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273D06" w:rsidRDefault="00474582" w:rsidP="008C0D67">
      <w:pPr>
        <w:ind w:firstLine="284"/>
        <w:jc w:val="both"/>
        <w:rPr>
          <w:rFonts w:cs="B Titr"/>
          <w:b/>
          <w:bCs/>
          <w:sz w:val="180"/>
          <w:szCs w:val="180"/>
          <w:lang w:bidi="fa-IR"/>
        </w:rPr>
      </w:pPr>
      <w:bookmarkStart w:id="0" w:name="_GoBack"/>
      <w:bookmarkEnd w:id="0"/>
    </w:p>
    <w:p w:rsidR="00474582" w:rsidRPr="003B13DA" w:rsidRDefault="00474582" w:rsidP="008C0D67">
      <w:pPr>
        <w:ind w:firstLine="284"/>
        <w:jc w:val="both"/>
        <w:rPr>
          <w:rFonts w:cs="B Titr"/>
          <w:b/>
          <w:bCs/>
          <w:szCs w:val="24"/>
          <w:rtl/>
          <w:lang w:bidi="fa-IR"/>
        </w:rPr>
      </w:pPr>
    </w:p>
    <w:p w:rsidR="00284F7F" w:rsidRPr="00F04350" w:rsidRDefault="0029414F" w:rsidP="00D64A95">
      <w:pPr>
        <w:ind w:firstLine="284"/>
        <w:jc w:val="center"/>
        <w:rPr>
          <w:rFonts w:ascii="IRTitr" w:hAnsi="IRTitr" w:cs="IRTitr"/>
          <w:sz w:val="24"/>
          <w:szCs w:val="24"/>
          <w:rtl/>
          <w:lang w:bidi="fa-IR"/>
        </w:rPr>
      </w:pPr>
      <w:r>
        <w:rPr>
          <w:rFonts w:ascii="IRTitr" w:hAnsi="IRTitr" w:cs="IRTitr" w:hint="cs"/>
          <w:sz w:val="70"/>
          <w:szCs w:val="70"/>
          <w:rtl/>
          <w:lang w:bidi="fa-IR"/>
        </w:rPr>
        <w:t>ا</w:t>
      </w:r>
      <w:r w:rsidR="00D64A95">
        <w:rPr>
          <w:rFonts w:ascii="IRTitr" w:hAnsi="IRTitr" w:cs="IRTitr" w:hint="cs"/>
          <w:sz w:val="70"/>
          <w:szCs w:val="70"/>
          <w:rtl/>
          <w:lang w:bidi="fa-IR"/>
        </w:rPr>
        <w:t>لگوی هدایت</w:t>
      </w:r>
    </w:p>
    <w:p w:rsidR="006177DE" w:rsidRPr="006177DE" w:rsidRDefault="00D64A95" w:rsidP="00D64A95">
      <w:pPr>
        <w:jc w:val="center"/>
        <w:rPr>
          <w:rFonts w:ascii="mylotus" w:hAnsi="mylotus" w:cs="mylotus"/>
          <w:b/>
          <w:bCs/>
          <w:sz w:val="48"/>
          <w:szCs w:val="48"/>
          <w:rtl/>
          <w:lang w:bidi="fa-IR"/>
        </w:rPr>
      </w:pPr>
      <w:r>
        <w:rPr>
          <w:rFonts w:ascii="mylotus" w:hAnsi="mylotus" w:cs="mylotus" w:hint="cs"/>
          <w:b/>
          <w:bCs/>
          <w:sz w:val="48"/>
          <w:szCs w:val="48"/>
          <w:rtl/>
          <w:lang w:bidi="fa-IR"/>
        </w:rPr>
        <w:t xml:space="preserve">(تحلیل وقایع زندگی پیامبر اکرم </w:t>
      </w:r>
      <w:r w:rsidRPr="00D64A95">
        <w:rPr>
          <w:rFonts w:ascii="mylotus" w:hAnsi="mylotus" w:cs="CTraditional Arabic" w:hint="cs"/>
          <w:sz w:val="48"/>
          <w:szCs w:val="48"/>
          <w:rtl/>
          <w:lang w:bidi="fa-IR"/>
        </w:rPr>
        <w:t>ج</w:t>
      </w:r>
      <w:r>
        <w:rPr>
          <w:rFonts w:ascii="mylotus" w:hAnsi="mylotus" w:cs="mylotus" w:hint="cs"/>
          <w:b/>
          <w:bCs/>
          <w:sz w:val="48"/>
          <w:szCs w:val="48"/>
          <w:rtl/>
          <w:lang w:bidi="fa-IR"/>
        </w:rPr>
        <w:t>)</w:t>
      </w:r>
    </w:p>
    <w:p w:rsidR="00D97A5E" w:rsidRDefault="00D64A95" w:rsidP="00D64A95">
      <w:pPr>
        <w:ind w:firstLine="284"/>
        <w:jc w:val="center"/>
        <w:rPr>
          <w:rFonts w:ascii="mylotus" w:hAnsi="mylotus" w:cs="mylotus"/>
          <w:b/>
          <w:bCs/>
          <w:sz w:val="44"/>
          <w:szCs w:val="44"/>
          <w:rtl/>
          <w:lang w:bidi="fa-IR"/>
        </w:rPr>
      </w:pPr>
      <w:r>
        <w:rPr>
          <w:rFonts w:ascii="mylotus" w:hAnsi="mylotus" w:cs="mylotus" w:hint="cs"/>
          <w:b/>
          <w:bCs/>
          <w:sz w:val="44"/>
          <w:szCs w:val="44"/>
          <w:rtl/>
          <w:lang w:bidi="fa-IR"/>
        </w:rPr>
        <w:t>جلد اول</w:t>
      </w:r>
    </w:p>
    <w:p w:rsidR="00474582" w:rsidRDefault="00474582" w:rsidP="00D64A95">
      <w:pPr>
        <w:ind w:firstLine="284"/>
        <w:jc w:val="center"/>
        <w:rPr>
          <w:rFonts w:cs="B Yagut"/>
          <w:b/>
          <w:bCs/>
          <w:sz w:val="32"/>
          <w:szCs w:val="32"/>
          <w:rtl/>
          <w:lang w:bidi="fa-IR"/>
        </w:rPr>
      </w:pPr>
    </w:p>
    <w:p w:rsidR="00474582" w:rsidRDefault="00474582" w:rsidP="00D64A95">
      <w:pPr>
        <w:ind w:firstLine="284"/>
        <w:jc w:val="center"/>
        <w:rPr>
          <w:rFonts w:cs="B Yagut"/>
          <w:b/>
          <w:bCs/>
          <w:sz w:val="32"/>
          <w:szCs w:val="32"/>
          <w:rtl/>
          <w:lang w:bidi="fa-IR"/>
        </w:rPr>
      </w:pPr>
    </w:p>
    <w:p w:rsidR="00284F7F" w:rsidRDefault="00D64A95" w:rsidP="00D64A95">
      <w:pPr>
        <w:ind w:firstLine="284"/>
        <w:jc w:val="center"/>
        <w:rPr>
          <w:rFonts w:ascii="IRYakout" w:hAnsi="IRYakout" w:cs="IRYakout"/>
          <w:b/>
          <w:bCs/>
          <w:sz w:val="32"/>
          <w:szCs w:val="32"/>
          <w:rtl/>
          <w:lang w:bidi="fa-IR"/>
        </w:rPr>
      </w:pPr>
      <w:r>
        <w:rPr>
          <w:rFonts w:ascii="IRYakout" w:hAnsi="IRYakout" w:cs="IRYakout" w:hint="cs"/>
          <w:b/>
          <w:bCs/>
          <w:sz w:val="32"/>
          <w:szCs w:val="32"/>
          <w:rtl/>
          <w:lang w:bidi="fa-IR"/>
        </w:rPr>
        <w:t>مؤلف</w:t>
      </w:r>
      <w:r w:rsidR="00284F7F" w:rsidRPr="005A5C0F">
        <w:rPr>
          <w:rFonts w:ascii="IRYakout" w:hAnsi="IRYakout" w:cs="IRYakout"/>
          <w:b/>
          <w:bCs/>
          <w:sz w:val="32"/>
          <w:szCs w:val="32"/>
          <w:rtl/>
          <w:lang w:bidi="fa-IR"/>
        </w:rPr>
        <w:t>:</w:t>
      </w:r>
    </w:p>
    <w:p w:rsidR="00D64A95" w:rsidRDefault="00D64A95" w:rsidP="00D64A95">
      <w:pPr>
        <w:ind w:firstLine="284"/>
        <w:jc w:val="center"/>
        <w:rPr>
          <w:rFonts w:ascii="IRYakout" w:hAnsi="IRYakout" w:cs="IRYakout"/>
          <w:b/>
          <w:bCs/>
          <w:sz w:val="36"/>
          <w:szCs w:val="36"/>
          <w:rtl/>
          <w:lang w:bidi="fa-IR"/>
        </w:rPr>
      </w:pPr>
      <w:r>
        <w:rPr>
          <w:rFonts w:ascii="IRYakout" w:hAnsi="IRYakout" w:cs="IRYakout" w:hint="cs"/>
          <w:b/>
          <w:bCs/>
          <w:sz w:val="36"/>
          <w:szCs w:val="36"/>
          <w:rtl/>
          <w:lang w:bidi="fa-IR"/>
        </w:rPr>
        <w:t>علی محمد الصلابی</w:t>
      </w:r>
    </w:p>
    <w:p w:rsidR="00D64A95" w:rsidRDefault="00D64A95" w:rsidP="00D64A95">
      <w:pPr>
        <w:ind w:firstLine="284"/>
        <w:jc w:val="center"/>
        <w:rPr>
          <w:rFonts w:ascii="IRYakout" w:hAnsi="IRYakout" w:cs="IRYakout"/>
          <w:b/>
          <w:bCs/>
          <w:sz w:val="36"/>
          <w:szCs w:val="36"/>
          <w:rtl/>
          <w:lang w:bidi="fa-IR"/>
        </w:rPr>
      </w:pPr>
    </w:p>
    <w:p w:rsidR="00D64A95" w:rsidRDefault="00D64A95" w:rsidP="00D64A95">
      <w:pPr>
        <w:ind w:firstLine="284"/>
        <w:jc w:val="center"/>
        <w:rPr>
          <w:rFonts w:ascii="IRYakout" w:hAnsi="IRYakout" w:cs="IRYakout"/>
          <w:b/>
          <w:bCs/>
          <w:sz w:val="36"/>
          <w:szCs w:val="36"/>
          <w:rtl/>
          <w:lang w:bidi="fa-IR"/>
        </w:rPr>
      </w:pPr>
    </w:p>
    <w:p w:rsidR="00D64A95" w:rsidRDefault="00D64A95" w:rsidP="00D64A95">
      <w:pPr>
        <w:ind w:firstLine="284"/>
        <w:jc w:val="center"/>
        <w:rPr>
          <w:rFonts w:ascii="IRYakout" w:hAnsi="IRYakout" w:cs="IRYakout"/>
          <w:b/>
          <w:bCs/>
          <w:sz w:val="36"/>
          <w:szCs w:val="36"/>
          <w:rtl/>
          <w:lang w:bidi="fa-IR"/>
        </w:rPr>
      </w:pPr>
      <w:r>
        <w:rPr>
          <w:rFonts w:ascii="IRYakout" w:hAnsi="IRYakout" w:cs="IRYakout" w:hint="cs"/>
          <w:b/>
          <w:bCs/>
          <w:sz w:val="36"/>
          <w:szCs w:val="36"/>
          <w:rtl/>
          <w:lang w:bidi="fa-IR"/>
        </w:rPr>
        <w:t>مترجم:</w:t>
      </w:r>
    </w:p>
    <w:p w:rsidR="00D64A95" w:rsidRPr="00D64A95" w:rsidRDefault="00D64A95" w:rsidP="00D64A95">
      <w:pPr>
        <w:ind w:firstLine="284"/>
        <w:jc w:val="center"/>
        <w:rPr>
          <w:rFonts w:ascii="IRYakout" w:hAnsi="IRYakout" w:cs="IRYakout"/>
          <w:b/>
          <w:bCs/>
          <w:sz w:val="36"/>
          <w:szCs w:val="36"/>
          <w:rtl/>
          <w:lang w:bidi="fa-IR"/>
        </w:rPr>
      </w:pPr>
      <w:r>
        <w:rPr>
          <w:rFonts w:ascii="IRYakout" w:hAnsi="IRYakout" w:cs="IRYakout" w:hint="cs"/>
          <w:b/>
          <w:bCs/>
          <w:sz w:val="36"/>
          <w:szCs w:val="36"/>
          <w:rtl/>
          <w:lang w:bidi="fa-IR"/>
        </w:rPr>
        <w:t>هیئت علمی انتشارات حرمین</w:t>
      </w:r>
    </w:p>
    <w:p w:rsidR="00EB0368" w:rsidRPr="00D97A5E" w:rsidRDefault="00EB0368" w:rsidP="008C0D67">
      <w:pPr>
        <w:ind w:firstLine="284"/>
        <w:jc w:val="both"/>
        <w:rPr>
          <w:rFonts w:cs="B Lotus"/>
          <w:sz w:val="24"/>
          <w:szCs w:val="24"/>
          <w:rtl/>
          <w:lang w:bidi="fa-IR"/>
        </w:rPr>
        <w:sectPr w:rsidR="00EB0368" w:rsidRPr="00D97A5E" w:rsidSect="00A50EB6">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bidiVisual/>
        <w:tblW w:w="4792" w:type="pct"/>
        <w:jc w:val="center"/>
        <w:tblLook w:val="04A0" w:firstRow="1" w:lastRow="0" w:firstColumn="1" w:lastColumn="0" w:noHBand="0" w:noVBand="1"/>
      </w:tblPr>
      <w:tblGrid>
        <w:gridCol w:w="2233"/>
        <w:gridCol w:w="1123"/>
        <w:gridCol w:w="525"/>
        <w:gridCol w:w="1186"/>
        <w:gridCol w:w="1933"/>
      </w:tblGrid>
      <w:tr w:rsidR="0072736D" w:rsidTr="00D64A95">
        <w:trPr>
          <w:jc w:val="center"/>
        </w:trPr>
        <w:tc>
          <w:tcPr>
            <w:tcW w:w="1595" w:type="pct"/>
            <w:vAlign w:val="center"/>
            <w:hideMark/>
          </w:tcPr>
          <w:p w:rsidR="0072736D" w:rsidRDefault="00D64A95" w:rsidP="0072736D">
            <w:pPr>
              <w:spacing w:after="60"/>
              <w:rPr>
                <w:rFonts w:ascii="IRMitra" w:hAnsi="IRMitra" w:cs="IRMitra"/>
                <w:b/>
                <w:bCs/>
                <w:color w:val="FF0000"/>
                <w:sz w:val="27"/>
                <w:szCs w:val="27"/>
                <w:lang w:bidi="fa-IR"/>
              </w:rPr>
            </w:pPr>
            <w:r>
              <w:rPr>
                <w:noProof/>
                <w:rtl/>
              </w:rPr>
              <w:lastRenderedPageBreak/>
              <mc:AlternateContent>
                <mc:Choice Requires="wps">
                  <w:drawing>
                    <wp:anchor distT="0" distB="0" distL="114300" distR="114300" simplePos="0" relativeHeight="251658240" behindDoc="1" locked="0" layoutInCell="0" allowOverlap="1" wp14:anchorId="06A6E96E" wp14:editId="4C55C9B9">
                      <wp:simplePos x="0" y="0"/>
                      <wp:positionH relativeFrom="column">
                        <wp:align>center</wp:align>
                      </wp:positionH>
                      <wp:positionV relativeFrom="page">
                        <wp:align>top</wp:align>
                      </wp:positionV>
                      <wp:extent cx="6627495" cy="2914650"/>
                      <wp:effectExtent l="0" t="0" r="1905" b="0"/>
                      <wp:wrapNone/>
                      <wp:docPr id="9" name="Rectangle 9"/>
                      <wp:cNvGraphicFramePr/>
                      <a:graphic xmlns:a="http://schemas.openxmlformats.org/drawingml/2006/main">
                        <a:graphicData uri="http://schemas.microsoft.com/office/word/2010/wordprocessingShape">
                          <wps:wsp>
                            <wps:cNvSpPr/>
                            <wps:spPr>
                              <a:xfrm>
                                <a:off x="0" y="0"/>
                                <a:ext cx="6627600" cy="29146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0;margin-top:0;width:521.85pt;height:229.5pt;z-index:-251658240;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" o:allowincell="f" fillcolor="#f2f2f2 [3052]" stroked="f" strokeweight="2pt">
                      <w10:wrap anchory="page"/>
                    </v:rect>
                  </w:pict>
                </mc:Fallback>
              </mc:AlternateContent>
            </w:r>
            <w:r w:rsidR="0072736D">
              <w:rPr>
                <w:rFonts w:ascii="IRMitra" w:hAnsi="IRMitra" w:cs="IRMitra"/>
                <w:b/>
                <w:bCs/>
                <w:sz w:val="27"/>
                <w:szCs w:val="27"/>
                <w:rtl/>
                <w:lang w:bidi="fa-IR"/>
              </w:rPr>
              <w:t>عنوان کتاب:</w:t>
            </w:r>
          </w:p>
        </w:tc>
        <w:tc>
          <w:tcPr>
            <w:tcW w:w="3405" w:type="pct"/>
            <w:gridSpan w:val="4"/>
            <w:vAlign w:val="center"/>
            <w:hideMark/>
          </w:tcPr>
          <w:p w:rsidR="0072736D" w:rsidRDefault="00D64A95" w:rsidP="0072736D">
            <w:pPr>
              <w:spacing w:after="60"/>
              <w:rPr>
                <w:rFonts w:ascii="IRMitra" w:hAnsi="IRMitra" w:cs="IRMitra"/>
                <w:color w:val="244061" w:themeColor="accent1" w:themeShade="80"/>
                <w:sz w:val="30"/>
                <w:szCs w:val="30"/>
                <w:lang w:bidi="fa-IR"/>
              </w:rPr>
            </w:pPr>
            <w:r>
              <w:rPr>
                <w:rFonts w:ascii="IRMitra" w:hAnsi="IRMitra" w:cs="IRMitra" w:hint="cs"/>
                <w:color w:val="244061" w:themeColor="accent1" w:themeShade="80"/>
                <w:sz w:val="30"/>
                <w:szCs w:val="30"/>
                <w:rtl/>
                <w:lang w:bidi="fa-IR"/>
              </w:rPr>
              <w:t>الگوی هدایت</w:t>
            </w:r>
          </w:p>
        </w:tc>
      </w:tr>
      <w:tr w:rsidR="0072736D" w:rsidTr="00D64A95">
        <w:trPr>
          <w:jc w:val="center"/>
        </w:trPr>
        <w:tc>
          <w:tcPr>
            <w:tcW w:w="1595" w:type="pct"/>
            <w:vAlign w:val="center"/>
            <w:hideMark/>
          </w:tcPr>
          <w:p w:rsidR="0072736D" w:rsidRDefault="0072736D" w:rsidP="0072736D">
            <w:pPr>
              <w:spacing w:before="60" w:after="60"/>
              <w:rPr>
                <w:rFonts w:ascii="IRMitra" w:hAnsi="IRMitra" w:cs="IRMitra"/>
                <w:b/>
                <w:bCs/>
                <w:color w:val="FF0000"/>
                <w:sz w:val="27"/>
                <w:szCs w:val="27"/>
                <w:lang w:bidi="fa-IR"/>
              </w:rPr>
            </w:pPr>
            <w:r>
              <w:rPr>
                <w:rFonts w:ascii="IRMitra" w:hAnsi="IRMitra" w:cs="IRMitra"/>
                <w:b/>
                <w:bCs/>
                <w:sz w:val="27"/>
                <w:szCs w:val="27"/>
                <w:rtl/>
                <w:lang w:bidi="fa-IR"/>
              </w:rPr>
              <w:t xml:space="preserve">نویسنده: </w:t>
            </w:r>
          </w:p>
        </w:tc>
        <w:tc>
          <w:tcPr>
            <w:tcW w:w="3405" w:type="pct"/>
            <w:gridSpan w:val="4"/>
            <w:vAlign w:val="center"/>
            <w:hideMark/>
          </w:tcPr>
          <w:p w:rsidR="0072736D" w:rsidRDefault="00D64A95" w:rsidP="0072736D">
            <w:pPr>
              <w:spacing w:before="60" w:after="60"/>
              <w:rPr>
                <w:rFonts w:ascii="IRMitra" w:hAnsi="IRMitra" w:cs="IRMitra"/>
                <w:color w:val="244061" w:themeColor="accent1" w:themeShade="80"/>
                <w:sz w:val="30"/>
                <w:szCs w:val="30"/>
                <w:lang w:bidi="fa-IR"/>
              </w:rPr>
            </w:pPr>
            <w:r>
              <w:rPr>
                <w:rFonts w:ascii="IRMitra" w:hAnsi="IRMitra" w:cs="IRMitra" w:hint="cs"/>
                <w:color w:val="244061" w:themeColor="accent1" w:themeShade="80"/>
                <w:sz w:val="30"/>
                <w:szCs w:val="30"/>
                <w:rtl/>
                <w:lang w:bidi="fa-IR"/>
              </w:rPr>
              <w:t>علی محمد الصلابی</w:t>
            </w:r>
          </w:p>
        </w:tc>
      </w:tr>
      <w:tr w:rsidR="0072736D" w:rsidTr="00D64A95">
        <w:trPr>
          <w:jc w:val="center"/>
        </w:trPr>
        <w:tc>
          <w:tcPr>
            <w:tcW w:w="1595" w:type="pct"/>
            <w:vAlign w:val="center"/>
            <w:hideMark/>
          </w:tcPr>
          <w:p w:rsidR="0072736D" w:rsidRDefault="0072736D" w:rsidP="0072736D">
            <w:pPr>
              <w:spacing w:before="60" w:after="60"/>
              <w:rPr>
                <w:rFonts w:ascii="IRMitra" w:hAnsi="IRMitra" w:cs="IRMitra"/>
                <w:b/>
                <w:bCs/>
                <w:color w:val="FF0000"/>
                <w:sz w:val="27"/>
                <w:szCs w:val="27"/>
                <w:lang w:bidi="fa-IR"/>
              </w:rPr>
            </w:pPr>
            <w:r>
              <w:rPr>
                <w:rFonts w:ascii="IRMitra" w:hAnsi="IRMitra" w:cs="IRMitra"/>
                <w:b/>
                <w:bCs/>
                <w:sz w:val="27"/>
                <w:szCs w:val="27"/>
                <w:rtl/>
                <w:lang w:bidi="fa-IR"/>
              </w:rPr>
              <w:t>مترجم:</w:t>
            </w:r>
          </w:p>
        </w:tc>
        <w:tc>
          <w:tcPr>
            <w:tcW w:w="3405" w:type="pct"/>
            <w:gridSpan w:val="4"/>
            <w:vAlign w:val="center"/>
            <w:hideMark/>
          </w:tcPr>
          <w:p w:rsidR="0072736D" w:rsidRDefault="00D64A95" w:rsidP="0072736D">
            <w:pPr>
              <w:spacing w:before="60" w:after="60"/>
              <w:rPr>
                <w:rFonts w:ascii="IRMitra" w:hAnsi="IRMitra" w:cs="IRMitra"/>
                <w:color w:val="244061" w:themeColor="accent1" w:themeShade="80"/>
                <w:sz w:val="30"/>
                <w:szCs w:val="30"/>
                <w:lang w:bidi="fa-IR"/>
              </w:rPr>
            </w:pPr>
            <w:r>
              <w:rPr>
                <w:rFonts w:ascii="IRMitra" w:hAnsi="IRMitra" w:cs="IRMitra" w:hint="cs"/>
                <w:color w:val="244061" w:themeColor="accent1" w:themeShade="80"/>
                <w:sz w:val="30"/>
                <w:szCs w:val="30"/>
                <w:rtl/>
                <w:lang w:bidi="fa-IR"/>
              </w:rPr>
              <w:t>هیئت علمی انتشارات حرمین</w:t>
            </w:r>
          </w:p>
        </w:tc>
      </w:tr>
      <w:tr w:rsidR="0072736D" w:rsidTr="00D64A95">
        <w:trPr>
          <w:jc w:val="center"/>
        </w:trPr>
        <w:tc>
          <w:tcPr>
            <w:tcW w:w="1595" w:type="pct"/>
            <w:vAlign w:val="center"/>
            <w:hideMark/>
          </w:tcPr>
          <w:p w:rsidR="0072736D" w:rsidRDefault="0072736D" w:rsidP="0072736D">
            <w:pPr>
              <w:spacing w:before="60" w:after="60"/>
              <w:rPr>
                <w:rFonts w:ascii="IRMitra" w:hAnsi="IRMitra" w:cs="IRMitra"/>
                <w:b/>
                <w:bCs/>
                <w:color w:val="FF0000"/>
                <w:sz w:val="27"/>
                <w:szCs w:val="27"/>
                <w:lang w:bidi="fa-IR"/>
              </w:rPr>
            </w:pPr>
            <w:r>
              <w:rPr>
                <w:rFonts w:ascii="IRMitra" w:hAnsi="IRMitra" w:cs="IRMitra"/>
                <w:b/>
                <w:bCs/>
                <w:sz w:val="27"/>
                <w:szCs w:val="27"/>
                <w:rtl/>
                <w:lang w:bidi="fa-IR"/>
              </w:rPr>
              <w:t>موضوع:</w:t>
            </w:r>
          </w:p>
        </w:tc>
        <w:tc>
          <w:tcPr>
            <w:tcW w:w="3405" w:type="pct"/>
            <w:gridSpan w:val="4"/>
            <w:vAlign w:val="center"/>
            <w:hideMark/>
          </w:tcPr>
          <w:p w:rsidR="0072736D" w:rsidRDefault="00916B47" w:rsidP="0072736D">
            <w:pPr>
              <w:spacing w:before="60" w:after="60"/>
              <w:rPr>
                <w:rFonts w:ascii="IRMitra" w:hAnsi="IRMitra" w:cs="IRMitra"/>
                <w:color w:val="244061" w:themeColor="accent1" w:themeShade="80"/>
                <w:sz w:val="30"/>
                <w:szCs w:val="30"/>
                <w:lang w:bidi="fa-IR"/>
              </w:rPr>
            </w:pPr>
            <w:r>
              <w:rPr>
                <w:rFonts w:ascii="IRMitra" w:hAnsi="IRMitra" w:cs="IRMitra" w:hint="cs"/>
                <w:color w:val="244061" w:themeColor="accent1" w:themeShade="80"/>
                <w:sz w:val="30"/>
                <w:szCs w:val="30"/>
                <w:rtl/>
                <w:lang w:bidi="fa-IR"/>
              </w:rPr>
              <w:t>سیره نبوی</w:t>
            </w:r>
          </w:p>
        </w:tc>
      </w:tr>
      <w:tr w:rsidR="0072736D" w:rsidTr="00D64A95">
        <w:trPr>
          <w:jc w:val="center"/>
        </w:trPr>
        <w:tc>
          <w:tcPr>
            <w:tcW w:w="1595" w:type="pct"/>
            <w:vAlign w:val="center"/>
            <w:hideMark/>
          </w:tcPr>
          <w:p w:rsidR="0072736D" w:rsidRDefault="0072736D" w:rsidP="0072736D">
            <w:pPr>
              <w:spacing w:before="60" w:after="60"/>
              <w:rPr>
                <w:rFonts w:ascii="IRMitra" w:hAnsi="IRMitra" w:cs="IRMitra"/>
                <w:b/>
                <w:bCs/>
                <w:color w:val="FF0000"/>
                <w:sz w:val="27"/>
                <w:szCs w:val="27"/>
                <w:lang w:bidi="fa-IR"/>
              </w:rPr>
            </w:pPr>
            <w:r>
              <w:rPr>
                <w:rFonts w:ascii="IRMitra" w:hAnsi="IRMitra" w:cs="IRMitra"/>
                <w:b/>
                <w:bCs/>
                <w:sz w:val="27"/>
                <w:szCs w:val="27"/>
                <w:rtl/>
                <w:lang w:bidi="fa-IR"/>
              </w:rPr>
              <w:t xml:space="preserve">نوبت انتشار: </w:t>
            </w:r>
          </w:p>
        </w:tc>
        <w:tc>
          <w:tcPr>
            <w:tcW w:w="3405" w:type="pct"/>
            <w:gridSpan w:val="4"/>
            <w:vAlign w:val="center"/>
            <w:hideMark/>
          </w:tcPr>
          <w:p w:rsidR="0072736D" w:rsidRDefault="00D64A95" w:rsidP="0072736D">
            <w:pPr>
              <w:spacing w:before="60" w:after="60"/>
              <w:rPr>
                <w:rFonts w:ascii="IRMitra" w:hAnsi="IRMitra" w:cs="IRMitra"/>
                <w:color w:val="244061" w:themeColor="accent1" w:themeShade="80"/>
                <w:sz w:val="30"/>
                <w:szCs w:val="30"/>
                <w:lang w:bidi="fa-IR"/>
              </w:rPr>
            </w:pPr>
            <w:r>
              <w:rPr>
                <w:rFonts w:ascii="IRMitra" w:hAnsi="IRMitra" w:cs="IRMitra" w:hint="cs"/>
                <w:color w:val="244061" w:themeColor="accent1" w:themeShade="80"/>
                <w:sz w:val="30"/>
                <w:szCs w:val="30"/>
                <w:rtl/>
                <w:lang w:bidi="fa-IR"/>
              </w:rPr>
              <w:t>اول</w:t>
            </w:r>
            <w:r>
              <w:rPr>
                <w:rFonts w:ascii="IRMitra" w:hAnsi="IRMitra" w:cs="IRMitra"/>
                <w:color w:val="244061" w:themeColor="accent1" w:themeShade="80"/>
                <w:sz w:val="30"/>
                <w:szCs w:val="30"/>
                <w:rtl/>
                <w:lang w:bidi="fa-IR"/>
              </w:rPr>
              <w:t xml:space="preserve"> </w:t>
            </w:r>
            <w:r w:rsidR="0072736D">
              <w:rPr>
                <w:rFonts w:ascii="IRMitra" w:hAnsi="IRMitra" w:cs="IRMitra"/>
                <w:color w:val="244061" w:themeColor="accent1" w:themeShade="80"/>
                <w:sz w:val="30"/>
                <w:szCs w:val="30"/>
                <w:rtl/>
                <w:lang w:bidi="fa-IR"/>
              </w:rPr>
              <w:t xml:space="preserve">(دیجیتال) </w:t>
            </w:r>
          </w:p>
        </w:tc>
      </w:tr>
      <w:tr w:rsidR="0072736D" w:rsidTr="00D64A95">
        <w:trPr>
          <w:jc w:val="center"/>
        </w:trPr>
        <w:tc>
          <w:tcPr>
            <w:tcW w:w="1595" w:type="pct"/>
            <w:vAlign w:val="center"/>
            <w:hideMark/>
          </w:tcPr>
          <w:p w:rsidR="0072736D" w:rsidRDefault="0072736D" w:rsidP="0072736D">
            <w:pPr>
              <w:spacing w:before="60" w:after="60"/>
              <w:rPr>
                <w:rFonts w:ascii="IRMitra" w:hAnsi="IRMitra" w:cs="IRMitra"/>
                <w:b/>
                <w:bCs/>
                <w:color w:val="FF0000"/>
                <w:sz w:val="27"/>
                <w:szCs w:val="27"/>
                <w:lang w:bidi="fa-IR"/>
              </w:rPr>
            </w:pPr>
            <w:r>
              <w:rPr>
                <w:rFonts w:ascii="IRMitra" w:hAnsi="IRMitra" w:cs="IRMitra"/>
                <w:b/>
                <w:bCs/>
                <w:sz w:val="27"/>
                <w:szCs w:val="27"/>
                <w:rtl/>
                <w:lang w:bidi="fa-IR"/>
              </w:rPr>
              <w:t xml:space="preserve">تاریخ انتشار: </w:t>
            </w:r>
          </w:p>
        </w:tc>
        <w:tc>
          <w:tcPr>
            <w:tcW w:w="3405" w:type="pct"/>
            <w:gridSpan w:val="4"/>
            <w:vAlign w:val="center"/>
            <w:hideMark/>
          </w:tcPr>
          <w:p w:rsidR="0072736D" w:rsidRDefault="00A24718" w:rsidP="0072736D">
            <w:pPr>
              <w:spacing w:before="60" w:after="60"/>
              <w:rPr>
                <w:rFonts w:ascii="IRMitra" w:hAnsi="IRMitra" w:cs="IRMitra"/>
                <w:color w:val="244061" w:themeColor="accent1" w:themeShade="80"/>
                <w:sz w:val="30"/>
                <w:szCs w:val="30"/>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72736D" w:rsidTr="00D64A95">
        <w:trPr>
          <w:jc w:val="center"/>
        </w:trPr>
        <w:tc>
          <w:tcPr>
            <w:tcW w:w="1595" w:type="pct"/>
            <w:vAlign w:val="center"/>
            <w:hideMark/>
          </w:tcPr>
          <w:p w:rsidR="0072736D" w:rsidRDefault="0072736D" w:rsidP="0072736D">
            <w:pPr>
              <w:spacing w:before="60" w:after="60"/>
              <w:rPr>
                <w:rFonts w:ascii="IRMitra" w:hAnsi="IRMitra" w:cs="IRMitra"/>
                <w:b/>
                <w:bCs/>
                <w:sz w:val="27"/>
                <w:szCs w:val="27"/>
                <w:lang w:bidi="fa-IR"/>
              </w:rPr>
            </w:pPr>
            <w:r>
              <w:rPr>
                <w:rFonts w:ascii="IRMitra" w:hAnsi="IRMitra" w:cs="IRMitra"/>
                <w:b/>
                <w:bCs/>
                <w:sz w:val="27"/>
                <w:szCs w:val="27"/>
                <w:rtl/>
                <w:lang w:bidi="fa-IR"/>
              </w:rPr>
              <w:t xml:space="preserve">منبع: </w:t>
            </w:r>
          </w:p>
        </w:tc>
        <w:tc>
          <w:tcPr>
            <w:tcW w:w="3405" w:type="pct"/>
            <w:gridSpan w:val="4"/>
            <w:vAlign w:val="center"/>
            <w:hideMark/>
          </w:tcPr>
          <w:p w:rsidR="0072736D" w:rsidRDefault="0072736D" w:rsidP="0072736D">
            <w:pPr>
              <w:spacing w:before="60" w:after="60"/>
              <w:rPr>
                <w:rFonts w:ascii="IRMitra" w:hAnsi="IRMitra" w:cs="IRMitra"/>
                <w:color w:val="244061" w:themeColor="accent1" w:themeShade="80"/>
                <w:sz w:val="30"/>
                <w:szCs w:val="30"/>
                <w:lang w:bidi="fa-IR"/>
              </w:rPr>
            </w:pPr>
          </w:p>
        </w:tc>
      </w:tr>
      <w:tr w:rsidR="0072736D" w:rsidTr="00D64A95">
        <w:trPr>
          <w:jc w:val="center"/>
        </w:trPr>
        <w:tc>
          <w:tcPr>
            <w:tcW w:w="1595" w:type="pct"/>
            <w:vAlign w:val="center"/>
          </w:tcPr>
          <w:p w:rsidR="0072736D" w:rsidRDefault="0072736D">
            <w:pPr>
              <w:spacing w:before="60" w:after="60"/>
              <w:rPr>
                <w:rFonts w:ascii="IRMitra" w:hAnsi="IRMitra" w:cs="IRMitra"/>
                <w:b/>
                <w:bCs/>
                <w:sz w:val="13"/>
                <w:szCs w:val="13"/>
                <w:lang w:bidi="fa-IR"/>
              </w:rPr>
            </w:pPr>
          </w:p>
        </w:tc>
        <w:tc>
          <w:tcPr>
            <w:tcW w:w="3405" w:type="pct"/>
            <w:gridSpan w:val="4"/>
            <w:vAlign w:val="center"/>
          </w:tcPr>
          <w:p w:rsidR="0072736D" w:rsidRDefault="0072736D">
            <w:pPr>
              <w:spacing w:before="60" w:after="60"/>
              <w:rPr>
                <w:rFonts w:ascii="IRMitra" w:hAnsi="IRMitra" w:cs="IRMitra"/>
                <w:color w:val="244061" w:themeColor="accent1" w:themeShade="80"/>
                <w:sz w:val="13"/>
                <w:szCs w:val="13"/>
                <w:lang w:bidi="fa-IR"/>
              </w:rPr>
            </w:pPr>
          </w:p>
        </w:tc>
      </w:tr>
      <w:tr w:rsidR="0072736D" w:rsidTr="00D64A95">
        <w:trPr>
          <w:jc w:val="center"/>
        </w:trPr>
        <w:tc>
          <w:tcPr>
            <w:tcW w:w="3619" w:type="pct"/>
            <w:gridSpan w:val="4"/>
            <w:vAlign w:val="center"/>
            <w:hideMark/>
          </w:tcPr>
          <w:p w:rsidR="0072736D" w:rsidRDefault="0072736D">
            <w:pPr>
              <w:jc w:val="center"/>
              <w:rPr>
                <w:rFonts w:cs="IRNazanin"/>
                <w:b/>
                <w:bCs/>
                <w:color w:val="244061" w:themeColor="accent1" w:themeShade="80"/>
                <w:rtl/>
                <w:lang w:bidi="fa-IR"/>
              </w:rPr>
            </w:pPr>
            <w:r>
              <w:rPr>
                <w:rFonts w:cs="IRNazanin"/>
                <w:b/>
                <w:bCs/>
                <w:color w:val="244061" w:themeColor="accent1" w:themeShade="80"/>
                <w:rtl/>
                <w:lang w:bidi="fa-IR"/>
              </w:rPr>
              <w:t>این کتاب از سایت کتابخانۀ عقیده دانلود شده است.</w:t>
            </w:r>
          </w:p>
          <w:p w:rsidR="0072736D" w:rsidRDefault="0072736D">
            <w:pPr>
              <w:spacing w:before="60" w:after="60"/>
              <w:jc w:val="center"/>
              <w:rPr>
                <w:rFonts w:ascii="IRMitra" w:hAnsi="IRMitra" w:cs="IRMitra"/>
                <w:b/>
                <w:bCs/>
                <w:sz w:val="27"/>
                <w:szCs w:val="27"/>
                <w:lang w:bidi="fa-IR"/>
              </w:rPr>
            </w:pPr>
            <w:r>
              <w:rPr>
                <w:rFonts w:cs="Times New Roman"/>
                <w:b/>
                <w:bCs/>
                <w:color w:val="244061" w:themeColor="accent1" w:themeShade="80"/>
                <w:sz w:val="24"/>
                <w:szCs w:val="24"/>
                <w:lang w:bidi="fa-IR"/>
              </w:rPr>
              <w:t>www.aqeedeh.com</w:t>
            </w:r>
          </w:p>
        </w:tc>
        <w:tc>
          <w:tcPr>
            <w:tcW w:w="1381" w:type="pct"/>
            <w:hideMark/>
          </w:tcPr>
          <w:p w:rsidR="0072736D" w:rsidRDefault="0072736D">
            <w:pPr>
              <w:spacing w:before="60" w:after="60"/>
              <w:jc w:val="center"/>
              <w:rPr>
                <w:rFonts w:ascii="IRMitra" w:hAnsi="IRMitra" w:cs="IRMitra"/>
                <w:color w:val="244061" w:themeColor="accent1" w:themeShade="80"/>
                <w:sz w:val="30"/>
                <w:szCs w:val="30"/>
                <w:lang w:bidi="fa-IR"/>
              </w:rPr>
            </w:pPr>
            <w:r>
              <w:rPr>
                <w:rFonts w:ascii="IRMitra" w:hAnsi="IRMitra" w:cs="IRMitra"/>
                <w:noProof/>
                <w:color w:val="244061" w:themeColor="accent1" w:themeShade="80"/>
                <w:sz w:val="30"/>
                <w:szCs w:val="30"/>
              </w:rPr>
              <w:drawing>
                <wp:inline distT="0" distB="0" distL="0" distR="0" wp14:anchorId="7D779896" wp14:editId="7025B9BC">
                  <wp:extent cx="946150" cy="94615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6150" cy="946150"/>
                          </a:xfrm>
                          <a:prstGeom prst="rect">
                            <a:avLst/>
                          </a:prstGeom>
                          <a:noFill/>
                          <a:ln>
                            <a:noFill/>
                          </a:ln>
                        </pic:spPr>
                      </pic:pic>
                    </a:graphicData>
                  </a:graphic>
                </wp:inline>
              </w:drawing>
            </w:r>
          </w:p>
        </w:tc>
      </w:tr>
      <w:tr w:rsidR="0072736D" w:rsidTr="00D64A95">
        <w:trPr>
          <w:jc w:val="center"/>
        </w:trPr>
        <w:tc>
          <w:tcPr>
            <w:tcW w:w="1595" w:type="pct"/>
            <w:vAlign w:val="center"/>
            <w:hideMark/>
          </w:tcPr>
          <w:p w:rsidR="0072736D" w:rsidRDefault="0072736D">
            <w:pPr>
              <w:spacing w:before="60" w:after="60"/>
              <w:jc w:val="center"/>
              <w:rPr>
                <w:rFonts w:ascii="IRMitra" w:hAnsi="IRMitra" w:cs="IRMitra"/>
                <w:b/>
                <w:bCs/>
                <w:sz w:val="27"/>
                <w:szCs w:val="27"/>
                <w:lang w:bidi="fa-IR"/>
              </w:rPr>
            </w:pPr>
            <w:r>
              <w:rPr>
                <w:rFonts w:ascii="IRNazanin" w:hAnsi="IRNazanin" w:cs="IRNazanin"/>
                <w:b/>
                <w:bCs/>
                <w:rtl/>
                <w:lang w:bidi="fa-IR"/>
              </w:rPr>
              <w:t>ایمیل:</w:t>
            </w:r>
          </w:p>
        </w:tc>
        <w:tc>
          <w:tcPr>
            <w:tcW w:w="3405" w:type="pct"/>
            <w:gridSpan w:val="4"/>
            <w:vAlign w:val="center"/>
            <w:hideMark/>
          </w:tcPr>
          <w:p w:rsidR="0072736D" w:rsidRDefault="0072736D">
            <w:pPr>
              <w:spacing w:before="60" w:after="60"/>
              <w:rPr>
                <w:rFonts w:ascii="IRMitra" w:hAnsi="IRMitra" w:cs="IRMitra"/>
                <w:color w:val="244061" w:themeColor="accent1" w:themeShade="80"/>
                <w:sz w:val="30"/>
                <w:szCs w:val="30"/>
                <w:lang w:bidi="fa-IR"/>
              </w:rPr>
            </w:pPr>
            <w:r>
              <w:rPr>
                <w:rFonts w:asciiTheme="majorBidi" w:hAnsiTheme="majorBidi" w:cstheme="majorBidi"/>
                <w:b/>
                <w:bCs/>
                <w:sz w:val="24"/>
                <w:szCs w:val="24"/>
              </w:rPr>
              <w:t>book@aqeedeh.com</w:t>
            </w:r>
          </w:p>
        </w:tc>
      </w:tr>
      <w:tr w:rsidR="0072736D" w:rsidTr="00D64A95">
        <w:trPr>
          <w:jc w:val="center"/>
        </w:trPr>
        <w:tc>
          <w:tcPr>
            <w:tcW w:w="5000" w:type="pct"/>
            <w:gridSpan w:val="5"/>
            <w:vAlign w:val="bottom"/>
            <w:hideMark/>
          </w:tcPr>
          <w:p w:rsidR="0072736D" w:rsidRDefault="0072736D">
            <w:pPr>
              <w:spacing w:before="360" w:after="60"/>
              <w:jc w:val="center"/>
              <w:rPr>
                <w:rFonts w:ascii="IRMitra" w:hAnsi="IRMitra" w:cs="IRMitra"/>
                <w:color w:val="244061" w:themeColor="accent1" w:themeShade="80"/>
                <w:sz w:val="30"/>
                <w:szCs w:val="30"/>
                <w:lang w:bidi="fa-IR"/>
              </w:rPr>
            </w:pPr>
            <w:r>
              <w:rPr>
                <w:rFonts w:ascii="Times New Roman Bold" w:hAnsi="Times New Roman Bold" w:cs="IRNazanin"/>
                <w:b/>
                <w:bCs/>
                <w:sz w:val="26"/>
                <w:rtl/>
              </w:rPr>
              <w:t>سایت‌های مجموعۀ موحدین</w:t>
            </w:r>
          </w:p>
        </w:tc>
      </w:tr>
      <w:tr w:rsidR="0072736D" w:rsidTr="00D64A95">
        <w:trPr>
          <w:jc w:val="center"/>
        </w:trPr>
        <w:tc>
          <w:tcPr>
            <w:tcW w:w="2397" w:type="pct"/>
            <w:gridSpan w:val="2"/>
            <w:hideMark/>
          </w:tcPr>
          <w:p w:rsidR="0072736D" w:rsidRDefault="0072736D" w:rsidP="0072736D">
            <w:pPr>
              <w:widowControl w:val="0"/>
              <w:tabs>
                <w:tab w:val="right" w:leader="dot" w:pos="5138"/>
              </w:tabs>
              <w:bidi w:val="0"/>
              <w:spacing w:before="60" w:after="60"/>
              <w:rPr>
                <w:rFonts w:ascii="Literata" w:hAnsi="Literata" w:cs="Times New Roman"/>
                <w:sz w:val="24"/>
                <w:szCs w:val="24"/>
                <w:rtl/>
                <w:lang w:bidi="fa-IR"/>
              </w:rPr>
            </w:pPr>
            <w:r>
              <w:rPr>
                <w:rFonts w:ascii="Literata" w:hAnsi="Literata" w:cs="Times New Roman"/>
                <w:sz w:val="24"/>
                <w:szCs w:val="24"/>
                <w:lang w:bidi="fa-IR"/>
              </w:rPr>
              <w:t>www.mowahedin.com</w:t>
            </w:r>
          </w:p>
          <w:p w:rsidR="0072736D" w:rsidRDefault="0072736D" w:rsidP="0072736D">
            <w:pPr>
              <w:widowControl w:val="0"/>
              <w:tabs>
                <w:tab w:val="right" w:leader="dot" w:pos="5138"/>
              </w:tabs>
              <w:bidi w:val="0"/>
              <w:spacing w:before="60" w:after="60"/>
              <w:rPr>
                <w:rFonts w:ascii="Literata" w:hAnsi="Literata" w:cs="Times New Roman"/>
                <w:sz w:val="24"/>
                <w:szCs w:val="24"/>
                <w:lang w:bidi="fa-IR"/>
              </w:rPr>
            </w:pPr>
            <w:r>
              <w:rPr>
                <w:rFonts w:ascii="Literata" w:hAnsi="Literata" w:cs="Times New Roman"/>
                <w:sz w:val="24"/>
                <w:szCs w:val="24"/>
                <w:lang w:bidi="fa-IR"/>
              </w:rPr>
              <w:t>www.videofarsi.com</w:t>
            </w:r>
          </w:p>
          <w:p w:rsidR="0072736D" w:rsidRDefault="0072736D" w:rsidP="0072736D">
            <w:pPr>
              <w:bidi w:val="0"/>
              <w:spacing w:before="60" w:after="60"/>
              <w:rPr>
                <w:rFonts w:ascii="Literata" w:hAnsi="Literata" w:cs="Times New Roman"/>
                <w:sz w:val="24"/>
                <w:szCs w:val="24"/>
                <w:lang w:bidi="fa-IR"/>
              </w:rPr>
            </w:pPr>
            <w:r>
              <w:rPr>
                <w:rFonts w:ascii="Literata" w:hAnsi="Literata" w:cs="Times New Roman"/>
                <w:sz w:val="24"/>
                <w:szCs w:val="24"/>
                <w:lang w:bidi="fa-IR"/>
              </w:rPr>
              <w:t>www.zekr.tv</w:t>
            </w:r>
          </w:p>
          <w:p w:rsidR="0072736D" w:rsidRDefault="0072736D" w:rsidP="0072736D">
            <w:pPr>
              <w:bidi w:val="0"/>
              <w:spacing w:before="60" w:after="60"/>
              <w:rPr>
                <w:rFonts w:ascii="IRMitra" w:hAnsi="IRMitra" w:cs="IRMitra"/>
                <w:b/>
                <w:bCs/>
                <w:sz w:val="27"/>
                <w:szCs w:val="27"/>
                <w:lang w:bidi="fa-IR"/>
              </w:rPr>
            </w:pPr>
            <w:r>
              <w:rPr>
                <w:rFonts w:ascii="Literata" w:hAnsi="Literata" w:cs="Times New Roman"/>
                <w:sz w:val="24"/>
                <w:szCs w:val="24"/>
                <w:lang w:bidi="fa-IR"/>
              </w:rPr>
              <w:t>www.mowahed.com</w:t>
            </w:r>
          </w:p>
        </w:tc>
        <w:tc>
          <w:tcPr>
            <w:tcW w:w="375" w:type="pct"/>
          </w:tcPr>
          <w:p w:rsidR="0072736D" w:rsidRDefault="0072736D" w:rsidP="0072736D">
            <w:pPr>
              <w:spacing w:before="60" w:after="60"/>
              <w:rPr>
                <w:rFonts w:ascii="IRMitra" w:hAnsi="IRMitra" w:cs="IRMitra"/>
                <w:color w:val="244061" w:themeColor="accent1" w:themeShade="80"/>
                <w:sz w:val="30"/>
                <w:szCs w:val="30"/>
                <w:lang w:bidi="fa-IR"/>
              </w:rPr>
            </w:pPr>
          </w:p>
        </w:tc>
        <w:tc>
          <w:tcPr>
            <w:tcW w:w="2228" w:type="pct"/>
            <w:gridSpan w:val="2"/>
            <w:hideMark/>
          </w:tcPr>
          <w:p w:rsidR="0072736D" w:rsidRDefault="0072736D" w:rsidP="0072736D">
            <w:pPr>
              <w:widowControl w:val="0"/>
              <w:tabs>
                <w:tab w:val="right" w:leader="dot" w:pos="5138"/>
              </w:tabs>
              <w:bidi w:val="0"/>
              <w:spacing w:before="60" w:after="60"/>
              <w:rPr>
                <w:rFonts w:ascii="Literata" w:hAnsi="Literata" w:cs="Times New Roman"/>
                <w:sz w:val="24"/>
                <w:szCs w:val="24"/>
                <w:rtl/>
              </w:rPr>
            </w:pPr>
            <w:r>
              <w:rPr>
                <w:rFonts w:ascii="Literata" w:hAnsi="Literata" w:cs="Times New Roman"/>
                <w:sz w:val="24"/>
                <w:szCs w:val="24"/>
              </w:rPr>
              <w:t>www.aqeedeh.com</w:t>
            </w:r>
          </w:p>
          <w:p w:rsidR="0072736D" w:rsidRDefault="0072736D" w:rsidP="0072736D">
            <w:pPr>
              <w:widowControl w:val="0"/>
              <w:tabs>
                <w:tab w:val="right" w:leader="dot" w:pos="5138"/>
              </w:tabs>
              <w:bidi w:val="0"/>
              <w:spacing w:before="60" w:after="60"/>
              <w:rPr>
                <w:rFonts w:ascii="Literata" w:hAnsi="Literata" w:cs="Times New Roman"/>
                <w:sz w:val="24"/>
                <w:szCs w:val="24"/>
              </w:rPr>
            </w:pPr>
            <w:r>
              <w:rPr>
                <w:rFonts w:ascii="Literata" w:hAnsi="Literata" w:cs="Times New Roman"/>
                <w:sz w:val="24"/>
                <w:szCs w:val="24"/>
              </w:rPr>
              <w:t>www.islamtxt.com</w:t>
            </w:r>
          </w:p>
          <w:p w:rsidR="0072736D" w:rsidRPr="0072736D" w:rsidRDefault="00AC7035" w:rsidP="0072736D">
            <w:pPr>
              <w:widowControl w:val="0"/>
              <w:tabs>
                <w:tab w:val="right" w:leader="dot" w:pos="5138"/>
              </w:tabs>
              <w:bidi w:val="0"/>
              <w:spacing w:before="60" w:after="60"/>
              <w:rPr>
                <w:rFonts w:ascii="Literata" w:hAnsi="Literata" w:cs="Times New Roman"/>
                <w:sz w:val="24"/>
                <w:szCs w:val="24"/>
              </w:rPr>
            </w:pPr>
            <w:hyperlink r:id="rId14" w:history="1">
              <w:r w:rsidR="0072736D" w:rsidRPr="0072736D">
                <w:rPr>
                  <w:rStyle w:val="Hyperlink"/>
                  <w:rFonts w:ascii="Literata" w:hAnsi="Literata"/>
                  <w:color w:val="auto"/>
                  <w:sz w:val="24"/>
                  <w:szCs w:val="24"/>
                  <w:u w:val="none"/>
                </w:rPr>
                <w:t>www.shabnam.cc</w:t>
              </w:r>
            </w:hyperlink>
          </w:p>
          <w:p w:rsidR="0072736D" w:rsidRDefault="0072736D" w:rsidP="0072736D">
            <w:pPr>
              <w:bidi w:val="0"/>
              <w:spacing w:before="60" w:after="60"/>
              <w:rPr>
                <w:rFonts w:ascii="IRMitra" w:hAnsi="IRMitra" w:cs="IRMitra"/>
                <w:color w:val="244061" w:themeColor="accent1" w:themeShade="80"/>
                <w:sz w:val="30"/>
                <w:szCs w:val="30"/>
                <w:lang w:bidi="fa-IR"/>
              </w:rPr>
            </w:pPr>
            <w:r>
              <w:rPr>
                <w:rFonts w:ascii="Literata" w:hAnsi="Literata" w:cs="Times New Roman"/>
                <w:sz w:val="24"/>
                <w:szCs w:val="24"/>
              </w:rPr>
              <w:t>www.sadaislam.com</w:t>
            </w:r>
          </w:p>
        </w:tc>
      </w:tr>
      <w:tr w:rsidR="0072736D" w:rsidTr="00D64A95">
        <w:trPr>
          <w:jc w:val="center"/>
        </w:trPr>
        <w:tc>
          <w:tcPr>
            <w:tcW w:w="2397" w:type="pct"/>
            <w:gridSpan w:val="2"/>
          </w:tcPr>
          <w:p w:rsidR="0072736D" w:rsidRDefault="0072736D">
            <w:pPr>
              <w:spacing w:before="60" w:after="60"/>
              <w:rPr>
                <w:rFonts w:ascii="IRMitra" w:hAnsi="IRMitra" w:cs="IRMitra"/>
                <w:b/>
                <w:bCs/>
                <w:sz w:val="5"/>
                <w:szCs w:val="5"/>
                <w:lang w:bidi="fa-IR"/>
              </w:rPr>
            </w:pPr>
          </w:p>
        </w:tc>
        <w:tc>
          <w:tcPr>
            <w:tcW w:w="2603" w:type="pct"/>
            <w:gridSpan w:val="3"/>
          </w:tcPr>
          <w:p w:rsidR="0072736D" w:rsidRDefault="0072736D">
            <w:pPr>
              <w:spacing w:before="60" w:after="60"/>
              <w:rPr>
                <w:rFonts w:ascii="IRMitra" w:hAnsi="IRMitra" w:cs="IRMitra"/>
                <w:color w:val="244061" w:themeColor="accent1" w:themeShade="80"/>
                <w:sz w:val="5"/>
                <w:szCs w:val="5"/>
                <w:lang w:bidi="fa-IR"/>
              </w:rPr>
            </w:pPr>
          </w:p>
        </w:tc>
      </w:tr>
      <w:tr w:rsidR="0072736D" w:rsidTr="00D64A95">
        <w:trPr>
          <w:jc w:val="center"/>
        </w:trPr>
        <w:tc>
          <w:tcPr>
            <w:tcW w:w="5000" w:type="pct"/>
            <w:gridSpan w:val="5"/>
            <w:hideMark/>
          </w:tcPr>
          <w:p w:rsidR="0072736D" w:rsidRDefault="0072736D">
            <w:pPr>
              <w:spacing w:before="60" w:after="60"/>
              <w:jc w:val="center"/>
              <w:rPr>
                <w:rFonts w:ascii="IRMitra" w:hAnsi="IRMitra" w:cs="IRMitra"/>
                <w:color w:val="244061" w:themeColor="accent1" w:themeShade="80"/>
                <w:sz w:val="30"/>
                <w:szCs w:val="30"/>
                <w:lang w:bidi="fa-IR"/>
              </w:rPr>
            </w:pPr>
            <w:r>
              <w:rPr>
                <w:rFonts w:ascii="IRMitra" w:hAnsi="IRMitra" w:cs="IRMitra"/>
                <w:noProof/>
                <w:color w:val="244061" w:themeColor="accent1" w:themeShade="80"/>
                <w:sz w:val="30"/>
                <w:szCs w:val="30"/>
              </w:rPr>
              <w:drawing>
                <wp:inline distT="0" distB="0" distL="0" distR="0" wp14:anchorId="243EB980" wp14:editId="155F37A6">
                  <wp:extent cx="1574800" cy="81915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74800" cy="819150"/>
                          </a:xfrm>
                          <a:prstGeom prst="rect">
                            <a:avLst/>
                          </a:prstGeom>
                          <a:noFill/>
                          <a:ln>
                            <a:noFill/>
                          </a:ln>
                        </pic:spPr>
                      </pic:pic>
                    </a:graphicData>
                  </a:graphic>
                </wp:inline>
              </w:drawing>
            </w:r>
          </w:p>
        </w:tc>
      </w:tr>
      <w:tr w:rsidR="0072736D" w:rsidTr="00D64A95">
        <w:trPr>
          <w:jc w:val="center"/>
        </w:trPr>
        <w:tc>
          <w:tcPr>
            <w:tcW w:w="5000" w:type="pct"/>
            <w:gridSpan w:val="5"/>
            <w:vAlign w:val="center"/>
            <w:hideMark/>
          </w:tcPr>
          <w:p w:rsidR="0072736D" w:rsidRDefault="0072736D">
            <w:pPr>
              <w:spacing w:before="60" w:after="60"/>
              <w:jc w:val="center"/>
              <w:rPr>
                <w:rFonts w:ascii="IRMitra" w:hAnsi="IRMitra" w:cs="IRMitra"/>
                <w:noProof/>
                <w:color w:val="244061" w:themeColor="accent1" w:themeShade="80"/>
                <w:sz w:val="30"/>
                <w:szCs w:val="30"/>
              </w:rPr>
            </w:pPr>
            <w:r>
              <w:rPr>
                <w:rFonts w:ascii="IRMitra" w:hAnsi="IRMitra" w:cs="IRMitra"/>
                <w:noProof/>
                <w:color w:val="244061" w:themeColor="accent1" w:themeShade="80"/>
                <w:sz w:val="30"/>
                <w:szCs w:val="30"/>
              </w:rPr>
              <w:t>contact@mowahedin.com</w:t>
            </w:r>
          </w:p>
        </w:tc>
      </w:tr>
      <w:tr w:rsidR="0072736D" w:rsidTr="00D64A95">
        <w:trPr>
          <w:jc w:val="center"/>
        </w:trPr>
        <w:tc>
          <w:tcPr>
            <w:tcW w:w="2397" w:type="pct"/>
            <w:gridSpan w:val="2"/>
          </w:tcPr>
          <w:p w:rsidR="0072736D" w:rsidRDefault="0072736D">
            <w:pPr>
              <w:spacing w:before="60" w:after="60"/>
              <w:rPr>
                <w:rFonts w:ascii="IRMitra" w:hAnsi="IRMitra" w:cs="IRMitra"/>
                <w:b/>
                <w:bCs/>
                <w:sz w:val="7"/>
                <w:szCs w:val="7"/>
                <w:lang w:bidi="fa-IR"/>
              </w:rPr>
            </w:pPr>
          </w:p>
        </w:tc>
        <w:tc>
          <w:tcPr>
            <w:tcW w:w="2603" w:type="pct"/>
            <w:gridSpan w:val="3"/>
          </w:tcPr>
          <w:p w:rsidR="0072736D" w:rsidRDefault="0072736D">
            <w:pPr>
              <w:spacing w:before="60" w:after="60"/>
              <w:rPr>
                <w:rFonts w:ascii="IRMitra" w:hAnsi="IRMitra" w:cs="IRMitra"/>
                <w:color w:val="244061" w:themeColor="accent1" w:themeShade="80"/>
                <w:sz w:val="7"/>
                <w:szCs w:val="7"/>
                <w:lang w:bidi="fa-IR"/>
              </w:rPr>
            </w:pPr>
          </w:p>
        </w:tc>
      </w:tr>
    </w:tbl>
    <w:p w:rsidR="004E73C7" w:rsidRPr="003B13DA" w:rsidRDefault="004E73C7" w:rsidP="0072736D">
      <w:pPr>
        <w:jc w:val="both"/>
        <w:rPr>
          <w:rFonts w:cs="IRNazli"/>
          <w:rtl/>
          <w:lang w:bidi="fa-IR"/>
        </w:rPr>
        <w:sectPr w:rsidR="004E73C7" w:rsidRPr="003B13DA" w:rsidSect="00A50EB6">
          <w:footnotePr>
            <w:numRestart w:val="eachPage"/>
          </w:footnotePr>
          <w:pgSz w:w="9356" w:h="13608" w:code="9"/>
          <w:pgMar w:top="567" w:right="1134" w:bottom="851" w:left="1134" w:header="454" w:footer="0" w:gutter="0"/>
          <w:cols w:space="708"/>
          <w:titlePg/>
          <w:bidi/>
          <w:rtlGutter/>
          <w:docGrid w:linePitch="381"/>
        </w:sectPr>
      </w:pPr>
    </w:p>
    <w:p w:rsidR="00492040" w:rsidRPr="005A5C0F" w:rsidRDefault="00D643BE" w:rsidP="0072736D">
      <w:pPr>
        <w:jc w:val="center"/>
        <w:rPr>
          <w:rFonts w:ascii="IranNastaliq" w:hAnsi="IranNastaliq" w:cs="IranNastaliq"/>
          <w:sz w:val="34"/>
          <w:szCs w:val="34"/>
          <w:rtl/>
          <w:lang w:bidi="fa-IR"/>
        </w:rPr>
      </w:pPr>
      <w:bookmarkStart w:id="1" w:name="_Toc62138800"/>
      <w:bookmarkStart w:id="2" w:name="_Toc272967535"/>
      <w:r w:rsidRPr="005A5C0F">
        <w:rPr>
          <w:rFonts w:ascii="IranNastaliq" w:hAnsi="IranNastaliq" w:cs="IranNastaliq"/>
          <w:sz w:val="34"/>
          <w:szCs w:val="34"/>
          <w:rtl/>
          <w:lang w:bidi="fa-IR"/>
        </w:rPr>
        <w:lastRenderedPageBreak/>
        <w:t>بسم الله الرحمن الرحیم</w:t>
      </w:r>
    </w:p>
    <w:p w:rsidR="00BB0CA3" w:rsidRPr="00C71349" w:rsidRDefault="005037D1" w:rsidP="00C71349">
      <w:pPr>
        <w:pStyle w:val="a"/>
        <w:rPr>
          <w:rtl/>
        </w:rPr>
      </w:pPr>
      <w:bookmarkStart w:id="3" w:name="_Toc275041238"/>
      <w:bookmarkStart w:id="4" w:name="_Toc439429540"/>
      <w:r w:rsidRPr="00C71349">
        <w:rPr>
          <w:rtl/>
        </w:rPr>
        <w:t>فهرست مطال</w:t>
      </w:r>
      <w:bookmarkEnd w:id="1"/>
      <w:bookmarkEnd w:id="2"/>
      <w:bookmarkEnd w:id="3"/>
      <w:r w:rsidR="00BB0CA3" w:rsidRPr="00C71349">
        <w:rPr>
          <w:rtl/>
        </w:rPr>
        <w:t>ب</w:t>
      </w:r>
      <w:bookmarkEnd w:id="4"/>
    </w:p>
    <w:p w:rsidR="00D64A95" w:rsidRDefault="00D64A95" w:rsidP="00D64A95">
      <w:pPr>
        <w:pStyle w:val="TOC2"/>
        <w:tabs>
          <w:tab w:val="right" w:leader="dot" w:pos="7078"/>
        </w:tabs>
        <w:rPr>
          <w:rFonts w:asciiTheme="minorHAnsi" w:eastAsiaTheme="minorEastAsia" w:hAnsiTheme="minorHAnsi" w:cstheme="minorBidi"/>
          <w:b w:val="0"/>
          <w:bCs w:val="0"/>
          <w:noProof/>
          <w:sz w:val="22"/>
          <w:szCs w:val="22"/>
          <w:rtl/>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اول,2,تیتر دوم,3,تیتر سوم,4,بخش ها,1" </w:instrText>
      </w:r>
      <w:r>
        <w:rPr>
          <w:rFonts w:ascii="IranNastaliq" w:hAnsi="IranNastaliq" w:cs="IranNastaliq"/>
          <w:bCs w:val="0"/>
          <w:sz w:val="30"/>
          <w:szCs w:val="30"/>
          <w:rtl/>
          <w:lang w:bidi="fa-IR"/>
        </w:rPr>
        <w:fldChar w:fldCharType="separate"/>
      </w:r>
      <w:hyperlink w:anchor="_Toc439429541" w:history="1">
        <w:r w:rsidRPr="00A01634">
          <w:rPr>
            <w:rStyle w:val="Hyperlink"/>
            <w:rFonts w:hint="eastAsia"/>
            <w:noProof/>
            <w:rtl/>
            <w:lang w:bidi="fa-IR"/>
          </w:rPr>
          <w:t>سخن</w:t>
        </w:r>
        <w:r w:rsidRPr="00A01634">
          <w:rPr>
            <w:rStyle w:val="Hyperlink"/>
            <w:noProof/>
            <w:rtl/>
            <w:lang w:bidi="fa-IR"/>
          </w:rPr>
          <w:t xml:space="preserve"> </w:t>
        </w:r>
        <w:r w:rsidRPr="00A01634">
          <w:rPr>
            <w:rStyle w:val="Hyperlink"/>
            <w:rFonts w:hint="eastAsia"/>
            <w:noProof/>
            <w:rtl/>
            <w:lang w:bidi="fa-IR"/>
          </w:rPr>
          <w:t>ناشر</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439429541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sidR="0026517C">
          <w:rPr>
            <w:noProof/>
            <w:webHidden/>
            <w:rtl/>
          </w:rPr>
          <w:t>19</w:t>
        </w:r>
        <w:r>
          <w:rPr>
            <w:rStyle w:val="Hyperlink"/>
            <w:noProof/>
          </w:rPr>
          <w:fldChar w:fldCharType="end"/>
        </w:r>
      </w:hyperlink>
    </w:p>
    <w:p w:rsidR="00D64A95" w:rsidRDefault="00AC7035">
      <w:pPr>
        <w:pStyle w:val="TOC2"/>
        <w:tabs>
          <w:tab w:val="right" w:leader="dot" w:pos="7078"/>
        </w:tabs>
        <w:rPr>
          <w:rFonts w:asciiTheme="minorHAnsi" w:eastAsiaTheme="minorEastAsia" w:hAnsiTheme="minorHAnsi" w:cstheme="minorBidi"/>
          <w:b w:val="0"/>
          <w:bCs w:val="0"/>
          <w:noProof/>
          <w:sz w:val="22"/>
          <w:szCs w:val="22"/>
          <w:rtl/>
        </w:rPr>
      </w:pPr>
      <w:hyperlink w:anchor="_Toc439429542" w:history="1">
        <w:r w:rsidR="00D64A95" w:rsidRPr="00A01634">
          <w:rPr>
            <w:rStyle w:val="Hyperlink"/>
            <w:rFonts w:hint="eastAsia"/>
            <w:noProof/>
            <w:rtl/>
            <w:lang w:bidi="fa-IR"/>
          </w:rPr>
          <w:t>مقدمه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439429542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21</w:t>
        </w:r>
        <w:r w:rsidR="00D64A95">
          <w:rPr>
            <w:rStyle w:val="Hyperlink"/>
            <w:noProof/>
          </w:rPr>
          <w:fldChar w:fldCharType="end"/>
        </w:r>
      </w:hyperlink>
    </w:p>
    <w:p w:rsidR="00D64A95" w:rsidRDefault="00AC7035" w:rsidP="00D64A95">
      <w:pPr>
        <w:pStyle w:val="TOC1"/>
        <w:tabs>
          <w:tab w:val="right" w:leader="dot" w:pos="7078"/>
        </w:tabs>
        <w:jc w:val="center"/>
        <w:rPr>
          <w:rFonts w:asciiTheme="minorHAnsi" w:eastAsiaTheme="minorEastAsia" w:hAnsiTheme="minorHAnsi" w:cstheme="minorBidi"/>
          <w:bCs w:val="0"/>
          <w:noProof/>
          <w:sz w:val="22"/>
          <w:szCs w:val="22"/>
          <w:rtl/>
        </w:rPr>
      </w:pPr>
      <w:hyperlink w:anchor="_Toc439429543" w:history="1">
        <w:r w:rsidR="00D64A95" w:rsidRPr="00A01634">
          <w:rPr>
            <w:rStyle w:val="Hyperlink"/>
            <w:rFonts w:hint="eastAsia"/>
            <w:noProof/>
            <w:rtl/>
            <w:lang w:bidi="fa-IR"/>
          </w:rPr>
          <w:t>بخش</w:t>
        </w:r>
        <w:r w:rsidR="00D64A95" w:rsidRPr="00A01634">
          <w:rPr>
            <w:rStyle w:val="Hyperlink"/>
            <w:noProof/>
            <w:rtl/>
            <w:lang w:bidi="fa-IR"/>
          </w:rPr>
          <w:t xml:space="preserve"> </w:t>
        </w:r>
        <w:r w:rsidR="00D64A95" w:rsidRPr="00A01634">
          <w:rPr>
            <w:rStyle w:val="Hyperlink"/>
            <w:rFonts w:hint="eastAsia"/>
            <w:noProof/>
            <w:rtl/>
            <w:lang w:bidi="fa-IR"/>
          </w:rPr>
          <w:t>اول</w:t>
        </w:r>
        <w:r w:rsidR="00D64A95" w:rsidRPr="00A01634">
          <w:rPr>
            <w:rStyle w:val="Hyperlink"/>
            <w:noProof/>
            <w:rtl/>
            <w:lang w:bidi="fa-IR"/>
          </w:rPr>
          <w:t xml:space="preserve">:  </w:t>
        </w:r>
        <w:r w:rsidR="00D64A95" w:rsidRPr="00A01634">
          <w:rPr>
            <w:rStyle w:val="Hyperlink"/>
            <w:rFonts w:hint="eastAsia"/>
            <w:noProof/>
            <w:rtl/>
            <w:lang w:bidi="fa-IR"/>
          </w:rPr>
          <w:t>مهم‌تر</w:t>
        </w:r>
        <w:r w:rsidR="00D64A95" w:rsidRPr="00A01634">
          <w:rPr>
            <w:rStyle w:val="Hyperlink"/>
            <w:rFonts w:hint="cs"/>
            <w:noProof/>
            <w:rtl/>
            <w:lang w:bidi="fa-IR"/>
          </w:rPr>
          <w:t>ی</w:t>
        </w:r>
        <w:r w:rsidR="00D64A95" w:rsidRPr="00A01634">
          <w:rPr>
            <w:rStyle w:val="Hyperlink"/>
            <w:rFonts w:hint="eastAsia"/>
            <w:noProof/>
            <w:rtl/>
            <w:lang w:bidi="fa-IR"/>
          </w:rPr>
          <w:t>ن</w:t>
        </w:r>
        <w:r w:rsidR="00D64A95" w:rsidRPr="00A01634">
          <w:rPr>
            <w:rStyle w:val="Hyperlink"/>
            <w:noProof/>
            <w:rtl/>
            <w:lang w:bidi="fa-IR"/>
          </w:rPr>
          <w:t xml:space="preserve"> </w:t>
        </w:r>
        <w:r w:rsidR="00D64A95" w:rsidRPr="00A01634">
          <w:rPr>
            <w:rStyle w:val="Hyperlink"/>
            <w:rFonts w:hint="eastAsia"/>
            <w:noProof/>
            <w:rtl/>
            <w:lang w:bidi="fa-IR"/>
          </w:rPr>
          <w:t>وقا</w:t>
        </w:r>
        <w:r w:rsidR="00D64A95" w:rsidRPr="00A01634">
          <w:rPr>
            <w:rStyle w:val="Hyperlink"/>
            <w:rFonts w:hint="cs"/>
            <w:noProof/>
            <w:rtl/>
            <w:lang w:bidi="fa-IR"/>
          </w:rPr>
          <w:t>ی</w:t>
        </w:r>
        <w:r w:rsidR="00D64A95" w:rsidRPr="00A01634">
          <w:rPr>
            <w:rStyle w:val="Hyperlink"/>
            <w:rFonts w:hint="eastAsia"/>
            <w:noProof/>
            <w:rtl/>
            <w:lang w:bidi="fa-IR"/>
          </w:rPr>
          <w:t>ع</w:t>
        </w:r>
        <w:r w:rsidR="00D64A95" w:rsidRPr="00A01634">
          <w:rPr>
            <w:rStyle w:val="Hyperlink"/>
            <w:noProof/>
            <w:rtl/>
            <w:lang w:bidi="fa-IR"/>
          </w:rPr>
          <w:t xml:space="preserve"> </w:t>
        </w:r>
        <w:r w:rsidR="00D64A95" w:rsidRPr="00A01634">
          <w:rPr>
            <w:rStyle w:val="Hyperlink"/>
            <w:rFonts w:hint="eastAsia"/>
            <w:noProof/>
            <w:rtl/>
            <w:lang w:bidi="fa-IR"/>
          </w:rPr>
          <w:t>تار</w:t>
        </w:r>
        <w:r w:rsidR="00D64A95" w:rsidRPr="00A01634">
          <w:rPr>
            <w:rStyle w:val="Hyperlink"/>
            <w:rFonts w:hint="cs"/>
            <w:noProof/>
            <w:rtl/>
            <w:lang w:bidi="fa-IR"/>
          </w:rPr>
          <w:t>ی</w:t>
        </w:r>
        <w:r w:rsidR="00D64A95" w:rsidRPr="00A01634">
          <w:rPr>
            <w:rStyle w:val="Hyperlink"/>
            <w:rFonts w:hint="eastAsia"/>
            <w:noProof/>
            <w:rtl/>
            <w:lang w:bidi="fa-IR"/>
          </w:rPr>
          <w:t>خ</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قبل</w:t>
        </w:r>
        <w:r w:rsidR="00D64A95" w:rsidRPr="00A01634">
          <w:rPr>
            <w:rStyle w:val="Hyperlink"/>
            <w:noProof/>
            <w:rtl/>
            <w:lang w:bidi="fa-IR"/>
          </w:rPr>
          <w:t xml:space="preserve"> </w:t>
        </w:r>
        <w:r w:rsidR="00D64A95" w:rsidRPr="00A01634">
          <w:rPr>
            <w:rStyle w:val="Hyperlink"/>
            <w:rFonts w:hint="eastAsia"/>
            <w:noProof/>
            <w:rtl/>
            <w:lang w:bidi="fa-IR"/>
          </w:rPr>
          <w:t>از</w:t>
        </w:r>
        <w:r w:rsidR="00D64A95" w:rsidRPr="00A01634">
          <w:rPr>
            <w:rStyle w:val="Hyperlink"/>
            <w:noProof/>
            <w:rtl/>
            <w:lang w:bidi="fa-IR"/>
          </w:rPr>
          <w:t xml:space="preserve"> </w:t>
        </w:r>
        <w:r w:rsidR="00D64A95" w:rsidRPr="00A01634">
          <w:rPr>
            <w:rStyle w:val="Hyperlink"/>
            <w:rFonts w:hint="eastAsia"/>
            <w:noProof/>
            <w:rtl/>
            <w:lang w:bidi="fa-IR"/>
          </w:rPr>
          <w:t>بعثت</w:t>
        </w:r>
      </w:hyperlink>
    </w:p>
    <w:p w:rsidR="00D64A95" w:rsidRDefault="00AC7035">
      <w:pPr>
        <w:pStyle w:val="TOC2"/>
        <w:tabs>
          <w:tab w:val="right" w:leader="dot" w:pos="7078"/>
        </w:tabs>
        <w:rPr>
          <w:rFonts w:asciiTheme="minorHAnsi" w:eastAsiaTheme="minorEastAsia" w:hAnsiTheme="minorHAnsi" w:cstheme="minorBidi"/>
          <w:b w:val="0"/>
          <w:bCs w:val="0"/>
          <w:noProof/>
          <w:sz w:val="22"/>
          <w:szCs w:val="22"/>
          <w:rtl/>
        </w:rPr>
      </w:pPr>
      <w:hyperlink w:anchor="_Toc439429544" w:history="1">
        <w:r w:rsidR="00D64A95" w:rsidRPr="00A01634">
          <w:rPr>
            <w:rStyle w:val="Hyperlink"/>
            <w:rFonts w:hint="eastAsia"/>
            <w:noProof/>
            <w:rtl/>
            <w:lang w:bidi="fa-IR"/>
          </w:rPr>
          <w:t>فصل</w:t>
        </w:r>
        <w:r w:rsidR="00D64A95" w:rsidRPr="00A01634">
          <w:rPr>
            <w:rStyle w:val="Hyperlink"/>
            <w:noProof/>
            <w:rtl/>
            <w:lang w:bidi="fa-IR"/>
          </w:rPr>
          <w:t xml:space="preserve"> </w:t>
        </w:r>
        <w:r w:rsidR="00D64A95" w:rsidRPr="00A01634">
          <w:rPr>
            <w:rStyle w:val="Hyperlink"/>
            <w:rFonts w:hint="eastAsia"/>
            <w:noProof/>
            <w:rtl/>
            <w:lang w:bidi="fa-IR"/>
          </w:rPr>
          <w:t>اوّل</w:t>
        </w:r>
        <w:r w:rsidR="00D64A95" w:rsidRPr="00A01634">
          <w:rPr>
            <w:rStyle w:val="Hyperlink"/>
            <w:noProof/>
            <w:rtl/>
            <w:lang w:bidi="fa-IR"/>
          </w:rPr>
          <w:t xml:space="preserve"> </w:t>
        </w:r>
        <w:r w:rsidR="00D64A95" w:rsidRPr="00A01634">
          <w:rPr>
            <w:rStyle w:val="Hyperlink"/>
            <w:rFonts w:hint="eastAsia"/>
            <w:noProof/>
            <w:rtl/>
            <w:lang w:bidi="fa-IR"/>
          </w:rPr>
          <w:t>تمدنها</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حاکم</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اد</w:t>
        </w:r>
        <w:r w:rsidR="00D64A95" w:rsidRPr="00A01634">
          <w:rPr>
            <w:rStyle w:val="Hyperlink"/>
            <w:rFonts w:hint="cs"/>
            <w:noProof/>
            <w:rtl/>
            <w:lang w:bidi="fa-IR"/>
          </w:rPr>
          <w:t>ی</w:t>
        </w:r>
        <w:r w:rsidR="00D64A95" w:rsidRPr="00A01634">
          <w:rPr>
            <w:rStyle w:val="Hyperlink"/>
            <w:rFonts w:hint="eastAsia"/>
            <w:noProof/>
            <w:rtl/>
            <w:lang w:bidi="fa-IR"/>
          </w:rPr>
          <w:t>ان</w:t>
        </w:r>
        <w:r w:rsidR="00D64A95" w:rsidRPr="00A01634">
          <w:rPr>
            <w:rStyle w:val="Hyperlink"/>
            <w:noProof/>
            <w:rtl/>
            <w:lang w:bidi="fa-IR"/>
          </w:rPr>
          <w:t xml:space="preserve"> </w:t>
        </w:r>
        <w:r w:rsidR="00D64A95" w:rsidRPr="00A01634">
          <w:rPr>
            <w:rStyle w:val="Hyperlink"/>
            <w:rFonts w:hint="eastAsia"/>
            <w:noProof/>
            <w:rtl/>
            <w:lang w:bidi="fa-IR"/>
          </w:rPr>
          <w:t>قبل</w:t>
        </w:r>
        <w:r w:rsidR="00D64A95" w:rsidRPr="00A01634">
          <w:rPr>
            <w:rStyle w:val="Hyperlink"/>
            <w:noProof/>
            <w:rtl/>
            <w:lang w:bidi="fa-IR"/>
          </w:rPr>
          <w:t xml:space="preserve"> </w:t>
        </w:r>
        <w:r w:rsidR="00D64A95" w:rsidRPr="00A01634">
          <w:rPr>
            <w:rStyle w:val="Hyperlink"/>
            <w:rFonts w:hint="eastAsia"/>
            <w:noProof/>
            <w:rtl/>
            <w:lang w:bidi="fa-IR"/>
          </w:rPr>
          <w:t>از</w:t>
        </w:r>
        <w:r w:rsidR="00D64A95" w:rsidRPr="00A01634">
          <w:rPr>
            <w:rStyle w:val="Hyperlink"/>
            <w:noProof/>
            <w:rtl/>
            <w:lang w:bidi="fa-IR"/>
          </w:rPr>
          <w:t xml:space="preserve"> </w:t>
        </w:r>
        <w:r w:rsidR="00D64A95" w:rsidRPr="00A01634">
          <w:rPr>
            <w:rStyle w:val="Hyperlink"/>
            <w:rFonts w:hint="eastAsia"/>
            <w:noProof/>
            <w:rtl/>
            <w:lang w:bidi="fa-IR"/>
          </w:rPr>
          <w:t>بعثت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439429544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34</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545" w:history="1">
        <w:r w:rsidR="00D64A95" w:rsidRPr="00A01634">
          <w:rPr>
            <w:rStyle w:val="Hyperlink"/>
            <w:noProof/>
            <w:rtl/>
            <w:lang w:bidi="fa-IR"/>
          </w:rPr>
          <w:t xml:space="preserve">1- </w:t>
        </w:r>
        <w:r w:rsidR="00D64A95" w:rsidRPr="00A01634">
          <w:rPr>
            <w:rStyle w:val="Hyperlink"/>
            <w:rFonts w:hint="eastAsia"/>
            <w:noProof/>
            <w:rtl/>
            <w:lang w:bidi="fa-IR"/>
          </w:rPr>
          <w:t>امپراطور</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روم</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439429545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34</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546" w:history="1">
        <w:r w:rsidR="00D64A95" w:rsidRPr="00A01634">
          <w:rPr>
            <w:rStyle w:val="Hyperlink"/>
            <w:noProof/>
            <w:rtl/>
            <w:lang w:bidi="fa-IR"/>
          </w:rPr>
          <w:t xml:space="preserve">2- </w:t>
        </w:r>
        <w:r w:rsidR="00D64A95" w:rsidRPr="00A01634">
          <w:rPr>
            <w:rStyle w:val="Hyperlink"/>
            <w:rFonts w:hint="eastAsia"/>
            <w:noProof/>
            <w:rtl/>
            <w:lang w:bidi="fa-IR"/>
          </w:rPr>
          <w:t>امپ</w:t>
        </w:r>
        <w:bookmarkStart w:id="5" w:name="Editing"/>
        <w:bookmarkEnd w:id="5"/>
        <w:r w:rsidR="00D64A95" w:rsidRPr="00A01634">
          <w:rPr>
            <w:rStyle w:val="Hyperlink"/>
            <w:rFonts w:hint="eastAsia"/>
            <w:noProof/>
            <w:rtl/>
            <w:lang w:bidi="fa-IR"/>
          </w:rPr>
          <w:t>راطور</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ا</w:t>
        </w:r>
        <w:r w:rsidR="00D64A95" w:rsidRPr="00A01634">
          <w:rPr>
            <w:rStyle w:val="Hyperlink"/>
            <w:rFonts w:hint="cs"/>
            <w:noProof/>
            <w:rtl/>
            <w:lang w:bidi="fa-IR"/>
          </w:rPr>
          <w:t>ی</w:t>
        </w:r>
        <w:r w:rsidR="00D64A95" w:rsidRPr="00A01634">
          <w:rPr>
            <w:rStyle w:val="Hyperlink"/>
            <w:rFonts w:hint="eastAsia"/>
            <w:noProof/>
            <w:rtl/>
            <w:lang w:bidi="fa-IR"/>
          </w:rPr>
          <w:t>ران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439429546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35</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547" w:history="1">
        <w:r w:rsidR="00D64A95" w:rsidRPr="00A01634">
          <w:rPr>
            <w:rStyle w:val="Hyperlink"/>
            <w:noProof/>
            <w:rtl/>
            <w:lang w:bidi="fa-IR"/>
          </w:rPr>
          <w:t xml:space="preserve">3- </w:t>
        </w:r>
        <w:r w:rsidR="00D64A95" w:rsidRPr="00A01634">
          <w:rPr>
            <w:rStyle w:val="Hyperlink"/>
            <w:rFonts w:hint="eastAsia"/>
            <w:noProof/>
            <w:rtl/>
            <w:lang w:bidi="fa-IR"/>
          </w:rPr>
          <w:t>هندوستان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439429547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36</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548" w:history="1">
        <w:r w:rsidR="00D64A95" w:rsidRPr="00A01634">
          <w:rPr>
            <w:rStyle w:val="Hyperlink"/>
            <w:rFonts w:hint="eastAsia"/>
            <w:noProof/>
            <w:rtl/>
            <w:lang w:bidi="fa-IR"/>
          </w:rPr>
          <w:t>اوضاع</w:t>
        </w:r>
        <w:r w:rsidR="00D64A95" w:rsidRPr="00A01634">
          <w:rPr>
            <w:rStyle w:val="Hyperlink"/>
            <w:noProof/>
            <w:rtl/>
            <w:lang w:bidi="fa-IR"/>
          </w:rPr>
          <w:t xml:space="preserve"> </w:t>
        </w:r>
        <w:r w:rsidR="00D64A95" w:rsidRPr="00A01634">
          <w:rPr>
            <w:rStyle w:val="Hyperlink"/>
            <w:rFonts w:hint="eastAsia"/>
            <w:noProof/>
            <w:rtl/>
            <w:lang w:bidi="fa-IR"/>
          </w:rPr>
          <w:t>د</w:t>
        </w:r>
        <w:r w:rsidR="00D64A95" w:rsidRPr="00A01634">
          <w:rPr>
            <w:rStyle w:val="Hyperlink"/>
            <w:rFonts w:hint="cs"/>
            <w:noProof/>
            <w:rtl/>
            <w:lang w:bidi="fa-IR"/>
          </w:rPr>
          <w:t>ی</w:t>
        </w:r>
        <w:r w:rsidR="00D64A95" w:rsidRPr="00A01634">
          <w:rPr>
            <w:rStyle w:val="Hyperlink"/>
            <w:rFonts w:hint="eastAsia"/>
            <w:noProof/>
            <w:rtl/>
            <w:lang w:bidi="fa-IR"/>
          </w:rPr>
          <w:t>ن</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جهان</w:t>
        </w:r>
        <w:r w:rsidR="00D64A95" w:rsidRPr="00A01634">
          <w:rPr>
            <w:rStyle w:val="Hyperlink"/>
            <w:noProof/>
            <w:rtl/>
            <w:lang w:bidi="fa-IR"/>
          </w:rPr>
          <w:t xml:space="preserve"> </w:t>
        </w:r>
        <w:r w:rsidR="00D64A95" w:rsidRPr="00A01634">
          <w:rPr>
            <w:rStyle w:val="Hyperlink"/>
            <w:rFonts w:hint="eastAsia"/>
            <w:noProof/>
            <w:rtl/>
            <w:lang w:bidi="fa-IR"/>
          </w:rPr>
          <w:t>قبل</w:t>
        </w:r>
        <w:r w:rsidR="00D64A95" w:rsidRPr="00A01634">
          <w:rPr>
            <w:rStyle w:val="Hyperlink"/>
            <w:noProof/>
            <w:rtl/>
            <w:lang w:bidi="fa-IR"/>
          </w:rPr>
          <w:t xml:space="preserve"> </w:t>
        </w:r>
        <w:r w:rsidR="00D64A95" w:rsidRPr="00A01634">
          <w:rPr>
            <w:rStyle w:val="Hyperlink"/>
            <w:rFonts w:hint="eastAsia"/>
            <w:noProof/>
            <w:rtl/>
            <w:lang w:bidi="fa-IR"/>
          </w:rPr>
          <w:t>از</w:t>
        </w:r>
        <w:r w:rsidR="00D64A95" w:rsidRPr="00A01634">
          <w:rPr>
            <w:rStyle w:val="Hyperlink"/>
            <w:noProof/>
            <w:rtl/>
            <w:lang w:bidi="fa-IR"/>
          </w:rPr>
          <w:t xml:space="preserve"> </w:t>
        </w:r>
        <w:r w:rsidR="00D64A95" w:rsidRPr="00A01634">
          <w:rPr>
            <w:rStyle w:val="Hyperlink"/>
            <w:rFonts w:hint="eastAsia"/>
            <w:noProof/>
            <w:rtl/>
            <w:lang w:bidi="fa-IR"/>
          </w:rPr>
          <w:t>بعثت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439429548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37</w:t>
        </w:r>
        <w:r w:rsidR="00D64A95">
          <w:rPr>
            <w:rStyle w:val="Hyperlink"/>
            <w:noProof/>
          </w:rPr>
          <w:fldChar w:fldCharType="end"/>
        </w:r>
      </w:hyperlink>
    </w:p>
    <w:p w:rsidR="00D64A95" w:rsidRDefault="00AC7035">
      <w:pPr>
        <w:pStyle w:val="TOC2"/>
        <w:tabs>
          <w:tab w:val="right" w:leader="dot" w:pos="7078"/>
        </w:tabs>
        <w:rPr>
          <w:rFonts w:asciiTheme="minorHAnsi" w:eastAsiaTheme="minorEastAsia" w:hAnsiTheme="minorHAnsi" w:cstheme="minorBidi"/>
          <w:b w:val="0"/>
          <w:bCs w:val="0"/>
          <w:noProof/>
          <w:sz w:val="22"/>
          <w:szCs w:val="22"/>
          <w:rtl/>
        </w:rPr>
      </w:pPr>
      <w:hyperlink w:anchor="_Toc439429549" w:history="1">
        <w:r w:rsidR="00D64A95" w:rsidRPr="00A01634">
          <w:rPr>
            <w:rStyle w:val="Hyperlink"/>
            <w:rFonts w:hint="eastAsia"/>
            <w:noProof/>
            <w:rtl/>
            <w:lang w:bidi="fa-IR"/>
          </w:rPr>
          <w:t>فصل</w:t>
        </w:r>
        <w:r w:rsidR="00D64A95" w:rsidRPr="00A01634">
          <w:rPr>
            <w:rStyle w:val="Hyperlink"/>
            <w:noProof/>
            <w:rtl/>
            <w:lang w:bidi="fa-IR"/>
          </w:rPr>
          <w:t xml:space="preserve"> </w:t>
        </w:r>
        <w:r w:rsidR="00D64A95" w:rsidRPr="00A01634">
          <w:rPr>
            <w:rStyle w:val="Hyperlink"/>
            <w:rFonts w:hint="eastAsia"/>
            <w:noProof/>
            <w:rtl/>
            <w:lang w:bidi="fa-IR"/>
          </w:rPr>
          <w:t>دوّم</w:t>
        </w:r>
        <w:r w:rsidR="00D64A95" w:rsidRPr="00A01634">
          <w:rPr>
            <w:rStyle w:val="Hyperlink"/>
            <w:noProof/>
            <w:rtl/>
            <w:lang w:bidi="fa-IR"/>
          </w:rPr>
          <w:t xml:space="preserve"> </w:t>
        </w:r>
        <w:r w:rsidR="00D64A95" w:rsidRPr="00A01634">
          <w:rPr>
            <w:rStyle w:val="Hyperlink"/>
            <w:rFonts w:hint="eastAsia"/>
            <w:noProof/>
            <w:rtl/>
            <w:lang w:bidi="fa-IR"/>
          </w:rPr>
          <w:t>اعراب</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تمدن</w:t>
        </w:r>
        <w:r w:rsidR="00D64A95" w:rsidRPr="00A01634">
          <w:rPr>
            <w:rStyle w:val="Hyperlink"/>
            <w:noProof/>
            <w:rtl/>
            <w:lang w:bidi="fa-IR"/>
          </w:rPr>
          <w:t xml:space="preserve"> </w:t>
        </w:r>
        <w:r w:rsidR="00D64A95" w:rsidRPr="00A01634">
          <w:rPr>
            <w:rStyle w:val="Hyperlink"/>
            <w:rFonts w:hint="eastAsia"/>
            <w:noProof/>
            <w:rtl/>
            <w:lang w:bidi="fa-IR"/>
          </w:rPr>
          <w:t>آنها</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439429549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42</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550" w:history="1">
        <w:r w:rsidR="00D64A95" w:rsidRPr="00A01634">
          <w:rPr>
            <w:rStyle w:val="Hyperlink"/>
            <w:rFonts w:hint="eastAsia"/>
            <w:noProof/>
            <w:rtl/>
            <w:lang w:bidi="fa-IR"/>
          </w:rPr>
          <w:t>اصول</w:t>
        </w:r>
        <w:r w:rsidR="00D64A95" w:rsidRPr="00A01634">
          <w:rPr>
            <w:rStyle w:val="Hyperlink"/>
            <w:noProof/>
            <w:rtl/>
            <w:lang w:bidi="fa-IR"/>
          </w:rPr>
          <w:t xml:space="preserve"> </w:t>
        </w:r>
        <w:r w:rsidR="00D64A95" w:rsidRPr="00A01634">
          <w:rPr>
            <w:rStyle w:val="Hyperlink"/>
            <w:rFonts w:hint="eastAsia"/>
            <w:noProof/>
            <w:rtl/>
            <w:lang w:bidi="fa-IR"/>
          </w:rPr>
          <w:t>عرب</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439429550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42</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551" w:history="1">
        <w:r w:rsidR="00D64A95" w:rsidRPr="00A01634">
          <w:rPr>
            <w:rStyle w:val="Hyperlink"/>
            <w:rFonts w:hint="eastAsia"/>
            <w:noProof/>
            <w:rtl/>
            <w:lang w:bidi="fa-IR"/>
          </w:rPr>
          <w:t>تمدنها</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شبه</w:t>
        </w:r>
        <w:r w:rsidR="00D64A95" w:rsidRPr="00A01634">
          <w:rPr>
            <w:rStyle w:val="Hyperlink"/>
            <w:noProof/>
            <w:rtl/>
            <w:lang w:bidi="fa-IR"/>
          </w:rPr>
          <w:t xml:space="preserve"> </w:t>
        </w:r>
        <w:r w:rsidR="00D64A95" w:rsidRPr="00A01634">
          <w:rPr>
            <w:rStyle w:val="Hyperlink"/>
            <w:rFonts w:hint="eastAsia"/>
            <w:noProof/>
            <w:rtl/>
            <w:lang w:bidi="fa-IR"/>
          </w:rPr>
          <w:t>جز</w:t>
        </w:r>
        <w:r w:rsidR="00D64A95" w:rsidRPr="00A01634">
          <w:rPr>
            <w:rStyle w:val="Hyperlink"/>
            <w:rFonts w:hint="cs"/>
            <w:noProof/>
            <w:rtl/>
            <w:lang w:bidi="fa-IR"/>
          </w:rPr>
          <w:t>ی</w:t>
        </w:r>
        <w:r w:rsidR="00D64A95" w:rsidRPr="00A01634">
          <w:rPr>
            <w:rStyle w:val="Hyperlink"/>
            <w:rFonts w:hint="eastAsia"/>
            <w:noProof/>
            <w:rtl/>
            <w:lang w:bidi="fa-IR"/>
          </w:rPr>
          <w:t>ره</w:t>
        </w:r>
        <w:r w:rsidR="00D64A95" w:rsidRPr="00A01634">
          <w:rPr>
            <w:rStyle w:val="Hyperlink"/>
            <w:noProof/>
            <w:rtl/>
            <w:lang w:bidi="fa-IR"/>
          </w:rPr>
          <w:t xml:space="preserve"> </w:t>
        </w:r>
        <w:r w:rsidR="00D64A95" w:rsidRPr="00A01634">
          <w:rPr>
            <w:rStyle w:val="Hyperlink"/>
            <w:rFonts w:hint="eastAsia"/>
            <w:noProof/>
            <w:rtl/>
            <w:lang w:bidi="fa-IR"/>
          </w:rPr>
          <w:t>عربستان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439429551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44</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552" w:history="1">
        <w:r w:rsidR="00D64A95" w:rsidRPr="00A01634">
          <w:rPr>
            <w:rStyle w:val="Hyperlink"/>
            <w:noProof/>
            <w:rtl/>
          </w:rPr>
          <w:t xml:space="preserve">1- </w:t>
        </w:r>
        <w:r w:rsidR="00D64A95" w:rsidRPr="00A01634">
          <w:rPr>
            <w:rStyle w:val="Hyperlink"/>
            <w:rFonts w:hint="eastAsia"/>
            <w:noProof/>
            <w:rtl/>
          </w:rPr>
          <w:t>تمدن</w:t>
        </w:r>
        <w:r w:rsidR="00D64A95" w:rsidRPr="00A01634">
          <w:rPr>
            <w:rStyle w:val="Hyperlink"/>
            <w:noProof/>
            <w:rtl/>
          </w:rPr>
          <w:t xml:space="preserve"> </w:t>
        </w:r>
        <w:r w:rsidR="00D64A95" w:rsidRPr="00A01634">
          <w:rPr>
            <w:rStyle w:val="Hyperlink"/>
            <w:rFonts w:hint="eastAsia"/>
            <w:noProof/>
            <w:rtl/>
          </w:rPr>
          <w:t>سبا</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439429552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44</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553" w:history="1">
        <w:r w:rsidR="00D64A95" w:rsidRPr="00A01634">
          <w:rPr>
            <w:rStyle w:val="Hyperlink"/>
            <w:noProof/>
            <w:rtl/>
          </w:rPr>
          <w:t xml:space="preserve">2- </w:t>
        </w:r>
        <w:r w:rsidR="00D64A95" w:rsidRPr="00A01634">
          <w:rPr>
            <w:rStyle w:val="Hyperlink"/>
            <w:rFonts w:hint="eastAsia"/>
            <w:noProof/>
            <w:rtl/>
          </w:rPr>
          <w:t>تمدن</w:t>
        </w:r>
        <w:r w:rsidR="00D64A95" w:rsidRPr="00A01634">
          <w:rPr>
            <w:rStyle w:val="Hyperlink"/>
            <w:noProof/>
            <w:rtl/>
          </w:rPr>
          <w:t xml:space="preserve"> </w:t>
        </w:r>
        <w:r w:rsidR="00D64A95" w:rsidRPr="00A01634">
          <w:rPr>
            <w:rStyle w:val="Hyperlink"/>
            <w:rFonts w:hint="eastAsia"/>
            <w:noProof/>
            <w:rtl/>
          </w:rPr>
          <w:t>عاد</w:t>
        </w:r>
        <w:r w:rsidR="00D64A95" w:rsidRPr="00A01634">
          <w:rPr>
            <w:rStyle w:val="Hyperlink"/>
            <w:noProof/>
            <w:rtl/>
          </w:rPr>
          <w:t xml:space="preserve"> </w:t>
        </w:r>
        <w:r w:rsidR="00D64A95" w:rsidRPr="00A01634">
          <w:rPr>
            <w:rStyle w:val="Hyperlink"/>
            <w:rFonts w:hint="eastAsia"/>
            <w:noProof/>
            <w:rtl/>
          </w:rPr>
          <w:t>در</w:t>
        </w:r>
        <w:r w:rsidR="00D64A95" w:rsidRPr="00A01634">
          <w:rPr>
            <w:rStyle w:val="Hyperlink"/>
            <w:noProof/>
            <w:rtl/>
          </w:rPr>
          <w:t xml:space="preserve"> </w:t>
        </w:r>
        <w:r w:rsidR="00D64A95" w:rsidRPr="00A01634">
          <w:rPr>
            <w:rStyle w:val="Hyperlink"/>
            <w:rFonts w:hint="eastAsia"/>
            <w:noProof/>
            <w:rtl/>
          </w:rPr>
          <w:t>احقاف</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439429553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45</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554" w:history="1">
        <w:r w:rsidR="00D64A95" w:rsidRPr="00A01634">
          <w:rPr>
            <w:rStyle w:val="Hyperlink"/>
            <w:noProof/>
            <w:rtl/>
          </w:rPr>
          <w:t xml:space="preserve">3- </w:t>
        </w:r>
        <w:r w:rsidR="00D64A95" w:rsidRPr="00A01634">
          <w:rPr>
            <w:rStyle w:val="Hyperlink"/>
            <w:rFonts w:hint="eastAsia"/>
            <w:noProof/>
            <w:rtl/>
          </w:rPr>
          <w:t>تمدن</w:t>
        </w:r>
        <w:r w:rsidR="00D64A95" w:rsidRPr="00A01634">
          <w:rPr>
            <w:rStyle w:val="Hyperlink"/>
            <w:noProof/>
            <w:rtl/>
          </w:rPr>
          <w:t xml:space="preserve"> </w:t>
        </w:r>
        <w:r w:rsidR="00D64A95" w:rsidRPr="00A01634">
          <w:rPr>
            <w:rStyle w:val="Hyperlink"/>
            <w:rFonts w:hint="eastAsia"/>
            <w:noProof/>
            <w:rtl/>
          </w:rPr>
          <w:t>ثمود</w:t>
        </w:r>
        <w:r w:rsidR="00D64A95" w:rsidRPr="00A01634">
          <w:rPr>
            <w:rStyle w:val="Hyperlink"/>
            <w:noProof/>
            <w:rtl/>
          </w:rPr>
          <w:t xml:space="preserve"> </w:t>
        </w:r>
        <w:r w:rsidR="00D64A95" w:rsidRPr="00A01634">
          <w:rPr>
            <w:rStyle w:val="Hyperlink"/>
            <w:rFonts w:hint="eastAsia"/>
            <w:noProof/>
            <w:rtl/>
          </w:rPr>
          <w:t>در</w:t>
        </w:r>
        <w:r w:rsidR="00D64A95" w:rsidRPr="00A01634">
          <w:rPr>
            <w:rStyle w:val="Hyperlink"/>
            <w:noProof/>
            <w:rtl/>
          </w:rPr>
          <w:t xml:space="preserve"> </w:t>
        </w:r>
        <w:r w:rsidR="00D64A95" w:rsidRPr="00A01634">
          <w:rPr>
            <w:rStyle w:val="Hyperlink"/>
            <w:rFonts w:hint="eastAsia"/>
            <w:noProof/>
            <w:rtl/>
          </w:rPr>
          <w:t>حجاز</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439429554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46</w:t>
        </w:r>
        <w:r w:rsidR="00D64A95">
          <w:rPr>
            <w:rStyle w:val="Hyperlink"/>
            <w:noProof/>
          </w:rPr>
          <w:fldChar w:fldCharType="end"/>
        </w:r>
      </w:hyperlink>
    </w:p>
    <w:p w:rsidR="00D64A95" w:rsidRDefault="00AC7035">
      <w:pPr>
        <w:pStyle w:val="TOC2"/>
        <w:tabs>
          <w:tab w:val="right" w:leader="dot" w:pos="7078"/>
        </w:tabs>
        <w:rPr>
          <w:rFonts w:asciiTheme="minorHAnsi" w:eastAsiaTheme="minorEastAsia" w:hAnsiTheme="minorHAnsi" w:cstheme="minorBidi"/>
          <w:b w:val="0"/>
          <w:bCs w:val="0"/>
          <w:noProof/>
          <w:sz w:val="22"/>
          <w:szCs w:val="22"/>
          <w:rtl/>
        </w:rPr>
      </w:pPr>
      <w:hyperlink w:anchor="_Toc439429555" w:history="1">
        <w:r w:rsidR="00D64A95" w:rsidRPr="00A01634">
          <w:rPr>
            <w:rStyle w:val="Hyperlink"/>
            <w:rFonts w:hint="eastAsia"/>
            <w:noProof/>
            <w:rtl/>
            <w:lang w:bidi="fa-IR"/>
          </w:rPr>
          <w:t>فصل</w:t>
        </w:r>
        <w:r w:rsidR="00D64A95" w:rsidRPr="00A01634">
          <w:rPr>
            <w:rStyle w:val="Hyperlink"/>
            <w:noProof/>
            <w:rtl/>
            <w:lang w:bidi="fa-IR"/>
          </w:rPr>
          <w:t xml:space="preserve"> </w:t>
        </w:r>
        <w:r w:rsidR="00D64A95" w:rsidRPr="00A01634">
          <w:rPr>
            <w:rStyle w:val="Hyperlink"/>
            <w:rFonts w:hint="eastAsia"/>
            <w:noProof/>
            <w:rtl/>
            <w:lang w:bidi="fa-IR"/>
          </w:rPr>
          <w:t>سوم</w:t>
        </w:r>
        <w:r w:rsidR="00D64A95" w:rsidRPr="00A01634">
          <w:rPr>
            <w:rStyle w:val="Hyperlink"/>
            <w:noProof/>
            <w:rtl/>
            <w:lang w:bidi="fa-IR"/>
          </w:rPr>
          <w:t xml:space="preserve"> </w:t>
        </w:r>
        <w:r w:rsidR="00D64A95" w:rsidRPr="00A01634">
          <w:rPr>
            <w:rStyle w:val="Hyperlink"/>
            <w:rFonts w:hint="eastAsia"/>
            <w:noProof/>
            <w:rtl/>
            <w:lang w:bidi="fa-IR"/>
          </w:rPr>
          <w:t>اوضاع</w:t>
        </w:r>
        <w:r w:rsidR="00D64A95" w:rsidRPr="00A01634">
          <w:rPr>
            <w:rStyle w:val="Hyperlink"/>
            <w:noProof/>
            <w:rtl/>
            <w:lang w:bidi="fa-IR"/>
          </w:rPr>
          <w:t xml:space="preserve"> </w:t>
        </w:r>
        <w:r w:rsidR="00D64A95" w:rsidRPr="00A01634">
          <w:rPr>
            <w:rStyle w:val="Hyperlink"/>
            <w:rFonts w:hint="eastAsia"/>
            <w:noProof/>
            <w:rtl/>
            <w:lang w:bidi="fa-IR"/>
          </w:rPr>
          <w:t>د</w:t>
        </w:r>
        <w:r w:rsidR="00D64A95" w:rsidRPr="00A01634">
          <w:rPr>
            <w:rStyle w:val="Hyperlink"/>
            <w:rFonts w:hint="cs"/>
            <w:noProof/>
            <w:rtl/>
            <w:lang w:bidi="fa-IR"/>
          </w:rPr>
          <w:t>ی</w:t>
        </w:r>
        <w:r w:rsidR="00D64A95" w:rsidRPr="00A01634">
          <w:rPr>
            <w:rStyle w:val="Hyperlink"/>
            <w:rFonts w:hint="eastAsia"/>
            <w:noProof/>
            <w:rtl/>
            <w:lang w:bidi="fa-IR"/>
          </w:rPr>
          <w:t>ن</w:t>
        </w:r>
        <w:r w:rsidR="00D64A95" w:rsidRPr="00A01634">
          <w:rPr>
            <w:rStyle w:val="Hyperlink"/>
            <w:rFonts w:hint="cs"/>
            <w:noProof/>
            <w:rtl/>
            <w:lang w:bidi="fa-IR"/>
          </w:rPr>
          <w:t>ی</w:t>
        </w:r>
        <w:r w:rsidR="00D64A95" w:rsidRPr="00A01634">
          <w:rPr>
            <w:rStyle w:val="Hyperlink"/>
            <w:rFonts w:hint="eastAsia"/>
            <w:noProof/>
            <w:rtl/>
            <w:lang w:bidi="fa-IR"/>
          </w:rPr>
          <w:t>،</w:t>
        </w:r>
        <w:r w:rsidR="00D64A95" w:rsidRPr="00A01634">
          <w:rPr>
            <w:rStyle w:val="Hyperlink"/>
            <w:noProof/>
            <w:rtl/>
            <w:lang w:bidi="fa-IR"/>
          </w:rPr>
          <w:t xml:space="preserve"> </w:t>
        </w:r>
        <w:r w:rsidR="00D64A95" w:rsidRPr="00A01634">
          <w:rPr>
            <w:rStyle w:val="Hyperlink"/>
            <w:rFonts w:hint="eastAsia"/>
            <w:noProof/>
            <w:rtl/>
            <w:lang w:bidi="fa-IR"/>
          </w:rPr>
          <w:t>س</w:t>
        </w:r>
        <w:r w:rsidR="00D64A95" w:rsidRPr="00A01634">
          <w:rPr>
            <w:rStyle w:val="Hyperlink"/>
            <w:rFonts w:hint="cs"/>
            <w:noProof/>
            <w:rtl/>
            <w:lang w:bidi="fa-IR"/>
          </w:rPr>
          <w:t>ی</w:t>
        </w:r>
        <w:r w:rsidR="00D64A95" w:rsidRPr="00A01634">
          <w:rPr>
            <w:rStyle w:val="Hyperlink"/>
            <w:rFonts w:hint="eastAsia"/>
            <w:noProof/>
            <w:rtl/>
            <w:lang w:bidi="fa-IR"/>
          </w:rPr>
          <w:t>اس</w:t>
        </w:r>
        <w:r w:rsidR="00D64A95" w:rsidRPr="00A01634">
          <w:rPr>
            <w:rStyle w:val="Hyperlink"/>
            <w:rFonts w:hint="cs"/>
            <w:noProof/>
            <w:rtl/>
            <w:lang w:bidi="fa-IR"/>
          </w:rPr>
          <w:t>ی</w:t>
        </w:r>
        <w:r w:rsidR="00D64A95" w:rsidRPr="00A01634">
          <w:rPr>
            <w:rStyle w:val="Hyperlink"/>
            <w:rFonts w:hint="eastAsia"/>
            <w:noProof/>
            <w:rtl/>
            <w:lang w:bidi="fa-IR"/>
          </w:rPr>
          <w:t>،</w:t>
        </w:r>
        <w:r w:rsidR="00D64A95" w:rsidRPr="00A01634">
          <w:rPr>
            <w:rStyle w:val="Hyperlink"/>
            <w:noProof/>
            <w:rtl/>
            <w:lang w:bidi="fa-IR"/>
          </w:rPr>
          <w:t xml:space="preserve"> </w:t>
        </w:r>
        <w:r w:rsidR="00D64A95" w:rsidRPr="00A01634">
          <w:rPr>
            <w:rStyle w:val="Hyperlink"/>
            <w:rFonts w:hint="eastAsia"/>
            <w:noProof/>
            <w:rtl/>
            <w:lang w:bidi="fa-IR"/>
          </w:rPr>
          <w:t>اقتصاد</w:t>
        </w:r>
        <w:r w:rsidR="00D64A95" w:rsidRPr="00A01634">
          <w:rPr>
            <w:rStyle w:val="Hyperlink"/>
            <w:rFonts w:hint="cs"/>
            <w:noProof/>
            <w:rtl/>
            <w:lang w:bidi="fa-IR"/>
          </w:rPr>
          <w:t>ی</w:t>
        </w:r>
        <w:r w:rsidR="00D64A95" w:rsidRPr="00A01634">
          <w:rPr>
            <w:rStyle w:val="Hyperlink"/>
            <w:rFonts w:hint="eastAsia"/>
            <w:noProof/>
            <w:rtl/>
            <w:lang w:bidi="fa-IR"/>
          </w:rPr>
          <w:t>،</w:t>
        </w:r>
        <w:r w:rsidR="00D64A95" w:rsidRPr="00A01634">
          <w:rPr>
            <w:rStyle w:val="Hyperlink"/>
            <w:noProof/>
            <w:rtl/>
            <w:lang w:bidi="fa-IR"/>
          </w:rPr>
          <w:t xml:space="preserve"> </w:t>
        </w:r>
        <w:r w:rsidR="00D64A95" w:rsidRPr="00A01634">
          <w:rPr>
            <w:rStyle w:val="Hyperlink"/>
            <w:rFonts w:hint="eastAsia"/>
            <w:noProof/>
            <w:rtl/>
            <w:lang w:bidi="fa-IR"/>
          </w:rPr>
          <w:t>اجتماع</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اخلاق</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اعراب</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439429555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48</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556" w:history="1">
        <w:r w:rsidR="00D64A95" w:rsidRPr="00A01634">
          <w:rPr>
            <w:rStyle w:val="Hyperlink"/>
            <w:rFonts w:hint="eastAsia"/>
            <w:noProof/>
            <w:rtl/>
            <w:lang w:bidi="fa-IR"/>
          </w:rPr>
          <w:t>وضع</w:t>
        </w:r>
        <w:r w:rsidR="00D64A95" w:rsidRPr="00A01634">
          <w:rPr>
            <w:rStyle w:val="Hyperlink"/>
            <w:rFonts w:hint="cs"/>
            <w:noProof/>
            <w:rtl/>
            <w:lang w:bidi="fa-IR"/>
          </w:rPr>
          <w:t>ی</w:t>
        </w:r>
        <w:r w:rsidR="00D64A95" w:rsidRPr="00A01634">
          <w:rPr>
            <w:rStyle w:val="Hyperlink"/>
            <w:rFonts w:hint="eastAsia"/>
            <w:noProof/>
            <w:rtl/>
            <w:lang w:bidi="fa-IR"/>
          </w:rPr>
          <w:t>ت</w:t>
        </w:r>
        <w:r w:rsidR="00D64A95" w:rsidRPr="00A01634">
          <w:rPr>
            <w:rStyle w:val="Hyperlink"/>
            <w:noProof/>
            <w:rtl/>
            <w:lang w:bidi="fa-IR"/>
          </w:rPr>
          <w:t xml:space="preserve"> </w:t>
        </w:r>
        <w:r w:rsidR="00D64A95" w:rsidRPr="00A01634">
          <w:rPr>
            <w:rStyle w:val="Hyperlink"/>
            <w:rFonts w:hint="eastAsia"/>
            <w:noProof/>
            <w:rtl/>
            <w:lang w:bidi="fa-IR"/>
          </w:rPr>
          <w:t>د</w:t>
        </w:r>
        <w:r w:rsidR="00D64A95" w:rsidRPr="00A01634">
          <w:rPr>
            <w:rStyle w:val="Hyperlink"/>
            <w:rFonts w:hint="cs"/>
            <w:noProof/>
            <w:rtl/>
            <w:lang w:bidi="fa-IR"/>
          </w:rPr>
          <w:t>ی</w:t>
        </w:r>
        <w:r w:rsidR="00D64A95" w:rsidRPr="00A01634">
          <w:rPr>
            <w:rStyle w:val="Hyperlink"/>
            <w:rFonts w:hint="eastAsia"/>
            <w:noProof/>
            <w:rtl/>
            <w:lang w:bidi="fa-IR"/>
          </w:rPr>
          <w:t>ن</w:t>
        </w:r>
        <w:r w:rsidR="00D64A95" w:rsidRPr="00A01634">
          <w:rPr>
            <w:rStyle w:val="Hyperlink"/>
            <w:rFonts w:hint="cs"/>
            <w:noProof/>
            <w:rtl/>
            <w:lang w:bidi="fa-IR"/>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439429556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48</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557" w:history="1">
        <w:r w:rsidR="00D64A95" w:rsidRPr="00A01634">
          <w:rPr>
            <w:rStyle w:val="Hyperlink"/>
            <w:rFonts w:hint="eastAsia"/>
            <w:noProof/>
            <w:rtl/>
            <w:lang w:bidi="fa-IR"/>
          </w:rPr>
          <w:t>دوم</w:t>
        </w:r>
        <w:r w:rsidR="00D64A95" w:rsidRPr="00A01634">
          <w:rPr>
            <w:rStyle w:val="Hyperlink"/>
            <w:noProof/>
            <w:rtl/>
            <w:lang w:bidi="fa-IR"/>
          </w:rPr>
          <w:t xml:space="preserve">: </w:t>
        </w:r>
        <w:r w:rsidR="00D64A95" w:rsidRPr="00A01634">
          <w:rPr>
            <w:rStyle w:val="Hyperlink"/>
            <w:rFonts w:hint="eastAsia"/>
            <w:noProof/>
            <w:rtl/>
            <w:lang w:bidi="fa-IR"/>
          </w:rPr>
          <w:t>وضع</w:t>
        </w:r>
        <w:r w:rsidR="00D64A95" w:rsidRPr="00A01634">
          <w:rPr>
            <w:rStyle w:val="Hyperlink"/>
            <w:rFonts w:hint="cs"/>
            <w:noProof/>
            <w:rtl/>
            <w:lang w:bidi="fa-IR"/>
          </w:rPr>
          <w:t>ی</w:t>
        </w:r>
        <w:r w:rsidR="00D64A95" w:rsidRPr="00A01634">
          <w:rPr>
            <w:rStyle w:val="Hyperlink"/>
            <w:rFonts w:hint="eastAsia"/>
            <w:noProof/>
            <w:rtl/>
            <w:lang w:bidi="fa-IR"/>
          </w:rPr>
          <w:t>ت</w:t>
        </w:r>
        <w:r w:rsidR="00D64A95" w:rsidRPr="00A01634">
          <w:rPr>
            <w:rStyle w:val="Hyperlink"/>
            <w:noProof/>
            <w:rtl/>
            <w:lang w:bidi="fa-IR"/>
          </w:rPr>
          <w:t xml:space="preserve"> </w:t>
        </w:r>
        <w:r w:rsidR="00D64A95" w:rsidRPr="00A01634">
          <w:rPr>
            <w:rStyle w:val="Hyperlink"/>
            <w:rFonts w:hint="eastAsia"/>
            <w:noProof/>
            <w:rtl/>
            <w:lang w:bidi="fa-IR"/>
          </w:rPr>
          <w:t>س</w:t>
        </w:r>
        <w:r w:rsidR="00D64A95" w:rsidRPr="00A01634">
          <w:rPr>
            <w:rStyle w:val="Hyperlink"/>
            <w:rFonts w:hint="cs"/>
            <w:noProof/>
            <w:rtl/>
            <w:lang w:bidi="fa-IR"/>
          </w:rPr>
          <w:t>ی</w:t>
        </w:r>
        <w:r w:rsidR="00D64A95" w:rsidRPr="00A01634">
          <w:rPr>
            <w:rStyle w:val="Hyperlink"/>
            <w:rFonts w:hint="eastAsia"/>
            <w:noProof/>
            <w:rtl/>
            <w:lang w:bidi="fa-IR"/>
          </w:rPr>
          <w:t>اس</w:t>
        </w:r>
        <w:r w:rsidR="00D64A95" w:rsidRPr="00A01634">
          <w:rPr>
            <w:rStyle w:val="Hyperlink"/>
            <w:rFonts w:hint="cs"/>
            <w:noProof/>
            <w:rtl/>
            <w:lang w:bidi="fa-IR"/>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439429557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50</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558" w:history="1">
        <w:r w:rsidR="00D64A95" w:rsidRPr="00A01634">
          <w:rPr>
            <w:rStyle w:val="Hyperlink"/>
            <w:rFonts w:hint="eastAsia"/>
            <w:noProof/>
            <w:rtl/>
            <w:lang w:bidi="fa-IR"/>
          </w:rPr>
          <w:t>وضع</w:t>
        </w:r>
        <w:r w:rsidR="00D64A95" w:rsidRPr="00A01634">
          <w:rPr>
            <w:rStyle w:val="Hyperlink"/>
            <w:rFonts w:hint="cs"/>
            <w:noProof/>
            <w:rtl/>
            <w:lang w:bidi="fa-IR"/>
          </w:rPr>
          <w:t>ی</w:t>
        </w:r>
        <w:r w:rsidR="00D64A95" w:rsidRPr="00A01634">
          <w:rPr>
            <w:rStyle w:val="Hyperlink"/>
            <w:rFonts w:hint="eastAsia"/>
            <w:noProof/>
            <w:rtl/>
            <w:lang w:bidi="fa-IR"/>
          </w:rPr>
          <w:t>ت</w:t>
        </w:r>
        <w:r w:rsidR="00D64A95" w:rsidRPr="00A01634">
          <w:rPr>
            <w:rStyle w:val="Hyperlink"/>
            <w:noProof/>
            <w:rtl/>
            <w:lang w:bidi="fa-IR"/>
          </w:rPr>
          <w:t xml:space="preserve"> </w:t>
        </w:r>
        <w:r w:rsidR="00D64A95" w:rsidRPr="00A01634">
          <w:rPr>
            <w:rStyle w:val="Hyperlink"/>
            <w:rFonts w:hint="eastAsia"/>
            <w:noProof/>
            <w:rtl/>
            <w:lang w:bidi="fa-IR"/>
          </w:rPr>
          <w:t>اقتصاد</w:t>
        </w:r>
        <w:r w:rsidR="00D64A95" w:rsidRPr="00A01634">
          <w:rPr>
            <w:rStyle w:val="Hyperlink"/>
            <w:rFonts w:hint="cs"/>
            <w:noProof/>
            <w:rtl/>
            <w:lang w:bidi="fa-IR"/>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439429558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52</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559" w:history="1">
        <w:r w:rsidR="00D64A95" w:rsidRPr="00A01634">
          <w:rPr>
            <w:rStyle w:val="Hyperlink"/>
            <w:rFonts w:hint="eastAsia"/>
            <w:noProof/>
            <w:rtl/>
            <w:lang w:bidi="fa-IR"/>
          </w:rPr>
          <w:t>وضع</w:t>
        </w:r>
        <w:r w:rsidR="00D64A95" w:rsidRPr="00A01634">
          <w:rPr>
            <w:rStyle w:val="Hyperlink"/>
            <w:rFonts w:hint="cs"/>
            <w:noProof/>
            <w:rtl/>
            <w:lang w:bidi="fa-IR"/>
          </w:rPr>
          <w:t>ی</w:t>
        </w:r>
        <w:r w:rsidR="00D64A95" w:rsidRPr="00A01634">
          <w:rPr>
            <w:rStyle w:val="Hyperlink"/>
            <w:rFonts w:hint="eastAsia"/>
            <w:noProof/>
            <w:rtl/>
            <w:lang w:bidi="fa-IR"/>
          </w:rPr>
          <w:t>ت</w:t>
        </w:r>
        <w:r w:rsidR="00D64A95" w:rsidRPr="00A01634">
          <w:rPr>
            <w:rStyle w:val="Hyperlink"/>
            <w:noProof/>
            <w:rtl/>
            <w:lang w:bidi="fa-IR"/>
          </w:rPr>
          <w:t xml:space="preserve"> </w:t>
        </w:r>
        <w:r w:rsidR="00D64A95" w:rsidRPr="00A01634">
          <w:rPr>
            <w:rStyle w:val="Hyperlink"/>
            <w:rFonts w:hint="eastAsia"/>
            <w:noProof/>
            <w:rtl/>
            <w:lang w:bidi="fa-IR"/>
          </w:rPr>
          <w:t>اجتماع</w:t>
        </w:r>
        <w:r w:rsidR="00D64A95" w:rsidRPr="00A01634">
          <w:rPr>
            <w:rStyle w:val="Hyperlink"/>
            <w:rFonts w:hint="cs"/>
            <w:noProof/>
            <w:rtl/>
            <w:lang w:bidi="fa-IR"/>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439429559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55</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560" w:history="1">
        <w:r w:rsidR="00D64A95" w:rsidRPr="00A01634">
          <w:rPr>
            <w:rStyle w:val="Hyperlink"/>
            <w:noProof/>
            <w:rtl/>
          </w:rPr>
          <w:t xml:space="preserve">1- </w:t>
        </w:r>
        <w:r w:rsidR="00D64A95" w:rsidRPr="00A01634">
          <w:rPr>
            <w:rStyle w:val="Hyperlink"/>
            <w:rFonts w:hint="eastAsia"/>
            <w:noProof/>
            <w:rtl/>
          </w:rPr>
          <w:t>افتخار</w:t>
        </w:r>
        <w:r w:rsidR="00D64A95" w:rsidRPr="00A01634">
          <w:rPr>
            <w:rStyle w:val="Hyperlink"/>
            <w:noProof/>
            <w:rtl/>
          </w:rPr>
          <w:t xml:space="preserve"> </w:t>
        </w:r>
        <w:r w:rsidR="00D64A95" w:rsidRPr="00A01634">
          <w:rPr>
            <w:rStyle w:val="Hyperlink"/>
            <w:rFonts w:hint="eastAsia"/>
            <w:noProof/>
            <w:rtl/>
          </w:rPr>
          <w:t>ب</w:t>
        </w:r>
        <w:r w:rsidR="00D64A95" w:rsidRPr="00A01634">
          <w:rPr>
            <w:rStyle w:val="Hyperlink"/>
            <w:rFonts w:hint="cs"/>
            <w:noProof/>
            <w:rtl/>
          </w:rPr>
          <w:t>ی</w:t>
        </w:r>
        <w:r w:rsidR="00D64A95" w:rsidRPr="00A01634">
          <w:rPr>
            <w:rStyle w:val="Hyperlink"/>
            <w:rFonts w:hint="eastAsia"/>
            <w:noProof/>
            <w:rtl/>
          </w:rPr>
          <w:t>ش</w:t>
        </w:r>
        <w:r w:rsidR="00D64A95" w:rsidRPr="00A01634">
          <w:rPr>
            <w:rStyle w:val="Hyperlink"/>
            <w:noProof/>
            <w:rtl/>
          </w:rPr>
          <w:t xml:space="preserve"> </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حد</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حسب</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نسب</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439429560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55</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561" w:history="1">
        <w:r w:rsidR="00D64A95" w:rsidRPr="00A01634">
          <w:rPr>
            <w:rStyle w:val="Hyperlink"/>
            <w:noProof/>
            <w:rtl/>
          </w:rPr>
          <w:t xml:space="preserve">2- </w:t>
        </w:r>
        <w:r w:rsidR="00D64A95" w:rsidRPr="00A01634">
          <w:rPr>
            <w:rStyle w:val="Hyperlink"/>
            <w:rFonts w:hint="eastAsia"/>
            <w:noProof/>
            <w:rtl/>
          </w:rPr>
          <w:t>افتخار</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سخنور</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قدرت</w:t>
        </w:r>
        <w:r w:rsidR="00D64A95" w:rsidRPr="00A01634">
          <w:rPr>
            <w:rStyle w:val="Hyperlink"/>
            <w:noProof/>
            <w:rtl/>
          </w:rPr>
          <w:t xml:space="preserve"> </w:t>
        </w:r>
        <w:r w:rsidR="00D64A95" w:rsidRPr="00A01634">
          <w:rPr>
            <w:rStyle w:val="Hyperlink"/>
            <w:rFonts w:hint="eastAsia"/>
            <w:noProof/>
            <w:rtl/>
          </w:rPr>
          <w:t>آن</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rFonts w:hint="cs"/>
            <w:noProof/>
            <w:rtl/>
          </w:rPr>
          <w:t>ی</w:t>
        </w:r>
        <w:r w:rsidR="00D64A95" w:rsidRPr="00A01634">
          <w:rPr>
            <w:rStyle w:val="Hyperlink"/>
            <w:rFonts w:hint="eastAsia"/>
            <w:noProof/>
            <w:rtl/>
          </w:rPr>
          <w:t>ژه</w:t>
        </w:r>
        <w:r w:rsidR="00D64A95" w:rsidRPr="00A01634">
          <w:rPr>
            <w:rStyle w:val="Hyperlink"/>
            <w:noProof/>
            <w:rtl/>
          </w:rPr>
          <w:t xml:space="preserve"> </w:t>
        </w:r>
        <w:r w:rsidR="00D64A95" w:rsidRPr="00A01634">
          <w:rPr>
            <w:rStyle w:val="Hyperlink"/>
            <w:rFonts w:hint="eastAsia"/>
            <w:noProof/>
            <w:rtl/>
          </w:rPr>
          <w:t>شعر</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439429561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55</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562" w:history="1">
        <w:r w:rsidR="00D64A95" w:rsidRPr="00A01634">
          <w:rPr>
            <w:rStyle w:val="Hyperlink"/>
            <w:noProof/>
            <w:rtl/>
          </w:rPr>
          <w:t xml:space="preserve">3- </w:t>
        </w:r>
        <w:r w:rsidR="00D64A95" w:rsidRPr="00A01634">
          <w:rPr>
            <w:rStyle w:val="Hyperlink"/>
            <w:rFonts w:hint="eastAsia"/>
            <w:noProof/>
            <w:rtl/>
          </w:rPr>
          <w:t>زن</w:t>
        </w:r>
        <w:r w:rsidR="00D64A95" w:rsidRPr="00A01634">
          <w:rPr>
            <w:rStyle w:val="Hyperlink"/>
            <w:noProof/>
            <w:rtl/>
          </w:rPr>
          <w:t xml:space="preserve"> </w:t>
        </w:r>
        <w:r w:rsidR="00D64A95" w:rsidRPr="00A01634">
          <w:rPr>
            <w:rStyle w:val="Hyperlink"/>
            <w:rFonts w:hint="eastAsia"/>
            <w:noProof/>
            <w:rtl/>
          </w:rPr>
          <w:t>در</w:t>
        </w:r>
        <w:r w:rsidR="00D64A95" w:rsidRPr="00A01634">
          <w:rPr>
            <w:rStyle w:val="Hyperlink"/>
            <w:noProof/>
            <w:rtl/>
          </w:rPr>
          <w:t xml:space="preserve"> </w:t>
        </w:r>
        <w:r w:rsidR="00D64A95" w:rsidRPr="00A01634">
          <w:rPr>
            <w:rStyle w:val="Hyperlink"/>
            <w:rFonts w:hint="eastAsia"/>
            <w:noProof/>
            <w:rtl/>
          </w:rPr>
          <w:t>جامعه</w:t>
        </w:r>
        <w:r w:rsidR="00D64A95" w:rsidRPr="00A01634">
          <w:rPr>
            <w:rStyle w:val="Hyperlink"/>
            <w:noProof/>
            <w:rtl/>
          </w:rPr>
          <w:t xml:space="preserve"> </w:t>
        </w:r>
        <w:r w:rsidR="00D64A95" w:rsidRPr="00A01634">
          <w:rPr>
            <w:rStyle w:val="Hyperlink"/>
            <w:rFonts w:hint="eastAsia"/>
            <w:noProof/>
            <w:rtl/>
          </w:rPr>
          <w:t>عرب</w:t>
        </w:r>
        <w:r w:rsidR="00D64A95" w:rsidRPr="00A01634">
          <w:rPr>
            <w:rStyle w:val="Hyperlink"/>
            <w:rFonts w:hint="cs"/>
            <w:noProof/>
            <w:rtl/>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439429562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55</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563" w:history="1">
        <w:r w:rsidR="00D64A95" w:rsidRPr="00A01634">
          <w:rPr>
            <w:rStyle w:val="Hyperlink"/>
            <w:noProof/>
            <w:rtl/>
          </w:rPr>
          <w:t xml:space="preserve">4- </w:t>
        </w:r>
        <w:r w:rsidR="00D64A95" w:rsidRPr="00A01634">
          <w:rPr>
            <w:rStyle w:val="Hyperlink"/>
            <w:rFonts w:hint="eastAsia"/>
            <w:noProof/>
            <w:rtl/>
          </w:rPr>
          <w:t>نکاح</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439429563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58</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564" w:history="1">
        <w:r w:rsidR="00D64A95" w:rsidRPr="00A01634">
          <w:rPr>
            <w:rStyle w:val="Hyperlink"/>
            <w:noProof/>
            <w:rtl/>
          </w:rPr>
          <w:t xml:space="preserve">5- </w:t>
        </w:r>
        <w:r w:rsidR="00D64A95" w:rsidRPr="00A01634">
          <w:rPr>
            <w:rStyle w:val="Hyperlink"/>
            <w:rFonts w:hint="eastAsia"/>
            <w:noProof/>
            <w:rtl/>
          </w:rPr>
          <w:t>طلاق</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439429564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60</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565" w:history="1">
        <w:r w:rsidR="00D64A95" w:rsidRPr="00A01634">
          <w:rPr>
            <w:rStyle w:val="Hyperlink"/>
            <w:noProof/>
            <w:rtl/>
          </w:rPr>
          <w:t xml:space="preserve">6- </w:t>
        </w:r>
        <w:r w:rsidR="00D64A95" w:rsidRPr="00A01634">
          <w:rPr>
            <w:rStyle w:val="Hyperlink"/>
            <w:rFonts w:hint="eastAsia"/>
            <w:noProof/>
            <w:rtl/>
          </w:rPr>
          <w:t>جنگ</w:t>
        </w:r>
        <w:r w:rsidR="00D64A95" w:rsidRPr="00A01634">
          <w:rPr>
            <w:rStyle w:val="Hyperlink"/>
            <w:rFonts w:hint="eastAsia"/>
            <w:noProof/>
          </w:rPr>
          <w:t>‌</w:t>
        </w:r>
        <w:r w:rsidR="00D64A95" w:rsidRPr="00A01634">
          <w:rPr>
            <w:rStyle w:val="Hyperlink"/>
            <w:rFonts w:hint="eastAsia"/>
            <w:noProof/>
            <w:rtl/>
          </w:rPr>
          <w:t>ها،</w:t>
        </w:r>
        <w:r w:rsidR="00D64A95" w:rsidRPr="00A01634">
          <w:rPr>
            <w:rStyle w:val="Hyperlink"/>
            <w:noProof/>
            <w:rtl/>
          </w:rPr>
          <w:t xml:space="preserve"> </w:t>
        </w:r>
        <w:r w:rsidR="00D64A95" w:rsidRPr="00A01634">
          <w:rPr>
            <w:rStyle w:val="Hyperlink"/>
            <w:rFonts w:hint="cs"/>
            <w:noProof/>
            <w:rtl/>
          </w:rPr>
          <w:t>ی</w:t>
        </w:r>
        <w:r w:rsidR="00D64A95" w:rsidRPr="00A01634">
          <w:rPr>
            <w:rStyle w:val="Hyperlink"/>
            <w:rFonts w:hint="eastAsia"/>
            <w:noProof/>
            <w:rtl/>
          </w:rPr>
          <w:t>ورش</w:t>
        </w:r>
        <w:r w:rsidR="00D64A95" w:rsidRPr="00A01634">
          <w:rPr>
            <w:rStyle w:val="Hyperlink"/>
            <w:rFonts w:hint="eastAsia"/>
            <w:noProof/>
          </w:rPr>
          <w:t>‌</w:t>
        </w:r>
        <w:r w:rsidR="00D64A95" w:rsidRPr="00A01634">
          <w:rPr>
            <w:rStyle w:val="Hyperlink"/>
            <w:rFonts w:hint="eastAsia"/>
            <w:noProof/>
            <w:rtl/>
          </w:rPr>
          <w:t>ها</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غارت</w:t>
        </w:r>
        <w:r w:rsidR="00D64A95" w:rsidRPr="00A01634">
          <w:rPr>
            <w:rStyle w:val="Hyperlink"/>
            <w:rFonts w:hint="eastAsia"/>
            <w:noProof/>
          </w:rPr>
          <w:t>‌</w:t>
        </w:r>
        <w:r w:rsidR="00D64A95" w:rsidRPr="00A01634">
          <w:rPr>
            <w:rStyle w:val="Hyperlink"/>
            <w:rFonts w:hint="eastAsia"/>
            <w:noProof/>
            <w:rtl/>
          </w:rPr>
          <w:t>ها</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439429565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62</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566" w:history="1">
        <w:r w:rsidR="00D64A95" w:rsidRPr="00A01634">
          <w:rPr>
            <w:rStyle w:val="Hyperlink"/>
            <w:rFonts w:hint="eastAsia"/>
            <w:noProof/>
            <w:rtl/>
            <w:lang w:bidi="fa-IR"/>
          </w:rPr>
          <w:t>خواندن</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نوشتن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439429566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63</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567" w:history="1">
        <w:r w:rsidR="00D64A95" w:rsidRPr="00A01634">
          <w:rPr>
            <w:rStyle w:val="Hyperlink"/>
            <w:rFonts w:hint="eastAsia"/>
            <w:noProof/>
            <w:rtl/>
            <w:lang w:bidi="fa-IR"/>
          </w:rPr>
          <w:t>اوضاع</w:t>
        </w:r>
        <w:r w:rsidR="00D64A95" w:rsidRPr="00A01634">
          <w:rPr>
            <w:rStyle w:val="Hyperlink"/>
            <w:noProof/>
            <w:rtl/>
            <w:lang w:bidi="fa-IR"/>
          </w:rPr>
          <w:t xml:space="preserve"> </w:t>
        </w:r>
        <w:r w:rsidR="00D64A95" w:rsidRPr="00A01634">
          <w:rPr>
            <w:rStyle w:val="Hyperlink"/>
            <w:rFonts w:hint="eastAsia"/>
            <w:noProof/>
            <w:rtl/>
            <w:lang w:bidi="fa-IR"/>
          </w:rPr>
          <w:t>اخلاق</w:t>
        </w:r>
        <w:r w:rsidR="00D64A95" w:rsidRPr="00A01634">
          <w:rPr>
            <w:rStyle w:val="Hyperlink"/>
            <w:rFonts w:hint="cs"/>
            <w:noProof/>
            <w:rtl/>
            <w:lang w:bidi="fa-IR"/>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439429567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63</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568" w:history="1">
        <w:r w:rsidR="00D64A95" w:rsidRPr="00A01634">
          <w:rPr>
            <w:rStyle w:val="Hyperlink"/>
            <w:noProof/>
            <w:rtl/>
          </w:rPr>
          <w:t xml:space="preserve">1- </w:t>
        </w:r>
        <w:r w:rsidR="00D64A95" w:rsidRPr="00A01634">
          <w:rPr>
            <w:rStyle w:val="Hyperlink"/>
            <w:rFonts w:hint="eastAsia"/>
            <w:noProof/>
            <w:rtl/>
          </w:rPr>
          <w:t>ذکاوت</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هوش</w:t>
        </w:r>
        <w:r w:rsidR="00D64A95" w:rsidRPr="00A01634">
          <w:rPr>
            <w:rStyle w:val="Hyperlink"/>
            <w:rFonts w:hint="cs"/>
            <w:noProof/>
            <w:rtl/>
          </w:rPr>
          <w:t>ی</w:t>
        </w:r>
        <w:r w:rsidR="00D64A95" w:rsidRPr="00A01634">
          <w:rPr>
            <w:rStyle w:val="Hyperlink"/>
            <w:rFonts w:hint="eastAsia"/>
            <w:noProof/>
            <w:rtl/>
          </w:rPr>
          <w:t>ار</w:t>
        </w:r>
        <w:r w:rsidR="00D64A95" w:rsidRPr="00A01634">
          <w:rPr>
            <w:rStyle w:val="Hyperlink"/>
            <w:rFonts w:hint="cs"/>
            <w:noProof/>
            <w:rtl/>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439429568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64</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569" w:history="1">
        <w:r w:rsidR="00D64A95" w:rsidRPr="00A01634">
          <w:rPr>
            <w:rStyle w:val="Hyperlink"/>
            <w:noProof/>
            <w:rtl/>
          </w:rPr>
          <w:t xml:space="preserve">2- </w:t>
        </w:r>
        <w:r w:rsidR="00D64A95" w:rsidRPr="00A01634">
          <w:rPr>
            <w:rStyle w:val="Hyperlink"/>
            <w:rFonts w:hint="eastAsia"/>
            <w:noProof/>
            <w:rtl/>
          </w:rPr>
          <w:t>سخاوت</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بزرگوار</w:t>
        </w:r>
        <w:r w:rsidR="00D64A95" w:rsidRPr="00A01634">
          <w:rPr>
            <w:rStyle w:val="Hyperlink"/>
            <w:rFonts w:hint="cs"/>
            <w:noProof/>
            <w:rtl/>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439429569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64</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570" w:history="1">
        <w:r w:rsidR="00D64A95" w:rsidRPr="00A01634">
          <w:rPr>
            <w:rStyle w:val="Hyperlink"/>
            <w:noProof/>
            <w:rtl/>
          </w:rPr>
          <w:t xml:space="preserve">3- </w:t>
        </w:r>
        <w:r w:rsidR="00D64A95" w:rsidRPr="00A01634">
          <w:rPr>
            <w:rStyle w:val="Hyperlink"/>
            <w:rFonts w:hint="eastAsia"/>
            <w:noProof/>
            <w:rtl/>
          </w:rPr>
          <w:t>شجاعت</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مردانگ</w:t>
        </w:r>
        <w:r w:rsidR="00D64A95" w:rsidRPr="00A01634">
          <w:rPr>
            <w:rStyle w:val="Hyperlink"/>
            <w:rFonts w:hint="cs"/>
            <w:noProof/>
            <w:rtl/>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439429570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65</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571" w:history="1">
        <w:r w:rsidR="00D64A95" w:rsidRPr="00A01634">
          <w:rPr>
            <w:rStyle w:val="Hyperlink"/>
            <w:noProof/>
            <w:rtl/>
          </w:rPr>
          <w:t xml:space="preserve">4- </w:t>
        </w:r>
        <w:r w:rsidR="00D64A95" w:rsidRPr="00A01634">
          <w:rPr>
            <w:rStyle w:val="Hyperlink"/>
            <w:rFonts w:hint="eastAsia"/>
            <w:noProof/>
            <w:rtl/>
          </w:rPr>
          <w:t>عشق</w:t>
        </w:r>
        <w:r w:rsidR="00D64A95" w:rsidRPr="00A01634">
          <w:rPr>
            <w:rStyle w:val="Hyperlink"/>
            <w:noProof/>
            <w:rtl/>
          </w:rPr>
          <w:t xml:space="preserve"> </w:t>
        </w:r>
        <w:r w:rsidR="00D64A95" w:rsidRPr="00A01634">
          <w:rPr>
            <w:rStyle w:val="Hyperlink"/>
            <w:rFonts w:hint="eastAsia"/>
            <w:noProof/>
            <w:rtl/>
          </w:rPr>
          <w:t>آزاد</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نپذ</w:t>
        </w:r>
        <w:r w:rsidR="00D64A95" w:rsidRPr="00A01634">
          <w:rPr>
            <w:rStyle w:val="Hyperlink"/>
            <w:rFonts w:hint="cs"/>
            <w:noProof/>
            <w:rtl/>
          </w:rPr>
          <w:t>ی</w:t>
        </w:r>
        <w:r w:rsidR="00D64A95" w:rsidRPr="00A01634">
          <w:rPr>
            <w:rStyle w:val="Hyperlink"/>
            <w:rFonts w:hint="eastAsia"/>
            <w:noProof/>
            <w:rtl/>
          </w:rPr>
          <w:t>رفتن</w:t>
        </w:r>
        <w:r w:rsidR="00D64A95" w:rsidRPr="00A01634">
          <w:rPr>
            <w:rStyle w:val="Hyperlink"/>
            <w:noProof/>
            <w:rtl/>
          </w:rPr>
          <w:t xml:space="preserve"> </w:t>
        </w:r>
        <w:r w:rsidR="00D64A95" w:rsidRPr="00A01634">
          <w:rPr>
            <w:rStyle w:val="Hyperlink"/>
            <w:rFonts w:hint="eastAsia"/>
            <w:noProof/>
            <w:rtl/>
          </w:rPr>
          <w:t>ذلت</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خوار</w:t>
        </w:r>
        <w:r w:rsidR="00D64A95" w:rsidRPr="00A01634">
          <w:rPr>
            <w:rStyle w:val="Hyperlink"/>
            <w:rFonts w:hint="cs"/>
            <w:noProof/>
            <w:rtl/>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439429571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65</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572" w:history="1">
        <w:r w:rsidR="00D64A95" w:rsidRPr="00A01634">
          <w:rPr>
            <w:rStyle w:val="Hyperlink"/>
            <w:noProof/>
            <w:rtl/>
          </w:rPr>
          <w:t xml:space="preserve">5- </w:t>
        </w:r>
        <w:r w:rsidR="00D64A95" w:rsidRPr="00A01634">
          <w:rPr>
            <w:rStyle w:val="Hyperlink"/>
            <w:rFonts w:hint="eastAsia"/>
            <w:noProof/>
            <w:rtl/>
          </w:rPr>
          <w:t>وفا</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عهد</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صراحت</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صداقت‌گو</w:t>
        </w:r>
        <w:r w:rsidR="00D64A95" w:rsidRPr="00A01634">
          <w:rPr>
            <w:rStyle w:val="Hyperlink"/>
            <w:rFonts w:hint="cs"/>
            <w:noProof/>
            <w:rtl/>
          </w:rPr>
          <w:t>یی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439429572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66</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573" w:history="1">
        <w:r w:rsidR="00D64A95" w:rsidRPr="00A01634">
          <w:rPr>
            <w:rStyle w:val="Hyperlink"/>
            <w:noProof/>
            <w:rtl/>
          </w:rPr>
          <w:t xml:space="preserve">6- </w:t>
        </w:r>
        <w:r w:rsidR="00D64A95" w:rsidRPr="00A01634">
          <w:rPr>
            <w:rStyle w:val="Hyperlink"/>
            <w:rFonts w:hint="eastAsia"/>
            <w:noProof/>
            <w:rtl/>
          </w:rPr>
          <w:t>بردبار</w:t>
        </w:r>
        <w:r w:rsidR="00D64A95" w:rsidRPr="00A01634">
          <w:rPr>
            <w:rStyle w:val="Hyperlink"/>
            <w:rFonts w:hint="cs"/>
            <w:noProof/>
            <w:rtl/>
          </w:rPr>
          <w:t>ی</w:t>
        </w:r>
        <w:r w:rsidR="00D64A95" w:rsidRPr="00A01634">
          <w:rPr>
            <w:rStyle w:val="Hyperlink"/>
            <w:rFonts w:hint="eastAsia"/>
            <w:noProof/>
            <w:rtl/>
          </w:rPr>
          <w:t>،</w:t>
        </w:r>
        <w:r w:rsidR="00D64A95" w:rsidRPr="00A01634">
          <w:rPr>
            <w:rStyle w:val="Hyperlink"/>
            <w:noProof/>
            <w:rtl/>
          </w:rPr>
          <w:t xml:space="preserve"> </w:t>
        </w:r>
        <w:r w:rsidR="00D64A95" w:rsidRPr="00A01634">
          <w:rPr>
            <w:rStyle w:val="Hyperlink"/>
            <w:rFonts w:hint="eastAsia"/>
            <w:noProof/>
            <w:rtl/>
          </w:rPr>
          <w:t>حوصله</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آرامش</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439429573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67</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574" w:history="1">
        <w:r w:rsidR="00D64A95" w:rsidRPr="00A01634">
          <w:rPr>
            <w:rStyle w:val="Hyperlink"/>
            <w:noProof/>
            <w:rtl/>
          </w:rPr>
          <w:t xml:space="preserve">7- </w:t>
        </w:r>
        <w:r w:rsidR="00D64A95" w:rsidRPr="00A01634">
          <w:rPr>
            <w:rStyle w:val="Hyperlink"/>
            <w:rFonts w:hint="eastAsia"/>
            <w:noProof/>
            <w:rtl/>
          </w:rPr>
          <w:t>قدرت</w:t>
        </w:r>
        <w:r w:rsidR="00D64A95" w:rsidRPr="00A01634">
          <w:rPr>
            <w:rStyle w:val="Hyperlink"/>
            <w:noProof/>
            <w:rtl/>
          </w:rPr>
          <w:t xml:space="preserve"> </w:t>
        </w:r>
        <w:r w:rsidR="00D64A95" w:rsidRPr="00A01634">
          <w:rPr>
            <w:rStyle w:val="Hyperlink"/>
            <w:rFonts w:hint="eastAsia"/>
            <w:noProof/>
            <w:rtl/>
          </w:rPr>
          <w:t>بدن</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عظمت</w:t>
        </w:r>
        <w:r w:rsidR="00D64A95" w:rsidRPr="00A01634">
          <w:rPr>
            <w:rStyle w:val="Hyperlink"/>
            <w:noProof/>
            <w:rtl/>
          </w:rPr>
          <w:t xml:space="preserve"> </w:t>
        </w:r>
        <w:r w:rsidR="00D64A95" w:rsidRPr="00A01634">
          <w:rPr>
            <w:rStyle w:val="Hyperlink"/>
            <w:rFonts w:hint="eastAsia"/>
            <w:noProof/>
            <w:rtl/>
          </w:rPr>
          <w:t>روح</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439429574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68</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575" w:history="1">
        <w:r w:rsidR="00D64A95" w:rsidRPr="00A01634">
          <w:rPr>
            <w:rStyle w:val="Hyperlink"/>
            <w:noProof/>
            <w:rtl/>
          </w:rPr>
          <w:t xml:space="preserve">8- </w:t>
        </w:r>
        <w:r w:rsidR="00D64A95" w:rsidRPr="00A01634">
          <w:rPr>
            <w:rStyle w:val="Hyperlink"/>
            <w:rFonts w:hint="eastAsia"/>
            <w:noProof/>
            <w:rtl/>
          </w:rPr>
          <w:t>گذشت</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هنگام</w:t>
        </w:r>
        <w:r w:rsidR="00D64A95" w:rsidRPr="00A01634">
          <w:rPr>
            <w:rStyle w:val="Hyperlink"/>
            <w:noProof/>
            <w:rtl/>
          </w:rPr>
          <w:t xml:space="preserve"> </w:t>
        </w:r>
        <w:r w:rsidR="00D64A95" w:rsidRPr="00A01634">
          <w:rPr>
            <w:rStyle w:val="Hyperlink"/>
            <w:rFonts w:hint="eastAsia"/>
            <w:noProof/>
            <w:rtl/>
          </w:rPr>
          <w:t>قدرت</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حما</w:t>
        </w:r>
        <w:r w:rsidR="00D64A95" w:rsidRPr="00A01634">
          <w:rPr>
            <w:rStyle w:val="Hyperlink"/>
            <w:rFonts w:hint="cs"/>
            <w:noProof/>
            <w:rtl/>
          </w:rPr>
          <w:t>ی</w:t>
        </w:r>
        <w:r w:rsidR="00D64A95" w:rsidRPr="00A01634">
          <w:rPr>
            <w:rStyle w:val="Hyperlink"/>
            <w:rFonts w:hint="eastAsia"/>
            <w:noProof/>
            <w:rtl/>
          </w:rPr>
          <w:t>ت</w:t>
        </w:r>
        <w:r w:rsidR="00D64A95" w:rsidRPr="00A01634">
          <w:rPr>
            <w:rStyle w:val="Hyperlink"/>
            <w:noProof/>
            <w:rtl/>
          </w:rPr>
          <w:t xml:space="preserve"> </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همسا</w:t>
        </w:r>
        <w:r w:rsidR="00D64A95" w:rsidRPr="00A01634">
          <w:rPr>
            <w:rStyle w:val="Hyperlink"/>
            <w:rFonts w:hint="cs"/>
            <w:noProof/>
            <w:rtl/>
          </w:rPr>
          <w:t>ی</w:t>
        </w:r>
        <w:r w:rsidR="00D64A95" w:rsidRPr="00A01634">
          <w:rPr>
            <w:rStyle w:val="Hyperlink"/>
            <w:rFonts w:hint="eastAsia"/>
            <w:noProof/>
            <w:rtl/>
          </w:rPr>
          <w:t>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439429575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68</w:t>
        </w:r>
        <w:r w:rsidR="00D64A95">
          <w:rPr>
            <w:rStyle w:val="Hyperlink"/>
            <w:noProof/>
          </w:rPr>
          <w:fldChar w:fldCharType="end"/>
        </w:r>
      </w:hyperlink>
    </w:p>
    <w:p w:rsidR="00D64A95" w:rsidRDefault="00AC7035">
      <w:pPr>
        <w:pStyle w:val="TOC2"/>
        <w:tabs>
          <w:tab w:val="right" w:leader="dot" w:pos="7078"/>
        </w:tabs>
        <w:rPr>
          <w:rFonts w:asciiTheme="minorHAnsi" w:eastAsiaTheme="minorEastAsia" w:hAnsiTheme="minorHAnsi" w:cstheme="minorBidi"/>
          <w:b w:val="0"/>
          <w:bCs w:val="0"/>
          <w:noProof/>
          <w:sz w:val="22"/>
          <w:szCs w:val="22"/>
          <w:rtl/>
        </w:rPr>
      </w:pPr>
      <w:hyperlink w:anchor="_Toc439429576" w:history="1">
        <w:r w:rsidR="00D64A95" w:rsidRPr="00A01634">
          <w:rPr>
            <w:rStyle w:val="Hyperlink"/>
            <w:rFonts w:hint="eastAsia"/>
            <w:noProof/>
            <w:rtl/>
            <w:lang w:bidi="fa-IR"/>
          </w:rPr>
          <w:t>فصل</w:t>
        </w:r>
        <w:r w:rsidR="00D64A95" w:rsidRPr="00A01634">
          <w:rPr>
            <w:rStyle w:val="Hyperlink"/>
            <w:noProof/>
            <w:rtl/>
            <w:lang w:bidi="fa-IR"/>
          </w:rPr>
          <w:t xml:space="preserve"> </w:t>
        </w:r>
        <w:r w:rsidR="00D64A95" w:rsidRPr="00A01634">
          <w:rPr>
            <w:rStyle w:val="Hyperlink"/>
            <w:rFonts w:hint="eastAsia"/>
            <w:noProof/>
            <w:rtl/>
            <w:lang w:bidi="fa-IR"/>
          </w:rPr>
          <w:t>چهارم</w:t>
        </w:r>
        <w:r w:rsidR="00D64A95" w:rsidRPr="00A01634">
          <w:rPr>
            <w:rStyle w:val="Hyperlink"/>
            <w:noProof/>
            <w:rtl/>
            <w:lang w:bidi="fa-IR"/>
          </w:rPr>
          <w:t xml:space="preserve"> </w:t>
        </w:r>
        <w:r w:rsidR="00D64A95" w:rsidRPr="00A01634">
          <w:rPr>
            <w:rStyle w:val="Hyperlink"/>
            <w:rFonts w:hint="eastAsia"/>
            <w:noProof/>
            <w:rtl/>
            <w:lang w:bidi="fa-IR"/>
          </w:rPr>
          <w:t>اوضاع</w:t>
        </w:r>
        <w:r w:rsidR="00D64A95" w:rsidRPr="00A01634">
          <w:rPr>
            <w:rStyle w:val="Hyperlink"/>
            <w:noProof/>
            <w:rtl/>
            <w:lang w:bidi="fa-IR"/>
          </w:rPr>
          <w:t xml:space="preserve"> </w:t>
        </w:r>
        <w:r w:rsidR="00D64A95" w:rsidRPr="00A01634">
          <w:rPr>
            <w:rStyle w:val="Hyperlink"/>
            <w:rFonts w:hint="eastAsia"/>
            <w:noProof/>
            <w:rtl/>
            <w:lang w:bidi="fa-IR"/>
          </w:rPr>
          <w:t>د</w:t>
        </w:r>
        <w:r w:rsidR="00D64A95" w:rsidRPr="00A01634">
          <w:rPr>
            <w:rStyle w:val="Hyperlink"/>
            <w:rFonts w:hint="cs"/>
            <w:noProof/>
            <w:rtl/>
            <w:lang w:bidi="fa-IR"/>
          </w:rPr>
          <w:t>ی</w:t>
        </w:r>
        <w:r w:rsidR="00D64A95" w:rsidRPr="00A01634">
          <w:rPr>
            <w:rStyle w:val="Hyperlink"/>
            <w:rFonts w:hint="eastAsia"/>
            <w:noProof/>
            <w:rtl/>
            <w:lang w:bidi="fa-IR"/>
          </w:rPr>
          <w:t>ن</w:t>
        </w:r>
        <w:r w:rsidR="00D64A95" w:rsidRPr="00A01634">
          <w:rPr>
            <w:rStyle w:val="Hyperlink"/>
            <w:rFonts w:hint="cs"/>
            <w:noProof/>
            <w:rtl/>
            <w:lang w:bidi="fa-IR"/>
          </w:rPr>
          <w:t>ی</w:t>
        </w:r>
        <w:r w:rsidR="00D64A95" w:rsidRPr="00A01634">
          <w:rPr>
            <w:rStyle w:val="Hyperlink"/>
            <w:rFonts w:hint="eastAsia"/>
            <w:noProof/>
            <w:rtl/>
            <w:lang w:bidi="fa-IR"/>
          </w:rPr>
          <w:t>،</w:t>
        </w:r>
        <w:r w:rsidR="00D64A95" w:rsidRPr="00A01634">
          <w:rPr>
            <w:rStyle w:val="Hyperlink"/>
            <w:noProof/>
            <w:rtl/>
            <w:lang w:bidi="fa-IR"/>
          </w:rPr>
          <w:t xml:space="preserve"> </w:t>
        </w:r>
        <w:r w:rsidR="00D64A95" w:rsidRPr="00A01634">
          <w:rPr>
            <w:rStyle w:val="Hyperlink"/>
            <w:rFonts w:hint="eastAsia"/>
            <w:noProof/>
            <w:rtl/>
            <w:lang w:bidi="fa-IR"/>
          </w:rPr>
          <w:t>س</w:t>
        </w:r>
        <w:r w:rsidR="00D64A95" w:rsidRPr="00A01634">
          <w:rPr>
            <w:rStyle w:val="Hyperlink"/>
            <w:rFonts w:hint="cs"/>
            <w:noProof/>
            <w:rtl/>
            <w:lang w:bidi="fa-IR"/>
          </w:rPr>
          <w:t>ی</w:t>
        </w:r>
        <w:r w:rsidR="00D64A95" w:rsidRPr="00A01634">
          <w:rPr>
            <w:rStyle w:val="Hyperlink"/>
            <w:rFonts w:hint="eastAsia"/>
            <w:noProof/>
            <w:rtl/>
            <w:lang w:bidi="fa-IR"/>
          </w:rPr>
          <w:t>اس</w:t>
        </w:r>
        <w:r w:rsidR="00D64A95" w:rsidRPr="00A01634">
          <w:rPr>
            <w:rStyle w:val="Hyperlink"/>
            <w:rFonts w:hint="cs"/>
            <w:noProof/>
            <w:rtl/>
            <w:lang w:bidi="fa-IR"/>
          </w:rPr>
          <w:t>ی</w:t>
        </w:r>
        <w:r w:rsidR="00D64A95" w:rsidRPr="00A01634">
          <w:rPr>
            <w:rStyle w:val="Hyperlink"/>
            <w:rFonts w:hint="eastAsia"/>
            <w:noProof/>
            <w:rtl/>
            <w:lang w:bidi="fa-IR"/>
          </w:rPr>
          <w:t>،</w:t>
        </w:r>
        <w:r w:rsidR="00D64A95" w:rsidRPr="00A01634">
          <w:rPr>
            <w:rStyle w:val="Hyperlink"/>
            <w:noProof/>
            <w:rtl/>
            <w:lang w:bidi="fa-IR"/>
          </w:rPr>
          <w:t xml:space="preserve"> </w:t>
        </w:r>
        <w:r w:rsidR="00D64A95" w:rsidRPr="00A01634">
          <w:rPr>
            <w:rStyle w:val="Hyperlink"/>
            <w:rFonts w:hint="eastAsia"/>
            <w:noProof/>
            <w:rtl/>
            <w:lang w:bidi="fa-IR"/>
          </w:rPr>
          <w:t>اقتصاد</w:t>
        </w:r>
        <w:r w:rsidR="00D64A95" w:rsidRPr="00A01634">
          <w:rPr>
            <w:rStyle w:val="Hyperlink"/>
            <w:rFonts w:hint="cs"/>
            <w:noProof/>
            <w:rtl/>
            <w:lang w:bidi="fa-IR"/>
          </w:rPr>
          <w:t>ی</w:t>
        </w:r>
        <w:r w:rsidR="00D64A95" w:rsidRPr="00A01634">
          <w:rPr>
            <w:rStyle w:val="Hyperlink"/>
            <w:rFonts w:hint="eastAsia"/>
            <w:noProof/>
            <w:rtl/>
            <w:lang w:bidi="fa-IR"/>
          </w:rPr>
          <w:t>،</w:t>
        </w:r>
        <w:r w:rsidR="00D64A95" w:rsidRPr="00A01634">
          <w:rPr>
            <w:rStyle w:val="Hyperlink"/>
            <w:noProof/>
            <w:rtl/>
            <w:lang w:bidi="fa-IR"/>
          </w:rPr>
          <w:t xml:space="preserve"> </w:t>
        </w:r>
        <w:r w:rsidR="00D64A95" w:rsidRPr="00A01634">
          <w:rPr>
            <w:rStyle w:val="Hyperlink"/>
            <w:rFonts w:hint="eastAsia"/>
            <w:noProof/>
            <w:rtl/>
            <w:lang w:bidi="fa-IR"/>
          </w:rPr>
          <w:t>اجتماع</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اخلاق</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اعراب</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439429576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70</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577" w:history="1">
        <w:r w:rsidR="00D64A95" w:rsidRPr="00A01634">
          <w:rPr>
            <w:rStyle w:val="Hyperlink"/>
            <w:noProof/>
            <w:rtl/>
            <w:lang w:bidi="fa-IR"/>
          </w:rPr>
          <w:t xml:space="preserve">1- </w:t>
        </w:r>
        <w:r w:rsidR="00D64A95" w:rsidRPr="00A01634">
          <w:rPr>
            <w:rStyle w:val="Hyperlink"/>
            <w:rFonts w:hint="eastAsia"/>
            <w:noProof/>
            <w:rtl/>
            <w:lang w:bidi="fa-IR"/>
          </w:rPr>
          <w:t>حفر</w:t>
        </w:r>
        <w:r w:rsidR="00D64A95" w:rsidRPr="00A01634">
          <w:rPr>
            <w:rStyle w:val="Hyperlink"/>
            <w:noProof/>
            <w:rtl/>
            <w:lang w:bidi="fa-IR"/>
          </w:rPr>
          <w:t xml:space="preserve"> </w:t>
        </w:r>
        <w:r w:rsidR="00D64A95" w:rsidRPr="00A01634">
          <w:rPr>
            <w:rStyle w:val="Hyperlink"/>
            <w:rFonts w:hint="eastAsia"/>
            <w:noProof/>
            <w:rtl/>
            <w:lang w:bidi="fa-IR"/>
          </w:rPr>
          <w:t>چاه</w:t>
        </w:r>
        <w:r w:rsidR="00D64A95" w:rsidRPr="00A01634">
          <w:rPr>
            <w:rStyle w:val="Hyperlink"/>
            <w:noProof/>
            <w:rtl/>
            <w:lang w:bidi="fa-IR"/>
          </w:rPr>
          <w:t xml:space="preserve"> </w:t>
        </w:r>
        <w:r w:rsidR="00D64A95" w:rsidRPr="00A01634">
          <w:rPr>
            <w:rStyle w:val="Hyperlink"/>
            <w:rFonts w:hint="eastAsia"/>
            <w:noProof/>
            <w:rtl/>
            <w:lang w:bidi="fa-IR"/>
          </w:rPr>
          <w:t>زمزم</w:t>
        </w:r>
        <w:r w:rsidR="00D64A95" w:rsidRPr="00A01634">
          <w:rPr>
            <w:rStyle w:val="Hyperlink"/>
            <w:noProof/>
            <w:rtl/>
            <w:lang w:bidi="fa-IR"/>
          </w:rPr>
          <w:t xml:space="preserve"> </w:t>
        </w:r>
        <w:r w:rsidR="00D64A95" w:rsidRPr="00A01634">
          <w:rPr>
            <w:rStyle w:val="Hyperlink"/>
            <w:rFonts w:hint="eastAsia"/>
            <w:noProof/>
            <w:rtl/>
            <w:lang w:bidi="fa-IR"/>
          </w:rPr>
          <w:t>توسط</w:t>
        </w:r>
        <w:r w:rsidR="00D64A95" w:rsidRPr="00A01634">
          <w:rPr>
            <w:rStyle w:val="Hyperlink"/>
            <w:noProof/>
            <w:rtl/>
            <w:lang w:bidi="fa-IR"/>
          </w:rPr>
          <w:t xml:space="preserve"> </w:t>
        </w:r>
        <w:r w:rsidR="00D64A95" w:rsidRPr="00A01634">
          <w:rPr>
            <w:rStyle w:val="Hyperlink"/>
            <w:rFonts w:hint="eastAsia"/>
            <w:noProof/>
            <w:rtl/>
            <w:lang w:bidi="fa-IR"/>
          </w:rPr>
          <w:t>عبدالمطلب</w:t>
        </w:r>
        <w:r w:rsidR="00D64A95" w:rsidRPr="00A01634">
          <w:rPr>
            <w:rStyle w:val="Hyperlink"/>
            <w:noProof/>
            <w:rtl/>
            <w:lang w:bidi="fa-IR"/>
          </w:rPr>
          <w:t xml:space="preserve"> (</w:t>
        </w:r>
        <w:r w:rsidR="00D64A95" w:rsidRPr="00A01634">
          <w:rPr>
            <w:rStyle w:val="Hyperlink"/>
            <w:rFonts w:hint="eastAsia"/>
            <w:noProof/>
            <w:rtl/>
            <w:lang w:bidi="fa-IR"/>
          </w:rPr>
          <w:t>جد</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امبر</w:t>
        </w:r>
        <w:r w:rsidR="00D64A95" w:rsidRPr="00A01634">
          <w:rPr>
            <w:rStyle w:val="Hyperlink"/>
            <w:noProof/>
            <w:rtl/>
            <w:lang w:bidi="fa-IR"/>
          </w:rPr>
          <w:t>)</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439429577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70</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578" w:history="1">
        <w:r w:rsidR="00D64A95" w:rsidRPr="00A01634">
          <w:rPr>
            <w:rStyle w:val="Hyperlink"/>
            <w:noProof/>
            <w:rtl/>
            <w:lang w:bidi="fa-IR"/>
          </w:rPr>
          <w:t xml:space="preserve">2- </w:t>
        </w:r>
        <w:r w:rsidR="00D64A95" w:rsidRPr="00A01634">
          <w:rPr>
            <w:rStyle w:val="Hyperlink"/>
            <w:rFonts w:hint="eastAsia"/>
            <w:noProof/>
            <w:rtl/>
            <w:lang w:bidi="fa-IR"/>
          </w:rPr>
          <w:t>داستان</w:t>
        </w:r>
        <w:r w:rsidR="00D64A95" w:rsidRPr="00A01634">
          <w:rPr>
            <w:rStyle w:val="Hyperlink"/>
            <w:noProof/>
            <w:rtl/>
            <w:lang w:bidi="fa-IR"/>
          </w:rPr>
          <w:t xml:space="preserve"> </w:t>
        </w:r>
        <w:r w:rsidR="00D64A95" w:rsidRPr="00A01634">
          <w:rPr>
            <w:rStyle w:val="Hyperlink"/>
            <w:rFonts w:hint="eastAsia"/>
            <w:noProof/>
            <w:rtl/>
            <w:lang w:bidi="fa-IR"/>
          </w:rPr>
          <w:t>اصحاب</w:t>
        </w:r>
        <w:r w:rsidR="00D64A95" w:rsidRPr="00A01634">
          <w:rPr>
            <w:rStyle w:val="Hyperlink"/>
            <w:noProof/>
            <w:rtl/>
            <w:lang w:bidi="fa-IR"/>
          </w:rPr>
          <w:t xml:space="preserve"> </w:t>
        </w:r>
        <w:r w:rsidR="00D64A95" w:rsidRPr="00A01634">
          <w:rPr>
            <w:rStyle w:val="Hyperlink"/>
            <w:rFonts w:hint="eastAsia"/>
            <w:noProof/>
            <w:rtl/>
            <w:lang w:bidi="fa-IR"/>
          </w:rPr>
          <w:t>ف</w:t>
        </w:r>
        <w:r w:rsidR="00D64A95" w:rsidRPr="00A01634">
          <w:rPr>
            <w:rStyle w:val="Hyperlink"/>
            <w:rFonts w:hint="cs"/>
            <w:noProof/>
            <w:rtl/>
            <w:lang w:bidi="fa-IR"/>
          </w:rPr>
          <w:t>ی</w:t>
        </w:r>
        <w:r w:rsidR="00D64A95" w:rsidRPr="00A01634">
          <w:rPr>
            <w:rStyle w:val="Hyperlink"/>
            <w:rFonts w:hint="eastAsia"/>
            <w:noProof/>
            <w:rtl/>
            <w:lang w:bidi="fa-IR"/>
          </w:rPr>
          <w:t>ل</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439429578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72</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579" w:history="1">
        <w:r w:rsidR="00D64A95" w:rsidRPr="00A01634">
          <w:rPr>
            <w:rStyle w:val="Hyperlink"/>
            <w:rFonts w:hint="eastAsia"/>
            <w:noProof/>
            <w:rtl/>
            <w:lang w:bidi="fa-IR"/>
          </w:rPr>
          <w:t>اهم</w:t>
        </w:r>
        <w:r w:rsidR="00D64A95" w:rsidRPr="00A01634">
          <w:rPr>
            <w:rStyle w:val="Hyperlink"/>
            <w:rFonts w:hint="cs"/>
            <w:noProof/>
            <w:rtl/>
            <w:lang w:bidi="fa-IR"/>
          </w:rPr>
          <w:t>ی</w:t>
        </w:r>
        <w:r w:rsidR="00D64A95" w:rsidRPr="00A01634">
          <w:rPr>
            <w:rStyle w:val="Hyperlink"/>
            <w:rFonts w:hint="eastAsia"/>
            <w:noProof/>
            <w:rtl/>
            <w:lang w:bidi="fa-IR"/>
          </w:rPr>
          <w:t>ت</w:t>
        </w:r>
        <w:r w:rsidR="00D64A95" w:rsidRPr="00A01634">
          <w:rPr>
            <w:rStyle w:val="Hyperlink"/>
            <w:noProof/>
            <w:rtl/>
            <w:lang w:bidi="fa-IR"/>
          </w:rPr>
          <w:t xml:space="preserve"> </w:t>
        </w:r>
        <w:r w:rsidR="00D64A95" w:rsidRPr="00A01634">
          <w:rPr>
            <w:rStyle w:val="Hyperlink"/>
            <w:rFonts w:hint="eastAsia"/>
            <w:noProof/>
            <w:rtl/>
            <w:lang w:bidi="fa-IR"/>
          </w:rPr>
          <w:t>حادث</w:t>
        </w:r>
        <w:r w:rsidR="00D64A95" w:rsidRPr="00A01634">
          <w:rPr>
            <w:rStyle w:val="Hyperlink"/>
            <w:rFonts w:hint="cs"/>
            <w:noProof/>
            <w:rtl/>
            <w:lang w:bidi="fa-IR"/>
          </w:rPr>
          <w:t>ۀ</w:t>
        </w:r>
        <w:r w:rsidR="00D64A95" w:rsidRPr="00A01634">
          <w:rPr>
            <w:rStyle w:val="Hyperlink"/>
            <w:noProof/>
            <w:rtl/>
            <w:lang w:bidi="fa-IR"/>
          </w:rPr>
          <w:t xml:space="preserve"> </w:t>
        </w:r>
        <w:r w:rsidR="00D64A95" w:rsidRPr="00A01634">
          <w:rPr>
            <w:rStyle w:val="Hyperlink"/>
            <w:rFonts w:hint="eastAsia"/>
            <w:noProof/>
            <w:rtl/>
            <w:lang w:bidi="fa-IR"/>
          </w:rPr>
          <w:t>اصحاب</w:t>
        </w:r>
        <w:r w:rsidR="00D64A95" w:rsidRPr="00A01634">
          <w:rPr>
            <w:rStyle w:val="Hyperlink"/>
            <w:noProof/>
            <w:rtl/>
            <w:lang w:bidi="fa-IR"/>
          </w:rPr>
          <w:t xml:space="preserve"> </w:t>
        </w:r>
        <w:r w:rsidR="00D64A95" w:rsidRPr="00A01634">
          <w:rPr>
            <w:rStyle w:val="Hyperlink"/>
            <w:rFonts w:hint="eastAsia"/>
            <w:noProof/>
            <w:rtl/>
            <w:lang w:bidi="fa-IR"/>
          </w:rPr>
          <w:t>ف</w:t>
        </w:r>
        <w:r w:rsidR="00D64A95" w:rsidRPr="00A01634">
          <w:rPr>
            <w:rStyle w:val="Hyperlink"/>
            <w:rFonts w:hint="cs"/>
            <w:noProof/>
            <w:rtl/>
            <w:lang w:bidi="fa-IR"/>
          </w:rPr>
          <w:t>ی</w:t>
        </w:r>
        <w:r w:rsidR="00D64A95" w:rsidRPr="00A01634">
          <w:rPr>
            <w:rStyle w:val="Hyperlink"/>
            <w:rFonts w:hint="eastAsia"/>
            <w:noProof/>
            <w:rtl/>
            <w:lang w:bidi="fa-IR"/>
          </w:rPr>
          <w:t>ل</w:t>
        </w:r>
        <w:r w:rsidR="00D64A95" w:rsidRPr="00A01634">
          <w:rPr>
            <w:rStyle w:val="Hyperlink"/>
            <w:noProof/>
            <w:rtl/>
            <w:lang w:bidi="fa-IR"/>
          </w:rPr>
          <w:t xml:space="preserve"> </w:t>
        </w:r>
        <w:r w:rsidR="00D64A95" w:rsidRPr="00A01634">
          <w:rPr>
            <w:rStyle w:val="Hyperlink"/>
            <w:rFonts w:hint="eastAsia"/>
            <w:noProof/>
            <w:rtl/>
            <w:lang w:bidi="fa-IR"/>
          </w:rPr>
          <w:t>از</w:t>
        </w:r>
        <w:r w:rsidR="00D64A95" w:rsidRPr="00A01634">
          <w:rPr>
            <w:rStyle w:val="Hyperlink"/>
            <w:noProof/>
            <w:rtl/>
            <w:lang w:bidi="fa-IR"/>
          </w:rPr>
          <w:t xml:space="preserve"> </w:t>
        </w:r>
        <w:r w:rsidR="00D64A95" w:rsidRPr="00A01634">
          <w:rPr>
            <w:rStyle w:val="Hyperlink"/>
            <w:rFonts w:hint="eastAsia"/>
            <w:noProof/>
            <w:rtl/>
            <w:lang w:bidi="fa-IR"/>
          </w:rPr>
          <w:t>د</w:t>
        </w:r>
        <w:r w:rsidR="00D64A95" w:rsidRPr="00A01634">
          <w:rPr>
            <w:rStyle w:val="Hyperlink"/>
            <w:rFonts w:hint="cs"/>
            <w:noProof/>
            <w:rtl/>
            <w:lang w:bidi="fa-IR"/>
          </w:rPr>
          <w:t>ی</w:t>
        </w:r>
        <w:r w:rsidR="00D64A95" w:rsidRPr="00A01634">
          <w:rPr>
            <w:rStyle w:val="Hyperlink"/>
            <w:rFonts w:hint="eastAsia"/>
            <w:noProof/>
            <w:rtl/>
            <w:lang w:bidi="fa-IR"/>
          </w:rPr>
          <w:t>دگاه</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امبر</w:t>
        </w:r>
        <w:r w:rsidR="00D64A95" w:rsidRPr="00A01634">
          <w:rPr>
            <w:rStyle w:val="Hyperlink"/>
            <w:noProof/>
            <w:rtl/>
            <w:lang w:bidi="fa-IR"/>
          </w:rPr>
          <w:t xml:space="preserve"> </w:t>
        </w:r>
        <w:r w:rsidR="00D64A95" w:rsidRPr="00A01634">
          <w:rPr>
            <w:rStyle w:val="Hyperlink"/>
            <w:rFonts w:hint="eastAsia"/>
            <w:noProof/>
            <w:rtl/>
            <w:lang w:bidi="fa-IR"/>
          </w:rPr>
          <w:t>اکرم</w:t>
        </w:r>
        <w:r w:rsidR="00D64A95" w:rsidRPr="00A01634">
          <w:rPr>
            <w:rStyle w:val="Hyperlink"/>
            <w:rFonts w:ascii="" w:hAnsi=""/>
            <w:i/>
            <w:noProof/>
            <w:rtl/>
            <w:lang w:bidi="fa-IR"/>
          </w:rPr>
          <w:t xml:space="preserve"> </w:t>
        </w:r>
        <w:r w:rsidR="00D64A95" w:rsidRPr="00A01634">
          <w:rPr>
            <w:rStyle w:val="Hyperlink"/>
            <w:rFonts w:ascii="" w:hAnsi="" w:cs="CTraditional Arabic" w:hint="eastAsia"/>
            <w:i/>
            <w:noProof/>
            <w:rtl/>
            <w:lang w:bidi="fa-IR"/>
          </w:rPr>
          <w:t>ج</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439429579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73</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580" w:history="1">
        <w:r w:rsidR="00D64A95" w:rsidRPr="00A01634">
          <w:rPr>
            <w:rStyle w:val="Hyperlink"/>
            <w:rFonts w:hint="eastAsia"/>
            <w:noProof/>
            <w:rtl/>
            <w:lang w:bidi="fa-IR"/>
          </w:rPr>
          <w:t>درس</w:t>
        </w:r>
        <w:r w:rsidR="00D64A95" w:rsidRPr="00A01634">
          <w:rPr>
            <w:rStyle w:val="Hyperlink"/>
            <w:rFonts w:hint="eastAsia"/>
            <w:noProof/>
            <w:lang w:bidi="fa-IR"/>
          </w:rPr>
          <w:t>‌</w:t>
        </w:r>
        <w:r w:rsidR="00D64A95" w:rsidRPr="00A01634">
          <w:rPr>
            <w:rStyle w:val="Hyperlink"/>
            <w:rFonts w:hint="eastAsia"/>
            <w:noProof/>
            <w:rtl/>
            <w:lang w:bidi="fa-IR"/>
          </w:rPr>
          <w:t>ها</w:t>
        </w:r>
        <w:r w:rsidR="00D64A95" w:rsidRPr="00A01634">
          <w:rPr>
            <w:rStyle w:val="Hyperlink"/>
            <w:rFonts w:hint="cs"/>
            <w:noProof/>
            <w:rtl/>
            <w:lang w:bidi="fa-IR"/>
          </w:rPr>
          <w:t>یی</w:t>
        </w:r>
        <w:r w:rsidR="00D64A95" w:rsidRPr="00A01634">
          <w:rPr>
            <w:rStyle w:val="Hyperlink"/>
            <w:noProof/>
            <w:rtl/>
            <w:lang w:bidi="fa-IR"/>
          </w:rPr>
          <w:t xml:space="preserve"> </w:t>
        </w:r>
        <w:r w:rsidR="00D64A95" w:rsidRPr="00A01634">
          <w:rPr>
            <w:rStyle w:val="Hyperlink"/>
            <w:rFonts w:hint="eastAsia"/>
            <w:noProof/>
            <w:rtl/>
            <w:lang w:bidi="fa-IR"/>
          </w:rPr>
          <w:t>از</w:t>
        </w:r>
        <w:r w:rsidR="00D64A95" w:rsidRPr="00A01634">
          <w:rPr>
            <w:rStyle w:val="Hyperlink"/>
            <w:noProof/>
            <w:rtl/>
            <w:lang w:bidi="fa-IR"/>
          </w:rPr>
          <w:t xml:space="preserve"> </w:t>
        </w:r>
        <w:r w:rsidR="00D64A95" w:rsidRPr="00A01634">
          <w:rPr>
            <w:rStyle w:val="Hyperlink"/>
            <w:rFonts w:hint="eastAsia"/>
            <w:noProof/>
            <w:rtl/>
            <w:lang w:bidi="fa-IR"/>
          </w:rPr>
          <w:t>حادثه</w:t>
        </w:r>
        <w:r w:rsidR="00D64A95" w:rsidRPr="00A01634">
          <w:rPr>
            <w:rStyle w:val="Hyperlink"/>
            <w:noProof/>
            <w:rtl/>
            <w:lang w:bidi="fa-IR"/>
          </w:rPr>
          <w:t xml:space="preserve"> </w:t>
        </w:r>
        <w:r w:rsidR="00D64A95" w:rsidRPr="00A01634">
          <w:rPr>
            <w:rStyle w:val="Hyperlink"/>
            <w:rFonts w:hint="eastAsia"/>
            <w:noProof/>
            <w:rtl/>
            <w:lang w:bidi="fa-IR"/>
          </w:rPr>
          <w:t>ف</w:t>
        </w:r>
        <w:r w:rsidR="00D64A95" w:rsidRPr="00A01634">
          <w:rPr>
            <w:rStyle w:val="Hyperlink"/>
            <w:rFonts w:hint="cs"/>
            <w:noProof/>
            <w:rtl/>
            <w:lang w:bidi="fa-IR"/>
          </w:rPr>
          <w:t>ی</w:t>
        </w:r>
        <w:r w:rsidR="00D64A95" w:rsidRPr="00A01634">
          <w:rPr>
            <w:rStyle w:val="Hyperlink"/>
            <w:rFonts w:hint="eastAsia"/>
            <w:noProof/>
            <w:rtl/>
            <w:lang w:bidi="fa-IR"/>
          </w:rPr>
          <w:t>ل</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439429580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76</w:t>
        </w:r>
        <w:r w:rsidR="00D64A95">
          <w:rPr>
            <w:rStyle w:val="Hyperlink"/>
            <w:noProof/>
          </w:rPr>
          <w:fldChar w:fldCharType="end"/>
        </w:r>
      </w:hyperlink>
    </w:p>
    <w:p w:rsidR="00D64A95" w:rsidRDefault="00AC7035">
      <w:pPr>
        <w:pStyle w:val="TOC2"/>
        <w:tabs>
          <w:tab w:val="right" w:leader="dot" w:pos="7078"/>
        </w:tabs>
        <w:rPr>
          <w:rFonts w:asciiTheme="minorHAnsi" w:eastAsiaTheme="minorEastAsia" w:hAnsiTheme="minorHAnsi" w:cstheme="minorBidi"/>
          <w:b w:val="0"/>
          <w:bCs w:val="0"/>
          <w:noProof/>
          <w:sz w:val="22"/>
          <w:szCs w:val="22"/>
          <w:rtl/>
        </w:rPr>
      </w:pPr>
      <w:hyperlink w:anchor="_Toc439429581" w:history="1">
        <w:r w:rsidR="00D64A95" w:rsidRPr="00A01634">
          <w:rPr>
            <w:rStyle w:val="Hyperlink"/>
            <w:rFonts w:hint="eastAsia"/>
            <w:noProof/>
            <w:rtl/>
            <w:lang w:bidi="fa-IR"/>
          </w:rPr>
          <w:t>فصل</w:t>
        </w:r>
        <w:r w:rsidR="00D64A95" w:rsidRPr="00A01634">
          <w:rPr>
            <w:rStyle w:val="Hyperlink"/>
            <w:noProof/>
            <w:rtl/>
            <w:lang w:bidi="fa-IR"/>
          </w:rPr>
          <w:t xml:space="preserve"> </w:t>
        </w:r>
        <w:r w:rsidR="00D64A95" w:rsidRPr="00A01634">
          <w:rPr>
            <w:rStyle w:val="Hyperlink"/>
            <w:rFonts w:hint="eastAsia"/>
            <w:noProof/>
            <w:rtl/>
            <w:lang w:bidi="fa-IR"/>
          </w:rPr>
          <w:t>پنجم</w:t>
        </w:r>
        <w:r w:rsidR="00D64A95" w:rsidRPr="00A01634">
          <w:rPr>
            <w:rStyle w:val="Hyperlink"/>
            <w:noProof/>
            <w:rtl/>
            <w:lang w:bidi="fa-IR"/>
          </w:rPr>
          <w:t xml:space="preserve"> </w:t>
        </w:r>
        <w:r w:rsidR="00D64A95" w:rsidRPr="00A01634">
          <w:rPr>
            <w:rStyle w:val="Hyperlink"/>
            <w:rFonts w:hint="eastAsia"/>
            <w:noProof/>
            <w:rtl/>
            <w:lang w:bidi="fa-IR"/>
          </w:rPr>
          <w:t>از</w:t>
        </w:r>
        <w:r w:rsidR="00D64A95" w:rsidRPr="00A01634">
          <w:rPr>
            <w:rStyle w:val="Hyperlink"/>
            <w:noProof/>
            <w:rtl/>
            <w:lang w:bidi="fa-IR"/>
          </w:rPr>
          <w:t xml:space="preserve"> </w:t>
        </w:r>
        <w:r w:rsidR="00D64A95" w:rsidRPr="00A01634">
          <w:rPr>
            <w:rStyle w:val="Hyperlink"/>
            <w:rFonts w:hint="eastAsia"/>
            <w:noProof/>
            <w:rtl/>
            <w:lang w:bidi="fa-IR"/>
          </w:rPr>
          <w:t>تولد</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امبر</w:t>
        </w:r>
        <w:r w:rsidR="00D64A95" w:rsidRPr="00A01634">
          <w:rPr>
            <w:rStyle w:val="Hyperlink"/>
            <w:noProof/>
            <w:rtl/>
            <w:lang w:bidi="fa-IR"/>
          </w:rPr>
          <w:t xml:space="preserve"> </w:t>
        </w:r>
        <w:r w:rsidR="00D64A95" w:rsidRPr="00A01634">
          <w:rPr>
            <w:rStyle w:val="Hyperlink"/>
            <w:rFonts w:hint="eastAsia"/>
            <w:noProof/>
            <w:rtl/>
            <w:lang w:bidi="fa-IR"/>
          </w:rPr>
          <w:t>اکرم</w:t>
        </w:r>
        <w:r w:rsidR="00D64A95" w:rsidRPr="00A01634">
          <w:rPr>
            <w:rStyle w:val="Hyperlink"/>
            <w:noProof/>
            <w:rtl/>
            <w:lang w:bidi="fa-IR"/>
          </w:rPr>
          <w:t xml:space="preserve"> </w:t>
        </w:r>
        <w:r w:rsidR="00D64A95" w:rsidRPr="00A01634">
          <w:rPr>
            <w:rStyle w:val="Hyperlink"/>
            <w:rFonts w:hint="eastAsia"/>
            <w:noProof/>
            <w:rtl/>
            <w:lang w:bidi="fa-IR"/>
          </w:rPr>
          <w:t>ج</w:t>
        </w:r>
        <w:r w:rsidR="00D64A95" w:rsidRPr="00A01634">
          <w:rPr>
            <w:rStyle w:val="Hyperlink"/>
            <w:noProof/>
            <w:rtl/>
            <w:lang w:bidi="fa-IR"/>
          </w:rPr>
          <w:t xml:space="preserve"> </w:t>
        </w:r>
        <w:r w:rsidR="00D64A95" w:rsidRPr="00A01634">
          <w:rPr>
            <w:rStyle w:val="Hyperlink"/>
            <w:rFonts w:hint="eastAsia"/>
            <w:noProof/>
            <w:rtl/>
            <w:lang w:bidi="fa-IR"/>
          </w:rPr>
          <w:t>تا</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مان</w:t>
        </w:r>
        <w:r w:rsidR="00D64A95" w:rsidRPr="00A01634">
          <w:rPr>
            <w:rStyle w:val="Hyperlink"/>
            <w:noProof/>
            <w:rtl/>
            <w:lang w:bidi="fa-IR"/>
          </w:rPr>
          <w:t xml:space="preserve"> </w:t>
        </w:r>
        <w:r w:rsidR="00D64A95" w:rsidRPr="00A01634">
          <w:rPr>
            <w:rStyle w:val="Hyperlink"/>
            <w:rFonts w:hint="eastAsia"/>
            <w:noProof/>
            <w:rtl/>
            <w:lang w:bidi="fa-IR"/>
          </w:rPr>
          <w:t>حلف</w:t>
        </w:r>
        <w:r w:rsidR="00D64A95" w:rsidRPr="00A01634">
          <w:rPr>
            <w:rStyle w:val="Hyperlink"/>
            <w:noProof/>
            <w:rtl/>
            <w:lang w:bidi="fa-IR"/>
          </w:rPr>
          <w:t xml:space="preserve"> </w:t>
        </w:r>
        <w:r w:rsidR="00D64A95" w:rsidRPr="00A01634">
          <w:rPr>
            <w:rStyle w:val="Hyperlink"/>
            <w:rFonts w:hint="eastAsia"/>
            <w:noProof/>
            <w:rtl/>
            <w:lang w:bidi="fa-IR"/>
          </w:rPr>
          <w:t>الفضول</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439429581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81</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582" w:history="1">
        <w:r w:rsidR="00D64A95" w:rsidRPr="00A01634">
          <w:rPr>
            <w:rStyle w:val="Hyperlink"/>
            <w:rFonts w:hint="eastAsia"/>
            <w:noProof/>
            <w:rtl/>
            <w:lang w:bidi="fa-IR"/>
          </w:rPr>
          <w:t>نسب</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امبر</w:t>
        </w:r>
        <w:r w:rsidR="00D64A95" w:rsidRPr="00A01634">
          <w:rPr>
            <w:rStyle w:val="Hyperlink"/>
            <w:noProof/>
            <w:rtl/>
            <w:lang w:bidi="fa-IR"/>
          </w:rPr>
          <w:t xml:space="preserve"> </w:t>
        </w:r>
        <w:r w:rsidR="00D64A95" w:rsidRPr="00A01634">
          <w:rPr>
            <w:rStyle w:val="Hyperlink"/>
            <w:rFonts w:hint="eastAsia"/>
            <w:noProof/>
            <w:rtl/>
            <w:lang w:bidi="fa-IR"/>
          </w:rPr>
          <w:t>اکرم</w:t>
        </w:r>
        <w:r w:rsidR="00D64A95" w:rsidRPr="00A01634">
          <w:rPr>
            <w:rStyle w:val="Hyperlink"/>
            <w:noProof/>
            <w:rtl/>
            <w:lang w:bidi="fa-IR"/>
          </w:rPr>
          <w:t xml:space="preserve"> </w:t>
        </w:r>
        <w:r w:rsidR="00D64A95" w:rsidRPr="00A01634">
          <w:rPr>
            <w:rStyle w:val="Hyperlink"/>
            <w:rFonts w:ascii="" w:hAnsi="" w:cs="CTraditional Arabic" w:hint="eastAsia"/>
            <w:i/>
            <w:noProof/>
            <w:rtl/>
            <w:lang w:bidi="fa-IR"/>
          </w:rPr>
          <w:t>ج</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439429582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81</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583" w:history="1">
        <w:r w:rsidR="00D64A95" w:rsidRPr="00A01634">
          <w:rPr>
            <w:rStyle w:val="Hyperlink"/>
            <w:rFonts w:hint="eastAsia"/>
            <w:noProof/>
            <w:rtl/>
            <w:lang w:bidi="fa-IR"/>
          </w:rPr>
          <w:t>ازدواج</w:t>
        </w:r>
        <w:r w:rsidR="00D64A95" w:rsidRPr="00A01634">
          <w:rPr>
            <w:rStyle w:val="Hyperlink"/>
            <w:noProof/>
            <w:rtl/>
            <w:lang w:bidi="fa-IR"/>
          </w:rPr>
          <w:t xml:space="preserve"> </w:t>
        </w:r>
        <w:r w:rsidR="00D64A95" w:rsidRPr="00A01634">
          <w:rPr>
            <w:rStyle w:val="Hyperlink"/>
            <w:rFonts w:hint="eastAsia"/>
            <w:noProof/>
            <w:rtl/>
            <w:lang w:bidi="fa-IR"/>
          </w:rPr>
          <w:t>عبدالله</w:t>
        </w:r>
        <w:r w:rsidR="00D64A95" w:rsidRPr="00A01634">
          <w:rPr>
            <w:rStyle w:val="Hyperlink"/>
            <w:noProof/>
            <w:rtl/>
            <w:lang w:bidi="fa-IR"/>
          </w:rPr>
          <w:t xml:space="preserve"> </w:t>
        </w:r>
        <w:r w:rsidR="00D64A95" w:rsidRPr="00A01634">
          <w:rPr>
            <w:rStyle w:val="Hyperlink"/>
            <w:rFonts w:hint="eastAsia"/>
            <w:noProof/>
            <w:rtl/>
            <w:lang w:bidi="fa-IR"/>
          </w:rPr>
          <w:t>بن</w:t>
        </w:r>
        <w:r w:rsidR="00D64A95" w:rsidRPr="00A01634">
          <w:rPr>
            <w:rStyle w:val="Hyperlink"/>
            <w:noProof/>
            <w:rtl/>
            <w:lang w:bidi="fa-IR"/>
          </w:rPr>
          <w:t xml:space="preserve"> </w:t>
        </w:r>
        <w:r w:rsidR="00D64A95" w:rsidRPr="00A01634">
          <w:rPr>
            <w:rStyle w:val="Hyperlink"/>
            <w:rFonts w:hint="eastAsia"/>
            <w:noProof/>
            <w:rtl/>
            <w:lang w:bidi="fa-IR"/>
          </w:rPr>
          <w:t>عبدالمطلب</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439429583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83</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584" w:history="1">
        <w:r w:rsidR="00D64A95" w:rsidRPr="00A01634">
          <w:rPr>
            <w:rStyle w:val="Hyperlink"/>
            <w:rFonts w:hint="eastAsia"/>
            <w:noProof/>
            <w:rtl/>
            <w:lang w:bidi="fa-IR"/>
          </w:rPr>
          <w:t>تولد</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امبر</w:t>
        </w:r>
        <w:r w:rsidR="00D64A95" w:rsidRPr="00A01634">
          <w:rPr>
            <w:rStyle w:val="Hyperlink"/>
            <w:noProof/>
            <w:rtl/>
            <w:lang w:bidi="fa-IR"/>
          </w:rPr>
          <w:t xml:space="preserve"> </w:t>
        </w:r>
        <w:r w:rsidR="00D64A95" w:rsidRPr="00A01634">
          <w:rPr>
            <w:rStyle w:val="Hyperlink"/>
            <w:rFonts w:hint="eastAsia"/>
            <w:noProof/>
            <w:rtl/>
            <w:lang w:bidi="fa-IR"/>
          </w:rPr>
          <w:t>اکرم</w:t>
        </w:r>
        <w:r w:rsidR="00D64A95" w:rsidRPr="00A01634">
          <w:rPr>
            <w:rStyle w:val="Hyperlink"/>
            <w:noProof/>
            <w:rtl/>
            <w:lang w:bidi="fa-IR"/>
          </w:rPr>
          <w:t xml:space="preserve"> </w:t>
        </w:r>
        <w:r w:rsidR="00D64A95" w:rsidRPr="00A01634">
          <w:rPr>
            <w:rStyle w:val="Hyperlink"/>
            <w:rFonts w:ascii="" w:hAnsi="" w:cs="CTraditional Arabic" w:hint="eastAsia"/>
            <w:i/>
            <w:noProof/>
            <w:rtl/>
            <w:lang w:bidi="fa-IR"/>
          </w:rPr>
          <w:t>ج</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439429584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85</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585" w:history="1">
        <w:r w:rsidR="00D64A95" w:rsidRPr="00A01634">
          <w:rPr>
            <w:rStyle w:val="Hyperlink"/>
            <w:rFonts w:hint="eastAsia"/>
            <w:noProof/>
            <w:rtl/>
            <w:lang w:bidi="fa-IR"/>
          </w:rPr>
          <w:t>حل</w:t>
        </w:r>
        <w:r w:rsidR="00D64A95" w:rsidRPr="00A01634">
          <w:rPr>
            <w:rStyle w:val="Hyperlink"/>
            <w:rFonts w:hint="cs"/>
            <w:noProof/>
            <w:rtl/>
            <w:lang w:bidi="fa-IR"/>
          </w:rPr>
          <w:t>ی</w:t>
        </w:r>
        <w:r w:rsidR="00D64A95" w:rsidRPr="00A01634">
          <w:rPr>
            <w:rStyle w:val="Hyperlink"/>
            <w:rFonts w:hint="eastAsia"/>
            <w:noProof/>
            <w:rtl/>
            <w:lang w:bidi="fa-IR"/>
          </w:rPr>
          <w:t>مه</w:t>
        </w:r>
        <w:r w:rsidR="00D64A95" w:rsidRPr="00A01634">
          <w:rPr>
            <w:rStyle w:val="Hyperlink"/>
            <w:noProof/>
            <w:rtl/>
            <w:lang w:bidi="fa-IR"/>
          </w:rPr>
          <w:t xml:space="preserve"> </w:t>
        </w:r>
        <w:r w:rsidR="00D64A95" w:rsidRPr="00A01634">
          <w:rPr>
            <w:rStyle w:val="Hyperlink"/>
            <w:rFonts w:hint="eastAsia"/>
            <w:noProof/>
            <w:rtl/>
            <w:lang w:bidi="fa-IR"/>
          </w:rPr>
          <w:t>سعد</w:t>
        </w:r>
        <w:r w:rsidR="00D64A95" w:rsidRPr="00A01634">
          <w:rPr>
            <w:rStyle w:val="Hyperlink"/>
            <w:rFonts w:hint="cs"/>
            <w:noProof/>
            <w:rtl/>
            <w:lang w:bidi="fa-IR"/>
          </w:rPr>
          <w:t>ی</w:t>
        </w:r>
        <w:r w:rsidR="00D64A95" w:rsidRPr="00A01634">
          <w:rPr>
            <w:rStyle w:val="Hyperlink"/>
            <w:rFonts w:hint="eastAsia"/>
            <w:noProof/>
            <w:rtl/>
            <w:lang w:bidi="fa-IR"/>
          </w:rPr>
          <w:t>ه</w:t>
        </w:r>
        <w:r w:rsidR="00D64A95" w:rsidRPr="00A01634">
          <w:rPr>
            <w:rStyle w:val="Hyperlink"/>
            <w:noProof/>
            <w:rtl/>
            <w:lang w:bidi="fa-IR"/>
          </w:rPr>
          <w:t xml:space="preserve"> </w:t>
        </w:r>
        <w:r w:rsidR="00D64A95" w:rsidRPr="00A01634">
          <w:rPr>
            <w:rStyle w:val="Hyperlink"/>
            <w:rFonts w:hint="eastAsia"/>
            <w:noProof/>
            <w:rtl/>
            <w:lang w:bidi="fa-IR"/>
          </w:rPr>
          <w:t>دا</w:t>
        </w:r>
        <w:r w:rsidR="00D64A95" w:rsidRPr="00A01634">
          <w:rPr>
            <w:rStyle w:val="Hyperlink"/>
            <w:rFonts w:hint="cs"/>
            <w:noProof/>
            <w:rtl/>
            <w:lang w:bidi="fa-IR"/>
          </w:rPr>
          <w:t>ی</w:t>
        </w:r>
        <w:r w:rsidR="00D64A95" w:rsidRPr="00A01634">
          <w:rPr>
            <w:rStyle w:val="Hyperlink"/>
            <w:rFonts w:hint="eastAsia"/>
            <w:noProof/>
            <w:rtl/>
            <w:lang w:bidi="fa-IR"/>
          </w:rPr>
          <w:t>ه</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امبر</w:t>
        </w:r>
        <w:r w:rsidR="00D64A95" w:rsidRPr="00A01634">
          <w:rPr>
            <w:rStyle w:val="Hyperlink"/>
            <w:noProof/>
            <w:rtl/>
            <w:lang w:bidi="fa-IR"/>
          </w:rPr>
          <w:t xml:space="preserve"> </w:t>
        </w:r>
        <w:r w:rsidR="00D64A95" w:rsidRPr="00A01634">
          <w:rPr>
            <w:rStyle w:val="Hyperlink"/>
            <w:rFonts w:hint="eastAsia"/>
            <w:noProof/>
            <w:rtl/>
            <w:lang w:bidi="fa-IR"/>
          </w:rPr>
          <w:t>در</w:t>
        </w:r>
        <w:r w:rsidR="00D64A95" w:rsidRPr="00A01634">
          <w:rPr>
            <w:rStyle w:val="Hyperlink"/>
            <w:noProof/>
            <w:rtl/>
            <w:lang w:bidi="fa-IR"/>
          </w:rPr>
          <w:t xml:space="preserve"> </w:t>
        </w:r>
        <w:r w:rsidR="00D64A95" w:rsidRPr="00A01634">
          <w:rPr>
            <w:rStyle w:val="Hyperlink"/>
            <w:rFonts w:hint="eastAsia"/>
            <w:noProof/>
            <w:rtl/>
            <w:lang w:bidi="fa-IR"/>
          </w:rPr>
          <w:t>بن</w:t>
        </w:r>
        <w:r w:rsidR="00D64A95" w:rsidRPr="00A01634">
          <w:rPr>
            <w:rStyle w:val="Hyperlink"/>
            <w:rFonts w:hint="cs"/>
            <w:noProof/>
            <w:rtl/>
            <w:lang w:bidi="fa-IR"/>
          </w:rPr>
          <w:t>ی‌</w:t>
        </w:r>
        <w:r w:rsidR="00D64A95" w:rsidRPr="00A01634">
          <w:rPr>
            <w:rStyle w:val="Hyperlink"/>
            <w:rFonts w:hint="eastAsia"/>
            <w:noProof/>
            <w:rtl/>
            <w:lang w:bidi="fa-IR"/>
          </w:rPr>
          <w:t>سعد</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439429585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86</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586" w:history="1">
        <w:r w:rsidR="00D64A95" w:rsidRPr="00A01634">
          <w:rPr>
            <w:rStyle w:val="Hyperlink"/>
            <w:rFonts w:hint="eastAsia"/>
            <w:noProof/>
            <w:rtl/>
          </w:rPr>
          <w:t>درسها</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آموخته‌ها</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ا</w:t>
        </w:r>
        <w:r w:rsidR="00D64A95" w:rsidRPr="00A01634">
          <w:rPr>
            <w:rStyle w:val="Hyperlink"/>
            <w:rFonts w:hint="cs"/>
            <w:noProof/>
            <w:rtl/>
          </w:rPr>
          <w:t>ی</w:t>
        </w:r>
        <w:r w:rsidR="00D64A95" w:rsidRPr="00A01634">
          <w:rPr>
            <w:rStyle w:val="Hyperlink"/>
            <w:rFonts w:hint="eastAsia"/>
            <w:noProof/>
            <w:rtl/>
          </w:rPr>
          <w:t>ن</w:t>
        </w:r>
        <w:r w:rsidR="00D64A95" w:rsidRPr="00A01634">
          <w:rPr>
            <w:rStyle w:val="Hyperlink"/>
            <w:noProof/>
            <w:rtl/>
          </w:rPr>
          <w:t xml:space="preserve"> </w:t>
        </w:r>
        <w:r w:rsidR="00D64A95" w:rsidRPr="00A01634">
          <w:rPr>
            <w:rStyle w:val="Hyperlink"/>
            <w:rFonts w:hint="eastAsia"/>
            <w:noProof/>
            <w:rtl/>
          </w:rPr>
          <w:t>واقعه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439429586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89</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587" w:history="1">
        <w:r w:rsidR="00D64A95" w:rsidRPr="00A01634">
          <w:rPr>
            <w:rStyle w:val="Hyperlink"/>
            <w:rFonts w:hint="eastAsia"/>
            <w:noProof/>
            <w:rtl/>
            <w:lang w:bidi="fa-IR"/>
          </w:rPr>
          <w:t>چوپان</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امبر</w:t>
        </w:r>
        <w:r w:rsidR="00D64A95" w:rsidRPr="00A01634">
          <w:rPr>
            <w:rStyle w:val="Hyperlink"/>
            <w:noProof/>
            <w:rtl/>
            <w:lang w:bidi="fa-IR"/>
          </w:rPr>
          <w:t xml:space="preserve"> </w:t>
        </w:r>
        <w:r w:rsidR="00D64A95" w:rsidRPr="00A01634">
          <w:rPr>
            <w:rStyle w:val="Hyperlink"/>
            <w:rFonts w:hint="eastAsia"/>
            <w:noProof/>
            <w:rtl/>
            <w:lang w:bidi="fa-IR"/>
          </w:rPr>
          <w:t>اکرم</w:t>
        </w:r>
        <w:r w:rsidR="00D64A95" w:rsidRPr="00A01634">
          <w:rPr>
            <w:rStyle w:val="Hyperlink"/>
            <w:noProof/>
            <w:rtl/>
            <w:lang w:bidi="fa-IR"/>
          </w:rPr>
          <w:t xml:space="preserve"> </w:t>
        </w:r>
        <w:r w:rsidR="00D64A95" w:rsidRPr="00A01634">
          <w:rPr>
            <w:rStyle w:val="Hyperlink"/>
            <w:rFonts w:ascii="" w:hAnsi="" w:cs="CTraditional Arabic" w:hint="eastAsia"/>
            <w:i/>
            <w:noProof/>
            <w:rtl/>
            <w:lang w:bidi="fa-IR"/>
          </w:rPr>
          <w:t>ج</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439429587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93</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588" w:history="1">
        <w:r w:rsidR="00D64A95" w:rsidRPr="00A01634">
          <w:rPr>
            <w:rStyle w:val="Hyperlink"/>
            <w:noProof/>
            <w:rtl/>
            <w:lang w:bidi="fa-IR"/>
          </w:rPr>
          <w:t xml:space="preserve">7- </w:t>
        </w:r>
        <w:r w:rsidR="00D64A95" w:rsidRPr="00A01634">
          <w:rPr>
            <w:rStyle w:val="Hyperlink"/>
            <w:rFonts w:hint="eastAsia"/>
            <w:noProof/>
            <w:rtl/>
            <w:lang w:bidi="fa-IR"/>
          </w:rPr>
          <w:t>محافظت</w:t>
        </w:r>
        <w:r w:rsidR="00D64A95" w:rsidRPr="00A01634">
          <w:rPr>
            <w:rStyle w:val="Hyperlink"/>
            <w:noProof/>
            <w:rtl/>
            <w:lang w:bidi="fa-IR"/>
          </w:rPr>
          <w:t xml:space="preserve"> </w:t>
        </w:r>
        <w:r w:rsidR="00D64A95" w:rsidRPr="00A01634">
          <w:rPr>
            <w:rStyle w:val="Hyperlink"/>
            <w:rFonts w:hint="eastAsia"/>
            <w:noProof/>
            <w:rtl/>
            <w:lang w:bidi="fa-IR"/>
          </w:rPr>
          <w:t>خداوند</w:t>
        </w:r>
        <w:r w:rsidR="00D64A95" w:rsidRPr="00A01634">
          <w:rPr>
            <w:rStyle w:val="Hyperlink"/>
            <w:noProof/>
            <w:rtl/>
            <w:lang w:bidi="fa-IR"/>
          </w:rPr>
          <w:t xml:space="preserve"> </w:t>
        </w:r>
        <w:r w:rsidR="00D64A95" w:rsidRPr="00A01634">
          <w:rPr>
            <w:rStyle w:val="Hyperlink"/>
            <w:rFonts w:hint="eastAsia"/>
            <w:noProof/>
            <w:rtl/>
            <w:lang w:bidi="fa-IR"/>
          </w:rPr>
          <w:t>از</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امبر</w:t>
        </w:r>
        <w:r w:rsidR="00D64A95" w:rsidRPr="00A01634">
          <w:rPr>
            <w:rStyle w:val="Hyperlink"/>
            <w:noProof/>
            <w:rtl/>
            <w:lang w:bidi="fa-IR"/>
          </w:rPr>
          <w:t xml:space="preserve"> </w:t>
        </w:r>
        <w:r w:rsidR="00D64A95" w:rsidRPr="00A01634">
          <w:rPr>
            <w:rStyle w:val="Hyperlink"/>
            <w:rFonts w:hint="eastAsia"/>
            <w:noProof/>
            <w:rtl/>
            <w:lang w:bidi="fa-IR"/>
          </w:rPr>
          <w:t>در</w:t>
        </w:r>
        <w:r w:rsidR="00D64A95" w:rsidRPr="00A01634">
          <w:rPr>
            <w:rStyle w:val="Hyperlink"/>
            <w:noProof/>
            <w:rtl/>
            <w:lang w:bidi="fa-IR"/>
          </w:rPr>
          <w:t xml:space="preserve"> </w:t>
        </w:r>
        <w:r w:rsidR="00D64A95" w:rsidRPr="00A01634">
          <w:rPr>
            <w:rStyle w:val="Hyperlink"/>
            <w:rFonts w:hint="eastAsia"/>
            <w:noProof/>
            <w:rtl/>
            <w:lang w:bidi="fa-IR"/>
          </w:rPr>
          <w:t>دوران</w:t>
        </w:r>
        <w:r w:rsidR="00D64A95" w:rsidRPr="00A01634">
          <w:rPr>
            <w:rStyle w:val="Hyperlink"/>
            <w:noProof/>
            <w:rtl/>
            <w:lang w:bidi="fa-IR"/>
          </w:rPr>
          <w:t xml:space="preserve"> </w:t>
        </w:r>
        <w:r w:rsidR="00D64A95" w:rsidRPr="00A01634">
          <w:rPr>
            <w:rStyle w:val="Hyperlink"/>
            <w:rFonts w:hint="eastAsia"/>
            <w:noProof/>
            <w:rtl/>
            <w:lang w:bidi="fa-IR"/>
          </w:rPr>
          <w:t>قبل</w:t>
        </w:r>
        <w:r w:rsidR="00D64A95" w:rsidRPr="00A01634">
          <w:rPr>
            <w:rStyle w:val="Hyperlink"/>
            <w:noProof/>
            <w:rtl/>
            <w:lang w:bidi="fa-IR"/>
          </w:rPr>
          <w:t xml:space="preserve"> </w:t>
        </w:r>
        <w:r w:rsidR="00D64A95" w:rsidRPr="00A01634">
          <w:rPr>
            <w:rStyle w:val="Hyperlink"/>
            <w:rFonts w:hint="eastAsia"/>
            <w:noProof/>
            <w:rtl/>
            <w:lang w:bidi="fa-IR"/>
          </w:rPr>
          <w:t>از</w:t>
        </w:r>
        <w:r w:rsidR="00D64A95" w:rsidRPr="00A01634">
          <w:rPr>
            <w:rStyle w:val="Hyperlink"/>
            <w:noProof/>
            <w:rtl/>
            <w:lang w:bidi="fa-IR"/>
          </w:rPr>
          <w:t xml:space="preserve"> </w:t>
        </w:r>
        <w:r w:rsidR="00D64A95" w:rsidRPr="00A01634">
          <w:rPr>
            <w:rStyle w:val="Hyperlink"/>
            <w:rFonts w:hint="eastAsia"/>
            <w:noProof/>
            <w:rtl/>
            <w:lang w:bidi="fa-IR"/>
          </w:rPr>
          <w:t>بعثت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439429588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97</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589" w:history="1">
        <w:r w:rsidR="00D64A95" w:rsidRPr="00A01634">
          <w:rPr>
            <w:rStyle w:val="Hyperlink"/>
            <w:rFonts w:hint="eastAsia"/>
            <w:noProof/>
            <w:rtl/>
            <w:lang w:bidi="fa-IR"/>
          </w:rPr>
          <w:t>ملاقات</w:t>
        </w:r>
        <w:r w:rsidR="00D64A95" w:rsidRPr="00A01634">
          <w:rPr>
            <w:rStyle w:val="Hyperlink"/>
            <w:noProof/>
            <w:rtl/>
            <w:lang w:bidi="fa-IR"/>
          </w:rPr>
          <w:t xml:space="preserve"> </w:t>
        </w:r>
        <w:r w:rsidR="00D64A95" w:rsidRPr="00A01634">
          <w:rPr>
            <w:rStyle w:val="Hyperlink"/>
            <w:rFonts w:hint="eastAsia"/>
            <w:noProof/>
            <w:rtl/>
            <w:lang w:bidi="fa-IR"/>
          </w:rPr>
          <w:t>بح</w:t>
        </w:r>
        <w:r w:rsidR="00D64A95" w:rsidRPr="00A01634">
          <w:rPr>
            <w:rStyle w:val="Hyperlink"/>
            <w:rFonts w:hint="cs"/>
            <w:noProof/>
            <w:rtl/>
            <w:lang w:bidi="fa-IR"/>
          </w:rPr>
          <w:t>ی</w:t>
        </w:r>
        <w:r w:rsidR="00D64A95" w:rsidRPr="00A01634">
          <w:rPr>
            <w:rStyle w:val="Hyperlink"/>
            <w:rFonts w:hint="eastAsia"/>
            <w:noProof/>
            <w:rtl/>
            <w:lang w:bidi="fa-IR"/>
          </w:rPr>
          <w:t>را</w:t>
        </w:r>
        <w:r w:rsidR="00D64A95" w:rsidRPr="00A01634">
          <w:rPr>
            <w:rStyle w:val="Hyperlink"/>
            <w:noProof/>
            <w:rtl/>
            <w:lang w:bidi="fa-IR"/>
          </w:rPr>
          <w:t xml:space="preserve"> </w:t>
        </w:r>
        <w:r w:rsidR="00D64A95" w:rsidRPr="00A01634">
          <w:rPr>
            <w:rStyle w:val="Hyperlink"/>
            <w:rFonts w:hint="eastAsia"/>
            <w:noProof/>
            <w:rtl/>
            <w:lang w:bidi="fa-IR"/>
          </w:rPr>
          <w:t>راهب</w:t>
        </w:r>
        <w:r w:rsidR="00D64A95" w:rsidRPr="00A01634">
          <w:rPr>
            <w:rStyle w:val="Hyperlink"/>
            <w:noProof/>
            <w:rtl/>
            <w:lang w:bidi="fa-IR"/>
          </w:rPr>
          <w:t xml:space="preserve"> </w:t>
        </w:r>
        <w:r w:rsidR="00D64A95" w:rsidRPr="00A01634">
          <w:rPr>
            <w:rStyle w:val="Hyperlink"/>
            <w:rFonts w:hint="eastAsia"/>
            <w:noProof/>
            <w:rtl/>
            <w:lang w:bidi="fa-IR"/>
          </w:rPr>
          <w:t>نصران</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با</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امبر</w:t>
        </w:r>
        <w:r w:rsidR="00D64A95" w:rsidRPr="00A01634">
          <w:rPr>
            <w:rStyle w:val="Hyperlink"/>
            <w:noProof/>
            <w:rtl/>
            <w:lang w:bidi="fa-IR"/>
          </w:rPr>
          <w:t xml:space="preserve"> </w:t>
        </w:r>
        <w:r w:rsidR="00D64A95" w:rsidRPr="00A01634">
          <w:rPr>
            <w:rStyle w:val="Hyperlink"/>
            <w:rFonts w:hint="eastAsia"/>
            <w:noProof/>
            <w:rtl/>
            <w:lang w:bidi="fa-IR"/>
          </w:rPr>
          <w:t>اکرم</w:t>
        </w:r>
        <w:r w:rsidR="00D64A95" w:rsidRPr="00A01634">
          <w:rPr>
            <w:rStyle w:val="Hyperlink"/>
            <w:noProof/>
            <w:rtl/>
            <w:lang w:bidi="fa-IR"/>
          </w:rPr>
          <w:t xml:space="preserve"> </w:t>
        </w:r>
        <w:r w:rsidR="00D64A95" w:rsidRPr="00A01634">
          <w:rPr>
            <w:rStyle w:val="Hyperlink"/>
            <w:rFonts w:cs="CTraditional Arabic" w:hint="eastAsia"/>
            <w:noProof/>
            <w:rtl/>
            <w:lang w:bidi="fa-IR"/>
          </w:rPr>
          <w:t>ج</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439429589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99</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590" w:history="1">
        <w:r w:rsidR="00D64A95" w:rsidRPr="00A01634">
          <w:rPr>
            <w:rStyle w:val="Hyperlink"/>
            <w:rFonts w:hint="eastAsia"/>
            <w:noProof/>
            <w:rtl/>
            <w:lang w:bidi="fa-IR"/>
          </w:rPr>
          <w:t>نکته‌ها</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آموزند</w:t>
        </w:r>
        <w:r w:rsidR="00D64A95" w:rsidRPr="00A01634">
          <w:rPr>
            <w:rStyle w:val="Hyperlink"/>
            <w:rFonts w:hint="cs"/>
            <w:noProof/>
            <w:rtl/>
            <w:lang w:bidi="fa-IR"/>
          </w:rPr>
          <w:t>ۀ</w:t>
        </w:r>
        <w:r w:rsidR="00D64A95" w:rsidRPr="00A01634">
          <w:rPr>
            <w:rStyle w:val="Hyperlink"/>
            <w:noProof/>
            <w:rtl/>
            <w:lang w:bidi="fa-IR"/>
          </w:rPr>
          <w:t xml:space="preserve"> </w:t>
        </w:r>
        <w:r w:rsidR="00D64A95" w:rsidRPr="00A01634">
          <w:rPr>
            <w:rStyle w:val="Hyperlink"/>
            <w:rFonts w:hint="eastAsia"/>
            <w:noProof/>
            <w:rtl/>
            <w:lang w:bidi="fa-IR"/>
          </w:rPr>
          <w:t>داستان</w:t>
        </w:r>
        <w:r w:rsidR="00D64A95" w:rsidRPr="00A01634">
          <w:rPr>
            <w:rStyle w:val="Hyperlink"/>
            <w:noProof/>
            <w:rtl/>
            <w:lang w:bidi="fa-IR"/>
          </w:rPr>
          <w:t xml:space="preserve"> </w:t>
        </w:r>
        <w:r w:rsidR="00D64A95" w:rsidRPr="00A01634">
          <w:rPr>
            <w:rStyle w:val="Hyperlink"/>
            <w:rFonts w:hint="eastAsia"/>
            <w:noProof/>
            <w:rtl/>
            <w:lang w:bidi="fa-IR"/>
          </w:rPr>
          <w:t>بح</w:t>
        </w:r>
        <w:r w:rsidR="00D64A95" w:rsidRPr="00A01634">
          <w:rPr>
            <w:rStyle w:val="Hyperlink"/>
            <w:rFonts w:hint="cs"/>
            <w:noProof/>
            <w:rtl/>
            <w:lang w:bidi="fa-IR"/>
          </w:rPr>
          <w:t>ی</w:t>
        </w:r>
        <w:r w:rsidR="00D64A95" w:rsidRPr="00A01634">
          <w:rPr>
            <w:rStyle w:val="Hyperlink"/>
            <w:rFonts w:hint="eastAsia"/>
            <w:noProof/>
            <w:rtl/>
            <w:lang w:bidi="fa-IR"/>
          </w:rPr>
          <w:t>را</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439429590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100</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591" w:history="1">
        <w:r w:rsidR="00D64A95" w:rsidRPr="00A01634">
          <w:rPr>
            <w:rStyle w:val="Hyperlink"/>
            <w:rFonts w:hint="eastAsia"/>
            <w:noProof/>
            <w:rtl/>
            <w:lang w:bidi="fa-IR"/>
          </w:rPr>
          <w:t>جنگ</w:t>
        </w:r>
        <w:r w:rsidR="00D64A95" w:rsidRPr="00A01634">
          <w:rPr>
            <w:rStyle w:val="Hyperlink"/>
            <w:noProof/>
            <w:rtl/>
            <w:lang w:bidi="fa-IR"/>
          </w:rPr>
          <w:t xml:space="preserve"> </w:t>
        </w:r>
        <w:r w:rsidR="00D64A95" w:rsidRPr="00A01634">
          <w:rPr>
            <w:rStyle w:val="Hyperlink"/>
            <w:rFonts w:hint="eastAsia"/>
            <w:noProof/>
            <w:rtl/>
            <w:lang w:bidi="fa-IR"/>
          </w:rPr>
          <w:t>فجار</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439429591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100</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592" w:history="1">
        <w:r w:rsidR="00D64A95" w:rsidRPr="00A01634">
          <w:rPr>
            <w:rStyle w:val="Hyperlink"/>
            <w:rFonts w:hint="eastAsia"/>
            <w:noProof/>
            <w:rtl/>
            <w:lang w:bidi="fa-IR"/>
          </w:rPr>
          <w:t>حلف</w:t>
        </w:r>
        <w:r w:rsidR="00D64A95" w:rsidRPr="00A01634">
          <w:rPr>
            <w:rStyle w:val="Hyperlink"/>
            <w:noProof/>
            <w:rtl/>
            <w:lang w:bidi="fa-IR"/>
          </w:rPr>
          <w:t xml:space="preserve"> </w:t>
        </w:r>
        <w:r w:rsidR="00D64A95" w:rsidRPr="00A01634">
          <w:rPr>
            <w:rStyle w:val="Hyperlink"/>
            <w:rFonts w:hint="eastAsia"/>
            <w:noProof/>
            <w:rtl/>
            <w:lang w:bidi="fa-IR"/>
          </w:rPr>
          <w:t>الفضول</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439429592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101</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593" w:history="1">
        <w:r w:rsidR="00D64A95" w:rsidRPr="00A01634">
          <w:rPr>
            <w:rStyle w:val="Hyperlink"/>
            <w:rFonts w:hint="eastAsia"/>
            <w:noProof/>
            <w:rtl/>
            <w:lang w:bidi="fa-IR"/>
          </w:rPr>
          <w:t>درسها،</w:t>
        </w:r>
        <w:r w:rsidR="00D64A95" w:rsidRPr="00A01634">
          <w:rPr>
            <w:rStyle w:val="Hyperlink"/>
            <w:noProof/>
            <w:rtl/>
            <w:lang w:bidi="fa-IR"/>
          </w:rPr>
          <w:t xml:space="preserve"> </w:t>
        </w:r>
        <w:r w:rsidR="00D64A95" w:rsidRPr="00A01634">
          <w:rPr>
            <w:rStyle w:val="Hyperlink"/>
            <w:rFonts w:hint="eastAsia"/>
            <w:noProof/>
            <w:rtl/>
            <w:lang w:bidi="fa-IR"/>
          </w:rPr>
          <w:t>فوائد</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عبرت</w:t>
        </w:r>
        <w:r w:rsidR="00D64A95" w:rsidRPr="00A01634">
          <w:rPr>
            <w:rStyle w:val="Hyperlink"/>
            <w:rFonts w:hint="eastAsia"/>
            <w:noProof/>
            <w:lang w:bidi="fa-IR"/>
          </w:rPr>
          <w:t>‌</w:t>
        </w:r>
        <w:r w:rsidR="00D64A95" w:rsidRPr="00A01634">
          <w:rPr>
            <w:rStyle w:val="Hyperlink"/>
            <w:rFonts w:hint="eastAsia"/>
            <w:noProof/>
            <w:rtl/>
            <w:lang w:bidi="fa-IR"/>
          </w:rPr>
          <w:t>ها</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آموزندة</w:t>
        </w:r>
        <w:r w:rsidR="00D64A95" w:rsidRPr="00A01634">
          <w:rPr>
            <w:rStyle w:val="Hyperlink"/>
            <w:noProof/>
            <w:rtl/>
            <w:lang w:bidi="fa-IR"/>
          </w:rPr>
          <w:t xml:space="preserve"> </w:t>
        </w:r>
        <w:r w:rsidR="00D64A95" w:rsidRPr="00A01634">
          <w:rPr>
            <w:rStyle w:val="Hyperlink"/>
            <w:rFonts w:hint="eastAsia"/>
            <w:noProof/>
            <w:rtl/>
            <w:lang w:bidi="fa-IR"/>
          </w:rPr>
          <w:t>حلف</w:t>
        </w:r>
        <w:r w:rsidR="00D64A95" w:rsidRPr="00A01634">
          <w:rPr>
            <w:rStyle w:val="Hyperlink"/>
            <w:noProof/>
            <w:rtl/>
            <w:lang w:bidi="fa-IR"/>
          </w:rPr>
          <w:t xml:space="preserve"> </w:t>
        </w:r>
        <w:r w:rsidR="00D64A95" w:rsidRPr="00A01634">
          <w:rPr>
            <w:rStyle w:val="Hyperlink"/>
            <w:rFonts w:hint="eastAsia"/>
            <w:noProof/>
            <w:rtl/>
            <w:lang w:bidi="fa-IR"/>
          </w:rPr>
          <w:t>الفضول</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439429593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103</w:t>
        </w:r>
        <w:r w:rsidR="00D64A95">
          <w:rPr>
            <w:rStyle w:val="Hyperlink"/>
            <w:noProof/>
          </w:rPr>
          <w:fldChar w:fldCharType="end"/>
        </w:r>
      </w:hyperlink>
    </w:p>
    <w:p w:rsidR="00D64A95" w:rsidRDefault="00AC7035">
      <w:pPr>
        <w:pStyle w:val="TOC2"/>
        <w:tabs>
          <w:tab w:val="right" w:leader="dot" w:pos="7078"/>
        </w:tabs>
        <w:rPr>
          <w:rFonts w:asciiTheme="minorHAnsi" w:eastAsiaTheme="minorEastAsia" w:hAnsiTheme="minorHAnsi" w:cstheme="minorBidi"/>
          <w:b w:val="0"/>
          <w:bCs w:val="0"/>
          <w:noProof/>
          <w:sz w:val="22"/>
          <w:szCs w:val="22"/>
          <w:rtl/>
        </w:rPr>
      </w:pPr>
      <w:hyperlink w:anchor="_Toc439429594" w:history="1">
        <w:r w:rsidR="00D64A95" w:rsidRPr="00A01634">
          <w:rPr>
            <w:rStyle w:val="Hyperlink"/>
            <w:rFonts w:hint="eastAsia"/>
            <w:noProof/>
            <w:rtl/>
            <w:lang w:bidi="fa-IR"/>
          </w:rPr>
          <w:t>فصل</w:t>
        </w:r>
        <w:r w:rsidR="00D64A95" w:rsidRPr="00A01634">
          <w:rPr>
            <w:rStyle w:val="Hyperlink"/>
            <w:noProof/>
            <w:rtl/>
            <w:lang w:bidi="fa-IR"/>
          </w:rPr>
          <w:t xml:space="preserve"> </w:t>
        </w:r>
        <w:r w:rsidR="00D64A95" w:rsidRPr="00A01634">
          <w:rPr>
            <w:rStyle w:val="Hyperlink"/>
            <w:rFonts w:hint="eastAsia"/>
            <w:noProof/>
            <w:rtl/>
            <w:lang w:bidi="fa-IR"/>
          </w:rPr>
          <w:t>ششم</w:t>
        </w:r>
        <w:r w:rsidR="00D64A95" w:rsidRPr="00A01634">
          <w:rPr>
            <w:rStyle w:val="Hyperlink"/>
            <w:noProof/>
            <w:rtl/>
            <w:lang w:bidi="fa-IR"/>
          </w:rPr>
          <w:t xml:space="preserve"> </w:t>
        </w:r>
        <w:r w:rsidR="00D64A95" w:rsidRPr="00A01634">
          <w:rPr>
            <w:rStyle w:val="Hyperlink"/>
            <w:rFonts w:hint="eastAsia"/>
            <w:noProof/>
            <w:rtl/>
            <w:lang w:bidi="fa-IR"/>
          </w:rPr>
          <w:t>از</w:t>
        </w:r>
        <w:r w:rsidR="00D64A95" w:rsidRPr="00A01634">
          <w:rPr>
            <w:rStyle w:val="Hyperlink"/>
            <w:noProof/>
            <w:rtl/>
            <w:lang w:bidi="fa-IR"/>
          </w:rPr>
          <w:t xml:space="preserve"> </w:t>
        </w:r>
        <w:r w:rsidR="00D64A95" w:rsidRPr="00A01634">
          <w:rPr>
            <w:rStyle w:val="Hyperlink"/>
            <w:rFonts w:hint="eastAsia"/>
            <w:noProof/>
            <w:rtl/>
            <w:lang w:bidi="fa-IR"/>
          </w:rPr>
          <w:t>ازدواج</w:t>
        </w:r>
        <w:r w:rsidR="00D64A95" w:rsidRPr="00A01634">
          <w:rPr>
            <w:rStyle w:val="Hyperlink"/>
            <w:noProof/>
            <w:rtl/>
            <w:lang w:bidi="fa-IR"/>
          </w:rPr>
          <w:t xml:space="preserve"> </w:t>
        </w:r>
        <w:r w:rsidR="00D64A95" w:rsidRPr="00A01634">
          <w:rPr>
            <w:rStyle w:val="Hyperlink"/>
            <w:rFonts w:hint="eastAsia"/>
            <w:noProof/>
            <w:rtl/>
            <w:lang w:bidi="fa-IR"/>
          </w:rPr>
          <w:t>با</w:t>
        </w:r>
        <w:r w:rsidR="00D64A95" w:rsidRPr="00A01634">
          <w:rPr>
            <w:rStyle w:val="Hyperlink"/>
            <w:noProof/>
            <w:rtl/>
            <w:lang w:bidi="fa-IR"/>
          </w:rPr>
          <w:t xml:space="preserve"> </w:t>
        </w:r>
        <w:r w:rsidR="00D64A95" w:rsidRPr="00A01634">
          <w:rPr>
            <w:rStyle w:val="Hyperlink"/>
            <w:rFonts w:hint="eastAsia"/>
            <w:noProof/>
            <w:rtl/>
            <w:lang w:bidi="fa-IR"/>
          </w:rPr>
          <w:t>خد</w:t>
        </w:r>
        <w:r w:rsidR="00D64A95" w:rsidRPr="00A01634">
          <w:rPr>
            <w:rStyle w:val="Hyperlink"/>
            <w:rFonts w:hint="cs"/>
            <w:noProof/>
            <w:rtl/>
            <w:lang w:bidi="fa-IR"/>
          </w:rPr>
          <w:t>ی</w:t>
        </w:r>
        <w:r w:rsidR="00D64A95" w:rsidRPr="00A01634">
          <w:rPr>
            <w:rStyle w:val="Hyperlink"/>
            <w:rFonts w:hint="eastAsia"/>
            <w:noProof/>
            <w:rtl/>
            <w:lang w:bidi="fa-IR"/>
          </w:rPr>
          <w:t>جه</w:t>
        </w:r>
        <w:r w:rsidR="00D64A95" w:rsidRPr="00A01634">
          <w:rPr>
            <w:rStyle w:val="Hyperlink"/>
            <w:noProof/>
            <w:rtl/>
            <w:lang w:bidi="fa-IR"/>
          </w:rPr>
          <w:t xml:space="preserve"> </w:t>
        </w:r>
        <w:r w:rsidR="00D64A95" w:rsidRPr="00A01634">
          <w:rPr>
            <w:rStyle w:val="Hyperlink"/>
            <w:rFonts w:hint="eastAsia"/>
            <w:noProof/>
            <w:rtl/>
            <w:lang w:bidi="fa-IR"/>
          </w:rPr>
          <w:t>تا</w:t>
        </w:r>
        <w:r w:rsidR="00D64A95" w:rsidRPr="00A01634">
          <w:rPr>
            <w:rStyle w:val="Hyperlink"/>
            <w:noProof/>
            <w:rtl/>
            <w:lang w:bidi="fa-IR"/>
          </w:rPr>
          <w:t xml:space="preserve"> </w:t>
        </w:r>
        <w:r w:rsidR="00D64A95" w:rsidRPr="00A01634">
          <w:rPr>
            <w:rStyle w:val="Hyperlink"/>
            <w:rFonts w:hint="eastAsia"/>
            <w:noProof/>
            <w:rtl/>
            <w:lang w:bidi="fa-IR"/>
          </w:rPr>
          <w:t>بعثت</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امبر</w:t>
        </w:r>
        <w:r w:rsidR="00D64A95" w:rsidRPr="00A01634">
          <w:rPr>
            <w:rStyle w:val="Hyperlink"/>
            <w:noProof/>
            <w:rtl/>
            <w:lang w:bidi="fa-IR"/>
          </w:rPr>
          <w:t xml:space="preserve"> </w:t>
        </w:r>
        <w:r w:rsidR="00D64A95" w:rsidRPr="00A01634">
          <w:rPr>
            <w:rStyle w:val="Hyperlink"/>
            <w:rFonts w:hint="eastAsia"/>
            <w:noProof/>
            <w:rtl/>
            <w:lang w:bidi="fa-IR"/>
          </w:rPr>
          <w:t>اکرم</w:t>
        </w:r>
        <w:r w:rsidR="00D64A95" w:rsidRPr="00D64A95">
          <w:rPr>
            <w:rStyle w:val="Hyperlink"/>
            <w:b w:val="0"/>
            <w:bCs w:val="0"/>
            <w:noProof/>
            <w:rtl/>
            <w:lang w:bidi="fa-IR"/>
          </w:rPr>
          <w:t xml:space="preserve"> </w:t>
        </w:r>
        <w:r w:rsidR="00D64A95" w:rsidRPr="00D64A95">
          <w:rPr>
            <w:rStyle w:val="Hyperlink"/>
            <w:rFonts w:cs="CTraditional Arabic" w:hint="eastAsia"/>
            <w:b w:val="0"/>
            <w:bCs w:val="0"/>
            <w:noProof/>
            <w:rtl/>
            <w:lang w:bidi="fa-IR"/>
          </w:rPr>
          <w:t>ج</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439429594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106</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595" w:history="1">
        <w:r w:rsidR="00D64A95" w:rsidRPr="00A01634">
          <w:rPr>
            <w:rStyle w:val="Hyperlink"/>
            <w:rFonts w:hint="eastAsia"/>
            <w:noProof/>
            <w:rtl/>
            <w:lang w:bidi="fa-IR"/>
          </w:rPr>
          <w:t>درس</w:t>
        </w:r>
        <w:r w:rsidR="00D64A95" w:rsidRPr="00A01634">
          <w:rPr>
            <w:rStyle w:val="Hyperlink"/>
            <w:rFonts w:hint="eastAsia"/>
            <w:noProof/>
            <w:lang w:bidi="fa-IR"/>
          </w:rPr>
          <w:t>‌</w:t>
        </w:r>
        <w:r w:rsidR="00D64A95" w:rsidRPr="00A01634">
          <w:rPr>
            <w:rStyle w:val="Hyperlink"/>
            <w:rFonts w:hint="eastAsia"/>
            <w:noProof/>
            <w:rtl/>
            <w:lang w:bidi="fa-IR"/>
          </w:rPr>
          <w:t>ها</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فوائد</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439429595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107</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596" w:history="1">
        <w:r w:rsidR="00D64A95" w:rsidRPr="00A01634">
          <w:rPr>
            <w:rStyle w:val="Hyperlink"/>
            <w:rFonts w:hint="eastAsia"/>
            <w:noProof/>
            <w:rtl/>
            <w:lang w:bidi="fa-IR"/>
          </w:rPr>
          <w:t>مشارکت</w:t>
        </w:r>
        <w:r w:rsidR="00D64A95" w:rsidRPr="00A01634">
          <w:rPr>
            <w:rStyle w:val="Hyperlink"/>
            <w:noProof/>
            <w:rtl/>
            <w:lang w:bidi="fa-IR"/>
          </w:rPr>
          <w:t xml:space="preserve"> </w:t>
        </w:r>
        <w:r w:rsidR="00D64A95" w:rsidRPr="00A01634">
          <w:rPr>
            <w:rStyle w:val="Hyperlink"/>
            <w:rFonts w:hint="eastAsia"/>
            <w:noProof/>
            <w:rtl/>
            <w:lang w:bidi="fa-IR"/>
          </w:rPr>
          <w:t>در</w:t>
        </w:r>
        <w:r w:rsidR="00D64A95" w:rsidRPr="00A01634">
          <w:rPr>
            <w:rStyle w:val="Hyperlink"/>
            <w:noProof/>
            <w:rtl/>
            <w:lang w:bidi="fa-IR"/>
          </w:rPr>
          <w:t xml:space="preserve"> </w:t>
        </w:r>
        <w:r w:rsidR="00D64A95" w:rsidRPr="00A01634">
          <w:rPr>
            <w:rStyle w:val="Hyperlink"/>
            <w:rFonts w:hint="eastAsia"/>
            <w:noProof/>
            <w:rtl/>
            <w:lang w:bidi="fa-IR"/>
          </w:rPr>
          <w:t>بازساز</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کعبه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439429596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109</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597" w:history="1">
        <w:r w:rsidR="00D64A95" w:rsidRPr="00A01634">
          <w:rPr>
            <w:rStyle w:val="Hyperlink"/>
            <w:rFonts w:hint="eastAsia"/>
            <w:noProof/>
            <w:rtl/>
            <w:lang w:bidi="fa-IR"/>
          </w:rPr>
          <w:t>درسها،</w:t>
        </w:r>
        <w:r w:rsidR="00D64A95" w:rsidRPr="00A01634">
          <w:rPr>
            <w:rStyle w:val="Hyperlink"/>
            <w:noProof/>
            <w:rtl/>
            <w:lang w:bidi="fa-IR"/>
          </w:rPr>
          <w:t xml:space="preserve"> </w:t>
        </w:r>
        <w:r w:rsidR="00D64A95" w:rsidRPr="00A01634">
          <w:rPr>
            <w:rStyle w:val="Hyperlink"/>
            <w:rFonts w:hint="eastAsia"/>
            <w:noProof/>
            <w:rtl/>
            <w:lang w:bidi="fa-IR"/>
          </w:rPr>
          <w:t>فوائد</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عبرت</w:t>
        </w:r>
        <w:r w:rsidR="00D64A95" w:rsidRPr="00A01634">
          <w:rPr>
            <w:rStyle w:val="Hyperlink"/>
            <w:rFonts w:hint="eastAsia"/>
            <w:noProof/>
            <w:lang w:bidi="fa-IR"/>
          </w:rPr>
          <w:t>‌</w:t>
        </w:r>
        <w:r w:rsidR="00D64A95" w:rsidRPr="00A01634">
          <w:rPr>
            <w:rStyle w:val="Hyperlink"/>
            <w:rFonts w:hint="eastAsia"/>
            <w:noProof/>
            <w:rtl/>
            <w:lang w:bidi="fa-IR"/>
          </w:rPr>
          <w:t>ها</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439429597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111</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598" w:history="1">
        <w:r w:rsidR="00D64A95" w:rsidRPr="00A01634">
          <w:rPr>
            <w:rStyle w:val="Hyperlink"/>
            <w:rFonts w:hint="eastAsia"/>
            <w:noProof/>
            <w:rtl/>
            <w:lang w:bidi="fa-IR"/>
          </w:rPr>
          <w:t>آمادگ</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مردم</w:t>
        </w:r>
        <w:r w:rsidR="00D64A95" w:rsidRPr="00A01634">
          <w:rPr>
            <w:rStyle w:val="Hyperlink"/>
            <w:noProof/>
            <w:rtl/>
            <w:lang w:bidi="fa-IR"/>
          </w:rPr>
          <w:t xml:space="preserve"> </w:t>
        </w:r>
        <w:r w:rsidR="00D64A95" w:rsidRPr="00A01634">
          <w:rPr>
            <w:rStyle w:val="Hyperlink"/>
            <w:rFonts w:hint="eastAsia"/>
            <w:noProof/>
            <w:rtl/>
            <w:lang w:bidi="fa-IR"/>
          </w:rPr>
          <w:t>برا</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استقبال</w:t>
        </w:r>
        <w:r w:rsidR="00D64A95" w:rsidRPr="00A01634">
          <w:rPr>
            <w:rStyle w:val="Hyperlink"/>
            <w:noProof/>
            <w:rtl/>
            <w:lang w:bidi="fa-IR"/>
          </w:rPr>
          <w:t xml:space="preserve"> </w:t>
        </w:r>
        <w:r w:rsidR="00D64A95" w:rsidRPr="00A01634">
          <w:rPr>
            <w:rStyle w:val="Hyperlink"/>
            <w:rFonts w:hint="eastAsia"/>
            <w:noProof/>
            <w:rtl/>
            <w:lang w:bidi="fa-IR"/>
          </w:rPr>
          <w:t>از</w:t>
        </w:r>
        <w:r w:rsidR="00D64A95" w:rsidRPr="00A01634">
          <w:rPr>
            <w:rStyle w:val="Hyperlink"/>
            <w:noProof/>
            <w:rtl/>
            <w:lang w:bidi="fa-IR"/>
          </w:rPr>
          <w:t xml:space="preserve"> </w:t>
        </w:r>
        <w:r w:rsidR="00D64A95" w:rsidRPr="00A01634">
          <w:rPr>
            <w:rStyle w:val="Hyperlink"/>
            <w:rFonts w:hint="eastAsia"/>
            <w:noProof/>
            <w:rtl/>
            <w:lang w:bidi="fa-IR"/>
          </w:rPr>
          <w:t>نبوت</w:t>
        </w:r>
        <w:r w:rsidR="00D64A95" w:rsidRPr="00A01634">
          <w:rPr>
            <w:rStyle w:val="Hyperlink"/>
            <w:noProof/>
            <w:rtl/>
            <w:lang w:bidi="fa-IR"/>
          </w:rPr>
          <w:t xml:space="preserve"> </w:t>
        </w:r>
        <w:r w:rsidR="00D64A95" w:rsidRPr="00A01634">
          <w:rPr>
            <w:rStyle w:val="Hyperlink"/>
            <w:rFonts w:hint="eastAsia"/>
            <w:noProof/>
            <w:rtl/>
            <w:lang w:bidi="fa-IR"/>
          </w:rPr>
          <w:t>محمد</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439429598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112</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599" w:history="1">
        <w:r w:rsidR="00D64A95" w:rsidRPr="00A01634">
          <w:rPr>
            <w:rStyle w:val="Hyperlink"/>
            <w:noProof/>
            <w:rtl/>
          </w:rPr>
          <w:t xml:space="preserve">1- </w:t>
        </w:r>
        <w:r w:rsidR="00D64A95" w:rsidRPr="00A01634">
          <w:rPr>
            <w:rStyle w:val="Hyperlink"/>
            <w:rFonts w:hint="eastAsia"/>
            <w:noProof/>
            <w:rtl/>
          </w:rPr>
          <w:t>مژده</w:t>
        </w:r>
        <w:r w:rsidR="00D64A95" w:rsidRPr="00A01634">
          <w:rPr>
            <w:rStyle w:val="Hyperlink"/>
            <w:noProof/>
            <w:rtl/>
          </w:rPr>
          <w:t xml:space="preserve"> </w:t>
        </w:r>
        <w:r w:rsidR="00D64A95" w:rsidRPr="00A01634">
          <w:rPr>
            <w:rStyle w:val="Hyperlink"/>
            <w:rFonts w:hint="eastAsia"/>
            <w:noProof/>
            <w:rtl/>
          </w:rPr>
          <w:t>پ</w:t>
        </w:r>
        <w:r w:rsidR="00D64A95" w:rsidRPr="00A01634">
          <w:rPr>
            <w:rStyle w:val="Hyperlink"/>
            <w:rFonts w:hint="cs"/>
            <w:noProof/>
            <w:rtl/>
          </w:rPr>
          <w:t>ی</w:t>
        </w:r>
        <w:r w:rsidR="00D64A95" w:rsidRPr="00A01634">
          <w:rPr>
            <w:rStyle w:val="Hyperlink"/>
            <w:rFonts w:hint="eastAsia"/>
            <w:noProof/>
            <w:rtl/>
          </w:rPr>
          <w:t>امبران</w:t>
        </w:r>
        <w:r w:rsidR="00D64A95" w:rsidRPr="00A01634">
          <w:rPr>
            <w:rStyle w:val="Hyperlink"/>
            <w:noProof/>
            <w:rtl/>
          </w:rPr>
          <w:t xml:space="preserve"> </w:t>
        </w:r>
        <w:r w:rsidR="00D64A95" w:rsidRPr="00A01634">
          <w:rPr>
            <w:rStyle w:val="Hyperlink"/>
            <w:rFonts w:hint="eastAsia"/>
            <w:noProof/>
            <w:rtl/>
          </w:rPr>
          <w:t>قبل</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رسالت</w:t>
        </w:r>
        <w:r w:rsidR="00D64A95" w:rsidRPr="00A01634">
          <w:rPr>
            <w:rStyle w:val="Hyperlink"/>
            <w:noProof/>
            <w:rtl/>
          </w:rPr>
          <w:t xml:space="preserve"> </w:t>
        </w:r>
        <w:r w:rsidR="00D64A95" w:rsidRPr="00A01634">
          <w:rPr>
            <w:rStyle w:val="Hyperlink"/>
            <w:rFonts w:hint="eastAsia"/>
            <w:noProof/>
            <w:rtl/>
          </w:rPr>
          <w:t>محمد</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439429599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112</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00" w:history="1">
        <w:r w:rsidR="00D64A95" w:rsidRPr="00A01634">
          <w:rPr>
            <w:rStyle w:val="Hyperlink"/>
            <w:noProof/>
            <w:rtl/>
          </w:rPr>
          <w:t xml:space="preserve">2- </w:t>
        </w:r>
        <w:r w:rsidR="00D64A95" w:rsidRPr="00A01634">
          <w:rPr>
            <w:rStyle w:val="Hyperlink"/>
            <w:rFonts w:hint="eastAsia"/>
            <w:noProof/>
            <w:rtl/>
          </w:rPr>
          <w:t>مژده</w:t>
        </w:r>
        <w:r w:rsidR="00D64A95" w:rsidRPr="00A01634">
          <w:rPr>
            <w:rStyle w:val="Hyperlink"/>
            <w:noProof/>
            <w:rtl/>
          </w:rPr>
          <w:t xml:space="preserve"> </w:t>
        </w:r>
        <w:r w:rsidR="00D64A95" w:rsidRPr="00A01634">
          <w:rPr>
            <w:rStyle w:val="Hyperlink"/>
            <w:rFonts w:hint="eastAsia"/>
            <w:noProof/>
            <w:rtl/>
          </w:rPr>
          <w:t>دادن</w:t>
        </w:r>
        <w:r w:rsidR="00D64A95" w:rsidRPr="00A01634">
          <w:rPr>
            <w:rStyle w:val="Hyperlink"/>
            <w:noProof/>
            <w:rtl/>
          </w:rPr>
          <w:t xml:space="preserve"> </w:t>
        </w:r>
        <w:r w:rsidR="00D64A95" w:rsidRPr="00A01634">
          <w:rPr>
            <w:rStyle w:val="Hyperlink"/>
            <w:rFonts w:hint="eastAsia"/>
            <w:noProof/>
            <w:rtl/>
          </w:rPr>
          <w:t>علما</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اهل</w:t>
        </w:r>
        <w:r w:rsidR="00D64A95" w:rsidRPr="00A01634">
          <w:rPr>
            <w:rStyle w:val="Hyperlink"/>
            <w:noProof/>
            <w:rtl/>
          </w:rPr>
          <w:t xml:space="preserve"> </w:t>
        </w:r>
        <w:r w:rsidR="00D64A95" w:rsidRPr="00A01634">
          <w:rPr>
            <w:rStyle w:val="Hyperlink"/>
            <w:rFonts w:hint="eastAsia"/>
            <w:noProof/>
            <w:rtl/>
          </w:rPr>
          <w:t>کتاب</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نبوت</w:t>
        </w:r>
        <w:r w:rsidR="00D64A95" w:rsidRPr="00A01634">
          <w:rPr>
            <w:rStyle w:val="Hyperlink"/>
            <w:noProof/>
            <w:rtl/>
          </w:rPr>
          <w:t xml:space="preserve"> </w:t>
        </w:r>
        <w:r w:rsidR="00D64A95" w:rsidRPr="00A01634">
          <w:rPr>
            <w:rStyle w:val="Hyperlink"/>
            <w:rFonts w:hint="eastAsia"/>
            <w:noProof/>
            <w:rtl/>
          </w:rPr>
          <w:t>محمد</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439429600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117</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01" w:history="1">
        <w:r w:rsidR="00D64A95" w:rsidRPr="00A01634">
          <w:rPr>
            <w:rStyle w:val="Hyperlink"/>
            <w:noProof/>
            <w:rtl/>
          </w:rPr>
          <w:t xml:space="preserve">3- </w:t>
        </w:r>
        <w:r w:rsidR="00D64A95" w:rsidRPr="00A01634">
          <w:rPr>
            <w:rStyle w:val="Hyperlink"/>
            <w:rFonts w:hint="eastAsia"/>
            <w:noProof/>
            <w:rtl/>
          </w:rPr>
          <w:t>اوضاع</w:t>
        </w:r>
        <w:r w:rsidR="00D64A95" w:rsidRPr="00A01634">
          <w:rPr>
            <w:rStyle w:val="Hyperlink"/>
            <w:noProof/>
            <w:rtl/>
          </w:rPr>
          <w:t xml:space="preserve"> </w:t>
        </w:r>
        <w:r w:rsidR="00D64A95" w:rsidRPr="00A01634">
          <w:rPr>
            <w:rStyle w:val="Hyperlink"/>
            <w:rFonts w:hint="eastAsia"/>
            <w:noProof/>
            <w:rtl/>
          </w:rPr>
          <w:t>عموم</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مردم</w:t>
        </w:r>
        <w:r w:rsidR="00D64A95" w:rsidRPr="00A01634">
          <w:rPr>
            <w:rStyle w:val="Hyperlink"/>
            <w:noProof/>
            <w:rtl/>
          </w:rPr>
          <w:t xml:space="preserve"> </w:t>
        </w:r>
        <w:r w:rsidR="00D64A95" w:rsidRPr="00A01634">
          <w:rPr>
            <w:rStyle w:val="Hyperlink"/>
            <w:rFonts w:hint="eastAsia"/>
            <w:noProof/>
            <w:rtl/>
          </w:rPr>
          <w:t>در</w:t>
        </w:r>
        <w:r w:rsidR="00D64A95" w:rsidRPr="00A01634">
          <w:rPr>
            <w:rStyle w:val="Hyperlink"/>
            <w:noProof/>
            <w:rtl/>
          </w:rPr>
          <w:t xml:space="preserve"> </w:t>
        </w:r>
        <w:r w:rsidR="00D64A95" w:rsidRPr="00A01634">
          <w:rPr>
            <w:rStyle w:val="Hyperlink"/>
            <w:rFonts w:hint="eastAsia"/>
            <w:noProof/>
            <w:rtl/>
          </w:rPr>
          <w:t>آن</w:t>
        </w:r>
        <w:r w:rsidR="00D64A95" w:rsidRPr="00A01634">
          <w:rPr>
            <w:rStyle w:val="Hyperlink"/>
            <w:noProof/>
            <w:rtl/>
          </w:rPr>
          <w:t xml:space="preserve"> </w:t>
        </w:r>
        <w:r w:rsidR="00D64A95" w:rsidRPr="00A01634">
          <w:rPr>
            <w:rStyle w:val="Hyperlink"/>
            <w:rFonts w:hint="eastAsia"/>
            <w:noProof/>
            <w:rtl/>
          </w:rPr>
          <w:t>زمان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439429601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118</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02" w:history="1">
        <w:r w:rsidR="00D64A95" w:rsidRPr="00A01634">
          <w:rPr>
            <w:rStyle w:val="Hyperlink"/>
            <w:noProof/>
            <w:rtl/>
          </w:rPr>
          <w:t xml:space="preserve">4- </w:t>
        </w:r>
        <w:r w:rsidR="00D64A95" w:rsidRPr="00A01634">
          <w:rPr>
            <w:rStyle w:val="Hyperlink"/>
            <w:rFonts w:hint="eastAsia"/>
            <w:noProof/>
            <w:rtl/>
          </w:rPr>
          <w:t>دلا</w:t>
        </w:r>
        <w:r w:rsidR="00D64A95" w:rsidRPr="00A01634">
          <w:rPr>
            <w:rStyle w:val="Hyperlink"/>
            <w:rFonts w:hint="cs"/>
            <w:noProof/>
            <w:rtl/>
          </w:rPr>
          <w:t>ی</w:t>
        </w:r>
        <w:r w:rsidR="00D64A95" w:rsidRPr="00A01634">
          <w:rPr>
            <w:rStyle w:val="Hyperlink"/>
            <w:rFonts w:hint="eastAsia"/>
            <w:noProof/>
            <w:rtl/>
          </w:rPr>
          <w:t>ل</w:t>
        </w:r>
        <w:r w:rsidR="00D64A95" w:rsidRPr="00A01634">
          <w:rPr>
            <w:rStyle w:val="Hyperlink"/>
            <w:noProof/>
            <w:rtl/>
          </w:rPr>
          <w:t xml:space="preserve"> </w:t>
        </w:r>
        <w:r w:rsidR="00D64A95" w:rsidRPr="00A01634">
          <w:rPr>
            <w:rStyle w:val="Hyperlink"/>
            <w:rFonts w:hint="eastAsia"/>
            <w:noProof/>
            <w:rtl/>
          </w:rPr>
          <w:t>قبل</w:t>
        </w:r>
        <w:r w:rsidR="00D64A95" w:rsidRPr="00A01634">
          <w:rPr>
            <w:rStyle w:val="Hyperlink"/>
            <w:noProof/>
            <w:rtl/>
          </w:rPr>
          <w:t xml:space="preserve"> </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بعثت</w:t>
        </w:r>
        <w:r w:rsidR="00D64A95" w:rsidRPr="00A01634">
          <w:rPr>
            <w:rStyle w:val="Hyperlink"/>
            <w:noProof/>
            <w:rtl/>
          </w:rPr>
          <w:t xml:space="preserve"> </w:t>
        </w:r>
        <w:r w:rsidR="00D64A95" w:rsidRPr="00A01634">
          <w:rPr>
            <w:rStyle w:val="Hyperlink"/>
            <w:rFonts w:hint="eastAsia"/>
            <w:noProof/>
            <w:rtl/>
          </w:rPr>
          <w:t>مبن</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بر</w:t>
        </w:r>
        <w:r w:rsidR="00D64A95" w:rsidRPr="00A01634">
          <w:rPr>
            <w:rStyle w:val="Hyperlink"/>
            <w:noProof/>
            <w:rtl/>
          </w:rPr>
          <w:t xml:space="preserve"> </w:t>
        </w:r>
        <w:r w:rsidR="00D64A95" w:rsidRPr="00A01634">
          <w:rPr>
            <w:rStyle w:val="Hyperlink"/>
            <w:rFonts w:hint="eastAsia"/>
            <w:noProof/>
            <w:rtl/>
          </w:rPr>
          <w:t>نبوت</w:t>
        </w:r>
        <w:r w:rsidR="00D64A95" w:rsidRPr="00A01634">
          <w:rPr>
            <w:rStyle w:val="Hyperlink"/>
            <w:noProof/>
            <w:rtl/>
          </w:rPr>
          <w:t xml:space="preserve"> </w:t>
        </w:r>
        <w:r w:rsidR="00D64A95" w:rsidRPr="00A01634">
          <w:rPr>
            <w:rStyle w:val="Hyperlink"/>
            <w:rFonts w:hint="eastAsia"/>
            <w:noProof/>
            <w:rtl/>
          </w:rPr>
          <w:t>پ</w:t>
        </w:r>
        <w:r w:rsidR="00D64A95" w:rsidRPr="00A01634">
          <w:rPr>
            <w:rStyle w:val="Hyperlink"/>
            <w:rFonts w:hint="cs"/>
            <w:noProof/>
            <w:rtl/>
          </w:rPr>
          <w:t>ی</w:t>
        </w:r>
        <w:r w:rsidR="00D64A95" w:rsidRPr="00A01634">
          <w:rPr>
            <w:rStyle w:val="Hyperlink"/>
            <w:rFonts w:hint="eastAsia"/>
            <w:noProof/>
            <w:rtl/>
          </w:rPr>
          <w:t>امبر</w:t>
        </w:r>
        <w:r w:rsidR="00D64A95" w:rsidRPr="00A01634">
          <w:rPr>
            <w:rStyle w:val="Hyperlink"/>
            <w:noProof/>
            <w:rtl/>
          </w:rPr>
          <w:t xml:space="preserve"> </w:t>
        </w:r>
        <w:r w:rsidR="00D64A95" w:rsidRPr="00A01634">
          <w:rPr>
            <w:rStyle w:val="Hyperlink"/>
            <w:rFonts w:hint="eastAsia"/>
            <w:noProof/>
            <w:rtl/>
          </w:rPr>
          <w:t>اکرم</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439429602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119</w:t>
        </w:r>
        <w:r w:rsidR="00D64A95">
          <w:rPr>
            <w:rStyle w:val="Hyperlink"/>
            <w:noProof/>
          </w:rPr>
          <w:fldChar w:fldCharType="end"/>
        </w:r>
      </w:hyperlink>
    </w:p>
    <w:p w:rsidR="00D64A95" w:rsidRDefault="00AC7035" w:rsidP="00D64A95">
      <w:pPr>
        <w:pStyle w:val="TOC1"/>
        <w:tabs>
          <w:tab w:val="right" w:leader="dot" w:pos="7078"/>
        </w:tabs>
        <w:jc w:val="center"/>
        <w:rPr>
          <w:rFonts w:asciiTheme="minorHAnsi" w:eastAsiaTheme="minorEastAsia" w:hAnsiTheme="minorHAnsi" w:cstheme="minorBidi"/>
          <w:bCs w:val="0"/>
          <w:noProof/>
          <w:sz w:val="22"/>
          <w:szCs w:val="22"/>
          <w:rtl/>
        </w:rPr>
      </w:pPr>
      <w:hyperlink w:anchor="_Toc439429603" w:history="1">
        <w:r w:rsidR="00D64A95" w:rsidRPr="00A01634">
          <w:rPr>
            <w:rStyle w:val="Hyperlink"/>
            <w:rFonts w:hint="eastAsia"/>
            <w:noProof/>
            <w:rtl/>
            <w:lang w:bidi="fa-IR"/>
          </w:rPr>
          <w:t>بخش</w:t>
        </w:r>
        <w:r w:rsidR="00D64A95" w:rsidRPr="00A01634">
          <w:rPr>
            <w:rStyle w:val="Hyperlink"/>
            <w:noProof/>
            <w:rtl/>
            <w:lang w:bidi="fa-IR"/>
          </w:rPr>
          <w:t xml:space="preserve"> </w:t>
        </w:r>
        <w:r w:rsidR="00D64A95" w:rsidRPr="00A01634">
          <w:rPr>
            <w:rStyle w:val="Hyperlink"/>
            <w:rFonts w:hint="eastAsia"/>
            <w:noProof/>
            <w:rtl/>
            <w:lang w:bidi="fa-IR"/>
          </w:rPr>
          <w:t>دوم</w:t>
        </w:r>
        <w:r w:rsidR="00D64A95" w:rsidRPr="00A01634">
          <w:rPr>
            <w:rStyle w:val="Hyperlink"/>
            <w:noProof/>
            <w:rtl/>
            <w:lang w:bidi="fa-IR"/>
          </w:rPr>
          <w:t xml:space="preserve">:  </w:t>
        </w:r>
        <w:r w:rsidR="00D64A95" w:rsidRPr="00A01634">
          <w:rPr>
            <w:rStyle w:val="Hyperlink"/>
            <w:rFonts w:hint="eastAsia"/>
            <w:noProof/>
            <w:rtl/>
            <w:lang w:bidi="fa-IR"/>
          </w:rPr>
          <w:t>نزول</w:t>
        </w:r>
        <w:r w:rsidR="00D64A95" w:rsidRPr="00A01634">
          <w:rPr>
            <w:rStyle w:val="Hyperlink"/>
            <w:noProof/>
            <w:rtl/>
            <w:lang w:bidi="fa-IR"/>
          </w:rPr>
          <w:t xml:space="preserve"> </w:t>
        </w:r>
        <w:r w:rsidR="00D64A95" w:rsidRPr="00A01634">
          <w:rPr>
            <w:rStyle w:val="Hyperlink"/>
            <w:rFonts w:hint="eastAsia"/>
            <w:noProof/>
            <w:rtl/>
            <w:lang w:bidi="fa-IR"/>
          </w:rPr>
          <w:t>وح</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آغاز</w:t>
        </w:r>
        <w:r w:rsidR="00D64A95" w:rsidRPr="00A01634">
          <w:rPr>
            <w:rStyle w:val="Hyperlink"/>
            <w:noProof/>
            <w:rtl/>
            <w:lang w:bidi="fa-IR"/>
          </w:rPr>
          <w:t xml:space="preserve"> </w:t>
        </w:r>
        <w:r w:rsidR="00D64A95" w:rsidRPr="00A01634">
          <w:rPr>
            <w:rStyle w:val="Hyperlink"/>
            <w:rFonts w:hint="eastAsia"/>
            <w:noProof/>
            <w:rtl/>
            <w:lang w:bidi="fa-IR"/>
          </w:rPr>
          <w:t>دعوت</w:t>
        </w:r>
        <w:r w:rsidR="00D64A95" w:rsidRPr="00A01634">
          <w:rPr>
            <w:rStyle w:val="Hyperlink"/>
            <w:noProof/>
            <w:rtl/>
            <w:lang w:bidi="fa-IR"/>
          </w:rPr>
          <w:t xml:space="preserve"> </w:t>
        </w:r>
        <w:r w:rsidR="00D64A95" w:rsidRPr="00A01634">
          <w:rPr>
            <w:rStyle w:val="Hyperlink"/>
            <w:rFonts w:hint="eastAsia"/>
            <w:noProof/>
            <w:rtl/>
            <w:lang w:bidi="fa-IR"/>
          </w:rPr>
          <w:t>مخف</w:t>
        </w:r>
        <w:r w:rsidR="00D64A95" w:rsidRPr="00A01634">
          <w:rPr>
            <w:rStyle w:val="Hyperlink"/>
            <w:rFonts w:hint="cs"/>
            <w:noProof/>
            <w:rtl/>
            <w:lang w:bidi="fa-IR"/>
          </w:rPr>
          <w:t>ی</w:t>
        </w:r>
      </w:hyperlink>
    </w:p>
    <w:p w:rsidR="00D64A95" w:rsidRDefault="00AC7035">
      <w:pPr>
        <w:pStyle w:val="TOC2"/>
        <w:tabs>
          <w:tab w:val="right" w:leader="dot" w:pos="7078"/>
        </w:tabs>
        <w:rPr>
          <w:rFonts w:asciiTheme="minorHAnsi" w:eastAsiaTheme="minorEastAsia" w:hAnsiTheme="minorHAnsi" w:cstheme="minorBidi"/>
          <w:b w:val="0"/>
          <w:bCs w:val="0"/>
          <w:noProof/>
          <w:sz w:val="22"/>
          <w:szCs w:val="22"/>
          <w:rtl/>
        </w:rPr>
      </w:pPr>
      <w:hyperlink w:anchor="_Toc439429604" w:history="1">
        <w:r w:rsidR="00D64A95" w:rsidRPr="00A01634">
          <w:rPr>
            <w:rStyle w:val="Hyperlink"/>
            <w:rFonts w:hint="eastAsia"/>
            <w:noProof/>
            <w:rtl/>
            <w:lang w:bidi="fa-IR"/>
          </w:rPr>
          <w:t>فصل</w:t>
        </w:r>
        <w:r w:rsidR="00D64A95" w:rsidRPr="00A01634">
          <w:rPr>
            <w:rStyle w:val="Hyperlink"/>
            <w:noProof/>
            <w:rtl/>
            <w:lang w:bidi="fa-IR"/>
          </w:rPr>
          <w:t xml:space="preserve"> </w:t>
        </w:r>
        <w:r w:rsidR="00D64A95" w:rsidRPr="00A01634">
          <w:rPr>
            <w:rStyle w:val="Hyperlink"/>
            <w:rFonts w:hint="eastAsia"/>
            <w:noProof/>
            <w:rtl/>
            <w:lang w:bidi="fa-IR"/>
          </w:rPr>
          <w:t>اول</w:t>
        </w:r>
        <w:r w:rsidR="00D64A95" w:rsidRPr="00A01634">
          <w:rPr>
            <w:rStyle w:val="Hyperlink"/>
            <w:noProof/>
            <w:rtl/>
            <w:lang w:bidi="fa-IR"/>
          </w:rPr>
          <w:t xml:space="preserve">  </w:t>
        </w:r>
        <w:r w:rsidR="00D64A95" w:rsidRPr="00A01634">
          <w:rPr>
            <w:rStyle w:val="Hyperlink"/>
            <w:rFonts w:hint="eastAsia"/>
            <w:noProof/>
            <w:rtl/>
            <w:lang w:bidi="fa-IR"/>
          </w:rPr>
          <w:t>نزول</w:t>
        </w:r>
        <w:r w:rsidR="00D64A95" w:rsidRPr="00A01634">
          <w:rPr>
            <w:rStyle w:val="Hyperlink"/>
            <w:noProof/>
            <w:rtl/>
            <w:lang w:bidi="fa-IR"/>
          </w:rPr>
          <w:t xml:space="preserve"> </w:t>
        </w:r>
        <w:r w:rsidR="00D64A95" w:rsidRPr="00A01634">
          <w:rPr>
            <w:rStyle w:val="Hyperlink"/>
            <w:rFonts w:hint="eastAsia"/>
            <w:noProof/>
            <w:rtl/>
            <w:lang w:bidi="fa-IR"/>
          </w:rPr>
          <w:t>وح</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بر</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امبر</w:t>
        </w:r>
        <w:r w:rsidR="00D64A95" w:rsidRPr="00A01634">
          <w:rPr>
            <w:rStyle w:val="Hyperlink"/>
            <w:noProof/>
            <w:rtl/>
            <w:lang w:bidi="fa-IR"/>
          </w:rPr>
          <w:t xml:space="preserve"> </w:t>
        </w:r>
        <w:r w:rsidR="00D64A95" w:rsidRPr="00A01634">
          <w:rPr>
            <w:rStyle w:val="Hyperlink"/>
            <w:rFonts w:hint="eastAsia"/>
            <w:noProof/>
            <w:rtl/>
            <w:lang w:bidi="fa-IR"/>
          </w:rPr>
          <w:t>اکرم</w:t>
        </w:r>
        <w:r w:rsidR="00D64A95" w:rsidRPr="00A01634">
          <w:rPr>
            <w:rStyle w:val="Hyperlink"/>
            <w:rFonts w:ascii="" w:hAnsi="" w:cs="CTraditional Arabic"/>
            <w:noProof/>
            <w:rtl/>
            <w:lang w:bidi="fa-IR"/>
          </w:rPr>
          <w:t xml:space="preserve"> </w:t>
        </w:r>
        <w:r w:rsidR="00D64A95" w:rsidRPr="00D64A95">
          <w:rPr>
            <w:rStyle w:val="Hyperlink"/>
            <w:rFonts w:ascii="" w:hAnsi="" w:cs="CTraditional Arabic" w:hint="eastAsia"/>
            <w:b w:val="0"/>
            <w:bCs w:val="0"/>
            <w:noProof/>
            <w:rtl/>
            <w:lang w:bidi="fa-IR"/>
          </w:rPr>
          <w:t>ج</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439429604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122</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605" w:history="1">
        <w:r w:rsidR="00D64A95" w:rsidRPr="00A01634">
          <w:rPr>
            <w:rStyle w:val="Hyperlink"/>
            <w:noProof/>
            <w:rtl/>
            <w:lang w:bidi="fa-IR"/>
          </w:rPr>
          <w:t xml:space="preserve">1- </w:t>
        </w:r>
        <w:r w:rsidR="00D64A95" w:rsidRPr="00A01634">
          <w:rPr>
            <w:rStyle w:val="Hyperlink"/>
            <w:rFonts w:hint="eastAsia"/>
            <w:noProof/>
            <w:rtl/>
            <w:lang w:bidi="fa-IR"/>
          </w:rPr>
          <w:t>رو</w:t>
        </w:r>
        <w:r w:rsidR="00D64A95" w:rsidRPr="00A01634">
          <w:rPr>
            <w:rStyle w:val="Hyperlink"/>
            <w:rFonts w:hint="cs"/>
            <w:noProof/>
            <w:rtl/>
            <w:lang w:bidi="fa-IR"/>
          </w:rPr>
          <w:t>ی</w:t>
        </w:r>
        <w:r w:rsidR="00D64A95" w:rsidRPr="00A01634">
          <w:rPr>
            <w:rStyle w:val="Hyperlink"/>
            <w:rFonts w:hint="eastAsia"/>
            <w:noProof/>
            <w:rtl/>
            <w:lang w:bidi="fa-IR"/>
          </w:rPr>
          <w:t>ا</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صادقانه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439429605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123</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606" w:history="1">
        <w:r w:rsidR="00D64A95" w:rsidRPr="00A01634">
          <w:rPr>
            <w:rStyle w:val="Hyperlink"/>
            <w:noProof/>
            <w:rtl/>
            <w:lang w:bidi="fa-IR"/>
          </w:rPr>
          <w:t xml:space="preserve">2- </w:t>
        </w:r>
        <w:r w:rsidR="00D64A95" w:rsidRPr="00A01634">
          <w:rPr>
            <w:rStyle w:val="Hyperlink"/>
            <w:rFonts w:hint="eastAsia"/>
            <w:noProof/>
            <w:rtl/>
            <w:lang w:bidi="fa-IR"/>
          </w:rPr>
          <w:t>خلوت</w:t>
        </w:r>
        <w:r w:rsidR="00D64A95" w:rsidRPr="00A01634">
          <w:rPr>
            <w:rStyle w:val="Hyperlink"/>
            <w:noProof/>
            <w:rtl/>
            <w:lang w:bidi="fa-IR"/>
          </w:rPr>
          <w:t xml:space="preserve"> </w:t>
        </w:r>
        <w:r w:rsidR="00D64A95" w:rsidRPr="00A01634">
          <w:rPr>
            <w:rStyle w:val="Hyperlink"/>
            <w:rFonts w:hint="eastAsia"/>
            <w:noProof/>
            <w:rtl/>
            <w:lang w:bidi="fa-IR"/>
          </w:rPr>
          <w:t>گز</w:t>
        </w:r>
        <w:r w:rsidR="00D64A95" w:rsidRPr="00A01634">
          <w:rPr>
            <w:rStyle w:val="Hyperlink"/>
            <w:rFonts w:hint="cs"/>
            <w:noProof/>
            <w:rtl/>
            <w:lang w:bidi="fa-IR"/>
          </w:rPr>
          <w:t>ی</w:t>
        </w:r>
        <w:r w:rsidR="00D64A95" w:rsidRPr="00A01634">
          <w:rPr>
            <w:rStyle w:val="Hyperlink"/>
            <w:rFonts w:hint="eastAsia"/>
            <w:noProof/>
            <w:rtl/>
            <w:lang w:bidi="fa-IR"/>
          </w:rPr>
          <w:t>ن</w:t>
        </w:r>
        <w:r w:rsidR="00D64A95" w:rsidRPr="00A01634">
          <w:rPr>
            <w:rStyle w:val="Hyperlink"/>
            <w:rFonts w:hint="cs"/>
            <w:noProof/>
            <w:rtl/>
            <w:lang w:bidi="fa-IR"/>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439429606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124</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607" w:history="1">
        <w:r w:rsidR="00D64A95" w:rsidRPr="00A01634">
          <w:rPr>
            <w:rStyle w:val="Hyperlink"/>
            <w:noProof/>
            <w:rtl/>
            <w:lang w:bidi="fa-IR"/>
          </w:rPr>
          <w:t xml:space="preserve">3- </w:t>
        </w:r>
        <w:r w:rsidR="00D64A95" w:rsidRPr="00A01634">
          <w:rPr>
            <w:rStyle w:val="Hyperlink"/>
            <w:rFonts w:hint="eastAsia"/>
            <w:noProof/>
            <w:rtl/>
            <w:lang w:bidi="fa-IR"/>
          </w:rPr>
          <w:t>نزول</w:t>
        </w:r>
        <w:r w:rsidR="00D64A95" w:rsidRPr="00A01634">
          <w:rPr>
            <w:rStyle w:val="Hyperlink"/>
            <w:noProof/>
            <w:rtl/>
            <w:lang w:bidi="fa-IR"/>
          </w:rPr>
          <w:t xml:space="preserve"> </w:t>
        </w:r>
        <w:r w:rsidR="00D64A95" w:rsidRPr="00A01634">
          <w:rPr>
            <w:rStyle w:val="Hyperlink"/>
            <w:rFonts w:hint="eastAsia"/>
            <w:noProof/>
            <w:rtl/>
            <w:lang w:bidi="fa-IR"/>
          </w:rPr>
          <w:t>وح</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در</w:t>
        </w:r>
        <w:r w:rsidR="00D64A95" w:rsidRPr="00A01634">
          <w:rPr>
            <w:rStyle w:val="Hyperlink"/>
            <w:noProof/>
            <w:rtl/>
            <w:lang w:bidi="fa-IR"/>
          </w:rPr>
          <w:t xml:space="preserve"> </w:t>
        </w:r>
        <w:r w:rsidR="00D64A95" w:rsidRPr="00A01634">
          <w:rPr>
            <w:rStyle w:val="Hyperlink"/>
            <w:rFonts w:hint="eastAsia"/>
            <w:noProof/>
            <w:rtl/>
            <w:lang w:bidi="fa-IR"/>
          </w:rPr>
          <w:t>غار</w:t>
        </w:r>
        <w:r w:rsidR="00D64A95" w:rsidRPr="00A01634">
          <w:rPr>
            <w:rStyle w:val="Hyperlink"/>
            <w:noProof/>
            <w:rtl/>
            <w:lang w:bidi="fa-IR"/>
          </w:rPr>
          <w:t xml:space="preserve"> </w:t>
        </w:r>
        <w:r w:rsidR="00D64A95" w:rsidRPr="00A01634">
          <w:rPr>
            <w:rStyle w:val="Hyperlink"/>
            <w:rFonts w:hint="eastAsia"/>
            <w:noProof/>
            <w:rtl/>
            <w:lang w:bidi="fa-IR"/>
          </w:rPr>
          <w:t>حرا</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439429607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125</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608" w:history="1">
        <w:r w:rsidR="00D64A95" w:rsidRPr="00A01634">
          <w:rPr>
            <w:rStyle w:val="Hyperlink"/>
            <w:noProof/>
            <w:rtl/>
            <w:lang w:bidi="fa-IR"/>
          </w:rPr>
          <w:t xml:space="preserve">4- </w:t>
        </w:r>
        <w:r w:rsidR="00D64A95" w:rsidRPr="00A01634">
          <w:rPr>
            <w:rStyle w:val="Hyperlink"/>
            <w:rFonts w:hint="eastAsia"/>
            <w:noProof/>
            <w:rtl/>
            <w:lang w:bidi="fa-IR"/>
          </w:rPr>
          <w:t>نزول</w:t>
        </w:r>
        <w:r w:rsidR="00D64A95" w:rsidRPr="00A01634">
          <w:rPr>
            <w:rStyle w:val="Hyperlink"/>
            <w:noProof/>
            <w:rtl/>
            <w:lang w:bidi="fa-IR"/>
          </w:rPr>
          <w:t xml:space="preserve"> </w:t>
        </w:r>
        <w:r w:rsidR="00D64A95" w:rsidRPr="00A01634">
          <w:rPr>
            <w:rStyle w:val="Hyperlink"/>
            <w:rFonts w:hint="eastAsia"/>
            <w:noProof/>
            <w:rtl/>
            <w:lang w:bidi="fa-IR"/>
          </w:rPr>
          <w:t>وح</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مشکلات</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امبر</w:t>
        </w:r>
        <w:r w:rsidR="00D64A95" w:rsidRPr="00A01634">
          <w:rPr>
            <w:rStyle w:val="Hyperlink"/>
            <w:noProof/>
            <w:rtl/>
            <w:lang w:bidi="fa-IR"/>
          </w:rPr>
          <w:t xml:space="preserve"> </w:t>
        </w:r>
        <w:r w:rsidR="00D64A95" w:rsidRPr="00A01634">
          <w:rPr>
            <w:rStyle w:val="Hyperlink"/>
            <w:rFonts w:hint="eastAsia"/>
            <w:noProof/>
            <w:rtl/>
            <w:lang w:bidi="fa-IR"/>
          </w:rPr>
          <w:t>اکرم</w:t>
        </w:r>
        <w:r w:rsidR="00D64A95" w:rsidRPr="00A01634">
          <w:rPr>
            <w:rStyle w:val="Hyperlink"/>
            <w:noProof/>
            <w:rtl/>
            <w:lang w:bidi="fa-IR"/>
          </w:rPr>
          <w:t xml:space="preserve"> </w:t>
        </w:r>
        <w:r w:rsidR="00D64A95" w:rsidRPr="00A01634">
          <w:rPr>
            <w:rStyle w:val="Hyperlink"/>
            <w:rFonts w:cs="CTraditional Arabic" w:hint="eastAsia"/>
            <w:noProof/>
            <w:rtl/>
            <w:lang w:bidi="fa-IR"/>
          </w:rPr>
          <w:t>ج</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439429608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127</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609" w:history="1">
        <w:r w:rsidR="00D64A95" w:rsidRPr="00A01634">
          <w:rPr>
            <w:rStyle w:val="Hyperlink"/>
            <w:noProof/>
            <w:rtl/>
            <w:lang w:bidi="fa-IR"/>
          </w:rPr>
          <w:t xml:space="preserve">5- </w:t>
        </w:r>
        <w:r w:rsidR="00D64A95" w:rsidRPr="00A01634">
          <w:rPr>
            <w:rStyle w:val="Hyperlink"/>
            <w:rFonts w:hint="eastAsia"/>
            <w:noProof/>
            <w:rtl/>
            <w:lang w:bidi="fa-IR"/>
          </w:rPr>
          <w:t>انواع</w:t>
        </w:r>
        <w:r w:rsidR="00D64A95" w:rsidRPr="00A01634">
          <w:rPr>
            <w:rStyle w:val="Hyperlink"/>
            <w:noProof/>
            <w:rtl/>
            <w:lang w:bidi="fa-IR"/>
          </w:rPr>
          <w:t xml:space="preserve"> </w:t>
        </w:r>
        <w:r w:rsidR="00D64A95" w:rsidRPr="00A01634">
          <w:rPr>
            <w:rStyle w:val="Hyperlink"/>
            <w:rFonts w:hint="eastAsia"/>
            <w:noProof/>
            <w:rtl/>
            <w:lang w:bidi="fa-IR"/>
          </w:rPr>
          <w:t>وح</w:t>
        </w:r>
        <w:r w:rsidR="00D64A95" w:rsidRPr="00A01634">
          <w:rPr>
            <w:rStyle w:val="Hyperlink"/>
            <w:rFonts w:hint="cs"/>
            <w:noProof/>
            <w:rtl/>
            <w:lang w:bidi="fa-IR"/>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439429609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131</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10" w:history="1">
        <w:r w:rsidR="00D64A95" w:rsidRPr="00A01634">
          <w:rPr>
            <w:rStyle w:val="Hyperlink"/>
            <w:noProof/>
            <w:rtl/>
          </w:rPr>
          <w:t xml:space="preserve">1- </w:t>
        </w:r>
        <w:r w:rsidR="00D64A95" w:rsidRPr="00A01634">
          <w:rPr>
            <w:rStyle w:val="Hyperlink"/>
            <w:rFonts w:hint="eastAsia"/>
            <w:noProof/>
            <w:rtl/>
          </w:rPr>
          <w:t>رؤ</w:t>
        </w:r>
        <w:r w:rsidR="00D64A95" w:rsidRPr="00A01634">
          <w:rPr>
            <w:rStyle w:val="Hyperlink"/>
            <w:rFonts w:hint="cs"/>
            <w:noProof/>
            <w:rtl/>
          </w:rPr>
          <w:t>ی</w:t>
        </w:r>
        <w:r w:rsidR="00D64A95" w:rsidRPr="00A01634">
          <w:rPr>
            <w:rStyle w:val="Hyperlink"/>
            <w:rFonts w:hint="eastAsia"/>
            <w:noProof/>
            <w:rtl/>
          </w:rPr>
          <w:t>ا</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صادقانه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439429610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131</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11" w:history="1">
        <w:r w:rsidR="00D64A95" w:rsidRPr="00A01634">
          <w:rPr>
            <w:rStyle w:val="Hyperlink"/>
            <w:noProof/>
            <w:rtl/>
          </w:rPr>
          <w:t xml:space="preserve">2- </w:t>
        </w:r>
        <w:r w:rsidR="00D64A95" w:rsidRPr="00A01634">
          <w:rPr>
            <w:rStyle w:val="Hyperlink"/>
            <w:rFonts w:hint="eastAsia"/>
            <w:noProof/>
            <w:rtl/>
          </w:rPr>
          <w:t>الهام</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439429611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131</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12" w:history="1">
        <w:r w:rsidR="00D64A95" w:rsidRPr="00A01634">
          <w:rPr>
            <w:rStyle w:val="Hyperlink"/>
            <w:noProof/>
            <w:rtl/>
          </w:rPr>
          <w:t xml:space="preserve">3- </w:t>
        </w:r>
        <w:r w:rsidR="00D64A95" w:rsidRPr="00A01634">
          <w:rPr>
            <w:rStyle w:val="Hyperlink"/>
            <w:rFonts w:hint="eastAsia"/>
            <w:noProof/>
            <w:rtl/>
          </w:rPr>
          <w:t>نزول</w:t>
        </w:r>
        <w:r w:rsidR="00D64A95" w:rsidRPr="00A01634">
          <w:rPr>
            <w:rStyle w:val="Hyperlink"/>
            <w:noProof/>
            <w:rtl/>
          </w:rPr>
          <w:t xml:space="preserve"> </w:t>
        </w:r>
        <w:r w:rsidR="00D64A95" w:rsidRPr="00A01634">
          <w:rPr>
            <w:rStyle w:val="Hyperlink"/>
            <w:rFonts w:hint="eastAsia"/>
            <w:noProof/>
            <w:rtl/>
          </w:rPr>
          <w:t>وح</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با</w:t>
        </w:r>
        <w:r w:rsidR="00D64A95" w:rsidRPr="00A01634">
          <w:rPr>
            <w:rStyle w:val="Hyperlink"/>
            <w:noProof/>
            <w:rtl/>
          </w:rPr>
          <w:t xml:space="preserve"> </w:t>
        </w:r>
        <w:r w:rsidR="00D64A95" w:rsidRPr="00A01634">
          <w:rPr>
            <w:rStyle w:val="Hyperlink"/>
            <w:rFonts w:hint="eastAsia"/>
            <w:noProof/>
            <w:rtl/>
          </w:rPr>
          <w:t>صدا</w:t>
        </w:r>
        <w:r w:rsidR="00D64A95" w:rsidRPr="00A01634">
          <w:rPr>
            <w:rStyle w:val="Hyperlink"/>
            <w:rFonts w:hint="cs"/>
            <w:noProof/>
            <w:rtl/>
          </w:rPr>
          <w:t>یی</w:t>
        </w:r>
        <w:r w:rsidR="00D64A95" w:rsidRPr="00A01634">
          <w:rPr>
            <w:rStyle w:val="Hyperlink"/>
            <w:noProof/>
            <w:rtl/>
          </w:rPr>
          <w:t xml:space="preserve"> </w:t>
        </w:r>
        <w:r w:rsidR="00D64A95" w:rsidRPr="00A01634">
          <w:rPr>
            <w:rStyle w:val="Hyperlink"/>
            <w:rFonts w:hint="eastAsia"/>
            <w:noProof/>
            <w:rtl/>
          </w:rPr>
          <w:t>همانند</w:t>
        </w:r>
        <w:r w:rsidR="00D64A95" w:rsidRPr="00A01634">
          <w:rPr>
            <w:rStyle w:val="Hyperlink"/>
            <w:noProof/>
            <w:rtl/>
          </w:rPr>
          <w:t xml:space="preserve"> </w:t>
        </w:r>
        <w:r w:rsidR="00D64A95" w:rsidRPr="00A01634">
          <w:rPr>
            <w:rStyle w:val="Hyperlink"/>
            <w:rFonts w:hint="eastAsia"/>
            <w:noProof/>
            <w:rtl/>
          </w:rPr>
          <w:t>صدا</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بانگ</w:t>
        </w:r>
        <w:r w:rsidR="00D64A95" w:rsidRPr="00A01634">
          <w:rPr>
            <w:rStyle w:val="Hyperlink"/>
            <w:noProof/>
            <w:rtl/>
          </w:rPr>
          <w:t xml:space="preserve"> </w:t>
        </w:r>
        <w:r w:rsidR="00D64A95" w:rsidRPr="00A01634">
          <w:rPr>
            <w:rStyle w:val="Hyperlink"/>
            <w:rFonts w:hint="eastAsia"/>
            <w:noProof/>
            <w:rtl/>
          </w:rPr>
          <w:t>جرس</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439429612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131</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13" w:history="1">
        <w:r w:rsidR="00D64A95" w:rsidRPr="00A01634">
          <w:rPr>
            <w:rStyle w:val="Hyperlink"/>
            <w:noProof/>
            <w:rtl/>
          </w:rPr>
          <w:t xml:space="preserve">4- </w:t>
        </w:r>
        <w:r w:rsidR="00D64A95" w:rsidRPr="00A01634">
          <w:rPr>
            <w:rStyle w:val="Hyperlink"/>
            <w:rFonts w:hint="eastAsia"/>
            <w:noProof/>
            <w:rtl/>
          </w:rPr>
          <w:t>سخن</w:t>
        </w:r>
        <w:r w:rsidR="00D64A95" w:rsidRPr="00A01634">
          <w:rPr>
            <w:rStyle w:val="Hyperlink"/>
            <w:noProof/>
            <w:rtl/>
          </w:rPr>
          <w:t xml:space="preserve"> </w:t>
        </w:r>
        <w:r w:rsidR="00D64A95" w:rsidRPr="00A01634">
          <w:rPr>
            <w:rStyle w:val="Hyperlink"/>
            <w:rFonts w:hint="eastAsia"/>
            <w:noProof/>
            <w:rtl/>
          </w:rPr>
          <w:t>گفتن</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صورت</w:t>
        </w:r>
        <w:r w:rsidR="00D64A95" w:rsidRPr="00A01634">
          <w:rPr>
            <w:rStyle w:val="Hyperlink"/>
            <w:noProof/>
            <w:rtl/>
          </w:rPr>
          <w:t xml:space="preserve"> </w:t>
        </w:r>
        <w:r w:rsidR="00D64A95" w:rsidRPr="00A01634">
          <w:rPr>
            <w:rStyle w:val="Hyperlink"/>
            <w:rFonts w:hint="eastAsia"/>
            <w:noProof/>
            <w:rtl/>
          </w:rPr>
          <w:t>مستق</w:t>
        </w:r>
        <w:r w:rsidR="00D64A95" w:rsidRPr="00A01634">
          <w:rPr>
            <w:rStyle w:val="Hyperlink"/>
            <w:rFonts w:hint="cs"/>
            <w:noProof/>
            <w:rtl/>
          </w:rPr>
          <w:t>ی</w:t>
        </w:r>
        <w:r w:rsidR="00D64A95" w:rsidRPr="00A01634">
          <w:rPr>
            <w:rStyle w:val="Hyperlink"/>
            <w:rFonts w:hint="eastAsia"/>
            <w:noProof/>
            <w:rtl/>
          </w:rPr>
          <w:t>م</w:t>
        </w:r>
        <w:r w:rsidR="00D64A95" w:rsidRPr="00A01634">
          <w:rPr>
            <w:rStyle w:val="Hyperlink"/>
            <w:noProof/>
            <w:rtl/>
          </w:rPr>
          <w:t xml:space="preserve"> </w:t>
        </w:r>
        <w:r w:rsidR="00D64A95" w:rsidRPr="00A01634">
          <w:rPr>
            <w:rStyle w:val="Hyperlink"/>
            <w:rFonts w:hint="eastAsia"/>
            <w:noProof/>
            <w:rtl/>
          </w:rPr>
          <w:t>با</w:t>
        </w:r>
        <w:r w:rsidR="00D64A95" w:rsidRPr="00A01634">
          <w:rPr>
            <w:rStyle w:val="Hyperlink"/>
            <w:noProof/>
            <w:rtl/>
          </w:rPr>
          <w:t xml:space="preserve"> </w:t>
        </w:r>
        <w:r w:rsidR="00D64A95" w:rsidRPr="00A01634">
          <w:rPr>
            <w:rStyle w:val="Hyperlink"/>
            <w:rFonts w:hint="eastAsia"/>
            <w:noProof/>
            <w:rtl/>
          </w:rPr>
          <w:t>خدا</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439429613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132</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14" w:history="1">
        <w:r w:rsidR="00D64A95" w:rsidRPr="00A01634">
          <w:rPr>
            <w:rStyle w:val="Hyperlink"/>
            <w:noProof/>
            <w:rtl/>
          </w:rPr>
          <w:t xml:space="preserve">5- </w:t>
        </w:r>
        <w:r w:rsidR="00D64A95" w:rsidRPr="00A01634">
          <w:rPr>
            <w:rStyle w:val="Hyperlink"/>
            <w:rFonts w:hint="eastAsia"/>
            <w:noProof/>
            <w:rtl/>
          </w:rPr>
          <w:t>نزول</w:t>
        </w:r>
        <w:r w:rsidR="00D64A95" w:rsidRPr="00A01634">
          <w:rPr>
            <w:rStyle w:val="Hyperlink"/>
            <w:noProof/>
            <w:rtl/>
          </w:rPr>
          <w:t xml:space="preserve"> </w:t>
        </w:r>
        <w:r w:rsidR="00D64A95" w:rsidRPr="00A01634">
          <w:rPr>
            <w:rStyle w:val="Hyperlink"/>
            <w:rFonts w:hint="eastAsia"/>
            <w:noProof/>
            <w:rtl/>
          </w:rPr>
          <w:t>فرشته</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صورت</w:t>
        </w:r>
        <w:r w:rsidR="00D64A95" w:rsidRPr="00A01634">
          <w:rPr>
            <w:rStyle w:val="Hyperlink"/>
            <w:noProof/>
            <w:rtl/>
          </w:rPr>
          <w:t xml:space="preserve"> </w:t>
        </w:r>
        <w:r w:rsidR="00D64A95" w:rsidRPr="00A01634">
          <w:rPr>
            <w:rStyle w:val="Hyperlink"/>
            <w:rFonts w:hint="eastAsia"/>
            <w:noProof/>
            <w:rtl/>
          </w:rPr>
          <w:t>اصل</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خو</w:t>
        </w:r>
        <w:r w:rsidR="00D64A95" w:rsidRPr="00A01634">
          <w:rPr>
            <w:rStyle w:val="Hyperlink"/>
            <w:rFonts w:hint="cs"/>
            <w:noProof/>
            <w:rtl/>
          </w:rPr>
          <w:t>ی</w:t>
        </w:r>
        <w:r w:rsidR="00D64A95" w:rsidRPr="00A01634">
          <w:rPr>
            <w:rStyle w:val="Hyperlink"/>
            <w:rFonts w:hint="eastAsia"/>
            <w:noProof/>
            <w:rtl/>
          </w:rPr>
          <w:t>ش</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439429614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132</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15" w:history="1">
        <w:r w:rsidR="00D64A95" w:rsidRPr="00A01634">
          <w:rPr>
            <w:rStyle w:val="Hyperlink"/>
            <w:noProof/>
            <w:rtl/>
          </w:rPr>
          <w:t xml:space="preserve">6- </w:t>
        </w:r>
        <w:r w:rsidR="00D64A95" w:rsidRPr="00A01634">
          <w:rPr>
            <w:rStyle w:val="Hyperlink"/>
            <w:rFonts w:hint="eastAsia"/>
            <w:noProof/>
            <w:rtl/>
          </w:rPr>
          <w:t>تجسم</w:t>
        </w:r>
        <w:r w:rsidR="00D64A95" w:rsidRPr="00A01634">
          <w:rPr>
            <w:rStyle w:val="Hyperlink"/>
            <w:noProof/>
            <w:rtl/>
          </w:rPr>
          <w:t xml:space="preserve"> </w:t>
        </w:r>
        <w:r w:rsidR="00D64A95" w:rsidRPr="00A01634">
          <w:rPr>
            <w:rStyle w:val="Hyperlink"/>
            <w:rFonts w:hint="eastAsia"/>
            <w:noProof/>
            <w:rtl/>
          </w:rPr>
          <w:t>فرشته</w:t>
        </w:r>
        <w:r w:rsidR="00D64A95" w:rsidRPr="00A01634">
          <w:rPr>
            <w:rStyle w:val="Hyperlink"/>
            <w:noProof/>
            <w:rtl/>
          </w:rPr>
          <w:t xml:space="preserve"> </w:t>
        </w:r>
        <w:r w:rsidR="00D64A95" w:rsidRPr="00A01634">
          <w:rPr>
            <w:rStyle w:val="Hyperlink"/>
            <w:rFonts w:hint="eastAsia"/>
            <w:noProof/>
            <w:rtl/>
          </w:rPr>
          <w:t>وح</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نزد</w:t>
        </w:r>
        <w:r w:rsidR="00D64A95" w:rsidRPr="00A01634">
          <w:rPr>
            <w:rStyle w:val="Hyperlink"/>
            <w:noProof/>
            <w:rtl/>
          </w:rPr>
          <w:t xml:space="preserve"> </w:t>
        </w:r>
        <w:r w:rsidR="00D64A95" w:rsidRPr="00A01634">
          <w:rPr>
            <w:rStyle w:val="Hyperlink"/>
            <w:rFonts w:hint="eastAsia"/>
            <w:noProof/>
            <w:rtl/>
          </w:rPr>
          <w:t>پ</w:t>
        </w:r>
        <w:r w:rsidR="00D64A95" w:rsidRPr="00A01634">
          <w:rPr>
            <w:rStyle w:val="Hyperlink"/>
            <w:rFonts w:hint="cs"/>
            <w:noProof/>
            <w:rtl/>
          </w:rPr>
          <w:t>ی</w:t>
        </w:r>
        <w:r w:rsidR="00D64A95" w:rsidRPr="00A01634">
          <w:rPr>
            <w:rStyle w:val="Hyperlink"/>
            <w:rFonts w:hint="eastAsia"/>
            <w:noProof/>
            <w:rtl/>
          </w:rPr>
          <w:t>امبر</w:t>
        </w:r>
        <w:r w:rsidR="00D64A95" w:rsidRPr="00A01634">
          <w:rPr>
            <w:rStyle w:val="Hyperlink"/>
            <w:noProof/>
            <w:rtl/>
          </w:rPr>
          <w:t xml:space="preserve"> </w:t>
        </w:r>
        <w:r w:rsidR="00D64A95" w:rsidRPr="00A01634">
          <w:rPr>
            <w:rStyle w:val="Hyperlink"/>
            <w:rFonts w:hint="eastAsia"/>
            <w:noProof/>
            <w:rtl/>
          </w:rPr>
          <w:t>اکرم</w:t>
        </w:r>
        <w:r w:rsidR="00D64A95" w:rsidRPr="00A01634">
          <w:rPr>
            <w:rStyle w:val="Hyperlink"/>
            <w:noProof/>
            <w:rtl/>
          </w:rPr>
          <w:t xml:space="preserve"> </w:t>
        </w:r>
        <w:r w:rsidR="00D64A95" w:rsidRPr="00A01634">
          <w:rPr>
            <w:rStyle w:val="Hyperlink"/>
            <w:rFonts w:ascii="" w:hAnsi="" w:cs="CTraditional Arabic" w:hint="eastAsia"/>
            <w:noProof/>
            <w:rtl/>
          </w:rPr>
          <w:t>ج</w:t>
        </w:r>
        <w:r w:rsidR="00D64A95" w:rsidRPr="00A01634">
          <w:rPr>
            <w:rStyle w:val="Hyperlink"/>
            <w:rFonts w:ascii="" w:hAnsi="" w:cs="CTraditional Arabic"/>
            <w:noProof/>
            <w:rtl/>
          </w:rPr>
          <w:t xml:space="preserve"> </w:t>
        </w:r>
        <w:r w:rsidR="00D64A95" w:rsidRPr="00A01634">
          <w:rPr>
            <w:rStyle w:val="Hyperlink"/>
            <w:rFonts w:hint="eastAsia"/>
            <w:noProof/>
            <w:rtl/>
          </w:rPr>
          <w:t>در</w:t>
        </w:r>
        <w:r w:rsidR="00D64A95" w:rsidRPr="00A01634">
          <w:rPr>
            <w:rStyle w:val="Hyperlink"/>
            <w:noProof/>
            <w:rtl/>
          </w:rPr>
          <w:t xml:space="preserve"> </w:t>
        </w:r>
        <w:r w:rsidR="00D64A95" w:rsidRPr="00A01634">
          <w:rPr>
            <w:rStyle w:val="Hyperlink"/>
            <w:rFonts w:hint="eastAsia"/>
            <w:noProof/>
            <w:rtl/>
          </w:rPr>
          <w:t>قالب</w:t>
        </w:r>
        <w:r w:rsidR="00D64A95" w:rsidRPr="00A01634">
          <w:rPr>
            <w:rStyle w:val="Hyperlink"/>
            <w:noProof/>
            <w:rtl/>
          </w:rPr>
          <w:t xml:space="preserve"> </w:t>
        </w:r>
        <w:r w:rsidR="00D64A95" w:rsidRPr="00A01634">
          <w:rPr>
            <w:rStyle w:val="Hyperlink"/>
            <w:rFonts w:hint="cs"/>
            <w:noProof/>
            <w:rtl/>
          </w:rPr>
          <w:t>ی</w:t>
        </w:r>
        <w:r w:rsidR="00D64A95" w:rsidRPr="00A01634">
          <w:rPr>
            <w:rStyle w:val="Hyperlink"/>
            <w:rFonts w:hint="eastAsia"/>
            <w:noProof/>
            <w:rtl/>
          </w:rPr>
          <w:t>ک</w:t>
        </w:r>
        <w:r w:rsidR="00D64A95" w:rsidRPr="00A01634">
          <w:rPr>
            <w:rStyle w:val="Hyperlink"/>
            <w:noProof/>
            <w:rtl/>
          </w:rPr>
          <w:t xml:space="preserve"> </w:t>
        </w:r>
        <w:r w:rsidR="00D64A95" w:rsidRPr="00A01634">
          <w:rPr>
            <w:rStyle w:val="Hyperlink"/>
            <w:rFonts w:hint="eastAsia"/>
            <w:noProof/>
            <w:rtl/>
          </w:rPr>
          <w:t>فرد</w:t>
        </w:r>
        <w:r w:rsidR="00D64A95" w:rsidRPr="00A01634">
          <w:rPr>
            <w:rStyle w:val="Hyperlink"/>
            <w:noProof/>
            <w:rtl/>
          </w:rPr>
          <w:t xml:space="preserve"> </w:t>
        </w:r>
        <w:r w:rsidR="00D64A95" w:rsidRPr="00A01634">
          <w:rPr>
            <w:rStyle w:val="Hyperlink"/>
            <w:rFonts w:hint="eastAsia"/>
            <w:noProof/>
            <w:rtl/>
          </w:rPr>
          <w:t>عاد</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معمول</w:t>
        </w:r>
        <w:r w:rsidR="00D64A95" w:rsidRPr="00A01634">
          <w:rPr>
            <w:rStyle w:val="Hyperlink"/>
            <w:rFonts w:hint="cs"/>
            <w:noProof/>
            <w:rtl/>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439429615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132</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616" w:history="1">
        <w:r w:rsidR="00D64A95" w:rsidRPr="00A01634">
          <w:rPr>
            <w:rStyle w:val="Hyperlink"/>
            <w:noProof/>
            <w:rtl/>
            <w:lang w:bidi="fa-IR"/>
          </w:rPr>
          <w:t xml:space="preserve">6- </w:t>
        </w:r>
        <w:r w:rsidR="00D64A95" w:rsidRPr="00A01634">
          <w:rPr>
            <w:rStyle w:val="Hyperlink"/>
            <w:rFonts w:hint="eastAsia"/>
            <w:noProof/>
            <w:rtl/>
            <w:lang w:bidi="fa-IR"/>
          </w:rPr>
          <w:t>نقش</w:t>
        </w:r>
        <w:r w:rsidR="00D64A95" w:rsidRPr="00A01634">
          <w:rPr>
            <w:rStyle w:val="Hyperlink"/>
            <w:noProof/>
            <w:rtl/>
            <w:lang w:bidi="fa-IR"/>
          </w:rPr>
          <w:t xml:space="preserve"> </w:t>
        </w:r>
        <w:r w:rsidR="00D64A95" w:rsidRPr="00A01634">
          <w:rPr>
            <w:rStyle w:val="Hyperlink"/>
            <w:rFonts w:hint="eastAsia"/>
            <w:noProof/>
            <w:rtl/>
            <w:lang w:bidi="fa-IR"/>
          </w:rPr>
          <w:t>خد</w:t>
        </w:r>
        <w:r w:rsidR="00D64A95" w:rsidRPr="00A01634">
          <w:rPr>
            <w:rStyle w:val="Hyperlink"/>
            <w:rFonts w:hint="cs"/>
            <w:noProof/>
            <w:rtl/>
            <w:lang w:bidi="fa-IR"/>
          </w:rPr>
          <w:t>ی</w:t>
        </w:r>
        <w:r w:rsidR="00D64A95" w:rsidRPr="00A01634">
          <w:rPr>
            <w:rStyle w:val="Hyperlink"/>
            <w:rFonts w:hint="eastAsia"/>
            <w:noProof/>
            <w:rtl/>
            <w:lang w:bidi="fa-IR"/>
          </w:rPr>
          <w:t>جه</w:t>
        </w:r>
        <w:r w:rsidR="00D64A95" w:rsidRPr="00A01634">
          <w:rPr>
            <w:rStyle w:val="Hyperlink"/>
            <w:noProof/>
            <w:rtl/>
            <w:lang w:bidi="fa-IR"/>
          </w:rPr>
          <w:t xml:space="preserve"> </w:t>
        </w:r>
        <w:r w:rsidR="00D64A95" w:rsidRPr="00A01634">
          <w:rPr>
            <w:rStyle w:val="Hyperlink"/>
            <w:rFonts w:cs="CTraditional Arabic" w:hint="eastAsia"/>
            <w:noProof/>
            <w:rtl/>
            <w:lang w:bidi="fa-IR"/>
          </w:rPr>
          <w:t>ل</w:t>
        </w:r>
        <w:r w:rsidR="00D64A95" w:rsidRPr="00A01634">
          <w:rPr>
            <w:rStyle w:val="Hyperlink"/>
            <w:noProof/>
            <w:rtl/>
            <w:lang w:bidi="fa-IR"/>
          </w:rPr>
          <w:t xml:space="preserve"> </w:t>
        </w:r>
        <w:r w:rsidR="00D64A95" w:rsidRPr="00A01634">
          <w:rPr>
            <w:rStyle w:val="Hyperlink"/>
            <w:rFonts w:hint="eastAsia"/>
            <w:noProof/>
            <w:rtl/>
            <w:lang w:bidi="fa-IR"/>
          </w:rPr>
          <w:t>در</w:t>
        </w:r>
        <w:r w:rsidR="00D64A95" w:rsidRPr="00A01634">
          <w:rPr>
            <w:rStyle w:val="Hyperlink"/>
            <w:noProof/>
            <w:rtl/>
            <w:lang w:bidi="fa-IR"/>
          </w:rPr>
          <w:t xml:space="preserve"> </w:t>
        </w:r>
        <w:r w:rsidR="00D64A95" w:rsidRPr="00A01634">
          <w:rPr>
            <w:rStyle w:val="Hyperlink"/>
            <w:rFonts w:hint="eastAsia"/>
            <w:noProof/>
            <w:rtl/>
            <w:lang w:bidi="fa-IR"/>
          </w:rPr>
          <w:t>گسترش</w:t>
        </w:r>
        <w:r w:rsidR="00D64A95" w:rsidRPr="00A01634">
          <w:rPr>
            <w:rStyle w:val="Hyperlink"/>
            <w:noProof/>
            <w:rtl/>
            <w:lang w:bidi="fa-IR"/>
          </w:rPr>
          <w:t xml:space="preserve"> </w:t>
        </w:r>
        <w:r w:rsidR="00D64A95" w:rsidRPr="00A01634">
          <w:rPr>
            <w:rStyle w:val="Hyperlink"/>
            <w:rFonts w:hint="eastAsia"/>
            <w:noProof/>
            <w:rtl/>
            <w:lang w:bidi="fa-IR"/>
          </w:rPr>
          <w:t>اسلام</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439429616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133</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617" w:history="1">
        <w:r w:rsidR="00D64A95" w:rsidRPr="00A01634">
          <w:rPr>
            <w:rStyle w:val="Hyperlink"/>
            <w:noProof/>
            <w:rtl/>
            <w:lang w:bidi="fa-IR"/>
          </w:rPr>
          <w:t xml:space="preserve">7- </w:t>
        </w:r>
        <w:r w:rsidR="00D64A95" w:rsidRPr="00A01634">
          <w:rPr>
            <w:rStyle w:val="Hyperlink"/>
            <w:rFonts w:hint="eastAsia"/>
            <w:noProof/>
            <w:rtl/>
            <w:lang w:bidi="fa-IR"/>
          </w:rPr>
          <w:t>وفادار</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امبر</w:t>
        </w:r>
        <w:r w:rsidR="00D64A95" w:rsidRPr="00A01634">
          <w:rPr>
            <w:rStyle w:val="Hyperlink"/>
            <w:noProof/>
            <w:rtl/>
            <w:lang w:bidi="fa-IR"/>
          </w:rPr>
          <w:t xml:space="preserve"> </w:t>
        </w:r>
        <w:r w:rsidR="00D64A95" w:rsidRPr="00A01634">
          <w:rPr>
            <w:rStyle w:val="Hyperlink"/>
            <w:rFonts w:hint="eastAsia"/>
            <w:noProof/>
            <w:rtl/>
            <w:lang w:bidi="fa-IR"/>
          </w:rPr>
          <w:t>نسبت</w:t>
        </w:r>
        <w:r w:rsidR="00D64A95" w:rsidRPr="00A01634">
          <w:rPr>
            <w:rStyle w:val="Hyperlink"/>
            <w:noProof/>
            <w:rtl/>
            <w:lang w:bidi="fa-IR"/>
          </w:rPr>
          <w:t xml:space="preserve"> </w:t>
        </w:r>
        <w:r w:rsidR="00D64A95" w:rsidRPr="00A01634">
          <w:rPr>
            <w:rStyle w:val="Hyperlink"/>
            <w:rFonts w:hint="eastAsia"/>
            <w:noProof/>
            <w:rtl/>
            <w:lang w:bidi="fa-IR"/>
          </w:rPr>
          <w:t>به</w:t>
        </w:r>
        <w:r w:rsidR="00D64A95" w:rsidRPr="00A01634">
          <w:rPr>
            <w:rStyle w:val="Hyperlink"/>
            <w:noProof/>
            <w:rtl/>
            <w:lang w:bidi="fa-IR"/>
          </w:rPr>
          <w:t xml:space="preserve"> </w:t>
        </w:r>
        <w:r w:rsidR="00D64A95" w:rsidRPr="00A01634">
          <w:rPr>
            <w:rStyle w:val="Hyperlink"/>
            <w:rFonts w:hint="eastAsia"/>
            <w:noProof/>
            <w:rtl/>
            <w:lang w:bidi="fa-IR"/>
          </w:rPr>
          <w:t>خد</w:t>
        </w:r>
        <w:r w:rsidR="00D64A95" w:rsidRPr="00A01634">
          <w:rPr>
            <w:rStyle w:val="Hyperlink"/>
            <w:rFonts w:hint="cs"/>
            <w:noProof/>
            <w:rtl/>
            <w:lang w:bidi="fa-IR"/>
          </w:rPr>
          <w:t>ی</w:t>
        </w:r>
        <w:r w:rsidR="00D64A95" w:rsidRPr="00A01634">
          <w:rPr>
            <w:rStyle w:val="Hyperlink"/>
            <w:rFonts w:hint="eastAsia"/>
            <w:noProof/>
            <w:rtl/>
            <w:lang w:bidi="fa-IR"/>
          </w:rPr>
          <w:t>جه</w:t>
        </w:r>
        <w:r w:rsidR="00D64A95" w:rsidRPr="00A01634">
          <w:rPr>
            <w:rStyle w:val="Hyperlink"/>
            <w:noProof/>
            <w:rtl/>
            <w:lang w:bidi="fa-IR"/>
          </w:rPr>
          <w:t xml:space="preserve"> </w:t>
        </w:r>
        <w:r w:rsidR="00D64A95" w:rsidRPr="00A01634">
          <w:rPr>
            <w:rStyle w:val="Hyperlink"/>
            <w:rFonts w:cs="CTraditional Arabic" w:hint="eastAsia"/>
            <w:noProof/>
            <w:rtl/>
            <w:lang w:bidi="fa-IR"/>
          </w:rPr>
          <w:t>ل</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439429617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137</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618" w:history="1">
        <w:r w:rsidR="00D64A95" w:rsidRPr="00A01634">
          <w:rPr>
            <w:rStyle w:val="Hyperlink"/>
            <w:noProof/>
            <w:rtl/>
            <w:lang w:bidi="fa-IR"/>
          </w:rPr>
          <w:t xml:space="preserve">8- </w:t>
        </w:r>
        <w:r w:rsidR="00D64A95" w:rsidRPr="00A01634">
          <w:rPr>
            <w:rStyle w:val="Hyperlink"/>
            <w:rFonts w:hint="eastAsia"/>
            <w:noProof/>
            <w:rtl/>
            <w:lang w:bidi="fa-IR"/>
          </w:rPr>
          <w:t>سنت</w:t>
        </w:r>
        <w:r w:rsidR="00D64A95" w:rsidRPr="00A01634">
          <w:rPr>
            <w:rStyle w:val="Hyperlink"/>
            <w:noProof/>
            <w:rtl/>
            <w:lang w:bidi="fa-IR"/>
          </w:rPr>
          <w:t xml:space="preserve"> </w:t>
        </w:r>
        <w:r w:rsidR="00D64A95" w:rsidRPr="00A01634">
          <w:rPr>
            <w:rStyle w:val="Hyperlink"/>
            <w:rFonts w:hint="eastAsia"/>
            <w:noProof/>
            <w:rtl/>
            <w:lang w:bidi="fa-IR"/>
          </w:rPr>
          <w:t>دروغ</w:t>
        </w:r>
        <w:r w:rsidR="00D64A95" w:rsidRPr="00A01634">
          <w:rPr>
            <w:rStyle w:val="Hyperlink"/>
            <w:noProof/>
            <w:rtl/>
            <w:lang w:bidi="fa-IR"/>
          </w:rPr>
          <w:t xml:space="preserve"> </w:t>
        </w:r>
        <w:r w:rsidR="00D64A95" w:rsidRPr="00A01634">
          <w:rPr>
            <w:rStyle w:val="Hyperlink"/>
            <w:rFonts w:hint="eastAsia"/>
            <w:noProof/>
            <w:rtl/>
            <w:lang w:bidi="fa-IR"/>
          </w:rPr>
          <w:t>انگاشتن</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تکذ</w:t>
        </w:r>
        <w:r w:rsidR="00D64A95" w:rsidRPr="00A01634">
          <w:rPr>
            <w:rStyle w:val="Hyperlink"/>
            <w:rFonts w:hint="cs"/>
            <w:noProof/>
            <w:rtl/>
            <w:lang w:bidi="fa-IR"/>
          </w:rPr>
          <w:t>ی</w:t>
        </w:r>
        <w:r w:rsidR="00D64A95" w:rsidRPr="00A01634">
          <w:rPr>
            <w:rStyle w:val="Hyperlink"/>
            <w:rFonts w:hint="eastAsia"/>
            <w:noProof/>
            <w:rtl/>
            <w:lang w:bidi="fa-IR"/>
          </w:rPr>
          <w:t>ب</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امبران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439429618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138</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619" w:history="1">
        <w:r w:rsidR="00D64A95" w:rsidRPr="00A01634">
          <w:rPr>
            <w:rStyle w:val="Hyperlink"/>
            <w:noProof/>
            <w:rtl/>
            <w:lang w:bidi="fa-IR"/>
          </w:rPr>
          <w:t xml:space="preserve">9- </w:t>
        </w:r>
        <w:r w:rsidR="00D64A95" w:rsidRPr="00A01634">
          <w:rPr>
            <w:rStyle w:val="Hyperlink"/>
            <w:rFonts w:hint="eastAsia"/>
            <w:noProof/>
            <w:rtl/>
            <w:lang w:bidi="fa-IR"/>
          </w:rPr>
          <w:t>فترت</w:t>
        </w:r>
        <w:r w:rsidR="00D64A95" w:rsidRPr="00A01634">
          <w:rPr>
            <w:rStyle w:val="Hyperlink"/>
            <w:noProof/>
            <w:rtl/>
            <w:lang w:bidi="fa-IR"/>
          </w:rPr>
          <w:t xml:space="preserve"> </w:t>
        </w:r>
        <w:r w:rsidR="00D64A95" w:rsidRPr="00A01634">
          <w:rPr>
            <w:rStyle w:val="Hyperlink"/>
            <w:rFonts w:hint="eastAsia"/>
            <w:noProof/>
            <w:rtl/>
            <w:lang w:bidi="fa-IR"/>
          </w:rPr>
          <w:t>وح</w:t>
        </w:r>
        <w:r w:rsidR="00D64A95" w:rsidRPr="00A01634">
          <w:rPr>
            <w:rStyle w:val="Hyperlink"/>
            <w:rFonts w:hint="cs"/>
            <w:noProof/>
            <w:rtl/>
            <w:lang w:bidi="fa-IR"/>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439429619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139</w:t>
        </w:r>
        <w:r w:rsidR="00D64A95">
          <w:rPr>
            <w:rStyle w:val="Hyperlink"/>
            <w:noProof/>
          </w:rPr>
          <w:fldChar w:fldCharType="end"/>
        </w:r>
      </w:hyperlink>
    </w:p>
    <w:p w:rsidR="00D64A95" w:rsidRDefault="00AC7035">
      <w:pPr>
        <w:pStyle w:val="TOC2"/>
        <w:tabs>
          <w:tab w:val="right" w:leader="dot" w:pos="7078"/>
        </w:tabs>
        <w:rPr>
          <w:rFonts w:asciiTheme="minorHAnsi" w:eastAsiaTheme="minorEastAsia" w:hAnsiTheme="minorHAnsi" w:cstheme="minorBidi"/>
          <w:b w:val="0"/>
          <w:bCs w:val="0"/>
          <w:noProof/>
          <w:sz w:val="22"/>
          <w:szCs w:val="22"/>
          <w:rtl/>
        </w:rPr>
      </w:pPr>
      <w:hyperlink w:anchor="_Toc439429620" w:history="1">
        <w:r w:rsidR="00D64A95" w:rsidRPr="00A01634">
          <w:rPr>
            <w:rStyle w:val="Hyperlink"/>
            <w:rFonts w:hint="eastAsia"/>
            <w:noProof/>
            <w:rtl/>
            <w:lang w:bidi="fa-IR"/>
          </w:rPr>
          <w:t>فصل</w:t>
        </w:r>
        <w:r w:rsidR="00D64A95" w:rsidRPr="00A01634">
          <w:rPr>
            <w:rStyle w:val="Hyperlink"/>
            <w:noProof/>
            <w:rtl/>
            <w:lang w:bidi="fa-IR"/>
          </w:rPr>
          <w:t xml:space="preserve"> </w:t>
        </w:r>
        <w:r w:rsidR="00D64A95" w:rsidRPr="00A01634">
          <w:rPr>
            <w:rStyle w:val="Hyperlink"/>
            <w:rFonts w:hint="eastAsia"/>
            <w:noProof/>
            <w:rtl/>
            <w:lang w:bidi="fa-IR"/>
          </w:rPr>
          <w:t>دوم</w:t>
        </w:r>
        <w:r w:rsidR="00D64A95" w:rsidRPr="00A01634">
          <w:rPr>
            <w:rStyle w:val="Hyperlink"/>
            <w:noProof/>
            <w:rtl/>
            <w:lang w:bidi="fa-IR"/>
          </w:rPr>
          <w:t xml:space="preserve"> </w:t>
        </w:r>
        <w:r w:rsidR="00D64A95" w:rsidRPr="00A01634">
          <w:rPr>
            <w:rStyle w:val="Hyperlink"/>
            <w:rFonts w:hint="eastAsia"/>
            <w:noProof/>
            <w:rtl/>
            <w:lang w:bidi="fa-IR"/>
          </w:rPr>
          <w:t>دعوت</w:t>
        </w:r>
        <w:r w:rsidR="00D64A95" w:rsidRPr="00A01634">
          <w:rPr>
            <w:rStyle w:val="Hyperlink"/>
            <w:noProof/>
            <w:rtl/>
            <w:lang w:bidi="fa-IR"/>
          </w:rPr>
          <w:t xml:space="preserve"> </w:t>
        </w:r>
        <w:r w:rsidR="00D64A95" w:rsidRPr="00A01634">
          <w:rPr>
            <w:rStyle w:val="Hyperlink"/>
            <w:rFonts w:hint="eastAsia"/>
            <w:noProof/>
            <w:rtl/>
            <w:lang w:bidi="fa-IR"/>
          </w:rPr>
          <w:t>پنهان</w:t>
        </w:r>
        <w:r w:rsidR="00D64A95" w:rsidRPr="00A01634">
          <w:rPr>
            <w:rStyle w:val="Hyperlink"/>
            <w:rFonts w:hint="cs"/>
            <w:noProof/>
            <w:rtl/>
            <w:lang w:bidi="fa-IR"/>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439429620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141</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621" w:history="1">
        <w:r w:rsidR="00D64A95" w:rsidRPr="00A01634">
          <w:rPr>
            <w:rStyle w:val="Hyperlink"/>
            <w:rFonts w:hint="eastAsia"/>
            <w:noProof/>
            <w:rtl/>
            <w:lang w:bidi="fa-IR"/>
          </w:rPr>
          <w:t>دستور</w:t>
        </w:r>
        <w:r w:rsidR="00D64A95" w:rsidRPr="00A01634">
          <w:rPr>
            <w:rStyle w:val="Hyperlink"/>
            <w:noProof/>
            <w:rtl/>
            <w:lang w:bidi="fa-IR"/>
          </w:rPr>
          <w:t xml:space="preserve"> </w:t>
        </w:r>
        <w:r w:rsidR="00D64A95" w:rsidRPr="00A01634">
          <w:rPr>
            <w:rStyle w:val="Hyperlink"/>
            <w:rFonts w:hint="eastAsia"/>
            <w:noProof/>
            <w:rtl/>
            <w:lang w:bidi="fa-IR"/>
          </w:rPr>
          <w:t>خداوند</w:t>
        </w:r>
        <w:r w:rsidR="00D64A95" w:rsidRPr="00A01634">
          <w:rPr>
            <w:rStyle w:val="Hyperlink"/>
            <w:noProof/>
            <w:rtl/>
            <w:lang w:bidi="fa-IR"/>
          </w:rPr>
          <w:t xml:space="preserve"> </w:t>
        </w:r>
        <w:r w:rsidR="00D64A95" w:rsidRPr="00A01634">
          <w:rPr>
            <w:rStyle w:val="Hyperlink"/>
            <w:rFonts w:hint="eastAsia"/>
            <w:noProof/>
            <w:rtl/>
            <w:lang w:bidi="fa-IR"/>
          </w:rPr>
          <w:t>درباره</w:t>
        </w:r>
        <w:r w:rsidR="00D64A95" w:rsidRPr="00A01634">
          <w:rPr>
            <w:rStyle w:val="Hyperlink"/>
            <w:noProof/>
            <w:rtl/>
            <w:lang w:bidi="fa-IR"/>
          </w:rPr>
          <w:t xml:space="preserve"> </w:t>
        </w:r>
        <w:r w:rsidR="00D64A95" w:rsidRPr="00A01634">
          <w:rPr>
            <w:rStyle w:val="Hyperlink"/>
            <w:rFonts w:hint="eastAsia"/>
            <w:noProof/>
            <w:rtl/>
            <w:lang w:bidi="fa-IR"/>
          </w:rPr>
          <w:t>ابلاغ</w:t>
        </w:r>
        <w:r w:rsidR="00D64A95" w:rsidRPr="00A01634">
          <w:rPr>
            <w:rStyle w:val="Hyperlink"/>
            <w:noProof/>
            <w:rtl/>
            <w:lang w:bidi="fa-IR"/>
          </w:rPr>
          <w:t xml:space="preserve"> </w:t>
        </w:r>
        <w:r w:rsidR="00D64A95" w:rsidRPr="00A01634">
          <w:rPr>
            <w:rStyle w:val="Hyperlink"/>
            <w:rFonts w:hint="eastAsia"/>
            <w:noProof/>
            <w:rtl/>
            <w:lang w:bidi="fa-IR"/>
          </w:rPr>
          <w:t>رسالت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439429621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141</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622" w:history="1">
        <w:r w:rsidR="00D64A95" w:rsidRPr="00A01634">
          <w:rPr>
            <w:rStyle w:val="Hyperlink"/>
            <w:rFonts w:hint="eastAsia"/>
            <w:noProof/>
            <w:rtl/>
            <w:lang w:bidi="fa-IR"/>
          </w:rPr>
          <w:t>آغاز</w:t>
        </w:r>
        <w:r w:rsidR="00D64A95" w:rsidRPr="00A01634">
          <w:rPr>
            <w:rStyle w:val="Hyperlink"/>
            <w:noProof/>
            <w:rtl/>
            <w:lang w:bidi="fa-IR"/>
          </w:rPr>
          <w:t xml:space="preserve"> </w:t>
        </w:r>
        <w:r w:rsidR="00D64A95" w:rsidRPr="00A01634">
          <w:rPr>
            <w:rStyle w:val="Hyperlink"/>
            <w:rFonts w:hint="eastAsia"/>
            <w:noProof/>
            <w:rtl/>
            <w:lang w:bidi="fa-IR"/>
          </w:rPr>
          <w:t>دعوت</w:t>
        </w:r>
        <w:r w:rsidR="00D64A95" w:rsidRPr="00A01634">
          <w:rPr>
            <w:rStyle w:val="Hyperlink"/>
            <w:noProof/>
            <w:rtl/>
            <w:lang w:bidi="fa-IR"/>
          </w:rPr>
          <w:t xml:space="preserve"> </w:t>
        </w:r>
        <w:r w:rsidR="00D64A95" w:rsidRPr="00A01634">
          <w:rPr>
            <w:rStyle w:val="Hyperlink"/>
            <w:rFonts w:hint="eastAsia"/>
            <w:noProof/>
            <w:rtl/>
            <w:lang w:bidi="fa-IR"/>
          </w:rPr>
          <w:t>پنهان</w:t>
        </w:r>
        <w:r w:rsidR="00D64A95" w:rsidRPr="00A01634">
          <w:rPr>
            <w:rStyle w:val="Hyperlink"/>
            <w:rFonts w:hint="cs"/>
            <w:noProof/>
            <w:rtl/>
            <w:lang w:bidi="fa-IR"/>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439429622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143</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23" w:history="1">
        <w:r w:rsidR="00D64A95" w:rsidRPr="00A01634">
          <w:rPr>
            <w:rStyle w:val="Hyperlink"/>
            <w:noProof/>
            <w:rtl/>
          </w:rPr>
          <w:t xml:space="preserve">1- </w:t>
        </w:r>
        <w:r w:rsidR="00D64A95" w:rsidRPr="00A01634">
          <w:rPr>
            <w:rStyle w:val="Hyperlink"/>
            <w:rFonts w:hint="eastAsia"/>
            <w:noProof/>
            <w:rtl/>
          </w:rPr>
          <w:t>اسلام</w:t>
        </w:r>
        <w:r w:rsidR="00D64A95" w:rsidRPr="00A01634">
          <w:rPr>
            <w:rStyle w:val="Hyperlink"/>
            <w:noProof/>
            <w:rtl/>
          </w:rPr>
          <w:t xml:space="preserve"> </w:t>
        </w:r>
        <w:r w:rsidR="00D64A95" w:rsidRPr="00A01634">
          <w:rPr>
            <w:rStyle w:val="Hyperlink"/>
            <w:rFonts w:hint="eastAsia"/>
            <w:noProof/>
            <w:rtl/>
          </w:rPr>
          <w:t>آوردن</w:t>
        </w:r>
        <w:r w:rsidR="00D64A95" w:rsidRPr="00A01634">
          <w:rPr>
            <w:rStyle w:val="Hyperlink"/>
            <w:noProof/>
            <w:rtl/>
          </w:rPr>
          <w:t xml:space="preserve"> </w:t>
        </w:r>
        <w:r w:rsidR="00D64A95" w:rsidRPr="00A01634">
          <w:rPr>
            <w:rStyle w:val="Hyperlink"/>
            <w:rFonts w:hint="eastAsia"/>
            <w:noProof/>
            <w:rtl/>
          </w:rPr>
          <w:t>خد</w:t>
        </w:r>
        <w:r w:rsidR="00D64A95" w:rsidRPr="00A01634">
          <w:rPr>
            <w:rStyle w:val="Hyperlink"/>
            <w:rFonts w:hint="cs"/>
            <w:noProof/>
            <w:rtl/>
          </w:rPr>
          <w:t>ی</w:t>
        </w:r>
        <w:r w:rsidR="00D64A95" w:rsidRPr="00A01634">
          <w:rPr>
            <w:rStyle w:val="Hyperlink"/>
            <w:rFonts w:hint="eastAsia"/>
            <w:noProof/>
            <w:rtl/>
          </w:rPr>
          <w:t>جه</w:t>
        </w:r>
        <w:r w:rsidR="00D64A95" w:rsidRPr="00A01634">
          <w:rPr>
            <w:rStyle w:val="Hyperlink"/>
            <w:noProof/>
            <w:rtl/>
          </w:rPr>
          <w:t xml:space="preserve"> </w:t>
        </w:r>
        <w:r w:rsidR="00D64A95" w:rsidRPr="00A01634">
          <w:rPr>
            <w:rStyle w:val="Hyperlink"/>
            <w:rFonts w:cs="CTraditional Arabic" w:hint="eastAsia"/>
            <w:noProof/>
            <w:rtl/>
          </w:rPr>
          <w:t>ل</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439429623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143</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24" w:history="1">
        <w:r w:rsidR="00D64A95" w:rsidRPr="00A01634">
          <w:rPr>
            <w:rStyle w:val="Hyperlink"/>
            <w:noProof/>
            <w:rtl/>
          </w:rPr>
          <w:t xml:space="preserve">2- </w:t>
        </w:r>
        <w:r w:rsidR="00D64A95" w:rsidRPr="00A01634">
          <w:rPr>
            <w:rStyle w:val="Hyperlink"/>
            <w:rFonts w:hint="eastAsia"/>
            <w:noProof/>
            <w:rtl/>
          </w:rPr>
          <w:t>اسلام</w:t>
        </w:r>
        <w:r w:rsidR="00D64A95" w:rsidRPr="00A01634">
          <w:rPr>
            <w:rStyle w:val="Hyperlink"/>
            <w:noProof/>
            <w:rtl/>
          </w:rPr>
          <w:t xml:space="preserve"> </w:t>
        </w:r>
        <w:r w:rsidR="00D64A95" w:rsidRPr="00A01634">
          <w:rPr>
            <w:rStyle w:val="Hyperlink"/>
            <w:rFonts w:hint="eastAsia"/>
            <w:noProof/>
            <w:rtl/>
          </w:rPr>
          <w:t>آوردن</w:t>
        </w:r>
        <w:r w:rsidR="00D64A95" w:rsidRPr="00A01634">
          <w:rPr>
            <w:rStyle w:val="Hyperlink"/>
            <w:noProof/>
            <w:rtl/>
          </w:rPr>
          <w:t xml:space="preserve"> </w:t>
        </w:r>
        <w:r w:rsidR="00D64A95" w:rsidRPr="00A01634">
          <w:rPr>
            <w:rStyle w:val="Hyperlink"/>
            <w:rFonts w:hint="eastAsia"/>
            <w:noProof/>
            <w:rtl/>
          </w:rPr>
          <w:t>عل</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بن</w:t>
        </w:r>
        <w:r w:rsidR="00D64A95" w:rsidRPr="00A01634">
          <w:rPr>
            <w:rStyle w:val="Hyperlink"/>
            <w:noProof/>
            <w:rtl/>
          </w:rPr>
          <w:t xml:space="preserve"> </w:t>
        </w:r>
        <w:r w:rsidR="00D64A95" w:rsidRPr="00A01634">
          <w:rPr>
            <w:rStyle w:val="Hyperlink"/>
            <w:rFonts w:hint="eastAsia"/>
            <w:noProof/>
            <w:rtl/>
          </w:rPr>
          <w:t>اب</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طالب</w:t>
        </w:r>
        <w:r w:rsidR="00D64A95" w:rsidRPr="00A01634">
          <w:rPr>
            <w:rStyle w:val="Hyperlink"/>
            <w:noProof/>
            <w:rtl/>
          </w:rPr>
          <w:t xml:space="preserve"> </w:t>
        </w:r>
        <w:r w:rsidR="00D64A95" w:rsidRPr="00A01634">
          <w:rPr>
            <w:rStyle w:val="Hyperlink"/>
            <w:rFonts w:cs="CTraditional Arabic" w:hint="eastAsia"/>
            <w:noProof/>
            <w:rtl/>
          </w:rPr>
          <w:t>س</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439429624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143</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25" w:history="1">
        <w:r w:rsidR="00D64A95" w:rsidRPr="00A01634">
          <w:rPr>
            <w:rStyle w:val="Hyperlink"/>
            <w:noProof/>
            <w:rtl/>
          </w:rPr>
          <w:t xml:space="preserve">3- </w:t>
        </w:r>
        <w:r w:rsidR="00D64A95" w:rsidRPr="00A01634">
          <w:rPr>
            <w:rStyle w:val="Hyperlink"/>
            <w:rFonts w:hint="eastAsia"/>
            <w:noProof/>
            <w:rtl/>
          </w:rPr>
          <w:t>اسلام</w:t>
        </w:r>
        <w:r w:rsidR="00D64A95" w:rsidRPr="00A01634">
          <w:rPr>
            <w:rStyle w:val="Hyperlink"/>
            <w:noProof/>
            <w:rtl/>
          </w:rPr>
          <w:t xml:space="preserve"> </w:t>
        </w:r>
        <w:r w:rsidR="00D64A95" w:rsidRPr="00A01634">
          <w:rPr>
            <w:rStyle w:val="Hyperlink"/>
            <w:rFonts w:hint="eastAsia"/>
            <w:noProof/>
            <w:rtl/>
          </w:rPr>
          <w:t>آوردن</w:t>
        </w:r>
        <w:r w:rsidR="00D64A95" w:rsidRPr="00A01634">
          <w:rPr>
            <w:rStyle w:val="Hyperlink"/>
            <w:noProof/>
            <w:rtl/>
          </w:rPr>
          <w:t xml:space="preserve"> </w:t>
        </w:r>
        <w:r w:rsidR="00D64A95" w:rsidRPr="00A01634">
          <w:rPr>
            <w:rStyle w:val="Hyperlink"/>
            <w:rFonts w:hint="eastAsia"/>
            <w:noProof/>
            <w:rtl/>
          </w:rPr>
          <w:t>ز</w:t>
        </w:r>
        <w:r w:rsidR="00D64A95" w:rsidRPr="00A01634">
          <w:rPr>
            <w:rStyle w:val="Hyperlink"/>
            <w:rFonts w:hint="cs"/>
            <w:noProof/>
            <w:rtl/>
          </w:rPr>
          <w:t>ی</w:t>
        </w:r>
        <w:r w:rsidR="00D64A95" w:rsidRPr="00A01634">
          <w:rPr>
            <w:rStyle w:val="Hyperlink"/>
            <w:rFonts w:hint="eastAsia"/>
            <w:noProof/>
            <w:rtl/>
          </w:rPr>
          <w:t>د</w:t>
        </w:r>
        <w:r w:rsidR="00D64A95" w:rsidRPr="00A01634">
          <w:rPr>
            <w:rStyle w:val="Hyperlink"/>
            <w:noProof/>
            <w:rtl/>
          </w:rPr>
          <w:t xml:space="preserve"> </w:t>
        </w:r>
        <w:r w:rsidR="00D64A95" w:rsidRPr="00A01634">
          <w:rPr>
            <w:rStyle w:val="Hyperlink"/>
            <w:rFonts w:hint="eastAsia"/>
            <w:noProof/>
            <w:rtl/>
          </w:rPr>
          <w:t>بن</w:t>
        </w:r>
        <w:r w:rsidR="00D64A95" w:rsidRPr="00A01634">
          <w:rPr>
            <w:rStyle w:val="Hyperlink"/>
            <w:noProof/>
            <w:rtl/>
          </w:rPr>
          <w:t xml:space="preserve"> </w:t>
        </w:r>
        <w:r w:rsidR="00D64A95" w:rsidRPr="00A01634">
          <w:rPr>
            <w:rStyle w:val="Hyperlink"/>
            <w:rFonts w:hint="eastAsia"/>
            <w:noProof/>
            <w:rtl/>
          </w:rPr>
          <w:t>حارثه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439429625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144</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26" w:history="1">
        <w:r w:rsidR="00D64A95" w:rsidRPr="00A01634">
          <w:rPr>
            <w:rStyle w:val="Hyperlink"/>
            <w:noProof/>
            <w:rtl/>
          </w:rPr>
          <w:t xml:space="preserve">4- </w:t>
        </w:r>
        <w:r w:rsidR="00D64A95" w:rsidRPr="00A01634">
          <w:rPr>
            <w:rStyle w:val="Hyperlink"/>
            <w:rFonts w:hint="eastAsia"/>
            <w:noProof/>
            <w:rtl/>
          </w:rPr>
          <w:t>دختران</w:t>
        </w:r>
        <w:r w:rsidR="00D64A95" w:rsidRPr="00A01634">
          <w:rPr>
            <w:rStyle w:val="Hyperlink"/>
            <w:noProof/>
            <w:rtl/>
          </w:rPr>
          <w:t xml:space="preserve"> </w:t>
        </w:r>
        <w:r w:rsidR="00D64A95" w:rsidRPr="00A01634">
          <w:rPr>
            <w:rStyle w:val="Hyperlink"/>
            <w:rFonts w:hint="eastAsia"/>
            <w:noProof/>
            <w:rtl/>
          </w:rPr>
          <w:t>پ</w:t>
        </w:r>
        <w:r w:rsidR="00D64A95" w:rsidRPr="00A01634">
          <w:rPr>
            <w:rStyle w:val="Hyperlink"/>
            <w:rFonts w:hint="cs"/>
            <w:noProof/>
            <w:rtl/>
          </w:rPr>
          <w:t>ی</w:t>
        </w:r>
        <w:r w:rsidR="00D64A95" w:rsidRPr="00A01634">
          <w:rPr>
            <w:rStyle w:val="Hyperlink"/>
            <w:rFonts w:hint="eastAsia"/>
            <w:noProof/>
            <w:rtl/>
          </w:rPr>
          <w:t>امبر</w:t>
        </w:r>
        <w:r w:rsidR="00D64A95" w:rsidRPr="00A01634">
          <w:rPr>
            <w:rStyle w:val="Hyperlink"/>
            <w:noProof/>
            <w:rtl/>
          </w:rPr>
          <w:t xml:space="preserve"> </w:t>
        </w:r>
        <w:r w:rsidR="00D64A95" w:rsidRPr="00A01634">
          <w:rPr>
            <w:rStyle w:val="Hyperlink"/>
            <w:rFonts w:cs="CTraditional Arabic" w:hint="eastAsia"/>
            <w:noProof/>
            <w:rtl/>
          </w:rPr>
          <w:t>ج</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439429626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144</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27" w:history="1">
        <w:r w:rsidR="00D64A95" w:rsidRPr="00A01634">
          <w:rPr>
            <w:rStyle w:val="Hyperlink"/>
            <w:noProof/>
            <w:rtl/>
          </w:rPr>
          <w:t xml:space="preserve">5- </w:t>
        </w:r>
        <w:r w:rsidR="00D64A95" w:rsidRPr="00A01634">
          <w:rPr>
            <w:rStyle w:val="Hyperlink"/>
            <w:rFonts w:hint="eastAsia"/>
            <w:noProof/>
            <w:rtl/>
          </w:rPr>
          <w:t>اسلام</w:t>
        </w:r>
        <w:r w:rsidR="00D64A95" w:rsidRPr="00A01634">
          <w:rPr>
            <w:rStyle w:val="Hyperlink"/>
            <w:noProof/>
            <w:rtl/>
          </w:rPr>
          <w:t xml:space="preserve"> </w:t>
        </w:r>
        <w:r w:rsidR="00D64A95" w:rsidRPr="00A01634">
          <w:rPr>
            <w:rStyle w:val="Hyperlink"/>
            <w:rFonts w:hint="eastAsia"/>
            <w:noProof/>
            <w:rtl/>
          </w:rPr>
          <w:t>ابوبکر</w:t>
        </w:r>
        <w:r w:rsidR="00D64A95" w:rsidRPr="00A01634">
          <w:rPr>
            <w:rStyle w:val="Hyperlink"/>
            <w:noProof/>
            <w:rtl/>
          </w:rPr>
          <w:t xml:space="preserve"> </w:t>
        </w:r>
        <w:r w:rsidR="00D64A95" w:rsidRPr="00A01634">
          <w:rPr>
            <w:rStyle w:val="Hyperlink"/>
            <w:rFonts w:hint="eastAsia"/>
            <w:noProof/>
            <w:rtl/>
          </w:rPr>
          <w:t>صد</w:t>
        </w:r>
        <w:r w:rsidR="00D64A95" w:rsidRPr="00A01634">
          <w:rPr>
            <w:rStyle w:val="Hyperlink"/>
            <w:rFonts w:hint="cs"/>
            <w:noProof/>
            <w:rtl/>
          </w:rPr>
          <w:t>ی</w:t>
        </w:r>
        <w:r w:rsidR="00D64A95" w:rsidRPr="00A01634">
          <w:rPr>
            <w:rStyle w:val="Hyperlink"/>
            <w:rFonts w:hint="eastAsia"/>
            <w:noProof/>
            <w:rtl/>
          </w:rPr>
          <w:t>ق</w:t>
        </w:r>
        <w:r w:rsidR="00D64A95" w:rsidRPr="00A01634">
          <w:rPr>
            <w:rStyle w:val="Hyperlink"/>
            <w:noProof/>
            <w:rtl/>
          </w:rPr>
          <w:t xml:space="preserve"> </w:t>
        </w:r>
        <w:r w:rsidR="00D64A95" w:rsidRPr="00A01634">
          <w:rPr>
            <w:rStyle w:val="Hyperlink"/>
            <w:rFonts w:cs="CTraditional Arabic" w:hint="eastAsia"/>
            <w:noProof/>
            <w:rtl/>
          </w:rPr>
          <w:t>س</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439429627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147</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28" w:history="1">
        <w:r w:rsidR="00D64A95" w:rsidRPr="00A01634">
          <w:rPr>
            <w:rStyle w:val="Hyperlink"/>
            <w:noProof/>
            <w:rtl/>
          </w:rPr>
          <w:t xml:space="preserve">6- </w:t>
        </w:r>
        <w:r w:rsidR="00D64A95" w:rsidRPr="00A01634">
          <w:rPr>
            <w:rStyle w:val="Hyperlink"/>
            <w:rFonts w:hint="eastAsia"/>
            <w:noProof/>
            <w:rtl/>
          </w:rPr>
          <w:t>مرحله</w:t>
        </w:r>
        <w:r w:rsidR="00D64A95" w:rsidRPr="00A01634">
          <w:rPr>
            <w:rStyle w:val="Hyperlink"/>
            <w:noProof/>
            <w:rtl/>
          </w:rPr>
          <w:t xml:space="preserve"> </w:t>
        </w:r>
        <w:r w:rsidR="00D64A95" w:rsidRPr="00A01634">
          <w:rPr>
            <w:rStyle w:val="Hyperlink"/>
            <w:rFonts w:hint="eastAsia"/>
            <w:noProof/>
            <w:rtl/>
          </w:rPr>
          <w:t>دوم</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439429628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149</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29" w:history="1">
        <w:r w:rsidR="00D64A95" w:rsidRPr="00A01634">
          <w:rPr>
            <w:rStyle w:val="Hyperlink"/>
            <w:noProof/>
            <w:rtl/>
          </w:rPr>
          <w:t xml:space="preserve">7- </w:t>
        </w:r>
        <w:r w:rsidR="00D64A95" w:rsidRPr="00A01634">
          <w:rPr>
            <w:rStyle w:val="Hyperlink"/>
            <w:rFonts w:hint="eastAsia"/>
            <w:noProof/>
            <w:rtl/>
          </w:rPr>
          <w:t>مرحل</w:t>
        </w:r>
        <w:r w:rsidR="00D64A95" w:rsidRPr="00A01634">
          <w:rPr>
            <w:rStyle w:val="Hyperlink"/>
            <w:rFonts w:hint="cs"/>
            <w:noProof/>
            <w:rtl/>
          </w:rPr>
          <w:t>ۀ</w:t>
        </w:r>
        <w:r w:rsidR="00D64A95" w:rsidRPr="00A01634">
          <w:rPr>
            <w:rStyle w:val="Hyperlink"/>
            <w:noProof/>
            <w:rtl/>
          </w:rPr>
          <w:t xml:space="preserve"> </w:t>
        </w:r>
        <w:r w:rsidR="00D64A95" w:rsidRPr="00A01634">
          <w:rPr>
            <w:rStyle w:val="Hyperlink"/>
            <w:rFonts w:hint="eastAsia"/>
            <w:noProof/>
            <w:rtl/>
          </w:rPr>
          <w:t>سوم</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439429629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149</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630" w:history="1">
        <w:r w:rsidR="00D64A95" w:rsidRPr="00A01634">
          <w:rPr>
            <w:rStyle w:val="Hyperlink"/>
            <w:rFonts w:eastAsia="B Lotus" w:hint="eastAsia"/>
            <w:noProof/>
            <w:rtl/>
            <w:lang w:bidi="fa-IR"/>
          </w:rPr>
          <w:t>خستگ</w:t>
        </w:r>
        <w:r w:rsidR="00D64A95" w:rsidRPr="00A01634">
          <w:rPr>
            <w:rStyle w:val="Hyperlink"/>
            <w:rFonts w:eastAsia="B Lotus" w:hint="cs"/>
            <w:noProof/>
            <w:rtl/>
            <w:lang w:bidi="fa-IR"/>
          </w:rPr>
          <w:t>ی</w:t>
        </w:r>
        <w:r w:rsidR="00D64A95" w:rsidRPr="00A01634">
          <w:rPr>
            <w:rStyle w:val="Hyperlink"/>
            <w:rFonts w:eastAsia="B Lotus"/>
            <w:noProof/>
            <w:rtl/>
            <w:lang w:bidi="fa-IR"/>
          </w:rPr>
          <w:t xml:space="preserve"> ‌</w:t>
        </w:r>
        <w:r w:rsidR="00D64A95" w:rsidRPr="00A01634">
          <w:rPr>
            <w:rStyle w:val="Hyperlink"/>
            <w:rFonts w:eastAsia="B Lotus" w:hint="eastAsia"/>
            <w:noProof/>
            <w:rtl/>
            <w:lang w:bidi="fa-IR"/>
          </w:rPr>
          <w:t>ناپذ</w:t>
        </w:r>
        <w:r w:rsidR="00D64A95" w:rsidRPr="00A01634">
          <w:rPr>
            <w:rStyle w:val="Hyperlink"/>
            <w:rFonts w:eastAsia="B Lotus" w:hint="cs"/>
            <w:noProof/>
            <w:rtl/>
            <w:lang w:bidi="fa-IR"/>
          </w:rPr>
          <w:t>ی</w:t>
        </w:r>
        <w:r w:rsidR="00D64A95" w:rsidRPr="00A01634">
          <w:rPr>
            <w:rStyle w:val="Hyperlink"/>
            <w:rFonts w:eastAsia="B Lotus" w:hint="eastAsia"/>
            <w:noProof/>
            <w:rtl/>
            <w:lang w:bidi="fa-IR"/>
          </w:rPr>
          <w:t>ر</w:t>
        </w:r>
        <w:r w:rsidR="00D64A95" w:rsidRPr="00A01634">
          <w:rPr>
            <w:rStyle w:val="Hyperlink"/>
            <w:rFonts w:eastAsia="B Lotus"/>
            <w:noProof/>
            <w:rtl/>
            <w:lang w:bidi="fa-IR"/>
          </w:rPr>
          <w:t xml:space="preserve"> </w:t>
        </w:r>
        <w:r w:rsidR="00D64A95" w:rsidRPr="00A01634">
          <w:rPr>
            <w:rStyle w:val="Hyperlink"/>
            <w:rFonts w:eastAsia="B Lotus" w:hint="eastAsia"/>
            <w:noProof/>
            <w:rtl/>
            <w:lang w:bidi="fa-IR"/>
          </w:rPr>
          <w:t>بودن</w:t>
        </w:r>
        <w:r w:rsidR="00D64A95" w:rsidRPr="00A01634">
          <w:rPr>
            <w:rStyle w:val="Hyperlink"/>
            <w:rFonts w:eastAsia="B Lotus"/>
            <w:noProof/>
            <w:rtl/>
            <w:lang w:bidi="fa-IR"/>
          </w:rPr>
          <w:t xml:space="preserve"> </w:t>
        </w:r>
        <w:r w:rsidR="00D64A95" w:rsidRPr="00A01634">
          <w:rPr>
            <w:rStyle w:val="Hyperlink"/>
            <w:rFonts w:eastAsia="B Lotus" w:hint="eastAsia"/>
            <w:noProof/>
            <w:rtl/>
            <w:lang w:bidi="fa-IR"/>
          </w:rPr>
          <w:t>پ</w:t>
        </w:r>
        <w:r w:rsidR="00D64A95" w:rsidRPr="00A01634">
          <w:rPr>
            <w:rStyle w:val="Hyperlink"/>
            <w:rFonts w:eastAsia="B Lotus" w:hint="cs"/>
            <w:noProof/>
            <w:rtl/>
            <w:lang w:bidi="fa-IR"/>
          </w:rPr>
          <w:t>ی</w:t>
        </w:r>
        <w:r w:rsidR="00D64A95" w:rsidRPr="00A01634">
          <w:rPr>
            <w:rStyle w:val="Hyperlink"/>
            <w:rFonts w:eastAsia="B Lotus" w:hint="eastAsia"/>
            <w:noProof/>
            <w:rtl/>
            <w:lang w:bidi="fa-IR"/>
          </w:rPr>
          <w:t>امبر</w:t>
        </w:r>
        <w:r w:rsidR="00D64A95" w:rsidRPr="00A01634">
          <w:rPr>
            <w:rStyle w:val="Hyperlink"/>
            <w:rFonts w:eastAsia="B Lotus"/>
            <w:noProof/>
            <w:rtl/>
            <w:lang w:bidi="fa-IR"/>
          </w:rPr>
          <w:t xml:space="preserve"> </w:t>
        </w:r>
        <w:r w:rsidR="00D64A95" w:rsidRPr="00A01634">
          <w:rPr>
            <w:rStyle w:val="Hyperlink"/>
            <w:rFonts w:eastAsia="B Lotus" w:hint="eastAsia"/>
            <w:noProof/>
            <w:rtl/>
            <w:lang w:bidi="fa-IR"/>
          </w:rPr>
          <w:t>اکرم</w:t>
        </w:r>
        <w:r w:rsidR="00D64A95" w:rsidRPr="00A01634">
          <w:rPr>
            <w:rStyle w:val="Hyperlink"/>
            <w:rFonts w:cs="CTraditional Arabic"/>
            <w:noProof/>
            <w:rtl/>
            <w:lang w:bidi="fa-IR"/>
          </w:rPr>
          <w:t xml:space="preserve"> </w:t>
        </w:r>
        <w:r w:rsidR="00D64A95" w:rsidRPr="00A01634">
          <w:rPr>
            <w:rStyle w:val="Hyperlink"/>
            <w:rFonts w:cs="CTraditional Arabic" w:hint="eastAsia"/>
            <w:noProof/>
            <w:rtl/>
            <w:lang w:bidi="fa-IR"/>
          </w:rPr>
          <w:t>س</w:t>
        </w:r>
        <w:r w:rsidR="00D64A95" w:rsidRPr="00A01634">
          <w:rPr>
            <w:rStyle w:val="Hyperlink"/>
            <w:rFonts w:cs="CTraditional Arabic"/>
            <w:noProof/>
            <w:rtl/>
            <w:lang w:bidi="fa-IR"/>
          </w:rPr>
          <w:t xml:space="preserve"> </w:t>
        </w:r>
        <w:r w:rsidR="00D64A95" w:rsidRPr="00A01634">
          <w:rPr>
            <w:rStyle w:val="Hyperlink"/>
            <w:rFonts w:eastAsia="B Lotus" w:hint="eastAsia"/>
            <w:noProof/>
            <w:rtl/>
            <w:lang w:bidi="fa-IR"/>
          </w:rPr>
          <w:t>در</w:t>
        </w:r>
        <w:r w:rsidR="00D64A95" w:rsidRPr="00A01634">
          <w:rPr>
            <w:rStyle w:val="Hyperlink"/>
            <w:rFonts w:eastAsia="B Lotus"/>
            <w:noProof/>
            <w:rtl/>
            <w:lang w:bidi="fa-IR"/>
          </w:rPr>
          <w:t xml:space="preserve"> </w:t>
        </w:r>
        <w:r w:rsidR="00D64A95" w:rsidRPr="00A01634">
          <w:rPr>
            <w:rStyle w:val="Hyperlink"/>
            <w:rFonts w:eastAsia="B Lotus" w:hint="eastAsia"/>
            <w:noProof/>
            <w:rtl/>
            <w:lang w:bidi="fa-IR"/>
          </w:rPr>
          <w:t>دعوت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439429630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152</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31" w:history="1">
        <w:r w:rsidR="00D64A95" w:rsidRPr="00A01634">
          <w:rPr>
            <w:rStyle w:val="Hyperlink"/>
            <w:noProof/>
            <w:rtl/>
          </w:rPr>
          <w:t xml:space="preserve">1- </w:t>
        </w:r>
        <w:r w:rsidR="00D64A95" w:rsidRPr="00A01634">
          <w:rPr>
            <w:rStyle w:val="Hyperlink"/>
            <w:rFonts w:hint="eastAsia"/>
            <w:noProof/>
            <w:rtl/>
          </w:rPr>
          <w:t>تداب</w:t>
        </w:r>
        <w:r w:rsidR="00D64A95" w:rsidRPr="00A01634">
          <w:rPr>
            <w:rStyle w:val="Hyperlink"/>
            <w:rFonts w:hint="cs"/>
            <w:noProof/>
            <w:rtl/>
          </w:rPr>
          <w:t>ی</w:t>
        </w:r>
        <w:r w:rsidR="00D64A95" w:rsidRPr="00A01634">
          <w:rPr>
            <w:rStyle w:val="Hyperlink"/>
            <w:rFonts w:hint="eastAsia"/>
            <w:noProof/>
            <w:rtl/>
          </w:rPr>
          <w:t>ر</w:t>
        </w:r>
        <w:r w:rsidR="00D64A95" w:rsidRPr="00A01634">
          <w:rPr>
            <w:rStyle w:val="Hyperlink"/>
            <w:noProof/>
            <w:rtl/>
          </w:rPr>
          <w:t xml:space="preserve"> </w:t>
        </w:r>
        <w:r w:rsidR="00D64A95" w:rsidRPr="00A01634">
          <w:rPr>
            <w:rStyle w:val="Hyperlink"/>
            <w:rFonts w:hint="eastAsia"/>
            <w:noProof/>
            <w:rtl/>
          </w:rPr>
          <w:t>امن</w:t>
        </w:r>
        <w:r w:rsidR="00D64A95" w:rsidRPr="00A01634">
          <w:rPr>
            <w:rStyle w:val="Hyperlink"/>
            <w:rFonts w:hint="cs"/>
            <w:noProof/>
            <w:rtl/>
          </w:rPr>
          <w:t>ی</w:t>
        </w:r>
        <w:r w:rsidR="00D64A95" w:rsidRPr="00A01634">
          <w:rPr>
            <w:rStyle w:val="Hyperlink"/>
            <w:rFonts w:hint="eastAsia"/>
            <w:noProof/>
            <w:rtl/>
          </w:rPr>
          <w:t>ت</w:t>
        </w:r>
        <w:r w:rsidR="00D64A95" w:rsidRPr="00A01634">
          <w:rPr>
            <w:rStyle w:val="Hyperlink"/>
            <w:rFonts w:hint="cs"/>
            <w:noProof/>
            <w:rtl/>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439429631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152</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32" w:history="1">
        <w:r w:rsidR="00D64A95" w:rsidRPr="00A01634">
          <w:rPr>
            <w:rStyle w:val="Hyperlink"/>
            <w:noProof/>
            <w:rtl/>
          </w:rPr>
          <w:t xml:space="preserve">2- </w:t>
        </w:r>
        <w:r w:rsidR="00D64A95" w:rsidRPr="00A01634">
          <w:rPr>
            <w:rStyle w:val="Hyperlink"/>
            <w:rFonts w:hint="eastAsia"/>
            <w:noProof/>
            <w:rtl/>
          </w:rPr>
          <w:t>خانه</w:t>
        </w:r>
        <w:r w:rsidR="00D64A95" w:rsidRPr="00A01634">
          <w:rPr>
            <w:rStyle w:val="Hyperlink"/>
            <w:noProof/>
            <w:rtl/>
          </w:rPr>
          <w:t xml:space="preserve"> </w:t>
        </w:r>
        <w:r w:rsidR="00D64A95" w:rsidRPr="00A01634">
          <w:rPr>
            <w:rStyle w:val="Hyperlink"/>
            <w:rFonts w:hint="eastAsia"/>
            <w:noProof/>
            <w:rtl/>
          </w:rPr>
          <w:t>ارقم</w:t>
        </w:r>
        <w:r w:rsidR="00D64A95" w:rsidRPr="00A01634">
          <w:rPr>
            <w:rStyle w:val="Hyperlink"/>
            <w:noProof/>
            <w:rtl/>
          </w:rPr>
          <w:t xml:space="preserve"> </w:t>
        </w:r>
        <w:r w:rsidR="00D64A95" w:rsidRPr="00A01634">
          <w:rPr>
            <w:rStyle w:val="Hyperlink"/>
            <w:rFonts w:hint="eastAsia"/>
            <w:noProof/>
            <w:rtl/>
          </w:rPr>
          <w:t>بن</w:t>
        </w:r>
        <w:r w:rsidR="00D64A95" w:rsidRPr="00A01634">
          <w:rPr>
            <w:rStyle w:val="Hyperlink"/>
            <w:noProof/>
            <w:rtl/>
          </w:rPr>
          <w:t xml:space="preserve"> </w:t>
        </w:r>
        <w:r w:rsidR="00D64A95" w:rsidRPr="00A01634">
          <w:rPr>
            <w:rStyle w:val="Hyperlink"/>
            <w:rFonts w:hint="eastAsia"/>
            <w:noProof/>
            <w:rtl/>
          </w:rPr>
          <w:t>اب</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ارقم،</w:t>
        </w:r>
        <w:r w:rsidR="00D64A95" w:rsidRPr="00A01634">
          <w:rPr>
            <w:rStyle w:val="Hyperlink"/>
            <w:noProof/>
            <w:rtl/>
          </w:rPr>
          <w:t xml:space="preserve"> </w:t>
        </w:r>
        <w:r w:rsidR="00D64A95" w:rsidRPr="00A01634">
          <w:rPr>
            <w:rStyle w:val="Hyperlink"/>
            <w:rFonts w:hint="eastAsia"/>
            <w:noProof/>
            <w:rtl/>
          </w:rPr>
          <w:t>مقر</w:t>
        </w:r>
        <w:r w:rsidR="00D64A95" w:rsidRPr="00A01634">
          <w:rPr>
            <w:rStyle w:val="Hyperlink"/>
            <w:noProof/>
            <w:rtl/>
          </w:rPr>
          <w:t xml:space="preserve"> </w:t>
        </w:r>
        <w:r w:rsidR="00D64A95" w:rsidRPr="00A01634">
          <w:rPr>
            <w:rStyle w:val="Hyperlink"/>
            <w:rFonts w:hint="eastAsia"/>
            <w:noProof/>
            <w:rtl/>
          </w:rPr>
          <w:t>فرمانده</w:t>
        </w:r>
        <w:r w:rsidR="00D64A95" w:rsidRPr="00A01634">
          <w:rPr>
            <w:rStyle w:val="Hyperlink"/>
            <w:rFonts w:hint="cs"/>
            <w:noProof/>
            <w:rtl/>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439429632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157</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633" w:history="1">
        <w:r w:rsidR="00D64A95" w:rsidRPr="00A01634">
          <w:rPr>
            <w:rStyle w:val="Hyperlink"/>
            <w:rFonts w:hint="eastAsia"/>
            <w:noProof/>
            <w:rtl/>
            <w:lang w:bidi="fa-IR"/>
          </w:rPr>
          <w:t>مهم‌تر</w:t>
        </w:r>
        <w:r w:rsidR="00D64A95" w:rsidRPr="00A01634">
          <w:rPr>
            <w:rStyle w:val="Hyperlink"/>
            <w:rFonts w:hint="cs"/>
            <w:noProof/>
            <w:rtl/>
            <w:lang w:bidi="fa-IR"/>
          </w:rPr>
          <w:t>ی</w:t>
        </w:r>
        <w:r w:rsidR="00D64A95" w:rsidRPr="00A01634">
          <w:rPr>
            <w:rStyle w:val="Hyperlink"/>
            <w:rFonts w:hint="eastAsia"/>
            <w:noProof/>
            <w:rtl/>
            <w:lang w:bidi="fa-IR"/>
          </w:rPr>
          <w:t>ن</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rFonts w:hint="cs"/>
            <w:noProof/>
            <w:rtl/>
            <w:lang w:bidi="fa-IR"/>
          </w:rPr>
          <w:t>ی</w:t>
        </w:r>
        <w:r w:rsidR="00D64A95" w:rsidRPr="00A01634">
          <w:rPr>
            <w:rStyle w:val="Hyperlink"/>
            <w:rFonts w:hint="eastAsia"/>
            <w:noProof/>
            <w:rtl/>
            <w:lang w:bidi="fa-IR"/>
          </w:rPr>
          <w:t>ژگ</w:t>
        </w:r>
        <w:r w:rsidR="00D64A95" w:rsidRPr="00A01634">
          <w:rPr>
            <w:rStyle w:val="Hyperlink"/>
            <w:rFonts w:hint="cs"/>
            <w:noProof/>
            <w:rtl/>
            <w:lang w:bidi="fa-IR"/>
          </w:rPr>
          <w:t>ی</w:t>
        </w:r>
        <w:r w:rsidR="00757A54">
          <w:rPr>
            <w:rStyle w:val="Hyperlink"/>
            <w:rFonts w:hint="cs"/>
            <w:noProof/>
            <w:rtl/>
            <w:lang w:bidi="fa-IR"/>
          </w:rPr>
          <w:t>‌</w:t>
        </w:r>
        <w:r w:rsidR="00D64A95" w:rsidRPr="00A01634">
          <w:rPr>
            <w:rStyle w:val="Hyperlink"/>
            <w:rFonts w:hint="eastAsia"/>
            <w:noProof/>
            <w:rtl/>
            <w:lang w:bidi="fa-IR"/>
          </w:rPr>
          <w:t>ها</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ترب</w:t>
        </w:r>
        <w:r w:rsidR="00D64A95" w:rsidRPr="00A01634">
          <w:rPr>
            <w:rStyle w:val="Hyperlink"/>
            <w:rFonts w:hint="cs"/>
            <w:noProof/>
            <w:rtl/>
            <w:lang w:bidi="fa-IR"/>
          </w:rPr>
          <w:t>ی</w:t>
        </w:r>
        <w:r w:rsidR="00D64A95" w:rsidRPr="00A01634">
          <w:rPr>
            <w:rStyle w:val="Hyperlink"/>
            <w:rFonts w:hint="eastAsia"/>
            <w:noProof/>
            <w:rtl/>
            <w:lang w:bidi="fa-IR"/>
          </w:rPr>
          <w:t>ت</w:t>
        </w:r>
        <w:r w:rsidR="00D64A95" w:rsidRPr="00A01634">
          <w:rPr>
            <w:rStyle w:val="Hyperlink"/>
            <w:noProof/>
            <w:rtl/>
            <w:lang w:bidi="fa-IR"/>
          </w:rPr>
          <w:t xml:space="preserve"> </w:t>
        </w:r>
        <w:r w:rsidR="00D64A95" w:rsidRPr="00A01634">
          <w:rPr>
            <w:rStyle w:val="Hyperlink"/>
            <w:rFonts w:hint="cs"/>
            <w:noProof/>
            <w:rtl/>
            <w:lang w:bidi="fa-IR"/>
          </w:rPr>
          <w:t>ی</w:t>
        </w:r>
        <w:r w:rsidR="00D64A95" w:rsidRPr="00A01634">
          <w:rPr>
            <w:rStyle w:val="Hyperlink"/>
            <w:rFonts w:hint="eastAsia"/>
            <w:noProof/>
            <w:rtl/>
            <w:lang w:bidi="fa-IR"/>
          </w:rPr>
          <w:t>افتگان</w:t>
        </w:r>
        <w:r w:rsidR="00D64A95" w:rsidRPr="00A01634">
          <w:rPr>
            <w:rStyle w:val="Hyperlink"/>
            <w:noProof/>
            <w:rtl/>
            <w:lang w:bidi="fa-IR"/>
          </w:rPr>
          <w:t xml:space="preserve"> </w:t>
        </w:r>
        <w:r w:rsidR="00D64A95" w:rsidRPr="00A01634">
          <w:rPr>
            <w:rStyle w:val="Hyperlink"/>
            <w:rFonts w:hint="eastAsia"/>
            <w:noProof/>
            <w:rtl/>
            <w:lang w:bidi="fa-IR"/>
          </w:rPr>
          <w:t>صدر</w:t>
        </w:r>
        <w:r w:rsidR="00D64A95" w:rsidRPr="00A01634">
          <w:rPr>
            <w:rStyle w:val="Hyperlink"/>
            <w:noProof/>
            <w:rtl/>
            <w:lang w:bidi="fa-IR"/>
          </w:rPr>
          <w:t xml:space="preserve"> </w:t>
        </w:r>
        <w:r w:rsidR="00D64A95" w:rsidRPr="00A01634">
          <w:rPr>
            <w:rStyle w:val="Hyperlink"/>
            <w:rFonts w:hint="eastAsia"/>
            <w:noProof/>
            <w:rtl/>
            <w:lang w:bidi="fa-IR"/>
          </w:rPr>
          <w:t>اسلام</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439429633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157</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34" w:history="1">
        <w:r w:rsidR="00D64A95" w:rsidRPr="00A01634">
          <w:rPr>
            <w:rStyle w:val="Hyperlink"/>
            <w:noProof/>
            <w:rtl/>
          </w:rPr>
          <w:t xml:space="preserve">1- </w:t>
        </w:r>
        <w:r w:rsidR="00D64A95" w:rsidRPr="00A01634">
          <w:rPr>
            <w:rStyle w:val="Hyperlink"/>
            <w:rFonts w:hint="eastAsia"/>
            <w:noProof/>
            <w:rtl/>
          </w:rPr>
          <w:t>پذ</w:t>
        </w:r>
        <w:r w:rsidR="00D64A95" w:rsidRPr="00A01634">
          <w:rPr>
            <w:rStyle w:val="Hyperlink"/>
            <w:rFonts w:hint="cs"/>
            <w:noProof/>
            <w:rtl/>
          </w:rPr>
          <w:t>ی</w:t>
        </w:r>
        <w:r w:rsidR="00D64A95" w:rsidRPr="00A01634">
          <w:rPr>
            <w:rStyle w:val="Hyperlink"/>
            <w:rFonts w:hint="eastAsia"/>
            <w:noProof/>
            <w:rtl/>
          </w:rPr>
          <w:t>رش</w:t>
        </w:r>
        <w:r w:rsidR="00D64A95" w:rsidRPr="00A01634">
          <w:rPr>
            <w:rStyle w:val="Hyperlink"/>
            <w:noProof/>
            <w:rtl/>
          </w:rPr>
          <w:t xml:space="preserve"> </w:t>
        </w:r>
        <w:r w:rsidR="00D64A95" w:rsidRPr="00A01634">
          <w:rPr>
            <w:rStyle w:val="Hyperlink"/>
            <w:rFonts w:hint="eastAsia"/>
            <w:noProof/>
            <w:rtl/>
          </w:rPr>
          <w:t>وح</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تبع</w:t>
        </w:r>
        <w:r w:rsidR="00D64A95" w:rsidRPr="00A01634">
          <w:rPr>
            <w:rStyle w:val="Hyperlink"/>
            <w:rFonts w:hint="cs"/>
            <w:noProof/>
            <w:rtl/>
          </w:rPr>
          <w:t>ی</w:t>
        </w:r>
        <w:r w:rsidR="00D64A95" w:rsidRPr="00A01634">
          <w:rPr>
            <w:rStyle w:val="Hyperlink"/>
            <w:rFonts w:hint="eastAsia"/>
            <w:noProof/>
            <w:rtl/>
          </w:rPr>
          <w:t>ت</w:t>
        </w:r>
        <w:r w:rsidR="00D64A95" w:rsidRPr="00A01634">
          <w:rPr>
            <w:rStyle w:val="Hyperlink"/>
            <w:noProof/>
            <w:rtl/>
          </w:rPr>
          <w:t xml:space="preserve"> </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آن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439429634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157</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35" w:history="1">
        <w:r w:rsidR="00D64A95" w:rsidRPr="00A01634">
          <w:rPr>
            <w:rStyle w:val="Hyperlink"/>
            <w:noProof/>
            <w:rtl/>
          </w:rPr>
          <w:t xml:space="preserve">2- </w:t>
        </w:r>
        <w:r w:rsidR="00D64A95" w:rsidRPr="00A01634">
          <w:rPr>
            <w:rStyle w:val="Hyperlink"/>
            <w:rFonts w:hint="eastAsia"/>
            <w:noProof/>
            <w:rtl/>
          </w:rPr>
          <w:t>تأثر</w:t>
        </w:r>
        <w:r w:rsidR="00D64A95" w:rsidRPr="00A01634">
          <w:rPr>
            <w:rStyle w:val="Hyperlink"/>
            <w:noProof/>
            <w:rtl/>
          </w:rPr>
          <w:t xml:space="preserve"> </w:t>
        </w:r>
        <w:r w:rsidR="00D64A95" w:rsidRPr="00A01634">
          <w:rPr>
            <w:rStyle w:val="Hyperlink"/>
            <w:rFonts w:hint="eastAsia"/>
            <w:noProof/>
            <w:rtl/>
          </w:rPr>
          <w:t>روح</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عم</w:t>
        </w:r>
        <w:r w:rsidR="00D64A95" w:rsidRPr="00A01634">
          <w:rPr>
            <w:rStyle w:val="Hyperlink"/>
            <w:rFonts w:hint="cs"/>
            <w:noProof/>
            <w:rtl/>
          </w:rPr>
          <w:t>ی</w:t>
        </w:r>
        <w:r w:rsidR="00D64A95" w:rsidRPr="00A01634">
          <w:rPr>
            <w:rStyle w:val="Hyperlink"/>
            <w:rFonts w:hint="eastAsia"/>
            <w:noProof/>
            <w:rtl/>
          </w:rPr>
          <w:t>ق</w:t>
        </w:r>
        <w:r w:rsidR="00D64A95" w:rsidRPr="00A01634">
          <w:rPr>
            <w:rStyle w:val="Hyperlink"/>
            <w:noProof/>
            <w:rtl/>
          </w:rPr>
          <w:t xml:space="preserve"> </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وح</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ا</w:t>
        </w:r>
        <w:r w:rsidR="00D64A95" w:rsidRPr="00A01634">
          <w:rPr>
            <w:rStyle w:val="Hyperlink"/>
            <w:rFonts w:hint="cs"/>
            <w:noProof/>
            <w:rtl/>
          </w:rPr>
          <w:t>ی</w:t>
        </w:r>
        <w:r w:rsidR="00D64A95" w:rsidRPr="00A01634">
          <w:rPr>
            <w:rStyle w:val="Hyperlink"/>
            <w:rFonts w:hint="eastAsia"/>
            <w:noProof/>
            <w:rtl/>
          </w:rPr>
          <w:t>مان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439429635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159</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636" w:history="1">
        <w:r w:rsidR="00D64A95" w:rsidRPr="00A01634">
          <w:rPr>
            <w:rStyle w:val="Hyperlink"/>
            <w:rFonts w:hint="eastAsia"/>
            <w:noProof/>
            <w:rtl/>
            <w:lang w:bidi="fa-IR"/>
          </w:rPr>
          <w:t>تأث</w:t>
        </w:r>
        <w:r w:rsidR="00D64A95" w:rsidRPr="00A01634">
          <w:rPr>
            <w:rStyle w:val="Hyperlink"/>
            <w:rFonts w:hint="cs"/>
            <w:noProof/>
            <w:rtl/>
            <w:lang w:bidi="fa-IR"/>
          </w:rPr>
          <w:t>ی</w:t>
        </w:r>
        <w:r w:rsidR="00D64A95" w:rsidRPr="00A01634">
          <w:rPr>
            <w:rStyle w:val="Hyperlink"/>
            <w:rFonts w:hint="eastAsia"/>
            <w:noProof/>
            <w:rtl/>
            <w:lang w:bidi="fa-IR"/>
          </w:rPr>
          <w:t>ر</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امبر</w:t>
        </w:r>
        <w:r w:rsidR="00D64A95" w:rsidRPr="00A01634">
          <w:rPr>
            <w:rStyle w:val="Hyperlink"/>
            <w:noProof/>
            <w:rtl/>
            <w:lang w:bidi="fa-IR"/>
          </w:rPr>
          <w:t xml:space="preserve"> </w:t>
        </w:r>
        <w:r w:rsidR="00D64A95" w:rsidRPr="00A01634">
          <w:rPr>
            <w:rStyle w:val="Hyperlink"/>
            <w:rFonts w:hint="eastAsia"/>
            <w:noProof/>
            <w:rtl/>
            <w:lang w:bidi="fa-IR"/>
          </w:rPr>
          <w:t>اکرم</w:t>
        </w:r>
        <w:r w:rsidR="00D64A95" w:rsidRPr="00A01634">
          <w:rPr>
            <w:rStyle w:val="Hyperlink"/>
            <w:noProof/>
            <w:rtl/>
            <w:lang w:bidi="fa-IR"/>
          </w:rPr>
          <w:t xml:space="preserve"> </w:t>
        </w:r>
        <w:r w:rsidR="00D64A95" w:rsidRPr="00A01634">
          <w:rPr>
            <w:rStyle w:val="Hyperlink"/>
            <w:rFonts w:ascii="" w:hAnsi="" w:cs="CTraditional Arabic" w:hint="eastAsia"/>
            <w:i/>
            <w:noProof/>
            <w:rtl/>
            <w:lang w:bidi="fa-IR"/>
          </w:rPr>
          <w:t>ج</w:t>
        </w:r>
        <w:r w:rsidR="00D64A95" w:rsidRPr="00A01634">
          <w:rPr>
            <w:rStyle w:val="Hyperlink"/>
            <w:rFonts w:ascii="" w:hAnsi="" w:cs="CTraditional Arabic"/>
            <w:i/>
            <w:noProof/>
            <w:rtl/>
            <w:lang w:bidi="fa-IR"/>
          </w:rPr>
          <w:t xml:space="preserve"> </w:t>
        </w:r>
        <w:r w:rsidR="00D64A95" w:rsidRPr="00A01634">
          <w:rPr>
            <w:rStyle w:val="Hyperlink"/>
            <w:rFonts w:hint="eastAsia"/>
            <w:noProof/>
            <w:rtl/>
            <w:lang w:bidi="fa-IR"/>
          </w:rPr>
          <w:t>در</w:t>
        </w:r>
        <w:r w:rsidR="00D64A95" w:rsidRPr="00A01634">
          <w:rPr>
            <w:rStyle w:val="Hyperlink"/>
            <w:noProof/>
            <w:rtl/>
            <w:lang w:bidi="fa-IR"/>
          </w:rPr>
          <w:t xml:space="preserve"> </w:t>
        </w:r>
        <w:r w:rsidR="00D64A95" w:rsidRPr="00A01634">
          <w:rPr>
            <w:rStyle w:val="Hyperlink"/>
            <w:rFonts w:hint="eastAsia"/>
            <w:noProof/>
            <w:rtl/>
            <w:lang w:bidi="fa-IR"/>
          </w:rPr>
          <w:t>پرورش</w:t>
        </w:r>
        <w:r w:rsidR="00D64A95" w:rsidRPr="00A01634">
          <w:rPr>
            <w:rStyle w:val="Hyperlink"/>
            <w:noProof/>
            <w:rtl/>
            <w:lang w:bidi="fa-IR"/>
          </w:rPr>
          <w:t xml:space="preserve"> </w:t>
        </w:r>
        <w:r w:rsidR="00D64A95" w:rsidRPr="00A01634">
          <w:rPr>
            <w:rStyle w:val="Hyperlink"/>
            <w:rFonts w:hint="eastAsia"/>
            <w:noProof/>
            <w:rtl/>
            <w:lang w:bidi="fa-IR"/>
          </w:rPr>
          <w:t>رهبران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439429636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160</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637" w:history="1">
        <w:r w:rsidR="00D64A95" w:rsidRPr="00A01634">
          <w:rPr>
            <w:rStyle w:val="Hyperlink"/>
            <w:rFonts w:hint="eastAsia"/>
            <w:noProof/>
            <w:rtl/>
            <w:lang w:bidi="fa-IR"/>
          </w:rPr>
          <w:t>محور</w:t>
        </w:r>
        <w:r w:rsidR="00D64A95" w:rsidRPr="00A01634">
          <w:rPr>
            <w:rStyle w:val="Hyperlink"/>
            <w:noProof/>
            <w:rtl/>
            <w:lang w:bidi="fa-IR"/>
          </w:rPr>
          <w:t xml:space="preserve"> </w:t>
        </w:r>
        <w:r w:rsidR="00D64A95" w:rsidRPr="00A01634">
          <w:rPr>
            <w:rStyle w:val="Hyperlink"/>
            <w:rFonts w:hint="eastAsia"/>
            <w:noProof/>
            <w:rtl/>
            <w:lang w:bidi="fa-IR"/>
          </w:rPr>
          <w:t>اصل</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تعال</w:t>
        </w:r>
        <w:r w:rsidR="00D64A95" w:rsidRPr="00A01634">
          <w:rPr>
            <w:rStyle w:val="Hyperlink"/>
            <w:rFonts w:hint="cs"/>
            <w:noProof/>
            <w:rtl/>
            <w:lang w:bidi="fa-IR"/>
          </w:rPr>
          <w:t>ی</w:t>
        </w:r>
        <w:r w:rsidR="00D64A95" w:rsidRPr="00A01634">
          <w:rPr>
            <w:rStyle w:val="Hyperlink"/>
            <w:rFonts w:hint="eastAsia"/>
            <w:noProof/>
            <w:rtl/>
            <w:lang w:bidi="fa-IR"/>
          </w:rPr>
          <w:t>م‌</w:t>
        </w:r>
        <w:r w:rsidR="00D64A95" w:rsidRPr="00A01634">
          <w:rPr>
            <w:rStyle w:val="Hyperlink"/>
            <w:noProof/>
            <w:rtl/>
            <w:lang w:bidi="fa-IR"/>
          </w:rPr>
          <w:t xml:space="preserve"> </w:t>
        </w:r>
        <w:r w:rsidR="00D64A95" w:rsidRPr="00A01634">
          <w:rPr>
            <w:rStyle w:val="Hyperlink"/>
            <w:rFonts w:hint="eastAsia"/>
            <w:noProof/>
            <w:rtl/>
            <w:lang w:bidi="fa-IR"/>
          </w:rPr>
          <w:t>خانه</w:t>
        </w:r>
        <w:r w:rsidR="00D64A95" w:rsidRPr="00A01634">
          <w:rPr>
            <w:rStyle w:val="Hyperlink"/>
            <w:noProof/>
            <w:rtl/>
            <w:lang w:bidi="fa-IR"/>
          </w:rPr>
          <w:t xml:space="preserve"> </w:t>
        </w:r>
        <w:r w:rsidR="00D64A95" w:rsidRPr="00A01634">
          <w:rPr>
            <w:rStyle w:val="Hyperlink"/>
            <w:rFonts w:hint="eastAsia"/>
            <w:noProof/>
            <w:rtl/>
            <w:lang w:bidi="fa-IR"/>
          </w:rPr>
          <w:t>ارقم</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439429637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162</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638" w:history="1">
        <w:r w:rsidR="00D64A95" w:rsidRPr="00A01634">
          <w:rPr>
            <w:rStyle w:val="Hyperlink"/>
            <w:rFonts w:hint="eastAsia"/>
            <w:noProof/>
            <w:rtl/>
            <w:lang w:bidi="fa-IR"/>
          </w:rPr>
          <w:t>علل</w:t>
        </w:r>
        <w:r w:rsidR="00D64A95" w:rsidRPr="00A01634">
          <w:rPr>
            <w:rStyle w:val="Hyperlink"/>
            <w:noProof/>
            <w:rtl/>
            <w:lang w:bidi="fa-IR"/>
          </w:rPr>
          <w:t xml:space="preserve"> </w:t>
        </w:r>
        <w:r w:rsidR="00D64A95" w:rsidRPr="00A01634">
          <w:rPr>
            <w:rStyle w:val="Hyperlink"/>
            <w:rFonts w:hint="eastAsia"/>
            <w:noProof/>
            <w:rtl/>
            <w:lang w:bidi="fa-IR"/>
          </w:rPr>
          <w:t>انتخاب</w:t>
        </w:r>
        <w:r w:rsidR="00D64A95" w:rsidRPr="00A01634">
          <w:rPr>
            <w:rStyle w:val="Hyperlink"/>
            <w:noProof/>
            <w:rtl/>
            <w:lang w:bidi="fa-IR"/>
          </w:rPr>
          <w:t xml:space="preserve"> </w:t>
        </w:r>
        <w:r w:rsidR="00D64A95" w:rsidRPr="00A01634">
          <w:rPr>
            <w:rStyle w:val="Hyperlink"/>
            <w:rFonts w:hint="eastAsia"/>
            <w:noProof/>
            <w:rtl/>
            <w:lang w:bidi="fa-IR"/>
          </w:rPr>
          <w:t>خانه‌</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ارقم</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439429638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163</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639" w:history="1">
        <w:r w:rsidR="00D64A95" w:rsidRPr="00A01634">
          <w:rPr>
            <w:rStyle w:val="Hyperlink"/>
            <w:rFonts w:hint="eastAsia"/>
            <w:noProof/>
            <w:rtl/>
            <w:lang w:bidi="fa-IR"/>
          </w:rPr>
          <w:t>و</w:t>
        </w:r>
        <w:r w:rsidR="00D64A95" w:rsidRPr="00A01634">
          <w:rPr>
            <w:rStyle w:val="Hyperlink"/>
            <w:rFonts w:hint="cs"/>
            <w:noProof/>
            <w:rtl/>
            <w:lang w:bidi="fa-IR"/>
          </w:rPr>
          <w:t>ی</w:t>
        </w:r>
        <w:r w:rsidR="00D64A95" w:rsidRPr="00A01634">
          <w:rPr>
            <w:rStyle w:val="Hyperlink"/>
            <w:rFonts w:hint="eastAsia"/>
            <w:noProof/>
            <w:rtl/>
            <w:lang w:bidi="fa-IR"/>
          </w:rPr>
          <w:t>ژگ</w:t>
        </w:r>
        <w:r w:rsidR="00D64A95" w:rsidRPr="00A01634">
          <w:rPr>
            <w:rStyle w:val="Hyperlink"/>
            <w:rFonts w:hint="cs"/>
            <w:noProof/>
            <w:rtl/>
            <w:lang w:bidi="fa-IR"/>
          </w:rPr>
          <w:t>ی</w:t>
        </w:r>
        <w:r w:rsidR="00D64A95" w:rsidRPr="00A01634">
          <w:rPr>
            <w:rStyle w:val="Hyperlink"/>
            <w:rFonts w:hint="eastAsia"/>
            <w:noProof/>
            <w:lang w:bidi="fa-IR"/>
          </w:rPr>
          <w:t>‌</w:t>
        </w:r>
        <w:r w:rsidR="00D64A95" w:rsidRPr="00A01634">
          <w:rPr>
            <w:rStyle w:val="Hyperlink"/>
            <w:rFonts w:hint="eastAsia"/>
            <w:noProof/>
            <w:rtl/>
            <w:lang w:bidi="fa-IR"/>
          </w:rPr>
          <w:t>ها</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مسلمانان</w:t>
        </w:r>
        <w:r w:rsidR="00D64A95" w:rsidRPr="00A01634">
          <w:rPr>
            <w:rStyle w:val="Hyperlink"/>
            <w:noProof/>
            <w:rtl/>
            <w:lang w:bidi="fa-IR"/>
          </w:rPr>
          <w:t xml:space="preserve"> </w:t>
        </w:r>
        <w:r w:rsidR="00D64A95" w:rsidRPr="00A01634">
          <w:rPr>
            <w:rStyle w:val="Hyperlink"/>
            <w:rFonts w:hint="eastAsia"/>
            <w:noProof/>
            <w:rtl/>
            <w:lang w:bidi="fa-IR"/>
          </w:rPr>
          <w:t>صدر</w:t>
        </w:r>
        <w:r w:rsidR="00D64A95" w:rsidRPr="00A01634">
          <w:rPr>
            <w:rStyle w:val="Hyperlink"/>
            <w:noProof/>
            <w:rtl/>
            <w:lang w:bidi="fa-IR"/>
          </w:rPr>
          <w:t xml:space="preserve"> </w:t>
        </w:r>
        <w:r w:rsidR="00D64A95" w:rsidRPr="00A01634">
          <w:rPr>
            <w:rStyle w:val="Hyperlink"/>
            <w:rFonts w:hint="eastAsia"/>
            <w:noProof/>
            <w:rtl/>
            <w:lang w:bidi="fa-IR"/>
          </w:rPr>
          <w:t>اسلام</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439429639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164</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640" w:history="1">
        <w:r w:rsidR="00D64A95" w:rsidRPr="00A01634">
          <w:rPr>
            <w:rStyle w:val="Hyperlink"/>
            <w:rFonts w:hint="eastAsia"/>
            <w:noProof/>
            <w:rtl/>
            <w:lang w:bidi="fa-IR"/>
          </w:rPr>
          <w:t>دعوت</w:t>
        </w:r>
        <w:r w:rsidR="00D64A95" w:rsidRPr="00A01634">
          <w:rPr>
            <w:rStyle w:val="Hyperlink"/>
            <w:noProof/>
            <w:rtl/>
            <w:lang w:bidi="fa-IR"/>
          </w:rPr>
          <w:t xml:space="preserve"> </w:t>
        </w:r>
        <w:r w:rsidR="00D64A95" w:rsidRPr="00A01634">
          <w:rPr>
            <w:rStyle w:val="Hyperlink"/>
            <w:rFonts w:hint="eastAsia"/>
            <w:noProof/>
            <w:rtl/>
            <w:lang w:bidi="fa-IR"/>
          </w:rPr>
          <w:t>علن</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اسلام</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439429640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167</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641" w:history="1">
        <w:r w:rsidR="00D64A95" w:rsidRPr="00A01634">
          <w:rPr>
            <w:rStyle w:val="Hyperlink"/>
            <w:rFonts w:hint="eastAsia"/>
            <w:noProof/>
            <w:rtl/>
            <w:lang w:bidi="fa-IR"/>
          </w:rPr>
          <w:t>سازندگ</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عق</w:t>
        </w:r>
        <w:r w:rsidR="00D64A95" w:rsidRPr="00A01634">
          <w:rPr>
            <w:rStyle w:val="Hyperlink"/>
            <w:rFonts w:hint="cs"/>
            <w:noProof/>
            <w:rtl/>
            <w:lang w:bidi="fa-IR"/>
          </w:rPr>
          <w:t>ی</w:t>
        </w:r>
        <w:r w:rsidR="00D64A95" w:rsidRPr="00A01634">
          <w:rPr>
            <w:rStyle w:val="Hyperlink"/>
            <w:rFonts w:hint="eastAsia"/>
            <w:noProof/>
            <w:rtl/>
            <w:lang w:bidi="fa-IR"/>
          </w:rPr>
          <w:t>دت</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در</w:t>
        </w:r>
        <w:r w:rsidR="00D64A95" w:rsidRPr="00A01634">
          <w:rPr>
            <w:rStyle w:val="Hyperlink"/>
            <w:noProof/>
            <w:rtl/>
            <w:lang w:bidi="fa-IR"/>
          </w:rPr>
          <w:t xml:space="preserve"> </w:t>
        </w:r>
        <w:r w:rsidR="00D64A95" w:rsidRPr="00A01634">
          <w:rPr>
            <w:rStyle w:val="Hyperlink"/>
            <w:rFonts w:hint="eastAsia"/>
            <w:noProof/>
            <w:rtl/>
            <w:lang w:bidi="fa-IR"/>
          </w:rPr>
          <w:t>دوران</w:t>
        </w:r>
        <w:r w:rsidR="00D64A95" w:rsidRPr="00A01634">
          <w:rPr>
            <w:rStyle w:val="Hyperlink"/>
            <w:noProof/>
            <w:rtl/>
            <w:lang w:bidi="fa-IR"/>
          </w:rPr>
          <w:t xml:space="preserve"> </w:t>
        </w:r>
        <w:r w:rsidR="00D64A95" w:rsidRPr="00A01634">
          <w:rPr>
            <w:rStyle w:val="Hyperlink"/>
            <w:rFonts w:hint="eastAsia"/>
            <w:noProof/>
            <w:rtl/>
            <w:lang w:bidi="fa-IR"/>
          </w:rPr>
          <w:t>مک</w:t>
        </w:r>
        <w:r w:rsidR="00D64A95" w:rsidRPr="00A01634">
          <w:rPr>
            <w:rStyle w:val="Hyperlink"/>
            <w:rFonts w:hint="cs"/>
            <w:noProof/>
            <w:rtl/>
            <w:lang w:bidi="fa-IR"/>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439429641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169</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42" w:history="1">
        <w:r w:rsidR="00D64A95" w:rsidRPr="00A01634">
          <w:rPr>
            <w:rStyle w:val="Hyperlink"/>
            <w:noProof/>
            <w:rtl/>
          </w:rPr>
          <w:t xml:space="preserve">1- </w:t>
        </w:r>
        <w:r w:rsidR="00D64A95" w:rsidRPr="00A01634">
          <w:rPr>
            <w:rStyle w:val="Hyperlink"/>
            <w:rFonts w:hint="eastAsia"/>
            <w:noProof/>
            <w:rtl/>
          </w:rPr>
          <w:t>حکمت</w:t>
        </w:r>
        <w:r w:rsidR="00D64A95" w:rsidRPr="00A01634">
          <w:rPr>
            <w:rStyle w:val="Hyperlink"/>
            <w:noProof/>
            <w:rtl/>
          </w:rPr>
          <w:t xml:space="preserve"> </w:t>
        </w:r>
        <w:r w:rsidR="00D64A95" w:rsidRPr="00A01634">
          <w:rPr>
            <w:rStyle w:val="Hyperlink"/>
            <w:rFonts w:hint="eastAsia"/>
            <w:noProof/>
            <w:rtl/>
          </w:rPr>
          <w:t>پ</w:t>
        </w:r>
        <w:r w:rsidR="00D64A95" w:rsidRPr="00A01634">
          <w:rPr>
            <w:rStyle w:val="Hyperlink"/>
            <w:rFonts w:hint="cs"/>
            <w:noProof/>
            <w:rtl/>
          </w:rPr>
          <w:t>ی</w:t>
        </w:r>
        <w:r w:rsidR="00D64A95" w:rsidRPr="00A01634">
          <w:rPr>
            <w:rStyle w:val="Hyperlink"/>
            <w:rFonts w:hint="eastAsia"/>
            <w:noProof/>
            <w:rtl/>
          </w:rPr>
          <w:t>امبر</w:t>
        </w:r>
        <w:r w:rsidR="00D64A95" w:rsidRPr="00A01634">
          <w:rPr>
            <w:rStyle w:val="Hyperlink"/>
            <w:noProof/>
            <w:rtl/>
          </w:rPr>
          <w:t xml:space="preserve"> </w:t>
        </w:r>
        <w:r w:rsidR="00D64A95" w:rsidRPr="00A01634">
          <w:rPr>
            <w:rStyle w:val="Hyperlink"/>
            <w:rFonts w:hint="eastAsia"/>
            <w:noProof/>
            <w:rtl/>
          </w:rPr>
          <w:t>اکرم</w:t>
        </w:r>
        <w:r w:rsidR="00D64A95" w:rsidRPr="00A01634">
          <w:rPr>
            <w:rStyle w:val="Hyperlink"/>
            <w:rFonts w:ascii="" w:hAnsi="" w:cs="CTraditional Arabic"/>
            <w:noProof/>
            <w:rtl/>
          </w:rPr>
          <w:t xml:space="preserve"> </w:t>
        </w:r>
        <w:r w:rsidR="00D64A95" w:rsidRPr="00A01634">
          <w:rPr>
            <w:rStyle w:val="Hyperlink"/>
            <w:rFonts w:ascii="" w:hAnsi="" w:cs="CTraditional Arabic" w:hint="eastAsia"/>
            <w:noProof/>
            <w:rtl/>
          </w:rPr>
          <w:t>ج</w:t>
        </w:r>
        <w:r w:rsidR="00D64A95" w:rsidRPr="00A01634">
          <w:rPr>
            <w:rStyle w:val="Hyperlink"/>
            <w:rFonts w:ascii="" w:hAnsi="" w:cs="CTraditional Arabic"/>
            <w:noProof/>
            <w:rtl/>
          </w:rPr>
          <w:t xml:space="preserve"> </w:t>
        </w:r>
        <w:r w:rsidR="00D64A95" w:rsidRPr="00A01634">
          <w:rPr>
            <w:rStyle w:val="Hyperlink"/>
            <w:rFonts w:hint="eastAsia"/>
            <w:noProof/>
            <w:rtl/>
          </w:rPr>
          <w:t>درتعامل</w:t>
        </w:r>
        <w:r w:rsidR="00D64A95" w:rsidRPr="00A01634">
          <w:rPr>
            <w:rStyle w:val="Hyperlink"/>
            <w:noProof/>
            <w:rtl/>
          </w:rPr>
          <w:t xml:space="preserve"> </w:t>
        </w:r>
        <w:r w:rsidR="00D64A95" w:rsidRPr="00A01634">
          <w:rPr>
            <w:rStyle w:val="Hyperlink"/>
            <w:rFonts w:hint="eastAsia"/>
            <w:noProof/>
            <w:rtl/>
          </w:rPr>
          <w:t>با</w:t>
        </w:r>
        <w:r w:rsidR="00D64A95" w:rsidRPr="00A01634">
          <w:rPr>
            <w:rStyle w:val="Hyperlink"/>
            <w:noProof/>
            <w:rtl/>
          </w:rPr>
          <w:t xml:space="preserve"> </w:t>
        </w:r>
        <w:r w:rsidR="00D64A95" w:rsidRPr="00A01634">
          <w:rPr>
            <w:rStyle w:val="Hyperlink"/>
            <w:rFonts w:hint="eastAsia"/>
            <w:noProof/>
            <w:rtl/>
          </w:rPr>
          <w:t>سنت</w:t>
        </w:r>
        <w:r w:rsidR="00D64A95" w:rsidRPr="00A01634">
          <w:rPr>
            <w:rStyle w:val="Hyperlink"/>
            <w:rFonts w:hint="eastAsia"/>
            <w:noProof/>
          </w:rPr>
          <w:t>‌</w:t>
        </w:r>
        <w:r w:rsidR="00D64A95" w:rsidRPr="00A01634">
          <w:rPr>
            <w:rStyle w:val="Hyperlink"/>
            <w:rFonts w:hint="eastAsia"/>
            <w:noProof/>
            <w:rtl/>
          </w:rPr>
          <w:t>ها</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439429642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169</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43" w:history="1">
        <w:r w:rsidR="00D64A95" w:rsidRPr="00A01634">
          <w:rPr>
            <w:rStyle w:val="Hyperlink"/>
            <w:noProof/>
            <w:rtl/>
          </w:rPr>
          <w:t xml:space="preserve">2- </w:t>
        </w:r>
        <w:r w:rsidR="00D64A95" w:rsidRPr="00A01634">
          <w:rPr>
            <w:rStyle w:val="Hyperlink"/>
            <w:rFonts w:hint="eastAsia"/>
            <w:noProof/>
            <w:rtl/>
          </w:rPr>
          <w:t>سنت</w:t>
        </w:r>
        <w:r w:rsidR="00D64A95" w:rsidRPr="00A01634">
          <w:rPr>
            <w:rStyle w:val="Hyperlink"/>
            <w:noProof/>
            <w:rtl/>
          </w:rPr>
          <w:t xml:space="preserve"> </w:t>
        </w:r>
        <w:r w:rsidR="00D64A95" w:rsidRPr="00A01634">
          <w:rPr>
            <w:rStyle w:val="Hyperlink"/>
            <w:rFonts w:hint="eastAsia"/>
            <w:noProof/>
            <w:rtl/>
          </w:rPr>
          <w:t>تغ</w:t>
        </w:r>
        <w:r w:rsidR="00D64A95" w:rsidRPr="00A01634">
          <w:rPr>
            <w:rStyle w:val="Hyperlink"/>
            <w:rFonts w:hint="cs"/>
            <w:noProof/>
            <w:rtl/>
          </w:rPr>
          <w:t>یی</w:t>
        </w:r>
        <w:r w:rsidR="00D64A95" w:rsidRPr="00A01634">
          <w:rPr>
            <w:rStyle w:val="Hyperlink"/>
            <w:rFonts w:hint="eastAsia"/>
            <w:noProof/>
            <w:rtl/>
          </w:rPr>
          <w:t>ر</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ارتباط</w:t>
        </w:r>
        <w:r w:rsidR="00D64A95" w:rsidRPr="00A01634">
          <w:rPr>
            <w:rStyle w:val="Hyperlink"/>
            <w:noProof/>
            <w:rtl/>
          </w:rPr>
          <w:t xml:space="preserve"> </w:t>
        </w:r>
        <w:r w:rsidR="00D64A95" w:rsidRPr="00A01634">
          <w:rPr>
            <w:rStyle w:val="Hyperlink"/>
            <w:rFonts w:hint="eastAsia"/>
            <w:noProof/>
            <w:rtl/>
          </w:rPr>
          <w:t>آن</w:t>
        </w:r>
        <w:r w:rsidR="00D64A95" w:rsidRPr="00A01634">
          <w:rPr>
            <w:rStyle w:val="Hyperlink"/>
            <w:noProof/>
            <w:rtl/>
          </w:rPr>
          <w:t xml:space="preserve"> </w:t>
        </w:r>
        <w:r w:rsidR="00D64A95" w:rsidRPr="00A01634">
          <w:rPr>
            <w:rStyle w:val="Hyperlink"/>
            <w:rFonts w:hint="eastAsia"/>
            <w:noProof/>
            <w:rtl/>
          </w:rPr>
          <w:t>با</w:t>
        </w:r>
        <w:r w:rsidR="00D64A95" w:rsidRPr="00A01634">
          <w:rPr>
            <w:rStyle w:val="Hyperlink"/>
            <w:noProof/>
            <w:rtl/>
          </w:rPr>
          <w:t xml:space="preserve"> </w:t>
        </w:r>
        <w:r w:rsidR="00D64A95" w:rsidRPr="00A01634">
          <w:rPr>
            <w:rStyle w:val="Hyperlink"/>
            <w:rFonts w:hint="eastAsia"/>
            <w:noProof/>
            <w:rtl/>
          </w:rPr>
          <w:t>سازندگ</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عق</w:t>
        </w:r>
        <w:r w:rsidR="00D64A95" w:rsidRPr="00A01634">
          <w:rPr>
            <w:rStyle w:val="Hyperlink"/>
            <w:rFonts w:hint="cs"/>
            <w:noProof/>
            <w:rtl/>
          </w:rPr>
          <w:t>ی</w:t>
        </w:r>
        <w:r w:rsidR="00D64A95" w:rsidRPr="00A01634">
          <w:rPr>
            <w:rStyle w:val="Hyperlink"/>
            <w:rFonts w:hint="eastAsia"/>
            <w:noProof/>
            <w:rtl/>
          </w:rPr>
          <w:t>دت</w:t>
        </w:r>
        <w:r w:rsidR="00D64A95" w:rsidRPr="00A01634">
          <w:rPr>
            <w:rStyle w:val="Hyperlink"/>
            <w:rFonts w:hint="cs"/>
            <w:noProof/>
            <w:rtl/>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439429643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173</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44" w:history="1">
        <w:r w:rsidR="00D64A95" w:rsidRPr="00A01634">
          <w:rPr>
            <w:rStyle w:val="Hyperlink"/>
            <w:noProof/>
            <w:rtl/>
          </w:rPr>
          <w:t xml:space="preserve">3- </w:t>
        </w:r>
        <w:r w:rsidR="00D64A95" w:rsidRPr="00A01634">
          <w:rPr>
            <w:rStyle w:val="Hyperlink"/>
            <w:rFonts w:hint="eastAsia"/>
            <w:noProof/>
            <w:rtl/>
          </w:rPr>
          <w:t>نقش</w:t>
        </w:r>
        <w:r w:rsidR="00D64A95" w:rsidRPr="00A01634">
          <w:rPr>
            <w:rStyle w:val="Hyperlink"/>
            <w:noProof/>
            <w:rtl/>
          </w:rPr>
          <w:t xml:space="preserve"> </w:t>
        </w:r>
        <w:r w:rsidR="00D64A95" w:rsidRPr="00A01634">
          <w:rPr>
            <w:rStyle w:val="Hyperlink"/>
            <w:rFonts w:hint="eastAsia"/>
            <w:noProof/>
            <w:rtl/>
          </w:rPr>
          <w:t>اسلام</w:t>
        </w:r>
        <w:r w:rsidR="00D64A95" w:rsidRPr="00A01634">
          <w:rPr>
            <w:rStyle w:val="Hyperlink"/>
            <w:noProof/>
            <w:rtl/>
          </w:rPr>
          <w:t xml:space="preserve"> </w:t>
        </w:r>
        <w:r w:rsidR="00D64A95" w:rsidRPr="00A01634">
          <w:rPr>
            <w:rStyle w:val="Hyperlink"/>
            <w:rFonts w:hint="eastAsia"/>
            <w:noProof/>
            <w:rtl/>
          </w:rPr>
          <w:t>بر</w:t>
        </w:r>
        <w:r w:rsidR="00D64A95" w:rsidRPr="00A01634">
          <w:rPr>
            <w:rStyle w:val="Hyperlink"/>
            <w:noProof/>
            <w:rtl/>
          </w:rPr>
          <w:t xml:space="preserve"> </w:t>
        </w:r>
        <w:r w:rsidR="00D64A95" w:rsidRPr="00A01634">
          <w:rPr>
            <w:rStyle w:val="Hyperlink"/>
            <w:rFonts w:hint="eastAsia"/>
            <w:noProof/>
            <w:rtl/>
          </w:rPr>
          <w:t>اعتقادات</w:t>
        </w:r>
        <w:r w:rsidR="00D64A95" w:rsidRPr="00A01634">
          <w:rPr>
            <w:rStyle w:val="Hyperlink"/>
            <w:noProof/>
            <w:rtl/>
          </w:rPr>
          <w:t xml:space="preserve"> </w:t>
        </w:r>
        <w:r w:rsidR="00D64A95" w:rsidRPr="00A01634">
          <w:rPr>
            <w:rStyle w:val="Hyperlink"/>
            <w:rFonts w:hint="eastAsia"/>
            <w:noProof/>
            <w:rtl/>
          </w:rPr>
          <w:t>اصحاب</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439429644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176</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645" w:history="1">
        <w:r w:rsidR="00D64A95" w:rsidRPr="00A01634">
          <w:rPr>
            <w:rStyle w:val="Hyperlink"/>
            <w:rFonts w:hint="eastAsia"/>
            <w:noProof/>
            <w:rtl/>
            <w:lang w:bidi="fa-IR"/>
          </w:rPr>
          <w:t>وصف</w:t>
        </w:r>
        <w:r w:rsidR="00D64A95" w:rsidRPr="00A01634">
          <w:rPr>
            <w:rStyle w:val="Hyperlink"/>
            <w:noProof/>
            <w:rtl/>
            <w:lang w:bidi="fa-IR"/>
          </w:rPr>
          <w:t xml:space="preserve"> </w:t>
        </w:r>
        <w:r w:rsidR="00D64A95" w:rsidRPr="00A01634">
          <w:rPr>
            <w:rStyle w:val="Hyperlink"/>
            <w:rFonts w:hint="eastAsia"/>
            <w:noProof/>
            <w:rtl/>
            <w:lang w:bidi="fa-IR"/>
          </w:rPr>
          <w:t>بهشت</w:t>
        </w:r>
        <w:r w:rsidR="00D64A95" w:rsidRPr="00A01634">
          <w:rPr>
            <w:rStyle w:val="Hyperlink"/>
            <w:noProof/>
            <w:rtl/>
            <w:lang w:bidi="fa-IR"/>
          </w:rPr>
          <w:t xml:space="preserve"> </w:t>
        </w:r>
        <w:r w:rsidR="00D64A95" w:rsidRPr="00A01634">
          <w:rPr>
            <w:rStyle w:val="Hyperlink"/>
            <w:rFonts w:hint="eastAsia"/>
            <w:noProof/>
            <w:rtl/>
            <w:lang w:bidi="fa-IR"/>
          </w:rPr>
          <w:t>در</w:t>
        </w:r>
        <w:r w:rsidR="00D64A95" w:rsidRPr="00A01634">
          <w:rPr>
            <w:rStyle w:val="Hyperlink"/>
            <w:noProof/>
            <w:rtl/>
            <w:lang w:bidi="fa-IR"/>
          </w:rPr>
          <w:t xml:space="preserve"> </w:t>
        </w:r>
        <w:r w:rsidR="00D64A95" w:rsidRPr="00A01634">
          <w:rPr>
            <w:rStyle w:val="Hyperlink"/>
            <w:rFonts w:hint="eastAsia"/>
            <w:noProof/>
            <w:rtl/>
            <w:lang w:bidi="fa-IR"/>
          </w:rPr>
          <w:t>قرآن</w:t>
        </w:r>
        <w:r w:rsidR="00D64A95" w:rsidRPr="00A01634">
          <w:rPr>
            <w:rStyle w:val="Hyperlink"/>
            <w:noProof/>
            <w:rtl/>
            <w:lang w:bidi="fa-IR"/>
          </w:rPr>
          <w:t xml:space="preserve"> </w:t>
        </w:r>
        <w:r w:rsidR="00D64A95" w:rsidRPr="00A01634">
          <w:rPr>
            <w:rStyle w:val="Hyperlink"/>
            <w:rFonts w:hint="eastAsia"/>
            <w:noProof/>
            <w:rtl/>
            <w:lang w:bidi="fa-IR"/>
          </w:rPr>
          <w:t>کر</w:t>
        </w:r>
        <w:r w:rsidR="00D64A95" w:rsidRPr="00A01634">
          <w:rPr>
            <w:rStyle w:val="Hyperlink"/>
            <w:rFonts w:hint="cs"/>
            <w:noProof/>
            <w:rtl/>
            <w:lang w:bidi="fa-IR"/>
          </w:rPr>
          <w:t>ی</w:t>
        </w:r>
        <w:r w:rsidR="00D64A95" w:rsidRPr="00A01634">
          <w:rPr>
            <w:rStyle w:val="Hyperlink"/>
            <w:rFonts w:hint="eastAsia"/>
            <w:noProof/>
            <w:rtl/>
            <w:lang w:bidi="fa-IR"/>
          </w:rPr>
          <w:t>م</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تأث</w:t>
        </w:r>
        <w:r w:rsidR="00D64A95" w:rsidRPr="00A01634">
          <w:rPr>
            <w:rStyle w:val="Hyperlink"/>
            <w:rFonts w:hint="cs"/>
            <w:noProof/>
            <w:rtl/>
            <w:lang w:bidi="fa-IR"/>
          </w:rPr>
          <w:t>ی</w:t>
        </w:r>
        <w:r w:rsidR="00D64A95" w:rsidRPr="00A01634">
          <w:rPr>
            <w:rStyle w:val="Hyperlink"/>
            <w:rFonts w:hint="eastAsia"/>
            <w:noProof/>
            <w:rtl/>
            <w:lang w:bidi="fa-IR"/>
          </w:rPr>
          <w:t>ر</w:t>
        </w:r>
        <w:r w:rsidR="00D64A95" w:rsidRPr="00A01634">
          <w:rPr>
            <w:rStyle w:val="Hyperlink"/>
            <w:noProof/>
            <w:rtl/>
            <w:lang w:bidi="fa-IR"/>
          </w:rPr>
          <w:t xml:space="preserve"> </w:t>
        </w:r>
        <w:r w:rsidR="00D64A95" w:rsidRPr="00A01634">
          <w:rPr>
            <w:rStyle w:val="Hyperlink"/>
            <w:rFonts w:hint="eastAsia"/>
            <w:noProof/>
            <w:rtl/>
            <w:lang w:bidi="fa-IR"/>
          </w:rPr>
          <w:t>آن</w:t>
        </w:r>
        <w:r w:rsidR="00D64A95" w:rsidRPr="00A01634">
          <w:rPr>
            <w:rStyle w:val="Hyperlink"/>
            <w:noProof/>
            <w:rtl/>
            <w:lang w:bidi="fa-IR"/>
          </w:rPr>
          <w:t xml:space="preserve"> </w:t>
        </w:r>
        <w:r w:rsidR="00D64A95" w:rsidRPr="00A01634">
          <w:rPr>
            <w:rStyle w:val="Hyperlink"/>
            <w:rFonts w:hint="eastAsia"/>
            <w:noProof/>
            <w:rtl/>
            <w:lang w:bidi="fa-IR"/>
          </w:rPr>
          <w:t>بر</w:t>
        </w:r>
        <w:r w:rsidR="00D64A95" w:rsidRPr="00A01634">
          <w:rPr>
            <w:rStyle w:val="Hyperlink"/>
            <w:noProof/>
            <w:rtl/>
            <w:lang w:bidi="fa-IR"/>
          </w:rPr>
          <w:t xml:space="preserve"> </w:t>
        </w:r>
        <w:r w:rsidR="00D64A95" w:rsidRPr="00A01634">
          <w:rPr>
            <w:rStyle w:val="Hyperlink"/>
            <w:rFonts w:hint="eastAsia"/>
            <w:noProof/>
            <w:rtl/>
            <w:lang w:bidi="fa-IR"/>
          </w:rPr>
          <w:t>صحابه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439429645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186</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46" w:history="1">
        <w:r w:rsidR="00D64A95" w:rsidRPr="00A01634">
          <w:rPr>
            <w:rStyle w:val="Hyperlink"/>
            <w:noProof/>
            <w:rtl/>
          </w:rPr>
          <w:t xml:space="preserve">1- </w:t>
        </w:r>
        <w:r w:rsidR="00D64A95" w:rsidRPr="00A01634">
          <w:rPr>
            <w:rStyle w:val="Hyperlink"/>
            <w:rFonts w:hint="eastAsia"/>
            <w:noProof/>
            <w:rtl/>
          </w:rPr>
          <w:t>ب</w:t>
        </w:r>
        <w:r w:rsidR="00D64A95" w:rsidRPr="00A01634">
          <w:rPr>
            <w:rStyle w:val="Hyperlink"/>
            <w:rFonts w:hint="cs"/>
            <w:noProof/>
            <w:rtl/>
          </w:rPr>
          <w:t>ی‌</w:t>
        </w:r>
        <w:r w:rsidR="00D64A95" w:rsidRPr="00A01634">
          <w:rPr>
            <w:rStyle w:val="Hyperlink"/>
            <w:rFonts w:hint="eastAsia"/>
            <w:noProof/>
            <w:rtl/>
          </w:rPr>
          <w:t>نظ</w:t>
        </w:r>
        <w:r w:rsidR="00D64A95" w:rsidRPr="00A01634">
          <w:rPr>
            <w:rStyle w:val="Hyperlink"/>
            <w:rFonts w:hint="cs"/>
            <w:noProof/>
            <w:rtl/>
          </w:rPr>
          <w:t>ی</w:t>
        </w:r>
        <w:r w:rsidR="00D64A95" w:rsidRPr="00A01634">
          <w:rPr>
            <w:rStyle w:val="Hyperlink"/>
            <w:rFonts w:hint="eastAsia"/>
            <w:noProof/>
            <w:rtl/>
          </w:rPr>
          <w:t>ر</w:t>
        </w:r>
        <w:r w:rsidR="00D64A95" w:rsidRPr="00A01634">
          <w:rPr>
            <w:rStyle w:val="Hyperlink"/>
            <w:noProof/>
            <w:rtl/>
          </w:rPr>
          <w:t xml:space="preserve"> </w:t>
        </w:r>
        <w:r w:rsidR="00D64A95" w:rsidRPr="00A01634">
          <w:rPr>
            <w:rStyle w:val="Hyperlink"/>
            <w:rFonts w:hint="eastAsia"/>
            <w:noProof/>
            <w:rtl/>
          </w:rPr>
          <w:t>بودن</w:t>
        </w:r>
        <w:r w:rsidR="00D64A95" w:rsidRPr="00A01634">
          <w:rPr>
            <w:rStyle w:val="Hyperlink"/>
            <w:noProof/>
            <w:rtl/>
          </w:rPr>
          <w:t xml:space="preserve"> </w:t>
        </w:r>
        <w:r w:rsidR="00D64A95" w:rsidRPr="00A01634">
          <w:rPr>
            <w:rStyle w:val="Hyperlink"/>
            <w:rFonts w:hint="eastAsia"/>
            <w:noProof/>
            <w:rtl/>
          </w:rPr>
          <w:t>بهشت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439429646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188</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47" w:history="1">
        <w:r w:rsidR="00D64A95" w:rsidRPr="00A01634">
          <w:rPr>
            <w:rStyle w:val="Hyperlink"/>
            <w:noProof/>
            <w:rtl/>
          </w:rPr>
          <w:t xml:space="preserve">2- </w:t>
        </w:r>
        <w:r w:rsidR="00D64A95" w:rsidRPr="00A01634">
          <w:rPr>
            <w:rStyle w:val="Hyperlink"/>
            <w:rFonts w:hint="eastAsia"/>
            <w:noProof/>
            <w:rtl/>
          </w:rPr>
          <w:t>درجه‌ها</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مقامها</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بهشت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439429647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188</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48" w:history="1">
        <w:r w:rsidR="00D64A95" w:rsidRPr="00A01634">
          <w:rPr>
            <w:rStyle w:val="Hyperlink"/>
            <w:noProof/>
            <w:rtl/>
          </w:rPr>
          <w:t xml:space="preserve">3- </w:t>
        </w:r>
        <w:r w:rsidR="00D64A95" w:rsidRPr="00A01634">
          <w:rPr>
            <w:rStyle w:val="Hyperlink"/>
            <w:rFonts w:hint="eastAsia"/>
            <w:noProof/>
            <w:rtl/>
          </w:rPr>
          <w:t>نهرها</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بهشت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439429648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189</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49" w:history="1">
        <w:r w:rsidR="00D64A95" w:rsidRPr="00A01634">
          <w:rPr>
            <w:rStyle w:val="Hyperlink"/>
            <w:noProof/>
            <w:rtl/>
          </w:rPr>
          <w:t xml:space="preserve">4- </w:t>
        </w:r>
        <w:r w:rsidR="00D64A95" w:rsidRPr="00A01634">
          <w:rPr>
            <w:rStyle w:val="Hyperlink"/>
            <w:rFonts w:hint="eastAsia"/>
            <w:noProof/>
            <w:rtl/>
          </w:rPr>
          <w:t>چشمه‌ها</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بهشت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439429649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190</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50" w:history="1">
        <w:r w:rsidR="00D64A95" w:rsidRPr="00A01634">
          <w:rPr>
            <w:rStyle w:val="Hyperlink"/>
            <w:noProof/>
            <w:rtl/>
          </w:rPr>
          <w:t xml:space="preserve">5- </w:t>
        </w:r>
        <w:r w:rsidR="00D64A95" w:rsidRPr="00A01634">
          <w:rPr>
            <w:rStyle w:val="Hyperlink"/>
            <w:rFonts w:hint="eastAsia"/>
            <w:noProof/>
            <w:rtl/>
          </w:rPr>
          <w:t>توص</w:t>
        </w:r>
        <w:r w:rsidR="00D64A95" w:rsidRPr="00A01634">
          <w:rPr>
            <w:rStyle w:val="Hyperlink"/>
            <w:rFonts w:hint="cs"/>
            <w:noProof/>
            <w:rtl/>
          </w:rPr>
          <w:t>ی</w:t>
        </w:r>
        <w:r w:rsidR="00D64A95" w:rsidRPr="00A01634">
          <w:rPr>
            <w:rStyle w:val="Hyperlink"/>
            <w:rFonts w:hint="eastAsia"/>
            <w:noProof/>
            <w:rtl/>
          </w:rPr>
          <w:t>ف</w:t>
        </w:r>
        <w:r w:rsidR="00D64A95" w:rsidRPr="00A01634">
          <w:rPr>
            <w:rStyle w:val="Hyperlink"/>
            <w:noProof/>
            <w:rtl/>
          </w:rPr>
          <w:t xml:space="preserve"> </w:t>
        </w:r>
        <w:r w:rsidR="00D64A95" w:rsidRPr="00A01634">
          <w:rPr>
            <w:rStyle w:val="Hyperlink"/>
            <w:rFonts w:hint="eastAsia"/>
            <w:noProof/>
            <w:rtl/>
          </w:rPr>
          <w:t>برخ</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درخت</w:t>
        </w:r>
        <w:r w:rsidR="00D64A95" w:rsidRPr="00A01634">
          <w:rPr>
            <w:rStyle w:val="Hyperlink"/>
            <w:rFonts w:hint="eastAsia"/>
            <w:noProof/>
          </w:rPr>
          <w:t>‌</w:t>
        </w:r>
        <w:r w:rsidR="00D64A95" w:rsidRPr="00A01634">
          <w:rPr>
            <w:rStyle w:val="Hyperlink"/>
            <w:rFonts w:hint="eastAsia"/>
            <w:noProof/>
            <w:rtl/>
          </w:rPr>
          <w:t>ها</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بهشت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439429650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191</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51" w:history="1">
        <w:r w:rsidR="00D64A95" w:rsidRPr="00A01634">
          <w:rPr>
            <w:rStyle w:val="Hyperlink"/>
            <w:noProof/>
            <w:rtl/>
          </w:rPr>
          <w:t xml:space="preserve">6- </w:t>
        </w:r>
        <w:r w:rsidR="00D64A95" w:rsidRPr="00A01634">
          <w:rPr>
            <w:rStyle w:val="Hyperlink"/>
            <w:rFonts w:hint="eastAsia"/>
            <w:noProof/>
            <w:rtl/>
          </w:rPr>
          <w:t>خوراک</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نوش</w:t>
        </w:r>
        <w:r w:rsidR="00D64A95" w:rsidRPr="00A01634">
          <w:rPr>
            <w:rStyle w:val="Hyperlink"/>
            <w:rFonts w:hint="cs"/>
            <w:noProof/>
            <w:rtl/>
          </w:rPr>
          <w:t>ی</w:t>
        </w:r>
        <w:r w:rsidR="00D64A95" w:rsidRPr="00A01634">
          <w:rPr>
            <w:rStyle w:val="Hyperlink"/>
            <w:rFonts w:hint="eastAsia"/>
            <w:noProof/>
            <w:rtl/>
          </w:rPr>
          <w:t>دن</w:t>
        </w:r>
        <w:r w:rsidR="00D64A95" w:rsidRPr="00A01634">
          <w:rPr>
            <w:rStyle w:val="Hyperlink"/>
            <w:rFonts w:hint="cs"/>
            <w:noProof/>
            <w:rtl/>
          </w:rPr>
          <w:t>ی</w:t>
        </w:r>
        <w:r w:rsidR="00D64A95" w:rsidRPr="00A01634">
          <w:rPr>
            <w:rStyle w:val="Hyperlink"/>
            <w:rFonts w:hint="eastAsia"/>
            <w:noProof/>
          </w:rPr>
          <w:t>‌</w:t>
        </w:r>
        <w:r w:rsidR="00D64A95" w:rsidRPr="00A01634">
          <w:rPr>
            <w:rStyle w:val="Hyperlink"/>
            <w:rFonts w:hint="eastAsia"/>
            <w:noProof/>
            <w:rtl/>
          </w:rPr>
          <w:t>ها</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اهل</w:t>
        </w:r>
        <w:r w:rsidR="00D64A95" w:rsidRPr="00A01634">
          <w:rPr>
            <w:rStyle w:val="Hyperlink"/>
            <w:noProof/>
            <w:rtl/>
          </w:rPr>
          <w:t xml:space="preserve"> </w:t>
        </w:r>
        <w:r w:rsidR="00D64A95" w:rsidRPr="00A01634">
          <w:rPr>
            <w:rStyle w:val="Hyperlink"/>
            <w:rFonts w:hint="eastAsia"/>
            <w:noProof/>
            <w:rtl/>
          </w:rPr>
          <w:t>بهشت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439429651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192</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52" w:history="1">
        <w:r w:rsidR="00D64A95" w:rsidRPr="00A01634">
          <w:rPr>
            <w:rStyle w:val="Hyperlink"/>
            <w:noProof/>
            <w:rtl/>
          </w:rPr>
          <w:t xml:space="preserve">7- </w:t>
        </w:r>
        <w:r w:rsidR="00D64A95" w:rsidRPr="00A01634">
          <w:rPr>
            <w:rStyle w:val="Hyperlink"/>
            <w:rFonts w:hint="eastAsia"/>
            <w:noProof/>
            <w:rtl/>
          </w:rPr>
          <w:t>نوش</w:t>
        </w:r>
        <w:r w:rsidR="00D64A95" w:rsidRPr="00A01634">
          <w:rPr>
            <w:rStyle w:val="Hyperlink"/>
            <w:rFonts w:hint="cs"/>
            <w:noProof/>
            <w:rtl/>
          </w:rPr>
          <w:t>ی</w:t>
        </w:r>
        <w:r w:rsidR="00D64A95" w:rsidRPr="00A01634">
          <w:rPr>
            <w:rStyle w:val="Hyperlink"/>
            <w:rFonts w:hint="eastAsia"/>
            <w:noProof/>
            <w:rtl/>
          </w:rPr>
          <w:t>دن</w:t>
        </w:r>
        <w:r w:rsidR="00D64A95" w:rsidRPr="00A01634">
          <w:rPr>
            <w:rStyle w:val="Hyperlink"/>
            <w:rFonts w:hint="cs"/>
            <w:noProof/>
            <w:rtl/>
          </w:rPr>
          <w:t>ی</w:t>
        </w:r>
        <w:r w:rsidR="00D64A95" w:rsidRPr="00A01634">
          <w:rPr>
            <w:rStyle w:val="Hyperlink"/>
            <w:rFonts w:hint="eastAsia"/>
            <w:noProof/>
          </w:rPr>
          <w:t>‌</w:t>
        </w:r>
        <w:r w:rsidR="00D64A95" w:rsidRPr="00A01634">
          <w:rPr>
            <w:rStyle w:val="Hyperlink"/>
            <w:rFonts w:hint="eastAsia"/>
            <w:noProof/>
            <w:rtl/>
          </w:rPr>
          <w:t>ها</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اهل</w:t>
        </w:r>
        <w:r w:rsidR="00D64A95" w:rsidRPr="00A01634">
          <w:rPr>
            <w:rStyle w:val="Hyperlink"/>
            <w:noProof/>
            <w:rtl/>
          </w:rPr>
          <w:t xml:space="preserve"> </w:t>
        </w:r>
        <w:r w:rsidR="00D64A95" w:rsidRPr="00A01634">
          <w:rPr>
            <w:rStyle w:val="Hyperlink"/>
            <w:rFonts w:hint="eastAsia"/>
            <w:noProof/>
            <w:rtl/>
          </w:rPr>
          <w:t>بهشت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439429652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193</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53" w:history="1">
        <w:r w:rsidR="00D64A95" w:rsidRPr="00A01634">
          <w:rPr>
            <w:rStyle w:val="Hyperlink"/>
            <w:noProof/>
            <w:rtl/>
          </w:rPr>
          <w:t xml:space="preserve">8- </w:t>
        </w:r>
        <w:r w:rsidR="00D64A95" w:rsidRPr="00A01634">
          <w:rPr>
            <w:rStyle w:val="Hyperlink"/>
            <w:rFonts w:hint="eastAsia"/>
            <w:noProof/>
            <w:rtl/>
          </w:rPr>
          <w:t>خوراک</w:t>
        </w:r>
        <w:r w:rsidR="00D64A95" w:rsidRPr="00A01634">
          <w:rPr>
            <w:rStyle w:val="Hyperlink"/>
            <w:rFonts w:hint="cs"/>
            <w:noProof/>
            <w:rtl/>
          </w:rPr>
          <w:t>ی</w:t>
        </w:r>
        <w:r w:rsidR="00D64A95" w:rsidRPr="00A01634">
          <w:rPr>
            <w:rStyle w:val="Hyperlink"/>
            <w:rFonts w:hint="eastAsia"/>
            <w:noProof/>
          </w:rPr>
          <w:t>‌</w:t>
        </w:r>
        <w:r w:rsidR="00D64A95" w:rsidRPr="00A01634">
          <w:rPr>
            <w:rStyle w:val="Hyperlink"/>
            <w:rFonts w:hint="eastAsia"/>
            <w:noProof/>
            <w:rtl/>
          </w:rPr>
          <w:t>ها</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نوش</w:t>
        </w:r>
        <w:r w:rsidR="00D64A95" w:rsidRPr="00A01634">
          <w:rPr>
            <w:rStyle w:val="Hyperlink"/>
            <w:rFonts w:hint="cs"/>
            <w:noProof/>
            <w:rtl/>
          </w:rPr>
          <w:t>ی</w:t>
        </w:r>
        <w:r w:rsidR="00D64A95" w:rsidRPr="00A01634">
          <w:rPr>
            <w:rStyle w:val="Hyperlink"/>
            <w:rFonts w:hint="eastAsia"/>
            <w:noProof/>
            <w:rtl/>
          </w:rPr>
          <w:t>دن</w:t>
        </w:r>
        <w:r w:rsidR="00D64A95" w:rsidRPr="00A01634">
          <w:rPr>
            <w:rStyle w:val="Hyperlink"/>
            <w:rFonts w:hint="cs"/>
            <w:noProof/>
            <w:rtl/>
          </w:rPr>
          <w:t>ی</w:t>
        </w:r>
        <w:r w:rsidR="00D64A95" w:rsidRPr="00A01634">
          <w:rPr>
            <w:rStyle w:val="Hyperlink"/>
            <w:rFonts w:hint="eastAsia"/>
            <w:noProof/>
          </w:rPr>
          <w:t>‌</w:t>
        </w:r>
        <w:r w:rsidR="00D64A95" w:rsidRPr="00A01634">
          <w:rPr>
            <w:rStyle w:val="Hyperlink"/>
            <w:rFonts w:hint="eastAsia"/>
            <w:noProof/>
            <w:rtl/>
          </w:rPr>
          <w:t>ها</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اهل</w:t>
        </w:r>
        <w:r w:rsidR="00D64A95" w:rsidRPr="00A01634">
          <w:rPr>
            <w:rStyle w:val="Hyperlink"/>
            <w:noProof/>
            <w:rtl/>
          </w:rPr>
          <w:t xml:space="preserve"> </w:t>
        </w:r>
        <w:r w:rsidR="00D64A95" w:rsidRPr="00A01634">
          <w:rPr>
            <w:rStyle w:val="Hyperlink"/>
            <w:rFonts w:hint="eastAsia"/>
            <w:noProof/>
            <w:rtl/>
          </w:rPr>
          <w:t>بهشت،</w:t>
        </w:r>
        <w:r w:rsidR="00D64A95" w:rsidRPr="00A01634">
          <w:rPr>
            <w:rStyle w:val="Hyperlink"/>
            <w:noProof/>
            <w:rtl/>
          </w:rPr>
          <w:t xml:space="preserve"> </w:t>
        </w:r>
        <w:r w:rsidR="00D64A95" w:rsidRPr="00A01634">
          <w:rPr>
            <w:rStyle w:val="Hyperlink"/>
            <w:rFonts w:hint="eastAsia"/>
            <w:noProof/>
            <w:rtl/>
          </w:rPr>
          <w:t>آلودگ</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همراه</w:t>
        </w:r>
        <w:r w:rsidR="00D64A95" w:rsidRPr="00A01634">
          <w:rPr>
            <w:rStyle w:val="Hyperlink"/>
            <w:noProof/>
            <w:rtl/>
          </w:rPr>
          <w:t xml:space="preserve"> </w:t>
        </w:r>
        <w:r w:rsidR="00D64A95" w:rsidRPr="00A01634">
          <w:rPr>
            <w:rStyle w:val="Hyperlink"/>
            <w:rFonts w:hint="eastAsia"/>
            <w:noProof/>
            <w:rtl/>
          </w:rPr>
          <w:t>ندارد</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439429653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194</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54" w:history="1">
        <w:r w:rsidR="00D64A95" w:rsidRPr="00A01634">
          <w:rPr>
            <w:rStyle w:val="Hyperlink"/>
            <w:noProof/>
            <w:rtl/>
          </w:rPr>
          <w:t xml:space="preserve">9- </w:t>
        </w:r>
        <w:r w:rsidR="00D64A95" w:rsidRPr="00A01634">
          <w:rPr>
            <w:rStyle w:val="Hyperlink"/>
            <w:rFonts w:hint="eastAsia"/>
            <w:noProof/>
            <w:rtl/>
          </w:rPr>
          <w:t>لباس</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ز</w:t>
        </w:r>
        <w:r w:rsidR="00D64A95" w:rsidRPr="00A01634">
          <w:rPr>
            <w:rStyle w:val="Hyperlink"/>
            <w:rFonts w:hint="cs"/>
            <w:noProof/>
            <w:rtl/>
          </w:rPr>
          <w:t>ی</w:t>
        </w:r>
        <w:r w:rsidR="00D64A95" w:rsidRPr="00A01634">
          <w:rPr>
            <w:rStyle w:val="Hyperlink"/>
            <w:rFonts w:hint="eastAsia"/>
            <w:noProof/>
            <w:rtl/>
          </w:rPr>
          <w:t>ورآلات</w:t>
        </w:r>
        <w:r w:rsidR="00D64A95" w:rsidRPr="00A01634">
          <w:rPr>
            <w:rStyle w:val="Hyperlink"/>
            <w:noProof/>
            <w:rtl/>
          </w:rPr>
          <w:t xml:space="preserve"> </w:t>
        </w:r>
        <w:r w:rsidR="00D64A95" w:rsidRPr="00A01634">
          <w:rPr>
            <w:rStyle w:val="Hyperlink"/>
            <w:rFonts w:hint="eastAsia"/>
            <w:noProof/>
            <w:rtl/>
          </w:rPr>
          <w:t>اهل</w:t>
        </w:r>
        <w:r w:rsidR="00D64A95" w:rsidRPr="00A01634">
          <w:rPr>
            <w:rStyle w:val="Hyperlink"/>
            <w:noProof/>
            <w:rtl/>
          </w:rPr>
          <w:t xml:space="preserve"> </w:t>
        </w:r>
        <w:r w:rsidR="00D64A95" w:rsidRPr="00A01634">
          <w:rPr>
            <w:rStyle w:val="Hyperlink"/>
            <w:rFonts w:hint="eastAsia"/>
            <w:noProof/>
            <w:rtl/>
          </w:rPr>
          <w:t>بهشت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439429654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194</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55" w:history="1">
        <w:r w:rsidR="00D64A95" w:rsidRPr="00A01634">
          <w:rPr>
            <w:rStyle w:val="Hyperlink"/>
            <w:noProof/>
            <w:rtl/>
          </w:rPr>
          <w:t xml:space="preserve">10- </w:t>
        </w:r>
        <w:r w:rsidR="00D64A95" w:rsidRPr="00A01634">
          <w:rPr>
            <w:rStyle w:val="Hyperlink"/>
            <w:rFonts w:hint="eastAsia"/>
            <w:noProof/>
            <w:rtl/>
          </w:rPr>
          <w:t>اجتماع</w:t>
        </w:r>
        <w:r w:rsidR="00D64A95" w:rsidRPr="00A01634">
          <w:rPr>
            <w:rStyle w:val="Hyperlink"/>
            <w:noProof/>
            <w:rtl/>
          </w:rPr>
          <w:t xml:space="preserve"> </w:t>
        </w:r>
        <w:r w:rsidR="00D64A95" w:rsidRPr="00A01634">
          <w:rPr>
            <w:rStyle w:val="Hyperlink"/>
            <w:rFonts w:hint="eastAsia"/>
            <w:noProof/>
            <w:rtl/>
          </w:rPr>
          <w:t>اهل</w:t>
        </w:r>
        <w:r w:rsidR="00D64A95" w:rsidRPr="00A01634">
          <w:rPr>
            <w:rStyle w:val="Hyperlink"/>
            <w:noProof/>
            <w:rtl/>
          </w:rPr>
          <w:t xml:space="preserve"> </w:t>
        </w:r>
        <w:r w:rsidR="00D64A95" w:rsidRPr="00A01634">
          <w:rPr>
            <w:rStyle w:val="Hyperlink"/>
            <w:rFonts w:hint="eastAsia"/>
            <w:noProof/>
            <w:rtl/>
          </w:rPr>
          <w:t>بهشت</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سخنان</w:t>
        </w:r>
        <w:r w:rsidR="00D64A95" w:rsidRPr="00A01634">
          <w:rPr>
            <w:rStyle w:val="Hyperlink"/>
            <w:noProof/>
            <w:rtl/>
          </w:rPr>
          <w:t xml:space="preserve"> </w:t>
        </w:r>
        <w:r w:rsidR="00D64A95" w:rsidRPr="00A01634">
          <w:rPr>
            <w:rStyle w:val="Hyperlink"/>
            <w:rFonts w:hint="eastAsia"/>
            <w:noProof/>
            <w:rtl/>
          </w:rPr>
          <w:t>آنان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439429655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196</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56" w:history="1">
        <w:r w:rsidR="00D64A95" w:rsidRPr="00A01634">
          <w:rPr>
            <w:rStyle w:val="Hyperlink"/>
            <w:noProof/>
            <w:rtl/>
          </w:rPr>
          <w:t xml:space="preserve">11- </w:t>
        </w:r>
        <w:r w:rsidR="00D64A95" w:rsidRPr="00A01634">
          <w:rPr>
            <w:rStyle w:val="Hyperlink"/>
            <w:rFonts w:hint="eastAsia"/>
            <w:noProof/>
            <w:rtl/>
          </w:rPr>
          <w:t>زنان</w:t>
        </w:r>
        <w:r w:rsidR="00D64A95" w:rsidRPr="00A01634">
          <w:rPr>
            <w:rStyle w:val="Hyperlink"/>
            <w:noProof/>
            <w:rtl/>
          </w:rPr>
          <w:t xml:space="preserve"> </w:t>
        </w:r>
        <w:r w:rsidR="00D64A95" w:rsidRPr="00A01634">
          <w:rPr>
            <w:rStyle w:val="Hyperlink"/>
            <w:rFonts w:hint="eastAsia"/>
            <w:noProof/>
            <w:rtl/>
          </w:rPr>
          <w:t>اهل</w:t>
        </w:r>
        <w:r w:rsidR="00D64A95" w:rsidRPr="00A01634">
          <w:rPr>
            <w:rStyle w:val="Hyperlink"/>
            <w:noProof/>
            <w:rtl/>
          </w:rPr>
          <w:t xml:space="preserve"> </w:t>
        </w:r>
        <w:r w:rsidR="00D64A95" w:rsidRPr="00A01634">
          <w:rPr>
            <w:rStyle w:val="Hyperlink"/>
            <w:rFonts w:hint="eastAsia"/>
            <w:noProof/>
            <w:rtl/>
          </w:rPr>
          <w:t>بهشت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439429656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197</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57" w:history="1">
        <w:r w:rsidR="00D64A95" w:rsidRPr="00A01634">
          <w:rPr>
            <w:rStyle w:val="Hyperlink"/>
            <w:noProof/>
            <w:rtl/>
          </w:rPr>
          <w:t xml:space="preserve">12- </w:t>
        </w:r>
        <w:r w:rsidR="00D64A95" w:rsidRPr="00A01634">
          <w:rPr>
            <w:rStyle w:val="Hyperlink"/>
            <w:rFonts w:hint="eastAsia"/>
            <w:noProof/>
            <w:rtl/>
          </w:rPr>
          <w:t>حوران</w:t>
        </w:r>
        <w:r w:rsidR="00D64A95" w:rsidRPr="00A01634">
          <w:rPr>
            <w:rStyle w:val="Hyperlink"/>
            <w:noProof/>
            <w:rtl/>
          </w:rPr>
          <w:t xml:space="preserve"> </w:t>
        </w:r>
        <w:r w:rsidR="00D64A95" w:rsidRPr="00A01634">
          <w:rPr>
            <w:rStyle w:val="Hyperlink"/>
            <w:rFonts w:hint="eastAsia"/>
            <w:noProof/>
            <w:rtl/>
          </w:rPr>
          <w:t>بهشت</w:t>
        </w:r>
        <w:r w:rsidR="00D64A95" w:rsidRPr="00A01634">
          <w:rPr>
            <w:rStyle w:val="Hyperlink"/>
            <w:rFonts w:hint="cs"/>
            <w:noProof/>
            <w:rtl/>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439429657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197</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58" w:history="1">
        <w:r w:rsidR="00D64A95" w:rsidRPr="00A01634">
          <w:rPr>
            <w:rStyle w:val="Hyperlink"/>
            <w:noProof/>
            <w:rtl/>
          </w:rPr>
          <w:t xml:space="preserve">13- </w:t>
        </w:r>
        <w:r w:rsidR="00D64A95" w:rsidRPr="00A01634">
          <w:rPr>
            <w:rStyle w:val="Hyperlink"/>
            <w:rFonts w:hint="eastAsia"/>
            <w:noProof/>
            <w:rtl/>
          </w:rPr>
          <w:t>بهتر</w:t>
        </w:r>
        <w:r w:rsidR="00D64A95" w:rsidRPr="00A01634">
          <w:rPr>
            <w:rStyle w:val="Hyperlink"/>
            <w:rFonts w:hint="cs"/>
            <w:noProof/>
            <w:rtl/>
          </w:rPr>
          <w:t>ی</w:t>
        </w:r>
        <w:r w:rsidR="00D64A95" w:rsidRPr="00A01634">
          <w:rPr>
            <w:rStyle w:val="Hyperlink"/>
            <w:rFonts w:hint="eastAsia"/>
            <w:noProof/>
            <w:rtl/>
          </w:rPr>
          <w:t>ن</w:t>
        </w:r>
        <w:r w:rsidR="00D64A95" w:rsidRPr="00A01634">
          <w:rPr>
            <w:rStyle w:val="Hyperlink"/>
            <w:noProof/>
            <w:rtl/>
          </w:rPr>
          <w:t xml:space="preserve"> </w:t>
        </w:r>
        <w:r w:rsidR="00D64A95" w:rsidRPr="00A01634">
          <w:rPr>
            <w:rStyle w:val="Hyperlink"/>
            <w:rFonts w:hint="eastAsia"/>
            <w:noProof/>
            <w:rtl/>
          </w:rPr>
          <w:t>هد</w:t>
        </w:r>
        <w:r w:rsidR="00D64A95" w:rsidRPr="00A01634">
          <w:rPr>
            <w:rStyle w:val="Hyperlink"/>
            <w:rFonts w:hint="cs"/>
            <w:noProof/>
            <w:rtl/>
          </w:rPr>
          <w:t>یۀ</w:t>
        </w:r>
        <w:r w:rsidR="00D64A95" w:rsidRPr="00A01634">
          <w:rPr>
            <w:rStyle w:val="Hyperlink"/>
            <w:noProof/>
            <w:rtl/>
          </w:rPr>
          <w:t xml:space="preserve"> </w:t>
        </w:r>
        <w:r w:rsidR="00D64A95" w:rsidRPr="00A01634">
          <w:rPr>
            <w:rStyle w:val="Hyperlink"/>
            <w:rFonts w:hint="eastAsia"/>
            <w:noProof/>
            <w:rtl/>
          </w:rPr>
          <w:t>اهل</w:t>
        </w:r>
        <w:r w:rsidR="00D64A95" w:rsidRPr="00A01634">
          <w:rPr>
            <w:rStyle w:val="Hyperlink"/>
            <w:noProof/>
            <w:rtl/>
          </w:rPr>
          <w:t xml:space="preserve"> </w:t>
        </w:r>
        <w:r w:rsidR="00D64A95" w:rsidRPr="00A01634">
          <w:rPr>
            <w:rStyle w:val="Hyperlink"/>
            <w:rFonts w:hint="eastAsia"/>
            <w:noProof/>
            <w:rtl/>
          </w:rPr>
          <w:t>بهشت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439429658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199</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59" w:history="1">
        <w:r w:rsidR="00D64A95" w:rsidRPr="00A01634">
          <w:rPr>
            <w:rStyle w:val="Hyperlink"/>
            <w:noProof/>
            <w:rtl/>
          </w:rPr>
          <w:t xml:space="preserve">14- </w:t>
        </w:r>
        <w:r w:rsidR="00D64A95" w:rsidRPr="00A01634">
          <w:rPr>
            <w:rStyle w:val="Hyperlink"/>
            <w:rFonts w:hint="eastAsia"/>
            <w:noProof/>
            <w:rtl/>
          </w:rPr>
          <w:t>سخن</w:t>
        </w:r>
        <w:r w:rsidR="00D64A95" w:rsidRPr="00A01634">
          <w:rPr>
            <w:rStyle w:val="Hyperlink"/>
            <w:noProof/>
            <w:rtl/>
          </w:rPr>
          <w:t xml:space="preserve"> </w:t>
        </w:r>
        <w:r w:rsidR="00D64A95" w:rsidRPr="00A01634">
          <w:rPr>
            <w:rStyle w:val="Hyperlink"/>
            <w:rFonts w:hint="eastAsia"/>
            <w:noProof/>
            <w:rtl/>
          </w:rPr>
          <w:t>پا</w:t>
        </w:r>
        <w:r w:rsidR="00D64A95" w:rsidRPr="00A01634">
          <w:rPr>
            <w:rStyle w:val="Hyperlink"/>
            <w:rFonts w:hint="cs"/>
            <w:noProof/>
            <w:rtl/>
          </w:rPr>
          <w:t>ی</w:t>
        </w:r>
        <w:r w:rsidR="00D64A95" w:rsidRPr="00A01634">
          <w:rPr>
            <w:rStyle w:val="Hyperlink"/>
            <w:rFonts w:hint="eastAsia"/>
            <w:noProof/>
            <w:rtl/>
          </w:rPr>
          <w:t>ان</w:t>
        </w:r>
        <w:r w:rsidR="00D64A95" w:rsidRPr="00A01634">
          <w:rPr>
            <w:rStyle w:val="Hyperlink"/>
            <w:noProof/>
            <w:rtl/>
          </w:rPr>
          <w:t xml:space="preserve"> </w:t>
        </w:r>
        <w:r w:rsidR="00D64A95" w:rsidRPr="00A01634">
          <w:rPr>
            <w:rStyle w:val="Hyperlink"/>
            <w:rFonts w:hint="eastAsia"/>
            <w:noProof/>
            <w:rtl/>
          </w:rPr>
          <w:t>بخش</w:t>
        </w:r>
        <w:r w:rsidR="00D64A95" w:rsidRPr="00A01634">
          <w:rPr>
            <w:rStyle w:val="Hyperlink"/>
            <w:noProof/>
            <w:rtl/>
          </w:rPr>
          <w:t xml:space="preserve"> </w:t>
        </w:r>
        <w:r w:rsidR="00D64A95" w:rsidRPr="00A01634">
          <w:rPr>
            <w:rStyle w:val="Hyperlink"/>
            <w:rFonts w:hint="eastAsia"/>
            <w:noProof/>
            <w:rtl/>
          </w:rPr>
          <w:t>مجلس</w:t>
        </w:r>
        <w:r w:rsidR="00D64A95" w:rsidRPr="00A01634">
          <w:rPr>
            <w:rStyle w:val="Hyperlink"/>
            <w:noProof/>
            <w:rtl/>
          </w:rPr>
          <w:t xml:space="preserve"> </w:t>
        </w:r>
        <w:r w:rsidR="00D64A95" w:rsidRPr="00A01634">
          <w:rPr>
            <w:rStyle w:val="Hyperlink"/>
            <w:rFonts w:hint="eastAsia"/>
            <w:noProof/>
            <w:rtl/>
          </w:rPr>
          <w:t>بهشت</w:t>
        </w:r>
        <w:r w:rsidR="00D64A95" w:rsidRPr="00A01634">
          <w:rPr>
            <w:rStyle w:val="Hyperlink"/>
            <w:rFonts w:hint="cs"/>
            <w:noProof/>
            <w:rtl/>
          </w:rPr>
          <w:t>ی</w:t>
        </w:r>
        <w:r w:rsidR="00D64A95" w:rsidRPr="00A01634">
          <w:rPr>
            <w:rStyle w:val="Hyperlink"/>
            <w:rFonts w:hint="eastAsia"/>
            <w:noProof/>
            <w:rtl/>
          </w:rPr>
          <w:t>ان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439429659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200</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660" w:history="1">
        <w:r w:rsidR="00D64A95" w:rsidRPr="00A01634">
          <w:rPr>
            <w:rStyle w:val="Hyperlink"/>
            <w:rFonts w:hint="eastAsia"/>
            <w:noProof/>
            <w:rtl/>
            <w:lang w:bidi="fa-IR"/>
          </w:rPr>
          <w:t>وصف</w:t>
        </w:r>
        <w:r w:rsidR="00D64A95" w:rsidRPr="00A01634">
          <w:rPr>
            <w:rStyle w:val="Hyperlink"/>
            <w:noProof/>
            <w:rtl/>
            <w:lang w:bidi="fa-IR"/>
          </w:rPr>
          <w:t xml:space="preserve"> </w:t>
        </w:r>
        <w:r w:rsidR="00D64A95" w:rsidRPr="00A01634">
          <w:rPr>
            <w:rStyle w:val="Hyperlink"/>
            <w:rFonts w:hint="eastAsia"/>
            <w:noProof/>
            <w:rtl/>
            <w:lang w:bidi="fa-IR"/>
          </w:rPr>
          <w:t>جهنم</w:t>
        </w:r>
        <w:r w:rsidR="00D64A95" w:rsidRPr="00A01634">
          <w:rPr>
            <w:rStyle w:val="Hyperlink"/>
            <w:noProof/>
            <w:rtl/>
            <w:lang w:bidi="fa-IR"/>
          </w:rPr>
          <w:t xml:space="preserve"> </w:t>
        </w:r>
        <w:r w:rsidR="00D64A95" w:rsidRPr="00A01634">
          <w:rPr>
            <w:rStyle w:val="Hyperlink"/>
            <w:rFonts w:hint="eastAsia"/>
            <w:noProof/>
            <w:rtl/>
            <w:lang w:bidi="fa-IR"/>
          </w:rPr>
          <w:t>در</w:t>
        </w:r>
        <w:r w:rsidR="00D64A95" w:rsidRPr="00A01634">
          <w:rPr>
            <w:rStyle w:val="Hyperlink"/>
            <w:noProof/>
            <w:rtl/>
            <w:lang w:bidi="fa-IR"/>
          </w:rPr>
          <w:t xml:space="preserve"> </w:t>
        </w:r>
        <w:r w:rsidR="00D64A95" w:rsidRPr="00A01634">
          <w:rPr>
            <w:rStyle w:val="Hyperlink"/>
            <w:rFonts w:hint="eastAsia"/>
            <w:noProof/>
            <w:rtl/>
            <w:lang w:bidi="fa-IR"/>
          </w:rPr>
          <w:t>قرآن</w:t>
        </w:r>
        <w:r w:rsidR="00D64A95" w:rsidRPr="00A01634">
          <w:rPr>
            <w:rStyle w:val="Hyperlink"/>
            <w:noProof/>
            <w:rtl/>
            <w:lang w:bidi="fa-IR"/>
          </w:rPr>
          <w:t xml:space="preserve"> </w:t>
        </w:r>
        <w:r w:rsidR="00D64A95" w:rsidRPr="00A01634">
          <w:rPr>
            <w:rStyle w:val="Hyperlink"/>
            <w:rFonts w:hint="eastAsia"/>
            <w:noProof/>
            <w:rtl/>
            <w:lang w:bidi="fa-IR"/>
          </w:rPr>
          <w:t>کر</w:t>
        </w:r>
        <w:r w:rsidR="00D64A95" w:rsidRPr="00A01634">
          <w:rPr>
            <w:rStyle w:val="Hyperlink"/>
            <w:rFonts w:hint="cs"/>
            <w:noProof/>
            <w:rtl/>
            <w:lang w:bidi="fa-IR"/>
          </w:rPr>
          <w:t>ی</w:t>
        </w:r>
        <w:r w:rsidR="00D64A95" w:rsidRPr="00A01634">
          <w:rPr>
            <w:rStyle w:val="Hyperlink"/>
            <w:rFonts w:hint="eastAsia"/>
            <w:noProof/>
            <w:rtl/>
            <w:lang w:bidi="fa-IR"/>
          </w:rPr>
          <w:t>م</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تأث</w:t>
        </w:r>
        <w:r w:rsidR="00D64A95" w:rsidRPr="00A01634">
          <w:rPr>
            <w:rStyle w:val="Hyperlink"/>
            <w:rFonts w:hint="cs"/>
            <w:noProof/>
            <w:rtl/>
            <w:lang w:bidi="fa-IR"/>
          </w:rPr>
          <w:t>ی</w:t>
        </w:r>
        <w:r w:rsidR="00D64A95" w:rsidRPr="00A01634">
          <w:rPr>
            <w:rStyle w:val="Hyperlink"/>
            <w:rFonts w:hint="eastAsia"/>
            <w:noProof/>
            <w:rtl/>
            <w:lang w:bidi="fa-IR"/>
          </w:rPr>
          <w:t>ر</w:t>
        </w:r>
        <w:r w:rsidR="00D64A95" w:rsidRPr="00A01634">
          <w:rPr>
            <w:rStyle w:val="Hyperlink"/>
            <w:noProof/>
            <w:rtl/>
            <w:lang w:bidi="fa-IR"/>
          </w:rPr>
          <w:t xml:space="preserve"> </w:t>
        </w:r>
        <w:r w:rsidR="00D64A95" w:rsidRPr="00A01634">
          <w:rPr>
            <w:rStyle w:val="Hyperlink"/>
            <w:rFonts w:hint="eastAsia"/>
            <w:noProof/>
            <w:rtl/>
            <w:lang w:bidi="fa-IR"/>
          </w:rPr>
          <w:t>آن</w:t>
        </w:r>
        <w:r w:rsidR="00D64A95" w:rsidRPr="00A01634">
          <w:rPr>
            <w:rStyle w:val="Hyperlink"/>
            <w:noProof/>
            <w:rtl/>
            <w:lang w:bidi="fa-IR"/>
          </w:rPr>
          <w:t xml:space="preserve"> </w:t>
        </w:r>
        <w:r w:rsidR="00D64A95" w:rsidRPr="00A01634">
          <w:rPr>
            <w:rStyle w:val="Hyperlink"/>
            <w:rFonts w:hint="eastAsia"/>
            <w:noProof/>
            <w:rtl/>
            <w:lang w:bidi="fa-IR"/>
          </w:rPr>
          <w:t>در</w:t>
        </w:r>
        <w:r w:rsidR="00D64A95" w:rsidRPr="00A01634">
          <w:rPr>
            <w:rStyle w:val="Hyperlink"/>
            <w:noProof/>
            <w:rtl/>
            <w:lang w:bidi="fa-IR"/>
          </w:rPr>
          <w:t xml:space="preserve"> </w:t>
        </w:r>
        <w:r w:rsidR="00D64A95" w:rsidRPr="00A01634">
          <w:rPr>
            <w:rStyle w:val="Hyperlink"/>
            <w:rFonts w:hint="eastAsia"/>
            <w:noProof/>
            <w:rtl/>
            <w:lang w:bidi="fa-IR"/>
          </w:rPr>
          <w:t>وجود</w:t>
        </w:r>
        <w:r w:rsidR="00D64A95" w:rsidRPr="00A01634">
          <w:rPr>
            <w:rStyle w:val="Hyperlink"/>
            <w:noProof/>
            <w:rtl/>
            <w:lang w:bidi="fa-IR"/>
          </w:rPr>
          <w:t xml:space="preserve"> </w:t>
        </w:r>
        <w:r w:rsidR="00D64A95" w:rsidRPr="00A01634">
          <w:rPr>
            <w:rStyle w:val="Hyperlink"/>
            <w:rFonts w:hint="cs"/>
            <w:noProof/>
            <w:rtl/>
            <w:lang w:bidi="fa-IR"/>
          </w:rPr>
          <w:t>ی</w:t>
        </w:r>
        <w:r w:rsidR="00D64A95" w:rsidRPr="00A01634">
          <w:rPr>
            <w:rStyle w:val="Hyperlink"/>
            <w:rFonts w:hint="eastAsia"/>
            <w:noProof/>
            <w:rtl/>
            <w:lang w:bidi="fa-IR"/>
          </w:rPr>
          <w:t>اران</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امبر</w:t>
        </w:r>
        <w:r w:rsidR="00D64A95" w:rsidRPr="00A01634">
          <w:rPr>
            <w:rStyle w:val="Hyperlink"/>
            <w:noProof/>
            <w:rtl/>
            <w:lang w:bidi="fa-IR"/>
          </w:rPr>
          <w:t xml:space="preserve"> </w:t>
        </w:r>
        <w:r w:rsidR="00D64A95" w:rsidRPr="00A01634">
          <w:rPr>
            <w:rStyle w:val="Hyperlink"/>
            <w:rFonts w:hint="eastAsia"/>
            <w:noProof/>
            <w:rtl/>
            <w:lang w:bidi="fa-IR"/>
          </w:rPr>
          <w:t>اکرم</w:t>
        </w:r>
        <w:r w:rsidR="00D64A95" w:rsidRPr="00A01634">
          <w:rPr>
            <w:rStyle w:val="Hyperlink"/>
            <w:noProof/>
            <w:rtl/>
            <w:lang w:bidi="fa-IR"/>
          </w:rPr>
          <w:t xml:space="preserve"> </w:t>
        </w:r>
        <w:r w:rsidR="00D64A95" w:rsidRPr="00A01634">
          <w:rPr>
            <w:rStyle w:val="Hyperlink"/>
            <w:rFonts w:ascii="" w:hAnsi="" w:cs="CTraditional Arabic" w:hint="eastAsia"/>
            <w:i/>
            <w:noProof/>
            <w:rtl/>
            <w:lang w:bidi="fa-IR"/>
          </w:rPr>
          <w:t>ج</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439429660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201</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61" w:history="1">
        <w:r w:rsidR="00D64A95" w:rsidRPr="00A01634">
          <w:rPr>
            <w:rStyle w:val="Hyperlink"/>
            <w:noProof/>
            <w:rtl/>
          </w:rPr>
          <w:t xml:space="preserve">1- </w:t>
        </w:r>
        <w:r w:rsidR="00D64A95" w:rsidRPr="00A01634">
          <w:rPr>
            <w:rStyle w:val="Hyperlink"/>
            <w:rFonts w:hint="eastAsia"/>
            <w:noProof/>
            <w:rtl/>
          </w:rPr>
          <w:t>خوراک</w:t>
        </w:r>
        <w:r w:rsidR="00D64A95" w:rsidRPr="00A01634">
          <w:rPr>
            <w:rStyle w:val="Hyperlink"/>
            <w:noProof/>
            <w:rtl/>
          </w:rPr>
          <w:t xml:space="preserve"> </w:t>
        </w:r>
        <w:r w:rsidR="00D64A95" w:rsidRPr="00A01634">
          <w:rPr>
            <w:rStyle w:val="Hyperlink"/>
            <w:rFonts w:hint="eastAsia"/>
            <w:noProof/>
            <w:rtl/>
          </w:rPr>
          <w:t>اهل</w:t>
        </w:r>
        <w:r w:rsidR="00D64A95" w:rsidRPr="00A01634">
          <w:rPr>
            <w:rStyle w:val="Hyperlink"/>
            <w:noProof/>
            <w:rtl/>
          </w:rPr>
          <w:t xml:space="preserve"> </w:t>
        </w:r>
        <w:r w:rsidR="00D64A95" w:rsidRPr="00A01634">
          <w:rPr>
            <w:rStyle w:val="Hyperlink"/>
            <w:rFonts w:hint="eastAsia"/>
            <w:noProof/>
            <w:rtl/>
          </w:rPr>
          <w:t>جهنم</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نوش</w:t>
        </w:r>
        <w:r w:rsidR="00D64A95" w:rsidRPr="00A01634">
          <w:rPr>
            <w:rStyle w:val="Hyperlink"/>
            <w:rFonts w:hint="cs"/>
            <w:noProof/>
            <w:rtl/>
          </w:rPr>
          <w:t>ی</w:t>
        </w:r>
        <w:r w:rsidR="00D64A95" w:rsidRPr="00A01634">
          <w:rPr>
            <w:rStyle w:val="Hyperlink"/>
            <w:rFonts w:hint="eastAsia"/>
            <w:noProof/>
            <w:rtl/>
          </w:rPr>
          <w:t>دن</w:t>
        </w:r>
        <w:r w:rsidR="00D64A95" w:rsidRPr="00A01634">
          <w:rPr>
            <w:rStyle w:val="Hyperlink"/>
            <w:rFonts w:hint="cs"/>
            <w:noProof/>
            <w:rtl/>
          </w:rPr>
          <w:t>ی</w:t>
        </w:r>
        <w:r w:rsidR="00D64A95" w:rsidRPr="00A01634">
          <w:rPr>
            <w:rStyle w:val="Hyperlink"/>
            <w:rFonts w:hint="eastAsia"/>
            <w:noProof/>
            <w:rtl/>
          </w:rPr>
          <w:t>ها</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لباسها</w:t>
        </w:r>
        <w:r w:rsidR="00D64A95" w:rsidRPr="00A01634">
          <w:rPr>
            <w:rStyle w:val="Hyperlink"/>
            <w:rFonts w:hint="cs"/>
            <w:noProof/>
            <w:rtl/>
          </w:rPr>
          <w:t>ی</w:t>
        </w:r>
        <w:r w:rsidR="00D64A95" w:rsidRPr="00A01634">
          <w:rPr>
            <w:rStyle w:val="Hyperlink"/>
            <w:rFonts w:hint="eastAsia"/>
            <w:noProof/>
            <w:rtl/>
          </w:rPr>
          <w:t>شان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439429661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202</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62" w:history="1">
        <w:r w:rsidR="00D64A95" w:rsidRPr="00A01634">
          <w:rPr>
            <w:rStyle w:val="Hyperlink"/>
            <w:noProof/>
            <w:rtl/>
          </w:rPr>
          <w:t xml:space="preserve">2- </w:t>
        </w:r>
        <w:r w:rsidR="00D64A95" w:rsidRPr="00A01634">
          <w:rPr>
            <w:rStyle w:val="Hyperlink"/>
            <w:rFonts w:hint="eastAsia"/>
            <w:noProof/>
            <w:rtl/>
          </w:rPr>
          <w:t>لباس</w:t>
        </w:r>
        <w:r w:rsidR="00D64A95" w:rsidRPr="00A01634">
          <w:rPr>
            <w:rStyle w:val="Hyperlink"/>
            <w:noProof/>
            <w:rtl/>
          </w:rPr>
          <w:t xml:space="preserve"> </w:t>
        </w:r>
        <w:r w:rsidR="00D64A95" w:rsidRPr="00A01634">
          <w:rPr>
            <w:rStyle w:val="Hyperlink"/>
            <w:rFonts w:hint="eastAsia"/>
            <w:noProof/>
            <w:rtl/>
          </w:rPr>
          <w:t>دوزخ</w:t>
        </w:r>
        <w:r w:rsidR="00D64A95" w:rsidRPr="00A01634">
          <w:rPr>
            <w:rStyle w:val="Hyperlink"/>
            <w:rFonts w:hint="cs"/>
            <w:noProof/>
            <w:rtl/>
          </w:rPr>
          <w:t>ی</w:t>
        </w:r>
        <w:r w:rsidR="00D64A95" w:rsidRPr="00A01634">
          <w:rPr>
            <w:rStyle w:val="Hyperlink"/>
            <w:rFonts w:hint="eastAsia"/>
            <w:noProof/>
            <w:rtl/>
          </w:rPr>
          <w:t>ان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439429662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206</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63" w:history="1">
        <w:r w:rsidR="00D64A95" w:rsidRPr="00A01634">
          <w:rPr>
            <w:rStyle w:val="Hyperlink"/>
            <w:noProof/>
            <w:rtl/>
          </w:rPr>
          <w:t xml:space="preserve">3- </w:t>
        </w:r>
        <w:r w:rsidR="00D64A95" w:rsidRPr="00A01634">
          <w:rPr>
            <w:rStyle w:val="Hyperlink"/>
            <w:rFonts w:hint="eastAsia"/>
            <w:noProof/>
            <w:rtl/>
          </w:rPr>
          <w:t>انواع</w:t>
        </w:r>
        <w:r w:rsidR="00D64A95" w:rsidRPr="00A01634">
          <w:rPr>
            <w:rStyle w:val="Hyperlink"/>
            <w:noProof/>
            <w:rtl/>
          </w:rPr>
          <w:t xml:space="preserve"> </w:t>
        </w:r>
        <w:r w:rsidR="00D64A95" w:rsidRPr="00A01634">
          <w:rPr>
            <w:rStyle w:val="Hyperlink"/>
            <w:rFonts w:hint="eastAsia"/>
            <w:noProof/>
            <w:rtl/>
          </w:rPr>
          <w:t>عذاب</w:t>
        </w:r>
        <w:r w:rsidR="00D64A95" w:rsidRPr="00A01634">
          <w:rPr>
            <w:rStyle w:val="Hyperlink"/>
            <w:noProof/>
            <w:rtl/>
          </w:rPr>
          <w:t xml:space="preserve"> </w:t>
        </w:r>
        <w:r w:rsidR="00D64A95" w:rsidRPr="00A01634">
          <w:rPr>
            <w:rStyle w:val="Hyperlink"/>
            <w:rFonts w:hint="eastAsia"/>
            <w:noProof/>
            <w:rtl/>
          </w:rPr>
          <w:t>دوزخ</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439429663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206</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664" w:history="1">
        <w:r w:rsidR="00D64A95" w:rsidRPr="00A01634">
          <w:rPr>
            <w:rStyle w:val="Hyperlink"/>
            <w:rFonts w:hint="eastAsia"/>
            <w:noProof/>
            <w:rtl/>
            <w:lang w:bidi="fa-IR"/>
          </w:rPr>
          <w:t>مفهوم</w:t>
        </w:r>
        <w:r w:rsidR="00D64A95" w:rsidRPr="00A01634">
          <w:rPr>
            <w:rStyle w:val="Hyperlink"/>
            <w:noProof/>
            <w:rtl/>
            <w:lang w:bidi="fa-IR"/>
          </w:rPr>
          <w:t xml:space="preserve"> </w:t>
        </w:r>
        <w:r w:rsidR="00D64A95" w:rsidRPr="00A01634">
          <w:rPr>
            <w:rStyle w:val="Hyperlink"/>
            <w:rFonts w:hint="eastAsia"/>
            <w:noProof/>
            <w:rtl/>
            <w:lang w:bidi="fa-IR"/>
          </w:rPr>
          <w:t>قضا</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قدر</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اثر</w:t>
        </w:r>
        <w:r w:rsidR="00D64A95" w:rsidRPr="00A01634">
          <w:rPr>
            <w:rStyle w:val="Hyperlink"/>
            <w:noProof/>
            <w:rtl/>
            <w:lang w:bidi="fa-IR"/>
          </w:rPr>
          <w:t xml:space="preserve"> </w:t>
        </w:r>
        <w:r w:rsidR="00D64A95" w:rsidRPr="00A01634">
          <w:rPr>
            <w:rStyle w:val="Hyperlink"/>
            <w:rFonts w:hint="eastAsia"/>
            <w:noProof/>
            <w:rtl/>
            <w:lang w:bidi="fa-IR"/>
          </w:rPr>
          <w:t>آن</w:t>
        </w:r>
        <w:r w:rsidR="00D64A95" w:rsidRPr="00A01634">
          <w:rPr>
            <w:rStyle w:val="Hyperlink"/>
            <w:noProof/>
            <w:rtl/>
            <w:lang w:bidi="fa-IR"/>
          </w:rPr>
          <w:t xml:space="preserve"> </w:t>
        </w:r>
        <w:r w:rsidR="00D64A95" w:rsidRPr="00A01634">
          <w:rPr>
            <w:rStyle w:val="Hyperlink"/>
            <w:rFonts w:hint="eastAsia"/>
            <w:noProof/>
            <w:rtl/>
            <w:lang w:bidi="fa-IR"/>
          </w:rPr>
          <w:t>در</w:t>
        </w:r>
        <w:r w:rsidR="00D64A95" w:rsidRPr="00A01634">
          <w:rPr>
            <w:rStyle w:val="Hyperlink"/>
            <w:noProof/>
            <w:rtl/>
            <w:lang w:bidi="fa-IR"/>
          </w:rPr>
          <w:t xml:space="preserve"> </w:t>
        </w:r>
        <w:r w:rsidR="00D64A95" w:rsidRPr="00A01634">
          <w:rPr>
            <w:rStyle w:val="Hyperlink"/>
            <w:rFonts w:hint="eastAsia"/>
            <w:noProof/>
            <w:rtl/>
            <w:lang w:bidi="fa-IR"/>
          </w:rPr>
          <w:t>ترب</w:t>
        </w:r>
        <w:r w:rsidR="00D64A95" w:rsidRPr="00A01634">
          <w:rPr>
            <w:rStyle w:val="Hyperlink"/>
            <w:rFonts w:hint="cs"/>
            <w:noProof/>
            <w:rtl/>
            <w:lang w:bidi="fa-IR"/>
          </w:rPr>
          <w:t>ی</w:t>
        </w:r>
        <w:r w:rsidR="00D64A95" w:rsidRPr="00A01634">
          <w:rPr>
            <w:rStyle w:val="Hyperlink"/>
            <w:rFonts w:hint="eastAsia"/>
            <w:noProof/>
            <w:rtl/>
            <w:lang w:bidi="fa-IR"/>
          </w:rPr>
          <w:t>ت</w:t>
        </w:r>
        <w:r w:rsidR="00D64A95" w:rsidRPr="00A01634">
          <w:rPr>
            <w:rStyle w:val="Hyperlink"/>
            <w:noProof/>
            <w:rtl/>
            <w:lang w:bidi="fa-IR"/>
          </w:rPr>
          <w:t xml:space="preserve"> </w:t>
        </w:r>
        <w:r w:rsidR="00D64A95" w:rsidRPr="00A01634">
          <w:rPr>
            <w:rStyle w:val="Hyperlink"/>
            <w:rFonts w:hint="eastAsia"/>
            <w:noProof/>
            <w:rtl/>
            <w:lang w:bidi="fa-IR"/>
          </w:rPr>
          <w:t>صحابه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439429664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214</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665" w:history="1">
        <w:r w:rsidR="00D64A95" w:rsidRPr="00A01634">
          <w:rPr>
            <w:rStyle w:val="Hyperlink"/>
            <w:rFonts w:hint="eastAsia"/>
            <w:noProof/>
            <w:rtl/>
            <w:lang w:bidi="fa-IR"/>
          </w:rPr>
          <w:t>شناخت</w:t>
        </w:r>
        <w:r w:rsidR="00D64A95" w:rsidRPr="00A01634">
          <w:rPr>
            <w:rStyle w:val="Hyperlink"/>
            <w:noProof/>
            <w:rtl/>
            <w:lang w:bidi="fa-IR"/>
          </w:rPr>
          <w:t xml:space="preserve"> </w:t>
        </w:r>
        <w:r w:rsidR="00D64A95" w:rsidRPr="00A01634">
          <w:rPr>
            <w:rStyle w:val="Hyperlink"/>
            <w:rFonts w:hint="eastAsia"/>
            <w:noProof/>
            <w:rtl/>
            <w:lang w:bidi="fa-IR"/>
          </w:rPr>
          <w:t>اصحاب</w:t>
        </w:r>
        <w:r w:rsidR="00D64A95" w:rsidRPr="00A01634">
          <w:rPr>
            <w:rStyle w:val="Hyperlink"/>
            <w:noProof/>
            <w:rtl/>
            <w:lang w:bidi="fa-IR"/>
          </w:rPr>
          <w:t xml:space="preserve"> </w:t>
        </w:r>
        <w:r w:rsidR="00D64A95" w:rsidRPr="00A01634">
          <w:rPr>
            <w:rStyle w:val="Hyperlink"/>
            <w:rFonts w:hint="eastAsia"/>
            <w:noProof/>
            <w:rtl/>
            <w:lang w:bidi="fa-IR"/>
          </w:rPr>
          <w:t>از</w:t>
        </w:r>
        <w:r w:rsidR="00D64A95" w:rsidRPr="00A01634">
          <w:rPr>
            <w:rStyle w:val="Hyperlink"/>
            <w:noProof/>
            <w:rtl/>
            <w:lang w:bidi="fa-IR"/>
          </w:rPr>
          <w:t xml:space="preserve"> </w:t>
        </w:r>
        <w:r w:rsidR="00D64A95" w:rsidRPr="00A01634">
          <w:rPr>
            <w:rStyle w:val="Hyperlink"/>
            <w:rFonts w:hint="eastAsia"/>
            <w:noProof/>
            <w:rtl/>
            <w:lang w:bidi="fa-IR"/>
          </w:rPr>
          <w:t>حق</w:t>
        </w:r>
        <w:r w:rsidR="00D64A95" w:rsidRPr="00A01634">
          <w:rPr>
            <w:rStyle w:val="Hyperlink"/>
            <w:rFonts w:hint="cs"/>
            <w:noProof/>
            <w:rtl/>
            <w:lang w:bidi="fa-IR"/>
          </w:rPr>
          <w:t>ی</w:t>
        </w:r>
        <w:r w:rsidR="00D64A95" w:rsidRPr="00A01634">
          <w:rPr>
            <w:rStyle w:val="Hyperlink"/>
            <w:rFonts w:hint="eastAsia"/>
            <w:noProof/>
            <w:rtl/>
            <w:lang w:bidi="fa-IR"/>
          </w:rPr>
          <w:t>قت</w:t>
        </w:r>
        <w:r w:rsidR="00D64A95" w:rsidRPr="00A01634">
          <w:rPr>
            <w:rStyle w:val="Hyperlink"/>
            <w:noProof/>
            <w:rtl/>
            <w:lang w:bidi="fa-IR"/>
          </w:rPr>
          <w:t xml:space="preserve"> </w:t>
        </w:r>
        <w:r w:rsidR="00D64A95" w:rsidRPr="00A01634">
          <w:rPr>
            <w:rStyle w:val="Hyperlink"/>
            <w:rFonts w:hint="eastAsia"/>
            <w:noProof/>
            <w:rtl/>
            <w:lang w:bidi="fa-IR"/>
          </w:rPr>
          <w:t>خلقت</w:t>
        </w:r>
        <w:r w:rsidR="00D64A95" w:rsidRPr="00A01634">
          <w:rPr>
            <w:rStyle w:val="Hyperlink"/>
            <w:noProof/>
            <w:rtl/>
            <w:lang w:bidi="fa-IR"/>
          </w:rPr>
          <w:t xml:space="preserve"> </w:t>
        </w:r>
        <w:r w:rsidR="00D64A95" w:rsidRPr="00A01634">
          <w:rPr>
            <w:rStyle w:val="Hyperlink"/>
            <w:rFonts w:hint="eastAsia"/>
            <w:noProof/>
            <w:rtl/>
            <w:lang w:bidi="fa-IR"/>
          </w:rPr>
          <w:t>انسان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439429665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217</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66" w:history="1">
        <w:r w:rsidR="00D64A95" w:rsidRPr="00A01634">
          <w:rPr>
            <w:rStyle w:val="Hyperlink"/>
            <w:noProof/>
            <w:rtl/>
          </w:rPr>
          <w:t xml:space="preserve">1- </w:t>
        </w:r>
        <w:r w:rsidR="00D64A95" w:rsidRPr="00A01634">
          <w:rPr>
            <w:rStyle w:val="Hyperlink"/>
            <w:rFonts w:hint="eastAsia"/>
            <w:noProof/>
            <w:rtl/>
          </w:rPr>
          <w:t>افتخار</w:t>
        </w:r>
        <w:r w:rsidR="00D64A95" w:rsidRPr="00A01634">
          <w:rPr>
            <w:rStyle w:val="Hyperlink"/>
            <w:noProof/>
            <w:rtl/>
          </w:rPr>
          <w:t xml:space="preserve"> </w:t>
        </w:r>
        <w:r w:rsidR="00D64A95" w:rsidRPr="00A01634">
          <w:rPr>
            <w:rStyle w:val="Hyperlink"/>
            <w:rFonts w:hint="eastAsia"/>
            <w:noProof/>
            <w:rtl/>
          </w:rPr>
          <w:t>ا</w:t>
        </w:r>
        <w:r w:rsidR="00D64A95" w:rsidRPr="00A01634">
          <w:rPr>
            <w:rStyle w:val="Hyperlink"/>
            <w:rFonts w:hint="cs"/>
            <w:noProof/>
            <w:rtl/>
          </w:rPr>
          <w:t>ی</w:t>
        </w:r>
        <w:r w:rsidR="00D64A95" w:rsidRPr="00A01634">
          <w:rPr>
            <w:rStyle w:val="Hyperlink"/>
            <w:rFonts w:hint="eastAsia"/>
            <w:noProof/>
            <w:rtl/>
          </w:rPr>
          <w:t>نکه</w:t>
        </w:r>
        <w:r w:rsidR="00D64A95" w:rsidRPr="00A01634">
          <w:rPr>
            <w:rStyle w:val="Hyperlink"/>
            <w:noProof/>
            <w:rtl/>
          </w:rPr>
          <w:t xml:space="preserve"> </w:t>
        </w:r>
        <w:r w:rsidR="00D64A95" w:rsidRPr="00A01634">
          <w:rPr>
            <w:rStyle w:val="Hyperlink"/>
            <w:rFonts w:hint="eastAsia"/>
            <w:noProof/>
            <w:rtl/>
          </w:rPr>
          <w:t>خدا</w:t>
        </w:r>
        <w:r w:rsidR="00D64A95" w:rsidRPr="00A01634">
          <w:rPr>
            <w:rStyle w:val="Hyperlink"/>
            <w:noProof/>
            <w:rtl/>
          </w:rPr>
          <w:t xml:space="preserve"> </w:t>
        </w:r>
        <w:r w:rsidR="00D64A95" w:rsidRPr="00A01634">
          <w:rPr>
            <w:rStyle w:val="Hyperlink"/>
            <w:rFonts w:hint="eastAsia"/>
            <w:noProof/>
            <w:rtl/>
          </w:rPr>
          <w:t>ا</w:t>
        </w:r>
        <w:r w:rsidR="00D64A95" w:rsidRPr="00A01634">
          <w:rPr>
            <w:rStyle w:val="Hyperlink"/>
            <w:rFonts w:hint="cs"/>
            <w:noProof/>
            <w:rtl/>
          </w:rPr>
          <w:t>ی</w:t>
        </w:r>
        <w:r w:rsidR="00D64A95" w:rsidRPr="00A01634">
          <w:rPr>
            <w:rStyle w:val="Hyperlink"/>
            <w:rFonts w:hint="eastAsia"/>
            <w:noProof/>
            <w:rtl/>
          </w:rPr>
          <w:t>شان</w:t>
        </w:r>
        <w:r w:rsidR="00D64A95" w:rsidRPr="00A01634">
          <w:rPr>
            <w:rStyle w:val="Hyperlink"/>
            <w:noProof/>
            <w:rtl/>
          </w:rPr>
          <w:t xml:space="preserve"> </w:t>
        </w:r>
        <w:r w:rsidR="00D64A95" w:rsidRPr="00A01634">
          <w:rPr>
            <w:rStyle w:val="Hyperlink"/>
            <w:rFonts w:hint="eastAsia"/>
            <w:noProof/>
            <w:rtl/>
          </w:rPr>
          <w:t>را</w:t>
        </w:r>
        <w:r w:rsidR="00D64A95" w:rsidRPr="00A01634">
          <w:rPr>
            <w:rStyle w:val="Hyperlink"/>
            <w:noProof/>
            <w:rtl/>
          </w:rPr>
          <w:t xml:space="preserve"> </w:t>
        </w:r>
        <w:r w:rsidR="00D64A95" w:rsidRPr="00A01634">
          <w:rPr>
            <w:rStyle w:val="Hyperlink"/>
            <w:rFonts w:hint="eastAsia"/>
            <w:noProof/>
            <w:rtl/>
          </w:rPr>
          <w:t>با</w:t>
        </w:r>
        <w:r w:rsidR="00D64A95" w:rsidRPr="00A01634">
          <w:rPr>
            <w:rStyle w:val="Hyperlink"/>
            <w:noProof/>
            <w:rtl/>
          </w:rPr>
          <w:t xml:space="preserve"> </w:t>
        </w:r>
        <w:r w:rsidR="00D64A95" w:rsidRPr="00A01634">
          <w:rPr>
            <w:rStyle w:val="Hyperlink"/>
            <w:rFonts w:hint="eastAsia"/>
            <w:noProof/>
            <w:rtl/>
          </w:rPr>
          <w:t>دستان</w:t>
        </w:r>
        <w:r w:rsidR="00D64A95" w:rsidRPr="00A01634">
          <w:rPr>
            <w:rStyle w:val="Hyperlink"/>
            <w:noProof/>
            <w:rtl/>
          </w:rPr>
          <w:t xml:space="preserve"> </w:t>
        </w:r>
        <w:r w:rsidR="00D64A95" w:rsidRPr="00A01634">
          <w:rPr>
            <w:rStyle w:val="Hyperlink"/>
            <w:rFonts w:hint="eastAsia"/>
            <w:noProof/>
            <w:rtl/>
          </w:rPr>
          <w:t>خود</w:t>
        </w:r>
        <w:r w:rsidR="00D64A95" w:rsidRPr="00A01634">
          <w:rPr>
            <w:rStyle w:val="Hyperlink"/>
            <w:noProof/>
            <w:rtl/>
          </w:rPr>
          <w:t xml:space="preserve"> </w:t>
        </w:r>
        <w:r w:rsidR="00D64A95" w:rsidRPr="00A01634">
          <w:rPr>
            <w:rStyle w:val="Hyperlink"/>
            <w:rFonts w:hint="eastAsia"/>
            <w:noProof/>
            <w:rtl/>
          </w:rPr>
          <w:t>ساخت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439429666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219</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67" w:history="1">
        <w:r w:rsidR="00D64A95" w:rsidRPr="00A01634">
          <w:rPr>
            <w:rStyle w:val="Hyperlink"/>
            <w:noProof/>
            <w:rtl/>
          </w:rPr>
          <w:t xml:space="preserve">2- </w:t>
        </w:r>
        <w:r w:rsidR="00D64A95" w:rsidRPr="00A01634">
          <w:rPr>
            <w:rStyle w:val="Hyperlink"/>
            <w:rFonts w:hint="eastAsia"/>
            <w:noProof/>
            <w:rtl/>
          </w:rPr>
          <w:t>صورت</w:t>
        </w:r>
        <w:r w:rsidR="00D64A95" w:rsidRPr="00A01634">
          <w:rPr>
            <w:rStyle w:val="Hyperlink"/>
            <w:noProof/>
            <w:rtl/>
          </w:rPr>
          <w:t xml:space="preserve"> </w:t>
        </w:r>
        <w:r w:rsidR="00D64A95" w:rsidRPr="00A01634">
          <w:rPr>
            <w:rStyle w:val="Hyperlink"/>
            <w:rFonts w:hint="eastAsia"/>
            <w:noProof/>
            <w:rtl/>
          </w:rPr>
          <w:t>ز</w:t>
        </w:r>
        <w:r w:rsidR="00D64A95" w:rsidRPr="00A01634">
          <w:rPr>
            <w:rStyle w:val="Hyperlink"/>
            <w:rFonts w:hint="cs"/>
            <w:noProof/>
            <w:rtl/>
          </w:rPr>
          <w:t>ی</w:t>
        </w:r>
        <w:r w:rsidR="00D64A95" w:rsidRPr="00A01634">
          <w:rPr>
            <w:rStyle w:val="Hyperlink"/>
            <w:rFonts w:hint="eastAsia"/>
            <w:noProof/>
            <w:rtl/>
          </w:rPr>
          <w:t>با</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قامت</w:t>
        </w:r>
        <w:r w:rsidR="00D64A95" w:rsidRPr="00A01634">
          <w:rPr>
            <w:rStyle w:val="Hyperlink"/>
            <w:noProof/>
            <w:rtl/>
          </w:rPr>
          <w:t xml:space="preserve"> </w:t>
        </w:r>
        <w:r w:rsidR="00D64A95" w:rsidRPr="00A01634">
          <w:rPr>
            <w:rStyle w:val="Hyperlink"/>
            <w:rFonts w:hint="eastAsia"/>
            <w:noProof/>
            <w:rtl/>
          </w:rPr>
          <w:t>ن</w:t>
        </w:r>
        <w:r w:rsidR="00D64A95" w:rsidRPr="00A01634">
          <w:rPr>
            <w:rStyle w:val="Hyperlink"/>
            <w:rFonts w:hint="cs"/>
            <w:noProof/>
            <w:rtl/>
          </w:rPr>
          <w:t>ی</w:t>
        </w:r>
        <w:r w:rsidR="00D64A95" w:rsidRPr="00A01634">
          <w:rPr>
            <w:rStyle w:val="Hyperlink"/>
            <w:rFonts w:hint="eastAsia"/>
            <w:noProof/>
            <w:rtl/>
          </w:rPr>
          <w:t>کو</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439429667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220</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68" w:history="1">
        <w:r w:rsidR="00D64A95" w:rsidRPr="00A01634">
          <w:rPr>
            <w:rStyle w:val="Hyperlink"/>
            <w:noProof/>
            <w:rtl/>
          </w:rPr>
          <w:t xml:space="preserve">3- </w:t>
        </w:r>
        <w:r w:rsidR="00D64A95" w:rsidRPr="00A01634">
          <w:rPr>
            <w:rStyle w:val="Hyperlink"/>
            <w:rFonts w:hint="eastAsia"/>
            <w:noProof/>
            <w:rtl/>
          </w:rPr>
          <w:t>بخش</w:t>
        </w:r>
        <w:r w:rsidR="00D64A95" w:rsidRPr="00A01634">
          <w:rPr>
            <w:rStyle w:val="Hyperlink"/>
            <w:rFonts w:hint="cs"/>
            <w:noProof/>
            <w:rtl/>
          </w:rPr>
          <w:t>ی</w:t>
        </w:r>
        <w:r w:rsidR="00D64A95" w:rsidRPr="00A01634">
          <w:rPr>
            <w:rStyle w:val="Hyperlink"/>
            <w:rFonts w:hint="eastAsia"/>
            <w:noProof/>
            <w:rtl/>
          </w:rPr>
          <w:t>دن</w:t>
        </w:r>
        <w:r w:rsidR="00D64A95" w:rsidRPr="00A01634">
          <w:rPr>
            <w:rStyle w:val="Hyperlink"/>
            <w:noProof/>
            <w:rtl/>
          </w:rPr>
          <w:t xml:space="preserve"> </w:t>
        </w:r>
        <w:r w:rsidR="00D64A95" w:rsidRPr="00A01634">
          <w:rPr>
            <w:rStyle w:val="Hyperlink"/>
            <w:rFonts w:hint="eastAsia"/>
            <w:noProof/>
            <w:rtl/>
          </w:rPr>
          <w:t>عقل،</w:t>
        </w:r>
        <w:r w:rsidR="00D64A95" w:rsidRPr="00A01634">
          <w:rPr>
            <w:rStyle w:val="Hyperlink"/>
            <w:noProof/>
            <w:rtl/>
          </w:rPr>
          <w:t xml:space="preserve"> </w:t>
        </w:r>
        <w:r w:rsidR="00D64A95" w:rsidRPr="00A01634">
          <w:rPr>
            <w:rStyle w:val="Hyperlink"/>
            <w:rFonts w:hint="eastAsia"/>
            <w:noProof/>
            <w:rtl/>
          </w:rPr>
          <w:t>نطق</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قدرت</w:t>
        </w:r>
        <w:r w:rsidR="00D64A95" w:rsidRPr="00A01634">
          <w:rPr>
            <w:rStyle w:val="Hyperlink"/>
            <w:noProof/>
            <w:rtl/>
          </w:rPr>
          <w:t xml:space="preserve"> </w:t>
        </w:r>
        <w:r w:rsidR="00D64A95" w:rsidRPr="00A01634">
          <w:rPr>
            <w:rStyle w:val="Hyperlink"/>
            <w:rFonts w:hint="eastAsia"/>
            <w:noProof/>
            <w:rtl/>
          </w:rPr>
          <w:t>تشخ</w:t>
        </w:r>
        <w:r w:rsidR="00D64A95" w:rsidRPr="00A01634">
          <w:rPr>
            <w:rStyle w:val="Hyperlink"/>
            <w:rFonts w:hint="cs"/>
            <w:noProof/>
            <w:rtl/>
          </w:rPr>
          <w:t>ی</w:t>
        </w:r>
        <w:r w:rsidR="00D64A95" w:rsidRPr="00A01634">
          <w:rPr>
            <w:rStyle w:val="Hyperlink"/>
            <w:rFonts w:hint="eastAsia"/>
            <w:noProof/>
            <w:rtl/>
          </w:rPr>
          <w:t>ص</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439429668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220</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69" w:history="1">
        <w:r w:rsidR="00D64A95" w:rsidRPr="00A01634">
          <w:rPr>
            <w:rStyle w:val="Hyperlink"/>
            <w:noProof/>
            <w:rtl/>
          </w:rPr>
          <w:t xml:space="preserve">4- </w:t>
        </w:r>
        <w:r w:rsidR="00D64A95" w:rsidRPr="00A01634">
          <w:rPr>
            <w:rStyle w:val="Hyperlink"/>
            <w:rFonts w:hint="eastAsia"/>
            <w:noProof/>
            <w:rtl/>
          </w:rPr>
          <w:t>مسخر</w:t>
        </w:r>
        <w:r w:rsidR="00D64A95" w:rsidRPr="00A01634">
          <w:rPr>
            <w:rStyle w:val="Hyperlink"/>
            <w:noProof/>
            <w:rtl/>
          </w:rPr>
          <w:t xml:space="preserve"> </w:t>
        </w:r>
        <w:r w:rsidR="00D64A95" w:rsidRPr="00A01634">
          <w:rPr>
            <w:rStyle w:val="Hyperlink"/>
            <w:rFonts w:hint="eastAsia"/>
            <w:noProof/>
            <w:rtl/>
          </w:rPr>
          <w:t>نمودن</w:t>
        </w:r>
        <w:r w:rsidR="00D64A95" w:rsidRPr="00A01634">
          <w:rPr>
            <w:rStyle w:val="Hyperlink"/>
            <w:noProof/>
            <w:rtl/>
          </w:rPr>
          <w:t xml:space="preserve"> </w:t>
        </w:r>
        <w:r w:rsidR="00D64A95" w:rsidRPr="00A01634">
          <w:rPr>
            <w:rStyle w:val="Hyperlink"/>
            <w:rFonts w:hint="eastAsia"/>
            <w:noProof/>
            <w:rtl/>
          </w:rPr>
          <w:t>موجودات</w:t>
        </w:r>
        <w:r w:rsidR="00D64A95" w:rsidRPr="00A01634">
          <w:rPr>
            <w:rStyle w:val="Hyperlink"/>
            <w:noProof/>
            <w:rtl/>
          </w:rPr>
          <w:t xml:space="preserve"> </w:t>
        </w:r>
        <w:r w:rsidR="00D64A95" w:rsidRPr="00A01634">
          <w:rPr>
            <w:rStyle w:val="Hyperlink"/>
            <w:rFonts w:hint="eastAsia"/>
            <w:noProof/>
            <w:rtl/>
          </w:rPr>
          <w:t>آسمان</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زم</w:t>
        </w:r>
        <w:r w:rsidR="00D64A95" w:rsidRPr="00A01634">
          <w:rPr>
            <w:rStyle w:val="Hyperlink"/>
            <w:rFonts w:hint="cs"/>
            <w:noProof/>
            <w:rtl/>
          </w:rPr>
          <w:t>ی</w:t>
        </w:r>
        <w:r w:rsidR="00D64A95" w:rsidRPr="00A01634">
          <w:rPr>
            <w:rStyle w:val="Hyperlink"/>
            <w:rFonts w:hint="eastAsia"/>
            <w:noProof/>
            <w:rtl/>
          </w:rPr>
          <w:t>ن</w:t>
        </w:r>
        <w:r w:rsidR="00D64A95" w:rsidRPr="00A01634">
          <w:rPr>
            <w:rStyle w:val="Hyperlink"/>
            <w:noProof/>
            <w:rtl/>
          </w:rPr>
          <w:t xml:space="preserve"> </w:t>
        </w:r>
        <w:r w:rsidR="00D64A95" w:rsidRPr="00A01634">
          <w:rPr>
            <w:rStyle w:val="Hyperlink"/>
            <w:rFonts w:hint="eastAsia"/>
            <w:noProof/>
            <w:rtl/>
          </w:rPr>
          <w:t>برا</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انسان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439429669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220</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70" w:history="1">
        <w:r w:rsidR="00D64A95" w:rsidRPr="00A01634">
          <w:rPr>
            <w:rStyle w:val="Hyperlink"/>
            <w:noProof/>
            <w:rtl/>
          </w:rPr>
          <w:t xml:space="preserve">5- </w:t>
        </w:r>
        <w:r w:rsidR="00D64A95" w:rsidRPr="00A01634">
          <w:rPr>
            <w:rStyle w:val="Hyperlink"/>
            <w:rFonts w:hint="eastAsia"/>
            <w:noProof/>
            <w:rtl/>
          </w:rPr>
          <w:t>برتر</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دادن</w:t>
        </w:r>
        <w:r w:rsidR="00D64A95" w:rsidRPr="00A01634">
          <w:rPr>
            <w:rStyle w:val="Hyperlink"/>
            <w:noProof/>
            <w:rtl/>
          </w:rPr>
          <w:t xml:space="preserve"> </w:t>
        </w:r>
        <w:r w:rsidR="00D64A95" w:rsidRPr="00A01634">
          <w:rPr>
            <w:rStyle w:val="Hyperlink"/>
            <w:rFonts w:hint="eastAsia"/>
            <w:noProof/>
            <w:rtl/>
          </w:rPr>
          <w:t>انسان</w:t>
        </w:r>
        <w:r w:rsidR="00D64A95" w:rsidRPr="00A01634">
          <w:rPr>
            <w:rStyle w:val="Hyperlink"/>
            <w:noProof/>
            <w:rtl/>
          </w:rPr>
          <w:t xml:space="preserve"> </w:t>
        </w:r>
        <w:r w:rsidR="00D64A95" w:rsidRPr="00A01634">
          <w:rPr>
            <w:rStyle w:val="Hyperlink"/>
            <w:rFonts w:hint="eastAsia"/>
            <w:noProof/>
            <w:rtl/>
          </w:rPr>
          <w:t>بر</w:t>
        </w:r>
        <w:r w:rsidR="00D64A95" w:rsidRPr="00A01634">
          <w:rPr>
            <w:rStyle w:val="Hyperlink"/>
            <w:noProof/>
            <w:rtl/>
          </w:rPr>
          <w:t xml:space="preserve"> </w:t>
        </w:r>
        <w:r w:rsidR="00D64A95" w:rsidRPr="00A01634">
          <w:rPr>
            <w:rStyle w:val="Hyperlink"/>
            <w:rFonts w:hint="eastAsia"/>
            <w:noProof/>
            <w:rtl/>
          </w:rPr>
          <w:t>سا</w:t>
        </w:r>
        <w:r w:rsidR="00D64A95" w:rsidRPr="00A01634">
          <w:rPr>
            <w:rStyle w:val="Hyperlink"/>
            <w:rFonts w:hint="cs"/>
            <w:noProof/>
            <w:rtl/>
          </w:rPr>
          <w:t>ی</w:t>
        </w:r>
        <w:r w:rsidR="00D64A95" w:rsidRPr="00A01634">
          <w:rPr>
            <w:rStyle w:val="Hyperlink"/>
            <w:rFonts w:hint="eastAsia"/>
            <w:noProof/>
            <w:rtl/>
          </w:rPr>
          <w:t>ر</w:t>
        </w:r>
        <w:r w:rsidR="00D64A95" w:rsidRPr="00A01634">
          <w:rPr>
            <w:rStyle w:val="Hyperlink"/>
            <w:noProof/>
            <w:rtl/>
          </w:rPr>
          <w:t xml:space="preserve"> </w:t>
        </w:r>
        <w:r w:rsidR="00D64A95" w:rsidRPr="00A01634">
          <w:rPr>
            <w:rStyle w:val="Hyperlink"/>
            <w:rFonts w:hint="eastAsia"/>
            <w:noProof/>
            <w:rtl/>
          </w:rPr>
          <w:t>موجودات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439429670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221</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71" w:history="1">
        <w:r w:rsidR="00D64A95" w:rsidRPr="00A01634">
          <w:rPr>
            <w:rStyle w:val="Hyperlink"/>
            <w:noProof/>
            <w:rtl/>
          </w:rPr>
          <w:t xml:space="preserve">6- </w:t>
        </w:r>
        <w:r w:rsidR="00D64A95" w:rsidRPr="00A01634">
          <w:rPr>
            <w:rStyle w:val="Hyperlink"/>
            <w:rFonts w:hint="eastAsia"/>
            <w:noProof/>
            <w:rtl/>
          </w:rPr>
          <w:t>گرام</w:t>
        </w:r>
        <w:r w:rsidR="00D64A95" w:rsidRPr="00A01634">
          <w:rPr>
            <w:rStyle w:val="Hyperlink"/>
            <w:rFonts w:hint="cs"/>
            <w:noProof/>
            <w:rtl/>
          </w:rPr>
          <w:t>ی</w:t>
        </w:r>
        <w:r w:rsidR="00D64A95" w:rsidRPr="00A01634">
          <w:rPr>
            <w:rStyle w:val="Hyperlink"/>
            <w:rFonts w:hint="eastAsia"/>
            <w:noProof/>
            <w:rtl/>
          </w:rPr>
          <w:t>داشت</w:t>
        </w:r>
        <w:r w:rsidR="00D64A95" w:rsidRPr="00A01634">
          <w:rPr>
            <w:rStyle w:val="Hyperlink"/>
            <w:noProof/>
            <w:rtl/>
          </w:rPr>
          <w:t xml:space="preserve"> </w:t>
        </w:r>
        <w:r w:rsidR="00D64A95" w:rsidRPr="00A01634">
          <w:rPr>
            <w:rStyle w:val="Hyperlink"/>
            <w:rFonts w:hint="eastAsia"/>
            <w:noProof/>
            <w:rtl/>
          </w:rPr>
          <w:t>انسان</w:t>
        </w:r>
        <w:r w:rsidR="00D64A95" w:rsidRPr="00A01634">
          <w:rPr>
            <w:rStyle w:val="Hyperlink"/>
            <w:noProof/>
            <w:rtl/>
          </w:rPr>
          <w:t xml:space="preserve"> </w:t>
        </w:r>
        <w:r w:rsidR="00D64A95" w:rsidRPr="00A01634">
          <w:rPr>
            <w:rStyle w:val="Hyperlink"/>
            <w:rFonts w:hint="eastAsia"/>
            <w:noProof/>
            <w:rtl/>
          </w:rPr>
          <w:t>با</w:t>
        </w:r>
        <w:r w:rsidR="00D64A95" w:rsidRPr="00A01634">
          <w:rPr>
            <w:rStyle w:val="Hyperlink"/>
            <w:noProof/>
            <w:rtl/>
          </w:rPr>
          <w:t xml:space="preserve"> </w:t>
        </w:r>
        <w:r w:rsidR="00D64A95" w:rsidRPr="00A01634">
          <w:rPr>
            <w:rStyle w:val="Hyperlink"/>
            <w:rFonts w:hint="eastAsia"/>
            <w:noProof/>
            <w:rtl/>
          </w:rPr>
          <w:t>ارسال</w:t>
        </w:r>
        <w:r w:rsidR="00D64A95" w:rsidRPr="00A01634">
          <w:rPr>
            <w:rStyle w:val="Hyperlink"/>
            <w:noProof/>
            <w:rtl/>
          </w:rPr>
          <w:t xml:space="preserve"> </w:t>
        </w:r>
        <w:r w:rsidR="00D64A95" w:rsidRPr="00A01634">
          <w:rPr>
            <w:rStyle w:val="Hyperlink"/>
            <w:rFonts w:hint="eastAsia"/>
            <w:noProof/>
            <w:rtl/>
          </w:rPr>
          <w:t>پ</w:t>
        </w:r>
        <w:r w:rsidR="00D64A95" w:rsidRPr="00A01634">
          <w:rPr>
            <w:rStyle w:val="Hyperlink"/>
            <w:rFonts w:hint="cs"/>
            <w:noProof/>
            <w:rtl/>
          </w:rPr>
          <w:t>ی</w:t>
        </w:r>
        <w:r w:rsidR="00D64A95" w:rsidRPr="00A01634">
          <w:rPr>
            <w:rStyle w:val="Hyperlink"/>
            <w:rFonts w:hint="eastAsia"/>
            <w:noProof/>
            <w:rtl/>
          </w:rPr>
          <w:t>امبران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439429671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221</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72" w:history="1">
        <w:r w:rsidR="00D64A95" w:rsidRPr="00A01634">
          <w:rPr>
            <w:rStyle w:val="Hyperlink"/>
            <w:noProof/>
            <w:rtl/>
          </w:rPr>
          <w:t xml:space="preserve">7- </w:t>
        </w:r>
        <w:r w:rsidR="00D64A95" w:rsidRPr="00A01634">
          <w:rPr>
            <w:rStyle w:val="Hyperlink"/>
            <w:rFonts w:hint="eastAsia"/>
            <w:noProof/>
            <w:rtl/>
          </w:rPr>
          <w:t>دوست</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خداوند</w:t>
        </w:r>
        <w:r w:rsidR="00D64A95" w:rsidRPr="00A01634">
          <w:rPr>
            <w:rStyle w:val="Hyperlink"/>
            <w:noProof/>
            <w:rtl/>
          </w:rPr>
          <w:t xml:space="preserve"> </w:t>
        </w:r>
        <w:r w:rsidR="00D64A95" w:rsidRPr="00A01634">
          <w:rPr>
            <w:rStyle w:val="Hyperlink"/>
            <w:rFonts w:hint="eastAsia"/>
            <w:noProof/>
            <w:rtl/>
          </w:rPr>
          <w:t>نسبت</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انسان</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cs"/>
            <w:noProof/>
            <w:rtl/>
          </w:rPr>
          <w:t>ی</w:t>
        </w:r>
        <w:r w:rsidR="00D64A95" w:rsidRPr="00A01634">
          <w:rPr>
            <w:rStyle w:val="Hyperlink"/>
            <w:rFonts w:hint="eastAsia"/>
            <w:noProof/>
            <w:rtl/>
          </w:rPr>
          <w:t>اد</w:t>
        </w:r>
        <w:r w:rsidR="00D64A95" w:rsidRPr="00A01634">
          <w:rPr>
            <w:rStyle w:val="Hyperlink"/>
            <w:noProof/>
            <w:rtl/>
          </w:rPr>
          <w:t xml:space="preserve"> </w:t>
        </w:r>
        <w:r w:rsidR="00D64A95" w:rsidRPr="00A01634">
          <w:rPr>
            <w:rStyle w:val="Hyperlink"/>
            <w:rFonts w:hint="eastAsia"/>
            <w:noProof/>
            <w:rtl/>
          </w:rPr>
          <w:t>او</w:t>
        </w:r>
        <w:r w:rsidR="00D64A95" w:rsidRPr="00A01634">
          <w:rPr>
            <w:rStyle w:val="Hyperlink"/>
            <w:noProof/>
            <w:rtl/>
          </w:rPr>
          <w:t xml:space="preserve"> </w:t>
        </w:r>
        <w:r w:rsidR="00D64A95" w:rsidRPr="00A01634">
          <w:rPr>
            <w:rStyle w:val="Hyperlink"/>
            <w:rFonts w:hint="eastAsia"/>
            <w:noProof/>
            <w:rtl/>
          </w:rPr>
          <w:t>در</w:t>
        </w:r>
        <w:r w:rsidR="00D64A95" w:rsidRPr="00A01634">
          <w:rPr>
            <w:rStyle w:val="Hyperlink"/>
            <w:noProof/>
            <w:rtl/>
          </w:rPr>
          <w:t xml:space="preserve"> </w:t>
        </w:r>
        <w:r w:rsidR="00D64A95" w:rsidRPr="00A01634">
          <w:rPr>
            <w:rStyle w:val="Hyperlink"/>
            <w:rFonts w:hint="eastAsia"/>
            <w:noProof/>
            <w:rtl/>
          </w:rPr>
          <w:t>ملاء</w:t>
        </w:r>
        <w:r w:rsidR="00D64A95" w:rsidRPr="00A01634">
          <w:rPr>
            <w:rStyle w:val="Hyperlink"/>
            <w:noProof/>
            <w:rtl/>
          </w:rPr>
          <w:t xml:space="preserve"> </w:t>
        </w:r>
        <w:r w:rsidR="00D64A95" w:rsidRPr="00A01634">
          <w:rPr>
            <w:rStyle w:val="Hyperlink"/>
            <w:rFonts w:hint="eastAsia"/>
            <w:noProof/>
            <w:rtl/>
          </w:rPr>
          <w:t>اعل</w:t>
        </w:r>
        <w:r w:rsidR="00D64A95" w:rsidRPr="00A01634">
          <w:rPr>
            <w:rStyle w:val="Hyperlink"/>
            <w:rFonts w:hint="cs"/>
            <w:noProof/>
            <w:rtl/>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439429672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222</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73" w:history="1">
        <w:r w:rsidR="00D64A95" w:rsidRPr="00A01634">
          <w:rPr>
            <w:rStyle w:val="Hyperlink"/>
            <w:noProof/>
            <w:rtl/>
          </w:rPr>
          <w:t xml:space="preserve">8- </w:t>
        </w:r>
        <w:r w:rsidR="00D64A95" w:rsidRPr="00A01634">
          <w:rPr>
            <w:rStyle w:val="Hyperlink"/>
            <w:rFonts w:hint="eastAsia"/>
            <w:noProof/>
            <w:rtl/>
          </w:rPr>
          <w:t>حفاظت</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مراقبت</w:t>
        </w:r>
        <w:r w:rsidR="00D64A95" w:rsidRPr="00A01634">
          <w:rPr>
            <w:rStyle w:val="Hyperlink"/>
            <w:noProof/>
            <w:rtl/>
          </w:rPr>
          <w:t xml:space="preserve"> </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انسان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439429673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223</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674" w:history="1">
        <w:r w:rsidR="00D64A95" w:rsidRPr="00A01634">
          <w:rPr>
            <w:rStyle w:val="Hyperlink"/>
            <w:rFonts w:hint="eastAsia"/>
            <w:noProof/>
            <w:rtl/>
            <w:lang w:bidi="fa-IR"/>
          </w:rPr>
          <w:t>تصور</w:t>
        </w:r>
        <w:r w:rsidR="00D64A95" w:rsidRPr="00A01634">
          <w:rPr>
            <w:rStyle w:val="Hyperlink"/>
            <w:noProof/>
            <w:rtl/>
            <w:lang w:bidi="fa-IR"/>
          </w:rPr>
          <w:t xml:space="preserve"> </w:t>
        </w:r>
        <w:r w:rsidR="00D64A95" w:rsidRPr="00A01634">
          <w:rPr>
            <w:rStyle w:val="Hyperlink"/>
            <w:rFonts w:hint="eastAsia"/>
            <w:noProof/>
            <w:rtl/>
            <w:lang w:bidi="fa-IR"/>
          </w:rPr>
          <w:t>اصحاب</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cs"/>
            <w:noProof/>
            <w:rtl/>
            <w:lang w:bidi="fa-IR"/>
          </w:rPr>
          <w:t>ی</w:t>
        </w:r>
        <w:r w:rsidR="00D64A95" w:rsidRPr="00A01634">
          <w:rPr>
            <w:rStyle w:val="Hyperlink"/>
            <w:rFonts w:hint="eastAsia"/>
            <w:noProof/>
            <w:rtl/>
            <w:lang w:bidi="fa-IR"/>
          </w:rPr>
          <w:t>اران</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امبر</w:t>
        </w:r>
        <w:r w:rsidR="00D64A95" w:rsidRPr="00A01634">
          <w:rPr>
            <w:rStyle w:val="Hyperlink"/>
            <w:noProof/>
            <w:rtl/>
            <w:lang w:bidi="fa-IR"/>
          </w:rPr>
          <w:t xml:space="preserve"> </w:t>
        </w:r>
        <w:r w:rsidR="00D64A95" w:rsidRPr="00A01634">
          <w:rPr>
            <w:rStyle w:val="Hyperlink"/>
            <w:rFonts w:hint="eastAsia"/>
            <w:noProof/>
            <w:rtl/>
            <w:lang w:bidi="fa-IR"/>
          </w:rPr>
          <w:t>اکرم</w:t>
        </w:r>
        <w:r w:rsidR="00D64A95" w:rsidRPr="00A01634">
          <w:rPr>
            <w:rStyle w:val="Hyperlink"/>
            <w:noProof/>
            <w:rtl/>
            <w:lang w:bidi="fa-IR"/>
          </w:rPr>
          <w:t xml:space="preserve"> </w:t>
        </w:r>
        <w:r w:rsidR="00D64A95" w:rsidRPr="00A01634">
          <w:rPr>
            <w:rStyle w:val="Hyperlink"/>
            <w:rFonts w:ascii="" w:hAnsi="" w:cs="CTraditional Arabic" w:hint="eastAsia"/>
            <w:i/>
            <w:noProof/>
            <w:rtl/>
            <w:lang w:bidi="fa-IR"/>
          </w:rPr>
          <w:t>ج</w:t>
        </w:r>
        <w:r w:rsidR="00D64A95" w:rsidRPr="00A01634">
          <w:rPr>
            <w:rStyle w:val="Hyperlink"/>
            <w:rFonts w:ascii="" w:hAnsi="" w:cs="CTraditional Arabic"/>
            <w:i/>
            <w:noProof/>
            <w:rtl/>
            <w:lang w:bidi="fa-IR"/>
          </w:rPr>
          <w:t xml:space="preserve"> </w:t>
        </w:r>
        <w:r w:rsidR="00D64A95" w:rsidRPr="00A01634">
          <w:rPr>
            <w:rStyle w:val="Hyperlink"/>
            <w:rFonts w:hint="eastAsia"/>
            <w:noProof/>
            <w:rtl/>
            <w:lang w:bidi="fa-IR"/>
          </w:rPr>
          <w:t>از</w:t>
        </w:r>
        <w:r w:rsidR="00D64A95" w:rsidRPr="00A01634">
          <w:rPr>
            <w:rStyle w:val="Hyperlink"/>
            <w:noProof/>
            <w:rtl/>
            <w:lang w:bidi="fa-IR"/>
          </w:rPr>
          <w:t xml:space="preserve"> </w:t>
        </w:r>
        <w:r w:rsidR="00D64A95" w:rsidRPr="00A01634">
          <w:rPr>
            <w:rStyle w:val="Hyperlink"/>
            <w:rFonts w:hint="eastAsia"/>
            <w:noProof/>
            <w:rtl/>
            <w:lang w:bidi="fa-IR"/>
          </w:rPr>
          <w:t>داستان</w:t>
        </w:r>
        <w:r w:rsidR="00D64A95" w:rsidRPr="00A01634">
          <w:rPr>
            <w:rStyle w:val="Hyperlink"/>
            <w:noProof/>
            <w:rtl/>
            <w:lang w:bidi="fa-IR"/>
          </w:rPr>
          <w:t xml:space="preserve"> </w:t>
        </w:r>
        <w:r w:rsidR="00D64A95" w:rsidRPr="00A01634">
          <w:rPr>
            <w:rStyle w:val="Hyperlink"/>
            <w:rFonts w:hint="eastAsia"/>
            <w:noProof/>
            <w:rtl/>
            <w:lang w:bidi="fa-IR"/>
          </w:rPr>
          <w:t>ش</w:t>
        </w:r>
        <w:r w:rsidR="00D64A95" w:rsidRPr="00A01634">
          <w:rPr>
            <w:rStyle w:val="Hyperlink"/>
            <w:rFonts w:hint="cs"/>
            <w:noProof/>
            <w:rtl/>
            <w:lang w:bidi="fa-IR"/>
          </w:rPr>
          <w:t>ی</w:t>
        </w:r>
        <w:r w:rsidR="00D64A95" w:rsidRPr="00A01634">
          <w:rPr>
            <w:rStyle w:val="Hyperlink"/>
            <w:rFonts w:hint="eastAsia"/>
            <w:noProof/>
            <w:rtl/>
            <w:lang w:bidi="fa-IR"/>
          </w:rPr>
          <w:t>طان</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آدم</w:t>
        </w:r>
        <w:r w:rsidR="00D64A95" w:rsidRPr="00A01634">
          <w:rPr>
            <w:rStyle w:val="Hyperlink"/>
            <w:rFonts w:cs="CTraditional Arabic"/>
            <w:i/>
            <w:noProof/>
            <w:rtl/>
            <w:lang w:bidi="fa-IR"/>
          </w:rPr>
          <w:t>÷</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439429674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223</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75" w:history="1">
        <w:r w:rsidR="00D64A95" w:rsidRPr="00A01634">
          <w:rPr>
            <w:rStyle w:val="Hyperlink"/>
            <w:noProof/>
            <w:rtl/>
          </w:rPr>
          <w:t xml:space="preserve">1- </w:t>
        </w:r>
        <w:r w:rsidR="00D64A95" w:rsidRPr="00A01634">
          <w:rPr>
            <w:rStyle w:val="Hyperlink"/>
            <w:rFonts w:hint="eastAsia"/>
            <w:noProof/>
            <w:rtl/>
          </w:rPr>
          <w:t>آدم</w:t>
        </w:r>
        <w:r w:rsidR="00D64A95" w:rsidRPr="00A01634">
          <w:rPr>
            <w:rStyle w:val="Hyperlink"/>
            <w:noProof/>
            <w:rtl/>
          </w:rPr>
          <w:t xml:space="preserve"> </w:t>
        </w:r>
        <w:r w:rsidR="00D64A95" w:rsidRPr="00A01634">
          <w:rPr>
            <w:rStyle w:val="Hyperlink"/>
            <w:rFonts w:cs="CTraditional Arabic"/>
            <w:noProof/>
            <w:rtl/>
          </w:rPr>
          <w:t>÷</w:t>
        </w:r>
        <w:r w:rsidR="00D64A95" w:rsidRPr="00A01634">
          <w:rPr>
            <w:rStyle w:val="Hyperlink"/>
            <w:noProof/>
            <w:rtl/>
          </w:rPr>
          <w:t xml:space="preserve"> </w:t>
        </w:r>
        <w:r w:rsidR="00D64A95" w:rsidRPr="00A01634">
          <w:rPr>
            <w:rStyle w:val="Hyperlink"/>
            <w:rFonts w:hint="eastAsia"/>
            <w:noProof/>
            <w:rtl/>
          </w:rPr>
          <w:t>جد</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نسب</w:t>
        </w:r>
        <w:r w:rsidR="00D64A95" w:rsidRPr="00A01634">
          <w:rPr>
            <w:rStyle w:val="Hyperlink"/>
            <w:noProof/>
            <w:rtl/>
          </w:rPr>
          <w:t xml:space="preserve"> </w:t>
        </w:r>
        <w:r w:rsidR="00D64A95" w:rsidRPr="00A01634">
          <w:rPr>
            <w:rStyle w:val="Hyperlink"/>
            <w:rFonts w:hint="eastAsia"/>
            <w:noProof/>
            <w:rtl/>
          </w:rPr>
          <w:t>اصل</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هم</w:t>
        </w:r>
        <w:r w:rsidR="00D64A95" w:rsidRPr="00A01634">
          <w:rPr>
            <w:rStyle w:val="Hyperlink"/>
            <w:rFonts w:hint="cs"/>
            <w:noProof/>
            <w:rtl/>
          </w:rPr>
          <w:t>ۀ</w:t>
        </w:r>
        <w:r w:rsidR="00D64A95" w:rsidRPr="00A01634">
          <w:rPr>
            <w:rStyle w:val="Hyperlink"/>
            <w:noProof/>
            <w:rtl/>
          </w:rPr>
          <w:t xml:space="preserve"> </w:t>
        </w:r>
        <w:r w:rsidR="00D64A95" w:rsidRPr="00A01634">
          <w:rPr>
            <w:rStyle w:val="Hyperlink"/>
            <w:rFonts w:hint="eastAsia"/>
            <w:noProof/>
            <w:rtl/>
          </w:rPr>
          <w:t>انسان</w:t>
        </w:r>
        <w:r w:rsidR="00D64A95" w:rsidRPr="00A01634">
          <w:rPr>
            <w:rStyle w:val="Hyperlink"/>
            <w:rFonts w:hint="eastAsia"/>
            <w:noProof/>
          </w:rPr>
          <w:t>‌</w:t>
        </w:r>
        <w:r w:rsidR="00D64A95" w:rsidRPr="00A01634">
          <w:rPr>
            <w:rStyle w:val="Hyperlink"/>
            <w:rFonts w:hint="eastAsia"/>
            <w:noProof/>
            <w:rtl/>
          </w:rPr>
          <w:t>هاست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439429675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226</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76" w:history="1">
        <w:r w:rsidR="00D64A95" w:rsidRPr="00A01634">
          <w:rPr>
            <w:rStyle w:val="Hyperlink"/>
            <w:noProof/>
            <w:rtl/>
          </w:rPr>
          <w:t xml:space="preserve">2- </w:t>
        </w:r>
        <w:r w:rsidR="00D64A95" w:rsidRPr="00A01634">
          <w:rPr>
            <w:rStyle w:val="Hyperlink"/>
            <w:rFonts w:hint="eastAsia"/>
            <w:noProof/>
            <w:rtl/>
          </w:rPr>
          <w:t>اسلام،</w:t>
        </w:r>
        <w:r w:rsidR="00D64A95" w:rsidRPr="00A01634">
          <w:rPr>
            <w:rStyle w:val="Hyperlink"/>
            <w:noProof/>
            <w:rtl/>
          </w:rPr>
          <w:t xml:space="preserve"> </w:t>
        </w:r>
        <w:r w:rsidR="00D64A95" w:rsidRPr="00A01634">
          <w:rPr>
            <w:rStyle w:val="Hyperlink"/>
            <w:rFonts w:hint="cs"/>
            <w:noProof/>
            <w:rtl/>
          </w:rPr>
          <w:t>ی</w:t>
        </w:r>
        <w:r w:rsidR="00D64A95" w:rsidRPr="00A01634">
          <w:rPr>
            <w:rStyle w:val="Hyperlink"/>
            <w:rFonts w:hint="eastAsia"/>
            <w:noProof/>
            <w:rtl/>
          </w:rPr>
          <w:t>عن</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اطاعت</w:t>
        </w:r>
        <w:r w:rsidR="00D64A95" w:rsidRPr="00A01634">
          <w:rPr>
            <w:rStyle w:val="Hyperlink"/>
            <w:noProof/>
            <w:rtl/>
          </w:rPr>
          <w:t xml:space="preserve"> </w:t>
        </w:r>
        <w:r w:rsidR="00D64A95" w:rsidRPr="00A01634">
          <w:rPr>
            <w:rStyle w:val="Hyperlink"/>
            <w:rFonts w:hint="eastAsia"/>
            <w:noProof/>
            <w:rtl/>
          </w:rPr>
          <w:t>مطلق</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ب</w:t>
        </w:r>
        <w:r w:rsidR="00D64A95" w:rsidRPr="00A01634">
          <w:rPr>
            <w:rStyle w:val="Hyperlink"/>
            <w:rFonts w:hint="cs"/>
            <w:noProof/>
            <w:rtl/>
          </w:rPr>
          <w:t>ی‌</w:t>
        </w:r>
        <w:r w:rsidR="00D64A95" w:rsidRPr="00A01634">
          <w:rPr>
            <w:rStyle w:val="Hyperlink"/>
            <w:rFonts w:hint="eastAsia"/>
            <w:noProof/>
            <w:rtl/>
          </w:rPr>
          <w:t>چون</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چرا</w:t>
        </w:r>
        <w:r w:rsidR="00D64A95" w:rsidRPr="00A01634">
          <w:rPr>
            <w:rStyle w:val="Hyperlink"/>
            <w:noProof/>
            <w:rtl/>
          </w:rPr>
          <w:t xml:space="preserve"> </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خداوند</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439429676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227</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77" w:history="1">
        <w:r w:rsidR="00D64A95" w:rsidRPr="00A01634">
          <w:rPr>
            <w:rStyle w:val="Hyperlink"/>
            <w:noProof/>
            <w:rtl/>
          </w:rPr>
          <w:t xml:space="preserve">3- </w:t>
        </w:r>
        <w:r w:rsidR="00D64A95" w:rsidRPr="00A01634">
          <w:rPr>
            <w:rStyle w:val="Hyperlink"/>
            <w:rFonts w:hint="eastAsia"/>
            <w:noProof/>
            <w:rtl/>
          </w:rPr>
          <w:t>فراهم</w:t>
        </w:r>
        <w:r w:rsidR="00D64A95" w:rsidRPr="00A01634">
          <w:rPr>
            <w:rStyle w:val="Hyperlink"/>
            <w:noProof/>
            <w:rtl/>
          </w:rPr>
          <w:t xml:space="preserve"> </w:t>
        </w:r>
        <w:r w:rsidR="00D64A95" w:rsidRPr="00A01634">
          <w:rPr>
            <w:rStyle w:val="Hyperlink"/>
            <w:rFonts w:hint="eastAsia"/>
            <w:noProof/>
            <w:rtl/>
          </w:rPr>
          <w:t>بودن</w:t>
        </w:r>
        <w:r w:rsidR="00D64A95" w:rsidRPr="00A01634">
          <w:rPr>
            <w:rStyle w:val="Hyperlink"/>
            <w:noProof/>
            <w:rtl/>
          </w:rPr>
          <w:t xml:space="preserve"> </w:t>
        </w:r>
        <w:r w:rsidR="00D64A95" w:rsidRPr="00A01634">
          <w:rPr>
            <w:rStyle w:val="Hyperlink"/>
            <w:rFonts w:hint="eastAsia"/>
            <w:noProof/>
            <w:rtl/>
          </w:rPr>
          <w:t>زم</w:t>
        </w:r>
        <w:r w:rsidR="00D64A95" w:rsidRPr="00A01634">
          <w:rPr>
            <w:rStyle w:val="Hyperlink"/>
            <w:rFonts w:hint="cs"/>
            <w:noProof/>
            <w:rtl/>
          </w:rPr>
          <w:t>ی</w:t>
        </w:r>
        <w:r w:rsidR="00D64A95" w:rsidRPr="00A01634">
          <w:rPr>
            <w:rStyle w:val="Hyperlink"/>
            <w:rFonts w:hint="eastAsia"/>
            <w:noProof/>
            <w:rtl/>
          </w:rPr>
          <w:t>ن</w:t>
        </w:r>
        <w:r w:rsidR="00D64A95" w:rsidRPr="00A01634">
          <w:rPr>
            <w:rStyle w:val="Hyperlink"/>
            <w:rFonts w:hint="cs"/>
            <w:noProof/>
            <w:rtl/>
          </w:rPr>
          <w:t>ۀ</w:t>
        </w:r>
        <w:r w:rsidR="00D64A95" w:rsidRPr="00A01634">
          <w:rPr>
            <w:rStyle w:val="Hyperlink"/>
            <w:noProof/>
            <w:rtl/>
          </w:rPr>
          <w:t xml:space="preserve"> </w:t>
        </w:r>
        <w:r w:rsidR="00D64A95" w:rsidRPr="00A01634">
          <w:rPr>
            <w:rStyle w:val="Hyperlink"/>
            <w:rFonts w:hint="eastAsia"/>
            <w:noProof/>
            <w:rtl/>
          </w:rPr>
          <w:t>خطا</w:t>
        </w:r>
        <w:r w:rsidR="00D64A95" w:rsidRPr="00A01634">
          <w:rPr>
            <w:rStyle w:val="Hyperlink"/>
            <w:noProof/>
            <w:rtl/>
          </w:rPr>
          <w:t xml:space="preserve"> </w:t>
        </w:r>
        <w:r w:rsidR="00D64A95" w:rsidRPr="00A01634">
          <w:rPr>
            <w:rStyle w:val="Hyperlink"/>
            <w:rFonts w:hint="eastAsia"/>
            <w:noProof/>
            <w:rtl/>
          </w:rPr>
          <w:t>در</w:t>
        </w:r>
        <w:r w:rsidR="00D64A95" w:rsidRPr="00A01634">
          <w:rPr>
            <w:rStyle w:val="Hyperlink"/>
            <w:noProof/>
            <w:rtl/>
          </w:rPr>
          <w:t xml:space="preserve"> </w:t>
        </w:r>
        <w:r w:rsidR="00D64A95" w:rsidRPr="00A01634">
          <w:rPr>
            <w:rStyle w:val="Hyperlink"/>
            <w:rFonts w:hint="eastAsia"/>
            <w:noProof/>
            <w:rtl/>
          </w:rPr>
          <w:t>انسان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439429677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227</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78" w:history="1">
        <w:r w:rsidR="00D64A95" w:rsidRPr="00A01634">
          <w:rPr>
            <w:rStyle w:val="Hyperlink"/>
            <w:noProof/>
            <w:rtl/>
          </w:rPr>
          <w:t xml:space="preserve">4- </w:t>
        </w:r>
        <w:r w:rsidR="00D64A95" w:rsidRPr="00A01634">
          <w:rPr>
            <w:rStyle w:val="Hyperlink"/>
            <w:rFonts w:hint="eastAsia"/>
            <w:noProof/>
            <w:rtl/>
          </w:rPr>
          <w:t>اشتباه</w:t>
        </w:r>
        <w:r w:rsidR="00D64A95" w:rsidRPr="00A01634">
          <w:rPr>
            <w:rStyle w:val="Hyperlink"/>
            <w:noProof/>
            <w:rtl/>
          </w:rPr>
          <w:t xml:space="preserve"> </w:t>
        </w:r>
        <w:r w:rsidR="00D64A95" w:rsidRPr="00A01634">
          <w:rPr>
            <w:rStyle w:val="Hyperlink"/>
            <w:rFonts w:hint="eastAsia"/>
            <w:noProof/>
            <w:rtl/>
          </w:rPr>
          <w:t>آدم</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مسلمان،</w:t>
        </w:r>
        <w:r w:rsidR="00D64A95" w:rsidRPr="00A01634">
          <w:rPr>
            <w:rStyle w:val="Hyperlink"/>
            <w:noProof/>
            <w:rtl/>
          </w:rPr>
          <w:t xml:space="preserve"> </w:t>
        </w:r>
        <w:r w:rsidR="00D64A95" w:rsidRPr="00A01634">
          <w:rPr>
            <w:rStyle w:val="Hyperlink"/>
            <w:rFonts w:hint="eastAsia"/>
            <w:noProof/>
            <w:rtl/>
          </w:rPr>
          <w:t>توکل</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خدا</w:t>
        </w:r>
        <w:r w:rsidR="00D64A95" w:rsidRPr="00A01634">
          <w:rPr>
            <w:rStyle w:val="Hyperlink"/>
            <w:noProof/>
            <w:rtl/>
          </w:rPr>
          <w:t xml:space="preserve"> </w:t>
        </w:r>
        <w:r w:rsidR="00D64A95" w:rsidRPr="00A01634">
          <w:rPr>
            <w:rStyle w:val="Hyperlink"/>
            <w:rFonts w:hint="eastAsia"/>
            <w:noProof/>
            <w:rtl/>
          </w:rPr>
          <w:t>را</w:t>
        </w:r>
        <w:r w:rsidR="00D64A95" w:rsidRPr="00A01634">
          <w:rPr>
            <w:rStyle w:val="Hyperlink"/>
            <w:noProof/>
            <w:rtl/>
          </w:rPr>
          <w:t xml:space="preserve"> </w:t>
        </w:r>
        <w:r w:rsidR="00D64A95" w:rsidRPr="00A01634">
          <w:rPr>
            <w:rStyle w:val="Hyperlink"/>
            <w:rFonts w:hint="eastAsia"/>
            <w:noProof/>
            <w:rtl/>
          </w:rPr>
          <w:t>آموزش</w:t>
        </w:r>
        <w:r w:rsidR="00D64A95" w:rsidRPr="00A01634">
          <w:rPr>
            <w:rStyle w:val="Hyperlink"/>
            <w:noProof/>
            <w:rtl/>
          </w:rPr>
          <w:t xml:space="preserve"> </w:t>
        </w:r>
        <w:r w:rsidR="00D64A95" w:rsidRPr="00A01634">
          <w:rPr>
            <w:rStyle w:val="Hyperlink"/>
            <w:rFonts w:hint="eastAsia"/>
            <w:noProof/>
            <w:rtl/>
          </w:rPr>
          <w:t>م</w:t>
        </w:r>
        <w:r w:rsidR="00D64A95" w:rsidRPr="00A01634">
          <w:rPr>
            <w:rStyle w:val="Hyperlink"/>
            <w:rFonts w:hint="cs"/>
            <w:noProof/>
            <w:rtl/>
          </w:rPr>
          <w:t>ی‌</w:t>
        </w:r>
        <w:r w:rsidR="00D64A95" w:rsidRPr="00A01634">
          <w:rPr>
            <w:rStyle w:val="Hyperlink"/>
            <w:rFonts w:hint="eastAsia"/>
            <w:noProof/>
            <w:rtl/>
          </w:rPr>
          <w:t>دهد</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439429678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228</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79" w:history="1">
        <w:r w:rsidR="00D64A95" w:rsidRPr="00A01634">
          <w:rPr>
            <w:rStyle w:val="Hyperlink"/>
            <w:noProof/>
            <w:rtl/>
          </w:rPr>
          <w:t xml:space="preserve">5- </w:t>
        </w:r>
        <w:r w:rsidR="00D64A95" w:rsidRPr="00A01634">
          <w:rPr>
            <w:rStyle w:val="Hyperlink"/>
            <w:rFonts w:hint="eastAsia"/>
            <w:noProof/>
            <w:rtl/>
          </w:rPr>
          <w:t>ضرورت</w:t>
        </w:r>
        <w:r w:rsidR="00D64A95" w:rsidRPr="00A01634">
          <w:rPr>
            <w:rStyle w:val="Hyperlink"/>
            <w:noProof/>
            <w:rtl/>
          </w:rPr>
          <w:t xml:space="preserve"> </w:t>
        </w:r>
        <w:r w:rsidR="00D64A95" w:rsidRPr="00A01634">
          <w:rPr>
            <w:rStyle w:val="Hyperlink"/>
            <w:rFonts w:hint="eastAsia"/>
            <w:noProof/>
            <w:rtl/>
          </w:rPr>
          <w:t>توبه</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طلب</w:t>
        </w:r>
        <w:r w:rsidR="00D64A95" w:rsidRPr="00A01634">
          <w:rPr>
            <w:rStyle w:val="Hyperlink"/>
            <w:noProof/>
            <w:rtl/>
          </w:rPr>
          <w:t xml:space="preserve"> </w:t>
        </w:r>
        <w:r w:rsidR="00D64A95" w:rsidRPr="00A01634">
          <w:rPr>
            <w:rStyle w:val="Hyperlink"/>
            <w:rFonts w:hint="eastAsia"/>
            <w:noProof/>
            <w:rtl/>
          </w:rPr>
          <w:t>آمرزش</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439429679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229</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80" w:history="1">
        <w:r w:rsidR="00D64A95" w:rsidRPr="00A01634">
          <w:rPr>
            <w:rStyle w:val="Hyperlink"/>
            <w:noProof/>
            <w:rtl/>
          </w:rPr>
          <w:t xml:space="preserve">6- </w:t>
        </w:r>
        <w:r w:rsidR="00D64A95" w:rsidRPr="00A01634">
          <w:rPr>
            <w:rStyle w:val="Hyperlink"/>
            <w:rFonts w:hint="eastAsia"/>
            <w:noProof/>
            <w:rtl/>
          </w:rPr>
          <w:t>پره</w:t>
        </w:r>
        <w:r w:rsidR="00D64A95" w:rsidRPr="00A01634">
          <w:rPr>
            <w:rStyle w:val="Hyperlink"/>
            <w:rFonts w:hint="cs"/>
            <w:noProof/>
            <w:rtl/>
          </w:rPr>
          <w:t>ی</w:t>
        </w:r>
        <w:r w:rsidR="00D64A95" w:rsidRPr="00A01634">
          <w:rPr>
            <w:rStyle w:val="Hyperlink"/>
            <w:rFonts w:hint="eastAsia"/>
            <w:noProof/>
            <w:rtl/>
          </w:rPr>
          <w:t>ز</w:t>
        </w:r>
        <w:r w:rsidR="00D64A95" w:rsidRPr="00A01634">
          <w:rPr>
            <w:rStyle w:val="Hyperlink"/>
            <w:noProof/>
            <w:rtl/>
          </w:rPr>
          <w:t xml:space="preserve"> </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حسد</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تکبر</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439429680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230</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81" w:history="1">
        <w:r w:rsidR="00D64A95" w:rsidRPr="00A01634">
          <w:rPr>
            <w:rStyle w:val="Hyperlink"/>
            <w:noProof/>
            <w:rtl/>
          </w:rPr>
          <w:t xml:space="preserve">7- </w:t>
        </w:r>
        <w:r w:rsidR="00D64A95" w:rsidRPr="00A01634">
          <w:rPr>
            <w:rStyle w:val="Hyperlink"/>
            <w:rFonts w:hint="eastAsia"/>
            <w:noProof/>
            <w:rtl/>
          </w:rPr>
          <w:t>ابل</w:t>
        </w:r>
        <w:r w:rsidR="00D64A95" w:rsidRPr="00A01634">
          <w:rPr>
            <w:rStyle w:val="Hyperlink"/>
            <w:rFonts w:hint="cs"/>
            <w:noProof/>
            <w:rtl/>
          </w:rPr>
          <w:t>ی</w:t>
        </w:r>
        <w:r w:rsidR="00D64A95" w:rsidRPr="00A01634">
          <w:rPr>
            <w:rStyle w:val="Hyperlink"/>
            <w:rFonts w:hint="eastAsia"/>
            <w:noProof/>
            <w:rtl/>
          </w:rPr>
          <w:t>س</w:t>
        </w:r>
        <w:r w:rsidR="00D64A95" w:rsidRPr="00A01634">
          <w:rPr>
            <w:rStyle w:val="Hyperlink"/>
            <w:noProof/>
            <w:rtl/>
          </w:rPr>
          <w:t xml:space="preserve"> </w:t>
        </w:r>
        <w:r w:rsidR="00D64A95" w:rsidRPr="00A01634">
          <w:rPr>
            <w:rStyle w:val="Hyperlink"/>
            <w:rFonts w:hint="eastAsia"/>
            <w:noProof/>
            <w:rtl/>
          </w:rPr>
          <w:t>دشمن</w:t>
        </w:r>
        <w:r w:rsidR="00D64A95" w:rsidRPr="00A01634">
          <w:rPr>
            <w:rStyle w:val="Hyperlink"/>
            <w:noProof/>
            <w:rtl/>
          </w:rPr>
          <w:t xml:space="preserve"> </w:t>
        </w:r>
        <w:r w:rsidR="00D64A95" w:rsidRPr="00A01634">
          <w:rPr>
            <w:rStyle w:val="Hyperlink"/>
            <w:rFonts w:hint="eastAsia"/>
            <w:noProof/>
            <w:rtl/>
          </w:rPr>
          <w:t>آدم</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همسرش</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فرزندانشان</w:t>
        </w:r>
        <w:r w:rsidR="00D64A95" w:rsidRPr="00A01634">
          <w:rPr>
            <w:rStyle w:val="Hyperlink"/>
            <w:noProof/>
            <w:rtl/>
          </w:rPr>
          <w:t xml:space="preserve"> </w:t>
        </w:r>
        <w:r w:rsidR="00D64A95" w:rsidRPr="00A01634">
          <w:rPr>
            <w:rStyle w:val="Hyperlink"/>
            <w:rFonts w:hint="eastAsia"/>
            <w:noProof/>
            <w:rtl/>
          </w:rPr>
          <w:t>است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439429681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231</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82" w:history="1">
        <w:r w:rsidR="00D64A95" w:rsidRPr="00A01634">
          <w:rPr>
            <w:rStyle w:val="Hyperlink"/>
            <w:noProof/>
            <w:rtl/>
          </w:rPr>
          <w:t xml:space="preserve">8- </w:t>
        </w:r>
        <w:r w:rsidR="00D64A95" w:rsidRPr="00A01634">
          <w:rPr>
            <w:rStyle w:val="Hyperlink"/>
            <w:rFonts w:hint="eastAsia"/>
            <w:noProof/>
            <w:rtl/>
          </w:rPr>
          <w:t>اصحاب</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cs"/>
            <w:noProof/>
            <w:rtl/>
          </w:rPr>
          <w:t>ی</w:t>
        </w:r>
        <w:r w:rsidR="00D64A95" w:rsidRPr="00A01634">
          <w:rPr>
            <w:rStyle w:val="Hyperlink"/>
            <w:rFonts w:hint="eastAsia"/>
            <w:noProof/>
            <w:rtl/>
          </w:rPr>
          <w:t>اران</w:t>
        </w:r>
        <w:r w:rsidR="00D64A95" w:rsidRPr="00A01634">
          <w:rPr>
            <w:rStyle w:val="Hyperlink"/>
            <w:noProof/>
            <w:rtl/>
          </w:rPr>
          <w:t xml:space="preserve"> </w:t>
        </w:r>
        <w:r w:rsidR="00D64A95" w:rsidRPr="00A01634">
          <w:rPr>
            <w:rStyle w:val="Hyperlink"/>
            <w:rFonts w:hint="eastAsia"/>
            <w:noProof/>
            <w:rtl/>
          </w:rPr>
          <w:t>پ</w:t>
        </w:r>
        <w:r w:rsidR="00D64A95" w:rsidRPr="00A01634">
          <w:rPr>
            <w:rStyle w:val="Hyperlink"/>
            <w:rFonts w:hint="cs"/>
            <w:noProof/>
            <w:rtl/>
          </w:rPr>
          <w:t>ی</w:t>
        </w:r>
        <w:r w:rsidR="00D64A95" w:rsidRPr="00A01634">
          <w:rPr>
            <w:rStyle w:val="Hyperlink"/>
            <w:rFonts w:hint="eastAsia"/>
            <w:noProof/>
            <w:rtl/>
          </w:rPr>
          <w:t>امبر</w:t>
        </w:r>
        <w:r w:rsidR="00D64A95" w:rsidRPr="00A01634">
          <w:rPr>
            <w:rStyle w:val="Hyperlink"/>
            <w:noProof/>
            <w:rtl/>
          </w:rPr>
          <w:t xml:space="preserve"> </w:t>
        </w:r>
        <w:r w:rsidR="00D64A95" w:rsidRPr="00A01634">
          <w:rPr>
            <w:rStyle w:val="Hyperlink"/>
            <w:rFonts w:hint="eastAsia"/>
            <w:noProof/>
            <w:rtl/>
          </w:rPr>
          <w:t>اکرم</w:t>
        </w:r>
        <w:r w:rsidR="00D64A95" w:rsidRPr="00A01634">
          <w:rPr>
            <w:rStyle w:val="Hyperlink"/>
            <w:noProof/>
            <w:rtl/>
          </w:rPr>
          <w:t xml:space="preserve"> </w:t>
        </w:r>
        <w:r w:rsidR="00D64A95" w:rsidRPr="00A01634">
          <w:rPr>
            <w:rStyle w:val="Hyperlink"/>
            <w:rFonts w:cs="CTraditional Arabic" w:hint="eastAsia"/>
            <w:noProof/>
            <w:rtl/>
          </w:rPr>
          <w:t>ج</w:t>
        </w:r>
        <w:r w:rsidR="00D64A95" w:rsidRPr="00A01634">
          <w:rPr>
            <w:rStyle w:val="Hyperlink"/>
            <w:noProof/>
            <w:rtl/>
          </w:rPr>
          <w:t xml:space="preserve"> </w:t>
        </w:r>
        <w:r w:rsidR="00D64A95" w:rsidRPr="00A01634">
          <w:rPr>
            <w:rStyle w:val="Hyperlink"/>
            <w:rFonts w:hint="eastAsia"/>
            <w:noProof/>
            <w:rtl/>
          </w:rPr>
          <w:t>در</w:t>
        </w:r>
        <w:r w:rsidR="00D64A95" w:rsidRPr="00A01634">
          <w:rPr>
            <w:rStyle w:val="Hyperlink"/>
            <w:noProof/>
            <w:rtl/>
          </w:rPr>
          <w:t xml:space="preserve"> </w:t>
        </w:r>
        <w:r w:rsidR="00D64A95" w:rsidRPr="00A01634">
          <w:rPr>
            <w:rStyle w:val="Hyperlink"/>
            <w:rFonts w:hint="eastAsia"/>
            <w:noProof/>
            <w:rtl/>
          </w:rPr>
          <w:t>گفتگو</w:t>
        </w:r>
        <w:r w:rsidR="00D64A95" w:rsidRPr="00A01634">
          <w:rPr>
            <w:rStyle w:val="Hyperlink"/>
            <w:noProof/>
            <w:rtl/>
          </w:rPr>
          <w:t xml:space="preserve"> </w:t>
        </w:r>
        <w:r w:rsidR="00D64A95" w:rsidRPr="00A01634">
          <w:rPr>
            <w:rStyle w:val="Hyperlink"/>
            <w:rFonts w:hint="eastAsia"/>
            <w:noProof/>
            <w:rtl/>
          </w:rPr>
          <w:t>با</w:t>
        </w:r>
        <w:r w:rsidR="00D64A95" w:rsidRPr="00A01634">
          <w:rPr>
            <w:rStyle w:val="Hyperlink"/>
            <w:noProof/>
            <w:rtl/>
          </w:rPr>
          <w:t xml:space="preserve"> </w:t>
        </w:r>
        <w:r w:rsidR="00D64A95" w:rsidRPr="00A01634">
          <w:rPr>
            <w:rStyle w:val="Hyperlink"/>
            <w:rFonts w:hint="eastAsia"/>
            <w:noProof/>
            <w:rtl/>
          </w:rPr>
          <w:t>د</w:t>
        </w:r>
        <w:r w:rsidR="00D64A95" w:rsidRPr="00A01634">
          <w:rPr>
            <w:rStyle w:val="Hyperlink"/>
            <w:rFonts w:hint="cs"/>
            <w:noProof/>
            <w:rtl/>
          </w:rPr>
          <w:t>ی</w:t>
        </w:r>
        <w:r w:rsidR="00D64A95" w:rsidRPr="00A01634">
          <w:rPr>
            <w:rStyle w:val="Hyperlink"/>
            <w:rFonts w:hint="eastAsia"/>
            <w:noProof/>
            <w:rtl/>
          </w:rPr>
          <w:t>گران</w:t>
        </w:r>
        <w:r w:rsidR="00D64A95" w:rsidRPr="00A01634">
          <w:rPr>
            <w:rStyle w:val="Hyperlink"/>
            <w:noProof/>
            <w:rtl/>
          </w:rPr>
          <w:t xml:space="preserve"> </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بهتر</w:t>
        </w:r>
        <w:r w:rsidR="00D64A95" w:rsidRPr="00A01634">
          <w:rPr>
            <w:rStyle w:val="Hyperlink"/>
            <w:rFonts w:hint="cs"/>
            <w:noProof/>
            <w:rtl/>
          </w:rPr>
          <w:t>ی</w:t>
        </w:r>
        <w:r w:rsidR="00D64A95" w:rsidRPr="00A01634">
          <w:rPr>
            <w:rStyle w:val="Hyperlink"/>
            <w:rFonts w:hint="eastAsia"/>
            <w:noProof/>
            <w:rtl/>
          </w:rPr>
          <w:t>ن</w:t>
        </w:r>
        <w:r w:rsidR="00D64A95" w:rsidRPr="00A01634">
          <w:rPr>
            <w:rStyle w:val="Hyperlink"/>
            <w:noProof/>
            <w:rtl/>
          </w:rPr>
          <w:t xml:space="preserve"> </w:t>
        </w:r>
        <w:r w:rsidR="00D64A95" w:rsidRPr="00A01634">
          <w:rPr>
            <w:rStyle w:val="Hyperlink"/>
            <w:rFonts w:hint="eastAsia"/>
            <w:noProof/>
            <w:rtl/>
          </w:rPr>
          <w:t>واژگان</w:t>
        </w:r>
        <w:r w:rsidR="00D64A95" w:rsidRPr="00A01634">
          <w:rPr>
            <w:rStyle w:val="Hyperlink"/>
            <w:noProof/>
            <w:rtl/>
          </w:rPr>
          <w:t xml:space="preserve"> </w:t>
        </w:r>
        <w:r w:rsidR="00D64A95" w:rsidRPr="00A01634">
          <w:rPr>
            <w:rStyle w:val="Hyperlink"/>
            <w:rFonts w:hint="eastAsia"/>
            <w:noProof/>
            <w:rtl/>
          </w:rPr>
          <w:t>استفاده</w:t>
        </w:r>
        <w:r w:rsidR="00D64A95" w:rsidRPr="00A01634">
          <w:rPr>
            <w:rStyle w:val="Hyperlink"/>
            <w:noProof/>
            <w:rtl/>
          </w:rPr>
          <w:t xml:space="preserve"> </w:t>
        </w:r>
        <w:r w:rsidR="00D64A95" w:rsidRPr="00A01634">
          <w:rPr>
            <w:rStyle w:val="Hyperlink"/>
            <w:rFonts w:hint="eastAsia"/>
            <w:noProof/>
            <w:rtl/>
          </w:rPr>
          <w:t>م</w:t>
        </w:r>
        <w:r w:rsidR="00D64A95" w:rsidRPr="00A01634">
          <w:rPr>
            <w:rStyle w:val="Hyperlink"/>
            <w:rFonts w:hint="cs"/>
            <w:noProof/>
            <w:rtl/>
          </w:rPr>
          <w:t>ی‌</w:t>
        </w:r>
        <w:r w:rsidR="00D64A95" w:rsidRPr="00A01634">
          <w:rPr>
            <w:rStyle w:val="Hyperlink"/>
            <w:rFonts w:hint="eastAsia"/>
            <w:noProof/>
            <w:rtl/>
          </w:rPr>
          <w:t>نمودند</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439429682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233</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83" w:history="1">
        <w:r w:rsidR="00D64A95" w:rsidRPr="00A01634">
          <w:rPr>
            <w:rStyle w:val="Hyperlink"/>
            <w:noProof/>
            <w:rtl/>
          </w:rPr>
          <w:t xml:space="preserve">9- </w:t>
        </w:r>
        <w:r w:rsidR="00D64A95" w:rsidRPr="00A01634">
          <w:rPr>
            <w:rStyle w:val="Hyperlink"/>
            <w:rFonts w:hint="eastAsia"/>
            <w:noProof/>
            <w:rtl/>
          </w:rPr>
          <w:t>نگرش</w:t>
        </w:r>
        <w:r w:rsidR="00D64A95" w:rsidRPr="00A01634">
          <w:rPr>
            <w:rStyle w:val="Hyperlink"/>
            <w:noProof/>
            <w:rtl/>
          </w:rPr>
          <w:t xml:space="preserve"> </w:t>
        </w:r>
        <w:r w:rsidR="00D64A95" w:rsidRPr="00A01634">
          <w:rPr>
            <w:rStyle w:val="Hyperlink"/>
            <w:rFonts w:hint="eastAsia"/>
            <w:noProof/>
            <w:rtl/>
          </w:rPr>
          <w:t>صحابه</w:t>
        </w:r>
        <w:r w:rsidR="00D64A95" w:rsidRPr="00A01634">
          <w:rPr>
            <w:rStyle w:val="Hyperlink"/>
            <w:noProof/>
            <w:rtl/>
          </w:rPr>
          <w:t xml:space="preserve"> </w:t>
        </w:r>
        <w:r w:rsidR="00D64A95" w:rsidRPr="00A01634">
          <w:rPr>
            <w:rStyle w:val="Hyperlink"/>
            <w:rFonts w:hint="eastAsia"/>
            <w:noProof/>
            <w:rtl/>
          </w:rPr>
          <w:t>نسبت</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هست</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زندگ</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برخ</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آفر</w:t>
        </w:r>
        <w:r w:rsidR="00D64A95" w:rsidRPr="00A01634">
          <w:rPr>
            <w:rStyle w:val="Hyperlink"/>
            <w:rFonts w:hint="cs"/>
            <w:noProof/>
            <w:rtl/>
          </w:rPr>
          <w:t>ی</w:t>
        </w:r>
        <w:r w:rsidR="00D64A95" w:rsidRPr="00A01634">
          <w:rPr>
            <w:rStyle w:val="Hyperlink"/>
            <w:rFonts w:hint="eastAsia"/>
            <w:noProof/>
            <w:rtl/>
          </w:rPr>
          <w:t>ده‌ها</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439429683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237</w:t>
        </w:r>
        <w:r w:rsidR="00D64A95">
          <w:rPr>
            <w:rStyle w:val="Hyperlink"/>
            <w:noProof/>
          </w:rPr>
          <w:fldChar w:fldCharType="end"/>
        </w:r>
      </w:hyperlink>
    </w:p>
    <w:p w:rsidR="00D64A95" w:rsidRDefault="00AC7035">
      <w:pPr>
        <w:pStyle w:val="TOC2"/>
        <w:tabs>
          <w:tab w:val="right" w:leader="dot" w:pos="7078"/>
        </w:tabs>
        <w:rPr>
          <w:rFonts w:asciiTheme="minorHAnsi" w:eastAsiaTheme="minorEastAsia" w:hAnsiTheme="minorHAnsi" w:cstheme="minorBidi"/>
          <w:b w:val="0"/>
          <w:bCs w:val="0"/>
          <w:noProof/>
          <w:sz w:val="22"/>
          <w:szCs w:val="22"/>
          <w:rtl/>
        </w:rPr>
      </w:pPr>
      <w:hyperlink w:anchor="_Toc439429684" w:history="1">
        <w:r w:rsidR="00D64A95" w:rsidRPr="00A01634">
          <w:rPr>
            <w:rStyle w:val="Hyperlink"/>
            <w:rFonts w:hint="eastAsia"/>
            <w:noProof/>
            <w:rtl/>
            <w:lang w:bidi="fa-IR"/>
          </w:rPr>
          <w:t>فصل</w:t>
        </w:r>
        <w:r w:rsidR="00D64A95" w:rsidRPr="00A01634">
          <w:rPr>
            <w:rStyle w:val="Hyperlink"/>
            <w:noProof/>
            <w:rtl/>
            <w:lang w:bidi="fa-IR"/>
          </w:rPr>
          <w:t xml:space="preserve"> </w:t>
        </w:r>
        <w:r w:rsidR="00D64A95" w:rsidRPr="00A01634">
          <w:rPr>
            <w:rStyle w:val="Hyperlink"/>
            <w:rFonts w:hint="eastAsia"/>
            <w:noProof/>
            <w:rtl/>
            <w:lang w:bidi="fa-IR"/>
          </w:rPr>
          <w:t>سوم</w:t>
        </w:r>
        <w:r w:rsidR="00D64A95" w:rsidRPr="00A01634">
          <w:rPr>
            <w:rStyle w:val="Hyperlink"/>
            <w:noProof/>
            <w:rtl/>
            <w:lang w:bidi="fa-IR"/>
          </w:rPr>
          <w:t xml:space="preserve">  </w:t>
        </w:r>
        <w:r w:rsidR="00D64A95" w:rsidRPr="00A01634">
          <w:rPr>
            <w:rStyle w:val="Hyperlink"/>
            <w:rFonts w:hint="eastAsia"/>
            <w:noProof/>
            <w:rtl/>
            <w:lang w:bidi="fa-IR"/>
          </w:rPr>
          <w:t>ساختار</w:t>
        </w:r>
        <w:r w:rsidR="00D64A95" w:rsidRPr="00A01634">
          <w:rPr>
            <w:rStyle w:val="Hyperlink"/>
            <w:noProof/>
            <w:rtl/>
            <w:lang w:bidi="fa-IR"/>
          </w:rPr>
          <w:t xml:space="preserve"> </w:t>
        </w:r>
        <w:r w:rsidR="00D64A95" w:rsidRPr="00A01634">
          <w:rPr>
            <w:rStyle w:val="Hyperlink"/>
            <w:rFonts w:hint="eastAsia"/>
            <w:noProof/>
            <w:rtl/>
            <w:lang w:bidi="fa-IR"/>
          </w:rPr>
          <w:t>عباد</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اخلاق</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در</w:t>
        </w:r>
        <w:r w:rsidR="00D64A95" w:rsidRPr="00A01634">
          <w:rPr>
            <w:rStyle w:val="Hyperlink"/>
            <w:noProof/>
            <w:rtl/>
            <w:lang w:bidi="fa-IR"/>
          </w:rPr>
          <w:t xml:space="preserve"> </w:t>
        </w:r>
        <w:r w:rsidR="00D64A95" w:rsidRPr="00A01634">
          <w:rPr>
            <w:rStyle w:val="Hyperlink"/>
            <w:rFonts w:hint="eastAsia"/>
            <w:noProof/>
            <w:rtl/>
            <w:lang w:bidi="fa-IR"/>
          </w:rPr>
          <w:t>دوران</w:t>
        </w:r>
        <w:r w:rsidR="00D64A95" w:rsidRPr="00A01634">
          <w:rPr>
            <w:rStyle w:val="Hyperlink"/>
            <w:noProof/>
            <w:rtl/>
            <w:lang w:bidi="fa-IR"/>
          </w:rPr>
          <w:t xml:space="preserve"> </w:t>
        </w:r>
        <w:r w:rsidR="00D64A95" w:rsidRPr="00A01634">
          <w:rPr>
            <w:rStyle w:val="Hyperlink"/>
            <w:rFonts w:hint="eastAsia"/>
            <w:noProof/>
            <w:rtl/>
            <w:lang w:bidi="fa-IR"/>
          </w:rPr>
          <w:t>مک</w:t>
        </w:r>
        <w:r w:rsidR="00D64A95" w:rsidRPr="00A01634">
          <w:rPr>
            <w:rStyle w:val="Hyperlink"/>
            <w:rFonts w:hint="cs"/>
            <w:noProof/>
            <w:rtl/>
            <w:lang w:bidi="fa-IR"/>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439429684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246</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685" w:history="1">
        <w:r w:rsidR="00D64A95" w:rsidRPr="00A01634">
          <w:rPr>
            <w:rStyle w:val="Hyperlink"/>
            <w:rFonts w:hint="eastAsia"/>
            <w:noProof/>
            <w:rtl/>
            <w:lang w:bidi="fa-IR"/>
          </w:rPr>
          <w:t>عبادت</w:t>
        </w:r>
        <w:r w:rsidR="00D64A95" w:rsidRPr="00A01634">
          <w:rPr>
            <w:rStyle w:val="Hyperlink"/>
            <w:rFonts w:hint="eastAsia"/>
            <w:noProof/>
            <w:lang w:bidi="fa-IR"/>
          </w:rPr>
          <w:t>‌</w:t>
        </w:r>
        <w:r w:rsidR="00D64A95" w:rsidRPr="00A01634">
          <w:rPr>
            <w:rStyle w:val="Hyperlink"/>
            <w:rFonts w:hint="eastAsia"/>
            <w:noProof/>
            <w:rtl/>
            <w:lang w:bidi="fa-IR"/>
          </w:rPr>
          <w:t>ها</w:t>
        </w:r>
        <w:r w:rsidR="00D64A95" w:rsidRPr="00A01634">
          <w:rPr>
            <w:rStyle w:val="Hyperlink"/>
            <w:noProof/>
            <w:rtl/>
            <w:lang w:bidi="fa-IR"/>
          </w:rPr>
          <w:t xml:space="preserve"> </w:t>
        </w:r>
        <w:r w:rsidR="00D64A95" w:rsidRPr="00A01634">
          <w:rPr>
            <w:rStyle w:val="Hyperlink"/>
            <w:rFonts w:hint="eastAsia"/>
            <w:noProof/>
            <w:rtl/>
            <w:lang w:bidi="fa-IR"/>
          </w:rPr>
          <w:t>عامل</w:t>
        </w:r>
        <w:r w:rsidR="00D64A95" w:rsidRPr="00A01634">
          <w:rPr>
            <w:rStyle w:val="Hyperlink"/>
            <w:noProof/>
            <w:rtl/>
            <w:lang w:bidi="fa-IR"/>
          </w:rPr>
          <w:t xml:space="preserve"> </w:t>
        </w:r>
        <w:r w:rsidR="00D64A95" w:rsidRPr="00A01634">
          <w:rPr>
            <w:rStyle w:val="Hyperlink"/>
            <w:rFonts w:hint="eastAsia"/>
            <w:noProof/>
            <w:rtl/>
            <w:lang w:bidi="fa-IR"/>
          </w:rPr>
          <w:t>اصل</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تزک</w:t>
        </w:r>
        <w:r w:rsidR="00D64A95" w:rsidRPr="00A01634">
          <w:rPr>
            <w:rStyle w:val="Hyperlink"/>
            <w:rFonts w:hint="cs"/>
            <w:noProof/>
            <w:rtl/>
            <w:lang w:bidi="fa-IR"/>
          </w:rPr>
          <w:t>ی</w:t>
        </w:r>
        <w:r w:rsidR="00D64A95" w:rsidRPr="00A01634">
          <w:rPr>
            <w:rStyle w:val="Hyperlink"/>
            <w:rFonts w:hint="eastAsia"/>
            <w:noProof/>
            <w:rtl/>
            <w:lang w:bidi="fa-IR"/>
          </w:rPr>
          <w:t>ه</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پاک</w:t>
        </w:r>
        <w:r w:rsidR="00D64A95" w:rsidRPr="00A01634">
          <w:rPr>
            <w:rStyle w:val="Hyperlink"/>
            <w:noProof/>
            <w:rtl/>
            <w:lang w:bidi="fa-IR"/>
          </w:rPr>
          <w:t xml:space="preserve"> </w:t>
        </w:r>
        <w:r w:rsidR="00D64A95" w:rsidRPr="00A01634">
          <w:rPr>
            <w:rStyle w:val="Hyperlink"/>
            <w:rFonts w:hint="eastAsia"/>
            <w:noProof/>
            <w:rtl/>
            <w:lang w:bidi="fa-IR"/>
          </w:rPr>
          <w:t>کردند</w:t>
        </w:r>
        <w:r w:rsidR="00D64A95" w:rsidRPr="00A01634">
          <w:rPr>
            <w:rStyle w:val="Hyperlink"/>
            <w:noProof/>
            <w:rtl/>
            <w:lang w:bidi="fa-IR"/>
          </w:rPr>
          <w:t xml:space="preserve"> </w:t>
        </w:r>
        <w:r w:rsidR="00D64A95" w:rsidRPr="00A01634">
          <w:rPr>
            <w:rStyle w:val="Hyperlink"/>
            <w:rFonts w:hint="eastAsia"/>
            <w:noProof/>
            <w:rtl/>
            <w:lang w:bidi="fa-IR"/>
          </w:rPr>
          <w:t>دل</w:t>
        </w:r>
        <w:r w:rsidR="00D64A95" w:rsidRPr="00A01634">
          <w:rPr>
            <w:rStyle w:val="Hyperlink"/>
            <w:rFonts w:hint="eastAsia"/>
            <w:noProof/>
            <w:lang w:bidi="fa-IR"/>
          </w:rPr>
          <w:t>‌</w:t>
        </w:r>
        <w:r w:rsidR="00D64A95" w:rsidRPr="00A01634">
          <w:rPr>
            <w:rStyle w:val="Hyperlink"/>
            <w:rFonts w:hint="eastAsia"/>
            <w:noProof/>
            <w:rtl/>
            <w:lang w:bidi="fa-IR"/>
          </w:rPr>
          <w:t>ها</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مسلمانان</w:t>
        </w:r>
        <w:r w:rsidR="00D64A95" w:rsidRPr="00A01634">
          <w:rPr>
            <w:rStyle w:val="Hyperlink"/>
            <w:noProof/>
            <w:rtl/>
            <w:lang w:bidi="fa-IR"/>
          </w:rPr>
          <w:t xml:space="preserve"> </w:t>
        </w:r>
        <w:r w:rsidR="00D64A95" w:rsidRPr="00A01634">
          <w:rPr>
            <w:rStyle w:val="Hyperlink"/>
            <w:rFonts w:hint="eastAsia"/>
            <w:noProof/>
            <w:rtl/>
            <w:lang w:bidi="fa-IR"/>
          </w:rPr>
          <w:t>صدر</w:t>
        </w:r>
        <w:r w:rsidR="00D64A95" w:rsidRPr="00A01634">
          <w:rPr>
            <w:rStyle w:val="Hyperlink"/>
            <w:noProof/>
            <w:rtl/>
            <w:lang w:bidi="fa-IR"/>
          </w:rPr>
          <w:t xml:space="preserve"> </w:t>
        </w:r>
        <w:r w:rsidR="00D64A95" w:rsidRPr="00A01634">
          <w:rPr>
            <w:rStyle w:val="Hyperlink"/>
            <w:rFonts w:hint="eastAsia"/>
            <w:noProof/>
            <w:rtl/>
            <w:lang w:bidi="fa-IR"/>
          </w:rPr>
          <w:t>اسلام</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439429685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246</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86" w:history="1">
        <w:r w:rsidR="00D64A95" w:rsidRPr="00A01634">
          <w:rPr>
            <w:rStyle w:val="Hyperlink"/>
            <w:noProof/>
            <w:rtl/>
          </w:rPr>
          <w:t xml:space="preserve">1- </w:t>
        </w:r>
        <w:r w:rsidR="00D64A95" w:rsidRPr="00A01634">
          <w:rPr>
            <w:rStyle w:val="Hyperlink"/>
            <w:rFonts w:hint="eastAsia"/>
            <w:noProof/>
            <w:rtl/>
          </w:rPr>
          <w:t>پذ</w:t>
        </w:r>
        <w:r w:rsidR="00D64A95" w:rsidRPr="00A01634">
          <w:rPr>
            <w:rStyle w:val="Hyperlink"/>
            <w:rFonts w:hint="cs"/>
            <w:noProof/>
            <w:rtl/>
          </w:rPr>
          <w:t>ی</w:t>
        </w:r>
        <w:r w:rsidR="00D64A95" w:rsidRPr="00A01634">
          <w:rPr>
            <w:rStyle w:val="Hyperlink"/>
            <w:rFonts w:hint="eastAsia"/>
            <w:noProof/>
            <w:rtl/>
          </w:rPr>
          <w:t>رفتن</w:t>
        </w:r>
        <w:r w:rsidR="00D64A95" w:rsidRPr="00A01634">
          <w:rPr>
            <w:rStyle w:val="Hyperlink"/>
            <w:noProof/>
            <w:rtl/>
          </w:rPr>
          <w:t xml:space="preserve"> </w:t>
        </w:r>
        <w:r w:rsidR="00D64A95" w:rsidRPr="00A01634">
          <w:rPr>
            <w:rStyle w:val="Hyperlink"/>
            <w:rFonts w:hint="eastAsia"/>
            <w:noProof/>
            <w:rtl/>
          </w:rPr>
          <w:t>اوامر</w:t>
        </w:r>
        <w:r w:rsidR="00D64A95" w:rsidRPr="00A01634">
          <w:rPr>
            <w:rStyle w:val="Hyperlink"/>
            <w:noProof/>
            <w:rtl/>
          </w:rPr>
          <w:t xml:space="preserve"> </w:t>
        </w:r>
        <w:r w:rsidR="00D64A95" w:rsidRPr="00A01634">
          <w:rPr>
            <w:rStyle w:val="Hyperlink"/>
            <w:rFonts w:hint="eastAsia"/>
            <w:noProof/>
            <w:rtl/>
          </w:rPr>
          <w:t>خدا</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اظهار</w:t>
        </w:r>
        <w:r w:rsidR="00D64A95" w:rsidRPr="00A01634">
          <w:rPr>
            <w:rStyle w:val="Hyperlink"/>
            <w:noProof/>
            <w:rtl/>
          </w:rPr>
          <w:t xml:space="preserve"> </w:t>
        </w:r>
        <w:r w:rsidR="00D64A95" w:rsidRPr="00A01634">
          <w:rPr>
            <w:rStyle w:val="Hyperlink"/>
            <w:rFonts w:hint="eastAsia"/>
            <w:noProof/>
            <w:rtl/>
          </w:rPr>
          <w:t>بندگ</w:t>
        </w:r>
        <w:r w:rsidR="00D64A95" w:rsidRPr="00A01634">
          <w:rPr>
            <w:rStyle w:val="Hyperlink"/>
            <w:rFonts w:hint="cs"/>
            <w:noProof/>
            <w:rtl/>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439429686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252</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87" w:history="1">
        <w:r w:rsidR="00D64A95" w:rsidRPr="00A01634">
          <w:rPr>
            <w:rStyle w:val="Hyperlink"/>
            <w:noProof/>
            <w:rtl/>
          </w:rPr>
          <w:t xml:space="preserve">2- </w:t>
        </w:r>
        <w:r w:rsidR="00D64A95" w:rsidRPr="00A01634">
          <w:rPr>
            <w:rStyle w:val="Hyperlink"/>
            <w:rFonts w:hint="eastAsia"/>
            <w:noProof/>
            <w:rtl/>
          </w:rPr>
          <w:t>مناجات</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ن</w:t>
        </w:r>
        <w:r w:rsidR="00D64A95" w:rsidRPr="00A01634">
          <w:rPr>
            <w:rStyle w:val="Hyperlink"/>
            <w:rFonts w:hint="cs"/>
            <w:noProof/>
            <w:rtl/>
          </w:rPr>
          <w:t>ی</w:t>
        </w:r>
        <w:r w:rsidR="00D64A95" w:rsidRPr="00A01634">
          <w:rPr>
            <w:rStyle w:val="Hyperlink"/>
            <w:rFonts w:hint="eastAsia"/>
            <w:noProof/>
            <w:rtl/>
          </w:rPr>
          <w:t>ا</w:t>
        </w:r>
        <w:r w:rsidR="00D64A95" w:rsidRPr="00A01634">
          <w:rPr>
            <w:rStyle w:val="Hyperlink"/>
            <w:rFonts w:hint="cs"/>
            <w:noProof/>
            <w:rtl/>
          </w:rPr>
          <w:t>ی</w:t>
        </w:r>
        <w:r w:rsidR="00D64A95" w:rsidRPr="00A01634">
          <w:rPr>
            <w:rStyle w:val="Hyperlink"/>
            <w:rFonts w:hint="eastAsia"/>
            <w:noProof/>
            <w:rtl/>
          </w:rPr>
          <w:t>ش</w:t>
        </w:r>
        <w:r w:rsidR="00D64A95" w:rsidRPr="00A01634">
          <w:rPr>
            <w:rStyle w:val="Hyperlink"/>
            <w:noProof/>
            <w:rtl/>
          </w:rPr>
          <w:t xml:space="preserve"> </w:t>
        </w:r>
        <w:r w:rsidR="00D64A95" w:rsidRPr="00A01634">
          <w:rPr>
            <w:rStyle w:val="Hyperlink"/>
            <w:rFonts w:hint="eastAsia"/>
            <w:noProof/>
            <w:rtl/>
          </w:rPr>
          <w:t>با</w:t>
        </w:r>
        <w:r w:rsidR="00D64A95" w:rsidRPr="00A01634">
          <w:rPr>
            <w:rStyle w:val="Hyperlink"/>
            <w:noProof/>
            <w:rtl/>
          </w:rPr>
          <w:t xml:space="preserve"> </w:t>
        </w:r>
        <w:r w:rsidR="00D64A95" w:rsidRPr="00A01634">
          <w:rPr>
            <w:rStyle w:val="Hyperlink"/>
            <w:rFonts w:hint="eastAsia"/>
            <w:noProof/>
            <w:rtl/>
          </w:rPr>
          <w:t>پروردگار</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439429687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254</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88" w:history="1">
        <w:r w:rsidR="00D64A95" w:rsidRPr="00A01634">
          <w:rPr>
            <w:rStyle w:val="Hyperlink"/>
            <w:noProof/>
            <w:rtl/>
          </w:rPr>
          <w:t xml:space="preserve">3- </w:t>
        </w:r>
        <w:r w:rsidR="00D64A95" w:rsidRPr="00A01634">
          <w:rPr>
            <w:rStyle w:val="Hyperlink"/>
            <w:rFonts w:hint="eastAsia"/>
            <w:noProof/>
            <w:rtl/>
          </w:rPr>
          <w:t>آرامش</w:t>
        </w:r>
        <w:r w:rsidR="00D64A95" w:rsidRPr="00A01634">
          <w:rPr>
            <w:rStyle w:val="Hyperlink"/>
            <w:noProof/>
            <w:rtl/>
          </w:rPr>
          <w:t xml:space="preserve"> </w:t>
        </w:r>
        <w:r w:rsidR="00D64A95" w:rsidRPr="00A01634">
          <w:rPr>
            <w:rStyle w:val="Hyperlink"/>
            <w:rFonts w:hint="eastAsia"/>
            <w:noProof/>
            <w:rtl/>
          </w:rPr>
          <w:t>روح</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روان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439429688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255</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89" w:history="1">
        <w:r w:rsidR="00D64A95" w:rsidRPr="00A01634">
          <w:rPr>
            <w:rStyle w:val="Hyperlink"/>
            <w:noProof/>
            <w:rtl/>
          </w:rPr>
          <w:t xml:space="preserve">4- </w:t>
        </w:r>
        <w:r w:rsidR="00D64A95" w:rsidRPr="00A01634">
          <w:rPr>
            <w:rStyle w:val="Hyperlink"/>
            <w:rFonts w:hint="eastAsia"/>
            <w:noProof/>
            <w:rtl/>
          </w:rPr>
          <w:t>نماز</w:t>
        </w:r>
        <w:r w:rsidR="00D64A95" w:rsidRPr="00A01634">
          <w:rPr>
            <w:rStyle w:val="Hyperlink"/>
            <w:noProof/>
            <w:rtl/>
          </w:rPr>
          <w:t xml:space="preserve"> </w:t>
        </w:r>
        <w:r w:rsidR="00D64A95" w:rsidRPr="00A01634">
          <w:rPr>
            <w:rStyle w:val="Hyperlink"/>
            <w:rFonts w:hint="eastAsia"/>
            <w:noProof/>
            <w:rtl/>
          </w:rPr>
          <w:t>مانع</w:t>
        </w:r>
        <w:r w:rsidR="00D64A95" w:rsidRPr="00A01634">
          <w:rPr>
            <w:rStyle w:val="Hyperlink"/>
            <w:noProof/>
            <w:rtl/>
          </w:rPr>
          <w:t xml:space="preserve"> </w:t>
        </w:r>
        <w:r w:rsidR="00D64A95" w:rsidRPr="00A01634">
          <w:rPr>
            <w:rStyle w:val="Hyperlink"/>
            <w:rFonts w:hint="eastAsia"/>
            <w:noProof/>
            <w:rtl/>
          </w:rPr>
          <w:t>گناهان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439429689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255</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690" w:history="1">
        <w:r w:rsidR="00D64A95" w:rsidRPr="00A01634">
          <w:rPr>
            <w:rStyle w:val="Hyperlink"/>
            <w:rFonts w:hint="eastAsia"/>
            <w:noProof/>
            <w:rtl/>
            <w:lang w:bidi="fa-IR"/>
          </w:rPr>
          <w:t>ترب</w:t>
        </w:r>
        <w:r w:rsidR="00D64A95" w:rsidRPr="00A01634">
          <w:rPr>
            <w:rStyle w:val="Hyperlink"/>
            <w:rFonts w:hint="cs"/>
            <w:noProof/>
            <w:rtl/>
            <w:lang w:bidi="fa-IR"/>
          </w:rPr>
          <w:t>ی</w:t>
        </w:r>
        <w:r w:rsidR="00D64A95" w:rsidRPr="00A01634">
          <w:rPr>
            <w:rStyle w:val="Hyperlink"/>
            <w:rFonts w:hint="eastAsia"/>
            <w:noProof/>
            <w:rtl/>
            <w:lang w:bidi="fa-IR"/>
          </w:rPr>
          <w:t>ت</w:t>
        </w:r>
        <w:r w:rsidR="00D64A95" w:rsidRPr="00A01634">
          <w:rPr>
            <w:rStyle w:val="Hyperlink"/>
            <w:noProof/>
            <w:rtl/>
            <w:lang w:bidi="fa-IR"/>
          </w:rPr>
          <w:t xml:space="preserve"> </w:t>
        </w:r>
        <w:r w:rsidR="00D64A95" w:rsidRPr="00A01634">
          <w:rPr>
            <w:rStyle w:val="Hyperlink"/>
            <w:rFonts w:hint="eastAsia"/>
            <w:noProof/>
            <w:rtl/>
            <w:lang w:bidi="fa-IR"/>
          </w:rPr>
          <w:t>عقل</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صحابه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439429690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259</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91" w:history="1">
        <w:r w:rsidR="00D64A95" w:rsidRPr="00A01634">
          <w:rPr>
            <w:rStyle w:val="Hyperlink"/>
            <w:noProof/>
            <w:rtl/>
          </w:rPr>
          <w:t xml:space="preserve">1- </w:t>
        </w:r>
        <w:r w:rsidR="00D64A95" w:rsidRPr="00A01634">
          <w:rPr>
            <w:rStyle w:val="Hyperlink"/>
            <w:rFonts w:hint="eastAsia"/>
            <w:noProof/>
            <w:rtl/>
          </w:rPr>
          <w:t>ن</w:t>
        </w:r>
        <w:r w:rsidR="00D64A95" w:rsidRPr="00A01634">
          <w:rPr>
            <w:rStyle w:val="Hyperlink"/>
            <w:rFonts w:hint="cs"/>
            <w:noProof/>
            <w:rtl/>
          </w:rPr>
          <w:t>ی</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انسان</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خوراک</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نوش</w:t>
        </w:r>
        <w:r w:rsidR="00D64A95" w:rsidRPr="00A01634">
          <w:rPr>
            <w:rStyle w:val="Hyperlink"/>
            <w:rFonts w:hint="cs"/>
            <w:noProof/>
            <w:rtl/>
          </w:rPr>
          <w:t>ی</w:t>
        </w:r>
        <w:r w:rsidR="00D64A95" w:rsidRPr="00A01634">
          <w:rPr>
            <w:rStyle w:val="Hyperlink"/>
            <w:rFonts w:hint="eastAsia"/>
            <w:noProof/>
            <w:rtl/>
          </w:rPr>
          <w:t>دن</w:t>
        </w:r>
        <w:r w:rsidR="00D64A95" w:rsidRPr="00A01634">
          <w:rPr>
            <w:rStyle w:val="Hyperlink"/>
            <w:rFonts w:hint="cs"/>
            <w:noProof/>
            <w:rtl/>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439429691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264</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92" w:history="1">
        <w:r w:rsidR="00D64A95" w:rsidRPr="00A01634">
          <w:rPr>
            <w:rStyle w:val="Hyperlink"/>
            <w:noProof/>
            <w:rtl/>
          </w:rPr>
          <w:t xml:space="preserve">2- </w:t>
        </w:r>
        <w:r w:rsidR="00D64A95" w:rsidRPr="00A01634">
          <w:rPr>
            <w:rStyle w:val="Hyperlink"/>
            <w:rFonts w:hint="eastAsia"/>
            <w:noProof/>
            <w:rtl/>
          </w:rPr>
          <w:t>ن</w:t>
        </w:r>
        <w:r w:rsidR="00D64A95" w:rsidRPr="00A01634">
          <w:rPr>
            <w:rStyle w:val="Hyperlink"/>
            <w:rFonts w:hint="cs"/>
            <w:noProof/>
            <w:rtl/>
          </w:rPr>
          <w:t>ی</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انسان</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لباس</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مسکن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439429692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264</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93" w:history="1">
        <w:r w:rsidR="00D64A95" w:rsidRPr="00A01634">
          <w:rPr>
            <w:rStyle w:val="Hyperlink"/>
            <w:noProof/>
            <w:rtl/>
          </w:rPr>
          <w:t xml:space="preserve">3- </w:t>
        </w:r>
        <w:r w:rsidR="00D64A95" w:rsidRPr="00A01634">
          <w:rPr>
            <w:rStyle w:val="Hyperlink"/>
            <w:rFonts w:hint="eastAsia"/>
            <w:noProof/>
            <w:rtl/>
          </w:rPr>
          <w:t>ن</w:t>
        </w:r>
        <w:r w:rsidR="00D64A95" w:rsidRPr="00A01634">
          <w:rPr>
            <w:rStyle w:val="Hyperlink"/>
            <w:rFonts w:hint="cs"/>
            <w:noProof/>
            <w:rtl/>
          </w:rPr>
          <w:t>ی</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انسان</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مسکن</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پناهگاه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439429693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264</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94" w:history="1">
        <w:r w:rsidR="00D64A95" w:rsidRPr="00A01634">
          <w:rPr>
            <w:rStyle w:val="Hyperlink"/>
            <w:noProof/>
            <w:rtl/>
          </w:rPr>
          <w:t xml:space="preserve">4- </w:t>
        </w:r>
        <w:r w:rsidR="00D64A95" w:rsidRPr="00A01634">
          <w:rPr>
            <w:rStyle w:val="Hyperlink"/>
            <w:rFonts w:hint="eastAsia"/>
            <w:noProof/>
            <w:rtl/>
          </w:rPr>
          <w:t>ن</w:t>
        </w:r>
        <w:r w:rsidR="00D64A95" w:rsidRPr="00A01634">
          <w:rPr>
            <w:rStyle w:val="Hyperlink"/>
            <w:rFonts w:hint="cs"/>
            <w:noProof/>
            <w:rtl/>
          </w:rPr>
          <w:t>ی</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انسان</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ازدواج</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تشک</w:t>
        </w:r>
        <w:r w:rsidR="00D64A95" w:rsidRPr="00A01634">
          <w:rPr>
            <w:rStyle w:val="Hyperlink"/>
            <w:rFonts w:hint="cs"/>
            <w:noProof/>
            <w:rtl/>
          </w:rPr>
          <w:t>ی</w:t>
        </w:r>
        <w:r w:rsidR="00D64A95" w:rsidRPr="00A01634">
          <w:rPr>
            <w:rStyle w:val="Hyperlink"/>
            <w:rFonts w:hint="eastAsia"/>
            <w:noProof/>
            <w:rtl/>
          </w:rPr>
          <w:t>ل</w:t>
        </w:r>
        <w:r w:rsidR="00D64A95" w:rsidRPr="00A01634">
          <w:rPr>
            <w:rStyle w:val="Hyperlink"/>
            <w:noProof/>
            <w:rtl/>
          </w:rPr>
          <w:t xml:space="preserve"> </w:t>
        </w:r>
        <w:r w:rsidR="00D64A95" w:rsidRPr="00A01634">
          <w:rPr>
            <w:rStyle w:val="Hyperlink"/>
            <w:rFonts w:hint="eastAsia"/>
            <w:noProof/>
            <w:rtl/>
          </w:rPr>
          <w:t>خانواده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439429694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265</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95" w:history="1">
        <w:r w:rsidR="00D64A95" w:rsidRPr="00A01634">
          <w:rPr>
            <w:rStyle w:val="Hyperlink"/>
            <w:noProof/>
            <w:rtl/>
          </w:rPr>
          <w:t xml:space="preserve">5- </w:t>
        </w:r>
        <w:r w:rsidR="00D64A95" w:rsidRPr="00A01634">
          <w:rPr>
            <w:rStyle w:val="Hyperlink"/>
            <w:rFonts w:hint="eastAsia"/>
            <w:noProof/>
            <w:rtl/>
          </w:rPr>
          <w:t>ن</w:t>
        </w:r>
        <w:r w:rsidR="00D64A95" w:rsidRPr="00A01634">
          <w:rPr>
            <w:rStyle w:val="Hyperlink"/>
            <w:rFonts w:hint="cs"/>
            <w:noProof/>
            <w:rtl/>
          </w:rPr>
          <w:t>ی</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انسان</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س</w:t>
        </w:r>
        <w:r w:rsidR="00D64A95" w:rsidRPr="00A01634">
          <w:rPr>
            <w:rStyle w:val="Hyperlink"/>
            <w:rFonts w:hint="cs"/>
            <w:noProof/>
            <w:rtl/>
          </w:rPr>
          <w:t>ی</w:t>
        </w:r>
        <w:r w:rsidR="00D64A95" w:rsidRPr="00A01634">
          <w:rPr>
            <w:rStyle w:val="Hyperlink"/>
            <w:rFonts w:hint="eastAsia"/>
            <w:noProof/>
            <w:rtl/>
          </w:rPr>
          <w:t>ادت</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مالک</w:t>
        </w:r>
        <w:r w:rsidR="00D64A95" w:rsidRPr="00A01634">
          <w:rPr>
            <w:rStyle w:val="Hyperlink"/>
            <w:rFonts w:hint="cs"/>
            <w:noProof/>
            <w:rtl/>
          </w:rPr>
          <w:t>ی</w:t>
        </w:r>
        <w:r w:rsidR="00D64A95" w:rsidRPr="00A01634">
          <w:rPr>
            <w:rStyle w:val="Hyperlink"/>
            <w:rFonts w:hint="eastAsia"/>
            <w:noProof/>
            <w:rtl/>
          </w:rPr>
          <w:t>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439429695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265</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96" w:history="1">
        <w:r w:rsidR="00D64A95" w:rsidRPr="00A01634">
          <w:rPr>
            <w:rStyle w:val="Hyperlink"/>
            <w:noProof/>
            <w:rtl/>
          </w:rPr>
          <w:t xml:space="preserve">6- </w:t>
        </w:r>
        <w:r w:rsidR="00D64A95" w:rsidRPr="00A01634">
          <w:rPr>
            <w:rStyle w:val="Hyperlink"/>
            <w:rFonts w:hint="eastAsia"/>
            <w:noProof/>
            <w:rtl/>
          </w:rPr>
          <w:t>تحر</w:t>
        </w:r>
        <w:r w:rsidR="00D64A95" w:rsidRPr="00A01634">
          <w:rPr>
            <w:rStyle w:val="Hyperlink"/>
            <w:rFonts w:hint="cs"/>
            <w:noProof/>
            <w:rtl/>
          </w:rPr>
          <w:t>ی</w:t>
        </w:r>
        <w:r w:rsidR="00D64A95" w:rsidRPr="00A01634">
          <w:rPr>
            <w:rStyle w:val="Hyperlink"/>
            <w:rFonts w:hint="eastAsia"/>
            <w:noProof/>
            <w:rtl/>
          </w:rPr>
          <w:t>م</w:t>
        </w:r>
        <w:r w:rsidR="00D64A95" w:rsidRPr="00A01634">
          <w:rPr>
            <w:rStyle w:val="Hyperlink"/>
            <w:noProof/>
            <w:rtl/>
          </w:rPr>
          <w:t xml:space="preserve"> </w:t>
        </w:r>
        <w:r w:rsidR="00D64A95" w:rsidRPr="00A01634">
          <w:rPr>
            <w:rStyle w:val="Hyperlink"/>
            <w:rFonts w:hint="eastAsia"/>
            <w:noProof/>
            <w:rtl/>
          </w:rPr>
          <w:t>س</w:t>
        </w:r>
        <w:r w:rsidR="00D64A95" w:rsidRPr="00A01634">
          <w:rPr>
            <w:rStyle w:val="Hyperlink"/>
            <w:rFonts w:hint="cs"/>
            <w:noProof/>
            <w:rtl/>
          </w:rPr>
          <w:t>ی</w:t>
        </w:r>
        <w:r w:rsidR="00D64A95" w:rsidRPr="00A01634">
          <w:rPr>
            <w:rStyle w:val="Hyperlink"/>
            <w:rFonts w:hint="eastAsia"/>
            <w:noProof/>
            <w:rtl/>
          </w:rPr>
          <w:t>ادت</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رهبر</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ظلم</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تجاوز</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حقوق</w:t>
        </w:r>
        <w:r w:rsidR="00D64A95" w:rsidRPr="00A01634">
          <w:rPr>
            <w:rStyle w:val="Hyperlink"/>
            <w:noProof/>
            <w:rtl/>
          </w:rPr>
          <w:t xml:space="preserve"> </w:t>
        </w:r>
        <w:r w:rsidR="00D64A95" w:rsidRPr="00A01634">
          <w:rPr>
            <w:rStyle w:val="Hyperlink"/>
            <w:rFonts w:hint="eastAsia"/>
            <w:noProof/>
            <w:rtl/>
          </w:rPr>
          <w:t>د</w:t>
        </w:r>
        <w:r w:rsidR="00D64A95" w:rsidRPr="00A01634">
          <w:rPr>
            <w:rStyle w:val="Hyperlink"/>
            <w:rFonts w:hint="cs"/>
            <w:noProof/>
            <w:rtl/>
          </w:rPr>
          <w:t>ی</w:t>
        </w:r>
        <w:r w:rsidR="00D64A95" w:rsidRPr="00A01634">
          <w:rPr>
            <w:rStyle w:val="Hyperlink"/>
            <w:rFonts w:hint="eastAsia"/>
            <w:noProof/>
            <w:rtl/>
          </w:rPr>
          <w:t>گران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439429696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265</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97" w:history="1">
        <w:r w:rsidR="00D64A95" w:rsidRPr="00A01634">
          <w:rPr>
            <w:rStyle w:val="Hyperlink"/>
            <w:noProof/>
            <w:rtl/>
          </w:rPr>
          <w:t xml:space="preserve">7- </w:t>
        </w:r>
        <w:r w:rsidR="00D64A95" w:rsidRPr="00A01634">
          <w:rPr>
            <w:rStyle w:val="Hyperlink"/>
            <w:rFonts w:hint="eastAsia"/>
            <w:noProof/>
            <w:rtl/>
          </w:rPr>
          <w:t>ن</w:t>
        </w:r>
        <w:r w:rsidR="00D64A95" w:rsidRPr="00A01634">
          <w:rPr>
            <w:rStyle w:val="Hyperlink"/>
            <w:rFonts w:hint="cs"/>
            <w:noProof/>
            <w:rtl/>
          </w:rPr>
          <w:t>ی</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انسان</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کار</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موفق</w:t>
        </w:r>
        <w:r w:rsidR="00D64A95" w:rsidRPr="00A01634">
          <w:rPr>
            <w:rStyle w:val="Hyperlink"/>
            <w:rFonts w:hint="cs"/>
            <w:noProof/>
            <w:rtl/>
          </w:rPr>
          <w:t>ی</w:t>
        </w:r>
        <w:r w:rsidR="00D64A95" w:rsidRPr="00A01634">
          <w:rPr>
            <w:rStyle w:val="Hyperlink"/>
            <w:rFonts w:hint="eastAsia"/>
            <w:noProof/>
            <w:rtl/>
          </w:rPr>
          <w:t>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439429697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266</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698" w:history="1">
        <w:r w:rsidR="00D64A95" w:rsidRPr="00A01634">
          <w:rPr>
            <w:rStyle w:val="Hyperlink"/>
            <w:noProof/>
            <w:rtl/>
          </w:rPr>
          <w:t xml:space="preserve">8- </w:t>
        </w:r>
        <w:r w:rsidR="00D64A95" w:rsidRPr="00A01634">
          <w:rPr>
            <w:rStyle w:val="Hyperlink"/>
            <w:rFonts w:hint="eastAsia"/>
            <w:noProof/>
            <w:rtl/>
          </w:rPr>
          <w:t>بر</w:t>
        </w:r>
        <w:r w:rsidR="00D64A95" w:rsidRPr="00A01634">
          <w:rPr>
            <w:rStyle w:val="Hyperlink"/>
            <w:noProof/>
            <w:rtl/>
          </w:rPr>
          <w:t xml:space="preserve"> </w:t>
        </w:r>
        <w:r w:rsidR="00D64A95" w:rsidRPr="00A01634">
          <w:rPr>
            <w:rStyle w:val="Hyperlink"/>
            <w:rFonts w:hint="eastAsia"/>
            <w:noProof/>
            <w:rtl/>
          </w:rPr>
          <w:t>حذر</w:t>
        </w:r>
        <w:r w:rsidR="00D64A95" w:rsidRPr="00A01634">
          <w:rPr>
            <w:rStyle w:val="Hyperlink"/>
            <w:noProof/>
            <w:rtl/>
          </w:rPr>
          <w:t xml:space="preserve"> </w:t>
        </w:r>
        <w:r w:rsidR="00D64A95" w:rsidRPr="00A01634">
          <w:rPr>
            <w:rStyle w:val="Hyperlink"/>
            <w:rFonts w:hint="eastAsia"/>
            <w:noProof/>
            <w:rtl/>
          </w:rPr>
          <w:t>داشتن</w:t>
        </w:r>
        <w:r w:rsidR="00D64A95" w:rsidRPr="00A01634">
          <w:rPr>
            <w:rStyle w:val="Hyperlink"/>
            <w:noProof/>
            <w:rtl/>
          </w:rPr>
          <w:t xml:space="preserve"> </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خودخواه</w:t>
        </w:r>
        <w:r w:rsidR="00D64A95" w:rsidRPr="00A01634">
          <w:rPr>
            <w:rStyle w:val="Hyperlink"/>
            <w:rFonts w:hint="cs"/>
            <w:noProof/>
            <w:rtl/>
          </w:rPr>
          <w:t>ی</w:t>
        </w:r>
        <w:r w:rsidR="00D64A95" w:rsidRPr="00A01634">
          <w:rPr>
            <w:rStyle w:val="Hyperlink"/>
            <w:rFonts w:hint="eastAsia"/>
            <w:noProof/>
            <w:rtl/>
          </w:rPr>
          <w:t>،</w:t>
        </w:r>
        <w:r w:rsidR="00D64A95" w:rsidRPr="00A01634">
          <w:rPr>
            <w:rStyle w:val="Hyperlink"/>
            <w:noProof/>
            <w:rtl/>
          </w:rPr>
          <w:t xml:space="preserve"> </w:t>
        </w:r>
        <w:r w:rsidR="00D64A95" w:rsidRPr="00A01634">
          <w:rPr>
            <w:rStyle w:val="Hyperlink"/>
            <w:rFonts w:hint="eastAsia"/>
            <w:noProof/>
            <w:rtl/>
          </w:rPr>
          <w:t>سخن</w:t>
        </w:r>
        <w:r w:rsidR="00D64A95" w:rsidRPr="00A01634">
          <w:rPr>
            <w:rStyle w:val="Hyperlink"/>
            <w:noProof/>
            <w:rtl/>
          </w:rPr>
          <w:t xml:space="preserve"> </w:t>
        </w:r>
        <w:r w:rsidR="00D64A95" w:rsidRPr="00A01634">
          <w:rPr>
            <w:rStyle w:val="Hyperlink"/>
            <w:rFonts w:hint="eastAsia"/>
            <w:noProof/>
            <w:rtl/>
          </w:rPr>
          <w:t>ب</w:t>
        </w:r>
        <w:r w:rsidR="00D64A95" w:rsidRPr="00A01634">
          <w:rPr>
            <w:rStyle w:val="Hyperlink"/>
            <w:rFonts w:hint="cs"/>
            <w:noProof/>
            <w:rtl/>
          </w:rPr>
          <w:t>ی</w:t>
        </w:r>
        <w:r w:rsidR="00D64A95" w:rsidRPr="00A01634">
          <w:rPr>
            <w:rStyle w:val="Hyperlink"/>
            <w:rFonts w:hint="eastAsia"/>
            <w:noProof/>
            <w:rtl/>
          </w:rPr>
          <w:t>هوده</w:t>
        </w:r>
        <w:r w:rsidR="00D64A95" w:rsidRPr="00A01634">
          <w:rPr>
            <w:rStyle w:val="Hyperlink"/>
            <w:noProof/>
            <w:rtl/>
          </w:rPr>
          <w:t xml:space="preserve"> </w:t>
        </w:r>
        <w:r w:rsidR="00D64A95" w:rsidRPr="00A01634">
          <w:rPr>
            <w:rStyle w:val="Hyperlink"/>
            <w:rFonts w:hint="eastAsia"/>
            <w:noProof/>
            <w:rtl/>
          </w:rPr>
          <w:t>گفتن</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مغرور</w:t>
        </w:r>
        <w:r w:rsidR="00D64A95" w:rsidRPr="00A01634">
          <w:rPr>
            <w:rStyle w:val="Hyperlink"/>
            <w:noProof/>
            <w:rtl/>
          </w:rPr>
          <w:t xml:space="preserve"> </w:t>
        </w:r>
        <w:r w:rsidR="00D64A95" w:rsidRPr="00A01634">
          <w:rPr>
            <w:rStyle w:val="Hyperlink"/>
            <w:rFonts w:hint="eastAsia"/>
            <w:noProof/>
            <w:rtl/>
          </w:rPr>
          <w:t>شدن</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نعمتها</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439429698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267</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699" w:history="1">
        <w:r w:rsidR="00D64A95" w:rsidRPr="00A01634">
          <w:rPr>
            <w:rStyle w:val="Hyperlink"/>
            <w:rFonts w:hint="eastAsia"/>
            <w:noProof/>
            <w:rtl/>
            <w:lang w:bidi="fa-IR"/>
          </w:rPr>
          <w:t>ترب</w:t>
        </w:r>
        <w:r w:rsidR="00D64A95" w:rsidRPr="00A01634">
          <w:rPr>
            <w:rStyle w:val="Hyperlink"/>
            <w:rFonts w:hint="cs"/>
            <w:noProof/>
            <w:rtl/>
            <w:lang w:bidi="fa-IR"/>
          </w:rPr>
          <w:t>ی</w:t>
        </w:r>
        <w:r w:rsidR="00D64A95" w:rsidRPr="00A01634">
          <w:rPr>
            <w:rStyle w:val="Hyperlink"/>
            <w:rFonts w:hint="eastAsia"/>
            <w:noProof/>
            <w:rtl/>
            <w:lang w:bidi="fa-IR"/>
          </w:rPr>
          <w:t>ت</w:t>
        </w:r>
        <w:r w:rsidR="00D64A95" w:rsidRPr="00A01634">
          <w:rPr>
            <w:rStyle w:val="Hyperlink"/>
            <w:noProof/>
            <w:rtl/>
            <w:lang w:bidi="fa-IR"/>
          </w:rPr>
          <w:t xml:space="preserve"> </w:t>
        </w:r>
        <w:r w:rsidR="00D64A95" w:rsidRPr="00A01634">
          <w:rPr>
            <w:rStyle w:val="Hyperlink"/>
            <w:rFonts w:hint="eastAsia"/>
            <w:noProof/>
            <w:rtl/>
            <w:lang w:bidi="fa-IR"/>
          </w:rPr>
          <w:t>اصحاب</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cs"/>
            <w:noProof/>
            <w:rtl/>
            <w:lang w:bidi="fa-IR"/>
          </w:rPr>
          <w:t>ی</w:t>
        </w:r>
        <w:r w:rsidR="00D64A95" w:rsidRPr="00A01634">
          <w:rPr>
            <w:rStyle w:val="Hyperlink"/>
            <w:rFonts w:hint="eastAsia"/>
            <w:noProof/>
            <w:rtl/>
            <w:lang w:bidi="fa-IR"/>
          </w:rPr>
          <w:t>اران</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امبر</w:t>
        </w:r>
        <w:r w:rsidR="00D64A95" w:rsidRPr="00A01634">
          <w:rPr>
            <w:rStyle w:val="Hyperlink"/>
            <w:noProof/>
            <w:rtl/>
            <w:lang w:bidi="fa-IR"/>
          </w:rPr>
          <w:t xml:space="preserve"> </w:t>
        </w:r>
        <w:r w:rsidR="00D64A95" w:rsidRPr="00A01634">
          <w:rPr>
            <w:rStyle w:val="Hyperlink"/>
            <w:rFonts w:hint="eastAsia"/>
            <w:noProof/>
            <w:rtl/>
            <w:lang w:bidi="fa-IR"/>
          </w:rPr>
          <w:t>اکرم</w:t>
        </w:r>
        <w:r w:rsidR="00D64A95" w:rsidRPr="00A01634">
          <w:rPr>
            <w:rStyle w:val="Hyperlink"/>
            <w:noProof/>
            <w:rtl/>
            <w:lang w:bidi="fa-IR"/>
          </w:rPr>
          <w:t xml:space="preserve"> </w:t>
        </w:r>
        <w:r w:rsidR="00D64A95" w:rsidRPr="00A01634">
          <w:rPr>
            <w:rStyle w:val="Hyperlink"/>
            <w:rFonts w:hint="eastAsia"/>
            <w:noProof/>
            <w:rtl/>
            <w:lang w:bidi="fa-IR"/>
          </w:rPr>
          <w:t>ج</w:t>
        </w:r>
        <w:r w:rsidR="00D64A95" w:rsidRPr="00A01634">
          <w:rPr>
            <w:rStyle w:val="Hyperlink"/>
            <w:noProof/>
            <w:rtl/>
            <w:lang w:bidi="fa-IR"/>
          </w:rPr>
          <w:t xml:space="preserve"> </w:t>
        </w:r>
        <w:r w:rsidR="00D64A95" w:rsidRPr="00A01634">
          <w:rPr>
            <w:rStyle w:val="Hyperlink"/>
            <w:rFonts w:hint="eastAsia"/>
            <w:noProof/>
            <w:rtl/>
            <w:lang w:bidi="fa-IR"/>
          </w:rPr>
          <w:t>بر</w:t>
        </w:r>
        <w:r w:rsidR="00D64A95" w:rsidRPr="00A01634">
          <w:rPr>
            <w:rStyle w:val="Hyperlink"/>
            <w:noProof/>
            <w:rtl/>
            <w:lang w:bidi="fa-IR"/>
          </w:rPr>
          <w:t xml:space="preserve"> </w:t>
        </w:r>
        <w:r w:rsidR="00D64A95" w:rsidRPr="00A01634">
          <w:rPr>
            <w:rStyle w:val="Hyperlink"/>
            <w:rFonts w:hint="eastAsia"/>
            <w:noProof/>
            <w:rtl/>
            <w:lang w:bidi="fa-IR"/>
          </w:rPr>
          <w:t>اساس</w:t>
        </w:r>
        <w:r w:rsidR="00D64A95" w:rsidRPr="00A01634">
          <w:rPr>
            <w:rStyle w:val="Hyperlink"/>
            <w:noProof/>
            <w:rtl/>
            <w:lang w:bidi="fa-IR"/>
          </w:rPr>
          <w:t xml:space="preserve"> </w:t>
        </w:r>
        <w:r w:rsidR="00D64A95" w:rsidRPr="00A01634">
          <w:rPr>
            <w:rStyle w:val="Hyperlink"/>
            <w:rFonts w:hint="eastAsia"/>
            <w:noProof/>
            <w:rtl/>
            <w:lang w:bidi="fa-IR"/>
          </w:rPr>
          <w:t>مکارم</w:t>
        </w:r>
        <w:r w:rsidR="00D64A95" w:rsidRPr="00A01634">
          <w:rPr>
            <w:rStyle w:val="Hyperlink"/>
            <w:noProof/>
            <w:rtl/>
            <w:lang w:bidi="fa-IR"/>
          </w:rPr>
          <w:t xml:space="preserve"> </w:t>
        </w:r>
        <w:r w:rsidR="00D64A95" w:rsidRPr="00A01634">
          <w:rPr>
            <w:rStyle w:val="Hyperlink"/>
            <w:rFonts w:hint="eastAsia"/>
            <w:noProof/>
            <w:rtl/>
            <w:lang w:bidi="fa-IR"/>
          </w:rPr>
          <w:t>اخلاق</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زدودن</w:t>
        </w:r>
        <w:r w:rsidR="00D64A95" w:rsidRPr="00A01634">
          <w:rPr>
            <w:rStyle w:val="Hyperlink"/>
            <w:noProof/>
            <w:rtl/>
            <w:lang w:bidi="fa-IR"/>
          </w:rPr>
          <w:t xml:space="preserve"> </w:t>
        </w:r>
        <w:r w:rsidR="00D64A95" w:rsidRPr="00A01634">
          <w:rPr>
            <w:rStyle w:val="Hyperlink"/>
            <w:rFonts w:hint="eastAsia"/>
            <w:noProof/>
            <w:rtl/>
            <w:lang w:bidi="fa-IR"/>
          </w:rPr>
          <w:t>رذائل</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439429699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267</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00" w:history="1">
        <w:r w:rsidR="00D64A95" w:rsidRPr="00A01634">
          <w:rPr>
            <w:rStyle w:val="Hyperlink"/>
            <w:rFonts w:hint="eastAsia"/>
            <w:noProof/>
            <w:rtl/>
            <w:lang w:bidi="fa-IR"/>
          </w:rPr>
          <w:t>ترب</w:t>
        </w:r>
        <w:r w:rsidR="00D64A95" w:rsidRPr="00A01634">
          <w:rPr>
            <w:rStyle w:val="Hyperlink"/>
            <w:rFonts w:hint="cs"/>
            <w:noProof/>
            <w:rtl/>
            <w:lang w:bidi="fa-IR"/>
          </w:rPr>
          <w:t>ی</w:t>
        </w:r>
        <w:r w:rsidR="00D64A95" w:rsidRPr="00A01634">
          <w:rPr>
            <w:rStyle w:val="Hyperlink"/>
            <w:rFonts w:hint="eastAsia"/>
            <w:noProof/>
            <w:rtl/>
            <w:lang w:bidi="fa-IR"/>
          </w:rPr>
          <w:t>ت</w:t>
        </w:r>
        <w:r w:rsidR="00D64A95" w:rsidRPr="00A01634">
          <w:rPr>
            <w:rStyle w:val="Hyperlink"/>
            <w:noProof/>
            <w:rtl/>
            <w:lang w:bidi="fa-IR"/>
          </w:rPr>
          <w:t xml:space="preserve"> </w:t>
        </w:r>
        <w:r w:rsidR="00D64A95" w:rsidRPr="00A01634">
          <w:rPr>
            <w:rStyle w:val="Hyperlink"/>
            <w:rFonts w:hint="eastAsia"/>
            <w:noProof/>
            <w:rtl/>
            <w:lang w:bidi="fa-IR"/>
          </w:rPr>
          <w:t>اصحاب</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cs"/>
            <w:noProof/>
            <w:rtl/>
            <w:lang w:bidi="fa-IR"/>
          </w:rPr>
          <w:t>ی</w:t>
        </w:r>
        <w:r w:rsidR="00D64A95" w:rsidRPr="00A01634">
          <w:rPr>
            <w:rStyle w:val="Hyperlink"/>
            <w:rFonts w:hint="eastAsia"/>
            <w:noProof/>
            <w:rtl/>
            <w:lang w:bidi="fa-IR"/>
          </w:rPr>
          <w:t>اران</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امبر</w:t>
        </w:r>
        <w:r w:rsidR="00D64A95" w:rsidRPr="00A01634">
          <w:rPr>
            <w:rStyle w:val="Hyperlink"/>
            <w:noProof/>
            <w:rtl/>
            <w:lang w:bidi="fa-IR"/>
          </w:rPr>
          <w:t xml:space="preserve"> </w:t>
        </w:r>
        <w:r w:rsidR="00D64A95" w:rsidRPr="00A01634">
          <w:rPr>
            <w:rStyle w:val="Hyperlink"/>
            <w:rFonts w:hint="eastAsia"/>
            <w:noProof/>
            <w:rtl/>
            <w:lang w:bidi="fa-IR"/>
          </w:rPr>
          <w:t>اکرم</w:t>
        </w:r>
        <w:r w:rsidR="00D64A95" w:rsidRPr="00A01634">
          <w:rPr>
            <w:rStyle w:val="Hyperlink"/>
            <w:noProof/>
            <w:rtl/>
            <w:lang w:bidi="fa-IR"/>
          </w:rPr>
          <w:t xml:space="preserve"> </w:t>
        </w:r>
        <w:r w:rsidR="00D64A95" w:rsidRPr="00A01634">
          <w:rPr>
            <w:rStyle w:val="Hyperlink"/>
            <w:rFonts w:cs="CTraditional Arabic" w:hint="eastAsia"/>
            <w:noProof/>
            <w:rtl/>
            <w:lang w:bidi="fa-IR"/>
          </w:rPr>
          <w:t>ج</w:t>
        </w:r>
        <w:r w:rsidR="00D64A95" w:rsidRPr="00A01634">
          <w:rPr>
            <w:rStyle w:val="Hyperlink"/>
            <w:noProof/>
            <w:rtl/>
            <w:lang w:bidi="fa-IR"/>
          </w:rPr>
          <w:t xml:space="preserve"> </w:t>
        </w:r>
        <w:r w:rsidR="00D64A95" w:rsidRPr="00A01634">
          <w:rPr>
            <w:rStyle w:val="Hyperlink"/>
            <w:rFonts w:hint="eastAsia"/>
            <w:noProof/>
            <w:rtl/>
            <w:lang w:bidi="fa-IR"/>
          </w:rPr>
          <w:t>بر</w:t>
        </w:r>
        <w:r w:rsidR="00D64A95" w:rsidRPr="00A01634">
          <w:rPr>
            <w:rStyle w:val="Hyperlink"/>
            <w:noProof/>
            <w:rtl/>
            <w:lang w:bidi="fa-IR"/>
          </w:rPr>
          <w:t xml:space="preserve"> </w:t>
        </w:r>
        <w:r w:rsidR="00D64A95" w:rsidRPr="00A01634">
          <w:rPr>
            <w:rStyle w:val="Hyperlink"/>
            <w:rFonts w:hint="eastAsia"/>
            <w:noProof/>
            <w:rtl/>
            <w:lang w:bidi="fa-IR"/>
          </w:rPr>
          <w:t>اساس</w:t>
        </w:r>
        <w:r w:rsidR="00D64A95" w:rsidRPr="00A01634">
          <w:rPr>
            <w:rStyle w:val="Hyperlink"/>
            <w:noProof/>
            <w:rtl/>
            <w:lang w:bidi="fa-IR"/>
          </w:rPr>
          <w:t xml:space="preserve"> </w:t>
        </w:r>
        <w:r w:rsidR="00D64A95" w:rsidRPr="00A01634">
          <w:rPr>
            <w:rStyle w:val="Hyperlink"/>
            <w:rFonts w:hint="eastAsia"/>
            <w:noProof/>
            <w:rtl/>
            <w:lang w:bidi="fa-IR"/>
          </w:rPr>
          <w:t>داستانها</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قرآن</w:t>
        </w:r>
        <w:r w:rsidR="00D64A95" w:rsidRPr="00A01634">
          <w:rPr>
            <w:rStyle w:val="Hyperlink"/>
            <w:rFonts w:hint="cs"/>
            <w:noProof/>
            <w:rtl/>
            <w:lang w:bidi="fa-IR"/>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439429700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282</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01" w:history="1">
        <w:r w:rsidR="00D64A95" w:rsidRPr="00A01634">
          <w:rPr>
            <w:rStyle w:val="Hyperlink"/>
            <w:rFonts w:hint="eastAsia"/>
            <w:noProof/>
            <w:rtl/>
          </w:rPr>
          <w:t>مهم‌تر</w:t>
        </w:r>
        <w:r w:rsidR="00D64A95" w:rsidRPr="00A01634">
          <w:rPr>
            <w:rStyle w:val="Hyperlink"/>
            <w:rFonts w:hint="cs"/>
            <w:noProof/>
            <w:rtl/>
          </w:rPr>
          <w:t>ی</w:t>
        </w:r>
        <w:r w:rsidR="00D64A95" w:rsidRPr="00A01634">
          <w:rPr>
            <w:rStyle w:val="Hyperlink"/>
            <w:rFonts w:hint="eastAsia"/>
            <w:noProof/>
            <w:rtl/>
          </w:rPr>
          <w:t>ن</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rFonts w:hint="cs"/>
            <w:noProof/>
            <w:rtl/>
          </w:rPr>
          <w:t>ی</w:t>
        </w:r>
        <w:r w:rsidR="00D64A95" w:rsidRPr="00A01634">
          <w:rPr>
            <w:rStyle w:val="Hyperlink"/>
            <w:rFonts w:hint="eastAsia"/>
            <w:noProof/>
            <w:rtl/>
          </w:rPr>
          <w:t>ژگ</w:t>
        </w:r>
        <w:r w:rsidR="00D64A95" w:rsidRPr="00A01634">
          <w:rPr>
            <w:rStyle w:val="Hyperlink"/>
            <w:rFonts w:hint="cs"/>
            <w:noProof/>
            <w:rtl/>
          </w:rPr>
          <w:t>ی</w:t>
        </w:r>
        <w:r w:rsidR="00D64A95" w:rsidRPr="00A01634">
          <w:rPr>
            <w:rStyle w:val="Hyperlink"/>
            <w:rFonts w:hint="eastAsia"/>
            <w:noProof/>
            <w:rtl/>
          </w:rPr>
          <w:t>ها</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رهبر</w:t>
        </w:r>
        <w:r w:rsidR="00D64A95" w:rsidRPr="00A01634">
          <w:rPr>
            <w:rStyle w:val="Hyperlink"/>
            <w:noProof/>
            <w:rtl/>
          </w:rPr>
          <w:t xml:space="preserve"> </w:t>
        </w:r>
        <w:r w:rsidR="00D64A95" w:rsidRPr="00A01634">
          <w:rPr>
            <w:rStyle w:val="Hyperlink"/>
            <w:rFonts w:hint="eastAsia"/>
            <w:noProof/>
            <w:rtl/>
          </w:rPr>
          <w:t>مد</w:t>
        </w:r>
        <w:r w:rsidR="00D64A95" w:rsidRPr="00A01634">
          <w:rPr>
            <w:rStyle w:val="Hyperlink"/>
            <w:rFonts w:hint="cs"/>
            <w:noProof/>
            <w:rtl/>
          </w:rPr>
          <w:t>ی</w:t>
        </w:r>
        <w:r w:rsidR="00D64A95" w:rsidRPr="00A01634">
          <w:rPr>
            <w:rStyle w:val="Hyperlink"/>
            <w:rFonts w:hint="eastAsia"/>
            <w:noProof/>
            <w:rtl/>
          </w:rPr>
          <w:t>ن</w:t>
        </w:r>
        <w:r w:rsidR="00D64A95" w:rsidRPr="00A01634">
          <w:rPr>
            <w:rStyle w:val="Hyperlink"/>
            <w:rFonts w:hint="cs"/>
            <w:noProof/>
            <w:rtl/>
          </w:rPr>
          <w:t>ۀ</w:t>
        </w:r>
        <w:r w:rsidR="00D64A95" w:rsidRPr="00A01634">
          <w:rPr>
            <w:rStyle w:val="Hyperlink"/>
            <w:noProof/>
            <w:rtl/>
          </w:rPr>
          <w:t xml:space="preserve"> </w:t>
        </w:r>
        <w:r w:rsidR="00D64A95" w:rsidRPr="00A01634">
          <w:rPr>
            <w:rStyle w:val="Hyperlink"/>
            <w:rFonts w:hint="eastAsia"/>
            <w:noProof/>
            <w:rtl/>
          </w:rPr>
          <w:t>فاضله</w:t>
        </w:r>
        <w:r w:rsidR="00D64A95" w:rsidRPr="00A01634">
          <w:rPr>
            <w:rStyle w:val="Hyperlink"/>
            <w:noProof/>
            <w:rtl/>
          </w:rPr>
          <w:t xml:space="preserve"> </w:t>
        </w:r>
        <w:r w:rsidR="00D64A95" w:rsidRPr="00A01634">
          <w:rPr>
            <w:rStyle w:val="Hyperlink"/>
            <w:rFonts w:hint="eastAsia"/>
            <w:noProof/>
            <w:rtl/>
          </w:rPr>
          <w:t>عبارتند</w:t>
        </w:r>
        <w:r w:rsidR="00D64A95" w:rsidRPr="00A01634">
          <w:rPr>
            <w:rStyle w:val="Hyperlink"/>
            <w:noProof/>
            <w:rtl/>
          </w:rPr>
          <w:t xml:space="preserve"> </w:t>
        </w:r>
        <w:r w:rsidR="00D64A95" w:rsidRPr="00A01634">
          <w:rPr>
            <w:rStyle w:val="Hyperlink"/>
            <w:rFonts w:hint="eastAsia"/>
            <w:noProof/>
            <w:rtl/>
          </w:rPr>
          <w:t>از</w:t>
        </w:r>
        <w:r w:rsidR="00D64A95" w:rsidRPr="00A01634">
          <w:rPr>
            <w:rStyle w:val="Hyperlink"/>
            <w:noProof/>
            <w:rtl/>
          </w:rPr>
          <w:t>:</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439429701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283</w:t>
        </w:r>
        <w:r w:rsidR="00D64A95">
          <w:rPr>
            <w:rStyle w:val="Hyperlink"/>
            <w:noProof/>
          </w:rPr>
          <w:fldChar w:fldCharType="end"/>
        </w:r>
      </w:hyperlink>
    </w:p>
    <w:p w:rsidR="00D64A95" w:rsidRDefault="00AC7035" w:rsidP="00C9274E">
      <w:pPr>
        <w:pStyle w:val="TOC1"/>
        <w:tabs>
          <w:tab w:val="right" w:leader="dot" w:pos="7078"/>
        </w:tabs>
        <w:jc w:val="center"/>
        <w:rPr>
          <w:rFonts w:asciiTheme="minorHAnsi" w:eastAsiaTheme="minorEastAsia" w:hAnsiTheme="minorHAnsi" w:cstheme="minorBidi"/>
          <w:bCs w:val="0"/>
          <w:noProof/>
          <w:sz w:val="22"/>
          <w:szCs w:val="22"/>
          <w:rtl/>
        </w:rPr>
      </w:pPr>
      <w:hyperlink w:anchor="_Toc439429702" w:history="1">
        <w:r w:rsidR="00D64A95" w:rsidRPr="00A01634">
          <w:rPr>
            <w:rStyle w:val="Hyperlink"/>
            <w:rFonts w:hint="eastAsia"/>
            <w:noProof/>
            <w:rtl/>
            <w:lang w:bidi="fa-IR"/>
          </w:rPr>
          <w:t>بخش</w:t>
        </w:r>
        <w:r w:rsidR="00D64A95" w:rsidRPr="00A01634">
          <w:rPr>
            <w:rStyle w:val="Hyperlink"/>
            <w:noProof/>
            <w:rtl/>
            <w:lang w:bidi="fa-IR"/>
          </w:rPr>
          <w:t xml:space="preserve"> </w:t>
        </w:r>
        <w:r w:rsidR="00D64A95" w:rsidRPr="00A01634">
          <w:rPr>
            <w:rStyle w:val="Hyperlink"/>
            <w:rFonts w:hint="eastAsia"/>
            <w:noProof/>
            <w:rtl/>
            <w:lang w:bidi="fa-IR"/>
          </w:rPr>
          <w:t>سوم</w:t>
        </w:r>
        <w:r w:rsidR="00D64A95" w:rsidRPr="00A01634">
          <w:rPr>
            <w:rStyle w:val="Hyperlink"/>
            <w:noProof/>
            <w:rtl/>
            <w:lang w:bidi="fa-IR"/>
          </w:rPr>
          <w:t xml:space="preserve">: </w:t>
        </w:r>
        <w:r w:rsidR="00D64A95" w:rsidRPr="00A01634">
          <w:rPr>
            <w:rStyle w:val="Hyperlink"/>
            <w:rFonts w:hint="eastAsia"/>
            <w:noProof/>
            <w:rtl/>
            <w:lang w:bidi="fa-IR"/>
          </w:rPr>
          <w:t>دعوت</w:t>
        </w:r>
        <w:r w:rsidR="00D64A95" w:rsidRPr="00A01634">
          <w:rPr>
            <w:rStyle w:val="Hyperlink"/>
            <w:noProof/>
            <w:rtl/>
            <w:lang w:bidi="fa-IR"/>
          </w:rPr>
          <w:t xml:space="preserve"> </w:t>
        </w:r>
        <w:r w:rsidR="00D64A95" w:rsidRPr="00A01634">
          <w:rPr>
            <w:rStyle w:val="Hyperlink"/>
            <w:rFonts w:hint="eastAsia"/>
            <w:noProof/>
            <w:rtl/>
            <w:lang w:bidi="fa-IR"/>
          </w:rPr>
          <w:t>آشکار</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روش</w:t>
        </w:r>
        <w:r w:rsidR="00D64A95" w:rsidRPr="00A01634">
          <w:rPr>
            <w:rStyle w:val="Hyperlink"/>
            <w:rFonts w:hint="eastAsia"/>
            <w:noProof/>
            <w:lang w:bidi="fa-IR"/>
          </w:rPr>
          <w:t>‌</w:t>
        </w:r>
        <w:r w:rsidR="00D64A95" w:rsidRPr="00A01634">
          <w:rPr>
            <w:rStyle w:val="Hyperlink"/>
            <w:rFonts w:hint="eastAsia"/>
            <w:noProof/>
            <w:rtl/>
            <w:lang w:bidi="fa-IR"/>
          </w:rPr>
          <w:t>ها</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مشرکان</w:t>
        </w:r>
        <w:r w:rsidR="00D64A95" w:rsidRPr="00A01634">
          <w:rPr>
            <w:rStyle w:val="Hyperlink"/>
            <w:noProof/>
            <w:rtl/>
            <w:lang w:bidi="fa-IR"/>
          </w:rPr>
          <w:t xml:space="preserve"> </w:t>
        </w:r>
        <w:r w:rsidR="00D64A95" w:rsidRPr="00A01634">
          <w:rPr>
            <w:rStyle w:val="Hyperlink"/>
            <w:rFonts w:hint="eastAsia"/>
            <w:noProof/>
            <w:rtl/>
            <w:lang w:bidi="fa-IR"/>
          </w:rPr>
          <w:t>در</w:t>
        </w:r>
        <w:r w:rsidR="00D64A95" w:rsidRPr="00A01634">
          <w:rPr>
            <w:rStyle w:val="Hyperlink"/>
            <w:noProof/>
            <w:rtl/>
            <w:lang w:bidi="fa-IR"/>
          </w:rPr>
          <w:t xml:space="preserve"> </w:t>
        </w:r>
        <w:r w:rsidR="00D64A95" w:rsidRPr="00A01634">
          <w:rPr>
            <w:rStyle w:val="Hyperlink"/>
            <w:rFonts w:hint="eastAsia"/>
            <w:noProof/>
            <w:rtl/>
            <w:lang w:bidi="fa-IR"/>
          </w:rPr>
          <w:t>مبارزه</w:t>
        </w:r>
        <w:r w:rsidR="00D64A95" w:rsidRPr="00A01634">
          <w:rPr>
            <w:rStyle w:val="Hyperlink"/>
            <w:noProof/>
            <w:rtl/>
            <w:lang w:bidi="fa-IR"/>
          </w:rPr>
          <w:t xml:space="preserve"> </w:t>
        </w:r>
        <w:r w:rsidR="00D64A95" w:rsidRPr="00A01634">
          <w:rPr>
            <w:rStyle w:val="Hyperlink"/>
            <w:rFonts w:hint="eastAsia"/>
            <w:noProof/>
            <w:rtl/>
            <w:lang w:bidi="fa-IR"/>
          </w:rPr>
          <w:t>با</w:t>
        </w:r>
        <w:r w:rsidR="00D64A95" w:rsidRPr="00A01634">
          <w:rPr>
            <w:rStyle w:val="Hyperlink"/>
            <w:noProof/>
            <w:rtl/>
            <w:lang w:bidi="fa-IR"/>
          </w:rPr>
          <w:t xml:space="preserve"> </w:t>
        </w:r>
        <w:r w:rsidR="00D64A95" w:rsidRPr="00A01634">
          <w:rPr>
            <w:rStyle w:val="Hyperlink"/>
            <w:rFonts w:hint="eastAsia"/>
            <w:noProof/>
            <w:rtl/>
            <w:lang w:bidi="fa-IR"/>
          </w:rPr>
          <w:t>آن</w:t>
        </w:r>
      </w:hyperlink>
    </w:p>
    <w:p w:rsidR="00D64A95" w:rsidRDefault="00AC7035">
      <w:pPr>
        <w:pStyle w:val="TOC2"/>
        <w:tabs>
          <w:tab w:val="right" w:leader="dot" w:pos="7078"/>
        </w:tabs>
        <w:rPr>
          <w:rFonts w:asciiTheme="minorHAnsi" w:eastAsiaTheme="minorEastAsia" w:hAnsiTheme="minorHAnsi" w:cstheme="minorBidi"/>
          <w:b w:val="0"/>
          <w:bCs w:val="0"/>
          <w:noProof/>
          <w:sz w:val="22"/>
          <w:szCs w:val="22"/>
          <w:rtl/>
        </w:rPr>
      </w:pPr>
      <w:hyperlink w:anchor="_Toc439429703" w:history="1">
        <w:r w:rsidR="00D64A95" w:rsidRPr="00A01634">
          <w:rPr>
            <w:rStyle w:val="Hyperlink"/>
            <w:rFonts w:hint="eastAsia"/>
            <w:noProof/>
            <w:rtl/>
            <w:lang w:bidi="fa-IR"/>
          </w:rPr>
          <w:t>فصل</w:t>
        </w:r>
        <w:r w:rsidR="00D64A95" w:rsidRPr="00A01634">
          <w:rPr>
            <w:rStyle w:val="Hyperlink"/>
            <w:noProof/>
            <w:rtl/>
            <w:lang w:bidi="fa-IR"/>
          </w:rPr>
          <w:t xml:space="preserve"> </w:t>
        </w:r>
        <w:r w:rsidR="00D64A95" w:rsidRPr="00A01634">
          <w:rPr>
            <w:rStyle w:val="Hyperlink"/>
            <w:rFonts w:hint="eastAsia"/>
            <w:noProof/>
            <w:rtl/>
            <w:lang w:bidi="fa-IR"/>
          </w:rPr>
          <w:t>اول</w:t>
        </w:r>
        <w:r w:rsidR="00D64A95" w:rsidRPr="00A01634">
          <w:rPr>
            <w:rStyle w:val="Hyperlink"/>
            <w:noProof/>
            <w:rtl/>
            <w:lang w:bidi="fa-IR"/>
          </w:rPr>
          <w:t xml:space="preserve"> </w:t>
        </w:r>
        <w:r w:rsidR="00D64A95" w:rsidRPr="00A01634">
          <w:rPr>
            <w:rStyle w:val="Hyperlink"/>
            <w:rFonts w:hint="eastAsia"/>
            <w:noProof/>
            <w:rtl/>
            <w:lang w:bidi="fa-IR"/>
          </w:rPr>
          <w:t>آشکار</w:t>
        </w:r>
        <w:r w:rsidR="00D64A95" w:rsidRPr="00A01634">
          <w:rPr>
            <w:rStyle w:val="Hyperlink"/>
            <w:noProof/>
            <w:rtl/>
            <w:lang w:bidi="fa-IR"/>
          </w:rPr>
          <w:t xml:space="preserve"> </w:t>
        </w:r>
        <w:r w:rsidR="00D64A95" w:rsidRPr="00A01634">
          <w:rPr>
            <w:rStyle w:val="Hyperlink"/>
            <w:rFonts w:hint="eastAsia"/>
            <w:noProof/>
            <w:rtl/>
            <w:lang w:bidi="fa-IR"/>
          </w:rPr>
          <w:t>ساختن</w:t>
        </w:r>
        <w:r w:rsidR="00D64A95" w:rsidRPr="00A01634">
          <w:rPr>
            <w:rStyle w:val="Hyperlink"/>
            <w:noProof/>
            <w:rtl/>
            <w:lang w:bidi="fa-IR"/>
          </w:rPr>
          <w:t xml:space="preserve"> </w:t>
        </w:r>
        <w:r w:rsidR="00D64A95" w:rsidRPr="00A01634">
          <w:rPr>
            <w:rStyle w:val="Hyperlink"/>
            <w:rFonts w:hint="eastAsia"/>
            <w:noProof/>
            <w:rtl/>
            <w:lang w:bidi="fa-IR"/>
          </w:rPr>
          <w:t>دعوت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439429703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292</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04" w:history="1">
        <w:r w:rsidR="00D64A95" w:rsidRPr="00A01634">
          <w:rPr>
            <w:rStyle w:val="Hyperlink"/>
            <w:rFonts w:hint="eastAsia"/>
            <w:noProof/>
            <w:rtl/>
            <w:lang w:bidi="fa-IR"/>
          </w:rPr>
          <w:t>موضعگ</w:t>
        </w:r>
        <w:r w:rsidR="00D64A95" w:rsidRPr="00A01634">
          <w:rPr>
            <w:rStyle w:val="Hyperlink"/>
            <w:rFonts w:hint="cs"/>
            <w:noProof/>
            <w:rtl/>
            <w:lang w:bidi="fa-IR"/>
          </w:rPr>
          <w:t>ی</w:t>
        </w:r>
        <w:r w:rsidR="00D64A95" w:rsidRPr="00A01634">
          <w:rPr>
            <w:rStyle w:val="Hyperlink"/>
            <w:rFonts w:hint="eastAsia"/>
            <w:noProof/>
            <w:rtl/>
            <w:lang w:bidi="fa-IR"/>
          </w:rPr>
          <w:t>ر</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کفار</w:t>
        </w:r>
        <w:r w:rsidR="00D64A95" w:rsidRPr="00A01634">
          <w:rPr>
            <w:rStyle w:val="Hyperlink"/>
            <w:noProof/>
            <w:rtl/>
            <w:lang w:bidi="fa-IR"/>
          </w:rPr>
          <w:t xml:space="preserve"> </w:t>
        </w:r>
        <w:r w:rsidR="00D64A95" w:rsidRPr="00A01634">
          <w:rPr>
            <w:rStyle w:val="Hyperlink"/>
            <w:rFonts w:hint="eastAsia"/>
            <w:noProof/>
            <w:rtl/>
            <w:lang w:bidi="fa-IR"/>
          </w:rPr>
          <w:t>در</w:t>
        </w:r>
        <w:r w:rsidR="00D64A95" w:rsidRPr="00A01634">
          <w:rPr>
            <w:rStyle w:val="Hyperlink"/>
            <w:noProof/>
            <w:rtl/>
            <w:lang w:bidi="fa-IR"/>
          </w:rPr>
          <w:t xml:space="preserve"> </w:t>
        </w:r>
        <w:r w:rsidR="00D64A95" w:rsidRPr="00A01634">
          <w:rPr>
            <w:rStyle w:val="Hyperlink"/>
            <w:rFonts w:hint="eastAsia"/>
            <w:noProof/>
            <w:rtl/>
            <w:lang w:bidi="fa-IR"/>
          </w:rPr>
          <w:t>برابر</w:t>
        </w:r>
        <w:r w:rsidR="00D64A95" w:rsidRPr="00A01634">
          <w:rPr>
            <w:rStyle w:val="Hyperlink"/>
            <w:noProof/>
            <w:rtl/>
            <w:lang w:bidi="fa-IR"/>
          </w:rPr>
          <w:t xml:space="preserve"> </w:t>
        </w:r>
        <w:r w:rsidR="00D64A95" w:rsidRPr="00A01634">
          <w:rPr>
            <w:rStyle w:val="Hyperlink"/>
            <w:rFonts w:hint="eastAsia"/>
            <w:noProof/>
            <w:rtl/>
            <w:lang w:bidi="fa-IR"/>
          </w:rPr>
          <w:t>قرآن</w:t>
        </w:r>
        <w:r w:rsidR="00D64A95" w:rsidRPr="00A01634">
          <w:rPr>
            <w:rStyle w:val="Hyperlink"/>
            <w:noProof/>
            <w:rtl/>
            <w:lang w:bidi="fa-IR"/>
          </w:rPr>
          <w:t xml:space="preserve"> </w:t>
        </w:r>
        <w:r w:rsidR="00D64A95" w:rsidRPr="00A01634">
          <w:rPr>
            <w:rStyle w:val="Hyperlink"/>
            <w:rFonts w:hint="eastAsia"/>
            <w:noProof/>
            <w:rtl/>
            <w:lang w:bidi="fa-IR"/>
          </w:rPr>
          <w:t>کر</w:t>
        </w:r>
        <w:r w:rsidR="00D64A95" w:rsidRPr="00A01634">
          <w:rPr>
            <w:rStyle w:val="Hyperlink"/>
            <w:rFonts w:hint="cs"/>
            <w:noProof/>
            <w:rtl/>
            <w:lang w:bidi="fa-IR"/>
          </w:rPr>
          <w:t>ی</w:t>
        </w:r>
        <w:r w:rsidR="00D64A95" w:rsidRPr="00A01634">
          <w:rPr>
            <w:rStyle w:val="Hyperlink"/>
            <w:rFonts w:hint="eastAsia"/>
            <w:noProof/>
            <w:rtl/>
            <w:lang w:bidi="fa-IR"/>
          </w:rPr>
          <w:t>م</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439429704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305</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05" w:history="1">
        <w:r w:rsidR="00D64A95" w:rsidRPr="00A01634">
          <w:rPr>
            <w:rStyle w:val="Hyperlink"/>
            <w:rFonts w:hint="eastAsia"/>
            <w:noProof/>
            <w:rtl/>
            <w:lang w:bidi="fa-IR"/>
          </w:rPr>
          <w:t>انگ</w:t>
        </w:r>
        <w:r w:rsidR="00D64A95" w:rsidRPr="00A01634">
          <w:rPr>
            <w:rStyle w:val="Hyperlink"/>
            <w:rFonts w:hint="cs"/>
            <w:noProof/>
            <w:rtl/>
            <w:lang w:bidi="fa-IR"/>
          </w:rPr>
          <w:t>ی</w:t>
        </w:r>
        <w:r w:rsidR="00D64A95" w:rsidRPr="00A01634">
          <w:rPr>
            <w:rStyle w:val="Hyperlink"/>
            <w:rFonts w:hint="eastAsia"/>
            <w:noProof/>
            <w:rtl/>
            <w:lang w:bidi="fa-IR"/>
          </w:rPr>
          <w:t>زه‌ها</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نپذ</w:t>
        </w:r>
        <w:r w:rsidR="00D64A95" w:rsidRPr="00A01634">
          <w:rPr>
            <w:rStyle w:val="Hyperlink"/>
            <w:rFonts w:hint="cs"/>
            <w:noProof/>
            <w:rtl/>
            <w:lang w:bidi="fa-IR"/>
          </w:rPr>
          <w:t>ی</w:t>
        </w:r>
        <w:r w:rsidR="00D64A95" w:rsidRPr="00A01634">
          <w:rPr>
            <w:rStyle w:val="Hyperlink"/>
            <w:rFonts w:hint="eastAsia"/>
            <w:noProof/>
            <w:rtl/>
            <w:lang w:bidi="fa-IR"/>
          </w:rPr>
          <w:t>رفتن</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انکار</w:t>
        </w:r>
        <w:r w:rsidR="00D64A95" w:rsidRPr="00A01634">
          <w:rPr>
            <w:rStyle w:val="Hyperlink"/>
            <w:noProof/>
            <w:rtl/>
            <w:lang w:bidi="fa-IR"/>
          </w:rPr>
          <w:t xml:space="preserve"> </w:t>
        </w:r>
        <w:r w:rsidR="00D64A95" w:rsidRPr="00A01634">
          <w:rPr>
            <w:rStyle w:val="Hyperlink"/>
            <w:rFonts w:hint="eastAsia"/>
            <w:noProof/>
            <w:rtl/>
            <w:lang w:bidi="fa-IR"/>
          </w:rPr>
          <w:t>دعوت</w:t>
        </w:r>
        <w:r w:rsidR="00D64A95" w:rsidRPr="00A01634">
          <w:rPr>
            <w:rStyle w:val="Hyperlink"/>
            <w:noProof/>
            <w:rtl/>
            <w:lang w:bidi="fa-IR"/>
          </w:rPr>
          <w:t xml:space="preserve"> </w:t>
        </w:r>
        <w:r w:rsidR="00D64A95" w:rsidRPr="00A01634">
          <w:rPr>
            <w:rStyle w:val="Hyperlink"/>
            <w:rFonts w:hint="eastAsia"/>
            <w:noProof/>
            <w:rtl/>
            <w:lang w:bidi="fa-IR"/>
          </w:rPr>
          <w:t>اسلام</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در</w:t>
        </w:r>
        <w:r w:rsidR="00D64A95" w:rsidRPr="00A01634">
          <w:rPr>
            <w:rStyle w:val="Hyperlink"/>
            <w:noProof/>
            <w:rtl/>
            <w:lang w:bidi="fa-IR"/>
          </w:rPr>
          <w:t xml:space="preserve"> </w:t>
        </w:r>
        <w:r w:rsidR="00D64A95" w:rsidRPr="00A01634">
          <w:rPr>
            <w:rStyle w:val="Hyperlink"/>
            <w:rFonts w:hint="eastAsia"/>
            <w:noProof/>
            <w:rtl/>
            <w:lang w:bidi="fa-IR"/>
          </w:rPr>
          <w:t>دوران</w:t>
        </w:r>
        <w:r w:rsidR="00D64A95" w:rsidRPr="00A01634">
          <w:rPr>
            <w:rStyle w:val="Hyperlink"/>
            <w:noProof/>
            <w:rtl/>
            <w:lang w:bidi="fa-IR"/>
          </w:rPr>
          <w:t xml:space="preserve"> </w:t>
        </w:r>
        <w:r w:rsidR="00D64A95" w:rsidRPr="00A01634">
          <w:rPr>
            <w:rStyle w:val="Hyperlink"/>
            <w:rFonts w:hint="eastAsia"/>
            <w:noProof/>
            <w:rtl/>
            <w:lang w:bidi="fa-IR"/>
          </w:rPr>
          <w:t>مک</w:t>
        </w:r>
        <w:r w:rsidR="00D64A95" w:rsidRPr="00A01634">
          <w:rPr>
            <w:rStyle w:val="Hyperlink"/>
            <w:rFonts w:hint="cs"/>
            <w:noProof/>
            <w:rtl/>
            <w:lang w:bidi="fa-IR"/>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439429705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308</w:t>
        </w:r>
        <w:r w:rsidR="00D64A95">
          <w:rPr>
            <w:rStyle w:val="Hyperlink"/>
            <w:noProof/>
          </w:rPr>
          <w:fldChar w:fldCharType="end"/>
        </w:r>
      </w:hyperlink>
    </w:p>
    <w:p w:rsidR="00D64A95" w:rsidRDefault="00AC7035">
      <w:pPr>
        <w:pStyle w:val="TOC2"/>
        <w:tabs>
          <w:tab w:val="right" w:leader="dot" w:pos="7078"/>
        </w:tabs>
        <w:rPr>
          <w:rFonts w:asciiTheme="minorHAnsi" w:eastAsiaTheme="minorEastAsia" w:hAnsiTheme="minorHAnsi" w:cstheme="minorBidi"/>
          <w:b w:val="0"/>
          <w:bCs w:val="0"/>
          <w:noProof/>
          <w:sz w:val="22"/>
          <w:szCs w:val="22"/>
          <w:rtl/>
        </w:rPr>
      </w:pPr>
      <w:hyperlink w:anchor="_Toc439429706" w:history="1">
        <w:r w:rsidR="00D64A95" w:rsidRPr="00A01634">
          <w:rPr>
            <w:rStyle w:val="Hyperlink"/>
            <w:rFonts w:hint="eastAsia"/>
            <w:noProof/>
            <w:rtl/>
            <w:lang w:bidi="fa-IR"/>
          </w:rPr>
          <w:t>فصل</w:t>
        </w:r>
        <w:r w:rsidR="00D64A95" w:rsidRPr="00A01634">
          <w:rPr>
            <w:rStyle w:val="Hyperlink"/>
            <w:noProof/>
            <w:rtl/>
            <w:lang w:bidi="fa-IR"/>
          </w:rPr>
          <w:t xml:space="preserve"> </w:t>
        </w:r>
        <w:r w:rsidR="00D64A95" w:rsidRPr="00A01634">
          <w:rPr>
            <w:rStyle w:val="Hyperlink"/>
            <w:rFonts w:hint="eastAsia"/>
            <w:noProof/>
            <w:rtl/>
            <w:lang w:bidi="fa-IR"/>
          </w:rPr>
          <w:t>دوم</w:t>
        </w:r>
        <w:r w:rsidR="00D64A95" w:rsidRPr="00A01634">
          <w:rPr>
            <w:rStyle w:val="Hyperlink"/>
            <w:noProof/>
            <w:rtl/>
            <w:lang w:bidi="fa-IR"/>
          </w:rPr>
          <w:t xml:space="preserve">  </w:t>
        </w:r>
        <w:r w:rsidR="00D64A95" w:rsidRPr="00A01634">
          <w:rPr>
            <w:rStyle w:val="Hyperlink"/>
            <w:rFonts w:hint="eastAsia"/>
            <w:noProof/>
            <w:rtl/>
            <w:lang w:bidi="fa-IR"/>
          </w:rPr>
          <w:t>امتحان</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آزما</w:t>
        </w:r>
        <w:r w:rsidR="00D64A95" w:rsidRPr="00A01634">
          <w:rPr>
            <w:rStyle w:val="Hyperlink"/>
            <w:rFonts w:hint="cs"/>
            <w:noProof/>
            <w:rtl/>
            <w:lang w:bidi="fa-IR"/>
          </w:rPr>
          <w:t>ی</w:t>
        </w:r>
        <w:r w:rsidR="00D64A95" w:rsidRPr="00A01634">
          <w:rPr>
            <w:rStyle w:val="Hyperlink"/>
            <w:rFonts w:hint="eastAsia"/>
            <w:noProof/>
            <w:rtl/>
            <w:lang w:bidi="fa-IR"/>
          </w:rPr>
          <w:t>ش</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439429706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314</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07" w:history="1">
        <w:r w:rsidR="00D64A95" w:rsidRPr="00A01634">
          <w:rPr>
            <w:rStyle w:val="Hyperlink"/>
            <w:rFonts w:hint="eastAsia"/>
            <w:noProof/>
            <w:rtl/>
            <w:lang w:bidi="fa-IR"/>
          </w:rPr>
          <w:t>حکمت</w:t>
        </w:r>
        <w:r w:rsidR="00D64A95" w:rsidRPr="00A01634">
          <w:rPr>
            <w:rStyle w:val="Hyperlink"/>
            <w:noProof/>
            <w:rtl/>
            <w:lang w:bidi="fa-IR"/>
          </w:rPr>
          <w:t xml:space="preserve"> </w:t>
        </w:r>
        <w:r w:rsidR="00D64A95" w:rsidRPr="00A01634">
          <w:rPr>
            <w:rStyle w:val="Hyperlink"/>
            <w:rFonts w:hint="eastAsia"/>
            <w:noProof/>
            <w:rtl/>
            <w:lang w:bidi="fa-IR"/>
          </w:rPr>
          <w:t>آزما</w:t>
        </w:r>
        <w:r w:rsidR="00D64A95" w:rsidRPr="00A01634">
          <w:rPr>
            <w:rStyle w:val="Hyperlink"/>
            <w:rFonts w:hint="cs"/>
            <w:noProof/>
            <w:rtl/>
            <w:lang w:bidi="fa-IR"/>
          </w:rPr>
          <w:t>ی</w:t>
        </w:r>
        <w:r w:rsidR="00D64A95" w:rsidRPr="00A01634">
          <w:rPr>
            <w:rStyle w:val="Hyperlink"/>
            <w:rFonts w:hint="eastAsia"/>
            <w:noProof/>
            <w:rtl/>
            <w:lang w:bidi="fa-IR"/>
          </w:rPr>
          <w:t>ش</w:t>
        </w:r>
        <w:r w:rsidR="00D64A95" w:rsidRPr="00A01634">
          <w:rPr>
            <w:rStyle w:val="Hyperlink"/>
            <w:rFonts w:hint="eastAsia"/>
            <w:noProof/>
            <w:lang w:bidi="fa-IR"/>
          </w:rPr>
          <w:t>‌</w:t>
        </w:r>
        <w:r w:rsidR="00D64A95" w:rsidRPr="00A01634">
          <w:rPr>
            <w:rStyle w:val="Hyperlink"/>
            <w:rFonts w:hint="eastAsia"/>
            <w:noProof/>
            <w:rtl/>
            <w:lang w:bidi="fa-IR"/>
          </w:rPr>
          <w:t>ها</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اله</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فوا</w:t>
        </w:r>
        <w:r w:rsidR="00D64A95" w:rsidRPr="00A01634">
          <w:rPr>
            <w:rStyle w:val="Hyperlink"/>
            <w:rFonts w:hint="cs"/>
            <w:noProof/>
            <w:rtl/>
            <w:lang w:bidi="fa-IR"/>
          </w:rPr>
          <w:t>ی</w:t>
        </w:r>
        <w:r w:rsidR="00D64A95" w:rsidRPr="00A01634">
          <w:rPr>
            <w:rStyle w:val="Hyperlink"/>
            <w:rFonts w:hint="eastAsia"/>
            <w:noProof/>
            <w:rtl/>
            <w:lang w:bidi="fa-IR"/>
          </w:rPr>
          <w:t>د</w:t>
        </w:r>
        <w:r w:rsidR="00D64A95" w:rsidRPr="00A01634">
          <w:rPr>
            <w:rStyle w:val="Hyperlink"/>
            <w:noProof/>
            <w:rtl/>
            <w:lang w:bidi="fa-IR"/>
          </w:rPr>
          <w:t xml:space="preserve"> </w:t>
        </w:r>
        <w:r w:rsidR="00D64A95" w:rsidRPr="00A01634">
          <w:rPr>
            <w:rStyle w:val="Hyperlink"/>
            <w:rFonts w:hint="eastAsia"/>
            <w:noProof/>
            <w:rtl/>
            <w:lang w:bidi="fa-IR"/>
          </w:rPr>
          <w:t>آن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439429707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315</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08" w:history="1">
        <w:r w:rsidR="00D64A95" w:rsidRPr="00A01634">
          <w:rPr>
            <w:rStyle w:val="Hyperlink"/>
            <w:noProof/>
            <w:rtl/>
          </w:rPr>
          <w:t xml:space="preserve">1- </w:t>
        </w:r>
        <w:r w:rsidR="00D64A95" w:rsidRPr="00A01634">
          <w:rPr>
            <w:rStyle w:val="Hyperlink"/>
            <w:rFonts w:hint="eastAsia"/>
            <w:noProof/>
            <w:rtl/>
          </w:rPr>
          <w:t>تصف</w:t>
        </w:r>
        <w:r w:rsidR="00D64A95" w:rsidRPr="00A01634">
          <w:rPr>
            <w:rStyle w:val="Hyperlink"/>
            <w:rFonts w:hint="cs"/>
            <w:noProof/>
            <w:rtl/>
          </w:rPr>
          <w:t>ی</w:t>
        </w:r>
        <w:r w:rsidR="00D64A95" w:rsidRPr="00A01634">
          <w:rPr>
            <w:rStyle w:val="Hyperlink"/>
            <w:rFonts w:hint="eastAsia"/>
            <w:noProof/>
            <w:rtl/>
          </w:rPr>
          <w:t>ه</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پاکساز</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صف</w:t>
        </w:r>
        <w:r w:rsidR="00D64A95" w:rsidRPr="00A01634">
          <w:rPr>
            <w:rStyle w:val="Hyperlink"/>
            <w:rFonts w:hint="eastAsia"/>
            <w:noProof/>
          </w:rPr>
          <w:t>‌</w:t>
        </w:r>
        <w:r w:rsidR="00D64A95" w:rsidRPr="00A01634">
          <w:rPr>
            <w:rStyle w:val="Hyperlink"/>
            <w:rFonts w:hint="eastAsia"/>
            <w:noProof/>
            <w:rtl/>
          </w:rPr>
          <w:t>ها</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439429708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316</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09" w:history="1">
        <w:r w:rsidR="00D64A95" w:rsidRPr="00A01634">
          <w:rPr>
            <w:rStyle w:val="Hyperlink"/>
            <w:noProof/>
            <w:rtl/>
          </w:rPr>
          <w:t xml:space="preserve">2- </w:t>
        </w:r>
        <w:r w:rsidR="00D64A95" w:rsidRPr="00A01634">
          <w:rPr>
            <w:rStyle w:val="Hyperlink"/>
            <w:rFonts w:hint="eastAsia"/>
            <w:noProof/>
            <w:rtl/>
          </w:rPr>
          <w:t>ترب</w:t>
        </w:r>
        <w:r w:rsidR="00D64A95" w:rsidRPr="00A01634">
          <w:rPr>
            <w:rStyle w:val="Hyperlink"/>
            <w:rFonts w:hint="cs"/>
            <w:noProof/>
            <w:rtl/>
          </w:rPr>
          <w:t>ی</w:t>
        </w:r>
        <w:r w:rsidR="00D64A95" w:rsidRPr="00A01634">
          <w:rPr>
            <w:rStyle w:val="Hyperlink"/>
            <w:rFonts w:hint="eastAsia"/>
            <w:noProof/>
            <w:rtl/>
          </w:rPr>
          <w:t>ت</w:t>
        </w:r>
        <w:r w:rsidR="00D64A95" w:rsidRPr="00A01634">
          <w:rPr>
            <w:rStyle w:val="Hyperlink"/>
            <w:noProof/>
            <w:rtl/>
          </w:rPr>
          <w:t xml:space="preserve"> </w:t>
        </w:r>
        <w:r w:rsidR="00D64A95" w:rsidRPr="00A01634">
          <w:rPr>
            <w:rStyle w:val="Hyperlink"/>
            <w:rFonts w:hint="eastAsia"/>
            <w:noProof/>
            <w:rtl/>
          </w:rPr>
          <w:t>گروه</w:t>
        </w:r>
        <w:r w:rsidR="00D64A95" w:rsidRPr="00A01634">
          <w:rPr>
            <w:rStyle w:val="Hyperlink"/>
            <w:noProof/>
            <w:rtl/>
          </w:rPr>
          <w:t xml:space="preserve"> </w:t>
        </w:r>
        <w:r w:rsidR="00D64A95" w:rsidRPr="00A01634">
          <w:rPr>
            <w:rStyle w:val="Hyperlink"/>
            <w:rFonts w:hint="eastAsia"/>
            <w:noProof/>
            <w:rtl/>
          </w:rPr>
          <w:t>مسلمان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439429709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316</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10" w:history="1">
        <w:r w:rsidR="00D64A95" w:rsidRPr="00A01634">
          <w:rPr>
            <w:rStyle w:val="Hyperlink"/>
            <w:noProof/>
            <w:rtl/>
          </w:rPr>
          <w:t xml:space="preserve">3- </w:t>
        </w:r>
        <w:r w:rsidR="00D64A95" w:rsidRPr="00A01634">
          <w:rPr>
            <w:rStyle w:val="Hyperlink"/>
            <w:rFonts w:hint="eastAsia"/>
            <w:noProof/>
            <w:rtl/>
          </w:rPr>
          <w:t>پرده</w:t>
        </w:r>
        <w:r w:rsidR="00D64A95" w:rsidRPr="00A01634">
          <w:rPr>
            <w:rStyle w:val="Hyperlink"/>
            <w:noProof/>
            <w:rtl/>
          </w:rPr>
          <w:t xml:space="preserve"> </w:t>
        </w:r>
        <w:r w:rsidR="00D64A95" w:rsidRPr="00A01634">
          <w:rPr>
            <w:rStyle w:val="Hyperlink"/>
            <w:rFonts w:hint="eastAsia"/>
            <w:noProof/>
            <w:rtl/>
          </w:rPr>
          <w:t>برداشتن</w:t>
        </w:r>
        <w:r w:rsidR="00D64A95" w:rsidRPr="00A01634">
          <w:rPr>
            <w:rStyle w:val="Hyperlink"/>
            <w:noProof/>
            <w:rtl/>
          </w:rPr>
          <w:t xml:space="preserve"> </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راز</w:t>
        </w:r>
        <w:r w:rsidR="00D64A95" w:rsidRPr="00A01634">
          <w:rPr>
            <w:rStyle w:val="Hyperlink"/>
            <w:noProof/>
            <w:rtl/>
          </w:rPr>
          <w:t xml:space="preserve"> </w:t>
        </w:r>
        <w:r w:rsidR="00D64A95" w:rsidRPr="00A01634">
          <w:rPr>
            <w:rStyle w:val="Hyperlink"/>
            <w:rFonts w:hint="eastAsia"/>
            <w:noProof/>
            <w:rtl/>
          </w:rPr>
          <w:t>دل</w:t>
        </w:r>
        <w:r w:rsidR="00D64A95" w:rsidRPr="00A01634">
          <w:rPr>
            <w:rStyle w:val="Hyperlink"/>
            <w:rFonts w:hint="eastAsia"/>
            <w:noProof/>
          </w:rPr>
          <w:t>‌</w:t>
        </w:r>
        <w:r w:rsidR="00D64A95" w:rsidRPr="00A01634">
          <w:rPr>
            <w:rStyle w:val="Hyperlink"/>
            <w:rFonts w:hint="eastAsia"/>
            <w:noProof/>
            <w:rtl/>
          </w:rPr>
          <w:t>ها</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439429710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316</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11" w:history="1">
        <w:r w:rsidR="00D64A95" w:rsidRPr="00A01634">
          <w:rPr>
            <w:rStyle w:val="Hyperlink"/>
            <w:noProof/>
            <w:rtl/>
          </w:rPr>
          <w:t xml:space="preserve">4- </w:t>
        </w:r>
        <w:r w:rsidR="00D64A95" w:rsidRPr="00A01634">
          <w:rPr>
            <w:rStyle w:val="Hyperlink"/>
            <w:rFonts w:hint="eastAsia"/>
            <w:noProof/>
            <w:rtl/>
          </w:rPr>
          <w:t>آمادگ</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حق</w:t>
        </w:r>
        <w:r w:rsidR="00D64A95" w:rsidRPr="00A01634">
          <w:rPr>
            <w:rStyle w:val="Hyperlink"/>
            <w:rFonts w:hint="cs"/>
            <w:noProof/>
            <w:rtl/>
          </w:rPr>
          <w:t>ی</w:t>
        </w:r>
        <w:r w:rsidR="00D64A95" w:rsidRPr="00A01634">
          <w:rPr>
            <w:rStyle w:val="Hyperlink"/>
            <w:rFonts w:hint="eastAsia"/>
            <w:noProof/>
            <w:rtl/>
          </w:rPr>
          <w:t>قت</w:t>
        </w:r>
        <w:r w:rsidR="00D64A95" w:rsidRPr="00A01634">
          <w:rPr>
            <w:rStyle w:val="Hyperlink"/>
            <w:noProof/>
            <w:rtl/>
          </w:rPr>
          <w:t xml:space="preserve"> </w:t>
        </w:r>
        <w:r w:rsidR="00D64A95" w:rsidRPr="00A01634">
          <w:rPr>
            <w:rStyle w:val="Hyperlink"/>
            <w:rFonts w:hint="eastAsia"/>
            <w:noProof/>
            <w:rtl/>
          </w:rPr>
          <w:t>برا</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بر</w:t>
        </w:r>
        <w:r w:rsidR="00D64A95" w:rsidRPr="00A01634">
          <w:rPr>
            <w:rStyle w:val="Hyperlink"/>
            <w:noProof/>
            <w:rtl/>
          </w:rPr>
          <w:t xml:space="preserve"> </w:t>
        </w:r>
        <w:r w:rsidR="00D64A95" w:rsidRPr="00A01634">
          <w:rPr>
            <w:rStyle w:val="Hyperlink"/>
            <w:rFonts w:hint="eastAsia"/>
            <w:noProof/>
            <w:rtl/>
          </w:rPr>
          <w:t>عهده</w:t>
        </w:r>
        <w:r w:rsidR="00D64A95" w:rsidRPr="00A01634">
          <w:rPr>
            <w:rStyle w:val="Hyperlink"/>
            <w:noProof/>
            <w:rtl/>
          </w:rPr>
          <w:t xml:space="preserve"> </w:t>
        </w:r>
        <w:r w:rsidR="00D64A95" w:rsidRPr="00A01634">
          <w:rPr>
            <w:rStyle w:val="Hyperlink"/>
            <w:rFonts w:hint="eastAsia"/>
            <w:noProof/>
            <w:rtl/>
          </w:rPr>
          <w:t>گرفتن</w:t>
        </w:r>
        <w:r w:rsidR="00D64A95" w:rsidRPr="00A01634">
          <w:rPr>
            <w:rStyle w:val="Hyperlink"/>
            <w:noProof/>
            <w:rtl/>
          </w:rPr>
          <w:t xml:space="preserve"> </w:t>
        </w:r>
        <w:r w:rsidR="00D64A95" w:rsidRPr="00A01634">
          <w:rPr>
            <w:rStyle w:val="Hyperlink"/>
            <w:rFonts w:hint="eastAsia"/>
            <w:noProof/>
            <w:rtl/>
          </w:rPr>
          <w:t>امانت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439429711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316</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12" w:history="1">
        <w:r w:rsidR="00D64A95" w:rsidRPr="00A01634">
          <w:rPr>
            <w:rStyle w:val="Hyperlink"/>
            <w:noProof/>
            <w:rtl/>
          </w:rPr>
          <w:t xml:space="preserve">5- </w:t>
        </w:r>
        <w:r w:rsidR="00D64A95" w:rsidRPr="00A01634">
          <w:rPr>
            <w:rStyle w:val="Hyperlink"/>
            <w:rFonts w:hint="eastAsia"/>
            <w:noProof/>
            <w:rtl/>
          </w:rPr>
          <w:t>شناخت</w:t>
        </w:r>
        <w:r w:rsidR="00D64A95" w:rsidRPr="00A01634">
          <w:rPr>
            <w:rStyle w:val="Hyperlink"/>
            <w:noProof/>
            <w:rtl/>
          </w:rPr>
          <w:t xml:space="preserve"> </w:t>
        </w:r>
        <w:r w:rsidR="00D64A95" w:rsidRPr="00A01634">
          <w:rPr>
            <w:rStyle w:val="Hyperlink"/>
            <w:rFonts w:hint="eastAsia"/>
            <w:noProof/>
            <w:rtl/>
          </w:rPr>
          <w:t>حق</w:t>
        </w:r>
        <w:r w:rsidR="00D64A95" w:rsidRPr="00A01634">
          <w:rPr>
            <w:rStyle w:val="Hyperlink"/>
            <w:rFonts w:hint="cs"/>
            <w:noProof/>
            <w:rtl/>
          </w:rPr>
          <w:t>ی</w:t>
        </w:r>
        <w:r w:rsidR="00D64A95" w:rsidRPr="00A01634">
          <w:rPr>
            <w:rStyle w:val="Hyperlink"/>
            <w:rFonts w:hint="eastAsia"/>
            <w:noProof/>
            <w:rtl/>
          </w:rPr>
          <w:t>قت</w:t>
        </w:r>
        <w:r w:rsidR="00D64A95" w:rsidRPr="00A01634">
          <w:rPr>
            <w:rStyle w:val="Hyperlink"/>
            <w:noProof/>
            <w:rtl/>
          </w:rPr>
          <w:t xml:space="preserve"> </w:t>
        </w:r>
        <w:r w:rsidR="00D64A95" w:rsidRPr="00A01634">
          <w:rPr>
            <w:rStyle w:val="Hyperlink"/>
            <w:rFonts w:hint="eastAsia"/>
            <w:noProof/>
            <w:rtl/>
          </w:rPr>
          <w:t>وجود</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439429712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317</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13" w:history="1">
        <w:r w:rsidR="00D64A95" w:rsidRPr="00A01634">
          <w:rPr>
            <w:rStyle w:val="Hyperlink"/>
            <w:noProof/>
            <w:rtl/>
          </w:rPr>
          <w:t xml:space="preserve">6- </w:t>
        </w:r>
        <w:r w:rsidR="00D64A95" w:rsidRPr="00A01634">
          <w:rPr>
            <w:rStyle w:val="Hyperlink"/>
            <w:rFonts w:hint="eastAsia"/>
            <w:noProof/>
            <w:rtl/>
          </w:rPr>
          <w:t>شناخت</w:t>
        </w:r>
        <w:r w:rsidR="00D64A95" w:rsidRPr="00A01634">
          <w:rPr>
            <w:rStyle w:val="Hyperlink"/>
            <w:noProof/>
            <w:rtl/>
          </w:rPr>
          <w:t xml:space="preserve"> </w:t>
        </w:r>
        <w:r w:rsidR="00D64A95" w:rsidRPr="00A01634">
          <w:rPr>
            <w:rStyle w:val="Hyperlink"/>
            <w:rFonts w:hint="eastAsia"/>
            <w:noProof/>
            <w:rtl/>
          </w:rPr>
          <w:t>ارزش</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اهم</w:t>
        </w:r>
        <w:r w:rsidR="00D64A95" w:rsidRPr="00A01634">
          <w:rPr>
            <w:rStyle w:val="Hyperlink"/>
            <w:rFonts w:hint="cs"/>
            <w:noProof/>
            <w:rtl/>
          </w:rPr>
          <w:t>ی</w:t>
        </w:r>
        <w:r w:rsidR="00D64A95" w:rsidRPr="00A01634">
          <w:rPr>
            <w:rStyle w:val="Hyperlink"/>
            <w:rFonts w:hint="eastAsia"/>
            <w:noProof/>
            <w:rtl/>
          </w:rPr>
          <w:t>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439429713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317</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14" w:history="1">
        <w:r w:rsidR="00D64A95" w:rsidRPr="00A01634">
          <w:rPr>
            <w:rStyle w:val="Hyperlink"/>
            <w:noProof/>
            <w:rtl/>
          </w:rPr>
          <w:t xml:space="preserve">7- </w:t>
        </w:r>
        <w:r w:rsidR="00D64A95" w:rsidRPr="00A01634">
          <w:rPr>
            <w:rStyle w:val="Hyperlink"/>
            <w:rFonts w:hint="eastAsia"/>
            <w:noProof/>
            <w:rtl/>
          </w:rPr>
          <w:t>دعوت</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سو</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د</w:t>
        </w:r>
        <w:r w:rsidR="00D64A95" w:rsidRPr="00A01634">
          <w:rPr>
            <w:rStyle w:val="Hyperlink"/>
            <w:rFonts w:hint="cs"/>
            <w:noProof/>
            <w:rtl/>
          </w:rPr>
          <w:t>ی</w:t>
        </w:r>
        <w:r w:rsidR="00D64A95" w:rsidRPr="00A01634">
          <w:rPr>
            <w:rStyle w:val="Hyperlink"/>
            <w:rFonts w:hint="eastAsia"/>
            <w:noProof/>
            <w:rtl/>
          </w:rPr>
          <w:t>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439429714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317</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15" w:history="1">
        <w:r w:rsidR="00D64A95" w:rsidRPr="00A01634">
          <w:rPr>
            <w:rStyle w:val="Hyperlink"/>
            <w:noProof/>
            <w:rtl/>
          </w:rPr>
          <w:t xml:space="preserve">8- </w:t>
        </w:r>
        <w:r w:rsidR="00D64A95" w:rsidRPr="00A01634">
          <w:rPr>
            <w:rStyle w:val="Hyperlink"/>
            <w:rFonts w:hint="eastAsia"/>
            <w:noProof/>
            <w:rtl/>
          </w:rPr>
          <w:t>جذب</w:t>
        </w:r>
        <w:r w:rsidR="00D64A95" w:rsidRPr="00A01634">
          <w:rPr>
            <w:rStyle w:val="Hyperlink"/>
            <w:noProof/>
            <w:rtl/>
          </w:rPr>
          <w:t xml:space="preserve"> </w:t>
        </w:r>
        <w:r w:rsidR="00D64A95" w:rsidRPr="00A01634">
          <w:rPr>
            <w:rStyle w:val="Hyperlink"/>
            <w:rFonts w:hint="eastAsia"/>
            <w:noProof/>
            <w:rtl/>
          </w:rPr>
          <w:t>نمودن</w:t>
        </w:r>
        <w:r w:rsidR="00D64A95" w:rsidRPr="00A01634">
          <w:rPr>
            <w:rStyle w:val="Hyperlink"/>
            <w:noProof/>
            <w:rtl/>
          </w:rPr>
          <w:t xml:space="preserve"> </w:t>
        </w:r>
        <w:r w:rsidR="00D64A95" w:rsidRPr="00A01634">
          <w:rPr>
            <w:rStyle w:val="Hyperlink"/>
            <w:rFonts w:hint="eastAsia"/>
            <w:noProof/>
            <w:rtl/>
          </w:rPr>
          <w:t>برخ</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عنصرها</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قو</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برا</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دعوت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439429715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318</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16" w:history="1">
        <w:r w:rsidR="00D64A95" w:rsidRPr="00A01634">
          <w:rPr>
            <w:rStyle w:val="Hyperlink"/>
            <w:noProof/>
            <w:rtl/>
          </w:rPr>
          <w:t xml:space="preserve">9- </w:t>
        </w:r>
        <w:r w:rsidR="00D64A95" w:rsidRPr="00A01634">
          <w:rPr>
            <w:rStyle w:val="Hyperlink"/>
            <w:rFonts w:hint="eastAsia"/>
            <w:noProof/>
            <w:rtl/>
          </w:rPr>
          <w:t>بالا</w:t>
        </w:r>
        <w:r w:rsidR="00D64A95" w:rsidRPr="00A01634">
          <w:rPr>
            <w:rStyle w:val="Hyperlink"/>
            <w:noProof/>
            <w:rtl/>
          </w:rPr>
          <w:t xml:space="preserve"> </w:t>
        </w:r>
        <w:r w:rsidR="00D64A95" w:rsidRPr="00A01634">
          <w:rPr>
            <w:rStyle w:val="Hyperlink"/>
            <w:rFonts w:hint="eastAsia"/>
            <w:noProof/>
            <w:rtl/>
          </w:rPr>
          <w:t>رفتن</w:t>
        </w:r>
        <w:r w:rsidR="00D64A95" w:rsidRPr="00A01634">
          <w:rPr>
            <w:rStyle w:val="Hyperlink"/>
            <w:noProof/>
            <w:rtl/>
          </w:rPr>
          <w:t xml:space="preserve"> </w:t>
        </w:r>
        <w:r w:rsidR="00D64A95" w:rsidRPr="00A01634">
          <w:rPr>
            <w:rStyle w:val="Hyperlink"/>
            <w:rFonts w:hint="eastAsia"/>
            <w:noProof/>
            <w:rtl/>
          </w:rPr>
          <w:t>درجات</w:t>
        </w:r>
        <w:r w:rsidR="00D64A95" w:rsidRPr="00A01634">
          <w:rPr>
            <w:rStyle w:val="Hyperlink"/>
            <w:noProof/>
            <w:rtl/>
          </w:rPr>
          <w:t xml:space="preserve"> </w:t>
        </w:r>
        <w:r w:rsidR="00D64A95" w:rsidRPr="00A01634">
          <w:rPr>
            <w:rStyle w:val="Hyperlink"/>
            <w:rFonts w:hint="eastAsia"/>
            <w:noProof/>
            <w:rtl/>
          </w:rPr>
          <w:t>نزد</w:t>
        </w:r>
        <w:r w:rsidR="00D64A95" w:rsidRPr="00A01634">
          <w:rPr>
            <w:rStyle w:val="Hyperlink"/>
            <w:noProof/>
            <w:rtl/>
          </w:rPr>
          <w:t xml:space="preserve"> </w:t>
        </w:r>
        <w:r w:rsidR="00D64A95" w:rsidRPr="00A01634">
          <w:rPr>
            <w:rStyle w:val="Hyperlink"/>
            <w:rFonts w:hint="eastAsia"/>
            <w:noProof/>
            <w:rtl/>
          </w:rPr>
          <w:t>خدا</w:t>
        </w:r>
        <w:r w:rsidR="00D64A95" w:rsidRPr="00A01634">
          <w:rPr>
            <w:rStyle w:val="Hyperlink"/>
            <w:noProof/>
            <w:rtl/>
          </w:rPr>
          <w:t xml:space="preserve"> </w:t>
        </w:r>
        <w:r w:rsidR="00D64A95" w:rsidRPr="00A01634">
          <w:rPr>
            <w:rStyle w:val="Hyperlink"/>
            <w:rFonts w:hint="eastAsia"/>
            <w:noProof/>
            <w:rtl/>
          </w:rPr>
          <w:t>موجب</w:t>
        </w:r>
        <w:r w:rsidR="00D64A95" w:rsidRPr="00A01634">
          <w:rPr>
            <w:rStyle w:val="Hyperlink"/>
            <w:noProof/>
            <w:rtl/>
          </w:rPr>
          <w:t xml:space="preserve"> </w:t>
        </w:r>
        <w:r w:rsidR="00D64A95" w:rsidRPr="00A01634">
          <w:rPr>
            <w:rStyle w:val="Hyperlink"/>
            <w:rFonts w:hint="eastAsia"/>
            <w:noProof/>
            <w:rtl/>
          </w:rPr>
          <w:t>کفار</w:t>
        </w:r>
        <w:r w:rsidR="00D64A95" w:rsidRPr="00A01634">
          <w:rPr>
            <w:rStyle w:val="Hyperlink"/>
            <w:rFonts w:hint="cs"/>
            <w:noProof/>
            <w:rtl/>
          </w:rPr>
          <w:t>ۀ</w:t>
        </w:r>
        <w:r w:rsidR="00D64A95" w:rsidRPr="00A01634">
          <w:rPr>
            <w:rStyle w:val="Hyperlink"/>
            <w:noProof/>
            <w:rtl/>
          </w:rPr>
          <w:t xml:space="preserve"> </w:t>
        </w:r>
        <w:r w:rsidR="00D64A95" w:rsidRPr="00A01634">
          <w:rPr>
            <w:rStyle w:val="Hyperlink"/>
            <w:rFonts w:hint="eastAsia"/>
            <w:noProof/>
            <w:rtl/>
          </w:rPr>
          <w:t>گناهان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439429716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318</w:t>
        </w:r>
        <w:r w:rsidR="00D64A95">
          <w:rPr>
            <w:rStyle w:val="Hyperlink"/>
            <w:noProof/>
          </w:rPr>
          <w:fldChar w:fldCharType="end"/>
        </w:r>
      </w:hyperlink>
    </w:p>
    <w:p w:rsidR="00D64A95" w:rsidRDefault="00AC7035">
      <w:pPr>
        <w:pStyle w:val="TOC2"/>
        <w:tabs>
          <w:tab w:val="right" w:leader="dot" w:pos="7078"/>
        </w:tabs>
        <w:rPr>
          <w:rFonts w:asciiTheme="minorHAnsi" w:eastAsiaTheme="minorEastAsia" w:hAnsiTheme="minorHAnsi" w:cstheme="minorBidi"/>
          <w:b w:val="0"/>
          <w:bCs w:val="0"/>
          <w:noProof/>
          <w:sz w:val="22"/>
          <w:szCs w:val="22"/>
          <w:rtl/>
        </w:rPr>
      </w:pPr>
      <w:hyperlink w:anchor="_Toc439429717" w:history="1">
        <w:r w:rsidR="00D64A95" w:rsidRPr="00A01634">
          <w:rPr>
            <w:rStyle w:val="Hyperlink"/>
            <w:rFonts w:hint="eastAsia"/>
            <w:noProof/>
            <w:rtl/>
            <w:lang w:bidi="fa-IR"/>
          </w:rPr>
          <w:t>فصل</w:t>
        </w:r>
        <w:r w:rsidR="00D64A95" w:rsidRPr="00A01634">
          <w:rPr>
            <w:rStyle w:val="Hyperlink"/>
            <w:noProof/>
            <w:rtl/>
            <w:lang w:bidi="fa-IR"/>
          </w:rPr>
          <w:t xml:space="preserve"> </w:t>
        </w:r>
        <w:r w:rsidR="00D64A95" w:rsidRPr="00A01634">
          <w:rPr>
            <w:rStyle w:val="Hyperlink"/>
            <w:rFonts w:hint="eastAsia"/>
            <w:noProof/>
            <w:rtl/>
            <w:lang w:bidi="fa-IR"/>
          </w:rPr>
          <w:t>سوم</w:t>
        </w:r>
        <w:r w:rsidR="00D64A95" w:rsidRPr="00A01634">
          <w:rPr>
            <w:rStyle w:val="Hyperlink"/>
            <w:noProof/>
            <w:rtl/>
            <w:lang w:bidi="fa-IR"/>
          </w:rPr>
          <w:t xml:space="preserve"> </w:t>
        </w:r>
        <w:r w:rsidR="00D64A95" w:rsidRPr="00A01634">
          <w:rPr>
            <w:rStyle w:val="Hyperlink"/>
            <w:rFonts w:hint="eastAsia"/>
            <w:noProof/>
            <w:rtl/>
            <w:lang w:bidi="fa-IR"/>
          </w:rPr>
          <w:t>ش</w:t>
        </w:r>
        <w:r w:rsidR="00D64A95" w:rsidRPr="00A01634">
          <w:rPr>
            <w:rStyle w:val="Hyperlink"/>
            <w:rFonts w:hint="cs"/>
            <w:noProof/>
            <w:rtl/>
            <w:lang w:bidi="fa-IR"/>
          </w:rPr>
          <w:t>ی</w:t>
        </w:r>
        <w:r w:rsidR="00D64A95" w:rsidRPr="00A01634">
          <w:rPr>
            <w:rStyle w:val="Hyperlink"/>
            <w:rFonts w:hint="eastAsia"/>
            <w:noProof/>
            <w:rtl/>
            <w:lang w:bidi="fa-IR"/>
          </w:rPr>
          <w:t>وه‌ها</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مبارزه</w:t>
        </w:r>
        <w:r w:rsidR="00D64A95" w:rsidRPr="00A01634">
          <w:rPr>
            <w:rStyle w:val="Hyperlink"/>
            <w:noProof/>
            <w:rtl/>
            <w:lang w:bidi="fa-IR"/>
          </w:rPr>
          <w:t xml:space="preserve"> </w:t>
        </w:r>
        <w:r w:rsidR="00D64A95" w:rsidRPr="00A01634">
          <w:rPr>
            <w:rStyle w:val="Hyperlink"/>
            <w:rFonts w:hint="eastAsia"/>
            <w:noProof/>
            <w:rtl/>
            <w:lang w:bidi="fa-IR"/>
          </w:rPr>
          <w:t>مشرکان</w:t>
        </w:r>
        <w:r w:rsidR="00D64A95" w:rsidRPr="00A01634">
          <w:rPr>
            <w:rStyle w:val="Hyperlink"/>
            <w:noProof/>
            <w:rtl/>
            <w:lang w:bidi="fa-IR"/>
          </w:rPr>
          <w:t xml:space="preserve"> </w:t>
        </w:r>
        <w:r w:rsidR="00D64A95" w:rsidRPr="00A01634">
          <w:rPr>
            <w:rStyle w:val="Hyperlink"/>
            <w:rFonts w:hint="eastAsia"/>
            <w:noProof/>
            <w:rtl/>
            <w:lang w:bidi="fa-IR"/>
          </w:rPr>
          <w:t>با</w:t>
        </w:r>
        <w:r w:rsidR="00D64A95" w:rsidRPr="00A01634">
          <w:rPr>
            <w:rStyle w:val="Hyperlink"/>
            <w:noProof/>
            <w:rtl/>
            <w:lang w:bidi="fa-IR"/>
          </w:rPr>
          <w:t xml:space="preserve"> </w:t>
        </w:r>
        <w:r w:rsidR="00D64A95" w:rsidRPr="00A01634">
          <w:rPr>
            <w:rStyle w:val="Hyperlink"/>
            <w:rFonts w:hint="eastAsia"/>
            <w:noProof/>
            <w:rtl/>
            <w:lang w:bidi="fa-IR"/>
          </w:rPr>
          <w:t>دعوت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439429717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319</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18" w:history="1">
        <w:r w:rsidR="00D64A95" w:rsidRPr="00A01634">
          <w:rPr>
            <w:rStyle w:val="Hyperlink"/>
            <w:rFonts w:hint="eastAsia"/>
            <w:noProof/>
            <w:rtl/>
            <w:lang w:bidi="fa-IR"/>
          </w:rPr>
          <w:t>تلاش</w:t>
        </w:r>
        <w:r w:rsidR="00D64A95" w:rsidRPr="00A01634">
          <w:rPr>
            <w:rStyle w:val="Hyperlink"/>
            <w:noProof/>
            <w:rtl/>
            <w:lang w:bidi="fa-IR"/>
          </w:rPr>
          <w:t xml:space="preserve"> </w:t>
        </w:r>
        <w:r w:rsidR="00D64A95" w:rsidRPr="00A01634">
          <w:rPr>
            <w:rStyle w:val="Hyperlink"/>
            <w:rFonts w:hint="eastAsia"/>
            <w:noProof/>
            <w:rtl/>
            <w:lang w:bidi="fa-IR"/>
          </w:rPr>
          <w:t>قر</w:t>
        </w:r>
        <w:r w:rsidR="00D64A95" w:rsidRPr="00A01634">
          <w:rPr>
            <w:rStyle w:val="Hyperlink"/>
            <w:rFonts w:hint="cs"/>
            <w:noProof/>
            <w:rtl/>
            <w:lang w:bidi="fa-IR"/>
          </w:rPr>
          <w:t>ی</w:t>
        </w:r>
        <w:r w:rsidR="00D64A95" w:rsidRPr="00A01634">
          <w:rPr>
            <w:rStyle w:val="Hyperlink"/>
            <w:rFonts w:hint="eastAsia"/>
            <w:noProof/>
            <w:rtl/>
            <w:lang w:bidi="fa-IR"/>
          </w:rPr>
          <w:t>ش</w:t>
        </w:r>
        <w:r w:rsidR="00D64A95" w:rsidRPr="00A01634">
          <w:rPr>
            <w:rStyle w:val="Hyperlink"/>
            <w:noProof/>
            <w:rtl/>
            <w:lang w:bidi="fa-IR"/>
          </w:rPr>
          <w:t xml:space="preserve"> </w:t>
        </w:r>
        <w:r w:rsidR="00D64A95" w:rsidRPr="00A01634">
          <w:rPr>
            <w:rStyle w:val="Hyperlink"/>
            <w:rFonts w:hint="eastAsia"/>
            <w:noProof/>
            <w:rtl/>
            <w:lang w:bidi="fa-IR"/>
          </w:rPr>
          <w:t>برا</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منصرف</w:t>
        </w:r>
        <w:r w:rsidR="00D64A95" w:rsidRPr="00A01634">
          <w:rPr>
            <w:rStyle w:val="Hyperlink"/>
            <w:noProof/>
            <w:rtl/>
            <w:lang w:bidi="fa-IR"/>
          </w:rPr>
          <w:t xml:space="preserve"> </w:t>
        </w:r>
        <w:r w:rsidR="00D64A95" w:rsidRPr="00A01634">
          <w:rPr>
            <w:rStyle w:val="Hyperlink"/>
            <w:rFonts w:hint="eastAsia"/>
            <w:noProof/>
            <w:rtl/>
            <w:lang w:bidi="fa-IR"/>
          </w:rPr>
          <w:t>کردن</w:t>
        </w:r>
        <w:r w:rsidR="00D64A95" w:rsidRPr="00A01634">
          <w:rPr>
            <w:rStyle w:val="Hyperlink"/>
            <w:noProof/>
            <w:rtl/>
            <w:lang w:bidi="fa-IR"/>
          </w:rPr>
          <w:t xml:space="preserve"> </w:t>
        </w:r>
        <w:r w:rsidR="00D64A95" w:rsidRPr="00A01634">
          <w:rPr>
            <w:rStyle w:val="Hyperlink"/>
            <w:rFonts w:hint="eastAsia"/>
            <w:noProof/>
            <w:rtl/>
            <w:lang w:bidi="fa-IR"/>
          </w:rPr>
          <w:t>ابوطالب</w:t>
        </w:r>
        <w:r w:rsidR="00D64A95" w:rsidRPr="00A01634">
          <w:rPr>
            <w:rStyle w:val="Hyperlink"/>
            <w:noProof/>
            <w:rtl/>
            <w:lang w:bidi="fa-IR"/>
          </w:rPr>
          <w:t xml:space="preserve"> </w:t>
        </w:r>
        <w:r w:rsidR="00D64A95" w:rsidRPr="00A01634">
          <w:rPr>
            <w:rStyle w:val="Hyperlink"/>
            <w:rFonts w:hint="eastAsia"/>
            <w:noProof/>
            <w:rtl/>
            <w:lang w:bidi="fa-IR"/>
          </w:rPr>
          <w:t>از</w:t>
        </w:r>
        <w:r w:rsidR="00D64A95" w:rsidRPr="00A01634">
          <w:rPr>
            <w:rStyle w:val="Hyperlink"/>
            <w:noProof/>
            <w:rtl/>
            <w:lang w:bidi="fa-IR"/>
          </w:rPr>
          <w:t xml:space="preserve"> </w:t>
        </w:r>
        <w:r w:rsidR="00D64A95" w:rsidRPr="00A01634">
          <w:rPr>
            <w:rStyle w:val="Hyperlink"/>
            <w:rFonts w:hint="cs"/>
            <w:noProof/>
            <w:rtl/>
            <w:lang w:bidi="fa-IR"/>
          </w:rPr>
          <w:t>ی</w:t>
        </w:r>
        <w:r w:rsidR="00D64A95" w:rsidRPr="00A01634">
          <w:rPr>
            <w:rStyle w:val="Hyperlink"/>
            <w:rFonts w:hint="eastAsia"/>
            <w:noProof/>
            <w:rtl/>
            <w:lang w:bidi="fa-IR"/>
          </w:rPr>
          <w:t>ار</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حما</w:t>
        </w:r>
        <w:r w:rsidR="00D64A95" w:rsidRPr="00A01634">
          <w:rPr>
            <w:rStyle w:val="Hyperlink"/>
            <w:rFonts w:hint="cs"/>
            <w:noProof/>
            <w:rtl/>
            <w:lang w:bidi="fa-IR"/>
          </w:rPr>
          <w:t>ی</w:t>
        </w:r>
        <w:r w:rsidR="00D64A95" w:rsidRPr="00A01634">
          <w:rPr>
            <w:rStyle w:val="Hyperlink"/>
            <w:rFonts w:hint="eastAsia"/>
            <w:noProof/>
            <w:rtl/>
            <w:lang w:bidi="fa-IR"/>
          </w:rPr>
          <w:t>ت</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امبر</w:t>
        </w:r>
        <w:r w:rsidR="00D64A95" w:rsidRPr="00A01634">
          <w:rPr>
            <w:rStyle w:val="Hyperlink"/>
            <w:noProof/>
            <w:rtl/>
            <w:lang w:bidi="fa-IR"/>
          </w:rPr>
          <w:t xml:space="preserve"> </w:t>
        </w:r>
        <w:r w:rsidR="00D64A95" w:rsidRPr="00A01634">
          <w:rPr>
            <w:rStyle w:val="Hyperlink"/>
            <w:rFonts w:hint="eastAsia"/>
            <w:noProof/>
            <w:rtl/>
            <w:lang w:bidi="fa-IR"/>
          </w:rPr>
          <w:t>اکرم</w:t>
        </w:r>
        <w:r w:rsidR="00D64A95" w:rsidRPr="00A01634">
          <w:rPr>
            <w:rStyle w:val="Hyperlink"/>
            <w:noProof/>
            <w:rtl/>
            <w:lang w:bidi="fa-IR"/>
          </w:rPr>
          <w:t xml:space="preserve"> </w:t>
        </w:r>
        <w:r w:rsidR="00D64A95" w:rsidRPr="00A01634">
          <w:rPr>
            <w:rStyle w:val="Hyperlink"/>
            <w:rFonts w:cs="CTraditional Arabic" w:hint="eastAsia"/>
            <w:noProof/>
            <w:rtl/>
            <w:lang w:bidi="fa-IR"/>
          </w:rPr>
          <w:t>ج</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439429718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319</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19" w:history="1">
        <w:r w:rsidR="00D64A95" w:rsidRPr="00A01634">
          <w:rPr>
            <w:rStyle w:val="Hyperlink"/>
            <w:rFonts w:hint="eastAsia"/>
            <w:noProof/>
            <w:rtl/>
            <w:lang w:bidi="fa-IR"/>
          </w:rPr>
          <w:t>تلاش</w:t>
        </w:r>
        <w:r w:rsidR="00D64A95" w:rsidRPr="00A01634">
          <w:rPr>
            <w:rStyle w:val="Hyperlink"/>
            <w:noProof/>
            <w:rtl/>
            <w:lang w:bidi="fa-IR"/>
          </w:rPr>
          <w:t xml:space="preserve"> </w:t>
        </w:r>
        <w:r w:rsidR="00D64A95" w:rsidRPr="00A01634">
          <w:rPr>
            <w:rStyle w:val="Hyperlink"/>
            <w:rFonts w:hint="eastAsia"/>
            <w:noProof/>
            <w:rtl/>
            <w:lang w:bidi="fa-IR"/>
          </w:rPr>
          <w:t>برا</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بدنام</w:t>
        </w:r>
        <w:r w:rsidR="00D64A95" w:rsidRPr="00A01634">
          <w:rPr>
            <w:rStyle w:val="Hyperlink"/>
            <w:noProof/>
            <w:rtl/>
            <w:lang w:bidi="fa-IR"/>
          </w:rPr>
          <w:t xml:space="preserve"> </w:t>
        </w:r>
        <w:r w:rsidR="00D64A95" w:rsidRPr="00A01634">
          <w:rPr>
            <w:rStyle w:val="Hyperlink"/>
            <w:rFonts w:hint="eastAsia"/>
            <w:noProof/>
            <w:rtl/>
            <w:lang w:bidi="fa-IR"/>
          </w:rPr>
          <w:t>کردن</w:t>
        </w:r>
        <w:r w:rsidR="00D64A95" w:rsidRPr="00A01634">
          <w:rPr>
            <w:rStyle w:val="Hyperlink"/>
            <w:noProof/>
            <w:rtl/>
            <w:lang w:bidi="fa-IR"/>
          </w:rPr>
          <w:t xml:space="preserve"> </w:t>
        </w:r>
        <w:r w:rsidR="00D64A95" w:rsidRPr="00A01634">
          <w:rPr>
            <w:rStyle w:val="Hyperlink"/>
            <w:rFonts w:hint="eastAsia"/>
            <w:noProof/>
            <w:rtl/>
            <w:lang w:bidi="fa-IR"/>
          </w:rPr>
          <w:t>دعوت</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امبر</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439429719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323</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20" w:history="1">
        <w:r w:rsidR="00D64A95" w:rsidRPr="00A01634">
          <w:rPr>
            <w:rStyle w:val="Hyperlink"/>
            <w:noProof/>
            <w:rtl/>
          </w:rPr>
          <w:t xml:space="preserve">1- </w:t>
        </w:r>
        <w:r w:rsidR="00D64A95" w:rsidRPr="00A01634">
          <w:rPr>
            <w:rStyle w:val="Hyperlink"/>
            <w:rFonts w:hint="eastAsia"/>
            <w:noProof/>
            <w:rtl/>
          </w:rPr>
          <w:t>اسلام</w:t>
        </w:r>
        <w:r w:rsidR="00D64A95" w:rsidRPr="00A01634">
          <w:rPr>
            <w:rStyle w:val="Hyperlink"/>
            <w:noProof/>
            <w:rtl/>
          </w:rPr>
          <w:t xml:space="preserve"> </w:t>
        </w:r>
        <w:r w:rsidR="00D64A95" w:rsidRPr="00A01634">
          <w:rPr>
            <w:rStyle w:val="Hyperlink"/>
            <w:rFonts w:hint="eastAsia"/>
            <w:noProof/>
            <w:rtl/>
          </w:rPr>
          <w:t>آوردن</w:t>
        </w:r>
        <w:r w:rsidR="00D64A95" w:rsidRPr="00A01634">
          <w:rPr>
            <w:rStyle w:val="Hyperlink"/>
            <w:noProof/>
            <w:rtl/>
          </w:rPr>
          <w:t xml:space="preserve"> </w:t>
        </w:r>
        <w:r w:rsidR="00D64A95" w:rsidRPr="00A01634">
          <w:rPr>
            <w:rStyle w:val="Hyperlink"/>
            <w:rFonts w:hint="eastAsia"/>
            <w:noProof/>
            <w:rtl/>
          </w:rPr>
          <w:t>ضماد</w:t>
        </w:r>
        <w:r w:rsidR="00D64A95" w:rsidRPr="00A01634">
          <w:rPr>
            <w:rStyle w:val="Hyperlink"/>
            <w:noProof/>
            <w:rtl/>
          </w:rPr>
          <w:t xml:space="preserve"> </w:t>
        </w:r>
        <w:r w:rsidR="00D64A95" w:rsidRPr="00A01634">
          <w:rPr>
            <w:rStyle w:val="Hyperlink"/>
            <w:rFonts w:hint="eastAsia"/>
            <w:noProof/>
            <w:rtl/>
          </w:rPr>
          <w:t>ازد</w:t>
        </w:r>
        <w:r w:rsidR="00D64A95" w:rsidRPr="00A01634">
          <w:rPr>
            <w:rStyle w:val="Hyperlink"/>
            <w:rFonts w:hint="cs"/>
            <w:noProof/>
            <w:rtl/>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439429720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325</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21" w:history="1">
        <w:r w:rsidR="00D64A95" w:rsidRPr="00A01634">
          <w:rPr>
            <w:rStyle w:val="Hyperlink"/>
            <w:noProof/>
            <w:rtl/>
          </w:rPr>
          <w:t xml:space="preserve">2- </w:t>
        </w:r>
        <w:r w:rsidR="00D64A95" w:rsidRPr="00A01634">
          <w:rPr>
            <w:rStyle w:val="Hyperlink"/>
            <w:rFonts w:hint="eastAsia"/>
            <w:noProof/>
            <w:rtl/>
          </w:rPr>
          <w:t>اسلام</w:t>
        </w:r>
        <w:r w:rsidR="00D64A95" w:rsidRPr="00A01634">
          <w:rPr>
            <w:rStyle w:val="Hyperlink"/>
            <w:noProof/>
            <w:rtl/>
          </w:rPr>
          <w:t xml:space="preserve"> </w:t>
        </w:r>
        <w:r w:rsidR="00D64A95" w:rsidRPr="00A01634">
          <w:rPr>
            <w:rStyle w:val="Hyperlink"/>
            <w:rFonts w:hint="eastAsia"/>
            <w:noProof/>
            <w:rtl/>
          </w:rPr>
          <w:t>آوردن</w:t>
        </w:r>
        <w:r w:rsidR="00D64A95" w:rsidRPr="00A01634">
          <w:rPr>
            <w:rStyle w:val="Hyperlink"/>
            <w:noProof/>
            <w:rtl/>
          </w:rPr>
          <w:t xml:space="preserve"> </w:t>
        </w:r>
        <w:r w:rsidR="00D64A95" w:rsidRPr="00A01634">
          <w:rPr>
            <w:rStyle w:val="Hyperlink"/>
            <w:rFonts w:hint="eastAsia"/>
            <w:noProof/>
            <w:rtl/>
          </w:rPr>
          <w:t>عمرو</w:t>
        </w:r>
        <w:r w:rsidR="00D64A95" w:rsidRPr="00A01634">
          <w:rPr>
            <w:rStyle w:val="Hyperlink"/>
            <w:noProof/>
            <w:rtl/>
          </w:rPr>
          <w:t xml:space="preserve"> </w:t>
        </w:r>
        <w:r w:rsidR="00D64A95" w:rsidRPr="00A01634">
          <w:rPr>
            <w:rStyle w:val="Hyperlink"/>
            <w:rFonts w:hint="eastAsia"/>
            <w:noProof/>
            <w:rtl/>
          </w:rPr>
          <w:t>بن</w:t>
        </w:r>
        <w:r w:rsidR="00D64A95" w:rsidRPr="00A01634">
          <w:rPr>
            <w:rStyle w:val="Hyperlink"/>
            <w:noProof/>
            <w:rtl/>
          </w:rPr>
          <w:t xml:space="preserve"> </w:t>
        </w:r>
        <w:r w:rsidR="00D64A95" w:rsidRPr="00A01634">
          <w:rPr>
            <w:rStyle w:val="Hyperlink"/>
            <w:rFonts w:hint="eastAsia"/>
            <w:noProof/>
            <w:rtl/>
          </w:rPr>
          <w:t>عبسه</w:t>
        </w:r>
        <w:r w:rsidR="00D64A95" w:rsidRPr="00A01634">
          <w:rPr>
            <w:rStyle w:val="Hyperlink"/>
            <w:noProof/>
            <w:rtl/>
          </w:rPr>
          <w:t xml:space="preserve"> </w:t>
        </w:r>
        <w:r w:rsidR="00D64A95" w:rsidRPr="00A01634">
          <w:rPr>
            <w:rStyle w:val="Hyperlink"/>
            <w:rFonts w:ascii="CTraditional Arabic" w:hAnsi="CTraditional Arabic" w:cs="CTraditional Arabic" w:hint="eastAsia"/>
            <w:noProof/>
            <w:rtl/>
          </w:rPr>
          <w:t>س</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439429721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327</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22" w:history="1">
        <w:r w:rsidR="00D64A95" w:rsidRPr="00A01634">
          <w:rPr>
            <w:rStyle w:val="Hyperlink"/>
            <w:noProof/>
            <w:rtl/>
          </w:rPr>
          <w:t xml:space="preserve">3- </w:t>
        </w:r>
        <w:r w:rsidR="00D64A95" w:rsidRPr="00A01634">
          <w:rPr>
            <w:rStyle w:val="Hyperlink"/>
            <w:rFonts w:hint="eastAsia"/>
            <w:noProof/>
            <w:rtl/>
          </w:rPr>
          <w:t>اسلام</w:t>
        </w:r>
        <w:r w:rsidR="00D64A95" w:rsidRPr="00A01634">
          <w:rPr>
            <w:rStyle w:val="Hyperlink"/>
            <w:noProof/>
            <w:rtl/>
          </w:rPr>
          <w:t xml:space="preserve"> </w:t>
        </w:r>
        <w:r w:rsidR="00D64A95" w:rsidRPr="00A01634">
          <w:rPr>
            <w:rStyle w:val="Hyperlink"/>
            <w:rFonts w:hint="eastAsia"/>
            <w:noProof/>
            <w:rtl/>
          </w:rPr>
          <w:t>آوردن</w:t>
        </w:r>
        <w:r w:rsidR="00D64A95" w:rsidRPr="00A01634">
          <w:rPr>
            <w:rStyle w:val="Hyperlink"/>
            <w:noProof/>
            <w:rtl/>
          </w:rPr>
          <w:t xml:space="preserve"> </w:t>
        </w:r>
        <w:r w:rsidR="00D64A95" w:rsidRPr="00A01634">
          <w:rPr>
            <w:rStyle w:val="Hyperlink"/>
            <w:rFonts w:hint="eastAsia"/>
            <w:noProof/>
            <w:rtl/>
          </w:rPr>
          <w:t>حص</w:t>
        </w:r>
        <w:r w:rsidR="00D64A95" w:rsidRPr="00A01634">
          <w:rPr>
            <w:rStyle w:val="Hyperlink"/>
            <w:rFonts w:hint="cs"/>
            <w:noProof/>
            <w:rtl/>
          </w:rPr>
          <w:t>ی</w:t>
        </w:r>
        <w:r w:rsidR="00D64A95" w:rsidRPr="00A01634">
          <w:rPr>
            <w:rStyle w:val="Hyperlink"/>
            <w:rFonts w:hint="eastAsia"/>
            <w:noProof/>
            <w:rtl/>
          </w:rPr>
          <w:t>ن،</w:t>
        </w:r>
        <w:r w:rsidR="00D64A95" w:rsidRPr="00A01634">
          <w:rPr>
            <w:rStyle w:val="Hyperlink"/>
            <w:noProof/>
            <w:rtl/>
          </w:rPr>
          <w:t xml:space="preserve"> </w:t>
        </w:r>
        <w:r w:rsidR="00D64A95" w:rsidRPr="00A01634">
          <w:rPr>
            <w:rStyle w:val="Hyperlink"/>
            <w:rFonts w:hint="eastAsia"/>
            <w:noProof/>
            <w:rtl/>
          </w:rPr>
          <w:t>پدر</w:t>
        </w:r>
        <w:r w:rsidR="00D64A95" w:rsidRPr="00A01634">
          <w:rPr>
            <w:rStyle w:val="Hyperlink"/>
            <w:noProof/>
            <w:rtl/>
          </w:rPr>
          <w:t xml:space="preserve"> </w:t>
        </w:r>
        <w:r w:rsidR="00D64A95" w:rsidRPr="00A01634">
          <w:rPr>
            <w:rStyle w:val="Hyperlink"/>
            <w:rFonts w:hint="eastAsia"/>
            <w:noProof/>
            <w:rtl/>
          </w:rPr>
          <w:t>عمران</w:t>
        </w:r>
        <w:r w:rsidR="00D64A95" w:rsidRPr="00A01634">
          <w:rPr>
            <w:rStyle w:val="Hyperlink"/>
            <w:noProof/>
            <w:rtl/>
          </w:rPr>
          <w:t xml:space="preserve"> </w:t>
        </w:r>
        <w:r w:rsidR="00D64A95" w:rsidRPr="00A01634">
          <w:rPr>
            <w:rStyle w:val="Hyperlink"/>
            <w:rFonts w:cs="CTraditional Arabic" w:hint="eastAsia"/>
            <w:i/>
            <w:noProof/>
            <w:rtl/>
          </w:rPr>
          <w:t>س</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439429722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330</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23" w:history="1">
        <w:r w:rsidR="00D64A95" w:rsidRPr="00A01634">
          <w:rPr>
            <w:rStyle w:val="Hyperlink"/>
            <w:noProof/>
            <w:rtl/>
          </w:rPr>
          <w:t xml:space="preserve">4- </w:t>
        </w:r>
        <w:r w:rsidR="00D64A95" w:rsidRPr="00A01634">
          <w:rPr>
            <w:rStyle w:val="Hyperlink"/>
            <w:rFonts w:hint="eastAsia"/>
            <w:noProof/>
            <w:rtl/>
          </w:rPr>
          <w:t>اسلام</w:t>
        </w:r>
        <w:r w:rsidR="00D64A95" w:rsidRPr="00A01634">
          <w:rPr>
            <w:rStyle w:val="Hyperlink"/>
            <w:noProof/>
            <w:rtl/>
          </w:rPr>
          <w:t xml:space="preserve"> </w:t>
        </w:r>
        <w:r w:rsidR="00D64A95" w:rsidRPr="00A01634">
          <w:rPr>
            <w:rStyle w:val="Hyperlink"/>
            <w:rFonts w:hint="eastAsia"/>
            <w:noProof/>
            <w:rtl/>
          </w:rPr>
          <w:t>آوردن</w:t>
        </w:r>
        <w:r w:rsidR="00D64A95" w:rsidRPr="00A01634">
          <w:rPr>
            <w:rStyle w:val="Hyperlink"/>
            <w:noProof/>
            <w:rtl/>
          </w:rPr>
          <w:t xml:space="preserve"> </w:t>
        </w:r>
        <w:r w:rsidR="00D64A95" w:rsidRPr="00A01634">
          <w:rPr>
            <w:rStyle w:val="Hyperlink"/>
            <w:rFonts w:hint="eastAsia"/>
            <w:noProof/>
            <w:rtl/>
          </w:rPr>
          <w:t>ابوذر</w:t>
        </w:r>
        <w:r w:rsidR="00D64A95" w:rsidRPr="00A01634">
          <w:rPr>
            <w:rStyle w:val="Hyperlink"/>
            <w:noProof/>
            <w:rtl/>
          </w:rPr>
          <w:t xml:space="preserve"> </w:t>
        </w:r>
        <w:r w:rsidR="00D64A95" w:rsidRPr="00A01634">
          <w:rPr>
            <w:rStyle w:val="Hyperlink"/>
            <w:rFonts w:hint="eastAsia"/>
            <w:noProof/>
            <w:rtl/>
          </w:rPr>
          <w:t>غفار</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ascii="CTraditional Arabic" w:hAnsi="CTraditional Arabic" w:cs="CTraditional Arabic" w:hint="eastAsia"/>
            <w:noProof/>
            <w:rtl/>
          </w:rPr>
          <w:t>س</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439429723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331</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24" w:history="1">
        <w:r w:rsidR="00D64A95" w:rsidRPr="00A01634">
          <w:rPr>
            <w:rStyle w:val="Hyperlink"/>
            <w:rFonts w:hint="eastAsia"/>
            <w:noProof/>
            <w:rtl/>
            <w:lang w:bidi="fa-IR"/>
          </w:rPr>
          <w:t>درس</w:t>
        </w:r>
        <w:r w:rsidR="00D64A95" w:rsidRPr="00A01634">
          <w:rPr>
            <w:rStyle w:val="Hyperlink"/>
            <w:rFonts w:hint="eastAsia"/>
            <w:noProof/>
            <w:lang w:bidi="fa-IR"/>
          </w:rPr>
          <w:t>‌</w:t>
        </w:r>
        <w:r w:rsidR="00D64A95" w:rsidRPr="00A01634">
          <w:rPr>
            <w:rStyle w:val="Hyperlink"/>
            <w:rFonts w:hint="eastAsia"/>
            <w:noProof/>
            <w:rtl/>
            <w:lang w:bidi="fa-IR"/>
          </w:rPr>
          <w:t>ها</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فوا</w:t>
        </w:r>
        <w:r w:rsidR="00D64A95" w:rsidRPr="00A01634">
          <w:rPr>
            <w:rStyle w:val="Hyperlink"/>
            <w:rFonts w:hint="cs"/>
            <w:noProof/>
            <w:rtl/>
            <w:lang w:bidi="fa-IR"/>
          </w:rPr>
          <w:t>ی</w:t>
        </w:r>
        <w:r w:rsidR="00D64A95" w:rsidRPr="00A01634">
          <w:rPr>
            <w:rStyle w:val="Hyperlink"/>
            <w:rFonts w:hint="eastAsia"/>
            <w:noProof/>
            <w:rtl/>
            <w:lang w:bidi="fa-IR"/>
          </w:rPr>
          <w:t>د</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439429724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332</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25" w:history="1">
        <w:r w:rsidR="00D64A95" w:rsidRPr="00A01634">
          <w:rPr>
            <w:rStyle w:val="Hyperlink"/>
            <w:rFonts w:hint="eastAsia"/>
            <w:noProof/>
            <w:rtl/>
            <w:lang w:bidi="fa-IR"/>
          </w:rPr>
          <w:t>انواع</w:t>
        </w:r>
        <w:r w:rsidR="00D64A95" w:rsidRPr="00A01634">
          <w:rPr>
            <w:rStyle w:val="Hyperlink"/>
            <w:noProof/>
            <w:rtl/>
            <w:lang w:bidi="fa-IR"/>
          </w:rPr>
          <w:t xml:space="preserve"> </w:t>
        </w:r>
        <w:r w:rsidR="00D64A95" w:rsidRPr="00A01634">
          <w:rPr>
            <w:rStyle w:val="Hyperlink"/>
            <w:rFonts w:hint="eastAsia"/>
            <w:noProof/>
            <w:rtl/>
            <w:lang w:bidi="fa-IR"/>
          </w:rPr>
          <w:t>اذ</w:t>
        </w:r>
        <w:r w:rsidR="00D64A95" w:rsidRPr="00A01634">
          <w:rPr>
            <w:rStyle w:val="Hyperlink"/>
            <w:rFonts w:hint="cs"/>
            <w:noProof/>
            <w:rtl/>
            <w:lang w:bidi="fa-IR"/>
          </w:rPr>
          <w:t>ی</w:t>
        </w:r>
        <w:r w:rsidR="00D64A95" w:rsidRPr="00A01634">
          <w:rPr>
            <w:rStyle w:val="Hyperlink"/>
            <w:rFonts w:hint="eastAsia"/>
            <w:noProof/>
            <w:rtl/>
            <w:lang w:bidi="fa-IR"/>
          </w:rPr>
          <w:t>ت</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آزار</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امبر</w:t>
        </w:r>
        <w:r w:rsidR="00D64A95" w:rsidRPr="00A01634">
          <w:rPr>
            <w:rStyle w:val="Hyperlink"/>
            <w:noProof/>
            <w:rtl/>
            <w:lang w:bidi="fa-IR"/>
          </w:rPr>
          <w:t xml:space="preserve"> </w:t>
        </w:r>
        <w:r w:rsidR="00D64A95" w:rsidRPr="00A01634">
          <w:rPr>
            <w:rStyle w:val="Hyperlink"/>
            <w:rFonts w:hint="eastAsia"/>
            <w:noProof/>
            <w:rtl/>
            <w:lang w:bidi="fa-IR"/>
          </w:rPr>
          <w:t>اکرم</w:t>
        </w:r>
        <w:r w:rsidR="00D64A95" w:rsidRPr="00A01634">
          <w:rPr>
            <w:rStyle w:val="Hyperlink"/>
            <w:noProof/>
            <w:rtl/>
            <w:lang w:bidi="fa-IR"/>
          </w:rPr>
          <w:t xml:space="preserve"> </w:t>
        </w:r>
        <w:r w:rsidR="00D64A95" w:rsidRPr="00A01634">
          <w:rPr>
            <w:rStyle w:val="Hyperlink"/>
            <w:rFonts w:ascii="" w:hAnsi="" w:cs="CTraditional Arabic" w:hint="eastAsia"/>
            <w:i/>
            <w:noProof/>
            <w:rtl/>
            <w:lang w:bidi="fa-IR"/>
          </w:rPr>
          <w:t>ج</w:t>
        </w:r>
        <w:r w:rsidR="00D64A95" w:rsidRPr="00A01634">
          <w:rPr>
            <w:rStyle w:val="Hyperlink"/>
            <w:rFonts w:ascii="" w:hAnsi="" w:cs="CTraditional Arabic"/>
            <w:i/>
            <w:noProof/>
            <w:rtl/>
            <w:lang w:bidi="fa-IR"/>
          </w:rPr>
          <w:t xml:space="preserve"> </w:t>
        </w:r>
        <w:r w:rsidR="00D64A95" w:rsidRPr="00A01634">
          <w:rPr>
            <w:rStyle w:val="Hyperlink"/>
            <w:rFonts w:hint="eastAsia"/>
            <w:noProof/>
            <w:rtl/>
            <w:lang w:bidi="fa-IR"/>
          </w:rPr>
          <w:t>در</w:t>
        </w:r>
        <w:r w:rsidR="00D64A95" w:rsidRPr="00A01634">
          <w:rPr>
            <w:rStyle w:val="Hyperlink"/>
            <w:noProof/>
            <w:rtl/>
            <w:lang w:bidi="fa-IR"/>
          </w:rPr>
          <w:t xml:space="preserve"> </w:t>
        </w:r>
        <w:r w:rsidR="00D64A95" w:rsidRPr="00A01634">
          <w:rPr>
            <w:rStyle w:val="Hyperlink"/>
            <w:rFonts w:hint="eastAsia"/>
            <w:noProof/>
            <w:rtl/>
            <w:lang w:bidi="fa-IR"/>
          </w:rPr>
          <w:t>راه</w:t>
        </w:r>
        <w:r w:rsidR="00D64A95" w:rsidRPr="00A01634">
          <w:rPr>
            <w:rStyle w:val="Hyperlink"/>
            <w:noProof/>
            <w:rtl/>
            <w:lang w:bidi="fa-IR"/>
          </w:rPr>
          <w:t xml:space="preserve"> </w:t>
        </w:r>
        <w:r w:rsidR="00D64A95" w:rsidRPr="00A01634">
          <w:rPr>
            <w:rStyle w:val="Hyperlink"/>
            <w:rFonts w:hint="eastAsia"/>
            <w:noProof/>
            <w:rtl/>
            <w:lang w:bidi="fa-IR"/>
          </w:rPr>
          <w:t>دعوت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439429725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337</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26" w:history="1">
        <w:r w:rsidR="00D64A95" w:rsidRPr="00A01634">
          <w:rPr>
            <w:rStyle w:val="Hyperlink"/>
            <w:rFonts w:hint="eastAsia"/>
            <w:noProof/>
            <w:rtl/>
          </w:rPr>
          <w:t>نمونه‌ها</w:t>
        </w:r>
        <w:r w:rsidR="00D64A95" w:rsidRPr="00A01634">
          <w:rPr>
            <w:rStyle w:val="Hyperlink"/>
            <w:rFonts w:hint="cs"/>
            <w:noProof/>
            <w:rtl/>
          </w:rPr>
          <w:t>یی</w:t>
        </w:r>
        <w:r w:rsidR="00D64A95" w:rsidRPr="00A01634">
          <w:rPr>
            <w:rStyle w:val="Hyperlink"/>
            <w:noProof/>
            <w:rtl/>
          </w:rPr>
          <w:t xml:space="preserve"> </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اذ</w:t>
        </w:r>
        <w:r w:rsidR="00D64A95" w:rsidRPr="00A01634">
          <w:rPr>
            <w:rStyle w:val="Hyperlink"/>
            <w:rFonts w:hint="cs"/>
            <w:noProof/>
            <w:rtl/>
          </w:rPr>
          <w:t>ی</w:t>
        </w:r>
        <w:r w:rsidR="00D64A95" w:rsidRPr="00A01634">
          <w:rPr>
            <w:rStyle w:val="Hyperlink"/>
            <w:rFonts w:hint="eastAsia"/>
            <w:noProof/>
            <w:rtl/>
          </w:rPr>
          <w:t>ت</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آزار</w:t>
        </w:r>
        <w:r w:rsidR="00D64A95" w:rsidRPr="00A01634">
          <w:rPr>
            <w:rStyle w:val="Hyperlink"/>
            <w:noProof/>
            <w:rtl/>
          </w:rPr>
          <w:t xml:space="preserve"> </w:t>
        </w:r>
        <w:r w:rsidR="00D64A95" w:rsidRPr="00A01634">
          <w:rPr>
            <w:rStyle w:val="Hyperlink"/>
            <w:rFonts w:hint="eastAsia"/>
            <w:noProof/>
            <w:rtl/>
          </w:rPr>
          <w:t>مشرکان</w:t>
        </w:r>
        <w:r w:rsidR="00D64A95" w:rsidRPr="00A01634">
          <w:rPr>
            <w:rStyle w:val="Hyperlink"/>
            <w:noProof/>
            <w:rtl/>
          </w:rPr>
          <w:t xml:space="preserve"> </w:t>
        </w:r>
        <w:r w:rsidR="00D64A95" w:rsidRPr="00A01634">
          <w:rPr>
            <w:rStyle w:val="Hyperlink"/>
            <w:rFonts w:hint="eastAsia"/>
            <w:noProof/>
            <w:rtl/>
          </w:rPr>
          <w:t>نسبت</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پ</w:t>
        </w:r>
        <w:r w:rsidR="00D64A95" w:rsidRPr="00A01634">
          <w:rPr>
            <w:rStyle w:val="Hyperlink"/>
            <w:rFonts w:hint="cs"/>
            <w:noProof/>
            <w:rtl/>
          </w:rPr>
          <w:t>ی</w:t>
        </w:r>
        <w:r w:rsidR="00D64A95" w:rsidRPr="00A01634">
          <w:rPr>
            <w:rStyle w:val="Hyperlink"/>
            <w:rFonts w:hint="eastAsia"/>
            <w:noProof/>
            <w:rtl/>
          </w:rPr>
          <w:t>امبر</w:t>
        </w:r>
        <w:r w:rsidR="00D64A95" w:rsidRPr="00A01634">
          <w:rPr>
            <w:rStyle w:val="Hyperlink"/>
            <w:noProof/>
            <w:rtl/>
          </w:rPr>
          <w:t xml:space="preserve"> </w:t>
        </w:r>
        <w:r w:rsidR="00D64A95" w:rsidRPr="00A01634">
          <w:rPr>
            <w:rStyle w:val="Hyperlink"/>
            <w:rFonts w:hint="eastAsia"/>
            <w:noProof/>
            <w:rtl/>
          </w:rPr>
          <w:t>اکرم</w:t>
        </w:r>
        <w:r w:rsidR="00D64A95" w:rsidRPr="00A01634">
          <w:rPr>
            <w:rStyle w:val="Hyperlink"/>
            <w:noProof/>
            <w:rtl/>
          </w:rPr>
          <w:t xml:space="preserve"> </w:t>
        </w:r>
        <w:r w:rsidR="00D64A95" w:rsidRPr="00A01634">
          <w:rPr>
            <w:rStyle w:val="Hyperlink"/>
            <w:rFonts w:ascii="" w:hAnsi="" w:cs="CTraditional Arabic" w:hint="eastAsia"/>
            <w:noProof/>
            <w:rtl/>
          </w:rPr>
          <w:t>ج</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439429726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337</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27" w:history="1">
        <w:r w:rsidR="00D64A95" w:rsidRPr="00A01634">
          <w:rPr>
            <w:rStyle w:val="Hyperlink"/>
            <w:rFonts w:hint="eastAsia"/>
            <w:noProof/>
            <w:rtl/>
            <w:lang w:bidi="fa-IR"/>
          </w:rPr>
          <w:t>اذ</w:t>
        </w:r>
        <w:r w:rsidR="00D64A95" w:rsidRPr="00A01634">
          <w:rPr>
            <w:rStyle w:val="Hyperlink"/>
            <w:rFonts w:hint="cs"/>
            <w:noProof/>
            <w:rtl/>
            <w:lang w:bidi="fa-IR"/>
          </w:rPr>
          <w:t>ی</w:t>
        </w:r>
        <w:r w:rsidR="00D64A95" w:rsidRPr="00A01634">
          <w:rPr>
            <w:rStyle w:val="Hyperlink"/>
            <w:rFonts w:hint="eastAsia"/>
            <w:noProof/>
            <w:rtl/>
            <w:lang w:bidi="fa-IR"/>
          </w:rPr>
          <w:t>ت</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آزار</w:t>
        </w:r>
        <w:r w:rsidR="00D64A95" w:rsidRPr="00A01634">
          <w:rPr>
            <w:rStyle w:val="Hyperlink"/>
            <w:noProof/>
            <w:rtl/>
            <w:lang w:bidi="fa-IR"/>
          </w:rPr>
          <w:t xml:space="preserve"> </w:t>
        </w:r>
        <w:r w:rsidR="00D64A95" w:rsidRPr="00A01634">
          <w:rPr>
            <w:rStyle w:val="Hyperlink"/>
            <w:rFonts w:hint="cs"/>
            <w:noProof/>
            <w:rtl/>
            <w:lang w:bidi="fa-IR"/>
          </w:rPr>
          <w:t>ی</w:t>
        </w:r>
        <w:r w:rsidR="00D64A95" w:rsidRPr="00A01634">
          <w:rPr>
            <w:rStyle w:val="Hyperlink"/>
            <w:rFonts w:hint="eastAsia"/>
            <w:noProof/>
            <w:rtl/>
            <w:lang w:bidi="fa-IR"/>
          </w:rPr>
          <w:t>اران</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امبر</w:t>
        </w:r>
        <w:r w:rsidR="00D64A95" w:rsidRPr="00A01634">
          <w:rPr>
            <w:rStyle w:val="Hyperlink"/>
            <w:noProof/>
            <w:rtl/>
            <w:lang w:bidi="fa-IR"/>
          </w:rPr>
          <w:t xml:space="preserve"> </w:t>
        </w:r>
        <w:r w:rsidR="00D64A95" w:rsidRPr="00A01634">
          <w:rPr>
            <w:rStyle w:val="Hyperlink"/>
            <w:rFonts w:hint="eastAsia"/>
            <w:noProof/>
            <w:rtl/>
            <w:lang w:bidi="fa-IR"/>
          </w:rPr>
          <w:t>اکرم</w:t>
        </w:r>
        <w:r w:rsidR="00D64A95" w:rsidRPr="00A01634">
          <w:rPr>
            <w:rStyle w:val="Hyperlink"/>
            <w:noProof/>
            <w:rtl/>
            <w:lang w:bidi="fa-IR"/>
          </w:rPr>
          <w:t xml:space="preserve"> </w:t>
        </w:r>
        <w:r w:rsidR="00D64A95" w:rsidRPr="00A01634">
          <w:rPr>
            <w:rStyle w:val="Hyperlink"/>
            <w:rFonts w:ascii="" w:hAnsi="" w:cs="CTraditional Arabic" w:hint="eastAsia"/>
            <w:i/>
            <w:noProof/>
            <w:rtl/>
            <w:lang w:bidi="fa-IR"/>
          </w:rPr>
          <w:t>ج</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439429727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342</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28" w:history="1">
        <w:r w:rsidR="00D64A95" w:rsidRPr="00A01634">
          <w:rPr>
            <w:rStyle w:val="Hyperlink"/>
            <w:rFonts w:hint="eastAsia"/>
            <w:noProof/>
            <w:rtl/>
            <w:lang w:bidi="fa-IR"/>
          </w:rPr>
          <w:t>درس</w:t>
        </w:r>
        <w:r w:rsidR="00D64A95" w:rsidRPr="00A01634">
          <w:rPr>
            <w:rStyle w:val="Hyperlink"/>
            <w:rFonts w:hint="eastAsia"/>
            <w:noProof/>
            <w:lang w:bidi="fa-IR"/>
          </w:rPr>
          <w:t>‌</w:t>
        </w:r>
        <w:r w:rsidR="00D64A95" w:rsidRPr="00A01634">
          <w:rPr>
            <w:rStyle w:val="Hyperlink"/>
            <w:rFonts w:hint="eastAsia"/>
            <w:noProof/>
            <w:rtl/>
            <w:lang w:bidi="fa-IR"/>
          </w:rPr>
          <w:t>ها</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آموختن</w:t>
        </w:r>
        <w:r w:rsidR="00D64A95" w:rsidRPr="00A01634">
          <w:rPr>
            <w:rStyle w:val="Hyperlink"/>
            <w:rFonts w:hint="cs"/>
            <w:noProof/>
            <w:rtl/>
            <w:lang w:bidi="fa-IR"/>
          </w:rPr>
          <w:t>ی</w:t>
        </w:r>
        <w:r w:rsidR="00D64A95" w:rsidRPr="00A01634">
          <w:rPr>
            <w:rStyle w:val="Hyperlink"/>
            <w:rFonts w:hint="eastAsia"/>
            <w:noProof/>
            <w:lang w:bidi="fa-IR"/>
          </w:rPr>
          <w:t>‌</w:t>
        </w:r>
        <w:r w:rsidR="00D64A95" w:rsidRPr="00A01634">
          <w:rPr>
            <w:rStyle w:val="Hyperlink"/>
            <w:rFonts w:hint="eastAsia"/>
            <w:noProof/>
            <w:rtl/>
            <w:lang w:bidi="fa-IR"/>
          </w:rPr>
          <w:t>ها</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439429728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344</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29" w:history="1">
        <w:r w:rsidR="00D64A95" w:rsidRPr="00A01634">
          <w:rPr>
            <w:rStyle w:val="Hyperlink"/>
            <w:rFonts w:hint="eastAsia"/>
            <w:noProof/>
            <w:rtl/>
            <w:lang w:bidi="fa-IR"/>
          </w:rPr>
          <w:t>انتخاب</w:t>
        </w:r>
        <w:r w:rsidR="00D64A95" w:rsidRPr="00A01634">
          <w:rPr>
            <w:rStyle w:val="Hyperlink"/>
            <w:noProof/>
            <w:rtl/>
            <w:lang w:bidi="fa-IR"/>
          </w:rPr>
          <w:t xml:space="preserve"> </w:t>
        </w:r>
        <w:r w:rsidR="00D64A95" w:rsidRPr="00A01634">
          <w:rPr>
            <w:rStyle w:val="Hyperlink"/>
            <w:rFonts w:hint="eastAsia"/>
            <w:noProof/>
            <w:rtl/>
            <w:lang w:bidi="fa-IR"/>
          </w:rPr>
          <w:t>وقت</w:t>
        </w:r>
        <w:r w:rsidR="00D64A95" w:rsidRPr="00A01634">
          <w:rPr>
            <w:rStyle w:val="Hyperlink"/>
            <w:noProof/>
            <w:rtl/>
            <w:lang w:bidi="fa-IR"/>
          </w:rPr>
          <w:t xml:space="preserve"> </w:t>
        </w:r>
        <w:r w:rsidR="00D64A95" w:rsidRPr="00A01634">
          <w:rPr>
            <w:rStyle w:val="Hyperlink"/>
            <w:rFonts w:hint="eastAsia"/>
            <w:noProof/>
            <w:rtl/>
            <w:lang w:bidi="fa-IR"/>
          </w:rPr>
          <w:t>مناسب</w:t>
        </w:r>
        <w:r w:rsidR="00D64A95" w:rsidRPr="00A01634">
          <w:rPr>
            <w:rStyle w:val="Hyperlink"/>
            <w:noProof/>
            <w:rtl/>
            <w:lang w:bidi="fa-IR"/>
          </w:rPr>
          <w:t xml:space="preserve"> </w:t>
        </w:r>
        <w:r w:rsidR="00D64A95" w:rsidRPr="00A01634">
          <w:rPr>
            <w:rStyle w:val="Hyperlink"/>
            <w:rFonts w:hint="eastAsia"/>
            <w:noProof/>
            <w:rtl/>
            <w:lang w:bidi="fa-IR"/>
          </w:rPr>
          <w:t>برا</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اجرا</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مسئول</w:t>
        </w:r>
        <w:r w:rsidR="00D64A95" w:rsidRPr="00A01634">
          <w:rPr>
            <w:rStyle w:val="Hyperlink"/>
            <w:rFonts w:hint="cs"/>
            <w:noProof/>
            <w:rtl/>
            <w:lang w:bidi="fa-IR"/>
          </w:rPr>
          <w:t>ی</w:t>
        </w:r>
        <w:r w:rsidR="00D64A95" w:rsidRPr="00A01634">
          <w:rPr>
            <w:rStyle w:val="Hyperlink"/>
            <w:rFonts w:hint="eastAsia"/>
            <w:noProof/>
            <w:rtl/>
            <w:lang w:bidi="fa-IR"/>
          </w:rPr>
          <w:t>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439429729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345</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30" w:history="1">
        <w:r w:rsidR="00D64A95" w:rsidRPr="00A01634">
          <w:rPr>
            <w:rStyle w:val="Hyperlink"/>
            <w:noProof/>
            <w:rtl/>
          </w:rPr>
          <w:t xml:space="preserve">1- </w:t>
        </w:r>
        <w:r w:rsidR="00D64A95" w:rsidRPr="00A01634">
          <w:rPr>
            <w:rStyle w:val="Hyperlink"/>
            <w:rFonts w:hint="eastAsia"/>
            <w:noProof/>
            <w:rtl/>
          </w:rPr>
          <w:t>بلال</w:t>
        </w:r>
        <w:r w:rsidR="00D64A95" w:rsidRPr="00A01634">
          <w:rPr>
            <w:rStyle w:val="Hyperlink"/>
            <w:noProof/>
            <w:rtl/>
          </w:rPr>
          <w:t xml:space="preserve"> </w:t>
        </w:r>
        <w:r w:rsidR="00D64A95" w:rsidRPr="00A01634">
          <w:rPr>
            <w:rStyle w:val="Hyperlink"/>
            <w:rFonts w:cs="CTraditional Arabic" w:hint="eastAsia"/>
            <w:noProof/>
            <w:rtl/>
          </w:rPr>
          <w:t>س</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439429730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346</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31" w:history="1">
        <w:r w:rsidR="00D64A95" w:rsidRPr="00A01634">
          <w:rPr>
            <w:rStyle w:val="Hyperlink"/>
            <w:noProof/>
            <w:rtl/>
          </w:rPr>
          <w:t xml:space="preserve">2- </w:t>
        </w:r>
        <w:r w:rsidR="00D64A95" w:rsidRPr="00A01634">
          <w:rPr>
            <w:rStyle w:val="Hyperlink"/>
            <w:rFonts w:hint="eastAsia"/>
            <w:noProof/>
            <w:rtl/>
          </w:rPr>
          <w:t>عمار</w:t>
        </w:r>
        <w:r w:rsidR="00D64A95" w:rsidRPr="00A01634">
          <w:rPr>
            <w:rStyle w:val="Hyperlink"/>
            <w:noProof/>
            <w:rtl/>
          </w:rPr>
          <w:t xml:space="preserve"> </w:t>
        </w:r>
        <w:r w:rsidR="00D64A95" w:rsidRPr="00A01634">
          <w:rPr>
            <w:rStyle w:val="Hyperlink"/>
            <w:rFonts w:hint="eastAsia"/>
            <w:noProof/>
            <w:rtl/>
          </w:rPr>
          <w:t>بن</w:t>
        </w:r>
        <w:r w:rsidR="00D64A95" w:rsidRPr="00A01634">
          <w:rPr>
            <w:rStyle w:val="Hyperlink"/>
            <w:noProof/>
            <w:rtl/>
          </w:rPr>
          <w:t xml:space="preserve"> </w:t>
        </w:r>
        <w:r w:rsidR="00D64A95" w:rsidRPr="00A01634">
          <w:rPr>
            <w:rStyle w:val="Hyperlink"/>
            <w:rFonts w:hint="cs"/>
            <w:noProof/>
            <w:rtl/>
          </w:rPr>
          <w:t>ی</w:t>
        </w:r>
        <w:r w:rsidR="00D64A95" w:rsidRPr="00A01634">
          <w:rPr>
            <w:rStyle w:val="Hyperlink"/>
            <w:rFonts w:hint="eastAsia"/>
            <w:noProof/>
            <w:rtl/>
          </w:rPr>
          <w:t>اسر</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پدر</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مادرش</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439429731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349</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32" w:history="1">
        <w:r w:rsidR="00D64A95" w:rsidRPr="00A01634">
          <w:rPr>
            <w:rStyle w:val="Hyperlink"/>
            <w:noProof/>
            <w:rtl/>
          </w:rPr>
          <w:t xml:space="preserve">3- </w:t>
        </w:r>
        <w:r w:rsidR="00D64A95" w:rsidRPr="00A01634">
          <w:rPr>
            <w:rStyle w:val="Hyperlink"/>
            <w:rFonts w:hint="eastAsia"/>
            <w:noProof/>
            <w:rtl/>
          </w:rPr>
          <w:t>سعد</w:t>
        </w:r>
        <w:r w:rsidR="00D64A95" w:rsidRPr="00A01634">
          <w:rPr>
            <w:rStyle w:val="Hyperlink"/>
            <w:noProof/>
            <w:rtl/>
          </w:rPr>
          <w:t xml:space="preserve"> </w:t>
        </w:r>
        <w:r w:rsidR="00D64A95" w:rsidRPr="00A01634">
          <w:rPr>
            <w:rStyle w:val="Hyperlink"/>
            <w:rFonts w:hint="eastAsia"/>
            <w:noProof/>
            <w:rtl/>
          </w:rPr>
          <w:t>بن</w:t>
        </w:r>
        <w:r w:rsidR="00D64A95" w:rsidRPr="00A01634">
          <w:rPr>
            <w:rStyle w:val="Hyperlink"/>
            <w:noProof/>
            <w:rtl/>
          </w:rPr>
          <w:t xml:space="preserve"> </w:t>
        </w:r>
        <w:r w:rsidR="00D64A95" w:rsidRPr="00A01634">
          <w:rPr>
            <w:rStyle w:val="Hyperlink"/>
            <w:rFonts w:hint="eastAsia"/>
            <w:noProof/>
            <w:rtl/>
          </w:rPr>
          <w:t>اب</w:t>
        </w:r>
        <w:r w:rsidR="00D64A95" w:rsidRPr="00A01634">
          <w:rPr>
            <w:rStyle w:val="Hyperlink"/>
            <w:rFonts w:hint="cs"/>
            <w:noProof/>
            <w:rtl/>
          </w:rPr>
          <w:t>ی‌</w:t>
        </w:r>
        <w:r w:rsidR="00D64A95" w:rsidRPr="00A01634">
          <w:rPr>
            <w:rStyle w:val="Hyperlink"/>
            <w:rFonts w:hint="eastAsia"/>
            <w:noProof/>
            <w:rtl/>
          </w:rPr>
          <w:t>وقاص</w:t>
        </w:r>
        <w:r w:rsidR="00D64A95" w:rsidRPr="00A01634">
          <w:rPr>
            <w:rStyle w:val="Hyperlink"/>
            <w:noProof/>
            <w:rtl/>
          </w:rPr>
          <w:t xml:space="preserve"> </w:t>
        </w:r>
        <w:r w:rsidR="00D64A95" w:rsidRPr="00A01634">
          <w:rPr>
            <w:rStyle w:val="Hyperlink"/>
            <w:rFonts w:cs="CTraditional Arabic" w:hint="eastAsia"/>
            <w:noProof/>
            <w:rtl/>
          </w:rPr>
          <w:t>س</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439429732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352</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33" w:history="1">
        <w:r w:rsidR="00D64A95" w:rsidRPr="00A01634">
          <w:rPr>
            <w:rStyle w:val="Hyperlink"/>
            <w:noProof/>
            <w:rtl/>
          </w:rPr>
          <w:t xml:space="preserve">4- </w:t>
        </w:r>
        <w:r w:rsidR="00D64A95" w:rsidRPr="00A01634">
          <w:rPr>
            <w:rStyle w:val="Hyperlink"/>
            <w:rFonts w:hint="eastAsia"/>
            <w:noProof/>
            <w:rtl/>
          </w:rPr>
          <w:t>مصعب</w:t>
        </w:r>
        <w:r w:rsidR="00D64A95" w:rsidRPr="00A01634">
          <w:rPr>
            <w:rStyle w:val="Hyperlink"/>
            <w:noProof/>
            <w:rtl/>
          </w:rPr>
          <w:t xml:space="preserve"> </w:t>
        </w:r>
        <w:r w:rsidR="00D64A95" w:rsidRPr="00A01634">
          <w:rPr>
            <w:rStyle w:val="Hyperlink"/>
            <w:rFonts w:hint="eastAsia"/>
            <w:noProof/>
            <w:rtl/>
          </w:rPr>
          <w:t>بن</w:t>
        </w:r>
        <w:r w:rsidR="00D64A95" w:rsidRPr="00A01634">
          <w:rPr>
            <w:rStyle w:val="Hyperlink"/>
            <w:noProof/>
            <w:rtl/>
          </w:rPr>
          <w:t xml:space="preserve"> </w:t>
        </w:r>
        <w:r w:rsidR="00D64A95" w:rsidRPr="00A01634">
          <w:rPr>
            <w:rStyle w:val="Hyperlink"/>
            <w:rFonts w:hint="eastAsia"/>
            <w:noProof/>
            <w:rtl/>
          </w:rPr>
          <w:t>عم</w:t>
        </w:r>
        <w:r w:rsidR="00D64A95" w:rsidRPr="00A01634">
          <w:rPr>
            <w:rStyle w:val="Hyperlink"/>
            <w:rFonts w:hint="cs"/>
            <w:noProof/>
            <w:rtl/>
          </w:rPr>
          <w:t>ی</w:t>
        </w:r>
        <w:r w:rsidR="00D64A95" w:rsidRPr="00A01634">
          <w:rPr>
            <w:rStyle w:val="Hyperlink"/>
            <w:rFonts w:hint="eastAsia"/>
            <w:noProof/>
            <w:rtl/>
          </w:rPr>
          <w:t>ر</w:t>
        </w:r>
        <w:r w:rsidR="00D64A95" w:rsidRPr="00A01634">
          <w:rPr>
            <w:rStyle w:val="Hyperlink"/>
            <w:noProof/>
            <w:rtl/>
          </w:rPr>
          <w:t xml:space="preserve"> </w:t>
        </w:r>
        <w:r w:rsidR="00D64A95" w:rsidRPr="00A01634">
          <w:rPr>
            <w:rStyle w:val="Hyperlink"/>
            <w:rFonts w:cs="CTraditional Arabic" w:hint="eastAsia"/>
            <w:noProof/>
            <w:rtl/>
          </w:rPr>
          <w:t>س</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439429733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353</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34" w:history="1">
        <w:r w:rsidR="00D64A95" w:rsidRPr="00A01634">
          <w:rPr>
            <w:rStyle w:val="Hyperlink"/>
            <w:noProof/>
            <w:rtl/>
          </w:rPr>
          <w:t xml:space="preserve">5- </w:t>
        </w:r>
        <w:r w:rsidR="00D64A95" w:rsidRPr="00A01634">
          <w:rPr>
            <w:rStyle w:val="Hyperlink"/>
            <w:rFonts w:hint="eastAsia"/>
            <w:noProof/>
            <w:rtl/>
          </w:rPr>
          <w:t>خباب</w:t>
        </w:r>
        <w:r w:rsidR="00D64A95" w:rsidRPr="00A01634">
          <w:rPr>
            <w:rStyle w:val="Hyperlink"/>
            <w:noProof/>
            <w:rtl/>
          </w:rPr>
          <w:t xml:space="preserve"> </w:t>
        </w:r>
        <w:r w:rsidR="00D64A95" w:rsidRPr="00A01634">
          <w:rPr>
            <w:rStyle w:val="Hyperlink"/>
            <w:rFonts w:hint="eastAsia"/>
            <w:noProof/>
            <w:rtl/>
          </w:rPr>
          <w:t>بن</w:t>
        </w:r>
        <w:r w:rsidR="00D64A95" w:rsidRPr="00A01634">
          <w:rPr>
            <w:rStyle w:val="Hyperlink"/>
            <w:noProof/>
            <w:rtl/>
          </w:rPr>
          <w:t xml:space="preserve"> </w:t>
        </w:r>
        <w:r w:rsidR="00D64A95" w:rsidRPr="00A01634">
          <w:rPr>
            <w:rStyle w:val="Hyperlink"/>
            <w:rFonts w:hint="eastAsia"/>
            <w:noProof/>
            <w:rtl/>
          </w:rPr>
          <w:t>ارت</w:t>
        </w:r>
        <w:r w:rsidR="00D64A95" w:rsidRPr="00A01634">
          <w:rPr>
            <w:rStyle w:val="Hyperlink"/>
            <w:noProof/>
            <w:rtl/>
          </w:rPr>
          <w:t xml:space="preserve"> </w:t>
        </w:r>
        <w:r w:rsidR="00D64A95" w:rsidRPr="00A01634">
          <w:rPr>
            <w:rStyle w:val="Hyperlink"/>
            <w:rFonts w:cs="CTraditional Arabic" w:hint="eastAsia"/>
            <w:noProof/>
            <w:rtl/>
          </w:rPr>
          <w:t>س</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439429734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355</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35" w:history="1">
        <w:r w:rsidR="00D64A95" w:rsidRPr="00A01634">
          <w:rPr>
            <w:rStyle w:val="Hyperlink"/>
            <w:noProof/>
            <w:rtl/>
          </w:rPr>
          <w:t xml:space="preserve">6- </w:t>
        </w:r>
        <w:r w:rsidR="00D64A95" w:rsidRPr="00A01634">
          <w:rPr>
            <w:rStyle w:val="Hyperlink"/>
            <w:rFonts w:hint="eastAsia"/>
            <w:noProof/>
            <w:rtl/>
          </w:rPr>
          <w:t>عبدالله</w:t>
        </w:r>
        <w:r w:rsidR="00D64A95" w:rsidRPr="00A01634">
          <w:rPr>
            <w:rStyle w:val="Hyperlink"/>
            <w:noProof/>
            <w:rtl/>
          </w:rPr>
          <w:t xml:space="preserve"> </w:t>
        </w:r>
        <w:r w:rsidR="00D64A95" w:rsidRPr="00A01634">
          <w:rPr>
            <w:rStyle w:val="Hyperlink"/>
            <w:rFonts w:hint="eastAsia"/>
            <w:noProof/>
            <w:rtl/>
          </w:rPr>
          <w:t>بن</w:t>
        </w:r>
        <w:r w:rsidR="00D64A95" w:rsidRPr="00A01634">
          <w:rPr>
            <w:rStyle w:val="Hyperlink"/>
            <w:noProof/>
            <w:rtl/>
          </w:rPr>
          <w:t xml:space="preserve"> </w:t>
        </w:r>
        <w:r w:rsidR="00D64A95" w:rsidRPr="00A01634">
          <w:rPr>
            <w:rStyle w:val="Hyperlink"/>
            <w:rFonts w:hint="eastAsia"/>
            <w:noProof/>
            <w:rtl/>
          </w:rPr>
          <w:t>مسعود</w:t>
        </w:r>
        <w:r w:rsidR="00D64A95" w:rsidRPr="00A01634">
          <w:rPr>
            <w:rStyle w:val="Hyperlink"/>
            <w:noProof/>
            <w:rtl/>
          </w:rPr>
          <w:t xml:space="preserve"> </w:t>
        </w:r>
        <w:r w:rsidR="00D64A95" w:rsidRPr="00A01634">
          <w:rPr>
            <w:rStyle w:val="Hyperlink"/>
            <w:rFonts w:cs="CTraditional Arabic" w:hint="eastAsia"/>
            <w:noProof/>
            <w:rtl/>
          </w:rPr>
          <w:t>س</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439429735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358</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36" w:history="1">
        <w:r w:rsidR="00D64A95" w:rsidRPr="00A01634">
          <w:rPr>
            <w:rStyle w:val="Hyperlink"/>
            <w:noProof/>
            <w:rtl/>
          </w:rPr>
          <w:t xml:space="preserve">7- </w:t>
        </w:r>
        <w:r w:rsidR="00D64A95" w:rsidRPr="00A01634">
          <w:rPr>
            <w:rStyle w:val="Hyperlink"/>
            <w:rFonts w:hint="eastAsia"/>
            <w:noProof/>
            <w:rtl/>
          </w:rPr>
          <w:t>خالد</w:t>
        </w:r>
        <w:r w:rsidR="00D64A95" w:rsidRPr="00A01634">
          <w:rPr>
            <w:rStyle w:val="Hyperlink"/>
            <w:noProof/>
            <w:rtl/>
          </w:rPr>
          <w:t xml:space="preserve"> </w:t>
        </w:r>
        <w:r w:rsidR="00D64A95" w:rsidRPr="00A01634">
          <w:rPr>
            <w:rStyle w:val="Hyperlink"/>
            <w:rFonts w:hint="eastAsia"/>
            <w:noProof/>
            <w:rtl/>
          </w:rPr>
          <w:t>بن</w:t>
        </w:r>
        <w:r w:rsidR="00D64A95" w:rsidRPr="00A01634">
          <w:rPr>
            <w:rStyle w:val="Hyperlink"/>
            <w:noProof/>
            <w:rtl/>
          </w:rPr>
          <w:t xml:space="preserve"> </w:t>
        </w:r>
        <w:r w:rsidR="00D64A95" w:rsidRPr="00A01634">
          <w:rPr>
            <w:rStyle w:val="Hyperlink"/>
            <w:rFonts w:hint="eastAsia"/>
            <w:noProof/>
            <w:rtl/>
          </w:rPr>
          <w:t>سع</w:t>
        </w:r>
        <w:r w:rsidR="00D64A95" w:rsidRPr="00A01634">
          <w:rPr>
            <w:rStyle w:val="Hyperlink"/>
            <w:rFonts w:hint="cs"/>
            <w:noProof/>
            <w:rtl/>
          </w:rPr>
          <w:t>ی</w:t>
        </w:r>
        <w:r w:rsidR="00D64A95" w:rsidRPr="00A01634">
          <w:rPr>
            <w:rStyle w:val="Hyperlink"/>
            <w:rFonts w:hint="eastAsia"/>
            <w:noProof/>
            <w:rtl/>
          </w:rPr>
          <w:t>د</w:t>
        </w:r>
        <w:r w:rsidR="00D64A95" w:rsidRPr="00A01634">
          <w:rPr>
            <w:rStyle w:val="Hyperlink"/>
            <w:noProof/>
            <w:rtl/>
          </w:rPr>
          <w:t xml:space="preserve"> </w:t>
        </w:r>
        <w:r w:rsidR="00D64A95" w:rsidRPr="00A01634">
          <w:rPr>
            <w:rStyle w:val="Hyperlink"/>
            <w:rFonts w:hint="eastAsia"/>
            <w:noProof/>
            <w:rtl/>
          </w:rPr>
          <w:t>بن</w:t>
        </w:r>
        <w:r w:rsidR="00D64A95" w:rsidRPr="00A01634">
          <w:rPr>
            <w:rStyle w:val="Hyperlink"/>
            <w:noProof/>
            <w:rtl/>
          </w:rPr>
          <w:t xml:space="preserve"> </w:t>
        </w:r>
        <w:r w:rsidR="00D64A95" w:rsidRPr="00A01634">
          <w:rPr>
            <w:rStyle w:val="Hyperlink"/>
            <w:rFonts w:hint="eastAsia"/>
            <w:noProof/>
            <w:rtl/>
          </w:rPr>
          <w:t>عاص</w:t>
        </w:r>
        <w:r w:rsidR="00D64A95" w:rsidRPr="00A01634">
          <w:rPr>
            <w:rStyle w:val="Hyperlink"/>
            <w:rFonts w:cs="CTraditional Arabic"/>
            <w:noProof/>
            <w:rtl/>
          </w:rPr>
          <w:t xml:space="preserve"> </w:t>
        </w:r>
        <w:r w:rsidR="00D64A95" w:rsidRPr="00A01634">
          <w:rPr>
            <w:rStyle w:val="Hyperlink"/>
            <w:rFonts w:cs="CTraditional Arabic" w:hint="eastAsia"/>
            <w:noProof/>
            <w:rtl/>
          </w:rPr>
          <w:t>س</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439429736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360</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37" w:history="1">
        <w:r w:rsidR="00D64A95" w:rsidRPr="00A01634">
          <w:rPr>
            <w:rStyle w:val="Hyperlink"/>
            <w:noProof/>
            <w:rtl/>
          </w:rPr>
          <w:t xml:space="preserve">8- </w:t>
        </w:r>
        <w:r w:rsidR="00D64A95" w:rsidRPr="00A01634">
          <w:rPr>
            <w:rStyle w:val="Hyperlink"/>
            <w:rFonts w:hint="eastAsia"/>
            <w:noProof/>
            <w:rtl/>
          </w:rPr>
          <w:t>عثمان</w:t>
        </w:r>
        <w:r w:rsidR="00D64A95" w:rsidRPr="00A01634">
          <w:rPr>
            <w:rStyle w:val="Hyperlink"/>
            <w:noProof/>
            <w:rtl/>
          </w:rPr>
          <w:t xml:space="preserve"> </w:t>
        </w:r>
        <w:r w:rsidR="00D64A95" w:rsidRPr="00A01634">
          <w:rPr>
            <w:rStyle w:val="Hyperlink"/>
            <w:rFonts w:hint="eastAsia"/>
            <w:noProof/>
            <w:rtl/>
          </w:rPr>
          <w:t>بن</w:t>
        </w:r>
        <w:r w:rsidR="00D64A95" w:rsidRPr="00A01634">
          <w:rPr>
            <w:rStyle w:val="Hyperlink"/>
            <w:noProof/>
            <w:rtl/>
          </w:rPr>
          <w:t xml:space="preserve"> </w:t>
        </w:r>
        <w:r w:rsidR="00D64A95" w:rsidRPr="00A01634">
          <w:rPr>
            <w:rStyle w:val="Hyperlink"/>
            <w:rFonts w:hint="eastAsia"/>
            <w:noProof/>
            <w:rtl/>
          </w:rPr>
          <w:t>مظعون</w:t>
        </w:r>
        <w:r w:rsidR="00D64A95" w:rsidRPr="00A01634">
          <w:rPr>
            <w:rStyle w:val="Hyperlink"/>
            <w:rFonts w:cs="CTraditional Arabic"/>
            <w:noProof/>
            <w:rtl/>
          </w:rPr>
          <w:t xml:space="preserve"> </w:t>
        </w:r>
        <w:r w:rsidR="00D64A95" w:rsidRPr="00A01634">
          <w:rPr>
            <w:rStyle w:val="Hyperlink"/>
            <w:rFonts w:cs="CTraditional Arabic" w:hint="eastAsia"/>
            <w:noProof/>
            <w:rtl/>
          </w:rPr>
          <w:t>س</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439429737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360</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38" w:history="1">
        <w:r w:rsidR="00D64A95" w:rsidRPr="00A01634">
          <w:rPr>
            <w:rStyle w:val="Hyperlink"/>
            <w:rFonts w:hint="eastAsia"/>
            <w:noProof/>
            <w:rtl/>
            <w:lang w:bidi="fa-IR"/>
          </w:rPr>
          <w:t>فلسفه</w:t>
        </w:r>
        <w:r w:rsidR="00D64A95" w:rsidRPr="00A01634">
          <w:rPr>
            <w:rStyle w:val="Hyperlink"/>
            <w:noProof/>
            <w:rtl/>
            <w:lang w:bidi="fa-IR"/>
          </w:rPr>
          <w:t xml:space="preserve"> </w:t>
        </w:r>
        <w:r w:rsidR="00D64A95" w:rsidRPr="00A01634">
          <w:rPr>
            <w:rStyle w:val="Hyperlink"/>
            <w:rFonts w:hint="eastAsia"/>
            <w:noProof/>
            <w:rtl/>
            <w:lang w:bidi="fa-IR"/>
          </w:rPr>
          <w:t>خوددار</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امبر</w:t>
        </w:r>
        <w:r w:rsidR="00D64A95" w:rsidRPr="00A01634">
          <w:rPr>
            <w:rStyle w:val="Hyperlink"/>
            <w:noProof/>
            <w:rtl/>
            <w:lang w:bidi="fa-IR"/>
          </w:rPr>
          <w:t xml:space="preserve"> </w:t>
        </w:r>
        <w:r w:rsidR="00D64A95" w:rsidRPr="00A01634">
          <w:rPr>
            <w:rStyle w:val="Hyperlink"/>
            <w:rFonts w:hint="eastAsia"/>
            <w:noProof/>
            <w:rtl/>
            <w:lang w:bidi="fa-IR"/>
          </w:rPr>
          <w:t>اکرم</w:t>
        </w:r>
        <w:r w:rsidR="00D64A95" w:rsidRPr="00A01634">
          <w:rPr>
            <w:rStyle w:val="Hyperlink"/>
            <w:rFonts w:ascii="" w:hAnsi="" w:cs="CTraditional Arabic"/>
            <w:i/>
            <w:noProof/>
            <w:rtl/>
            <w:lang w:bidi="fa-IR"/>
          </w:rPr>
          <w:t xml:space="preserve"> </w:t>
        </w:r>
        <w:r w:rsidR="00D64A95" w:rsidRPr="00A01634">
          <w:rPr>
            <w:rStyle w:val="Hyperlink"/>
            <w:rFonts w:ascii="" w:hAnsi="" w:cs="CTraditional Arabic" w:hint="eastAsia"/>
            <w:i/>
            <w:noProof/>
            <w:rtl/>
            <w:lang w:bidi="fa-IR"/>
          </w:rPr>
          <w:t>ج</w:t>
        </w:r>
        <w:r w:rsidR="00D64A95" w:rsidRPr="00A01634">
          <w:rPr>
            <w:rStyle w:val="Hyperlink"/>
            <w:rFonts w:ascii="" w:hAnsi="" w:cs="CTraditional Arabic"/>
            <w:i/>
            <w:noProof/>
            <w:rtl/>
            <w:lang w:bidi="fa-IR"/>
          </w:rPr>
          <w:t xml:space="preserve"> </w:t>
        </w:r>
        <w:r w:rsidR="00D64A95" w:rsidRPr="00A01634">
          <w:rPr>
            <w:rStyle w:val="Hyperlink"/>
            <w:rFonts w:hint="eastAsia"/>
            <w:noProof/>
            <w:rtl/>
            <w:lang w:bidi="fa-IR"/>
          </w:rPr>
          <w:t>از</w:t>
        </w:r>
        <w:r w:rsidR="00D64A95" w:rsidRPr="00A01634">
          <w:rPr>
            <w:rStyle w:val="Hyperlink"/>
            <w:noProof/>
            <w:rtl/>
            <w:lang w:bidi="fa-IR"/>
          </w:rPr>
          <w:t xml:space="preserve"> </w:t>
        </w:r>
        <w:r w:rsidR="00D64A95" w:rsidRPr="00A01634">
          <w:rPr>
            <w:rStyle w:val="Hyperlink"/>
            <w:rFonts w:hint="eastAsia"/>
            <w:noProof/>
            <w:rtl/>
            <w:lang w:bidi="fa-IR"/>
          </w:rPr>
          <w:t>جنگ</w:t>
        </w:r>
        <w:r w:rsidR="00D64A95" w:rsidRPr="00A01634">
          <w:rPr>
            <w:rStyle w:val="Hyperlink"/>
            <w:noProof/>
            <w:rtl/>
            <w:lang w:bidi="fa-IR"/>
          </w:rPr>
          <w:t xml:space="preserve"> </w:t>
        </w:r>
        <w:r w:rsidR="00D64A95" w:rsidRPr="00A01634">
          <w:rPr>
            <w:rStyle w:val="Hyperlink"/>
            <w:rFonts w:hint="eastAsia"/>
            <w:noProof/>
            <w:rtl/>
            <w:lang w:bidi="fa-IR"/>
          </w:rPr>
          <w:t>در</w:t>
        </w:r>
        <w:r w:rsidR="00D64A95" w:rsidRPr="00A01634">
          <w:rPr>
            <w:rStyle w:val="Hyperlink"/>
            <w:noProof/>
            <w:rtl/>
            <w:lang w:bidi="fa-IR"/>
          </w:rPr>
          <w:t xml:space="preserve"> </w:t>
        </w:r>
        <w:r w:rsidR="00D64A95" w:rsidRPr="00A01634">
          <w:rPr>
            <w:rStyle w:val="Hyperlink"/>
            <w:rFonts w:hint="eastAsia"/>
            <w:noProof/>
            <w:rtl/>
            <w:lang w:bidi="fa-IR"/>
          </w:rPr>
          <w:t>مکه</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اهتمام</w:t>
        </w:r>
        <w:r w:rsidR="00D64A95" w:rsidRPr="00A01634">
          <w:rPr>
            <w:rStyle w:val="Hyperlink"/>
            <w:noProof/>
            <w:rtl/>
            <w:lang w:bidi="fa-IR"/>
          </w:rPr>
          <w:t xml:space="preserve"> </w:t>
        </w:r>
        <w:r w:rsidR="00D64A95" w:rsidRPr="00A01634">
          <w:rPr>
            <w:rStyle w:val="Hyperlink"/>
            <w:rFonts w:hint="eastAsia"/>
            <w:noProof/>
            <w:rtl/>
            <w:lang w:bidi="fa-IR"/>
          </w:rPr>
          <w:t>به</w:t>
        </w:r>
        <w:r w:rsidR="00D64A95" w:rsidRPr="00A01634">
          <w:rPr>
            <w:rStyle w:val="Hyperlink"/>
            <w:noProof/>
            <w:rtl/>
            <w:lang w:bidi="fa-IR"/>
          </w:rPr>
          <w:t xml:space="preserve"> </w:t>
        </w:r>
        <w:r w:rsidR="00D64A95" w:rsidRPr="00A01634">
          <w:rPr>
            <w:rStyle w:val="Hyperlink"/>
            <w:rFonts w:hint="eastAsia"/>
            <w:noProof/>
            <w:rtl/>
            <w:lang w:bidi="fa-IR"/>
          </w:rPr>
          <w:t>ترب</w:t>
        </w:r>
        <w:r w:rsidR="00D64A95" w:rsidRPr="00A01634">
          <w:rPr>
            <w:rStyle w:val="Hyperlink"/>
            <w:rFonts w:hint="cs"/>
            <w:noProof/>
            <w:rtl/>
            <w:lang w:bidi="fa-IR"/>
          </w:rPr>
          <w:t>ی</w:t>
        </w:r>
        <w:r w:rsidR="00D64A95" w:rsidRPr="00A01634">
          <w:rPr>
            <w:rStyle w:val="Hyperlink"/>
            <w:rFonts w:hint="eastAsia"/>
            <w:noProof/>
            <w:rtl/>
            <w:lang w:bidi="fa-IR"/>
          </w:rPr>
          <w:t>ت</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سامان</w:t>
        </w:r>
        <w:r w:rsidR="00D64A95" w:rsidRPr="00A01634">
          <w:rPr>
            <w:rStyle w:val="Hyperlink"/>
            <w:noProof/>
            <w:rtl/>
            <w:lang w:bidi="fa-IR"/>
          </w:rPr>
          <w:t xml:space="preserve"> </w:t>
        </w:r>
        <w:r w:rsidR="00D64A95" w:rsidRPr="00A01634">
          <w:rPr>
            <w:rStyle w:val="Hyperlink"/>
            <w:rFonts w:hint="eastAsia"/>
            <w:noProof/>
            <w:rtl/>
            <w:lang w:bidi="fa-IR"/>
          </w:rPr>
          <w:t>دادن</w:t>
        </w:r>
        <w:r w:rsidR="00D64A95" w:rsidRPr="00A01634">
          <w:rPr>
            <w:rStyle w:val="Hyperlink"/>
            <w:noProof/>
            <w:rtl/>
            <w:lang w:bidi="fa-IR"/>
          </w:rPr>
          <w:t xml:space="preserve"> </w:t>
        </w:r>
        <w:r w:rsidR="00D64A95" w:rsidRPr="00A01634">
          <w:rPr>
            <w:rStyle w:val="Hyperlink"/>
            <w:rFonts w:hint="eastAsia"/>
            <w:noProof/>
            <w:rtl/>
            <w:lang w:bidi="fa-IR"/>
          </w:rPr>
          <w:t>اوضاع</w:t>
        </w:r>
        <w:r w:rsidR="00D64A95" w:rsidRPr="00A01634">
          <w:rPr>
            <w:rStyle w:val="Hyperlink"/>
            <w:noProof/>
            <w:rtl/>
            <w:lang w:bidi="fa-IR"/>
          </w:rPr>
          <w:t xml:space="preserve"> </w:t>
        </w:r>
        <w:r w:rsidR="00D64A95" w:rsidRPr="00A01634">
          <w:rPr>
            <w:rStyle w:val="Hyperlink"/>
            <w:rFonts w:hint="eastAsia"/>
            <w:noProof/>
            <w:rtl/>
            <w:lang w:bidi="fa-IR"/>
          </w:rPr>
          <w:t>داخل</w:t>
        </w:r>
        <w:r w:rsidR="00D64A95" w:rsidRPr="00A01634">
          <w:rPr>
            <w:rStyle w:val="Hyperlink"/>
            <w:rFonts w:hint="cs"/>
            <w:noProof/>
            <w:rtl/>
            <w:lang w:bidi="fa-IR"/>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439429738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362</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39" w:history="1">
        <w:r w:rsidR="00D64A95" w:rsidRPr="00A01634">
          <w:rPr>
            <w:rStyle w:val="Hyperlink"/>
            <w:rFonts w:hint="eastAsia"/>
            <w:noProof/>
            <w:rtl/>
            <w:lang w:bidi="fa-IR"/>
          </w:rPr>
          <w:t>تأث</w:t>
        </w:r>
        <w:r w:rsidR="00D64A95" w:rsidRPr="00A01634">
          <w:rPr>
            <w:rStyle w:val="Hyperlink"/>
            <w:rFonts w:hint="cs"/>
            <w:noProof/>
            <w:rtl/>
            <w:lang w:bidi="fa-IR"/>
          </w:rPr>
          <w:t>ی</w:t>
        </w:r>
        <w:r w:rsidR="00D64A95" w:rsidRPr="00A01634">
          <w:rPr>
            <w:rStyle w:val="Hyperlink"/>
            <w:rFonts w:hint="eastAsia"/>
            <w:noProof/>
            <w:rtl/>
            <w:lang w:bidi="fa-IR"/>
          </w:rPr>
          <w:t>ر</w:t>
        </w:r>
        <w:r w:rsidR="00D64A95" w:rsidRPr="00A01634">
          <w:rPr>
            <w:rStyle w:val="Hyperlink"/>
            <w:noProof/>
            <w:rtl/>
            <w:lang w:bidi="fa-IR"/>
          </w:rPr>
          <w:t xml:space="preserve"> </w:t>
        </w:r>
        <w:r w:rsidR="00D64A95" w:rsidRPr="00A01634">
          <w:rPr>
            <w:rStyle w:val="Hyperlink"/>
            <w:rFonts w:hint="eastAsia"/>
            <w:noProof/>
            <w:rtl/>
            <w:lang w:bidi="fa-IR"/>
          </w:rPr>
          <w:t>قرآن</w:t>
        </w:r>
        <w:r w:rsidR="00D64A95" w:rsidRPr="00A01634">
          <w:rPr>
            <w:rStyle w:val="Hyperlink"/>
            <w:noProof/>
            <w:rtl/>
            <w:lang w:bidi="fa-IR"/>
          </w:rPr>
          <w:t xml:space="preserve"> </w:t>
        </w:r>
        <w:r w:rsidR="00D64A95" w:rsidRPr="00A01634">
          <w:rPr>
            <w:rStyle w:val="Hyperlink"/>
            <w:rFonts w:hint="eastAsia"/>
            <w:noProof/>
            <w:rtl/>
            <w:lang w:bidi="fa-IR"/>
          </w:rPr>
          <w:t>کر</w:t>
        </w:r>
        <w:r w:rsidR="00D64A95" w:rsidRPr="00A01634">
          <w:rPr>
            <w:rStyle w:val="Hyperlink"/>
            <w:rFonts w:hint="cs"/>
            <w:noProof/>
            <w:rtl/>
            <w:lang w:bidi="fa-IR"/>
          </w:rPr>
          <w:t>ی</w:t>
        </w:r>
        <w:r w:rsidR="00D64A95" w:rsidRPr="00A01634">
          <w:rPr>
            <w:rStyle w:val="Hyperlink"/>
            <w:rFonts w:hint="eastAsia"/>
            <w:noProof/>
            <w:rtl/>
            <w:lang w:bidi="fa-IR"/>
          </w:rPr>
          <w:t>م</w:t>
        </w:r>
        <w:r w:rsidR="00D64A95" w:rsidRPr="00A01634">
          <w:rPr>
            <w:rStyle w:val="Hyperlink"/>
            <w:noProof/>
            <w:rtl/>
            <w:lang w:bidi="fa-IR"/>
          </w:rPr>
          <w:t xml:space="preserve"> </w:t>
        </w:r>
        <w:r w:rsidR="00D64A95" w:rsidRPr="00A01634">
          <w:rPr>
            <w:rStyle w:val="Hyperlink"/>
            <w:rFonts w:hint="eastAsia"/>
            <w:noProof/>
            <w:rtl/>
            <w:lang w:bidi="fa-IR"/>
          </w:rPr>
          <w:t>در</w:t>
        </w:r>
        <w:r w:rsidR="00D64A95" w:rsidRPr="00A01634">
          <w:rPr>
            <w:rStyle w:val="Hyperlink"/>
            <w:noProof/>
            <w:rtl/>
            <w:lang w:bidi="fa-IR"/>
          </w:rPr>
          <w:t xml:space="preserve"> </w:t>
        </w:r>
        <w:r w:rsidR="00D64A95" w:rsidRPr="00A01634">
          <w:rPr>
            <w:rStyle w:val="Hyperlink"/>
            <w:rFonts w:hint="eastAsia"/>
            <w:noProof/>
            <w:rtl/>
            <w:lang w:bidi="fa-IR"/>
          </w:rPr>
          <w:t>بالابردن</w:t>
        </w:r>
        <w:r w:rsidR="00D64A95" w:rsidRPr="00A01634">
          <w:rPr>
            <w:rStyle w:val="Hyperlink"/>
            <w:noProof/>
            <w:rtl/>
            <w:lang w:bidi="fa-IR"/>
          </w:rPr>
          <w:t xml:space="preserve"> </w:t>
        </w:r>
        <w:r w:rsidR="00D64A95" w:rsidRPr="00A01634">
          <w:rPr>
            <w:rStyle w:val="Hyperlink"/>
            <w:rFonts w:hint="eastAsia"/>
            <w:noProof/>
            <w:rtl/>
            <w:lang w:bidi="fa-IR"/>
          </w:rPr>
          <w:t>معنو</w:t>
        </w:r>
        <w:r w:rsidR="00D64A95" w:rsidRPr="00A01634">
          <w:rPr>
            <w:rStyle w:val="Hyperlink"/>
            <w:rFonts w:hint="cs"/>
            <w:noProof/>
            <w:rtl/>
            <w:lang w:bidi="fa-IR"/>
          </w:rPr>
          <w:t>ی</w:t>
        </w:r>
        <w:r w:rsidR="00D64A95" w:rsidRPr="00A01634">
          <w:rPr>
            <w:rStyle w:val="Hyperlink"/>
            <w:rFonts w:hint="eastAsia"/>
            <w:noProof/>
            <w:rtl/>
            <w:lang w:bidi="fa-IR"/>
          </w:rPr>
          <w:t>ات</w:t>
        </w:r>
        <w:r w:rsidR="00D64A95" w:rsidRPr="00A01634">
          <w:rPr>
            <w:rStyle w:val="Hyperlink"/>
            <w:noProof/>
            <w:rtl/>
            <w:lang w:bidi="fa-IR"/>
          </w:rPr>
          <w:t xml:space="preserve"> </w:t>
        </w:r>
        <w:r w:rsidR="00D64A95" w:rsidRPr="00A01634">
          <w:rPr>
            <w:rStyle w:val="Hyperlink"/>
            <w:rFonts w:hint="eastAsia"/>
            <w:noProof/>
            <w:rtl/>
            <w:lang w:bidi="fa-IR"/>
          </w:rPr>
          <w:t>اصحاب</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cs"/>
            <w:noProof/>
            <w:rtl/>
            <w:lang w:bidi="fa-IR"/>
          </w:rPr>
          <w:t>ی</w:t>
        </w:r>
        <w:r w:rsidR="00D64A95" w:rsidRPr="00A01634">
          <w:rPr>
            <w:rStyle w:val="Hyperlink"/>
            <w:rFonts w:hint="eastAsia"/>
            <w:noProof/>
            <w:rtl/>
            <w:lang w:bidi="fa-IR"/>
          </w:rPr>
          <w:t>اران</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امبر</w:t>
        </w:r>
        <w:r w:rsidR="00D64A95" w:rsidRPr="00A01634">
          <w:rPr>
            <w:rStyle w:val="Hyperlink"/>
            <w:noProof/>
            <w:rtl/>
            <w:lang w:bidi="fa-IR"/>
          </w:rPr>
          <w:t xml:space="preserve"> </w:t>
        </w:r>
        <w:r w:rsidR="00D64A95" w:rsidRPr="00A01634">
          <w:rPr>
            <w:rStyle w:val="Hyperlink"/>
            <w:rFonts w:hint="eastAsia"/>
            <w:noProof/>
            <w:rtl/>
            <w:lang w:bidi="fa-IR"/>
          </w:rPr>
          <w:t>اکرم</w:t>
        </w:r>
        <w:r w:rsidR="00D64A95" w:rsidRPr="00A01634">
          <w:rPr>
            <w:rStyle w:val="Hyperlink"/>
            <w:noProof/>
            <w:rtl/>
            <w:lang w:bidi="fa-IR"/>
          </w:rPr>
          <w:t xml:space="preserve"> </w:t>
        </w:r>
        <w:r w:rsidR="00D64A95" w:rsidRPr="00A01634">
          <w:rPr>
            <w:rStyle w:val="Hyperlink"/>
            <w:rFonts w:cs="CTraditional Arabic" w:hint="eastAsia"/>
            <w:noProof/>
            <w:rtl/>
            <w:lang w:bidi="fa-IR"/>
          </w:rPr>
          <w:t>ج</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439429739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371</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40" w:history="1">
        <w:r w:rsidR="00D64A95" w:rsidRPr="00A01634">
          <w:rPr>
            <w:rStyle w:val="Hyperlink"/>
            <w:rFonts w:hint="eastAsia"/>
            <w:noProof/>
            <w:rtl/>
            <w:lang w:bidi="fa-IR"/>
          </w:rPr>
          <w:t>اسلوب</w:t>
        </w:r>
        <w:r w:rsidR="00D64A95" w:rsidRPr="00A01634">
          <w:rPr>
            <w:rStyle w:val="Hyperlink"/>
            <w:noProof/>
            <w:rtl/>
            <w:lang w:bidi="fa-IR"/>
          </w:rPr>
          <w:t xml:space="preserve"> </w:t>
        </w:r>
        <w:r w:rsidR="00D64A95" w:rsidRPr="00A01634">
          <w:rPr>
            <w:rStyle w:val="Hyperlink"/>
            <w:rFonts w:hint="eastAsia"/>
            <w:noProof/>
            <w:rtl/>
            <w:lang w:bidi="fa-IR"/>
          </w:rPr>
          <w:t>گفتگو</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439429740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377</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41" w:history="1">
        <w:r w:rsidR="00D64A95" w:rsidRPr="00A01634">
          <w:rPr>
            <w:rStyle w:val="Hyperlink"/>
            <w:rFonts w:hint="eastAsia"/>
            <w:noProof/>
            <w:rtl/>
            <w:lang w:bidi="fa-IR"/>
          </w:rPr>
          <w:t>درس</w:t>
        </w:r>
        <w:r w:rsidR="00D64A95" w:rsidRPr="00A01634">
          <w:rPr>
            <w:rStyle w:val="Hyperlink"/>
            <w:rFonts w:hint="eastAsia"/>
            <w:noProof/>
            <w:lang w:bidi="fa-IR"/>
          </w:rPr>
          <w:t>‌</w:t>
        </w:r>
        <w:r w:rsidR="00D64A95" w:rsidRPr="00A01634">
          <w:rPr>
            <w:rStyle w:val="Hyperlink"/>
            <w:rFonts w:hint="eastAsia"/>
            <w:noProof/>
            <w:rtl/>
            <w:lang w:bidi="fa-IR"/>
          </w:rPr>
          <w:t>ها</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اندرزها</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439429741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378</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42" w:history="1">
        <w:r w:rsidR="00D64A95" w:rsidRPr="00A01634">
          <w:rPr>
            <w:rStyle w:val="Hyperlink"/>
            <w:rFonts w:hint="eastAsia"/>
            <w:noProof/>
            <w:rtl/>
            <w:lang w:bidi="fa-IR"/>
          </w:rPr>
          <w:t>هر</w:t>
        </w:r>
        <w:r w:rsidR="00D64A95" w:rsidRPr="00A01634">
          <w:rPr>
            <w:rStyle w:val="Hyperlink"/>
            <w:noProof/>
            <w:rtl/>
            <w:lang w:bidi="fa-IR"/>
          </w:rPr>
          <w:t xml:space="preserve"> </w:t>
        </w:r>
        <w:r w:rsidR="00D64A95" w:rsidRPr="00A01634">
          <w:rPr>
            <w:rStyle w:val="Hyperlink"/>
            <w:rFonts w:hint="eastAsia"/>
            <w:noProof/>
            <w:rtl/>
            <w:lang w:bidi="fa-IR"/>
          </w:rPr>
          <w:t>کس</w:t>
        </w:r>
        <w:r w:rsidR="00D64A95" w:rsidRPr="00A01634">
          <w:rPr>
            <w:rStyle w:val="Hyperlink"/>
            <w:noProof/>
            <w:rtl/>
            <w:lang w:bidi="fa-IR"/>
          </w:rPr>
          <w:t xml:space="preserve"> </w:t>
        </w:r>
        <w:r w:rsidR="00D64A95" w:rsidRPr="00A01634">
          <w:rPr>
            <w:rStyle w:val="Hyperlink"/>
            <w:rFonts w:hint="eastAsia"/>
            <w:noProof/>
            <w:rtl/>
            <w:lang w:bidi="fa-IR"/>
          </w:rPr>
          <w:t>از</w:t>
        </w:r>
        <w:r w:rsidR="00D64A95" w:rsidRPr="00A01634">
          <w:rPr>
            <w:rStyle w:val="Hyperlink"/>
            <w:noProof/>
            <w:rtl/>
            <w:lang w:bidi="fa-IR"/>
          </w:rPr>
          <w:t xml:space="preserve"> </w:t>
        </w:r>
        <w:r w:rsidR="00D64A95" w:rsidRPr="00A01634">
          <w:rPr>
            <w:rStyle w:val="Hyperlink"/>
            <w:rFonts w:hint="eastAsia"/>
            <w:noProof/>
            <w:rtl/>
            <w:lang w:bidi="fa-IR"/>
          </w:rPr>
          <w:t>عق</w:t>
        </w:r>
        <w:r w:rsidR="00D64A95" w:rsidRPr="00A01634">
          <w:rPr>
            <w:rStyle w:val="Hyperlink"/>
            <w:rFonts w:hint="cs"/>
            <w:noProof/>
            <w:rtl/>
            <w:lang w:bidi="fa-IR"/>
          </w:rPr>
          <w:t>ی</w:t>
        </w:r>
        <w:r w:rsidR="00D64A95" w:rsidRPr="00A01634">
          <w:rPr>
            <w:rStyle w:val="Hyperlink"/>
            <w:rFonts w:hint="eastAsia"/>
            <w:noProof/>
            <w:rtl/>
            <w:lang w:bidi="fa-IR"/>
          </w:rPr>
          <w:t>ده</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ک</w:t>
        </w:r>
        <w:r w:rsidR="00D64A95" w:rsidRPr="00A01634">
          <w:rPr>
            <w:rStyle w:val="Hyperlink"/>
            <w:rFonts w:hint="cs"/>
            <w:noProof/>
            <w:rtl/>
            <w:lang w:bidi="fa-IR"/>
          </w:rPr>
          <w:t>ی</w:t>
        </w:r>
        <w:r w:rsidR="00D64A95" w:rsidRPr="00A01634">
          <w:rPr>
            <w:rStyle w:val="Hyperlink"/>
            <w:rFonts w:hint="eastAsia"/>
            <w:noProof/>
            <w:rtl/>
            <w:lang w:bidi="fa-IR"/>
          </w:rPr>
          <w:t>ش</w:t>
        </w:r>
        <w:r w:rsidR="00D64A95" w:rsidRPr="00A01634">
          <w:rPr>
            <w:rStyle w:val="Hyperlink"/>
            <w:noProof/>
            <w:rtl/>
            <w:lang w:bidi="fa-IR"/>
          </w:rPr>
          <w:t xml:space="preserve"> </w:t>
        </w:r>
        <w:r w:rsidR="00D64A95" w:rsidRPr="00A01634">
          <w:rPr>
            <w:rStyle w:val="Hyperlink"/>
            <w:rFonts w:hint="eastAsia"/>
            <w:noProof/>
            <w:rtl/>
            <w:lang w:bidi="fa-IR"/>
          </w:rPr>
          <w:t>خود</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رو</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نما</w:t>
        </w:r>
        <w:r w:rsidR="00D64A95" w:rsidRPr="00A01634">
          <w:rPr>
            <w:rStyle w:val="Hyperlink"/>
            <w:rFonts w:hint="cs"/>
            <w:noProof/>
            <w:rtl/>
            <w:lang w:bidi="fa-IR"/>
          </w:rPr>
          <w:t>ی</w:t>
        </w:r>
        <w:r w:rsidR="00D64A95" w:rsidRPr="00A01634">
          <w:rPr>
            <w:rStyle w:val="Hyperlink"/>
            <w:rFonts w:hint="eastAsia"/>
            <w:noProof/>
            <w:rtl/>
            <w:lang w:bidi="fa-IR"/>
          </w:rPr>
          <w:t>د</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439429742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381</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43" w:history="1">
        <w:r w:rsidR="00D64A95" w:rsidRPr="00A01634">
          <w:rPr>
            <w:rStyle w:val="Hyperlink"/>
            <w:rFonts w:hint="eastAsia"/>
            <w:noProof/>
            <w:rtl/>
            <w:lang w:bidi="fa-IR"/>
          </w:rPr>
          <w:t>استفاده</w:t>
        </w:r>
        <w:r w:rsidR="00D64A95" w:rsidRPr="00A01634">
          <w:rPr>
            <w:rStyle w:val="Hyperlink"/>
            <w:noProof/>
            <w:rtl/>
            <w:lang w:bidi="fa-IR"/>
          </w:rPr>
          <w:t xml:space="preserve"> </w:t>
        </w:r>
        <w:r w:rsidR="00D64A95" w:rsidRPr="00A01634">
          <w:rPr>
            <w:rStyle w:val="Hyperlink"/>
            <w:rFonts w:hint="eastAsia"/>
            <w:noProof/>
            <w:rtl/>
            <w:lang w:bidi="fa-IR"/>
          </w:rPr>
          <w:t>از</w:t>
        </w:r>
        <w:r w:rsidR="00D64A95" w:rsidRPr="00A01634">
          <w:rPr>
            <w:rStyle w:val="Hyperlink"/>
            <w:noProof/>
            <w:rtl/>
            <w:lang w:bidi="fa-IR"/>
          </w:rPr>
          <w:t xml:space="preserve"> </w:t>
        </w:r>
        <w:r w:rsidR="00D64A95" w:rsidRPr="00A01634">
          <w:rPr>
            <w:rStyle w:val="Hyperlink"/>
            <w:rFonts w:hint="eastAsia"/>
            <w:noProof/>
            <w:rtl/>
            <w:lang w:bidi="fa-IR"/>
          </w:rPr>
          <w:t>روش</w:t>
        </w:r>
        <w:r w:rsidR="00D64A95" w:rsidRPr="00A01634">
          <w:rPr>
            <w:rStyle w:val="Hyperlink"/>
            <w:noProof/>
            <w:rtl/>
            <w:lang w:bidi="fa-IR"/>
          </w:rPr>
          <w:t xml:space="preserve"> </w:t>
        </w:r>
        <w:r w:rsidR="00D64A95" w:rsidRPr="00A01634">
          <w:rPr>
            <w:rStyle w:val="Hyperlink"/>
            <w:rFonts w:hint="eastAsia"/>
            <w:noProof/>
            <w:rtl/>
            <w:lang w:bidi="fa-IR"/>
          </w:rPr>
          <w:t>مجادله</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تلاش</w:t>
        </w:r>
        <w:r w:rsidR="00D64A95" w:rsidRPr="00A01634">
          <w:rPr>
            <w:rStyle w:val="Hyperlink"/>
            <w:noProof/>
            <w:rtl/>
            <w:lang w:bidi="fa-IR"/>
          </w:rPr>
          <w:t xml:space="preserve"> </w:t>
        </w:r>
        <w:r w:rsidR="00D64A95" w:rsidRPr="00A01634">
          <w:rPr>
            <w:rStyle w:val="Hyperlink"/>
            <w:rFonts w:hint="eastAsia"/>
            <w:noProof/>
            <w:rtl/>
            <w:lang w:bidi="fa-IR"/>
          </w:rPr>
          <w:t>برا</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خنث</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کردن</w:t>
        </w:r>
        <w:r w:rsidR="00D64A95" w:rsidRPr="00A01634">
          <w:rPr>
            <w:rStyle w:val="Hyperlink"/>
            <w:noProof/>
            <w:rtl/>
            <w:lang w:bidi="fa-IR"/>
          </w:rPr>
          <w:t xml:space="preserve"> </w:t>
        </w:r>
        <w:r w:rsidR="00D64A95" w:rsidRPr="00A01634">
          <w:rPr>
            <w:rStyle w:val="Hyperlink"/>
            <w:rFonts w:hint="eastAsia"/>
            <w:noProof/>
            <w:rtl/>
            <w:lang w:bidi="fa-IR"/>
          </w:rPr>
          <w:t>تبل</w:t>
        </w:r>
        <w:r w:rsidR="00D64A95" w:rsidRPr="00A01634">
          <w:rPr>
            <w:rStyle w:val="Hyperlink"/>
            <w:rFonts w:hint="cs"/>
            <w:noProof/>
            <w:rtl/>
            <w:lang w:bidi="fa-IR"/>
          </w:rPr>
          <w:t>ی</w:t>
        </w:r>
        <w:r w:rsidR="00D64A95" w:rsidRPr="00A01634">
          <w:rPr>
            <w:rStyle w:val="Hyperlink"/>
            <w:rFonts w:hint="eastAsia"/>
            <w:noProof/>
            <w:rtl/>
            <w:lang w:bidi="fa-IR"/>
          </w:rPr>
          <w:t>غات</w:t>
        </w:r>
        <w:r w:rsidR="00D64A95" w:rsidRPr="00A01634">
          <w:rPr>
            <w:rStyle w:val="Hyperlink"/>
            <w:noProof/>
            <w:rtl/>
            <w:lang w:bidi="fa-IR"/>
          </w:rPr>
          <w:t xml:space="preserve"> </w:t>
        </w:r>
        <w:r w:rsidR="00D64A95" w:rsidRPr="00A01634">
          <w:rPr>
            <w:rStyle w:val="Hyperlink"/>
            <w:rFonts w:hint="eastAsia"/>
            <w:noProof/>
            <w:rtl/>
            <w:lang w:bidi="fa-IR"/>
          </w:rPr>
          <w:t>دشمن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439429743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386</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44" w:history="1">
        <w:r w:rsidR="00D64A95" w:rsidRPr="00A01634">
          <w:rPr>
            <w:rStyle w:val="Hyperlink"/>
            <w:noProof/>
            <w:rtl/>
          </w:rPr>
          <w:t xml:space="preserve">1- </w:t>
        </w:r>
        <w:r w:rsidR="00D64A95" w:rsidRPr="00A01634">
          <w:rPr>
            <w:rStyle w:val="Hyperlink"/>
            <w:rFonts w:hint="eastAsia"/>
            <w:noProof/>
            <w:rtl/>
          </w:rPr>
          <w:t>ش</w:t>
        </w:r>
        <w:r w:rsidR="00D64A95" w:rsidRPr="00A01634">
          <w:rPr>
            <w:rStyle w:val="Hyperlink"/>
            <w:rFonts w:hint="cs"/>
            <w:noProof/>
            <w:rtl/>
          </w:rPr>
          <w:t>ی</w:t>
        </w:r>
        <w:r w:rsidR="00D64A95" w:rsidRPr="00A01634">
          <w:rPr>
            <w:rStyle w:val="Hyperlink"/>
            <w:rFonts w:hint="eastAsia"/>
            <w:noProof/>
            <w:rtl/>
          </w:rPr>
          <w:t>و</w:t>
        </w:r>
        <w:r w:rsidR="00D64A95" w:rsidRPr="00A01634">
          <w:rPr>
            <w:rStyle w:val="Hyperlink"/>
            <w:rFonts w:hint="cs"/>
            <w:noProof/>
            <w:rtl/>
          </w:rPr>
          <w:t>ۀ</w:t>
        </w:r>
        <w:r w:rsidR="00D64A95" w:rsidRPr="00A01634">
          <w:rPr>
            <w:rStyle w:val="Hyperlink"/>
            <w:noProof/>
            <w:rtl/>
          </w:rPr>
          <w:t xml:space="preserve"> </w:t>
        </w:r>
        <w:r w:rsidR="00D64A95" w:rsidRPr="00A01634">
          <w:rPr>
            <w:rStyle w:val="Hyperlink"/>
            <w:rFonts w:hint="eastAsia"/>
            <w:noProof/>
            <w:rtl/>
          </w:rPr>
          <w:t>مقا</w:t>
        </w:r>
        <w:r w:rsidR="00D64A95" w:rsidRPr="00A01634">
          <w:rPr>
            <w:rStyle w:val="Hyperlink"/>
            <w:rFonts w:hint="cs"/>
            <w:noProof/>
            <w:rtl/>
          </w:rPr>
          <w:t>ی</w:t>
        </w:r>
        <w:r w:rsidR="00D64A95" w:rsidRPr="00A01634">
          <w:rPr>
            <w:rStyle w:val="Hyperlink"/>
            <w:rFonts w:hint="eastAsia"/>
            <w:noProof/>
            <w:rtl/>
          </w:rPr>
          <w:t>سه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439429744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386</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45" w:history="1">
        <w:r w:rsidR="00D64A95" w:rsidRPr="00A01634">
          <w:rPr>
            <w:rStyle w:val="Hyperlink"/>
            <w:noProof/>
            <w:rtl/>
          </w:rPr>
          <w:t xml:space="preserve">2- </w:t>
        </w:r>
        <w:r w:rsidR="00D64A95" w:rsidRPr="00A01634">
          <w:rPr>
            <w:rStyle w:val="Hyperlink"/>
            <w:rFonts w:hint="eastAsia"/>
            <w:noProof/>
            <w:rtl/>
          </w:rPr>
          <w:t>ش</w:t>
        </w:r>
        <w:r w:rsidR="00D64A95" w:rsidRPr="00A01634">
          <w:rPr>
            <w:rStyle w:val="Hyperlink"/>
            <w:rFonts w:hint="cs"/>
            <w:noProof/>
            <w:rtl/>
          </w:rPr>
          <w:t>ی</w:t>
        </w:r>
        <w:r w:rsidR="00D64A95" w:rsidRPr="00A01634">
          <w:rPr>
            <w:rStyle w:val="Hyperlink"/>
            <w:rFonts w:hint="eastAsia"/>
            <w:noProof/>
            <w:rtl/>
          </w:rPr>
          <w:t>و</w:t>
        </w:r>
        <w:r w:rsidR="00D64A95" w:rsidRPr="00A01634">
          <w:rPr>
            <w:rStyle w:val="Hyperlink"/>
            <w:rFonts w:hint="cs"/>
            <w:noProof/>
            <w:rtl/>
          </w:rPr>
          <w:t>ۀ</w:t>
        </w:r>
        <w:r w:rsidR="00D64A95" w:rsidRPr="00A01634">
          <w:rPr>
            <w:rStyle w:val="Hyperlink"/>
            <w:noProof/>
            <w:rtl/>
          </w:rPr>
          <w:t xml:space="preserve"> </w:t>
        </w:r>
        <w:r w:rsidR="00D64A95" w:rsidRPr="00A01634">
          <w:rPr>
            <w:rStyle w:val="Hyperlink"/>
            <w:rFonts w:hint="eastAsia"/>
            <w:noProof/>
            <w:rtl/>
          </w:rPr>
          <w:t>واداشتن</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اقرار</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اعتراف</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439429745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387</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46" w:history="1">
        <w:r w:rsidR="00D64A95" w:rsidRPr="00A01634">
          <w:rPr>
            <w:rStyle w:val="Hyperlink"/>
            <w:noProof/>
            <w:rtl/>
          </w:rPr>
          <w:t xml:space="preserve">3- </w:t>
        </w:r>
        <w:r w:rsidR="00D64A95" w:rsidRPr="00A01634">
          <w:rPr>
            <w:rStyle w:val="Hyperlink"/>
            <w:rFonts w:hint="eastAsia"/>
            <w:noProof/>
            <w:rtl/>
          </w:rPr>
          <w:t>ش</w:t>
        </w:r>
        <w:r w:rsidR="00D64A95" w:rsidRPr="00A01634">
          <w:rPr>
            <w:rStyle w:val="Hyperlink"/>
            <w:rFonts w:hint="cs"/>
            <w:noProof/>
            <w:rtl/>
          </w:rPr>
          <w:t>ی</w:t>
        </w:r>
        <w:r w:rsidR="00D64A95" w:rsidRPr="00A01634">
          <w:rPr>
            <w:rStyle w:val="Hyperlink"/>
            <w:rFonts w:hint="eastAsia"/>
            <w:noProof/>
            <w:rtl/>
          </w:rPr>
          <w:t>و</w:t>
        </w:r>
        <w:r w:rsidR="00D64A95" w:rsidRPr="00A01634">
          <w:rPr>
            <w:rStyle w:val="Hyperlink"/>
            <w:rFonts w:hint="cs"/>
            <w:noProof/>
            <w:rtl/>
          </w:rPr>
          <w:t>ۀ</w:t>
        </w:r>
        <w:r w:rsidR="00D64A95" w:rsidRPr="00A01634">
          <w:rPr>
            <w:rStyle w:val="Hyperlink"/>
            <w:noProof/>
            <w:rtl/>
          </w:rPr>
          <w:t xml:space="preserve"> </w:t>
        </w:r>
        <w:r w:rsidR="00D64A95" w:rsidRPr="00A01634">
          <w:rPr>
            <w:rStyle w:val="Hyperlink"/>
            <w:rFonts w:hint="eastAsia"/>
            <w:noProof/>
            <w:rtl/>
          </w:rPr>
          <w:t>اهم</w:t>
        </w:r>
        <w:r w:rsidR="00D64A95" w:rsidRPr="00A01634">
          <w:rPr>
            <w:rStyle w:val="Hyperlink"/>
            <w:rFonts w:hint="cs"/>
            <w:noProof/>
            <w:rtl/>
          </w:rPr>
          <w:t>ی</w:t>
        </w:r>
        <w:r w:rsidR="00D64A95" w:rsidRPr="00A01634">
          <w:rPr>
            <w:rStyle w:val="Hyperlink"/>
            <w:rFonts w:hint="eastAsia"/>
            <w:noProof/>
            <w:rtl/>
          </w:rPr>
          <w:t>ت</w:t>
        </w:r>
        <w:r w:rsidR="00D64A95" w:rsidRPr="00A01634">
          <w:rPr>
            <w:rStyle w:val="Hyperlink"/>
            <w:noProof/>
            <w:rtl/>
          </w:rPr>
          <w:t xml:space="preserve"> </w:t>
        </w:r>
        <w:r w:rsidR="00D64A95" w:rsidRPr="00A01634">
          <w:rPr>
            <w:rStyle w:val="Hyperlink"/>
            <w:rFonts w:hint="eastAsia"/>
            <w:noProof/>
            <w:rtl/>
          </w:rPr>
          <w:t>قائل</w:t>
        </w:r>
        <w:r w:rsidR="00D64A95" w:rsidRPr="00A01634">
          <w:rPr>
            <w:rStyle w:val="Hyperlink"/>
            <w:noProof/>
            <w:rtl/>
          </w:rPr>
          <w:t xml:space="preserve"> </w:t>
        </w:r>
        <w:r w:rsidR="00D64A95" w:rsidRPr="00A01634">
          <w:rPr>
            <w:rStyle w:val="Hyperlink"/>
            <w:rFonts w:hint="eastAsia"/>
            <w:noProof/>
            <w:rtl/>
          </w:rPr>
          <w:t>نشدن</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سخنان</w:t>
        </w:r>
        <w:r w:rsidR="00D64A95" w:rsidRPr="00A01634">
          <w:rPr>
            <w:rStyle w:val="Hyperlink"/>
            <w:noProof/>
            <w:rtl/>
          </w:rPr>
          <w:t xml:space="preserve"> </w:t>
        </w:r>
        <w:r w:rsidR="00D64A95" w:rsidRPr="00A01634">
          <w:rPr>
            <w:rStyle w:val="Hyperlink"/>
            <w:rFonts w:hint="eastAsia"/>
            <w:noProof/>
            <w:rtl/>
          </w:rPr>
          <w:t>مشرکان</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باطل</w:t>
        </w:r>
        <w:r w:rsidR="00D64A95" w:rsidRPr="00A01634">
          <w:rPr>
            <w:rStyle w:val="Hyperlink"/>
            <w:noProof/>
            <w:rtl/>
          </w:rPr>
          <w:t xml:space="preserve"> </w:t>
        </w:r>
        <w:r w:rsidR="00D64A95" w:rsidRPr="00A01634">
          <w:rPr>
            <w:rStyle w:val="Hyperlink"/>
            <w:rFonts w:hint="eastAsia"/>
            <w:noProof/>
            <w:rtl/>
          </w:rPr>
          <w:t>نمودن</w:t>
        </w:r>
        <w:r w:rsidR="00D64A95" w:rsidRPr="00A01634">
          <w:rPr>
            <w:rStyle w:val="Hyperlink"/>
            <w:noProof/>
            <w:rtl/>
          </w:rPr>
          <w:t xml:space="preserve"> </w:t>
        </w:r>
        <w:r w:rsidR="00D64A95" w:rsidRPr="00A01634">
          <w:rPr>
            <w:rStyle w:val="Hyperlink"/>
            <w:rFonts w:hint="eastAsia"/>
            <w:noProof/>
            <w:rtl/>
          </w:rPr>
          <w:t>آنان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439429746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389</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47" w:history="1">
        <w:r w:rsidR="00D64A95" w:rsidRPr="00A01634">
          <w:rPr>
            <w:rStyle w:val="Hyperlink"/>
            <w:rFonts w:hint="eastAsia"/>
            <w:noProof/>
            <w:rtl/>
            <w:lang w:bidi="fa-IR"/>
          </w:rPr>
          <w:t>نقش</w:t>
        </w:r>
        <w:r w:rsidR="00D64A95" w:rsidRPr="00A01634">
          <w:rPr>
            <w:rStyle w:val="Hyperlink"/>
            <w:noProof/>
            <w:rtl/>
            <w:lang w:bidi="fa-IR"/>
          </w:rPr>
          <w:t xml:space="preserve"> </w:t>
        </w:r>
        <w:r w:rsidR="00D64A95" w:rsidRPr="00A01634">
          <w:rPr>
            <w:rStyle w:val="Hyperlink"/>
            <w:rFonts w:hint="cs"/>
            <w:noProof/>
            <w:rtl/>
            <w:lang w:bidi="fa-IR"/>
          </w:rPr>
          <w:t>ی</w:t>
        </w:r>
        <w:r w:rsidR="00D64A95" w:rsidRPr="00A01634">
          <w:rPr>
            <w:rStyle w:val="Hyperlink"/>
            <w:rFonts w:hint="eastAsia"/>
            <w:noProof/>
            <w:rtl/>
            <w:lang w:bidi="fa-IR"/>
          </w:rPr>
          <w:t>هود</w:t>
        </w:r>
        <w:r w:rsidR="00D64A95" w:rsidRPr="00A01634">
          <w:rPr>
            <w:rStyle w:val="Hyperlink"/>
            <w:rFonts w:hint="cs"/>
            <w:noProof/>
            <w:rtl/>
            <w:lang w:bidi="fa-IR"/>
          </w:rPr>
          <w:t>ی</w:t>
        </w:r>
        <w:r w:rsidR="00D64A95" w:rsidRPr="00A01634">
          <w:rPr>
            <w:rStyle w:val="Hyperlink"/>
            <w:rFonts w:hint="eastAsia"/>
            <w:noProof/>
            <w:rtl/>
            <w:lang w:bidi="fa-IR"/>
          </w:rPr>
          <w:t>ان</w:t>
        </w:r>
        <w:r w:rsidR="00D64A95" w:rsidRPr="00A01634">
          <w:rPr>
            <w:rStyle w:val="Hyperlink"/>
            <w:noProof/>
            <w:rtl/>
            <w:lang w:bidi="fa-IR"/>
          </w:rPr>
          <w:t xml:space="preserve"> </w:t>
        </w:r>
        <w:r w:rsidR="00D64A95" w:rsidRPr="00A01634">
          <w:rPr>
            <w:rStyle w:val="Hyperlink"/>
            <w:rFonts w:hint="eastAsia"/>
            <w:noProof/>
            <w:rtl/>
            <w:lang w:bidi="fa-IR"/>
          </w:rPr>
          <w:t>در</w:t>
        </w:r>
        <w:r w:rsidR="00D64A95" w:rsidRPr="00A01634">
          <w:rPr>
            <w:rStyle w:val="Hyperlink"/>
            <w:noProof/>
            <w:rtl/>
            <w:lang w:bidi="fa-IR"/>
          </w:rPr>
          <w:t xml:space="preserve"> </w:t>
        </w:r>
        <w:r w:rsidR="00D64A95" w:rsidRPr="00A01634">
          <w:rPr>
            <w:rStyle w:val="Hyperlink"/>
            <w:rFonts w:hint="eastAsia"/>
            <w:noProof/>
            <w:rtl/>
            <w:lang w:bidi="fa-IR"/>
          </w:rPr>
          <w:t>دوران</w:t>
        </w:r>
        <w:r w:rsidR="00D64A95" w:rsidRPr="00A01634">
          <w:rPr>
            <w:rStyle w:val="Hyperlink"/>
            <w:noProof/>
            <w:rtl/>
            <w:lang w:bidi="fa-IR"/>
          </w:rPr>
          <w:t xml:space="preserve"> </w:t>
        </w:r>
        <w:r w:rsidR="00D64A95" w:rsidRPr="00A01634">
          <w:rPr>
            <w:rStyle w:val="Hyperlink"/>
            <w:rFonts w:hint="eastAsia"/>
            <w:noProof/>
            <w:rtl/>
            <w:lang w:bidi="fa-IR"/>
          </w:rPr>
          <w:t>مک</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کمک</w:t>
        </w:r>
        <w:r w:rsidR="00D64A95" w:rsidRPr="00A01634">
          <w:rPr>
            <w:rStyle w:val="Hyperlink"/>
            <w:noProof/>
            <w:rtl/>
            <w:lang w:bidi="fa-IR"/>
          </w:rPr>
          <w:t xml:space="preserve"> </w:t>
        </w:r>
        <w:r w:rsidR="00D64A95" w:rsidRPr="00A01634">
          <w:rPr>
            <w:rStyle w:val="Hyperlink"/>
            <w:rFonts w:hint="eastAsia"/>
            <w:noProof/>
            <w:rtl/>
            <w:lang w:bidi="fa-IR"/>
          </w:rPr>
          <w:t>گرفتن</w:t>
        </w:r>
        <w:r w:rsidR="00D64A95" w:rsidRPr="00A01634">
          <w:rPr>
            <w:rStyle w:val="Hyperlink"/>
            <w:noProof/>
            <w:rtl/>
            <w:lang w:bidi="fa-IR"/>
          </w:rPr>
          <w:t xml:space="preserve"> </w:t>
        </w:r>
        <w:r w:rsidR="00D64A95" w:rsidRPr="00A01634">
          <w:rPr>
            <w:rStyle w:val="Hyperlink"/>
            <w:rFonts w:hint="eastAsia"/>
            <w:noProof/>
            <w:rtl/>
            <w:lang w:bidi="fa-IR"/>
          </w:rPr>
          <w:t>مشرکان</w:t>
        </w:r>
        <w:r w:rsidR="00D64A95" w:rsidRPr="00A01634">
          <w:rPr>
            <w:rStyle w:val="Hyperlink"/>
            <w:noProof/>
            <w:rtl/>
            <w:lang w:bidi="fa-IR"/>
          </w:rPr>
          <w:t xml:space="preserve"> </w:t>
        </w:r>
        <w:r w:rsidR="00D64A95" w:rsidRPr="00A01634">
          <w:rPr>
            <w:rStyle w:val="Hyperlink"/>
            <w:rFonts w:hint="eastAsia"/>
            <w:noProof/>
            <w:rtl/>
            <w:lang w:bidi="fa-IR"/>
          </w:rPr>
          <w:t>مکه</w:t>
        </w:r>
        <w:r w:rsidR="00D64A95" w:rsidRPr="00A01634">
          <w:rPr>
            <w:rStyle w:val="Hyperlink"/>
            <w:noProof/>
            <w:rtl/>
            <w:lang w:bidi="fa-IR"/>
          </w:rPr>
          <w:t xml:space="preserve"> </w:t>
        </w:r>
        <w:r w:rsidR="00D64A95" w:rsidRPr="00A01634">
          <w:rPr>
            <w:rStyle w:val="Hyperlink"/>
            <w:rFonts w:hint="eastAsia"/>
            <w:noProof/>
            <w:rtl/>
            <w:lang w:bidi="fa-IR"/>
          </w:rPr>
          <w:t>از</w:t>
        </w:r>
        <w:r w:rsidR="00D64A95" w:rsidRPr="00A01634">
          <w:rPr>
            <w:rStyle w:val="Hyperlink"/>
            <w:noProof/>
            <w:rtl/>
            <w:lang w:bidi="fa-IR"/>
          </w:rPr>
          <w:t xml:space="preserve"> </w:t>
        </w:r>
        <w:r w:rsidR="00D64A95" w:rsidRPr="00A01634">
          <w:rPr>
            <w:rStyle w:val="Hyperlink"/>
            <w:rFonts w:hint="eastAsia"/>
            <w:noProof/>
            <w:rtl/>
            <w:lang w:bidi="fa-IR"/>
          </w:rPr>
          <w:t>آنها</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439429747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394</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48" w:history="1">
        <w:r w:rsidR="00D64A95" w:rsidRPr="00A01634">
          <w:rPr>
            <w:rStyle w:val="Hyperlink"/>
            <w:rFonts w:hint="eastAsia"/>
            <w:noProof/>
            <w:rtl/>
            <w:lang w:bidi="fa-IR"/>
          </w:rPr>
          <w:t>محاصر</w:t>
        </w:r>
        <w:r w:rsidR="00D64A95" w:rsidRPr="00A01634">
          <w:rPr>
            <w:rStyle w:val="Hyperlink"/>
            <w:rFonts w:hint="cs"/>
            <w:noProof/>
            <w:rtl/>
            <w:lang w:bidi="fa-IR"/>
          </w:rPr>
          <w:t>ۀ</w:t>
        </w:r>
        <w:r w:rsidR="00D64A95" w:rsidRPr="00A01634">
          <w:rPr>
            <w:rStyle w:val="Hyperlink"/>
            <w:noProof/>
            <w:rtl/>
            <w:lang w:bidi="fa-IR"/>
          </w:rPr>
          <w:t xml:space="preserve"> </w:t>
        </w:r>
        <w:r w:rsidR="00D64A95" w:rsidRPr="00A01634">
          <w:rPr>
            <w:rStyle w:val="Hyperlink"/>
            <w:rFonts w:hint="eastAsia"/>
            <w:noProof/>
            <w:rtl/>
            <w:lang w:bidi="fa-IR"/>
          </w:rPr>
          <w:t>اقتصاد</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اجتماع</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در</w:t>
        </w:r>
        <w:r w:rsidR="00D64A95" w:rsidRPr="00A01634">
          <w:rPr>
            <w:rStyle w:val="Hyperlink"/>
            <w:noProof/>
            <w:rtl/>
            <w:lang w:bidi="fa-IR"/>
          </w:rPr>
          <w:t xml:space="preserve"> </w:t>
        </w:r>
        <w:r w:rsidR="00D64A95" w:rsidRPr="00A01634">
          <w:rPr>
            <w:rStyle w:val="Hyperlink"/>
            <w:rFonts w:hint="eastAsia"/>
            <w:noProof/>
            <w:rtl/>
            <w:lang w:bidi="fa-IR"/>
          </w:rPr>
          <w:t>اواخر</w:t>
        </w:r>
        <w:r w:rsidR="00D64A95" w:rsidRPr="00A01634">
          <w:rPr>
            <w:rStyle w:val="Hyperlink"/>
            <w:noProof/>
            <w:rtl/>
            <w:lang w:bidi="fa-IR"/>
          </w:rPr>
          <w:t xml:space="preserve"> </w:t>
        </w:r>
        <w:r w:rsidR="00D64A95" w:rsidRPr="00A01634">
          <w:rPr>
            <w:rStyle w:val="Hyperlink"/>
            <w:rFonts w:hint="eastAsia"/>
            <w:noProof/>
            <w:rtl/>
            <w:lang w:bidi="fa-IR"/>
          </w:rPr>
          <w:t>سال</w:t>
        </w:r>
        <w:r w:rsidR="00D64A95" w:rsidRPr="00A01634">
          <w:rPr>
            <w:rStyle w:val="Hyperlink"/>
            <w:noProof/>
            <w:rtl/>
            <w:lang w:bidi="fa-IR"/>
          </w:rPr>
          <w:t xml:space="preserve"> </w:t>
        </w:r>
        <w:r w:rsidR="00D64A95" w:rsidRPr="00A01634">
          <w:rPr>
            <w:rStyle w:val="Hyperlink"/>
            <w:rFonts w:hint="eastAsia"/>
            <w:noProof/>
            <w:rtl/>
            <w:lang w:bidi="fa-IR"/>
          </w:rPr>
          <w:t>هفتم</w:t>
        </w:r>
        <w:r w:rsidR="00D64A95" w:rsidRPr="00A01634">
          <w:rPr>
            <w:rStyle w:val="Hyperlink"/>
            <w:noProof/>
            <w:rtl/>
            <w:lang w:bidi="fa-IR"/>
          </w:rPr>
          <w:t xml:space="preserve"> </w:t>
        </w:r>
        <w:r w:rsidR="00D64A95" w:rsidRPr="00A01634">
          <w:rPr>
            <w:rStyle w:val="Hyperlink"/>
            <w:rFonts w:hint="eastAsia"/>
            <w:noProof/>
            <w:rtl/>
            <w:lang w:bidi="fa-IR"/>
          </w:rPr>
          <w:t>بعثت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439429748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405</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49" w:history="1">
        <w:r w:rsidR="00D64A95" w:rsidRPr="00A01634">
          <w:rPr>
            <w:rStyle w:val="Hyperlink"/>
            <w:rFonts w:hint="eastAsia"/>
            <w:noProof/>
            <w:rtl/>
            <w:lang w:bidi="fa-IR"/>
          </w:rPr>
          <w:t>درس</w:t>
        </w:r>
        <w:r w:rsidR="00D64A95" w:rsidRPr="00A01634">
          <w:rPr>
            <w:rStyle w:val="Hyperlink"/>
            <w:rFonts w:hint="eastAsia"/>
            <w:noProof/>
            <w:lang w:bidi="fa-IR"/>
          </w:rPr>
          <w:t>‌</w:t>
        </w:r>
        <w:r w:rsidR="00D64A95" w:rsidRPr="00A01634">
          <w:rPr>
            <w:rStyle w:val="Hyperlink"/>
            <w:rFonts w:hint="eastAsia"/>
            <w:noProof/>
            <w:rtl/>
            <w:lang w:bidi="fa-IR"/>
          </w:rPr>
          <w:t>ها</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آموختن</w:t>
        </w:r>
        <w:r w:rsidR="00D64A95" w:rsidRPr="00A01634">
          <w:rPr>
            <w:rStyle w:val="Hyperlink"/>
            <w:rFonts w:hint="cs"/>
            <w:noProof/>
            <w:rtl/>
            <w:lang w:bidi="fa-IR"/>
          </w:rPr>
          <w:t>ی</w:t>
        </w:r>
        <w:r w:rsidR="00D64A95" w:rsidRPr="00A01634">
          <w:rPr>
            <w:rStyle w:val="Hyperlink"/>
            <w:rFonts w:hint="eastAsia"/>
            <w:noProof/>
            <w:lang w:bidi="fa-IR"/>
          </w:rPr>
          <w:t>‌</w:t>
        </w:r>
        <w:r w:rsidR="00D64A95" w:rsidRPr="00A01634">
          <w:rPr>
            <w:rStyle w:val="Hyperlink"/>
            <w:rFonts w:hint="eastAsia"/>
            <w:noProof/>
            <w:rtl/>
            <w:lang w:bidi="fa-IR"/>
          </w:rPr>
          <w:t>ها</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439429749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409</w:t>
        </w:r>
        <w:r w:rsidR="00D64A95">
          <w:rPr>
            <w:rStyle w:val="Hyperlink"/>
            <w:noProof/>
          </w:rPr>
          <w:fldChar w:fldCharType="end"/>
        </w:r>
      </w:hyperlink>
    </w:p>
    <w:p w:rsidR="00D64A95" w:rsidRDefault="00AC7035" w:rsidP="00C9274E">
      <w:pPr>
        <w:pStyle w:val="TOC1"/>
        <w:tabs>
          <w:tab w:val="right" w:leader="dot" w:pos="7078"/>
        </w:tabs>
        <w:jc w:val="center"/>
        <w:rPr>
          <w:rFonts w:asciiTheme="minorHAnsi" w:eastAsiaTheme="minorEastAsia" w:hAnsiTheme="minorHAnsi" w:cstheme="minorBidi"/>
          <w:bCs w:val="0"/>
          <w:noProof/>
          <w:sz w:val="22"/>
          <w:szCs w:val="22"/>
          <w:rtl/>
        </w:rPr>
      </w:pPr>
      <w:hyperlink w:anchor="_Toc439429750" w:history="1">
        <w:r w:rsidR="00D64A95" w:rsidRPr="00A01634">
          <w:rPr>
            <w:rStyle w:val="Hyperlink"/>
            <w:rFonts w:hint="eastAsia"/>
            <w:noProof/>
            <w:rtl/>
            <w:lang w:bidi="fa-IR"/>
          </w:rPr>
          <w:t>بخش</w:t>
        </w:r>
        <w:r w:rsidR="00D64A95" w:rsidRPr="00A01634">
          <w:rPr>
            <w:rStyle w:val="Hyperlink"/>
            <w:noProof/>
            <w:rtl/>
            <w:lang w:bidi="fa-IR"/>
          </w:rPr>
          <w:t xml:space="preserve"> </w:t>
        </w:r>
        <w:r w:rsidR="00D64A95" w:rsidRPr="00A01634">
          <w:rPr>
            <w:rStyle w:val="Hyperlink"/>
            <w:rFonts w:hint="eastAsia"/>
            <w:noProof/>
            <w:rtl/>
            <w:lang w:bidi="fa-IR"/>
          </w:rPr>
          <w:t>چهارم</w:t>
        </w:r>
        <w:r w:rsidR="00D64A95" w:rsidRPr="00A01634">
          <w:rPr>
            <w:rStyle w:val="Hyperlink"/>
            <w:noProof/>
            <w:rtl/>
            <w:lang w:bidi="fa-IR"/>
          </w:rPr>
          <w:t xml:space="preserve">:  </w:t>
        </w:r>
        <w:r w:rsidR="00D64A95" w:rsidRPr="00A01634">
          <w:rPr>
            <w:rStyle w:val="Hyperlink"/>
            <w:rFonts w:hint="eastAsia"/>
            <w:noProof/>
            <w:rtl/>
            <w:lang w:bidi="fa-IR"/>
          </w:rPr>
          <w:t>هجرت</w:t>
        </w:r>
        <w:r w:rsidR="00D64A95" w:rsidRPr="00A01634">
          <w:rPr>
            <w:rStyle w:val="Hyperlink"/>
            <w:noProof/>
            <w:rtl/>
            <w:lang w:bidi="fa-IR"/>
          </w:rPr>
          <w:t xml:space="preserve"> </w:t>
        </w:r>
        <w:r w:rsidR="00D64A95" w:rsidRPr="00A01634">
          <w:rPr>
            <w:rStyle w:val="Hyperlink"/>
            <w:rFonts w:hint="eastAsia"/>
            <w:noProof/>
            <w:rtl/>
            <w:lang w:bidi="fa-IR"/>
          </w:rPr>
          <w:t>به</w:t>
        </w:r>
        <w:r w:rsidR="00D64A95" w:rsidRPr="00A01634">
          <w:rPr>
            <w:rStyle w:val="Hyperlink"/>
            <w:noProof/>
            <w:rtl/>
            <w:lang w:bidi="fa-IR"/>
          </w:rPr>
          <w:t xml:space="preserve"> </w:t>
        </w:r>
        <w:r w:rsidR="00D64A95" w:rsidRPr="00A01634">
          <w:rPr>
            <w:rStyle w:val="Hyperlink"/>
            <w:rFonts w:hint="eastAsia"/>
            <w:noProof/>
            <w:rtl/>
            <w:lang w:bidi="fa-IR"/>
          </w:rPr>
          <w:t>حبشه،</w:t>
        </w:r>
        <w:r w:rsidR="00D64A95" w:rsidRPr="00A01634">
          <w:rPr>
            <w:rStyle w:val="Hyperlink"/>
            <w:noProof/>
            <w:rtl/>
            <w:lang w:bidi="fa-IR"/>
          </w:rPr>
          <w:t xml:space="preserve"> </w:t>
        </w:r>
        <w:r w:rsidR="00D64A95" w:rsidRPr="00A01634">
          <w:rPr>
            <w:rStyle w:val="Hyperlink"/>
            <w:rFonts w:hint="eastAsia"/>
            <w:noProof/>
            <w:rtl/>
            <w:lang w:bidi="fa-IR"/>
          </w:rPr>
          <w:t>مشکلات</w:t>
        </w:r>
        <w:r w:rsidR="00D64A95" w:rsidRPr="00A01634">
          <w:rPr>
            <w:rStyle w:val="Hyperlink"/>
            <w:noProof/>
            <w:rtl/>
            <w:lang w:bidi="fa-IR"/>
          </w:rPr>
          <w:t xml:space="preserve"> </w:t>
        </w:r>
        <w:r w:rsidR="00D64A95" w:rsidRPr="00A01634">
          <w:rPr>
            <w:rStyle w:val="Hyperlink"/>
            <w:rFonts w:hint="eastAsia"/>
            <w:noProof/>
            <w:rtl/>
            <w:lang w:bidi="fa-IR"/>
          </w:rPr>
          <w:t>سفر</w:t>
        </w:r>
        <w:r w:rsidR="00D64A95" w:rsidRPr="00A01634">
          <w:rPr>
            <w:rStyle w:val="Hyperlink"/>
            <w:noProof/>
            <w:rtl/>
            <w:lang w:bidi="fa-IR"/>
          </w:rPr>
          <w:t xml:space="preserve"> </w:t>
        </w:r>
        <w:r w:rsidR="00D64A95" w:rsidRPr="00A01634">
          <w:rPr>
            <w:rStyle w:val="Hyperlink"/>
            <w:rFonts w:hint="eastAsia"/>
            <w:noProof/>
            <w:rtl/>
            <w:lang w:bidi="fa-IR"/>
          </w:rPr>
          <w:t>به</w:t>
        </w:r>
        <w:r w:rsidR="00D64A95" w:rsidRPr="00A01634">
          <w:rPr>
            <w:rStyle w:val="Hyperlink"/>
            <w:noProof/>
            <w:rtl/>
            <w:lang w:bidi="fa-IR"/>
          </w:rPr>
          <w:t xml:space="preserve"> </w:t>
        </w:r>
        <w:r w:rsidR="00D64A95" w:rsidRPr="00A01634">
          <w:rPr>
            <w:rStyle w:val="Hyperlink"/>
            <w:rFonts w:hint="eastAsia"/>
            <w:noProof/>
            <w:rtl/>
            <w:lang w:bidi="fa-IR"/>
          </w:rPr>
          <w:t>طائف</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سفر</w:t>
        </w:r>
        <w:r w:rsidR="00D64A95" w:rsidRPr="00A01634">
          <w:rPr>
            <w:rStyle w:val="Hyperlink"/>
            <w:noProof/>
            <w:rtl/>
            <w:lang w:bidi="fa-IR"/>
          </w:rPr>
          <w:t xml:space="preserve"> </w:t>
        </w:r>
        <w:r w:rsidR="00D64A95" w:rsidRPr="00A01634">
          <w:rPr>
            <w:rStyle w:val="Hyperlink"/>
            <w:rFonts w:hint="eastAsia"/>
            <w:noProof/>
            <w:rtl/>
            <w:lang w:bidi="fa-IR"/>
          </w:rPr>
          <w:t>اسراء</w:t>
        </w:r>
      </w:hyperlink>
    </w:p>
    <w:p w:rsidR="00D64A95" w:rsidRDefault="00AC7035">
      <w:pPr>
        <w:pStyle w:val="TOC2"/>
        <w:tabs>
          <w:tab w:val="right" w:leader="dot" w:pos="7078"/>
        </w:tabs>
        <w:rPr>
          <w:rFonts w:asciiTheme="minorHAnsi" w:eastAsiaTheme="minorEastAsia" w:hAnsiTheme="minorHAnsi" w:cstheme="minorBidi"/>
          <w:b w:val="0"/>
          <w:bCs w:val="0"/>
          <w:noProof/>
          <w:sz w:val="22"/>
          <w:szCs w:val="22"/>
          <w:rtl/>
        </w:rPr>
      </w:pPr>
      <w:hyperlink w:anchor="_Toc439429751" w:history="1">
        <w:r w:rsidR="00D64A95" w:rsidRPr="00A01634">
          <w:rPr>
            <w:rStyle w:val="Hyperlink"/>
            <w:rFonts w:hint="eastAsia"/>
            <w:noProof/>
            <w:rtl/>
            <w:lang w:bidi="fa-IR"/>
          </w:rPr>
          <w:t>فصل</w:t>
        </w:r>
        <w:r w:rsidR="00D64A95" w:rsidRPr="00A01634">
          <w:rPr>
            <w:rStyle w:val="Hyperlink"/>
            <w:noProof/>
            <w:rtl/>
            <w:lang w:bidi="fa-IR"/>
          </w:rPr>
          <w:t xml:space="preserve"> </w:t>
        </w:r>
        <w:r w:rsidR="00D64A95" w:rsidRPr="00A01634">
          <w:rPr>
            <w:rStyle w:val="Hyperlink"/>
            <w:rFonts w:hint="eastAsia"/>
            <w:noProof/>
            <w:rtl/>
            <w:lang w:bidi="fa-IR"/>
          </w:rPr>
          <w:t>اول</w:t>
        </w:r>
        <w:r w:rsidR="00D64A95" w:rsidRPr="00A01634">
          <w:rPr>
            <w:rStyle w:val="Hyperlink"/>
            <w:noProof/>
            <w:rtl/>
            <w:lang w:bidi="fa-IR"/>
          </w:rPr>
          <w:t xml:space="preserve"> </w:t>
        </w:r>
        <w:r w:rsidR="00D64A95" w:rsidRPr="00A01634">
          <w:rPr>
            <w:rStyle w:val="Hyperlink"/>
            <w:rFonts w:hint="eastAsia"/>
            <w:noProof/>
            <w:rtl/>
            <w:lang w:bidi="fa-IR"/>
          </w:rPr>
          <w:t>تعامل</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امبر</w:t>
        </w:r>
        <w:r w:rsidR="00D64A95" w:rsidRPr="00A01634">
          <w:rPr>
            <w:rStyle w:val="Hyperlink"/>
            <w:noProof/>
            <w:rtl/>
            <w:lang w:bidi="fa-IR"/>
          </w:rPr>
          <w:t xml:space="preserve"> </w:t>
        </w:r>
        <w:r w:rsidR="00D64A95" w:rsidRPr="00A01634">
          <w:rPr>
            <w:rStyle w:val="Hyperlink"/>
            <w:rFonts w:hint="eastAsia"/>
            <w:noProof/>
            <w:rtl/>
            <w:lang w:bidi="fa-IR"/>
          </w:rPr>
          <w:t>اکرم</w:t>
        </w:r>
        <w:r w:rsidR="00D64A95" w:rsidRPr="00A01634">
          <w:rPr>
            <w:rStyle w:val="Hyperlink"/>
            <w:noProof/>
            <w:rtl/>
            <w:lang w:bidi="fa-IR"/>
          </w:rPr>
          <w:t xml:space="preserve"> </w:t>
        </w:r>
        <w:r w:rsidR="00D64A95" w:rsidRPr="00C9274E">
          <w:rPr>
            <w:rStyle w:val="Hyperlink"/>
            <w:rFonts w:ascii="" w:hAnsi="" w:cs="CTraditional Arabic" w:hint="eastAsia"/>
            <w:b w:val="0"/>
            <w:bCs w:val="0"/>
            <w:noProof/>
            <w:u w:val="none"/>
            <w:rtl/>
            <w:lang w:bidi="fa-IR"/>
          </w:rPr>
          <w:t>ج</w:t>
        </w:r>
        <w:r w:rsidR="00D64A95" w:rsidRPr="00A01634">
          <w:rPr>
            <w:rStyle w:val="Hyperlink"/>
            <w:rFonts w:ascii="" w:hAnsi="" w:cs="CTraditional Arabic"/>
            <w:noProof/>
            <w:rtl/>
            <w:lang w:bidi="fa-IR"/>
          </w:rPr>
          <w:t xml:space="preserve"> </w:t>
        </w:r>
        <w:r w:rsidR="00D64A95" w:rsidRPr="00A01634">
          <w:rPr>
            <w:rStyle w:val="Hyperlink"/>
            <w:rFonts w:hint="eastAsia"/>
            <w:noProof/>
            <w:rtl/>
            <w:lang w:bidi="fa-IR"/>
          </w:rPr>
          <w:t>با</w:t>
        </w:r>
        <w:r w:rsidR="00D64A95" w:rsidRPr="00A01634">
          <w:rPr>
            <w:rStyle w:val="Hyperlink"/>
            <w:noProof/>
            <w:rtl/>
            <w:lang w:bidi="fa-IR"/>
          </w:rPr>
          <w:t xml:space="preserve"> </w:t>
        </w:r>
        <w:r w:rsidR="00D64A95" w:rsidRPr="00A01634">
          <w:rPr>
            <w:rStyle w:val="Hyperlink"/>
            <w:rFonts w:hint="eastAsia"/>
            <w:noProof/>
            <w:rtl/>
            <w:lang w:bidi="fa-IR"/>
          </w:rPr>
          <w:t>سنت</w:t>
        </w:r>
        <w:r w:rsidR="00D64A95" w:rsidRPr="00A01634">
          <w:rPr>
            <w:rStyle w:val="Hyperlink"/>
            <w:noProof/>
            <w:rtl/>
            <w:lang w:bidi="fa-IR"/>
          </w:rPr>
          <w:t xml:space="preserve"> </w:t>
        </w:r>
        <w:r w:rsidR="00D64A95" w:rsidRPr="00A01634">
          <w:rPr>
            <w:rStyle w:val="Hyperlink"/>
            <w:rFonts w:hint="eastAsia"/>
            <w:noProof/>
            <w:rtl/>
            <w:lang w:bidi="fa-IR"/>
          </w:rPr>
          <w:t>استفاده</w:t>
        </w:r>
        <w:r w:rsidR="00D64A95" w:rsidRPr="00A01634">
          <w:rPr>
            <w:rStyle w:val="Hyperlink"/>
            <w:noProof/>
            <w:rtl/>
            <w:lang w:bidi="fa-IR"/>
          </w:rPr>
          <w:t xml:space="preserve"> </w:t>
        </w:r>
        <w:r w:rsidR="00D64A95" w:rsidRPr="00A01634">
          <w:rPr>
            <w:rStyle w:val="Hyperlink"/>
            <w:rFonts w:hint="eastAsia"/>
            <w:noProof/>
            <w:rtl/>
            <w:lang w:bidi="fa-IR"/>
          </w:rPr>
          <w:t>از</w:t>
        </w:r>
        <w:r w:rsidR="00D64A95" w:rsidRPr="00A01634">
          <w:rPr>
            <w:rStyle w:val="Hyperlink"/>
            <w:noProof/>
            <w:rtl/>
            <w:lang w:bidi="fa-IR"/>
          </w:rPr>
          <w:t xml:space="preserve"> </w:t>
        </w:r>
        <w:r w:rsidR="00D64A95" w:rsidRPr="00A01634">
          <w:rPr>
            <w:rStyle w:val="Hyperlink"/>
            <w:rFonts w:hint="eastAsia"/>
            <w:noProof/>
            <w:rtl/>
            <w:lang w:bidi="fa-IR"/>
          </w:rPr>
          <w:t>اسباب</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439429751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420</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52" w:history="1">
        <w:r w:rsidR="00D64A95" w:rsidRPr="00A01634">
          <w:rPr>
            <w:rStyle w:val="Hyperlink"/>
            <w:rFonts w:hint="eastAsia"/>
            <w:noProof/>
            <w:rtl/>
            <w:lang w:bidi="fa-IR"/>
          </w:rPr>
          <w:t>مسئله</w:t>
        </w:r>
        <w:r w:rsidR="00D64A95" w:rsidRPr="00A01634">
          <w:rPr>
            <w:rStyle w:val="Hyperlink"/>
            <w:noProof/>
            <w:rtl/>
            <w:lang w:bidi="fa-IR"/>
          </w:rPr>
          <w:t xml:space="preserve"> </w:t>
        </w:r>
        <w:r w:rsidR="00D64A95" w:rsidRPr="00A01634">
          <w:rPr>
            <w:rStyle w:val="Hyperlink"/>
            <w:rFonts w:hint="eastAsia"/>
            <w:noProof/>
            <w:rtl/>
            <w:lang w:bidi="fa-IR"/>
          </w:rPr>
          <w:t>ي</w:t>
        </w:r>
        <w:r w:rsidR="00D64A95" w:rsidRPr="00A01634">
          <w:rPr>
            <w:rStyle w:val="Hyperlink"/>
            <w:noProof/>
            <w:rtl/>
            <w:lang w:bidi="fa-IR"/>
          </w:rPr>
          <w:t xml:space="preserve"> </w:t>
        </w:r>
        <w:r w:rsidR="00D64A95" w:rsidRPr="00A01634">
          <w:rPr>
            <w:rStyle w:val="Hyperlink"/>
            <w:rFonts w:hint="eastAsia"/>
            <w:noProof/>
            <w:rtl/>
            <w:lang w:bidi="fa-IR"/>
          </w:rPr>
          <w:t>توکل</w:t>
        </w:r>
        <w:r w:rsidR="00D64A95" w:rsidRPr="00A01634">
          <w:rPr>
            <w:rStyle w:val="Hyperlink"/>
            <w:noProof/>
            <w:rtl/>
            <w:lang w:bidi="fa-IR"/>
          </w:rPr>
          <w:t xml:space="preserve"> </w:t>
        </w:r>
        <w:r w:rsidR="00D64A95" w:rsidRPr="00A01634">
          <w:rPr>
            <w:rStyle w:val="Hyperlink"/>
            <w:rFonts w:hint="eastAsia"/>
            <w:noProof/>
            <w:rtl/>
            <w:lang w:bidi="fa-IR"/>
          </w:rPr>
          <w:t>بر</w:t>
        </w:r>
        <w:r w:rsidR="00D64A95" w:rsidRPr="00A01634">
          <w:rPr>
            <w:rStyle w:val="Hyperlink"/>
            <w:noProof/>
            <w:rtl/>
            <w:lang w:bidi="fa-IR"/>
          </w:rPr>
          <w:t xml:space="preserve"> </w:t>
        </w:r>
        <w:r w:rsidR="00D64A95" w:rsidRPr="00A01634">
          <w:rPr>
            <w:rStyle w:val="Hyperlink"/>
            <w:rFonts w:hint="eastAsia"/>
            <w:noProof/>
            <w:rtl/>
            <w:lang w:bidi="fa-IR"/>
          </w:rPr>
          <w:t>خدا</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استفاده</w:t>
        </w:r>
        <w:r w:rsidR="00D64A95" w:rsidRPr="00A01634">
          <w:rPr>
            <w:rStyle w:val="Hyperlink"/>
            <w:noProof/>
            <w:rtl/>
            <w:lang w:bidi="fa-IR"/>
          </w:rPr>
          <w:t xml:space="preserve"> </w:t>
        </w:r>
        <w:r w:rsidR="00D64A95" w:rsidRPr="00A01634">
          <w:rPr>
            <w:rStyle w:val="Hyperlink"/>
            <w:rFonts w:hint="eastAsia"/>
            <w:noProof/>
            <w:rtl/>
            <w:lang w:bidi="fa-IR"/>
          </w:rPr>
          <w:t>از</w:t>
        </w:r>
        <w:r w:rsidR="00D64A95" w:rsidRPr="00A01634">
          <w:rPr>
            <w:rStyle w:val="Hyperlink"/>
            <w:noProof/>
            <w:rtl/>
            <w:lang w:bidi="fa-IR"/>
          </w:rPr>
          <w:t xml:space="preserve"> </w:t>
        </w:r>
        <w:r w:rsidR="00D64A95" w:rsidRPr="00A01634">
          <w:rPr>
            <w:rStyle w:val="Hyperlink"/>
            <w:rFonts w:hint="eastAsia"/>
            <w:noProof/>
            <w:rtl/>
            <w:lang w:bidi="fa-IR"/>
          </w:rPr>
          <w:t>اسباب</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439429752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423</w:t>
        </w:r>
        <w:r w:rsidR="00D64A95">
          <w:rPr>
            <w:rStyle w:val="Hyperlink"/>
            <w:noProof/>
          </w:rPr>
          <w:fldChar w:fldCharType="end"/>
        </w:r>
      </w:hyperlink>
    </w:p>
    <w:p w:rsidR="00D64A95" w:rsidRDefault="00AC7035">
      <w:pPr>
        <w:pStyle w:val="TOC2"/>
        <w:tabs>
          <w:tab w:val="right" w:leader="dot" w:pos="7078"/>
        </w:tabs>
        <w:rPr>
          <w:rFonts w:asciiTheme="minorHAnsi" w:eastAsiaTheme="minorEastAsia" w:hAnsiTheme="minorHAnsi" w:cstheme="minorBidi"/>
          <w:b w:val="0"/>
          <w:bCs w:val="0"/>
          <w:noProof/>
          <w:sz w:val="22"/>
          <w:szCs w:val="22"/>
          <w:rtl/>
        </w:rPr>
      </w:pPr>
      <w:hyperlink w:anchor="_Toc439429753" w:history="1">
        <w:r w:rsidR="00D64A95" w:rsidRPr="00A01634">
          <w:rPr>
            <w:rStyle w:val="Hyperlink"/>
            <w:rFonts w:hint="eastAsia"/>
            <w:noProof/>
            <w:rtl/>
            <w:lang w:bidi="fa-IR"/>
          </w:rPr>
          <w:t>فصل</w:t>
        </w:r>
        <w:r w:rsidR="00D64A95" w:rsidRPr="00A01634">
          <w:rPr>
            <w:rStyle w:val="Hyperlink"/>
            <w:noProof/>
            <w:rtl/>
            <w:lang w:bidi="fa-IR"/>
          </w:rPr>
          <w:t xml:space="preserve"> </w:t>
        </w:r>
        <w:r w:rsidR="00D64A95" w:rsidRPr="00A01634">
          <w:rPr>
            <w:rStyle w:val="Hyperlink"/>
            <w:rFonts w:hint="eastAsia"/>
            <w:noProof/>
            <w:rtl/>
            <w:lang w:bidi="fa-IR"/>
          </w:rPr>
          <w:t>دوم</w:t>
        </w:r>
        <w:r w:rsidR="00D64A95" w:rsidRPr="00A01634">
          <w:rPr>
            <w:rStyle w:val="Hyperlink"/>
            <w:noProof/>
            <w:rtl/>
            <w:lang w:bidi="fa-IR"/>
          </w:rPr>
          <w:t xml:space="preserve"> </w:t>
        </w:r>
        <w:r w:rsidR="00D64A95" w:rsidRPr="00A01634">
          <w:rPr>
            <w:rStyle w:val="Hyperlink"/>
            <w:rFonts w:hint="eastAsia"/>
            <w:noProof/>
            <w:rtl/>
            <w:lang w:bidi="fa-IR"/>
          </w:rPr>
          <w:t>هجرت</w:t>
        </w:r>
        <w:r w:rsidR="00D64A95" w:rsidRPr="00A01634">
          <w:rPr>
            <w:rStyle w:val="Hyperlink"/>
            <w:noProof/>
            <w:rtl/>
            <w:lang w:bidi="fa-IR"/>
          </w:rPr>
          <w:t xml:space="preserve"> </w:t>
        </w:r>
        <w:r w:rsidR="00D64A95" w:rsidRPr="00A01634">
          <w:rPr>
            <w:rStyle w:val="Hyperlink"/>
            <w:rFonts w:hint="eastAsia"/>
            <w:noProof/>
            <w:rtl/>
            <w:lang w:bidi="fa-IR"/>
          </w:rPr>
          <w:t>به</w:t>
        </w:r>
        <w:r w:rsidR="00D64A95" w:rsidRPr="00A01634">
          <w:rPr>
            <w:rStyle w:val="Hyperlink"/>
            <w:noProof/>
            <w:rtl/>
            <w:lang w:bidi="fa-IR"/>
          </w:rPr>
          <w:t xml:space="preserve"> </w:t>
        </w:r>
        <w:r w:rsidR="00D64A95" w:rsidRPr="00A01634">
          <w:rPr>
            <w:rStyle w:val="Hyperlink"/>
            <w:rFonts w:hint="eastAsia"/>
            <w:noProof/>
            <w:rtl/>
            <w:lang w:bidi="fa-IR"/>
          </w:rPr>
          <w:t>حبشه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439429753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427</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54" w:history="1">
        <w:r w:rsidR="00D64A95" w:rsidRPr="00A01634">
          <w:rPr>
            <w:rStyle w:val="Hyperlink"/>
            <w:rFonts w:hint="eastAsia"/>
            <w:noProof/>
            <w:rtl/>
            <w:lang w:bidi="fa-IR"/>
          </w:rPr>
          <w:t>هجرت</w:t>
        </w:r>
        <w:r w:rsidR="00D64A95" w:rsidRPr="00A01634">
          <w:rPr>
            <w:rStyle w:val="Hyperlink"/>
            <w:noProof/>
            <w:rtl/>
            <w:lang w:bidi="fa-IR"/>
          </w:rPr>
          <w:t xml:space="preserve"> </w:t>
        </w:r>
        <w:r w:rsidR="00D64A95" w:rsidRPr="00A01634">
          <w:rPr>
            <w:rStyle w:val="Hyperlink"/>
            <w:rFonts w:hint="eastAsia"/>
            <w:noProof/>
            <w:rtl/>
            <w:lang w:bidi="fa-IR"/>
          </w:rPr>
          <w:t>اول</w:t>
        </w:r>
        <w:r w:rsidR="00D64A95" w:rsidRPr="00A01634">
          <w:rPr>
            <w:rStyle w:val="Hyperlink"/>
            <w:noProof/>
            <w:rtl/>
            <w:lang w:bidi="fa-IR"/>
          </w:rPr>
          <w:t xml:space="preserve"> </w:t>
        </w:r>
        <w:r w:rsidR="00D64A95" w:rsidRPr="00A01634">
          <w:rPr>
            <w:rStyle w:val="Hyperlink"/>
            <w:rFonts w:hint="eastAsia"/>
            <w:noProof/>
            <w:rtl/>
            <w:lang w:bidi="fa-IR"/>
          </w:rPr>
          <w:t>به</w:t>
        </w:r>
        <w:r w:rsidR="00D64A95" w:rsidRPr="00A01634">
          <w:rPr>
            <w:rStyle w:val="Hyperlink"/>
            <w:noProof/>
            <w:rtl/>
            <w:lang w:bidi="fa-IR"/>
          </w:rPr>
          <w:t xml:space="preserve"> </w:t>
        </w:r>
        <w:r w:rsidR="00D64A95" w:rsidRPr="00A01634">
          <w:rPr>
            <w:rStyle w:val="Hyperlink"/>
            <w:rFonts w:hint="eastAsia"/>
            <w:noProof/>
            <w:rtl/>
            <w:lang w:bidi="fa-IR"/>
          </w:rPr>
          <w:t>سرزم</w:t>
        </w:r>
        <w:r w:rsidR="00D64A95" w:rsidRPr="00A01634">
          <w:rPr>
            <w:rStyle w:val="Hyperlink"/>
            <w:rFonts w:hint="cs"/>
            <w:noProof/>
            <w:rtl/>
            <w:lang w:bidi="fa-IR"/>
          </w:rPr>
          <w:t>ی</w:t>
        </w:r>
        <w:r w:rsidR="00D64A95" w:rsidRPr="00A01634">
          <w:rPr>
            <w:rStyle w:val="Hyperlink"/>
            <w:rFonts w:hint="eastAsia"/>
            <w:noProof/>
            <w:rtl/>
            <w:lang w:bidi="fa-IR"/>
          </w:rPr>
          <w:t>ن</w:t>
        </w:r>
        <w:r w:rsidR="00D64A95" w:rsidRPr="00A01634">
          <w:rPr>
            <w:rStyle w:val="Hyperlink"/>
            <w:noProof/>
            <w:rtl/>
            <w:lang w:bidi="fa-IR"/>
          </w:rPr>
          <w:t xml:space="preserve"> </w:t>
        </w:r>
        <w:r w:rsidR="00D64A95" w:rsidRPr="00A01634">
          <w:rPr>
            <w:rStyle w:val="Hyperlink"/>
            <w:rFonts w:hint="eastAsia"/>
            <w:noProof/>
            <w:rtl/>
            <w:lang w:bidi="fa-IR"/>
          </w:rPr>
          <w:t>حبشه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439429754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428</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55" w:history="1">
        <w:r w:rsidR="00D64A95" w:rsidRPr="00A01634">
          <w:rPr>
            <w:rStyle w:val="Hyperlink"/>
            <w:noProof/>
            <w:rtl/>
          </w:rPr>
          <w:t xml:space="preserve">1- </w:t>
        </w:r>
        <w:r w:rsidR="00D64A95" w:rsidRPr="00A01634">
          <w:rPr>
            <w:rStyle w:val="Hyperlink"/>
            <w:rFonts w:hint="eastAsia"/>
            <w:noProof/>
            <w:rtl/>
          </w:rPr>
          <w:t>دلا</w:t>
        </w:r>
        <w:r w:rsidR="00D64A95" w:rsidRPr="00A01634">
          <w:rPr>
            <w:rStyle w:val="Hyperlink"/>
            <w:rFonts w:hint="cs"/>
            <w:noProof/>
            <w:rtl/>
          </w:rPr>
          <w:t>ی</w:t>
        </w:r>
        <w:r w:rsidR="00D64A95" w:rsidRPr="00A01634">
          <w:rPr>
            <w:rStyle w:val="Hyperlink"/>
            <w:rFonts w:hint="eastAsia"/>
            <w:noProof/>
            <w:rtl/>
          </w:rPr>
          <w:t>ل</w:t>
        </w:r>
        <w:r w:rsidR="00D64A95" w:rsidRPr="00A01634">
          <w:rPr>
            <w:rStyle w:val="Hyperlink"/>
            <w:noProof/>
            <w:rtl/>
          </w:rPr>
          <w:t xml:space="preserve"> </w:t>
        </w:r>
        <w:r w:rsidR="00D64A95" w:rsidRPr="00A01634">
          <w:rPr>
            <w:rStyle w:val="Hyperlink"/>
            <w:rFonts w:hint="eastAsia"/>
            <w:noProof/>
            <w:rtl/>
          </w:rPr>
          <w:t>هجرت</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حبشه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439429755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428</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56" w:history="1">
        <w:r w:rsidR="00D64A95" w:rsidRPr="00A01634">
          <w:rPr>
            <w:rStyle w:val="Hyperlink"/>
            <w:noProof/>
            <w:rtl/>
          </w:rPr>
          <w:t xml:space="preserve">2- </w:t>
        </w:r>
        <w:r w:rsidR="00D64A95" w:rsidRPr="00A01634">
          <w:rPr>
            <w:rStyle w:val="Hyperlink"/>
            <w:rFonts w:hint="eastAsia"/>
            <w:noProof/>
            <w:rtl/>
          </w:rPr>
          <w:t>دلا</w:t>
        </w:r>
        <w:r w:rsidR="00D64A95" w:rsidRPr="00A01634">
          <w:rPr>
            <w:rStyle w:val="Hyperlink"/>
            <w:rFonts w:hint="cs"/>
            <w:noProof/>
            <w:rtl/>
          </w:rPr>
          <w:t>ی</w:t>
        </w:r>
        <w:r w:rsidR="00D64A95" w:rsidRPr="00A01634">
          <w:rPr>
            <w:rStyle w:val="Hyperlink"/>
            <w:rFonts w:hint="eastAsia"/>
            <w:noProof/>
            <w:rtl/>
          </w:rPr>
          <w:t>ل</w:t>
        </w:r>
        <w:r w:rsidR="00D64A95" w:rsidRPr="00A01634">
          <w:rPr>
            <w:rStyle w:val="Hyperlink"/>
            <w:noProof/>
            <w:rtl/>
          </w:rPr>
          <w:t xml:space="preserve"> </w:t>
        </w:r>
        <w:r w:rsidR="00D64A95" w:rsidRPr="00A01634">
          <w:rPr>
            <w:rStyle w:val="Hyperlink"/>
            <w:rFonts w:hint="eastAsia"/>
            <w:noProof/>
            <w:rtl/>
          </w:rPr>
          <w:t>انتخاب</w:t>
        </w:r>
        <w:r w:rsidR="00D64A95" w:rsidRPr="00A01634">
          <w:rPr>
            <w:rStyle w:val="Hyperlink"/>
            <w:noProof/>
            <w:rtl/>
          </w:rPr>
          <w:t xml:space="preserve"> </w:t>
        </w:r>
        <w:r w:rsidR="00D64A95" w:rsidRPr="00A01634">
          <w:rPr>
            <w:rStyle w:val="Hyperlink"/>
            <w:rFonts w:hint="eastAsia"/>
            <w:noProof/>
            <w:rtl/>
          </w:rPr>
          <w:t>حبشه</w:t>
        </w:r>
        <w:r w:rsidR="00D64A95" w:rsidRPr="00A01634">
          <w:rPr>
            <w:rStyle w:val="Hyperlink"/>
            <w:noProof/>
            <w:rtl/>
          </w:rPr>
          <w:t xml:space="preserve"> </w:t>
        </w:r>
        <w:r w:rsidR="00D64A95" w:rsidRPr="00A01634">
          <w:rPr>
            <w:rStyle w:val="Hyperlink"/>
            <w:rFonts w:hint="eastAsia"/>
            <w:noProof/>
            <w:rtl/>
          </w:rPr>
          <w:t>برا</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مهاجرت</w:t>
        </w:r>
        <w:r w:rsidR="00D64A95" w:rsidRPr="00A01634">
          <w:rPr>
            <w:rStyle w:val="Hyperlink"/>
            <w:noProof/>
            <w:rtl/>
          </w:rPr>
          <w:t xml:space="preserve"> </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طرف</w:t>
        </w:r>
        <w:r w:rsidR="00D64A95" w:rsidRPr="00A01634">
          <w:rPr>
            <w:rStyle w:val="Hyperlink"/>
            <w:noProof/>
            <w:rtl/>
          </w:rPr>
          <w:t xml:space="preserve"> </w:t>
        </w:r>
        <w:r w:rsidR="00D64A95" w:rsidRPr="00A01634">
          <w:rPr>
            <w:rStyle w:val="Hyperlink"/>
            <w:rFonts w:hint="eastAsia"/>
            <w:noProof/>
            <w:rtl/>
          </w:rPr>
          <w:t>پ</w:t>
        </w:r>
        <w:r w:rsidR="00D64A95" w:rsidRPr="00A01634">
          <w:rPr>
            <w:rStyle w:val="Hyperlink"/>
            <w:rFonts w:hint="cs"/>
            <w:noProof/>
            <w:rtl/>
          </w:rPr>
          <w:t>ی</w:t>
        </w:r>
        <w:r w:rsidR="00D64A95" w:rsidRPr="00A01634">
          <w:rPr>
            <w:rStyle w:val="Hyperlink"/>
            <w:rFonts w:hint="eastAsia"/>
            <w:noProof/>
            <w:rtl/>
          </w:rPr>
          <w:t>امبر</w:t>
        </w:r>
        <w:r w:rsidR="00D64A95" w:rsidRPr="00A01634">
          <w:rPr>
            <w:rStyle w:val="Hyperlink"/>
            <w:noProof/>
            <w:rtl/>
          </w:rPr>
          <w:t xml:space="preserve"> </w:t>
        </w:r>
        <w:r w:rsidR="00D64A95" w:rsidRPr="00A01634">
          <w:rPr>
            <w:rStyle w:val="Hyperlink"/>
            <w:rFonts w:hint="eastAsia"/>
            <w:noProof/>
            <w:rtl/>
          </w:rPr>
          <w:t>اکرم</w:t>
        </w:r>
        <w:r w:rsidR="00D64A95" w:rsidRPr="00A01634">
          <w:rPr>
            <w:rStyle w:val="Hyperlink"/>
            <w:noProof/>
            <w:rtl/>
          </w:rPr>
          <w:t xml:space="preserve"> </w:t>
        </w:r>
        <w:r w:rsidR="00D64A95" w:rsidRPr="00A01634">
          <w:rPr>
            <w:rStyle w:val="Hyperlink"/>
            <w:rFonts w:ascii="" w:hAnsi="" w:cs="CTraditional Arabic" w:hint="eastAsia"/>
            <w:noProof/>
            <w:rtl/>
          </w:rPr>
          <w:t>ج</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439429756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431</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57" w:history="1">
        <w:r w:rsidR="00D64A95" w:rsidRPr="00A01634">
          <w:rPr>
            <w:rStyle w:val="Hyperlink"/>
            <w:noProof/>
            <w:rtl/>
          </w:rPr>
          <w:t xml:space="preserve">3- </w:t>
        </w:r>
        <w:r w:rsidR="00D64A95" w:rsidRPr="00A01634">
          <w:rPr>
            <w:rStyle w:val="Hyperlink"/>
            <w:rFonts w:hint="eastAsia"/>
            <w:noProof/>
            <w:rtl/>
          </w:rPr>
          <w:t>خروج</w:t>
        </w:r>
        <w:r w:rsidR="00D64A95" w:rsidRPr="00A01634">
          <w:rPr>
            <w:rStyle w:val="Hyperlink"/>
            <w:noProof/>
            <w:rtl/>
          </w:rPr>
          <w:t xml:space="preserve"> </w:t>
        </w:r>
        <w:r w:rsidR="00D64A95" w:rsidRPr="00A01634">
          <w:rPr>
            <w:rStyle w:val="Hyperlink"/>
            <w:rFonts w:hint="eastAsia"/>
            <w:noProof/>
            <w:rtl/>
          </w:rPr>
          <w:t>مهاجران</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پنهان</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بودن</w:t>
        </w:r>
        <w:r w:rsidR="00D64A95" w:rsidRPr="00A01634">
          <w:rPr>
            <w:rStyle w:val="Hyperlink"/>
            <w:noProof/>
            <w:rtl/>
          </w:rPr>
          <w:t xml:space="preserve"> </w:t>
        </w:r>
        <w:r w:rsidR="00D64A95" w:rsidRPr="00A01634">
          <w:rPr>
            <w:rStyle w:val="Hyperlink"/>
            <w:rFonts w:hint="eastAsia"/>
            <w:noProof/>
            <w:rtl/>
          </w:rPr>
          <w:t>هجرت</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رس</w:t>
        </w:r>
        <w:r w:rsidR="00D64A95" w:rsidRPr="00A01634">
          <w:rPr>
            <w:rStyle w:val="Hyperlink"/>
            <w:rFonts w:hint="cs"/>
            <w:noProof/>
            <w:rtl/>
          </w:rPr>
          <w:t>ی</w:t>
        </w:r>
        <w:r w:rsidR="00D64A95" w:rsidRPr="00A01634">
          <w:rPr>
            <w:rStyle w:val="Hyperlink"/>
            <w:rFonts w:hint="eastAsia"/>
            <w:noProof/>
            <w:rtl/>
          </w:rPr>
          <w:t>دن</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حبشه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439429757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434</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58" w:history="1">
        <w:r w:rsidR="00D64A95" w:rsidRPr="00A01634">
          <w:rPr>
            <w:rStyle w:val="Hyperlink"/>
            <w:rFonts w:hint="eastAsia"/>
            <w:noProof/>
            <w:rtl/>
            <w:lang w:bidi="fa-IR"/>
          </w:rPr>
          <w:t>دلا</w:t>
        </w:r>
        <w:r w:rsidR="00D64A95" w:rsidRPr="00A01634">
          <w:rPr>
            <w:rStyle w:val="Hyperlink"/>
            <w:rFonts w:hint="cs"/>
            <w:noProof/>
            <w:rtl/>
            <w:lang w:bidi="fa-IR"/>
          </w:rPr>
          <w:t>ی</w:t>
        </w:r>
        <w:r w:rsidR="00D64A95" w:rsidRPr="00A01634">
          <w:rPr>
            <w:rStyle w:val="Hyperlink"/>
            <w:rFonts w:hint="eastAsia"/>
            <w:noProof/>
            <w:rtl/>
            <w:lang w:bidi="fa-IR"/>
          </w:rPr>
          <w:t>ل</w:t>
        </w:r>
        <w:r w:rsidR="00D64A95" w:rsidRPr="00A01634">
          <w:rPr>
            <w:rStyle w:val="Hyperlink"/>
            <w:noProof/>
            <w:rtl/>
            <w:lang w:bidi="fa-IR"/>
          </w:rPr>
          <w:t xml:space="preserve"> </w:t>
        </w:r>
        <w:r w:rsidR="00D64A95" w:rsidRPr="00A01634">
          <w:rPr>
            <w:rStyle w:val="Hyperlink"/>
            <w:rFonts w:hint="eastAsia"/>
            <w:noProof/>
            <w:rtl/>
            <w:lang w:bidi="fa-IR"/>
          </w:rPr>
          <w:t>بازگشت</w:t>
        </w:r>
        <w:r w:rsidR="00D64A95" w:rsidRPr="00A01634">
          <w:rPr>
            <w:rStyle w:val="Hyperlink"/>
            <w:noProof/>
            <w:rtl/>
            <w:lang w:bidi="fa-IR"/>
          </w:rPr>
          <w:t xml:space="preserve"> </w:t>
        </w:r>
        <w:r w:rsidR="00D64A95" w:rsidRPr="00A01634">
          <w:rPr>
            <w:rStyle w:val="Hyperlink"/>
            <w:rFonts w:hint="eastAsia"/>
            <w:noProof/>
            <w:rtl/>
            <w:lang w:bidi="fa-IR"/>
          </w:rPr>
          <w:t>مسلمانان</w:t>
        </w:r>
        <w:r w:rsidR="00D64A95" w:rsidRPr="00A01634">
          <w:rPr>
            <w:rStyle w:val="Hyperlink"/>
            <w:noProof/>
            <w:rtl/>
            <w:lang w:bidi="fa-IR"/>
          </w:rPr>
          <w:t xml:space="preserve"> </w:t>
        </w:r>
        <w:r w:rsidR="00D64A95" w:rsidRPr="00A01634">
          <w:rPr>
            <w:rStyle w:val="Hyperlink"/>
            <w:rFonts w:hint="eastAsia"/>
            <w:noProof/>
            <w:rtl/>
            <w:lang w:bidi="fa-IR"/>
          </w:rPr>
          <w:t>به</w:t>
        </w:r>
        <w:r w:rsidR="00D64A95" w:rsidRPr="00A01634">
          <w:rPr>
            <w:rStyle w:val="Hyperlink"/>
            <w:noProof/>
            <w:rtl/>
            <w:lang w:bidi="fa-IR"/>
          </w:rPr>
          <w:t xml:space="preserve"> </w:t>
        </w:r>
        <w:r w:rsidR="00D64A95" w:rsidRPr="00A01634">
          <w:rPr>
            <w:rStyle w:val="Hyperlink"/>
            <w:rFonts w:hint="eastAsia"/>
            <w:noProof/>
            <w:rtl/>
            <w:lang w:bidi="fa-IR"/>
          </w:rPr>
          <w:t>مکه</w:t>
        </w:r>
        <w:r w:rsidR="00D64A95" w:rsidRPr="00A01634">
          <w:rPr>
            <w:rStyle w:val="Hyperlink"/>
            <w:noProof/>
            <w:rtl/>
            <w:lang w:bidi="fa-IR"/>
          </w:rPr>
          <w:t xml:space="preserve"> </w:t>
        </w:r>
        <w:r w:rsidR="00D64A95" w:rsidRPr="00A01634">
          <w:rPr>
            <w:rStyle w:val="Hyperlink"/>
            <w:rFonts w:hint="eastAsia"/>
            <w:noProof/>
            <w:rtl/>
            <w:lang w:bidi="fa-IR"/>
          </w:rPr>
          <w:t>بعد</w:t>
        </w:r>
        <w:r w:rsidR="00D64A95" w:rsidRPr="00A01634">
          <w:rPr>
            <w:rStyle w:val="Hyperlink"/>
            <w:noProof/>
            <w:rtl/>
            <w:lang w:bidi="fa-IR"/>
          </w:rPr>
          <w:t xml:space="preserve"> </w:t>
        </w:r>
        <w:r w:rsidR="00D64A95" w:rsidRPr="00A01634">
          <w:rPr>
            <w:rStyle w:val="Hyperlink"/>
            <w:rFonts w:hint="eastAsia"/>
            <w:noProof/>
            <w:rtl/>
            <w:lang w:bidi="fa-IR"/>
          </w:rPr>
          <w:t>از</w:t>
        </w:r>
        <w:r w:rsidR="00D64A95" w:rsidRPr="00A01634">
          <w:rPr>
            <w:rStyle w:val="Hyperlink"/>
            <w:noProof/>
            <w:rtl/>
            <w:lang w:bidi="fa-IR"/>
          </w:rPr>
          <w:t xml:space="preserve"> </w:t>
        </w:r>
        <w:r w:rsidR="00D64A95" w:rsidRPr="00A01634">
          <w:rPr>
            <w:rStyle w:val="Hyperlink"/>
            <w:rFonts w:hint="eastAsia"/>
            <w:noProof/>
            <w:rtl/>
            <w:lang w:bidi="fa-IR"/>
          </w:rPr>
          <w:t>نخست</w:t>
        </w:r>
        <w:r w:rsidR="00D64A95" w:rsidRPr="00A01634">
          <w:rPr>
            <w:rStyle w:val="Hyperlink"/>
            <w:rFonts w:hint="cs"/>
            <w:noProof/>
            <w:rtl/>
            <w:lang w:bidi="fa-IR"/>
          </w:rPr>
          <w:t>ی</w:t>
        </w:r>
        <w:r w:rsidR="00D64A95" w:rsidRPr="00A01634">
          <w:rPr>
            <w:rStyle w:val="Hyperlink"/>
            <w:rFonts w:hint="eastAsia"/>
            <w:noProof/>
            <w:rtl/>
            <w:lang w:bidi="fa-IR"/>
          </w:rPr>
          <w:t>ن</w:t>
        </w:r>
        <w:r w:rsidR="00D64A95" w:rsidRPr="00A01634">
          <w:rPr>
            <w:rStyle w:val="Hyperlink"/>
            <w:noProof/>
            <w:rtl/>
            <w:lang w:bidi="fa-IR"/>
          </w:rPr>
          <w:t xml:space="preserve"> </w:t>
        </w:r>
        <w:r w:rsidR="00D64A95" w:rsidRPr="00A01634">
          <w:rPr>
            <w:rStyle w:val="Hyperlink"/>
            <w:rFonts w:hint="eastAsia"/>
            <w:noProof/>
            <w:rtl/>
            <w:lang w:bidi="fa-IR"/>
          </w:rPr>
          <w:t>هجرت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439429758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436</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59" w:history="1">
        <w:r w:rsidR="00D64A95" w:rsidRPr="00A01634">
          <w:rPr>
            <w:rStyle w:val="Hyperlink"/>
            <w:noProof/>
            <w:rtl/>
          </w:rPr>
          <w:t xml:space="preserve">1- </w:t>
        </w:r>
        <w:r w:rsidR="00D64A95" w:rsidRPr="00A01634">
          <w:rPr>
            <w:rStyle w:val="Hyperlink"/>
            <w:rFonts w:hint="eastAsia"/>
            <w:noProof/>
            <w:rtl/>
          </w:rPr>
          <w:t>شبه</w:t>
        </w:r>
        <w:r w:rsidR="00D64A95" w:rsidRPr="00A01634">
          <w:rPr>
            <w:rStyle w:val="Hyperlink"/>
            <w:rFonts w:hint="cs"/>
            <w:noProof/>
            <w:rtl/>
          </w:rPr>
          <w:t>ۀ</w:t>
        </w:r>
        <w:r w:rsidR="00D64A95" w:rsidRPr="00A01634">
          <w:rPr>
            <w:rStyle w:val="Hyperlink"/>
            <w:noProof/>
            <w:rtl/>
          </w:rPr>
          <w:t xml:space="preserve"> </w:t>
        </w:r>
        <w:r w:rsidR="00D64A95" w:rsidRPr="00A01634">
          <w:rPr>
            <w:rStyle w:val="Hyperlink"/>
            <w:rFonts w:hint="eastAsia"/>
            <w:noProof/>
            <w:rtl/>
          </w:rPr>
          <w:t>بازگشت</w:t>
        </w:r>
        <w:r w:rsidR="00D64A95" w:rsidRPr="00A01634">
          <w:rPr>
            <w:rStyle w:val="Hyperlink"/>
            <w:noProof/>
            <w:rtl/>
          </w:rPr>
          <w:t xml:space="preserve"> </w:t>
        </w:r>
        <w:r w:rsidR="00D64A95" w:rsidRPr="00A01634">
          <w:rPr>
            <w:rStyle w:val="Hyperlink"/>
            <w:rFonts w:hint="eastAsia"/>
            <w:noProof/>
            <w:rtl/>
          </w:rPr>
          <w:t>مهاجران</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سبب</w:t>
        </w:r>
        <w:r w:rsidR="00D64A95" w:rsidRPr="00A01634">
          <w:rPr>
            <w:rStyle w:val="Hyperlink"/>
            <w:noProof/>
            <w:rtl/>
          </w:rPr>
          <w:t xml:space="preserve"> </w:t>
        </w:r>
        <w:r w:rsidR="00D64A95" w:rsidRPr="00A01634">
          <w:rPr>
            <w:rStyle w:val="Hyperlink"/>
            <w:rFonts w:hint="eastAsia"/>
            <w:noProof/>
            <w:rtl/>
          </w:rPr>
          <w:t>داستان</w:t>
        </w:r>
        <w:r w:rsidR="00D64A95" w:rsidRPr="00A01634">
          <w:rPr>
            <w:rStyle w:val="Hyperlink"/>
            <w:noProof/>
            <w:rtl/>
          </w:rPr>
          <w:t xml:space="preserve"> </w:t>
        </w:r>
        <w:r w:rsidR="00D64A95" w:rsidRPr="00A01634">
          <w:rPr>
            <w:rStyle w:val="Hyperlink"/>
            <w:rFonts w:hint="eastAsia"/>
            <w:noProof/>
            <w:rtl/>
          </w:rPr>
          <w:t>غران</w:t>
        </w:r>
        <w:r w:rsidR="00D64A95" w:rsidRPr="00A01634">
          <w:rPr>
            <w:rStyle w:val="Hyperlink"/>
            <w:rFonts w:hint="cs"/>
            <w:noProof/>
            <w:rtl/>
          </w:rPr>
          <w:t>ی</w:t>
        </w:r>
        <w:r w:rsidR="00D64A95" w:rsidRPr="00A01634">
          <w:rPr>
            <w:rStyle w:val="Hyperlink"/>
            <w:rFonts w:hint="eastAsia"/>
            <w:noProof/>
            <w:rtl/>
          </w:rPr>
          <w:t>ق</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439429759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436</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60" w:history="1">
        <w:r w:rsidR="00D64A95" w:rsidRPr="00A01634">
          <w:rPr>
            <w:rStyle w:val="Hyperlink"/>
            <w:noProof/>
            <w:rtl/>
          </w:rPr>
          <w:t xml:space="preserve">2- </w:t>
        </w:r>
        <w:r w:rsidR="00D64A95" w:rsidRPr="00A01634">
          <w:rPr>
            <w:rStyle w:val="Hyperlink"/>
            <w:rFonts w:hint="eastAsia"/>
            <w:noProof/>
            <w:rtl/>
          </w:rPr>
          <w:t>ابطال</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تکذ</w:t>
        </w:r>
        <w:r w:rsidR="00D64A95" w:rsidRPr="00A01634">
          <w:rPr>
            <w:rStyle w:val="Hyperlink"/>
            <w:rFonts w:hint="cs"/>
            <w:noProof/>
            <w:rtl/>
          </w:rPr>
          <w:t>ی</w:t>
        </w:r>
        <w:r w:rsidR="00D64A95" w:rsidRPr="00A01634">
          <w:rPr>
            <w:rStyle w:val="Hyperlink"/>
            <w:rFonts w:hint="eastAsia"/>
            <w:noProof/>
            <w:rtl/>
          </w:rPr>
          <w:t>ب</w:t>
        </w:r>
        <w:r w:rsidR="00D64A95" w:rsidRPr="00A01634">
          <w:rPr>
            <w:rStyle w:val="Hyperlink"/>
            <w:noProof/>
            <w:rtl/>
          </w:rPr>
          <w:t xml:space="preserve"> </w:t>
        </w:r>
        <w:r w:rsidR="00D64A95" w:rsidRPr="00A01634">
          <w:rPr>
            <w:rStyle w:val="Hyperlink"/>
            <w:rFonts w:hint="eastAsia"/>
            <w:noProof/>
            <w:rtl/>
          </w:rPr>
          <w:t>ا</w:t>
        </w:r>
        <w:r w:rsidR="00D64A95" w:rsidRPr="00A01634">
          <w:rPr>
            <w:rStyle w:val="Hyperlink"/>
            <w:rFonts w:hint="cs"/>
            <w:noProof/>
            <w:rtl/>
          </w:rPr>
          <w:t>ی</w:t>
        </w:r>
        <w:r w:rsidR="00D64A95" w:rsidRPr="00A01634">
          <w:rPr>
            <w:rStyle w:val="Hyperlink"/>
            <w:rFonts w:hint="eastAsia"/>
            <w:noProof/>
            <w:rtl/>
          </w:rPr>
          <w:t>ن</w:t>
        </w:r>
        <w:r w:rsidR="00D64A95" w:rsidRPr="00A01634">
          <w:rPr>
            <w:rStyle w:val="Hyperlink"/>
            <w:noProof/>
            <w:rtl/>
          </w:rPr>
          <w:t xml:space="preserve"> </w:t>
        </w:r>
        <w:r w:rsidR="00D64A95" w:rsidRPr="00A01634">
          <w:rPr>
            <w:rStyle w:val="Hyperlink"/>
            <w:rFonts w:hint="eastAsia"/>
            <w:noProof/>
            <w:rtl/>
          </w:rPr>
          <w:t>افسانه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439429760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438</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61" w:history="1">
        <w:r w:rsidR="00D64A95" w:rsidRPr="00A01634">
          <w:rPr>
            <w:rStyle w:val="Hyperlink"/>
            <w:noProof/>
            <w:rtl/>
          </w:rPr>
          <w:t xml:space="preserve">3- </w:t>
        </w:r>
        <w:r w:rsidR="00D64A95" w:rsidRPr="00A01634">
          <w:rPr>
            <w:rStyle w:val="Hyperlink"/>
            <w:rFonts w:hint="eastAsia"/>
            <w:noProof/>
            <w:rtl/>
          </w:rPr>
          <w:t>دلا</w:t>
        </w:r>
        <w:r w:rsidR="00D64A95" w:rsidRPr="00A01634">
          <w:rPr>
            <w:rStyle w:val="Hyperlink"/>
            <w:rFonts w:hint="cs"/>
            <w:noProof/>
            <w:rtl/>
          </w:rPr>
          <w:t>ی</w:t>
        </w:r>
        <w:r w:rsidR="00D64A95" w:rsidRPr="00A01634">
          <w:rPr>
            <w:rStyle w:val="Hyperlink"/>
            <w:rFonts w:hint="eastAsia"/>
            <w:noProof/>
            <w:rtl/>
          </w:rPr>
          <w:t>ل</w:t>
        </w:r>
        <w:r w:rsidR="00D64A95" w:rsidRPr="00A01634">
          <w:rPr>
            <w:rStyle w:val="Hyperlink"/>
            <w:noProof/>
            <w:rtl/>
          </w:rPr>
          <w:t xml:space="preserve"> </w:t>
        </w:r>
        <w:r w:rsidR="00D64A95" w:rsidRPr="00A01634">
          <w:rPr>
            <w:rStyle w:val="Hyperlink"/>
            <w:rFonts w:hint="eastAsia"/>
            <w:noProof/>
            <w:rtl/>
          </w:rPr>
          <w:t>اصل</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بازگشت</w:t>
        </w:r>
        <w:r w:rsidR="00D64A95" w:rsidRPr="00A01634">
          <w:rPr>
            <w:rStyle w:val="Hyperlink"/>
            <w:noProof/>
            <w:rtl/>
          </w:rPr>
          <w:t xml:space="preserve"> </w:t>
        </w:r>
        <w:r w:rsidR="00D64A95" w:rsidRPr="00A01634">
          <w:rPr>
            <w:rStyle w:val="Hyperlink"/>
            <w:rFonts w:hint="eastAsia"/>
            <w:noProof/>
            <w:rtl/>
          </w:rPr>
          <w:t>مسلمانان</w:t>
        </w:r>
        <w:r w:rsidR="00D64A95" w:rsidRPr="00A01634">
          <w:rPr>
            <w:rStyle w:val="Hyperlink"/>
            <w:noProof/>
            <w:rtl/>
          </w:rPr>
          <w:t xml:space="preserve"> </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حبشه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439429761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440</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62" w:history="1">
        <w:r w:rsidR="00D64A95" w:rsidRPr="00A01634">
          <w:rPr>
            <w:rStyle w:val="Hyperlink"/>
            <w:rFonts w:hint="eastAsia"/>
            <w:noProof/>
            <w:rtl/>
            <w:lang w:bidi="fa-IR"/>
          </w:rPr>
          <w:t>هجرت</w:t>
        </w:r>
        <w:r w:rsidR="00D64A95" w:rsidRPr="00A01634">
          <w:rPr>
            <w:rStyle w:val="Hyperlink"/>
            <w:noProof/>
            <w:rtl/>
            <w:lang w:bidi="fa-IR"/>
          </w:rPr>
          <w:t xml:space="preserve"> </w:t>
        </w:r>
        <w:r w:rsidR="00D64A95" w:rsidRPr="00A01634">
          <w:rPr>
            <w:rStyle w:val="Hyperlink"/>
            <w:rFonts w:hint="eastAsia"/>
            <w:noProof/>
            <w:rtl/>
            <w:lang w:bidi="fa-IR"/>
          </w:rPr>
          <w:t>دوم</w:t>
        </w:r>
        <w:r w:rsidR="00D64A95" w:rsidRPr="00A01634">
          <w:rPr>
            <w:rStyle w:val="Hyperlink"/>
            <w:noProof/>
            <w:rtl/>
            <w:lang w:bidi="fa-IR"/>
          </w:rPr>
          <w:t xml:space="preserve"> </w:t>
        </w:r>
        <w:r w:rsidR="00D64A95" w:rsidRPr="00A01634">
          <w:rPr>
            <w:rStyle w:val="Hyperlink"/>
            <w:rFonts w:hint="eastAsia"/>
            <w:noProof/>
            <w:rtl/>
            <w:lang w:bidi="fa-IR"/>
          </w:rPr>
          <w:t>مسلمانان</w:t>
        </w:r>
        <w:r w:rsidR="00D64A95" w:rsidRPr="00A01634">
          <w:rPr>
            <w:rStyle w:val="Hyperlink"/>
            <w:noProof/>
            <w:rtl/>
            <w:lang w:bidi="fa-IR"/>
          </w:rPr>
          <w:t xml:space="preserve"> </w:t>
        </w:r>
        <w:r w:rsidR="00D64A95" w:rsidRPr="00A01634">
          <w:rPr>
            <w:rStyle w:val="Hyperlink"/>
            <w:rFonts w:hint="eastAsia"/>
            <w:noProof/>
            <w:rtl/>
            <w:lang w:bidi="fa-IR"/>
          </w:rPr>
          <w:t>به</w:t>
        </w:r>
        <w:r w:rsidR="00D64A95" w:rsidRPr="00A01634">
          <w:rPr>
            <w:rStyle w:val="Hyperlink"/>
            <w:noProof/>
            <w:rtl/>
            <w:lang w:bidi="fa-IR"/>
          </w:rPr>
          <w:t xml:space="preserve"> </w:t>
        </w:r>
        <w:r w:rsidR="00D64A95" w:rsidRPr="00A01634">
          <w:rPr>
            <w:rStyle w:val="Hyperlink"/>
            <w:rFonts w:hint="eastAsia"/>
            <w:noProof/>
            <w:rtl/>
            <w:lang w:bidi="fa-IR"/>
          </w:rPr>
          <w:t>حبشه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439429762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442</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63" w:history="1">
        <w:r w:rsidR="00D64A95" w:rsidRPr="00A01634">
          <w:rPr>
            <w:rStyle w:val="Hyperlink"/>
            <w:rFonts w:hint="eastAsia"/>
            <w:noProof/>
            <w:rtl/>
            <w:lang w:bidi="fa-IR"/>
          </w:rPr>
          <w:t>ن</w:t>
        </w:r>
        <w:r w:rsidR="00D64A95" w:rsidRPr="00A01634">
          <w:rPr>
            <w:rStyle w:val="Hyperlink"/>
            <w:rFonts w:hint="cs"/>
            <w:noProof/>
            <w:rtl/>
            <w:lang w:bidi="fa-IR"/>
          </w:rPr>
          <w:t>ی</w:t>
        </w:r>
        <w:r w:rsidR="00D64A95" w:rsidRPr="00A01634">
          <w:rPr>
            <w:rStyle w:val="Hyperlink"/>
            <w:rFonts w:hint="eastAsia"/>
            <w:noProof/>
            <w:rtl/>
            <w:lang w:bidi="fa-IR"/>
          </w:rPr>
          <w:t>رنگ</w:t>
        </w:r>
        <w:r w:rsidR="00D64A95" w:rsidRPr="00A01634">
          <w:rPr>
            <w:rStyle w:val="Hyperlink"/>
            <w:noProof/>
            <w:rtl/>
            <w:lang w:bidi="fa-IR"/>
          </w:rPr>
          <w:t xml:space="preserve"> </w:t>
        </w:r>
        <w:r w:rsidR="00D64A95" w:rsidRPr="00A01634">
          <w:rPr>
            <w:rStyle w:val="Hyperlink"/>
            <w:rFonts w:hint="eastAsia"/>
            <w:noProof/>
            <w:rtl/>
            <w:lang w:bidi="fa-IR"/>
          </w:rPr>
          <w:t>قر</w:t>
        </w:r>
        <w:r w:rsidR="00D64A95" w:rsidRPr="00A01634">
          <w:rPr>
            <w:rStyle w:val="Hyperlink"/>
            <w:rFonts w:hint="cs"/>
            <w:noProof/>
            <w:rtl/>
            <w:lang w:bidi="fa-IR"/>
          </w:rPr>
          <w:t>ی</w:t>
        </w:r>
        <w:r w:rsidR="00D64A95" w:rsidRPr="00A01634">
          <w:rPr>
            <w:rStyle w:val="Hyperlink"/>
            <w:rFonts w:hint="eastAsia"/>
            <w:noProof/>
            <w:rtl/>
            <w:lang w:bidi="fa-IR"/>
          </w:rPr>
          <w:t>ش</w:t>
        </w:r>
        <w:r w:rsidR="00D64A95" w:rsidRPr="00A01634">
          <w:rPr>
            <w:rStyle w:val="Hyperlink"/>
            <w:noProof/>
            <w:rtl/>
            <w:lang w:bidi="fa-IR"/>
          </w:rPr>
          <w:t xml:space="preserve"> </w:t>
        </w:r>
        <w:r w:rsidR="00D64A95" w:rsidRPr="00A01634">
          <w:rPr>
            <w:rStyle w:val="Hyperlink"/>
            <w:rFonts w:hint="eastAsia"/>
            <w:noProof/>
            <w:rtl/>
            <w:lang w:bidi="fa-IR"/>
          </w:rPr>
          <w:t>به</w:t>
        </w:r>
        <w:r w:rsidR="00D64A95" w:rsidRPr="00A01634">
          <w:rPr>
            <w:rStyle w:val="Hyperlink"/>
            <w:noProof/>
            <w:rtl/>
            <w:lang w:bidi="fa-IR"/>
          </w:rPr>
          <w:t xml:space="preserve"> </w:t>
        </w:r>
        <w:r w:rsidR="00D64A95" w:rsidRPr="00A01634">
          <w:rPr>
            <w:rStyle w:val="Hyperlink"/>
            <w:rFonts w:hint="eastAsia"/>
            <w:noProof/>
            <w:rtl/>
            <w:lang w:bidi="fa-IR"/>
          </w:rPr>
          <w:t>مهاجران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439429763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443</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64" w:history="1">
        <w:r w:rsidR="00D64A95" w:rsidRPr="00A01634">
          <w:rPr>
            <w:rStyle w:val="Hyperlink"/>
            <w:noProof/>
            <w:rtl/>
          </w:rPr>
          <w:t xml:space="preserve">1- </w:t>
        </w:r>
        <w:r w:rsidR="00D64A95" w:rsidRPr="00A01634">
          <w:rPr>
            <w:rStyle w:val="Hyperlink"/>
            <w:rFonts w:hint="eastAsia"/>
            <w:noProof/>
            <w:rtl/>
          </w:rPr>
          <w:t>تلاش</w:t>
        </w:r>
        <w:r w:rsidR="00D64A95" w:rsidRPr="00A01634">
          <w:rPr>
            <w:rStyle w:val="Hyperlink"/>
            <w:noProof/>
            <w:rtl/>
          </w:rPr>
          <w:t xml:space="preserve"> </w:t>
        </w:r>
        <w:r w:rsidR="00D64A95" w:rsidRPr="00A01634">
          <w:rPr>
            <w:rStyle w:val="Hyperlink"/>
            <w:rFonts w:hint="eastAsia"/>
            <w:noProof/>
            <w:rtl/>
          </w:rPr>
          <w:t>قر</w:t>
        </w:r>
        <w:r w:rsidR="00D64A95" w:rsidRPr="00A01634">
          <w:rPr>
            <w:rStyle w:val="Hyperlink"/>
            <w:rFonts w:hint="cs"/>
            <w:noProof/>
            <w:rtl/>
          </w:rPr>
          <w:t>ی</w:t>
        </w:r>
        <w:r w:rsidR="00D64A95" w:rsidRPr="00A01634">
          <w:rPr>
            <w:rStyle w:val="Hyperlink"/>
            <w:rFonts w:hint="eastAsia"/>
            <w:noProof/>
            <w:rtl/>
          </w:rPr>
          <w:t>ش</w:t>
        </w:r>
        <w:r w:rsidR="00D64A95" w:rsidRPr="00A01634">
          <w:rPr>
            <w:rStyle w:val="Hyperlink"/>
            <w:noProof/>
            <w:rtl/>
          </w:rPr>
          <w:t xml:space="preserve"> </w:t>
        </w:r>
        <w:r w:rsidR="00D64A95" w:rsidRPr="00A01634">
          <w:rPr>
            <w:rStyle w:val="Hyperlink"/>
            <w:rFonts w:hint="eastAsia"/>
            <w:noProof/>
            <w:rtl/>
          </w:rPr>
          <w:t>برا</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بازگرداندن</w:t>
        </w:r>
        <w:r w:rsidR="00D64A95" w:rsidRPr="00A01634">
          <w:rPr>
            <w:rStyle w:val="Hyperlink"/>
            <w:noProof/>
            <w:rtl/>
          </w:rPr>
          <w:t xml:space="preserve"> </w:t>
        </w:r>
        <w:r w:rsidR="00D64A95" w:rsidRPr="00A01634">
          <w:rPr>
            <w:rStyle w:val="Hyperlink"/>
            <w:rFonts w:hint="eastAsia"/>
            <w:noProof/>
            <w:rtl/>
          </w:rPr>
          <w:t>مهاجران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439429764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443</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65" w:history="1">
        <w:r w:rsidR="00D64A95" w:rsidRPr="00A01634">
          <w:rPr>
            <w:rStyle w:val="Hyperlink"/>
            <w:noProof/>
            <w:rtl/>
          </w:rPr>
          <w:t xml:space="preserve">2- </w:t>
        </w:r>
        <w:r w:rsidR="00D64A95" w:rsidRPr="00A01634">
          <w:rPr>
            <w:rStyle w:val="Hyperlink"/>
            <w:rFonts w:hint="eastAsia"/>
            <w:noProof/>
            <w:rtl/>
          </w:rPr>
          <w:t>گفتگو</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جعفر</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نجاش</w:t>
        </w:r>
        <w:r w:rsidR="00D64A95" w:rsidRPr="00A01634">
          <w:rPr>
            <w:rStyle w:val="Hyperlink"/>
            <w:rFonts w:hint="cs"/>
            <w:noProof/>
            <w:rtl/>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439429765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445</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66" w:history="1">
        <w:r w:rsidR="00D64A95" w:rsidRPr="00A01634">
          <w:rPr>
            <w:rStyle w:val="Hyperlink"/>
            <w:noProof/>
            <w:rtl/>
          </w:rPr>
          <w:t xml:space="preserve">3- </w:t>
        </w:r>
        <w:r w:rsidR="00D64A95" w:rsidRPr="00A01634">
          <w:rPr>
            <w:rStyle w:val="Hyperlink"/>
            <w:rFonts w:hint="eastAsia"/>
            <w:noProof/>
            <w:rtl/>
          </w:rPr>
          <w:t>تلاش</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د</w:t>
        </w:r>
        <w:r w:rsidR="00D64A95" w:rsidRPr="00A01634">
          <w:rPr>
            <w:rStyle w:val="Hyperlink"/>
            <w:rFonts w:hint="cs"/>
            <w:noProof/>
            <w:rtl/>
          </w:rPr>
          <w:t>ی</w:t>
        </w:r>
        <w:r w:rsidR="00D64A95" w:rsidRPr="00A01634">
          <w:rPr>
            <w:rStyle w:val="Hyperlink"/>
            <w:rFonts w:hint="eastAsia"/>
            <w:noProof/>
            <w:rtl/>
          </w:rPr>
          <w:t>گر</w:t>
        </w:r>
        <w:r w:rsidR="00D64A95" w:rsidRPr="00A01634">
          <w:rPr>
            <w:rStyle w:val="Hyperlink"/>
            <w:noProof/>
            <w:rtl/>
          </w:rPr>
          <w:t xml:space="preserve"> </w:t>
        </w:r>
        <w:r w:rsidR="00D64A95" w:rsidRPr="00A01634">
          <w:rPr>
            <w:rStyle w:val="Hyperlink"/>
            <w:rFonts w:hint="eastAsia"/>
            <w:noProof/>
            <w:rtl/>
          </w:rPr>
          <w:t>برا</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هم</w:t>
        </w:r>
        <w:r w:rsidR="00D64A95" w:rsidRPr="00A01634">
          <w:rPr>
            <w:rStyle w:val="Hyperlink"/>
            <w:noProof/>
            <w:rtl/>
          </w:rPr>
          <w:t xml:space="preserve"> </w:t>
        </w:r>
        <w:r w:rsidR="00D64A95" w:rsidRPr="00A01634">
          <w:rPr>
            <w:rStyle w:val="Hyperlink"/>
            <w:rFonts w:hint="eastAsia"/>
            <w:noProof/>
            <w:rtl/>
          </w:rPr>
          <w:t>زدن</w:t>
        </w:r>
        <w:r w:rsidR="00D64A95" w:rsidRPr="00A01634">
          <w:rPr>
            <w:rStyle w:val="Hyperlink"/>
            <w:noProof/>
            <w:rtl/>
          </w:rPr>
          <w:t xml:space="preserve"> </w:t>
        </w:r>
        <w:r w:rsidR="00D64A95" w:rsidRPr="00A01634">
          <w:rPr>
            <w:rStyle w:val="Hyperlink"/>
            <w:rFonts w:hint="eastAsia"/>
            <w:noProof/>
            <w:rtl/>
          </w:rPr>
          <w:t>م</w:t>
        </w:r>
        <w:r w:rsidR="00D64A95" w:rsidRPr="00A01634">
          <w:rPr>
            <w:rStyle w:val="Hyperlink"/>
            <w:rFonts w:hint="cs"/>
            <w:noProof/>
            <w:rtl/>
          </w:rPr>
          <w:t>ی</w:t>
        </w:r>
        <w:r w:rsidR="00D64A95" w:rsidRPr="00A01634">
          <w:rPr>
            <w:rStyle w:val="Hyperlink"/>
            <w:rFonts w:hint="eastAsia"/>
            <w:noProof/>
            <w:rtl/>
          </w:rPr>
          <w:t>انه</w:t>
        </w:r>
        <w:r w:rsidR="00D64A95" w:rsidRPr="00A01634">
          <w:rPr>
            <w:rStyle w:val="Hyperlink"/>
            <w:noProof/>
            <w:rtl/>
          </w:rPr>
          <w:t xml:space="preserve"> </w:t>
        </w:r>
        <w:r w:rsidR="00D64A95" w:rsidRPr="00A01634">
          <w:rPr>
            <w:rStyle w:val="Hyperlink"/>
            <w:rFonts w:hint="eastAsia"/>
            <w:noProof/>
            <w:rtl/>
          </w:rPr>
          <w:t>مهاجران</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نجاش</w:t>
        </w:r>
        <w:r w:rsidR="00D64A95" w:rsidRPr="00A01634">
          <w:rPr>
            <w:rStyle w:val="Hyperlink"/>
            <w:rFonts w:hint="cs"/>
            <w:noProof/>
            <w:rtl/>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439429766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446</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67" w:history="1">
        <w:r w:rsidR="00D64A95" w:rsidRPr="00A01634">
          <w:rPr>
            <w:rStyle w:val="Hyperlink"/>
            <w:rFonts w:hint="eastAsia"/>
            <w:noProof/>
            <w:rtl/>
            <w:lang w:bidi="fa-IR"/>
          </w:rPr>
          <w:t>اسلام</w:t>
        </w:r>
        <w:r w:rsidR="00D64A95" w:rsidRPr="00A01634">
          <w:rPr>
            <w:rStyle w:val="Hyperlink"/>
            <w:noProof/>
            <w:rtl/>
            <w:lang w:bidi="fa-IR"/>
          </w:rPr>
          <w:t xml:space="preserve"> </w:t>
        </w:r>
        <w:r w:rsidR="00D64A95" w:rsidRPr="00A01634">
          <w:rPr>
            <w:rStyle w:val="Hyperlink"/>
            <w:rFonts w:hint="eastAsia"/>
            <w:noProof/>
            <w:rtl/>
            <w:lang w:bidi="fa-IR"/>
          </w:rPr>
          <w:t>آوردن</w:t>
        </w:r>
        <w:r w:rsidR="00D64A95" w:rsidRPr="00A01634">
          <w:rPr>
            <w:rStyle w:val="Hyperlink"/>
            <w:noProof/>
            <w:rtl/>
            <w:lang w:bidi="fa-IR"/>
          </w:rPr>
          <w:t xml:space="preserve"> </w:t>
        </w:r>
        <w:r w:rsidR="00D64A95" w:rsidRPr="00A01634">
          <w:rPr>
            <w:rStyle w:val="Hyperlink"/>
            <w:rFonts w:hint="eastAsia"/>
            <w:noProof/>
            <w:rtl/>
            <w:lang w:bidi="fa-IR"/>
          </w:rPr>
          <w:t>نجاش</w:t>
        </w:r>
        <w:r w:rsidR="00D64A95" w:rsidRPr="00A01634">
          <w:rPr>
            <w:rStyle w:val="Hyperlink"/>
            <w:rFonts w:hint="cs"/>
            <w:noProof/>
            <w:rtl/>
            <w:lang w:bidi="fa-IR"/>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439429767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447</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68" w:history="1">
        <w:r w:rsidR="00D64A95" w:rsidRPr="00A01634">
          <w:rPr>
            <w:rStyle w:val="Hyperlink"/>
            <w:rFonts w:hint="eastAsia"/>
            <w:noProof/>
            <w:rtl/>
            <w:lang w:bidi="fa-IR"/>
          </w:rPr>
          <w:t>درس</w:t>
        </w:r>
        <w:r w:rsidR="00D64A95" w:rsidRPr="00A01634">
          <w:rPr>
            <w:rStyle w:val="Hyperlink"/>
            <w:rFonts w:hint="eastAsia"/>
            <w:noProof/>
            <w:lang w:bidi="fa-IR"/>
          </w:rPr>
          <w:t>‌</w:t>
        </w:r>
        <w:r w:rsidR="00D64A95" w:rsidRPr="00A01634">
          <w:rPr>
            <w:rStyle w:val="Hyperlink"/>
            <w:rFonts w:hint="eastAsia"/>
            <w:noProof/>
            <w:rtl/>
            <w:lang w:bidi="fa-IR"/>
          </w:rPr>
          <w:t>ها</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آموختن</w:t>
        </w:r>
        <w:r w:rsidR="00D64A95" w:rsidRPr="00A01634">
          <w:rPr>
            <w:rStyle w:val="Hyperlink"/>
            <w:rFonts w:hint="cs"/>
            <w:noProof/>
            <w:rtl/>
            <w:lang w:bidi="fa-IR"/>
          </w:rPr>
          <w:t>ی</w:t>
        </w:r>
        <w:r w:rsidR="00D64A95" w:rsidRPr="00A01634">
          <w:rPr>
            <w:rStyle w:val="Hyperlink"/>
            <w:rFonts w:hint="eastAsia"/>
            <w:noProof/>
            <w:lang w:bidi="fa-IR"/>
          </w:rPr>
          <w:t>‌</w:t>
        </w:r>
        <w:r w:rsidR="00D64A95" w:rsidRPr="00A01634">
          <w:rPr>
            <w:rStyle w:val="Hyperlink"/>
            <w:rFonts w:hint="eastAsia"/>
            <w:noProof/>
            <w:rtl/>
            <w:lang w:bidi="fa-IR"/>
          </w:rPr>
          <w:t>ها</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439429768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448</w:t>
        </w:r>
        <w:r w:rsidR="00D64A95">
          <w:rPr>
            <w:rStyle w:val="Hyperlink"/>
            <w:noProof/>
          </w:rPr>
          <w:fldChar w:fldCharType="end"/>
        </w:r>
      </w:hyperlink>
    </w:p>
    <w:p w:rsidR="00D64A95" w:rsidRDefault="00AC7035">
      <w:pPr>
        <w:pStyle w:val="TOC2"/>
        <w:tabs>
          <w:tab w:val="right" w:leader="dot" w:pos="7078"/>
        </w:tabs>
        <w:rPr>
          <w:rFonts w:asciiTheme="minorHAnsi" w:eastAsiaTheme="minorEastAsia" w:hAnsiTheme="minorHAnsi" w:cstheme="minorBidi"/>
          <w:b w:val="0"/>
          <w:bCs w:val="0"/>
          <w:noProof/>
          <w:sz w:val="22"/>
          <w:szCs w:val="22"/>
          <w:rtl/>
        </w:rPr>
      </w:pPr>
      <w:hyperlink w:anchor="_Toc439429769" w:history="1">
        <w:r w:rsidR="00D64A95" w:rsidRPr="00A01634">
          <w:rPr>
            <w:rStyle w:val="Hyperlink"/>
            <w:rFonts w:hint="eastAsia"/>
            <w:noProof/>
            <w:rtl/>
            <w:lang w:bidi="fa-IR"/>
          </w:rPr>
          <w:t>فصل</w:t>
        </w:r>
        <w:r w:rsidR="00D64A95" w:rsidRPr="00A01634">
          <w:rPr>
            <w:rStyle w:val="Hyperlink"/>
            <w:noProof/>
            <w:rtl/>
            <w:lang w:bidi="fa-IR"/>
          </w:rPr>
          <w:t xml:space="preserve"> </w:t>
        </w:r>
        <w:r w:rsidR="00D64A95" w:rsidRPr="00A01634">
          <w:rPr>
            <w:rStyle w:val="Hyperlink"/>
            <w:rFonts w:hint="eastAsia"/>
            <w:noProof/>
            <w:rtl/>
            <w:lang w:bidi="fa-IR"/>
          </w:rPr>
          <w:t>سوم</w:t>
        </w:r>
        <w:r w:rsidR="00D64A95" w:rsidRPr="00A01634">
          <w:rPr>
            <w:rStyle w:val="Hyperlink"/>
            <w:noProof/>
            <w:rtl/>
            <w:lang w:bidi="fa-IR"/>
          </w:rPr>
          <w:t xml:space="preserve"> </w:t>
        </w:r>
        <w:r w:rsidR="00D64A95" w:rsidRPr="00A01634">
          <w:rPr>
            <w:rStyle w:val="Hyperlink"/>
            <w:rFonts w:hint="eastAsia"/>
            <w:noProof/>
            <w:rtl/>
            <w:lang w:bidi="fa-IR"/>
          </w:rPr>
          <w:t>سال</w:t>
        </w:r>
        <w:r w:rsidR="00D64A95" w:rsidRPr="00A01634">
          <w:rPr>
            <w:rStyle w:val="Hyperlink"/>
            <w:noProof/>
            <w:rtl/>
            <w:lang w:bidi="fa-IR"/>
          </w:rPr>
          <w:t xml:space="preserve"> </w:t>
        </w:r>
        <w:r w:rsidR="00D64A95" w:rsidRPr="00A01634">
          <w:rPr>
            <w:rStyle w:val="Hyperlink"/>
            <w:rFonts w:hint="eastAsia"/>
            <w:noProof/>
            <w:rtl/>
            <w:lang w:bidi="fa-IR"/>
          </w:rPr>
          <w:t>اندوه</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رنج</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آزمون</w:t>
        </w:r>
        <w:r w:rsidR="00D64A95" w:rsidRPr="00A01634">
          <w:rPr>
            <w:rStyle w:val="Hyperlink"/>
            <w:noProof/>
            <w:rtl/>
            <w:lang w:bidi="fa-IR"/>
          </w:rPr>
          <w:t xml:space="preserve"> </w:t>
        </w:r>
        <w:r w:rsidR="00D64A95" w:rsidRPr="00A01634">
          <w:rPr>
            <w:rStyle w:val="Hyperlink"/>
            <w:rFonts w:hint="eastAsia"/>
            <w:noProof/>
            <w:rtl/>
            <w:lang w:bidi="fa-IR"/>
          </w:rPr>
          <w:t>جانکاه</w:t>
        </w:r>
        <w:r w:rsidR="00D64A95" w:rsidRPr="00A01634">
          <w:rPr>
            <w:rStyle w:val="Hyperlink"/>
            <w:noProof/>
            <w:rtl/>
            <w:lang w:bidi="fa-IR"/>
          </w:rPr>
          <w:t xml:space="preserve"> </w:t>
        </w:r>
        <w:r w:rsidR="00D64A95" w:rsidRPr="00A01634">
          <w:rPr>
            <w:rStyle w:val="Hyperlink"/>
            <w:rFonts w:hint="eastAsia"/>
            <w:noProof/>
            <w:rtl/>
            <w:lang w:bidi="fa-IR"/>
          </w:rPr>
          <w:t>طائف</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439429769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461</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70" w:history="1">
        <w:r w:rsidR="00D64A95" w:rsidRPr="00A01634">
          <w:rPr>
            <w:rStyle w:val="Hyperlink"/>
            <w:noProof/>
            <w:rtl/>
            <w:lang w:bidi="fa-IR"/>
          </w:rPr>
          <w:t xml:space="preserve">1- </w:t>
        </w:r>
        <w:r w:rsidR="00D64A95" w:rsidRPr="00A01634">
          <w:rPr>
            <w:rStyle w:val="Hyperlink"/>
            <w:rFonts w:hint="eastAsia"/>
            <w:noProof/>
            <w:rtl/>
            <w:lang w:bidi="fa-IR"/>
          </w:rPr>
          <w:t>وفات</w:t>
        </w:r>
        <w:r w:rsidR="00D64A95" w:rsidRPr="00A01634">
          <w:rPr>
            <w:rStyle w:val="Hyperlink"/>
            <w:noProof/>
            <w:rtl/>
            <w:lang w:bidi="fa-IR"/>
          </w:rPr>
          <w:t xml:space="preserve"> </w:t>
        </w:r>
        <w:r w:rsidR="00D64A95" w:rsidRPr="00A01634">
          <w:rPr>
            <w:rStyle w:val="Hyperlink"/>
            <w:rFonts w:hint="eastAsia"/>
            <w:noProof/>
            <w:rtl/>
            <w:lang w:bidi="fa-IR"/>
          </w:rPr>
          <w:t>ابوطالب</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439429770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461</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71" w:history="1">
        <w:r w:rsidR="00D64A95" w:rsidRPr="00A01634">
          <w:rPr>
            <w:rStyle w:val="Hyperlink"/>
            <w:noProof/>
            <w:rtl/>
            <w:lang w:bidi="fa-IR"/>
          </w:rPr>
          <w:t xml:space="preserve">2- </w:t>
        </w:r>
        <w:r w:rsidR="00D64A95" w:rsidRPr="00A01634">
          <w:rPr>
            <w:rStyle w:val="Hyperlink"/>
            <w:rFonts w:hint="eastAsia"/>
            <w:noProof/>
            <w:rtl/>
            <w:lang w:bidi="fa-IR"/>
          </w:rPr>
          <w:t>وفات</w:t>
        </w:r>
        <w:r w:rsidR="00D64A95" w:rsidRPr="00A01634">
          <w:rPr>
            <w:rStyle w:val="Hyperlink"/>
            <w:noProof/>
            <w:rtl/>
            <w:lang w:bidi="fa-IR"/>
          </w:rPr>
          <w:t xml:space="preserve"> </w:t>
        </w:r>
        <w:r w:rsidR="00D64A95" w:rsidRPr="00A01634">
          <w:rPr>
            <w:rStyle w:val="Hyperlink"/>
            <w:rFonts w:hint="eastAsia"/>
            <w:noProof/>
            <w:rtl/>
            <w:lang w:bidi="fa-IR"/>
          </w:rPr>
          <w:t>خد</w:t>
        </w:r>
        <w:r w:rsidR="00D64A95" w:rsidRPr="00A01634">
          <w:rPr>
            <w:rStyle w:val="Hyperlink"/>
            <w:rFonts w:hint="cs"/>
            <w:noProof/>
            <w:rtl/>
            <w:lang w:bidi="fa-IR"/>
          </w:rPr>
          <w:t>ی</w:t>
        </w:r>
        <w:r w:rsidR="00D64A95" w:rsidRPr="00A01634">
          <w:rPr>
            <w:rStyle w:val="Hyperlink"/>
            <w:rFonts w:hint="eastAsia"/>
            <w:noProof/>
            <w:rtl/>
            <w:lang w:bidi="fa-IR"/>
          </w:rPr>
          <w:t>جه</w:t>
        </w:r>
        <w:r w:rsidR="00D64A95" w:rsidRPr="00A01634">
          <w:rPr>
            <w:rStyle w:val="Hyperlink"/>
            <w:noProof/>
            <w:rtl/>
            <w:lang w:bidi="fa-IR"/>
          </w:rPr>
          <w:t xml:space="preserve"> </w:t>
        </w:r>
        <w:r w:rsidR="00D64A95" w:rsidRPr="00A01634">
          <w:rPr>
            <w:rStyle w:val="Hyperlink"/>
            <w:rFonts w:cs="CTraditional Arabic" w:hint="eastAsia"/>
            <w:noProof/>
            <w:rtl/>
            <w:lang w:bidi="fa-IR"/>
          </w:rPr>
          <w:t>ل</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439429771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461</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72" w:history="1">
        <w:r w:rsidR="00D64A95" w:rsidRPr="00A01634">
          <w:rPr>
            <w:rStyle w:val="Hyperlink"/>
            <w:rFonts w:hint="eastAsia"/>
            <w:noProof/>
            <w:rtl/>
            <w:lang w:bidi="fa-IR"/>
          </w:rPr>
          <w:t>سفر</w:t>
        </w:r>
        <w:r w:rsidR="00D64A95" w:rsidRPr="00A01634">
          <w:rPr>
            <w:rStyle w:val="Hyperlink"/>
            <w:noProof/>
            <w:rtl/>
            <w:lang w:bidi="fa-IR"/>
          </w:rPr>
          <w:t xml:space="preserve"> </w:t>
        </w:r>
        <w:r w:rsidR="00D64A95" w:rsidRPr="00A01634">
          <w:rPr>
            <w:rStyle w:val="Hyperlink"/>
            <w:rFonts w:hint="eastAsia"/>
            <w:noProof/>
            <w:rtl/>
            <w:lang w:bidi="fa-IR"/>
          </w:rPr>
          <w:t>رسول</w:t>
        </w:r>
        <w:r w:rsidR="00D64A95" w:rsidRPr="00A01634">
          <w:rPr>
            <w:rStyle w:val="Hyperlink"/>
            <w:noProof/>
            <w:rtl/>
            <w:lang w:bidi="fa-IR"/>
          </w:rPr>
          <w:t xml:space="preserve"> </w:t>
        </w:r>
        <w:r w:rsidR="00D64A95" w:rsidRPr="00A01634">
          <w:rPr>
            <w:rStyle w:val="Hyperlink"/>
            <w:rFonts w:hint="eastAsia"/>
            <w:noProof/>
            <w:rtl/>
            <w:lang w:bidi="fa-IR"/>
          </w:rPr>
          <w:t>خدا</w:t>
        </w:r>
        <w:r w:rsidR="00D64A95" w:rsidRPr="00A01634">
          <w:rPr>
            <w:rStyle w:val="Hyperlink"/>
            <w:noProof/>
            <w:rtl/>
            <w:lang w:bidi="fa-IR"/>
          </w:rPr>
          <w:t xml:space="preserve"> </w:t>
        </w:r>
        <w:r w:rsidR="00D64A95" w:rsidRPr="00A01634">
          <w:rPr>
            <w:rStyle w:val="Hyperlink"/>
            <w:rFonts w:hint="eastAsia"/>
            <w:noProof/>
            <w:rtl/>
            <w:lang w:bidi="fa-IR"/>
          </w:rPr>
          <w:t>به</w:t>
        </w:r>
        <w:r w:rsidR="00D64A95" w:rsidRPr="00A01634">
          <w:rPr>
            <w:rStyle w:val="Hyperlink"/>
            <w:noProof/>
            <w:rtl/>
            <w:lang w:bidi="fa-IR"/>
          </w:rPr>
          <w:t xml:space="preserve"> </w:t>
        </w:r>
        <w:r w:rsidR="00D64A95" w:rsidRPr="00A01634">
          <w:rPr>
            <w:rStyle w:val="Hyperlink"/>
            <w:rFonts w:hint="eastAsia"/>
            <w:noProof/>
            <w:rtl/>
            <w:lang w:bidi="fa-IR"/>
          </w:rPr>
          <w:t>طائف</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439429772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462</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73" w:history="1">
        <w:r w:rsidR="00D64A95" w:rsidRPr="00A01634">
          <w:rPr>
            <w:rStyle w:val="Hyperlink"/>
            <w:noProof/>
            <w:rtl/>
          </w:rPr>
          <w:t xml:space="preserve">1- </w:t>
        </w:r>
        <w:r w:rsidR="00D64A95" w:rsidRPr="00A01634">
          <w:rPr>
            <w:rStyle w:val="Hyperlink"/>
            <w:rFonts w:hint="eastAsia"/>
            <w:noProof/>
            <w:rtl/>
          </w:rPr>
          <w:t>دلا</w:t>
        </w:r>
        <w:r w:rsidR="00D64A95" w:rsidRPr="00A01634">
          <w:rPr>
            <w:rStyle w:val="Hyperlink"/>
            <w:rFonts w:hint="cs"/>
            <w:noProof/>
            <w:rtl/>
          </w:rPr>
          <w:t>ی</w:t>
        </w:r>
        <w:r w:rsidR="00D64A95" w:rsidRPr="00A01634">
          <w:rPr>
            <w:rStyle w:val="Hyperlink"/>
            <w:rFonts w:hint="eastAsia"/>
            <w:noProof/>
            <w:rtl/>
          </w:rPr>
          <w:t>ل</w:t>
        </w:r>
        <w:r w:rsidR="00D64A95" w:rsidRPr="00A01634">
          <w:rPr>
            <w:rStyle w:val="Hyperlink"/>
            <w:noProof/>
            <w:rtl/>
          </w:rPr>
          <w:t xml:space="preserve"> </w:t>
        </w:r>
        <w:r w:rsidR="00D64A95" w:rsidRPr="00A01634">
          <w:rPr>
            <w:rStyle w:val="Hyperlink"/>
            <w:rFonts w:hint="eastAsia"/>
            <w:noProof/>
            <w:rtl/>
          </w:rPr>
          <w:t>انتخاب</w:t>
        </w:r>
        <w:r w:rsidR="00D64A95" w:rsidRPr="00A01634">
          <w:rPr>
            <w:rStyle w:val="Hyperlink"/>
            <w:noProof/>
            <w:rtl/>
          </w:rPr>
          <w:t xml:space="preserve"> </w:t>
        </w:r>
        <w:r w:rsidR="00D64A95" w:rsidRPr="00A01634">
          <w:rPr>
            <w:rStyle w:val="Hyperlink"/>
            <w:rFonts w:hint="eastAsia"/>
            <w:noProof/>
            <w:rtl/>
          </w:rPr>
          <w:t>شهر</w:t>
        </w:r>
        <w:r w:rsidR="00D64A95" w:rsidRPr="00A01634">
          <w:rPr>
            <w:rStyle w:val="Hyperlink"/>
            <w:noProof/>
            <w:rtl/>
          </w:rPr>
          <w:t xml:space="preserve"> </w:t>
        </w:r>
        <w:r w:rsidR="00D64A95" w:rsidRPr="00A01634">
          <w:rPr>
            <w:rStyle w:val="Hyperlink"/>
            <w:rFonts w:hint="eastAsia"/>
            <w:noProof/>
            <w:rtl/>
          </w:rPr>
          <w:t>طائف</w:t>
        </w:r>
        <w:r w:rsidR="00D64A95" w:rsidRPr="00A01634">
          <w:rPr>
            <w:rStyle w:val="Hyperlink"/>
            <w:noProof/>
            <w:rtl/>
          </w:rPr>
          <w:t xml:space="preserve"> </w:t>
        </w:r>
        <w:r w:rsidR="00D64A95" w:rsidRPr="00A01634">
          <w:rPr>
            <w:rStyle w:val="Hyperlink"/>
            <w:rFonts w:hint="eastAsia"/>
            <w:noProof/>
            <w:rtl/>
          </w:rPr>
          <w:t>برا</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دعوت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439429773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464</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74" w:history="1">
        <w:r w:rsidR="00D64A95" w:rsidRPr="00A01634">
          <w:rPr>
            <w:rStyle w:val="Hyperlink"/>
            <w:noProof/>
            <w:rtl/>
          </w:rPr>
          <w:t xml:space="preserve">2- </w:t>
        </w:r>
        <w:r w:rsidR="00D64A95" w:rsidRPr="00A01634">
          <w:rPr>
            <w:rStyle w:val="Hyperlink"/>
            <w:rFonts w:hint="eastAsia"/>
            <w:noProof/>
            <w:rtl/>
          </w:rPr>
          <w:t>رهبر</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ن</w:t>
        </w:r>
        <w:r w:rsidR="00D64A95" w:rsidRPr="00A01634">
          <w:rPr>
            <w:rStyle w:val="Hyperlink"/>
            <w:rFonts w:hint="cs"/>
            <w:noProof/>
            <w:rtl/>
          </w:rPr>
          <w:t>ی</w:t>
        </w:r>
        <w:r w:rsidR="00D64A95" w:rsidRPr="00A01634">
          <w:rPr>
            <w:rStyle w:val="Hyperlink"/>
            <w:rFonts w:hint="eastAsia"/>
            <w:noProof/>
            <w:rtl/>
          </w:rPr>
          <w:t>رو</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تصم</w:t>
        </w:r>
        <w:r w:rsidR="00D64A95" w:rsidRPr="00A01634">
          <w:rPr>
            <w:rStyle w:val="Hyperlink"/>
            <w:rFonts w:hint="cs"/>
            <w:noProof/>
            <w:rtl/>
          </w:rPr>
          <w:t>ی</w:t>
        </w:r>
        <w:r w:rsidR="00D64A95" w:rsidRPr="00A01634">
          <w:rPr>
            <w:rStyle w:val="Hyperlink"/>
            <w:rFonts w:hint="eastAsia"/>
            <w:noProof/>
            <w:rtl/>
          </w:rPr>
          <w:t>م‌گ</w:t>
        </w:r>
        <w:r w:rsidR="00D64A95" w:rsidRPr="00A01634">
          <w:rPr>
            <w:rStyle w:val="Hyperlink"/>
            <w:rFonts w:hint="cs"/>
            <w:noProof/>
            <w:rtl/>
          </w:rPr>
          <w:t>ی</w:t>
        </w:r>
        <w:r w:rsidR="00D64A95" w:rsidRPr="00A01634">
          <w:rPr>
            <w:rStyle w:val="Hyperlink"/>
            <w:rFonts w:hint="eastAsia"/>
            <w:noProof/>
            <w:rtl/>
          </w:rPr>
          <w:t>ر</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طائف</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439429774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464</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75" w:history="1">
        <w:r w:rsidR="00D64A95" w:rsidRPr="00A01634">
          <w:rPr>
            <w:rStyle w:val="Hyperlink"/>
            <w:noProof/>
            <w:rtl/>
          </w:rPr>
          <w:t xml:space="preserve">3- </w:t>
        </w:r>
        <w:r w:rsidR="00D64A95" w:rsidRPr="00A01634">
          <w:rPr>
            <w:rStyle w:val="Hyperlink"/>
            <w:rFonts w:hint="eastAsia"/>
            <w:noProof/>
            <w:rtl/>
          </w:rPr>
          <w:t>تضرع</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دعا</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439429775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467</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76" w:history="1">
        <w:r w:rsidR="00D64A95" w:rsidRPr="00A01634">
          <w:rPr>
            <w:rStyle w:val="Hyperlink"/>
            <w:noProof/>
            <w:rtl/>
          </w:rPr>
          <w:t xml:space="preserve">4- </w:t>
        </w:r>
        <w:r w:rsidR="00D64A95" w:rsidRPr="00A01634">
          <w:rPr>
            <w:rStyle w:val="Hyperlink"/>
            <w:rFonts w:hint="eastAsia"/>
            <w:noProof/>
            <w:rtl/>
          </w:rPr>
          <w:t>مهربان</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شفقت</w:t>
        </w:r>
        <w:r w:rsidR="00D64A95" w:rsidRPr="00A01634">
          <w:rPr>
            <w:rStyle w:val="Hyperlink"/>
            <w:noProof/>
            <w:rtl/>
          </w:rPr>
          <w:t xml:space="preserve"> </w:t>
        </w:r>
        <w:r w:rsidR="00D64A95" w:rsidRPr="00A01634">
          <w:rPr>
            <w:rStyle w:val="Hyperlink"/>
            <w:rFonts w:hint="eastAsia"/>
            <w:noProof/>
            <w:rtl/>
          </w:rPr>
          <w:t>پ</w:t>
        </w:r>
        <w:r w:rsidR="00D64A95" w:rsidRPr="00A01634">
          <w:rPr>
            <w:rStyle w:val="Hyperlink"/>
            <w:rFonts w:hint="cs"/>
            <w:noProof/>
            <w:rtl/>
          </w:rPr>
          <w:t>ی</w:t>
        </w:r>
        <w:r w:rsidR="00D64A95" w:rsidRPr="00A01634">
          <w:rPr>
            <w:rStyle w:val="Hyperlink"/>
            <w:rFonts w:hint="eastAsia"/>
            <w:noProof/>
            <w:rtl/>
          </w:rPr>
          <w:t>امبر</w:t>
        </w:r>
        <w:r w:rsidR="00D64A95" w:rsidRPr="00A01634">
          <w:rPr>
            <w:rStyle w:val="Hyperlink"/>
            <w:noProof/>
            <w:rtl/>
          </w:rPr>
          <w:t xml:space="preserve"> </w:t>
        </w:r>
        <w:r w:rsidR="00D64A95" w:rsidRPr="00A01634">
          <w:rPr>
            <w:rStyle w:val="Hyperlink"/>
            <w:rFonts w:hint="eastAsia"/>
            <w:noProof/>
            <w:rtl/>
          </w:rPr>
          <w:t>اکرم</w:t>
        </w:r>
        <w:r w:rsidR="00D64A95" w:rsidRPr="00A01634">
          <w:rPr>
            <w:rStyle w:val="Hyperlink"/>
            <w:noProof/>
            <w:rtl/>
          </w:rPr>
          <w:t xml:space="preserve"> </w:t>
        </w:r>
        <w:r w:rsidR="00D64A95" w:rsidRPr="00A01634">
          <w:rPr>
            <w:rStyle w:val="Hyperlink"/>
            <w:rFonts w:ascii="" w:hAnsi="" w:cs="CTraditional Arabic" w:hint="eastAsia"/>
            <w:noProof/>
            <w:rtl/>
          </w:rPr>
          <w:t>ج</w:t>
        </w:r>
        <w:r w:rsidR="00D64A95" w:rsidRPr="00A01634">
          <w:rPr>
            <w:rStyle w:val="Hyperlink"/>
            <w:rFonts w:ascii="" w:hAnsi="" w:cs="CTraditional Arabic"/>
            <w:noProof/>
            <w:rtl/>
          </w:rPr>
          <w:t xml:space="preserve"> </w:t>
        </w:r>
        <w:r w:rsidR="00D64A95" w:rsidRPr="00A01634">
          <w:rPr>
            <w:rStyle w:val="Hyperlink"/>
            <w:rFonts w:hint="eastAsia"/>
            <w:noProof/>
            <w:rtl/>
          </w:rPr>
          <w:t>نسبت</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امت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439429776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469</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77" w:history="1">
        <w:r w:rsidR="00D64A95" w:rsidRPr="00A01634">
          <w:rPr>
            <w:rStyle w:val="Hyperlink"/>
            <w:noProof/>
            <w:rtl/>
          </w:rPr>
          <w:t xml:space="preserve">5- </w:t>
        </w:r>
        <w:r w:rsidR="00D64A95" w:rsidRPr="00A01634">
          <w:rPr>
            <w:rStyle w:val="Hyperlink"/>
            <w:rFonts w:hint="eastAsia"/>
            <w:noProof/>
            <w:rtl/>
          </w:rPr>
          <w:t>ش</w:t>
        </w:r>
        <w:r w:rsidR="00D64A95" w:rsidRPr="00A01634">
          <w:rPr>
            <w:rStyle w:val="Hyperlink"/>
            <w:rFonts w:hint="cs"/>
            <w:noProof/>
            <w:rtl/>
          </w:rPr>
          <w:t>ی</w:t>
        </w:r>
        <w:r w:rsidR="00D64A95" w:rsidRPr="00A01634">
          <w:rPr>
            <w:rStyle w:val="Hyperlink"/>
            <w:rFonts w:hint="eastAsia"/>
            <w:noProof/>
            <w:rtl/>
          </w:rPr>
          <w:t>وه‌ها</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تغ</w:t>
        </w:r>
        <w:r w:rsidR="00D64A95" w:rsidRPr="00A01634">
          <w:rPr>
            <w:rStyle w:val="Hyperlink"/>
            <w:rFonts w:hint="cs"/>
            <w:noProof/>
            <w:rtl/>
          </w:rPr>
          <w:t>یی</w:t>
        </w:r>
        <w:r w:rsidR="00D64A95" w:rsidRPr="00A01634">
          <w:rPr>
            <w:rStyle w:val="Hyperlink"/>
            <w:rFonts w:hint="eastAsia"/>
            <w:noProof/>
            <w:rtl/>
          </w:rPr>
          <w:t>ر</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439429777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469</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78" w:history="1">
        <w:r w:rsidR="00D64A95" w:rsidRPr="00A01634">
          <w:rPr>
            <w:rStyle w:val="Hyperlink"/>
            <w:noProof/>
            <w:rtl/>
          </w:rPr>
          <w:t xml:space="preserve">6- </w:t>
        </w:r>
        <w:r w:rsidR="00D64A95" w:rsidRPr="00A01634">
          <w:rPr>
            <w:rStyle w:val="Hyperlink"/>
            <w:rFonts w:hint="eastAsia"/>
            <w:noProof/>
            <w:rtl/>
          </w:rPr>
          <w:t>داستان</w:t>
        </w:r>
        <w:r w:rsidR="00D64A95" w:rsidRPr="00A01634">
          <w:rPr>
            <w:rStyle w:val="Hyperlink"/>
            <w:noProof/>
            <w:rtl/>
          </w:rPr>
          <w:t xml:space="preserve"> </w:t>
        </w:r>
        <w:r w:rsidR="00D64A95" w:rsidRPr="00A01634">
          <w:rPr>
            <w:rStyle w:val="Hyperlink"/>
            <w:rFonts w:hint="eastAsia"/>
            <w:noProof/>
            <w:rtl/>
          </w:rPr>
          <w:t>عداس</w:t>
        </w:r>
        <w:r w:rsidR="00D64A95" w:rsidRPr="00A01634">
          <w:rPr>
            <w:rStyle w:val="Hyperlink"/>
            <w:noProof/>
            <w:rtl/>
          </w:rPr>
          <w:t xml:space="preserve"> </w:t>
        </w:r>
        <w:r w:rsidR="00D64A95" w:rsidRPr="00A01634">
          <w:rPr>
            <w:rStyle w:val="Hyperlink"/>
            <w:rFonts w:hint="eastAsia"/>
            <w:noProof/>
            <w:rtl/>
          </w:rPr>
          <w:t>نصران</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اسلام</w:t>
        </w:r>
        <w:r w:rsidR="00D64A95" w:rsidRPr="00A01634">
          <w:rPr>
            <w:rStyle w:val="Hyperlink"/>
            <w:noProof/>
            <w:rtl/>
          </w:rPr>
          <w:t xml:space="preserve"> </w:t>
        </w:r>
        <w:r w:rsidR="00D64A95" w:rsidRPr="00A01634">
          <w:rPr>
            <w:rStyle w:val="Hyperlink"/>
            <w:rFonts w:hint="eastAsia"/>
            <w:noProof/>
            <w:rtl/>
          </w:rPr>
          <w:t>آوردن</w:t>
        </w:r>
        <w:r w:rsidR="00D64A95" w:rsidRPr="00A01634">
          <w:rPr>
            <w:rStyle w:val="Hyperlink"/>
            <w:noProof/>
            <w:rtl/>
          </w:rPr>
          <w:t xml:space="preserve"> </w:t>
        </w:r>
        <w:r w:rsidR="00D64A95" w:rsidRPr="00A01634">
          <w:rPr>
            <w:rStyle w:val="Hyperlink"/>
            <w:rFonts w:hint="eastAsia"/>
            <w:noProof/>
            <w:rtl/>
          </w:rPr>
          <w:t>جن</w:t>
        </w:r>
        <w:r w:rsidR="00D64A95" w:rsidRPr="00A01634">
          <w:rPr>
            <w:rStyle w:val="Hyperlink"/>
            <w:rFonts w:hint="eastAsia"/>
            <w:noProof/>
          </w:rPr>
          <w:t>‌</w:t>
        </w:r>
        <w:r w:rsidR="00D64A95" w:rsidRPr="00A01634">
          <w:rPr>
            <w:rStyle w:val="Hyperlink"/>
            <w:rFonts w:hint="eastAsia"/>
            <w:noProof/>
            <w:rtl/>
          </w:rPr>
          <w:t>ها</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439429778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475</w:t>
        </w:r>
        <w:r w:rsidR="00D64A95">
          <w:rPr>
            <w:rStyle w:val="Hyperlink"/>
            <w:noProof/>
          </w:rPr>
          <w:fldChar w:fldCharType="end"/>
        </w:r>
      </w:hyperlink>
    </w:p>
    <w:p w:rsidR="00D64A95" w:rsidRDefault="00AC7035">
      <w:pPr>
        <w:pStyle w:val="TOC2"/>
        <w:tabs>
          <w:tab w:val="right" w:leader="dot" w:pos="7078"/>
        </w:tabs>
        <w:rPr>
          <w:rFonts w:asciiTheme="minorHAnsi" w:eastAsiaTheme="minorEastAsia" w:hAnsiTheme="minorHAnsi" w:cstheme="minorBidi"/>
          <w:b w:val="0"/>
          <w:bCs w:val="0"/>
          <w:noProof/>
          <w:sz w:val="22"/>
          <w:szCs w:val="22"/>
          <w:rtl/>
        </w:rPr>
      </w:pPr>
      <w:hyperlink w:anchor="_Toc439429779" w:history="1">
        <w:r w:rsidR="00D64A95" w:rsidRPr="00A01634">
          <w:rPr>
            <w:rStyle w:val="Hyperlink"/>
            <w:rFonts w:hint="eastAsia"/>
            <w:noProof/>
            <w:rtl/>
            <w:lang w:bidi="fa-IR"/>
          </w:rPr>
          <w:t>فصل</w:t>
        </w:r>
        <w:r w:rsidR="00D64A95" w:rsidRPr="00A01634">
          <w:rPr>
            <w:rStyle w:val="Hyperlink"/>
            <w:noProof/>
            <w:rtl/>
            <w:lang w:bidi="fa-IR"/>
          </w:rPr>
          <w:t xml:space="preserve"> </w:t>
        </w:r>
        <w:r w:rsidR="00D64A95" w:rsidRPr="00A01634">
          <w:rPr>
            <w:rStyle w:val="Hyperlink"/>
            <w:rFonts w:hint="eastAsia"/>
            <w:noProof/>
            <w:rtl/>
            <w:lang w:bidi="fa-IR"/>
          </w:rPr>
          <w:t>چهارم</w:t>
        </w:r>
        <w:r w:rsidR="00D64A95" w:rsidRPr="00A01634">
          <w:rPr>
            <w:rStyle w:val="Hyperlink"/>
            <w:noProof/>
            <w:rtl/>
            <w:lang w:bidi="fa-IR"/>
          </w:rPr>
          <w:t xml:space="preserve"> </w:t>
        </w:r>
        <w:r w:rsidR="00D64A95" w:rsidRPr="00A01634">
          <w:rPr>
            <w:rStyle w:val="Hyperlink"/>
            <w:rFonts w:hint="eastAsia"/>
            <w:noProof/>
            <w:rtl/>
            <w:lang w:bidi="fa-IR"/>
          </w:rPr>
          <w:t>اسراء</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معراج</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439429779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481</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80" w:history="1">
        <w:r w:rsidR="00D64A95" w:rsidRPr="00A01634">
          <w:rPr>
            <w:rStyle w:val="Hyperlink"/>
            <w:rFonts w:hint="eastAsia"/>
            <w:noProof/>
            <w:rtl/>
            <w:lang w:bidi="fa-IR"/>
          </w:rPr>
          <w:t>داستان</w:t>
        </w:r>
        <w:r w:rsidR="00D64A95" w:rsidRPr="00A01634">
          <w:rPr>
            <w:rStyle w:val="Hyperlink"/>
            <w:noProof/>
            <w:rtl/>
            <w:lang w:bidi="fa-IR"/>
          </w:rPr>
          <w:t xml:space="preserve"> </w:t>
        </w:r>
        <w:r w:rsidR="00D64A95" w:rsidRPr="00A01634">
          <w:rPr>
            <w:rStyle w:val="Hyperlink"/>
            <w:rFonts w:hint="eastAsia"/>
            <w:noProof/>
            <w:rtl/>
            <w:lang w:bidi="fa-IR"/>
          </w:rPr>
          <w:t>اسراء</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معراج</w:t>
        </w:r>
        <w:r w:rsidR="00D64A95" w:rsidRPr="00A01634">
          <w:rPr>
            <w:rStyle w:val="Hyperlink"/>
            <w:noProof/>
            <w:rtl/>
            <w:lang w:bidi="fa-IR"/>
          </w:rPr>
          <w:t xml:space="preserve"> </w:t>
        </w:r>
        <w:r w:rsidR="00D64A95" w:rsidRPr="00A01634">
          <w:rPr>
            <w:rStyle w:val="Hyperlink"/>
            <w:rFonts w:hint="eastAsia"/>
            <w:noProof/>
            <w:rtl/>
            <w:lang w:bidi="fa-IR"/>
          </w:rPr>
          <w:t>براساس</w:t>
        </w:r>
        <w:r w:rsidR="00D64A95" w:rsidRPr="00A01634">
          <w:rPr>
            <w:rStyle w:val="Hyperlink"/>
            <w:noProof/>
            <w:rtl/>
            <w:lang w:bidi="fa-IR"/>
          </w:rPr>
          <w:t xml:space="preserve"> </w:t>
        </w:r>
        <w:r w:rsidR="00D64A95" w:rsidRPr="00A01634">
          <w:rPr>
            <w:rStyle w:val="Hyperlink"/>
            <w:rFonts w:hint="eastAsia"/>
            <w:noProof/>
            <w:rtl/>
            <w:lang w:bidi="fa-IR"/>
          </w:rPr>
          <w:t>احاد</w:t>
        </w:r>
        <w:r w:rsidR="00D64A95" w:rsidRPr="00A01634">
          <w:rPr>
            <w:rStyle w:val="Hyperlink"/>
            <w:rFonts w:hint="cs"/>
            <w:noProof/>
            <w:rtl/>
            <w:lang w:bidi="fa-IR"/>
          </w:rPr>
          <w:t>ی</w:t>
        </w:r>
        <w:r w:rsidR="00D64A95" w:rsidRPr="00A01634">
          <w:rPr>
            <w:rStyle w:val="Hyperlink"/>
            <w:rFonts w:hint="eastAsia"/>
            <w:noProof/>
            <w:rtl/>
            <w:lang w:bidi="fa-IR"/>
          </w:rPr>
          <w:t>ث</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روا</w:t>
        </w:r>
        <w:r w:rsidR="00D64A95" w:rsidRPr="00A01634">
          <w:rPr>
            <w:rStyle w:val="Hyperlink"/>
            <w:rFonts w:hint="cs"/>
            <w:noProof/>
            <w:rtl/>
            <w:lang w:bidi="fa-IR"/>
          </w:rPr>
          <w:t>ی</w:t>
        </w:r>
        <w:r w:rsidR="00D64A95" w:rsidRPr="00A01634">
          <w:rPr>
            <w:rStyle w:val="Hyperlink"/>
            <w:rFonts w:hint="eastAsia"/>
            <w:noProof/>
            <w:rtl/>
            <w:lang w:bidi="fa-IR"/>
          </w:rPr>
          <w:t>ات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439429780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483</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81" w:history="1">
        <w:r w:rsidR="00D64A95" w:rsidRPr="00A01634">
          <w:rPr>
            <w:rStyle w:val="Hyperlink"/>
            <w:rFonts w:hint="eastAsia"/>
            <w:noProof/>
            <w:rtl/>
            <w:lang w:bidi="fa-IR"/>
          </w:rPr>
          <w:t>اندرزها،</w:t>
        </w:r>
        <w:r w:rsidR="00D64A95" w:rsidRPr="00A01634">
          <w:rPr>
            <w:rStyle w:val="Hyperlink"/>
            <w:noProof/>
            <w:rtl/>
            <w:lang w:bidi="fa-IR"/>
          </w:rPr>
          <w:t xml:space="preserve"> </w:t>
        </w:r>
        <w:r w:rsidR="00D64A95" w:rsidRPr="00A01634">
          <w:rPr>
            <w:rStyle w:val="Hyperlink"/>
            <w:rFonts w:hint="eastAsia"/>
            <w:noProof/>
            <w:rtl/>
            <w:lang w:bidi="fa-IR"/>
          </w:rPr>
          <w:t>درس</w:t>
        </w:r>
        <w:r w:rsidR="00D64A95" w:rsidRPr="00A01634">
          <w:rPr>
            <w:rStyle w:val="Hyperlink"/>
            <w:rFonts w:hint="eastAsia"/>
            <w:noProof/>
            <w:lang w:bidi="fa-IR"/>
          </w:rPr>
          <w:t>‌</w:t>
        </w:r>
        <w:r w:rsidR="00D64A95" w:rsidRPr="00A01634">
          <w:rPr>
            <w:rStyle w:val="Hyperlink"/>
            <w:rFonts w:hint="eastAsia"/>
            <w:noProof/>
            <w:rtl/>
            <w:lang w:bidi="fa-IR"/>
          </w:rPr>
          <w:t>ها</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آموختن</w:t>
        </w:r>
        <w:r w:rsidR="00D64A95" w:rsidRPr="00A01634">
          <w:rPr>
            <w:rStyle w:val="Hyperlink"/>
            <w:rFonts w:hint="cs"/>
            <w:noProof/>
            <w:rtl/>
            <w:lang w:bidi="fa-IR"/>
          </w:rPr>
          <w:t>ی</w:t>
        </w:r>
        <w:r w:rsidR="00D64A95" w:rsidRPr="00A01634">
          <w:rPr>
            <w:rStyle w:val="Hyperlink"/>
            <w:rFonts w:hint="eastAsia"/>
            <w:noProof/>
            <w:lang w:bidi="fa-IR"/>
          </w:rPr>
          <w:t>‌</w:t>
        </w:r>
        <w:r w:rsidR="00D64A95" w:rsidRPr="00A01634">
          <w:rPr>
            <w:rStyle w:val="Hyperlink"/>
            <w:rFonts w:hint="eastAsia"/>
            <w:noProof/>
            <w:rtl/>
            <w:lang w:bidi="fa-IR"/>
          </w:rPr>
          <w:t>ها</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439429781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487</w:t>
        </w:r>
        <w:r w:rsidR="00D64A95">
          <w:rPr>
            <w:rStyle w:val="Hyperlink"/>
            <w:noProof/>
          </w:rPr>
          <w:fldChar w:fldCharType="end"/>
        </w:r>
      </w:hyperlink>
    </w:p>
    <w:p w:rsidR="00D64A95" w:rsidRDefault="00AC7035" w:rsidP="00C9274E">
      <w:pPr>
        <w:pStyle w:val="TOC1"/>
        <w:tabs>
          <w:tab w:val="right" w:leader="dot" w:pos="7078"/>
        </w:tabs>
        <w:jc w:val="center"/>
        <w:rPr>
          <w:rFonts w:asciiTheme="minorHAnsi" w:eastAsiaTheme="minorEastAsia" w:hAnsiTheme="minorHAnsi" w:cstheme="minorBidi"/>
          <w:bCs w:val="0"/>
          <w:noProof/>
          <w:sz w:val="22"/>
          <w:szCs w:val="22"/>
          <w:rtl/>
        </w:rPr>
      </w:pPr>
      <w:hyperlink w:anchor="_Toc439429782" w:history="1">
        <w:r w:rsidR="00D64A95" w:rsidRPr="00A01634">
          <w:rPr>
            <w:rStyle w:val="Hyperlink"/>
            <w:rFonts w:hint="eastAsia"/>
            <w:noProof/>
            <w:rtl/>
            <w:lang w:bidi="fa-IR"/>
          </w:rPr>
          <w:t>بخش</w:t>
        </w:r>
        <w:r w:rsidR="00D64A95" w:rsidRPr="00A01634">
          <w:rPr>
            <w:rStyle w:val="Hyperlink"/>
            <w:noProof/>
            <w:rtl/>
            <w:lang w:bidi="fa-IR"/>
          </w:rPr>
          <w:t xml:space="preserve"> </w:t>
        </w:r>
        <w:r w:rsidR="00D64A95" w:rsidRPr="00A01634">
          <w:rPr>
            <w:rStyle w:val="Hyperlink"/>
            <w:rFonts w:hint="eastAsia"/>
            <w:noProof/>
            <w:rtl/>
            <w:lang w:bidi="fa-IR"/>
          </w:rPr>
          <w:t>پنجم</w:t>
        </w:r>
        <w:r w:rsidR="00D64A95" w:rsidRPr="00A01634">
          <w:rPr>
            <w:rStyle w:val="Hyperlink"/>
            <w:noProof/>
            <w:rtl/>
            <w:lang w:bidi="fa-IR"/>
          </w:rPr>
          <w:t xml:space="preserve">:  </w:t>
        </w:r>
        <w:r w:rsidR="00D64A95" w:rsidRPr="00A01634">
          <w:rPr>
            <w:rStyle w:val="Hyperlink"/>
            <w:rFonts w:hint="eastAsia"/>
            <w:noProof/>
            <w:rtl/>
            <w:lang w:bidi="fa-IR"/>
          </w:rPr>
          <w:t>عرض</w:t>
        </w:r>
        <w:r w:rsidR="00D64A95" w:rsidRPr="00A01634">
          <w:rPr>
            <w:rStyle w:val="Hyperlink"/>
            <w:rFonts w:hint="cs"/>
            <w:noProof/>
            <w:rtl/>
            <w:lang w:bidi="fa-IR"/>
          </w:rPr>
          <w:t>ۀ</w:t>
        </w:r>
        <w:r w:rsidR="00D64A95" w:rsidRPr="00A01634">
          <w:rPr>
            <w:rStyle w:val="Hyperlink"/>
            <w:noProof/>
            <w:rtl/>
            <w:lang w:bidi="fa-IR"/>
          </w:rPr>
          <w:t xml:space="preserve"> </w:t>
        </w:r>
        <w:r w:rsidR="00D64A95" w:rsidRPr="00A01634">
          <w:rPr>
            <w:rStyle w:val="Hyperlink"/>
            <w:rFonts w:hint="eastAsia"/>
            <w:noProof/>
            <w:rtl/>
            <w:lang w:bidi="fa-IR"/>
          </w:rPr>
          <w:t>اسلام</w:t>
        </w:r>
        <w:r w:rsidR="00D64A95" w:rsidRPr="00A01634">
          <w:rPr>
            <w:rStyle w:val="Hyperlink"/>
            <w:noProof/>
            <w:rtl/>
            <w:lang w:bidi="fa-IR"/>
          </w:rPr>
          <w:t xml:space="preserve"> </w:t>
        </w:r>
        <w:r w:rsidR="00D64A95" w:rsidRPr="00A01634">
          <w:rPr>
            <w:rStyle w:val="Hyperlink"/>
            <w:rFonts w:hint="eastAsia"/>
            <w:noProof/>
            <w:rtl/>
            <w:lang w:bidi="fa-IR"/>
          </w:rPr>
          <w:t>بر</w:t>
        </w:r>
        <w:r w:rsidR="00D64A95" w:rsidRPr="00A01634">
          <w:rPr>
            <w:rStyle w:val="Hyperlink"/>
            <w:noProof/>
            <w:rtl/>
            <w:lang w:bidi="fa-IR"/>
          </w:rPr>
          <w:t xml:space="preserve"> </w:t>
        </w:r>
        <w:r w:rsidR="00D64A95" w:rsidRPr="00A01634">
          <w:rPr>
            <w:rStyle w:val="Hyperlink"/>
            <w:rFonts w:hint="eastAsia"/>
            <w:noProof/>
            <w:rtl/>
            <w:lang w:bidi="fa-IR"/>
          </w:rPr>
          <w:t>قبائل</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هجرت</w:t>
        </w:r>
        <w:r w:rsidR="00D64A95" w:rsidRPr="00A01634">
          <w:rPr>
            <w:rStyle w:val="Hyperlink"/>
            <w:noProof/>
            <w:rtl/>
            <w:lang w:bidi="fa-IR"/>
          </w:rPr>
          <w:t xml:space="preserve"> </w:t>
        </w:r>
        <w:r w:rsidR="00D64A95" w:rsidRPr="00A01634">
          <w:rPr>
            <w:rStyle w:val="Hyperlink"/>
            <w:rFonts w:hint="eastAsia"/>
            <w:noProof/>
            <w:rtl/>
            <w:lang w:bidi="fa-IR"/>
          </w:rPr>
          <w:t>اصحاب</w:t>
        </w:r>
        <w:r w:rsidR="00D64A95" w:rsidRPr="00A01634">
          <w:rPr>
            <w:rStyle w:val="Hyperlink"/>
            <w:noProof/>
            <w:rtl/>
            <w:lang w:bidi="fa-IR"/>
          </w:rPr>
          <w:t xml:space="preserve"> </w:t>
        </w:r>
        <w:r w:rsidR="00D64A95" w:rsidRPr="00A01634">
          <w:rPr>
            <w:rStyle w:val="Hyperlink"/>
            <w:rFonts w:hint="eastAsia"/>
            <w:noProof/>
            <w:rtl/>
            <w:lang w:bidi="fa-IR"/>
          </w:rPr>
          <w:t>به</w:t>
        </w:r>
        <w:r w:rsidR="00D64A95" w:rsidRPr="00A01634">
          <w:rPr>
            <w:rStyle w:val="Hyperlink"/>
            <w:noProof/>
            <w:rtl/>
            <w:lang w:bidi="fa-IR"/>
          </w:rPr>
          <w:t xml:space="preserve"> </w:t>
        </w:r>
        <w:r w:rsidR="00D64A95" w:rsidRPr="00A01634">
          <w:rPr>
            <w:rStyle w:val="Hyperlink"/>
            <w:rFonts w:hint="eastAsia"/>
            <w:noProof/>
            <w:rtl/>
            <w:lang w:bidi="fa-IR"/>
          </w:rPr>
          <w:t>مد</w:t>
        </w:r>
        <w:r w:rsidR="00D64A95" w:rsidRPr="00A01634">
          <w:rPr>
            <w:rStyle w:val="Hyperlink"/>
            <w:rFonts w:hint="cs"/>
            <w:noProof/>
            <w:rtl/>
            <w:lang w:bidi="fa-IR"/>
          </w:rPr>
          <w:t>ی</w:t>
        </w:r>
        <w:r w:rsidR="00D64A95" w:rsidRPr="00A01634">
          <w:rPr>
            <w:rStyle w:val="Hyperlink"/>
            <w:rFonts w:hint="eastAsia"/>
            <w:noProof/>
            <w:rtl/>
            <w:lang w:bidi="fa-IR"/>
          </w:rPr>
          <w:t>نه</w:t>
        </w:r>
      </w:hyperlink>
    </w:p>
    <w:p w:rsidR="00D64A95" w:rsidRDefault="00AC7035">
      <w:pPr>
        <w:pStyle w:val="TOC2"/>
        <w:tabs>
          <w:tab w:val="right" w:leader="dot" w:pos="7078"/>
        </w:tabs>
        <w:rPr>
          <w:rFonts w:asciiTheme="minorHAnsi" w:eastAsiaTheme="minorEastAsia" w:hAnsiTheme="minorHAnsi" w:cstheme="minorBidi"/>
          <w:b w:val="0"/>
          <w:bCs w:val="0"/>
          <w:noProof/>
          <w:sz w:val="22"/>
          <w:szCs w:val="22"/>
          <w:rtl/>
        </w:rPr>
      </w:pPr>
      <w:hyperlink w:anchor="_Toc439429783" w:history="1">
        <w:r w:rsidR="00D64A95" w:rsidRPr="00A01634">
          <w:rPr>
            <w:rStyle w:val="Hyperlink"/>
            <w:rFonts w:hint="eastAsia"/>
            <w:noProof/>
            <w:rtl/>
            <w:lang w:bidi="fa-IR"/>
          </w:rPr>
          <w:t>فصل</w:t>
        </w:r>
        <w:r w:rsidR="00D64A95" w:rsidRPr="00A01634">
          <w:rPr>
            <w:rStyle w:val="Hyperlink"/>
            <w:noProof/>
            <w:rtl/>
            <w:lang w:bidi="fa-IR"/>
          </w:rPr>
          <w:t xml:space="preserve"> </w:t>
        </w:r>
        <w:r w:rsidR="00D64A95" w:rsidRPr="00A01634">
          <w:rPr>
            <w:rStyle w:val="Hyperlink"/>
            <w:rFonts w:hint="eastAsia"/>
            <w:noProof/>
            <w:rtl/>
            <w:lang w:bidi="fa-IR"/>
          </w:rPr>
          <w:t>اول</w:t>
        </w:r>
        <w:r w:rsidR="00D64A95" w:rsidRPr="00A01634">
          <w:rPr>
            <w:rStyle w:val="Hyperlink"/>
            <w:noProof/>
            <w:rtl/>
            <w:lang w:bidi="fa-IR"/>
          </w:rPr>
          <w:t xml:space="preserve"> </w:t>
        </w:r>
        <w:r w:rsidR="00D64A95" w:rsidRPr="00A01634">
          <w:rPr>
            <w:rStyle w:val="Hyperlink"/>
            <w:rFonts w:hint="eastAsia"/>
            <w:noProof/>
            <w:rtl/>
            <w:lang w:bidi="fa-IR"/>
          </w:rPr>
          <w:t>گشت</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گذار</w:t>
        </w:r>
        <w:r w:rsidR="00D64A95" w:rsidRPr="00A01634">
          <w:rPr>
            <w:rStyle w:val="Hyperlink"/>
            <w:noProof/>
            <w:rtl/>
            <w:lang w:bidi="fa-IR"/>
          </w:rPr>
          <w:t xml:space="preserve"> </w:t>
        </w:r>
        <w:r w:rsidR="00D64A95" w:rsidRPr="00A01634">
          <w:rPr>
            <w:rStyle w:val="Hyperlink"/>
            <w:rFonts w:hint="eastAsia"/>
            <w:noProof/>
            <w:rtl/>
            <w:lang w:bidi="fa-IR"/>
          </w:rPr>
          <w:t>در</w:t>
        </w:r>
        <w:r w:rsidR="00D64A95" w:rsidRPr="00A01634">
          <w:rPr>
            <w:rStyle w:val="Hyperlink"/>
            <w:noProof/>
            <w:rtl/>
            <w:lang w:bidi="fa-IR"/>
          </w:rPr>
          <w:t xml:space="preserve"> </w:t>
        </w:r>
        <w:r w:rsidR="00D64A95" w:rsidRPr="00A01634">
          <w:rPr>
            <w:rStyle w:val="Hyperlink"/>
            <w:rFonts w:hint="eastAsia"/>
            <w:noProof/>
            <w:rtl/>
            <w:lang w:bidi="fa-IR"/>
          </w:rPr>
          <w:t>م</w:t>
        </w:r>
        <w:r w:rsidR="00D64A95" w:rsidRPr="00A01634">
          <w:rPr>
            <w:rStyle w:val="Hyperlink"/>
            <w:rFonts w:hint="cs"/>
            <w:noProof/>
            <w:rtl/>
            <w:lang w:bidi="fa-IR"/>
          </w:rPr>
          <w:t>ی</w:t>
        </w:r>
        <w:r w:rsidR="00D64A95" w:rsidRPr="00A01634">
          <w:rPr>
            <w:rStyle w:val="Hyperlink"/>
            <w:rFonts w:hint="eastAsia"/>
            <w:noProof/>
            <w:rtl/>
            <w:lang w:bidi="fa-IR"/>
          </w:rPr>
          <w:t>ان</w:t>
        </w:r>
        <w:r w:rsidR="00D64A95" w:rsidRPr="00A01634">
          <w:rPr>
            <w:rStyle w:val="Hyperlink"/>
            <w:noProof/>
            <w:rtl/>
            <w:lang w:bidi="fa-IR"/>
          </w:rPr>
          <w:t xml:space="preserve"> </w:t>
        </w:r>
        <w:r w:rsidR="00D64A95" w:rsidRPr="00A01634">
          <w:rPr>
            <w:rStyle w:val="Hyperlink"/>
            <w:rFonts w:hint="eastAsia"/>
            <w:noProof/>
            <w:rtl/>
            <w:lang w:bidi="fa-IR"/>
          </w:rPr>
          <w:t>قبا</w:t>
        </w:r>
        <w:r w:rsidR="00D64A95" w:rsidRPr="00A01634">
          <w:rPr>
            <w:rStyle w:val="Hyperlink"/>
            <w:rFonts w:hint="cs"/>
            <w:noProof/>
            <w:rtl/>
            <w:lang w:bidi="fa-IR"/>
          </w:rPr>
          <w:t>ی</w:t>
        </w:r>
        <w:r w:rsidR="00D64A95" w:rsidRPr="00A01634">
          <w:rPr>
            <w:rStyle w:val="Hyperlink"/>
            <w:rFonts w:hint="eastAsia"/>
            <w:noProof/>
            <w:rtl/>
            <w:lang w:bidi="fa-IR"/>
          </w:rPr>
          <w:t>ل،</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هجرت</w:t>
        </w:r>
        <w:r w:rsidR="00D64A95" w:rsidRPr="00A01634">
          <w:rPr>
            <w:rStyle w:val="Hyperlink"/>
            <w:noProof/>
            <w:rtl/>
            <w:lang w:bidi="fa-IR"/>
          </w:rPr>
          <w:t xml:space="preserve"> </w:t>
        </w:r>
        <w:r w:rsidR="00D64A95" w:rsidRPr="00A01634">
          <w:rPr>
            <w:rStyle w:val="Hyperlink"/>
            <w:rFonts w:hint="eastAsia"/>
            <w:noProof/>
            <w:rtl/>
            <w:lang w:bidi="fa-IR"/>
          </w:rPr>
          <w:t>اصحاب</w:t>
        </w:r>
        <w:r w:rsidR="00D64A95" w:rsidRPr="00A01634">
          <w:rPr>
            <w:rStyle w:val="Hyperlink"/>
            <w:noProof/>
            <w:rtl/>
            <w:lang w:bidi="fa-IR"/>
          </w:rPr>
          <w:t xml:space="preserve"> </w:t>
        </w:r>
        <w:r w:rsidR="00D64A95" w:rsidRPr="00A01634">
          <w:rPr>
            <w:rStyle w:val="Hyperlink"/>
            <w:rFonts w:hint="eastAsia"/>
            <w:noProof/>
            <w:rtl/>
            <w:lang w:bidi="fa-IR"/>
          </w:rPr>
          <w:t>به</w:t>
        </w:r>
        <w:r w:rsidR="00D64A95" w:rsidRPr="00A01634">
          <w:rPr>
            <w:rStyle w:val="Hyperlink"/>
            <w:noProof/>
            <w:rtl/>
            <w:lang w:bidi="fa-IR"/>
          </w:rPr>
          <w:t xml:space="preserve"> </w:t>
        </w:r>
        <w:r w:rsidR="00D64A95" w:rsidRPr="00A01634">
          <w:rPr>
            <w:rStyle w:val="Hyperlink"/>
            <w:rFonts w:hint="eastAsia"/>
            <w:noProof/>
            <w:rtl/>
            <w:lang w:bidi="fa-IR"/>
          </w:rPr>
          <w:t>مد</w:t>
        </w:r>
        <w:r w:rsidR="00D64A95" w:rsidRPr="00A01634">
          <w:rPr>
            <w:rStyle w:val="Hyperlink"/>
            <w:rFonts w:hint="cs"/>
            <w:noProof/>
            <w:rtl/>
            <w:lang w:bidi="fa-IR"/>
          </w:rPr>
          <w:t>ی</w:t>
        </w:r>
        <w:r w:rsidR="00D64A95" w:rsidRPr="00A01634">
          <w:rPr>
            <w:rStyle w:val="Hyperlink"/>
            <w:rFonts w:hint="eastAsia"/>
            <w:noProof/>
            <w:rtl/>
            <w:lang w:bidi="fa-IR"/>
          </w:rPr>
          <w:t>نه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439429783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500</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84" w:history="1">
        <w:r w:rsidR="00D64A95" w:rsidRPr="00A01634">
          <w:rPr>
            <w:rStyle w:val="Hyperlink"/>
            <w:rFonts w:hint="eastAsia"/>
            <w:noProof/>
            <w:rtl/>
            <w:lang w:bidi="fa-IR"/>
          </w:rPr>
          <w:t>گفتگو</w:t>
        </w:r>
        <w:r w:rsidR="00D64A95" w:rsidRPr="00A01634">
          <w:rPr>
            <w:rStyle w:val="Hyperlink"/>
            <w:noProof/>
            <w:rtl/>
            <w:lang w:bidi="fa-IR"/>
          </w:rPr>
          <w:t xml:space="preserve"> </w:t>
        </w:r>
        <w:r w:rsidR="00D64A95" w:rsidRPr="00A01634">
          <w:rPr>
            <w:rStyle w:val="Hyperlink"/>
            <w:rFonts w:hint="eastAsia"/>
            <w:noProof/>
            <w:rtl/>
            <w:lang w:bidi="fa-IR"/>
          </w:rPr>
          <w:t>با</w:t>
        </w:r>
        <w:r w:rsidR="00D64A95" w:rsidRPr="00A01634">
          <w:rPr>
            <w:rStyle w:val="Hyperlink"/>
            <w:noProof/>
            <w:rtl/>
            <w:lang w:bidi="fa-IR"/>
          </w:rPr>
          <w:t xml:space="preserve"> </w:t>
        </w:r>
        <w:r w:rsidR="00D64A95" w:rsidRPr="00A01634">
          <w:rPr>
            <w:rStyle w:val="Hyperlink"/>
            <w:rFonts w:hint="eastAsia"/>
            <w:noProof/>
            <w:rtl/>
            <w:lang w:bidi="fa-IR"/>
          </w:rPr>
          <w:t>بن</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عامر</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439429784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503</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85" w:history="1">
        <w:r w:rsidR="00D64A95" w:rsidRPr="00A01634">
          <w:rPr>
            <w:rStyle w:val="Hyperlink"/>
            <w:rFonts w:hint="eastAsia"/>
            <w:noProof/>
            <w:rtl/>
            <w:lang w:bidi="fa-IR"/>
          </w:rPr>
          <w:t>گفتگو</w:t>
        </w:r>
        <w:r w:rsidR="00D64A95" w:rsidRPr="00A01634">
          <w:rPr>
            <w:rStyle w:val="Hyperlink"/>
            <w:noProof/>
            <w:rtl/>
            <w:lang w:bidi="fa-IR"/>
          </w:rPr>
          <w:t xml:space="preserve"> </w:t>
        </w:r>
        <w:r w:rsidR="00D64A95" w:rsidRPr="00A01634">
          <w:rPr>
            <w:rStyle w:val="Hyperlink"/>
            <w:rFonts w:hint="eastAsia"/>
            <w:noProof/>
            <w:rtl/>
            <w:lang w:bidi="fa-IR"/>
          </w:rPr>
          <w:t>با</w:t>
        </w:r>
        <w:r w:rsidR="00D64A95" w:rsidRPr="00A01634">
          <w:rPr>
            <w:rStyle w:val="Hyperlink"/>
            <w:noProof/>
            <w:rtl/>
            <w:lang w:bidi="fa-IR"/>
          </w:rPr>
          <w:t xml:space="preserve"> </w:t>
        </w:r>
        <w:r w:rsidR="00D64A95" w:rsidRPr="00A01634">
          <w:rPr>
            <w:rStyle w:val="Hyperlink"/>
            <w:rFonts w:hint="eastAsia"/>
            <w:noProof/>
            <w:rtl/>
            <w:lang w:bidi="fa-IR"/>
          </w:rPr>
          <w:t>بن</w:t>
        </w:r>
        <w:r w:rsidR="00D64A95" w:rsidRPr="00A01634">
          <w:rPr>
            <w:rStyle w:val="Hyperlink"/>
            <w:rFonts w:hint="cs"/>
            <w:noProof/>
            <w:rtl/>
            <w:lang w:bidi="fa-IR"/>
          </w:rPr>
          <w:t>ی‌</w:t>
        </w:r>
        <w:r w:rsidR="00D64A95" w:rsidRPr="00A01634">
          <w:rPr>
            <w:rStyle w:val="Hyperlink"/>
            <w:rFonts w:hint="eastAsia"/>
            <w:noProof/>
            <w:rtl/>
            <w:lang w:bidi="fa-IR"/>
          </w:rPr>
          <w:t>ش</w:t>
        </w:r>
        <w:r w:rsidR="00D64A95" w:rsidRPr="00A01634">
          <w:rPr>
            <w:rStyle w:val="Hyperlink"/>
            <w:rFonts w:hint="cs"/>
            <w:noProof/>
            <w:rtl/>
            <w:lang w:bidi="fa-IR"/>
          </w:rPr>
          <w:t>ی</w:t>
        </w:r>
        <w:r w:rsidR="00D64A95" w:rsidRPr="00A01634">
          <w:rPr>
            <w:rStyle w:val="Hyperlink"/>
            <w:rFonts w:hint="eastAsia"/>
            <w:noProof/>
            <w:rtl/>
            <w:lang w:bidi="fa-IR"/>
          </w:rPr>
          <w:t>بان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439429785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504</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86" w:history="1">
        <w:r w:rsidR="00D64A95" w:rsidRPr="00A01634">
          <w:rPr>
            <w:rStyle w:val="Hyperlink"/>
            <w:rFonts w:hint="eastAsia"/>
            <w:noProof/>
            <w:rtl/>
            <w:lang w:bidi="fa-IR"/>
          </w:rPr>
          <w:t>درس</w:t>
        </w:r>
        <w:r w:rsidR="00D64A95" w:rsidRPr="00A01634">
          <w:rPr>
            <w:rStyle w:val="Hyperlink"/>
            <w:rFonts w:hint="eastAsia"/>
            <w:noProof/>
            <w:lang w:bidi="fa-IR"/>
          </w:rPr>
          <w:t>‌</w:t>
        </w:r>
        <w:r w:rsidR="00D64A95" w:rsidRPr="00A01634">
          <w:rPr>
            <w:rStyle w:val="Hyperlink"/>
            <w:rFonts w:hint="eastAsia"/>
            <w:noProof/>
            <w:rtl/>
            <w:lang w:bidi="fa-IR"/>
          </w:rPr>
          <w:t>ها</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اندرزها</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439429786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506</w:t>
        </w:r>
        <w:r w:rsidR="00D64A95">
          <w:rPr>
            <w:rStyle w:val="Hyperlink"/>
            <w:noProof/>
          </w:rPr>
          <w:fldChar w:fldCharType="end"/>
        </w:r>
      </w:hyperlink>
    </w:p>
    <w:p w:rsidR="00D64A95" w:rsidRDefault="00AC7035">
      <w:pPr>
        <w:pStyle w:val="TOC2"/>
        <w:tabs>
          <w:tab w:val="right" w:leader="dot" w:pos="7078"/>
        </w:tabs>
        <w:rPr>
          <w:rFonts w:asciiTheme="minorHAnsi" w:eastAsiaTheme="minorEastAsia" w:hAnsiTheme="minorHAnsi" w:cstheme="minorBidi"/>
          <w:b w:val="0"/>
          <w:bCs w:val="0"/>
          <w:noProof/>
          <w:sz w:val="22"/>
          <w:szCs w:val="22"/>
          <w:rtl/>
        </w:rPr>
      </w:pPr>
      <w:hyperlink w:anchor="_Toc439429787" w:history="1">
        <w:r w:rsidR="00D64A95" w:rsidRPr="00A01634">
          <w:rPr>
            <w:rStyle w:val="Hyperlink"/>
            <w:rFonts w:hint="eastAsia"/>
            <w:noProof/>
            <w:rtl/>
            <w:lang w:bidi="fa-IR"/>
          </w:rPr>
          <w:t>فصل</w:t>
        </w:r>
        <w:r w:rsidR="00D64A95" w:rsidRPr="00A01634">
          <w:rPr>
            <w:rStyle w:val="Hyperlink"/>
            <w:noProof/>
            <w:rtl/>
            <w:lang w:bidi="fa-IR"/>
          </w:rPr>
          <w:t xml:space="preserve"> </w:t>
        </w:r>
        <w:r w:rsidR="00D64A95" w:rsidRPr="00A01634">
          <w:rPr>
            <w:rStyle w:val="Hyperlink"/>
            <w:rFonts w:hint="eastAsia"/>
            <w:noProof/>
            <w:rtl/>
            <w:lang w:bidi="fa-IR"/>
          </w:rPr>
          <w:t>دوم</w:t>
        </w:r>
        <w:r w:rsidR="00D64A95" w:rsidRPr="00A01634">
          <w:rPr>
            <w:rStyle w:val="Hyperlink"/>
            <w:noProof/>
            <w:rtl/>
            <w:lang w:bidi="fa-IR"/>
          </w:rPr>
          <w:t xml:space="preserve">  </w:t>
        </w:r>
        <w:r w:rsidR="00D64A95" w:rsidRPr="00A01634">
          <w:rPr>
            <w:rStyle w:val="Hyperlink"/>
            <w:rFonts w:hint="eastAsia"/>
            <w:noProof/>
            <w:rtl/>
            <w:lang w:bidi="fa-IR"/>
          </w:rPr>
          <w:t>دسته‌ها</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خ</w:t>
        </w:r>
        <w:r w:rsidR="00D64A95" w:rsidRPr="00A01634">
          <w:rPr>
            <w:rStyle w:val="Hyperlink"/>
            <w:rFonts w:hint="cs"/>
            <w:noProof/>
            <w:rtl/>
            <w:lang w:bidi="fa-IR"/>
          </w:rPr>
          <w:t>ی</w:t>
        </w:r>
        <w:r w:rsidR="00D64A95" w:rsidRPr="00A01634">
          <w:rPr>
            <w:rStyle w:val="Hyperlink"/>
            <w:rFonts w:hint="eastAsia"/>
            <w:noProof/>
            <w:rtl/>
            <w:lang w:bidi="fa-IR"/>
          </w:rPr>
          <w:t>ر</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طل</w:t>
        </w:r>
        <w:r w:rsidR="00D64A95" w:rsidRPr="00A01634">
          <w:rPr>
            <w:rStyle w:val="Hyperlink"/>
            <w:rFonts w:hint="cs"/>
            <w:noProof/>
            <w:rtl/>
            <w:lang w:bidi="fa-IR"/>
          </w:rPr>
          <w:t>ی</w:t>
        </w:r>
        <w:r w:rsidR="00D64A95" w:rsidRPr="00A01634">
          <w:rPr>
            <w:rStyle w:val="Hyperlink"/>
            <w:rFonts w:hint="eastAsia"/>
            <w:noProof/>
            <w:rtl/>
            <w:lang w:bidi="fa-IR"/>
          </w:rPr>
          <w:t>عه‌ها</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نور</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439429787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510</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88" w:history="1">
        <w:r w:rsidR="00D64A95" w:rsidRPr="00A01634">
          <w:rPr>
            <w:rStyle w:val="Hyperlink"/>
            <w:rFonts w:hint="eastAsia"/>
            <w:noProof/>
            <w:rtl/>
            <w:lang w:bidi="fa-IR"/>
          </w:rPr>
          <w:t>نخست</w:t>
        </w:r>
        <w:r w:rsidR="00D64A95" w:rsidRPr="00A01634">
          <w:rPr>
            <w:rStyle w:val="Hyperlink"/>
            <w:rFonts w:hint="cs"/>
            <w:noProof/>
            <w:rtl/>
            <w:lang w:bidi="fa-IR"/>
          </w:rPr>
          <w:t>ی</w:t>
        </w:r>
        <w:r w:rsidR="00D64A95" w:rsidRPr="00A01634">
          <w:rPr>
            <w:rStyle w:val="Hyperlink"/>
            <w:rFonts w:hint="eastAsia"/>
            <w:noProof/>
            <w:rtl/>
            <w:lang w:bidi="fa-IR"/>
          </w:rPr>
          <w:t>ن</w:t>
        </w:r>
        <w:r w:rsidR="00D64A95" w:rsidRPr="00A01634">
          <w:rPr>
            <w:rStyle w:val="Hyperlink"/>
            <w:noProof/>
            <w:rtl/>
            <w:lang w:bidi="fa-IR"/>
          </w:rPr>
          <w:t xml:space="preserve"> </w:t>
        </w:r>
        <w:r w:rsidR="00D64A95" w:rsidRPr="00A01634">
          <w:rPr>
            <w:rStyle w:val="Hyperlink"/>
            <w:rFonts w:hint="eastAsia"/>
            <w:noProof/>
            <w:rtl/>
            <w:lang w:bidi="fa-IR"/>
          </w:rPr>
          <w:t>ملاقات</w:t>
        </w:r>
        <w:r w:rsidR="00D64A95" w:rsidRPr="00A01634">
          <w:rPr>
            <w:rStyle w:val="Hyperlink"/>
            <w:noProof/>
            <w:rtl/>
            <w:lang w:bidi="fa-IR"/>
          </w:rPr>
          <w:t xml:space="preserve"> </w:t>
        </w:r>
        <w:r w:rsidR="00D64A95" w:rsidRPr="00A01634">
          <w:rPr>
            <w:rStyle w:val="Hyperlink"/>
            <w:rFonts w:hint="eastAsia"/>
            <w:noProof/>
            <w:rtl/>
            <w:lang w:bidi="fa-IR"/>
          </w:rPr>
          <w:t>انصار</w:t>
        </w:r>
        <w:r w:rsidR="00D64A95" w:rsidRPr="00A01634">
          <w:rPr>
            <w:rStyle w:val="Hyperlink"/>
            <w:noProof/>
            <w:rtl/>
            <w:lang w:bidi="fa-IR"/>
          </w:rPr>
          <w:t xml:space="preserve"> </w:t>
        </w:r>
        <w:r w:rsidR="00D64A95" w:rsidRPr="00A01634">
          <w:rPr>
            <w:rStyle w:val="Hyperlink"/>
            <w:rFonts w:hint="eastAsia"/>
            <w:noProof/>
            <w:rtl/>
            <w:lang w:bidi="fa-IR"/>
          </w:rPr>
          <w:t>با</w:t>
        </w:r>
        <w:r w:rsidR="00D64A95" w:rsidRPr="00A01634">
          <w:rPr>
            <w:rStyle w:val="Hyperlink"/>
            <w:noProof/>
            <w:rtl/>
            <w:lang w:bidi="fa-IR"/>
          </w:rPr>
          <w:t xml:space="preserve"> </w:t>
        </w:r>
        <w:r w:rsidR="00D64A95" w:rsidRPr="00A01634">
          <w:rPr>
            <w:rStyle w:val="Hyperlink"/>
            <w:rFonts w:hint="eastAsia"/>
            <w:noProof/>
            <w:rtl/>
            <w:lang w:bidi="fa-IR"/>
          </w:rPr>
          <w:t>رسول</w:t>
        </w:r>
        <w:r w:rsidR="00D64A95" w:rsidRPr="00A01634">
          <w:rPr>
            <w:rStyle w:val="Hyperlink"/>
            <w:noProof/>
            <w:rtl/>
            <w:lang w:bidi="fa-IR"/>
          </w:rPr>
          <w:t xml:space="preserve"> </w:t>
        </w:r>
        <w:r w:rsidR="00D64A95" w:rsidRPr="00A01634">
          <w:rPr>
            <w:rStyle w:val="Hyperlink"/>
            <w:rFonts w:hint="eastAsia"/>
            <w:noProof/>
            <w:rtl/>
            <w:lang w:bidi="fa-IR"/>
          </w:rPr>
          <w:t>خدا</w:t>
        </w:r>
        <w:r w:rsidR="00D64A95" w:rsidRPr="00A01634">
          <w:rPr>
            <w:rStyle w:val="Hyperlink"/>
            <w:noProof/>
            <w:rtl/>
            <w:lang w:bidi="fa-IR"/>
          </w:rPr>
          <w:t xml:space="preserve"> </w:t>
        </w:r>
        <w:r w:rsidR="00D64A95" w:rsidRPr="00A01634">
          <w:rPr>
            <w:rStyle w:val="Hyperlink"/>
            <w:rFonts w:hint="eastAsia"/>
            <w:noProof/>
            <w:rtl/>
            <w:lang w:bidi="fa-IR"/>
          </w:rPr>
          <w:t>در</w:t>
        </w:r>
        <w:r w:rsidR="00D64A95" w:rsidRPr="00A01634">
          <w:rPr>
            <w:rStyle w:val="Hyperlink"/>
            <w:noProof/>
            <w:rtl/>
            <w:lang w:bidi="fa-IR"/>
          </w:rPr>
          <w:t xml:space="preserve"> </w:t>
        </w:r>
        <w:r w:rsidR="00D64A95" w:rsidRPr="00A01634">
          <w:rPr>
            <w:rStyle w:val="Hyperlink"/>
            <w:rFonts w:hint="eastAsia"/>
            <w:noProof/>
            <w:rtl/>
            <w:lang w:bidi="fa-IR"/>
          </w:rPr>
          <w:t>موسم</w:t>
        </w:r>
        <w:r w:rsidR="00D64A95" w:rsidRPr="00A01634">
          <w:rPr>
            <w:rStyle w:val="Hyperlink"/>
            <w:noProof/>
            <w:rtl/>
            <w:lang w:bidi="fa-IR"/>
          </w:rPr>
          <w:t xml:space="preserve"> </w:t>
        </w:r>
        <w:r w:rsidR="00D64A95" w:rsidRPr="00A01634">
          <w:rPr>
            <w:rStyle w:val="Hyperlink"/>
            <w:rFonts w:hint="eastAsia"/>
            <w:noProof/>
            <w:rtl/>
            <w:lang w:bidi="fa-IR"/>
          </w:rPr>
          <w:t>حج</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عمره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439429788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510</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89" w:history="1">
        <w:r w:rsidR="00D64A95" w:rsidRPr="00A01634">
          <w:rPr>
            <w:rStyle w:val="Hyperlink"/>
            <w:noProof/>
            <w:rtl/>
          </w:rPr>
          <w:t xml:space="preserve">1- </w:t>
        </w:r>
        <w:r w:rsidR="00D64A95" w:rsidRPr="00A01634">
          <w:rPr>
            <w:rStyle w:val="Hyperlink"/>
            <w:rFonts w:hint="eastAsia"/>
            <w:noProof/>
            <w:rtl/>
          </w:rPr>
          <w:t>اسلام</w:t>
        </w:r>
        <w:r w:rsidR="00D64A95" w:rsidRPr="00A01634">
          <w:rPr>
            <w:rStyle w:val="Hyperlink"/>
            <w:noProof/>
            <w:rtl/>
          </w:rPr>
          <w:t xml:space="preserve"> </w:t>
        </w:r>
        <w:r w:rsidR="00D64A95" w:rsidRPr="00A01634">
          <w:rPr>
            <w:rStyle w:val="Hyperlink"/>
            <w:rFonts w:hint="eastAsia"/>
            <w:noProof/>
            <w:rtl/>
          </w:rPr>
          <w:t>سو</w:t>
        </w:r>
        <w:r w:rsidR="00D64A95" w:rsidRPr="00A01634">
          <w:rPr>
            <w:rStyle w:val="Hyperlink"/>
            <w:rFonts w:hint="cs"/>
            <w:noProof/>
            <w:rtl/>
          </w:rPr>
          <w:t>ی</w:t>
        </w:r>
        <w:r w:rsidR="00D64A95" w:rsidRPr="00A01634">
          <w:rPr>
            <w:rStyle w:val="Hyperlink"/>
            <w:rFonts w:hint="eastAsia"/>
            <w:noProof/>
            <w:rtl/>
          </w:rPr>
          <w:t>د</w:t>
        </w:r>
        <w:r w:rsidR="00D64A95" w:rsidRPr="00A01634">
          <w:rPr>
            <w:rStyle w:val="Hyperlink"/>
            <w:noProof/>
            <w:rtl/>
          </w:rPr>
          <w:t xml:space="preserve"> </w:t>
        </w:r>
        <w:r w:rsidR="00D64A95" w:rsidRPr="00A01634">
          <w:rPr>
            <w:rStyle w:val="Hyperlink"/>
            <w:rFonts w:hint="eastAsia"/>
            <w:noProof/>
            <w:rtl/>
          </w:rPr>
          <w:t>بن</w:t>
        </w:r>
        <w:r w:rsidR="00D64A95" w:rsidRPr="00A01634">
          <w:rPr>
            <w:rStyle w:val="Hyperlink"/>
            <w:noProof/>
            <w:rtl/>
          </w:rPr>
          <w:t xml:space="preserve"> </w:t>
        </w:r>
        <w:r w:rsidR="00D64A95" w:rsidRPr="00A01634">
          <w:rPr>
            <w:rStyle w:val="Hyperlink"/>
            <w:rFonts w:hint="eastAsia"/>
            <w:noProof/>
            <w:rtl/>
          </w:rPr>
          <w:t>صامت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439429789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510</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90" w:history="1">
        <w:r w:rsidR="00D64A95" w:rsidRPr="00A01634">
          <w:rPr>
            <w:rStyle w:val="Hyperlink"/>
            <w:noProof/>
            <w:rtl/>
          </w:rPr>
          <w:t xml:space="preserve">2- </w:t>
        </w:r>
        <w:r w:rsidR="00D64A95" w:rsidRPr="00A01634">
          <w:rPr>
            <w:rStyle w:val="Hyperlink"/>
            <w:rFonts w:hint="eastAsia"/>
            <w:noProof/>
            <w:rtl/>
          </w:rPr>
          <w:t>مسلمان</w:t>
        </w:r>
        <w:r w:rsidR="00D64A95" w:rsidRPr="00A01634">
          <w:rPr>
            <w:rStyle w:val="Hyperlink"/>
            <w:noProof/>
            <w:rtl/>
          </w:rPr>
          <w:t xml:space="preserve"> </w:t>
        </w:r>
        <w:r w:rsidR="00D64A95" w:rsidRPr="00A01634">
          <w:rPr>
            <w:rStyle w:val="Hyperlink"/>
            <w:rFonts w:hint="eastAsia"/>
            <w:noProof/>
            <w:rtl/>
          </w:rPr>
          <w:t>شدن</w:t>
        </w:r>
        <w:r w:rsidR="00D64A95" w:rsidRPr="00A01634">
          <w:rPr>
            <w:rStyle w:val="Hyperlink"/>
            <w:noProof/>
            <w:rtl/>
          </w:rPr>
          <w:t xml:space="preserve"> </w:t>
        </w:r>
        <w:r w:rsidR="00D64A95" w:rsidRPr="00A01634">
          <w:rPr>
            <w:rStyle w:val="Hyperlink"/>
            <w:rFonts w:hint="eastAsia"/>
            <w:noProof/>
            <w:rtl/>
          </w:rPr>
          <w:t>ا</w:t>
        </w:r>
        <w:r w:rsidR="00D64A95" w:rsidRPr="00A01634">
          <w:rPr>
            <w:rStyle w:val="Hyperlink"/>
            <w:rFonts w:hint="cs"/>
            <w:noProof/>
            <w:rtl/>
          </w:rPr>
          <w:t>ی</w:t>
        </w:r>
        <w:r w:rsidR="00D64A95" w:rsidRPr="00A01634">
          <w:rPr>
            <w:rStyle w:val="Hyperlink"/>
            <w:rFonts w:hint="eastAsia"/>
            <w:noProof/>
            <w:rtl/>
          </w:rPr>
          <w:t>اس</w:t>
        </w:r>
        <w:r w:rsidR="00D64A95" w:rsidRPr="00A01634">
          <w:rPr>
            <w:rStyle w:val="Hyperlink"/>
            <w:noProof/>
            <w:rtl/>
          </w:rPr>
          <w:t xml:space="preserve"> </w:t>
        </w:r>
        <w:r w:rsidR="00D64A95" w:rsidRPr="00A01634">
          <w:rPr>
            <w:rStyle w:val="Hyperlink"/>
            <w:rFonts w:hint="eastAsia"/>
            <w:noProof/>
            <w:rtl/>
          </w:rPr>
          <w:t>بن</w:t>
        </w:r>
        <w:r w:rsidR="00D64A95" w:rsidRPr="00A01634">
          <w:rPr>
            <w:rStyle w:val="Hyperlink"/>
            <w:noProof/>
            <w:rtl/>
          </w:rPr>
          <w:t xml:space="preserve"> </w:t>
        </w:r>
        <w:r w:rsidR="00D64A95" w:rsidRPr="00A01634">
          <w:rPr>
            <w:rStyle w:val="Hyperlink"/>
            <w:rFonts w:hint="eastAsia"/>
            <w:noProof/>
            <w:rtl/>
          </w:rPr>
          <w:t>معاذ</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439429790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511</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91" w:history="1">
        <w:r w:rsidR="00D64A95" w:rsidRPr="00A01634">
          <w:rPr>
            <w:rStyle w:val="Hyperlink"/>
            <w:rFonts w:hint="eastAsia"/>
            <w:noProof/>
            <w:rtl/>
            <w:lang w:bidi="fa-IR"/>
          </w:rPr>
          <w:t>اسلام</w:t>
        </w:r>
        <w:r w:rsidR="00D64A95" w:rsidRPr="00A01634">
          <w:rPr>
            <w:rStyle w:val="Hyperlink"/>
            <w:noProof/>
            <w:rtl/>
            <w:lang w:bidi="fa-IR"/>
          </w:rPr>
          <w:t xml:space="preserve"> </w:t>
        </w:r>
        <w:r w:rsidR="00D64A95" w:rsidRPr="00A01634">
          <w:rPr>
            <w:rStyle w:val="Hyperlink"/>
            <w:rFonts w:hint="eastAsia"/>
            <w:noProof/>
            <w:rtl/>
            <w:lang w:bidi="fa-IR"/>
          </w:rPr>
          <w:t>انصار</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439429791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512</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92" w:history="1">
        <w:r w:rsidR="00D64A95" w:rsidRPr="00A01634">
          <w:rPr>
            <w:rStyle w:val="Hyperlink"/>
            <w:rFonts w:hint="eastAsia"/>
            <w:noProof/>
            <w:rtl/>
            <w:lang w:bidi="fa-IR"/>
          </w:rPr>
          <w:t>ب</w:t>
        </w:r>
        <w:r w:rsidR="00D64A95" w:rsidRPr="00A01634">
          <w:rPr>
            <w:rStyle w:val="Hyperlink"/>
            <w:rFonts w:hint="cs"/>
            <w:noProof/>
            <w:rtl/>
            <w:lang w:bidi="fa-IR"/>
          </w:rPr>
          <w:t>ی</w:t>
        </w:r>
        <w:r w:rsidR="00D64A95" w:rsidRPr="00A01634">
          <w:rPr>
            <w:rStyle w:val="Hyperlink"/>
            <w:rFonts w:hint="eastAsia"/>
            <w:noProof/>
            <w:rtl/>
            <w:lang w:bidi="fa-IR"/>
          </w:rPr>
          <w:t>عت</w:t>
        </w:r>
        <w:r w:rsidR="00D64A95" w:rsidRPr="00A01634">
          <w:rPr>
            <w:rStyle w:val="Hyperlink"/>
            <w:noProof/>
            <w:rtl/>
            <w:lang w:bidi="fa-IR"/>
          </w:rPr>
          <w:t xml:space="preserve"> </w:t>
        </w:r>
        <w:r w:rsidR="00D64A95" w:rsidRPr="00A01634">
          <w:rPr>
            <w:rStyle w:val="Hyperlink"/>
            <w:rFonts w:hint="eastAsia"/>
            <w:noProof/>
            <w:rtl/>
            <w:lang w:bidi="fa-IR"/>
          </w:rPr>
          <w:t>عقب</w:t>
        </w:r>
        <w:r w:rsidR="00D64A95" w:rsidRPr="00A01634">
          <w:rPr>
            <w:rStyle w:val="Hyperlink"/>
            <w:rFonts w:hint="cs"/>
            <w:noProof/>
            <w:rtl/>
            <w:lang w:bidi="fa-IR"/>
          </w:rPr>
          <w:t>ۀ</w:t>
        </w:r>
        <w:r w:rsidR="00D64A95" w:rsidRPr="00A01634">
          <w:rPr>
            <w:rStyle w:val="Hyperlink"/>
            <w:noProof/>
            <w:rtl/>
            <w:lang w:bidi="fa-IR"/>
          </w:rPr>
          <w:t xml:space="preserve"> </w:t>
        </w:r>
        <w:r w:rsidR="00D64A95" w:rsidRPr="00A01634">
          <w:rPr>
            <w:rStyle w:val="Hyperlink"/>
            <w:rFonts w:hint="eastAsia"/>
            <w:noProof/>
            <w:rtl/>
            <w:lang w:bidi="fa-IR"/>
          </w:rPr>
          <w:t>اول</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439429792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514</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93" w:history="1">
        <w:r w:rsidR="00D64A95" w:rsidRPr="00A01634">
          <w:rPr>
            <w:rStyle w:val="Hyperlink"/>
            <w:rFonts w:hint="eastAsia"/>
            <w:noProof/>
            <w:rtl/>
            <w:lang w:bidi="fa-IR"/>
          </w:rPr>
          <w:t>داستان</w:t>
        </w:r>
        <w:r w:rsidR="00D64A95" w:rsidRPr="00A01634">
          <w:rPr>
            <w:rStyle w:val="Hyperlink"/>
            <w:noProof/>
            <w:rtl/>
            <w:lang w:bidi="fa-IR"/>
          </w:rPr>
          <w:t xml:space="preserve"> </w:t>
        </w:r>
        <w:r w:rsidR="00D64A95" w:rsidRPr="00A01634">
          <w:rPr>
            <w:rStyle w:val="Hyperlink"/>
            <w:rFonts w:hint="eastAsia"/>
            <w:noProof/>
            <w:rtl/>
            <w:lang w:bidi="fa-IR"/>
          </w:rPr>
          <w:t>اسلام</w:t>
        </w:r>
        <w:r w:rsidR="00D64A95" w:rsidRPr="00A01634">
          <w:rPr>
            <w:rStyle w:val="Hyperlink"/>
            <w:noProof/>
            <w:rtl/>
            <w:lang w:bidi="fa-IR"/>
          </w:rPr>
          <w:t xml:space="preserve"> </w:t>
        </w:r>
        <w:r w:rsidR="00D64A95" w:rsidRPr="00A01634">
          <w:rPr>
            <w:rStyle w:val="Hyperlink"/>
            <w:rFonts w:hint="eastAsia"/>
            <w:noProof/>
            <w:rtl/>
            <w:lang w:bidi="fa-IR"/>
          </w:rPr>
          <w:t>آوردن</w:t>
        </w:r>
        <w:r w:rsidR="00D64A95" w:rsidRPr="00A01634">
          <w:rPr>
            <w:rStyle w:val="Hyperlink"/>
            <w:noProof/>
            <w:rtl/>
            <w:lang w:bidi="fa-IR"/>
          </w:rPr>
          <w:t xml:space="preserve"> </w:t>
        </w:r>
        <w:r w:rsidR="00D64A95" w:rsidRPr="00A01634">
          <w:rPr>
            <w:rStyle w:val="Hyperlink"/>
            <w:rFonts w:hint="eastAsia"/>
            <w:noProof/>
            <w:rtl/>
            <w:lang w:bidi="fa-IR"/>
          </w:rPr>
          <w:t>اس</w:t>
        </w:r>
        <w:r w:rsidR="00D64A95" w:rsidRPr="00A01634">
          <w:rPr>
            <w:rStyle w:val="Hyperlink"/>
            <w:rFonts w:hint="cs"/>
            <w:noProof/>
            <w:rtl/>
            <w:lang w:bidi="fa-IR"/>
          </w:rPr>
          <w:t>ی</w:t>
        </w:r>
        <w:r w:rsidR="00D64A95" w:rsidRPr="00A01634">
          <w:rPr>
            <w:rStyle w:val="Hyperlink"/>
            <w:rFonts w:hint="eastAsia"/>
            <w:noProof/>
            <w:rtl/>
            <w:lang w:bidi="fa-IR"/>
          </w:rPr>
          <w:t>د</w:t>
        </w:r>
        <w:r w:rsidR="00D64A95" w:rsidRPr="00A01634">
          <w:rPr>
            <w:rStyle w:val="Hyperlink"/>
            <w:noProof/>
            <w:rtl/>
            <w:lang w:bidi="fa-IR"/>
          </w:rPr>
          <w:t xml:space="preserve"> </w:t>
        </w:r>
        <w:r w:rsidR="00D64A95" w:rsidRPr="00A01634">
          <w:rPr>
            <w:rStyle w:val="Hyperlink"/>
            <w:rFonts w:hint="eastAsia"/>
            <w:noProof/>
            <w:rtl/>
            <w:lang w:bidi="fa-IR"/>
          </w:rPr>
          <w:t>بن</w:t>
        </w:r>
        <w:r w:rsidR="00D64A95" w:rsidRPr="00A01634">
          <w:rPr>
            <w:rStyle w:val="Hyperlink"/>
            <w:noProof/>
            <w:rtl/>
            <w:lang w:bidi="fa-IR"/>
          </w:rPr>
          <w:t xml:space="preserve"> </w:t>
        </w:r>
        <w:r w:rsidR="00D64A95" w:rsidRPr="00A01634">
          <w:rPr>
            <w:rStyle w:val="Hyperlink"/>
            <w:rFonts w:hint="eastAsia"/>
            <w:noProof/>
            <w:rtl/>
            <w:lang w:bidi="fa-IR"/>
          </w:rPr>
          <w:t>حض</w:t>
        </w:r>
        <w:r w:rsidR="00D64A95" w:rsidRPr="00A01634">
          <w:rPr>
            <w:rStyle w:val="Hyperlink"/>
            <w:rFonts w:hint="cs"/>
            <w:noProof/>
            <w:rtl/>
            <w:lang w:bidi="fa-IR"/>
          </w:rPr>
          <w:t>ی</w:t>
        </w:r>
        <w:r w:rsidR="00D64A95" w:rsidRPr="00A01634">
          <w:rPr>
            <w:rStyle w:val="Hyperlink"/>
            <w:rFonts w:hint="eastAsia"/>
            <w:noProof/>
            <w:rtl/>
            <w:lang w:bidi="fa-IR"/>
          </w:rPr>
          <w:t>ر</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سعد</w:t>
        </w:r>
        <w:r w:rsidR="00D64A95" w:rsidRPr="00A01634">
          <w:rPr>
            <w:rStyle w:val="Hyperlink"/>
            <w:noProof/>
            <w:rtl/>
            <w:lang w:bidi="fa-IR"/>
          </w:rPr>
          <w:t xml:space="preserve"> </w:t>
        </w:r>
        <w:r w:rsidR="00D64A95" w:rsidRPr="00A01634">
          <w:rPr>
            <w:rStyle w:val="Hyperlink"/>
            <w:rFonts w:hint="eastAsia"/>
            <w:noProof/>
            <w:rtl/>
            <w:lang w:bidi="fa-IR"/>
          </w:rPr>
          <w:t>بن</w:t>
        </w:r>
        <w:r w:rsidR="00D64A95" w:rsidRPr="00A01634">
          <w:rPr>
            <w:rStyle w:val="Hyperlink"/>
            <w:noProof/>
            <w:rtl/>
            <w:lang w:bidi="fa-IR"/>
          </w:rPr>
          <w:t xml:space="preserve"> </w:t>
        </w:r>
        <w:r w:rsidR="00D64A95" w:rsidRPr="00A01634">
          <w:rPr>
            <w:rStyle w:val="Hyperlink"/>
            <w:rFonts w:hint="eastAsia"/>
            <w:noProof/>
            <w:rtl/>
            <w:lang w:bidi="fa-IR"/>
          </w:rPr>
          <w:t>معاذ</w:t>
        </w:r>
        <w:r w:rsidR="00D64A95" w:rsidRPr="00A01634">
          <w:rPr>
            <w:rStyle w:val="Hyperlink"/>
            <w:rFonts w:ascii="CTraditional Arabic" w:hAnsi="CTraditional Arabic" w:cs="CTraditional Arabic" w:hint="eastAsia"/>
            <w:noProof/>
            <w:rtl/>
            <w:lang w:bidi="fa-IR"/>
          </w:rPr>
          <w:t>س</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439429793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516</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94" w:history="1">
        <w:r w:rsidR="00D64A95" w:rsidRPr="00A01634">
          <w:rPr>
            <w:rStyle w:val="Hyperlink"/>
            <w:rFonts w:hint="eastAsia"/>
            <w:noProof/>
            <w:rtl/>
            <w:lang w:bidi="fa-IR"/>
          </w:rPr>
          <w:t>درس</w:t>
        </w:r>
        <w:r w:rsidR="00D64A95" w:rsidRPr="00A01634">
          <w:rPr>
            <w:rStyle w:val="Hyperlink"/>
            <w:rFonts w:hint="eastAsia"/>
            <w:noProof/>
            <w:lang w:bidi="fa-IR"/>
          </w:rPr>
          <w:t>‌</w:t>
        </w:r>
        <w:r w:rsidR="00D64A95" w:rsidRPr="00A01634">
          <w:rPr>
            <w:rStyle w:val="Hyperlink"/>
            <w:rFonts w:hint="eastAsia"/>
            <w:noProof/>
            <w:rtl/>
            <w:lang w:bidi="fa-IR"/>
          </w:rPr>
          <w:t>ها</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آموختن</w:t>
        </w:r>
        <w:r w:rsidR="00D64A95" w:rsidRPr="00A01634">
          <w:rPr>
            <w:rStyle w:val="Hyperlink"/>
            <w:rFonts w:hint="cs"/>
            <w:noProof/>
            <w:rtl/>
            <w:lang w:bidi="fa-IR"/>
          </w:rPr>
          <w:t>ی</w:t>
        </w:r>
        <w:r w:rsidR="00D64A95" w:rsidRPr="00A01634">
          <w:rPr>
            <w:rStyle w:val="Hyperlink"/>
            <w:rFonts w:hint="eastAsia"/>
            <w:noProof/>
            <w:lang w:bidi="fa-IR"/>
          </w:rPr>
          <w:t>‌</w:t>
        </w:r>
        <w:r w:rsidR="00D64A95" w:rsidRPr="00A01634">
          <w:rPr>
            <w:rStyle w:val="Hyperlink"/>
            <w:rFonts w:hint="eastAsia"/>
            <w:noProof/>
            <w:rtl/>
            <w:lang w:bidi="fa-IR"/>
          </w:rPr>
          <w:t>ها</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439429794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518</w:t>
        </w:r>
        <w:r w:rsidR="00D64A95">
          <w:rPr>
            <w:rStyle w:val="Hyperlink"/>
            <w:noProof/>
          </w:rPr>
          <w:fldChar w:fldCharType="end"/>
        </w:r>
      </w:hyperlink>
    </w:p>
    <w:p w:rsidR="00D64A95" w:rsidRDefault="00AC7035">
      <w:pPr>
        <w:pStyle w:val="TOC2"/>
        <w:tabs>
          <w:tab w:val="right" w:leader="dot" w:pos="7078"/>
        </w:tabs>
        <w:rPr>
          <w:rFonts w:asciiTheme="minorHAnsi" w:eastAsiaTheme="minorEastAsia" w:hAnsiTheme="minorHAnsi" w:cstheme="minorBidi"/>
          <w:b w:val="0"/>
          <w:bCs w:val="0"/>
          <w:noProof/>
          <w:sz w:val="22"/>
          <w:szCs w:val="22"/>
          <w:rtl/>
        </w:rPr>
      </w:pPr>
      <w:hyperlink w:anchor="_Toc439429795" w:history="1">
        <w:r w:rsidR="00D64A95" w:rsidRPr="00A01634">
          <w:rPr>
            <w:rStyle w:val="Hyperlink"/>
            <w:rFonts w:hint="eastAsia"/>
            <w:noProof/>
            <w:rtl/>
            <w:lang w:bidi="fa-IR"/>
          </w:rPr>
          <w:t>فصل</w:t>
        </w:r>
        <w:r w:rsidR="00D64A95" w:rsidRPr="00A01634">
          <w:rPr>
            <w:rStyle w:val="Hyperlink"/>
            <w:noProof/>
            <w:rtl/>
            <w:lang w:bidi="fa-IR"/>
          </w:rPr>
          <w:t xml:space="preserve"> </w:t>
        </w:r>
        <w:r w:rsidR="00D64A95" w:rsidRPr="00A01634">
          <w:rPr>
            <w:rStyle w:val="Hyperlink"/>
            <w:rFonts w:hint="eastAsia"/>
            <w:noProof/>
            <w:rtl/>
            <w:lang w:bidi="fa-IR"/>
          </w:rPr>
          <w:t>سوم</w:t>
        </w:r>
        <w:r w:rsidR="00D64A95" w:rsidRPr="00A01634">
          <w:rPr>
            <w:rStyle w:val="Hyperlink"/>
            <w:noProof/>
            <w:rtl/>
            <w:lang w:bidi="fa-IR"/>
          </w:rPr>
          <w:t xml:space="preserve"> </w:t>
        </w:r>
        <w:r w:rsidR="00D64A95" w:rsidRPr="00A01634">
          <w:rPr>
            <w:rStyle w:val="Hyperlink"/>
            <w:rFonts w:hint="eastAsia"/>
            <w:noProof/>
            <w:rtl/>
            <w:lang w:bidi="fa-IR"/>
          </w:rPr>
          <w:t>ب</w:t>
        </w:r>
        <w:r w:rsidR="00D64A95" w:rsidRPr="00A01634">
          <w:rPr>
            <w:rStyle w:val="Hyperlink"/>
            <w:rFonts w:hint="cs"/>
            <w:noProof/>
            <w:rtl/>
            <w:lang w:bidi="fa-IR"/>
          </w:rPr>
          <w:t>ی</w:t>
        </w:r>
        <w:r w:rsidR="00D64A95" w:rsidRPr="00A01634">
          <w:rPr>
            <w:rStyle w:val="Hyperlink"/>
            <w:rFonts w:hint="eastAsia"/>
            <w:noProof/>
            <w:rtl/>
            <w:lang w:bidi="fa-IR"/>
          </w:rPr>
          <w:t>عت</w:t>
        </w:r>
        <w:r w:rsidR="00D64A95" w:rsidRPr="00A01634">
          <w:rPr>
            <w:rStyle w:val="Hyperlink"/>
            <w:noProof/>
            <w:rtl/>
            <w:lang w:bidi="fa-IR"/>
          </w:rPr>
          <w:t xml:space="preserve"> </w:t>
        </w:r>
        <w:r w:rsidR="00D64A95" w:rsidRPr="00A01634">
          <w:rPr>
            <w:rStyle w:val="Hyperlink"/>
            <w:rFonts w:hint="eastAsia"/>
            <w:noProof/>
            <w:rtl/>
            <w:lang w:bidi="fa-IR"/>
          </w:rPr>
          <w:t>عقبه</w:t>
        </w:r>
        <w:r w:rsidR="00D64A95" w:rsidRPr="00A01634">
          <w:rPr>
            <w:rStyle w:val="Hyperlink"/>
            <w:noProof/>
            <w:rtl/>
            <w:lang w:bidi="fa-IR"/>
          </w:rPr>
          <w:t xml:space="preserve"> </w:t>
        </w:r>
        <w:r w:rsidR="00D64A95" w:rsidRPr="00A01634">
          <w:rPr>
            <w:rStyle w:val="Hyperlink"/>
            <w:rFonts w:hint="eastAsia"/>
            <w:noProof/>
            <w:rtl/>
            <w:lang w:bidi="fa-IR"/>
          </w:rPr>
          <w:t>دوم</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439429795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523</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96" w:history="1">
        <w:r w:rsidR="00D64A95" w:rsidRPr="00A01634">
          <w:rPr>
            <w:rStyle w:val="Hyperlink"/>
            <w:rFonts w:hint="eastAsia"/>
            <w:noProof/>
            <w:rtl/>
            <w:lang w:bidi="fa-IR"/>
          </w:rPr>
          <w:t>درس</w:t>
        </w:r>
        <w:r w:rsidR="00D64A95" w:rsidRPr="00A01634">
          <w:rPr>
            <w:rStyle w:val="Hyperlink"/>
            <w:rFonts w:hint="eastAsia"/>
            <w:noProof/>
            <w:lang w:bidi="fa-IR"/>
          </w:rPr>
          <w:t>‌</w:t>
        </w:r>
        <w:r w:rsidR="00D64A95" w:rsidRPr="00A01634">
          <w:rPr>
            <w:rStyle w:val="Hyperlink"/>
            <w:rFonts w:hint="eastAsia"/>
            <w:noProof/>
            <w:rtl/>
            <w:lang w:bidi="fa-IR"/>
          </w:rPr>
          <w:t>ها</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آموختن</w:t>
        </w:r>
        <w:r w:rsidR="00D64A95" w:rsidRPr="00A01634">
          <w:rPr>
            <w:rStyle w:val="Hyperlink"/>
            <w:rFonts w:hint="cs"/>
            <w:noProof/>
            <w:rtl/>
            <w:lang w:bidi="fa-IR"/>
          </w:rPr>
          <w:t>ی</w:t>
        </w:r>
        <w:r w:rsidR="00D64A95" w:rsidRPr="00A01634">
          <w:rPr>
            <w:rStyle w:val="Hyperlink"/>
            <w:rFonts w:hint="eastAsia"/>
            <w:noProof/>
            <w:lang w:bidi="fa-IR"/>
          </w:rPr>
          <w:t>‌</w:t>
        </w:r>
        <w:r w:rsidR="00D64A95" w:rsidRPr="00A01634">
          <w:rPr>
            <w:rStyle w:val="Hyperlink"/>
            <w:rFonts w:hint="eastAsia"/>
            <w:noProof/>
            <w:rtl/>
            <w:lang w:bidi="fa-IR"/>
          </w:rPr>
          <w:t>ها</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439429796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525</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797" w:history="1">
        <w:r w:rsidR="00D64A95" w:rsidRPr="00A01634">
          <w:rPr>
            <w:rStyle w:val="Hyperlink"/>
            <w:rFonts w:hint="eastAsia"/>
            <w:noProof/>
            <w:rtl/>
          </w:rPr>
          <w:t>ا</w:t>
        </w:r>
        <w:r w:rsidR="00D64A95" w:rsidRPr="00A01634">
          <w:rPr>
            <w:rStyle w:val="Hyperlink"/>
            <w:rFonts w:hint="cs"/>
            <w:noProof/>
            <w:rtl/>
          </w:rPr>
          <w:t>ی</w:t>
        </w:r>
        <w:r w:rsidR="00D64A95" w:rsidRPr="00A01634">
          <w:rPr>
            <w:rStyle w:val="Hyperlink"/>
            <w:rFonts w:hint="eastAsia"/>
            <w:noProof/>
            <w:rtl/>
          </w:rPr>
          <w:t>ن</w:t>
        </w:r>
        <w:r w:rsidR="00D64A95" w:rsidRPr="00A01634">
          <w:rPr>
            <w:rStyle w:val="Hyperlink"/>
            <w:noProof/>
            <w:rtl/>
          </w:rPr>
          <w:t xml:space="preserve"> </w:t>
        </w:r>
        <w:r w:rsidR="00D64A95" w:rsidRPr="00A01634">
          <w:rPr>
            <w:rStyle w:val="Hyperlink"/>
            <w:rFonts w:hint="eastAsia"/>
            <w:noProof/>
            <w:rtl/>
          </w:rPr>
          <w:t>داستان</w:t>
        </w:r>
        <w:r w:rsidR="00D64A95" w:rsidRPr="00A01634">
          <w:rPr>
            <w:rStyle w:val="Hyperlink"/>
            <w:noProof/>
            <w:rtl/>
          </w:rPr>
          <w:t xml:space="preserve"> </w:t>
        </w:r>
        <w:r w:rsidR="00D64A95" w:rsidRPr="00A01634">
          <w:rPr>
            <w:rStyle w:val="Hyperlink"/>
            <w:rFonts w:hint="eastAsia"/>
            <w:noProof/>
            <w:rtl/>
          </w:rPr>
          <w:t>ب</w:t>
        </w:r>
        <w:r w:rsidR="00D64A95" w:rsidRPr="00A01634">
          <w:rPr>
            <w:rStyle w:val="Hyperlink"/>
            <w:rFonts w:hint="cs"/>
            <w:noProof/>
            <w:rtl/>
          </w:rPr>
          <w:t>ی</w:t>
        </w:r>
        <w:r w:rsidR="00D64A95" w:rsidRPr="00A01634">
          <w:rPr>
            <w:rStyle w:val="Hyperlink"/>
            <w:rFonts w:hint="eastAsia"/>
            <w:noProof/>
            <w:rtl/>
          </w:rPr>
          <w:t>انگر</w:t>
        </w:r>
        <w:r w:rsidR="00D64A95" w:rsidRPr="00A01634">
          <w:rPr>
            <w:rStyle w:val="Hyperlink"/>
            <w:noProof/>
            <w:rtl/>
          </w:rPr>
          <w:t xml:space="preserve"> </w:t>
        </w:r>
        <w:r w:rsidR="00D64A95" w:rsidRPr="00A01634">
          <w:rPr>
            <w:rStyle w:val="Hyperlink"/>
            <w:rFonts w:hint="eastAsia"/>
            <w:noProof/>
            <w:rtl/>
          </w:rPr>
          <w:t>چند</w:t>
        </w:r>
        <w:r w:rsidR="00D64A95" w:rsidRPr="00A01634">
          <w:rPr>
            <w:rStyle w:val="Hyperlink"/>
            <w:noProof/>
            <w:rtl/>
          </w:rPr>
          <w:t xml:space="preserve"> </w:t>
        </w:r>
        <w:r w:rsidR="00D64A95" w:rsidRPr="00A01634">
          <w:rPr>
            <w:rStyle w:val="Hyperlink"/>
            <w:rFonts w:hint="eastAsia"/>
            <w:noProof/>
            <w:rtl/>
          </w:rPr>
          <w:t>موضوع</w:t>
        </w:r>
        <w:r w:rsidR="00D64A95" w:rsidRPr="00A01634">
          <w:rPr>
            <w:rStyle w:val="Hyperlink"/>
            <w:noProof/>
            <w:rtl/>
          </w:rPr>
          <w:t xml:space="preserve"> </w:t>
        </w:r>
        <w:r w:rsidR="00D64A95" w:rsidRPr="00A01634">
          <w:rPr>
            <w:rStyle w:val="Hyperlink"/>
            <w:rFonts w:hint="eastAsia"/>
            <w:noProof/>
            <w:rtl/>
          </w:rPr>
          <w:t>است</w:t>
        </w:r>
        <w:r w:rsidR="00D64A95" w:rsidRPr="00A01634">
          <w:rPr>
            <w:rStyle w:val="Hyperlink"/>
            <w:noProof/>
            <w:rtl/>
          </w:rPr>
          <w:t>:</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439429797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529</w:t>
        </w:r>
        <w:r w:rsidR="00D64A95">
          <w:rPr>
            <w:rStyle w:val="Hyperlink"/>
            <w:noProof/>
          </w:rPr>
          <w:fldChar w:fldCharType="end"/>
        </w:r>
      </w:hyperlink>
    </w:p>
    <w:p w:rsidR="00D64A95" w:rsidRDefault="00AC7035">
      <w:pPr>
        <w:pStyle w:val="TOC2"/>
        <w:tabs>
          <w:tab w:val="right" w:leader="dot" w:pos="7078"/>
        </w:tabs>
        <w:rPr>
          <w:rFonts w:asciiTheme="minorHAnsi" w:eastAsiaTheme="minorEastAsia" w:hAnsiTheme="minorHAnsi" w:cstheme="minorBidi"/>
          <w:b w:val="0"/>
          <w:bCs w:val="0"/>
          <w:noProof/>
          <w:sz w:val="22"/>
          <w:szCs w:val="22"/>
          <w:rtl/>
        </w:rPr>
      </w:pPr>
      <w:hyperlink w:anchor="_Toc439429798" w:history="1">
        <w:r w:rsidR="00D64A95" w:rsidRPr="00A01634">
          <w:rPr>
            <w:rStyle w:val="Hyperlink"/>
            <w:rFonts w:hint="eastAsia"/>
            <w:noProof/>
            <w:rtl/>
            <w:lang w:bidi="fa-IR"/>
          </w:rPr>
          <w:t>فصل</w:t>
        </w:r>
        <w:r w:rsidR="00D64A95" w:rsidRPr="00A01634">
          <w:rPr>
            <w:rStyle w:val="Hyperlink"/>
            <w:noProof/>
            <w:rtl/>
            <w:lang w:bidi="fa-IR"/>
          </w:rPr>
          <w:t xml:space="preserve"> </w:t>
        </w:r>
        <w:r w:rsidR="00D64A95" w:rsidRPr="00A01634">
          <w:rPr>
            <w:rStyle w:val="Hyperlink"/>
            <w:rFonts w:hint="eastAsia"/>
            <w:noProof/>
            <w:rtl/>
            <w:lang w:bidi="fa-IR"/>
          </w:rPr>
          <w:t>چهارم</w:t>
        </w:r>
        <w:r w:rsidR="00D64A95" w:rsidRPr="00A01634">
          <w:rPr>
            <w:rStyle w:val="Hyperlink"/>
            <w:noProof/>
            <w:rtl/>
            <w:lang w:bidi="fa-IR"/>
          </w:rPr>
          <w:t xml:space="preserve"> </w:t>
        </w:r>
        <w:r w:rsidR="00D64A95" w:rsidRPr="00A01634">
          <w:rPr>
            <w:rStyle w:val="Hyperlink"/>
            <w:rFonts w:hint="eastAsia"/>
            <w:noProof/>
            <w:rtl/>
            <w:lang w:bidi="fa-IR"/>
          </w:rPr>
          <w:t>هجرت</w:t>
        </w:r>
        <w:r w:rsidR="00D64A95" w:rsidRPr="00A01634">
          <w:rPr>
            <w:rStyle w:val="Hyperlink"/>
            <w:noProof/>
            <w:rtl/>
            <w:lang w:bidi="fa-IR"/>
          </w:rPr>
          <w:t xml:space="preserve"> </w:t>
        </w:r>
        <w:r w:rsidR="00D64A95" w:rsidRPr="00A01634">
          <w:rPr>
            <w:rStyle w:val="Hyperlink"/>
            <w:rFonts w:hint="eastAsia"/>
            <w:noProof/>
            <w:rtl/>
            <w:lang w:bidi="fa-IR"/>
          </w:rPr>
          <w:t>به</w:t>
        </w:r>
        <w:r w:rsidR="00D64A95" w:rsidRPr="00A01634">
          <w:rPr>
            <w:rStyle w:val="Hyperlink"/>
            <w:noProof/>
            <w:rtl/>
            <w:lang w:bidi="fa-IR"/>
          </w:rPr>
          <w:t xml:space="preserve"> </w:t>
        </w:r>
        <w:r w:rsidR="00D64A95" w:rsidRPr="00A01634">
          <w:rPr>
            <w:rStyle w:val="Hyperlink"/>
            <w:rFonts w:hint="eastAsia"/>
            <w:noProof/>
            <w:rtl/>
            <w:lang w:bidi="fa-IR"/>
          </w:rPr>
          <w:t>مد</w:t>
        </w:r>
        <w:r w:rsidR="00D64A95" w:rsidRPr="00A01634">
          <w:rPr>
            <w:rStyle w:val="Hyperlink"/>
            <w:rFonts w:hint="cs"/>
            <w:noProof/>
            <w:rtl/>
            <w:lang w:bidi="fa-IR"/>
          </w:rPr>
          <w:t>ی</w:t>
        </w:r>
        <w:r w:rsidR="00D64A95" w:rsidRPr="00A01634">
          <w:rPr>
            <w:rStyle w:val="Hyperlink"/>
            <w:rFonts w:hint="eastAsia"/>
            <w:noProof/>
            <w:rtl/>
            <w:lang w:bidi="fa-IR"/>
          </w:rPr>
          <w:t>نه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439429798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533</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799" w:history="1">
        <w:r w:rsidR="00D64A95" w:rsidRPr="00A01634">
          <w:rPr>
            <w:rStyle w:val="Hyperlink"/>
            <w:rFonts w:hint="eastAsia"/>
            <w:noProof/>
            <w:rtl/>
            <w:lang w:bidi="fa-IR"/>
          </w:rPr>
          <w:t>آمادگ</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برا</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هجرت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439429799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533</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00" w:history="1">
        <w:r w:rsidR="00D64A95" w:rsidRPr="00A01634">
          <w:rPr>
            <w:rStyle w:val="Hyperlink"/>
            <w:noProof/>
            <w:rtl/>
          </w:rPr>
          <w:t xml:space="preserve">1- </w:t>
        </w:r>
        <w:r w:rsidR="00D64A95" w:rsidRPr="00A01634">
          <w:rPr>
            <w:rStyle w:val="Hyperlink"/>
            <w:rFonts w:hint="eastAsia"/>
            <w:noProof/>
            <w:rtl/>
          </w:rPr>
          <w:t>آماده</w:t>
        </w:r>
        <w:r w:rsidR="00D64A95" w:rsidRPr="00A01634">
          <w:rPr>
            <w:rStyle w:val="Hyperlink"/>
            <w:noProof/>
            <w:rtl/>
          </w:rPr>
          <w:t xml:space="preserve"> </w:t>
        </w:r>
        <w:r w:rsidR="00D64A95" w:rsidRPr="00A01634">
          <w:rPr>
            <w:rStyle w:val="Hyperlink"/>
            <w:rFonts w:hint="eastAsia"/>
            <w:noProof/>
            <w:rtl/>
          </w:rPr>
          <w:t>کردن</w:t>
        </w:r>
        <w:r w:rsidR="00D64A95" w:rsidRPr="00A01634">
          <w:rPr>
            <w:rStyle w:val="Hyperlink"/>
            <w:noProof/>
            <w:rtl/>
          </w:rPr>
          <w:t xml:space="preserve"> </w:t>
        </w:r>
        <w:r w:rsidR="00D64A95" w:rsidRPr="00A01634">
          <w:rPr>
            <w:rStyle w:val="Hyperlink"/>
            <w:rFonts w:hint="eastAsia"/>
            <w:noProof/>
            <w:rtl/>
          </w:rPr>
          <w:t>مهاجران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439429800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533</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01" w:history="1">
        <w:r w:rsidR="00D64A95" w:rsidRPr="00A01634">
          <w:rPr>
            <w:rStyle w:val="Hyperlink"/>
            <w:noProof/>
            <w:rtl/>
          </w:rPr>
          <w:t xml:space="preserve">2- </w:t>
        </w:r>
        <w:r w:rsidR="00D64A95" w:rsidRPr="00A01634">
          <w:rPr>
            <w:rStyle w:val="Hyperlink"/>
            <w:rFonts w:hint="eastAsia"/>
            <w:noProof/>
            <w:rtl/>
          </w:rPr>
          <w:t>زم</w:t>
        </w:r>
        <w:r w:rsidR="00D64A95" w:rsidRPr="00A01634">
          <w:rPr>
            <w:rStyle w:val="Hyperlink"/>
            <w:rFonts w:hint="cs"/>
            <w:noProof/>
            <w:rtl/>
          </w:rPr>
          <w:t>ی</w:t>
        </w:r>
        <w:r w:rsidR="00D64A95" w:rsidRPr="00A01634">
          <w:rPr>
            <w:rStyle w:val="Hyperlink"/>
            <w:rFonts w:hint="eastAsia"/>
            <w:noProof/>
            <w:rtl/>
          </w:rPr>
          <w:t>نه‌ساز</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در</w:t>
        </w:r>
        <w:r w:rsidR="00D64A95" w:rsidRPr="00A01634">
          <w:rPr>
            <w:rStyle w:val="Hyperlink"/>
            <w:noProof/>
            <w:rtl/>
          </w:rPr>
          <w:t xml:space="preserve"> </w:t>
        </w:r>
        <w:r w:rsidR="00D64A95" w:rsidRPr="00A01634">
          <w:rPr>
            <w:rStyle w:val="Hyperlink"/>
            <w:rFonts w:hint="cs"/>
            <w:noProof/>
            <w:rtl/>
          </w:rPr>
          <w:t>ی</w:t>
        </w:r>
        <w:r w:rsidR="00D64A95" w:rsidRPr="00A01634">
          <w:rPr>
            <w:rStyle w:val="Hyperlink"/>
            <w:rFonts w:hint="eastAsia"/>
            <w:noProof/>
            <w:rtl/>
          </w:rPr>
          <w:t>ثرب</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439429801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534</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802" w:history="1">
        <w:r w:rsidR="00D64A95" w:rsidRPr="00A01634">
          <w:rPr>
            <w:rStyle w:val="Hyperlink"/>
            <w:rFonts w:hint="eastAsia"/>
            <w:noProof/>
            <w:rtl/>
            <w:lang w:bidi="fa-IR"/>
          </w:rPr>
          <w:t>تأملات</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در</w:t>
        </w:r>
        <w:r w:rsidR="00D64A95" w:rsidRPr="00A01634">
          <w:rPr>
            <w:rStyle w:val="Hyperlink"/>
            <w:noProof/>
            <w:rtl/>
            <w:lang w:bidi="fa-IR"/>
          </w:rPr>
          <w:t xml:space="preserve"> </w:t>
        </w:r>
        <w:r w:rsidR="00D64A95" w:rsidRPr="00A01634">
          <w:rPr>
            <w:rStyle w:val="Hyperlink"/>
            <w:rFonts w:hint="eastAsia"/>
            <w:noProof/>
            <w:rtl/>
            <w:lang w:bidi="fa-IR"/>
          </w:rPr>
          <w:t>برخ</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از</w:t>
        </w:r>
        <w:r w:rsidR="00D64A95" w:rsidRPr="00A01634">
          <w:rPr>
            <w:rStyle w:val="Hyperlink"/>
            <w:noProof/>
            <w:rtl/>
            <w:lang w:bidi="fa-IR"/>
          </w:rPr>
          <w:t xml:space="preserve"> </w:t>
        </w:r>
        <w:r w:rsidR="00D64A95" w:rsidRPr="00A01634">
          <w:rPr>
            <w:rStyle w:val="Hyperlink"/>
            <w:rFonts w:hint="eastAsia"/>
            <w:noProof/>
            <w:rtl/>
            <w:lang w:bidi="fa-IR"/>
          </w:rPr>
          <w:t>آ</w:t>
        </w:r>
        <w:r w:rsidR="00D64A95" w:rsidRPr="00A01634">
          <w:rPr>
            <w:rStyle w:val="Hyperlink"/>
            <w:rFonts w:hint="cs"/>
            <w:noProof/>
            <w:rtl/>
            <w:lang w:bidi="fa-IR"/>
          </w:rPr>
          <w:t>ی</w:t>
        </w:r>
        <w:r w:rsidR="00D64A95" w:rsidRPr="00A01634">
          <w:rPr>
            <w:rStyle w:val="Hyperlink"/>
            <w:rFonts w:hint="eastAsia"/>
            <w:noProof/>
            <w:rtl/>
            <w:lang w:bidi="fa-IR"/>
          </w:rPr>
          <w:t>ه‌ها</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سور</w:t>
        </w:r>
        <w:r w:rsidR="00D64A95" w:rsidRPr="00A01634">
          <w:rPr>
            <w:rStyle w:val="Hyperlink"/>
            <w:rFonts w:hint="cs"/>
            <w:noProof/>
            <w:rtl/>
            <w:lang w:bidi="fa-IR"/>
          </w:rPr>
          <w:t>ۀ</w:t>
        </w:r>
        <w:r w:rsidR="00D64A95" w:rsidRPr="00A01634">
          <w:rPr>
            <w:rStyle w:val="Hyperlink"/>
            <w:noProof/>
            <w:rtl/>
            <w:lang w:bidi="fa-IR"/>
          </w:rPr>
          <w:t xml:space="preserve"> </w:t>
        </w:r>
        <w:r w:rsidR="00D64A95" w:rsidRPr="00A01634">
          <w:rPr>
            <w:rStyle w:val="Hyperlink"/>
            <w:rFonts w:hint="eastAsia"/>
            <w:noProof/>
            <w:rtl/>
            <w:lang w:bidi="fa-IR"/>
          </w:rPr>
          <w:t>عنکبوت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439429802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535</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803" w:history="1">
        <w:r w:rsidR="00D64A95" w:rsidRPr="00A01634">
          <w:rPr>
            <w:rStyle w:val="Hyperlink"/>
            <w:rFonts w:hint="eastAsia"/>
            <w:noProof/>
            <w:rtl/>
            <w:lang w:bidi="fa-IR"/>
          </w:rPr>
          <w:t>مهاجران</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شتاز</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439429803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538</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804" w:history="1">
        <w:r w:rsidR="00D64A95" w:rsidRPr="00A01634">
          <w:rPr>
            <w:rStyle w:val="Hyperlink"/>
            <w:rFonts w:hint="eastAsia"/>
            <w:noProof/>
            <w:rtl/>
            <w:lang w:bidi="fa-IR"/>
          </w:rPr>
          <w:t>ش</w:t>
        </w:r>
        <w:r w:rsidR="00D64A95" w:rsidRPr="00A01634">
          <w:rPr>
            <w:rStyle w:val="Hyperlink"/>
            <w:rFonts w:hint="cs"/>
            <w:noProof/>
            <w:rtl/>
            <w:lang w:bidi="fa-IR"/>
          </w:rPr>
          <w:t>ی</w:t>
        </w:r>
        <w:r w:rsidR="00D64A95" w:rsidRPr="00A01634">
          <w:rPr>
            <w:rStyle w:val="Hyperlink"/>
            <w:rFonts w:hint="eastAsia"/>
            <w:noProof/>
            <w:rtl/>
            <w:lang w:bidi="fa-IR"/>
          </w:rPr>
          <w:t>وه‌ها</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قر</w:t>
        </w:r>
        <w:r w:rsidR="00D64A95" w:rsidRPr="00A01634">
          <w:rPr>
            <w:rStyle w:val="Hyperlink"/>
            <w:rFonts w:hint="cs"/>
            <w:noProof/>
            <w:rtl/>
            <w:lang w:bidi="fa-IR"/>
          </w:rPr>
          <w:t>ی</w:t>
        </w:r>
        <w:r w:rsidR="00D64A95" w:rsidRPr="00A01634">
          <w:rPr>
            <w:rStyle w:val="Hyperlink"/>
            <w:rFonts w:hint="eastAsia"/>
            <w:noProof/>
            <w:rtl/>
            <w:lang w:bidi="fa-IR"/>
          </w:rPr>
          <w:t>ش</w:t>
        </w:r>
        <w:r w:rsidR="00D64A95" w:rsidRPr="00A01634">
          <w:rPr>
            <w:rStyle w:val="Hyperlink"/>
            <w:noProof/>
            <w:rtl/>
            <w:lang w:bidi="fa-IR"/>
          </w:rPr>
          <w:t xml:space="preserve"> </w:t>
        </w:r>
        <w:r w:rsidR="00D64A95" w:rsidRPr="00A01634">
          <w:rPr>
            <w:rStyle w:val="Hyperlink"/>
            <w:rFonts w:hint="eastAsia"/>
            <w:noProof/>
            <w:rtl/>
            <w:lang w:bidi="fa-IR"/>
          </w:rPr>
          <w:t>در</w:t>
        </w:r>
        <w:r w:rsidR="00D64A95" w:rsidRPr="00A01634">
          <w:rPr>
            <w:rStyle w:val="Hyperlink"/>
            <w:noProof/>
            <w:rtl/>
            <w:lang w:bidi="fa-IR"/>
          </w:rPr>
          <w:t xml:space="preserve"> </w:t>
        </w:r>
        <w:r w:rsidR="00D64A95" w:rsidRPr="00A01634">
          <w:rPr>
            <w:rStyle w:val="Hyperlink"/>
            <w:rFonts w:hint="eastAsia"/>
            <w:noProof/>
            <w:rtl/>
            <w:lang w:bidi="fa-IR"/>
          </w:rPr>
          <w:t>مبارزه</w:t>
        </w:r>
        <w:r w:rsidR="00D64A95" w:rsidRPr="00A01634">
          <w:rPr>
            <w:rStyle w:val="Hyperlink"/>
            <w:noProof/>
            <w:rtl/>
            <w:lang w:bidi="fa-IR"/>
          </w:rPr>
          <w:t xml:space="preserve"> </w:t>
        </w:r>
        <w:r w:rsidR="00D64A95" w:rsidRPr="00A01634">
          <w:rPr>
            <w:rStyle w:val="Hyperlink"/>
            <w:rFonts w:hint="eastAsia"/>
            <w:noProof/>
            <w:rtl/>
            <w:lang w:bidi="fa-IR"/>
          </w:rPr>
          <w:t>با</w:t>
        </w:r>
        <w:r w:rsidR="00D64A95" w:rsidRPr="00A01634">
          <w:rPr>
            <w:rStyle w:val="Hyperlink"/>
            <w:noProof/>
            <w:rtl/>
            <w:lang w:bidi="fa-IR"/>
          </w:rPr>
          <w:t xml:space="preserve"> </w:t>
        </w:r>
        <w:r w:rsidR="00D64A95" w:rsidRPr="00A01634">
          <w:rPr>
            <w:rStyle w:val="Hyperlink"/>
            <w:rFonts w:hint="eastAsia"/>
            <w:noProof/>
            <w:rtl/>
            <w:lang w:bidi="fa-IR"/>
          </w:rPr>
          <w:t>مهاجران</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مظاهر</w:t>
        </w:r>
        <w:r w:rsidR="00D64A95" w:rsidRPr="00A01634">
          <w:rPr>
            <w:rStyle w:val="Hyperlink"/>
            <w:noProof/>
            <w:rtl/>
            <w:lang w:bidi="fa-IR"/>
          </w:rPr>
          <w:t xml:space="preserve"> </w:t>
        </w:r>
        <w:r w:rsidR="00D64A95" w:rsidRPr="00A01634">
          <w:rPr>
            <w:rStyle w:val="Hyperlink"/>
            <w:rFonts w:hint="eastAsia"/>
            <w:noProof/>
            <w:rtl/>
            <w:lang w:bidi="fa-IR"/>
          </w:rPr>
          <w:t>شکوه</w:t>
        </w:r>
        <w:r w:rsidR="00D64A95" w:rsidRPr="00A01634">
          <w:rPr>
            <w:rStyle w:val="Hyperlink"/>
            <w:noProof/>
            <w:rtl/>
            <w:lang w:bidi="fa-IR"/>
          </w:rPr>
          <w:t xml:space="preserve"> </w:t>
        </w:r>
        <w:r w:rsidR="00D64A95" w:rsidRPr="00A01634">
          <w:rPr>
            <w:rStyle w:val="Hyperlink"/>
            <w:rFonts w:hint="eastAsia"/>
            <w:noProof/>
            <w:rtl/>
            <w:lang w:bidi="fa-IR"/>
          </w:rPr>
          <w:t>در</w:t>
        </w:r>
        <w:r w:rsidR="00D64A95" w:rsidRPr="00A01634">
          <w:rPr>
            <w:rStyle w:val="Hyperlink"/>
            <w:noProof/>
            <w:rtl/>
            <w:lang w:bidi="fa-IR"/>
          </w:rPr>
          <w:t xml:space="preserve"> </w:t>
        </w:r>
        <w:r w:rsidR="00D64A95" w:rsidRPr="00A01634">
          <w:rPr>
            <w:rStyle w:val="Hyperlink"/>
            <w:rFonts w:hint="eastAsia"/>
            <w:noProof/>
            <w:rtl/>
            <w:lang w:bidi="fa-IR"/>
          </w:rPr>
          <w:t>هجرت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439429804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539</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05" w:history="1">
        <w:r w:rsidR="00D64A95" w:rsidRPr="00A01634">
          <w:rPr>
            <w:rStyle w:val="Hyperlink"/>
            <w:noProof/>
            <w:rtl/>
          </w:rPr>
          <w:t xml:space="preserve">1- </w:t>
        </w:r>
        <w:r w:rsidR="00D64A95" w:rsidRPr="00A01634">
          <w:rPr>
            <w:rStyle w:val="Hyperlink"/>
            <w:rFonts w:hint="eastAsia"/>
            <w:noProof/>
            <w:rtl/>
          </w:rPr>
          <w:t>جداکردن</w:t>
        </w:r>
        <w:r w:rsidR="00D64A95" w:rsidRPr="00A01634">
          <w:rPr>
            <w:rStyle w:val="Hyperlink"/>
            <w:noProof/>
            <w:rtl/>
          </w:rPr>
          <w:t xml:space="preserve"> </w:t>
        </w:r>
        <w:r w:rsidR="00D64A95" w:rsidRPr="00A01634">
          <w:rPr>
            <w:rStyle w:val="Hyperlink"/>
            <w:rFonts w:hint="eastAsia"/>
            <w:noProof/>
            <w:rtl/>
          </w:rPr>
          <w:t>شوهر</w:t>
        </w:r>
        <w:r w:rsidR="00D64A95" w:rsidRPr="00A01634">
          <w:rPr>
            <w:rStyle w:val="Hyperlink"/>
            <w:noProof/>
            <w:rtl/>
          </w:rPr>
          <w:t xml:space="preserve"> </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همسر</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فرزندانش</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439429805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540</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06" w:history="1">
        <w:r w:rsidR="00D64A95" w:rsidRPr="00A01634">
          <w:rPr>
            <w:rStyle w:val="Hyperlink"/>
            <w:noProof/>
            <w:rtl/>
          </w:rPr>
          <w:t xml:space="preserve">2- </w:t>
        </w:r>
        <w:r w:rsidR="00D64A95" w:rsidRPr="00A01634">
          <w:rPr>
            <w:rStyle w:val="Hyperlink"/>
            <w:rFonts w:hint="eastAsia"/>
            <w:noProof/>
            <w:rtl/>
          </w:rPr>
          <w:t>گروگانگ</w:t>
        </w:r>
        <w:r w:rsidR="00D64A95" w:rsidRPr="00A01634">
          <w:rPr>
            <w:rStyle w:val="Hyperlink"/>
            <w:rFonts w:hint="cs"/>
            <w:noProof/>
            <w:rtl/>
          </w:rPr>
          <w:t>ی</w:t>
        </w:r>
        <w:r w:rsidR="00D64A95" w:rsidRPr="00A01634">
          <w:rPr>
            <w:rStyle w:val="Hyperlink"/>
            <w:rFonts w:hint="eastAsia"/>
            <w:noProof/>
            <w:rtl/>
          </w:rPr>
          <w:t>ر</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قر</w:t>
        </w:r>
        <w:r w:rsidR="00D64A95" w:rsidRPr="00A01634">
          <w:rPr>
            <w:rStyle w:val="Hyperlink"/>
            <w:rFonts w:hint="cs"/>
            <w:noProof/>
            <w:rtl/>
          </w:rPr>
          <w:t>ی</w:t>
        </w:r>
        <w:r w:rsidR="00D64A95" w:rsidRPr="00A01634">
          <w:rPr>
            <w:rStyle w:val="Hyperlink"/>
            <w:rFonts w:hint="eastAsia"/>
            <w:noProof/>
            <w:rtl/>
          </w:rPr>
          <w:t>ش</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439429806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543</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07" w:history="1">
        <w:r w:rsidR="00D64A95" w:rsidRPr="00A01634">
          <w:rPr>
            <w:rStyle w:val="Hyperlink"/>
            <w:noProof/>
            <w:rtl/>
          </w:rPr>
          <w:t xml:space="preserve">3- </w:t>
        </w:r>
        <w:r w:rsidR="00D64A95" w:rsidRPr="00A01634">
          <w:rPr>
            <w:rStyle w:val="Hyperlink"/>
            <w:rFonts w:hint="eastAsia"/>
            <w:noProof/>
            <w:rtl/>
          </w:rPr>
          <w:t>ش</w:t>
        </w:r>
        <w:r w:rsidR="00D64A95" w:rsidRPr="00A01634">
          <w:rPr>
            <w:rStyle w:val="Hyperlink"/>
            <w:rFonts w:hint="cs"/>
            <w:noProof/>
            <w:rtl/>
          </w:rPr>
          <w:t>ی</w:t>
        </w:r>
        <w:r w:rsidR="00D64A95" w:rsidRPr="00A01634">
          <w:rPr>
            <w:rStyle w:val="Hyperlink"/>
            <w:rFonts w:hint="eastAsia"/>
            <w:noProof/>
            <w:rtl/>
          </w:rPr>
          <w:t>وه</w:t>
        </w:r>
        <w:r w:rsidR="00D64A95" w:rsidRPr="00A01634">
          <w:rPr>
            <w:rStyle w:val="Hyperlink"/>
            <w:noProof/>
            <w:rtl/>
          </w:rPr>
          <w:t xml:space="preserve"> </w:t>
        </w:r>
        <w:r w:rsidR="00D64A95" w:rsidRPr="00A01634">
          <w:rPr>
            <w:rStyle w:val="Hyperlink"/>
            <w:rFonts w:hint="eastAsia"/>
            <w:noProof/>
            <w:rtl/>
          </w:rPr>
          <w:t>زندان</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کردن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439429807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547</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08" w:history="1">
        <w:r w:rsidR="00D64A95" w:rsidRPr="00A01634">
          <w:rPr>
            <w:rStyle w:val="Hyperlink"/>
            <w:noProof/>
            <w:rtl/>
          </w:rPr>
          <w:t xml:space="preserve">4- </w:t>
        </w:r>
        <w:r w:rsidR="00D64A95" w:rsidRPr="00A01634">
          <w:rPr>
            <w:rStyle w:val="Hyperlink"/>
            <w:rFonts w:hint="eastAsia"/>
            <w:noProof/>
            <w:rtl/>
          </w:rPr>
          <w:t>مصادر</w:t>
        </w:r>
        <w:r w:rsidR="00D64A95" w:rsidRPr="00A01634">
          <w:rPr>
            <w:rStyle w:val="Hyperlink"/>
            <w:rFonts w:hint="cs"/>
            <w:noProof/>
            <w:rtl/>
          </w:rPr>
          <w:t>ۀ</w:t>
        </w:r>
        <w:r w:rsidR="00D64A95" w:rsidRPr="00A01634">
          <w:rPr>
            <w:rStyle w:val="Hyperlink"/>
            <w:noProof/>
            <w:rtl/>
          </w:rPr>
          <w:t xml:space="preserve"> </w:t>
        </w:r>
        <w:r w:rsidR="00D64A95" w:rsidRPr="00A01634">
          <w:rPr>
            <w:rStyle w:val="Hyperlink"/>
            <w:rFonts w:hint="eastAsia"/>
            <w:noProof/>
            <w:rtl/>
          </w:rPr>
          <w:t>اموال</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439429808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547</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809" w:history="1">
        <w:r w:rsidR="00D64A95" w:rsidRPr="00A01634">
          <w:rPr>
            <w:rStyle w:val="Hyperlink"/>
            <w:rFonts w:hint="eastAsia"/>
            <w:noProof/>
            <w:rtl/>
            <w:lang w:bidi="fa-IR"/>
          </w:rPr>
          <w:t>خانه‌ها</w:t>
        </w:r>
        <w:r w:rsidR="00D64A95" w:rsidRPr="00A01634">
          <w:rPr>
            <w:rStyle w:val="Hyperlink"/>
            <w:rFonts w:hint="cs"/>
            <w:noProof/>
            <w:rtl/>
            <w:lang w:bidi="fa-IR"/>
          </w:rPr>
          <w:t>یی</w:t>
        </w:r>
        <w:r w:rsidR="00D64A95" w:rsidRPr="00A01634">
          <w:rPr>
            <w:rStyle w:val="Hyperlink"/>
            <w:noProof/>
            <w:rtl/>
            <w:lang w:bidi="fa-IR"/>
          </w:rPr>
          <w:t xml:space="preserve"> </w:t>
        </w:r>
        <w:r w:rsidR="00D64A95" w:rsidRPr="00A01634">
          <w:rPr>
            <w:rStyle w:val="Hyperlink"/>
            <w:rFonts w:hint="eastAsia"/>
            <w:noProof/>
            <w:rtl/>
            <w:lang w:bidi="fa-IR"/>
          </w:rPr>
          <w:t>که</w:t>
        </w:r>
        <w:r w:rsidR="00D64A95" w:rsidRPr="00A01634">
          <w:rPr>
            <w:rStyle w:val="Hyperlink"/>
            <w:noProof/>
            <w:rtl/>
            <w:lang w:bidi="fa-IR"/>
          </w:rPr>
          <w:t xml:space="preserve"> </w:t>
        </w:r>
        <w:r w:rsidR="00D64A95" w:rsidRPr="00A01634">
          <w:rPr>
            <w:rStyle w:val="Hyperlink"/>
            <w:rFonts w:hint="eastAsia"/>
            <w:noProof/>
            <w:rtl/>
            <w:lang w:bidi="fa-IR"/>
          </w:rPr>
          <w:t>مهاجران</w:t>
        </w:r>
        <w:r w:rsidR="00D64A95" w:rsidRPr="00A01634">
          <w:rPr>
            <w:rStyle w:val="Hyperlink"/>
            <w:noProof/>
            <w:rtl/>
            <w:lang w:bidi="fa-IR"/>
          </w:rPr>
          <w:t xml:space="preserve"> </w:t>
        </w:r>
        <w:r w:rsidR="00D64A95" w:rsidRPr="00A01634">
          <w:rPr>
            <w:rStyle w:val="Hyperlink"/>
            <w:rFonts w:hint="eastAsia"/>
            <w:noProof/>
            <w:rtl/>
            <w:lang w:bidi="fa-IR"/>
          </w:rPr>
          <w:t>را</w:t>
        </w:r>
        <w:r w:rsidR="00D64A95" w:rsidRPr="00A01634">
          <w:rPr>
            <w:rStyle w:val="Hyperlink"/>
            <w:noProof/>
            <w:rtl/>
            <w:lang w:bidi="fa-IR"/>
          </w:rPr>
          <w:t xml:space="preserve"> </w:t>
        </w:r>
        <w:r w:rsidR="00D64A95" w:rsidRPr="00A01634">
          <w:rPr>
            <w:rStyle w:val="Hyperlink"/>
            <w:rFonts w:hint="eastAsia"/>
            <w:noProof/>
            <w:rtl/>
            <w:lang w:bidi="fa-IR"/>
          </w:rPr>
          <w:t>به</w:t>
        </w:r>
        <w:r w:rsidR="00D64A95" w:rsidRPr="00A01634">
          <w:rPr>
            <w:rStyle w:val="Hyperlink"/>
            <w:noProof/>
            <w:rtl/>
            <w:lang w:bidi="fa-IR"/>
          </w:rPr>
          <w:t xml:space="preserve"> </w:t>
        </w:r>
        <w:r w:rsidR="00D64A95" w:rsidRPr="00A01634">
          <w:rPr>
            <w:rStyle w:val="Hyperlink"/>
            <w:rFonts w:hint="eastAsia"/>
            <w:noProof/>
            <w:rtl/>
            <w:lang w:bidi="fa-IR"/>
          </w:rPr>
          <w:t>آغوش</w:t>
        </w:r>
        <w:r w:rsidR="00D64A95" w:rsidRPr="00A01634">
          <w:rPr>
            <w:rStyle w:val="Hyperlink"/>
            <w:noProof/>
            <w:rtl/>
            <w:lang w:bidi="fa-IR"/>
          </w:rPr>
          <w:t xml:space="preserve"> </w:t>
        </w:r>
        <w:r w:rsidR="00D64A95" w:rsidRPr="00A01634">
          <w:rPr>
            <w:rStyle w:val="Hyperlink"/>
            <w:rFonts w:hint="eastAsia"/>
            <w:noProof/>
            <w:rtl/>
            <w:lang w:bidi="fa-IR"/>
          </w:rPr>
          <w:t>گرفت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439429809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549</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810" w:history="1">
        <w:r w:rsidR="00D64A95" w:rsidRPr="00A01634">
          <w:rPr>
            <w:rStyle w:val="Hyperlink"/>
            <w:rFonts w:hint="eastAsia"/>
            <w:noProof/>
            <w:rtl/>
            <w:lang w:bidi="fa-IR"/>
          </w:rPr>
          <w:t>و</w:t>
        </w:r>
        <w:r w:rsidR="00D64A95" w:rsidRPr="00A01634">
          <w:rPr>
            <w:rStyle w:val="Hyperlink"/>
            <w:rFonts w:hint="cs"/>
            <w:noProof/>
            <w:rtl/>
            <w:lang w:bidi="fa-IR"/>
          </w:rPr>
          <w:t>ی</w:t>
        </w:r>
        <w:r w:rsidR="00D64A95" w:rsidRPr="00A01634">
          <w:rPr>
            <w:rStyle w:val="Hyperlink"/>
            <w:rFonts w:hint="eastAsia"/>
            <w:noProof/>
            <w:rtl/>
            <w:lang w:bidi="fa-IR"/>
          </w:rPr>
          <w:t>ژگ</w:t>
        </w:r>
        <w:r w:rsidR="00D64A95" w:rsidRPr="00A01634">
          <w:rPr>
            <w:rStyle w:val="Hyperlink"/>
            <w:rFonts w:hint="cs"/>
            <w:noProof/>
            <w:rtl/>
            <w:lang w:bidi="fa-IR"/>
          </w:rPr>
          <w:t>ی</w:t>
        </w:r>
        <w:r w:rsidR="00D64A95" w:rsidRPr="00A01634">
          <w:rPr>
            <w:rStyle w:val="Hyperlink"/>
            <w:rFonts w:hint="eastAsia"/>
            <w:noProof/>
            <w:lang w:bidi="fa-IR"/>
          </w:rPr>
          <w:t>‌</w:t>
        </w:r>
        <w:r w:rsidR="00D64A95" w:rsidRPr="00A01634">
          <w:rPr>
            <w:rStyle w:val="Hyperlink"/>
            <w:rFonts w:hint="eastAsia"/>
            <w:noProof/>
            <w:rtl/>
            <w:lang w:bidi="fa-IR"/>
          </w:rPr>
          <w:t>ها</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جامع</w:t>
        </w:r>
        <w:r w:rsidR="00D64A95" w:rsidRPr="00A01634">
          <w:rPr>
            <w:rStyle w:val="Hyperlink"/>
            <w:rFonts w:hint="cs"/>
            <w:noProof/>
            <w:rtl/>
            <w:lang w:bidi="fa-IR"/>
          </w:rPr>
          <w:t>ۀ</w:t>
        </w:r>
        <w:r w:rsidR="00D64A95" w:rsidRPr="00A01634">
          <w:rPr>
            <w:rStyle w:val="Hyperlink"/>
            <w:noProof/>
            <w:rtl/>
            <w:lang w:bidi="fa-IR"/>
          </w:rPr>
          <w:t xml:space="preserve"> </w:t>
        </w:r>
        <w:r w:rsidR="00D64A95" w:rsidRPr="00A01634">
          <w:rPr>
            <w:rStyle w:val="Hyperlink"/>
            <w:rFonts w:hint="eastAsia"/>
            <w:noProof/>
            <w:rtl/>
            <w:lang w:bidi="fa-IR"/>
          </w:rPr>
          <w:t>اسلام</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جد</w:t>
        </w:r>
        <w:r w:rsidR="00D64A95" w:rsidRPr="00A01634">
          <w:rPr>
            <w:rStyle w:val="Hyperlink"/>
            <w:rFonts w:hint="cs"/>
            <w:noProof/>
            <w:rtl/>
            <w:lang w:bidi="fa-IR"/>
          </w:rPr>
          <w:t>ی</w:t>
        </w:r>
        <w:r w:rsidR="00D64A95" w:rsidRPr="00A01634">
          <w:rPr>
            <w:rStyle w:val="Hyperlink"/>
            <w:rFonts w:hint="eastAsia"/>
            <w:noProof/>
            <w:rtl/>
            <w:lang w:bidi="fa-IR"/>
          </w:rPr>
          <w:t>د</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439429810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553</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811" w:history="1">
        <w:r w:rsidR="00D64A95" w:rsidRPr="00A01634">
          <w:rPr>
            <w:rStyle w:val="Hyperlink"/>
            <w:rFonts w:hint="eastAsia"/>
            <w:noProof/>
            <w:rtl/>
            <w:lang w:bidi="fa-IR"/>
          </w:rPr>
          <w:t>علل</w:t>
        </w:r>
        <w:r w:rsidR="00D64A95" w:rsidRPr="00A01634">
          <w:rPr>
            <w:rStyle w:val="Hyperlink"/>
            <w:noProof/>
            <w:rtl/>
            <w:lang w:bidi="fa-IR"/>
          </w:rPr>
          <w:t xml:space="preserve"> </w:t>
        </w:r>
        <w:r w:rsidR="00D64A95" w:rsidRPr="00A01634">
          <w:rPr>
            <w:rStyle w:val="Hyperlink"/>
            <w:rFonts w:hint="eastAsia"/>
            <w:noProof/>
            <w:rtl/>
            <w:lang w:bidi="fa-IR"/>
          </w:rPr>
          <w:t>انتخاب</w:t>
        </w:r>
        <w:r w:rsidR="00D64A95" w:rsidRPr="00A01634">
          <w:rPr>
            <w:rStyle w:val="Hyperlink"/>
            <w:noProof/>
            <w:rtl/>
            <w:lang w:bidi="fa-IR"/>
          </w:rPr>
          <w:t xml:space="preserve"> </w:t>
        </w:r>
        <w:r w:rsidR="00D64A95" w:rsidRPr="00A01634">
          <w:rPr>
            <w:rStyle w:val="Hyperlink"/>
            <w:rFonts w:hint="eastAsia"/>
            <w:noProof/>
            <w:rtl/>
            <w:lang w:bidi="fa-IR"/>
          </w:rPr>
          <w:t>مد</w:t>
        </w:r>
        <w:r w:rsidR="00D64A95" w:rsidRPr="00A01634">
          <w:rPr>
            <w:rStyle w:val="Hyperlink"/>
            <w:rFonts w:hint="cs"/>
            <w:noProof/>
            <w:rtl/>
            <w:lang w:bidi="fa-IR"/>
          </w:rPr>
          <w:t>ی</w:t>
        </w:r>
        <w:r w:rsidR="00D64A95" w:rsidRPr="00A01634">
          <w:rPr>
            <w:rStyle w:val="Hyperlink"/>
            <w:rFonts w:hint="eastAsia"/>
            <w:noProof/>
            <w:rtl/>
            <w:lang w:bidi="fa-IR"/>
          </w:rPr>
          <w:t>نه</w:t>
        </w:r>
        <w:r w:rsidR="00D64A95" w:rsidRPr="00A01634">
          <w:rPr>
            <w:rStyle w:val="Hyperlink"/>
            <w:noProof/>
            <w:rtl/>
            <w:lang w:bidi="fa-IR"/>
          </w:rPr>
          <w:t xml:space="preserve"> </w:t>
        </w:r>
        <w:r w:rsidR="00D64A95" w:rsidRPr="00A01634">
          <w:rPr>
            <w:rStyle w:val="Hyperlink"/>
            <w:rFonts w:hint="eastAsia"/>
            <w:noProof/>
            <w:rtl/>
            <w:lang w:bidi="fa-IR"/>
          </w:rPr>
          <w:t>به</w:t>
        </w:r>
        <w:r w:rsidR="00D64A95" w:rsidRPr="00A01634">
          <w:rPr>
            <w:rStyle w:val="Hyperlink"/>
            <w:noProof/>
            <w:rtl/>
            <w:lang w:bidi="fa-IR"/>
          </w:rPr>
          <w:t xml:space="preserve"> </w:t>
        </w:r>
        <w:r w:rsidR="00D64A95" w:rsidRPr="00A01634">
          <w:rPr>
            <w:rStyle w:val="Hyperlink"/>
            <w:rFonts w:hint="eastAsia"/>
            <w:noProof/>
            <w:rtl/>
            <w:lang w:bidi="fa-IR"/>
          </w:rPr>
          <w:t>عنوان</w:t>
        </w:r>
        <w:r w:rsidR="00D64A95" w:rsidRPr="00A01634">
          <w:rPr>
            <w:rStyle w:val="Hyperlink"/>
            <w:noProof/>
            <w:rtl/>
            <w:lang w:bidi="fa-IR"/>
          </w:rPr>
          <w:t xml:space="preserve"> </w:t>
        </w:r>
        <w:r w:rsidR="00D64A95" w:rsidRPr="00A01634">
          <w:rPr>
            <w:rStyle w:val="Hyperlink"/>
            <w:rFonts w:hint="eastAsia"/>
            <w:noProof/>
            <w:rtl/>
            <w:lang w:bidi="fa-IR"/>
          </w:rPr>
          <w:t>مرکز</w:t>
        </w:r>
        <w:r w:rsidR="00D64A95" w:rsidRPr="00A01634">
          <w:rPr>
            <w:rStyle w:val="Hyperlink"/>
            <w:noProof/>
            <w:rtl/>
            <w:lang w:bidi="fa-IR"/>
          </w:rPr>
          <w:t xml:space="preserve"> </w:t>
        </w:r>
        <w:r w:rsidR="00D64A95" w:rsidRPr="00A01634">
          <w:rPr>
            <w:rStyle w:val="Hyperlink"/>
            <w:rFonts w:hint="eastAsia"/>
            <w:noProof/>
            <w:rtl/>
            <w:lang w:bidi="fa-IR"/>
          </w:rPr>
          <w:t>دولت</w:t>
        </w:r>
        <w:r w:rsidR="00D64A95" w:rsidRPr="00A01634">
          <w:rPr>
            <w:rStyle w:val="Hyperlink"/>
            <w:noProof/>
            <w:rtl/>
            <w:lang w:bidi="fa-IR"/>
          </w:rPr>
          <w:t xml:space="preserve"> </w:t>
        </w:r>
        <w:r w:rsidR="00D64A95" w:rsidRPr="00A01634">
          <w:rPr>
            <w:rStyle w:val="Hyperlink"/>
            <w:rFonts w:hint="eastAsia"/>
            <w:noProof/>
            <w:rtl/>
            <w:lang w:bidi="fa-IR"/>
          </w:rPr>
          <w:t>اسلام</w:t>
        </w:r>
        <w:r w:rsidR="00D64A95" w:rsidRPr="00A01634">
          <w:rPr>
            <w:rStyle w:val="Hyperlink"/>
            <w:rFonts w:hint="cs"/>
            <w:noProof/>
            <w:rtl/>
            <w:lang w:bidi="fa-IR"/>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439429811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554</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812" w:history="1">
        <w:r w:rsidR="00D64A95" w:rsidRPr="00A01634">
          <w:rPr>
            <w:rStyle w:val="Hyperlink"/>
            <w:rFonts w:hint="eastAsia"/>
            <w:noProof/>
            <w:rtl/>
            <w:lang w:bidi="fa-IR"/>
          </w:rPr>
          <w:t>فضا</w:t>
        </w:r>
        <w:r w:rsidR="00D64A95" w:rsidRPr="00A01634">
          <w:rPr>
            <w:rStyle w:val="Hyperlink"/>
            <w:rFonts w:hint="cs"/>
            <w:noProof/>
            <w:rtl/>
            <w:lang w:bidi="fa-IR"/>
          </w:rPr>
          <w:t>ی</w:t>
        </w:r>
        <w:r w:rsidR="00D64A95" w:rsidRPr="00A01634">
          <w:rPr>
            <w:rStyle w:val="Hyperlink"/>
            <w:rFonts w:hint="eastAsia"/>
            <w:noProof/>
            <w:rtl/>
            <w:lang w:bidi="fa-IR"/>
          </w:rPr>
          <w:t>ل</w:t>
        </w:r>
        <w:r w:rsidR="00D64A95" w:rsidRPr="00A01634">
          <w:rPr>
            <w:rStyle w:val="Hyperlink"/>
            <w:noProof/>
            <w:rtl/>
            <w:lang w:bidi="fa-IR"/>
          </w:rPr>
          <w:t xml:space="preserve"> </w:t>
        </w:r>
        <w:r w:rsidR="00D64A95" w:rsidRPr="00A01634">
          <w:rPr>
            <w:rStyle w:val="Hyperlink"/>
            <w:rFonts w:hint="eastAsia"/>
            <w:noProof/>
            <w:rtl/>
            <w:lang w:bidi="fa-IR"/>
          </w:rPr>
          <w:t>مد</w:t>
        </w:r>
        <w:r w:rsidR="00D64A95" w:rsidRPr="00A01634">
          <w:rPr>
            <w:rStyle w:val="Hyperlink"/>
            <w:rFonts w:hint="cs"/>
            <w:noProof/>
            <w:rtl/>
            <w:lang w:bidi="fa-IR"/>
          </w:rPr>
          <w:t>ی</w:t>
        </w:r>
        <w:r w:rsidR="00D64A95" w:rsidRPr="00A01634">
          <w:rPr>
            <w:rStyle w:val="Hyperlink"/>
            <w:rFonts w:hint="eastAsia"/>
            <w:noProof/>
            <w:rtl/>
            <w:lang w:bidi="fa-IR"/>
          </w:rPr>
          <w:t>نه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439429812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555</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13" w:history="1">
        <w:r w:rsidR="00D64A95" w:rsidRPr="00A01634">
          <w:rPr>
            <w:rStyle w:val="Hyperlink"/>
            <w:noProof/>
            <w:rtl/>
          </w:rPr>
          <w:t xml:space="preserve">1- </w:t>
        </w:r>
        <w:r w:rsidR="00D64A95" w:rsidRPr="00A01634">
          <w:rPr>
            <w:rStyle w:val="Hyperlink"/>
            <w:rFonts w:hint="eastAsia"/>
            <w:noProof/>
            <w:rtl/>
          </w:rPr>
          <w:t>ز</w:t>
        </w:r>
        <w:r w:rsidR="00D64A95" w:rsidRPr="00A01634">
          <w:rPr>
            <w:rStyle w:val="Hyperlink"/>
            <w:rFonts w:hint="cs"/>
            <w:noProof/>
            <w:rtl/>
          </w:rPr>
          <w:t>ی</w:t>
        </w:r>
        <w:r w:rsidR="00D64A95" w:rsidRPr="00A01634">
          <w:rPr>
            <w:rStyle w:val="Hyperlink"/>
            <w:rFonts w:hint="eastAsia"/>
            <w:noProof/>
            <w:rtl/>
          </w:rPr>
          <w:t>اد</w:t>
        </w:r>
        <w:r w:rsidR="00D64A95" w:rsidRPr="00A01634">
          <w:rPr>
            <w:rStyle w:val="Hyperlink"/>
            <w:noProof/>
            <w:rtl/>
          </w:rPr>
          <w:t xml:space="preserve"> </w:t>
        </w:r>
        <w:r w:rsidR="00D64A95" w:rsidRPr="00A01634">
          <w:rPr>
            <w:rStyle w:val="Hyperlink"/>
            <w:rFonts w:hint="eastAsia"/>
            <w:noProof/>
            <w:rtl/>
          </w:rPr>
          <w:t>بودن</w:t>
        </w:r>
        <w:r w:rsidR="00D64A95" w:rsidRPr="00A01634">
          <w:rPr>
            <w:rStyle w:val="Hyperlink"/>
            <w:noProof/>
            <w:rtl/>
          </w:rPr>
          <w:t xml:space="preserve"> </w:t>
        </w:r>
        <w:r w:rsidR="00D64A95" w:rsidRPr="00A01634">
          <w:rPr>
            <w:rStyle w:val="Hyperlink"/>
            <w:rFonts w:hint="eastAsia"/>
            <w:noProof/>
            <w:rtl/>
          </w:rPr>
          <w:t>نام</w:t>
        </w:r>
        <w:r w:rsidR="00D64A95" w:rsidRPr="00A01634">
          <w:rPr>
            <w:rStyle w:val="Hyperlink"/>
            <w:rFonts w:hint="eastAsia"/>
            <w:noProof/>
          </w:rPr>
          <w:t>‌</w:t>
        </w:r>
        <w:r w:rsidR="00D64A95" w:rsidRPr="00A01634">
          <w:rPr>
            <w:rStyle w:val="Hyperlink"/>
            <w:rFonts w:hint="eastAsia"/>
            <w:noProof/>
            <w:rtl/>
          </w:rPr>
          <w:t>ها</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مد</w:t>
        </w:r>
        <w:r w:rsidR="00D64A95" w:rsidRPr="00A01634">
          <w:rPr>
            <w:rStyle w:val="Hyperlink"/>
            <w:rFonts w:hint="cs"/>
            <w:noProof/>
            <w:rtl/>
          </w:rPr>
          <w:t>ی</w:t>
        </w:r>
        <w:r w:rsidR="00D64A95" w:rsidRPr="00A01634">
          <w:rPr>
            <w:rStyle w:val="Hyperlink"/>
            <w:rFonts w:hint="eastAsia"/>
            <w:noProof/>
            <w:rtl/>
          </w:rPr>
          <w:t>نه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439429813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556</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14" w:history="1">
        <w:r w:rsidR="00D64A95" w:rsidRPr="00A01634">
          <w:rPr>
            <w:rStyle w:val="Hyperlink"/>
            <w:noProof/>
            <w:spacing w:val="-2"/>
            <w:rtl/>
          </w:rPr>
          <w:t xml:space="preserve">2- </w:t>
        </w:r>
        <w:r w:rsidR="00D64A95" w:rsidRPr="00A01634">
          <w:rPr>
            <w:rStyle w:val="Hyperlink"/>
            <w:rFonts w:hint="eastAsia"/>
            <w:noProof/>
            <w:spacing w:val="-2"/>
            <w:rtl/>
          </w:rPr>
          <w:t>محبّت</w:t>
        </w:r>
        <w:r w:rsidR="00D64A95" w:rsidRPr="00A01634">
          <w:rPr>
            <w:rStyle w:val="Hyperlink"/>
            <w:noProof/>
            <w:spacing w:val="-2"/>
            <w:rtl/>
          </w:rPr>
          <w:t xml:space="preserve"> </w:t>
        </w:r>
        <w:r w:rsidR="00D64A95" w:rsidRPr="00A01634">
          <w:rPr>
            <w:rStyle w:val="Hyperlink"/>
            <w:rFonts w:hint="eastAsia"/>
            <w:noProof/>
            <w:spacing w:val="-2"/>
            <w:rtl/>
          </w:rPr>
          <w:t>پ</w:t>
        </w:r>
        <w:r w:rsidR="00D64A95" w:rsidRPr="00A01634">
          <w:rPr>
            <w:rStyle w:val="Hyperlink"/>
            <w:rFonts w:hint="cs"/>
            <w:noProof/>
            <w:spacing w:val="-2"/>
            <w:rtl/>
          </w:rPr>
          <w:t>ی</w:t>
        </w:r>
        <w:r w:rsidR="00D64A95" w:rsidRPr="00A01634">
          <w:rPr>
            <w:rStyle w:val="Hyperlink"/>
            <w:rFonts w:hint="eastAsia"/>
            <w:noProof/>
            <w:spacing w:val="-2"/>
            <w:rtl/>
          </w:rPr>
          <w:t>امبر</w:t>
        </w:r>
        <w:r w:rsidR="00D64A95" w:rsidRPr="00A01634">
          <w:rPr>
            <w:rStyle w:val="Hyperlink"/>
            <w:noProof/>
            <w:spacing w:val="-2"/>
            <w:rtl/>
          </w:rPr>
          <w:t xml:space="preserve"> </w:t>
        </w:r>
        <w:r w:rsidR="00D64A95" w:rsidRPr="00A01634">
          <w:rPr>
            <w:rStyle w:val="Hyperlink"/>
            <w:rFonts w:hint="eastAsia"/>
            <w:noProof/>
            <w:spacing w:val="-2"/>
            <w:rtl/>
          </w:rPr>
          <w:t>اکرم</w:t>
        </w:r>
        <w:r w:rsidR="00D64A95" w:rsidRPr="00A01634">
          <w:rPr>
            <w:rStyle w:val="Hyperlink"/>
            <w:noProof/>
            <w:spacing w:val="-2"/>
            <w:rtl/>
          </w:rPr>
          <w:t xml:space="preserve"> </w:t>
        </w:r>
        <w:r w:rsidR="00D64A95" w:rsidRPr="00A01634">
          <w:rPr>
            <w:rStyle w:val="Hyperlink"/>
            <w:rFonts w:cs="CTraditional Arabic" w:hint="eastAsia"/>
            <w:noProof/>
            <w:spacing w:val="-2"/>
            <w:rtl/>
          </w:rPr>
          <w:t>ج</w:t>
        </w:r>
        <w:r w:rsidR="00D64A95" w:rsidRPr="00A01634">
          <w:rPr>
            <w:rStyle w:val="Hyperlink"/>
            <w:noProof/>
            <w:spacing w:val="-2"/>
            <w:rtl/>
          </w:rPr>
          <w:t xml:space="preserve"> </w:t>
        </w:r>
        <w:r w:rsidR="00D64A95" w:rsidRPr="00A01634">
          <w:rPr>
            <w:rStyle w:val="Hyperlink"/>
            <w:rFonts w:hint="eastAsia"/>
            <w:noProof/>
            <w:spacing w:val="-2"/>
            <w:rtl/>
          </w:rPr>
          <w:t>نسبت</w:t>
        </w:r>
        <w:r w:rsidR="00D64A95" w:rsidRPr="00A01634">
          <w:rPr>
            <w:rStyle w:val="Hyperlink"/>
            <w:noProof/>
            <w:spacing w:val="-2"/>
            <w:rtl/>
          </w:rPr>
          <w:t xml:space="preserve"> </w:t>
        </w:r>
        <w:r w:rsidR="00D64A95" w:rsidRPr="00A01634">
          <w:rPr>
            <w:rStyle w:val="Hyperlink"/>
            <w:rFonts w:hint="eastAsia"/>
            <w:noProof/>
            <w:spacing w:val="-2"/>
            <w:rtl/>
          </w:rPr>
          <w:t>به</w:t>
        </w:r>
        <w:r w:rsidR="00D64A95" w:rsidRPr="00A01634">
          <w:rPr>
            <w:rStyle w:val="Hyperlink"/>
            <w:noProof/>
            <w:spacing w:val="-2"/>
            <w:rtl/>
          </w:rPr>
          <w:t xml:space="preserve"> </w:t>
        </w:r>
        <w:r w:rsidR="00D64A95" w:rsidRPr="00A01634">
          <w:rPr>
            <w:rStyle w:val="Hyperlink"/>
            <w:rFonts w:hint="eastAsia"/>
            <w:noProof/>
            <w:spacing w:val="-2"/>
            <w:rtl/>
          </w:rPr>
          <w:t>مد</w:t>
        </w:r>
        <w:r w:rsidR="00D64A95" w:rsidRPr="00A01634">
          <w:rPr>
            <w:rStyle w:val="Hyperlink"/>
            <w:rFonts w:hint="cs"/>
            <w:noProof/>
            <w:spacing w:val="-2"/>
            <w:rtl/>
          </w:rPr>
          <w:t>ی</w:t>
        </w:r>
        <w:r w:rsidR="00D64A95" w:rsidRPr="00A01634">
          <w:rPr>
            <w:rStyle w:val="Hyperlink"/>
            <w:rFonts w:hint="eastAsia"/>
            <w:noProof/>
            <w:spacing w:val="-2"/>
            <w:rtl/>
          </w:rPr>
          <w:t>نه</w:t>
        </w:r>
        <w:r w:rsidR="00D64A95" w:rsidRPr="00A01634">
          <w:rPr>
            <w:rStyle w:val="Hyperlink"/>
            <w:noProof/>
            <w:spacing w:val="-2"/>
            <w:rtl/>
          </w:rPr>
          <w:t xml:space="preserve"> </w:t>
        </w:r>
        <w:r w:rsidR="00D64A95" w:rsidRPr="00A01634">
          <w:rPr>
            <w:rStyle w:val="Hyperlink"/>
            <w:rFonts w:hint="eastAsia"/>
            <w:noProof/>
            <w:spacing w:val="-2"/>
            <w:rtl/>
          </w:rPr>
          <w:t>و</w:t>
        </w:r>
        <w:r w:rsidR="00D64A95" w:rsidRPr="00A01634">
          <w:rPr>
            <w:rStyle w:val="Hyperlink"/>
            <w:noProof/>
            <w:spacing w:val="-2"/>
            <w:rtl/>
          </w:rPr>
          <w:t xml:space="preserve"> </w:t>
        </w:r>
        <w:r w:rsidR="00D64A95" w:rsidRPr="00A01634">
          <w:rPr>
            <w:rStyle w:val="Hyperlink"/>
            <w:rFonts w:hint="eastAsia"/>
            <w:noProof/>
            <w:spacing w:val="-2"/>
            <w:rtl/>
          </w:rPr>
          <w:t>تقاضا</w:t>
        </w:r>
        <w:r w:rsidR="00D64A95" w:rsidRPr="00A01634">
          <w:rPr>
            <w:rStyle w:val="Hyperlink"/>
            <w:rFonts w:hint="cs"/>
            <w:noProof/>
            <w:spacing w:val="-2"/>
            <w:rtl/>
          </w:rPr>
          <w:t>ی</w:t>
        </w:r>
        <w:r w:rsidR="00D64A95" w:rsidRPr="00A01634">
          <w:rPr>
            <w:rStyle w:val="Hyperlink"/>
            <w:noProof/>
            <w:spacing w:val="-2"/>
            <w:rtl/>
          </w:rPr>
          <w:t xml:space="preserve"> </w:t>
        </w:r>
        <w:r w:rsidR="00D64A95" w:rsidRPr="00A01634">
          <w:rPr>
            <w:rStyle w:val="Hyperlink"/>
            <w:rFonts w:hint="eastAsia"/>
            <w:noProof/>
            <w:spacing w:val="-2"/>
            <w:rtl/>
          </w:rPr>
          <w:t>دفع</w:t>
        </w:r>
        <w:r w:rsidR="00D64A95" w:rsidRPr="00A01634">
          <w:rPr>
            <w:rStyle w:val="Hyperlink"/>
            <w:noProof/>
            <w:spacing w:val="-2"/>
            <w:rtl/>
          </w:rPr>
          <w:t xml:space="preserve"> </w:t>
        </w:r>
        <w:r w:rsidR="00D64A95" w:rsidRPr="00A01634">
          <w:rPr>
            <w:rStyle w:val="Hyperlink"/>
            <w:rFonts w:hint="eastAsia"/>
            <w:noProof/>
            <w:spacing w:val="-2"/>
            <w:rtl/>
          </w:rPr>
          <w:t>انواع</w:t>
        </w:r>
        <w:r w:rsidR="00D64A95" w:rsidRPr="00A01634">
          <w:rPr>
            <w:rStyle w:val="Hyperlink"/>
            <w:noProof/>
            <w:spacing w:val="-2"/>
            <w:rtl/>
          </w:rPr>
          <w:t xml:space="preserve"> </w:t>
        </w:r>
        <w:r w:rsidR="00D64A95" w:rsidRPr="00A01634">
          <w:rPr>
            <w:rStyle w:val="Hyperlink"/>
            <w:rFonts w:hint="eastAsia"/>
            <w:noProof/>
            <w:spacing w:val="-2"/>
            <w:rtl/>
          </w:rPr>
          <w:t>امراض</w:t>
        </w:r>
        <w:r w:rsidR="00D64A95" w:rsidRPr="00A01634">
          <w:rPr>
            <w:rStyle w:val="Hyperlink"/>
            <w:noProof/>
            <w:spacing w:val="-2"/>
            <w:rtl/>
          </w:rPr>
          <w:t xml:space="preserve"> </w:t>
        </w:r>
        <w:r w:rsidR="00D64A95" w:rsidRPr="00A01634">
          <w:rPr>
            <w:rStyle w:val="Hyperlink"/>
            <w:rFonts w:hint="eastAsia"/>
            <w:noProof/>
            <w:spacing w:val="-2"/>
            <w:rtl/>
          </w:rPr>
          <w:t>و</w:t>
        </w:r>
        <w:r w:rsidR="00D64A95" w:rsidRPr="00A01634">
          <w:rPr>
            <w:rStyle w:val="Hyperlink"/>
            <w:noProof/>
            <w:spacing w:val="-2"/>
            <w:rtl/>
          </w:rPr>
          <w:t xml:space="preserve"> </w:t>
        </w:r>
        <w:r w:rsidR="00D64A95" w:rsidRPr="00A01634">
          <w:rPr>
            <w:rStyle w:val="Hyperlink"/>
            <w:rFonts w:hint="eastAsia"/>
            <w:noProof/>
            <w:spacing w:val="-2"/>
            <w:rtl/>
          </w:rPr>
          <w:t>ب</w:t>
        </w:r>
        <w:r w:rsidR="00D64A95" w:rsidRPr="00A01634">
          <w:rPr>
            <w:rStyle w:val="Hyperlink"/>
            <w:rFonts w:hint="cs"/>
            <w:noProof/>
            <w:spacing w:val="-2"/>
            <w:rtl/>
          </w:rPr>
          <w:t>ی</w:t>
        </w:r>
        <w:r w:rsidR="00D64A95" w:rsidRPr="00A01634">
          <w:rPr>
            <w:rStyle w:val="Hyperlink"/>
            <w:rFonts w:hint="eastAsia"/>
            <w:noProof/>
            <w:spacing w:val="-2"/>
            <w:rtl/>
          </w:rPr>
          <w:t>مار</w:t>
        </w:r>
        <w:r w:rsidR="00D64A95" w:rsidRPr="00A01634">
          <w:rPr>
            <w:rStyle w:val="Hyperlink"/>
            <w:rFonts w:hint="cs"/>
            <w:noProof/>
            <w:spacing w:val="-2"/>
            <w:rtl/>
          </w:rPr>
          <w:t>ی</w:t>
        </w:r>
        <w:r w:rsidR="00D64A95" w:rsidRPr="00A01634">
          <w:rPr>
            <w:rStyle w:val="Hyperlink"/>
            <w:rFonts w:hint="eastAsia"/>
            <w:noProof/>
            <w:spacing w:val="-2"/>
          </w:rPr>
          <w:t>‌</w:t>
        </w:r>
        <w:r w:rsidR="00D64A95" w:rsidRPr="00A01634">
          <w:rPr>
            <w:rStyle w:val="Hyperlink"/>
            <w:rFonts w:hint="eastAsia"/>
            <w:noProof/>
            <w:spacing w:val="-2"/>
            <w:rtl/>
          </w:rPr>
          <w:t>ها</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439429814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557</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15" w:history="1">
        <w:r w:rsidR="00D64A95" w:rsidRPr="00A01634">
          <w:rPr>
            <w:rStyle w:val="Hyperlink"/>
            <w:noProof/>
            <w:rtl/>
          </w:rPr>
          <w:t xml:space="preserve">3- </w:t>
        </w:r>
        <w:r w:rsidR="00D64A95" w:rsidRPr="00A01634">
          <w:rPr>
            <w:rStyle w:val="Hyperlink"/>
            <w:rFonts w:hint="eastAsia"/>
            <w:noProof/>
            <w:rtl/>
          </w:rPr>
          <w:t>پ</w:t>
        </w:r>
        <w:r w:rsidR="00D64A95" w:rsidRPr="00A01634">
          <w:rPr>
            <w:rStyle w:val="Hyperlink"/>
            <w:rFonts w:hint="cs"/>
            <w:noProof/>
            <w:rtl/>
          </w:rPr>
          <w:t>ی</w:t>
        </w:r>
        <w:r w:rsidR="00D64A95" w:rsidRPr="00A01634">
          <w:rPr>
            <w:rStyle w:val="Hyperlink"/>
            <w:rFonts w:hint="eastAsia"/>
            <w:noProof/>
            <w:rtl/>
          </w:rPr>
          <w:t>امبر</w:t>
        </w:r>
        <w:r w:rsidR="00D64A95" w:rsidRPr="00A01634">
          <w:rPr>
            <w:rStyle w:val="Hyperlink"/>
            <w:noProof/>
            <w:rtl/>
          </w:rPr>
          <w:t xml:space="preserve"> </w:t>
        </w:r>
        <w:r w:rsidR="00D64A95" w:rsidRPr="00A01634">
          <w:rPr>
            <w:rStyle w:val="Hyperlink"/>
            <w:rFonts w:hint="eastAsia"/>
            <w:noProof/>
            <w:rtl/>
          </w:rPr>
          <w:t>اکرم</w:t>
        </w:r>
        <w:r w:rsidR="00D64A95" w:rsidRPr="00A01634">
          <w:rPr>
            <w:rStyle w:val="Hyperlink"/>
            <w:noProof/>
            <w:rtl/>
          </w:rPr>
          <w:t xml:space="preserve"> </w:t>
        </w:r>
        <w:r w:rsidR="00D64A95" w:rsidRPr="00A01634">
          <w:rPr>
            <w:rStyle w:val="Hyperlink"/>
            <w:rFonts w:ascii="" w:hAnsi="" w:cs="CTraditional Arabic" w:hint="eastAsia"/>
            <w:noProof/>
            <w:rtl/>
          </w:rPr>
          <w:t>ج</w:t>
        </w:r>
        <w:r w:rsidR="00D64A95" w:rsidRPr="00A01634">
          <w:rPr>
            <w:rStyle w:val="Hyperlink"/>
            <w:rFonts w:ascii="" w:hAnsi="" w:cs="CTraditional Arabic"/>
            <w:noProof/>
            <w:rtl/>
          </w:rPr>
          <w:t xml:space="preserve"> </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خداوند</w:t>
        </w:r>
        <w:r w:rsidR="00D64A95" w:rsidRPr="00A01634">
          <w:rPr>
            <w:rStyle w:val="Hyperlink"/>
            <w:noProof/>
            <w:rtl/>
          </w:rPr>
          <w:t xml:space="preserve"> </w:t>
        </w:r>
        <w:r w:rsidR="00D64A95" w:rsidRPr="00A01634">
          <w:rPr>
            <w:rStyle w:val="Hyperlink"/>
            <w:rFonts w:hint="eastAsia"/>
            <w:noProof/>
            <w:rtl/>
          </w:rPr>
          <w:t>خواست</w:t>
        </w:r>
        <w:r w:rsidR="00D64A95" w:rsidRPr="00A01634">
          <w:rPr>
            <w:rStyle w:val="Hyperlink"/>
            <w:noProof/>
            <w:rtl/>
          </w:rPr>
          <w:t xml:space="preserve"> </w:t>
        </w:r>
        <w:r w:rsidR="00D64A95" w:rsidRPr="00A01634">
          <w:rPr>
            <w:rStyle w:val="Hyperlink"/>
            <w:rFonts w:hint="eastAsia"/>
            <w:noProof/>
            <w:rtl/>
          </w:rPr>
          <w:t>تا</w:t>
        </w:r>
        <w:r w:rsidR="00D64A95" w:rsidRPr="00A01634">
          <w:rPr>
            <w:rStyle w:val="Hyperlink"/>
            <w:noProof/>
            <w:rtl/>
          </w:rPr>
          <w:t xml:space="preserve"> </w:t>
        </w:r>
        <w:r w:rsidR="00D64A95" w:rsidRPr="00A01634">
          <w:rPr>
            <w:rStyle w:val="Hyperlink"/>
            <w:rFonts w:hint="eastAsia"/>
            <w:noProof/>
            <w:rtl/>
          </w:rPr>
          <w:t>دو</w:t>
        </w:r>
        <w:r w:rsidR="00D64A95" w:rsidRPr="00A01634">
          <w:rPr>
            <w:rStyle w:val="Hyperlink"/>
            <w:noProof/>
            <w:rtl/>
          </w:rPr>
          <w:t xml:space="preserve"> </w:t>
        </w:r>
        <w:r w:rsidR="00D64A95" w:rsidRPr="00A01634">
          <w:rPr>
            <w:rStyle w:val="Hyperlink"/>
            <w:rFonts w:hint="eastAsia"/>
            <w:noProof/>
            <w:rtl/>
          </w:rPr>
          <w:t>برابر</w:t>
        </w:r>
        <w:r w:rsidR="00D64A95" w:rsidRPr="00A01634">
          <w:rPr>
            <w:rStyle w:val="Hyperlink"/>
            <w:noProof/>
            <w:rtl/>
          </w:rPr>
          <w:t xml:space="preserve"> </w:t>
        </w:r>
        <w:r w:rsidR="00D64A95" w:rsidRPr="00A01634">
          <w:rPr>
            <w:rStyle w:val="Hyperlink"/>
            <w:rFonts w:hint="eastAsia"/>
            <w:noProof/>
            <w:rtl/>
          </w:rPr>
          <w:t>مکه</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مد</w:t>
        </w:r>
        <w:r w:rsidR="00D64A95" w:rsidRPr="00A01634">
          <w:rPr>
            <w:rStyle w:val="Hyperlink"/>
            <w:rFonts w:hint="cs"/>
            <w:noProof/>
            <w:rtl/>
          </w:rPr>
          <w:t>ی</w:t>
        </w:r>
        <w:r w:rsidR="00D64A95" w:rsidRPr="00A01634">
          <w:rPr>
            <w:rStyle w:val="Hyperlink"/>
            <w:rFonts w:hint="eastAsia"/>
            <w:noProof/>
            <w:rtl/>
          </w:rPr>
          <w:t>نه</w:t>
        </w:r>
        <w:r w:rsidR="00D64A95" w:rsidRPr="00A01634">
          <w:rPr>
            <w:rStyle w:val="Hyperlink"/>
            <w:noProof/>
            <w:rtl/>
          </w:rPr>
          <w:t xml:space="preserve"> </w:t>
        </w:r>
        <w:r w:rsidR="00D64A95" w:rsidRPr="00A01634">
          <w:rPr>
            <w:rStyle w:val="Hyperlink"/>
            <w:rFonts w:hint="eastAsia"/>
            <w:noProof/>
            <w:rtl/>
          </w:rPr>
          <w:t>برکت</w:t>
        </w:r>
        <w:r w:rsidR="00D64A95" w:rsidRPr="00A01634">
          <w:rPr>
            <w:rStyle w:val="Hyperlink"/>
            <w:noProof/>
            <w:rtl/>
          </w:rPr>
          <w:t xml:space="preserve"> </w:t>
        </w:r>
        <w:r w:rsidR="00D64A95" w:rsidRPr="00A01634">
          <w:rPr>
            <w:rStyle w:val="Hyperlink"/>
            <w:rFonts w:hint="eastAsia"/>
            <w:noProof/>
            <w:rtl/>
          </w:rPr>
          <w:t>دهد</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439429815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558</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16" w:history="1">
        <w:r w:rsidR="00D64A95" w:rsidRPr="00A01634">
          <w:rPr>
            <w:rStyle w:val="Hyperlink"/>
            <w:noProof/>
            <w:rtl/>
          </w:rPr>
          <w:t xml:space="preserve">4- </w:t>
        </w:r>
        <w:r w:rsidR="00D64A95" w:rsidRPr="00A01634">
          <w:rPr>
            <w:rStyle w:val="Hyperlink"/>
            <w:rFonts w:hint="eastAsia"/>
            <w:noProof/>
            <w:rtl/>
          </w:rPr>
          <w:t>مصون</w:t>
        </w:r>
        <w:r w:rsidR="00D64A95" w:rsidRPr="00A01634">
          <w:rPr>
            <w:rStyle w:val="Hyperlink"/>
            <w:noProof/>
            <w:rtl/>
          </w:rPr>
          <w:t xml:space="preserve"> </w:t>
        </w:r>
        <w:r w:rsidR="00D64A95" w:rsidRPr="00A01634">
          <w:rPr>
            <w:rStyle w:val="Hyperlink"/>
            <w:rFonts w:hint="eastAsia"/>
            <w:noProof/>
            <w:rtl/>
          </w:rPr>
          <w:t>بودن</w:t>
        </w:r>
        <w:r w:rsidR="00D64A95" w:rsidRPr="00A01634">
          <w:rPr>
            <w:rStyle w:val="Hyperlink"/>
            <w:noProof/>
            <w:rtl/>
          </w:rPr>
          <w:t xml:space="preserve"> </w:t>
        </w:r>
        <w:r w:rsidR="00D64A95" w:rsidRPr="00A01634">
          <w:rPr>
            <w:rStyle w:val="Hyperlink"/>
            <w:rFonts w:hint="eastAsia"/>
            <w:noProof/>
            <w:rtl/>
          </w:rPr>
          <w:t>مد</w:t>
        </w:r>
        <w:r w:rsidR="00D64A95" w:rsidRPr="00A01634">
          <w:rPr>
            <w:rStyle w:val="Hyperlink"/>
            <w:rFonts w:hint="cs"/>
            <w:noProof/>
            <w:rtl/>
          </w:rPr>
          <w:t>ی</w:t>
        </w:r>
        <w:r w:rsidR="00D64A95" w:rsidRPr="00A01634">
          <w:rPr>
            <w:rStyle w:val="Hyperlink"/>
            <w:rFonts w:hint="eastAsia"/>
            <w:noProof/>
            <w:rtl/>
          </w:rPr>
          <w:t>نه</w:t>
        </w:r>
        <w:r w:rsidR="00D64A95" w:rsidRPr="00A01634">
          <w:rPr>
            <w:rStyle w:val="Hyperlink"/>
            <w:noProof/>
            <w:rtl/>
          </w:rPr>
          <w:t xml:space="preserve"> </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دجال</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طاعون</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برکت</w:t>
        </w:r>
        <w:r w:rsidR="00D64A95" w:rsidRPr="00A01634">
          <w:rPr>
            <w:rStyle w:val="Hyperlink"/>
            <w:noProof/>
            <w:rtl/>
          </w:rPr>
          <w:t xml:space="preserve"> </w:t>
        </w:r>
        <w:r w:rsidR="00D64A95" w:rsidRPr="00A01634">
          <w:rPr>
            <w:rStyle w:val="Hyperlink"/>
            <w:rFonts w:hint="eastAsia"/>
            <w:noProof/>
            <w:rtl/>
          </w:rPr>
          <w:t>دعا</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پ</w:t>
        </w:r>
        <w:r w:rsidR="00D64A95" w:rsidRPr="00A01634">
          <w:rPr>
            <w:rStyle w:val="Hyperlink"/>
            <w:rFonts w:hint="cs"/>
            <w:noProof/>
            <w:rtl/>
          </w:rPr>
          <w:t>ی</w:t>
        </w:r>
        <w:r w:rsidR="00D64A95" w:rsidRPr="00A01634">
          <w:rPr>
            <w:rStyle w:val="Hyperlink"/>
            <w:rFonts w:hint="eastAsia"/>
            <w:noProof/>
            <w:rtl/>
          </w:rPr>
          <w:t>امبر</w:t>
        </w:r>
        <w:r w:rsidR="00D64A95" w:rsidRPr="00A01634">
          <w:rPr>
            <w:rStyle w:val="Hyperlink"/>
            <w:noProof/>
            <w:rtl/>
          </w:rPr>
          <w:t xml:space="preserve"> </w:t>
        </w:r>
        <w:r w:rsidR="00D64A95" w:rsidRPr="00A01634">
          <w:rPr>
            <w:rStyle w:val="Hyperlink"/>
            <w:rFonts w:hint="eastAsia"/>
            <w:noProof/>
            <w:rtl/>
          </w:rPr>
          <w:t>اکرم</w:t>
        </w:r>
        <w:r w:rsidR="00D64A95" w:rsidRPr="00A01634">
          <w:rPr>
            <w:rStyle w:val="Hyperlink"/>
            <w:noProof/>
            <w:rtl/>
          </w:rPr>
          <w:t xml:space="preserve"> </w:t>
        </w:r>
        <w:r w:rsidR="00D64A95" w:rsidRPr="00A01634">
          <w:rPr>
            <w:rStyle w:val="Hyperlink"/>
            <w:rFonts w:ascii="" w:hAnsi="" w:cs="CTraditional Arabic" w:hint="eastAsia"/>
            <w:noProof/>
            <w:rtl/>
          </w:rPr>
          <w:t>ج</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439429816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558</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17" w:history="1">
        <w:r w:rsidR="00D64A95" w:rsidRPr="00A01634">
          <w:rPr>
            <w:rStyle w:val="Hyperlink"/>
            <w:noProof/>
            <w:rtl/>
          </w:rPr>
          <w:t xml:space="preserve">5- </w:t>
        </w:r>
        <w:r w:rsidR="00D64A95" w:rsidRPr="00A01634">
          <w:rPr>
            <w:rStyle w:val="Hyperlink"/>
            <w:rFonts w:hint="eastAsia"/>
            <w:noProof/>
            <w:rtl/>
          </w:rPr>
          <w:t>فض</w:t>
        </w:r>
        <w:r w:rsidR="00D64A95" w:rsidRPr="00A01634">
          <w:rPr>
            <w:rStyle w:val="Hyperlink"/>
            <w:rFonts w:hint="cs"/>
            <w:noProof/>
            <w:rtl/>
          </w:rPr>
          <w:t>ی</w:t>
        </w:r>
        <w:r w:rsidR="00D64A95" w:rsidRPr="00A01634">
          <w:rPr>
            <w:rStyle w:val="Hyperlink"/>
            <w:rFonts w:hint="eastAsia"/>
            <w:noProof/>
            <w:rtl/>
          </w:rPr>
          <w:t>لت</w:t>
        </w:r>
        <w:r w:rsidR="00D64A95" w:rsidRPr="00A01634">
          <w:rPr>
            <w:rStyle w:val="Hyperlink"/>
            <w:noProof/>
            <w:rtl/>
          </w:rPr>
          <w:t xml:space="preserve"> </w:t>
        </w:r>
        <w:r w:rsidR="00D64A95" w:rsidRPr="00A01634">
          <w:rPr>
            <w:rStyle w:val="Hyperlink"/>
            <w:rFonts w:hint="eastAsia"/>
            <w:noProof/>
            <w:rtl/>
          </w:rPr>
          <w:t>صبر</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بردبار</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بر</w:t>
        </w:r>
        <w:r w:rsidR="00D64A95" w:rsidRPr="00A01634">
          <w:rPr>
            <w:rStyle w:val="Hyperlink"/>
            <w:noProof/>
            <w:rtl/>
          </w:rPr>
          <w:t xml:space="preserve"> </w:t>
        </w:r>
        <w:r w:rsidR="00D64A95" w:rsidRPr="00A01634">
          <w:rPr>
            <w:rStyle w:val="Hyperlink"/>
            <w:rFonts w:hint="eastAsia"/>
            <w:noProof/>
            <w:rtl/>
          </w:rPr>
          <w:t>سخت</w:t>
        </w:r>
        <w:r w:rsidR="00D64A95" w:rsidRPr="00A01634">
          <w:rPr>
            <w:rStyle w:val="Hyperlink"/>
            <w:rFonts w:hint="cs"/>
            <w:noProof/>
            <w:rtl/>
          </w:rPr>
          <w:t>ی</w:t>
        </w:r>
        <w:r w:rsidR="00D64A95" w:rsidRPr="00A01634">
          <w:rPr>
            <w:rStyle w:val="Hyperlink"/>
            <w:rFonts w:hint="eastAsia"/>
            <w:noProof/>
          </w:rPr>
          <w:t>‌</w:t>
        </w:r>
        <w:r w:rsidR="00D64A95" w:rsidRPr="00A01634">
          <w:rPr>
            <w:rStyle w:val="Hyperlink"/>
            <w:rFonts w:hint="eastAsia"/>
            <w:noProof/>
            <w:rtl/>
          </w:rPr>
          <w:t>ها</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مد</w:t>
        </w:r>
        <w:r w:rsidR="00D64A95" w:rsidRPr="00A01634">
          <w:rPr>
            <w:rStyle w:val="Hyperlink"/>
            <w:rFonts w:hint="cs"/>
            <w:noProof/>
            <w:rtl/>
          </w:rPr>
          <w:t>ی</w:t>
        </w:r>
        <w:r w:rsidR="00D64A95" w:rsidRPr="00A01634">
          <w:rPr>
            <w:rStyle w:val="Hyperlink"/>
            <w:rFonts w:hint="eastAsia"/>
            <w:noProof/>
            <w:rtl/>
          </w:rPr>
          <w:t>نه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439429817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559</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18" w:history="1">
        <w:r w:rsidR="00D64A95" w:rsidRPr="00A01634">
          <w:rPr>
            <w:rStyle w:val="Hyperlink"/>
            <w:noProof/>
            <w:rtl/>
          </w:rPr>
          <w:t xml:space="preserve">6- </w:t>
        </w:r>
        <w:r w:rsidR="00D64A95" w:rsidRPr="00A01634">
          <w:rPr>
            <w:rStyle w:val="Hyperlink"/>
            <w:rFonts w:hint="eastAsia"/>
            <w:noProof/>
            <w:rtl/>
          </w:rPr>
          <w:t>فض</w:t>
        </w:r>
        <w:r w:rsidR="00D64A95" w:rsidRPr="00A01634">
          <w:rPr>
            <w:rStyle w:val="Hyperlink"/>
            <w:rFonts w:hint="cs"/>
            <w:noProof/>
            <w:rtl/>
          </w:rPr>
          <w:t>ی</w:t>
        </w:r>
        <w:r w:rsidR="00D64A95" w:rsidRPr="00A01634">
          <w:rPr>
            <w:rStyle w:val="Hyperlink"/>
            <w:rFonts w:hint="eastAsia"/>
            <w:noProof/>
            <w:rtl/>
          </w:rPr>
          <w:t>لت</w:t>
        </w:r>
        <w:r w:rsidR="00D64A95" w:rsidRPr="00A01634">
          <w:rPr>
            <w:rStyle w:val="Hyperlink"/>
            <w:noProof/>
            <w:rtl/>
          </w:rPr>
          <w:t xml:space="preserve"> </w:t>
        </w:r>
        <w:r w:rsidR="00D64A95" w:rsidRPr="00A01634">
          <w:rPr>
            <w:rStyle w:val="Hyperlink"/>
            <w:rFonts w:hint="eastAsia"/>
            <w:noProof/>
            <w:rtl/>
          </w:rPr>
          <w:t>مردن</w:t>
        </w:r>
        <w:r w:rsidR="00D64A95" w:rsidRPr="00A01634">
          <w:rPr>
            <w:rStyle w:val="Hyperlink"/>
            <w:noProof/>
            <w:rtl/>
          </w:rPr>
          <w:t xml:space="preserve"> </w:t>
        </w:r>
        <w:r w:rsidR="00D64A95" w:rsidRPr="00A01634">
          <w:rPr>
            <w:rStyle w:val="Hyperlink"/>
            <w:rFonts w:hint="eastAsia"/>
            <w:noProof/>
            <w:rtl/>
          </w:rPr>
          <w:t>در</w:t>
        </w:r>
        <w:r w:rsidR="00D64A95" w:rsidRPr="00A01634">
          <w:rPr>
            <w:rStyle w:val="Hyperlink"/>
            <w:noProof/>
            <w:rtl/>
          </w:rPr>
          <w:t xml:space="preserve"> </w:t>
        </w:r>
        <w:r w:rsidR="00D64A95" w:rsidRPr="00A01634">
          <w:rPr>
            <w:rStyle w:val="Hyperlink"/>
            <w:rFonts w:hint="eastAsia"/>
            <w:noProof/>
            <w:rtl/>
          </w:rPr>
          <w:t>مد</w:t>
        </w:r>
        <w:r w:rsidR="00D64A95" w:rsidRPr="00A01634">
          <w:rPr>
            <w:rStyle w:val="Hyperlink"/>
            <w:rFonts w:hint="cs"/>
            <w:noProof/>
            <w:rtl/>
          </w:rPr>
          <w:t>ی</w:t>
        </w:r>
        <w:r w:rsidR="00D64A95" w:rsidRPr="00A01634">
          <w:rPr>
            <w:rStyle w:val="Hyperlink"/>
            <w:rFonts w:hint="eastAsia"/>
            <w:noProof/>
            <w:rtl/>
          </w:rPr>
          <w:t>نه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439429818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559</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19" w:history="1">
        <w:r w:rsidR="00D64A95" w:rsidRPr="00A01634">
          <w:rPr>
            <w:rStyle w:val="Hyperlink"/>
            <w:noProof/>
            <w:rtl/>
          </w:rPr>
          <w:t xml:space="preserve">7- </w:t>
        </w:r>
        <w:r w:rsidR="00D64A95" w:rsidRPr="00A01634">
          <w:rPr>
            <w:rStyle w:val="Hyperlink"/>
            <w:rFonts w:hint="eastAsia"/>
            <w:noProof/>
            <w:rtl/>
          </w:rPr>
          <w:t>مد</w:t>
        </w:r>
        <w:r w:rsidR="00D64A95" w:rsidRPr="00A01634">
          <w:rPr>
            <w:rStyle w:val="Hyperlink"/>
            <w:rFonts w:hint="cs"/>
            <w:noProof/>
            <w:rtl/>
          </w:rPr>
          <w:t>ی</w:t>
        </w:r>
        <w:r w:rsidR="00D64A95" w:rsidRPr="00A01634">
          <w:rPr>
            <w:rStyle w:val="Hyperlink"/>
            <w:rFonts w:hint="eastAsia"/>
            <w:noProof/>
            <w:rtl/>
          </w:rPr>
          <w:t>نه</w:t>
        </w:r>
        <w:r w:rsidR="00D64A95" w:rsidRPr="00A01634">
          <w:rPr>
            <w:rStyle w:val="Hyperlink"/>
            <w:noProof/>
            <w:rtl/>
          </w:rPr>
          <w:t xml:space="preserve"> </w:t>
        </w:r>
        <w:r w:rsidR="00D64A95" w:rsidRPr="00A01634">
          <w:rPr>
            <w:rStyle w:val="Hyperlink"/>
            <w:rFonts w:hint="eastAsia"/>
            <w:noProof/>
            <w:rtl/>
          </w:rPr>
          <w:t>مرکز</w:t>
        </w:r>
        <w:r w:rsidR="00D64A95" w:rsidRPr="00A01634">
          <w:rPr>
            <w:rStyle w:val="Hyperlink"/>
            <w:noProof/>
            <w:rtl/>
          </w:rPr>
          <w:t xml:space="preserve"> </w:t>
        </w:r>
        <w:r w:rsidR="00D64A95" w:rsidRPr="00A01634">
          <w:rPr>
            <w:rStyle w:val="Hyperlink"/>
            <w:rFonts w:hint="eastAsia"/>
            <w:noProof/>
            <w:rtl/>
          </w:rPr>
          <w:t>ا</w:t>
        </w:r>
        <w:r w:rsidR="00D64A95" w:rsidRPr="00A01634">
          <w:rPr>
            <w:rStyle w:val="Hyperlink"/>
            <w:rFonts w:hint="cs"/>
            <w:noProof/>
            <w:rtl/>
          </w:rPr>
          <w:t>ی</w:t>
        </w:r>
        <w:r w:rsidR="00D64A95" w:rsidRPr="00A01634">
          <w:rPr>
            <w:rStyle w:val="Hyperlink"/>
            <w:rFonts w:hint="eastAsia"/>
            <w:noProof/>
            <w:rtl/>
          </w:rPr>
          <w:t>مان</w:t>
        </w:r>
        <w:r w:rsidR="00D64A95" w:rsidRPr="00A01634">
          <w:rPr>
            <w:rStyle w:val="Hyperlink"/>
            <w:noProof/>
            <w:rtl/>
          </w:rPr>
          <w:t xml:space="preserve"> </w:t>
        </w:r>
        <w:r w:rsidR="00D64A95" w:rsidRPr="00A01634">
          <w:rPr>
            <w:rStyle w:val="Hyperlink"/>
            <w:rFonts w:hint="eastAsia"/>
            <w:noProof/>
            <w:rtl/>
          </w:rPr>
          <w:t>است</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ناپاک</w:t>
        </w:r>
        <w:r w:rsidR="00D64A95" w:rsidRPr="00A01634">
          <w:rPr>
            <w:rStyle w:val="Hyperlink"/>
            <w:rFonts w:hint="cs"/>
            <w:noProof/>
            <w:rtl/>
          </w:rPr>
          <w:t>ی</w:t>
        </w:r>
        <w:r w:rsidR="00D64A95" w:rsidRPr="00A01634">
          <w:rPr>
            <w:rStyle w:val="Hyperlink"/>
            <w:rFonts w:hint="eastAsia"/>
            <w:noProof/>
          </w:rPr>
          <w:t>‌</w:t>
        </w:r>
        <w:r w:rsidR="00D64A95" w:rsidRPr="00A01634">
          <w:rPr>
            <w:rStyle w:val="Hyperlink"/>
            <w:rFonts w:hint="eastAsia"/>
            <w:noProof/>
            <w:rtl/>
          </w:rPr>
          <w:t>ها</w:t>
        </w:r>
        <w:r w:rsidR="00D64A95" w:rsidRPr="00A01634">
          <w:rPr>
            <w:rStyle w:val="Hyperlink"/>
            <w:noProof/>
            <w:rtl/>
          </w:rPr>
          <w:t xml:space="preserve"> </w:t>
        </w:r>
        <w:r w:rsidR="00D64A95" w:rsidRPr="00A01634">
          <w:rPr>
            <w:rStyle w:val="Hyperlink"/>
            <w:rFonts w:hint="eastAsia"/>
            <w:noProof/>
            <w:rtl/>
          </w:rPr>
          <w:t>را</w:t>
        </w:r>
        <w:r w:rsidR="00D64A95" w:rsidRPr="00A01634">
          <w:rPr>
            <w:rStyle w:val="Hyperlink"/>
            <w:noProof/>
            <w:rtl/>
          </w:rPr>
          <w:t xml:space="preserve"> </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خود</w:t>
        </w:r>
        <w:r w:rsidR="00D64A95" w:rsidRPr="00A01634">
          <w:rPr>
            <w:rStyle w:val="Hyperlink"/>
            <w:noProof/>
            <w:rtl/>
          </w:rPr>
          <w:t xml:space="preserve"> </w:t>
        </w:r>
        <w:r w:rsidR="00D64A95" w:rsidRPr="00A01634">
          <w:rPr>
            <w:rStyle w:val="Hyperlink"/>
            <w:rFonts w:hint="eastAsia"/>
            <w:noProof/>
            <w:rtl/>
          </w:rPr>
          <w:t>دور</w:t>
        </w:r>
        <w:r w:rsidR="00D64A95" w:rsidRPr="00A01634">
          <w:rPr>
            <w:rStyle w:val="Hyperlink"/>
            <w:noProof/>
            <w:rtl/>
          </w:rPr>
          <w:t xml:space="preserve"> </w:t>
        </w:r>
        <w:r w:rsidR="00D64A95" w:rsidRPr="00A01634">
          <w:rPr>
            <w:rStyle w:val="Hyperlink"/>
            <w:rFonts w:hint="eastAsia"/>
            <w:noProof/>
            <w:rtl/>
          </w:rPr>
          <w:t>م</w:t>
        </w:r>
        <w:r w:rsidR="00D64A95" w:rsidRPr="00A01634">
          <w:rPr>
            <w:rStyle w:val="Hyperlink"/>
            <w:rFonts w:hint="cs"/>
            <w:noProof/>
            <w:rtl/>
          </w:rPr>
          <w:t>ی‌</w:t>
        </w:r>
        <w:r w:rsidR="00D64A95" w:rsidRPr="00A01634">
          <w:rPr>
            <w:rStyle w:val="Hyperlink"/>
            <w:rFonts w:hint="eastAsia"/>
            <w:noProof/>
            <w:rtl/>
          </w:rPr>
          <w:t>نما</w:t>
        </w:r>
        <w:r w:rsidR="00D64A95" w:rsidRPr="00A01634">
          <w:rPr>
            <w:rStyle w:val="Hyperlink"/>
            <w:rFonts w:hint="cs"/>
            <w:noProof/>
            <w:rtl/>
          </w:rPr>
          <w:t>ی</w:t>
        </w:r>
        <w:r w:rsidR="00D64A95" w:rsidRPr="00A01634">
          <w:rPr>
            <w:rStyle w:val="Hyperlink"/>
            <w:rFonts w:hint="eastAsia"/>
            <w:noProof/>
            <w:rtl/>
          </w:rPr>
          <w:t>د</w:t>
        </w:r>
        <w:r w:rsidR="00D64A95" w:rsidRPr="00A01634">
          <w:rPr>
            <w:rStyle w:val="Hyperlink"/>
            <w:noProof/>
            <w:rtl/>
          </w:rPr>
          <w:t>.</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439429819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559</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20" w:history="1">
        <w:r w:rsidR="00D64A95" w:rsidRPr="00A01634">
          <w:rPr>
            <w:rStyle w:val="Hyperlink"/>
            <w:noProof/>
            <w:rtl/>
          </w:rPr>
          <w:t xml:space="preserve">8- </w:t>
        </w:r>
        <w:r w:rsidR="00D64A95" w:rsidRPr="00A01634">
          <w:rPr>
            <w:rStyle w:val="Hyperlink"/>
            <w:rFonts w:hint="eastAsia"/>
            <w:noProof/>
            <w:rtl/>
          </w:rPr>
          <w:t>مد</w:t>
        </w:r>
        <w:r w:rsidR="00D64A95" w:rsidRPr="00A01634">
          <w:rPr>
            <w:rStyle w:val="Hyperlink"/>
            <w:rFonts w:hint="cs"/>
            <w:noProof/>
            <w:rtl/>
          </w:rPr>
          <w:t>ی</w:t>
        </w:r>
        <w:r w:rsidR="00D64A95" w:rsidRPr="00A01634">
          <w:rPr>
            <w:rStyle w:val="Hyperlink"/>
            <w:rFonts w:hint="eastAsia"/>
            <w:noProof/>
            <w:rtl/>
          </w:rPr>
          <w:t>نه</w:t>
        </w:r>
        <w:r w:rsidR="00D64A95" w:rsidRPr="00A01634">
          <w:rPr>
            <w:rStyle w:val="Hyperlink"/>
            <w:noProof/>
            <w:rtl/>
          </w:rPr>
          <w:t xml:space="preserve"> </w:t>
        </w:r>
        <w:r w:rsidR="00D64A95" w:rsidRPr="00A01634">
          <w:rPr>
            <w:rStyle w:val="Hyperlink"/>
            <w:rFonts w:hint="eastAsia"/>
            <w:noProof/>
            <w:rtl/>
          </w:rPr>
          <w:t>گناهان</w:t>
        </w:r>
        <w:r w:rsidR="00D64A95" w:rsidRPr="00A01634">
          <w:rPr>
            <w:rStyle w:val="Hyperlink"/>
            <w:noProof/>
            <w:rtl/>
          </w:rPr>
          <w:t xml:space="preserve"> </w:t>
        </w:r>
        <w:r w:rsidR="00D64A95" w:rsidRPr="00A01634">
          <w:rPr>
            <w:rStyle w:val="Hyperlink"/>
            <w:rFonts w:hint="eastAsia"/>
            <w:noProof/>
            <w:rtl/>
          </w:rPr>
          <w:t>را</w:t>
        </w:r>
        <w:r w:rsidR="00D64A95" w:rsidRPr="00A01634">
          <w:rPr>
            <w:rStyle w:val="Hyperlink"/>
            <w:noProof/>
            <w:rtl/>
          </w:rPr>
          <w:t xml:space="preserve"> </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ب</w:t>
        </w:r>
        <w:r w:rsidR="00D64A95" w:rsidRPr="00A01634">
          <w:rPr>
            <w:rStyle w:val="Hyperlink"/>
            <w:rFonts w:hint="cs"/>
            <w:noProof/>
            <w:rtl/>
          </w:rPr>
          <w:t>ی</w:t>
        </w:r>
        <w:r w:rsidR="00D64A95" w:rsidRPr="00A01634">
          <w:rPr>
            <w:rStyle w:val="Hyperlink"/>
            <w:rFonts w:hint="eastAsia"/>
            <w:noProof/>
            <w:rtl/>
          </w:rPr>
          <w:t>ن</w:t>
        </w:r>
        <w:r w:rsidR="00D64A95" w:rsidRPr="00A01634">
          <w:rPr>
            <w:rStyle w:val="Hyperlink"/>
            <w:noProof/>
            <w:rtl/>
          </w:rPr>
          <w:t xml:space="preserve"> </w:t>
        </w:r>
        <w:r w:rsidR="00D64A95" w:rsidRPr="00A01634">
          <w:rPr>
            <w:rStyle w:val="Hyperlink"/>
            <w:rFonts w:hint="eastAsia"/>
            <w:noProof/>
            <w:rtl/>
          </w:rPr>
          <w:t>م</w:t>
        </w:r>
        <w:r w:rsidR="00D64A95" w:rsidRPr="00A01634">
          <w:rPr>
            <w:rStyle w:val="Hyperlink"/>
            <w:rFonts w:hint="cs"/>
            <w:noProof/>
            <w:rtl/>
          </w:rPr>
          <w:t>ی‌</w:t>
        </w:r>
        <w:r w:rsidR="00D64A95" w:rsidRPr="00A01634">
          <w:rPr>
            <w:rStyle w:val="Hyperlink"/>
            <w:rFonts w:hint="eastAsia"/>
            <w:noProof/>
            <w:rtl/>
          </w:rPr>
          <w:t>برد</w:t>
        </w:r>
        <w:r w:rsidR="00D64A95" w:rsidRPr="00A01634">
          <w:rPr>
            <w:rStyle w:val="Hyperlink"/>
            <w:noProof/>
            <w:rtl/>
          </w:rPr>
          <w:t>.</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439429820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560</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21" w:history="1">
        <w:r w:rsidR="00D64A95" w:rsidRPr="00A01634">
          <w:rPr>
            <w:rStyle w:val="Hyperlink"/>
            <w:noProof/>
            <w:rtl/>
          </w:rPr>
          <w:t xml:space="preserve">9- </w:t>
        </w:r>
        <w:r w:rsidR="00D64A95" w:rsidRPr="00A01634">
          <w:rPr>
            <w:rStyle w:val="Hyperlink"/>
            <w:rFonts w:hint="eastAsia"/>
            <w:noProof/>
            <w:rtl/>
          </w:rPr>
          <w:t>خداوند</w:t>
        </w:r>
        <w:r w:rsidR="00D64A95" w:rsidRPr="00A01634">
          <w:rPr>
            <w:rStyle w:val="Hyperlink"/>
            <w:noProof/>
            <w:rtl/>
          </w:rPr>
          <w:t xml:space="preserve"> </w:t>
        </w:r>
        <w:r w:rsidR="00D64A95" w:rsidRPr="00A01634">
          <w:rPr>
            <w:rStyle w:val="Hyperlink"/>
            <w:rFonts w:hint="eastAsia"/>
            <w:noProof/>
            <w:rtl/>
          </w:rPr>
          <w:t>مد</w:t>
        </w:r>
        <w:r w:rsidR="00D64A95" w:rsidRPr="00A01634">
          <w:rPr>
            <w:rStyle w:val="Hyperlink"/>
            <w:rFonts w:hint="cs"/>
            <w:noProof/>
            <w:rtl/>
          </w:rPr>
          <w:t>ی</w:t>
        </w:r>
        <w:r w:rsidR="00D64A95" w:rsidRPr="00A01634">
          <w:rPr>
            <w:rStyle w:val="Hyperlink"/>
            <w:rFonts w:hint="eastAsia"/>
            <w:noProof/>
            <w:rtl/>
          </w:rPr>
          <w:t>نه</w:t>
        </w:r>
        <w:r w:rsidR="00D64A95" w:rsidRPr="00A01634">
          <w:rPr>
            <w:rStyle w:val="Hyperlink"/>
            <w:noProof/>
            <w:rtl/>
          </w:rPr>
          <w:t xml:space="preserve"> </w:t>
        </w:r>
        <w:r w:rsidR="00D64A95" w:rsidRPr="00A01634">
          <w:rPr>
            <w:rStyle w:val="Hyperlink"/>
            <w:rFonts w:hint="eastAsia"/>
            <w:noProof/>
            <w:rtl/>
          </w:rPr>
          <w:t>را</w:t>
        </w:r>
        <w:r w:rsidR="00D64A95" w:rsidRPr="00A01634">
          <w:rPr>
            <w:rStyle w:val="Hyperlink"/>
            <w:noProof/>
            <w:rtl/>
          </w:rPr>
          <w:t xml:space="preserve"> </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شر</w:t>
        </w:r>
        <w:r w:rsidR="00D64A95" w:rsidRPr="00A01634">
          <w:rPr>
            <w:rStyle w:val="Hyperlink"/>
            <w:noProof/>
            <w:rtl/>
          </w:rPr>
          <w:t xml:space="preserve"> </w:t>
        </w:r>
        <w:r w:rsidR="00D64A95" w:rsidRPr="00A01634">
          <w:rPr>
            <w:rStyle w:val="Hyperlink"/>
            <w:rFonts w:hint="eastAsia"/>
            <w:noProof/>
            <w:rtl/>
          </w:rPr>
          <w:t>کس</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که</w:t>
        </w:r>
        <w:r w:rsidR="00D64A95" w:rsidRPr="00A01634">
          <w:rPr>
            <w:rStyle w:val="Hyperlink"/>
            <w:noProof/>
            <w:rtl/>
          </w:rPr>
          <w:t xml:space="preserve"> </w:t>
        </w:r>
        <w:r w:rsidR="00D64A95" w:rsidRPr="00A01634">
          <w:rPr>
            <w:rStyle w:val="Hyperlink"/>
            <w:rFonts w:hint="eastAsia"/>
            <w:noProof/>
            <w:rtl/>
          </w:rPr>
          <w:t>قصد</w:t>
        </w:r>
        <w:r w:rsidR="00D64A95" w:rsidRPr="00A01634">
          <w:rPr>
            <w:rStyle w:val="Hyperlink"/>
            <w:noProof/>
            <w:rtl/>
          </w:rPr>
          <w:t xml:space="preserve"> </w:t>
        </w:r>
        <w:r w:rsidR="00D64A95" w:rsidRPr="00A01634">
          <w:rPr>
            <w:rStyle w:val="Hyperlink"/>
            <w:rFonts w:hint="eastAsia"/>
            <w:noProof/>
            <w:rtl/>
          </w:rPr>
          <w:t>سوئ</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عل</w:t>
        </w:r>
        <w:r w:rsidR="00D64A95" w:rsidRPr="00A01634">
          <w:rPr>
            <w:rStyle w:val="Hyperlink"/>
            <w:rFonts w:hint="cs"/>
            <w:noProof/>
            <w:rtl/>
          </w:rPr>
          <w:t>ی</w:t>
        </w:r>
        <w:r w:rsidR="00D64A95" w:rsidRPr="00A01634">
          <w:rPr>
            <w:rStyle w:val="Hyperlink"/>
            <w:rFonts w:hint="eastAsia"/>
            <w:noProof/>
            <w:rtl/>
          </w:rPr>
          <w:t>ه</w:t>
        </w:r>
        <w:r w:rsidR="00D64A95" w:rsidRPr="00A01634">
          <w:rPr>
            <w:rStyle w:val="Hyperlink"/>
            <w:noProof/>
            <w:rtl/>
          </w:rPr>
          <w:t xml:space="preserve"> </w:t>
        </w:r>
        <w:r w:rsidR="00D64A95" w:rsidRPr="00A01634">
          <w:rPr>
            <w:rStyle w:val="Hyperlink"/>
            <w:rFonts w:hint="eastAsia"/>
            <w:noProof/>
            <w:rtl/>
          </w:rPr>
          <w:t>آن</w:t>
        </w:r>
        <w:r w:rsidR="00D64A95" w:rsidRPr="00A01634">
          <w:rPr>
            <w:rStyle w:val="Hyperlink"/>
            <w:noProof/>
            <w:rtl/>
          </w:rPr>
          <w:t xml:space="preserve"> </w:t>
        </w:r>
        <w:r w:rsidR="00D64A95" w:rsidRPr="00A01634">
          <w:rPr>
            <w:rStyle w:val="Hyperlink"/>
            <w:rFonts w:hint="eastAsia"/>
            <w:noProof/>
            <w:rtl/>
          </w:rPr>
          <w:t>داشته</w:t>
        </w:r>
        <w:r w:rsidR="00D64A95" w:rsidRPr="00A01634">
          <w:rPr>
            <w:rStyle w:val="Hyperlink"/>
            <w:noProof/>
            <w:rtl/>
          </w:rPr>
          <w:t xml:space="preserve"> </w:t>
        </w:r>
        <w:r w:rsidR="00D64A95" w:rsidRPr="00A01634">
          <w:rPr>
            <w:rStyle w:val="Hyperlink"/>
            <w:rFonts w:hint="eastAsia"/>
            <w:noProof/>
            <w:rtl/>
          </w:rPr>
          <w:t>باشد،</w:t>
        </w:r>
        <w:r w:rsidR="00D64A95" w:rsidRPr="00A01634">
          <w:rPr>
            <w:rStyle w:val="Hyperlink"/>
            <w:noProof/>
            <w:rtl/>
          </w:rPr>
          <w:t xml:space="preserve"> </w:t>
        </w:r>
        <w:r w:rsidR="00D64A95" w:rsidRPr="00A01634">
          <w:rPr>
            <w:rStyle w:val="Hyperlink"/>
            <w:rFonts w:hint="eastAsia"/>
            <w:noProof/>
            <w:rtl/>
          </w:rPr>
          <w:t>حفاظت</w:t>
        </w:r>
        <w:r w:rsidR="00D64A95" w:rsidRPr="00A01634">
          <w:rPr>
            <w:rStyle w:val="Hyperlink"/>
            <w:noProof/>
            <w:rtl/>
          </w:rPr>
          <w:t xml:space="preserve"> </w:t>
        </w:r>
        <w:r w:rsidR="00D64A95" w:rsidRPr="00A01634">
          <w:rPr>
            <w:rStyle w:val="Hyperlink"/>
            <w:rFonts w:hint="eastAsia"/>
            <w:noProof/>
            <w:rtl/>
          </w:rPr>
          <w:t>م</w:t>
        </w:r>
        <w:r w:rsidR="00D64A95" w:rsidRPr="00A01634">
          <w:rPr>
            <w:rStyle w:val="Hyperlink"/>
            <w:rFonts w:hint="cs"/>
            <w:noProof/>
            <w:rtl/>
          </w:rPr>
          <w:t>ی‌</w:t>
        </w:r>
        <w:r w:rsidR="00D64A95" w:rsidRPr="00A01634">
          <w:rPr>
            <w:rStyle w:val="Hyperlink"/>
            <w:rFonts w:hint="eastAsia"/>
            <w:noProof/>
            <w:rtl/>
          </w:rPr>
          <w:t>نما</w:t>
        </w:r>
        <w:r w:rsidR="00D64A95" w:rsidRPr="00A01634">
          <w:rPr>
            <w:rStyle w:val="Hyperlink"/>
            <w:rFonts w:hint="cs"/>
            <w:noProof/>
            <w:rtl/>
          </w:rPr>
          <w:t>ی</w:t>
        </w:r>
        <w:r w:rsidR="00D64A95" w:rsidRPr="00A01634">
          <w:rPr>
            <w:rStyle w:val="Hyperlink"/>
            <w:rFonts w:hint="eastAsia"/>
            <w:noProof/>
            <w:rtl/>
          </w:rPr>
          <w:t>د</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439429821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560</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22" w:history="1">
        <w:r w:rsidR="00D64A95" w:rsidRPr="00A01634">
          <w:rPr>
            <w:rStyle w:val="Hyperlink"/>
            <w:noProof/>
            <w:rtl/>
          </w:rPr>
          <w:t xml:space="preserve">10- </w:t>
        </w:r>
        <w:r w:rsidR="00D64A95" w:rsidRPr="00A01634">
          <w:rPr>
            <w:rStyle w:val="Hyperlink"/>
            <w:rFonts w:hint="eastAsia"/>
            <w:noProof/>
            <w:rtl/>
          </w:rPr>
          <w:t>حرم</w:t>
        </w:r>
        <w:r w:rsidR="00D64A95" w:rsidRPr="00A01634">
          <w:rPr>
            <w:rStyle w:val="Hyperlink"/>
            <w:noProof/>
            <w:rtl/>
          </w:rPr>
          <w:t xml:space="preserve"> </w:t>
        </w:r>
        <w:r w:rsidR="00D64A95" w:rsidRPr="00A01634">
          <w:rPr>
            <w:rStyle w:val="Hyperlink"/>
            <w:rFonts w:hint="eastAsia"/>
            <w:noProof/>
            <w:rtl/>
          </w:rPr>
          <w:t>قرار</w:t>
        </w:r>
        <w:r w:rsidR="00D64A95" w:rsidRPr="00A01634">
          <w:rPr>
            <w:rStyle w:val="Hyperlink"/>
            <w:noProof/>
            <w:rtl/>
          </w:rPr>
          <w:t xml:space="preserve"> </w:t>
        </w:r>
        <w:r w:rsidR="00D64A95" w:rsidRPr="00A01634">
          <w:rPr>
            <w:rStyle w:val="Hyperlink"/>
            <w:rFonts w:hint="eastAsia"/>
            <w:noProof/>
            <w:rtl/>
          </w:rPr>
          <w:t>دادن</w:t>
        </w:r>
        <w:r w:rsidR="00D64A95" w:rsidRPr="00A01634">
          <w:rPr>
            <w:rStyle w:val="Hyperlink"/>
            <w:noProof/>
            <w:rtl/>
          </w:rPr>
          <w:t xml:space="preserve"> </w:t>
        </w:r>
        <w:r w:rsidR="00D64A95" w:rsidRPr="00A01634">
          <w:rPr>
            <w:rStyle w:val="Hyperlink"/>
            <w:rFonts w:hint="eastAsia"/>
            <w:noProof/>
            <w:rtl/>
          </w:rPr>
          <w:t>مد</w:t>
        </w:r>
        <w:r w:rsidR="00D64A95" w:rsidRPr="00A01634">
          <w:rPr>
            <w:rStyle w:val="Hyperlink"/>
            <w:rFonts w:hint="cs"/>
            <w:noProof/>
            <w:rtl/>
          </w:rPr>
          <w:t>ی</w:t>
        </w:r>
        <w:r w:rsidR="00D64A95" w:rsidRPr="00A01634">
          <w:rPr>
            <w:rStyle w:val="Hyperlink"/>
            <w:rFonts w:hint="eastAsia"/>
            <w:noProof/>
            <w:rtl/>
          </w:rPr>
          <w:t>نه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439429822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561</w:t>
        </w:r>
        <w:r w:rsidR="00D64A95">
          <w:rPr>
            <w:rStyle w:val="Hyperlink"/>
            <w:noProof/>
          </w:rPr>
          <w:fldChar w:fldCharType="end"/>
        </w:r>
      </w:hyperlink>
    </w:p>
    <w:p w:rsidR="00D64A95" w:rsidRDefault="00AC7035" w:rsidP="00C9274E">
      <w:pPr>
        <w:pStyle w:val="TOC1"/>
        <w:tabs>
          <w:tab w:val="right" w:leader="dot" w:pos="7078"/>
        </w:tabs>
        <w:jc w:val="center"/>
        <w:rPr>
          <w:rFonts w:asciiTheme="minorHAnsi" w:eastAsiaTheme="minorEastAsia" w:hAnsiTheme="minorHAnsi" w:cstheme="minorBidi"/>
          <w:bCs w:val="0"/>
          <w:noProof/>
          <w:sz w:val="22"/>
          <w:szCs w:val="22"/>
          <w:rtl/>
        </w:rPr>
      </w:pPr>
      <w:hyperlink w:anchor="_Toc439429823" w:history="1">
        <w:r w:rsidR="00D64A95" w:rsidRPr="00A01634">
          <w:rPr>
            <w:rStyle w:val="Hyperlink"/>
            <w:rFonts w:hint="eastAsia"/>
            <w:noProof/>
            <w:rtl/>
            <w:lang w:bidi="fa-IR"/>
          </w:rPr>
          <w:t>بخش</w:t>
        </w:r>
        <w:r w:rsidR="00D64A95" w:rsidRPr="00A01634">
          <w:rPr>
            <w:rStyle w:val="Hyperlink"/>
            <w:noProof/>
            <w:rtl/>
            <w:lang w:bidi="fa-IR"/>
          </w:rPr>
          <w:t xml:space="preserve"> </w:t>
        </w:r>
        <w:r w:rsidR="00D64A95" w:rsidRPr="00A01634">
          <w:rPr>
            <w:rStyle w:val="Hyperlink"/>
            <w:rFonts w:hint="eastAsia"/>
            <w:noProof/>
            <w:rtl/>
            <w:lang w:bidi="fa-IR"/>
          </w:rPr>
          <w:t>ششم</w:t>
        </w:r>
        <w:r w:rsidR="00D64A95" w:rsidRPr="00A01634">
          <w:rPr>
            <w:rStyle w:val="Hyperlink"/>
            <w:noProof/>
            <w:rtl/>
            <w:lang w:bidi="fa-IR"/>
          </w:rPr>
          <w:t xml:space="preserve">:  </w:t>
        </w:r>
        <w:r w:rsidR="00D64A95" w:rsidRPr="00A01634">
          <w:rPr>
            <w:rStyle w:val="Hyperlink"/>
            <w:rFonts w:hint="eastAsia"/>
            <w:noProof/>
            <w:rtl/>
            <w:lang w:bidi="fa-IR"/>
          </w:rPr>
          <w:t>هجرت</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امبر</w:t>
        </w:r>
        <w:r w:rsidR="00D64A95" w:rsidRPr="00A01634">
          <w:rPr>
            <w:rStyle w:val="Hyperlink"/>
            <w:noProof/>
            <w:rtl/>
            <w:lang w:bidi="fa-IR"/>
          </w:rPr>
          <w:t xml:space="preserve"> </w:t>
        </w:r>
        <w:r w:rsidR="00D64A95" w:rsidRPr="00A01634">
          <w:rPr>
            <w:rStyle w:val="Hyperlink"/>
            <w:rFonts w:hint="eastAsia"/>
            <w:noProof/>
            <w:rtl/>
            <w:lang w:bidi="fa-IR"/>
          </w:rPr>
          <w:t>اکرم</w:t>
        </w:r>
        <w:r w:rsidR="00D64A95" w:rsidRPr="00A01634">
          <w:rPr>
            <w:rStyle w:val="Hyperlink"/>
            <w:noProof/>
            <w:rtl/>
            <w:lang w:bidi="fa-IR"/>
          </w:rPr>
          <w:t xml:space="preserve"> </w:t>
        </w:r>
        <w:r w:rsidR="00D64A95" w:rsidRPr="00C9274E">
          <w:rPr>
            <w:rStyle w:val="Hyperlink"/>
            <w:rFonts w:cs="CTraditional Arabic" w:hint="eastAsia"/>
            <w:b/>
            <w:bCs w:val="0"/>
            <w:noProof/>
            <w:rtl/>
            <w:lang w:bidi="fa-IR"/>
          </w:rPr>
          <w:t>ج</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رف</w:t>
        </w:r>
        <w:r w:rsidR="00D64A95" w:rsidRPr="00A01634">
          <w:rPr>
            <w:rStyle w:val="Hyperlink"/>
            <w:rFonts w:hint="cs"/>
            <w:noProof/>
            <w:rtl/>
            <w:lang w:bidi="fa-IR"/>
          </w:rPr>
          <w:t>ی</w:t>
        </w:r>
        <w:r w:rsidR="00D64A95" w:rsidRPr="00A01634">
          <w:rPr>
            <w:rStyle w:val="Hyperlink"/>
            <w:rFonts w:hint="eastAsia"/>
            <w:noProof/>
            <w:rtl/>
            <w:lang w:bidi="fa-IR"/>
          </w:rPr>
          <w:t>ق</w:t>
        </w:r>
        <w:r w:rsidR="00D64A95" w:rsidRPr="00A01634">
          <w:rPr>
            <w:rStyle w:val="Hyperlink"/>
            <w:noProof/>
            <w:rtl/>
            <w:lang w:bidi="fa-IR"/>
          </w:rPr>
          <w:t xml:space="preserve"> </w:t>
        </w:r>
        <w:r w:rsidR="00D64A95" w:rsidRPr="00A01634">
          <w:rPr>
            <w:rStyle w:val="Hyperlink"/>
            <w:rFonts w:hint="eastAsia"/>
            <w:noProof/>
            <w:rtl/>
            <w:lang w:bidi="fa-IR"/>
          </w:rPr>
          <w:t>سفرش،</w:t>
        </w:r>
        <w:r w:rsidR="00D64A95" w:rsidRPr="00A01634">
          <w:rPr>
            <w:rStyle w:val="Hyperlink"/>
            <w:noProof/>
            <w:rtl/>
            <w:lang w:bidi="fa-IR"/>
          </w:rPr>
          <w:t xml:space="preserve"> </w:t>
        </w:r>
        <w:r w:rsidR="00D64A95" w:rsidRPr="00A01634">
          <w:rPr>
            <w:rStyle w:val="Hyperlink"/>
            <w:rFonts w:hint="eastAsia"/>
            <w:noProof/>
            <w:rtl/>
            <w:lang w:bidi="fa-IR"/>
          </w:rPr>
          <w:t>ابوبکر</w:t>
        </w:r>
        <w:r w:rsidR="00D64A95" w:rsidRPr="00A01634">
          <w:rPr>
            <w:rStyle w:val="Hyperlink"/>
            <w:noProof/>
            <w:rtl/>
            <w:lang w:bidi="fa-IR"/>
          </w:rPr>
          <w:t xml:space="preserve"> </w:t>
        </w:r>
        <w:r w:rsidR="00D64A95" w:rsidRPr="00A01634">
          <w:rPr>
            <w:rStyle w:val="Hyperlink"/>
            <w:rFonts w:hint="eastAsia"/>
            <w:noProof/>
            <w:rtl/>
            <w:lang w:bidi="fa-IR"/>
          </w:rPr>
          <w:t>صد</w:t>
        </w:r>
        <w:r w:rsidR="00D64A95" w:rsidRPr="00A01634">
          <w:rPr>
            <w:rStyle w:val="Hyperlink"/>
            <w:rFonts w:hint="cs"/>
            <w:noProof/>
            <w:rtl/>
            <w:lang w:bidi="fa-IR"/>
          </w:rPr>
          <w:t>ی</w:t>
        </w:r>
        <w:r w:rsidR="00D64A95" w:rsidRPr="00A01634">
          <w:rPr>
            <w:rStyle w:val="Hyperlink"/>
            <w:rFonts w:hint="eastAsia"/>
            <w:noProof/>
            <w:rtl/>
            <w:lang w:bidi="fa-IR"/>
          </w:rPr>
          <w:t>ق</w:t>
        </w:r>
        <w:r w:rsidR="00D64A95" w:rsidRPr="00C9274E">
          <w:rPr>
            <w:rStyle w:val="Hyperlink"/>
            <w:rFonts w:cs="CTraditional Arabic" w:hint="eastAsia"/>
            <w:b/>
            <w:bCs w:val="0"/>
            <w:noProof/>
            <w:rtl/>
            <w:lang w:bidi="fa-IR"/>
          </w:rPr>
          <w:t>س</w:t>
        </w:r>
      </w:hyperlink>
    </w:p>
    <w:p w:rsidR="00D64A95" w:rsidRDefault="00AC7035">
      <w:pPr>
        <w:pStyle w:val="TOC2"/>
        <w:tabs>
          <w:tab w:val="right" w:leader="dot" w:pos="7078"/>
        </w:tabs>
        <w:rPr>
          <w:rFonts w:asciiTheme="minorHAnsi" w:eastAsiaTheme="minorEastAsia" w:hAnsiTheme="minorHAnsi" w:cstheme="minorBidi"/>
          <w:b w:val="0"/>
          <w:bCs w:val="0"/>
          <w:noProof/>
          <w:sz w:val="22"/>
          <w:szCs w:val="22"/>
          <w:rtl/>
        </w:rPr>
      </w:pPr>
      <w:hyperlink w:anchor="_Toc439429824" w:history="1">
        <w:r w:rsidR="00D64A95" w:rsidRPr="00A01634">
          <w:rPr>
            <w:rStyle w:val="Hyperlink"/>
            <w:rFonts w:hint="eastAsia"/>
            <w:noProof/>
            <w:rtl/>
            <w:lang w:bidi="fa-IR"/>
          </w:rPr>
          <w:t>فصل</w:t>
        </w:r>
        <w:r w:rsidR="00D64A95" w:rsidRPr="00A01634">
          <w:rPr>
            <w:rStyle w:val="Hyperlink"/>
            <w:noProof/>
            <w:rtl/>
            <w:lang w:bidi="fa-IR"/>
          </w:rPr>
          <w:t xml:space="preserve"> </w:t>
        </w:r>
        <w:r w:rsidR="00D64A95" w:rsidRPr="00A01634">
          <w:rPr>
            <w:rStyle w:val="Hyperlink"/>
            <w:rFonts w:hint="eastAsia"/>
            <w:noProof/>
            <w:rtl/>
            <w:lang w:bidi="fa-IR"/>
          </w:rPr>
          <w:t>اول</w:t>
        </w:r>
        <w:r w:rsidR="00D64A95" w:rsidRPr="00A01634">
          <w:rPr>
            <w:rStyle w:val="Hyperlink"/>
            <w:noProof/>
            <w:rtl/>
            <w:lang w:bidi="fa-IR"/>
          </w:rPr>
          <w:t xml:space="preserve"> </w:t>
        </w:r>
        <w:r w:rsidR="00D64A95" w:rsidRPr="00A01634">
          <w:rPr>
            <w:rStyle w:val="Hyperlink"/>
            <w:rFonts w:hint="eastAsia"/>
            <w:noProof/>
            <w:rtl/>
            <w:lang w:bidi="fa-IR"/>
          </w:rPr>
          <w:t>شکست</w:t>
        </w:r>
        <w:r w:rsidR="00D64A95" w:rsidRPr="00A01634">
          <w:rPr>
            <w:rStyle w:val="Hyperlink"/>
            <w:noProof/>
            <w:rtl/>
            <w:lang w:bidi="fa-IR"/>
          </w:rPr>
          <w:t xml:space="preserve"> </w:t>
        </w:r>
        <w:r w:rsidR="00D64A95" w:rsidRPr="00A01634">
          <w:rPr>
            <w:rStyle w:val="Hyperlink"/>
            <w:rFonts w:hint="eastAsia"/>
            <w:noProof/>
            <w:rtl/>
            <w:lang w:bidi="fa-IR"/>
          </w:rPr>
          <w:t>نقش</w:t>
        </w:r>
        <w:r w:rsidR="00D64A95" w:rsidRPr="00A01634">
          <w:rPr>
            <w:rStyle w:val="Hyperlink"/>
            <w:rFonts w:hint="cs"/>
            <w:noProof/>
            <w:rtl/>
            <w:lang w:bidi="fa-IR"/>
          </w:rPr>
          <w:t>ۀ</w:t>
        </w:r>
        <w:r w:rsidR="00D64A95" w:rsidRPr="00A01634">
          <w:rPr>
            <w:rStyle w:val="Hyperlink"/>
            <w:noProof/>
            <w:rtl/>
            <w:lang w:bidi="fa-IR"/>
          </w:rPr>
          <w:t xml:space="preserve"> </w:t>
        </w:r>
        <w:r w:rsidR="00D64A95" w:rsidRPr="00A01634">
          <w:rPr>
            <w:rStyle w:val="Hyperlink"/>
            <w:rFonts w:hint="eastAsia"/>
            <w:noProof/>
            <w:rtl/>
            <w:lang w:bidi="fa-IR"/>
          </w:rPr>
          <w:t>مشرکان</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برنامه‌ر</w:t>
        </w:r>
        <w:r w:rsidR="00D64A95" w:rsidRPr="00A01634">
          <w:rPr>
            <w:rStyle w:val="Hyperlink"/>
            <w:rFonts w:hint="cs"/>
            <w:noProof/>
            <w:rtl/>
            <w:lang w:bidi="fa-IR"/>
          </w:rPr>
          <w:t>ی</w:t>
        </w:r>
        <w:r w:rsidR="00D64A95" w:rsidRPr="00A01634">
          <w:rPr>
            <w:rStyle w:val="Hyperlink"/>
            <w:rFonts w:hint="eastAsia"/>
            <w:noProof/>
            <w:rtl/>
            <w:lang w:bidi="fa-IR"/>
          </w:rPr>
          <w:t>ز</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دق</w:t>
        </w:r>
        <w:r w:rsidR="00D64A95" w:rsidRPr="00A01634">
          <w:rPr>
            <w:rStyle w:val="Hyperlink"/>
            <w:rFonts w:hint="cs"/>
            <w:noProof/>
            <w:rtl/>
            <w:lang w:bidi="fa-IR"/>
          </w:rPr>
          <w:t>ی</w:t>
        </w:r>
        <w:r w:rsidR="00D64A95" w:rsidRPr="00A01634">
          <w:rPr>
            <w:rStyle w:val="Hyperlink"/>
            <w:rFonts w:hint="eastAsia"/>
            <w:noProof/>
            <w:rtl/>
            <w:lang w:bidi="fa-IR"/>
          </w:rPr>
          <w:t>ق</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امبر</w:t>
        </w:r>
        <w:r w:rsidR="00D64A95" w:rsidRPr="00A01634">
          <w:rPr>
            <w:rStyle w:val="Hyperlink"/>
            <w:noProof/>
            <w:rtl/>
            <w:lang w:bidi="fa-IR"/>
          </w:rPr>
          <w:t xml:space="preserve"> </w:t>
        </w:r>
        <w:r w:rsidR="00D64A95" w:rsidRPr="00A01634">
          <w:rPr>
            <w:rStyle w:val="Hyperlink"/>
            <w:rFonts w:hint="eastAsia"/>
            <w:noProof/>
            <w:rtl/>
            <w:lang w:bidi="fa-IR"/>
          </w:rPr>
          <w:t>اکرم</w:t>
        </w:r>
        <w:r w:rsidR="00D64A95" w:rsidRPr="00A01634">
          <w:rPr>
            <w:rStyle w:val="Hyperlink"/>
            <w:noProof/>
            <w:rtl/>
            <w:lang w:bidi="fa-IR"/>
          </w:rPr>
          <w:t xml:space="preserve"> </w:t>
        </w:r>
        <w:r w:rsidR="00D64A95" w:rsidRPr="00C9274E">
          <w:rPr>
            <w:rStyle w:val="Hyperlink"/>
            <w:rFonts w:ascii="" w:hAnsi="" w:cs="CTraditional Arabic" w:hint="eastAsia"/>
            <w:bCs w:val="0"/>
            <w:noProof/>
            <w:rtl/>
            <w:lang w:bidi="fa-IR"/>
          </w:rPr>
          <w:t>ج</w:t>
        </w:r>
        <w:r w:rsidR="00D64A95" w:rsidRPr="00A01634">
          <w:rPr>
            <w:rStyle w:val="Hyperlink"/>
            <w:rFonts w:ascii="" w:hAnsi="" w:cs="CTraditional Arabic"/>
            <w:noProof/>
            <w:rtl/>
            <w:lang w:bidi="fa-IR"/>
          </w:rPr>
          <w:t xml:space="preserve"> </w:t>
        </w:r>
        <w:r w:rsidR="00D64A95" w:rsidRPr="00A01634">
          <w:rPr>
            <w:rStyle w:val="Hyperlink"/>
            <w:rFonts w:hint="eastAsia"/>
            <w:noProof/>
            <w:rtl/>
            <w:lang w:bidi="fa-IR"/>
          </w:rPr>
          <w:t>برا</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هجرت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439429824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564</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825" w:history="1">
        <w:r w:rsidR="00D64A95" w:rsidRPr="00A01634">
          <w:rPr>
            <w:rStyle w:val="Hyperlink"/>
            <w:rFonts w:hint="eastAsia"/>
            <w:noProof/>
            <w:rtl/>
            <w:lang w:bidi="fa-IR"/>
          </w:rPr>
          <w:t>برنامه‌ر</w:t>
        </w:r>
        <w:r w:rsidR="00D64A95" w:rsidRPr="00A01634">
          <w:rPr>
            <w:rStyle w:val="Hyperlink"/>
            <w:rFonts w:hint="cs"/>
            <w:noProof/>
            <w:rtl/>
            <w:lang w:bidi="fa-IR"/>
          </w:rPr>
          <w:t>ی</w:t>
        </w:r>
        <w:r w:rsidR="00D64A95" w:rsidRPr="00A01634">
          <w:rPr>
            <w:rStyle w:val="Hyperlink"/>
            <w:rFonts w:hint="eastAsia"/>
            <w:noProof/>
            <w:rtl/>
            <w:lang w:bidi="fa-IR"/>
          </w:rPr>
          <w:t>ز</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امبر</w:t>
        </w:r>
        <w:r w:rsidR="00D64A95" w:rsidRPr="00A01634">
          <w:rPr>
            <w:rStyle w:val="Hyperlink"/>
            <w:noProof/>
            <w:rtl/>
            <w:lang w:bidi="fa-IR"/>
          </w:rPr>
          <w:t xml:space="preserve"> </w:t>
        </w:r>
        <w:r w:rsidR="00D64A95" w:rsidRPr="00A01634">
          <w:rPr>
            <w:rStyle w:val="Hyperlink"/>
            <w:rFonts w:hint="eastAsia"/>
            <w:noProof/>
            <w:rtl/>
            <w:lang w:bidi="fa-IR"/>
          </w:rPr>
          <w:t>اکرم</w:t>
        </w:r>
        <w:r w:rsidR="00D64A95" w:rsidRPr="00A01634">
          <w:rPr>
            <w:rStyle w:val="Hyperlink"/>
            <w:noProof/>
            <w:rtl/>
            <w:lang w:bidi="fa-IR"/>
          </w:rPr>
          <w:t xml:space="preserve"> </w:t>
        </w:r>
        <w:r w:rsidR="00D64A95" w:rsidRPr="00A01634">
          <w:rPr>
            <w:rStyle w:val="Hyperlink"/>
            <w:rFonts w:ascii="" w:hAnsi="" w:cs="CTraditional Arabic" w:hint="eastAsia"/>
            <w:i/>
            <w:noProof/>
            <w:rtl/>
            <w:lang w:bidi="fa-IR"/>
          </w:rPr>
          <w:t>ج</w:t>
        </w:r>
        <w:r w:rsidR="00D64A95" w:rsidRPr="00A01634">
          <w:rPr>
            <w:rStyle w:val="Hyperlink"/>
            <w:rFonts w:ascii="" w:hAnsi="" w:cs="CTraditional Arabic"/>
            <w:i/>
            <w:noProof/>
            <w:rtl/>
            <w:lang w:bidi="fa-IR"/>
          </w:rPr>
          <w:t xml:space="preserve"> </w:t>
        </w:r>
        <w:r w:rsidR="00D64A95" w:rsidRPr="00A01634">
          <w:rPr>
            <w:rStyle w:val="Hyperlink"/>
            <w:rFonts w:hint="eastAsia"/>
            <w:noProof/>
            <w:rtl/>
            <w:lang w:bidi="fa-IR"/>
          </w:rPr>
          <w:t>برا</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هجرت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439429825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566</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826" w:history="1">
        <w:r w:rsidR="00D64A95" w:rsidRPr="00A01634">
          <w:rPr>
            <w:rStyle w:val="Hyperlink"/>
            <w:rFonts w:hint="eastAsia"/>
            <w:noProof/>
            <w:rtl/>
            <w:lang w:bidi="fa-IR"/>
          </w:rPr>
          <w:t>از</w:t>
        </w:r>
        <w:r w:rsidR="00D64A95" w:rsidRPr="00A01634">
          <w:rPr>
            <w:rStyle w:val="Hyperlink"/>
            <w:noProof/>
            <w:rtl/>
            <w:lang w:bidi="fa-IR"/>
          </w:rPr>
          <w:t xml:space="preserve"> </w:t>
        </w:r>
        <w:r w:rsidR="00D64A95" w:rsidRPr="00A01634">
          <w:rPr>
            <w:rStyle w:val="Hyperlink"/>
            <w:rFonts w:hint="eastAsia"/>
            <w:noProof/>
            <w:rtl/>
            <w:lang w:bidi="fa-IR"/>
          </w:rPr>
          <w:t>مکه</w:t>
        </w:r>
        <w:r w:rsidR="00D64A95" w:rsidRPr="00A01634">
          <w:rPr>
            <w:rStyle w:val="Hyperlink"/>
            <w:noProof/>
            <w:rtl/>
            <w:lang w:bidi="fa-IR"/>
          </w:rPr>
          <w:t xml:space="preserve"> </w:t>
        </w:r>
        <w:r w:rsidR="00D64A95" w:rsidRPr="00A01634">
          <w:rPr>
            <w:rStyle w:val="Hyperlink"/>
            <w:rFonts w:hint="eastAsia"/>
            <w:noProof/>
            <w:rtl/>
            <w:lang w:bidi="fa-IR"/>
          </w:rPr>
          <w:t>تا</w:t>
        </w:r>
        <w:r w:rsidR="00D64A95" w:rsidRPr="00A01634">
          <w:rPr>
            <w:rStyle w:val="Hyperlink"/>
            <w:noProof/>
            <w:rtl/>
            <w:lang w:bidi="fa-IR"/>
          </w:rPr>
          <w:t xml:space="preserve"> </w:t>
        </w:r>
        <w:r w:rsidR="00D64A95" w:rsidRPr="00A01634">
          <w:rPr>
            <w:rStyle w:val="Hyperlink"/>
            <w:rFonts w:hint="eastAsia"/>
            <w:noProof/>
            <w:rtl/>
            <w:lang w:bidi="fa-IR"/>
          </w:rPr>
          <w:t>غار</w:t>
        </w:r>
        <w:r w:rsidR="00D64A95" w:rsidRPr="00A01634">
          <w:rPr>
            <w:rStyle w:val="Hyperlink"/>
            <w:noProof/>
            <w:rtl/>
            <w:lang w:bidi="fa-IR"/>
          </w:rPr>
          <w:t xml:space="preserve"> </w:t>
        </w:r>
        <w:r w:rsidR="00D64A95" w:rsidRPr="00A01634">
          <w:rPr>
            <w:rStyle w:val="Hyperlink"/>
            <w:rFonts w:hint="eastAsia"/>
            <w:noProof/>
            <w:rtl/>
            <w:lang w:bidi="fa-IR"/>
          </w:rPr>
          <w:t>ثور</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439429826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567</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827" w:history="1">
        <w:r w:rsidR="00D64A95" w:rsidRPr="00A01634">
          <w:rPr>
            <w:rStyle w:val="Hyperlink"/>
            <w:rFonts w:hint="eastAsia"/>
            <w:noProof/>
            <w:rtl/>
            <w:lang w:bidi="fa-IR"/>
          </w:rPr>
          <w:t>دعا</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امبر</w:t>
        </w:r>
        <w:r w:rsidR="00D64A95" w:rsidRPr="00A01634">
          <w:rPr>
            <w:rStyle w:val="Hyperlink"/>
            <w:noProof/>
            <w:rtl/>
            <w:lang w:bidi="fa-IR"/>
          </w:rPr>
          <w:t xml:space="preserve"> </w:t>
        </w:r>
        <w:r w:rsidR="00D64A95" w:rsidRPr="00A01634">
          <w:rPr>
            <w:rStyle w:val="Hyperlink"/>
            <w:rFonts w:hint="eastAsia"/>
            <w:noProof/>
            <w:rtl/>
            <w:lang w:bidi="fa-IR"/>
          </w:rPr>
          <w:t>هنگام</w:t>
        </w:r>
        <w:r w:rsidR="00D64A95" w:rsidRPr="00A01634">
          <w:rPr>
            <w:rStyle w:val="Hyperlink"/>
            <w:noProof/>
            <w:rtl/>
            <w:lang w:bidi="fa-IR"/>
          </w:rPr>
          <w:t xml:space="preserve"> </w:t>
        </w:r>
        <w:r w:rsidR="00D64A95" w:rsidRPr="00A01634">
          <w:rPr>
            <w:rStyle w:val="Hyperlink"/>
            <w:rFonts w:hint="eastAsia"/>
            <w:noProof/>
            <w:rtl/>
            <w:lang w:bidi="fa-IR"/>
          </w:rPr>
          <w:t>خروج</w:t>
        </w:r>
        <w:r w:rsidR="00D64A95" w:rsidRPr="00A01634">
          <w:rPr>
            <w:rStyle w:val="Hyperlink"/>
            <w:noProof/>
            <w:rtl/>
            <w:lang w:bidi="fa-IR"/>
          </w:rPr>
          <w:t xml:space="preserve"> </w:t>
        </w:r>
        <w:r w:rsidR="00D64A95" w:rsidRPr="00A01634">
          <w:rPr>
            <w:rStyle w:val="Hyperlink"/>
            <w:rFonts w:hint="eastAsia"/>
            <w:noProof/>
            <w:rtl/>
            <w:lang w:bidi="fa-IR"/>
          </w:rPr>
          <w:t>از</w:t>
        </w:r>
        <w:r w:rsidR="00D64A95" w:rsidRPr="00A01634">
          <w:rPr>
            <w:rStyle w:val="Hyperlink"/>
            <w:noProof/>
            <w:rtl/>
            <w:lang w:bidi="fa-IR"/>
          </w:rPr>
          <w:t xml:space="preserve"> </w:t>
        </w:r>
        <w:r w:rsidR="00D64A95" w:rsidRPr="00A01634">
          <w:rPr>
            <w:rStyle w:val="Hyperlink"/>
            <w:rFonts w:hint="eastAsia"/>
            <w:noProof/>
            <w:rtl/>
            <w:lang w:bidi="fa-IR"/>
          </w:rPr>
          <w:t>مکه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439429827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568</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828" w:history="1">
        <w:r w:rsidR="00D64A95" w:rsidRPr="00A01634">
          <w:rPr>
            <w:rStyle w:val="Hyperlink"/>
            <w:rFonts w:hint="eastAsia"/>
            <w:noProof/>
            <w:rtl/>
            <w:lang w:bidi="fa-IR"/>
          </w:rPr>
          <w:t>عنا</w:t>
        </w:r>
        <w:r w:rsidR="00D64A95" w:rsidRPr="00A01634">
          <w:rPr>
            <w:rStyle w:val="Hyperlink"/>
            <w:rFonts w:hint="cs"/>
            <w:noProof/>
            <w:rtl/>
            <w:lang w:bidi="fa-IR"/>
          </w:rPr>
          <w:t>ی</w:t>
        </w:r>
        <w:r w:rsidR="00D64A95" w:rsidRPr="00A01634">
          <w:rPr>
            <w:rStyle w:val="Hyperlink"/>
            <w:rFonts w:hint="eastAsia"/>
            <w:noProof/>
            <w:rtl/>
            <w:lang w:bidi="fa-IR"/>
          </w:rPr>
          <w:t>ت</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حفاظت</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rFonts w:hint="cs"/>
            <w:noProof/>
            <w:rtl/>
            <w:lang w:bidi="fa-IR"/>
          </w:rPr>
          <w:t>ی</w:t>
        </w:r>
        <w:r w:rsidR="00D64A95" w:rsidRPr="00A01634">
          <w:rPr>
            <w:rStyle w:val="Hyperlink"/>
            <w:rFonts w:hint="eastAsia"/>
            <w:noProof/>
            <w:rtl/>
            <w:lang w:bidi="fa-IR"/>
          </w:rPr>
          <w:t>ژة</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امبر</w:t>
        </w:r>
        <w:r w:rsidR="00D64A95" w:rsidRPr="00A01634">
          <w:rPr>
            <w:rStyle w:val="Hyperlink"/>
            <w:noProof/>
            <w:rtl/>
            <w:lang w:bidi="fa-IR"/>
          </w:rPr>
          <w:t xml:space="preserve"> </w:t>
        </w:r>
        <w:r w:rsidR="00D64A95" w:rsidRPr="00A01634">
          <w:rPr>
            <w:rStyle w:val="Hyperlink"/>
            <w:rFonts w:hint="eastAsia"/>
            <w:noProof/>
            <w:rtl/>
            <w:lang w:bidi="fa-IR"/>
          </w:rPr>
          <w:t>اکرم</w:t>
        </w:r>
        <w:r w:rsidR="00D64A95" w:rsidRPr="00A01634">
          <w:rPr>
            <w:rStyle w:val="Hyperlink"/>
            <w:noProof/>
            <w:rtl/>
            <w:lang w:bidi="fa-IR"/>
          </w:rPr>
          <w:t xml:space="preserve"> </w:t>
        </w:r>
        <w:r w:rsidR="00D64A95" w:rsidRPr="00A01634">
          <w:rPr>
            <w:rStyle w:val="Hyperlink"/>
            <w:rFonts w:ascii="" w:hAnsi="" w:cs="CTraditional Arabic" w:hint="eastAsia"/>
            <w:i/>
            <w:noProof/>
            <w:rtl/>
            <w:lang w:bidi="fa-IR"/>
          </w:rPr>
          <w:t>ج</w:t>
        </w:r>
        <w:r w:rsidR="00D64A95" w:rsidRPr="00A01634">
          <w:rPr>
            <w:rStyle w:val="Hyperlink"/>
            <w:rFonts w:ascii="" w:hAnsi="" w:cs="CTraditional Arabic"/>
            <w:i/>
            <w:noProof/>
            <w:rtl/>
            <w:lang w:bidi="fa-IR"/>
          </w:rPr>
          <w:t xml:space="preserve"> </w:t>
        </w:r>
        <w:r w:rsidR="00D64A95" w:rsidRPr="00A01634">
          <w:rPr>
            <w:rStyle w:val="Hyperlink"/>
            <w:rFonts w:hint="eastAsia"/>
            <w:noProof/>
            <w:rtl/>
            <w:lang w:bidi="fa-IR"/>
          </w:rPr>
          <w:t>از</w:t>
        </w:r>
        <w:r w:rsidR="00D64A95" w:rsidRPr="00A01634">
          <w:rPr>
            <w:rStyle w:val="Hyperlink"/>
            <w:noProof/>
            <w:rtl/>
            <w:lang w:bidi="fa-IR"/>
          </w:rPr>
          <w:t xml:space="preserve"> </w:t>
        </w:r>
        <w:r w:rsidR="00D64A95" w:rsidRPr="00A01634">
          <w:rPr>
            <w:rStyle w:val="Hyperlink"/>
            <w:rFonts w:hint="eastAsia"/>
            <w:noProof/>
            <w:rtl/>
            <w:lang w:bidi="fa-IR"/>
          </w:rPr>
          <w:t>جانب</w:t>
        </w:r>
        <w:r w:rsidR="00D64A95" w:rsidRPr="00A01634">
          <w:rPr>
            <w:rStyle w:val="Hyperlink"/>
            <w:noProof/>
            <w:rtl/>
            <w:lang w:bidi="fa-IR"/>
          </w:rPr>
          <w:t xml:space="preserve"> </w:t>
        </w:r>
        <w:r w:rsidR="00D64A95" w:rsidRPr="00A01634">
          <w:rPr>
            <w:rStyle w:val="Hyperlink"/>
            <w:rFonts w:hint="eastAsia"/>
            <w:noProof/>
            <w:rtl/>
            <w:lang w:bidi="fa-IR"/>
          </w:rPr>
          <w:t>خداوند</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439429828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569</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829" w:history="1">
        <w:r w:rsidR="00D64A95" w:rsidRPr="00A01634">
          <w:rPr>
            <w:rStyle w:val="Hyperlink"/>
            <w:rFonts w:hint="eastAsia"/>
            <w:noProof/>
            <w:rtl/>
            <w:lang w:bidi="fa-IR"/>
          </w:rPr>
          <w:t>گذر</w:t>
        </w:r>
        <w:r w:rsidR="00D64A95" w:rsidRPr="00A01634">
          <w:rPr>
            <w:rStyle w:val="Hyperlink"/>
            <w:noProof/>
            <w:rtl/>
            <w:lang w:bidi="fa-IR"/>
          </w:rPr>
          <w:t xml:space="preserve"> </w:t>
        </w:r>
        <w:r w:rsidR="00D64A95" w:rsidRPr="00A01634">
          <w:rPr>
            <w:rStyle w:val="Hyperlink"/>
            <w:rFonts w:hint="eastAsia"/>
            <w:noProof/>
            <w:rtl/>
            <w:lang w:bidi="fa-IR"/>
          </w:rPr>
          <w:t>بر</w:t>
        </w:r>
        <w:r w:rsidR="00D64A95" w:rsidRPr="00A01634">
          <w:rPr>
            <w:rStyle w:val="Hyperlink"/>
            <w:noProof/>
            <w:rtl/>
            <w:lang w:bidi="fa-IR"/>
          </w:rPr>
          <w:t xml:space="preserve"> </w:t>
        </w:r>
        <w:r w:rsidR="00D64A95" w:rsidRPr="00A01634">
          <w:rPr>
            <w:rStyle w:val="Hyperlink"/>
            <w:rFonts w:hint="eastAsia"/>
            <w:noProof/>
            <w:rtl/>
            <w:lang w:bidi="fa-IR"/>
          </w:rPr>
          <w:t>خ</w:t>
        </w:r>
        <w:r w:rsidR="00D64A95" w:rsidRPr="00A01634">
          <w:rPr>
            <w:rStyle w:val="Hyperlink"/>
            <w:rFonts w:hint="cs"/>
            <w:noProof/>
            <w:rtl/>
            <w:lang w:bidi="fa-IR"/>
          </w:rPr>
          <w:t>ی</w:t>
        </w:r>
        <w:r w:rsidR="00D64A95" w:rsidRPr="00A01634">
          <w:rPr>
            <w:rStyle w:val="Hyperlink"/>
            <w:rFonts w:hint="eastAsia"/>
            <w:noProof/>
            <w:rtl/>
            <w:lang w:bidi="fa-IR"/>
          </w:rPr>
          <w:t>مة</w:t>
        </w:r>
        <w:r w:rsidR="00D64A95" w:rsidRPr="00A01634">
          <w:rPr>
            <w:rStyle w:val="Hyperlink"/>
            <w:noProof/>
            <w:rtl/>
            <w:lang w:bidi="fa-IR"/>
          </w:rPr>
          <w:t xml:space="preserve"> </w:t>
        </w:r>
        <w:r w:rsidR="00D64A95" w:rsidRPr="00A01634">
          <w:rPr>
            <w:rStyle w:val="Hyperlink"/>
            <w:rFonts w:hint="eastAsia"/>
            <w:noProof/>
            <w:rtl/>
            <w:lang w:bidi="fa-IR"/>
          </w:rPr>
          <w:t>ام</w:t>
        </w:r>
        <w:r w:rsidR="00D64A95" w:rsidRPr="00A01634">
          <w:rPr>
            <w:rStyle w:val="Hyperlink"/>
            <w:noProof/>
            <w:rtl/>
            <w:lang w:bidi="fa-IR"/>
          </w:rPr>
          <w:t xml:space="preserve"> </w:t>
        </w:r>
        <w:r w:rsidR="00D64A95" w:rsidRPr="00A01634">
          <w:rPr>
            <w:rStyle w:val="Hyperlink"/>
            <w:rFonts w:hint="eastAsia"/>
            <w:noProof/>
            <w:rtl/>
            <w:lang w:bidi="fa-IR"/>
          </w:rPr>
          <w:t>معبد</w:t>
        </w:r>
        <w:r w:rsidR="00D64A95" w:rsidRPr="00A01634">
          <w:rPr>
            <w:rStyle w:val="Hyperlink"/>
            <w:noProof/>
            <w:rtl/>
            <w:lang w:bidi="fa-IR"/>
          </w:rPr>
          <w:t xml:space="preserve"> </w:t>
        </w:r>
        <w:r w:rsidR="00D64A95" w:rsidRPr="00A01634">
          <w:rPr>
            <w:rStyle w:val="Hyperlink"/>
            <w:rFonts w:hint="eastAsia"/>
            <w:noProof/>
            <w:rtl/>
            <w:lang w:bidi="fa-IR"/>
          </w:rPr>
          <w:t>در</w:t>
        </w:r>
        <w:r w:rsidR="00D64A95" w:rsidRPr="00A01634">
          <w:rPr>
            <w:rStyle w:val="Hyperlink"/>
            <w:noProof/>
            <w:rtl/>
            <w:lang w:bidi="fa-IR"/>
          </w:rPr>
          <w:t xml:space="preserve"> </w:t>
        </w:r>
        <w:r w:rsidR="00D64A95" w:rsidRPr="00A01634">
          <w:rPr>
            <w:rStyle w:val="Hyperlink"/>
            <w:rFonts w:hint="eastAsia"/>
            <w:noProof/>
            <w:rtl/>
            <w:lang w:bidi="fa-IR"/>
          </w:rPr>
          <w:t>مس</w:t>
        </w:r>
        <w:r w:rsidR="00D64A95" w:rsidRPr="00A01634">
          <w:rPr>
            <w:rStyle w:val="Hyperlink"/>
            <w:rFonts w:hint="cs"/>
            <w:noProof/>
            <w:rtl/>
            <w:lang w:bidi="fa-IR"/>
          </w:rPr>
          <w:t>ی</w:t>
        </w:r>
        <w:r w:rsidR="00D64A95" w:rsidRPr="00A01634">
          <w:rPr>
            <w:rStyle w:val="Hyperlink"/>
            <w:rFonts w:hint="eastAsia"/>
            <w:noProof/>
            <w:rtl/>
            <w:lang w:bidi="fa-IR"/>
          </w:rPr>
          <w:t>ر</w:t>
        </w:r>
        <w:r w:rsidR="00D64A95" w:rsidRPr="00A01634">
          <w:rPr>
            <w:rStyle w:val="Hyperlink"/>
            <w:noProof/>
            <w:rtl/>
            <w:lang w:bidi="fa-IR"/>
          </w:rPr>
          <w:t xml:space="preserve"> </w:t>
        </w:r>
        <w:r w:rsidR="00D64A95" w:rsidRPr="00A01634">
          <w:rPr>
            <w:rStyle w:val="Hyperlink"/>
            <w:rFonts w:hint="eastAsia"/>
            <w:noProof/>
            <w:rtl/>
            <w:lang w:bidi="fa-IR"/>
          </w:rPr>
          <w:t>هجرت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439429829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573</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830" w:history="1">
        <w:r w:rsidR="00D64A95" w:rsidRPr="00A01634">
          <w:rPr>
            <w:rStyle w:val="Hyperlink"/>
            <w:rFonts w:hint="eastAsia"/>
            <w:noProof/>
            <w:rtl/>
            <w:lang w:bidi="fa-IR"/>
          </w:rPr>
          <w:t>سراقه</w:t>
        </w:r>
        <w:r w:rsidR="00D64A95" w:rsidRPr="00A01634">
          <w:rPr>
            <w:rStyle w:val="Hyperlink"/>
            <w:noProof/>
            <w:rtl/>
            <w:lang w:bidi="fa-IR"/>
          </w:rPr>
          <w:t xml:space="preserve"> </w:t>
        </w:r>
        <w:r w:rsidR="00D64A95" w:rsidRPr="00A01634">
          <w:rPr>
            <w:rStyle w:val="Hyperlink"/>
            <w:rFonts w:hint="eastAsia"/>
            <w:noProof/>
            <w:rtl/>
            <w:lang w:bidi="fa-IR"/>
          </w:rPr>
          <w:t>بن</w:t>
        </w:r>
        <w:r w:rsidR="00D64A95" w:rsidRPr="00A01634">
          <w:rPr>
            <w:rStyle w:val="Hyperlink"/>
            <w:noProof/>
            <w:rtl/>
            <w:lang w:bidi="fa-IR"/>
          </w:rPr>
          <w:t xml:space="preserve"> </w:t>
        </w:r>
        <w:r w:rsidR="00D64A95" w:rsidRPr="00A01634">
          <w:rPr>
            <w:rStyle w:val="Hyperlink"/>
            <w:rFonts w:hint="eastAsia"/>
            <w:noProof/>
            <w:rtl/>
            <w:lang w:bidi="fa-IR"/>
          </w:rPr>
          <w:t>مالک</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تعق</w:t>
        </w:r>
        <w:r w:rsidR="00D64A95" w:rsidRPr="00A01634">
          <w:rPr>
            <w:rStyle w:val="Hyperlink"/>
            <w:rFonts w:hint="cs"/>
            <w:noProof/>
            <w:rtl/>
            <w:lang w:bidi="fa-IR"/>
          </w:rPr>
          <w:t>ی</w:t>
        </w:r>
        <w:r w:rsidR="00D64A95" w:rsidRPr="00A01634">
          <w:rPr>
            <w:rStyle w:val="Hyperlink"/>
            <w:rFonts w:hint="eastAsia"/>
            <w:noProof/>
            <w:rtl/>
            <w:lang w:bidi="fa-IR"/>
          </w:rPr>
          <w:t>ب</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امبر</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439429830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575</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831" w:history="1">
        <w:r w:rsidR="00D64A95" w:rsidRPr="00A01634">
          <w:rPr>
            <w:rStyle w:val="Hyperlink"/>
            <w:rFonts w:hint="eastAsia"/>
            <w:noProof/>
            <w:rtl/>
            <w:lang w:bidi="fa-IR"/>
          </w:rPr>
          <w:t>پاک</w:t>
        </w:r>
        <w:r w:rsidR="00D64A95" w:rsidRPr="00A01634">
          <w:rPr>
            <w:rStyle w:val="Hyperlink"/>
            <w:noProof/>
            <w:rtl/>
            <w:lang w:bidi="fa-IR"/>
          </w:rPr>
          <w:t xml:space="preserve"> </w:t>
        </w:r>
        <w:r w:rsidR="00D64A95" w:rsidRPr="00A01634">
          <w:rPr>
            <w:rStyle w:val="Hyperlink"/>
            <w:rFonts w:hint="eastAsia"/>
            <w:noProof/>
            <w:rtl/>
            <w:lang w:bidi="fa-IR"/>
          </w:rPr>
          <w:t>است</w:t>
        </w:r>
        <w:r w:rsidR="00D64A95" w:rsidRPr="00A01634">
          <w:rPr>
            <w:rStyle w:val="Hyperlink"/>
            <w:noProof/>
            <w:rtl/>
            <w:lang w:bidi="fa-IR"/>
          </w:rPr>
          <w:t xml:space="preserve"> </w:t>
        </w:r>
        <w:r w:rsidR="00D64A95" w:rsidRPr="00A01634">
          <w:rPr>
            <w:rStyle w:val="Hyperlink"/>
            <w:rFonts w:hint="eastAsia"/>
            <w:noProof/>
            <w:rtl/>
            <w:lang w:bidi="fa-IR"/>
          </w:rPr>
          <w:t>خدا</w:t>
        </w:r>
        <w:r w:rsidR="00D64A95" w:rsidRPr="00A01634">
          <w:rPr>
            <w:rStyle w:val="Hyperlink"/>
            <w:rFonts w:hint="cs"/>
            <w:noProof/>
            <w:rtl/>
            <w:lang w:bidi="fa-IR"/>
          </w:rPr>
          <w:t>یی</w:t>
        </w:r>
        <w:r w:rsidR="00D64A95" w:rsidRPr="00A01634">
          <w:rPr>
            <w:rStyle w:val="Hyperlink"/>
            <w:noProof/>
            <w:rtl/>
            <w:lang w:bidi="fa-IR"/>
          </w:rPr>
          <w:t xml:space="preserve"> </w:t>
        </w:r>
        <w:r w:rsidR="00D64A95" w:rsidRPr="00A01634">
          <w:rPr>
            <w:rStyle w:val="Hyperlink"/>
            <w:rFonts w:hint="eastAsia"/>
            <w:noProof/>
            <w:rtl/>
            <w:lang w:bidi="fa-IR"/>
          </w:rPr>
          <w:t>که</w:t>
        </w:r>
        <w:r w:rsidR="00D64A95" w:rsidRPr="00A01634">
          <w:rPr>
            <w:rStyle w:val="Hyperlink"/>
            <w:noProof/>
            <w:rtl/>
            <w:lang w:bidi="fa-IR"/>
          </w:rPr>
          <w:t xml:space="preserve"> </w:t>
        </w:r>
        <w:r w:rsidR="00D64A95" w:rsidRPr="00A01634">
          <w:rPr>
            <w:rStyle w:val="Hyperlink"/>
            <w:rFonts w:hint="eastAsia"/>
            <w:noProof/>
            <w:rtl/>
            <w:lang w:bidi="fa-IR"/>
          </w:rPr>
          <w:t>دگرگون</w:t>
        </w:r>
        <w:r w:rsidR="00D64A95" w:rsidRPr="00A01634">
          <w:rPr>
            <w:rStyle w:val="Hyperlink"/>
            <w:noProof/>
            <w:rtl/>
            <w:lang w:bidi="fa-IR"/>
          </w:rPr>
          <w:t xml:space="preserve"> </w:t>
        </w:r>
        <w:r w:rsidR="00D64A95" w:rsidRPr="00A01634">
          <w:rPr>
            <w:rStyle w:val="Hyperlink"/>
            <w:rFonts w:hint="eastAsia"/>
            <w:noProof/>
            <w:rtl/>
            <w:lang w:bidi="fa-IR"/>
          </w:rPr>
          <w:t>کننده</w:t>
        </w:r>
        <w:r w:rsidR="00D64A95" w:rsidRPr="00A01634">
          <w:rPr>
            <w:rStyle w:val="Hyperlink"/>
            <w:noProof/>
            <w:rtl/>
            <w:lang w:bidi="fa-IR"/>
          </w:rPr>
          <w:t xml:space="preserve"> </w:t>
        </w:r>
        <w:r w:rsidR="00D64A95" w:rsidRPr="00A01634">
          <w:rPr>
            <w:rStyle w:val="Hyperlink"/>
            <w:rFonts w:hint="eastAsia"/>
            <w:noProof/>
            <w:rtl/>
            <w:lang w:bidi="fa-IR"/>
          </w:rPr>
          <w:t>دلهاست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439429831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577</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832" w:history="1">
        <w:r w:rsidR="00D64A95" w:rsidRPr="00A01634">
          <w:rPr>
            <w:rStyle w:val="Hyperlink"/>
            <w:rFonts w:hint="eastAsia"/>
            <w:noProof/>
            <w:rtl/>
            <w:lang w:bidi="fa-IR"/>
          </w:rPr>
          <w:t>استقبال</w:t>
        </w:r>
        <w:r w:rsidR="00D64A95" w:rsidRPr="00A01634">
          <w:rPr>
            <w:rStyle w:val="Hyperlink"/>
            <w:noProof/>
            <w:rtl/>
            <w:lang w:bidi="fa-IR"/>
          </w:rPr>
          <w:t xml:space="preserve"> </w:t>
        </w:r>
        <w:r w:rsidR="00D64A95" w:rsidRPr="00A01634">
          <w:rPr>
            <w:rStyle w:val="Hyperlink"/>
            <w:rFonts w:hint="eastAsia"/>
            <w:noProof/>
            <w:rtl/>
            <w:lang w:bidi="fa-IR"/>
          </w:rPr>
          <w:t>انصار</w:t>
        </w:r>
        <w:r w:rsidR="00D64A95" w:rsidRPr="00A01634">
          <w:rPr>
            <w:rStyle w:val="Hyperlink"/>
            <w:noProof/>
            <w:rtl/>
            <w:lang w:bidi="fa-IR"/>
          </w:rPr>
          <w:t xml:space="preserve"> </w:t>
        </w:r>
        <w:r w:rsidR="00D64A95" w:rsidRPr="00A01634">
          <w:rPr>
            <w:rStyle w:val="Hyperlink"/>
            <w:rFonts w:hint="eastAsia"/>
            <w:noProof/>
            <w:rtl/>
            <w:lang w:bidi="fa-IR"/>
          </w:rPr>
          <w:t>از</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امبر</w:t>
        </w:r>
        <w:r w:rsidR="00D64A95" w:rsidRPr="00A01634">
          <w:rPr>
            <w:rStyle w:val="Hyperlink"/>
            <w:noProof/>
            <w:rtl/>
            <w:lang w:bidi="fa-IR"/>
          </w:rPr>
          <w:t xml:space="preserve"> </w:t>
        </w:r>
        <w:r w:rsidR="00D64A95" w:rsidRPr="00A01634">
          <w:rPr>
            <w:rStyle w:val="Hyperlink"/>
            <w:rFonts w:hint="eastAsia"/>
            <w:noProof/>
            <w:rtl/>
            <w:lang w:bidi="fa-IR"/>
          </w:rPr>
          <w:t>خدا</w:t>
        </w:r>
        <w:r w:rsidR="00D64A95" w:rsidRPr="00A01634">
          <w:rPr>
            <w:rStyle w:val="Hyperlink"/>
            <w:noProof/>
            <w:rtl/>
            <w:lang w:bidi="fa-IR"/>
          </w:rPr>
          <w:t xml:space="preserve"> </w:t>
        </w:r>
        <w:r w:rsidR="00D64A95" w:rsidRPr="00A01634">
          <w:rPr>
            <w:rStyle w:val="Hyperlink"/>
            <w:rFonts w:ascii="" w:hAnsi="" w:cs="CTraditional Arabic" w:hint="eastAsia"/>
            <w:i/>
            <w:noProof/>
            <w:rtl/>
            <w:lang w:bidi="fa-IR"/>
          </w:rPr>
          <w:t>ج</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439429832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578</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833" w:history="1">
        <w:r w:rsidR="00D64A95" w:rsidRPr="00A01634">
          <w:rPr>
            <w:rStyle w:val="Hyperlink"/>
            <w:rFonts w:hint="eastAsia"/>
            <w:noProof/>
            <w:rtl/>
            <w:lang w:bidi="fa-IR"/>
          </w:rPr>
          <w:t>درس</w:t>
        </w:r>
        <w:r w:rsidR="00D64A95" w:rsidRPr="00A01634">
          <w:rPr>
            <w:rStyle w:val="Hyperlink"/>
            <w:rFonts w:hint="eastAsia"/>
            <w:noProof/>
            <w:lang w:bidi="fa-IR"/>
          </w:rPr>
          <w:t>‌</w:t>
        </w:r>
        <w:r w:rsidR="00D64A95" w:rsidRPr="00A01634">
          <w:rPr>
            <w:rStyle w:val="Hyperlink"/>
            <w:rFonts w:hint="eastAsia"/>
            <w:noProof/>
            <w:rtl/>
            <w:lang w:bidi="fa-IR"/>
          </w:rPr>
          <w:t>ها</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آموختن</w:t>
        </w:r>
        <w:r w:rsidR="00D64A95" w:rsidRPr="00A01634">
          <w:rPr>
            <w:rStyle w:val="Hyperlink"/>
            <w:rFonts w:hint="cs"/>
            <w:noProof/>
            <w:rtl/>
            <w:lang w:bidi="fa-IR"/>
          </w:rPr>
          <w:t>ی</w:t>
        </w:r>
        <w:r w:rsidR="00D64A95" w:rsidRPr="00A01634">
          <w:rPr>
            <w:rStyle w:val="Hyperlink"/>
            <w:rFonts w:hint="eastAsia"/>
            <w:noProof/>
            <w:lang w:bidi="fa-IR"/>
          </w:rPr>
          <w:t>‌</w:t>
        </w:r>
        <w:r w:rsidR="00D64A95" w:rsidRPr="00A01634">
          <w:rPr>
            <w:rStyle w:val="Hyperlink"/>
            <w:rFonts w:hint="eastAsia"/>
            <w:noProof/>
            <w:rtl/>
            <w:lang w:bidi="fa-IR"/>
          </w:rPr>
          <w:t>ها</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439429833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581</w:t>
        </w:r>
        <w:r w:rsidR="00D64A95">
          <w:rPr>
            <w:rStyle w:val="Hyperlink"/>
            <w:noProof/>
          </w:rPr>
          <w:fldChar w:fldCharType="end"/>
        </w:r>
      </w:hyperlink>
    </w:p>
    <w:p w:rsidR="00D64A95" w:rsidRDefault="00AC7035">
      <w:pPr>
        <w:pStyle w:val="TOC2"/>
        <w:tabs>
          <w:tab w:val="right" w:leader="dot" w:pos="7078"/>
        </w:tabs>
        <w:rPr>
          <w:rFonts w:asciiTheme="minorHAnsi" w:eastAsiaTheme="minorEastAsia" w:hAnsiTheme="minorHAnsi" w:cstheme="minorBidi"/>
          <w:b w:val="0"/>
          <w:bCs w:val="0"/>
          <w:noProof/>
          <w:sz w:val="22"/>
          <w:szCs w:val="22"/>
          <w:rtl/>
        </w:rPr>
      </w:pPr>
      <w:hyperlink w:anchor="_Toc439429834" w:history="1">
        <w:r w:rsidR="00D64A95" w:rsidRPr="00A01634">
          <w:rPr>
            <w:rStyle w:val="Hyperlink"/>
            <w:rFonts w:hint="eastAsia"/>
            <w:noProof/>
            <w:rtl/>
            <w:lang w:bidi="fa-IR"/>
          </w:rPr>
          <w:t>فصل</w:t>
        </w:r>
        <w:r w:rsidR="00D64A95" w:rsidRPr="00A01634">
          <w:rPr>
            <w:rStyle w:val="Hyperlink"/>
            <w:noProof/>
            <w:rtl/>
            <w:lang w:bidi="fa-IR"/>
          </w:rPr>
          <w:t xml:space="preserve"> </w:t>
        </w:r>
        <w:r w:rsidR="00D64A95" w:rsidRPr="00A01634">
          <w:rPr>
            <w:rStyle w:val="Hyperlink"/>
            <w:rFonts w:hint="eastAsia"/>
            <w:noProof/>
            <w:rtl/>
            <w:lang w:bidi="fa-IR"/>
          </w:rPr>
          <w:t>دوم</w:t>
        </w:r>
        <w:r w:rsidR="00D64A95" w:rsidRPr="00A01634">
          <w:rPr>
            <w:rStyle w:val="Hyperlink"/>
            <w:noProof/>
            <w:rtl/>
            <w:lang w:bidi="fa-IR"/>
          </w:rPr>
          <w:t xml:space="preserve">  </w:t>
        </w:r>
        <w:r w:rsidR="00D64A95" w:rsidRPr="00A01634">
          <w:rPr>
            <w:rStyle w:val="Hyperlink"/>
            <w:rFonts w:hint="eastAsia"/>
            <w:noProof/>
            <w:rtl/>
            <w:lang w:bidi="fa-IR"/>
          </w:rPr>
          <w:t>ستا</w:t>
        </w:r>
        <w:r w:rsidR="00D64A95" w:rsidRPr="00A01634">
          <w:rPr>
            <w:rStyle w:val="Hyperlink"/>
            <w:rFonts w:hint="cs"/>
            <w:noProof/>
            <w:rtl/>
            <w:lang w:bidi="fa-IR"/>
          </w:rPr>
          <w:t>ی</w:t>
        </w:r>
        <w:r w:rsidR="00D64A95" w:rsidRPr="00A01634">
          <w:rPr>
            <w:rStyle w:val="Hyperlink"/>
            <w:rFonts w:hint="eastAsia"/>
            <w:noProof/>
            <w:rtl/>
            <w:lang w:bidi="fa-IR"/>
          </w:rPr>
          <w:t>ش</w:t>
        </w:r>
        <w:r w:rsidR="00D64A95" w:rsidRPr="00A01634">
          <w:rPr>
            <w:rStyle w:val="Hyperlink"/>
            <w:noProof/>
            <w:rtl/>
            <w:lang w:bidi="fa-IR"/>
          </w:rPr>
          <w:t xml:space="preserve"> </w:t>
        </w:r>
        <w:r w:rsidR="00D64A95" w:rsidRPr="00A01634">
          <w:rPr>
            <w:rStyle w:val="Hyperlink"/>
            <w:rFonts w:hint="eastAsia"/>
            <w:noProof/>
            <w:rtl/>
            <w:lang w:bidi="fa-IR"/>
          </w:rPr>
          <w:t>مهاجران</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نو</w:t>
        </w:r>
        <w:r w:rsidR="00D64A95" w:rsidRPr="00A01634">
          <w:rPr>
            <w:rStyle w:val="Hyperlink"/>
            <w:rFonts w:hint="cs"/>
            <w:noProof/>
            <w:rtl/>
            <w:lang w:bidi="fa-IR"/>
          </w:rPr>
          <w:t>ی</w:t>
        </w:r>
        <w:r w:rsidR="00D64A95" w:rsidRPr="00A01634">
          <w:rPr>
            <w:rStyle w:val="Hyperlink"/>
            <w:rFonts w:hint="eastAsia"/>
            <w:noProof/>
            <w:rtl/>
            <w:lang w:bidi="fa-IR"/>
          </w:rPr>
          <w:t>د</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مژده</w:t>
        </w:r>
        <w:r w:rsidR="00D64A95" w:rsidRPr="00A01634">
          <w:rPr>
            <w:rStyle w:val="Hyperlink"/>
            <w:noProof/>
            <w:rtl/>
            <w:lang w:bidi="fa-IR"/>
          </w:rPr>
          <w:t xml:space="preserve"> </w:t>
        </w:r>
        <w:r w:rsidR="00D64A95" w:rsidRPr="00A01634">
          <w:rPr>
            <w:rStyle w:val="Hyperlink"/>
            <w:rFonts w:hint="eastAsia"/>
            <w:noProof/>
            <w:rtl/>
            <w:lang w:bidi="fa-IR"/>
          </w:rPr>
          <w:t>به</w:t>
        </w:r>
        <w:r w:rsidR="00D64A95" w:rsidRPr="00A01634">
          <w:rPr>
            <w:rStyle w:val="Hyperlink"/>
            <w:noProof/>
            <w:rtl/>
            <w:lang w:bidi="fa-IR"/>
          </w:rPr>
          <w:t xml:space="preserve"> </w:t>
        </w:r>
        <w:r w:rsidR="00D64A95" w:rsidRPr="00A01634">
          <w:rPr>
            <w:rStyle w:val="Hyperlink"/>
            <w:rFonts w:hint="eastAsia"/>
            <w:noProof/>
            <w:rtl/>
            <w:lang w:bidi="fa-IR"/>
          </w:rPr>
          <w:t>آنان</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هشدار</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وع</w:t>
        </w:r>
        <w:r w:rsidR="00D64A95" w:rsidRPr="00A01634">
          <w:rPr>
            <w:rStyle w:val="Hyperlink"/>
            <w:rFonts w:hint="cs"/>
            <w:noProof/>
            <w:rtl/>
            <w:lang w:bidi="fa-IR"/>
          </w:rPr>
          <w:t>ی</w:t>
        </w:r>
        <w:r w:rsidR="00D64A95" w:rsidRPr="00A01634">
          <w:rPr>
            <w:rStyle w:val="Hyperlink"/>
            <w:rFonts w:hint="eastAsia"/>
            <w:noProof/>
            <w:rtl/>
            <w:lang w:bidi="fa-IR"/>
          </w:rPr>
          <w:t>د</w:t>
        </w:r>
        <w:r w:rsidR="00D64A95" w:rsidRPr="00A01634">
          <w:rPr>
            <w:rStyle w:val="Hyperlink"/>
            <w:noProof/>
            <w:rtl/>
            <w:lang w:bidi="fa-IR"/>
          </w:rPr>
          <w:t xml:space="preserve"> </w:t>
        </w:r>
        <w:r w:rsidR="00D64A95" w:rsidRPr="00A01634">
          <w:rPr>
            <w:rStyle w:val="Hyperlink"/>
            <w:rFonts w:hint="eastAsia"/>
            <w:noProof/>
            <w:rtl/>
            <w:lang w:bidi="fa-IR"/>
          </w:rPr>
          <w:t>برا</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متخلفان</w:t>
        </w:r>
        <w:r w:rsidR="00D64A95" w:rsidRPr="00A01634">
          <w:rPr>
            <w:rStyle w:val="Hyperlink"/>
            <w:noProof/>
            <w:rtl/>
            <w:lang w:bidi="fa-IR"/>
          </w:rPr>
          <w:t xml:space="preserve"> </w:t>
        </w:r>
        <w:r w:rsidR="00D64A95" w:rsidRPr="00A01634">
          <w:rPr>
            <w:rStyle w:val="Hyperlink"/>
            <w:rFonts w:hint="eastAsia"/>
            <w:noProof/>
            <w:rtl/>
            <w:lang w:bidi="fa-IR"/>
          </w:rPr>
          <w:t>هجرت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439429834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605</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835" w:history="1">
        <w:r w:rsidR="00D64A95" w:rsidRPr="00A01634">
          <w:rPr>
            <w:rStyle w:val="Hyperlink"/>
            <w:rFonts w:hint="eastAsia"/>
            <w:noProof/>
            <w:rtl/>
            <w:lang w:bidi="fa-IR"/>
          </w:rPr>
          <w:t>نخست</w:t>
        </w:r>
        <w:r w:rsidR="00D64A95" w:rsidRPr="00A01634">
          <w:rPr>
            <w:rStyle w:val="Hyperlink"/>
            <w:noProof/>
            <w:rtl/>
            <w:lang w:bidi="fa-IR"/>
          </w:rPr>
          <w:t xml:space="preserve">: </w:t>
        </w:r>
        <w:r w:rsidR="00D64A95" w:rsidRPr="00A01634">
          <w:rPr>
            <w:rStyle w:val="Hyperlink"/>
            <w:rFonts w:hint="eastAsia"/>
            <w:noProof/>
            <w:rtl/>
            <w:lang w:bidi="fa-IR"/>
          </w:rPr>
          <w:t>ستا</w:t>
        </w:r>
        <w:r w:rsidR="00D64A95" w:rsidRPr="00A01634">
          <w:rPr>
            <w:rStyle w:val="Hyperlink"/>
            <w:rFonts w:hint="cs"/>
            <w:noProof/>
            <w:rtl/>
            <w:lang w:bidi="fa-IR"/>
          </w:rPr>
          <w:t>ی</w:t>
        </w:r>
        <w:r w:rsidR="00D64A95" w:rsidRPr="00A01634">
          <w:rPr>
            <w:rStyle w:val="Hyperlink"/>
            <w:rFonts w:hint="eastAsia"/>
            <w:noProof/>
            <w:rtl/>
            <w:lang w:bidi="fa-IR"/>
          </w:rPr>
          <w:t>ش</w:t>
        </w:r>
        <w:r w:rsidR="00D64A95" w:rsidRPr="00A01634">
          <w:rPr>
            <w:rStyle w:val="Hyperlink"/>
            <w:noProof/>
            <w:rtl/>
            <w:lang w:bidi="fa-IR"/>
          </w:rPr>
          <w:t xml:space="preserve"> </w:t>
        </w:r>
        <w:r w:rsidR="00D64A95" w:rsidRPr="00A01634">
          <w:rPr>
            <w:rStyle w:val="Hyperlink"/>
            <w:rFonts w:hint="eastAsia"/>
            <w:noProof/>
            <w:rtl/>
            <w:lang w:bidi="fa-IR"/>
          </w:rPr>
          <w:t>مهاجران</w:t>
        </w:r>
        <w:r w:rsidR="00D64A95" w:rsidRPr="00A01634">
          <w:rPr>
            <w:rStyle w:val="Hyperlink"/>
            <w:noProof/>
            <w:rtl/>
            <w:lang w:bidi="fa-IR"/>
          </w:rPr>
          <w:t xml:space="preserve"> </w:t>
        </w:r>
        <w:r w:rsidR="00D64A95" w:rsidRPr="00A01634">
          <w:rPr>
            <w:rStyle w:val="Hyperlink"/>
            <w:rFonts w:hint="eastAsia"/>
            <w:noProof/>
            <w:rtl/>
            <w:lang w:bidi="fa-IR"/>
          </w:rPr>
          <w:t>با</w:t>
        </w:r>
        <w:r w:rsidR="00D64A95" w:rsidRPr="00A01634">
          <w:rPr>
            <w:rStyle w:val="Hyperlink"/>
            <w:noProof/>
            <w:rtl/>
            <w:lang w:bidi="fa-IR"/>
          </w:rPr>
          <w:t xml:space="preserve"> </w:t>
        </w:r>
        <w:r w:rsidR="00D64A95" w:rsidRPr="00A01634">
          <w:rPr>
            <w:rStyle w:val="Hyperlink"/>
            <w:rFonts w:hint="eastAsia"/>
            <w:noProof/>
            <w:rtl/>
            <w:lang w:bidi="fa-IR"/>
          </w:rPr>
          <w:t>صفت</w:t>
        </w:r>
        <w:r w:rsidR="00D64A95" w:rsidRPr="00A01634">
          <w:rPr>
            <w:rStyle w:val="Hyperlink"/>
            <w:rFonts w:hint="eastAsia"/>
            <w:noProof/>
            <w:lang w:bidi="fa-IR"/>
          </w:rPr>
          <w:t>‌</w:t>
        </w:r>
        <w:r w:rsidR="00D64A95" w:rsidRPr="00A01634">
          <w:rPr>
            <w:rStyle w:val="Hyperlink"/>
            <w:rFonts w:hint="eastAsia"/>
            <w:noProof/>
            <w:rtl/>
            <w:lang w:bidi="fa-IR"/>
          </w:rPr>
          <w:t>ها</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پسند</w:t>
        </w:r>
        <w:r w:rsidR="00D64A95" w:rsidRPr="00A01634">
          <w:rPr>
            <w:rStyle w:val="Hyperlink"/>
            <w:rFonts w:hint="cs"/>
            <w:noProof/>
            <w:rtl/>
            <w:lang w:bidi="fa-IR"/>
          </w:rPr>
          <w:t>ی</w:t>
        </w:r>
        <w:r w:rsidR="00D64A95" w:rsidRPr="00A01634">
          <w:rPr>
            <w:rStyle w:val="Hyperlink"/>
            <w:rFonts w:hint="eastAsia"/>
            <w:noProof/>
            <w:rtl/>
            <w:lang w:bidi="fa-IR"/>
          </w:rPr>
          <w:t>ده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439429835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606</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36" w:history="1">
        <w:r w:rsidR="00D64A95" w:rsidRPr="00A01634">
          <w:rPr>
            <w:rStyle w:val="Hyperlink"/>
            <w:noProof/>
            <w:rtl/>
          </w:rPr>
          <w:t xml:space="preserve">1- </w:t>
        </w:r>
        <w:r w:rsidR="00D64A95" w:rsidRPr="00A01634">
          <w:rPr>
            <w:rStyle w:val="Hyperlink"/>
            <w:rFonts w:hint="eastAsia"/>
            <w:noProof/>
            <w:rtl/>
          </w:rPr>
          <w:t>اخلاص</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439429836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606</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37" w:history="1">
        <w:r w:rsidR="00D64A95" w:rsidRPr="00A01634">
          <w:rPr>
            <w:rStyle w:val="Hyperlink"/>
            <w:noProof/>
            <w:rtl/>
          </w:rPr>
          <w:t xml:space="preserve">2- </w:t>
        </w:r>
        <w:r w:rsidR="00D64A95" w:rsidRPr="00A01634">
          <w:rPr>
            <w:rStyle w:val="Hyperlink"/>
            <w:rFonts w:hint="eastAsia"/>
            <w:noProof/>
            <w:rtl/>
          </w:rPr>
          <w:t>صبر</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439429837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606</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38" w:history="1">
        <w:r w:rsidR="00D64A95" w:rsidRPr="00A01634">
          <w:rPr>
            <w:rStyle w:val="Hyperlink"/>
            <w:noProof/>
            <w:rtl/>
          </w:rPr>
          <w:t xml:space="preserve">3- </w:t>
        </w:r>
        <w:r w:rsidR="00D64A95" w:rsidRPr="00A01634">
          <w:rPr>
            <w:rStyle w:val="Hyperlink"/>
            <w:rFonts w:hint="eastAsia"/>
            <w:noProof/>
            <w:rtl/>
          </w:rPr>
          <w:t>صداقت</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راست</w:t>
        </w:r>
        <w:r w:rsidR="00D64A95" w:rsidRPr="00A01634">
          <w:rPr>
            <w:rStyle w:val="Hyperlink"/>
            <w:rFonts w:hint="cs"/>
            <w:noProof/>
            <w:rtl/>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439429838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607</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39" w:history="1">
        <w:r w:rsidR="00D64A95" w:rsidRPr="00A01634">
          <w:rPr>
            <w:rStyle w:val="Hyperlink"/>
            <w:noProof/>
            <w:rtl/>
          </w:rPr>
          <w:t xml:space="preserve">4- </w:t>
        </w:r>
        <w:r w:rsidR="00D64A95" w:rsidRPr="00A01634">
          <w:rPr>
            <w:rStyle w:val="Hyperlink"/>
            <w:rFonts w:hint="eastAsia"/>
            <w:noProof/>
            <w:rtl/>
          </w:rPr>
          <w:t>جهاد</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جان‌فدا</w:t>
        </w:r>
        <w:r w:rsidR="00D64A95" w:rsidRPr="00A01634">
          <w:rPr>
            <w:rStyle w:val="Hyperlink"/>
            <w:rFonts w:hint="cs"/>
            <w:noProof/>
            <w:rtl/>
          </w:rPr>
          <w:t>یی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439429839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608</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40" w:history="1">
        <w:r w:rsidR="00D64A95" w:rsidRPr="00A01634">
          <w:rPr>
            <w:rStyle w:val="Hyperlink"/>
            <w:noProof/>
            <w:rtl/>
          </w:rPr>
          <w:t xml:space="preserve">5- </w:t>
        </w:r>
        <w:r w:rsidR="00D64A95" w:rsidRPr="00A01634">
          <w:rPr>
            <w:rStyle w:val="Hyperlink"/>
            <w:rFonts w:hint="eastAsia"/>
            <w:noProof/>
            <w:rtl/>
          </w:rPr>
          <w:t>مهاجران،</w:t>
        </w:r>
        <w:r w:rsidR="00D64A95" w:rsidRPr="00A01634">
          <w:rPr>
            <w:rStyle w:val="Hyperlink"/>
            <w:noProof/>
            <w:rtl/>
          </w:rPr>
          <w:t xml:space="preserve"> </w:t>
        </w:r>
        <w:r w:rsidR="00D64A95" w:rsidRPr="00A01634">
          <w:rPr>
            <w:rStyle w:val="Hyperlink"/>
            <w:rFonts w:hint="eastAsia"/>
            <w:noProof/>
            <w:rtl/>
          </w:rPr>
          <w:t>خدا</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پ</w:t>
        </w:r>
        <w:r w:rsidR="00D64A95" w:rsidRPr="00A01634">
          <w:rPr>
            <w:rStyle w:val="Hyperlink"/>
            <w:rFonts w:hint="cs"/>
            <w:noProof/>
            <w:rtl/>
          </w:rPr>
          <w:t>ی</w:t>
        </w:r>
        <w:r w:rsidR="00D64A95" w:rsidRPr="00A01634">
          <w:rPr>
            <w:rStyle w:val="Hyperlink"/>
            <w:rFonts w:hint="eastAsia"/>
            <w:noProof/>
            <w:rtl/>
          </w:rPr>
          <w:t>امبرش</w:t>
        </w:r>
        <w:r w:rsidR="00D64A95" w:rsidRPr="00A01634">
          <w:rPr>
            <w:rStyle w:val="Hyperlink"/>
            <w:noProof/>
            <w:rtl/>
          </w:rPr>
          <w:t xml:space="preserve"> </w:t>
        </w:r>
        <w:r w:rsidR="00D64A95" w:rsidRPr="00A01634">
          <w:rPr>
            <w:rStyle w:val="Hyperlink"/>
            <w:rFonts w:hint="eastAsia"/>
            <w:noProof/>
            <w:rtl/>
          </w:rPr>
          <w:t>را</w:t>
        </w:r>
        <w:r w:rsidR="00D64A95" w:rsidRPr="00A01634">
          <w:rPr>
            <w:rStyle w:val="Hyperlink"/>
            <w:noProof/>
            <w:rtl/>
          </w:rPr>
          <w:t xml:space="preserve"> </w:t>
        </w:r>
        <w:r w:rsidR="00D64A95" w:rsidRPr="00A01634">
          <w:rPr>
            <w:rStyle w:val="Hyperlink"/>
            <w:rFonts w:hint="cs"/>
            <w:noProof/>
            <w:rtl/>
          </w:rPr>
          <w:t>ی</w:t>
        </w:r>
        <w:r w:rsidR="00D64A95" w:rsidRPr="00A01634">
          <w:rPr>
            <w:rStyle w:val="Hyperlink"/>
            <w:rFonts w:hint="eastAsia"/>
            <w:noProof/>
            <w:rtl/>
          </w:rPr>
          <w:t>ار</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م</w:t>
        </w:r>
        <w:r w:rsidR="00D64A95" w:rsidRPr="00A01634">
          <w:rPr>
            <w:rStyle w:val="Hyperlink"/>
            <w:rFonts w:hint="cs"/>
            <w:noProof/>
            <w:rtl/>
          </w:rPr>
          <w:t>ی‌</w:t>
        </w:r>
        <w:r w:rsidR="00D64A95" w:rsidRPr="00A01634">
          <w:rPr>
            <w:rStyle w:val="Hyperlink"/>
            <w:rFonts w:hint="eastAsia"/>
            <w:noProof/>
            <w:rtl/>
          </w:rPr>
          <w:t>کنند</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439429840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609</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41" w:history="1">
        <w:r w:rsidR="00D64A95" w:rsidRPr="00A01634">
          <w:rPr>
            <w:rStyle w:val="Hyperlink"/>
            <w:noProof/>
            <w:rtl/>
          </w:rPr>
          <w:t xml:space="preserve">6- </w:t>
        </w:r>
        <w:r w:rsidR="00D64A95" w:rsidRPr="00A01634">
          <w:rPr>
            <w:rStyle w:val="Hyperlink"/>
            <w:rFonts w:hint="eastAsia"/>
            <w:noProof/>
            <w:rtl/>
          </w:rPr>
          <w:t>توکل</w:t>
        </w:r>
        <w:r w:rsidR="00D64A95" w:rsidRPr="00A01634">
          <w:rPr>
            <w:rStyle w:val="Hyperlink"/>
            <w:noProof/>
            <w:rtl/>
          </w:rPr>
          <w:t xml:space="preserve"> </w:t>
        </w:r>
        <w:r w:rsidR="00D64A95" w:rsidRPr="00A01634">
          <w:rPr>
            <w:rStyle w:val="Hyperlink"/>
            <w:rFonts w:hint="eastAsia"/>
            <w:noProof/>
            <w:rtl/>
          </w:rPr>
          <w:t>کردن</w:t>
        </w:r>
        <w:r w:rsidR="00D64A95" w:rsidRPr="00A01634">
          <w:rPr>
            <w:rStyle w:val="Hyperlink"/>
            <w:noProof/>
            <w:rtl/>
          </w:rPr>
          <w:t xml:space="preserve"> </w:t>
        </w:r>
        <w:r w:rsidR="00D64A95" w:rsidRPr="00A01634">
          <w:rPr>
            <w:rStyle w:val="Hyperlink"/>
            <w:rFonts w:hint="eastAsia"/>
            <w:noProof/>
            <w:rtl/>
          </w:rPr>
          <w:t>بر</w:t>
        </w:r>
        <w:r w:rsidR="00D64A95" w:rsidRPr="00A01634">
          <w:rPr>
            <w:rStyle w:val="Hyperlink"/>
            <w:noProof/>
            <w:rtl/>
          </w:rPr>
          <w:t xml:space="preserve"> </w:t>
        </w:r>
        <w:r w:rsidR="00D64A95" w:rsidRPr="00A01634">
          <w:rPr>
            <w:rStyle w:val="Hyperlink"/>
            <w:rFonts w:hint="eastAsia"/>
            <w:noProof/>
            <w:rtl/>
          </w:rPr>
          <w:t>خداوند</w:t>
        </w:r>
        <w:r w:rsidR="00D64A95" w:rsidRPr="00A01634">
          <w:rPr>
            <w:rStyle w:val="Hyperlink"/>
            <w:noProof/>
            <w:rtl/>
          </w:rPr>
          <w:t xml:space="preserve"> </w:t>
        </w:r>
        <w:r w:rsidR="00D64A95" w:rsidRPr="00A01634">
          <w:rPr>
            <w:rStyle w:val="Hyperlink"/>
            <w:rFonts w:cs="CTraditional Arabic" w:hint="cs"/>
            <w:noProof/>
            <w:rtl/>
          </w:rPr>
          <w:t>ﻷ</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439429841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610</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42" w:history="1">
        <w:r w:rsidR="00D64A95" w:rsidRPr="00A01634">
          <w:rPr>
            <w:rStyle w:val="Hyperlink"/>
            <w:noProof/>
            <w:rtl/>
          </w:rPr>
          <w:t xml:space="preserve">7- </w:t>
        </w:r>
        <w:r w:rsidR="00D64A95" w:rsidRPr="00A01634">
          <w:rPr>
            <w:rStyle w:val="Hyperlink"/>
            <w:rFonts w:hint="eastAsia"/>
            <w:noProof/>
            <w:rtl/>
          </w:rPr>
          <w:t>ام</w:t>
        </w:r>
        <w:r w:rsidR="00D64A95" w:rsidRPr="00A01634">
          <w:rPr>
            <w:rStyle w:val="Hyperlink"/>
            <w:rFonts w:hint="cs"/>
            <w:noProof/>
            <w:rtl/>
          </w:rPr>
          <w:t>ی</w:t>
        </w:r>
        <w:r w:rsidR="00D64A95" w:rsidRPr="00A01634">
          <w:rPr>
            <w:rStyle w:val="Hyperlink"/>
            <w:rFonts w:hint="eastAsia"/>
            <w:noProof/>
            <w:rtl/>
          </w:rPr>
          <w:t>د</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439429842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611</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43" w:history="1">
        <w:r w:rsidR="00D64A95" w:rsidRPr="00A01634">
          <w:rPr>
            <w:rStyle w:val="Hyperlink"/>
            <w:noProof/>
            <w:rtl/>
          </w:rPr>
          <w:t xml:space="preserve">8- </w:t>
        </w:r>
        <w:r w:rsidR="00D64A95" w:rsidRPr="00A01634">
          <w:rPr>
            <w:rStyle w:val="Hyperlink"/>
            <w:rFonts w:hint="eastAsia"/>
            <w:noProof/>
            <w:rtl/>
          </w:rPr>
          <w:t>اتباع</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پ</w:t>
        </w:r>
        <w:r w:rsidR="00D64A95" w:rsidRPr="00A01634">
          <w:rPr>
            <w:rStyle w:val="Hyperlink"/>
            <w:rFonts w:hint="cs"/>
            <w:noProof/>
            <w:rtl/>
          </w:rPr>
          <w:t>ی</w:t>
        </w:r>
        <w:r w:rsidR="00D64A95" w:rsidRPr="00A01634">
          <w:rPr>
            <w:rStyle w:val="Hyperlink"/>
            <w:rFonts w:hint="eastAsia"/>
            <w:noProof/>
            <w:rtl/>
          </w:rPr>
          <w:t>رو</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پ</w:t>
        </w:r>
        <w:r w:rsidR="00D64A95" w:rsidRPr="00A01634">
          <w:rPr>
            <w:rStyle w:val="Hyperlink"/>
            <w:rFonts w:hint="cs"/>
            <w:noProof/>
            <w:rtl/>
          </w:rPr>
          <w:t>ی</w:t>
        </w:r>
        <w:r w:rsidR="00D64A95" w:rsidRPr="00A01634">
          <w:rPr>
            <w:rStyle w:val="Hyperlink"/>
            <w:rFonts w:hint="eastAsia"/>
            <w:noProof/>
            <w:rtl/>
          </w:rPr>
          <w:t>امبر</w:t>
        </w:r>
        <w:r w:rsidR="00D64A95" w:rsidRPr="00A01634">
          <w:rPr>
            <w:rStyle w:val="Hyperlink"/>
            <w:noProof/>
            <w:rtl/>
          </w:rPr>
          <w:t xml:space="preserve"> </w:t>
        </w:r>
        <w:r w:rsidR="00D64A95" w:rsidRPr="00A01634">
          <w:rPr>
            <w:rStyle w:val="Hyperlink"/>
            <w:rFonts w:hint="eastAsia"/>
            <w:noProof/>
            <w:rtl/>
          </w:rPr>
          <w:t>اکرم</w:t>
        </w:r>
        <w:r w:rsidR="00D64A95" w:rsidRPr="00A01634">
          <w:rPr>
            <w:rStyle w:val="Hyperlink"/>
            <w:noProof/>
            <w:rtl/>
          </w:rPr>
          <w:t xml:space="preserve"> </w:t>
        </w:r>
        <w:r w:rsidR="00D64A95" w:rsidRPr="00A01634">
          <w:rPr>
            <w:rStyle w:val="Hyperlink"/>
            <w:rFonts w:ascii="" w:hAnsi="" w:cs="CTraditional Arabic" w:hint="eastAsia"/>
            <w:noProof/>
            <w:rtl/>
          </w:rPr>
          <w:t>ج</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439429843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611</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44" w:history="1">
        <w:r w:rsidR="00D64A95" w:rsidRPr="00A01634">
          <w:rPr>
            <w:rStyle w:val="Hyperlink"/>
            <w:noProof/>
            <w:rtl/>
          </w:rPr>
          <w:t xml:space="preserve">9- </w:t>
        </w:r>
        <w:r w:rsidR="00D64A95" w:rsidRPr="00A01634">
          <w:rPr>
            <w:rStyle w:val="Hyperlink"/>
            <w:rFonts w:hint="eastAsia"/>
            <w:noProof/>
            <w:rtl/>
          </w:rPr>
          <w:t>پ</w:t>
        </w:r>
        <w:r w:rsidR="00D64A95" w:rsidRPr="00A01634">
          <w:rPr>
            <w:rStyle w:val="Hyperlink"/>
            <w:rFonts w:hint="cs"/>
            <w:noProof/>
            <w:rtl/>
          </w:rPr>
          <w:t>ی</w:t>
        </w:r>
        <w:r w:rsidR="00D64A95" w:rsidRPr="00A01634">
          <w:rPr>
            <w:rStyle w:val="Hyperlink"/>
            <w:rFonts w:hint="eastAsia"/>
            <w:noProof/>
            <w:rtl/>
          </w:rPr>
          <w:t>ش</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گرفتن</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سبقت</w:t>
        </w:r>
        <w:r w:rsidR="00D64A95" w:rsidRPr="00A01634">
          <w:rPr>
            <w:rStyle w:val="Hyperlink"/>
            <w:noProof/>
            <w:rtl/>
          </w:rPr>
          <w:t xml:space="preserve"> </w:t>
        </w:r>
        <w:r w:rsidR="00D64A95" w:rsidRPr="00A01634">
          <w:rPr>
            <w:rStyle w:val="Hyperlink"/>
            <w:rFonts w:hint="eastAsia"/>
            <w:noProof/>
            <w:rtl/>
          </w:rPr>
          <w:t>در</w:t>
        </w:r>
        <w:r w:rsidR="00D64A95" w:rsidRPr="00A01634">
          <w:rPr>
            <w:rStyle w:val="Hyperlink"/>
            <w:noProof/>
            <w:rtl/>
          </w:rPr>
          <w:t xml:space="preserve"> </w:t>
        </w:r>
        <w:r w:rsidR="00D64A95" w:rsidRPr="00A01634">
          <w:rPr>
            <w:rStyle w:val="Hyperlink"/>
            <w:rFonts w:hint="eastAsia"/>
            <w:noProof/>
            <w:rtl/>
          </w:rPr>
          <w:t>ا</w:t>
        </w:r>
        <w:r w:rsidR="00D64A95" w:rsidRPr="00A01634">
          <w:rPr>
            <w:rStyle w:val="Hyperlink"/>
            <w:rFonts w:hint="cs"/>
            <w:noProof/>
            <w:rtl/>
          </w:rPr>
          <w:t>ی</w:t>
        </w:r>
        <w:r w:rsidR="00D64A95" w:rsidRPr="00A01634">
          <w:rPr>
            <w:rStyle w:val="Hyperlink"/>
            <w:rFonts w:hint="eastAsia"/>
            <w:noProof/>
            <w:rtl/>
          </w:rPr>
          <w:t>مان</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عمل</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439429844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613</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45" w:history="1">
        <w:r w:rsidR="00D64A95" w:rsidRPr="00A01634">
          <w:rPr>
            <w:rStyle w:val="Hyperlink"/>
            <w:noProof/>
            <w:rtl/>
          </w:rPr>
          <w:t xml:space="preserve">10- </w:t>
        </w:r>
        <w:r w:rsidR="00D64A95" w:rsidRPr="00A01634">
          <w:rPr>
            <w:rStyle w:val="Hyperlink"/>
            <w:rFonts w:hint="eastAsia"/>
            <w:noProof/>
            <w:rtl/>
          </w:rPr>
          <w:t>رستگار</w:t>
        </w:r>
        <w:r w:rsidR="00D64A95" w:rsidRPr="00A01634">
          <w:rPr>
            <w:rStyle w:val="Hyperlink"/>
            <w:rFonts w:hint="cs"/>
            <w:noProof/>
            <w:rtl/>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439429845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615</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46" w:history="1">
        <w:r w:rsidR="00D64A95" w:rsidRPr="00A01634">
          <w:rPr>
            <w:rStyle w:val="Hyperlink"/>
            <w:noProof/>
            <w:rtl/>
          </w:rPr>
          <w:t xml:space="preserve">11- </w:t>
        </w:r>
        <w:r w:rsidR="00D64A95" w:rsidRPr="00A01634">
          <w:rPr>
            <w:rStyle w:val="Hyperlink"/>
            <w:rFonts w:hint="eastAsia"/>
            <w:noProof/>
            <w:rtl/>
          </w:rPr>
          <w:t>ا</w:t>
        </w:r>
        <w:r w:rsidR="00D64A95" w:rsidRPr="00A01634">
          <w:rPr>
            <w:rStyle w:val="Hyperlink"/>
            <w:rFonts w:hint="cs"/>
            <w:noProof/>
            <w:rtl/>
          </w:rPr>
          <w:t>ی</w:t>
        </w:r>
        <w:r w:rsidR="00D64A95" w:rsidRPr="00A01634">
          <w:rPr>
            <w:rStyle w:val="Hyperlink"/>
            <w:rFonts w:hint="eastAsia"/>
            <w:noProof/>
            <w:rtl/>
          </w:rPr>
          <w:t>مان</w:t>
        </w:r>
        <w:r w:rsidR="00D64A95" w:rsidRPr="00A01634">
          <w:rPr>
            <w:rStyle w:val="Hyperlink"/>
            <w:noProof/>
            <w:rtl/>
          </w:rPr>
          <w:t xml:space="preserve"> </w:t>
        </w:r>
        <w:r w:rsidR="00D64A95" w:rsidRPr="00A01634">
          <w:rPr>
            <w:rStyle w:val="Hyperlink"/>
            <w:rFonts w:hint="eastAsia"/>
            <w:noProof/>
            <w:rtl/>
          </w:rPr>
          <w:t>حق</w:t>
        </w:r>
        <w:r w:rsidR="00D64A95" w:rsidRPr="00A01634">
          <w:rPr>
            <w:rStyle w:val="Hyperlink"/>
            <w:rFonts w:hint="cs"/>
            <w:noProof/>
            <w:rtl/>
          </w:rPr>
          <w:t>ی</w:t>
        </w:r>
        <w:r w:rsidR="00D64A95" w:rsidRPr="00A01634">
          <w:rPr>
            <w:rStyle w:val="Hyperlink"/>
            <w:rFonts w:hint="eastAsia"/>
            <w:noProof/>
            <w:rtl/>
          </w:rPr>
          <w:t>ق</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راست</w:t>
        </w:r>
        <w:r w:rsidR="00D64A95" w:rsidRPr="00A01634">
          <w:rPr>
            <w:rStyle w:val="Hyperlink"/>
            <w:rFonts w:hint="cs"/>
            <w:noProof/>
            <w:rtl/>
          </w:rPr>
          <w:t>ی</w:t>
        </w:r>
        <w:r w:rsidR="00D64A95" w:rsidRPr="00A01634">
          <w:rPr>
            <w:rStyle w:val="Hyperlink"/>
            <w:rFonts w:hint="eastAsia"/>
            <w:noProof/>
            <w:rtl/>
          </w:rPr>
          <w:t>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439429846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616</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847" w:history="1">
        <w:r w:rsidR="00D64A95" w:rsidRPr="00A01634">
          <w:rPr>
            <w:rStyle w:val="Hyperlink"/>
            <w:rFonts w:hint="eastAsia"/>
            <w:noProof/>
            <w:rtl/>
            <w:lang w:bidi="fa-IR"/>
          </w:rPr>
          <w:t>دوم</w:t>
        </w:r>
        <w:r w:rsidR="00D64A95" w:rsidRPr="00A01634">
          <w:rPr>
            <w:rStyle w:val="Hyperlink"/>
            <w:noProof/>
            <w:rtl/>
            <w:lang w:bidi="fa-IR"/>
          </w:rPr>
          <w:t xml:space="preserve">: </w:t>
        </w:r>
        <w:r w:rsidR="00D64A95" w:rsidRPr="00A01634">
          <w:rPr>
            <w:rStyle w:val="Hyperlink"/>
            <w:rFonts w:hint="eastAsia"/>
            <w:noProof/>
            <w:rtl/>
            <w:lang w:bidi="fa-IR"/>
          </w:rPr>
          <w:t>نو</w:t>
        </w:r>
        <w:r w:rsidR="00D64A95" w:rsidRPr="00A01634">
          <w:rPr>
            <w:rStyle w:val="Hyperlink"/>
            <w:rFonts w:hint="cs"/>
            <w:noProof/>
            <w:rtl/>
            <w:lang w:bidi="fa-IR"/>
          </w:rPr>
          <w:t>ی</w:t>
        </w:r>
        <w:r w:rsidR="00D64A95" w:rsidRPr="00A01634">
          <w:rPr>
            <w:rStyle w:val="Hyperlink"/>
            <w:rFonts w:hint="eastAsia"/>
            <w:noProof/>
            <w:rtl/>
            <w:lang w:bidi="fa-IR"/>
          </w:rPr>
          <w:t>د</w:t>
        </w:r>
        <w:r w:rsidR="00D64A95" w:rsidRPr="00A01634">
          <w:rPr>
            <w:rStyle w:val="Hyperlink"/>
            <w:noProof/>
            <w:rtl/>
            <w:lang w:bidi="fa-IR"/>
          </w:rPr>
          <w:t xml:space="preserve"> </w:t>
        </w:r>
        <w:r w:rsidR="00D64A95" w:rsidRPr="00A01634">
          <w:rPr>
            <w:rStyle w:val="Hyperlink"/>
            <w:rFonts w:hint="eastAsia"/>
            <w:noProof/>
            <w:rtl/>
            <w:lang w:bidi="fa-IR"/>
          </w:rPr>
          <w:t>به</w:t>
        </w:r>
        <w:r w:rsidR="00D64A95" w:rsidRPr="00A01634">
          <w:rPr>
            <w:rStyle w:val="Hyperlink"/>
            <w:noProof/>
            <w:rtl/>
            <w:lang w:bidi="fa-IR"/>
          </w:rPr>
          <w:t xml:space="preserve"> </w:t>
        </w:r>
        <w:r w:rsidR="00D64A95" w:rsidRPr="00A01634">
          <w:rPr>
            <w:rStyle w:val="Hyperlink"/>
            <w:rFonts w:hint="eastAsia"/>
            <w:noProof/>
            <w:rtl/>
            <w:lang w:bidi="fa-IR"/>
          </w:rPr>
          <w:t>مهاجران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439429847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617</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48" w:history="1">
        <w:r w:rsidR="00D64A95" w:rsidRPr="00A01634">
          <w:rPr>
            <w:rStyle w:val="Hyperlink"/>
            <w:noProof/>
            <w:rtl/>
          </w:rPr>
          <w:t xml:space="preserve">1- </w:t>
        </w:r>
        <w:r w:rsidR="00D64A95" w:rsidRPr="00A01634">
          <w:rPr>
            <w:rStyle w:val="Hyperlink"/>
            <w:rFonts w:hint="eastAsia"/>
            <w:noProof/>
            <w:rtl/>
          </w:rPr>
          <w:t>روز</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فراوان</w:t>
        </w:r>
        <w:r w:rsidR="00D64A95" w:rsidRPr="00A01634">
          <w:rPr>
            <w:rStyle w:val="Hyperlink"/>
            <w:noProof/>
            <w:rtl/>
          </w:rPr>
          <w:t xml:space="preserve"> </w:t>
        </w:r>
        <w:r w:rsidR="00D64A95" w:rsidRPr="00A01634">
          <w:rPr>
            <w:rStyle w:val="Hyperlink"/>
            <w:rFonts w:hint="eastAsia"/>
            <w:noProof/>
            <w:rtl/>
          </w:rPr>
          <w:t>در</w:t>
        </w:r>
        <w:r w:rsidR="00D64A95" w:rsidRPr="00A01634">
          <w:rPr>
            <w:rStyle w:val="Hyperlink"/>
            <w:noProof/>
            <w:rtl/>
          </w:rPr>
          <w:t xml:space="preserve"> </w:t>
        </w:r>
        <w:r w:rsidR="00D64A95" w:rsidRPr="00A01634">
          <w:rPr>
            <w:rStyle w:val="Hyperlink"/>
            <w:rFonts w:hint="eastAsia"/>
            <w:noProof/>
            <w:rtl/>
          </w:rPr>
          <w:t>دن</w:t>
        </w:r>
        <w:r w:rsidR="00D64A95" w:rsidRPr="00A01634">
          <w:rPr>
            <w:rStyle w:val="Hyperlink"/>
            <w:rFonts w:hint="cs"/>
            <w:noProof/>
            <w:rtl/>
          </w:rPr>
          <w:t>ی</w:t>
        </w:r>
        <w:r w:rsidR="00D64A95" w:rsidRPr="00A01634">
          <w:rPr>
            <w:rStyle w:val="Hyperlink"/>
            <w:rFonts w:hint="eastAsia"/>
            <w:noProof/>
            <w:rtl/>
          </w:rPr>
          <w:t>ا</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439429848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617</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49" w:history="1">
        <w:r w:rsidR="00D64A95" w:rsidRPr="00A01634">
          <w:rPr>
            <w:rStyle w:val="Hyperlink"/>
            <w:noProof/>
            <w:rtl/>
          </w:rPr>
          <w:t xml:space="preserve">2- </w:t>
        </w:r>
        <w:r w:rsidR="00D64A95" w:rsidRPr="00A01634">
          <w:rPr>
            <w:rStyle w:val="Hyperlink"/>
            <w:rFonts w:hint="eastAsia"/>
            <w:noProof/>
            <w:rtl/>
          </w:rPr>
          <w:t>زدودن</w:t>
        </w:r>
        <w:r w:rsidR="00D64A95" w:rsidRPr="00A01634">
          <w:rPr>
            <w:rStyle w:val="Hyperlink"/>
            <w:noProof/>
            <w:rtl/>
          </w:rPr>
          <w:t xml:space="preserve"> </w:t>
        </w:r>
        <w:r w:rsidR="00D64A95" w:rsidRPr="00A01634">
          <w:rPr>
            <w:rStyle w:val="Hyperlink"/>
            <w:rFonts w:hint="eastAsia"/>
            <w:noProof/>
            <w:rtl/>
          </w:rPr>
          <w:t>بد</w:t>
        </w:r>
        <w:r w:rsidR="00D64A95" w:rsidRPr="00A01634">
          <w:rPr>
            <w:rStyle w:val="Hyperlink"/>
            <w:rFonts w:hint="cs"/>
            <w:noProof/>
            <w:rtl/>
          </w:rPr>
          <w:t>ی</w:t>
        </w:r>
        <w:r w:rsidR="00D64A95" w:rsidRPr="00A01634">
          <w:rPr>
            <w:rStyle w:val="Hyperlink"/>
            <w:rFonts w:hint="eastAsia"/>
            <w:noProof/>
          </w:rPr>
          <w:t>‌</w:t>
        </w:r>
        <w:r w:rsidR="00D64A95" w:rsidRPr="00A01634">
          <w:rPr>
            <w:rStyle w:val="Hyperlink"/>
            <w:rFonts w:hint="eastAsia"/>
            <w:noProof/>
            <w:rtl/>
          </w:rPr>
          <w:t>ها</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آنان</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آمرزش</w:t>
        </w:r>
        <w:r w:rsidR="00D64A95" w:rsidRPr="00A01634">
          <w:rPr>
            <w:rStyle w:val="Hyperlink"/>
            <w:noProof/>
            <w:rtl/>
          </w:rPr>
          <w:t xml:space="preserve"> </w:t>
        </w:r>
        <w:r w:rsidR="00D64A95" w:rsidRPr="00A01634">
          <w:rPr>
            <w:rStyle w:val="Hyperlink"/>
            <w:rFonts w:hint="eastAsia"/>
            <w:noProof/>
            <w:rtl/>
          </w:rPr>
          <w:t>گناهانشان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439429849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619</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50" w:history="1">
        <w:r w:rsidR="00D64A95" w:rsidRPr="00A01634">
          <w:rPr>
            <w:rStyle w:val="Hyperlink"/>
            <w:noProof/>
            <w:rtl/>
          </w:rPr>
          <w:t xml:space="preserve">3- </w:t>
        </w:r>
        <w:r w:rsidR="00D64A95" w:rsidRPr="00A01634">
          <w:rPr>
            <w:rStyle w:val="Hyperlink"/>
            <w:rFonts w:hint="eastAsia"/>
            <w:noProof/>
            <w:rtl/>
          </w:rPr>
          <w:t>ارزش</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مقام</w:t>
        </w:r>
        <w:r w:rsidR="00D64A95" w:rsidRPr="00A01634">
          <w:rPr>
            <w:rStyle w:val="Hyperlink"/>
            <w:noProof/>
            <w:rtl/>
          </w:rPr>
          <w:t xml:space="preserve"> </w:t>
        </w:r>
        <w:r w:rsidR="00D64A95" w:rsidRPr="00A01634">
          <w:rPr>
            <w:rStyle w:val="Hyperlink"/>
            <w:rFonts w:hint="eastAsia"/>
            <w:noProof/>
            <w:rtl/>
          </w:rPr>
          <w:t>معنو</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آنان</w:t>
        </w:r>
        <w:r w:rsidR="00D64A95" w:rsidRPr="00A01634">
          <w:rPr>
            <w:rStyle w:val="Hyperlink"/>
            <w:noProof/>
            <w:rtl/>
          </w:rPr>
          <w:t xml:space="preserve"> </w:t>
        </w:r>
        <w:r w:rsidR="00D64A95" w:rsidRPr="00A01634">
          <w:rPr>
            <w:rStyle w:val="Hyperlink"/>
            <w:rFonts w:hint="eastAsia"/>
            <w:noProof/>
            <w:rtl/>
          </w:rPr>
          <w:t>نزد</w:t>
        </w:r>
        <w:r w:rsidR="00D64A95" w:rsidRPr="00A01634">
          <w:rPr>
            <w:rStyle w:val="Hyperlink"/>
            <w:noProof/>
            <w:rtl/>
          </w:rPr>
          <w:t xml:space="preserve"> </w:t>
        </w:r>
        <w:r w:rsidR="00D64A95" w:rsidRPr="00A01634">
          <w:rPr>
            <w:rStyle w:val="Hyperlink"/>
            <w:rFonts w:hint="eastAsia"/>
            <w:noProof/>
            <w:rtl/>
          </w:rPr>
          <w:t>پروردگار</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439429850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620</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51" w:history="1">
        <w:r w:rsidR="00D64A95" w:rsidRPr="00A01634">
          <w:rPr>
            <w:rStyle w:val="Hyperlink"/>
            <w:noProof/>
            <w:rtl/>
          </w:rPr>
          <w:t xml:space="preserve">4- </w:t>
        </w:r>
        <w:r w:rsidR="00D64A95" w:rsidRPr="00A01634">
          <w:rPr>
            <w:rStyle w:val="Hyperlink"/>
            <w:rFonts w:hint="eastAsia"/>
            <w:noProof/>
            <w:rtl/>
          </w:rPr>
          <w:t>آنها</w:t>
        </w:r>
        <w:r w:rsidR="00D64A95" w:rsidRPr="00A01634">
          <w:rPr>
            <w:rStyle w:val="Hyperlink"/>
            <w:noProof/>
            <w:rtl/>
          </w:rPr>
          <w:t xml:space="preserve"> </w:t>
        </w:r>
        <w:r w:rsidR="00D64A95" w:rsidRPr="00A01634">
          <w:rPr>
            <w:rStyle w:val="Hyperlink"/>
            <w:rFonts w:hint="eastAsia"/>
            <w:noProof/>
            <w:rtl/>
          </w:rPr>
          <w:t>سزاوار</w:t>
        </w:r>
        <w:r w:rsidR="00D64A95" w:rsidRPr="00A01634">
          <w:rPr>
            <w:rStyle w:val="Hyperlink"/>
            <w:noProof/>
            <w:rtl/>
          </w:rPr>
          <w:t xml:space="preserve"> </w:t>
        </w:r>
        <w:r w:rsidR="00D64A95" w:rsidRPr="00A01634">
          <w:rPr>
            <w:rStyle w:val="Hyperlink"/>
            <w:rFonts w:hint="eastAsia"/>
            <w:noProof/>
            <w:rtl/>
          </w:rPr>
          <w:t>بهشت</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هم</w:t>
        </w:r>
        <w:r w:rsidR="00D64A95" w:rsidRPr="00A01634">
          <w:rPr>
            <w:rStyle w:val="Hyperlink"/>
            <w:rFonts w:hint="cs"/>
            <w:noProof/>
            <w:rtl/>
          </w:rPr>
          <w:t>ی</w:t>
        </w:r>
        <w:r w:rsidR="00D64A95" w:rsidRPr="00A01634">
          <w:rPr>
            <w:rStyle w:val="Hyperlink"/>
            <w:rFonts w:hint="eastAsia"/>
            <w:noProof/>
            <w:rtl/>
          </w:rPr>
          <w:t>شه</w:t>
        </w:r>
        <w:r w:rsidR="00D64A95" w:rsidRPr="00A01634">
          <w:rPr>
            <w:rStyle w:val="Hyperlink"/>
            <w:noProof/>
            <w:rtl/>
          </w:rPr>
          <w:t xml:space="preserve"> </w:t>
        </w:r>
        <w:r w:rsidR="00D64A95" w:rsidRPr="00A01634">
          <w:rPr>
            <w:rStyle w:val="Hyperlink"/>
            <w:rFonts w:hint="eastAsia"/>
            <w:noProof/>
            <w:rtl/>
          </w:rPr>
          <w:t>ماندن</w:t>
        </w:r>
        <w:r w:rsidR="00D64A95" w:rsidRPr="00A01634">
          <w:rPr>
            <w:rStyle w:val="Hyperlink"/>
            <w:noProof/>
            <w:rtl/>
          </w:rPr>
          <w:t xml:space="preserve"> </w:t>
        </w:r>
        <w:r w:rsidR="00D64A95" w:rsidRPr="00A01634">
          <w:rPr>
            <w:rStyle w:val="Hyperlink"/>
            <w:rFonts w:hint="eastAsia"/>
            <w:noProof/>
            <w:rtl/>
          </w:rPr>
          <w:t>در</w:t>
        </w:r>
        <w:r w:rsidR="00D64A95" w:rsidRPr="00A01634">
          <w:rPr>
            <w:rStyle w:val="Hyperlink"/>
            <w:noProof/>
            <w:rtl/>
          </w:rPr>
          <w:t xml:space="preserve"> </w:t>
        </w:r>
        <w:r w:rsidR="00D64A95" w:rsidRPr="00A01634">
          <w:rPr>
            <w:rStyle w:val="Hyperlink"/>
            <w:rFonts w:hint="eastAsia"/>
            <w:noProof/>
            <w:rtl/>
          </w:rPr>
          <w:t>آن</w:t>
        </w:r>
        <w:r w:rsidR="00D64A95" w:rsidRPr="00A01634">
          <w:rPr>
            <w:rStyle w:val="Hyperlink"/>
            <w:noProof/>
            <w:rtl/>
          </w:rPr>
          <w:t xml:space="preserve"> </w:t>
        </w:r>
        <w:r w:rsidR="00D64A95" w:rsidRPr="00A01634">
          <w:rPr>
            <w:rStyle w:val="Hyperlink"/>
            <w:rFonts w:hint="eastAsia"/>
            <w:noProof/>
            <w:rtl/>
          </w:rPr>
          <w:t>هستند</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439429851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621</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52" w:history="1">
        <w:r w:rsidR="00D64A95" w:rsidRPr="00A01634">
          <w:rPr>
            <w:rStyle w:val="Hyperlink"/>
            <w:noProof/>
            <w:rtl/>
          </w:rPr>
          <w:t xml:space="preserve">5- </w:t>
        </w:r>
        <w:r w:rsidR="00D64A95" w:rsidRPr="00A01634">
          <w:rPr>
            <w:rStyle w:val="Hyperlink"/>
            <w:rFonts w:hint="eastAsia"/>
            <w:noProof/>
            <w:rtl/>
          </w:rPr>
          <w:t>رستگار</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بزرگ</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خشنود</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خداوند</w:t>
        </w:r>
        <w:r w:rsidR="00D64A95" w:rsidRPr="00A01634">
          <w:rPr>
            <w:rStyle w:val="Hyperlink"/>
            <w:noProof/>
            <w:rtl/>
          </w:rPr>
          <w:t xml:space="preserve"> </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آنها</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439429852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622</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853" w:history="1">
        <w:r w:rsidR="00D64A95" w:rsidRPr="00A01634">
          <w:rPr>
            <w:rStyle w:val="Hyperlink"/>
            <w:rFonts w:hint="eastAsia"/>
            <w:noProof/>
            <w:rtl/>
            <w:lang w:bidi="fa-IR"/>
          </w:rPr>
          <w:t>سوم</w:t>
        </w:r>
        <w:r w:rsidR="00D64A95" w:rsidRPr="00A01634">
          <w:rPr>
            <w:rStyle w:val="Hyperlink"/>
            <w:noProof/>
            <w:rtl/>
            <w:lang w:bidi="fa-IR"/>
          </w:rPr>
          <w:t xml:space="preserve">: </w:t>
        </w:r>
        <w:r w:rsidR="00D64A95" w:rsidRPr="00A01634">
          <w:rPr>
            <w:rStyle w:val="Hyperlink"/>
            <w:rFonts w:hint="eastAsia"/>
            <w:noProof/>
            <w:rtl/>
            <w:lang w:bidi="fa-IR"/>
          </w:rPr>
          <w:t>وع</w:t>
        </w:r>
        <w:r w:rsidR="00D64A95" w:rsidRPr="00A01634">
          <w:rPr>
            <w:rStyle w:val="Hyperlink"/>
            <w:rFonts w:hint="cs"/>
            <w:noProof/>
            <w:rtl/>
            <w:lang w:bidi="fa-IR"/>
          </w:rPr>
          <w:t>ی</w:t>
        </w:r>
        <w:r w:rsidR="00D64A95" w:rsidRPr="00A01634">
          <w:rPr>
            <w:rStyle w:val="Hyperlink"/>
            <w:rFonts w:hint="eastAsia"/>
            <w:noProof/>
            <w:rtl/>
            <w:lang w:bidi="fa-IR"/>
          </w:rPr>
          <w:t>د</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هشدار</w:t>
        </w:r>
        <w:r w:rsidR="00D64A95" w:rsidRPr="00A01634">
          <w:rPr>
            <w:rStyle w:val="Hyperlink"/>
            <w:noProof/>
            <w:rtl/>
            <w:lang w:bidi="fa-IR"/>
          </w:rPr>
          <w:t xml:space="preserve"> </w:t>
        </w:r>
        <w:r w:rsidR="00D64A95" w:rsidRPr="00A01634">
          <w:rPr>
            <w:rStyle w:val="Hyperlink"/>
            <w:rFonts w:hint="eastAsia"/>
            <w:noProof/>
            <w:rtl/>
            <w:lang w:bidi="fa-IR"/>
          </w:rPr>
          <w:t>به</w:t>
        </w:r>
        <w:r w:rsidR="00D64A95" w:rsidRPr="00A01634">
          <w:rPr>
            <w:rStyle w:val="Hyperlink"/>
            <w:noProof/>
            <w:rtl/>
            <w:lang w:bidi="fa-IR"/>
          </w:rPr>
          <w:t xml:space="preserve"> </w:t>
        </w:r>
        <w:r w:rsidR="00D64A95" w:rsidRPr="00A01634">
          <w:rPr>
            <w:rStyle w:val="Hyperlink"/>
            <w:rFonts w:hint="eastAsia"/>
            <w:noProof/>
            <w:rtl/>
            <w:lang w:bidi="fa-IR"/>
          </w:rPr>
          <w:t>متخلفان</w:t>
        </w:r>
        <w:r w:rsidR="00D64A95" w:rsidRPr="00A01634">
          <w:rPr>
            <w:rStyle w:val="Hyperlink"/>
            <w:noProof/>
            <w:rtl/>
            <w:lang w:bidi="fa-IR"/>
          </w:rPr>
          <w:t xml:space="preserve"> </w:t>
        </w:r>
        <w:r w:rsidR="00D64A95" w:rsidRPr="00A01634">
          <w:rPr>
            <w:rStyle w:val="Hyperlink"/>
            <w:rFonts w:hint="eastAsia"/>
            <w:noProof/>
            <w:rtl/>
            <w:lang w:bidi="fa-IR"/>
          </w:rPr>
          <w:t>هجرت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439429853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624</w:t>
        </w:r>
        <w:r w:rsidR="00D64A95">
          <w:rPr>
            <w:rStyle w:val="Hyperlink"/>
            <w:noProof/>
          </w:rPr>
          <w:fldChar w:fldCharType="end"/>
        </w:r>
      </w:hyperlink>
    </w:p>
    <w:p w:rsidR="00D64A95" w:rsidRDefault="00AC7035" w:rsidP="00C9274E">
      <w:pPr>
        <w:pStyle w:val="TOC1"/>
        <w:tabs>
          <w:tab w:val="right" w:leader="dot" w:pos="7078"/>
        </w:tabs>
        <w:jc w:val="center"/>
        <w:rPr>
          <w:rFonts w:asciiTheme="minorHAnsi" w:eastAsiaTheme="minorEastAsia" w:hAnsiTheme="minorHAnsi" w:cstheme="minorBidi"/>
          <w:bCs w:val="0"/>
          <w:noProof/>
          <w:sz w:val="22"/>
          <w:szCs w:val="22"/>
          <w:rtl/>
        </w:rPr>
      </w:pPr>
      <w:hyperlink w:anchor="_Toc439429854" w:history="1">
        <w:r w:rsidR="00D64A95" w:rsidRPr="00A01634">
          <w:rPr>
            <w:rStyle w:val="Hyperlink"/>
            <w:rFonts w:hint="eastAsia"/>
            <w:noProof/>
            <w:rtl/>
            <w:lang w:bidi="fa-IR"/>
          </w:rPr>
          <w:t>بخش</w:t>
        </w:r>
        <w:r w:rsidR="00D64A95" w:rsidRPr="00A01634">
          <w:rPr>
            <w:rStyle w:val="Hyperlink"/>
            <w:noProof/>
            <w:rtl/>
            <w:lang w:bidi="fa-IR"/>
          </w:rPr>
          <w:t xml:space="preserve"> </w:t>
        </w:r>
        <w:r w:rsidR="00D64A95" w:rsidRPr="00A01634">
          <w:rPr>
            <w:rStyle w:val="Hyperlink"/>
            <w:rFonts w:hint="eastAsia"/>
            <w:noProof/>
            <w:rtl/>
            <w:lang w:bidi="fa-IR"/>
          </w:rPr>
          <w:t>هفتم</w:t>
        </w:r>
        <w:r w:rsidR="00D64A95" w:rsidRPr="00A01634">
          <w:rPr>
            <w:rStyle w:val="Hyperlink"/>
            <w:noProof/>
            <w:rtl/>
            <w:lang w:bidi="fa-IR"/>
          </w:rPr>
          <w:t xml:space="preserve">:  </w:t>
        </w:r>
        <w:r w:rsidR="00D64A95" w:rsidRPr="00A01634">
          <w:rPr>
            <w:rStyle w:val="Hyperlink"/>
            <w:rFonts w:hint="eastAsia"/>
            <w:noProof/>
            <w:rtl/>
            <w:lang w:bidi="fa-IR"/>
          </w:rPr>
          <w:t>پا</w:t>
        </w:r>
        <w:r w:rsidR="00D64A95" w:rsidRPr="00A01634">
          <w:rPr>
            <w:rStyle w:val="Hyperlink"/>
            <w:rFonts w:hint="cs"/>
            <w:noProof/>
            <w:rtl/>
            <w:lang w:bidi="fa-IR"/>
          </w:rPr>
          <w:t>ی</w:t>
        </w:r>
        <w:r w:rsidR="00D64A95" w:rsidRPr="00A01634">
          <w:rPr>
            <w:rStyle w:val="Hyperlink"/>
            <w:rFonts w:hint="eastAsia"/>
            <w:noProof/>
            <w:rtl/>
            <w:lang w:bidi="fa-IR"/>
          </w:rPr>
          <w:t>ه‌ها</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دولت</w:t>
        </w:r>
        <w:r w:rsidR="00D64A95" w:rsidRPr="00A01634">
          <w:rPr>
            <w:rStyle w:val="Hyperlink"/>
            <w:noProof/>
            <w:rtl/>
            <w:lang w:bidi="fa-IR"/>
          </w:rPr>
          <w:t xml:space="preserve"> </w:t>
        </w:r>
        <w:r w:rsidR="00D64A95" w:rsidRPr="00A01634">
          <w:rPr>
            <w:rStyle w:val="Hyperlink"/>
            <w:rFonts w:hint="eastAsia"/>
            <w:noProof/>
            <w:rtl/>
            <w:lang w:bidi="fa-IR"/>
          </w:rPr>
          <w:t>اسلام</w:t>
        </w:r>
        <w:r w:rsidR="00D64A95" w:rsidRPr="00A01634">
          <w:rPr>
            <w:rStyle w:val="Hyperlink"/>
            <w:noProof/>
            <w:rtl/>
            <w:lang w:bidi="fa-IR"/>
          </w:rPr>
          <w:t xml:space="preserve"> </w:t>
        </w:r>
        <w:r w:rsidR="00D64A95" w:rsidRPr="00A01634">
          <w:rPr>
            <w:rStyle w:val="Hyperlink"/>
            <w:rFonts w:hint="eastAsia"/>
            <w:noProof/>
            <w:rtl/>
            <w:lang w:bidi="fa-IR"/>
          </w:rPr>
          <w:t>در</w:t>
        </w:r>
        <w:r w:rsidR="00D64A95" w:rsidRPr="00A01634">
          <w:rPr>
            <w:rStyle w:val="Hyperlink"/>
            <w:noProof/>
            <w:rtl/>
            <w:lang w:bidi="fa-IR"/>
          </w:rPr>
          <w:t xml:space="preserve"> </w:t>
        </w:r>
        <w:r w:rsidR="00D64A95" w:rsidRPr="00A01634">
          <w:rPr>
            <w:rStyle w:val="Hyperlink"/>
            <w:rFonts w:hint="eastAsia"/>
            <w:noProof/>
            <w:rtl/>
            <w:lang w:bidi="fa-IR"/>
          </w:rPr>
          <w:t>مد</w:t>
        </w:r>
        <w:r w:rsidR="00D64A95" w:rsidRPr="00A01634">
          <w:rPr>
            <w:rStyle w:val="Hyperlink"/>
            <w:rFonts w:hint="cs"/>
            <w:noProof/>
            <w:rtl/>
            <w:lang w:bidi="fa-IR"/>
          </w:rPr>
          <w:t>ی</w:t>
        </w:r>
        <w:r w:rsidR="00D64A95" w:rsidRPr="00A01634">
          <w:rPr>
            <w:rStyle w:val="Hyperlink"/>
            <w:rFonts w:hint="eastAsia"/>
            <w:noProof/>
            <w:rtl/>
            <w:lang w:bidi="fa-IR"/>
          </w:rPr>
          <w:t>نه</w:t>
        </w:r>
      </w:hyperlink>
    </w:p>
    <w:p w:rsidR="00D64A95" w:rsidRDefault="00AC7035" w:rsidP="00C9274E">
      <w:pPr>
        <w:pStyle w:val="TOC2"/>
        <w:tabs>
          <w:tab w:val="right" w:leader="dot" w:pos="7078"/>
        </w:tabs>
        <w:jc w:val="center"/>
        <w:rPr>
          <w:rFonts w:asciiTheme="minorHAnsi" w:eastAsiaTheme="minorEastAsia" w:hAnsiTheme="minorHAnsi" w:cstheme="minorBidi"/>
          <w:b w:val="0"/>
          <w:bCs w:val="0"/>
          <w:noProof/>
          <w:sz w:val="22"/>
          <w:szCs w:val="22"/>
          <w:rtl/>
        </w:rPr>
      </w:pPr>
      <w:hyperlink w:anchor="_Toc439429855" w:history="1">
        <w:r w:rsidR="00D64A95" w:rsidRPr="00A01634">
          <w:rPr>
            <w:rStyle w:val="Hyperlink"/>
            <w:rFonts w:hint="eastAsia"/>
            <w:noProof/>
            <w:rtl/>
            <w:lang w:bidi="fa-IR"/>
          </w:rPr>
          <w:t>فصل</w:t>
        </w:r>
        <w:r w:rsidR="00D64A95" w:rsidRPr="00A01634">
          <w:rPr>
            <w:rStyle w:val="Hyperlink"/>
            <w:noProof/>
            <w:rtl/>
            <w:lang w:bidi="fa-IR"/>
          </w:rPr>
          <w:t xml:space="preserve"> </w:t>
        </w:r>
        <w:r w:rsidR="00D64A95" w:rsidRPr="00A01634">
          <w:rPr>
            <w:rStyle w:val="Hyperlink"/>
            <w:rFonts w:hint="eastAsia"/>
            <w:noProof/>
            <w:rtl/>
            <w:lang w:bidi="fa-IR"/>
          </w:rPr>
          <w:t>اول</w:t>
        </w:r>
        <w:r w:rsidR="00D64A95" w:rsidRPr="00A01634">
          <w:rPr>
            <w:rStyle w:val="Hyperlink"/>
            <w:noProof/>
            <w:rtl/>
            <w:lang w:bidi="fa-IR"/>
          </w:rPr>
          <w:t xml:space="preserve"> </w:t>
        </w:r>
        <w:r w:rsidR="00D64A95" w:rsidRPr="00A01634">
          <w:rPr>
            <w:rStyle w:val="Hyperlink"/>
            <w:rFonts w:hint="eastAsia"/>
            <w:noProof/>
            <w:rtl/>
            <w:lang w:bidi="fa-IR"/>
          </w:rPr>
          <w:t>ساختن</w:t>
        </w:r>
        <w:r w:rsidR="00D64A95" w:rsidRPr="00A01634">
          <w:rPr>
            <w:rStyle w:val="Hyperlink"/>
            <w:noProof/>
            <w:rtl/>
            <w:lang w:bidi="fa-IR"/>
          </w:rPr>
          <w:t xml:space="preserve"> </w:t>
        </w:r>
        <w:r w:rsidR="00D64A95" w:rsidRPr="00A01634">
          <w:rPr>
            <w:rStyle w:val="Hyperlink"/>
            <w:rFonts w:hint="eastAsia"/>
            <w:noProof/>
            <w:rtl/>
            <w:lang w:bidi="fa-IR"/>
          </w:rPr>
          <w:t>مسجد</w:t>
        </w:r>
        <w:r w:rsidR="00D64A95" w:rsidRPr="00A01634">
          <w:rPr>
            <w:rStyle w:val="Hyperlink"/>
            <w:noProof/>
            <w:rtl/>
            <w:lang w:bidi="fa-IR"/>
          </w:rPr>
          <w:t xml:space="preserve"> </w:t>
        </w:r>
        <w:r w:rsidR="00D64A95" w:rsidRPr="00A01634">
          <w:rPr>
            <w:rStyle w:val="Hyperlink"/>
            <w:rFonts w:hint="eastAsia"/>
            <w:noProof/>
            <w:rtl/>
            <w:lang w:bidi="fa-IR"/>
          </w:rPr>
          <w:t>بزرگ</w:t>
        </w:r>
        <w:r w:rsidR="00D64A95" w:rsidRPr="00A01634">
          <w:rPr>
            <w:rStyle w:val="Hyperlink"/>
            <w:noProof/>
            <w:rtl/>
            <w:lang w:bidi="fa-IR"/>
          </w:rPr>
          <w:t xml:space="preserve"> </w:t>
        </w:r>
        <w:r w:rsidR="00D64A95" w:rsidRPr="00A01634">
          <w:rPr>
            <w:rStyle w:val="Hyperlink"/>
            <w:rFonts w:hint="eastAsia"/>
            <w:noProof/>
            <w:rtl/>
            <w:lang w:bidi="fa-IR"/>
          </w:rPr>
          <w:t>مد</w:t>
        </w:r>
        <w:r w:rsidR="00D64A95" w:rsidRPr="00A01634">
          <w:rPr>
            <w:rStyle w:val="Hyperlink"/>
            <w:rFonts w:hint="cs"/>
            <w:noProof/>
            <w:rtl/>
            <w:lang w:bidi="fa-IR"/>
          </w:rPr>
          <w:t>ی</w:t>
        </w:r>
        <w:r w:rsidR="00D64A95" w:rsidRPr="00A01634">
          <w:rPr>
            <w:rStyle w:val="Hyperlink"/>
            <w:rFonts w:hint="eastAsia"/>
            <w:noProof/>
            <w:rtl/>
            <w:lang w:bidi="fa-IR"/>
          </w:rPr>
          <w:t>نه،</w:t>
        </w:r>
        <w:r w:rsidR="00D64A95" w:rsidRPr="00A01634">
          <w:rPr>
            <w:rStyle w:val="Hyperlink"/>
            <w:noProof/>
            <w:rtl/>
            <w:lang w:bidi="fa-IR"/>
          </w:rPr>
          <w:t xml:space="preserve"> </w:t>
        </w:r>
        <w:r w:rsidR="00D64A95" w:rsidRPr="00A01634">
          <w:rPr>
            <w:rStyle w:val="Hyperlink"/>
            <w:rFonts w:hint="eastAsia"/>
            <w:noProof/>
            <w:rtl/>
            <w:lang w:bidi="fa-IR"/>
          </w:rPr>
          <w:t>اول</w:t>
        </w:r>
        <w:r w:rsidR="00D64A95" w:rsidRPr="00A01634">
          <w:rPr>
            <w:rStyle w:val="Hyperlink"/>
            <w:rFonts w:hint="cs"/>
            <w:noProof/>
            <w:rtl/>
            <w:lang w:bidi="fa-IR"/>
          </w:rPr>
          <w:t>ی</w:t>
        </w:r>
        <w:r w:rsidR="00D64A95" w:rsidRPr="00A01634">
          <w:rPr>
            <w:rStyle w:val="Hyperlink"/>
            <w:rFonts w:hint="eastAsia"/>
            <w:noProof/>
            <w:rtl/>
            <w:lang w:bidi="fa-IR"/>
          </w:rPr>
          <w:t>ن</w:t>
        </w:r>
        <w:r w:rsidR="00D64A95" w:rsidRPr="00A01634">
          <w:rPr>
            <w:rStyle w:val="Hyperlink"/>
            <w:noProof/>
            <w:rtl/>
            <w:lang w:bidi="fa-IR"/>
          </w:rPr>
          <w:t xml:space="preserve"> </w:t>
        </w:r>
        <w:r w:rsidR="00D64A95" w:rsidRPr="00A01634">
          <w:rPr>
            <w:rStyle w:val="Hyperlink"/>
            <w:rFonts w:hint="eastAsia"/>
            <w:noProof/>
            <w:rtl/>
            <w:lang w:bidi="fa-IR"/>
          </w:rPr>
          <w:t>ستون</w:t>
        </w:r>
        <w:r w:rsidR="00D64A95" w:rsidRPr="00A01634">
          <w:rPr>
            <w:rStyle w:val="Hyperlink"/>
            <w:noProof/>
            <w:rtl/>
            <w:lang w:bidi="fa-IR"/>
          </w:rPr>
          <w:t xml:space="preserve"> </w:t>
        </w:r>
        <w:r w:rsidR="00D64A95" w:rsidRPr="00A01634">
          <w:rPr>
            <w:rStyle w:val="Hyperlink"/>
            <w:rFonts w:hint="eastAsia"/>
            <w:noProof/>
            <w:rtl/>
            <w:lang w:bidi="fa-IR"/>
          </w:rPr>
          <w:t>حما</w:t>
        </w:r>
        <w:r w:rsidR="00D64A95" w:rsidRPr="00A01634">
          <w:rPr>
            <w:rStyle w:val="Hyperlink"/>
            <w:rFonts w:hint="cs"/>
            <w:noProof/>
            <w:rtl/>
            <w:lang w:bidi="fa-IR"/>
          </w:rPr>
          <w:t>ی</w:t>
        </w:r>
        <w:r w:rsidR="00D64A95" w:rsidRPr="00A01634">
          <w:rPr>
            <w:rStyle w:val="Hyperlink"/>
            <w:rFonts w:hint="eastAsia"/>
            <w:noProof/>
            <w:rtl/>
            <w:lang w:bidi="fa-IR"/>
          </w:rPr>
          <w:t>ت</w:t>
        </w:r>
        <w:r w:rsidR="00D64A95" w:rsidRPr="00A01634">
          <w:rPr>
            <w:rStyle w:val="Hyperlink"/>
            <w:noProof/>
            <w:rtl/>
            <w:lang w:bidi="fa-IR"/>
          </w:rPr>
          <w:t xml:space="preserve"> </w:t>
        </w:r>
        <w:r w:rsidR="00D64A95" w:rsidRPr="00A01634">
          <w:rPr>
            <w:rStyle w:val="Hyperlink"/>
            <w:rFonts w:hint="eastAsia"/>
            <w:noProof/>
            <w:rtl/>
            <w:lang w:bidi="fa-IR"/>
          </w:rPr>
          <w:t>از</w:t>
        </w:r>
        <w:r w:rsidR="00D64A95" w:rsidRPr="00A01634">
          <w:rPr>
            <w:rStyle w:val="Hyperlink"/>
            <w:noProof/>
            <w:rtl/>
            <w:lang w:bidi="fa-IR"/>
          </w:rPr>
          <w:t xml:space="preserve"> </w:t>
        </w:r>
        <w:r w:rsidR="00D64A95" w:rsidRPr="00A01634">
          <w:rPr>
            <w:rStyle w:val="Hyperlink"/>
            <w:rFonts w:hint="eastAsia"/>
            <w:noProof/>
            <w:rtl/>
            <w:lang w:bidi="fa-IR"/>
          </w:rPr>
          <w:t>دولت</w:t>
        </w:r>
        <w:r w:rsidR="00D64A95" w:rsidRPr="00A01634">
          <w:rPr>
            <w:rStyle w:val="Hyperlink"/>
            <w:noProof/>
            <w:rtl/>
            <w:lang w:bidi="fa-IR"/>
          </w:rPr>
          <w:t xml:space="preserve"> </w:t>
        </w:r>
        <w:r w:rsidR="00D64A95" w:rsidRPr="00A01634">
          <w:rPr>
            <w:rStyle w:val="Hyperlink"/>
            <w:rFonts w:hint="eastAsia"/>
            <w:noProof/>
            <w:rtl/>
            <w:lang w:bidi="fa-IR"/>
          </w:rPr>
          <w:t>اسلام</w:t>
        </w:r>
        <w:r w:rsidR="00D64A95" w:rsidRPr="00A01634">
          <w:rPr>
            <w:rStyle w:val="Hyperlink"/>
            <w:rFonts w:hint="cs"/>
            <w:noProof/>
            <w:rtl/>
            <w:lang w:bidi="fa-IR"/>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439429855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631</w:t>
        </w:r>
        <w:r w:rsidR="00D64A95">
          <w:rPr>
            <w:rStyle w:val="Hyperlink"/>
            <w:noProof/>
          </w:rPr>
          <w:fldChar w:fldCharType="end"/>
        </w:r>
      </w:hyperlink>
    </w:p>
    <w:p w:rsidR="00D64A95" w:rsidRDefault="00AC7035" w:rsidP="00C9274E">
      <w:pPr>
        <w:pStyle w:val="TOC3"/>
        <w:tabs>
          <w:tab w:val="right" w:leader="dot" w:pos="7078"/>
        </w:tabs>
        <w:jc w:val="center"/>
        <w:rPr>
          <w:rFonts w:asciiTheme="minorHAnsi" w:eastAsiaTheme="minorEastAsia" w:hAnsiTheme="minorHAnsi" w:cstheme="minorBidi"/>
          <w:noProof/>
          <w:sz w:val="22"/>
          <w:szCs w:val="22"/>
          <w:rtl/>
        </w:rPr>
      </w:pPr>
      <w:hyperlink w:anchor="_Toc439429856" w:history="1">
        <w:r w:rsidR="00D64A95" w:rsidRPr="00A01634">
          <w:rPr>
            <w:rStyle w:val="Hyperlink"/>
            <w:rFonts w:hint="eastAsia"/>
            <w:noProof/>
            <w:rtl/>
            <w:lang w:bidi="fa-IR"/>
          </w:rPr>
          <w:t>نخست</w:t>
        </w:r>
        <w:r w:rsidR="00D64A95" w:rsidRPr="00A01634">
          <w:rPr>
            <w:rStyle w:val="Hyperlink"/>
            <w:noProof/>
            <w:rtl/>
            <w:lang w:bidi="fa-IR"/>
          </w:rPr>
          <w:t xml:space="preserve">: </w:t>
        </w:r>
        <w:r w:rsidR="00D64A95" w:rsidRPr="00A01634">
          <w:rPr>
            <w:rStyle w:val="Hyperlink"/>
            <w:rFonts w:hint="eastAsia"/>
            <w:noProof/>
            <w:rtl/>
            <w:lang w:bidi="fa-IR"/>
          </w:rPr>
          <w:t>خانه‌ها</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امبر</w:t>
        </w:r>
        <w:r w:rsidR="00D64A95" w:rsidRPr="00A01634">
          <w:rPr>
            <w:rStyle w:val="Hyperlink"/>
            <w:noProof/>
            <w:rtl/>
            <w:lang w:bidi="fa-IR"/>
          </w:rPr>
          <w:t xml:space="preserve"> </w:t>
        </w:r>
        <w:r w:rsidR="00D64A95" w:rsidRPr="00A01634">
          <w:rPr>
            <w:rStyle w:val="Hyperlink"/>
            <w:rFonts w:hint="eastAsia"/>
            <w:noProof/>
            <w:rtl/>
            <w:lang w:bidi="fa-IR"/>
          </w:rPr>
          <w:t>اکرم</w:t>
        </w:r>
        <w:r w:rsidR="00D64A95" w:rsidRPr="00A01634">
          <w:rPr>
            <w:rStyle w:val="Hyperlink"/>
            <w:noProof/>
            <w:rtl/>
            <w:lang w:bidi="fa-IR"/>
          </w:rPr>
          <w:t xml:space="preserve"> </w:t>
        </w:r>
        <w:r w:rsidR="00D64A95" w:rsidRPr="00A01634">
          <w:rPr>
            <w:rStyle w:val="Hyperlink"/>
            <w:rFonts w:ascii="" w:hAnsi="" w:cs="CTraditional Arabic" w:hint="eastAsia"/>
            <w:i/>
            <w:noProof/>
            <w:rtl/>
            <w:lang w:bidi="fa-IR"/>
          </w:rPr>
          <w:t>ج</w:t>
        </w:r>
        <w:r w:rsidR="00D64A95" w:rsidRPr="00A01634">
          <w:rPr>
            <w:rStyle w:val="Hyperlink"/>
            <w:rFonts w:ascii="" w:hAnsi="" w:cs="CTraditional Arabic"/>
            <w:i/>
            <w:noProof/>
            <w:rtl/>
            <w:lang w:bidi="fa-IR"/>
          </w:rPr>
          <w:t xml:space="preserve"> </w:t>
        </w:r>
        <w:r w:rsidR="00D64A95" w:rsidRPr="00A01634">
          <w:rPr>
            <w:rStyle w:val="Hyperlink"/>
            <w:rFonts w:hint="eastAsia"/>
            <w:noProof/>
            <w:rtl/>
            <w:lang w:bidi="fa-IR"/>
          </w:rPr>
          <w:t>جزئ</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از</w:t>
        </w:r>
        <w:r w:rsidR="00D64A95" w:rsidRPr="00A01634">
          <w:rPr>
            <w:rStyle w:val="Hyperlink"/>
            <w:noProof/>
            <w:rtl/>
            <w:lang w:bidi="fa-IR"/>
          </w:rPr>
          <w:t xml:space="preserve"> </w:t>
        </w:r>
        <w:r w:rsidR="00D64A95" w:rsidRPr="00A01634">
          <w:rPr>
            <w:rStyle w:val="Hyperlink"/>
            <w:rFonts w:hint="eastAsia"/>
            <w:noProof/>
            <w:rtl/>
            <w:lang w:bidi="fa-IR"/>
          </w:rPr>
          <w:t>مسجد</w:t>
        </w:r>
        <w:r w:rsidR="00D64A95" w:rsidRPr="00A01634">
          <w:rPr>
            <w:rStyle w:val="Hyperlink"/>
            <w:noProof/>
            <w:rtl/>
            <w:lang w:bidi="fa-IR"/>
          </w:rPr>
          <w:t xml:space="preserve"> </w:t>
        </w:r>
        <w:r w:rsidR="00D64A95" w:rsidRPr="00A01634">
          <w:rPr>
            <w:rStyle w:val="Hyperlink"/>
            <w:rFonts w:hint="eastAsia"/>
            <w:noProof/>
            <w:rtl/>
            <w:lang w:bidi="fa-IR"/>
          </w:rPr>
          <w:t>بودند</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439429856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632</w:t>
        </w:r>
        <w:r w:rsidR="00D64A95">
          <w:rPr>
            <w:rStyle w:val="Hyperlink"/>
            <w:noProof/>
          </w:rPr>
          <w:fldChar w:fldCharType="end"/>
        </w:r>
      </w:hyperlink>
    </w:p>
    <w:p w:rsidR="00D64A95" w:rsidRDefault="00AC7035" w:rsidP="00C9274E">
      <w:pPr>
        <w:pStyle w:val="TOC3"/>
        <w:tabs>
          <w:tab w:val="right" w:leader="dot" w:pos="7078"/>
        </w:tabs>
        <w:jc w:val="center"/>
        <w:rPr>
          <w:rFonts w:asciiTheme="minorHAnsi" w:eastAsiaTheme="minorEastAsia" w:hAnsiTheme="minorHAnsi" w:cstheme="minorBidi"/>
          <w:noProof/>
          <w:sz w:val="22"/>
          <w:szCs w:val="22"/>
          <w:rtl/>
        </w:rPr>
      </w:pPr>
      <w:hyperlink w:anchor="_Toc439429857" w:history="1">
        <w:r w:rsidR="00D64A95" w:rsidRPr="00A01634">
          <w:rPr>
            <w:rStyle w:val="Hyperlink"/>
            <w:rFonts w:hint="eastAsia"/>
            <w:noProof/>
            <w:rtl/>
            <w:lang w:bidi="fa-IR"/>
          </w:rPr>
          <w:t>دوم</w:t>
        </w:r>
        <w:r w:rsidR="00D64A95" w:rsidRPr="00A01634">
          <w:rPr>
            <w:rStyle w:val="Hyperlink"/>
            <w:noProof/>
            <w:rtl/>
            <w:lang w:bidi="fa-IR"/>
          </w:rPr>
          <w:t xml:space="preserve">: </w:t>
        </w:r>
        <w:r w:rsidR="00D64A95" w:rsidRPr="00A01634">
          <w:rPr>
            <w:rStyle w:val="Hyperlink"/>
            <w:rFonts w:hint="eastAsia"/>
            <w:noProof/>
            <w:rtl/>
            <w:lang w:bidi="fa-IR"/>
          </w:rPr>
          <w:t>تشر</w:t>
        </w:r>
        <w:r w:rsidR="00D64A95" w:rsidRPr="00A01634">
          <w:rPr>
            <w:rStyle w:val="Hyperlink"/>
            <w:rFonts w:hint="cs"/>
            <w:noProof/>
            <w:rtl/>
            <w:lang w:bidi="fa-IR"/>
          </w:rPr>
          <w:t>ی</w:t>
        </w:r>
        <w:r w:rsidR="00D64A95" w:rsidRPr="00A01634">
          <w:rPr>
            <w:rStyle w:val="Hyperlink"/>
            <w:rFonts w:hint="eastAsia"/>
            <w:noProof/>
            <w:rtl/>
            <w:lang w:bidi="fa-IR"/>
          </w:rPr>
          <w:t>ع</w:t>
        </w:r>
        <w:r w:rsidR="00D64A95" w:rsidRPr="00A01634">
          <w:rPr>
            <w:rStyle w:val="Hyperlink"/>
            <w:noProof/>
            <w:rtl/>
            <w:lang w:bidi="fa-IR"/>
          </w:rPr>
          <w:t xml:space="preserve"> </w:t>
        </w:r>
        <w:r w:rsidR="00D64A95" w:rsidRPr="00A01634">
          <w:rPr>
            <w:rStyle w:val="Hyperlink"/>
            <w:rFonts w:hint="eastAsia"/>
            <w:noProof/>
            <w:rtl/>
            <w:lang w:bidi="fa-IR"/>
          </w:rPr>
          <w:t>اذان</w:t>
        </w:r>
        <w:r w:rsidR="00D64A95" w:rsidRPr="00A01634">
          <w:rPr>
            <w:rStyle w:val="Hyperlink"/>
            <w:noProof/>
            <w:rtl/>
            <w:lang w:bidi="fa-IR"/>
          </w:rPr>
          <w:t xml:space="preserve"> </w:t>
        </w:r>
        <w:r w:rsidR="00D64A95" w:rsidRPr="00A01634">
          <w:rPr>
            <w:rStyle w:val="Hyperlink"/>
            <w:rFonts w:hint="eastAsia"/>
            <w:noProof/>
            <w:rtl/>
            <w:lang w:bidi="fa-IR"/>
          </w:rPr>
          <w:t>در</w:t>
        </w:r>
        <w:r w:rsidR="00D64A95" w:rsidRPr="00A01634">
          <w:rPr>
            <w:rStyle w:val="Hyperlink"/>
            <w:noProof/>
            <w:rtl/>
            <w:lang w:bidi="fa-IR"/>
          </w:rPr>
          <w:t xml:space="preserve"> </w:t>
        </w:r>
        <w:r w:rsidR="00D64A95" w:rsidRPr="00A01634">
          <w:rPr>
            <w:rStyle w:val="Hyperlink"/>
            <w:rFonts w:hint="eastAsia"/>
            <w:noProof/>
            <w:rtl/>
            <w:lang w:bidi="fa-IR"/>
          </w:rPr>
          <w:t>مد</w:t>
        </w:r>
        <w:r w:rsidR="00D64A95" w:rsidRPr="00A01634">
          <w:rPr>
            <w:rStyle w:val="Hyperlink"/>
            <w:rFonts w:hint="cs"/>
            <w:noProof/>
            <w:rtl/>
            <w:lang w:bidi="fa-IR"/>
          </w:rPr>
          <w:t>ی</w:t>
        </w:r>
        <w:r w:rsidR="00D64A95" w:rsidRPr="00A01634">
          <w:rPr>
            <w:rStyle w:val="Hyperlink"/>
            <w:rFonts w:hint="eastAsia"/>
            <w:noProof/>
            <w:rtl/>
            <w:lang w:bidi="fa-IR"/>
          </w:rPr>
          <w:t>نه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439429857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633</w:t>
        </w:r>
        <w:r w:rsidR="00D64A95">
          <w:rPr>
            <w:rStyle w:val="Hyperlink"/>
            <w:noProof/>
          </w:rPr>
          <w:fldChar w:fldCharType="end"/>
        </w:r>
      </w:hyperlink>
    </w:p>
    <w:p w:rsidR="00D64A95" w:rsidRDefault="00AC7035" w:rsidP="00C9274E">
      <w:pPr>
        <w:pStyle w:val="TOC3"/>
        <w:tabs>
          <w:tab w:val="right" w:leader="dot" w:pos="7078"/>
        </w:tabs>
        <w:jc w:val="center"/>
        <w:rPr>
          <w:rFonts w:asciiTheme="minorHAnsi" w:eastAsiaTheme="minorEastAsia" w:hAnsiTheme="minorHAnsi" w:cstheme="minorBidi"/>
          <w:noProof/>
          <w:sz w:val="22"/>
          <w:szCs w:val="22"/>
          <w:rtl/>
        </w:rPr>
      </w:pPr>
      <w:hyperlink w:anchor="_Toc439429858" w:history="1">
        <w:r w:rsidR="00D64A95" w:rsidRPr="00A01634">
          <w:rPr>
            <w:rStyle w:val="Hyperlink"/>
            <w:rFonts w:hint="eastAsia"/>
            <w:noProof/>
            <w:rtl/>
            <w:lang w:bidi="fa-IR"/>
          </w:rPr>
          <w:t>سوم</w:t>
        </w:r>
        <w:r w:rsidR="00D64A95" w:rsidRPr="00A01634">
          <w:rPr>
            <w:rStyle w:val="Hyperlink"/>
            <w:noProof/>
            <w:rtl/>
            <w:lang w:bidi="fa-IR"/>
          </w:rPr>
          <w:t xml:space="preserve">: </w:t>
        </w:r>
        <w:r w:rsidR="00D64A95" w:rsidRPr="00A01634">
          <w:rPr>
            <w:rStyle w:val="Hyperlink"/>
            <w:rFonts w:hint="eastAsia"/>
            <w:noProof/>
            <w:rtl/>
            <w:lang w:bidi="fa-IR"/>
          </w:rPr>
          <w:t>اول</w:t>
        </w:r>
        <w:r w:rsidR="00D64A95" w:rsidRPr="00A01634">
          <w:rPr>
            <w:rStyle w:val="Hyperlink"/>
            <w:rFonts w:hint="cs"/>
            <w:noProof/>
            <w:rtl/>
            <w:lang w:bidi="fa-IR"/>
          </w:rPr>
          <w:t>ی</w:t>
        </w:r>
        <w:r w:rsidR="00D64A95" w:rsidRPr="00A01634">
          <w:rPr>
            <w:rStyle w:val="Hyperlink"/>
            <w:rFonts w:hint="eastAsia"/>
            <w:noProof/>
            <w:rtl/>
            <w:lang w:bidi="fa-IR"/>
          </w:rPr>
          <w:t>ن</w:t>
        </w:r>
        <w:r w:rsidR="00D64A95" w:rsidRPr="00A01634">
          <w:rPr>
            <w:rStyle w:val="Hyperlink"/>
            <w:noProof/>
            <w:rtl/>
            <w:lang w:bidi="fa-IR"/>
          </w:rPr>
          <w:t xml:space="preserve"> </w:t>
        </w:r>
        <w:r w:rsidR="00D64A95" w:rsidRPr="00A01634">
          <w:rPr>
            <w:rStyle w:val="Hyperlink"/>
            <w:rFonts w:hint="eastAsia"/>
            <w:noProof/>
            <w:rtl/>
            <w:lang w:bidi="fa-IR"/>
          </w:rPr>
          <w:t>خطبة</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امبر</w:t>
        </w:r>
        <w:r w:rsidR="00D64A95" w:rsidRPr="00A01634">
          <w:rPr>
            <w:rStyle w:val="Hyperlink"/>
            <w:noProof/>
            <w:rtl/>
            <w:lang w:bidi="fa-IR"/>
          </w:rPr>
          <w:t xml:space="preserve"> </w:t>
        </w:r>
        <w:r w:rsidR="00D64A95" w:rsidRPr="00A01634">
          <w:rPr>
            <w:rStyle w:val="Hyperlink"/>
            <w:rFonts w:hint="eastAsia"/>
            <w:noProof/>
            <w:rtl/>
            <w:lang w:bidi="fa-IR"/>
          </w:rPr>
          <w:t>اکرم</w:t>
        </w:r>
        <w:r w:rsidR="00D64A95" w:rsidRPr="00A01634">
          <w:rPr>
            <w:rStyle w:val="Hyperlink"/>
            <w:noProof/>
            <w:rtl/>
            <w:lang w:bidi="fa-IR"/>
          </w:rPr>
          <w:t xml:space="preserve"> </w:t>
        </w:r>
        <w:r w:rsidR="00D64A95" w:rsidRPr="00A01634">
          <w:rPr>
            <w:rStyle w:val="Hyperlink"/>
            <w:rFonts w:ascii="" w:hAnsi="" w:cs="CTraditional Arabic" w:hint="eastAsia"/>
            <w:i/>
            <w:noProof/>
            <w:rtl/>
            <w:lang w:bidi="fa-IR"/>
          </w:rPr>
          <w:t>ج</w:t>
        </w:r>
        <w:r w:rsidR="00D64A95" w:rsidRPr="00A01634">
          <w:rPr>
            <w:rStyle w:val="Hyperlink"/>
            <w:rFonts w:ascii="" w:hAnsi="" w:cs="CTraditional Arabic"/>
            <w:i/>
            <w:noProof/>
            <w:rtl/>
            <w:lang w:bidi="fa-IR"/>
          </w:rPr>
          <w:t xml:space="preserve"> </w:t>
        </w:r>
        <w:r w:rsidR="00D64A95" w:rsidRPr="00A01634">
          <w:rPr>
            <w:rStyle w:val="Hyperlink"/>
            <w:rFonts w:hint="eastAsia"/>
            <w:noProof/>
            <w:rtl/>
            <w:lang w:bidi="fa-IR"/>
          </w:rPr>
          <w:t>در</w:t>
        </w:r>
        <w:r w:rsidR="00D64A95" w:rsidRPr="00A01634">
          <w:rPr>
            <w:rStyle w:val="Hyperlink"/>
            <w:noProof/>
            <w:rtl/>
            <w:lang w:bidi="fa-IR"/>
          </w:rPr>
          <w:t xml:space="preserve"> </w:t>
        </w:r>
        <w:r w:rsidR="00D64A95" w:rsidRPr="00A01634">
          <w:rPr>
            <w:rStyle w:val="Hyperlink"/>
            <w:rFonts w:hint="eastAsia"/>
            <w:noProof/>
            <w:rtl/>
            <w:lang w:bidi="fa-IR"/>
          </w:rPr>
          <w:t>مد</w:t>
        </w:r>
        <w:r w:rsidR="00D64A95" w:rsidRPr="00A01634">
          <w:rPr>
            <w:rStyle w:val="Hyperlink"/>
            <w:rFonts w:hint="cs"/>
            <w:noProof/>
            <w:rtl/>
            <w:lang w:bidi="fa-IR"/>
          </w:rPr>
          <w:t>ی</w:t>
        </w:r>
        <w:r w:rsidR="00D64A95" w:rsidRPr="00A01634">
          <w:rPr>
            <w:rStyle w:val="Hyperlink"/>
            <w:rFonts w:hint="eastAsia"/>
            <w:noProof/>
            <w:rtl/>
            <w:lang w:bidi="fa-IR"/>
          </w:rPr>
          <w:t>نه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439429858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634</w:t>
        </w:r>
        <w:r w:rsidR="00D64A95">
          <w:rPr>
            <w:rStyle w:val="Hyperlink"/>
            <w:noProof/>
          </w:rPr>
          <w:fldChar w:fldCharType="end"/>
        </w:r>
      </w:hyperlink>
    </w:p>
    <w:p w:rsidR="00D64A95" w:rsidRDefault="00AC7035" w:rsidP="00C9274E">
      <w:pPr>
        <w:pStyle w:val="TOC3"/>
        <w:tabs>
          <w:tab w:val="right" w:leader="dot" w:pos="7078"/>
        </w:tabs>
        <w:jc w:val="center"/>
        <w:rPr>
          <w:rFonts w:asciiTheme="minorHAnsi" w:eastAsiaTheme="minorEastAsia" w:hAnsiTheme="minorHAnsi" w:cstheme="minorBidi"/>
          <w:noProof/>
          <w:sz w:val="22"/>
          <w:szCs w:val="22"/>
          <w:rtl/>
        </w:rPr>
      </w:pPr>
      <w:hyperlink w:anchor="_Toc439429859" w:history="1">
        <w:r w:rsidR="00D64A95" w:rsidRPr="00A01634">
          <w:rPr>
            <w:rStyle w:val="Hyperlink"/>
            <w:rFonts w:hint="eastAsia"/>
            <w:noProof/>
            <w:rtl/>
            <w:lang w:bidi="fa-IR"/>
          </w:rPr>
          <w:t>چهارم</w:t>
        </w:r>
        <w:r w:rsidR="00D64A95" w:rsidRPr="00A01634">
          <w:rPr>
            <w:rStyle w:val="Hyperlink"/>
            <w:noProof/>
            <w:rtl/>
            <w:lang w:bidi="fa-IR"/>
          </w:rPr>
          <w:t xml:space="preserve">: </w:t>
        </w:r>
        <w:r w:rsidR="00D64A95" w:rsidRPr="00A01634">
          <w:rPr>
            <w:rStyle w:val="Hyperlink"/>
            <w:rFonts w:hint="eastAsia"/>
            <w:noProof/>
            <w:rtl/>
            <w:lang w:bidi="fa-IR"/>
          </w:rPr>
          <w:t>صفه</w:t>
        </w:r>
        <w:r w:rsidR="00D64A95" w:rsidRPr="00A01634">
          <w:rPr>
            <w:rStyle w:val="Hyperlink"/>
            <w:noProof/>
            <w:rtl/>
            <w:lang w:bidi="fa-IR"/>
          </w:rPr>
          <w:t xml:space="preserve"> </w:t>
        </w:r>
        <w:r w:rsidR="00D64A95" w:rsidRPr="00A01634">
          <w:rPr>
            <w:rStyle w:val="Hyperlink"/>
            <w:rFonts w:hint="eastAsia"/>
            <w:noProof/>
            <w:rtl/>
            <w:lang w:bidi="fa-IR"/>
          </w:rPr>
          <w:t>جزئ</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از</w:t>
        </w:r>
        <w:r w:rsidR="00D64A95" w:rsidRPr="00A01634">
          <w:rPr>
            <w:rStyle w:val="Hyperlink"/>
            <w:noProof/>
            <w:rtl/>
            <w:lang w:bidi="fa-IR"/>
          </w:rPr>
          <w:t xml:space="preserve"> </w:t>
        </w:r>
        <w:r w:rsidR="00D64A95" w:rsidRPr="00A01634">
          <w:rPr>
            <w:rStyle w:val="Hyperlink"/>
            <w:rFonts w:hint="eastAsia"/>
            <w:noProof/>
            <w:rtl/>
            <w:lang w:bidi="fa-IR"/>
          </w:rPr>
          <w:t>مسجد</w:t>
        </w:r>
        <w:r w:rsidR="00D64A95" w:rsidRPr="00A01634">
          <w:rPr>
            <w:rStyle w:val="Hyperlink"/>
            <w:noProof/>
            <w:rtl/>
            <w:lang w:bidi="fa-IR"/>
          </w:rPr>
          <w:t xml:space="preserve"> </w:t>
        </w:r>
        <w:r w:rsidR="00D64A95" w:rsidRPr="00A01634">
          <w:rPr>
            <w:rStyle w:val="Hyperlink"/>
            <w:rFonts w:hint="eastAsia"/>
            <w:noProof/>
            <w:rtl/>
            <w:lang w:bidi="fa-IR"/>
          </w:rPr>
          <w:t>نبو</w:t>
        </w:r>
        <w:r w:rsidR="00D64A95" w:rsidRPr="00A01634">
          <w:rPr>
            <w:rStyle w:val="Hyperlink"/>
            <w:rFonts w:hint="cs"/>
            <w:noProof/>
            <w:rtl/>
            <w:lang w:bidi="fa-IR"/>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439429859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635</w:t>
        </w:r>
        <w:r w:rsidR="00D64A95">
          <w:rPr>
            <w:rStyle w:val="Hyperlink"/>
            <w:noProof/>
          </w:rPr>
          <w:fldChar w:fldCharType="end"/>
        </w:r>
      </w:hyperlink>
    </w:p>
    <w:p w:rsidR="00D64A95" w:rsidRDefault="00AC7035" w:rsidP="00C9274E">
      <w:pPr>
        <w:pStyle w:val="TOC4"/>
        <w:tabs>
          <w:tab w:val="right" w:leader="dot" w:pos="7078"/>
        </w:tabs>
        <w:jc w:val="center"/>
        <w:rPr>
          <w:rFonts w:asciiTheme="minorHAnsi" w:eastAsiaTheme="minorEastAsia" w:hAnsiTheme="minorHAnsi" w:cstheme="minorBidi"/>
          <w:noProof/>
          <w:sz w:val="22"/>
          <w:szCs w:val="22"/>
          <w:rtl/>
          <w:lang w:bidi="ar-SA"/>
        </w:rPr>
      </w:pPr>
      <w:hyperlink w:anchor="_Toc439429860" w:history="1">
        <w:r w:rsidR="00D64A95" w:rsidRPr="00A01634">
          <w:rPr>
            <w:rStyle w:val="Hyperlink"/>
            <w:noProof/>
            <w:rtl/>
          </w:rPr>
          <w:t xml:space="preserve">1- </w:t>
        </w:r>
        <w:r w:rsidR="00D64A95" w:rsidRPr="00A01634">
          <w:rPr>
            <w:rStyle w:val="Hyperlink"/>
            <w:rFonts w:hint="eastAsia"/>
            <w:noProof/>
            <w:rtl/>
          </w:rPr>
          <w:t>اهل</w:t>
        </w:r>
        <w:r w:rsidR="00D64A95" w:rsidRPr="00A01634">
          <w:rPr>
            <w:rStyle w:val="Hyperlink"/>
            <w:noProof/>
            <w:rtl/>
          </w:rPr>
          <w:t xml:space="preserve"> </w:t>
        </w:r>
        <w:r w:rsidR="00D64A95" w:rsidRPr="00A01634">
          <w:rPr>
            <w:rStyle w:val="Hyperlink"/>
            <w:rFonts w:hint="eastAsia"/>
            <w:noProof/>
            <w:rtl/>
          </w:rPr>
          <w:t>صفه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439429860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636</w:t>
        </w:r>
        <w:r w:rsidR="00D64A95">
          <w:rPr>
            <w:rStyle w:val="Hyperlink"/>
            <w:noProof/>
          </w:rPr>
          <w:fldChar w:fldCharType="end"/>
        </w:r>
      </w:hyperlink>
    </w:p>
    <w:p w:rsidR="00D64A95" w:rsidRDefault="00AC7035" w:rsidP="00C9274E">
      <w:pPr>
        <w:pStyle w:val="TOC4"/>
        <w:tabs>
          <w:tab w:val="right" w:leader="dot" w:pos="7078"/>
        </w:tabs>
        <w:jc w:val="center"/>
        <w:rPr>
          <w:rFonts w:asciiTheme="minorHAnsi" w:eastAsiaTheme="minorEastAsia" w:hAnsiTheme="minorHAnsi" w:cstheme="minorBidi"/>
          <w:noProof/>
          <w:sz w:val="22"/>
          <w:szCs w:val="22"/>
          <w:rtl/>
          <w:lang w:bidi="ar-SA"/>
        </w:rPr>
      </w:pPr>
      <w:hyperlink w:anchor="_Toc439429861" w:history="1">
        <w:r w:rsidR="00D64A95" w:rsidRPr="00A01634">
          <w:rPr>
            <w:rStyle w:val="Hyperlink"/>
            <w:noProof/>
            <w:rtl/>
          </w:rPr>
          <w:t xml:space="preserve">2- </w:t>
        </w:r>
        <w:r w:rsidR="00D64A95" w:rsidRPr="00A01634">
          <w:rPr>
            <w:rStyle w:val="Hyperlink"/>
            <w:rFonts w:hint="eastAsia"/>
            <w:noProof/>
            <w:rtl/>
          </w:rPr>
          <w:t>تأم</w:t>
        </w:r>
        <w:r w:rsidR="00D64A95" w:rsidRPr="00A01634">
          <w:rPr>
            <w:rStyle w:val="Hyperlink"/>
            <w:rFonts w:hint="cs"/>
            <w:noProof/>
            <w:rtl/>
          </w:rPr>
          <w:t>ی</w:t>
        </w:r>
        <w:r w:rsidR="00D64A95" w:rsidRPr="00A01634">
          <w:rPr>
            <w:rStyle w:val="Hyperlink"/>
            <w:rFonts w:hint="eastAsia"/>
            <w:noProof/>
            <w:rtl/>
          </w:rPr>
          <w:t>ن</w:t>
        </w:r>
        <w:r w:rsidR="00D64A95" w:rsidRPr="00A01634">
          <w:rPr>
            <w:rStyle w:val="Hyperlink"/>
            <w:noProof/>
            <w:rtl/>
          </w:rPr>
          <w:t xml:space="preserve"> </w:t>
        </w:r>
        <w:r w:rsidR="00D64A95" w:rsidRPr="00A01634">
          <w:rPr>
            <w:rStyle w:val="Hyperlink"/>
            <w:rFonts w:hint="eastAsia"/>
            <w:noProof/>
            <w:rtl/>
          </w:rPr>
          <w:t>مخارج</w:t>
        </w:r>
        <w:r w:rsidR="00D64A95" w:rsidRPr="00A01634">
          <w:rPr>
            <w:rStyle w:val="Hyperlink"/>
            <w:noProof/>
            <w:rtl/>
          </w:rPr>
          <w:t xml:space="preserve"> </w:t>
        </w:r>
        <w:r w:rsidR="00D64A95" w:rsidRPr="00A01634">
          <w:rPr>
            <w:rStyle w:val="Hyperlink"/>
            <w:rFonts w:hint="eastAsia"/>
            <w:noProof/>
            <w:rtl/>
          </w:rPr>
          <w:t>اهل</w:t>
        </w:r>
        <w:r w:rsidR="00D64A95" w:rsidRPr="00A01634">
          <w:rPr>
            <w:rStyle w:val="Hyperlink"/>
            <w:noProof/>
            <w:rtl/>
          </w:rPr>
          <w:t xml:space="preserve"> </w:t>
        </w:r>
        <w:r w:rsidR="00D64A95" w:rsidRPr="00A01634">
          <w:rPr>
            <w:rStyle w:val="Hyperlink"/>
            <w:rFonts w:hint="eastAsia"/>
            <w:noProof/>
            <w:rtl/>
          </w:rPr>
          <w:t>صفه</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توجه</w:t>
        </w:r>
        <w:r w:rsidR="00D64A95" w:rsidRPr="00A01634">
          <w:rPr>
            <w:rStyle w:val="Hyperlink"/>
            <w:noProof/>
            <w:rtl/>
          </w:rPr>
          <w:t xml:space="preserve"> </w:t>
        </w:r>
        <w:r w:rsidR="00D64A95" w:rsidRPr="00A01634">
          <w:rPr>
            <w:rStyle w:val="Hyperlink"/>
            <w:rFonts w:hint="eastAsia"/>
            <w:noProof/>
            <w:rtl/>
          </w:rPr>
          <w:t>پ</w:t>
        </w:r>
        <w:r w:rsidR="00D64A95" w:rsidRPr="00A01634">
          <w:rPr>
            <w:rStyle w:val="Hyperlink"/>
            <w:rFonts w:hint="cs"/>
            <w:noProof/>
            <w:rtl/>
          </w:rPr>
          <w:t>ی</w:t>
        </w:r>
        <w:r w:rsidR="00D64A95" w:rsidRPr="00A01634">
          <w:rPr>
            <w:rStyle w:val="Hyperlink"/>
            <w:rFonts w:hint="eastAsia"/>
            <w:noProof/>
            <w:rtl/>
          </w:rPr>
          <w:t>امبر</w:t>
        </w:r>
        <w:r w:rsidR="00D64A95" w:rsidRPr="00A01634">
          <w:rPr>
            <w:rStyle w:val="Hyperlink"/>
            <w:noProof/>
            <w:rtl/>
          </w:rPr>
          <w:t xml:space="preserve"> </w:t>
        </w:r>
        <w:r w:rsidR="00D64A95" w:rsidRPr="00A01634">
          <w:rPr>
            <w:rStyle w:val="Hyperlink"/>
            <w:rFonts w:hint="eastAsia"/>
            <w:noProof/>
            <w:rtl/>
          </w:rPr>
          <w:t>اکرم</w:t>
        </w:r>
        <w:r w:rsidR="00D64A95" w:rsidRPr="00A01634">
          <w:rPr>
            <w:rStyle w:val="Hyperlink"/>
            <w:noProof/>
            <w:rtl/>
          </w:rPr>
          <w:t xml:space="preserve"> </w:t>
        </w:r>
        <w:r w:rsidR="00D64A95" w:rsidRPr="00A01634">
          <w:rPr>
            <w:rStyle w:val="Hyperlink"/>
            <w:rFonts w:ascii="" w:hAnsi="" w:cs="CTraditional Arabic" w:hint="eastAsia"/>
            <w:noProof/>
            <w:rtl/>
          </w:rPr>
          <w:t>ج</w:t>
        </w:r>
        <w:r w:rsidR="00D64A95" w:rsidRPr="00A01634">
          <w:rPr>
            <w:rStyle w:val="Hyperlink"/>
            <w:rFonts w:ascii="" w:hAnsi="" w:cs="CTraditional Arabic"/>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cs"/>
            <w:noProof/>
            <w:rtl/>
          </w:rPr>
          <w:t>ی</w:t>
        </w:r>
        <w:r w:rsidR="00D64A95" w:rsidRPr="00A01634">
          <w:rPr>
            <w:rStyle w:val="Hyperlink"/>
            <w:rFonts w:hint="eastAsia"/>
            <w:noProof/>
            <w:rtl/>
          </w:rPr>
          <w:t>ارانش</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آنها</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439429861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637</w:t>
        </w:r>
        <w:r w:rsidR="00D64A95">
          <w:rPr>
            <w:rStyle w:val="Hyperlink"/>
            <w:noProof/>
          </w:rPr>
          <w:fldChar w:fldCharType="end"/>
        </w:r>
      </w:hyperlink>
    </w:p>
    <w:p w:rsidR="00D64A95" w:rsidRDefault="00AC7035" w:rsidP="00C9274E">
      <w:pPr>
        <w:pStyle w:val="TOC4"/>
        <w:tabs>
          <w:tab w:val="right" w:leader="dot" w:pos="7078"/>
        </w:tabs>
        <w:jc w:val="center"/>
        <w:rPr>
          <w:rFonts w:asciiTheme="minorHAnsi" w:eastAsiaTheme="minorEastAsia" w:hAnsiTheme="minorHAnsi" w:cstheme="minorBidi"/>
          <w:noProof/>
          <w:sz w:val="22"/>
          <w:szCs w:val="22"/>
          <w:rtl/>
          <w:lang w:bidi="ar-SA"/>
        </w:rPr>
      </w:pPr>
      <w:hyperlink w:anchor="_Toc439429862" w:history="1">
        <w:r w:rsidR="00D64A95" w:rsidRPr="00A01634">
          <w:rPr>
            <w:rStyle w:val="Hyperlink"/>
            <w:noProof/>
            <w:rtl/>
          </w:rPr>
          <w:t xml:space="preserve">3- </w:t>
        </w:r>
        <w:r w:rsidR="00D64A95" w:rsidRPr="00A01634">
          <w:rPr>
            <w:rStyle w:val="Hyperlink"/>
            <w:rFonts w:hint="eastAsia"/>
            <w:noProof/>
            <w:rtl/>
          </w:rPr>
          <w:t>اهل</w:t>
        </w:r>
        <w:r w:rsidR="00D64A95" w:rsidRPr="00A01634">
          <w:rPr>
            <w:rStyle w:val="Hyperlink"/>
            <w:noProof/>
            <w:rtl/>
          </w:rPr>
          <w:t xml:space="preserve"> </w:t>
        </w:r>
        <w:r w:rsidR="00D64A95" w:rsidRPr="00A01634">
          <w:rPr>
            <w:rStyle w:val="Hyperlink"/>
            <w:rFonts w:hint="eastAsia"/>
            <w:noProof/>
            <w:rtl/>
          </w:rPr>
          <w:t>صفه</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اشتغال</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علم</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عبادت</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جهاد</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439429862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639</w:t>
        </w:r>
        <w:r w:rsidR="00D64A95">
          <w:rPr>
            <w:rStyle w:val="Hyperlink"/>
            <w:noProof/>
          </w:rPr>
          <w:fldChar w:fldCharType="end"/>
        </w:r>
      </w:hyperlink>
    </w:p>
    <w:p w:rsidR="00D64A95" w:rsidRDefault="00AC7035" w:rsidP="00C9274E">
      <w:pPr>
        <w:pStyle w:val="TOC4"/>
        <w:tabs>
          <w:tab w:val="right" w:leader="dot" w:pos="7078"/>
        </w:tabs>
        <w:jc w:val="center"/>
        <w:rPr>
          <w:rFonts w:asciiTheme="minorHAnsi" w:eastAsiaTheme="minorEastAsia" w:hAnsiTheme="minorHAnsi" w:cstheme="minorBidi"/>
          <w:noProof/>
          <w:sz w:val="22"/>
          <w:szCs w:val="22"/>
          <w:rtl/>
          <w:lang w:bidi="ar-SA"/>
        </w:rPr>
      </w:pPr>
      <w:hyperlink w:anchor="_Toc439429863" w:history="1">
        <w:r w:rsidR="00D64A95" w:rsidRPr="00A01634">
          <w:rPr>
            <w:rStyle w:val="Hyperlink"/>
            <w:noProof/>
            <w:rtl/>
          </w:rPr>
          <w:t xml:space="preserve">4- </w:t>
        </w:r>
        <w:r w:rsidR="00D64A95" w:rsidRPr="00A01634">
          <w:rPr>
            <w:rStyle w:val="Hyperlink"/>
            <w:rFonts w:hint="eastAsia"/>
            <w:noProof/>
            <w:rtl/>
          </w:rPr>
          <w:t>تعداد</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اسام</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اهل</w:t>
        </w:r>
        <w:r w:rsidR="00D64A95" w:rsidRPr="00A01634">
          <w:rPr>
            <w:rStyle w:val="Hyperlink"/>
            <w:noProof/>
            <w:rtl/>
          </w:rPr>
          <w:t xml:space="preserve"> </w:t>
        </w:r>
        <w:r w:rsidR="00D64A95" w:rsidRPr="00A01634">
          <w:rPr>
            <w:rStyle w:val="Hyperlink"/>
            <w:rFonts w:hint="eastAsia"/>
            <w:noProof/>
            <w:rtl/>
          </w:rPr>
          <w:t>صفه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439429863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641</w:t>
        </w:r>
        <w:r w:rsidR="00D64A95">
          <w:rPr>
            <w:rStyle w:val="Hyperlink"/>
            <w:noProof/>
          </w:rPr>
          <w:fldChar w:fldCharType="end"/>
        </w:r>
      </w:hyperlink>
    </w:p>
    <w:p w:rsidR="00D64A95" w:rsidRDefault="00AC7035" w:rsidP="00C9274E">
      <w:pPr>
        <w:pStyle w:val="TOC3"/>
        <w:tabs>
          <w:tab w:val="right" w:leader="dot" w:pos="7078"/>
        </w:tabs>
        <w:jc w:val="center"/>
        <w:rPr>
          <w:rFonts w:asciiTheme="minorHAnsi" w:eastAsiaTheme="minorEastAsia" w:hAnsiTheme="minorHAnsi" w:cstheme="minorBidi"/>
          <w:noProof/>
          <w:sz w:val="22"/>
          <w:szCs w:val="22"/>
          <w:rtl/>
        </w:rPr>
      </w:pPr>
      <w:hyperlink w:anchor="_Toc439429864" w:history="1">
        <w:r w:rsidR="00D64A95" w:rsidRPr="00A01634">
          <w:rPr>
            <w:rStyle w:val="Hyperlink"/>
            <w:rFonts w:hint="eastAsia"/>
            <w:noProof/>
            <w:rtl/>
            <w:lang w:bidi="fa-IR"/>
          </w:rPr>
          <w:t>پنجم</w:t>
        </w:r>
        <w:r w:rsidR="00D64A95" w:rsidRPr="00A01634">
          <w:rPr>
            <w:rStyle w:val="Hyperlink"/>
            <w:noProof/>
            <w:rtl/>
            <w:lang w:bidi="fa-IR"/>
          </w:rPr>
          <w:t xml:space="preserve">: </w:t>
        </w:r>
        <w:r w:rsidR="00D64A95" w:rsidRPr="00A01634">
          <w:rPr>
            <w:rStyle w:val="Hyperlink"/>
            <w:rFonts w:hint="eastAsia"/>
            <w:noProof/>
            <w:rtl/>
            <w:lang w:bidi="fa-IR"/>
          </w:rPr>
          <w:t>درس</w:t>
        </w:r>
        <w:r w:rsidR="00D64A95" w:rsidRPr="00A01634">
          <w:rPr>
            <w:rStyle w:val="Hyperlink"/>
            <w:rFonts w:hint="eastAsia"/>
            <w:noProof/>
            <w:lang w:bidi="fa-IR"/>
          </w:rPr>
          <w:t>‌</w:t>
        </w:r>
        <w:r w:rsidR="00D64A95" w:rsidRPr="00A01634">
          <w:rPr>
            <w:rStyle w:val="Hyperlink"/>
            <w:rFonts w:hint="eastAsia"/>
            <w:noProof/>
            <w:rtl/>
            <w:lang w:bidi="fa-IR"/>
          </w:rPr>
          <w:t>ها</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آموختن</w:t>
        </w:r>
        <w:r w:rsidR="00D64A95" w:rsidRPr="00A01634">
          <w:rPr>
            <w:rStyle w:val="Hyperlink"/>
            <w:rFonts w:hint="cs"/>
            <w:noProof/>
            <w:rtl/>
            <w:lang w:bidi="fa-IR"/>
          </w:rPr>
          <w:t>ی</w:t>
        </w:r>
        <w:r w:rsidR="00D64A95" w:rsidRPr="00A01634">
          <w:rPr>
            <w:rStyle w:val="Hyperlink"/>
            <w:rFonts w:hint="eastAsia"/>
            <w:noProof/>
            <w:lang w:bidi="fa-IR"/>
          </w:rPr>
          <w:t>‌</w:t>
        </w:r>
        <w:r w:rsidR="00D64A95" w:rsidRPr="00A01634">
          <w:rPr>
            <w:rStyle w:val="Hyperlink"/>
            <w:rFonts w:hint="eastAsia"/>
            <w:noProof/>
            <w:rtl/>
            <w:lang w:bidi="fa-IR"/>
          </w:rPr>
          <w:t>ها</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439429864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644</w:t>
        </w:r>
        <w:r w:rsidR="00D64A95">
          <w:rPr>
            <w:rStyle w:val="Hyperlink"/>
            <w:noProof/>
          </w:rPr>
          <w:fldChar w:fldCharType="end"/>
        </w:r>
      </w:hyperlink>
    </w:p>
    <w:p w:rsidR="00D64A95" w:rsidRDefault="00AC7035" w:rsidP="00C9274E">
      <w:pPr>
        <w:pStyle w:val="TOC4"/>
        <w:tabs>
          <w:tab w:val="right" w:leader="dot" w:pos="7078"/>
        </w:tabs>
        <w:jc w:val="center"/>
        <w:rPr>
          <w:rFonts w:asciiTheme="minorHAnsi" w:eastAsiaTheme="minorEastAsia" w:hAnsiTheme="minorHAnsi" w:cstheme="minorBidi"/>
          <w:noProof/>
          <w:sz w:val="22"/>
          <w:szCs w:val="22"/>
          <w:rtl/>
          <w:lang w:bidi="ar-SA"/>
        </w:rPr>
      </w:pPr>
      <w:hyperlink w:anchor="_Toc439429865" w:history="1">
        <w:r w:rsidR="00D64A95" w:rsidRPr="00A01634">
          <w:rPr>
            <w:rStyle w:val="Hyperlink"/>
            <w:noProof/>
            <w:rtl/>
          </w:rPr>
          <w:t xml:space="preserve">1- </w:t>
        </w:r>
        <w:r w:rsidR="00D64A95" w:rsidRPr="00A01634">
          <w:rPr>
            <w:rStyle w:val="Hyperlink"/>
            <w:rFonts w:hint="eastAsia"/>
            <w:noProof/>
            <w:rtl/>
          </w:rPr>
          <w:t>مسجد</w:t>
        </w:r>
        <w:r w:rsidR="00D64A95" w:rsidRPr="00A01634">
          <w:rPr>
            <w:rStyle w:val="Hyperlink"/>
            <w:noProof/>
            <w:rtl/>
          </w:rPr>
          <w:t xml:space="preserve"> </w:t>
        </w:r>
        <w:r w:rsidR="00D64A95" w:rsidRPr="00A01634">
          <w:rPr>
            <w:rStyle w:val="Hyperlink"/>
            <w:rFonts w:hint="cs"/>
            <w:noProof/>
            <w:rtl/>
          </w:rPr>
          <w:t>ی</w:t>
        </w:r>
        <w:r w:rsidR="00D64A95" w:rsidRPr="00A01634">
          <w:rPr>
            <w:rStyle w:val="Hyperlink"/>
            <w:rFonts w:hint="eastAsia"/>
            <w:noProof/>
            <w:rtl/>
          </w:rPr>
          <w:t>ک</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مهم‌تر</w:t>
        </w:r>
        <w:r w:rsidR="00D64A95" w:rsidRPr="00A01634">
          <w:rPr>
            <w:rStyle w:val="Hyperlink"/>
            <w:rFonts w:hint="cs"/>
            <w:noProof/>
            <w:rtl/>
          </w:rPr>
          <w:t>ی</w:t>
        </w:r>
        <w:r w:rsidR="00D64A95" w:rsidRPr="00A01634">
          <w:rPr>
            <w:rStyle w:val="Hyperlink"/>
            <w:rFonts w:hint="eastAsia"/>
            <w:noProof/>
            <w:rtl/>
          </w:rPr>
          <w:t>ن</w:t>
        </w:r>
        <w:r w:rsidR="00D64A95" w:rsidRPr="00A01634">
          <w:rPr>
            <w:rStyle w:val="Hyperlink"/>
            <w:noProof/>
            <w:rtl/>
          </w:rPr>
          <w:t xml:space="preserve"> </w:t>
        </w:r>
        <w:r w:rsidR="00D64A95" w:rsidRPr="00A01634">
          <w:rPr>
            <w:rStyle w:val="Hyperlink"/>
            <w:rFonts w:hint="eastAsia"/>
            <w:noProof/>
            <w:rtl/>
          </w:rPr>
          <w:t>پا</w:t>
        </w:r>
        <w:r w:rsidR="00D64A95" w:rsidRPr="00A01634">
          <w:rPr>
            <w:rStyle w:val="Hyperlink"/>
            <w:rFonts w:hint="cs"/>
            <w:noProof/>
            <w:rtl/>
          </w:rPr>
          <w:t>ی</w:t>
        </w:r>
        <w:r w:rsidR="00D64A95" w:rsidRPr="00A01634">
          <w:rPr>
            <w:rStyle w:val="Hyperlink"/>
            <w:rFonts w:hint="eastAsia"/>
            <w:noProof/>
            <w:rtl/>
          </w:rPr>
          <w:t>گاه</w:t>
        </w:r>
        <w:r w:rsidR="00D64A95" w:rsidRPr="00A01634">
          <w:rPr>
            <w:rStyle w:val="Hyperlink"/>
            <w:rFonts w:hint="eastAsia"/>
            <w:noProof/>
          </w:rPr>
          <w:t>‌</w:t>
        </w:r>
        <w:r w:rsidR="00D64A95" w:rsidRPr="00A01634">
          <w:rPr>
            <w:rStyle w:val="Hyperlink"/>
            <w:rFonts w:hint="eastAsia"/>
            <w:noProof/>
            <w:rtl/>
          </w:rPr>
          <w:t>ها</w:t>
        </w:r>
        <w:r w:rsidR="00D64A95" w:rsidRPr="00A01634">
          <w:rPr>
            <w:rStyle w:val="Hyperlink"/>
            <w:noProof/>
            <w:rtl/>
          </w:rPr>
          <w:t xml:space="preserve"> </w:t>
        </w:r>
        <w:r w:rsidR="00D64A95" w:rsidRPr="00A01634">
          <w:rPr>
            <w:rStyle w:val="Hyperlink"/>
            <w:rFonts w:hint="eastAsia"/>
            <w:noProof/>
            <w:rtl/>
          </w:rPr>
          <w:t>در</w:t>
        </w:r>
        <w:r w:rsidR="00D64A95" w:rsidRPr="00A01634">
          <w:rPr>
            <w:rStyle w:val="Hyperlink"/>
            <w:noProof/>
            <w:rtl/>
          </w:rPr>
          <w:t xml:space="preserve"> </w:t>
        </w:r>
        <w:r w:rsidR="00D64A95" w:rsidRPr="00A01634">
          <w:rPr>
            <w:rStyle w:val="Hyperlink"/>
            <w:rFonts w:hint="eastAsia"/>
            <w:noProof/>
            <w:rtl/>
          </w:rPr>
          <w:t>ساختار</w:t>
        </w:r>
        <w:r w:rsidR="00D64A95" w:rsidRPr="00A01634">
          <w:rPr>
            <w:rStyle w:val="Hyperlink"/>
            <w:noProof/>
            <w:rtl/>
          </w:rPr>
          <w:t xml:space="preserve"> </w:t>
        </w:r>
        <w:r w:rsidR="00D64A95" w:rsidRPr="00A01634">
          <w:rPr>
            <w:rStyle w:val="Hyperlink"/>
            <w:rFonts w:hint="eastAsia"/>
            <w:noProof/>
            <w:rtl/>
          </w:rPr>
          <w:t>جامعه</w:t>
        </w:r>
        <w:r w:rsidR="00D64A95" w:rsidRPr="00A01634">
          <w:rPr>
            <w:rStyle w:val="Hyperlink"/>
            <w:noProof/>
            <w:rtl/>
          </w:rPr>
          <w:t xml:space="preserve"> </w:t>
        </w:r>
        <w:r w:rsidR="00D64A95" w:rsidRPr="00A01634">
          <w:rPr>
            <w:rStyle w:val="Hyperlink"/>
            <w:rFonts w:hint="eastAsia"/>
            <w:noProof/>
            <w:rtl/>
          </w:rPr>
          <w:t>اسلام</w:t>
        </w:r>
        <w:r w:rsidR="00D64A95" w:rsidRPr="00A01634">
          <w:rPr>
            <w:rStyle w:val="Hyperlink"/>
            <w:rFonts w:hint="cs"/>
            <w:noProof/>
            <w:rtl/>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439429865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644</w:t>
        </w:r>
        <w:r w:rsidR="00D64A95">
          <w:rPr>
            <w:rStyle w:val="Hyperlink"/>
            <w:noProof/>
          </w:rPr>
          <w:fldChar w:fldCharType="end"/>
        </w:r>
      </w:hyperlink>
    </w:p>
    <w:p w:rsidR="00D64A95" w:rsidRDefault="00AC7035" w:rsidP="00C9274E">
      <w:pPr>
        <w:pStyle w:val="TOC4"/>
        <w:tabs>
          <w:tab w:val="right" w:leader="dot" w:pos="7078"/>
        </w:tabs>
        <w:jc w:val="center"/>
        <w:rPr>
          <w:rFonts w:asciiTheme="minorHAnsi" w:eastAsiaTheme="minorEastAsia" w:hAnsiTheme="minorHAnsi" w:cstheme="minorBidi"/>
          <w:noProof/>
          <w:sz w:val="22"/>
          <w:szCs w:val="22"/>
          <w:rtl/>
          <w:lang w:bidi="ar-SA"/>
        </w:rPr>
      </w:pPr>
      <w:hyperlink w:anchor="_Toc439429866" w:history="1">
        <w:r w:rsidR="00D64A95" w:rsidRPr="00A01634">
          <w:rPr>
            <w:rStyle w:val="Hyperlink"/>
            <w:noProof/>
            <w:rtl/>
          </w:rPr>
          <w:t xml:space="preserve">2- </w:t>
        </w:r>
        <w:r w:rsidR="00D64A95" w:rsidRPr="00A01634">
          <w:rPr>
            <w:rStyle w:val="Hyperlink"/>
            <w:rFonts w:hint="eastAsia"/>
            <w:noProof/>
            <w:rtl/>
          </w:rPr>
          <w:t>مسجد</w:t>
        </w:r>
        <w:r w:rsidR="00D64A95" w:rsidRPr="00A01634">
          <w:rPr>
            <w:rStyle w:val="Hyperlink"/>
            <w:noProof/>
            <w:rtl/>
          </w:rPr>
          <w:t xml:space="preserve"> </w:t>
        </w:r>
        <w:r w:rsidR="00D64A95" w:rsidRPr="00A01634">
          <w:rPr>
            <w:rStyle w:val="Hyperlink"/>
            <w:rFonts w:hint="eastAsia"/>
            <w:noProof/>
            <w:rtl/>
          </w:rPr>
          <w:t>نشان</w:t>
        </w:r>
        <w:r w:rsidR="00D64A95" w:rsidRPr="00A01634">
          <w:rPr>
            <w:rStyle w:val="Hyperlink"/>
            <w:noProof/>
            <w:rtl/>
          </w:rPr>
          <w:t xml:space="preserve"> </w:t>
        </w:r>
        <w:r w:rsidR="00D64A95" w:rsidRPr="00A01634">
          <w:rPr>
            <w:rStyle w:val="Hyperlink"/>
            <w:rFonts w:hint="eastAsia"/>
            <w:noProof/>
            <w:rtl/>
          </w:rPr>
          <w:t>فراگ</w:t>
        </w:r>
        <w:r w:rsidR="00D64A95" w:rsidRPr="00A01634">
          <w:rPr>
            <w:rStyle w:val="Hyperlink"/>
            <w:rFonts w:hint="cs"/>
            <w:noProof/>
            <w:rtl/>
          </w:rPr>
          <w:t>ی</w:t>
        </w:r>
        <w:r w:rsidR="00D64A95" w:rsidRPr="00A01634">
          <w:rPr>
            <w:rStyle w:val="Hyperlink"/>
            <w:rFonts w:hint="eastAsia"/>
            <w:noProof/>
            <w:rtl/>
          </w:rPr>
          <w:t>ر</w:t>
        </w:r>
        <w:r w:rsidR="00D64A95" w:rsidRPr="00A01634">
          <w:rPr>
            <w:rStyle w:val="Hyperlink"/>
            <w:noProof/>
            <w:rtl/>
          </w:rPr>
          <w:t xml:space="preserve"> </w:t>
        </w:r>
        <w:r w:rsidR="00D64A95" w:rsidRPr="00A01634">
          <w:rPr>
            <w:rStyle w:val="Hyperlink"/>
            <w:rFonts w:hint="eastAsia"/>
            <w:noProof/>
            <w:rtl/>
          </w:rPr>
          <w:t>بودن</w:t>
        </w:r>
        <w:r w:rsidR="00D64A95" w:rsidRPr="00A01634">
          <w:rPr>
            <w:rStyle w:val="Hyperlink"/>
            <w:noProof/>
            <w:rtl/>
          </w:rPr>
          <w:t xml:space="preserve"> </w:t>
        </w:r>
        <w:r w:rsidR="00D64A95" w:rsidRPr="00A01634">
          <w:rPr>
            <w:rStyle w:val="Hyperlink"/>
            <w:rFonts w:hint="eastAsia"/>
            <w:noProof/>
            <w:rtl/>
          </w:rPr>
          <w:t>اسلام</w:t>
        </w:r>
        <w:r w:rsidR="00D64A95" w:rsidRPr="00A01634">
          <w:rPr>
            <w:rStyle w:val="Hyperlink"/>
            <w:noProof/>
            <w:rtl/>
          </w:rPr>
          <w:t xml:space="preserve"> </w:t>
        </w:r>
        <w:r w:rsidR="00D64A95" w:rsidRPr="00A01634">
          <w:rPr>
            <w:rStyle w:val="Hyperlink"/>
            <w:rFonts w:hint="eastAsia"/>
            <w:noProof/>
            <w:rtl/>
          </w:rPr>
          <w:t>است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439429866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645</w:t>
        </w:r>
        <w:r w:rsidR="00D64A95">
          <w:rPr>
            <w:rStyle w:val="Hyperlink"/>
            <w:noProof/>
          </w:rPr>
          <w:fldChar w:fldCharType="end"/>
        </w:r>
      </w:hyperlink>
    </w:p>
    <w:p w:rsidR="00D64A95" w:rsidRDefault="00AC7035" w:rsidP="00C9274E">
      <w:pPr>
        <w:pStyle w:val="TOC4"/>
        <w:tabs>
          <w:tab w:val="right" w:leader="dot" w:pos="7078"/>
        </w:tabs>
        <w:jc w:val="center"/>
        <w:rPr>
          <w:rFonts w:asciiTheme="minorHAnsi" w:eastAsiaTheme="minorEastAsia" w:hAnsiTheme="minorHAnsi" w:cstheme="minorBidi"/>
          <w:noProof/>
          <w:sz w:val="22"/>
          <w:szCs w:val="22"/>
          <w:rtl/>
          <w:lang w:bidi="ar-SA"/>
        </w:rPr>
      </w:pPr>
      <w:hyperlink w:anchor="_Toc439429867" w:history="1">
        <w:r w:rsidR="00D64A95" w:rsidRPr="00A01634">
          <w:rPr>
            <w:rStyle w:val="Hyperlink"/>
            <w:noProof/>
            <w:rtl/>
          </w:rPr>
          <w:t xml:space="preserve">3- </w:t>
        </w:r>
        <w:r w:rsidR="00D64A95" w:rsidRPr="00A01634">
          <w:rPr>
            <w:rStyle w:val="Hyperlink"/>
            <w:rFonts w:hint="eastAsia"/>
            <w:noProof/>
            <w:rtl/>
          </w:rPr>
          <w:t>ترب</w:t>
        </w:r>
        <w:r w:rsidR="00D64A95" w:rsidRPr="00A01634">
          <w:rPr>
            <w:rStyle w:val="Hyperlink"/>
            <w:rFonts w:hint="cs"/>
            <w:noProof/>
            <w:rtl/>
          </w:rPr>
          <w:t>ی</w:t>
        </w:r>
        <w:r w:rsidR="00D64A95" w:rsidRPr="00A01634">
          <w:rPr>
            <w:rStyle w:val="Hyperlink"/>
            <w:rFonts w:hint="eastAsia"/>
            <w:noProof/>
            <w:rtl/>
          </w:rPr>
          <w:t>ت</w:t>
        </w:r>
        <w:r w:rsidR="00D64A95" w:rsidRPr="00A01634">
          <w:rPr>
            <w:rStyle w:val="Hyperlink"/>
            <w:noProof/>
            <w:rtl/>
          </w:rPr>
          <w:t xml:space="preserve"> </w:t>
        </w:r>
        <w:r w:rsidR="00D64A95" w:rsidRPr="00A01634">
          <w:rPr>
            <w:rStyle w:val="Hyperlink"/>
            <w:rFonts w:hint="eastAsia"/>
            <w:noProof/>
            <w:rtl/>
          </w:rPr>
          <w:t>با</w:t>
        </w:r>
        <w:r w:rsidR="00D64A95" w:rsidRPr="00A01634">
          <w:rPr>
            <w:rStyle w:val="Hyperlink"/>
            <w:noProof/>
            <w:rtl/>
          </w:rPr>
          <w:t xml:space="preserve"> </w:t>
        </w:r>
        <w:r w:rsidR="00D64A95" w:rsidRPr="00A01634">
          <w:rPr>
            <w:rStyle w:val="Hyperlink"/>
            <w:rFonts w:hint="eastAsia"/>
            <w:noProof/>
            <w:rtl/>
          </w:rPr>
          <w:t>ارائه</w:t>
        </w:r>
        <w:r w:rsidR="00D64A95" w:rsidRPr="00A01634">
          <w:rPr>
            <w:rStyle w:val="Hyperlink"/>
            <w:noProof/>
            <w:rtl/>
          </w:rPr>
          <w:t xml:space="preserve"> </w:t>
        </w:r>
        <w:r w:rsidR="00D64A95" w:rsidRPr="00A01634">
          <w:rPr>
            <w:rStyle w:val="Hyperlink"/>
            <w:rFonts w:hint="eastAsia"/>
            <w:noProof/>
            <w:rtl/>
          </w:rPr>
          <w:t>الگو</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عمل</w:t>
        </w:r>
        <w:r w:rsidR="00D64A95" w:rsidRPr="00A01634">
          <w:rPr>
            <w:rStyle w:val="Hyperlink"/>
            <w:rFonts w:hint="cs"/>
            <w:noProof/>
            <w:rtl/>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439429867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647</w:t>
        </w:r>
        <w:r w:rsidR="00D64A95">
          <w:rPr>
            <w:rStyle w:val="Hyperlink"/>
            <w:noProof/>
          </w:rPr>
          <w:fldChar w:fldCharType="end"/>
        </w:r>
      </w:hyperlink>
    </w:p>
    <w:p w:rsidR="00D64A95" w:rsidRDefault="00AC7035" w:rsidP="00C9274E">
      <w:pPr>
        <w:pStyle w:val="TOC4"/>
        <w:tabs>
          <w:tab w:val="right" w:leader="dot" w:pos="7078"/>
        </w:tabs>
        <w:jc w:val="center"/>
        <w:rPr>
          <w:rFonts w:asciiTheme="minorHAnsi" w:eastAsiaTheme="minorEastAsia" w:hAnsiTheme="minorHAnsi" w:cstheme="minorBidi"/>
          <w:noProof/>
          <w:sz w:val="22"/>
          <w:szCs w:val="22"/>
          <w:rtl/>
          <w:lang w:bidi="ar-SA"/>
        </w:rPr>
      </w:pPr>
      <w:hyperlink w:anchor="_Toc439429868" w:history="1">
        <w:r w:rsidR="00D64A95" w:rsidRPr="00A01634">
          <w:rPr>
            <w:rStyle w:val="Hyperlink"/>
            <w:noProof/>
            <w:rtl/>
          </w:rPr>
          <w:t xml:space="preserve">4- </w:t>
        </w:r>
        <w:r w:rsidR="00D64A95" w:rsidRPr="00A01634">
          <w:rPr>
            <w:rStyle w:val="Hyperlink"/>
            <w:rFonts w:hint="eastAsia"/>
            <w:noProof/>
            <w:rtl/>
          </w:rPr>
          <w:t>توجه</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مهارت</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تخصص</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439429868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650</w:t>
        </w:r>
        <w:r w:rsidR="00D64A95">
          <w:rPr>
            <w:rStyle w:val="Hyperlink"/>
            <w:noProof/>
          </w:rPr>
          <w:fldChar w:fldCharType="end"/>
        </w:r>
      </w:hyperlink>
    </w:p>
    <w:p w:rsidR="00D64A95" w:rsidRDefault="00AC7035" w:rsidP="00C9274E">
      <w:pPr>
        <w:pStyle w:val="TOC4"/>
        <w:tabs>
          <w:tab w:val="right" w:leader="dot" w:pos="7078"/>
        </w:tabs>
        <w:jc w:val="center"/>
        <w:rPr>
          <w:rFonts w:asciiTheme="minorHAnsi" w:eastAsiaTheme="minorEastAsia" w:hAnsiTheme="minorHAnsi" w:cstheme="minorBidi"/>
          <w:noProof/>
          <w:sz w:val="22"/>
          <w:szCs w:val="22"/>
          <w:rtl/>
          <w:lang w:bidi="ar-SA"/>
        </w:rPr>
      </w:pPr>
      <w:hyperlink w:anchor="_Toc439429869" w:history="1">
        <w:r w:rsidR="00D64A95" w:rsidRPr="00A01634">
          <w:rPr>
            <w:rStyle w:val="Hyperlink"/>
            <w:noProof/>
            <w:rtl/>
          </w:rPr>
          <w:t xml:space="preserve">5- </w:t>
        </w:r>
        <w:r w:rsidR="00D64A95" w:rsidRPr="00A01634">
          <w:rPr>
            <w:rStyle w:val="Hyperlink"/>
            <w:rFonts w:hint="eastAsia"/>
            <w:noProof/>
            <w:rtl/>
          </w:rPr>
          <w:t>شعار</w:t>
        </w:r>
        <w:r w:rsidR="00D64A95" w:rsidRPr="00A01634">
          <w:rPr>
            <w:rStyle w:val="Hyperlink"/>
            <w:noProof/>
            <w:rtl/>
          </w:rPr>
          <w:t xml:space="preserve"> </w:t>
        </w:r>
        <w:r w:rsidR="00D64A95" w:rsidRPr="00A01634">
          <w:rPr>
            <w:rStyle w:val="Hyperlink"/>
            <w:rFonts w:hint="eastAsia"/>
            <w:noProof/>
            <w:rtl/>
          </w:rPr>
          <w:t>دولت</w:t>
        </w:r>
        <w:r w:rsidR="00D64A95" w:rsidRPr="00A01634">
          <w:rPr>
            <w:rStyle w:val="Hyperlink"/>
            <w:noProof/>
            <w:rtl/>
          </w:rPr>
          <w:t xml:space="preserve"> </w:t>
        </w:r>
        <w:r w:rsidR="00D64A95" w:rsidRPr="00A01634">
          <w:rPr>
            <w:rStyle w:val="Hyperlink"/>
            <w:rFonts w:hint="eastAsia"/>
            <w:noProof/>
            <w:rtl/>
          </w:rPr>
          <w:t>مسلمان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439429869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650</w:t>
        </w:r>
        <w:r w:rsidR="00D64A95">
          <w:rPr>
            <w:rStyle w:val="Hyperlink"/>
            <w:noProof/>
          </w:rPr>
          <w:fldChar w:fldCharType="end"/>
        </w:r>
      </w:hyperlink>
    </w:p>
    <w:p w:rsidR="00D64A95" w:rsidRDefault="00AC7035" w:rsidP="00C9274E">
      <w:pPr>
        <w:pStyle w:val="TOC4"/>
        <w:tabs>
          <w:tab w:val="right" w:leader="dot" w:pos="7078"/>
        </w:tabs>
        <w:jc w:val="center"/>
        <w:rPr>
          <w:rFonts w:asciiTheme="minorHAnsi" w:eastAsiaTheme="minorEastAsia" w:hAnsiTheme="minorHAnsi" w:cstheme="minorBidi"/>
          <w:noProof/>
          <w:sz w:val="22"/>
          <w:szCs w:val="22"/>
          <w:rtl/>
          <w:lang w:bidi="ar-SA"/>
        </w:rPr>
      </w:pPr>
      <w:hyperlink w:anchor="_Toc439429870" w:history="1">
        <w:r w:rsidR="00D64A95" w:rsidRPr="00A01634">
          <w:rPr>
            <w:rStyle w:val="Hyperlink"/>
            <w:noProof/>
            <w:rtl/>
          </w:rPr>
          <w:t xml:space="preserve">6- </w:t>
        </w:r>
        <w:r w:rsidR="00D64A95" w:rsidRPr="00A01634">
          <w:rPr>
            <w:rStyle w:val="Hyperlink"/>
            <w:rFonts w:hint="eastAsia"/>
            <w:noProof/>
            <w:rtl/>
          </w:rPr>
          <w:t>محکم</w:t>
        </w:r>
        <w:r w:rsidR="00D64A95" w:rsidRPr="00A01634">
          <w:rPr>
            <w:rStyle w:val="Hyperlink"/>
            <w:noProof/>
            <w:rtl/>
          </w:rPr>
          <w:t xml:space="preserve"> </w:t>
        </w:r>
        <w:r w:rsidR="00D64A95" w:rsidRPr="00A01634">
          <w:rPr>
            <w:rStyle w:val="Hyperlink"/>
            <w:rFonts w:hint="eastAsia"/>
            <w:noProof/>
            <w:rtl/>
          </w:rPr>
          <w:t>کار</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در</w:t>
        </w:r>
        <w:r w:rsidR="00D64A95" w:rsidRPr="00A01634">
          <w:rPr>
            <w:rStyle w:val="Hyperlink"/>
            <w:noProof/>
            <w:rtl/>
          </w:rPr>
          <w:t xml:space="preserve"> </w:t>
        </w:r>
        <w:r w:rsidR="00D64A95" w:rsidRPr="00A01634">
          <w:rPr>
            <w:rStyle w:val="Hyperlink"/>
            <w:rFonts w:hint="eastAsia"/>
            <w:noProof/>
            <w:rtl/>
          </w:rPr>
          <w:t>ساختن</w:t>
        </w:r>
        <w:r w:rsidR="00D64A95" w:rsidRPr="00A01634">
          <w:rPr>
            <w:rStyle w:val="Hyperlink"/>
            <w:noProof/>
            <w:rtl/>
          </w:rPr>
          <w:t xml:space="preserve"> </w:t>
        </w:r>
        <w:r w:rsidR="00D64A95" w:rsidRPr="00A01634">
          <w:rPr>
            <w:rStyle w:val="Hyperlink"/>
            <w:rFonts w:hint="eastAsia"/>
            <w:noProof/>
            <w:rtl/>
          </w:rPr>
          <w:t>مساجد</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تزئ</w:t>
        </w:r>
        <w:r w:rsidR="00D64A95" w:rsidRPr="00A01634">
          <w:rPr>
            <w:rStyle w:val="Hyperlink"/>
            <w:rFonts w:hint="cs"/>
            <w:noProof/>
            <w:rtl/>
          </w:rPr>
          <w:t>ی</w:t>
        </w:r>
        <w:r w:rsidR="00D64A95" w:rsidRPr="00A01634">
          <w:rPr>
            <w:rStyle w:val="Hyperlink"/>
            <w:rFonts w:hint="eastAsia"/>
            <w:noProof/>
            <w:rtl/>
          </w:rPr>
          <w:t>ن</w:t>
        </w:r>
        <w:r w:rsidR="00D64A95" w:rsidRPr="00A01634">
          <w:rPr>
            <w:rStyle w:val="Hyperlink"/>
            <w:noProof/>
            <w:rtl/>
          </w:rPr>
          <w:t xml:space="preserve"> </w:t>
        </w:r>
        <w:r w:rsidR="00D64A95" w:rsidRPr="00A01634">
          <w:rPr>
            <w:rStyle w:val="Hyperlink"/>
            <w:rFonts w:hint="eastAsia"/>
            <w:noProof/>
            <w:rtl/>
          </w:rPr>
          <w:t>آن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439429870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652</w:t>
        </w:r>
        <w:r w:rsidR="00D64A95">
          <w:rPr>
            <w:rStyle w:val="Hyperlink"/>
            <w:noProof/>
          </w:rPr>
          <w:fldChar w:fldCharType="end"/>
        </w:r>
      </w:hyperlink>
    </w:p>
    <w:p w:rsidR="00D64A95" w:rsidRDefault="00AC7035" w:rsidP="00C9274E">
      <w:pPr>
        <w:pStyle w:val="TOC4"/>
        <w:tabs>
          <w:tab w:val="right" w:leader="dot" w:pos="7078"/>
        </w:tabs>
        <w:jc w:val="center"/>
        <w:rPr>
          <w:rFonts w:asciiTheme="minorHAnsi" w:eastAsiaTheme="minorEastAsia" w:hAnsiTheme="minorHAnsi" w:cstheme="minorBidi"/>
          <w:noProof/>
          <w:sz w:val="22"/>
          <w:szCs w:val="22"/>
          <w:rtl/>
          <w:lang w:bidi="ar-SA"/>
        </w:rPr>
      </w:pPr>
      <w:hyperlink w:anchor="_Toc439429871" w:history="1">
        <w:r w:rsidR="00D64A95" w:rsidRPr="00A01634">
          <w:rPr>
            <w:rStyle w:val="Hyperlink"/>
            <w:noProof/>
            <w:rtl/>
          </w:rPr>
          <w:t xml:space="preserve">7- </w:t>
        </w:r>
        <w:r w:rsidR="00D64A95" w:rsidRPr="00A01634">
          <w:rPr>
            <w:rStyle w:val="Hyperlink"/>
            <w:rFonts w:hint="eastAsia"/>
            <w:noProof/>
            <w:rtl/>
          </w:rPr>
          <w:t>فضائل</w:t>
        </w:r>
        <w:r w:rsidR="00D64A95" w:rsidRPr="00A01634">
          <w:rPr>
            <w:rStyle w:val="Hyperlink"/>
            <w:noProof/>
            <w:rtl/>
          </w:rPr>
          <w:t xml:space="preserve"> </w:t>
        </w:r>
        <w:r w:rsidR="00D64A95" w:rsidRPr="00A01634">
          <w:rPr>
            <w:rStyle w:val="Hyperlink"/>
            <w:rFonts w:hint="eastAsia"/>
            <w:noProof/>
            <w:rtl/>
          </w:rPr>
          <w:t>مسجد</w:t>
        </w:r>
        <w:r w:rsidR="00D64A95" w:rsidRPr="00A01634">
          <w:rPr>
            <w:rStyle w:val="Hyperlink"/>
            <w:noProof/>
            <w:rtl/>
          </w:rPr>
          <w:t xml:space="preserve"> </w:t>
        </w:r>
        <w:r w:rsidR="00D64A95" w:rsidRPr="00A01634">
          <w:rPr>
            <w:rStyle w:val="Hyperlink"/>
            <w:rFonts w:hint="eastAsia"/>
            <w:noProof/>
            <w:rtl/>
          </w:rPr>
          <w:t>نبو</w:t>
        </w:r>
        <w:r w:rsidR="00D64A95" w:rsidRPr="00A01634">
          <w:rPr>
            <w:rStyle w:val="Hyperlink"/>
            <w:rFonts w:hint="cs"/>
            <w:noProof/>
            <w:rtl/>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439429871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654</w:t>
        </w:r>
        <w:r w:rsidR="00D64A95">
          <w:rPr>
            <w:rStyle w:val="Hyperlink"/>
            <w:noProof/>
          </w:rPr>
          <w:fldChar w:fldCharType="end"/>
        </w:r>
      </w:hyperlink>
    </w:p>
    <w:p w:rsidR="00D64A95" w:rsidRDefault="00AC7035" w:rsidP="00C9274E">
      <w:pPr>
        <w:pStyle w:val="TOC4"/>
        <w:tabs>
          <w:tab w:val="right" w:leader="dot" w:pos="7078"/>
        </w:tabs>
        <w:jc w:val="center"/>
        <w:rPr>
          <w:rFonts w:asciiTheme="minorHAnsi" w:eastAsiaTheme="minorEastAsia" w:hAnsiTheme="minorHAnsi" w:cstheme="minorBidi"/>
          <w:noProof/>
          <w:sz w:val="22"/>
          <w:szCs w:val="22"/>
          <w:rtl/>
          <w:lang w:bidi="ar-SA"/>
        </w:rPr>
      </w:pPr>
      <w:hyperlink w:anchor="_Toc439429872" w:history="1">
        <w:r w:rsidR="00D64A95" w:rsidRPr="00A01634">
          <w:rPr>
            <w:rStyle w:val="Hyperlink"/>
            <w:noProof/>
            <w:rtl/>
          </w:rPr>
          <w:t xml:space="preserve">8- </w:t>
        </w:r>
        <w:r w:rsidR="00D64A95" w:rsidRPr="00A01634">
          <w:rPr>
            <w:rStyle w:val="Hyperlink"/>
            <w:rFonts w:hint="eastAsia"/>
            <w:noProof/>
            <w:rtl/>
          </w:rPr>
          <w:t>آ</w:t>
        </w:r>
        <w:r w:rsidR="00D64A95" w:rsidRPr="00A01634">
          <w:rPr>
            <w:rStyle w:val="Hyperlink"/>
            <w:rFonts w:hint="cs"/>
            <w:noProof/>
            <w:rtl/>
          </w:rPr>
          <w:t>ی</w:t>
        </w:r>
        <w:r w:rsidR="00D64A95" w:rsidRPr="00A01634">
          <w:rPr>
            <w:rStyle w:val="Hyperlink"/>
            <w:rFonts w:hint="eastAsia"/>
            <w:noProof/>
            <w:rtl/>
          </w:rPr>
          <w:t>ه‌ا</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که</w:t>
        </w:r>
        <w:r w:rsidR="00D64A95" w:rsidRPr="00A01634">
          <w:rPr>
            <w:rStyle w:val="Hyperlink"/>
            <w:noProof/>
            <w:rtl/>
          </w:rPr>
          <w:t xml:space="preserve"> </w:t>
        </w:r>
        <w:r w:rsidR="00D64A95" w:rsidRPr="00A01634">
          <w:rPr>
            <w:rStyle w:val="Hyperlink"/>
            <w:rFonts w:hint="eastAsia"/>
            <w:noProof/>
            <w:rtl/>
          </w:rPr>
          <w:t>درباره</w:t>
        </w:r>
        <w:r w:rsidR="00D64A95" w:rsidRPr="00A01634">
          <w:rPr>
            <w:rStyle w:val="Hyperlink"/>
            <w:noProof/>
            <w:rtl/>
          </w:rPr>
          <w:t xml:space="preserve"> </w:t>
        </w:r>
        <w:r w:rsidR="00D64A95" w:rsidRPr="00A01634">
          <w:rPr>
            <w:rStyle w:val="Hyperlink"/>
            <w:rFonts w:hint="eastAsia"/>
            <w:noProof/>
            <w:rtl/>
          </w:rPr>
          <w:t>اهل</w:t>
        </w:r>
        <w:r w:rsidR="00D64A95" w:rsidRPr="00A01634">
          <w:rPr>
            <w:rStyle w:val="Hyperlink"/>
            <w:noProof/>
            <w:rtl/>
          </w:rPr>
          <w:t xml:space="preserve"> </w:t>
        </w:r>
        <w:r w:rsidR="00D64A95" w:rsidRPr="00A01634">
          <w:rPr>
            <w:rStyle w:val="Hyperlink"/>
            <w:rFonts w:hint="eastAsia"/>
            <w:noProof/>
            <w:rtl/>
          </w:rPr>
          <w:t>صفه</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فقرا</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مهاجر</w:t>
        </w:r>
        <w:r w:rsidR="00D64A95" w:rsidRPr="00A01634">
          <w:rPr>
            <w:rStyle w:val="Hyperlink"/>
            <w:rFonts w:hint="cs"/>
            <w:noProof/>
            <w:rtl/>
          </w:rPr>
          <w:t>ی</w:t>
        </w:r>
        <w:r w:rsidR="00D64A95" w:rsidRPr="00A01634">
          <w:rPr>
            <w:rStyle w:val="Hyperlink"/>
            <w:rFonts w:hint="eastAsia"/>
            <w:noProof/>
            <w:rtl/>
          </w:rPr>
          <w:t>ن</w:t>
        </w:r>
        <w:r w:rsidR="00D64A95" w:rsidRPr="00A01634">
          <w:rPr>
            <w:rStyle w:val="Hyperlink"/>
            <w:noProof/>
            <w:rtl/>
          </w:rPr>
          <w:t xml:space="preserve"> </w:t>
        </w:r>
        <w:r w:rsidR="00D64A95" w:rsidRPr="00A01634">
          <w:rPr>
            <w:rStyle w:val="Hyperlink"/>
            <w:rFonts w:hint="eastAsia"/>
            <w:noProof/>
            <w:rtl/>
          </w:rPr>
          <w:t>نازل</w:t>
        </w:r>
        <w:r w:rsidR="00D64A95" w:rsidRPr="00A01634">
          <w:rPr>
            <w:rStyle w:val="Hyperlink"/>
            <w:noProof/>
            <w:rtl/>
          </w:rPr>
          <w:t xml:space="preserve"> </w:t>
        </w:r>
        <w:r w:rsidR="00D64A95" w:rsidRPr="00A01634">
          <w:rPr>
            <w:rStyle w:val="Hyperlink"/>
            <w:rFonts w:hint="eastAsia"/>
            <w:noProof/>
            <w:rtl/>
          </w:rPr>
          <w:t>شده</w:t>
        </w:r>
        <w:r w:rsidR="00D64A95" w:rsidRPr="00A01634">
          <w:rPr>
            <w:rStyle w:val="Hyperlink"/>
            <w:noProof/>
            <w:rtl/>
          </w:rPr>
          <w:t xml:space="preserve"> </w:t>
        </w:r>
        <w:r w:rsidR="00D64A95" w:rsidRPr="00A01634">
          <w:rPr>
            <w:rStyle w:val="Hyperlink"/>
            <w:rFonts w:hint="eastAsia"/>
            <w:noProof/>
            <w:rtl/>
          </w:rPr>
          <w:t>است</w:t>
        </w:r>
        <w:r w:rsidR="00D64A95" w:rsidRPr="00A01634">
          <w:rPr>
            <w:rStyle w:val="Hyperlink"/>
            <w:noProof/>
            <w:rtl/>
          </w:rPr>
          <w:t>:</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439429872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656</w:t>
        </w:r>
        <w:r w:rsidR="00D64A95">
          <w:rPr>
            <w:rStyle w:val="Hyperlink"/>
            <w:noProof/>
          </w:rPr>
          <w:fldChar w:fldCharType="end"/>
        </w:r>
      </w:hyperlink>
    </w:p>
    <w:p w:rsidR="00D64A95" w:rsidRDefault="00AC7035" w:rsidP="00C9274E">
      <w:pPr>
        <w:pStyle w:val="TOC2"/>
        <w:tabs>
          <w:tab w:val="right" w:leader="dot" w:pos="7078"/>
        </w:tabs>
        <w:jc w:val="center"/>
        <w:rPr>
          <w:rFonts w:asciiTheme="minorHAnsi" w:eastAsiaTheme="minorEastAsia" w:hAnsiTheme="minorHAnsi" w:cstheme="minorBidi"/>
          <w:b w:val="0"/>
          <w:bCs w:val="0"/>
          <w:noProof/>
          <w:sz w:val="22"/>
          <w:szCs w:val="22"/>
          <w:rtl/>
        </w:rPr>
      </w:pPr>
      <w:hyperlink w:anchor="_Toc439429873" w:history="1">
        <w:r w:rsidR="00D64A95" w:rsidRPr="00A01634">
          <w:rPr>
            <w:rStyle w:val="Hyperlink"/>
            <w:rFonts w:hint="eastAsia"/>
            <w:noProof/>
            <w:rtl/>
            <w:lang w:bidi="fa-IR"/>
          </w:rPr>
          <w:t>فصل</w:t>
        </w:r>
        <w:r w:rsidR="00D64A95" w:rsidRPr="00A01634">
          <w:rPr>
            <w:rStyle w:val="Hyperlink"/>
            <w:noProof/>
            <w:rtl/>
            <w:lang w:bidi="fa-IR"/>
          </w:rPr>
          <w:t xml:space="preserve"> </w:t>
        </w:r>
        <w:r w:rsidR="00D64A95" w:rsidRPr="00A01634">
          <w:rPr>
            <w:rStyle w:val="Hyperlink"/>
            <w:rFonts w:hint="eastAsia"/>
            <w:noProof/>
            <w:rtl/>
            <w:lang w:bidi="fa-IR"/>
          </w:rPr>
          <w:t>دوم</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مان</w:t>
        </w:r>
        <w:r w:rsidR="00D64A95" w:rsidRPr="00A01634">
          <w:rPr>
            <w:rStyle w:val="Hyperlink"/>
            <w:noProof/>
            <w:rtl/>
            <w:lang w:bidi="fa-IR"/>
          </w:rPr>
          <w:t xml:space="preserve"> </w:t>
        </w:r>
        <w:r w:rsidR="00D64A95" w:rsidRPr="00A01634">
          <w:rPr>
            <w:rStyle w:val="Hyperlink"/>
            <w:rFonts w:hint="eastAsia"/>
            <w:noProof/>
            <w:rtl/>
            <w:lang w:bidi="fa-IR"/>
          </w:rPr>
          <w:t>برادر</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م</w:t>
        </w:r>
        <w:r w:rsidR="00D64A95" w:rsidRPr="00A01634">
          <w:rPr>
            <w:rStyle w:val="Hyperlink"/>
            <w:rFonts w:hint="cs"/>
            <w:noProof/>
            <w:rtl/>
            <w:lang w:bidi="fa-IR"/>
          </w:rPr>
          <w:t>ی</w:t>
        </w:r>
        <w:r w:rsidR="00D64A95" w:rsidRPr="00A01634">
          <w:rPr>
            <w:rStyle w:val="Hyperlink"/>
            <w:rFonts w:hint="eastAsia"/>
            <w:noProof/>
            <w:rtl/>
            <w:lang w:bidi="fa-IR"/>
          </w:rPr>
          <w:t>ان</w:t>
        </w:r>
        <w:r w:rsidR="00D64A95" w:rsidRPr="00A01634">
          <w:rPr>
            <w:rStyle w:val="Hyperlink"/>
            <w:noProof/>
            <w:rtl/>
            <w:lang w:bidi="fa-IR"/>
          </w:rPr>
          <w:t xml:space="preserve"> </w:t>
        </w:r>
        <w:r w:rsidR="00D64A95" w:rsidRPr="00A01634">
          <w:rPr>
            <w:rStyle w:val="Hyperlink"/>
            <w:rFonts w:hint="eastAsia"/>
            <w:noProof/>
            <w:rtl/>
            <w:lang w:bidi="fa-IR"/>
          </w:rPr>
          <w:t>مهاجران</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انصار</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439429873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657</w:t>
        </w:r>
        <w:r w:rsidR="00D64A95">
          <w:rPr>
            <w:rStyle w:val="Hyperlink"/>
            <w:noProof/>
          </w:rPr>
          <w:fldChar w:fldCharType="end"/>
        </w:r>
      </w:hyperlink>
    </w:p>
    <w:p w:rsidR="00D64A95" w:rsidRDefault="00AC7035" w:rsidP="00C9274E">
      <w:pPr>
        <w:pStyle w:val="TOC3"/>
        <w:tabs>
          <w:tab w:val="right" w:leader="dot" w:pos="7078"/>
        </w:tabs>
        <w:jc w:val="center"/>
        <w:rPr>
          <w:rFonts w:asciiTheme="minorHAnsi" w:eastAsiaTheme="minorEastAsia" w:hAnsiTheme="minorHAnsi" w:cstheme="minorBidi"/>
          <w:noProof/>
          <w:sz w:val="22"/>
          <w:szCs w:val="22"/>
          <w:rtl/>
        </w:rPr>
      </w:pPr>
      <w:hyperlink w:anchor="_Toc439429874" w:history="1">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مان</w:t>
        </w:r>
        <w:r w:rsidR="00D64A95" w:rsidRPr="00A01634">
          <w:rPr>
            <w:rStyle w:val="Hyperlink"/>
            <w:noProof/>
            <w:rtl/>
            <w:lang w:bidi="fa-IR"/>
          </w:rPr>
          <w:t xml:space="preserve"> </w:t>
        </w:r>
        <w:r w:rsidR="00D64A95" w:rsidRPr="00A01634">
          <w:rPr>
            <w:rStyle w:val="Hyperlink"/>
            <w:rFonts w:hint="eastAsia"/>
            <w:noProof/>
            <w:rtl/>
            <w:lang w:bidi="fa-IR"/>
          </w:rPr>
          <w:t>برادر</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در</w:t>
        </w:r>
        <w:r w:rsidR="00D64A95" w:rsidRPr="00A01634">
          <w:rPr>
            <w:rStyle w:val="Hyperlink"/>
            <w:noProof/>
            <w:rtl/>
            <w:lang w:bidi="fa-IR"/>
          </w:rPr>
          <w:t xml:space="preserve"> </w:t>
        </w:r>
        <w:r w:rsidR="00D64A95" w:rsidRPr="00A01634">
          <w:rPr>
            <w:rStyle w:val="Hyperlink"/>
            <w:rFonts w:hint="eastAsia"/>
            <w:noProof/>
            <w:rtl/>
            <w:lang w:bidi="fa-IR"/>
          </w:rPr>
          <w:t>مد</w:t>
        </w:r>
        <w:r w:rsidR="00D64A95" w:rsidRPr="00A01634">
          <w:rPr>
            <w:rStyle w:val="Hyperlink"/>
            <w:rFonts w:hint="cs"/>
            <w:noProof/>
            <w:rtl/>
            <w:lang w:bidi="fa-IR"/>
          </w:rPr>
          <w:t>ی</w:t>
        </w:r>
        <w:r w:rsidR="00D64A95" w:rsidRPr="00A01634">
          <w:rPr>
            <w:rStyle w:val="Hyperlink"/>
            <w:rFonts w:hint="eastAsia"/>
            <w:noProof/>
            <w:rtl/>
            <w:lang w:bidi="fa-IR"/>
          </w:rPr>
          <w:t>نه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439429874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660</w:t>
        </w:r>
        <w:r w:rsidR="00D64A95">
          <w:rPr>
            <w:rStyle w:val="Hyperlink"/>
            <w:noProof/>
          </w:rPr>
          <w:fldChar w:fldCharType="end"/>
        </w:r>
      </w:hyperlink>
    </w:p>
    <w:p w:rsidR="00D64A95" w:rsidRDefault="00AC7035" w:rsidP="00C9274E">
      <w:pPr>
        <w:pStyle w:val="TOC3"/>
        <w:tabs>
          <w:tab w:val="right" w:leader="dot" w:pos="7078"/>
        </w:tabs>
        <w:jc w:val="center"/>
        <w:rPr>
          <w:rFonts w:asciiTheme="minorHAnsi" w:eastAsiaTheme="minorEastAsia" w:hAnsiTheme="minorHAnsi" w:cstheme="minorBidi"/>
          <w:noProof/>
          <w:sz w:val="22"/>
          <w:szCs w:val="22"/>
          <w:rtl/>
        </w:rPr>
      </w:pPr>
      <w:hyperlink w:anchor="_Toc439429875" w:history="1">
        <w:r w:rsidR="00D64A95" w:rsidRPr="00A01634">
          <w:rPr>
            <w:rStyle w:val="Hyperlink"/>
            <w:rFonts w:hint="eastAsia"/>
            <w:noProof/>
            <w:rtl/>
            <w:lang w:bidi="fa-IR"/>
          </w:rPr>
          <w:t>درس</w:t>
        </w:r>
        <w:r w:rsidR="00D64A95" w:rsidRPr="00A01634">
          <w:rPr>
            <w:rStyle w:val="Hyperlink"/>
            <w:rFonts w:hint="eastAsia"/>
            <w:noProof/>
            <w:lang w:bidi="fa-IR"/>
          </w:rPr>
          <w:t>‌</w:t>
        </w:r>
        <w:r w:rsidR="00D64A95" w:rsidRPr="00A01634">
          <w:rPr>
            <w:rStyle w:val="Hyperlink"/>
            <w:rFonts w:hint="eastAsia"/>
            <w:noProof/>
            <w:rtl/>
            <w:lang w:bidi="fa-IR"/>
          </w:rPr>
          <w:t>ها</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آموختن</w:t>
        </w:r>
        <w:r w:rsidR="00D64A95" w:rsidRPr="00A01634">
          <w:rPr>
            <w:rStyle w:val="Hyperlink"/>
            <w:rFonts w:hint="cs"/>
            <w:noProof/>
            <w:rtl/>
            <w:lang w:bidi="fa-IR"/>
          </w:rPr>
          <w:t>ی</w:t>
        </w:r>
        <w:r w:rsidR="00D64A95" w:rsidRPr="00A01634">
          <w:rPr>
            <w:rStyle w:val="Hyperlink"/>
            <w:rFonts w:hint="eastAsia"/>
            <w:noProof/>
            <w:lang w:bidi="fa-IR"/>
          </w:rPr>
          <w:t>‌</w:t>
        </w:r>
        <w:r w:rsidR="00D64A95" w:rsidRPr="00A01634">
          <w:rPr>
            <w:rStyle w:val="Hyperlink"/>
            <w:rFonts w:hint="eastAsia"/>
            <w:noProof/>
            <w:rtl/>
            <w:lang w:bidi="fa-IR"/>
          </w:rPr>
          <w:t>ها</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439429875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666</w:t>
        </w:r>
        <w:r w:rsidR="00D64A95">
          <w:rPr>
            <w:rStyle w:val="Hyperlink"/>
            <w:noProof/>
          </w:rPr>
          <w:fldChar w:fldCharType="end"/>
        </w:r>
      </w:hyperlink>
    </w:p>
    <w:p w:rsidR="00D64A95" w:rsidRDefault="00AC7035" w:rsidP="00C9274E">
      <w:pPr>
        <w:pStyle w:val="TOC4"/>
        <w:tabs>
          <w:tab w:val="right" w:leader="dot" w:pos="7078"/>
        </w:tabs>
        <w:jc w:val="center"/>
        <w:rPr>
          <w:rFonts w:asciiTheme="minorHAnsi" w:eastAsiaTheme="minorEastAsia" w:hAnsiTheme="minorHAnsi" w:cstheme="minorBidi"/>
          <w:noProof/>
          <w:sz w:val="22"/>
          <w:szCs w:val="22"/>
          <w:rtl/>
          <w:lang w:bidi="ar-SA"/>
        </w:rPr>
      </w:pPr>
      <w:hyperlink w:anchor="_Toc439429876" w:history="1">
        <w:r w:rsidR="00D64A95" w:rsidRPr="00A01634">
          <w:rPr>
            <w:rStyle w:val="Hyperlink"/>
            <w:noProof/>
            <w:rtl/>
          </w:rPr>
          <w:t xml:space="preserve">1- </w:t>
        </w:r>
        <w:r w:rsidR="00D64A95" w:rsidRPr="00A01634">
          <w:rPr>
            <w:rStyle w:val="Hyperlink"/>
            <w:rFonts w:hint="eastAsia"/>
            <w:noProof/>
            <w:rtl/>
          </w:rPr>
          <w:t>اعتقاد</w:t>
        </w:r>
        <w:r w:rsidR="00D64A95" w:rsidRPr="00A01634">
          <w:rPr>
            <w:rStyle w:val="Hyperlink"/>
            <w:noProof/>
            <w:rtl/>
          </w:rPr>
          <w:t xml:space="preserve"> </w:t>
        </w:r>
        <w:r w:rsidR="00D64A95" w:rsidRPr="00A01634">
          <w:rPr>
            <w:rStyle w:val="Hyperlink"/>
            <w:rFonts w:hint="eastAsia"/>
            <w:noProof/>
            <w:rtl/>
          </w:rPr>
          <w:t>مشترک،</w:t>
        </w:r>
        <w:r w:rsidR="00D64A95" w:rsidRPr="00A01634">
          <w:rPr>
            <w:rStyle w:val="Hyperlink"/>
            <w:noProof/>
            <w:rtl/>
          </w:rPr>
          <w:t xml:space="preserve"> </w:t>
        </w:r>
        <w:r w:rsidR="00D64A95" w:rsidRPr="00A01634">
          <w:rPr>
            <w:rStyle w:val="Hyperlink"/>
            <w:rFonts w:hint="eastAsia"/>
            <w:noProof/>
            <w:rtl/>
          </w:rPr>
          <w:t>اساس</w:t>
        </w:r>
        <w:r w:rsidR="00D64A95" w:rsidRPr="00A01634">
          <w:rPr>
            <w:rStyle w:val="Hyperlink"/>
            <w:noProof/>
            <w:rtl/>
          </w:rPr>
          <w:t xml:space="preserve"> </w:t>
        </w:r>
        <w:r w:rsidR="00D64A95" w:rsidRPr="00A01634">
          <w:rPr>
            <w:rStyle w:val="Hyperlink"/>
            <w:rFonts w:hint="eastAsia"/>
            <w:noProof/>
            <w:rtl/>
          </w:rPr>
          <w:t>ارتباط</w:t>
        </w:r>
        <w:r w:rsidR="00D64A95" w:rsidRPr="00A01634">
          <w:rPr>
            <w:rStyle w:val="Hyperlink"/>
            <w:noProof/>
            <w:rtl/>
          </w:rPr>
          <w:t xml:space="preserve"> </w:t>
        </w:r>
        <w:r w:rsidR="00D64A95" w:rsidRPr="00A01634">
          <w:rPr>
            <w:rStyle w:val="Hyperlink"/>
            <w:rFonts w:hint="eastAsia"/>
            <w:noProof/>
            <w:rtl/>
          </w:rPr>
          <w:t>است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439429876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666</w:t>
        </w:r>
        <w:r w:rsidR="00D64A95">
          <w:rPr>
            <w:rStyle w:val="Hyperlink"/>
            <w:noProof/>
          </w:rPr>
          <w:fldChar w:fldCharType="end"/>
        </w:r>
      </w:hyperlink>
    </w:p>
    <w:p w:rsidR="00D64A95" w:rsidRDefault="00AC7035" w:rsidP="00C9274E">
      <w:pPr>
        <w:pStyle w:val="TOC4"/>
        <w:tabs>
          <w:tab w:val="right" w:leader="dot" w:pos="7078"/>
        </w:tabs>
        <w:jc w:val="center"/>
        <w:rPr>
          <w:rFonts w:asciiTheme="minorHAnsi" w:eastAsiaTheme="minorEastAsia" w:hAnsiTheme="minorHAnsi" w:cstheme="minorBidi"/>
          <w:noProof/>
          <w:sz w:val="22"/>
          <w:szCs w:val="22"/>
          <w:rtl/>
          <w:lang w:bidi="ar-SA"/>
        </w:rPr>
      </w:pPr>
      <w:hyperlink w:anchor="_Toc439429877" w:history="1">
        <w:r w:rsidR="00D64A95" w:rsidRPr="00A01634">
          <w:rPr>
            <w:rStyle w:val="Hyperlink"/>
            <w:noProof/>
            <w:rtl/>
          </w:rPr>
          <w:t xml:space="preserve">2- </w:t>
        </w:r>
        <w:r w:rsidR="00D64A95" w:rsidRPr="00A01634">
          <w:rPr>
            <w:rStyle w:val="Hyperlink"/>
            <w:rFonts w:hint="eastAsia"/>
            <w:noProof/>
            <w:rtl/>
          </w:rPr>
          <w:t>محبت</w:t>
        </w:r>
        <w:r w:rsidR="00D64A95" w:rsidRPr="00A01634">
          <w:rPr>
            <w:rStyle w:val="Hyperlink"/>
            <w:noProof/>
            <w:rtl/>
          </w:rPr>
          <w:t xml:space="preserve"> </w:t>
        </w:r>
        <w:r w:rsidR="00D64A95" w:rsidRPr="00A01634">
          <w:rPr>
            <w:rStyle w:val="Hyperlink"/>
            <w:rFonts w:hint="eastAsia"/>
            <w:noProof/>
            <w:rtl/>
          </w:rPr>
          <w:t>در</w:t>
        </w:r>
        <w:r w:rsidR="00D64A95" w:rsidRPr="00A01634">
          <w:rPr>
            <w:rStyle w:val="Hyperlink"/>
            <w:noProof/>
            <w:rtl/>
          </w:rPr>
          <w:t xml:space="preserve"> </w:t>
        </w:r>
        <w:r w:rsidR="00D64A95" w:rsidRPr="00A01634">
          <w:rPr>
            <w:rStyle w:val="Hyperlink"/>
            <w:rFonts w:hint="eastAsia"/>
            <w:noProof/>
            <w:rtl/>
          </w:rPr>
          <w:t>راه</w:t>
        </w:r>
        <w:r w:rsidR="00D64A95" w:rsidRPr="00A01634">
          <w:rPr>
            <w:rStyle w:val="Hyperlink"/>
            <w:noProof/>
            <w:rtl/>
          </w:rPr>
          <w:t xml:space="preserve"> </w:t>
        </w:r>
        <w:r w:rsidR="00D64A95" w:rsidRPr="00A01634">
          <w:rPr>
            <w:rStyle w:val="Hyperlink"/>
            <w:rFonts w:hint="eastAsia"/>
            <w:noProof/>
            <w:rtl/>
          </w:rPr>
          <w:t>خدا</w:t>
        </w:r>
        <w:r w:rsidR="00D64A95" w:rsidRPr="00A01634">
          <w:rPr>
            <w:rStyle w:val="Hyperlink"/>
            <w:noProof/>
            <w:rtl/>
          </w:rPr>
          <w:t xml:space="preserve"> </w:t>
        </w:r>
        <w:r w:rsidR="00D64A95" w:rsidRPr="00A01634">
          <w:rPr>
            <w:rStyle w:val="Hyperlink"/>
            <w:rFonts w:hint="eastAsia"/>
            <w:noProof/>
            <w:rtl/>
          </w:rPr>
          <w:t>اساس</w:t>
        </w:r>
        <w:r w:rsidR="00D64A95" w:rsidRPr="00A01634">
          <w:rPr>
            <w:rStyle w:val="Hyperlink"/>
            <w:noProof/>
            <w:rtl/>
          </w:rPr>
          <w:t xml:space="preserve"> </w:t>
        </w:r>
        <w:r w:rsidR="00D64A95" w:rsidRPr="00A01634">
          <w:rPr>
            <w:rStyle w:val="Hyperlink"/>
            <w:rFonts w:hint="eastAsia"/>
            <w:noProof/>
            <w:rtl/>
          </w:rPr>
          <w:t>بن</w:t>
        </w:r>
        <w:r w:rsidR="00D64A95" w:rsidRPr="00A01634">
          <w:rPr>
            <w:rStyle w:val="Hyperlink"/>
            <w:rFonts w:hint="cs"/>
            <w:noProof/>
            <w:rtl/>
          </w:rPr>
          <w:t>ی</w:t>
        </w:r>
        <w:r w:rsidR="00D64A95" w:rsidRPr="00A01634">
          <w:rPr>
            <w:rStyle w:val="Hyperlink"/>
            <w:rFonts w:hint="eastAsia"/>
            <w:noProof/>
            <w:rtl/>
          </w:rPr>
          <w:t>ان</w:t>
        </w:r>
        <w:r w:rsidR="00D64A95" w:rsidRPr="00A01634">
          <w:rPr>
            <w:rStyle w:val="Hyperlink"/>
            <w:noProof/>
            <w:rtl/>
          </w:rPr>
          <w:t xml:space="preserve"> </w:t>
        </w:r>
        <w:r w:rsidR="00D64A95" w:rsidRPr="00A01634">
          <w:rPr>
            <w:rStyle w:val="Hyperlink"/>
            <w:rFonts w:hint="eastAsia"/>
            <w:noProof/>
            <w:rtl/>
          </w:rPr>
          <w:t>جامعه</w:t>
        </w:r>
        <w:r w:rsidR="00D64A95" w:rsidRPr="00A01634">
          <w:rPr>
            <w:rStyle w:val="Hyperlink"/>
            <w:noProof/>
            <w:rtl/>
          </w:rPr>
          <w:t xml:space="preserve"> </w:t>
        </w:r>
        <w:r w:rsidR="00D64A95" w:rsidRPr="00A01634">
          <w:rPr>
            <w:rStyle w:val="Hyperlink"/>
            <w:rFonts w:hint="eastAsia"/>
            <w:noProof/>
            <w:rtl/>
          </w:rPr>
          <w:t>مدن</w:t>
        </w:r>
        <w:r w:rsidR="00D64A95" w:rsidRPr="00A01634">
          <w:rPr>
            <w:rStyle w:val="Hyperlink"/>
            <w:rFonts w:hint="cs"/>
            <w:noProof/>
            <w:rtl/>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439429877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671</w:t>
        </w:r>
        <w:r w:rsidR="00D64A95">
          <w:rPr>
            <w:rStyle w:val="Hyperlink"/>
            <w:noProof/>
          </w:rPr>
          <w:fldChar w:fldCharType="end"/>
        </w:r>
      </w:hyperlink>
    </w:p>
    <w:p w:rsidR="00D64A95" w:rsidRDefault="00AC7035" w:rsidP="00C9274E">
      <w:pPr>
        <w:pStyle w:val="TOC4"/>
        <w:tabs>
          <w:tab w:val="right" w:leader="dot" w:pos="7078"/>
        </w:tabs>
        <w:jc w:val="center"/>
        <w:rPr>
          <w:rFonts w:asciiTheme="minorHAnsi" w:eastAsiaTheme="minorEastAsia" w:hAnsiTheme="minorHAnsi" w:cstheme="minorBidi"/>
          <w:noProof/>
          <w:sz w:val="22"/>
          <w:szCs w:val="22"/>
          <w:rtl/>
          <w:lang w:bidi="ar-SA"/>
        </w:rPr>
      </w:pPr>
      <w:hyperlink w:anchor="_Toc439429878" w:history="1">
        <w:r w:rsidR="00D64A95" w:rsidRPr="00A01634">
          <w:rPr>
            <w:rStyle w:val="Hyperlink"/>
            <w:noProof/>
            <w:rtl/>
          </w:rPr>
          <w:t xml:space="preserve">3- </w:t>
        </w:r>
        <w:r w:rsidR="00D64A95" w:rsidRPr="00A01634">
          <w:rPr>
            <w:rStyle w:val="Hyperlink"/>
            <w:rFonts w:hint="eastAsia"/>
            <w:noProof/>
            <w:rtl/>
          </w:rPr>
          <w:t>خ</w:t>
        </w:r>
        <w:r w:rsidR="00D64A95" w:rsidRPr="00A01634">
          <w:rPr>
            <w:rStyle w:val="Hyperlink"/>
            <w:rFonts w:hint="cs"/>
            <w:noProof/>
            <w:rtl/>
          </w:rPr>
          <w:t>ی</w:t>
        </w:r>
        <w:r w:rsidR="00D64A95" w:rsidRPr="00A01634">
          <w:rPr>
            <w:rStyle w:val="Hyperlink"/>
            <w:rFonts w:hint="eastAsia"/>
            <w:noProof/>
            <w:rtl/>
          </w:rPr>
          <w:t>رخواه</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م</w:t>
        </w:r>
        <w:r w:rsidR="00D64A95" w:rsidRPr="00A01634">
          <w:rPr>
            <w:rStyle w:val="Hyperlink"/>
            <w:rFonts w:hint="cs"/>
            <w:noProof/>
            <w:rtl/>
          </w:rPr>
          <w:t>ی</w:t>
        </w:r>
        <w:r w:rsidR="00D64A95" w:rsidRPr="00A01634">
          <w:rPr>
            <w:rStyle w:val="Hyperlink"/>
            <w:rFonts w:hint="eastAsia"/>
            <w:noProof/>
            <w:rtl/>
          </w:rPr>
          <w:t>ان</w:t>
        </w:r>
        <w:r w:rsidR="00D64A95" w:rsidRPr="00A01634">
          <w:rPr>
            <w:rStyle w:val="Hyperlink"/>
            <w:noProof/>
            <w:rtl/>
          </w:rPr>
          <w:t xml:space="preserve"> </w:t>
        </w:r>
        <w:r w:rsidR="00D64A95" w:rsidRPr="00A01634">
          <w:rPr>
            <w:rStyle w:val="Hyperlink"/>
            <w:rFonts w:hint="eastAsia"/>
            <w:noProof/>
            <w:rtl/>
          </w:rPr>
          <w:t>کسان</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که</w:t>
        </w:r>
        <w:r w:rsidR="00D64A95" w:rsidRPr="00A01634">
          <w:rPr>
            <w:rStyle w:val="Hyperlink"/>
            <w:noProof/>
            <w:rtl/>
          </w:rPr>
          <w:t xml:space="preserve"> </w:t>
        </w:r>
        <w:r w:rsidR="00D64A95" w:rsidRPr="00A01634">
          <w:rPr>
            <w:rStyle w:val="Hyperlink"/>
            <w:rFonts w:hint="eastAsia"/>
            <w:noProof/>
            <w:rtl/>
          </w:rPr>
          <w:t>برا</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خدا</w:t>
        </w:r>
        <w:r w:rsidR="00D64A95" w:rsidRPr="00A01634">
          <w:rPr>
            <w:rStyle w:val="Hyperlink"/>
            <w:noProof/>
            <w:rtl/>
          </w:rPr>
          <w:t xml:space="preserve"> </w:t>
        </w:r>
        <w:r w:rsidR="00D64A95" w:rsidRPr="00A01634">
          <w:rPr>
            <w:rStyle w:val="Hyperlink"/>
            <w:rFonts w:hint="eastAsia"/>
            <w:noProof/>
            <w:rtl/>
          </w:rPr>
          <w:t>برادر</w:t>
        </w:r>
        <w:r w:rsidR="00D64A95" w:rsidRPr="00A01634">
          <w:rPr>
            <w:rStyle w:val="Hyperlink"/>
            <w:noProof/>
            <w:rtl/>
          </w:rPr>
          <w:t xml:space="preserve"> </w:t>
        </w:r>
        <w:r w:rsidR="00D64A95" w:rsidRPr="00A01634">
          <w:rPr>
            <w:rStyle w:val="Hyperlink"/>
            <w:rFonts w:hint="eastAsia"/>
            <w:noProof/>
            <w:rtl/>
          </w:rPr>
          <w:t>شده</w:t>
        </w:r>
        <w:r w:rsidR="00D64A95" w:rsidRPr="00A01634">
          <w:rPr>
            <w:rStyle w:val="Hyperlink"/>
            <w:noProof/>
            <w:rtl/>
          </w:rPr>
          <w:t xml:space="preserve"> </w:t>
        </w:r>
        <w:r w:rsidR="00D64A95" w:rsidRPr="00A01634">
          <w:rPr>
            <w:rStyle w:val="Hyperlink"/>
            <w:rFonts w:hint="eastAsia"/>
            <w:noProof/>
            <w:rtl/>
          </w:rPr>
          <w:t>بودند</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439429878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673</w:t>
        </w:r>
        <w:r w:rsidR="00D64A95">
          <w:rPr>
            <w:rStyle w:val="Hyperlink"/>
            <w:noProof/>
          </w:rPr>
          <w:fldChar w:fldCharType="end"/>
        </w:r>
      </w:hyperlink>
    </w:p>
    <w:p w:rsidR="00D64A95" w:rsidRDefault="00AC7035" w:rsidP="00C9274E">
      <w:pPr>
        <w:pStyle w:val="TOC4"/>
        <w:tabs>
          <w:tab w:val="right" w:leader="dot" w:pos="7078"/>
        </w:tabs>
        <w:jc w:val="center"/>
        <w:rPr>
          <w:rFonts w:asciiTheme="minorHAnsi" w:eastAsiaTheme="minorEastAsia" w:hAnsiTheme="minorHAnsi" w:cstheme="minorBidi"/>
          <w:noProof/>
          <w:sz w:val="22"/>
          <w:szCs w:val="22"/>
          <w:rtl/>
          <w:lang w:bidi="ar-SA"/>
        </w:rPr>
      </w:pPr>
      <w:hyperlink w:anchor="_Toc439429879" w:history="1">
        <w:r w:rsidR="00D64A95" w:rsidRPr="00A01634">
          <w:rPr>
            <w:rStyle w:val="Hyperlink"/>
            <w:noProof/>
            <w:spacing w:val="-4"/>
            <w:rtl/>
          </w:rPr>
          <w:t xml:space="preserve">4- </w:t>
        </w:r>
        <w:r w:rsidR="00D64A95" w:rsidRPr="00A01634">
          <w:rPr>
            <w:rStyle w:val="Hyperlink"/>
            <w:rFonts w:hint="eastAsia"/>
            <w:noProof/>
            <w:spacing w:val="-4"/>
            <w:rtl/>
          </w:rPr>
          <w:t>از</w:t>
        </w:r>
        <w:r w:rsidR="00D64A95" w:rsidRPr="00A01634">
          <w:rPr>
            <w:rStyle w:val="Hyperlink"/>
            <w:noProof/>
            <w:spacing w:val="-4"/>
            <w:rtl/>
          </w:rPr>
          <w:t xml:space="preserve"> </w:t>
        </w:r>
        <w:r w:rsidR="00D64A95" w:rsidRPr="00A01634">
          <w:rPr>
            <w:rStyle w:val="Hyperlink"/>
            <w:rFonts w:hint="eastAsia"/>
            <w:noProof/>
            <w:spacing w:val="-4"/>
            <w:rtl/>
          </w:rPr>
          <w:t>ابوهر</w:t>
        </w:r>
        <w:r w:rsidR="00D64A95" w:rsidRPr="00A01634">
          <w:rPr>
            <w:rStyle w:val="Hyperlink"/>
            <w:rFonts w:hint="cs"/>
            <w:noProof/>
            <w:spacing w:val="-4"/>
            <w:rtl/>
          </w:rPr>
          <w:t>ی</w:t>
        </w:r>
        <w:r w:rsidR="00D64A95" w:rsidRPr="00A01634">
          <w:rPr>
            <w:rStyle w:val="Hyperlink"/>
            <w:rFonts w:hint="eastAsia"/>
            <w:noProof/>
            <w:spacing w:val="-4"/>
            <w:rtl/>
          </w:rPr>
          <w:t>ره</w:t>
        </w:r>
        <w:r w:rsidR="00D64A95" w:rsidRPr="00A01634">
          <w:rPr>
            <w:rStyle w:val="Hyperlink"/>
            <w:rFonts w:cs="CTraditional Arabic"/>
            <w:noProof/>
            <w:spacing w:val="-4"/>
            <w:rtl/>
          </w:rPr>
          <w:t xml:space="preserve"> </w:t>
        </w:r>
        <w:r w:rsidR="00D64A95" w:rsidRPr="00A01634">
          <w:rPr>
            <w:rStyle w:val="Hyperlink"/>
            <w:rFonts w:cs="CTraditional Arabic" w:hint="eastAsia"/>
            <w:noProof/>
            <w:spacing w:val="-4"/>
            <w:rtl/>
          </w:rPr>
          <w:t>س</w:t>
        </w:r>
        <w:r w:rsidR="00D64A95" w:rsidRPr="00A01634">
          <w:rPr>
            <w:rStyle w:val="Hyperlink"/>
            <w:rFonts w:cs="CTraditional Arabic"/>
            <w:noProof/>
            <w:spacing w:val="-4"/>
            <w:rtl/>
          </w:rPr>
          <w:t xml:space="preserve"> </w:t>
        </w:r>
        <w:r w:rsidR="00D64A95" w:rsidRPr="00A01634">
          <w:rPr>
            <w:rStyle w:val="Hyperlink"/>
            <w:rFonts w:hint="eastAsia"/>
            <w:noProof/>
            <w:spacing w:val="-4"/>
            <w:rtl/>
          </w:rPr>
          <w:t>روا</w:t>
        </w:r>
        <w:r w:rsidR="00D64A95" w:rsidRPr="00A01634">
          <w:rPr>
            <w:rStyle w:val="Hyperlink"/>
            <w:rFonts w:hint="cs"/>
            <w:noProof/>
            <w:spacing w:val="-4"/>
            <w:rtl/>
          </w:rPr>
          <w:t>ی</w:t>
        </w:r>
        <w:r w:rsidR="00D64A95" w:rsidRPr="00A01634">
          <w:rPr>
            <w:rStyle w:val="Hyperlink"/>
            <w:rFonts w:hint="eastAsia"/>
            <w:noProof/>
            <w:spacing w:val="-4"/>
            <w:rtl/>
          </w:rPr>
          <w:t>ت</w:t>
        </w:r>
        <w:r w:rsidR="00D64A95" w:rsidRPr="00A01634">
          <w:rPr>
            <w:rStyle w:val="Hyperlink"/>
            <w:noProof/>
            <w:spacing w:val="-4"/>
            <w:rtl/>
          </w:rPr>
          <w:t xml:space="preserve"> </w:t>
        </w:r>
        <w:r w:rsidR="00D64A95" w:rsidRPr="00A01634">
          <w:rPr>
            <w:rStyle w:val="Hyperlink"/>
            <w:rFonts w:hint="eastAsia"/>
            <w:noProof/>
            <w:spacing w:val="-4"/>
            <w:rtl/>
          </w:rPr>
          <w:t>است</w:t>
        </w:r>
        <w:r w:rsidR="00D64A95" w:rsidRPr="00A01634">
          <w:rPr>
            <w:rStyle w:val="Hyperlink"/>
            <w:noProof/>
            <w:spacing w:val="-4"/>
            <w:rtl/>
          </w:rPr>
          <w:t xml:space="preserve"> </w:t>
        </w:r>
        <w:r w:rsidR="00D64A95" w:rsidRPr="00A01634">
          <w:rPr>
            <w:rStyle w:val="Hyperlink"/>
            <w:rFonts w:hint="eastAsia"/>
            <w:noProof/>
            <w:spacing w:val="-4"/>
            <w:rtl/>
          </w:rPr>
          <w:t>که</w:t>
        </w:r>
        <w:r w:rsidR="00D64A95" w:rsidRPr="00A01634">
          <w:rPr>
            <w:rStyle w:val="Hyperlink"/>
            <w:noProof/>
            <w:spacing w:val="-4"/>
            <w:rtl/>
          </w:rPr>
          <w:t xml:space="preserve"> </w:t>
        </w:r>
        <w:r w:rsidR="00D64A95" w:rsidRPr="00A01634">
          <w:rPr>
            <w:rStyle w:val="Hyperlink"/>
            <w:rFonts w:hint="eastAsia"/>
            <w:noProof/>
            <w:spacing w:val="-4"/>
            <w:rtl/>
          </w:rPr>
          <w:t>انصار</w:t>
        </w:r>
        <w:r w:rsidR="00D64A95" w:rsidRPr="00A01634">
          <w:rPr>
            <w:rStyle w:val="Hyperlink"/>
            <w:noProof/>
            <w:spacing w:val="-4"/>
            <w:rtl/>
          </w:rPr>
          <w:t xml:space="preserve"> </w:t>
        </w:r>
        <w:r w:rsidR="00D64A95" w:rsidRPr="00A01634">
          <w:rPr>
            <w:rStyle w:val="Hyperlink"/>
            <w:rFonts w:hint="eastAsia"/>
            <w:noProof/>
            <w:spacing w:val="-4"/>
            <w:rtl/>
          </w:rPr>
          <w:t>به</w:t>
        </w:r>
        <w:r w:rsidR="00D64A95" w:rsidRPr="00A01634">
          <w:rPr>
            <w:rStyle w:val="Hyperlink"/>
            <w:noProof/>
            <w:spacing w:val="-4"/>
            <w:rtl/>
          </w:rPr>
          <w:t xml:space="preserve"> </w:t>
        </w:r>
        <w:r w:rsidR="00D64A95" w:rsidRPr="00A01634">
          <w:rPr>
            <w:rStyle w:val="Hyperlink"/>
            <w:rFonts w:hint="eastAsia"/>
            <w:noProof/>
            <w:spacing w:val="-4"/>
            <w:rtl/>
          </w:rPr>
          <w:t>پ</w:t>
        </w:r>
        <w:r w:rsidR="00D64A95" w:rsidRPr="00A01634">
          <w:rPr>
            <w:rStyle w:val="Hyperlink"/>
            <w:rFonts w:hint="cs"/>
            <w:noProof/>
            <w:spacing w:val="-4"/>
            <w:rtl/>
          </w:rPr>
          <w:t>ی</w:t>
        </w:r>
        <w:r w:rsidR="00D64A95" w:rsidRPr="00A01634">
          <w:rPr>
            <w:rStyle w:val="Hyperlink"/>
            <w:rFonts w:hint="eastAsia"/>
            <w:noProof/>
            <w:spacing w:val="-4"/>
            <w:rtl/>
          </w:rPr>
          <w:t>امبر</w:t>
        </w:r>
        <w:r w:rsidR="00D64A95" w:rsidRPr="00A01634">
          <w:rPr>
            <w:rStyle w:val="Hyperlink"/>
            <w:noProof/>
            <w:spacing w:val="-4"/>
            <w:rtl/>
          </w:rPr>
          <w:t xml:space="preserve"> </w:t>
        </w:r>
        <w:r w:rsidR="00D64A95" w:rsidRPr="00A01634">
          <w:rPr>
            <w:rStyle w:val="Hyperlink"/>
            <w:rFonts w:hint="eastAsia"/>
            <w:noProof/>
            <w:spacing w:val="-4"/>
            <w:rtl/>
          </w:rPr>
          <w:t>اکرم</w:t>
        </w:r>
        <w:r w:rsidR="00D64A95" w:rsidRPr="00A01634">
          <w:rPr>
            <w:rStyle w:val="Hyperlink"/>
            <w:noProof/>
            <w:spacing w:val="-4"/>
            <w:rtl/>
          </w:rPr>
          <w:t xml:space="preserve"> </w:t>
        </w:r>
        <w:r w:rsidR="00D64A95" w:rsidRPr="00A01634">
          <w:rPr>
            <w:rStyle w:val="Hyperlink"/>
            <w:rFonts w:ascii="" w:hAnsi="" w:cs="CTraditional Arabic" w:hint="eastAsia"/>
            <w:noProof/>
            <w:spacing w:val="-4"/>
            <w:rtl/>
          </w:rPr>
          <w:t>ج</w:t>
        </w:r>
        <w:r w:rsidR="00D64A95" w:rsidRPr="00A01634">
          <w:rPr>
            <w:rStyle w:val="Hyperlink"/>
            <w:rFonts w:ascii="" w:hAnsi="" w:cs="CTraditional Arabic"/>
            <w:noProof/>
            <w:spacing w:val="-4"/>
            <w:rtl/>
          </w:rPr>
          <w:t xml:space="preserve"> </w:t>
        </w:r>
        <w:r w:rsidR="00D64A95" w:rsidRPr="00A01634">
          <w:rPr>
            <w:rStyle w:val="Hyperlink"/>
            <w:rFonts w:hint="eastAsia"/>
            <w:noProof/>
            <w:spacing w:val="-4"/>
            <w:rtl/>
          </w:rPr>
          <w:t>گفتند</w:t>
        </w:r>
        <w:r w:rsidR="00D64A95" w:rsidRPr="00A01634">
          <w:rPr>
            <w:rStyle w:val="Hyperlink"/>
            <w:noProof/>
            <w:spacing w:val="-4"/>
            <w:rtl/>
          </w:rPr>
          <w:t xml:space="preserve">: </w:t>
        </w:r>
        <w:r w:rsidR="00D64A95" w:rsidRPr="00A01634">
          <w:rPr>
            <w:rStyle w:val="Hyperlink"/>
            <w:rFonts w:hint="eastAsia"/>
            <w:noProof/>
            <w:spacing w:val="-4"/>
            <w:rtl/>
          </w:rPr>
          <w:t>درختان</w:t>
        </w:r>
        <w:r w:rsidR="00D64A95" w:rsidRPr="00A01634">
          <w:rPr>
            <w:rStyle w:val="Hyperlink"/>
            <w:noProof/>
            <w:spacing w:val="-4"/>
            <w:rtl/>
          </w:rPr>
          <w:t xml:space="preserve"> </w:t>
        </w:r>
        <w:r w:rsidR="00D64A95" w:rsidRPr="00A01634">
          <w:rPr>
            <w:rStyle w:val="Hyperlink"/>
            <w:rFonts w:hint="eastAsia"/>
            <w:noProof/>
            <w:spacing w:val="-4"/>
            <w:rtl/>
          </w:rPr>
          <w:t>خرما</w:t>
        </w:r>
        <w:r w:rsidR="00D64A95" w:rsidRPr="00A01634">
          <w:rPr>
            <w:rStyle w:val="Hyperlink"/>
            <w:noProof/>
            <w:spacing w:val="-4"/>
            <w:rtl/>
          </w:rPr>
          <w:t xml:space="preserve"> </w:t>
        </w:r>
        <w:r w:rsidR="00D64A95" w:rsidRPr="00A01634">
          <w:rPr>
            <w:rStyle w:val="Hyperlink"/>
            <w:rFonts w:hint="eastAsia"/>
            <w:noProof/>
            <w:spacing w:val="-4"/>
            <w:rtl/>
          </w:rPr>
          <w:t>را</w:t>
        </w:r>
        <w:r w:rsidR="00D64A95" w:rsidRPr="00A01634">
          <w:rPr>
            <w:rStyle w:val="Hyperlink"/>
            <w:noProof/>
            <w:spacing w:val="-4"/>
            <w:rtl/>
          </w:rPr>
          <w:t xml:space="preserve"> </w:t>
        </w:r>
        <w:r w:rsidR="00D64A95" w:rsidRPr="00A01634">
          <w:rPr>
            <w:rStyle w:val="Hyperlink"/>
            <w:rFonts w:hint="eastAsia"/>
            <w:noProof/>
            <w:spacing w:val="-4"/>
            <w:rtl/>
          </w:rPr>
          <w:t>م</w:t>
        </w:r>
        <w:r w:rsidR="00D64A95" w:rsidRPr="00A01634">
          <w:rPr>
            <w:rStyle w:val="Hyperlink"/>
            <w:rFonts w:hint="cs"/>
            <w:noProof/>
            <w:spacing w:val="-4"/>
            <w:rtl/>
          </w:rPr>
          <w:t>ی</w:t>
        </w:r>
        <w:r w:rsidR="00D64A95" w:rsidRPr="00A01634">
          <w:rPr>
            <w:rStyle w:val="Hyperlink"/>
            <w:rFonts w:hint="eastAsia"/>
            <w:noProof/>
            <w:spacing w:val="-4"/>
            <w:rtl/>
          </w:rPr>
          <w:t>ان</w:t>
        </w:r>
        <w:r w:rsidR="00D64A95" w:rsidRPr="00A01634">
          <w:rPr>
            <w:rStyle w:val="Hyperlink"/>
            <w:noProof/>
            <w:spacing w:val="-4"/>
            <w:rtl/>
          </w:rPr>
          <w:t xml:space="preserve"> </w:t>
        </w:r>
        <w:r w:rsidR="00D64A95" w:rsidRPr="00A01634">
          <w:rPr>
            <w:rStyle w:val="Hyperlink"/>
            <w:rFonts w:hint="eastAsia"/>
            <w:noProof/>
            <w:spacing w:val="-4"/>
            <w:rtl/>
          </w:rPr>
          <w:t>و</w:t>
        </w:r>
        <w:r w:rsidR="00D64A95" w:rsidRPr="00A01634">
          <w:rPr>
            <w:rStyle w:val="Hyperlink"/>
            <w:noProof/>
            <w:spacing w:val="-4"/>
            <w:rtl/>
          </w:rPr>
          <w:t xml:space="preserve"> </w:t>
        </w:r>
        <w:r w:rsidR="00D64A95" w:rsidRPr="00A01634">
          <w:rPr>
            <w:rStyle w:val="Hyperlink"/>
            <w:rFonts w:hint="eastAsia"/>
            <w:noProof/>
            <w:spacing w:val="-4"/>
            <w:rtl/>
          </w:rPr>
          <w:t>ما</w:t>
        </w:r>
        <w:r w:rsidR="00D64A95" w:rsidRPr="00A01634">
          <w:rPr>
            <w:rStyle w:val="Hyperlink"/>
            <w:noProof/>
            <w:spacing w:val="-4"/>
            <w:rtl/>
          </w:rPr>
          <w:t xml:space="preserve"> </w:t>
        </w:r>
        <w:r w:rsidR="00D64A95" w:rsidRPr="00A01634">
          <w:rPr>
            <w:rStyle w:val="Hyperlink"/>
            <w:rFonts w:hint="eastAsia"/>
            <w:noProof/>
            <w:spacing w:val="-4"/>
            <w:rtl/>
          </w:rPr>
          <w:t>برادران</w:t>
        </w:r>
        <w:r w:rsidR="00D64A95" w:rsidRPr="00A01634">
          <w:rPr>
            <w:rStyle w:val="Hyperlink"/>
            <w:noProof/>
            <w:spacing w:val="-4"/>
            <w:rtl/>
          </w:rPr>
          <w:t xml:space="preserve"> </w:t>
        </w:r>
        <w:r w:rsidR="00D64A95" w:rsidRPr="00A01634">
          <w:rPr>
            <w:rStyle w:val="Hyperlink"/>
            <w:rFonts w:hint="eastAsia"/>
            <w:noProof/>
            <w:spacing w:val="-4"/>
            <w:rtl/>
          </w:rPr>
          <w:t>ما</w:t>
        </w:r>
        <w:r w:rsidR="00D64A95" w:rsidRPr="00A01634">
          <w:rPr>
            <w:rStyle w:val="Hyperlink"/>
            <w:noProof/>
            <w:spacing w:val="-4"/>
            <w:rtl/>
          </w:rPr>
          <w:t xml:space="preserve"> </w:t>
        </w:r>
        <w:r w:rsidR="00D64A95" w:rsidRPr="00A01634">
          <w:rPr>
            <w:rStyle w:val="Hyperlink"/>
            <w:rFonts w:hint="eastAsia"/>
            <w:noProof/>
            <w:spacing w:val="-4"/>
            <w:rtl/>
          </w:rPr>
          <w:t>تقس</w:t>
        </w:r>
        <w:r w:rsidR="00D64A95" w:rsidRPr="00A01634">
          <w:rPr>
            <w:rStyle w:val="Hyperlink"/>
            <w:rFonts w:hint="cs"/>
            <w:noProof/>
            <w:spacing w:val="-4"/>
            <w:rtl/>
          </w:rPr>
          <w:t>ی</w:t>
        </w:r>
        <w:r w:rsidR="00D64A95" w:rsidRPr="00A01634">
          <w:rPr>
            <w:rStyle w:val="Hyperlink"/>
            <w:rFonts w:hint="eastAsia"/>
            <w:noProof/>
            <w:spacing w:val="-4"/>
            <w:rtl/>
          </w:rPr>
          <w:t>م</w:t>
        </w:r>
        <w:r w:rsidR="00D64A95" w:rsidRPr="00A01634">
          <w:rPr>
            <w:rStyle w:val="Hyperlink"/>
            <w:noProof/>
            <w:spacing w:val="-4"/>
            <w:rtl/>
          </w:rPr>
          <w:t xml:space="preserve"> </w:t>
        </w:r>
        <w:r w:rsidR="00D64A95" w:rsidRPr="00A01634">
          <w:rPr>
            <w:rStyle w:val="Hyperlink"/>
            <w:rFonts w:hint="eastAsia"/>
            <w:noProof/>
            <w:spacing w:val="-4"/>
            <w:rtl/>
          </w:rPr>
          <w:t>کن</w:t>
        </w:r>
        <w:r w:rsidR="00D64A95" w:rsidRPr="00A01634">
          <w:rPr>
            <w:rStyle w:val="Hyperlink"/>
            <w:noProof/>
            <w:spacing w:val="-4"/>
            <w:rtl/>
          </w:rPr>
          <w:t xml:space="preserve">. </w:t>
        </w:r>
        <w:r w:rsidR="00D64A95" w:rsidRPr="00A01634">
          <w:rPr>
            <w:rStyle w:val="Hyperlink"/>
            <w:rFonts w:hint="eastAsia"/>
            <w:noProof/>
            <w:spacing w:val="-4"/>
            <w:rtl/>
          </w:rPr>
          <w:t>پ</w:t>
        </w:r>
        <w:r w:rsidR="00D64A95" w:rsidRPr="00A01634">
          <w:rPr>
            <w:rStyle w:val="Hyperlink"/>
            <w:rFonts w:hint="cs"/>
            <w:noProof/>
            <w:spacing w:val="-4"/>
            <w:rtl/>
          </w:rPr>
          <w:t>ی</w:t>
        </w:r>
        <w:r w:rsidR="00D64A95" w:rsidRPr="00A01634">
          <w:rPr>
            <w:rStyle w:val="Hyperlink"/>
            <w:rFonts w:hint="eastAsia"/>
            <w:noProof/>
            <w:spacing w:val="-4"/>
            <w:rtl/>
          </w:rPr>
          <w:t>امبر</w:t>
        </w:r>
        <w:r w:rsidR="00D64A95" w:rsidRPr="00A01634">
          <w:rPr>
            <w:rStyle w:val="Hyperlink"/>
            <w:noProof/>
            <w:spacing w:val="-4"/>
            <w:rtl/>
          </w:rPr>
          <w:t xml:space="preserve"> </w:t>
        </w:r>
        <w:r w:rsidR="00D64A95" w:rsidRPr="00A01634">
          <w:rPr>
            <w:rStyle w:val="Hyperlink"/>
            <w:rFonts w:hint="eastAsia"/>
            <w:noProof/>
            <w:spacing w:val="-4"/>
            <w:rtl/>
          </w:rPr>
          <w:t>اکرم</w:t>
        </w:r>
        <w:r w:rsidR="00D64A95" w:rsidRPr="00A01634">
          <w:rPr>
            <w:rStyle w:val="Hyperlink"/>
            <w:noProof/>
            <w:spacing w:val="-4"/>
            <w:rtl/>
          </w:rPr>
          <w:t xml:space="preserve"> </w:t>
        </w:r>
        <w:r w:rsidR="00D64A95" w:rsidRPr="00A01634">
          <w:rPr>
            <w:rStyle w:val="Hyperlink"/>
            <w:rFonts w:ascii="" w:hAnsi="" w:cs="CTraditional Arabic" w:hint="eastAsia"/>
            <w:noProof/>
            <w:spacing w:val="-4"/>
            <w:rtl/>
          </w:rPr>
          <w:t>ج</w:t>
        </w:r>
        <w:r w:rsidR="00D64A95" w:rsidRPr="00A01634">
          <w:rPr>
            <w:rStyle w:val="Hyperlink"/>
            <w:rFonts w:ascii="" w:hAnsi="" w:cs="CTraditional Arabic"/>
            <w:noProof/>
            <w:spacing w:val="-4"/>
            <w:rtl/>
          </w:rPr>
          <w:t xml:space="preserve"> </w:t>
        </w:r>
        <w:r w:rsidR="00D64A95" w:rsidRPr="00A01634">
          <w:rPr>
            <w:rStyle w:val="Hyperlink"/>
            <w:rFonts w:hint="eastAsia"/>
            <w:noProof/>
            <w:spacing w:val="-4"/>
            <w:rtl/>
          </w:rPr>
          <w:t>نپذ</w:t>
        </w:r>
        <w:r w:rsidR="00D64A95" w:rsidRPr="00A01634">
          <w:rPr>
            <w:rStyle w:val="Hyperlink"/>
            <w:rFonts w:hint="cs"/>
            <w:noProof/>
            <w:spacing w:val="-4"/>
            <w:rtl/>
          </w:rPr>
          <w:t>ی</w:t>
        </w:r>
        <w:r w:rsidR="00D64A95" w:rsidRPr="00A01634">
          <w:rPr>
            <w:rStyle w:val="Hyperlink"/>
            <w:rFonts w:hint="eastAsia"/>
            <w:noProof/>
            <w:spacing w:val="-4"/>
            <w:rtl/>
          </w:rPr>
          <w:t>رفت</w:t>
        </w:r>
        <w:r w:rsidR="00D64A95" w:rsidRPr="00A01634">
          <w:rPr>
            <w:rStyle w:val="Hyperlink"/>
            <w:noProof/>
            <w:spacing w:val="-4"/>
            <w:rtl/>
          </w:rPr>
          <w:t xml:space="preserve">. </w:t>
        </w:r>
        <w:r w:rsidR="00D64A95" w:rsidRPr="00A01634">
          <w:rPr>
            <w:rStyle w:val="Hyperlink"/>
            <w:rFonts w:hint="eastAsia"/>
            <w:noProof/>
            <w:spacing w:val="-4"/>
            <w:rtl/>
          </w:rPr>
          <w:t>انصار</w:t>
        </w:r>
        <w:r w:rsidR="00D64A95" w:rsidRPr="00A01634">
          <w:rPr>
            <w:rStyle w:val="Hyperlink"/>
            <w:noProof/>
            <w:spacing w:val="-4"/>
            <w:rtl/>
          </w:rPr>
          <w:t xml:space="preserve"> </w:t>
        </w:r>
        <w:r w:rsidR="00D64A95" w:rsidRPr="00A01634">
          <w:rPr>
            <w:rStyle w:val="Hyperlink"/>
            <w:rFonts w:hint="eastAsia"/>
            <w:noProof/>
            <w:spacing w:val="-4"/>
            <w:rtl/>
          </w:rPr>
          <w:t>گفتند</w:t>
        </w:r>
        <w:r w:rsidR="00D64A95" w:rsidRPr="00A01634">
          <w:rPr>
            <w:rStyle w:val="Hyperlink"/>
            <w:noProof/>
            <w:spacing w:val="-4"/>
            <w:rtl/>
          </w:rPr>
          <w:t xml:space="preserve">: </w:t>
        </w:r>
        <w:r w:rsidR="00D64A95" w:rsidRPr="00A01634">
          <w:rPr>
            <w:rStyle w:val="Hyperlink"/>
            <w:rFonts w:hint="eastAsia"/>
            <w:noProof/>
            <w:spacing w:val="-4"/>
            <w:rtl/>
          </w:rPr>
          <w:t>شما</w:t>
        </w:r>
        <w:r w:rsidR="00D64A95" w:rsidRPr="00A01634">
          <w:rPr>
            <w:rStyle w:val="Hyperlink"/>
            <w:noProof/>
            <w:spacing w:val="-4"/>
            <w:rtl/>
          </w:rPr>
          <w:t xml:space="preserve"> </w:t>
        </w:r>
        <w:r w:rsidR="00D64A95" w:rsidRPr="00A01634">
          <w:rPr>
            <w:rStyle w:val="Hyperlink"/>
            <w:rFonts w:hint="eastAsia"/>
            <w:noProof/>
            <w:spacing w:val="-4"/>
            <w:rtl/>
          </w:rPr>
          <w:t>کار</w:t>
        </w:r>
        <w:r w:rsidR="00D64A95" w:rsidRPr="00A01634">
          <w:rPr>
            <w:rStyle w:val="Hyperlink"/>
            <w:noProof/>
            <w:spacing w:val="-4"/>
            <w:rtl/>
          </w:rPr>
          <w:t xml:space="preserve"> </w:t>
        </w:r>
        <w:r w:rsidR="00D64A95" w:rsidRPr="00A01634">
          <w:rPr>
            <w:rStyle w:val="Hyperlink"/>
            <w:rFonts w:hint="eastAsia"/>
            <w:noProof/>
            <w:spacing w:val="-4"/>
            <w:rtl/>
          </w:rPr>
          <w:t>کن</w:t>
        </w:r>
        <w:r w:rsidR="00D64A95" w:rsidRPr="00A01634">
          <w:rPr>
            <w:rStyle w:val="Hyperlink"/>
            <w:rFonts w:hint="cs"/>
            <w:noProof/>
            <w:spacing w:val="-4"/>
            <w:rtl/>
          </w:rPr>
          <w:t>ی</w:t>
        </w:r>
        <w:r w:rsidR="00D64A95" w:rsidRPr="00A01634">
          <w:rPr>
            <w:rStyle w:val="Hyperlink"/>
            <w:rFonts w:hint="eastAsia"/>
            <w:noProof/>
            <w:spacing w:val="-4"/>
            <w:rtl/>
          </w:rPr>
          <w:t>د</w:t>
        </w:r>
        <w:r w:rsidR="00D64A95" w:rsidRPr="00A01634">
          <w:rPr>
            <w:rStyle w:val="Hyperlink"/>
            <w:noProof/>
            <w:spacing w:val="-4"/>
            <w:rtl/>
          </w:rPr>
          <w:t xml:space="preserve"> </w:t>
        </w:r>
        <w:r w:rsidR="00D64A95" w:rsidRPr="00A01634">
          <w:rPr>
            <w:rStyle w:val="Hyperlink"/>
            <w:rFonts w:hint="eastAsia"/>
            <w:noProof/>
            <w:spacing w:val="-4"/>
            <w:rtl/>
          </w:rPr>
          <w:t>و</w:t>
        </w:r>
        <w:r w:rsidR="00D64A95" w:rsidRPr="00A01634">
          <w:rPr>
            <w:rStyle w:val="Hyperlink"/>
            <w:noProof/>
            <w:spacing w:val="-4"/>
            <w:rtl/>
          </w:rPr>
          <w:t xml:space="preserve"> </w:t>
        </w:r>
        <w:r w:rsidR="00D64A95" w:rsidRPr="00A01634">
          <w:rPr>
            <w:rStyle w:val="Hyperlink"/>
            <w:rFonts w:hint="eastAsia"/>
            <w:noProof/>
            <w:spacing w:val="-4"/>
            <w:rtl/>
          </w:rPr>
          <w:t>ما</w:t>
        </w:r>
        <w:r w:rsidR="00D64A95" w:rsidRPr="00A01634">
          <w:rPr>
            <w:rStyle w:val="Hyperlink"/>
            <w:noProof/>
            <w:spacing w:val="-4"/>
            <w:rtl/>
          </w:rPr>
          <w:t xml:space="preserve"> </w:t>
        </w:r>
        <w:r w:rsidR="00D64A95" w:rsidRPr="00A01634">
          <w:rPr>
            <w:rStyle w:val="Hyperlink"/>
            <w:rFonts w:hint="eastAsia"/>
            <w:noProof/>
            <w:spacing w:val="-4"/>
            <w:rtl/>
          </w:rPr>
          <w:t>شما</w:t>
        </w:r>
        <w:r w:rsidR="00D64A95" w:rsidRPr="00A01634">
          <w:rPr>
            <w:rStyle w:val="Hyperlink"/>
            <w:noProof/>
            <w:spacing w:val="-4"/>
            <w:rtl/>
          </w:rPr>
          <w:t xml:space="preserve"> </w:t>
        </w:r>
        <w:r w:rsidR="00D64A95" w:rsidRPr="00A01634">
          <w:rPr>
            <w:rStyle w:val="Hyperlink"/>
            <w:rFonts w:hint="eastAsia"/>
            <w:noProof/>
            <w:spacing w:val="-4"/>
            <w:rtl/>
          </w:rPr>
          <w:t>را</w:t>
        </w:r>
        <w:r w:rsidR="00D64A95" w:rsidRPr="00A01634">
          <w:rPr>
            <w:rStyle w:val="Hyperlink"/>
            <w:noProof/>
            <w:spacing w:val="-4"/>
            <w:rtl/>
          </w:rPr>
          <w:t xml:space="preserve"> </w:t>
        </w:r>
        <w:r w:rsidR="00D64A95" w:rsidRPr="00A01634">
          <w:rPr>
            <w:rStyle w:val="Hyperlink"/>
            <w:rFonts w:hint="eastAsia"/>
            <w:noProof/>
            <w:spacing w:val="-4"/>
            <w:rtl/>
          </w:rPr>
          <w:t>در</w:t>
        </w:r>
        <w:r w:rsidR="00D64A95" w:rsidRPr="00A01634">
          <w:rPr>
            <w:rStyle w:val="Hyperlink"/>
            <w:noProof/>
            <w:spacing w:val="-4"/>
            <w:rtl/>
          </w:rPr>
          <w:t xml:space="preserve"> </w:t>
        </w:r>
        <w:r w:rsidR="00D64A95" w:rsidRPr="00A01634">
          <w:rPr>
            <w:rStyle w:val="Hyperlink"/>
            <w:rFonts w:hint="eastAsia"/>
            <w:noProof/>
            <w:spacing w:val="-4"/>
            <w:rtl/>
          </w:rPr>
          <w:t>م</w:t>
        </w:r>
        <w:r w:rsidR="00D64A95" w:rsidRPr="00A01634">
          <w:rPr>
            <w:rStyle w:val="Hyperlink"/>
            <w:rFonts w:hint="cs"/>
            <w:noProof/>
            <w:spacing w:val="-4"/>
            <w:rtl/>
          </w:rPr>
          <w:t>ی</w:t>
        </w:r>
        <w:r w:rsidR="00D64A95" w:rsidRPr="00A01634">
          <w:rPr>
            <w:rStyle w:val="Hyperlink"/>
            <w:rFonts w:hint="eastAsia"/>
            <w:noProof/>
            <w:spacing w:val="-4"/>
            <w:rtl/>
          </w:rPr>
          <w:t>وه‌ها</w:t>
        </w:r>
        <w:r w:rsidR="00D64A95" w:rsidRPr="00A01634">
          <w:rPr>
            <w:rStyle w:val="Hyperlink"/>
            <w:noProof/>
            <w:spacing w:val="-4"/>
            <w:rtl/>
          </w:rPr>
          <w:t xml:space="preserve"> </w:t>
        </w:r>
        <w:r w:rsidR="00D64A95" w:rsidRPr="00A01634">
          <w:rPr>
            <w:rStyle w:val="Hyperlink"/>
            <w:rFonts w:hint="eastAsia"/>
            <w:noProof/>
            <w:spacing w:val="-4"/>
            <w:rtl/>
          </w:rPr>
          <w:t>شر</w:t>
        </w:r>
        <w:r w:rsidR="00D64A95" w:rsidRPr="00A01634">
          <w:rPr>
            <w:rStyle w:val="Hyperlink"/>
            <w:rFonts w:hint="cs"/>
            <w:noProof/>
            <w:spacing w:val="-4"/>
            <w:rtl/>
          </w:rPr>
          <w:t>ی</w:t>
        </w:r>
        <w:r w:rsidR="00D64A95" w:rsidRPr="00A01634">
          <w:rPr>
            <w:rStyle w:val="Hyperlink"/>
            <w:rFonts w:hint="eastAsia"/>
            <w:noProof/>
            <w:spacing w:val="-4"/>
            <w:rtl/>
          </w:rPr>
          <w:t>ک</w:t>
        </w:r>
        <w:r w:rsidR="00D64A95" w:rsidRPr="00A01634">
          <w:rPr>
            <w:rStyle w:val="Hyperlink"/>
            <w:noProof/>
            <w:spacing w:val="-4"/>
            <w:rtl/>
          </w:rPr>
          <w:t xml:space="preserve"> </w:t>
        </w:r>
        <w:r w:rsidR="00D64A95" w:rsidRPr="00A01634">
          <w:rPr>
            <w:rStyle w:val="Hyperlink"/>
            <w:rFonts w:hint="eastAsia"/>
            <w:noProof/>
            <w:spacing w:val="-4"/>
            <w:rtl/>
          </w:rPr>
          <w:t>م</w:t>
        </w:r>
        <w:r w:rsidR="00D64A95" w:rsidRPr="00A01634">
          <w:rPr>
            <w:rStyle w:val="Hyperlink"/>
            <w:rFonts w:hint="cs"/>
            <w:noProof/>
            <w:spacing w:val="-4"/>
            <w:rtl/>
          </w:rPr>
          <w:t>ی‌</w:t>
        </w:r>
        <w:r w:rsidR="00D64A95" w:rsidRPr="00A01634">
          <w:rPr>
            <w:rStyle w:val="Hyperlink"/>
            <w:rFonts w:hint="eastAsia"/>
            <w:noProof/>
            <w:spacing w:val="-4"/>
            <w:rtl/>
          </w:rPr>
          <w:t>کن</w:t>
        </w:r>
        <w:r w:rsidR="00D64A95" w:rsidRPr="00A01634">
          <w:rPr>
            <w:rStyle w:val="Hyperlink"/>
            <w:rFonts w:hint="cs"/>
            <w:noProof/>
            <w:spacing w:val="-4"/>
            <w:rtl/>
          </w:rPr>
          <w:t>ی</w:t>
        </w:r>
        <w:r w:rsidR="00D64A95" w:rsidRPr="00A01634">
          <w:rPr>
            <w:rStyle w:val="Hyperlink"/>
            <w:rFonts w:hint="eastAsia"/>
            <w:noProof/>
            <w:spacing w:val="-4"/>
            <w:rtl/>
          </w:rPr>
          <w:t>م</w:t>
        </w:r>
        <w:r w:rsidR="00D64A95" w:rsidRPr="00A01634">
          <w:rPr>
            <w:rStyle w:val="Hyperlink"/>
            <w:noProof/>
            <w:spacing w:val="-4"/>
            <w:rtl/>
          </w:rPr>
          <w:t xml:space="preserve">. </w:t>
        </w:r>
        <w:r w:rsidR="00D64A95" w:rsidRPr="00A01634">
          <w:rPr>
            <w:rStyle w:val="Hyperlink"/>
            <w:rFonts w:hint="eastAsia"/>
            <w:noProof/>
            <w:spacing w:val="-4"/>
            <w:rtl/>
          </w:rPr>
          <w:t>گفتند</w:t>
        </w:r>
        <w:r w:rsidR="00D64A95" w:rsidRPr="00A01634">
          <w:rPr>
            <w:rStyle w:val="Hyperlink"/>
            <w:noProof/>
            <w:spacing w:val="-4"/>
            <w:rtl/>
          </w:rPr>
          <w:t xml:space="preserve">: </w:t>
        </w:r>
        <w:r w:rsidR="00D64A95" w:rsidRPr="00A01634">
          <w:rPr>
            <w:rStyle w:val="Hyperlink"/>
            <w:rFonts w:hint="eastAsia"/>
            <w:noProof/>
            <w:spacing w:val="-4"/>
            <w:rtl/>
          </w:rPr>
          <w:t>پذ</w:t>
        </w:r>
        <w:r w:rsidR="00D64A95" w:rsidRPr="00A01634">
          <w:rPr>
            <w:rStyle w:val="Hyperlink"/>
            <w:rFonts w:hint="cs"/>
            <w:noProof/>
            <w:spacing w:val="-4"/>
            <w:rtl/>
          </w:rPr>
          <w:t>ی</w:t>
        </w:r>
        <w:r w:rsidR="00D64A95" w:rsidRPr="00A01634">
          <w:rPr>
            <w:rStyle w:val="Hyperlink"/>
            <w:rFonts w:hint="eastAsia"/>
            <w:noProof/>
            <w:spacing w:val="-4"/>
            <w:rtl/>
          </w:rPr>
          <w:t>را</w:t>
        </w:r>
        <w:r w:rsidR="00D64A95" w:rsidRPr="00A01634">
          <w:rPr>
            <w:rStyle w:val="Hyperlink"/>
            <w:rFonts w:hint="cs"/>
            <w:noProof/>
            <w:spacing w:val="-4"/>
            <w:rtl/>
          </w:rPr>
          <w:t>ی</w:t>
        </w:r>
        <w:r w:rsidR="00D64A95" w:rsidRPr="00A01634">
          <w:rPr>
            <w:rStyle w:val="Hyperlink"/>
            <w:noProof/>
            <w:spacing w:val="-4"/>
            <w:rtl/>
          </w:rPr>
          <w:t xml:space="preserve"> </w:t>
        </w:r>
        <w:r w:rsidR="00D64A95" w:rsidRPr="00A01634">
          <w:rPr>
            <w:rStyle w:val="Hyperlink"/>
            <w:rFonts w:hint="eastAsia"/>
            <w:noProof/>
            <w:spacing w:val="-4"/>
            <w:rtl/>
          </w:rPr>
          <w:t>ا</w:t>
        </w:r>
        <w:r w:rsidR="00D64A95" w:rsidRPr="00A01634">
          <w:rPr>
            <w:rStyle w:val="Hyperlink"/>
            <w:rFonts w:hint="cs"/>
            <w:noProof/>
            <w:spacing w:val="-4"/>
            <w:rtl/>
          </w:rPr>
          <w:t>ی</w:t>
        </w:r>
        <w:r w:rsidR="00D64A95" w:rsidRPr="00A01634">
          <w:rPr>
            <w:rStyle w:val="Hyperlink"/>
            <w:rFonts w:hint="eastAsia"/>
            <w:noProof/>
            <w:spacing w:val="-4"/>
            <w:rtl/>
          </w:rPr>
          <w:t>ن</w:t>
        </w:r>
        <w:r w:rsidR="00D64A95" w:rsidRPr="00A01634">
          <w:rPr>
            <w:rStyle w:val="Hyperlink"/>
            <w:noProof/>
            <w:spacing w:val="-4"/>
            <w:rtl/>
          </w:rPr>
          <w:t xml:space="preserve"> </w:t>
        </w:r>
        <w:r w:rsidR="00D64A95" w:rsidRPr="00A01634">
          <w:rPr>
            <w:rStyle w:val="Hyperlink"/>
            <w:rFonts w:hint="eastAsia"/>
            <w:noProof/>
            <w:spacing w:val="-4"/>
            <w:rtl/>
          </w:rPr>
          <w:t>امر</w:t>
        </w:r>
        <w:r w:rsidR="00D64A95" w:rsidRPr="00A01634">
          <w:rPr>
            <w:rStyle w:val="Hyperlink"/>
            <w:noProof/>
            <w:spacing w:val="-4"/>
            <w:rtl/>
          </w:rPr>
          <w:t xml:space="preserve"> </w:t>
        </w:r>
        <w:r w:rsidR="00D64A95" w:rsidRPr="00A01634">
          <w:rPr>
            <w:rStyle w:val="Hyperlink"/>
            <w:rFonts w:hint="eastAsia"/>
            <w:noProof/>
            <w:spacing w:val="-4"/>
            <w:rtl/>
          </w:rPr>
          <w:t>هست</w:t>
        </w:r>
        <w:r w:rsidR="00D64A95" w:rsidRPr="00A01634">
          <w:rPr>
            <w:rStyle w:val="Hyperlink"/>
            <w:rFonts w:hint="cs"/>
            <w:noProof/>
            <w:spacing w:val="-4"/>
            <w:rtl/>
          </w:rPr>
          <w:t>ی</w:t>
        </w:r>
        <w:r w:rsidR="00D64A95" w:rsidRPr="00A01634">
          <w:rPr>
            <w:rStyle w:val="Hyperlink"/>
            <w:rFonts w:hint="eastAsia"/>
            <w:noProof/>
            <w:spacing w:val="-4"/>
            <w:rtl/>
          </w:rPr>
          <w:t>م</w:t>
        </w:r>
        <w:r w:rsidR="00D64A95" w:rsidRPr="00A01634">
          <w:rPr>
            <w:rStyle w:val="Hyperlink"/>
            <w:noProof/>
            <w:spacing w:val="-4"/>
            <w:rtl/>
          </w:rPr>
          <w:t>.</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439429879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674</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80" w:history="1">
        <w:r w:rsidR="00D64A95" w:rsidRPr="00A01634">
          <w:rPr>
            <w:rStyle w:val="Hyperlink"/>
            <w:noProof/>
            <w:rtl/>
          </w:rPr>
          <w:t xml:space="preserve">5- </w:t>
        </w:r>
        <w:r w:rsidR="00D64A95" w:rsidRPr="00A01634">
          <w:rPr>
            <w:rStyle w:val="Hyperlink"/>
            <w:rFonts w:hint="eastAsia"/>
            <w:noProof/>
            <w:rtl/>
          </w:rPr>
          <w:t>ارث</w:t>
        </w:r>
        <w:r w:rsidR="00D64A95" w:rsidRPr="00A01634">
          <w:rPr>
            <w:rStyle w:val="Hyperlink"/>
            <w:noProof/>
            <w:rtl/>
          </w:rPr>
          <w:t xml:space="preserve"> </w:t>
        </w:r>
        <w:r w:rsidR="00D64A95" w:rsidRPr="00A01634">
          <w:rPr>
            <w:rStyle w:val="Hyperlink"/>
            <w:rFonts w:hint="eastAsia"/>
            <w:noProof/>
            <w:rtl/>
          </w:rPr>
          <w:t>بردن</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سبب</w:t>
        </w:r>
        <w:r w:rsidR="00D64A95" w:rsidRPr="00A01634">
          <w:rPr>
            <w:rStyle w:val="Hyperlink"/>
            <w:noProof/>
            <w:rtl/>
          </w:rPr>
          <w:t xml:space="preserve"> </w:t>
        </w:r>
        <w:r w:rsidR="00D64A95" w:rsidRPr="00A01634">
          <w:rPr>
            <w:rStyle w:val="Hyperlink"/>
            <w:rFonts w:hint="eastAsia"/>
            <w:noProof/>
            <w:rtl/>
          </w:rPr>
          <w:t>برادر</w:t>
        </w:r>
        <w:r w:rsidR="00D64A95" w:rsidRPr="00A01634">
          <w:rPr>
            <w:rStyle w:val="Hyperlink"/>
            <w:rFonts w:hint="cs"/>
            <w:noProof/>
            <w:rtl/>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439429880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675</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81" w:history="1">
        <w:r w:rsidR="00D64A95" w:rsidRPr="00A01634">
          <w:rPr>
            <w:rStyle w:val="Hyperlink"/>
            <w:noProof/>
            <w:rtl/>
          </w:rPr>
          <w:t xml:space="preserve">6- </w:t>
        </w:r>
        <w:r w:rsidR="00D64A95" w:rsidRPr="00A01634">
          <w:rPr>
            <w:rStyle w:val="Hyperlink"/>
            <w:rFonts w:hint="eastAsia"/>
            <w:noProof/>
            <w:rtl/>
          </w:rPr>
          <w:t>ارزش</w:t>
        </w:r>
        <w:r w:rsidR="00D64A95" w:rsidRPr="00A01634">
          <w:rPr>
            <w:rStyle w:val="Hyperlink"/>
            <w:rFonts w:hint="eastAsia"/>
            <w:noProof/>
          </w:rPr>
          <w:t>‌</w:t>
        </w:r>
        <w:r w:rsidR="00D64A95" w:rsidRPr="00A01634">
          <w:rPr>
            <w:rStyle w:val="Hyperlink"/>
            <w:rFonts w:hint="eastAsia"/>
            <w:noProof/>
            <w:rtl/>
          </w:rPr>
          <w:t>ها</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انسان</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مباد</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نمونه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439429881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677</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82" w:history="1">
        <w:r w:rsidR="00D64A95" w:rsidRPr="00A01634">
          <w:rPr>
            <w:rStyle w:val="Hyperlink"/>
            <w:noProof/>
            <w:rtl/>
          </w:rPr>
          <w:t xml:space="preserve">7- </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ب</w:t>
        </w:r>
        <w:r w:rsidR="00D64A95" w:rsidRPr="00A01634">
          <w:rPr>
            <w:rStyle w:val="Hyperlink"/>
            <w:rFonts w:hint="cs"/>
            <w:noProof/>
            <w:rtl/>
          </w:rPr>
          <w:t>ی</w:t>
        </w:r>
        <w:r w:rsidR="00D64A95" w:rsidRPr="00A01634">
          <w:rPr>
            <w:rStyle w:val="Hyperlink"/>
            <w:rFonts w:hint="eastAsia"/>
            <w:noProof/>
            <w:rtl/>
          </w:rPr>
          <w:t>ن</w:t>
        </w:r>
        <w:r w:rsidR="00D64A95" w:rsidRPr="00A01634">
          <w:rPr>
            <w:rStyle w:val="Hyperlink"/>
            <w:noProof/>
            <w:rtl/>
          </w:rPr>
          <w:t xml:space="preserve"> </w:t>
        </w:r>
        <w:r w:rsidR="00D64A95" w:rsidRPr="00A01634">
          <w:rPr>
            <w:rStyle w:val="Hyperlink"/>
            <w:rFonts w:hint="eastAsia"/>
            <w:noProof/>
            <w:rtl/>
          </w:rPr>
          <w:t>بردن</w:t>
        </w:r>
        <w:r w:rsidR="00D64A95" w:rsidRPr="00A01634">
          <w:rPr>
            <w:rStyle w:val="Hyperlink"/>
            <w:noProof/>
            <w:rtl/>
          </w:rPr>
          <w:t xml:space="preserve"> </w:t>
        </w:r>
        <w:r w:rsidR="00D64A95" w:rsidRPr="00A01634">
          <w:rPr>
            <w:rStyle w:val="Hyperlink"/>
            <w:rFonts w:hint="eastAsia"/>
            <w:noProof/>
            <w:rtl/>
          </w:rPr>
          <w:t>تفاوت</w:t>
        </w:r>
        <w:r w:rsidR="00D64A95" w:rsidRPr="00A01634">
          <w:rPr>
            <w:rStyle w:val="Hyperlink"/>
            <w:rFonts w:hint="eastAsia"/>
            <w:noProof/>
          </w:rPr>
          <w:t>‌</w:t>
        </w:r>
        <w:r w:rsidR="00D64A95" w:rsidRPr="00A01634">
          <w:rPr>
            <w:rStyle w:val="Hyperlink"/>
            <w:rFonts w:hint="eastAsia"/>
            <w:noProof/>
            <w:rtl/>
          </w:rPr>
          <w:t>ها</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اقل</w:t>
        </w:r>
        <w:r w:rsidR="00D64A95" w:rsidRPr="00A01634">
          <w:rPr>
            <w:rStyle w:val="Hyperlink"/>
            <w:rFonts w:hint="cs"/>
            <w:noProof/>
            <w:rtl/>
          </w:rPr>
          <w:t>ی</w:t>
        </w:r>
        <w:r w:rsidR="00D64A95" w:rsidRPr="00A01634">
          <w:rPr>
            <w:rStyle w:val="Hyperlink"/>
            <w:rFonts w:hint="eastAsia"/>
            <w:noProof/>
            <w:rtl/>
          </w:rPr>
          <w:t>م</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قب</w:t>
        </w:r>
        <w:r w:rsidR="00D64A95" w:rsidRPr="00A01634">
          <w:rPr>
            <w:rStyle w:val="Hyperlink"/>
            <w:rFonts w:hint="cs"/>
            <w:noProof/>
            <w:rtl/>
          </w:rPr>
          <w:t>ی</w:t>
        </w:r>
        <w:r w:rsidR="00D64A95" w:rsidRPr="00A01634">
          <w:rPr>
            <w:rStyle w:val="Hyperlink"/>
            <w:rFonts w:hint="eastAsia"/>
            <w:noProof/>
            <w:rtl/>
          </w:rPr>
          <w:t>له‌ا</w:t>
        </w:r>
        <w:r w:rsidR="00D64A95" w:rsidRPr="00A01634">
          <w:rPr>
            <w:rStyle w:val="Hyperlink"/>
            <w:rFonts w:hint="cs"/>
            <w:noProof/>
            <w:rtl/>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439429882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678</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83" w:history="1">
        <w:r w:rsidR="00D64A95" w:rsidRPr="00A01634">
          <w:rPr>
            <w:rStyle w:val="Hyperlink"/>
            <w:noProof/>
            <w:rtl/>
          </w:rPr>
          <w:t xml:space="preserve">8- </w:t>
        </w:r>
        <w:r w:rsidR="00D64A95" w:rsidRPr="00A01634">
          <w:rPr>
            <w:rStyle w:val="Hyperlink"/>
            <w:rFonts w:hint="eastAsia"/>
            <w:noProof/>
            <w:rtl/>
          </w:rPr>
          <w:t>مواخات</w:t>
        </w:r>
        <w:r w:rsidR="00D64A95" w:rsidRPr="00A01634">
          <w:rPr>
            <w:rStyle w:val="Hyperlink"/>
            <w:noProof/>
            <w:rtl/>
          </w:rPr>
          <w:t xml:space="preserve"> </w:t>
        </w:r>
        <w:r w:rsidR="00D64A95" w:rsidRPr="00A01634">
          <w:rPr>
            <w:rStyle w:val="Hyperlink"/>
            <w:rFonts w:hint="eastAsia"/>
            <w:noProof/>
            <w:rtl/>
          </w:rPr>
          <w:t>عامل</w:t>
        </w:r>
        <w:r w:rsidR="00D64A95" w:rsidRPr="00A01634">
          <w:rPr>
            <w:rStyle w:val="Hyperlink"/>
            <w:noProof/>
            <w:rtl/>
          </w:rPr>
          <w:t xml:space="preserve"> </w:t>
        </w:r>
        <w:r w:rsidR="00D64A95" w:rsidRPr="00A01634">
          <w:rPr>
            <w:rStyle w:val="Hyperlink"/>
            <w:rFonts w:hint="eastAsia"/>
            <w:noProof/>
            <w:rtl/>
          </w:rPr>
          <w:t>اصل</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قدرت</w:t>
        </w:r>
        <w:r w:rsidR="00D64A95" w:rsidRPr="00A01634">
          <w:rPr>
            <w:rStyle w:val="Hyperlink"/>
            <w:noProof/>
            <w:rtl/>
          </w:rPr>
          <w:t xml:space="preserve"> </w:t>
        </w:r>
        <w:r w:rsidR="00D64A95" w:rsidRPr="00A01634">
          <w:rPr>
            <w:rStyle w:val="Hyperlink"/>
            <w:rFonts w:hint="cs"/>
            <w:noProof/>
            <w:rtl/>
          </w:rPr>
          <w:t>ی</w:t>
        </w:r>
        <w:r w:rsidR="00D64A95" w:rsidRPr="00A01634">
          <w:rPr>
            <w:rStyle w:val="Hyperlink"/>
            <w:rFonts w:hint="eastAsia"/>
            <w:noProof/>
            <w:rtl/>
          </w:rPr>
          <w:t>افتن</w:t>
        </w:r>
        <w:r w:rsidR="00D64A95" w:rsidRPr="00A01634">
          <w:rPr>
            <w:rStyle w:val="Hyperlink"/>
            <w:noProof/>
            <w:rtl/>
          </w:rPr>
          <w:t xml:space="preserve"> </w:t>
        </w:r>
        <w:r w:rsidR="00D64A95" w:rsidRPr="00A01634">
          <w:rPr>
            <w:rStyle w:val="Hyperlink"/>
            <w:rFonts w:hint="eastAsia"/>
            <w:noProof/>
            <w:rtl/>
          </w:rPr>
          <w:t>معنو</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مسلمانان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439429883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679</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84" w:history="1">
        <w:r w:rsidR="00D64A95" w:rsidRPr="00A01634">
          <w:rPr>
            <w:rStyle w:val="Hyperlink"/>
            <w:noProof/>
            <w:rtl/>
          </w:rPr>
          <w:t xml:space="preserve">9- </w:t>
        </w:r>
        <w:r w:rsidR="00D64A95" w:rsidRPr="00A01634">
          <w:rPr>
            <w:rStyle w:val="Hyperlink"/>
            <w:rFonts w:hint="eastAsia"/>
            <w:noProof/>
            <w:rtl/>
          </w:rPr>
          <w:t>فضا</w:t>
        </w:r>
        <w:r w:rsidR="00D64A95" w:rsidRPr="00A01634">
          <w:rPr>
            <w:rStyle w:val="Hyperlink"/>
            <w:rFonts w:hint="cs"/>
            <w:noProof/>
            <w:rtl/>
          </w:rPr>
          <w:t>ی</w:t>
        </w:r>
        <w:r w:rsidR="00D64A95" w:rsidRPr="00A01634">
          <w:rPr>
            <w:rStyle w:val="Hyperlink"/>
            <w:rFonts w:hint="eastAsia"/>
            <w:noProof/>
            <w:rtl/>
          </w:rPr>
          <w:t>ل</w:t>
        </w:r>
        <w:r w:rsidR="00D64A95" w:rsidRPr="00A01634">
          <w:rPr>
            <w:rStyle w:val="Hyperlink"/>
            <w:noProof/>
            <w:rtl/>
          </w:rPr>
          <w:t xml:space="preserve"> </w:t>
        </w:r>
        <w:r w:rsidR="00D64A95" w:rsidRPr="00A01634">
          <w:rPr>
            <w:rStyle w:val="Hyperlink"/>
            <w:rFonts w:hint="eastAsia"/>
            <w:noProof/>
            <w:rtl/>
          </w:rPr>
          <w:t>انصار</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439429884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682</w:t>
        </w:r>
        <w:r w:rsidR="00D64A95">
          <w:rPr>
            <w:rStyle w:val="Hyperlink"/>
            <w:noProof/>
          </w:rPr>
          <w:fldChar w:fldCharType="end"/>
        </w:r>
      </w:hyperlink>
    </w:p>
    <w:p w:rsidR="00D64A95" w:rsidRDefault="00AC7035">
      <w:pPr>
        <w:pStyle w:val="TOC2"/>
        <w:tabs>
          <w:tab w:val="right" w:leader="dot" w:pos="7078"/>
        </w:tabs>
        <w:rPr>
          <w:rFonts w:asciiTheme="minorHAnsi" w:eastAsiaTheme="minorEastAsia" w:hAnsiTheme="minorHAnsi" w:cstheme="minorBidi"/>
          <w:b w:val="0"/>
          <w:bCs w:val="0"/>
          <w:noProof/>
          <w:sz w:val="22"/>
          <w:szCs w:val="22"/>
          <w:rtl/>
        </w:rPr>
      </w:pPr>
      <w:hyperlink w:anchor="_Toc439429885" w:history="1">
        <w:r w:rsidR="00D64A95" w:rsidRPr="00A01634">
          <w:rPr>
            <w:rStyle w:val="Hyperlink"/>
            <w:rFonts w:hint="eastAsia"/>
            <w:noProof/>
            <w:rtl/>
            <w:lang w:bidi="fa-IR"/>
          </w:rPr>
          <w:t>فصل</w:t>
        </w:r>
        <w:r w:rsidR="00D64A95" w:rsidRPr="00A01634">
          <w:rPr>
            <w:rStyle w:val="Hyperlink"/>
            <w:noProof/>
            <w:rtl/>
            <w:lang w:bidi="fa-IR"/>
          </w:rPr>
          <w:t xml:space="preserve"> </w:t>
        </w:r>
        <w:r w:rsidR="00D64A95" w:rsidRPr="00A01634">
          <w:rPr>
            <w:rStyle w:val="Hyperlink"/>
            <w:rFonts w:hint="eastAsia"/>
            <w:noProof/>
            <w:rtl/>
            <w:lang w:bidi="fa-IR"/>
          </w:rPr>
          <w:t>سوم</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مان‌نامه</w:t>
        </w:r>
        <w:r w:rsidR="00D64A95" w:rsidRPr="00A01634">
          <w:rPr>
            <w:rStyle w:val="Hyperlink"/>
            <w:noProof/>
            <w:rtl/>
            <w:lang w:bidi="fa-IR"/>
          </w:rPr>
          <w:t xml:space="preserve"> </w:t>
        </w:r>
        <w:r w:rsidR="00D64A95" w:rsidRPr="00A01634">
          <w:rPr>
            <w:rStyle w:val="Hyperlink"/>
            <w:rFonts w:hint="cs"/>
            <w:noProof/>
            <w:rtl/>
            <w:lang w:bidi="fa-IR"/>
          </w:rPr>
          <w:t>ی</w:t>
        </w:r>
        <w:r w:rsidR="00D64A95" w:rsidRPr="00A01634">
          <w:rPr>
            <w:rStyle w:val="Hyperlink"/>
            <w:rFonts w:hint="eastAsia"/>
            <w:noProof/>
            <w:rtl/>
            <w:lang w:bidi="fa-IR"/>
          </w:rPr>
          <w:t>ا</w:t>
        </w:r>
        <w:r w:rsidR="00D64A95" w:rsidRPr="00A01634">
          <w:rPr>
            <w:rStyle w:val="Hyperlink"/>
            <w:noProof/>
            <w:rtl/>
            <w:lang w:bidi="fa-IR"/>
          </w:rPr>
          <w:t xml:space="preserve"> </w:t>
        </w:r>
        <w:r w:rsidR="00D64A95" w:rsidRPr="00A01634">
          <w:rPr>
            <w:rStyle w:val="Hyperlink"/>
            <w:rFonts w:hint="eastAsia"/>
            <w:noProof/>
            <w:rtl/>
            <w:lang w:bidi="fa-IR"/>
          </w:rPr>
          <w:t>قرارداد</w:t>
        </w:r>
        <w:r w:rsidR="00D64A95" w:rsidRPr="00A01634">
          <w:rPr>
            <w:rStyle w:val="Hyperlink"/>
            <w:noProof/>
            <w:rtl/>
            <w:lang w:bidi="fa-IR"/>
          </w:rPr>
          <w:t xml:space="preserve"> </w:t>
        </w:r>
        <w:r w:rsidR="00D64A95" w:rsidRPr="00A01634">
          <w:rPr>
            <w:rStyle w:val="Hyperlink"/>
            <w:rFonts w:hint="eastAsia"/>
            <w:noProof/>
            <w:rtl/>
            <w:lang w:bidi="fa-IR"/>
          </w:rPr>
          <w:t>صلح</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439429885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686</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886" w:history="1">
        <w:r w:rsidR="00D64A95" w:rsidRPr="00A01634">
          <w:rPr>
            <w:rStyle w:val="Hyperlink"/>
            <w:rFonts w:hint="eastAsia"/>
            <w:noProof/>
            <w:rtl/>
            <w:lang w:bidi="fa-IR"/>
          </w:rPr>
          <w:t>اول</w:t>
        </w:r>
        <w:r w:rsidR="00D64A95" w:rsidRPr="00A01634">
          <w:rPr>
            <w:rStyle w:val="Hyperlink"/>
            <w:rFonts w:hint="cs"/>
            <w:noProof/>
            <w:rtl/>
            <w:lang w:bidi="fa-IR"/>
          </w:rPr>
          <w:t>ی</w:t>
        </w:r>
        <w:r w:rsidR="00D64A95" w:rsidRPr="00A01634">
          <w:rPr>
            <w:rStyle w:val="Hyperlink"/>
            <w:rFonts w:hint="eastAsia"/>
            <w:noProof/>
            <w:rtl/>
            <w:lang w:bidi="fa-IR"/>
          </w:rPr>
          <w:t>ن</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مان‌نامه‌ا</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که</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امبر</w:t>
        </w:r>
        <w:r w:rsidR="00D64A95" w:rsidRPr="00A01634">
          <w:rPr>
            <w:rStyle w:val="Hyperlink"/>
            <w:noProof/>
            <w:rtl/>
            <w:lang w:bidi="fa-IR"/>
          </w:rPr>
          <w:t xml:space="preserve"> </w:t>
        </w:r>
        <w:r w:rsidR="00D64A95" w:rsidRPr="00A01634">
          <w:rPr>
            <w:rStyle w:val="Hyperlink"/>
            <w:rFonts w:hint="eastAsia"/>
            <w:noProof/>
            <w:rtl/>
            <w:lang w:bidi="fa-IR"/>
          </w:rPr>
          <w:t>اکرم</w:t>
        </w:r>
        <w:r w:rsidR="00D64A95" w:rsidRPr="00A01634">
          <w:rPr>
            <w:rStyle w:val="Hyperlink"/>
            <w:noProof/>
            <w:rtl/>
            <w:lang w:bidi="fa-IR"/>
          </w:rPr>
          <w:t xml:space="preserve"> </w:t>
        </w:r>
        <w:r w:rsidR="00D64A95" w:rsidRPr="00A01634">
          <w:rPr>
            <w:rStyle w:val="Hyperlink"/>
            <w:rFonts w:ascii="" w:hAnsi="" w:cs="CTraditional Arabic" w:hint="eastAsia"/>
            <w:noProof/>
            <w:rtl/>
            <w:lang w:bidi="fa-IR"/>
          </w:rPr>
          <w:t>ج</w:t>
        </w:r>
        <w:r w:rsidR="00D64A95" w:rsidRPr="00A01634">
          <w:rPr>
            <w:rStyle w:val="Hyperlink"/>
            <w:rFonts w:ascii="" w:hAnsi="" w:cs="CTraditional Arabic"/>
            <w:noProof/>
            <w:rtl/>
            <w:lang w:bidi="fa-IR"/>
          </w:rPr>
          <w:t xml:space="preserve"> </w:t>
        </w:r>
        <w:r w:rsidR="00D64A95" w:rsidRPr="00A01634">
          <w:rPr>
            <w:rStyle w:val="Hyperlink"/>
            <w:rFonts w:hint="eastAsia"/>
            <w:noProof/>
            <w:rtl/>
            <w:lang w:bidi="fa-IR"/>
          </w:rPr>
          <w:t>ب</w:t>
        </w:r>
        <w:r w:rsidR="00D64A95" w:rsidRPr="00A01634">
          <w:rPr>
            <w:rStyle w:val="Hyperlink"/>
            <w:rFonts w:hint="cs"/>
            <w:noProof/>
            <w:rtl/>
            <w:lang w:bidi="fa-IR"/>
          </w:rPr>
          <w:t>ی</w:t>
        </w:r>
        <w:r w:rsidR="00D64A95" w:rsidRPr="00A01634">
          <w:rPr>
            <w:rStyle w:val="Hyperlink"/>
            <w:rFonts w:hint="eastAsia"/>
            <w:noProof/>
            <w:rtl/>
            <w:lang w:bidi="fa-IR"/>
          </w:rPr>
          <w:t>ن</w:t>
        </w:r>
        <w:r w:rsidR="00D64A95" w:rsidRPr="00A01634">
          <w:rPr>
            <w:rStyle w:val="Hyperlink"/>
            <w:noProof/>
            <w:rtl/>
            <w:lang w:bidi="fa-IR"/>
          </w:rPr>
          <w:t xml:space="preserve"> </w:t>
        </w:r>
        <w:r w:rsidR="00D64A95" w:rsidRPr="00A01634">
          <w:rPr>
            <w:rStyle w:val="Hyperlink"/>
            <w:rFonts w:hint="eastAsia"/>
            <w:noProof/>
            <w:rtl/>
            <w:lang w:bidi="fa-IR"/>
          </w:rPr>
          <w:t>مهاجران</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انصار</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cs"/>
            <w:noProof/>
            <w:rtl/>
            <w:lang w:bidi="fa-IR"/>
          </w:rPr>
          <w:t>ی</w:t>
        </w:r>
        <w:r w:rsidR="00D64A95" w:rsidRPr="00A01634">
          <w:rPr>
            <w:rStyle w:val="Hyperlink"/>
            <w:rFonts w:hint="eastAsia"/>
            <w:noProof/>
            <w:rtl/>
            <w:lang w:bidi="fa-IR"/>
          </w:rPr>
          <w:t>هود</w:t>
        </w:r>
        <w:r w:rsidR="00D64A95" w:rsidRPr="00A01634">
          <w:rPr>
            <w:rStyle w:val="Hyperlink"/>
            <w:rFonts w:hint="cs"/>
            <w:noProof/>
            <w:rtl/>
            <w:lang w:bidi="fa-IR"/>
          </w:rPr>
          <w:t>ی</w:t>
        </w:r>
        <w:r w:rsidR="00D64A95" w:rsidRPr="00A01634">
          <w:rPr>
            <w:rStyle w:val="Hyperlink"/>
            <w:rFonts w:hint="eastAsia"/>
            <w:noProof/>
            <w:rtl/>
            <w:lang w:bidi="fa-IR"/>
          </w:rPr>
          <w:t>ان</w:t>
        </w:r>
        <w:r w:rsidR="00D64A95" w:rsidRPr="00A01634">
          <w:rPr>
            <w:rStyle w:val="Hyperlink"/>
            <w:noProof/>
            <w:rtl/>
            <w:lang w:bidi="fa-IR"/>
          </w:rPr>
          <w:t xml:space="preserve"> </w:t>
        </w:r>
        <w:r w:rsidR="00D64A95" w:rsidRPr="00A01634">
          <w:rPr>
            <w:rStyle w:val="Hyperlink"/>
            <w:rFonts w:hint="eastAsia"/>
            <w:noProof/>
            <w:rtl/>
            <w:lang w:bidi="fa-IR"/>
          </w:rPr>
          <w:t>نوشت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439429886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687</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87" w:history="1">
        <w:r w:rsidR="00D64A95" w:rsidRPr="00A01634">
          <w:rPr>
            <w:rStyle w:val="Hyperlink"/>
            <w:rFonts w:hint="eastAsia"/>
            <w:noProof/>
            <w:rtl/>
          </w:rPr>
          <w:t>متن</w:t>
        </w:r>
        <w:r w:rsidR="00D64A95" w:rsidRPr="00A01634">
          <w:rPr>
            <w:rStyle w:val="Hyperlink"/>
            <w:noProof/>
            <w:rtl/>
          </w:rPr>
          <w:t xml:space="preserve"> </w:t>
        </w:r>
        <w:r w:rsidR="00D64A95" w:rsidRPr="00A01634">
          <w:rPr>
            <w:rStyle w:val="Hyperlink"/>
            <w:rFonts w:hint="eastAsia"/>
            <w:noProof/>
            <w:rtl/>
          </w:rPr>
          <w:t>پ</w:t>
        </w:r>
        <w:r w:rsidR="00D64A95" w:rsidRPr="00A01634">
          <w:rPr>
            <w:rStyle w:val="Hyperlink"/>
            <w:rFonts w:hint="cs"/>
            <w:noProof/>
            <w:rtl/>
          </w:rPr>
          <w:t>ی</w:t>
        </w:r>
        <w:r w:rsidR="00D64A95" w:rsidRPr="00A01634">
          <w:rPr>
            <w:rStyle w:val="Hyperlink"/>
            <w:rFonts w:hint="eastAsia"/>
            <w:noProof/>
            <w:rtl/>
          </w:rPr>
          <w:t>مان‌نامه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439429887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687</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888" w:history="1">
        <w:r w:rsidR="00D64A95" w:rsidRPr="00A01634">
          <w:rPr>
            <w:rStyle w:val="Hyperlink"/>
            <w:rFonts w:hint="eastAsia"/>
            <w:noProof/>
            <w:rtl/>
            <w:lang w:bidi="fa-IR"/>
          </w:rPr>
          <w:t>دوم</w:t>
        </w:r>
        <w:r w:rsidR="00D64A95" w:rsidRPr="00A01634">
          <w:rPr>
            <w:rStyle w:val="Hyperlink"/>
            <w:noProof/>
            <w:rtl/>
            <w:lang w:bidi="fa-IR"/>
          </w:rPr>
          <w:t xml:space="preserve">: </w:t>
        </w:r>
        <w:r w:rsidR="00D64A95" w:rsidRPr="00A01634">
          <w:rPr>
            <w:rStyle w:val="Hyperlink"/>
            <w:rFonts w:hint="eastAsia"/>
            <w:noProof/>
            <w:rtl/>
            <w:lang w:bidi="fa-IR"/>
          </w:rPr>
          <w:t>درسها</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عبرتها</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پندآموز</w:t>
        </w:r>
        <w:r w:rsidR="00D64A95" w:rsidRPr="00A01634">
          <w:rPr>
            <w:rStyle w:val="Hyperlink"/>
            <w:noProof/>
            <w:rtl/>
            <w:lang w:bidi="fa-IR"/>
          </w:rPr>
          <w:t xml:space="preserve"> </w:t>
        </w:r>
        <w:r w:rsidR="00D64A95" w:rsidRPr="00A01634">
          <w:rPr>
            <w:rStyle w:val="Hyperlink"/>
            <w:rFonts w:hint="eastAsia"/>
            <w:noProof/>
            <w:rtl/>
            <w:lang w:bidi="fa-IR"/>
          </w:rPr>
          <w:t>ا</w:t>
        </w:r>
        <w:r w:rsidR="00D64A95" w:rsidRPr="00A01634">
          <w:rPr>
            <w:rStyle w:val="Hyperlink"/>
            <w:rFonts w:hint="cs"/>
            <w:noProof/>
            <w:rtl/>
            <w:lang w:bidi="fa-IR"/>
          </w:rPr>
          <w:t>ی</w:t>
        </w:r>
        <w:r w:rsidR="00D64A95" w:rsidRPr="00A01634">
          <w:rPr>
            <w:rStyle w:val="Hyperlink"/>
            <w:rFonts w:hint="eastAsia"/>
            <w:noProof/>
            <w:rtl/>
            <w:lang w:bidi="fa-IR"/>
          </w:rPr>
          <w:t>ن</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مان‌نامه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439429888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691</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89" w:history="1">
        <w:r w:rsidR="00D64A95" w:rsidRPr="00A01634">
          <w:rPr>
            <w:rStyle w:val="Hyperlink"/>
            <w:noProof/>
            <w:rtl/>
          </w:rPr>
          <w:t xml:space="preserve">1- </w:t>
        </w:r>
        <w:r w:rsidR="00D64A95" w:rsidRPr="00A01634">
          <w:rPr>
            <w:rStyle w:val="Hyperlink"/>
            <w:rFonts w:hint="eastAsia"/>
            <w:noProof/>
            <w:rtl/>
          </w:rPr>
          <w:t>تع</w:t>
        </w:r>
        <w:r w:rsidR="00D64A95" w:rsidRPr="00A01634">
          <w:rPr>
            <w:rStyle w:val="Hyperlink"/>
            <w:rFonts w:hint="cs"/>
            <w:noProof/>
            <w:rtl/>
          </w:rPr>
          <w:t>یی</w:t>
        </w:r>
        <w:r w:rsidR="00D64A95" w:rsidRPr="00A01634">
          <w:rPr>
            <w:rStyle w:val="Hyperlink"/>
            <w:rFonts w:hint="eastAsia"/>
            <w:noProof/>
            <w:rtl/>
          </w:rPr>
          <w:t>ن</w:t>
        </w:r>
        <w:r w:rsidR="00D64A95" w:rsidRPr="00A01634">
          <w:rPr>
            <w:rStyle w:val="Hyperlink"/>
            <w:noProof/>
            <w:rtl/>
          </w:rPr>
          <w:t xml:space="preserve"> </w:t>
        </w:r>
        <w:r w:rsidR="00D64A95" w:rsidRPr="00A01634">
          <w:rPr>
            <w:rStyle w:val="Hyperlink"/>
            <w:rFonts w:hint="eastAsia"/>
            <w:noProof/>
            <w:rtl/>
          </w:rPr>
          <w:t>چارچوب</w:t>
        </w:r>
        <w:r w:rsidR="00D64A95" w:rsidRPr="00A01634">
          <w:rPr>
            <w:rStyle w:val="Hyperlink"/>
            <w:noProof/>
            <w:rtl/>
          </w:rPr>
          <w:t xml:space="preserve"> </w:t>
        </w:r>
        <w:r w:rsidR="00D64A95" w:rsidRPr="00A01634">
          <w:rPr>
            <w:rStyle w:val="Hyperlink"/>
            <w:rFonts w:hint="eastAsia"/>
            <w:noProof/>
            <w:rtl/>
          </w:rPr>
          <w:t>معن</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امت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439429889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691</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90" w:history="1">
        <w:r w:rsidR="00D64A95" w:rsidRPr="00A01634">
          <w:rPr>
            <w:rStyle w:val="Hyperlink"/>
            <w:noProof/>
            <w:rtl/>
          </w:rPr>
          <w:t xml:space="preserve">2- </w:t>
        </w:r>
        <w:r w:rsidR="00D64A95" w:rsidRPr="00A01634">
          <w:rPr>
            <w:rStyle w:val="Hyperlink"/>
            <w:rFonts w:hint="eastAsia"/>
            <w:noProof/>
            <w:rtl/>
          </w:rPr>
          <w:t>خدا</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پ</w:t>
        </w:r>
        <w:r w:rsidR="00D64A95" w:rsidRPr="00A01634">
          <w:rPr>
            <w:rStyle w:val="Hyperlink"/>
            <w:rFonts w:hint="cs"/>
            <w:noProof/>
            <w:rtl/>
          </w:rPr>
          <w:t>ی</w:t>
        </w:r>
        <w:r w:rsidR="00D64A95" w:rsidRPr="00A01634">
          <w:rPr>
            <w:rStyle w:val="Hyperlink"/>
            <w:rFonts w:hint="eastAsia"/>
            <w:noProof/>
            <w:rtl/>
          </w:rPr>
          <w:t>امبرش</w:t>
        </w:r>
        <w:r w:rsidR="00D64A95" w:rsidRPr="00A01634">
          <w:rPr>
            <w:rStyle w:val="Hyperlink"/>
            <w:noProof/>
            <w:rtl/>
          </w:rPr>
          <w:t xml:space="preserve"> </w:t>
        </w:r>
        <w:r w:rsidR="00D64A95" w:rsidRPr="00A01634">
          <w:rPr>
            <w:rStyle w:val="Hyperlink"/>
            <w:rFonts w:hint="eastAsia"/>
            <w:noProof/>
            <w:rtl/>
          </w:rPr>
          <w:t>بالاتر</w:t>
        </w:r>
        <w:r w:rsidR="00D64A95" w:rsidRPr="00A01634">
          <w:rPr>
            <w:rStyle w:val="Hyperlink"/>
            <w:rFonts w:hint="cs"/>
            <w:noProof/>
            <w:rtl/>
          </w:rPr>
          <w:t>ی</w:t>
        </w:r>
        <w:r w:rsidR="00D64A95" w:rsidRPr="00A01634">
          <w:rPr>
            <w:rStyle w:val="Hyperlink"/>
            <w:rFonts w:hint="eastAsia"/>
            <w:noProof/>
            <w:rtl/>
          </w:rPr>
          <w:t>ن</w:t>
        </w:r>
        <w:r w:rsidR="00D64A95" w:rsidRPr="00A01634">
          <w:rPr>
            <w:rStyle w:val="Hyperlink"/>
            <w:noProof/>
            <w:rtl/>
          </w:rPr>
          <w:t xml:space="preserve"> </w:t>
        </w:r>
        <w:r w:rsidR="00D64A95" w:rsidRPr="00A01634">
          <w:rPr>
            <w:rStyle w:val="Hyperlink"/>
            <w:rFonts w:hint="eastAsia"/>
            <w:noProof/>
            <w:rtl/>
          </w:rPr>
          <w:t>مرجع</w:t>
        </w:r>
        <w:r w:rsidR="00D64A95" w:rsidRPr="00A01634">
          <w:rPr>
            <w:rStyle w:val="Hyperlink"/>
            <w:noProof/>
            <w:rtl/>
          </w:rPr>
          <w:t xml:space="preserve"> </w:t>
        </w:r>
        <w:r w:rsidR="00D64A95" w:rsidRPr="00A01634">
          <w:rPr>
            <w:rStyle w:val="Hyperlink"/>
            <w:rFonts w:hint="eastAsia"/>
            <w:noProof/>
            <w:rtl/>
          </w:rPr>
          <w:t>هستند</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439429890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694</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91" w:history="1">
        <w:r w:rsidR="00D64A95" w:rsidRPr="00A01634">
          <w:rPr>
            <w:rStyle w:val="Hyperlink"/>
            <w:noProof/>
            <w:rtl/>
          </w:rPr>
          <w:t xml:space="preserve">3- </w:t>
        </w:r>
        <w:r w:rsidR="00D64A95" w:rsidRPr="00A01634">
          <w:rPr>
            <w:rStyle w:val="Hyperlink"/>
            <w:rFonts w:hint="eastAsia"/>
            <w:noProof/>
            <w:rtl/>
          </w:rPr>
          <w:t>قلمرو</w:t>
        </w:r>
        <w:r w:rsidR="00D64A95" w:rsidRPr="00A01634">
          <w:rPr>
            <w:rStyle w:val="Hyperlink"/>
            <w:noProof/>
            <w:rtl/>
          </w:rPr>
          <w:t xml:space="preserve"> </w:t>
        </w:r>
        <w:r w:rsidR="00D64A95" w:rsidRPr="00A01634">
          <w:rPr>
            <w:rStyle w:val="Hyperlink"/>
            <w:rFonts w:hint="eastAsia"/>
            <w:noProof/>
            <w:rtl/>
          </w:rPr>
          <w:t>دولت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439429891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696</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92" w:history="1">
        <w:r w:rsidR="00D64A95" w:rsidRPr="00A01634">
          <w:rPr>
            <w:rStyle w:val="Hyperlink"/>
            <w:noProof/>
            <w:rtl/>
          </w:rPr>
          <w:t xml:space="preserve">4- </w:t>
        </w:r>
        <w:r w:rsidR="00D64A95" w:rsidRPr="00A01634">
          <w:rPr>
            <w:rStyle w:val="Hyperlink"/>
            <w:rFonts w:hint="eastAsia"/>
            <w:noProof/>
            <w:rtl/>
          </w:rPr>
          <w:t>آزاد</w:t>
        </w:r>
        <w:r w:rsidR="00D64A95" w:rsidRPr="00A01634">
          <w:rPr>
            <w:rStyle w:val="Hyperlink"/>
            <w:rFonts w:hint="cs"/>
            <w:noProof/>
            <w:rtl/>
          </w:rPr>
          <w:t>ی</w:t>
        </w:r>
        <w:r w:rsidR="00D64A95" w:rsidRPr="00A01634">
          <w:rPr>
            <w:rStyle w:val="Hyperlink"/>
            <w:rFonts w:hint="eastAsia"/>
            <w:noProof/>
            <w:rtl/>
          </w:rPr>
          <w:t>ها</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حقوق</w:t>
        </w:r>
        <w:r w:rsidR="00D64A95" w:rsidRPr="00A01634">
          <w:rPr>
            <w:rStyle w:val="Hyperlink"/>
            <w:noProof/>
            <w:rtl/>
          </w:rPr>
          <w:t xml:space="preserve"> </w:t>
        </w:r>
        <w:r w:rsidR="00D64A95" w:rsidRPr="00A01634">
          <w:rPr>
            <w:rStyle w:val="Hyperlink"/>
            <w:rFonts w:hint="eastAsia"/>
            <w:noProof/>
            <w:rtl/>
          </w:rPr>
          <w:t>انسان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439429892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698</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893" w:history="1">
        <w:r w:rsidR="00D64A95" w:rsidRPr="00A01634">
          <w:rPr>
            <w:rStyle w:val="Hyperlink"/>
            <w:rFonts w:hint="eastAsia"/>
            <w:noProof/>
            <w:rtl/>
            <w:lang w:bidi="fa-IR"/>
          </w:rPr>
          <w:t>سوم</w:t>
        </w:r>
        <w:r w:rsidR="00D64A95" w:rsidRPr="00A01634">
          <w:rPr>
            <w:rStyle w:val="Hyperlink"/>
            <w:noProof/>
            <w:rtl/>
            <w:lang w:bidi="fa-IR"/>
          </w:rPr>
          <w:t xml:space="preserve">: </w:t>
        </w:r>
        <w:r w:rsidR="00D64A95" w:rsidRPr="00A01634">
          <w:rPr>
            <w:rStyle w:val="Hyperlink"/>
            <w:rFonts w:hint="cs"/>
            <w:noProof/>
            <w:rtl/>
            <w:lang w:bidi="fa-IR"/>
          </w:rPr>
          <w:t>ی</w:t>
        </w:r>
        <w:r w:rsidR="00D64A95" w:rsidRPr="00A01634">
          <w:rPr>
            <w:rStyle w:val="Hyperlink"/>
            <w:rFonts w:hint="eastAsia"/>
            <w:noProof/>
            <w:rtl/>
            <w:lang w:bidi="fa-IR"/>
          </w:rPr>
          <w:t>هود</w:t>
        </w:r>
        <w:r w:rsidR="00D64A95" w:rsidRPr="00A01634">
          <w:rPr>
            <w:rStyle w:val="Hyperlink"/>
            <w:rFonts w:hint="cs"/>
            <w:noProof/>
            <w:rtl/>
            <w:lang w:bidi="fa-IR"/>
          </w:rPr>
          <w:t>ی</w:t>
        </w:r>
        <w:r w:rsidR="00D64A95" w:rsidRPr="00A01634">
          <w:rPr>
            <w:rStyle w:val="Hyperlink"/>
            <w:rFonts w:hint="eastAsia"/>
            <w:noProof/>
            <w:rtl/>
            <w:lang w:bidi="fa-IR"/>
          </w:rPr>
          <w:t>ان</w:t>
        </w:r>
        <w:r w:rsidR="00D64A95" w:rsidRPr="00A01634">
          <w:rPr>
            <w:rStyle w:val="Hyperlink"/>
            <w:noProof/>
            <w:rtl/>
            <w:lang w:bidi="fa-IR"/>
          </w:rPr>
          <w:t xml:space="preserve"> </w:t>
        </w:r>
        <w:r w:rsidR="00D64A95" w:rsidRPr="00A01634">
          <w:rPr>
            <w:rStyle w:val="Hyperlink"/>
            <w:rFonts w:hint="eastAsia"/>
            <w:noProof/>
            <w:rtl/>
            <w:lang w:bidi="fa-IR"/>
          </w:rPr>
          <w:t>در</w:t>
        </w:r>
        <w:r w:rsidR="00D64A95" w:rsidRPr="00A01634">
          <w:rPr>
            <w:rStyle w:val="Hyperlink"/>
            <w:noProof/>
            <w:rtl/>
            <w:lang w:bidi="fa-IR"/>
          </w:rPr>
          <w:t xml:space="preserve"> </w:t>
        </w:r>
        <w:r w:rsidR="00D64A95" w:rsidRPr="00A01634">
          <w:rPr>
            <w:rStyle w:val="Hyperlink"/>
            <w:rFonts w:hint="eastAsia"/>
            <w:noProof/>
            <w:rtl/>
            <w:lang w:bidi="fa-IR"/>
          </w:rPr>
          <w:t>مد</w:t>
        </w:r>
        <w:r w:rsidR="00D64A95" w:rsidRPr="00A01634">
          <w:rPr>
            <w:rStyle w:val="Hyperlink"/>
            <w:rFonts w:hint="cs"/>
            <w:noProof/>
            <w:rtl/>
            <w:lang w:bidi="fa-IR"/>
          </w:rPr>
          <w:t>ی</w:t>
        </w:r>
        <w:r w:rsidR="00D64A95" w:rsidRPr="00A01634">
          <w:rPr>
            <w:rStyle w:val="Hyperlink"/>
            <w:rFonts w:hint="eastAsia"/>
            <w:noProof/>
            <w:rtl/>
            <w:lang w:bidi="fa-IR"/>
          </w:rPr>
          <w:t>نه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439429893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705</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94" w:history="1">
        <w:r w:rsidR="00D64A95" w:rsidRPr="00A01634">
          <w:rPr>
            <w:rStyle w:val="Hyperlink"/>
            <w:noProof/>
            <w:rtl/>
          </w:rPr>
          <w:t xml:space="preserve">1- </w:t>
        </w:r>
        <w:r w:rsidR="00D64A95" w:rsidRPr="00A01634">
          <w:rPr>
            <w:rStyle w:val="Hyperlink"/>
            <w:rFonts w:hint="eastAsia"/>
            <w:noProof/>
            <w:rtl/>
          </w:rPr>
          <w:t>تلاش</w:t>
        </w:r>
        <w:r w:rsidR="00D64A95" w:rsidRPr="00A01634">
          <w:rPr>
            <w:rStyle w:val="Hyperlink"/>
            <w:noProof/>
            <w:rtl/>
          </w:rPr>
          <w:t xml:space="preserve"> </w:t>
        </w:r>
        <w:r w:rsidR="00D64A95" w:rsidRPr="00A01634">
          <w:rPr>
            <w:rStyle w:val="Hyperlink"/>
            <w:rFonts w:hint="cs"/>
            <w:noProof/>
            <w:rtl/>
          </w:rPr>
          <w:t>ی</w:t>
        </w:r>
        <w:r w:rsidR="00D64A95" w:rsidRPr="00A01634">
          <w:rPr>
            <w:rStyle w:val="Hyperlink"/>
            <w:rFonts w:hint="eastAsia"/>
            <w:noProof/>
            <w:rtl/>
          </w:rPr>
          <w:t>هود</w:t>
        </w:r>
        <w:r w:rsidR="00D64A95" w:rsidRPr="00A01634">
          <w:rPr>
            <w:rStyle w:val="Hyperlink"/>
            <w:rFonts w:hint="cs"/>
            <w:noProof/>
            <w:rtl/>
          </w:rPr>
          <w:t>ی</w:t>
        </w:r>
        <w:r w:rsidR="00D64A95" w:rsidRPr="00A01634">
          <w:rPr>
            <w:rStyle w:val="Hyperlink"/>
            <w:rFonts w:hint="eastAsia"/>
            <w:noProof/>
            <w:rtl/>
          </w:rPr>
          <w:t>ان</w:t>
        </w:r>
        <w:r w:rsidR="00D64A95" w:rsidRPr="00A01634">
          <w:rPr>
            <w:rStyle w:val="Hyperlink"/>
            <w:noProof/>
            <w:rtl/>
          </w:rPr>
          <w:t xml:space="preserve"> </w:t>
        </w:r>
        <w:r w:rsidR="00D64A95" w:rsidRPr="00A01634">
          <w:rPr>
            <w:rStyle w:val="Hyperlink"/>
            <w:rFonts w:hint="eastAsia"/>
            <w:noProof/>
            <w:rtl/>
          </w:rPr>
          <w:t>برا</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ا</w:t>
        </w:r>
        <w:r w:rsidR="00D64A95" w:rsidRPr="00A01634">
          <w:rPr>
            <w:rStyle w:val="Hyperlink"/>
            <w:rFonts w:hint="cs"/>
            <w:noProof/>
            <w:rtl/>
          </w:rPr>
          <w:t>ی</w:t>
        </w:r>
        <w:r w:rsidR="00D64A95" w:rsidRPr="00A01634">
          <w:rPr>
            <w:rStyle w:val="Hyperlink"/>
            <w:rFonts w:hint="eastAsia"/>
            <w:noProof/>
            <w:rtl/>
          </w:rPr>
          <w:t>جاد</w:t>
        </w:r>
        <w:r w:rsidR="00D64A95" w:rsidRPr="00A01634">
          <w:rPr>
            <w:rStyle w:val="Hyperlink"/>
            <w:noProof/>
            <w:rtl/>
          </w:rPr>
          <w:t xml:space="preserve"> </w:t>
        </w:r>
        <w:r w:rsidR="00D64A95" w:rsidRPr="00A01634">
          <w:rPr>
            <w:rStyle w:val="Hyperlink"/>
            <w:rFonts w:hint="eastAsia"/>
            <w:noProof/>
            <w:rtl/>
          </w:rPr>
          <w:t>شکاف</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دو</w:t>
        </w:r>
        <w:r w:rsidR="00D64A95" w:rsidRPr="00A01634">
          <w:rPr>
            <w:rStyle w:val="Hyperlink"/>
            <w:noProof/>
            <w:rtl/>
          </w:rPr>
          <w:t xml:space="preserve"> </w:t>
        </w:r>
        <w:r w:rsidR="00D64A95" w:rsidRPr="00A01634">
          <w:rPr>
            <w:rStyle w:val="Hyperlink"/>
            <w:rFonts w:hint="eastAsia"/>
            <w:noProof/>
            <w:rtl/>
          </w:rPr>
          <w:t>دستگ</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در</w:t>
        </w:r>
        <w:r w:rsidR="00D64A95" w:rsidRPr="00A01634">
          <w:rPr>
            <w:rStyle w:val="Hyperlink"/>
            <w:noProof/>
            <w:rtl/>
          </w:rPr>
          <w:t xml:space="preserve"> </w:t>
        </w:r>
        <w:r w:rsidR="00D64A95" w:rsidRPr="00A01634">
          <w:rPr>
            <w:rStyle w:val="Hyperlink"/>
            <w:rFonts w:hint="eastAsia"/>
            <w:noProof/>
            <w:rtl/>
          </w:rPr>
          <w:t>جبهه</w:t>
        </w:r>
        <w:r w:rsidR="00D64A95" w:rsidRPr="00A01634">
          <w:rPr>
            <w:rStyle w:val="Hyperlink"/>
            <w:noProof/>
            <w:rtl/>
          </w:rPr>
          <w:t xml:space="preserve"> </w:t>
        </w:r>
        <w:r w:rsidR="00D64A95" w:rsidRPr="00A01634">
          <w:rPr>
            <w:rStyle w:val="Hyperlink"/>
            <w:rFonts w:hint="eastAsia"/>
            <w:noProof/>
            <w:rtl/>
          </w:rPr>
          <w:t>داخل</w:t>
        </w:r>
        <w:r w:rsidR="00D64A95" w:rsidRPr="00A01634">
          <w:rPr>
            <w:rStyle w:val="Hyperlink"/>
            <w:rFonts w:hint="cs"/>
            <w:noProof/>
            <w:rtl/>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439429894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706</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95" w:history="1">
        <w:r w:rsidR="00D64A95" w:rsidRPr="00A01634">
          <w:rPr>
            <w:rStyle w:val="Hyperlink"/>
            <w:noProof/>
            <w:rtl/>
          </w:rPr>
          <w:t xml:space="preserve">2- </w:t>
        </w:r>
        <w:r w:rsidR="00D64A95" w:rsidRPr="00A01634">
          <w:rPr>
            <w:rStyle w:val="Hyperlink"/>
            <w:rFonts w:hint="eastAsia"/>
            <w:noProof/>
            <w:rtl/>
          </w:rPr>
          <w:t>هجوم</w:t>
        </w:r>
        <w:r w:rsidR="00D64A95" w:rsidRPr="00A01634">
          <w:rPr>
            <w:rStyle w:val="Hyperlink"/>
            <w:noProof/>
            <w:rtl/>
          </w:rPr>
          <w:t xml:space="preserve"> </w:t>
        </w:r>
        <w:r w:rsidR="00D64A95" w:rsidRPr="00A01634">
          <w:rPr>
            <w:rStyle w:val="Hyperlink"/>
            <w:rFonts w:hint="eastAsia"/>
            <w:noProof/>
            <w:rtl/>
          </w:rPr>
          <w:t>تبل</w:t>
        </w:r>
        <w:r w:rsidR="00D64A95" w:rsidRPr="00A01634">
          <w:rPr>
            <w:rStyle w:val="Hyperlink"/>
            <w:rFonts w:hint="cs"/>
            <w:noProof/>
            <w:rtl/>
          </w:rPr>
          <w:t>ی</w:t>
        </w:r>
        <w:r w:rsidR="00D64A95" w:rsidRPr="00A01634">
          <w:rPr>
            <w:rStyle w:val="Hyperlink"/>
            <w:rFonts w:hint="eastAsia"/>
            <w:noProof/>
            <w:rtl/>
          </w:rPr>
          <w:t>غات</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cs"/>
            <w:noProof/>
            <w:rtl/>
          </w:rPr>
          <w:t>ی</w:t>
        </w:r>
        <w:r w:rsidR="00D64A95" w:rsidRPr="00A01634">
          <w:rPr>
            <w:rStyle w:val="Hyperlink"/>
            <w:rFonts w:hint="eastAsia"/>
            <w:noProof/>
            <w:rtl/>
          </w:rPr>
          <w:t>هود</w:t>
        </w:r>
        <w:r w:rsidR="00D64A95" w:rsidRPr="00A01634">
          <w:rPr>
            <w:rStyle w:val="Hyperlink"/>
            <w:rFonts w:hint="cs"/>
            <w:noProof/>
            <w:rtl/>
          </w:rPr>
          <w:t>ی</w:t>
        </w:r>
        <w:r w:rsidR="00D64A95" w:rsidRPr="00A01634">
          <w:rPr>
            <w:rStyle w:val="Hyperlink"/>
            <w:rFonts w:hint="eastAsia"/>
            <w:noProof/>
            <w:rtl/>
          </w:rPr>
          <w:t>ان</w:t>
        </w:r>
        <w:r w:rsidR="00D64A95" w:rsidRPr="00A01634">
          <w:rPr>
            <w:rStyle w:val="Hyperlink"/>
            <w:noProof/>
            <w:rtl/>
          </w:rPr>
          <w:t xml:space="preserve"> </w:t>
        </w:r>
        <w:r w:rsidR="00D64A95" w:rsidRPr="00A01634">
          <w:rPr>
            <w:rStyle w:val="Hyperlink"/>
            <w:rFonts w:hint="eastAsia"/>
            <w:noProof/>
            <w:rtl/>
          </w:rPr>
          <w:t>عل</w:t>
        </w:r>
        <w:r w:rsidR="00D64A95" w:rsidRPr="00A01634">
          <w:rPr>
            <w:rStyle w:val="Hyperlink"/>
            <w:rFonts w:hint="cs"/>
            <w:noProof/>
            <w:rtl/>
          </w:rPr>
          <w:t>ی</w:t>
        </w:r>
        <w:r w:rsidR="00D64A95" w:rsidRPr="00A01634">
          <w:rPr>
            <w:rStyle w:val="Hyperlink"/>
            <w:rFonts w:hint="eastAsia"/>
            <w:noProof/>
            <w:rtl/>
          </w:rPr>
          <w:t>ه</w:t>
        </w:r>
        <w:r w:rsidR="00D64A95" w:rsidRPr="00A01634">
          <w:rPr>
            <w:rStyle w:val="Hyperlink"/>
            <w:noProof/>
            <w:rtl/>
          </w:rPr>
          <w:t xml:space="preserve"> </w:t>
        </w:r>
        <w:r w:rsidR="00D64A95" w:rsidRPr="00A01634">
          <w:rPr>
            <w:rStyle w:val="Hyperlink"/>
            <w:rFonts w:hint="eastAsia"/>
            <w:noProof/>
            <w:rtl/>
          </w:rPr>
          <w:t>ذات</w:t>
        </w:r>
        <w:r w:rsidR="00D64A95" w:rsidRPr="00A01634">
          <w:rPr>
            <w:rStyle w:val="Hyperlink"/>
            <w:noProof/>
            <w:rtl/>
          </w:rPr>
          <w:t xml:space="preserve"> </w:t>
        </w:r>
        <w:r w:rsidR="00D64A95" w:rsidRPr="00A01634">
          <w:rPr>
            <w:rStyle w:val="Hyperlink"/>
            <w:rFonts w:hint="eastAsia"/>
            <w:noProof/>
            <w:rtl/>
          </w:rPr>
          <w:t>اله</w:t>
        </w:r>
        <w:r w:rsidR="00D64A95" w:rsidRPr="00A01634">
          <w:rPr>
            <w:rStyle w:val="Hyperlink"/>
            <w:rFonts w:hint="cs"/>
            <w:noProof/>
            <w:rtl/>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439429895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708</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96" w:history="1">
        <w:r w:rsidR="00D64A95" w:rsidRPr="00A01634">
          <w:rPr>
            <w:rStyle w:val="Hyperlink"/>
            <w:noProof/>
            <w:rtl/>
          </w:rPr>
          <w:t xml:space="preserve">3- </w:t>
        </w:r>
        <w:r w:rsidR="00D64A95" w:rsidRPr="00A01634">
          <w:rPr>
            <w:rStyle w:val="Hyperlink"/>
            <w:rFonts w:hint="eastAsia"/>
            <w:noProof/>
            <w:rtl/>
          </w:rPr>
          <w:t>ب</w:t>
        </w:r>
        <w:r w:rsidR="00D64A95" w:rsidRPr="00A01634">
          <w:rPr>
            <w:rStyle w:val="Hyperlink"/>
            <w:rFonts w:hint="cs"/>
            <w:noProof/>
            <w:rtl/>
          </w:rPr>
          <w:t>ی‌</w:t>
        </w:r>
        <w:r w:rsidR="00D64A95" w:rsidRPr="00A01634">
          <w:rPr>
            <w:rStyle w:val="Hyperlink"/>
            <w:rFonts w:hint="eastAsia"/>
            <w:noProof/>
            <w:rtl/>
          </w:rPr>
          <w:t>ادب</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توه</w:t>
        </w:r>
        <w:r w:rsidR="00D64A95" w:rsidRPr="00A01634">
          <w:rPr>
            <w:rStyle w:val="Hyperlink"/>
            <w:rFonts w:hint="cs"/>
            <w:noProof/>
            <w:rtl/>
          </w:rPr>
          <w:t>ی</w:t>
        </w:r>
        <w:r w:rsidR="00D64A95" w:rsidRPr="00A01634">
          <w:rPr>
            <w:rStyle w:val="Hyperlink"/>
            <w:rFonts w:hint="eastAsia"/>
            <w:noProof/>
            <w:rtl/>
          </w:rPr>
          <w:t>ن</w:t>
        </w:r>
        <w:r w:rsidR="00D64A95" w:rsidRPr="00A01634">
          <w:rPr>
            <w:rStyle w:val="Hyperlink"/>
            <w:noProof/>
            <w:rtl/>
          </w:rPr>
          <w:t xml:space="preserve"> </w:t>
        </w:r>
        <w:r w:rsidR="00D64A95" w:rsidRPr="00A01634">
          <w:rPr>
            <w:rStyle w:val="Hyperlink"/>
            <w:rFonts w:hint="cs"/>
            <w:noProof/>
            <w:rtl/>
          </w:rPr>
          <w:t>ی</w:t>
        </w:r>
        <w:r w:rsidR="00D64A95" w:rsidRPr="00A01634">
          <w:rPr>
            <w:rStyle w:val="Hyperlink"/>
            <w:rFonts w:hint="eastAsia"/>
            <w:noProof/>
            <w:rtl/>
          </w:rPr>
          <w:t>هود</w:t>
        </w:r>
        <w:r w:rsidR="00D64A95" w:rsidRPr="00A01634">
          <w:rPr>
            <w:rStyle w:val="Hyperlink"/>
            <w:noProof/>
            <w:rtl/>
          </w:rPr>
          <w:t xml:space="preserve"> </w:t>
        </w:r>
        <w:r w:rsidR="00D64A95" w:rsidRPr="00A01634">
          <w:rPr>
            <w:rStyle w:val="Hyperlink"/>
            <w:rFonts w:hint="eastAsia"/>
            <w:noProof/>
            <w:rtl/>
          </w:rPr>
          <w:t>نسبت</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پ</w:t>
        </w:r>
        <w:r w:rsidR="00D64A95" w:rsidRPr="00A01634">
          <w:rPr>
            <w:rStyle w:val="Hyperlink"/>
            <w:rFonts w:hint="cs"/>
            <w:noProof/>
            <w:rtl/>
          </w:rPr>
          <w:t>ی</w:t>
        </w:r>
        <w:r w:rsidR="00D64A95" w:rsidRPr="00A01634">
          <w:rPr>
            <w:rStyle w:val="Hyperlink"/>
            <w:rFonts w:hint="eastAsia"/>
            <w:noProof/>
            <w:rtl/>
          </w:rPr>
          <w:t>امبر</w:t>
        </w:r>
        <w:r w:rsidR="00D64A95" w:rsidRPr="00A01634">
          <w:rPr>
            <w:rStyle w:val="Hyperlink"/>
            <w:noProof/>
            <w:rtl/>
          </w:rPr>
          <w:t xml:space="preserve"> </w:t>
        </w:r>
        <w:r w:rsidR="00D64A95" w:rsidRPr="00A01634">
          <w:rPr>
            <w:rStyle w:val="Hyperlink"/>
            <w:rFonts w:hint="eastAsia"/>
            <w:noProof/>
            <w:rtl/>
          </w:rPr>
          <w:t>اکرم</w:t>
        </w:r>
        <w:r w:rsidR="00D64A95" w:rsidRPr="00A01634">
          <w:rPr>
            <w:rStyle w:val="Hyperlink"/>
            <w:noProof/>
            <w:rtl/>
          </w:rPr>
          <w:t xml:space="preserve"> </w:t>
        </w:r>
        <w:r w:rsidR="00D64A95" w:rsidRPr="00A01634">
          <w:rPr>
            <w:rStyle w:val="Hyperlink"/>
            <w:rFonts w:ascii="" w:hAnsi="" w:cs="CTraditional Arabic" w:hint="eastAsia"/>
            <w:noProof/>
            <w:rtl/>
          </w:rPr>
          <w:t>ج</w:t>
        </w:r>
        <w:r w:rsidR="00D64A95" w:rsidRPr="00A01634">
          <w:rPr>
            <w:rStyle w:val="Hyperlink"/>
            <w:rFonts w:ascii="" w:hAnsi="" w:cs="CTraditional Arabic"/>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قرآن</w:t>
        </w:r>
        <w:r w:rsidR="00D64A95" w:rsidRPr="00A01634">
          <w:rPr>
            <w:rStyle w:val="Hyperlink"/>
            <w:noProof/>
            <w:rtl/>
          </w:rPr>
          <w:t xml:space="preserve"> </w:t>
        </w:r>
        <w:r w:rsidR="00D64A95" w:rsidRPr="00A01634">
          <w:rPr>
            <w:rStyle w:val="Hyperlink"/>
            <w:rFonts w:hint="eastAsia"/>
            <w:noProof/>
            <w:rtl/>
          </w:rPr>
          <w:t>کر</w:t>
        </w:r>
        <w:r w:rsidR="00D64A95" w:rsidRPr="00A01634">
          <w:rPr>
            <w:rStyle w:val="Hyperlink"/>
            <w:rFonts w:hint="cs"/>
            <w:noProof/>
            <w:rtl/>
          </w:rPr>
          <w:t>ی</w:t>
        </w:r>
        <w:r w:rsidR="00D64A95" w:rsidRPr="00A01634">
          <w:rPr>
            <w:rStyle w:val="Hyperlink"/>
            <w:rFonts w:hint="eastAsia"/>
            <w:noProof/>
            <w:rtl/>
          </w:rPr>
          <w:t>م</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439429896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711</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97" w:history="1">
        <w:r w:rsidR="00D64A95" w:rsidRPr="00A01634">
          <w:rPr>
            <w:rStyle w:val="Hyperlink"/>
            <w:noProof/>
            <w:rtl/>
          </w:rPr>
          <w:t xml:space="preserve">4- </w:t>
        </w:r>
        <w:r w:rsidR="00D64A95" w:rsidRPr="00A01634">
          <w:rPr>
            <w:rStyle w:val="Hyperlink"/>
            <w:rFonts w:hint="eastAsia"/>
            <w:noProof/>
            <w:rtl/>
          </w:rPr>
          <w:t>پشت</w:t>
        </w:r>
        <w:r w:rsidR="00D64A95" w:rsidRPr="00A01634">
          <w:rPr>
            <w:rStyle w:val="Hyperlink"/>
            <w:rFonts w:hint="cs"/>
            <w:noProof/>
            <w:rtl/>
          </w:rPr>
          <w:t>ی</w:t>
        </w:r>
        <w:r w:rsidR="00D64A95" w:rsidRPr="00A01634">
          <w:rPr>
            <w:rStyle w:val="Hyperlink"/>
            <w:rFonts w:hint="eastAsia"/>
            <w:noProof/>
            <w:rtl/>
          </w:rPr>
          <w:t>بان</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cs"/>
            <w:noProof/>
            <w:rtl/>
          </w:rPr>
          <w:t>ی</w:t>
        </w:r>
        <w:r w:rsidR="00D64A95" w:rsidRPr="00A01634">
          <w:rPr>
            <w:rStyle w:val="Hyperlink"/>
            <w:rFonts w:hint="eastAsia"/>
            <w:noProof/>
            <w:rtl/>
          </w:rPr>
          <w:t>هود</w:t>
        </w:r>
        <w:r w:rsidR="00D64A95" w:rsidRPr="00A01634">
          <w:rPr>
            <w:rStyle w:val="Hyperlink"/>
            <w:rFonts w:hint="cs"/>
            <w:noProof/>
            <w:rtl/>
          </w:rPr>
          <w:t>ی</w:t>
        </w:r>
        <w:r w:rsidR="00D64A95" w:rsidRPr="00A01634">
          <w:rPr>
            <w:rStyle w:val="Hyperlink"/>
            <w:rFonts w:hint="eastAsia"/>
            <w:noProof/>
            <w:rtl/>
          </w:rPr>
          <w:t>ان</w:t>
        </w:r>
        <w:r w:rsidR="00D64A95" w:rsidRPr="00A01634">
          <w:rPr>
            <w:rStyle w:val="Hyperlink"/>
            <w:noProof/>
            <w:rtl/>
          </w:rPr>
          <w:t xml:space="preserve"> </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منافقان</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توطئه‌چ</w:t>
        </w:r>
        <w:r w:rsidR="00D64A95" w:rsidRPr="00A01634">
          <w:rPr>
            <w:rStyle w:val="Hyperlink"/>
            <w:rFonts w:hint="cs"/>
            <w:noProof/>
            <w:rtl/>
          </w:rPr>
          <w:t>ی</w:t>
        </w:r>
        <w:r w:rsidR="00D64A95" w:rsidRPr="00A01634">
          <w:rPr>
            <w:rStyle w:val="Hyperlink"/>
            <w:rFonts w:hint="eastAsia"/>
            <w:noProof/>
            <w:rtl/>
          </w:rPr>
          <w:t>ن</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همراه</w:t>
        </w:r>
        <w:r w:rsidR="00D64A95" w:rsidRPr="00A01634">
          <w:rPr>
            <w:rStyle w:val="Hyperlink"/>
            <w:noProof/>
            <w:rtl/>
          </w:rPr>
          <w:t xml:space="preserve"> </w:t>
        </w:r>
        <w:r w:rsidR="00D64A95" w:rsidRPr="00A01634">
          <w:rPr>
            <w:rStyle w:val="Hyperlink"/>
            <w:rFonts w:hint="eastAsia"/>
            <w:noProof/>
            <w:rtl/>
          </w:rPr>
          <w:t>آنها</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439429897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714</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98" w:history="1">
        <w:r w:rsidR="00D64A95" w:rsidRPr="00A01634">
          <w:rPr>
            <w:rStyle w:val="Hyperlink"/>
            <w:noProof/>
            <w:rtl/>
          </w:rPr>
          <w:t xml:space="preserve">5- </w:t>
        </w:r>
        <w:r w:rsidR="00D64A95" w:rsidRPr="00A01634">
          <w:rPr>
            <w:rStyle w:val="Hyperlink"/>
            <w:rFonts w:hint="eastAsia"/>
            <w:noProof/>
            <w:rtl/>
          </w:rPr>
          <w:t>طعن</w:t>
        </w:r>
        <w:r w:rsidR="00D64A95" w:rsidRPr="00A01634">
          <w:rPr>
            <w:rStyle w:val="Hyperlink"/>
            <w:rFonts w:hint="cs"/>
            <w:noProof/>
            <w:rtl/>
          </w:rPr>
          <w:t>ۀ</w:t>
        </w:r>
        <w:r w:rsidR="00D64A95" w:rsidRPr="00A01634">
          <w:rPr>
            <w:rStyle w:val="Hyperlink"/>
            <w:noProof/>
            <w:rtl/>
          </w:rPr>
          <w:t xml:space="preserve"> </w:t>
        </w:r>
        <w:r w:rsidR="00D64A95" w:rsidRPr="00A01634">
          <w:rPr>
            <w:rStyle w:val="Hyperlink"/>
            <w:rFonts w:hint="cs"/>
            <w:noProof/>
            <w:rtl/>
          </w:rPr>
          <w:t>ی</w:t>
        </w:r>
        <w:r w:rsidR="00D64A95" w:rsidRPr="00A01634">
          <w:rPr>
            <w:rStyle w:val="Hyperlink"/>
            <w:rFonts w:hint="eastAsia"/>
            <w:noProof/>
            <w:rtl/>
          </w:rPr>
          <w:t>هود</w:t>
        </w:r>
        <w:r w:rsidR="00D64A95" w:rsidRPr="00A01634">
          <w:rPr>
            <w:rStyle w:val="Hyperlink"/>
            <w:rFonts w:hint="cs"/>
            <w:noProof/>
            <w:rtl/>
          </w:rPr>
          <w:t>ی</w:t>
        </w:r>
        <w:r w:rsidR="00D64A95" w:rsidRPr="00A01634">
          <w:rPr>
            <w:rStyle w:val="Hyperlink"/>
            <w:rFonts w:hint="eastAsia"/>
            <w:noProof/>
            <w:rtl/>
          </w:rPr>
          <w:t>ان</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cs"/>
            <w:noProof/>
            <w:rtl/>
          </w:rPr>
          <w:t>ی</w:t>
        </w:r>
        <w:r w:rsidR="00D64A95" w:rsidRPr="00A01634">
          <w:rPr>
            <w:rStyle w:val="Hyperlink"/>
            <w:rFonts w:hint="eastAsia"/>
            <w:noProof/>
            <w:rtl/>
          </w:rPr>
          <w:t>ک</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عالمان</w:t>
        </w:r>
        <w:r w:rsidR="00D64A95" w:rsidRPr="00A01634">
          <w:rPr>
            <w:rStyle w:val="Hyperlink"/>
            <w:noProof/>
            <w:rtl/>
          </w:rPr>
          <w:t xml:space="preserve"> </w:t>
        </w:r>
        <w:r w:rsidR="00D64A95" w:rsidRPr="00A01634">
          <w:rPr>
            <w:rStyle w:val="Hyperlink"/>
            <w:rFonts w:hint="cs"/>
            <w:noProof/>
            <w:rtl/>
          </w:rPr>
          <w:t>ی</w:t>
        </w:r>
        <w:r w:rsidR="00D64A95" w:rsidRPr="00A01634">
          <w:rPr>
            <w:rStyle w:val="Hyperlink"/>
            <w:rFonts w:hint="eastAsia"/>
            <w:noProof/>
            <w:rtl/>
          </w:rPr>
          <w:t>هود</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نام</w:t>
        </w:r>
        <w:r w:rsidR="00D64A95" w:rsidRPr="00A01634">
          <w:rPr>
            <w:rStyle w:val="Hyperlink"/>
            <w:noProof/>
            <w:rtl/>
          </w:rPr>
          <w:t xml:space="preserve"> </w:t>
        </w:r>
        <w:r w:rsidR="00D64A95" w:rsidRPr="00A01634">
          <w:rPr>
            <w:rStyle w:val="Hyperlink"/>
            <w:rFonts w:hint="eastAsia"/>
            <w:noProof/>
            <w:rtl/>
          </w:rPr>
          <w:t>عبدالله</w:t>
        </w:r>
        <w:r w:rsidR="00D64A95" w:rsidRPr="00A01634">
          <w:rPr>
            <w:rStyle w:val="Hyperlink"/>
            <w:noProof/>
            <w:rtl/>
          </w:rPr>
          <w:t xml:space="preserve"> </w:t>
        </w:r>
        <w:r w:rsidR="00D64A95" w:rsidRPr="00A01634">
          <w:rPr>
            <w:rStyle w:val="Hyperlink"/>
            <w:rFonts w:hint="eastAsia"/>
            <w:noProof/>
            <w:rtl/>
          </w:rPr>
          <w:t>بن</w:t>
        </w:r>
        <w:r w:rsidR="00D64A95" w:rsidRPr="00A01634">
          <w:rPr>
            <w:rStyle w:val="Hyperlink"/>
            <w:noProof/>
            <w:rtl/>
          </w:rPr>
          <w:t xml:space="preserve"> </w:t>
        </w:r>
        <w:r w:rsidR="00D64A95" w:rsidRPr="00A01634">
          <w:rPr>
            <w:rStyle w:val="Hyperlink"/>
            <w:rFonts w:hint="eastAsia"/>
            <w:noProof/>
            <w:rtl/>
          </w:rPr>
          <w:t>سلام</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دل</w:t>
        </w:r>
        <w:r w:rsidR="00D64A95" w:rsidRPr="00A01634">
          <w:rPr>
            <w:rStyle w:val="Hyperlink"/>
            <w:rFonts w:hint="cs"/>
            <w:noProof/>
            <w:rtl/>
          </w:rPr>
          <w:t>ی</w:t>
        </w:r>
        <w:r w:rsidR="00D64A95" w:rsidRPr="00A01634">
          <w:rPr>
            <w:rStyle w:val="Hyperlink"/>
            <w:rFonts w:hint="eastAsia"/>
            <w:noProof/>
            <w:rtl/>
          </w:rPr>
          <w:t>ل</w:t>
        </w:r>
        <w:r w:rsidR="00D64A95" w:rsidRPr="00A01634">
          <w:rPr>
            <w:rStyle w:val="Hyperlink"/>
            <w:noProof/>
            <w:rtl/>
          </w:rPr>
          <w:t xml:space="preserve"> </w:t>
        </w:r>
        <w:r w:rsidR="00D64A95" w:rsidRPr="00A01634">
          <w:rPr>
            <w:rStyle w:val="Hyperlink"/>
            <w:rFonts w:hint="eastAsia"/>
            <w:noProof/>
            <w:rtl/>
          </w:rPr>
          <w:t>گرا</w:t>
        </w:r>
        <w:r w:rsidR="00D64A95" w:rsidRPr="00A01634">
          <w:rPr>
            <w:rStyle w:val="Hyperlink"/>
            <w:rFonts w:hint="cs"/>
            <w:noProof/>
            <w:rtl/>
          </w:rPr>
          <w:t>ی</w:t>
        </w:r>
        <w:r w:rsidR="00D64A95" w:rsidRPr="00A01634">
          <w:rPr>
            <w:rStyle w:val="Hyperlink"/>
            <w:rFonts w:hint="eastAsia"/>
            <w:noProof/>
            <w:rtl/>
          </w:rPr>
          <w:t>ش</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اسلام</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439429898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716</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899" w:history="1">
        <w:r w:rsidR="00D64A95" w:rsidRPr="00A01634">
          <w:rPr>
            <w:rStyle w:val="Hyperlink"/>
            <w:noProof/>
            <w:rtl/>
          </w:rPr>
          <w:t xml:space="preserve">6- </w:t>
        </w:r>
        <w:r w:rsidR="00D64A95" w:rsidRPr="00A01634">
          <w:rPr>
            <w:rStyle w:val="Hyperlink"/>
            <w:rFonts w:hint="eastAsia"/>
            <w:noProof/>
            <w:rtl/>
          </w:rPr>
          <w:t>پخش</w:t>
        </w:r>
        <w:r w:rsidR="00D64A95" w:rsidRPr="00A01634">
          <w:rPr>
            <w:rStyle w:val="Hyperlink"/>
            <w:noProof/>
            <w:rtl/>
          </w:rPr>
          <w:t xml:space="preserve"> </w:t>
        </w:r>
        <w:r w:rsidR="00D64A95" w:rsidRPr="00A01634">
          <w:rPr>
            <w:rStyle w:val="Hyperlink"/>
            <w:rFonts w:hint="eastAsia"/>
            <w:noProof/>
            <w:rtl/>
          </w:rPr>
          <w:t>شا</w:t>
        </w:r>
        <w:r w:rsidR="00D64A95" w:rsidRPr="00A01634">
          <w:rPr>
            <w:rStyle w:val="Hyperlink"/>
            <w:rFonts w:hint="cs"/>
            <w:noProof/>
            <w:rtl/>
          </w:rPr>
          <w:t>ی</w:t>
        </w:r>
        <w:r w:rsidR="00D64A95" w:rsidRPr="00A01634">
          <w:rPr>
            <w:rStyle w:val="Hyperlink"/>
            <w:rFonts w:hint="eastAsia"/>
            <w:noProof/>
            <w:rtl/>
          </w:rPr>
          <w:t>عات</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ناسزاگو</w:t>
        </w:r>
        <w:r w:rsidR="00D64A95" w:rsidRPr="00A01634">
          <w:rPr>
            <w:rStyle w:val="Hyperlink"/>
            <w:rFonts w:hint="cs"/>
            <w:noProof/>
            <w:rtl/>
          </w:rPr>
          <w:t>یی</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پ</w:t>
        </w:r>
        <w:r w:rsidR="00D64A95" w:rsidRPr="00A01634">
          <w:rPr>
            <w:rStyle w:val="Hyperlink"/>
            <w:rFonts w:hint="cs"/>
            <w:noProof/>
            <w:rtl/>
          </w:rPr>
          <w:t>ی</w:t>
        </w:r>
        <w:r w:rsidR="00D64A95" w:rsidRPr="00A01634">
          <w:rPr>
            <w:rStyle w:val="Hyperlink"/>
            <w:rFonts w:hint="eastAsia"/>
            <w:noProof/>
            <w:rtl/>
          </w:rPr>
          <w:t>امبر</w:t>
        </w:r>
        <w:r w:rsidR="00D64A95" w:rsidRPr="00A01634">
          <w:rPr>
            <w:rStyle w:val="Hyperlink"/>
            <w:noProof/>
            <w:rtl/>
          </w:rPr>
          <w:t xml:space="preserve"> </w:t>
        </w:r>
        <w:r w:rsidR="00D64A95" w:rsidRPr="00A01634">
          <w:rPr>
            <w:rStyle w:val="Hyperlink"/>
            <w:rFonts w:hint="eastAsia"/>
            <w:noProof/>
            <w:rtl/>
          </w:rPr>
          <w:t>اکرم</w:t>
        </w:r>
        <w:r w:rsidR="00D64A95" w:rsidRPr="00A01634">
          <w:rPr>
            <w:rStyle w:val="Hyperlink"/>
            <w:noProof/>
            <w:rtl/>
          </w:rPr>
          <w:t xml:space="preserve"> </w:t>
        </w:r>
        <w:r w:rsidR="00D64A95" w:rsidRPr="00A01634">
          <w:rPr>
            <w:rStyle w:val="Hyperlink"/>
            <w:rFonts w:ascii="" w:hAnsi="" w:cs="CTraditional Arabic" w:hint="eastAsia"/>
            <w:noProof/>
            <w:rtl/>
          </w:rPr>
          <w:t>ج</w:t>
        </w:r>
        <w:r w:rsidR="00D64A95" w:rsidRPr="00A01634">
          <w:rPr>
            <w:rStyle w:val="Hyperlink"/>
            <w:rFonts w:ascii="" w:hAnsi="" w:cs="CTraditional Arabic"/>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مسلمانان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439429899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718</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900" w:history="1">
        <w:r w:rsidR="00D64A95" w:rsidRPr="00A01634">
          <w:rPr>
            <w:rStyle w:val="Hyperlink"/>
            <w:noProof/>
            <w:rtl/>
          </w:rPr>
          <w:t xml:space="preserve">7- </w:t>
        </w:r>
        <w:r w:rsidR="00D64A95" w:rsidRPr="00A01634">
          <w:rPr>
            <w:rStyle w:val="Hyperlink"/>
            <w:rFonts w:hint="eastAsia"/>
            <w:noProof/>
            <w:rtl/>
          </w:rPr>
          <w:t>موضع</w:t>
        </w:r>
        <w:r w:rsidR="00D64A95" w:rsidRPr="00A01634">
          <w:rPr>
            <w:rStyle w:val="Hyperlink"/>
            <w:noProof/>
            <w:rtl/>
          </w:rPr>
          <w:t xml:space="preserve"> </w:t>
        </w:r>
        <w:r w:rsidR="00D64A95" w:rsidRPr="00A01634">
          <w:rPr>
            <w:rStyle w:val="Hyperlink"/>
            <w:rFonts w:hint="cs"/>
            <w:noProof/>
            <w:rtl/>
          </w:rPr>
          <w:t>ی</w:t>
        </w:r>
        <w:r w:rsidR="00D64A95" w:rsidRPr="00A01634">
          <w:rPr>
            <w:rStyle w:val="Hyperlink"/>
            <w:rFonts w:hint="eastAsia"/>
            <w:noProof/>
            <w:rtl/>
          </w:rPr>
          <w:t>هود</w:t>
        </w:r>
        <w:r w:rsidR="00D64A95" w:rsidRPr="00A01634">
          <w:rPr>
            <w:rStyle w:val="Hyperlink"/>
            <w:rFonts w:hint="cs"/>
            <w:noProof/>
            <w:rtl/>
          </w:rPr>
          <w:t>ی</w:t>
        </w:r>
        <w:r w:rsidR="00D64A95" w:rsidRPr="00A01634">
          <w:rPr>
            <w:rStyle w:val="Hyperlink"/>
            <w:rFonts w:hint="eastAsia"/>
            <w:noProof/>
            <w:rtl/>
          </w:rPr>
          <w:t>ان</w:t>
        </w:r>
        <w:r w:rsidR="00D64A95" w:rsidRPr="00A01634">
          <w:rPr>
            <w:rStyle w:val="Hyperlink"/>
            <w:noProof/>
            <w:rtl/>
          </w:rPr>
          <w:t xml:space="preserve"> </w:t>
        </w:r>
        <w:r w:rsidR="00D64A95" w:rsidRPr="00A01634">
          <w:rPr>
            <w:rStyle w:val="Hyperlink"/>
            <w:rFonts w:hint="eastAsia"/>
            <w:noProof/>
            <w:rtl/>
          </w:rPr>
          <w:t>در</w:t>
        </w:r>
        <w:r w:rsidR="00D64A95" w:rsidRPr="00A01634">
          <w:rPr>
            <w:rStyle w:val="Hyperlink"/>
            <w:noProof/>
            <w:rtl/>
          </w:rPr>
          <w:t xml:space="preserve"> </w:t>
        </w:r>
        <w:r w:rsidR="00D64A95" w:rsidRPr="00A01634">
          <w:rPr>
            <w:rStyle w:val="Hyperlink"/>
            <w:rFonts w:hint="eastAsia"/>
            <w:noProof/>
            <w:rtl/>
          </w:rPr>
          <w:t>برابر</w:t>
        </w:r>
        <w:r w:rsidR="00D64A95" w:rsidRPr="00A01634">
          <w:rPr>
            <w:rStyle w:val="Hyperlink"/>
            <w:noProof/>
            <w:rtl/>
          </w:rPr>
          <w:t xml:space="preserve"> </w:t>
        </w:r>
        <w:r w:rsidR="00D64A95" w:rsidRPr="00A01634">
          <w:rPr>
            <w:rStyle w:val="Hyperlink"/>
            <w:rFonts w:hint="eastAsia"/>
            <w:noProof/>
            <w:rtl/>
          </w:rPr>
          <w:t>تغ</w:t>
        </w:r>
        <w:r w:rsidR="00D64A95" w:rsidRPr="00A01634">
          <w:rPr>
            <w:rStyle w:val="Hyperlink"/>
            <w:rFonts w:hint="cs"/>
            <w:noProof/>
            <w:rtl/>
          </w:rPr>
          <w:t>یی</w:t>
        </w:r>
        <w:r w:rsidR="00D64A95" w:rsidRPr="00A01634">
          <w:rPr>
            <w:rStyle w:val="Hyperlink"/>
            <w:rFonts w:hint="eastAsia"/>
            <w:noProof/>
            <w:rtl/>
          </w:rPr>
          <w:t>ر</w:t>
        </w:r>
        <w:r w:rsidR="00D64A95" w:rsidRPr="00A01634">
          <w:rPr>
            <w:rStyle w:val="Hyperlink"/>
            <w:noProof/>
            <w:rtl/>
          </w:rPr>
          <w:t xml:space="preserve"> </w:t>
        </w:r>
        <w:r w:rsidR="00D64A95" w:rsidRPr="00A01634">
          <w:rPr>
            <w:rStyle w:val="Hyperlink"/>
            <w:rFonts w:hint="eastAsia"/>
            <w:noProof/>
            <w:rtl/>
          </w:rPr>
          <w:t>قبله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439429900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719</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901" w:history="1">
        <w:r w:rsidR="00D64A95" w:rsidRPr="00A01634">
          <w:rPr>
            <w:rStyle w:val="Hyperlink"/>
            <w:noProof/>
            <w:rtl/>
          </w:rPr>
          <w:t xml:space="preserve">8- </w:t>
        </w:r>
        <w:r w:rsidR="00D64A95" w:rsidRPr="00A01634">
          <w:rPr>
            <w:rStyle w:val="Hyperlink"/>
            <w:rFonts w:hint="eastAsia"/>
            <w:noProof/>
            <w:rtl/>
          </w:rPr>
          <w:t>برخ</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صفت</w:t>
        </w:r>
        <w:r w:rsidR="00D64A95" w:rsidRPr="00A01634">
          <w:rPr>
            <w:rStyle w:val="Hyperlink"/>
            <w:rFonts w:hint="eastAsia"/>
            <w:noProof/>
          </w:rPr>
          <w:t>‌</w:t>
        </w:r>
        <w:r w:rsidR="00D64A95" w:rsidRPr="00A01634">
          <w:rPr>
            <w:rStyle w:val="Hyperlink"/>
            <w:rFonts w:hint="eastAsia"/>
            <w:noProof/>
            <w:rtl/>
          </w:rPr>
          <w:t>ها</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cs"/>
            <w:noProof/>
            <w:rtl/>
          </w:rPr>
          <w:t>ی</w:t>
        </w:r>
        <w:r w:rsidR="00D64A95" w:rsidRPr="00A01634">
          <w:rPr>
            <w:rStyle w:val="Hyperlink"/>
            <w:rFonts w:hint="eastAsia"/>
            <w:noProof/>
            <w:rtl/>
          </w:rPr>
          <w:t>هود</w:t>
        </w:r>
        <w:r w:rsidR="00D64A95" w:rsidRPr="00A01634">
          <w:rPr>
            <w:rStyle w:val="Hyperlink"/>
            <w:rFonts w:hint="cs"/>
            <w:noProof/>
            <w:rtl/>
          </w:rPr>
          <w:t>ی</w:t>
        </w:r>
        <w:r w:rsidR="00D64A95" w:rsidRPr="00A01634">
          <w:rPr>
            <w:rStyle w:val="Hyperlink"/>
            <w:rFonts w:hint="eastAsia"/>
            <w:noProof/>
            <w:rtl/>
          </w:rPr>
          <w:t>ان</w:t>
        </w:r>
        <w:r w:rsidR="00D64A95" w:rsidRPr="00A01634">
          <w:rPr>
            <w:rStyle w:val="Hyperlink"/>
            <w:noProof/>
            <w:rtl/>
          </w:rPr>
          <w:t xml:space="preserve"> </w:t>
        </w:r>
        <w:r w:rsidR="00D64A95" w:rsidRPr="00A01634">
          <w:rPr>
            <w:rStyle w:val="Hyperlink"/>
            <w:rFonts w:hint="eastAsia"/>
            <w:noProof/>
            <w:rtl/>
          </w:rPr>
          <w:t>در</w:t>
        </w:r>
        <w:r w:rsidR="00D64A95" w:rsidRPr="00A01634">
          <w:rPr>
            <w:rStyle w:val="Hyperlink"/>
            <w:noProof/>
            <w:rtl/>
          </w:rPr>
          <w:t xml:space="preserve"> </w:t>
        </w:r>
        <w:r w:rsidR="00D64A95" w:rsidRPr="00A01634">
          <w:rPr>
            <w:rStyle w:val="Hyperlink"/>
            <w:rFonts w:hint="eastAsia"/>
            <w:noProof/>
            <w:rtl/>
          </w:rPr>
          <w:t>قرآن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439429901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728</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902" w:history="1">
        <w:r w:rsidR="00D64A95" w:rsidRPr="00A01634">
          <w:rPr>
            <w:rStyle w:val="Hyperlink"/>
            <w:rFonts w:hint="eastAsia"/>
            <w:noProof/>
            <w:rtl/>
            <w:lang w:bidi="fa-IR"/>
          </w:rPr>
          <w:t>چهارم</w:t>
        </w:r>
        <w:r w:rsidR="00D64A95" w:rsidRPr="00A01634">
          <w:rPr>
            <w:rStyle w:val="Hyperlink"/>
            <w:noProof/>
            <w:rtl/>
            <w:lang w:bidi="fa-IR"/>
          </w:rPr>
          <w:t xml:space="preserve">: </w:t>
        </w:r>
        <w:r w:rsidR="00D64A95" w:rsidRPr="00A01634">
          <w:rPr>
            <w:rStyle w:val="Hyperlink"/>
            <w:rFonts w:hint="eastAsia"/>
            <w:noProof/>
            <w:rtl/>
            <w:lang w:bidi="fa-IR"/>
          </w:rPr>
          <w:t>خداوند</w:t>
        </w:r>
        <w:r w:rsidR="00D64A95" w:rsidRPr="00A01634">
          <w:rPr>
            <w:rStyle w:val="Hyperlink"/>
            <w:noProof/>
            <w:rtl/>
            <w:lang w:bidi="fa-IR"/>
          </w:rPr>
          <w:t xml:space="preserve"> </w:t>
        </w:r>
        <w:r w:rsidR="00D64A95" w:rsidRPr="00A01634">
          <w:rPr>
            <w:rStyle w:val="Hyperlink"/>
            <w:rFonts w:hint="eastAsia"/>
            <w:noProof/>
            <w:rtl/>
            <w:lang w:bidi="fa-IR"/>
          </w:rPr>
          <w:t>کار</w:t>
        </w:r>
        <w:r w:rsidR="00D64A95" w:rsidRPr="00A01634">
          <w:rPr>
            <w:rStyle w:val="Hyperlink"/>
            <w:noProof/>
            <w:rtl/>
            <w:lang w:bidi="fa-IR"/>
          </w:rPr>
          <w:t xml:space="preserve"> </w:t>
        </w:r>
        <w:r w:rsidR="00D64A95" w:rsidRPr="00A01634">
          <w:rPr>
            <w:rStyle w:val="Hyperlink"/>
            <w:rFonts w:hint="eastAsia"/>
            <w:noProof/>
            <w:rtl/>
            <w:lang w:bidi="fa-IR"/>
          </w:rPr>
          <w:t>فسادکنندگان</w:t>
        </w:r>
        <w:r w:rsidR="00D64A95" w:rsidRPr="00A01634">
          <w:rPr>
            <w:rStyle w:val="Hyperlink"/>
            <w:noProof/>
            <w:rtl/>
            <w:lang w:bidi="fa-IR"/>
          </w:rPr>
          <w:t xml:space="preserve"> </w:t>
        </w:r>
        <w:r w:rsidR="00D64A95" w:rsidRPr="00A01634">
          <w:rPr>
            <w:rStyle w:val="Hyperlink"/>
            <w:rFonts w:hint="eastAsia"/>
            <w:noProof/>
            <w:rtl/>
            <w:lang w:bidi="fa-IR"/>
          </w:rPr>
          <w:t>را</w:t>
        </w:r>
        <w:r w:rsidR="00D64A95" w:rsidRPr="00A01634">
          <w:rPr>
            <w:rStyle w:val="Hyperlink"/>
            <w:noProof/>
            <w:rtl/>
            <w:lang w:bidi="fa-IR"/>
          </w:rPr>
          <w:t xml:space="preserve"> </w:t>
        </w:r>
        <w:r w:rsidR="00D64A95" w:rsidRPr="00A01634">
          <w:rPr>
            <w:rStyle w:val="Hyperlink"/>
            <w:rFonts w:hint="eastAsia"/>
            <w:noProof/>
            <w:rtl/>
            <w:lang w:bidi="fa-IR"/>
          </w:rPr>
          <w:t>درست</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اصلاح</w:t>
        </w:r>
        <w:r w:rsidR="00D64A95" w:rsidRPr="00A01634">
          <w:rPr>
            <w:rStyle w:val="Hyperlink"/>
            <w:noProof/>
            <w:rtl/>
            <w:lang w:bidi="fa-IR"/>
          </w:rPr>
          <w:t xml:space="preserve"> </w:t>
        </w:r>
        <w:r w:rsidR="00D64A95" w:rsidRPr="00A01634">
          <w:rPr>
            <w:rStyle w:val="Hyperlink"/>
            <w:rFonts w:hint="eastAsia"/>
            <w:noProof/>
            <w:rtl/>
            <w:lang w:bidi="fa-IR"/>
          </w:rPr>
          <w:t>نم</w:t>
        </w:r>
        <w:r w:rsidR="00D64A95" w:rsidRPr="00A01634">
          <w:rPr>
            <w:rStyle w:val="Hyperlink"/>
            <w:rFonts w:hint="cs"/>
            <w:noProof/>
            <w:rtl/>
            <w:lang w:bidi="fa-IR"/>
          </w:rPr>
          <w:t>ی‌</w:t>
        </w:r>
        <w:r w:rsidR="00D64A95" w:rsidRPr="00A01634">
          <w:rPr>
            <w:rStyle w:val="Hyperlink"/>
            <w:rFonts w:hint="eastAsia"/>
            <w:noProof/>
            <w:rtl/>
            <w:lang w:bidi="fa-IR"/>
          </w:rPr>
          <w:t>کند</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439429902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737</w:t>
        </w:r>
        <w:r w:rsidR="00D64A95">
          <w:rPr>
            <w:rStyle w:val="Hyperlink"/>
            <w:noProof/>
          </w:rPr>
          <w:fldChar w:fldCharType="end"/>
        </w:r>
      </w:hyperlink>
    </w:p>
    <w:p w:rsidR="00D64A95" w:rsidRDefault="00AC7035">
      <w:pPr>
        <w:pStyle w:val="TOC2"/>
        <w:tabs>
          <w:tab w:val="right" w:leader="dot" w:pos="7078"/>
        </w:tabs>
        <w:rPr>
          <w:rFonts w:asciiTheme="minorHAnsi" w:eastAsiaTheme="minorEastAsia" w:hAnsiTheme="minorHAnsi" w:cstheme="minorBidi"/>
          <w:b w:val="0"/>
          <w:bCs w:val="0"/>
          <w:noProof/>
          <w:sz w:val="22"/>
          <w:szCs w:val="22"/>
          <w:rtl/>
        </w:rPr>
      </w:pPr>
      <w:hyperlink w:anchor="_Toc439429903" w:history="1">
        <w:r w:rsidR="00D64A95" w:rsidRPr="00A01634">
          <w:rPr>
            <w:rStyle w:val="Hyperlink"/>
            <w:rFonts w:hint="eastAsia"/>
            <w:noProof/>
            <w:rtl/>
            <w:lang w:bidi="fa-IR"/>
          </w:rPr>
          <w:t>فصل</w:t>
        </w:r>
        <w:r w:rsidR="00D64A95" w:rsidRPr="00A01634">
          <w:rPr>
            <w:rStyle w:val="Hyperlink"/>
            <w:noProof/>
            <w:rtl/>
            <w:lang w:bidi="fa-IR"/>
          </w:rPr>
          <w:t xml:space="preserve"> </w:t>
        </w:r>
        <w:r w:rsidR="00D64A95" w:rsidRPr="00A01634">
          <w:rPr>
            <w:rStyle w:val="Hyperlink"/>
            <w:rFonts w:hint="eastAsia"/>
            <w:noProof/>
            <w:rtl/>
            <w:lang w:bidi="fa-IR"/>
          </w:rPr>
          <w:t>چهارم</w:t>
        </w:r>
        <w:r w:rsidR="00D64A95" w:rsidRPr="00A01634">
          <w:rPr>
            <w:rStyle w:val="Hyperlink"/>
            <w:noProof/>
            <w:rtl/>
            <w:lang w:bidi="fa-IR"/>
          </w:rPr>
          <w:t xml:space="preserve"> </w:t>
        </w:r>
        <w:r w:rsidR="00D64A95" w:rsidRPr="00A01634">
          <w:rPr>
            <w:rStyle w:val="Hyperlink"/>
            <w:rFonts w:hint="eastAsia"/>
            <w:noProof/>
            <w:rtl/>
            <w:lang w:bidi="fa-IR"/>
          </w:rPr>
          <w:t>مقاومت</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دفاع</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شروع</w:t>
        </w:r>
        <w:r w:rsidR="00D64A95" w:rsidRPr="00A01634">
          <w:rPr>
            <w:rStyle w:val="Hyperlink"/>
            <w:noProof/>
            <w:rtl/>
            <w:lang w:bidi="fa-IR"/>
          </w:rPr>
          <w:t xml:space="preserve"> </w:t>
        </w:r>
        <w:r w:rsidR="00D64A95" w:rsidRPr="00A01634">
          <w:rPr>
            <w:rStyle w:val="Hyperlink"/>
            <w:rFonts w:hint="eastAsia"/>
            <w:noProof/>
            <w:rtl/>
            <w:lang w:bidi="fa-IR"/>
          </w:rPr>
          <w:t>سر</w:t>
        </w:r>
        <w:r w:rsidR="00D64A95" w:rsidRPr="00A01634">
          <w:rPr>
            <w:rStyle w:val="Hyperlink"/>
            <w:rFonts w:hint="cs"/>
            <w:noProof/>
            <w:rtl/>
            <w:lang w:bidi="fa-IR"/>
          </w:rPr>
          <w:t>ی</w:t>
        </w:r>
        <w:r w:rsidR="00D64A95" w:rsidRPr="00A01634">
          <w:rPr>
            <w:rStyle w:val="Hyperlink"/>
            <w:rFonts w:hint="eastAsia"/>
            <w:noProof/>
            <w:rtl/>
            <w:lang w:bidi="fa-IR"/>
          </w:rPr>
          <w:t>ه‌ها</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439429903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742</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904" w:history="1">
        <w:r w:rsidR="00D64A95" w:rsidRPr="00A01634">
          <w:rPr>
            <w:rStyle w:val="Hyperlink"/>
            <w:rFonts w:hint="eastAsia"/>
            <w:noProof/>
            <w:rtl/>
            <w:lang w:bidi="fa-IR"/>
          </w:rPr>
          <w:t>اول</w:t>
        </w:r>
        <w:r w:rsidR="00D64A95" w:rsidRPr="00A01634">
          <w:rPr>
            <w:rStyle w:val="Hyperlink"/>
            <w:noProof/>
            <w:rtl/>
            <w:lang w:bidi="fa-IR"/>
          </w:rPr>
          <w:t xml:space="preserve">: </w:t>
        </w:r>
        <w:r w:rsidR="00D64A95" w:rsidRPr="00A01634">
          <w:rPr>
            <w:rStyle w:val="Hyperlink"/>
            <w:rFonts w:hint="eastAsia"/>
            <w:noProof/>
            <w:rtl/>
            <w:lang w:bidi="fa-IR"/>
          </w:rPr>
          <w:t>ش</w:t>
        </w:r>
        <w:r w:rsidR="00D64A95" w:rsidRPr="00A01634">
          <w:rPr>
            <w:rStyle w:val="Hyperlink"/>
            <w:rFonts w:hint="cs"/>
            <w:noProof/>
            <w:rtl/>
            <w:lang w:bidi="fa-IR"/>
          </w:rPr>
          <w:t>ی</w:t>
        </w:r>
        <w:r w:rsidR="00D64A95" w:rsidRPr="00A01634">
          <w:rPr>
            <w:rStyle w:val="Hyperlink"/>
            <w:rFonts w:hint="eastAsia"/>
            <w:noProof/>
            <w:rtl/>
            <w:lang w:bidi="fa-IR"/>
          </w:rPr>
          <w:t>وه</w:t>
        </w:r>
        <w:r w:rsidR="00D64A95" w:rsidRPr="00A01634">
          <w:rPr>
            <w:rStyle w:val="Hyperlink"/>
            <w:noProof/>
            <w:rtl/>
            <w:lang w:bidi="fa-IR"/>
          </w:rPr>
          <w:t xml:space="preserve"> </w:t>
        </w:r>
        <w:r w:rsidR="00D64A95" w:rsidRPr="00A01634">
          <w:rPr>
            <w:rStyle w:val="Hyperlink"/>
            <w:rFonts w:hint="eastAsia"/>
            <w:noProof/>
            <w:rtl/>
            <w:lang w:bidi="fa-IR"/>
          </w:rPr>
          <w:t>مقاومت</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دفاع</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439429904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742</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905" w:history="1">
        <w:r w:rsidR="00D64A95" w:rsidRPr="00A01634">
          <w:rPr>
            <w:rStyle w:val="Hyperlink"/>
            <w:noProof/>
            <w:rtl/>
          </w:rPr>
          <w:t xml:space="preserve">1- </w:t>
        </w:r>
        <w:r w:rsidR="00D64A95" w:rsidRPr="00A01634">
          <w:rPr>
            <w:rStyle w:val="Hyperlink"/>
            <w:rFonts w:hint="eastAsia"/>
            <w:noProof/>
            <w:rtl/>
          </w:rPr>
          <w:t>توج</w:t>
        </w:r>
        <w:r w:rsidR="00D64A95" w:rsidRPr="00A01634">
          <w:rPr>
            <w:rStyle w:val="Hyperlink"/>
            <w:rFonts w:hint="cs"/>
            <w:noProof/>
            <w:rtl/>
          </w:rPr>
          <w:t>ی</w:t>
        </w:r>
        <w:r w:rsidR="00D64A95" w:rsidRPr="00A01634">
          <w:rPr>
            <w:rStyle w:val="Hyperlink"/>
            <w:rFonts w:hint="eastAsia"/>
            <w:noProof/>
            <w:rtl/>
          </w:rPr>
          <w:t>ه</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رهنمود</w:t>
        </w:r>
        <w:r w:rsidR="00D64A95" w:rsidRPr="00A01634">
          <w:rPr>
            <w:rStyle w:val="Hyperlink"/>
            <w:noProof/>
            <w:rtl/>
          </w:rPr>
          <w:t xml:space="preserve"> </w:t>
        </w:r>
        <w:r w:rsidR="00D64A95" w:rsidRPr="00A01634">
          <w:rPr>
            <w:rStyle w:val="Hyperlink"/>
            <w:rFonts w:hint="eastAsia"/>
            <w:noProof/>
            <w:rtl/>
          </w:rPr>
          <w:t>معنو</w:t>
        </w:r>
        <w:r w:rsidR="00D64A95" w:rsidRPr="00A01634">
          <w:rPr>
            <w:rStyle w:val="Hyperlink"/>
            <w:rFonts w:hint="cs"/>
            <w:noProof/>
            <w:rtl/>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439429905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746</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906" w:history="1">
        <w:r w:rsidR="00D64A95" w:rsidRPr="00A01634">
          <w:rPr>
            <w:rStyle w:val="Hyperlink"/>
            <w:noProof/>
            <w:rtl/>
          </w:rPr>
          <w:t xml:space="preserve">2- </w:t>
        </w:r>
        <w:r w:rsidR="00D64A95" w:rsidRPr="00A01634">
          <w:rPr>
            <w:rStyle w:val="Hyperlink"/>
            <w:rFonts w:hint="eastAsia"/>
            <w:noProof/>
            <w:rtl/>
          </w:rPr>
          <w:t>اسلوب</w:t>
        </w:r>
        <w:r w:rsidR="00D64A95" w:rsidRPr="00A01634">
          <w:rPr>
            <w:rStyle w:val="Hyperlink"/>
            <w:noProof/>
            <w:rtl/>
          </w:rPr>
          <w:t xml:space="preserve"> </w:t>
        </w:r>
        <w:r w:rsidR="00D64A95" w:rsidRPr="00A01634">
          <w:rPr>
            <w:rStyle w:val="Hyperlink"/>
            <w:rFonts w:hint="eastAsia"/>
            <w:noProof/>
            <w:rtl/>
          </w:rPr>
          <w:t>علم</w:t>
        </w:r>
        <w:r w:rsidR="00D64A95" w:rsidRPr="00A01634">
          <w:rPr>
            <w:rStyle w:val="Hyperlink"/>
            <w:rFonts w:hint="cs"/>
            <w:noProof/>
            <w:rtl/>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439429906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746</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907" w:history="1">
        <w:r w:rsidR="00D64A95" w:rsidRPr="00A01634">
          <w:rPr>
            <w:rStyle w:val="Hyperlink"/>
            <w:noProof/>
            <w:rtl/>
          </w:rPr>
          <w:t xml:space="preserve">3- </w:t>
        </w:r>
        <w:r w:rsidR="00D64A95" w:rsidRPr="00A01634">
          <w:rPr>
            <w:rStyle w:val="Hyperlink"/>
            <w:rFonts w:hint="eastAsia"/>
            <w:noProof/>
            <w:rtl/>
          </w:rPr>
          <w:t>آزاد</w:t>
        </w:r>
        <w:r w:rsidR="00D64A95" w:rsidRPr="00A01634">
          <w:rPr>
            <w:rStyle w:val="Hyperlink"/>
            <w:noProof/>
            <w:rtl/>
          </w:rPr>
          <w:t xml:space="preserve"> </w:t>
        </w:r>
        <w:r w:rsidR="00D64A95" w:rsidRPr="00A01634">
          <w:rPr>
            <w:rStyle w:val="Hyperlink"/>
            <w:rFonts w:hint="eastAsia"/>
            <w:noProof/>
            <w:rtl/>
          </w:rPr>
          <w:t>کردن</w:t>
        </w:r>
        <w:r w:rsidR="00D64A95" w:rsidRPr="00A01634">
          <w:rPr>
            <w:rStyle w:val="Hyperlink"/>
            <w:noProof/>
            <w:rtl/>
          </w:rPr>
          <w:t xml:space="preserve"> </w:t>
        </w:r>
        <w:r w:rsidR="00D64A95" w:rsidRPr="00A01634">
          <w:rPr>
            <w:rStyle w:val="Hyperlink"/>
            <w:rFonts w:hint="eastAsia"/>
            <w:noProof/>
            <w:rtl/>
          </w:rPr>
          <w:t>نفس</w:t>
        </w:r>
        <w:r w:rsidR="00D64A95" w:rsidRPr="00A01634">
          <w:rPr>
            <w:rStyle w:val="Hyperlink"/>
            <w:noProof/>
            <w:rtl/>
          </w:rPr>
          <w:t xml:space="preserve"> </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ش</w:t>
        </w:r>
        <w:r w:rsidR="00D64A95" w:rsidRPr="00A01634">
          <w:rPr>
            <w:rStyle w:val="Hyperlink"/>
            <w:rFonts w:hint="cs"/>
            <w:noProof/>
            <w:rtl/>
          </w:rPr>
          <w:t>ی</w:t>
        </w:r>
        <w:r w:rsidR="00D64A95" w:rsidRPr="00A01634">
          <w:rPr>
            <w:rStyle w:val="Hyperlink"/>
            <w:rFonts w:hint="eastAsia"/>
            <w:noProof/>
            <w:rtl/>
          </w:rPr>
          <w:t>فتگ</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زندگ</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دن</w:t>
        </w:r>
        <w:r w:rsidR="00D64A95" w:rsidRPr="00A01634">
          <w:rPr>
            <w:rStyle w:val="Hyperlink"/>
            <w:rFonts w:hint="cs"/>
            <w:noProof/>
            <w:rtl/>
          </w:rPr>
          <w:t>ی</w:t>
        </w:r>
        <w:r w:rsidR="00D64A95" w:rsidRPr="00A01634">
          <w:rPr>
            <w:rStyle w:val="Hyperlink"/>
            <w:rFonts w:hint="eastAsia"/>
            <w:noProof/>
            <w:rtl/>
          </w:rPr>
          <w:t>ا</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وابستگ</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آن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439429907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748</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908" w:history="1">
        <w:r w:rsidR="00D64A95" w:rsidRPr="00A01634">
          <w:rPr>
            <w:rStyle w:val="Hyperlink"/>
            <w:noProof/>
            <w:rtl/>
          </w:rPr>
          <w:t xml:space="preserve">- </w:t>
        </w:r>
        <w:r w:rsidR="00D64A95" w:rsidRPr="00A01634">
          <w:rPr>
            <w:rStyle w:val="Hyperlink"/>
            <w:rFonts w:hint="eastAsia"/>
            <w:noProof/>
            <w:rtl/>
          </w:rPr>
          <w:t>پاک</w:t>
        </w:r>
        <w:r w:rsidR="00D64A95" w:rsidRPr="00A01634">
          <w:rPr>
            <w:rStyle w:val="Hyperlink"/>
            <w:noProof/>
            <w:rtl/>
          </w:rPr>
          <w:t xml:space="preserve"> </w:t>
        </w:r>
        <w:r w:rsidR="00D64A95" w:rsidRPr="00A01634">
          <w:rPr>
            <w:rStyle w:val="Hyperlink"/>
            <w:rFonts w:hint="eastAsia"/>
            <w:noProof/>
            <w:rtl/>
          </w:rPr>
          <w:t>گردان</w:t>
        </w:r>
        <w:r w:rsidR="00D64A95" w:rsidRPr="00A01634">
          <w:rPr>
            <w:rStyle w:val="Hyperlink"/>
            <w:rFonts w:hint="cs"/>
            <w:noProof/>
            <w:rtl/>
          </w:rPr>
          <w:t>ی</w:t>
        </w:r>
        <w:r w:rsidR="00D64A95" w:rsidRPr="00A01634">
          <w:rPr>
            <w:rStyle w:val="Hyperlink"/>
            <w:rFonts w:hint="eastAsia"/>
            <w:noProof/>
            <w:rtl/>
          </w:rPr>
          <w:t>دن</w:t>
        </w:r>
        <w:r w:rsidR="00D64A95" w:rsidRPr="00A01634">
          <w:rPr>
            <w:rStyle w:val="Hyperlink"/>
            <w:noProof/>
            <w:rtl/>
          </w:rPr>
          <w:t xml:space="preserve"> </w:t>
        </w:r>
        <w:r w:rsidR="00D64A95" w:rsidRPr="00A01634">
          <w:rPr>
            <w:rStyle w:val="Hyperlink"/>
            <w:rFonts w:hint="eastAsia"/>
            <w:noProof/>
            <w:rtl/>
          </w:rPr>
          <w:t>نفس</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آموزش</w:t>
        </w:r>
        <w:r w:rsidR="00D64A95" w:rsidRPr="00A01634">
          <w:rPr>
            <w:rStyle w:val="Hyperlink"/>
            <w:noProof/>
            <w:rtl/>
          </w:rPr>
          <w:t xml:space="preserve"> </w:t>
        </w:r>
        <w:r w:rsidR="00D64A95" w:rsidRPr="00A01634">
          <w:rPr>
            <w:rStyle w:val="Hyperlink"/>
            <w:rFonts w:hint="eastAsia"/>
            <w:noProof/>
            <w:rtl/>
          </w:rPr>
          <w:t>دادن</w:t>
        </w:r>
        <w:r w:rsidR="00D64A95" w:rsidRPr="00A01634">
          <w:rPr>
            <w:rStyle w:val="Hyperlink"/>
            <w:noProof/>
            <w:rtl/>
          </w:rPr>
          <w:t xml:space="preserve"> </w:t>
        </w:r>
        <w:r w:rsidR="00D64A95" w:rsidRPr="00A01634">
          <w:rPr>
            <w:rStyle w:val="Hyperlink"/>
            <w:rFonts w:hint="eastAsia"/>
            <w:noProof/>
            <w:rtl/>
          </w:rPr>
          <w:t>آن</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صبر</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جان</w:t>
        </w:r>
        <w:r w:rsidR="00D64A95" w:rsidRPr="00A01634">
          <w:rPr>
            <w:rStyle w:val="Hyperlink"/>
            <w:noProof/>
            <w:rtl/>
          </w:rPr>
          <w:t xml:space="preserve"> </w:t>
        </w:r>
        <w:r w:rsidR="00D64A95" w:rsidRPr="00A01634">
          <w:rPr>
            <w:rStyle w:val="Hyperlink"/>
            <w:rFonts w:hint="eastAsia"/>
            <w:noProof/>
            <w:rtl/>
          </w:rPr>
          <w:t>فدا</w:t>
        </w:r>
        <w:r w:rsidR="00D64A95" w:rsidRPr="00A01634">
          <w:rPr>
            <w:rStyle w:val="Hyperlink"/>
            <w:rFonts w:hint="cs"/>
            <w:noProof/>
            <w:rtl/>
          </w:rPr>
          <w:t>یی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439429908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749</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909" w:history="1">
        <w:r w:rsidR="00D64A95" w:rsidRPr="00A01634">
          <w:rPr>
            <w:rStyle w:val="Hyperlink"/>
            <w:noProof/>
            <w:rtl/>
          </w:rPr>
          <w:t xml:space="preserve">- </w:t>
        </w:r>
        <w:r w:rsidR="00D64A95" w:rsidRPr="00A01634">
          <w:rPr>
            <w:rStyle w:val="Hyperlink"/>
            <w:rFonts w:hint="eastAsia"/>
            <w:noProof/>
            <w:rtl/>
          </w:rPr>
          <w:t>جهاد</w:t>
        </w:r>
        <w:r w:rsidR="00D64A95" w:rsidRPr="00A01634">
          <w:rPr>
            <w:rStyle w:val="Hyperlink"/>
            <w:noProof/>
            <w:rtl/>
          </w:rPr>
          <w:t xml:space="preserve"> </w:t>
        </w:r>
        <w:r w:rsidR="00D64A95" w:rsidRPr="00A01634">
          <w:rPr>
            <w:rStyle w:val="Hyperlink"/>
            <w:rFonts w:hint="eastAsia"/>
            <w:noProof/>
            <w:rtl/>
          </w:rPr>
          <w:t>باعث</w:t>
        </w:r>
        <w:r w:rsidR="00D64A95" w:rsidRPr="00A01634">
          <w:rPr>
            <w:rStyle w:val="Hyperlink"/>
            <w:noProof/>
            <w:rtl/>
          </w:rPr>
          <w:t xml:space="preserve"> </w:t>
        </w:r>
        <w:r w:rsidR="00D64A95" w:rsidRPr="00A01634">
          <w:rPr>
            <w:rStyle w:val="Hyperlink"/>
            <w:rFonts w:hint="eastAsia"/>
            <w:noProof/>
            <w:rtl/>
          </w:rPr>
          <w:t>عزت</w:t>
        </w:r>
        <w:r w:rsidR="00D64A95" w:rsidRPr="00A01634">
          <w:rPr>
            <w:rStyle w:val="Hyperlink"/>
            <w:noProof/>
            <w:rtl/>
          </w:rPr>
          <w:t xml:space="preserve"> </w:t>
        </w:r>
        <w:r w:rsidR="00D64A95" w:rsidRPr="00A01634">
          <w:rPr>
            <w:rStyle w:val="Hyperlink"/>
            <w:rFonts w:hint="eastAsia"/>
            <w:noProof/>
            <w:rtl/>
          </w:rPr>
          <w:t>نفس</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قدرت</w:t>
        </w:r>
        <w:r w:rsidR="00D64A95" w:rsidRPr="00A01634">
          <w:rPr>
            <w:rStyle w:val="Hyperlink"/>
            <w:noProof/>
            <w:rtl/>
          </w:rPr>
          <w:t xml:space="preserve"> </w:t>
        </w:r>
        <w:r w:rsidR="00D64A95" w:rsidRPr="00A01634">
          <w:rPr>
            <w:rStyle w:val="Hyperlink"/>
            <w:rFonts w:hint="eastAsia"/>
            <w:noProof/>
            <w:rtl/>
          </w:rPr>
          <w:t>آن</w:t>
        </w:r>
        <w:r w:rsidR="00D64A95" w:rsidRPr="00A01634">
          <w:rPr>
            <w:rStyle w:val="Hyperlink"/>
            <w:noProof/>
            <w:rtl/>
          </w:rPr>
          <w:t xml:space="preserve"> </w:t>
        </w:r>
        <w:r w:rsidR="00D64A95" w:rsidRPr="00A01634">
          <w:rPr>
            <w:rStyle w:val="Hyperlink"/>
            <w:rFonts w:hint="eastAsia"/>
            <w:noProof/>
            <w:rtl/>
          </w:rPr>
          <w:t>م</w:t>
        </w:r>
        <w:r w:rsidR="00D64A95" w:rsidRPr="00A01634">
          <w:rPr>
            <w:rStyle w:val="Hyperlink"/>
            <w:rFonts w:hint="cs"/>
            <w:noProof/>
            <w:rtl/>
          </w:rPr>
          <w:t>ی‌</w:t>
        </w:r>
        <w:r w:rsidR="00D64A95" w:rsidRPr="00A01634">
          <w:rPr>
            <w:rStyle w:val="Hyperlink"/>
            <w:rFonts w:hint="eastAsia"/>
            <w:noProof/>
            <w:rtl/>
          </w:rPr>
          <w:t>شود</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439429909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750</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910" w:history="1">
        <w:r w:rsidR="00D64A95" w:rsidRPr="00A01634">
          <w:rPr>
            <w:rStyle w:val="Hyperlink"/>
            <w:rFonts w:hint="eastAsia"/>
            <w:noProof/>
            <w:rtl/>
            <w:lang w:bidi="fa-IR"/>
          </w:rPr>
          <w:t>دوم</w:t>
        </w:r>
        <w:r w:rsidR="00D64A95" w:rsidRPr="00A01634">
          <w:rPr>
            <w:rStyle w:val="Hyperlink"/>
            <w:noProof/>
            <w:rtl/>
            <w:lang w:bidi="fa-IR"/>
          </w:rPr>
          <w:t xml:space="preserve">: </w:t>
        </w:r>
        <w:r w:rsidR="00D64A95" w:rsidRPr="00A01634">
          <w:rPr>
            <w:rStyle w:val="Hyperlink"/>
            <w:rFonts w:hint="eastAsia"/>
            <w:noProof/>
            <w:rtl/>
            <w:lang w:bidi="fa-IR"/>
          </w:rPr>
          <w:t>اهداف</w:t>
        </w:r>
        <w:r w:rsidR="00D64A95" w:rsidRPr="00A01634">
          <w:rPr>
            <w:rStyle w:val="Hyperlink"/>
            <w:noProof/>
            <w:rtl/>
            <w:lang w:bidi="fa-IR"/>
          </w:rPr>
          <w:t xml:space="preserve"> </w:t>
        </w:r>
        <w:r w:rsidR="00D64A95" w:rsidRPr="00A01634">
          <w:rPr>
            <w:rStyle w:val="Hyperlink"/>
            <w:rFonts w:hint="eastAsia"/>
            <w:noProof/>
            <w:rtl/>
            <w:lang w:bidi="fa-IR"/>
          </w:rPr>
          <w:t>جهاد</w:t>
        </w:r>
        <w:r w:rsidR="00D64A95" w:rsidRPr="00A01634">
          <w:rPr>
            <w:rStyle w:val="Hyperlink"/>
            <w:noProof/>
            <w:rtl/>
            <w:lang w:bidi="fa-IR"/>
          </w:rPr>
          <w:t xml:space="preserve"> </w:t>
        </w:r>
        <w:r w:rsidR="00D64A95" w:rsidRPr="00A01634">
          <w:rPr>
            <w:rStyle w:val="Hyperlink"/>
            <w:rFonts w:hint="eastAsia"/>
            <w:noProof/>
            <w:rtl/>
            <w:lang w:bidi="fa-IR"/>
          </w:rPr>
          <w:t>در</w:t>
        </w:r>
        <w:r w:rsidR="00D64A95" w:rsidRPr="00A01634">
          <w:rPr>
            <w:rStyle w:val="Hyperlink"/>
            <w:noProof/>
            <w:rtl/>
            <w:lang w:bidi="fa-IR"/>
          </w:rPr>
          <w:t xml:space="preserve"> </w:t>
        </w:r>
        <w:r w:rsidR="00D64A95" w:rsidRPr="00A01634">
          <w:rPr>
            <w:rStyle w:val="Hyperlink"/>
            <w:rFonts w:hint="eastAsia"/>
            <w:noProof/>
            <w:rtl/>
            <w:lang w:bidi="fa-IR"/>
          </w:rPr>
          <w:t>راه</w:t>
        </w:r>
        <w:r w:rsidR="00D64A95" w:rsidRPr="00A01634">
          <w:rPr>
            <w:rStyle w:val="Hyperlink"/>
            <w:noProof/>
            <w:rtl/>
            <w:lang w:bidi="fa-IR"/>
          </w:rPr>
          <w:t xml:space="preserve"> </w:t>
        </w:r>
        <w:r w:rsidR="00D64A95" w:rsidRPr="00A01634">
          <w:rPr>
            <w:rStyle w:val="Hyperlink"/>
            <w:rFonts w:hint="eastAsia"/>
            <w:noProof/>
            <w:rtl/>
            <w:lang w:bidi="fa-IR"/>
          </w:rPr>
          <w:t>خدا</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439429910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751</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911" w:history="1">
        <w:r w:rsidR="00D64A95" w:rsidRPr="00A01634">
          <w:rPr>
            <w:rStyle w:val="Hyperlink"/>
            <w:noProof/>
            <w:rtl/>
          </w:rPr>
          <w:t xml:space="preserve">1- </w:t>
        </w:r>
        <w:r w:rsidR="00D64A95" w:rsidRPr="00A01634">
          <w:rPr>
            <w:rStyle w:val="Hyperlink"/>
            <w:rFonts w:hint="eastAsia"/>
            <w:noProof/>
            <w:rtl/>
          </w:rPr>
          <w:t>حما</w:t>
        </w:r>
        <w:r w:rsidR="00D64A95" w:rsidRPr="00A01634">
          <w:rPr>
            <w:rStyle w:val="Hyperlink"/>
            <w:rFonts w:hint="cs"/>
            <w:noProof/>
            <w:rtl/>
          </w:rPr>
          <w:t>ی</w:t>
        </w:r>
        <w:r w:rsidR="00D64A95" w:rsidRPr="00A01634">
          <w:rPr>
            <w:rStyle w:val="Hyperlink"/>
            <w:rFonts w:hint="eastAsia"/>
            <w:noProof/>
            <w:rtl/>
          </w:rPr>
          <w:t>ت</w:t>
        </w:r>
        <w:r w:rsidR="00D64A95" w:rsidRPr="00A01634">
          <w:rPr>
            <w:rStyle w:val="Hyperlink"/>
            <w:noProof/>
            <w:rtl/>
          </w:rPr>
          <w:t xml:space="preserve"> </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آزاد</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عق</w:t>
        </w:r>
        <w:r w:rsidR="00D64A95" w:rsidRPr="00A01634">
          <w:rPr>
            <w:rStyle w:val="Hyperlink"/>
            <w:rFonts w:hint="cs"/>
            <w:noProof/>
            <w:rtl/>
          </w:rPr>
          <w:t>ی</w:t>
        </w:r>
        <w:r w:rsidR="00D64A95" w:rsidRPr="00A01634">
          <w:rPr>
            <w:rStyle w:val="Hyperlink"/>
            <w:rFonts w:hint="eastAsia"/>
            <w:noProof/>
            <w:rtl/>
          </w:rPr>
          <w:t>ده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439429911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751</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912" w:history="1">
        <w:r w:rsidR="00D64A95" w:rsidRPr="00A01634">
          <w:rPr>
            <w:rStyle w:val="Hyperlink"/>
            <w:noProof/>
            <w:rtl/>
          </w:rPr>
          <w:t xml:space="preserve">2- </w:t>
        </w:r>
        <w:r w:rsidR="00D64A95" w:rsidRPr="00A01634">
          <w:rPr>
            <w:rStyle w:val="Hyperlink"/>
            <w:rFonts w:hint="eastAsia"/>
            <w:noProof/>
            <w:rtl/>
          </w:rPr>
          <w:t>حما</w:t>
        </w:r>
        <w:r w:rsidR="00D64A95" w:rsidRPr="00A01634">
          <w:rPr>
            <w:rStyle w:val="Hyperlink"/>
            <w:rFonts w:hint="cs"/>
            <w:noProof/>
            <w:rtl/>
          </w:rPr>
          <w:t>ی</w:t>
        </w:r>
        <w:r w:rsidR="00D64A95" w:rsidRPr="00A01634">
          <w:rPr>
            <w:rStyle w:val="Hyperlink"/>
            <w:rFonts w:hint="eastAsia"/>
            <w:noProof/>
            <w:rtl/>
          </w:rPr>
          <w:t>ت</w:t>
        </w:r>
        <w:r w:rsidR="00D64A95" w:rsidRPr="00A01634">
          <w:rPr>
            <w:rStyle w:val="Hyperlink"/>
            <w:noProof/>
            <w:rtl/>
          </w:rPr>
          <w:t xml:space="preserve"> </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شعائر</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عبادات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439429912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752</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913" w:history="1">
        <w:r w:rsidR="00D64A95" w:rsidRPr="00A01634">
          <w:rPr>
            <w:rStyle w:val="Hyperlink"/>
            <w:noProof/>
            <w:rtl/>
          </w:rPr>
          <w:t xml:space="preserve">3- </w:t>
        </w:r>
        <w:r w:rsidR="00D64A95" w:rsidRPr="00A01634">
          <w:rPr>
            <w:rStyle w:val="Hyperlink"/>
            <w:rFonts w:hint="eastAsia"/>
            <w:noProof/>
            <w:rtl/>
          </w:rPr>
          <w:t>دفع</w:t>
        </w:r>
        <w:r w:rsidR="00D64A95" w:rsidRPr="00A01634">
          <w:rPr>
            <w:rStyle w:val="Hyperlink"/>
            <w:noProof/>
            <w:rtl/>
          </w:rPr>
          <w:t xml:space="preserve"> </w:t>
        </w:r>
        <w:r w:rsidR="00D64A95" w:rsidRPr="00A01634">
          <w:rPr>
            <w:rStyle w:val="Hyperlink"/>
            <w:rFonts w:hint="eastAsia"/>
            <w:noProof/>
            <w:rtl/>
          </w:rPr>
          <w:t>فساد</w:t>
        </w:r>
        <w:r w:rsidR="00D64A95" w:rsidRPr="00A01634">
          <w:rPr>
            <w:rStyle w:val="Hyperlink"/>
            <w:noProof/>
            <w:rtl/>
          </w:rPr>
          <w:t xml:space="preserve"> </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زم</w:t>
        </w:r>
        <w:r w:rsidR="00D64A95" w:rsidRPr="00A01634">
          <w:rPr>
            <w:rStyle w:val="Hyperlink"/>
            <w:rFonts w:hint="cs"/>
            <w:noProof/>
            <w:rtl/>
          </w:rPr>
          <w:t>ی</w:t>
        </w:r>
        <w:r w:rsidR="00D64A95" w:rsidRPr="00A01634">
          <w:rPr>
            <w:rStyle w:val="Hyperlink"/>
            <w:rFonts w:hint="eastAsia"/>
            <w:noProof/>
            <w:rtl/>
          </w:rPr>
          <w:t>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439429913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753</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914" w:history="1">
        <w:r w:rsidR="00D64A95" w:rsidRPr="00A01634">
          <w:rPr>
            <w:rStyle w:val="Hyperlink"/>
            <w:noProof/>
            <w:rtl/>
          </w:rPr>
          <w:t xml:space="preserve">4- </w:t>
        </w:r>
        <w:r w:rsidR="00D64A95" w:rsidRPr="00A01634">
          <w:rPr>
            <w:rStyle w:val="Hyperlink"/>
            <w:rFonts w:hint="eastAsia"/>
            <w:noProof/>
            <w:rtl/>
          </w:rPr>
          <w:t>آزما</w:t>
        </w:r>
        <w:r w:rsidR="00D64A95" w:rsidRPr="00A01634">
          <w:rPr>
            <w:rStyle w:val="Hyperlink"/>
            <w:rFonts w:hint="cs"/>
            <w:noProof/>
            <w:rtl/>
          </w:rPr>
          <w:t>ی</w:t>
        </w:r>
        <w:r w:rsidR="00D64A95" w:rsidRPr="00A01634">
          <w:rPr>
            <w:rStyle w:val="Hyperlink"/>
            <w:rFonts w:hint="eastAsia"/>
            <w:noProof/>
            <w:rtl/>
          </w:rPr>
          <w:t>ش</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ترب</w:t>
        </w:r>
        <w:r w:rsidR="00D64A95" w:rsidRPr="00A01634">
          <w:rPr>
            <w:rStyle w:val="Hyperlink"/>
            <w:rFonts w:hint="cs"/>
            <w:noProof/>
            <w:rtl/>
          </w:rPr>
          <w:t>ی</w:t>
        </w:r>
        <w:r w:rsidR="00D64A95" w:rsidRPr="00A01634">
          <w:rPr>
            <w:rStyle w:val="Hyperlink"/>
            <w:rFonts w:hint="eastAsia"/>
            <w:noProof/>
            <w:rtl/>
          </w:rPr>
          <w:t>ت</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اصلاح</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439429914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754</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915" w:history="1">
        <w:r w:rsidR="00D64A95" w:rsidRPr="00A01634">
          <w:rPr>
            <w:rStyle w:val="Hyperlink"/>
            <w:noProof/>
            <w:rtl/>
          </w:rPr>
          <w:t xml:space="preserve">5- </w:t>
        </w:r>
        <w:r w:rsidR="00D64A95" w:rsidRPr="00A01634">
          <w:rPr>
            <w:rStyle w:val="Hyperlink"/>
            <w:rFonts w:hint="eastAsia"/>
            <w:noProof/>
            <w:rtl/>
          </w:rPr>
          <w:t>ترساندن</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خوار</w:t>
        </w:r>
        <w:r w:rsidR="00D64A95" w:rsidRPr="00A01634">
          <w:rPr>
            <w:rStyle w:val="Hyperlink"/>
            <w:noProof/>
            <w:rtl/>
          </w:rPr>
          <w:t xml:space="preserve"> </w:t>
        </w:r>
        <w:r w:rsidR="00D64A95" w:rsidRPr="00A01634">
          <w:rPr>
            <w:rStyle w:val="Hyperlink"/>
            <w:rFonts w:hint="eastAsia"/>
            <w:noProof/>
            <w:rtl/>
          </w:rPr>
          <w:t>نمودن</w:t>
        </w:r>
        <w:r w:rsidR="00D64A95" w:rsidRPr="00A01634">
          <w:rPr>
            <w:rStyle w:val="Hyperlink"/>
            <w:noProof/>
            <w:rtl/>
          </w:rPr>
          <w:t xml:space="preserve"> </w:t>
        </w:r>
        <w:r w:rsidR="00D64A95" w:rsidRPr="00A01634">
          <w:rPr>
            <w:rStyle w:val="Hyperlink"/>
            <w:rFonts w:hint="eastAsia"/>
            <w:noProof/>
            <w:rtl/>
          </w:rPr>
          <w:t>کافران</w:t>
        </w:r>
        <w:r w:rsidR="00D64A95" w:rsidRPr="00A01634">
          <w:rPr>
            <w:rStyle w:val="Hyperlink"/>
            <w:noProof/>
            <w:rtl/>
          </w:rPr>
          <w:t xml:space="preserve"> </w:t>
        </w:r>
        <w:r w:rsidR="00D64A95" w:rsidRPr="00A01634">
          <w:rPr>
            <w:rStyle w:val="Hyperlink"/>
            <w:rFonts w:hint="eastAsia"/>
            <w:noProof/>
            <w:rtl/>
          </w:rPr>
          <w:t>وتضع</w:t>
        </w:r>
        <w:r w:rsidR="00D64A95" w:rsidRPr="00A01634">
          <w:rPr>
            <w:rStyle w:val="Hyperlink"/>
            <w:rFonts w:hint="cs"/>
            <w:noProof/>
            <w:rtl/>
          </w:rPr>
          <w:t>ی</w:t>
        </w:r>
        <w:r w:rsidR="00D64A95" w:rsidRPr="00A01634">
          <w:rPr>
            <w:rStyle w:val="Hyperlink"/>
            <w:rFonts w:hint="eastAsia"/>
            <w:noProof/>
            <w:rtl/>
          </w:rPr>
          <w:t>ف</w:t>
        </w:r>
        <w:r w:rsidR="00D64A95" w:rsidRPr="00A01634">
          <w:rPr>
            <w:rStyle w:val="Hyperlink"/>
            <w:noProof/>
            <w:rtl/>
          </w:rPr>
          <w:t xml:space="preserve"> </w:t>
        </w:r>
        <w:r w:rsidR="00D64A95" w:rsidRPr="00A01634">
          <w:rPr>
            <w:rStyle w:val="Hyperlink"/>
            <w:rFonts w:hint="eastAsia"/>
            <w:noProof/>
            <w:rtl/>
          </w:rPr>
          <w:t>توطئ</w:t>
        </w:r>
        <w:r w:rsidR="00D64A95" w:rsidRPr="00A01634">
          <w:rPr>
            <w:rStyle w:val="Hyperlink"/>
            <w:rFonts w:hint="cs"/>
            <w:noProof/>
            <w:rtl/>
          </w:rPr>
          <w:t>ۀ</w:t>
        </w:r>
        <w:r w:rsidR="00D64A95" w:rsidRPr="00A01634">
          <w:rPr>
            <w:rStyle w:val="Hyperlink"/>
            <w:noProof/>
            <w:rtl/>
          </w:rPr>
          <w:t xml:space="preserve"> </w:t>
        </w:r>
        <w:r w:rsidR="00D64A95" w:rsidRPr="00A01634">
          <w:rPr>
            <w:rStyle w:val="Hyperlink"/>
            <w:rFonts w:hint="eastAsia"/>
            <w:noProof/>
            <w:rtl/>
          </w:rPr>
          <w:t>آنان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439429915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757</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916" w:history="1">
        <w:r w:rsidR="00D64A95" w:rsidRPr="00A01634">
          <w:rPr>
            <w:rStyle w:val="Hyperlink"/>
            <w:noProof/>
            <w:rtl/>
          </w:rPr>
          <w:t xml:space="preserve">6- </w:t>
        </w:r>
        <w:r w:rsidR="00D64A95" w:rsidRPr="00A01634">
          <w:rPr>
            <w:rStyle w:val="Hyperlink"/>
            <w:rFonts w:hint="eastAsia"/>
            <w:noProof/>
            <w:rtl/>
          </w:rPr>
          <w:t>رسوا</w:t>
        </w:r>
        <w:r w:rsidR="00D64A95" w:rsidRPr="00A01634">
          <w:rPr>
            <w:rStyle w:val="Hyperlink"/>
            <w:rFonts w:hint="cs"/>
            <w:noProof/>
            <w:rtl/>
          </w:rPr>
          <w:t>یی</w:t>
        </w:r>
        <w:r w:rsidR="00D64A95" w:rsidRPr="00A01634">
          <w:rPr>
            <w:rStyle w:val="Hyperlink"/>
            <w:noProof/>
            <w:rtl/>
          </w:rPr>
          <w:t xml:space="preserve"> </w:t>
        </w:r>
        <w:r w:rsidR="00D64A95" w:rsidRPr="00A01634">
          <w:rPr>
            <w:rStyle w:val="Hyperlink"/>
            <w:rFonts w:hint="eastAsia"/>
            <w:noProof/>
            <w:rtl/>
          </w:rPr>
          <w:t>منافقان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439429916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758</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917" w:history="1">
        <w:r w:rsidR="00D64A95" w:rsidRPr="00A01634">
          <w:rPr>
            <w:rStyle w:val="Hyperlink"/>
            <w:noProof/>
            <w:rtl/>
          </w:rPr>
          <w:t xml:space="preserve">7- </w:t>
        </w:r>
        <w:r w:rsidR="00D64A95" w:rsidRPr="00A01634">
          <w:rPr>
            <w:rStyle w:val="Hyperlink"/>
            <w:rFonts w:hint="eastAsia"/>
            <w:noProof/>
            <w:rtl/>
          </w:rPr>
          <w:t>اقام</w:t>
        </w:r>
        <w:r w:rsidR="00D64A95" w:rsidRPr="00A01634">
          <w:rPr>
            <w:rStyle w:val="Hyperlink"/>
            <w:rFonts w:hint="cs"/>
            <w:noProof/>
            <w:rtl/>
          </w:rPr>
          <w:t>ۀ</w:t>
        </w:r>
        <w:r w:rsidR="00D64A95" w:rsidRPr="00A01634">
          <w:rPr>
            <w:rStyle w:val="Hyperlink"/>
            <w:noProof/>
            <w:rtl/>
          </w:rPr>
          <w:t xml:space="preserve"> </w:t>
        </w:r>
        <w:r w:rsidR="00D64A95" w:rsidRPr="00A01634">
          <w:rPr>
            <w:rStyle w:val="Hyperlink"/>
            <w:rFonts w:hint="eastAsia"/>
            <w:noProof/>
            <w:rtl/>
          </w:rPr>
          <w:t>حکم</w:t>
        </w:r>
        <w:r w:rsidR="00D64A95" w:rsidRPr="00A01634">
          <w:rPr>
            <w:rStyle w:val="Hyperlink"/>
            <w:noProof/>
            <w:rtl/>
          </w:rPr>
          <w:t xml:space="preserve"> </w:t>
        </w:r>
        <w:r w:rsidR="00D64A95" w:rsidRPr="00A01634">
          <w:rPr>
            <w:rStyle w:val="Hyperlink"/>
            <w:rFonts w:hint="eastAsia"/>
            <w:noProof/>
            <w:rtl/>
          </w:rPr>
          <w:t>خدا</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نظام</w:t>
        </w:r>
        <w:r w:rsidR="00D64A95" w:rsidRPr="00A01634">
          <w:rPr>
            <w:rStyle w:val="Hyperlink"/>
            <w:noProof/>
            <w:rtl/>
          </w:rPr>
          <w:t xml:space="preserve"> </w:t>
        </w:r>
        <w:r w:rsidR="00D64A95" w:rsidRPr="00A01634">
          <w:rPr>
            <w:rStyle w:val="Hyperlink"/>
            <w:rFonts w:hint="eastAsia"/>
            <w:noProof/>
            <w:rtl/>
          </w:rPr>
          <w:t>اسلام</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در</w:t>
        </w:r>
        <w:r w:rsidR="00D64A95" w:rsidRPr="00A01634">
          <w:rPr>
            <w:rStyle w:val="Hyperlink"/>
            <w:noProof/>
            <w:rtl/>
          </w:rPr>
          <w:t xml:space="preserve"> </w:t>
        </w:r>
        <w:r w:rsidR="00D64A95" w:rsidRPr="00A01634">
          <w:rPr>
            <w:rStyle w:val="Hyperlink"/>
            <w:rFonts w:hint="eastAsia"/>
            <w:noProof/>
            <w:rtl/>
          </w:rPr>
          <w:t>زم</w:t>
        </w:r>
        <w:r w:rsidR="00D64A95" w:rsidRPr="00A01634">
          <w:rPr>
            <w:rStyle w:val="Hyperlink"/>
            <w:rFonts w:hint="cs"/>
            <w:noProof/>
            <w:rtl/>
          </w:rPr>
          <w:t>ی</w:t>
        </w:r>
        <w:r w:rsidR="00D64A95" w:rsidRPr="00A01634">
          <w:rPr>
            <w:rStyle w:val="Hyperlink"/>
            <w:rFonts w:hint="eastAsia"/>
            <w:noProof/>
            <w:rtl/>
          </w:rPr>
          <w:t>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439429917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758</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918" w:history="1">
        <w:r w:rsidR="00D64A95" w:rsidRPr="00A01634">
          <w:rPr>
            <w:rStyle w:val="Hyperlink"/>
            <w:noProof/>
            <w:rtl/>
          </w:rPr>
          <w:t xml:space="preserve">8- </w:t>
        </w:r>
        <w:r w:rsidR="00D64A95" w:rsidRPr="00A01634">
          <w:rPr>
            <w:rStyle w:val="Hyperlink"/>
            <w:rFonts w:hint="eastAsia"/>
            <w:noProof/>
            <w:rtl/>
          </w:rPr>
          <w:t>دفع</w:t>
        </w:r>
        <w:r w:rsidR="00D64A95" w:rsidRPr="00A01634">
          <w:rPr>
            <w:rStyle w:val="Hyperlink"/>
            <w:noProof/>
            <w:rtl/>
          </w:rPr>
          <w:t xml:space="preserve"> </w:t>
        </w:r>
        <w:r w:rsidR="00D64A95" w:rsidRPr="00A01634">
          <w:rPr>
            <w:rStyle w:val="Hyperlink"/>
            <w:rFonts w:hint="eastAsia"/>
            <w:noProof/>
            <w:rtl/>
          </w:rPr>
          <w:t>تجاوز</w:t>
        </w:r>
        <w:r w:rsidR="00D64A95" w:rsidRPr="00A01634">
          <w:rPr>
            <w:rStyle w:val="Hyperlink"/>
            <w:noProof/>
            <w:rtl/>
          </w:rPr>
          <w:t xml:space="preserve"> </w:t>
        </w:r>
        <w:r w:rsidR="00D64A95" w:rsidRPr="00A01634">
          <w:rPr>
            <w:rStyle w:val="Hyperlink"/>
            <w:rFonts w:hint="eastAsia"/>
            <w:noProof/>
            <w:rtl/>
          </w:rPr>
          <w:t>کافران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439429918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759</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919" w:history="1">
        <w:r w:rsidR="00D64A95" w:rsidRPr="00A01634">
          <w:rPr>
            <w:rStyle w:val="Hyperlink"/>
            <w:rFonts w:hint="eastAsia"/>
            <w:noProof/>
            <w:rtl/>
            <w:lang w:bidi="fa-IR"/>
          </w:rPr>
          <w:t>سوم</w:t>
        </w:r>
        <w:r w:rsidR="00D64A95" w:rsidRPr="00A01634">
          <w:rPr>
            <w:rStyle w:val="Hyperlink"/>
            <w:noProof/>
            <w:rtl/>
            <w:lang w:bidi="fa-IR"/>
          </w:rPr>
          <w:t xml:space="preserve">: </w:t>
        </w:r>
        <w:r w:rsidR="00D64A95" w:rsidRPr="00A01634">
          <w:rPr>
            <w:rStyle w:val="Hyperlink"/>
            <w:rFonts w:hint="eastAsia"/>
            <w:noProof/>
            <w:rtl/>
            <w:lang w:bidi="fa-IR"/>
          </w:rPr>
          <w:t>نخست</w:t>
        </w:r>
        <w:r w:rsidR="00D64A95" w:rsidRPr="00A01634">
          <w:rPr>
            <w:rStyle w:val="Hyperlink"/>
            <w:rFonts w:hint="cs"/>
            <w:noProof/>
            <w:rtl/>
            <w:lang w:bidi="fa-IR"/>
          </w:rPr>
          <w:t>ی</w:t>
        </w:r>
        <w:r w:rsidR="00D64A95" w:rsidRPr="00A01634">
          <w:rPr>
            <w:rStyle w:val="Hyperlink"/>
            <w:rFonts w:hint="eastAsia"/>
            <w:noProof/>
            <w:rtl/>
            <w:lang w:bidi="fa-IR"/>
          </w:rPr>
          <w:t>ن</w:t>
        </w:r>
        <w:r w:rsidR="00D64A95" w:rsidRPr="00A01634">
          <w:rPr>
            <w:rStyle w:val="Hyperlink"/>
            <w:noProof/>
            <w:rtl/>
            <w:lang w:bidi="fa-IR"/>
          </w:rPr>
          <w:t xml:space="preserve"> </w:t>
        </w:r>
        <w:r w:rsidR="00D64A95" w:rsidRPr="00A01634">
          <w:rPr>
            <w:rStyle w:val="Hyperlink"/>
            <w:rFonts w:hint="eastAsia"/>
            <w:noProof/>
            <w:rtl/>
            <w:lang w:bidi="fa-IR"/>
          </w:rPr>
          <w:t>سرا</w:t>
        </w:r>
        <w:r w:rsidR="00D64A95" w:rsidRPr="00A01634">
          <w:rPr>
            <w:rStyle w:val="Hyperlink"/>
            <w:rFonts w:hint="cs"/>
            <w:noProof/>
            <w:rtl/>
            <w:lang w:bidi="fa-IR"/>
          </w:rPr>
          <w:t>ی</w:t>
        </w:r>
        <w:r w:rsidR="00D64A95" w:rsidRPr="00A01634">
          <w:rPr>
            <w:rStyle w:val="Hyperlink"/>
            <w:rFonts w:hint="eastAsia"/>
            <w:noProof/>
            <w:rtl/>
            <w:lang w:bidi="fa-IR"/>
          </w:rPr>
          <w:t>ا</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غزوات</w:t>
        </w:r>
        <w:r w:rsidR="00D64A95" w:rsidRPr="00A01634">
          <w:rPr>
            <w:rStyle w:val="Hyperlink"/>
            <w:noProof/>
            <w:rtl/>
            <w:lang w:bidi="fa-IR"/>
          </w:rPr>
          <w:t xml:space="preserve"> </w:t>
        </w:r>
        <w:r w:rsidR="00D64A95" w:rsidRPr="00A01634">
          <w:rPr>
            <w:rStyle w:val="Hyperlink"/>
            <w:rFonts w:hint="eastAsia"/>
            <w:noProof/>
            <w:rtl/>
            <w:lang w:bidi="fa-IR"/>
          </w:rPr>
          <w:t>قبل</w:t>
        </w:r>
        <w:r w:rsidR="00D64A95" w:rsidRPr="00A01634">
          <w:rPr>
            <w:rStyle w:val="Hyperlink"/>
            <w:noProof/>
            <w:rtl/>
            <w:lang w:bidi="fa-IR"/>
          </w:rPr>
          <w:t xml:space="preserve"> </w:t>
        </w:r>
        <w:r w:rsidR="00D64A95" w:rsidRPr="00A01634">
          <w:rPr>
            <w:rStyle w:val="Hyperlink"/>
            <w:rFonts w:hint="eastAsia"/>
            <w:noProof/>
            <w:rtl/>
            <w:lang w:bidi="fa-IR"/>
          </w:rPr>
          <w:t>از</w:t>
        </w:r>
        <w:r w:rsidR="00D64A95" w:rsidRPr="00A01634">
          <w:rPr>
            <w:rStyle w:val="Hyperlink"/>
            <w:noProof/>
            <w:rtl/>
            <w:lang w:bidi="fa-IR"/>
          </w:rPr>
          <w:t xml:space="preserve"> </w:t>
        </w:r>
        <w:r w:rsidR="00D64A95" w:rsidRPr="00A01634">
          <w:rPr>
            <w:rStyle w:val="Hyperlink"/>
            <w:rFonts w:hint="eastAsia"/>
            <w:noProof/>
            <w:rtl/>
            <w:lang w:bidi="fa-IR"/>
          </w:rPr>
          <w:t>جنگ</w:t>
        </w:r>
        <w:r w:rsidR="00D64A95" w:rsidRPr="00A01634">
          <w:rPr>
            <w:rStyle w:val="Hyperlink"/>
            <w:noProof/>
            <w:rtl/>
            <w:lang w:bidi="fa-IR"/>
          </w:rPr>
          <w:t xml:space="preserve"> </w:t>
        </w:r>
        <w:r w:rsidR="00D64A95" w:rsidRPr="00A01634">
          <w:rPr>
            <w:rStyle w:val="Hyperlink"/>
            <w:rFonts w:hint="eastAsia"/>
            <w:noProof/>
            <w:rtl/>
            <w:lang w:bidi="fa-IR"/>
          </w:rPr>
          <w:t>بدر</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439429919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763</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920" w:history="1">
        <w:r w:rsidR="00D64A95" w:rsidRPr="00A01634">
          <w:rPr>
            <w:rStyle w:val="Hyperlink"/>
            <w:noProof/>
            <w:rtl/>
          </w:rPr>
          <w:t xml:space="preserve">1- </w:t>
        </w:r>
        <w:r w:rsidR="00D64A95" w:rsidRPr="00A01634">
          <w:rPr>
            <w:rStyle w:val="Hyperlink"/>
            <w:rFonts w:hint="eastAsia"/>
            <w:noProof/>
            <w:rtl/>
          </w:rPr>
          <w:t>غزو</w:t>
        </w:r>
        <w:r w:rsidR="00D64A95" w:rsidRPr="00A01634">
          <w:rPr>
            <w:rStyle w:val="Hyperlink"/>
            <w:rFonts w:hint="cs"/>
            <w:noProof/>
            <w:rtl/>
          </w:rPr>
          <w:t>ۀ</w:t>
        </w:r>
        <w:r w:rsidR="00D64A95" w:rsidRPr="00A01634">
          <w:rPr>
            <w:rStyle w:val="Hyperlink"/>
            <w:noProof/>
            <w:rtl/>
          </w:rPr>
          <w:t xml:space="preserve"> </w:t>
        </w:r>
        <w:r w:rsidR="00D64A95" w:rsidRPr="00A01634">
          <w:rPr>
            <w:rStyle w:val="Hyperlink"/>
            <w:rFonts w:hint="eastAsia"/>
            <w:noProof/>
            <w:rtl/>
          </w:rPr>
          <w:t>ابواء</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439429920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766</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921" w:history="1">
        <w:r w:rsidR="00D64A95" w:rsidRPr="00A01634">
          <w:rPr>
            <w:rStyle w:val="Hyperlink"/>
            <w:noProof/>
            <w:rtl/>
          </w:rPr>
          <w:t xml:space="preserve">2- </w:t>
        </w:r>
        <w:r w:rsidR="00D64A95" w:rsidRPr="00A01634">
          <w:rPr>
            <w:rStyle w:val="Hyperlink"/>
            <w:rFonts w:hint="eastAsia"/>
            <w:noProof/>
            <w:rtl/>
          </w:rPr>
          <w:t>سر</w:t>
        </w:r>
        <w:r w:rsidR="00D64A95" w:rsidRPr="00A01634">
          <w:rPr>
            <w:rStyle w:val="Hyperlink"/>
            <w:rFonts w:hint="cs"/>
            <w:noProof/>
            <w:rtl/>
          </w:rPr>
          <w:t>ی</w:t>
        </w:r>
        <w:r w:rsidR="00D64A95" w:rsidRPr="00A01634">
          <w:rPr>
            <w:rStyle w:val="Hyperlink"/>
            <w:rFonts w:hint="eastAsia"/>
            <w:noProof/>
            <w:rtl/>
          </w:rPr>
          <w:t>ه</w:t>
        </w:r>
        <w:r w:rsidR="00D64A95" w:rsidRPr="00A01634">
          <w:rPr>
            <w:rStyle w:val="Hyperlink"/>
            <w:noProof/>
            <w:rtl/>
          </w:rPr>
          <w:t xml:space="preserve"> </w:t>
        </w:r>
        <w:r w:rsidR="00D64A95" w:rsidRPr="00A01634">
          <w:rPr>
            <w:rStyle w:val="Hyperlink"/>
            <w:rFonts w:hint="eastAsia"/>
            <w:noProof/>
            <w:rtl/>
          </w:rPr>
          <w:t>عب</w:t>
        </w:r>
        <w:r w:rsidR="00D64A95" w:rsidRPr="00A01634">
          <w:rPr>
            <w:rStyle w:val="Hyperlink"/>
            <w:rFonts w:hint="cs"/>
            <w:noProof/>
            <w:rtl/>
          </w:rPr>
          <w:t>ی</w:t>
        </w:r>
        <w:r w:rsidR="00D64A95" w:rsidRPr="00A01634">
          <w:rPr>
            <w:rStyle w:val="Hyperlink"/>
            <w:rFonts w:hint="eastAsia"/>
            <w:noProof/>
            <w:rtl/>
          </w:rPr>
          <w:t>دالله</w:t>
        </w:r>
        <w:r w:rsidR="00D64A95" w:rsidRPr="00A01634">
          <w:rPr>
            <w:rStyle w:val="Hyperlink"/>
            <w:noProof/>
            <w:rtl/>
          </w:rPr>
          <w:t xml:space="preserve"> </w:t>
        </w:r>
        <w:r w:rsidR="00D64A95" w:rsidRPr="00A01634">
          <w:rPr>
            <w:rStyle w:val="Hyperlink"/>
            <w:rFonts w:hint="eastAsia"/>
            <w:noProof/>
            <w:rtl/>
          </w:rPr>
          <w:t>بن</w:t>
        </w:r>
        <w:r w:rsidR="00D64A95" w:rsidRPr="00A01634">
          <w:rPr>
            <w:rStyle w:val="Hyperlink"/>
            <w:noProof/>
            <w:rtl/>
          </w:rPr>
          <w:t xml:space="preserve"> </w:t>
        </w:r>
        <w:r w:rsidR="00D64A95" w:rsidRPr="00A01634">
          <w:rPr>
            <w:rStyle w:val="Hyperlink"/>
            <w:rFonts w:hint="eastAsia"/>
            <w:noProof/>
            <w:rtl/>
          </w:rPr>
          <w:t>حارث</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439429921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766</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922" w:history="1">
        <w:r w:rsidR="00D64A95" w:rsidRPr="00A01634">
          <w:rPr>
            <w:rStyle w:val="Hyperlink"/>
            <w:noProof/>
            <w:rtl/>
          </w:rPr>
          <w:t xml:space="preserve">3- </w:t>
        </w:r>
        <w:r w:rsidR="00D64A95" w:rsidRPr="00A01634">
          <w:rPr>
            <w:rStyle w:val="Hyperlink"/>
            <w:rFonts w:hint="eastAsia"/>
            <w:noProof/>
            <w:rtl/>
          </w:rPr>
          <w:t>سر</w:t>
        </w:r>
        <w:r w:rsidR="00D64A95" w:rsidRPr="00A01634">
          <w:rPr>
            <w:rStyle w:val="Hyperlink"/>
            <w:rFonts w:hint="cs"/>
            <w:noProof/>
            <w:rtl/>
          </w:rPr>
          <w:t>ی</w:t>
        </w:r>
        <w:r w:rsidR="00D64A95" w:rsidRPr="00A01634">
          <w:rPr>
            <w:rStyle w:val="Hyperlink"/>
            <w:rFonts w:hint="eastAsia"/>
            <w:noProof/>
            <w:rtl/>
          </w:rPr>
          <w:t>ه</w:t>
        </w:r>
        <w:r w:rsidR="00D64A95" w:rsidRPr="00A01634">
          <w:rPr>
            <w:rStyle w:val="Hyperlink"/>
            <w:noProof/>
            <w:rtl/>
          </w:rPr>
          <w:t xml:space="preserve"> </w:t>
        </w:r>
        <w:r w:rsidR="00D64A95" w:rsidRPr="00A01634">
          <w:rPr>
            <w:rStyle w:val="Hyperlink"/>
            <w:rFonts w:hint="eastAsia"/>
            <w:noProof/>
            <w:rtl/>
          </w:rPr>
          <w:t>حمزه</w:t>
        </w:r>
        <w:r w:rsidR="00D64A95" w:rsidRPr="00A01634">
          <w:rPr>
            <w:rStyle w:val="Hyperlink"/>
            <w:noProof/>
            <w:rtl/>
          </w:rPr>
          <w:t xml:space="preserve"> </w:t>
        </w:r>
        <w:r w:rsidR="00D64A95" w:rsidRPr="00A01634">
          <w:rPr>
            <w:rStyle w:val="Hyperlink"/>
            <w:rFonts w:hint="eastAsia"/>
            <w:noProof/>
            <w:rtl/>
          </w:rPr>
          <w:t>بن</w:t>
        </w:r>
        <w:r w:rsidR="00D64A95" w:rsidRPr="00A01634">
          <w:rPr>
            <w:rStyle w:val="Hyperlink"/>
            <w:noProof/>
            <w:rtl/>
          </w:rPr>
          <w:t xml:space="preserve"> </w:t>
        </w:r>
        <w:r w:rsidR="00D64A95" w:rsidRPr="00A01634">
          <w:rPr>
            <w:rStyle w:val="Hyperlink"/>
            <w:rFonts w:hint="eastAsia"/>
            <w:noProof/>
            <w:rtl/>
          </w:rPr>
          <w:t>عبدالمطلب</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439429922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766</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923" w:history="1">
        <w:r w:rsidR="00D64A95" w:rsidRPr="00A01634">
          <w:rPr>
            <w:rStyle w:val="Hyperlink"/>
            <w:noProof/>
            <w:rtl/>
          </w:rPr>
          <w:t xml:space="preserve">4- </w:t>
        </w:r>
        <w:r w:rsidR="00D64A95" w:rsidRPr="00A01634">
          <w:rPr>
            <w:rStyle w:val="Hyperlink"/>
            <w:rFonts w:hint="eastAsia"/>
            <w:noProof/>
            <w:rtl/>
          </w:rPr>
          <w:t>غزوه</w:t>
        </w:r>
        <w:r w:rsidR="00D64A95" w:rsidRPr="00A01634">
          <w:rPr>
            <w:rStyle w:val="Hyperlink"/>
            <w:noProof/>
            <w:rtl/>
          </w:rPr>
          <w:t xml:space="preserve"> </w:t>
        </w:r>
        <w:r w:rsidR="00D64A95" w:rsidRPr="00A01634">
          <w:rPr>
            <w:rStyle w:val="Hyperlink"/>
            <w:rFonts w:hint="eastAsia"/>
            <w:noProof/>
            <w:rtl/>
          </w:rPr>
          <w:t>بواط</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439429923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767</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924" w:history="1">
        <w:r w:rsidR="00D64A95" w:rsidRPr="00A01634">
          <w:rPr>
            <w:rStyle w:val="Hyperlink"/>
            <w:noProof/>
            <w:rtl/>
          </w:rPr>
          <w:t xml:space="preserve">5- </w:t>
        </w:r>
        <w:r w:rsidR="00D64A95" w:rsidRPr="00A01634">
          <w:rPr>
            <w:rStyle w:val="Hyperlink"/>
            <w:rFonts w:hint="eastAsia"/>
            <w:noProof/>
            <w:rtl/>
          </w:rPr>
          <w:t>غزوه</w:t>
        </w:r>
        <w:r w:rsidR="00D64A95" w:rsidRPr="00A01634">
          <w:rPr>
            <w:rStyle w:val="Hyperlink"/>
            <w:noProof/>
            <w:rtl/>
          </w:rPr>
          <w:t xml:space="preserve"> </w:t>
        </w:r>
        <w:r w:rsidR="00D64A95" w:rsidRPr="00A01634">
          <w:rPr>
            <w:rStyle w:val="Hyperlink"/>
            <w:rFonts w:hint="eastAsia"/>
            <w:noProof/>
            <w:rtl/>
          </w:rPr>
          <w:t>عش</w:t>
        </w:r>
        <w:r w:rsidR="00D64A95" w:rsidRPr="00A01634">
          <w:rPr>
            <w:rStyle w:val="Hyperlink"/>
            <w:rFonts w:hint="cs"/>
            <w:noProof/>
            <w:rtl/>
          </w:rPr>
          <w:t>ی</w:t>
        </w:r>
        <w:r w:rsidR="00D64A95" w:rsidRPr="00A01634">
          <w:rPr>
            <w:rStyle w:val="Hyperlink"/>
            <w:rFonts w:hint="eastAsia"/>
            <w:noProof/>
            <w:rtl/>
          </w:rPr>
          <w:t>ره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439429924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767</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925" w:history="1">
        <w:r w:rsidR="00D64A95" w:rsidRPr="00A01634">
          <w:rPr>
            <w:rStyle w:val="Hyperlink"/>
            <w:noProof/>
            <w:rtl/>
          </w:rPr>
          <w:t xml:space="preserve">6- </w:t>
        </w:r>
        <w:r w:rsidR="00D64A95" w:rsidRPr="00A01634">
          <w:rPr>
            <w:rStyle w:val="Hyperlink"/>
            <w:rFonts w:hint="eastAsia"/>
            <w:noProof/>
            <w:rtl/>
          </w:rPr>
          <w:t>سر</w:t>
        </w:r>
        <w:r w:rsidR="00D64A95" w:rsidRPr="00A01634">
          <w:rPr>
            <w:rStyle w:val="Hyperlink"/>
            <w:rFonts w:hint="cs"/>
            <w:noProof/>
            <w:rtl/>
          </w:rPr>
          <w:t>ی</w:t>
        </w:r>
        <w:r w:rsidR="00D64A95" w:rsidRPr="00A01634">
          <w:rPr>
            <w:rStyle w:val="Hyperlink"/>
            <w:rFonts w:hint="eastAsia"/>
            <w:noProof/>
            <w:rtl/>
          </w:rPr>
          <w:t>ه</w:t>
        </w:r>
        <w:r w:rsidR="00D64A95" w:rsidRPr="00A01634">
          <w:rPr>
            <w:rStyle w:val="Hyperlink"/>
            <w:noProof/>
            <w:rtl/>
          </w:rPr>
          <w:t xml:space="preserve"> </w:t>
        </w:r>
        <w:r w:rsidR="00D64A95" w:rsidRPr="00A01634">
          <w:rPr>
            <w:rStyle w:val="Hyperlink"/>
            <w:rFonts w:hint="eastAsia"/>
            <w:noProof/>
            <w:rtl/>
          </w:rPr>
          <w:t>سعد</w:t>
        </w:r>
        <w:r w:rsidR="00D64A95" w:rsidRPr="00A01634">
          <w:rPr>
            <w:rStyle w:val="Hyperlink"/>
            <w:noProof/>
            <w:rtl/>
          </w:rPr>
          <w:t xml:space="preserve"> </w:t>
        </w:r>
        <w:r w:rsidR="00D64A95" w:rsidRPr="00A01634">
          <w:rPr>
            <w:rStyle w:val="Hyperlink"/>
            <w:rFonts w:hint="eastAsia"/>
            <w:noProof/>
            <w:rtl/>
          </w:rPr>
          <w:t>بن</w:t>
        </w:r>
        <w:r w:rsidR="00D64A95" w:rsidRPr="00A01634">
          <w:rPr>
            <w:rStyle w:val="Hyperlink"/>
            <w:noProof/>
            <w:rtl/>
          </w:rPr>
          <w:t xml:space="preserve"> </w:t>
        </w:r>
        <w:r w:rsidR="00D64A95" w:rsidRPr="00A01634">
          <w:rPr>
            <w:rStyle w:val="Hyperlink"/>
            <w:rFonts w:hint="eastAsia"/>
            <w:noProof/>
            <w:rtl/>
          </w:rPr>
          <w:t>اب</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وقاص</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439429925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767</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926" w:history="1">
        <w:r w:rsidR="00D64A95" w:rsidRPr="00A01634">
          <w:rPr>
            <w:rStyle w:val="Hyperlink"/>
            <w:noProof/>
            <w:rtl/>
          </w:rPr>
          <w:t xml:space="preserve">7- </w:t>
        </w:r>
        <w:r w:rsidR="00D64A95" w:rsidRPr="00A01634">
          <w:rPr>
            <w:rStyle w:val="Hyperlink"/>
            <w:rFonts w:hint="eastAsia"/>
            <w:noProof/>
            <w:rtl/>
          </w:rPr>
          <w:t>غزوه</w:t>
        </w:r>
        <w:r w:rsidR="00D64A95" w:rsidRPr="00A01634">
          <w:rPr>
            <w:rStyle w:val="Hyperlink"/>
            <w:noProof/>
            <w:rtl/>
          </w:rPr>
          <w:t xml:space="preserve"> </w:t>
        </w:r>
        <w:r w:rsidR="00D64A95" w:rsidRPr="00A01634">
          <w:rPr>
            <w:rStyle w:val="Hyperlink"/>
            <w:rFonts w:hint="eastAsia"/>
            <w:noProof/>
            <w:rtl/>
          </w:rPr>
          <w:t>بدر</w:t>
        </w:r>
        <w:r w:rsidR="00D64A95" w:rsidRPr="00A01634">
          <w:rPr>
            <w:rStyle w:val="Hyperlink"/>
            <w:noProof/>
            <w:rtl/>
          </w:rPr>
          <w:t xml:space="preserve"> </w:t>
        </w:r>
        <w:r w:rsidR="00D64A95" w:rsidRPr="00A01634">
          <w:rPr>
            <w:rStyle w:val="Hyperlink"/>
            <w:rFonts w:hint="eastAsia"/>
            <w:noProof/>
            <w:rtl/>
          </w:rPr>
          <w:t>اول</w:t>
        </w:r>
        <w:r w:rsidR="00D64A95" w:rsidRPr="00A01634">
          <w:rPr>
            <w:rStyle w:val="Hyperlink"/>
            <w:rFonts w:hint="cs"/>
            <w:noProof/>
            <w:rtl/>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439429926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768</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927" w:history="1">
        <w:r w:rsidR="00D64A95" w:rsidRPr="00A01634">
          <w:rPr>
            <w:rStyle w:val="Hyperlink"/>
            <w:noProof/>
            <w:rtl/>
          </w:rPr>
          <w:t xml:space="preserve">8- </w:t>
        </w:r>
        <w:r w:rsidR="00D64A95" w:rsidRPr="00A01634">
          <w:rPr>
            <w:rStyle w:val="Hyperlink"/>
            <w:rFonts w:hint="eastAsia"/>
            <w:noProof/>
            <w:rtl/>
          </w:rPr>
          <w:t>سر</w:t>
        </w:r>
        <w:r w:rsidR="00D64A95" w:rsidRPr="00A01634">
          <w:rPr>
            <w:rStyle w:val="Hyperlink"/>
            <w:rFonts w:hint="cs"/>
            <w:noProof/>
            <w:rtl/>
          </w:rPr>
          <w:t>ی</w:t>
        </w:r>
        <w:r w:rsidR="00D64A95" w:rsidRPr="00A01634">
          <w:rPr>
            <w:rStyle w:val="Hyperlink"/>
            <w:rFonts w:hint="eastAsia"/>
            <w:noProof/>
            <w:rtl/>
          </w:rPr>
          <w:t>ه</w:t>
        </w:r>
        <w:r w:rsidR="00D64A95" w:rsidRPr="00A01634">
          <w:rPr>
            <w:rStyle w:val="Hyperlink"/>
            <w:noProof/>
            <w:rtl/>
          </w:rPr>
          <w:t xml:space="preserve"> </w:t>
        </w:r>
        <w:r w:rsidR="00D64A95" w:rsidRPr="00A01634">
          <w:rPr>
            <w:rStyle w:val="Hyperlink"/>
            <w:rFonts w:hint="eastAsia"/>
            <w:noProof/>
            <w:rtl/>
          </w:rPr>
          <w:t>عبدالله</w:t>
        </w:r>
        <w:r w:rsidR="00D64A95" w:rsidRPr="00A01634">
          <w:rPr>
            <w:rStyle w:val="Hyperlink"/>
            <w:noProof/>
            <w:rtl/>
          </w:rPr>
          <w:t xml:space="preserve"> </w:t>
        </w:r>
        <w:r w:rsidR="00D64A95" w:rsidRPr="00A01634">
          <w:rPr>
            <w:rStyle w:val="Hyperlink"/>
            <w:rFonts w:hint="eastAsia"/>
            <w:noProof/>
            <w:rtl/>
          </w:rPr>
          <w:t>بن</w:t>
        </w:r>
        <w:r w:rsidR="00D64A95" w:rsidRPr="00A01634">
          <w:rPr>
            <w:rStyle w:val="Hyperlink"/>
            <w:noProof/>
            <w:rtl/>
          </w:rPr>
          <w:t xml:space="preserve"> </w:t>
        </w:r>
        <w:r w:rsidR="00D64A95" w:rsidRPr="00A01634">
          <w:rPr>
            <w:rStyle w:val="Hyperlink"/>
            <w:rFonts w:hint="eastAsia"/>
            <w:noProof/>
            <w:rtl/>
          </w:rPr>
          <w:t>جحش</w:t>
        </w:r>
        <w:r w:rsidR="00D64A95" w:rsidRPr="00A01634">
          <w:rPr>
            <w:rStyle w:val="Hyperlink"/>
            <w:noProof/>
            <w:rtl/>
          </w:rPr>
          <w:t xml:space="preserve"> </w:t>
        </w:r>
        <w:r w:rsidR="00D64A95" w:rsidRPr="00A01634">
          <w:rPr>
            <w:rStyle w:val="Hyperlink"/>
            <w:rFonts w:hint="eastAsia"/>
            <w:noProof/>
            <w:rtl/>
          </w:rPr>
          <w:t>اسد</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به</w:t>
        </w:r>
        <w:r w:rsidR="00D64A95" w:rsidRPr="00A01634">
          <w:rPr>
            <w:rStyle w:val="Hyperlink"/>
            <w:noProof/>
            <w:rtl/>
          </w:rPr>
          <w:t xml:space="preserve"> </w:t>
        </w:r>
        <w:r w:rsidR="00D64A95" w:rsidRPr="00A01634">
          <w:rPr>
            <w:rStyle w:val="Hyperlink"/>
            <w:rFonts w:hint="eastAsia"/>
            <w:noProof/>
            <w:rtl/>
          </w:rPr>
          <w:t>نخله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439429927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768</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928" w:history="1">
        <w:r w:rsidR="00D64A95" w:rsidRPr="00A01634">
          <w:rPr>
            <w:rStyle w:val="Hyperlink"/>
            <w:rFonts w:hint="eastAsia"/>
            <w:noProof/>
            <w:rtl/>
            <w:lang w:bidi="fa-IR"/>
          </w:rPr>
          <w:t>چهارم</w:t>
        </w:r>
        <w:r w:rsidR="00D64A95" w:rsidRPr="00A01634">
          <w:rPr>
            <w:rStyle w:val="Hyperlink"/>
            <w:noProof/>
            <w:rtl/>
            <w:lang w:bidi="fa-IR"/>
          </w:rPr>
          <w:t xml:space="preserve">: </w:t>
        </w:r>
        <w:r w:rsidR="00D64A95" w:rsidRPr="00A01634">
          <w:rPr>
            <w:rStyle w:val="Hyperlink"/>
            <w:rFonts w:hint="eastAsia"/>
            <w:noProof/>
            <w:rtl/>
            <w:lang w:bidi="fa-IR"/>
          </w:rPr>
          <w:t>درس</w:t>
        </w:r>
        <w:r w:rsidR="00D64A95" w:rsidRPr="00A01634">
          <w:rPr>
            <w:rStyle w:val="Hyperlink"/>
            <w:rFonts w:hint="eastAsia"/>
            <w:noProof/>
            <w:lang w:bidi="fa-IR"/>
          </w:rPr>
          <w:t>‌</w:t>
        </w:r>
        <w:r w:rsidR="00D64A95" w:rsidRPr="00A01634">
          <w:rPr>
            <w:rStyle w:val="Hyperlink"/>
            <w:rFonts w:hint="eastAsia"/>
            <w:noProof/>
            <w:rtl/>
            <w:lang w:bidi="fa-IR"/>
          </w:rPr>
          <w:t>ها</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آموختن</w:t>
        </w:r>
        <w:r w:rsidR="00D64A95" w:rsidRPr="00A01634">
          <w:rPr>
            <w:rStyle w:val="Hyperlink"/>
            <w:rFonts w:hint="cs"/>
            <w:noProof/>
            <w:rtl/>
            <w:lang w:bidi="fa-IR"/>
          </w:rPr>
          <w:t>ی</w:t>
        </w:r>
        <w:r w:rsidR="00D64A95" w:rsidRPr="00A01634">
          <w:rPr>
            <w:rStyle w:val="Hyperlink"/>
            <w:rFonts w:hint="eastAsia"/>
            <w:noProof/>
            <w:lang w:bidi="fa-IR"/>
          </w:rPr>
          <w:t>‌</w:t>
        </w:r>
        <w:r w:rsidR="00D64A95" w:rsidRPr="00A01634">
          <w:rPr>
            <w:rStyle w:val="Hyperlink"/>
            <w:rFonts w:hint="eastAsia"/>
            <w:noProof/>
            <w:rtl/>
            <w:lang w:bidi="fa-IR"/>
          </w:rPr>
          <w:t>ها</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439429928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769</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929" w:history="1">
        <w:r w:rsidR="00D64A95" w:rsidRPr="00A01634">
          <w:rPr>
            <w:rStyle w:val="Hyperlink"/>
            <w:noProof/>
            <w:rtl/>
          </w:rPr>
          <w:t xml:space="preserve">1- </w:t>
        </w:r>
        <w:r w:rsidR="00D64A95" w:rsidRPr="00A01634">
          <w:rPr>
            <w:rStyle w:val="Hyperlink"/>
            <w:rFonts w:hint="eastAsia"/>
            <w:noProof/>
            <w:rtl/>
          </w:rPr>
          <w:t>جهاد</w:t>
        </w:r>
        <w:r w:rsidR="00D64A95" w:rsidRPr="00A01634">
          <w:rPr>
            <w:rStyle w:val="Hyperlink"/>
            <w:noProof/>
            <w:rtl/>
          </w:rPr>
          <w:t xml:space="preserve"> </w:t>
        </w:r>
        <w:r w:rsidR="00D64A95" w:rsidRPr="00A01634">
          <w:rPr>
            <w:rStyle w:val="Hyperlink"/>
            <w:rFonts w:hint="eastAsia"/>
            <w:noProof/>
            <w:rtl/>
          </w:rPr>
          <w:t>چه</w:t>
        </w:r>
        <w:r w:rsidR="00D64A95" w:rsidRPr="00A01634">
          <w:rPr>
            <w:rStyle w:val="Hyperlink"/>
            <w:noProof/>
            <w:rtl/>
          </w:rPr>
          <w:t xml:space="preserve"> </w:t>
        </w:r>
        <w:r w:rsidR="00D64A95" w:rsidRPr="00A01634">
          <w:rPr>
            <w:rStyle w:val="Hyperlink"/>
            <w:rFonts w:hint="eastAsia"/>
            <w:noProof/>
            <w:rtl/>
          </w:rPr>
          <w:t>زمان</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مشروع</w:t>
        </w:r>
        <w:r w:rsidR="00D64A95" w:rsidRPr="00A01634">
          <w:rPr>
            <w:rStyle w:val="Hyperlink"/>
            <w:noProof/>
            <w:rtl/>
          </w:rPr>
          <w:t xml:space="preserve"> </w:t>
        </w:r>
        <w:r w:rsidR="00D64A95" w:rsidRPr="00A01634">
          <w:rPr>
            <w:rStyle w:val="Hyperlink"/>
            <w:rFonts w:hint="eastAsia"/>
            <w:noProof/>
            <w:rtl/>
          </w:rPr>
          <w:t>گرد</w:t>
        </w:r>
        <w:r w:rsidR="00D64A95" w:rsidRPr="00A01634">
          <w:rPr>
            <w:rStyle w:val="Hyperlink"/>
            <w:rFonts w:hint="cs"/>
            <w:noProof/>
            <w:rtl/>
          </w:rPr>
          <w:t>ی</w:t>
        </w:r>
        <w:r w:rsidR="00D64A95" w:rsidRPr="00A01634">
          <w:rPr>
            <w:rStyle w:val="Hyperlink"/>
            <w:rFonts w:hint="eastAsia"/>
            <w:noProof/>
            <w:rtl/>
          </w:rPr>
          <w:t>د؟</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439429929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769</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930" w:history="1">
        <w:r w:rsidR="00D64A95" w:rsidRPr="00A01634">
          <w:rPr>
            <w:rStyle w:val="Hyperlink"/>
            <w:noProof/>
            <w:rtl/>
          </w:rPr>
          <w:t xml:space="preserve">2- </w:t>
        </w:r>
        <w:r w:rsidR="00D64A95" w:rsidRPr="00A01634">
          <w:rPr>
            <w:rStyle w:val="Hyperlink"/>
            <w:rFonts w:hint="eastAsia"/>
            <w:noProof/>
            <w:rtl/>
          </w:rPr>
          <w:t>تفاوت</w:t>
        </w:r>
        <w:r w:rsidR="00D64A95" w:rsidRPr="00A01634">
          <w:rPr>
            <w:rStyle w:val="Hyperlink"/>
            <w:noProof/>
            <w:rtl/>
          </w:rPr>
          <w:t xml:space="preserve"> </w:t>
        </w:r>
        <w:r w:rsidR="00D64A95" w:rsidRPr="00A01634">
          <w:rPr>
            <w:rStyle w:val="Hyperlink"/>
            <w:rFonts w:hint="eastAsia"/>
            <w:noProof/>
            <w:rtl/>
          </w:rPr>
          <w:t>سر</w:t>
        </w:r>
        <w:r w:rsidR="00D64A95" w:rsidRPr="00A01634">
          <w:rPr>
            <w:rStyle w:val="Hyperlink"/>
            <w:rFonts w:hint="cs"/>
            <w:noProof/>
            <w:rtl/>
          </w:rPr>
          <w:t>ی</w:t>
        </w:r>
        <w:r w:rsidR="00D64A95" w:rsidRPr="00A01634">
          <w:rPr>
            <w:rStyle w:val="Hyperlink"/>
            <w:rFonts w:hint="eastAsia"/>
            <w:noProof/>
            <w:rtl/>
          </w:rPr>
          <w:t>ه</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غزوه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439429930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769</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931" w:history="1">
        <w:r w:rsidR="00D64A95" w:rsidRPr="00A01634">
          <w:rPr>
            <w:rStyle w:val="Hyperlink"/>
            <w:noProof/>
            <w:rtl/>
          </w:rPr>
          <w:t xml:space="preserve">3- </w:t>
        </w:r>
        <w:r w:rsidR="00D64A95" w:rsidRPr="00A01634">
          <w:rPr>
            <w:rStyle w:val="Hyperlink"/>
            <w:rFonts w:hint="eastAsia"/>
            <w:noProof/>
            <w:rtl/>
          </w:rPr>
          <w:t>سرشمار</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ساکنان</w:t>
        </w:r>
        <w:r w:rsidR="00D64A95" w:rsidRPr="00A01634">
          <w:rPr>
            <w:rStyle w:val="Hyperlink"/>
            <w:noProof/>
            <w:rtl/>
          </w:rPr>
          <w:t xml:space="preserve"> </w:t>
        </w:r>
        <w:r w:rsidR="00D64A95" w:rsidRPr="00A01634">
          <w:rPr>
            <w:rStyle w:val="Hyperlink"/>
            <w:rFonts w:hint="eastAsia"/>
            <w:noProof/>
            <w:rtl/>
          </w:rPr>
          <w:t>مد</w:t>
        </w:r>
        <w:r w:rsidR="00D64A95" w:rsidRPr="00A01634">
          <w:rPr>
            <w:rStyle w:val="Hyperlink"/>
            <w:rFonts w:hint="cs"/>
            <w:noProof/>
            <w:rtl/>
          </w:rPr>
          <w:t>ی</w:t>
        </w:r>
        <w:r w:rsidR="00D64A95" w:rsidRPr="00A01634">
          <w:rPr>
            <w:rStyle w:val="Hyperlink"/>
            <w:rFonts w:hint="eastAsia"/>
            <w:noProof/>
            <w:rtl/>
          </w:rPr>
          <w:t>نه</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ارتباط</w:t>
        </w:r>
        <w:r w:rsidR="00D64A95" w:rsidRPr="00A01634">
          <w:rPr>
            <w:rStyle w:val="Hyperlink"/>
            <w:noProof/>
            <w:rtl/>
          </w:rPr>
          <w:t xml:space="preserve"> </w:t>
        </w:r>
        <w:r w:rsidR="00D64A95" w:rsidRPr="00A01634">
          <w:rPr>
            <w:rStyle w:val="Hyperlink"/>
            <w:rFonts w:hint="eastAsia"/>
            <w:noProof/>
            <w:rtl/>
          </w:rPr>
          <w:t>آن</w:t>
        </w:r>
        <w:r w:rsidR="00D64A95" w:rsidRPr="00A01634">
          <w:rPr>
            <w:rStyle w:val="Hyperlink"/>
            <w:noProof/>
            <w:rtl/>
          </w:rPr>
          <w:t xml:space="preserve"> </w:t>
        </w:r>
        <w:r w:rsidR="00D64A95" w:rsidRPr="00A01634">
          <w:rPr>
            <w:rStyle w:val="Hyperlink"/>
            <w:rFonts w:hint="eastAsia"/>
            <w:noProof/>
            <w:rtl/>
          </w:rPr>
          <w:t>با</w:t>
        </w:r>
        <w:r w:rsidR="00D64A95" w:rsidRPr="00A01634">
          <w:rPr>
            <w:rStyle w:val="Hyperlink"/>
            <w:noProof/>
            <w:rtl/>
          </w:rPr>
          <w:t xml:space="preserve"> </w:t>
        </w:r>
        <w:r w:rsidR="00D64A95" w:rsidRPr="00A01634">
          <w:rPr>
            <w:rStyle w:val="Hyperlink"/>
            <w:rFonts w:hint="eastAsia"/>
            <w:noProof/>
            <w:rtl/>
          </w:rPr>
          <w:t>سر</w:t>
        </w:r>
        <w:r w:rsidR="00D64A95" w:rsidRPr="00A01634">
          <w:rPr>
            <w:rStyle w:val="Hyperlink"/>
            <w:rFonts w:hint="cs"/>
            <w:noProof/>
            <w:rtl/>
          </w:rPr>
          <w:t>ی</w:t>
        </w:r>
        <w:r w:rsidR="00D64A95" w:rsidRPr="00A01634">
          <w:rPr>
            <w:rStyle w:val="Hyperlink"/>
            <w:rFonts w:hint="eastAsia"/>
            <w:noProof/>
            <w:rtl/>
          </w:rPr>
          <w:t>ه‌ها</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439429931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770</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932" w:history="1">
        <w:r w:rsidR="00D64A95" w:rsidRPr="00A01634">
          <w:rPr>
            <w:rStyle w:val="Hyperlink"/>
            <w:noProof/>
            <w:rtl/>
          </w:rPr>
          <w:t xml:space="preserve">4- </w:t>
        </w:r>
        <w:r w:rsidR="00D64A95" w:rsidRPr="00A01634">
          <w:rPr>
            <w:rStyle w:val="Hyperlink"/>
            <w:rFonts w:hint="eastAsia"/>
            <w:noProof/>
            <w:rtl/>
          </w:rPr>
          <w:t>پاسدار</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اصحاب</w:t>
        </w:r>
        <w:r w:rsidR="00D64A95" w:rsidRPr="00A01634">
          <w:rPr>
            <w:rStyle w:val="Hyperlink"/>
            <w:noProof/>
            <w:rtl/>
          </w:rPr>
          <w:t xml:space="preserve"> </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پ</w:t>
        </w:r>
        <w:r w:rsidR="00D64A95" w:rsidRPr="00A01634">
          <w:rPr>
            <w:rStyle w:val="Hyperlink"/>
            <w:rFonts w:hint="cs"/>
            <w:noProof/>
            <w:rtl/>
          </w:rPr>
          <w:t>ی</w:t>
        </w:r>
        <w:r w:rsidR="00D64A95" w:rsidRPr="00A01634">
          <w:rPr>
            <w:rStyle w:val="Hyperlink"/>
            <w:rFonts w:hint="eastAsia"/>
            <w:noProof/>
            <w:rtl/>
          </w:rPr>
          <w:t>امبر</w:t>
        </w:r>
        <w:r w:rsidR="00D64A95" w:rsidRPr="00A01634">
          <w:rPr>
            <w:rStyle w:val="Hyperlink"/>
            <w:noProof/>
            <w:rtl/>
          </w:rPr>
          <w:t xml:space="preserve"> </w:t>
        </w:r>
        <w:r w:rsidR="00D64A95" w:rsidRPr="00A01634">
          <w:rPr>
            <w:rStyle w:val="Hyperlink"/>
            <w:rFonts w:hint="eastAsia"/>
            <w:noProof/>
            <w:rtl/>
          </w:rPr>
          <w:t>خدا</w:t>
        </w:r>
        <w:r w:rsidR="00D64A95" w:rsidRPr="00A01634">
          <w:rPr>
            <w:rStyle w:val="Hyperlink"/>
            <w:noProof/>
            <w:rtl/>
          </w:rPr>
          <w:t xml:space="preserve"> </w:t>
        </w:r>
        <w:r w:rsidR="00D64A95" w:rsidRPr="00A01634">
          <w:rPr>
            <w:rStyle w:val="Hyperlink"/>
            <w:rFonts w:ascii="" w:hAnsi="" w:cs="CTraditional Arabic" w:hint="eastAsia"/>
            <w:noProof/>
            <w:rtl/>
          </w:rPr>
          <w:t>ج</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439429932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770</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933" w:history="1">
        <w:r w:rsidR="00D64A95" w:rsidRPr="00A01634">
          <w:rPr>
            <w:rStyle w:val="Hyperlink"/>
            <w:noProof/>
            <w:rtl/>
          </w:rPr>
          <w:t xml:space="preserve">5- </w:t>
        </w:r>
        <w:r w:rsidR="00D64A95" w:rsidRPr="00A01634">
          <w:rPr>
            <w:rStyle w:val="Hyperlink"/>
            <w:rFonts w:hint="eastAsia"/>
            <w:noProof/>
            <w:rtl/>
          </w:rPr>
          <w:t>متن</w:t>
        </w:r>
        <w:r w:rsidR="00D64A95" w:rsidRPr="00A01634">
          <w:rPr>
            <w:rStyle w:val="Hyperlink"/>
            <w:noProof/>
            <w:rtl/>
          </w:rPr>
          <w:t xml:space="preserve"> </w:t>
        </w:r>
        <w:r w:rsidR="00D64A95" w:rsidRPr="00A01634">
          <w:rPr>
            <w:rStyle w:val="Hyperlink"/>
            <w:rFonts w:hint="eastAsia"/>
            <w:noProof/>
            <w:rtl/>
          </w:rPr>
          <w:t>پ</w:t>
        </w:r>
        <w:r w:rsidR="00D64A95" w:rsidRPr="00A01634">
          <w:rPr>
            <w:rStyle w:val="Hyperlink"/>
            <w:rFonts w:hint="cs"/>
            <w:noProof/>
            <w:rtl/>
          </w:rPr>
          <w:t>ی</w:t>
        </w:r>
        <w:r w:rsidR="00D64A95" w:rsidRPr="00A01634">
          <w:rPr>
            <w:rStyle w:val="Hyperlink"/>
            <w:rFonts w:hint="eastAsia"/>
            <w:noProof/>
            <w:rtl/>
          </w:rPr>
          <w:t>مان</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که</w:t>
        </w:r>
        <w:r w:rsidR="00D64A95" w:rsidRPr="00A01634">
          <w:rPr>
            <w:rStyle w:val="Hyperlink"/>
            <w:noProof/>
            <w:rtl/>
          </w:rPr>
          <w:t xml:space="preserve"> </w:t>
        </w:r>
        <w:r w:rsidR="00D64A95" w:rsidRPr="00A01634">
          <w:rPr>
            <w:rStyle w:val="Hyperlink"/>
            <w:rFonts w:hint="eastAsia"/>
            <w:noProof/>
            <w:rtl/>
          </w:rPr>
          <w:t>با</w:t>
        </w:r>
        <w:r w:rsidR="00D64A95" w:rsidRPr="00A01634">
          <w:rPr>
            <w:rStyle w:val="Hyperlink"/>
            <w:noProof/>
            <w:rtl/>
          </w:rPr>
          <w:t xml:space="preserve"> </w:t>
        </w:r>
        <w:r w:rsidR="00D64A95" w:rsidRPr="00A01634">
          <w:rPr>
            <w:rStyle w:val="Hyperlink"/>
            <w:rFonts w:hint="eastAsia"/>
            <w:noProof/>
            <w:rtl/>
          </w:rPr>
          <w:t>بن</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ضمر</w:t>
        </w:r>
        <w:r w:rsidR="00D64A95" w:rsidRPr="00A01634">
          <w:rPr>
            <w:rStyle w:val="Hyperlink"/>
            <w:noProof/>
            <w:rtl/>
          </w:rPr>
          <w:t xml:space="preserve"> </w:t>
        </w:r>
        <w:r w:rsidR="00D64A95" w:rsidRPr="00A01634">
          <w:rPr>
            <w:rStyle w:val="Hyperlink"/>
            <w:rFonts w:hint="eastAsia"/>
            <w:noProof/>
            <w:rtl/>
          </w:rPr>
          <w:t>بسته</w:t>
        </w:r>
        <w:r w:rsidR="00D64A95" w:rsidRPr="00A01634">
          <w:rPr>
            <w:rStyle w:val="Hyperlink"/>
            <w:noProof/>
            <w:rtl/>
          </w:rPr>
          <w:t xml:space="preserve"> </w:t>
        </w:r>
        <w:r w:rsidR="00D64A95" w:rsidRPr="00A01634">
          <w:rPr>
            <w:rStyle w:val="Hyperlink"/>
            <w:rFonts w:hint="eastAsia"/>
            <w:noProof/>
            <w:rtl/>
          </w:rPr>
          <w:t>شد</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439429933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771</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934" w:history="1">
        <w:r w:rsidR="00D64A95" w:rsidRPr="00A01634">
          <w:rPr>
            <w:rStyle w:val="Hyperlink"/>
            <w:noProof/>
            <w:rtl/>
          </w:rPr>
          <w:t xml:space="preserve">6- </w:t>
        </w:r>
        <w:r w:rsidR="00D64A95" w:rsidRPr="00A01634">
          <w:rPr>
            <w:rStyle w:val="Hyperlink"/>
            <w:rFonts w:hint="eastAsia"/>
            <w:noProof/>
            <w:rtl/>
          </w:rPr>
          <w:t>اول</w:t>
        </w:r>
        <w:r w:rsidR="00D64A95" w:rsidRPr="00A01634">
          <w:rPr>
            <w:rStyle w:val="Hyperlink"/>
            <w:rFonts w:hint="cs"/>
            <w:noProof/>
            <w:rtl/>
          </w:rPr>
          <w:t>ی</w:t>
        </w:r>
        <w:r w:rsidR="00D64A95" w:rsidRPr="00A01634">
          <w:rPr>
            <w:rStyle w:val="Hyperlink"/>
            <w:rFonts w:hint="eastAsia"/>
            <w:noProof/>
            <w:rtl/>
          </w:rPr>
          <w:t>ن</w:t>
        </w:r>
        <w:r w:rsidR="00D64A95" w:rsidRPr="00A01634">
          <w:rPr>
            <w:rStyle w:val="Hyperlink"/>
            <w:noProof/>
            <w:rtl/>
          </w:rPr>
          <w:t xml:space="preserve"> </w:t>
        </w:r>
        <w:r w:rsidR="00D64A95" w:rsidRPr="00A01634">
          <w:rPr>
            <w:rStyle w:val="Hyperlink"/>
            <w:rFonts w:hint="eastAsia"/>
            <w:noProof/>
            <w:rtl/>
          </w:rPr>
          <w:t>مرد</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که</w:t>
        </w:r>
        <w:r w:rsidR="00D64A95" w:rsidRPr="00A01634">
          <w:rPr>
            <w:rStyle w:val="Hyperlink"/>
            <w:noProof/>
            <w:rtl/>
          </w:rPr>
          <w:t xml:space="preserve"> </w:t>
        </w:r>
        <w:r w:rsidR="00D64A95" w:rsidRPr="00A01634">
          <w:rPr>
            <w:rStyle w:val="Hyperlink"/>
            <w:rFonts w:hint="eastAsia"/>
            <w:noProof/>
            <w:rtl/>
          </w:rPr>
          <w:t>در</w:t>
        </w:r>
        <w:r w:rsidR="00D64A95" w:rsidRPr="00A01634">
          <w:rPr>
            <w:rStyle w:val="Hyperlink"/>
            <w:noProof/>
            <w:rtl/>
          </w:rPr>
          <w:t xml:space="preserve"> </w:t>
        </w:r>
        <w:r w:rsidR="00D64A95" w:rsidRPr="00A01634">
          <w:rPr>
            <w:rStyle w:val="Hyperlink"/>
            <w:rFonts w:hint="eastAsia"/>
            <w:noProof/>
            <w:rtl/>
          </w:rPr>
          <w:t>راه</w:t>
        </w:r>
        <w:r w:rsidR="00D64A95" w:rsidRPr="00A01634">
          <w:rPr>
            <w:rStyle w:val="Hyperlink"/>
            <w:noProof/>
            <w:rtl/>
          </w:rPr>
          <w:t xml:space="preserve"> </w:t>
        </w:r>
        <w:r w:rsidR="00D64A95" w:rsidRPr="00A01634">
          <w:rPr>
            <w:rStyle w:val="Hyperlink"/>
            <w:rFonts w:hint="eastAsia"/>
            <w:noProof/>
            <w:rtl/>
          </w:rPr>
          <w:t>خدا</w:t>
        </w:r>
        <w:r w:rsidR="00D64A95" w:rsidRPr="00A01634">
          <w:rPr>
            <w:rStyle w:val="Hyperlink"/>
            <w:noProof/>
            <w:rtl/>
          </w:rPr>
          <w:t xml:space="preserve"> </w:t>
        </w:r>
        <w:r w:rsidR="00D64A95" w:rsidRPr="00A01634">
          <w:rPr>
            <w:rStyle w:val="Hyperlink"/>
            <w:rFonts w:hint="eastAsia"/>
            <w:noProof/>
            <w:rtl/>
          </w:rPr>
          <w:t>ت</w:t>
        </w:r>
        <w:r w:rsidR="00D64A95" w:rsidRPr="00A01634">
          <w:rPr>
            <w:rStyle w:val="Hyperlink"/>
            <w:rFonts w:hint="cs"/>
            <w:noProof/>
            <w:rtl/>
          </w:rPr>
          <w:t>ی</w:t>
        </w:r>
        <w:r w:rsidR="00D64A95" w:rsidRPr="00A01634">
          <w:rPr>
            <w:rStyle w:val="Hyperlink"/>
            <w:rFonts w:hint="eastAsia"/>
            <w:noProof/>
            <w:rtl/>
          </w:rPr>
          <w:t>رانداخت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439429934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773</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935" w:history="1">
        <w:r w:rsidR="00D64A95" w:rsidRPr="00A01634">
          <w:rPr>
            <w:rStyle w:val="Hyperlink"/>
            <w:noProof/>
            <w:rtl/>
          </w:rPr>
          <w:t xml:space="preserve">7- </w:t>
        </w:r>
        <w:r w:rsidR="00D64A95" w:rsidRPr="00A01634">
          <w:rPr>
            <w:rStyle w:val="Hyperlink"/>
            <w:rFonts w:hint="eastAsia"/>
            <w:noProof/>
            <w:rtl/>
          </w:rPr>
          <w:t>متن</w:t>
        </w:r>
        <w:r w:rsidR="00D64A95" w:rsidRPr="00A01634">
          <w:rPr>
            <w:rStyle w:val="Hyperlink"/>
            <w:noProof/>
            <w:rtl/>
          </w:rPr>
          <w:t xml:space="preserve"> </w:t>
        </w:r>
        <w:r w:rsidR="00D64A95" w:rsidRPr="00A01634">
          <w:rPr>
            <w:rStyle w:val="Hyperlink"/>
            <w:rFonts w:hint="eastAsia"/>
            <w:noProof/>
            <w:rtl/>
          </w:rPr>
          <w:t>پ</w:t>
        </w:r>
        <w:r w:rsidR="00D64A95" w:rsidRPr="00A01634">
          <w:rPr>
            <w:rStyle w:val="Hyperlink"/>
            <w:rFonts w:hint="cs"/>
            <w:noProof/>
            <w:rtl/>
          </w:rPr>
          <w:t>ی</w:t>
        </w:r>
        <w:r w:rsidR="00D64A95" w:rsidRPr="00A01634">
          <w:rPr>
            <w:rStyle w:val="Hyperlink"/>
            <w:rFonts w:hint="eastAsia"/>
            <w:noProof/>
            <w:rtl/>
          </w:rPr>
          <w:t>مان‌نامه‌ا</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که</w:t>
        </w:r>
        <w:r w:rsidR="00D64A95" w:rsidRPr="00A01634">
          <w:rPr>
            <w:rStyle w:val="Hyperlink"/>
            <w:noProof/>
            <w:rtl/>
          </w:rPr>
          <w:t xml:space="preserve"> </w:t>
        </w:r>
        <w:r w:rsidR="00D64A95" w:rsidRPr="00A01634">
          <w:rPr>
            <w:rStyle w:val="Hyperlink"/>
            <w:rFonts w:hint="eastAsia"/>
            <w:noProof/>
            <w:rtl/>
          </w:rPr>
          <w:t>با</w:t>
        </w:r>
        <w:r w:rsidR="00D64A95" w:rsidRPr="00A01634">
          <w:rPr>
            <w:rStyle w:val="Hyperlink"/>
            <w:noProof/>
            <w:rtl/>
          </w:rPr>
          <w:t xml:space="preserve"> </w:t>
        </w:r>
        <w:r w:rsidR="00D64A95" w:rsidRPr="00A01634">
          <w:rPr>
            <w:rStyle w:val="Hyperlink"/>
            <w:rFonts w:hint="eastAsia"/>
            <w:noProof/>
            <w:rtl/>
          </w:rPr>
          <w:t>جه</w:t>
        </w:r>
        <w:r w:rsidR="00D64A95" w:rsidRPr="00A01634">
          <w:rPr>
            <w:rStyle w:val="Hyperlink"/>
            <w:rFonts w:hint="cs"/>
            <w:noProof/>
            <w:rtl/>
          </w:rPr>
          <w:t>ی</w:t>
        </w:r>
        <w:r w:rsidR="00D64A95" w:rsidRPr="00A01634">
          <w:rPr>
            <w:rStyle w:val="Hyperlink"/>
            <w:rFonts w:hint="eastAsia"/>
            <w:noProof/>
            <w:rtl/>
          </w:rPr>
          <w:t>نه</w:t>
        </w:r>
        <w:r w:rsidR="00D64A95" w:rsidRPr="00A01634">
          <w:rPr>
            <w:rStyle w:val="Hyperlink"/>
            <w:noProof/>
            <w:rtl/>
          </w:rPr>
          <w:t xml:space="preserve"> </w:t>
        </w:r>
        <w:r w:rsidR="00D64A95" w:rsidRPr="00A01634">
          <w:rPr>
            <w:rStyle w:val="Hyperlink"/>
            <w:rFonts w:hint="eastAsia"/>
            <w:noProof/>
            <w:rtl/>
          </w:rPr>
          <w:t>منعقد</w:t>
        </w:r>
        <w:r w:rsidR="00D64A95" w:rsidRPr="00A01634">
          <w:rPr>
            <w:rStyle w:val="Hyperlink"/>
            <w:noProof/>
            <w:rtl/>
          </w:rPr>
          <w:t xml:space="preserve"> </w:t>
        </w:r>
        <w:r w:rsidR="00D64A95" w:rsidRPr="00A01634">
          <w:rPr>
            <w:rStyle w:val="Hyperlink"/>
            <w:rFonts w:hint="eastAsia"/>
            <w:noProof/>
            <w:rtl/>
          </w:rPr>
          <w:t>گرد</w:t>
        </w:r>
        <w:r w:rsidR="00D64A95" w:rsidRPr="00A01634">
          <w:rPr>
            <w:rStyle w:val="Hyperlink"/>
            <w:rFonts w:hint="cs"/>
            <w:noProof/>
            <w:rtl/>
          </w:rPr>
          <w:t>ی</w:t>
        </w:r>
        <w:r w:rsidR="00D64A95" w:rsidRPr="00A01634">
          <w:rPr>
            <w:rStyle w:val="Hyperlink"/>
            <w:rFonts w:hint="eastAsia"/>
            <w:noProof/>
            <w:rtl/>
          </w:rPr>
          <w:t>د</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439429935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773</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936" w:history="1">
        <w:r w:rsidR="00D64A95" w:rsidRPr="00A01634">
          <w:rPr>
            <w:rStyle w:val="Hyperlink"/>
            <w:noProof/>
            <w:rtl/>
          </w:rPr>
          <w:t xml:space="preserve">8- </w:t>
        </w:r>
        <w:r w:rsidR="00D64A95" w:rsidRPr="00A01634">
          <w:rPr>
            <w:rStyle w:val="Hyperlink"/>
            <w:rFonts w:hint="eastAsia"/>
            <w:noProof/>
            <w:rtl/>
          </w:rPr>
          <w:t>سر</w:t>
        </w:r>
        <w:r w:rsidR="00D64A95" w:rsidRPr="00A01634">
          <w:rPr>
            <w:rStyle w:val="Hyperlink"/>
            <w:rFonts w:hint="cs"/>
            <w:noProof/>
            <w:rtl/>
          </w:rPr>
          <w:t>ی</w:t>
        </w:r>
        <w:r w:rsidR="00D64A95" w:rsidRPr="00A01634">
          <w:rPr>
            <w:rStyle w:val="Hyperlink"/>
            <w:rFonts w:hint="eastAsia"/>
            <w:noProof/>
            <w:rtl/>
          </w:rPr>
          <w:t>ه</w:t>
        </w:r>
        <w:r w:rsidR="00D64A95" w:rsidRPr="00A01634">
          <w:rPr>
            <w:rStyle w:val="Hyperlink"/>
            <w:noProof/>
            <w:rtl/>
          </w:rPr>
          <w:t xml:space="preserve"> </w:t>
        </w:r>
        <w:r w:rsidR="00D64A95" w:rsidRPr="00A01634">
          <w:rPr>
            <w:rStyle w:val="Hyperlink"/>
            <w:rFonts w:hint="eastAsia"/>
            <w:noProof/>
            <w:rtl/>
          </w:rPr>
          <w:t>عبدالله</w:t>
        </w:r>
        <w:r w:rsidR="00D64A95" w:rsidRPr="00A01634">
          <w:rPr>
            <w:rStyle w:val="Hyperlink"/>
            <w:noProof/>
            <w:rtl/>
          </w:rPr>
          <w:t xml:space="preserve"> </w:t>
        </w:r>
        <w:r w:rsidR="00D64A95" w:rsidRPr="00A01634">
          <w:rPr>
            <w:rStyle w:val="Hyperlink"/>
            <w:rFonts w:hint="eastAsia"/>
            <w:noProof/>
            <w:rtl/>
          </w:rPr>
          <w:t>بن</w:t>
        </w:r>
        <w:r w:rsidR="00D64A95" w:rsidRPr="00A01634">
          <w:rPr>
            <w:rStyle w:val="Hyperlink"/>
            <w:noProof/>
            <w:rtl/>
          </w:rPr>
          <w:t xml:space="preserve"> </w:t>
        </w:r>
        <w:r w:rsidR="00D64A95" w:rsidRPr="00A01634">
          <w:rPr>
            <w:rStyle w:val="Hyperlink"/>
            <w:rFonts w:hint="eastAsia"/>
            <w:noProof/>
            <w:rtl/>
          </w:rPr>
          <w:t>جحش</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نتا</w:t>
        </w:r>
        <w:r w:rsidR="00D64A95" w:rsidRPr="00A01634">
          <w:rPr>
            <w:rStyle w:val="Hyperlink"/>
            <w:rFonts w:hint="cs"/>
            <w:noProof/>
            <w:rtl/>
          </w:rPr>
          <w:t>ی</w:t>
        </w:r>
        <w:r w:rsidR="00D64A95" w:rsidRPr="00A01634">
          <w:rPr>
            <w:rStyle w:val="Hyperlink"/>
            <w:rFonts w:hint="eastAsia"/>
            <w:noProof/>
            <w:rtl/>
          </w:rPr>
          <w:t>ج</w:t>
        </w:r>
        <w:r w:rsidR="00D64A95" w:rsidRPr="00A01634">
          <w:rPr>
            <w:rStyle w:val="Hyperlink"/>
            <w:noProof/>
            <w:rtl/>
          </w:rPr>
          <w:t xml:space="preserve"> </w:t>
        </w:r>
        <w:r w:rsidR="00D64A95" w:rsidRPr="00A01634">
          <w:rPr>
            <w:rStyle w:val="Hyperlink"/>
            <w:rFonts w:hint="eastAsia"/>
            <w:noProof/>
            <w:rtl/>
          </w:rPr>
          <w:t>حاصله</w:t>
        </w:r>
        <w:r w:rsidR="00D64A95" w:rsidRPr="00A01634">
          <w:rPr>
            <w:rStyle w:val="Hyperlink"/>
            <w:noProof/>
            <w:rtl/>
          </w:rPr>
          <w:t xml:space="preserve"> </w:t>
        </w:r>
        <w:r w:rsidR="00D64A95" w:rsidRPr="00A01634">
          <w:rPr>
            <w:rStyle w:val="Hyperlink"/>
            <w:rFonts w:hint="eastAsia"/>
            <w:noProof/>
            <w:rtl/>
          </w:rPr>
          <w:t>از</w:t>
        </w:r>
        <w:r w:rsidR="00D64A95" w:rsidRPr="00A01634">
          <w:rPr>
            <w:rStyle w:val="Hyperlink"/>
            <w:noProof/>
            <w:rtl/>
          </w:rPr>
          <w:t xml:space="preserve"> </w:t>
        </w:r>
        <w:r w:rsidR="00D64A95" w:rsidRPr="00A01634">
          <w:rPr>
            <w:rStyle w:val="Hyperlink"/>
            <w:rFonts w:hint="eastAsia"/>
            <w:noProof/>
            <w:rtl/>
          </w:rPr>
          <w:t>آن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439429936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775</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937" w:history="1">
        <w:r w:rsidR="00D64A95" w:rsidRPr="00A01634">
          <w:rPr>
            <w:rStyle w:val="Hyperlink"/>
            <w:noProof/>
            <w:rtl/>
          </w:rPr>
          <w:t xml:space="preserve">9- </w:t>
        </w:r>
        <w:r w:rsidR="00D64A95" w:rsidRPr="00A01634">
          <w:rPr>
            <w:rStyle w:val="Hyperlink"/>
            <w:rFonts w:hint="eastAsia"/>
            <w:noProof/>
            <w:rtl/>
          </w:rPr>
          <w:t>اهداف</w:t>
        </w:r>
        <w:r w:rsidR="00D64A95" w:rsidRPr="00A01634">
          <w:rPr>
            <w:rStyle w:val="Hyperlink"/>
            <w:noProof/>
            <w:rtl/>
          </w:rPr>
          <w:t xml:space="preserve"> </w:t>
        </w:r>
        <w:r w:rsidR="00D64A95" w:rsidRPr="00A01634">
          <w:rPr>
            <w:rStyle w:val="Hyperlink"/>
            <w:rFonts w:hint="eastAsia"/>
            <w:noProof/>
            <w:rtl/>
          </w:rPr>
          <w:t>سر</w:t>
        </w:r>
        <w:r w:rsidR="00D64A95" w:rsidRPr="00A01634">
          <w:rPr>
            <w:rStyle w:val="Hyperlink"/>
            <w:rFonts w:hint="cs"/>
            <w:noProof/>
            <w:rtl/>
          </w:rPr>
          <w:t>ی</w:t>
        </w:r>
        <w:r w:rsidR="00D64A95" w:rsidRPr="00A01634">
          <w:rPr>
            <w:rStyle w:val="Hyperlink"/>
            <w:rFonts w:hint="eastAsia"/>
            <w:noProof/>
            <w:rtl/>
          </w:rPr>
          <w:t>ه‌ها</w:t>
        </w:r>
        <w:r w:rsidR="00D64A95" w:rsidRPr="00A01634">
          <w:rPr>
            <w:rStyle w:val="Hyperlink"/>
            <w:noProof/>
            <w:rtl/>
          </w:rPr>
          <w:t xml:space="preserve"> </w:t>
        </w:r>
        <w:r w:rsidR="00D64A95" w:rsidRPr="00A01634">
          <w:rPr>
            <w:rStyle w:val="Hyperlink"/>
            <w:rFonts w:hint="eastAsia"/>
            <w:noProof/>
            <w:rtl/>
          </w:rPr>
          <w:t>و</w:t>
        </w:r>
        <w:r w:rsidR="00D64A95" w:rsidRPr="00A01634">
          <w:rPr>
            <w:rStyle w:val="Hyperlink"/>
            <w:noProof/>
            <w:rtl/>
          </w:rPr>
          <w:t xml:space="preserve"> </w:t>
        </w:r>
        <w:r w:rsidR="00D64A95" w:rsidRPr="00A01634">
          <w:rPr>
            <w:rStyle w:val="Hyperlink"/>
            <w:rFonts w:hint="eastAsia"/>
            <w:noProof/>
            <w:rtl/>
          </w:rPr>
          <w:t>دسته‌ها</w:t>
        </w:r>
        <w:r w:rsidR="00D64A95" w:rsidRPr="00A01634">
          <w:rPr>
            <w:rStyle w:val="Hyperlink"/>
            <w:rFonts w:hint="cs"/>
            <w:noProof/>
            <w:rtl/>
          </w:rPr>
          <w:t>ی</w:t>
        </w:r>
        <w:r w:rsidR="00D64A95" w:rsidRPr="00A01634">
          <w:rPr>
            <w:rStyle w:val="Hyperlink"/>
            <w:noProof/>
            <w:rtl/>
          </w:rPr>
          <w:t xml:space="preserve"> </w:t>
        </w:r>
        <w:r w:rsidR="00D64A95" w:rsidRPr="00A01634">
          <w:rPr>
            <w:rStyle w:val="Hyperlink"/>
            <w:rFonts w:hint="eastAsia"/>
            <w:noProof/>
            <w:rtl/>
          </w:rPr>
          <w:t>نظام</w:t>
        </w:r>
        <w:r w:rsidR="00D64A95" w:rsidRPr="00A01634">
          <w:rPr>
            <w:rStyle w:val="Hyperlink"/>
            <w:rFonts w:hint="cs"/>
            <w:noProof/>
            <w:rtl/>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439429937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778</w:t>
        </w:r>
        <w:r w:rsidR="00D64A95">
          <w:rPr>
            <w:rStyle w:val="Hyperlink"/>
            <w:noProof/>
          </w:rPr>
          <w:fldChar w:fldCharType="end"/>
        </w:r>
      </w:hyperlink>
    </w:p>
    <w:p w:rsidR="00D64A95" w:rsidRDefault="00AC7035">
      <w:pPr>
        <w:pStyle w:val="TOC2"/>
        <w:tabs>
          <w:tab w:val="right" w:leader="dot" w:pos="7078"/>
        </w:tabs>
        <w:rPr>
          <w:rFonts w:asciiTheme="minorHAnsi" w:eastAsiaTheme="minorEastAsia" w:hAnsiTheme="minorHAnsi" w:cstheme="minorBidi"/>
          <w:b w:val="0"/>
          <w:bCs w:val="0"/>
          <w:noProof/>
          <w:sz w:val="22"/>
          <w:szCs w:val="22"/>
          <w:rtl/>
        </w:rPr>
      </w:pPr>
      <w:hyperlink w:anchor="_Toc439429938" w:history="1">
        <w:r w:rsidR="00D64A95" w:rsidRPr="00A01634">
          <w:rPr>
            <w:rStyle w:val="Hyperlink"/>
            <w:rFonts w:hint="eastAsia"/>
            <w:noProof/>
            <w:rtl/>
            <w:lang w:bidi="fa-IR"/>
          </w:rPr>
          <w:t>فصل</w:t>
        </w:r>
        <w:r w:rsidR="00D64A95" w:rsidRPr="00A01634">
          <w:rPr>
            <w:rStyle w:val="Hyperlink"/>
            <w:noProof/>
            <w:rtl/>
            <w:lang w:bidi="fa-IR"/>
          </w:rPr>
          <w:t xml:space="preserve"> </w:t>
        </w:r>
        <w:r w:rsidR="00D64A95" w:rsidRPr="00A01634">
          <w:rPr>
            <w:rStyle w:val="Hyperlink"/>
            <w:rFonts w:hint="eastAsia"/>
            <w:noProof/>
            <w:rtl/>
            <w:lang w:bidi="fa-IR"/>
          </w:rPr>
          <w:t>پنجم</w:t>
        </w:r>
        <w:r w:rsidR="00D64A95" w:rsidRPr="00A01634">
          <w:rPr>
            <w:rStyle w:val="Hyperlink"/>
            <w:noProof/>
            <w:rtl/>
            <w:lang w:bidi="fa-IR"/>
          </w:rPr>
          <w:t xml:space="preserve"> </w:t>
        </w:r>
        <w:r w:rsidR="00D64A95" w:rsidRPr="00A01634">
          <w:rPr>
            <w:rStyle w:val="Hyperlink"/>
            <w:rFonts w:hint="eastAsia"/>
            <w:noProof/>
            <w:rtl/>
            <w:lang w:bidi="fa-IR"/>
          </w:rPr>
          <w:t>استمرار</w:t>
        </w:r>
        <w:r w:rsidR="00D64A95" w:rsidRPr="00A01634">
          <w:rPr>
            <w:rStyle w:val="Hyperlink"/>
            <w:noProof/>
            <w:rtl/>
            <w:lang w:bidi="fa-IR"/>
          </w:rPr>
          <w:t xml:space="preserve"> </w:t>
        </w:r>
        <w:r w:rsidR="00D64A95" w:rsidRPr="00A01634">
          <w:rPr>
            <w:rStyle w:val="Hyperlink"/>
            <w:rFonts w:hint="eastAsia"/>
            <w:noProof/>
            <w:rtl/>
            <w:lang w:bidi="fa-IR"/>
          </w:rPr>
          <w:t>ساختار</w:t>
        </w:r>
        <w:r w:rsidR="00D64A95" w:rsidRPr="00A01634">
          <w:rPr>
            <w:rStyle w:val="Hyperlink"/>
            <w:noProof/>
            <w:rtl/>
            <w:lang w:bidi="fa-IR"/>
          </w:rPr>
          <w:t xml:space="preserve"> </w:t>
        </w:r>
        <w:r w:rsidR="00D64A95" w:rsidRPr="00A01634">
          <w:rPr>
            <w:rStyle w:val="Hyperlink"/>
            <w:rFonts w:hint="eastAsia"/>
            <w:noProof/>
            <w:rtl/>
            <w:lang w:bidi="fa-IR"/>
          </w:rPr>
          <w:t>ترب</w:t>
        </w:r>
        <w:r w:rsidR="00D64A95" w:rsidRPr="00A01634">
          <w:rPr>
            <w:rStyle w:val="Hyperlink"/>
            <w:rFonts w:hint="cs"/>
            <w:noProof/>
            <w:rtl/>
            <w:lang w:bidi="fa-IR"/>
          </w:rPr>
          <w:t>ی</w:t>
        </w:r>
        <w:r w:rsidR="00D64A95" w:rsidRPr="00A01634">
          <w:rPr>
            <w:rStyle w:val="Hyperlink"/>
            <w:rFonts w:hint="eastAsia"/>
            <w:noProof/>
            <w:rtl/>
            <w:lang w:bidi="fa-IR"/>
          </w:rPr>
          <w:t>ت</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علم</w:t>
        </w:r>
        <w:r w:rsidR="00D64A95" w:rsidRPr="00A01634">
          <w:rPr>
            <w:rStyle w:val="Hyperlink"/>
            <w:rFonts w:hint="cs"/>
            <w:noProof/>
            <w:rtl/>
            <w:lang w:bidi="fa-IR"/>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439429938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784</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939" w:history="1">
        <w:r w:rsidR="00D64A95" w:rsidRPr="00A01634">
          <w:rPr>
            <w:rStyle w:val="Hyperlink"/>
            <w:noProof/>
            <w:rtl/>
            <w:lang w:bidi="fa-IR"/>
          </w:rPr>
          <w:t xml:space="preserve">1- </w:t>
        </w:r>
        <w:r w:rsidR="00D64A95" w:rsidRPr="00A01634">
          <w:rPr>
            <w:rStyle w:val="Hyperlink"/>
            <w:rFonts w:hint="eastAsia"/>
            <w:noProof/>
            <w:rtl/>
            <w:lang w:bidi="fa-IR"/>
          </w:rPr>
          <w:t>تکرار</w:t>
        </w:r>
        <w:r w:rsidR="00D64A95" w:rsidRPr="00A01634">
          <w:rPr>
            <w:rStyle w:val="Hyperlink"/>
            <w:noProof/>
            <w:rtl/>
            <w:lang w:bidi="fa-IR"/>
          </w:rPr>
          <w:t xml:space="preserve"> </w:t>
        </w:r>
        <w:r w:rsidR="00D64A95" w:rsidRPr="00A01634">
          <w:rPr>
            <w:rStyle w:val="Hyperlink"/>
            <w:rFonts w:hint="eastAsia"/>
            <w:noProof/>
            <w:rtl/>
            <w:lang w:bidi="fa-IR"/>
          </w:rPr>
          <w:t>سخن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439429939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786</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940" w:history="1">
        <w:r w:rsidR="00D64A95" w:rsidRPr="00A01634">
          <w:rPr>
            <w:rStyle w:val="Hyperlink"/>
            <w:noProof/>
            <w:rtl/>
            <w:lang w:bidi="fa-IR"/>
          </w:rPr>
          <w:t xml:space="preserve">2- </w:t>
        </w:r>
        <w:r w:rsidR="00D64A95" w:rsidRPr="00A01634">
          <w:rPr>
            <w:rStyle w:val="Hyperlink"/>
            <w:rFonts w:hint="eastAsia"/>
            <w:noProof/>
            <w:rtl/>
            <w:lang w:bidi="fa-IR"/>
          </w:rPr>
          <w:t>آهسته</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شمرده</w:t>
        </w:r>
        <w:r w:rsidR="00D64A95" w:rsidRPr="00A01634">
          <w:rPr>
            <w:rStyle w:val="Hyperlink"/>
            <w:noProof/>
            <w:rtl/>
            <w:lang w:bidi="fa-IR"/>
          </w:rPr>
          <w:t xml:space="preserve"> </w:t>
        </w:r>
        <w:r w:rsidR="00D64A95" w:rsidRPr="00A01634">
          <w:rPr>
            <w:rStyle w:val="Hyperlink"/>
            <w:rFonts w:hint="eastAsia"/>
            <w:noProof/>
            <w:rtl/>
            <w:lang w:bidi="fa-IR"/>
          </w:rPr>
          <w:t>شمرده</w:t>
        </w:r>
        <w:r w:rsidR="00D64A95" w:rsidRPr="00A01634">
          <w:rPr>
            <w:rStyle w:val="Hyperlink"/>
            <w:noProof/>
            <w:rtl/>
            <w:lang w:bidi="fa-IR"/>
          </w:rPr>
          <w:t xml:space="preserve"> </w:t>
        </w:r>
        <w:r w:rsidR="00D64A95" w:rsidRPr="00A01634">
          <w:rPr>
            <w:rStyle w:val="Hyperlink"/>
            <w:rFonts w:hint="eastAsia"/>
            <w:noProof/>
            <w:rtl/>
            <w:lang w:bidi="fa-IR"/>
          </w:rPr>
          <w:t>حرف</w:t>
        </w:r>
        <w:r w:rsidR="00D64A95" w:rsidRPr="00A01634">
          <w:rPr>
            <w:rStyle w:val="Hyperlink"/>
            <w:noProof/>
            <w:rtl/>
            <w:lang w:bidi="fa-IR"/>
          </w:rPr>
          <w:t xml:space="preserve"> </w:t>
        </w:r>
        <w:r w:rsidR="00D64A95" w:rsidRPr="00A01634">
          <w:rPr>
            <w:rStyle w:val="Hyperlink"/>
            <w:rFonts w:hint="eastAsia"/>
            <w:noProof/>
            <w:rtl/>
            <w:lang w:bidi="fa-IR"/>
          </w:rPr>
          <w:t>زدن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439429940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786</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941" w:history="1">
        <w:r w:rsidR="00D64A95" w:rsidRPr="00A01634">
          <w:rPr>
            <w:rStyle w:val="Hyperlink"/>
            <w:noProof/>
            <w:rtl/>
            <w:lang w:bidi="fa-IR"/>
          </w:rPr>
          <w:t xml:space="preserve">3- </w:t>
        </w:r>
        <w:r w:rsidR="00D64A95" w:rsidRPr="00A01634">
          <w:rPr>
            <w:rStyle w:val="Hyperlink"/>
            <w:rFonts w:hint="eastAsia"/>
            <w:noProof/>
            <w:rtl/>
            <w:lang w:bidi="fa-IR"/>
          </w:rPr>
          <w:t>م</w:t>
        </w:r>
        <w:r w:rsidR="00D64A95" w:rsidRPr="00A01634">
          <w:rPr>
            <w:rStyle w:val="Hyperlink"/>
            <w:rFonts w:hint="cs"/>
            <w:noProof/>
            <w:rtl/>
            <w:lang w:bidi="fa-IR"/>
          </w:rPr>
          <w:t>ی</w:t>
        </w:r>
        <w:r w:rsidR="00D64A95" w:rsidRPr="00A01634">
          <w:rPr>
            <w:rStyle w:val="Hyperlink"/>
            <w:rFonts w:hint="eastAsia"/>
            <w:noProof/>
            <w:rtl/>
            <w:lang w:bidi="fa-IR"/>
          </w:rPr>
          <w:t>انه‌‌رو</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در</w:t>
        </w:r>
        <w:r w:rsidR="00D64A95" w:rsidRPr="00A01634">
          <w:rPr>
            <w:rStyle w:val="Hyperlink"/>
            <w:noProof/>
            <w:rtl/>
            <w:lang w:bidi="fa-IR"/>
          </w:rPr>
          <w:t xml:space="preserve"> </w:t>
        </w:r>
        <w:r w:rsidR="00D64A95" w:rsidRPr="00A01634">
          <w:rPr>
            <w:rStyle w:val="Hyperlink"/>
            <w:rFonts w:hint="eastAsia"/>
            <w:noProof/>
            <w:rtl/>
            <w:lang w:bidi="fa-IR"/>
          </w:rPr>
          <w:t>سخن</w:t>
        </w:r>
        <w:r w:rsidR="00D64A95" w:rsidRPr="00A01634">
          <w:rPr>
            <w:rStyle w:val="Hyperlink"/>
            <w:noProof/>
            <w:rtl/>
            <w:lang w:bidi="fa-IR"/>
          </w:rPr>
          <w:t xml:space="preserve"> </w:t>
        </w:r>
        <w:r w:rsidR="00D64A95" w:rsidRPr="00A01634">
          <w:rPr>
            <w:rStyle w:val="Hyperlink"/>
            <w:rFonts w:hint="eastAsia"/>
            <w:noProof/>
            <w:rtl/>
            <w:lang w:bidi="fa-IR"/>
          </w:rPr>
          <w:t>گفتن</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انتخاب</w:t>
        </w:r>
        <w:r w:rsidR="00D64A95" w:rsidRPr="00A01634">
          <w:rPr>
            <w:rStyle w:val="Hyperlink"/>
            <w:noProof/>
            <w:rtl/>
            <w:lang w:bidi="fa-IR"/>
          </w:rPr>
          <w:t xml:space="preserve"> </w:t>
        </w:r>
        <w:r w:rsidR="00D64A95" w:rsidRPr="00A01634">
          <w:rPr>
            <w:rStyle w:val="Hyperlink"/>
            <w:rFonts w:hint="eastAsia"/>
            <w:noProof/>
            <w:rtl/>
            <w:lang w:bidi="fa-IR"/>
          </w:rPr>
          <w:t>وقت</w:t>
        </w:r>
        <w:r w:rsidR="00D64A95" w:rsidRPr="00A01634">
          <w:rPr>
            <w:rStyle w:val="Hyperlink"/>
            <w:noProof/>
            <w:rtl/>
            <w:lang w:bidi="fa-IR"/>
          </w:rPr>
          <w:t xml:space="preserve"> </w:t>
        </w:r>
        <w:r w:rsidR="00D64A95" w:rsidRPr="00A01634">
          <w:rPr>
            <w:rStyle w:val="Hyperlink"/>
            <w:rFonts w:hint="eastAsia"/>
            <w:noProof/>
            <w:rtl/>
            <w:lang w:bidi="fa-IR"/>
          </w:rPr>
          <w:t>مناسب</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439429941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787</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942" w:history="1">
        <w:r w:rsidR="00D64A95" w:rsidRPr="00A01634">
          <w:rPr>
            <w:rStyle w:val="Hyperlink"/>
            <w:noProof/>
            <w:rtl/>
            <w:lang w:bidi="fa-IR"/>
          </w:rPr>
          <w:t xml:space="preserve">4- </w:t>
        </w:r>
        <w:r w:rsidR="00D64A95" w:rsidRPr="00A01634">
          <w:rPr>
            <w:rStyle w:val="Hyperlink"/>
            <w:rFonts w:hint="eastAsia"/>
            <w:noProof/>
            <w:rtl/>
            <w:lang w:bidi="fa-IR"/>
          </w:rPr>
          <w:t>مثال</w:t>
        </w:r>
        <w:r w:rsidR="00D64A95" w:rsidRPr="00A01634">
          <w:rPr>
            <w:rStyle w:val="Hyperlink"/>
            <w:noProof/>
            <w:rtl/>
            <w:lang w:bidi="fa-IR"/>
          </w:rPr>
          <w:t xml:space="preserve"> </w:t>
        </w:r>
        <w:r w:rsidR="00D64A95" w:rsidRPr="00A01634">
          <w:rPr>
            <w:rStyle w:val="Hyperlink"/>
            <w:rFonts w:hint="eastAsia"/>
            <w:noProof/>
            <w:rtl/>
            <w:lang w:bidi="fa-IR"/>
          </w:rPr>
          <w:t>زدن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439429942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787</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943" w:history="1">
        <w:r w:rsidR="00D64A95" w:rsidRPr="00A01634">
          <w:rPr>
            <w:rStyle w:val="Hyperlink"/>
            <w:noProof/>
            <w:rtl/>
            <w:lang w:bidi="fa-IR"/>
          </w:rPr>
          <w:t xml:space="preserve">5- </w:t>
        </w:r>
        <w:r w:rsidR="00D64A95" w:rsidRPr="00A01634">
          <w:rPr>
            <w:rStyle w:val="Hyperlink"/>
            <w:rFonts w:hint="eastAsia"/>
            <w:noProof/>
            <w:rtl/>
            <w:lang w:bidi="fa-IR"/>
          </w:rPr>
          <w:t>طرح</w:t>
        </w:r>
        <w:r w:rsidR="00D64A95" w:rsidRPr="00A01634">
          <w:rPr>
            <w:rStyle w:val="Hyperlink"/>
            <w:noProof/>
            <w:rtl/>
            <w:lang w:bidi="fa-IR"/>
          </w:rPr>
          <w:t xml:space="preserve"> </w:t>
        </w:r>
        <w:r w:rsidR="00D64A95" w:rsidRPr="00A01634">
          <w:rPr>
            <w:rStyle w:val="Hyperlink"/>
            <w:rFonts w:hint="eastAsia"/>
            <w:noProof/>
            <w:rtl/>
            <w:lang w:bidi="fa-IR"/>
          </w:rPr>
          <w:t>سؤال</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پرسش</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439429943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788</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944" w:history="1">
        <w:r w:rsidR="00D64A95" w:rsidRPr="00A01634">
          <w:rPr>
            <w:rStyle w:val="Hyperlink"/>
            <w:noProof/>
            <w:rtl/>
            <w:lang w:bidi="fa-IR"/>
          </w:rPr>
          <w:t xml:space="preserve">6- </w:t>
        </w:r>
        <w:r w:rsidR="00D64A95" w:rsidRPr="00A01634">
          <w:rPr>
            <w:rStyle w:val="Hyperlink"/>
            <w:rFonts w:hint="eastAsia"/>
            <w:noProof/>
            <w:rtl/>
            <w:lang w:bidi="fa-IR"/>
          </w:rPr>
          <w:t>القا</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مفاه</w:t>
        </w:r>
        <w:r w:rsidR="00D64A95" w:rsidRPr="00A01634">
          <w:rPr>
            <w:rStyle w:val="Hyperlink"/>
            <w:rFonts w:hint="cs"/>
            <w:noProof/>
            <w:rtl/>
            <w:lang w:bidi="fa-IR"/>
          </w:rPr>
          <w:t>ی</w:t>
        </w:r>
        <w:r w:rsidR="00D64A95" w:rsidRPr="00A01634">
          <w:rPr>
            <w:rStyle w:val="Hyperlink"/>
            <w:rFonts w:hint="eastAsia"/>
            <w:noProof/>
            <w:rtl/>
            <w:lang w:bidi="fa-IR"/>
          </w:rPr>
          <w:t>م</w:t>
        </w:r>
        <w:r w:rsidR="00D64A95" w:rsidRPr="00A01634">
          <w:rPr>
            <w:rStyle w:val="Hyperlink"/>
            <w:noProof/>
            <w:rtl/>
            <w:lang w:bidi="fa-IR"/>
          </w:rPr>
          <w:t xml:space="preserve"> </w:t>
        </w:r>
        <w:r w:rsidR="00D64A95" w:rsidRPr="00A01634">
          <w:rPr>
            <w:rStyle w:val="Hyperlink"/>
            <w:rFonts w:hint="eastAsia"/>
            <w:noProof/>
            <w:rtl/>
            <w:lang w:bidi="fa-IR"/>
          </w:rPr>
          <w:t>ناشناخته</w:t>
        </w:r>
        <w:r w:rsidR="00D64A95" w:rsidRPr="00A01634">
          <w:rPr>
            <w:rStyle w:val="Hyperlink"/>
            <w:noProof/>
            <w:rtl/>
            <w:lang w:bidi="fa-IR"/>
          </w:rPr>
          <w:t xml:space="preserve"> </w:t>
        </w:r>
        <w:r w:rsidR="00D64A95" w:rsidRPr="00A01634">
          <w:rPr>
            <w:rStyle w:val="Hyperlink"/>
            <w:rFonts w:hint="eastAsia"/>
            <w:noProof/>
            <w:rtl/>
            <w:lang w:bidi="fa-IR"/>
          </w:rPr>
          <w:t>که</w:t>
        </w:r>
        <w:r w:rsidR="00D64A95" w:rsidRPr="00A01634">
          <w:rPr>
            <w:rStyle w:val="Hyperlink"/>
            <w:noProof/>
            <w:rtl/>
            <w:lang w:bidi="fa-IR"/>
          </w:rPr>
          <w:t xml:space="preserve"> </w:t>
        </w:r>
        <w:r w:rsidR="00D64A95" w:rsidRPr="00A01634">
          <w:rPr>
            <w:rStyle w:val="Hyperlink"/>
            <w:rFonts w:hint="eastAsia"/>
            <w:noProof/>
            <w:rtl/>
            <w:lang w:bidi="fa-IR"/>
          </w:rPr>
          <w:t>پرسش</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اهتمام</w:t>
        </w:r>
        <w:r w:rsidR="00D64A95" w:rsidRPr="00A01634">
          <w:rPr>
            <w:rStyle w:val="Hyperlink"/>
            <w:noProof/>
            <w:rtl/>
            <w:lang w:bidi="fa-IR"/>
          </w:rPr>
          <w:t xml:space="preserve"> </w:t>
        </w:r>
        <w:r w:rsidR="00D64A95" w:rsidRPr="00A01634">
          <w:rPr>
            <w:rStyle w:val="Hyperlink"/>
            <w:rFonts w:hint="eastAsia"/>
            <w:noProof/>
            <w:rtl/>
            <w:lang w:bidi="fa-IR"/>
          </w:rPr>
          <w:t>ورز</w:t>
        </w:r>
        <w:r w:rsidR="00D64A95" w:rsidRPr="00A01634">
          <w:rPr>
            <w:rStyle w:val="Hyperlink"/>
            <w:rFonts w:hint="cs"/>
            <w:noProof/>
            <w:rtl/>
            <w:lang w:bidi="fa-IR"/>
          </w:rPr>
          <w:t>ی</w:t>
        </w:r>
        <w:r w:rsidR="00D64A95" w:rsidRPr="00A01634">
          <w:rPr>
            <w:rStyle w:val="Hyperlink"/>
            <w:rFonts w:hint="eastAsia"/>
            <w:noProof/>
            <w:rtl/>
            <w:lang w:bidi="fa-IR"/>
          </w:rPr>
          <w:t>دن</w:t>
        </w:r>
        <w:r w:rsidR="00D64A95" w:rsidRPr="00A01634">
          <w:rPr>
            <w:rStyle w:val="Hyperlink"/>
            <w:noProof/>
            <w:rtl/>
            <w:lang w:bidi="fa-IR"/>
          </w:rPr>
          <w:t xml:space="preserve"> </w:t>
        </w:r>
        <w:r w:rsidR="00D64A95" w:rsidRPr="00A01634">
          <w:rPr>
            <w:rStyle w:val="Hyperlink"/>
            <w:rFonts w:hint="eastAsia"/>
            <w:noProof/>
            <w:rtl/>
            <w:lang w:bidi="fa-IR"/>
          </w:rPr>
          <w:t>به</w:t>
        </w:r>
        <w:r w:rsidR="00D64A95" w:rsidRPr="00A01634">
          <w:rPr>
            <w:rStyle w:val="Hyperlink"/>
            <w:noProof/>
            <w:rtl/>
            <w:lang w:bidi="fa-IR"/>
          </w:rPr>
          <w:t xml:space="preserve"> </w:t>
        </w:r>
        <w:r w:rsidR="00D64A95" w:rsidRPr="00A01634">
          <w:rPr>
            <w:rStyle w:val="Hyperlink"/>
            <w:rFonts w:hint="eastAsia"/>
            <w:noProof/>
            <w:rtl/>
            <w:lang w:bidi="fa-IR"/>
          </w:rPr>
          <w:t>آن</w:t>
        </w:r>
        <w:r w:rsidR="00D64A95" w:rsidRPr="00A01634">
          <w:rPr>
            <w:rStyle w:val="Hyperlink"/>
            <w:noProof/>
            <w:rtl/>
            <w:lang w:bidi="fa-IR"/>
          </w:rPr>
          <w:t xml:space="preserve"> </w:t>
        </w:r>
        <w:r w:rsidR="00D64A95" w:rsidRPr="00A01634">
          <w:rPr>
            <w:rStyle w:val="Hyperlink"/>
            <w:rFonts w:hint="eastAsia"/>
            <w:noProof/>
            <w:rtl/>
            <w:lang w:bidi="fa-IR"/>
          </w:rPr>
          <w:t>را</w:t>
        </w:r>
        <w:r w:rsidR="00D64A95" w:rsidRPr="00A01634">
          <w:rPr>
            <w:rStyle w:val="Hyperlink"/>
            <w:noProof/>
            <w:rtl/>
            <w:lang w:bidi="fa-IR"/>
          </w:rPr>
          <w:t xml:space="preserve"> </w:t>
        </w:r>
        <w:r w:rsidR="00D64A95" w:rsidRPr="00A01634">
          <w:rPr>
            <w:rStyle w:val="Hyperlink"/>
            <w:rFonts w:hint="eastAsia"/>
            <w:noProof/>
            <w:rtl/>
            <w:lang w:bidi="fa-IR"/>
          </w:rPr>
          <w:t>در</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داشت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439429944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789</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945" w:history="1">
        <w:r w:rsidR="00D64A95" w:rsidRPr="00A01634">
          <w:rPr>
            <w:rStyle w:val="Hyperlink"/>
            <w:noProof/>
            <w:rtl/>
            <w:lang w:bidi="fa-IR"/>
          </w:rPr>
          <w:t xml:space="preserve">7- </w:t>
        </w:r>
        <w:r w:rsidR="00D64A95" w:rsidRPr="00A01634">
          <w:rPr>
            <w:rStyle w:val="Hyperlink"/>
            <w:rFonts w:hint="eastAsia"/>
            <w:noProof/>
            <w:rtl/>
            <w:lang w:bidi="fa-IR"/>
          </w:rPr>
          <w:t>استفاده</w:t>
        </w:r>
        <w:r w:rsidR="00D64A95" w:rsidRPr="00A01634">
          <w:rPr>
            <w:rStyle w:val="Hyperlink"/>
            <w:noProof/>
            <w:rtl/>
            <w:lang w:bidi="fa-IR"/>
          </w:rPr>
          <w:t xml:space="preserve"> </w:t>
        </w:r>
        <w:r w:rsidR="00D64A95" w:rsidRPr="00A01634">
          <w:rPr>
            <w:rStyle w:val="Hyperlink"/>
            <w:rFonts w:hint="eastAsia"/>
            <w:noProof/>
            <w:rtl/>
            <w:lang w:bidi="fa-IR"/>
          </w:rPr>
          <w:t>از</w:t>
        </w:r>
        <w:r w:rsidR="00D64A95" w:rsidRPr="00A01634">
          <w:rPr>
            <w:rStyle w:val="Hyperlink"/>
            <w:noProof/>
            <w:rtl/>
            <w:lang w:bidi="fa-IR"/>
          </w:rPr>
          <w:t xml:space="preserve"> </w:t>
        </w:r>
        <w:r w:rsidR="00D64A95" w:rsidRPr="00A01634">
          <w:rPr>
            <w:rStyle w:val="Hyperlink"/>
            <w:rFonts w:hint="eastAsia"/>
            <w:noProof/>
            <w:rtl/>
            <w:lang w:bidi="fa-IR"/>
          </w:rPr>
          <w:t>وسا</w:t>
        </w:r>
        <w:r w:rsidR="00D64A95" w:rsidRPr="00A01634">
          <w:rPr>
            <w:rStyle w:val="Hyperlink"/>
            <w:rFonts w:hint="cs"/>
            <w:noProof/>
            <w:rtl/>
            <w:lang w:bidi="fa-IR"/>
          </w:rPr>
          <w:t>ی</w:t>
        </w:r>
        <w:r w:rsidR="00D64A95" w:rsidRPr="00A01634">
          <w:rPr>
            <w:rStyle w:val="Hyperlink"/>
            <w:rFonts w:hint="eastAsia"/>
            <w:noProof/>
            <w:rtl/>
            <w:lang w:bidi="fa-IR"/>
          </w:rPr>
          <w:t>ل</w:t>
        </w:r>
        <w:r w:rsidR="00D64A95" w:rsidRPr="00A01634">
          <w:rPr>
            <w:rStyle w:val="Hyperlink"/>
            <w:noProof/>
            <w:rtl/>
            <w:lang w:bidi="fa-IR"/>
          </w:rPr>
          <w:t xml:space="preserve"> </w:t>
        </w:r>
        <w:r w:rsidR="00D64A95" w:rsidRPr="00A01634">
          <w:rPr>
            <w:rStyle w:val="Hyperlink"/>
            <w:rFonts w:hint="eastAsia"/>
            <w:noProof/>
            <w:rtl/>
            <w:lang w:bidi="fa-IR"/>
          </w:rPr>
          <w:t>توض</w:t>
        </w:r>
        <w:r w:rsidR="00D64A95" w:rsidRPr="00A01634">
          <w:rPr>
            <w:rStyle w:val="Hyperlink"/>
            <w:rFonts w:hint="cs"/>
            <w:noProof/>
            <w:rtl/>
            <w:lang w:bidi="fa-IR"/>
          </w:rPr>
          <w:t>ی</w:t>
        </w:r>
        <w:r w:rsidR="00D64A95" w:rsidRPr="00A01634">
          <w:rPr>
            <w:rStyle w:val="Hyperlink"/>
            <w:rFonts w:hint="eastAsia"/>
            <w:noProof/>
            <w:rtl/>
            <w:lang w:bidi="fa-IR"/>
          </w:rPr>
          <w:t>ح</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روشنگر</w:t>
        </w:r>
        <w:r w:rsidR="00D64A95" w:rsidRPr="00A01634">
          <w:rPr>
            <w:rStyle w:val="Hyperlink"/>
            <w:rFonts w:hint="cs"/>
            <w:noProof/>
            <w:rtl/>
            <w:lang w:bidi="fa-IR"/>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439429945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790</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946" w:history="1">
        <w:r w:rsidR="00D64A95" w:rsidRPr="00A01634">
          <w:rPr>
            <w:rStyle w:val="Hyperlink"/>
            <w:noProof/>
            <w:rtl/>
            <w:lang w:bidi="fa-IR"/>
          </w:rPr>
          <w:t xml:space="preserve">8- </w:t>
        </w:r>
        <w:r w:rsidR="00D64A95" w:rsidRPr="00A01634">
          <w:rPr>
            <w:rStyle w:val="Hyperlink"/>
            <w:rFonts w:hint="eastAsia"/>
            <w:noProof/>
            <w:rtl/>
            <w:lang w:bidi="fa-IR"/>
          </w:rPr>
          <w:t>استفاده</w:t>
        </w:r>
        <w:r w:rsidR="00D64A95" w:rsidRPr="00A01634">
          <w:rPr>
            <w:rStyle w:val="Hyperlink"/>
            <w:noProof/>
            <w:rtl/>
            <w:lang w:bidi="fa-IR"/>
          </w:rPr>
          <w:t xml:space="preserve"> </w:t>
        </w:r>
        <w:r w:rsidR="00D64A95" w:rsidRPr="00A01634">
          <w:rPr>
            <w:rStyle w:val="Hyperlink"/>
            <w:rFonts w:hint="eastAsia"/>
            <w:noProof/>
            <w:rtl/>
            <w:lang w:bidi="fa-IR"/>
          </w:rPr>
          <w:t>کردن</w:t>
        </w:r>
        <w:r w:rsidR="00D64A95" w:rsidRPr="00A01634">
          <w:rPr>
            <w:rStyle w:val="Hyperlink"/>
            <w:noProof/>
            <w:rtl/>
            <w:lang w:bidi="fa-IR"/>
          </w:rPr>
          <w:t xml:space="preserve"> </w:t>
        </w:r>
        <w:r w:rsidR="00D64A95" w:rsidRPr="00A01634">
          <w:rPr>
            <w:rStyle w:val="Hyperlink"/>
            <w:rFonts w:hint="eastAsia"/>
            <w:noProof/>
            <w:rtl/>
            <w:lang w:bidi="fa-IR"/>
          </w:rPr>
          <w:t>از</w:t>
        </w:r>
        <w:r w:rsidR="00D64A95" w:rsidRPr="00A01634">
          <w:rPr>
            <w:rStyle w:val="Hyperlink"/>
            <w:noProof/>
            <w:rtl/>
            <w:lang w:bidi="fa-IR"/>
          </w:rPr>
          <w:t xml:space="preserve"> </w:t>
        </w:r>
        <w:r w:rsidR="00D64A95" w:rsidRPr="00A01634">
          <w:rPr>
            <w:rStyle w:val="Hyperlink"/>
            <w:rFonts w:hint="eastAsia"/>
            <w:noProof/>
            <w:rtl/>
            <w:lang w:bidi="fa-IR"/>
          </w:rPr>
          <w:t>کلمات</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جملات</w:t>
        </w:r>
        <w:r w:rsidR="00D64A95" w:rsidRPr="00A01634">
          <w:rPr>
            <w:rStyle w:val="Hyperlink"/>
            <w:noProof/>
            <w:rtl/>
            <w:lang w:bidi="fa-IR"/>
          </w:rPr>
          <w:t xml:space="preserve"> </w:t>
        </w:r>
        <w:r w:rsidR="00D64A95" w:rsidRPr="00A01634">
          <w:rPr>
            <w:rStyle w:val="Hyperlink"/>
            <w:rFonts w:hint="eastAsia"/>
            <w:noProof/>
            <w:rtl/>
            <w:lang w:bidi="fa-IR"/>
          </w:rPr>
          <w:t>لط</w:t>
        </w:r>
        <w:r w:rsidR="00D64A95" w:rsidRPr="00A01634">
          <w:rPr>
            <w:rStyle w:val="Hyperlink"/>
            <w:rFonts w:hint="cs"/>
            <w:noProof/>
            <w:rtl/>
            <w:lang w:bidi="fa-IR"/>
          </w:rPr>
          <w:t>ی</w:t>
        </w:r>
        <w:r w:rsidR="00D64A95" w:rsidRPr="00A01634">
          <w:rPr>
            <w:rStyle w:val="Hyperlink"/>
            <w:rFonts w:hint="eastAsia"/>
            <w:noProof/>
            <w:rtl/>
            <w:lang w:bidi="fa-IR"/>
          </w:rPr>
          <w:t>ف</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ز</w:t>
        </w:r>
        <w:r w:rsidR="00D64A95" w:rsidRPr="00A01634">
          <w:rPr>
            <w:rStyle w:val="Hyperlink"/>
            <w:rFonts w:hint="cs"/>
            <w:noProof/>
            <w:rtl/>
            <w:lang w:bidi="fa-IR"/>
          </w:rPr>
          <w:t>ی</w:t>
        </w:r>
        <w:r w:rsidR="00D64A95" w:rsidRPr="00A01634">
          <w:rPr>
            <w:rStyle w:val="Hyperlink"/>
            <w:rFonts w:hint="eastAsia"/>
            <w:noProof/>
            <w:rtl/>
            <w:lang w:bidi="fa-IR"/>
          </w:rPr>
          <w:t>با</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439429946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791</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947" w:history="1">
        <w:r w:rsidR="00D64A95" w:rsidRPr="00A01634">
          <w:rPr>
            <w:rStyle w:val="Hyperlink"/>
            <w:noProof/>
            <w:rtl/>
            <w:lang w:bidi="fa-IR"/>
          </w:rPr>
          <w:t xml:space="preserve">1- </w:t>
        </w:r>
        <w:r w:rsidR="00D64A95" w:rsidRPr="00A01634">
          <w:rPr>
            <w:rStyle w:val="Hyperlink"/>
            <w:rFonts w:hint="eastAsia"/>
            <w:noProof/>
            <w:rtl/>
            <w:lang w:bidi="fa-IR"/>
          </w:rPr>
          <w:t>سکوت</w:t>
        </w:r>
        <w:r w:rsidR="00D64A95" w:rsidRPr="00A01634">
          <w:rPr>
            <w:rStyle w:val="Hyperlink"/>
            <w:noProof/>
            <w:rtl/>
            <w:lang w:bidi="fa-IR"/>
          </w:rPr>
          <w:t xml:space="preserve"> </w:t>
        </w:r>
        <w:r w:rsidR="00D64A95" w:rsidRPr="00A01634">
          <w:rPr>
            <w:rStyle w:val="Hyperlink"/>
            <w:rFonts w:hint="eastAsia"/>
            <w:noProof/>
            <w:rtl/>
            <w:lang w:bidi="fa-IR"/>
          </w:rPr>
          <w:t>کامل</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گوش</w:t>
        </w:r>
        <w:r w:rsidR="00D64A95" w:rsidRPr="00A01634">
          <w:rPr>
            <w:rStyle w:val="Hyperlink"/>
            <w:noProof/>
            <w:rtl/>
            <w:lang w:bidi="fa-IR"/>
          </w:rPr>
          <w:t xml:space="preserve"> </w:t>
        </w:r>
        <w:r w:rsidR="00D64A95" w:rsidRPr="00A01634">
          <w:rPr>
            <w:rStyle w:val="Hyperlink"/>
            <w:rFonts w:hint="eastAsia"/>
            <w:noProof/>
            <w:rtl/>
            <w:lang w:bidi="fa-IR"/>
          </w:rPr>
          <w:t>فرادادن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439429947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795</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948" w:history="1">
        <w:r w:rsidR="00D64A95" w:rsidRPr="00A01634">
          <w:rPr>
            <w:rStyle w:val="Hyperlink"/>
            <w:noProof/>
            <w:rtl/>
            <w:lang w:bidi="fa-IR"/>
          </w:rPr>
          <w:t xml:space="preserve">2- </w:t>
        </w:r>
        <w:r w:rsidR="00D64A95" w:rsidRPr="00A01634">
          <w:rPr>
            <w:rStyle w:val="Hyperlink"/>
            <w:rFonts w:hint="eastAsia"/>
            <w:noProof/>
            <w:rtl/>
            <w:lang w:bidi="fa-IR"/>
          </w:rPr>
          <w:t>ترک</w:t>
        </w:r>
        <w:r w:rsidR="00D64A95" w:rsidRPr="00A01634">
          <w:rPr>
            <w:rStyle w:val="Hyperlink"/>
            <w:noProof/>
            <w:rtl/>
            <w:lang w:bidi="fa-IR"/>
          </w:rPr>
          <w:t xml:space="preserve"> </w:t>
        </w:r>
        <w:r w:rsidR="00D64A95" w:rsidRPr="00A01634">
          <w:rPr>
            <w:rStyle w:val="Hyperlink"/>
            <w:rFonts w:hint="eastAsia"/>
            <w:noProof/>
            <w:rtl/>
            <w:lang w:bidi="fa-IR"/>
          </w:rPr>
          <w:t>جر</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بحث</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قطع</w:t>
        </w:r>
        <w:r w:rsidR="00D64A95" w:rsidRPr="00A01634">
          <w:rPr>
            <w:rStyle w:val="Hyperlink"/>
            <w:noProof/>
            <w:rtl/>
            <w:lang w:bidi="fa-IR"/>
          </w:rPr>
          <w:t xml:space="preserve"> </w:t>
        </w:r>
        <w:r w:rsidR="00D64A95" w:rsidRPr="00A01634">
          <w:rPr>
            <w:rStyle w:val="Hyperlink"/>
            <w:rFonts w:hint="eastAsia"/>
            <w:noProof/>
            <w:rtl/>
            <w:lang w:bidi="fa-IR"/>
          </w:rPr>
          <w:t>نکردن</w:t>
        </w:r>
        <w:r w:rsidR="00D64A95" w:rsidRPr="00A01634">
          <w:rPr>
            <w:rStyle w:val="Hyperlink"/>
            <w:noProof/>
            <w:rtl/>
            <w:lang w:bidi="fa-IR"/>
          </w:rPr>
          <w:t xml:space="preserve"> </w:t>
        </w:r>
        <w:r w:rsidR="00D64A95" w:rsidRPr="00A01634">
          <w:rPr>
            <w:rStyle w:val="Hyperlink"/>
            <w:rFonts w:hint="eastAsia"/>
            <w:noProof/>
            <w:rtl/>
            <w:lang w:bidi="fa-IR"/>
          </w:rPr>
          <w:t>کلام</w:t>
        </w:r>
        <w:r w:rsidR="00D64A95" w:rsidRPr="00A01634">
          <w:rPr>
            <w:rStyle w:val="Hyperlink"/>
            <w:noProof/>
            <w:rtl/>
            <w:lang w:bidi="fa-IR"/>
          </w:rPr>
          <w:t xml:space="preserve"> </w:t>
        </w:r>
        <w:r w:rsidR="00D64A95" w:rsidRPr="00A01634">
          <w:rPr>
            <w:rStyle w:val="Hyperlink"/>
            <w:rFonts w:hint="eastAsia"/>
            <w:noProof/>
            <w:rtl/>
            <w:lang w:bidi="fa-IR"/>
          </w:rPr>
          <w:t>گو</w:t>
        </w:r>
        <w:r w:rsidR="00D64A95" w:rsidRPr="00A01634">
          <w:rPr>
            <w:rStyle w:val="Hyperlink"/>
            <w:rFonts w:hint="cs"/>
            <w:noProof/>
            <w:rtl/>
            <w:lang w:bidi="fa-IR"/>
          </w:rPr>
          <w:t>ی</w:t>
        </w:r>
        <w:r w:rsidR="00D64A95" w:rsidRPr="00A01634">
          <w:rPr>
            <w:rStyle w:val="Hyperlink"/>
            <w:rFonts w:hint="eastAsia"/>
            <w:noProof/>
            <w:rtl/>
            <w:lang w:bidi="fa-IR"/>
          </w:rPr>
          <w:t>نده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439429948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796</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949" w:history="1">
        <w:r w:rsidR="00D64A95" w:rsidRPr="00A01634">
          <w:rPr>
            <w:rStyle w:val="Hyperlink"/>
            <w:noProof/>
            <w:rtl/>
            <w:lang w:bidi="fa-IR"/>
          </w:rPr>
          <w:t xml:space="preserve">3-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امبر</w:t>
        </w:r>
        <w:r w:rsidR="00D64A95" w:rsidRPr="00A01634">
          <w:rPr>
            <w:rStyle w:val="Hyperlink"/>
            <w:noProof/>
            <w:rtl/>
            <w:lang w:bidi="fa-IR"/>
          </w:rPr>
          <w:t xml:space="preserve"> </w:t>
        </w:r>
        <w:r w:rsidR="00D64A95" w:rsidRPr="00A01634">
          <w:rPr>
            <w:rStyle w:val="Hyperlink"/>
            <w:rFonts w:hint="eastAsia"/>
            <w:noProof/>
            <w:rtl/>
            <w:lang w:bidi="fa-IR"/>
          </w:rPr>
          <w:t>اکرم</w:t>
        </w:r>
        <w:r w:rsidR="00D64A95" w:rsidRPr="00A01634">
          <w:rPr>
            <w:rStyle w:val="Hyperlink"/>
            <w:noProof/>
            <w:rtl/>
            <w:lang w:bidi="fa-IR"/>
          </w:rPr>
          <w:t xml:space="preserve"> </w:t>
        </w:r>
        <w:r w:rsidR="00D64A95" w:rsidRPr="00A01634">
          <w:rPr>
            <w:rStyle w:val="Hyperlink"/>
            <w:rFonts w:ascii="" w:hAnsi="" w:cs="CTraditional Arabic" w:hint="eastAsia"/>
            <w:noProof/>
            <w:rtl/>
            <w:lang w:bidi="fa-IR"/>
          </w:rPr>
          <w:t>ج</w:t>
        </w:r>
        <w:r w:rsidR="00D64A95" w:rsidRPr="00A01634">
          <w:rPr>
            <w:rStyle w:val="Hyperlink"/>
            <w:rFonts w:ascii="" w:hAnsi="" w:cs="CTraditional Arabic"/>
            <w:noProof/>
            <w:rtl/>
            <w:lang w:bidi="fa-IR"/>
          </w:rPr>
          <w:t xml:space="preserve"> </w:t>
        </w:r>
        <w:r w:rsidR="00D64A95" w:rsidRPr="00A01634">
          <w:rPr>
            <w:rStyle w:val="Hyperlink"/>
            <w:rFonts w:hint="eastAsia"/>
            <w:noProof/>
            <w:rtl/>
            <w:lang w:bidi="fa-IR"/>
          </w:rPr>
          <w:t>مرجع</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برا</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حل</w:t>
        </w:r>
        <w:r w:rsidR="00D64A95" w:rsidRPr="00A01634">
          <w:rPr>
            <w:rStyle w:val="Hyperlink"/>
            <w:noProof/>
            <w:rtl/>
            <w:lang w:bidi="fa-IR"/>
          </w:rPr>
          <w:t xml:space="preserve"> </w:t>
        </w:r>
        <w:r w:rsidR="00D64A95" w:rsidRPr="00A01634">
          <w:rPr>
            <w:rStyle w:val="Hyperlink"/>
            <w:rFonts w:hint="eastAsia"/>
            <w:noProof/>
            <w:rtl/>
            <w:lang w:bidi="fa-IR"/>
          </w:rPr>
          <w:t>مشکلات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439429949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796</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950" w:history="1">
        <w:r w:rsidR="00D64A95" w:rsidRPr="00A01634">
          <w:rPr>
            <w:rStyle w:val="Hyperlink"/>
            <w:noProof/>
            <w:rtl/>
            <w:lang w:bidi="fa-IR"/>
          </w:rPr>
          <w:t xml:space="preserve">4- </w:t>
        </w:r>
        <w:r w:rsidR="00D64A95" w:rsidRPr="00A01634">
          <w:rPr>
            <w:rStyle w:val="Hyperlink"/>
            <w:rFonts w:hint="cs"/>
            <w:noProof/>
            <w:rtl/>
            <w:lang w:bidi="fa-IR"/>
          </w:rPr>
          <w:t>ی</w:t>
        </w:r>
        <w:r w:rsidR="00D64A95" w:rsidRPr="00A01634">
          <w:rPr>
            <w:rStyle w:val="Hyperlink"/>
            <w:rFonts w:hint="eastAsia"/>
            <w:noProof/>
            <w:rtl/>
            <w:lang w:bidi="fa-IR"/>
          </w:rPr>
          <w:t>ادآور</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احاد</w:t>
        </w:r>
        <w:r w:rsidR="00D64A95" w:rsidRPr="00A01634">
          <w:rPr>
            <w:rStyle w:val="Hyperlink"/>
            <w:rFonts w:hint="cs"/>
            <w:noProof/>
            <w:rtl/>
            <w:lang w:bidi="fa-IR"/>
          </w:rPr>
          <w:t>ی</w:t>
        </w:r>
        <w:r w:rsidR="00D64A95" w:rsidRPr="00A01634">
          <w:rPr>
            <w:rStyle w:val="Hyperlink"/>
            <w:rFonts w:hint="eastAsia"/>
            <w:noProof/>
            <w:rtl/>
            <w:lang w:bidi="fa-IR"/>
          </w:rPr>
          <w:t>ث</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439429950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797</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951" w:history="1">
        <w:r w:rsidR="00D64A95" w:rsidRPr="00A01634">
          <w:rPr>
            <w:rStyle w:val="Hyperlink"/>
            <w:noProof/>
            <w:rtl/>
            <w:lang w:bidi="fa-IR"/>
          </w:rPr>
          <w:t xml:space="preserve">5- </w:t>
        </w:r>
        <w:r w:rsidR="00D64A95" w:rsidRPr="00A01634">
          <w:rPr>
            <w:rStyle w:val="Hyperlink"/>
            <w:rFonts w:hint="eastAsia"/>
            <w:noProof/>
            <w:rtl/>
            <w:lang w:bidi="fa-IR"/>
          </w:rPr>
          <w:t>سؤال</w:t>
        </w:r>
        <w:r w:rsidR="00D64A95" w:rsidRPr="00A01634">
          <w:rPr>
            <w:rStyle w:val="Hyperlink"/>
            <w:noProof/>
            <w:rtl/>
            <w:lang w:bidi="fa-IR"/>
          </w:rPr>
          <w:t xml:space="preserve"> </w:t>
        </w:r>
        <w:r w:rsidR="00D64A95" w:rsidRPr="00A01634">
          <w:rPr>
            <w:rStyle w:val="Hyperlink"/>
            <w:rFonts w:hint="eastAsia"/>
            <w:noProof/>
            <w:rtl/>
            <w:lang w:bidi="fa-IR"/>
          </w:rPr>
          <w:t>در</w:t>
        </w:r>
        <w:r w:rsidR="00D64A95" w:rsidRPr="00A01634">
          <w:rPr>
            <w:rStyle w:val="Hyperlink"/>
            <w:noProof/>
            <w:rtl/>
            <w:lang w:bidi="fa-IR"/>
          </w:rPr>
          <w:t xml:space="preserve"> </w:t>
        </w:r>
        <w:r w:rsidR="00D64A95" w:rsidRPr="00A01634">
          <w:rPr>
            <w:rStyle w:val="Hyperlink"/>
            <w:rFonts w:hint="eastAsia"/>
            <w:noProof/>
            <w:rtl/>
            <w:lang w:bidi="fa-IR"/>
          </w:rPr>
          <w:t>جهت</w:t>
        </w:r>
        <w:r w:rsidR="00D64A95" w:rsidRPr="00A01634">
          <w:rPr>
            <w:rStyle w:val="Hyperlink"/>
            <w:noProof/>
            <w:rtl/>
            <w:lang w:bidi="fa-IR"/>
          </w:rPr>
          <w:t xml:space="preserve"> </w:t>
        </w:r>
        <w:r w:rsidR="00D64A95" w:rsidRPr="00A01634">
          <w:rPr>
            <w:rStyle w:val="Hyperlink"/>
            <w:rFonts w:hint="eastAsia"/>
            <w:noProof/>
            <w:rtl/>
            <w:lang w:bidi="fa-IR"/>
          </w:rPr>
          <w:t>کسب</w:t>
        </w:r>
        <w:r w:rsidR="00D64A95" w:rsidRPr="00A01634">
          <w:rPr>
            <w:rStyle w:val="Hyperlink"/>
            <w:noProof/>
            <w:rtl/>
            <w:lang w:bidi="fa-IR"/>
          </w:rPr>
          <w:t xml:space="preserve"> </w:t>
        </w:r>
        <w:r w:rsidR="00D64A95" w:rsidRPr="00A01634">
          <w:rPr>
            <w:rStyle w:val="Hyperlink"/>
            <w:rFonts w:hint="eastAsia"/>
            <w:noProof/>
            <w:rtl/>
            <w:lang w:bidi="fa-IR"/>
          </w:rPr>
          <w:t>علم</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عمل</w:t>
        </w:r>
        <w:r w:rsidR="00D64A95" w:rsidRPr="00A01634">
          <w:rPr>
            <w:rStyle w:val="Hyperlink"/>
            <w:noProof/>
            <w:rtl/>
            <w:lang w:bidi="fa-IR"/>
          </w:rPr>
          <w:t xml:space="preserve"> </w:t>
        </w:r>
        <w:r w:rsidR="00D64A95" w:rsidRPr="00A01634">
          <w:rPr>
            <w:rStyle w:val="Hyperlink"/>
            <w:rFonts w:hint="eastAsia"/>
            <w:noProof/>
            <w:rtl/>
            <w:lang w:bidi="fa-IR"/>
          </w:rPr>
          <w:t>به</w:t>
        </w:r>
        <w:r w:rsidR="00D64A95" w:rsidRPr="00A01634">
          <w:rPr>
            <w:rStyle w:val="Hyperlink"/>
            <w:noProof/>
            <w:rtl/>
            <w:lang w:bidi="fa-IR"/>
          </w:rPr>
          <w:t xml:space="preserve"> </w:t>
        </w:r>
        <w:r w:rsidR="00D64A95" w:rsidRPr="00A01634">
          <w:rPr>
            <w:rStyle w:val="Hyperlink"/>
            <w:rFonts w:hint="eastAsia"/>
            <w:noProof/>
            <w:rtl/>
            <w:lang w:bidi="fa-IR"/>
          </w:rPr>
          <w:t>آن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439429951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798</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952" w:history="1">
        <w:r w:rsidR="00D64A95" w:rsidRPr="00A01634">
          <w:rPr>
            <w:rStyle w:val="Hyperlink"/>
            <w:noProof/>
            <w:rtl/>
            <w:lang w:bidi="fa-IR"/>
          </w:rPr>
          <w:t xml:space="preserve">6- </w:t>
        </w:r>
        <w:r w:rsidR="00D64A95" w:rsidRPr="00A01634">
          <w:rPr>
            <w:rStyle w:val="Hyperlink"/>
            <w:rFonts w:hint="eastAsia"/>
            <w:noProof/>
            <w:rtl/>
            <w:lang w:bidi="fa-IR"/>
          </w:rPr>
          <w:t>سختگ</w:t>
        </w:r>
        <w:r w:rsidR="00D64A95" w:rsidRPr="00A01634">
          <w:rPr>
            <w:rStyle w:val="Hyperlink"/>
            <w:rFonts w:hint="cs"/>
            <w:noProof/>
            <w:rtl/>
            <w:lang w:bidi="fa-IR"/>
          </w:rPr>
          <w:t>ی</w:t>
        </w:r>
        <w:r w:rsidR="00D64A95" w:rsidRPr="00A01634">
          <w:rPr>
            <w:rStyle w:val="Hyperlink"/>
            <w:rFonts w:hint="eastAsia"/>
            <w:noProof/>
            <w:rtl/>
            <w:lang w:bidi="fa-IR"/>
          </w:rPr>
          <w:t>ر</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نمودن</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نپرس</w:t>
        </w:r>
        <w:r w:rsidR="00D64A95" w:rsidRPr="00A01634">
          <w:rPr>
            <w:rStyle w:val="Hyperlink"/>
            <w:rFonts w:hint="cs"/>
            <w:noProof/>
            <w:rtl/>
            <w:lang w:bidi="fa-IR"/>
          </w:rPr>
          <w:t>ی</w:t>
        </w:r>
        <w:r w:rsidR="00D64A95" w:rsidRPr="00A01634">
          <w:rPr>
            <w:rStyle w:val="Hyperlink"/>
            <w:rFonts w:hint="eastAsia"/>
            <w:noProof/>
            <w:rtl/>
            <w:lang w:bidi="fa-IR"/>
          </w:rPr>
          <w:t>دن</w:t>
        </w:r>
        <w:r w:rsidR="00D64A95" w:rsidRPr="00A01634">
          <w:rPr>
            <w:rStyle w:val="Hyperlink"/>
            <w:noProof/>
            <w:rtl/>
            <w:lang w:bidi="fa-IR"/>
          </w:rPr>
          <w:t xml:space="preserve"> </w:t>
        </w:r>
        <w:r w:rsidR="00D64A95" w:rsidRPr="00A01634">
          <w:rPr>
            <w:rStyle w:val="Hyperlink"/>
            <w:rFonts w:hint="eastAsia"/>
            <w:noProof/>
            <w:rtl/>
            <w:lang w:bidi="fa-IR"/>
          </w:rPr>
          <w:t>از</w:t>
        </w:r>
        <w:r w:rsidR="00D64A95" w:rsidRPr="00A01634">
          <w:rPr>
            <w:rStyle w:val="Hyperlink"/>
            <w:noProof/>
            <w:rtl/>
            <w:lang w:bidi="fa-IR"/>
          </w:rPr>
          <w:t xml:space="preserve"> </w:t>
        </w:r>
        <w:r w:rsidR="00D64A95" w:rsidRPr="00A01634">
          <w:rPr>
            <w:rStyle w:val="Hyperlink"/>
            <w:rFonts w:hint="eastAsia"/>
            <w:noProof/>
            <w:rtl/>
            <w:lang w:bidi="fa-IR"/>
          </w:rPr>
          <w:t>متشابه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439429952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798</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953" w:history="1">
        <w:r w:rsidR="00D64A95" w:rsidRPr="00A01634">
          <w:rPr>
            <w:rStyle w:val="Hyperlink"/>
            <w:noProof/>
            <w:rtl/>
            <w:lang w:bidi="fa-IR"/>
          </w:rPr>
          <w:t xml:space="preserve">7- </w:t>
        </w:r>
        <w:r w:rsidR="00D64A95" w:rsidRPr="00A01634">
          <w:rPr>
            <w:rStyle w:val="Hyperlink"/>
            <w:rFonts w:hint="eastAsia"/>
            <w:noProof/>
            <w:rtl/>
            <w:lang w:bidi="fa-IR"/>
          </w:rPr>
          <w:t>نپرس</w:t>
        </w:r>
        <w:r w:rsidR="00D64A95" w:rsidRPr="00A01634">
          <w:rPr>
            <w:rStyle w:val="Hyperlink"/>
            <w:rFonts w:hint="cs"/>
            <w:noProof/>
            <w:rtl/>
            <w:lang w:bidi="fa-IR"/>
          </w:rPr>
          <w:t>ی</w:t>
        </w:r>
        <w:r w:rsidR="00D64A95" w:rsidRPr="00A01634">
          <w:rPr>
            <w:rStyle w:val="Hyperlink"/>
            <w:rFonts w:hint="eastAsia"/>
            <w:noProof/>
            <w:rtl/>
            <w:lang w:bidi="fa-IR"/>
          </w:rPr>
          <w:t>دن</w:t>
        </w:r>
        <w:r w:rsidR="00D64A95" w:rsidRPr="00A01634">
          <w:rPr>
            <w:rStyle w:val="Hyperlink"/>
            <w:noProof/>
            <w:rtl/>
            <w:lang w:bidi="fa-IR"/>
          </w:rPr>
          <w:t xml:space="preserve"> </w:t>
        </w:r>
        <w:r w:rsidR="00D64A95" w:rsidRPr="00A01634">
          <w:rPr>
            <w:rStyle w:val="Hyperlink"/>
            <w:rFonts w:hint="eastAsia"/>
            <w:noProof/>
            <w:rtl/>
            <w:lang w:bidi="fa-IR"/>
          </w:rPr>
          <w:t>از</w:t>
        </w:r>
        <w:r w:rsidR="00D64A95" w:rsidRPr="00A01634">
          <w:rPr>
            <w:rStyle w:val="Hyperlink"/>
            <w:noProof/>
            <w:rtl/>
            <w:lang w:bidi="fa-IR"/>
          </w:rPr>
          <w:t xml:space="preserve"> </w:t>
        </w:r>
        <w:r w:rsidR="00D64A95" w:rsidRPr="00A01634">
          <w:rPr>
            <w:rStyle w:val="Hyperlink"/>
            <w:rFonts w:hint="eastAsia"/>
            <w:noProof/>
            <w:rtl/>
            <w:lang w:bidi="fa-IR"/>
          </w:rPr>
          <w:t>مسئله‌ا</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که</w:t>
        </w:r>
        <w:r w:rsidR="00D64A95" w:rsidRPr="00A01634">
          <w:rPr>
            <w:rStyle w:val="Hyperlink"/>
            <w:noProof/>
            <w:rtl/>
            <w:lang w:bidi="fa-IR"/>
          </w:rPr>
          <w:t xml:space="preserve"> </w:t>
        </w:r>
        <w:r w:rsidR="00D64A95" w:rsidRPr="00A01634">
          <w:rPr>
            <w:rStyle w:val="Hyperlink"/>
            <w:rFonts w:hint="eastAsia"/>
            <w:noProof/>
            <w:rtl/>
            <w:lang w:bidi="fa-IR"/>
          </w:rPr>
          <w:t>شارع</w:t>
        </w:r>
        <w:r w:rsidR="00D64A95" w:rsidRPr="00A01634">
          <w:rPr>
            <w:rStyle w:val="Hyperlink"/>
            <w:noProof/>
            <w:rtl/>
            <w:lang w:bidi="fa-IR"/>
          </w:rPr>
          <w:t xml:space="preserve"> </w:t>
        </w:r>
        <w:r w:rsidR="00D64A95" w:rsidRPr="00A01634">
          <w:rPr>
            <w:rStyle w:val="Hyperlink"/>
            <w:rFonts w:hint="eastAsia"/>
            <w:noProof/>
            <w:rtl/>
            <w:lang w:bidi="fa-IR"/>
          </w:rPr>
          <w:t>در</w:t>
        </w:r>
        <w:r w:rsidR="00D64A95" w:rsidRPr="00A01634">
          <w:rPr>
            <w:rStyle w:val="Hyperlink"/>
            <w:noProof/>
            <w:rtl/>
            <w:lang w:bidi="fa-IR"/>
          </w:rPr>
          <w:t xml:space="preserve"> </w:t>
        </w:r>
        <w:r w:rsidR="00D64A95" w:rsidRPr="00A01634">
          <w:rPr>
            <w:rStyle w:val="Hyperlink"/>
            <w:rFonts w:hint="eastAsia"/>
            <w:noProof/>
            <w:rtl/>
            <w:lang w:bidi="fa-IR"/>
          </w:rPr>
          <w:t>مورد</w:t>
        </w:r>
        <w:r w:rsidR="00D64A95" w:rsidRPr="00A01634">
          <w:rPr>
            <w:rStyle w:val="Hyperlink"/>
            <w:noProof/>
            <w:rtl/>
            <w:lang w:bidi="fa-IR"/>
          </w:rPr>
          <w:t xml:space="preserve"> </w:t>
        </w:r>
        <w:r w:rsidR="00D64A95" w:rsidRPr="00A01634">
          <w:rPr>
            <w:rStyle w:val="Hyperlink"/>
            <w:rFonts w:hint="eastAsia"/>
            <w:noProof/>
            <w:rtl/>
            <w:lang w:bidi="fa-IR"/>
          </w:rPr>
          <w:t>آن</w:t>
        </w:r>
        <w:r w:rsidR="00D64A95" w:rsidRPr="00A01634">
          <w:rPr>
            <w:rStyle w:val="Hyperlink"/>
            <w:noProof/>
            <w:rtl/>
            <w:lang w:bidi="fa-IR"/>
          </w:rPr>
          <w:t xml:space="preserve"> </w:t>
        </w:r>
        <w:r w:rsidR="00D64A95" w:rsidRPr="00A01634">
          <w:rPr>
            <w:rStyle w:val="Hyperlink"/>
            <w:rFonts w:hint="eastAsia"/>
            <w:noProof/>
            <w:rtl/>
            <w:lang w:bidi="fa-IR"/>
          </w:rPr>
          <w:t>سکوت</w:t>
        </w:r>
        <w:r w:rsidR="00D64A95" w:rsidRPr="00A01634">
          <w:rPr>
            <w:rStyle w:val="Hyperlink"/>
            <w:noProof/>
            <w:rtl/>
            <w:lang w:bidi="fa-IR"/>
          </w:rPr>
          <w:t xml:space="preserve"> </w:t>
        </w:r>
        <w:r w:rsidR="00D64A95" w:rsidRPr="00A01634">
          <w:rPr>
            <w:rStyle w:val="Hyperlink"/>
            <w:rFonts w:hint="eastAsia"/>
            <w:noProof/>
            <w:rtl/>
            <w:lang w:bidi="fa-IR"/>
          </w:rPr>
          <w:t>کرده</w:t>
        </w:r>
        <w:r w:rsidR="00D64A95" w:rsidRPr="00A01634">
          <w:rPr>
            <w:rStyle w:val="Hyperlink"/>
            <w:noProof/>
            <w:rtl/>
            <w:lang w:bidi="fa-IR"/>
          </w:rPr>
          <w:t xml:space="preserve"> </w:t>
        </w:r>
        <w:r w:rsidR="00D64A95" w:rsidRPr="00A01634">
          <w:rPr>
            <w:rStyle w:val="Hyperlink"/>
            <w:rFonts w:hint="eastAsia"/>
            <w:noProof/>
            <w:rtl/>
            <w:lang w:bidi="fa-IR"/>
          </w:rPr>
          <w:t>است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439429953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799</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954" w:history="1">
        <w:r w:rsidR="00D64A95" w:rsidRPr="00A01634">
          <w:rPr>
            <w:rStyle w:val="Hyperlink"/>
            <w:noProof/>
            <w:rtl/>
            <w:lang w:bidi="fa-IR"/>
          </w:rPr>
          <w:t xml:space="preserve">8- </w:t>
        </w:r>
        <w:r w:rsidR="00D64A95" w:rsidRPr="00A01634">
          <w:rPr>
            <w:rStyle w:val="Hyperlink"/>
            <w:rFonts w:hint="eastAsia"/>
            <w:noProof/>
            <w:rtl/>
            <w:lang w:bidi="fa-IR"/>
          </w:rPr>
          <w:t>غن</w:t>
        </w:r>
        <w:r w:rsidR="00D64A95" w:rsidRPr="00A01634">
          <w:rPr>
            <w:rStyle w:val="Hyperlink"/>
            <w:rFonts w:hint="cs"/>
            <w:noProof/>
            <w:rtl/>
            <w:lang w:bidi="fa-IR"/>
          </w:rPr>
          <w:t>ی</w:t>
        </w:r>
        <w:r w:rsidR="00D64A95" w:rsidRPr="00A01634">
          <w:rPr>
            <w:rStyle w:val="Hyperlink"/>
            <w:rFonts w:hint="eastAsia"/>
            <w:noProof/>
            <w:rtl/>
            <w:lang w:bidi="fa-IR"/>
          </w:rPr>
          <w:t>مت</w:t>
        </w:r>
        <w:r w:rsidR="00D64A95" w:rsidRPr="00A01634">
          <w:rPr>
            <w:rStyle w:val="Hyperlink"/>
            <w:noProof/>
            <w:rtl/>
            <w:lang w:bidi="fa-IR"/>
          </w:rPr>
          <w:t xml:space="preserve"> </w:t>
        </w:r>
        <w:r w:rsidR="00D64A95" w:rsidRPr="00A01634">
          <w:rPr>
            <w:rStyle w:val="Hyperlink"/>
            <w:rFonts w:hint="eastAsia"/>
            <w:noProof/>
            <w:rtl/>
            <w:lang w:bidi="fa-IR"/>
          </w:rPr>
          <w:t>شمردن</w:t>
        </w:r>
        <w:r w:rsidR="00D64A95" w:rsidRPr="00A01634">
          <w:rPr>
            <w:rStyle w:val="Hyperlink"/>
            <w:noProof/>
            <w:rtl/>
            <w:lang w:bidi="fa-IR"/>
          </w:rPr>
          <w:t xml:space="preserve"> </w:t>
        </w:r>
        <w:r w:rsidR="00D64A95" w:rsidRPr="00A01634">
          <w:rPr>
            <w:rStyle w:val="Hyperlink"/>
            <w:rFonts w:hint="eastAsia"/>
            <w:noProof/>
            <w:rtl/>
            <w:lang w:bidi="fa-IR"/>
          </w:rPr>
          <w:t>تنها</w:t>
        </w:r>
        <w:r w:rsidR="00D64A95" w:rsidRPr="00A01634">
          <w:rPr>
            <w:rStyle w:val="Hyperlink"/>
            <w:rFonts w:hint="cs"/>
            <w:noProof/>
            <w:rtl/>
            <w:lang w:bidi="fa-IR"/>
          </w:rPr>
          <w:t>یی</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امبر</w:t>
        </w:r>
        <w:r w:rsidR="00D64A95" w:rsidRPr="00A01634">
          <w:rPr>
            <w:rStyle w:val="Hyperlink"/>
            <w:noProof/>
            <w:rtl/>
            <w:lang w:bidi="fa-IR"/>
          </w:rPr>
          <w:t xml:space="preserve"> </w:t>
        </w:r>
        <w:r w:rsidR="00D64A95" w:rsidRPr="00A01634">
          <w:rPr>
            <w:rStyle w:val="Hyperlink"/>
            <w:rFonts w:hint="eastAsia"/>
            <w:noProof/>
            <w:rtl/>
            <w:lang w:bidi="fa-IR"/>
          </w:rPr>
          <w:t>اکرم</w:t>
        </w:r>
        <w:r w:rsidR="00D64A95" w:rsidRPr="00A01634">
          <w:rPr>
            <w:rStyle w:val="Hyperlink"/>
            <w:noProof/>
            <w:rtl/>
            <w:lang w:bidi="fa-IR"/>
          </w:rPr>
          <w:t xml:space="preserve"> </w:t>
        </w:r>
        <w:r w:rsidR="00D64A95" w:rsidRPr="00A01634">
          <w:rPr>
            <w:rStyle w:val="Hyperlink"/>
            <w:rFonts w:ascii="" w:hAnsi="" w:cs="CTraditional Arabic" w:hint="eastAsia"/>
            <w:noProof/>
            <w:rtl/>
            <w:lang w:bidi="fa-IR"/>
          </w:rPr>
          <w:t>ج</w:t>
        </w:r>
        <w:r w:rsidR="00D64A95" w:rsidRPr="00A01634">
          <w:rPr>
            <w:rStyle w:val="Hyperlink"/>
            <w:rFonts w:ascii="" w:hAnsi="" w:cs="CTraditional Arabic"/>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سؤال</w:t>
        </w:r>
        <w:r w:rsidR="00D64A95" w:rsidRPr="00A01634">
          <w:rPr>
            <w:rStyle w:val="Hyperlink"/>
            <w:noProof/>
            <w:rtl/>
            <w:lang w:bidi="fa-IR"/>
          </w:rPr>
          <w:t xml:space="preserve"> </w:t>
        </w:r>
        <w:r w:rsidR="00D64A95" w:rsidRPr="00A01634">
          <w:rPr>
            <w:rStyle w:val="Hyperlink"/>
            <w:rFonts w:hint="eastAsia"/>
            <w:noProof/>
            <w:rtl/>
            <w:lang w:bidi="fa-IR"/>
          </w:rPr>
          <w:t>به</w:t>
        </w:r>
        <w:r w:rsidR="00D64A95" w:rsidRPr="00A01634">
          <w:rPr>
            <w:rStyle w:val="Hyperlink"/>
            <w:noProof/>
            <w:rtl/>
            <w:lang w:bidi="fa-IR"/>
          </w:rPr>
          <w:t xml:space="preserve"> </w:t>
        </w:r>
        <w:r w:rsidR="00D64A95" w:rsidRPr="00A01634">
          <w:rPr>
            <w:rStyle w:val="Hyperlink"/>
            <w:rFonts w:hint="eastAsia"/>
            <w:noProof/>
            <w:rtl/>
            <w:lang w:bidi="fa-IR"/>
          </w:rPr>
          <w:t>موقع</w:t>
        </w:r>
        <w:r w:rsidR="00D64A95" w:rsidRPr="00A01634">
          <w:rPr>
            <w:rStyle w:val="Hyperlink"/>
            <w:noProof/>
            <w:rtl/>
            <w:lang w:bidi="fa-IR"/>
          </w:rPr>
          <w:t xml:space="preserve"> </w:t>
        </w:r>
        <w:r w:rsidR="00D64A95" w:rsidRPr="00A01634">
          <w:rPr>
            <w:rStyle w:val="Hyperlink"/>
            <w:rFonts w:hint="eastAsia"/>
            <w:noProof/>
            <w:rtl/>
            <w:lang w:bidi="fa-IR"/>
          </w:rPr>
          <w:t>از</w:t>
        </w:r>
        <w:r w:rsidR="00D64A95" w:rsidRPr="00A01634">
          <w:rPr>
            <w:rStyle w:val="Hyperlink"/>
            <w:noProof/>
            <w:rtl/>
            <w:lang w:bidi="fa-IR"/>
          </w:rPr>
          <w:t xml:space="preserve"> </w:t>
        </w:r>
        <w:r w:rsidR="00D64A95" w:rsidRPr="00A01634">
          <w:rPr>
            <w:rStyle w:val="Hyperlink"/>
            <w:rFonts w:hint="eastAsia"/>
            <w:noProof/>
            <w:rtl/>
            <w:lang w:bidi="fa-IR"/>
          </w:rPr>
          <w:t>ا</w:t>
        </w:r>
        <w:r w:rsidR="00D64A95" w:rsidRPr="00A01634">
          <w:rPr>
            <w:rStyle w:val="Hyperlink"/>
            <w:rFonts w:hint="cs"/>
            <w:noProof/>
            <w:rtl/>
            <w:lang w:bidi="fa-IR"/>
          </w:rPr>
          <w:t>ی</w:t>
        </w:r>
        <w:r w:rsidR="00D64A95" w:rsidRPr="00A01634">
          <w:rPr>
            <w:rStyle w:val="Hyperlink"/>
            <w:rFonts w:hint="eastAsia"/>
            <w:noProof/>
            <w:rtl/>
            <w:lang w:bidi="fa-IR"/>
          </w:rPr>
          <w:t>شان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439429954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799</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955" w:history="1">
        <w:r w:rsidR="00D64A95" w:rsidRPr="00A01634">
          <w:rPr>
            <w:rStyle w:val="Hyperlink"/>
            <w:noProof/>
            <w:rtl/>
            <w:lang w:bidi="fa-IR"/>
          </w:rPr>
          <w:t xml:space="preserve">9- </w:t>
        </w:r>
        <w:r w:rsidR="00D64A95" w:rsidRPr="00A01634">
          <w:rPr>
            <w:rStyle w:val="Hyperlink"/>
            <w:rFonts w:hint="eastAsia"/>
            <w:noProof/>
            <w:rtl/>
            <w:lang w:bidi="fa-IR"/>
          </w:rPr>
          <w:t>رعا</w:t>
        </w:r>
        <w:r w:rsidR="00D64A95" w:rsidRPr="00A01634">
          <w:rPr>
            <w:rStyle w:val="Hyperlink"/>
            <w:rFonts w:hint="cs"/>
            <w:noProof/>
            <w:rtl/>
            <w:lang w:bidi="fa-IR"/>
          </w:rPr>
          <w:t>ی</w:t>
        </w:r>
        <w:r w:rsidR="00D64A95" w:rsidRPr="00A01634">
          <w:rPr>
            <w:rStyle w:val="Hyperlink"/>
            <w:rFonts w:hint="eastAsia"/>
            <w:noProof/>
            <w:rtl/>
            <w:lang w:bidi="fa-IR"/>
          </w:rPr>
          <w:t>ت</w:t>
        </w:r>
        <w:r w:rsidR="00D64A95" w:rsidRPr="00A01634">
          <w:rPr>
            <w:rStyle w:val="Hyperlink"/>
            <w:noProof/>
            <w:rtl/>
            <w:lang w:bidi="fa-IR"/>
          </w:rPr>
          <w:t xml:space="preserve"> </w:t>
        </w:r>
        <w:r w:rsidR="00D64A95" w:rsidRPr="00A01634">
          <w:rPr>
            <w:rStyle w:val="Hyperlink"/>
            <w:rFonts w:hint="eastAsia"/>
            <w:noProof/>
            <w:rtl/>
            <w:lang w:bidi="fa-IR"/>
          </w:rPr>
          <w:t>حالت</w:t>
        </w:r>
        <w:r w:rsidR="00D64A95" w:rsidRPr="00A01634">
          <w:rPr>
            <w:rStyle w:val="Hyperlink"/>
            <w:noProof/>
            <w:rtl/>
            <w:lang w:bidi="fa-IR"/>
          </w:rPr>
          <w:t xml:space="preserve"> </w:t>
        </w:r>
        <w:r w:rsidR="00D64A95" w:rsidRPr="00A01634">
          <w:rPr>
            <w:rStyle w:val="Hyperlink"/>
            <w:rFonts w:hint="eastAsia"/>
            <w:noProof/>
            <w:rtl/>
            <w:lang w:bidi="fa-IR"/>
          </w:rPr>
          <w:t>پ</w:t>
        </w:r>
        <w:r w:rsidR="00D64A95" w:rsidRPr="00A01634">
          <w:rPr>
            <w:rStyle w:val="Hyperlink"/>
            <w:rFonts w:hint="cs"/>
            <w:noProof/>
            <w:rtl/>
            <w:lang w:bidi="fa-IR"/>
          </w:rPr>
          <w:t>ی</w:t>
        </w:r>
        <w:r w:rsidR="00D64A95" w:rsidRPr="00A01634">
          <w:rPr>
            <w:rStyle w:val="Hyperlink"/>
            <w:rFonts w:hint="eastAsia"/>
            <w:noProof/>
            <w:rtl/>
            <w:lang w:bidi="fa-IR"/>
          </w:rPr>
          <w:t>امبر</w:t>
        </w:r>
        <w:r w:rsidR="00D64A95" w:rsidRPr="00A01634">
          <w:rPr>
            <w:rStyle w:val="Hyperlink"/>
            <w:noProof/>
            <w:rtl/>
            <w:lang w:bidi="fa-IR"/>
          </w:rPr>
          <w:t xml:space="preserve"> </w:t>
        </w:r>
        <w:r w:rsidR="00D64A95" w:rsidRPr="00A01634">
          <w:rPr>
            <w:rStyle w:val="Hyperlink"/>
            <w:rFonts w:hint="eastAsia"/>
            <w:noProof/>
            <w:rtl/>
            <w:lang w:bidi="fa-IR"/>
          </w:rPr>
          <w:t>اکرم</w:t>
        </w:r>
        <w:r w:rsidR="00D64A95" w:rsidRPr="00A01634">
          <w:rPr>
            <w:rStyle w:val="Hyperlink"/>
            <w:noProof/>
            <w:rtl/>
            <w:lang w:bidi="fa-IR"/>
          </w:rPr>
          <w:t xml:space="preserve"> </w:t>
        </w:r>
        <w:r w:rsidR="00D64A95" w:rsidRPr="00A01634">
          <w:rPr>
            <w:rStyle w:val="Hyperlink"/>
            <w:rFonts w:ascii="" w:hAnsi="" w:cs="CTraditional Arabic" w:hint="eastAsia"/>
            <w:noProof/>
            <w:rtl/>
            <w:lang w:bidi="fa-IR"/>
          </w:rPr>
          <w:t>ج</w:t>
        </w:r>
        <w:r w:rsidR="00D64A95" w:rsidRPr="00A01634">
          <w:rPr>
            <w:rStyle w:val="Hyperlink"/>
            <w:rFonts w:ascii="" w:hAnsi="" w:cs="CTraditional Arabic"/>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پافشار</w:t>
        </w:r>
        <w:r w:rsidR="00D64A95" w:rsidRPr="00A01634">
          <w:rPr>
            <w:rStyle w:val="Hyperlink"/>
            <w:rFonts w:hint="cs"/>
            <w:noProof/>
            <w:rtl/>
            <w:lang w:bidi="fa-IR"/>
          </w:rPr>
          <w:t>ی</w:t>
        </w:r>
        <w:r w:rsidR="00D64A95" w:rsidRPr="00A01634">
          <w:rPr>
            <w:rStyle w:val="Hyperlink"/>
            <w:noProof/>
            <w:rtl/>
            <w:lang w:bidi="fa-IR"/>
          </w:rPr>
          <w:t xml:space="preserve"> </w:t>
        </w:r>
        <w:r w:rsidR="00D64A95" w:rsidRPr="00A01634">
          <w:rPr>
            <w:rStyle w:val="Hyperlink"/>
            <w:rFonts w:hint="eastAsia"/>
            <w:noProof/>
            <w:rtl/>
            <w:lang w:bidi="fa-IR"/>
          </w:rPr>
          <w:t>نکردن</w:t>
        </w:r>
        <w:r w:rsidR="00D64A95" w:rsidRPr="00A01634">
          <w:rPr>
            <w:rStyle w:val="Hyperlink"/>
            <w:noProof/>
            <w:rtl/>
            <w:lang w:bidi="fa-IR"/>
          </w:rPr>
          <w:t xml:space="preserve"> </w:t>
        </w:r>
        <w:r w:rsidR="00D64A95" w:rsidRPr="00A01634">
          <w:rPr>
            <w:rStyle w:val="Hyperlink"/>
            <w:rFonts w:hint="eastAsia"/>
            <w:noProof/>
            <w:rtl/>
            <w:lang w:bidi="fa-IR"/>
          </w:rPr>
          <w:t>بر</w:t>
        </w:r>
        <w:r w:rsidR="00D64A95" w:rsidRPr="00A01634">
          <w:rPr>
            <w:rStyle w:val="Hyperlink"/>
            <w:noProof/>
            <w:rtl/>
            <w:lang w:bidi="fa-IR"/>
          </w:rPr>
          <w:t xml:space="preserve"> </w:t>
        </w:r>
        <w:r w:rsidR="00D64A95" w:rsidRPr="00A01634">
          <w:rPr>
            <w:rStyle w:val="Hyperlink"/>
            <w:rFonts w:hint="eastAsia"/>
            <w:noProof/>
            <w:rtl/>
            <w:lang w:bidi="fa-IR"/>
          </w:rPr>
          <w:t>پرس</w:t>
        </w:r>
        <w:r w:rsidR="00D64A95" w:rsidRPr="00A01634">
          <w:rPr>
            <w:rStyle w:val="Hyperlink"/>
            <w:rFonts w:hint="cs"/>
            <w:noProof/>
            <w:rtl/>
            <w:lang w:bidi="fa-IR"/>
          </w:rPr>
          <w:t>ی</w:t>
        </w:r>
        <w:r w:rsidR="00D64A95" w:rsidRPr="00A01634">
          <w:rPr>
            <w:rStyle w:val="Hyperlink"/>
            <w:rFonts w:hint="eastAsia"/>
            <w:noProof/>
            <w:rtl/>
            <w:lang w:bidi="fa-IR"/>
          </w:rPr>
          <w:t>دن</w:t>
        </w:r>
        <w:r w:rsidR="00D64A95" w:rsidRPr="00A01634">
          <w:rPr>
            <w:rStyle w:val="Hyperlink"/>
            <w:noProof/>
            <w:rtl/>
            <w:lang w:bidi="fa-IR"/>
          </w:rPr>
          <w:t xml:space="preserve"> </w:t>
        </w:r>
        <w:r w:rsidR="00D64A95" w:rsidRPr="00A01634">
          <w:rPr>
            <w:rStyle w:val="Hyperlink"/>
            <w:rFonts w:hint="eastAsia"/>
            <w:noProof/>
            <w:rtl/>
            <w:lang w:bidi="fa-IR"/>
          </w:rPr>
          <w:t>سؤال</w:t>
        </w:r>
        <w:r w:rsidR="00D64A95" w:rsidRPr="00A01634">
          <w:rPr>
            <w:rStyle w:val="Hyperlink"/>
            <w:noProof/>
            <w:rtl/>
            <w:lang w:bidi="fa-IR"/>
          </w:rPr>
          <w:t xml:space="preserve"> </w:t>
        </w:r>
        <w:r w:rsidR="00D64A95" w:rsidRPr="00A01634">
          <w:rPr>
            <w:rStyle w:val="Hyperlink"/>
            <w:rFonts w:hint="eastAsia"/>
            <w:noProof/>
            <w:rtl/>
            <w:lang w:bidi="fa-IR"/>
          </w:rPr>
          <w:t>از</w:t>
        </w:r>
        <w:r w:rsidR="00D64A95" w:rsidRPr="00A01634">
          <w:rPr>
            <w:rStyle w:val="Hyperlink"/>
            <w:noProof/>
            <w:rtl/>
            <w:lang w:bidi="fa-IR"/>
          </w:rPr>
          <w:t xml:space="preserve"> </w:t>
        </w:r>
        <w:r w:rsidR="00D64A95" w:rsidRPr="00A01634">
          <w:rPr>
            <w:rStyle w:val="Hyperlink"/>
            <w:rFonts w:hint="eastAsia"/>
            <w:noProof/>
            <w:rtl/>
            <w:lang w:bidi="fa-IR"/>
          </w:rPr>
          <w:t>ا</w:t>
        </w:r>
        <w:r w:rsidR="00D64A95" w:rsidRPr="00A01634">
          <w:rPr>
            <w:rStyle w:val="Hyperlink"/>
            <w:rFonts w:hint="cs"/>
            <w:noProof/>
            <w:rtl/>
            <w:lang w:bidi="fa-IR"/>
          </w:rPr>
          <w:t>ی</w:t>
        </w:r>
        <w:r w:rsidR="00D64A95" w:rsidRPr="00A01634">
          <w:rPr>
            <w:rStyle w:val="Hyperlink"/>
            <w:rFonts w:hint="eastAsia"/>
            <w:noProof/>
            <w:rtl/>
            <w:lang w:bidi="fa-IR"/>
          </w:rPr>
          <w:t>شان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439429955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800</w:t>
        </w:r>
        <w:r w:rsidR="00D64A95">
          <w:rPr>
            <w:rStyle w:val="Hyperlink"/>
            <w:noProof/>
          </w:rPr>
          <w:fldChar w:fldCharType="end"/>
        </w:r>
      </w:hyperlink>
    </w:p>
    <w:p w:rsidR="00D64A95" w:rsidRDefault="00AC7035">
      <w:pPr>
        <w:pStyle w:val="TOC2"/>
        <w:tabs>
          <w:tab w:val="right" w:leader="dot" w:pos="7078"/>
        </w:tabs>
        <w:rPr>
          <w:rFonts w:asciiTheme="minorHAnsi" w:eastAsiaTheme="minorEastAsia" w:hAnsiTheme="minorHAnsi" w:cstheme="minorBidi"/>
          <w:b w:val="0"/>
          <w:bCs w:val="0"/>
          <w:noProof/>
          <w:sz w:val="22"/>
          <w:szCs w:val="22"/>
          <w:rtl/>
        </w:rPr>
      </w:pPr>
      <w:hyperlink w:anchor="_Toc439429956" w:history="1">
        <w:r w:rsidR="00D64A95" w:rsidRPr="00A01634">
          <w:rPr>
            <w:rStyle w:val="Hyperlink"/>
            <w:rFonts w:hint="eastAsia"/>
            <w:noProof/>
            <w:rtl/>
            <w:lang w:bidi="fa-IR"/>
          </w:rPr>
          <w:t>فصل</w:t>
        </w:r>
        <w:r w:rsidR="00D64A95" w:rsidRPr="00A01634">
          <w:rPr>
            <w:rStyle w:val="Hyperlink"/>
            <w:noProof/>
            <w:rtl/>
            <w:lang w:bidi="fa-IR"/>
          </w:rPr>
          <w:t xml:space="preserve"> </w:t>
        </w:r>
        <w:r w:rsidR="00D64A95" w:rsidRPr="00A01634">
          <w:rPr>
            <w:rStyle w:val="Hyperlink"/>
            <w:rFonts w:hint="eastAsia"/>
            <w:noProof/>
            <w:rtl/>
            <w:lang w:bidi="fa-IR"/>
          </w:rPr>
          <w:t>ششم</w:t>
        </w:r>
        <w:r w:rsidR="00D64A95" w:rsidRPr="00A01634">
          <w:rPr>
            <w:rStyle w:val="Hyperlink"/>
            <w:noProof/>
            <w:rtl/>
            <w:lang w:bidi="fa-IR"/>
          </w:rPr>
          <w:t xml:space="preserve"> </w:t>
        </w:r>
        <w:r w:rsidR="00D64A95" w:rsidRPr="00A01634">
          <w:rPr>
            <w:rStyle w:val="Hyperlink"/>
            <w:rFonts w:hint="eastAsia"/>
            <w:noProof/>
            <w:rtl/>
            <w:lang w:bidi="fa-IR"/>
          </w:rPr>
          <w:t>رخدادها</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وضع</w:t>
        </w:r>
        <w:r w:rsidR="00D64A95" w:rsidRPr="00A01634">
          <w:rPr>
            <w:rStyle w:val="Hyperlink"/>
            <w:noProof/>
            <w:rtl/>
            <w:lang w:bidi="fa-IR"/>
          </w:rPr>
          <w:t xml:space="preserve"> </w:t>
        </w:r>
        <w:r w:rsidR="00D64A95" w:rsidRPr="00A01634">
          <w:rPr>
            <w:rStyle w:val="Hyperlink"/>
            <w:rFonts w:hint="eastAsia"/>
            <w:noProof/>
            <w:rtl/>
            <w:lang w:bidi="fa-IR"/>
          </w:rPr>
          <w:t>قانون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439429956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801</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957" w:history="1">
        <w:r w:rsidR="00D64A95" w:rsidRPr="00A01634">
          <w:rPr>
            <w:rStyle w:val="Hyperlink"/>
            <w:rFonts w:hint="eastAsia"/>
            <w:noProof/>
            <w:rtl/>
            <w:lang w:bidi="fa-IR"/>
          </w:rPr>
          <w:t>نخست</w:t>
        </w:r>
        <w:r w:rsidR="00D64A95" w:rsidRPr="00A01634">
          <w:rPr>
            <w:rStyle w:val="Hyperlink"/>
            <w:noProof/>
            <w:rtl/>
            <w:lang w:bidi="fa-IR"/>
          </w:rPr>
          <w:t xml:space="preserve">: </w:t>
        </w:r>
        <w:r w:rsidR="00D64A95" w:rsidRPr="00A01634">
          <w:rPr>
            <w:rStyle w:val="Hyperlink"/>
            <w:rFonts w:hint="eastAsia"/>
            <w:noProof/>
            <w:rtl/>
            <w:lang w:bidi="fa-IR"/>
          </w:rPr>
          <w:t>حل</w:t>
        </w:r>
        <w:r w:rsidR="00D64A95" w:rsidRPr="00A01634">
          <w:rPr>
            <w:rStyle w:val="Hyperlink"/>
            <w:noProof/>
            <w:rtl/>
            <w:lang w:bidi="fa-IR"/>
          </w:rPr>
          <w:t xml:space="preserve"> </w:t>
        </w:r>
        <w:r w:rsidR="00D64A95" w:rsidRPr="00A01634">
          <w:rPr>
            <w:rStyle w:val="Hyperlink"/>
            <w:rFonts w:hint="eastAsia"/>
            <w:noProof/>
            <w:rtl/>
            <w:lang w:bidi="fa-IR"/>
          </w:rPr>
          <w:t>مشکل</w:t>
        </w:r>
        <w:r w:rsidR="00D64A95" w:rsidRPr="00A01634">
          <w:rPr>
            <w:rStyle w:val="Hyperlink"/>
            <w:noProof/>
            <w:rtl/>
            <w:lang w:bidi="fa-IR"/>
          </w:rPr>
          <w:t xml:space="preserve"> </w:t>
        </w:r>
        <w:r w:rsidR="00D64A95" w:rsidRPr="00A01634">
          <w:rPr>
            <w:rStyle w:val="Hyperlink"/>
            <w:rFonts w:hint="eastAsia"/>
            <w:noProof/>
            <w:rtl/>
            <w:lang w:bidi="fa-IR"/>
          </w:rPr>
          <w:t>بحران</w:t>
        </w:r>
        <w:r w:rsidR="00D64A95" w:rsidRPr="00A01634">
          <w:rPr>
            <w:rStyle w:val="Hyperlink"/>
            <w:noProof/>
            <w:rtl/>
            <w:lang w:bidi="fa-IR"/>
          </w:rPr>
          <w:t xml:space="preserve"> </w:t>
        </w:r>
        <w:r w:rsidR="00D64A95" w:rsidRPr="00A01634">
          <w:rPr>
            <w:rStyle w:val="Hyperlink"/>
            <w:rFonts w:hint="eastAsia"/>
            <w:noProof/>
            <w:rtl/>
            <w:lang w:bidi="fa-IR"/>
          </w:rPr>
          <w:t>اقتصاد</w:t>
        </w:r>
        <w:r w:rsidR="00D64A95" w:rsidRPr="00A01634">
          <w:rPr>
            <w:rStyle w:val="Hyperlink"/>
            <w:rFonts w:hint="cs"/>
            <w:noProof/>
            <w:rtl/>
            <w:lang w:bidi="fa-IR"/>
          </w:rPr>
          <w:t>ی</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439429957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801</w:t>
        </w:r>
        <w:r w:rsidR="00D64A95">
          <w:rPr>
            <w:rStyle w:val="Hyperlink"/>
            <w:noProof/>
          </w:rPr>
          <w:fldChar w:fldCharType="end"/>
        </w:r>
      </w:hyperlink>
    </w:p>
    <w:p w:rsidR="00D64A95" w:rsidRDefault="00AC7035">
      <w:pPr>
        <w:pStyle w:val="TOC3"/>
        <w:tabs>
          <w:tab w:val="right" w:leader="dot" w:pos="7078"/>
        </w:tabs>
        <w:rPr>
          <w:rFonts w:asciiTheme="minorHAnsi" w:eastAsiaTheme="minorEastAsia" w:hAnsiTheme="minorHAnsi" w:cstheme="minorBidi"/>
          <w:noProof/>
          <w:sz w:val="22"/>
          <w:szCs w:val="22"/>
          <w:rtl/>
        </w:rPr>
      </w:pPr>
      <w:hyperlink w:anchor="_Toc439429958" w:history="1">
        <w:r w:rsidR="00D64A95" w:rsidRPr="00A01634">
          <w:rPr>
            <w:rStyle w:val="Hyperlink"/>
            <w:rFonts w:hint="eastAsia"/>
            <w:noProof/>
            <w:rtl/>
            <w:lang w:bidi="fa-IR"/>
          </w:rPr>
          <w:t>تشر</w:t>
        </w:r>
        <w:r w:rsidR="00D64A95" w:rsidRPr="00A01634">
          <w:rPr>
            <w:rStyle w:val="Hyperlink"/>
            <w:rFonts w:hint="cs"/>
            <w:noProof/>
            <w:rtl/>
            <w:lang w:bidi="fa-IR"/>
          </w:rPr>
          <w:t>ی</w:t>
        </w:r>
        <w:r w:rsidR="00D64A95" w:rsidRPr="00A01634">
          <w:rPr>
            <w:rStyle w:val="Hyperlink"/>
            <w:rFonts w:hint="eastAsia"/>
            <w:noProof/>
            <w:rtl/>
            <w:lang w:bidi="fa-IR"/>
          </w:rPr>
          <w:t>عات</w:t>
        </w:r>
        <w:r w:rsidR="00D64A95" w:rsidRPr="00A01634">
          <w:rPr>
            <w:rStyle w:val="Hyperlink"/>
            <w:noProof/>
            <w:rtl/>
            <w:lang w:bidi="fa-IR"/>
          </w:rPr>
          <w:t xml:space="preserve"> </w:t>
        </w:r>
        <w:r w:rsidR="00D64A95" w:rsidRPr="00A01634">
          <w:rPr>
            <w:rStyle w:val="Hyperlink"/>
            <w:rFonts w:hint="eastAsia"/>
            <w:noProof/>
            <w:rtl/>
            <w:lang w:bidi="fa-IR"/>
          </w:rPr>
          <w:t>و</w:t>
        </w:r>
        <w:r w:rsidR="00D64A95" w:rsidRPr="00A01634">
          <w:rPr>
            <w:rStyle w:val="Hyperlink"/>
            <w:noProof/>
            <w:rtl/>
            <w:lang w:bidi="fa-IR"/>
          </w:rPr>
          <w:t xml:space="preserve"> </w:t>
        </w:r>
        <w:r w:rsidR="00D64A95" w:rsidRPr="00A01634">
          <w:rPr>
            <w:rStyle w:val="Hyperlink"/>
            <w:rFonts w:hint="eastAsia"/>
            <w:noProof/>
            <w:rtl/>
            <w:lang w:bidi="fa-IR"/>
          </w:rPr>
          <w:t>قوان</w:t>
        </w:r>
        <w:r w:rsidR="00D64A95" w:rsidRPr="00A01634">
          <w:rPr>
            <w:rStyle w:val="Hyperlink"/>
            <w:rFonts w:hint="cs"/>
            <w:noProof/>
            <w:rtl/>
            <w:lang w:bidi="fa-IR"/>
          </w:rPr>
          <w:t>ی</w:t>
        </w:r>
        <w:r w:rsidR="00D64A95" w:rsidRPr="00A01634">
          <w:rPr>
            <w:rStyle w:val="Hyperlink"/>
            <w:rFonts w:hint="eastAsia"/>
            <w:noProof/>
            <w:rtl/>
            <w:lang w:bidi="fa-IR"/>
          </w:rPr>
          <w:t>ن</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439429958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808</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959" w:history="1">
        <w:r w:rsidR="00D64A95" w:rsidRPr="00A01634">
          <w:rPr>
            <w:rStyle w:val="Hyperlink"/>
            <w:noProof/>
            <w:rtl/>
          </w:rPr>
          <w:t xml:space="preserve">1- </w:t>
        </w:r>
        <w:r w:rsidR="00D64A95" w:rsidRPr="00A01634">
          <w:rPr>
            <w:rStyle w:val="Hyperlink"/>
            <w:rFonts w:hint="eastAsia"/>
            <w:noProof/>
            <w:rtl/>
          </w:rPr>
          <w:t>تشر</w:t>
        </w:r>
        <w:r w:rsidR="00D64A95" w:rsidRPr="00A01634">
          <w:rPr>
            <w:rStyle w:val="Hyperlink"/>
            <w:rFonts w:hint="cs"/>
            <w:noProof/>
            <w:rtl/>
          </w:rPr>
          <w:t>ی</w:t>
        </w:r>
        <w:r w:rsidR="00D64A95" w:rsidRPr="00A01634">
          <w:rPr>
            <w:rStyle w:val="Hyperlink"/>
            <w:rFonts w:hint="eastAsia"/>
            <w:noProof/>
            <w:rtl/>
          </w:rPr>
          <w:t>ع</w:t>
        </w:r>
        <w:r w:rsidR="00D64A95" w:rsidRPr="00A01634">
          <w:rPr>
            <w:rStyle w:val="Hyperlink"/>
            <w:noProof/>
            <w:rtl/>
          </w:rPr>
          <w:t xml:space="preserve"> </w:t>
        </w:r>
        <w:r w:rsidR="00D64A95" w:rsidRPr="00A01634">
          <w:rPr>
            <w:rStyle w:val="Hyperlink"/>
            <w:rFonts w:hint="eastAsia"/>
            <w:noProof/>
            <w:rtl/>
          </w:rPr>
          <w:t>فر</w:t>
        </w:r>
        <w:r w:rsidR="00D64A95" w:rsidRPr="00A01634">
          <w:rPr>
            <w:rStyle w:val="Hyperlink"/>
            <w:rFonts w:hint="cs"/>
            <w:noProof/>
            <w:rtl/>
          </w:rPr>
          <w:t>ی</w:t>
        </w:r>
        <w:r w:rsidR="00D64A95" w:rsidRPr="00A01634">
          <w:rPr>
            <w:rStyle w:val="Hyperlink"/>
            <w:rFonts w:hint="eastAsia"/>
            <w:noProof/>
            <w:rtl/>
          </w:rPr>
          <w:t>ض</w:t>
        </w:r>
        <w:r w:rsidR="00D64A95" w:rsidRPr="00A01634">
          <w:rPr>
            <w:rStyle w:val="Hyperlink"/>
            <w:rFonts w:hint="cs"/>
            <w:noProof/>
            <w:rtl/>
          </w:rPr>
          <w:t>ۀ</w:t>
        </w:r>
        <w:r w:rsidR="00D64A95" w:rsidRPr="00A01634">
          <w:rPr>
            <w:rStyle w:val="Hyperlink"/>
            <w:noProof/>
            <w:rtl/>
          </w:rPr>
          <w:t xml:space="preserve"> </w:t>
        </w:r>
        <w:r w:rsidR="00D64A95" w:rsidRPr="00A01634">
          <w:rPr>
            <w:rStyle w:val="Hyperlink"/>
            <w:rFonts w:hint="eastAsia"/>
            <w:noProof/>
            <w:rtl/>
          </w:rPr>
          <w:t>روزه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439429959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808</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960" w:history="1">
        <w:r w:rsidR="00D64A95" w:rsidRPr="00A01634">
          <w:rPr>
            <w:rStyle w:val="Hyperlink"/>
            <w:noProof/>
            <w:rtl/>
          </w:rPr>
          <w:t xml:space="preserve">2- </w:t>
        </w:r>
        <w:r w:rsidR="00D64A95" w:rsidRPr="00A01634">
          <w:rPr>
            <w:rStyle w:val="Hyperlink"/>
            <w:rFonts w:hint="eastAsia"/>
            <w:noProof/>
            <w:rtl/>
          </w:rPr>
          <w:t>تشر</w:t>
        </w:r>
        <w:r w:rsidR="00D64A95" w:rsidRPr="00A01634">
          <w:rPr>
            <w:rStyle w:val="Hyperlink"/>
            <w:rFonts w:hint="cs"/>
            <w:noProof/>
            <w:rtl/>
          </w:rPr>
          <w:t>ی</w:t>
        </w:r>
        <w:r w:rsidR="00D64A95" w:rsidRPr="00A01634">
          <w:rPr>
            <w:rStyle w:val="Hyperlink"/>
            <w:rFonts w:hint="eastAsia"/>
            <w:noProof/>
            <w:rtl/>
          </w:rPr>
          <w:t>ع</w:t>
        </w:r>
        <w:r w:rsidR="00D64A95" w:rsidRPr="00A01634">
          <w:rPr>
            <w:rStyle w:val="Hyperlink"/>
            <w:noProof/>
            <w:rtl/>
          </w:rPr>
          <w:t xml:space="preserve"> </w:t>
        </w:r>
        <w:r w:rsidR="00D64A95" w:rsidRPr="00A01634">
          <w:rPr>
            <w:rStyle w:val="Hyperlink"/>
            <w:rFonts w:hint="eastAsia"/>
            <w:noProof/>
            <w:rtl/>
          </w:rPr>
          <w:t>زکات</w:t>
        </w:r>
        <w:r w:rsidR="00D64A95" w:rsidRPr="00A01634">
          <w:rPr>
            <w:rStyle w:val="Hyperlink"/>
            <w:noProof/>
            <w:rtl/>
          </w:rPr>
          <w:t xml:space="preserve"> </w:t>
        </w:r>
        <w:r w:rsidR="00D64A95" w:rsidRPr="00A01634">
          <w:rPr>
            <w:rStyle w:val="Hyperlink"/>
            <w:rFonts w:hint="eastAsia"/>
            <w:noProof/>
            <w:rtl/>
          </w:rPr>
          <w:t>فطر</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439429960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809</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961" w:history="1">
        <w:r w:rsidR="00D64A95" w:rsidRPr="00A01634">
          <w:rPr>
            <w:rStyle w:val="Hyperlink"/>
            <w:noProof/>
            <w:rtl/>
          </w:rPr>
          <w:t xml:space="preserve">3- </w:t>
        </w:r>
        <w:r w:rsidR="00D64A95" w:rsidRPr="00A01634">
          <w:rPr>
            <w:rStyle w:val="Hyperlink"/>
            <w:rFonts w:hint="eastAsia"/>
            <w:noProof/>
            <w:rtl/>
          </w:rPr>
          <w:t>نماز</w:t>
        </w:r>
        <w:r w:rsidR="00D64A95" w:rsidRPr="00A01634">
          <w:rPr>
            <w:rStyle w:val="Hyperlink"/>
            <w:noProof/>
            <w:rtl/>
          </w:rPr>
          <w:t xml:space="preserve"> </w:t>
        </w:r>
        <w:r w:rsidR="00D64A95" w:rsidRPr="00A01634">
          <w:rPr>
            <w:rStyle w:val="Hyperlink"/>
            <w:rFonts w:hint="eastAsia"/>
            <w:noProof/>
            <w:rtl/>
          </w:rPr>
          <w:t>ع</w:t>
        </w:r>
        <w:r w:rsidR="00D64A95" w:rsidRPr="00A01634">
          <w:rPr>
            <w:rStyle w:val="Hyperlink"/>
            <w:rFonts w:hint="cs"/>
            <w:noProof/>
            <w:rtl/>
          </w:rPr>
          <w:t>ی</w:t>
        </w:r>
        <w:r w:rsidR="00D64A95" w:rsidRPr="00A01634">
          <w:rPr>
            <w:rStyle w:val="Hyperlink"/>
            <w:rFonts w:hint="eastAsia"/>
            <w:noProof/>
            <w:rtl/>
          </w:rPr>
          <w:t>د</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439429961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810</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962" w:history="1">
        <w:r w:rsidR="00D64A95" w:rsidRPr="00A01634">
          <w:rPr>
            <w:rStyle w:val="Hyperlink"/>
            <w:noProof/>
            <w:rtl/>
          </w:rPr>
          <w:t xml:space="preserve">4- </w:t>
        </w:r>
        <w:r w:rsidR="00D64A95" w:rsidRPr="00A01634">
          <w:rPr>
            <w:rStyle w:val="Hyperlink"/>
            <w:rFonts w:hint="eastAsia"/>
            <w:noProof/>
            <w:rtl/>
          </w:rPr>
          <w:t>مشروع</w:t>
        </w:r>
        <w:r w:rsidR="00D64A95" w:rsidRPr="00A01634">
          <w:rPr>
            <w:rStyle w:val="Hyperlink"/>
            <w:noProof/>
            <w:rtl/>
          </w:rPr>
          <w:t xml:space="preserve"> </w:t>
        </w:r>
        <w:r w:rsidR="00D64A95" w:rsidRPr="00A01634">
          <w:rPr>
            <w:rStyle w:val="Hyperlink"/>
            <w:rFonts w:hint="eastAsia"/>
            <w:noProof/>
            <w:rtl/>
          </w:rPr>
          <w:t>شدن</w:t>
        </w:r>
        <w:r w:rsidR="00D64A95" w:rsidRPr="00A01634">
          <w:rPr>
            <w:rStyle w:val="Hyperlink"/>
            <w:noProof/>
            <w:rtl/>
          </w:rPr>
          <w:t xml:space="preserve"> </w:t>
        </w:r>
        <w:r w:rsidR="00D64A95" w:rsidRPr="00A01634">
          <w:rPr>
            <w:rStyle w:val="Hyperlink"/>
            <w:rFonts w:hint="eastAsia"/>
            <w:noProof/>
            <w:rtl/>
          </w:rPr>
          <w:t>زکات</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439429962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811</w:t>
        </w:r>
        <w:r w:rsidR="00D64A95">
          <w:rPr>
            <w:rStyle w:val="Hyperlink"/>
            <w:noProof/>
          </w:rPr>
          <w:fldChar w:fldCharType="end"/>
        </w:r>
      </w:hyperlink>
    </w:p>
    <w:p w:rsidR="00D64A95" w:rsidRDefault="00AC7035">
      <w:pPr>
        <w:pStyle w:val="TOC4"/>
        <w:tabs>
          <w:tab w:val="right" w:leader="dot" w:pos="7078"/>
        </w:tabs>
        <w:rPr>
          <w:rFonts w:asciiTheme="minorHAnsi" w:eastAsiaTheme="minorEastAsia" w:hAnsiTheme="minorHAnsi" w:cstheme="minorBidi"/>
          <w:noProof/>
          <w:sz w:val="22"/>
          <w:szCs w:val="22"/>
          <w:rtl/>
          <w:lang w:bidi="ar-SA"/>
        </w:rPr>
      </w:pPr>
      <w:hyperlink w:anchor="_Toc439429963" w:history="1">
        <w:r w:rsidR="00D64A95" w:rsidRPr="00A01634">
          <w:rPr>
            <w:rStyle w:val="Hyperlink"/>
            <w:noProof/>
            <w:rtl/>
          </w:rPr>
          <w:t xml:space="preserve">5- </w:t>
        </w:r>
        <w:r w:rsidR="00D64A95" w:rsidRPr="00A01634">
          <w:rPr>
            <w:rStyle w:val="Hyperlink"/>
            <w:rFonts w:hint="eastAsia"/>
            <w:noProof/>
            <w:rtl/>
          </w:rPr>
          <w:t>ازدواج</w:t>
        </w:r>
        <w:r w:rsidR="00D64A95" w:rsidRPr="00A01634">
          <w:rPr>
            <w:rStyle w:val="Hyperlink"/>
            <w:noProof/>
            <w:rtl/>
          </w:rPr>
          <w:t xml:space="preserve"> </w:t>
        </w:r>
        <w:r w:rsidR="00D64A95" w:rsidRPr="00A01634">
          <w:rPr>
            <w:rStyle w:val="Hyperlink"/>
            <w:rFonts w:hint="eastAsia"/>
            <w:noProof/>
            <w:rtl/>
          </w:rPr>
          <w:t>پ</w:t>
        </w:r>
        <w:r w:rsidR="00D64A95" w:rsidRPr="00A01634">
          <w:rPr>
            <w:rStyle w:val="Hyperlink"/>
            <w:rFonts w:hint="cs"/>
            <w:noProof/>
            <w:rtl/>
          </w:rPr>
          <w:t>ی</w:t>
        </w:r>
        <w:r w:rsidR="00D64A95" w:rsidRPr="00A01634">
          <w:rPr>
            <w:rStyle w:val="Hyperlink"/>
            <w:rFonts w:hint="eastAsia"/>
            <w:noProof/>
            <w:rtl/>
          </w:rPr>
          <w:t>امبر</w:t>
        </w:r>
        <w:r w:rsidR="00D64A95" w:rsidRPr="00A01634">
          <w:rPr>
            <w:rStyle w:val="Hyperlink"/>
            <w:noProof/>
            <w:rtl/>
          </w:rPr>
          <w:t xml:space="preserve"> </w:t>
        </w:r>
        <w:r w:rsidR="00D64A95" w:rsidRPr="00A01634">
          <w:rPr>
            <w:rStyle w:val="Hyperlink"/>
            <w:rFonts w:hint="eastAsia"/>
            <w:noProof/>
            <w:rtl/>
          </w:rPr>
          <w:t>اکرم</w:t>
        </w:r>
        <w:r w:rsidR="00D64A95" w:rsidRPr="00A01634">
          <w:rPr>
            <w:rStyle w:val="Hyperlink"/>
            <w:noProof/>
            <w:rtl/>
          </w:rPr>
          <w:t xml:space="preserve"> </w:t>
        </w:r>
        <w:r w:rsidR="00D64A95" w:rsidRPr="00A01634">
          <w:rPr>
            <w:rStyle w:val="Hyperlink"/>
            <w:rFonts w:ascii="" w:hAnsi="" w:cs="CTraditional Arabic" w:hint="eastAsia"/>
            <w:noProof/>
            <w:rtl/>
          </w:rPr>
          <w:t>ج</w:t>
        </w:r>
        <w:r w:rsidR="00D64A95" w:rsidRPr="00A01634">
          <w:rPr>
            <w:rStyle w:val="Hyperlink"/>
            <w:rFonts w:ascii="" w:hAnsi="" w:cs="CTraditional Arabic"/>
            <w:noProof/>
            <w:rtl/>
          </w:rPr>
          <w:t xml:space="preserve"> </w:t>
        </w:r>
        <w:r w:rsidR="00D64A95" w:rsidRPr="00A01634">
          <w:rPr>
            <w:rStyle w:val="Hyperlink"/>
            <w:rFonts w:hint="eastAsia"/>
            <w:noProof/>
            <w:rtl/>
          </w:rPr>
          <w:t>با</w:t>
        </w:r>
        <w:r w:rsidR="00D64A95" w:rsidRPr="00A01634">
          <w:rPr>
            <w:rStyle w:val="Hyperlink"/>
            <w:noProof/>
            <w:rtl/>
          </w:rPr>
          <w:t xml:space="preserve"> </w:t>
        </w:r>
        <w:r w:rsidR="00D64A95" w:rsidRPr="00A01634">
          <w:rPr>
            <w:rStyle w:val="Hyperlink"/>
            <w:rFonts w:hint="eastAsia"/>
            <w:noProof/>
            <w:rtl/>
          </w:rPr>
          <w:t>عا</w:t>
        </w:r>
        <w:r w:rsidR="00D64A95" w:rsidRPr="00A01634">
          <w:rPr>
            <w:rStyle w:val="Hyperlink"/>
            <w:rFonts w:hint="cs"/>
            <w:noProof/>
            <w:rtl/>
          </w:rPr>
          <w:t>ی</w:t>
        </w:r>
        <w:r w:rsidR="00D64A95" w:rsidRPr="00A01634">
          <w:rPr>
            <w:rStyle w:val="Hyperlink"/>
            <w:rFonts w:hint="eastAsia"/>
            <w:noProof/>
            <w:rtl/>
          </w:rPr>
          <w:t>شه</w:t>
        </w:r>
        <w:r w:rsidR="00D64A95">
          <w:rPr>
            <w:noProof/>
            <w:webHidden/>
            <w:rtl/>
          </w:rPr>
          <w:tab/>
        </w:r>
        <w:r w:rsidR="00D64A95">
          <w:rPr>
            <w:rStyle w:val="Hyperlink"/>
            <w:noProof/>
          </w:rPr>
          <w:fldChar w:fldCharType="begin"/>
        </w:r>
        <w:r w:rsidR="00D64A95">
          <w:rPr>
            <w:noProof/>
            <w:webHidden/>
            <w:rtl/>
          </w:rPr>
          <w:instrText xml:space="preserve"> </w:instrText>
        </w:r>
        <w:r w:rsidR="00D64A95">
          <w:rPr>
            <w:noProof/>
            <w:webHidden/>
          </w:rPr>
          <w:instrText>PAGEREF</w:instrText>
        </w:r>
        <w:r w:rsidR="00D64A95">
          <w:rPr>
            <w:noProof/>
            <w:webHidden/>
            <w:rtl/>
          </w:rPr>
          <w:instrText xml:space="preserve"> _</w:instrText>
        </w:r>
        <w:r w:rsidR="00D64A95">
          <w:rPr>
            <w:noProof/>
            <w:webHidden/>
          </w:rPr>
          <w:instrText>Toc</w:instrText>
        </w:r>
        <w:r w:rsidR="00D64A95">
          <w:rPr>
            <w:noProof/>
            <w:webHidden/>
            <w:rtl/>
          </w:rPr>
          <w:instrText xml:space="preserve">439429963 </w:instrText>
        </w:r>
        <w:r w:rsidR="00D64A95">
          <w:rPr>
            <w:noProof/>
            <w:webHidden/>
          </w:rPr>
          <w:instrText>\h</w:instrText>
        </w:r>
        <w:r w:rsidR="00D64A95">
          <w:rPr>
            <w:noProof/>
            <w:webHidden/>
            <w:rtl/>
          </w:rPr>
          <w:instrText xml:space="preserve"> </w:instrText>
        </w:r>
        <w:r w:rsidR="00D64A95">
          <w:rPr>
            <w:rStyle w:val="Hyperlink"/>
            <w:noProof/>
          </w:rPr>
        </w:r>
        <w:r w:rsidR="00D64A95">
          <w:rPr>
            <w:rStyle w:val="Hyperlink"/>
            <w:noProof/>
          </w:rPr>
          <w:fldChar w:fldCharType="separate"/>
        </w:r>
        <w:r w:rsidR="0026517C">
          <w:rPr>
            <w:noProof/>
            <w:webHidden/>
            <w:rtl/>
          </w:rPr>
          <w:t>817</w:t>
        </w:r>
        <w:r w:rsidR="00D64A95">
          <w:rPr>
            <w:rStyle w:val="Hyperlink"/>
            <w:noProof/>
          </w:rPr>
          <w:fldChar w:fldCharType="end"/>
        </w:r>
      </w:hyperlink>
    </w:p>
    <w:p w:rsidR="00474582" w:rsidRPr="00474582" w:rsidRDefault="00D64A95" w:rsidP="0026517C">
      <w:pPr>
        <w:rPr>
          <w:rtl/>
          <w:lang w:bidi="fa-IR"/>
        </w:rPr>
        <w:sectPr w:rsidR="00474582" w:rsidRPr="00474582" w:rsidSect="00A50EB6">
          <w:headerReference w:type="even" r:id="rId16"/>
          <w:headerReference w:type="default" r:id="rId17"/>
          <w:headerReference w:type="first" r:id="rId18"/>
          <w:footnotePr>
            <w:numRestart w:val="eachPage"/>
          </w:footnotePr>
          <w:pgSz w:w="9356" w:h="13608" w:code="9"/>
          <w:pgMar w:top="567" w:right="1134" w:bottom="851" w:left="1134" w:header="454" w:footer="0" w:gutter="0"/>
          <w:pgNumType w:start="1"/>
          <w:cols w:space="708"/>
          <w:titlePg/>
          <w:bidi/>
          <w:rtlGutter/>
          <w:docGrid w:linePitch="381"/>
        </w:sectPr>
      </w:pPr>
      <w:r>
        <w:rPr>
          <w:rtl/>
          <w:lang w:bidi="fa-IR"/>
        </w:rPr>
        <w:fldChar w:fldCharType="end"/>
      </w:r>
    </w:p>
    <w:p w:rsidR="00964FE0" w:rsidRPr="00592833" w:rsidRDefault="00964FE0" w:rsidP="003B13DA">
      <w:pPr>
        <w:pStyle w:val="a"/>
        <w:rPr>
          <w:rtl/>
        </w:rPr>
      </w:pPr>
      <w:bookmarkStart w:id="6" w:name="_Toc134241207"/>
      <w:bookmarkStart w:id="7" w:name="_Toc270033052"/>
      <w:bookmarkStart w:id="8" w:name="_Toc439429541"/>
      <w:r w:rsidRPr="00592833">
        <w:rPr>
          <w:rFonts w:hint="cs"/>
          <w:rtl/>
        </w:rPr>
        <w:t>سخن ناشر</w:t>
      </w:r>
      <w:bookmarkEnd w:id="6"/>
      <w:bookmarkEnd w:id="7"/>
      <w:bookmarkEnd w:id="8"/>
    </w:p>
    <w:p w:rsidR="00964FE0" w:rsidRPr="00AA04FE" w:rsidRDefault="00964FE0" w:rsidP="00176FE1">
      <w:pPr>
        <w:pStyle w:val="a7"/>
        <w:rPr>
          <w:rtl/>
        </w:rPr>
      </w:pPr>
      <w:r w:rsidRPr="00AA04FE">
        <w:rPr>
          <w:rtl/>
        </w:rPr>
        <w:t>در آستانه قرن ششم</w:t>
      </w:r>
      <w:r w:rsidRPr="00AA04FE">
        <w:rPr>
          <w:rFonts w:hint="cs"/>
          <w:rtl/>
        </w:rPr>
        <w:t xml:space="preserve"> میلادی و با قرارگرفتن جهان در حالتی از هرج و مرج و بی‌بندوباری، مردمان آن قرن، منتظر ظهور پیشوایی بودند تا به این آشفتگی سامان بخشد و قوانین ابدی طبیعت و آئین چگونه زیستن را در مسیر اصلی و جاوید آن هدایت نماید و رشته‌های گسیخته نظام</w:t>
      </w:r>
      <w:r w:rsidR="003B13DA">
        <w:rPr>
          <w:rFonts w:hint="eastAsia"/>
        </w:rPr>
        <w:t>‌</w:t>
      </w:r>
      <w:r w:rsidRPr="00AA04FE">
        <w:rPr>
          <w:rFonts w:hint="cs"/>
          <w:rtl/>
        </w:rPr>
        <w:t>های مختلف را به هم پیوند دهد و شاهراه زندگی را در مقابل خستگان وادی طلب و رهروان مستعد بگشاید بنابراین، وجود و ظهور پیامبر اکرم</w:t>
      </w:r>
      <w:r w:rsidR="003B13DA" w:rsidRPr="003B13DA">
        <w:rPr>
          <w:rFonts w:ascii="" w:hAnsi="" w:cs="CTraditional Arabic" w:hint="cs"/>
          <w:rtl/>
        </w:rPr>
        <w:t xml:space="preserve"> ج</w:t>
      </w:r>
      <w:r w:rsidR="00361D92">
        <w:rPr>
          <w:rFonts w:ascii="" w:hAnsi="" w:cs="CTraditional Arabic" w:hint="cs"/>
          <w:rtl/>
        </w:rPr>
        <w:t xml:space="preserve"> </w:t>
      </w:r>
      <w:r w:rsidRPr="00AA04FE">
        <w:rPr>
          <w:rFonts w:hint="cs"/>
          <w:rtl/>
        </w:rPr>
        <w:t xml:space="preserve">مستعد بود تا چنین وظیفه بزرگ و شگرفی را انجام دهد و بتواند وجود تشنگان عدل و آزادی و برادری و </w:t>
      </w:r>
      <w:r w:rsidR="003B13DA">
        <w:rPr>
          <w:rFonts w:hint="cs"/>
          <w:rtl/>
        </w:rPr>
        <w:t>برابری را سیراب نماید.</w:t>
      </w:r>
    </w:p>
    <w:p w:rsidR="00964FE0" w:rsidRPr="00AA04FE" w:rsidRDefault="00964FE0" w:rsidP="008C0D67">
      <w:pPr>
        <w:ind w:firstLine="284"/>
        <w:jc w:val="both"/>
        <w:rPr>
          <w:rFonts w:cs="IRNazli"/>
          <w:rtl/>
          <w:lang w:bidi="fa-IR"/>
        </w:rPr>
      </w:pPr>
      <w:r w:rsidRPr="00AA04FE">
        <w:rPr>
          <w:rFonts w:cs="IRNazli" w:hint="cs"/>
          <w:rtl/>
          <w:lang w:bidi="fa-IR"/>
        </w:rPr>
        <w:t>از آن زمان تاکنون مؤلفان و صاحب‌نظران زیادی در سیر</w:t>
      </w:r>
      <w:r w:rsidR="00671026">
        <w:rPr>
          <w:rFonts w:cs="IRNazli" w:hint="cs"/>
          <w:rtl/>
          <w:lang w:bidi="fa-IR"/>
        </w:rPr>
        <w:t>ۀ</w:t>
      </w:r>
      <w:r w:rsidRPr="00AA04FE">
        <w:rPr>
          <w:rFonts w:cs="IRNazli" w:hint="cs"/>
          <w:rtl/>
          <w:lang w:bidi="fa-IR"/>
        </w:rPr>
        <w:t xml:space="preserve"> پیامبر اکرم</w:t>
      </w:r>
      <w:r w:rsidR="003B13DA" w:rsidRPr="003B13DA">
        <w:rPr>
          <w:rFonts w:ascii="" w:hAnsi="" w:cs="CTraditional Arabic" w:hint="cs"/>
          <w:rtl/>
          <w:lang w:bidi="fa-IR"/>
        </w:rPr>
        <w:t xml:space="preserve"> ج</w:t>
      </w:r>
      <w:r w:rsidR="00361D92">
        <w:rPr>
          <w:rFonts w:ascii="" w:hAnsi="" w:cs="CTraditional Arabic" w:hint="cs"/>
          <w:rtl/>
          <w:lang w:bidi="fa-IR"/>
        </w:rPr>
        <w:t xml:space="preserve"> </w:t>
      </w:r>
      <w:r w:rsidRPr="00AA04FE">
        <w:rPr>
          <w:rFonts w:cs="IRNazli" w:hint="cs"/>
          <w:rtl/>
          <w:lang w:bidi="fa-IR"/>
        </w:rPr>
        <w:t>قلم‌فرسایی نموده‌اند و هر یک به گونه‌ای توانسته‌اند در برابر این اسو</w:t>
      </w:r>
      <w:r w:rsidR="00671026">
        <w:rPr>
          <w:rFonts w:cs="IRNazli" w:hint="cs"/>
          <w:rtl/>
          <w:lang w:bidi="fa-IR"/>
        </w:rPr>
        <w:t>ۀ</w:t>
      </w:r>
      <w:r w:rsidRPr="00AA04FE">
        <w:rPr>
          <w:rFonts w:cs="IRNazli" w:hint="cs"/>
          <w:rtl/>
          <w:lang w:bidi="fa-IR"/>
        </w:rPr>
        <w:t xml:space="preserve"> پرهیزگار به ادای مسئولیت بپردازند، امّا اهمیت ترجم</w:t>
      </w:r>
      <w:r w:rsidR="00671026">
        <w:rPr>
          <w:rFonts w:cs="IRNazli" w:hint="cs"/>
          <w:rtl/>
          <w:lang w:bidi="fa-IR"/>
        </w:rPr>
        <w:t>ۀ</w:t>
      </w:r>
      <w:r w:rsidRPr="00AA04FE">
        <w:rPr>
          <w:rFonts w:cs="IRNazli" w:hint="cs"/>
          <w:rtl/>
          <w:lang w:bidi="fa-IR"/>
        </w:rPr>
        <w:t xml:space="preserve"> این کتاب که توسط استادگر گرانقدر جناب‌آقای دکتر </w:t>
      </w:r>
      <w:r w:rsidRPr="003B13DA">
        <w:rPr>
          <w:rFonts w:ascii="IRNazli" w:hAnsi="IRNazli" w:cs="IRNazli"/>
          <w:b/>
          <w:bCs/>
          <w:sz w:val="24"/>
          <w:szCs w:val="24"/>
          <w:rtl/>
          <w:lang w:bidi="fa-IR"/>
        </w:rPr>
        <w:t>علی محمد صلابی</w:t>
      </w:r>
      <w:r w:rsidRPr="00AA04FE">
        <w:rPr>
          <w:rFonts w:cs="IRNazli" w:hint="cs"/>
          <w:rtl/>
          <w:lang w:bidi="fa-IR"/>
        </w:rPr>
        <w:t xml:space="preserve"> به رشته تحریر درآمده است و توسط هیئت علمی انتشارات حرمین یعنی آقایان عبدالله ریگی احمدی، عبدالحکیم عثمانی و محمدگل گمشادزهی ترجمه گردیده است، از این جهت است که مؤلف کوشیده است تا برخلاف سایر کتابهای سیره که به طور مختصر به بررسی سیره پیامبر پرداخته‌اند، به طور مفصل به بررسی حوادث سیره بپردازد و در پرداختن به هر یک از این حوادث، اهمیت آن را برای تمامی قشرهای جامعه از جمله: دعوتگران، مربیان، فرماندهان نظامی، سیاستمداران، علما، تاجران و ... بیان نماید و شرایط تحقق جامعه‌ای ایده‌آل و نمونه وامتی مؤمن و نمونه را بیان نماید؛ به عبارتی دیگر مؤلف درصدد آن است تا به این مسئله بپردازد که پیامبر اکرم</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AA04FE">
        <w:rPr>
          <w:rFonts w:cs="IRNazli" w:hint="cs"/>
          <w:rtl/>
          <w:lang w:bidi="fa-IR"/>
        </w:rPr>
        <w:t>چگونه توانست از عرب</w:t>
      </w:r>
      <w:r w:rsidR="00372E56">
        <w:rPr>
          <w:rFonts w:cs="IRNazli" w:hint="eastAsia"/>
          <w:lang w:bidi="fa-IR"/>
        </w:rPr>
        <w:t>‌</w:t>
      </w:r>
      <w:r w:rsidRPr="00AA04FE">
        <w:rPr>
          <w:rFonts w:cs="IRNazli" w:hint="cs"/>
          <w:rtl/>
          <w:lang w:bidi="fa-IR"/>
        </w:rPr>
        <w:t>های صحرانشین و بدوی که راه‌جویی به سین</w:t>
      </w:r>
      <w:r w:rsidR="00671026">
        <w:rPr>
          <w:rFonts w:cs="IRNazli" w:hint="cs"/>
          <w:rtl/>
          <w:lang w:bidi="fa-IR"/>
        </w:rPr>
        <w:t>ۀ</w:t>
      </w:r>
      <w:r w:rsidRPr="00AA04FE">
        <w:rPr>
          <w:rFonts w:cs="IRNazli" w:hint="cs"/>
          <w:rtl/>
          <w:lang w:bidi="fa-IR"/>
        </w:rPr>
        <w:t xml:space="preserve"> پرکینه آنان دشوار بود و با هر تپش قلبشان، نفرت از محمد</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AA04FE">
        <w:rPr>
          <w:rFonts w:cs="IRNazli" w:hint="cs"/>
          <w:rtl/>
          <w:lang w:bidi="fa-IR"/>
        </w:rPr>
        <w:t>را متذکر می‌گردیدند و عاطفه را به کشتارگاه فاجعه می‌بردند، امتی ساخت که در روز رحلت ایشان یک دریا اشک به چشم داشتند و یک دنیا غم به دل و بعد از رحلت آن حضرت نیز در راستای اعتلای دین اسلام از هیچ کوششی دریغ نورزیدند.</w:t>
      </w:r>
    </w:p>
    <w:p w:rsidR="00964FE0" w:rsidRPr="00AA04FE" w:rsidRDefault="00964FE0" w:rsidP="008C0D67">
      <w:pPr>
        <w:ind w:firstLine="284"/>
        <w:jc w:val="both"/>
        <w:rPr>
          <w:rFonts w:cs="IRNazli"/>
          <w:rtl/>
          <w:lang w:bidi="fa-IR"/>
        </w:rPr>
      </w:pPr>
      <w:r w:rsidRPr="00AA04FE">
        <w:rPr>
          <w:rFonts w:cs="IRNazli" w:hint="cs"/>
          <w:rtl/>
          <w:lang w:bidi="fa-IR"/>
        </w:rPr>
        <w:t>امید است که خداوند این عمل را خالص در جهت رضای خویش بگرداند و گامی باشد در راستای هدایت جامع</w:t>
      </w:r>
      <w:r w:rsidR="00671026">
        <w:rPr>
          <w:rFonts w:cs="IRNazli" w:hint="cs"/>
          <w:rtl/>
          <w:lang w:bidi="fa-IR"/>
        </w:rPr>
        <w:t>ۀ</w:t>
      </w:r>
      <w:r w:rsidRPr="00AA04FE">
        <w:rPr>
          <w:rFonts w:cs="IRNazli" w:hint="cs"/>
          <w:rtl/>
          <w:lang w:bidi="fa-IR"/>
        </w:rPr>
        <w:t xml:space="preserve"> بشری از ظلمت و انحرافی که در آن به سر می‌برد.</w:t>
      </w:r>
    </w:p>
    <w:p w:rsidR="00964FE0" w:rsidRPr="00C32B0A" w:rsidRDefault="00964FE0" w:rsidP="00AA4DE2">
      <w:pPr>
        <w:pStyle w:val="a8"/>
        <w:ind w:left="4320"/>
        <w:jc w:val="center"/>
        <w:rPr>
          <w:rtl/>
        </w:rPr>
      </w:pPr>
      <w:r w:rsidRPr="00C32B0A">
        <w:rPr>
          <w:rFonts w:hint="cs"/>
          <w:rtl/>
        </w:rPr>
        <w:t>انتشارات حرمین</w:t>
      </w:r>
    </w:p>
    <w:p w:rsidR="00964FE0" w:rsidRPr="00C32B0A" w:rsidRDefault="00964FE0" w:rsidP="00AA4DE2">
      <w:pPr>
        <w:pStyle w:val="a8"/>
        <w:ind w:left="4320"/>
        <w:jc w:val="center"/>
        <w:rPr>
          <w:rtl/>
        </w:rPr>
      </w:pPr>
      <w:r w:rsidRPr="00C32B0A">
        <w:rPr>
          <w:rFonts w:hint="cs"/>
          <w:rtl/>
        </w:rPr>
        <w:t>بهار 85</w:t>
      </w:r>
    </w:p>
    <w:p w:rsidR="00964FE0" w:rsidRDefault="00964FE0" w:rsidP="008C0D67">
      <w:pPr>
        <w:ind w:firstLine="284"/>
        <w:jc w:val="both"/>
        <w:rPr>
          <w:rtl/>
          <w:lang w:bidi="fa-IR"/>
        </w:rPr>
      </w:pPr>
    </w:p>
    <w:p w:rsidR="002925F9" w:rsidRDefault="002925F9" w:rsidP="0026517C"/>
    <w:p w:rsidR="00964FE0" w:rsidRDefault="00964FE0" w:rsidP="003B13DA">
      <w:pPr>
        <w:pStyle w:val="a"/>
        <w:rPr>
          <w:rtl/>
        </w:rPr>
        <w:sectPr w:rsidR="00964FE0" w:rsidSect="00A50EB6">
          <w:headerReference w:type="default" r:id="rId19"/>
          <w:footnotePr>
            <w:numRestart w:val="eachPage"/>
          </w:footnotePr>
          <w:pgSz w:w="9356" w:h="13608" w:code="9"/>
          <w:pgMar w:top="567" w:right="1134" w:bottom="851" w:left="1134" w:header="454" w:footer="0" w:gutter="0"/>
          <w:cols w:space="708"/>
          <w:titlePg/>
          <w:bidi/>
          <w:rtlGutter/>
          <w:docGrid w:linePitch="381"/>
        </w:sectPr>
      </w:pPr>
    </w:p>
    <w:p w:rsidR="00964FE0" w:rsidRPr="00372E56" w:rsidRDefault="00964FE0" w:rsidP="00372E56">
      <w:pPr>
        <w:pStyle w:val="a"/>
        <w:rPr>
          <w:rtl/>
        </w:rPr>
      </w:pPr>
      <w:bookmarkStart w:id="9" w:name="_Toc134241208"/>
      <w:bookmarkStart w:id="10" w:name="_Toc270033053"/>
      <w:bookmarkStart w:id="11" w:name="_Toc439429542"/>
      <w:r w:rsidRPr="00372E56">
        <w:rPr>
          <w:rFonts w:hint="cs"/>
          <w:rtl/>
        </w:rPr>
        <w:t>مقدمه</w:t>
      </w:r>
      <w:bookmarkEnd w:id="9"/>
      <w:bookmarkEnd w:id="10"/>
      <w:bookmarkEnd w:id="11"/>
    </w:p>
    <w:p w:rsidR="00964FE0" w:rsidRPr="00AA04FE" w:rsidRDefault="00964FE0" w:rsidP="00B6681A">
      <w:pPr>
        <w:pStyle w:val="a7"/>
        <w:rPr>
          <w:rtl/>
        </w:rPr>
      </w:pPr>
      <w:r w:rsidRPr="00AA04FE">
        <w:rPr>
          <w:rFonts w:hint="cs"/>
          <w:sz w:val="22"/>
          <w:rtl/>
        </w:rPr>
        <w:t>بررس</w:t>
      </w:r>
      <w:r w:rsidRPr="00AA04FE">
        <w:rPr>
          <w:rFonts w:hint="cs"/>
          <w:rtl/>
        </w:rPr>
        <w:t>ی سیر</w:t>
      </w:r>
      <w:r w:rsidR="00671026">
        <w:rPr>
          <w:rFonts w:hint="cs"/>
          <w:rtl/>
        </w:rPr>
        <w:t>ۀ</w:t>
      </w:r>
      <w:r w:rsidRPr="00AA04FE">
        <w:rPr>
          <w:rFonts w:hint="cs"/>
          <w:rtl/>
        </w:rPr>
        <w:t xml:space="preserve"> پیامبر اکرم</w:t>
      </w:r>
      <w:r w:rsidR="00361D92">
        <w:rPr>
          <w:rFonts w:hint="cs"/>
          <w:rtl/>
        </w:rPr>
        <w:t xml:space="preserve"> </w:t>
      </w:r>
      <w:r w:rsidR="003B13DA" w:rsidRPr="003B13DA">
        <w:rPr>
          <w:rFonts w:ascii="" w:hAnsi="" w:cs="CTraditional Arabic" w:hint="cs"/>
          <w:rtl/>
        </w:rPr>
        <w:t>ج</w:t>
      </w:r>
      <w:r w:rsidR="00361D92">
        <w:rPr>
          <w:rFonts w:ascii="" w:hAnsi="" w:cs="CTraditional Arabic" w:hint="cs"/>
          <w:rtl/>
        </w:rPr>
        <w:t xml:space="preserve"> </w:t>
      </w:r>
      <w:r w:rsidRPr="00AA04FE">
        <w:rPr>
          <w:rFonts w:hint="cs"/>
          <w:rtl/>
        </w:rPr>
        <w:t>برای مسلمانان، حائز اهمیت است؛ چراکه چندین هدف را تحقق می‌بخشد و یکی از مهم‌ترین آنها اقتدا به پیامبر اکرم</w:t>
      </w:r>
      <w:r w:rsidR="00361D92">
        <w:rPr>
          <w:rFonts w:hint="cs"/>
          <w:rtl/>
        </w:rPr>
        <w:t xml:space="preserve"> </w:t>
      </w:r>
      <w:r w:rsidR="003B13DA" w:rsidRPr="003B13DA">
        <w:rPr>
          <w:rFonts w:ascii="" w:hAnsi="" w:cs="CTraditional Arabic" w:hint="cs"/>
          <w:rtl/>
        </w:rPr>
        <w:t>ج</w:t>
      </w:r>
      <w:r w:rsidR="00361D92">
        <w:rPr>
          <w:rFonts w:ascii="" w:hAnsi="" w:cs="CTraditional Arabic" w:hint="cs"/>
          <w:rtl/>
        </w:rPr>
        <w:t xml:space="preserve"> </w:t>
      </w:r>
      <w:r w:rsidRPr="00AA04FE">
        <w:rPr>
          <w:rFonts w:hint="cs"/>
          <w:rtl/>
        </w:rPr>
        <w:t>است که این شناخت از طریق شخصیت، کارها، سخنان و تقریرات ایشان حاصل می‌گردد. با بررسی سیر</w:t>
      </w:r>
      <w:r w:rsidR="00671026">
        <w:rPr>
          <w:rFonts w:hint="cs"/>
          <w:rtl/>
        </w:rPr>
        <w:t>ۀ</w:t>
      </w:r>
      <w:r w:rsidRPr="00AA04FE">
        <w:rPr>
          <w:rFonts w:hint="cs"/>
          <w:rtl/>
        </w:rPr>
        <w:t xml:space="preserve"> پیامبر اکرم</w:t>
      </w:r>
      <w:r w:rsidR="003B13DA" w:rsidRPr="003B13DA">
        <w:rPr>
          <w:rFonts w:ascii="" w:hAnsi="" w:cs="CTraditional Arabic" w:hint="cs"/>
          <w:rtl/>
        </w:rPr>
        <w:t xml:space="preserve"> ج</w:t>
      </w:r>
      <w:r w:rsidRPr="00AA04FE">
        <w:rPr>
          <w:rFonts w:hint="cs"/>
          <w:rtl/>
        </w:rPr>
        <w:t>، مسلمانان نسبت به ایشان بیش از پیش احساس محبت می‌کنند و این محبت، در وجودشان رشد می‌نماید. همچنین با بررسی زندگی پیامبر اکرم</w:t>
      </w:r>
      <w:r w:rsidR="00361D92">
        <w:rPr>
          <w:rFonts w:hint="cs"/>
          <w:rtl/>
        </w:rPr>
        <w:t xml:space="preserve"> </w:t>
      </w:r>
      <w:r w:rsidR="003B13DA" w:rsidRPr="003B13DA">
        <w:rPr>
          <w:rFonts w:ascii="" w:hAnsi="" w:cs="CTraditional Arabic" w:hint="cs"/>
          <w:rtl/>
        </w:rPr>
        <w:t>ج</w:t>
      </w:r>
      <w:r w:rsidR="00361D92">
        <w:rPr>
          <w:rFonts w:ascii="" w:hAnsi="" w:cs="CTraditional Arabic" w:hint="cs"/>
          <w:rtl/>
        </w:rPr>
        <w:t xml:space="preserve"> </w:t>
      </w:r>
      <w:r w:rsidRPr="00AA04FE">
        <w:rPr>
          <w:rFonts w:hint="cs"/>
          <w:rtl/>
        </w:rPr>
        <w:t>با زندگی یاران آن حضرت که در کنار او جهاد نمودند نیز آشنا می‌شود و این بررسی، او را به دوست داشتن آنان و حرکت در مسیر آنها و پیروی از راهشان فرا می‌خواند. سیر</w:t>
      </w:r>
      <w:r w:rsidR="00671026">
        <w:rPr>
          <w:rFonts w:hint="cs"/>
          <w:rtl/>
        </w:rPr>
        <w:t>ۀ</w:t>
      </w:r>
      <w:r w:rsidRPr="00AA04FE">
        <w:rPr>
          <w:rFonts w:hint="cs"/>
          <w:rtl/>
        </w:rPr>
        <w:t xml:space="preserve"> پیامبر اکرم</w:t>
      </w:r>
      <w:r w:rsidR="003B13DA" w:rsidRPr="003B13DA">
        <w:rPr>
          <w:rFonts w:ascii="" w:hAnsi="" w:cs="CTraditional Arabic" w:hint="cs"/>
          <w:rtl/>
        </w:rPr>
        <w:t xml:space="preserve"> ج </w:t>
      </w:r>
      <w:r w:rsidRPr="00AA04FE">
        <w:rPr>
          <w:rFonts w:hint="cs"/>
          <w:rtl/>
        </w:rPr>
        <w:t>، زندگی آن حضرت را با تمام جزئیات از ولادت تا وفات از جمله</w:t>
      </w:r>
      <w:r w:rsidR="000D449F">
        <w:rPr>
          <w:rFonts w:hint="cs"/>
          <w:rtl/>
        </w:rPr>
        <w:t>:</w:t>
      </w:r>
      <w:r w:rsidRPr="00AA04FE">
        <w:rPr>
          <w:rFonts w:hint="cs"/>
          <w:rtl/>
        </w:rPr>
        <w:t xml:space="preserve"> کودکی، جوانی، زندگی، دعوت و جهاد و شکیبایی</w:t>
      </w:r>
      <w:r w:rsidR="006B211F">
        <w:rPr>
          <w:rFonts w:hint="eastAsia"/>
          <w:rtl/>
        </w:rPr>
        <w:t>‌</w:t>
      </w:r>
      <w:r w:rsidRPr="00AA04FE">
        <w:rPr>
          <w:rFonts w:hint="cs"/>
          <w:rtl/>
        </w:rPr>
        <w:t>ها و پیروزی</w:t>
      </w:r>
      <w:r w:rsidR="006B211F">
        <w:rPr>
          <w:rFonts w:hint="eastAsia"/>
          <w:rtl/>
        </w:rPr>
        <w:t>‌</w:t>
      </w:r>
      <w:r w:rsidRPr="00AA04FE">
        <w:rPr>
          <w:rFonts w:hint="cs"/>
          <w:rtl/>
        </w:rPr>
        <w:t xml:space="preserve">هایش بر </w:t>
      </w:r>
      <w:r w:rsidRPr="007F24E5">
        <w:rPr>
          <w:rFonts w:hint="cs"/>
          <w:spacing w:val="-4"/>
          <w:rtl/>
        </w:rPr>
        <w:t>دشمنان را برای مسلمانان، روشن می‌نماید و این مسئله اثبات می‌گردد که پیامبر اکرم</w:t>
      </w:r>
      <w:r w:rsidR="003B13DA" w:rsidRPr="007F24E5">
        <w:rPr>
          <w:rFonts w:ascii="" w:hAnsi="" w:cs="CTraditional Arabic" w:hint="cs"/>
          <w:spacing w:val="-4"/>
          <w:rtl/>
        </w:rPr>
        <w:t xml:space="preserve"> ج</w:t>
      </w:r>
      <w:r w:rsidR="00361D92">
        <w:rPr>
          <w:rFonts w:ascii="" w:hAnsi="" w:cs="CTraditional Arabic" w:hint="cs"/>
          <w:rtl/>
        </w:rPr>
        <w:t xml:space="preserve"> </w:t>
      </w:r>
      <w:r w:rsidRPr="00AA04FE">
        <w:rPr>
          <w:rFonts w:hint="cs"/>
          <w:rtl/>
        </w:rPr>
        <w:t>علاوه بر مسئولیت خطیر رسالت، پدر، همسر، رهبر، نظامی، حاکم، سیاستمدار، مربی، دعوتگر و زاهد و قاضی نیز بوده است. بنابراین، مسلمانان تمامی خواسته‌های خویش را در سیر</w:t>
      </w:r>
      <w:r w:rsidR="00671026">
        <w:rPr>
          <w:rFonts w:hint="cs"/>
          <w:rtl/>
        </w:rPr>
        <w:t>ۀ</w:t>
      </w:r>
      <w:r w:rsidRPr="00AA04FE">
        <w:rPr>
          <w:rFonts w:hint="cs"/>
          <w:rtl/>
        </w:rPr>
        <w:t xml:space="preserve"> پیامبر اکرم</w:t>
      </w:r>
      <w:r w:rsidR="003B13DA" w:rsidRPr="003B13DA">
        <w:rPr>
          <w:rFonts w:ascii="" w:hAnsi="" w:cs="CTraditional Arabic" w:hint="cs"/>
          <w:rtl/>
        </w:rPr>
        <w:t xml:space="preserve"> ج</w:t>
      </w:r>
      <w:r w:rsidR="00361D92">
        <w:rPr>
          <w:rFonts w:ascii="" w:hAnsi="" w:cs="CTraditional Arabic" w:hint="cs"/>
          <w:rtl/>
        </w:rPr>
        <w:t xml:space="preserve"> </w:t>
      </w:r>
      <w:r w:rsidRPr="00AA04FE">
        <w:rPr>
          <w:rFonts w:hint="cs"/>
          <w:rtl/>
        </w:rPr>
        <w:t>می‌یابند.</w:t>
      </w:r>
    </w:p>
    <w:p w:rsidR="00964FE0" w:rsidRPr="00AA04FE" w:rsidRDefault="00964FE0"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A259EB">
        <w:rPr>
          <w:rStyle w:val="Char6"/>
          <w:rFonts w:hint="cs"/>
          <w:rtl/>
        </w:rPr>
        <w:t>دعوتگر</w:t>
      </w:r>
      <w:r w:rsidRPr="00AA04FE">
        <w:rPr>
          <w:rFonts w:ascii="Times New Roman" w:hAnsi="Times New Roman" w:cs="IRNazli" w:hint="cs"/>
          <w:sz w:val="28"/>
          <w:szCs w:val="28"/>
          <w:rtl/>
          <w:lang w:bidi="fa-IR"/>
        </w:rPr>
        <w:t xml:space="preserve"> در سیر</w:t>
      </w:r>
      <w:r w:rsidR="00671026">
        <w:rPr>
          <w:rFonts w:ascii="Times New Roman" w:hAnsi="Times New Roman" w:cs="IRNazli" w:hint="cs"/>
          <w:sz w:val="28"/>
          <w:szCs w:val="28"/>
          <w:rtl/>
          <w:lang w:bidi="fa-IR"/>
        </w:rPr>
        <w:t>ۀ</w:t>
      </w:r>
      <w:r w:rsidRPr="00AA04FE">
        <w:rPr>
          <w:rFonts w:ascii="Times New Roman" w:hAnsi="Times New Roman" w:cs="IRNazli" w:hint="cs"/>
          <w:sz w:val="28"/>
          <w:szCs w:val="28"/>
          <w:rtl/>
          <w:lang w:bidi="fa-IR"/>
        </w:rPr>
        <w:t xml:space="preserve">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AA04FE">
        <w:rPr>
          <w:rFonts w:ascii="Times New Roman" w:hAnsi="Times New Roman" w:cs="IRNazli" w:hint="cs"/>
          <w:sz w:val="28"/>
          <w:szCs w:val="28"/>
          <w:rtl/>
          <w:lang w:bidi="fa-IR"/>
        </w:rPr>
        <w:t>روش</w:t>
      </w:r>
      <w:r w:rsidR="00372E56">
        <w:rPr>
          <w:rFonts w:ascii="Times New Roman" w:hAnsi="Times New Roman" w:cs="IRNazli" w:hint="eastAsia"/>
          <w:sz w:val="28"/>
          <w:szCs w:val="28"/>
          <w:lang w:bidi="fa-IR"/>
        </w:rPr>
        <w:t>‌</w:t>
      </w:r>
      <w:r w:rsidRPr="00AA04FE">
        <w:rPr>
          <w:rFonts w:ascii="Times New Roman" w:hAnsi="Times New Roman" w:cs="IRNazli" w:hint="cs"/>
          <w:sz w:val="28"/>
          <w:szCs w:val="28"/>
          <w:rtl/>
          <w:lang w:bidi="fa-IR"/>
        </w:rPr>
        <w:t>های دعوت و مراحل آن را می‌آموزد. با شیو</w:t>
      </w:r>
      <w:r w:rsidR="00671026">
        <w:rPr>
          <w:rFonts w:ascii="Times New Roman" w:hAnsi="Times New Roman" w:cs="IRNazli" w:hint="cs"/>
          <w:sz w:val="28"/>
          <w:szCs w:val="28"/>
          <w:rtl/>
          <w:lang w:bidi="fa-IR"/>
        </w:rPr>
        <w:t>ۀ</w:t>
      </w:r>
      <w:r w:rsidRPr="00AA04FE">
        <w:rPr>
          <w:rFonts w:ascii="Times New Roman" w:hAnsi="Times New Roman" w:cs="IRNazli" w:hint="cs"/>
          <w:sz w:val="28"/>
          <w:szCs w:val="28"/>
          <w:rtl/>
          <w:lang w:bidi="fa-IR"/>
        </w:rPr>
        <w:t xml:space="preserve"> مناسب برای هر مرحله از مراحل دعوت، آشنا می‌شود و از این راهکارها در چگونگی ارتباط با مردم و دعوت آنها به اسلام استفاده می‌نماید و به کوشش بزرگی که رسول اکرم برای اعلای کلمه الله مبذول داشته است، پی می‌برد و می‌داند که در برابر مشکلات و موانع و دشواری</w:t>
      </w:r>
      <w:r w:rsidR="00BA75ED">
        <w:rPr>
          <w:rFonts w:ascii="Times New Roman" w:hAnsi="Times New Roman" w:cs="IRNazli" w:hint="eastAsia"/>
          <w:sz w:val="28"/>
          <w:szCs w:val="28"/>
          <w:rtl/>
          <w:lang w:bidi="fa-IR"/>
        </w:rPr>
        <w:t>‌</w:t>
      </w:r>
      <w:r w:rsidRPr="00AA04FE">
        <w:rPr>
          <w:rFonts w:ascii="Times New Roman" w:hAnsi="Times New Roman" w:cs="IRNazli" w:hint="cs"/>
          <w:sz w:val="28"/>
          <w:szCs w:val="28"/>
          <w:rtl/>
          <w:lang w:bidi="fa-IR"/>
        </w:rPr>
        <w:t>ها چگونه عمل کند و موضع درستی که در برابر سختی</w:t>
      </w:r>
      <w:r w:rsidR="00BA75ED">
        <w:rPr>
          <w:rFonts w:ascii="Times New Roman" w:hAnsi="Times New Roman" w:cs="IRNazli" w:hint="eastAsia"/>
          <w:sz w:val="28"/>
          <w:szCs w:val="28"/>
          <w:rtl/>
          <w:lang w:bidi="fa-IR"/>
        </w:rPr>
        <w:t>‌</w:t>
      </w:r>
      <w:r w:rsidRPr="00AA04FE">
        <w:rPr>
          <w:rFonts w:ascii="Times New Roman" w:hAnsi="Times New Roman" w:cs="IRNazli" w:hint="cs"/>
          <w:sz w:val="28"/>
          <w:szCs w:val="28"/>
          <w:rtl/>
          <w:lang w:bidi="fa-IR"/>
        </w:rPr>
        <w:t>ها و مشکلات باید اتخاذ شود، کدام است؟</w:t>
      </w:r>
    </w:p>
    <w:p w:rsidR="00964FE0" w:rsidRPr="00AA04FE" w:rsidRDefault="00964FE0"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A259EB">
        <w:rPr>
          <w:rStyle w:val="Char6"/>
          <w:rFonts w:hint="cs"/>
          <w:rtl/>
        </w:rPr>
        <w:t>مربی</w:t>
      </w:r>
      <w:r w:rsidRPr="00AA04FE">
        <w:rPr>
          <w:rFonts w:ascii="Times New Roman" w:hAnsi="Times New Roman" w:cs="IRNazli" w:hint="cs"/>
          <w:sz w:val="28"/>
          <w:szCs w:val="28"/>
          <w:rtl/>
          <w:lang w:bidi="fa-IR"/>
        </w:rPr>
        <w:t>، در سیر</w:t>
      </w:r>
      <w:r w:rsidR="00671026">
        <w:rPr>
          <w:rFonts w:ascii="Times New Roman" w:hAnsi="Times New Roman" w:cs="IRNazli" w:hint="cs"/>
          <w:sz w:val="28"/>
          <w:szCs w:val="28"/>
          <w:rtl/>
          <w:lang w:bidi="fa-IR"/>
        </w:rPr>
        <w:t>ۀ</w:t>
      </w:r>
      <w:r w:rsidRPr="00AA04FE">
        <w:rPr>
          <w:rFonts w:ascii="Times New Roman" w:hAnsi="Times New Roman" w:cs="IRNazli" w:hint="cs"/>
          <w:sz w:val="28"/>
          <w:szCs w:val="28"/>
          <w:rtl/>
          <w:lang w:bidi="fa-IR"/>
        </w:rPr>
        <w:t xml:space="preserve">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AA04FE">
        <w:rPr>
          <w:rFonts w:ascii="Times New Roman" w:hAnsi="Times New Roman" w:cs="IRNazli" w:hint="cs"/>
          <w:sz w:val="28"/>
          <w:szCs w:val="28"/>
          <w:rtl/>
          <w:lang w:bidi="fa-IR"/>
        </w:rPr>
        <w:t>درس</w:t>
      </w:r>
      <w:r w:rsidR="00D64EEF">
        <w:rPr>
          <w:rFonts w:ascii="Times New Roman" w:hAnsi="Times New Roman" w:cs="IRNazli" w:hint="eastAsia"/>
          <w:sz w:val="28"/>
          <w:szCs w:val="28"/>
          <w:rtl/>
          <w:lang w:bidi="fa-IR"/>
        </w:rPr>
        <w:t>‌</w:t>
      </w:r>
      <w:r w:rsidRPr="00AA04FE">
        <w:rPr>
          <w:rFonts w:ascii="Times New Roman" w:hAnsi="Times New Roman" w:cs="IRNazli" w:hint="cs"/>
          <w:sz w:val="28"/>
          <w:szCs w:val="28"/>
          <w:rtl/>
          <w:lang w:bidi="fa-IR"/>
        </w:rPr>
        <w:t>هایی در مورد تربیت و چگونگی تأثیر گذاشتن بر مردم به طور عموم و بر صحابه به طور خاص می‌یابد و به این موضوع پی می‌برد که چگونه از آنها نسل تربیت یافته و بی‌نظیری به وجود آورد و امتی ساخت که امر به معروف نهی از منکر می‌کند و به خدا ایمان دارد و به وسیل</w:t>
      </w:r>
      <w:r w:rsidR="00671026">
        <w:rPr>
          <w:rFonts w:ascii="Times New Roman" w:hAnsi="Times New Roman" w:cs="IRNazli" w:hint="cs"/>
          <w:sz w:val="28"/>
          <w:szCs w:val="28"/>
          <w:rtl/>
          <w:lang w:bidi="fa-IR"/>
        </w:rPr>
        <w:t>ۀ</w:t>
      </w:r>
      <w:r w:rsidRPr="00AA04FE">
        <w:rPr>
          <w:rFonts w:ascii="Times New Roman" w:hAnsi="Times New Roman" w:cs="IRNazli" w:hint="cs"/>
          <w:sz w:val="28"/>
          <w:szCs w:val="28"/>
          <w:rtl/>
          <w:lang w:bidi="fa-IR"/>
        </w:rPr>
        <w:t xml:space="preserve"> آنان دولتی تشکیل داد که عدالت را در شرق و غرب عالم، گ</w:t>
      </w:r>
      <w:r w:rsidR="00B6681A">
        <w:rPr>
          <w:rFonts w:ascii="Times New Roman" w:hAnsi="Times New Roman" w:cs="IRNazli" w:hint="cs"/>
          <w:sz w:val="28"/>
          <w:szCs w:val="28"/>
          <w:rtl/>
          <w:lang w:bidi="fa-IR"/>
        </w:rPr>
        <w:t>سترش داد.</w:t>
      </w:r>
    </w:p>
    <w:p w:rsidR="00964FE0" w:rsidRPr="00AA04FE" w:rsidRDefault="00964FE0"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D64EEF">
        <w:rPr>
          <w:rStyle w:val="Char5"/>
          <w:rFonts w:hint="cs"/>
          <w:rtl/>
        </w:rPr>
        <w:t>فرماندهان نظامی در</w:t>
      </w:r>
      <w:r w:rsidRPr="00AA04FE">
        <w:rPr>
          <w:rFonts w:ascii="Times New Roman" w:hAnsi="Times New Roman" w:cs="IRNazli" w:hint="cs"/>
          <w:sz w:val="28"/>
          <w:szCs w:val="28"/>
          <w:rtl/>
          <w:lang w:bidi="fa-IR"/>
        </w:rPr>
        <w:t xml:space="preserve"> </w:t>
      </w:r>
      <w:r w:rsidRPr="00D64EEF">
        <w:rPr>
          <w:rStyle w:val="Char5"/>
          <w:rFonts w:hint="cs"/>
          <w:rtl/>
        </w:rPr>
        <w:t>سیر</w:t>
      </w:r>
      <w:r w:rsidR="00671026">
        <w:rPr>
          <w:rStyle w:val="Char5"/>
          <w:rFonts w:hint="cs"/>
          <w:rtl/>
        </w:rPr>
        <w:t>ۀ</w:t>
      </w:r>
      <w:r w:rsidRPr="00D64EEF">
        <w:rPr>
          <w:rStyle w:val="Char5"/>
          <w:rFonts w:hint="cs"/>
          <w:rtl/>
        </w:rPr>
        <w:t xml:space="preserve"> پیامبر</w:t>
      </w:r>
      <w:r w:rsidRPr="00AA04FE">
        <w:rPr>
          <w:rFonts w:ascii="Times New Roman" w:hAnsi="Times New Roman" w:cs="IRNazli" w:hint="cs"/>
          <w:sz w:val="28"/>
          <w:szCs w:val="28"/>
          <w:rtl/>
          <w:lang w:bidi="fa-IR"/>
        </w:rPr>
        <w:t xml:space="preserve">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AA04FE">
        <w:rPr>
          <w:rFonts w:ascii="Times New Roman" w:hAnsi="Times New Roman" w:cs="IRNazli" w:hint="cs"/>
          <w:sz w:val="28"/>
          <w:szCs w:val="28"/>
          <w:rtl/>
          <w:lang w:bidi="fa-IR"/>
        </w:rPr>
        <w:t xml:space="preserve">با نظمی دقیق </w:t>
      </w:r>
      <w:r w:rsidRPr="00D64EEF">
        <w:rPr>
          <w:rStyle w:val="Char5"/>
          <w:rFonts w:hint="cs"/>
          <w:rtl/>
        </w:rPr>
        <w:t>و برنامه‌ای</w:t>
      </w:r>
      <w:r w:rsidRPr="00AA04FE">
        <w:rPr>
          <w:rFonts w:ascii="Times New Roman" w:hAnsi="Times New Roman" w:cs="IRNazli" w:hint="cs"/>
          <w:sz w:val="28"/>
          <w:szCs w:val="28"/>
          <w:rtl/>
          <w:lang w:bidi="fa-IR"/>
        </w:rPr>
        <w:t xml:space="preserve"> هدفدار در فنون فرماندهی لشکرها و قبایل و ملتها و امتها آشنا می‌شوند و نمونه‌های روشنی در برنامه‌ریزی و دقت در به کارگیری و اجرا نمودن طرح</w:t>
      </w:r>
      <w:r w:rsidR="00C71349">
        <w:rPr>
          <w:rFonts w:ascii="Times New Roman" w:hAnsi="Times New Roman" w:cs="IRNazli" w:hint="eastAsia"/>
          <w:sz w:val="28"/>
          <w:szCs w:val="28"/>
          <w:rtl/>
          <w:lang w:bidi="fa-IR"/>
        </w:rPr>
        <w:t>‌</w:t>
      </w:r>
      <w:r w:rsidRPr="00AA04FE">
        <w:rPr>
          <w:rFonts w:ascii="Times New Roman" w:hAnsi="Times New Roman" w:cs="IRNazli" w:hint="cs"/>
          <w:sz w:val="28"/>
          <w:szCs w:val="28"/>
          <w:rtl/>
          <w:lang w:bidi="fa-IR"/>
        </w:rPr>
        <w:t xml:space="preserve">ها می‌یابند و به این موضوع پی </w:t>
      </w:r>
      <w:r w:rsidRPr="00B6681A">
        <w:rPr>
          <w:rFonts w:ascii="Times New Roman" w:hAnsi="Times New Roman" w:cs="IRNazli" w:hint="cs"/>
          <w:spacing w:val="-2"/>
          <w:sz w:val="28"/>
          <w:szCs w:val="28"/>
          <w:rtl/>
          <w:lang w:bidi="fa-IR"/>
        </w:rPr>
        <w:t>می‌برند که پیامبر اکرم</w:t>
      </w:r>
      <w:r w:rsidR="00361D92">
        <w:rPr>
          <w:rFonts w:ascii="Times New Roman" w:hAnsi="Times New Roman" w:cs="IRNazli" w:hint="cs"/>
          <w:spacing w:val="-2"/>
          <w:sz w:val="28"/>
          <w:szCs w:val="28"/>
          <w:rtl/>
          <w:lang w:bidi="fa-IR"/>
        </w:rPr>
        <w:t xml:space="preserve"> </w:t>
      </w:r>
      <w:r w:rsidR="003B13DA" w:rsidRPr="00B6681A">
        <w:rPr>
          <w:rFonts w:ascii="" w:hAnsi="" w:cs="CTraditional Arabic" w:hint="cs"/>
          <w:spacing w:val="-2"/>
          <w:sz w:val="28"/>
          <w:szCs w:val="28"/>
          <w:rtl/>
          <w:lang w:bidi="fa-IR"/>
        </w:rPr>
        <w:t>ج</w:t>
      </w:r>
      <w:r w:rsidR="00361D92">
        <w:rPr>
          <w:rFonts w:ascii="" w:hAnsi="" w:cs="CTraditional Arabic" w:hint="cs"/>
          <w:spacing w:val="-2"/>
          <w:sz w:val="28"/>
          <w:szCs w:val="28"/>
          <w:rtl/>
          <w:lang w:bidi="fa-IR"/>
        </w:rPr>
        <w:t xml:space="preserve"> </w:t>
      </w:r>
      <w:r w:rsidRPr="00B6681A">
        <w:rPr>
          <w:rFonts w:ascii="Times New Roman" w:hAnsi="Times New Roman" w:cs="IRNazli" w:hint="cs"/>
          <w:spacing w:val="-2"/>
          <w:sz w:val="28"/>
          <w:szCs w:val="28"/>
          <w:rtl/>
          <w:lang w:bidi="fa-IR"/>
        </w:rPr>
        <w:t>برای تبلور مبادی عدالت و احیای قواعد شورا و نظام مشورتی میان لشکر و فرماندهان و حاکم و مردم، سعی و تلاش بی‌وقفه می‌نموده است.</w:t>
      </w:r>
    </w:p>
    <w:p w:rsidR="00964FE0" w:rsidRPr="00AA04FE" w:rsidRDefault="00964FE0"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A259EB">
        <w:rPr>
          <w:rStyle w:val="Char6"/>
          <w:rFonts w:hint="cs"/>
          <w:rtl/>
        </w:rPr>
        <w:t>سیاستمداران</w:t>
      </w:r>
      <w:r w:rsidRPr="00AA04FE">
        <w:rPr>
          <w:rFonts w:ascii="Times New Roman" w:hAnsi="Times New Roman" w:cs="IRNazli" w:hint="cs"/>
          <w:sz w:val="28"/>
          <w:szCs w:val="28"/>
          <w:rtl/>
          <w:lang w:bidi="fa-IR"/>
        </w:rPr>
        <w:t xml:space="preserve"> نیز از سیر</w:t>
      </w:r>
      <w:r w:rsidR="00671026">
        <w:rPr>
          <w:rFonts w:ascii="Times New Roman" w:hAnsi="Times New Roman" w:cs="IRNazli" w:hint="cs"/>
          <w:sz w:val="28"/>
          <w:szCs w:val="28"/>
          <w:rtl/>
          <w:lang w:bidi="fa-IR"/>
        </w:rPr>
        <w:t>ۀ</w:t>
      </w:r>
      <w:r w:rsidRPr="00AA04FE">
        <w:rPr>
          <w:rFonts w:ascii="Times New Roman" w:hAnsi="Times New Roman" w:cs="IRNazli" w:hint="cs"/>
          <w:sz w:val="28"/>
          <w:szCs w:val="28"/>
          <w:rtl/>
          <w:lang w:bidi="fa-IR"/>
        </w:rPr>
        <w:t xml:space="preserve">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AA04FE">
        <w:rPr>
          <w:rFonts w:ascii="Times New Roman" w:hAnsi="Times New Roman" w:cs="IRNazli" w:hint="cs"/>
          <w:sz w:val="28"/>
          <w:szCs w:val="28"/>
          <w:rtl/>
          <w:lang w:bidi="fa-IR"/>
        </w:rPr>
        <w:t>نحو</w:t>
      </w:r>
      <w:r w:rsidR="00671026">
        <w:rPr>
          <w:rFonts w:ascii="Times New Roman" w:hAnsi="Times New Roman" w:cs="IRNazli" w:hint="cs"/>
          <w:sz w:val="28"/>
          <w:szCs w:val="28"/>
          <w:rtl/>
          <w:lang w:bidi="fa-IR"/>
        </w:rPr>
        <w:t>ۀ</w:t>
      </w:r>
      <w:r w:rsidRPr="00AA04FE">
        <w:rPr>
          <w:rFonts w:ascii="Times New Roman" w:hAnsi="Times New Roman" w:cs="IRNazli" w:hint="cs"/>
          <w:sz w:val="28"/>
          <w:szCs w:val="28"/>
          <w:rtl/>
          <w:lang w:bidi="fa-IR"/>
        </w:rPr>
        <w:t xml:space="preserve"> رفتارش را با سرسخت‌ترین دشمنان سیاسی‌اش می‌آموزند؛ دشمنانی مانند عبدالله بن ابی بن سلول که اظهار اسلام می‌کرد و در درون خود، کفر و دشمنی با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AA04FE">
        <w:rPr>
          <w:rFonts w:ascii="Times New Roman" w:hAnsi="Times New Roman" w:cs="IRNazli" w:hint="cs"/>
          <w:sz w:val="28"/>
          <w:szCs w:val="28"/>
          <w:rtl/>
          <w:lang w:bidi="fa-IR"/>
        </w:rPr>
        <w:t>را پنهان می‌نمود و علیه او توطئه می‌کرد و اقدام به شایعه پراکنیهایی می‌کرد که موجب ناراحتی رسول اکرم می‌گردید و هدفش این بود تا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AA04FE">
        <w:rPr>
          <w:rFonts w:ascii="Times New Roman" w:hAnsi="Times New Roman" w:cs="IRNazli" w:hint="cs"/>
          <w:sz w:val="28"/>
          <w:szCs w:val="28"/>
          <w:rtl/>
          <w:lang w:bidi="fa-IR"/>
        </w:rPr>
        <w:t>را مستأصل سازد و مردم را از او گریزان و متنفر کند، اما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AA04FE">
        <w:rPr>
          <w:rFonts w:ascii="Times New Roman" w:hAnsi="Times New Roman" w:cs="IRNazli" w:hint="cs"/>
          <w:sz w:val="28"/>
          <w:szCs w:val="28"/>
          <w:rtl/>
          <w:lang w:bidi="fa-IR"/>
        </w:rPr>
        <w:t xml:space="preserve">چگونه با او رفتار کرد و چگونه او را با کینه‌هایش تحمل </w:t>
      </w:r>
      <w:r w:rsidRPr="007F24E5">
        <w:rPr>
          <w:rFonts w:ascii="Times New Roman" w:hAnsi="Times New Roman" w:cs="IRNazli" w:hint="cs"/>
          <w:spacing w:val="-4"/>
          <w:sz w:val="28"/>
          <w:szCs w:val="28"/>
          <w:rtl/>
          <w:lang w:bidi="fa-IR"/>
        </w:rPr>
        <w:t>نمود تا اینکه سرانجام، حقیقت برای همه آشکار شد و مردم او را ترک گفتند. حتی نزدیک‌ترین افرادش او را رها کردند و همه مطیع دستور و فرامین پیامبر اکرم</w:t>
      </w:r>
      <w:r w:rsidR="00361D92" w:rsidRPr="007F24E5">
        <w:rPr>
          <w:rFonts w:ascii="Times New Roman" w:hAnsi="Times New Roman" w:cs="IRNazli" w:hint="cs"/>
          <w:spacing w:val="-4"/>
          <w:sz w:val="28"/>
          <w:szCs w:val="28"/>
          <w:rtl/>
          <w:lang w:bidi="fa-IR"/>
        </w:rPr>
        <w:t xml:space="preserve"> </w:t>
      </w:r>
      <w:r w:rsidR="003B13DA" w:rsidRPr="007F24E5">
        <w:rPr>
          <w:rFonts w:ascii="" w:hAnsi="" w:cs="CTraditional Arabic" w:hint="cs"/>
          <w:spacing w:val="-4"/>
          <w:sz w:val="28"/>
          <w:szCs w:val="28"/>
          <w:rtl/>
          <w:lang w:bidi="fa-IR"/>
        </w:rPr>
        <w:t>ج</w:t>
      </w:r>
      <w:r w:rsidR="00361D92" w:rsidRPr="007F24E5">
        <w:rPr>
          <w:rFonts w:ascii="" w:hAnsi="" w:cs="CTraditional Arabic" w:hint="cs"/>
          <w:spacing w:val="-4"/>
          <w:sz w:val="28"/>
          <w:szCs w:val="28"/>
          <w:rtl/>
          <w:lang w:bidi="fa-IR"/>
        </w:rPr>
        <w:t xml:space="preserve"> </w:t>
      </w:r>
      <w:r w:rsidR="00B6681A" w:rsidRPr="007F24E5">
        <w:rPr>
          <w:rFonts w:ascii="Times New Roman" w:hAnsi="Times New Roman" w:cs="IRNazli" w:hint="cs"/>
          <w:spacing w:val="-4"/>
          <w:sz w:val="28"/>
          <w:szCs w:val="28"/>
          <w:rtl/>
          <w:lang w:bidi="fa-IR"/>
        </w:rPr>
        <w:t>گشتند.</w:t>
      </w:r>
    </w:p>
    <w:p w:rsidR="00964FE0" w:rsidRPr="00AA04FE" w:rsidRDefault="00964FE0"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A259EB">
        <w:rPr>
          <w:rStyle w:val="Char6"/>
          <w:rFonts w:hint="cs"/>
          <w:rtl/>
        </w:rPr>
        <w:t>علما</w:t>
      </w:r>
      <w:r w:rsidRPr="00AA04FE">
        <w:rPr>
          <w:rFonts w:ascii="Times New Roman" w:hAnsi="Times New Roman" w:cs="IRNazli" w:hint="cs"/>
          <w:sz w:val="28"/>
          <w:szCs w:val="28"/>
          <w:rtl/>
          <w:lang w:bidi="fa-IR"/>
        </w:rPr>
        <w:t xml:space="preserve"> نیز از سیر</w:t>
      </w:r>
      <w:r w:rsidR="00671026">
        <w:rPr>
          <w:rFonts w:ascii="Times New Roman" w:hAnsi="Times New Roman" w:cs="IRNazli" w:hint="cs"/>
          <w:sz w:val="28"/>
          <w:szCs w:val="28"/>
          <w:rtl/>
          <w:lang w:bidi="fa-IR"/>
        </w:rPr>
        <w:t>ۀ</w:t>
      </w:r>
      <w:r w:rsidRPr="00AA04FE">
        <w:rPr>
          <w:rFonts w:ascii="Times New Roman" w:hAnsi="Times New Roman" w:cs="IRNazli" w:hint="cs"/>
          <w:sz w:val="28"/>
          <w:szCs w:val="28"/>
          <w:rtl/>
          <w:lang w:bidi="fa-IR"/>
        </w:rPr>
        <w:t xml:space="preserve">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AA04FE">
        <w:rPr>
          <w:rFonts w:ascii="Times New Roman" w:hAnsi="Times New Roman" w:cs="IRNazli" w:hint="cs"/>
          <w:sz w:val="28"/>
          <w:szCs w:val="28"/>
          <w:rtl/>
          <w:lang w:bidi="fa-IR"/>
        </w:rPr>
        <w:t>آنچه را که به آنان در فهمیدن و فهماندن کتاب خدا کمک می‌نماید می‌آموزند؛ زیرا عمل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AA04FE">
        <w:rPr>
          <w:rFonts w:ascii="Times New Roman" w:hAnsi="Times New Roman" w:cs="IRNazli" w:hint="cs"/>
          <w:sz w:val="28"/>
          <w:szCs w:val="28"/>
          <w:rtl/>
          <w:lang w:bidi="fa-IR"/>
        </w:rPr>
        <w:t>تفسیر قرآن کریم است و در سیره، می‌توان به اسباب نزول آیات پی برد بنابراین، آشنایی با زندگی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AA04FE">
        <w:rPr>
          <w:rFonts w:ascii="Times New Roman" w:hAnsi="Times New Roman" w:cs="IRNazli" w:hint="cs"/>
          <w:sz w:val="28"/>
          <w:szCs w:val="28"/>
          <w:rtl/>
          <w:lang w:bidi="fa-IR"/>
        </w:rPr>
        <w:t>علما و دانشمندان را برای فهمیدن و فهماندن آیات قرآن و استدلال از آن و به سربردن با حوادث آن، یاری می‌کند و آنها احکام شرعی و اصول سیاست اسلامی را از آن، استخراج می‌نمایند و به معارف درستی در علوم مختلف اسلامی دست می‌یابند و در پرتو سیر</w:t>
      </w:r>
      <w:r w:rsidR="00671026">
        <w:rPr>
          <w:rFonts w:ascii="Times New Roman" w:hAnsi="Times New Roman" w:cs="IRNazli" w:hint="cs"/>
          <w:sz w:val="28"/>
          <w:szCs w:val="28"/>
          <w:rtl/>
          <w:lang w:bidi="fa-IR"/>
        </w:rPr>
        <w:t>ۀ</w:t>
      </w:r>
      <w:r w:rsidRPr="00AA04FE">
        <w:rPr>
          <w:rFonts w:ascii="Times New Roman" w:hAnsi="Times New Roman" w:cs="IRNazli" w:hint="cs"/>
          <w:sz w:val="28"/>
          <w:szCs w:val="28"/>
          <w:rtl/>
          <w:lang w:bidi="fa-IR"/>
        </w:rPr>
        <w:t xml:space="preserve">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AA04FE">
        <w:rPr>
          <w:rFonts w:ascii="Times New Roman" w:hAnsi="Times New Roman" w:cs="IRNazli" w:hint="cs"/>
          <w:sz w:val="28"/>
          <w:szCs w:val="28"/>
          <w:rtl/>
          <w:lang w:bidi="fa-IR"/>
        </w:rPr>
        <w:t>است که علما، ناسخ و منسوخ و دیگر علوم را درک می‌نمایند و روح اسلام و اهداف والای آن را درمی‌یابند. همچنین انسان</w:t>
      </w:r>
      <w:r w:rsidR="00D64A95">
        <w:rPr>
          <w:rFonts w:ascii="Times New Roman" w:hAnsi="Times New Roman" w:cs="IRNazli" w:hint="eastAsia"/>
          <w:sz w:val="28"/>
          <w:szCs w:val="28"/>
          <w:rtl/>
          <w:lang w:bidi="fa-IR"/>
        </w:rPr>
        <w:t>‌</w:t>
      </w:r>
      <w:r w:rsidRPr="00AA04FE">
        <w:rPr>
          <w:rFonts w:ascii="Times New Roman" w:hAnsi="Times New Roman" w:cs="IRNazli" w:hint="cs"/>
          <w:sz w:val="28"/>
          <w:szCs w:val="28"/>
          <w:rtl/>
          <w:lang w:bidi="fa-IR"/>
        </w:rPr>
        <w:t>های متّقی و پرهیزگار با مفاهیم زهد و حقیقت و هدفش آشنا می‌شوند.</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AA04FE">
        <w:rPr>
          <w:rFonts w:ascii="Times New Roman" w:hAnsi="Times New Roman" w:cs="IRNazli" w:hint="cs"/>
          <w:sz w:val="28"/>
          <w:szCs w:val="28"/>
          <w:rtl/>
          <w:lang w:bidi="fa-IR"/>
        </w:rPr>
        <w:t>سیر</w:t>
      </w:r>
      <w:r w:rsidR="00671026">
        <w:rPr>
          <w:rFonts w:ascii="Times New Roman" w:hAnsi="Times New Roman" w:cs="IRNazli" w:hint="cs"/>
          <w:sz w:val="28"/>
          <w:szCs w:val="28"/>
          <w:rtl/>
          <w:lang w:bidi="fa-IR"/>
        </w:rPr>
        <w:t>ۀ</w:t>
      </w:r>
      <w:r w:rsidRPr="00AA04FE">
        <w:rPr>
          <w:rFonts w:ascii="Times New Roman" w:hAnsi="Times New Roman" w:cs="IRNazli" w:hint="cs"/>
          <w:sz w:val="28"/>
          <w:szCs w:val="28"/>
          <w:rtl/>
          <w:lang w:bidi="fa-IR"/>
        </w:rPr>
        <w:t xml:space="preserve">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AA04FE">
        <w:rPr>
          <w:rFonts w:ascii="Times New Roman" w:hAnsi="Times New Roman" w:cs="IRNazli" w:hint="cs"/>
          <w:sz w:val="28"/>
          <w:szCs w:val="28"/>
          <w:rtl/>
          <w:lang w:bidi="fa-IR"/>
        </w:rPr>
        <w:t xml:space="preserve">برای </w:t>
      </w:r>
      <w:r w:rsidRPr="00A259EB">
        <w:rPr>
          <w:rStyle w:val="Char6"/>
          <w:rFonts w:hint="cs"/>
          <w:rtl/>
        </w:rPr>
        <w:t>تاجران</w:t>
      </w:r>
      <w:r w:rsidRPr="003B13DA">
        <w:rPr>
          <w:rFonts w:ascii="Times New Roman" w:hAnsi="Times New Roman" w:cs="IRNazli" w:hint="cs"/>
          <w:sz w:val="28"/>
          <w:szCs w:val="28"/>
          <w:rtl/>
          <w:lang w:bidi="fa-IR"/>
        </w:rPr>
        <w:t xml:space="preserve"> نیز الگو و نمونه است؛ چراکه تاجران، از سیره، مقاصد تجارت و قوانین و راه</w:t>
      </w:r>
      <w:r w:rsidR="00C71349">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آن را می‌آموزند و آنهایی که گرفتار مشکلات هستند، بالاترین درجات صبر و پایداری را از سیر</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فرا می‌گیرند و در نتیجه اراده‌هایشان برای حرکت در راه دعوت به اسلام، تقویت می‌گردد و اعتمادشان به خداوند عزوجل بیشتر می‌شود و به طور حتم به این نکته پی می‌برند که سرانجام، از آن پرهیزگاران است</w:t>
      </w:r>
      <w:r w:rsidRPr="00CA7C13">
        <w:rPr>
          <w:rStyle w:val="FootnoteReference"/>
          <w:rFonts w:cs="IRNazli"/>
          <w:sz w:val="28"/>
          <w:szCs w:val="28"/>
          <w:rtl/>
          <w:lang w:bidi="fa-IR"/>
        </w:rPr>
        <w:footnoteReference w:id="1"/>
      </w:r>
      <w:r w:rsidR="00B6681A">
        <w:rPr>
          <w:rFonts w:ascii="Times New Roman" w:hAnsi="Times New Roman" w:cs="IRNazli" w:hint="cs"/>
          <w:sz w:val="28"/>
          <w:szCs w:val="28"/>
          <w:rtl/>
          <w:lang w:bidi="fa-IR"/>
        </w:rPr>
        <w:t>.</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آخرالامر اینکه امت، از سیره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 xml:space="preserve">آداب والا و اخلاق پسندیده و عقاید سالم و عبادت درست و روح بلند و پاکیزگی قلب و محبت جهاد در راه خدا و شوق شهادت را می‌آموزد. بدین جهت بود که علی بن الحسین فرمود: «ما غزوه‌های پیامبر را همانند سوره‌های قرآن یاد می‌گرفتیم» و از محمد بن عبدالله شنیدم که به نقل از عمویم زهری می‌گفت: در دانش غزوه‌ها، دانش دنیا و آخرت نهفته است و اسماعیل </w:t>
      </w:r>
      <w:r w:rsidRPr="007F24E5">
        <w:rPr>
          <w:rFonts w:ascii="Times New Roman" w:hAnsi="Times New Roman" w:cs="IRNazli" w:hint="cs"/>
          <w:spacing w:val="-4"/>
          <w:sz w:val="28"/>
          <w:szCs w:val="28"/>
          <w:rtl/>
          <w:lang w:bidi="fa-IR"/>
        </w:rPr>
        <w:t>بن محمد بن سعد بن ابی وقاص گفت: «پدرم جنگ</w:t>
      </w:r>
      <w:r w:rsidR="00B6681A" w:rsidRPr="007F24E5">
        <w:rPr>
          <w:rFonts w:ascii="Times New Roman" w:hAnsi="Times New Roman" w:cs="IRNazli" w:hint="eastAsia"/>
          <w:spacing w:val="-4"/>
          <w:sz w:val="28"/>
          <w:szCs w:val="28"/>
          <w:rtl/>
          <w:lang w:bidi="fa-IR"/>
        </w:rPr>
        <w:t>‌</w:t>
      </w:r>
      <w:r w:rsidRPr="007F24E5">
        <w:rPr>
          <w:rFonts w:ascii="Times New Roman" w:hAnsi="Times New Roman" w:cs="IRNazli" w:hint="cs"/>
          <w:spacing w:val="-4"/>
          <w:sz w:val="28"/>
          <w:szCs w:val="28"/>
          <w:rtl/>
          <w:lang w:bidi="fa-IR"/>
        </w:rPr>
        <w:t>های پیامبر را به ما می‌آموخت و آن را برای ما تکرار می‌کرد» و می‌گفت: «اینها شاهکار پدر</w:t>
      </w:r>
      <w:r w:rsidR="00B6681A" w:rsidRPr="007F24E5">
        <w:rPr>
          <w:rFonts w:ascii="Times New Roman" w:hAnsi="Times New Roman" w:cs="IRNazli" w:hint="cs"/>
          <w:spacing w:val="-4"/>
          <w:sz w:val="28"/>
          <w:szCs w:val="28"/>
          <w:rtl/>
          <w:lang w:bidi="fa-IR"/>
        </w:rPr>
        <w:t>انتان است، آنها را از یاد نبرید</w:t>
      </w:r>
      <w:r w:rsidRPr="007F24E5">
        <w:rPr>
          <w:rFonts w:ascii="Times New Roman" w:hAnsi="Times New Roman" w:cs="IRNazli" w:hint="cs"/>
          <w:spacing w:val="-4"/>
          <w:sz w:val="28"/>
          <w:szCs w:val="28"/>
          <w:rtl/>
          <w:lang w:bidi="fa-IR"/>
        </w:rPr>
        <w:t>»</w:t>
      </w:r>
      <w:r w:rsidRPr="007F24E5">
        <w:rPr>
          <w:rStyle w:val="FootnoteReference"/>
          <w:rFonts w:cs="IRNazli"/>
          <w:spacing w:val="-4"/>
          <w:sz w:val="28"/>
          <w:szCs w:val="28"/>
          <w:rtl/>
          <w:lang w:bidi="fa-IR"/>
        </w:rPr>
        <w:footnoteReference w:id="2"/>
      </w:r>
      <w:r w:rsidR="00B6681A">
        <w:rPr>
          <w:rFonts w:ascii="Times New Roman" w:hAnsi="Times New Roman" w:cs="IRNazli" w:hint="cs"/>
          <w:sz w:val="28"/>
          <w:szCs w:val="28"/>
          <w:rtl/>
          <w:lang w:bidi="fa-IR"/>
        </w:rPr>
        <w:t>.</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بررسی سیره و رهنمود‌های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در تربیت امت و تشکیل حکومت، به علما و رهبران و فقها وحاکمان کمک می‌کند تا با شناسایی عوامل پیشرفت و سقوط، راه قدرت یافتن اسلام و مسلمانان را دریابند و با شناخت کامل سیر</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در تربیت افراد و پرورش انسان</w:t>
      </w:r>
      <w:r w:rsidR="00B6681A">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مؤمن و احیای جامعه و برپایی دولت، آشنا شوند و مسلمانان حرکت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را در تمامی مراحل دعوت و توانایی او را در مواجه شدن با روش</w:t>
      </w:r>
      <w:r w:rsidR="00B6681A">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مشرکان دربار</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مبارزه با دعوت، می‌شناسند و برنامه‌ریزی دقیق اورا در هجرت به حبشه و تلاش ایشان برای قانع کردن اهل طائف با دعوت و عرضه کردن اهداف خود در موسم حج بر قبایل و دعوت تدریجی آن حضرت از انصار، برای پذیرفتن اسلام و سپس هجرت مبارک ایشان به مدینه را مشاهده می‌نمایند.</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با تفکر و اندیشیدن در واقعه هجرت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و چگونگی برنامه‌ریزی و اجرای آن و مقدمات هجرت و آنچه بعد از آن، اتفاق افتاده است، به این نتیجه خواهیم رسید که منبع اصلی برنامه‌ریزی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وحی بوده است و برنامه‌ریزی در کارها، جزئی از سنت و بخشی از تکلیف الهی در هم</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اموری است که از مسلمانان، خواسته شده است. مسلمانان، از روش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 xml:space="preserve">ج </w:t>
      </w:r>
      <w:r w:rsidRPr="003B13DA">
        <w:rPr>
          <w:rFonts w:ascii="Times New Roman" w:hAnsi="Times New Roman" w:cs="IRNazli" w:hint="cs"/>
          <w:sz w:val="28"/>
          <w:szCs w:val="28"/>
          <w:rtl/>
          <w:lang w:bidi="fa-IR"/>
        </w:rPr>
        <w:t>، تمام فنون فرماندهی جنگ و مهارت در ادار</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هر مرحله و مهارت در انتقال از سطحی به سطحی دیگر را می‌آموزند و فرا می‌گیرند که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چگونه با قدرتهایی مانند یهودیان و منافقان و کفار و نصاری برخورد نمودند و چگونه بر هم</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این دشمنان به سبب توفیق الهی و پایبندی به شرایط پیروزی و اسبابی که خداوند در کتابش به آن راهنمایی نموده است، پیروز گردیده است.</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مهم‌ترین و اصلی‌ترین عامل قدرت یافتن و دست یافتن به عزت و قدرت گذشته و حاکم قرار دادن شریعت پروردگار در زندگی مسلمانان وابسته به پیروی از رهنمودهای پیامبر است؛ چنانکه خداوند متعال می‌فرماید:</w:t>
      </w:r>
    </w:p>
    <w:p w:rsidR="005432D3" w:rsidRDefault="00603E09" w:rsidP="005432D3">
      <w:pPr>
        <w:pStyle w:val="af"/>
        <w:rPr>
          <w:rFonts w:ascii="Times New Roman" w:cs="IRNazli"/>
          <w:sz w:val="32"/>
        </w:rPr>
      </w:pPr>
      <w:r w:rsidRPr="00603E09">
        <w:rPr>
          <w:rFonts w:ascii="Times New Roman" w:cs="Traditional Arabic" w:hint="cs"/>
          <w:sz w:val="32"/>
          <w:rtl/>
        </w:rPr>
        <w:t>﴿</w:t>
      </w:r>
      <w:r w:rsidRPr="00603E09">
        <w:rPr>
          <w:rtl/>
        </w:rPr>
        <w:t>قُل</w:t>
      </w:r>
      <w:r w:rsidRPr="00603E09">
        <w:rPr>
          <w:rFonts w:hint="cs"/>
          <w:rtl/>
        </w:rPr>
        <w:t>ۡ</w:t>
      </w:r>
      <w:r w:rsidRPr="00603E09">
        <w:rPr>
          <w:rtl/>
        </w:rPr>
        <w:t xml:space="preserve"> </w:t>
      </w:r>
      <w:r w:rsidRPr="00603E09">
        <w:rPr>
          <w:rFonts w:hint="cs"/>
          <w:rtl/>
        </w:rPr>
        <w:t>أَطِيعُواْ</w:t>
      </w:r>
      <w:r w:rsidRPr="00603E09">
        <w:rPr>
          <w:rtl/>
        </w:rPr>
        <w:t xml:space="preserve"> </w:t>
      </w:r>
      <w:r w:rsidRPr="00603E09">
        <w:rPr>
          <w:rFonts w:hint="cs"/>
          <w:rtl/>
        </w:rPr>
        <w:t>ٱ</w:t>
      </w:r>
      <w:r w:rsidRPr="00603E09">
        <w:rPr>
          <w:rFonts w:hint="eastAsia"/>
          <w:rtl/>
        </w:rPr>
        <w:t>للَّهَ</w:t>
      </w:r>
      <w:r w:rsidRPr="00603E09">
        <w:rPr>
          <w:rtl/>
        </w:rPr>
        <w:t xml:space="preserve"> وَأَطِيعُواْ </w:t>
      </w:r>
      <w:r w:rsidRPr="00603E09">
        <w:rPr>
          <w:rFonts w:hint="cs"/>
          <w:rtl/>
        </w:rPr>
        <w:t>ٱ</w:t>
      </w:r>
      <w:r w:rsidRPr="00603E09">
        <w:rPr>
          <w:rFonts w:hint="eastAsia"/>
          <w:rtl/>
        </w:rPr>
        <w:t>لرَّسُولَۖ</w:t>
      </w:r>
      <w:r w:rsidRPr="00603E09">
        <w:rPr>
          <w:rtl/>
        </w:rPr>
        <w:t xml:space="preserve"> فَإِن تَوَلَّوۡاْ فَإِنَّمَا عَلَيۡهِ مَا حُمِّلَ وَعَلَيۡكُم مَّا حُمِّلۡتُمۡۖ وَإِن تُطِيعُوهُ تَهۡ</w:t>
      </w:r>
      <w:r w:rsidRPr="005432D3">
        <w:rPr>
          <w:rtl/>
        </w:rPr>
        <w:t>تَدُواْ</w:t>
      </w:r>
      <w:r w:rsidRPr="00603E09">
        <w:rPr>
          <w:rtl/>
        </w:rPr>
        <w:t xml:space="preserve">ۚ وَمَا عَلَى </w:t>
      </w:r>
      <w:r w:rsidRPr="00603E09">
        <w:rPr>
          <w:rFonts w:hint="cs"/>
          <w:rtl/>
        </w:rPr>
        <w:t>ٱ</w:t>
      </w:r>
      <w:r w:rsidRPr="00603E09">
        <w:rPr>
          <w:rFonts w:hint="eastAsia"/>
          <w:rtl/>
        </w:rPr>
        <w:t>لرَّسُولِ</w:t>
      </w:r>
      <w:r w:rsidRPr="00603E09">
        <w:rPr>
          <w:rtl/>
        </w:rPr>
        <w:t xml:space="preserve"> إِلَّا </w:t>
      </w:r>
      <w:r w:rsidRPr="00603E09">
        <w:rPr>
          <w:rFonts w:hint="cs"/>
          <w:rtl/>
        </w:rPr>
        <w:t>ٱ</w:t>
      </w:r>
      <w:r w:rsidRPr="00603E09">
        <w:rPr>
          <w:rFonts w:hint="eastAsia"/>
          <w:rtl/>
        </w:rPr>
        <w:t>لۡبَلَٰغُ</w:t>
      </w:r>
      <w:r w:rsidRPr="00603E09">
        <w:rPr>
          <w:rtl/>
        </w:rPr>
        <w:t xml:space="preserve"> </w:t>
      </w:r>
      <w:r w:rsidRPr="00603E09">
        <w:rPr>
          <w:rFonts w:hint="cs"/>
          <w:rtl/>
        </w:rPr>
        <w:t>ٱ</w:t>
      </w:r>
      <w:r w:rsidRPr="00603E09">
        <w:rPr>
          <w:rFonts w:hint="eastAsia"/>
          <w:rtl/>
        </w:rPr>
        <w:t>لۡمُبِينُ</w:t>
      </w:r>
      <w:r w:rsidRPr="00603E09">
        <w:rPr>
          <w:rtl/>
        </w:rPr>
        <w:t>٥٤</w:t>
      </w:r>
      <w:r w:rsidRPr="00603E09">
        <w:rPr>
          <w:rFonts w:ascii="Times New Roman" w:cs="Traditional Arabic" w:hint="cs"/>
          <w:sz w:val="32"/>
          <w:rtl/>
        </w:rPr>
        <w:t>﴾</w:t>
      </w:r>
      <w:r>
        <w:rPr>
          <w:rFonts w:ascii="Times New Roman" w:cs="IRNazli"/>
          <w:sz w:val="32"/>
          <w:rtl/>
        </w:rPr>
        <w:t xml:space="preserve"> [النور: 54]</w:t>
      </w:r>
      <w:r>
        <w:rPr>
          <w:rFonts w:ascii="Times New Roman" w:cs="IRNazli" w:hint="cs"/>
          <w:sz w:val="32"/>
          <w:rtl/>
        </w:rPr>
        <w:t>.</w:t>
      </w:r>
    </w:p>
    <w:p w:rsidR="00964FE0" w:rsidRPr="00077208" w:rsidRDefault="00964FE0" w:rsidP="005432D3">
      <w:pPr>
        <w:pStyle w:val="aa"/>
        <w:rPr>
          <w:rFonts w:ascii="Times New Roman" w:cs="B Lotus"/>
          <w:sz w:val="20"/>
          <w:rtl/>
        </w:rPr>
      </w:pPr>
      <w:r w:rsidRPr="00B6681A">
        <w:rPr>
          <w:rStyle w:val="Char9"/>
          <w:rFonts w:hint="cs"/>
          <w:rtl/>
        </w:rPr>
        <w:t>«</w:t>
      </w:r>
      <w:r w:rsidRPr="005432D3">
        <w:rPr>
          <w:rFonts w:hint="cs"/>
          <w:rtl/>
        </w:rPr>
        <w:t>بگو از خدا و از پیغمبر اطاعت کنید. اگر سرپیچی کردید و رویگردان شدید، بر او (محمد) انجام چیزی واجب است که برعهد</w:t>
      </w:r>
      <w:r w:rsidR="00671026">
        <w:rPr>
          <w:rFonts w:hint="cs"/>
          <w:rtl/>
        </w:rPr>
        <w:t>ۀ</w:t>
      </w:r>
      <w:r w:rsidRPr="005432D3">
        <w:rPr>
          <w:rFonts w:hint="cs"/>
          <w:rtl/>
        </w:rPr>
        <w:t xml:space="preserve"> وی نهاده شده است و بر شما هم انجام چیزی واجب است که برعهد</w:t>
      </w:r>
      <w:r w:rsidR="00671026">
        <w:rPr>
          <w:rFonts w:hint="cs"/>
          <w:rtl/>
        </w:rPr>
        <w:t>ۀ</w:t>
      </w:r>
      <w:r w:rsidRPr="005432D3">
        <w:rPr>
          <w:rFonts w:hint="cs"/>
          <w:rtl/>
        </w:rPr>
        <w:t xml:space="preserve"> شما نهاده شده است. اما اگر از او اطاعت کنید، هدایت خواهید یافت (در هر حال) بر پیغمبر جز ابلاغ روشن و تبلیغ آشکار نیست</w:t>
      </w:r>
      <w:r w:rsidRPr="00B6681A">
        <w:rPr>
          <w:rStyle w:val="Char9"/>
          <w:rFonts w:hint="cs"/>
          <w:rtl/>
        </w:rPr>
        <w:t>»</w:t>
      </w:r>
      <w:r w:rsidR="00B6681A">
        <w:rPr>
          <w:rStyle w:val="Char9"/>
          <w:rFonts w:hint="cs"/>
          <w:rtl/>
        </w:rPr>
        <w:t>.</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مضمون آیه بر این امور دلالت می‌کند که پیروی از پیامبر اکرم</w:t>
      </w:r>
      <w:r w:rsidR="00361D92">
        <w:rPr>
          <w:rFonts w:ascii="Times New Roman" w:hAnsi="Times New Roman" w:cs="IRNazli" w:hint="cs"/>
          <w:sz w:val="22"/>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2"/>
          <w:szCs w:val="28"/>
          <w:rtl/>
          <w:lang w:bidi="fa-IR"/>
        </w:rPr>
        <w:t>تنها راه اصلی عزت و قدرت یافتن امت اسلامی است؛ چنانک</w:t>
      </w:r>
      <w:r w:rsidR="00372E56">
        <w:rPr>
          <w:rFonts w:ascii="Times New Roman" w:hAnsi="Times New Roman" w:cs="IRNazli" w:hint="cs"/>
          <w:sz w:val="22"/>
          <w:szCs w:val="28"/>
          <w:rtl/>
          <w:lang w:bidi="fa-IR"/>
        </w:rPr>
        <w:t>ه خداوند در این مورد می‌فرماید:</w:t>
      </w:r>
    </w:p>
    <w:p w:rsidR="00964FE0" w:rsidRPr="00657FE0" w:rsidRDefault="00603E09" w:rsidP="005432D3">
      <w:pPr>
        <w:pStyle w:val="af"/>
        <w:rPr>
          <w:rFonts w:ascii="Times New Roman" w:cs="B Lotus"/>
          <w:rtl/>
        </w:rPr>
      </w:pPr>
      <w:r w:rsidRPr="00603E09">
        <w:rPr>
          <w:rFonts w:ascii="Times New Roman" w:cs="Traditional Arabic" w:hint="cs"/>
          <w:sz w:val="32"/>
          <w:rtl/>
        </w:rPr>
        <w:t>﴿</w:t>
      </w:r>
      <w:r w:rsidRPr="00603E09">
        <w:rPr>
          <w:rtl/>
        </w:rPr>
        <w:t xml:space="preserve">وَعَدَ </w:t>
      </w:r>
      <w:r w:rsidRPr="00603E09">
        <w:rPr>
          <w:rFonts w:hint="cs"/>
          <w:rtl/>
        </w:rPr>
        <w:t>ٱ</w:t>
      </w:r>
      <w:r w:rsidRPr="00603E09">
        <w:rPr>
          <w:rFonts w:hint="eastAsia"/>
          <w:rtl/>
        </w:rPr>
        <w:t>للَّهُ</w:t>
      </w:r>
      <w:r w:rsidRPr="00603E09">
        <w:rPr>
          <w:rtl/>
        </w:rPr>
        <w:t xml:space="preserve"> </w:t>
      </w:r>
      <w:r w:rsidRPr="00603E09">
        <w:rPr>
          <w:rFonts w:hint="cs"/>
          <w:rtl/>
        </w:rPr>
        <w:t>ٱ</w:t>
      </w:r>
      <w:r w:rsidRPr="00603E09">
        <w:rPr>
          <w:rFonts w:hint="eastAsia"/>
          <w:rtl/>
        </w:rPr>
        <w:t>لَّذِينَ</w:t>
      </w:r>
      <w:r w:rsidRPr="00603E09">
        <w:rPr>
          <w:rtl/>
        </w:rPr>
        <w:t xml:space="preserve"> ءَامَنُواْ مِنكُمۡ وَعَمِلُواْ </w:t>
      </w:r>
      <w:r w:rsidRPr="00603E09">
        <w:rPr>
          <w:rFonts w:hint="cs"/>
          <w:rtl/>
        </w:rPr>
        <w:t>ٱ</w:t>
      </w:r>
      <w:r w:rsidRPr="00603E09">
        <w:rPr>
          <w:rFonts w:hint="eastAsia"/>
          <w:rtl/>
        </w:rPr>
        <w:t>لصَّٰلِحَٰتِ</w:t>
      </w:r>
      <w:r w:rsidRPr="00603E09">
        <w:rPr>
          <w:rtl/>
        </w:rPr>
        <w:t xml:space="preserve"> لَيَسۡتَخۡلِفَنَّهُمۡ فِي </w:t>
      </w:r>
      <w:r w:rsidRPr="00603E09">
        <w:rPr>
          <w:rFonts w:hint="cs"/>
          <w:rtl/>
        </w:rPr>
        <w:t>ٱ</w:t>
      </w:r>
      <w:r w:rsidRPr="00603E09">
        <w:rPr>
          <w:rFonts w:hint="eastAsia"/>
          <w:rtl/>
        </w:rPr>
        <w:t>لۡأَرۡضِ</w:t>
      </w:r>
      <w:r w:rsidRPr="00603E09">
        <w:rPr>
          <w:rtl/>
        </w:rPr>
        <w:t xml:space="preserve"> كَمَا </w:t>
      </w:r>
      <w:r w:rsidRPr="00603E09">
        <w:rPr>
          <w:rFonts w:hint="cs"/>
          <w:rtl/>
        </w:rPr>
        <w:t>ٱ</w:t>
      </w:r>
      <w:r w:rsidRPr="00603E09">
        <w:rPr>
          <w:rFonts w:hint="eastAsia"/>
          <w:rtl/>
        </w:rPr>
        <w:t>سۡتَخۡ</w:t>
      </w:r>
      <w:r w:rsidRPr="005432D3">
        <w:rPr>
          <w:rFonts w:hint="eastAsia"/>
          <w:rtl/>
        </w:rPr>
        <w:t>لَفَ</w:t>
      </w:r>
      <w:r w:rsidRPr="00603E09">
        <w:rPr>
          <w:rtl/>
        </w:rPr>
        <w:t xml:space="preserve"> </w:t>
      </w:r>
      <w:r w:rsidRPr="00603E09">
        <w:rPr>
          <w:rFonts w:hint="cs"/>
          <w:rtl/>
        </w:rPr>
        <w:t>ٱ</w:t>
      </w:r>
      <w:r w:rsidRPr="00603E09">
        <w:rPr>
          <w:rFonts w:hint="eastAsia"/>
          <w:rtl/>
        </w:rPr>
        <w:t>لَّذِينَ</w:t>
      </w:r>
      <w:r w:rsidRPr="00603E09">
        <w:rPr>
          <w:rtl/>
        </w:rPr>
        <w:t xml:space="preserve"> مِن قَبۡلِهِمۡ وَلَيُمَكِّنَنَّ لَهُمۡ دِينَهُمُ </w:t>
      </w:r>
      <w:r w:rsidRPr="00603E09">
        <w:rPr>
          <w:rFonts w:hint="cs"/>
          <w:rtl/>
        </w:rPr>
        <w:t>ٱ</w:t>
      </w:r>
      <w:r w:rsidRPr="00603E09">
        <w:rPr>
          <w:rFonts w:hint="eastAsia"/>
          <w:rtl/>
        </w:rPr>
        <w:t>لَّذِي</w:t>
      </w:r>
      <w:r w:rsidRPr="00603E09">
        <w:rPr>
          <w:rtl/>
        </w:rPr>
        <w:t xml:space="preserve"> </w:t>
      </w:r>
      <w:r w:rsidRPr="00603E09">
        <w:rPr>
          <w:rFonts w:hint="cs"/>
          <w:rtl/>
        </w:rPr>
        <w:t>ٱ</w:t>
      </w:r>
      <w:r w:rsidRPr="00603E09">
        <w:rPr>
          <w:rFonts w:hint="eastAsia"/>
          <w:rtl/>
        </w:rPr>
        <w:t>رۡتَضَىٰ</w:t>
      </w:r>
      <w:r w:rsidRPr="00603E09">
        <w:rPr>
          <w:rtl/>
        </w:rPr>
        <w:t xml:space="preserve"> لَهُمۡ وَلَيُبَدِّلَنَّهُم مِّنۢ بَعۡدِ خَوۡفِهِمۡ أَمۡنٗاۚ يَعۡبُدُونَنِي لَا يُشۡرِكُونَ بِي شَيۡ‍ٔٗاۚ وَمَن كَفَرَ بَعۡدَ ذَٰلِكَ فَأُوْلَٰٓئِكَ هُمُ </w:t>
      </w:r>
      <w:r w:rsidRPr="00603E09">
        <w:rPr>
          <w:rFonts w:hint="cs"/>
          <w:rtl/>
        </w:rPr>
        <w:t>ٱ</w:t>
      </w:r>
      <w:r w:rsidRPr="00603E09">
        <w:rPr>
          <w:rFonts w:hint="eastAsia"/>
          <w:rtl/>
        </w:rPr>
        <w:t>لۡفَٰسِقُونَ</w:t>
      </w:r>
      <w:r w:rsidRPr="00603E09">
        <w:rPr>
          <w:rtl/>
        </w:rPr>
        <w:t xml:space="preserve">٥٥ وَأَقِيمُواْ </w:t>
      </w:r>
      <w:r w:rsidRPr="00603E09">
        <w:rPr>
          <w:rFonts w:hint="cs"/>
          <w:rtl/>
        </w:rPr>
        <w:t>ٱ</w:t>
      </w:r>
      <w:r w:rsidRPr="00603E09">
        <w:rPr>
          <w:rFonts w:hint="eastAsia"/>
          <w:rtl/>
        </w:rPr>
        <w:t>لصَّلَوٰةَ</w:t>
      </w:r>
      <w:r w:rsidRPr="00603E09">
        <w:rPr>
          <w:rtl/>
        </w:rPr>
        <w:t xml:space="preserve"> وَءَاتُواْ </w:t>
      </w:r>
      <w:r w:rsidRPr="00603E09">
        <w:rPr>
          <w:rFonts w:hint="cs"/>
          <w:rtl/>
        </w:rPr>
        <w:t>ٱ</w:t>
      </w:r>
      <w:r w:rsidRPr="00603E09">
        <w:rPr>
          <w:rFonts w:hint="eastAsia"/>
          <w:rtl/>
        </w:rPr>
        <w:t>لزَّكَوٰةَ</w:t>
      </w:r>
      <w:r w:rsidRPr="00603E09">
        <w:rPr>
          <w:rtl/>
        </w:rPr>
        <w:t xml:space="preserve"> وَأَطِيعُواْ </w:t>
      </w:r>
      <w:r w:rsidRPr="00603E09">
        <w:rPr>
          <w:rFonts w:hint="cs"/>
          <w:rtl/>
        </w:rPr>
        <w:t>ٱ</w:t>
      </w:r>
      <w:r w:rsidRPr="00603E09">
        <w:rPr>
          <w:rFonts w:hint="eastAsia"/>
          <w:rtl/>
        </w:rPr>
        <w:t>لرَّسُولَ</w:t>
      </w:r>
      <w:r w:rsidRPr="00603E09">
        <w:rPr>
          <w:rtl/>
        </w:rPr>
        <w:t xml:space="preserve"> لَعَلَّكُمۡ تُرۡحَمُونَ٥٦</w:t>
      </w:r>
      <w:r w:rsidRPr="00603E09">
        <w:rPr>
          <w:rFonts w:ascii="Times New Roman" w:cs="Traditional Arabic" w:hint="cs"/>
          <w:sz w:val="32"/>
          <w:rtl/>
        </w:rPr>
        <w:t>﴾</w:t>
      </w:r>
      <w:r>
        <w:rPr>
          <w:rFonts w:ascii="Times New Roman" w:cs="IRNazli"/>
          <w:sz w:val="32"/>
          <w:rtl/>
        </w:rPr>
        <w:t xml:space="preserve"> </w:t>
      </w:r>
      <w:r w:rsidRPr="00603E09">
        <w:rPr>
          <w:rStyle w:val="Char7"/>
          <w:rtl/>
        </w:rPr>
        <w:t>[النور: 55-56]</w:t>
      </w:r>
      <w:r w:rsidRPr="00603E09">
        <w:rPr>
          <w:rStyle w:val="Char7"/>
          <w:rFonts w:hint="cs"/>
          <w:rtl/>
        </w:rPr>
        <w:t>.</w:t>
      </w:r>
    </w:p>
    <w:p w:rsidR="00964FE0" w:rsidRPr="001E20CA" w:rsidRDefault="00964FE0" w:rsidP="00603E09">
      <w:pPr>
        <w:pStyle w:val="aa"/>
        <w:rPr>
          <w:rFonts w:ascii="Times New Roman" w:hAnsi="Times New Roman" w:cs="B Lotus"/>
          <w:sz w:val="20"/>
          <w:rtl/>
        </w:rPr>
      </w:pPr>
      <w:r w:rsidRPr="00603E09">
        <w:rPr>
          <w:rStyle w:val="Char9"/>
          <w:rFonts w:hint="cs"/>
          <w:rtl/>
        </w:rPr>
        <w:t>«</w:t>
      </w:r>
      <w:r w:rsidRPr="00603E09">
        <w:rPr>
          <w:rFonts w:hint="cs"/>
          <w:rtl/>
        </w:rPr>
        <w:t>خداوند به کسانی از شما که ایمان آورده‌اند و کارهای شایسته انجام داده‌اند، وعده می‌دهد که آنان را قطعاً جایگزین در زمین خواهد کرد. همان گونه که پیشینیان را جایگزین قبل از آنان کرده است. همچنین آئین ایشان را که برای آنان می‌پسندد، حتماً پابرجا و برقرار خواهد ساخت و نیز خوف و هراس آنان را به امنیت و آرامش مبدل می‌سازد. آن گاه مرا می‌پرستند و چیزی را شریکم نمی‌گردانند. بعد از این کسانی که کافر شوند، آنان کاملاً فاسقان هستند و نماز را بخوانید و زکات را بپردازید و از پیغمبر اطاعت کنید تا اینکه به شما رحم شود</w:t>
      </w:r>
      <w:r w:rsidRPr="00603E09">
        <w:rPr>
          <w:rStyle w:val="Char9"/>
          <w:rFonts w:hint="cs"/>
          <w:rtl/>
        </w:rPr>
        <w:t>»</w:t>
      </w:r>
      <w:r w:rsidR="00603E09">
        <w:rPr>
          <w:rStyle w:val="Char9"/>
          <w:rFonts w:hint="cs"/>
          <w:rtl/>
        </w:rPr>
        <w:t>.</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و یارانش قبل از تشکیل حکومت و دولت در مدینه، شرایط دستیابی به قدرت و حکومت را محقق نمودند؛ چراکه آنان مؤمنانی بودند که به انجام اعمال صالح و خوبیها و نیکی</w:t>
      </w:r>
      <w:r w:rsidR="00E86E23">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و به پیروی از دستورات و فرامین پروردگار در تمامی زمینه‌های زندگی پرداختند و با شرک و انواع مظاهر نهانی و پوشیده آن مبارزه نمودند و از اسباب مادی و معنوی پیروزی و دستیابی به حکومت در سطح فرد و جامعه، استفاده کردند و بعد از آن به گسترش دین خدا در میان ملتها و امتها پرداختند. عقب‌ماندگی مسلمانان از رهبری جهان از آنجا که رسالت خویش را به فراموشی سپرد‌ند و جایگاه آن را پایین آورده و منبع آن را با انبوه سهمگینی از اوهام مکدر نموده و سنتهای خداوند را نادیده گرفته‌اند و گمان می‌کنند که حکومت و قدرت با آرزوها و خیالات به دست می‌آید، نتیجه‌ای حتمی و بجاست.</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علّت اصلی گرفتار شدن مسلمانان به ناتوانی ایمانی و پژمردگی روحی و حیرت فکری و آشفتگی روانی و تشتت ذهنی و انحطاط اخلاقی را می‌توان به سبب شکاف بزرگی دانست که بین امت و قرآن کریم و رهنمود نبوی و میان امت و رهنمودهای عصر خلفای راشدین و نکات برجسته و درخشان تاریخ اسلام، پدید آمده است.</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یکی از نمونه‌های بارز و عینی این موضوع را می‌توان این مسئله ذکر کرد که بعضی از داعیان اسلام، از قرآن کریم و رهنمودهای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و سیر</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خلفای راشدین، اطلاع کافی ندارند و در سخنرانیهای خود واژه‌های جدید و مفاهیم سست و بی‌پایه‌ای بیان می‌کنند که نتیج</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شکست روانی آنها در برابر تمدن غرب است و با وجود اینکه مقالات و کتابهایی در مورد فلسف</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زندگی و جهان و انسان و روش</w:t>
      </w:r>
      <w:r w:rsidR="00F6410A">
        <w:rPr>
          <w:rFonts w:ascii="Times New Roman" w:hAnsi="Times New Roman" w:cs="IRNazli" w:hint="eastAsia"/>
          <w:sz w:val="28"/>
          <w:szCs w:val="28"/>
          <w:lang w:bidi="fa-IR"/>
        </w:rPr>
        <w:t>‌</w:t>
      </w:r>
      <w:r w:rsidRPr="003B13DA">
        <w:rPr>
          <w:rFonts w:ascii="Times New Roman" w:hAnsi="Times New Roman" w:cs="IRNazli" w:hint="cs"/>
          <w:sz w:val="28"/>
          <w:szCs w:val="28"/>
          <w:rtl/>
          <w:lang w:bidi="fa-IR"/>
        </w:rPr>
        <w:t>های تغییر جامعه می‌نویسند، اما از سخنان و مقالاتشان چنین استنباط می‌گردد که آنان در فهم تمکین و دستیابی به قدرت و درک سنت</w:t>
      </w:r>
      <w:r w:rsidR="00603E09">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خداوند تغییر ملتها و تشکیل حکومت از خلال قرآن کریم و روش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یا از خلال دعوت پیامبران به ملتهایشان و یا از رهگذر بررسی تاریخ اسلام، بهر</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وافری ندارند تا بتوانند عوامل موفقیت نهضت کسانی را که در تربیت امت و تشکیل حکومت، راه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را در پیش گرفته‌اند، ارائه دهند. عواملی که باعث موفقیت نهضت کسانی همانند نورالدین محمود و صلاح‌الدین، یوسف بن تاشفین، محمود غزنوی و محمد فاتح و دیگر کسانی که در زمین</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تربیت امت و تشکیل حکومت راه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را در پیش گرفته بودند، گردید و نه تنها اطلاعی از سیره و روش پیامبر</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ندارند؛ بلکه به نظریه‌ها و دیدگاه</w:t>
      </w:r>
      <w:r w:rsidR="00B6681A">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برخی از سیاستمداران یا متفکران و فرهنگیان شرقی و غربی و کسانی که از وحی و تعالیم الهی بی‌اطلاع هستند، استدلال می‌نمایند.</w:t>
      </w:r>
      <w:r w:rsidR="00222E7E">
        <w:rPr>
          <w:rFonts w:ascii="Times New Roman" w:hAnsi="Times New Roman" w:cs="IRNazli"/>
          <w:sz w:val="28"/>
          <w:szCs w:val="28"/>
          <w:lang w:bidi="fa-IR"/>
        </w:rPr>
        <w:t xml:space="preserve"> </w:t>
      </w:r>
    </w:p>
    <w:p w:rsidR="00964FE0" w:rsidRDefault="00964FE0" w:rsidP="008C0D67">
      <w:pPr>
        <w:pStyle w:val="StyleComplexBLotus12ptJustifiedFirstline05cmCharCharChar"/>
        <w:tabs>
          <w:tab w:val="right" w:pos="582"/>
        </w:tabs>
        <w:spacing w:line="240" w:lineRule="auto"/>
        <w:rPr>
          <w:rFonts w:ascii="Times New Roman" w:hAnsi="Times New Roman" w:cs="IRNazli"/>
          <w:sz w:val="28"/>
          <w:szCs w:val="28"/>
          <w:lang w:bidi="fa-IR"/>
        </w:rPr>
      </w:pPr>
      <w:r w:rsidRPr="003B13DA">
        <w:rPr>
          <w:rFonts w:ascii="Times New Roman" w:hAnsi="Times New Roman" w:cs="IRNazli" w:hint="cs"/>
          <w:sz w:val="28"/>
          <w:szCs w:val="28"/>
          <w:rtl/>
          <w:lang w:bidi="fa-IR"/>
        </w:rPr>
        <w:t>بنده علاوه بر اینکه به استفاده از تجربه ملت</w:t>
      </w:r>
      <w:r w:rsidR="00222E7E">
        <w:rPr>
          <w:rFonts w:ascii="Times New Roman" w:hAnsi="Times New Roman" w:cs="IRNazli" w:hint="eastAsia"/>
          <w:sz w:val="28"/>
          <w:szCs w:val="28"/>
          <w:lang w:bidi="fa-IR"/>
        </w:rPr>
        <w:t>‌</w:t>
      </w:r>
      <w:r w:rsidRPr="003B13DA">
        <w:rPr>
          <w:rFonts w:ascii="Times New Roman" w:hAnsi="Times New Roman" w:cs="IRNazli" w:hint="cs"/>
          <w:sz w:val="28"/>
          <w:szCs w:val="28"/>
          <w:rtl/>
          <w:lang w:bidi="fa-IR"/>
        </w:rPr>
        <w:t>ها و امت</w:t>
      </w:r>
      <w:r w:rsidR="00222E7E">
        <w:rPr>
          <w:rFonts w:ascii="Times New Roman" w:hAnsi="Times New Roman" w:cs="IRNazli" w:hint="eastAsia"/>
          <w:sz w:val="28"/>
          <w:szCs w:val="28"/>
          <w:lang w:bidi="fa-IR"/>
        </w:rPr>
        <w:t>‌</w:t>
      </w:r>
      <w:r w:rsidRPr="003B13DA">
        <w:rPr>
          <w:rFonts w:ascii="Times New Roman" w:hAnsi="Times New Roman" w:cs="IRNazli" w:hint="cs"/>
          <w:sz w:val="28"/>
          <w:szCs w:val="28"/>
          <w:rtl/>
          <w:lang w:bidi="fa-IR"/>
        </w:rPr>
        <w:t>ها مخالف نیستم؛ بلکه معتقدم حکمت، گشمد</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مؤمن است که هر کجا آن را بیابد، از دیگران به آن سزاوارتر است، اما با نظریه و دیدگاه کسانی مخالفم که روش ربانی و خدایی را نمی‌دانند یا تجاهل می‌کنند و تاریخ این امت را که سرشار از درسها و اندرزهاست، نادیده می‌گیرند و تلاش می‌کنند که با نظریه‌ها و دیدگاههای خود که از قرآن کریم و رهنمودهای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فرسنگ</w:t>
      </w:r>
      <w:r w:rsidR="00603E09">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فاصله دارد، رهبری مسلمانان را به عهده بگیرن</w:t>
      </w:r>
      <w:r w:rsidR="00603E09">
        <w:rPr>
          <w:rFonts w:ascii="Times New Roman" w:hAnsi="Times New Roman" w:cs="IRNazli" w:hint="cs"/>
          <w:sz w:val="28"/>
          <w:szCs w:val="28"/>
          <w:rtl/>
          <w:lang w:bidi="fa-IR"/>
        </w:rPr>
        <w:t>د. ابن قیم در این مورد می‌گوید:</w:t>
      </w:r>
    </w:p>
    <w:tbl>
      <w:tblPr>
        <w:bidiVisual/>
        <w:tblW w:w="0" w:type="auto"/>
        <w:tblInd w:w="108" w:type="dxa"/>
        <w:tblLook w:val="04A0" w:firstRow="1" w:lastRow="0" w:firstColumn="1" w:lastColumn="0" w:noHBand="0" w:noVBand="1"/>
      </w:tblPr>
      <w:tblGrid>
        <w:gridCol w:w="3260"/>
        <w:gridCol w:w="567"/>
        <w:gridCol w:w="3261"/>
      </w:tblGrid>
      <w:tr w:rsidR="00C95C08" w:rsidTr="00AF6B9D">
        <w:tc>
          <w:tcPr>
            <w:tcW w:w="3260" w:type="dxa"/>
          </w:tcPr>
          <w:p w:rsidR="00C95C08" w:rsidRPr="00AF6B9D" w:rsidRDefault="00F2472F" w:rsidP="005432D3">
            <w:pPr>
              <w:pStyle w:val="a3"/>
              <w:ind w:firstLine="0"/>
              <w:rPr>
                <w:rFonts w:cs="IRNazli"/>
                <w:sz w:val="2"/>
                <w:szCs w:val="2"/>
                <w:rtl/>
              </w:rPr>
            </w:pPr>
            <w:r w:rsidRPr="00AF75C5">
              <w:rPr>
                <w:rFonts w:hint="cs"/>
                <w:rtl/>
              </w:rPr>
              <w:t>و الله ما خوفی من الذنوب فان</w:t>
            </w:r>
            <w:r w:rsidR="008E7C02">
              <w:rPr>
                <w:rFonts w:hint="cs"/>
                <w:rtl/>
              </w:rPr>
              <w:t>ـ</w:t>
            </w:r>
            <w:r w:rsidRPr="00AF75C5">
              <w:rPr>
                <w:rFonts w:hint="cs"/>
                <w:rtl/>
              </w:rPr>
              <w:t>ه</w:t>
            </w:r>
            <w:r w:rsidR="005432D3">
              <w:rPr>
                <w:rFonts w:hint="cs"/>
                <w:rtl/>
              </w:rPr>
              <w:t>ـ</w:t>
            </w:r>
            <w:r w:rsidRPr="00AF75C5">
              <w:rPr>
                <w:rFonts w:hint="cs"/>
                <w:rtl/>
              </w:rPr>
              <w:t>ا لعلی</w:t>
            </w:r>
            <w:r w:rsidR="00AF6B9D">
              <w:rPr>
                <w:rtl/>
              </w:rPr>
              <w:br/>
            </w:r>
          </w:p>
        </w:tc>
        <w:tc>
          <w:tcPr>
            <w:tcW w:w="567" w:type="dxa"/>
          </w:tcPr>
          <w:p w:rsidR="00C95C08" w:rsidRDefault="00C95C08" w:rsidP="00F2472F">
            <w:pPr>
              <w:pStyle w:val="a3"/>
              <w:rPr>
                <w:rFonts w:cs="IRNazli"/>
                <w:sz w:val="28"/>
                <w:szCs w:val="28"/>
                <w:rtl/>
              </w:rPr>
            </w:pPr>
          </w:p>
        </w:tc>
        <w:tc>
          <w:tcPr>
            <w:tcW w:w="3261" w:type="dxa"/>
          </w:tcPr>
          <w:p w:rsidR="00C95C08" w:rsidRPr="00AF6B9D" w:rsidRDefault="00AF6B9D" w:rsidP="005432D3">
            <w:pPr>
              <w:pStyle w:val="a3"/>
              <w:ind w:firstLine="0"/>
              <w:rPr>
                <w:rFonts w:cs="IRNazli"/>
                <w:sz w:val="2"/>
                <w:szCs w:val="2"/>
                <w:rtl/>
              </w:rPr>
            </w:pPr>
            <w:r>
              <w:rPr>
                <w:rFonts w:hint="cs"/>
                <w:rtl/>
              </w:rPr>
              <w:t>طریق العفو و</w:t>
            </w:r>
            <w:r w:rsidR="00F2472F" w:rsidRPr="00AF75C5">
              <w:rPr>
                <w:rFonts w:hint="cs"/>
                <w:rtl/>
              </w:rPr>
              <w:t>الغفران</w:t>
            </w:r>
            <w:r>
              <w:rPr>
                <w:rtl/>
              </w:rPr>
              <w:br/>
            </w:r>
          </w:p>
        </w:tc>
      </w:tr>
      <w:tr w:rsidR="00F2472F" w:rsidTr="00AF6B9D">
        <w:tc>
          <w:tcPr>
            <w:tcW w:w="3260" w:type="dxa"/>
          </w:tcPr>
          <w:p w:rsidR="00F2472F" w:rsidRPr="00AF6B9D" w:rsidRDefault="00F2472F" w:rsidP="005432D3">
            <w:pPr>
              <w:pStyle w:val="a3"/>
              <w:ind w:firstLine="0"/>
              <w:rPr>
                <w:sz w:val="2"/>
                <w:szCs w:val="2"/>
                <w:rtl/>
              </w:rPr>
            </w:pPr>
            <w:r w:rsidRPr="00AF75C5">
              <w:rPr>
                <w:rFonts w:hint="cs"/>
                <w:rtl/>
              </w:rPr>
              <w:t>لکنم</w:t>
            </w:r>
            <w:r w:rsidR="005432D3">
              <w:rPr>
                <w:rFonts w:hint="cs"/>
                <w:rtl/>
              </w:rPr>
              <w:t>ـ</w:t>
            </w:r>
            <w:r w:rsidRPr="00AF75C5">
              <w:rPr>
                <w:rFonts w:hint="cs"/>
                <w:rtl/>
              </w:rPr>
              <w:t>ا اخشی انسلاخ القلب عن تحکیم</w:t>
            </w:r>
            <w:r w:rsidR="00AF6B9D">
              <w:rPr>
                <w:rtl/>
              </w:rPr>
              <w:br/>
            </w:r>
          </w:p>
        </w:tc>
        <w:tc>
          <w:tcPr>
            <w:tcW w:w="567" w:type="dxa"/>
          </w:tcPr>
          <w:p w:rsidR="00F2472F" w:rsidRDefault="00F2472F" w:rsidP="00F2472F">
            <w:pPr>
              <w:pStyle w:val="a3"/>
              <w:rPr>
                <w:rFonts w:cs="IRNazli"/>
                <w:sz w:val="28"/>
                <w:szCs w:val="28"/>
                <w:rtl/>
              </w:rPr>
            </w:pPr>
          </w:p>
        </w:tc>
        <w:tc>
          <w:tcPr>
            <w:tcW w:w="3261" w:type="dxa"/>
          </w:tcPr>
          <w:p w:rsidR="00F2472F" w:rsidRPr="00AF6B9D" w:rsidRDefault="008E7C02" w:rsidP="005432D3">
            <w:pPr>
              <w:pStyle w:val="a3"/>
              <w:ind w:firstLine="0"/>
              <w:rPr>
                <w:sz w:val="2"/>
                <w:szCs w:val="2"/>
                <w:rtl/>
              </w:rPr>
            </w:pPr>
            <w:r>
              <w:rPr>
                <w:rFonts w:hint="cs"/>
                <w:rtl/>
              </w:rPr>
              <w:t>هذا الوحی و</w:t>
            </w:r>
            <w:r w:rsidR="00F2472F" w:rsidRPr="00AF75C5">
              <w:rPr>
                <w:rFonts w:hint="cs"/>
                <w:rtl/>
              </w:rPr>
              <w:t>القرآن</w:t>
            </w:r>
            <w:r w:rsidR="00AF6B9D">
              <w:rPr>
                <w:rtl/>
              </w:rPr>
              <w:br/>
            </w:r>
            <w:r w:rsidR="00AF6B9D">
              <w:rPr>
                <w:rFonts w:hint="cs"/>
                <w:sz w:val="2"/>
                <w:szCs w:val="2"/>
                <w:rtl/>
              </w:rPr>
              <w:br/>
            </w:r>
          </w:p>
        </w:tc>
      </w:tr>
      <w:tr w:rsidR="00F2472F" w:rsidTr="00AF6B9D">
        <w:tc>
          <w:tcPr>
            <w:tcW w:w="3260" w:type="dxa"/>
          </w:tcPr>
          <w:p w:rsidR="00F2472F" w:rsidRPr="00AF6B9D" w:rsidRDefault="008E7C02" w:rsidP="005432D3">
            <w:pPr>
              <w:pStyle w:val="a3"/>
              <w:ind w:firstLine="0"/>
              <w:rPr>
                <w:sz w:val="2"/>
                <w:szCs w:val="2"/>
                <w:rtl/>
              </w:rPr>
            </w:pPr>
            <w:r>
              <w:rPr>
                <w:rFonts w:hint="cs"/>
                <w:rtl/>
              </w:rPr>
              <w:t>و</w:t>
            </w:r>
            <w:r w:rsidR="0072736D">
              <w:rPr>
                <w:rFonts w:hint="cs"/>
                <w:rtl/>
              </w:rPr>
              <w:t>رضاً بآراء الرجال و</w:t>
            </w:r>
            <w:r w:rsidR="00F2472F" w:rsidRPr="00AF75C5">
              <w:rPr>
                <w:rFonts w:hint="cs"/>
                <w:rtl/>
              </w:rPr>
              <w:t>خرصها</w:t>
            </w:r>
            <w:r w:rsidR="00AF6B9D">
              <w:rPr>
                <w:rtl/>
              </w:rPr>
              <w:br/>
            </w:r>
          </w:p>
        </w:tc>
        <w:tc>
          <w:tcPr>
            <w:tcW w:w="567" w:type="dxa"/>
          </w:tcPr>
          <w:p w:rsidR="00F2472F" w:rsidRDefault="00F2472F" w:rsidP="00F2472F">
            <w:pPr>
              <w:pStyle w:val="a3"/>
              <w:rPr>
                <w:rFonts w:cs="IRNazli"/>
                <w:sz w:val="28"/>
                <w:szCs w:val="28"/>
                <w:rtl/>
              </w:rPr>
            </w:pPr>
          </w:p>
        </w:tc>
        <w:tc>
          <w:tcPr>
            <w:tcW w:w="3261" w:type="dxa"/>
          </w:tcPr>
          <w:p w:rsidR="00F2472F" w:rsidRPr="00AF6B9D" w:rsidRDefault="00AF6B9D" w:rsidP="00AF6B9D">
            <w:pPr>
              <w:pStyle w:val="a3"/>
              <w:ind w:firstLine="0"/>
              <w:rPr>
                <w:sz w:val="2"/>
                <w:szCs w:val="2"/>
                <w:rtl/>
              </w:rPr>
            </w:pPr>
            <w:r>
              <w:rPr>
                <w:rFonts w:hint="cs"/>
                <w:rtl/>
              </w:rPr>
              <w:t>لاکان ذاك</w:t>
            </w:r>
            <w:r w:rsidR="00F2472F" w:rsidRPr="00AF75C5">
              <w:rPr>
                <w:rFonts w:hint="cs"/>
                <w:rtl/>
              </w:rPr>
              <w:t xml:space="preserve"> بمنه الرحمن</w:t>
            </w:r>
            <w:r>
              <w:rPr>
                <w:rtl/>
              </w:rPr>
              <w:br/>
            </w:r>
          </w:p>
        </w:tc>
      </w:tr>
    </w:tbl>
    <w:p w:rsidR="00964FE0" w:rsidRPr="00497F77" w:rsidRDefault="00964FE0" w:rsidP="00F2472F">
      <w:pPr>
        <w:pStyle w:val="a7"/>
        <w:rPr>
          <w:rtl/>
        </w:rPr>
      </w:pPr>
      <w:r w:rsidRPr="00497F77">
        <w:rPr>
          <w:rFonts w:hint="cs"/>
          <w:rtl/>
        </w:rPr>
        <w:t>«سوگند به خدا من از گناهان نمی‌ترسم؛ زیرا گناهان، بخشیده می‌شوند، امّا از این می‌ترسم که دل</w:t>
      </w:r>
      <w:r w:rsidR="00F2472F">
        <w:rPr>
          <w:rFonts w:hint="eastAsia"/>
        </w:rPr>
        <w:t>‌</w:t>
      </w:r>
      <w:r w:rsidRPr="00497F77">
        <w:rPr>
          <w:rFonts w:hint="cs"/>
          <w:rtl/>
        </w:rPr>
        <w:t>ها به حاکم قرار دادن قرآن راضی نگردند و به آراء و نظریه‌های مردم و حدس و گمان آنها راضی شوند. به امید اینکه خداوند بر ما منت نهد و ما را از مبتلا شدن به چنین امری برها</w:t>
      </w:r>
      <w:r w:rsidR="00F2472F">
        <w:rPr>
          <w:rFonts w:hint="cs"/>
          <w:rtl/>
        </w:rPr>
        <w:t>ند</w:t>
      </w:r>
      <w:r w:rsidRPr="00497F77">
        <w:rPr>
          <w:rFonts w:hint="cs"/>
          <w:rtl/>
        </w:rPr>
        <w:t>»</w:t>
      </w:r>
      <w:r w:rsidR="00F2472F">
        <w:t>.</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در تربیت امت و تشکیل دولت به شناخت روش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و سنت</w:t>
      </w:r>
      <w:r w:rsidR="00603E09">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خداوند در میان ملتها و دولت</w:t>
      </w:r>
      <w:r w:rsidR="00603E09">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نیاز مبرم داریم و باید به چگونگی رفتار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با دولت</w:t>
      </w:r>
      <w:r w:rsidR="00603E09">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و ملتها و مردم، بعد از اینکه حامل پیام الهی گردید، توجه نماییم تا با شناخت این نکات از رهنمودهای آن حضرت راه درست دعوت و حاکم قرار دادن اسلام بر سایر ادیان را بیابیم و اساس و شالود</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حرکت خویش را بر پایه روشی سالم که اصول و فروع آن نشأت گرفته از کتاب و سنت است، بنا نهیم. خداوند می‌فرماید:</w:t>
      </w:r>
    </w:p>
    <w:p w:rsidR="00964FE0" w:rsidRPr="00657FE0" w:rsidRDefault="00A67C51" w:rsidP="00A67C51">
      <w:pPr>
        <w:pStyle w:val="af"/>
        <w:rPr>
          <w:rFonts w:ascii="Times New Roman" w:cs="B Lotus"/>
          <w:rtl/>
        </w:rPr>
      </w:pPr>
      <w:r w:rsidRPr="00A67C51">
        <w:rPr>
          <w:rFonts w:ascii="Times New Roman" w:cs="Traditional Arabic" w:hint="cs"/>
          <w:sz w:val="32"/>
          <w:rtl/>
        </w:rPr>
        <w:t>﴿</w:t>
      </w:r>
      <w:r w:rsidRPr="00A67C51">
        <w:rPr>
          <w:rtl/>
        </w:rPr>
        <w:t>لَّقَد</w:t>
      </w:r>
      <w:r w:rsidRPr="00A67C51">
        <w:rPr>
          <w:rFonts w:hint="cs"/>
          <w:rtl/>
        </w:rPr>
        <w:t>ۡ</w:t>
      </w:r>
      <w:r w:rsidRPr="00A67C51">
        <w:rPr>
          <w:rtl/>
        </w:rPr>
        <w:t xml:space="preserve"> </w:t>
      </w:r>
      <w:r w:rsidRPr="00A67C51">
        <w:rPr>
          <w:rFonts w:hint="cs"/>
          <w:rtl/>
        </w:rPr>
        <w:t>كَانَ</w:t>
      </w:r>
      <w:r w:rsidRPr="00A67C51">
        <w:rPr>
          <w:rtl/>
        </w:rPr>
        <w:t xml:space="preserve"> </w:t>
      </w:r>
      <w:r w:rsidRPr="00A67C51">
        <w:rPr>
          <w:rFonts w:hint="cs"/>
          <w:rtl/>
        </w:rPr>
        <w:t>لَكُمۡ</w:t>
      </w:r>
      <w:r w:rsidRPr="00A67C51">
        <w:rPr>
          <w:rtl/>
        </w:rPr>
        <w:t xml:space="preserve"> </w:t>
      </w:r>
      <w:r w:rsidRPr="00A67C51">
        <w:rPr>
          <w:rFonts w:hint="cs"/>
          <w:rtl/>
        </w:rPr>
        <w:t>فِي</w:t>
      </w:r>
      <w:r w:rsidRPr="00A67C51">
        <w:rPr>
          <w:rtl/>
        </w:rPr>
        <w:t xml:space="preserve"> </w:t>
      </w:r>
      <w:r w:rsidRPr="00A67C51">
        <w:rPr>
          <w:rFonts w:hint="cs"/>
          <w:rtl/>
        </w:rPr>
        <w:t>رَسُولِ</w:t>
      </w:r>
      <w:r w:rsidRPr="00A67C51">
        <w:rPr>
          <w:rtl/>
        </w:rPr>
        <w:t xml:space="preserve"> </w:t>
      </w:r>
      <w:r w:rsidRPr="00A67C51">
        <w:rPr>
          <w:rFonts w:hint="cs"/>
          <w:rtl/>
        </w:rPr>
        <w:t>ٱ</w:t>
      </w:r>
      <w:r w:rsidRPr="00A67C51">
        <w:rPr>
          <w:rFonts w:hint="eastAsia"/>
          <w:rtl/>
        </w:rPr>
        <w:t>للَّهِ</w:t>
      </w:r>
      <w:r w:rsidRPr="00A67C51">
        <w:rPr>
          <w:rtl/>
        </w:rPr>
        <w:t xml:space="preserve"> أُسۡوَةٌ حَسَنَةٞ لِّمَن كَانَ يَرۡجُواْ </w:t>
      </w:r>
      <w:r w:rsidRPr="00A67C51">
        <w:rPr>
          <w:rFonts w:hint="cs"/>
          <w:rtl/>
        </w:rPr>
        <w:t>ٱ</w:t>
      </w:r>
      <w:r w:rsidRPr="00A67C51">
        <w:rPr>
          <w:rFonts w:hint="eastAsia"/>
          <w:rtl/>
        </w:rPr>
        <w:t>للَّهَ</w:t>
      </w:r>
      <w:r w:rsidRPr="00A67C51">
        <w:rPr>
          <w:rtl/>
        </w:rPr>
        <w:t xml:space="preserve"> وَ</w:t>
      </w:r>
      <w:r w:rsidRPr="00A67C51">
        <w:rPr>
          <w:rFonts w:hint="cs"/>
          <w:rtl/>
        </w:rPr>
        <w:t>ٱ</w:t>
      </w:r>
      <w:r w:rsidRPr="00A67C51">
        <w:rPr>
          <w:rFonts w:hint="eastAsia"/>
          <w:rtl/>
        </w:rPr>
        <w:t>لۡيَوۡمَ</w:t>
      </w:r>
      <w:r w:rsidRPr="00A67C51">
        <w:rPr>
          <w:rtl/>
        </w:rPr>
        <w:t xml:space="preserve"> </w:t>
      </w:r>
      <w:r w:rsidRPr="00A67C51">
        <w:rPr>
          <w:rFonts w:hint="cs"/>
          <w:rtl/>
        </w:rPr>
        <w:t>ٱ</w:t>
      </w:r>
      <w:r w:rsidRPr="00A67C51">
        <w:rPr>
          <w:rFonts w:hint="eastAsia"/>
          <w:rtl/>
        </w:rPr>
        <w:t>لۡأٓخِرَ</w:t>
      </w:r>
      <w:r w:rsidRPr="00A67C51">
        <w:rPr>
          <w:rtl/>
        </w:rPr>
        <w:t xml:space="preserve"> وَذَكَرَ </w:t>
      </w:r>
      <w:r w:rsidRPr="00A67C51">
        <w:rPr>
          <w:rFonts w:hint="cs"/>
          <w:rtl/>
        </w:rPr>
        <w:t>ٱ</w:t>
      </w:r>
      <w:r w:rsidRPr="00A67C51">
        <w:rPr>
          <w:rFonts w:hint="eastAsia"/>
          <w:rtl/>
        </w:rPr>
        <w:t>للَّهَ</w:t>
      </w:r>
      <w:r w:rsidRPr="00A67C51">
        <w:rPr>
          <w:rtl/>
        </w:rPr>
        <w:t xml:space="preserve"> كَثِيرٗا٢١</w:t>
      </w:r>
      <w:r w:rsidRPr="00A67C51">
        <w:rPr>
          <w:rFonts w:ascii="Times New Roman" w:cs="Traditional Arabic" w:hint="cs"/>
          <w:sz w:val="32"/>
          <w:rtl/>
        </w:rPr>
        <w:t>﴾</w:t>
      </w:r>
      <w:r>
        <w:rPr>
          <w:rFonts w:ascii="Times New Roman" w:cs="IRNazli"/>
          <w:sz w:val="32"/>
          <w:rtl/>
        </w:rPr>
        <w:t xml:space="preserve"> </w:t>
      </w:r>
      <w:r w:rsidRPr="00A67C51">
        <w:rPr>
          <w:rStyle w:val="Char7"/>
          <w:rtl/>
        </w:rPr>
        <w:t>[الأحزاب: 21]</w:t>
      </w:r>
      <w:r w:rsidRPr="00A67C51">
        <w:rPr>
          <w:rStyle w:val="Char7"/>
          <w:rFonts w:hint="cs"/>
          <w:rtl/>
        </w:rPr>
        <w:t>.</w:t>
      </w:r>
    </w:p>
    <w:p w:rsidR="00964FE0" w:rsidRPr="00C55A86" w:rsidRDefault="00964FE0" w:rsidP="00A67C51">
      <w:pPr>
        <w:pStyle w:val="aa"/>
        <w:rPr>
          <w:rFonts w:ascii="Times New Roman" w:hAnsi="Times New Roman" w:cs="B Lotus"/>
          <w:sz w:val="20"/>
          <w:rtl/>
        </w:rPr>
      </w:pPr>
      <w:r w:rsidRPr="00A67C51">
        <w:rPr>
          <w:rStyle w:val="Char9"/>
          <w:rFonts w:hint="cs"/>
          <w:rtl/>
        </w:rPr>
        <w:t>«</w:t>
      </w:r>
      <w:r w:rsidRPr="00A67C51">
        <w:rPr>
          <w:rFonts w:hint="cs"/>
          <w:rtl/>
        </w:rPr>
        <w:t>برای شما در (رفتار و گفتار) پیغمبر خدا، سرمشق و الگوی زیبائی است. برای کسانی که امید به خدا داشته و جویای قیامت باشند و خدای را بسیار یاد کنند</w:t>
      </w:r>
      <w:r w:rsidRPr="00A67C51">
        <w:rPr>
          <w:rStyle w:val="Char9"/>
          <w:rFonts w:hint="cs"/>
          <w:rtl/>
        </w:rPr>
        <w:t>»</w:t>
      </w:r>
      <w:r w:rsidR="00A67C51">
        <w:rPr>
          <w:rStyle w:val="Char9"/>
          <w:rFonts w:hint="cs"/>
          <w:rtl/>
        </w:rPr>
        <w:t>.</w:t>
      </w:r>
      <w:r w:rsidRPr="00C55A86">
        <w:rPr>
          <w:rFonts w:ascii="Times New Roman" w:hAnsi="Times New Roman" w:cs="B Lotus" w:hint="cs"/>
          <w:sz w:val="20"/>
          <w:rtl/>
        </w:rPr>
        <w:t xml:space="preserve"> </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روش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در تربیت امت و تشکیل دولت، فراگیر و نگرشی همه جانبه و متوازن بود و او در بیداری و احیای ملتها و تأسیس دولت، همراه سنتهای موجود الهی در جوامع، حرکت می‌نمود بنابراین، ایشان در نهایت فرزانگی و هوشیاری با این سنتها رفتار نمود؛ پس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از هر یک از قوانین الهی مانند سنت دعوت تدریجی، تدافع، سنت گرفتار شدن به مشکلات و ناهمواریها، استفاده از اسباب و تغییر انسانها به شیوه‌ای مناسب استفاده نمود و علاوه بر آن در وجود یارانش منهج ربانی و سایر مفاهیم، ارزشها، عقاید صحیح را در مورد خدا، انسان، جهان، زندگی، بهشت، جهنم و قضا و قدر را استوار نمود و بر اثر این شیو</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مناسب بود که اصحاب با تمام توان، تحت تأثیر روش تربیتی رسول خدا</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قرار می‌گرفتند و می‌کوشیدند تا به رهنمودهای ایشان پایبند باشند و اگر کسی در سفر بود، هنگام بازگشت از سفر از یارانش در مورد آنچه در این فاصله از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دیده و شنیده بودند و از رهنمودها و تعداد آیاتی که در غیاب او نازل شده بود، جویا می‌شد و خلاصه اینکه، یاران رسول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گام به گام از او پیروی می‌کردند و این اطاعت کامل، منحصر به خود آنان نبود؛ بلکه آن را به فرزندان و اطرافیان خود، انتقال می‌دادند.</w:t>
      </w:r>
    </w:p>
    <w:p w:rsidR="00964FE0" w:rsidRPr="003B13DA" w:rsidRDefault="00964FE0" w:rsidP="00AF6B9D">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این کتاب علاوه بر بررسی سیر</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به بررسی احوال جهان قبل از بعثت و تمدنهای حاکم در آن زمان و حالات سیاسی و اقتصادی و اجتماعی و اخلاقی زمان بعثت می‌پردازد و از رخدادهای مهم قبل از تولد پیامبراکرم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و از نزول وحی و مراحل دعوت، بحث می‌نماید و ساختار ایدئولوژیکی و اخلاقی و عبادی در دوران مکی را بیان می‌نماید و روشهای مشرکان را در مبارزه با دعوت بیان می‌دارد و از هجرت به حبشه و واقعه طائف و سفر اسراء و معراج و دعوت قبایل گوناگون سخن می‌گوید و به چگونگی وضعیت انسانهای نکونام و پذیرش دعوت از جانب مردم یثرب و به هجرت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می‌پردازد. این کتاب، ضمن بیان حوادث و رخدادها، درسهایی که از آن آموخته می‌شود و فوایدی که از آن گرفته می‌شود را با خواننده در میان می‌گذارد تا مسلمانان در دنیای معاصر از آن استفاده کنند. نویسنده نیز به بررسی زندگی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از زمان ورودش به مدینه تا لحظه وفاتش، می‌پردازد و روش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در تحکیم پایه‌های جامعه و تربیت آن و راهکارهای ایشان در تشکیل دولت را بیان می‌نماید و از مبارز</w:t>
      </w:r>
      <w:r w:rsidR="00AF6B9D">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آن حضرت با دشمنان داخلی و خارجی سخن می‌گوید. علاوه بر آن، به بررسی سیاست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در جامعه و پیمان بستن با اهل کتاب که در عهدنامه، ثبت شده است و حرکتهای جهادی و راه‌حلهای اقتصادی و تلاش آن حضرت برای ارتقای مسلمانان به سوی مفاهیم والای این دین که برای نجات انسانها از تاریکیها آمده است، می‌‌پردازد و می‌کوشد تا شکل خلاصه‌نویسی سیره نبوی را که در اذهان بسیاری از فرزندان امت جای گرفته است، حل نماید. در سالهای گذشته هرچند پژوهش و بررسیهای ارزنده‌ای در زمینه سیره نبوی مانند کتاب</w:t>
      </w:r>
      <w:r w:rsidRPr="00A259EB">
        <w:rPr>
          <w:rStyle w:val="Char5"/>
          <w:rFonts w:hint="cs"/>
          <w:rtl/>
        </w:rPr>
        <w:t xml:space="preserve"> </w:t>
      </w:r>
      <w:r w:rsidRPr="003B13DA">
        <w:rPr>
          <w:rFonts w:ascii="Times New Roman" w:hAnsi="Times New Roman" w:cs="IRNazli" w:hint="cs"/>
          <w:b/>
          <w:bCs/>
          <w:sz w:val="28"/>
          <w:rtl/>
          <w:lang w:bidi="fa-IR"/>
        </w:rPr>
        <w:t>الرحیق المختوم</w:t>
      </w:r>
      <w:r w:rsidRPr="003B13DA">
        <w:rPr>
          <w:rFonts w:ascii="Times New Roman" w:hAnsi="Times New Roman" w:cs="IRNazli" w:hint="cs"/>
          <w:sz w:val="28"/>
          <w:szCs w:val="28"/>
          <w:rtl/>
          <w:lang w:bidi="fa-IR"/>
        </w:rPr>
        <w:t xml:space="preserve"> اثر صفی الدین مبارکفوری</w:t>
      </w:r>
      <w:r w:rsidRPr="00DE5081">
        <w:rPr>
          <w:rFonts w:ascii="Times New Roman" w:hAnsi="Times New Roman" w:cs="IRNazli" w:hint="cs"/>
          <w:sz w:val="28"/>
          <w:szCs w:val="28"/>
          <w:rtl/>
          <w:lang w:bidi="fa-IR"/>
        </w:rPr>
        <w:t xml:space="preserve">، </w:t>
      </w:r>
      <w:r w:rsidRPr="00DE5081">
        <w:rPr>
          <w:rFonts w:ascii="Times New Roman" w:hAnsi="Times New Roman" w:cs="IRNazli" w:hint="cs"/>
          <w:sz w:val="28"/>
          <w:rtl/>
          <w:lang w:bidi="fa-IR"/>
        </w:rPr>
        <w:t>فقه السیر</w:t>
      </w:r>
      <w:r w:rsidRPr="00DE5081">
        <w:rPr>
          <w:rStyle w:val="Char1"/>
          <w:rFonts w:hint="cs"/>
          <w:rtl/>
        </w:rPr>
        <w:t xml:space="preserve">ة </w:t>
      </w:r>
      <w:r w:rsidRPr="003B13DA">
        <w:rPr>
          <w:rFonts w:ascii="Times New Roman" w:hAnsi="Times New Roman" w:cs="IRNazli" w:hint="cs"/>
          <w:sz w:val="28"/>
          <w:szCs w:val="28"/>
          <w:rtl/>
          <w:lang w:bidi="fa-IR"/>
        </w:rPr>
        <w:t>غزالی،</w:t>
      </w:r>
      <w:r w:rsidRPr="00A259EB">
        <w:rPr>
          <w:rStyle w:val="Char5"/>
          <w:rFonts w:hint="cs"/>
          <w:rtl/>
        </w:rPr>
        <w:t xml:space="preserve"> </w:t>
      </w:r>
      <w:r w:rsidRPr="00AF6B9D">
        <w:rPr>
          <w:rStyle w:val="Char6"/>
          <w:rFonts w:hint="cs"/>
          <w:rtl/>
        </w:rPr>
        <w:t>فقه السیر</w:t>
      </w:r>
      <w:r w:rsidR="00E86E23">
        <w:rPr>
          <w:rStyle w:val="Char6"/>
          <w:rFonts w:hint="cs"/>
          <w:rtl/>
        </w:rPr>
        <w:t>ة</w:t>
      </w:r>
      <w:r w:rsidRPr="00AF6B9D">
        <w:rPr>
          <w:rStyle w:val="Char6"/>
          <w:rFonts w:hint="cs"/>
          <w:rtl/>
        </w:rPr>
        <w:t xml:space="preserve"> النبوی</w:t>
      </w:r>
      <w:r w:rsidR="00E86E23">
        <w:rPr>
          <w:rStyle w:val="Char6"/>
          <w:rFonts w:hint="cs"/>
          <w:rtl/>
        </w:rPr>
        <w:t>ة</w:t>
      </w:r>
      <w:r w:rsidRPr="003B13DA">
        <w:rPr>
          <w:rFonts w:ascii="Times New Roman" w:hAnsi="Times New Roman" w:cs="IRNazli" w:hint="cs"/>
          <w:sz w:val="28"/>
          <w:szCs w:val="28"/>
          <w:rtl/>
          <w:lang w:bidi="fa-IR"/>
        </w:rPr>
        <w:t xml:space="preserve"> بوطی و</w:t>
      </w:r>
      <w:r w:rsidRPr="00A259EB">
        <w:rPr>
          <w:rStyle w:val="Char5"/>
          <w:rFonts w:hint="cs"/>
          <w:rtl/>
        </w:rPr>
        <w:t xml:space="preserve"> </w:t>
      </w:r>
      <w:r w:rsidRPr="00AF6B9D">
        <w:rPr>
          <w:rStyle w:val="Char6"/>
          <w:rFonts w:hint="cs"/>
          <w:rtl/>
        </w:rPr>
        <w:t>السیر</w:t>
      </w:r>
      <w:r w:rsidR="00E86E23">
        <w:rPr>
          <w:rStyle w:val="Char6"/>
          <w:rFonts w:hint="cs"/>
          <w:rtl/>
        </w:rPr>
        <w:t>ة</w:t>
      </w:r>
      <w:r w:rsidRPr="003B13DA">
        <w:rPr>
          <w:rFonts w:ascii="Times New Roman" w:hAnsi="Times New Roman" w:cs="IRNazli" w:hint="cs"/>
          <w:b/>
          <w:bCs/>
          <w:sz w:val="28"/>
          <w:rtl/>
          <w:lang w:bidi="fa-IR"/>
        </w:rPr>
        <w:t xml:space="preserve"> النبوی</w:t>
      </w:r>
      <w:r w:rsidR="00E86E23">
        <w:rPr>
          <w:rFonts w:ascii="Times New Roman" w:hAnsi="Times New Roman" w:cs="IRNazli" w:hint="cs"/>
          <w:b/>
          <w:bCs/>
          <w:sz w:val="28"/>
          <w:rtl/>
          <w:lang w:bidi="fa-IR"/>
        </w:rPr>
        <w:t>ة</w:t>
      </w:r>
      <w:r w:rsidRPr="003B13DA">
        <w:rPr>
          <w:rFonts w:ascii="Times New Roman" w:hAnsi="Times New Roman" w:cs="IRNazli" w:hint="cs"/>
          <w:sz w:val="28"/>
          <w:szCs w:val="28"/>
          <w:rtl/>
          <w:lang w:bidi="fa-IR"/>
        </w:rPr>
        <w:t xml:space="preserve"> اثر ابوالحسن ندوی انجام شده و مورد قبول امت قرار گرفته و به چاپ و انتشار آنها اقدام شده است، اما این بررسیها مختصر بوده و تمامی حوادث و رخدادهای سیره نبوی را بیان ننموده‌اند. و برخی از دانشگاهها به این کتابها اکتفا کرده و بعضی از دانشجویان گمان برده‌اند که هر کس این کتابها را به طور کامل مطالعه کند، تمام سیر</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نبوی را فرا می‌گیرد، در حالی که چنین دیدگاهی، اشتباهی بزرگ و خطرناک در مورد سیره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است و این طرز تفکر، به برخی از ائمه مساجد و رهبران حرکت</w:t>
      </w:r>
      <w:r w:rsidR="00D97736">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اسلامی نیز سرایت نموده و اثر معکوس بر آنها نهاده است. بدین جهت، بسیاری از مردم، تصور ناقصی از سیره نبوی دارند و شیخ محمد غزالی در پایان کتابش</w:t>
      </w:r>
      <w:r w:rsidRPr="00F30EAE">
        <w:rPr>
          <w:rStyle w:val="Char1"/>
          <w:rFonts w:hint="cs"/>
          <w:rtl/>
        </w:rPr>
        <w:t xml:space="preserve"> (فقه السیره)</w:t>
      </w:r>
      <w:r w:rsidRPr="003B13DA">
        <w:rPr>
          <w:rFonts w:ascii="Times New Roman" w:hAnsi="Times New Roman" w:cs="IRNazli" w:hint="cs"/>
          <w:sz w:val="28"/>
          <w:szCs w:val="28"/>
          <w:rtl/>
          <w:lang w:bidi="fa-IR"/>
        </w:rPr>
        <w:t xml:space="preserve"> خطر این تصور در مورد سیره نبوی را بیان داشته و می‌گوید: «با بررسی زندگی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از تولد تا وفات شاید در ذهن، این گمان به وجود آید که زندگی محمد را به طور کامل بررسی کرده‌ای، در حالی که این اشتباه بزرگی است؛ زیرا هرگز سیره را به صورت واقعی نخواهی فهمید مگر اینکه قرآن کریم و سنت را بررسی کنی و به اندازه‌ای که از قرآن و سنت درک می‌کنی، رابطه تو با پیامبر</w:t>
      </w:r>
      <w:r w:rsidR="009E399D" w:rsidRPr="003B13DA">
        <w:rPr>
          <w:rFonts w:ascii="Times New Roman" w:hAnsi="Times New Roman" w:cs="IRNazli" w:hint="cs"/>
          <w:sz w:val="28"/>
          <w:szCs w:val="28"/>
          <w:rtl/>
          <w:lang w:bidi="fa-IR"/>
        </w:rPr>
        <w:t xml:space="preserve"> اسلام به همان اندازه خواهد بود</w:t>
      </w:r>
      <w:r w:rsidRPr="003B13DA">
        <w:rPr>
          <w:rFonts w:ascii="Times New Roman" w:hAnsi="Times New Roman" w:cs="IRNazli" w:hint="cs"/>
          <w:sz w:val="28"/>
          <w:szCs w:val="28"/>
          <w:rtl/>
          <w:lang w:bidi="fa-IR"/>
        </w:rPr>
        <w:t>»</w:t>
      </w:r>
      <w:r w:rsidRPr="00CA7C13">
        <w:rPr>
          <w:rStyle w:val="FootnoteReference"/>
          <w:rFonts w:cs="IRNazli"/>
          <w:sz w:val="28"/>
          <w:szCs w:val="28"/>
          <w:rtl/>
          <w:lang w:bidi="fa-IR"/>
        </w:rPr>
        <w:footnoteReference w:id="3"/>
      </w:r>
      <w:r w:rsidR="009E399D" w:rsidRPr="003B13DA">
        <w:rPr>
          <w:rFonts w:ascii="Times New Roman" w:hAnsi="Times New Roman" w:cs="IRNazli"/>
          <w:sz w:val="28"/>
          <w:szCs w:val="28"/>
          <w:rtl/>
          <w:lang w:bidi="fa-IR"/>
        </w:rPr>
        <w:t>.</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بنابراین، در این کتاب به بیان بخش</w:t>
      </w:r>
      <w:r w:rsidR="00D97736">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هایی از قرآن که با سیره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ارتباط دارد، پرداخته شده است مانند: غزو</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بدر، احزاب، بنی‌نضیر، صلح حدیبیه و غزوه تبوک. همچنین در این کتاب، درسها، آموزه‌ها و سنت</w:t>
      </w:r>
      <w:r w:rsidR="00D97736">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الهی در شکست و پیروزی بیان شده و از چگونگی علاج بیماریهای نفسانی از خلال حوادث و وقایع، سخن به میان آمده است. سیره نبوی به هر نسلی، آنچه را که برای او در آن دوران زندگی، مفید است، می‌آموزد و برای هر زمان و مکانی شایسته است و باعث اصلاح می‌شود.</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بهترین ایام زندگی خود را مشغول پژوهش در قرآن کریم و سیره نبوی نمودم. در طی دور</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پژوهش، غربت و دوری از وطن را فراموش نمودم و با گنجینه‌ها و گوهرهای موجود در لابلای مراجع و مصادر مشغول شدم و به جمع‌آوری، مرتب و منظم نمودن آنها پرداختم تا مورد استفاده فرزندان امت اسلامی، قرار گیرد و به این نتیجه رسیدم که نویسندگان سیره نبوی در گذشته و حال در بیان درس</w:t>
      </w:r>
      <w:r w:rsidR="00A67C51">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و عبرت</w:t>
      </w:r>
      <w:r w:rsidR="00A67C51">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 xml:space="preserve">ها و فوائد و رخدادها، دیدگاه مشترکی ندارند؛ چراکه دیدگاههای مورخان گذشته همانند ابن هشام، ذهبی و ابن کثیر متفاوت است و علاوه بر آن، نویسندگان معاصر نیز همانند سباعی و غزالی نیز از این امر مستثنی نیستند؛ همچنین در تفسیر و شروح احادیث مانند </w:t>
      </w:r>
      <w:r w:rsidRPr="00A67C51">
        <w:rPr>
          <w:rStyle w:val="Char5"/>
          <w:rFonts w:hint="cs"/>
          <w:rtl/>
        </w:rPr>
        <w:t>فتح الباری</w:t>
      </w:r>
      <w:r w:rsidRPr="003B13DA">
        <w:rPr>
          <w:rFonts w:ascii="Times New Roman" w:hAnsi="Times New Roman" w:cs="IRNazli" w:hint="cs"/>
          <w:sz w:val="28"/>
          <w:szCs w:val="28"/>
          <w:rtl/>
          <w:lang w:bidi="fa-IR"/>
        </w:rPr>
        <w:t xml:space="preserve"> و</w:t>
      </w:r>
      <w:r w:rsidRPr="00A67C51">
        <w:rPr>
          <w:rStyle w:val="Char5"/>
          <w:rFonts w:hint="cs"/>
          <w:rtl/>
        </w:rPr>
        <w:t xml:space="preserve"> شروح نووی</w:t>
      </w:r>
      <w:r w:rsidRPr="003B13DA">
        <w:rPr>
          <w:rFonts w:ascii="Times New Roman" w:hAnsi="Times New Roman" w:cs="IRNazli" w:hint="cs"/>
          <w:sz w:val="28"/>
          <w:szCs w:val="28"/>
          <w:rtl/>
          <w:lang w:bidi="fa-IR"/>
        </w:rPr>
        <w:t xml:space="preserve"> و کتاب</w:t>
      </w:r>
      <w:r w:rsidR="00A67C51">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 xml:space="preserve">های فقها به نتایجی رسیدم که کتابهای سیره نه در گذشته و نه در حال، از آن سخن گفته‌اند. خداوند به من توفیق داد که این درسها و عبرتها و فوائد را جمع‌آوری نمودم و آنها را به رشته تحریر در آوردم که به خواننده کمک می‌نماید تا با تمام سادگی، از این ثمرات، استفاده نماید، لذا این کتاب محصول نتایج و افکار عملی‌ای است که از صدها مرجع و منبع، جمع‌آوری شده است. </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در راستای تحقق بخشیدن این هدف بزرگ، دانشمندان بسیاری از کشورهای لیبی، یمن، عراق، مصر، سودان، سعودی، امارات، قطر و شام با گفتگو و مناقشه و گردهم‌آیی، مرا یاری داده‌اند و به بعضی از مراجع و منابع کمیاب راهنمایی کرده و آنها را برایم تهیه نموده‌اند و دیدگاه بعضی از آنان این بود که</w:t>
      </w:r>
      <w:r w:rsidR="000D449F">
        <w:rPr>
          <w:rFonts w:ascii="Times New Roman" w:hAnsi="Times New Roman" w:cs="IRNazli" w:hint="cs"/>
          <w:sz w:val="28"/>
          <w:szCs w:val="28"/>
          <w:rtl/>
          <w:lang w:bidi="fa-IR"/>
        </w:rPr>
        <w:t>:</w:t>
      </w:r>
      <w:r w:rsidRPr="003B13DA">
        <w:rPr>
          <w:rFonts w:ascii="Times New Roman" w:hAnsi="Times New Roman" w:cs="IRNazli" w:hint="cs"/>
          <w:sz w:val="28"/>
          <w:szCs w:val="28"/>
          <w:rtl/>
          <w:lang w:bidi="fa-IR"/>
        </w:rPr>
        <w:t xml:space="preserve"> در نگارش سیره، باید به روشها و </w:t>
      </w:r>
      <w:r w:rsidRPr="007F24E5">
        <w:rPr>
          <w:rFonts w:ascii="Times New Roman" w:hAnsi="Times New Roman" w:cs="IRNazli" w:hint="cs"/>
          <w:spacing w:val="-4"/>
          <w:sz w:val="28"/>
          <w:szCs w:val="28"/>
          <w:rtl/>
          <w:lang w:bidi="fa-IR"/>
        </w:rPr>
        <w:t>قوانینی که پیامبر خدا، در حرکت مبارکش به آنها عمل می‌کرده است، تأکید بیشتری شود؛ مانند رفتار پیامبر با مشرکان در فتح خیبر و مکه و دیدگاه عده‌ای دیگر این بود که سیر</w:t>
      </w:r>
      <w:r w:rsidR="00671026">
        <w:rPr>
          <w:rFonts w:ascii="Times New Roman" w:hAnsi="Times New Roman" w:cs="IRNazli" w:hint="cs"/>
          <w:spacing w:val="-4"/>
          <w:sz w:val="28"/>
          <w:szCs w:val="28"/>
          <w:rtl/>
          <w:lang w:bidi="fa-IR"/>
        </w:rPr>
        <w:t>ۀ</w:t>
      </w:r>
      <w:r w:rsidRPr="007F24E5">
        <w:rPr>
          <w:rFonts w:ascii="Times New Roman" w:hAnsi="Times New Roman" w:cs="IRNazli" w:hint="cs"/>
          <w:spacing w:val="-4"/>
          <w:sz w:val="28"/>
          <w:szCs w:val="28"/>
          <w:rtl/>
          <w:lang w:bidi="fa-IR"/>
        </w:rPr>
        <w:t xml:space="preserve"> تاریخی آن حضرت</w:t>
      </w:r>
      <w:r w:rsidR="00361D92" w:rsidRPr="007F24E5">
        <w:rPr>
          <w:rFonts w:ascii="Times New Roman" w:hAnsi="Times New Roman" w:cs="IRNazli" w:hint="cs"/>
          <w:spacing w:val="-4"/>
          <w:sz w:val="28"/>
          <w:szCs w:val="28"/>
          <w:rtl/>
          <w:lang w:bidi="fa-IR"/>
        </w:rPr>
        <w:t xml:space="preserve"> </w:t>
      </w:r>
      <w:r w:rsidR="003B13DA" w:rsidRPr="007F24E5">
        <w:rPr>
          <w:rFonts w:ascii="" w:hAnsi="" w:cs="CTraditional Arabic" w:hint="cs"/>
          <w:spacing w:val="-4"/>
          <w:sz w:val="28"/>
          <w:szCs w:val="28"/>
          <w:rtl/>
          <w:lang w:bidi="fa-IR"/>
        </w:rPr>
        <w:t>ج</w:t>
      </w:r>
      <w:r w:rsidR="00361D92" w:rsidRPr="007F24E5">
        <w:rPr>
          <w:rFonts w:ascii="" w:hAnsi="" w:cs="CTraditional Arabic" w:hint="cs"/>
          <w:spacing w:val="-4"/>
          <w:sz w:val="28"/>
          <w:szCs w:val="28"/>
          <w:rtl/>
          <w:lang w:bidi="fa-IR"/>
        </w:rPr>
        <w:t xml:space="preserve"> </w:t>
      </w:r>
      <w:r w:rsidRPr="007F24E5">
        <w:rPr>
          <w:rFonts w:ascii="Times New Roman" w:hAnsi="Times New Roman" w:cs="IRNazli" w:hint="cs"/>
          <w:spacing w:val="-4"/>
          <w:sz w:val="28"/>
          <w:szCs w:val="28"/>
          <w:rtl/>
          <w:lang w:bidi="fa-IR"/>
        </w:rPr>
        <w:t>با سیره رفتاری وی که با حدیث و یا رفتاری از پیامبر اکرم</w:t>
      </w:r>
      <w:r w:rsidR="003B13DA" w:rsidRPr="007F24E5">
        <w:rPr>
          <w:rFonts w:ascii="" w:hAnsi="" w:cs="CTraditional Arabic" w:hint="cs"/>
          <w:spacing w:val="-4"/>
          <w:sz w:val="28"/>
          <w:szCs w:val="28"/>
          <w:rtl/>
          <w:lang w:bidi="fa-IR"/>
        </w:rPr>
        <w:t xml:space="preserve"> 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بیان شده است، وفق داده شود. چنانکه روش قرآن کریم نیز چنین روشی است؛ زیرا این کار از نسل جدید، افرادی عالم، با فهمی عمیق و عاطفه‌ای جوشان خواهد ساخت، لذا باید گفت که سیره نبوی غذای روح است و به عقلها، فرهنگ و به دلها، حیات می‌بخشد و انسان را پاکیزه می‌نماید.</w:t>
      </w:r>
    </w:p>
    <w:p w:rsidR="00964FE0" w:rsidRPr="003B13DA" w:rsidRDefault="00964FE0" w:rsidP="005432D3">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سیر</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نیز در تمام ابعاد روند دعوت اسلامی، دارای راه‌حلهای مفیدی است؛ زیرا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در حالی از جهان چشم فروبست و به ملأ اعلی پیوست که سوابق زیادی در دعوت و تعلیم و تربیت و جهاد و تمام شئون زندگی برای کسی که می‌خواست به او اقتدا نماید به جا گذاشت. همان‌طور که ژرف‌نگری در سیره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به خواننده کمک می‌نماید تا با سرمایه بزرگ اخلاقی که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را از تمام انسانها متمایز کرده بود، آشنا شود و با صفات پسندید</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پیامبر خدا که با آنها در دنیای انسانها زندگی نمود، آشنا شود و به مصداق</w:t>
      </w:r>
      <w:r w:rsidR="00F30EAE">
        <w:rPr>
          <w:rFonts w:ascii="Times New Roman" w:hAnsi="Times New Roman" w:cs="IRNazli" w:hint="cs"/>
          <w:sz w:val="28"/>
          <w:szCs w:val="28"/>
          <w:rtl/>
          <w:lang w:bidi="fa-IR"/>
        </w:rPr>
        <w:t xml:space="preserve"> گفت</w:t>
      </w:r>
      <w:r w:rsidR="00671026">
        <w:rPr>
          <w:rFonts w:ascii="Times New Roman" w:hAnsi="Times New Roman" w:cs="IRNazli" w:hint="cs"/>
          <w:sz w:val="28"/>
          <w:szCs w:val="28"/>
          <w:rtl/>
          <w:lang w:bidi="fa-IR"/>
        </w:rPr>
        <w:t>ۀ</w:t>
      </w:r>
      <w:r w:rsidR="00F30EAE">
        <w:rPr>
          <w:rFonts w:ascii="Times New Roman" w:hAnsi="Times New Roman" w:cs="IRNazli" w:hint="cs"/>
          <w:sz w:val="28"/>
          <w:szCs w:val="28"/>
          <w:rtl/>
          <w:lang w:bidi="fa-IR"/>
        </w:rPr>
        <w:t xml:space="preserve"> حسان بن ثابت برسد که گفت:</w:t>
      </w:r>
    </w:p>
    <w:tbl>
      <w:tblPr>
        <w:bidiVisual/>
        <w:tblW w:w="4850" w:type="pct"/>
        <w:tblInd w:w="108" w:type="dxa"/>
        <w:tblLook w:val="01E0" w:firstRow="1" w:lastRow="1" w:firstColumn="1" w:lastColumn="1" w:noHBand="0" w:noVBand="0"/>
      </w:tblPr>
      <w:tblGrid>
        <w:gridCol w:w="3404"/>
        <w:gridCol w:w="565"/>
        <w:gridCol w:w="3116"/>
      </w:tblGrid>
      <w:tr w:rsidR="00B00F22" w:rsidRPr="00DE5081" w:rsidTr="00AF6B9D">
        <w:trPr>
          <w:trHeight w:val="475"/>
        </w:trPr>
        <w:tc>
          <w:tcPr>
            <w:tcW w:w="2402" w:type="pct"/>
          </w:tcPr>
          <w:p w:rsidR="00964FE0" w:rsidRPr="005432D3" w:rsidRDefault="00E86E23" w:rsidP="005432D3">
            <w:pPr>
              <w:pStyle w:val="StyleComplexBLotus12ptJustifiedFirstline05cmCharCharChar"/>
              <w:tabs>
                <w:tab w:val="right" w:pos="582"/>
              </w:tabs>
              <w:spacing w:line="240" w:lineRule="auto"/>
              <w:ind w:firstLine="0"/>
              <w:rPr>
                <w:rStyle w:val="Char1"/>
                <w:sz w:val="2"/>
                <w:szCs w:val="2"/>
                <w:rtl/>
              </w:rPr>
            </w:pPr>
            <w:r>
              <w:rPr>
                <w:rStyle w:val="Char1"/>
                <w:rFonts w:hint="cs"/>
                <w:rtl/>
              </w:rPr>
              <w:t>واجمل من</w:t>
            </w:r>
            <w:r>
              <w:rPr>
                <w:rStyle w:val="Char1"/>
                <w:rFonts w:hint="cs"/>
                <w:rtl/>
                <w:lang w:bidi="ar-SA"/>
              </w:rPr>
              <w:t>ك</w:t>
            </w:r>
            <w:r w:rsidR="00964FE0" w:rsidRPr="00DE5081">
              <w:rPr>
                <w:rStyle w:val="Char1"/>
                <w:rFonts w:hint="cs"/>
                <w:rtl/>
              </w:rPr>
              <w:t xml:space="preserve"> ل</w:t>
            </w:r>
            <w:r w:rsidR="005432D3">
              <w:rPr>
                <w:rStyle w:val="Char1"/>
                <w:rFonts w:hint="cs"/>
                <w:rtl/>
              </w:rPr>
              <w:t>ـ</w:t>
            </w:r>
            <w:r w:rsidR="00964FE0" w:rsidRPr="00DE5081">
              <w:rPr>
                <w:rStyle w:val="Char1"/>
                <w:rFonts w:hint="cs"/>
                <w:rtl/>
              </w:rPr>
              <w:t>م تر قط عینی</w:t>
            </w:r>
            <w:r w:rsidR="00964FE0" w:rsidRPr="00DE5081">
              <w:rPr>
                <w:rStyle w:val="Char1"/>
                <w:rtl/>
              </w:rPr>
              <w:br/>
            </w:r>
          </w:p>
        </w:tc>
        <w:tc>
          <w:tcPr>
            <w:tcW w:w="399" w:type="pct"/>
          </w:tcPr>
          <w:p w:rsidR="00964FE0" w:rsidRPr="00DE5081" w:rsidRDefault="00964FE0" w:rsidP="008C0D67">
            <w:pPr>
              <w:pStyle w:val="StyleComplexBLotus12ptJustifiedFirstline05cmCharCharChar"/>
              <w:tabs>
                <w:tab w:val="right" w:pos="582"/>
              </w:tabs>
              <w:spacing w:line="240" w:lineRule="auto"/>
              <w:rPr>
                <w:rStyle w:val="Char1"/>
                <w:rtl/>
              </w:rPr>
            </w:pPr>
          </w:p>
        </w:tc>
        <w:tc>
          <w:tcPr>
            <w:tcW w:w="2199" w:type="pct"/>
          </w:tcPr>
          <w:p w:rsidR="00964FE0" w:rsidRPr="005432D3" w:rsidRDefault="00AF6B9D" w:rsidP="00AF6B9D">
            <w:pPr>
              <w:pStyle w:val="StyleComplexBLotus12ptJustifiedFirstline05cmCharCharChar"/>
              <w:tabs>
                <w:tab w:val="right" w:pos="582"/>
              </w:tabs>
              <w:spacing w:line="240" w:lineRule="auto"/>
              <w:ind w:firstLine="0"/>
              <w:rPr>
                <w:rStyle w:val="Char1"/>
                <w:sz w:val="2"/>
                <w:szCs w:val="2"/>
                <w:rtl/>
              </w:rPr>
            </w:pPr>
            <w:r>
              <w:rPr>
                <w:rStyle w:val="Char1"/>
                <w:rFonts w:hint="cs"/>
                <w:rtl/>
              </w:rPr>
              <w:t>و</w:t>
            </w:r>
            <w:r w:rsidR="00964FE0" w:rsidRPr="00DE5081">
              <w:rPr>
                <w:rStyle w:val="Char1"/>
                <w:rFonts w:hint="cs"/>
                <w:rtl/>
              </w:rPr>
              <w:t>افضل من</w:t>
            </w:r>
            <w:r>
              <w:rPr>
                <w:rStyle w:val="Char1"/>
                <w:rFonts w:hint="cs"/>
                <w:rtl/>
              </w:rPr>
              <w:t>ك</w:t>
            </w:r>
            <w:r w:rsidR="00964FE0" w:rsidRPr="00DE5081">
              <w:rPr>
                <w:rStyle w:val="Char1"/>
                <w:rFonts w:hint="cs"/>
                <w:rtl/>
              </w:rPr>
              <w:t xml:space="preserve"> ل</w:t>
            </w:r>
            <w:r w:rsidR="005432D3">
              <w:rPr>
                <w:rStyle w:val="Char1"/>
                <w:rFonts w:hint="cs"/>
                <w:rtl/>
              </w:rPr>
              <w:t>ـ</w:t>
            </w:r>
            <w:r w:rsidR="00964FE0" w:rsidRPr="00DE5081">
              <w:rPr>
                <w:rStyle w:val="Char1"/>
                <w:rFonts w:hint="cs"/>
                <w:rtl/>
              </w:rPr>
              <w:t>م تلد النساء</w:t>
            </w:r>
            <w:r w:rsidR="00964FE0" w:rsidRPr="00DE5081">
              <w:rPr>
                <w:rStyle w:val="Char1"/>
                <w:rtl/>
              </w:rPr>
              <w:br/>
            </w:r>
          </w:p>
        </w:tc>
      </w:tr>
    </w:tbl>
    <w:p w:rsidR="00964FE0" w:rsidRPr="00B00F22" w:rsidRDefault="00964FE0" w:rsidP="00B00F22">
      <w:pPr>
        <w:pStyle w:val="a3"/>
        <w:rPr>
          <w:spacing w:val="-4"/>
          <w:rtl/>
        </w:rPr>
      </w:pPr>
      <w:r w:rsidRPr="00B00F22">
        <w:rPr>
          <w:rStyle w:val="Char5"/>
          <w:rFonts w:hint="cs"/>
          <w:rtl/>
        </w:rPr>
        <w:t>«</w:t>
      </w:r>
      <w:r w:rsidRPr="00B00F22">
        <w:rPr>
          <w:rFonts w:hint="cs"/>
          <w:spacing w:val="-4"/>
          <w:rtl/>
        </w:rPr>
        <w:t>هرگز چشمانم زیباتر از تو ندیده</w:t>
      </w:r>
      <w:r w:rsidRPr="00B00F22">
        <w:rPr>
          <w:rFonts w:ascii="Times New Roman" w:hAnsi="Times New Roman" w:cs="Times New Roman" w:hint="cs"/>
          <w:spacing w:val="-4"/>
          <w:rtl/>
        </w:rPr>
        <w:t>‌</w:t>
      </w:r>
      <w:r w:rsidRPr="00B00F22">
        <w:rPr>
          <w:rFonts w:hint="cs"/>
          <w:spacing w:val="-4"/>
          <w:rtl/>
        </w:rPr>
        <w:t>اند و هیچ زنی فرزندی بهتر از تو به دنیا نیاورده است</w:t>
      </w:r>
      <w:r w:rsidRPr="00B00F22">
        <w:rPr>
          <w:rStyle w:val="Char5"/>
          <w:rFonts w:hint="cs"/>
          <w:rtl/>
        </w:rPr>
        <w:t>»</w:t>
      </w:r>
      <w:r w:rsidR="00B00F22">
        <w:rPr>
          <w:spacing w:val="-4"/>
        </w:rPr>
        <w:t>.</w:t>
      </w:r>
    </w:p>
    <w:tbl>
      <w:tblPr>
        <w:bidiVisual/>
        <w:tblW w:w="4852" w:type="pct"/>
        <w:tblInd w:w="108" w:type="dxa"/>
        <w:tblLook w:val="01E0" w:firstRow="1" w:lastRow="1" w:firstColumn="1" w:lastColumn="1" w:noHBand="0" w:noVBand="0"/>
      </w:tblPr>
      <w:tblGrid>
        <w:gridCol w:w="3402"/>
        <w:gridCol w:w="567"/>
        <w:gridCol w:w="3119"/>
      </w:tblGrid>
      <w:tr w:rsidR="00964FE0" w:rsidRPr="00DE5081" w:rsidTr="00AF6B9D">
        <w:tc>
          <w:tcPr>
            <w:tcW w:w="2400" w:type="pct"/>
          </w:tcPr>
          <w:p w:rsidR="00964FE0" w:rsidRPr="005432D3" w:rsidRDefault="00964FE0" w:rsidP="005432D3">
            <w:pPr>
              <w:pStyle w:val="StyleComplexBLotus12ptJustifiedFirstline05cmCharCharChar"/>
              <w:tabs>
                <w:tab w:val="right" w:pos="582"/>
              </w:tabs>
              <w:spacing w:line="240" w:lineRule="auto"/>
              <w:ind w:firstLine="0"/>
              <w:rPr>
                <w:rStyle w:val="Char1"/>
                <w:sz w:val="2"/>
                <w:szCs w:val="2"/>
                <w:rtl/>
              </w:rPr>
            </w:pPr>
            <w:r w:rsidRPr="00DE5081">
              <w:rPr>
                <w:rStyle w:val="Char1"/>
                <w:rFonts w:hint="cs"/>
                <w:rtl/>
              </w:rPr>
              <w:t>خلقت مبرأً من کل عیب</w:t>
            </w:r>
            <w:r w:rsidRPr="00DE5081">
              <w:rPr>
                <w:rStyle w:val="Char1"/>
                <w:rtl/>
              </w:rPr>
              <w:br/>
            </w:r>
          </w:p>
        </w:tc>
        <w:tc>
          <w:tcPr>
            <w:tcW w:w="400" w:type="pct"/>
          </w:tcPr>
          <w:p w:rsidR="00964FE0" w:rsidRPr="00DE5081" w:rsidRDefault="00964FE0" w:rsidP="008C0D67">
            <w:pPr>
              <w:pStyle w:val="StyleComplexBLotus12ptJustifiedFirstline05cmCharCharChar"/>
              <w:tabs>
                <w:tab w:val="right" w:pos="582"/>
              </w:tabs>
              <w:spacing w:line="240" w:lineRule="auto"/>
              <w:rPr>
                <w:rStyle w:val="Char1"/>
                <w:rtl/>
              </w:rPr>
            </w:pPr>
          </w:p>
        </w:tc>
        <w:tc>
          <w:tcPr>
            <w:tcW w:w="2200" w:type="pct"/>
          </w:tcPr>
          <w:p w:rsidR="00964FE0" w:rsidRPr="005432D3" w:rsidRDefault="00964FE0" w:rsidP="00AF6B9D">
            <w:pPr>
              <w:pStyle w:val="StyleComplexBLotus12ptJustifiedFirstline05cmCharCharChar"/>
              <w:tabs>
                <w:tab w:val="right" w:pos="582"/>
              </w:tabs>
              <w:spacing w:line="240" w:lineRule="auto"/>
              <w:ind w:firstLine="0"/>
              <w:rPr>
                <w:rStyle w:val="Char1"/>
                <w:sz w:val="2"/>
                <w:szCs w:val="2"/>
                <w:rtl/>
              </w:rPr>
            </w:pPr>
            <w:r w:rsidRPr="00DE5081">
              <w:rPr>
                <w:rStyle w:val="Char1"/>
                <w:rFonts w:hint="cs"/>
                <w:rtl/>
              </w:rPr>
              <w:t>کان</w:t>
            </w:r>
            <w:r w:rsidR="00AF6B9D">
              <w:rPr>
                <w:rStyle w:val="Char1"/>
                <w:rFonts w:hint="cs"/>
                <w:rtl/>
              </w:rPr>
              <w:t>ك</w:t>
            </w:r>
            <w:r w:rsidRPr="00DE5081">
              <w:rPr>
                <w:rStyle w:val="Char1"/>
                <w:rFonts w:hint="cs"/>
                <w:rtl/>
              </w:rPr>
              <w:t xml:space="preserve"> قد خلقت کم</w:t>
            </w:r>
            <w:r w:rsidR="005432D3">
              <w:rPr>
                <w:rStyle w:val="Char1"/>
                <w:rFonts w:hint="cs"/>
                <w:rtl/>
              </w:rPr>
              <w:t>ـ</w:t>
            </w:r>
            <w:r w:rsidRPr="00DE5081">
              <w:rPr>
                <w:rStyle w:val="Char1"/>
                <w:rFonts w:hint="cs"/>
                <w:rtl/>
              </w:rPr>
              <w:t>ا تشاء</w:t>
            </w:r>
            <w:r w:rsidRPr="00DE5081">
              <w:rPr>
                <w:rStyle w:val="Char1"/>
                <w:rFonts w:hint="cs"/>
                <w:rtl/>
              </w:rPr>
              <w:br/>
            </w:r>
          </w:p>
        </w:tc>
      </w:tr>
    </w:tbl>
    <w:p w:rsidR="00964FE0" w:rsidRPr="00B00F22" w:rsidRDefault="00964FE0" w:rsidP="008C0D67">
      <w:pPr>
        <w:pStyle w:val="StyleComplexBLotus12ptJustifiedFirstline05cmCharCharChar"/>
        <w:tabs>
          <w:tab w:val="right" w:pos="582"/>
        </w:tabs>
        <w:spacing w:line="240" w:lineRule="auto"/>
        <w:rPr>
          <w:rFonts w:ascii="Times New Roman" w:hAnsi="Times New Roman" w:cs="B Lotus"/>
          <w:spacing w:val="-4"/>
          <w:sz w:val="20"/>
          <w:szCs w:val="26"/>
          <w:rtl/>
          <w:lang w:bidi="fa-IR"/>
        </w:rPr>
      </w:pPr>
      <w:r w:rsidRPr="00B00F22">
        <w:rPr>
          <w:rStyle w:val="Char5"/>
          <w:rFonts w:hint="cs"/>
          <w:spacing w:val="-4"/>
          <w:rtl/>
        </w:rPr>
        <w:t>«</w:t>
      </w:r>
      <w:r w:rsidRPr="00B00F22">
        <w:rPr>
          <w:rStyle w:val="Char1"/>
          <w:rFonts w:hint="cs"/>
          <w:spacing w:val="-4"/>
          <w:rtl/>
        </w:rPr>
        <w:t>به دور از هرگونه عیب آفریده شده</w:t>
      </w:r>
      <w:r w:rsidRPr="00B00F22">
        <w:rPr>
          <w:rStyle w:val="Char1"/>
          <w:rFonts w:ascii="Times New Roman" w:hAnsi="Times New Roman" w:cs="Times New Roman" w:hint="cs"/>
          <w:spacing w:val="-4"/>
          <w:rtl/>
        </w:rPr>
        <w:t>‌</w:t>
      </w:r>
      <w:r w:rsidRPr="00B00F22">
        <w:rPr>
          <w:rStyle w:val="Char1"/>
          <w:rFonts w:hint="cs"/>
          <w:spacing w:val="-4"/>
          <w:rtl/>
        </w:rPr>
        <w:t>ای. گویا آن گونه که دلت می</w:t>
      </w:r>
      <w:r w:rsidRPr="00B00F22">
        <w:rPr>
          <w:rStyle w:val="Char1"/>
          <w:rFonts w:ascii="Times New Roman" w:hAnsi="Times New Roman" w:cs="Times New Roman" w:hint="cs"/>
          <w:spacing w:val="-4"/>
          <w:rtl/>
        </w:rPr>
        <w:t>‌</w:t>
      </w:r>
      <w:r w:rsidRPr="00B00F22">
        <w:rPr>
          <w:rStyle w:val="Char1"/>
          <w:rFonts w:hint="cs"/>
          <w:spacing w:val="-4"/>
          <w:rtl/>
        </w:rPr>
        <w:t>خواهد، آفریده شده</w:t>
      </w:r>
      <w:r w:rsidRPr="00B00F22">
        <w:rPr>
          <w:rStyle w:val="Char1"/>
          <w:rFonts w:ascii="Times New Roman" w:hAnsi="Times New Roman" w:cs="Times New Roman" w:hint="cs"/>
          <w:spacing w:val="-4"/>
          <w:rtl/>
        </w:rPr>
        <w:t>‌</w:t>
      </w:r>
      <w:r w:rsidRPr="00B00F22">
        <w:rPr>
          <w:rStyle w:val="Char1"/>
          <w:rFonts w:hint="cs"/>
          <w:spacing w:val="-4"/>
          <w:rtl/>
        </w:rPr>
        <w:t>ای</w:t>
      </w:r>
      <w:r w:rsidRPr="00B00F22">
        <w:rPr>
          <w:rStyle w:val="Char5"/>
          <w:rFonts w:hint="cs"/>
          <w:spacing w:val="-4"/>
          <w:rtl/>
        </w:rPr>
        <w:t>»</w:t>
      </w:r>
      <w:r w:rsidR="00B00F22" w:rsidRPr="00B00F22">
        <w:rPr>
          <w:rStyle w:val="Char5"/>
          <w:spacing w:val="-4"/>
        </w:rPr>
        <w:t>.</w:t>
      </w:r>
    </w:p>
    <w:p w:rsidR="00964FE0" w:rsidRPr="00E86E23" w:rsidRDefault="00964FE0" w:rsidP="008C0D67">
      <w:pPr>
        <w:pStyle w:val="StyleComplexBLotus12ptJustifiedFirstline05cmCharCharChar"/>
        <w:tabs>
          <w:tab w:val="right" w:pos="582"/>
        </w:tabs>
        <w:spacing w:line="240" w:lineRule="auto"/>
        <w:rPr>
          <w:rFonts w:ascii="Times New Roman" w:hAnsi="Times New Roman" w:cs="IRNazli"/>
          <w:spacing w:val="-4"/>
          <w:sz w:val="22"/>
          <w:szCs w:val="28"/>
          <w:rtl/>
          <w:lang w:bidi="fa-IR"/>
        </w:rPr>
      </w:pPr>
      <w:r w:rsidRPr="00E86E23">
        <w:rPr>
          <w:rFonts w:ascii="Times New Roman" w:hAnsi="Times New Roman" w:cs="IRNazli" w:hint="cs"/>
          <w:spacing w:val="-4"/>
          <w:sz w:val="22"/>
          <w:szCs w:val="28"/>
          <w:rtl/>
          <w:lang w:bidi="fa-IR"/>
        </w:rPr>
        <w:t>من ادعا نمی‌کنم مطالبی که بیان نموده‌ام، پیشینیان نتوانسته‌اند آن را بیان نمایند؛ زیرا شأن و منزلت پیامبر خدا، بزرگ است و توضیح برخی از نشانه‌های سیر</w:t>
      </w:r>
      <w:r w:rsidR="00671026" w:rsidRPr="00E86E23">
        <w:rPr>
          <w:rFonts w:ascii="Times New Roman" w:hAnsi="Times New Roman" w:cs="IRNazli" w:hint="cs"/>
          <w:spacing w:val="-4"/>
          <w:sz w:val="22"/>
          <w:szCs w:val="28"/>
          <w:rtl/>
          <w:lang w:bidi="fa-IR"/>
        </w:rPr>
        <w:t>ۀ</w:t>
      </w:r>
      <w:r w:rsidRPr="00E86E23">
        <w:rPr>
          <w:rFonts w:ascii="Times New Roman" w:hAnsi="Times New Roman" w:cs="IRNazli" w:hint="cs"/>
          <w:spacing w:val="-4"/>
          <w:sz w:val="22"/>
          <w:szCs w:val="28"/>
          <w:rtl/>
          <w:lang w:bidi="fa-IR"/>
        </w:rPr>
        <w:t xml:space="preserve"> او به قلبی رقیق‌تر و بینشی دقیق‌تر و هوشیاریی بزرگ‌تر و ایمانی ژرف‌تر نیاز دارد و ادعای این موضوع نیز که کار من از هر گونه اشتباه دور و کاری در حد کمال است، ادعایی بی‌مورد است؛ زیرا عصمت، از صفات پیامبران است و هر کس گمان کند که تمام دانشها را آموخته است، به راستی که خویشتن را نشناخته است؛ زیرا خداوند به پیامبرش می‌فرماید:</w:t>
      </w:r>
    </w:p>
    <w:p w:rsidR="00964FE0" w:rsidRPr="003B13DA" w:rsidRDefault="00A67C51" w:rsidP="00A67C51">
      <w:pPr>
        <w:pStyle w:val="af"/>
        <w:rPr>
          <w:rFonts w:ascii="Times New Roman" w:cs="IRNazli"/>
          <w:sz w:val="22"/>
          <w:rtl/>
        </w:rPr>
      </w:pPr>
      <w:r w:rsidRPr="00A67C51">
        <w:rPr>
          <w:rFonts w:ascii="Times New Roman" w:cs="Traditional Arabic" w:hint="cs"/>
          <w:sz w:val="32"/>
          <w:rtl/>
        </w:rPr>
        <w:t>﴿</w:t>
      </w:r>
      <w:r w:rsidRPr="00A67C51">
        <w:rPr>
          <w:rtl/>
        </w:rPr>
        <w:t>وَيَس</w:t>
      </w:r>
      <w:r w:rsidRPr="00A67C51">
        <w:rPr>
          <w:rFonts w:hint="cs"/>
          <w:rtl/>
        </w:rPr>
        <w:t>ۡ‍َٔلُونَكَ</w:t>
      </w:r>
      <w:r w:rsidRPr="00A67C51">
        <w:rPr>
          <w:rtl/>
        </w:rPr>
        <w:t xml:space="preserve"> </w:t>
      </w:r>
      <w:r w:rsidRPr="00A67C51">
        <w:rPr>
          <w:rFonts w:hint="cs"/>
          <w:rtl/>
        </w:rPr>
        <w:t>عَنِ</w:t>
      </w:r>
      <w:r w:rsidRPr="00A67C51">
        <w:rPr>
          <w:rtl/>
        </w:rPr>
        <w:t xml:space="preserve"> </w:t>
      </w:r>
      <w:r w:rsidRPr="00A67C51">
        <w:rPr>
          <w:rFonts w:hint="cs"/>
          <w:rtl/>
        </w:rPr>
        <w:t>ٱ</w:t>
      </w:r>
      <w:r w:rsidRPr="00A67C51">
        <w:rPr>
          <w:rFonts w:hint="eastAsia"/>
          <w:rtl/>
        </w:rPr>
        <w:t>لرُّوحِۖ</w:t>
      </w:r>
      <w:r w:rsidRPr="00A67C51">
        <w:rPr>
          <w:rtl/>
        </w:rPr>
        <w:t xml:space="preserve"> قُلِ </w:t>
      </w:r>
      <w:r w:rsidRPr="00A67C51">
        <w:rPr>
          <w:rFonts w:hint="cs"/>
          <w:rtl/>
        </w:rPr>
        <w:t>ٱ</w:t>
      </w:r>
      <w:r w:rsidRPr="00A67C51">
        <w:rPr>
          <w:rFonts w:hint="eastAsia"/>
          <w:rtl/>
        </w:rPr>
        <w:t>لرُّوحُ</w:t>
      </w:r>
      <w:r w:rsidRPr="00A67C51">
        <w:rPr>
          <w:rtl/>
        </w:rPr>
        <w:t xml:space="preserve"> مِنۡ أَمۡرِ رَبِّي وَمَآ أُوتِيتُم مِّنَ </w:t>
      </w:r>
      <w:r w:rsidRPr="00A67C51">
        <w:rPr>
          <w:rFonts w:hint="cs"/>
          <w:rtl/>
        </w:rPr>
        <w:t>ٱ</w:t>
      </w:r>
      <w:r w:rsidRPr="00A67C51">
        <w:rPr>
          <w:rFonts w:hint="eastAsia"/>
          <w:rtl/>
        </w:rPr>
        <w:t>لۡعِلۡمِ</w:t>
      </w:r>
      <w:r w:rsidRPr="00A67C51">
        <w:rPr>
          <w:rtl/>
        </w:rPr>
        <w:t xml:space="preserve"> إِلَّا قَلِيلٗا٨٥ وَلَئِن شِئۡنَا لَنَذۡهَبَنَّ بِ</w:t>
      </w:r>
      <w:r w:rsidRPr="00A67C51">
        <w:rPr>
          <w:rFonts w:hint="cs"/>
          <w:rtl/>
        </w:rPr>
        <w:t>ٱ</w:t>
      </w:r>
      <w:r w:rsidRPr="00A67C51">
        <w:rPr>
          <w:rFonts w:hint="eastAsia"/>
          <w:rtl/>
        </w:rPr>
        <w:t>لَّذِيٓ</w:t>
      </w:r>
      <w:r w:rsidRPr="00A67C51">
        <w:rPr>
          <w:rtl/>
        </w:rPr>
        <w:t xml:space="preserve"> أَوۡحَيۡنَآ إِلَيۡكَ ثُمَّ لَا تَجِدُ لَكَ بِهِ</w:t>
      </w:r>
      <w:r w:rsidRPr="00A67C51">
        <w:rPr>
          <w:rFonts w:hint="cs"/>
          <w:rtl/>
        </w:rPr>
        <w:t>ۦ</w:t>
      </w:r>
      <w:r w:rsidRPr="00A67C51">
        <w:rPr>
          <w:rtl/>
        </w:rPr>
        <w:t xml:space="preserve"> عَلَيۡنَا وَكِيلًا٨٦</w:t>
      </w:r>
      <w:r w:rsidRPr="00A67C51">
        <w:rPr>
          <w:rFonts w:ascii="Times New Roman" w:cs="Traditional Arabic" w:hint="cs"/>
          <w:sz w:val="32"/>
          <w:rtl/>
        </w:rPr>
        <w:t>﴾</w:t>
      </w:r>
      <w:r>
        <w:rPr>
          <w:rFonts w:ascii="Times New Roman" w:cs="IRNazli"/>
          <w:sz w:val="32"/>
          <w:rtl/>
        </w:rPr>
        <w:t xml:space="preserve"> </w:t>
      </w:r>
      <w:r w:rsidRPr="00A67C51">
        <w:rPr>
          <w:rStyle w:val="Char7"/>
          <w:rtl/>
        </w:rPr>
        <w:t>[الإسراء: 85-86]</w:t>
      </w:r>
      <w:r w:rsidRPr="00A67C51">
        <w:rPr>
          <w:rStyle w:val="Char7"/>
          <w:rFonts w:hint="cs"/>
          <w:rtl/>
        </w:rPr>
        <w:t>.</w:t>
      </w:r>
    </w:p>
    <w:p w:rsidR="00964FE0" w:rsidRPr="006D3785" w:rsidRDefault="00964FE0" w:rsidP="00A67C51">
      <w:pPr>
        <w:pStyle w:val="aa"/>
        <w:rPr>
          <w:rFonts w:ascii="Times New Roman" w:hAnsi="Times New Roman" w:cs="B Lotus"/>
          <w:sz w:val="20"/>
          <w:rtl/>
        </w:rPr>
      </w:pPr>
      <w:r w:rsidRPr="00A67C51">
        <w:rPr>
          <w:rStyle w:val="Char9"/>
          <w:rFonts w:hint="cs"/>
          <w:rtl/>
        </w:rPr>
        <w:t>«</w:t>
      </w:r>
      <w:r w:rsidRPr="00A67C51">
        <w:rPr>
          <w:rFonts w:hint="cs"/>
          <w:rtl/>
        </w:rPr>
        <w:t>تو را در مورد روح می‌پرسند، بگو روح از اوامر پروردگارم است و شما دانش اندکی داده شده‌اید</w:t>
      </w:r>
      <w:r w:rsidRPr="00A67C51">
        <w:rPr>
          <w:rStyle w:val="Char9"/>
          <w:rFonts w:hint="cs"/>
          <w:rtl/>
        </w:rPr>
        <w:t>»</w:t>
      </w:r>
      <w:r w:rsidR="00A67C51">
        <w:rPr>
          <w:rStyle w:val="Char9"/>
          <w:rFonts w:hint="cs"/>
          <w:rtl/>
        </w:rPr>
        <w:t>.</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 xml:space="preserve">بنابراین، علم و دانش دریایی است که ساحل ندارد و شاعر چه زیبا سروده است: </w:t>
      </w:r>
    </w:p>
    <w:tbl>
      <w:tblPr>
        <w:bidiVisual/>
        <w:tblW w:w="4859" w:type="pct"/>
        <w:tblInd w:w="84" w:type="dxa"/>
        <w:tblLook w:val="01E0" w:firstRow="1" w:lastRow="1" w:firstColumn="1" w:lastColumn="1" w:noHBand="0" w:noVBand="0"/>
      </w:tblPr>
      <w:tblGrid>
        <w:gridCol w:w="3426"/>
        <w:gridCol w:w="425"/>
        <w:gridCol w:w="3247"/>
      </w:tblGrid>
      <w:tr w:rsidR="00964FE0" w:rsidRPr="00DE5081" w:rsidTr="00AF6B9D">
        <w:trPr>
          <w:trHeight w:val="657"/>
        </w:trPr>
        <w:tc>
          <w:tcPr>
            <w:tcW w:w="2413" w:type="pct"/>
          </w:tcPr>
          <w:p w:rsidR="00964FE0" w:rsidRPr="005432D3" w:rsidRDefault="008E7C02" w:rsidP="005432D3">
            <w:pPr>
              <w:pStyle w:val="StyleComplexBLotus12ptJustifiedFirstline05cmCharCharChar"/>
              <w:tabs>
                <w:tab w:val="right" w:pos="582"/>
              </w:tabs>
              <w:spacing w:line="240" w:lineRule="auto"/>
              <w:ind w:firstLine="0"/>
              <w:rPr>
                <w:rStyle w:val="Char1"/>
                <w:sz w:val="2"/>
                <w:szCs w:val="2"/>
                <w:rtl/>
              </w:rPr>
            </w:pPr>
            <w:r>
              <w:rPr>
                <w:rStyle w:val="Char1"/>
                <w:rFonts w:hint="cs"/>
                <w:rtl/>
              </w:rPr>
              <w:t>و</w:t>
            </w:r>
            <w:r w:rsidR="00964FE0" w:rsidRPr="00DE5081">
              <w:rPr>
                <w:rStyle w:val="Char1"/>
                <w:rFonts w:hint="cs"/>
                <w:rtl/>
              </w:rPr>
              <w:t>قل ل</w:t>
            </w:r>
            <w:r w:rsidR="005432D3">
              <w:rPr>
                <w:rStyle w:val="Char1"/>
                <w:rFonts w:hint="cs"/>
                <w:rtl/>
              </w:rPr>
              <w:t>ـ</w:t>
            </w:r>
            <w:r w:rsidR="00964FE0" w:rsidRPr="00DE5081">
              <w:rPr>
                <w:rStyle w:val="Char1"/>
                <w:rFonts w:hint="cs"/>
                <w:rtl/>
              </w:rPr>
              <w:t>من یدعی فلی العلم فلسفة</w:t>
            </w:r>
            <w:r w:rsidR="00964FE0" w:rsidRPr="00DE5081">
              <w:rPr>
                <w:rStyle w:val="Char1"/>
                <w:rtl/>
              </w:rPr>
              <w:br/>
            </w:r>
          </w:p>
        </w:tc>
        <w:tc>
          <w:tcPr>
            <w:tcW w:w="299" w:type="pct"/>
          </w:tcPr>
          <w:p w:rsidR="00964FE0" w:rsidRPr="005432D3" w:rsidRDefault="00964FE0" w:rsidP="008C0D67">
            <w:pPr>
              <w:pStyle w:val="StyleComplexBLotus12ptJustifiedFirstline05cmCharCharChar"/>
              <w:tabs>
                <w:tab w:val="right" w:pos="582"/>
              </w:tabs>
              <w:spacing w:line="240" w:lineRule="auto"/>
              <w:rPr>
                <w:rStyle w:val="Char1"/>
                <w:sz w:val="2"/>
                <w:szCs w:val="2"/>
                <w:rtl/>
              </w:rPr>
            </w:pPr>
          </w:p>
        </w:tc>
        <w:tc>
          <w:tcPr>
            <w:tcW w:w="2287" w:type="pct"/>
          </w:tcPr>
          <w:p w:rsidR="00964FE0" w:rsidRPr="005432D3" w:rsidRDefault="008E7C02" w:rsidP="005432D3">
            <w:pPr>
              <w:pStyle w:val="StyleComplexBLotus12ptJustifiedFirstline05cmCharCharChar"/>
              <w:tabs>
                <w:tab w:val="right" w:pos="582"/>
              </w:tabs>
              <w:spacing w:line="240" w:lineRule="auto"/>
              <w:ind w:firstLine="0"/>
              <w:rPr>
                <w:rStyle w:val="Char1"/>
                <w:sz w:val="2"/>
                <w:szCs w:val="2"/>
                <w:rtl/>
              </w:rPr>
            </w:pPr>
            <w:r>
              <w:rPr>
                <w:rStyle w:val="Char1"/>
                <w:rFonts w:hint="cs"/>
                <w:rtl/>
              </w:rPr>
              <w:t>حفظت شیئا و</w:t>
            </w:r>
            <w:r w:rsidR="00E86E23">
              <w:rPr>
                <w:rStyle w:val="Char1"/>
                <w:rFonts w:hint="cs"/>
                <w:rtl/>
              </w:rPr>
              <w:t>غابت عن</w:t>
            </w:r>
            <w:r w:rsidR="00E86E23">
              <w:rPr>
                <w:rStyle w:val="Char1"/>
                <w:rFonts w:hint="cs"/>
                <w:rtl/>
                <w:lang w:bidi="ar-SA"/>
              </w:rPr>
              <w:t>ك</w:t>
            </w:r>
            <w:r w:rsidR="00964FE0" w:rsidRPr="00DE5081">
              <w:rPr>
                <w:rStyle w:val="Char1"/>
                <w:rFonts w:hint="cs"/>
                <w:rtl/>
              </w:rPr>
              <w:t xml:space="preserve"> اشیاء</w:t>
            </w:r>
            <w:r w:rsidR="00964FE0" w:rsidRPr="00DE5081">
              <w:rPr>
                <w:rStyle w:val="Char1"/>
                <w:rFonts w:hint="cs"/>
                <w:rtl/>
              </w:rPr>
              <w:br/>
            </w:r>
          </w:p>
        </w:tc>
      </w:tr>
    </w:tbl>
    <w:p w:rsidR="00964FE0" w:rsidRPr="00012A39" w:rsidRDefault="00964FE0" w:rsidP="00E86E23">
      <w:pPr>
        <w:pStyle w:val="a7"/>
        <w:rPr>
          <w:rtl/>
        </w:rPr>
      </w:pPr>
      <w:r w:rsidRPr="00E86E23">
        <w:rPr>
          <w:rFonts w:hint="cs"/>
          <w:rtl/>
        </w:rPr>
        <w:t>«</w:t>
      </w:r>
      <w:r w:rsidRPr="00012A39">
        <w:rPr>
          <w:rFonts w:hint="cs"/>
          <w:rtl/>
        </w:rPr>
        <w:t>به کسی که ادعا می</w:t>
      </w:r>
      <w:r w:rsidRPr="00012A39">
        <w:rPr>
          <w:rFonts w:ascii="Times New Roman" w:hAnsi="Times New Roman" w:cs="Times New Roman" w:hint="cs"/>
          <w:rtl/>
        </w:rPr>
        <w:t>‌</w:t>
      </w:r>
      <w:r w:rsidRPr="00012A39">
        <w:rPr>
          <w:rFonts w:hint="cs"/>
          <w:rtl/>
        </w:rPr>
        <w:t>کند که فیلسوف علم و دانش است، بگو چیزی را حفظ نموده</w:t>
      </w:r>
      <w:r w:rsidRPr="00012A39">
        <w:rPr>
          <w:rFonts w:ascii="Times New Roman" w:hAnsi="Times New Roman" w:cs="Times New Roman" w:hint="cs"/>
          <w:rtl/>
        </w:rPr>
        <w:t>‌</w:t>
      </w:r>
      <w:r w:rsidRPr="00012A39">
        <w:rPr>
          <w:rFonts w:hint="cs"/>
          <w:rtl/>
        </w:rPr>
        <w:t>ای ولی چیزه</w:t>
      </w:r>
      <w:r w:rsidR="00B00F22">
        <w:rPr>
          <w:rFonts w:hint="cs"/>
          <w:rtl/>
        </w:rPr>
        <w:t>ایی زیادی از تو پنهان مانده است</w:t>
      </w:r>
      <w:r w:rsidRPr="00E86E23">
        <w:rPr>
          <w:rFonts w:hint="cs"/>
          <w:rtl/>
        </w:rPr>
        <w:t>»</w:t>
      </w:r>
      <w:r w:rsidR="00B00F22">
        <w:t>.</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ثعالبی می‌گوید: هر نویسنده‌ای که کتابی بنویسد، پس از گذشت یک شب با خود می‌گوید: کاش فلان مطلب را به آن می‌افزودم یا از آن کم می‌کردم. این پس از گذشت یک شب است، پس اگر چند سال بگذرد چگونه خواهد شد؟ و عماد اصفهانی گفته است: از نظر من کسی نیست که امروز کتابی می‌نویسد مگر اینکه فردا می‌گوید: اگر این را تغییر می‌دادم یا فلان مطلب را اضافه می‌کردم بهتر بود و اگر فلان مطلب مقدم می‌شد و یا مطلبی را ذکر نمی‌نمودم، زیباتر بود و این بزرگ‌ترین عبرت و دلیلی است بر اینکه تمام انسانه</w:t>
      </w:r>
      <w:r w:rsidR="00B00F22">
        <w:rPr>
          <w:rFonts w:ascii="Times New Roman" w:hAnsi="Times New Roman" w:cs="IRNazli" w:hint="cs"/>
          <w:sz w:val="22"/>
          <w:szCs w:val="28"/>
          <w:rtl/>
          <w:lang w:bidi="fa-IR"/>
        </w:rPr>
        <w:t>ا و کارهایشان ناقص‌اند.</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 xml:space="preserve">در پایان امیدوارم که این کار، خالص برای خدا باشد و برای بندگان خدا مفید واقع شود و خداوند مرا در مقابل هر حرفی که نوشته‌ام، پاداش دهد و آن را در ترازوی اعمال نیکم قرار دهد و به برادرانی که مرا با تمام وجود، در تألیف این کتاب یاری نمودند، پاداش نیک بدهد. شاعر گفته است: </w:t>
      </w:r>
    </w:p>
    <w:tbl>
      <w:tblPr>
        <w:bidiVisual/>
        <w:tblW w:w="4850" w:type="pct"/>
        <w:tblInd w:w="108" w:type="dxa"/>
        <w:tblLook w:val="01E0" w:firstRow="1" w:lastRow="1" w:firstColumn="1" w:lastColumn="1" w:noHBand="0" w:noVBand="0"/>
      </w:tblPr>
      <w:tblGrid>
        <w:gridCol w:w="3402"/>
        <w:gridCol w:w="425"/>
        <w:gridCol w:w="3258"/>
      </w:tblGrid>
      <w:tr w:rsidR="00964FE0" w:rsidRPr="00DE5081" w:rsidTr="00AF6B9D">
        <w:trPr>
          <w:trHeight w:val="523"/>
        </w:trPr>
        <w:tc>
          <w:tcPr>
            <w:tcW w:w="2401" w:type="pct"/>
          </w:tcPr>
          <w:p w:rsidR="00964FE0" w:rsidRPr="005432D3" w:rsidRDefault="00964FE0" w:rsidP="00B00F22">
            <w:pPr>
              <w:pStyle w:val="StyleComplexBLotus12ptJustifiedFirstline05cmCharCharChar"/>
              <w:tabs>
                <w:tab w:val="right" w:pos="582"/>
              </w:tabs>
              <w:spacing w:line="240" w:lineRule="auto"/>
              <w:ind w:firstLine="0"/>
              <w:rPr>
                <w:rStyle w:val="Char1"/>
                <w:sz w:val="2"/>
                <w:szCs w:val="2"/>
                <w:rtl/>
              </w:rPr>
            </w:pPr>
            <w:r w:rsidRPr="00DE5081">
              <w:rPr>
                <w:rStyle w:val="Char1"/>
                <w:rFonts w:hint="cs"/>
                <w:rtl/>
              </w:rPr>
              <w:t>اسیر خلف رکاب القوم ذاعرج</w:t>
            </w:r>
            <w:r w:rsidRPr="00DE5081">
              <w:rPr>
                <w:rStyle w:val="Char1"/>
                <w:rtl/>
              </w:rPr>
              <w:br/>
            </w:r>
          </w:p>
        </w:tc>
        <w:tc>
          <w:tcPr>
            <w:tcW w:w="300" w:type="pct"/>
          </w:tcPr>
          <w:p w:rsidR="00964FE0" w:rsidRPr="00DE5081" w:rsidRDefault="00964FE0" w:rsidP="008C0D67">
            <w:pPr>
              <w:pStyle w:val="StyleComplexBLotus12ptJustifiedFirstline05cmCharCharChar"/>
              <w:tabs>
                <w:tab w:val="right" w:pos="582"/>
              </w:tabs>
              <w:spacing w:line="240" w:lineRule="auto"/>
              <w:rPr>
                <w:rStyle w:val="Char1"/>
                <w:rtl/>
              </w:rPr>
            </w:pPr>
          </w:p>
        </w:tc>
        <w:tc>
          <w:tcPr>
            <w:tcW w:w="2299" w:type="pct"/>
          </w:tcPr>
          <w:p w:rsidR="00964FE0" w:rsidRPr="005432D3" w:rsidRDefault="00964FE0" w:rsidP="00B00F22">
            <w:pPr>
              <w:pStyle w:val="StyleComplexBLotus12ptJustifiedFirstline05cmCharCharChar"/>
              <w:tabs>
                <w:tab w:val="right" w:pos="582"/>
              </w:tabs>
              <w:spacing w:line="240" w:lineRule="auto"/>
              <w:ind w:firstLine="0"/>
              <w:rPr>
                <w:rStyle w:val="Char1"/>
                <w:sz w:val="2"/>
                <w:szCs w:val="2"/>
                <w:rtl/>
              </w:rPr>
            </w:pPr>
            <w:r w:rsidRPr="00DE5081">
              <w:rPr>
                <w:rStyle w:val="Char1"/>
                <w:rFonts w:hint="cs"/>
                <w:rtl/>
              </w:rPr>
              <w:t>مؤملا جبر ما لاقیت من عوج</w:t>
            </w:r>
            <w:r w:rsidRPr="00DE5081">
              <w:rPr>
                <w:rStyle w:val="Char1"/>
                <w:rFonts w:hint="cs"/>
                <w:rtl/>
              </w:rPr>
              <w:br/>
            </w:r>
          </w:p>
        </w:tc>
      </w:tr>
    </w:tbl>
    <w:p w:rsidR="00964FE0" w:rsidRPr="00DE2D2A" w:rsidRDefault="00964FE0" w:rsidP="00E04A7D">
      <w:pPr>
        <w:pStyle w:val="a7"/>
        <w:rPr>
          <w:rtl/>
        </w:rPr>
      </w:pPr>
      <w:r w:rsidRPr="00E04A7D">
        <w:rPr>
          <w:rFonts w:hint="cs"/>
          <w:rtl/>
        </w:rPr>
        <w:t>«</w:t>
      </w:r>
      <w:r w:rsidRPr="00DE2D2A">
        <w:rPr>
          <w:rFonts w:hint="cs"/>
          <w:rtl/>
        </w:rPr>
        <w:t>به دنبال کاروان، لنگ لنگان حرکت می</w:t>
      </w:r>
      <w:r w:rsidRPr="00DE2D2A">
        <w:rPr>
          <w:rFonts w:ascii="Times New Roman" w:hAnsi="Times New Roman" w:cs="Times New Roman" w:hint="cs"/>
          <w:rtl/>
        </w:rPr>
        <w:t>‌</w:t>
      </w:r>
      <w:r w:rsidRPr="00DE2D2A">
        <w:rPr>
          <w:rFonts w:hint="cs"/>
          <w:rtl/>
        </w:rPr>
        <w:t>کنم؛ به امید اینکه تأخیر خود را از آنان، جبران کنم</w:t>
      </w:r>
      <w:r w:rsidRPr="00E04A7D">
        <w:rPr>
          <w:rFonts w:hint="cs"/>
          <w:rtl/>
        </w:rPr>
        <w:t>»</w:t>
      </w:r>
      <w:r w:rsidR="00DE2D2A" w:rsidRPr="00E04A7D">
        <w:t>.</w:t>
      </w:r>
    </w:p>
    <w:tbl>
      <w:tblPr>
        <w:bidiVisual/>
        <w:tblW w:w="4858" w:type="pct"/>
        <w:tblInd w:w="108" w:type="dxa"/>
        <w:tblLook w:val="01E0" w:firstRow="1" w:lastRow="1" w:firstColumn="1" w:lastColumn="1" w:noHBand="0" w:noVBand="0"/>
      </w:tblPr>
      <w:tblGrid>
        <w:gridCol w:w="3403"/>
        <w:gridCol w:w="424"/>
        <w:gridCol w:w="3270"/>
      </w:tblGrid>
      <w:tr w:rsidR="00964FE0" w:rsidRPr="00DE5081" w:rsidTr="000B4008">
        <w:trPr>
          <w:trHeight w:val="523"/>
        </w:trPr>
        <w:tc>
          <w:tcPr>
            <w:tcW w:w="2397" w:type="pct"/>
          </w:tcPr>
          <w:p w:rsidR="00964FE0" w:rsidRPr="005432D3" w:rsidRDefault="00964FE0" w:rsidP="00B00F22">
            <w:pPr>
              <w:pStyle w:val="StyleComplexBLotus12ptJustifiedFirstline05cmCharCharChar"/>
              <w:tabs>
                <w:tab w:val="right" w:pos="582"/>
              </w:tabs>
              <w:spacing w:line="240" w:lineRule="auto"/>
              <w:ind w:firstLine="0"/>
              <w:rPr>
                <w:rStyle w:val="Char1"/>
                <w:sz w:val="5"/>
                <w:szCs w:val="5"/>
                <w:rtl/>
              </w:rPr>
            </w:pPr>
            <w:r w:rsidRPr="00DE5081">
              <w:rPr>
                <w:rStyle w:val="Char1"/>
                <w:rFonts w:hint="cs"/>
                <w:rtl/>
              </w:rPr>
              <w:t>فان لحقت بهم من بعد ماسبقوا</w:t>
            </w:r>
            <w:r w:rsidRPr="00DE5081">
              <w:rPr>
                <w:rStyle w:val="Char1"/>
                <w:rtl/>
              </w:rPr>
              <w:br/>
            </w:r>
          </w:p>
        </w:tc>
        <w:tc>
          <w:tcPr>
            <w:tcW w:w="299" w:type="pct"/>
          </w:tcPr>
          <w:p w:rsidR="00964FE0" w:rsidRPr="00DE5081" w:rsidRDefault="00964FE0" w:rsidP="008C0D67">
            <w:pPr>
              <w:pStyle w:val="StyleComplexBLotus12ptJustifiedFirstline05cmCharCharChar"/>
              <w:tabs>
                <w:tab w:val="right" w:pos="582"/>
              </w:tabs>
              <w:spacing w:line="240" w:lineRule="auto"/>
              <w:rPr>
                <w:rStyle w:val="Char1"/>
                <w:rtl/>
              </w:rPr>
            </w:pPr>
          </w:p>
        </w:tc>
        <w:tc>
          <w:tcPr>
            <w:tcW w:w="2304" w:type="pct"/>
          </w:tcPr>
          <w:p w:rsidR="00964FE0" w:rsidRPr="005432D3" w:rsidRDefault="00964FE0" w:rsidP="00B00F22">
            <w:pPr>
              <w:pStyle w:val="StyleComplexBLotus12ptJustifiedFirstline05cmCharCharChar"/>
              <w:tabs>
                <w:tab w:val="right" w:pos="582"/>
              </w:tabs>
              <w:spacing w:line="240" w:lineRule="auto"/>
              <w:ind w:firstLine="0"/>
              <w:rPr>
                <w:rStyle w:val="Char1"/>
                <w:sz w:val="2"/>
                <w:szCs w:val="2"/>
                <w:rtl/>
              </w:rPr>
            </w:pPr>
            <w:r w:rsidRPr="00DE5081">
              <w:rPr>
                <w:rStyle w:val="Char1"/>
                <w:rFonts w:hint="cs"/>
                <w:rtl/>
              </w:rPr>
              <w:t>فکم لرب السم</w:t>
            </w:r>
            <w:r w:rsidR="005432D3">
              <w:rPr>
                <w:rStyle w:val="Char1"/>
                <w:rFonts w:hint="cs"/>
                <w:rtl/>
              </w:rPr>
              <w:t>ـ</w:t>
            </w:r>
            <w:r w:rsidRPr="00DE5081">
              <w:rPr>
                <w:rStyle w:val="Char1"/>
                <w:rFonts w:hint="cs"/>
                <w:rtl/>
              </w:rPr>
              <w:t>اء فی الناس من فرج</w:t>
            </w:r>
            <w:r w:rsidRPr="00DE5081">
              <w:rPr>
                <w:rStyle w:val="Char1"/>
                <w:rFonts w:hint="cs"/>
                <w:rtl/>
              </w:rPr>
              <w:br/>
            </w:r>
          </w:p>
        </w:tc>
      </w:tr>
    </w:tbl>
    <w:p w:rsidR="00964FE0" w:rsidRPr="00012A39" w:rsidRDefault="00964FE0" w:rsidP="00E04A7D">
      <w:pPr>
        <w:pStyle w:val="a7"/>
        <w:rPr>
          <w:rtl/>
        </w:rPr>
      </w:pPr>
      <w:r w:rsidRPr="00012A39">
        <w:rPr>
          <w:rFonts w:hint="cs"/>
          <w:rtl/>
        </w:rPr>
        <w:t>«اگر به آنان که از من سبقت گرفته‌اند برسم، لطف خداوند است که شامل حالم شده و اوست ک</w:t>
      </w:r>
      <w:r w:rsidR="00E04A7D">
        <w:rPr>
          <w:rFonts w:hint="cs"/>
          <w:rtl/>
        </w:rPr>
        <w:t>ه چنین توفیقی به بندگانش می‌دهد</w:t>
      </w:r>
      <w:r w:rsidRPr="00012A39">
        <w:rPr>
          <w:rFonts w:hint="cs"/>
          <w:rtl/>
        </w:rPr>
        <w:t>»</w:t>
      </w:r>
      <w:r w:rsidR="00E04A7D">
        <w:rPr>
          <w:rFonts w:hint="cs"/>
          <w:rtl/>
        </w:rPr>
        <w:t>.</w:t>
      </w:r>
    </w:p>
    <w:tbl>
      <w:tblPr>
        <w:bidiVisual/>
        <w:tblW w:w="4840" w:type="pct"/>
        <w:tblInd w:w="108" w:type="dxa"/>
        <w:tblLook w:val="01E0" w:firstRow="1" w:lastRow="1" w:firstColumn="1" w:lastColumn="1" w:noHBand="0" w:noVBand="0"/>
      </w:tblPr>
      <w:tblGrid>
        <w:gridCol w:w="3378"/>
        <w:gridCol w:w="421"/>
        <w:gridCol w:w="3271"/>
      </w:tblGrid>
      <w:tr w:rsidR="00964FE0" w:rsidRPr="00DE5081" w:rsidTr="000B4008">
        <w:trPr>
          <w:trHeight w:val="530"/>
        </w:trPr>
        <w:tc>
          <w:tcPr>
            <w:tcW w:w="2389" w:type="pct"/>
          </w:tcPr>
          <w:p w:rsidR="00964FE0" w:rsidRPr="005432D3" w:rsidRDefault="008E7C02" w:rsidP="005432D3">
            <w:pPr>
              <w:pStyle w:val="StyleComplexBLotus12ptJustifiedFirstline05cmCharCharChar"/>
              <w:tabs>
                <w:tab w:val="right" w:pos="582"/>
              </w:tabs>
              <w:spacing w:line="240" w:lineRule="auto"/>
              <w:ind w:firstLine="0"/>
              <w:rPr>
                <w:rStyle w:val="Char1"/>
                <w:sz w:val="2"/>
                <w:szCs w:val="2"/>
                <w:rtl/>
              </w:rPr>
            </w:pPr>
            <w:r>
              <w:rPr>
                <w:rStyle w:val="Char1"/>
                <w:rFonts w:hint="cs"/>
                <w:rtl/>
              </w:rPr>
              <w:t>و</w:t>
            </w:r>
            <w:r w:rsidR="00964FE0" w:rsidRPr="00DE5081">
              <w:rPr>
                <w:rStyle w:val="Char1"/>
                <w:rFonts w:hint="cs"/>
                <w:rtl/>
              </w:rPr>
              <w:t>ان ظللت بقفر الارض منقطعا</w:t>
            </w:r>
            <w:r w:rsidR="00964FE0" w:rsidRPr="00DE5081">
              <w:rPr>
                <w:rStyle w:val="Char1"/>
                <w:rtl/>
              </w:rPr>
              <w:br/>
            </w:r>
          </w:p>
        </w:tc>
        <w:tc>
          <w:tcPr>
            <w:tcW w:w="298" w:type="pct"/>
          </w:tcPr>
          <w:p w:rsidR="00964FE0" w:rsidRPr="00DE5081" w:rsidRDefault="00964FE0" w:rsidP="008C0D67">
            <w:pPr>
              <w:pStyle w:val="StyleComplexBLotus12ptJustifiedFirstline05cmCharCharChar"/>
              <w:tabs>
                <w:tab w:val="right" w:pos="582"/>
              </w:tabs>
              <w:spacing w:line="240" w:lineRule="auto"/>
              <w:rPr>
                <w:rStyle w:val="Char1"/>
                <w:rtl/>
              </w:rPr>
            </w:pPr>
          </w:p>
        </w:tc>
        <w:tc>
          <w:tcPr>
            <w:tcW w:w="2313" w:type="pct"/>
          </w:tcPr>
          <w:p w:rsidR="00964FE0" w:rsidRPr="005432D3" w:rsidRDefault="00E86E23" w:rsidP="000B4008">
            <w:pPr>
              <w:pStyle w:val="StyleComplexBLotus12ptJustifiedFirstline05cmCharCharChar"/>
              <w:tabs>
                <w:tab w:val="right" w:pos="582"/>
              </w:tabs>
              <w:spacing w:line="240" w:lineRule="auto"/>
              <w:ind w:firstLine="0"/>
              <w:rPr>
                <w:rStyle w:val="Char1"/>
                <w:sz w:val="2"/>
                <w:szCs w:val="2"/>
                <w:rtl/>
              </w:rPr>
            </w:pPr>
            <w:r>
              <w:rPr>
                <w:rStyle w:val="Char1"/>
                <w:rFonts w:hint="cs"/>
                <w:rtl/>
              </w:rPr>
              <w:t>ما علی اعرج ف</w:t>
            </w:r>
            <w:r>
              <w:rPr>
                <w:rStyle w:val="Char1"/>
                <w:rFonts w:hint="cs"/>
                <w:rtl/>
                <w:lang w:bidi="ar-SA"/>
              </w:rPr>
              <w:t>ي</w:t>
            </w:r>
            <w:r w:rsidR="00964FE0" w:rsidRPr="00DE5081">
              <w:rPr>
                <w:rStyle w:val="Char1"/>
                <w:rFonts w:hint="cs"/>
                <w:rtl/>
              </w:rPr>
              <w:t xml:space="preserve"> ذل</w:t>
            </w:r>
            <w:r w:rsidR="000B4008">
              <w:rPr>
                <w:rStyle w:val="Char1"/>
                <w:rFonts w:hint="cs"/>
                <w:rtl/>
              </w:rPr>
              <w:t>ك</w:t>
            </w:r>
            <w:r w:rsidR="00964FE0" w:rsidRPr="00DE5081">
              <w:rPr>
                <w:rStyle w:val="Char1"/>
                <w:rFonts w:hint="cs"/>
                <w:rtl/>
              </w:rPr>
              <w:t xml:space="preserve"> من حرج</w:t>
            </w:r>
            <w:r w:rsidR="00964FE0" w:rsidRPr="00DE5081">
              <w:rPr>
                <w:rStyle w:val="Char1"/>
                <w:rFonts w:hint="cs"/>
                <w:rtl/>
              </w:rPr>
              <w:br/>
            </w:r>
          </w:p>
        </w:tc>
      </w:tr>
    </w:tbl>
    <w:p w:rsidR="00964FE0" w:rsidRPr="00012A39" w:rsidRDefault="00964FE0" w:rsidP="008C0D67">
      <w:pPr>
        <w:pStyle w:val="StyleComplexBLotus12ptJustifiedFirstline05cmCharCharChar"/>
        <w:tabs>
          <w:tab w:val="right" w:pos="582"/>
        </w:tabs>
        <w:spacing w:line="240" w:lineRule="auto"/>
        <w:rPr>
          <w:rFonts w:ascii="Times New Roman" w:hAnsi="Times New Roman" w:cs="B Lotus"/>
          <w:sz w:val="20"/>
          <w:szCs w:val="26"/>
          <w:rtl/>
          <w:lang w:bidi="fa-IR"/>
        </w:rPr>
      </w:pPr>
      <w:r w:rsidRPr="00DE2D2A">
        <w:rPr>
          <w:rStyle w:val="Char5"/>
          <w:rFonts w:hint="cs"/>
          <w:rtl/>
        </w:rPr>
        <w:t>«</w:t>
      </w:r>
      <w:r w:rsidRPr="00C8379C">
        <w:rPr>
          <w:rStyle w:val="Char5"/>
          <w:rFonts w:hint="cs"/>
          <w:rtl/>
        </w:rPr>
        <w:t>و اگر در بیابان باز بمانم، برای فرد لنگ اشکالی ندارد</w:t>
      </w:r>
      <w:r w:rsidRPr="00DE2D2A">
        <w:rPr>
          <w:rStyle w:val="Char5"/>
          <w:rFonts w:hint="cs"/>
          <w:rtl/>
        </w:rPr>
        <w:t>»</w:t>
      </w:r>
      <w:r w:rsidR="00DE2D2A">
        <w:rPr>
          <w:rStyle w:val="Char5"/>
        </w:rPr>
        <w:t>.</w:t>
      </w:r>
    </w:p>
    <w:p w:rsidR="00964FE0" w:rsidRPr="00012A39" w:rsidRDefault="00AF6B9D" w:rsidP="00E86E23">
      <w:pPr>
        <w:pStyle w:val="a3"/>
        <w:jc w:val="center"/>
        <w:rPr>
          <w:rtl/>
        </w:rPr>
      </w:pPr>
      <w:r>
        <w:rPr>
          <w:rFonts w:hint="cs"/>
          <w:rtl/>
        </w:rPr>
        <w:t>سبحانك اللهم و</w:t>
      </w:r>
      <w:r w:rsidR="00964FE0" w:rsidRPr="00E04A7D">
        <w:rPr>
          <w:rFonts w:hint="cs"/>
          <w:rtl/>
        </w:rPr>
        <w:t>بحمد</w:t>
      </w:r>
      <w:r>
        <w:rPr>
          <w:rFonts w:hint="cs"/>
          <w:rtl/>
        </w:rPr>
        <w:t>ك</w:t>
      </w:r>
      <w:r w:rsidR="00964FE0" w:rsidRPr="00E04A7D">
        <w:rPr>
          <w:rFonts w:hint="cs"/>
          <w:rtl/>
        </w:rPr>
        <w:t xml:space="preserve"> أشهد أن لا إله إلا أنت أستغفر</w:t>
      </w:r>
      <w:r>
        <w:rPr>
          <w:rFonts w:hint="cs"/>
          <w:rtl/>
        </w:rPr>
        <w:t>ك و</w:t>
      </w:r>
      <w:r w:rsidR="00964FE0" w:rsidRPr="00E04A7D">
        <w:rPr>
          <w:rFonts w:hint="cs"/>
          <w:rtl/>
        </w:rPr>
        <w:t>أتوب إلی</w:t>
      </w:r>
      <w:r>
        <w:rPr>
          <w:rFonts w:hint="cs"/>
          <w:rtl/>
        </w:rPr>
        <w:t>ك</w:t>
      </w:r>
      <w:r w:rsidR="00964FE0" w:rsidRPr="00012A39">
        <w:rPr>
          <w:rFonts w:hint="cs"/>
          <w:rtl/>
        </w:rPr>
        <w:t>.</w:t>
      </w:r>
    </w:p>
    <w:p w:rsidR="00964FE0" w:rsidRPr="00012A39" w:rsidRDefault="00964FE0" w:rsidP="008C0D67">
      <w:pPr>
        <w:pStyle w:val="StyleComplexBLotus12ptJustifiedFirstline05cmCharCharChar"/>
        <w:tabs>
          <w:tab w:val="right" w:pos="582"/>
        </w:tabs>
        <w:spacing w:line="240" w:lineRule="auto"/>
        <w:rPr>
          <w:rFonts w:ascii="Times New Roman" w:hAnsi="Times New Roman" w:cs="B Lotus"/>
          <w:sz w:val="8"/>
          <w:szCs w:val="14"/>
          <w:rtl/>
          <w:lang w:bidi="fa-IR"/>
        </w:rPr>
      </w:pPr>
    </w:p>
    <w:p w:rsidR="00964FE0" w:rsidRPr="00C8379C" w:rsidRDefault="00964FE0" w:rsidP="00E86E23">
      <w:pPr>
        <w:pStyle w:val="a7"/>
        <w:ind w:left="2880" w:firstLine="720"/>
        <w:jc w:val="center"/>
        <w:rPr>
          <w:b/>
          <w:bCs/>
          <w:sz w:val="24"/>
          <w:szCs w:val="24"/>
          <w:rtl/>
        </w:rPr>
      </w:pPr>
      <w:r w:rsidRPr="00C8379C">
        <w:rPr>
          <w:rStyle w:val="Char6"/>
          <w:rFonts w:hint="cs"/>
          <w:rtl/>
        </w:rPr>
        <w:t>الفقیر إلی عفو ربه و مغفرته و رضوان</w:t>
      </w:r>
      <w:r w:rsidRPr="00C8379C">
        <w:rPr>
          <w:rFonts w:hint="cs"/>
          <w:b/>
          <w:bCs/>
          <w:sz w:val="24"/>
          <w:szCs w:val="24"/>
          <w:rtl/>
        </w:rPr>
        <w:t>ه</w:t>
      </w:r>
    </w:p>
    <w:p w:rsidR="00964FE0" w:rsidRPr="003B13DA" w:rsidRDefault="00964FE0" w:rsidP="00C8379C">
      <w:pPr>
        <w:pStyle w:val="a7"/>
        <w:ind w:left="4320" w:firstLine="720"/>
        <w:jc w:val="left"/>
        <w:rPr>
          <w:rtl/>
        </w:rPr>
      </w:pPr>
      <w:r w:rsidRPr="00C8379C">
        <w:rPr>
          <w:rFonts w:hint="cs"/>
          <w:rtl/>
        </w:rPr>
        <w:t>علی محمد الصلابی</w:t>
      </w:r>
    </w:p>
    <w:p w:rsidR="00964FE0" w:rsidRPr="003B13DA" w:rsidRDefault="00964FE0" w:rsidP="00C8379C">
      <w:pPr>
        <w:pStyle w:val="a7"/>
        <w:ind w:left="4320" w:firstLine="720"/>
        <w:rPr>
          <w:rtl/>
        </w:rPr>
      </w:pPr>
      <w:r w:rsidRPr="003B13DA">
        <w:rPr>
          <w:rFonts w:hint="cs"/>
          <w:rtl/>
        </w:rPr>
        <w:t>1422 ه‍ - 2001 م.</w:t>
      </w:r>
    </w:p>
    <w:p w:rsidR="00964FE0" w:rsidRDefault="00964FE0" w:rsidP="0026517C"/>
    <w:p w:rsidR="00964FE0" w:rsidRDefault="00964FE0" w:rsidP="003B13DA">
      <w:pPr>
        <w:pStyle w:val="a"/>
        <w:sectPr w:rsidR="00964FE0" w:rsidSect="00A50EB6">
          <w:headerReference w:type="default" r:id="rId20"/>
          <w:footnotePr>
            <w:numRestart w:val="eachPage"/>
          </w:footnotePr>
          <w:pgSz w:w="9356" w:h="13608" w:code="9"/>
          <w:pgMar w:top="567" w:right="1134" w:bottom="851" w:left="1134" w:header="454" w:footer="0" w:gutter="0"/>
          <w:cols w:space="708"/>
          <w:titlePg/>
          <w:bidi/>
          <w:rtlGutter/>
          <w:docGrid w:linePitch="381"/>
        </w:sectPr>
      </w:pPr>
    </w:p>
    <w:p w:rsidR="0072736D" w:rsidRDefault="0072736D" w:rsidP="0072736D">
      <w:pPr>
        <w:jc w:val="center"/>
        <w:rPr>
          <w:rFonts w:ascii="IRTitr" w:hAnsi="IRTitr" w:cs="IRTitr"/>
          <w:sz w:val="56"/>
          <w:szCs w:val="56"/>
          <w:rtl/>
          <w:lang w:bidi="fa-IR"/>
        </w:rPr>
      </w:pPr>
    </w:p>
    <w:p w:rsidR="00964FE0" w:rsidRPr="0072736D" w:rsidRDefault="00964FE0" w:rsidP="0072736D">
      <w:pPr>
        <w:pStyle w:val="a5"/>
      </w:pPr>
      <w:bookmarkStart w:id="12" w:name="_Toc439429543"/>
      <w:r w:rsidRPr="0072736D">
        <w:rPr>
          <w:rtl/>
        </w:rPr>
        <w:t xml:space="preserve">بخش اول: </w:t>
      </w:r>
      <w:r w:rsidR="0072736D" w:rsidRPr="0072736D">
        <w:rPr>
          <w:rtl/>
        </w:rPr>
        <w:br/>
      </w:r>
      <w:r w:rsidRPr="0072736D">
        <w:rPr>
          <w:rtl/>
        </w:rPr>
        <w:t>مهم‌ترین وقایع تاریخی قبل از بعثت</w:t>
      </w:r>
      <w:bookmarkEnd w:id="12"/>
    </w:p>
    <w:p w:rsidR="00964FE0" w:rsidRDefault="00964FE0" w:rsidP="0026517C"/>
    <w:p w:rsidR="00964FE0" w:rsidRDefault="00964FE0" w:rsidP="003B13DA">
      <w:pPr>
        <w:pStyle w:val="a"/>
        <w:rPr>
          <w:rtl/>
        </w:rPr>
        <w:sectPr w:rsidR="00964FE0" w:rsidSect="00D97736">
          <w:footnotePr>
            <w:numRestart w:val="eachPage"/>
          </w:footnotePr>
          <w:type w:val="oddPage"/>
          <w:pgSz w:w="9356" w:h="13608" w:code="9"/>
          <w:pgMar w:top="567" w:right="1134" w:bottom="851" w:left="1134" w:header="454" w:footer="0" w:gutter="0"/>
          <w:cols w:space="708"/>
          <w:titlePg/>
          <w:bidi/>
          <w:rtlGutter/>
          <w:docGrid w:linePitch="381"/>
        </w:sectPr>
      </w:pPr>
    </w:p>
    <w:p w:rsidR="00964FE0" w:rsidRPr="00DE2D2A" w:rsidRDefault="00964FE0" w:rsidP="00DE2D2A">
      <w:pPr>
        <w:pStyle w:val="a"/>
        <w:rPr>
          <w:rtl/>
        </w:rPr>
      </w:pPr>
      <w:bookmarkStart w:id="13" w:name="_Toc270033054"/>
      <w:bookmarkStart w:id="14" w:name="_Toc439429544"/>
      <w:r w:rsidRPr="00DE2D2A">
        <w:rPr>
          <w:rFonts w:hint="cs"/>
          <w:rtl/>
        </w:rPr>
        <w:t>فصل اوّل</w:t>
      </w:r>
      <w:r w:rsidRPr="00DE2D2A">
        <w:rPr>
          <w:rtl/>
        </w:rPr>
        <w:br/>
      </w:r>
      <w:r w:rsidRPr="00DE2D2A">
        <w:rPr>
          <w:rFonts w:hint="cs"/>
          <w:rtl/>
        </w:rPr>
        <w:t>تمدنهای حاکم و ادیان قبل از بعثت</w:t>
      </w:r>
      <w:bookmarkEnd w:id="13"/>
      <w:bookmarkEnd w:id="14"/>
    </w:p>
    <w:p w:rsidR="00964FE0" w:rsidRPr="0072736D" w:rsidRDefault="00964FE0" w:rsidP="0072736D">
      <w:pPr>
        <w:pStyle w:val="a0"/>
        <w:rPr>
          <w:rStyle w:val="Charb"/>
          <w:rFonts w:ascii="IRZar" w:hAnsi="IRZar" w:cs="IRZar"/>
          <w:b w:val="0"/>
          <w:bCs w:val="0"/>
          <w:rtl/>
        </w:rPr>
      </w:pPr>
      <w:bookmarkStart w:id="15" w:name="_Toc134241209"/>
      <w:bookmarkStart w:id="16" w:name="_Toc270033055"/>
      <w:bookmarkStart w:id="17" w:name="_Toc439429545"/>
      <w:r w:rsidRPr="0072736D">
        <w:rPr>
          <w:rFonts w:hint="cs"/>
          <w:rtl/>
        </w:rPr>
        <w:t>1- امپراطوری روم</w:t>
      </w:r>
      <w:bookmarkEnd w:id="15"/>
      <w:bookmarkEnd w:id="16"/>
      <w:bookmarkEnd w:id="17"/>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امپراطور روم شرقی، معروف به امپراطور بیزانس که قلمرو آن در آن زمان شامل سرزمین یونان، بالکان، آسیا، سوریه و فلسطین، تمام حوزه دریای مدیترانه، مصر و کلیه سرزمینهای شمال آفریقا می‌گردید و مرکز آن، قسطنطنیه بود، حکومتی ستمگر داشت که ظلم و ستم را بر ملتهای یاد شده تحمیل می‌کرد و آشفتگی، هرج و مرج همه جا را فراگرفته بود در حالی که خودشان با عیش و عشرت زندگی می‌کردند، با این وجود مصر، عرص</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ظلم مذهبی و بدترین نوع استبداد سیاسی شده بود و برای رومیها به مثاب</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گوسفندی بود که از شیر آن استفاده می‌نمودند، اما به آن علوفه کافی نمی‌دادند.</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در سوریه نیز انواع ظلم و بیگاری و بردگی رواج یافته بود و رومیها برای رهبری و فرمانروایی آنان، فقط از زور و قدرت کمک می‌گرفتند و علاوه بر آنکه مورد تاخت و تاز قرار داده بودند، مانند بیگانگانی بر آن فرمانروایی می‌کردند که جز منطق زور، چیزی را نمی‌شناسند و هیچ نوع نرمشی با آنها نشان نمی‌دادند تا جایی که مردم سوریه برای پرداخت وامهای خود، فرزندانشان را می‌فروختند.</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 xml:space="preserve">جامعه روم، مملو از تناقض و آشفتگی بود و این وضعیت در کتاب </w:t>
      </w:r>
      <w:r w:rsidRPr="003B13DA">
        <w:rPr>
          <w:rFonts w:ascii="Times New Roman" w:hAnsi="Times New Roman" w:cs="IRNazli" w:hint="cs"/>
          <w:b/>
          <w:bCs/>
          <w:sz w:val="22"/>
          <w:rtl/>
          <w:lang w:bidi="fa-IR"/>
        </w:rPr>
        <w:t>تمدن در گذشته</w:t>
      </w:r>
      <w:r w:rsidRPr="003B13DA">
        <w:rPr>
          <w:rFonts w:ascii="Times New Roman" w:hAnsi="Times New Roman" w:cs="IRNazli" w:hint="cs"/>
          <w:sz w:val="22"/>
          <w:szCs w:val="28"/>
          <w:rtl/>
          <w:lang w:bidi="fa-IR"/>
        </w:rPr>
        <w:t xml:space="preserve"> </w:t>
      </w:r>
      <w:r w:rsidRPr="003B13DA">
        <w:rPr>
          <w:rFonts w:ascii="Times New Roman" w:hAnsi="Times New Roman" w:cs="IRNazli" w:hint="cs"/>
          <w:b/>
          <w:bCs/>
          <w:sz w:val="22"/>
          <w:rtl/>
          <w:lang w:bidi="fa-IR"/>
        </w:rPr>
        <w:t>و حال</w:t>
      </w:r>
      <w:r w:rsidR="00DE2D2A">
        <w:rPr>
          <w:rFonts w:ascii="Times New Roman" w:hAnsi="Times New Roman" w:cs="IRNazli" w:hint="cs"/>
          <w:sz w:val="22"/>
          <w:szCs w:val="28"/>
          <w:rtl/>
          <w:lang w:bidi="fa-IR"/>
        </w:rPr>
        <w:t xml:space="preserve"> چنین بیان شده است:</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تناقض وحشتناکی بر زندگی اجتماعی بیزانس حاکم و گرایش به دین، در اذهان رومیها رسوخ کرده بود؛ رهبانیت و گوشه‌گیری، فراگیر و در تمام مناطق کشور گسترش یافته بود. افراد بی‌اطلاع در مباحث عمیق دینی و مباحثه بیزانسی دخالت می‌کردند و به آن می‌پرداختند. زندگی عادی، رنگ مذهبی به خود گرفته بود، اما از طرفی همین مردم، به شدت به انواع بازیها، سرگرمیها و خوشگذرانیها علاقمند بودند. میدانهای ورزشی بزرگی وجود داشت که هشتاد هزار نفر تماشاچی را در خود جای می‌داد. مردم در آنجا کشتی گرفتن مردان با مردان و گاهی مردان با درندگان را تماشا می‌کردند</w:t>
      </w:r>
      <w:r w:rsidRPr="00CA7C13">
        <w:rPr>
          <w:rStyle w:val="FootnoteReference"/>
          <w:rFonts w:cs="IRNazli"/>
          <w:sz w:val="28"/>
          <w:szCs w:val="28"/>
          <w:rtl/>
          <w:lang w:bidi="fa-IR"/>
        </w:rPr>
        <w:footnoteReference w:id="4"/>
      </w:r>
      <w:r w:rsidR="00F278D9">
        <w:rPr>
          <w:rFonts w:ascii="Times New Roman" w:hAnsi="Times New Roman" w:cs="IRNazli"/>
          <w:sz w:val="22"/>
          <w:szCs w:val="28"/>
          <w:lang w:bidi="fa-IR"/>
        </w:rPr>
        <w:t>.</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مردم به نژادهای متفاوت تقسیم شده بودند. آنها زیبایی را دوست داشتند و به خشونت و ظلم، عشق می‌ورزیدند و بازیهایشان بیشتر اوقات بازیهای خونینی بود و شکنجه‌هایشان نیز خیلی سخت و هولناک و زندگی بزرگان و رؤسایشان ترکیبی از خوشگذرانی و توطئه و تشریفات بی‌جا و عادتهای زشت و ناپسند بود</w:t>
      </w:r>
      <w:r w:rsidRPr="00CA7C13">
        <w:rPr>
          <w:rStyle w:val="FootnoteReference"/>
          <w:rFonts w:cs="IRNazli"/>
          <w:sz w:val="28"/>
          <w:szCs w:val="28"/>
          <w:rtl/>
          <w:lang w:bidi="fa-IR"/>
        </w:rPr>
        <w:footnoteReference w:id="5"/>
      </w:r>
      <w:r w:rsidR="00F278D9">
        <w:rPr>
          <w:rFonts w:ascii="Times New Roman" w:hAnsi="Times New Roman" w:cs="IRNazli"/>
          <w:sz w:val="22"/>
          <w:szCs w:val="28"/>
          <w:lang w:bidi="fa-IR"/>
        </w:rPr>
        <w:t>.</w:t>
      </w:r>
    </w:p>
    <w:p w:rsidR="00964FE0" w:rsidRPr="00F278D9" w:rsidRDefault="00964FE0" w:rsidP="0072736D">
      <w:pPr>
        <w:pStyle w:val="a0"/>
        <w:rPr>
          <w:rStyle w:val="Charb"/>
          <w:b w:val="0"/>
          <w:bCs w:val="0"/>
          <w:rtl/>
        </w:rPr>
      </w:pPr>
      <w:bookmarkStart w:id="18" w:name="_Toc134241210"/>
      <w:bookmarkStart w:id="19" w:name="_Toc270033056"/>
      <w:bookmarkStart w:id="20" w:name="_Toc439429546"/>
      <w:r w:rsidRPr="00AA4DE2">
        <w:rPr>
          <w:rFonts w:hint="cs"/>
          <w:rtl/>
        </w:rPr>
        <w:t>2</w:t>
      </w:r>
      <w:r w:rsidRPr="00C8379C">
        <w:rPr>
          <w:rFonts w:hint="cs"/>
          <w:rtl/>
        </w:rPr>
        <w:t>- امپراطوری ایران</w:t>
      </w:r>
      <w:bookmarkEnd w:id="18"/>
      <w:bookmarkEnd w:id="19"/>
      <w:bookmarkEnd w:id="20"/>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امپراطوری ایران، معروف به فارس یا کسری از نظر وسعت از امپراطوری روم شرقی، بزرگ‌تر بود و ادیان زیادی مانند زرتشتی و مانوی در آن رواج داشت. در اوایل قرن سوم میلادی، شخصی به نام مانی، آیین مانوی را به وجود آورد؛ سپس در اوائل قرن پنجم میلادی آیین مزدک ظهور کرد که اساس آن بر پای</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بی‌بندوباری و لجام گسیختگی بنیان نهاده شده بود و اموال و دارایی</w:t>
      </w:r>
      <w:r w:rsidR="00E86E23">
        <w:rPr>
          <w:rFonts w:ascii="Times New Roman" w:hAnsi="Times New Roman" w:cs="IRNazli" w:hint="eastAsia"/>
          <w:sz w:val="22"/>
          <w:szCs w:val="28"/>
          <w:rtl/>
          <w:lang w:bidi="fa-IR"/>
        </w:rPr>
        <w:t>‌</w:t>
      </w:r>
      <w:r w:rsidRPr="003B13DA">
        <w:rPr>
          <w:rFonts w:ascii="Times New Roman" w:hAnsi="Times New Roman" w:cs="IRNazli" w:hint="cs"/>
          <w:sz w:val="22"/>
          <w:szCs w:val="28"/>
          <w:rtl/>
          <w:lang w:bidi="fa-IR"/>
        </w:rPr>
        <w:t>های مردم برای همه، مباح شمرده می‌شد و این امر باعث شورش کشاورزان و سبب زیاد شدن چپاولگرانی گردید که به کاخها یورش می‌بردند و ثروت و دارایی موجود در آنها را به یغما می‌بردند و زنان را به اسارت می‌گرفتند و املاک و زمینهای مردم را تصرف می‌نمودند که در نتیج</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آن، زمینها و خانه‌ها خالی از سکنه شد به گونه‌ای که چنین احساس می‌شد که اصلاً در آنجا کسی نبوده است.</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پادشاهان، سلطنت را از پدرانشان به ارث می‌بردند و خود را بالاتر از سایر انسانها تصور می‌نمودند و خودرا از نسل خدایان می‌پنداشتند. ثروت و درآمد کشور در انحصار آنها بود و آن را صرف تجمل‌گرایی و خوشگذرانی می‌نمودند و زندگی آنان به زندگی حیوانات شبیه بود تا جایی که بسیاری از کشاورزان برای در امان بودن از مالیاتهای سنگین و خدمت اجباری نظامی، کارشان را ترک می‌کردند و به دیرها و عبادتگاهها پناه می‌بردند. مردم، در میان جنگهای خونین و خانه برانداز ایران و روم که سالها طول می‌کشید، مانند هیزم بی‌ارزشی به کار گرفته می‌شدند. در صورتی که این جنگ</w:t>
      </w:r>
      <w:r w:rsidR="00E86E23">
        <w:rPr>
          <w:rFonts w:ascii="Times New Roman" w:hAnsi="Times New Roman" w:cs="IRNazli" w:hint="eastAsia"/>
          <w:sz w:val="22"/>
          <w:szCs w:val="28"/>
          <w:rtl/>
          <w:lang w:bidi="fa-IR"/>
        </w:rPr>
        <w:t>‌</w:t>
      </w:r>
      <w:r w:rsidRPr="003B13DA">
        <w:rPr>
          <w:rFonts w:ascii="Times New Roman" w:hAnsi="Times New Roman" w:cs="IRNazli" w:hint="cs"/>
          <w:sz w:val="22"/>
          <w:szCs w:val="28"/>
          <w:rtl/>
          <w:lang w:bidi="fa-IR"/>
        </w:rPr>
        <w:t>ها هیچ عایدی برای ملت نداشت و تنها چیزی که عاید کشور می‌شد، اجرای فرمان پادشاهان بود</w:t>
      </w:r>
      <w:r w:rsidRPr="00CA7C13">
        <w:rPr>
          <w:rStyle w:val="FootnoteReference"/>
          <w:rFonts w:cs="IRNazli"/>
          <w:sz w:val="28"/>
          <w:szCs w:val="28"/>
          <w:rtl/>
          <w:lang w:bidi="fa-IR"/>
        </w:rPr>
        <w:footnoteReference w:id="6"/>
      </w:r>
      <w:r w:rsidR="00F278D9">
        <w:rPr>
          <w:rFonts w:ascii="Times New Roman" w:hAnsi="Times New Roman" w:cs="IRNazli"/>
          <w:sz w:val="22"/>
          <w:szCs w:val="28"/>
          <w:lang w:bidi="fa-IR"/>
        </w:rPr>
        <w:t>.</w:t>
      </w:r>
    </w:p>
    <w:p w:rsidR="00964FE0" w:rsidRPr="0072736D" w:rsidRDefault="00964FE0" w:rsidP="0072736D">
      <w:pPr>
        <w:pStyle w:val="a0"/>
        <w:rPr>
          <w:rtl/>
        </w:rPr>
      </w:pPr>
      <w:bookmarkStart w:id="21" w:name="_Toc134241211"/>
      <w:bookmarkStart w:id="22" w:name="_Toc270033057"/>
      <w:bookmarkStart w:id="23" w:name="_Toc439429547"/>
      <w:r w:rsidRPr="0072736D">
        <w:rPr>
          <w:rFonts w:hint="cs"/>
          <w:rtl/>
        </w:rPr>
        <w:t>3- هندوستان</w:t>
      </w:r>
      <w:bookmarkEnd w:id="21"/>
      <w:bookmarkEnd w:id="22"/>
      <w:bookmarkEnd w:id="23"/>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عقید</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مورخان بر این است که تاریک‌ترین دوران هندوستان از نظر مذهبی، سیاسی، اخلاقی و اجتماعی از اوائل قرن ششم شروع شد. از آنجا که مذهب به بی‌بندوباری رنگ تقدس داده بود، بنابراین در همه جا حتی در معابد نیز رواج یافت. زن هیچ ارزشی نداشت و مرسوم بود که زن، بعد از درگذشت شوهرش خود را زنده می‌سوخت. هند از تمام کشورهای جهان برای داشتن فاصله طبقاتی و تبعیض نژادی، معروف‌تر بود. نبود مساوات و وجود تبعیض، جزئی از قانون مدنی، سیاسی و مذهبی بود که مقامات مذهبی هندی آن را وضع کرده بودند و بخشی از قانون کلی جامعه و </w:t>
      </w:r>
      <w:r w:rsidRPr="008E7C02">
        <w:rPr>
          <w:rFonts w:ascii="Times New Roman" w:hAnsi="Times New Roman" w:cs="IRNazli" w:hint="cs"/>
          <w:spacing w:val="-4"/>
          <w:sz w:val="22"/>
          <w:szCs w:val="28"/>
          <w:rtl/>
          <w:lang w:bidi="fa-IR"/>
        </w:rPr>
        <w:t>آیین زندگیشان گردیده بود. بدین جهت، هند دچار هرج و مرج و از هم گسیختگی گردید و حکومتهای زیادی تشکیل گردید که همیشه با یکدیگر در جنگ و ستیز بودند.</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در چنین دورانی هند، کاملاً در انزوا به سر می‌برد و جمود فکری و قشری‌گری و افراط و تفریط در عادات و رسوم مردم حاکم بود و فاصله طبقاتی و تعصب فامیلی مشهود و بارز بود. یکی از مورخان هندی که استاد تاریخ یکی از دانشگاههای هند است، در مورد هند پیش از اسلام می‌گوید: مردم هند از جهان، منزوی و فقط به خود مشغول بودند؛ از اوضاع جهان آگاهی نداشتند و این جهالت و بی‌خبری، موقعیت آنان را بسیار ضعیف کرده بود. جمود، در میان آنها پایدار شد و نشانه‌های انحطاط و پستی در آنان کاملاً هویدا گردید. ادبیات، در این زمان بی‌روح شده بود؛ فن معماری و نقاشی و هنرهای زیبای دیگر نیز مطلوب نبود</w:t>
      </w:r>
      <w:r w:rsidRPr="00CA7C13">
        <w:rPr>
          <w:rStyle w:val="FootnoteReference"/>
          <w:rFonts w:cs="IRNazli"/>
          <w:sz w:val="28"/>
          <w:szCs w:val="28"/>
          <w:rtl/>
          <w:lang w:bidi="fa-IR"/>
        </w:rPr>
        <w:footnoteReference w:id="7"/>
      </w:r>
      <w:r w:rsidR="00F278D9">
        <w:rPr>
          <w:rFonts w:ascii="Times New Roman" w:hAnsi="Times New Roman" w:cs="IRNazli"/>
          <w:sz w:val="22"/>
          <w:szCs w:val="28"/>
          <w:lang w:bidi="fa-IR"/>
        </w:rPr>
        <w:t>.</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رکود و جمود، جامعه هندی را فرا گرفته بود و بر اثر آن فاصله و تبعیض بزرگی بین طبقات و خانواده‌ها وجود داشت. به زنان بیوه اجاز</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ازدواج نمی‌دادند و در مورد خوردنیها و نوشیدنیها بر خود سخت‌گیری می‌کردند و گروهی به نام نجس</w:t>
      </w:r>
      <w:r w:rsidR="00C9274E">
        <w:rPr>
          <w:rFonts w:ascii="Times New Roman" w:hAnsi="Times New Roman" w:cs="IRNazli" w:hint="eastAsia"/>
          <w:sz w:val="22"/>
          <w:szCs w:val="28"/>
          <w:rtl/>
          <w:lang w:bidi="fa-IR"/>
        </w:rPr>
        <w:t>‌</w:t>
      </w:r>
      <w:r w:rsidRPr="003B13DA">
        <w:rPr>
          <w:rFonts w:ascii="Times New Roman" w:hAnsi="Times New Roman" w:cs="IRNazli" w:hint="cs"/>
          <w:sz w:val="22"/>
          <w:szCs w:val="28"/>
          <w:rtl/>
          <w:lang w:bidi="fa-IR"/>
        </w:rPr>
        <w:t>ها (پایین‌ترین طبقه مردم) مجبور بودند بیرون از شهر و آبادی زندگی کنند</w:t>
      </w:r>
      <w:r w:rsidRPr="00CA7C13">
        <w:rPr>
          <w:rStyle w:val="FootnoteReference"/>
          <w:rFonts w:cs="IRNazli"/>
          <w:sz w:val="28"/>
          <w:szCs w:val="28"/>
          <w:rtl/>
          <w:lang w:bidi="fa-IR"/>
        </w:rPr>
        <w:footnoteReference w:id="8"/>
      </w:r>
      <w:r w:rsidR="00F278D9">
        <w:rPr>
          <w:rFonts w:ascii="Times New Roman" w:hAnsi="Times New Roman" w:cs="IRNazli"/>
          <w:sz w:val="22"/>
          <w:szCs w:val="28"/>
          <w:lang w:bidi="fa-IR"/>
        </w:rPr>
        <w:t>.</w:t>
      </w:r>
    </w:p>
    <w:p w:rsidR="00964FE0" w:rsidRPr="00E86E23" w:rsidRDefault="00964FE0" w:rsidP="00E86E23">
      <w:pPr>
        <w:pStyle w:val="a8"/>
        <w:rPr>
          <w:rtl/>
        </w:rPr>
      </w:pPr>
      <w:r w:rsidRPr="00E86E23">
        <w:rPr>
          <w:rFonts w:hint="cs"/>
          <w:rtl/>
        </w:rPr>
        <w:t xml:space="preserve">مردم هندوستان به چهار طبقه تقسیم شده بودند: </w:t>
      </w:r>
    </w:p>
    <w:p w:rsidR="00964FE0" w:rsidRPr="003B13DA" w:rsidRDefault="00964FE0" w:rsidP="004F1F23">
      <w:pPr>
        <w:pStyle w:val="StyleComplexBLotus12ptJustifiedFirstline05cmCharCharChar"/>
        <w:numPr>
          <w:ilvl w:val="0"/>
          <w:numId w:val="3"/>
        </w:numPr>
        <w:tabs>
          <w:tab w:val="right" w:pos="582"/>
        </w:tabs>
        <w:spacing w:line="240" w:lineRule="auto"/>
        <w:ind w:left="680" w:hanging="340"/>
        <w:rPr>
          <w:rFonts w:ascii="Times New Roman" w:hAnsi="Times New Roman" w:cs="IRNazli"/>
          <w:sz w:val="22"/>
          <w:szCs w:val="28"/>
          <w:rtl/>
          <w:lang w:bidi="fa-IR"/>
        </w:rPr>
      </w:pPr>
      <w:r w:rsidRPr="003B13DA">
        <w:rPr>
          <w:rFonts w:ascii="Times New Roman" w:hAnsi="Times New Roman" w:cs="IRNazli" w:hint="cs"/>
          <w:sz w:val="22"/>
          <w:szCs w:val="28"/>
          <w:rtl/>
          <w:lang w:bidi="fa-IR"/>
        </w:rPr>
        <w:t>طبقه رجال دین و کاهنان که به آنها «براهمه» می‌گفتند.</w:t>
      </w:r>
    </w:p>
    <w:p w:rsidR="00964FE0" w:rsidRPr="003B13DA" w:rsidRDefault="00964FE0" w:rsidP="004F1F23">
      <w:pPr>
        <w:pStyle w:val="StyleComplexBLotus12ptJustifiedFirstline05cmCharCharChar"/>
        <w:numPr>
          <w:ilvl w:val="0"/>
          <w:numId w:val="3"/>
        </w:numPr>
        <w:tabs>
          <w:tab w:val="right" w:pos="582"/>
        </w:tabs>
        <w:spacing w:line="240" w:lineRule="auto"/>
        <w:ind w:left="680" w:hanging="340"/>
        <w:rPr>
          <w:rFonts w:ascii="Times New Roman" w:hAnsi="Times New Roman" w:cs="IRNazli"/>
          <w:sz w:val="22"/>
          <w:szCs w:val="28"/>
          <w:lang w:bidi="fa-IR"/>
        </w:rPr>
      </w:pPr>
      <w:r w:rsidRPr="003B13DA">
        <w:rPr>
          <w:rFonts w:ascii="Times New Roman" w:hAnsi="Times New Roman" w:cs="IRNazli" w:hint="cs"/>
          <w:sz w:val="22"/>
          <w:szCs w:val="28"/>
          <w:rtl/>
          <w:lang w:bidi="fa-IR"/>
        </w:rPr>
        <w:t>مردان جنگی و سربازان که «شتری» نامیده می‌شدند.</w:t>
      </w:r>
    </w:p>
    <w:p w:rsidR="00964FE0" w:rsidRPr="003B13DA" w:rsidRDefault="00964FE0" w:rsidP="004F1F23">
      <w:pPr>
        <w:pStyle w:val="StyleComplexBLotus12ptJustifiedFirstline05cmCharCharChar"/>
        <w:numPr>
          <w:ilvl w:val="0"/>
          <w:numId w:val="3"/>
        </w:numPr>
        <w:tabs>
          <w:tab w:val="right" w:pos="582"/>
        </w:tabs>
        <w:spacing w:line="240" w:lineRule="auto"/>
        <w:ind w:left="680" w:hanging="340"/>
        <w:rPr>
          <w:rFonts w:ascii="Times New Roman" w:hAnsi="Times New Roman" w:cs="IRNazli"/>
          <w:sz w:val="22"/>
          <w:szCs w:val="28"/>
          <w:lang w:bidi="fa-IR"/>
        </w:rPr>
      </w:pPr>
      <w:r w:rsidRPr="003B13DA">
        <w:rPr>
          <w:rFonts w:ascii="Times New Roman" w:hAnsi="Times New Roman" w:cs="IRNazli" w:hint="cs"/>
          <w:sz w:val="22"/>
          <w:szCs w:val="28"/>
          <w:rtl/>
          <w:lang w:bidi="fa-IR"/>
        </w:rPr>
        <w:t>کشاورزان و پیشه‌وران که به «ویش» موسوم بودند.</w:t>
      </w:r>
    </w:p>
    <w:p w:rsidR="00964FE0" w:rsidRPr="003B13DA" w:rsidRDefault="00964FE0" w:rsidP="004F1F23">
      <w:pPr>
        <w:pStyle w:val="StyleComplexBLotus12ptJustifiedFirstline05cmCharCharChar"/>
        <w:numPr>
          <w:ilvl w:val="0"/>
          <w:numId w:val="3"/>
        </w:numPr>
        <w:tabs>
          <w:tab w:val="right" w:pos="582"/>
        </w:tabs>
        <w:spacing w:line="240" w:lineRule="auto"/>
        <w:ind w:left="680" w:hanging="340"/>
        <w:rPr>
          <w:rFonts w:ascii="Times New Roman" w:hAnsi="Times New Roman" w:cs="IRNazli"/>
          <w:sz w:val="22"/>
          <w:szCs w:val="28"/>
          <w:rtl/>
          <w:lang w:bidi="fa-IR"/>
        </w:rPr>
      </w:pPr>
      <w:r w:rsidRPr="003B13DA">
        <w:rPr>
          <w:rFonts w:ascii="Times New Roman" w:hAnsi="Times New Roman" w:cs="IRNazli" w:hint="cs"/>
          <w:sz w:val="22"/>
          <w:szCs w:val="28"/>
          <w:rtl/>
          <w:lang w:bidi="fa-IR"/>
        </w:rPr>
        <w:t>خدمتگزاران و بردگان.</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طبقه چهارم، پایین‌ترین طبق</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اجتماعی محسوب می‌گردید و بر این عقیده بودند که آفریدگار جهان، ایشان را از پای خود آفریده است که کارشان فقط خدمتگزاری طبقات سه‌گانه و تأمین آسایش آنها بود.</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این قانون، به براهمه جایگاه و ارزش خاصی داده بود که هیچ کس با آنها برابری نمی‌کرد و اگر مرتکب بزرگ‌ترین گناه می‌گردیدند، باز هم معصوم و بی‌گناه به حساب می‌آمدند و از دیگر امتیازات آنها این بود که از آنها مالیات نمی‌گرفتند و در هیچ حال، محکوم به قتل نمی‌شدند، اما طبق</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نجسها، جمع‌آوری مال و ثروت و نیز حق مجالست با برهمنها را نداشتند و همچنین فراگرفتن مطالب کتب مقدس برای آنها ممنوع بود</w:t>
      </w:r>
      <w:r w:rsidRPr="00CA7C13">
        <w:rPr>
          <w:rStyle w:val="FootnoteReference"/>
          <w:rFonts w:cs="IRNazli"/>
          <w:sz w:val="28"/>
          <w:szCs w:val="28"/>
          <w:rtl/>
          <w:lang w:bidi="fa-IR"/>
        </w:rPr>
        <w:footnoteReference w:id="9"/>
      </w:r>
      <w:r w:rsidR="00F278D9">
        <w:rPr>
          <w:rFonts w:ascii="Times New Roman" w:hAnsi="Times New Roman" w:cs="IRNazli"/>
          <w:sz w:val="22"/>
          <w:szCs w:val="28"/>
          <w:lang w:bidi="fa-IR"/>
        </w:rPr>
        <w:t>.</w:t>
      </w:r>
    </w:p>
    <w:p w:rsidR="00964FE0" w:rsidRPr="00AA4DE2" w:rsidRDefault="00964FE0" w:rsidP="0072736D">
      <w:pPr>
        <w:pStyle w:val="a0"/>
        <w:rPr>
          <w:rtl/>
        </w:rPr>
      </w:pPr>
      <w:bookmarkStart w:id="24" w:name="_Toc134241212"/>
      <w:bookmarkStart w:id="25" w:name="_Toc270033058"/>
      <w:bookmarkStart w:id="26" w:name="_Toc439429548"/>
      <w:r w:rsidRPr="00AA4DE2">
        <w:rPr>
          <w:rFonts w:hint="cs"/>
          <w:rtl/>
        </w:rPr>
        <w:t>اوضاع دینی جهان قبل از بعثت</w:t>
      </w:r>
      <w:bookmarkEnd w:id="24"/>
      <w:bookmarkEnd w:id="25"/>
      <w:bookmarkEnd w:id="26"/>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پیش از طلوع فجر اسلام، انسان پست‌ترین دوران اقتصادی و سیاسی و اجتماعی تاریخ خود را پشت سر می‌گذاشت و از هرج و مرج فراگیر در تمام امور زندگی رنج می‌برد؛ چراکه روش جاهلی، بر عقاید و افکار، حاکم بود و بارزترین نشانه‌های آن؛ یعنی، جهالت و هواپرستی و بی‌بندوباری و فساد و تکبر و ظلم و خشونت، بر مردم، مسلط شده بود</w:t>
      </w:r>
      <w:r w:rsidRPr="00CA7C13">
        <w:rPr>
          <w:rStyle w:val="FootnoteReference"/>
          <w:rFonts w:cs="IRNazli"/>
          <w:sz w:val="28"/>
          <w:szCs w:val="28"/>
          <w:rtl/>
          <w:lang w:bidi="fa-IR"/>
        </w:rPr>
        <w:footnoteReference w:id="10"/>
      </w:r>
      <w:r w:rsidR="00997539">
        <w:rPr>
          <w:rFonts w:ascii="Times New Roman" w:hAnsi="Times New Roman" w:cs="IRNazli"/>
          <w:sz w:val="22"/>
          <w:szCs w:val="28"/>
          <w:lang w:bidi="fa-IR"/>
        </w:rPr>
        <w:t>.</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ادیان آسمانی، تأثیری بر زندگی مردم نداشتند و به سبب تحریف و دگرگونی، اهمیت خود را به عنوان پیام الهی به مردم، از دست می‌دادند و افراد مذهبی و دینی درگیر کشمکشهای عقیدتی بودند که ورود افکار خود ساخته انسانی و ایدئولوژیهای فاسد، در این ادیان به وجود آورده بود. این کشمکشها چنان شدت یافته بود که منجر به جنگهای خونینی میان مردان مذهبی شد. کسانی که از تحریف و تغییر دین، خودداری می‌نمودند بسیار اندک بودند؛ آنها به امید نجات خود و به علت ناامید شدن از دیگران برای اصلاح جامعه، به عزلت و گوشه‌نشینی پناه برده بودند. فساد، در میان تمام قشرهای جامعه و در تمام زمینه‌های زندگی آنان رواج پیدا کرده بود. مردم از نظر اعتقادی یا مرتد شده بودند یا اصلاً دین را نمی‌پذیرفتند یا اینکه به تحریف ادیان آسمانی می‌پرداختند و در وضع قوانین، شریعت خدا را نادیده می‌گرفتند و قوانینی وضع می‌کردند که با عقل و فطرت سازگار نبود و وضع چنین قوانینی با قوانین الهی مغایرت داشت.</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رهبران ملت که کشیش و ارباب و پادشاه بودند، ریاست این امور فساد را به عهده داشتند و تاریکی، سراسر جهان را فراگرفته بود و دنیا در شبی بسیار تاریک و ظلمانی و در انحراف از آیین الهی به سر می‌برد.</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آیین یهود، به مجموعه‌ای از عادات و رسوم بی‌روح و فاقد حیات تبدیل شده و تحت تأثیر عقاید ملتهای مجاور و مقتدر قرار گرفته بود و بسیاری از عادات مشرکانه و جاهلانه را پذیرفته بودند. چنانکه مورخان یهودی نیز به این مطلب اعتراف کرده‌اند</w:t>
      </w:r>
      <w:r w:rsidRPr="00CA7C13">
        <w:rPr>
          <w:rStyle w:val="FootnoteReference"/>
          <w:rFonts w:cs="IRNazli"/>
          <w:sz w:val="28"/>
          <w:szCs w:val="28"/>
          <w:rtl/>
          <w:lang w:bidi="fa-IR"/>
        </w:rPr>
        <w:footnoteReference w:id="11"/>
      </w:r>
      <w:r w:rsidRPr="003B13DA">
        <w:rPr>
          <w:rFonts w:ascii="Times New Roman" w:hAnsi="Times New Roman" w:cs="IRNazli" w:hint="cs"/>
          <w:sz w:val="22"/>
          <w:szCs w:val="28"/>
          <w:rtl/>
          <w:lang w:bidi="fa-IR"/>
        </w:rPr>
        <w:t>. در دایر</w:t>
      </w:r>
      <w:r w:rsidRPr="00DE5081">
        <w:rPr>
          <w:rStyle w:val="Char1"/>
          <w:rFonts w:hint="cs"/>
          <w:rtl/>
        </w:rPr>
        <w:t>ة</w:t>
      </w:r>
      <w:r w:rsidR="00997539">
        <w:rPr>
          <w:rFonts w:ascii="Times New Roman" w:hAnsi="Times New Roman" w:cs="IRNazli" w:hint="cs"/>
          <w:sz w:val="22"/>
          <w:szCs w:val="28"/>
          <w:rtl/>
          <w:lang w:bidi="fa-IR"/>
        </w:rPr>
        <w:t>‌المعارف یهود آمده است</w:t>
      </w:r>
      <w:r w:rsidRPr="003B13DA">
        <w:rPr>
          <w:rFonts w:ascii="Times New Roman" w:hAnsi="Times New Roman" w:cs="IRNazli" w:hint="cs"/>
          <w:sz w:val="22"/>
          <w:szCs w:val="28"/>
          <w:rtl/>
          <w:lang w:bidi="fa-IR"/>
        </w:rPr>
        <w:t>: «خشم و رضایت نداشتن پیامبران از پرستش بتها، دلالت بر این دارد که پرستش بتها و خدایان متعدد در اعتقادات بنی‌اسرائیل رسوخ پیدا کرده بود و تا زمان بازگشت آنان از تبعید بابل همچنان باقی بود و بسیاری از عقاید خرافی و شرک‌آمیز را پذیرفته بودند، تلمود نیز گواهی می‌دهد که بت‌پرستی جاذب</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خاصی برای یهودیان داشت</w:t>
      </w:r>
      <w:r w:rsidRPr="00CA7C13">
        <w:rPr>
          <w:rStyle w:val="FootnoteReference"/>
          <w:rFonts w:cs="IRNazli"/>
          <w:sz w:val="28"/>
          <w:szCs w:val="28"/>
          <w:rtl/>
          <w:lang w:bidi="fa-IR"/>
        </w:rPr>
        <w:footnoteReference w:id="12"/>
      </w:r>
      <w:r w:rsidR="00997539">
        <w:rPr>
          <w:rFonts w:ascii="Times New Roman" w:hAnsi="Times New Roman" w:cs="IRNazli"/>
          <w:sz w:val="22"/>
          <w:szCs w:val="28"/>
          <w:lang w:bidi="fa-IR"/>
        </w:rPr>
        <w:t>.</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جامع</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یهود، قبل از بعثت رسول اکرم دچار عقب‌ماندگی عقلی و فساد دینی شده بود. تلمود بابل که یهودیان آن را خیلی مقدس می‌شمارند و در میان یهودیان در قرن ششم میلادی متداول بود، مملو از مطالب نادرست و گفتارهای غیرمنطقی و جسارت به خدا و نادیده انگاشتن حقایق و دین و عقل بود</w:t>
      </w:r>
      <w:r w:rsidRPr="00CA7C13">
        <w:rPr>
          <w:rStyle w:val="FootnoteReference"/>
          <w:rFonts w:cs="IRNazli"/>
          <w:sz w:val="28"/>
          <w:szCs w:val="28"/>
          <w:rtl/>
          <w:lang w:bidi="fa-IR"/>
        </w:rPr>
        <w:footnoteReference w:id="13"/>
      </w:r>
      <w:r w:rsidR="00997539">
        <w:rPr>
          <w:rFonts w:ascii="Times New Roman" w:hAnsi="Times New Roman" w:cs="IRNazli"/>
          <w:sz w:val="22"/>
          <w:szCs w:val="28"/>
          <w:lang w:bidi="fa-IR"/>
        </w:rPr>
        <w:t>.</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A259EB">
        <w:rPr>
          <w:rStyle w:val="Char6"/>
          <w:rFonts w:hint="cs"/>
          <w:rtl/>
        </w:rPr>
        <w:t>نصاری</w:t>
      </w:r>
      <w:r w:rsidRPr="003B13DA">
        <w:rPr>
          <w:rFonts w:ascii="Times New Roman" w:hAnsi="Times New Roman" w:cs="IRNazli" w:hint="cs"/>
          <w:sz w:val="22"/>
          <w:szCs w:val="28"/>
          <w:rtl/>
          <w:lang w:bidi="fa-IR"/>
        </w:rPr>
        <w:t xml:space="preserve"> نیز گرفتار تحریف افراطیها و تأویل جاهلان شده بود و نور توحید واخلاص عبادت خدا، پشت ابرهای متراکم ناپدید گشته بود</w:t>
      </w:r>
      <w:r w:rsidRPr="00CA7C13">
        <w:rPr>
          <w:rStyle w:val="FootnoteReference"/>
          <w:rFonts w:cs="IRNazli"/>
          <w:sz w:val="28"/>
          <w:szCs w:val="28"/>
          <w:rtl/>
          <w:lang w:bidi="fa-IR"/>
        </w:rPr>
        <w:footnoteReference w:id="14"/>
      </w:r>
      <w:r w:rsidR="00997539">
        <w:rPr>
          <w:rFonts w:ascii="Times New Roman" w:hAnsi="Times New Roman" w:cs="IRNazli"/>
          <w:sz w:val="22"/>
          <w:szCs w:val="28"/>
          <w:lang w:bidi="fa-IR"/>
        </w:rPr>
        <w:t>.</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جنگهای شدیدی میان نصاری شام، عراق و مصر در مورد حقیقت و ماهیت مسیح در گرفت و خانه‌ها، مدارس و کلیساها به پایگاههای اصلی جنگ تبدیل شدند و در جامع</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مسیحی، بت‌پرستی به اشکال و مظاهر مختلف پدیدار گشت؛ چنانکه در کتاب </w:t>
      </w:r>
      <w:r w:rsidRPr="003B13DA">
        <w:rPr>
          <w:rFonts w:ascii="Times New Roman" w:hAnsi="Times New Roman" w:cs="IRNazli" w:hint="cs"/>
          <w:b/>
          <w:bCs/>
          <w:sz w:val="22"/>
          <w:rtl/>
          <w:lang w:bidi="fa-IR"/>
        </w:rPr>
        <w:t>تاریخ مسیحیت در پرتو علم کنونی</w:t>
      </w:r>
      <w:r w:rsidR="00997539">
        <w:rPr>
          <w:rFonts w:ascii="Times New Roman" w:hAnsi="Times New Roman" w:cs="IRNazli" w:hint="cs"/>
          <w:sz w:val="22"/>
          <w:szCs w:val="28"/>
          <w:rtl/>
          <w:lang w:bidi="fa-IR"/>
        </w:rPr>
        <w:t xml:space="preserve"> آمده است:</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«اگرچه بت‌پرستی پایان پذیرفت، ولی کاملاً نابود نشد؛ بلکه به درون دلها سرایت کرد و بت‌پرستی زیر لوای مسیحیت ادامه یافت. آنان که از خدایان و شخصیتهای مذهبی خود کناره‌گیری کرده بودند، به یکی از شهدای خود صفات خدایی می‌دادند و برای او تندیس و مجسمه درست می‌کردند و این چنین شرک و بت‌پرستی شهدای محلی رواج یافت و در این قرن نیز عبادت شهدا و اولیاء فراگیر شد و عقاید جدیدی به وجود آمد. از جمله می‌گفتند که اولیاء دارای صفات خدایی هستند. بر اساس عقاید «اریسین» اولیاء و قدیسون واسط</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میان خدا و انسان بودند و اولیاء، سمبل تقدس و پارسایی قرون وسطی تلقی گردیدند و اعیاد و جشنهای بت‌پرستانه به نامهای جدیدی تغییر یافت. به گونه‌ای که در سال 400 میلادی عید قدیم خورشید به نام عید مسیح تغییر نام داد</w:t>
      </w:r>
      <w:r w:rsidRPr="00CA7C13">
        <w:rPr>
          <w:rStyle w:val="FootnoteReference"/>
          <w:rFonts w:cs="IRNazli"/>
          <w:sz w:val="28"/>
          <w:szCs w:val="28"/>
          <w:rtl/>
          <w:lang w:bidi="fa-IR"/>
        </w:rPr>
        <w:footnoteReference w:id="15"/>
      </w:r>
      <w:r w:rsidR="00997539">
        <w:rPr>
          <w:rFonts w:ascii="Times New Roman" w:hAnsi="Times New Roman" w:cs="IRNazli"/>
          <w:sz w:val="22"/>
          <w:szCs w:val="28"/>
          <w:lang w:bidi="fa-IR"/>
        </w:rPr>
        <w:t>.</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 xml:space="preserve">در </w:t>
      </w:r>
      <w:r w:rsidRPr="003B13DA">
        <w:rPr>
          <w:rFonts w:ascii="Times New Roman" w:hAnsi="Times New Roman" w:cs="IRNazli" w:hint="cs"/>
          <w:b/>
          <w:bCs/>
          <w:sz w:val="22"/>
          <w:rtl/>
          <w:lang w:bidi="fa-IR"/>
        </w:rPr>
        <w:t>دائر</w:t>
      </w:r>
      <w:r w:rsidRPr="00DE5081">
        <w:rPr>
          <w:rStyle w:val="Char1"/>
          <w:rFonts w:hint="cs"/>
          <w:rtl/>
        </w:rPr>
        <w:t>ة</w:t>
      </w:r>
      <w:r w:rsidRPr="003B13DA">
        <w:rPr>
          <w:rFonts w:ascii="Times New Roman" w:hAnsi="Times New Roman" w:cs="IRNazli" w:hint="cs"/>
          <w:b/>
          <w:bCs/>
          <w:sz w:val="22"/>
          <w:rtl/>
          <w:lang w:bidi="fa-IR"/>
        </w:rPr>
        <w:t xml:space="preserve"> المعارف جدید کاتولیک</w:t>
      </w:r>
      <w:r w:rsidRPr="003B13DA">
        <w:rPr>
          <w:rFonts w:ascii="Times New Roman" w:hAnsi="Times New Roman" w:cs="IRNazli" w:hint="cs"/>
          <w:sz w:val="22"/>
          <w:szCs w:val="28"/>
          <w:rtl/>
          <w:lang w:bidi="fa-IR"/>
        </w:rPr>
        <w:t xml:space="preserve"> آمده است: «این عقیده که خداوند، مرکب از سه اقنوم است، از اواخر قرن چهارم، در جهان مسیحیت و اندیش</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آن، سرایت نمود و به عقیده‌ای رسمی و مسلم تبدیل شد که در سراسر جهان مسیحیت مورد قبول واقع گردید، اما سرانجام در نیمه دوم قرن نوزدهم میلادی از تحول عقیده</w:t>
      </w:r>
      <w:r w:rsidR="00997539">
        <w:rPr>
          <w:rFonts w:ascii="Times New Roman" w:hAnsi="Times New Roman" w:cs="IRNazli" w:hint="cs"/>
          <w:sz w:val="22"/>
          <w:szCs w:val="28"/>
          <w:rtl/>
          <w:lang w:bidi="fa-IR"/>
        </w:rPr>
        <w:t xml:space="preserve"> تثلیث و راز آن پرده برداشته شد</w:t>
      </w:r>
      <w:r w:rsidRPr="003B13DA">
        <w:rPr>
          <w:rFonts w:ascii="Times New Roman" w:hAnsi="Times New Roman" w:cs="IRNazli" w:hint="cs"/>
          <w:sz w:val="22"/>
          <w:szCs w:val="28"/>
          <w:rtl/>
          <w:lang w:bidi="fa-IR"/>
        </w:rPr>
        <w:t>»</w:t>
      </w:r>
      <w:r w:rsidRPr="00CA7C13">
        <w:rPr>
          <w:rStyle w:val="FootnoteReference"/>
          <w:rFonts w:cs="IRNazli"/>
          <w:sz w:val="28"/>
          <w:szCs w:val="28"/>
          <w:rtl/>
          <w:lang w:bidi="fa-IR"/>
        </w:rPr>
        <w:footnoteReference w:id="16"/>
      </w:r>
      <w:r w:rsidR="00997539">
        <w:rPr>
          <w:rFonts w:ascii="Times New Roman" w:hAnsi="Times New Roman" w:cs="IRNazli"/>
          <w:sz w:val="22"/>
          <w:szCs w:val="28"/>
          <w:lang w:bidi="fa-IR"/>
        </w:rPr>
        <w:t>.</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 xml:space="preserve">جنگهای سختی میان مسیحیان در گرفت به گونه‌ای که به تکفیر و قتل یکدیگر </w:t>
      </w:r>
      <w:r w:rsidRPr="00A259EB">
        <w:rPr>
          <w:rFonts w:ascii="Times New Roman" w:hAnsi="Times New Roman" w:cs="IRNazli" w:hint="cs"/>
          <w:spacing w:val="-4"/>
          <w:sz w:val="22"/>
          <w:szCs w:val="28"/>
          <w:rtl/>
          <w:lang w:bidi="fa-IR"/>
        </w:rPr>
        <w:t>می‌پرداختند و بدین صورت مبارزه با فساد و اصلاح وضعیت خود و دعوت امتها به آنچه مای</w:t>
      </w:r>
      <w:r w:rsidR="00671026">
        <w:rPr>
          <w:rFonts w:ascii="Times New Roman" w:hAnsi="Times New Roman" w:cs="IRNazli" w:hint="cs"/>
          <w:spacing w:val="-4"/>
          <w:sz w:val="22"/>
          <w:szCs w:val="28"/>
          <w:rtl/>
          <w:lang w:bidi="fa-IR"/>
        </w:rPr>
        <w:t>ۀ</w:t>
      </w:r>
      <w:r w:rsidRPr="00A259EB">
        <w:rPr>
          <w:rFonts w:ascii="Times New Roman" w:hAnsi="Times New Roman" w:cs="IRNazli" w:hint="cs"/>
          <w:spacing w:val="-4"/>
          <w:sz w:val="22"/>
          <w:szCs w:val="28"/>
          <w:rtl/>
          <w:lang w:bidi="fa-IR"/>
        </w:rPr>
        <w:t xml:space="preserve"> بهبود و صلاح بشر، است فراموش گردید و نصرانی ها به خود مشغول شدند</w:t>
      </w:r>
      <w:r w:rsidRPr="00A259EB">
        <w:rPr>
          <w:rStyle w:val="FootnoteReference"/>
          <w:rFonts w:cs="IRNazli"/>
          <w:spacing w:val="-4"/>
          <w:sz w:val="28"/>
          <w:szCs w:val="28"/>
          <w:rtl/>
          <w:lang w:bidi="fa-IR"/>
        </w:rPr>
        <w:footnoteReference w:id="17"/>
      </w:r>
      <w:r w:rsidR="00997539" w:rsidRPr="00A259EB">
        <w:rPr>
          <w:rFonts w:ascii="Times New Roman" w:hAnsi="Times New Roman" w:cs="IRNazli"/>
          <w:spacing w:val="-4"/>
          <w:sz w:val="22"/>
          <w:szCs w:val="28"/>
          <w:lang w:bidi="fa-IR"/>
        </w:rPr>
        <w:t>.</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A259EB">
        <w:rPr>
          <w:rStyle w:val="Char6"/>
          <w:rFonts w:hint="cs"/>
          <w:rtl/>
        </w:rPr>
        <w:t>مجوسی</w:t>
      </w:r>
      <w:r w:rsidR="00E86E23">
        <w:rPr>
          <w:rStyle w:val="Char6"/>
          <w:rFonts w:hint="eastAsia"/>
          <w:rtl/>
        </w:rPr>
        <w:t>‌</w:t>
      </w:r>
      <w:r w:rsidRPr="00A259EB">
        <w:rPr>
          <w:rStyle w:val="Char6"/>
          <w:rFonts w:hint="cs"/>
          <w:rtl/>
        </w:rPr>
        <w:t>ها</w:t>
      </w:r>
      <w:r w:rsidRPr="003B13DA">
        <w:rPr>
          <w:rFonts w:ascii="Times New Roman" w:hAnsi="Times New Roman" w:cs="IRNazli" w:hint="cs"/>
          <w:sz w:val="22"/>
          <w:szCs w:val="28"/>
          <w:rtl/>
          <w:lang w:bidi="fa-IR"/>
        </w:rPr>
        <w:t xml:space="preserve"> هم از دیرباز به پرستش عناصر طبیعی (که بزرگ‌ترین آنها آتش بود) مشغول بودند. در سراسر کشور خود آتشکده‌هایی به این منظور ساخته بودند و با تمام وجود، به پرستش آتش مشغول بودند. در عبادتگاهها، برای آتش‌پرستان آداب و قوانین خاص منظمی وضع شده بود، ولی در بیرون از عبادتگاه، پیروان مجوسیت آزاد بودند و طبق میل و خواسته‌هایشان زندگی می‌کردند و میان آنها و کسانی که به آتش‌پرستی اعتقادی نداشتند، فرقی وجود نداشت مورخ دانمارکی در کتاب خود </w:t>
      </w:r>
      <w:r w:rsidRPr="003B13DA">
        <w:rPr>
          <w:rFonts w:ascii="Times New Roman" w:hAnsi="Times New Roman" w:cs="IRNazli" w:hint="cs"/>
          <w:b/>
          <w:bCs/>
          <w:sz w:val="22"/>
          <w:rtl/>
          <w:lang w:bidi="fa-IR"/>
        </w:rPr>
        <w:t>ایران در عهد ساسانیان</w:t>
      </w:r>
      <w:r w:rsidRPr="003B13DA">
        <w:rPr>
          <w:rFonts w:ascii="Times New Roman" w:hAnsi="Times New Roman" w:cs="IRNazli" w:hint="cs"/>
          <w:sz w:val="22"/>
          <w:szCs w:val="28"/>
          <w:rtl/>
          <w:lang w:bidi="fa-IR"/>
        </w:rPr>
        <w:t xml:space="preserve"> در مورد طبقه پیشوایان دینی و وظیف</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آنان چنین می‌گوید: «بر آنها لازم بود چهار بار خورشید را بپرستند و علاوه بر آن، موظف بودند که ماه و آتش و آب را نیز بپرستند و همچنین به هنگام خواب و بیدار شدن و حمام رفتن و پوشیدن زنار و غذا خوردن و عطسه زدن و تراشیدن مو و گرفتن ناخن و قضای حاجت و روشن کردن چراغها، موظف به خواندن دعاهای ویژه‌ای بودند و بر آنان لازم بود که نگذارند آتش خاموش شود یا آب و آتش با یکدیگر تماس حاصل نمایند و نگذارند معادن، زنگ بزنند؛</w:t>
      </w:r>
      <w:r w:rsidR="00997539">
        <w:rPr>
          <w:rFonts w:ascii="Times New Roman" w:hAnsi="Times New Roman" w:cs="IRNazli" w:hint="cs"/>
          <w:sz w:val="22"/>
          <w:szCs w:val="28"/>
          <w:rtl/>
          <w:lang w:bidi="fa-IR"/>
        </w:rPr>
        <w:t xml:space="preserve"> زیرا معادن نزد آنها مقدس بودند</w:t>
      </w:r>
      <w:r w:rsidRPr="003B13DA">
        <w:rPr>
          <w:rFonts w:ascii="Times New Roman" w:hAnsi="Times New Roman" w:cs="IRNazli" w:hint="cs"/>
          <w:sz w:val="22"/>
          <w:szCs w:val="28"/>
          <w:rtl/>
          <w:lang w:bidi="fa-IR"/>
        </w:rPr>
        <w:t>»</w:t>
      </w:r>
      <w:r w:rsidRPr="00CA7C13">
        <w:rPr>
          <w:rStyle w:val="FootnoteReference"/>
          <w:rFonts w:cs="IRNazli"/>
          <w:sz w:val="28"/>
          <w:szCs w:val="28"/>
          <w:rtl/>
          <w:lang w:bidi="fa-IR"/>
        </w:rPr>
        <w:footnoteReference w:id="18"/>
      </w:r>
      <w:r w:rsidR="00997539">
        <w:rPr>
          <w:rFonts w:ascii="Times New Roman" w:hAnsi="Times New Roman" w:cs="IRNazli"/>
          <w:sz w:val="22"/>
          <w:szCs w:val="28"/>
          <w:lang w:bidi="fa-IR"/>
        </w:rPr>
        <w:t>.</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A259EB">
        <w:rPr>
          <w:rStyle w:val="Char6"/>
          <w:rFonts w:hint="cs"/>
          <w:rtl/>
        </w:rPr>
        <w:t>ایرانیان</w:t>
      </w:r>
      <w:r w:rsidRPr="003B13DA">
        <w:rPr>
          <w:rFonts w:ascii="Times New Roman" w:hAnsi="Times New Roman" w:cs="IRNazli" w:hint="cs"/>
          <w:sz w:val="22"/>
          <w:szCs w:val="28"/>
          <w:rtl/>
          <w:lang w:bidi="fa-IR"/>
        </w:rPr>
        <w:t>، هنگام خواندن نماز، رو به آتش می‌ایستادند؛ چنانکه یزدگرد، آخرین پادشاه ساسانیان، به خورشید سوگند یاد می‌کرد و می‌گفت: «به خورشید که بز</w:t>
      </w:r>
      <w:r w:rsidR="00E04A7D">
        <w:rPr>
          <w:rFonts w:ascii="Times New Roman" w:hAnsi="Times New Roman" w:cs="IRNazli" w:hint="cs"/>
          <w:sz w:val="22"/>
          <w:szCs w:val="28"/>
          <w:rtl/>
          <w:lang w:bidi="fa-IR"/>
        </w:rPr>
        <w:t>رگ‌ترین خداست، سوگند یاد می‌کنم</w:t>
      </w:r>
      <w:r w:rsidRPr="003B13DA">
        <w:rPr>
          <w:rFonts w:ascii="Times New Roman" w:hAnsi="Times New Roman" w:cs="IRNazli" w:hint="cs"/>
          <w:sz w:val="22"/>
          <w:szCs w:val="28"/>
          <w:rtl/>
          <w:lang w:bidi="fa-IR"/>
        </w:rPr>
        <w:t>»</w:t>
      </w:r>
      <w:r w:rsidR="00E04A7D">
        <w:rPr>
          <w:rFonts w:ascii="Times New Roman" w:hAnsi="Times New Roman" w:cs="IRNazli" w:hint="cs"/>
          <w:sz w:val="22"/>
          <w:szCs w:val="28"/>
          <w:rtl/>
          <w:lang w:bidi="fa-IR"/>
        </w:rPr>
        <w:t>.</w:t>
      </w:r>
      <w:r w:rsidRPr="003B13DA">
        <w:rPr>
          <w:rFonts w:ascii="Times New Roman" w:hAnsi="Times New Roman" w:cs="IRNazli" w:hint="cs"/>
          <w:sz w:val="22"/>
          <w:szCs w:val="28"/>
          <w:rtl/>
          <w:lang w:bidi="fa-IR"/>
        </w:rPr>
        <w:t xml:space="preserve"> آتش‌پرستان در هر عصری به دوگانگی خدا معتقد بودند و این شعار آنها بود و به دو خدا ایمان داشتند: یکی خدای نور یا خوبی و دومی خدای تاریکی یا بدی</w:t>
      </w:r>
      <w:r w:rsidRPr="00CA7C13">
        <w:rPr>
          <w:rStyle w:val="FootnoteReference"/>
          <w:rFonts w:cs="IRNazli"/>
          <w:sz w:val="28"/>
          <w:szCs w:val="28"/>
          <w:rtl/>
          <w:lang w:bidi="fa-IR"/>
        </w:rPr>
        <w:footnoteReference w:id="19"/>
      </w:r>
      <w:r w:rsidR="00997539">
        <w:rPr>
          <w:rFonts w:ascii="Times New Roman" w:hAnsi="Times New Roman" w:cs="IRNazli"/>
          <w:sz w:val="22"/>
          <w:szCs w:val="28"/>
          <w:lang w:bidi="fa-IR"/>
        </w:rPr>
        <w:t>.</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A259EB">
        <w:rPr>
          <w:rStyle w:val="Char6"/>
          <w:rFonts w:hint="cs"/>
          <w:rtl/>
        </w:rPr>
        <w:t>مذهب بودایی</w:t>
      </w:r>
      <w:r w:rsidRPr="003B13DA">
        <w:rPr>
          <w:rFonts w:ascii="Times New Roman" w:hAnsi="Times New Roman" w:cs="IRNazli" w:hint="cs"/>
          <w:sz w:val="22"/>
          <w:szCs w:val="28"/>
          <w:rtl/>
          <w:lang w:bidi="fa-IR"/>
        </w:rPr>
        <w:t xml:space="preserve"> که در هند و آسیای میانه رواج داشت، به آیین بت‌پرستی تبدیل شده بود که به هر جا می‌رفتند، بتها را همراه خود می‌برند و با رسیدن و اقامت در هر مکانی، معبد می‌ساختند و مجسمه‌های بودا را نصب می‌کردند</w:t>
      </w:r>
      <w:r w:rsidRPr="00CA7C13">
        <w:rPr>
          <w:rStyle w:val="FootnoteReference"/>
          <w:rFonts w:cs="IRNazli"/>
          <w:sz w:val="28"/>
          <w:szCs w:val="28"/>
          <w:rtl/>
          <w:lang w:bidi="fa-IR"/>
        </w:rPr>
        <w:footnoteReference w:id="20"/>
      </w:r>
      <w:r w:rsidR="00997539">
        <w:rPr>
          <w:rFonts w:ascii="Times New Roman" w:hAnsi="Times New Roman" w:cs="IRNazli"/>
          <w:sz w:val="22"/>
          <w:szCs w:val="28"/>
          <w:lang w:bidi="fa-IR"/>
        </w:rPr>
        <w:t>.</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A259EB">
        <w:rPr>
          <w:rStyle w:val="Char6"/>
          <w:rFonts w:hint="cs"/>
          <w:rtl/>
        </w:rPr>
        <w:t>مذهب برهمایی</w:t>
      </w:r>
      <w:r w:rsidRPr="003B13DA">
        <w:rPr>
          <w:rFonts w:ascii="Times New Roman" w:hAnsi="Times New Roman" w:cs="IRNazli" w:hint="cs"/>
          <w:sz w:val="22"/>
          <w:szCs w:val="28"/>
          <w:rtl/>
          <w:lang w:bidi="fa-IR"/>
        </w:rPr>
        <w:t xml:space="preserve"> نیز که دین اصلی مردم هند به حساب می‌آمد، برجسته‌ترین شاخصه‌اش، کثرت خدایان و معبودهای گوناگون بود که در قرن ششم میلادی به اوج خود رسیده بود. تردیدی نیست که آیینهای برهمایی و بودایی، دو دین بت‌پرست بودند و دنیا از اقیانوس اطلس تا اقیانوس آرام، غرق در بت‌پرستی بود و گویا مسیحیت و یهودیت و برهمایی در بزرگداشت و تقدیس بتها بسان اسبهای مسابقه، با یکدیگر به رقابت برخاسته بودند. پیامبر اکرم</w:t>
      </w:r>
      <w:r w:rsidR="00361D92">
        <w:rPr>
          <w:rFonts w:ascii="Times New Roman" w:hAnsi="Times New Roman" w:cs="IRNazli" w:hint="cs"/>
          <w:sz w:val="22"/>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2"/>
          <w:szCs w:val="28"/>
          <w:rtl/>
          <w:lang w:bidi="fa-IR"/>
        </w:rPr>
        <w:t>روزی در سخنرانی‌اش به این فساد فراگیر ملتها اشاره نمود و فرمود</w:t>
      </w:r>
      <w:r w:rsidR="000D449F">
        <w:rPr>
          <w:rFonts w:ascii="Times New Roman" w:hAnsi="Times New Roman" w:cs="IRNazli" w:hint="cs"/>
          <w:sz w:val="22"/>
          <w:szCs w:val="28"/>
          <w:rtl/>
          <w:lang w:bidi="fa-IR"/>
        </w:rPr>
        <w:t>:</w:t>
      </w:r>
      <w:r w:rsidRPr="003B13DA">
        <w:rPr>
          <w:rFonts w:ascii="Times New Roman" w:hAnsi="Times New Roman" w:cs="IRNazli" w:hint="cs"/>
          <w:sz w:val="22"/>
          <w:szCs w:val="28"/>
          <w:rtl/>
          <w:lang w:bidi="fa-IR"/>
        </w:rPr>
        <w:t xml:space="preserve"> «پروردگار به من فرمان داد تا آنچه را نمی‌دانید به شما بیاموزم و از جمله چیزهایی که امروز به من آموخت، اینکه فرمود: هر چیزی که به هر کسی داده‌ام، حلال است و من همه بندگانم را براساس فطرتی پاک و یکتاپرست آفریدم، اما شیطان آنان را گمراه نمود و آنچه را که برایشان حلال نموده‌ام، بر آنان حرام کرد، من به آنان فرمان دادم تا آنچه را که برای آن دلیلی فرو نفرستاده‌ام، با من شریک نگیرید با یپش آمدن چنین وضعیتی خداوند نیز غیر از تعدادی از اهل کتاب، بقی</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ساکنان زم</w:t>
      </w:r>
      <w:r w:rsidR="00997539">
        <w:rPr>
          <w:rFonts w:ascii="Times New Roman" w:hAnsi="Times New Roman" w:cs="IRNazli" w:hint="cs"/>
          <w:sz w:val="22"/>
          <w:szCs w:val="28"/>
          <w:rtl/>
          <w:lang w:bidi="fa-IR"/>
        </w:rPr>
        <w:t>ین چه عرب و چه عجم را هلاک نمود</w:t>
      </w:r>
      <w:r w:rsidRPr="003B13DA">
        <w:rPr>
          <w:rFonts w:ascii="Times New Roman" w:hAnsi="Times New Roman" w:cs="IRNazli" w:hint="cs"/>
          <w:sz w:val="22"/>
          <w:szCs w:val="28"/>
          <w:rtl/>
          <w:lang w:bidi="fa-IR"/>
        </w:rPr>
        <w:t>»</w:t>
      </w:r>
      <w:r w:rsidRPr="00CA7C13">
        <w:rPr>
          <w:rStyle w:val="FootnoteReference"/>
          <w:rFonts w:cs="IRNazli"/>
          <w:sz w:val="28"/>
          <w:szCs w:val="28"/>
          <w:rtl/>
          <w:lang w:bidi="fa-IR"/>
        </w:rPr>
        <w:footnoteReference w:id="21"/>
      </w:r>
      <w:r w:rsidR="00997539">
        <w:rPr>
          <w:rFonts w:ascii="Times New Roman" w:hAnsi="Times New Roman" w:cs="IRNazli"/>
          <w:sz w:val="22"/>
          <w:szCs w:val="28"/>
          <w:lang w:bidi="fa-IR"/>
        </w:rPr>
        <w:t>.</w:t>
      </w:r>
    </w:p>
    <w:p w:rsidR="00964FE0" w:rsidRPr="003B13DA" w:rsidRDefault="00964FE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از این حدیث چنین استنباط می‌شود که جامع</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بشری در ابعاد مختلفی مانند شرک ورزیدن به خدا، پیروی نکردن از شریعت، فساد پیشوایان ادیان آسمانی و گرایش آنها به انحراف قوم خود دچار انحراف شده است</w:t>
      </w:r>
      <w:r w:rsidRPr="00CA7C13">
        <w:rPr>
          <w:rStyle w:val="FootnoteReference"/>
          <w:rFonts w:cs="IRNazli"/>
          <w:sz w:val="28"/>
          <w:szCs w:val="28"/>
          <w:rtl/>
          <w:lang w:bidi="fa-IR"/>
        </w:rPr>
        <w:footnoteReference w:id="22"/>
      </w:r>
      <w:r w:rsidR="00997539">
        <w:rPr>
          <w:rFonts w:ascii="Times New Roman" w:hAnsi="Times New Roman" w:cs="IRNazli"/>
          <w:sz w:val="22"/>
          <w:szCs w:val="28"/>
          <w:lang w:bidi="fa-IR"/>
        </w:rPr>
        <w:t>.</w:t>
      </w:r>
    </w:p>
    <w:p w:rsidR="00964FE0" w:rsidRDefault="00964FE0" w:rsidP="0026517C"/>
    <w:p w:rsidR="00964FE0" w:rsidRPr="00997539" w:rsidRDefault="00964FE0" w:rsidP="003B13DA">
      <w:pPr>
        <w:pStyle w:val="a"/>
        <w:rPr>
          <w:rtl/>
        </w:rPr>
        <w:sectPr w:rsidR="00964FE0" w:rsidRPr="00997539" w:rsidSect="00A50EB6">
          <w:headerReference w:type="default" r:id="rId21"/>
          <w:footnotePr>
            <w:numRestart w:val="eachPage"/>
          </w:footnotePr>
          <w:pgSz w:w="9356" w:h="13608" w:code="9"/>
          <w:pgMar w:top="567" w:right="1134" w:bottom="851" w:left="1134" w:header="454" w:footer="0" w:gutter="0"/>
          <w:cols w:space="708"/>
          <w:titlePg/>
          <w:bidi/>
          <w:rtlGutter/>
          <w:docGrid w:linePitch="381"/>
        </w:sectPr>
      </w:pPr>
    </w:p>
    <w:p w:rsidR="00CA20C5" w:rsidRPr="00997539" w:rsidRDefault="00CA20C5" w:rsidP="00997539">
      <w:pPr>
        <w:pStyle w:val="a"/>
        <w:rPr>
          <w:rtl/>
        </w:rPr>
      </w:pPr>
      <w:bookmarkStart w:id="27" w:name="_Toc270033059"/>
      <w:bookmarkStart w:id="28" w:name="_Toc439429549"/>
      <w:r w:rsidRPr="00997539">
        <w:rPr>
          <w:rFonts w:hint="cs"/>
          <w:rtl/>
        </w:rPr>
        <w:t>فصل دوّم</w:t>
      </w:r>
      <w:r w:rsidRPr="00997539">
        <w:rPr>
          <w:rtl/>
        </w:rPr>
        <w:br/>
      </w:r>
      <w:r w:rsidRPr="00997539">
        <w:rPr>
          <w:rFonts w:hint="cs"/>
          <w:rtl/>
        </w:rPr>
        <w:t>اعراب و تمدن آنها</w:t>
      </w:r>
      <w:bookmarkEnd w:id="27"/>
      <w:bookmarkEnd w:id="28"/>
    </w:p>
    <w:p w:rsidR="00CA20C5" w:rsidRPr="0072736D" w:rsidRDefault="00CA20C5" w:rsidP="0072736D">
      <w:pPr>
        <w:pStyle w:val="a0"/>
        <w:rPr>
          <w:rtl/>
        </w:rPr>
      </w:pPr>
      <w:bookmarkStart w:id="29" w:name="_Toc134241213"/>
      <w:bookmarkStart w:id="30" w:name="_Toc270033060"/>
      <w:bookmarkStart w:id="31" w:name="_Toc439429550"/>
      <w:r w:rsidRPr="0072736D">
        <w:rPr>
          <w:rFonts w:hint="cs"/>
          <w:rtl/>
        </w:rPr>
        <w:t>اصول عرب</w:t>
      </w:r>
      <w:bookmarkEnd w:id="29"/>
      <w:bookmarkEnd w:id="30"/>
      <w:bookmarkEnd w:id="31"/>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مورخان، اقوام و طوایف عرب را بر حسب سلسله نسبهایی که به آنها منسوبند، به سه دسته تقسیم کرده‌اند:</w:t>
      </w:r>
      <w:r w:rsidRPr="00CA7C13">
        <w:rPr>
          <w:rStyle w:val="FootnoteReference"/>
          <w:rFonts w:cs="IRNazli"/>
          <w:sz w:val="28"/>
          <w:szCs w:val="28"/>
          <w:rtl/>
          <w:lang w:bidi="fa-IR"/>
        </w:rPr>
        <w:footnoteReference w:id="23"/>
      </w:r>
      <w:r w:rsidR="00997539">
        <w:rPr>
          <w:rFonts w:ascii="Times New Roman" w:hAnsi="Times New Roman" w:cs="IRNazli"/>
          <w:sz w:val="22"/>
          <w:szCs w:val="28"/>
          <w:lang w:bidi="fa-IR"/>
        </w:rPr>
        <w:t>.</w:t>
      </w:r>
    </w:p>
    <w:p w:rsidR="00CA20C5" w:rsidRPr="003B13DA" w:rsidRDefault="00CA20C5" w:rsidP="001A43CD">
      <w:pPr>
        <w:pStyle w:val="StyleComplexBLotus12ptJustifiedFirstline05cmCharCharChar"/>
        <w:numPr>
          <w:ilvl w:val="0"/>
          <w:numId w:val="12"/>
        </w:numPr>
        <w:tabs>
          <w:tab w:val="right" w:pos="582"/>
        </w:tabs>
        <w:spacing w:line="240" w:lineRule="auto"/>
        <w:ind w:left="680" w:hanging="340"/>
        <w:rPr>
          <w:rFonts w:ascii="Times New Roman" w:hAnsi="Times New Roman" w:cs="IRNazli"/>
          <w:sz w:val="22"/>
          <w:szCs w:val="28"/>
          <w:rtl/>
          <w:lang w:bidi="fa-IR"/>
        </w:rPr>
      </w:pPr>
      <w:r w:rsidRPr="00A259EB">
        <w:rPr>
          <w:rStyle w:val="Char6"/>
          <w:rFonts w:hint="cs"/>
          <w:rtl/>
        </w:rPr>
        <w:t>عرب بائده:</w:t>
      </w:r>
      <w:r w:rsidRPr="003B13DA">
        <w:rPr>
          <w:rFonts w:ascii="Times New Roman" w:hAnsi="Times New Roman" w:cs="IRNazli" w:hint="cs"/>
          <w:sz w:val="22"/>
          <w:szCs w:val="28"/>
          <w:rtl/>
          <w:lang w:bidi="fa-IR"/>
        </w:rPr>
        <w:t xml:space="preserve"> قبایل عاد، ثمود، عمالقه، طسم، جدیس، أمیم، جرهم و حضرموت و قبائلی که به قبیله حضرموت منسوبند، جزو عرب بائده هستند. این قبائل، قبل از اسلام از بین رفته‌اند و در زمان خود پادشاهانی داشته‌اند که قلمرو فرمانروایی آنها تا شام و مصر امتداد داشته است</w:t>
      </w:r>
      <w:r w:rsidRPr="00CA7C13">
        <w:rPr>
          <w:rStyle w:val="FootnoteReference"/>
          <w:rFonts w:cs="IRNazli"/>
          <w:sz w:val="28"/>
          <w:szCs w:val="28"/>
          <w:rtl/>
          <w:lang w:bidi="fa-IR"/>
        </w:rPr>
        <w:footnoteReference w:id="24"/>
      </w:r>
      <w:r w:rsidR="00997539">
        <w:rPr>
          <w:rFonts w:ascii="Times New Roman" w:hAnsi="Times New Roman" w:cs="IRNazli"/>
          <w:sz w:val="22"/>
          <w:szCs w:val="28"/>
          <w:lang w:bidi="fa-IR"/>
        </w:rPr>
        <w:t>.</w:t>
      </w:r>
    </w:p>
    <w:p w:rsidR="00CA20C5" w:rsidRPr="003B13DA" w:rsidRDefault="00CA20C5" w:rsidP="001A43CD">
      <w:pPr>
        <w:pStyle w:val="StyleComplexBLotus12ptJustifiedFirstline05cmCharCharChar"/>
        <w:numPr>
          <w:ilvl w:val="0"/>
          <w:numId w:val="12"/>
        </w:numPr>
        <w:tabs>
          <w:tab w:val="right" w:pos="582"/>
        </w:tabs>
        <w:spacing w:line="240" w:lineRule="auto"/>
        <w:ind w:left="680" w:hanging="340"/>
        <w:rPr>
          <w:rFonts w:ascii="Times New Roman" w:hAnsi="Times New Roman" w:cs="IRNazli"/>
          <w:sz w:val="22"/>
          <w:szCs w:val="28"/>
          <w:rtl/>
          <w:lang w:bidi="fa-IR"/>
        </w:rPr>
      </w:pPr>
      <w:r w:rsidRPr="00A259EB">
        <w:rPr>
          <w:rStyle w:val="Char6"/>
          <w:rFonts w:hint="cs"/>
          <w:rtl/>
        </w:rPr>
        <w:t>عرب عاربه:</w:t>
      </w:r>
      <w:r w:rsidRPr="003B13DA">
        <w:rPr>
          <w:rFonts w:ascii="Times New Roman" w:hAnsi="Times New Roman" w:cs="IRNazli" w:hint="cs"/>
          <w:sz w:val="22"/>
          <w:szCs w:val="28"/>
          <w:rtl/>
          <w:lang w:bidi="fa-IR"/>
        </w:rPr>
        <w:t xml:space="preserve"> عربهایی هستند که از خاندان یعرب بن یشجب بن قحطان می‌باشند و عرب قحطانیه نامیده می‌شوند</w:t>
      </w:r>
      <w:r w:rsidRPr="00CA7C13">
        <w:rPr>
          <w:rStyle w:val="FootnoteReference"/>
          <w:rFonts w:cs="IRNazli"/>
          <w:sz w:val="28"/>
          <w:szCs w:val="28"/>
          <w:rtl/>
          <w:lang w:bidi="fa-IR"/>
        </w:rPr>
        <w:footnoteReference w:id="25"/>
      </w:r>
      <w:r w:rsidRPr="003B13DA">
        <w:rPr>
          <w:rFonts w:ascii="Times New Roman" w:hAnsi="Times New Roman" w:cs="IRNazli" w:hint="cs"/>
          <w:sz w:val="22"/>
          <w:szCs w:val="28"/>
          <w:rtl/>
          <w:lang w:bidi="fa-IR"/>
        </w:rPr>
        <w:t xml:space="preserve"> و به عرب جنوب معروف‌اند</w:t>
      </w:r>
      <w:r w:rsidRPr="00CA7C13">
        <w:rPr>
          <w:rStyle w:val="FootnoteReference"/>
          <w:rFonts w:cs="IRNazli"/>
          <w:sz w:val="28"/>
          <w:szCs w:val="28"/>
          <w:rtl/>
          <w:lang w:bidi="fa-IR"/>
        </w:rPr>
        <w:footnoteReference w:id="26"/>
      </w:r>
      <w:r w:rsidRPr="003B13DA">
        <w:rPr>
          <w:rFonts w:ascii="Times New Roman" w:hAnsi="Times New Roman" w:cs="IRNazli" w:hint="cs"/>
          <w:sz w:val="22"/>
          <w:szCs w:val="28"/>
          <w:rtl/>
          <w:lang w:bidi="fa-IR"/>
        </w:rPr>
        <w:t xml:space="preserve"> و پادشاهان یمن و معین و سبأ و حمیر از آنها هستند</w:t>
      </w:r>
      <w:r w:rsidRPr="00CA7C13">
        <w:rPr>
          <w:rStyle w:val="FootnoteReference"/>
          <w:rFonts w:cs="IRNazli"/>
          <w:sz w:val="28"/>
          <w:szCs w:val="28"/>
          <w:rtl/>
          <w:lang w:bidi="fa-IR"/>
        </w:rPr>
        <w:footnoteReference w:id="27"/>
      </w:r>
      <w:r w:rsidR="00997539">
        <w:rPr>
          <w:rFonts w:ascii="Times New Roman" w:hAnsi="Times New Roman" w:cs="IRNazli"/>
          <w:sz w:val="22"/>
          <w:szCs w:val="28"/>
          <w:lang w:bidi="fa-IR"/>
        </w:rPr>
        <w:t>.</w:t>
      </w:r>
    </w:p>
    <w:p w:rsidR="00CA20C5" w:rsidRPr="003B13DA" w:rsidRDefault="00CA20C5" w:rsidP="001A43CD">
      <w:pPr>
        <w:pStyle w:val="StyleComplexBLotus12ptJustifiedFirstline05cmCharCharChar"/>
        <w:numPr>
          <w:ilvl w:val="0"/>
          <w:numId w:val="12"/>
        </w:numPr>
        <w:tabs>
          <w:tab w:val="right" w:pos="582"/>
        </w:tabs>
        <w:spacing w:line="240" w:lineRule="auto"/>
        <w:ind w:left="680" w:hanging="340"/>
        <w:rPr>
          <w:rFonts w:ascii="Times New Roman" w:hAnsi="Times New Roman" w:cs="IRNazli"/>
          <w:sz w:val="22"/>
          <w:szCs w:val="28"/>
          <w:rtl/>
          <w:lang w:bidi="fa-IR"/>
        </w:rPr>
      </w:pPr>
      <w:r w:rsidRPr="00A259EB">
        <w:rPr>
          <w:rStyle w:val="Char6"/>
          <w:rFonts w:hint="cs"/>
          <w:rtl/>
        </w:rPr>
        <w:t>عرب عدنانی:</w:t>
      </w:r>
      <w:r w:rsidRPr="003B13DA">
        <w:rPr>
          <w:rFonts w:ascii="Times New Roman" w:hAnsi="Times New Roman" w:cs="IRNazli" w:hint="cs"/>
          <w:sz w:val="22"/>
          <w:szCs w:val="28"/>
          <w:rtl/>
          <w:lang w:bidi="fa-IR"/>
        </w:rPr>
        <w:t xml:space="preserve"> به عدنان، منسوب‌اند که نسب عدنان به اسماعیل بن ابراهیم علیهما الصلوه و السلام می‌رسد و به عرب مستعربه معروف‌اند؛ یعنی، با نژاد غیرعرب آمیخته‌اند، سپس به علّت این آمیختگی زبان عربی آمیخته و تازه‌‌ای به وجود آمد که وطن اصلی عدنانیها مکه بود و به عربهای شمال معروف بودند؛ آنها از فرزندان اسماعیل </w:t>
      </w:r>
      <w:r w:rsidR="00A00E2E" w:rsidRPr="00A00E2E">
        <w:rPr>
          <w:rFonts w:ascii="Times New Roman" w:hAnsi="Times New Roman" w:cs="CTraditional Arabic" w:hint="cs"/>
          <w:sz w:val="28"/>
          <w:szCs w:val="28"/>
          <w:rtl/>
          <w:lang w:bidi="fa-IR"/>
        </w:rPr>
        <w:t>÷</w:t>
      </w:r>
      <w:r w:rsidRPr="003B13DA">
        <w:rPr>
          <w:rFonts w:ascii="Times New Roman" w:hAnsi="Times New Roman" w:cs="IRNazli" w:hint="cs"/>
          <w:sz w:val="22"/>
          <w:szCs w:val="28"/>
          <w:rtl/>
          <w:lang w:bidi="fa-IR"/>
        </w:rPr>
        <w:t xml:space="preserve"> و افراد قبیله جرهم می‌باشند که اسماعیل، زبان عربی را از آنها آموخت و با ازدواج با یکی از زنان این قبیله با آنها خویشاوند شد و فرزندانش همچون اقوام مادری خود، عرب شدند. از معروف‌ترین فرزندان و نوادگان اسماعیل، عدنان، پدر بزرگ پیامبر اکرم</w:t>
      </w:r>
      <w:r w:rsidR="00361D92">
        <w:rPr>
          <w:rFonts w:ascii="Times New Roman" w:hAnsi="Times New Roman" w:cs="IRNazli" w:hint="cs"/>
          <w:sz w:val="22"/>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2"/>
          <w:szCs w:val="28"/>
          <w:rtl/>
          <w:lang w:bidi="fa-IR"/>
        </w:rPr>
        <w:t>است که قبایل مختلف عرب، از دودمان عدنان هستند و پس از او فرزندش سعد، سپس نزار و پس از او فرزندانش مضرو ربیعه بوده‌اند. فرزندان و نوادگان ربیع بن نزار در شرق اقامت گزیدند. عبدالقیس در بحرین اقامت گزید و حنیفه در یمامه ساکن شد. بنوبکر بن وائل در میان بحرین و یمامه، جای گرفت و بنو تغلب از فرات عبور کردند و در شبه جزیره عربستان، میان دجله و فرات مقیم شدند و تمیم، در صحرای بصره، سکنی گزیدند</w:t>
      </w:r>
      <w:r w:rsidRPr="00CA7C13">
        <w:rPr>
          <w:rStyle w:val="FootnoteReference"/>
          <w:rFonts w:cs="IRNazli"/>
          <w:sz w:val="28"/>
          <w:szCs w:val="28"/>
          <w:rtl/>
          <w:lang w:bidi="fa-IR"/>
        </w:rPr>
        <w:footnoteReference w:id="28"/>
      </w:r>
      <w:r w:rsidR="00997539">
        <w:rPr>
          <w:rFonts w:ascii="Times New Roman" w:hAnsi="Times New Roman" w:cs="IRNazli"/>
          <w:sz w:val="22"/>
          <w:szCs w:val="28"/>
          <w:lang w:bidi="fa-IR"/>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فرزندان مضر نیز پراکنده شدند. سلیم، نزدیک مدینه و ثقیف در طائف، اقامت گزیدند و سایر افراد قبیله هوازن، در شرق مکه جای گرفتند و قبیله اسد، از شرق تیماء تا غرب کوفه ساکن شدند و قبیل</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ذبیان و عبس، از تیماء تا حوران سکونت گزیدند</w:t>
      </w:r>
      <w:r w:rsidRPr="00CA7C13">
        <w:rPr>
          <w:rStyle w:val="FootnoteReference"/>
          <w:rFonts w:cs="IRNazli"/>
          <w:sz w:val="28"/>
          <w:szCs w:val="28"/>
          <w:rtl/>
          <w:lang w:bidi="fa-IR"/>
        </w:rPr>
        <w:footnoteReference w:id="29"/>
      </w:r>
      <w:r w:rsidR="00997539">
        <w:rPr>
          <w:rFonts w:ascii="Times New Roman" w:hAnsi="Times New Roman" w:cs="IRNazli"/>
          <w:sz w:val="22"/>
          <w:szCs w:val="28"/>
          <w:lang w:bidi="fa-IR"/>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اکثر علمای انساب، علاوه بر تقسیم‌بندی فوق عربها را به دو قبیل</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عرب عدنانی و قحطانی، تقسیم‌بندی می‌نمایند و نسب آنها را به حضرت اسماعیل</w:t>
      </w:r>
      <w:r w:rsidR="00A00E2E" w:rsidRPr="00A00E2E">
        <w:rPr>
          <w:rFonts w:ascii="Times New Roman" w:hAnsi="Times New Roman" w:cs="CTraditional Arabic" w:hint="cs"/>
          <w:sz w:val="28"/>
          <w:szCs w:val="28"/>
          <w:rtl/>
          <w:lang w:bidi="fa-IR"/>
        </w:rPr>
        <w:t>÷</w:t>
      </w:r>
      <w:r w:rsidRPr="003B13DA">
        <w:rPr>
          <w:rFonts w:ascii="Times New Roman" w:hAnsi="Times New Roman" w:cs="IRNazli" w:hint="cs"/>
          <w:sz w:val="22"/>
          <w:szCs w:val="28"/>
          <w:rtl/>
          <w:lang w:bidi="fa-IR"/>
        </w:rPr>
        <w:t xml:space="preserve"> می‌رسانند.</w:t>
      </w:r>
      <w:r w:rsidRPr="00CA7C13">
        <w:rPr>
          <w:rStyle w:val="FootnoteReference"/>
          <w:rFonts w:cs="IRNazli"/>
          <w:sz w:val="28"/>
          <w:szCs w:val="28"/>
          <w:rtl/>
          <w:lang w:bidi="fa-IR"/>
        </w:rPr>
        <w:footnoteReference w:id="30"/>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بخاری این مطلب را در صحیحش در باب نسبت یمن به اسماعیل ذکر کرده است و در این مورد حدیثی از سلمه روایت نموده است که گفت: پیامبر اکرم</w:t>
      </w:r>
      <w:r w:rsidR="00361D92">
        <w:rPr>
          <w:rFonts w:ascii="Times New Roman" w:hAnsi="Times New Roman" w:cs="IRNazli" w:hint="cs"/>
          <w:sz w:val="22"/>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2"/>
          <w:szCs w:val="28"/>
          <w:rtl/>
          <w:lang w:bidi="fa-IR"/>
        </w:rPr>
        <w:t>بر گروهی وارد شد که مسابقه تیراندازی می‌دادند، فرمود: «فرزندان اسماعیل! تیراندازی کنید و من همراه فلان تیره هستم، آن گاه آنها از تیراندازی دست کشیدند؛ فرمود: چه شده است شما را؟ گفتند: چگونه تیراندازی کنیم در حالی که شما با بنوفلان هستید؟ فرمود: تیراندازی کنید که من با همه شما هستم</w:t>
      </w:r>
      <w:r w:rsidRPr="00CA7C13">
        <w:rPr>
          <w:rStyle w:val="FootnoteReference"/>
          <w:rFonts w:cs="IRNazli"/>
          <w:sz w:val="28"/>
          <w:szCs w:val="28"/>
          <w:rtl/>
          <w:lang w:bidi="fa-IR"/>
        </w:rPr>
        <w:footnoteReference w:id="31"/>
      </w:r>
      <w:r w:rsidRPr="003B13DA">
        <w:rPr>
          <w:rFonts w:ascii="Times New Roman" w:hAnsi="Times New Roman" w:cs="IRNazli" w:hint="cs"/>
          <w:sz w:val="22"/>
          <w:szCs w:val="28"/>
          <w:rtl/>
          <w:lang w:bidi="fa-IR"/>
        </w:rPr>
        <w:t xml:space="preserve"> و در بعضی روایات آمده است: ای فرزندان اسماعیل! تیراندازی کنید</w:t>
      </w:r>
      <w:r w:rsidR="00997539">
        <w:rPr>
          <w:rFonts w:ascii="Times New Roman" w:hAnsi="Times New Roman" w:cs="IRNazli" w:hint="cs"/>
          <w:sz w:val="22"/>
          <w:szCs w:val="28"/>
          <w:rtl/>
          <w:lang w:bidi="fa-IR"/>
        </w:rPr>
        <w:t>؛ زیرا پدرتان تیرانداز بوده است</w:t>
      </w:r>
      <w:r w:rsidRPr="003B13DA">
        <w:rPr>
          <w:rFonts w:ascii="Times New Roman" w:hAnsi="Times New Roman" w:cs="IRNazli" w:hint="cs"/>
          <w:sz w:val="22"/>
          <w:szCs w:val="28"/>
          <w:rtl/>
          <w:lang w:bidi="fa-IR"/>
        </w:rPr>
        <w:t>»</w:t>
      </w:r>
      <w:r w:rsidR="00997539">
        <w:rPr>
          <w:rFonts w:ascii="Times New Roman" w:hAnsi="Times New Roman" w:cs="IRNazli"/>
          <w:sz w:val="22"/>
          <w:szCs w:val="28"/>
          <w:lang w:bidi="fa-IR"/>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بخاری می‌گوید: اسلم ابن افص بن حارثه بن عمرو بن عامر از قبیل</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خزاعه مسلمان شد. خزاعه گروهی است از قبیله‌های سبا که پس از سیل ویرانگر ارم متفرق شدند.</w:t>
      </w:r>
      <w:r w:rsidRPr="00CA7C13">
        <w:rPr>
          <w:rStyle w:val="FootnoteReference"/>
          <w:rFonts w:cs="IRNazli"/>
          <w:sz w:val="28"/>
          <w:szCs w:val="28"/>
          <w:rtl/>
          <w:lang w:bidi="fa-IR"/>
        </w:rPr>
        <w:footnoteReference w:id="32"/>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پیامبر اکرم</w:t>
      </w:r>
      <w:r w:rsidR="00361D92">
        <w:rPr>
          <w:rFonts w:ascii="Times New Roman" w:hAnsi="Times New Roman" w:cs="IRNazli" w:hint="cs"/>
          <w:sz w:val="22"/>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2"/>
          <w:szCs w:val="28"/>
          <w:rtl/>
          <w:lang w:bidi="fa-IR"/>
        </w:rPr>
        <w:t>از قبیل</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مضر بود. بخاری از کلیب بن وائل روایت می‌نماید که به زینب دختر ابوسلمه که پیامبر اکرم</w:t>
      </w:r>
      <w:r w:rsidR="00361D92">
        <w:rPr>
          <w:rFonts w:ascii="Times New Roman" w:hAnsi="Times New Roman" w:cs="IRNazli" w:hint="cs"/>
          <w:sz w:val="22"/>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2"/>
          <w:szCs w:val="28"/>
          <w:rtl/>
          <w:lang w:bidi="fa-IR"/>
        </w:rPr>
        <w:t>او را پرورش داده بود، گفتم: آیا پیامبر اکرم</w:t>
      </w:r>
      <w:r w:rsidR="00361D92">
        <w:rPr>
          <w:rFonts w:ascii="Times New Roman" w:hAnsi="Times New Roman" w:cs="IRNazli" w:hint="cs"/>
          <w:sz w:val="22"/>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2"/>
          <w:szCs w:val="28"/>
          <w:rtl/>
          <w:lang w:bidi="fa-IR"/>
        </w:rPr>
        <w:t>از قبیله مضر بود گفت: آری، پیامبر از تیر</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بنونضر بن کنانه بود</w:t>
      </w:r>
      <w:r w:rsidRPr="00CA7C13">
        <w:rPr>
          <w:rStyle w:val="FootnoteReference"/>
          <w:rFonts w:cs="IRNazli"/>
          <w:sz w:val="28"/>
          <w:szCs w:val="28"/>
          <w:rtl/>
          <w:lang w:bidi="fa-IR"/>
        </w:rPr>
        <w:footnoteReference w:id="33"/>
      </w:r>
      <w:r w:rsidR="00997539">
        <w:rPr>
          <w:rFonts w:ascii="Times New Roman" w:hAnsi="Times New Roman" w:cs="IRNazli"/>
          <w:sz w:val="22"/>
          <w:szCs w:val="28"/>
          <w:lang w:bidi="fa-IR"/>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قریش از دودمان کنانه بود و آنها فرزندان فهر بن مالک بن نضر بن کنانه بودند و قریش به قبیله‌‌های مختلفی تقسیم شدند که معروف‌ترین آنها، جمح و سهم و عدی و مخزوم و تیم و زهره و بطون قصی بن کلاب بودند که عبارتند از: عبدالدار بن قصی و اسدبن عبدالعزی بن قصی و عبد مناف بن قصی. از عبد مناف چهار تیره پدید آمد که عبارتند از: عبد شمس و نوفل و مطلب و هاشم و خاندان هاشم همان است که خداوند از آن، محمد بن عبدالله بن عبدالمطلب را برگزید</w:t>
      </w:r>
      <w:r w:rsidRPr="00CA7C13">
        <w:rPr>
          <w:rStyle w:val="FootnoteReference"/>
          <w:rFonts w:cs="IRNazli"/>
          <w:sz w:val="28"/>
          <w:szCs w:val="28"/>
          <w:rtl/>
          <w:lang w:bidi="fa-IR"/>
        </w:rPr>
        <w:footnoteReference w:id="34"/>
      </w:r>
      <w:r w:rsidRPr="003B13DA">
        <w:rPr>
          <w:rFonts w:ascii="Times New Roman" w:hAnsi="Times New Roman" w:cs="IRNazli" w:hint="cs"/>
          <w:sz w:val="22"/>
          <w:szCs w:val="28"/>
          <w:rtl/>
          <w:lang w:bidi="fa-IR"/>
        </w:rPr>
        <w:t>. پیامبر اکرم</w:t>
      </w:r>
      <w:r w:rsidR="00361D92">
        <w:rPr>
          <w:rFonts w:ascii="Times New Roman" w:hAnsi="Times New Roman" w:cs="IRNazli" w:hint="cs"/>
          <w:sz w:val="22"/>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2"/>
          <w:szCs w:val="28"/>
          <w:rtl/>
          <w:lang w:bidi="fa-IR"/>
        </w:rPr>
        <w:t>فرمود: «خداوند، از میان فرزندان اسماعیل، کنانه را و از بنی کنانه، قریش را و از قریش بنی‌هاشم را ب</w:t>
      </w:r>
      <w:r w:rsidR="00997539">
        <w:rPr>
          <w:rFonts w:ascii="Times New Roman" w:hAnsi="Times New Roman" w:cs="IRNazli" w:hint="cs"/>
          <w:sz w:val="22"/>
          <w:szCs w:val="28"/>
          <w:rtl/>
          <w:lang w:bidi="fa-IR"/>
        </w:rPr>
        <w:t>رگزید و از بنی‌هاشم، مرا برگزید</w:t>
      </w:r>
      <w:r w:rsidRPr="003B13DA">
        <w:rPr>
          <w:rFonts w:ascii="Times New Roman" w:hAnsi="Times New Roman" w:cs="IRNazli" w:hint="cs"/>
          <w:sz w:val="22"/>
          <w:szCs w:val="28"/>
          <w:rtl/>
          <w:lang w:bidi="fa-IR"/>
        </w:rPr>
        <w:t>»</w:t>
      </w:r>
      <w:r w:rsidRPr="00CA7C13">
        <w:rPr>
          <w:rStyle w:val="FootnoteReference"/>
          <w:rFonts w:cs="IRNazli"/>
          <w:sz w:val="28"/>
          <w:szCs w:val="28"/>
          <w:rtl/>
          <w:lang w:bidi="fa-IR"/>
        </w:rPr>
        <w:footnoteReference w:id="35"/>
      </w:r>
      <w:r w:rsidR="00997539">
        <w:rPr>
          <w:rFonts w:ascii="Times New Roman" w:hAnsi="Times New Roman" w:cs="IRNazli"/>
          <w:sz w:val="22"/>
          <w:szCs w:val="28"/>
          <w:lang w:bidi="fa-IR"/>
        </w:rPr>
        <w:t>.</w:t>
      </w:r>
    </w:p>
    <w:p w:rsidR="00CA20C5" w:rsidRPr="0072736D" w:rsidRDefault="00CA20C5" w:rsidP="0072736D">
      <w:pPr>
        <w:pStyle w:val="a0"/>
        <w:rPr>
          <w:rtl/>
        </w:rPr>
      </w:pPr>
      <w:bookmarkStart w:id="32" w:name="_Toc134241214"/>
      <w:bookmarkStart w:id="33" w:name="_Toc270033061"/>
      <w:bookmarkStart w:id="34" w:name="_Toc439429551"/>
      <w:r w:rsidRPr="0072736D">
        <w:rPr>
          <w:rFonts w:hint="cs"/>
          <w:rtl/>
        </w:rPr>
        <w:t>تمدنهای شبه جزیره عربستان</w:t>
      </w:r>
      <w:bookmarkEnd w:id="32"/>
      <w:bookmarkEnd w:id="33"/>
      <w:bookmarkEnd w:id="34"/>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از دیر باز در سرزمینهای عرب، تمدنهای اصیل و ریشه‌داری وجود داشته است</w:t>
      </w:r>
      <w:r w:rsidR="00997539">
        <w:rPr>
          <w:rFonts w:ascii="Times New Roman" w:hAnsi="Times New Roman" w:cs="IRNazli" w:hint="cs"/>
          <w:sz w:val="22"/>
          <w:szCs w:val="28"/>
          <w:rtl/>
          <w:lang w:bidi="fa-IR"/>
        </w:rPr>
        <w:t xml:space="preserve"> که معروف‌ترین آنها عبارتند از:</w:t>
      </w:r>
    </w:p>
    <w:p w:rsidR="00CA20C5" w:rsidRPr="00AA4DE2" w:rsidRDefault="00CA20C5" w:rsidP="0072736D">
      <w:pPr>
        <w:pStyle w:val="a4"/>
        <w:rPr>
          <w:rtl/>
        </w:rPr>
      </w:pPr>
      <w:bookmarkStart w:id="35" w:name="_Toc134241215"/>
      <w:bookmarkStart w:id="36" w:name="_Toc270033062"/>
      <w:bookmarkStart w:id="37" w:name="_Toc439429552"/>
      <w:r w:rsidRPr="00AA4DE2">
        <w:rPr>
          <w:rFonts w:hint="cs"/>
          <w:rtl/>
        </w:rPr>
        <w:t>1- تمدن سبا</w:t>
      </w:r>
      <w:bookmarkEnd w:id="35"/>
      <w:bookmarkEnd w:id="36"/>
      <w:bookmarkEnd w:id="37"/>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قرآن کریم به این تمدن اشاره کرده است. مردم یمن از آب باران و سیلاب</w:t>
      </w:r>
      <w:r w:rsidR="00E86E23">
        <w:rPr>
          <w:rFonts w:ascii="Times New Roman" w:hAnsi="Times New Roman" w:cs="IRNazli" w:hint="eastAsia"/>
          <w:sz w:val="22"/>
          <w:szCs w:val="28"/>
          <w:rtl/>
          <w:lang w:bidi="fa-IR"/>
        </w:rPr>
        <w:t>‌</w:t>
      </w:r>
      <w:r w:rsidRPr="003B13DA">
        <w:rPr>
          <w:rFonts w:ascii="Times New Roman" w:hAnsi="Times New Roman" w:cs="IRNazli" w:hint="cs"/>
          <w:sz w:val="22"/>
          <w:szCs w:val="28"/>
          <w:rtl/>
          <w:lang w:bidi="fa-IR"/>
        </w:rPr>
        <w:t>هایی که در میان شنها به هدر می‌رفت و به دریاها می‌ریخت، استفاده کردند. آنها برای مهار این آبها، سدها و آب انبارهای هندسی پیشرفته‌ای ساختند که معروف‌ترین این سدها، سد «مأرب» بود و به این ترتیب از این آبها برای کشاورزان و آبیاری درختان استفاده می‌کردند. چنانکه خداوند متعال فرموده است:</w:t>
      </w:r>
    </w:p>
    <w:p w:rsidR="00CA20C5" w:rsidRPr="003B13DA" w:rsidRDefault="00A67C51" w:rsidP="00E86E23">
      <w:pPr>
        <w:pStyle w:val="af"/>
        <w:widowControl w:val="0"/>
        <w:rPr>
          <w:rFonts w:ascii="Times New Roman" w:cs="IRNazli"/>
          <w:sz w:val="22"/>
          <w:rtl/>
        </w:rPr>
      </w:pPr>
      <w:r w:rsidRPr="00A67C51">
        <w:rPr>
          <w:rFonts w:ascii="Times New Roman" w:cs="Traditional Arabic" w:hint="cs"/>
          <w:sz w:val="32"/>
          <w:rtl/>
        </w:rPr>
        <w:t>﴿</w:t>
      </w:r>
      <w:r w:rsidRPr="00A67C51">
        <w:rPr>
          <w:rtl/>
        </w:rPr>
        <w:t>لَقَد</w:t>
      </w:r>
      <w:r w:rsidRPr="00A67C51">
        <w:rPr>
          <w:rFonts w:hint="cs"/>
          <w:rtl/>
        </w:rPr>
        <w:t>ۡ</w:t>
      </w:r>
      <w:r w:rsidRPr="00A67C51">
        <w:rPr>
          <w:rtl/>
        </w:rPr>
        <w:t xml:space="preserve"> </w:t>
      </w:r>
      <w:r w:rsidRPr="00A67C51">
        <w:rPr>
          <w:rFonts w:hint="cs"/>
          <w:rtl/>
        </w:rPr>
        <w:t>كَانَ</w:t>
      </w:r>
      <w:r w:rsidRPr="00A67C51">
        <w:rPr>
          <w:rtl/>
        </w:rPr>
        <w:t xml:space="preserve"> </w:t>
      </w:r>
      <w:r w:rsidRPr="00A67C51">
        <w:rPr>
          <w:rFonts w:hint="cs"/>
          <w:rtl/>
        </w:rPr>
        <w:t>لِسَبَإٖ</w:t>
      </w:r>
      <w:r w:rsidRPr="00A67C51">
        <w:rPr>
          <w:rtl/>
        </w:rPr>
        <w:t xml:space="preserve"> </w:t>
      </w:r>
      <w:r w:rsidRPr="00A67C51">
        <w:rPr>
          <w:rFonts w:hint="cs"/>
          <w:rtl/>
        </w:rPr>
        <w:t>فِي</w:t>
      </w:r>
      <w:r w:rsidRPr="00A67C51">
        <w:rPr>
          <w:rtl/>
        </w:rPr>
        <w:t xml:space="preserve"> </w:t>
      </w:r>
      <w:r w:rsidRPr="00A67C51">
        <w:rPr>
          <w:rFonts w:hint="cs"/>
          <w:rtl/>
        </w:rPr>
        <w:t>مَسۡكَنِهِمۡ</w:t>
      </w:r>
      <w:r w:rsidRPr="00A67C51">
        <w:rPr>
          <w:rtl/>
        </w:rPr>
        <w:t xml:space="preserve"> </w:t>
      </w:r>
      <w:r w:rsidRPr="00A67C51">
        <w:rPr>
          <w:rFonts w:hint="cs"/>
          <w:rtl/>
        </w:rPr>
        <w:t>ءَايَةٞۖ</w:t>
      </w:r>
      <w:r w:rsidRPr="00A67C51">
        <w:rPr>
          <w:rtl/>
        </w:rPr>
        <w:t xml:space="preserve"> </w:t>
      </w:r>
      <w:r w:rsidRPr="00A67C51">
        <w:rPr>
          <w:rFonts w:hint="cs"/>
          <w:rtl/>
        </w:rPr>
        <w:t>جَنَّتَانِ</w:t>
      </w:r>
      <w:r w:rsidRPr="00A67C51">
        <w:rPr>
          <w:rtl/>
        </w:rPr>
        <w:t xml:space="preserve"> </w:t>
      </w:r>
      <w:r w:rsidRPr="00A67C51">
        <w:rPr>
          <w:rFonts w:hint="cs"/>
          <w:rtl/>
        </w:rPr>
        <w:t>عَن</w:t>
      </w:r>
      <w:r w:rsidRPr="00A67C51">
        <w:rPr>
          <w:rtl/>
        </w:rPr>
        <w:t xml:space="preserve"> </w:t>
      </w:r>
      <w:r w:rsidRPr="00A67C51">
        <w:rPr>
          <w:rFonts w:hint="cs"/>
          <w:rtl/>
        </w:rPr>
        <w:t>يَمِينٖ</w:t>
      </w:r>
      <w:r w:rsidRPr="00A67C51">
        <w:rPr>
          <w:rtl/>
        </w:rPr>
        <w:t xml:space="preserve"> </w:t>
      </w:r>
      <w:r w:rsidRPr="00A67C51">
        <w:rPr>
          <w:rFonts w:hint="cs"/>
          <w:rtl/>
        </w:rPr>
        <w:t>وَشِمَالٖۖ</w:t>
      </w:r>
      <w:r w:rsidRPr="00A67C51">
        <w:rPr>
          <w:rtl/>
        </w:rPr>
        <w:t xml:space="preserve"> </w:t>
      </w:r>
      <w:r w:rsidRPr="00A67C51">
        <w:rPr>
          <w:rFonts w:hint="cs"/>
          <w:rtl/>
        </w:rPr>
        <w:t>كُلُواْ</w:t>
      </w:r>
      <w:r w:rsidRPr="00A67C51">
        <w:rPr>
          <w:rtl/>
        </w:rPr>
        <w:t xml:space="preserve"> </w:t>
      </w:r>
      <w:r w:rsidRPr="00A67C51">
        <w:rPr>
          <w:rFonts w:hint="cs"/>
          <w:rtl/>
        </w:rPr>
        <w:t>مِن</w:t>
      </w:r>
      <w:r w:rsidRPr="00A67C51">
        <w:rPr>
          <w:rtl/>
        </w:rPr>
        <w:t xml:space="preserve"> </w:t>
      </w:r>
      <w:r w:rsidRPr="00A67C51">
        <w:rPr>
          <w:rFonts w:hint="cs"/>
          <w:rtl/>
        </w:rPr>
        <w:t>رِّزۡقِ</w:t>
      </w:r>
      <w:r w:rsidRPr="00A67C51">
        <w:rPr>
          <w:rtl/>
        </w:rPr>
        <w:t xml:space="preserve"> </w:t>
      </w:r>
      <w:r w:rsidRPr="00A67C51">
        <w:rPr>
          <w:rFonts w:hint="cs"/>
          <w:rtl/>
        </w:rPr>
        <w:t>رَبِّكُمۡ</w:t>
      </w:r>
      <w:r w:rsidRPr="00A67C51">
        <w:rPr>
          <w:rtl/>
        </w:rPr>
        <w:t xml:space="preserve"> </w:t>
      </w:r>
      <w:r w:rsidRPr="00A67C51">
        <w:rPr>
          <w:rFonts w:hint="cs"/>
          <w:rtl/>
        </w:rPr>
        <w:t>وَٱ</w:t>
      </w:r>
      <w:r w:rsidRPr="00A67C51">
        <w:rPr>
          <w:rFonts w:hint="eastAsia"/>
          <w:rtl/>
        </w:rPr>
        <w:t>شۡكُرُواْ</w:t>
      </w:r>
      <w:r w:rsidRPr="00A67C51">
        <w:rPr>
          <w:rtl/>
        </w:rPr>
        <w:t xml:space="preserve"> لَهُ</w:t>
      </w:r>
      <w:r w:rsidRPr="00A67C51">
        <w:rPr>
          <w:rFonts w:hint="cs"/>
          <w:rtl/>
        </w:rPr>
        <w:t>ۥۚ</w:t>
      </w:r>
      <w:r w:rsidRPr="00A67C51">
        <w:rPr>
          <w:rtl/>
        </w:rPr>
        <w:t xml:space="preserve"> بَلۡدَةٞ طَيِّبَةٞ وَرَبٌّ غَفُورٞ١٥ فَأَعۡرَضُواْ فَأَرۡسَلۡنَا عَلَيۡهِمۡ سَيۡلَ </w:t>
      </w:r>
      <w:r w:rsidRPr="00A67C51">
        <w:rPr>
          <w:rFonts w:hint="cs"/>
          <w:rtl/>
        </w:rPr>
        <w:t>ٱ</w:t>
      </w:r>
      <w:r w:rsidRPr="00A67C51">
        <w:rPr>
          <w:rFonts w:hint="eastAsia"/>
          <w:rtl/>
        </w:rPr>
        <w:t>لۡعَرِمِ</w:t>
      </w:r>
      <w:r w:rsidRPr="00A67C51">
        <w:rPr>
          <w:rtl/>
        </w:rPr>
        <w:t xml:space="preserve"> وَبَدَّلۡنَٰهُم بِجَنَّتَيۡهِمۡ جَنَّتَيۡنِ ذَوَاتَيۡ أُكُلٍ خَمۡطٖ وَأَثۡلٖ وَشَيۡءٖ مِّن سِدۡرٖ قَلِيلٖ١٦ ذَٰلِكَ جَزَيۡنَٰهُم بِمَا كَفَرُواْۖ وَهَلۡ نُجَٰزِيٓ إِلَّا </w:t>
      </w:r>
      <w:r w:rsidRPr="00A67C51">
        <w:rPr>
          <w:rFonts w:hint="cs"/>
          <w:rtl/>
        </w:rPr>
        <w:t>ٱ</w:t>
      </w:r>
      <w:r w:rsidRPr="00A67C51">
        <w:rPr>
          <w:rFonts w:hint="eastAsia"/>
          <w:rtl/>
        </w:rPr>
        <w:t>لۡكَفُورَ</w:t>
      </w:r>
      <w:r w:rsidRPr="00A67C51">
        <w:rPr>
          <w:rtl/>
        </w:rPr>
        <w:t>١٧</w:t>
      </w:r>
      <w:r w:rsidRPr="00A67C51">
        <w:rPr>
          <w:rFonts w:ascii="Times New Roman" w:cs="Traditional Arabic" w:hint="cs"/>
          <w:sz w:val="32"/>
          <w:rtl/>
        </w:rPr>
        <w:t>﴾</w:t>
      </w:r>
      <w:r>
        <w:rPr>
          <w:rFonts w:ascii="Times New Roman" w:cs="IRNazli"/>
          <w:sz w:val="32"/>
          <w:rtl/>
        </w:rPr>
        <w:t xml:space="preserve"> </w:t>
      </w:r>
      <w:r w:rsidRPr="00A67C51">
        <w:rPr>
          <w:rStyle w:val="Char7"/>
          <w:rtl/>
        </w:rPr>
        <w:t>[سبأ: 15-17]</w:t>
      </w:r>
      <w:r w:rsidRPr="00A67C51">
        <w:rPr>
          <w:rStyle w:val="Char7"/>
          <w:rFonts w:hint="cs"/>
          <w:rtl/>
        </w:rPr>
        <w:t>.</w:t>
      </w:r>
    </w:p>
    <w:p w:rsidR="00CA20C5" w:rsidRPr="000E7748" w:rsidRDefault="00CA20C5" w:rsidP="00C8379C">
      <w:pPr>
        <w:pStyle w:val="aa"/>
        <w:rPr>
          <w:rFonts w:ascii="Times New Roman" w:hAnsi="Times New Roman" w:cs="B Lotus"/>
          <w:sz w:val="20"/>
          <w:rtl/>
        </w:rPr>
      </w:pPr>
      <w:r w:rsidRPr="00A67C51">
        <w:rPr>
          <w:rStyle w:val="Char9"/>
          <w:rFonts w:hint="cs"/>
          <w:rtl/>
        </w:rPr>
        <w:t>«</w:t>
      </w:r>
      <w:r w:rsidRPr="00A67C51">
        <w:rPr>
          <w:rFonts w:hint="cs"/>
          <w:rtl/>
        </w:rPr>
        <w:t>برای اهالی سبا در محل سکونتشان نشانه‌ای (از قدرت خدا) بود. دو باغ در سمت راست و چپ داشتند. از روزی پروردگارتان بخورید و شکر او را به جای آورید. شهری است پاک و پاکیزه و پروردگاری است بس آمرزنده. اما آنان رویگردان شدند. بدین سبب ما سیل ویرانگری را به سویشان جاری ساختیم و باغهای ایشان را به باغهایی با میوه‌های تلخ و درختهای شوره‌ گز و اندکی درخت سدر مبدل ساختیم. این چیزی بود که به خاطر کفران نعمت، ایشان را بدان کیفر دادیم. مگر ما جز ناسپاس را مجازات می‌کنیم</w:t>
      </w:r>
      <w:r w:rsidRPr="00A67C51">
        <w:rPr>
          <w:rStyle w:val="Char9"/>
          <w:rFonts w:hint="cs"/>
          <w:rtl/>
        </w:rPr>
        <w:t>»</w:t>
      </w:r>
      <w:r w:rsidR="00A67C51">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 xml:space="preserve">قرآن کریم به وجود آبادیهای به هم پیوسته‌ای اشاره کرده است که از یمن تا حجاز و شام ادامه داشت و کاروانهای تجاری و مسافرانی که از یمن به شام می‌رفتند، هرگز در این مسیر با کمبود آب و غذا و سایه روبرو نمی‌شدند. خداوند متعال می‌فرماید: </w:t>
      </w:r>
    </w:p>
    <w:p w:rsidR="00CA20C5" w:rsidRPr="00657FE0" w:rsidRDefault="00A67C51" w:rsidP="00A67C51">
      <w:pPr>
        <w:pStyle w:val="af"/>
        <w:rPr>
          <w:rFonts w:ascii="Times New Roman" w:cs="B Lotus"/>
          <w:rtl/>
        </w:rPr>
      </w:pPr>
      <w:r w:rsidRPr="00A67C51">
        <w:rPr>
          <w:rFonts w:ascii="Times New Roman" w:cs="Traditional Arabic" w:hint="cs"/>
          <w:sz w:val="32"/>
          <w:rtl/>
        </w:rPr>
        <w:t>﴿</w:t>
      </w:r>
      <w:r w:rsidRPr="00A67C51">
        <w:rPr>
          <w:rtl/>
        </w:rPr>
        <w:t>وَجَعَل</w:t>
      </w:r>
      <w:r w:rsidRPr="00A67C51">
        <w:rPr>
          <w:rFonts w:hint="cs"/>
          <w:rtl/>
        </w:rPr>
        <w:t>ۡنَا</w:t>
      </w:r>
      <w:r w:rsidRPr="00A67C51">
        <w:rPr>
          <w:rtl/>
        </w:rPr>
        <w:t xml:space="preserve"> </w:t>
      </w:r>
      <w:r w:rsidRPr="00A67C51">
        <w:rPr>
          <w:rFonts w:hint="cs"/>
          <w:rtl/>
        </w:rPr>
        <w:t>بَيۡنَهُمۡ</w:t>
      </w:r>
      <w:r w:rsidRPr="00A67C51">
        <w:rPr>
          <w:rtl/>
        </w:rPr>
        <w:t xml:space="preserve"> </w:t>
      </w:r>
      <w:r w:rsidRPr="00A67C51">
        <w:rPr>
          <w:rFonts w:hint="cs"/>
          <w:rtl/>
        </w:rPr>
        <w:t>وَبَيۡنَ</w:t>
      </w:r>
      <w:r w:rsidRPr="00A67C51">
        <w:rPr>
          <w:rtl/>
        </w:rPr>
        <w:t xml:space="preserve"> </w:t>
      </w:r>
      <w:r w:rsidRPr="00A67C51">
        <w:rPr>
          <w:rFonts w:hint="cs"/>
          <w:rtl/>
        </w:rPr>
        <w:t>ٱ</w:t>
      </w:r>
      <w:r w:rsidRPr="00A67C51">
        <w:rPr>
          <w:rFonts w:hint="eastAsia"/>
          <w:rtl/>
        </w:rPr>
        <w:t>لۡقُرَى</w:t>
      </w:r>
      <w:r w:rsidRPr="00A67C51">
        <w:rPr>
          <w:rtl/>
        </w:rPr>
        <w:t xml:space="preserve"> </w:t>
      </w:r>
      <w:r w:rsidRPr="00A67C51">
        <w:rPr>
          <w:rFonts w:hint="cs"/>
          <w:rtl/>
        </w:rPr>
        <w:t>ٱ</w:t>
      </w:r>
      <w:r w:rsidRPr="00A67C51">
        <w:rPr>
          <w:rFonts w:hint="eastAsia"/>
          <w:rtl/>
        </w:rPr>
        <w:t>لَّتِي</w:t>
      </w:r>
      <w:r w:rsidRPr="00A67C51">
        <w:rPr>
          <w:rtl/>
        </w:rPr>
        <w:t xml:space="preserve"> بَٰرَكۡنَا فِيهَا قُرٗى ظَٰهِرَةٗ وَقَدَّرۡنَا فِيهَا </w:t>
      </w:r>
      <w:r w:rsidRPr="00A67C51">
        <w:rPr>
          <w:rFonts w:hint="cs"/>
          <w:rtl/>
        </w:rPr>
        <w:t>ٱ</w:t>
      </w:r>
      <w:r w:rsidRPr="00A67C51">
        <w:rPr>
          <w:rFonts w:hint="eastAsia"/>
          <w:rtl/>
        </w:rPr>
        <w:t>لسَّيۡرَۖ</w:t>
      </w:r>
      <w:r w:rsidRPr="00A67C51">
        <w:rPr>
          <w:rtl/>
        </w:rPr>
        <w:t xml:space="preserve"> سِيرُواْ فِيهَا لَيَالِيَ وَأَيَّامًا ءَامِنِينَ١٨ فَقَالُواْ رَبَّنَا بَٰعِدۡ بَيۡنَ أَسۡفَارِنَا وَظَلَمُوٓاْ أَنفُسَهُمۡ فَجَعَلۡنَٰهُمۡ أَحَادِيثَ وَمَزَّقۡنَٰهُمۡ كُلَّ مُمَزَّقٍۚ إِنَّ فِي ذَٰلِكَ لَأٓيَٰتٖ لِّكُلِّ صَبَّارٖ شَكُورٖ١٩</w:t>
      </w:r>
      <w:r w:rsidRPr="00A67C51">
        <w:rPr>
          <w:rFonts w:ascii="Times New Roman" w:cs="Traditional Arabic" w:hint="cs"/>
          <w:sz w:val="32"/>
          <w:rtl/>
        </w:rPr>
        <w:t>﴾</w:t>
      </w:r>
      <w:r>
        <w:rPr>
          <w:rFonts w:ascii="Times New Roman" w:cs="IRNazli"/>
          <w:sz w:val="32"/>
          <w:rtl/>
        </w:rPr>
        <w:t xml:space="preserve"> </w:t>
      </w:r>
      <w:r w:rsidRPr="00A67C51">
        <w:rPr>
          <w:rStyle w:val="Char7"/>
          <w:rtl/>
        </w:rPr>
        <w:t>[سبأ: 18-19]</w:t>
      </w:r>
      <w:r w:rsidRPr="00A67C51">
        <w:rPr>
          <w:rStyle w:val="Char7"/>
          <w:rFonts w:hint="cs"/>
          <w:rtl/>
        </w:rPr>
        <w:t>.</w:t>
      </w:r>
    </w:p>
    <w:p w:rsidR="00CA20C5" w:rsidRPr="00E86E23" w:rsidRDefault="00CA20C5" w:rsidP="00A67C51">
      <w:pPr>
        <w:pStyle w:val="aa"/>
        <w:rPr>
          <w:rFonts w:ascii="Times New Roman" w:hAnsi="Times New Roman" w:cs="B Lotus"/>
          <w:spacing w:val="-4"/>
          <w:sz w:val="20"/>
          <w:rtl/>
        </w:rPr>
      </w:pPr>
      <w:r w:rsidRPr="00E86E23">
        <w:rPr>
          <w:rStyle w:val="Char9"/>
          <w:rFonts w:hint="cs"/>
          <w:spacing w:val="-4"/>
          <w:rtl/>
        </w:rPr>
        <w:t>«</w:t>
      </w:r>
      <w:r w:rsidRPr="00E86E23">
        <w:rPr>
          <w:rFonts w:hint="cs"/>
          <w:spacing w:val="-4"/>
          <w:rtl/>
        </w:rPr>
        <w:t>میان آنان و شهرهای دیگری که پربرکت و پرنعمت کرده بودیم، شهرکها و روستاهایی ساخته و پرداخته بودیم که نمایان بود و در میان آنها فاصله‌های مناسب و نزدیک به هم ترتیب داده بودیم (و بدیشان پیام دادیم که) شبها و روزها در امن و امان در آنجا سیر و سفر کنند. اما ایشان گفتند</w:t>
      </w:r>
      <w:r w:rsidR="000D449F">
        <w:rPr>
          <w:rFonts w:hint="cs"/>
          <w:spacing w:val="-4"/>
          <w:rtl/>
        </w:rPr>
        <w:t>:</w:t>
      </w:r>
      <w:r w:rsidRPr="00E86E23">
        <w:rPr>
          <w:rFonts w:hint="cs"/>
          <w:spacing w:val="-4"/>
          <w:rtl/>
        </w:rPr>
        <w:t xml:space="preserve"> پروردگارا! فاصله‌های سفرهای ما را زیاد بفرما و بدین وسیله به خود ستم کردند و آنان را سخنانی (بر سر زبانها) نمودیم و سخت متلاشی ساختیم. قطعاً در این سرگذشت، نشانه‌های عبرت برای هم</w:t>
      </w:r>
      <w:r w:rsidR="00671026" w:rsidRPr="00E86E23">
        <w:rPr>
          <w:rFonts w:hint="cs"/>
          <w:spacing w:val="-4"/>
          <w:rtl/>
        </w:rPr>
        <w:t>ۀ</w:t>
      </w:r>
      <w:r w:rsidRPr="00E86E23">
        <w:rPr>
          <w:rFonts w:hint="cs"/>
          <w:spacing w:val="-4"/>
          <w:rtl/>
        </w:rPr>
        <w:t xml:space="preserve"> شکیبایان سپاسگزار است</w:t>
      </w:r>
      <w:r w:rsidRPr="00E86E23">
        <w:rPr>
          <w:rStyle w:val="Char9"/>
          <w:rFonts w:hint="cs"/>
          <w:spacing w:val="-4"/>
          <w:rtl/>
        </w:rPr>
        <w:t>»</w:t>
      </w:r>
      <w:r w:rsidR="00A67C51" w:rsidRPr="00E86E23">
        <w:rPr>
          <w:rStyle w:val="Char9"/>
          <w:rFonts w:hint="cs"/>
          <w:spacing w:val="-4"/>
          <w:rtl/>
        </w:rPr>
        <w:t>.</w:t>
      </w:r>
    </w:p>
    <w:p w:rsidR="00CA20C5" w:rsidRPr="00AA4DE2" w:rsidRDefault="00CA20C5" w:rsidP="0072736D">
      <w:pPr>
        <w:pStyle w:val="a4"/>
        <w:rPr>
          <w:rtl/>
        </w:rPr>
      </w:pPr>
      <w:bookmarkStart w:id="38" w:name="_Toc134241216"/>
      <w:bookmarkStart w:id="39" w:name="_Toc270033063"/>
      <w:bookmarkStart w:id="40" w:name="_Toc439429553"/>
      <w:r w:rsidRPr="00AA4DE2">
        <w:rPr>
          <w:rFonts w:hint="cs"/>
          <w:rtl/>
        </w:rPr>
        <w:t>2- تمدن عاد در احقاف</w:t>
      </w:r>
      <w:bookmarkEnd w:id="38"/>
      <w:bookmarkEnd w:id="39"/>
      <w:bookmarkEnd w:id="40"/>
    </w:p>
    <w:p w:rsidR="00CA20C5" w:rsidRPr="003B13DA" w:rsidRDefault="00CA20C5" w:rsidP="00C8379C">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اقوام عاد در شمال حضرموت زندگی می‌کردند. خداوند، پیامبرش هود</w:t>
      </w:r>
      <w:r w:rsidRPr="0025209B">
        <w:rPr>
          <w:rFonts w:ascii="Times New Roman" w:hAnsi="Times New Roman" w:cs="B Lotus" w:hint="cs"/>
          <w:sz w:val="28"/>
          <w:szCs w:val="34"/>
          <w:lang w:bidi="fa-IR"/>
        </w:rPr>
        <w:sym w:font="AGA Arabesque" w:char="F075"/>
      </w:r>
      <w:r w:rsidR="00361D92">
        <w:rPr>
          <w:rFonts w:ascii="Times New Roman" w:hAnsi="Times New Roman" w:cs="B Lotus"/>
          <w:sz w:val="28"/>
          <w:szCs w:val="34"/>
          <w:rtl/>
          <w:lang w:bidi="fa-IR"/>
        </w:rPr>
        <w:t xml:space="preserve"> </w:t>
      </w:r>
      <w:r w:rsidRPr="003B13DA">
        <w:rPr>
          <w:rFonts w:ascii="Times New Roman" w:hAnsi="Times New Roman" w:cs="IRNazli" w:hint="cs"/>
          <w:sz w:val="22"/>
          <w:szCs w:val="28"/>
          <w:rtl/>
          <w:lang w:bidi="fa-IR"/>
        </w:rPr>
        <w:t>را به سوی آنها فرستاد. آنان دارای خانه‌هایی محکم و کارخانه‌های متعدد و باغها و کشتزارها و چشمه‌ها بودند. خداوند می‌فرماید:</w:t>
      </w:r>
    </w:p>
    <w:p w:rsidR="00CA20C5" w:rsidRPr="00657FE0" w:rsidRDefault="006E5602" w:rsidP="00C8379C">
      <w:pPr>
        <w:pStyle w:val="af"/>
        <w:rPr>
          <w:rFonts w:ascii="Times New Roman" w:cs="B Lotus"/>
          <w:rtl/>
        </w:rPr>
      </w:pPr>
      <w:r w:rsidRPr="006E5602">
        <w:rPr>
          <w:rFonts w:ascii="Times New Roman" w:cs="Traditional Arabic" w:hint="cs"/>
          <w:sz w:val="32"/>
          <w:rtl/>
        </w:rPr>
        <w:t>﴿</w:t>
      </w:r>
      <w:r w:rsidRPr="006E5602">
        <w:rPr>
          <w:rtl/>
        </w:rPr>
        <w:t>كَذَّبَت</w:t>
      </w:r>
      <w:r w:rsidRPr="006E5602">
        <w:rPr>
          <w:rFonts w:hint="cs"/>
          <w:rtl/>
        </w:rPr>
        <w:t>ۡ</w:t>
      </w:r>
      <w:r w:rsidRPr="006E5602">
        <w:rPr>
          <w:rtl/>
        </w:rPr>
        <w:t xml:space="preserve"> </w:t>
      </w:r>
      <w:r w:rsidRPr="006E5602">
        <w:rPr>
          <w:rFonts w:hint="cs"/>
          <w:rtl/>
        </w:rPr>
        <w:t>عَادٌ</w:t>
      </w:r>
      <w:r w:rsidRPr="006E5602">
        <w:rPr>
          <w:rtl/>
        </w:rPr>
        <w:t xml:space="preserve"> </w:t>
      </w:r>
      <w:r w:rsidRPr="006E5602">
        <w:rPr>
          <w:rFonts w:hint="cs"/>
          <w:rtl/>
        </w:rPr>
        <w:t>ٱ</w:t>
      </w:r>
      <w:r w:rsidRPr="006E5602">
        <w:rPr>
          <w:rFonts w:hint="eastAsia"/>
          <w:rtl/>
        </w:rPr>
        <w:t>لۡمُرۡسَلِينَ</w:t>
      </w:r>
      <w:r w:rsidRPr="006E5602">
        <w:rPr>
          <w:rtl/>
        </w:rPr>
        <w:t>١٢٣ إِذۡ قَالَ لَهُمۡ أَخُوهُمۡ هُودٌ أَلَا تَتَّقُونَ١٢٤ إِنِّي لَكُمۡ رَسُولٌ أَمِينٞ١٢٥ فَ</w:t>
      </w:r>
      <w:r w:rsidRPr="006E5602">
        <w:rPr>
          <w:rFonts w:hint="cs"/>
          <w:rtl/>
        </w:rPr>
        <w:t>ٱ</w:t>
      </w:r>
      <w:r w:rsidRPr="006E5602">
        <w:rPr>
          <w:rFonts w:hint="eastAsia"/>
          <w:rtl/>
        </w:rPr>
        <w:t>تَّقُواْ</w:t>
      </w:r>
      <w:r w:rsidRPr="006E5602">
        <w:rPr>
          <w:rtl/>
        </w:rPr>
        <w:t xml:space="preserve"> </w:t>
      </w:r>
      <w:r w:rsidRPr="006E5602">
        <w:rPr>
          <w:rFonts w:hint="cs"/>
          <w:rtl/>
        </w:rPr>
        <w:t>ٱ</w:t>
      </w:r>
      <w:r w:rsidRPr="006E5602">
        <w:rPr>
          <w:rFonts w:hint="eastAsia"/>
          <w:rtl/>
        </w:rPr>
        <w:t>للَّهَ</w:t>
      </w:r>
      <w:r w:rsidRPr="006E5602">
        <w:rPr>
          <w:rtl/>
        </w:rPr>
        <w:t xml:space="preserve"> وَأَطِيعُونِ١٢٦ وَمَآ أَسۡ‍َٔلُكُمۡ عَلَيۡهِ مِنۡ أَجۡرٍۖ إِنۡ أَجۡرِيَ إِلَّا عَلَىٰ رَبِّ </w:t>
      </w:r>
      <w:r w:rsidRPr="006E5602">
        <w:rPr>
          <w:rFonts w:hint="cs"/>
          <w:rtl/>
        </w:rPr>
        <w:t>ٱ</w:t>
      </w:r>
      <w:r w:rsidRPr="006E5602">
        <w:rPr>
          <w:rFonts w:hint="eastAsia"/>
          <w:rtl/>
        </w:rPr>
        <w:t>لۡعَٰلَمِينَ</w:t>
      </w:r>
      <w:r w:rsidRPr="006E5602">
        <w:rPr>
          <w:rtl/>
        </w:rPr>
        <w:t>١٢٧ أَتَبۡنُونَ بِكُلِّ رِيعٍ ءَايَةٗ تَعۡبَثُونَ١٢٨ وَتَتَّخِذُونَ مَصَانِعَ لَعَلَّكُمۡ تَخۡلُدُونَ١٢٩ وَإِذَا بَطَشۡتُم بَطَشۡتُمۡ جَبَّارِينَ١٣٠ فَ</w:t>
      </w:r>
      <w:r w:rsidRPr="006E5602">
        <w:rPr>
          <w:rFonts w:hint="cs"/>
          <w:rtl/>
        </w:rPr>
        <w:t>ٱ</w:t>
      </w:r>
      <w:r w:rsidRPr="006E5602">
        <w:rPr>
          <w:rFonts w:hint="eastAsia"/>
          <w:rtl/>
        </w:rPr>
        <w:t>تَّقُواْ</w:t>
      </w:r>
      <w:r w:rsidRPr="006E5602">
        <w:rPr>
          <w:rtl/>
        </w:rPr>
        <w:t xml:space="preserve"> </w:t>
      </w:r>
      <w:r w:rsidRPr="006E5602">
        <w:rPr>
          <w:rFonts w:hint="cs"/>
          <w:rtl/>
        </w:rPr>
        <w:t>ٱ</w:t>
      </w:r>
      <w:r w:rsidRPr="006E5602">
        <w:rPr>
          <w:rFonts w:hint="eastAsia"/>
          <w:rtl/>
        </w:rPr>
        <w:t>للَّهَ</w:t>
      </w:r>
      <w:r w:rsidRPr="006E5602">
        <w:rPr>
          <w:rtl/>
        </w:rPr>
        <w:t xml:space="preserve"> وَأَطِيعُونِ١٣١ وَ</w:t>
      </w:r>
      <w:r w:rsidRPr="006E5602">
        <w:rPr>
          <w:rFonts w:hint="cs"/>
          <w:rtl/>
        </w:rPr>
        <w:t>ٱ</w:t>
      </w:r>
      <w:r w:rsidRPr="006E5602">
        <w:rPr>
          <w:rFonts w:hint="eastAsia"/>
          <w:rtl/>
        </w:rPr>
        <w:t>تَّقُواْ</w:t>
      </w:r>
      <w:r w:rsidRPr="006E5602">
        <w:rPr>
          <w:rtl/>
        </w:rPr>
        <w:t xml:space="preserve"> </w:t>
      </w:r>
      <w:r w:rsidRPr="006E5602">
        <w:rPr>
          <w:rFonts w:hint="cs"/>
          <w:rtl/>
        </w:rPr>
        <w:t>ٱ</w:t>
      </w:r>
      <w:r w:rsidRPr="006E5602">
        <w:rPr>
          <w:rFonts w:hint="eastAsia"/>
          <w:rtl/>
        </w:rPr>
        <w:t>لَّذِيٓ</w:t>
      </w:r>
      <w:r w:rsidRPr="006E5602">
        <w:rPr>
          <w:rtl/>
        </w:rPr>
        <w:t xml:space="preserve"> أَمَدَّكُم بِمَا تَعۡلَمُونَ١٣٢ أَمَدَّكُم بِأَنۡعَٰمٖ وَبَنِينَ١٣٣ وَجَنَّٰتٖ وَعُيُونٍ١٣٤</w:t>
      </w:r>
      <w:r w:rsidRPr="006E5602">
        <w:rPr>
          <w:rFonts w:ascii="Times New Roman" w:cs="Traditional Arabic" w:hint="cs"/>
          <w:sz w:val="32"/>
          <w:rtl/>
        </w:rPr>
        <w:t>﴾</w:t>
      </w:r>
      <w:r>
        <w:rPr>
          <w:rFonts w:ascii="Times New Roman" w:cs="IRNazli"/>
          <w:sz w:val="32"/>
          <w:rtl/>
        </w:rPr>
        <w:t xml:space="preserve"> </w:t>
      </w:r>
      <w:r w:rsidRPr="006E5602">
        <w:rPr>
          <w:rStyle w:val="Char7"/>
          <w:rtl/>
        </w:rPr>
        <w:t>[الشعراء: 123-134]</w:t>
      </w:r>
      <w:r w:rsidRPr="006E5602">
        <w:rPr>
          <w:rStyle w:val="Char7"/>
          <w:rFonts w:hint="cs"/>
          <w:rtl/>
        </w:rPr>
        <w:t>.</w:t>
      </w:r>
    </w:p>
    <w:p w:rsidR="00CA20C5" w:rsidRPr="005D69BB" w:rsidRDefault="00CA20C5" w:rsidP="00C8379C">
      <w:pPr>
        <w:pStyle w:val="aa"/>
        <w:rPr>
          <w:rFonts w:ascii="Times New Roman" w:hAnsi="Times New Roman" w:cs="B Lotus"/>
          <w:sz w:val="20"/>
          <w:rtl/>
        </w:rPr>
      </w:pPr>
      <w:r w:rsidRPr="006E5602">
        <w:rPr>
          <w:rStyle w:val="Char9"/>
          <w:rFonts w:hint="cs"/>
          <w:rtl/>
        </w:rPr>
        <w:t>«</w:t>
      </w:r>
      <w:r w:rsidRPr="006E5602">
        <w:rPr>
          <w:rFonts w:hint="cs"/>
          <w:rtl/>
        </w:rPr>
        <w:t>قوم عاد، پیغمبران را تکذیب کردند. بدانگاه که برادرشان هود بدیشان گفت: هان! تقوا پیشه کنید. من پیغمبر امینی برای شما هستم. از خدا بترسید و از من پیروی کنید. من هیچ اجر و پاداشی در برابر این دعوت از شما نمی‌خواهم. اجر و پاداش من جز بر پروردگار جهانیان نمی‌باشد. آیا شما بالای هر بلندی و مکان مرتفعی کاخ سر به فلک کشیده‌ای می‌سازید و به خوشگذرانی و کارهای بیهوده می‌پردازید؟ و دژها و قلعه‌هایی می‌سازید که انگار جاودانه می‌مانید؟ و هنگامی که مجازات می‌کنید از حد تجاوز می‌کنید و همچون ستمگران و سرکشان کیفر می‌دهید. از خدا بترسید و از من اطاعت کنید و بترسید از خدایی که شما را با نعمتهایی که می‌دانید شما را یاری داده است با چهارپایان و پسران و با باغها و چشمه‌ها یاری داده است</w:t>
      </w:r>
      <w:r w:rsidRPr="006E5602">
        <w:rPr>
          <w:rStyle w:val="Char9"/>
          <w:rFonts w:hint="cs"/>
          <w:rtl/>
        </w:rPr>
        <w:t>»</w:t>
      </w:r>
      <w:r w:rsidR="006E5602">
        <w:rPr>
          <w:rStyle w:val="Char9"/>
          <w:rFonts w:hint="cs"/>
          <w:rtl/>
        </w:rPr>
        <w:t>.</w:t>
      </w:r>
    </w:p>
    <w:p w:rsidR="00CA20C5" w:rsidRPr="00AA4DE2" w:rsidRDefault="00CA20C5" w:rsidP="0072736D">
      <w:pPr>
        <w:pStyle w:val="a4"/>
        <w:rPr>
          <w:rtl/>
        </w:rPr>
      </w:pPr>
      <w:bookmarkStart w:id="41" w:name="_Toc134241217"/>
      <w:bookmarkStart w:id="42" w:name="_Toc270033064"/>
      <w:bookmarkStart w:id="43" w:name="_Toc439429554"/>
      <w:r w:rsidRPr="00AA4DE2">
        <w:rPr>
          <w:rFonts w:hint="cs"/>
          <w:rtl/>
        </w:rPr>
        <w:t>3- تمدن ثمود در حجاز</w:t>
      </w:r>
      <w:bookmarkEnd w:id="41"/>
      <w:bookmarkEnd w:id="42"/>
      <w:bookmarkEnd w:id="43"/>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قرآن کریم به وجود تمدنی در سرزمین حجر و به توانایی افراد آن برای ساختن خانه‌هایی در دل کوهها و به چشمه‌سارها و باغها و کشتزارهایی که در اختیار داشتند، اشاره می‌نماید و می‌فرماید:</w:t>
      </w:r>
    </w:p>
    <w:p w:rsidR="00CA20C5" w:rsidRPr="00657FE0" w:rsidRDefault="006E5602" w:rsidP="006E5602">
      <w:pPr>
        <w:pStyle w:val="af"/>
        <w:rPr>
          <w:rFonts w:ascii="Times New Roman" w:cs="B Lotus"/>
          <w:rtl/>
        </w:rPr>
      </w:pPr>
      <w:r w:rsidRPr="006E5602">
        <w:rPr>
          <w:rFonts w:ascii="Times New Roman" w:cs="Traditional Arabic" w:hint="cs"/>
          <w:sz w:val="32"/>
          <w:rtl/>
        </w:rPr>
        <w:t>﴿</w:t>
      </w:r>
      <w:r w:rsidRPr="006E5602">
        <w:rPr>
          <w:rtl/>
        </w:rPr>
        <w:t>كَذَّبَت</w:t>
      </w:r>
      <w:r w:rsidRPr="006E5602">
        <w:rPr>
          <w:rFonts w:hint="cs"/>
          <w:rtl/>
        </w:rPr>
        <w:t>ۡ</w:t>
      </w:r>
      <w:r w:rsidRPr="006E5602">
        <w:rPr>
          <w:rtl/>
        </w:rPr>
        <w:t xml:space="preserve"> </w:t>
      </w:r>
      <w:r w:rsidRPr="006E5602">
        <w:rPr>
          <w:rFonts w:hint="cs"/>
          <w:rtl/>
        </w:rPr>
        <w:t>ثَمُودُ</w:t>
      </w:r>
      <w:r w:rsidRPr="006E5602">
        <w:rPr>
          <w:rtl/>
        </w:rPr>
        <w:t xml:space="preserve"> </w:t>
      </w:r>
      <w:r w:rsidRPr="006E5602">
        <w:rPr>
          <w:rFonts w:hint="cs"/>
          <w:rtl/>
        </w:rPr>
        <w:t>ٱ</w:t>
      </w:r>
      <w:r w:rsidRPr="006E5602">
        <w:rPr>
          <w:rFonts w:hint="eastAsia"/>
          <w:rtl/>
        </w:rPr>
        <w:t>لۡمُرۡسَلِينَ</w:t>
      </w:r>
      <w:r w:rsidRPr="006E5602">
        <w:rPr>
          <w:rtl/>
        </w:rPr>
        <w:t>١٤١ إِذۡ قَالَ لَهُمۡ أَخُوهُمۡ صَٰلِحٌ أَلَا تَتَّقُونَ١٤٢ إِنِّي لَكُمۡ رَسُولٌ أَمِينٞ١٤٣ فَ</w:t>
      </w:r>
      <w:r w:rsidRPr="006E5602">
        <w:rPr>
          <w:rFonts w:hint="cs"/>
          <w:rtl/>
        </w:rPr>
        <w:t>ٱ</w:t>
      </w:r>
      <w:r w:rsidRPr="006E5602">
        <w:rPr>
          <w:rFonts w:hint="eastAsia"/>
          <w:rtl/>
        </w:rPr>
        <w:t>تَّقُواْ</w:t>
      </w:r>
      <w:r w:rsidRPr="006E5602">
        <w:rPr>
          <w:rtl/>
        </w:rPr>
        <w:t xml:space="preserve"> </w:t>
      </w:r>
      <w:r w:rsidRPr="006E5602">
        <w:rPr>
          <w:rFonts w:hint="cs"/>
          <w:rtl/>
        </w:rPr>
        <w:t>ٱ</w:t>
      </w:r>
      <w:r w:rsidRPr="006E5602">
        <w:rPr>
          <w:rFonts w:hint="eastAsia"/>
          <w:rtl/>
        </w:rPr>
        <w:t>للَّهَ</w:t>
      </w:r>
      <w:r w:rsidRPr="006E5602">
        <w:rPr>
          <w:rtl/>
        </w:rPr>
        <w:t xml:space="preserve"> وَأَطِيعُونِ١٤٤ وَمَآ أَسۡ‍َٔلُكُمۡ عَلَيۡهِ مِنۡ أَجۡرٍۖ إِنۡ أَجۡرِيَ إِلَّا عَلَىٰ رَبِّ </w:t>
      </w:r>
      <w:r w:rsidRPr="006E5602">
        <w:rPr>
          <w:rFonts w:hint="cs"/>
          <w:rtl/>
        </w:rPr>
        <w:t>ٱ</w:t>
      </w:r>
      <w:r w:rsidRPr="006E5602">
        <w:rPr>
          <w:rFonts w:hint="eastAsia"/>
          <w:rtl/>
        </w:rPr>
        <w:t>لۡعَٰلَمِينَ</w:t>
      </w:r>
      <w:r w:rsidRPr="006E5602">
        <w:rPr>
          <w:rtl/>
        </w:rPr>
        <w:t xml:space="preserve">١٤٥ أَتُتۡرَكُونَ فِي مَا هَٰهُنَآ ءَامِنِينَ١٤٦ فِي جَنَّٰتٖ وَعُيُونٖ١٤٧ وَزُرُوعٖ وَنَخۡلٖ طَلۡعُهَا هَضِيمٞ١٤٨ وَتَنۡحِتُونَ مِنَ </w:t>
      </w:r>
      <w:r w:rsidRPr="006E5602">
        <w:rPr>
          <w:rFonts w:hint="cs"/>
          <w:rtl/>
        </w:rPr>
        <w:t>ٱ</w:t>
      </w:r>
      <w:r w:rsidRPr="006E5602">
        <w:rPr>
          <w:rFonts w:hint="eastAsia"/>
          <w:rtl/>
        </w:rPr>
        <w:t>لۡجِبَالِ</w:t>
      </w:r>
      <w:r w:rsidRPr="006E5602">
        <w:rPr>
          <w:rtl/>
        </w:rPr>
        <w:t xml:space="preserve"> بُيُوتٗا فَٰرِهِينَ١٤٩ فَ</w:t>
      </w:r>
      <w:r w:rsidRPr="006E5602">
        <w:rPr>
          <w:rFonts w:hint="cs"/>
          <w:rtl/>
        </w:rPr>
        <w:t>ٱ</w:t>
      </w:r>
      <w:r w:rsidRPr="006E5602">
        <w:rPr>
          <w:rFonts w:hint="eastAsia"/>
          <w:rtl/>
        </w:rPr>
        <w:t>تَّقُواْ</w:t>
      </w:r>
      <w:r w:rsidRPr="006E5602">
        <w:rPr>
          <w:rtl/>
        </w:rPr>
        <w:t xml:space="preserve"> </w:t>
      </w:r>
      <w:r w:rsidRPr="006E5602">
        <w:rPr>
          <w:rFonts w:hint="cs"/>
          <w:rtl/>
        </w:rPr>
        <w:t>ٱ</w:t>
      </w:r>
      <w:r w:rsidRPr="006E5602">
        <w:rPr>
          <w:rFonts w:hint="eastAsia"/>
          <w:rtl/>
        </w:rPr>
        <w:t>للَّهَ</w:t>
      </w:r>
      <w:r w:rsidRPr="006E5602">
        <w:rPr>
          <w:rtl/>
        </w:rPr>
        <w:t xml:space="preserve"> وَأَطِيعُونِ١٥٠</w:t>
      </w:r>
      <w:r w:rsidRPr="006E5602">
        <w:rPr>
          <w:rFonts w:ascii="Times New Roman" w:cs="Traditional Arabic" w:hint="cs"/>
          <w:sz w:val="32"/>
          <w:rtl/>
        </w:rPr>
        <w:t>﴾</w:t>
      </w:r>
      <w:r>
        <w:rPr>
          <w:rFonts w:ascii="Times New Roman" w:cs="IRNazli"/>
          <w:sz w:val="32"/>
          <w:rtl/>
        </w:rPr>
        <w:t xml:space="preserve"> </w:t>
      </w:r>
      <w:r w:rsidRPr="006E5602">
        <w:rPr>
          <w:rStyle w:val="Char7"/>
          <w:rtl/>
        </w:rPr>
        <w:t>[الشعراء: 141-150]</w:t>
      </w:r>
      <w:r w:rsidRPr="006E5602">
        <w:rPr>
          <w:rStyle w:val="Char7"/>
          <w:rFonts w:hint="cs"/>
          <w:rtl/>
        </w:rPr>
        <w:t>.</w:t>
      </w:r>
    </w:p>
    <w:p w:rsidR="00CA20C5" w:rsidRPr="005D69BB" w:rsidRDefault="00CA20C5" w:rsidP="006E5602">
      <w:pPr>
        <w:pStyle w:val="aa"/>
        <w:rPr>
          <w:rFonts w:ascii="Times New Roman" w:hAnsi="Times New Roman" w:cs="B Lotus"/>
          <w:sz w:val="20"/>
          <w:rtl/>
        </w:rPr>
      </w:pPr>
      <w:r w:rsidRPr="006E5602">
        <w:rPr>
          <w:rStyle w:val="Char9"/>
          <w:rFonts w:hint="cs"/>
          <w:rtl/>
        </w:rPr>
        <w:t>«</w:t>
      </w:r>
      <w:r w:rsidRPr="006E5602">
        <w:rPr>
          <w:rFonts w:hint="cs"/>
          <w:rtl/>
        </w:rPr>
        <w:t>قوم ثمود، پیغمبران را دروغگو نامیدند آن زمان که برادرشان صالح به آنها گفت: آیا تقوا پیشه نمی‌سازید؟ من بی‌گمان برایتان پیغمبر امینی هستم. پس از خدا بترسید و از من اطاعت کنید و در قبال تبلیغ دعوت، اجر و پاداشی از شما درخواست نمی‌‌کنم. اجر و پاداش من جز بر پروردگار جهانیان نیست. آیا شما در نهایت امن و امان در ناز و نعمت جهان رها می‌شوید؟ در میان باغها و چشمه‌سارها؟ و در میان کشتزارها و نخلستانهایی که میوه‌های نرم و شاداب و رسیده دارند و ماهرانه در دل کوهها و خانه‌هایی می‌تراشید. از خدا بترسید و از من اطاعت کنید</w:t>
      </w:r>
      <w:r w:rsidRPr="006E5602">
        <w:rPr>
          <w:rStyle w:val="Char9"/>
          <w:rFonts w:hint="cs"/>
          <w:rtl/>
        </w:rPr>
        <w:t>»</w:t>
      </w:r>
      <w:r w:rsidR="006E5602">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و نیز در مورد آنها فرموده است:</w:t>
      </w:r>
    </w:p>
    <w:p w:rsidR="00CA20C5" w:rsidRPr="00657FE0" w:rsidRDefault="006E5602" w:rsidP="006E5602">
      <w:pPr>
        <w:pStyle w:val="af"/>
        <w:rPr>
          <w:rFonts w:ascii="Times New Roman" w:cs="B Lotus"/>
          <w:rtl/>
        </w:rPr>
      </w:pPr>
      <w:r w:rsidRPr="006E5602">
        <w:rPr>
          <w:rFonts w:ascii="Times New Roman" w:cs="Traditional Arabic" w:hint="cs"/>
          <w:sz w:val="32"/>
          <w:rtl/>
        </w:rPr>
        <w:t>﴿</w:t>
      </w:r>
      <w:r w:rsidRPr="006E5602">
        <w:rPr>
          <w:rtl/>
        </w:rPr>
        <w:t>وَ</w:t>
      </w:r>
      <w:r w:rsidRPr="006E5602">
        <w:rPr>
          <w:rFonts w:hint="cs"/>
          <w:rtl/>
        </w:rPr>
        <w:t>ٱ</w:t>
      </w:r>
      <w:r w:rsidRPr="006E5602">
        <w:rPr>
          <w:rFonts w:hint="eastAsia"/>
          <w:rtl/>
        </w:rPr>
        <w:t>ذۡكُرُوٓاْ</w:t>
      </w:r>
      <w:r w:rsidRPr="006E5602">
        <w:rPr>
          <w:rtl/>
        </w:rPr>
        <w:t xml:space="preserve"> إِذۡ جَعَلَكُمۡ خُلَفَآءَ مِنۢ بَعۡدِ عَادٖ وَبَوَّأَكُمۡ فِي </w:t>
      </w:r>
      <w:r w:rsidRPr="006E5602">
        <w:rPr>
          <w:rFonts w:hint="cs"/>
          <w:rtl/>
        </w:rPr>
        <w:t>ٱ</w:t>
      </w:r>
      <w:r w:rsidRPr="006E5602">
        <w:rPr>
          <w:rFonts w:hint="eastAsia"/>
          <w:rtl/>
        </w:rPr>
        <w:t>لۡأَرۡضِ</w:t>
      </w:r>
      <w:r w:rsidRPr="006E5602">
        <w:rPr>
          <w:rtl/>
        </w:rPr>
        <w:t xml:space="preserve"> تَتَّخِذُونَ مِن سُهُولِهَا قُصُورٗا وَتَنۡحِتُونَ </w:t>
      </w:r>
      <w:r w:rsidRPr="006E5602">
        <w:rPr>
          <w:rFonts w:hint="cs"/>
          <w:rtl/>
        </w:rPr>
        <w:t>ٱ</w:t>
      </w:r>
      <w:r w:rsidRPr="006E5602">
        <w:rPr>
          <w:rFonts w:hint="eastAsia"/>
          <w:rtl/>
        </w:rPr>
        <w:t>لۡجِبَالَ</w:t>
      </w:r>
      <w:r w:rsidRPr="006E5602">
        <w:rPr>
          <w:rtl/>
        </w:rPr>
        <w:t xml:space="preserve"> بُيُوتٗاۖ فَ</w:t>
      </w:r>
      <w:r w:rsidRPr="006E5602">
        <w:rPr>
          <w:rFonts w:hint="cs"/>
          <w:rtl/>
        </w:rPr>
        <w:t>ٱ</w:t>
      </w:r>
      <w:r w:rsidRPr="006E5602">
        <w:rPr>
          <w:rFonts w:hint="eastAsia"/>
          <w:rtl/>
        </w:rPr>
        <w:t>ذۡكُرُوٓاْ</w:t>
      </w:r>
      <w:r w:rsidRPr="006E5602">
        <w:rPr>
          <w:rtl/>
        </w:rPr>
        <w:t xml:space="preserve"> ءَالَآءَ </w:t>
      </w:r>
      <w:r w:rsidRPr="006E5602">
        <w:rPr>
          <w:rFonts w:hint="cs"/>
          <w:rtl/>
        </w:rPr>
        <w:t>ٱ</w:t>
      </w:r>
      <w:r w:rsidRPr="006E5602">
        <w:rPr>
          <w:rFonts w:hint="eastAsia"/>
          <w:rtl/>
        </w:rPr>
        <w:t>للَّهِ</w:t>
      </w:r>
      <w:r w:rsidRPr="006E5602">
        <w:rPr>
          <w:rtl/>
        </w:rPr>
        <w:t xml:space="preserve"> وَلَا تَعۡثَوۡاْ فِي </w:t>
      </w:r>
      <w:r w:rsidRPr="006E5602">
        <w:rPr>
          <w:rFonts w:hint="cs"/>
          <w:rtl/>
        </w:rPr>
        <w:t>ٱ</w:t>
      </w:r>
      <w:r w:rsidRPr="006E5602">
        <w:rPr>
          <w:rFonts w:hint="eastAsia"/>
          <w:rtl/>
        </w:rPr>
        <w:t>لۡأَرۡضِ</w:t>
      </w:r>
      <w:r w:rsidRPr="006E5602">
        <w:rPr>
          <w:rtl/>
        </w:rPr>
        <w:t xml:space="preserve"> مُفۡسِدِينَ٧٤</w:t>
      </w:r>
      <w:r w:rsidRPr="006E5602">
        <w:rPr>
          <w:rFonts w:ascii="Times New Roman" w:cs="Traditional Arabic" w:hint="cs"/>
          <w:sz w:val="32"/>
          <w:rtl/>
        </w:rPr>
        <w:t>﴾</w:t>
      </w:r>
      <w:r>
        <w:rPr>
          <w:rFonts w:ascii="Times New Roman" w:cs="IRNazli"/>
          <w:sz w:val="32"/>
          <w:rtl/>
        </w:rPr>
        <w:t xml:space="preserve"> </w:t>
      </w:r>
      <w:r w:rsidRPr="006E5602">
        <w:rPr>
          <w:rStyle w:val="Char7"/>
          <w:rtl/>
        </w:rPr>
        <w:t>[الأعراف: 74]</w:t>
      </w:r>
      <w:r w:rsidRPr="006E5602">
        <w:rPr>
          <w:rStyle w:val="Char7"/>
          <w:rFonts w:hint="cs"/>
          <w:rtl/>
        </w:rPr>
        <w:t>.</w:t>
      </w:r>
    </w:p>
    <w:p w:rsidR="00CA20C5" w:rsidRPr="005D69BB" w:rsidRDefault="00CA20C5" w:rsidP="006E5602">
      <w:pPr>
        <w:pStyle w:val="aa"/>
        <w:rPr>
          <w:rFonts w:ascii="Times New Roman" w:hAnsi="Times New Roman" w:cs="B Lotus"/>
          <w:sz w:val="20"/>
          <w:rtl/>
        </w:rPr>
      </w:pPr>
      <w:r w:rsidRPr="006E5602">
        <w:rPr>
          <w:rStyle w:val="Char9"/>
          <w:rFonts w:hint="cs"/>
          <w:rtl/>
        </w:rPr>
        <w:t>«</w:t>
      </w:r>
      <w:r w:rsidRPr="006E5602">
        <w:rPr>
          <w:rFonts w:hint="cs"/>
          <w:rtl/>
        </w:rPr>
        <w:t>و به یاد داشته باشید که خداوند، شما را جانشین قوم عاد کرده است و در سرزمین استقرار بخشیده است (که می‌توانید) در دشتهای آن، کاخها برافرازید و در کوههای آن خانه‌ها بتراشید و بسازید؛ پس نعمتهای خدا را به یاد داشته باشید. و در زمین تباهکارانه فساد راه میندازید</w:t>
      </w:r>
      <w:r w:rsidRPr="006E5602">
        <w:rPr>
          <w:rStyle w:val="Char9"/>
          <w:rFonts w:hint="cs"/>
          <w:rtl/>
        </w:rPr>
        <w:t>»</w:t>
      </w:r>
      <w:r w:rsidR="006E5602">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2"/>
          <w:szCs w:val="28"/>
          <w:lang w:bidi="fa-IR"/>
        </w:rPr>
      </w:pPr>
      <w:r w:rsidRPr="003B13DA">
        <w:rPr>
          <w:rFonts w:ascii="Times New Roman" w:hAnsi="Times New Roman" w:cs="IRNazli" w:hint="cs"/>
          <w:sz w:val="22"/>
          <w:szCs w:val="28"/>
          <w:rtl/>
          <w:lang w:bidi="fa-IR"/>
        </w:rPr>
        <w:t>تمدن</w:t>
      </w:r>
      <w:r w:rsidR="00997539">
        <w:rPr>
          <w:rFonts w:ascii="Times New Roman" w:hAnsi="Times New Roman" w:cs="IRNazli" w:hint="eastAsia"/>
          <w:sz w:val="22"/>
          <w:szCs w:val="28"/>
          <w:lang w:bidi="fa-IR"/>
        </w:rPr>
        <w:t>‌</w:t>
      </w:r>
      <w:r w:rsidRPr="003B13DA">
        <w:rPr>
          <w:rFonts w:ascii="Times New Roman" w:hAnsi="Times New Roman" w:cs="IRNazli" w:hint="cs"/>
          <w:sz w:val="22"/>
          <w:szCs w:val="28"/>
          <w:rtl/>
          <w:lang w:bidi="fa-IR"/>
        </w:rPr>
        <w:t>های یاد شده از دیرباز از بین رفتند و نابود شدند و جز آثار و نشانه‌ها و تپه‌ها، چیز دیگری از آنها باقی نمانده است. آبادیها و شهرها از بین رفتند و خانه‌ها و قصرها ویران شدند و چشمه‌ها خشکیدند و درختان نابود شدند و باغ</w:t>
      </w:r>
      <w:r w:rsidR="00997539">
        <w:rPr>
          <w:rFonts w:ascii="Times New Roman" w:hAnsi="Times New Roman" w:cs="IRNazli" w:hint="eastAsia"/>
          <w:sz w:val="22"/>
          <w:szCs w:val="28"/>
          <w:lang w:bidi="fa-IR"/>
        </w:rPr>
        <w:t>‌</w:t>
      </w:r>
      <w:r w:rsidRPr="003B13DA">
        <w:rPr>
          <w:rFonts w:ascii="Times New Roman" w:hAnsi="Times New Roman" w:cs="IRNazli" w:hint="cs"/>
          <w:sz w:val="22"/>
          <w:szCs w:val="28"/>
          <w:rtl/>
          <w:lang w:bidi="fa-IR"/>
        </w:rPr>
        <w:t>ها و کشتزارها به زمین خشک و بدون محصول تبدیل شدند</w:t>
      </w:r>
      <w:r w:rsidRPr="00CA7C13">
        <w:rPr>
          <w:rStyle w:val="FootnoteReference"/>
          <w:rFonts w:cs="IRNazli"/>
          <w:sz w:val="28"/>
          <w:szCs w:val="28"/>
          <w:rtl/>
          <w:lang w:bidi="fa-IR"/>
        </w:rPr>
        <w:footnoteReference w:id="36"/>
      </w:r>
      <w:r w:rsidR="00997539">
        <w:rPr>
          <w:rFonts w:ascii="Times New Roman" w:hAnsi="Times New Roman" w:cs="IRNazli"/>
          <w:sz w:val="22"/>
          <w:szCs w:val="28"/>
          <w:lang w:bidi="fa-IR"/>
        </w:rPr>
        <w:t>.</w:t>
      </w:r>
    </w:p>
    <w:p w:rsidR="00213D00" w:rsidRDefault="00213D00" w:rsidP="00997539">
      <w:pPr>
        <w:pStyle w:val="StyleComplexBLotus12ptJustifiedFirstline05cmCharCharChar"/>
        <w:tabs>
          <w:tab w:val="right" w:pos="582"/>
        </w:tabs>
        <w:spacing w:line="240" w:lineRule="auto"/>
        <w:ind w:firstLine="0"/>
        <w:rPr>
          <w:rFonts w:ascii="Times New Roman" w:hAnsi="Times New Roman" w:cs="IRNazli"/>
          <w:sz w:val="22"/>
          <w:szCs w:val="28"/>
          <w:lang w:bidi="fa-IR"/>
        </w:rPr>
      </w:pPr>
    </w:p>
    <w:p w:rsidR="00997539" w:rsidRPr="003B13DA" w:rsidRDefault="00997539" w:rsidP="00997539">
      <w:pPr>
        <w:pStyle w:val="StyleComplexBLotus12ptJustifiedFirstline05cmCharCharChar"/>
        <w:tabs>
          <w:tab w:val="right" w:pos="582"/>
        </w:tabs>
        <w:spacing w:line="240" w:lineRule="auto"/>
        <w:ind w:firstLine="0"/>
        <w:rPr>
          <w:rFonts w:ascii="Times New Roman" w:hAnsi="Times New Roman" w:cs="IRNazli"/>
          <w:sz w:val="22"/>
          <w:szCs w:val="28"/>
          <w:rtl/>
          <w:lang w:bidi="fa-IR"/>
        </w:rPr>
        <w:sectPr w:rsidR="00997539" w:rsidRPr="003B13DA" w:rsidSect="00A50EB6">
          <w:footnotePr>
            <w:numRestart w:val="eachPage"/>
          </w:footnotePr>
          <w:pgSz w:w="9356" w:h="13608" w:code="9"/>
          <w:pgMar w:top="567" w:right="1134" w:bottom="851" w:left="1134" w:header="454" w:footer="0" w:gutter="0"/>
          <w:cols w:space="708"/>
          <w:titlePg/>
          <w:bidi/>
          <w:rtlGutter/>
          <w:docGrid w:linePitch="381"/>
        </w:sectPr>
      </w:pPr>
    </w:p>
    <w:p w:rsidR="00213D00" w:rsidRPr="00997539" w:rsidRDefault="00213D00" w:rsidP="00997539">
      <w:pPr>
        <w:pStyle w:val="a"/>
        <w:rPr>
          <w:rtl/>
        </w:rPr>
      </w:pPr>
      <w:bookmarkStart w:id="44" w:name="_Toc270033065"/>
      <w:bookmarkStart w:id="45" w:name="_Toc439429555"/>
      <w:r w:rsidRPr="00997539">
        <w:rPr>
          <w:rFonts w:hint="cs"/>
          <w:rtl/>
        </w:rPr>
        <w:t>فصل سوم</w:t>
      </w:r>
      <w:r w:rsidRPr="00997539">
        <w:rPr>
          <w:rtl/>
        </w:rPr>
        <w:br/>
      </w:r>
      <w:r w:rsidRPr="00997539">
        <w:rPr>
          <w:rFonts w:hint="cs"/>
          <w:rtl/>
        </w:rPr>
        <w:t>اوضاع دینی، سیاسی، اقتصادی، اجتماعی و اخلاقی اعراب</w:t>
      </w:r>
      <w:bookmarkEnd w:id="44"/>
      <w:bookmarkEnd w:id="45"/>
    </w:p>
    <w:p w:rsidR="00213D00" w:rsidRPr="00AA4DE2" w:rsidRDefault="00213D00" w:rsidP="0072736D">
      <w:pPr>
        <w:pStyle w:val="a0"/>
        <w:rPr>
          <w:rtl/>
        </w:rPr>
      </w:pPr>
      <w:bookmarkStart w:id="46" w:name="_Toc134241218"/>
      <w:bookmarkStart w:id="47" w:name="_Toc270033066"/>
      <w:bookmarkStart w:id="48" w:name="_Toc439429556"/>
      <w:r w:rsidRPr="00AA4DE2">
        <w:rPr>
          <w:rFonts w:hint="cs"/>
          <w:rtl/>
        </w:rPr>
        <w:t>وضعیت دینی</w:t>
      </w:r>
      <w:bookmarkEnd w:id="46"/>
      <w:bookmarkEnd w:id="47"/>
      <w:bookmarkEnd w:id="48"/>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pacing w:val="-6"/>
          <w:sz w:val="22"/>
          <w:szCs w:val="28"/>
          <w:rtl/>
          <w:lang w:bidi="fa-IR"/>
        </w:rPr>
      </w:pPr>
      <w:r w:rsidRPr="003B13DA">
        <w:rPr>
          <w:rFonts w:ascii="Times New Roman" w:hAnsi="Times New Roman" w:cs="IRNazli" w:hint="cs"/>
          <w:spacing w:val="-6"/>
          <w:sz w:val="22"/>
          <w:szCs w:val="28"/>
          <w:rtl/>
          <w:lang w:bidi="fa-IR"/>
        </w:rPr>
        <w:t>ملت عرب به ارتجاع دینی شدید و بت‌پرستی زشتی که نظیر نداشت و به انحرافات اخلاقی و هرج ومرج سیاسی گرفتار شده بود و بدین جهت ارزش و اهمیت خود را از دست داده بودند و در انزوای تاریخ قرار گرفته بودند و بهترین موقعیت اجتماعی برای آنان این بود که دنباله‌رو دولت فارس یا روم گردند. پیروی از فرهنگ آباء و اجدادی، هر چند که آکنده از انحراف و گمراهی بود، امّا سراسر وجود آنها را فرا گرفته بود و به همین دلیل بتها را پرستش می‌کردند و هر قبیله، برای خود بتی داشت؛ چنانکه قبیل</w:t>
      </w:r>
      <w:r w:rsidR="00671026">
        <w:rPr>
          <w:rFonts w:ascii="Times New Roman" w:hAnsi="Times New Roman" w:cs="IRNazli" w:hint="cs"/>
          <w:spacing w:val="-6"/>
          <w:sz w:val="22"/>
          <w:szCs w:val="28"/>
          <w:rtl/>
          <w:lang w:bidi="fa-IR"/>
        </w:rPr>
        <w:t>ۀ</w:t>
      </w:r>
      <w:r w:rsidRPr="003B13DA">
        <w:rPr>
          <w:rFonts w:ascii="Times New Roman" w:hAnsi="Times New Roman" w:cs="IRNazli" w:hint="cs"/>
          <w:spacing w:val="-6"/>
          <w:sz w:val="22"/>
          <w:szCs w:val="28"/>
          <w:rtl/>
          <w:lang w:bidi="fa-IR"/>
        </w:rPr>
        <w:t xml:space="preserve"> هذیل بن مدرکه، «سواع» را می‌پرستید و بت قبیله کلب، «ود» بود و قبیله مذحج، «یغوث» را پرستش می‌کردند و «یعوق»، بت قبیله خیوان بود، «نسر» بت قبیله حمیر بود و خزاعه و قریش «اساف و نائله» را پرستش می‌کردند و «مناه» در ساحل دریا بود که همه عرب</w:t>
      </w:r>
      <w:r w:rsidR="00E86E23">
        <w:rPr>
          <w:rFonts w:ascii="Times New Roman" w:hAnsi="Times New Roman" w:cs="IRNazli" w:hint="eastAsia"/>
          <w:spacing w:val="-6"/>
          <w:sz w:val="22"/>
          <w:szCs w:val="28"/>
          <w:rtl/>
          <w:lang w:bidi="fa-IR"/>
        </w:rPr>
        <w:t>‌</w:t>
      </w:r>
      <w:r w:rsidRPr="003B13DA">
        <w:rPr>
          <w:rFonts w:ascii="Times New Roman" w:hAnsi="Times New Roman" w:cs="IRNazli" w:hint="cs"/>
          <w:spacing w:val="-6"/>
          <w:sz w:val="22"/>
          <w:szCs w:val="28"/>
          <w:rtl/>
          <w:lang w:bidi="fa-IR"/>
        </w:rPr>
        <w:t>ها به طور عام و قبیله اوس و خزرج به طور خاص به تعظیم و پرستش آن می‌پرداختند. «لات» در ثقیف و «عزی» بالای ذات عرق، قرار داشت و بزرگ‌ترین بت قریش به شمار می</w:t>
      </w:r>
      <w:r w:rsidR="00EB72C2">
        <w:rPr>
          <w:rFonts w:ascii="Times New Roman" w:hAnsi="Times New Roman" w:cs="IRNazli" w:hint="eastAsia"/>
          <w:spacing w:val="-6"/>
          <w:sz w:val="22"/>
          <w:szCs w:val="28"/>
          <w:lang w:bidi="fa-IR"/>
        </w:rPr>
        <w:t>‌</w:t>
      </w:r>
      <w:r w:rsidRPr="003B13DA">
        <w:rPr>
          <w:rFonts w:ascii="Times New Roman" w:hAnsi="Times New Roman" w:cs="IRNazli" w:hint="cs"/>
          <w:spacing w:val="-6"/>
          <w:sz w:val="22"/>
          <w:szCs w:val="28"/>
          <w:rtl/>
          <w:lang w:bidi="fa-IR"/>
        </w:rPr>
        <w:t>‌رفت</w:t>
      </w:r>
      <w:r w:rsidRPr="00CA7C13">
        <w:rPr>
          <w:rStyle w:val="FootnoteReference"/>
          <w:rFonts w:cs="IRNazli"/>
          <w:spacing w:val="-6"/>
          <w:sz w:val="28"/>
          <w:szCs w:val="28"/>
          <w:rtl/>
          <w:lang w:bidi="fa-IR"/>
        </w:rPr>
        <w:footnoteReference w:id="37"/>
      </w:r>
      <w:r w:rsidR="00997539">
        <w:rPr>
          <w:rFonts w:ascii="Times New Roman" w:hAnsi="Times New Roman" w:cs="IRNazli"/>
          <w:spacing w:val="-6"/>
          <w:sz w:val="22"/>
          <w:szCs w:val="28"/>
          <w:lang w:bidi="fa-IR"/>
        </w:rPr>
        <w:t>.</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علاوه بر این بتهای بزرگ و مشهور، بتهای کوچک بی‌شماری وجود داشت که حمل و نقل آنها در سفر و گذاشتن آنها در خانه، آسان بود.</w:t>
      </w:r>
    </w:p>
    <w:p w:rsidR="00213D00" w:rsidRPr="003B13DA" w:rsidRDefault="00213D00" w:rsidP="00EB72C2">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بخاری در صحیح خود از ابی رجاء عطاردی روایت می‌نماید که گفت: «ما سنگ را پرستش می‌کردیم و هرگاه سنگی بهتر از آن می‌یافتیم، پرستش سنگ اولی را رها می‌کردیم و آن را عبادت می‌کردیم و اگر سنگی نمی‌یافتیم، توده‌ای خاک جمع می‌کردیم پس گوسفندی می‌آوردیم و روی آن می‌دوشیدیم آن گاه آن را طواف می‌نمودیم»</w:t>
      </w:r>
      <w:r w:rsidR="00EB72C2" w:rsidRPr="003B13DA">
        <w:rPr>
          <w:rFonts w:ascii="Times New Roman" w:hAnsi="Times New Roman" w:cs="IRNazli" w:hint="cs"/>
          <w:sz w:val="22"/>
          <w:szCs w:val="28"/>
          <w:rtl/>
          <w:lang w:bidi="fa-IR"/>
        </w:rPr>
        <w:t>!!!</w:t>
      </w:r>
      <w:r w:rsidR="00997539">
        <w:rPr>
          <w:rFonts w:ascii="Times New Roman" w:hAnsi="Times New Roman" w:cs="IRNazli"/>
          <w:sz w:val="22"/>
          <w:szCs w:val="28"/>
          <w:lang w:bidi="fa-IR"/>
        </w:rPr>
        <w:t>.</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بت‌پرستی رایج اعراب، میان آنان و شناخت خدا و تعظیم و ایمان به وی و روز قیامت، حایل شده بود. گرچه اعراب چنین می‌پنداشتند که این بتها فقط واسط</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میان آنها و خدا هستند، ولی احترام و مقام این خدایان خیالی، بر دلها و اعمال و کارهایشان سایه افکنده بود و تمام ابعاد زندگی آنها را تحت‌الشعاع قرار داده و عظمت خداوند را در دلهایشان کم‌رنگ کرده بود.</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 xml:space="preserve">آیین ابراهیم </w:t>
      </w:r>
      <w:r w:rsidR="00EB72C2" w:rsidRPr="00EB72C2">
        <w:rPr>
          <w:rFonts w:ascii="Times New Roman" w:hAnsi="Times New Roman" w:cs="CTraditional Arabic" w:hint="cs"/>
          <w:sz w:val="22"/>
          <w:szCs w:val="28"/>
          <w:rtl/>
          <w:lang w:bidi="fa-IR"/>
        </w:rPr>
        <w:t>÷</w:t>
      </w:r>
      <w:r w:rsidRPr="003B13DA">
        <w:rPr>
          <w:rFonts w:ascii="Times New Roman" w:hAnsi="Times New Roman" w:cs="IRNazli" w:hint="cs"/>
          <w:sz w:val="22"/>
          <w:szCs w:val="28"/>
          <w:rtl/>
          <w:lang w:bidi="fa-IR"/>
        </w:rPr>
        <w:t xml:space="preserve"> نیز دستخوش تحریف و تغییر و دگرگونی شده بود. مثلاً، حج به مراسمی تبدیل شده بود که افتخارات خود را به رخ دیگران می‌کشیدند و تکبر و مباهات می‌کردند. آیین یکتاپرستی از حقیقت خود منحرف گشته و خرافات و افسانه‌های زیاد به آن ملحق شده بود.</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با وجود این، برخی افراد از پرستش بتها و قربانی کردن برای آنها، سرباز می‌زدند که زید بن عمرو بن نفیل یکی از این افراد بود، او برای بتها قربانی نمی‌کرد وگوشت حیوان خود مرده را نمی</w:t>
      </w:r>
      <w:r w:rsidR="008766B1">
        <w:rPr>
          <w:rFonts w:ascii="Times New Roman" w:hAnsi="Times New Roman" w:cs="IRNazli" w:hint="cs"/>
          <w:sz w:val="22"/>
          <w:szCs w:val="28"/>
          <w:rtl/>
          <w:lang w:bidi="fa-IR"/>
        </w:rPr>
        <w:t>‌خورد و خون نمی‌نوشید و می‌گفت:</w:t>
      </w:r>
    </w:p>
    <w:tbl>
      <w:tblPr>
        <w:bidiVisual/>
        <w:tblW w:w="4858" w:type="pct"/>
        <w:tblInd w:w="108" w:type="dxa"/>
        <w:tblLook w:val="01E0" w:firstRow="1" w:lastRow="1" w:firstColumn="1" w:lastColumn="1" w:noHBand="0" w:noVBand="0"/>
      </w:tblPr>
      <w:tblGrid>
        <w:gridCol w:w="3403"/>
        <w:gridCol w:w="424"/>
        <w:gridCol w:w="3270"/>
      </w:tblGrid>
      <w:tr w:rsidR="00213D00" w:rsidRPr="00DE5081" w:rsidTr="007F24E5">
        <w:trPr>
          <w:trHeight w:val="507"/>
        </w:trPr>
        <w:tc>
          <w:tcPr>
            <w:tcW w:w="2397" w:type="pct"/>
          </w:tcPr>
          <w:p w:rsidR="00213D00" w:rsidRPr="00EB72C2" w:rsidRDefault="00213D00" w:rsidP="007F24E5">
            <w:pPr>
              <w:pStyle w:val="StyleComplexBLotus12ptJustifiedFirstline05cmCharCharChar"/>
              <w:tabs>
                <w:tab w:val="right" w:pos="582"/>
              </w:tabs>
              <w:spacing w:line="240" w:lineRule="auto"/>
              <w:ind w:firstLine="0"/>
              <w:rPr>
                <w:rStyle w:val="Char1"/>
                <w:sz w:val="2"/>
                <w:szCs w:val="2"/>
                <w:rtl/>
              </w:rPr>
            </w:pPr>
            <w:r w:rsidRPr="00DE5081">
              <w:rPr>
                <w:rStyle w:val="Char1"/>
                <w:rFonts w:hint="cs"/>
                <w:rtl/>
              </w:rPr>
              <w:t>أربّاً واحداً أم ألف رب؟</w:t>
            </w:r>
            <w:r w:rsidRPr="00DE5081">
              <w:rPr>
                <w:rStyle w:val="Char1"/>
                <w:rtl/>
              </w:rPr>
              <w:br/>
            </w:r>
          </w:p>
        </w:tc>
        <w:tc>
          <w:tcPr>
            <w:tcW w:w="299" w:type="pct"/>
          </w:tcPr>
          <w:p w:rsidR="00213D00" w:rsidRPr="00DE5081" w:rsidRDefault="00213D00" w:rsidP="008C0D67">
            <w:pPr>
              <w:pStyle w:val="StyleComplexBLotus12ptJustifiedFirstline05cmCharCharChar"/>
              <w:tabs>
                <w:tab w:val="right" w:pos="582"/>
              </w:tabs>
              <w:spacing w:line="240" w:lineRule="auto"/>
              <w:rPr>
                <w:rStyle w:val="Char1"/>
                <w:rtl/>
              </w:rPr>
            </w:pPr>
          </w:p>
        </w:tc>
        <w:tc>
          <w:tcPr>
            <w:tcW w:w="2304" w:type="pct"/>
          </w:tcPr>
          <w:p w:rsidR="00213D00" w:rsidRDefault="00213D00" w:rsidP="00EB72C2">
            <w:pPr>
              <w:pStyle w:val="StyleComplexBLotus12ptJustifiedFirstline05cmCharCharChar"/>
              <w:tabs>
                <w:tab w:val="right" w:pos="582"/>
              </w:tabs>
              <w:spacing w:line="240" w:lineRule="auto"/>
              <w:ind w:firstLine="0"/>
              <w:rPr>
                <w:rStyle w:val="Char1"/>
                <w:sz w:val="2"/>
                <w:szCs w:val="2"/>
                <w:rtl/>
              </w:rPr>
            </w:pPr>
            <w:r w:rsidRPr="00DE5081">
              <w:rPr>
                <w:rStyle w:val="Char1"/>
                <w:rFonts w:hint="cs"/>
                <w:rtl/>
              </w:rPr>
              <w:t>ادین اذاً تقسمت الامور؟</w:t>
            </w:r>
            <w:r w:rsidRPr="00DE5081">
              <w:rPr>
                <w:rStyle w:val="Char1"/>
                <w:rFonts w:hint="cs"/>
                <w:rtl/>
              </w:rPr>
              <w:br/>
            </w:r>
          </w:p>
          <w:p w:rsidR="007F24E5" w:rsidRPr="00EB72C2" w:rsidRDefault="007F24E5" w:rsidP="00EB72C2">
            <w:pPr>
              <w:pStyle w:val="StyleComplexBLotus12ptJustifiedFirstline05cmCharCharChar"/>
              <w:tabs>
                <w:tab w:val="right" w:pos="582"/>
              </w:tabs>
              <w:spacing w:line="240" w:lineRule="auto"/>
              <w:ind w:firstLine="0"/>
              <w:rPr>
                <w:rStyle w:val="Char1"/>
                <w:sz w:val="2"/>
                <w:szCs w:val="2"/>
                <w:rtl/>
              </w:rPr>
            </w:pPr>
          </w:p>
        </w:tc>
      </w:tr>
    </w:tbl>
    <w:p w:rsidR="00213D00" w:rsidRPr="003B13DA" w:rsidRDefault="00213D00" w:rsidP="008766B1">
      <w:pPr>
        <w:pStyle w:val="a3"/>
        <w:rPr>
          <w:rFonts w:cs="IRNazli"/>
          <w:sz w:val="22"/>
          <w:szCs w:val="28"/>
          <w:rtl/>
        </w:rPr>
      </w:pPr>
      <w:r w:rsidRPr="008766B1">
        <w:rPr>
          <w:rStyle w:val="Char5"/>
          <w:rFonts w:hint="cs"/>
          <w:rtl/>
        </w:rPr>
        <w:t>«</w:t>
      </w:r>
      <w:r w:rsidRPr="00173EB1">
        <w:rPr>
          <w:rStyle w:val="Char5"/>
          <w:rFonts w:hint="cs"/>
          <w:rtl/>
        </w:rPr>
        <w:t>آیا یک خدا بهتر است یا هزار خدا؟ آیا وق</w:t>
      </w:r>
      <w:r w:rsidR="008766B1" w:rsidRPr="00173EB1">
        <w:rPr>
          <w:rStyle w:val="Char5"/>
          <w:rFonts w:hint="cs"/>
          <w:rtl/>
        </w:rPr>
        <w:t>تی کارها تقسیم شود، این دین است</w:t>
      </w:r>
      <w:r w:rsidRPr="008766B1">
        <w:rPr>
          <w:rStyle w:val="Char5"/>
          <w:rFonts w:hint="cs"/>
          <w:rtl/>
        </w:rPr>
        <w:t>»</w:t>
      </w:r>
      <w:r w:rsidR="008766B1" w:rsidRPr="008766B1">
        <w:rPr>
          <w:rStyle w:val="Char5"/>
        </w:rPr>
        <w:t>.</w:t>
      </w:r>
    </w:p>
    <w:tbl>
      <w:tblPr>
        <w:bidiVisual/>
        <w:tblW w:w="4858" w:type="pct"/>
        <w:tblInd w:w="108" w:type="dxa"/>
        <w:tblLook w:val="01E0" w:firstRow="1" w:lastRow="1" w:firstColumn="1" w:lastColumn="1" w:noHBand="0" w:noVBand="0"/>
      </w:tblPr>
      <w:tblGrid>
        <w:gridCol w:w="3403"/>
        <w:gridCol w:w="424"/>
        <w:gridCol w:w="3270"/>
      </w:tblGrid>
      <w:tr w:rsidR="00213D00" w:rsidRPr="00DE5081" w:rsidTr="007F24E5">
        <w:trPr>
          <w:trHeight w:val="507"/>
        </w:trPr>
        <w:tc>
          <w:tcPr>
            <w:tcW w:w="2397" w:type="pct"/>
          </w:tcPr>
          <w:p w:rsidR="00213D00" w:rsidRPr="00EB72C2" w:rsidRDefault="007F24E5" w:rsidP="007F24E5">
            <w:pPr>
              <w:pStyle w:val="StyleComplexBLotus12ptJustifiedFirstline05cmCharCharChar"/>
              <w:tabs>
                <w:tab w:val="right" w:pos="582"/>
              </w:tabs>
              <w:spacing w:line="240" w:lineRule="auto"/>
              <w:ind w:firstLine="0"/>
              <w:rPr>
                <w:rStyle w:val="Char1"/>
                <w:sz w:val="5"/>
                <w:szCs w:val="5"/>
                <w:rtl/>
              </w:rPr>
            </w:pPr>
            <w:r>
              <w:rPr>
                <w:rStyle w:val="Char1"/>
                <w:rFonts w:hint="cs"/>
                <w:rtl/>
              </w:rPr>
              <w:t>عزلت الـلات و</w:t>
            </w:r>
            <w:r w:rsidR="00213D00" w:rsidRPr="00DE5081">
              <w:rPr>
                <w:rStyle w:val="Char1"/>
                <w:rFonts w:hint="cs"/>
                <w:rtl/>
              </w:rPr>
              <w:t>العزی جمیعا</w:t>
            </w:r>
            <w:r w:rsidR="00213D00" w:rsidRPr="00DE5081">
              <w:rPr>
                <w:rStyle w:val="Char1"/>
                <w:rtl/>
              </w:rPr>
              <w:br/>
            </w:r>
          </w:p>
        </w:tc>
        <w:tc>
          <w:tcPr>
            <w:tcW w:w="299" w:type="pct"/>
          </w:tcPr>
          <w:p w:rsidR="00213D00" w:rsidRPr="00DE5081" w:rsidRDefault="00213D00" w:rsidP="008C0D67">
            <w:pPr>
              <w:pStyle w:val="StyleComplexBLotus12ptJustifiedFirstline05cmCharCharChar"/>
              <w:tabs>
                <w:tab w:val="right" w:pos="582"/>
              </w:tabs>
              <w:spacing w:line="240" w:lineRule="auto"/>
              <w:rPr>
                <w:rStyle w:val="Char1"/>
                <w:rtl/>
              </w:rPr>
            </w:pPr>
          </w:p>
        </w:tc>
        <w:tc>
          <w:tcPr>
            <w:tcW w:w="2304" w:type="pct"/>
          </w:tcPr>
          <w:p w:rsidR="00213D00" w:rsidRDefault="00213D00" w:rsidP="007F24E5">
            <w:pPr>
              <w:pStyle w:val="StyleComplexBLotus12ptJustifiedFirstline05cmCharCharChar"/>
              <w:tabs>
                <w:tab w:val="right" w:pos="582"/>
              </w:tabs>
              <w:spacing w:line="240" w:lineRule="auto"/>
              <w:ind w:firstLine="0"/>
              <w:rPr>
                <w:rStyle w:val="Char1"/>
                <w:sz w:val="2"/>
                <w:szCs w:val="2"/>
                <w:rtl/>
              </w:rPr>
            </w:pPr>
            <w:r w:rsidRPr="00DE5081">
              <w:rPr>
                <w:rStyle w:val="Char1"/>
                <w:rFonts w:hint="cs"/>
                <w:rtl/>
              </w:rPr>
              <w:t>کذل</w:t>
            </w:r>
            <w:r w:rsidR="007F24E5">
              <w:rPr>
                <w:rStyle w:val="Char1"/>
                <w:rFonts w:hint="cs"/>
                <w:rtl/>
              </w:rPr>
              <w:t>ك</w:t>
            </w:r>
            <w:r w:rsidRPr="00DE5081">
              <w:rPr>
                <w:rStyle w:val="Char1"/>
                <w:rFonts w:hint="cs"/>
                <w:rtl/>
              </w:rPr>
              <w:t xml:space="preserve"> یفعل الجلد الصبور</w:t>
            </w:r>
            <w:r w:rsidRPr="00DE5081">
              <w:rPr>
                <w:rStyle w:val="Char1"/>
                <w:rFonts w:hint="cs"/>
                <w:rtl/>
              </w:rPr>
              <w:br/>
            </w:r>
          </w:p>
          <w:p w:rsidR="007F24E5" w:rsidRPr="00EB72C2" w:rsidRDefault="007F24E5" w:rsidP="007F24E5">
            <w:pPr>
              <w:pStyle w:val="StyleComplexBLotus12ptJustifiedFirstline05cmCharCharChar"/>
              <w:tabs>
                <w:tab w:val="right" w:pos="582"/>
              </w:tabs>
              <w:spacing w:line="240" w:lineRule="auto"/>
              <w:ind w:firstLine="0"/>
              <w:rPr>
                <w:rStyle w:val="Char1"/>
                <w:sz w:val="2"/>
                <w:szCs w:val="2"/>
                <w:rtl/>
              </w:rPr>
            </w:pPr>
          </w:p>
        </w:tc>
      </w:tr>
    </w:tbl>
    <w:p w:rsidR="00213D00" w:rsidRPr="00200B8E" w:rsidRDefault="00213D00" w:rsidP="008766B1">
      <w:pPr>
        <w:pStyle w:val="a3"/>
        <w:rPr>
          <w:rtl/>
        </w:rPr>
      </w:pPr>
      <w:r w:rsidRPr="008766B1">
        <w:rPr>
          <w:rStyle w:val="Char5"/>
          <w:rFonts w:hint="cs"/>
          <w:rtl/>
        </w:rPr>
        <w:t>«</w:t>
      </w:r>
      <w:r w:rsidRPr="00173EB1">
        <w:rPr>
          <w:rStyle w:val="Char5"/>
          <w:rFonts w:hint="cs"/>
          <w:rtl/>
        </w:rPr>
        <w:t>از پرستش لات و عزی تبری می‌جویم و فرد دلیر و شکیبا چنین می‌کند</w:t>
      </w:r>
      <w:r w:rsidRPr="008766B1">
        <w:rPr>
          <w:rStyle w:val="Char5"/>
          <w:rFonts w:hint="cs"/>
          <w:rtl/>
        </w:rPr>
        <w:t>»</w:t>
      </w:r>
      <w:r w:rsidR="008766B1" w:rsidRPr="008766B1">
        <w:rPr>
          <w:rStyle w:val="Char5"/>
        </w:rPr>
        <w:t>.</w:t>
      </w:r>
    </w:p>
    <w:tbl>
      <w:tblPr>
        <w:bidiVisual/>
        <w:tblW w:w="4848" w:type="pct"/>
        <w:tblInd w:w="108" w:type="dxa"/>
        <w:tblLook w:val="01E0" w:firstRow="1" w:lastRow="1" w:firstColumn="1" w:lastColumn="1" w:noHBand="0" w:noVBand="0"/>
      </w:tblPr>
      <w:tblGrid>
        <w:gridCol w:w="3402"/>
        <w:gridCol w:w="425"/>
        <w:gridCol w:w="3255"/>
      </w:tblGrid>
      <w:tr w:rsidR="00213D00" w:rsidRPr="00DE5081" w:rsidTr="007F24E5">
        <w:trPr>
          <w:trHeight w:val="321"/>
        </w:trPr>
        <w:tc>
          <w:tcPr>
            <w:tcW w:w="2402" w:type="pct"/>
          </w:tcPr>
          <w:p w:rsidR="00213D00" w:rsidRPr="00EB72C2" w:rsidRDefault="0004513F" w:rsidP="00EB72C2">
            <w:pPr>
              <w:pStyle w:val="StyleComplexBLotus12ptJustifiedFirstline05cmCharCharChar"/>
              <w:tabs>
                <w:tab w:val="right" w:pos="582"/>
              </w:tabs>
              <w:spacing w:line="240" w:lineRule="auto"/>
              <w:ind w:firstLine="0"/>
              <w:rPr>
                <w:rStyle w:val="Char1"/>
                <w:sz w:val="2"/>
                <w:szCs w:val="2"/>
                <w:rtl/>
              </w:rPr>
            </w:pPr>
            <w:r>
              <w:rPr>
                <w:rStyle w:val="Char1"/>
                <w:rFonts w:hint="cs"/>
                <w:rtl/>
              </w:rPr>
              <w:t>فلاعزی ادین و</w:t>
            </w:r>
            <w:r w:rsidR="00213D00" w:rsidRPr="00DE5081">
              <w:rPr>
                <w:rStyle w:val="Char1"/>
                <w:rFonts w:hint="cs"/>
                <w:rtl/>
              </w:rPr>
              <w:t>لا ابنتیها</w:t>
            </w:r>
            <w:r w:rsidR="00213D00" w:rsidRPr="00DE5081">
              <w:rPr>
                <w:rStyle w:val="Char1"/>
                <w:rtl/>
              </w:rPr>
              <w:br/>
            </w:r>
          </w:p>
        </w:tc>
        <w:tc>
          <w:tcPr>
            <w:tcW w:w="300" w:type="pct"/>
          </w:tcPr>
          <w:p w:rsidR="00213D00" w:rsidRPr="00DE5081" w:rsidRDefault="00213D00" w:rsidP="008C0D67">
            <w:pPr>
              <w:pStyle w:val="StyleComplexBLotus12ptJustifiedFirstline05cmCharCharChar"/>
              <w:tabs>
                <w:tab w:val="right" w:pos="582"/>
              </w:tabs>
              <w:spacing w:line="240" w:lineRule="auto"/>
              <w:rPr>
                <w:rStyle w:val="Char1"/>
                <w:rtl/>
              </w:rPr>
            </w:pPr>
          </w:p>
        </w:tc>
        <w:tc>
          <w:tcPr>
            <w:tcW w:w="2298" w:type="pct"/>
          </w:tcPr>
          <w:p w:rsidR="00213D00" w:rsidRPr="00EB72C2" w:rsidRDefault="00213D00" w:rsidP="00EB72C2">
            <w:pPr>
              <w:pStyle w:val="StyleComplexBLotus12ptJustifiedFirstline05cmCharCharChar"/>
              <w:tabs>
                <w:tab w:val="right" w:pos="582"/>
              </w:tabs>
              <w:spacing w:line="240" w:lineRule="auto"/>
              <w:ind w:firstLine="0"/>
              <w:rPr>
                <w:rStyle w:val="Char1"/>
                <w:sz w:val="2"/>
                <w:szCs w:val="2"/>
                <w:rtl/>
              </w:rPr>
            </w:pPr>
            <w:r w:rsidRPr="00DE5081">
              <w:rPr>
                <w:rStyle w:val="Char1"/>
                <w:rFonts w:hint="cs"/>
                <w:rtl/>
              </w:rPr>
              <w:t>ولاصنمی بنی عمرو أزور</w:t>
            </w:r>
            <w:r w:rsidRPr="00DE5081">
              <w:rPr>
                <w:rStyle w:val="Char1"/>
                <w:rFonts w:hint="cs"/>
                <w:rtl/>
              </w:rPr>
              <w:br/>
            </w:r>
          </w:p>
        </w:tc>
      </w:tr>
    </w:tbl>
    <w:p w:rsidR="00213D00" w:rsidRPr="00200B8E" w:rsidRDefault="00213D00" w:rsidP="008C0D67">
      <w:pPr>
        <w:pStyle w:val="StyleComplexBLotus12ptJustifiedFirstline05cmCharCharChar"/>
        <w:tabs>
          <w:tab w:val="right" w:pos="582"/>
        </w:tabs>
        <w:spacing w:line="240" w:lineRule="auto"/>
        <w:rPr>
          <w:rFonts w:ascii="Times New Roman" w:hAnsi="Times New Roman" w:cs="B Lotus"/>
          <w:sz w:val="20"/>
          <w:szCs w:val="26"/>
          <w:rtl/>
          <w:lang w:bidi="fa-IR"/>
        </w:rPr>
      </w:pPr>
      <w:r w:rsidRPr="008766B1">
        <w:rPr>
          <w:rStyle w:val="Char5"/>
          <w:rFonts w:hint="cs"/>
          <w:rtl/>
        </w:rPr>
        <w:t>«</w:t>
      </w:r>
      <w:r w:rsidRPr="00173EB1">
        <w:rPr>
          <w:rStyle w:val="Char5"/>
          <w:rFonts w:hint="cs"/>
          <w:rtl/>
        </w:rPr>
        <w:t>نه عزی و نه دو دخترش را می‌پرستم و نه دو بت بنو عمرو را زیارت می‌کنم</w:t>
      </w:r>
      <w:r w:rsidRPr="008766B1">
        <w:rPr>
          <w:rStyle w:val="Char5"/>
          <w:rFonts w:hint="cs"/>
          <w:rtl/>
        </w:rPr>
        <w:t>»</w:t>
      </w:r>
      <w:r w:rsidR="008766B1">
        <w:rPr>
          <w:rStyle w:val="Char5"/>
        </w:rPr>
        <w:t>.</w:t>
      </w:r>
    </w:p>
    <w:tbl>
      <w:tblPr>
        <w:bidiVisual/>
        <w:tblW w:w="4853" w:type="pct"/>
        <w:tblInd w:w="108" w:type="dxa"/>
        <w:tblLook w:val="01E0" w:firstRow="1" w:lastRow="1" w:firstColumn="1" w:lastColumn="1" w:noHBand="0" w:noVBand="0"/>
      </w:tblPr>
      <w:tblGrid>
        <w:gridCol w:w="3402"/>
        <w:gridCol w:w="425"/>
        <w:gridCol w:w="3262"/>
      </w:tblGrid>
      <w:tr w:rsidR="00213D00" w:rsidRPr="00DE5081" w:rsidTr="007F24E5">
        <w:trPr>
          <w:trHeight w:val="391"/>
        </w:trPr>
        <w:tc>
          <w:tcPr>
            <w:tcW w:w="2399" w:type="pct"/>
          </w:tcPr>
          <w:p w:rsidR="00213D00" w:rsidRPr="00EB72C2" w:rsidRDefault="00213D00" w:rsidP="007F24E5">
            <w:pPr>
              <w:pStyle w:val="StyleComplexBLotus12ptJustifiedFirstline05cmCharCharChar"/>
              <w:tabs>
                <w:tab w:val="right" w:pos="582"/>
              </w:tabs>
              <w:spacing w:line="240" w:lineRule="auto"/>
              <w:ind w:firstLine="0"/>
              <w:rPr>
                <w:rStyle w:val="Char1"/>
                <w:sz w:val="2"/>
                <w:szCs w:val="2"/>
                <w:rtl/>
              </w:rPr>
            </w:pPr>
            <w:r w:rsidRPr="00DE5081">
              <w:rPr>
                <w:rStyle w:val="Char1"/>
                <w:rFonts w:hint="cs"/>
                <w:rtl/>
              </w:rPr>
              <w:t>ولا غنم</w:t>
            </w:r>
            <w:r w:rsidR="007F24E5">
              <w:rPr>
                <w:rStyle w:val="Char1"/>
                <w:rFonts w:hint="cs"/>
                <w:rtl/>
              </w:rPr>
              <w:t>ـ</w:t>
            </w:r>
            <w:r w:rsidR="00EB72C2">
              <w:rPr>
                <w:rStyle w:val="Char1"/>
                <w:rFonts w:hint="cs"/>
                <w:rtl/>
              </w:rPr>
              <w:t>ـ</w:t>
            </w:r>
            <w:r w:rsidR="0004513F">
              <w:rPr>
                <w:rStyle w:val="Char1"/>
                <w:rFonts w:hint="cs"/>
                <w:rtl/>
              </w:rPr>
              <w:t>ا ادین و</w:t>
            </w:r>
            <w:r w:rsidRPr="00DE5081">
              <w:rPr>
                <w:rStyle w:val="Char1"/>
                <w:rFonts w:hint="cs"/>
                <w:rtl/>
              </w:rPr>
              <w:t>کان رباً</w:t>
            </w:r>
            <w:r w:rsidRPr="00DE5081">
              <w:rPr>
                <w:rStyle w:val="Char1"/>
                <w:rtl/>
              </w:rPr>
              <w:br/>
            </w:r>
          </w:p>
        </w:tc>
        <w:tc>
          <w:tcPr>
            <w:tcW w:w="300" w:type="pct"/>
          </w:tcPr>
          <w:p w:rsidR="00213D00" w:rsidRPr="00DE5081" w:rsidRDefault="00213D00" w:rsidP="008C0D67">
            <w:pPr>
              <w:pStyle w:val="StyleComplexBLotus12ptJustifiedFirstline05cmCharCharChar"/>
              <w:tabs>
                <w:tab w:val="right" w:pos="582"/>
              </w:tabs>
              <w:spacing w:line="240" w:lineRule="auto"/>
              <w:rPr>
                <w:rStyle w:val="Char1"/>
                <w:rtl/>
              </w:rPr>
            </w:pPr>
          </w:p>
        </w:tc>
        <w:tc>
          <w:tcPr>
            <w:tcW w:w="2301" w:type="pct"/>
          </w:tcPr>
          <w:p w:rsidR="00213D00" w:rsidRDefault="00213D00" w:rsidP="00EB72C2">
            <w:pPr>
              <w:pStyle w:val="StyleComplexBLotus12ptJustifiedFirstline05cmCharCharChar"/>
              <w:tabs>
                <w:tab w:val="right" w:pos="582"/>
              </w:tabs>
              <w:spacing w:line="240" w:lineRule="auto"/>
              <w:ind w:firstLine="0"/>
              <w:rPr>
                <w:rStyle w:val="Char1"/>
                <w:sz w:val="2"/>
                <w:szCs w:val="2"/>
                <w:rtl/>
              </w:rPr>
            </w:pPr>
            <w:r w:rsidRPr="00DE5081">
              <w:rPr>
                <w:rStyle w:val="Char1"/>
                <w:rFonts w:hint="cs"/>
                <w:rtl/>
              </w:rPr>
              <w:t>لنا فی الدهر اذا حلمی یسیر</w:t>
            </w:r>
            <w:r w:rsidRPr="00DE5081">
              <w:rPr>
                <w:rStyle w:val="Char1"/>
                <w:rFonts w:hint="cs"/>
                <w:rtl/>
              </w:rPr>
              <w:br/>
            </w:r>
          </w:p>
          <w:p w:rsidR="007F24E5" w:rsidRPr="00EB72C2" w:rsidRDefault="007F24E5" w:rsidP="00EB72C2">
            <w:pPr>
              <w:pStyle w:val="StyleComplexBLotus12ptJustifiedFirstline05cmCharCharChar"/>
              <w:tabs>
                <w:tab w:val="right" w:pos="582"/>
              </w:tabs>
              <w:spacing w:line="240" w:lineRule="auto"/>
              <w:ind w:firstLine="0"/>
              <w:rPr>
                <w:rStyle w:val="Char1"/>
                <w:sz w:val="2"/>
                <w:szCs w:val="2"/>
                <w:rtl/>
              </w:rPr>
            </w:pPr>
          </w:p>
        </w:tc>
      </w:tr>
    </w:tbl>
    <w:p w:rsidR="00213D00" w:rsidRPr="00200B8E" w:rsidRDefault="00213D00" w:rsidP="008766B1">
      <w:pPr>
        <w:pStyle w:val="a3"/>
        <w:rPr>
          <w:rtl/>
        </w:rPr>
      </w:pPr>
      <w:r w:rsidRPr="008766B1">
        <w:rPr>
          <w:rStyle w:val="Char5"/>
          <w:rFonts w:hint="cs"/>
          <w:rtl/>
        </w:rPr>
        <w:t>«</w:t>
      </w:r>
      <w:r w:rsidRPr="00173EB1">
        <w:rPr>
          <w:rStyle w:val="Char5"/>
          <w:rFonts w:hint="cs"/>
          <w:rtl/>
        </w:rPr>
        <w:t>غنم را نمی‌پرستم و غنم در گذشت</w:t>
      </w:r>
      <w:r w:rsidR="00671026">
        <w:rPr>
          <w:rStyle w:val="Char5"/>
          <w:rFonts w:hint="cs"/>
          <w:rtl/>
        </w:rPr>
        <w:t>ۀ</w:t>
      </w:r>
      <w:r w:rsidRPr="00173EB1">
        <w:rPr>
          <w:rStyle w:val="Char5"/>
          <w:rFonts w:hint="cs"/>
          <w:rtl/>
        </w:rPr>
        <w:t xml:space="preserve"> طولانی وقتی خردسال بودم، خدای ما بود</w:t>
      </w:r>
      <w:r w:rsidRPr="008766B1">
        <w:rPr>
          <w:rStyle w:val="Char5"/>
          <w:rFonts w:hint="cs"/>
          <w:rtl/>
        </w:rPr>
        <w:t>»</w:t>
      </w:r>
      <w:r w:rsidR="008766B1" w:rsidRPr="008766B1">
        <w:rPr>
          <w:rStyle w:val="Char5"/>
        </w:rPr>
        <w:t>.</w:t>
      </w:r>
    </w:p>
    <w:tbl>
      <w:tblPr>
        <w:bidiVisual/>
        <w:tblW w:w="4858" w:type="pct"/>
        <w:tblInd w:w="108" w:type="dxa"/>
        <w:tblLook w:val="01E0" w:firstRow="1" w:lastRow="1" w:firstColumn="1" w:lastColumn="1" w:noHBand="0" w:noVBand="0"/>
      </w:tblPr>
      <w:tblGrid>
        <w:gridCol w:w="3403"/>
        <w:gridCol w:w="424"/>
        <w:gridCol w:w="3270"/>
      </w:tblGrid>
      <w:tr w:rsidR="00213D00" w:rsidRPr="00DE5081" w:rsidTr="007F24E5">
        <w:trPr>
          <w:trHeight w:val="405"/>
        </w:trPr>
        <w:tc>
          <w:tcPr>
            <w:tcW w:w="2397" w:type="pct"/>
          </w:tcPr>
          <w:p w:rsidR="00213D00" w:rsidRPr="00EB72C2" w:rsidRDefault="00213D00" w:rsidP="007F24E5">
            <w:pPr>
              <w:pStyle w:val="StyleComplexBLotus12ptJustifiedFirstline05cmCharCharChar"/>
              <w:tabs>
                <w:tab w:val="right" w:pos="582"/>
              </w:tabs>
              <w:spacing w:line="240" w:lineRule="auto"/>
              <w:ind w:firstLine="0"/>
              <w:rPr>
                <w:rStyle w:val="Char1"/>
                <w:sz w:val="2"/>
                <w:szCs w:val="2"/>
                <w:rtl/>
              </w:rPr>
            </w:pPr>
            <w:r w:rsidRPr="00DE5081">
              <w:rPr>
                <w:rStyle w:val="Char1"/>
                <w:rFonts w:hint="cs"/>
                <w:rtl/>
              </w:rPr>
              <w:t>ولکن اعبد الرحمن ربی</w:t>
            </w:r>
            <w:r w:rsidRPr="00DE5081">
              <w:rPr>
                <w:rStyle w:val="Char1"/>
                <w:rtl/>
              </w:rPr>
              <w:br/>
            </w:r>
          </w:p>
        </w:tc>
        <w:tc>
          <w:tcPr>
            <w:tcW w:w="299" w:type="pct"/>
          </w:tcPr>
          <w:p w:rsidR="00213D00" w:rsidRPr="00DE5081" w:rsidRDefault="00213D00" w:rsidP="008C0D67">
            <w:pPr>
              <w:pStyle w:val="StyleComplexBLotus12ptJustifiedFirstline05cmCharCharChar"/>
              <w:tabs>
                <w:tab w:val="right" w:pos="582"/>
              </w:tabs>
              <w:spacing w:line="240" w:lineRule="auto"/>
              <w:rPr>
                <w:rStyle w:val="Char1"/>
                <w:rtl/>
              </w:rPr>
            </w:pPr>
          </w:p>
        </w:tc>
        <w:tc>
          <w:tcPr>
            <w:tcW w:w="2304" w:type="pct"/>
          </w:tcPr>
          <w:p w:rsidR="00213D00" w:rsidRPr="00EB72C2" w:rsidRDefault="00213D00" w:rsidP="008766B1">
            <w:pPr>
              <w:pStyle w:val="StyleComplexBLotus12ptJustifiedFirstline05cmCharCharChar"/>
              <w:tabs>
                <w:tab w:val="right" w:pos="582"/>
              </w:tabs>
              <w:spacing w:line="240" w:lineRule="auto"/>
              <w:ind w:firstLine="0"/>
              <w:rPr>
                <w:rStyle w:val="Char1"/>
                <w:sz w:val="2"/>
                <w:szCs w:val="2"/>
                <w:rtl/>
              </w:rPr>
            </w:pPr>
            <w:r w:rsidRPr="00DE5081">
              <w:rPr>
                <w:rStyle w:val="Char1"/>
                <w:rFonts w:hint="cs"/>
                <w:rtl/>
              </w:rPr>
              <w:t>لی</w:t>
            </w:r>
            <w:r w:rsidR="007F24E5">
              <w:rPr>
                <w:rStyle w:val="Char1"/>
                <w:rFonts w:hint="cs"/>
                <w:rtl/>
              </w:rPr>
              <w:t>ـ</w:t>
            </w:r>
            <w:r w:rsidRPr="00DE5081">
              <w:rPr>
                <w:rStyle w:val="Char1"/>
                <w:rFonts w:hint="cs"/>
                <w:rtl/>
              </w:rPr>
              <w:t>غفر ذنبی الرب الغفور</w:t>
            </w:r>
            <w:r w:rsidRPr="00EB72C2">
              <w:rPr>
                <w:rStyle w:val="Char5"/>
                <w:vertAlign w:val="superscript"/>
                <w:rtl/>
              </w:rPr>
              <w:footnoteReference w:id="38"/>
            </w:r>
            <w:r w:rsidRPr="00DE5081">
              <w:rPr>
                <w:rStyle w:val="Char1"/>
                <w:rFonts w:hint="cs"/>
                <w:rtl/>
              </w:rPr>
              <w:br/>
            </w:r>
          </w:p>
        </w:tc>
      </w:tr>
    </w:tbl>
    <w:p w:rsidR="00213D00" w:rsidRPr="00F32358" w:rsidRDefault="00213D00" w:rsidP="008C0D67">
      <w:pPr>
        <w:pStyle w:val="StyleComplexBLotus12ptJustifiedFirstline05cmCharCharChar"/>
        <w:tabs>
          <w:tab w:val="right" w:pos="582"/>
        </w:tabs>
        <w:spacing w:line="240" w:lineRule="auto"/>
        <w:rPr>
          <w:rFonts w:ascii="Times New Roman" w:hAnsi="Times New Roman" w:cs="B Lotus"/>
          <w:spacing w:val="-4"/>
          <w:sz w:val="20"/>
          <w:szCs w:val="26"/>
          <w:rtl/>
          <w:lang w:bidi="fa-IR"/>
        </w:rPr>
      </w:pPr>
      <w:r w:rsidRPr="00F32358">
        <w:rPr>
          <w:rStyle w:val="Char5"/>
          <w:rFonts w:hint="cs"/>
          <w:spacing w:val="-4"/>
          <w:rtl/>
        </w:rPr>
        <w:t>«بلکه پروردگارم، خدای مهربان، را می‌پرستم تا پروردگار بخشنده، گناهانم را بیامرزد»</w:t>
      </w:r>
      <w:r w:rsidR="00173EB1" w:rsidRPr="00F32358">
        <w:rPr>
          <w:rStyle w:val="Char5"/>
          <w:spacing w:val="-4"/>
        </w:rPr>
        <w:t>.</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برخی نیز پیرو آیین و شریعت ابراهیم و اسماعیل علیها الصلوه و السلام بودند مانند: قس بن ساعده ایادی. او فردی سخنور و عاقل و دانا و دارای فضل و برتری بود و مردم را به توحید و یگانه دانستن خدا و پرستش او و ترک عبادت بتها، دعوت می‌کرد و نیز به زنده شدن پس از مرگ، ایمان داشت و به آمدن پیامبر، مژده می‌داد. ابونعیم در</w:t>
      </w:r>
      <w:r w:rsidRPr="00666710">
        <w:rPr>
          <w:rFonts w:ascii="Times New Roman" w:hAnsi="Times New Roman" w:cs="B Lotus" w:hint="cs"/>
          <w:i/>
          <w:iCs/>
          <w:sz w:val="22"/>
          <w:szCs w:val="28"/>
          <w:rtl/>
          <w:lang w:bidi="fa-IR"/>
        </w:rPr>
        <w:t xml:space="preserve"> </w:t>
      </w:r>
      <w:r w:rsidRPr="003B13DA">
        <w:rPr>
          <w:rFonts w:ascii="Times New Roman" w:hAnsi="Times New Roman" w:cs="IRNazli" w:hint="cs"/>
          <w:b/>
          <w:bCs/>
          <w:sz w:val="22"/>
          <w:rtl/>
          <w:lang w:bidi="fa-IR"/>
        </w:rPr>
        <w:t>دلائل النبو</w:t>
      </w:r>
      <w:r w:rsidR="00F32358">
        <w:rPr>
          <w:rFonts w:ascii="Times New Roman" w:hAnsi="Times New Roman" w:cs="IRNazli" w:hint="cs"/>
          <w:b/>
          <w:bCs/>
          <w:sz w:val="22"/>
          <w:rtl/>
          <w:lang w:bidi="fa-IR"/>
        </w:rPr>
        <w:t>ة</w:t>
      </w:r>
      <w:r w:rsidRPr="003B13DA">
        <w:rPr>
          <w:rFonts w:ascii="Times New Roman" w:hAnsi="Times New Roman" w:cs="IRNazli" w:hint="cs"/>
          <w:sz w:val="22"/>
          <w:szCs w:val="28"/>
          <w:rtl/>
          <w:lang w:bidi="fa-IR"/>
        </w:rPr>
        <w:t xml:space="preserve"> از ابن عباس چنین روایت می‌کند</w:t>
      </w:r>
      <w:r w:rsidR="000D449F">
        <w:rPr>
          <w:rFonts w:ascii="Times New Roman" w:hAnsi="Times New Roman" w:cs="IRNazli" w:hint="cs"/>
          <w:sz w:val="22"/>
          <w:szCs w:val="28"/>
          <w:rtl/>
          <w:lang w:bidi="fa-IR"/>
        </w:rPr>
        <w:t>:</w:t>
      </w:r>
      <w:r w:rsidRPr="003B13DA">
        <w:rPr>
          <w:rFonts w:ascii="Times New Roman" w:hAnsi="Times New Roman" w:cs="IRNazli" w:hint="cs"/>
          <w:sz w:val="22"/>
          <w:szCs w:val="28"/>
          <w:rtl/>
          <w:lang w:bidi="fa-IR"/>
        </w:rPr>
        <w:t xml:space="preserve"> «قس بن ساعده در بازار عکاظ برای قومش سخنرانی می‌کرد، گفت</w:t>
      </w:r>
      <w:r w:rsidR="000D449F">
        <w:rPr>
          <w:rFonts w:ascii="Times New Roman" w:hAnsi="Times New Roman" w:cs="IRNazli" w:hint="cs"/>
          <w:sz w:val="22"/>
          <w:szCs w:val="28"/>
          <w:rtl/>
          <w:lang w:bidi="fa-IR"/>
        </w:rPr>
        <w:t>:</w:t>
      </w:r>
      <w:r w:rsidRPr="003B13DA">
        <w:rPr>
          <w:rFonts w:ascii="Times New Roman" w:hAnsi="Times New Roman" w:cs="IRNazli" w:hint="cs"/>
          <w:sz w:val="22"/>
          <w:szCs w:val="28"/>
          <w:rtl/>
          <w:lang w:bidi="fa-IR"/>
        </w:rPr>
        <w:t xml:space="preserve"> به زودی از این طرف، حقی نمایان می‌شود </w:t>
      </w:r>
      <w:r>
        <w:rPr>
          <w:rFonts w:ascii="Times New Roman" w:hAnsi="Times New Roman" w:cs="Times New Roman" w:hint="cs"/>
          <w:sz w:val="22"/>
          <w:szCs w:val="28"/>
          <w:rtl/>
          <w:lang w:bidi="fa-IR"/>
        </w:rPr>
        <w:t>–</w:t>
      </w:r>
      <w:r w:rsidRPr="003B13DA">
        <w:rPr>
          <w:rFonts w:ascii="Times New Roman" w:hAnsi="Times New Roman" w:cs="IRNazli" w:hint="cs"/>
          <w:sz w:val="22"/>
          <w:szCs w:val="28"/>
          <w:rtl/>
          <w:lang w:bidi="fa-IR"/>
        </w:rPr>
        <w:t xml:space="preserve"> و با دست به سوی مکه اشاره نمود. </w:t>
      </w:r>
      <w:r>
        <w:rPr>
          <w:rFonts w:ascii="Times New Roman" w:hAnsi="Times New Roman" w:cs="Times New Roman" w:hint="cs"/>
          <w:sz w:val="22"/>
          <w:szCs w:val="28"/>
          <w:rtl/>
          <w:lang w:bidi="fa-IR"/>
        </w:rPr>
        <w:t>–</w:t>
      </w:r>
      <w:r w:rsidRPr="003B13DA">
        <w:rPr>
          <w:rFonts w:ascii="Times New Roman" w:hAnsi="Times New Roman" w:cs="IRNazli" w:hint="cs"/>
          <w:sz w:val="22"/>
          <w:szCs w:val="28"/>
          <w:rtl/>
          <w:lang w:bidi="fa-IR"/>
        </w:rPr>
        <w:t xml:space="preserve"> مردم گفتند: آن حق چیست؟ گفت: مردی است از فرزندان لوی بن غالب که شما را به کلمه اخلاص و زندگی جاودانگی و نعمتی که هرگز از بین نمی‌رود دعوت می‌دهد، پس اگر شما را دعوت داد، دعوتش را بپذیرید و اگر من تا زمان بعثت او زنده بمانم، اولین نفری خواهم بود که به وی ایمان خواهم آورد، قس زمان پیامبر اکرم</w:t>
      </w:r>
      <w:r w:rsidR="00361D92">
        <w:rPr>
          <w:rFonts w:ascii="Times New Roman" w:hAnsi="Times New Roman" w:cs="IRNazli" w:hint="cs"/>
          <w:sz w:val="22"/>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2"/>
          <w:szCs w:val="28"/>
          <w:rtl/>
          <w:lang w:bidi="fa-IR"/>
        </w:rPr>
        <w:t>را دریافت، اما قبل از بعثت پیامبر اکرم</w:t>
      </w:r>
      <w:r w:rsidR="00361D92">
        <w:rPr>
          <w:rFonts w:ascii="Times New Roman" w:hAnsi="Times New Roman" w:cs="IRNazli" w:hint="cs"/>
          <w:sz w:val="22"/>
          <w:szCs w:val="28"/>
          <w:rtl/>
          <w:lang w:bidi="fa-IR"/>
        </w:rPr>
        <w:t xml:space="preserve"> </w:t>
      </w:r>
      <w:r w:rsidR="003B13DA" w:rsidRPr="003B13DA">
        <w:rPr>
          <w:rFonts w:ascii="" w:hAnsi="" w:cs="CTraditional Arabic" w:hint="cs"/>
          <w:sz w:val="28"/>
          <w:szCs w:val="28"/>
          <w:rtl/>
          <w:lang w:bidi="fa-IR"/>
        </w:rPr>
        <w:t xml:space="preserve">ج </w:t>
      </w:r>
      <w:r w:rsidRPr="003B13DA">
        <w:rPr>
          <w:rFonts w:ascii="Times New Roman" w:hAnsi="Times New Roman" w:cs="IRNazli" w:hint="cs"/>
          <w:sz w:val="22"/>
          <w:szCs w:val="28"/>
          <w:rtl/>
          <w:lang w:bidi="fa-IR"/>
        </w:rPr>
        <w:t>، درگذشت</w:t>
      </w:r>
      <w:r w:rsidRPr="00CA7C13">
        <w:rPr>
          <w:rStyle w:val="FootnoteReference"/>
          <w:rFonts w:cs="IRNazli"/>
          <w:sz w:val="28"/>
          <w:szCs w:val="28"/>
          <w:rtl/>
          <w:lang w:bidi="fa-IR"/>
        </w:rPr>
        <w:footnoteReference w:id="39"/>
      </w:r>
      <w:r w:rsidR="008766B1">
        <w:rPr>
          <w:rFonts w:ascii="Times New Roman" w:hAnsi="Times New Roman" w:cs="IRNazli"/>
          <w:sz w:val="22"/>
          <w:szCs w:val="28"/>
          <w:lang w:bidi="fa-IR"/>
        </w:rPr>
        <w:t>.</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او در اشعارش چنین می‌سرود.</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«در رفتگان برای ما، مای</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پند و عبرت است. وقتی مرگم را می‌بینم که سرچشمه‌ای ندارد و می‌بینم که مردم چه کوچک و چه بزرگ دعوت او را لبیک می‌گویند و می‌بینم که گذشته باز نمی‌گردد و حال باقی نمی‌ماند، یقین دارم که من </w:t>
      </w:r>
      <w:r w:rsidR="008766B1">
        <w:rPr>
          <w:rFonts w:ascii="Times New Roman" w:hAnsi="Times New Roman" w:cs="IRNazli" w:hint="cs"/>
          <w:sz w:val="22"/>
          <w:szCs w:val="28"/>
          <w:rtl/>
          <w:lang w:bidi="fa-IR"/>
        </w:rPr>
        <w:t>نیز به زودی به رفتگان می‌پیوندم</w:t>
      </w:r>
      <w:r w:rsidRPr="003B13DA">
        <w:rPr>
          <w:rFonts w:ascii="Times New Roman" w:hAnsi="Times New Roman" w:cs="IRNazli" w:hint="cs"/>
          <w:sz w:val="22"/>
          <w:szCs w:val="28"/>
          <w:rtl/>
          <w:lang w:bidi="fa-IR"/>
        </w:rPr>
        <w:t>»</w:t>
      </w:r>
      <w:r w:rsidR="008766B1">
        <w:rPr>
          <w:rFonts w:ascii="Times New Roman" w:hAnsi="Times New Roman" w:cs="IRNazli"/>
          <w:sz w:val="22"/>
          <w:szCs w:val="28"/>
          <w:lang w:bidi="fa-IR"/>
        </w:rPr>
        <w:t>.</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آخرالامر اینکه برخی از اعراب، نصرانی و برخی به دین یهود گرویده بودند، اما بیشتر آنان، بت‌پرست بودند.</w:t>
      </w:r>
    </w:p>
    <w:p w:rsidR="00213D00" w:rsidRPr="00AA4DE2" w:rsidRDefault="00213D00" w:rsidP="0072736D">
      <w:pPr>
        <w:pStyle w:val="a0"/>
        <w:rPr>
          <w:rtl/>
        </w:rPr>
      </w:pPr>
      <w:bookmarkStart w:id="49" w:name="_Toc134241219"/>
      <w:bookmarkStart w:id="50" w:name="_Toc270033067"/>
      <w:bookmarkStart w:id="51" w:name="_Toc439429557"/>
      <w:r w:rsidRPr="00AA4DE2">
        <w:rPr>
          <w:rFonts w:hint="cs"/>
          <w:rtl/>
        </w:rPr>
        <w:t>دوم: وضعیت سیاسی</w:t>
      </w:r>
      <w:bookmarkEnd w:id="49"/>
      <w:bookmarkEnd w:id="50"/>
      <w:bookmarkEnd w:id="51"/>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مردم جزیره العرب، به بیابان‌نشین یا شهرنشین تقسیم می‌شدند و نظام حاکم میان آنها نظام قبیله‌ای بود، حتی در سرزمینهای متمدنی مانند یمن در جنوب و حیره در شمال شرقی جزیره العرب و سرزمین غساسنه در شمال غربی، نظام قبیله‌ای حکمفرما بود و مردمی که در آنجا زندگی می‌کردند، دارای ملت واحدی نبودند؛ بلکه از قبایل مختلفی تشکیل شده بودند که به صورت مجموعه‌ای منسجم می‌زیستند.</w:t>
      </w:r>
    </w:p>
    <w:p w:rsidR="00213D00" w:rsidRPr="003B13DA" w:rsidRDefault="00213D00" w:rsidP="00F32358">
      <w:pPr>
        <w:pStyle w:val="StyleComplexBLotus12ptJustifiedFirstline05cmCharCharChar"/>
        <w:widowControl w:val="0"/>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قبیل</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عربی مجموعه‌ای از مردم بود که وحدت خون (نسب) و وحدت گروه، آنان را به هم پیوند می‌داد و در پرتو این پیوند، قانونی عرفی به وجود آمده بود که روابط فرد و اجتماع را بر اساس همکاری در حقوق و واجبات، تنظیم می‌نمود و قبیله، در نظام سیاسی و اجتماعی خود، پایبند به این قانون عرفی بود</w:t>
      </w:r>
      <w:r w:rsidRPr="00CA7C13">
        <w:rPr>
          <w:rStyle w:val="FootnoteReference"/>
          <w:rFonts w:cs="IRNazli"/>
          <w:sz w:val="28"/>
          <w:szCs w:val="28"/>
          <w:rtl/>
          <w:lang w:bidi="fa-IR"/>
        </w:rPr>
        <w:footnoteReference w:id="40"/>
      </w:r>
      <w:r w:rsidR="008766B1">
        <w:rPr>
          <w:rFonts w:ascii="Times New Roman" w:hAnsi="Times New Roman" w:cs="IRNazli"/>
          <w:sz w:val="22"/>
          <w:szCs w:val="28"/>
          <w:lang w:bidi="fa-IR"/>
        </w:rPr>
        <w:t>.</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شرایط رسیدن رئیس قبیله برای رهبری علاوه بر جایگاهش در قبیله، صفات و ویژگیهایش مانند شجاعت و جوانمردی و سخاوت و امثال آن نیز بود. او دارای حقوق ادبی و مادی بود. مهم‌ترین حقوق ادبی رئیس قبیله، احترام و بزرگداشت او و پذیرفتن و اطاعت دستور و قضاوت و فرمانش بود. حقوق مادی او نیز عبارت بود از اینکه هر غنیمتی که عاید قبیله می‌شد، یک چهارم آن به وی تعلق می‌گرفت و «صفایا» یعنی آنچه قبل از تقسیم غنیمت، برای خود برمی‌گزید و نیز «نشیطه» یعنی آنچه از مالهای دشمن قبل از درگیری به دست می‌آورد، نیز از حقوق مادی رئیس قبیله بود و به او تعلق می‌گرفت و «فضول» یعنی آنچه از مال غنیمت تقسیم شدن آن ممکن نبود، نیز به رئیس قبیله تعلق می‌گرفت؛ چنانکه شاعر عرب، موا</w:t>
      </w:r>
      <w:r w:rsidR="00173EB1">
        <w:rPr>
          <w:rFonts w:ascii="Times New Roman" w:hAnsi="Times New Roman" w:cs="IRNazli" w:hint="cs"/>
          <w:sz w:val="22"/>
          <w:szCs w:val="28"/>
          <w:rtl/>
          <w:lang w:bidi="fa-IR"/>
        </w:rPr>
        <w:t>رد فوق را چنین خلاصه نموده است:</w:t>
      </w:r>
    </w:p>
    <w:tbl>
      <w:tblPr>
        <w:bidiVisual/>
        <w:tblW w:w="4858" w:type="pct"/>
        <w:tblInd w:w="108" w:type="dxa"/>
        <w:tblLook w:val="01E0" w:firstRow="1" w:lastRow="1" w:firstColumn="1" w:lastColumn="1" w:noHBand="0" w:noVBand="0"/>
      </w:tblPr>
      <w:tblGrid>
        <w:gridCol w:w="3403"/>
        <w:gridCol w:w="424"/>
        <w:gridCol w:w="3270"/>
      </w:tblGrid>
      <w:tr w:rsidR="00213D00" w:rsidRPr="00DE5081" w:rsidTr="007F24E5">
        <w:trPr>
          <w:trHeight w:val="498"/>
        </w:trPr>
        <w:tc>
          <w:tcPr>
            <w:tcW w:w="2397" w:type="pct"/>
          </w:tcPr>
          <w:p w:rsidR="00213D00" w:rsidRPr="00EB72C2" w:rsidRDefault="00F32358" w:rsidP="007F24E5">
            <w:pPr>
              <w:pStyle w:val="StyleComplexBLotus12ptJustifiedFirstline05cmCharCharChar"/>
              <w:tabs>
                <w:tab w:val="right" w:pos="582"/>
              </w:tabs>
              <w:spacing w:line="240" w:lineRule="auto"/>
              <w:ind w:firstLine="0"/>
              <w:rPr>
                <w:rStyle w:val="Char1"/>
                <w:sz w:val="2"/>
                <w:szCs w:val="2"/>
                <w:rtl/>
              </w:rPr>
            </w:pPr>
            <w:r>
              <w:rPr>
                <w:rStyle w:val="Char1"/>
                <w:rFonts w:hint="cs"/>
                <w:rtl/>
              </w:rPr>
              <w:t>ل</w:t>
            </w:r>
            <w:r>
              <w:rPr>
                <w:rStyle w:val="Char1"/>
                <w:rFonts w:hint="cs"/>
                <w:rtl/>
                <w:lang w:bidi="ar-SA"/>
              </w:rPr>
              <w:t>ك</w:t>
            </w:r>
            <w:r w:rsidR="00213D00" w:rsidRPr="00DE5081">
              <w:rPr>
                <w:rStyle w:val="Char1"/>
                <w:rFonts w:hint="cs"/>
                <w:rtl/>
              </w:rPr>
              <w:t xml:space="preserve"> ال</w:t>
            </w:r>
            <w:r w:rsidR="00EB72C2">
              <w:rPr>
                <w:rStyle w:val="Char1"/>
                <w:rFonts w:hint="cs"/>
                <w:rtl/>
              </w:rPr>
              <w:t>ـ</w:t>
            </w:r>
            <w:r w:rsidR="007F24E5">
              <w:rPr>
                <w:rStyle w:val="Char1"/>
                <w:rFonts w:hint="cs"/>
                <w:rtl/>
              </w:rPr>
              <w:t>مرباع فینا و</w:t>
            </w:r>
            <w:r w:rsidR="00213D00" w:rsidRPr="00DE5081">
              <w:rPr>
                <w:rStyle w:val="Char1"/>
                <w:rFonts w:hint="cs"/>
                <w:rtl/>
              </w:rPr>
              <w:t>الصفایا</w:t>
            </w:r>
            <w:r w:rsidR="00213D00" w:rsidRPr="00DE5081">
              <w:rPr>
                <w:rStyle w:val="Char1"/>
                <w:rtl/>
              </w:rPr>
              <w:br/>
            </w:r>
          </w:p>
        </w:tc>
        <w:tc>
          <w:tcPr>
            <w:tcW w:w="299" w:type="pct"/>
          </w:tcPr>
          <w:p w:rsidR="00213D00" w:rsidRPr="00DE5081" w:rsidRDefault="00213D00" w:rsidP="008C0D67">
            <w:pPr>
              <w:pStyle w:val="StyleComplexBLotus12ptJustifiedFirstline05cmCharCharChar"/>
              <w:tabs>
                <w:tab w:val="right" w:pos="582"/>
              </w:tabs>
              <w:spacing w:line="240" w:lineRule="auto"/>
              <w:rPr>
                <w:rStyle w:val="Char1"/>
                <w:rtl/>
              </w:rPr>
            </w:pPr>
          </w:p>
        </w:tc>
        <w:tc>
          <w:tcPr>
            <w:tcW w:w="2304" w:type="pct"/>
          </w:tcPr>
          <w:p w:rsidR="00213D00" w:rsidRPr="00EB72C2" w:rsidRDefault="0004513F" w:rsidP="007F24E5">
            <w:pPr>
              <w:pStyle w:val="StyleComplexBLotus12ptJustifiedFirstline05cmCharCharChar"/>
              <w:tabs>
                <w:tab w:val="right" w:pos="582"/>
              </w:tabs>
              <w:spacing w:line="240" w:lineRule="auto"/>
              <w:ind w:firstLine="0"/>
              <w:rPr>
                <w:rStyle w:val="Char1"/>
                <w:sz w:val="2"/>
                <w:szCs w:val="2"/>
                <w:rtl/>
              </w:rPr>
            </w:pPr>
            <w:r>
              <w:rPr>
                <w:rStyle w:val="Char1"/>
                <w:rFonts w:hint="cs"/>
                <w:rtl/>
              </w:rPr>
              <w:t>وحکم</w:t>
            </w:r>
            <w:r w:rsidR="007F24E5">
              <w:rPr>
                <w:rStyle w:val="Char1"/>
                <w:rFonts w:hint="cs"/>
                <w:rtl/>
              </w:rPr>
              <w:t>ك</w:t>
            </w:r>
            <w:r>
              <w:rPr>
                <w:rStyle w:val="Char1"/>
                <w:rFonts w:hint="cs"/>
                <w:rtl/>
              </w:rPr>
              <w:t xml:space="preserve"> و</w:t>
            </w:r>
            <w:r w:rsidR="00213D00" w:rsidRPr="00DE5081">
              <w:rPr>
                <w:rStyle w:val="Char1"/>
                <w:rFonts w:hint="cs"/>
                <w:rtl/>
              </w:rPr>
              <w:t>النشیط</w:t>
            </w:r>
            <w:r>
              <w:rPr>
                <w:rStyle w:val="Char1"/>
                <w:rFonts w:hint="cs"/>
                <w:rtl/>
              </w:rPr>
              <w:t>ه و</w:t>
            </w:r>
            <w:r w:rsidR="00213D00" w:rsidRPr="00DE5081">
              <w:rPr>
                <w:rStyle w:val="Char1"/>
                <w:rFonts w:hint="cs"/>
                <w:rtl/>
              </w:rPr>
              <w:t>الفضول</w:t>
            </w:r>
            <w:r w:rsidR="00213D00" w:rsidRPr="00EB72C2">
              <w:rPr>
                <w:rStyle w:val="Char5"/>
                <w:vertAlign w:val="superscript"/>
                <w:rtl/>
              </w:rPr>
              <w:footnoteReference w:id="41"/>
            </w:r>
            <w:r w:rsidR="00213D00" w:rsidRPr="00DE5081">
              <w:rPr>
                <w:rStyle w:val="Char1"/>
                <w:rFonts w:hint="cs"/>
                <w:rtl/>
              </w:rPr>
              <w:br/>
            </w:r>
          </w:p>
        </w:tc>
      </w:tr>
    </w:tbl>
    <w:p w:rsidR="00213D00" w:rsidRPr="002C5524" w:rsidRDefault="00213D00" w:rsidP="008C0D67">
      <w:pPr>
        <w:pStyle w:val="StyleComplexBLotus12ptJustifiedFirstline05cmCharCharChar"/>
        <w:tabs>
          <w:tab w:val="right" w:pos="582"/>
        </w:tabs>
        <w:spacing w:line="240" w:lineRule="auto"/>
        <w:rPr>
          <w:rFonts w:ascii="Times New Roman" w:hAnsi="Times New Roman" w:cs="B Lotus"/>
          <w:sz w:val="20"/>
          <w:szCs w:val="26"/>
          <w:rtl/>
          <w:lang w:bidi="fa-IR"/>
        </w:rPr>
      </w:pPr>
      <w:r w:rsidRPr="00173EB1">
        <w:rPr>
          <w:rStyle w:val="Char5"/>
          <w:rFonts w:hint="cs"/>
          <w:rtl/>
        </w:rPr>
        <w:t>«از غنایم یک چهارم و آنچه به دلخواه انتخاب می‌نمایی و آنچه فرمان دهی و آنچه تقسیم شدن آن ممکن نیست، ه</w:t>
      </w:r>
      <w:r w:rsidR="00173EB1">
        <w:rPr>
          <w:rStyle w:val="Char5"/>
          <w:rFonts w:hint="cs"/>
          <w:rtl/>
        </w:rPr>
        <w:t>مه از آن توست</w:t>
      </w:r>
      <w:r w:rsidRPr="00173EB1">
        <w:rPr>
          <w:rStyle w:val="Char5"/>
          <w:rFonts w:hint="cs"/>
          <w:rtl/>
        </w:rPr>
        <w:t>»</w:t>
      </w:r>
      <w:r w:rsidR="00173EB1">
        <w:rPr>
          <w:rStyle w:val="Char5"/>
        </w:rPr>
        <w:t>.</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اما در برابر این حق، رئیس قبیله نیز دارای وظایف و مسئولیتهایی بود. او هنگام صلح، بخشنده و بزرگوار بود و هنگام جنگ در صف مقدم، به نبرد می‌پرداخت؛ همچنین صلح کردن و پیمان بستن به عهد</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او بود.</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در نظام قبیله‌ای، آزادی، حکمفرما بود؛ زیرا عرب، در محیطی آزاد رشد نموده بود. بنابراین، آزادی از بارزترین ویژگیهایش به حساب می‌آمد. آنها به آزادی عشق می‌ورزیدند و ذلت و خواری را نمی‌پذیرفتند و هر فردی، از قبیله خود حمایت می‌نمود و به افتخارات آن می‌بالید و از تمام افراد قبیله، خواه بر حق بودند یا بر باطل، حمایت می‌کرد تا اینکه این اشعار</w:t>
      </w:r>
      <w:r w:rsidR="000D449F">
        <w:rPr>
          <w:rFonts w:ascii="Times New Roman" w:hAnsi="Times New Roman" w:cs="IRNazli" w:hint="cs"/>
          <w:sz w:val="22"/>
          <w:szCs w:val="28"/>
          <w:rtl/>
          <w:lang w:bidi="fa-IR"/>
        </w:rPr>
        <w:t>:</w:t>
      </w:r>
      <w:r w:rsidRPr="003B13DA">
        <w:rPr>
          <w:rFonts w:ascii="Times New Roman" w:hAnsi="Times New Roman" w:cs="IRNazli" w:hint="cs"/>
          <w:sz w:val="22"/>
          <w:szCs w:val="28"/>
          <w:rtl/>
          <w:lang w:bidi="fa-IR"/>
        </w:rPr>
        <w:t xml:space="preserve"> «برادرت را یاری کن. خواه ظالم باشد یا مظلوم» از اصول و ارزشهای آنان به شمار می‌رفت.</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و شاعران</w:t>
      </w:r>
      <w:r w:rsidR="00173EB1">
        <w:rPr>
          <w:rFonts w:ascii="Times New Roman" w:hAnsi="Times New Roman" w:cs="IRNazli" w:hint="cs"/>
          <w:sz w:val="22"/>
          <w:szCs w:val="28"/>
          <w:rtl/>
          <w:lang w:bidi="fa-IR"/>
        </w:rPr>
        <w:t xml:space="preserve"> آن دوره نیز چنین عقیده داشتند:</w:t>
      </w:r>
    </w:p>
    <w:tbl>
      <w:tblPr>
        <w:bidiVisual/>
        <w:tblW w:w="4858" w:type="pct"/>
        <w:tblInd w:w="108" w:type="dxa"/>
        <w:tblLook w:val="01E0" w:firstRow="1" w:lastRow="1" w:firstColumn="1" w:lastColumn="1" w:noHBand="0" w:noVBand="0"/>
      </w:tblPr>
      <w:tblGrid>
        <w:gridCol w:w="3403"/>
        <w:gridCol w:w="424"/>
        <w:gridCol w:w="3270"/>
      </w:tblGrid>
      <w:tr w:rsidR="00213D00" w:rsidRPr="00DE5081" w:rsidTr="007F24E5">
        <w:tc>
          <w:tcPr>
            <w:tcW w:w="2397" w:type="pct"/>
          </w:tcPr>
          <w:p w:rsidR="00213D00" w:rsidRPr="00AF3717" w:rsidRDefault="00213D00" w:rsidP="007F24E5">
            <w:pPr>
              <w:pStyle w:val="StyleComplexBLotus12ptJustifiedFirstline05cmCharCharChar"/>
              <w:tabs>
                <w:tab w:val="right" w:pos="582"/>
              </w:tabs>
              <w:spacing w:line="240" w:lineRule="auto"/>
              <w:ind w:firstLine="0"/>
              <w:rPr>
                <w:rStyle w:val="Char1"/>
                <w:sz w:val="2"/>
                <w:szCs w:val="2"/>
                <w:rtl/>
              </w:rPr>
            </w:pPr>
            <w:r w:rsidRPr="00DE5081">
              <w:rPr>
                <w:rStyle w:val="Char1"/>
                <w:rFonts w:hint="cs"/>
                <w:rtl/>
              </w:rPr>
              <w:t>لایسالون اخاهم حین یندب</w:t>
            </w:r>
            <w:r w:rsidR="007F24E5">
              <w:rPr>
                <w:rStyle w:val="Char1"/>
                <w:rFonts w:hint="cs"/>
                <w:rtl/>
              </w:rPr>
              <w:t>ـ</w:t>
            </w:r>
            <w:r w:rsidRPr="00DE5081">
              <w:rPr>
                <w:rStyle w:val="Char1"/>
                <w:rFonts w:hint="cs"/>
                <w:rtl/>
              </w:rPr>
              <w:t>هم</w:t>
            </w:r>
            <w:r w:rsidRPr="00DE5081">
              <w:rPr>
                <w:rStyle w:val="Char1"/>
                <w:rtl/>
              </w:rPr>
              <w:br/>
            </w:r>
          </w:p>
        </w:tc>
        <w:tc>
          <w:tcPr>
            <w:tcW w:w="299" w:type="pct"/>
          </w:tcPr>
          <w:p w:rsidR="00213D00" w:rsidRPr="00DE5081" w:rsidRDefault="00213D00" w:rsidP="008C0D67">
            <w:pPr>
              <w:pStyle w:val="StyleComplexBLotus12ptJustifiedFirstline05cmCharCharChar"/>
              <w:tabs>
                <w:tab w:val="right" w:pos="582"/>
              </w:tabs>
              <w:spacing w:line="240" w:lineRule="auto"/>
              <w:rPr>
                <w:rStyle w:val="Char1"/>
                <w:rtl/>
              </w:rPr>
            </w:pPr>
          </w:p>
        </w:tc>
        <w:tc>
          <w:tcPr>
            <w:tcW w:w="2304" w:type="pct"/>
          </w:tcPr>
          <w:p w:rsidR="00213D00" w:rsidRPr="00AF3717" w:rsidRDefault="00F32358" w:rsidP="00AF3717">
            <w:pPr>
              <w:pStyle w:val="StyleComplexBLotus12ptJustifiedFirstline05cmCharCharChar"/>
              <w:tabs>
                <w:tab w:val="right" w:pos="582"/>
              </w:tabs>
              <w:spacing w:line="240" w:lineRule="auto"/>
              <w:ind w:firstLine="0"/>
              <w:rPr>
                <w:rStyle w:val="Char1"/>
                <w:sz w:val="2"/>
                <w:szCs w:val="2"/>
                <w:rtl/>
              </w:rPr>
            </w:pPr>
            <w:r>
              <w:rPr>
                <w:rStyle w:val="Char1"/>
                <w:rFonts w:hint="cs"/>
                <w:rtl/>
              </w:rPr>
              <w:t>ف</w:t>
            </w:r>
            <w:r>
              <w:rPr>
                <w:rStyle w:val="Char1"/>
                <w:rFonts w:hint="cs"/>
                <w:rtl/>
                <w:lang w:bidi="ar-SA"/>
              </w:rPr>
              <w:t>ي</w:t>
            </w:r>
            <w:r w:rsidR="00213D00" w:rsidRPr="00DE5081">
              <w:rPr>
                <w:rStyle w:val="Char1"/>
                <w:rFonts w:hint="cs"/>
                <w:rtl/>
              </w:rPr>
              <w:t xml:space="preserve"> النائبات علی ما قال برهانا</w:t>
            </w:r>
            <w:r w:rsidR="00213D00" w:rsidRPr="00DE5081">
              <w:rPr>
                <w:rStyle w:val="Char1"/>
                <w:rFonts w:hint="cs"/>
                <w:rtl/>
              </w:rPr>
              <w:br/>
            </w:r>
          </w:p>
        </w:tc>
      </w:tr>
    </w:tbl>
    <w:p w:rsidR="00213D00" w:rsidRPr="002C5524" w:rsidRDefault="00213D00" w:rsidP="00173EB1">
      <w:pPr>
        <w:pStyle w:val="StyleComplexBLotus12ptJustifiedFirstline05cmCharCharChar"/>
        <w:tabs>
          <w:tab w:val="right" w:pos="582"/>
        </w:tabs>
        <w:spacing w:line="240" w:lineRule="auto"/>
        <w:rPr>
          <w:rFonts w:ascii="Times New Roman" w:hAnsi="Times New Roman" w:cs="B Lotus"/>
          <w:sz w:val="20"/>
          <w:szCs w:val="26"/>
          <w:rtl/>
          <w:lang w:bidi="fa-IR"/>
        </w:rPr>
      </w:pPr>
      <w:r w:rsidRPr="00173EB1">
        <w:rPr>
          <w:rStyle w:val="Char5"/>
          <w:rFonts w:hint="cs"/>
          <w:rtl/>
        </w:rPr>
        <w:t>«آنان از برادرشان که به هنگام مصیبت از آنها یاری بطلبد، دلیلی نمی‌خواهند»</w:t>
      </w:r>
      <w:r w:rsidR="00173EB1">
        <w:rPr>
          <w:rStyle w:val="Char5"/>
        </w:rPr>
        <w:t>.</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نظری</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فرد به تنهایی دارای ارزش نبود؛ بلکه می‌بایست به نظریه‌های قبیله احترام می‌گذاشت و تبعیت از نظریه‌های قبیله بر او الزامی بود</w:t>
      </w:r>
      <w:r w:rsidR="00173EB1">
        <w:rPr>
          <w:rFonts w:ascii="Times New Roman" w:hAnsi="Times New Roman" w:cs="IRNazli" w:hint="cs"/>
          <w:sz w:val="22"/>
          <w:szCs w:val="28"/>
          <w:rtl/>
          <w:lang w:bidi="fa-IR"/>
        </w:rPr>
        <w:t>؛ چنانکه درید بن الصمه می‌گوید:</w:t>
      </w:r>
    </w:p>
    <w:tbl>
      <w:tblPr>
        <w:bidiVisual/>
        <w:tblW w:w="4862" w:type="pct"/>
        <w:tblInd w:w="108" w:type="dxa"/>
        <w:tblLook w:val="01E0" w:firstRow="1" w:lastRow="1" w:firstColumn="1" w:lastColumn="1" w:noHBand="0" w:noVBand="0"/>
      </w:tblPr>
      <w:tblGrid>
        <w:gridCol w:w="3402"/>
        <w:gridCol w:w="425"/>
        <w:gridCol w:w="3275"/>
      </w:tblGrid>
      <w:tr w:rsidR="00213D00" w:rsidRPr="00DE5081" w:rsidTr="007F24E5">
        <w:tc>
          <w:tcPr>
            <w:tcW w:w="2395" w:type="pct"/>
          </w:tcPr>
          <w:p w:rsidR="00213D00" w:rsidRPr="00AF3717" w:rsidRDefault="00AF3717" w:rsidP="007F24E5">
            <w:pPr>
              <w:pStyle w:val="StyleComplexBLotus12ptJustifiedFirstline05cmCharCharChar"/>
              <w:tabs>
                <w:tab w:val="right" w:pos="582"/>
              </w:tabs>
              <w:spacing w:line="240" w:lineRule="auto"/>
              <w:ind w:firstLine="0"/>
              <w:rPr>
                <w:rStyle w:val="Char1"/>
                <w:sz w:val="2"/>
                <w:szCs w:val="2"/>
                <w:rtl/>
              </w:rPr>
            </w:pPr>
            <w:r>
              <w:rPr>
                <w:rStyle w:val="Char1"/>
                <w:rFonts w:hint="cs"/>
                <w:rtl/>
              </w:rPr>
              <w:t>و</w:t>
            </w:r>
            <w:r w:rsidR="00213D00" w:rsidRPr="00DE5081">
              <w:rPr>
                <w:rStyle w:val="Char1"/>
                <w:rFonts w:hint="cs"/>
                <w:rtl/>
              </w:rPr>
              <w:t>هل انا الا من غزیه إن غوت</w:t>
            </w:r>
            <w:r w:rsidR="00213D00" w:rsidRPr="00DE5081">
              <w:rPr>
                <w:rStyle w:val="Char1"/>
                <w:rtl/>
              </w:rPr>
              <w:br/>
            </w:r>
          </w:p>
        </w:tc>
        <w:tc>
          <w:tcPr>
            <w:tcW w:w="299" w:type="pct"/>
          </w:tcPr>
          <w:p w:rsidR="00213D00" w:rsidRPr="00DE5081" w:rsidRDefault="00213D00" w:rsidP="008C0D67">
            <w:pPr>
              <w:pStyle w:val="StyleComplexBLotus12ptJustifiedFirstline05cmCharCharChar"/>
              <w:tabs>
                <w:tab w:val="right" w:pos="582"/>
              </w:tabs>
              <w:spacing w:line="240" w:lineRule="auto"/>
              <w:rPr>
                <w:rStyle w:val="Char1"/>
                <w:rtl/>
              </w:rPr>
            </w:pPr>
          </w:p>
        </w:tc>
        <w:tc>
          <w:tcPr>
            <w:tcW w:w="2306" w:type="pct"/>
          </w:tcPr>
          <w:p w:rsidR="00213D00" w:rsidRPr="00AF3717" w:rsidRDefault="0004513F" w:rsidP="00AF3717">
            <w:pPr>
              <w:pStyle w:val="StyleComplexBLotus12ptJustifiedFirstline05cmCharCharChar"/>
              <w:tabs>
                <w:tab w:val="right" w:pos="582"/>
              </w:tabs>
              <w:spacing w:line="240" w:lineRule="auto"/>
              <w:ind w:firstLine="0"/>
              <w:rPr>
                <w:rStyle w:val="Char1"/>
                <w:sz w:val="2"/>
                <w:szCs w:val="2"/>
                <w:rtl/>
              </w:rPr>
            </w:pPr>
            <w:r>
              <w:rPr>
                <w:rStyle w:val="Char1"/>
                <w:rFonts w:hint="cs"/>
                <w:rtl/>
              </w:rPr>
              <w:t>غویت و</w:t>
            </w:r>
            <w:r w:rsidR="00213D00" w:rsidRPr="00DE5081">
              <w:rPr>
                <w:rStyle w:val="Char1"/>
                <w:rFonts w:hint="cs"/>
                <w:rtl/>
              </w:rPr>
              <w:t>إن ترشد غزیه ارشد</w:t>
            </w:r>
            <w:r w:rsidR="00213D00" w:rsidRPr="00AF3717">
              <w:rPr>
                <w:rStyle w:val="Char5"/>
                <w:vertAlign w:val="superscript"/>
                <w:rtl/>
              </w:rPr>
              <w:footnoteReference w:id="42"/>
            </w:r>
            <w:r w:rsidR="00213D00" w:rsidRPr="00DE5081">
              <w:rPr>
                <w:rStyle w:val="Char1"/>
                <w:rFonts w:hint="cs"/>
                <w:rtl/>
              </w:rPr>
              <w:br/>
            </w:r>
          </w:p>
        </w:tc>
      </w:tr>
    </w:tbl>
    <w:p w:rsidR="00213D00" w:rsidRPr="00996437" w:rsidRDefault="00213D00" w:rsidP="00173EB1">
      <w:pPr>
        <w:pStyle w:val="a7"/>
        <w:rPr>
          <w:rtl/>
        </w:rPr>
      </w:pPr>
      <w:r w:rsidRPr="00996437">
        <w:rPr>
          <w:rFonts w:hint="cs"/>
          <w:rtl/>
        </w:rPr>
        <w:t>«آیا من از طائف</w:t>
      </w:r>
      <w:r w:rsidR="00671026">
        <w:rPr>
          <w:rFonts w:hint="cs"/>
          <w:rtl/>
        </w:rPr>
        <w:t>ۀ</w:t>
      </w:r>
      <w:r w:rsidRPr="00996437">
        <w:rPr>
          <w:rFonts w:hint="cs"/>
          <w:rtl/>
        </w:rPr>
        <w:t xml:space="preserve"> غزیه نیستم که اگر به انحراف برود، منحرف می‌شوم و اگ</w:t>
      </w:r>
      <w:r w:rsidR="00173EB1">
        <w:rPr>
          <w:rFonts w:hint="cs"/>
          <w:rtl/>
        </w:rPr>
        <w:t>ر هدایت شود، من هم هدایت می‌شوم</w:t>
      </w:r>
      <w:r w:rsidRPr="00996437">
        <w:rPr>
          <w:rFonts w:hint="cs"/>
          <w:rtl/>
        </w:rPr>
        <w:t>»</w:t>
      </w:r>
      <w:r w:rsidR="00173EB1">
        <w:t>.</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هر قبیله، دارای شخصیتی سیاسی بود که با توجه به این وضعیت با قبیله‌های دیگر، پیمان می‌بست و یا با آنها می‌جنگید. شاید از معروف‌ترین پیمانهایی که میان قبیله‌های عرب منعقد شد، پیمان «حلف الفضول» یا «حلف المطیبین» باشد.</w:t>
      </w:r>
      <w:r w:rsidRPr="00CA7C13">
        <w:rPr>
          <w:rStyle w:val="FootnoteReference"/>
          <w:rFonts w:cs="IRNazli"/>
          <w:sz w:val="28"/>
          <w:szCs w:val="28"/>
          <w:rtl/>
          <w:lang w:bidi="fa-IR"/>
        </w:rPr>
        <w:footnoteReference w:id="43"/>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گاهی میان قبایل عرب، به خاطر چیزهایی بی‌ارزش، جنگ و نزاع در می‌گرفت. یکی از معروف‌ترین این جنگها، جنگ فجار بود</w:t>
      </w:r>
      <w:r w:rsidRPr="00CA7C13">
        <w:rPr>
          <w:rStyle w:val="FootnoteReference"/>
          <w:rFonts w:cs="IRNazli"/>
          <w:sz w:val="28"/>
          <w:szCs w:val="28"/>
          <w:rtl/>
          <w:lang w:bidi="fa-IR"/>
        </w:rPr>
        <w:footnoteReference w:id="44"/>
      </w:r>
      <w:r w:rsidRPr="003B13DA">
        <w:rPr>
          <w:rFonts w:ascii="Times New Roman" w:hAnsi="Times New Roman" w:cs="IRNazli" w:hint="cs"/>
          <w:sz w:val="22"/>
          <w:szCs w:val="28"/>
          <w:rtl/>
          <w:lang w:bidi="fa-IR"/>
        </w:rPr>
        <w:t>. علاوه بر جنگهای بزرگ، درگیریهای فردی بر اثر انگیزه‌های شخصی یا به دلیل تأمین مایحتاج زندگی نیز میان قبیله‌ها صورت می‌گرفت؛ چراکه برخی از قبایل عرب، نیازهای خود را از راه جنگ و با شمشیر، تأمین می‌کردند. بنابراین، هیچ قبیله‌ای از اینکه قبیله‌ای دیگر چهار پایان و دارایی او را به یغما ببرد و خانه‌هایش را ویران نماید در هیچ لحظه‌ای در امان نبود</w:t>
      </w:r>
      <w:r w:rsidRPr="00CA7C13">
        <w:rPr>
          <w:rStyle w:val="FootnoteReference"/>
          <w:rFonts w:cs="IRNazli"/>
          <w:sz w:val="28"/>
          <w:szCs w:val="28"/>
          <w:rtl/>
          <w:lang w:bidi="fa-IR"/>
        </w:rPr>
        <w:footnoteReference w:id="45"/>
      </w:r>
      <w:r w:rsidR="00173EB1">
        <w:rPr>
          <w:rFonts w:ascii="Times New Roman" w:hAnsi="Times New Roman" w:cs="IRNazli"/>
          <w:sz w:val="22"/>
          <w:szCs w:val="28"/>
          <w:lang w:bidi="fa-IR"/>
        </w:rPr>
        <w:t>.</w:t>
      </w:r>
    </w:p>
    <w:p w:rsidR="00213D00" w:rsidRPr="0072736D" w:rsidRDefault="00213D00" w:rsidP="0072736D">
      <w:pPr>
        <w:pStyle w:val="a0"/>
        <w:rPr>
          <w:rtl/>
        </w:rPr>
      </w:pPr>
      <w:bookmarkStart w:id="52" w:name="_Toc134241220"/>
      <w:bookmarkStart w:id="53" w:name="_Toc270033068"/>
      <w:bookmarkStart w:id="54" w:name="_Toc439429558"/>
      <w:r w:rsidRPr="0072736D">
        <w:rPr>
          <w:rFonts w:hint="cs"/>
          <w:rtl/>
        </w:rPr>
        <w:t>وضعیت اقتصادی</w:t>
      </w:r>
      <w:bookmarkEnd w:id="52"/>
      <w:bookmarkEnd w:id="53"/>
      <w:bookmarkEnd w:id="54"/>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بیشتر سرزمین شبه‌جزیر</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عربستان را صحراهای گسترده و بیابانهای پهناور تشکیل می‌دهد، به این دلیل کشاورزی در آن به جز در بعضی نواحی آن به ویژه در یمن و شام و برخی از بیابانهای جزیره عربی وجود ندارد. بادیه نشینان بیشتر به چرانیدن شتر و گوسفند مشغول بودند و قبیله‌ها به دنبال چراگاهها از ناحیه‌ای به ناحی</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دیگر نقل مکان می‌دادند و فقط بعد از اتمام برپایی خیمه‌هایشان، از حرکت باز می‌ایستادند. اعراب با صنعت آشنایی نداشتند و بیش از هم</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ملتها با صنعت بیگانه </w:t>
      </w:r>
      <w:r w:rsidRPr="00F32358">
        <w:rPr>
          <w:rFonts w:ascii="Times New Roman" w:hAnsi="Times New Roman" w:cs="IRNazli" w:hint="cs"/>
          <w:spacing w:val="-4"/>
          <w:sz w:val="22"/>
          <w:szCs w:val="28"/>
          <w:rtl/>
          <w:lang w:bidi="fa-IR"/>
        </w:rPr>
        <w:t>بودند و آنان از پرداختن به صنعت اباء می‌ورزیدند و امور ساخت و صنعت را به عجمها و بردگان واگذار می‌نمودند؛ حتی وقتی قصد بازسازی کعبه را داشتند، از مردی قبطی که از کشتی غرق شده‌ای در جده نجات یافته بود و در مکه اقامت گزیده بود، کمک گرفتند</w:t>
      </w:r>
      <w:r w:rsidRPr="00F32358">
        <w:rPr>
          <w:rStyle w:val="FootnoteReference"/>
          <w:rFonts w:cs="IRNazli"/>
          <w:spacing w:val="-4"/>
          <w:sz w:val="28"/>
          <w:szCs w:val="28"/>
          <w:rtl/>
          <w:lang w:bidi="fa-IR"/>
        </w:rPr>
        <w:footnoteReference w:id="46"/>
      </w:r>
      <w:r w:rsidR="00173EB1" w:rsidRPr="00F32358">
        <w:rPr>
          <w:rFonts w:ascii="Times New Roman" w:hAnsi="Times New Roman" w:cs="IRNazli"/>
          <w:spacing w:val="-4"/>
          <w:sz w:val="22"/>
          <w:szCs w:val="28"/>
          <w:lang w:bidi="fa-IR"/>
        </w:rPr>
        <w:t>.</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هرچند بر اثر دارا بودن شرایط فوق، شبه‌جزیر</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عربستان از نعمت کشاورزی و صنعت محروم بود، امّا موقعیت استراتژیک آن، که در واقع میان آفریقا و شرق و غرب آسیا واقع شده بود، برای اینکه مرکزی پیشرفته در تجارت بین‌المللی آن روز قرار بگیرد، آمادگی داشت. بسیاری از شهرنشینان شبه‌جزیر</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عربستان به ویژه مردم مکه به تجارت مشغول بودند و جایگاه ممتاز در تجارت داشتند و از آنجا که در جوار خان</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w:t>
      </w:r>
      <w:r w:rsidRPr="0004513F">
        <w:rPr>
          <w:rFonts w:ascii="Times New Roman" w:hAnsi="Times New Roman" w:cs="IRNazli" w:hint="cs"/>
          <w:spacing w:val="-4"/>
          <w:sz w:val="22"/>
          <w:szCs w:val="28"/>
          <w:rtl/>
          <w:lang w:bidi="fa-IR"/>
        </w:rPr>
        <w:t>خدا زندگی می‌کردند، در نزد عربها از جایگاه خاصی برخوردار بودند بنابراین، کسی به جان و مال و تجارتشان تعرض نمی‌کرد و خداوند این منت را در قرآن بیان نموده است:</w:t>
      </w:r>
    </w:p>
    <w:p w:rsidR="00213D00" w:rsidRPr="00657FE0" w:rsidRDefault="006E5602" w:rsidP="006E5602">
      <w:pPr>
        <w:pStyle w:val="af"/>
        <w:rPr>
          <w:rFonts w:ascii="Times New Roman" w:cs="B Lotus"/>
          <w:rtl/>
        </w:rPr>
      </w:pPr>
      <w:r w:rsidRPr="006E5602">
        <w:rPr>
          <w:rFonts w:ascii="Times New Roman" w:cs="Traditional Arabic" w:hint="cs"/>
          <w:sz w:val="32"/>
          <w:rtl/>
        </w:rPr>
        <w:t>﴿</w:t>
      </w:r>
      <w:r w:rsidRPr="006E5602">
        <w:rPr>
          <w:rtl/>
        </w:rPr>
        <w:t>أَوَ لَم</w:t>
      </w:r>
      <w:r w:rsidRPr="006E5602">
        <w:rPr>
          <w:rFonts w:hint="cs"/>
          <w:rtl/>
        </w:rPr>
        <w:t>ۡ</w:t>
      </w:r>
      <w:r w:rsidRPr="006E5602">
        <w:rPr>
          <w:rtl/>
        </w:rPr>
        <w:t xml:space="preserve"> </w:t>
      </w:r>
      <w:r w:rsidRPr="006E5602">
        <w:rPr>
          <w:rFonts w:hint="cs"/>
          <w:rtl/>
        </w:rPr>
        <w:t>يَرَوۡاْ</w:t>
      </w:r>
      <w:r w:rsidRPr="006E5602">
        <w:rPr>
          <w:rtl/>
        </w:rPr>
        <w:t xml:space="preserve"> </w:t>
      </w:r>
      <w:r w:rsidRPr="006E5602">
        <w:rPr>
          <w:rFonts w:hint="cs"/>
          <w:rtl/>
        </w:rPr>
        <w:t>أَنَّا</w:t>
      </w:r>
      <w:r w:rsidRPr="006E5602">
        <w:rPr>
          <w:rtl/>
        </w:rPr>
        <w:t xml:space="preserve"> </w:t>
      </w:r>
      <w:r w:rsidRPr="006E5602">
        <w:rPr>
          <w:rFonts w:hint="cs"/>
          <w:rtl/>
        </w:rPr>
        <w:t>جَعَلۡنَا</w:t>
      </w:r>
      <w:r w:rsidRPr="006E5602">
        <w:rPr>
          <w:rtl/>
        </w:rPr>
        <w:t xml:space="preserve"> </w:t>
      </w:r>
      <w:r w:rsidRPr="006E5602">
        <w:rPr>
          <w:rFonts w:hint="cs"/>
          <w:rtl/>
        </w:rPr>
        <w:t>حَرَمًا</w:t>
      </w:r>
      <w:r w:rsidRPr="006E5602">
        <w:rPr>
          <w:rtl/>
        </w:rPr>
        <w:t xml:space="preserve"> </w:t>
      </w:r>
      <w:r w:rsidRPr="006E5602">
        <w:rPr>
          <w:rFonts w:hint="cs"/>
          <w:rtl/>
        </w:rPr>
        <w:t>ءَامِنٗا</w:t>
      </w:r>
      <w:r w:rsidRPr="006E5602">
        <w:rPr>
          <w:rtl/>
        </w:rPr>
        <w:t xml:space="preserve"> </w:t>
      </w:r>
      <w:r w:rsidRPr="006E5602">
        <w:rPr>
          <w:rFonts w:hint="cs"/>
          <w:rtl/>
        </w:rPr>
        <w:t>وَيُتَخَطَّفُ</w:t>
      </w:r>
      <w:r w:rsidRPr="006E5602">
        <w:rPr>
          <w:rtl/>
        </w:rPr>
        <w:t xml:space="preserve"> </w:t>
      </w:r>
      <w:r w:rsidRPr="006E5602">
        <w:rPr>
          <w:rFonts w:hint="cs"/>
          <w:rtl/>
        </w:rPr>
        <w:t>ٱ</w:t>
      </w:r>
      <w:r w:rsidRPr="006E5602">
        <w:rPr>
          <w:rFonts w:hint="eastAsia"/>
          <w:rtl/>
        </w:rPr>
        <w:t>لنَّاسُ</w:t>
      </w:r>
      <w:r w:rsidRPr="006E5602">
        <w:rPr>
          <w:rtl/>
        </w:rPr>
        <w:t xml:space="preserve"> مِنۡ حَوۡلِهِمۡۚ أَفَبِ</w:t>
      </w:r>
      <w:r w:rsidRPr="006E5602">
        <w:rPr>
          <w:rFonts w:hint="cs"/>
          <w:rtl/>
        </w:rPr>
        <w:t>ٱ</w:t>
      </w:r>
      <w:r w:rsidRPr="006E5602">
        <w:rPr>
          <w:rFonts w:hint="eastAsia"/>
          <w:rtl/>
        </w:rPr>
        <w:t>لۡبَٰطِلِ</w:t>
      </w:r>
      <w:r w:rsidRPr="006E5602">
        <w:rPr>
          <w:rtl/>
        </w:rPr>
        <w:t xml:space="preserve"> يُؤۡمِنُونَ وَبِنِعۡمَةِ </w:t>
      </w:r>
      <w:r w:rsidRPr="006E5602">
        <w:rPr>
          <w:rFonts w:hint="cs"/>
          <w:rtl/>
        </w:rPr>
        <w:t>ٱ</w:t>
      </w:r>
      <w:r w:rsidRPr="006E5602">
        <w:rPr>
          <w:rFonts w:hint="eastAsia"/>
          <w:rtl/>
        </w:rPr>
        <w:t>للَّهِ</w:t>
      </w:r>
      <w:r w:rsidRPr="006E5602">
        <w:rPr>
          <w:rtl/>
        </w:rPr>
        <w:t xml:space="preserve"> يَكۡفُرُونَ٦٧</w:t>
      </w:r>
      <w:r w:rsidRPr="006E5602">
        <w:rPr>
          <w:rFonts w:ascii="Times New Roman" w:cs="Traditional Arabic" w:hint="cs"/>
          <w:sz w:val="32"/>
          <w:rtl/>
        </w:rPr>
        <w:t>﴾</w:t>
      </w:r>
      <w:r>
        <w:rPr>
          <w:rFonts w:ascii="Times New Roman" w:cs="IRNazli"/>
          <w:sz w:val="32"/>
          <w:rtl/>
        </w:rPr>
        <w:t xml:space="preserve"> </w:t>
      </w:r>
      <w:r w:rsidRPr="006E5602">
        <w:rPr>
          <w:rStyle w:val="Char7"/>
          <w:rtl/>
        </w:rPr>
        <w:t>[العن</w:t>
      </w:r>
      <w:r w:rsidR="00671026">
        <w:rPr>
          <w:rStyle w:val="Char7"/>
          <w:rtl/>
        </w:rPr>
        <w:t>ک</w:t>
      </w:r>
      <w:r w:rsidRPr="006E5602">
        <w:rPr>
          <w:rStyle w:val="Char7"/>
          <w:rtl/>
        </w:rPr>
        <w:t>بوت: 67]</w:t>
      </w:r>
      <w:r w:rsidRPr="006E5602">
        <w:rPr>
          <w:rStyle w:val="Char7"/>
          <w:rFonts w:hint="cs"/>
          <w:rtl/>
        </w:rPr>
        <w:t>.</w:t>
      </w:r>
    </w:p>
    <w:p w:rsidR="00213D00" w:rsidRPr="005D69BB" w:rsidRDefault="00213D00" w:rsidP="0004513F">
      <w:pPr>
        <w:pStyle w:val="aa"/>
        <w:rPr>
          <w:rFonts w:ascii="Times New Roman" w:hAnsi="Times New Roman" w:cs="B Lotus"/>
          <w:sz w:val="20"/>
          <w:rtl/>
        </w:rPr>
      </w:pPr>
      <w:r w:rsidRPr="006E5602">
        <w:rPr>
          <w:rStyle w:val="Char9"/>
          <w:rFonts w:hint="cs"/>
          <w:rtl/>
        </w:rPr>
        <w:t>«</w:t>
      </w:r>
      <w:r w:rsidRPr="006E5602">
        <w:rPr>
          <w:rFonts w:hint="cs"/>
          <w:rtl/>
        </w:rPr>
        <w:t>مگر ندیده‌اند که ما حرم امنی قرار داده‌ایم در حالی که از دور و بر آنان مردم ربوده می‌شوند؟ آیا به باطل ایمان می‌آورند و به نعمت خدا کفر می‌ورزند</w:t>
      </w:r>
      <w:r w:rsidRPr="006E5602">
        <w:rPr>
          <w:rStyle w:val="Char9"/>
          <w:rFonts w:hint="cs"/>
          <w:rtl/>
        </w:rPr>
        <w:t>»</w:t>
      </w:r>
      <w:r w:rsidR="0004513F" w:rsidRPr="006E5602">
        <w:rPr>
          <w:rFonts w:hint="cs"/>
          <w:rtl/>
        </w:rPr>
        <w:t>؟!</w:t>
      </w:r>
      <w:r w:rsidR="006E5602">
        <w:rPr>
          <w:rStyle w:val="Char9"/>
          <w:rFonts w:hint="cs"/>
          <w:rtl/>
        </w:rPr>
        <w:t>.</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قریش علاوه بر سفرهایی در ایام مختلف سال، دو کوچ و سفر بزرگ و معروف داشتند: حرکت و کوچ زمستانی به یمن و کوچ تابستانی به شام و این سفرها هر چند با امنیتی کامل صورت می‌گرفت، امّا در سایر مناطق، اموال مردم به غارت برده می‌شد. خداوند در مورد دو سفر مهم تابستانی و زمستانی می‌فرماید:</w:t>
      </w:r>
    </w:p>
    <w:p w:rsidR="00213D00" w:rsidRPr="003B13DA" w:rsidRDefault="00F44BED" w:rsidP="00F44BED">
      <w:pPr>
        <w:pStyle w:val="af"/>
        <w:rPr>
          <w:rFonts w:ascii="Times New Roman" w:cs="IRNazli"/>
          <w:sz w:val="22"/>
          <w:rtl/>
        </w:rPr>
      </w:pPr>
      <w:r w:rsidRPr="00F44BED">
        <w:rPr>
          <w:rFonts w:ascii="Times New Roman" w:cs="Traditional Arabic" w:hint="cs"/>
          <w:spacing w:val="-3"/>
          <w:sz w:val="32"/>
          <w:rtl/>
        </w:rPr>
        <w:t>﴿</w:t>
      </w:r>
      <w:r w:rsidRPr="00F44BED">
        <w:rPr>
          <w:rtl/>
        </w:rPr>
        <w:t>لِإِيلَ</w:t>
      </w:r>
      <w:r w:rsidRPr="00F44BED">
        <w:rPr>
          <w:rFonts w:hint="cs"/>
          <w:rtl/>
        </w:rPr>
        <w:t>ٰفِ</w:t>
      </w:r>
      <w:r w:rsidRPr="00F44BED">
        <w:rPr>
          <w:rtl/>
        </w:rPr>
        <w:t xml:space="preserve"> </w:t>
      </w:r>
      <w:r w:rsidRPr="00F44BED">
        <w:rPr>
          <w:rFonts w:hint="cs"/>
          <w:rtl/>
        </w:rPr>
        <w:t>قُرَيۡشٍ</w:t>
      </w:r>
      <w:r w:rsidRPr="00F44BED">
        <w:rPr>
          <w:rtl/>
        </w:rPr>
        <w:t>١ إِ</w:t>
      </w:r>
      <w:r w:rsidRPr="00F44BED">
        <w:rPr>
          <w:rFonts w:hint="cs"/>
          <w:rtl/>
        </w:rPr>
        <w:t>ۦ</w:t>
      </w:r>
      <w:r w:rsidRPr="00F44BED">
        <w:rPr>
          <w:rFonts w:hint="eastAsia"/>
          <w:rtl/>
        </w:rPr>
        <w:t>لَٰفِهِمۡ</w:t>
      </w:r>
      <w:r w:rsidRPr="00F44BED">
        <w:rPr>
          <w:rtl/>
        </w:rPr>
        <w:t xml:space="preserve"> رِحۡلَةَ </w:t>
      </w:r>
      <w:r w:rsidRPr="00F44BED">
        <w:rPr>
          <w:rFonts w:hint="cs"/>
          <w:rtl/>
        </w:rPr>
        <w:t>ٱ</w:t>
      </w:r>
      <w:r w:rsidRPr="00F44BED">
        <w:rPr>
          <w:rFonts w:hint="eastAsia"/>
          <w:rtl/>
        </w:rPr>
        <w:t>لشِّتَآءِ</w:t>
      </w:r>
      <w:r w:rsidRPr="00F44BED">
        <w:rPr>
          <w:rtl/>
        </w:rPr>
        <w:t xml:space="preserve"> وَ</w:t>
      </w:r>
      <w:r w:rsidRPr="00F44BED">
        <w:rPr>
          <w:rFonts w:hint="cs"/>
          <w:rtl/>
        </w:rPr>
        <w:t>ٱ</w:t>
      </w:r>
      <w:r w:rsidRPr="00F44BED">
        <w:rPr>
          <w:rFonts w:hint="eastAsia"/>
          <w:rtl/>
        </w:rPr>
        <w:t>لصَّيۡفِ</w:t>
      </w:r>
      <w:r w:rsidRPr="00F44BED">
        <w:rPr>
          <w:rtl/>
        </w:rPr>
        <w:t xml:space="preserve">٢ فَلۡيَعۡبُدُواْ رَبَّ هَٰذَا </w:t>
      </w:r>
      <w:r w:rsidRPr="00F44BED">
        <w:rPr>
          <w:rFonts w:hint="cs"/>
          <w:rtl/>
        </w:rPr>
        <w:t>ٱ</w:t>
      </w:r>
      <w:r w:rsidRPr="00F44BED">
        <w:rPr>
          <w:rFonts w:hint="eastAsia"/>
          <w:rtl/>
        </w:rPr>
        <w:t>لۡبَيۡتِ</w:t>
      </w:r>
      <w:r w:rsidRPr="00F44BED">
        <w:rPr>
          <w:rtl/>
        </w:rPr>
        <w:t xml:space="preserve">٣ </w:t>
      </w:r>
      <w:r w:rsidRPr="00F44BED">
        <w:rPr>
          <w:rFonts w:hint="cs"/>
          <w:rtl/>
        </w:rPr>
        <w:t>ٱ</w:t>
      </w:r>
      <w:r w:rsidRPr="00F44BED">
        <w:rPr>
          <w:rFonts w:hint="eastAsia"/>
          <w:rtl/>
        </w:rPr>
        <w:t>لَّذِيٓ</w:t>
      </w:r>
      <w:r w:rsidRPr="00F44BED">
        <w:rPr>
          <w:rtl/>
        </w:rPr>
        <w:t xml:space="preserve"> أَطۡعَمَهُم مِّن جُوعٖ وَءَامَنَهُم مِّنۡ خَوۡفِۢ٤</w:t>
      </w:r>
      <w:r w:rsidRPr="00F44BED">
        <w:rPr>
          <w:rFonts w:ascii="Times New Roman" w:cs="Traditional Arabic" w:hint="cs"/>
          <w:spacing w:val="-3"/>
          <w:sz w:val="32"/>
          <w:rtl/>
        </w:rPr>
        <w:t>﴾</w:t>
      </w:r>
      <w:r>
        <w:rPr>
          <w:rFonts w:ascii="Times New Roman" w:cs="IRNazli"/>
          <w:spacing w:val="-3"/>
          <w:sz w:val="32"/>
          <w:rtl/>
        </w:rPr>
        <w:t xml:space="preserve"> </w:t>
      </w:r>
      <w:r w:rsidRPr="00F44BED">
        <w:rPr>
          <w:rStyle w:val="Char7"/>
          <w:rtl/>
        </w:rPr>
        <w:t>[قر</w:t>
      </w:r>
      <w:r w:rsidR="00671026">
        <w:rPr>
          <w:rStyle w:val="Char7"/>
          <w:rtl/>
        </w:rPr>
        <w:t>ی</w:t>
      </w:r>
      <w:r w:rsidRPr="00F44BED">
        <w:rPr>
          <w:rStyle w:val="Char7"/>
          <w:rtl/>
        </w:rPr>
        <w:t>ش: 1-4]</w:t>
      </w:r>
      <w:r w:rsidRPr="00F44BED">
        <w:rPr>
          <w:rStyle w:val="Char7"/>
          <w:rFonts w:hint="cs"/>
          <w:rtl/>
        </w:rPr>
        <w:t>.</w:t>
      </w:r>
    </w:p>
    <w:p w:rsidR="00213D00" w:rsidRPr="005D69BB" w:rsidRDefault="00213D00" w:rsidP="00F44BED">
      <w:pPr>
        <w:pStyle w:val="aa"/>
        <w:rPr>
          <w:rFonts w:ascii="Times New Roman" w:hAnsi="Times New Roman" w:cs="B Lotus"/>
          <w:sz w:val="20"/>
          <w:rtl/>
        </w:rPr>
      </w:pPr>
      <w:r w:rsidRPr="00F44BED">
        <w:rPr>
          <w:rStyle w:val="Char9"/>
          <w:rFonts w:hint="cs"/>
          <w:rtl/>
        </w:rPr>
        <w:t>«</w:t>
      </w:r>
      <w:r w:rsidRPr="00F44BED">
        <w:rPr>
          <w:rFonts w:hint="cs"/>
          <w:rtl/>
        </w:rPr>
        <w:t>به خاطر انس و الفت ایشان به کوچ زمستانی و تابستانی (بازرگانی به سوی یمن و شام) بایستی پروردگار این خانه را بپرستند. پروردگاری که ایشان را از گرسنگی رهانیده و خوراکشان داده است</w:t>
      </w:r>
      <w:r w:rsidRPr="00F44BED">
        <w:rPr>
          <w:rStyle w:val="Char9"/>
          <w:rFonts w:hint="cs"/>
          <w:rtl/>
        </w:rPr>
        <w:t>»</w:t>
      </w:r>
      <w:r w:rsidR="00F44BED">
        <w:rPr>
          <w:rStyle w:val="Char9"/>
          <w:rFonts w:hint="cs"/>
          <w:rtl/>
        </w:rPr>
        <w:t>.</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قافله‌های عطرو کنجد و شیر و ادویه و خرما و چوب و عاج و مهره و پوست و لباس</w:t>
      </w:r>
      <w:r w:rsidR="00F32358">
        <w:rPr>
          <w:rFonts w:ascii="Times New Roman" w:hAnsi="Times New Roman" w:cs="IRNazli" w:hint="eastAsia"/>
          <w:sz w:val="22"/>
          <w:szCs w:val="28"/>
          <w:rtl/>
          <w:lang w:bidi="fa-IR"/>
        </w:rPr>
        <w:t>‌</w:t>
      </w:r>
      <w:r w:rsidRPr="003B13DA">
        <w:rPr>
          <w:rFonts w:ascii="Times New Roman" w:hAnsi="Times New Roman" w:cs="IRNazli" w:hint="cs"/>
          <w:sz w:val="22"/>
          <w:szCs w:val="28"/>
          <w:rtl/>
          <w:lang w:bidi="fa-IR"/>
        </w:rPr>
        <w:t>های چینی و پارچه‌های ابریشمی و اسلحه و دیگر صادرات و واردات جزیره عربی را به شام و دیگر مناطق می‌بردند و از آن مناطق با بار گندم و دانه‌ها و کشمش و زیتون و پارچه‌های شامی به جزیره عربی باز می‌گشتند. مردم یمن به تجارت معروف بودند و آنها در دریا و خشکی فعالیت می‌کردند و به سواحل آفریقا، هند، اندونزی، سوماترا و دیگر کشورهای آسیایی و جزیره اقیانوس هند سفر می‌نمودند. این تاجران بعد از پذیرش اسلام، در نشر آن در این کشورها نقش بسزایی ایفا کردند.</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داد و ستد براساس ربا رواج داشت و شاید این بیماری مهلک از یهودی</w:t>
      </w:r>
      <w:r w:rsidR="00F32358">
        <w:rPr>
          <w:rFonts w:ascii="Times New Roman" w:hAnsi="Times New Roman" w:cs="IRNazli" w:hint="eastAsia"/>
          <w:sz w:val="22"/>
          <w:szCs w:val="28"/>
          <w:rtl/>
          <w:lang w:bidi="fa-IR"/>
        </w:rPr>
        <w:t>‌</w:t>
      </w:r>
      <w:r w:rsidRPr="003B13DA">
        <w:rPr>
          <w:rFonts w:ascii="Times New Roman" w:hAnsi="Times New Roman" w:cs="IRNazli" w:hint="cs"/>
          <w:sz w:val="22"/>
          <w:szCs w:val="28"/>
          <w:rtl/>
          <w:lang w:bidi="fa-IR"/>
        </w:rPr>
        <w:t>ها به اعراب سرایت کرده بود</w:t>
      </w:r>
      <w:r w:rsidRPr="00CA7C13">
        <w:rPr>
          <w:rStyle w:val="FootnoteReference"/>
          <w:rFonts w:cs="IRNazli"/>
          <w:sz w:val="28"/>
          <w:szCs w:val="28"/>
          <w:rtl/>
          <w:lang w:bidi="fa-IR"/>
        </w:rPr>
        <w:footnoteReference w:id="47"/>
      </w:r>
      <w:r w:rsidRPr="003B13DA">
        <w:rPr>
          <w:rFonts w:ascii="Times New Roman" w:hAnsi="Times New Roman" w:cs="IRNazli" w:hint="cs"/>
          <w:sz w:val="22"/>
          <w:szCs w:val="28"/>
          <w:rtl/>
          <w:lang w:bidi="fa-IR"/>
        </w:rPr>
        <w:t>. اشراف و مردم عرب معاملات ربوی انجام می‌دادند و گاهی صد درصد بهره می‌گرفتند</w:t>
      </w:r>
      <w:r w:rsidRPr="00CA7C13">
        <w:rPr>
          <w:rStyle w:val="FootnoteReference"/>
          <w:rFonts w:cs="IRNazli"/>
          <w:sz w:val="28"/>
          <w:szCs w:val="28"/>
          <w:rtl/>
          <w:lang w:bidi="fa-IR"/>
        </w:rPr>
        <w:footnoteReference w:id="48"/>
      </w:r>
      <w:r w:rsidRPr="003B13DA">
        <w:rPr>
          <w:rFonts w:ascii="Times New Roman" w:hAnsi="Times New Roman" w:cs="IRNazli" w:hint="cs"/>
          <w:sz w:val="22"/>
          <w:szCs w:val="28"/>
          <w:rtl/>
          <w:lang w:bidi="fa-IR"/>
        </w:rPr>
        <w:t>. بازارهای معروف اعراب عبارت بودند از: عکاظ، ذوالمجاز و مجنه. نویسندگان آگاه از اخبار مکه می‌گویند: اعراب از آغاز ماه ذی القعده در عکاظ اقامت می‌گزیدند و پس از ماه ذی القعده به مجنه می‌رفتند و با رویت هلال ماه ذی الحجه، به ذی المجاز می‌رفتند و هشت شب را در آن جا می‌گذراندند و سپس با اقامت در عرفه و منی از خرید و فروش دست می‌کشیدند و با ورود اسلام دادوستد در این مکان</w:t>
      </w:r>
      <w:r w:rsidR="00F32358">
        <w:rPr>
          <w:rFonts w:ascii="Times New Roman" w:hAnsi="Times New Roman" w:cs="IRNazli" w:hint="eastAsia"/>
          <w:sz w:val="22"/>
          <w:szCs w:val="28"/>
          <w:rtl/>
          <w:lang w:bidi="fa-IR"/>
        </w:rPr>
        <w:t>‌</w:t>
      </w:r>
      <w:r w:rsidRPr="003B13DA">
        <w:rPr>
          <w:rFonts w:ascii="Times New Roman" w:hAnsi="Times New Roman" w:cs="IRNazli" w:hint="cs"/>
          <w:sz w:val="22"/>
          <w:szCs w:val="28"/>
          <w:rtl/>
          <w:lang w:bidi="fa-IR"/>
        </w:rPr>
        <w:t>ها برای آنان مباح و جایز شمرده شد و خداوند متعال فرمود:</w:t>
      </w:r>
    </w:p>
    <w:p w:rsidR="00213D00" w:rsidRPr="003B13DA" w:rsidRDefault="00F44BED" w:rsidP="00F44BED">
      <w:pPr>
        <w:pStyle w:val="af"/>
        <w:rPr>
          <w:rFonts w:ascii="Times New Roman" w:cs="IRNazli"/>
          <w:sz w:val="22"/>
          <w:rtl/>
        </w:rPr>
      </w:pPr>
      <w:r w:rsidRPr="00F44BED">
        <w:rPr>
          <w:rFonts w:ascii="Times New Roman" w:cs="Traditional Arabic" w:hint="cs"/>
          <w:sz w:val="32"/>
          <w:rtl/>
        </w:rPr>
        <w:t>﴿</w:t>
      </w:r>
      <w:r w:rsidRPr="00F44BED">
        <w:rPr>
          <w:rtl/>
        </w:rPr>
        <w:t>لَي</w:t>
      </w:r>
      <w:r w:rsidRPr="00F44BED">
        <w:rPr>
          <w:rFonts w:hint="cs"/>
          <w:rtl/>
        </w:rPr>
        <w:t>ۡسَ</w:t>
      </w:r>
      <w:r w:rsidRPr="00F44BED">
        <w:rPr>
          <w:rtl/>
        </w:rPr>
        <w:t xml:space="preserve"> </w:t>
      </w:r>
      <w:r w:rsidRPr="00F44BED">
        <w:rPr>
          <w:rFonts w:hint="cs"/>
          <w:rtl/>
        </w:rPr>
        <w:t>عَلَيۡكُمۡ</w:t>
      </w:r>
      <w:r w:rsidRPr="00F44BED">
        <w:rPr>
          <w:rtl/>
        </w:rPr>
        <w:t xml:space="preserve"> </w:t>
      </w:r>
      <w:r w:rsidRPr="00F44BED">
        <w:rPr>
          <w:rFonts w:hint="cs"/>
          <w:rtl/>
        </w:rPr>
        <w:t>جُنَاحٌ</w:t>
      </w:r>
      <w:r w:rsidRPr="00F44BED">
        <w:rPr>
          <w:rtl/>
        </w:rPr>
        <w:t xml:space="preserve"> </w:t>
      </w:r>
      <w:r w:rsidRPr="00F44BED">
        <w:rPr>
          <w:rFonts w:hint="cs"/>
          <w:rtl/>
        </w:rPr>
        <w:t>أَن</w:t>
      </w:r>
      <w:r w:rsidRPr="00F44BED">
        <w:rPr>
          <w:rtl/>
        </w:rPr>
        <w:t xml:space="preserve"> </w:t>
      </w:r>
      <w:r w:rsidRPr="00F44BED">
        <w:rPr>
          <w:rFonts w:hint="cs"/>
          <w:rtl/>
        </w:rPr>
        <w:t>تَبۡتَغُواْ</w:t>
      </w:r>
      <w:r w:rsidRPr="00F44BED">
        <w:rPr>
          <w:rtl/>
        </w:rPr>
        <w:t xml:space="preserve"> </w:t>
      </w:r>
      <w:r w:rsidRPr="00F44BED">
        <w:rPr>
          <w:rFonts w:hint="cs"/>
          <w:rtl/>
        </w:rPr>
        <w:t>فَضۡلٗا</w:t>
      </w:r>
      <w:r w:rsidRPr="00F44BED">
        <w:rPr>
          <w:rtl/>
        </w:rPr>
        <w:t xml:space="preserve"> </w:t>
      </w:r>
      <w:r w:rsidRPr="00F44BED">
        <w:rPr>
          <w:rFonts w:hint="cs"/>
          <w:rtl/>
        </w:rPr>
        <w:t>مِّن</w:t>
      </w:r>
      <w:r w:rsidRPr="00F44BED">
        <w:rPr>
          <w:rtl/>
        </w:rPr>
        <w:t xml:space="preserve"> </w:t>
      </w:r>
      <w:r w:rsidRPr="00F44BED">
        <w:rPr>
          <w:rFonts w:hint="cs"/>
          <w:rtl/>
        </w:rPr>
        <w:t>رَّبِّكُمۡۚ</w:t>
      </w:r>
      <w:r w:rsidRPr="00F44BED">
        <w:rPr>
          <w:rtl/>
        </w:rPr>
        <w:t xml:space="preserve"> </w:t>
      </w:r>
      <w:r w:rsidRPr="00F44BED">
        <w:rPr>
          <w:rFonts w:hint="cs"/>
          <w:rtl/>
        </w:rPr>
        <w:t>فَإِذَآ</w:t>
      </w:r>
      <w:r w:rsidRPr="00F44BED">
        <w:rPr>
          <w:rtl/>
        </w:rPr>
        <w:t xml:space="preserve"> </w:t>
      </w:r>
      <w:r w:rsidRPr="00F44BED">
        <w:rPr>
          <w:rFonts w:hint="cs"/>
          <w:rtl/>
        </w:rPr>
        <w:t>أَفَضۡتُ</w:t>
      </w:r>
      <w:r w:rsidRPr="00F44BED">
        <w:rPr>
          <w:rtl/>
        </w:rPr>
        <w:t>م مِّنۡ عَرَفَٰتٖ فَ</w:t>
      </w:r>
      <w:r w:rsidRPr="00F44BED">
        <w:rPr>
          <w:rFonts w:hint="cs"/>
          <w:rtl/>
        </w:rPr>
        <w:t>ٱ</w:t>
      </w:r>
      <w:r w:rsidRPr="00F44BED">
        <w:rPr>
          <w:rFonts w:hint="eastAsia"/>
          <w:rtl/>
        </w:rPr>
        <w:t>ذۡكُرُواْ</w:t>
      </w:r>
      <w:r w:rsidRPr="00F44BED">
        <w:rPr>
          <w:rtl/>
        </w:rPr>
        <w:t xml:space="preserve"> </w:t>
      </w:r>
      <w:r w:rsidRPr="00F44BED">
        <w:rPr>
          <w:rFonts w:hint="cs"/>
          <w:rtl/>
        </w:rPr>
        <w:t>ٱ</w:t>
      </w:r>
      <w:r w:rsidRPr="00F44BED">
        <w:rPr>
          <w:rFonts w:hint="eastAsia"/>
          <w:rtl/>
        </w:rPr>
        <w:t>للَّهَ</w:t>
      </w:r>
      <w:r w:rsidRPr="00F44BED">
        <w:rPr>
          <w:rtl/>
        </w:rPr>
        <w:t xml:space="preserve"> عِندَ </w:t>
      </w:r>
      <w:r w:rsidRPr="00F44BED">
        <w:rPr>
          <w:rFonts w:hint="cs"/>
          <w:rtl/>
        </w:rPr>
        <w:t>ٱ</w:t>
      </w:r>
      <w:r w:rsidRPr="00F44BED">
        <w:rPr>
          <w:rFonts w:hint="eastAsia"/>
          <w:rtl/>
        </w:rPr>
        <w:t>لۡمَشۡعَرِ</w:t>
      </w:r>
      <w:r w:rsidRPr="00F44BED">
        <w:rPr>
          <w:rtl/>
        </w:rPr>
        <w:t xml:space="preserve"> </w:t>
      </w:r>
      <w:r w:rsidRPr="00F44BED">
        <w:rPr>
          <w:rFonts w:hint="cs"/>
          <w:rtl/>
        </w:rPr>
        <w:t>ٱ</w:t>
      </w:r>
      <w:r w:rsidRPr="00F44BED">
        <w:rPr>
          <w:rFonts w:hint="eastAsia"/>
          <w:rtl/>
        </w:rPr>
        <w:t>لۡحَرَامِۖ</w:t>
      </w:r>
      <w:r w:rsidRPr="00F44BED">
        <w:rPr>
          <w:rtl/>
        </w:rPr>
        <w:t xml:space="preserve"> وَ</w:t>
      </w:r>
      <w:r w:rsidRPr="00F44BED">
        <w:rPr>
          <w:rFonts w:hint="cs"/>
          <w:rtl/>
        </w:rPr>
        <w:t>ٱ</w:t>
      </w:r>
      <w:r w:rsidRPr="00F44BED">
        <w:rPr>
          <w:rFonts w:hint="eastAsia"/>
          <w:rtl/>
        </w:rPr>
        <w:t>ذۡكُرُوهُ</w:t>
      </w:r>
      <w:r w:rsidRPr="00F44BED">
        <w:rPr>
          <w:rtl/>
        </w:rPr>
        <w:t xml:space="preserve"> كَمَا هَدَىٰكُمۡ وَإِن كُنتُم مِّن قَبۡلِهِ</w:t>
      </w:r>
      <w:r w:rsidRPr="00F44BED">
        <w:rPr>
          <w:rFonts w:hint="cs"/>
          <w:rtl/>
        </w:rPr>
        <w:t>ۦ</w:t>
      </w:r>
      <w:r w:rsidRPr="00F44BED">
        <w:rPr>
          <w:rtl/>
        </w:rPr>
        <w:t xml:space="preserve"> لَمِنَ </w:t>
      </w:r>
      <w:r w:rsidRPr="00F44BED">
        <w:rPr>
          <w:rFonts w:hint="cs"/>
          <w:rtl/>
        </w:rPr>
        <w:t>ٱ</w:t>
      </w:r>
      <w:r w:rsidRPr="00F44BED">
        <w:rPr>
          <w:rFonts w:hint="eastAsia"/>
          <w:rtl/>
        </w:rPr>
        <w:t>لضَّآلِّينَ</w:t>
      </w:r>
      <w:r w:rsidRPr="00F44BED">
        <w:rPr>
          <w:rtl/>
        </w:rPr>
        <w:t>١٩٨</w:t>
      </w:r>
      <w:r w:rsidRPr="00F44BED">
        <w:rPr>
          <w:rFonts w:ascii="Times New Roman" w:cs="Traditional Arabic" w:hint="cs"/>
          <w:sz w:val="32"/>
          <w:rtl/>
        </w:rPr>
        <w:t>﴾</w:t>
      </w:r>
      <w:r>
        <w:rPr>
          <w:rFonts w:ascii="Times New Roman" w:cs="IRNazli"/>
          <w:sz w:val="32"/>
          <w:rtl/>
        </w:rPr>
        <w:t xml:space="preserve"> </w:t>
      </w:r>
      <w:r w:rsidRPr="00F44BED">
        <w:rPr>
          <w:rStyle w:val="Char7"/>
          <w:rtl/>
        </w:rPr>
        <w:t>[البقرة: 198]</w:t>
      </w:r>
      <w:r w:rsidRPr="00F44BED">
        <w:rPr>
          <w:rStyle w:val="Char7"/>
          <w:rFonts w:hint="cs"/>
          <w:rtl/>
        </w:rPr>
        <w:t>.</w:t>
      </w:r>
    </w:p>
    <w:p w:rsidR="00213D00" w:rsidRPr="005D69BB" w:rsidRDefault="00213D00" w:rsidP="00F44BED">
      <w:pPr>
        <w:pStyle w:val="aa"/>
        <w:rPr>
          <w:rFonts w:ascii="Times New Roman" w:hAnsi="Times New Roman" w:cs="B Lotus"/>
          <w:sz w:val="20"/>
          <w:rtl/>
        </w:rPr>
      </w:pPr>
      <w:r w:rsidRPr="00F44BED">
        <w:rPr>
          <w:rStyle w:val="Char9"/>
          <w:rFonts w:hint="cs"/>
          <w:rtl/>
        </w:rPr>
        <w:t>«</w:t>
      </w:r>
      <w:r w:rsidRPr="00F44BED">
        <w:rPr>
          <w:rFonts w:hint="cs"/>
          <w:rtl/>
        </w:rPr>
        <w:t>گناهی بر شما نیست اینکه از فضل پروردگار خود برخوردار شوید و هنگامی که از عرفات روان شدید، خدا را در نزد مشعر الحرام یاد کنید و همان گونه که شما را رهنمون کرده است، او را یاد کنید. اگرچه پیش از آن از گمراهان بوده باشید</w:t>
      </w:r>
      <w:r w:rsidRPr="00F44BED">
        <w:rPr>
          <w:rStyle w:val="Char9"/>
          <w:rFonts w:hint="cs"/>
          <w:rtl/>
        </w:rPr>
        <w:t>»</w:t>
      </w:r>
      <w:r w:rsidR="00F44BED">
        <w:rPr>
          <w:rStyle w:val="Char9"/>
          <w:rFonts w:hint="cs"/>
          <w:rtl/>
        </w:rPr>
        <w:t>.</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این بازارها تا پس از اسلام نیز رواج داشت، امّا به مرور زمان از بین رفتند و آنها فقط برای تجارت نبودند؛ بلکه میادینی برای عرض</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ادب و شعر و سخنوری بودند که در آن شاعران زبده و سخنوران ماهر گرد می‌آمدند و شب</w:t>
      </w:r>
      <w:r w:rsidR="00F32358">
        <w:rPr>
          <w:rFonts w:ascii="Times New Roman" w:hAnsi="Times New Roman" w:cs="IRNazli" w:hint="eastAsia"/>
          <w:sz w:val="22"/>
          <w:szCs w:val="28"/>
          <w:rtl/>
          <w:lang w:bidi="fa-IR"/>
        </w:rPr>
        <w:t>‌</w:t>
      </w:r>
      <w:r w:rsidRPr="003B13DA">
        <w:rPr>
          <w:rFonts w:ascii="Times New Roman" w:hAnsi="Times New Roman" w:cs="IRNazli" w:hint="cs"/>
          <w:sz w:val="22"/>
          <w:szCs w:val="28"/>
          <w:rtl/>
          <w:lang w:bidi="fa-IR"/>
        </w:rPr>
        <w:t>ها در بیان افتخارات و شاهکارهای نیاکانشان مسابقه می‌دادند و این گونه در کنار ثروت تجاری، سرمای</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بزرگی برای ادب و لغت عربی اندوخته می‌شد</w:t>
      </w:r>
      <w:r w:rsidRPr="00CA7C13">
        <w:rPr>
          <w:rStyle w:val="FootnoteReference"/>
          <w:rFonts w:cs="IRNazli"/>
          <w:sz w:val="28"/>
          <w:szCs w:val="28"/>
          <w:rtl/>
          <w:lang w:bidi="fa-IR"/>
        </w:rPr>
        <w:footnoteReference w:id="49"/>
      </w:r>
      <w:r w:rsidR="00173EB1">
        <w:rPr>
          <w:rFonts w:ascii="Times New Roman" w:hAnsi="Times New Roman" w:cs="IRNazli"/>
          <w:sz w:val="22"/>
          <w:szCs w:val="28"/>
          <w:lang w:bidi="fa-IR"/>
        </w:rPr>
        <w:t>.</w:t>
      </w:r>
    </w:p>
    <w:p w:rsidR="00213D00" w:rsidRPr="0072736D" w:rsidRDefault="00213D00" w:rsidP="0072736D">
      <w:pPr>
        <w:pStyle w:val="a0"/>
        <w:rPr>
          <w:rtl/>
        </w:rPr>
      </w:pPr>
      <w:bookmarkStart w:id="55" w:name="_Toc134241221"/>
      <w:bookmarkStart w:id="56" w:name="_Toc270033069"/>
      <w:bookmarkStart w:id="57" w:name="_Toc439429559"/>
      <w:r w:rsidRPr="0072736D">
        <w:rPr>
          <w:rFonts w:hint="cs"/>
          <w:rtl/>
        </w:rPr>
        <w:t>وضعیت اجتماعی</w:t>
      </w:r>
      <w:bookmarkEnd w:id="55"/>
      <w:bookmarkEnd w:id="56"/>
      <w:bookmarkEnd w:id="57"/>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زندگی اعراب بر پای</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سنت</w:t>
      </w:r>
      <w:r w:rsidR="00F32358">
        <w:rPr>
          <w:rFonts w:ascii="Times New Roman" w:hAnsi="Times New Roman" w:cs="IRNazli" w:hint="eastAsia"/>
          <w:sz w:val="22"/>
          <w:szCs w:val="28"/>
          <w:rtl/>
          <w:lang w:bidi="fa-IR"/>
        </w:rPr>
        <w:t>‌</w:t>
      </w:r>
      <w:r w:rsidRPr="003B13DA">
        <w:rPr>
          <w:rFonts w:ascii="Times New Roman" w:hAnsi="Times New Roman" w:cs="IRNazli" w:hint="cs"/>
          <w:sz w:val="22"/>
          <w:szCs w:val="28"/>
          <w:rtl/>
          <w:lang w:bidi="fa-IR"/>
        </w:rPr>
        <w:t>ها و عادات آباء و اجدادی بنا شده بود و در حسب و نسب و روابط اجتماعی و فردی دارای قوانین عرفی ویژه‌ای بودند که می‌توان حالت اجتماعی آنها را این گونه خلاصه کرد:</w:t>
      </w:r>
    </w:p>
    <w:p w:rsidR="00213D00" w:rsidRPr="00AA4DE2" w:rsidRDefault="00213D00" w:rsidP="0072736D">
      <w:pPr>
        <w:pStyle w:val="a4"/>
        <w:rPr>
          <w:rtl/>
        </w:rPr>
      </w:pPr>
      <w:bookmarkStart w:id="58" w:name="_Toc134241222"/>
      <w:bookmarkStart w:id="59" w:name="_Toc270033070"/>
      <w:bookmarkStart w:id="60" w:name="_Toc439429560"/>
      <w:r w:rsidRPr="00AA4DE2">
        <w:rPr>
          <w:rFonts w:hint="cs"/>
          <w:rtl/>
        </w:rPr>
        <w:t>1- افتخار بیش از حد به حسب و نسب</w:t>
      </w:r>
      <w:bookmarkEnd w:id="58"/>
      <w:bookmarkEnd w:id="59"/>
      <w:bookmarkEnd w:id="60"/>
      <w:r w:rsidRPr="00AA4DE2">
        <w:rPr>
          <w:rFonts w:hint="cs"/>
          <w:rtl/>
        </w:rPr>
        <w:t xml:space="preserve"> </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اعراب برای حفظ نسب خود اهمیتی خاص قائل بودند بنابراین، قبل از اسلام با دیگران ازدواج نمی‌کردند، اما اسلام این امتیاز را لغو نمود و معیار برتری و فضیلت را تقوا و عمل صالح دانست.</w:t>
      </w:r>
    </w:p>
    <w:p w:rsidR="00213D00" w:rsidRPr="00AA4DE2" w:rsidRDefault="00213D00" w:rsidP="0072736D">
      <w:pPr>
        <w:pStyle w:val="a4"/>
        <w:rPr>
          <w:rtl/>
        </w:rPr>
      </w:pPr>
      <w:bookmarkStart w:id="61" w:name="_Toc134241223"/>
      <w:bookmarkStart w:id="62" w:name="_Toc270033071"/>
      <w:bookmarkStart w:id="63" w:name="_Toc439429561"/>
      <w:r w:rsidRPr="00AA4DE2">
        <w:rPr>
          <w:rFonts w:hint="cs"/>
          <w:rtl/>
        </w:rPr>
        <w:t>2- افتخار به سخنوری و قدرت آن به ویژه شعر</w:t>
      </w:r>
      <w:bookmarkEnd w:id="61"/>
      <w:bookmarkEnd w:id="62"/>
      <w:bookmarkEnd w:id="63"/>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سخن شیوا و رسا، آنان را دلباخته می‌کرد و شعر، سند افتخار و شرافت و نسبت و دیوان معارف و عواطف آنان به شمار می‌رفت. بنابراین، از فرزانگان شعر و سخنوری اعراب نباید تعجب کرد؛ زیرا یک بیت شعر، معیار برتری و یا تنزل اجتماعی یک قبیله به حساب می‌آمد بنابراین، ظهور یک شاعر در قبیله، برای آنها بیش از هر چیز، شادی‌آفرین بود.</w:t>
      </w:r>
    </w:p>
    <w:p w:rsidR="00213D00" w:rsidRPr="00AA4DE2" w:rsidRDefault="00213D00" w:rsidP="0072736D">
      <w:pPr>
        <w:pStyle w:val="a4"/>
        <w:rPr>
          <w:rtl/>
        </w:rPr>
      </w:pPr>
      <w:bookmarkStart w:id="64" w:name="_Toc134241224"/>
      <w:bookmarkStart w:id="65" w:name="_Toc270033072"/>
      <w:bookmarkStart w:id="66" w:name="_Toc439429562"/>
      <w:r w:rsidRPr="00AA4DE2">
        <w:rPr>
          <w:rFonts w:hint="cs"/>
          <w:rtl/>
        </w:rPr>
        <w:t>3- زن در جامعه عربی</w:t>
      </w:r>
      <w:bookmarkEnd w:id="64"/>
      <w:bookmarkEnd w:id="65"/>
      <w:bookmarkEnd w:id="66"/>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زن در بسیاری از قبیله‌ها مانند کالایی بی‌ارزش بود و به ارث برده می‌شد و پسر بزرگ‌تر می‌توانست بعد از مرگ پدرش با زن پدر، البته غیر مادرش، ازدواج نماید و این حق را نیز داشت که زنِ پدر را از ازدواج باز دارد تا اینکه اسلام ازدواج پسر با زن پدر را حرام نمود</w:t>
      </w:r>
      <w:r w:rsidRPr="00CA7C13">
        <w:rPr>
          <w:rStyle w:val="FootnoteReference"/>
          <w:rFonts w:cs="IRNazli"/>
          <w:sz w:val="28"/>
          <w:szCs w:val="28"/>
          <w:rtl/>
          <w:lang w:bidi="fa-IR"/>
        </w:rPr>
        <w:footnoteReference w:id="50"/>
      </w:r>
      <w:r w:rsidRPr="003B13DA">
        <w:rPr>
          <w:rFonts w:ascii="Times New Roman" w:hAnsi="Times New Roman" w:cs="IRNazli" w:hint="cs"/>
          <w:sz w:val="22"/>
          <w:szCs w:val="28"/>
          <w:rtl/>
          <w:lang w:bidi="fa-IR"/>
        </w:rPr>
        <w:t xml:space="preserve"> و این آیه نازل شد:</w:t>
      </w:r>
    </w:p>
    <w:p w:rsidR="00213D00" w:rsidRPr="00657FE0" w:rsidRDefault="00F44BED" w:rsidP="00F44BED">
      <w:pPr>
        <w:pStyle w:val="af"/>
        <w:rPr>
          <w:rFonts w:ascii="Times New Roman" w:cs="B Lotus"/>
          <w:rtl/>
        </w:rPr>
      </w:pPr>
      <w:r w:rsidRPr="00F44BED">
        <w:rPr>
          <w:rFonts w:ascii="Times New Roman" w:cs="Traditional Arabic" w:hint="cs"/>
          <w:color w:val="000000"/>
          <w:sz w:val="32"/>
          <w:rtl/>
        </w:rPr>
        <w:t>﴿</w:t>
      </w:r>
      <w:r w:rsidRPr="00F44BED">
        <w:rPr>
          <w:rtl/>
        </w:rPr>
        <w:t>وَلَا تَنكِحُواْ مَا نَكَحَ ءَابَا</w:t>
      </w:r>
      <w:r w:rsidRPr="00F44BED">
        <w:rPr>
          <w:rFonts w:hint="cs"/>
          <w:rtl/>
        </w:rPr>
        <w:t>ٓؤُكُم</w:t>
      </w:r>
      <w:r w:rsidRPr="00F44BED">
        <w:rPr>
          <w:rtl/>
        </w:rPr>
        <w:t xml:space="preserve"> </w:t>
      </w:r>
      <w:r w:rsidRPr="00F44BED">
        <w:rPr>
          <w:rFonts w:hint="cs"/>
          <w:rtl/>
        </w:rPr>
        <w:t>مِّنَ</w:t>
      </w:r>
      <w:r w:rsidRPr="00F44BED">
        <w:rPr>
          <w:rtl/>
        </w:rPr>
        <w:t xml:space="preserve"> </w:t>
      </w:r>
      <w:r w:rsidRPr="00F44BED">
        <w:rPr>
          <w:rFonts w:hint="cs"/>
          <w:rtl/>
        </w:rPr>
        <w:t>ٱ</w:t>
      </w:r>
      <w:r w:rsidRPr="00F44BED">
        <w:rPr>
          <w:rFonts w:hint="eastAsia"/>
          <w:rtl/>
        </w:rPr>
        <w:t>لنِّسَآءِ</w:t>
      </w:r>
      <w:r w:rsidRPr="00F44BED">
        <w:rPr>
          <w:rtl/>
        </w:rPr>
        <w:t xml:space="preserve"> إِلَّا مَا قَدۡ سَلَفَۚ إِنَّهُ</w:t>
      </w:r>
      <w:r w:rsidRPr="00F44BED">
        <w:rPr>
          <w:rFonts w:hint="cs"/>
          <w:rtl/>
        </w:rPr>
        <w:t>ۥ</w:t>
      </w:r>
      <w:r w:rsidRPr="00F44BED">
        <w:rPr>
          <w:rtl/>
        </w:rPr>
        <w:t xml:space="preserve"> كَانَ فَٰحِشَةٗ وَمَقۡتٗا وَسَآءَ سَبِيلًا٢٢</w:t>
      </w:r>
      <w:r w:rsidRPr="00F44BED">
        <w:rPr>
          <w:rFonts w:ascii="Times New Roman" w:cs="Traditional Arabic" w:hint="cs"/>
          <w:color w:val="000000"/>
          <w:sz w:val="32"/>
          <w:rtl/>
        </w:rPr>
        <w:t>﴾</w:t>
      </w:r>
      <w:r>
        <w:rPr>
          <w:rFonts w:ascii="Times New Roman" w:cs="IRNazli"/>
          <w:color w:val="000000"/>
          <w:sz w:val="32"/>
          <w:rtl/>
        </w:rPr>
        <w:t xml:space="preserve"> </w:t>
      </w:r>
      <w:r w:rsidRPr="00F44BED">
        <w:rPr>
          <w:rStyle w:val="Char7"/>
          <w:rtl/>
        </w:rPr>
        <w:t>[النساء: 22]</w:t>
      </w:r>
      <w:r w:rsidRPr="00F44BED">
        <w:rPr>
          <w:rStyle w:val="Char7"/>
          <w:rFonts w:hint="cs"/>
          <w:rtl/>
        </w:rPr>
        <w:t>.</w:t>
      </w:r>
    </w:p>
    <w:p w:rsidR="00213D00" w:rsidRPr="00866C62" w:rsidRDefault="00213D00" w:rsidP="00F44BED">
      <w:pPr>
        <w:pStyle w:val="aa"/>
        <w:rPr>
          <w:rFonts w:ascii="Times New Roman" w:hAnsi="Times New Roman" w:cs="B Lotus"/>
          <w:sz w:val="20"/>
          <w:rtl/>
        </w:rPr>
      </w:pPr>
      <w:r w:rsidRPr="00F44BED">
        <w:rPr>
          <w:rStyle w:val="Char9"/>
          <w:rFonts w:hint="cs"/>
          <w:rtl/>
        </w:rPr>
        <w:t>«</w:t>
      </w:r>
      <w:r w:rsidRPr="00F44BED">
        <w:rPr>
          <w:rFonts w:hint="cs"/>
          <w:rtl/>
        </w:rPr>
        <w:t>و با زنانی ازدواج نکنید که پدران شما با آنها ازدواج کرده‌اند؛ چرا که این کار عمل بسیار زشتی است و مبغوض بوده و روش بسیار نادرستی است. مگر آنچه گذشته است (و در زمان جاهلیت بوده است)</w:t>
      </w:r>
      <w:r w:rsidRPr="00F44BED">
        <w:rPr>
          <w:rStyle w:val="Char9"/>
          <w:rFonts w:hint="cs"/>
          <w:rtl/>
        </w:rPr>
        <w:t>»</w:t>
      </w:r>
      <w:r w:rsidR="00F44BED">
        <w:rPr>
          <w:rStyle w:val="Char9"/>
          <w:rFonts w:hint="cs"/>
          <w:rtl/>
        </w:rPr>
        <w:t>.</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اعراب، نکاح با مادر و مادر بزرگ و با دختران و فرزندان آنها و خواهران و خاله و عمه را حرام می‌دانستند</w:t>
      </w:r>
      <w:r w:rsidRPr="00CA7C13">
        <w:rPr>
          <w:rStyle w:val="FootnoteReference"/>
          <w:rFonts w:cs="IRNazli"/>
          <w:sz w:val="28"/>
          <w:szCs w:val="28"/>
          <w:rtl/>
          <w:lang w:bidi="fa-IR"/>
        </w:rPr>
        <w:footnoteReference w:id="51"/>
      </w:r>
      <w:r w:rsidR="00173EB1">
        <w:rPr>
          <w:rFonts w:ascii="Times New Roman" w:hAnsi="Times New Roman" w:cs="IRNazli"/>
          <w:sz w:val="22"/>
          <w:szCs w:val="28"/>
          <w:lang w:bidi="fa-IR"/>
        </w:rPr>
        <w:t>.</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از نظر عرب</w:t>
      </w:r>
      <w:r w:rsidR="00F32358">
        <w:rPr>
          <w:rFonts w:ascii="Times New Roman" w:hAnsi="Times New Roman" w:cs="IRNazli" w:hint="eastAsia"/>
          <w:sz w:val="22"/>
          <w:szCs w:val="28"/>
          <w:rtl/>
          <w:lang w:bidi="fa-IR"/>
        </w:rPr>
        <w:t>‌</w:t>
      </w:r>
      <w:r w:rsidRPr="003B13DA">
        <w:rPr>
          <w:rFonts w:ascii="Times New Roman" w:hAnsi="Times New Roman" w:cs="IRNazli" w:hint="cs"/>
          <w:sz w:val="22"/>
          <w:szCs w:val="28"/>
          <w:rtl/>
          <w:lang w:bidi="fa-IR"/>
        </w:rPr>
        <w:t xml:space="preserve">ها، ارث تنها به کسانی تعلق می‌گرفت که توانایی جنگیدن با اسب را </w:t>
      </w:r>
      <w:r w:rsidRPr="007F24E5">
        <w:rPr>
          <w:rFonts w:ascii="Times New Roman" w:hAnsi="Times New Roman" w:cs="IRNazli" w:hint="cs"/>
          <w:spacing w:val="-4"/>
          <w:sz w:val="22"/>
          <w:szCs w:val="28"/>
          <w:rtl/>
          <w:lang w:bidi="fa-IR"/>
        </w:rPr>
        <w:t xml:space="preserve">داشتند بنابراین، دختران و زنان وکودکان از ارث محروم </w:t>
      </w:r>
      <w:r w:rsidRPr="00F32358">
        <w:rPr>
          <w:rFonts w:ascii="Times New Roman" w:hAnsi="Times New Roman" w:cs="IRNazli" w:hint="cs"/>
          <w:spacing w:val="-4"/>
          <w:sz w:val="22"/>
          <w:szCs w:val="28"/>
          <w:rtl/>
          <w:lang w:bidi="fa-IR"/>
        </w:rPr>
        <w:t>بودند و محروم بودن آنان از ارث، عرف و سنتی بود که به آن عمل می‌کردند تا اینکه اوس بن ثابت، در زمان پیامبر اکرم</w:t>
      </w:r>
      <w:r w:rsidR="00361D92" w:rsidRPr="00F32358">
        <w:rPr>
          <w:rFonts w:ascii="Times New Roman" w:hAnsi="Times New Roman" w:cs="IRNazli" w:hint="cs"/>
          <w:spacing w:val="-4"/>
          <w:sz w:val="22"/>
          <w:szCs w:val="28"/>
          <w:rtl/>
          <w:lang w:bidi="fa-IR"/>
        </w:rPr>
        <w:t xml:space="preserve"> </w:t>
      </w:r>
      <w:r w:rsidR="003B13DA" w:rsidRPr="00F32358">
        <w:rPr>
          <w:rFonts w:ascii="" w:hAnsi="" w:cs="CTraditional Arabic" w:hint="cs"/>
          <w:spacing w:val="-4"/>
          <w:sz w:val="28"/>
          <w:szCs w:val="28"/>
          <w:rtl/>
          <w:lang w:bidi="fa-IR"/>
        </w:rPr>
        <w:t>ج</w:t>
      </w:r>
      <w:r w:rsidR="00361D92" w:rsidRPr="00F32358">
        <w:rPr>
          <w:rFonts w:ascii="" w:hAnsi="" w:cs="CTraditional Arabic" w:hint="cs"/>
          <w:sz w:val="28"/>
          <w:szCs w:val="28"/>
          <w:rtl/>
          <w:lang w:bidi="fa-IR"/>
        </w:rPr>
        <w:t xml:space="preserve"> </w:t>
      </w:r>
      <w:r w:rsidRPr="00F32358">
        <w:rPr>
          <w:rFonts w:ascii="Times New Roman" w:hAnsi="Times New Roman" w:cs="IRNazli" w:hint="cs"/>
          <w:sz w:val="22"/>
          <w:szCs w:val="28"/>
          <w:rtl/>
          <w:lang w:bidi="fa-IR"/>
        </w:rPr>
        <w:t>درگذشت و دو دختر و یک پسر به جا گذاشت. دو پسر عمویش، که وارثان پدری او بودند، آمدند و تمام ارث را برای خود برداشتند. زن اوس بن ثابت به آنها گفت: با دخترانم ازدواج بکنید اما آنها به خاطر بدقیافه بودن آنها، نپذیرفتند. سپس او نزد پیامبر اکرم</w:t>
      </w:r>
      <w:r w:rsidR="00361D92" w:rsidRPr="00F32358">
        <w:rPr>
          <w:rFonts w:ascii="Times New Roman" w:hAnsi="Times New Roman" w:cs="IRNazli" w:hint="cs"/>
          <w:sz w:val="22"/>
          <w:szCs w:val="28"/>
          <w:rtl/>
          <w:lang w:bidi="fa-IR"/>
        </w:rPr>
        <w:t xml:space="preserve"> </w:t>
      </w:r>
      <w:r w:rsidR="003B13DA" w:rsidRPr="00F32358">
        <w:rPr>
          <w:rFonts w:ascii="" w:hAnsi="" w:cs="CTraditional Arabic" w:hint="cs"/>
          <w:sz w:val="28"/>
          <w:szCs w:val="28"/>
          <w:rtl/>
          <w:lang w:bidi="fa-IR"/>
        </w:rPr>
        <w:t>ج</w:t>
      </w:r>
      <w:r w:rsidR="00361D92" w:rsidRPr="00F32358">
        <w:rPr>
          <w:rFonts w:ascii="" w:hAnsi="" w:cs="CTraditional Arabic" w:hint="cs"/>
          <w:sz w:val="28"/>
          <w:szCs w:val="28"/>
          <w:rtl/>
          <w:lang w:bidi="fa-IR"/>
        </w:rPr>
        <w:t xml:space="preserve"> </w:t>
      </w:r>
      <w:r w:rsidRPr="00F32358">
        <w:rPr>
          <w:rFonts w:ascii="Times New Roman" w:hAnsi="Times New Roman" w:cs="IRNazli" w:hint="cs"/>
          <w:sz w:val="22"/>
          <w:szCs w:val="28"/>
          <w:rtl/>
          <w:lang w:bidi="fa-IR"/>
        </w:rPr>
        <w:t>آمد و گفت: ای پیامبر خدا! اوس، وفات کرده و یک پسر کوچک و دو</w:t>
      </w:r>
      <w:r w:rsidRPr="003B13DA">
        <w:rPr>
          <w:rFonts w:ascii="Times New Roman" w:hAnsi="Times New Roman" w:cs="IRNazli" w:hint="cs"/>
          <w:sz w:val="22"/>
          <w:szCs w:val="28"/>
          <w:rtl/>
          <w:lang w:bidi="fa-IR"/>
        </w:rPr>
        <w:t xml:space="preserve"> دختر به جا گذاشته است. پسر عموهایش؛ سوید و عرفطه، تمام دارائی او را از آن خود کرده‌اند. رسول الله</w:t>
      </w:r>
      <w:r w:rsidR="00361D92">
        <w:rPr>
          <w:rFonts w:ascii="Times New Roman" w:hAnsi="Times New Roman" w:cs="IRNazli" w:hint="cs"/>
          <w:sz w:val="22"/>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2"/>
          <w:szCs w:val="28"/>
          <w:rtl/>
          <w:lang w:bidi="fa-IR"/>
        </w:rPr>
        <w:t xml:space="preserve">فرمود: «هیچ چیزی </w:t>
      </w:r>
      <w:r w:rsidR="00E04A7D">
        <w:rPr>
          <w:rFonts w:ascii="Times New Roman" w:hAnsi="Times New Roman" w:cs="IRNazli" w:hint="cs"/>
          <w:sz w:val="22"/>
          <w:szCs w:val="28"/>
          <w:rtl/>
          <w:lang w:bidi="fa-IR"/>
        </w:rPr>
        <w:t>از مال او را از جایش تکان ندهید</w:t>
      </w:r>
      <w:r w:rsidRPr="003B13DA">
        <w:rPr>
          <w:rFonts w:ascii="Times New Roman" w:hAnsi="Times New Roman" w:cs="IRNazli" w:hint="cs"/>
          <w:sz w:val="22"/>
          <w:szCs w:val="28"/>
          <w:rtl/>
          <w:lang w:bidi="fa-IR"/>
        </w:rPr>
        <w:t>»</w:t>
      </w:r>
      <w:r w:rsidR="00E04A7D">
        <w:rPr>
          <w:rFonts w:ascii="Times New Roman" w:hAnsi="Times New Roman" w:cs="IRNazli" w:hint="cs"/>
          <w:sz w:val="22"/>
          <w:szCs w:val="28"/>
          <w:rtl/>
          <w:lang w:bidi="fa-IR"/>
        </w:rPr>
        <w:t>.</w:t>
      </w:r>
      <w:r w:rsidRPr="003B13DA">
        <w:rPr>
          <w:rFonts w:ascii="Times New Roman" w:hAnsi="Times New Roman" w:cs="IRNazli" w:hint="cs"/>
          <w:sz w:val="22"/>
          <w:szCs w:val="28"/>
          <w:rtl/>
          <w:lang w:bidi="fa-IR"/>
        </w:rPr>
        <w:t xml:space="preserve"> تا اینکه فرموده الهی در این مورد نازل شد:</w:t>
      </w:r>
    </w:p>
    <w:p w:rsidR="00213D00" w:rsidRPr="00330EEA" w:rsidRDefault="00776CF8" w:rsidP="00F32358">
      <w:pPr>
        <w:pStyle w:val="af"/>
        <w:spacing w:line="221" w:lineRule="auto"/>
        <w:rPr>
          <w:rFonts w:ascii="Times New Roman" w:cs="B Lotus"/>
          <w:sz w:val="32"/>
          <w:rtl/>
        </w:rPr>
      </w:pPr>
      <w:r w:rsidRPr="00776CF8">
        <w:rPr>
          <w:rFonts w:ascii="Times New Roman" w:cs="Traditional Arabic" w:hint="cs"/>
          <w:sz w:val="32"/>
          <w:rtl/>
        </w:rPr>
        <w:t>﴿</w:t>
      </w:r>
      <w:r w:rsidRPr="00DE5081">
        <w:rPr>
          <w:rtl/>
        </w:rPr>
        <w:t>لِّلرِّجَالِ نَصِيب</w:t>
      </w:r>
      <w:r w:rsidRPr="00DE5081">
        <w:rPr>
          <w:rFonts w:hint="cs"/>
          <w:rtl/>
        </w:rPr>
        <w:t>ٞ</w:t>
      </w:r>
      <w:r w:rsidRPr="00DE5081">
        <w:rPr>
          <w:rtl/>
        </w:rPr>
        <w:t xml:space="preserve"> </w:t>
      </w:r>
      <w:r w:rsidRPr="00DE5081">
        <w:rPr>
          <w:rFonts w:hint="cs"/>
          <w:rtl/>
        </w:rPr>
        <w:t>مِّمَّا</w:t>
      </w:r>
      <w:r w:rsidRPr="00DE5081">
        <w:rPr>
          <w:rtl/>
        </w:rPr>
        <w:t xml:space="preserve"> </w:t>
      </w:r>
      <w:r w:rsidRPr="00DE5081">
        <w:rPr>
          <w:rFonts w:hint="cs"/>
          <w:rtl/>
        </w:rPr>
        <w:t>تَرَكَ</w:t>
      </w:r>
      <w:r w:rsidRPr="00DE5081">
        <w:rPr>
          <w:rtl/>
        </w:rPr>
        <w:t xml:space="preserve"> </w:t>
      </w:r>
      <w:r w:rsidRPr="00DE5081">
        <w:rPr>
          <w:rFonts w:hint="cs"/>
          <w:rtl/>
        </w:rPr>
        <w:t>ٱ</w:t>
      </w:r>
      <w:r w:rsidRPr="00DE5081">
        <w:rPr>
          <w:rFonts w:hint="eastAsia"/>
          <w:rtl/>
        </w:rPr>
        <w:t>لۡوَٰلِدَانِ</w:t>
      </w:r>
      <w:r w:rsidRPr="00DE5081">
        <w:rPr>
          <w:rtl/>
        </w:rPr>
        <w:t xml:space="preserve"> وَ</w:t>
      </w:r>
      <w:r w:rsidRPr="00DE5081">
        <w:rPr>
          <w:rFonts w:hint="cs"/>
          <w:rtl/>
        </w:rPr>
        <w:t>ٱ</w:t>
      </w:r>
      <w:r w:rsidRPr="00DE5081">
        <w:rPr>
          <w:rFonts w:hint="eastAsia"/>
          <w:rtl/>
        </w:rPr>
        <w:t>لۡأَقۡرَبُونَ</w:t>
      </w:r>
      <w:r w:rsidRPr="00DE5081">
        <w:rPr>
          <w:rtl/>
        </w:rPr>
        <w:t xml:space="preserve"> وَلِلنِّسَآءِ نَصِيبٞ مِّمَّا تَرَكَ </w:t>
      </w:r>
      <w:r w:rsidRPr="00DE5081">
        <w:rPr>
          <w:rFonts w:hint="cs"/>
          <w:rtl/>
        </w:rPr>
        <w:t>ٱ</w:t>
      </w:r>
      <w:r w:rsidRPr="00DE5081">
        <w:rPr>
          <w:rFonts w:hint="eastAsia"/>
          <w:rtl/>
        </w:rPr>
        <w:t>لۡوَٰلِدَانِ</w:t>
      </w:r>
      <w:r w:rsidRPr="00DE5081">
        <w:rPr>
          <w:rtl/>
        </w:rPr>
        <w:t xml:space="preserve"> وَ</w:t>
      </w:r>
      <w:r w:rsidRPr="00DE5081">
        <w:rPr>
          <w:rFonts w:hint="cs"/>
          <w:rtl/>
        </w:rPr>
        <w:t>ٱ</w:t>
      </w:r>
      <w:r w:rsidRPr="00DE5081">
        <w:rPr>
          <w:rFonts w:hint="eastAsia"/>
          <w:rtl/>
        </w:rPr>
        <w:t>لۡأَقۡرَبُونَ</w:t>
      </w:r>
      <w:r w:rsidRPr="00DE5081">
        <w:rPr>
          <w:rtl/>
        </w:rPr>
        <w:t xml:space="preserve"> مِمَّا قَلَّ مِنۡهُ أَوۡ كَثُرَۚ نَصِيبٗا مَّفۡرُوضٗا٧</w:t>
      </w:r>
      <w:r w:rsidRPr="00776CF8">
        <w:rPr>
          <w:rFonts w:ascii="Times New Roman" w:cs="Traditional Arabic" w:hint="cs"/>
          <w:sz w:val="32"/>
          <w:rtl/>
        </w:rPr>
        <w:t>﴾</w:t>
      </w:r>
      <w:r>
        <w:rPr>
          <w:rFonts w:ascii="Times New Roman" w:cs="IRNazli"/>
          <w:sz w:val="32"/>
          <w:rtl/>
        </w:rPr>
        <w:t xml:space="preserve"> </w:t>
      </w:r>
      <w:r w:rsidRPr="00776CF8">
        <w:rPr>
          <w:rStyle w:val="Char7"/>
          <w:rtl/>
        </w:rPr>
        <w:t>[النساء: 7]</w:t>
      </w:r>
      <w:r w:rsidRPr="00776CF8">
        <w:rPr>
          <w:rStyle w:val="Char7"/>
          <w:rFonts w:hint="cs"/>
          <w:rtl/>
        </w:rPr>
        <w:t>.</w:t>
      </w:r>
    </w:p>
    <w:p w:rsidR="00213D00" w:rsidRPr="00866C62" w:rsidRDefault="00213D00" w:rsidP="00776CF8">
      <w:pPr>
        <w:pStyle w:val="aa"/>
        <w:rPr>
          <w:rFonts w:ascii="Times New Roman" w:hAnsi="Times New Roman" w:cs="B Lotus"/>
          <w:sz w:val="20"/>
          <w:rtl/>
        </w:rPr>
      </w:pPr>
      <w:r w:rsidRPr="00776CF8">
        <w:rPr>
          <w:rStyle w:val="Char9"/>
          <w:rFonts w:hint="cs"/>
          <w:rtl/>
        </w:rPr>
        <w:t>«</w:t>
      </w:r>
      <w:r w:rsidRPr="00776CF8">
        <w:rPr>
          <w:rFonts w:hint="cs"/>
          <w:rtl/>
        </w:rPr>
        <w:t>برای مردان و برای زنان از آنچه پدر و مادر و خویشاوندان از خود به جای می‌گذارند، سهمی است؛ خواه آن ترکه کم باشد و یا زیاد. سهم هر یک را خداوند مشخص و واجب گردانیده است</w:t>
      </w:r>
      <w:r w:rsidRPr="00776CF8">
        <w:rPr>
          <w:rStyle w:val="Char9"/>
          <w:rFonts w:hint="cs"/>
          <w:rtl/>
        </w:rPr>
        <w:t>»</w:t>
      </w:r>
      <w:r w:rsidR="00776CF8">
        <w:rPr>
          <w:rStyle w:val="Char9"/>
          <w:rFonts w:hint="cs"/>
          <w:rtl/>
        </w:rPr>
        <w:t>.</w:t>
      </w:r>
    </w:p>
    <w:p w:rsidR="00213D00" w:rsidRPr="003B13DA" w:rsidRDefault="00213D00" w:rsidP="00F32358">
      <w:pPr>
        <w:pStyle w:val="StyleComplexBLotus12ptJustifiedFirstline05cmCharCharChar"/>
        <w:widowControl w:val="0"/>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عرب</w:t>
      </w:r>
      <w:r w:rsidR="00F32358">
        <w:rPr>
          <w:rFonts w:ascii="Times New Roman" w:hAnsi="Times New Roman" w:cs="IRNazli" w:hint="eastAsia"/>
          <w:sz w:val="22"/>
          <w:szCs w:val="28"/>
          <w:rtl/>
          <w:lang w:bidi="fa-IR"/>
        </w:rPr>
        <w:t>‌</w:t>
      </w:r>
      <w:r w:rsidRPr="003B13DA">
        <w:rPr>
          <w:rFonts w:ascii="Times New Roman" w:hAnsi="Times New Roman" w:cs="IRNazli" w:hint="cs"/>
          <w:sz w:val="22"/>
          <w:szCs w:val="28"/>
          <w:rtl/>
          <w:lang w:bidi="fa-IR"/>
        </w:rPr>
        <w:t>ها داشتن دختر را به دلیل اینکه توانایی جنگیدن، کار و فعالیت و دفاع در مقابل متجاوزان را نداشت و اگر در جنگی اسیر می‌شد، دشمنان از او استفاده جنسی می‌کردند و چه بسا مجبور می‌شد تا روسپیگری را به عنوان حرفه انتخاب نماید، عیب و ننگ می‌دانستند. از این رو وقتی دختری در خان</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کسی به دنیا می‌آمد، تصور این آینده اسفبار باعث شرمساری پدر می‌شد؛ چنانکه قرآن کریم حالت کسی را که دختری برایش متولد می‌شد، چنین بیان کرده است:</w:t>
      </w:r>
    </w:p>
    <w:p w:rsidR="00213D00" w:rsidRPr="00657FE0" w:rsidRDefault="00776CF8" w:rsidP="00F32358">
      <w:pPr>
        <w:pStyle w:val="af"/>
        <w:widowControl w:val="0"/>
        <w:spacing w:line="221" w:lineRule="auto"/>
        <w:rPr>
          <w:rFonts w:ascii="Times New Roman" w:cs="B Lotus"/>
          <w:rtl/>
        </w:rPr>
      </w:pPr>
      <w:r w:rsidRPr="00776CF8">
        <w:rPr>
          <w:rFonts w:ascii="Times New Roman" w:cs="Traditional Arabic" w:hint="cs"/>
          <w:sz w:val="32"/>
          <w:rtl/>
        </w:rPr>
        <w:t>﴿</w:t>
      </w:r>
      <w:r w:rsidRPr="00776CF8">
        <w:rPr>
          <w:rtl/>
        </w:rPr>
        <w:t>وَإِذَا بُشِّرَ أَحَدُهُم بِ</w:t>
      </w:r>
      <w:r w:rsidRPr="00776CF8">
        <w:rPr>
          <w:rFonts w:hint="cs"/>
          <w:rtl/>
        </w:rPr>
        <w:t>ٱ</w:t>
      </w:r>
      <w:r w:rsidRPr="00776CF8">
        <w:rPr>
          <w:rFonts w:hint="eastAsia"/>
          <w:rtl/>
        </w:rPr>
        <w:t>لۡأُنثَىٰ</w:t>
      </w:r>
      <w:r w:rsidRPr="00776CF8">
        <w:rPr>
          <w:rtl/>
        </w:rPr>
        <w:t xml:space="preserve"> ظَلَّ وَجۡهُهُ</w:t>
      </w:r>
      <w:r w:rsidRPr="00776CF8">
        <w:rPr>
          <w:rFonts w:hint="cs"/>
          <w:rtl/>
        </w:rPr>
        <w:t>ۥ</w:t>
      </w:r>
      <w:r w:rsidRPr="00776CF8">
        <w:rPr>
          <w:rtl/>
        </w:rPr>
        <w:t xml:space="preserve"> مُسۡوَدّٗا وَهُوَ كَظِيمٞ٥٨ يَتَوَٰرَىٰ مِنَ </w:t>
      </w:r>
      <w:r w:rsidRPr="00776CF8">
        <w:rPr>
          <w:rFonts w:hint="cs"/>
          <w:rtl/>
        </w:rPr>
        <w:t>ٱ</w:t>
      </w:r>
      <w:r w:rsidRPr="00776CF8">
        <w:rPr>
          <w:rFonts w:hint="eastAsia"/>
          <w:rtl/>
        </w:rPr>
        <w:t>لۡقَوۡمِ</w:t>
      </w:r>
      <w:r w:rsidRPr="00776CF8">
        <w:rPr>
          <w:rtl/>
        </w:rPr>
        <w:t xml:space="preserve"> مِن سُوٓءِ مَا بُشِّرَ بِهِ</w:t>
      </w:r>
      <w:r w:rsidRPr="00776CF8">
        <w:rPr>
          <w:rFonts w:hint="cs"/>
          <w:rtl/>
        </w:rPr>
        <w:t>ۦٓۚ</w:t>
      </w:r>
      <w:r w:rsidRPr="00776CF8">
        <w:rPr>
          <w:rtl/>
        </w:rPr>
        <w:t xml:space="preserve"> أَيُمۡسِكُهُ</w:t>
      </w:r>
      <w:r w:rsidRPr="00776CF8">
        <w:rPr>
          <w:rFonts w:hint="cs"/>
          <w:rtl/>
        </w:rPr>
        <w:t>ۥ</w:t>
      </w:r>
      <w:r w:rsidRPr="00776CF8">
        <w:rPr>
          <w:rtl/>
        </w:rPr>
        <w:t xml:space="preserve"> عَلَىٰ هُونٍ أَمۡ يَدُسُّهُ</w:t>
      </w:r>
      <w:r w:rsidRPr="00776CF8">
        <w:rPr>
          <w:rFonts w:hint="cs"/>
          <w:rtl/>
        </w:rPr>
        <w:t>ۥ</w:t>
      </w:r>
      <w:r w:rsidRPr="00776CF8">
        <w:rPr>
          <w:rtl/>
        </w:rPr>
        <w:t xml:space="preserve"> فِي </w:t>
      </w:r>
      <w:r w:rsidRPr="00776CF8">
        <w:rPr>
          <w:rFonts w:hint="cs"/>
          <w:rtl/>
        </w:rPr>
        <w:t>ٱ</w:t>
      </w:r>
      <w:r w:rsidRPr="00776CF8">
        <w:rPr>
          <w:rFonts w:hint="eastAsia"/>
          <w:rtl/>
        </w:rPr>
        <w:t>لتُّرَابِۗ</w:t>
      </w:r>
      <w:r w:rsidRPr="00776CF8">
        <w:rPr>
          <w:rtl/>
        </w:rPr>
        <w:t xml:space="preserve"> أَلَا سَآءَ مَا يَحۡكُمُونَ٥٩</w:t>
      </w:r>
      <w:r w:rsidRPr="00776CF8">
        <w:rPr>
          <w:rFonts w:ascii="Times New Roman" w:cs="Traditional Arabic" w:hint="cs"/>
          <w:sz w:val="32"/>
          <w:rtl/>
        </w:rPr>
        <w:t>﴾</w:t>
      </w:r>
      <w:r>
        <w:rPr>
          <w:rFonts w:ascii="Times New Roman" w:cs="IRNazli"/>
          <w:sz w:val="32"/>
          <w:rtl/>
        </w:rPr>
        <w:t xml:space="preserve"> </w:t>
      </w:r>
      <w:r w:rsidRPr="00776CF8">
        <w:rPr>
          <w:rStyle w:val="Char7"/>
          <w:rtl/>
        </w:rPr>
        <w:t>[النحل: 58-59]</w:t>
      </w:r>
      <w:r w:rsidRPr="00776CF8">
        <w:rPr>
          <w:rStyle w:val="Char7"/>
          <w:rFonts w:hint="cs"/>
          <w:rtl/>
        </w:rPr>
        <w:t>.</w:t>
      </w:r>
    </w:p>
    <w:p w:rsidR="00213D00" w:rsidRPr="00866C62" w:rsidRDefault="00213D00" w:rsidP="00F32358">
      <w:pPr>
        <w:pStyle w:val="aa"/>
        <w:rPr>
          <w:rFonts w:ascii="Times New Roman" w:hAnsi="Times New Roman" w:cs="B Lotus"/>
          <w:sz w:val="20"/>
          <w:rtl/>
        </w:rPr>
      </w:pPr>
      <w:r w:rsidRPr="00776CF8">
        <w:rPr>
          <w:rStyle w:val="Char9"/>
          <w:rFonts w:hint="cs"/>
          <w:rtl/>
        </w:rPr>
        <w:t>«</w:t>
      </w:r>
      <w:r w:rsidRPr="00776CF8">
        <w:rPr>
          <w:rFonts w:hint="cs"/>
          <w:rtl/>
        </w:rPr>
        <w:t>و هنگامی که به یکی از آنان مژده دختر داده می‌شد، صورتش سیاه می‌گردید و مملو از خشم و غضب و غم و اندوه می‌شد. از قوم و قبیله به خاطر این مژد</w:t>
      </w:r>
      <w:r w:rsidR="00671026">
        <w:rPr>
          <w:rFonts w:hint="cs"/>
          <w:rtl/>
        </w:rPr>
        <w:t>ۀ</w:t>
      </w:r>
      <w:r w:rsidRPr="00776CF8">
        <w:rPr>
          <w:rFonts w:hint="cs"/>
          <w:rtl/>
        </w:rPr>
        <w:t xml:space="preserve"> بدی که به او داده می‌شد، خود را پنهان می‌کرد. آیا این ننگ را بر خود بپذیرد و دختر را نگاه دارد و یا او را در زیر خاک زنده به گور سازد؟ هان! چه قضاوت بدی که می‌کردند</w:t>
      </w:r>
      <w:r w:rsidRPr="00776CF8">
        <w:rPr>
          <w:rStyle w:val="Char9"/>
          <w:rFonts w:hint="cs"/>
          <w:rtl/>
        </w:rPr>
        <w:t>»</w:t>
      </w:r>
      <w:r w:rsidR="00776CF8">
        <w:rPr>
          <w:rStyle w:val="Char9"/>
          <w:rFonts w:hint="cs"/>
          <w:rtl/>
        </w:rPr>
        <w:t>.</w:t>
      </w:r>
    </w:p>
    <w:p w:rsidR="00213D00" w:rsidRPr="003B13DA" w:rsidRDefault="00213D00" w:rsidP="00F32358">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بیشتر آنها، زنده به گور کردن دختران بی‌گناه را ترجیح می‌دادند. قرآن، آنان را به خاطر این عمل زشت مورد اعتراض و نکوهش قرار داده و فرموده است</w:t>
      </w:r>
      <w:r w:rsidR="000D449F">
        <w:rPr>
          <w:rFonts w:ascii="Times New Roman" w:hAnsi="Times New Roman" w:cs="IRNazli" w:hint="cs"/>
          <w:sz w:val="22"/>
          <w:szCs w:val="28"/>
          <w:rtl/>
          <w:lang w:bidi="fa-IR"/>
        </w:rPr>
        <w:t>:</w:t>
      </w:r>
    </w:p>
    <w:p w:rsidR="00213D00" w:rsidRPr="00657FE0" w:rsidRDefault="00776CF8" w:rsidP="00F32358">
      <w:pPr>
        <w:pStyle w:val="af"/>
        <w:rPr>
          <w:rFonts w:ascii="Times New Roman" w:cs="B Lotus"/>
          <w:rtl/>
        </w:rPr>
      </w:pPr>
      <w:r w:rsidRPr="00776CF8">
        <w:rPr>
          <w:rFonts w:ascii="Times New Roman" w:cs="Traditional Arabic" w:hint="cs"/>
          <w:sz w:val="32"/>
          <w:rtl/>
        </w:rPr>
        <w:t>﴿</w:t>
      </w:r>
      <w:r w:rsidRPr="00FA4E45">
        <w:rPr>
          <w:rtl/>
        </w:rPr>
        <w:t xml:space="preserve">وَإِذَا </w:t>
      </w:r>
      <w:r w:rsidRPr="00FA4E45">
        <w:rPr>
          <w:rFonts w:hint="cs"/>
          <w:rtl/>
        </w:rPr>
        <w:t>ٱ</w:t>
      </w:r>
      <w:r w:rsidRPr="00FA4E45">
        <w:rPr>
          <w:rFonts w:hint="eastAsia"/>
          <w:rtl/>
        </w:rPr>
        <w:t>لۡمَوۡءُ</w:t>
      </w:r>
      <w:r w:rsidRPr="00FA4E45">
        <w:rPr>
          <w:rFonts w:hint="cs"/>
          <w:rtl/>
        </w:rPr>
        <w:t>ۥ</w:t>
      </w:r>
      <w:r w:rsidRPr="00FA4E45">
        <w:rPr>
          <w:rFonts w:hint="eastAsia"/>
          <w:rtl/>
        </w:rPr>
        <w:t>دَةُ</w:t>
      </w:r>
      <w:r w:rsidRPr="00FA4E45">
        <w:rPr>
          <w:rtl/>
        </w:rPr>
        <w:t xml:space="preserve"> سُئِلَتۡ٨ بِأَيِّ ذَنۢبٖ قُتِلَتۡ٩</w:t>
      </w:r>
      <w:r w:rsidRPr="00776CF8">
        <w:rPr>
          <w:rFonts w:ascii="Times New Roman" w:cs="Traditional Arabic" w:hint="cs"/>
          <w:sz w:val="32"/>
          <w:rtl/>
        </w:rPr>
        <w:t>﴾</w:t>
      </w:r>
      <w:r>
        <w:rPr>
          <w:rFonts w:ascii="Times New Roman" w:cs="IRNazli"/>
          <w:sz w:val="32"/>
          <w:rtl/>
        </w:rPr>
        <w:t xml:space="preserve"> </w:t>
      </w:r>
      <w:r w:rsidRPr="00FA4E45">
        <w:rPr>
          <w:rStyle w:val="Char7"/>
          <w:rtl/>
        </w:rPr>
        <w:t>[الت</w:t>
      </w:r>
      <w:r w:rsidR="00671026">
        <w:rPr>
          <w:rStyle w:val="Char7"/>
          <w:rtl/>
        </w:rPr>
        <w:t>ک</w:t>
      </w:r>
      <w:r w:rsidRPr="00FA4E45">
        <w:rPr>
          <w:rStyle w:val="Char7"/>
          <w:rtl/>
        </w:rPr>
        <w:t>و</w:t>
      </w:r>
      <w:r w:rsidR="00671026">
        <w:rPr>
          <w:rStyle w:val="Char7"/>
          <w:rtl/>
        </w:rPr>
        <w:t>ی</w:t>
      </w:r>
      <w:r w:rsidRPr="00FA4E45">
        <w:rPr>
          <w:rStyle w:val="Char7"/>
          <w:rtl/>
        </w:rPr>
        <w:t>ر: 8-9]</w:t>
      </w:r>
      <w:r w:rsidR="00FA4E45" w:rsidRPr="00FA4E45">
        <w:rPr>
          <w:rStyle w:val="Char7"/>
          <w:rFonts w:hint="cs"/>
          <w:rtl/>
        </w:rPr>
        <w:t>.</w:t>
      </w:r>
    </w:p>
    <w:p w:rsidR="00213D00" w:rsidRPr="00866C62" w:rsidRDefault="00213D00" w:rsidP="00F32358">
      <w:pPr>
        <w:pStyle w:val="aa"/>
        <w:rPr>
          <w:rFonts w:ascii="Times New Roman" w:hAnsi="Times New Roman" w:cs="B Lotus"/>
          <w:sz w:val="20"/>
          <w:rtl/>
        </w:rPr>
      </w:pPr>
      <w:r w:rsidRPr="00FA4E45">
        <w:rPr>
          <w:rStyle w:val="Char9"/>
          <w:rFonts w:hint="cs"/>
          <w:rtl/>
        </w:rPr>
        <w:t>«</w:t>
      </w:r>
      <w:r w:rsidRPr="00AF3717">
        <w:rPr>
          <w:rFonts w:hint="cs"/>
          <w:rtl/>
        </w:rPr>
        <w:t>و وقتی که از دختر زنده به گور شده سؤال شود که به کدام گناه کشته شده است</w:t>
      </w:r>
      <w:r w:rsidRPr="00AF3717">
        <w:rPr>
          <w:rStyle w:val="Char9"/>
          <w:rFonts w:hint="cs"/>
          <w:rtl/>
        </w:rPr>
        <w:t>»</w:t>
      </w:r>
      <w:r w:rsidR="00AF3717" w:rsidRPr="00AF3717">
        <w:rPr>
          <w:rFonts w:hint="cs"/>
          <w:rtl/>
        </w:rPr>
        <w:t>؟</w:t>
      </w:r>
      <w:r w:rsidR="00AF3717">
        <w:rPr>
          <w:rStyle w:val="Char9"/>
          <w:rFonts w:hint="cs"/>
          <w:rtl/>
        </w:rPr>
        <w:t xml:space="preserve"> </w:t>
      </w:r>
    </w:p>
    <w:p w:rsidR="00213D00" w:rsidRPr="003B13DA" w:rsidRDefault="00213D00" w:rsidP="00F32358">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علاوه بر مورد فوق، برخی فرزندان خود را به دلیل فقر و یا از ترس فقر می‌کشتند، اما با ورود اسلام این کار حرام و ممنوع گردید؛ چنانکه خداوند می‌فرماید:</w:t>
      </w:r>
    </w:p>
    <w:p w:rsidR="00213D00" w:rsidRPr="00370184" w:rsidRDefault="00AF5AFF" w:rsidP="00F32358">
      <w:pPr>
        <w:pStyle w:val="af"/>
        <w:rPr>
          <w:rFonts w:ascii="Times New Roman" w:cs="B Lotus"/>
          <w:sz w:val="22"/>
          <w:rtl/>
        </w:rPr>
      </w:pPr>
      <w:r w:rsidRPr="00AF5AFF">
        <w:rPr>
          <w:rFonts w:ascii="Times New Roman" w:cs="Traditional Arabic" w:hint="cs"/>
          <w:sz w:val="32"/>
          <w:rtl/>
        </w:rPr>
        <w:t>﴿</w:t>
      </w:r>
      <w:r w:rsidRPr="00AF5AFF">
        <w:rPr>
          <w:rFonts w:hint="cs"/>
          <w:rtl/>
        </w:rPr>
        <w:t>قُلۡ</w:t>
      </w:r>
      <w:r w:rsidRPr="00AF5AFF">
        <w:rPr>
          <w:rtl/>
        </w:rPr>
        <w:t xml:space="preserve"> </w:t>
      </w:r>
      <w:r w:rsidRPr="00AF5AFF">
        <w:rPr>
          <w:rFonts w:hint="cs"/>
          <w:rtl/>
        </w:rPr>
        <w:t>تَعَالَوۡاْ</w:t>
      </w:r>
      <w:r w:rsidRPr="00AF5AFF">
        <w:rPr>
          <w:rtl/>
        </w:rPr>
        <w:t xml:space="preserve"> </w:t>
      </w:r>
      <w:r w:rsidRPr="00AF5AFF">
        <w:rPr>
          <w:rFonts w:hint="cs"/>
          <w:rtl/>
        </w:rPr>
        <w:t>أَتۡلُ</w:t>
      </w:r>
      <w:r w:rsidRPr="00AF5AFF">
        <w:rPr>
          <w:rtl/>
        </w:rPr>
        <w:t xml:space="preserve"> </w:t>
      </w:r>
      <w:r w:rsidRPr="00AF5AFF">
        <w:rPr>
          <w:rFonts w:hint="cs"/>
          <w:rtl/>
        </w:rPr>
        <w:t>مَا</w:t>
      </w:r>
      <w:r w:rsidRPr="00AF5AFF">
        <w:rPr>
          <w:rtl/>
        </w:rPr>
        <w:t xml:space="preserve"> </w:t>
      </w:r>
      <w:r w:rsidRPr="00AF5AFF">
        <w:rPr>
          <w:rFonts w:hint="cs"/>
          <w:rtl/>
        </w:rPr>
        <w:t>حَرَّمَ</w:t>
      </w:r>
      <w:r w:rsidRPr="00AF5AFF">
        <w:rPr>
          <w:rtl/>
        </w:rPr>
        <w:t xml:space="preserve"> رَبُّكُمۡ عَلَيۡكُمۡۖ أَلَّا تُشۡرِكُواْ بِهِ</w:t>
      </w:r>
      <w:r w:rsidRPr="00AF5AFF">
        <w:rPr>
          <w:rFonts w:hint="cs"/>
          <w:rtl/>
        </w:rPr>
        <w:t>ۦ</w:t>
      </w:r>
      <w:r w:rsidRPr="00AF5AFF">
        <w:rPr>
          <w:rtl/>
        </w:rPr>
        <w:t xml:space="preserve"> شَيۡ‍ٔٗاۖ وَبِ</w:t>
      </w:r>
      <w:r w:rsidRPr="00AF5AFF">
        <w:rPr>
          <w:rFonts w:hint="cs"/>
          <w:rtl/>
        </w:rPr>
        <w:t>ٱ</w:t>
      </w:r>
      <w:r w:rsidRPr="00AF5AFF">
        <w:rPr>
          <w:rFonts w:hint="eastAsia"/>
          <w:rtl/>
        </w:rPr>
        <w:t>لۡوَٰلِدَيۡنِ</w:t>
      </w:r>
      <w:r w:rsidRPr="00AF5AFF">
        <w:rPr>
          <w:rtl/>
        </w:rPr>
        <w:t xml:space="preserve"> إِحۡسَٰنٗاۖ وَلَا تَقۡتُلُوٓاْ أَوۡلَٰدَكُم مِّنۡ إِمۡلَٰقٖ نَّحۡنُ نَرۡزُقُكُمۡ وَإِيَّاهُمۡۖ وَلَا تَقۡرَبُواْ </w:t>
      </w:r>
      <w:r w:rsidRPr="00AF5AFF">
        <w:rPr>
          <w:rFonts w:hint="cs"/>
          <w:rtl/>
        </w:rPr>
        <w:t>ٱ</w:t>
      </w:r>
      <w:r w:rsidRPr="00AF5AFF">
        <w:rPr>
          <w:rFonts w:hint="eastAsia"/>
          <w:rtl/>
        </w:rPr>
        <w:t>لۡفَوَٰحِشَ</w:t>
      </w:r>
      <w:r w:rsidRPr="00AF5AFF">
        <w:rPr>
          <w:rtl/>
        </w:rPr>
        <w:t xml:space="preserve"> مَا ظَهَرَ مِنۡه</w:t>
      </w:r>
      <w:r w:rsidRPr="00AF5AFF">
        <w:rPr>
          <w:rFonts w:hint="eastAsia"/>
          <w:rtl/>
        </w:rPr>
        <w:t>َا</w:t>
      </w:r>
      <w:r w:rsidRPr="00AF5AFF">
        <w:rPr>
          <w:rtl/>
        </w:rPr>
        <w:t xml:space="preserve"> وَمَا بَطَنَۖ وَلَا تَقۡتُلُواْ </w:t>
      </w:r>
      <w:r w:rsidRPr="00AF5AFF">
        <w:rPr>
          <w:rFonts w:hint="cs"/>
          <w:rtl/>
        </w:rPr>
        <w:t>ٱ</w:t>
      </w:r>
      <w:r w:rsidRPr="00AF5AFF">
        <w:rPr>
          <w:rFonts w:hint="eastAsia"/>
          <w:rtl/>
        </w:rPr>
        <w:t>لنَّفۡسَ</w:t>
      </w:r>
      <w:r w:rsidRPr="00AF5AFF">
        <w:rPr>
          <w:rtl/>
        </w:rPr>
        <w:t xml:space="preserve"> </w:t>
      </w:r>
      <w:r w:rsidRPr="00AF5AFF">
        <w:rPr>
          <w:rFonts w:hint="cs"/>
          <w:rtl/>
        </w:rPr>
        <w:t>ٱ</w:t>
      </w:r>
      <w:r w:rsidRPr="00AF5AFF">
        <w:rPr>
          <w:rFonts w:hint="eastAsia"/>
          <w:rtl/>
        </w:rPr>
        <w:t>لَّتِي</w:t>
      </w:r>
      <w:r w:rsidRPr="00AF5AFF">
        <w:rPr>
          <w:rtl/>
        </w:rPr>
        <w:t xml:space="preserve"> حَرَّمَ </w:t>
      </w:r>
      <w:r w:rsidRPr="00AF5AFF">
        <w:rPr>
          <w:rFonts w:hint="cs"/>
          <w:rtl/>
        </w:rPr>
        <w:t>ٱ</w:t>
      </w:r>
      <w:r w:rsidRPr="00AF5AFF">
        <w:rPr>
          <w:rFonts w:hint="eastAsia"/>
          <w:rtl/>
        </w:rPr>
        <w:t>للَّهُ</w:t>
      </w:r>
      <w:r w:rsidRPr="00AF5AFF">
        <w:rPr>
          <w:rtl/>
        </w:rPr>
        <w:t xml:space="preserve"> إِلَّا بِ</w:t>
      </w:r>
      <w:r w:rsidRPr="00AF5AFF">
        <w:rPr>
          <w:rFonts w:hint="cs"/>
          <w:rtl/>
        </w:rPr>
        <w:t>ٱ</w:t>
      </w:r>
      <w:r w:rsidRPr="00AF5AFF">
        <w:rPr>
          <w:rFonts w:hint="eastAsia"/>
          <w:rtl/>
        </w:rPr>
        <w:t>لۡحَقِّۚ</w:t>
      </w:r>
      <w:r w:rsidRPr="00AF5AFF">
        <w:rPr>
          <w:rtl/>
        </w:rPr>
        <w:t xml:space="preserve"> ذَٰلِكُمۡ وَصَّىٰكُم بِهِ</w:t>
      </w:r>
      <w:r w:rsidRPr="00AF5AFF">
        <w:rPr>
          <w:rFonts w:hint="cs"/>
          <w:rtl/>
        </w:rPr>
        <w:t>ۦ</w:t>
      </w:r>
      <w:r w:rsidRPr="00AF5AFF">
        <w:rPr>
          <w:rtl/>
        </w:rPr>
        <w:t xml:space="preserve"> لَعَلَّكُمۡ تَعۡقِلُونَ١٥١</w:t>
      </w:r>
      <w:r w:rsidRPr="00AF5AFF">
        <w:rPr>
          <w:rFonts w:ascii="Times New Roman" w:cs="Traditional Arabic" w:hint="cs"/>
          <w:sz w:val="32"/>
          <w:rtl/>
        </w:rPr>
        <w:t>﴾</w:t>
      </w:r>
      <w:r>
        <w:rPr>
          <w:rFonts w:ascii="Times New Roman" w:cs="IRNazli"/>
          <w:sz w:val="32"/>
          <w:rtl/>
        </w:rPr>
        <w:t xml:space="preserve"> </w:t>
      </w:r>
      <w:r w:rsidRPr="00AF5AFF">
        <w:rPr>
          <w:rStyle w:val="Char7"/>
          <w:rtl/>
        </w:rPr>
        <w:t>[الأنعام: 151]</w:t>
      </w:r>
      <w:r w:rsidRPr="00AF5AFF">
        <w:rPr>
          <w:rStyle w:val="Char7"/>
          <w:rFonts w:hint="cs"/>
          <w:rtl/>
        </w:rPr>
        <w:t>.</w:t>
      </w:r>
    </w:p>
    <w:p w:rsidR="00213D00" w:rsidRPr="00866C62" w:rsidRDefault="00213D00" w:rsidP="00F32358">
      <w:pPr>
        <w:pStyle w:val="aa"/>
        <w:rPr>
          <w:rFonts w:ascii="Times New Roman" w:hAnsi="Times New Roman" w:cs="B Lotus"/>
          <w:sz w:val="20"/>
          <w:rtl/>
        </w:rPr>
      </w:pPr>
      <w:r w:rsidRPr="00AF5AFF">
        <w:rPr>
          <w:rStyle w:val="Char9"/>
          <w:rFonts w:hint="cs"/>
          <w:rtl/>
        </w:rPr>
        <w:t>«</w:t>
      </w:r>
      <w:r w:rsidRPr="00AF5AFF">
        <w:rPr>
          <w:rFonts w:hint="cs"/>
          <w:rtl/>
        </w:rPr>
        <w:t>بگو بیائید تا آنچه را که پروردگارتان برایتان حرام قرار داده است، تلاوت کنم. اینکه با خدا چیزی را شریک نسازید و با پدر و مادر به خوبی رفتار کنید و فرزندانتان را از ترس فقر وگرسنگی نکشید. ما شما را و هم آنان را روزی می‌دهیم و به کارهای فحش و ناسزا نزدیک مشوید. چه ظاهر باشند و چه باطن و پوشیده و نکشید نفسی را که خدا کشتن آن را حرام قرار داده مگر به حق، اینها اموری هستند که خدا شما را بدانها توصیه می‌کند تا بفهمید و بر سر عقل بیائید</w:t>
      </w:r>
      <w:r w:rsidRPr="00AF5AFF">
        <w:rPr>
          <w:rStyle w:val="Char9"/>
          <w:rFonts w:hint="cs"/>
          <w:rtl/>
        </w:rPr>
        <w:t>»</w:t>
      </w:r>
      <w:r w:rsidR="00AF5AFF">
        <w:rPr>
          <w:rStyle w:val="Char9"/>
          <w:rFonts w:hint="cs"/>
          <w:rtl/>
        </w:rPr>
        <w:t>.</w:t>
      </w:r>
    </w:p>
    <w:p w:rsidR="00213D00" w:rsidRPr="003B13DA" w:rsidRDefault="00213D00" w:rsidP="00F32358">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و همچنین خداوند می‌فرماید:</w:t>
      </w:r>
    </w:p>
    <w:p w:rsidR="00213D00" w:rsidRPr="003B13DA" w:rsidRDefault="00AF5AFF" w:rsidP="00F32358">
      <w:pPr>
        <w:pStyle w:val="af"/>
        <w:rPr>
          <w:rFonts w:ascii="Times New Roman" w:cs="IRNazli"/>
          <w:sz w:val="22"/>
          <w:rtl/>
        </w:rPr>
      </w:pPr>
      <w:r w:rsidRPr="00AF5AFF">
        <w:rPr>
          <w:rFonts w:ascii="Times New Roman" w:cs="Traditional Arabic" w:hint="cs"/>
          <w:sz w:val="32"/>
          <w:rtl/>
        </w:rPr>
        <w:t>﴿</w:t>
      </w:r>
      <w:r w:rsidRPr="00AF5AFF">
        <w:rPr>
          <w:rtl/>
        </w:rPr>
        <w:t>وَلَا تَق</w:t>
      </w:r>
      <w:r w:rsidRPr="00AF5AFF">
        <w:rPr>
          <w:rFonts w:hint="cs"/>
          <w:rtl/>
        </w:rPr>
        <w:t>ۡتُلُوٓاْ</w:t>
      </w:r>
      <w:r w:rsidRPr="00AF5AFF">
        <w:rPr>
          <w:rtl/>
        </w:rPr>
        <w:t xml:space="preserve"> </w:t>
      </w:r>
      <w:r w:rsidRPr="00AF5AFF">
        <w:rPr>
          <w:rFonts w:hint="cs"/>
          <w:rtl/>
        </w:rPr>
        <w:t>أَوۡلَٰدَكُمۡ</w:t>
      </w:r>
      <w:r w:rsidRPr="00AF5AFF">
        <w:rPr>
          <w:rtl/>
        </w:rPr>
        <w:t xml:space="preserve"> </w:t>
      </w:r>
      <w:r w:rsidRPr="00AF5AFF">
        <w:rPr>
          <w:rFonts w:hint="cs"/>
          <w:rtl/>
        </w:rPr>
        <w:t>خَشۡيَةَ</w:t>
      </w:r>
      <w:r w:rsidRPr="00AF5AFF">
        <w:rPr>
          <w:rtl/>
        </w:rPr>
        <w:t xml:space="preserve"> </w:t>
      </w:r>
      <w:r w:rsidRPr="00AF5AFF">
        <w:rPr>
          <w:rFonts w:hint="cs"/>
          <w:rtl/>
        </w:rPr>
        <w:t>إِمۡلَٰقٖۖ</w:t>
      </w:r>
      <w:r w:rsidRPr="00AF5AFF">
        <w:rPr>
          <w:rtl/>
        </w:rPr>
        <w:t xml:space="preserve"> </w:t>
      </w:r>
      <w:r w:rsidRPr="00AF5AFF">
        <w:rPr>
          <w:rFonts w:hint="cs"/>
          <w:rtl/>
        </w:rPr>
        <w:t>نَّحۡنُ</w:t>
      </w:r>
      <w:r w:rsidRPr="00AF5AFF">
        <w:rPr>
          <w:rtl/>
        </w:rPr>
        <w:t xml:space="preserve"> </w:t>
      </w:r>
      <w:r w:rsidRPr="00AF5AFF">
        <w:rPr>
          <w:rFonts w:hint="cs"/>
          <w:rtl/>
        </w:rPr>
        <w:t>نَرۡزُقُهُمۡ</w:t>
      </w:r>
      <w:r w:rsidRPr="00AF5AFF">
        <w:rPr>
          <w:rtl/>
        </w:rPr>
        <w:t xml:space="preserve"> </w:t>
      </w:r>
      <w:r w:rsidRPr="00AF5AFF">
        <w:rPr>
          <w:rFonts w:hint="cs"/>
          <w:rtl/>
        </w:rPr>
        <w:t>وَإِيَّاكُمۡۚ</w:t>
      </w:r>
      <w:r w:rsidRPr="00AF5AFF">
        <w:rPr>
          <w:rtl/>
        </w:rPr>
        <w:t xml:space="preserve"> </w:t>
      </w:r>
      <w:r w:rsidRPr="00AF5AFF">
        <w:rPr>
          <w:rFonts w:hint="cs"/>
          <w:rtl/>
        </w:rPr>
        <w:t>إِنَّ</w:t>
      </w:r>
      <w:r w:rsidRPr="00AF5AFF">
        <w:rPr>
          <w:rtl/>
        </w:rPr>
        <w:t xml:space="preserve"> </w:t>
      </w:r>
      <w:r w:rsidRPr="00AF5AFF">
        <w:rPr>
          <w:rFonts w:hint="cs"/>
          <w:rtl/>
        </w:rPr>
        <w:t>قَتۡلَهُمۡ</w:t>
      </w:r>
      <w:r w:rsidRPr="00AF5AFF">
        <w:rPr>
          <w:rtl/>
        </w:rPr>
        <w:t xml:space="preserve"> </w:t>
      </w:r>
      <w:r w:rsidRPr="00AF5AFF">
        <w:rPr>
          <w:rFonts w:hint="cs"/>
          <w:rtl/>
        </w:rPr>
        <w:t>كَانَ</w:t>
      </w:r>
      <w:r w:rsidRPr="00AF5AFF">
        <w:rPr>
          <w:rtl/>
        </w:rPr>
        <w:t xml:space="preserve"> </w:t>
      </w:r>
      <w:r w:rsidRPr="00AF5AFF">
        <w:rPr>
          <w:rFonts w:hint="cs"/>
          <w:rtl/>
        </w:rPr>
        <w:t>خِطۡ‍ٔٗا</w:t>
      </w:r>
      <w:r w:rsidRPr="00AF5AFF">
        <w:rPr>
          <w:rtl/>
        </w:rPr>
        <w:t xml:space="preserve"> </w:t>
      </w:r>
      <w:r w:rsidRPr="00AF5AFF">
        <w:rPr>
          <w:rFonts w:hint="cs"/>
          <w:rtl/>
        </w:rPr>
        <w:t>كَبِيرٗا</w:t>
      </w:r>
      <w:r w:rsidRPr="00AF5AFF">
        <w:rPr>
          <w:rtl/>
        </w:rPr>
        <w:t>٣١</w:t>
      </w:r>
      <w:r w:rsidRPr="00AF5AFF">
        <w:rPr>
          <w:rFonts w:ascii="Times New Roman" w:cs="Traditional Arabic" w:hint="cs"/>
          <w:sz w:val="32"/>
          <w:rtl/>
        </w:rPr>
        <w:t>﴾</w:t>
      </w:r>
      <w:r>
        <w:rPr>
          <w:rFonts w:ascii="Times New Roman" w:cs="IRNazli"/>
          <w:sz w:val="32"/>
          <w:rtl/>
        </w:rPr>
        <w:t xml:space="preserve"> </w:t>
      </w:r>
      <w:r w:rsidRPr="00AF5AFF">
        <w:rPr>
          <w:rStyle w:val="Char7"/>
          <w:rtl/>
        </w:rPr>
        <w:t>[الإسراء: 31]</w:t>
      </w:r>
      <w:r w:rsidRPr="00AF5AFF">
        <w:rPr>
          <w:rStyle w:val="Char7"/>
          <w:rFonts w:hint="cs"/>
          <w:rtl/>
        </w:rPr>
        <w:t>.</w:t>
      </w:r>
    </w:p>
    <w:p w:rsidR="00213D00" w:rsidRPr="00866C62" w:rsidRDefault="00213D00" w:rsidP="00F32358">
      <w:pPr>
        <w:pStyle w:val="aa"/>
        <w:widowControl w:val="0"/>
        <w:rPr>
          <w:rFonts w:ascii="Times New Roman" w:hAnsi="Times New Roman" w:cs="B Lotus"/>
          <w:sz w:val="20"/>
          <w:rtl/>
        </w:rPr>
      </w:pPr>
      <w:r w:rsidRPr="00AF5AFF">
        <w:rPr>
          <w:rStyle w:val="Char9"/>
          <w:rFonts w:hint="cs"/>
          <w:rtl/>
        </w:rPr>
        <w:t>«</w:t>
      </w:r>
      <w:r w:rsidRPr="00AF5AFF">
        <w:rPr>
          <w:rFonts w:hint="cs"/>
          <w:rtl/>
        </w:rPr>
        <w:t>و فرزندان خود را از ترس فقر و تنگدستی نکشید. ما به آنها و هم به شما روزی می‌دهیم. همانا قتل آنان گناه بزرگی است</w:t>
      </w:r>
      <w:r w:rsidRPr="00AF5AFF">
        <w:rPr>
          <w:rStyle w:val="Char9"/>
          <w:rFonts w:hint="cs"/>
          <w:rtl/>
        </w:rPr>
        <w:t>»</w:t>
      </w:r>
      <w:r w:rsidR="00AF5AFF">
        <w:rPr>
          <w:rStyle w:val="Char9"/>
          <w:rFonts w:hint="cs"/>
          <w:rtl/>
        </w:rPr>
        <w:t>.</w:t>
      </w:r>
    </w:p>
    <w:p w:rsidR="00213D00" w:rsidRPr="003B13DA" w:rsidRDefault="00213D00" w:rsidP="00F32358">
      <w:pPr>
        <w:pStyle w:val="StyleComplexBLotus12ptJustifiedFirstline05cmCharCharChar"/>
        <w:widowControl w:val="0"/>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برخی از قبیله‌ها نیز دختران را زنده به گور نمی‌کردند و کسانی مانند زید بن عمرو بن نفیل این کار را زشت می‌دانستند</w:t>
      </w:r>
      <w:r w:rsidRPr="00CA7C13">
        <w:rPr>
          <w:rStyle w:val="FootnoteReference"/>
          <w:rFonts w:cs="IRNazli"/>
          <w:sz w:val="28"/>
          <w:szCs w:val="28"/>
          <w:rtl/>
          <w:lang w:bidi="fa-IR"/>
        </w:rPr>
        <w:footnoteReference w:id="52"/>
      </w:r>
      <w:r w:rsidRPr="003B13DA">
        <w:rPr>
          <w:rFonts w:ascii="Times New Roman" w:hAnsi="Times New Roman" w:cs="IRNazli" w:hint="cs"/>
          <w:sz w:val="22"/>
          <w:szCs w:val="28"/>
          <w:rtl/>
          <w:lang w:bidi="fa-IR"/>
        </w:rPr>
        <w:t xml:space="preserve"> برخی دیگر از قبیله‌ها به زن احترام می‌گذاشتند و نظر او را در ازدواج جویا می‌شدند، زن آزاد عرب از اینکه با کسی غیر از شوهرش همبستر شود، ابا می‌ورزید و شجاعت از نشانه‌های بارز آن بود و دنبال جنگجویان حرکت می‌کرد و آنها را تشویق می‌نمود و در صورت نیاز در جنگ شرکت می‌کرد؛ همچنین زن بادیه‌نشین عرب، با شوهرش در چراندن چهار پایان و آب دادن آنها مشارکت می‌نمود و پشم و مو تهیه می‌نمود و لباس و عبای مردانه می‌بافت و در عین حال پاکدامن بود</w:t>
      </w:r>
      <w:r w:rsidRPr="00CA7C13">
        <w:rPr>
          <w:rStyle w:val="FootnoteReference"/>
          <w:rFonts w:cs="IRNazli"/>
          <w:sz w:val="28"/>
          <w:szCs w:val="28"/>
          <w:rtl/>
          <w:lang w:bidi="fa-IR"/>
        </w:rPr>
        <w:footnoteReference w:id="53"/>
      </w:r>
      <w:r w:rsidR="00F32358">
        <w:rPr>
          <w:rFonts w:ascii="Times New Roman" w:hAnsi="Times New Roman" w:cs="IRNazli" w:hint="cs"/>
          <w:sz w:val="22"/>
          <w:szCs w:val="28"/>
          <w:rtl/>
          <w:lang w:bidi="fa-IR"/>
        </w:rPr>
        <w:t>.</w:t>
      </w:r>
    </w:p>
    <w:p w:rsidR="00213D00" w:rsidRPr="00AA4DE2" w:rsidRDefault="00213D00" w:rsidP="0072736D">
      <w:pPr>
        <w:pStyle w:val="a4"/>
        <w:rPr>
          <w:rtl/>
        </w:rPr>
      </w:pPr>
      <w:bookmarkStart w:id="67" w:name="_Toc134241225"/>
      <w:bookmarkStart w:id="68" w:name="_Toc270033073"/>
      <w:bookmarkStart w:id="69" w:name="_Toc439429563"/>
      <w:r w:rsidRPr="00AA4DE2">
        <w:rPr>
          <w:rFonts w:hint="cs"/>
          <w:rtl/>
        </w:rPr>
        <w:t>4- نکاح</w:t>
      </w:r>
      <w:bookmarkEnd w:id="67"/>
      <w:bookmarkEnd w:id="68"/>
      <w:bookmarkEnd w:id="69"/>
    </w:p>
    <w:p w:rsidR="00213D00" w:rsidRPr="003B13DA" w:rsidRDefault="00213D00" w:rsidP="00AF371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ازدواج در عهد جاهلیت به چندین روش متعارف بود که انجام آن را بر یکدیگر عیب نمی‌گرفتند؛ چنانکه عایشه</w:t>
      </w:r>
      <w:r w:rsidR="00AF3717">
        <w:rPr>
          <w:rStyle w:val="Char5"/>
          <w:rFonts w:cs="CTraditional Arabic" w:hint="cs"/>
          <w:rtl/>
        </w:rPr>
        <w:t>ل</w:t>
      </w:r>
      <w:r w:rsidRPr="003B13DA">
        <w:rPr>
          <w:rFonts w:ascii="Times New Roman" w:hAnsi="Times New Roman" w:cs="IRNazli" w:hint="cs"/>
          <w:sz w:val="22"/>
          <w:szCs w:val="28"/>
          <w:rtl/>
          <w:lang w:bidi="fa-IR"/>
        </w:rPr>
        <w:t>می‌گوید: ازدواج در جاهلیت، به چهار شیوه صورت می‌گرفت؛ شیو</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اول همان ازدواجی بود که امروزه در میان مردم معمول است که مرد به سراغ مردی دیگر می‌رود و از دختر یا زنی که تحت سرپرستی اوست، خواستگاری می‌کند و مهریه آن را می‌پردازد و با او ازدواج می‌کند. شیو</w:t>
      </w:r>
      <w:r w:rsidR="00AF3717">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دوم این بود که مرد به زنش بعد از اینکه از حیض پاک می‌شد، می‌گفت بفرست فلان مرد بیاید و با او آمیزش کن و شوهر آن زن از او دوری می‌کرد و هیچ وقت نزدیکش نمی‌رفت تا اینکه مشخص می‌شد که زن از مردی که با او آمیزش نموده حامله است و چون مشخص می‌شد که حامله است، اگر شوهر دوست داشت با آن آمیزش می‌نمود و این کار را به این خاطر انجام می‌داد که می‌خواست فرزندی از نظر طبقات اجتماعی نجیب‌تر داشته باشد و به این نوع ازدواج، استبضاع می‌گفتند؛ یعنی، طلب آمیزش تا زن حامله شود.</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شیو</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دیگر از این قرار بود که گروهی از مردان که تعداد آنها کمتر از ده نفر بود، جمع می‌شدند و با یک زن آمیزش می‌کردند. بعد از این زن، حامله می‌شد و وضع حمل می‌کرد. کسی را به دنبال آن مردان می‌فرستاد و هیچ یک از آنان نمی‌توانست از حضور پیدا نکردن نزد آن زن خودداری کند. آن گاه رو به یکی می‌کرد و می‌گفت: این فرزند متعلق به تو می‌باشد و او نیز راهی جز پذیرفتن فرزند نداشت.</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چهارمین شیو</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ازدواج از این قرار بود که بعضی از زنان پرچم</w:t>
      </w:r>
      <w:r w:rsidR="00F32358">
        <w:rPr>
          <w:rFonts w:ascii="Times New Roman" w:hAnsi="Times New Roman" w:cs="IRNazli" w:hint="eastAsia"/>
          <w:sz w:val="22"/>
          <w:szCs w:val="28"/>
          <w:rtl/>
          <w:lang w:bidi="fa-IR"/>
        </w:rPr>
        <w:t>‌</w:t>
      </w:r>
      <w:r w:rsidRPr="003B13DA">
        <w:rPr>
          <w:rFonts w:ascii="Times New Roman" w:hAnsi="Times New Roman" w:cs="IRNazli" w:hint="cs"/>
          <w:sz w:val="22"/>
          <w:szCs w:val="28"/>
          <w:rtl/>
          <w:lang w:bidi="fa-IR"/>
        </w:rPr>
        <w:t>های خاصی روی بام خانه‌هایشان نصب می‌کردند و هر کس نزد آن زن می‌رفت برای او مانعی از نظر آمیزش جنسی وجود نداشت. بعد از اینکه فرزندی به دنیا می‌آوردند، او را به یکی از کسانی که با او آمیزش کرده بودند و از نظر قیافه با نوزاد شبیه بود، نسبت می‌دادند.</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اوضاع اجتماعی جامع</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دوران جاهلیت تا قبل از ورود اسلام چنین بود، امّا اسلام تنها یک نوع ازدواج را جایز دانست و سه نوع ازدواج دیگر را باطل نمود</w:t>
      </w:r>
      <w:r w:rsidRPr="00CA7C13">
        <w:rPr>
          <w:rStyle w:val="FootnoteReference"/>
          <w:rFonts w:cs="IRNazli"/>
          <w:sz w:val="28"/>
          <w:szCs w:val="28"/>
          <w:rtl/>
          <w:lang w:bidi="fa-IR"/>
        </w:rPr>
        <w:footnoteReference w:id="54"/>
      </w:r>
      <w:r w:rsidR="00AD533A">
        <w:rPr>
          <w:rFonts w:ascii="Times New Roman" w:hAnsi="Times New Roman" w:cs="IRNazli" w:hint="cs"/>
          <w:sz w:val="22"/>
          <w:szCs w:val="28"/>
          <w:rtl/>
          <w:lang w:bidi="fa-IR"/>
        </w:rPr>
        <w:t>.</w:t>
      </w:r>
    </w:p>
    <w:p w:rsidR="00213D00" w:rsidRDefault="00213D00" w:rsidP="008C0D67">
      <w:pPr>
        <w:pStyle w:val="StyleComplexBLotus12ptJustifiedFirstline05cmCharCharChar"/>
        <w:tabs>
          <w:tab w:val="right" w:pos="582"/>
        </w:tabs>
        <w:spacing w:line="240" w:lineRule="auto"/>
        <w:rPr>
          <w:rFonts w:ascii="Times New Roman" w:hAnsi="Times New Roman" w:cs="B Mitra"/>
          <w:sz w:val="32"/>
          <w:szCs w:val="32"/>
          <w:rtl/>
          <w:lang w:bidi="fa-IR"/>
        </w:rPr>
      </w:pPr>
      <w:r w:rsidRPr="003B13DA">
        <w:rPr>
          <w:rFonts w:ascii="Times New Roman" w:hAnsi="Times New Roman" w:cs="IRNazli" w:hint="cs"/>
          <w:sz w:val="22"/>
          <w:szCs w:val="28"/>
          <w:rtl/>
          <w:lang w:bidi="fa-IR"/>
        </w:rPr>
        <w:t>برخی از علما انواع دیگری از ازدواج</w:t>
      </w:r>
      <w:r w:rsidR="00AD533A">
        <w:rPr>
          <w:rFonts w:ascii="Times New Roman" w:hAnsi="Times New Roman" w:cs="IRNazli" w:hint="eastAsia"/>
          <w:sz w:val="22"/>
          <w:szCs w:val="28"/>
          <w:rtl/>
          <w:lang w:bidi="fa-IR"/>
        </w:rPr>
        <w:t>‌</w:t>
      </w:r>
      <w:r w:rsidRPr="003B13DA">
        <w:rPr>
          <w:rFonts w:ascii="Times New Roman" w:hAnsi="Times New Roman" w:cs="IRNazli" w:hint="cs"/>
          <w:sz w:val="22"/>
          <w:szCs w:val="28"/>
          <w:rtl/>
          <w:lang w:bidi="fa-IR"/>
        </w:rPr>
        <w:t>های جاهلی را بیان کرده‌اند که عایشه بیان نکرده است، مانند نکاح (خدن) که خداوند در قرآن به آن اشاره نموده است:</w:t>
      </w:r>
    </w:p>
    <w:p w:rsidR="00213D00" w:rsidRPr="00E72164" w:rsidRDefault="00AD533A" w:rsidP="0047463F">
      <w:pPr>
        <w:pStyle w:val="af"/>
        <w:rPr>
          <w:rFonts w:ascii="Times New Roman"/>
          <w:sz w:val="32"/>
          <w:szCs w:val="32"/>
          <w:rtl/>
        </w:rPr>
      </w:pPr>
      <w:r w:rsidRPr="00AD533A">
        <w:rPr>
          <w:rFonts w:ascii="Times New Roman" w:cs="Traditional Arabic" w:hint="cs"/>
          <w:sz w:val="32"/>
          <w:rtl/>
        </w:rPr>
        <w:t>﴿</w:t>
      </w:r>
      <w:r w:rsidRPr="00AD533A">
        <w:rPr>
          <w:rtl/>
        </w:rPr>
        <w:t>وَلَا مُتَّخِذَ</w:t>
      </w:r>
      <w:r w:rsidRPr="00AD533A">
        <w:rPr>
          <w:rFonts w:hint="cs"/>
          <w:rtl/>
        </w:rPr>
        <w:t>ٰتِ</w:t>
      </w:r>
      <w:r w:rsidRPr="00AD533A">
        <w:rPr>
          <w:rtl/>
        </w:rPr>
        <w:t xml:space="preserve"> </w:t>
      </w:r>
      <w:r w:rsidR="0047463F">
        <w:rPr>
          <w:rFonts w:hint="cs"/>
          <w:rtl/>
        </w:rPr>
        <w:t>أَخۡدَانٖ</w:t>
      </w:r>
      <w:r w:rsidRPr="00AD533A">
        <w:rPr>
          <w:rFonts w:ascii="Times New Roman" w:cs="Traditional Arabic" w:hint="cs"/>
          <w:sz w:val="32"/>
          <w:rtl/>
        </w:rPr>
        <w:t>﴾</w:t>
      </w:r>
      <w:r>
        <w:rPr>
          <w:rFonts w:ascii="Times New Roman" w:cs="IRNazli"/>
          <w:sz w:val="32"/>
          <w:rtl/>
        </w:rPr>
        <w:t xml:space="preserve"> </w:t>
      </w:r>
      <w:r w:rsidRPr="00AD533A">
        <w:rPr>
          <w:rStyle w:val="Char7"/>
          <w:rtl/>
        </w:rPr>
        <w:t>[النساء: 25]</w:t>
      </w:r>
      <w:r w:rsidRPr="00AD533A">
        <w:rPr>
          <w:rStyle w:val="Char7"/>
          <w:rFonts w:hint="cs"/>
          <w:rtl/>
        </w:rPr>
        <w:t>.</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عقید</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آنها بر این بود که اگر روابط زن و مرد پوشیده انجام بگیرد، اشکالی ندارد، امّا به صورت آشکارا مورد نکوهش است و این کار به زنا نزدیک‌تر است تا ازدواج. همچنین ازدواج موقت یا متعه و نکاح بدل که مردی به مردی دیگر می‌گفت: تو با زن من آمیزش کن و من با زن تو آمیزش می‌کنم، نیز رواج داشت</w:t>
      </w:r>
      <w:r w:rsidRPr="00CA7C13">
        <w:rPr>
          <w:rStyle w:val="FootnoteReference"/>
          <w:rFonts w:cs="IRNazli"/>
          <w:sz w:val="28"/>
          <w:szCs w:val="28"/>
          <w:rtl/>
          <w:lang w:bidi="fa-IR"/>
        </w:rPr>
        <w:footnoteReference w:id="55"/>
      </w:r>
      <w:r w:rsidR="00173EB1">
        <w:rPr>
          <w:rFonts w:ascii="Times New Roman" w:hAnsi="Times New Roman" w:cs="IRNazli"/>
          <w:sz w:val="22"/>
          <w:szCs w:val="28"/>
          <w:lang w:bidi="fa-IR"/>
        </w:rPr>
        <w:t>.</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از جمله ازدواجهای باطل، نکاح شغار بود؛ یعنی، اینکه مردی دخترش را به ازدواج مرد دیگری می‌داد تا او نیز دخترش را به ازدواج او در بیاورد و در این صورت نیازی به پرداخت مهریه نبود</w:t>
      </w:r>
      <w:r w:rsidRPr="00CA7C13">
        <w:rPr>
          <w:rStyle w:val="FootnoteReference"/>
          <w:rFonts w:cs="IRNazli"/>
          <w:sz w:val="28"/>
          <w:szCs w:val="28"/>
          <w:rtl/>
          <w:lang w:bidi="fa-IR"/>
        </w:rPr>
        <w:footnoteReference w:id="56"/>
      </w:r>
      <w:r w:rsidR="00173EB1">
        <w:rPr>
          <w:rFonts w:ascii="Times New Roman" w:hAnsi="Times New Roman" w:cs="IRNazli"/>
          <w:sz w:val="22"/>
          <w:szCs w:val="28"/>
          <w:lang w:bidi="fa-IR"/>
        </w:rPr>
        <w:t>.</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همچنین اعراب به نکاح در آوردن دو خواهر را در عقد یک مرد جایز می‌دانستند و مرد می‌توانست با زنان بی‌شماری ازدواج نماید و هیچ حد و اندازه‌ای نداشت</w:t>
      </w:r>
      <w:r w:rsidRPr="00CA7C13">
        <w:rPr>
          <w:rStyle w:val="FootnoteReference"/>
          <w:rFonts w:cs="IRNazli"/>
          <w:sz w:val="28"/>
          <w:szCs w:val="28"/>
          <w:rtl/>
          <w:lang w:bidi="fa-IR"/>
        </w:rPr>
        <w:footnoteReference w:id="57"/>
      </w:r>
      <w:r w:rsidRPr="003B13DA">
        <w:rPr>
          <w:rFonts w:ascii="Times New Roman" w:hAnsi="Times New Roman" w:cs="IRNazli" w:hint="cs"/>
          <w:sz w:val="22"/>
          <w:szCs w:val="28"/>
          <w:rtl/>
          <w:lang w:bidi="fa-IR"/>
        </w:rPr>
        <w:t xml:space="preserve"> اما اسلام تعدد زوجات را حرام دانست و در صورتی که شوهر بتواند مخارج آنها را تأمین نماید و بین آنها به عدالت رفتار نماید، تعداد آنان را به چهار زن محدود نمود، امّا اگر بیم این را داشته باشد که نتواند میان زنان خود به انصاف رفتار نماید، باید به یکی بسنده کند. همچنین اعراب در دوران جاهلیت به رفتار عادلانه میان زنان پایبند نبودند و حقوق زنان را پایمال می‌کردند امّا با ورود اسلام، خداوند به رفتار عادلانه و مناسب توصیه فرمود و برای آنها حقوقی مقرر کرد که هرگز چنین تصوری هم نمی‌کردند</w:t>
      </w:r>
      <w:r w:rsidRPr="00CA7C13">
        <w:rPr>
          <w:rStyle w:val="FootnoteReference"/>
          <w:rFonts w:cs="IRNazli"/>
          <w:sz w:val="28"/>
          <w:szCs w:val="28"/>
          <w:rtl/>
          <w:lang w:bidi="fa-IR"/>
        </w:rPr>
        <w:footnoteReference w:id="58"/>
      </w:r>
      <w:r w:rsidR="00173EB1">
        <w:rPr>
          <w:rFonts w:ascii="Times New Roman" w:hAnsi="Times New Roman" w:cs="IRNazli"/>
          <w:sz w:val="22"/>
          <w:szCs w:val="28"/>
          <w:lang w:bidi="fa-IR"/>
        </w:rPr>
        <w:t>.</w:t>
      </w:r>
    </w:p>
    <w:p w:rsidR="00213D00" w:rsidRPr="00AA4DE2" w:rsidRDefault="00213D00" w:rsidP="0072736D">
      <w:pPr>
        <w:pStyle w:val="a4"/>
        <w:rPr>
          <w:rtl/>
        </w:rPr>
      </w:pPr>
      <w:bookmarkStart w:id="70" w:name="_Toc134241226"/>
      <w:bookmarkStart w:id="71" w:name="_Toc270033074"/>
      <w:bookmarkStart w:id="72" w:name="_Toc439429564"/>
      <w:r w:rsidRPr="00AA4DE2">
        <w:rPr>
          <w:rFonts w:hint="cs"/>
          <w:rtl/>
        </w:rPr>
        <w:t>5- طلاق</w:t>
      </w:r>
      <w:bookmarkEnd w:id="70"/>
      <w:bookmarkEnd w:id="71"/>
      <w:bookmarkEnd w:id="72"/>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اعراب در هنگام طلاق دادن زنان خود، پایبند تعداد معینی در طلاق نبودند. مرد، زنش را طلاق می‌داد و مراجعه می‌کرد و برای همیشه چنین می‌کرد و در صدر اسلام به همین شیوه عمل می‌شد تا اینکه خداوند، این آیه را نازل کرد:</w:t>
      </w:r>
    </w:p>
    <w:p w:rsidR="00213D00" w:rsidRPr="00657FE0" w:rsidRDefault="00AD533A" w:rsidP="00AD533A">
      <w:pPr>
        <w:pStyle w:val="af"/>
        <w:rPr>
          <w:rFonts w:ascii="Times New Roman" w:cs="B Lotus"/>
          <w:rtl/>
        </w:rPr>
      </w:pPr>
      <w:r w:rsidRPr="00AD533A">
        <w:rPr>
          <w:rFonts w:ascii="Times New Roman" w:cs="Traditional Arabic" w:hint="cs"/>
          <w:sz w:val="32"/>
          <w:rtl/>
        </w:rPr>
        <w:t>﴿</w:t>
      </w:r>
      <w:r w:rsidRPr="00AD533A">
        <w:rPr>
          <w:rFonts w:hint="cs"/>
          <w:rtl/>
        </w:rPr>
        <w:t>ٱ</w:t>
      </w:r>
      <w:r w:rsidRPr="00AD533A">
        <w:rPr>
          <w:rFonts w:hint="eastAsia"/>
          <w:rtl/>
        </w:rPr>
        <w:t>لطَّلَٰقُ</w:t>
      </w:r>
      <w:r w:rsidRPr="00AD533A">
        <w:rPr>
          <w:rtl/>
        </w:rPr>
        <w:t xml:space="preserve"> مَرَّتَانِۖ فَإِمۡسَاكُۢ بِمَعۡرُوفٍ أَوۡ تَسۡرِيحُۢ بِإِحۡسَٰنٖۗ وَلَا يَحِلُّ لَكُمۡ أَن تَأۡخُذُواْ مِمَّآ ءَاتَيۡتُمُوهُنَّ شَيۡ‍ًٔا إِلَّآ أَن يَخَافَآ أَلَّا يُقِيمَا حُدُودَ </w:t>
      </w:r>
      <w:r w:rsidRPr="00AD533A">
        <w:rPr>
          <w:rFonts w:hint="cs"/>
          <w:rtl/>
        </w:rPr>
        <w:t>ٱ</w:t>
      </w:r>
      <w:r w:rsidRPr="00AD533A">
        <w:rPr>
          <w:rFonts w:hint="eastAsia"/>
          <w:rtl/>
        </w:rPr>
        <w:t>للَّهِۖ</w:t>
      </w:r>
      <w:r w:rsidRPr="00AD533A">
        <w:rPr>
          <w:rtl/>
        </w:rPr>
        <w:t xml:space="preserve"> فَإِنۡ خِفۡتُمۡ أَلَّا يُقِيمَا حُدُودَ </w:t>
      </w:r>
      <w:r w:rsidRPr="00AD533A">
        <w:rPr>
          <w:rFonts w:hint="cs"/>
          <w:rtl/>
        </w:rPr>
        <w:t>ٱ</w:t>
      </w:r>
      <w:r w:rsidRPr="00AD533A">
        <w:rPr>
          <w:rFonts w:hint="eastAsia"/>
          <w:rtl/>
        </w:rPr>
        <w:t>للَّهِ</w:t>
      </w:r>
      <w:r w:rsidRPr="00AD533A">
        <w:rPr>
          <w:rtl/>
        </w:rPr>
        <w:t xml:space="preserve"> فَل</w:t>
      </w:r>
      <w:r w:rsidRPr="00AD533A">
        <w:rPr>
          <w:rFonts w:hint="eastAsia"/>
          <w:rtl/>
        </w:rPr>
        <w:t>َا</w:t>
      </w:r>
      <w:r w:rsidRPr="00AD533A">
        <w:rPr>
          <w:rtl/>
        </w:rPr>
        <w:t xml:space="preserve"> جُنَاحَ عَلَيۡهِمَا فِيمَا </w:t>
      </w:r>
      <w:r w:rsidRPr="00AD533A">
        <w:rPr>
          <w:rFonts w:hint="cs"/>
          <w:rtl/>
        </w:rPr>
        <w:t>ٱ</w:t>
      </w:r>
      <w:r w:rsidRPr="00AD533A">
        <w:rPr>
          <w:rFonts w:hint="eastAsia"/>
          <w:rtl/>
        </w:rPr>
        <w:t>فۡتَدَتۡ</w:t>
      </w:r>
      <w:r w:rsidRPr="00AD533A">
        <w:rPr>
          <w:rtl/>
        </w:rPr>
        <w:t xml:space="preserve"> بِهِ</w:t>
      </w:r>
      <w:r w:rsidRPr="00AD533A">
        <w:rPr>
          <w:rFonts w:hint="cs"/>
          <w:rtl/>
        </w:rPr>
        <w:t>ۦۗ</w:t>
      </w:r>
      <w:r w:rsidRPr="00AD533A">
        <w:rPr>
          <w:rtl/>
        </w:rPr>
        <w:t xml:space="preserve"> تِلۡكَ حُدُودُ </w:t>
      </w:r>
      <w:r w:rsidRPr="00AD533A">
        <w:rPr>
          <w:rFonts w:hint="cs"/>
          <w:rtl/>
        </w:rPr>
        <w:t>ٱ</w:t>
      </w:r>
      <w:r w:rsidRPr="00AD533A">
        <w:rPr>
          <w:rFonts w:hint="eastAsia"/>
          <w:rtl/>
        </w:rPr>
        <w:t>للَّهِ</w:t>
      </w:r>
      <w:r w:rsidRPr="00AD533A">
        <w:rPr>
          <w:rtl/>
        </w:rPr>
        <w:t xml:space="preserve"> فَلَا تَعۡتَدُوهَاۚ وَمَن يَتَعَدَّ حُدُودَ </w:t>
      </w:r>
      <w:r w:rsidRPr="00AD533A">
        <w:rPr>
          <w:rFonts w:hint="cs"/>
          <w:rtl/>
        </w:rPr>
        <w:t>ٱ</w:t>
      </w:r>
      <w:r w:rsidRPr="00AD533A">
        <w:rPr>
          <w:rFonts w:hint="eastAsia"/>
          <w:rtl/>
        </w:rPr>
        <w:t>للَّهِ</w:t>
      </w:r>
      <w:r w:rsidRPr="00AD533A">
        <w:rPr>
          <w:rtl/>
        </w:rPr>
        <w:t xml:space="preserve"> فَأُوْلَٰٓئِكَ هُمُ </w:t>
      </w:r>
      <w:r w:rsidRPr="00AD533A">
        <w:rPr>
          <w:rFonts w:hint="cs"/>
          <w:rtl/>
        </w:rPr>
        <w:t>ٱ</w:t>
      </w:r>
      <w:r w:rsidRPr="00AD533A">
        <w:rPr>
          <w:rFonts w:hint="eastAsia"/>
          <w:rtl/>
        </w:rPr>
        <w:t>لظَّٰلِمُونَ</w:t>
      </w:r>
      <w:r w:rsidRPr="00AD533A">
        <w:rPr>
          <w:rtl/>
        </w:rPr>
        <w:t>٢٢٩</w:t>
      </w:r>
      <w:r w:rsidRPr="00AD533A">
        <w:rPr>
          <w:rFonts w:ascii="Times New Roman" w:cs="Traditional Arabic" w:hint="cs"/>
          <w:sz w:val="32"/>
          <w:rtl/>
        </w:rPr>
        <w:t>﴾</w:t>
      </w:r>
      <w:r>
        <w:rPr>
          <w:rFonts w:ascii="Times New Roman" w:cs="IRNazli"/>
          <w:sz w:val="32"/>
          <w:rtl/>
        </w:rPr>
        <w:t xml:space="preserve"> </w:t>
      </w:r>
      <w:r w:rsidRPr="00AD533A">
        <w:rPr>
          <w:rStyle w:val="Char7"/>
          <w:rtl/>
        </w:rPr>
        <w:t>[البقرة: 229]</w:t>
      </w:r>
      <w:r w:rsidRPr="00AD533A">
        <w:rPr>
          <w:rStyle w:val="Char7"/>
          <w:rFonts w:hint="cs"/>
          <w:rtl/>
        </w:rPr>
        <w:t>.</w:t>
      </w:r>
    </w:p>
    <w:p w:rsidR="00213D00" w:rsidRPr="00E72164" w:rsidRDefault="00213D00" w:rsidP="00AD533A">
      <w:pPr>
        <w:pStyle w:val="aa"/>
        <w:rPr>
          <w:rFonts w:ascii="Times New Roman" w:hAnsi="Times New Roman" w:cs="B Lotus"/>
          <w:sz w:val="20"/>
          <w:rtl/>
        </w:rPr>
      </w:pPr>
      <w:r w:rsidRPr="00AD533A">
        <w:rPr>
          <w:rStyle w:val="Char9"/>
          <w:rFonts w:hint="cs"/>
          <w:rtl/>
        </w:rPr>
        <w:t>«</w:t>
      </w:r>
      <w:r w:rsidRPr="00AD533A">
        <w:rPr>
          <w:rFonts w:hint="cs"/>
          <w:rtl/>
        </w:rPr>
        <w:t>طلاق (رجعی) دوبار است. بعد از آن یا نگهداری به گونه‌ای شایسته و یا رها کردن با نیکی است و برای شما حلال نیست که چیزی از آنچه بدیشان داده‌اید، باز پس بگیرید. مگر اینکه (طرفین) بترسند که نتوانند حدود خدا را پا برجا دارند. پس اگر بیم داشتید که حدود الهی را رعایت نکنند، گناهی برایشان نیست که زن فدیه و عوضی بپردازد. اینها حدود و مرزهای (شرعی) الهی است و از آنها تجاوز مکنید و هر کس از آن تجاوز کند، بی‌گمان چنین کسانی ستمگراند</w:t>
      </w:r>
      <w:r w:rsidRPr="00AD533A">
        <w:rPr>
          <w:rStyle w:val="Char9"/>
          <w:rFonts w:hint="cs"/>
          <w:rtl/>
        </w:rPr>
        <w:t>»</w:t>
      </w:r>
      <w:r w:rsidR="00AD533A">
        <w:rPr>
          <w:rStyle w:val="Char9"/>
          <w:rFonts w:hint="cs"/>
          <w:rtl/>
        </w:rPr>
        <w:t>.</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اسلام، تعداد طلاقها را نیز محدود نمود و به شوهر فرصتی داد تا پس از یک و یا دو طلاق به بررسی کار خود بپردازد و اگر صلاح دانست دوباره به زنش رجوع کند، امّا با طلاق دادن برای بار سوم پیوند نکاح کاملاً گسسته می‌شود و زن برای شوهر حلال نخواهد بود مگر اینکه با شوهری دیگر ازدواج کند و آن شوهر او را طلاق بدهد، آن گاه برای شوهر اولی حلال می‌شود؛ چنانکه در قرآن کریم آمده است:</w:t>
      </w:r>
    </w:p>
    <w:p w:rsidR="00213D00" w:rsidRPr="00657FE0" w:rsidRDefault="00AD533A" w:rsidP="00AD533A">
      <w:pPr>
        <w:pStyle w:val="af"/>
        <w:rPr>
          <w:rFonts w:ascii="Times New Roman" w:cs="B Lotus"/>
          <w:rtl/>
        </w:rPr>
      </w:pPr>
      <w:r w:rsidRPr="00AD533A">
        <w:rPr>
          <w:rFonts w:ascii="Times New Roman" w:cs="Traditional Arabic" w:hint="cs"/>
          <w:sz w:val="32"/>
          <w:rtl/>
        </w:rPr>
        <w:t>﴿</w:t>
      </w:r>
      <w:r w:rsidRPr="00AD533A">
        <w:rPr>
          <w:rtl/>
        </w:rPr>
        <w:t>فَإِن طَلَّقَهَا فَلَا تَحِلُّ لَهُ</w:t>
      </w:r>
      <w:r w:rsidRPr="00AD533A">
        <w:rPr>
          <w:rFonts w:hint="cs"/>
          <w:rtl/>
        </w:rPr>
        <w:t>ۥ</w:t>
      </w:r>
      <w:r w:rsidRPr="00AD533A">
        <w:rPr>
          <w:rtl/>
        </w:rPr>
        <w:t xml:space="preserve"> مِنۢ بَعۡدُ حَتَّىٰ تَنكِحَ زَوۡجًا غَيۡرَهُ</w:t>
      </w:r>
      <w:r w:rsidRPr="00AD533A">
        <w:rPr>
          <w:rFonts w:hint="cs"/>
          <w:rtl/>
        </w:rPr>
        <w:t>ۥۗ</w:t>
      </w:r>
      <w:r w:rsidRPr="00AD533A">
        <w:rPr>
          <w:rtl/>
        </w:rPr>
        <w:t xml:space="preserve"> فَإِن طَلَّقَهَا فَلَا جُنَاحَ عَلَيۡهِمَآ أَن يَتَرَاجَعَآ إِن ظَنَّآ أَن يُقِيمَا حُدُودَ </w:t>
      </w:r>
      <w:r w:rsidRPr="00AD533A">
        <w:rPr>
          <w:rFonts w:hint="cs"/>
          <w:rtl/>
        </w:rPr>
        <w:t>ٱ</w:t>
      </w:r>
      <w:r w:rsidRPr="00AD533A">
        <w:rPr>
          <w:rFonts w:hint="eastAsia"/>
          <w:rtl/>
        </w:rPr>
        <w:t>للَّهِۗ</w:t>
      </w:r>
      <w:r w:rsidRPr="00AD533A">
        <w:rPr>
          <w:rtl/>
        </w:rPr>
        <w:t xml:space="preserve"> وَتِلۡكَ حُدُودُ </w:t>
      </w:r>
      <w:r w:rsidRPr="00AD533A">
        <w:rPr>
          <w:rFonts w:hint="cs"/>
          <w:rtl/>
        </w:rPr>
        <w:t>ٱ</w:t>
      </w:r>
      <w:r w:rsidRPr="00AD533A">
        <w:rPr>
          <w:rFonts w:hint="eastAsia"/>
          <w:rtl/>
        </w:rPr>
        <w:t>للَّهِ</w:t>
      </w:r>
      <w:r w:rsidRPr="00AD533A">
        <w:rPr>
          <w:rtl/>
        </w:rPr>
        <w:t xml:space="preserve"> يُبَيِّنُهَا لِقَوۡمٖ يَعۡلَمُونَ٢٣٠</w:t>
      </w:r>
      <w:r w:rsidRPr="00AD533A">
        <w:rPr>
          <w:rFonts w:ascii="Times New Roman" w:cs="Traditional Arabic" w:hint="cs"/>
          <w:sz w:val="32"/>
          <w:rtl/>
        </w:rPr>
        <w:t>﴾</w:t>
      </w:r>
      <w:r>
        <w:rPr>
          <w:rFonts w:ascii="Times New Roman" w:cs="IRNazli"/>
          <w:sz w:val="32"/>
          <w:rtl/>
        </w:rPr>
        <w:t xml:space="preserve"> </w:t>
      </w:r>
      <w:r w:rsidRPr="00AD533A">
        <w:rPr>
          <w:rStyle w:val="Char7"/>
          <w:rtl/>
        </w:rPr>
        <w:t>[البقرة: 230]</w:t>
      </w:r>
      <w:r w:rsidRPr="00AD533A">
        <w:rPr>
          <w:rStyle w:val="Char7"/>
          <w:rFonts w:hint="cs"/>
          <w:rtl/>
        </w:rPr>
        <w:t>.</w:t>
      </w:r>
    </w:p>
    <w:p w:rsidR="00213D00" w:rsidRPr="00E72164" w:rsidRDefault="00213D00" w:rsidP="00AD533A">
      <w:pPr>
        <w:pStyle w:val="aa"/>
        <w:rPr>
          <w:rFonts w:ascii="Times New Roman" w:hAnsi="Times New Roman" w:cs="B Lotus"/>
          <w:sz w:val="20"/>
          <w:rtl/>
        </w:rPr>
      </w:pPr>
      <w:r w:rsidRPr="00AD533A">
        <w:rPr>
          <w:rStyle w:val="Char9"/>
          <w:rFonts w:hint="cs"/>
          <w:rtl/>
        </w:rPr>
        <w:t>«</w:t>
      </w:r>
      <w:r w:rsidRPr="00AD533A">
        <w:rPr>
          <w:rFonts w:hint="cs"/>
          <w:rtl/>
        </w:rPr>
        <w:t>بعد از آن اگر طلاقش داد، برایش حلال نمی‌شود مگر اینکه با شوهری دیگر ازدواج بکند؛ اگر او طلاقش داد، پس بر آنان باکی نیست که دوباره با هم ازدواج بکنند؛ اگر به گمانشان می‌توانند حدود خدا را رعایت بکنند و این حدود خداوند است که برای ملتی که می‌دا</w:t>
      </w:r>
      <w:r w:rsidR="00AD533A">
        <w:rPr>
          <w:rFonts w:hint="cs"/>
          <w:rtl/>
        </w:rPr>
        <w:t>نند و درک می‌کنند، بیان می‌دارد</w:t>
      </w:r>
      <w:r w:rsidRPr="00AD533A">
        <w:rPr>
          <w:rStyle w:val="Char9"/>
          <w:rFonts w:hint="cs"/>
          <w:rtl/>
        </w:rPr>
        <w:t>»</w:t>
      </w:r>
      <w:r w:rsidR="00AD533A">
        <w:rPr>
          <w:rStyle w:val="Char9"/>
          <w:rFonts w:hint="cs"/>
          <w:rtl/>
        </w:rPr>
        <w:t>.</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در دوران جاهلیت از جمله مواردی که زن را بر مرد حرام می‌ساخت، ظهار بود. ظهار یعنی شوهر به زنش می‌گفت: تو برای من چون پشت مادرم هستی و چنین حرفی برای همیشه زن را برای شوهرش حرام می‌نمود، امّا اسلام ظهار را سخنی زشت و بی‌پایه معرفی کرد و به شوهر راهی برای خروج از این مخمصه نشان داد و آن اینکه شوهر کفاره بپردازد. خداوند می‌فرماید:</w:t>
      </w:r>
    </w:p>
    <w:p w:rsidR="00213D00" w:rsidRPr="00657FE0" w:rsidRDefault="00585B59" w:rsidP="00585B59">
      <w:pPr>
        <w:pStyle w:val="af"/>
        <w:rPr>
          <w:rFonts w:ascii="Times New Roman" w:cs="B Lotus"/>
          <w:rtl/>
        </w:rPr>
      </w:pPr>
      <w:r w:rsidRPr="00585B59">
        <w:rPr>
          <w:rFonts w:ascii="Times New Roman" w:cs="Traditional Arabic" w:hint="cs"/>
          <w:sz w:val="32"/>
          <w:rtl/>
        </w:rPr>
        <w:t>﴿</w:t>
      </w:r>
      <w:r w:rsidRPr="00585B59">
        <w:rPr>
          <w:rFonts w:hint="cs"/>
          <w:rtl/>
        </w:rPr>
        <w:t>ٱ</w:t>
      </w:r>
      <w:r w:rsidRPr="00585B59">
        <w:rPr>
          <w:rFonts w:hint="eastAsia"/>
          <w:rtl/>
        </w:rPr>
        <w:t>لَّذِينَ</w:t>
      </w:r>
      <w:r w:rsidRPr="00585B59">
        <w:rPr>
          <w:rtl/>
        </w:rPr>
        <w:t xml:space="preserve"> يُظَٰهِرُونَ مِنكُم مِّن نِّسَآئِهِم مَّا هُنَّ أُمَّهَٰتِهِمۡۖ إِنۡ أُمَّهَٰتُهُمۡ إِلَّا </w:t>
      </w:r>
      <w:r w:rsidRPr="00585B59">
        <w:rPr>
          <w:rFonts w:hint="cs"/>
          <w:rtl/>
        </w:rPr>
        <w:t>ٱ</w:t>
      </w:r>
      <w:r w:rsidRPr="00585B59">
        <w:rPr>
          <w:rFonts w:hint="eastAsia"/>
          <w:rtl/>
        </w:rPr>
        <w:t>لَّٰٓـِٔي</w:t>
      </w:r>
      <w:r w:rsidRPr="00585B59">
        <w:rPr>
          <w:rtl/>
        </w:rPr>
        <w:t xml:space="preserve"> وَلَدۡنَهُمۡۚ وَإِنَّهُمۡ لَيَقُولُونَ مُنكَرٗا مِّنَ </w:t>
      </w:r>
      <w:r w:rsidRPr="00585B59">
        <w:rPr>
          <w:rFonts w:hint="cs"/>
          <w:rtl/>
        </w:rPr>
        <w:t>ٱ</w:t>
      </w:r>
      <w:r w:rsidRPr="00585B59">
        <w:rPr>
          <w:rFonts w:hint="eastAsia"/>
          <w:rtl/>
        </w:rPr>
        <w:t>لۡقَوۡلِ</w:t>
      </w:r>
      <w:r w:rsidRPr="00585B59">
        <w:rPr>
          <w:rtl/>
        </w:rPr>
        <w:t xml:space="preserve"> وَزُورٗاۚ وَإِنَّ </w:t>
      </w:r>
      <w:r w:rsidRPr="00585B59">
        <w:rPr>
          <w:rFonts w:hint="cs"/>
          <w:rtl/>
        </w:rPr>
        <w:t>ٱ</w:t>
      </w:r>
      <w:r w:rsidRPr="00585B59">
        <w:rPr>
          <w:rFonts w:hint="eastAsia"/>
          <w:rtl/>
        </w:rPr>
        <w:t>للَّهَ</w:t>
      </w:r>
      <w:r w:rsidRPr="00585B59">
        <w:rPr>
          <w:rtl/>
        </w:rPr>
        <w:t xml:space="preserve"> لَعَفُوٌّ غَفُورٞ٢ وَ</w:t>
      </w:r>
      <w:r w:rsidRPr="00585B59">
        <w:rPr>
          <w:rFonts w:hint="cs"/>
          <w:rtl/>
        </w:rPr>
        <w:t>ٱ</w:t>
      </w:r>
      <w:r w:rsidRPr="00585B59">
        <w:rPr>
          <w:rFonts w:hint="eastAsia"/>
          <w:rtl/>
        </w:rPr>
        <w:t>لَّذِينَ</w:t>
      </w:r>
      <w:r w:rsidRPr="00585B59">
        <w:rPr>
          <w:rtl/>
        </w:rPr>
        <w:t xml:space="preserve"> يُظَٰهِرُونَ مِن نِّسَآئِهِمۡ ثُمَّ يَعُودُونَ لِمَا قَالُواْ فَتَحۡرِيرُ رَقَبَةٖ مِّن قَبۡلِ أَن يَتَمَآسَّاۚ ذَٰلِكُمۡ تُوعَظُونَ بِهِ</w:t>
      </w:r>
      <w:r w:rsidRPr="00585B59">
        <w:rPr>
          <w:rFonts w:hint="cs"/>
          <w:rtl/>
        </w:rPr>
        <w:t>ۦۚ</w:t>
      </w:r>
      <w:r w:rsidRPr="00585B59">
        <w:rPr>
          <w:rtl/>
        </w:rPr>
        <w:t xml:space="preserve"> وَ</w:t>
      </w:r>
      <w:r w:rsidRPr="00585B59">
        <w:rPr>
          <w:rFonts w:hint="cs"/>
          <w:rtl/>
        </w:rPr>
        <w:t>ٱ</w:t>
      </w:r>
      <w:r w:rsidRPr="00585B59">
        <w:rPr>
          <w:rFonts w:hint="eastAsia"/>
          <w:rtl/>
        </w:rPr>
        <w:t>للَّهُ</w:t>
      </w:r>
      <w:r w:rsidRPr="00585B59">
        <w:rPr>
          <w:rtl/>
        </w:rPr>
        <w:t xml:space="preserve"> بِمَا تَعۡمَلُونَ خَبِيرٞ٣ فَمَن لَّمۡ يَجِدۡ فَصِيَامُ شَهۡرَيۡنِ مُتَتَابِعَيۡنِ مِن قَبۡلِ أَن يَتَمَآسَّاۖ فَمَن لَّمۡ يَسۡتَطِعۡ فَإِطۡعَامُ سِتِّينَ مِسۡكِينٗاۚ ذَٰلِكَ لِتُؤۡمِنُواْ بِ</w:t>
      </w:r>
      <w:r w:rsidRPr="00585B59">
        <w:rPr>
          <w:rFonts w:hint="cs"/>
          <w:rtl/>
        </w:rPr>
        <w:t>ٱ</w:t>
      </w:r>
      <w:r w:rsidRPr="00585B59">
        <w:rPr>
          <w:rFonts w:hint="eastAsia"/>
          <w:rtl/>
        </w:rPr>
        <w:t>للَّهِ</w:t>
      </w:r>
      <w:r w:rsidRPr="00585B59">
        <w:rPr>
          <w:rtl/>
        </w:rPr>
        <w:t xml:space="preserve"> وَرَسُولِهِ</w:t>
      </w:r>
      <w:r w:rsidRPr="00585B59">
        <w:rPr>
          <w:rFonts w:hint="cs"/>
          <w:rtl/>
        </w:rPr>
        <w:t>ۦۚ</w:t>
      </w:r>
      <w:r w:rsidRPr="00585B59">
        <w:rPr>
          <w:rtl/>
        </w:rPr>
        <w:t xml:space="preserve"> وَتِلۡكَ حُدُودُ </w:t>
      </w:r>
      <w:r w:rsidRPr="00585B59">
        <w:rPr>
          <w:rFonts w:hint="cs"/>
          <w:rtl/>
        </w:rPr>
        <w:t>ٱ</w:t>
      </w:r>
      <w:r w:rsidRPr="00585B59">
        <w:rPr>
          <w:rFonts w:hint="eastAsia"/>
          <w:rtl/>
        </w:rPr>
        <w:t>للَّهِۗ</w:t>
      </w:r>
      <w:r w:rsidRPr="00585B59">
        <w:rPr>
          <w:rtl/>
        </w:rPr>
        <w:t xml:space="preserve"> وَلِلۡكَٰفِرِينَ عَذَابٌ أَلِيمٌ٤</w:t>
      </w:r>
      <w:r w:rsidRPr="00585B59">
        <w:rPr>
          <w:rFonts w:ascii="Times New Roman" w:cs="Traditional Arabic" w:hint="cs"/>
          <w:sz w:val="32"/>
          <w:rtl/>
        </w:rPr>
        <w:t>﴾</w:t>
      </w:r>
      <w:r>
        <w:rPr>
          <w:rFonts w:ascii="Times New Roman" w:cs="IRNazli"/>
          <w:sz w:val="32"/>
          <w:rtl/>
        </w:rPr>
        <w:t xml:space="preserve"> </w:t>
      </w:r>
      <w:r w:rsidRPr="00585B59">
        <w:rPr>
          <w:rStyle w:val="Char7"/>
          <w:rtl/>
        </w:rPr>
        <w:t>[المجادلة: 2-4]</w:t>
      </w:r>
      <w:r w:rsidRPr="00585B59">
        <w:rPr>
          <w:rStyle w:val="Char7"/>
          <w:rFonts w:hint="cs"/>
          <w:rtl/>
        </w:rPr>
        <w:t>.</w:t>
      </w:r>
    </w:p>
    <w:p w:rsidR="00213D00" w:rsidRDefault="00213D00" w:rsidP="00585B59">
      <w:pPr>
        <w:pStyle w:val="aa"/>
        <w:rPr>
          <w:rFonts w:ascii="Times New Roman" w:hAnsi="Times New Roman" w:cs="B Lotus"/>
          <w:sz w:val="20"/>
          <w:rtl/>
        </w:rPr>
      </w:pPr>
      <w:r w:rsidRPr="00585B59">
        <w:rPr>
          <w:rStyle w:val="Char9"/>
          <w:rFonts w:hint="cs"/>
          <w:rtl/>
        </w:rPr>
        <w:t>«</w:t>
      </w:r>
      <w:r w:rsidRPr="00585B59">
        <w:rPr>
          <w:rFonts w:hint="cs"/>
          <w:rtl/>
        </w:rPr>
        <w:t>آنانی که با همسرانشان ظهار می‌کنند، آنها در واقع مادرانشان نیستند (زیرا) مادرانشان جز کسانی که آنها را به دنیا آورده‌اند، کسانی دیگر نیستند و این سخنشان (که همسران خود را مادر می‌نامند) سخنی زشت و دروغ است و خدا در گذرنده و بخشنده است و کسانی که با همسرانشان ظهار نموده‌اند و سپس می‌خواهند برگردند و از آنچه گفته‌اند، پشیمان می‌شوند بر آنان است که برده‌ای آزاد کنند قبل از اینکه جماع بکنند. این درس و پندی است که به شما داده می‌شود و خدا آگاه از آن چیزی است که می‌کنید. هر کس نتوانست، پس دو ماه پشت سر هم روزه بگیرد قبل از آمیزش جنسی و هر کس نتوانست، پس شصت مسکین را خوراک بدهد. این بدان لحاظ است که به گون</w:t>
      </w:r>
      <w:r w:rsidR="00671026">
        <w:rPr>
          <w:rFonts w:hint="cs"/>
          <w:rtl/>
        </w:rPr>
        <w:t>ۀ</w:t>
      </w:r>
      <w:r w:rsidRPr="00585B59">
        <w:rPr>
          <w:rFonts w:hint="cs"/>
          <w:rtl/>
        </w:rPr>
        <w:t xml:space="preserve"> شایسته به خدا و رسولش ایمان بیاورید و این است مقررات خدا و برای کافران عذاب دردناک است</w:t>
      </w:r>
      <w:r w:rsidRPr="00585B59">
        <w:rPr>
          <w:rStyle w:val="Char9"/>
          <w:rFonts w:hint="cs"/>
          <w:rtl/>
        </w:rPr>
        <w:t>»</w:t>
      </w:r>
      <w:r w:rsidR="00585B59">
        <w:rPr>
          <w:rStyle w:val="Char9"/>
          <w:rFonts w:hint="cs"/>
          <w:rtl/>
        </w:rPr>
        <w:t>.</w:t>
      </w:r>
    </w:p>
    <w:p w:rsidR="00EB7EB5" w:rsidRPr="007977F6" w:rsidRDefault="00EB7EB5" w:rsidP="00585B59">
      <w:pPr>
        <w:pStyle w:val="aa"/>
        <w:rPr>
          <w:rFonts w:ascii="Times New Roman" w:hAnsi="Times New Roman" w:cs="B Lotus"/>
          <w:sz w:val="20"/>
          <w:rtl/>
        </w:rPr>
      </w:pPr>
    </w:p>
    <w:p w:rsidR="00213D00" w:rsidRPr="00AA4DE2" w:rsidRDefault="00213D00" w:rsidP="0072736D">
      <w:pPr>
        <w:pStyle w:val="a4"/>
        <w:rPr>
          <w:rtl/>
        </w:rPr>
      </w:pPr>
      <w:bookmarkStart w:id="73" w:name="_Toc134241227"/>
      <w:bookmarkStart w:id="74" w:name="_Toc270033075"/>
      <w:bookmarkStart w:id="75" w:name="_Toc439429565"/>
      <w:r w:rsidRPr="00AA4DE2">
        <w:rPr>
          <w:rFonts w:hint="cs"/>
          <w:rtl/>
        </w:rPr>
        <w:t>6- جنگ</w:t>
      </w:r>
      <w:r w:rsidR="0072736D">
        <w:rPr>
          <w:rFonts w:hint="eastAsia"/>
          <w:rtl/>
        </w:rPr>
        <w:t>‌</w:t>
      </w:r>
      <w:r w:rsidRPr="00AA4DE2">
        <w:rPr>
          <w:rFonts w:hint="cs"/>
          <w:rtl/>
        </w:rPr>
        <w:t>ها، یورش</w:t>
      </w:r>
      <w:r w:rsidR="00173EB1" w:rsidRPr="00AA4DE2">
        <w:rPr>
          <w:rFonts w:hint="eastAsia"/>
          <w:rtl/>
        </w:rPr>
        <w:t>‌</w:t>
      </w:r>
      <w:r w:rsidRPr="00AA4DE2">
        <w:rPr>
          <w:rFonts w:hint="cs"/>
          <w:rtl/>
        </w:rPr>
        <w:t>ها و غارت</w:t>
      </w:r>
      <w:r w:rsidR="00173EB1" w:rsidRPr="00AA4DE2">
        <w:rPr>
          <w:rFonts w:hint="eastAsia"/>
          <w:rtl/>
        </w:rPr>
        <w:t>‌</w:t>
      </w:r>
      <w:r w:rsidRPr="00AA4DE2">
        <w:rPr>
          <w:rFonts w:hint="cs"/>
          <w:rtl/>
        </w:rPr>
        <w:t>ها</w:t>
      </w:r>
      <w:bookmarkEnd w:id="73"/>
      <w:bookmarkEnd w:id="74"/>
      <w:bookmarkEnd w:id="75"/>
    </w:p>
    <w:p w:rsidR="00213D00" w:rsidRPr="00EB7EB5" w:rsidRDefault="00213D00" w:rsidP="008C0D67">
      <w:pPr>
        <w:pStyle w:val="StyleComplexBLotus12ptJustifiedFirstline05cmCharCharChar"/>
        <w:tabs>
          <w:tab w:val="right" w:pos="582"/>
        </w:tabs>
        <w:spacing w:line="240" w:lineRule="auto"/>
        <w:rPr>
          <w:rFonts w:ascii="Times New Roman" w:hAnsi="Times New Roman" w:cs="IRNazli"/>
          <w:spacing w:val="-2"/>
          <w:sz w:val="22"/>
          <w:szCs w:val="28"/>
          <w:rtl/>
          <w:lang w:bidi="fa-IR"/>
        </w:rPr>
      </w:pPr>
      <w:r w:rsidRPr="00EB7EB5">
        <w:rPr>
          <w:rFonts w:ascii="Times New Roman" w:hAnsi="Times New Roman" w:cs="IRNazli" w:hint="cs"/>
          <w:spacing w:val="-2"/>
          <w:sz w:val="22"/>
          <w:szCs w:val="28"/>
          <w:rtl/>
          <w:lang w:bidi="fa-IR"/>
        </w:rPr>
        <w:t>جنگ در میان عربها، به خاطر امور ساده، اتفاق می‌افتاد؛ مثلا</w:t>
      </w:r>
      <w:r w:rsidR="000D449F">
        <w:rPr>
          <w:rFonts w:ascii="Times New Roman" w:hAnsi="Times New Roman" w:cs="IRNazli" w:hint="cs"/>
          <w:spacing w:val="-2"/>
          <w:sz w:val="22"/>
          <w:szCs w:val="28"/>
          <w:rtl/>
          <w:lang w:bidi="fa-IR"/>
        </w:rPr>
        <w:t>:</w:t>
      </w:r>
      <w:r w:rsidRPr="00EB7EB5">
        <w:rPr>
          <w:rFonts w:ascii="Times New Roman" w:hAnsi="Times New Roman" w:cs="IRNazli" w:hint="cs"/>
          <w:spacing w:val="-2"/>
          <w:sz w:val="22"/>
          <w:szCs w:val="28"/>
          <w:rtl/>
          <w:lang w:bidi="fa-IR"/>
        </w:rPr>
        <w:t xml:space="preserve"> آنها جهت دفاع از ارزشهای اجتماعی فاقد ارزش که به آن خو گرفته بودند، باکی نداشتند. حوادث تاریخی که میان اعراب اتفاق افتاد، بیانگر روحی</w:t>
      </w:r>
      <w:r w:rsidR="00671026" w:rsidRPr="00EB7EB5">
        <w:rPr>
          <w:rFonts w:ascii="Times New Roman" w:hAnsi="Times New Roman" w:cs="IRNazli" w:hint="cs"/>
          <w:spacing w:val="-2"/>
          <w:sz w:val="22"/>
          <w:szCs w:val="28"/>
          <w:rtl/>
          <w:lang w:bidi="fa-IR"/>
        </w:rPr>
        <w:t>ۀ</w:t>
      </w:r>
      <w:r w:rsidRPr="00EB7EB5">
        <w:rPr>
          <w:rFonts w:ascii="Times New Roman" w:hAnsi="Times New Roman" w:cs="IRNazli" w:hint="cs"/>
          <w:spacing w:val="-2"/>
          <w:sz w:val="22"/>
          <w:szCs w:val="28"/>
          <w:rtl/>
          <w:lang w:bidi="fa-IR"/>
        </w:rPr>
        <w:t xml:space="preserve"> جنگی حاکم بر اعراب و غالب بر عقل و اندیش</w:t>
      </w:r>
      <w:r w:rsidR="00671026" w:rsidRPr="00EB7EB5">
        <w:rPr>
          <w:rFonts w:ascii="Times New Roman" w:hAnsi="Times New Roman" w:cs="IRNazli" w:hint="cs"/>
          <w:spacing w:val="-2"/>
          <w:sz w:val="22"/>
          <w:szCs w:val="28"/>
          <w:rtl/>
          <w:lang w:bidi="fa-IR"/>
        </w:rPr>
        <w:t>ۀ</w:t>
      </w:r>
      <w:r w:rsidRPr="00EB7EB5">
        <w:rPr>
          <w:rFonts w:ascii="Times New Roman" w:hAnsi="Times New Roman" w:cs="IRNazli" w:hint="cs"/>
          <w:spacing w:val="-2"/>
          <w:sz w:val="22"/>
          <w:szCs w:val="28"/>
          <w:rtl/>
          <w:lang w:bidi="fa-IR"/>
        </w:rPr>
        <w:t xml:space="preserve"> آنها است. یکی از این موارد روز «بسوس» است که در این روز جنگ میان بکر و تغلب به خاطر شتر فردی به نام جرمی که همسایه بسوس دختر منقذ، خاله جساس بن مره، بود در گرفت. کلیب، سردار قبیله تغلب، برای شترانش مکان خاصی را قرق کرده بود. او شتر جرمی را در چراگاه شتران خود مشاهده کرد و به سوی آن شتر تیر انداخت، جرمی داد و فریاد کرد و بسوس شیون سر داد. جساس وقتی این حالت را دید منتظر بود تا وقتی برای کشتن کلیب به دست بیاید و بالاخره او را کشت و به خاطر این جنگ</w:t>
      </w:r>
      <w:r w:rsidR="00173EB1" w:rsidRPr="00EB7EB5">
        <w:rPr>
          <w:rFonts w:ascii="Times New Roman" w:hAnsi="Times New Roman" w:cs="IRNazli" w:hint="eastAsia"/>
          <w:spacing w:val="-2"/>
          <w:sz w:val="22"/>
          <w:szCs w:val="28"/>
          <w:lang w:bidi="fa-IR"/>
        </w:rPr>
        <w:t>‌</w:t>
      </w:r>
      <w:r w:rsidRPr="00EB7EB5">
        <w:rPr>
          <w:rFonts w:ascii="Times New Roman" w:hAnsi="Times New Roman" w:cs="IRNazli" w:hint="cs"/>
          <w:spacing w:val="-2"/>
          <w:sz w:val="22"/>
          <w:szCs w:val="28"/>
          <w:rtl/>
          <w:lang w:bidi="fa-IR"/>
        </w:rPr>
        <w:t>های خونین و شدیدی میان دو قبیله درگرفت که تا مدت چهل سال ادامه یافت</w:t>
      </w:r>
      <w:r w:rsidRPr="00EB7EB5">
        <w:rPr>
          <w:rStyle w:val="FootnoteReference"/>
          <w:rFonts w:cs="IRNazli"/>
          <w:spacing w:val="-2"/>
          <w:sz w:val="28"/>
          <w:szCs w:val="28"/>
          <w:rtl/>
          <w:lang w:bidi="fa-IR"/>
        </w:rPr>
        <w:footnoteReference w:id="59"/>
      </w:r>
      <w:r w:rsidR="00173EB1" w:rsidRPr="00EB7EB5">
        <w:rPr>
          <w:rFonts w:ascii="Times New Roman" w:hAnsi="Times New Roman" w:cs="IRNazli"/>
          <w:spacing w:val="-2"/>
          <w:sz w:val="22"/>
          <w:szCs w:val="28"/>
          <w:lang w:bidi="fa-IR"/>
        </w:rPr>
        <w:t>.</w:t>
      </w:r>
    </w:p>
    <w:p w:rsidR="00213D00" w:rsidRPr="003B13DA" w:rsidRDefault="00213D00" w:rsidP="0004513F">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همچنین روز داحس و غبرا که علت آن مسابقه‌‌ای بود میان دو اسب به نامهای داحس که متعلق به قیس بن وهب و غبرا که متعلق به حذیفه بن بدر بود، مردی را فرستاد تا در دره بایستد و اگر دید که داحس جلو افتاد آن را به عقب برگرداند و آن مرد چنین کرد و به اسب شلاق زد و آن را در آب انداخت و برند</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مسابقه غبرا شد و به خاطر آن جنگ و خونریزی شدید در گرفت و تا چندین سال ادامه یافت</w:t>
      </w:r>
      <w:r w:rsidRPr="00CA7C13">
        <w:rPr>
          <w:rStyle w:val="FootnoteReference"/>
          <w:rFonts w:cs="IRNazli"/>
          <w:sz w:val="28"/>
          <w:szCs w:val="28"/>
          <w:rtl/>
          <w:lang w:bidi="fa-IR"/>
        </w:rPr>
        <w:footnoteReference w:id="60"/>
      </w:r>
      <w:r w:rsidRPr="003B13DA">
        <w:rPr>
          <w:rFonts w:ascii="Times New Roman" w:hAnsi="Times New Roman" w:cs="IRNazli" w:hint="cs"/>
          <w:sz w:val="22"/>
          <w:szCs w:val="28"/>
          <w:rtl/>
          <w:lang w:bidi="fa-IR"/>
        </w:rPr>
        <w:t>. همچنین می‌توان به جنگ</w:t>
      </w:r>
      <w:r w:rsidR="00EB7EB5">
        <w:rPr>
          <w:rFonts w:ascii="Times New Roman" w:hAnsi="Times New Roman" w:cs="IRNazli" w:hint="eastAsia"/>
          <w:sz w:val="22"/>
          <w:szCs w:val="28"/>
          <w:rtl/>
          <w:lang w:bidi="fa-IR"/>
        </w:rPr>
        <w:t>‌</w:t>
      </w:r>
      <w:r w:rsidRPr="003B13DA">
        <w:rPr>
          <w:rFonts w:ascii="Times New Roman" w:hAnsi="Times New Roman" w:cs="IRNazli" w:hint="cs"/>
          <w:sz w:val="22"/>
          <w:szCs w:val="28"/>
          <w:rtl/>
          <w:lang w:bidi="fa-IR"/>
        </w:rPr>
        <w:t>های بین اوس و خزرج در زمان جاهلیت اشاره نمود، آنان با وجود اینکه عموزاده بودند، امّا جنگ و نزاع میان آنان هفتاد سال به طور انجامید و آخرین روز نبردشان (بعاث) بود که هم‌پیمانان یهودی قبیل</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اوس، پیمانشان را مبنی بر حمایت از قبیل</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اوس تجدید کردند. لازم به ذکر است که عاملان اصلی اکثر درگیریهای میان اوس و خزرج یهودیان بودند تا این دو قبیله را تضعیف کنند و برای همیشه ریاست یثرب را به عهده بگیرند</w:t>
      </w:r>
      <w:r w:rsidRPr="00CA7C13">
        <w:rPr>
          <w:rStyle w:val="FootnoteReference"/>
          <w:rFonts w:cs="IRNazli"/>
          <w:sz w:val="28"/>
          <w:szCs w:val="28"/>
          <w:rtl/>
          <w:lang w:bidi="fa-IR"/>
        </w:rPr>
        <w:footnoteReference w:id="61"/>
      </w:r>
      <w:r w:rsidR="0004513F">
        <w:rPr>
          <w:rFonts w:ascii="Times New Roman" w:hAnsi="Times New Roman" w:cs="IRNazli" w:hint="cs"/>
          <w:sz w:val="22"/>
          <w:szCs w:val="28"/>
          <w:rtl/>
          <w:lang w:bidi="fa-IR"/>
        </w:rPr>
        <w:t>.</w:t>
      </w:r>
    </w:p>
    <w:p w:rsidR="00213D00" w:rsidRPr="003B13DA" w:rsidRDefault="00213D00" w:rsidP="0004513F">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نزاع و درگیری میان قبایل نیز در دوران جاهلیت به قصد چپاول اموال و به اسارت گرفتن مردان آزاد و فروختن آنها (مانند زید بن حارثه که یک عرب آزاد بود و سلمان فارسی که فارسی آزاد بود) انجام می‌گرفت، امّا با ورود اسلام در منطقه به گونه‌ای آرامش و امنیت حاکم شد که زن و مرد از صنعا به حضرموت می‌رفتند و جز از خدا و اینکه گرگ، گوسفندانشان را بخورد، بیمی نداشتند</w:t>
      </w:r>
      <w:r w:rsidRPr="00CA7C13">
        <w:rPr>
          <w:rStyle w:val="FootnoteReference"/>
          <w:rFonts w:cs="IRNazli"/>
          <w:sz w:val="28"/>
          <w:szCs w:val="28"/>
          <w:rtl/>
          <w:lang w:bidi="fa-IR"/>
        </w:rPr>
        <w:footnoteReference w:id="62"/>
      </w:r>
      <w:r w:rsidR="0004513F">
        <w:rPr>
          <w:rFonts w:ascii="Times New Roman" w:hAnsi="Times New Roman" w:cs="IRNazli" w:hint="cs"/>
          <w:sz w:val="22"/>
          <w:szCs w:val="28"/>
          <w:rtl/>
          <w:lang w:bidi="fa-IR"/>
        </w:rPr>
        <w:t>.</w:t>
      </w:r>
    </w:p>
    <w:p w:rsidR="00213D00" w:rsidRPr="0072736D" w:rsidRDefault="00213D00" w:rsidP="0072736D">
      <w:pPr>
        <w:pStyle w:val="a0"/>
        <w:rPr>
          <w:rtl/>
        </w:rPr>
      </w:pPr>
      <w:bookmarkStart w:id="76" w:name="_Toc134241228"/>
      <w:bookmarkStart w:id="77" w:name="_Toc270033076"/>
      <w:bookmarkStart w:id="78" w:name="_Toc439429566"/>
      <w:r w:rsidRPr="0072736D">
        <w:rPr>
          <w:rFonts w:hint="cs"/>
          <w:rtl/>
        </w:rPr>
        <w:t>خواندن و نوشتن</w:t>
      </w:r>
      <w:bookmarkEnd w:id="76"/>
      <w:bookmarkEnd w:id="77"/>
      <w:bookmarkEnd w:id="78"/>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عرب</w:t>
      </w:r>
      <w:r w:rsidR="00EB7EB5">
        <w:rPr>
          <w:rFonts w:ascii="Times New Roman" w:hAnsi="Times New Roman" w:cs="IRNazli" w:hint="eastAsia"/>
          <w:sz w:val="22"/>
          <w:szCs w:val="28"/>
          <w:rtl/>
          <w:lang w:bidi="fa-IR"/>
        </w:rPr>
        <w:t>‌</w:t>
      </w:r>
      <w:r w:rsidRPr="003B13DA">
        <w:rPr>
          <w:rFonts w:ascii="Times New Roman" w:hAnsi="Times New Roman" w:cs="IRNazli" w:hint="cs"/>
          <w:sz w:val="22"/>
          <w:szCs w:val="28"/>
          <w:rtl/>
          <w:lang w:bidi="fa-IR"/>
        </w:rPr>
        <w:t>ها مانند یهودیان و نصرانیان اهل علم و دانش نبودند؛ بلکه انسان</w:t>
      </w:r>
      <w:r w:rsidR="00EB7EB5">
        <w:rPr>
          <w:rFonts w:ascii="Times New Roman" w:hAnsi="Times New Roman" w:cs="IRNazli" w:hint="eastAsia"/>
          <w:sz w:val="22"/>
          <w:szCs w:val="28"/>
          <w:rtl/>
          <w:lang w:bidi="fa-IR"/>
        </w:rPr>
        <w:t>‌</w:t>
      </w:r>
      <w:r w:rsidRPr="003B13DA">
        <w:rPr>
          <w:rFonts w:ascii="Times New Roman" w:hAnsi="Times New Roman" w:cs="IRNazli" w:hint="cs"/>
          <w:sz w:val="22"/>
          <w:szCs w:val="28"/>
          <w:rtl/>
          <w:lang w:bidi="fa-IR"/>
        </w:rPr>
        <w:t>هایی بیسواد و جاهل بودند و فقط تعداد اندکی از آنان قادر به نوشتن و خواندن بودند. عرب</w:t>
      </w:r>
      <w:r w:rsidR="00EB7EB5">
        <w:rPr>
          <w:rFonts w:ascii="Times New Roman" w:hAnsi="Times New Roman" w:cs="IRNazli" w:hint="eastAsia"/>
          <w:sz w:val="22"/>
          <w:szCs w:val="28"/>
          <w:rtl/>
          <w:lang w:bidi="fa-IR"/>
        </w:rPr>
        <w:t>‌</w:t>
      </w:r>
      <w:r w:rsidRPr="003B13DA">
        <w:rPr>
          <w:rFonts w:ascii="Times New Roman" w:hAnsi="Times New Roman" w:cs="IRNazli" w:hint="cs"/>
          <w:sz w:val="22"/>
          <w:szCs w:val="28"/>
          <w:rtl/>
          <w:lang w:bidi="fa-IR"/>
        </w:rPr>
        <w:t>ها با وجود بی</w:t>
      </w:r>
      <w:r w:rsidR="00EB7EB5">
        <w:rPr>
          <w:rFonts w:ascii="Times New Roman" w:hAnsi="Times New Roman" w:cs="IRNazli" w:hint="eastAsia"/>
          <w:sz w:val="22"/>
          <w:szCs w:val="28"/>
          <w:rtl/>
          <w:lang w:bidi="fa-IR"/>
        </w:rPr>
        <w:t>‌</w:t>
      </w:r>
      <w:r w:rsidRPr="003B13DA">
        <w:rPr>
          <w:rFonts w:ascii="Times New Roman" w:hAnsi="Times New Roman" w:cs="IRNazli" w:hint="cs"/>
          <w:sz w:val="22"/>
          <w:szCs w:val="28"/>
          <w:rtl/>
          <w:lang w:bidi="fa-IR"/>
        </w:rPr>
        <w:t>سوادی و شناخت کم، اما به ذکاوت و هوشیاری و تیزهوشی و استعداد و آمادگی برای پذیرفتن علم و معرفت شهرت داشتند چنانکه با ورود اسلام آنها دانشمند و فقیه شدند و بیسوادی رایج میان آنان از بین رفت و دانش و معرفت از بارزترین ویژگی</w:t>
      </w:r>
      <w:r w:rsidR="00EB7EB5">
        <w:rPr>
          <w:rFonts w:ascii="Times New Roman" w:hAnsi="Times New Roman" w:cs="IRNazli" w:hint="eastAsia"/>
          <w:sz w:val="22"/>
          <w:szCs w:val="28"/>
          <w:rtl/>
          <w:lang w:bidi="fa-IR"/>
        </w:rPr>
        <w:t>‌</w:t>
      </w:r>
      <w:r w:rsidRPr="003B13DA">
        <w:rPr>
          <w:rFonts w:ascii="Times New Roman" w:hAnsi="Times New Roman" w:cs="IRNazli" w:hint="cs"/>
          <w:sz w:val="22"/>
          <w:szCs w:val="28"/>
          <w:rtl/>
          <w:lang w:bidi="fa-IR"/>
        </w:rPr>
        <w:t>های آنان گردید و در میان آنها کسانی بودند که در علم ردیابی و قیافه‌شناسی ماهر بودند و در میان آنها اطبایی چون حارث بن کلده وجود داشت که طبابت آنها بر اساس تجربه‌هایی بود که از زندگی و محیط به دست آورده بودند</w:t>
      </w:r>
      <w:r w:rsidRPr="00CA7C13">
        <w:rPr>
          <w:rStyle w:val="FootnoteReference"/>
          <w:rFonts w:cs="IRNazli"/>
          <w:sz w:val="28"/>
          <w:szCs w:val="28"/>
          <w:rtl/>
          <w:lang w:bidi="fa-IR"/>
        </w:rPr>
        <w:footnoteReference w:id="63"/>
      </w:r>
      <w:r w:rsidR="00173EB1">
        <w:rPr>
          <w:rFonts w:ascii="Times New Roman" w:hAnsi="Times New Roman" w:cs="IRNazli"/>
          <w:sz w:val="22"/>
          <w:szCs w:val="28"/>
          <w:lang w:bidi="fa-IR"/>
        </w:rPr>
        <w:t>.</w:t>
      </w:r>
    </w:p>
    <w:p w:rsidR="00213D00" w:rsidRPr="003B13DA" w:rsidRDefault="00213D00" w:rsidP="00AF6B9D">
      <w:pPr>
        <w:pStyle w:val="a0"/>
        <w:rPr>
          <w:rtl/>
        </w:rPr>
      </w:pPr>
      <w:bookmarkStart w:id="79" w:name="_Toc134241229"/>
      <w:bookmarkStart w:id="80" w:name="_Toc270033077"/>
      <w:bookmarkStart w:id="81" w:name="_Toc439429567"/>
      <w:r w:rsidRPr="003B13DA">
        <w:rPr>
          <w:rFonts w:hint="cs"/>
          <w:rtl/>
        </w:rPr>
        <w:t>اوضاع اخلاقی</w:t>
      </w:r>
      <w:bookmarkEnd w:id="79"/>
      <w:bookmarkEnd w:id="80"/>
      <w:bookmarkEnd w:id="81"/>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اوضاع اخلاقی اعراب نابسامان شده بود؛ آنها دلباخت</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شراب و قمار بودند؛ غارت و راهزنی و یورش بر قافله‌ها، تعصب، ستم، خونریزی، گرفتن انتقام، غصب اموال و خوردن مال یتیمان و داد و ستد براساس ربا و دزدی و زنا میان آنان رواج پیدا کرده بود. زنا در میان کنیزها و روسپی‌‌هایی که پرچم بر خانه‌هایشان می‌افراشتند، وجود داشت و زنان آزاده کمتر مرتکب زنا می‌گشتند و ادعای ما بر صحت این موضوع این است که پیامبر بعد از فتح مکه وقتی خواست از زنان بیعت بگیرد خطاب به آنان فرمود: با خداوند شریک نگیرید و دزدی و زنا نکنید. هند دختر عتبه و همسر ابوسفیان گفت: مگر زن آزاده زنا می‌کند؟!</w:t>
      </w:r>
      <w:r w:rsidRPr="00CA7C13">
        <w:rPr>
          <w:rStyle w:val="FootnoteReference"/>
          <w:rFonts w:cs="IRNazli"/>
          <w:sz w:val="28"/>
          <w:szCs w:val="28"/>
          <w:rtl/>
          <w:lang w:bidi="fa-IR"/>
        </w:rPr>
        <w:footnoteReference w:id="64"/>
      </w:r>
      <w:r w:rsidR="00173EB1">
        <w:rPr>
          <w:rFonts w:ascii="Times New Roman" w:hAnsi="Times New Roman" w:cs="IRNazli"/>
          <w:sz w:val="22"/>
          <w:szCs w:val="28"/>
          <w:lang w:bidi="fa-IR"/>
        </w:rPr>
        <w:t>.</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پس این بدان معنی نیست که تمامی اعراب پایبند اصول اخلاقی نبودند؛ بلکه بسیاری از آنان از زنا، خوردن شراب، ریختن خون دیگران، ظلم نمودن، خوردن مال یتیم و از داد و ستد براساس ربا پرهیز می‌نمودند</w:t>
      </w:r>
      <w:r w:rsidRPr="00CA7C13">
        <w:rPr>
          <w:rStyle w:val="FootnoteReference"/>
          <w:rFonts w:cs="IRNazli"/>
          <w:sz w:val="28"/>
          <w:szCs w:val="28"/>
          <w:rtl/>
          <w:lang w:bidi="fa-IR"/>
        </w:rPr>
        <w:footnoteReference w:id="65"/>
      </w:r>
      <w:r w:rsidRPr="003B13DA">
        <w:rPr>
          <w:rFonts w:ascii="Times New Roman" w:hAnsi="Times New Roman" w:cs="IRNazli" w:hint="cs"/>
          <w:sz w:val="22"/>
          <w:szCs w:val="28"/>
          <w:rtl/>
          <w:lang w:bidi="fa-IR"/>
        </w:rPr>
        <w:t xml:space="preserve"> و دارای خصلت</w:t>
      </w:r>
      <w:r w:rsidR="00EB7EB5">
        <w:rPr>
          <w:rFonts w:ascii="Times New Roman" w:hAnsi="Times New Roman" w:cs="IRNazli" w:hint="eastAsia"/>
          <w:sz w:val="22"/>
          <w:szCs w:val="28"/>
          <w:rtl/>
          <w:lang w:bidi="fa-IR"/>
        </w:rPr>
        <w:t>‌</w:t>
      </w:r>
      <w:r w:rsidRPr="003B13DA">
        <w:rPr>
          <w:rFonts w:ascii="Times New Roman" w:hAnsi="Times New Roman" w:cs="IRNazli" w:hint="cs"/>
          <w:sz w:val="22"/>
          <w:szCs w:val="28"/>
          <w:rtl/>
          <w:lang w:bidi="fa-IR"/>
        </w:rPr>
        <w:t xml:space="preserve">های نیک و </w:t>
      </w:r>
      <w:r w:rsidRPr="00EB7EB5">
        <w:rPr>
          <w:rFonts w:ascii="Times New Roman" w:hAnsi="Times New Roman" w:cs="IRNazli" w:hint="cs"/>
          <w:spacing w:val="-4"/>
          <w:sz w:val="22"/>
          <w:szCs w:val="28"/>
          <w:rtl/>
          <w:lang w:bidi="fa-IR"/>
        </w:rPr>
        <w:t>ویژگی</w:t>
      </w:r>
      <w:r w:rsidR="00EB7EB5" w:rsidRPr="00EB7EB5">
        <w:rPr>
          <w:rFonts w:ascii="Times New Roman" w:hAnsi="Times New Roman" w:cs="IRNazli" w:hint="eastAsia"/>
          <w:spacing w:val="-4"/>
          <w:sz w:val="22"/>
          <w:szCs w:val="28"/>
          <w:rtl/>
          <w:lang w:bidi="fa-IR"/>
        </w:rPr>
        <w:t>‌</w:t>
      </w:r>
      <w:r w:rsidRPr="00EB7EB5">
        <w:rPr>
          <w:rFonts w:ascii="Times New Roman" w:hAnsi="Times New Roman" w:cs="IRNazli" w:hint="cs"/>
          <w:spacing w:val="-4"/>
          <w:sz w:val="22"/>
          <w:szCs w:val="28"/>
          <w:rtl/>
          <w:lang w:bidi="fa-IR"/>
        </w:rPr>
        <w:t>های ارزشمندی بودند که آنها را شایسته ساخت که پرچم اسلام را به دوش بگیرند و از جمله عادت</w:t>
      </w:r>
      <w:r w:rsidR="00530B8A" w:rsidRPr="00EB7EB5">
        <w:rPr>
          <w:rFonts w:ascii="Times New Roman" w:hAnsi="Times New Roman" w:cs="IRNazli" w:hint="eastAsia"/>
          <w:spacing w:val="-4"/>
          <w:sz w:val="22"/>
          <w:szCs w:val="28"/>
          <w:lang w:bidi="fa-IR"/>
        </w:rPr>
        <w:t>‌</w:t>
      </w:r>
      <w:r w:rsidRPr="00EB7EB5">
        <w:rPr>
          <w:rFonts w:ascii="Times New Roman" w:hAnsi="Times New Roman" w:cs="IRNazli" w:hint="cs"/>
          <w:spacing w:val="-4"/>
          <w:sz w:val="22"/>
          <w:szCs w:val="28"/>
          <w:rtl/>
          <w:lang w:bidi="fa-IR"/>
        </w:rPr>
        <w:t>ها و ویژگی</w:t>
      </w:r>
      <w:r w:rsidR="00530B8A" w:rsidRPr="00EB7EB5">
        <w:rPr>
          <w:rFonts w:ascii="Times New Roman" w:hAnsi="Times New Roman" w:cs="IRNazli" w:hint="eastAsia"/>
          <w:spacing w:val="-4"/>
          <w:sz w:val="22"/>
          <w:szCs w:val="28"/>
          <w:lang w:bidi="fa-IR"/>
        </w:rPr>
        <w:t>‌</w:t>
      </w:r>
      <w:r w:rsidRPr="00EB7EB5">
        <w:rPr>
          <w:rFonts w:ascii="Times New Roman" w:hAnsi="Times New Roman" w:cs="IRNazli" w:hint="cs"/>
          <w:spacing w:val="-4"/>
          <w:sz w:val="22"/>
          <w:szCs w:val="28"/>
          <w:rtl/>
          <w:lang w:bidi="fa-IR"/>
        </w:rPr>
        <w:t>های ارزشمند و پسندیده</w:t>
      </w:r>
      <w:r w:rsidR="00173EB1" w:rsidRPr="00EB7EB5">
        <w:rPr>
          <w:rFonts w:ascii="Times New Roman" w:hAnsi="Times New Roman" w:cs="IRNazli" w:hint="cs"/>
          <w:spacing w:val="-4"/>
          <w:sz w:val="22"/>
          <w:szCs w:val="28"/>
          <w:rtl/>
          <w:lang w:bidi="fa-IR"/>
        </w:rPr>
        <w:t xml:space="preserve"> می‌توان به امور ذیل اشاره کرد:</w:t>
      </w:r>
    </w:p>
    <w:p w:rsidR="00213D00" w:rsidRPr="00530B8A" w:rsidRDefault="00213D00" w:rsidP="0072736D">
      <w:pPr>
        <w:pStyle w:val="a4"/>
        <w:rPr>
          <w:rtl/>
        </w:rPr>
      </w:pPr>
      <w:bookmarkStart w:id="82" w:name="_Toc134241230"/>
      <w:bookmarkStart w:id="83" w:name="_Toc270033078"/>
      <w:bookmarkStart w:id="84" w:name="_Toc439429568"/>
      <w:r w:rsidRPr="00530B8A">
        <w:rPr>
          <w:rFonts w:hint="cs"/>
          <w:rtl/>
        </w:rPr>
        <w:t>1- ذکاوت و هوشیاری</w:t>
      </w:r>
      <w:bookmarkEnd w:id="82"/>
      <w:bookmarkEnd w:id="83"/>
      <w:bookmarkEnd w:id="84"/>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اعراب از قلبهایی بدون کینه برخوردار بودند و فلسفه، خرافات و سفسطه که زدودن آن از دلها مشکل است آن طور که در ملتهای هندی، رومی، یونانی و فارسی نفوذ کرده بود، در دلهای عرب</w:t>
      </w:r>
      <w:r w:rsidR="00530B8A">
        <w:rPr>
          <w:rFonts w:ascii="Times New Roman" w:hAnsi="Times New Roman" w:cs="IRNazli" w:hint="eastAsia"/>
          <w:sz w:val="22"/>
          <w:szCs w:val="28"/>
          <w:lang w:bidi="fa-IR"/>
        </w:rPr>
        <w:t>‌</w:t>
      </w:r>
      <w:r w:rsidRPr="003B13DA">
        <w:rPr>
          <w:rFonts w:ascii="Times New Roman" w:hAnsi="Times New Roman" w:cs="IRNazli" w:hint="cs"/>
          <w:sz w:val="22"/>
          <w:szCs w:val="28"/>
          <w:rtl/>
          <w:lang w:bidi="fa-IR"/>
        </w:rPr>
        <w:t>ها نفوذ نکرده بود. گویا دلهای اعراب از قبل برای حمل بزرگ‌ترین رسالت الهی یعنی دعوت</w:t>
      </w:r>
      <w:r w:rsidR="00173EB1">
        <w:rPr>
          <w:rFonts w:ascii="Times New Roman" w:hAnsi="Times New Roman" w:cs="IRNazli" w:hint="cs"/>
          <w:sz w:val="22"/>
          <w:szCs w:val="28"/>
          <w:rtl/>
          <w:lang w:bidi="fa-IR"/>
        </w:rPr>
        <w:t xml:space="preserve"> اسلامی، آماده شده بود.</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اعراب با حافظه‌ترین ملت عصر خود شناخته شدند و از آنجا که قدرت</w:t>
      </w:r>
      <w:r w:rsidR="00EB7EB5">
        <w:rPr>
          <w:rFonts w:ascii="Times New Roman" w:hAnsi="Times New Roman" w:cs="IRNazli" w:hint="eastAsia"/>
          <w:sz w:val="22"/>
          <w:szCs w:val="28"/>
          <w:rtl/>
          <w:lang w:bidi="fa-IR"/>
        </w:rPr>
        <w:t>‌</w:t>
      </w:r>
      <w:r w:rsidRPr="003B13DA">
        <w:rPr>
          <w:rFonts w:ascii="Times New Roman" w:hAnsi="Times New Roman" w:cs="IRNazli" w:hint="cs"/>
          <w:sz w:val="22"/>
          <w:szCs w:val="28"/>
          <w:rtl/>
          <w:lang w:bidi="fa-IR"/>
        </w:rPr>
        <w:t>های فکری و استعدادهای فطری و طبیعی آنان قبلاً در فلسفه‌های خیالی و مجادله‌های بی‌نتیج</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بیزانسی و مذاهب پیچیده کلامی صرف نشده و از بین نرفته بود</w:t>
      </w:r>
      <w:r w:rsidRPr="00CA7C13">
        <w:rPr>
          <w:rStyle w:val="FootnoteReference"/>
          <w:rFonts w:cs="IRNazli"/>
          <w:sz w:val="28"/>
          <w:szCs w:val="28"/>
          <w:rtl/>
          <w:lang w:bidi="fa-IR"/>
        </w:rPr>
        <w:footnoteReference w:id="66"/>
      </w:r>
      <w:r w:rsidRPr="003B13DA">
        <w:rPr>
          <w:rFonts w:ascii="Times New Roman" w:hAnsi="Times New Roman" w:cs="IRNazli" w:hint="cs"/>
          <w:sz w:val="22"/>
          <w:szCs w:val="28"/>
          <w:rtl/>
          <w:lang w:bidi="fa-IR"/>
        </w:rPr>
        <w:t>، لذا اسلام، استعداد، حافظه و هوشیاری آنها را در راه دین به کار بست و گستردگی ادبیات و نعمتهایشان دلیلی بر استعداد فوق العاده و قوت حافظه آنها می‌باشد. وقتی عسل هشتاد، روباه دویست، شیر پانصد، شتر نر هزار و همچنین شمشیر، دارای نام</w:t>
      </w:r>
      <w:r w:rsidR="00EB7EB5">
        <w:rPr>
          <w:rFonts w:ascii="Times New Roman" w:hAnsi="Times New Roman" w:cs="IRNazli" w:hint="eastAsia"/>
          <w:sz w:val="22"/>
          <w:szCs w:val="28"/>
          <w:rtl/>
          <w:lang w:bidi="fa-IR"/>
        </w:rPr>
        <w:t>‌</w:t>
      </w:r>
      <w:r w:rsidRPr="003B13DA">
        <w:rPr>
          <w:rFonts w:ascii="Times New Roman" w:hAnsi="Times New Roman" w:cs="IRNazli" w:hint="cs"/>
          <w:sz w:val="22"/>
          <w:szCs w:val="28"/>
          <w:rtl/>
          <w:lang w:bidi="fa-IR"/>
        </w:rPr>
        <w:t>های متعدد و فاجعه چهار هزار نام داشته باشد شکی نیست که یادگیری همه این اسم</w:t>
      </w:r>
      <w:r w:rsidR="00EB7EB5">
        <w:rPr>
          <w:rFonts w:ascii="Times New Roman" w:hAnsi="Times New Roman" w:cs="IRNazli" w:hint="eastAsia"/>
          <w:sz w:val="22"/>
          <w:szCs w:val="28"/>
          <w:rtl/>
          <w:lang w:bidi="fa-IR"/>
        </w:rPr>
        <w:t>‌</w:t>
      </w:r>
      <w:r w:rsidRPr="003B13DA">
        <w:rPr>
          <w:rFonts w:ascii="Times New Roman" w:hAnsi="Times New Roman" w:cs="IRNazli" w:hint="cs"/>
          <w:sz w:val="22"/>
          <w:szCs w:val="28"/>
          <w:rtl/>
          <w:lang w:bidi="fa-IR"/>
        </w:rPr>
        <w:t>ها به حافظه‌ای قوی و ذهنی مستعد نیازمند بوده است</w:t>
      </w:r>
      <w:r w:rsidRPr="00CA7C13">
        <w:rPr>
          <w:rStyle w:val="FootnoteReference"/>
          <w:rFonts w:cs="IRNazli"/>
          <w:sz w:val="28"/>
          <w:szCs w:val="28"/>
          <w:rtl/>
          <w:lang w:bidi="fa-IR"/>
        </w:rPr>
        <w:footnoteReference w:id="67"/>
      </w:r>
      <w:r w:rsidR="00173EB1">
        <w:rPr>
          <w:rFonts w:ascii="Times New Roman" w:hAnsi="Times New Roman" w:cs="IRNazli"/>
          <w:sz w:val="22"/>
          <w:szCs w:val="28"/>
          <w:lang w:bidi="fa-IR"/>
        </w:rPr>
        <w:t>.</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هوشیاری و تیزهوشی آنها تا حدی بود که نه تنها با تلفظ؛ بلکه با اشاره نیز مطالب را می‌فهمیدند و مثال</w:t>
      </w:r>
      <w:r w:rsidR="00530B8A">
        <w:rPr>
          <w:rFonts w:ascii="Times New Roman" w:hAnsi="Times New Roman" w:cs="IRNazli" w:hint="eastAsia"/>
          <w:sz w:val="22"/>
          <w:szCs w:val="28"/>
          <w:lang w:bidi="fa-IR"/>
        </w:rPr>
        <w:t>‌</w:t>
      </w:r>
      <w:r w:rsidRPr="003B13DA">
        <w:rPr>
          <w:rFonts w:ascii="Times New Roman" w:hAnsi="Times New Roman" w:cs="IRNazli" w:hint="cs"/>
          <w:sz w:val="22"/>
          <w:szCs w:val="28"/>
          <w:rtl/>
          <w:lang w:bidi="fa-IR"/>
        </w:rPr>
        <w:t>ها و نمونه‌های زیادی بر این مطلب گواه است</w:t>
      </w:r>
      <w:r w:rsidRPr="00CA7C13">
        <w:rPr>
          <w:rStyle w:val="FootnoteReference"/>
          <w:rFonts w:cs="IRNazli"/>
          <w:sz w:val="28"/>
          <w:szCs w:val="28"/>
          <w:rtl/>
          <w:lang w:bidi="fa-IR"/>
        </w:rPr>
        <w:footnoteReference w:id="68"/>
      </w:r>
      <w:r w:rsidR="00173EB1">
        <w:rPr>
          <w:rFonts w:ascii="Times New Roman" w:hAnsi="Times New Roman" w:cs="IRNazli"/>
          <w:sz w:val="22"/>
          <w:szCs w:val="28"/>
          <w:lang w:bidi="fa-IR"/>
        </w:rPr>
        <w:t>.</w:t>
      </w:r>
    </w:p>
    <w:p w:rsidR="00213D00" w:rsidRPr="00530B8A" w:rsidRDefault="00213D00" w:rsidP="0072736D">
      <w:pPr>
        <w:pStyle w:val="a4"/>
        <w:rPr>
          <w:rtl/>
        </w:rPr>
      </w:pPr>
      <w:bookmarkStart w:id="85" w:name="_Toc134241231"/>
      <w:bookmarkStart w:id="86" w:name="_Toc270033079"/>
      <w:bookmarkStart w:id="87" w:name="_Toc439429569"/>
      <w:r w:rsidRPr="00530B8A">
        <w:rPr>
          <w:rFonts w:hint="cs"/>
          <w:rtl/>
        </w:rPr>
        <w:t>2- سخاوت و بزرگواری</w:t>
      </w:r>
      <w:bookmarkEnd w:id="85"/>
      <w:bookmarkEnd w:id="86"/>
      <w:bookmarkEnd w:id="87"/>
    </w:p>
    <w:p w:rsidR="00213D00" w:rsidRPr="003B13DA" w:rsidRDefault="00213D00" w:rsidP="00EB7EB5">
      <w:pPr>
        <w:pStyle w:val="StyleComplexBLotus12ptJustifiedFirstline05cmCharCharChar"/>
        <w:widowControl w:val="0"/>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سخاوت و بخشش، ریشه در اخلاق عربها داشت؛ حتی اگر فردی از آنها جز یک اسب یا شتر نداشت، با آمدن مهمان شتابان اسب یا شترش را ذبح می‌نمود، بعضی تنها به غذا دادن انسان</w:t>
      </w:r>
      <w:r w:rsidR="00530B8A">
        <w:rPr>
          <w:rFonts w:ascii="Times New Roman" w:hAnsi="Times New Roman" w:cs="IRNazli" w:hint="eastAsia"/>
          <w:sz w:val="22"/>
          <w:szCs w:val="28"/>
          <w:lang w:bidi="fa-IR"/>
        </w:rPr>
        <w:t>‌</w:t>
      </w:r>
      <w:r w:rsidRPr="003B13DA">
        <w:rPr>
          <w:rFonts w:ascii="Times New Roman" w:hAnsi="Times New Roman" w:cs="IRNazli" w:hint="cs"/>
          <w:sz w:val="22"/>
          <w:szCs w:val="28"/>
          <w:rtl/>
          <w:lang w:bidi="fa-IR"/>
        </w:rPr>
        <w:t>ها اکتفا نمی‌کردند؛ بلکه حیوانات وحشی و پرندگان را نیز خوراک می‌دادند. چنانکه سخاوت حاتم طائی ضرب‌المثل بود و کاروانیان خبر آن را به هر سو می‌بردند</w:t>
      </w:r>
      <w:r w:rsidRPr="00CA7C13">
        <w:rPr>
          <w:rStyle w:val="FootnoteReference"/>
          <w:rFonts w:cs="IRNazli"/>
          <w:sz w:val="28"/>
          <w:szCs w:val="28"/>
          <w:rtl/>
          <w:lang w:bidi="fa-IR"/>
        </w:rPr>
        <w:footnoteReference w:id="69"/>
      </w:r>
      <w:r w:rsidR="00173EB1">
        <w:rPr>
          <w:rFonts w:ascii="Times New Roman" w:hAnsi="Times New Roman" w:cs="IRNazli"/>
          <w:sz w:val="22"/>
          <w:szCs w:val="28"/>
          <w:lang w:bidi="fa-IR"/>
        </w:rPr>
        <w:t>.</w:t>
      </w:r>
    </w:p>
    <w:p w:rsidR="00213D00" w:rsidRPr="00530B8A" w:rsidRDefault="00213D00" w:rsidP="0072736D">
      <w:pPr>
        <w:pStyle w:val="a4"/>
        <w:rPr>
          <w:rtl/>
        </w:rPr>
      </w:pPr>
      <w:bookmarkStart w:id="88" w:name="_Toc134241232"/>
      <w:bookmarkStart w:id="89" w:name="_Toc270033080"/>
      <w:bookmarkStart w:id="90" w:name="_Toc439429570"/>
      <w:r w:rsidRPr="00530B8A">
        <w:rPr>
          <w:rFonts w:hint="cs"/>
          <w:rtl/>
        </w:rPr>
        <w:t>3- شجاعت و مردانگی</w:t>
      </w:r>
      <w:bookmarkEnd w:id="88"/>
      <w:bookmarkEnd w:id="89"/>
      <w:bookmarkEnd w:id="90"/>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اعراب، اهل شجاعت و جوانمردی بودند. برای آنان مرگ در نبرد از مرگ بر روی بستر، خوشایندتر بود و اگر کسی در نبرد کشته می‌شد، با افتخار می‌گفتند: قبل از او پدر و برادر و عمویش نیز کشته شده‌اند! و به خدا سوگند، ما با سر نیزه‌ها و زیر سایه شمشمیرها خواهیم مرد.</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عرب</w:t>
      </w:r>
      <w:r w:rsidR="00EB7EB5">
        <w:rPr>
          <w:rFonts w:ascii="Times New Roman" w:hAnsi="Times New Roman" w:cs="IRNazli" w:hint="eastAsia"/>
          <w:sz w:val="22"/>
          <w:szCs w:val="28"/>
          <w:rtl/>
          <w:lang w:bidi="fa-IR"/>
        </w:rPr>
        <w:t>‌</w:t>
      </w:r>
      <w:r w:rsidRPr="003B13DA">
        <w:rPr>
          <w:rFonts w:ascii="Times New Roman" w:hAnsi="Times New Roman" w:cs="IRNazli" w:hint="cs"/>
          <w:sz w:val="22"/>
          <w:szCs w:val="28"/>
          <w:rtl/>
          <w:lang w:bidi="fa-IR"/>
        </w:rPr>
        <w:t>ها فطرتاً انسان</w:t>
      </w:r>
      <w:r w:rsidR="00EB7EB5">
        <w:rPr>
          <w:rFonts w:ascii="Times New Roman" w:hAnsi="Times New Roman" w:cs="IRNazli" w:hint="eastAsia"/>
          <w:sz w:val="22"/>
          <w:szCs w:val="28"/>
          <w:rtl/>
          <w:lang w:bidi="fa-IR"/>
        </w:rPr>
        <w:t>‌</w:t>
      </w:r>
      <w:r w:rsidRPr="003B13DA">
        <w:rPr>
          <w:rFonts w:ascii="Times New Roman" w:hAnsi="Times New Roman" w:cs="IRNazli" w:hint="cs"/>
          <w:sz w:val="22"/>
          <w:szCs w:val="28"/>
          <w:rtl/>
          <w:lang w:bidi="fa-IR"/>
        </w:rPr>
        <w:t>هایی با شهامت و دلیر بودند بنابراین، پایمال کردن حق ضعیف توسط قوی را امری ناشایست می‌دانستند و هر کس نزد آنان پناهنده می‌شد، پناهش می‌دادند و پناه‌ندادن به چنین شخصی را خواری و ذلت می‌دانستند.</w:t>
      </w:r>
    </w:p>
    <w:p w:rsidR="00213D00" w:rsidRPr="00530B8A" w:rsidRDefault="00213D00" w:rsidP="0072736D">
      <w:pPr>
        <w:pStyle w:val="a4"/>
        <w:rPr>
          <w:rtl/>
        </w:rPr>
      </w:pPr>
      <w:bookmarkStart w:id="91" w:name="_Toc134241233"/>
      <w:bookmarkStart w:id="92" w:name="_Toc270033081"/>
      <w:bookmarkStart w:id="93" w:name="_Toc439429571"/>
      <w:r w:rsidRPr="00530B8A">
        <w:rPr>
          <w:rFonts w:hint="cs"/>
          <w:rtl/>
        </w:rPr>
        <w:t>4- عشق آزادی و نپذیرفتن ذلت و خواری</w:t>
      </w:r>
      <w:bookmarkEnd w:id="91"/>
      <w:bookmarkEnd w:id="92"/>
      <w:bookmarkEnd w:id="93"/>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عرب فطرتاً به آزادی عشق می‌ورزید و برای آن زندگی می‌کرد و در راه آن می‌مرد؛ چراکه عرب با آزادی رشد کرده بود و هیچ کسی بر او سلطه‌ای نداشت و نمی‌پذیرفت که با ذلت زندگی کند یا شرافت و آبرویش مورد تعرض و دستخوش قرار بگیرد، گرچه به قیمت زندگی‌اش تمام می‌شد</w:t>
      </w:r>
      <w:r w:rsidRPr="00CA7C13">
        <w:rPr>
          <w:rStyle w:val="FootnoteReference"/>
          <w:rFonts w:cs="IRNazli"/>
          <w:sz w:val="28"/>
          <w:szCs w:val="28"/>
          <w:rtl/>
          <w:lang w:bidi="fa-IR"/>
        </w:rPr>
        <w:footnoteReference w:id="70"/>
      </w:r>
      <w:r w:rsidR="00173EB1">
        <w:rPr>
          <w:rFonts w:ascii="Times New Roman" w:hAnsi="Times New Roman" w:cs="IRNazli"/>
          <w:sz w:val="22"/>
          <w:szCs w:val="28"/>
          <w:lang w:bidi="fa-IR"/>
        </w:rPr>
        <w:t>.</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عمرو بن هند، پادشاه حیره، از مشاوران خود پرسید</w:t>
      </w:r>
      <w:r w:rsidR="000D449F">
        <w:rPr>
          <w:rFonts w:ascii="Times New Roman" w:hAnsi="Times New Roman" w:cs="IRNazli" w:hint="cs"/>
          <w:sz w:val="22"/>
          <w:szCs w:val="28"/>
          <w:rtl/>
          <w:lang w:bidi="fa-IR"/>
        </w:rPr>
        <w:t>:</w:t>
      </w:r>
      <w:r w:rsidRPr="003B13DA">
        <w:rPr>
          <w:rFonts w:ascii="Times New Roman" w:hAnsi="Times New Roman" w:cs="IRNazli" w:hint="cs"/>
          <w:sz w:val="22"/>
          <w:szCs w:val="28"/>
          <w:rtl/>
          <w:lang w:bidi="fa-IR"/>
        </w:rPr>
        <w:t xml:space="preserve"> آیا از عرب</w:t>
      </w:r>
      <w:r w:rsidR="00530B8A">
        <w:rPr>
          <w:rFonts w:ascii="Times New Roman" w:hAnsi="Times New Roman" w:cs="IRNazli" w:hint="eastAsia"/>
          <w:sz w:val="22"/>
          <w:szCs w:val="28"/>
          <w:lang w:bidi="fa-IR"/>
        </w:rPr>
        <w:t>‌</w:t>
      </w:r>
      <w:r w:rsidRPr="003B13DA">
        <w:rPr>
          <w:rFonts w:ascii="Times New Roman" w:hAnsi="Times New Roman" w:cs="IRNazli" w:hint="cs"/>
          <w:sz w:val="22"/>
          <w:szCs w:val="28"/>
          <w:rtl/>
          <w:lang w:bidi="fa-IR"/>
        </w:rPr>
        <w:t>ها کسی را سراغ دارید که مادرش از خدمتگزاری مادرم اباء ورزد؟ گفتند</w:t>
      </w:r>
      <w:r w:rsidR="000D449F">
        <w:rPr>
          <w:rFonts w:ascii="Times New Roman" w:hAnsi="Times New Roman" w:cs="IRNazli" w:hint="cs"/>
          <w:sz w:val="22"/>
          <w:szCs w:val="28"/>
          <w:rtl/>
          <w:lang w:bidi="fa-IR"/>
        </w:rPr>
        <w:t>:</w:t>
      </w:r>
      <w:r w:rsidRPr="003B13DA">
        <w:rPr>
          <w:rFonts w:ascii="Times New Roman" w:hAnsi="Times New Roman" w:cs="IRNazli" w:hint="cs"/>
          <w:sz w:val="22"/>
          <w:szCs w:val="28"/>
          <w:rtl/>
          <w:lang w:bidi="fa-IR"/>
        </w:rPr>
        <w:t xml:space="preserve"> بله مادر عمرو بن کلثوم، شاعر فقیر، از خدمتگزاری مادرت اباء می‌ورزد.</w:t>
      </w:r>
    </w:p>
    <w:p w:rsidR="00213D00" w:rsidRPr="003B13DA" w:rsidRDefault="00213D00" w:rsidP="00EB7EB5">
      <w:pPr>
        <w:pStyle w:val="StyleComplexBLotus12ptJustifiedFirstline05cmCharCharChar"/>
        <w:widowControl w:val="0"/>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پادشاه، عمرو بن کلثوم و مادرش را به حضور خواست و به مادرش گفت: پس از صرف غذا، به مادر عمرو بن کلثوم بگو ظرفی را که در کنارش است، به تو بدهد. مادر پادشاه چنین کرد، ولی مادر عمرو نپذیرفت و گفت: خودت بلند شو و آن را بردار و چون مادر پادشاه به طرز حاکمانه‌ای خواسته‌اش راتکرار کرد، مادر عمرو فریاد زد و گفت</w:t>
      </w:r>
      <w:r w:rsidR="000D449F">
        <w:rPr>
          <w:rFonts w:ascii="Times New Roman" w:hAnsi="Times New Roman" w:cs="IRNazli" w:hint="cs"/>
          <w:sz w:val="22"/>
          <w:szCs w:val="28"/>
          <w:rtl/>
          <w:lang w:bidi="fa-IR"/>
        </w:rPr>
        <w:t>:</w:t>
      </w:r>
      <w:r w:rsidRPr="003B13DA">
        <w:rPr>
          <w:rFonts w:ascii="Times New Roman" w:hAnsi="Times New Roman" w:cs="IRNazli" w:hint="cs"/>
          <w:sz w:val="22"/>
          <w:szCs w:val="28"/>
          <w:rtl/>
          <w:lang w:bidi="fa-IR"/>
        </w:rPr>
        <w:t xml:space="preserve"> وای بر ذلتی که دامنگیر قبیل</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تغلب شده است. پسرش صدای مادر را شنید و به شدت خشمگین شد و شمشیر پادشاه را که در خیمه آویزان بود، برداشت و سر پادشاه (عمروبن هند) را برید و با قبیل</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بنو تغلب به غارت اموال آنها پرداختند. سپس شعری سرود که خطاب به پادشاه می‌گفت: </w:t>
      </w:r>
    </w:p>
    <w:p w:rsidR="00213D00" w:rsidRPr="003B13DA" w:rsidRDefault="00213D00" w:rsidP="00EB7EB5">
      <w:pPr>
        <w:pStyle w:val="StyleComplexBLotus12ptJustifiedFirstline05cmCharCharChar"/>
        <w:widowControl w:val="0"/>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ما را آهسته آهسته تهدید می‌کنی و می‌ترسانی؟ چه زمانی ما کلفت مادرت بوده‌ایم؟ اگر پادشاه حق مردم را زیر پا نماید و به آنها زور بگوید ما نمی‌پذیریم که ذلت را در میان خود قرار دهیم</w:t>
      </w:r>
      <w:r w:rsidRPr="00CA7C13">
        <w:rPr>
          <w:rStyle w:val="FootnoteReference"/>
          <w:rFonts w:cs="IRNazli"/>
          <w:sz w:val="28"/>
          <w:szCs w:val="28"/>
          <w:rtl/>
          <w:lang w:bidi="fa-IR"/>
        </w:rPr>
        <w:footnoteReference w:id="71"/>
      </w:r>
      <w:r w:rsidR="00173EB1">
        <w:rPr>
          <w:rFonts w:ascii="Times New Roman" w:hAnsi="Times New Roman" w:cs="IRNazli"/>
          <w:sz w:val="22"/>
          <w:szCs w:val="28"/>
          <w:lang w:bidi="fa-IR"/>
        </w:rPr>
        <w:t>.</w:t>
      </w:r>
    </w:p>
    <w:p w:rsidR="00213D00" w:rsidRPr="00530B8A" w:rsidRDefault="00213D00" w:rsidP="0072736D">
      <w:pPr>
        <w:pStyle w:val="a4"/>
        <w:rPr>
          <w:rtl/>
        </w:rPr>
      </w:pPr>
      <w:bookmarkStart w:id="94" w:name="_Toc134241234"/>
      <w:bookmarkStart w:id="95" w:name="_Toc270033082"/>
      <w:bookmarkStart w:id="96" w:name="_Toc439429572"/>
      <w:r w:rsidRPr="00530B8A">
        <w:rPr>
          <w:rFonts w:hint="cs"/>
          <w:rtl/>
        </w:rPr>
        <w:t>5- وفای عهد و صراحت و صداقت‌گویی</w:t>
      </w:r>
      <w:bookmarkEnd w:id="94"/>
      <w:bookmarkEnd w:id="95"/>
      <w:bookmarkEnd w:id="96"/>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دروغگویی را عیب می‌دانستند و به عهد و پیمان خود وفادار بودند؛ از این رو برای پذیرش اسلام گواهی دادن زبانی آنان کافی بود. هر چند درگیری میان پیامبر اکرم</w:t>
      </w:r>
      <w:r w:rsidR="00361D92">
        <w:rPr>
          <w:rFonts w:ascii="Times New Roman" w:hAnsi="Times New Roman" w:cs="IRNazli" w:hint="cs"/>
          <w:sz w:val="22"/>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2"/>
          <w:szCs w:val="28"/>
          <w:rtl/>
          <w:lang w:bidi="fa-IR"/>
        </w:rPr>
        <w:t>و قریش به شدت رواج داشت، امّا وقتی هرقل خصوصیات پیامبر اکرم</w:t>
      </w:r>
      <w:r w:rsidR="00361D92">
        <w:rPr>
          <w:rFonts w:ascii="Times New Roman" w:hAnsi="Times New Roman" w:cs="IRNazli" w:hint="cs"/>
          <w:sz w:val="22"/>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2"/>
          <w:szCs w:val="28"/>
          <w:rtl/>
          <w:lang w:bidi="fa-IR"/>
        </w:rPr>
        <w:t>را از ابوسفیان پرسید، او با کمال صراحت به بیان ویژگیهای پیامبر اکرم</w:t>
      </w:r>
      <w:r w:rsidR="00361D92">
        <w:rPr>
          <w:rFonts w:ascii="Times New Roman" w:hAnsi="Times New Roman" w:cs="IRNazli" w:hint="cs"/>
          <w:sz w:val="22"/>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2"/>
          <w:szCs w:val="28"/>
          <w:rtl/>
          <w:lang w:bidi="fa-IR"/>
        </w:rPr>
        <w:t>پرداخت و دربار</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این امر چنین گفت: می‌ترسیدم که دروغی به من ثبت شود و اگر نه در مورد او دروغ می‌گفتم</w:t>
      </w:r>
      <w:r w:rsidRPr="00CA7C13">
        <w:rPr>
          <w:rStyle w:val="FootnoteReference"/>
          <w:rFonts w:cs="IRNazli"/>
          <w:sz w:val="28"/>
          <w:szCs w:val="28"/>
          <w:rtl/>
          <w:lang w:bidi="fa-IR"/>
        </w:rPr>
        <w:footnoteReference w:id="72"/>
      </w:r>
      <w:r w:rsidRPr="003B13DA">
        <w:rPr>
          <w:rFonts w:ascii="Times New Roman" w:hAnsi="Times New Roman" w:cs="IRNazli" w:hint="cs"/>
          <w:sz w:val="22"/>
          <w:szCs w:val="28"/>
          <w:rtl/>
          <w:lang w:bidi="fa-IR"/>
        </w:rPr>
        <w:t>. نعمان بن منذر به کسری در مورد وفاداری عرب</w:t>
      </w:r>
      <w:r w:rsidR="00EB7EB5">
        <w:rPr>
          <w:rFonts w:ascii="Times New Roman" w:hAnsi="Times New Roman" w:cs="IRNazli" w:hint="eastAsia"/>
          <w:sz w:val="22"/>
          <w:szCs w:val="28"/>
          <w:rtl/>
          <w:lang w:bidi="fa-IR"/>
        </w:rPr>
        <w:t>‌</w:t>
      </w:r>
      <w:r w:rsidRPr="003B13DA">
        <w:rPr>
          <w:rFonts w:ascii="Times New Roman" w:hAnsi="Times New Roman" w:cs="IRNazli" w:hint="cs"/>
          <w:sz w:val="22"/>
          <w:szCs w:val="28"/>
          <w:rtl/>
          <w:lang w:bidi="fa-IR"/>
        </w:rPr>
        <w:t>ها گفت: «اگر فردی از آنان سخنی بگوید یا اشاره‌ای بنماید، پس آن گرهی است که برای باز کردن آن مگر جانش را بگیرند و اگر کس چوبی را رهن بگذارد، رهن او پذیرفته می‌شود و ذمه‌اش نقض و تحقیر نمی‌شود. آنها چنین‌اند که اگر به فردی از آنان خبر برسد که فلانی به او پناهنده شده است، حاضر می‌شود که تمام قبیله‌‌اش را در راه حفاظت آن شخص از دست بدهد. همان طور که اگر فردی با پناهند</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او درگیر شود، تمام </w:t>
      </w:r>
      <w:r w:rsidR="00173EB1">
        <w:rPr>
          <w:rFonts w:ascii="Times New Roman" w:hAnsi="Times New Roman" w:cs="IRNazli" w:hint="cs"/>
          <w:sz w:val="22"/>
          <w:szCs w:val="28"/>
          <w:rtl/>
          <w:lang w:bidi="fa-IR"/>
        </w:rPr>
        <w:t>قبیله آن شخص را به قتل می‌رساند</w:t>
      </w:r>
      <w:r w:rsidRPr="003B13DA">
        <w:rPr>
          <w:rFonts w:ascii="Times New Roman" w:hAnsi="Times New Roman" w:cs="IRNazli" w:hint="cs"/>
          <w:sz w:val="22"/>
          <w:szCs w:val="28"/>
          <w:rtl/>
          <w:lang w:bidi="fa-IR"/>
        </w:rPr>
        <w:t>»</w:t>
      </w:r>
      <w:r w:rsidRPr="00CA7C13">
        <w:rPr>
          <w:rStyle w:val="FootnoteReference"/>
          <w:rFonts w:cs="IRNazli"/>
          <w:sz w:val="28"/>
          <w:szCs w:val="28"/>
          <w:rtl/>
          <w:lang w:bidi="fa-IR"/>
        </w:rPr>
        <w:footnoteReference w:id="73"/>
      </w:r>
      <w:r w:rsidR="00173EB1">
        <w:rPr>
          <w:rFonts w:ascii="Times New Roman" w:hAnsi="Times New Roman" w:cs="IRNazli"/>
          <w:sz w:val="22"/>
          <w:szCs w:val="28"/>
          <w:lang w:bidi="fa-IR"/>
        </w:rPr>
        <w:t>.</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وفاداری از خصوصیات اخلاقی ریشه‌دار در عرب</w:t>
      </w:r>
      <w:r w:rsidR="00EB7EB5">
        <w:rPr>
          <w:rFonts w:ascii="Times New Roman" w:hAnsi="Times New Roman" w:cs="IRNazli" w:hint="eastAsia"/>
          <w:sz w:val="22"/>
          <w:szCs w:val="28"/>
          <w:rtl/>
          <w:lang w:bidi="fa-IR"/>
        </w:rPr>
        <w:t>‌</w:t>
      </w:r>
      <w:r w:rsidRPr="003B13DA">
        <w:rPr>
          <w:rFonts w:ascii="Times New Roman" w:hAnsi="Times New Roman" w:cs="IRNazli" w:hint="cs"/>
          <w:sz w:val="22"/>
          <w:szCs w:val="28"/>
          <w:rtl/>
          <w:lang w:bidi="fa-IR"/>
        </w:rPr>
        <w:t>ها بود و با ورود اسلام وفاداری اعراب به سمت و سویی سالم و درست سوق داده شد و پناه دادن به برده، خائن و بدعت‌گزار، هر چند از خویشاوندان و دارای مقام بزرگی بود، امری نادرست شمرده گردید و پیامبر اکرم</w:t>
      </w:r>
      <w:r w:rsidR="00361D92">
        <w:rPr>
          <w:rFonts w:ascii="Times New Roman" w:hAnsi="Times New Roman" w:cs="IRNazli" w:hint="cs"/>
          <w:sz w:val="22"/>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2"/>
          <w:szCs w:val="28"/>
          <w:rtl/>
          <w:lang w:bidi="fa-IR"/>
        </w:rPr>
        <w:t>در این مورد فرموده است: «خداوند لعنت کند کسی را که</w:t>
      </w:r>
      <w:r w:rsidR="001A08A7">
        <w:rPr>
          <w:rFonts w:ascii="Times New Roman" w:hAnsi="Times New Roman" w:cs="IRNazli" w:hint="cs"/>
          <w:sz w:val="22"/>
          <w:szCs w:val="28"/>
          <w:rtl/>
          <w:lang w:bidi="fa-IR"/>
        </w:rPr>
        <w:t xml:space="preserve"> خائن و بدعت‌گزاری را پناه بدهد</w:t>
      </w:r>
      <w:r w:rsidRPr="003B13DA">
        <w:rPr>
          <w:rFonts w:ascii="Times New Roman" w:hAnsi="Times New Roman" w:cs="IRNazli" w:hint="cs"/>
          <w:sz w:val="22"/>
          <w:szCs w:val="28"/>
          <w:rtl/>
          <w:lang w:bidi="fa-IR"/>
        </w:rPr>
        <w:t>»</w:t>
      </w:r>
      <w:r w:rsidRPr="00CA7C13">
        <w:rPr>
          <w:rStyle w:val="FootnoteReference"/>
          <w:rFonts w:cs="IRNazli"/>
          <w:sz w:val="28"/>
          <w:szCs w:val="28"/>
          <w:rtl/>
          <w:lang w:bidi="fa-IR"/>
        </w:rPr>
        <w:footnoteReference w:id="74"/>
      </w:r>
      <w:r w:rsidR="001A08A7">
        <w:rPr>
          <w:rFonts w:ascii="Times New Roman" w:hAnsi="Times New Roman" w:cs="IRNazli"/>
          <w:sz w:val="22"/>
          <w:szCs w:val="28"/>
          <w:lang w:bidi="fa-IR"/>
        </w:rPr>
        <w:t>.</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از داستان</w:t>
      </w:r>
      <w:r w:rsidR="00EB7EB5">
        <w:rPr>
          <w:rFonts w:ascii="Times New Roman" w:hAnsi="Times New Roman" w:cs="IRNazli" w:hint="eastAsia"/>
          <w:sz w:val="22"/>
          <w:szCs w:val="28"/>
          <w:rtl/>
          <w:lang w:bidi="fa-IR"/>
        </w:rPr>
        <w:t>‌</w:t>
      </w:r>
      <w:r w:rsidRPr="003B13DA">
        <w:rPr>
          <w:rFonts w:ascii="Times New Roman" w:hAnsi="Times New Roman" w:cs="IRNazli" w:hint="cs"/>
          <w:sz w:val="22"/>
          <w:szCs w:val="28"/>
          <w:rtl/>
          <w:lang w:bidi="fa-IR"/>
        </w:rPr>
        <w:t>هایی که دلالت بر وفاداری عربها می‌نماید، داستان حارث بن عباد است: (حارث بن عباد، قبیل</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بکر را برای جنگ با قبیل</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تغلب و رهبرشان مهلهل که پسر وی را کشته بود، بسیج کرد. حارث، مهلهل را به اسارت گرفت، اما او را نمی‌شناخت. به وی گفت</w:t>
      </w:r>
      <w:r w:rsidR="000D449F">
        <w:rPr>
          <w:rFonts w:ascii="Times New Roman" w:hAnsi="Times New Roman" w:cs="IRNazli" w:hint="cs"/>
          <w:sz w:val="22"/>
          <w:szCs w:val="28"/>
          <w:rtl/>
          <w:lang w:bidi="fa-IR"/>
        </w:rPr>
        <w:t>:</w:t>
      </w:r>
      <w:r w:rsidRPr="003B13DA">
        <w:rPr>
          <w:rFonts w:ascii="Times New Roman" w:hAnsi="Times New Roman" w:cs="IRNazli" w:hint="cs"/>
          <w:sz w:val="22"/>
          <w:szCs w:val="28"/>
          <w:rtl/>
          <w:lang w:bidi="fa-IR"/>
        </w:rPr>
        <w:t xml:space="preserve"> اگر مهلهل بن ربیعه را به من نشان بدهی تو را رها می‌کنم. مهلهل گفت: با من عهد ببند که اگر او را به تو نشان دادم مرا رها کنی، گفت عهد می‌بندم. مهلهل بعد از اینکه خود را معرفی کرد، حارث او را آزاد کرد و چنین وفاداریی شایست</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تقدیر و بزرگداشت می‌باشد. علاوه بر موارد فوق می‌توان به این داستان نیز اشاره کرد؛ از آنجایی که نعمان بن منذر از ازدواج دخترش با کسری امتناع ورزیده بود، اسلحه و خانواده‌اش را به هانی بن مسعود شیبانی سپرد و خودش به سوی کسری رفت. کسری او را دستگیر کرد و سپس کسی را نزد هانی فرستاد و از او خواست که امانتهای نعمان را به او بدهد، اما هانی از دادن امانت</w:t>
      </w:r>
      <w:r w:rsidR="00EB7EB5">
        <w:rPr>
          <w:rFonts w:ascii="Times New Roman" w:hAnsi="Times New Roman" w:cs="IRNazli" w:hint="eastAsia"/>
          <w:sz w:val="22"/>
          <w:szCs w:val="28"/>
          <w:rtl/>
          <w:lang w:bidi="fa-IR"/>
        </w:rPr>
        <w:t>‌</w:t>
      </w:r>
      <w:r w:rsidRPr="003B13DA">
        <w:rPr>
          <w:rFonts w:ascii="Times New Roman" w:hAnsi="Times New Roman" w:cs="IRNazli" w:hint="cs"/>
          <w:sz w:val="22"/>
          <w:szCs w:val="28"/>
          <w:rtl/>
          <w:lang w:bidi="fa-IR"/>
        </w:rPr>
        <w:t>ها ابا ورزید. کسری لشکری برای جنگ با هانی آماده ساخت، هانی جنگجویان ابن بکر را جمع کرد و برایشان سخنرانی نمود و گفت: «ای گروه بکر! فرد معذوری که می‌میرد بهتر از کسی است که نجات بیابد و فرار بکند. احتیاط و پرهیز، انسان را از دست سرنوشت نجات نمی‌دهد و شکیبایی از عوامل پیروزی است. مرگ را باید پذیرفت نه ذلت را، به استقبال مرگ رفتن بهتر از فرار از آن است، زخم نیزه خوردن در سینه بهتر از زخم خوردن در پشت و کمر است. ای آل بکر! بجنگید؛ چراکه از مرگ و مصیبت راه گریز و چاره‌ای نیست</w:t>
      </w:r>
      <w:r w:rsidRPr="00CA7C13">
        <w:rPr>
          <w:rStyle w:val="FootnoteReference"/>
          <w:rFonts w:cs="IRNazli"/>
          <w:sz w:val="28"/>
          <w:szCs w:val="28"/>
          <w:rtl/>
          <w:lang w:bidi="fa-IR"/>
        </w:rPr>
        <w:footnoteReference w:id="75"/>
      </w:r>
      <w:r w:rsidRPr="003B13DA">
        <w:rPr>
          <w:rFonts w:ascii="Times New Roman" w:hAnsi="Times New Roman" w:cs="IRNazli" w:hint="cs"/>
          <w:sz w:val="22"/>
          <w:szCs w:val="28"/>
          <w:rtl/>
          <w:lang w:bidi="fa-IR"/>
        </w:rPr>
        <w:t>»</w:t>
      </w:r>
      <w:r w:rsidR="00E04A7D">
        <w:rPr>
          <w:rFonts w:ascii="Times New Roman" w:hAnsi="Times New Roman" w:cs="IRNazli" w:hint="cs"/>
          <w:sz w:val="22"/>
          <w:szCs w:val="28"/>
          <w:rtl/>
          <w:lang w:bidi="fa-IR"/>
        </w:rPr>
        <w:t>.</w:t>
      </w:r>
      <w:r w:rsidRPr="003B13DA">
        <w:rPr>
          <w:rFonts w:ascii="Times New Roman" w:hAnsi="Times New Roman" w:cs="IRNazli" w:hint="cs"/>
          <w:sz w:val="22"/>
          <w:szCs w:val="28"/>
          <w:rtl/>
          <w:lang w:bidi="fa-IR"/>
        </w:rPr>
        <w:t xml:space="preserve"> خلاصه بنو بکر توسط این مرد که زندگی با ذلت و خواری را بی‌ارزش می‌دانست و در راه وفاداری به پیمان خود، از مردن باکی نداشت، توانستند که مردم ایران را در محل ذی قار شکست دهند.</w:t>
      </w:r>
    </w:p>
    <w:p w:rsidR="00213D00" w:rsidRPr="00530B8A" w:rsidRDefault="00213D00" w:rsidP="0072736D">
      <w:pPr>
        <w:pStyle w:val="a4"/>
        <w:rPr>
          <w:rtl/>
        </w:rPr>
      </w:pPr>
      <w:bookmarkStart w:id="97" w:name="_Toc134241235"/>
      <w:bookmarkStart w:id="98" w:name="_Toc270033083"/>
      <w:bookmarkStart w:id="99" w:name="_Toc439429573"/>
      <w:r w:rsidRPr="00530B8A">
        <w:rPr>
          <w:rFonts w:hint="cs"/>
          <w:rtl/>
        </w:rPr>
        <w:t>6- بردباری، حوصله و آرامش</w:t>
      </w:r>
      <w:bookmarkEnd w:id="97"/>
      <w:bookmarkEnd w:id="98"/>
      <w:bookmarkEnd w:id="99"/>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از پرخوری پرهیز می‌کردند؛ چراکه معتقد بودند، پرخوری ذهن و اندیشه را کند می‌نماید.</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 xml:space="preserve">شاعرشان گفته است: </w:t>
      </w:r>
    </w:p>
    <w:tbl>
      <w:tblPr>
        <w:bidiVisual/>
        <w:tblW w:w="4853" w:type="pct"/>
        <w:tblInd w:w="102" w:type="dxa"/>
        <w:tblLook w:val="01E0" w:firstRow="1" w:lastRow="1" w:firstColumn="1" w:lastColumn="1" w:noHBand="0" w:noVBand="0"/>
      </w:tblPr>
      <w:tblGrid>
        <w:gridCol w:w="3409"/>
        <w:gridCol w:w="425"/>
        <w:gridCol w:w="3255"/>
      </w:tblGrid>
      <w:tr w:rsidR="00213D00" w:rsidRPr="00DE5081" w:rsidTr="007F24E5">
        <w:tc>
          <w:tcPr>
            <w:tcW w:w="2404" w:type="pct"/>
          </w:tcPr>
          <w:p w:rsidR="00213D00" w:rsidRPr="0047463F" w:rsidRDefault="00213D00" w:rsidP="007F24E5">
            <w:pPr>
              <w:pStyle w:val="StyleComplexBLotus12ptJustifiedFirstline05cmCharCharChar"/>
              <w:tabs>
                <w:tab w:val="right" w:pos="582"/>
              </w:tabs>
              <w:spacing w:line="240" w:lineRule="auto"/>
              <w:ind w:firstLine="0"/>
              <w:rPr>
                <w:rStyle w:val="Char1"/>
                <w:sz w:val="2"/>
                <w:szCs w:val="2"/>
                <w:rtl/>
              </w:rPr>
            </w:pPr>
            <w:r w:rsidRPr="00DE5081">
              <w:rPr>
                <w:rStyle w:val="Char1"/>
                <w:rFonts w:hint="cs"/>
                <w:rtl/>
              </w:rPr>
              <w:t>اذا مدت الایدی الی الزاد ل</w:t>
            </w:r>
            <w:r w:rsidR="0047463F">
              <w:rPr>
                <w:rStyle w:val="Char1"/>
                <w:rFonts w:hint="cs"/>
                <w:rtl/>
              </w:rPr>
              <w:t>ـ</w:t>
            </w:r>
            <w:r w:rsidRPr="00DE5081">
              <w:rPr>
                <w:rStyle w:val="Char1"/>
                <w:rFonts w:hint="cs"/>
                <w:rtl/>
              </w:rPr>
              <w:t>م اکن</w:t>
            </w:r>
            <w:r w:rsidRPr="00DE5081">
              <w:rPr>
                <w:rStyle w:val="Char1"/>
                <w:rtl/>
              </w:rPr>
              <w:br/>
            </w:r>
          </w:p>
        </w:tc>
        <w:tc>
          <w:tcPr>
            <w:tcW w:w="300" w:type="pct"/>
          </w:tcPr>
          <w:p w:rsidR="00213D00" w:rsidRPr="00DE5081" w:rsidRDefault="00213D00" w:rsidP="008C0D67">
            <w:pPr>
              <w:pStyle w:val="StyleComplexBLotus12ptJustifiedFirstline05cmCharCharChar"/>
              <w:tabs>
                <w:tab w:val="right" w:pos="582"/>
              </w:tabs>
              <w:spacing w:line="240" w:lineRule="auto"/>
              <w:rPr>
                <w:rStyle w:val="Char1"/>
                <w:rtl/>
              </w:rPr>
            </w:pPr>
          </w:p>
        </w:tc>
        <w:tc>
          <w:tcPr>
            <w:tcW w:w="2297" w:type="pct"/>
          </w:tcPr>
          <w:p w:rsidR="00213D00" w:rsidRPr="0047463F" w:rsidRDefault="00213D00" w:rsidP="007F24E5">
            <w:pPr>
              <w:pStyle w:val="StyleComplexBLotus12ptJustifiedFirstline05cmCharCharChar"/>
              <w:tabs>
                <w:tab w:val="right" w:pos="582"/>
              </w:tabs>
              <w:spacing w:line="240" w:lineRule="auto"/>
              <w:ind w:firstLine="0"/>
              <w:rPr>
                <w:rStyle w:val="Char1"/>
                <w:sz w:val="2"/>
                <w:szCs w:val="2"/>
                <w:rtl/>
              </w:rPr>
            </w:pPr>
            <w:r w:rsidRPr="00DE5081">
              <w:rPr>
                <w:rStyle w:val="Char1"/>
                <w:rFonts w:hint="cs"/>
                <w:rtl/>
              </w:rPr>
              <w:t>باعجلهم اذا اجشع القوم اعجل</w:t>
            </w:r>
            <w:r w:rsidRPr="0047463F">
              <w:rPr>
                <w:rStyle w:val="Char5"/>
                <w:vertAlign w:val="superscript"/>
                <w:rtl/>
              </w:rPr>
              <w:footnoteReference w:id="76"/>
            </w:r>
            <w:r w:rsidRPr="00DE5081">
              <w:rPr>
                <w:rStyle w:val="Char1"/>
                <w:rtl/>
              </w:rPr>
              <w:br/>
            </w:r>
          </w:p>
        </w:tc>
      </w:tr>
    </w:tbl>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6926E6">
        <w:rPr>
          <w:rStyle w:val="Char5"/>
          <w:rFonts w:hint="cs"/>
          <w:rtl/>
        </w:rPr>
        <w:t>«هنگامی که دست</w:t>
      </w:r>
      <w:r w:rsidR="003F4511">
        <w:rPr>
          <w:rStyle w:val="Char5"/>
          <w:rFonts w:hint="eastAsia"/>
        </w:rPr>
        <w:t>‌</w:t>
      </w:r>
      <w:r w:rsidR="00EB7EB5">
        <w:rPr>
          <w:rStyle w:val="Char5"/>
          <w:rFonts w:hint="cs"/>
          <w:rtl/>
        </w:rPr>
        <w:t>ها به</w:t>
      </w:r>
      <w:r w:rsidR="00EB7EB5">
        <w:rPr>
          <w:rStyle w:val="Char5"/>
          <w:rFonts w:hint="eastAsia"/>
          <w:rtl/>
        </w:rPr>
        <w:t>‌</w:t>
      </w:r>
      <w:r w:rsidRPr="006926E6">
        <w:rPr>
          <w:rStyle w:val="Char5"/>
          <w:rFonts w:hint="cs"/>
          <w:rtl/>
        </w:rPr>
        <w:t>سوی توشه و غذا دراز می‌شود من، قبل از همه با عجله دست دراز نمی‌کنم؛ زیرا خصوصیت افراد حریص</w:t>
      </w:r>
      <w:r w:rsidR="003F4511">
        <w:rPr>
          <w:rStyle w:val="Char5"/>
          <w:rFonts w:hint="cs"/>
          <w:rtl/>
        </w:rPr>
        <w:t xml:space="preserve"> چنین است</w:t>
      </w:r>
      <w:r w:rsidRPr="006926E6">
        <w:rPr>
          <w:rStyle w:val="Char5"/>
          <w:rFonts w:hint="cs"/>
          <w:rtl/>
        </w:rPr>
        <w:t>»</w:t>
      </w:r>
      <w:r w:rsidR="003F4511">
        <w:rPr>
          <w:rStyle w:val="Char5"/>
        </w:rPr>
        <w:t>.</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توانایی اعراب در تحمل مشقتها و شکیبایی در سختیها زبانزد بود و شاید علّت این توانایی به دلیل زندگی در سرزمین و بیابانی خشک و بدون آب و کشتزار بود بنابراین، بالا رفتن بر کوه</w:t>
      </w:r>
      <w:r w:rsidR="003F4511">
        <w:rPr>
          <w:rFonts w:ascii="Times New Roman" w:hAnsi="Times New Roman" w:cs="IRNazli" w:hint="eastAsia"/>
          <w:sz w:val="22"/>
          <w:szCs w:val="28"/>
          <w:lang w:bidi="fa-IR"/>
        </w:rPr>
        <w:t>‌</w:t>
      </w:r>
      <w:r w:rsidRPr="003B13DA">
        <w:rPr>
          <w:rFonts w:ascii="Times New Roman" w:hAnsi="Times New Roman" w:cs="IRNazli" w:hint="cs"/>
          <w:sz w:val="22"/>
          <w:szCs w:val="28"/>
          <w:rtl/>
          <w:lang w:bidi="fa-IR"/>
        </w:rPr>
        <w:t>های دشوار و حرکت در گرمای ظهر را تجربه نموده بودند. گرمی و سردی راه و دوری مسافت و گرسنگی و تشنگی آنها را از پای در نمی‌آورد و بعد از اینکه به اسلام گرویدند، صبر و تحمل آنان بی‌مثال و مانند بود؛ چراکه آنان به آب و غذای اندک قانع بودند؛ مثلا، یکی از آنها چندین روز، راه می‌رفت و به چند دانه خرما و مقدار اندکی آب، اکتفا می‌کرد</w:t>
      </w:r>
      <w:r w:rsidRPr="00CA7C13">
        <w:rPr>
          <w:rStyle w:val="FootnoteReference"/>
          <w:rFonts w:cs="IRNazli"/>
          <w:sz w:val="28"/>
          <w:szCs w:val="28"/>
          <w:rtl/>
          <w:lang w:bidi="fa-IR"/>
        </w:rPr>
        <w:footnoteReference w:id="77"/>
      </w:r>
      <w:r w:rsidR="003F4511">
        <w:rPr>
          <w:rFonts w:ascii="Times New Roman" w:hAnsi="Times New Roman" w:cs="IRNazli"/>
          <w:sz w:val="22"/>
          <w:szCs w:val="28"/>
          <w:lang w:bidi="fa-IR"/>
        </w:rPr>
        <w:t>.</w:t>
      </w:r>
    </w:p>
    <w:p w:rsidR="00213D00" w:rsidRPr="00530B8A" w:rsidRDefault="00213D00" w:rsidP="0072736D">
      <w:pPr>
        <w:pStyle w:val="a4"/>
        <w:rPr>
          <w:rtl/>
        </w:rPr>
      </w:pPr>
      <w:bookmarkStart w:id="100" w:name="_Toc134241236"/>
      <w:bookmarkStart w:id="101" w:name="_Toc270033084"/>
      <w:bookmarkStart w:id="102" w:name="_Toc439429574"/>
      <w:r w:rsidRPr="00530B8A">
        <w:rPr>
          <w:rFonts w:hint="cs"/>
          <w:rtl/>
        </w:rPr>
        <w:t>7- قدرت بدن و عظمت روح</w:t>
      </w:r>
      <w:bookmarkEnd w:id="100"/>
      <w:bookmarkEnd w:id="101"/>
      <w:bookmarkEnd w:id="102"/>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اعراب از نظر نیروی بدنی و عظمت نفس و قدرت روحی مشهور بودند و توان و قدرت روحی توأم با هم شگفتی می‌آفریند و نتیج</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این شگفتی بعد از ورود اسلام، نمایان گردید.</w:t>
      </w:r>
    </w:p>
    <w:p w:rsidR="00213D00" w:rsidRPr="0072736D" w:rsidRDefault="00213D00" w:rsidP="0072736D">
      <w:pPr>
        <w:pStyle w:val="a4"/>
        <w:rPr>
          <w:rtl/>
        </w:rPr>
      </w:pPr>
      <w:bookmarkStart w:id="103" w:name="_Toc134241237"/>
      <w:bookmarkStart w:id="104" w:name="_Toc270033085"/>
      <w:bookmarkStart w:id="105" w:name="_Toc439429575"/>
      <w:r w:rsidRPr="0072736D">
        <w:rPr>
          <w:rStyle w:val="Char6"/>
          <w:rFonts w:hint="cs"/>
          <w:b/>
          <w:bCs/>
          <w:sz w:val="27"/>
          <w:szCs w:val="27"/>
          <w:rtl/>
        </w:rPr>
        <w:t>8- گذشت به هنگام قدرت و حمایت از همسایه</w:t>
      </w:r>
      <w:bookmarkEnd w:id="103"/>
      <w:bookmarkEnd w:id="104"/>
      <w:bookmarkEnd w:id="105"/>
    </w:p>
    <w:p w:rsidR="00213D00" w:rsidRPr="00EB7EB5" w:rsidRDefault="00213D00" w:rsidP="008C0D67">
      <w:pPr>
        <w:pStyle w:val="StyleComplexBLotus12ptJustifiedFirstline05cmCharCharChar"/>
        <w:tabs>
          <w:tab w:val="right" w:pos="582"/>
        </w:tabs>
        <w:spacing w:line="240" w:lineRule="auto"/>
        <w:rPr>
          <w:rFonts w:ascii="Times New Roman" w:hAnsi="Times New Roman" w:cs="IRNazli"/>
          <w:spacing w:val="-4"/>
          <w:sz w:val="22"/>
          <w:szCs w:val="28"/>
          <w:rtl/>
          <w:lang w:bidi="fa-IR"/>
        </w:rPr>
      </w:pPr>
      <w:r w:rsidRPr="00EB7EB5">
        <w:rPr>
          <w:rFonts w:ascii="Times New Roman" w:hAnsi="Times New Roman" w:cs="IRNazli" w:hint="cs"/>
          <w:spacing w:val="-4"/>
          <w:sz w:val="22"/>
          <w:szCs w:val="28"/>
          <w:rtl/>
          <w:lang w:bidi="fa-IR"/>
        </w:rPr>
        <w:t>اعراب با دشمنان و کسانی که از نظر نیرو و قدرت با دشمنان و آنها برابر بود، مبارزه می‌کردند و بعد از اینکه بر آنها پیروز می‌شدند، آنها را می‌بخشیدند و رهایشان می‌کردند و از حمله به زخمیان ابا می‌ورزیدند و حق همسایگان را به ویژه زنان را رعایت می‌کردند و آبرو و حیثیت کسی را مورد تعرض قرار نمی</w:t>
      </w:r>
      <w:r w:rsidR="003F4511" w:rsidRPr="00EB7EB5">
        <w:rPr>
          <w:rFonts w:ascii="Times New Roman" w:hAnsi="Times New Roman" w:cs="IRNazli" w:hint="cs"/>
          <w:spacing w:val="-4"/>
          <w:sz w:val="22"/>
          <w:szCs w:val="28"/>
          <w:rtl/>
          <w:lang w:bidi="fa-IR"/>
        </w:rPr>
        <w:t>‌دادند؛ چنانکه شاعرشان می‌گوید:</w:t>
      </w:r>
    </w:p>
    <w:tbl>
      <w:tblPr>
        <w:bidiVisual/>
        <w:tblW w:w="4837" w:type="pct"/>
        <w:tblInd w:w="116" w:type="dxa"/>
        <w:tblLook w:val="01E0" w:firstRow="1" w:lastRow="1" w:firstColumn="1" w:lastColumn="1" w:noHBand="0" w:noVBand="0"/>
      </w:tblPr>
      <w:tblGrid>
        <w:gridCol w:w="3511"/>
        <w:gridCol w:w="423"/>
        <w:gridCol w:w="3132"/>
      </w:tblGrid>
      <w:tr w:rsidR="00213D00" w:rsidRPr="00DE5081" w:rsidTr="007F24E5">
        <w:trPr>
          <w:trHeight w:val="560"/>
        </w:trPr>
        <w:tc>
          <w:tcPr>
            <w:tcW w:w="2484" w:type="pct"/>
          </w:tcPr>
          <w:p w:rsidR="00213D00" w:rsidRPr="0047463F" w:rsidRDefault="0004513F" w:rsidP="007F24E5">
            <w:pPr>
              <w:pStyle w:val="StyleComplexBLotus12ptJustifiedFirstline05cmCharCharChar"/>
              <w:tabs>
                <w:tab w:val="right" w:pos="582"/>
              </w:tabs>
              <w:spacing w:line="240" w:lineRule="auto"/>
              <w:ind w:firstLine="0"/>
              <w:rPr>
                <w:rStyle w:val="Char1"/>
                <w:sz w:val="2"/>
                <w:szCs w:val="2"/>
                <w:rtl/>
              </w:rPr>
            </w:pPr>
            <w:r>
              <w:rPr>
                <w:rStyle w:val="Char1"/>
                <w:rFonts w:hint="cs"/>
                <w:rtl/>
              </w:rPr>
              <w:t>و</w:t>
            </w:r>
            <w:r w:rsidR="00213D00" w:rsidRPr="00DE5081">
              <w:rPr>
                <w:rStyle w:val="Char1"/>
                <w:rFonts w:hint="cs"/>
                <w:rtl/>
              </w:rPr>
              <w:t>أغض طرفی ان بدت لی جارتی</w:t>
            </w:r>
            <w:r w:rsidR="00213D00" w:rsidRPr="00DE5081">
              <w:rPr>
                <w:rStyle w:val="Char1"/>
                <w:rtl/>
              </w:rPr>
              <w:br/>
            </w:r>
          </w:p>
        </w:tc>
        <w:tc>
          <w:tcPr>
            <w:tcW w:w="299" w:type="pct"/>
          </w:tcPr>
          <w:p w:rsidR="00213D00" w:rsidRPr="00DE5081" w:rsidRDefault="00213D00" w:rsidP="008C0D67">
            <w:pPr>
              <w:pStyle w:val="StyleComplexBLotus12ptJustifiedFirstline05cmCharCharChar"/>
              <w:tabs>
                <w:tab w:val="right" w:pos="582"/>
              </w:tabs>
              <w:spacing w:line="240" w:lineRule="auto"/>
              <w:rPr>
                <w:rStyle w:val="Char1"/>
                <w:rtl/>
              </w:rPr>
            </w:pPr>
          </w:p>
        </w:tc>
        <w:tc>
          <w:tcPr>
            <w:tcW w:w="2216" w:type="pct"/>
          </w:tcPr>
          <w:p w:rsidR="00213D00" w:rsidRPr="0047463F" w:rsidRDefault="00213D00" w:rsidP="007F24E5">
            <w:pPr>
              <w:pStyle w:val="StyleComplexBLotus12ptJustifiedFirstline05cmCharCharChar"/>
              <w:tabs>
                <w:tab w:val="right" w:pos="582"/>
              </w:tabs>
              <w:spacing w:line="240" w:lineRule="auto"/>
              <w:ind w:firstLine="0"/>
              <w:rPr>
                <w:rStyle w:val="Char1"/>
                <w:sz w:val="2"/>
                <w:szCs w:val="2"/>
                <w:rtl/>
              </w:rPr>
            </w:pPr>
            <w:r w:rsidRPr="00DE5081">
              <w:rPr>
                <w:rStyle w:val="Char1"/>
                <w:rFonts w:hint="cs"/>
                <w:rtl/>
              </w:rPr>
              <w:t>حتی یواری جارتی مأواها</w:t>
            </w:r>
            <w:r w:rsidRPr="00DE5081">
              <w:rPr>
                <w:rStyle w:val="Char1"/>
                <w:rtl/>
              </w:rPr>
              <w:br/>
            </w:r>
          </w:p>
        </w:tc>
      </w:tr>
    </w:tbl>
    <w:p w:rsidR="00213D00" w:rsidRPr="00135231" w:rsidRDefault="00213D00" w:rsidP="003F4511">
      <w:pPr>
        <w:pStyle w:val="a7"/>
        <w:rPr>
          <w:rtl/>
        </w:rPr>
      </w:pPr>
      <w:r w:rsidRPr="00135231">
        <w:rPr>
          <w:rFonts w:hint="cs"/>
          <w:rtl/>
        </w:rPr>
        <w:t xml:space="preserve">«اگر زن همسایه را ببینم، نگاهم را پایین می‌اندازم تا اینکه </w:t>
      </w:r>
      <w:r w:rsidR="003F4511">
        <w:rPr>
          <w:rFonts w:hint="cs"/>
          <w:rtl/>
        </w:rPr>
        <w:t>زن همسایه‌ام از نگاهم پنهان شود</w:t>
      </w:r>
      <w:r w:rsidRPr="00135231">
        <w:rPr>
          <w:rFonts w:hint="cs"/>
          <w:rtl/>
        </w:rPr>
        <w:t>»</w:t>
      </w:r>
      <w:r w:rsidR="003F4511">
        <w:t>.</w:t>
      </w:r>
    </w:p>
    <w:p w:rsidR="00213D00" w:rsidRPr="003B13DA"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و هر گاه فردی به آنان پناه می‌برد، اورا پناه می‌دادند و چه بسا جان و مال و فرزند خود را در این راه قربانی می‌کردند، این فضیلتها و اخلاق پسندیده سرمایه اخلاقی را رشد داد و تقویت نمود و آن را به سوی خوبی و حق سوق داد بنابراین، نباید از این امر شگفت</w:t>
      </w:r>
      <w:r w:rsidRPr="003B13DA">
        <w:rPr>
          <w:rFonts w:ascii="Times New Roman" w:hAnsi="Times New Roman" w:cs="IRNazli" w:hint="eastAsia"/>
          <w:sz w:val="22"/>
          <w:szCs w:val="28"/>
          <w:rtl/>
          <w:lang w:bidi="fa-IR"/>
        </w:rPr>
        <w:t>‌</w:t>
      </w:r>
      <w:r w:rsidRPr="003B13DA">
        <w:rPr>
          <w:rFonts w:ascii="Times New Roman" w:hAnsi="Times New Roman" w:cs="IRNazli" w:hint="cs"/>
          <w:sz w:val="22"/>
          <w:szCs w:val="28"/>
          <w:rtl/>
          <w:lang w:bidi="fa-IR"/>
        </w:rPr>
        <w:t>زده گردید که آنان وقتی چون فرشتگان پاک از صحراها حرکت می‌کردند، دنیا را فتح نموده و پس از آنکه آکنده از کفر و بی‌عدالتی بود، سرشار از ایمان و عدالت می‌کردند و بعد از آنکه زشتی</w:t>
      </w:r>
      <w:r w:rsidR="00EB7EB5">
        <w:rPr>
          <w:rFonts w:ascii="Times New Roman" w:hAnsi="Times New Roman" w:cs="IRNazli" w:hint="eastAsia"/>
          <w:sz w:val="22"/>
          <w:szCs w:val="28"/>
          <w:rtl/>
          <w:lang w:bidi="fa-IR"/>
        </w:rPr>
        <w:t>‌</w:t>
      </w:r>
      <w:r w:rsidRPr="003B13DA">
        <w:rPr>
          <w:rFonts w:ascii="Times New Roman" w:hAnsi="Times New Roman" w:cs="IRNazli" w:hint="cs"/>
          <w:sz w:val="22"/>
          <w:szCs w:val="28"/>
          <w:rtl/>
          <w:lang w:bidi="fa-IR"/>
        </w:rPr>
        <w:t>ها آن را فرا گرفته بود، مملو از خوبی</w:t>
      </w:r>
      <w:r w:rsidR="00EB7EB5">
        <w:rPr>
          <w:rFonts w:ascii="Times New Roman" w:hAnsi="Times New Roman" w:cs="IRNazli" w:hint="eastAsia"/>
          <w:sz w:val="22"/>
          <w:szCs w:val="28"/>
          <w:rtl/>
          <w:lang w:bidi="fa-IR"/>
        </w:rPr>
        <w:t>‌</w:t>
      </w:r>
      <w:r w:rsidRPr="003B13DA">
        <w:rPr>
          <w:rFonts w:ascii="Times New Roman" w:hAnsi="Times New Roman" w:cs="IRNazli" w:hint="cs"/>
          <w:sz w:val="22"/>
          <w:szCs w:val="28"/>
          <w:rtl/>
          <w:lang w:bidi="fa-IR"/>
        </w:rPr>
        <w:t>ها ساختند و بعد از اینکه جهان مملو از بدی و زشتی بود آن را از خیر و خوبی پر کردند</w:t>
      </w:r>
      <w:r w:rsidRPr="00CA7C13">
        <w:rPr>
          <w:rStyle w:val="FootnoteReference"/>
          <w:rFonts w:cs="IRNazli"/>
          <w:sz w:val="28"/>
          <w:szCs w:val="28"/>
          <w:rtl/>
          <w:lang w:bidi="fa-IR"/>
        </w:rPr>
        <w:footnoteReference w:id="78"/>
      </w:r>
      <w:r w:rsidR="003F4511">
        <w:rPr>
          <w:rFonts w:ascii="Times New Roman" w:hAnsi="Times New Roman" w:cs="IRNazli"/>
          <w:sz w:val="22"/>
          <w:szCs w:val="28"/>
          <w:lang w:bidi="fa-IR"/>
        </w:rPr>
        <w:t>.</w:t>
      </w:r>
    </w:p>
    <w:p w:rsidR="00213D00" w:rsidRDefault="00213D00"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اوضاع اجتماعی و اخلاقی اعراب قبل از اسلام چنین بود، پس آن را می‌توان یکی از بهترین جوامع آن روز دانست. پیامبر اکرم</w:t>
      </w:r>
      <w:r w:rsidR="00361D92">
        <w:rPr>
          <w:rFonts w:ascii="Times New Roman" w:hAnsi="Times New Roman" w:cs="IRNazli" w:hint="cs"/>
          <w:sz w:val="22"/>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2"/>
          <w:szCs w:val="28"/>
          <w:rtl/>
          <w:lang w:bidi="fa-IR"/>
        </w:rPr>
        <w:t>نیز در جامعه‌ای برگزیده شد که در مقایسه با فارس و روم و هند و یونان از محیطی بی‌نظیر و مکانی مناسب برخوردار بود. پیامبر اکرم</w:t>
      </w:r>
      <w:r w:rsidR="00361D92">
        <w:rPr>
          <w:rFonts w:ascii="Times New Roman" w:hAnsi="Times New Roman" w:cs="IRNazli" w:hint="cs"/>
          <w:sz w:val="22"/>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2"/>
          <w:szCs w:val="28"/>
          <w:rtl/>
          <w:lang w:bidi="fa-IR"/>
        </w:rPr>
        <w:t>از فارس</w:t>
      </w:r>
      <w:r w:rsidR="00EB7EB5">
        <w:rPr>
          <w:rFonts w:ascii="Times New Roman" w:hAnsi="Times New Roman" w:cs="IRNazli" w:hint="eastAsia"/>
          <w:sz w:val="22"/>
          <w:szCs w:val="28"/>
          <w:rtl/>
          <w:lang w:bidi="fa-IR"/>
        </w:rPr>
        <w:t>‌</w:t>
      </w:r>
      <w:r w:rsidRPr="003B13DA">
        <w:rPr>
          <w:rFonts w:ascii="Times New Roman" w:hAnsi="Times New Roman" w:cs="IRNazli" w:hint="cs"/>
          <w:sz w:val="22"/>
          <w:szCs w:val="28"/>
          <w:rtl/>
          <w:lang w:bidi="fa-IR"/>
        </w:rPr>
        <w:t>ها با دانش و معارف گسترد</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آنان و از هندوها با وجود فلسفه عمیقشان و از رومیها با اطلاعات گسترده آنان از فنون و از یونانی</w:t>
      </w:r>
      <w:r w:rsidR="00EB7EB5">
        <w:rPr>
          <w:rFonts w:ascii="Times New Roman" w:hAnsi="Times New Roman" w:cs="IRNazli" w:hint="eastAsia"/>
          <w:sz w:val="22"/>
          <w:szCs w:val="28"/>
          <w:rtl/>
          <w:lang w:bidi="fa-IR"/>
        </w:rPr>
        <w:t>‌</w:t>
      </w:r>
      <w:r w:rsidR="00EB7EB5">
        <w:rPr>
          <w:rFonts w:ascii="Times New Roman" w:hAnsi="Times New Roman" w:cs="IRNazli" w:hint="cs"/>
          <w:sz w:val="22"/>
          <w:szCs w:val="28"/>
          <w:rtl/>
          <w:lang w:bidi="fa-IR"/>
        </w:rPr>
        <w:t>ها با وجود مهارت آنان در شعرگویی و رمان</w:t>
      </w:r>
      <w:r w:rsidR="00EB7EB5">
        <w:rPr>
          <w:rFonts w:ascii="Times New Roman" w:hAnsi="Times New Roman" w:cs="IRNazli" w:hint="eastAsia"/>
          <w:sz w:val="22"/>
          <w:szCs w:val="28"/>
          <w:rtl/>
          <w:lang w:bidi="fa-IR"/>
        </w:rPr>
        <w:t>‌</w:t>
      </w:r>
      <w:r w:rsidRPr="003B13DA">
        <w:rPr>
          <w:rFonts w:ascii="Times New Roman" w:hAnsi="Times New Roman" w:cs="IRNazli" w:hint="cs"/>
          <w:sz w:val="22"/>
          <w:szCs w:val="28"/>
          <w:rtl/>
          <w:lang w:bidi="fa-IR"/>
        </w:rPr>
        <w:t>نویسی برگزیده نشد؛ بلکه پیامبر از منطقه بکر و دست نخورده‌ای انتخاب شد؛ زیرا ملتهای فوق گرچه دارای علوم و معارفی بودند، اما از سلامت فطری و آزادی ضمیر و روحی</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والای اعراب برخوردار نبودند</w:t>
      </w:r>
      <w:r w:rsidRPr="00CA7C13">
        <w:rPr>
          <w:rStyle w:val="FootnoteReference"/>
          <w:rFonts w:cs="IRNazli"/>
          <w:sz w:val="28"/>
          <w:szCs w:val="28"/>
          <w:rtl/>
          <w:lang w:bidi="fa-IR"/>
        </w:rPr>
        <w:footnoteReference w:id="79"/>
      </w:r>
      <w:r w:rsidR="003F4511">
        <w:rPr>
          <w:rFonts w:ascii="Times New Roman" w:hAnsi="Times New Roman" w:cs="IRNazli"/>
          <w:sz w:val="22"/>
          <w:szCs w:val="28"/>
          <w:lang w:bidi="fa-IR"/>
        </w:rPr>
        <w:t>.</w:t>
      </w:r>
    </w:p>
    <w:p w:rsidR="00A259EB" w:rsidRDefault="00A259EB" w:rsidP="008C0D67">
      <w:pPr>
        <w:pStyle w:val="StyleComplexBLotus12ptJustifiedFirstline05cmCharCharChar"/>
        <w:tabs>
          <w:tab w:val="right" w:pos="582"/>
        </w:tabs>
        <w:spacing w:line="240" w:lineRule="auto"/>
        <w:rPr>
          <w:rFonts w:ascii="Times New Roman" w:hAnsi="Times New Roman" w:cs="IRNazli"/>
          <w:sz w:val="22"/>
          <w:szCs w:val="28"/>
          <w:rtl/>
          <w:lang w:bidi="fa-IR"/>
        </w:rPr>
        <w:sectPr w:rsidR="00A259EB" w:rsidSect="00A50EB6">
          <w:footnotePr>
            <w:numRestart w:val="eachPage"/>
          </w:footnotePr>
          <w:pgSz w:w="9356" w:h="13608" w:code="9"/>
          <w:pgMar w:top="567" w:right="1134" w:bottom="851" w:left="1134" w:header="454" w:footer="0" w:gutter="0"/>
          <w:cols w:space="708"/>
          <w:titlePg/>
          <w:bidi/>
          <w:rtlGutter/>
          <w:docGrid w:linePitch="381"/>
        </w:sectPr>
      </w:pPr>
    </w:p>
    <w:p w:rsidR="00CA20C5" w:rsidRPr="003F4511" w:rsidRDefault="00CA20C5" w:rsidP="00EB7EB5">
      <w:pPr>
        <w:pStyle w:val="a"/>
        <w:spacing w:line="228" w:lineRule="auto"/>
        <w:rPr>
          <w:rtl/>
        </w:rPr>
      </w:pPr>
      <w:bookmarkStart w:id="106" w:name="_Toc270033086"/>
      <w:bookmarkStart w:id="107" w:name="_Toc439429576"/>
      <w:r w:rsidRPr="003F4511">
        <w:rPr>
          <w:rFonts w:hint="cs"/>
          <w:rtl/>
        </w:rPr>
        <w:t>فصل چهارم</w:t>
      </w:r>
      <w:r w:rsidRPr="003F4511">
        <w:rPr>
          <w:rtl/>
        </w:rPr>
        <w:br/>
      </w:r>
      <w:r w:rsidRPr="003F4511">
        <w:rPr>
          <w:rFonts w:hint="cs"/>
          <w:rtl/>
        </w:rPr>
        <w:t>اوضاع دینی، سیاسی، اقتصادی، اجتماعی و اخلاقی اعراب</w:t>
      </w:r>
      <w:bookmarkEnd w:id="106"/>
      <w:bookmarkEnd w:id="107"/>
    </w:p>
    <w:p w:rsidR="00CA20C5" w:rsidRPr="003B13DA" w:rsidRDefault="00CA20C5" w:rsidP="008C0D67">
      <w:pPr>
        <w:ind w:firstLine="284"/>
        <w:jc w:val="both"/>
        <w:rPr>
          <w:rFonts w:cs="IRNazli"/>
          <w:rtl/>
          <w:lang w:bidi="fa-IR"/>
        </w:rPr>
      </w:pPr>
      <w:r w:rsidRPr="007F24E5">
        <w:rPr>
          <w:rFonts w:cs="IRNazli" w:hint="cs"/>
          <w:spacing w:val="-4"/>
          <w:rtl/>
          <w:lang w:bidi="fa-IR"/>
        </w:rPr>
        <w:t>خواست خداوند بر این بود تا بر جامع</w:t>
      </w:r>
      <w:r w:rsidR="00671026">
        <w:rPr>
          <w:rFonts w:cs="IRNazli" w:hint="cs"/>
          <w:spacing w:val="-4"/>
          <w:rtl/>
          <w:lang w:bidi="fa-IR"/>
        </w:rPr>
        <w:t>ۀ</w:t>
      </w:r>
      <w:r w:rsidRPr="007F24E5">
        <w:rPr>
          <w:rFonts w:cs="IRNazli" w:hint="cs"/>
          <w:spacing w:val="-4"/>
          <w:rtl/>
          <w:lang w:bidi="fa-IR"/>
        </w:rPr>
        <w:t xml:space="preserve"> انسانی احسان نماید و آن را بنوازد؛ چراکه زمان نجات بشر با فرارسیدن مبعث پیامبر اکرم</w:t>
      </w:r>
      <w:r w:rsidR="00361D92" w:rsidRPr="007F24E5">
        <w:rPr>
          <w:rFonts w:cs="IRNazli" w:hint="cs"/>
          <w:spacing w:val="-4"/>
          <w:rtl/>
          <w:lang w:bidi="fa-IR"/>
        </w:rPr>
        <w:t xml:space="preserve"> </w:t>
      </w:r>
      <w:r w:rsidR="003B13DA" w:rsidRPr="007F24E5">
        <w:rPr>
          <w:rFonts w:ascii="" w:hAnsi="" w:cs="CTraditional Arabic" w:hint="cs"/>
          <w:spacing w:val="-4"/>
          <w:rtl/>
          <w:lang w:bidi="fa-IR"/>
        </w:rPr>
        <w:t>ج</w:t>
      </w:r>
      <w:r w:rsidR="00361D92" w:rsidRPr="007F24E5">
        <w:rPr>
          <w:rFonts w:ascii="" w:hAnsi="" w:cs="CTraditional Arabic" w:hint="cs"/>
          <w:spacing w:val="-4"/>
          <w:rtl/>
          <w:lang w:bidi="fa-IR"/>
        </w:rPr>
        <w:t xml:space="preserve"> </w:t>
      </w:r>
      <w:r w:rsidRPr="007F24E5">
        <w:rPr>
          <w:rFonts w:cs="IRNazli" w:hint="cs"/>
          <w:spacing w:val="-4"/>
          <w:rtl/>
          <w:lang w:bidi="fa-IR"/>
        </w:rPr>
        <w:t>فرا رسیده بود. قبل از بیان میلاد و پرورش آن حضرت و حمایت خداوند از وی و سیرت عطرآگین قبل از بعثت پیامبر اکرم</w:t>
      </w:r>
      <w:r w:rsidR="00361D92" w:rsidRPr="007F24E5">
        <w:rPr>
          <w:rFonts w:cs="IRNazli" w:hint="cs"/>
          <w:spacing w:val="-4"/>
          <w:rtl/>
          <w:lang w:bidi="fa-IR"/>
        </w:rPr>
        <w:t xml:space="preserve"> </w:t>
      </w:r>
      <w:r w:rsidR="003B13DA" w:rsidRPr="007F24E5">
        <w:rPr>
          <w:rFonts w:ascii="" w:hAnsi="" w:cs="CTraditional Arabic" w:hint="cs"/>
          <w:spacing w:val="-4"/>
          <w:rtl/>
          <w:lang w:bidi="fa-IR"/>
        </w:rPr>
        <w:t>ج</w:t>
      </w:r>
      <w:r w:rsidR="00361D92" w:rsidRPr="007F24E5">
        <w:rPr>
          <w:rFonts w:ascii="" w:hAnsi="" w:cs="CTraditional Arabic" w:hint="cs"/>
          <w:spacing w:val="-4"/>
          <w:rtl/>
          <w:lang w:bidi="fa-IR"/>
        </w:rPr>
        <w:t xml:space="preserve"> </w:t>
      </w:r>
      <w:r w:rsidRPr="003B13DA">
        <w:rPr>
          <w:rFonts w:cs="IRNazli" w:hint="cs"/>
          <w:rtl/>
          <w:lang w:bidi="fa-IR"/>
        </w:rPr>
        <w:t>به بیان علایم و حوادث بزرگی که پیش از میلاد وی اتفاق افتاده است می‌پردازم. اتفاقاتی که قبل از ولادت آن حضرت پدید آمد، بیانگر آینده‌ای روشن و درخشان بود؛ چراکه قانون خداوند همواره چنین بوده و هست که گشایش و فرج بعد از سختی و روشنی بعد از تاریکی و آسانی بعد از سختی فراهم خواهد گردید</w:t>
      </w:r>
      <w:r w:rsidRPr="00CA7C13">
        <w:rPr>
          <w:rStyle w:val="FootnoteReference"/>
          <w:rFonts w:cs="IRNazli"/>
          <w:rtl/>
          <w:lang w:bidi="fa-IR"/>
        </w:rPr>
        <w:footnoteReference w:id="80"/>
      </w:r>
      <w:r w:rsidR="003F4511">
        <w:rPr>
          <w:rFonts w:cs="IRNazli"/>
          <w:lang w:bidi="fa-IR"/>
        </w:rPr>
        <w:t>.</w:t>
      </w:r>
    </w:p>
    <w:p w:rsidR="00CA20C5" w:rsidRPr="003B13DA" w:rsidRDefault="00CA20C5" w:rsidP="008C0D67">
      <w:pPr>
        <w:ind w:firstLine="284"/>
        <w:jc w:val="both"/>
        <w:rPr>
          <w:rFonts w:cs="IRNazli"/>
          <w:rtl/>
          <w:lang w:bidi="fa-IR"/>
        </w:rPr>
      </w:pPr>
      <w:r w:rsidRPr="003B13DA">
        <w:rPr>
          <w:rFonts w:cs="IRNazli" w:hint="cs"/>
          <w:rtl/>
          <w:lang w:bidi="fa-IR"/>
        </w:rPr>
        <w:t>از مهم‌ترین حوادثی که قبل از میلاد پیامبر اکرم</w:t>
      </w:r>
      <w:r w:rsidR="003B13DA" w:rsidRPr="003B13DA">
        <w:rPr>
          <w:rFonts w:ascii="" w:hAnsi="" w:cs="CTraditional Arabic" w:hint="cs"/>
          <w:rtl/>
          <w:lang w:bidi="fa-IR"/>
        </w:rPr>
        <w:t xml:space="preserve"> ج</w:t>
      </w:r>
      <w:r w:rsidR="00361D92">
        <w:rPr>
          <w:rFonts w:ascii="" w:hAnsi="" w:cs="CTraditional Arabic" w:hint="cs"/>
          <w:rtl/>
          <w:lang w:bidi="fa-IR"/>
        </w:rPr>
        <w:t xml:space="preserve"> </w:t>
      </w:r>
      <w:r w:rsidRPr="003B13DA">
        <w:rPr>
          <w:rFonts w:cs="IRNazli" w:hint="cs"/>
          <w:rtl/>
          <w:lang w:bidi="fa-IR"/>
        </w:rPr>
        <w:t xml:space="preserve">اتفاق افتاد می‌توان به حوادث ذیل اشاره کرد: </w:t>
      </w:r>
    </w:p>
    <w:p w:rsidR="00CA20C5" w:rsidRPr="00530B8A" w:rsidRDefault="00CA20C5" w:rsidP="00EB7EB5">
      <w:pPr>
        <w:pStyle w:val="a0"/>
        <w:spacing w:line="228" w:lineRule="auto"/>
        <w:rPr>
          <w:rtl/>
        </w:rPr>
      </w:pPr>
      <w:bookmarkStart w:id="108" w:name="_Toc134241238"/>
      <w:bookmarkStart w:id="109" w:name="_Toc270033087"/>
      <w:bookmarkStart w:id="110" w:name="_Toc439429577"/>
      <w:r w:rsidRPr="00530B8A">
        <w:rPr>
          <w:rFonts w:hint="cs"/>
          <w:rtl/>
        </w:rPr>
        <w:t>1- حفر چاه زمزم توسط عبدالمطلب (جد پیامبر)</w:t>
      </w:r>
      <w:bookmarkEnd w:id="108"/>
      <w:bookmarkEnd w:id="109"/>
      <w:bookmarkEnd w:id="110"/>
    </w:p>
    <w:p w:rsidR="00CA20C5" w:rsidRDefault="00CA20C5" w:rsidP="00A259EB">
      <w:pPr>
        <w:pStyle w:val="a7"/>
        <w:rPr>
          <w:rtl/>
        </w:rPr>
      </w:pPr>
      <w:r w:rsidRPr="003B13DA">
        <w:rPr>
          <w:rFonts w:hint="cs"/>
          <w:rtl/>
        </w:rPr>
        <w:t xml:space="preserve">شیخ ابراهیم علی در کتاب ارزشمند خود، </w:t>
      </w:r>
      <w:r w:rsidRPr="00A259EB">
        <w:rPr>
          <w:rStyle w:val="Char6"/>
          <w:rFonts w:hint="cs"/>
          <w:rtl/>
        </w:rPr>
        <w:t>صحیح السیر</w:t>
      </w:r>
      <w:r w:rsidR="00EB7EB5">
        <w:rPr>
          <w:rStyle w:val="Char6"/>
          <w:rFonts w:hint="cs"/>
          <w:rtl/>
        </w:rPr>
        <w:t>ة</w:t>
      </w:r>
      <w:r w:rsidRPr="00A259EB">
        <w:rPr>
          <w:rStyle w:val="Char6"/>
          <w:rFonts w:hint="cs"/>
          <w:rtl/>
        </w:rPr>
        <w:t xml:space="preserve"> النبوی</w:t>
      </w:r>
      <w:r w:rsidR="00EB7EB5">
        <w:rPr>
          <w:rStyle w:val="Char6"/>
          <w:rFonts w:hint="cs"/>
          <w:rtl/>
        </w:rPr>
        <w:t>ة</w:t>
      </w:r>
      <w:r w:rsidRPr="003B13DA">
        <w:rPr>
          <w:rFonts w:hint="cs"/>
          <w:rtl/>
        </w:rPr>
        <w:t>، روایت صحیحی در مورد داستان حفر چاه زمزم توسط عبدالمطلب به نقل از علی بن ابی طالب بیان نموده است که از این قرار است: عبدالمطلب می‌گوی</w:t>
      </w:r>
      <w:r w:rsidR="00A259EB">
        <w:rPr>
          <w:rFonts w:hint="cs"/>
          <w:rtl/>
        </w:rPr>
        <w:t xml:space="preserve">د من در حجره خوابیده بودم </w:t>
      </w:r>
    </w:p>
    <w:p w:rsidR="00CA20C5" w:rsidRPr="003B13DA" w:rsidRDefault="00CA20C5" w:rsidP="00A259EB">
      <w:pPr>
        <w:pStyle w:val="a7"/>
        <w:rPr>
          <w:rtl/>
        </w:rPr>
      </w:pPr>
      <w:r w:rsidRPr="003B13DA">
        <w:rPr>
          <w:rFonts w:hint="cs"/>
          <w:rtl/>
        </w:rPr>
        <w:t>خواب دیدم شخصی نزد من آمد و گفت طیبه را حفر کن، گفتم طیبه چیست؟ سپس آن مرد رفت.</w:t>
      </w:r>
    </w:p>
    <w:p w:rsidR="00CA20C5" w:rsidRPr="003B13DA" w:rsidRDefault="00CA20C5" w:rsidP="008C0D67">
      <w:pPr>
        <w:ind w:firstLine="284"/>
        <w:jc w:val="both"/>
        <w:rPr>
          <w:rFonts w:cs="IRNazli"/>
          <w:rtl/>
          <w:lang w:bidi="fa-IR"/>
        </w:rPr>
      </w:pPr>
      <w:r w:rsidRPr="003B13DA">
        <w:rPr>
          <w:rFonts w:cs="IRNazli" w:hint="cs"/>
          <w:rtl/>
          <w:lang w:bidi="fa-IR"/>
        </w:rPr>
        <w:t xml:space="preserve">عبدالمطلب می‌گوید: روز بعد به محل خوابم رفتم و خوابیدم، دوباره همان مرد به خوابم آمد و گفت: بره را حفر کن. گفتم بره چیست؟ چیزی نگفت و رفت. باز فردای آن روز به محل خوابم رفتم و خوابیدم، باز هم او را دیدم که آمد و گفت مضنونه (چیز گرانبها و ارزشمند) را حفر کن. عبدالمطلب می‌گوید: گفتم مضنونه چیست؟ جوابی نداد و رفت. باز فردای روز بعد به همان محل سابق رفتم، آن مرد به خوابم آمد و گفت: زمزم را حفر کن، گفتم زمزم چیست؟ گفت: نه آبش تمام می‌شود و نه به عمق </w:t>
      </w:r>
      <w:r w:rsidRPr="003F4511">
        <w:rPr>
          <w:rFonts w:cs="IRNazli" w:hint="cs"/>
          <w:spacing w:val="-2"/>
          <w:rtl/>
          <w:lang w:bidi="fa-IR"/>
        </w:rPr>
        <w:t>آن کسی می‌رسد؛ به حاجیان آب می‌دهد و در حد فاصل محل اسبها و محل ذبح حیوانات و در جایی که کلاغ منقارش را می‌زند و جای تجمع مورچه‌ها، واقع شده است.</w:t>
      </w:r>
    </w:p>
    <w:p w:rsidR="00CA20C5" w:rsidRPr="003B13DA" w:rsidRDefault="00CA20C5" w:rsidP="008C0D67">
      <w:pPr>
        <w:ind w:firstLine="284"/>
        <w:jc w:val="both"/>
        <w:rPr>
          <w:rFonts w:cs="IRNazli"/>
          <w:rtl/>
          <w:lang w:bidi="fa-IR"/>
        </w:rPr>
      </w:pPr>
      <w:r w:rsidRPr="003B13DA">
        <w:rPr>
          <w:rFonts w:cs="IRNazli" w:hint="cs"/>
          <w:rtl/>
          <w:lang w:bidi="fa-IR"/>
        </w:rPr>
        <w:t>وقتی اهمیت آن را بیان کرد و جایش را نشان داد، عبدالمطلب دانست که او راست می‌گوید. کلنگی برداشت و به همراه فرزندش حارث بن عبدالمطلب که در آن روز فرزندی دیگر غیر از او نداشت، به آن جا رفت و شروع به حفر کردن نمود. هنگامی که چاه برای عبدالمطلب پدیدار شد تکبیر گفت. قریش دانستند که او به آنچه می‌خواست، رسیده است. به سوی او رفتند و گفتند: ای عبدالمطلب این چاه متعلق به پدرمان اسماعیل است و ما نیز در آن حقی داریم. پس ما را با خودت شریک کن. عبدالمطلب گفت: چنین نمی‌کنم، این چیزی است که تنها مال من است و به من بخشیده شده است. قریش گفتند باید با ما به داوری بنشینی؛ زیرا ما تا با تو در این مورد مجادله نکنیم، رهایت نمی‌کنیم. گفت: هر کس را که می‌خواهید معین کنید تا نزد او برای داوری برویم. سرانجام، زنی کاهن از قبیله بنو سعد بن هذیم که در شام زندگی می‌کرد، تعیین شد.</w:t>
      </w:r>
    </w:p>
    <w:p w:rsidR="00CA20C5" w:rsidRPr="003B13DA" w:rsidRDefault="00CA20C5" w:rsidP="008C0D67">
      <w:pPr>
        <w:ind w:firstLine="284"/>
        <w:jc w:val="both"/>
        <w:rPr>
          <w:rFonts w:cs="IRNazli"/>
          <w:rtl/>
          <w:lang w:bidi="fa-IR"/>
        </w:rPr>
      </w:pPr>
      <w:r w:rsidRPr="003B13DA">
        <w:rPr>
          <w:rFonts w:cs="IRNazli" w:hint="cs"/>
          <w:rtl/>
          <w:lang w:bidi="fa-IR"/>
        </w:rPr>
        <w:t>عبدالمطلب همراه با افرادی از قبیل</w:t>
      </w:r>
      <w:r w:rsidR="00671026">
        <w:rPr>
          <w:rFonts w:cs="IRNazli" w:hint="cs"/>
          <w:rtl/>
          <w:lang w:bidi="fa-IR"/>
        </w:rPr>
        <w:t>ۀ</w:t>
      </w:r>
      <w:r w:rsidRPr="003B13DA">
        <w:rPr>
          <w:rFonts w:cs="IRNazli" w:hint="cs"/>
          <w:rtl/>
          <w:lang w:bidi="fa-IR"/>
        </w:rPr>
        <w:t xml:space="preserve"> بنی امیه و قریش به قصد شام حرکت کردند تا اینکه در اثنای راه به کویری رسیدند. آبی که گروه عبدالمطلب همراه داشتند تمام شد. آنها شدیداً تشنه و درمانده شدند و یقین کردند که جز مرگ راه دیگری در پیش ندارند. قبایل دیگر نیز به علّت کمبود آب از دادن آب به آنها خودداری کردند. عبدالمطلب گفت: به نظر من هر یک اکنون که قدرت داریم، چاله‌ای برای خود بکنیم و چون مردیم، هر که زنده بود، او را در چاله‌ای که کنده است، بیندازد و خاک بریزد تا اینکه در آخر یک نفر باقی می‌ماند، بدین صورت جسد یک نفر روی زمین باقی می‌ماند که بهتر است از اینکه اجساد همه روی زمین بماند. آنها پذیرفتند و هر کس برای خود، چاله‌ای حفر کرد و به انتظار مرگ در کنار آن نشست. سپس عبدالمطلب به یارانش گفت: به خدا سوگند این گونه که ما خود را تحویل مرگ می‌دهیم و نه به سویی حرکت می‌کنیم و نه چاره‌ای می‌اندیشیم، بیانگر ناتوانی ما است. شاید خداوند در سرزمینی به ما آبی ارزانی نماید، حرکت کنیم. وقتی عبدالمطلب، شترش را حرکت داد، ناگهان از زیر سم شترش، چشمه‌ای شیرین جوشید. عبدالمطلب تکبیر گفت و همراهانش نیز تکبیر گفتند. سپس عبدالمطلب از شتر پایین آمد و آب نوشید و همراهانش نیز آب نوشیدند و با خود آب برداشتند تا اینکه ظرفهایشان پر از آب شد، سپس قبیله‌های قریش را که نظاره‌گر احوال اینها بودند، صدا کرد و گفت: بیایید، آب بردارید. آنها آب برداشتند، سپس گفتند</w:t>
      </w:r>
      <w:r w:rsidR="000D449F">
        <w:rPr>
          <w:rFonts w:cs="IRNazli" w:hint="cs"/>
          <w:rtl/>
          <w:lang w:bidi="fa-IR"/>
        </w:rPr>
        <w:t>:</w:t>
      </w:r>
      <w:r w:rsidRPr="003B13DA">
        <w:rPr>
          <w:rFonts w:cs="IRNazli" w:hint="cs"/>
          <w:rtl/>
          <w:lang w:bidi="fa-IR"/>
        </w:rPr>
        <w:t xml:space="preserve"> به خدا سوگند، خداوند به نفع تو قضاوت کرد و سوگند خوردند که هرگز در مورد زمزم با تو مخاصمه نخواهیم کرد. کسی که در این بیابان این آب را به تو داد، همان کسی است که زمزم را به تو داده است. پس پیروزمند و موفق به آب خود برگرد. عبدالمطلب برگشت و آنها نیز همراه اوبازگشتند. ابن اسحاق می‌گوید این چیزی است که از علی بن ابی طالب در مورد زمزم به من رسیده است</w:t>
      </w:r>
      <w:r w:rsidRPr="00CA7C13">
        <w:rPr>
          <w:rStyle w:val="FootnoteReference"/>
          <w:rFonts w:cs="IRNazli"/>
          <w:rtl/>
          <w:lang w:bidi="fa-IR"/>
        </w:rPr>
        <w:footnoteReference w:id="81"/>
      </w:r>
      <w:r w:rsidR="00EB7EB5">
        <w:rPr>
          <w:rFonts w:cs="IRNazli" w:hint="cs"/>
          <w:rtl/>
          <w:lang w:bidi="fa-IR"/>
        </w:rPr>
        <w:t>.</w:t>
      </w:r>
    </w:p>
    <w:p w:rsidR="00CA20C5" w:rsidRPr="003B13DA" w:rsidRDefault="00CA20C5" w:rsidP="008C0D67">
      <w:pPr>
        <w:ind w:firstLine="284"/>
        <w:jc w:val="both"/>
        <w:rPr>
          <w:rFonts w:cs="IRNazli"/>
          <w:rtl/>
          <w:lang w:bidi="fa-IR"/>
        </w:rPr>
      </w:pPr>
      <w:r w:rsidRPr="0047463F">
        <w:rPr>
          <w:rFonts w:cs="IRNazli" w:hint="cs"/>
          <w:spacing w:val="-4"/>
          <w:rtl/>
          <w:lang w:bidi="fa-IR"/>
        </w:rPr>
        <w:t>در مورد فضیلت آب زمزم، احادیث زیادی ذکر شده است که از آن جمله حدیثی است که مسلم در صحیح خود در داستان اسلام آوردن ابوذر بیان نموده که رسول الله</w:t>
      </w:r>
      <w:r w:rsidR="003B13DA" w:rsidRPr="0047463F">
        <w:rPr>
          <w:rFonts w:ascii="" w:hAnsi="" w:cs="CTraditional Arabic" w:hint="cs"/>
          <w:spacing w:val="-4"/>
          <w:rtl/>
          <w:lang w:bidi="fa-IR"/>
        </w:rPr>
        <w:t xml:space="preserve"> ج</w:t>
      </w:r>
      <w:r w:rsidR="00361D92">
        <w:rPr>
          <w:rFonts w:ascii="" w:hAnsi="" w:cs="CTraditional Arabic" w:hint="cs"/>
          <w:rtl/>
          <w:lang w:bidi="fa-IR"/>
        </w:rPr>
        <w:t xml:space="preserve"> </w:t>
      </w:r>
      <w:r w:rsidRPr="003B13DA">
        <w:rPr>
          <w:rFonts w:cs="IRNazli" w:hint="cs"/>
          <w:rtl/>
          <w:lang w:bidi="fa-IR"/>
        </w:rPr>
        <w:t>فرمود</w:t>
      </w:r>
      <w:r w:rsidR="000D449F">
        <w:rPr>
          <w:rFonts w:cs="IRNazli" w:hint="cs"/>
          <w:rtl/>
          <w:lang w:bidi="fa-IR"/>
        </w:rPr>
        <w:t>:</w:t>
      </w:r>
      <w:r w:rsidRPr="003B13DA">
        <w:rPr>
          <w:rFonts w:cs="IRNazli" w:hint="cs"/>
          <w:rtl/>
          <w:lang w:bidi="fa-IR"/>
        </w:rPr>
        <w:t xml:space="preserve"> «زمزم، خوراکی است که سیر می‌کند: و دار قطنی و حاکم، از ابن عباس</w:t>
      </w:r>
      <w:r w:rsidR="006B211F">
        <w:rPr>
          <w:rFonts w:cs="IRNazli" w:hint="cs"/>
          <w:rtl/>
          <w:lang w:bidi="fa-IR"/>
        </w:rPr>
        <w:t xml:space="preserve"> </w:t>
      </w:r>
      <w:r w:rsidR="006B211F" w:rsidRPr="006B211F">
        <w:rPr>
          <w:rFonts w:cs="CTraditional Arabic" w:hint="cs"/>
          <w:rtl/>
          <w:lang w:bidi="fa-IR"/>
        </w:rPr>
        <w:t>س</w:t>
      </w:r>
      <w:r w:rsidR="006B211F">
        <w:rPr>
          <w:rFonts w:cs="CTraditional Arabic" w:hint="cs"/>
          <w:rtl/>
          <w:lang w:bidi="fa-IR"/>
        </w:rPr>
        <w:t xml:space="preserve"> </w:t>
      </w:r>
      <w:r w:rsidRPr="003B13DA">
        <w:rPr>
          <w:rFonts w:cs="IRNazli" w:hint="cs"/>
          <w:rtl/>
          <w:lang w:bidi="fa-IR"/>
        </w:rPr>
        <w:t>از پیامبر روایت نموده‌اند که</w:t>
      </w:r>
      <w:r w:rsidR="000D449F">
        <w:rPr>
          <w:rFonts w:cs="IRNazli" w:hint="cs"/>
          <w:rtl/>
          <w:lang w:bidi="fa-IR"/>
        </w:rPr>
        <w:t>:</w:t>
      </w:r>
      <w:r w:rsidRPr="003B13DA">
        <w:rPr>
          <w:rFonts w:cs="IRNazli" w:hint="cs"/>
          <w:rtl/>
          <w:lang w:bidi="fa-IR"/>
        </w:rPr>
        <w:t xml:space="preserve"> «آب زمزم برای هر هدفی نوشیده شود برآورده می‌شود. اگر آن را بنوشی که تو را شفا دهد، خداوند تو را شفا می‌دهد و اگر بنوشی که تو را </w:t>
      </w:r>
      <w:r w:rsidRPr="0004513F">
        <w:rPr>
          <w:rFonts w:cs="IRNazli" w:hint="cs"/>
          <w:spacing w:val="-4"/>
          <w:rtl/>
          <w:lang w:bidi="fa-IR"/>
        </w:rPr>
        <w:t>سیر کند، خداوند تو را سیر می‌نماید و اگر آن را برای رفع تشنگی بنوشی، تشنگی‌ات رفع می‌شود و زمزم ضرب</w:t>
      </w:r>
      <w:r w:rsidR="00671026">
        <w:rPr>
          <w:rFonts w:cs="IRNazli" w:hint="cs"/>
          <w:spacing w:val="-4"/>
          <w:rtl/>
          <w:lang w:bidi="fa-IR"/>
        </w:rPr>
        <w:t>ۀ</w:t>
      </w:r>
      <w:r w:rsidRPr="0004513F">
        <w:rPr>
          <w:rFonts w:cs="IRNazli" w:hint="cs"/>
          <w:spacing w:val="-4"/>
          <w:rtl/>
          <w:lang w:bidi="fa-IR"/>
        </w:rPr>
        <w:t xml:space="preserve"> جبرئیل و نوشیدنی اسماعیل است که خداوند به او</w:t>
      </w:r>
      <w:r w:rsidR="005A541C" w:rsidRPr="0004513F">
        <w:rPr>
          <w:rFonts w:cs="IRNazli" w:hint="cs"/>
          <w:spacing w:val="-4"/>
          <w:rtl/>
          <w:lang w:bidi="fa-IR"/>
        </w:rPr>
        <w:t xml:space="preserve"> داده است</w:t>
      </w:r>
      <w:r w:rsidRPr="0004513F">
        <w:rPr>
          <w:rFonts w:cs="IRNazli" w:hint="cs"/>
          <w:spacing w:val="-4"/>
          <w:rtl/>
          <w:lang w:bidi="fa-IR"/>
        </w:rPr>
        <w:t>»</w:t>
      </w:r>
      <w:r w:rsidRPr="0004513F">
        <w:rPr>
          <w:rStyle w:val="FootnoteReference"/>
          <w:rFonts w:cs="IRNazli"/>
          <w:spacing w:val="-4"/>
          <w:rtl/>
          <w:lang w:bidi="fa-IR"/>
        </w:rPr>
        <w:footnoteReference w:id="82"/>
      </w:r>
      <w:r w:rsidR="005A541C" w:rsidRPr="0004513F">
        <w:rPr>
          <w:rFonts w:cs="IRNazli"/>
          <w:spacing w:val="-4"/>
          <w:lang w:bidi="fa-IR"/>
        </w:rPr>
        <w:t>.</w:t>
      </w:r>
    </w:p>
    <w:p w:rsidR="00CA20C5" w:rsidRPr="003B13DA" w:rsidRDefault="00CA20C5" w:rsidP="008C0D67">
      <w:pPr>
        <w:ind w:firstLine="284"/>
        <w:jc w:val="both"/>
        <w:rPr>
          <w:rFonts w:cs="IRNazli"/>
          <w:rtl/>
          <w:lang w:bidi="fa-IR"/>
        </w:rPr>
      </w:pPr>
      <w:r w:rsidRPr="003B13DA">
        <w:rPr>
          <w:rFonts w:cs="IRNazli" w:hint="cs"/>
          <w:rtl/>
          <w:lang w:bidi="fa-IR"/>
        </w:rPr>
        <w:t xml:space="preserve">شیخ محمد ابوشهبه </w:t>
      </w:r>
      <w:r w:rsidR="003370DA" w:rsidRPr="003370DA">
        <w:rPr>
          <w:rFonts w:ascii="CTraditional Arabic" w:hAnsi="CTraditional Arabic" w:cs="CTraditional Arabic" w:hint="cs"/>
          <w:rtl/>
          <w:lang w:bidi="fa-IR"/>
        </w:rPr>
        <w:t>/</w:t>
      </w:r>
      <w:r w:rsidRPr="003B13DA">
        <w:rPr>
          <w:rFonts w:cs="IRNazli" w:hint="cs"/>
          <w:rtl/>
          <w:lang w:bidi="fa-IR"/>
        </w:rPr>
        <w:t xml:space="preserve"> گفته است: حافظ دمیاطی، که از حفاظ متأخرین است، حدیث «ماء زمزم لما شرب له» را صحیح قرار داده و حافظ عراقی نظر او را درست دانسته است</w:t>
      </w:r>
      <w:r w:rsidRPr="00CA7C13">
        <w:rPr>
          <w:rStyle w:val="FootnoteReference"/>
          <w:rFonts w:cs="IRNazli"/>
          <w:rtl/>
          <w:lang w:bidi="fa-IR"/>
        </w:rPr>
        <w:footnoteReference w:id="83"/>
      </w:r>
      <w:r w:rsidR="005A541C">
        <w:rPr>
          <w:rFonts w:cs="IRNazli"/>
          <w:lang w:bidi="fa-IR"/>
        </w:rPr>
        <w:t>.</w:t>
      </w:r>
    </w:p>
    <w:p w:rsidR="00CA20C5" w:rsidRPr="00530B8A" w:rsidRDefault="00CA20C5" w:rsidP="0072736D">
      <w:pPr>
        <w:pStyle w:val="a0"/>
        <w:rPr>
          <w:rtl/>
        </w:rPr>
      </w:pPr>
      <w:bookmarkStart w:id="111" w:name="_Toc134241239"/>
      <w:bookmarkStart w:id="112" w:name="_Toc270033088"/>
      <w:bookmarkStart w:id="113" w:name="_Toc439429578"/>
      <w:r w:rsidRPr="00530B8A">
        <w:rPr>
          <w:rFonts w:hint="cs"/>
          <w:rtl/>
        </w:rPr>
        <w:t>2- داستان اصحاب فیل</w:t>
      </w:r>
      <w:bookmarkEnd w:id="111"/>
      <w:bookmarkEnd w:id="112"/>
      <w:bookmarkEnd w:id="113"/>
    </w:p>
    <w:p w:rsidR="00CA20C5" w:rsidRPr="003B13DA" w:rsidRDefault="00CA20C5" w:rsidP="008C0D67">
      <w:pPr>
        <w:ind w:firstLine="284"/>
        <w:jc w:val="both"/>
        <w:rPr>
          <w:rFonts w:cs="IRNazli"/>
          <w:rtl/>
          <w:lang w:bidi="fa-IR"/>
        </w:rPr>
      </w:pPr>
      <w:r w:rsidRPr="003B13DA">
        <w:rPr>
          <w:rFonts w:cs="IRNazli" w:hint="cs"/>
          <w:rtl/>
          <w:lang w:bidi="fa-IR"/>
        </w:rPr>
        <w:t>این واقعه در قرآن و سنت به ثبت رسیده و تفاصیل آن در کتابهای سیرت و تاریخ آمده است و مفسران آن را در کتابهایشان ذکر کرده‌اند</w:t>
      </w:r>
      <w:r w:rsidR="006C29DE">
        <w:rPr>
          <w:rFonts w:cs="IRNazli" w:hint="cs"/>
          <w:rtl/>
          <w:lang w:bidi="fa-IR"/>
        </w:rPr>
        <w:t>. خداوند در این مورد می‌فرماید:</w:t>
      </w:r>
    </w:p>
    <w:p w:rsidR="00CA20C5" w:rsidRPr="003B13DA" w:rsidRDefault="001F420B" w:rsidP="001F420B">
      <w:pPr>
        <w:pStyle w:val="af"/>
        <w:rPr>
          <w:rFonts w:cs="IRNazli"/>
          <w:rtl/>
        </w:rPr>
      </w:pPr>
      <w:r w:rsidRPr="001F420B">
        <w:rPr>
          <w:rFonts w:ascii="Times New Roman" w:cs="Traditional Arabic" w:hint="cs"/>
          <w:sz w:val="32"/>
          <w:rtl/>
        </w:rPr>
        <w:t>﴿</w:t>
      </w:r>
      <w:r w:rsidRPr="001F420B">
        <w:rPr>
          <w:rtl/>
        </w:rPr>
        <w:t>أَلَم</w:t>
      </w:r>
      <w:r w:rsidRPr="001F420B">
        <w:rPr>
          <w:rFonts w:hint="cs"/>
          <w:rtl/>
        </w:rPr>
        <w:t>ۡ</w:t>
      </w:r>
      <w:r w:rsidRPr="001F420B">
        <w:rPr>
          <w:rtl/>
        </w:rPr>
        <w:t xml:space="preserve"> </w:t>
      </w:r>
      <w:r w:rsidRPr="001F420B">
        <w:rPr>
          <w:rFonts w:hint="cs"/>
          <w:rtl/>
        </w:rPr>
        <w:t>تَرَ</w:t>
      </w:r>
      <w:r w:rsidRPr="001F420B">
        <w:rPr>
          <w:rtl/>
        </w:rPr>
        <w:t xml:space="preserve"> </w:t>
      </w:r>
      <w:r w:rsidRPr="001F420B">
        <w:rPr>
          <w:rFonts w:hint="cs"/>
          <w:rtl/>
        </w:rPr>
        <w:t>كَيۡفَ</w:t>
      </w:r>
      <w:r w:rsidRPr="001F420B">
        <w:rPr>
          <w:rtl/>
        </w:rPr>
        <w:t xml:space="preserve"> </w:t>
      </w:r>
      <w:r w:rsidRPr="001F420B">
        <w:rPr>
          <w:rFonts w:hint="cs"/>
          <w:rtl/>
        </w:rPr>
        <w:t>فَعَلَ</w:t>
      </w:r>
      <w:r w:rsidRPr="001F420B">
        <w:rPr>
          <w:rtl/>
        </w:rPr>
        <w:t xml:space="preserve"> </w:t>
      </w:r>
      <w:r w:rsidRPr="001F420B">
        <w:rPr>
          <w:rFonts w:hint="cs"/>
          <w:rtl/>
        </w:rPr>
        <w:t>رَبُّكَ</w:t>
      </w:r>
      <w:r w:rsidRPr="001F420B">
        <w:rPr>
          <w:rtl/>
        </w:rPr>
        <w:t xml:space="preserve"> </w:t>
      </w:r>
      <w:r w:rsidRPr="001F420B">
        <w:rPr>
          <w:rFonts w:hint="cs"/>
          <w:rtl/>
        </w:rPr>
        <w:t>بِأَصۡحَٰبِ</w:t>
      </w:r>
      <w:r w:rsidRPr="001F420B">
        <w:rPr>
          <w:rtl/>
        </w:rPr>
        <w:t xml:space="preserve"> </w:t>
      </w:r>
      <w:r w:rsidRPr="001F420B">
        <w:rPr>
          <w:rFonts w:hint="cs"/>
          <w:rtl/>
        </w:rPr>
        <w:t>ٱ</w:t>
      </w:r>
      <w:r w:rsidRPr="001F420B">
        <w:rPr>
          <w:rFonts w:hint="eastAsia"/>
          <w:rtl/>
        </w:rPr>
        <w:t>لۡفِيلِ</w:t>
      </w:r>
      <w:r w:rsidRPr="001F420B">
        <w:rPr>
          <w:rtl/>
        </w:rPr>
        <w:t>١ أَلَمۡ يَجۡعَلۡ كَيۡدَهُمۡ فِي تَضۡلِيلٖ٢ وَأَرۡسَلَ عَلَيۡهِمۡ طَيۡرًا أَبَابِيلَ٣ تَرۡمِيهِم بِحِجَارَةٖ مِّن سِجِّيلٖ٤ فَجَعَلَهُمۡ كَعَصۡفٖ مَّأۡكُولِۢ٥</w:t>
      </w:r>
      <w:r w:rsidRPr="001F420B">
        <w:rPr>
          <w:rFonts w:ascii="Times New Roman" w:cs="Traditional Arabic" w:hint="cs"/>
          <w:sz w:val="32"/>
          <w:rtl/>
        </w:rPr>
        <w:t>﴾</w:t>
      </w:r>
      <w:r>
        <w:rPr>
          <w:rFonts w:cs="IRNazli"/>
          <w:sz w:val="32"/>
          <w:szCs w:val="24"/>
          <w:rtl/>
        </w:rPr>
        <w:t xml:space="preserve"> </w:t>
      </w:r>
      <w:r w:rsidRPr="001F420B">
        <w:rPr>
          <w:rStyle w:val="Char7"/>
          <w:rtl/>
        </w:rPr>
        <w:t>[الف</w:t>
      </w:r>
      <w:r w:rsidR="00671026">
        <w:rPr>
          <w:rStyle w:val="Char7"/>
          <w:rtl/>
        </w:rPr>
        <w:t>ی</w:t>
      </w:r>
      <w:r w:rsidRPr="001F420B">
        <w:rPr>
          <w:rStyle w:val="Char7"/>
          <w:rtl/>
        </w:rPr>
        <w:t>ل: 1-5]</w:t>
      </w:r>
      <w:r w:rsidRPr="001F420B">
        <w:rPr>
          <w:rStyle w:val="Char7"/>
          <w:rFonts w:hint="cs"/>
          <w:rtl/>
        </w:rPr>
        <w:t>.</w:t>
      </w:r>
    </w:p>
    <w:p w:rsidR="00CA20C5" w:rsidRPr="00DE516E" w:rsidRDefault="00CA20C5" w:rsidP="001F420B">
      <w:pPr>
        <w:pStyle w:val="aa"/>
        <w:rPr>
          <w:rFonts w:cs="B Lotus"/>
          <w:rtl/>
        </w:rPr>
      </w:pPr>
      <w:r w:rsidRPr="001F420B">
        <w:rPr>
          <w:rStyle w:val="Char9"/>
          <w:rFonts w:hint="cs"/>
          <w:rtl/>
        </w:rPr>
        <w:t>«</w:t>
      </w:r>
      <w:r w:rsidRPr="001F420B">
        <w:rPr>
          <w:rFonts w:hint="cs"/>
          <w:rtl/>
        </w:rPr>
        <w:t>آیا ندیدید پروردگارت با صاحبان فیل چه کرد. مگر توطئ</w:t>
      </w:r>
      <w:r w:rsidR="00671026">
        <w:rPr>
          <w:rFonts w:hint="cs"/>
          <w:rtl/>
        </w:rPr>
        <w:t>ۀ</w:t>
      </w:r>
      <w:r w:rsidRPr="001F420B">
        <w:rPr>
          <w:rFonts w:hint="cs"/>
          <w:rtl/>
        </w:rPr>
        <w:t xml:space="preserve"> آنان را ناموفق نگردانید و بر آنان مرغان را دسته دسته فرستاد که آنان را با سنگهایی از گل خشکیده می‌زدند و آنان را مانند کاهی جویده شده قرار داد</w:t>
      </w:r>
      <w:r w:rsidRPr="001F420B">
        <w:rPr>
          <w:rStyle w:val="Char9"/>
          <w:rFonts w:hint="cs"/>
          <w:rtl/>
        </w:rPr>
        <w:t>»</w:t>
      </w:r>
      <w:r w:rsidR="001F420B">
        <w:rPr>
          <w:rStyle w:val="Char9"/>
          <w:rFonts w:hint="cs"/>
          <w:rtl/>
        </w:rPr>
        <w:t>.</w:t>
      </w:r>
    </w:p>
    <w:p w:rsidR="00CA20C5" w:rsidRPr="00530B8A" w:rsidRDefault="00CA20C5" w:rsidP="0072736D">
      <w:pPr>
        <w:pStyle w:val="a0"/>
        <w:rPr>
          <w:rFonts w:ascii="Times New Roman" w:hAnsi="Times New Roman"/>
          <w:rtl/>
        </w:rPr>
      </w:pPr>
      <w:bookmarkStart w:id="114" w:name="_Toc134241240"/>
      <w:bookmarkStart w:id="115" w:name="_Toc270033089"/>
      <w:bookmarkStart w:id="116" w:name="_Toc439429579"/>
      <w:r w:rsidRPr="00530B8A">
        <w:rPr>
          <w:rFonts w:hint="cs"/>
          <w:rtl/>
        </w:rPr>
        <w:t>اهمیت حادث</w:t>
      </w:r>
      <w:r w:rsidR="00671026">
        <w:rPr>
          <w:rFonts w:hint="cs"/>
          <w:rtl/>
        </w:rPr>
        <w:t>ۀ</w:t>
      </w:r>
      <w:r w:rsidRPr="00530B8A">
        <w:rPr>
          <w:rFonts w:hint="cs"/>
          <w:rtl/>
        </w:rPr>
        <w:t xml:space="preserve"> اصحاب فیل از دیدگاه پیامبر اکرم</w:t>
      </w:r>
      <w:r w:rsidR="003B13DA" w:rsidRPr="00530B8A">
        <w:rPr>
          <w:rFonts w:ascii="" w:hAnsi="" w:hint="cs"/>
          <w:i/>
          <w:rtl/>
        </w:rPr>
        <w:t xml:space="preserve"> </w:t>
      </w:r>
      <w:r w:rsidR="003B13DA" w:rsidRPr="0072736D">
        <w:rPr>
          <w:rFonts w:ascii="" w:hAnsi="" w:cs="CTraditional Arabic" w:hint="cs"/>
          <w:b w:val="0"/>
          <w:bCs w:val="0"/>
          <w:i/>
          <w:sz w:val="26"/>
          <w:szCs w:val="28"/>
          <w:rtl/>
        </w:rPr>
        <w:t>ج</w:t>
      </w:r>
      <w:bookmarkEnd w:id="114"/>
      <w:bookmarkEnd w:id="115"/>
      <w:bookmarkEnd w:id="116"/>
      <w:r w:rsidR="00361D92" w:rsidRPr="0072736D">
        <w:rPr>
          <w:rFonts w:ascii="" w:hAnsi="" w:cs="CTraditional Arabic" w:hint="cs"/>
          <w:b w:val="0"/>
          <w:bCs w:val="0"/>
          <w:i/>
          <w:sz w:val="26"/>
          <w:szCs w:val="28"/>
          <w:rtl/>
        </w:rPr>
        <w:t xml:space="preserve"> </w:t>
      </w:r>
    </w:p>
    <w:p w:rsidR="00CA20C5" w:rsidRPr="003B13DA" w:rsidRDefault="00CA20C5" w:rsidP="008C0D67">
      <w:pPr>
        <w:ind w:firstLine="284"/>
        <w:jc w:val="both"/>
        <w:rPr>
          <w:rFonts w:cs="IRNazli"/>
          <w:rtl/>
          <w:lang w:bidi="fa-IR"/>
        </w:rPr>
      </w:pPr>
      <w:r w:rsidRPr="003B13DA">
        <w:rPr>
          <w:rFonts w:cs="IRNazli" w:hint="cs"/>
          <w:rtl/>
          <w:lang w:bidi="fa-IR"/>
        </w:rPr>
        <w:t>در زمان صلح حدیبیه وقتی پیامبر اکرم</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3B13DA">
        <w:rPr>
          <w:rFonts w:cs="IRNazli" w:hint="cs"/>
          <w:rtl/>
          <w:lang w:bidi="fa-IR"/>
        </w:rPr>
        <w:t>به قصد مکه خارج شد به دره‌ای رسید که از آن بر قریش فرود می‌آمد. در این هنگام، شتر پیامبر اکرم</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3B13DA">
        <w:rPr>
          <w:rFonts w:cs="IRNazli" w:hint="cs"/>
          <w:rtl/>
          <w:lang w:bidi="fa-IR"/>
        </w:rPr>
        <w:t>خوابید. مردم گفتند: «حَل، حَل» (کلمه‌ای است برای بلند کردن شتر). اما شتر بلند نشد. مردم گفتند: قصوا (نام شتر پیامبر) از رفتن، فرو مانده است پیامبر فرمود</w:t>
      </w:r>
      <w:r w:rsidR="000D449F">
        <w:rPr>
          <w:rFonts w:cs="IRNazli" w:hint="cs"/>
          <w:rtl/>
          <w:lang w:bidi="fa-IR"/>
        </w:rPr>
        <w:t>:</w:t>
      </w:r>
      <w:r w:rsidRPr="003B13DA">
        <w:rPr>
          <w:rFonts w:cs="IRNazli" w:hint="cs"/>
          <w:rtl/>
          <w:lang w:bidi="fa-IR"/>
        </w:rPr>
        <w:t xml:space="preserve"> قصواء از رفتن فرو نمانده است و چنین عادتی هم ندارد؛ بلکه همان کس که فیل ابرهه را از رفتن باز داشت، این شتر را نیز باز داشته است.</w:t>
      </w:r>
    </w:p>
    <w:p w:rsidR="00CA20C5" w:rsidRPr="000D449F" w:rsidRDefault="00CA20C5" w:rsidP="008C0D67">
      <w:pPr>
        <w:ind w:firstLine="284"/>
        <w:jc w:val="both"/>
        <w:rPr>
          <w:rFonts w:cs="IRNazli"/>
          <w:rtl/>
          <w:lang w:bidi="fa-IR"/>
        </w:rPr>
      </w:pPr>
      <w:r w:rsidRPr="000D449F">
        <w:rPr>
          <w:rFonts w:cs="IRNazli" w:hint="cs"/>
          <w:rtl/>
          <w:lang w:bidi="fa-IR"/>
        </w:rPr>
        <w:t xml:space="preserve">در کتاب </w:t>
      </w:r>
      <w:r w:rsidRPr="000D449F">
        <w:rPr>
          <w:rStyle w:val="Char6"/>
          <w:rFonts w:hint="cs"/>
          <w:rtl/>
        </w:rPr>
        <w:t>السیرة النبویه</w:t>
      </w:r>
      <w:r w:rsidRPr="000D449F">
        <w:rPr>
          <w:rFonts w:cs="IRNazli" w:hint="cs"/>
          <w:rtl/>
          <w:lang w:bidi="fa-IR"/>
        </w:rPr>
        <w:t xml:space="preserve"> ابوحاتم، در مورد واقع</w:t>
      </w:r>
      <w:r w:rsidR="00671026" w:rsidRPr="000D449F">
        <w:rPr>
          <w:rFonts w:cs="IRNazli" w:hint="cs"/>
          <w:rtl/>
          <w:lang w:bidi="fa-IR"/>
        </w:rPr>
        <w:t>ۀ</w:t>
      </w:r>
      <w:r w:rsidRPr="000D449F">
        <w:rPr>
          <w:rFonts w:cs="IRNazli" w:hint="cs"/>
          <w:rtl/>
          <w:lang w:bidi="fa-IR"/>
        </w:rPr>
        <w:t xml:space="preserve"> اصحاب فیل چنین آمده است «پادشاهی حبشی بر یمن چیره شده بود که ابرهه نام داشت. او کلیسایی در «صنعا» ساخت و آن را (قلیس) نام نهاد و با ساختن این معبد قصد داشت تا حج گزاران عرب را به سوی آن معبد متوجه کند و سوگند خورد که به کعبه برود و آن را منهدم سازد. پادشاهی از پادشاهان حمیر به نام «ذو نفر» با افرادی از قومش به جنگ ابرهه رفت و با او جنگید، اما ابرهه او را شکست داد و دستگیر کرد. وقتی ذو نفر را نزد او بردند گفت: ای پادشاه! مرا مکش؛ زیرا زنده نگاه داشتن من برایت از کشتنم بهتر خواهد بود. بنابراین، ابرهه او را زنده گذاشت و به او اعتماد کرد، سپس ابرهه راه خود را به سوی کعبه ادامه داد تا اینکه به سرزمین خثعم نزدیک شد. نفیل بن حبیب خثعمی و افراد دیگری از قبیله‌های یمن که در اطراف او جمع شده بودند با ابرهه جنگیدند، ابرهه آنان را نیز شکست داد و نفیل را دستگیر کرد. نفیل به پادشاه گفت: من از نظر جغرافیایی سرزمین عربها را می‌شناسم، مرا نکش. ابرهه او را زنده گذاشت و نفیل همراه ابرهه حرکت کرد و او را راهنمایی می‌نمود تا اینکه به طائف رسیدند. در طائف مسعود بن معتب با مردانی از قبیله ثقیف نزد ابرهه آمدند و گفتند: ای پادشاه! ما بردگان تو هستیم و با تو مخالفتی نداریم و تو نیز با خدای ما (لات) کاری نداشته باش؛ چراکه تو به قصد تخریب خانه‌ای آمده‌ای که در مکه قرار دارد. ما نیز کسی را همراه تو می‌فرستیم که تو را به آن راهنمایی نماید بنابراین، غلامی از غلامان خود به نام ابو رغال را همراه ابرهه فرستاد. ابو رغال همراه آنها بیرون آمد تا اینکه به مغمس رسیدند. ابو رغال در آنجا در گذشت و او کسی است که قبرش سنگباران شد. ابرهه از مغمس مردی به نام اسود بن مقصود را پیشاپیش فرستاد. اهل حرم پیش او گرد آمدند و ابرهه در منطق</w:t>
      </w:r>
      <w:r w:rsidR="00671026" w:rsidRPr="000D449F">
        <w:rPr>
          <w:rFonts w:cs="IRNazli" w:hint="cs"/>
          <w:rtl/>
          <w:lang w:bidi="fa-IR"/>
        </w:rPr>
        <w:t>ۀ</w:t>
      </w:r>
      <w:r w:rsidRPr="000D449F">
        <w:rPr>
          <w:rFonts w:cs="IRNazli" w:hint="cs"/>
          <w:rtl/>
          <w:lang w:bidi="fa-IR"/>
        </w:rPr>
        <w:t xml:space="preserve"> ارک دویست شتر از شتران عبدالمطلب را تصاحب کرده بود. سپس ابرهه، حناطه حمیری را به مکه فرستاد تا از این موضوع اطلاع پیدا کند که سردار و بزرگ آنها چه کسی هست و سپس از جانب ابرهه به او خبر دهد که من برای جنگ نیامده‌ام؛ بلکه آمده‌ام تا این بیت را منهدم کنم. حناطه به راه افتاد تا اینکه وارد مکه شد و عبدالمطلب بن هاشم را ملاقات نمود و گفت: پادشاه مرا فرستاده است تا تو را خبر بدهم که او برای جنگ با شما نیامده است؛ فقط می‌خواهد این بیت را منهدم کند و برگردد. عبدالمطلب گفت: ما با او جنگی نداریم و راه را به سوی کعبه باز می‌گزاریم. اگر خداوند به کارش کاری نداشت ما توانی در برابر او نداریم. حناطه حمیری گفت</w:t>
      </w:r>
      <w:r w:rsidR="000D449F">
        <w:rPr>
          <w:rFonts w:cs="IRNazli" w:hint="cs"/>
          <w:rtl/>
          <w:lang w:bidi="fa-IR"/>
        </w:rPr>
        <w:t>:</w:t>
      </w:r>
      <w:r w:rsidRPr="000D449F">
        <w:rPr>
          <w:rFonts w:cs="IRNazli" w:hint="cs"/>
          <w:rtl/>
          <w:lang w:bidi="fa-IR"/>
        </w:rPr>
        <w:t xml:space="preserve"> همراه من بیا تا نزد پادشاه برویم. عبدالمطلب با او حرکت کرد تا اینکه به محل اردوی لشکر آمدند. «ذو نفر» دوست عبدالمطلب بود، او نزد ذو نفر آمد و گفت: ای ذونفر شما در آنچه برای ما پیش آمده است، مداخله نمی‌کنید؟ گفت فردی که در اسارت است و نمی‌داند که صبح یا شام کشته می‌شود، چه کاری از دستش ساخته است؟ اما فرمانروای لشکر فیل را می‌فرستم تا نزد پادشاه برایت سفارش نماید و جایگاه و مقام تو را نزد او بالا ببرد و کسی را به دنبال او فرستاد و گفت: این مرد، </w:t>
      </w:r>
      <w:r w:rsidRPr="000D449F">
        <w:rPr>
          <w:rFonts w:cs="IRNazli" w:hint="cs"/>
          <w:spacing w:val="-2"/>
          <w:rtl/>
          <w:lang w:bidi="fa-IR"/>
        </w:rPr>
        <w:t>سردار قریش و صاحب چشم</w:t>
      </w:r>
      <w:r w:rsidR="00671026" w:rsidRPr="000D449F">
        <w:rPr>
          <w:rFonts w:cs="IRNazli" w:hint="cs"/>
          <w:spacing w:val="-2"/>
          <w:rtl/>
          <w:lang w:bidi="fa-IR"/>
        </w:rPr>
        <w:t>ۀ</w:t>
      </w:r>
      <w:r w:rsidRPr="000D449F">
        <w:rPr>
          <w:rFonts w:cs="IRNazli" w:hint="cs"/>
          <w:spacing w:val="-2"/>
          <w:rtl/>
          <w:lang w:bidi="fa-IR"/>
        </w:rPr>
        <w:t xml:space="preserve"> مکه است که مردم را غذا و حیوانات را در کوه</w:t>
      </w:r>
      <w:r w:rsidR="000D449F" w:rsidRPr="000D449F">
        <w:rPr>
          <w:rFonts w:cs="IRNazli" w:hint="eastAsia"/>
          <w:spacing w:val="-2"/>
          <w:rtl/>
          <w:lang w:bidi="fa-IR"/>
        </w:rPr>
        <w:t>‌</w:t>
      </w:r>
      <w:r w:rsidRPr="000D449F">
        <w:rPr>
          <w:rFonts w:cs="IRNazli" w:hint="cs"/>
          <w:spacing w:val="-2"/>
          <w:rtl/>
          <w:lang w:bidi="fa-IR"/>
        </w:rPr>
        <w:t>ها خوراک می‌دهد. پادشاه، دویست شتر از شتران او را تصاحب کرده است، اگر از دستت کاری ساخته است برایش انجام ده. او نزد ابرهه رفت و گفت: ای پادشاه این مرد سردار قریش و صاحب چشم</w:t>
      </w:r>
      <w:r w:rsidR="00671026" w:rsidRPr="000D449F">
        <w:rPr>
          <w:rFonts w:cs="IRNazli" w:hint="cs"/>
          <w:spacing w:val="-2"/>
          <w:rtl/>
          <w:lang w:bidi="fa-IR"/>
        </w:rPr>
        <w:t>ۀ</w:t>
      </w:r>
      <w:r w:rsidRPr="000D449F">
        <w:rPr>
          <w:rFonts w:cs="IRNazli" w:hint="cs"/>
          <w:spacing w:val="-2"/>
          <w:rtl/>
          <w:lang w:bidi="fa-IR"/>
        </w:rPr>
        <w:t xml:space="preserve"> مکه است. در آبادیها، مردم را و در بیابانها، حیوانات را غذا می‌دهد، اجاز</w:t>
      </w:r>
      <w:r w:rsidR="00671026" w:rsidRPr="000D449F">
        <w:rPr>
          <w:rFonts w:cs="IRNazli" w:hint="cs"/>
          <w:spacing w:val="-2"/>
          <w:rtl/>
          <w:lang w:bidi="fa-IR"/>
        </w:rPr>
        <w:t>ۀ</w:t>
      </w:r>
      <w:r w:rsidRPr="000D449F">
        <w:rPr>
          <w:rFonts w:cs="IRNazli" w:hint="cs"/>
          <w:spacing w:val="-2"/>
          <w:rtl/>
          <w:lang w:bidi="fa-IR"/>
        </w:rPr>
        <w:t xml:space="preserve"> ورود می‌خواهد و قصد جنگ ندارد. از آنجاکه عبدالمطلب مرد تنومند و خوش اندامی بود وقتی ابرهه او را دید، مورد احترام قرار داد و چون نمی‌پسندید که عبدالمطلب در کنارش بر تخت او بنشیند و نیز نمی‌پسندید که عبدالمطلب بر زمین بنشیند و او بر تخت باشد بنابراین، خود از تخت پایین آمد و همراه با عبدالمطلب بر زمین نشست. عبدالمطلب گفت: ای پادشاه! مال زیادی از مالهایم را گرفته‌ای، آن را به من باز گردان. پادشاه گفت: وقتی تو را دیدم ارزش و مقام تو برایم آشکار گردید و اکنون به تو علاقه‌ای ندارم؛ چراکه من آمده‌ام تا خانه‌ای را که دین تو و پدرانت می‌باشد، ویران کنم. تو درباره آن با من سخن نمی‌گویی و درباره دویست شتر خود با من سخن می‌گویی! عبدالمطلب گفت: من صاحب شتران خود هستم و برای این خانه نیز صاحب و پروردگاری است ک</w:t>
      </w:r>
      <w:r w:rsidR="000D449F" w:rsidRPr="000D449F">
        <w:rPr>
          <w:rFonts w:cs="IRNazli" w:hint="cs"/>
          <w:spacing w:val="-2"/>
          <w:rtl/>
          <w:lang w:bidi="fa-IR"/>
        </w:rPr>
        <w:t>ه از آن حفاظت می‌کند. ابرهه گفت</w:t>
      </w:r>
      <w:r w:rsidRPr="000D449F">
        <w:rPr>
          <w:rFonts w:cs="IRNazli" w:hint="cs"/>
          <w:spacing w:val="-2"/>
          <w:rtl/>
          <w:lang w:bidi="fa-IR"/>
        </w:rPr>
        <w:t>: نمی‌تواند آن را از شر من حفاظت نماید. عبدالمطلب گفت: شما بدانید و او. ابرهه دستور داد شتران عبدالمطلب را به او بازگردانند. بعد از آن عبدالمطلب این جریان را به اطلاع قریش رساند و آنها را دستور داد تا در دره‌های اطراف پراکنده شوند. ابرهه در مغمس برای ورود به مکه آماده شده بود و لشکر خود را سامان داد و آماده نبرد کرد. فیل ابرهه را نیز نزد او آوردند و آنچه می‌خواست بر آن بار کرد، اما هنگامی که فیل را حرکت داد، فیل ایستاد و می‌خواست خودش را جمع کند و به زمین بخوابد با کلنگ به سرش زدند، اما بلند نشد سر خمیده کلنگ را زیر شاخ</w:t>
      </w:r>
      <w:r w:rsidR="000D449F" w:rsidRPr="000D449F">
        <w:rPr>
          <w:rFonts w:cs="IRNazli" w:hint="eastAsia"/>
          <w:spacing w:val="-2"/>
          <w:rtl/>
          <w:lang w:bidi="fa-IR"/>
        </w:rPr>
        <w:t>‌</w:t>
      </w:r>
      <w:r w:rsidRPr="000D449F">
        <w:rPr>
          <w:rFonts w:cs="IRNazli" w:hint="cs"/>
          <w:spacing w:val="-2"/>
          <w:rtl/>
          <w:lang w:bidi="fa-IR"/>
        </w:rPr>
        <w:t>ها و زیر بغلش فرو بردند، اما بلند نشد؛ سپس آن را به سوی یمن برگرداندند، شروع به دویدن کرد. باز چهره او را به سوی حرم برگرداندند، ایستاد و به کوهی از کوهها گریخت. در آن اثنا خداوند پرندگانی از طرف دریا فرستاد. هر پرنده‌ای سه سنگ همراه داشت، دو سنگ در پاهایش و یک سنگ در منقارش، سنگ</w:t>
      </w:r>
      <w:r w:rsidR="000D449F" w:rsidRPr="000D449F">
        <w:rPr>
          <w:rFonts w:cs="IRNazli" w:hint="eastAsia"/>
          <w:spacing w:val="-2"/>
          <w:rtl/>
          <w:lang w:bidi="fa-IR"/>
        </w:rPr>
        <w:t>‌</w:t>
      </w:r>
      <w:r w:rsidRPr="000D449F">
        <w:rPr>
          <w:rFonts w:cs="IRNazli" w:hint="cs"/>
          <w:spacing w:val="-2"/>
          <w:rtl/>
          <w:lang w:bidi="fa-IR"/>
        </w:rPr>
        <w:t>ها به اندازه دانه نخود و عدس بودند. چون بر فراز لشکر رسیدند، سنگ</w:t>
      </w:r>
      <w:r w:rsidR="000D449F" w:rsidRPr="000D449F">
        <w:rPr>
          <w:rFonts w:cs="IRNazli" w:hint="eastAsia"/>
          <w:spacing w:val="-2"/>
          <w:rtl/>
          <w:lang w:bidi="fa-IR"/>
        </w:rPr>
        <w:t>‌</w:t>
      </w:r>
      <w:r w:rsidRPr="000D449F">
        <w:rPr>
          <w:rFonts w:cs="IRNazli" w:hint="cs"/>
          <w:spacing w:val="-2"/>
          <w:rtl/>
          <w:lang w:bidi="fa-IR"/>
        </w:rPr>
        <w:t>ها را بر آنان انداختند. این سنگ کوچک به هیچ کس نمی‌خورد مگر اینکه او را هلاک می‌کرد. البته سنگریزه‌ها به هم</w:t>
      </w:r>
      <w:r w:rsidR="00671026" w:rsidRPr="000D449F">
        <w:rPr>
          <w:rFonts w:cs="IRNazli" w:hint="cs"/>
          <w:spacing w:val="-2"/>
          <w:rtl/>
          <w:lang w:bidi="fa-IR"/>
        </w:rPr>
        <w:t>ۀ</w:t>
      </w:r>
      <w:r w:rsidRPr="000D449F">
        <w:rPr>
          <w:rFonts w:cs="IRNazli" w:hint="cs"/>
          <w:spacing w:val="-2"/>
          <w:rtl/>
          <w:lang w:bidi="fa-IR"/>
        </w:rPr>
        <w:t xml:space="preserve"> آنان، اصابت نکرد. در این مورد خداوند متعال فرموده است:</w:t>
      </w:r>
    </w:p>
    <w:p w:rsidR="00CA20C5" w:rsidRPr="00330EEA" w:rsidRDefault="00BB755D" w:rsidP="00BB755D">
      <w:pPr>
        <w:pStyle w:val="af"/>
        <w:rPr>
          <w:rFonts w:cs="B Lotus"/>
          <w:sz w:val="32"/>
          <w:szCs w:val="24"/>
          <w:rtl/>
        </w:rPr>
      </w:pPr>
      <w:r w:rsidRPr="00BB755D">
        <w:rPr>
          <w:rFonts w:ascii="Times New Roman" w:cs="Traditional Arabic" w:hint="cs"/>
          <w:sz w:val="32"/>
          <w:rtl/>
        </w:rPr>
        <w:t>﴿</w:t>
      </w:r>
      <w:r w:rsidRPr="00BB755D">
        <w:rPr>
          <w:rtl/>
        </w:rPr>
        <w:t>أَلَم</w:t>
      </w:r>
      <w:r w:rsidRPr="00BB755D">
        <w:rPr>
          <w:rFonts w:hint="cs"/>
          <w:rtl/>
        </w:rPr>
        <w:t>ۡ</w:t>
      </w:r>
      <w:r w:rsidRPr="00BB755D">
        <w:rPr>
          <w:rtl/>
        </w:rPr>
        <w:t xml:space="preserve"> </w:t>
      </w:r>
      <w:r w:rsidRPr="00BB755D">
        <w:rPr>
          <w:rFonts w:hint="cs"/>
          <w:rtl/>
        </w:rPr>
        <w:t>تَرَ</w:t>
      </w:r>
      <w:r w:rsidRPr="00BB755D">
        <w:rPr>
          <w:rtl/>
        </w:rPr>
        <w:t xml:space="preserve"> </w:t>
      </w:r>
      <w:r w:rsidRPr="00BB755D">
        <w:rPr>
          <w:rFonts w:hint="cs"/>
          <w:rtl/>
        </w:rPr>
        <w:t>كَيۡفَ</w:t>
      </w:r>
      <w:r w:rsidRPr="00BB755D">
        <w:rPr>
          <w:rtl/>
        </w:rPr>
        <w:t xml:space="preserve"> </w:t>
      </w:r>
      <w:r w:rsidRPr="00BB755D">
        <w:rPr>
          <w:rFonts w:hint="cs"/>
          <w:rtl/>
        </w:rPr>
        <w:t>فَعَلَ</w:t>
      </w:r>
      <w:r w:rsidRPr="00BB755D">
        <w:rPr>
          <w:rtl/>
        </w:rPr>
        <w:t xml:space="preserve"> </w:t>
      </w:r>
      <w:r w:rsidRPr="00BB755D">
        <w:rPr>
          <w:rFonts w:hint="cs"/>
          <w:rtl/>
        </w:rPr>
        <w:t>رَبُّكَ</w:t>
      </w:r>
      <w:r w:rsidRPr="00BB755D">
        <w:rPr>
          <w:rtl/>
        </w:rPr>
        <w:t xml:space="preserve"> </w:t>
      </w:r>
      <w:r w:rsidRPr="00BB755D">
        <w:rPr>
          <w:rFonts w:hint="cs"/>
          <w:rtl/>
        </w:rPr>
        <w:t>بِأَصۡحَٰبِ</w:t>
      </w:r>
      <w:r w:rsidRPr="00BB755D">
        <w:rPr>
          <w:rtl/>
        </w:rPr>
        <w:t xml:space="preserve"> </w:t>
      </w:r>
      <w:r w:rsidRPr="00BB755D">
        <w:rPr>
          <w:rFonts w:hint="cs"/>
          <w:rtl/>
        </w:rPr>
        <w:t>ٱ</w:t>
      </w:r>
      <w:r w:rsidRPr="00BB755D">
        <w:rPr>
          <w:rFonts w:hint="eastAsia"/>
          <w:rtl/>
        </w:rPr>
        <w:t>لۡفِيلِ</w:t>
      </w:r>
      <w:r w:rsidRPr="00BB755D">
        <w:rPr>
          <w:rtl/>
        </w:rPr>
        <w:t>١ أَلَمۡ يَجۡعَلۡ كَيۡدَهُمۡ فِي تَضۡلِيلٖ٢ وَأَرۡسَلَ عَلَيۡهِمۡ طَيۡرًا أَبَابِيلَ٣ تَرۡمِيهِم بِحِجَارَةٖ مِّن سِجِّيلٖ٤ فَجَعَلَهُمۡ كَعَصۡفٖ مَّأۡكُولِۢ٥</w:t>
      </w:r>
      <w:r w:rsidRPr="00BB755D">
        <w:rPr>
          <w:rFonts w:ascii="Times New Roman" w:cs="Traditional Arabic" w:hint="cs"/>
          <w:sz w:val="32"/>
          <w:rtl/>
        </w:rPr>
        <w:t>﴾</w:t>
      </w:r>
      <w:r>
        <w:rPr>
          <w:rFonts w:cs="IRNazli"/>
          <w:sz w:val="32"/>
          <w:szCs w:val="24"/>
          <w:rtl/>
        </w:rPr>
        <w:t xml:space="preserve"> </w:t>
      </w:r>
      <w:r w:rsidRPr="00BB755D">
        <w:rPr>
          <w:rStyle w:val="Char7"/>
          <w:rtl/>
        </w:rPr>
        <w:t>[الف</w:t>
      </w:r>
      <w:r w:rsidR="00671026">
        <w:rPr>
          <w:rStyle w:val="Char7"/>
          <w:rtl/>
        </w:rPr>
        <w:t>ی</w:t>
      </w:r>
      <w:r w:rsidRPr="00BB755D">
        <w:rPr>
          <w:rStyle w:val="Char7"/>
          <w:rtl/>
        </w:rPr>
        <w:t>ل: 1-5]</w:t>
      </w:r>
      <w:r w:rsidRPr="00BB755D">
        <w:rPr>
          <w:rStyle w:val="Char7"/>
          <w:rFonts w:hint="cs"/>
          <w:rtl/>
        </w:rPr>
        <w:t>.</w:t>
      </w:r>
    </w:p>
    <w:p w:rsidR="00CA20C5" w:rsidRPr="003B13DA" w:rsidRDefault="00CA20C5" w:rsidP="000D449F">
      <w:pPr>
        <w:pStyle w:val="a7"/>
        <w:widowControl w:val="0"/>
        <w:rPr>
          <w:rtl/>
        </w:rPr>
      </w:pPr>
      <w:r w:rsidRPr="003370DA">
        <w:rPr>
          <w:rFonts w:hint="cs"/>
          <w:rtl/>
        </w:rPr>
        <w:t>خداوند، ابرهه را به بیماری شدیدی دچار ساخت. سپاهیان ابرهه در هنگام برگشت یکی یکی جان خود را از دست می‌دادند. انگشتان ابرهه می‌افتاد و به دنبال آن مدتی خون و چرک می‌آمد تا اینکه به یمن رسید و در میان کسانی از همراهانش که مانده بودند، به گونه‌ای حقارت آمیز در گذشت</w:t>
      </w:r>
      <w:r w:rsidRPr="00CA7C13">
        <w:rPr>
          <w:rStyle w:val="FootnoteReference"/>
          <w:rtl/>
        </w:rPr>
        <w:footnoteReference w:id="84"/>
      </w:r>
      <w:r w:rsidR="00BB755D" w:rsidRPr="00BB755D">
        <w:rPr>
          <w:rFonts w:hint="cs"/>
          <w:rtl/>
        </w:rPr>
        <w:t>.</w:t>
      </w:r>
    </w:p>
    <w:p w:rsidR="00CA20C5" w:rsidRPr="003B13DA" w:rsidRDefault="00CA20C5" w:rsidP="008C0D67">
      <w:pPr>
        <w:ind w:firstLine="284"/>
        <w:jc w:val="both"/>
        <w:rPr>
          <w:rFonts w:cs="IRNazli"/>
          <w:rtl/>
          <w:lang w:bidi="fa-IR"/>
        </w:rPr>
      </w:pPr>
      <w:r w:rsidRPr="003B13DA">
        <w:rPr>
          <w:rFonts w:cs="IRNazli" w:hint="cs"/>
          <w:rtl/>
          <w:lang w:bidi="fa-IR"/>
        </w:rPr>
        <w:t>ابن هشام به نقل از ابن اسحاق در سیر</w:t>
      </w:r>
      <w:r w:rsidR="00671026">
        <w:rPr>
          <w:rFonts w:cs="IRNazli" w:hint="cs"/>
          <w:rtl/>
          <w:lang w:bidi="fa-IR"/>
        </w:rPr>
        <w:t>ۀ</w:t>
      </w:r>
      <w:r w:rsidRPr="003B13DA">
        <w:rPr>
          <w:rFonts w:cs="IRNazli" w:hint="cs"/>
          <w:rtl/>
          <w:lang w:bidi="fa-IR"/>
        </w:rPr>
        <w:t xml:space="preserve"> خود چنین بیان می‌کند که عبدالمطلب به حلق</w:t>
      </w:r>
      <w:r w:rsidR="00671026">
        <w:rPr>
          <w:rFonts w:cs="IRNazli" w:hint="cs"/>
          <w:rtl/>
          <w:lang w:bidi="fa-IR"/>
        </w:rPr>
        <w:t>ۀ</w:t>
      </w:r>
      <w:r w:rsidRPr="003B13DA">
        <w:rPr>
          <w:rFonts w:cs="IRNazli" w:hint="cs"/>
          <w:rtl/>
          <w:lang w:bidi="fa-IR"/>
        </w:rPr>
        <w:t xml:space="preserve"> درواز</w:t>
      </w:r>
      <w:r w:rsidR="00671026">
        <w:rPr>
          <w:rFonts w:cs="IRNazli" w:hint="cs"/>
          <w:rtl/>
          <w:lang w:bidi="fa-IR"/>
        </w:rPr>
        <w:t>ۀ</w:t>
      </w:r>
      <w:r w:rsidRPr="003B13DA">
        <w:rPr>
          <w:rFonts w:cs="IRNazli" w:hint="cs"/>
          <w:rtl/>
          <w:lang w:bidi="fa-IR"/>
        </w:rPr>
        <w:t xml:space="preserve"> کعبه چسبید و با گروهی از قریش شروع به دعا کردند و از خداوند خواستند تا آنها را در برابر ابرهه و لشکرش یاری نماید. عبدالمطلب در حالی که حلقه دروازه کعبه را در دست گرفته بود می‌گفت:</w:t>
      </w:r>
    </w:p>
    <w:p w:rsidR="00CA20C5" w:rsidRPr="003B13DA" w:rsidRDefault="00CA20C5" w:rsidP="008C0D67">
      <w:pPr>
        <w:ind w:firstLine="284"/>
        <w:jc w:val="both"/>
        <w:rPr>
          <w:rFonts w:cs="IRNazli"/>
          <w:rtl/>
          <w:lang w:bidi="fa-IR"/>
        </w:rPr>
      </w:pPr>
      <w:r w:rsidRPr="003B13DA">
        <w:rPr>
          <w:rFonts w:cs="IRNazli" w:hint="cs"/>
          <w:rtl/>
          <w:lang w:bidi="fa-IR"/>
        </w:rPr>
        <w:t>خدایا! از هتک حرمت کعبه به دست بندگانت، جلوگیری کن. خدایا! لشکر آنان در محلی که تو مورد پرستش قرار می‌گیری، پیروز نگردد و اگر تو صلاح می‌دانی که قبل</w:t>
      </w:r>
      <w:r w:rsidR="00671026">
        <w:rPr>
          <w:rFonts w:cs="IRNazli" w:hint="cs"/>
          <w:rtl/>
          <w:lang w:bidi="fa-IR"/>
        </w:rPr>
        <w:t>ۀ</w:t>
      </w:r>
      <w:r w:rsidRPr="003B13DA">
        <w:rPr>
          <w:rFonts w:cs="IRNazli" w:hint="cs"/>
          <w:rtl/>
          <w:lang w:bidi="fa-IR"/>
        </w:rPr>
        <w:t xml:space="preserve"> ما به دست آنان بیفتد، پس هر چه صلاح می‌دانی انجام ده.</w:t>
      </w:r>
    </w:p>
    <w:p w:rsidR="00CA20C5" w:rsidRPr="003B13DA" w:rsidRDefault="00CA20C5" w:rsidP="008C0D67">
      <w:pPr>
        <w:ind w:firstLine="284"/>
        <w:jc w:val="both"/>
        <w:rPr>
          <w:rFonts w:cs="IRNazli"/>
          <w:rtl/>
          <w:lang w:bidi="fa-IR"/>
        </w:rPr>
      </w:pPr>
      <w:r w:rsidRPr="003B13DA">
        <w:rPr>
          <w:rFonts w:cs="IRNazli" w:hint="cs"/>
          <w:rtl/>
          <w:lang w:bidi="fa-IR"/>
        </w:rPr>
        <w:t>سپس حلق</w:t>
      </w:r>
      <w:r w:rsidR="00671026">
        <w:rPr>
          <w:rFonts w:cs="IRNazli" w:hint="cs"/>
          <w:rtl/>
          <w:lang w:bidi="fa-IR"/>
        </w:rPr>
        <w:t>ۀ</w:t>
      </w:r>
      <w:r w:rsidRPr="003B13DA">
        <w:rPr>
          <w:rFonts w:cs="IRNazli" w:hint="cs"/>
          <w:rtl/>
          <w:lang w:bidi="fa-IR"/>
        </w:rPr>
        <w:t xml:space="preserve"> درواز</w:t>
      </w:r>
      <w:r w:rsidR="00671026">
        <w:rPr>
          <w:rFonts w:cs="IRNazli" w:hint="cs"/>
          <w:rtl/>
          <w:lang w:bidi="fa-IR"/>
        </w:rPr>
        <w:t>ۀ</w:t>
      </w:r>
      <w:r w:rsidRPr="003B13DA">
        <w:rPr>
          <w:rFonts w:cs="IRNazli" w:hint="cs"/>
          <w:rtl/>
          <w:lang w:bidi="fa-IR"/>
        </w:rPr>
        <w:t xml:space="preserve"> کعبه را رها کرد و با دیگر افراد قریش به دره‌ها و شکاف</w:t>
      </w:r>
      <w:r w:rsidR="000D449F">
        <w:rPr>
          <w:rFonts w:cs="IRNazli" w:hint="eastAsia"/>
          <w:rtl/>
          <w:lang w:bidi="fa-IR"/>
        </w:rPr>
        <w:t>‌</w:t>
      </w:r>
      <w:r w:rsidRPr="003B13DA">
        <w:rPr>
          <w:rFonts w:cs="IRNazli" w:hint="cs"/>
          <w:rtl/>
          <w:lang w:bidi="fa-IR"/>
        </w:rPr>
        <w:t>های کوه</w:t>
      </w:r>
      <w:r w:rsidR="000D449F">
        <w:rPr>
          <w:rFonts w:cs="IRNazli" w:hint="eastAsia"/>
          <w:rtl/>
          <w:lang w:bidi="fa-IR"/>
        </w:rPr>
        <w:t>‌</w:t>
      </w:r>
      <w:r w:rsidRPr="003B13DA">
        <w:rPr>
          <w:rFonts w:cs="IRNazli" w:hint="cs"/>
          <w:rtl/>
          <w:lang w:bidi="fa-IR"/>
        </w:rPr>
        <w:t>ها پناه بردند و در انتظار ورود ابرهه و حوادث بعد از آن ماندند</w:t>
      </w:r>
      <w:r w:rsidRPr="00CA7C13">
        <w:rPr>
          <w:rStyle w:val="FootnoteReference"/>
          <w:rFonts w:cs="IRNazli"/>
          <w:rtl/>
          <w:lang w:bidi="fa-IR"/>
        </w:rPr>
        <w:footnoteReference w:id="85"/>
      </w:r>
      <w:r w:rsidR="000D449F">
        <w:rPr>
          <w:rFonts w:cs="IRNazli" w:hint="cs"/>
          <w:rtl/>
          <w:lang w:bidi="fa-IR"/>
        </w:rPr>
        <w:t>.</w:t>
      </w:r>
    </w:p>
    <w:p w:rsidR="00CA20C5" w:rsidRPr="003B13DA" w:rsidRDefault="00CA20C5" w:rsidP="00AF6B9D">
      <w:pPr>
        <w:pStyle w:val="a0"/>
        <w:rPr>
          <w:rtl/>
        </w:rPr>
      </w:pPr>
      <w:bookmarkStart w:id="117" w:name="_Toc134241241"/>
      <w:bookmarkStart w:id="118" w:name="_Toc270033090"/>
      <w:bookmarkStart w:id="119" w:name="_Toc439429580"/>
      <w:r w:rsidRPr="003B13DA">
        <w:rPr>
          <w:rFonts w:hint="cs"/>
          <w:rtl/>
        </w:rPr>
        <w:t>درس</w:t>
      </w:r>
      <w:r w:rsidR="000D449F">
        <w:rPr>
          <w:rFonts w:hint="eastAsia"/>
          <w:rtl/>
        </w:rPr>
        <w:t>‌</w:t>
      </w:r>
      <w:r w:rsidRPr="003B13DA">
        <w:rPr>
          <w:rFonts w:hint="cs"/>
          <w:rtl/>
        </w:rPr>
        <w:t>هایی از حادثه فیل</w:t>
      </w:r>
      <w:bookmarkEnd w:id="117"/>
      <w:bookmarkEnd w:id="118"/>
      <w:bookmarkEnd w:id="119"/>
    </w:p>
    <w:p w:rsidR="00CA20C5" w:rsidRPr="000D449F" w:rsidRDefault="00CA20C5" w:rsidP="001A43CD">
      <w:pPr>
        <w:pStyle w:val="ListParagraph"/>
        <w:numPr>
          <w:ilvl w:val="0"/>
          <w:numId w:val="52"/>
        </w:numPr>
        <w:ind w:left="680" w:hanging="340"/>
        <w:jc w:val="both"/>
        <w:rPr>
          <w:rFonts w:cs="IRNazli"/>
          <w:spacing w:val="-2"/>
          <w:rtl/>
          <w:lang w:bidi="fa-IR"/>
        </w:rPr>
      </w:pPr>
      <w:r w:rsidRPr="000D449F">
        <w:rPr>
          <w:rFonts w:cs="IRNazli" w:hint="cs"/>
          <w:spacing w:val="-2"/>
          <w:rtl/>
          <w:lang w:bidi="fa-IR"/>
        </w:rPr>
        <w:t xml:space="preserve"> بیان شرافت کعبه: کعبه اولین خانه‌ای است که برای عبادت پروردگار بنا نهاده شده است و مشرکان عرب نیز آن را تعظیم می‌نمودند و مقدس می‌دانستند و هیچ چیزی را بر آن مقدم نمی‌شمردند. این جایگاه و اهمیت کعبه بیانگر آثار به جا مانده از آیین ابراهیم و اسماعیل علیهما السلام می‌باشد.</w:t>
      </w:r>
    </w:p>
    <w:p w:rsidR="00CA20C5" w:rsidRPr="0004513F" w:rsidRDefault="00CA20C5" w:rsidP="000D449F">
      <w:pPr>
        <w:pStyle w:val="ListParagraph"/>
        <w:widowControl w:val="0"/>
        <w:numPr>
          <w:ilvl w:val="0"/>
          <w:numId w:val="52"/>
        </w:numPr>
        <w:ind w:left="680" w:hanging="340"/>
        <w:jc w:val="both"/>
        <w:rPr>
          <w:rFonts w:cs="IRNazli"/>
          <w:rtl/>
          <w:lang w:bidi="fa-IR"/>
        </w:rPr>
      </w:pPr>
      <w:r w:rsidRPr="0004513F">
        <w:rPr>
          <w:rFonts w:cs="IRNazli" w:hint="cs"/>
          <w:rtl/>
          <w:lang w:bidi="fa-IR"/>
        </w:rPr>
        <w:t xml:space="preserve"> حسادت و کینه‌ورزی مسیحیان با مکه و عرب</w:t>
      </w:r>
      <w:r w:rsidR="000D449F">
        <w:rPr>
          <w:rFonts w:cs="IRNazli" w:hint="eastAsia"/>
          <w:rtl/>
          <w:lang w:bidi="fa-IR"/>
        </w:rPr>
        <w:t>‌</w:t>
      </w:r>
      <w:r w:rsidRPr="0004513F">
        <w:rPr>
          <w:rFonts w:cs="IRNazli" w:hint="cs"/>
          <w:rtl/>
          <w:lang w:bidi="fa-IR"/>
        </w:rPr>
        <w:t>ها که این بیت را تعظیم می‌کردند. بنابراین، ابرهه خواست با ساختن کلیسای قلیس، عربها را از تعظیم کعبه منصرف نماید و با وجود اینکه او از شیوه‌های تشویق و ترساندن استفاده کرد، اما عرب</w:t>
      </w:r>
      <w:r w:rsidR="000D449F">
        <w:rPr>
          <w:rFonts w:cs="IRNazli" w:hint="eastAsia"/>
          <w:rtl/>
          <w:lang w:bidi="fa-IR"/>
        </w:rPr>
        <w:t>‌</w:t>
      </w:r>
      <w:r w:rsidRPr="0004513F">
        <w:rPr>
          <w:rFonts w:cs="IRNazli" w:hint="cs"/>
          <w:rtl/>
          <w:lang w:bidi="fa-IR"/>
        </w:rPr>
        <w:t>ها امتناع ورزیدند و تنفر آنان به حدّی رسید که یکی از عرب</w:t>
      </w:r>
      <w:r w:rsidR="000D449F">
        <w:rPr>
          <w:rFonts w:cs="IRNazli" w:hint="eastAsia"/>
          <w:rtl/>
          <w:lang w:bidi="fa-IR"/>
        </w:rPr>
        <w:t>‌</w:t>
      </w:r>
      <w:r w:rsidRPr="0004513F">
        <w:rPr>
          <w:rFonts w:cs="IRNazli" w:hint="cs"/>
          <w:rtl/>
          <w:lang w:bidi="fa-IR"/>
        </w:rPr>
        <w:t xml:space="preserve">ها با قضای حاجت در کلیسای قلیس، آن را آلوده کرد. رازی </w:t>
      </w:r>
      <w:r w:rsidR="003370DA" w:rsidRPr="0004513F">
        <w:rPr>
          <w:rFonts w:ascii="CTraditional Arabic" w:hAnsi="CTraditional Arabic" w:cs="CTraditional Arabic" w:hint="cs"/>
          <w:rtl/>
          <w:lang w:bidi="fa-IR"/>
        </w:rPr>
        <w:t>/</w:t>
      </w:r>
      <w:r w:rsidRPr="0004513F">
        <w:rPr>
          <w:rFonts w:cs="IRNazli" w:hint="cs"/>
          <w:rtl/>
          <w:lang w:bidi="fa-IR"/>
        </w:rPr>
        <w:t xml:space="preserve"> در تفسیر </w:t>
      </w:r>
      <w:r w:rsidR="00BB755D" w:rsidRPr="0004513F">
        <w:rPr>
          <w:rFonts w:cs="Traditional Arabic" w:hint="cs"/>
          <w:sz w:val="32"/>
          <w:rtl/>
          <w:lang w:bidi="fa-IR"/>
        </w:rPr>
        <w:t>﴿</w:t>
      </w:r>
      <w:r w:rsidR="00BB755D" w:rsidRPr="00BB755D">
        <w:rPr>
          <w:rStyle w:val="Chard"/>
          <w:rtl/>
        </w:rPr>
        <w:t>أَلَمۡ يَجۡعَلۡ كَيۡدَهُمۡ فِي تَضۡلِيلٖ٢</w:t>
      </w:r>
      <w:r w:rsidR="00BB755D" w:rsidRPr="0004513F">
        <w:rPr>
          <w:rFonts w:cs="Traditional Arabic" w:hint="cs"/>
          <w:sz w:val="32"/>
          <w:rtl/>
          <w:lang w:bidi="fa-IR"/>
        </w:rPr>
        <w:t>﴾</w:t>
      </w:r>
      <w:r w:rsidR="00BB755D" w:rsidRPr="0004513F">
        <w:rPr>
          <w:rFonts w:cs="IRNazli"/>
          <w:sz w:val="32"/>
          <w:szCs w:val="24"/>
          <w:rtl/>
          <w:lang w:bidi="fa-IR"/>
        </w:rPr>
        <w:t xml:space="preserve"> </w:t>
      </w:r>
      <w:r w:rsidR="00BB755D" w:rsidRPr="00BB755D">
        <w:rPr>
          <w:rStyle w:val="Char7"/>
          <w:rtl/>
        </w:rPr>
        <w:t>[الف</w:t>
      </w:r>
      <w:r w:rsidR="00671026">
        <w:rPr>
          <w:rStyle w:val="Char7"/>
          <w:rtl/>
        </w:rPr>
        <w:t>ی</w:t>
      </w:r>
      <w:r w:rsidR="00BB755D" w:rsidRPr="00BB755D">
        <w:rPr>
          <w:rStyle w:val="Char7"/>
          <w:rtl/>
        </w:rPr>
        <w:t>ل: 2]</w:t>
      </w:r>
      <w:r w:rsidR="00BB755D" w:rsidRPr="00BB755D">
        <w:rPr>
          <w:rStyle w:val="Char7"/>
          <w:rFonts w:hint="cs"/>
          <w:rtl/>
        </w:rPr>
        <w:t>.</w:t>
      </w:r>
      <w:r w:rsidRPr="0004513F">
        <w:rPr>
          <w:rFonts w:cs="IRNazli" w:hint="cs"/>
          <w:rtl/>
          <w:lang w:bidi="fa-IR"/>
        </w:rPr>
        <w:t xml:space="preserve"> می‌گوید: کید یعنی اینکه انسان بخواهد مخفیانه به کسی دیگر زیانی برساند. اگر گفته شود: چرا کار ابرهه «کید» نامیده شده است،</w:t>
      </w:r>
      <w:r w:rsidR="000D449F">
        <w:rPr>
          <w:rFonts w:cs="IRNazli" w:hint="cs"/>
          <w:rtl/>
          <w:lang w:bidi="fa-IR"/>
        </w:rPr>
        <w:t xml:space="preserve"> در صورتی که او به صراحت می‌گفت:</w:t>
      </w:r>
      <w:r w:rsidRPr="0004513F">
        <w:rPr>
          <w:rFonts w:cs="IRNazli" w:hint="cs"/>
          <w:rtl/>
          <w:lang w:bidi="fa-IR"/>
        </w:rPr>
        <w:t xml:space="preserve"> می‌خواهد خانه کعبه را منهدم سازد؟ در جواب می‌گوییم</w:t>
      </w:r>
      <w:r w:rsidR="000D449F">
        <w:rPr>
          <w:rFonts w:cs="IRNazli" w:hint="cs"/>
          <w:rtl/>
          <w:lang w:bidi="fa-IR"/>
        </w:rPr>
        <w:t>:</w:t>
      </w:r>
      <w:r w:rsidRPr="0004513F">
        <w:rPr>
          <w:rFonts w:cs="IRNazli" w:hint="cs"/>
          <w:rtl/>
          <w:lang w:bidi="fa-IR"/>
        </w:rPr>
        <w:t xml:space="preserve"> آنچه ابرهه خواستار انجام آن بود، بیشتر از آن چیزی بود که اظهار کرده بود؛ زیرا او با عرب</w:t>
      </w:r>
      <w:r w:rsidR="000D449F">
        <w:rPr>
          <w:rFonts w:cs="IRNazli" w:hint="eastAsia"/>
          <w:rtl/>
          <w:lang w:bidi="fa-IR"/>
        </w:rPr>
        <w:t>‌</w:t>
      </w:r>
      <w:r w:rsidRPr="0004513F">
        <w:rPr>
          <w:rFonts w:cs="IRNazli" w:hint="cs"/>
          <w:rtl/>
          <w:lang w:bidi="fa-IR"/>
        </w:rPr>
        <w:t>ها، کینه داشت و از آنجا که عرب</w:t>
      </w:r>
      <w:r w:rsidR="000D449F">
        <w:rPr>
          <w:rFonts w:cs="IRNazli" w:hint="eastAsia"/>
          <w:rtl/>
          <w:lang w:bidi="fa-IR"/>
        </w:rPr>
        <w:t>‌</w:t>
      </w:r>
      <w:r w:rsidRPr="0004513F">
        <w:rPr>
          <w:rFonts w:cs="IRNazli" w:hint="cs"/>
          <w:rtl/>
          <w:lang w:bidi="fa-IR"/>
        </w:rPr>
        <w:t>ها به کعبه احترام خاصی قائل بودند، لذا خواست با ساختن کلیسای قلیس، توجه اعراب را از مکه به یمن معطوف دارد</w:t>
      </w:r>
      <w:r w:rsidRPr="00CA7C13">
        <w:rPr>
          <w:rStyle w:val="FootnoteReference"/>
          <w:rFonts w:cs="IRNazli"/>
          <w:rtl/>
          <w:lang w:bidi="fa-IR"/>
        </w:rPr>
        <w:footnoteReference w:id="86"/>
      </w:r>
      <w:r w:rsidR="000D449F">
        <w:rPr>
          <w:rFonts w:cs="IRNazli" w:hint="cs"/>
          <w:rtl/>
          <w:lang w:bidi="fa-IR"/>
        </w:rPr>
        <w:t>.</w:t>
      </w:r>
    </w:p>
    <w:p w:rsidR="00CA20C5" w:rsidRPr="000D449F" w:rsidRDefault="00CA20C5" w:rsidP="001A43CD">
      <w:pPr>
        <w:pStyle w:val="ListParagraph"/>
        <w:numPr>
          <w:ilvl w:val="0"/>
          <w:numId w:val="52"/>
        </w:numPr>
        <w:ind w:left="680" w:hanging="340"/>
        <w:jc w:val="both"/>
        <w:rPr>
          <w:rFonts w:cs="IRNazli"/>
          <w:spacing w:val="-2"/>
          <w:rtl/>
          <w:lang w:bidi="fa-IR"/>
        </w:rPr>
      </w:pPr>
      <w:r w:rsidRPr="000D449F">
        <w:rPr>
          <w:rFonts w:cs="IRNazli" w:hint="cs"/>
          <w:spacing w:val="-2"/>
          <w:rtl/>
          <w:lang w:bidi="fa-IR"/>
        </w:rPr>
        <w:t xml:space="preserve"> جان فدایی در راه مقدسات</w:t>
      </w:r>
      <w:r w:rsidR="000D449F" w:rsidRPr="000D449F">
        <w:rPr>
          <w:rFonts w:cs="IRNazli" w:hint="cs"/>
          <w:spacing w:val="-2"/>
          <w:rtl/>
          <w:lang w:bidi="fa-IR"/>
        </w:rPr>
        <w:t>:</w:t>
      </w:r>
      <w:r w:rsidRPr="000D449F">
        <w:rPr>
          <w:rFonts w:cs="IRNazli" w:hint="cs"/>
          <w:spacing w:val="-2"/>
          <w:rtl/>
          <w:lang w:bidi="fa-IR"/>
        </w:rPr>
        <w:t xml:space="preserve"> پادشاهی از پادشاهان حمیر در مقابل لشکر ابرهه قیام کرد و این پادشاه اسیر شد. سپس نفیل ابن حبیب و دیگر قبیله‌هایی که از یمن همراه او بودند، با ابرهه جنگیدند، اما در برابر لشکر بزرگ ابرهه شکست خوردند و خونشان را در راه دفاع از مقدسات خود تقدیم کردند؛ چراکه دفاع از مقدسات و جان‌فدایی در راه آن، امری فطری در سرشت انسان است.</w:t>
      </w:r>
    </w:p>
    <w:p w:rsidR="00CA20C5" w:rsidRPr="0004513F" w:rsidRDefault="00CA20C5" w:rsidP="001A43CD">
      <w:pPr>
        <w:pStyle w:val="ListParagraph"/>
        <w:numPr>
          <w:ilvl w:val="0"/>
          <w:numId w:val="52"/>
        </w:numPr>
        <w:ind w:left="680" w:hanging="340"/>
        <w:jc w:val="both"/>
        <w:rPr>
          <w:rFonts w:cs="IRNazli"/>
          <w:rtl/>
          <w:lang w:bidi="fa-IR"/>
        </w:rPr>
      </w:pPr>
      <w:r w:rsidRPr="0004513F">
        <w:rPr>
          <w:rFonts w:cs="IRNazli" w:hint="cs"/>
          <w:rtl/>
          <w:lang w:bidi="fa-IR"/>
        </w:rPr>
        <w:t xml:space="preserve"> خائنان قوم تمام افرادی که ابرهه را در جریان رسیدن و خرابی کعبه، راهنمایی و مدد نمودند، در دنیا و آخرت مورد لعن و نفرین خدا و مردم قرار گرفتند و قبر یکی از این افراد به نام ابو رغال، نماد خیانت و مزدوری قرار گرفت و این مرد مورد نفرت مردم شد و هر کس از کنار قبر او می‌گذشت، بر آن سنگی می‌انداخت.</w:t>
      </w:r>
    </w:p>
    <w:p w:rsidR="00CA20C5" w:rsidRPr="0004513F" w:rsidRDefault="00CA20C5" w:rsidP="001A43CD">
      <w:pPr>
        <w:pStyle w:val="ListParagraph"/>
        <w:numPr>
          <w:ilvl w:val="0"/>
          <w:numId w:val="52"/>
        </w:numPr>
        <w:ind w:left="680" w:hanging="340"/>
        <w:jc w:val="both"/>
        <w:rPr>
          <w:rFonts w:cs="IRNazli"/>
          <w:rtl/>
          <w:lang w:bidi="fa-IR"/>
        </w:rPr>
      </w:pPr>
      <w:r w:rsidRPr="0004513F">
        <w:rPr>
          <w:rFonts w:cs="IRNazli" w:hint="cs"/>
          <w:rtl/>
          <w:lang w:bidi="fa-IR"/>
        </w:rPr>
        <w:t xml:space="preserve"> نبرد میان خدا و دشمنانش: در این گفته عبدالمطلب که «ما ابرهه و کعبه را می‌گذاریم اگر خداوند به او کاری نداشت سوگند به خ</w:t>
      </w:r>
      <w:r w:rsidR="00E04A7D" w:rsidRPr="0004513F">
        <w:rPr>
          <w:rFonts w:cs="IRNazli" w:hint="cs"/>
          <w:rtl/>
          <w:lang w:bidi="fa-IR"/>
        </w:rPr>
        <w:t>دا که ما توانی در برابرش نداریم</w:t>
      </w:r>
      <w:r w:rsidRPr="0004513F">
        <w:rPr>
          <w:rFonts w:cs="IRNazli" w:hint="cs"/>
          <w:rtl/>
          <w:lang w:bidi="fa-IR"/>
        </w:rPr>
        <w:t>»</w:t>
      </w:r>
      <w:r w:rsidR="00E04A7D" w:rsidRPr="0004513F">
        <w:rPr>
          <w:rFonts w:cs="IRNazli" w:hint="cs"/>
          <w:rtl/>
          <w:lang w:bidi="fa-IR"/>
        </w:rPr>
        <w:t>.</w:t>
      </w:r>
      <w:r w:rsidRPr="0004513F">
        <w:rPr>
          <w:rFonts w:cs="IRNazli" w:hint="cs"/>
          <w:rtl/>
          <w:lang w:bidi="fa-IR"/>
        </w:rPr>
        <w:t xml:space="preserve"> اثبات دقیق حقیقت نبرد میان خدا و دشمنان است بنابراین، هر چند نیروی دشمن و سپاهش قوی باشد، اما لحظه‌ای نمی‌تواند در مقابل قدرت خدا و عذاب الهی مقاومت کند؛ پس زندگی را خدا می‌بخشد و هر وقت که بخواهد آن را می‌ستاند</w:t>
      </w:r>
      <w:r w:rsidRPr="00CA7C13">
        <w:rPr>
          <w:rStyle w:val="FootnoteReference"/>
          <w:rFonts w:cs="IRNazli"/>
          <w:rtl/>
          <w:lang w:bidi="fa-IR"/>
        </w:rPr>
        <w:footnoteReference w:id="87"/>
      </w:r>
      <w:r w:rsidR="00E04A7D" w:rsidRPr="0004513F">
        <w:rPr>
          <w:rFonts w:cs="IRNazli" w:hint="cs"/>
          <w:rtl/>
          <w:lang w:bidi="fa-IR"/>
        </w:rPr>
        <w:t>.</w:t>
      </w:r>
    </w:p>
    <w:p w:rsidR="00CA20C5" w:rsidRPr="003B13DA" w:rsidRDefault="00CA20C5" w:rsidP="003370DA">
      <w:pPr>
        <w:ind w:firstLine="284"/>
        <w:jc w:val="both"/>
        <w:rPr>
          <w:rFonts w:cs="IRNazli"/>
          <w:rtl/>
          <w:lang w:bidi="fa-IR"/>
        </w:rPr>
      </w:pPr>
      <w:r w:rsidRPr="003B13DA">
        <w:rPr>
          <w:rFonts w:cs="IRNazli" w:hint="cs"/>
          <w:rtl/>
          <w:lang w:bidi="fa-IR"/>
        </w:rPr>
        <w:t xml:space="preserve">اسلمی </w:t>
      </w:r>
      <w:r w:rsidR="003370DA">
        <w:rPr>
          <w:rFonts w:cs="CTraditional Arabic" w:hint="cs"/>
          <w:rtl/>
          <w:lang w:bidi="fa-IR"/>
        </w:rPr>
        <w:t>/</w:t>
      </w:r>
      <w:r w:rsidRPr="003B13DA">
        <w:rPr>
          <w:rFonts w:cs="IRNazli" w:hint="cs"/>
          <w:rtl/>
          <w:lang w:bidi="fa-IR"/>
        </w:rPr>
        <w:t xml:space="preserve"> به نقل از کاشانی </w:t>
      </w:r>
      <w:r w:rsidR="003370DA">
        <w:rPr>
          <w:rFonts w:cs="CTraditional Arabic" w:hint="cs"/>
          <w:rtl/>
          <w:lang w:bidi="fa-IR"/>
        </w:rPr>
        <w:t>/</w:t>
      </w:r>
      <w:r w:rsidRPr="003B13DA">
        <w:rPr>
          <w:rFonts w:cs="IRNazli" w:hint="cs"/>
          <w:rtl/>
          <w:lang w:bidi="fa-IR"/>
        </w:rPr>
        <w:t xml:space="preserve"> می‌گوید: داستان اصحاب فیل معروف است و واقعه آنها به زمان پیامبر اکرم</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3B13DA">
        <w:rPr>
          <w:rFonts w:cs="IRNazli" w:hint="cs"/>
          <w:rtl/>
          <w:lang w:bidi="fa-IR"/>
        </w:rPr>
        <w:t>نزدیک بوده است و این یکی از نشانه‌های قدرت الهی و اثری از خشم خداوندی بر کسی است که به هتک حرم او مبادرت می‌ورزد</w:t>
      </w:r>
      <w:r w:rsidRPr="00CA7C13">
        <w:rPr>
          <w:rStyle w:val="FootnoteReference"/>
          <w:rFonts w:cs="IRNazli"/>
          <w:rtl/>
          <w:lang w:bidi="fa-IR"/>
        </w:rPr>
        <w:footnoteReference w:id="88"/>
      </w:r>
      <w:r w:rsidR="00C461FC">
        <w:rPr>
          <w:rFonts w:cs="IRNazli" w:hint="cs"/>
          <w:rtl/>
          <w:lang w:bidi="fa-IR"/>
        </w:rPr>
        <w:t>.</w:t>
      </w:r>
    </w:p>
    <w:p w:rsidR="00CA20C5" w:rsidRPr="0004513F" w:rsidRDefault="00CA20C5" w:rsidP="001A43CD">
      <w:pPr>
        <w:pStyle w:val="ListParagraph"/>
        <w:numPr>
          <w:ilvl w:val="0"/>
          <w:numId w:val="52"/>
        </w:numPr>
        <w:ind w:left="680" w:hanging="340"/>
        <w:jc w:val="both"/>
        <w:rPr>
          <w:rFonts w:cs="IRNazli"/>
          <w:rtl/>
          <w:lang w:bidi="fa-IR"/>
        </w:rPr>
      </w:pPr>
      <w:r w:rsidRPr="0004513F">
        <w:rPr>
          <w:rFonts w:cs="IRNazli" w:hint="cs"/>
          <w:rtl/>
          <w:lang w:bidi="fa-IR"/>
        </w:rPr>
        <w:t xml:space="preserve"> </w:t>
      </w:r>
      <w:r w:rsidRPr="000D449F">
        <w:rPr>
          <w:rFonts w:cs="IRNazli" w:hint="cs"/>
          <w:spacing w:val="-4"/>
          <w:rtl/>
          <w:lang w:bidi="fa-IR"/>
        </w:rPr>
        <w:t>تعظیم مردم برای بیت الله و اهل آن</w:t>
      </w:r>
      <w:r w:rsidR="000D449F" w:rsidRPr="000D449F">
        <w:rPr>
          <w:rFonts w:cs="IRNazli" w:hint="cs"/>
          <w:spacing w:val="-4"/>
          <w:rtl/>
          <w:lang w:bidi="fa-IR"/>
        </w:rPr>
        <w:t>:</w:t>
      </w:r>
      <w:r w:rsidRPr="000D449F">
        <w:rPr>
          <w:rFonts w:cs="IRNazli" w:hint="cs"/>
          <w:spacing w:val="-4"/>
          <w:rtl/>
          <w:lang w:bidi="fa-IR"/>
        </w:rPr>
        <w:t xml:space="preserve"> هر چند احترام و موقعیت و منزلت کعبه نزد عرب</w:t>
      </w:r>
      <w:r w:rsidR="000D449F" w:rsidRPr="000D449F">
        <w:rPr>
          <w:rFonts w:cs="IRNazli" w:hint="eastAsia"/>
          <w:spacing w:val="-4"/>
          <w:rtl/>
          <w:lang w:bidi="fa-IR"/>
        </w:rPr>
        <w:t>‌</w:t>
      </w:r>
      <w:r w:rsidRPr="000D449F">
        <w:rPr>
          <w:rFonts w:cs="IRNazli" w:hint="cs"/>
          <w:spacing w:val="-4"/>
          <w:rtl/>
          <w:lang w:bidi="fa-IR"/>
        </w:rPr>
        <w:t>ها مشخص بود، امّا بعد از واقع</w:t>
      </w:r>
      <w:r w:rsidR="00671026" w:rsidRPr="000D449F">
        <w:rPr>
          <w:rFonts w:cs="IRNazli" w:hint="cs"/>
          <w:spacing w:val="-4"/>
          <w:rtl/>
          <w:lang w:bidi="fa-IR"/>
        </w:rPr>
        <w:t>ۀ</w:t>
      </w:r>
      <w:r w:rsidRPr="000D449F">
        <w:rPr>
          <w:rFonts w:cs="IRNazli" w:hint="cs"/>
          <w:spacing w:val="-4"/>
          <w:rtl/>
          <w:lang w:bidi="fa-IR"/>
        </w:rPr>
        <w:t xml:space="preserve"> فیل و اثبات این موضوع به آنان که خداوند آن را از اینکه مورد بازیچ</w:t>
      </w:r>
      <w:r w:rsidR="00671026" w:rsidRPr="000D449F">
        <w:rPr>
          <w:rFonts w:cs="IRNazli" w:hint="cs"/>
          <w:spacing w:val="-4"/>
          <w:rtl/>
          <w:lang w:bidi="fa-IR"/>
        </w:rPr>
        <w:t>ۀ</w:t>
      </w:r>
      <w:r w:rsidRPr="000D449F">
        <w:rPr>
          <w:rFonts w:cs="IRNazli" w:hint="cs"/>
          <w:spacing w:val="-4"/>
          <w:rtl/>
          <w:lang w:bidi="fa-IR"/>
        </w:rPr>
        <w:t xml:space="preserve"> تباهکاران و دستخوش توطئه گران قرار گیرد</w:t>
      </w:r>
      <w:r w:rsidRPr="000D449F">
        <w:rPr>
          <w:rStyle w:val="FootnoteReference"/>
          <w:rFonts w:cs="IRNazli"/>
          <w:spacing w:val="-4"/>
          <w:rtl/>
          <w:lang w:bidi="fa-IR"/>
        </w:rPr>
        <w:footnoteReference w:id="89"/>
      </w:r>
      <w:r w:rsidRPr="000D449F">
        <w:rPr>
          <w:rFonts w:cs="IRNazli" w:hint="cs"/>
          <w:spacing w:val="-4"/>
          <w:rtl/>
          <w:lang w:bidi="fa-IR"/>
        </w:rPr>
        <w:t>،</w:t>
      </w:r>
      <w:r w:rsidRPr="0004513F">
        <w:rPr>
          <w:rFonts w:cs="IRNazli" w:hint="cs"/>
          <w:rtl/>
          <w:lang w:bidi="fa-IR"/>
        </w:rPr>
        <w:t xml:space="preserve"> بر اهمیت کعبه و قریش افزوده گردید و اعراب به این نتیجه رسیدند که: اینها دوست خدا هستند؛ چراکه خداوند به دفاع از آنها با دشمنانشان جنگید و آنها را نجات داد و این نشانه‌ای از نشانه‌های خداوند و مقدمه‌ای بود برای بعثت پیامبری که قرار بود از مکه مبعوث گردد و کعبه را از بتها پاک نماید و جایگاه و مقام واقعی آن را باز گرداند</w:t>
      </w:r>
      <w:r w:rsidRPr="00CA7C13">
        <w:rPr>
          <w:rStyle w:val="FootnoteReference"/>
          <w:rFonts w:cs="IRNazli"/>
          <w:rtl/>
          <w:lang w:bidi="fa-IR"/>
        </w:rPr>
        <w:footnoteReference w:id="90"/>
      </w:r>
      <w:r w:rsidR="000D449F">
        <w:rPr>
          <w:rFonts w:cs="IRNazli" w:hint="cs"/>
          <w:rtl/>
          <w:lang w:bidi="fa-IR"/>
        </w:rPr>
        <w:t>.</w:t>
      </w:r>
    </w:p>
    <w:p w:rsidR="00CA20C5" w:rsidRPr="0004513F" w:rsidRDefault="00CA20C5" w:rsidP="001A43CD">
      <w:pPr>
        <w:pStyle w:val="ListParagraph"/>
        <w:numPr>
          <w:ilvl w:val="0"/>
          <w:numId w:val="52"/>
        </w:numPr>
        <w:ind w:left="680" w:hanging="340"/>
        <w:jc w:val="both"/>
        <w:rPr>
          <w:rFonts w:cs="IRNazli"/>
          <w:rtl/>
          <w:lang w:bidi="fa-IR"/>
        </w:rPr>
      </w:pPr>
      <w:r w:rsidRPr="0004513F">
        <w:rPr>
          <w:rFonts w:cs="IRNazli" w:hint="cs"/>
          <w:rtl/>
          <w:lang w:bidi="fa-IR"/>
        </w:rPr>
        <w:t xml:space="preserve"> داستان اصحاب فیل از نشانه‌های نبوت است: برخی از علما از جمله ماوردی معتقدند: حادثه اصحاب فیل از شواهد و نشانه‌های نبوت است. او می‌گوید: نشانه‌های پادشاهی خداوند و شواهد نبوت روشن و آشکار است و مبادی آن بیانگر و گواه عواقبش می‌باشد؛ زیرا دروغ با راستی و سخن خود ساخته با حق، یارای برابری ندارد. با نزدیک شدن زمان ولادت پیامبر اکرم</w:t>
      </w:r>
      <w:r w:rsidR="003B13DA" w:rsidRPr="0004513F">
        <w:rPr>
          <w:rFonts w:ascii="" w:hAnsi="" w:cs="CTraditional Arabic" w:hint="cs"/>
          <w:rtl/>
          <w:lang w:bidi="fa-IR"/>
        </w:rPr>
        <w:t xml:space="preserve"> ج</w:t>
      </w:r>
      <w:r w:rsidR="00361D92" w:rsidRPr="0004513F">
        <w:rPr>
          <w:rFonts w:ascii="" w:hAnsi="" w:cs="CTraditional Arabic" w:hint="cs"/>
          <w:rtl/>
          <w:lang w:bidi="fa-IR"/>
        </w:rPr>
        <w:t xml:space="preserve"> </w:t>
      </w:r>
      <w:r w:rsidRPr="0004513F">
        <w:rPr>
          <w:rFonts w:cs="IRNazli" w:hint="cs"/>
          <w:rtl/>
          <w:lang w:bidi="fa-IR"/>
        </w:rPr>
        <w:t xml:space="preserve">نشانه‌های عطر رسالتش به مشام می‌رسید و نشانه‌های برکت او پدیدار شد که از بزرگ‌ترین، مهم‌ترین و آشکارترین آنها واقعه اصحاب فیل بود. محمد در زمان واقعه فیل در شکم مادرش و در مکه بود و پنجاه روز بعد از واقعه فیل و بعد از مرگ پدرش در روز دوشنبه دوازدهم ربیع الاول به دنیا آمد. از دو جهت واقعه فیل از نشانه‌های نبوت او به شمار می‌رود: </w:t>
      </w:r>
    </w:p>
    <w:p w:rsidR="00CA20C5" w:rsidRPr="003B13DA" w:rsidRDefault="00CA20C5" w:rsidP="008C0D67">
      <w:pPr>
        <w:ind w:firstLine="284"/>
        <w:jc w:val="both"/>
        <w:rPr>
          <w:rFonts w:cs="IRNazli"/>
          <w:rtl/>
          <w:lang w:bidi="fa-IR"/>
        </w:rPr>
      </w:pPr>
      <w:r w:rsidRPr="003B13DA">
        <w:rPr>
          <w:rFonts w:cs="IRNazli" w:hint="cs"/>
          <w:rtl/>
          <w:lang w:bidi="fa-IR"/>
        </w:rPr>
        <w:t>اول اینکه اگر لشکریان فیل پیروز می‌شدند، زنان و مردان را به کنیزی می‌گرفتند که در آن میان رسول الله و مادرش نیز به دست آنان می‌افتادند. بنابراین، خدا آنها را نابود کرد تا پیامبرش را از اسارت و بردگی نجات دهد.</w:t>
      </w:r>
    </w:p>
    <w:p w:rsidR="00CA20C5" w:rsidRPr="003B13DA" w:rsidRDefault="00CA20C5" w:rsidP="008C0D67">
      <w:pPr>
        <w:ind w:firstLine="284"/>
        <w:jc w:val="both"/>
        <w:rPr>
          <w:rFonts w:cs="IRNazli"/>
          <w:rtl/>
          <w:lang w:bidi="fa-IR"/>
        </w:rPr>
      </w:pPr>
      <w:r w:rsidRPr="003B13DA">
        <w:rPr>
          <w:rFonts w:cs="IRNazli" w:hint="cs"/>
          <w:rtl/>
          <w:lang w:bidi="fa-IR"/>
        </w:rPr>
        <w:t>دوم اینکه قریش از نظر اعتقادی نه خداپرست و نه اهل کتاب بودند تا بدین وسیله خداوند آنان را از شر دشمنی اصحاب فیل مصون دارد؛ بلکه بت‌پرست و زندیق بودند، اما چون خواست و اراد</w:t>
      </w:r>
      <w:r w:rsidR="00671026">
        <w:rPr>
          <w:rFonts w:cs="IRNazli" w:hint="cs"/>
          <w:rtl/>
          <w:lang w:bidi="fa-IR"/>
        </w:rPr>
        <w:t>ۀ</w:t>
      </w:r>
      <w:r w:rsidRPr="003B13DA">
        <w:rPr>
          <w:rFonts w:cs="IRNazli" w:hint="cs"/>
          <w:rtl/>
          <w:lang w:bidi="fa-IR"/>
        </w:rPr>
        <w:t xml:space="preserve"> خداوند بر این قرار گرفته بود که اسلام از آنجا ظهور کند، به وسیل</w:t>
      </w:r>
      <w:r w:rsidR="00671026">
        <w:rPr>
          <w:rFonts w:cs="IRNazli" w:hint="cs"/>
          <w:rtl/>
          <w:lang w:bidi="fa-IR"/>
        </w:rPr>
        <w:t>ۀ</w:t>
      </w:r>
      <w:r w:rsidRPr="003B13DA">
        <w:rPr>
          <w:rFonts w:cs="IRNazli" w:hint="cs"/>
          <w:rtl/>
          <w:lang w:bidi="fa-IR"/>
        </w:rPr>
        <w:t xml:space="preserve"> قص</w:t>
      </w:r>
      <w:r w:rsidR="00671026">
        <w:rPr>
          <w:rFonts w:cs="IRNazli" w:hint="cs"/>
          <w:rtl/>
          <w:lang w:bidi="fa-IR"/>
        </w:rPr>
        <w:t>ۀ</w:t>
      </w:r>
      <w:r w:rsidRPr="003B13DA">
        <w:rPr>
          <w:rFonts w:cs="IRNazli" w:hint="cs"/>
          <w:rtl/>
          <w:lang w:bidi="fa-IR"/>
        </w:rPr>
        <w:t xml:space="preserve"> اصحاب فیل بر مقام و موقعیت مکه و حرم و قریش افزوده گردید و مورد احترام و تعظیم همگان قرار گرفتند. آنان به عنوان پرده‌دار کعبه و خادمان حجاج، مقام و منزلت خاصی به دست آوردند و از اصحاب فیل داستانی عبرت آموز به جا ماند</w:t>
      </w:r>
      <w:r w:rsidRPr="00CA7C13">
        <w:rPr>
          <w:rStyle w:val="FootnoteReference"/>
          <w:rFonts w:cs="IRNazli"/>
          <w:rtl/>
          <w:lang w:bidi="fa-IR"/>
        </w:rPr>
        <w:footnoteReference w:id="91"/>
      </w:r>
      <w:r w:rsidR="000D449F">
        <w:rPr>
          <w:rFonts w:cs="IRNazli" w:hint="cs"/>
          <w:rtl/>
          <w:lang w:bidi="fa-IR"/>
        </w:rPr>
        <w:t>.</w:t>
      </w:r>
    </w:p>
    <w:p w:rsidR="00CA20C5" w:rsidRPr="003B13DA" w:rsidRDefault="00CA20C5" w:rsidP="003370DA">
      <w:pPr>
        <w:ind w:firstLine="284"/>
        <w:jc w:val="both"/>
        <w:rPr>
          <w:rFonts w:cs="IRNazli"/>
          <w:rtl/>
          <w:lang w:bidi="fa-IR"/>
        </w:rPr>
      </w:pPr>
      <w:r w:rsidRPr="003B13DA">
        <w:rPr>
          <w:rFonts w:cs="IRNazli" w:hint="cs"/>
          <w:rtl/>
          <w:lang w:bidi="fa-IR"/>
        </w:rPr>
        <w:t xml:space="preserve">ابن تیمیه </w:t>
      </w:r>
      <w:r w:rsidR="003370DA">
        <w:rPr>
          <w:rFonts w:cs="CTraditional Arabic" w:hint="cs"/>
          <w:rtl/>
          <w:lang w:bidi="fa-IR"/>
        </w:rPr>
        <w:t>/</w:t>
      </w:r>
      <w:r w:rsidRPr="003B13DA">
        <w:rPr>
          <w:rFonts w:cs="IRNazli" w:hint="cs"/>
          <w:rtl/>
          <w:lang w:bidi="fa-IR"/>
        </w:rPr>
        <w:t xml:space="preserve"> می‌گوید: شکست ابرهه همزمان با ولادت پیامبر اکرم</w:t>
      </w:r>
      <w:r w:rsidR="00361D92">
        <w:rPr>
          <w:rFonts w:cs="IRNazli"/>
          <w:rtl/>
          <w:lang w:bidi="fa-IR"/>
        </w:rPr>
        <w:t xml:space="preserve"> </w:t>
      </w:r>
      <w:r w:rsidRPr="003B13DA">
        <w:rPr>
          <w:rFonts w:cs="IRNazli" w:hint="cs"/>
          <w:rtl/>
          <w:lang w:bidi="fa-IR"/>
        </w:rPr>
        <w:t>صورت گرفت. از نظر اعتقادی کسانی که در جوار کعبه زندگی می‌کردند مشرکانی بت‌پرست بودند و ابرهه از نظر اعتقادی اهل کتاب و نصرانی بود و دین نصاری</w:t>
      </w:r>
      <w:r w:rsidR="00361D92">
        <w:rPr>
          <w:rFonts w:cs="IRNazli" w:hint="cs"/>
          <w:rtl/>
          <w:lang w:bidi="fa-IR"/>
        </w:rPr>
        <w:t xml:space="preserve"> </w:t>
      </w:r>
      <w:r w:rsidRPr="003B13DA">
        <w:rPr>
          <w:rFonts w:cs="IRNazli" w:hint="cs"/>
          <w:rtl/>
          <w:lang w:bidi="fa-IR"/>
        </w:rPr>
        <w:t xml:space="preserve">بر شرک و بت‌پرستی ارجحیت داشت. بنابراین می‌توان نتیجه گرفت که شکست ابرهه به خاطر همسایگان آن وقت کعبه نبود؛ بلکه به خاطر کعبه بود (که خداوند اصحاب فیل را هلاک کرد) یا </w:t>
      </w:r>
      <w:r w:rsidRPr="003370DA">
        <w:rPr>
          <w:rFonts w:cs="IRNazli" w:hint="cs"/>
          <w:spacing w:val="4"/>
          <w:rtl/>
          <w:lang w:bidi="fa-IR"/>
        </w:rPr>
        <w:t>به خاطر پیامبری بود که در آن سال در جوار کعبه به دنیا آمد یا به خاطر هر دو (کعبه و پیامبر) بود. شکست ابرهه به هر یک از این دو دلیل باشد، از نشانه‌های نبوت پیامبر اکرم</w:t>
      </w:r>
      <w:r w:rsidR="00361D92" w:rsidRPr="003370DA">
        <w:rPr>
          <w:rFonts w:cs="IRNazli" w:hint="cs"/>
          <w:spacing w:val="4"/>
          <w:rtl/>
          <w:lang w:bidi="fa-IR"/>
        </w:rPr>
        <w:t xml:space="preserve"> </w:t>
      </w:r>
      <w:r w:rsidR="003B13DA" w:rsidRPr="003370DA">
        <w:rPr>
          <w:rFonts w:ascii="" w:hAnsi="" w:cs="CTraditional Arabic" w:hint="cs"/>
          <w:spacing w:val="4"/>
          <w:rtl/>
          <w:lang w:bidi="fa-IR"/>
        </w:rPr>
        <w:t>ج</w:t>
      </w:r>
      <w:r w:rsidR="00361D92">
        <w:rPr>
          <w:rFonts w:ascii="" w:hAnsi="" w:cs="CTraditional Arabic" w:hint="cs"/>
          <w:rtl/>
          <w:lang w:bidi="fa-IR"/>
        </w:rPr>
        <w:t xml:space="preserve"> </w:t>
      </w:r>
      <w:r w:rsidRPr="003B13DA">
        <w:rPr>
          <w:rFonts w:cs="IRNazli" w:hint="cs"/>
          <w:rtl/>
          <w:lang w:bidi="fa-IR"/>
        </w:rPr>
        <w:t>محسوب می‌گردد</w:t>
      </w:r>
      <w:r w:rsidRPr="00CA7C13">
        <w:rPr>
          <w:rStyle w:val="FootnoteReference"/>
          <w:rFonts w:cs="IRNazli"/>
          <w:rtl/>
          <w:lang w:bidi="fa-IR"/>
        </w:rPr>
        <w:footnoteReference w:id="92"/>
      </w:r>
      <w:r w:rsidR="000D449F">
        <w:rPr>
          <w:rFonts w:cs="IRNazli" w:hint="cs"/>
          <w:rtl/>
          <w:lang w:bidi="fa-IR"/>
        </w:rPr>
        <w:t>.</w:t>
      </w:r>
    </w:p>
    <w:p w:rsidR="00CA20C5" w:rsidRPr="003B13DA" w:rsidRDefault="00CA20C5" w:rsidP="008C0D67">
      <w:pPr>
        <w:ind w:firstLine="284"/>
        <w:jc w:val="both"/>
        <w:rPr>
          <w:rFonts w:cs="IRNazli"/>
          <w:rtl/>
          <w:lang w:bidi="fa-IR"/>
        </w:rPr>
      </w:pPr>
      <w:r w:rsidRPr="003B13DA">
        <w:rPr>
          <w:rFonts w:cs="IRNazli" w:hint="cs"/>
          <w:rtl/>
          <w:lang w:bidi="fa-IR"/>
        </w:rPr>
        <w:t xml:space="preserve">ابن کثیر </w:t>
      </w:r>
      <w:r w:rsidR="003370DA" w:rsidRPr="003370DA">
        <w:rPr>
          <w:rFonts w:ascii="CTraditional Arabic" w:hAnsi="CTraditional Arabic" w:cs="CTraditional Arabic" w:hint="cs"/>
          <w:rtl/>
          <w:lang w:bidi="fa-IR"/>
        </w:rPr>
        <w:t>/</w:t>
      </w:r>
      <w:r w:rsidRPr="003B13DA">
        <w:rPr>
          <w:rFonts w:cs="IRNazli" w:hint="cs"/>
          <w:rtl/>
          <w:lang w:bidi="fa-IR"/>
        </w:rPr>
        <w:t xml:space="preserve"> در باب بیان واقعه اصحاب فیل می‌گوید: این واقعه نشانه و مقدمه‌ای برای مبعث پیامبر خدا بود؛ زیرا پیامبر اکرم</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3B13DA">
        <w:rPr>
          <w:rFonts w:cs="IRNazli" w:hint="cs"/>
          <w:rtl/>
          <w:lang w:bidi="fa-IR"/>
        </w:rPr>
        <w:t>طبق معروف‌ترین اقوال در آن سال به دنیا آمده است و زبان حال قدرت الهی به قریشیان می‌گوید: پیروزی شما بر حبشه به دلیل برتری شما نزد خداوند نبود؛ بلکه به خاطر این بود که از بیت عتیق محافظت شود که آن را با بعثت پیامبر امی و خاتم پیامبران مورد اکرام و بزرگداشت قرار خواهیم داد</w:t>
      </w:r>
      <w:r w:rsidRPr="00CA7C13">
        <w:rPr>
          <w:rStyle w:val="FootnoteReference"/>
          <w:rFonts w:cs="IRNazli"/>
          <w:rtl/>
          <w:lang w:bidi="fa-IR"/>
        </w:rPr>
        <w:footnoteReference w:id="93"/>
      </w:r>
      <w:r w:rsidR="000D449F">
        <w:rPr>
          <w:rFonts w:cs="IRNazli" w:hint="cs"/>
          <w:rtl/>
          <w:lang w:bidi="fa-IR"/>
        </w:rPr>
        <w:t>.</w:t>
      </w:r>
    </w:p>
    <w:p w:rsidR="00CA20C5" w:rsidRPr="0004513F" w:rsidRDefault="00CA20C5" w:rsidP="001A43CD">
      <w:pPr>
        <w:pStyle w:val="ListParagraph"/>
        <w:numPr>
          <w:ilvl w:val="0"/>
          <w:numId w:val="52"/>
        </w:numPr>
        <w:ind w:left="680" w:hanging="340"/>
        <w:jc w:val="both"/>
        <w:rPr>
          <w:rFonts w:cs="IRNazli"/>
          <w:rtl/>
          <w:lang w:bidi="fa-IR"/>
        </w:rPr>
      </w:pPr>
      <w:r w:rsidRPr="0004513F">
        <w:rPr>
          <w:rFonts w:cs="IRNazli" w:hint="cs"/>
          <w:rtl/>
          <w:lang w:bidi="fa-IR"/>
        </w:rPr>
        <w:t>محافظت خداوند از بیت عتیق: بدین صورت که خداوند برای اهل کتاب یعنی ابرهه و لشکریانش، انهدام بیت الله الحرام و چیره شدن بر آن را میسر نکرد و این در حالی بود که کعبه با شرک، آلوده و اسیر دست مشرکان بود. خداوند خواست که بیتش، از دست سلطه‌گران آزاد و از توطئه توطئه‌گران مصون بماند تا بستری مناسب برای رشد و پرورش آئین و عقید</w:t>
      </w:r>
      <w:r w:rsidR="00671026">
        <w:rPr>
          <w:rFonts w:cs="IRNazli" w:hint="cs"/>
          <w:rtl/>
          <w:lang w:bidi="fa-IR"/>
        </w:rPr>
        <w:t>ۀ</w:t>
      </w:r>
      <w:r w:rsidRPr="0004513F">
        <w:rPr>
          <w:rFonts w:cs="IRNazli" w:hint="cs"/>
          <w:rtl/>
          <w:lang w:bidi="fa-IR"/>
        </w:rPr>
        <w:t xml:space="preserve"> جدید باشد و هیچ قدرتی بر آن غالب نشود و هیچ طاغوتی در این سرزمین طغیان نکند و هیچ دینی بر این دین که قرار است بر سایر ادیان و بندگان چیره گردد، مسلط نگردد؛ چون دینی است که برای رهبری آمده است نه برای اینکه دنباله‌رو باشد و این تدبیر الهی برای خانه و دینش بود قبل از اینکه کسی بداند که پیامبر دین جدید، در آن سال متولد می‌شود</w:t>
      </w:r>
      <w:r w:rsidRPr="00CA7C13">
        <w:rPr>
          <w:rStyle w:val="FootnoteReference"/>
          <w:rFonts w:cs="IRNazli"/>
          <w:rtl/>
          <w:lang w:bidi="fa-IR"/>
        </w:rPr>
        <w:footnoteReference w:id="94"/>
      </w:r>
      <w:r w:rsidR="000D449F">
        <w:rPr>
          <w:rFonts w:cs="IRNazli" w:hint="cs"/>
          <w:rtl/>
          <w:lang w:bidi="fa-IR"/>
        </w:rPr>
        <w:t>.</w:t>
      </w:r>
    </w:p>
    <w:p w:rsidR="00CA20C5" w:rsidRPr="003B13DA" w:rsidRDefault="00CA20C5" w:rsidP="008C0D67">
      <w:pPr>
        <w:ind w:firstLine="284"/>
        <w:jc w:val="both"/>
        <w:rPr>
          <w:rFonts w:cs="IRNazli"/>
          <w:rtl/>
          <w:lang w:bidi="fa-IR"/>
        </w:rPr>
      </w:pPr>
      <w:r w:rsidRPr="003B13DA">
        <w:rPr>
          <w:rFonts w:cs="IRNazli" w:hint="cs"/>
          <w:rtl/>
          <w:lang w:bidi="fa-IR"/>
        </w:rPr>
        <w:t>امروز ما با الهام از این واقعه، خود را در مقابل توطئه‌های فاسد و مکار صهیونیزم جهانی و مسیحیت که درصدد تخریب اماکن مقدس هستند و به آن چشم طمع دوخته‌اند، مطمئن می بینم که یقیناً نخواهند توانست، کاری پیش ببرند و این طمعهای فاجرانه و مکارانه در برنامه پوشیده و ناجوانمردانه‌ای که آرام نمی‌گیرند، ناموفق خواهند ماند؛ زیرا خداوندی که خانه‌اش را از اهل کتاب و بارگاهش را از وجود مشرکان حفاظت نمود، آن را و شهر پیامبرش را از توطئ</w:t>
      </w:r>
      <w:r w:rsidR="00671026">
        <w:rPr>
          <w:rFonts w:cs="IRNazli" w:hint="cs"/>
          <w:rtl/>
          <w:lang w:bidi="fa-IR"/>
        </w:rPr>
        <w:t>ۀ</w:t>
      </w:r>
      <w:r w:rsidRPr="003B13DA">
        <w:rPr>
          <w:rFonts w:cs="IRNazli" w:hint="cs"/>
          <w:rtl/>
          <w:lang w:bidi="fa-IR"/>
        </w:rPr>
        <w:t xml:space="preserve"> توطئه‌گران و مکر مکاران محافظت خواهد نمود</w:t>
      </w:r>
      <w:r w:rsidRPr="00CA7C13">
        <w:rPr>
          <w:rStyle w:val="FootnoteReference"/>
          <w:rFonts w:cs="IRNazli"/>
          <w:rtl/>
          <w:lang w:bidi="fa-IR"/>
        </w:rPr>
        <w:footnoteReference w:id="95"/>
      </w:r>
      <w:r w:rsidR="000D449F">
        <w:rPr>
          <w:rFonts w:cs="IRNazli" w:hint="cs"/>
          <w:rtl/>
          <w:lang w:bidi="fa-IR"/>
        </w:rPr>
        <w:t>.</w:t>
      </w:r>
    </w:p>
    <w:p w:rsidR="00CA20C5" w:rsidRPr="0004513F" w:rsidRDefault="00CA20C5" w:rsidP="001A43CD">
      <w:pPr>
        <w:pStyle w:val="ListParagraph"/>
        <w:numPr>
          <w:ilvl w:val="0"/>
          <w:numId w:val="52"/>
        </w:numPr>
        <w:ind w:left="680" w:hanging="340"/>
        <w:jc w:val="both"/>
        <w:rPr>
          <w:rFonts w:cs="IRNazli"/>
          <w:rtl/>
          <w:lang w:bidi="fa-IR"/>
        </w:rPr>
      </w:pPr>
      <w:r w:rsidRPr="0004513F">
        <w:rPr>
          <w:rFonts w:cs="IRNazli" w:hint="cs"/>
          <w:rtl/>
          <w:lang w:bidi="fa-IR"/>
        </w:rPr>
        <w:t xml:space="preserve"> قرار گرفتن این حادثه به عنوان مبدأ تاریخ برای عرب: آنچه برای اصحاب فیل رخ داد، عربها آن را تاریخ قرار دادند و می‌گفتند این کار در عام الفیل رخ داده است. فلانی در عام الفیل متولد شده و یا فلان کار چند سال بعد از عام الفیل انجام شده است و ... عام الفیل مصادف با سال 570 میلادی بود</w:t>
      </w:r>
      <w:r w:rsidRPr="00CA7C13">
        <w:rPr>
          <w:rStyle w:val="FootnoteReference"/>
          <w:rFonts w:cs="IRNazli"/>
          <w:rtl/>
          <w:lang w:bidi="fa-IR"/>
        </w:rPr>
        <w:footnoteReference w:id="96"/>
      </w:r>
      <w:r w:rsidR="000D449F">
        <w:rPr>
          <w:rFonts w:cs="IRNazli" w:hint="cs"/>
          <w:rtl/>
          <w:lang w:bidi="fa-IR"/>
        </w:rPr>
        <w:t>.</w:t>
      </w:r>
    </w:p>
    <w:p w:rsidR="00CA20C5" w:rsidRDefault="00CA20C5" w:rsidP="0026517C"/>
    <w:p w:rsidR="00CA20C5" w:rsidRDefault="00CA20C5" w:rsidP="003B13DA">
      <w:pPr>
        <w:pStyle w:val="a"/>
        <w:rPr>
          <w:rtl/>
        </w:rPr>
        <w:sectPr w:rsidR="00CA20C5" w:rsidSect="00A50EB6">
          <w:headerReference w:type="first" r:id="rId22"/>
          <w:footnotePr>
            <w:numRestart w:val="eachPage"/>
          </w:footnotePr>
          <w:pgSz w:w="9356" w:h="13608" w:code="9"/>
          <w:pgMar w:top="567" w:right="1134" w:bottom="851" w:left="1134" w:header="454" w:footer="0" w:gutter="0"/>
          <w:cols w:space="708"/>
          <w:titlePg/>
          <w:bidi/>
          <w:rtlGutter/>
          <w:docGrid w:linePitch="381"/>
        </w:sectPr>
      </w:pPr>
    </w:p>
    <w:p w:rsidR="00CA20C5" w:rsidRPr="00691C44" w:rsidRDefault="00CA20C5" w:rsidP="00691C44">
      <w:pPr>
        <w:pStyle w:val="a"/>
      </w:pPr>
      <w:bookmarkStart w:id="120" w:name="_Toc270033091"/>
      <w:bookmarkStart w:id="121" w:name="_Toc439429581"/>
      <w:r w:rsidRPr="00691C44">
        <w:rPr>
          <w:rFonts w:hint="cs"/>
          <w:rtl/>
        </w:rPr>
        <w:t>فصل پنجم</w:t>
      </w:r>
      <w:r w:rsidRPr="00691C44">
        <w:rPr>
          <w:rtl/>
        </w:rPr>
        <w:br/>
      </w:r>
      <w:r w:rsidRPr="00691C44">
        <w:rPr>
          <w:rFonts w:hint="cs"/>
          <w:rtl/>
        </w:rPr>
        <w:t>از تولد پیامبر اکرم</w:t>
      </w:r>
      <w:r w:rsidR="00361D92">
        <w:rPr>
          <w:rFonts w:hint="cs"/>
          <w:rtl/>
        </w:rPr>
        <w:t xml:space="preserve"> </w:t>
      </w:r>
      <w:r w:rsidR="003B13DA" w:rsidRPr="00691C44">
        <w:rPr>
          <w:rFonts w:hint="cs"/>
          <w:rtl/>
        </w:rPr>
        <w:t>ج</w:t>
      </w:r>
      <w:r w:rsidR="00361D92">
        <w:rPr>
          <w:rFonts w:hint="cs"/>
          <w:rtl/>
        </w:rPr>
        <w:t xml:space="preserve"> </w:t>
      </w:r>
      <w:r w:rsidRPr="00691C44">
        <w:rPr>
          <w:rFonts w:hint="cs"/>
          <w:rtl/>
        </w:rPr>
        <w:t>تا پیمان حلف الفضول</w:t>
      </w:r>
      <w:bookmarkEnd w:id="120"/>
      <w:bookmarkEnd w:id="121"/>
    </w:p>
    <w:p w:rsidR="00CA20C5" w:rsidRPr="003B13DA" w:rsidRDefault="00CA20C5" w:rsidP="00AF6B9D">
      <w:pPr>
        <w:pStyle w:val="a0"/>
        <w:rPr>
          <w:rtl/>
        </w:rPr>
      </w:pPr>
      <w:bookmarkStart w:id="122" w:name="_Toc439429582"/>
      <w:bookmarkStart w:id="123" w:name="_Toc134241242"/>
      <w:bookmarkStart w:id="124" w:name="_Toc270033092"/>
      <w:r w:rsidRPr="003B13DA">
        <w:rPr>
          <w:rFonts w:hint="cs"/>
          <w:rtl/>
        </w:rPr>
        <w:t>نسب پیامبر اکرم</w:t>
      </w:r>
      <w:r w:rsidR="00361D92">
        <w:rPr>
          <w:rFonts w:hint="cs"/>
          <w:rtl/>
        </w:rPr>
        <w:t xml:space="preserve"> </w:t>
      </w:r>
      <w:r w:rsidR="003B13DA" w:rsidRPr="0072736D">
        <w:rPr>
          <w:rFonts w:ascii="" w:hAnsi="" w:cs="CTraditional Arabic" w:hint="cs"/>
          <w:b w:val="0"/>
          <w:bCs w:val="0"/>
          <w:i/>
          <w:sz w:val="26"/>
          <w:szCs w:val="28"/>
          <w:rtl/>
        </w:rPr>
        <w:t>ج</w:t>
      </w:r>
      <w:bookmarkEnd w:id="122"/>
      <w:r w:rsidR="003B13DA" w:rsidRPr="003B13DA">
        <w:rPr>
          <w:rFonts w:ascii="" w:hAnsi="" w:cs="CTraditional Arabic" w:hint="cs"/>
          <w:i/>
          <w:rtl/>
        </w:rPr>
        <w:t xml:space="preserve"> </w:t>
      </w:r>
      <w:bookmarkEnd w:id="123"/>
      <w:bookmarkEnd w:id="124"/>
    </w:p>
    <w:p w:rsidR="00CA20C5" w:rsidRPr="003B13DA" w:rsidRDefault="00CA20C5" w:rsidP="008C0D67">
      <w:pPr>
        <w:ind w:firstLine="284"/>
        <w:jc w:val="both"/>
        <w:rPr>
          <w:rFonts w:cs="IRNazli"/>
          <w:rtl/>
          <w:lang w:bidi="fa-IR"/>
        </w:rPr>
      </w:pPr>
      <w:r w:rsidRPr="003B13DA">
        <w:rPr>
          <w:rFonts w:cs="IRNazli" w:hint="cs"/>
          <w:rtl/>
          <w:lang w:bidi="fa-IR"/>
        </w:rPr>
        <w:t>پیامبر اکرم</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3B13DA">
        <w:rPr>
          <w:rFonts w:cs="IRNazli" w:hint="cs"/>
          <w:rtl/>
          <w:lang w:bidi="fa-IR"/>
        </w:rPr>
        <w:t>دارای شریف‌ترین نسب و از نظر جسمی و اخلاقی کامل‌ترین مردم بود و در شرافت نسب او احادیث صحیحی وارد شده است، از جمله حدیثی است که مسلم روایت نموده است که پیامبر اکرم</w:t>
      </w:r>
      <w:r w:rsidR="003B13DA" w:rsidRPr="003B13DA">
        <w:rPr>
          <w:rFonts w:ascii="" w:hAnsi="" w:cs="CTraditional Arabic" w:hint="cs"/>
          <w:rtl/>
          <w:lang w:bidi="fa-IR"/>
        </w:rPr>
        <w:t xml:space="preserve"> ج</w:t>
      </w:r>
      <w:r w:rsidR="00361D92">
        <w:rPr>
          <w:rFonts w:ascii="" w:hAnsi="" w:cs="CTraditional Arabic" w:hint="cs"/>
          <w:rtl/>
          <w:lang w:bidi="fa-IR"/>
        </w:rPr>
        <w:t xml:space="preserve"> </w:t>
      </w:r>
      <w:r w:rsidRPr="003B13DA">
        <w:rPr>
          <w:rFonts w:cs="IRNazli" w:hint="cs"/>
          <w:rtl/>
          <w:lang w:bidi="fa-IR"/>
        </w:rPr>
        <w:t>فرمود: «خدا از فرزندان ابراهیم، اسماعیل را برگزید و از فرزندان اسماعیل کنانه را و از کنانه قریش را و از قریش بنی‌هاشم را و از بنی‌هاشم مر</w:t>
      </w:r>
      <w:r w:rsidR="00691C44">
        <w:rPr>
          <w:rFonts w:cs="IRNazli" w:hint="cs"/>
          <w:rtl/>
          <w:lang w:bidi="fa-IR"/>
        </w:rPr>
        <w:t>ا انتخاب نمود</w:t>
      </w:r>
      <w:r w:rsidRPr="003B13DA">
        <w:rPr>
          <w:rFonts w:cs="IRNazli" w:hint="cs"/>
          <w:rtl/>
          <w:lang w:bidi="fa-IR"/>
        </w:rPr>
        <w:t>»</w:t>
      </w:r>
      <w:r w:rsidRPr="00CA7C13">
        <w:rPr>
          <w:rStyle w:val="FootnoteReference"/>
          <w:rFonts w:cs="IRNazli"/>
          <w:rtl/>
          <w:lang w:bidi="fa-IR"/>
        </w:rPr>
        <w:footnoteReference w:id="97"/>
      </w:r>
      <w:r w:rsidR="00691C44">
        <w:rPr>
          <w:rFonts w:cs="IRNazli"/>
          <w:lang w:bidi="fa-IR"/>
        </w:rPr>
        <w:t>.</w:t>
      </w:r>
    </w:p>
    <w:p w:rsidR="00CA20C5" w:rsidRPr="003B13DA" w:rsidRDefault="00CA20C5" w:rsidP="008C0D67">
      <w:pPr>
        <w:ind w:firstLine="284"/>
        <w:jc w:val="both"/>
        <w:rPr>
          <w:rFonts w:cs="IRNazli"/>
          <w:rtl/>
          <w:lang w:bidi="fa-IR"/>
        </w:rPr>
      </w:pPr>
      <w:r w:rsidRPr="003B13DA">
        <w:rPr>
          <w:rFonts w:cs="IRNazli" w:hint="cs"/>
          <w:rtl/>
          <w:lang w:bidi="fa-IR"/>
        </w:rPr>
        <w:t>امام بخاری نسب پیامبر را ذکر نموده و گفته است: «او ابوالقاسم محمد بن عبدالله بن هاشم بن عبد مناف بن قصی بن کلاب بن مره بن کعب بن لوی بن غالب بن فهربن مالک بن النضر بن کنانه بن خزیمه بن مدرکه بن الیاس بن</w:t>
      </w:r>
      <w:r w:rsidR="00E04A7D">
        <w:rPr>
          <w:rFonts w:cs="IRNazli" w:hint="cs"/>
          <w:rtl/>
          <w:lang w:bidi="fa-IR"/>
        </w:rPr>
        <w:t xml:space="preserve"> مضر بن نزار بن معدبن عدنان است</w:t>
      </w:r>
      <w:r w:rsidRPr="003B13DA">
        <w:rPr>
          <w:rFonts w:cs="IRNazli" w:hint="cs"/>
          <w:rtl/>
          <w:lang w:bidi="fa-IR"/>
        </w:rPr>
        <w:t>»</w:t>
      </w:r>
      <w:r w:rsidRPr="00CA7C13">
        <w:rPr>
          <w:rStyle w:val="FootnoteReference"/>
          <w:rFonts w:cs="IRNazli"/>
          <w:rtl/>
          <w:lang w:bidi="fa-IR"/>
        </w:rPr>
        <w:footnoteReference w:id="98"/>
      </w:r>
      <w:r w:rsidR="00E04A7D">
        <w:rPr>
          <w:rFonts w:cs="IRNazli" w:hint="cs"/>
          <w:rtl/>
          <w:lang w:bidi="fa-IR"/>
        </w:rPr>
        <w:t>.</w:t>
      </w:r>
    </w:p>
    <w:p w:rsidR="00CA20C5" w:rsidRPr="003B13DA" w:rsidRDefault="00CA20C5" w:rsidP="008C0D67">
      <w:pPr>
        <w:ind w:firstLine="284"/>
        <w:jc w:val="both"/>
        <w:rPr>
          <w:rFonts w:cs="IRNazli"/>
          <w:rtl/>
          <w:lang w:bidi="fa-IR"/>
        </w:rPr>
      </w:pPr>
      <w:r w:rsidRPr="003B13DA">
        <w:rPr>
          <w:rFonts w:cs="IRNazli" w:hint="cs"/>
          <w:rtl/>
          <w:lang w:bidi="fa-IR"/>
        </w:rPr>
        <w:t xml:space="preserve">بغوی در </w:t>
      </w:r>
      <w:r w:rsidRPr="003B13DA">
        <w:rPr>
          <w:rFonts w:cs="IRNazli" w:hint="cs"/>
          <w:b/>
          <w:bCs/>
          <w:szCs w:val="24"/>
          <w:rtl/>
          <w:lang w:bidi="fa-IR"/>
        </w:rPr>
        <w:t>شرح السن</w:t>
      </w:r>
      <w:r w:rsidR="005A6B58">
        <w:rPr>
          <w:rFonts w:cs="IRNazli" w:hint="cs"/>
          <w:b/>
          <w:bCs/>
          <w:szCs w:val="24"/>
          <w:rtl/>
          <w:lang w:bidi="fa-IR"/>
        </w:rPr>
        <w:t>ة</w:t>
      </w:r>
      <w:r w:rsidRPr="003B13DA">
        <w:rPr>
          <w:rFonts w:cs="IRNazli" w:hint="cs"/>
          <w:rtl/>
          <w:lang w:bidi="fa-IR"/>
        </w:rPr>
        <w:t xml:space="preserve"> بعد از بیان نسب رسول الله تا عدنان گفته است: «بعد ا</w:t>
      </w:r>
      <w:r w:rsidR="00691C44">
        <w:rPr>
          <w:rFonts w:cs="IRNazli" w:hint="cs"/>
          <w:rtl/>
          <w:lang w:bidi="fa-IR"/>
        </w:rPr>
        <w:t>ز عدنان حفظ نسب ایشان دقیق نیست</w:t>
      </w:r>
      <w:r w:rsidRPr="003B13DA">
        <w:rPr>
          <w:rFonts w:cs="IRNazli" w:hint="cs"/>
          <w:rtl/>
          <w:lang w:bidi="fa-IR"/>
        </w:rPr>
        <w:t>»</w:t>
      </w:r>
      <w:r w:rsidRPr="00CA7C13">
        <w:rPr>
          <w:rStyle w:val="FootnoteReference"/>
          <w:rFonts w:cs="IRNazli"/>
          <w:rtl/>
          <w:lang w:bidi="fa-IR"/>
        </w:rPr>
        <w:footnoteReference w:id="99"/>
      </w:r>
      <w:r w:rsidR="00691C44">
        <w:rPr>
          <w:rFonts w:cs="IRNazli"/>
          <w:lang w:bidi="fa-IR"/>
        </w:rPr>
        <w:t>.</w:t>
      </w:r>
    </w:p>
    <w:p w:rsidR="00CA20C5" w:rsidRPr="003B13DA" w:rsidRDefault="00CA20C5" w:rsidP="005A6B58">
      <w:pPr>
        <w:widowControl w:val="0"/>
        <w:ind w:firstLine="284"/>
        <w:jc w:val="both"/>
        <w:rPr>
          <w:rFonts w:cs="IRNazli"/>
          <w:rtl/>
          <w:lang w:bidi="fa-IR"/>
        </w:rPr>
      </w:pPr>
      <w:r w:rsidRPr="003B13DA">
        <w:rPr>
          <w:rFonts w:cs="IRNazli" w:hint="cs"/>
          <w:rtl/>
          <w:lang w:bidi="fa-IR"/>
        </w:rPr>
        <w:t>ابن قیم نیز بعد از بیان نسب پیامبر اکرم</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3B13DA">
        <w:rPr>
          <w:rFonts w:cs="IRNazli" w:hint="cs"/>
          <w:rtl/>
          <w:lang w:bidi="fa-IR"/>
        </w:rPr>
        <w:t xml:space="preserve">تا عدنان، گفته است: «تا اینجا صحت نسب معلوم و مورد اتفاق تمام علمای انساب است و هیچ اختلافی در آن نیست و بعد از عدنان مورد اختلاف است، اما در اینکه عدنان از فرزندان اسماعیل </w:t>
      </w:r>
      <w:r w:rsidR="00C8379C" w:rsidRPr="00C8379C">
        <w:rPr>
          <w:rFonts w:cs="CTraditional Arabic" w:hint="cs"/>
          <w:rtl/>
          <w:lang w:bidi="fa-IR"/>
        </w:rPr>
        <w:t>÷</w:t>
      </w:r>
      <w:r w:rsidR="00691C44">
        <w:rPr>
          <w:rFonts w:cs="IRNazli" w:hint="cs"/>
          <w:rtl/>
          <w:lang w:bidi="fa-IR"/>
        </w:rPr>
        <w:t xml:space="preserve"> است، اختلافی وجود ندارد</w:t>
      </w:r>
      <w:r w:rsidRPr="003B13DA">
        <w:rPr>
          <w:rFonts w:cs="IRNazli" w:hint="cs"/>
          <w:rtl/>
          <w:lang w:bidi="fa-IR"/>
        </w:rPr>
        <w:t>»</w:t>
      </w:r>
      <w:r w:rsidRPr="00CA7C13">
        <w:rPr>
          <w:rStyle w:val="FootnoteReference"/>
          <w:rFonts w:cs="IRNazli"/>
          <w:rtl/>
          <w:lang w:bidi="fa-IR"/>
        </w:rPr>
        <w:footnoteReference w:id="100"/>
      </w:r>
      <w:r w:rsidR="00E04A7D">
        <w:rPr>
          <w:rFonts w:cs="IRNazli" w:hint="cs"/>
          <w:rtl/>
          <w:lang w:bidi="fa-IR"/>
        </w:rPr>
        <w:t>.</w:t>
      </w:r>
    </w:p>
    <w:p w:rsidR="00CA20C5" w:rsidRPr="003B13DA" w:rsidRDefault="00CA20C5" w:rsidP="005A6B58">
      <w:pPr>
        <w:widowControl w:val="0"/>
        <w:ind w:firstLine="284"/>
        <w:jc w:val="both"/>
        <w:rPr>
          <w:rFonts w:cs="IRNazli"/>
          <w:rtl/>
          <w:lang w:bidi="fa-IR"/>
        </w:rPr>
      </w:pPr>
      <w:r w:rsidRPr="003B13DA">
        <w:rPr>
          <w:rFonts w:cs="IRNazli" w:hint="cs"/>
          <w:rtl/>
          <w:lang w:bidi="fa-IR"/>
        </w:rPr>
        <w:t>ابن سعد در طبقات می‌گوید: «در مورد نسب نام</w:t>
      </w:r>
      <w:r w:rsidR="00671026">
        <w:rPr>
          <w:rFonts w:cs="IRNazli" w:hint="cs"/>
          <w:rtl/>
          <w:lang w:bidi="fa-IR"/>
        </w:rPr>
        <w:t>ۀ</w:t>
      </w:r>
      <w:r w:rsidRPr="003B13DA">
        <w:rPr>
          <w:rFonts w:cs="IRNazli" w:hint="cs"/>
          <w:rtl/>
          <w:lang w:bidi="fa-IR"/>
        </w:rPr>
        <w:t xml:space="preserve"> پیامبر اکرم</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3B13DA">
        <w:rPr>
          <w:rFonts w:cs="IRNazli" w:hint="cs"/>
          <w:rtl/>
          <w:lang w:bidi="fa-IR"/>
        </w:rPr>
        <w:t>از عدنا</w:t>
      </w:r>
      <w:r w:rsidR="00691C44">
        <w:rPr>
          <w:rFonts w:cs="IRNazli" w:hint="cs"/>
          <w:rtl/>
          <w:lang w:bidi="fa-IR"/>
        </w:rPr>
        <w:t>ن تا اسماعیل می‌بایست سکوت نمود</w:t>
      </w:r>
      <w:r w:rsidRPr="003B13DA">
        <w:rPr>
          <w:rFonts w:cs="IRNazli" w:hint="cs"/>
          <w:rtl/>
          <w:lang w:bidi="fa-IR"/>
        </w:rPr>
        <w:t>»</w:t>
      </w:r>
      <w:r w:rsidRPr="00CA7C13">
        <w:rPr>
          <w:rStyle w:val="FootnoteReference"/>
          <w:rFonts w:cs="IRNazli"/>
          <w:rtl/>
          <w:lang w:bidi="fa-IR"/>
        </w:rPr>
        <w:footnoteReference w:id="101"/>
      </w:r>
      <w:r w:rsidR="00691C44">
        <w:rPr>
          <w:rFonts w:cs="IRNazli"/>
          <w:lang w:bidi="fa-IR"/>
        </w:rPr>
        <w:t>.</w:t>
      </w:r>
    </w:p>
    <w:p w:rsidR="00CA20C5" w:rsidRPr="003B13DA" w:rsidRDefault="00CA20C5" w:rsidP="008C0D67">
      <w:pPr>
        <w:ind w:firstLine="284"/>
        <w:jc w:val="both"/>
        <w:rPr>
          <w:rFonts w:cs="IRNazli"/>
          <w:rtl/>
          <w:lang w:bidi="fa-IR"/>
        </w:rPr>
      </w:pPr>
      <w:r w:rsidRPr="003B13DA">
        <w:rPr>
          <w:rFonts w:cs="IRNazli" w:hint="cs"/>
          <w:rtl/>
          <w:lang w:bidi="fa-IR"/>
        </w:rPr>
        <w:t xml:space="preserve">از عروه ابن زبیر روایت شده است که می‌گوید: «مشهورترین و عالم‌ترین </w:t>
      </w:r>
      <w:r w:rsidR="00691C44">
        <w:rPr>
          <w:rFonts w:cs="IRNazli" w:hint="cs"/>
          <w:rtl/>
          <w:lang w:bidi="fa-IR"/>
        </w:rPr>
        <w:t>عالمان انساب، عدنان و قحطان است</w:t>
      </w:r>
      <w:r w:rsidRPr="003B13DA">
        <w:rPr>
          <w:rFonts w:cs="IRNazli" w:hint="cs"/>
          <w:rtl/>
          <w:lang w:bidi="fa-IR"/>
        </w:rPr>
        <w:t>»</w:t>
      </w:r>
      <w:r w:rsidRPr="00CA7C13">
        <w:rPr>
          <w:rStyle w:val="FootnoteReference"/>
          <w:rFonts w:cs="IRNazli"/>
          <w:rtl/>
          <w:lang w:bidi="fa-IR"/>
        </w:rPr>
        <w:footnoteReference w:id="102"/>
      </w:r>
      <w:r w:rsidR="00691C44">
        <w:rPr>
          <w:rFonts w:cs="IRNazli"/>
          <w:lang w:bidi="fa-IR"/>
        </w:rPr>
        <w:t>.</w:t>
      </w:r>
    </w:p>
    <w:p w:rsidR="00CA20C5" w:rsidRPr="003B13DA" w:rsidRDefault="00CA20C5" w:rsidP="008C0D67">
      <w:pPr>
        <w:ind w:firstLine="284"/>
        <w:jc w:val="both"/>
        <w:rPr>
          <w:rFonts w:cs="IRNazli"/>
          <w:rtl/>
          <w:lang w:bidi="fa-IR"/>
        </w:rPr>
      </w:pPr>
      <w:r w:rsidRPr="003B13DA">
        <w:rPr>
          <w:rFonts w:cs="IRNazli" w:hint="cs"/>
          <w:rtl/>
          <w:lang w:bidi="fa-IR"/>
        </w:rPr>
        <w:t xml:space="preserve">ذهبی </w:t>
      </w:r>
      <w:r w:rsidR="003370DA" w:rsidRPr="003370DA">
        <w:rPr>
          <w:rFonts w:ascii="CTraditional Arabic" w:hAnsi="CTraditional Arabic" w:cs="CTraditional Arabic" w:hint="cs"/>
          <w:rtl/>
          <w:lang w:bidi="fa-IR"/>
        </w:rPr>
        <w:t>/</w:t>
      </w:r>
      <w:r w:rsidRPr="003B13DA">
        <w:rPr>
          <w:rFonts w:cs="IRNazli" w:hint="cs"/>
          <w:rtl/>
          <w:lang w:bidi="fa-IR"/>
        </w:rPr>
        <w:t xml:space="preserve"> در کتاب</w:t>
      </w:r>
      <w:r w:rsidR="00361D92">
        <w:rPr>
          <w:rFonts w:cs="IRNazli" w:hint="cs"/>
          <w:rtl/>
          <w:lang w:bidi="fa-IR"/>
        </w:rPr>
        <w:t xml:space="preserve"> </w:t>
      </w:r>
      <w:r w:rsidRPr="003B13DA">
        <w:rPr>
          <w:rFonts w:cs="IRNazli" w:hint="cs"/>
          <w:b/>
          <w:bCs/>
          <w:szCs w:val="24"/>
          <w:rtl/>
          <w:lang w:bidi="fa-IR"/>
        </w:rPr>
        <w:t>السیر</w:t>
      </w:r>
      <w:r w:rsidRPr="00DE5081">
        <w:rPr>
          <w:rStyle w:val="Char1"/>
          <w:rFonts w:hint="cs"/>
          <w:rtl/>
        </w:rPr>
        <w:t>ة</w:t>
      </w:r>
      <w:r w:rsidRPr="003B13DA">
        <w:rPr>
          <w:rFonts w:cs="IRNazli" w:hint="cs"/>
          <w:b/>
          <w:bCs/>
          <w:szCs w:val="24"/>
          <w:rtl/>
          <w:lang w:bidi="fa-IR"/>
        </w:rPr>
        <w:t xml:space="preserve"> النبوی</w:t>
      </w:r>
      <w:r w:rsidR="00D964A1">
        <w:rPr>
          <w:rFonts w:cs="IRNazli" w:hint="cs"/>
          <w:rtl/>
          <w:lang w:bidi="fa-IR"/>
        </w:rPr>
        <w:t xml:space="preserve"> می‌گوید: «</w:t>
      </w:r>
      <w:r w:rsidRPr="003B13DA">
        <w:rPr>
          <w:rFonts w:cs="IRNazli" w:hint="cs"/>
          <w:rtl/>
          <w:lang w:bidi="fa-IR"/>
        </w:rPr>
        <w:t>نظری</w:t>
      </w:r>
      <w:r w:rsidR="00671026">
        <w:rPr>
          <w:rFonts w:cs="IRNazli" w:hint="cs"/>
          <w:rtl/>
          <w:lang w:bidi="fa-IR"/>
        </w:rPr>
        <w:t>ۀ</w:t>
      </w:r>
      <w:r w:rsidRPr="003B13DA">
        <w:rPr>
          <w:rFonts w:cs="IRNazli" w:hint="cs"/>
          <w:rtl/>
          <w:lang w:bidi="fa-IR"/>
        </w:rPr>
        <w:t xml:space="preserve"> اکثر علما بر این است که عدنان از فرزندان اسماعیل بن ابراهیم علیهما السلام است، اما در میان پدرانی که بین عدنان و اسما</w:t>
      </w:r>
      <w:r w:rsidR="00691C44">
        <w:rPr>
          <w:rFonts w:cs="IRNazli" w:hint="cs"/>
          <w:rtl/>
          <w:lang w:bidi="fa-IR"/>
        </w:rPr>
        <w:t>عیل هستند، اختلاف‌نظر وجود دارد</w:t>
      </w:r>
      <w:r w:rsidRPr="003B13DA">
        <w:rPr>
          <w:rFonts w:cs="IRNazli" w:hint="cs"/>
          <w:rtl/>
          <w:lang w:bidi="fa-IR"/>
        </w:rPr>
        <w:t>»</w:t>
      </w:r>
      <w:r w:rsidRPr="00CA7C13">
        <w:rPr>
          <w:rStyle w:val="FootnoteReference"/>
          <w:rFonts w:cs="IRNazli"/>
          <w:rtl/>
          <w:lang w:bidi="fa-IR"/>
        </w:rPr>
        <w:footnoteReference w:id="103"/>
      </w:r>
      <w:r w:rsidR="00691C44">
        <w:rPr>
          <w:rFonts w:cs="IRNazli"/>
          <w:lang w:bidi="fa-IR"/>
        </w:rPr>
        <w:t>.</w:t>
      </w:r>
    </w:p>
    <w:p w:rsidR="00CA20C5" w:rsidRPr="003B13DA" w:rsidRDefault="00CA20C5" w:rsidP="008C0D67">
      <w:pPr>
        <w:ind w:firstLine="284"/>
        <w:jc w:val="both"/>
        <w:rPr>
          <w:rFonts w:cs="IRNazli"/>
          <w:rtl/>
          <w:lang w:bidi="fa-IR"/>
        </w:rPr>
      </w:pPr>
      <w:r w:rsidRPr="003B13DA">
        <w:rPr>
          <w:rFonts w:cs="IRNazli" w:hint="cs"/>
          <w:rtl/>
          <w:lang w:bidi="fa-IR"/>
        </w:rPr>
        <w:t>مسئل</w:t>
      </w:r>
      <w:r w:rsidR="00671026">
        <w:rPr>
          <w:rFonts w:cs="IRNazli" w:hint="cs"/>
          <w:rtl/>
          <w:lang w:bidi="fa-IR"/>
        </w:rPr>
        <w:t>ۀ</w:t>
      </w:r>
      <w:r w:rsidRPr="003B13DA">
        <w:rPr>
          <w:rFonts w:cs="IRNazli" w:hint="cs"/>
          <w:rtl/>
          <w:lang w:bidi="fa-IR"/>
        </w:rPr>
        <w:t xml:space="preserve"> شرافت نسب در میان اعراب دارای اهمیت خاصی بوده و هست؛ زیرا کسی که از نظر نسب در رد</w:t>
      </w:r>
      <w:r w:rsidR="00671026">
        <w:rPr>
          <w:rFonts w:cs="IRNazli" w:hint="cs"/>
          <w:rtl/>
          <w:lang w:bidi="fa-IR"/>
        </w:rPr>
        <w:t>ۀ</w:t>
      </w:r>
      <w:r w:rsidRPr="003B13DA">
        <w:rPr>
          <w:rFonts w:cs="IRNazli" w:hint="cs"/>
          <w:rtl/>
          <w:lang w:bidi="fa-IR"/>
        </w:rPr>
        <w:t xml:space="preserve"> بالایی قرار دارد و به عنوان پیامبر یا پادشاه بر جامعه رهبری و ریاست نماید، مورد اعتراض قرار نمی‌گیرد، اما این امر برای کسی که از نظر نسب در رد</w:t>
      </w:r>
      <w:r w:rsidR="00671026">
        <w:rPr>
          <w:rFonts w:cs="IRNazli" w:hint="cs"/>
          <w:rtl/>
          <w:lang w:bidi="fa-IR"/>
        </w:rPr>
        <w:t>ۀ</w:t>
      </w:r>
      <w:r w:rsidRPr="003B13DA">
        <w:rPr>
          <w:rFonts w:cs="IRNazli" w:hint="cs"/>
          <w:rtl/>
          <w:lang w:bidi="fa-IR"/>
        </w:rPr>
        <w:t xml:space="preserve"> پایینی قرار دارد، مورد اعتراض قرار می‌گیرد بنابراین، کسی که دارای نسب والایی باشد، افراد زیادی دوست خواهند داشت تا زیر پرچم او گرد بیایند و از آن جا که خداوند قصد داشت تا محمّد را به پیامبری برگزیند، خداوند نسب ممتازی را برای او تدارک دید تا زمینه گرد آمدن مردم زیر لوای او فراهم گردد</w:t>
      </w:r>
      <w:r w:rsidRPr="00CA7C13">
        <w:rPr>
          <w:rStyle w:val="FootnoteReference"/>
          <w:rFonts w:cs="IRNazli"/>
          <w:rtl/>
          <w:lang w:bidi="fa-IR"/>
        </w:rPr>
        <w:footnoteReference w:id="104"/>
      </w:r>
      <w:r w:rsidR="005A6B58">
        <w:rPr>
          <w:rFonts w:cs="IRNazli" w:hint="cs"/>
          <w:rtl/>
          <w:lang w:bidi="fa-IR"/>
        </w:rPr>
        <w:t>.</w:t>
      </w:r>
    </w:p>
    <w:p w:rsidR="00CA20C5" w:rsidRPr="003B13DA" w:rsidRDefault="00CA20C5" w:rsidP="008C0D67">
      <w:pPr>
        <w:ind w:firstLine="284"/>
        <w:jc w:val="both"/>
        <w:rPr>
          <w:rFonts w:cs="IRNazli"/>
          <w:rtl/>
          <w:lang w:bidi="fa-IR"/>
        </w:rPr>
      </w:pPr>
      <w:r w:rsidRPr="003B13DA">
        <w:rPr>
          <w:rFonts w:cs="IRNazli" w:hint="cs"/>
          <w:rtl/>
          <w:lang w:bidi="fa-IR"/>
        </w:rPr>
        <w:t>پیامبر اکرم</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3B13DA">
        <w:rPr>
          <w:rFonts w:cs="IRNazli" w:hint="cs"/>
          <w:rtl/>
          <w:lang w:bidi="fa-IR"/>
        </w:rPr>
        <w:t xml:space="preserve">دارای نژادی پاکیزه و ارزشمند و از نسل اسماعیل ذبیح الله و ابراهیم خلیل الله و نتیجه پذیرش دعایی بود که ابراهیم </w:t>
      </w:r>
      <w:r w:rsidR="00C8379C" w:rsidRPr="00C8379C">
        <w:rPr>
          <w:rFonts w:cs="CTraditional Arabic" w:hint="cs"/>
          <w:rtl/>
          <w:lang w:bidi="fa-IR"/>
        </w:rPr>
        <w:t>÷</w:t>
      </w:r>
      <w:r w:rsidRPr="003B13DA">
        <w:rPr>
          <w:rFonts w:cs="IRNazli" w:hint="cs"/>
          <w:rtl/>
          <w:lang w:bidi="fa-IR"/>
        </w:rPr>
        <w:t xml:space="preserve"> به درگاه خداوند عرضه داشته بود؛ چنانکه خود ایشان می‌گوید</w:t>
      </w:r>
      <w:r w:rsidR="000D449F">
        <w:rPr>
          <w:rFonts w:cs="IRNazli" w:hint="cs"/>
          <w:rtl/>
          <w:lang w:bidi="fa-IR"/>
        </w:rPr>
        <w:t>:</w:t>
      </w:r>
      <w:r w:rsidRPr="003B13DA">
        <w:rPr>
          <w:rFonts w:cs="IRNazli" w:hint="cs"/>
          <w:rtl/>
          <w:lang w:bidi="fa-IR"/>
        </w:rPr>
        <w:t xml:space="preserve"> من نتیج</w:t>
      </w:r>
      <w:r w:rsidR="00671026">
        <w:rPr>
          <w:rFonts w:cs="IRNazli" w:hint="cs"/>
          <w:rtl/>
          <w:lang w:bidi="fa-IR"/>
        </w:rPr>
        <w:t>ۀ</w:t>
      </w:r>
      <w:r w:rsidRPr="003B13DA">
        <w:rPr>
          <w:rFonts w:cs="IRNazli" w:hint="cs"/>
          <w:rtl/>
          <w:lang w:bidi="fa-IR"/>
        </w:rPr>
        <w:t xml:space="preserve"> دعای پدرم؛ ابراهیم و مژد</w:t>
      </w:r>
      <w:r w:rsidR="00671026">
        <w:rPr>
          <w:rFonts w:cs="IRNazli" w:hint="cs"/>
          <w:rtl/>
          <w:lang w:bidi="fa-IR"/>
        </w:rPr>
        <w:t>ۀ</w:t>
      </w:r>
      <w:r w:rsidRPr="003B13DA">
        <w:rPr>
          <w:rFonts w:cs="IRNazli" w:hint="cs"/>
          <w:rtl/>
          <w:lang w:bidi="fa-IR"/>
        </w:rPr>
        <w:t xml:space="preserve"> برادرم؛ عیسی هستم</w:t>
      </w:r>
      <w:r w:rsidRPr="00CA7C13">
        <w:rPr>
          <w:rStyle w:val="FootnoteReference"/>
          <w:rFonts w:cs="IRNazli"/>
          <w:rtl/>
          <w:lang w:bidi="fa-IR"/>
        </w:rPr>
        <w:footnoteReference w:id="105"/>
      </w:r>
      <w:r w:rsidR="00691C44">
        <w:rPr>
          <w:rFonts w:cs="IRNazli"/>
          <w:lang w:bidi="fa-IR"/>
        </w:rPr>
        <w:t>.</w:t>
      </w:r>
    </w:p>
    <w:p w:rsidR="00CA20C5" w:rsidRPr="003B13DA" w:rsidRDefault="00CA20C5" w:rsidP="008C0D67">
      <w:pPr>
        <w:ind w:firstLine="284"/>
        <w:jc w:val="both"/>
        <w:rPr>
          <w:rFonts w:cs="IRNazli"/>
          <w:rtl/>
          <w:lang w:bidi="fa-IR"/>
        </w:rPr>
      </w:pPr>
      <w:r w:rsidRPr="003B13DA">
        <w:rPr>
          <w:rFonts w:cs="IRNazli" w:hint="cs"/>
          <w:rtl/>
          <w:lang w:bidi="fa-IR"/>
        </w:rPr>
        <w:t>بی‌تردید در میان اعراب برخوردار بودن از نژاد پاک و نسب بالا انسان را از کارهای بی‌اهمیت و بی‌ارزش دور می‌داشت و داعی</w:t>
      </w:r>
      <w:r w:rsidR="00671026">
        <w:rPr>
          <w:rFonts w:cs="IRNazli" w:hint="cs"/>
          <w:rtl/>
          <w:lang w:bidi="fa-IR"/>
        </w:rPr>
        <w:t>ۀ</w:t>
      </w:r>
      <w:r w:rsidRPr="003B13DA">
        <w:rPr>
          <w:rFonts w:cs="IRNazli" w:hint="cs"/>
          <w:rtl/>
          <w:lang w:bidi="fa-IR"/>
        </w:rPr>
        <w:t xml:space="preserve"> پرداختن به کارهای والا و ارزشمند را در او به وجود می‌آورد. پیامبران و دعوتگران برای پاکیزه کردن نسب</w:t>
      </w:r>
      <w:r w:rsidR="005A6B58">
        <w:rPr>
          <w:rFonts w:cs="IRNazli" w:hint="eastAsia"/>
          <w:rtl/>
          <w:lang w:bidi="fa-IR"/>
        </w:rPr>
        <w:t>‌</w:t>
      </w:r>
      <w:r w:rsidRPr="003B13DA">
        <w:rPr>
          <w:rFonts w:cs="IRNazli" w:hint="cs"/>
          <w:rtl/>
          <w:lang w:bidi="fa-IR"/>
        </w:rPr>
        <w:t>های خود می‌کوشیدند و نزد مردم به پاکی نسب معروف بودند بنابراین، مورد احترام و اعتماد مردم قرار می‌گرفتند</w:t>
      </w:r>
      <w:r w:rsidRPr="00CA7C13">
        <w:rPr>
          <w:rStyle w:val="FootnoteReference"/>
          <w:rFonts w:cs="IRNazli"/>
          <w:rtl/>
          <w:lang w:bidi="fa-IR"/>
        </w:rPr>
        <w:footnoteReference w:id="106"/>
      </w:r>
      <w:r w:rsidR="00691C44">
        <w:rPr>
          <w:rFonts w:cs="IRNazli"/>
          <w:lang w:bidi="fa-IR"/>
        </w:rPr>
        <w:t>.</w:t>
      </w:r>
    </w:p>
    <w:p w:rsidR="00CA20C5" w:rsidRPr="003B13DA" w:rsidRDefault="00CA20C5" w:rsidP="008C0D67">
      <w:pPr>
        <w:ind w:firstLine="284"/>
        <w:jc w:val="both"/>
        <w:rPr>
          <w:rFonts w:cs="IRNazli"/>
          <w:rtl/>
          <w:lang w:bidi="fa-IR"/>
        </w:rPr>
      </w:pPr>
      <w:r w:rsidRPr="003B13DA">
        <w:rPr>
          <w:rFonts w:cs="IRNazli" w:hint="cs"/>
          <w:rtl/>
          <w:lang w:bidi="fa-IR"/>
        </w:rPr>
        <w:t>با بررسی نسب پیامبر اکرم</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3B13DA">
        <w:rPr>
          <w:rFonts w:cs="IRNazli" w:hint="cs"/>
          <w:rtl/>
          <w:lang w:bidi="fa-IR"/>
        </w:rPr>
        <w:t>به این نتیجه می‌رسیم که خداوند متعال، عرب را از نظر نسب بر سایر مردم و قریش را بر قبیله‌‌های دیگر عرب برتری داده است و محبت پیامبر اکرم</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3B13DA">
        <w:rPr>
          <w:rFonts w:cs="IRNazli" w:hint="cs"/>
          <w:rtl/>
          <w:lang w:bidi="fa-IR"/>
        </w:rPr>
        <w:t>اقتضا می‌نماید که قومی که پیامبر اکرم</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3B13DA">
        <w:rPr>
          <w:rFonts w:cs="IRNazli" w:hint="cs"/>
          <w:rtl/>
          <w:lang w:bidi="fa-IR"/>
        </w:rPr>
        <w:t>در میان آنها ظهور کرد و قبیله‌ای که در آن متولد شد، مورد محبت قرار بگیرند و محبت با آنان براساس ملیت و نژاد نیست؛ بلکه به علت منسوب بودن پیامبر اکرم</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3B13DA">
        <w:rPr>
          <w:rFonts w:cs="IRNazli" w:hint="cs"/>
          <w:rtl/>
          <w:lang w:bidi="fa-IR"/>
        </w:rPr>
        <w:t>به آن و اطاعت آنان از رسول الله است، امّا برخی از قریش راه خدا و پیامبر را در پیش نگرفتند و این انحراف و انحطاط باعث می‌شود تا نسبتی که آنان با پیامبر دارند، از اعتبار ساقط و لغو گردد</w:t>
      </w:r>
      <w:r w:rsidRPr="00CA7C13">
        <w:rPr>
          <w:rStyle w:val="FootnoteReference"/>
          <w:rFonts w:cs="IRNazli"/>
          <w:rtl/>
          <w:lang w:bidi="fa-IR"/>
        </w:rPr>
        <w:footnoteReference w:id="107"/>
      </w:r>
      <w:r w:rsidR="00691C44">
        <w:rPr>
          <w:rFonts w:cs="IRNazli"/>
          <w:lang w:bidi="fa-IR"/>
        </w:rPr>
        <w:t>.</w:t>
      </w:r>
    </w:p>
    <w:p w:rsidR="00CA20C5" w:rsidRPr="003B13DA" w:rsidRDefault="00CA20C5" w:rsidP="00AF6B9D">
      <w:pPr>
        <w:pStyle w:val="a0"/>
        <w:rPr>
          <w:rtl/>
        </w:rPr>
      </w:pPr>
      <w:bookmarkStart w:id="125" w:name="_Toc134241243"/>
      <w:bookmarkStart w:id="126" w:name="_Toc270033093"/>
      <w:bookmarkStart w:id="127" w:name="_Toc439429583"/>
      <w:r w:rsidRPr="003B13DA">
        <w:rPr>
          <w:rFonts w:hint="cs"/>
          <w:rtl/>
        </w:rPr>
        <w:t>ازدواج عبدالله بن عبدالمطلب</w:t>
      </w:r>
      <w:bookmarkEnd w:id="125"/>
      <w:bookmarkEnd w:id="126"/>
      <w:bookmarkEnd w:id="127"/>
    </w:p>
    <w:p w:rsidR="00CA20C5" w:rsidRPr="003B13DA" w:rsidRDefault="00CA20C5" w:rsidP="008C0D67">
      <w:pPr>
        <w:ind w:firstLine="284"/>
        <w:jc w:val="both"/>
        <w:rPr>
          <w:rFonts w:cs="IRNazli"/>
          <w:rtl/>
          <w:lang w:bidi="fa-IR"/>
        </w:rPr>
      </w:pPr>
      <w:r w:rsidRPr="003B13DA">
        <w:rPr>
          <w:rFonts w:cs="IRNazli" w:hint="cs"/>
          <w:rtl/>
          <w:lang w:bidi="fa-IR"/>
        </w:rPr>
        <w:t>عبدالمطلب از میان فرزندانش، عبدالله را بیشتر از همه دوست می‌داشت و بعد از اینکه عبدالمطلب صد شتر به علّت نجات یافتن عبدالله، فدیه داد، آمنه بنت وهب ابن عبد مناف بن زهره بن کلاب که از شریف‌ترین زنان مکه از نظر نسب بود را به ازدواج عبدالله در آورد</w:t>
      </w:r>
      <w:r w:rsidRPr="00CA7C13">
        <w:rPr>
          <w:rStyle w:val="FootnoteReference"/>
          <w:rFonts w:cs="IRNazli"/>
          <w:rtl/>
          <w:lang w:bidi="fa-IR"/>
        </w:rPr>
        <w:footnoteReference w:id="108"/>
      </w:r>
      <w:r w:rsidR="00691C44">
        <w:rPr>
          <w:rFonts w:cs="IRNazli"/>
          <w:lang w:bidi="fa-IR"/>
        </w:rPr>
        <w:t>.</w:t>
      </w:r>
    </w:p>
    <w:p w:rsidR="00CA20C5" w:rsidRPr="003B13DA" w:rsidRDefault="00CA20C5" w:rsidP="008C0D67">
      <w:pPr>
        <w:ind w:firstLine="284"/>
        <w:jc w:val="both"/>
        <w:rPr>
          <w:rFonts w:cs="IRNazli"/>
          <w:rtl/>
          <w:lang w:bidi="fa-IR"/>
        </w:rPr>
      </w:pPr>
      <w:r w:rsidRPr="003B13DA">
        <w:rPr>
          <w:rFonts w:cs="IRNazli" w:hint="cs"/>
          <w:rtl/>
          <w:lang w:bidi="fa-IR"/>
        </w:rPr>
        <w:t>هنوز محمد متولد نشده بود که عبدالله در گذشت و در مدینه نیز داییهایش (بنو عبد بن نجار) به خاک سپرده شد. او برای تجارت به شام رفته بود و در بازگشت، به مدینه رفت و شاید تقدیر به او می‌گفت: وظیفه تو در راستای تربیت فرزندت تمام شد و تربیت این جنین پاک برای رهبری بشر از تاریکیها به سوی نور، به عهد</w:t>
      </w:r>
      <w:r w:rsidR="00671026">
        <w:rPr>
          <w:rFonts w:cs="IRNazli" w:hint="cs"/>
          <w:rtl/>
          <w:lang w:bidi="fa-IR"/>
        </w:rPr>
        <w:t>ۀ</w:t>
      </w:r>
      <w:r w:rsidRPr="003B13DA">
        <w:rPr>
          <w:rFonts w:cs="IRNazli" w:hint="cs"/>
          <w:rtl/>
          <w:lang w:bidi="fa-IR"/>
        </w:rPr>
        <w:t xml:space="preserve"> خدای با حکمت و مهربان خواهد بود.</w:t>
      </w:r>
    </w:p>
    <w:p w:rsidR="00CA20C5" w:rsidRDefault="00CA20C5" w:rsidP="008C0D67">
      <w:pPr>
        <w:ind w:firstLine="284"/>
        <w:jc w:val="both"/>
        <w:rPr>
          <w:rFonts w:cs="IRNazli"/>
          <w:rtl/>
          <w:lang w:bidi="fa-IR"/>
        </w:rPr>
      </w:pPr>
      <w:r w:rsidRPr="003B13DA">
        <w:rPr>
          <w:rFonts w:cs="IRNazli" w:hint="cs"/>
          <w:rtl/>
          <w:lang w:bidi="fa-IR"/>
        </w:rPr>
        <w:t>ازدواج عبدالله با آمنه، تنها عامل اصلی تولد رسول الله</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3B13DA">
        <w:rPr>
          <w:rFonts w:cs="IRNazli" w:hint="cs"/>
          <w:rtl/>
          <w:lang w:bidi="fa-IR"/>
        </w:rPr>
        <w:t>نبود؛ بلکه دعا و مژد</w:t>
      </w:r>
      <w:r w:rsidR="00671026">
        <w:rPr>
          <w:rFonts w:cs="IRNazli" w:hint="cs"/>
          <w:rtl/>
          <w:lang w:bidi="fa-IR"/>
        </w:rPr>
        <w:t>ۀ</w:t>
      </w:r>
      <w:r w:rsidRPr="003B13DA">
        <w:rPr>
          <w:rFonts w:cs="IRNazli" w:hint="cs"/>
          <w:rtl/>
          <w:lang w:bidi="fa-IR"/>
        </w:rPr>
        <w:t xml:space="preserve"> پیامبرانی همانند ابراهیم و عیسی علیهما السلام نیز چنین بود؛ چنانکه رسول الله فرمود: من نتیج</w:t>
      </w:r>
      <w:r w:rsidR="00671026">
        <w:rPr>
          <w:rFonts w:cs="IRNazli" w:hint="cs"/>
          <w:rtl/>
          <w:lang w:bidi="fa-IR"/>
        </w:rPr>
        <w:t>ۀ</w:t>
      </w:r>
      <w:r w:rsidRPr="003B13DA">
        <w:rPr>
          <w:rFonts w:cs="IRNazli" w:hint="cs"/>
          <w:rtl/>
          <w:lang w:bidi="fa-IR"/>
        </w:rPr>
        <w:t xml:space="preserve"> دعای پدرم ابراهیم و مژده عیسی هستم، مادرم دیده بود که نوری از او بیرون می‌آید که از آن قصرهای شام روشن می‌شوند</w:t>
      </w:r>
      <w:r w:rsidRPr="00CA7C13">
        <w:rPr>
          <w:rStyle w:val="FootnoteReference"/>
          <w:rFonts w:cs="IRNazli"/>
          <w:rtl/>
          <w:lang w:bidi="fa-IR"/>
        </w:rPr>
        <w:footnoteReference w:id="109"/>
      </w:r>
      <w:r w:rsidR="00691C44">
        <w:rPr>
          <w:rFonts w:cs="IRNazli"/>
          <w:lang w:bidi="fa-IR"/>
        </w:rPr>
        <w:t>.</w:t>
      </w:r>
    </w:p>
    <w:p w:rsidR="005A6B58" w:rsidRDefault="005A6B58" w:rsidP="008C0D67">
      <w:pPr>
        <w:ind w:firstLine="284"/>
        <w:jc w:val="both"/>
        <w:rPr>
          <w:rFonts w:cs="IRNazli"/>
          <w:rtl/>
          <w:lang w:bidi="fa-IR"/>
        </w:rPr>
      </w:pPr>
    </w:p>
    <w:p w:rsidR="005A6B58" w:rsidRPr="003B13DA" w:rsidRDefault="005A6B58" w:rsidP="008C0D67">
      <w:pPr>
        <w:ind w:firstLine="284"/>
        <w:jc w:val="both"/>
        <w:rPr>
          <w:rFonts w:cs="IRNazli"/>
          <w:rtl/>
          <w:lang w:bidi="fa-IR"/>
        </w:rPr>
      </w:pPr>
    </w:p>
    <w:p w:rsidR="00CA20C5" w:rsidRPr="003B13DA" w:rsidRDefault="00CA20C5" w:rsidP="008C0D67">
      <w:pPr>
        <w:ind w:firstLine="284"/>
        <w:jc w:val="both"/>
        <w:rPr>
          <w:rFonts w:cs="IRNazli"/>
          <w:rtl/>
          <w:lang w:bidi="fa-IR"/>
        </w:rPr>
      </w:pPr>
      <w:r w:rsidRPr="003B13DA">
        <w:rPr>
          <w:rFonts w:cs="IRNazli" w:hint="cs"/>
          <w:rtl/>
          <w:lang w:bidi="fa-IR"/>
        </w:rPr>
        <w:t xml:space="preserve">دعای ابراهیم </w:t>
      </w:r>
      <w:r w:rsidR="00C8379C" w:rsidRPr="00C8379C">
        <w:rPr>
          <w:rFonts w:cs="CTraditional Arabic" w:hint="cs"/>
          <w:rtl/>
          <w:lang w:bidi="fa-IR"/>
        </w:rPr>
        <w:t>÷</w:t>
      </w:r>
      <w:r w:rsidRPr="003B13DA">
        <w:rPr>
          <w:rFonts w:cs="IRNazli" w:hint="cs"/>
          <w:rtl/>
          <w:lang w:bidi="fa-IR"/>
        </w:rPr>
        <w:t>، در قرآن بدین صورت است:</w:t>
      </w:r>
    </w:p>
    <w:p w:rsidR="00CA20C5" w:rsidRPr="009D474E" w:rsidRDefault="00BB755D" w:rsidP="005A6B58">
      <w:pPr>
        <w:pStyle w:val="af"/>
        <w:spacing w:line="216" w:lineRule="auto"/>
        <w:rPr>
          <w:rFonts w:cs="Times New Roman"/>
          <w:sz w:val="32"/>
          <w:szCs w:val="32"/>
          <w:rtl/>
        </w:rPr>
      </w:pPr>
      <w:r w:rsidRPr="00BB755D">
        <w:rPr>
          <w:rFonts w:ascii="Times New Roman" w:cs="Traditional Arabic" w:hint="cs"/>
          <w:sz w:val="32"/>
          <w:rtl/>
        </w:rPr>
        <w:t>﴿</w:t>
      </w:r>
      <w:r w:rsidRPr="00BB755D">
        <w:rPr>
          <w:rtl/>
        </w:rPr>
        <w:t>رَبَّنَا وَ</w:t>
      </w:r>
      <w:r w:rsidRPr="00BB755D">
        <w:rPr>
          <w:rFonts w:hint="cs"/>
          <w:rtl/>
        </w:rPr>
        <w:t>ٱ</w:t>
      </w:r>
      <w:r w:rsidRPr="00BB755D">
        <w:rPr>
          <w:rFonts w:hint="eastAsia"/>
          <w:rtl/>
        </w:rPr>
        <w:t>بۡعَثۡ</w:t>
      </w:r>
      <w:r w:rsidRPr="00BB755D">
        <w:rPr>
          <w:rtl/>
        </w:rPr>
        <w:t xml:space="preserve"> فِيهِمۡ رَسُولٗا مِّنۡهُمۡ يَتۡلُواْ عَلَيۡهِمۡ ءَايَٰتِكَ وَيُعَلِّمُهُمُ </w:t>
      </w:r>
      <w:r w:rsidRPr="00BB755D">
        <w:rPr>
          <w:rFonts w:hint="cs"/>
          <w:rtl/>
        </w:rPr>
        <w:t>ٱ</w:t>
      </w:r>
      <w:r w:rsidRPr="00BB755D">
        <w:rPr>
          <w:rFonts w:hint="eastAsia"/>
          <w:rtl/>
        </w:rPr>
        <w:t>لۡكِتَٰبَ</w:t>
      </w:r>
      <w:r w:rsidRPr="00BB755D">
        <w:rPr>
          <w:rtl/>
        </w:rPr>
        <w:t xml:space="preserve"> وَ</w:t>
      </w:r>
      <w:r w:rsidRPr="00BB755D">
        <w:rPr>
          <w:rFonts w:hint="cs"/>
          <w:rtl/>
        </w:rPr>
        <w:t>ٱ</w:t>
      </w:r>
      <w:r w:rsidRPr="00BB755D">
        <w:rPr>
          <w:rFonts w:hint="eastAsia"/>
          <w:rtl/>
        </w:rPr>
        <w:t>لۡحِكۡمَةَ</w:t>
      </w:r>
      <w:r w:rsidRPr="00BB755D">
        <w:rPr>
          <w:rtl/>
        </w:rPr>
        <w:t xml:space="preserve"> وَيُزَكِّيهِمۡۖ إِنَّكَ أَنتَ </w:t>
      </w:r>
      <w:r w:rsidRPr="00BB755D">
        <w:rPr>
          <w:rFonts w:hint="cs"/>
          <w:rtl/>
        </w:rPr>
        <w:t>ٱ</w:t>
      </w:r>
      <w:r w:rsidRPr="00BB755D">
        <w:rPr>
          <w:rFonts w:hint="eastAsia"/>
          <w:rtl/>
        </w:rPr>
        <w:t>لۡعَزِيزُ</w:t>
      </w:r>
      <w:r w:rsidRPr="00BB755D">
        <w:rPr>
          <w:rtl/>
        </w:rPr>
        <w:t xml:space="preserve"> </w:t>
      </w:r>
      <w:r w:rsidRPr="00BB755D">
        <w:rPr>
          <w:rFonts w:hint="cs"/>
          <w:rtl/>
        </w:rPr>
        <w:t>ٱ</w:t>
      </w:r>
      <w:r w:rsidRPr="00BB755D">
        <w:rPr>
          <w:rFonts w:hint="eastAsia"/>
          <w:rtl/>
        </w:rPr>
        <w:t>لۡحَكِيمُ</w:t>
      </w:r>
      <w:r w:rsidRPr="00BB755D">
        <w:rPr>
          <w:rtl/>
        </w:rPr>
        <w:t>١٢٩</w:t>
      </w:r>
      <w:r w:rsidRPr="00BB755D">
        <w:rPr>
          <w:rFonts w:ascii="Times New Roman" w:cs="Traditional Arabic" w:hint="cs"/>
          <w:sz w:val="32"/>
          <w:rtl/>
        </w:rPr>
        <w:t>﴾</w:t>
      </w:r>
      <w:r>
        <w:rPr>
          <w:rFonts w:cs="IRNazli"/>
          <w:sz w:val="32"/>
          <w:szCs w:val="24"/>
          <w:rtl/>
        </w:rPr>
        <w:t xml:space="preserve"> </w:t>
      </w:r>
      <w:r w:rsidRPr="00BB755D">
        <w:rPr>
          <w:rStyle w:val="Char7"/>
          <w:rtl/>
        </w:rPr>
        <w:t>[البقرة: 129]</w:t>
      </w:r>
      <w:r w:rsidRPr="00BB755D">
        <w:rPr>
          <w:rStyle w:val="Char7"/>
          <w:rFonts w:hint="cs"/>
          <w:rtl/>
        </w:rPr>
        <w:t>.</w:t>
      </w:r>
    </w:p>
    <w:p w:rsidR="00CA20C5" w:rsidRPr="009D474E" w:rsidRDefault="00CA20C5" w:rsidP="00BB755D">
      <w:pPr>
        <w:pStyle w:val="aa"/>
        <w:rPr>
          <w:rFonts w:cs="B Lotus"/>
          <w:rtl/>
        </w:rPr>
      </w:pPr>
      <w:r w:rsidRPr="00BB755D">
        <w:rPr>
          <w:rStyle w:val="Char9"/>
          <w:rFonts w:hint="cs"/>
          <w:rtl/>
        </w:rPr>
        <w:t>«</w:t>
      </w:r>
      <w:r w:rsidRPr="00923F4F">
        <w:rPr>
          <w:rFonts w:hint="cs"/>
          <w:rtl/>
        </w:rPr>
        <w:t>پروردگارا، از میان آنان پیامبری برگزین که آیات تو را بر آنان تلاوت نماید و به آنان کتاب و حکمت بیاموزد و آنان را تزکیه بکند. همانا تو غالب و با حکمتی</w:t>
      </w:r>
      <w:r w:rsidRPr="00BB755D">
        <w:rPr>
          <w:rStyle w:val="Char9"/>
          <w:rFonts w:hint="cs"/>
          <w:rtl/>
        </w:rPr>
        <w:t>»</w:t>
      </w:r>
      <w:r w:rsidR="00BB755D">
        <w:rPr>
          <w:rStyle w:val="Char9"/>
          <w:rFonts w:hint="cs"/>
          <w:rtl/>
        </w:rPr>
        <w:t>.</w:t>
      </w:r>
    </w:p>
    <w:p w:rsidR="00CA20C5" w:rsidRPr="003B13DA" w:rsidRDefault="00CA20C5" w:rsidP="008C0D67">
      <w:pPr>
        <w:ind w:firstLine="284"/>
        <w:jc w:val="both"/>
        <w:rPr>
          <w:rFonts w:cs="IRNazli"/>
          <w:rtl/>
          <w:lang w:bidi="fa-IR"/>
        </w:rPr>
      </w:pPr>
      <w:r w:rsidRPr="003B13DA">
        <w:rPr>
          <w:rFonts w:cs="IRNazli" w:hint="cs"/>
          <w:rtl/>
          <w:lang w:bidi="fa-IR"/>
        </w:rPr>
        <w:t>ابن رجب در مورد سخن پیامبر اکرم</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3B13DA">
        <w:rPr>
          <w:rFonts w:cs="IRNazli" w:hint="cs"/>
          <w:rtl/>
          <w:lang w:bidi="fa-IR"/>
        </w:rPr>
        <w:t>فرمود: «مادرم دیده بود که نوری از او بیرون می‌آید که</w:t>
      </w:r>
      <w:r w:rsidR="00E04A7D">
        <w:rPr>
          <w:rFonts w:cs="IRNazli" w:hint="cs"/>
          <w:rtl/>
          <w:lang w:bidi="fa-IR"/>
        </w:rPr>
        <w:t xml:space="preserve"> از آن، قصرهای شام روشن می‌شوند</w:t>
      </w:r>
      <w:r w:rsidRPr="003B13DA">
        <w:rPr>
          <w:rFonts w:cs="IRNazli" w:hint="cs"/>
          <w:rtl/>
          <w:lang w:bidi="fa-IR"/>
        </w:rPr>
        <w:t>»</w:t>
      </w:r>
      <w:r w:rsidR="00E04A7D">
        <w:rPr>
          <w:rFonts w:cs="IRNazli" w:hint="cs"/>
          <w:rtl/>
          <w:lang w:bidi="fa-IR"/>
        </w:rPr>
        <w:t>.</w:t>
      </w:r>
      <w:r w:rsidRPr="003B13DA">
        <w:rPr>
          <w:rFonts w:cs="IRNazli" w:hint="cs"/>
          <w:rtl/>
          <w:lang w:bidi="fa-IR"/>
        </w:rPr>
        <w:t xml:space="preserve"> می‌گوید: بیرون آمدن این نور به هنگام تولد ایشان، اشاره به نور هدایتی است که اهل زمین به وسیل</w:t>
      </w:r>
      <w:r w:rsidR="00671026">
        <w:rPr>
          <w:rFonts w:cs="IRNazli" w:hint="cs"/>
          <w:rtl/>
          <w:lang w:bidi="fa-IR"/>
        </w:rPr>
        <w:t>ۀ</w:t>
      </w:r>
      <w:r w:rsidRPr="003B13DA">
        <w:rPr>
          <w:rFonts w:cs="IRNazli" w:hint="cs"/>
          <w:rtl/>
          <w:lang w:bidi="fa-IR"/>
        </w:rPr>
        <w:t xml:space="preserve"> آن هدایت می‌شوند و ظلمت شرک از بین می‌رود. همان طور که خداوند فرموده است:</w:t>
      </w:r>
    </w:p>
    <w:p w:rsidR="00CA20C5" w:rsidRPr="003B13DA" w:rsidRDefault="00923F4F" w:rsidP="005A6B58">
      <w:pPr>
        <w:pStyle w:val="af"/>
        <w:spacing w:line="216" w:lineRule="auto"/>
        <w:rPr>
          <w:rFonts w:cs="IRNazli"/>
          <w:spacing w:val="-2"/>
          <w:rtl/>
        </w:rPr>
      </w:pPr>
      <w:r w:rsidRPr="00923F4F">
        <w:rPr>
          <w:rFonts w:ascii="Times New Roman" w:cs="Traditional Arabic" w:hint="cs"/>
          <w:sz w:val="32"/>
          <w:rtl/>
        </w:rPr>
        <w:t>﴿</w:t>
      </w:r>
      <w:r w:rsidRPr="00923F4F">
        <w:rPr>
          <w:rtl/>
        </w:rPr>
        <w:t>يَ</w:t>
      </w:r>
      <w:r w:rsidRPr="00923F4F">
        <w:rPr>
          <w:rFonts w:hint="cs"/>
          <w:rtl/>
        </w:rPr>
        <w:t>ٰٓأَهۡلَ</w:t>
      </w:r>
      <w:r w:rsidRPr="00923F4F">
        <w:rPr>
          <w:rtl/>
        </w:rPr>
        <w:t xml:space="preserve"> </w:t>
      </w:r>
      <w:r w:rsidRPr="00923F4F">
        <w:rPr>
          <w:rFonts w:hint="cs"/>
          <w:rtl/>
        </w:rPr>
        <w:t>ٱ</w:t>
      </w:r>
      <w:r w:rsidRPr="00923F4F">
        <w:rPr>
          <w:rFonts w:hint="eastAsia"/>
          <w:rtl/>
        </w:rPr>
        <w:t>لۡكِتَٰبِ</w:t>
      </w:r>
      <w:r w:rsidRPr="00923F4F">
        <w:rPr>
          <w:rtl/>
        </w:rPr>
        <w:t xml:space="preserve"> قَدۡ جَآءَكُمۡ رَسُولُنَا يُبَيِّنُ لَكُمۡ كَثِيرٗا مِّمَّا كُنتُمۡ تُخۡفُونَ مِنَ </w:t>
      </w:r>
      <w:r w:rsidRPr="00923F4F">
        <w:rPr>
          <w:rFonts w:hint="cs"/>
          <w:rtl/>
        </w:rPr>
        <w:t>ٱ</w:t>
      </w:r>
      <w:r w:rsidRPr="00923F4F">
        <w:rPr>
          <w:rFonts w:hint="eastAsia"/>
          <w:rtl/>
        </w:rPr>
        <w:t>لۡكِتَٰبِ</w:t>
      </w:r>
      <w:r w:rsidRPr="00923F4F">
        <w:rPr>
          <w:rtl/>
        </w:rPr>
        <w:t xml:space="preserve"> وَيَعۡفُواْ عَن كَثِيرٖۚ قَدۡ جَآءَكُم مِّنَ </w:t>
      </w:r>
      <w:r w:rsidRPr="00923F4F">
        <w:rPr>
          <w:rFonts w:hint="cs"/>
          <w:rtl/>
        </w:rPr>
        <w:t>ٱ</w:t>
      </w:r>
      <w:r w:rsidRPr="00923F4F">
        <w:rPr>
          <w:rFonts w:hint="eastAsia"/>
          <w:rtl/>
        </w:rPr>
        <w:t>للَّهِ</w:t>
      </w:r>
      <w:r w:rsidRPr="00923F4F">
        <w:rPr>
          <w:rtl/>
        </w:rPr>
        <w:t xml:space="preserve"> نُورٞ وَكِتَٰبٞ مُّبِينٞ١٥ يَهۡدِي بِهِ </w:t>
      </w:r>
      <w:r w:rsidRPr="00923F4F">
        <w:rPr>
          <w:rFonts w:hint="cs"/>
          <w:rtl/>
        </w:rPr>
        <w:t>ٱ</w:t>
      </w:r>
      <w:r w:rsidRPr="00923F4F">
        <w:rPr>
          <w:rFonts w:hint="eastAsia"/>
          <w:rtl/>
        </w:rPr>
        <w:t>للَّهُ</w:t>
      </w:r>
      <w:r w:rsidRPr="00923F4F">
        <w:rPr>
          <w:rtl/>
        </w:rPr>
        <w:t xml:space="preserve"> مَنِ </w:t>
      </w:r>
      <w:r w:rsidRPr="00923F4F">
        <w:rPr>
          <w:rFonts w:hint="cs"/>
          <w:rtl/>
        </w:rPr>
        <w:t>ٱ</w:t>
      </w:r>
      <w:r w:rsidRPr="00923F4F">
        <w:rPr>
          <w:rFonts w:hint="eastAsia"/>
          <w:rtl/>
        </w:rPr>
        <w:t>تَّبَعَ</w:t>
      </w:r>
      <w:r w:rsidRPr="00923F4F">
        <w:rPr>
          <w:rtl/>
        </w:rPr>
        <w:t xml:space="preserve"> رِضۡوَٰنَهُ</w:t>
      </w:r>
      <w:r w:rsidRPr="00923F4F">
        <w:rPr>
          <w:rFonts w:hint="cs"/>
          <w:rtl/>
        </w:rPr>
        <w:t>ۥ</w:t>
      </w:r>
      <w:r w:rsidRPr="00923F4F">
        <w:rPr>
          <w:rtl/>
        </w:rPr>
        <w:t xml:space="preserve"> سُبُلَ </w:t>
      </w:r>
      <w:r w:rsidRPr="00923F4F">
        <w:rPr>
          <w:rFonts w:hint="cs"/>
          <w:rtl/>
        </w:rPr>
        <w:t>ٱ</w:t>
      </w:r>
      <w:r w:rsidRPr="00923F4F">
        <w:rPr>
          <w:rFonts w:hint="eastAsia"/>
          <w:rtl/>
        </w:rPr>
        <w:t>لسَّلَٰمِ</w:t>
      </w:r>
      <w:r w:rsidRPr="00923F4F">
        <w:rPr>
          <w:rtl/>
        </w:rPr>
        <w:t xml:space="preserve"> وَيُخۡرِجُهُم مِّنَ </w:t>
      </w:r>
      <w:r w:rsidRPr="00923F4F">
        <w:rPr>
          <w:rFonts w:hint="cs"/>
          <w:rtl/>
        </w:rPr>
        <w:t>ٱ</w:t>
      </w:r>
      <w:r w:rsidRPr="00923F4F">
        <w:rPr>
          <w:rFonts w:hint="eastAsia"/>
          <w:rtl/>
        </w:rPr>
        <w:t>لظُّلُمَٰتِ</w:t>
      </w:r>
      <w:r w:rsidRPr="00923F4F">
        <w:rPr>
          <w:rtl/>
        </w:rPr>
        <w:t xml:space="preserve"> إِلَى </w:t>
      </w:r>
      <w:r w:rsidRPr="00923F4F">
        <w:rPr>
          <w:rFonts w:hint="cs"/>
          <w:rtl/>
        </w:rPr>
        <w:t>ٱ</w:t>
      </w:r>
      <w:r w:rsidRPr="00923F4F">
        <w:rPr>
          <w:rFonts w:hint="eastAsia"/>
          <w:rtl/>
        </w:rPr>
        <w:t>لنُّورِ</w:t>
      </w:r>
      <w:r w:rsidRPr="00923F4F">
        <w:rPr>
          <w:rtl/>
        </w:rPr>
        <w:t xml:space="preserve"> بِإِذۡنِهِ</w:t>
      </w:r>
      <w:r w:rsidRPr="00923F4F">
        <w:rPr>
          <w:rFonts w:hint="cs"/>
          <w:rtl/>
        </w:rPr>
        <w:t>ۦ</w:t>
      </w:r>
      <w:r w:rsidRPr="00923F4F">
        <w:rPr>
          <w:rtl/>
        </w:rPr>
        <w:t xml:space="preserve"> وَيَهۡدِيهِمۡ إِلَىٰ صِرَٰطٖ مُّسۡتَقِيمٖ١٦</w:t>
      </w:r>
      <w:r w:rsidRPr="00923F4F">
        <w:rPr>
          <w:rFonts w:ascii="Times New Roman" w:cs="Traditional Arabic" w:hint="cs"/>
          <w:sz w:val="32"/>
          <w:rtl/>
        </w:rPr>
        <w:t>﴾</w:t>
      </w:r>
      <w:r>
        <w:rPr>
          <w:rFonts w:cs="IRNazli"/>
          <w:sz w:val="32"/>
          <w:szCs w:val="24"/>
          <w:rtl/>
        </w:rPr>
        <w:t xml:space="preserve"> </w:t>
      </w:r>
      <w:r w:rsidRPr="00923F4F">
        <w:rPr>
          <w:rStyle w:val="Char7"/>
          <w:rtl/>
        </w:rPr>
        <w:t>[المائدة: 15-16]</w:t>
      </w:r>
      <w:r w:rsidRPr="00923F4F">
        <w:rPr>
          <w:rStyle w:val="Char7"/>
          <w:rFonts w:hint="cs"/>
          <w:rtl/>
        </w:rPr>
        <w:t>.</w:t>
      </w:r>
    </w:p>
    <w:p w:rsidR="00CA20C5" w:rsidRPr="009D474E" w:rsidRDefault="00CA20C5" w:rsidP="00923F4F">
      <w:pPr>
        <w:pStyle w:val="aa"/>
        <w:rPr>
          <w:rFonts w:cs="B Lotus"/>
          <w:rtl/>
        </w:rPr>
      </w:pPr>
      <w:r w:rsidRPr="00923F4F">
        <w:rPr>
          <w:rStyle w:val="Char9"/>
          <w:rFonts w:hint="cs"/>
          <w:rtl/>
        </w:rPr>
        <w:t>«</w:t>
      </w:r>
      <w:r w:rsidRPr="00923F4F">
        <w:rPr>
          <w:rFonts w:hint="cs"/>
          <w:rtl/>
        </w:rPr>
        <w:t>ای اهل کتاب، رسول ما (محمد) نزد شما آمده تا برای شما بسیاری از چیزهایی را که از کتاب (تورات و انجیل) پنهان می‌کردید، بیان کند و از بسیاری (از مسائل که نیازی بدان</w:t>
      </w:r>
      <w:r w:rsidR="005A6B58">
        <w:rPr>
          <w:rFonts w:hint="eastAsia"/>
          <w:rtl/>
        </w:rPr>
        <w:t>‌</w:t>
      </w:r>
      <w:r w:rsidRPr="00923F4F">
        <w:rPr>
          <w:rFonts w:hint="cs"/>
          <w:rtl/>
        </w:rPr>
        <w:t>ها نیست) می‌گذرد. از جانب خدا نزد شما نور و کتاب روشنگری آمده است. خداوند با آن، کسی را به راههای امن و امان هدایت می‌کند که در پی کسب خشنودی وی باشند و با خواست و فرمان خود، آنان را از تاریکیها بیرون می‌‌آورد و به سوی نور می‌برد و به راه راست رهنمود می‌شود</w:t>
      </w:r>
      <w:r w:rsidRPr="00923F4F">
        <w:rPr>
          <w:rStyle w:val="Char9"/>
          <w:rFonts w:hint="cs"/>
          <w:rtl/>
        </w:rPr>
        <w:t>»</w:t>
      </w:r>
      <w:r w:rsidR="00923F4F">
        <w:rPr>
          <w:rStyle w:val="Char9"/>
          <w:rFonts w:hint="cs"/>
          <w:rtl/>
        </w:rPr>
        <w:t>.</w:t>
      </w:r>
    </w:p>
    <w:p w:rsidR="00CA20C5" w:rsidRPr="003B13DA" w:rsidRDefault="00CA20C5" w:rsidP="008C0D67">
      <w:pPr>
        <w:ind w:firstLine="284"/>
        <w:jc w:val="both"/>
        <w:rPr>
          <w:rFonts w:cs="IRNazli"/>
          <w:spacing w:val="-4"/>
          <w:rtl/>
          <w:lang w:bidi="fa-IR"/>
        </w:rPr>
      </w:pPr>
      <w:r w:rsidRPr="003B13DA">
        <w:rPr>
          <w:rFonts w:cs="IRNazli" w:hint="cs"/>
          <w:rtl/>
          <w:lang w:bidi="fa-IR"/>
        </w:rPr>
        <w:t xml:space="preserve">ابن کثیر می‌گوید: «اختصاص یافتن شام به پرتو </w:t>
      </w:r>
      <w:r w:rsidRPr="003B13DA">
        <w:rPr>
          <w:rFonts w:cs="IRNazli" w:hint="cs"/>
          <w:spacing w:val="-4"/>
          <w:rtl/>
          <w:lang w:bidi="fa-IR"/>
        </w:rPr>
        <w:t>نور رسالت اشاره به استقرار و پا بر جا شدن دین در سرزمین شام دارد. چنانکه شام در آخر الزمان، پایگاهی برای اسلام و مسلمانان می‌گردد و عیسی بن مریم در دمشق در مناره شرقی بیضاء نزول می‌نماید» و در صحیحین آمده است: «همواره گروهی از امت من بر حق خواهند ماند. هر کس آنان را خوار و یا با آنان مخالفت نماید، نمی‌تواند به آنان زیانی برساند و تا قیام قیامت آ</w:t>
      </w:r>
      <w:r w:rsidR="00294187">
        <w:rPr>
          <w:rFonts w:cs="IRNazli" w:hint="cs"/>
          <w:spacing w:val="-4"/>
          <w:rtl/>
          <w:lang w:bidi="fa-IR"/>
        </w:rPr>
        <w:t>نان در مسیر حق باقی خواهند ماند</w:t>
      </w:r>
      <w:r w:rsidRPr="003B13DA">
        <w:rPr>
          <w:rFonts w:cs="IRNazli" w:hint="cs"/>
          <w:spacing w:val="-4"/>
          <w:rtl/>
          <w:lang w:bidi="fa-IR"/>
        </w:rPr>
        <w:t>»</w:t>
      </w:r>
      <w:r w:rsidR="00294187">
        <w:rPr>
          <w:rFonts w:cs="IRNazli" w:hint="cs"/>
          <w:spacing w:val="-4"/>
          <w:rtl/>
          <w:lang w:bidi="fa-IR"/>
        </w:rPr>
        <w:t>.</w:t>
      </w:r>
      <w:r w:rsidRPr="003B13DA">
        <w:rPr>
          <w:rFonts w:cs="IRNazli" w:hint="cs"/>
          <w:spacing w:val="-4"/>
          <w:rtl/>
          <w:lang w:bidi="fa-IR"/>
        </w:rPr>
        <w:t xml:space="preserve"> و در </w:t>
      </w:r>
      <w:r w:rsidRPr="003B13DA">
        <w:rPr>
          <w:rFonts w:cs="IRNazli" w:hint="cs"/>
          <w:b/>
          <w:bCs/>
          <w:spacing w:val="-4"/>
          <w:szCs w:val="24"/>
          <w:rtl/>
          <w:lang w:bidi="fa-IR"/>
        </w:rPr>
        <w:t>صحیح بخاری</w:t>
      </w:r>
      <w:r w:rsidRPr="003B13DA">
        <w:rPr>
          <w:rFonts w:cs="IRNazli" w:hint="cs"/>
          <w:spacing w:val="-4"/>
          <w:rtl/>
          <w:lang w:bidi="fa-IR"/>
        </w:rPr>
        <w:t xml:space="preserve"> آمده است که آنها در شام خواهند بود</w:t>
      </w:r>
      <w:r w:rsidRPr="00CA7C13">
        <w:rPr>
          <w:rStyle w:val="FootnoteReference"/>
          <w:rFonts w:cs="IRNazli"/>
          <w:spacing w:val="-4"/>
          <w:rtl/>
          <w:lang w:bidi="fa-IR"/>
        </w:rPr>
        <w:footnoteReference w:id="110"/>
      </w:r>
      <w:r w:rsidR="00691C44">
        <w:rPr>
          <w:rFonts w:cs="IRNazli"/>
          <w:spacing w:val="-4"/>
          <w:lang w:bidi="fa-IR"/>
        </w:rPr>
        <w:t>.</w:t>
      </w:r>
    </w:p>
    <w:p w:rsidR="00CA20C5" w:rsidRPr="003B13DA" w:rsidRDefault="00CA20C5" w:rsidP="00AF6B9D">
      <w:pPr>
        <w:pStyle w:val="a0"/>
        <w:rPr>
          <w:rFonts w:ascii="Times New Roman" w:hAnsi="Times New Roman"/>
          <w:rtl/>
        </w:rPr>
      </w:pPr>
      <w:bookmarkStart w:id="128" w:name="_Toc439429584"/>
      <w:bookmarkStart w:id="129" w:name="_Toc134241244"/>
      <w:bookmarkStart w:id="130" w:name="_Toc270033094"/>
      <w:r w:rsidRPr="003B13DA">
        <w:rPr>
          <w:rFonts w:hint="cs"/>
          <w:rtl/>
        </w:rPr>
        <w:t>تولد پیامبر اکرم</w:t>
      </w:r>
      <w:r w:rsidR="00361D92">
        <w:rPr>
          <w:rFonts w:hint="cs"/>
          <w:rtl/>
        </w:rPr>
        <w:t xml:space="preserve"> </w:t>
      </w:r>
      <w:r w:rsidR="003B13DA" w:rsidRPr="0072736D">
        <w:rPr>
          <w:rFonts w:ascii="" w:hAnsi="" w:cs="CTraditional Arabic" w:hint="cs"/>
          <w:b w:val="0"/>
          <w:bCs w:val="0"/>
          <w:i/>
          <w:sz w:val="26"/>
          <w:szCs w:val="28"/>
          <w:rtl/>
        </w:rPr>
        <w:t>ج</w:t>
      </w:r>
      <w:bookmarkEnd w:id="128"/>
      <w:r w:rsidR="003B13DA" w:rsidRPr="0072736D">
        <w:rPr>
          <w:rFonts w:ascii="" w:hAnsi="" w:cs="CTraditional Arabic" w:hint="cs"/>
          <w:b w:val="0"/>
          <w:bCs w:val="0"/>
          <w:i/>
          <w:sz w:val="26"/>
          <w:szCs w:val="28"/>
          <w:rtl/>
        </w:rPr>
        <w:t xml:space="preserve"> </w:t>
      </w:r>
      <w:bookmarkEnd w:id="129"/>
      <w:bookmarkEnd w:id="130"/>
    </w:p>
    <w:p w:rsidR="00CA20C5" w:rsidRPr="003B13DA" w:rsidRDefault="00CA20C5" w:rsidP="008C0D67">
      <w:pPr>
        <w:ind w:firstLine="284"/>
        <w:jc w:val="both"/>
        <w:rPr>
          <w:rFonts w:cs="IRNazli"/>
          <w:rtl/>
          <w:lang w:bidi="fa-IR"/>
        </w:rPr>
      </w:pPr>
      <w:r w:rsidRPr="003B13DA">
        <w:rPr>
          <w:rFonts w:cs="IRNazli" w:hint="cs"/>
          <w:rtl/>
          <w:lang w:bidi="fa-IR"/>
        </w:rPr>
        <w:t>مورخان بر این عقیده‌اند که پیامبر اکرم</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3B13DA">
        <w:rPr>
          <w:rFonts w:cs="IRNazli" w:hint="cs"/>
          <w:rtl/>
          <w:lang w:bidi="fa-IR"/>
        </w:rPr>
        <w:t>روز دوشنبه به دنیا آمده است. همچنین اکثر آنان، تولد پیامبر اکرم</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3B13DA">
        <w:rPr>
          <w:rFonts w:cs="IRNazli" w:hint="cs"/>
          <w:rtl/>
          <w:lang w:bidi="fa-IR"/>
        </w:rPr>
        <w:t>را در دوازدهم ربیع الاول درست می‌دانند</w:t>
      </w:r>
      <w:r w:rsidRPr="00CA7C13">
        <w:rPr>
          <w:rStyle w:val="FootnoteReference"/>
          <w:rFonts w:cs="IRNazli"/>
          <w:rtl/>
          <w:lang w:bidi="fa-IR"/>
        </w:rPr>
        <w:footnoteReference w:id="111"/>
      </w:r>
      <w:r w:rsidR="00D83314">
        <w:rPr>
          <w:rFonts w:cs="IRNazli" w:hint="cs"/>
          <w:rtl/>
          <w:lang w:bidi="fa-IR"/>
        </w:rPr>
        <w:t>.</w:t>
      </w:r>
    </w:p>
    <w:p w:rsidR="00CA20C5" w:rsidRPr="003B13DA" w:rsidRDefault="00CA20C5" w:rsidP="008C0D67">
      <w:pPr>
        <w:ind w:firstLine="284"/>
        <w:jc w:val="both"/>
        <w:rPr>
          <w:rFonts w:cs="IRNazli"/>
          <w:rtl/>
          <w:lang w:bidi="fa-IR"/>
        </w:rPr>
      </w:pPr>
      <w:r w:rsidRPr="003B13DA">
        <w:rPr>
          <w:rFonts w:cs="IRNazli" w:hint="cs"/>
          <w:rtl/>
          <w:lang w:bidi="fa-IR"/>
        </w:rPr>
        <w:t>همچنین اجماع کرده‌اند که ایشان در عام‌الفیل</w:t>
      </w:r>
      <w:r w:rsidRPr="00CA7C13">
        <w:rPr>
          <w:rStyle w:val="FootnoteReference"/>
          <w:rFonts w:cs="IRNazli"/>
          <w:rtl/>
          <w:lang w:bidi="fa-IR"/>
        </w:rPr>
        <w:footnoteReference w:id="112"/>
      </w:r>
      <w:r w:rsidRPr="003B13DA">
        <w:rPr>
          <w:rFonts w:cs="IRNazli" w:hint="cs"/>
          <w:rtl/>
          <w:lang w:bidi="fa-IR"/>
        </w:rPr>
        <w:t xml:space="preserve"> به دنیا آمده است. مادرش به هنگام تولد او در خانه ابوطالب در شعب بنی‌هاشم بود</w:t>
      </w:r>
      <w:r w:rsidRPr="00CA7C13">
        <w:rPr>
          <w:rStyle w:val="FootnoteReference"/>
          <w:rFonts w:cs="IRNazli"/>
          <w:rtl/>
          <w:lang w:bidi="fa-IR"/>
        </w:rPr>
        <w:footnoteReference w:id="113"/>
      </w:r>
      <w:r w:rsidR="00691C44">
        <w:rPr>
          <w:rFonts w:cs="IRNazli"/>
          <w:lang w:bidi="fa-IR"/>
        </w:rPr>
        <w:t>.</w:t>
      </w:r>
    </w:p>
    <w:p w:rsidR="00CA20C5" w:rsidRPr="003B13DA" w:rsidRDefault="00CA20C5" w:rsidP="008C0D67">
      <w:pPr>
        <w:ind w:firstLine="284"/>
        <w:jc w:val="both"/>
        <w:rPr>
          <w:rFonts w:cs="IRNazli"/>
          <w:rtl/>
          <w:lang w:bidi="fa-IR"/>
        </w:rPr>
      </w:pPr>
      <w:r w:rsidRPr="003B13DA">
        <w:rPr>
          <w:rFonts w:cs="IRNazli" w:hint="cs"/>
          <w:rtl/>
          <w:lang w:bidi="fa-IR"/>
        </w:rPr>
        <w:t>احمد شوقی</w:t>
      </w:r>
      <w:r w:rsidR="00691C44">
        <w:rPr>
          <w:rFonts w:cs="IRNazli" w:hint="cs"/>
          <w:rtl/>
          <w:lang w:bidi="fa-IR"/>
        </w:rPr>
        <w:t xml:space="preserve"> در مورد میلاد پیامبر گفته است:</w:t>
      </w:r>
    </w:p>
    <w:tbl>
      <w:tblPr>
        <w:bidiVisual/>
        <w:tblW w:w="4852" w:type="pct"/>
        <w:tblInd w:w="108" w:type="dxa"/>
        <w:tblLook w:val="01E0" w:firstRow="1" w:lastRow="1" w:firstColumn="1" w:lastColumn="1" w:noHBand="0" w:noVBand="0"/>
      </w:tblPr>
      <w:tblGrid>
        <w:gridCol w:w="3401"/>
        <w:gridCol w:w="425"/>
        <w:gridCol w:w="3262"/>
      </w:tblGrid>
      <w:tr w:rsidR="00CA20C5" w:rsidRPr="00DE5081" w:rsidTr="00290B07">
        <w:trPr>
          <w:trHeight w:val="541"/>
        </w:trPr>
        <w:tc>
          <w:tcPr>
            <w:tcW w:w="2399" w:type="pct"/>
          </w:tcPr>
          <w:p w:rsidR="00CA20C5" w:rsidRPr="00D964A1" w:rsidRDefault="00CA20C5" w:rsidP="00290B07">
            <w:pPr>
              <w:jc w:val="both"/>
              <w:rPr>
                <w:rStyle w:val="Char1"/>
                <w:sz w:val="2"/>
                <w:szCs w:val="2"/>
                <w:rtl/>
              </w:rPr>
            </w:pPr>
            <w:r w:rsidRPr="00DE5081">
              <w:rPr>
                <w:rStyle w:val="Char1"/>
                <w:rFonts w:hint="cs"/>
                <w:rtl/>
              </w:rPr>
              <w:t>ولد ال</w:t>
            </w:r>
            <w:r w:rsidR="00290B07">
              <w:rPr>
                <w:rStyle w:val="Char1"/>
                <w:rFonts w:hint="cs"/>
                <w:rtl/>
              </w:rPr>
              <w:t>ـ</w:t>
            </w:r>
            <w:r w:rsidRPr="00DE5081">
              <w:rPr>
                <w:rStyle w:val="Char1"/>
                <w:rFonts w:hint="cs"/>
                <w:rtl/>
              </w:rPr>
              <w:t>هدی فالکائنات ضیاء</w:t>
            </w:r>
            <w:r w:rsidRPr="00DE5081">
              <w:rPr>
                <w:rStyle w:val="Char1"/>
                <w:rtl/>
              </w:rPr>
              <w:br/>
            </w:r>
          </w:p>
        </w:tc>
        <w:tc>
          <w:tcPr>
            <w:tcW w:w="300" w:type="pct"/>
          </w:tcPr>
          <w:p w:rsidR="00CA20C5" w:rsidRPr="00DE5081" w:rsidRDefault="00CA20C5" w:rsidP="008C0D67">
            <w:pPr>
              <w:ind w:firstLine="284"/>
              <w:jc w:val="both"/>
              <w:rPr>
                <w:rStyle w:val="Char1"/>
                <w:rtl/>
              </w:rPr>
            </w:pPr>
          </w:p>
        </w:tc>
        <w:tc>
          <w:tcPr>
            <w:tcW w:w="2301" w:type="pct"/>
          </w:tcPr>
          <w:p w:rsidR="00290B07" w:rsidRPr="005A6B58" w:rsidRDefault="0004513F" w:rsidP="00290B07">
            <w:pPr>
              <w:jc w:val="both"/>
              <w:rPr>
                <w:rStyle w:val="Char1"/>
                <w:sz w:val="2"/>
                <w:szCs w:val="2"/>
                <w:rtl/>
              </w:rPr>
            </w:pPr>
            <w:r>
              <w:rPr>
                <w:rStyle w:val="Char1"/>
                <w:rFonts w:hint="cs"/>
                <w:rtl/>
              </w:rPr>
              <w:t>و</w:t>
            </w:r>
            <w:r w:rsidR="00CA20C5" w:rsidRPr="00DE5081">
              <w:rPr>
                <w:rStyle w:val="Char1"/>
                <w:rFonts w:hint="cs"/>
                <w:rtl/>
              </w:rPr>
              <w:t>فم ا</w:t>
            </w:r>
            <w:r>
              <w:rPr>
                <w:rStyle w:val="Char1"/>
                <w:rFonts w:hint="cs"/>
                <w:rtl/>
              </w:rPr>
              <w:t>لزمان تبسم و</w:t>
            </w:r>
            <w:r w:rsidR="00CA20C5" w:rsidRPr="00DE5081">
              <w:rPr>
                <w:rStyle w:val="Char1"/>
                <w:rFonts w:hint="cs"/>
                <w:rtl/>
              </w:rPr>
              <w:t>ثناء</w:t>
            </w:r>
            <w:r w:rsidR="005A6B58">
              <w:rPr>
                <w:rStyle w:val="Char1"/>
                <w:rFonts w:hint="cs"/>
                <w:rtl/>
              </w:rPr>
              <w:br/>
            </w:r>
          </w:p>
        </w:tc>
      </w:tr>
    </w:tbl>
    <w:p w:rsidR="00CA20C5" w:rsidRPr="005D318F" w:rsidRDefault="00CA20C5" w:rsidP="00691C44">
      <w:pPr>
        <w:pStyle w:val="a7"/>
        <w:rPr>
          <w:rtl/>
        </w:rPr>
      </w:pPr>
      <w:r w:rsidRPr="005D318F">
        <w:rPr>
          <w:rFonts w:hint="cs"/>
          <w:rtl/>
        </w:rPr>
        <w:t>«هدایت به دنیا آمد؛ پس جهان روشن شد و</w:t>
      </w:r>
      <w:r w:rsidR="00691C44">
        <w:rPr>
          <w:rFonts w:hint="cs"/>
          <w:rtl/>
        </w:rPr>
        <w:t xml:space="preserve"> تبسم و ستایش بر لبان زمان نشست</w:t>
      </w:r>
      <w:r w:rsidRPr="005D318F">
        <w:rPr>
          <w:rFonts w:hint="cs"/>
          <w:rtl/>
        </w:rPr>
        <w:t>»</w:t>
      </w:r>
      <w:r w:rsidR="00691C44">
        <w:t>.</w:t>
      </w:r>
    </w:p>
    <w:tbl>
      <w:tblPr>
        <w:bidiVisual/>
        <w:tblW w:w="4880" w:type="pct"/>
        <w:tblInd w:w="74" w:type="dxa"/>
        <w:tblLook w:val="01E0" w:firstRow="1" w:lastRow="1" w:firstColumn="1" w:lastColumn="1" w:noHBand="0" w:noVBand="0"/>
      </w:tblPr>
      <w:tblGrid>
        <w:gridCol w:w="3438"/>
        <w:gridCol w:w="423"/>
        <w:gridCol w:w="3268"/>
      </w:tblGrid>
      <w:tr w:rsidR="00CA20C5" w:rsidRPr="00DE5081" w:rsidTr="00142AFD">
        <w:tc>
          <w:tcPr>
            <w:tcW w:w="2411" w:type="pct"/>
          </w:tcPr>
          <w:p w:rsidR="00CA20C5" w:rsidRPr="00D964A1" w:rsidRDefault="00D964A1" w:rsidP="00691C44">
            <w:pPr>
              <w:jc w:val="both"/>
              <w:rPr>
                <w:rStyle w:val="Char1"/>
                <w:sz w:val="2"/>
                <w:szCs w:val="2"/>
                <w:rtl/>
              </w:rPr>
            </w:pPr>
            <w:r>
              <w:rPr>
                <w:rStyle w:val="Char1"/>
                <w:rFonts w:hint="cs"/>
                <w:rtl/>
              </w:rPr>
              <w:t>الروح، و</w:t>
            </w:r>
            <w:r w:rsidR="00CA20C5" w:rsidRPr="00DE5081">
              <w:rPr>
                <w:rStyle w:val="Char1"/>
                <w:rFonts w:hint="cs"/>
                <w:rtl/>
              </w:rPr>
              <w:t>ال</w:t>
            </w:r>
            <w:r>
              <w:rPr>
                <w:rStyle w:val="Char1"/>
                <w:rFonts w:hint="cs"/>
                <w:rtl/>
              </w:rPr>
              <w:t>ـ</w:t>
            </w:r>
            <w:r w:rsidR="00CA20C5" w:rsidRPr="00DE5081">
              <w:rPr>
                <w:rStyle w:val="Char1"/>
                <w:rFonts w:hint="cs"/>
                <w:rtl/>
              </w:rPr>
              <w:t>ملأ، ال</w:t>
            </w:r>
            <w:r>
              <w:rPr>
                <w:rStyle w:val="Char1"/>
                <w:rFonts w:hint="cs"/>
                <w:rtl/>
              </w:rPr>
              <w:t>ـ</w:t>
            </w:r>
            <w:r w:rsidR="005A6B58">
              <w:rPr>
                <w:rStyle w:val="Char1"/>
                <w:rFonts w:hint="cs"/>
                <w:rtl/>
              </w:rPr>
              <w:t>ملائ</w:t>
            </w:r>
            <w:r w:rsidR="005A6B58">
              <w:rPr>
                <w:rStyle w:val="Char1"/>
                <w:rFonts w:hint="cs"/>
                <w:rtl/>
                <w:lang w:bidi="ar-SA"/>
              </w:rPr>
              <w:t>ك</w:t>
            </w:r>
            <w:r w:rsidR="00CA20C5" w:rsidRPr="00DE5081">
              <w:rPr>
                <w:rStyle w:val="Char1"/>
                <w:rFonts w:hint="cs"/>
                <w:rtl/>
              </w:rPr>
              <w:t xml:space="preserve"> حوله</w:t>
            </w:r>
            <w:r w:rsidR="00CA20C5" w:rsidRPr="00DE5081">
              <w:rPr>
                <w:rStyle w:val="Char1"/>
                <w:rtl/>
              </w:rPr>
              <w:br/>
            </w:r>
          </w:p>
        </w:tc>
        <w:tc>
          <w:tcPr>
            <w:tcW w:w="297" w:type="pct"/>
          </w:tcPr>
          <w:p w:rsidR="00CA20C5" w:rsidRPr="00DE5081" w:rsidRDefault="00CA20C5" w:rsidP="008C0D67">
            <w:pPr>
              <w:ind w:firstLine="284"/>
              <w:jc w:val="both"/>
              <w:rPr>
                <w:rStyle w:val="Char1"/>
                <w:rtl/>
              </w:rPr>
            </w:pPr>
          </w:p>
        </w:tc>
        <w:tc>
          <w:tcPr>
            <w:tcW w:w="2292" w:type="pct"/>
          </w:tcPr>
          <w:p w:rsidR="00CA20C5" w:rsidRPr="00D964A1" w:rsidRDefault="00D964A1" w:rsidP="00691C44">
            <w:pPr>
              <w:jc w:val="both"/>
              <w:rPr>
                <w:rStyle w:val="Char1"/>
                <w:sz w:val="2"/>
                <w:szCs w:val="2"/>
                <w:rtl/>
              </w:rPr>
            </w:pPr>
            <w:r>
              <w:rPr>
                <w:rStyle w:val="Char1"/>
                <w:rFonts w:hint="cs"/>
                <w:rtl/>
              </w:rPr>
              <w:t>للدین و</w:t>
            </w:r>
            <w:r w:rsidR="00CA20C5" w:rsidRPr="00DE5081">
              <w:rPr>
                <w:rStyle w:val="Char1"/>
                <w:rFonts w:hint="cs"/>
                <w:rtl/>
              </w:rPr>
              <w:t>الدنیا به بشراء</w:t>
            </w:r>
            <w:r w:rsidR="00CA20C5" w:rsidRPr="00DE5081">
              <w:rPr>
                <w:rStyle w:val="Char1"/>
                <w:rtl/>
              </w:rPr>
              <w:br/>
            </w:r>
          </w:p>
        </w:tc>
      </w:tr>
    </w:tbl>
    <w:p w:rsidR="00CA20C5" w:rsidRPr="005D318F" w:rsidRDefault="00CA20C5" w:rsidP="00691C44">
      <w:pPr>
        <w:pStyle w:val="a7"/>
        <w:rPr>
          <w:rtl/>
        </w:rPr>
      </w:pPr>
      <w:r w:rsidRPr="005D318F">
        <w:rPr>
          <w:rFonts w:hint="cs"/>
          <w:rtl/>
        </w:rPr>
        <w:t>«جبرئیل و سایر فرشتگان ا</w:t>
      </w:r>
      <w:r w:rsidR="00691C44">
        <w:rPr>
          <w:rFonts w:hint="cs"/>
          <w:rtl/>
        </w:rPr>
        <w:t>طراف او، مژد</w:t>
      </w:r>
      <w:r w:rsidR="00671026">
        <w:rPr>
          <w:rFonts w:hint="cs"/>
          <w:rtl/>
        </w:rPr>
        <w:t>ۀ</w:t>
      </w:r>
      <w:r w:rsidR="00691C44">
        <w:rPr>
          <w:rFonts w:hint="cs"/>
          <w:rtl/>
        </w:rPr>
        <w:t xml:space="preserve"> دین و دنیا دادند</w:t>
      </w:r>
      <w:r w:rsidRPr="005D318F">
        <w:rPr>
          <w:rFonts w:hint="cs"/>
          <w:rtl/>
        </w:rPr>
        <w:t>»</w:t>
      </w:r>
      <w:r w:rsidR="00691C44">
        <w:t>.</w:t>
      </w:r>
    </w:p>
    <w:tbl>
      <w:tblPr>
        <w:bidiVisual/>
        <w:tblW w:w="4880" w:type="pct"/>
        <w:tblInd w:w="74" w:type="dxa"/>
        <w:tblLook w:val="01E0" w:firstRow="1" w:lastRow="1" w:firstColumn="1" w:lastColumn="1" w:noHBand="0" w:noVBand="0"/>
      </w:tblPr>
      <w:tblGrid>
        <w:gridCol w:w="3581"/>
        <w:gridCol w:w="423"/>
        <w:gridCol w:w="3125"/>
      </w:tblGrid>
      <w:tr w:rsidR="00CA20C5" w:rsidRPr="00DE5081" w:rsidTr="00142AFD">
        <w:tc>
          <w:tcPr>
            <w:tcW w:w="2510" w:type="pct"/>
          </w:tcPr>
          <w:p w:rsidR="00CA20C5" w:rsidRPr="00D964A1" w:rsidRDefault="00D964A1" w:rsidP="00691C44">
            <w:pPr>
              <w:jc w:val="both"/>
              <w:rPr>
                <w:rStyle w:val="Char1"/>
                <w:sz w:val="2"/>
                <w:szCs w:val="2"/>
                <w:rtl/>
              </w:rPr>
            </w:pPr>
            <w:r>
              <w:rPr>
                <w:rStyle w:val="Char1"/>
                <w:rFonts w:hint="cs"/>
                <w:rtl/>
              </w:rPr>
              <w:t>و</w:t>
            </w:r>
            <w:r w:rsidR="00CA20C5" w:rsidRPr="00DE5081">
              <w:rPr>
                <w:rStyle w:val="Char1"/>
                <w:rFonts w:hint="cs"/>
                <w:rtl/>
              </w:rPr>
              <w:t>العرش یزهو الحظیره تزدهی</w:t>
            </w:r>
            <w:r w:rsidR="00CA20C5" w:rsidRPr="00DE5081">
              <w:rPr>
                <w:rStyle w:val="Char1"/>
                <w:rtl/>
              </w:rPr>
              <w:br/>
            </w:r>
          </w:p>
        </w:tc>
        <w:tc>
          <w:tcPr>
            <w:tcW w:w="297" w:type="pct"/>
          </w:tcPr>
          <w:p w:rsidR="00CA20C5" w:rsidRPr="00DE5081" w:rsidRDefault="00CA20C5" w:rsidP="008C0D67">
            <w:pPr>
              <w:ind w:firstLine="284"/>
              <w:jc w:val="both"/>
              <w:rPr>
                <w:rStyle w:val="Char1"/>
                <w:rtl/>
              </w:rPr>
            </w:pPr>
          </w:p>
        </w:tc>
        <w:tc>
          <w:tcPr>
            <w:tcW w:w="2192" w:type="pct"/>
          </w:tcPr>
          <w:p w:rsidR="00CA20C5" w:rsidRPr="00D964A1" w:rsidRDefault="00D964A1" w:rsidP="00691C44">
            <w:pPr>
              <w:jc w:val="both"/>
              <w:rPr>
                <w:rStyle w:val="Char1"/>
                <w:sz w:val="2"/>
                <w:szCs w:val="2"/>
                <w:rtl/>
              </w:rPr>
            </w:pPr>
            <w:r>
              <w:rPr>
                <w:rStyle w:val="Char1"/>
                <w:rFonts w:hint="cs"/>
                <w:rtl/>
              </w:rPr>
              <w:t>و</w:t>
            </w:r>
            <w:r w:rsidR="00CA20C5" w:rsidRPr="00DE5081">
              <w:rPr>
                <w:rStyle w:val="Char1"/>
                <w:rFonts w:hint="cs"/>
                <w:rtl/>
              </w:rPr>
              <w:t>ال</w:t>
            </w:r>
            <w:r>
              <w:rPr>
                <w:rStyle w:val="Char1"/>
                <w:rFonts w:hint="cs"/>
                <w:rtl/>
              </w:rPr>
              <w:t>ـ</w:t>
            </w:r>
            <w:r w:rsidR="00CA20C5" w:rsidRPr="00DE5081">
              <w:rPr>
                <w:rStyle w:val="Char1"/>
                <w:rFonts w:hint="cs"/>
                <w:rtl/>
              </w:rPr>
              <w:t>منتهی السدره العصم</w:t>
            </w:r>
            <w:r>
              <w:rPr>
                <w:rStyle w:val="Char1"/>
                <w:rFonts w:hint="cs"/>
                <w:rtl/>
              </w:rPr>
              <w:t>ـ</w:t>
            </w:r>
            <w:r w:rsidR="00CA20C5" w:rsidRPr="00DE5081">
              <w:rPr>
                <w:rStyle w:val="Char1"/>
                <w:rFonts w:hint="cs"/>
                <w:rtl/>
              </w:rPr>
              <w:t>اء</w:t>
            </w:r>
            <w:r w:rsidR="00CA20C5" w:rsidRPr="00DE5081">
              <w:rPr>
                <w:rStyle w:val="Char1"/>
                <w:rtl/>
              </w:rPr>
              <w:br/>
            </w:r>
          </w:p>
        </w:tc>
      </w:tr>
    </w:tbl>
    <w:p w:rsidR="00CA20C5" w:rsidRPr="005D318F" w:rsidRDefault="00CA20C5" w:rsidP="00691C44">
      <w:pPr>
        <w:pStyle w:val="a7"/>
        <w:rPr>
          <w:rtl/>
        </w:rPr>
      </w:pPr>
      <w:r w:rsidRPr="005D318F">
        <w:rPr>
          <w:rFonts w:hint="cs"/>
          <w:rtl/>
        </w:rPr>
        <w:t xml:space="preserve">«عرش می‌درخشید و زمین </w:t>
      </w:r>
      <w:r w:rsidR="00691C44">
        <w:rPr>
          <w:rFonts w:hint="cs"/>
          <w:rtl/>
        </w:rPr>
        <w:t>و سدره درخشان به خود می‌بالیدند</w:t>
      </w:r>
      <w:r w:rsidRPr="005D318F">
        <w:rPr>
          <w:rFonts w:hint="cs"/>
          <w:rtl/>
        </w:rPr>
        <w:t>»</w:t>
      </w:r>
      <w:r w:rsidR="00691C44">
        <w:t>.</w:t>
      </w:r>
    </w:p>
    <w:tbl>
      <w:tblPr>
        <w:bidiVisual/>
        <w:tblW w:w="4880" w:type="pct"/>
        <w:tblInd w:w="74" w:type="dxa"/>
        <w:tblLook w:val="01E0" w:firstRow="1" w:lastRow="1" w:firstColumn="1" w:lastColumn="1" w:noHBand="0" w:noVBand="0"/>
      </w:tblPr>
      <w:tblGrid>
        <w:gridCol w:w="3436"/>
        <w:gridCol w:w="425"/>
        <w:gridCol w:w="3268"/>
      </w:tblGrid>
      <w:tr w:rsidR="00CA20C5" w:rsidRPr="00DE5081" w:rsidTr="00142AFD">
        <w:tc>
          <w:tcPr>
            <w:tcW w:w="2410" w:type="pct"/>
          </w:tcPr>
          <w:p w:rsidR="00CA20C5" w:rsidRPr="00D964A1" w:rsidRDefault="00CA20C5" w:rsidP="00142AFD">
            <w:pPr>
              <w:jc w:val="both"/>
              <w:rPr>
                <w:rStyle w:val="Char1"/>
                <w:sz w:val="2"/>
                <w:szCs w:val="2"/>
                <w:rtl/>
              </w:rPr>
            </w:pPr>
            <w:r w:rsidRPr="00DE5081">
              <w:rPr>
                <w:rStyle w:val="Char1"/>
                <w:rFonts w:hint="cs"/>
                <w:rtl/>
              </w:rPr>
              <w:t>ب</w:t>
            </w:r>
            <w:r w:rsidR="00142AFD">
              <w:rPr>
                <w:rStyle w:val="Char1"/>
                <w:rFonts w:hint="cs"/>
                <w:rtl/>
              </w:rPr>
              <w:t>ك</w:t>
            </w:r>
            <w:r w:rsidRPr="00DE5081">
              <w:rPr>
                <w:rStyle w:val="Char1"/>
                <w:rFonts w:hint="cs"/>
                <w:rtl/>
              </w:rPr>
              <w:t xml:space="preserve"> بشر الله السم</w:t>
            </w:r>
            <w:r w:rsidR="00D964A1">
              <w:rPr>
                <w:rStyle w:val="Char1"/>
                <w:rFonts w:hint="cs"/>
                <w:rtl/>
              </w:rPr>
              <w:t>ـ</w:t>
            </w:r>
            <w:r w:rsidRPr="00DE5081">
              <w:rPr>
                <w:rStyle w:val="Char1"/>
                <w:rFonts w:hint="cs"/>
                <w:rtl/>
              </w:rPr>
              <w:t>اء فزینت</w:t>
            </w:r>
            <w:r w:rsidRPr="00DE5081">
              <w:rPr>
                <w:rStyle w:val="Char1"/>
                <w:rtl/>
              </w:rPr>
              <w:br/>
            </w:r>
          </w:p>
        </w:tc>
        <w:tc>
          <w:tcPr>
            <w:tcW w:w="298" w:type="pct"/>
          </w:tcPr>
          <w:p w:rsidR="00CA20C5" w:rsidRPr="00DE5081" w:rsidRDefault="00CA20C5" w:rsidP="008C0D67">
            <w:pPr>
              <w:ind w:firstLine="284"/>
              <w:jc w:val="both"/>
              <w:rPr>
                <w:rStyle w:val="Char1"/>
                <w:rtl/>
              </w:rPr>
            </w:pPr>
          </w:p>
        </w:tc>
        <w:tc>
          <w:tcPr>
            <w:tcW w:w="2292" w:type="pct"/>
          </w:tcPr>
          <w:p w:rsidR="00CA20C5" w:rsidRPr="00D964A1" w:rsidRDefault="00D964A1" w:rsidP="00142AFD">
            <w:pPr>
              <w:jc w:val="both"/>
              <w:rPr>
                <w:rStyle w:val="Char1"/>
                <w:sz w:val="2"/>
                <w:szCs w:val="2"/>
                <w:rtl/>
              </w:rPr>
            </w:pPr>
            <w:r>
              <w:rPr>
                <w:rStyle w:val="Char1"/>
                <w:rFonts w:hint="cs"/>
                <w:rtl/>
              </w:rPr>
              <w:t>و</w:t>
            </w:r>
            <w:r w:rsidR="00CA20C5" w:rsidRPr="00DE5081">
              <w:rPr>
                <w:rStyle w:val="Char1"/>
                <w:rFonts w:hint="cs"/>
                <w:rtl/>
              </w:rPr>
              <w:t>تضوعت مسکاً ب</w:t>
            </w:r>
            <w:r w:rsidR="00142AFD">
              <w:rPr>
                <w:rStyle w:val="Char1"/>
                <w:rFonts w:hint="cs"/>
                <w:rtl/>
              </w:rPr>
              <w:t>ك</w:t>
            </w:r>
            <w:r w:rsidR="00CA20C5" w:rsidRPr="00DE5081">
              <w:rPr>
                <w:rStyle w:val="Char1"/>
                <w:rFonts w:hint="cs"/>
                <w:rtl/>
              </w:rPr>
              <w:t xml:space="preserve"> الغبراء</w:t>
            </w:r>
            <w:r w:rsidR="00CA20C5" w:rsidRPr="00DE5081">
              <w:rPr>
                <w:rStyle w:val="Char1"/>
                <w:rtl/>
              </w:rPr>
              <w:br/>
            </w:r>
          </w:p>
        </w:tc>
      </w:tr>
    </w:tbl>
    <w:p w:rsidR="00CA20C5" w:rsidRPr="005D318F" w:rsidRDefault="00CA20C5" w:rsidP="00691C44">
      <w:pPr>
        <w:pStyle w:val="a7"/>
        <w:rPr>
          <w:rtl/>
        </w:rPr>
      </w:pPr>
      <w:r w:rsidRPr="005D318F">
        <w:rPr>
          <w:rFonts w:hint="cs"/>
          <w:rtl/>
        </w:rPr>
        <w:t>«آسمان را خداوند به تو مژده داد، پس آراسته شد و</w:t>
      </w:r>
      <w:r w:rsidR="00691C44">
        <w:rPr>
          <w:rFonts w:hint="cs"/>
          <w:rtl/>
        </w:rPr>
        <w:t xml:space="preserve"> زمین با قدومت عطر افشانی گردید</w:t>
      </w:r>
      <w:r w:rsidRPr="005D318F">
        <w:rPr>
          <w:rFonts w:hint="cs"/>
          <w:rtl/>
        </w:rPr>
        <w:t>»</w:t>
      </w:r>
      <w:r w:rsidR="00691C44">
        <w:t>.</w:t>
      </w:r>
    </w:p>
    <w:tbl>
      <w:tblPr>
        <w:bidiVisual/>
        <w:tblW w:w="4852" w:type="pct"/>
        <w:tblInd w:w="108" w:type="dxa"/>
        <w:tblLook w:val="01E0" w:firstRow="1" w:lastRow="1" w:firstColumn="1" w:lastColumn="1" w:noHBand="0" w:noVBand="0"/>
      </w:tblPr>
      <w:tblGrid>
        <w:gridCol w:w="3544"/>
        <w:gridCol w:w="425"/>
        <w:gridCol w:w="3119"/>
      </w:tblGrid>
      <w:tr w:rsidR="00CA20C5" w:rsidRPr="00DE5081" w:rsidTr="00142AFD">
        <w:tc>
          <w:tcPr>
            <w:tcW w:w="2500" w:type="pct"/>
          </w:tcPr>
          <w:p w:rsidR="00CA20C5" w:rsidRPr="00D964A1" w:rsidRDefault="00CA20C5" w:rsidP="00691C44">
            <w:pPr>
              <w:jc w:val="both"/>
              <w:rPr>
                <w:rStyle w:val="Char1"/>
                <w:sz w:val="2"/>
                <w:szCs w:val="2"/>
                <w:rtl/>
              </w:rPr>
            </w:pPr>
            <w:r w:rsidRPr="00DE5081">
              <w:rPr>
                <w:rStyle w:val="Char1"/>
                <w:rFonts w:hint="cs"/>
                <w:rtl/>
              </w:rPr>
              <w:t>یوم یتیه علی الزمان صباحه</w:t>
            </w:r>
            <w:r w:rsidRPr="00DE5081">
              <w:rPr>
                <w:rStyle w:val="Char1"/>
                <w:rtl/>
              </w:rPr>
              <w:br/>
            </w:r>
          </w:p>
        </w:tc>
        <w:tc>
          <w:tcPr>
            <w:tcW w:w="300" w:type="pct"/>
          </w:tcPr>
          <w:p w:rsidR="00CA20C5" w:rsidRPr="00DE5081" w:rsidRDefault="00CA20C5" w:rsidP="008C0D67">
            <w:pPr>
              <w:ind w:firstLine="284"/>
              <w:jc w:val="both"/>
              <w:rPr>
                <w:rStyle w:val="Char1"/>
                <w:rtl/>
              </w:rPr>
            </w:pPr>
          </w:p>
        </w:tc>
        <w:tc>
          <w:tcPr>
            <w:tcW w:w="2200" w:type="pct"/>
          </w:tcPr>
          <w:p w:rsidR="00CA20C5" w:rsidRPr="00D964A1" w:rsidRDefault="00D964A1" w:rsidP="00691C44">
            <w:pPr>
              <w:jc w:val="both"/>
              <w:rPr>
                <w:rStyle w:val="Char1"/>
                <w:sz w:val="2"/>
                <w:szCs w:val="2"/>
                <w:rtl/>
              </w:rPr>
            </w:pPr>
            <w:r>
              <w:rPr>
                <w:rStyle w:val="Char1"/>
                <w:rFonts w:hint="cs"/>
                <w:rtl/>
              </w:rPr>
              <w:t>ومساءه بمحمد و</w:t>
            </w:r>
            <w:r w:rsidR="00CA20C5" w:rsidRPr="00DE5081">
              <w:rPr>
                <w:rStyle w:val="Char1"/>
                <w:rFonts w:hint="cs"/>
                <w:rtl/>
              </w:rPr>
              <w:t>ضاء</w:t>
            </w:r>
            <w:r w:rsidR="00CA20C5" w:rsidRPr="00DE5081">
              <w:rPr>
                <w:rStyle w:val="Char1"/>
                <w:rtl/>
              </w:rPr>
              <w:br/>
            </w:r>
          </w:p>
        </w:tc>
      </w:tr>
    </w:tbl>
    <w:p w:rsidR="00CA20C5" w:rsidRPr="005D318F" w:rsidRDefault="00CA20C5" w:rsidP="00691C44">
      <w:pPr>
        <w:pStyle w:val="a7"/>
        <w:rPr>
          <w:rtl/>
        </w:rPr>
      </w:pPr>
      <w:r w:rsidRPr="005D318F">
        <w:rPr>
          <w:rFonts w:hint="cs"/>
          <w:rtl/>
        </w:rPr>
        <w:t>«روزی که صبح و شام در حیرت و سرگردا</w:t>
      </w:r>
      <w:r w:rsidR="00691C44">
        <w:rPr>
          <w:rFonts w:hint="cs"/>
          <w:rtl/>
        </w:rPr>
        <w:t>نی به سر می‌برد با محمد روشن شد</w:t>
      </w:r>
      <w:r w:rsidRPr="005D318F">
        <w:rPr>
          <w:rFonts w:hint="cs"/>
          <w:rtl/>
        </w:rPr>
        <w:t>»</w:t>
      </w:r>
      <w:r w:rsidR="00691C44">
        <w:t>.</w:t>
      </w:r>
    </w:p>
    <w:tbl>
      <w:tblPr>
        <w:bidiVisual/>
        <w:tblW w:w="4852" w:type="pct"/>
        <w:tblInd w:w="108" w:type="dxa"/>
        <w:tblLook w:val="01E0" w:firstRow="1" w:lastRow="1" w:firstColumn="1" w:lastColumn="1" w:noHBand="0" w:noVBand="0"/>
      </w:tblPr>
      <w:tblGrid>
        <w:gridCol w:w="3544"/>
        <w:gridCol w:w="425"/>
        <w:gridCol w:w="3119"/>
      </w:tblGrid>
      <w:tr w:rsidR="00CA20C5" w:rsidRPr="00DE5081" w:rsidTr="00142AFD">
        <w:tc>
          <w:tcPr>
            <w:tcW w:w="2500" w:type="pct"/>
          </w:tcPr>
          <w:p w:rsidR="00CA20C5" w:rsidRPr="00D964A1" w:rsidRDefault="00CA20C5" w:rsidP="00691C44">
            <w:pPr>
              <w:jc w:val="both"/>
              <w:rPr>
                <w:rStyle w:val="Char1"/>
                <w:sz w:val="7"/>
                <w:szCs w:val="7"/>
                <w:rtl/>
              </w:rPr>
            </w:pPr>
            <w:r w:rsidRPr="00DE5081">
              <w:rPr>
                <w:rStyle w:val="Char1"/>
                <w:rFonts w:hint="cs"/>
                <w:rtl/>
              </w:rPr>
              <w:t>ذعرت عروش الظال</w:t>
            </w:r>
            <w:r w:rsidR="00D964A1">
              <w:rPr>
                <w:rStyle w:val="Char1"/>
                <w:rFonts w:hint="cs"/>
                <w:rtl/>
              </w:rPr>
              <w:t>ـ</w:t>
            </w:r>
            <w:r w:rsidRPr="00DE5081">
              <w:rPr>
                <w:rStyle w:val="Char1"/>
                <w:rFonts w:hint="cs"/>
                <w:rtl/>
              </w:rPr>
              <w:t>مین فزلزلت</w:t>
            </w:r>
            <w:r w:rsidRPr="00DE5081">
              <w:rPr>
                <w:rStyle w:val="Char1"/>
                <w:rtl/>
              </w:rPr>
              <w:br/>
            </w:r>
          </w:p>
        </w:tc>
        <w:tc>
          <w:tcPr>
            <w:tcW w:w="300" w:type="pct"/>
          </w:tcPr>
          <w:p w:rsidR="00CA20C5" w:rsidRPr="00DE5081" w:rsidRDefault="00CA20C5" w:rsidP="008C0D67">
            <w:pPr>
              <w:ind w:firstLine="284"/>
              <w:jc w:val="both"/>
              <w:rPr>
                <w:rStyle w:val="Char1"/>
                <w:rtl/>
              </w:rPr>
            </w:pPr>
          </w:p>
        </w:tc>
        <w:tc>
          <w:tcPr>
            <w:tcW w:w="2200" w:type="pct"/>
          </w:tcPr>
          <w:p w:rsidR="00CA20C5" w:rsidRPr="00D964A1" w:rsidRDefault="00D964A1" w:rsidP="00691C44">
            <w:pPr>
              <w:jc w:val="both"/>
              <w:rPr>
                <w:rStyle w:val="Char1"/>
                <w:sz w:val="2"/>
                <w:szCs w:val="2"/>
                <w:rtl/>
              </w:rPr>
            </w:pPr>
            <w:r>
              <w:rPr>
                <w:rStyle w:val="Char1"/>
                <w:rFonts w:hint="cs"/>
                <w:rtl/>
              </w:rPr>
              <w:t>و</w:t>
            </w:r>
            <w:r w:rsidR="00CA20C5" w:rsidRPr="00DE5081">
              <w:rPr>
                <w:rStyle w:val="Char1"/>
                <w:rFonts w:hint="cs"/>
                <w:rtl/>
              </w:rPr>
              <w:t>علت علی تیجانهم اصداء</w:t>
            </w:r>
            <w:r w:rsidR="00CA20C5" w:rsidRPr="00DE5081">
              <w:rPr>
                <w:rStyle w:val="Char1"/>
                <w:rtl/>
              </w:rPr>
              <w:br/>
            </w:r>
          </w:p>
        </w:tc>
      </w:tr>
    </w:tbl>
    <w:p w:rsidR="00CA20C5" w:rsidRPr="005D318F" w:rsidRDefault="00CA20C5" w:rsidP="00691C44">
      <w:pPr>
        <w:pStyle w:val="a7"/>
        <w:rPr>
          <w:rtl/>
        </w:rPr>
      </w:pPr>
      <w:r w:rsidRPr="005D318F">
        <w:rPr>
          <w:rFonts w:hint="cs"/>
          <w:rtl/>
        </w:rPr>
        <w:t>«تختهای ستمکاران را ناگهان به هراس انداخت، پس متز</w:t>
      </w:r>
      <w:r w:rsidR="00691C44">
        <w:rPr>
          <w:rFonts w:hint="cs"/>
          <w:rtl/>
        </w:rPr>
        <w:t>لزل شدند و تاجهایشان زنگ گرفتند</w:t>
      </w:r>
      <w:r w:rsidRPr="005D318F">
        <w:rPr>
          <w:rFonts w:hint="cs"/>
          <w:rtl/>
        </w:rPr>
        <w:t>»</w:t>
      </w:r>
      <w:r w:rsidR="00691C44">
        <w:t>.</w:t>
      </w:r>
    </w:p>
    <w:tbl>
      <w:tblPr>
        <w:bidiVisual/>
        <w:tblW w:w="4852" w:type="pct"/>
        <w:tblInd w:w="108" w:type="dxa"/>
        <w:tblLook w:val="01E0" w:firstRow="1" w:lastRow="1" w:firstColumn="1" w:lastColumn="1" w:noHBand="0" w:noVBand="0"/>
      </w:tblPr>
      <w:tblGrid>
        <w:gridCol w:w="3544"/>
        <w:gridCol w:w="425"/>
        <w:gridCol w:w="3119"/>
      </w:tblGrid>
      <w:tr w:rsidR="00CA20C5" w:rsidRPr="00DE5081" w:rsidTr="00142AFD">
        <w:tc>
          <w:tcPr>
            <w:tcW w:w="2500" w:type="pct"/>
          </w:tcPr>
          <w:p w:rsidR="00CA20C5" w:rsidRPr="00D964A1" w:rsidRDefault="00D964A1" w:rsidP="00691C44">
            <w:pPr>
              <w:jc w:val="both"/>
              <w:rPr>
                <w:rStyle w:val="Char1"/>
                <w:sz w:val="2"/>
                <w:szCs w:val="2"/>
                <w:rtl/>
              </w:rPr>
            </w:pPr>
            <w:r>
              <w:rPr>
                <w:rStyle w:val="Char1"/>
                <w:rFonts w:hint="cs"/>
                <w:rtl/>
              </w:rPr>
              <w:t>و</w:t>
            </w:r>
            <w:r w:rsidR="00CA20C5" w:rsidRPr="00DE5081">
              <w:rPr>
                <w:rStyle w:val="Char1"/>
                <w:rFonts w:hint="cs"/>
                <w:rtl/>
              </w:rPr>
              <w:t>النار خاویه الجوانب حول</w:t>
            </w:r>
            <w:r>
              <w:rPr>
                <w:rStyle w:val="Char1"/>
                <w:rFonts w:hint="cs"/>
                <w:rtl/>
              </w:rPr>
              <w:t>ـ</w:t>
            </w:r>
            <w:r w:rsidR="00CA20C5" w:rsidRPr="00DE5081">
              <w:rPr>
                <w:rStyle w:val="Char1"/>
                <w:rFonts w:hint="cs"/>
                <w:rtl/>
              </w:rPr>
              <w:t>هم</w:t>
            </w:r>
            <w:r w:rsidR="00CA20C5" w:rsidRPr="00DE5081">
              <w:rPr>
                <w:rStyle w:val="Char1"/>
                <w:rtl/>
              </w:rPr>
              <w:br/>
            </w:r>
          </w:p>
        </w:tc>
        <w:tc>
          <w:tcPr>
            <w:tcW w:w="300" w:type="pct"/>
          </w:tcPr>
          <w:p w:rsidR="00CA20C5" w:rsidRPr="00DE5081" w:rsidRDefault="00CA20C5" w:rsidP="008C0D67">
            <w:pPr>
              <w:ind w:firstLine="284"/>
              <w:jc w:val="both"/>
              <w:rPr>
                <w:rStyle w:val="Char1"/>
                <w:rtl/>
              </w:rPr>
            </w:pPr>
          </w:p>
        </w:tc>
        <w:tc>
          <w:tcPr>
            <w:tcW w:w="2200" w:type="pct"/>
          </w:tcPr>
          <w:p w:rsidR="00CA20C5" w:rsidRPr="00D964A1" w:rsidRDefault="0004513F" w:rsidP="00691C44">
            <w:pPr>
              <w:jc w:val="both"/>
              <w:rPr>
                <w:rStyle w:val="Char1"/>
                <w:sz w:val="2"/>
                <w:szCs w:val="2"/>
                <w:rtl/>
              </w:rPr>
            </w:pPr>
            <w:r>
              <w:rPr>
                <w:rStyle w:val="Char1"/>
                <w:rFonts w:hint="cs"/>
                <w:rtl/>
              </w:rPr>
              <w:t>جمعت ذوائبها و</w:t>
            </w:r>
            <w:r w:rsidR="00CA20C5" w:rsidRPr="00DE5081">
              <w:rPr>
                <w:rStyle w:val="Char1"/>
                <w:rFonts w:hint="cs"/>
                <w:rtl/>
              </w:rPr>
              <w:t>غاض ال</w:t>
            </w:r>
            <w:r w:rsidR="00D964A1">
              <w:rPr>
                <w:rStyle w:val="Char1"/>
                <w:rFonts w:hint="cs"/>
                <w:rtl/>
              </w:rPr>
              <w:t>ــ</w:t>
            </w:r>
            <w:r w:rsidR="00CA20C5" w:rsidRPr="00DE5081">
              <w:rPr>
                <w:rStyle w:val="Char1"/>
                <w:rFonts w:hint="cs"/>
                <w:rtl/>
              </w:rPr>
              <w:t>م</w:t>
            </w:r>
            <w:r w:rsidR="00D964A1">
              <w:rPr>
                <w:rStyle w:val="Char1"/>
                <w:rFonts w:hint="cs"/>
                <w:rtl/>
              </w:rPr>
              <w:t>ـ</w:t>
            </w:r>
            <w:r w:rsidR="00CA20C5" w:rsidRPr="00DE5081">
              <w:rPr>
                <w:rStyle w:val="Char1"/>
                <w:rFonts w:hint="cs"/>
                <w:rtl/>
              </w:rPr>
              <w:t>اء</w:t>
            </w:r>
            <w:r w:rsidR="00CA20C5" w:rsidRPr="00DE5081">
              <w:rPr>
                <w:rStyle w:val="Char1"/>
                <w:rtl/>
              </w:rPr>
              <w:br/>
            </w:r>
          </w:p>
        </w:tc>
      </w:tr>
    </w:tbl>
    <w:p w:rsidR="00CA20C5" w:rsidRPr="005D318F" w:rsidRDefault="00CA20C5" w:rsidP="00691C44">
      <w:pPr>
        <w:pStyle w:val="a7"/>
        <w:rPr>
          <w:rtl/>
        </w:rPr>
      </w:pPr>
      <w:r w:rsidRPr="005D318F">
        <w:rPr>
          <w:rFonts w:hint="cs"/>
          <w:rtl/>
        </w:rPr>
        <w:t xml:space="preserve">«و آتش </w:t>
      </w:r>
      <w:r>
        <w:rPr>
          <w:rFonts w:hint="cs"/>
          <w:rtl/>
        </w:rPr>
        <w:t>برافروخته</w:t>
      </w:r>
      <w:r w:rsidRPr="005D318F">
        <w:rPr>
          <w:rFonts w:hint="cs"/>
          <w:rtl/>
        </w:rPr>
        <w:t xml:space="preserve"> آنها </w:t>
      </w:r>
      <w:r>
        <w:rPr>
          <w:rFonts w:hint="cs"/>
          <w:rtl/>
        </w:rPr>
        <w:t>از بین رفت</w:t>
      </w:r>
      <w:r w:rsidRPr="005D318F">
        <w:rPr>
          <w:rFonts w:hint="cs"/>
          <w:rtl/>
        </w:rPr>
        <w:t xml:space="preserve"> و گیس</w:t>
      </w:r>
      <w:r w:rsidR="00691C44">
        <w:rPr>
          <w:rFonts w:hint="cs"/>
          <w:rtl/>
        </w:rPr>
        <w:t>وهایش را جمع کرد و آب کاهش یافت</w:t>
      </w:r>
      <w:r w:rsidRPr="005D318F">
        <w:rPr>
          <w:rFonts w:hint="cs"/>
          <w:rtl/>
        </w:rPr>
        <w:t>»</w:t>
      </w:r>
      <w:r w:rsidR="00691C44">
        <w:t>.</w:t>
      </w:r>
    </w:p>
    <w:tbl>
      <w:tblPr>
        <w:bidiVisual/>
        <w:tblW w:w="4852" w:type="pct"/>
        <w:tblInd w:w="108" w:type="dxa"/>
        <w:tblLook w:val="01E0" w:firstRow="1" w:lastRow="1" w:firstColumn="1" w:lastColumn="1" w:noHBand="0" w:noVBand="0"/>
      </w:tblPr>
      <w:tblGrid>
        <w:gridCol w:w="3544"/>
        <w:gridCol w:w="425"/>
        <w:gridCol w:w="3119"/>
      </w:tblGrid>
      <w:tr w:rsidR="00CA20C5" w:rsidRPr="00DE5081" w:rsidTr="00142AFD">
        <w:tc>
          <w:tcPr>
            <w:tcW w:w="2500" w:type="pct"/>
          </w:tcPr>
          <w:p w:rsidR="00CA20C5" w:rsidRPr="00D964A1" w:rsidRDefault="00D964A1" w:rsidP="00691C44">
            <w:pPr>
              <w:jc w:val="both"/>
              <w:rPr>
                <w:rStyle w:val="Char1"/>
                <w:sz w:val="2"/>
                <w:szCs w:val="2"/>
                <w:rtl/>
              </w:rPr>
            </w:pPr>
            <w:r>
              <w:rPr>
                <w:rStyle w:val="Char1"/>
                <w:rFonts w:hint="cs"/>
                <w:rtl/>
              </w:rPr>
              <w:t>والآی تتری و</w:t>
            </w:r>
            <w:r w:rsidR="00CA20C5" w:rsidRPr="00DE5081">
              <w:rPr>
                <w:rStyle w:val="Char1"/>
                <w:rFonts w:hint="cs"/>
                <w:rtl/>
              </w:rPr>
              <w:t>الخوارق جمه</w:t>
            </w:r>
            <w:r w:rsidR="00CA20C5" w:rsidRPr="00DE5081">
              <w:rPr>
                <w:rStyle w:val="Char1"/>
                <w:rtl/>
              </w:rPr>
              <w:br/>
            </w:r>
          </w:p>
        </w:tc>
        <w:tc>
          <w:tcPr>
            <w:tcW w:w="300" w:type="pct"/>
          </w:tcPr>
          <w:p w:rsidR="00CA20C5" w:rsidRPr="00DE5081" w:rsidRDefault="00CA20C5" w:rsidP="008C0D67">
            <w:pPr>
              <w:ind w:firstLine="284"/>
              <w:jc w:val="both"/>
              <w:rPr>
                <w:rStyle w:val="Char1"/>
                <w:rtl/>
              </w:rPr>
            </w:pPr>
          </w:p>
        </w:tc>
        <w:tc>
          <w:tcPr>
            <w:tcW w:w="2200" w:type="pct"/>
          </w:tcPr>
          <w:p w:rsidR="00CA20C5" w:rsidRPr="00D964A1" w:rsidRDefault="00CA20C5" w:rsidP="00691C44">
            <w:pPr>
              <w:jc w:val="both"/>
              <w:rPr>
                <w:rStyle w:val="Char1"/>
                <w:sz w:val="2"/>
                <w:szCs w:val="2"/>
                <w:rtl/>
              </w:rPr>
            </w:pPr>
            <w:r w:rsidRPr="00DE5081">
              <w:rPr>
                <w:rStyle w:val="Char1"/>
                <w:rFonts w:hint="cs"/>
                <w:rtl/>
              </w:rPr>
              <w:t>جبریل رواح به</w:t>
            </w:r>
            <w:r w:rsidR="00D964A1">
              <w:rPr>
                <w:rStyle w:val="Char1"/>
                <w:rFonts w:hint="cs"/>
                <w:rtl/>
              </w:rPr>
              <w:t>ـ</w:t>
            </w:r>
            <w:r w:rsidRPr="00DE5081">
              <w:rPr>
                <w:rStyle w:val="Char1"/>
                <w:rFonts w:hint="cs"/>
                <w:rtl/>
              </w:rPr>
              <w:t>ا غدّاء</w:t>
            </w:r>
            <w:r w:rsidRPr="00DE5081">
              <w:rPr>
                <w:rStyle w:val="Char1"/>
                <w:rtl/>
              </w:rPr>
              <w:br/>
            </w:r>
          </w:p>
        </w:tc>
      </w:tr>
    </w:tbl>
    <w:p w:rsidR="00CA20C5" w:rsidRPr="005D318F" w:rsidRDefault="00CA20C5" w:rsidP="00691C44">
      <w:pPr>
        <w:pStyle w:val="a7"/>
        <w:rPr>
          <w:rtl/>
        </w:rPr>
      </w:pPr>
      <w:r w:rsidRPr="005D318F">
        <w:rPr>
          <w:rFonts w:hint="cs"/>
          <w:rtl/>
        </w:rPr>
        <w:t>«نعمت</w:t>
      </w:r>
      <w:r w:rsidR="005A6B58">
        <w:rPr>
          <w:rFonts w:hint="eastAsia"/>
          <w:rtl/>
        </w:rPr>
        <w:t>‌</w:t>
      </w:r>
      <w:r w:rsidRPr="005D318F">
        <w:rPr>
          <w:rFonts w:hint="cs"/>
          <w:rtl/>
        </w:rPr>
        <w:t>ها و معجزات، فراوان گردید و جبرئیل صبح و شام بر پیامبر اکرم</w:t>
      </w:r>
      <w:r w:rsidR="00361D92">
        <w:rPr>
          <w:rFonts w:hint="cs"/>
          <w:rtl/>
        </w:rPr>
        <w:t xml:space="preserve"> </w:t>
      </w:r>
      <w:r w:rsidR="003B13DA" w:rsidRPr="003B13DA">
        <w:rPr>
          <w:rFonts w:ascii="" w:hAnsi="" w:cs="CTraditional Arabic" w:hint="cs"/>
          <w:rtl/>
        </w:rPr>
        <w:t>ج</w:t>
      </w:r>
      <w:r w:rsidR="00361D92">
        <w:rPr>
          <w:rFonts w:ascii="" w:hAnsi="" w:cs="CTraditional Arabic" w:hint="cs"/>
          <w:rtl/>
        </w:rPr>
        <w:t xml:space="preserve"> </w:t>
      </w:r>
      <w:r w:rsidR="00691C44">
        <w:rPr>
          <w:rFonts w:hint="cs"/>
          <w:rtl/>
        </w:rPr>
        <w:t>نازل می‌گشت</w:t>
      </w:r>
      <w:r w:rsidRPr="005D318F">
        <w:rPr>
          <w:rFonts w:hint="cs"/>
          <w:rtl/>
        </w:rPr>
        <w:t>»</w:t>
      </w:r>
      <w:r w:rsidR="00691C44">
        <w:t>.</w:t>
      </w:r>
    </w:p>
    <w:p w:rsidR="00CA20C5" w:rsidRPr="005A6B58" w:rsidRDefault="00CA20C5" w:rsidP="005A6B58">
      <w:pPr>
        <w:pStyle w:val="a8"/>
        <w:rPr>
          <w:rtl/>
        </w:rPr>
      </w:pPr>
      <w:bookmarkStart w:id="131" w:name="_Toc134241245"/>
      <w:bookmarkStart w:id="132" w:name="_Toc270033095"/>
      <w:r w:rsidRPr="005A6B58">
        <w:rPr>
          <w:rFonts w:hint="cs"/>
          <w:rtl/>
        </w:rPr>
        <w:t>دوران شیرخوارگی و دایگان آن حضرت</w:t>
      </w:r>
      <w:bookmarkEnd w:id="131"/>
      <w:bookmarkEnd w:id="132"/>
    </w:p>
    <w:p w:rsidR="00CA20C5" w:rsidRPr="003B13DA" w:rsidRDefault="00CA20C5" w:rsidP="008C0D67">
      <w:pPr>
        <w:ind w:firstLine="284"/>
        <w:jc w:val="both"/>
        <w:rPr>
          <w:rFonts w:cs="IRNazli"/>
          <w:rtl/>
          <w:lang w:bidi="fa-IR"/>
        </w:rPr>
      </w:pPr>
      <w:r w:rsidRPr="00D865EC">
        <w:rPr>
          <w:rFonts w:cs="IRNazli" w:hint="cs"/>
          <w:spacing w:val="-4"/>
          <w:rtl/>
          <w:lang w:bidi="fa-IR"/>
        </w:rPr>
        <w:t>ام ایمن کنیز عبدالله او را پرورش داد و اولین کسی که به محمد شیر داد ثویبه؛ کنیز ابولهب بود</w:t>
      </w:r>
      <w:r w:rsidRPr="00D865EC">
        <w:rPr>
          <w:rStyle w:val="FootnoteReference"/>
          <w:rFonts w:cs="IRNazli"/>
          <w:spacing w:val="-4"/>
          <w:rtl/>
          <w:lang w:bidi="fa-IR"/>
        </w:rPr>
        <w:footnoteReference w:id="114"/>
      </w:r>
      <w:r w:rsidRPr="00D865EC">
        <w:rPr>
          <w:rFonts w:cs="IRNazli" w:hint="cs"/>
          <w:spacing w:val="-4"/>
          <w:rtl/>
          <w:lang w:bidi="fa-IR"/>
        </w:rPr>
        <w:t>. در حدیث زینب دختر ابی سلمه آمده است که ام حبیبه به پیامبر اکرم</w:t>
      </w:r>
      <w:r w:rsidR="003B13DA" w:rsidRPr="00D865EC">
        <w:rPr>
          <w:rFonts w:ascii="" w:hAnsi="" w:cs="CTraditional Arabic" w:hint="cs"/>
          <w:spacing w:val="-4"/>
          <w:rtl/>
          <w:lang w:bidi="fa-IR"/>
        </w:rPr>
        <w:t xml:space="preserve"> ج</w:t>
      </w:r>
      <w:r w:rsidR="00361D92">
        <w:rPr>
          <w:rFonts w:ascii="" w:hAnsi="" w:cs="CTraditional Arabic" w:hint="cs"/>
          <w:rtl/>
          <w:lang w:bidi="fa-IR"/>
        </w:rPr>
        <w:t xml:space="preserve"> </w:t>
      </w:r>
      <w:r w:rsidRPr="003B13DA">
        <w:rPr>
          <w:rFonts w:cs="IRNazli" w:hint="cs"/>
          <w:rtl/>
          <w:lang w:bidi="fa-IR"/>
        </w:rPr>
        <w:t>گفت: با خواهرم؛ دختر ابوسفیان ازدواج کن. رسول الله گفت: دوست داری چنین بکنم؟ گفت: بلی. البته دوست ندارم نزد کسی دیگر بروی ولی اگر قرار باشد کسی در این خیر شریک بشود، ترجیح می‌دهم خواهر من باشد. رسول الله گفت: این برای من جایز نیست. گفت ما شنیدیم می‌خواهی با دختر همسرت، ام سلمه، ازدواج بکنی؟ رسول الله گفت: او اگر دختر همسرم نبود و در دامان من زندگی نمی‌کرد باز هم به خاطر اینکه پدرش، ابوسلمه، با من از ثویبه شیر خورده است، برایم جایز نبود و افزود که دختران و خواهرانتان را برای ازدواج به من پیشنهاد نکنید</w:t>
      </w:r>
      <w:r w:rsidRPr="00CA7C13">
        <w:rPr>
          <w:rStyle w:val="FootnoteReference"/>
          <w:rFonts w:cs="IRNazli"/>
          <w:rtl/>
          <w:lang w:bidi="fa-IR"/>
        </w:rPr>
        <w:footnoteReference w:id="115"/>
      </w:r>
      <w:r w:rsidRPr="003B13DA">
        <w:rPr>
          <w:rFonts w:cs="IRNazli" w:hint="cs"/>
          <w:rtl/>
          <w:lang w:bidi="fa-IR"/>
        </w:rPr>
        <w:t>. ام ایمن، مادر اسامه بن زید و کنیز عبدالله بن عبدالمطلب، اهل حبشه بود.</w:t>
      </w:r>
    </w:p>
    <w:p w:rsidR="00CA20C5" w:rsidRPr="003B13DA" w:rsidRDefault="00CA20C5" w:rsidP="008C0D67">
      <w:pPr>
        <w:ind w:firstLine="284"/>
        <w:jc w:val="both"/>
        <w:rPr>
          <w:rFonts w:cs="IRNazli"/>
          <w:rtl/>
          <w:lang w:bidi="fa-IR"/>
        </w:rPr>
      </w:pPr>
      <w:r w:rsidRPr="003B13DA">
        <w:rPr>
          <w:rFonts w:cs="IRNazli" w:hint="cs"/>
          <w:rtl/>
          <w:lang w:bidi="fa-IR"/>
        </w:rPr>
        <w:t>بعد از تولد پیامبر اکرم</w:t>
      </w:r>
      <w:r w:rsidR="00361D92">
        <w:rPr>
          <w:rFonts w:cs="IRNazli" w:hint="cs"/>
          <w:rtl/>
          <w:lang w:bidi="fa-IR"/>
        </w:rPr>
        <w:t xml:space="preserve"> </w:t>
      </w:r>
      <w:r w:rsidR="003B13DA" w:rsidRPr="003B13DA">
        <w:rPr>
          <w:rFonts w:ascii="" w:hAnsi="" w:cs="CTraditional Arabic" w:hint="cs"/>
          <w:rtl/>
          <w:lang w:bidi="fa-IR"/>
        </w:rPr>
        <w:t>ج</w:t>
      </w:r>
      <w:r w:rsidRPr="003B13DA">
        <w:rPr>
          <w:rFonts w:cs="IRNazli" w:hint="cs"/>
          <w:rtl/>
          <w:lang w:bidi="fa-IR"/>
        </w:rPr>
        <w:t>، پرورش و تربیت او را ام ایمن برعهده گرفت و بعد از گذشت دوران کودکی، پیامبر اکرم</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3B13DA">
        <w:rPr>
          <w:rFonts w:cs="IRNazli" w:hint="cs"/>
          <w:rtl/>
          <w:lang w:bidi="fa-IR"/>
        </w:rPr>
        <w:t>او را آزاد کرد، سپس زید بن حارثه با او ازدواج کرد و پنج ماه بعد از وفات پیامبر اکرم</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3B13DA">
        <w:rPr>
          <w:rFonts w:cs="IRNazli" w:hint="cs"/>
          <w:rtl/>
          <w:lang w:bidi="fa-IR"/>
        </w:rPr>
        <w:t>ام ایمن نیز چشم از جهان فرو بست</w:t>
      </w:r>
      <w:r w:rsidRPr="00CA7C13">
        <w:rPr>
          <w:rStyle w:val="FootnoteReference"/>
          <w:rFonts w:cs="IRNazli"/>
          <w:rtl/>
          <w:lang w:bidi="fa-IR"/>
        </w:rPr>
        <w:footnoteReference w:id="116"/>
      </w:r>
      <w:r w:rsidR="00691C44">
        <w:rPr>
          <w:rFonts w:cs="IRNazli"/>
          <w:lang w:bidi="fa-IR"/>
        </w:rPr>
        <w:t>.</w:t>
      </w:r>
    </w:p>
    <w:p w:rsidR="00CA20C5" w:rsidRPr="003B13DA" w:rsidRDefault="00CA20C5" w:rsidP="00AF6B9D">
      <w:pPr>
        <w:pStyle w:val="a0"/>
        <w:rPr>
          <w:rtl/>
        </w:rPr>
      </w:pPr>
      <w:bookmarkStart w:id="133" w:name="_Toc134241246"/>
      <w:bookmarkStart w:id="134" w:name="_Toc270033096"/>
      <w:bookmarkStart w:id="135" w:name="_Toc439429585"/>
      <w:r w:rsidRPr="003B13DA">
        <w:rPr>
          <w:rFonts w:hint="cs"/>
          <w:rtl/>
        </w:rPr>
        <w:t>حلیمه سعدیه دایه پیامبر در بنی‌سعد</w:t>
      </w:r>
      <w:bookmarkEnd w:id="133"/>
      <w:bookmarkEnd w:id="134"/>
      <w:bookmarkEnd w:id="135"/>
    </w:p>
    <w:p w:rsidR="00CA20C5" w:rsidRPr="003B13DA" w:rsidRDefault="00CA20C5" w:rsidP="008C0D67">
      <w:pPr>
        <w:ind w:firstLine="284"/>
        <w:jc w:val="both"/>
        <w:rPr>
          <w:rFonts w:cs="IRNazli"/>
          <w:rtl/>
          <w:lang w:bidi="fa-IR"/>
        </w:rPr>
      </w:pPr>
      <w:r w:rsidRPr="003B13DA">
        <w:rPr>
          <w:rFonts w:cs="IRNazli" w:hint="cs"/>
          <w:rtl/>
          <w:lang w:bidi="fa-IR"/>
        </w:rPr>
        <w:t>حلیمه سعدیه آثار برکات پیامبر اکرم</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3B13DA">
        <w:rPr>
          <w:rFonts w:cs="IRNazli" w:hint="cs"/>
          <w:rtl/>
          <w:lang w:bidi="fa-IR"/>
        </w:rPr>
        <w:t>را که در وجود فرزندان و گوسفندان خود احساس کرده است، چنین حکات می‌نماید.</w:t>
      </w:r>
    </w:p>
    <w:p w:rsidR="00CA20C5" w:rsidRPr="003B13DA" w:rsidRDefault="00CA20C5" w:rsidP="008C0D67">
      <w:pPr>
        <w:ind w:firstLine="284"/>
        <w:jc w:val="both"/>
        <w:rPr>
          <w:rFonts w:cs="IRNazli"/>
          <w:rtl/>
          <w:lang w:bidi="fa-IR"/>
        </w:rPr>
      </w:pPr>
      <w:r w:rsidRPr="003B13DA">
        <w:rPr>
          <w:rFonts w:cs="IRNazli" w:hint="cs"/>
          <w:rtl/>
          <w:lang w:bidi="fa-IR"/>
        </w:rPr>
        <w:t>از عبدالله بن جعفر</w:t>
      </w:r>
      <w:r w:rsidR="006B211F">
        <w:rPr>
          <w:rFonts w:cs="IRNazli" w:hint="cs"/>
          <w:rtl/>
          <w:lang w:bidi="fa-IR"/>
        </w:rPr>
        <w:t xml:space="preserve"> </w:t>
      </w:r>
      <w:r w:rsidR="006B211F" w:rsidRPr="006B211F">
        <w:rPr>
          <w:rFonts w:cs="CTraditional Arabic" w:hint="cs"/>
          <w:rtl/>
          <w:lang w:bidi="fa-IR"/>
        </w:rPr>
        <w:t>س</w:t>
      </w:r>
      <w:r w:rsidR="006B211F">
        <w:rPr>
          <w:rFonts w:cs="CTraditional Arabic" w:hint="cs"/>
          <w:rtl/>
          <w:lang w:bidi="fa-IR"/>
        </w:rPr>
        <w:t xml:space="preserve"> </w:t>
      </w:r>
      <w:r w:rsidRPr="003B13DA">
        <w:rPr>
          <w:rFonts w:cs="IRNazli" w:hint="cs"/>
          <w:rtl/>
          <w:lang w:bidi="fa-IR"/>
        </w:rPr>
        <w:t>روایت است که گفت: هنگامی که پیامبر اکرم</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3B13DA">
        <w:rPr>
          <w:rFonts w:cs="IRNazli" w:hint="cs"/>
          <w:rtl/>
          <w:lang w:bidi="fa-IR"/>
        </w:rPr>
        <w:t>به دنیا آمد، حلیمه بنت الحارث به همراه زنانی از قبیله بنی سعد بن بکر به جستجوی شیرخواری به مکه آمدند. حلیمه می‌گوید: به همراه تنی چند از زنان قبیله، سوار بر ماده الاغی سفید رنگ مایل به سرخ، به قصد مکه بیرون رفتم. شوهرم، حارث بن عبدالعزی، همراه من بود. سمهای پای ماده الاغ ما خونین شده بود؛ ماده شتر پیری نیز همراه داشتیم. به خدا سوگند یک قطره شیر نمی‌داد! و آن سالی بود که خشکسالی و قحطی همه جا را فراگرفته و توان مردم بر اثر گرسنگی از بین رفته بود. تمام شب را به خاطر گریه پسر بچه‌ام از فرط گرسنگی نمی‌خوابیدم و چیزی نداشتم که او را سیر کنم، اما چون گوسفند داشتیم امیدوار بودیم که بارانی ببارد و اوضاع بهبود یابد. وقتی به مکه رسیدیم، هیچ زنی همراه ما نبود مگر اینکه رسول خدا بر او عرضه می‌شد و آنها از پذیرفتن وی خودداری می‌کردند؛ زیرا با خود می‌گفتیم این کودک یتیم است و مخارج دایه توسط پدر کودک تأمین می‌گردد و مطمئن نبودیم که مخارج زندگی ما توسط پدر بزرگ، مادر و یا عمویش تأمین گردد. تمام همراهانم شیرخوارانی برای خودشان گرفتند. من وقتی جز او کسی را نیافتم و از آنجا که دوست نداشتم بی‌آنکه کودکی یافته باشم، بگردم، لذا به شوهرم گفتم</w:t>
      </w:r>
      <w:r w:rsidR="000D449F">
        <w:rPr>
          <w:rFonts w:cs="IRNazli" w:hint="cs"/>
          <w:rtl/>
          <w:lang w:bidi="fa-IR"/>
        </w:rPr>
        <w:t>:</w:t>
      </w:r>
      <w:r w:rsidRPr="003B13DA">
        <w:rPr>
          <w:rFonts w:cs="IRNazli" w:hint="cs"/>
          <w:rtl/>
          <w:lang w:bidi="fa-IR"/>
        </w:rPr>
        <w:t xml:space="preserve"> به خدا سوگند به سراغ آن یتیم عبدالمطلب می‌روم و حتما او را می‌گیرم، امید است خداوند ما را به وسیل</w:t>
      </w:r>
      <w:r w:rsidR="00671026">
        <w:rPr>
          <w:rFonts w:cs="IRNazli" w:hint="cs"/>
          <w:rtl/>
          <w:lang w:bidi="fa-IR"/>
        </w:rPr>
        <w:t>ۀ</w:t>
      </w:r>
      <w:r w:rsidRPr="003B13DA">
        <w:rPr>
          <w:rFonts w:cs="IRNazli" w:hint="cs"/>
          <w:rtl/>
          <w:lang w:bidi="fa-IR"/>
        </w:rPr>
        <w:t xml:space="preserve"> او سودمند بگرداند و شوهرم نیز</w:t>
      </w:r>
      <w:r w:rsidR="00691C44">
        <w:rPr>
          <w:rFonts w:cs="IRNazli" w:hint="cs"/>
          <w:rtl/>
          <w:lang w:bidi="fa-IR"/>
        </w:rPr>
        <w:t xml:space="preserve"> با این درخواست من موافقت نمود.</w:t>
      </w:r>
    </w:p>
    <w:p w:rsidR="00CA20C5" w:rsidRPr="003B13DA" w:rsidRDefault="00CA20C5" w:rsidP="008C0D67">
      <w:pPr>
        <w:ind w:firstLine="284"/>
        <w:jc w:val="both"/>
        <w:rPr>
          <w:rFonts w:cs="IRNazli"/>
          <w:rtl/>
          <w:lang w:bidi="fa-IR"/>
        </w:rPr>
      </w:pPr>
      <w:r w:rsidRPr="003B13DA">
        <w:rPr>
          <w:rFonts w:cs="IRNazli" w:hint="cs"/>
          <w:rtl/>
          <w:lang w:bidi="fa-IR"/>
        </w:rPr>
        <w:t>حلیمه می‌گوید: به سراغ آن کودک یتیم رفتم و او را تحویل گرفتم و با خود به سوی کاروان بردم. دیری نگذشت که پستانهایم پر از شیر شد تا اینکه او و برادرش را سیر نمودم. پدرش به سراغ شترمان رفت، شتر نیز پستانهایش پر از شیر شده بود. آن را دوشید و ما سیر خوردیم. شوهرم گفت: حلیمه! به خدا سوگند موجود مبارکی را با خود آورده‌ای و خداوند به ما چیزهایی بخشید که فکرش را نمی‌کردیم. آن شب را به خیر و خوشی و به راحتی خوابیدیم؛ در حالی که در شبهای گذشته گرسنگی فرزندم، خواب را از من گرفته بود. فردای</w:t>
      </w:r>
      <w:r w:rsidR="005A6B58">
        <w:rPr>
          <w:rFonts w:cs="IRNazli" w:hint="cs"/>
          <w:rtl/>
          <w:lang w:bidi="fa-IR"/>
        </w:rPr>
        <w:t xml:space="preserve"> آن روز به اتفاق زنان همراهم به</w:t>
      </w:r>
      <w:r w:rsidR="005A6B58">
        <w:rPr>
          <w:rFonts w:cs="IRNazli" w:hint="eastAsia"/>
          <w:rtl/>
          <w:lang w:bidi="fa-IR"/>
        </w:rPr>
        <w:t>‌</w:t>
      </w:r>
      <w:r w:rsidRPr="003B13DA">
        <w:rPr>
          <w:rFonts w:cs="IRNazli" w:hint="cs"/>
          <w:rtl/>
          <w:lang w:bidi="fa-IR"/>
        </w:rPr>
        <w:t>سوی سرزمین خود برگشتیم. بر ماده الاغ خود سوار شدم و آن کودک را نیز با خود برداشتم. سوگند به ذاتی که جان حلیمه در دست اوست آن چنان از همسفران خود جلو افتادم که زنان می‌گفتند</w:t>
      </w:r>
      <w:r w:rsidR="000D449F">
        <w:rPr>
          <w:rFonts w:cs="IRNazli" w:hint="cs"/>
          <w:rtl/>
          <w:lang w:bidi="fa-IR"/>
        </w:rPr>
        <w:t>:</w:t>
      </w:r>
      <w:r w:rsidRPr="003B13DA">
        <w:rPr>
          <w:rFonts w:cs="IRNazli" w:hint="cs"/>
          <w:rtl/>
          <w:lang w:bidi="fa-IR"/>
        </w:rPr>
        <w:t xml:space="preserve"> قدری به پشت سر خود بنگر و ملاحظ</w:t>
      </w:r>
      <w:r w:rsidR="00671026">
        <w:rPr>
          <w:rFonts w:cs="IRNazli" w:hint="cs"/>
          <w:rtl/>
          <w:lang w:bidi="fa-IR"/>
        </w:rPr>
        <w:t>ۀ</w:t>
      </w:r>
      <w:r w:rsidRPr="003B13DA">
        <w:rPr>
          <w:rFonts w:cs="IRNazli" w:hint="cs"/>
          <w:rtl/>
          <w:lang w:bidi="fa-IR"/>
        </w:rPr>
        <w:t xml:space="preserve"> ما را بکن. مگر این همان ماده الاغی نیست که با آن به سفر آمده بودی؟ گفتم بله. گفتند وقتی که آمدیم، سمهایش خونین شده بود اکنون آن را چه شده است؟ حلیمه گفت: به خدا سوگند پسر با برکتی بر آن سوار نموده‌ام. حلیمه می‌افزاید</w:t>
      </w:r>
      <w:r w:rsidR="000D449F">
        <w:rPr>
          <w:rFonts w:cs="IRNazli" w:hint="cs"/>
          <w:rtl/>
          <w:lang w:bidi="fa-IR"/>
        </w:rPr>
        <w:t>:</w:t>
      </w:r>
      <w:r w:rsidRPr="003B13DA">
        <w:rPr>
          <w:rFonts w:cs="IRNazli" w:hint="cs"/>
          <w:rtl/>
          <w:lang w:bidi="fa-IR"/>
        </w:rPr>
        <w:t xml:space="preserve"> وضعیت ما هر روز، بهتر از روز قبل می‌شد تا اینکه به سرزمین خود رسیدیم. خشکسالی همه آن جا را فرا گرفته بود. چوپان</w:t>
      </w:r>
      <w:r w:rsidR="005A6B58">
        <w:rPr>
          <w:rFonts w:cs="IRNazli" w:hint="eastAsia"/>
          <w:rtl/>
          <w:lang w:bidi="fa-IR"/>
        </w:rPr>
        <w:t>‌</w:t>
      </w:r>
      <w:r w:rsidRPr="003B13DA">
        <w:rPr>
          <w:rFonts w:cs="IRNazli" w:hint="cs"/>
          <w:rtl/>
          <w:lang w:bidi="fa-IR"/>
        </w:rPr>
        <w:t>های ما گوسفندان را می‌بردند ولی گوسفندان بنی سعد شامگاهان گرسنه بر می‌گشتند و گوسفندان من با شکم و با پستانهایی پر از شیر می‌آمدند، پس ما شیر می‌دوشیدیم و شیر می‌نوشیدیم. مردم می‌گفتند: چرا گوسفندان حارث بن عبدالعزی و حلیمه شامگاه سیر و با پستان</w:t>
      </w:r>
      <w:r w:rsidR="005A6B58">
        <w:rPr>
          <w:rFonts w:cs="IRNazli" w:hint="eastAsia"/>
          <w:rtl/>
          <w:lang w:bidi="fa-IR"/>
        </w:rPr>
        <w:t>‌</w:t>
      </w:r>
      <w:r w:rsidRPr="003B13DA">
        <w:rPr>
          <w:rFonts w:cs="IRNazli" w:hint="cs"/>
          <w:rtl/>
          <w:lang w:bidi="fa-IR"/>
        </w:rPr>
        <w:t>هایی پر از شیر بر می‌گردند و گوسفندان شما گرسنه می‌آیند؟ و ای بر شما! گوسفندان خود را به جایی به چرا ببرید که چوپان آنها، گوسفندان را به چرا می‌برد. پس چوپانهایشان همراه چوپان ما گوسفندانشان را می‌بردند، اما همچنان غروب گرسنه بر می‌گشتند و گوسفندان من سیر بودند.</w:t>
      </w:r>
    </w:p>
    <w:p w:rsidR="00CA20C5" w:rsidRPr="003B13DA" w:rsidRDefault="00CA20C5" w:rsidP="008C0D67">
      <w:pPr>
        <w:ind w:firstLine="284"/>
        <w:jc w:val="both"/>
        <w:rPr>
          <w:rFonts w:cs="IRNazli"/>
          <w:rtl/>
          <w:lang w:bidi="fa-IR"/>
        </w:rPr>
      </w:pPr>
      <w:r w:rsidRPr="003B13DA">
        <w:rPr>
          <w:rFonts w:cs="IRNazli" w:hint="cs"/>
          <w:rtl/>
          <w:lang w:bidi="fa-IR"/>
        </w:rPr>
        <w:t>محمد چنان رشد می‌کرد و بزرگ می‌شد که هیچ یک از بچه‌ها مانند او رشد نمی‌کرد. رشد او در یک روز به انداز</w:t>
      </w:r>
      <w:r w:rsidR="00671026">
        <w:rPr>
          <w:rFonts w:cs="IRNazli" w:hint="cs"/>
          <w:rtl/>
          <w:lang w:bidi="fa-IR"/>
        </w:rPr>
        <w:t>ۀ</w:t>
      </w:r>
      <w:r w:rsidRPr="003B13DA">
        <w:rPr>
          <w:rFonts w:cs="IRNazli" w:hint="cs"/>
          <w:rtl/>
          <w:lang w:bidi="fa-IR"/>
        </w:rPr>
        <w:t xml:space="preserve"> رشد یک سال بچه‌های دیگر بود. چون دو سال او تکمیل شد، من و پدرش او را به مکه آوردیم و با خودمان گفتیم به خدا سوگند هرگز از او جدا نمی‌شویم. وقتی نزد مادرش آمدیم گفتیم</w:t>
      </w:r>
      <w:r w:rsidR="000D449F">
        <w:rPr>
          <w:rFonts w:cs="IRNazli" w:hint="cs"/>
          <w:rtl/>
          <w:lang w:bidi="fa-IR"/>
        </w:rPr>
        <w:t>:</w:t>
      </w:r>
      <w:r w:rsidRPr="003B13DA">
        <w:rPr>
          <w:rFonts w:cs="IRNazli" w:hint="cs"/>
          <w:rtl/>
          <w:lang w:bidi="fa-IR"/>
        </w:rPr>
        <w:t xml:space="preserve"> به خدا سوگند هرگز کودکی با برکت‌تر از او نیافته‌ایم و ما می‌ترسیم که به بیماریهای مکه مبتلا شود، پس او را بگذار با خود برگردانیم تا اینکه تو از بیماریت بهبود یابی. همچنان با او سخن گفتیم تا اینکه اجازه داد و ما او را گرفتیم و برگشتیم. سه یا چهار ماه گذشته بود که روزی به اتفاق برادرش با بزغاله‌ها بازی می‌کرد، ناگهان دیدیم برادرش دوان دوان آمد و گفت دو مرد سفید پوش آمدند و برادر قریشی‌ام را گرفتند به پهلو خواباندند و شکمش را پاره کردند. من و پدرش، شتابان بیرون آمدیم. دیدیم که ایستاده و رنگش پریده است. وقتی ما را دید گریه کرد. حلیمه می‌گوید: من و پدرش او را به آغوش گرفتیم و به خود چسباندیم و گفتیم: پدر ومادرمان فدایت باد چه اتفاقی افتاده است؟ گفت: دو مرد آمدند و مرا خواباندند و شکم مرا پاره کردند و در آن چیزی گذاشته و سپس آن را به همان صورت که بود بازگرداندند. پدرش گفت: سوگند به خدا که فرزندم به بلایی گرفتار شده است. نزد خانواده‌اش برو و او را به آنان باز گردان قبل از اینکه اتفاقی برای او رخ دهد که ما از او بیمناکیم. حلیمه می‌گوید او را گرفته و پیش مادرش آوردیم. مادرش وقتی ما را دید، تعجب کرد و گفت: چه چیزی شما را واداشت تا او را قبل از اینکه از شما بخواهم به من برگردانید با اینکه شما برای نگاه داشتن او سخت علاقمند بودید؟ گفتیم چیزی نیست مگر اینکه مدت شیرخوارگی‌‌اش به پایان رسیده است. آمنه گفت: اگر چیزی هست مرا خبر کنید؟ ما را نگذاشت تا اینکه او را آگاه کردیم. گفت: به خدا سوگند هرگز خدا با فرزندم چنین نمی‌کند. فرزندم را جایگاه والایی است. آیا به شما خبر بدهم که وقتی او را در شکم داشتم، باری را بلند نمی‌کردم مگر احساس می‌کردم چیزی بر دوشم نیست و وقتی حامله بودم در خواب دیدم که نوری از من بیرون آمد که گردن</w:t>
      </w:r>
      <w:r w:rsidR="005A6B58">
        <w:rPr>
          <w:rFonts w:cs="IRNazli" w:hint="eastAsia"/>
          <w:rtl/>
          <w:lang w:bidi="fa-IR"/>
        </w:rPr>
        <w:t>‌</w:t>
      </w:r>
      <w:r w:rsidRPr="003B13DA">
        <w:rPr>
          <w:rFonts w:cs="IRNazli" w:hint="cs"/>
          <w:rtl/>
          <w:lang w:bidi="fa-IR"/>
        </w:rPr>
        <w:t>های شتران در بصری از آن روشن شد، یا گفت قصرهای بصری را روشن ساخت، و همچنین تولد او با تولد سایر کودکان متفاوت بود؛ چراکه او در حالی متولد شد که دو دستش را بر زمین زده بود و به آسمان نگاه می‌کرد. آن گاه آمنه فرزندش را تحویل گرفت و ما رفتیم</w:t>
      </w:r>
      <w:r w:rsidRPr="00CA7C13">
        <w:rPr>
          <w:rStyle w:val="FootnoteReference"/>
          <w:rFonts w:cs="IRNazli"/>
          <w:rtl/>
          <w:lang w:bidi="fa-IR"/>
        </w:rPr>
        <w:footnoteReference w:id="117"/>
      </w:r>
      <w:r w:rsidR="00691C44">
        <w:rPr>
          <w:rFonts w:cs="IRNazli"/>
          <w:lang w:bidi="fa-IR"/>
        </w:rPr>
        <w:t>.</w:t>
      </w:r>
    </w:p>
    <w:p w:rsidR="00CA20C5" w:rsidRPr="00530B8A" w:rsidRDefault="00CA20C5" w:rsidP="0072736D">
      <w:pPr>
        <w:pStyle w:val="a4"/>
        <w:rPr>
          <w:rtl/>
        </w:rPr>
      </w:pPr>
      <w:bookmarkStart w:id="136" w:name="_Toc134241247"/>
      <w:bookmarkStart w:id="137" w:name="_Toc270033097"/>
      <w:bookmarkStart w:id="138" w:name="_Toc439429586"/>
      <w:r w:rsidRPr="00530B8A">
        <w:rPr>
          <w:rFonts w:hint="cs"/>
          <w:rtl/>
        </w:rPr>
        <w:t>درسها و آموخته‌های این واقعه</w:t>
      </w:r>
      <w:bookmarkEnd w:id="136"/>
      <w:bookmarkEnd w:id="137"/>
      <w:bookmarkEnd w:id="138"/>
    </w:p>
    <w:p w:rsidR="00CA20C5" w:rsidRPr="003B13DA" w:rsidRDefault="00CA20C5" w:rsidP="008C0D67">
      <w:pPr>
        <w:ind w:firstLine="284"/>
        <w:jc w:val="both"/>
        <w:rPr>
          <w:rFonts w:cs="IRNazli"/>
          <w:rtl/>
          <w:lang w:bidi="fa-IR"/>
        </w:rPr>
      </w:pPr>
      <w:r w:rsidRPr="00D865EC">
        <w:rPr>
          <w:rStyle w:val="Char6"/>
          <w:rFonts w:hint="cs"/>
          <w:rtl/>
        </w:rPr>
        <w:t>الف</w:t>
      </w:r>
      <w:r w:rsidRPr="003B13DA">
        <w:rPr>
          <w:rFonts w:cs="IRNazli" w:hint="cs"/>
          <w:rtl/>
          <w:lang w:bidi="fa-IR"/>
        </w:rPr>
        <w:t xml:space="preserve"> </w:t>
      </w:r>
      <w:r>
        <w:rPr>
          <w:rFonts w:cs="Times New Roman" w:hint="cs"/>
          <w:rtl/>
          <w:lang w:bidi="fa-IR"/>
        </w:rPr>
        <w:t>–</w:t>
      </w:r>
      <w:r w:rsidRPr="003B13DA">
        <w:rPr>
          <w:rFonts w:cs="IRNazli" w:hint="cs"/>
          <w:rtl/>
          <w:lang w:bidi="fa-IR"/>
        </w:rPr>
        <w:t xml:space="preserve"> با برکت بودن پیامبر اکرم</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3B13DA">
        <w:rPr>
          <w:rFonts w:cs="IRNazli" w:hint="cs"/>
          <w:rtl/>
          <w:lang w:bidi="fa-IR"/>
        </w:rPr>
        <w:t>برای حلیمه: آثار این برکت برای حلیم</w:t>
      </w:r>
      <w:r w:rsidR="00671026">
        <w:rPr>
          <w:rFonts w:cs="IRNazli" w:hint="cs"/>
          <w:rtl/>
          <w:lang w:bidi="fa-IR"/>
        </w:rPr>
        <w:t>ۀ</w:t>
      </w:r>
      <w:r w:rsidRPr="003B13DA">
        <w:rPr>
          <w:rFonts w:cs="IRNazli" w:hint="cs"/>
          <w:rtl/>
          <w:lang w:bidi="fa-IR"/>
        </w:rPr>
        <w:t xml:space="preserve"> سعدیه در هر چیز آشکار گردید. این برکت به صورت پر شدن پستانهای او از شیر و همچنین پستان</w:t>
      </w:r>
      <w:r w:rsidR="00691C44">
        <w:rPr>
          <w:rFonts w:cs="IRNazli" w:hint="eastAsia"/>
          <w:lang w:bidi="fa-IR"/>
        </w:rPr>
        <w:t>‌</w:t>
      </w:r>
      <w:r w:rsidRPr="003B13DA">
        <w:rPr>
          <w:rFonts w:cs="IRNazli" w:hint="cs"/>
          <w:rtl/>
          <w:lang w:bidi="fa-IR"/>
        </w:rPr>
        <w:t>های شترش و همچنین در گوسفندان لاغر و بی‌شیر حلیمه که قبلاً هیچ شیری نداشتند و نیز در آرام گرفتن کودک حلیمه نمایان گردید که قبل از آن بر اثر گری</w:t>
      </w:r>
      <w:r w:rsidR="00671026">
        <w:rPr>
          <w:rFonts w:cs="IRNazli" w:hint="cs"/>
          <w:rtl/>
          <w:lang w:bidi="fa-IR"/>
        </w:rPr>
        <w:t>ۀ</w:t>
      </w:r>
      <w:r w:rsidRPr="003B13DA">
        <w:rPr>
          <w:rFonts w:cs="IRNazli" w:hint="cs"/>
          <w:rtl/>
          <w:lang w:bidi="fa-IR"/>
        </w:rPr>
        <w:t xml:space="preserve"> زیاد، خو</w:t>
      </w:r>
      <w:r w:rsidR="00691C44">
        <w:rPr>
          <w:rFonts w:cs="IRNazli" w:hint="cs"/>
          <w:rtl/>
          <w:lang w:bidi="fa-IR"/>
        </w:rPr>
        <w:t>اب را از چشمان مادرش گرفته بود.</w:t>
      </w:r>
    </w:p>
    <w:p w:rsidR="00CA20C5" w:rsidRPr="003B13DA" w:rsidRDefault="00CA20C5" w:rsidP="008C0D67">
      <w:pPr>
        <w:ind w:firstLine="284"/>
        <w:jc w:val="both"/>
        <w:rPr>
          <w:rFonts w:cs="IRNazli"/>
          <w:rtl/>
          <w:lang w:bidi="fa-IR"/>
        </w:rPr>
      </w:pPr>
      <w:r w:rsidRPr="00D865EC">
        <w:rPr>
          <w:rStyle w:val="Char6"/>
          <w:rFonts w:hint="cs"/>
          <w:rtl/>
        </w:rPr>
        <w:t>ب</w:t>
      </w:r>
      <w:r w:rsidRPr="003B13DA">
        <w:rPr>
          <w:rFonts w:cs="IRNazli" w:hint="cs"/>
          <w:rtl/>
          <w:lang w:bidi="fa-IR"/>
        </w:rPr>
        <w:t xml:space="preserve"> </w:t>
      </w:r>
      <w:r>
        <w:rPr>
          <w:rFonts w:cs="Times New Roman" w:hint="cs"/>
          <w:rtl/>
          <w:lang w:bidi="fa-IR"/>
        </w:rPr>
        <w:t>–</w:t>
      </w:r>
      <w:r w:rsidRPr="003B13DA">
        <w:rPr>
          <w:rFonts w:cs="IRNazli" w:hint="cs"/>
          <w:rtl/>
          <w:lang w:bidi="fa-IR"/>
        </w:rPr>
        <w:t xml:space="preserve"> این برکت</w:t>
      </w:r>
      <w:r w:rsidR="005A6B58">
        <w:rPr>
          <w:rFonts w:cs="IRNazli" w:hint="eastAsia"/>
          <w:rtl/>
          <w:lang w:bidi="fa-IR"/>
        </w:rPr>
        <w:t>‌</w:t>
      </w:r>
      <w:r w:rsidRPr="003B13DA">
        <w:rPr>
          <w:rFonts w:cs="IRNazli" w:hint="cs"/>
          <w:rtl/>
          <w:lang w:bidi="fa-IR"/>
        </w:rPr>
        <w:t>ها نوعی بزرگداشت پیامبر اکرم</w:t>
      </w:r>
      <w:r w:rsidR="003B13DA" w:rsidRPr="003B13DA">
        <w:rPr>
          <w:rFonts w:ascii="" w:hAnsi="" w:cs="CTraditional Arabic" w:hint="cs"/>
          <w:rtl/>
          <w:lang w:bidi="fa-IR"/>
        </w:rPr>
        <w:t xml:space="preserve"> ج</w:t>
      </w:r>
      <w:r w:rsidR="00361D92">
        <w:rPr>
          <w:rFonts w:ascii="" w:hAnsi="" w:cs="CTraditional Arabic" w:hint="cs"/>
          <w:rtl/>
          <w:lang w:bidi="fa-IR"/>
        </w:rPr>
        <w:t xml:space="preserve"> </w:t>
      </w:r>
      <w:r w:rsidRPr="003B13DA">
        <w:rPr>
          <w:rFonts w:cs="IRNazli" w:hint="cs"/>
          <w:rtl/>
          <w:lang w:bidi="fa-IR"/>
        </w:rPr>
        <w:t>توسط خداوند بود و خانه حلیمه سعدیه که افتخار شیردهی او را داشت، به سبب او مورد اکرام قرار گرفت و این مسئله امری غیرمنتظره نیست</w:t>
      </w:r>
      <w:r w:rsidRPr="00CA7C13">
        <w:rPr>
          <w:rStyle w:val="FootnoteReference"/>
          <w:rFonts w:cs="IRNazli"/>
          <w:rtl/>
          <w:lang w:bidi="fa-IR"/>
        </w:rPr>
        <w:footnoteReference w:id="118"/>
      </w:r>
      <w:r w:rsidR="00691C44">
        <w:rPr>
          <w:rFonts w:cs="IRNazli"/>
          <w:lang w:bidi="fa-IR"/>
        </w:rPr>
        <w:t>.</w:t>
      </w:r>
    </w:p>
    <w:p w:rsidR="00CA20C5" w:rsidRPr="003B13DA" w:rsidRDefault="00CA20C5" w:rsidP="008C0D67">
      <w:pPr>
        <w:ind w:firstLine="284"/>
        <w:jc w:val="both"/>
        <w:rPr>
          <w:rFonts w:cs="IRNazli"/>
          <w:rtl/>
          <w:lang w:bidi="fa-IR"/>
        </w:rPr>
      </w:pPr>
      <w:r w:rsidRPr="003B13DA">
        <w:rPr>
          <w:rFonts w:cs="IRNazli" w:hint="cs"/>
          <w:rtl/>
          <w:lang w:bidi="fa-IR"/>
        </w:rPr>
        <w:t>حکمت این برکت این بود که تا اهل آن خانه، این کودک را دوست و گرامی بدارند و با او مهربانی نمایند و در تربیت و پرورش او کوتاهی نکنند؛ چنانکه آنها محمد را حتی از فرزندان خود، بیشتر دوست داشتند</w:t>
      </w:r>
      <w:r w:rsidRPr="00CA7C13">
        <w:rPr>
          <w:rStyle w:val="FootnoteReference"/>
          <w:rFonts w:cs="IRNazli"/>
          <w:rtl/>
          <w:lang w:bidi="fa-IR"/>
        </w:rPr>
        <w:footnoteReference w:id="119"/>
      </w:r>
      <w:r w:rsidR="00691C44">
        <w:rPr>
          <w:rFonts w:cs="IRNazli"/>
          <w:lang w:bidi="fa-IR"/>
        </w:rPr>
        <w:t>.</w:t>
      </w:r>
    </w:p>
    <w:p w:rsidR="00CA20C5" w:rsidRPr="005A6B58" w:rsidRDefault="00CA20C5" w:rsidP="005A6B58">
      <w:pPr>
        <w:widowControl w:val="0"/>
        <w:ind w:firstLine="284"/>
        <w:jc w:val="both"/>
        <w:rPr>
          <w:rFonts w:cs="IRNazli"/>
          <w:spacing w:val="-2"/>
          <w:rtl/>
          <w:lang w:bidi="fa-IR"/>
        </w:rPr>
      </w:pPr>
      <w:r w:rsidRPr="005A6B58">
        <w:rPr>
          <w:rStyle w:val="Char6"/>
          <w:rFonts w:hint="cs"/>
          <w:spacing w:val="-2"/>
          <w:rtl/>
        </w:rPr>
        <w:t>ج</w:t>
      </w:r>
      <w:r w:rsidRPr="005A6B58">
        <w:rPr>
          <w:rFonts w:cs="IRNazli" w:hint="cs"/>
          <w:spacing w:val="-2"/>
          <w:rtl/>
          <w:lang w:bidi="fa-IR"/>
        </w:rPr>
        <w:t xml:space="preserve"> </w:t>
      </w:r>
      <w:r w:rsidRPr="005A6B58">
        <w:rPr>
          <w:rFonts w:cs="Times New Roman" w:hint="cs"/>
          <w:spacing w:val="-2"/>
          <w:rtl/>
          <w:lang w:bidi="fa-IR"/>
        </w:rPr>
        <w:t>–</w:t>
      </w:r>
      <w:r w:rsidRPr="005A6B58">
        <w:rPr>
          <w:rFonts w:cs="IRNazli" w:hint="cs"/>
          <w:spacing w:val="-2"/>
          <w:rtl/>
          <w:lang w:bidi="fa-IR"/>
        </w:rPr>
        <w:t xml:space="preserve"> چیزی را که خدا انتخاب نماید، بهتر و با برکت است: خداوند این کودک یتیم را برای حلیمه انتخاب کرد و حلیمه او را با بی‌میلی تحویل گرفت؛ چون کودک دیگری غیر از او نیافته بود و نتیجه‌های این خیر در ابتدای تحویل گرفتن او آشکار شد و این درسی است برای هر مسلمان تا قلبش به تقدیر و انتخاب الهی آرام بگیرد و مطمئن شود و به آن راضی گردد و بر گذشته و بر آنچه خداوند مقدر نکرده است، پشیمان نشود.</w:t>
      </w:r>
    </w:p>
    <w:p w:rsidR="00CA20C5" w:rsidRPr="003B13DA" w:rsidRDefault="00CA20C5" w:rsidP="008C0D67">
      <w:pPr>
        <w:ind w:firstLine="284"/>
        <w:jc w:val="both"/>
        <w:rPr>
          <w:rFonts w:cs="IRNazli"/>
          <w:rtl/>
          <w:lang w:bidi="fa-IR"/>
        </w:rPr>
      </w:pPr>
      <w:r w:rsidRPr="00290B07">
        <w:rPr>
          <w:rStyle w:val="Char6"/>
          <w:rFonts w:hint="cs"/>
          <w:spacing w:val="4"/>
          <w:rtl/>
        </w:rPr>
        <w:t>د</w:t>
      </w:r>
      <w:r w:rsidRPr="00290B07">
        <w:rPr>
          <w:rFonts w:cs="IRNazli" w:hint="cs"/>
          <w:spacing w:val="4"/>
          <w:rtl/>
          <w:lang w:bidi="fa-IR"/>
        </w:rPr>
        <w:t xml:space="preserve"> </w:t>
      </w:r>
      <w:r w:rsidRPr="00290B07">
        <w:rPr>
          <w:rFonts w:cs="Times New Roman" w:hint="cs"/>
          <w:spacing w:val="4"/>
          <w:rtl/>
          <w:lang w:bidi="fa-IR"/>
        </w:rPr>
        <w:t>–</w:t>
      </w:r>
      <w:r w:rsidRPr="00290B07">
        <w:rPr>
          <w:rFonts w:cs="IRNazli" w:hint="cs"/>
          <w:spacing w:val="4"/>
          <w:rtl/>
          <w:lang w:bidi="fa-IR"/>
        </w:rPr>
        <w:t xml:space="preserve"> اثر بیابان در سلامتی جسم و صفای وجود و هشیاری عقل</w:t>
      </w:r>
      <w:r w:rsidR="005A6B58">
        <w:rPr>
          <w:rFonts w:cs="IRNazli" w:hint="eastAsia"/>
          <w:spacing w:val="4"/>
          <w:rtl/>
          <w:lang w:bidi="fa-IR"/>
        </w:rPr>
        <w:t>‌</w:t>
      </w:r>
      <w:r w:rsidRPr="00290B07">
        <w:rPr>
          <w:rFonts w:cs="IRNazli" w:hint="cs"/>
          <w:spacing w:val="4"/>
          <w:rtl/>
          <w:lang w:bidi="fa-IR"/>
        </w:rPr>
        <w:t xml:space="preserve">ها: شیخ محمد غزالی </w:t>
      </w:r>
      <w:r w:rsidR="003370DA" w:rsidRPr="00290B07">
        <w:rPr>
          <w:rFonts w:ascii="CTraditional Arabic" w:hAnsi="CTraditional Arabic" w:cs="CTraditional Arabic" w:hint="cs"/>
          <w:spacing w:val="4"/>
          <w:rtl/>
          <w:lang w:bidi="fa-IR"/>
        </w:rPr>
        <w:t>/</w:t>
      </w:r>
      <w:r w:rsidRPr="003B13DA">
        <w:rPr>
          <w:rFonts w:cs="IRNazli" w:hint="cs"/>
          <w:rtl/>
          <w:lang w:bidi="fa-IR"/>
        </w:rPr>
        <w:t xml:space="preserve"> می‌گوید</w:t>
      </w:r>
      <w:r w:rsidR="000D449F">
        <w:rPr>
          <w:rFonts w:cs="IRNazli" w:hint="cs"/>
          <w:rtl/>
          <w:lang w:bidi="fa-IR"/>
        </w:rPr>
        <w:t>:</w:t>
      </w:r>
      <w:r w:rsidRPr="003B13DA">
        <w:rPr>
          <w:rFonts w:cs="IRNazli" w:hint="cs"/>
          <w:rtl/>
          <w:lang w:bidi="fa-IR"/>
        </w:rPr>
        <w:t xml:space="preserve"> پرورش یافتن کودکان در بیابان برای این بود که در آغوش طبیعت رشد کنند و از محیطی آزاد بهره‌مند گردند و به تزکیه فطری و رشد اعضاء و احساسات و آزادی افکار و عواطف برسند. متأسفانه فرزندان ما در مجتمع‌های مسکونی و</w:t>
      </w:r>
      <w:r w:rsidR="00D865EC">
        <w:rPr>
          <w:rFonts w:cs="IRNazli" w:hint="cs"/>
          <w:rtl/>
          <w:lang w:bidi="fa-IR"/>
        </w:rPr>
        <w:t xml:space="preserve"> </w:t>
      </w:r>
      <w:r w:rsidRPr="003B13DA">
        <w:rPr>
          <w:rFonts w:cs="IRNazli" w:hint="cs"/>
          <w:rtl/>
          <w:lang w:bidi="fa-IR"/>
        </w:rPr>
        <w:t>خانه‌های به هم چسبیده که گویا جعبه‌ای است که دروازه‌اش به روی کسانی که در آن هستند بسته شده است، زندگی می‌کنند و این آپارتمانها آنها را از لذت تنفس هوای عمیق و روح بخش محروم کرده است.</w:t>
      </w:r>
    </w:p>
    <w:p w:rsidR="00CA20C5" w:rsidRPr="003B13DA" w:rsidRDefault="00CA20C5" w:rsidP="008C0D67">
      <w:pPr>
        <w:ind w:firstLine="284"/>
        <w:jc w:val="both"/>
        <w:rPr>
          <w:rFonts w:cs="IRNazli"/>
          <w:rtl/>
          <w:lang w:bidi="fa-IR"/>
        </w:rPr>
      </w:pPr>
      <w:r w:rsidRPr="003B13DA">
        <w:rPr>
          <w:rFonts w:cs="IRNazli" w:hint="cs"/>
          <w:rtl/>
          <w:lang w:bidi="fa-IR"/>
        </w:rPr>
        <w:t>بی‌تردید پریشانی روان و ناراحتی</w:t>
      </w:r>
      <w:r w:rsidR="005A6B58">
        <w:rPr>
          <w:rFonts w:cs="IRNazli" w:hint="eastAsia"/>
          <w:rtl/>
          <w:lang w:bidi="fa-IR"/>
        </w:rPr>
        <w:t>‌</w:t>
      </w:r>
      <w:r w:rsidRPr="003B13DA">
        <w:rPr>
          <w:rFonts w:cs="IRNazli" w:hint="cs"/>
          <w:rtl/>
          <w:lang w:bidi="fa-IR"/>
        </w:rPr>
        <w:t>های عصبی که با تمدن جدید همراه است به خاطر دوری از طبیعت و غرق شدن در امور صنعتی است. توجه و روی آوردن اهل مکه به بیابان وصحرا تا میدانهای وسیع آن جولانگاه ایام کودکی آنان باشد را تقدیر می‌کنیم. بسیاری از مربیان و صاحب نظران می‌گویند: ای کاش دامان طبیعت اولین مدرسه کودکان قرار می‌گرفت تا تواناییهای فکری و قوای ذهنی آنان با حقایق هستی سازگار و هماهنگ می‌شد، ولی این آرزویی است که محقق شدن آن در عصر حاضر، مشکل به نظر می‌رسد</w:t>
      </w:r>
      <w:r w:rsidRPr="00CA7C13">
        <w:rPr>
          <w:rStyle w:val="FootnoteReference"/>
          <w:rFonts w:cs="IRNazli"/>
          <w:rtl/>
          <w:lang w:bidi="fa-IR"/>
        </w:rPr>
        <w:footnoteReference w:id="120"/>
      </w:r>
      <w:r w:rsidR="00691C44">
        <w:rPr>
          <w:rFonts w:cs="IRNazli"/>
          <w:lang w:bidi="fa-IR"/>
        </w:rPr>
        <w:t>.</w:t>
      </w:r>
    </w:p>
    <w:p w:rsidR="00CA20C5" w:rsidRPr="003B13DA" w:rsidRDefault="00CA20C5" w:rsidP="008C0D67">
      <w:pPr>
        <w:ind w:firstLine="284"/>
        <w:jc w:val="both"/>
        <w:rPr>
          <w:rFonts w:cs="IRNazli"/>
          <w:rtl/>
          <w:lang w:bidi="fa-IR"/>
        </w:rPr>
      </w:pPr>
      <w:r w:rsidRPr="003B13DA">
        <w:rPr>
          <w:rFonts w:cs="IRNazli" w:hint="cs"/>
          <w:rtl/>
          <w:lang w:bidi="fa-IR"/>
        </w:rPr>
        <w:t>پیامبر اکرم</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3B13DA">
        <w:rPr>
          <w:rFonts w:cs="IRNazli" w:hint="cs"/>
          <w:rtl/>
          <w:lang w:bidi="fa-IR"/>
        </w:rPr>
        <w:t>در بادیه بنی سعد زبان فصیح عربی را آموخت و از فصیح‌ترین مردم شد و هنگامی که ابوبکر</w:t>
      </w:r>
      <w:r w:rsidR="00361D92">
        <w:rPr>
          <w:rFonts w:cs="IRNazli"/>
          <w:rtl/>
          <w:lang w:bidi="fa-IR"/>
        </w:rPr>
        <w:t xml:space="preserve"> </w:t>
      </w:r>
      <w:r w:rsidRPr="003B13DA">
        <w:rPr>
          <w:rFonts w:cs="IRNazli" w:hint="cs"/>
          <w:rtl/>
          <w:lang w:bidi="fa-IR"/>
        </w:rPr>
        <w:t>به او گفت: من کسی را از تو فصیح‌تر ندیده‌‌ام، فرمود: آری من قریشی هستم و در قبیل</w:t>
      </w:r>
      <w:r w:rsidR="00671026">
        <w:rPr>
          <w:rFonts w:cs="IRNazli" w:hint="cs"/>
          <w:rtl/>
          <w:lang w:bidi="fa-IR"/>
        </w:rPr>
        <w:t>ۀ</w:t>
      </w:r>
      <w:r w:rsidRPr="003B13DA">
        <w:rPr>
          <w:rFonts w:cs="IRNazli" w:hint="cs"/>
          <w:rtl/>
          <w:lang w:bidi="fa-IR"/>
        </w:rPr>
        <w:t xml:space="preserve"> بنی‌سعد شیر خورده‌ام</w:t>
      </w:r>
      <w:r w:rsidRPr="00CA7C13">
        <w:rPr>
          <w:rStyle w:val="FootnoteReference"/>
          <w:rFonts w:cs="IRNazli"/>
          <w:rtl/>
          <w:lang w:bidi="fa-IR"/>
        </w:rPr>
        <w:footnoteReference w:id="121"/>
      </w:r>
      <w:r w:rsidR="00691C44">
        <w:rPr>
          <w:rFonts w:cs="IRNazli"/>
          <w:lang w:bidi="fa-IR"/>
        </w:rPr>
        <w:t>.</w:t>
      </w:r>
    </w:p>
    <w:p w:rsidR="00CA20C5" w:rsidRPr="003B13DA" w:rsidRDefault="00CA20C5" w:rsidP="008C0D67">
      <w:pPr>
        <w:ind w:firstLine="284"/>
        <w:jc w:val="both"/>
        <w:rPr>
          <w:rFonts w:cs="IRNazli"/>
          <w:rtl/>
          <w:lang w:bidi="fa-IR"/>
        </w:rPr>
      </w:pPr>
      <w:r w:rsidRPr="003B13DA">
        <w:rPr>
          <w:rFonts w:cs="IRNazli" w:hint="cs"/>
          <w:rtl/>
          <w:lang w:bidi="fa-IR"/>
        </w:rPr>
        <w:t>حادث</w:t>
      </w:r>
      <w:r w:rsidR="00671026">
        <w:rPr>
          <w:rFonts w:cs="IRNazli" w:hint="cs"/>
          <w:rtl/>
          <w:lang w:bidi="fa-IR"/>
        </w:rPr>
        <w:t>ۀ</w:t>
      </w:r>
      <w:r w:rsidRPr="003B13DA">
        <w:rPr>
          <w:rFonts w:cs="IRNazli" w:hint="cs"/>
          <w:rtl/>
          <w:lang w:bidi="fa-IR"/>
        </w:rPr>
        <w:t xml:space="preserve"> شق صدر که برای پیامبر در زمانی که در میان خیمه‌های بنی‌سعد زندگی می‌کردرخ داد، از مقدمات نبوت و از دلائلی است که بیانگر انتخاب وی برای مأموریت مهمی است</w:t>
      </w:r>
      <w:r w:rsidRPr="00CA7C13">
        <w:rPr>
          <w:rStyle w:val="FootnoteReference"/>
          <w:rFonts w:cs="IRNazli"/>
          <w:rtl/>
          <w:lang w:bidi="fa-IR"/>
        </w:rPr>
        <w:footnoteReference w:id="122"/>
      </w:r>
      <w:r w:rsidR="00691C44">
        <w:rPr>
          <w:rFonts w:cs="IRNazli"/>
          <w:lang w:bidi="fa-IR"/>
        </w:rPr>
        <w:t>.</w:t>
      </w:r>
    </w:p>
    <w:p w:rsidR="00CA20C5" w:rsidRPr="003B13DA" w:rsidRDefault="00CA20C5" w:rsidP="008C0D67">
      <w:pPr>
        <w:ind w:firstLine="284"/>
        <w:jc w:val="both"/>
        <w:rPr>
          <w:rFonts w:cs="IRNazli"/>
          <w:rtl/>
          <w:lang w:bidi="fa-IR"/>
        </w:rPr>
      </w:pPr>
      <w:r w:rsidRPr="003B13DA">
        <w:rPr>
          <w:rFonts w:cs="IRNazli" w:hint="cs"/>
          <w:rtl/>
          <w:lang w:bidi="fa-IR"/>
        </w:rPr>
        <w:t>امام مسلم در صحیح خود، حادثه شق صدر را که در کودکی پیامبر اکرم</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3B13DA">
        <w:rPr>
          <w:rFonts w:cs="IRNazli" w:hint="cs"/>
          <w:rtl/>
          <w:lang w:bidi="fa-IR"/>
        </w:rPr>
        <w:t>رخ داده است از انس بن مالک چنین روایت می‌کند: «جبرئیل نزد پیامبر آمد در حالی که او با بچه‌ها بازی می‌کرد. او را گرفت و بر زمین خواباند؛ سینه‌اش را شکافت و قلب او را در آورد و از آن، لخته خون سیاه رنگ را بیرون کشید و گفت این است بهره شیطان از تو. سپس قلب او را در طشتی طلایی با آب زمزم شست و سپس آن را سر هم کرد و در جایش قرار داد. بچه‌ها به سوی مادرش (حلیمه) دویدند و گفتند: محمد کشته شد. آنان به سوی محمد شتافتند و او را در حالی یافتند که رنگ چهره‌اش پریده بود. انس می‌گوید من اثر پارگی را در سین</w:t>
      </w:r>
      <w:r w:rsidR="00671026">
        <w:rPr>
          <w:rFonts w:cs="IRNazli" w:hint="cs"/>
          <w:rtl/>
          <w:lang w:bidi="fa-IR"/>
        </w:rPr>
        <w:t>ۀ</w:t>
      </w:r>
      <w:r w:rsidRPr="003B13DA">
        <w:rPr>
          <w:rFonts w:cs="IRNazli" w:hint="cs"/>
          <w:rtl/>
          <w:lang w:bidi="fa-IR"/>
        </w:rPr>
        <w:t xml:space="preserve"> رسول خدا می‌دیدم</w:t>
      </w:r>
      <w:r w:rsidRPr="00CA7C13">
        <w:rPr>
          <w:rStyle w:val="FootnoteReference"/>
          <w:rFonts w:cs="IRNazli"/>
          <w:rtl/>
          <w:lang w:bidi="fa-IR"/>
        </w:rPr>
        <w:footnoteReference w:id="123"/>
      </w:r>
      <w:r w:rsidR="00691C44">
        <w:rPr>
          <w:rFonts w:cs="IRNazli"/>
          <w:lang w:bidi="fa-IR"/>
        </w:rPr>
        <w:t>.</w:t>
      </w:r>
    </w:p>
    <w:p w:rsidR="00CA20C5" w:rsidRPr="003B13DA" w:rsidRDefault="00CA20C5" w:rsidP="008C0D67">
      <w:pPr>
        <w:ind w:firstLine="284"/>
        <w:jc w:val="both"/>
        <w:rPr>
          <w:rFonts w:cs="IRNazli"/>
          <w:rtl/>
          <w:lang w:bidi="fa-IR"/>
        </w:rPr>
      </w:pPr>
      <w:r w:rsidRPr="003B13DA">
        <w:rPr>
          <w:rFonts w:cs="IRNazli" w:hint="cs"/>
          <w:rtl/>
          <w:lang w:bidi="fa-IR"/>
        </w:rPr>
        <w:t>شکی نیست که پاک کردن قلب پیامبر اکرم</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3B13DA">
        <w:rPr>
          <w:rFonts w:cs="IRNazli" w:hint="cs"/>
          <w:rtl/>
          <w:lang w:bidi="fa-IR"/>
        </w:rPr>
        <w:t>از بهر</w:t>
      </w:r>
      <w:r w:rsidR="00671026">
        <w:rPr>
          <w:rFonts w:cs="IRNazli" w:hint="cs"/>
          <w:rtl/>
          <w:lang w:bidi="fa-IR"/>
        </w:rPr>
        <w:t>ۀ</w:t>
      </w:r>
      <w:r w:rsidRPr="003B13DA">
        <w:rPr>
          <w:rFonts w:cs="IRNazli" w:hint="cs"/>
          <w:rtl/>
          <w:lang w:bidi="fa-IR"/>
        </w:rPr>
        <w:t xml:space="preserve"> شیطان، مقدمه‌ای برای </w:t>
      </w:r>
      <w:r w:rsidRPr="00D865EC">
        <w:rPr>
          <w:rFonts w:cs="IRNazli" w:hint="cs"/>
          <w:spacing w:val="-4"/>
          <w:rtl/>
          <w:lang w:bidi="fa-IR"/>
        </w:rPr>
        <w:t>نبوت و نوعی آمادگی برای مصونیت ازشر پرستش غیر الله بود، پس در دل پیامبر اکرم</w:t>
      </w:r>
      <w:r w:rsidR="003B13DA" w:rsidRPr="00D865EC">
        <w:rPr>
          <w:rFonts w:ascii="" w:hAnsi="" w:cs="CTraditional Arabic" w:hint="cs"/>
          <w:spacing w:val="-4"/>
          <w:rtl/>
          <w:lang w:bidi="fa-IR"/>
        </w:rPr>
        <w:t xml:space="preserve"> ج</w:t>
      </w:r>
      <w:r w:rsidR="00361D92">
        <w:rPr>
          <w:rFonts w:ascii="" w:hAnsi="" w:cs="CTraditional Arabic" w:hint="cs"/>
          <w:rtl/>
          <w:lang w:bidi="fa-IR"/>
        </w:rPr>
        <w:t xml:space="preserve"> </w:t>
      </w:r>
      <w:r w:rsidRPr="003B13DA">
        <w:rPr>
          <w:rFonts w:cs="IRNazli" w:hint="cs"/>
          <w:rtl/>
          <w:lang w:bidi="fa-IR"/>
        </w:rPr>
        <w:t>چیزی جز توحید خالص جای نمی‌گرفت؛ چنانکه حوادث کودکی‌اش بیانگر این مطلب می‌باشد. آن حضرت هیچ گاه مرتکب گناهی نشد و با اینکه بت‌پرستی رواج داشت، ولی اصلاً برای غیر الله سجده نکرد</w:t>
      </w:r>
      <w:r w:rsidRPr="00CA7C13">
        <w:rPr>
          <w:rStyle w:val="FootnoteReference"/>
          <w:rFonts w:cs="IRNazli"/>
          <w:rtl/>
          <w:lang w:bidi="fa-IR"/>
        </w:rPr>
        <w:footnoteReference w:id="124"/>
      </w:r>
      <w:r w:rsidR="00691C44">
        <w:rPr>
          <w:rFonts w:cs="IRNazli"/>
          <w:lang w:bidi="fa-IR"/>
        </w:rPr>
        <w:t>.</w:t>
      </w:r>
    </w:p>
    <w:p w:rsidR="00CA20C5" w:rsidRPr="003B13DA" w:rsidRDefault="00CA20C5" w:rsidP="008C0D67">
      <w:pPr>
        <w:ind w:firstLine="284"/>
        <w:jc w:val="both"/>
        <w:rPr>
          <w:rFonts w:cs="IRNazli"/>
          <w:rtl/>
          <w:lang w:bidi="fa-IR"/>
        </w:rPr>
      </w:pPr>
      <w:r w:rsidRPr="003B13DA">
        <w:rPr>
          <w:rFonts w:cs="IRNazli" w:hint="cs"/>
          <w:rtl/>
          <w:lang w:bidi="fa-IR"/>
        </w:rPr>
        <w:t>دکتر بوطی حکمت ماجرای شق صدر را چنین بیان می‌کند: حکمت این کار، آشکار کردن امر پیامبر و ایجاد زمینه از کودکی با وسایل مادی برای عصمت و وحی بوده است تا این گونه مردم بهتر به او ایمان بیاورند و رسالت او را تصدیق کنند. بنابراین، ماجرای شق صدر در واقع عملی جراحی و معنوی بود، اما این شکل مادی محسوس را به خود گرفت تا مردم اعلان الهی را بهتر درک نمایند</w:t>
      </w:r>
      <w:r w:rsidRPr="00CA7C13">
        <w:rPr>
          <w:rStyle w:val="FootnoteReference"/>
          <w:rFonts w:cs="IRNazli"/>
          <w:rtl/>
          <w:lang w:bidi="fa-IR"/>
        </w:rPr>
        <w:footnoteReference w:id="125"/>
      </w:r>
      <w:r w:rsidRPr="003B13DA">
        <w:rPr>
          <w:rFonts w:cs="IRNazli" w:hint="cs"/>
          <w:rtl/>
          <w:lang w:bidi="fa-IR"/>
        </w:rPr>
        <w:t>. بیرون آوردن لخته خون برای این بود که رسول الله از حالات و بازیهای بیهوده کودکی اجتناب بورزد و به ویژگی</w:t>
      </w:r>
      <w:r w:rsidR="0072736D">
        <w:rPr>
          <w:rFonts w:cs="IRNazli" w:hint="eastAsia"/>
          <w:rtl/>
          <w:lang w:bidi="fa-IR"/>
        </w:rPr>
        <w:t>‌</w:t>
      </w:r>
      <w:r w:rsidRPr="003B13DA">
        <w:rPr>
          <w:rFonts w:cs="IRNazli" w:hint="cs"/>
          <w:rtl/>
          <w:lang w:bidi="fa-IR"/>
        </w:rPr>
        <w:t>های جدیت و قاطعیت وتوازن و دیگر صفتهای مردانگی متصف شود. همان طور که این ماجرا بیانگر عنایت و توجه خدا در امر حفاظت رسول الله می‌باشد</w:t>
      </w:r>
      <w:r w:rsidRPr="00CA7C13">
        <w:rPr>
          <w:rStyle w:val="FootnoteReference"/>
          <w:rFonts w:cs="IRNazli"/>
          <w:rtl/>
          <w:lang w:bidi="fa-IR"/>
        </w:rPr>
        <w:footnoteReference w:id="126"/>
      </w:r>
      <w:r w:rsidR="005A6B58">
        <w:rPr>
          <w:rFonts w:cs="IRNazli" w:hint="cs"/>
          <w:rtl/>
          <w:lang w:bidi="fa-IR"/>
        </w:rPr>
        <w:t>.</w:t>
      </w:r>
    </w:p>
    <w:p w:rsidR="00CA20C5" w:rsidRPr="00530B8A" w:rsidRDefault="00CA20C5" w:rsidP="00691C44">
      <w:pPr>
        <w:pStyle w:val="a8"/>
        <w:rPr>
          <w:rtl/>
        </w:rPr>
      </w:pPr>
      <w:bookmarkStart w:id="139" w:name="_Toc134241248"/>
      <w:bookmarkStart w:id="140" w:name="_Toc270033098"/>
      <w:r w:rsidRPr="00530B8A">
        <w:rPr>
          <w:rFonts w:hint="cs"/>
          <w:rtl/>
        </w:rPr>
        <w:t>پیامبر اکرم</w:t>
      </w:r>
      <w:r w:rsidR="00361D92" w:rsidRPr="00530B8A">
        <w:rPr>
          <w:rFonts w:hint="cs"/>
          <w:rtl/>
        </w:rPr>
        <w:t xml:space="preserve"> </w:t>
      </w:r>
      <w:r w:rsidR="003B13DA" w:rsidRPr="00691C44">
        <w:rPr>
          <w:rFonts w:ascii="" w:hAnsi="" w:cs="CTraditional Arabic" w:hint="cs"/>
          <w:b w:val="0"/>
          <w:bCs w:val="0"/>
          <w:i/>
          <w:rtl/>
        </w:rPr>
        <w:t>ج</w:t>
      </w:r>
      <w:r w:rsidR="00361D92" w:rsidRPr="00530B8A">
        <w:rPr>
          <w:rFonts w:ascii="" w:hAnsi="" w:cs="CTraditional Arabic" w:hint="cs"/>
          <w:i/>
          <w:rtl/>
        </w:rPr>
        <w:t xml:space="preserve"> </w:t>
      </w:r>
      <w:r w:rsidRPr="00DE5081">
        <w:rPr>
          <w:rFonts w:hint="cs"/>
          <w:rtl/>
        </w:rPr>
        <w:t>بعد از وفات مادرش، تحت کفالت جد و</w:t>
      </w:r>
      <w:r w:rsidR="005A6B58">
        <w:rPr>
          <w:rFonts w:hint="cs"/>
          <w:rtl/>
        </w:rPr>
        <w:t xml:space="preserve"> </w:t>
      </w:r>
      <w:r w:rsidRPr="00DE5081">
        <w:rPr>
          <w:rFonts w:hint="cs"/>
          <w:rtl/>
        </w:rPr>
        <w:t>عموی بزرگوارش قرار می‌گیرد</w:t>
      </w:r>
      <w:bookmarkEnd w:id="139"/>
      <w:bookmarkEnd w:id="140"/>
    </w:p>
    <w:p w:rsidR="00CA20C5" w:rsidRPr="003B13DA" w:rsidRDefault="00CA20C5" w:rsidP="008C0D67">
      <w:pPr>
        <w:ind w:firstLine="284"/>
        <w:jc w:val="both"/>
        <w:rPr>
          <w:rFonts w:cs="IRNazli"/>
          <w:rtl/>
          <w:lang w:bidi="fa-IR"/>
        </w:rPr>
      </w:pPr>
      <w:r w:rsidRPr="003B13DA">
        <w:rPr>
          <w:rFonts w:cs="IRNazli" w:hint="cs"/>
          <w:rtl/>
          <w:lang w:bidi="fa-IR"/>
        </w:rPr>
        <w:t>محمد، شش سال سن داشت که مادرش در منطقه «ابوا» واقع بین مکه و مدینه درگذشت. او برای دیدار دایی‌هایش، بنی عدی ابن نجار، رفته بود و هنگام بازگشت به سوی مکه زندگی را بدرود گفت</w:t>
      </w:r>
      <w:r w:rsidRPr="00CA7C13">
        <w:rPr>
          <w:rStyle w:val="FootnoteReference"/>
          <w:rFonts w:cs="IRNazli"/>
          <w:rtl/>
          <w:lang w:bidi="fa-IR"/>
        </w:rPr>
        <w:footnoteReference w:id="127"/>
      </w:r>
      <w:r w:rsidRPr="003B13DA">
        <w:rPr>
          <w:rFonts w:cs="IRNazli" w:hint="cs"/>
          <w:rtl/>
          <w:lang w:bidi="fa-IR"/>
        </w:rPr>
        <w:t xml:space="preserve"> و در همانجا به خاک سپرده شد. بعد از مرگ مادر، پدر بزرگش یعنی عبدالمطلب سرپرستی او را به عهده گرفت. پیامبر اکرم</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3B13DA">
        <w:rPr>
          <w:rFonts w:cs="IRNazli" w:hint="cs"/>
          <w:rtl/>
          <w:lang w:bidi="fa-IR"/>
        </w:rPr>
        <w:t>تحت کفالت و سرپرستی او زندگی می‌نمود. عبدالمطلب او را بر فرزندان خود یعنی عموهای پیامبر ترجیح می‌داد. اومرد با هیبتی بود که هیچ کدام از فرزندانش بر زیرانداز او نمی‌نشستند. ولی محمد روی زیرانداز جدش می‌نشست. عموهایش تلاش می‌کردند تا او را از نشستن روی زیرانداز پدرشان منع بکنند، اما پدر بزرگ می‌گفت: با او کاری نداشته باشید. عبدالمطلب نشانه‌های خیر را در سیمای محمد مشاهده می‌کرد و می‌دانست که به زودی جایگاه بزرگی خواهد داشت</w:t>
      </w:r>
      <w:r w:rsidRPr="00CA7C13">
        <w:rPr>
          <w:rStyle w:val="FootnoteReference"/>
          <w:rFonts w:cs="IRNazli"/>
          <w:rtl/>
          <w:lang w:bidi="fa-IR"/>
        </w:rPr>
        <w:footnoteReference w:id="128"/>
      </w:r>
      <w:r w:rsidRPr="003B13DA">
        <w:rPr>
          <w:rFonts w:cs="IRNazli" w:hint="cs"/>
          <w:rtl/>
          <w:lang w:bidi="fa-IR"/>
        </w:rPr>
        <w:t xml:space="preserve">. پدر بزرگ، او را خیلی دوست می‌داشت و هر کاری به او محول می‌نمود، آثار خیر و برکت را مشاهده می‌نمود. روزی او را به دنبال شتری فرستاد مدتی گذشت و از محمد خبری نشد، آن گاه عبدالمطلب در حالی که کعبه را طواف می‌نمود چنین می‌گفت: </w:t>
      </w:r>
      <w:r w:rsidRPr="00CA7C13">
        <w:rPr>
          <w:rStyle w:val="FootnoteReference"/>
          <w:rFonts w:cs="IRNazli"/>
          <w:rtl/>
          <w:lang w:bidi="fa-IR"/>
        </w:rPr>
        <w:footnoteReference w:id="129"/>
      </w:r>
      <w:r w:rsidR="00691C44">
        <w:rPr>
          <w:rFonts w:cs="IRNazli"/>
          <w:lang w:bidi="fa-IR"/>
        </w:rPr>
        <w:t>.</w:t>
      </w:r>
    </w:p>
    <w:tbl>
      <w:tblPr>
        <w:bidiVisual/>
        <w:tblW w:w="4851" w:type="pct"/>
        <w:tblInd w:w="108" w:type="dxa"/>
        <w:tblLook w:val="01E0" w:firstRow="1" w:lastRow="1" w:firstColumn="1" w:lastColumn="1" w:noHBand="0" w:noVBand="0"/>
      </w:tblPr>
      <w:tblGrid>
        <w:gridCol w:w="3404"/>
        <w:gridCol w:w="422"/>
        <w:gridCol w:w="3260"/>
      </w:tblGrid>
      <w:tr w:rsidR="00CA20C5" w:rsidRPr="00DE5081" w:rsidTr="00290B07">
        <w:trPr>
          <w:trHeight w:val="625"/>
        </w:trPr>
        <w:tc>
          <w:tcPr>
            <w:tcW w:w="2402" w:type="pct"/>
          </w:tcPr>
          <w:p w:rsidR="00CA20C5" w:rsidRPr="00D865EC" w:rsidRDefault="00CA20C5" w:rsidP="00290B07">
            <w:pPr>
              <w:jc w:val="both"/>
              <w:rPr>
                <w:rStyle w:val="Char1"/>
                <w:sz w:val="2"/>
                <w:szCs w:val="2"/>
                <w:rtl/>
              </w:rPr>
            </w:pPr>
            <w:r w:rsidRPr="00DE5081">
              <w:rPr>
                <w:rStyle w:val="Char1"/>
                <w:rFonts w:hint="cs"/>
                <w:rtl/>
              </w:rPr>
              <w:t>رب رد راکبی محمدا</w:t>
            </w:r>
            <w:r w:rsidRPr="00DE5081">
              <w:rPr>
                <w:rStyle w:val="Char1"/>
                <w:rtl/>
              </w:rPr>
              <w:br/>
            </w:r>
          </w:p>
        </w:tc>
        <w:tc>
          <w:tcPr>
            <w:tcW w:w="298" w:type="pct"/>
          </w:tcPr>
          <w:p w:rsidR="00CA20C5" w:rsidRPr="00D865EC" w:rsidRDefault="00CA20C5" w:rsidP="008C0D67">
            <w:pPr>
              <w:ind w:firstLine="284"/>
              <w:jc w:val="both"/>
              <w:rPr>
                <w:rStyle w:val="Char1"/>
                <w:sz w:val="2"/>
                <w:szCs w:val="2"/>
                <w:rtl/>
              </w:rPr>
            </w:pPr>
          </w:p>
        </w:tc>
        <w:tc>
          <w:tcPr>
            <w:tcW w:w="2300" w:type="pct"/>
          </w:tcPr>
          <w:p w:rsidR="00CA20C5" w:rsidRPr="00D865EC" w:rsidRDefault="009468BE" w:rsidP="00691C44">
            <w:pPr>
              <w:jc w:val="both"/>
              <w:rPr>
                <w:rStyle w:val="Char1"/>
                <w:sz w:val="2"/>
                <w:szCs w:val="2"/>
                <w:rtl/>
              </w:rPr>
            </w:pPr>
            <w:r>
              <w:rPr>
                <w:rStyle w:val="Char1"/>
                <w:rFonts w:hint="cs"/>
                <w:rtl/>
              </w:rPr>
              <w:t>رده لی و</w:t>
            </w:r>
            <w:r w:rsidR="00CA20C5" w:rsidRPr="00DE5081">
              <w:rPr>
                <w:rStyle w:val="Char1"/>
                <w:rFonts w:hint="cs"/>
                <w:rtl/>
              </w:rPr>
              <w:t>اصنع عندی یدا</w:t>
            </w:r>
            <w:r w:rsidR="00CA20C5" w:rsidRPr="00DE5081">
              <w:rPr>
                <w:rStyle w:val="Char1"/>
                <w:rtl/>
              </w:rPr>
              <w:br/>
            </w:r>
          </w:p>
        </w:tc>
      </w:tr>
    </w:tbl>
    <w:p w:rsidR="00CA20C5" w:rsidRPr="001E7F29" w:rsidRDefault="00CA20C5" w:rsidP="00691C44">
      <w:pPr>
        <w:pStyle w:val="a7"/>
        <w:rPr>
          <w:rtl/>
        </w:rPr>
      </w:pPr>
      <w:r w:rsidRPr="001E7F29">
        <w:rPr>
          <w:rFonts w:hint="cs"/>
          <w:rtl/>
        </w:rPr>
        <w:t xml:space="preserve">«پروردگارا! سوارم، محمد، را </w:t>
      </w:r>
      <w:r w:rsidR="00691C44">
        <w:rPr>
          <w:rFonts w:hint="cs"/>
          <w:rtl/>
        </w:rPr>
        <w:t>به من برگردان و در حق من لطف کن</w:t>
      </w:r>
      <w:r w:rsidRPr="001E7F29">
        <w:rPr>
          <w:rFonts w:hint="cs"/>
          <w:rtl/>
        </w:rPr>
        <w:t>»</w:t>
      </w:r>
      <w:r w:rsidR="00691C44">
        <w:t>.</w:t>
      </w:r>
    </w:p>
    <w:p w:rsidR="00CA20C5" w:rsidRPr="003B13DA" w:rsidRDefault="00CA20C5" w:rsidP="008C0D67">
      <w:pPr>
        <w:ind w:firstLine="284"/>
        <w:jc w:val="both"/>
        <w:rPr>
          <w:rFonts w:cs="IRNazli"/>
          <w:spacing w:val="-4"/>
          <w:rtl/>
          <w:lang w:bidi="fa-IR"/>
        </w:rPr>
      </w:pPr>
      <w:r w:rsidRPr="003B13DA">
        <w:rPr>
          <w:rFonts w:cs="IRNazli" w:hint="cs"/>
          <w:spacing w:val="-4"/>
          <w:rtl/>
          <w:lang w:bidi="fa-IR"/>
        </w:rPr>
        <w:t>هنگامی که پیامبر اکرم</w:t>
      </w:r>
      <w:r w:rsidR="00361D92">
        <w:rPr>
          <w:rFonts w:cs="IRNazli" w:hint="cs"/>
          <w:spacing w:val="-4"/>
          <w:rtl/>
          <w:lang w:bidi="fa-IR"/>
        </w:rPr>
        <w:t xml:space="preserve"> </w:t>
      </w:r>
      <w:r w:rsidR="003B13DA" w:rsidRPr="003B13DA">
        <w:rPr>
          <w:rFonts w:ascii="" w:hAnsi="" w:cs="CTraditional Arabic" w:hint="cs"/>
          <w:spacing w:val="-4"/>
          <w:rtl/>
          <w:lang w:bidi="fa-IR"/>
        </w:rPr>
        <w:t>ج</w:t>
      </w:r>
      <w:r w:rsidR="00361D92">
        <w:rPr>
          <w:rFonts w:ascii="" w:hAnsi="" w:cs="CTraditional Arabic" w:hint="cs"/>
          <w:spacing w:val="-4"/>
          <w:rtl/>
          <w:lang w:bidi="fa-IR"/>
        </w:rPr>
        <w:t xml:space="preserve"> </w:t>
      </w:r>
      <w:r w:rsidRPr="003B13DA">
        <w:rPr>
          <w:rFonts w:cs="IRNazli" w:hint="cs"/>
          <w:spacing w:val="-4"/>
          <w:rtl/>
          <w:lang w:bidi="fa-IR"/>
        </w:rPr>
        <w:t>برگشت و شتر را آورد، عبدالمطلب گفت: فرزندم! من همانند زنان برایت نگران شدم</w:t>
      </w:r>
      <w:r w:rsidRPr="00CA7C13">
        <w:rPr>
          <w:rStyle w:val="FootnoteReference"/>
          <w:rFonts w:cs="IRNazli"/>
          <w:spacing w:val="-4"/>
          <w:rtl/>
          <w:lang w:bidi="fa-IR"/>
        </w:rPr>
        <w:footnoteReference w:id="130"/>
      </w:r>
      <w:r w:rsidR="00691C44">
        <w:rPr>
          <w:rFonts w:cs="IRNazli"/>
          <w:spacing w:val="-4"/>
          <w:lang w:bidi="fa-IR"/>
        </w:rPr>
        <w:t>.</w:t>
      </w:r>
    </w:p>
    <w:p w:rsidR="00CA20C5" w:rsidRPr="003B13DA" w:rsidRDefault="00CA20C5" w:rsidP="008C0D67">
      <w:pPr>
        <w:ind w:firstLine="284"/>
        <w:jc w:val="both"/>
        <w:rPr>
          <w:rFonts w:cs="IRNazli"/>
          <w:rtl/>
          <w:lang w:bidi="fa-IR"/>
        </w:rPr>
      </w:pPr>
      <w:r w:rsidRPr="003B13DA">
        <w:rPr>
          <w:rFonts w:cs="IRNazli" w:hint="cs"/>
          <w:rtl/>
          <w:lang w:bidi="fa-IR"/>
        </w:rPr>
        <w:t>در سن هشت سالگی پیامبر اکرم</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3B13DA">
        <w:rPr>
          <w:rFonts w:cs="IRNazli" w:hint="cs"/>
          <w:rtl/>
          <w:lang w:bidi="fa-IR"/>
        </w:rPr>
        <w:t>عبدالمطلب درگذشت و فرزندش، ابوطالب، را در مورد او سفارش نمود. از آن پس ابوطالب سرپرستی او را به عهده گرفت و با او مهربانی می‌نمود</w:t>
      </w:r>
      <w:r w:rsidRPr="00CA7C13">
        <w:rPr>
          <w:rStyle w:val="FootnoteReference"/>
          <w:rFonts w:cs="IRNazli"/>
          <w:rtl/>
          <w:lang w:bidi="fa-IR"/>
        </w:rPr>
        <w:footnoteReference w:id="131"/>
      </w:r>
      <w:r w:rsidR="00691C44">
        <w:rPr>
          <w:rFonts w:cs="IRNazli"/>
          <w:lang w:bidi="fa-IR"/>
        </w:rPr>
        <w:t>.</w:t>
      </w:r>
    </w:p>
    <w:p w:rsidR="00CA20C5" w:rsidRPr="003B13DA" w:rsidRDefault="00CA20C5" w:rsidP="008C0D67">
      <w:pPr>
        <w:ind w:firstLine="284"/>
        <w:jc w:val="both"/>
        <w:rPr>
          <w:rFonts w:cs="IRNazli"/>
          <w:rtl/>
          <w:lang w:bidi="fa-IR"/>
        </w:rPr>
      </w:pPr>
      <w:r w:rsidRPr="003B13DA">
        <w:rPr>
          <w:rFonts w:cs="IRNazli" w:hint="cs"/>
          <w:rtl/>
          <w:lang w:bidi="fa-IR"/>
        </w:rPr>
        <w:t>اقتضای حکمت الهی چنین بود که پیامبر یتیم باشد و تنها مورد عنایت و توجه خداوند، قرار بگیرد، به دور از دستانی که برای راهنمایی او تلاش نمایند و مالی که به رفاه او کمک کند، رشد نماید و شیفت</w:t>
      </w:r>
      <w:r w:rsidR="00671026">
        <w:rPr>
          <w:rFonts w:cs="IRNazli" w:hint="cs"/>
          <w:rtl/>
          <w:lang w:bidi="fa-IR"/>
        </w:rPr>
        <w:t>ۀ</w:t>
      </w:r>
      <w:r w:rsidRPr="003B13DA">
        <w:rPr>
          <w:rFonts w:cs="IRNazli" w:hint="cs"/>
          <w:rtl/>
          <w:lang w:bidi="fa-IR"/>
        </w:rPr>
        <w:t xml:space="preserve"> مال و مقام نگردد و از ریاست و رهبری متأثر نشود تا تقدس نبوت برای مردم با مقامهای دنیوی مشتبه نگردد و اینکه مردم چنین نپندارند که هدف وی از ادعای نبوت، رسیدن به مال و مقام است</w:t>
      </w:r>
      <w:r w:rsidRPr="00CA7C13">
        <w:rPr>
          <w:rStyle w:val="FootnoteReference"/>
          <w:rFonts w:cs="IRNazli"/>
          <w:rtl/>
          <w:lang w:bidi="fa-IR"/>
        </w:rPr>
        <w:footnoteReference w:id="132"/>
      </w:r>
      <w:r w:rsidR="00D865EC">
        <w:rPr>
          <w:rFonts w:cs="IRNazli" w:hint="cs"/>
          <w:rtl/>
          <w:lang w:bidi="fa-IR"/>
        </w:rPr>
        <w:t>،</w:t>
      </w:r>
      <w:r w:rsidRPr="00CA7C13">
        <w:rPr>
          <w:rStyle w:val="FootnoteReference"/>
          <w:rFonts w:cs="IRNazli"/>
          <w:rtl/>
          <w:lang w:bidi="fa-IR"/>
        </w:rPr>
        <w:footnoteReference w:id="133"/>
      </w:r>
      <w:r w:rsidRPr="003B13DA">
        <w:rPr>
          <w:rFonts w:cs="IRNazli" w:hint="cs"/>
          <w:rtl/>
          <w:lang w:bidi="fa-IR"/>
        </w:rPr>
        <w:t>. مصیبت</w:t>
      </w:r>
      <w:r w:rsidR="005A6B58">
        <w:rPr>
          <w:rFonts w:cs="IRNazli" w:hint="eastAsia"/>
          <w:rtl/>
          <w:lang w:bidi="fa-IR"/>
        </w:rPr>
        <w:t>‌</w:t>
      </w:r>
      <w:r w:rsidRPr="003B13DA">
        <w:rPr>
          <w:rFonts w:cs="IRNazli" w:hint="cs"/>
          <w:rtl/>
          <w:lang w:bidi="fa-IR"/>
        </w:rPr>
        <w:t>هایی که پیامبر اکرم</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3B13DA">
        <w:rPr>
          <w:rFonts w:cs="IRNazli" w:hint="cs"/>
          <w:rtl/>
          <w:lang w:bidi="fa-IR"/>
        </w:rPr>
        <w:t>از دوران کودکی با آن مواجه گردید مانند وفات پدر و محروم شدن از مهر مادری و وفات پدر بزرگش باعث شد که بارها طعم غم را بچشد و این مصیبت</w:t>
      </w:r>
      <w:r w:rsidR="005A6B58">
        <w:rPr>
          <w:rFonts w:cs="IRNazli" w:hint="eastAsia"/>
          <w:rtl/>
          <w:lang w:bidi="fa-IR"/>
        </w:rPr>
        <w:t>‌</w:t>
      </w:r>
      <w:r w:rsidRPr="003B13DA">
        <w:rPr>
          <w:rFonts w:cs="IRNazli" w:hint="cs"/>
          <w:rtl/>
          <w:lang w:bidi="fa-IR"/>
        </w:rPr>
        <w:t>ها او را مهربان و دارای درکی عظیم نموده بود؛ زیرا غم و اندوه، آلایشها و چرک</w:t>
      </w:r>
      <w:r w:rsidR="005A6B58">
        <w:rPr>
          <w:rFonts w:cs="IRNazli" w:hint="eastAsia"/>
          <w:rtl/>
          <w:lang w:bidi="fa-IR"/>
        </w:rPr>
        <w:t>‌</w:t>
      </w:r>
      <w:r w:rsidRPr="003B13DA">
        <w:rPr>
          <w:rFonts w:cs="IRNazli" w:hint="cs"/>
          <w:rtl/>
          <w:lang w:bidi="fa-IR"/>
        </w:rPr>
        <w:t>های سنگدلی و تکبر و غرور را از قلب و وجود انسان می‌زداید و او را مهربان‌تر می‌نماید.</w:t>
      </w:r>
    </w:p>
    <w:p w:rsidR="00CA20C5" w:rsidRPr="003B13DA" w:rsidRDefault="00CA20C5" w:rsidP="008C0D67">
      <w:pPr>
        <w:ind w:firstLine="284"/>
        <w:jc w:val="both"/>
        <w:rPr>
          <w:rFonts w:cs="IRNazli"/>
          <w:rtl/>
          <w:lang w:bidi="fa-IR"/>
        </w:rPr>
      </w:pPr>
      <w:r w:rsidRPr="003B13DA">
        <w:rPr>
          <w:rFonts w:cs="IRNazli" w:hint="cs"/>
          <w:rtl/>
          <w:lang w:bidi="fa-IR"/>
        </w:rPr>
        <w:t>در گذشت پدر ومادرش در دهه بیست بهار زندگی آنان، بر اثر لاغری و ناتوانی جسمی و یا ناشی از بیماری خاصی نبود؛ بلکه خداوند آنها را پس از اینکه وظیفه خود را انجام دادند از جهان برد تا هر کسی که پدر و مادرش یا یکی از آنها را از دست می‌دهد و یتیم می‌شود، محمد را الگوی خود قرار بدهد و برای اینکه ادب و اخلاق پیامبر با وجود اینکه یتیم بود دلیلی بر این باشد که خداوند تربیت و پرورش او را به عهده گرفته است. خداوند او را یتیم گرداند تا با اراده‌ای قوی و مصمم و بدون اینکه در کارهایش به کسی تکیه نماید، رشد کند و نیز تا پدر و مادرش هیچ اثری در دعوت او نداشته باشند</w:t>
      </w:r>
      <w:r w:rsidRPr="00CA7C13">
        <w:rPr>
          <w:rStyle w:val="FootnoteReference"/>
          <w:rFonts w:cs="IRNazli"/>
          <w:rtl/>
          <w:lang w:bidi="fa-IR"/>
        </w:rPr>
        <w:footnoteReference w:id="134"/>
      </w:r>
      <w:r w:rsidRPr="003B13DA">
        <w:rPr>
          <w:rFonts w:cs="IRNazli" w:hint="cs"/>
          <w:rtl/>
          <w:lang w:bidi="fa-IR"/>
        </w:rPr>
        <w:t xml:space="preserve"> و تا دست انسانی در تربیت و توجیه او دخالتی نداشته باشد و تنها خداوند مربی او باشد و تا اینکه از مفاهیم و سنت</w:t>
      </w:r>
      <w:r w:rsidR="005A6B58">
        <w:rPr>
          <w:rFonts w:cs="IRNazli" w:hint="eastAsia"/>
          <w:rtl/>
          <w:lang w:bidi="fa-IR"/>
        </w:rPr>
        <w:t>‌</w:t>
      </w:r>
      <w:r w:rsidRPr="003B13DA">
        <w:rPr>
          <w:rFonts w:cs="IRNazli" w:hint="cs"/>
          <w:rtl/>
          <w:lang w:bidi="fa-IR"/>
        </w:rPr>
        <w:t>های جاهلیت چیزی را فرا نگیرد و چیزی به او تلقین نشود؛ بلکه تنها از خداوند فرزانه و آگاه آموزش ببیند و خداوند پدر بزرگ و عمویش را برای تهیه و تدارک امور مادی زندگی‌اش برگماشت در حالی که تربیت روانی و اخلاقی و فکری او بر اثر عنایت الهی انجام می‌گرفت</w:t>
      </w:r>
      <w:r w:rsidRPr="00CA7C13">
        <w:rPr>
          <w:rStyle w:val="FootnoteReference"/>
          <w:rFonts w:cs="IRNazli"/>
          <w:rtl/>
          <w:lang w:bidi="fa-IR"/>
        </w:rPr>
        <w:footnoteReference w:id="135"/>
      </w:r>
      <w:r w:rsidR="00691C44">
        <w:rPr>
          <w:rFonts w:cs="IRNazli"/>
          <w:lang w:bidi="fa-IR"/>
        </w:rPr>
        <w:t>.</w:t>
      </w:r>
    </w:p>
    <w:p w:rsidR="00CA20C5" w:rsidRPr="00530B8A" w:rsidRDefault="00CA20C5" w:rsidP="0072736D">
      <w:pPr>
        <w:pStyle w:val="a0"/>
        <w:rPr>
          <w:rtl/>
        </w:rPr>
      </w:pPr>
      <w:bookmarkStart w:id="141" w:name="_Toc134241249"/>
      <w:bookmarkStart w:id="142" w:name="_Toc270033099"/>
      <w:bookmarkStart w:id="143" w:name="_Toc439429587"/>
      <w:r w:rsidRPr="00530B8A">
        <w:rPr>
          <w:rFonts w:hint="cs"/>
          <w:rtl/>
        </w:rPr>
        <w:t>چوپانی پیامبر اکرم</w:t>
      </w:r>
      <w:r w:rsidR="00361D92" w:rsidRPr="00530B8A">
        <w:rPr>
          <w:rFonts w:hint="cs"/>
          <w:rtl/>
        </w:rPr>
        <w:t xml:space="preserve"> </w:t>
      </w:r>
      <w:r w:rsidR="003B13DA" w:rsidRPr="0072736D">
        <w:rPr>
          <w:rFonts w:ascii="" w:hAnsi="" w:cs="CTraditional Arabic" w:hint="cs"/>
          <w:b w:val="0"/>
          <w:bCs w:val="0"/>
          <w:i/>
          <w:sz w:val="26"/>
          <w:szCs w:val="28"/>
          <w:rtl/>
        </w:rPr>
        <w:t>ج</w:t>
      </w:r>
      <w:bookmarkEnd w:id="141"/>
      <w:bookmarkEnd w:id="142"/>
      <w:bookmarkEnd w:id="143"/>
    </w:p>
    <w:p w:rsidR="00CA20C5" w:rsidRPr="003B13DA" w:rsidRDefault="00CA20C5" w:rsidP="009468BE">
      <w:pPr>
        <w:ind w:firstLine="284"/>
        <w:jc w:val="both"/>
        <w:rPr>
          <w:rFonts w:cs="IRNazli"/>
          <w:rtl/>
          <w:lang w:bidi="fa-IR"/>
        </w:rPr>
      </w:pPr>
      <w:r w:rsidRPr="003B13DA">
        <w:rPr>
          <w:rFonts w:cs="IRNazli" w:hint="cs"/>
          <w:rtl/>
          <w:lang w:bidi="fa-IR"/>
        </w:rPr>
        <w:t>ابوطالب، فردی تنگدست و فقیر بود. پیامبر اکرم</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3B13DA">
        <w:rPr>
          <w:rFonts w:cs="IRNazli" w:hint="cs"/>
          <w:rtl/>
          <w:lang w:bidi="fa-IR"/>
        </w:rPr>
        <w:t>برای اینکه کمکی به عمویش کرده باشد، به چرانیدن گوسفندانش پرداخت. او در مورد خود ودیگر پیامبران فرموده است که گوسفند چرانیده‌اند. پیامبر اکرم</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3B13DA">
        <w:rPr>
          <w:rFonts w:cs="IRNazli" w:hint="cs"/>
          <w:rtl/>
          <w:lang w:bidi="fa-IR"/>
        </w:rPr>
        <w:t>در سنین نوجوانی برای مردم مکه گوسفند می‌چراند و مزدش را دریافت می‌کرد. در حدیث صحیح آمده است که پیامبر اکرم</w:t>
      </w:r>
      <w:r w:rsidR="003B13DA" w:rsidRPr="003B13DA">
        <w:rPr>
          <w:rFonts w:ascii="" w:hAnsi="" w:cs="CTraditional Arabic" w:hint="cs"/>
          <w:rtl/>
          <w:lang w:bidi="fa-IR"/>
        </w:rPr>
        <w:t xml:space="preserve"> ج</w:t>
      </w:r>
      <w:r w:rsidR="00361D92">
        <w:rPr>
          <w:rFonts w:ascii="" w:hAnsi="" w:cs="CTraditional Arabic" w:hint="cs"/>
          <w:rtl/>
          <w:lang w:bidi="fa-IR"/>
        </w:rPr>
        <w:t xml:space="preserve"> </w:t>
      </w:r>
      <w:r w:rsidRPr="003B13DA">
        <w:rPr>
          <w:rFonts w:cs="IRNazli" w:hint="cs"/>
          <w:rtl/>
          <w:lang w:bidi="fa-IR"/>
        </w:rPr>
        <w:t>فرمود: «خداوند هیچ پیامبری را مبعوث نکرد مگر اینکه گوسفند چرانیده است. اصحاب پرسیدند: شما هم گوسفند چرانیده‌اید؟ فرمود: من برای اهل مکه در قبال چند قیراط، گوسفند می‌چرانیدم»</w:t>
      </w:r>
      <w:r w:rsidR="009468BE" w:rsidRPr="00CA7C13">
        <w:rPr>
          <w:rStyle w:val="FootnoteReference"/>
          <w:rFonts w:cs="IRNazli"/>
          <w:rtl/>
          <w:lang w:bidi="fa-IR"/>
        </w:rPr>
        <w:footnoteReference w:id="136"/>
      </w:r>
      <w:r w:rsidR="00D83314">
        <w:rPr>
          <w:rFonts w:cs="IRNazli" w:hint="cs"/>
          <w:rtl/>
          <w:lang w:bidi="fa-IR"/>
        </w:rPr>
        <w:t>.</w:t>
      </w:r>
      <w:r w:rsidRPr="003B13DA">
        <w:rPr>
          <w:rFonts w:cs="IRNazli" w:hint="cs"/>
          <w:rtl/>
          <w:lang w:bidi="fa-IR"/>
        </w:rPr>
        <w:t xml:space="preserve"> چرانیدن گوسفند آرامشی را که وجود بزرگوار او نیاز داشت، فراهم می‌نمود و فرصت بهره‌مندی از زیبایی صحرا را در اختیار او قرار می‌داد و می‌توانست به مظاهر شکوه خداوندی در پهنای جهان آفرینش چشم بدوزد و نیز در آرامش شب و در پرتو ماه و در میان نسیم درختان فرصت مناجات را برای او فراهم می‌نمود. شبانی برای آن حضرت نوعی تربیت روانی بود؛ زیرا بردباری و شکیبایی و مهربانی و توجه به ناتوان و کاوش برای یافتن جاهای سرسبز و دوری از مواقع نابودی و ترس، چیزهایی هستند که در زندگی دور از بیابان به دست نمی‌آیند</w:t>
      </w:r>
      <w:r w:rsidRPr="00CA7C13">
        <w:rPr>
          <w:rStyle w:val="FootnoteReference"/>
          <w:rFonts w:cs="IRNazli"/>
          <w:rtl/>
          <w:lang w:bidi="fa-IR"/>
        </w:rPr>
        <w:footnoteReference w:id="137"/>
      </w:r>
      <w:r w:rsidR="00691C44">
        <w:rPr>
          <w:rFonts w:cs="IRNazli"/>
          <w:lang w:bidi="fa-IR"/>
        </w:rPr>
        <w:t>.</w:t>
      </w:r>
    </w:p>
    <w:p w:rsidR="00CA20C5" w:rsidRPr="005A6B58" w:rsidRDefault="00CA20C5" w:rsidP="008C0D67">
      <w:pPr>
        <w:ind w:firstLine="284"/>
        <w:jc w:val="both"/>
        <w:rPr>
          <w:rFonts w:cs="IRNazli"/>
          <w:spacing w:val="-4"/>
          <w:rtl/>
          <w:lang w:bidi="fa-IR"/>
        </w:rPr>
      </w:pPr>
      <w:r w:rsidRPr="005A6B58">
        <w:rPr>
          <w:rFonts w:cs="IRNazli" w:hint="cs"/>
          <w:spacing w:val="-4"/>
          <w:rtl/>
          <w:lang w:bidi="fa-IR"/>
        </w:rPr>
        <w:t>گوسفند چرانیدن رسول الله</w:t>
      </w:r>
      <w:r w:rsidR="00361D92" w:rsidRPr="005A6B58">
        <w:rPr>
          <w:rFonts w:cs="IRNazli" w:hint="cs"/>
          <w:spacing w:val="-4"/>
          <w:rtl/>
          <w:lang w:bidi="fa-IR"/>
        </w:rPr>
        <w:t xml:space="preserve"> </w:t>
      </w:r>
      <w:r w:rsidR="003B13DA" w:rsidRPr="005A6B58">
        <w:rPr>
          <w:rFonts w:ascii="" w:hAnsi="" w:cs="CTraditional Arabic" w:hint="cs"/>
          <w:spacing w:val="-4"/>
          <w:rtl/>
          <w:lang w:bidi="fa-IR"/>
        </w:rPr>
        <w:t>ج</w:t>
      </w:r>
      <w:r w:rsidR="00361D92" w:rsidRPr="005A6B58">
        <w:rPr>
          <w:rFonts w:ascii="" w:hAnsi="" w:cs="CTraditional Arabic" w:hint="cs"/>
          <w:spacing w:val="-4"/>
          <w:rtl/>
          <w:lang w:bidi="fa-IR"/>
        </w:rPr>
        <w:t xml:space="preserve"> </w:t>
      </w:r>
      <w:r w:rsidRPr="005A6B58">
        <w:rPr>
          <w:rFonts w:cs="IRNazli" w:hint="cs"/>
          <w:spacing w:val="-4"/>
          <w:rtl/>
          <w:lang w:bidi="fa-IR"/>
        </w:rPr>
        <w:t>موجب گردید تا احادیثی را بیان دارند مبنی بر اینکه مسلمانان می‌بایست با حیوانات به نیکی رفتار نمایند</w:t>
      </w:r>
      <w:r w:rsidRPr="005A6B58">
        <w:rPr>
          <w:rStyle w:val="FootnoteReference"/>
          <w:rFonts w:cs="IRNazli"/>
          <w:spacing w:val="-4"/>
          <w:rtl/>
          <w:lang w:bidi="fa-IR"/>
        </w:rPr>
        <w:footnoteReference w:id="138"/>
      </w:r>
      <w:r w:rsidRPr="005A6B58">
        <w:rPr>
          <w:rFonts w:cs="IRNazli" w:hint="cs"/>
          <w:spacing w:val="-4"/>
          <w:rtl/>
          <w:lang w:bidi="fa-IR"/>
        </w:rPr>
        <w:t>. پس گوسفند چرانیدن ایشان تمرینی بود برای پرداختن به امور ملتها و فرصتی بود بر</w:t>
      </w:r>
      <w:r w:rsidR="00691C44" w:rsidRPr="005A6B58">
        <w:rPr>
          <w:rFonts w:cs="IRNazli" w:hint="cs"/>
          <w:spacing w:val="-4"/>
          <w:rtl/>
          <w:lang w:bidi="fa-IR"/>
        </w:rPr>
        <w:t>ای فراگیری خصلت</w:t>
      </w:r>
      <w:r w:rsidR="005A6B58" w:rsidRPr="005A6B58">
        <w:rPr>
          <w:rFonts w:cs="IRNazli" w:hint="eastAsia"/>
          <w:spacing w:val="-4"/>
          <w:rtl/>
          <w:lang w:bidi="fa-IR"/>
        </w:rPr>
        <w:t>‌</w:t>
      </w:r>
      <w:r w:rsidR="00691C44" w:rsidRPr="005A6B58">
        <w:rPr>
          <w:rFonts w:cs="IRNazli" w:hint="cs"/>
          <w:spacing w:val="-4"/>
          <w:rtl/>
          <w:lang w:bidi="fa-IR"/>
        </w:rPr>
        <w:t>های زیر:</w:t>
      </w:r>
    </w:p>
    <w:p w:rsidR="00CA20C5" w:rsidRPr="00691C44" w:rsidRDefault="00CA20C5" w:rsidP="001A43CD">
      <w:pPr>
        <w:pStyle w:val="ListParagraph"/>
        <w:numPr>
          <w:ilvl w:val="0"/>
          <w:numId w:val="13"/>
        </w:numPr>
        <w:ind w:left="624" w:hanging="340"/>
        <w:jc w:val="both"/>
        <w:rPr>
          <w:rFonts w:cs="IRNazli"/>
          <w:rtl/>
          <w:lang w:bidi="fa-IR"/>
        </w:rPr>
      </w:pPr>
      <w:r w:rsidRPr="00A259EB">
        <w:rPr>
          <w:rStyle w:val="Char6"/>
          <w:rFonts w:hint="cs"/>
          <w:rtl/>
        </w:rPr>
        <w:t>صبر:</w:t>
      </w:r>
      <w:r w:rsidRPr="00691C44">
        <w:rPr>
          <w:rFonts w:cs="IRNazli" w:hint="cs"/>
          <w:rtl/>
          <w:lang w:bidi="fa-IR"/>
        </w:rPr>
        <w:t xml:space="preserve"> فردی که گوسفند می‌چراند از طلوع خورشید تا غروب صبر می‌نماید؛ زیرا گوسفند آهسته آهسته می‌خورد بنابراین، چوپان به صبر و تحمل نیاز دارد و تربیت انسان نیز چنین است</w:t>
      </w:r>
      <w:r w:rsidRPr="00CA7C13">
        <w:rPr>
          <w:rStyle w:val="FootnoteReference"/>
          <w:rFonts w:cs="IRNazli"/>
          <w:rtl/>
          <w:lang w:bidi="fa-IR"/>
        </w:rPr>
        <w:footnoteReference w:id="139"/>
      </w:r>
      <w:r w:rsidR="00691C44" w:rsidRPr="00691C44">
        <w:rPr>
          <w:rFonts w:cs="IRNazli"/>
          <w:lang w:bidi="fa-IR"/>
        </w:rPr>
        <w:t>.</w:t>
      </w:r>
    </w:p>
    <w:p w:rsidR="00CA20C5" w:rsidRPr="005A6B58" w:rsidRDefault="00CA20C5" w:rsidP="00691C44">
      <w:pPr>
        <w:ind w:left="340" w:firstLine="340"/>
        <w:jc w:val="both"/>
        <w:rPr>
          <w:rFonts w:cs="IRNazli"/>
          <w:spacing w:val="-2"/>
          <w:rtl/>
          <w:lang w:bidi="fa-IR"/>
        </w:rPr>
      </w:pPr>
      <w:r w:rsidRPr="005A6B58">
        <w:rPr>
          <w:rFonts w:cs="IRNazli" w:hint="cs"/>
          <w:spacing w:val="-2"/>
          <w:rtl/>
          <w:lang w:bidi="fa-IR"/>
        </w:rPr>
        <w:t>چوپان، در قصری باشکوه و در ناز و نعمت زندگی نمی‌کند؛ بلکه در فضایی به شدت گرم به خصوص شبه جزیره عربستان که خیلی گرم است زندگی خود را سپری می‌نماید، لذا چوپان به آب فراوان نیاز دارد تا تشنگی‌اش را رفع نماید و او جز سختی در زندگی و غذای خشک چیزی نمی‌یابد بنابراین، طبعاً خود را به تحمل این شرایط سخت وادار می‌نماید و به آن انس می‌گیرد و صبر را پیشه می‌سازد</w:t>
      </w:r>
      <w:r w:rsidRPr="005A6B58">
        <w:rPr>
          <w:rStyle w:val="FootnoteReference"/>
          <w:rFonts w:cs="IRNazli"/>
          <w:spacing w:val="-2"/>
          <w:rtl/>
          <w:lang w:bidi="fa-IR"/>
        </w:rPr>
        <w:footnoteReference w:id="140"/>
      </w:r>
      <w:r w:rsidR="00691C44" w:rsidRPr="005A6B58">
        <w:rPr>
          <w:rFonts w:cs="IRNazli"/>
          <w:spacing w:val="-2"/>
          <w:lang w:bidi="fa-IR"/>
        </w:rPr>
        <w:t>.</w:t>
      </w:r>
    </w:p>
    <w:p w:rsidR="00CA20C5" w:rsidRPr="00EF5941" w:rsidRDefault="00CA20C5" w:rsidP="001A43CD">
      <w:pPr>
        <w:pStyle w:val="ListParagraph"/>
        <w:numPr>
          <w:ilvl w:val="0"/>
          <w:numId w:val="13"/>
        </w:numPr>
        <w:ind w:left="680" w:hanging="340"/>
        <w:jc w:val="both"/>
        <w:rPr>
          <w:rFonts w:cs="IRNazli"/>
          <w:rtl/>
          <w:lang w:bidi="fa-IR"/>
        </w:rPr>
      </w:pPr>
      <w:r w:rsidRPr="00A259EB">
        <w:rPr>
          <w:rStyle w:val="Char6"/>
          <w:rFonts w:hint="cs"/>
          <w:rtl/>
        </w:rPr>
        <w:t>فروتنی:</w:t>
      </w:r>
      <w:r w:rsidRPr="00EF5941">
        <w:rPr>
          <w:rFonts w:cs="IRNazli" w:hint="cs"/>
          <w:rtl/>
          <w:lang w:bidi="fa-IR"/>
        </w:rPr>
        <w:t xml:space="preserve"> یکی از خصلت</w:t>
      </w:r>
      <w:r w:rsidR="005A6B58">
        <w:rPr>
          <w:rFonts w:cs="IRNazli" w:hint="eastAsia"/>
          <w:rtl/>
          <w:lang w:bidi="fa-IR"/>
        </w:rPr>
        <w:t>‌</w:t>
      </w:r>
      <w:r w:rsidRPr="00EF5941">
        <w:rPr>
          <w:rFonts w:cs="IRNazli" w:hint="cs"/>
          <w:rtl/>
          <w:lang w:bidi="fa-IR"/>
        </w:rPr>
        <w:t>های تربیتی که چوپان فرا می‌گیرد، تواضع و فروتنی است؛ زیرا وظیف</w:t>
      </w:r>
      <w:r w:rsidR="00671026">
        <w:rPr>
          <w:rFonts w:cs="IRNazli" w:hint="cs"/>
          <w:rtl/>
          <w:lang w:bidi="fa-IR"/>
        </w:rPr>
        <w:t>ۀ</w:t>
      </w:r>
      <w:r w:rsidRPr="00EF5941">
        <w:rPr>
          <w:rFonts w:cs="IRNazli" w:hint="cs"/>
          <w:rtl/>
          <w:lang w:bidi="fa-IR"/>
        </w:rPr>
        <w:t xml:space="preserve"> چوپان عبارت است از خدمت رسانی به گوسفندان و نظارت و مواظبت آنان به هنگام زاییدن و پاسداری از آنان و خوابیدن در کنار گوسفندان و چه بسا با ادرار و سرگین گوسفندان آلوده شدن که به تدریج تکبر و خود بزرگ بینی از وجود چوپان رخت می‌بندد و خصلت فروتنی و تواضع جایگزین آن می‌گردد</w:t>
      </w:r>
      <w:r w:rsidRPr="00CA7C13">
        <w:rPr>
          <w:rStyle w:val="FootnoteReference"/>
          <w:rFonts w:cs="IRNazli"/>
          <w:rtl/>
          <w:lang w:bidi="fa-IR"/>
        </w:rPr>
        <w:footnoteReference w:id="141"/>
      </w:r>
      <w:r w:rsidRPr="00EF5941">
        <w:rPr>
          <w:rFonts w:cs="IRNazli" w:hint="cs"/>
          <w:rtl/>
          <w:lang w:bidi="fa-IR"/>
        </w:rPr>
        <w:t xml:space="preserve">. در </w:t>
      </w:r>
      <w:r w:rsidRPr="00EF5941">
        <w:rPr>
          <w:rFonts w:cs="IRNazli" w:hint="cs"/>
          <w:b/>
          <w:bCs/>
          <w:szCs w:val="24"/>
          <w:rtl/>
          <w:lang w:bidi="fa-IR"/>
        </w:rPr>
        <w:t>صحیح مسلم</w:t>
      </w:r>
      <w:r w:rsidRPr="00EF5941">
        <w:rPr>
          <w:rFonts w:cs="IRNazli" w:hint="cs"/>
          <w:rtl/>
          <w:lang w:bidi="fa-IR"/>
        </w:rPr>
        <w:t xml:space="preserve"> آمده است که پیامبر اکرم</w:t>
      </w:r>
      <w:r w:rsidR="003B13DA" w:rsidRPr="00EF5941">
        <w:rPr>
          <w:rFonts w:ascii="" w:hAnsi="" w:cs="CTraditional Arabic" w:hint="cs"/>
          <w:rtl/>
          <w:lang w:bidi="fa-IR"/>
        </w:rPr>
        <w:t xml:space="preserve"> ج</w:t>
      </w:r>
      <w:r w:rsidR="00361D92" w:rsidRPr="00EF5941">
        <w:rPr>
          <w:rFonts w:ascii="" w:hAnsi="" w:cs="CTraditional Arabic" w:hint="cs"/>
          <w:rtl/>
          <w:lang w:bidi="fa-IR"/>
        </w:rPr>
        <w:t xml:space="preserve"> </w:t>
      </w:r>
      <w:r w:rsidRPr="00EF5941">
        <w:rPr>
          <w:rFonts w:cs="IRNazli" w:hint="cs"/>
          <w:rtl/>
          <w:lang w:bidi="fa-IR"/>
        </w:rPr>
        <w:t>فرمود: «هر کس به اندازه دانه خردلی تکبر در دل داشته باشد، وارد بهشت نخواهد شد. مردی گفت: ای پیامبر خدا کسی دوست دارد که لباس خوب بپوشد؟ فرمود: خداوند زیباست و زیبایی را دوست دارد. تکب</w:t>
      </w:r>
      <w:r w:rsidR="00691C44" w:rsidRPr="00EF5941">
        <w:rPr>
          <w:rFonts w:cs="IRNazli" w:hint="cs"/>
          <w:rtl/>
          <w:lang w:bidi="fa-IR"/>
        </w:rPr>
        <w:t>ر یعنی نپذیرفتن حق و تحقیر مردم</w:t>
      </w:r>
      <w:r w:rsidRPr="00EF5941">
        <w:rPr>
          <w:rFonts w:cs="IRNazli" w:hint="cs"/>
          <w:rtl/>
          <w:lang w:bidi="fa-IR"/>
        </w:rPr>
        <w:t>»</w:t>
      </w:r>
      <w:r w:rsidRPr="00CA7C13">
        <w:rPr>
          <w:rStyle w:val="FootnoteReference"/>
          <w:rFonts w:cs="IRNazli"/>
          <w:rtl/>
          <w:lang w:bidi="fa-IR"/>
        </w:rPr>
        <w:footnoteReference w:id="142"/>
      </w:r>
      <w:r w:rsidR="00691C44" w:rsidRPr="00EF5941">
        <w:rPr>
          <w:rFonts w:cs="IRNazli"/>
          <w:lang w:bidi="fa-IR"/>
        </w:rPr>
        <w:t>.</w:t>
      </w:r>
    </w:p>
    <w:p w:rsidR="00CA20C5" w:rsidRPr="005A6B58" w:rsidRDefault="00CA20C5" w:rsidP="001A43CD">
      <w:pPr>
        <w:pStyle w:val="ListParagraph"/>
        <w:numPr>
          <w:ilvl w:val="0"/>
          <w:numId w:val="13"/>
        </w:numPr>
        <w:ind w:left="680" w:hanging="340"/>
        <w:jc w:val="both"/>
        <w:rPr>
          <w:rFonts w:cs="IRNazli"/>
          <w:spacing w:val="-4"/>
          <w:rtl/>
          <w:lang w:bidi="fa-IR"/>
        </w:rPr>
      </w:pPr>
      <w:r w:rsidRPr="005A6B58">
        <w:rPr>
          <w:rStyle w:val="Char6"/>
          <w:rFonts w:hint="cs"/>
          <w:spacing w:val="-4"/>
          <w:rtl/>
        </w:rPr>
        <w:t>شجاعت:</w:t>
      </w:r>
      <w:r w:rsidRPr="005A6B58">
        <w:rPr>
          <w:rFonts w:cs="IRNazli" w:hint="cs"/>
          <w:spacing w:val="-4"/>
          <w:rtl/>
          <w:lang w:bidi="fa-IR"/>
        </w:rPr>
        <w:t xml:space="preserve"> معمولاً چوپان با حیوانات وحشی و درنده برخورد می‌نماید بنابراین، باید در حد زیادی شجاع باشد تا بتواند درندگان را از دریدن گوسفندانش باز دارد</w:t>
      </w:r>
      <w:r w:rsidRPr="005A6B58">
        <w:rPr>
          <w:rStyle w:val="FootnoteReference"/>
          <w:rFonts w:cs="IRNazli"/>
          <w:spacing w:val="-4"/>
          <w:rtl/>
          <w:lang w:bidi="fa-IR"/>
        </w:rPr>
        <w:footnoteReference w:id="143"/>
      </w:r>
      <w:r w:rsidR="00691C44" w:rsidRPr="005A6B58">
        <w:rPr>
          <w:rFonts w:cs="IRNazli"/>
          <w:spacing w:val="-4"/>
          <w:lang w:bidi="fa-IR"/>
        </w:rPr>
        <w:t>.</w:t>
      </w:r>
    </w:p>
    <w:p w:rsidR="00CA20C5" w:rsidRPr="005A6B58" w:rsidRDefault="00CA20C5" w:rsidP="001A43CD">
      <w:pPr>
        <w:pStyle w:val="ListParagraph"/>
        <w:numPr>
          <w:ilvl w:val="0"/>
          <w:numId w:val="13"/>
        </w:numPr>
        <w:ind w:left="680" w:hanging="340"/>
        <w:jc w:val="both"/>
        <w:rPr>
          <w:rFonts w:cs="IRNazli"/>
          <w:spacing w:val="-2"/>
          <w:rtl/>
          <w:lang w:bidi="fa-IR"/>
        </w:rPr>
      </w:pPr>
      <w:r w:rsidRPr="005A6B58">
        <w:rPr>
          <w:rStyle w:val="Char6"/>
          <w:rFonts w:hint="cs"/>
          <w:spacing w:val="-2"/>
          <w:rtl/>
        </w:rPr>
        <w:t xml:space="preserve">مهربانی و عطوفت: </w:t>
      </w:r>
      <w:r w:rsidRPr="005A6B58">
        <w:rPr>
          <w:rFonts w:cs="IRNazli" w:hint="cs"/>
          <w:spacing w:val="-2"/>
          <w:rtl/>
          <w:lang w:bidi="fa-IR"/>
        </w:rPr>
        <w:t>گوسفندان اگر بیمار شوند یا دست و پای گوسفندی بشکند یا مشکلی برای آنها پیش بیاید ناگزیر چوپان به پرستاری آنها می‌پردازد و نسبت به گوسفندان مهربان می‌شود و هر کس که با حیوانات مهربان باشد با انسانها مهربان‌تر خواهد بود به ویژه اگر آن فرد از جانب خداوند برای راهنمایی انسان</w:t>
      </w:r>
      <w:r w:rsidR="005A6B58" w:rsidRPr="005A6B58">
        <w:rPr>
          <w:rFonts w:cs="IRNazli" w:hint="eastAsia"/>
          <w:spacing w:val="-2"/>
          <w:rtl/>
          <w:lang w:bidi="fa-IR"/>
        </w:rPr>
        <w:t>‌</w:t>
      </w:r>
      <w:r w:rsidRPr="005A6B58">
        <w:rPr>
          <w:rFonts w:cs="IRNazli" w:hint="cs"/>
          <w:spacing w:val="-2"/>
          <w:rtl/>
          <w:lang w:bidi="fa-IR"/>
        </w:rPr>
        <w:t>ها ونجاتشان از آتش جهنم و سعادت آنان، به پیامبری مبعوث شود</w:t>
      </w:r>
      <w:r w:rsidRPr="005A6B58">
        <w:rPr>
          <w:rStyle w:val="FootnoteReference"/>
          <w:rFonts w:cs="IRNazli"/>
          <w:spacing w:val="-2"/>
          <w:rtl/>
          <w:lang w:bidi="fa-IR"/>
        </w:rPr>
        <w:footnoteReference w:id="144"/>
      </w:r>
      <w:r w:rsidR="00691C44" w:rsidRPr="005A6B58">
        <w:rPr>
          <w:rFonts w:cs="IRNazli"/>
          <w:spacing w:val="-2"/>
          <w:lang w:bidi="fa-IR"/>
        </w:rPr>
        <w:t>.</w:t>
      </w:r>
    </w:p>
    <w:p w:rsidR="00CA20C5" w:rsidRPr="00EF5941" w:rsidRDefault="00CA20C5" w:rsidP="001A43CD">
      <w:pPr>
        <w:pStyle w:val="ListParagraph"/>
        <w:numPr>
          <w:ilvl w:val="0"/>
          <w:numId w:val="13"/>
        </w:numPr>
        <w:ind w:left="680" w:hanging="340"/>
        <w:jc w:val="both"/>
        <w:rPr>
          <w:rFonts w:cs="IRNazli"/>
          <w:rtl/>
          <w:lang w:bidi="fa-IR"/>
        </w:rPr>
      </w:pPr>
      <w:r w:rsidRPr="00EF5941">
        <w:rPr>
          <w:rStyle w:val="Char6"/>
          <w:rFonts w:hint="cs"/>
          <w:rtl/>
        </w:rPr>
        <w:t>کسب درآمد از طریق تلاش و کوشش</w:t>
      </w:r>
      <w:r w:rsidRPr="00A259EB">
        <w:rPr>
          <w:rStyle w:val="Char5"/>
          <w:rFonts w:hint="cs"/>
          <w:rtl/>
        </w:rPr>
        <w:t>:</w:t>
      </w:r>
      <w:r w:rsidRPr="00EF5941">
        <w:rPr>
          <w:rFonts w:cs="IRNazli" w:hint="cs"/>
          <w:rtl/>
          <w:lang w:bidi="fa-IR"/>
        </w:rPr>
        <w:t xml:space="preserve"> یقیناً خداوند می‌توانست، محمد را از چرانیدن گوسفندان بی‌نیاز سازد، ولی می‌خواست به او و امتش لذت استفاده نمودن از نتیجه تلاش و زحمتشان را بچشاند. به ویژه کسی که صاحب دعوت است باید از آنچه مردم دارند بی‌نیاز باشد و با دعوتش بر آنان متکی نباشد؛ زیرا هر گاه از مردم بی‌نیاز باشد ارزش اوهمچنان باقی می‌ماند و جایگاه بلندی خواهند داشت و کارش خالصانه برای خدا انجام می‌گیرد و شبه</w:t>
      </w:r>
      <w:r w:rsidR="00671026">
        <w:rPr>
          <w:rFonts w:cs="IRNazli" w:hint="cs"/>
          <w:rtl/>
          <w:lang w:bidi="fa-IR"/>
        </w:rPr>
        <w:t>ۀ</w:t>
      </w:r>
      <w:r w:rsidRPr="00EF5941">
        <w:rPr>
          <w:rFonts w:cs="IRNazli" w:hint="cs"/>
          <w:rtl/>
          <w:lang w:bidi="fa-IR"/>
        </w:rPr>
        <w:t xml:space="preserve"> کافران ستمگر که برای مردم چنین وانمود می‌کنند که هدف پیامبران از دعوتشان رسیدن به اهداف دنیوی بوده است، مردود می‌گردد</w:t>
      </w:r>
      <w:r w:rsidRPr="00CA7C13">
        <w:rPr>
          <w:rStyle w:val="FootnoteReference"/>
          <w:rFonts w:cs="IRNazli"/>
          <w:rtl/>
          <w:lang w:bidi="fa-IR"/>
        </w:rPr>
        <w:footnoteReference w:id="145"/>
      </w:r>
      <w:r w:rsidR="00691C44" w:rsidRPr="00EF5941">
        <w:rPr>
          <w:rFonts w:cs="IRNazli"/>
          <w:lang w:bidi="fa-IR"/>
        </w:rPr>
        <w:t>.</w:t>
      </w:r>
    </w:p>
    <w:p w:rsidR="00CA20C5" w:rsidRPr="0027409C" w:rsidRDefault="00CA0A7B" w:rsidP="005A6B58">
      <w:pPr>
        <w:pStyle w:val="af"/>
        <w:widowControl w:val="0"/>
        <w:rPr>
          <w:rFonts w:cs="B Lotus"/>
          <w:sz w:val="32"/>
          <w:szCs w:val="24"/>
          <w:rtl/>
        </w:rPr>
      </w:pPr>
      <w:r w:rsidRPr="00CA0A7B">
        <w:rPr>
          <w:rFonts w:ascii="Times New Roman" w:cs="Traditional Arabic" w:hint="cs"/>
          <w:sz w:val="32"/>
          <w:rtl/>
        </w:rPr>
        <w:t>﴿</w:t>
      </w:r>
      <w:r w:rsidRPr="00CA0A7B">
        <w:rPr>
          <w:rtl/>
        </w:rPr>
        <w:t>قَالُو</w:t>
      </w:r>
      <w:r w:rsidRPr="00CA0A7B">
        <w:rPr>
          <w:rFonts w:hint="cs"/>
          <w:rtl/>
        </w:rPr>
        <w:t>ٓاْ</w:t>
      </w:r>
      <w:r w:rsidRPr="00CA0A7B">
        <w:rPr>
          <w:rtl/>
        </w:rPr>
        <w:t xml:space="preserve"> </w:t>
      </w:r>
      <w:r w:rsidRPr="00CA0A7B">
        <w:rPr>
          <w:rFonts w:hint="cs"/>
          <w:rtl/>
        </w:rPr>
        <w:t>أَجِئۡتَنَا</w:t>
      </w:r>
      <w:r w:rsidRPr="00CA0A7B">
        <w:rPr>
          <w:rtl/>
        </w:rPr>
        <w:t xml:space="preserve"> </w:t>
      </w:r>
      <w:r w:rsidRPr="00CA0A7B">
        <w:rPr>
          <w:rFonts w:hint="cs"/>
          <w:rtl/>
        </w:rPr>
        <w:t>لِتَلۡفِتَنَا</w:t>
      </w:r>
      <w:r w:rsidRPr="00CA0A7B">
        <w:rPr>
          <w:rtl/>
        </w:rPr>
        <w:t xml:space="preserve"> </w:t>
      </w:r>
      <w:r w:rsidRPr="00CA0A7B">
        <w:rPr>
          <w:rFonts w:hint="cs"/>
          <w:rtl/>
        </w:rPr>
        <w:t>عَمَّا</w:t>
      </w:r>
      <w:r w:rsidRPr="00CA0A7B">
        <w:rPr>
          <w:rtl/>
        </w:rPr>
        <w:t xml:space="preserve"> </w:t>
      </w:r>
      <w:r w:rsidRPr="00CA0A7B">
        <w:rPr>
          <w:rFonts w:hint="cs"/>
          <w:rtl/>
        </w:rPr>
        <w:t>وَجَدۡنَا</w:t>
      </w:r>
      <w:r w:rsidRPr="00CA0A7B">
        <w:rPr>
          <w:rtl/>
        </w:rPr>
        <w:t xml:space="preserve"> </w:t>
      </w:r>
      <w:r w:rsidRPr="00CA0A7B">
        <w:rPr>
          <w:rFonts w:hint="cs"/>
          <w:rtl/>
        </w:rPr>
        <w:t>عَلَيۡهِ</w:t>
      </w:r>
      <w:r w:rsidRPr="00CA0A7B">
        <w:rPr>
          <w:rtl/>
        </w:rPr>
        <w:t xml:space="preserve"> </w:t>
      </w:r>
      <w:r w:rsidRPr="00CA0A7B">
        <w:rPr>
          <w:rFonts w:hint="cs"/>
          <w:rtl/>
        </w:rPr>
        <w:t>ءَابَآءَنَا</w:t>
      </w:r>
      <w:r w:rsidRPr="00CA0A7B">
        <w:rPr>
          <w:rtl/>
        </w:rPr>
        <w:t xml:space="preserve"> </w:t>
      </w:r>
      <w:r w:rsidRPr="00CA0A7B">
        <w:rPr>
          <w:rFonts w:hint="cs"/>
          <w:rtl/>
        </w:rPr>
        <w:t>وَتَكُونَ</w:t>
      </w:r>
      <w:r w:rsidRPr="00CA0A7B">
        <w:rPr>
          <w:rtl/>
        </w:rPr>
        <w:t xml:space="preserve"> </w:t>
      </w:r>
      <w:r w:rsidRPr="00CA0A7B">
        <w:rPr>
          <w:rFonts w:hint="cs"/>
          <w:rtl/>
        </w:rPr>
        <w:t>لَكُمَا</w:t>
      </w:r>
      <w:r w:rsidRPr="00CA0A7B">
        <w:rPr>
          <w:rtl/>
        </w:rPr>
        <w:t xml:space="preserve"> </w:t>
      </w:r>
      <w:r w:rsidRPr="00CA0A7B">
        <w:rPr>
          <w:rFonts w:hint="cs"/>
          <w:rtl/>
        </w:rPr>
        <w:t>ٱ</w:t>
      </w:r>
      <w:r w:rsidRPr="00CA0A7B">
        <w:rPr>
          <w:rFonts w:hint="eastAsia"/>
          <w:rtl/>
        </w:rPr>
        <w:t>لۡكِبۡرِيَآءُ</w:t>
      </w:r>
      <w:r w:rsidRPr="00CA0A7B">
        <w:rPr>
          <w:rtl/>
        </w:rPr>
        <w:t xml:space="preserve"> فِي </w:t>
      </w:r>
      <w:r w:rsidRPr="00CA0A7B">
        <w:rPr>
          <w:rFonts w:hint="cs"/>
          <w:rtl/>
        </w:rPr>
        <w:t>ٱ</w:t>
      </w:r>
      <w:r w:rsidRPr="00CA0A7B">
        <w:rPr>
          <w:rFonts w:hint="eastAsia"/>
          <w:rtl/>
        </w:rPr>
        <w:t>لۡأَرۡضِ</w:t>
      </w:r>
      <w:r w:rsidRPr="00CA0A7B">
        <w:rPr>
          <w:rtl/>
        </w:rPr>
        <w:t xml:space="preserve"> وَمَا نَحۡنُ لَكُمَا بِمُؤۡمِنِينَ٧٨</w:t>
      </w:r>
      <w:r w:rsidRPr="00CA0A7B">
        <w:rPr>
          <w:rFonts w:ascii="Times New Roman" w:cs="Traditional Arabic" w:hint="cs"/>
          <w:sz w:val="32"/>
          <w:rtl/>
        </w:rPr>
        <w:t>﴾</w:t>
      </w:r>
      <w:r>
        <w:rPr>
          <w:rFonts w:cs="IRNazli"/>
          <w:sz w:val="32"/>
          <w:szCs w:val="24"/>
          <w:rtl/>
        </w:rPr>
        <w:t xml:space="preserve"> </w:t>
      </w:r>
      <w:r w:rsidRPr="00CA0A7B">
        <w:rPr>
          <w:rStyle w:val="Char7"/>
          <w:rtl/>
        </w:rPr>
        <w:t>[</w:t>
      </w:r>
      <w:r w:rsidR="00671026">
        <w:rPr>
          <w:rStyle w:val="Char7"/>
          <w:rtl/>
        </w:rPr>
        <w:t>ی</w:t>
      </w:r>
      <w:r w:rsidRPr="00CA0A7B">
        <w:rPr>
          <w:rStyle w:val="Char7"/>
          <w:rtl/>
        </w:rPr>
        <w:t>ونس: 78]</w:t>
      </w:r>
      <w:r w:rsidRPr="00CA0A7B">
        <w:rPr>
          <w:rStyle w:val="Char7"/>
          <w:rFonts w:hint="cs"/>
          <w:rtl/>
        </w:rPr>
        <w:t>.</w:t>
      </w:r>
    </w:p>
    <w:p w:rsidR="00CA20C5" w:rsidRPr="009D474E" w:rsidRDefault="00CA20C5" w:rsidP="005A6B58">
      <w:pPr>
        <w:pStyle w:val="aa"/>
        <w:widowControl w:val="0"/>
        <w:rPr>
          <w:rFonts w:cs="B Lotus"/>
          <w:rtl/>
        </w:rPr>
      </w:pPr>
      <w:r w:rsidRPr="00CA0A7B">
        <w:rPr>
          <w:rStyle w:val="Char9"/>
          <w:rFonts w:hint="cs"/>
          <w:rtl/>
        </w:rPr>
        <w:t>«</w:t>
      </w:r>
      <w:r w:rsidRPr="00CA0A7B">
        <w:rPr>
          <w:rFonts w:hint="cs"/>
          <w:rtl/>
        </w:rPr>
        <w:t>گفتند: (ای موسی!) آیا به پیش ما آمده‌ای تا ما را از چیزهایی منصرف گردانی که پدران و نیاکان خود را بر آن دیده و یافته‌ایم و می‌خواهید بزرگی در زمین برای شما دو نفر باشد؟ ما به هیچ وجه به شما ایمان نمی‌آوریم</w:t>
      </w:r>
      <w:r w:rsidRPr="00CA0A7B">
        <w:rPr>
          <w:rStyle w:val="Char9"/>
          <w:rFonts w:hint="cs"/>
          <w:rtl/>
        </w:rPr>
        <w:t>»</w:t>
      </w:r>
      <w:r w:rsidRPr="00CA0A7B">
        <w:rPr>
          <w:rFonts w:hint="cs"/>
          <w:rtl/>
        </w:rPr>
        <w:t>.</w:t>
      </w:r>
    </w:p>
    <w:p w:rsidR="00CA20C5" w:rsidRPr="003B13DA" w:rsidRDefault="00CA20C5" w:rsidP="008C0D67">
      <w:pPr>
        <w:ind w:firstLine="284"/>
        <w:jc w:val="both"/>
        <w:rPr>
          <w:rFonts w:cs="IRNazli"/>
          <w:rtl/>
          <w:lang w:bidi="fa-IR"/>
        </w:rPr>
      </w:pPr>
      <w:r w:rsidRPr="003B13DA">
        <w:rPr>
          <w:rFonts w:cs="IRNazli" w:hint="cs"/>
          <w:rtl/>
          <w:lang w:bidi="fa-IR"/>
        </w:rPr>
        <w:t>این بود سخن فرعون به موسی و از آن جا که صحبت دنیا و اموال آن بر عقلهایشان چیره بود چنین می‌پنداشتند که هر اندیشه و هر حرکت به خاطر دنیا می‌باشد. و چون پیامبران به این امور نیازی نداشتند، به اقوامشان می‌گفتند:</w:t>
      </w:r>
    </w:p>
    <w:p w:rsidR="00CA20C5" w:rsidRPr="0027409C" w:rsidRDefault="00CA0A7B" w:rsidP="00CA0A7B">
      <w:pPr>
        <w:pStyle w:val="af"/>
        <w:rPr>
          <w:rFonts w:cs="B Lotus"/>
          <w:sz w:val="32"/>
          <w:szCs w:val="24"/>
          <w:rtl/>
        </w:rPr>
      </w:pPr>
      <w:r w:rsidRPr="00CA0A7B">
        <w:rPr>
          <w:rFonts w:ascii="Times New Roman" w:cs="Traditional Arabic" w:hint="cs"/>
          <w:sz w:val="32"/>
          <w:rtl/>
        </w:rPr>
        <w:t>﴿</w:t>
      </w:r>
      <w:r w:rsidRPr="00CA0A7B">
        <w:rPr>
          <w:rtl/>
        </w:rPr>
        <w:t>وَيَ</w:t>
      </w:r>
      <w:r w:rsidRPr="00CA0A7B">
        <w:rPr>
          <w:rFonts w:hint="cs"/>
          <w:rtl/>
        </w:rPr>
        <w:t>ٰقَوۡمِ</w:t>
      </w:r>
      <w:r w:rsidRPr="00CA0A7B">
        <w:rPr>
          <w:rtl/>
        </w:rPr>
        <w:t xml:space="preserve"> </w:t>
      </w:r>
      <w:r w:rsidRPr="00CA0A7B">
        <w:rPr>
          <w:rFonts w:hint="cs"/>
          <w:rtl/>
        </w:rPr>
        <w:t>لَآ</w:t>
      </w:r>
      <w:r w:rsidRPr="00CA0A7B">
        <w:rPr>
          <w:rtl/>
        </w:rPr>
        <w:t xml:space="preserve"> </w:t>
      </w:r>
      <w:r w:rsidRPr="00CA0A7B">
        <w:rPr>
          <w:rFonts w:hint="cs"/>
          <w:rtl/>
        </w:rPr>
        <w:t>أَسۡ‍َٔلُكُمۡ</w:t>
      </w:r>
      <w:r w:rsidRPr="00CA0A7B">
        <w:rPr>
          <w:rtl/>
        </w:rPr>
        <w:t xml:space="preserve"> </w:t>
      </w:r>
      <w:r w:rsidRPr="00CA0A7B">
        <w:rPr>
          <w:rFonts w:hint="cs"/>
          <w:rtl/>
        </w:rPr>
        <w:t>عَلَيۡهِ</w:t>
      </w:r>
      <w:r w:rsidRPr="00CA0A7B">
        <w:rPr>
          <w:rtl/>
        </w:rPr>
        <w:t xml:space="preserve"> </w:t>
      </w:r>
      <w:r w:rsidRPr="00CA0A7B">
        <w:rPr>
          <w:rFonts w:hint="cs"/>
          <w:rtl/>
        </w:rPr>
        <w:t>مَالًاۖ</w:t>
      </w:r>
      <w:r w:rsidRPr="00CA0A7B">
        <w:rPr>
          <w:rtl/>
        </w:rPr>
        <w:t xml:space="preserve"> </w:t>
      </w:r>
      <w:r w:rsidRPr="00CA0A7B">
        <w:rPr>
          <w:rFonts w:hint="cs"/>
          <w:rtl/>
        </w:rPr>
        <w:t>إِنۡ</w:t>
      </w:r>
      <w:r w:rsidRPr="00CA0A7B">
        <w:rPr>
          <w:rtl/>
        </w:rPr>
        <w:t xml:space="preserve"> </w:t>
      </w:r>
      <w:r w:rsidRPr="00CA0A7B">
        <w:rPr>
          <w:rFonts w:hint="cs"/>
          <w:rtl/>
        </w:rPr>
        <w:t>أَجۡرِيَ</w:t>
      </w:r>
      <w:r w:rsidRPr="00CA0A7B">
        <w:rPr>
          <w:rtl/>
        </w:rPr>
        <w:t xml:space="preserve"> </w:t>
      </w:r>
      <w:r w:rsidRPr="00CA0A7B">
        <w:rPr>
          <w:rFonts w:hint="cs"/>
          <w:rtl/>
        </w:rPr>
        <w:t>إِلَّا</w:t>
      </w:r>
      <w:r w:rsidRPr="00CA0A7B">
        <w:rPr>
          <w:rtl/>
        </w:rPr>
        <w:t xml:space="preserve"> </w:t>
      </w:r>
      <w:r w:rsidRPr="00CA0A7B">
        <w:rPr>
          <w:rFonts w:hint="cs"/>
          <w:rtl/>
        </w:rPr>
        <w:t>عَلَى</w:t>
      </w:r>
      <w:r w:rsidRPr="00CA0A7B">
        <w:rPr>
          <w:rtl/>
        </w:rPr>
        <w:t xml:space="preserve"> </w:t>
      </w:r>
      <w:r w:rsidRPr="00CA0A7B">
        <w:rPr>
          <w:rFonts w:hint="cs"/>
          <w:rtl/>
        </w:rPr>
        <w:t>ٱ</w:t>
      </w:r>
      <w:r w:rsidRPr="00CA0A7B">
        <w:rPr>
          <w:rFonts w:hint="eastAsia"/>
          <w:rtl/>
        </w:rPr>
        <w:t>للَّهِۚ</w:t>
      </w:r>
      <w:r w:rsidRPr="00CA0A7B">
        <w:rPr>
          <w:rtl/>
        </w:rPr>
        <w:t xml:space="preserve"> وَمَآ أَنَا۠ بِطَارِدِ </w:t>
      </w:r>
      <w:r w:rsidRPr="00CA0A7B">
        <w:rPr>
          <w:rFonts w:hint="cs"/>
          <w:rtl/>
        </w:rPr>
        <w:t>ٱ</w:t>
      </w:r>
      <w:r w:rsidRPr="00CA0A7B">
        <w:rPr>
          <w:rFonts w:hint="eastAsia"/>
          <w:rtl/>
        </w:rPr>
        <w:t>لَّذِينَ</w:t>
      </w:r>
      <w:r w:rsidRPr="00CA0A7B">
        <w:rPr>
          <w:rtl/>
        </w:rPr>
        <w:t xml:space="preserve"> ءَامَنُوٓاْۚ إِنَّهُم مُّلَٰقُواْ رَبِّهِمۡ وَلَٰكِنِّيٓ أَرَىٰكُمۡ قَوۡمٗا تَجۡهَلُونَ٢٩</w:t>
      </w:r>
      <w:r w:rsidRPr="00CA0A7B">
        <w:rPr>
          <w:rFonts w:ascii="Times New Roman" w:cs="Traditional Arabic" w:hint="cs"/>
          <w:sz w:val="32"/>
          <w:rtl/>
        </w:rPr>
        <w:t>﴾</w:t>
      </w:r>
      <w:r>
        <w:rPr>
          <w:rFonts w:cs="IRNazli"/>
          <w:sz w:val="32"/>
          <w:szCs w:val="24"/>
          <w:rtl/>
        </w:rPr>
        <w:t xml:space="preserve"> </w:t>
      </w:r>
      <w:r w:rsidRPr="00CA0A7B">
        <w:rPr>
          <w:rStyle w:val="Char7"/>
          <w:rtl/>
        </w:rPr>
        <w:t>[هود: 29]</w:t>
      </w:r>
      <w:r w:rsidRPr="00CA0A7B">
        <w:rPr>
          <w:rStyle w:val="Char7"/>
          <w:rFonts w:hint="cs"/>
          <w:rtl/>
        </w:rPr>
        <w:t>.</w:t>
      </w:r>
    </w:p>
    <w:p w:rsidR="00CA20C5" w:rsidRPr="009D474E" w:rsidRDefault="00CA20C5" w:rsidP="00CA0A7B">
      <w:pPr>
        <w:pStyle w:val="aa"/>
        <w:rPr>
          <w:rFonts w:cs="B Lotus"/>
          <w:rtl/>
        </w:rPr>
      </w:pPr>
      <w:r w:rsidRPr="00CA0A7B">
        <w:rPr>
          <w:rStyle w:val="Char9"/>
          <w:rFonts w:hint="cs"/>
          <w:rtl/>
        </w:rPr>
        <w:t>«</w:t>
      </w:r>
      <w:r w:rsidRPr="00CA0A7B">
        <w:rPr>
          <w:rFonts w:hint="cs"/>
          <w:rtl/>
        </w:rPr>
        <w:t>ای قوم من! من در برابر آن، از شما مالی نمی‌خواهم؛ چرا که مزد من جز بر عهد</w:t>
      </w:r>
      <w:r w:rsidR="00671026">
        <w:rPr>
          <w:rFonts w:hint="cs"/>
          <w:rtl/>
        </w:rPr>
        <w:t>ۀ</w:t>
      </w:r>
      <w:r w:rsidRPr="00CA0A7B">
        <w:rPr>
          <w:rFonts w:hint="cs"/>
          <w:rtl/>
        </w:rPr>
        <w:t xml:space="preserve"> خدا نیست و من کسانی را که ایمان آورده‌اند، از خود نمی‌رانم. آنان خدای خود را ملاقات می‌کنند و اما من شما را گروه نادانی می‌دانم</w:t>
      </w:r>
      <w:r w:rsidRPr="00CA0A7B">
        <w:rPr>
          <w:rStyle w:val="Char9"/>
          <w:rFonts w:hint="cs"/>
          <w:rtl/>
        </w:rPr>
        <w:t>»</w:t>
      </w:r>
      <w:r w:rsidR="00CA0A7B">
        <w:rPr>
          <w:rStyle w:val="Char9"/>
          <w:rFonts w:hint="cs"/>
          <w:rtl/>
        </w:rPr>
        <w:t>.</w:t>
      </w:r>
    </w:p>
    <w:p w:rsidR="00CA20C5" w:rsidRPr="008C46D9" w:rsidRDefault="00CA20C5" w:rsidP="008C0D67">
      <w:pPr>
        <w:ind w:firstLine="284"/>
        <w:jc w:val="both"/>
        <w:rPr>
          <w:rFonts w:cs="IRNazli"/>
          <w:spacing w:val="-4"/>
          <w:rtl/>
          <w:lang w:bidi="fa-IR"/>
        </w:rPr>
      </w:pPr>
      <w:r w:rsidRPr="008C46D9">
        <w:rPr>
          <w:rFonts w:cs="IRNazli" w:hint="cs"/>
          <w:spacing w:val="-4"/>
          <w:rtl/>
          <w:lang w:bidi="fa-IR"/>
        </w:rPr>
        <w:t>بخاری از مقدام</w:t>
      </w:r>
      <w:r w:rsidR="006B211F" w:rsidRPr="008C46D9">
        <w:rPr>
          <w:rFonts w:cs="IRNazli" w:hint="cs"/>
          <w:spacing w:val="-4"/>
          <w:rtl/>
          <w:lang w:bidi="fa-IR"/>
        </w:rPr>
        <w:t xml:space="preserve"> </w:t>
      </w:r>
      <w:r w:rsidR="006B211F" w:rsidRPr="008C46D9">
        <w:rPr>
          <w:rFonts w:cs="CTraditional Arabic" w:hint="cs"/>
          <w:spacing w:val="-4"/>
          <w:rtl/>
          <w:lang w:bidi="fa-IR"/>
        </w:rPr>
        <w:t xml:space="preserve">س </w:t>
      </w:r>
      <w:r w:rsidRPr="008C46D9">
        <w:rPr>
          <w:rFonts w:cs="IRNazli" w:hint="cs"/>
          <w:spacing w:val="-4"/>
          <w:rtl/>
          <w:lang w:bidi="fa-IR"/>
        </w:rPr>
        <w:t>و او از پیامبر اکرم</w:t>
      </w:r>
      <w:r w:rsidR="00361D92" w:rsidRPr="008C46D9">
        <w:rPr>
          <w:rFonts w:cs="IRNazli" w:hint="cs"/>
          <w:spacing w:val="-4"/>
          <w:rtl/>
          <w:lang w:bidi="fa-IR"/>
        </w:rPr>
        <w:t xml:space="preserve"> </w:t>
      </w:r>
      <w:r w:rsidR="003B13DA" w:rsidRPr="008C46D9">
        <w:rPr>
          <w:rFonts w:ascii="" w:hAnsi="" w:cs="CTraditional Arabic" w:hint="cs"/>
          <w:spacing w:val="-4"/>
          <w:rtl/>
          <w:lang w:bidi="fa-IR"/>
        </w:rPr>
        <w:t>ج</w:t>
      </w:r>
      <w:r w:rsidR="00361D92" w:rsidRPr="008C46D9">
        <w:rPr>
          <w:rFonts w:ascii="" w:hAnsi="" w:cs="CTraditional Arabic" w:hint="cs"/>
          <w:spacing w:val="-4"/>
          <w:rtl/>
          <w:lang w:bidi="fa-IR"/>
        </w:rPr>
        <w:t xml:space="preserve"> </w:t>
      </w:r>
      <w:r w:rsidRPr="008C46D9">
        <w:rPr>
          <w:rFonts w:cs="IRNazli" w:hint="cs"/>
          <w:spacing w:val="-4"/>
          <w:rtl/>
          <w:lang w:bidi="fa-IR"/>
        </w:rPr>
        <w:t>روایت می‌کند که فرمود</w:t>
      </w:r>
      <w:r w:rsidR="000D449F">
        <w:rPr>
          <w:rFonts w:cs="IRNazli" w:hint="cs"/>
          <w:spacing w:val="-4"/>
          <w:rtl/>
          <w:lang w:bidi="fa-IR"/>
        </w:rPr>
        <w:t>:</w:t>
      </w:r>
      <w:r w:rsidRPr="008C46D9">
        <w:rPr>
          <w:rFonts w:cs="IRNazli" w:hint="cs"/>
          <w:spacing w:val="-4"/>
          <w:rtl/>
          <w:lang w:bidi="fa-IR"/>
        </w:rPr>
        <w:t xml:space="preserve"> هیچ کس غذایی بهتر از دسترنج خود نخورده است و پیامبر خدا، داوود از دسترنج خود می‌خورد</w:t>
      </w:r>
      <w:r w:rsidRPr="008C46D9">
        <w:rPr>
          <w:rStyle w:val="FootnoteReference"/>
          <w:rFonts w:cs="IRNazli"/>
          <w:spacing w:val="-4"/>
          <w:rtl/>
          <w:lang w:bidi="fa-IR"/>
        </w:rPr>
        <w:footnoteReference w:id="146"/>
      </w:r>
      <w:r w:rsidR="002A2A67" w:rsidRPr="008C46D9">
        <w:rPr>
          <w:rFonts w:cs="IRNazli"/>
          <w:spacing w:val="-4"/>
          <w:lang w:bidi="fa-IR"/>
        </w:rPr>
        <w:t>.</w:t>
      </w:r>
    </w:p>
    <w:p w:rsidR="00CA20C5" w:rsidRPr="003B13DA" w:rsidRDefault="00CA20C5" w:rsidP="008C0D67">
      <w:pPr>
        <w:ind w:firstLine="284"/>
        <w:jc w:val="both"/>
        <w:rPr>
          <w:rFonts w:cs="IRNazli"/>
          <w:rtl/>
          <w:lang w:bidi="fa-IR"/>
        </w:rPr>
      </w:pPr>
      <w:r w:rsidRPr="003B13DA">
        <w:rPr>
          <w:rFonts w:cs="IRNazli" w:hint="cs"/>
          <w:rtl/>
          <w:lang w:bidi="fa-IR"/>
        </w:rPr>
        <w:t>شکی نیست که تکیه بر درآمد حلال، به انسان آزادی کامل و قدرت سخن گفتن و آشکار کردن حق می‌بخشد</w:t>
      </w:r>
      <w:r w:rsidRPr="00CA7C13">
        <w:rPr>
          <w:rStyle w:val="FootnoteReference"/>
          <w:rFonts w:cs="IRNazli"/>
          <w:rtl/>
          <w:lang w:bidi="fa-IR"/>
        </w:rPr>
        <w:footnoteReference w:id="147"/>
      </w:r>
      <w:r w:rsidRPr="003B13DA">
        <w:rPr>
          <w:rFonts w:cs="IRNazli" w:hint="cs"/>
          <w:rtl/>
          <w:lang w:bidi="fa-IR"/>
        </w:rPr>
        <w:t xml:space="preserve"> و چه بسامردانی که سرهایشان را در برابر طاغوتیان پایین می‌اندازند و در برابر باطل سکوت اختیار می‌کنند و با هواخواهی آنان همراهی می‌کنند از ترس اینکه مبادا حقوقشان قطع بشود</w:t>
      </w:r>
      <w:r w:rsidRPr="00CA7C13">
        <w:rPr>
          <w:rStyle w:val="FootnoteReference"/>
          <w:rFonts w:cs="IRNazli"/>
          <w:rtl/>
          <w:lang w:bidi="fa-IR"/>
        </w:rPr>
        <w:footnoteReference w:id="148"/>
      </w:r>
      <w:r w:rsidR="002A2A67">
        <w:rPr>
          <w:rFonts w:cs="IRNazli"/>
          <w:lang w:bidi="fa-IR"/>
        </w:rPr>
        <w:t>.</w:t>
      </w:r>
    </w:p>
    <w:p w:rsidR="00CA20C5" w:rsidRPr="003B13DA" w:rsidRDefault="00CA20C5" w:rsidP="008C0D67">
      <w:pPr>
        <w:ind w:firstLine="284"/>
        <w:jc w:val="both"/>
        <w:rPr>
          <w:rFonts w:cs="IRNazli"/>
          <w:rtl/>
          <w:lang w:bidi="fa-IR"/>
        </w:rPr>
      </w:pPr>
      <w:r w:rsidRPr="003B13DA">
        <w:rPr>
          <w:rFonts w:cs="IRNazli" w:hint="cs"/>
          <w:rtl/>
          <w:lang w:bidi="fa-IR"/>
        </w:rPr>
        <w:t>همانا صاحب هر دعوتی، اگر مخارج زندگی او پس از دعوتش تأمین شود یا براساس بخشش و صدقات مردم، تأمین گردد، از اهمیت دعوت او در میان مردم کاسته خواهد شد. بنابراین، داعیان دعوت اسلامی بیش از دیگران نیازمند تأمین مایحتاج زندگی خود می‌باشند؛ چراکه هیچ کس بر او منت و فضلی نداشته باشد تا او را از آشکار کردن حق باز بدارد. اگرچه محمد نمی‌دانست که به زودی دعوت و رسالت الهی به او سپرده می‌شود، اما روشی که خداوند برای زندگی او تدارک دیده بود، این حکمت را در بردارد و روشن می‌شود که خداوند چنین خواسته بود که زندگی قبل از بعثت پیامبر اکرم</w:t>
      </w:r>
      <w:r w:rsidR="003B13DA" w:rsidRPr="003B13DA">
        <w:rPr>
          <w:rFonts w:ascii="" w:hAnsi="" w:cs="CTraditional Arabic" w:hint="cs"/>
          <w:rtl/>
          <w:lang w:bidi="fa-IR"/>
        </w:rPr>
        <w:t xml:space="preserve"> ج</w:t>
      </w:r>
      <w:r w:rsidR="00361D92">
        <w:rPr>
          <w:rFonts w:ascii="" w:hAnsi="" w:cs="CTraditional Arabic" w:hint="cs"/>
          <w:rtl/>
          <w:lang w:bidi="fa-IR"/>
        </w:rPr>
        <w:t xml:space="preserve"> </w:t>
      </w:r>
      <w:r w:rsidRPr="003B13DA">
        <w:rPr>
          <w:rFonts w:cs="IRNazli" w:hint="cs"/>
          <w:rtl/>
          <w:lang w:bidi="fa-IR"/>
        </w:rPr>
        <w:t>با زندگی بعد از بعثت پیامبر اکرم</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3B13DA">
        <w:rPr>
          <w:rFonts w:cs="IRNazli" w:hint="cs"/>
          <w:rtl/>
          <w:lang w:bidi="fa-IR"/>
        </w:rPr>
        <w:t>چندان تفاوتی نداشته باشد تا مانعی بر سر راه دعوت او باشد یا تأثیر منفی بر آن بگذارد</w:t>
      </w:r>
      <w:r w:rsidRPr="00CA7C13">
        <w:rPr>
          <w:rStyle w:val="FootnoteReference"/>
          <w:rFonts w:cs="IRNazli"/>
          <w:rtl/>
          <w:lang w:bidi="fa-IR"/>
        </w:rPr>
        <w:footnoteReference w:id="149"/>
      </w:r>
      <w:r w:rsidR="002A2A67">
        <w:rPr>
          <w:rFonts w:cs="IRNazli"/>
          <w:lang w:bidi="fa-IR"/>
        </w:rPr>
        <w:t>.</w:t>
      </w:r>
    </w:p>
    <w:p w:rsidR="00CA20C5" w:rsidRPr="00EF5941" w:rsidRDefault="00CA20C5" w:rsidP="008C0D67">
      <w:pPr>
        <w:ind w:firstLine="284"/>
        <w:jc w:val="both"/>
        <w:rPr>
          <w:rFonts w:cs="IRNazli"/>
          <w:rtl/>
          <w:lang w:bidi="fa-IR"/>
        </w:rPr>
      </w:pPr>
      <w:r w:rsidRPr="00EF5941">
        <w:rPr>
          <w:rFonts w:cs="IRNazli" w:hint="cs"/>
          <w:rtl/>
          <w:lang w:bidi="fa-IR"/>
        </w:rPr>
        <w:t xml:space="preserve">روی آوردن پیامبر به گوسفند چرانی، جهت کسب روزی و تأمین زندگی به دلائل مهمی در شخصیت مبارک او اشاره می‌نماید که از آن جمله </w:t>
      </w:r>
      <w:r w:rsidR="002A2A67" w:rsidRPr="00EF5941">
        <w:rPr>
          <w:rFonts w:cs="IRNazli" w:hint="cs"/>
          <w:rtl/>
          <w:lang w:bidi="fa-IR"/>
        </w:rPr>
        <w:t>می‌توان به امور ذیل اشاره نمود:</w:t>
      </w:r>
    </w:p>
    <w:p w:rsidR="00CA20C5" w:rsidRPr="003B13DA" w:rsidRDefault="00CA20C5" w:rsidP="008C0D67">
      <w:pPr>
        <w:ind w:firstLine="284"/>
        <w:jc w:val="both"/>
        <w:rPr>
          <w:rFonts w:cs="IRNazli"/>
          <w:rtl/>
          <w:lang w:bidi="fa-IR"/>
        </w:rPr>
      </w:pPr>
      <w:r w:rsidRPr="00EF5941">
        <w:rPr>
          <w:rStyle w:val="Char6"/>
          <w:rFonts w:hint="cs"/>
          <w:rtl/>
        </w:rPr>
        <w:t>اولاً</w:t>
      </w:r>
      <w:r w:rsidRPr="003B13DA">
        <w:rPr>
          <w:rFonts w:cs="IRNazli" w:hint="cs"/>
          <w:rtl/>
          <w:lang w:bidi="fa-IR"/>
        </w:rPr>
        <w:t>: احساس دقیق و سلیقه خوشی که خداوند، پیامبرش را به آن آراسته بود، با آنکه عمویش او را کاملا مورد عنایت و توجه قرار می‌داد و در مهربانی و شفقت با پیامبر چون پدری مهربان بود، اما پیامبر اکرم</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3B13DA">
        <w:rPr>
          <w:rFonts w:cs="IRNazli" w:hint="cs"/>
          <w:rtl/>
          <w:lang w:bidi="fa-IR"/>
        </w:rPr>
        <w:t xml:space="preserve">به محض اینکه احساس کرد که </w:t>
      </w:r>
      <w:r w:rsidRPr="00EF5941">
        <w:rPr>
          <w:rFonts w:cs="IRNazli" w:hint="cs"/>
          <w:spacing w:val="-4"/>
          <w:rtl/>
          <w:lang w:bidi="fa-IR"/>
        </w:rPr>
        <w:t>می‌تواند به کسب و کار بپردازد، شروع به کار کرد و حتی خود را برای کمک به عمویش در مخارج زندگی آماده نمود و این بیانگر شهامت طبع و نیکوکاری و تلاش وی می‌باشد</w:t>
      </w:r>
      <w:r w:rsidRPr="00EF5941">
        <w:rPr>
          <w:rStyle w:val="FootnoteReference"/>
          <w:rFonts w:cs="IRNazli"/>
          <w:spacing w:val="-4"/>
          <w:rtl/>
          <w:lang w:bidi="fa-IR"/>
        </w:rPr>
        <w:footnoteReference w:id="150"/>
      </w:r>
      <w:r w:rsidR="002A2A67" w:rsidRPr="00EF5941">
        <w:rPr>
          <w:rFonts w:cs="IRNazli"/>
          <w:spacing w:val="-4"/>
          <w:lang w:bidi="fa-IR"/>
        </w:rPr>
        <w:t>.</w:t>
      </w:r>
    </w:p>
    <w:p w:rsidR="00CA20C5" w:rsidRPr="003B13DA" w:rsidRDefault="00CA20C5" w:rsidP="008C0D67">
      <w:pPr>
        <w:ind w:firstLine="284"/>
        <w:jc w:val="both"/>
        <w:rPr>
          <w:rFonts w:cs="IRNazli"/>
          <w:rtl/>
          <w:lang w:bidi="fa-IR"/>
        </w:rPr>
      </w:pPr>
      <w:r w:rsidRPr="00EF5941">
        <w:rPr>
          <w:rStyle w:val="Char6"/>
          <w:rFonts w:hint="cs"/>
          <w:rtl/>
        </w:rPr>
        <w:t>ثانیاً</w:t>
      </w:r>
      <w:r w:rsidRPr="003B13DA">
        <w:rPr>
          <w:rFonts w:cs="IRNazli" w:hint="cs"/>
          <w:rtl/>
          <w:lang w:bidi="fa-IR"/>
        </w:rPr>
        <w:t>: بیانگر نوع زندگیی است که خداوند برای بندگانش در سرای دنیا می‌پسندد. طبعاً برای خداوند آسان بود که در ابتدا برای پیامبرش اسباب رفاه و آسایش و وسائل زندگی را به اندازه‌ای فراهم نماید تا او را از زحمت و کار و چرانیدن گوسفندان به خاطرتأمین زندگی بی‌نیاز کند، اما حکمت الهی به ما می‌آموزد که بدانیم بهترین مال آن است که از دسترنج خود حاصل نماید و صرف خدمت به جامعه و همنوعانش باشد و بدترین مال آن است که انسان بدون تلاش آن را کسب نماید بدون اینکه در راه بدست آوردن آن خستگی و رنجی ببیند و بدون اینکه کوچک‌ترین فایده‌ای از مالش به جامعه برساند</w:t>
      </w:r>
      <w:r w:rsidRPr="00CA7C13">
        <w:rPr>
          <w:rStyle w:val="FootnoteReference"/>
          <w:rFonts w:cs="IRNazli"/>
          <w:rtl/>
          <w:lang w:bidi="fa-IR"/>
        </w:rPr>
        <w:footnoteReference w:id="151"/>
      </w:r>
      <w:r w:rsidR="002A2A67">
        <w:rPr>
          <w:rFonts w:cs="IRNazli"/>
          <w:lang w:bidi="fa-IR"/>
        </w:rPr>
        <w:t>.</w:t>
      </w:r>
    </w:p>
    <w:p w:rsidR="00CA20C5" w:rsidRPr="0072736D" w:rsidRDefault="00CA20C5" w:rsidP="0072736D">
      <w:pPr>
        <w:pStyle w:val="a0"/>
        <w:rPr>
          <w:rtl/>
        </w:rPr>
      </w:pPr>
      <w:bookmarkStart w:id="144" w:name="_Toc134241250"/>
      <w:bookmarkStart w:id="145" w:name="_Toc270033100"/>
      <w:bookmarkStart w:id="146" w:name="_Toc439429588"/>
      <w:r w:rsidRPr="0072736D">
        <w:rPr>
          <w:rFonts w:hint="cs"/>
          <w:rtl/>
        </w:rPr>
        <w:t>7- محافظت خداوند از پیامبر در دوران قبل از بعثت</w:t>
      </w:r>
      <w:bookmarkEnd w:id="144"/>
      <w:bookmarkEnd w:id="145"/>
      <w:bookmarkEnd w:id="146"/>
    </w:p>
    <w:p w:rsidR="00CA20C5" w:rsidRPr="003B13DA" w:rsidRDefault="00CA20C5" w:rsidP="008C0D67">
      <w:pPr>
        <w:ind w:firstLine="284"/>
        <w:jc w:val="both"/>
        <w:rPr>
          <w:rFonts w:cs="IRNazli"/>
          <w:rtl/>
          <w:lang w:bidi="fa-IR"/>
        </w:rPr>
      </w:pPr>
      <w:r w:rsidRPr="003B13DA">
        <w:rPr>
          <w:rFonts w:cs="IRNazli" w:hint="cs"/>
          <w:rtl/>
          <w:lang w:bidi="fa-IR"/>
        </w:rPr>
        <w:t>خداوند متعال، پیامبرش را از شرک و عبادت بتها حفاظت نمود. امام احمد در مسند از هشام بن عروه و او از پدرش روایت می‌نماید که گفت</w:t>
      </w:r>
      <w:r w:rsidR="000D449F">
        <w:rPr>
          <w:rFonts w:cs="IRNazli" w:hint="cs"/>
          <w:rtl/>
          <w:lang w:bidi="fa-IR"/>
        </w:rPr>
        <w:t>:</w:t>
      </w:r>
      <w:r w:rsidRPr="003B13DA">
        <w:rPr>
          <w:rFonts w:cs="IRNazli" w:hint="cs"/>
          <w:rtl/>
          <w:lang w:bidi="fa-IR"/>
        </w:rPr>
        <w:t xml:space="preserve"> همسایه‌ای از همسایگان خدیجه به من گفت: از پیامبر اکرم</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3B13DA">
        <w:rPr>
          <w:rFonts w:cs="IRNazli" w:hint="cs"/>
          <w:rtl/>
          <w:lang w:bidi="fa-IR"/>
        </w:rPr>
        <w:t>شنیده که به خدیجه گفته است: «ای خدیجه! سوگند به خدا</w:t>
      </w:r>
      <w:r w:rsidR="00D83314">
        <w:rPr>
          <w:rFonts w:cs="IRNazli" w:hint="cs"/>
          <w:rtl/>
          <w:lang w:bidi="fa-IR"/>
        </w:rPr>
        <w:t xml:space="preserve"> که لات و عزی را نمی‌پرستم</w:t>
      </w:r>
      <w:r w:rsidRPr="003B13DA">
        <w:rPr>
          <w:rFonts w:cs="IRNazli" w:hint="cs"/>
          <w:rtl/>
          <w:lang w:bidi="fa-IR"/>
        </w:rPr>
        <w:t>»</w:t>
      </w:r>
      <w:r w:rsidR="00D83314">
        <w:rPr>
          <w:rFonts w:cs="IRNazli" w:hint="cs"/>
          <w:rtl/>
          <w:lang w:bidi="fa-IR"/>
        </w:rPr>
        <w:t>.</w:t>
      </w:r>
      <w:r w:rsidRPr="003B13DA">
        <w:rPr>
          <w:rFonts w:cs="IRNazli" w:hint="cs"/>
          <w:rtl/>
          <w:lang w:bidi="fa-IR"/>
        </w:rPr>
        <w:t xml:space="preserve"> لات و عزی نام دو بت مورد پرستش آنها بود</w:t>
      </w:r>
      <w:r w:rsidRPr="00CA7C13">
        <w:rPr>
          <w:rStyle w:val="FootnoteReference"/>
          <w:rFonts w:cs="IRNazli"/>
          <w:rtl/>
          <w:lang w:bidi="fa-IR"/>
        </w:rPr>
        <w:footnoteReference w:id="152"/>
      </w:r>
      <w:r w:rsidRPr="003B13DA">
        <w:rPr>
          <w:rFonts w:cs="IRNazli" w:hint="cs"/>
          <w:rtl/>
          <w:lang w:bidi="fa-IR"/>
        </w:rPr>
        <w:t>. همچنین پیامبر اکرم</w:t>
      </w:r>
      <w:r w:rsidR="00361D92">
        <w:rPr>
          <w:rFonts w:cs="IRNazli" w:hint="cs"/>
          <w:rtl/>
          <w:lang w:bidi="fa-IR"/>
        </w:rPr>
        <w:t xml:space="preserve"> </w:t>
      </w:r>
      <w:r w:rsidR="003B13DA" w:rsidRPr="003B13DA">
        <w:rPr>
          <w:rFonts w:ascii="" w:hAnsi="" w:cs="CTraditional Arabic" w:hint="cs"/>
          <w:rtl/>
          <w:lang w:bidi="fa-IR"/>
        </w:rPr>
        <w:t xml:space="preserve">ج </w:t>
      </w:r>
      <w:r w:rsidRPr="003B13DA">
        <w:rPr>
          <w:rFonts w:cs="IRNazli" w:hint="cs"/>
          <w:rtl/>
          <w:lang w:bidi="fa-IR"/>
        </w:rPr>
        <w:t>، گوشت حیواناتی را که به نام بتها ذبح می‌شد، نمی‌خورد و زید بن عمرو بن نفیل در این کار با او موافق بود</w:t>
      </w:r>
      <w:r w:rsidRPr="00CA7C13">
        <w:rPr>
          <w:rStyle w:val="FootnoteReference"/>
          <w:rFonts w:cs="IRNazli"/>
          <w:rtl/>
          <w:lang w:bidi="fa-IR"/>
        </w:rPr>
        <w:footnoteReference w:id="153"/>
      </w:r>
      <w:r w:rsidR="001C342D">
        <w:rPr>
          <w:rFonts w:cs="IRNazli" w:hint="cs"/>
          <w:rtl/>
          <w:lang w:bidi="fa-IR"/>
        </w:rPr>
        <w:t>.</w:t>
      </w:r>
    </w:p>
    <w:p w:rsidR="00CA20C5" w:rsidRPr="003B13DA" w:rsidRDefault="00CA20C5" w:rsidP="008C0D67">
      <w:pPr>
        <w:ind w:firstLine="284"/>
        <w:jc w:val="both"/>
        <w:rPr>
          <w:rFonts w:cs="IRNazli"/>
          <w:rtl/>
          <w:lang w:bidi="fa-IR"/>
        </w:rPr>
      </w:pPr>
      <w:r w:rsidRPr="003B13DA">
        <w:rPr>
          <w:rFonts w:cs="IRNazli" w:hint="cs"/>
          <w:rtl/>
          <w:lang w:bidi="fa-IR"/>
        </w:rPr>
        <w:t>خداوند، پیامبرش را در جوانی از کشمکش و گرایشهای نادرستی که معمولاً در دوران جوانی، انسان به آنها روی می‌‌آورد و شایسته انسان با وقار و رهبران آینده نیست، محافظت نمود</w:t>
      </w:r>
      <w:r w:rsidRPr="00CA7C13">
        <w:rPr>
          <w:rStyle w:val="FootnoteReference"/>
          <w:rFonts w:cs="IRNazli"/>
          <w:rtl/>
          <w:lang w:bidi="fa-IR"/>
        </w:rPr>
        <w:footnoteReference w:id="154"/>
      </w:r>
      <w:r w:rsidR="002A2A67">
        <w:rPr>
          <w:rFonts w:cs="IRNazli"/>
          <w:lang w:bidi="fa-IR"/>
        </w:rPr>
        <w:t>.</w:t>
      </w:r>
    </w:p>
    <w:p w:rsidR="00CA20C5" w:rsidRPr="001C342D" w:rsidRDefault="00CA20C5" w:rsidP="008C0D67">
      <w:pPr>
        <w:ind w:firstLine="284"/>
        <w:jc w:val="both"/>
        <w:rPr>
          <w:rFonts w:cs="IRNazli"/>
          <w:spacing w:val="-2"/>
          <w:rtl/>
          <w:lang w:bidi="fa-IR"/>
        </w:rPr>
      </w:pPr>
      <w:r w:rsidRPr="001C342D">
        <w:rPr>
          <w:rFonts w:cs="IRNazli" w:hint="cs"/>
          <w:spacing w:val="-2"/>
          <w:rtl/>
          <w:lang w:bidi="fa-IR"/>
        </w:rPr>
        <w:t>از علی بن ابی طالب</w:t>
      </w:r>
      <w:r w:rsidR="006B211F" w:rsidRPr="001C342D">
        <w:rPr>
          <w:rFonts w:cs="IRNazli" w:hint="cs"/>
          <w:spacing w:val="-2"/>
          <w:rtl/>
          <w:lang w:bidi="fa-IR"/>
        </w:rPr>
        <w:t xml:space="preserve"> </w:t>
      </w:r>
      <w:r w:rsidR="006B211F" w:rsidRPr="001C342D">
        <w:rPr>
          <w:rFonts w:cs="CTraditional Arabic" w:hint="cs"/>
          <w:spacing w:val="-2"/>
          <w:rtl/>
          <w:lang w:bidi="fa-IR"/>
        </w:rPr>
        <w:t xml:space="preserve">س </w:t>
      </w:r>
      <w:r w:rsidRPr="001C342D">
        <w:rPr>
          <w:rFonts w:cs="IRNazli" w:hint="cs"/>
          <w:spacing w:val="-2"/>
          <w:rtl/>
          <w:lang w:bidi="fa-IR"/>
        </w:rPr>
        <w:t>روایت است که فرمود: از پیامبر خدا شنیدم که می‌گفت: «قصد هیچ کار زشتی که اهل جاهلیت انجام می‌دادند، نکردم مگر دوبار چنین تصمیمی گرفتم و در هر دو بار خداوند مرا محافظت نمود. شبی به جوانی از قریش که با هم گوسفندانمان را به چرا برده بودیم، گفتم: مواظب گوسفندانم باش تا امشب در مکه شب‌نشینی کنم آن گونه که جوانان شب</w:t>
      </w:r>
      <w:r w:rsidR="001C342D">
        <w:rPr>
          <w:rFonts w:cs="IRNazli" w:hint="eastAsia"/>
          <w:spacing w:val="-2"/>
          <w:rtl/>
          <w:lang w:bidi="fa-IR"/>
        </w:rPr>
        <w:t>‌</w:t>
      </w:r>
      <w:r w:rsidRPr="001C342D">
        <w:rPr>
          <w:rFonts w:cs="IRNazli" w:hint="cs"/>
          <w:spacing w:val="-2"/>
          <w:rtl/>
          <w:lang w:bidi="fa-IR"/>
        </w:rPr>
        <w:t>ها بیدار می‌مانند. بعد از موافقت او به سمت مکه به راه افتادم تا به نزدیک‌ترین خانه از خانه‌های مکه رسیدم. صدای موسیقی و ترانه و طبل</w:t>
      </w:r>
      <w:r w:rsidR="002A2A67" w:rsidRPr="001C342D">
        <w:rPr>
          <w:rFonts w:cs="IRNazli" w:hint="eastAsia"/>
          <w:spacing w:val="-2"/>
          <w:lang w:bidi="fa-IR"/>
        </w:rPr>
        <w:t>‌</w:t>
      </w:r>
      <w:r w:rsidRPr="001C342D">
        <w:rPr>
          <w:rFonts w:cs="IRNazli" w:hint="cs"/>
          <w:spacing w:val="-2"/>
          <w:rtl/>
          <w:lang w:bidi="fa-IR"/>
        </w:rPr>
        <w:t>ها را شنیدم. گفتم چه خبر است؟ گفتند فلانی با فلان زن عروسی کرده است، (مردی از قریش بود که با زنی از قریش ازدواج کرده بود) به صدای موسیقی و ترانه علاقمند شدم، فوراً خوابی بر من مسلط شد تا اینکه گرمای خورشید روز بعد مرا بیدار کرد. دوستم گفت: چه کار کردی؟ او را از ماجرا آگاه ساختم. باز شبی دیگر به او همان سخن گذشته را گفتم. قبول کرد. به سمت مکه به راه افتادم و باز موسیقی و ... شنیدم، پرسیدم ماجرا چیست؟ آنچه قبلاً به من گفته شده بود گفتند. به آنچه شنیدم سرگرم شدم تا اینکه به خواب رفتم و دوباره گرمای خورشید مرا بیدار کرد؛ سپس نزد دوستم برگشتم. او گفت چه کار کردی؟ گفتم کاری انجام ندادم.</w:t>
      </w:r>
    </w:p>
    <w:p w:rsidR="00CA20C5" w:rsidRPr="003B13DA" w:rsidRDefault="00CA20C5" w:rsidP="008C0D67">
      <w:pPr>
        <w:ind w:firstLine="284"/>
        <w:jc w:val="both"/>
        <w:rPr>
          <w:rFonts w:cs="IRNazli"/>
          <w:rtl/>
          <w:lang w:bidi="fa-IR"/>
        </w:rPr>
      </w:pPr>
      <w:r w:rsidRPr="003B13DA">
        <w:rPr>
          <w:rFonts w:cs="IRNazli" w:hint="cs"/>
          <w:rtl/>
          <w:lang w:bidi="fa-IR"/>
        </w:rPr>
        <w:t>پیامبر اکرم</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3B13DA">
        <w:rPr>
          <w:rFonts w:cs="IRNazli" w:hint="cs"/>
          <w:rtl/>
          <w:lang w:bidi="fa-IR"/>
        </w:rPr>
        <w:t>فرمود: سوگند به خدا که بعد از آن قصد انجام هیچ کار بدی که اهل جاهلیت انجام می‌دادند ننمودم تا اینکه خداوند مرا با رسالت خویش اکرام نمود.</w:t>
      </w:r>
      <w:r w:rsidRPr="00CA7C13">
        <w:rPr>
          <w:rStyle w:val="FootnoteReference"/>
          <w:rFonts w:cs="IRNazli"/>
          <w:rtl/>
          <w:lang w:bidi="fa-IR"/>
        </w:rPr>
        <w:footnoteReference w:id="155"/>
      </w:r>
    </w:p>
    <w:p w:rsidR="00CA20C5" w:rsidRPr="001C342D" w:rsidRDefault="00CA20C5" w:rsidP="001C342D">
      <w:pPr>
        <w:pStyle w:val="a8"/>
        <w:rPr>
          <w:rStyle w:val="Char5"/>
          <w:sz w:val="24"/>
          <w:szCs w:val="24"/>
          <w:rtl/>
        </w:rPr>
      </w:pPr>
      <w:r w:rsidRPr="001C342D">
        <w:rPr>
          <w:rFonts w:hint="cs"/>
          <w:rtl/>
        </w:rPr>
        <w:t>از حدیث</w:t>
      </w:r>
      <w:r w:rsidR="002A2A67" w:rsidRPr="001C342D">
        <w:rPr>
          <w:rFonts w:hint="cs"/>
          <w:rtl/>
        </w:rPr>
        <w:t xml:space="preserve"> فوق مطالب زیر استنباط می‌گردد</w:t>
      </w:r>
      <w:r w:rsidR="002A2A67" w:rsidRPr="001C342D">
        <w:rPr>
          <w:rStyle w:val="Char5"/>
          <w:rFonts w:hint="cs"/>
          <w:sz w:val="24"/>
          <w:szCs w:val="24"/>
          <w:rtl/>
        </w:rPr>
        <w:t>:</w:t>
      </w:r>
    </w:p>
    <w:p w:rsidR="00CA20C5" w:rsidRPr="002A2A67" w:rsidRDefault="00CA20C5" w:rsidP="001C342D">
      <w:pPr>
        <w:pStyle w:val="ListParagraph"/>
        <w:widowControl w:val="0"/>
        <w:numPr>
          <w:ilvl w:val="0"/>
          <w:numId w:val="14"/>
        </w:numPr>
        <w:ind w:left="680" w:hanging="340"/>
        <w:jc w:val="both"/>
        <w:rPr>
          <w:rFonts w:cs="IRNazli"/>
          <w:rtl/>
          <w:lang w:bidi="fa-IR"/>
        </w:rPr>
      </w:pPr>
      <w:r w:rsidRPr="002A2A67">
        <w:rPr>
          <w:rFonts w:cs="IRNazli" w:hint="cs"/>
          <w:rtl/>
          <w:lang w:bidi="fa-IR"/>
        </w:rPr>
        <w:t>پیامبر اکرم</w:t>
      </w:r>
      <w:r w:rsidR="00361D92">
        <w:rPr>
          <w:rFonts w:cs="IRNazli" w:hint="cs"/>
          <w:rtl/>
          <w:lang w:bidi="fa-IR"/>
        </w:rPr>
        <w:t xml:space="preserve"> </w:t>
      </w:r>
      <w:r w:rsidR="003B13DA" w:rsidRPr="002A2A67">
        <w:rPr>
          <w:rFonts w:ascii="" w:hAnsi="" w:cs="CTraditional Arabic" w:hint="cs"/>
          <w:rtl/>
          <w:lang w:bidi="fa-IR"/>
        </w:rPr>
        <w:t>ج</w:t>
      </w:r>
      <w:r w:rsidR="00361D92">
        <w:rPr>
          <w:rFonts w:ascii="" w:hAnsi="" w:cs="CTraditional Arabic" w:hint="cs"/>
          <w:rtl/>
          <w:lang w:bidi="fa-IR"/>
        </w:rPr>
        <w:t xml:space="preserve"> </w:t>
      </w:r>
      <w:r w:rsidRPr="002A2A67">
        <w:rPr>
          <w:rFonts w:cs="IRNazli" w:hint="cs"/>
          <w:rtl/>
          <w:lang w:bidi="fa-IR"/>
        </w:rPr>
        <w:t>دارای تمام ویژگی</w:t>
      </w:r>
      <w:r w:rsidR="001C342D">
        <w:rPr>
          <w:rFonts w:cs="IRNazli" w:hint="eastAsia"/>
          <w:rtl/>
          <w:lang w:bidi="fa-IR"/>
        </w:rPr>
        <w:t>‌</w:t>
      </w:r>
      <w:r w:rsidRPr="002A2A67">
        <w:rPr>
          <w:rFonts w:cs="IRNazli" w:hint="cs"/>
          <w:rtl/>
          <w:lang w:bidi="fa-IR"/>
        </w:rPr>
        <w:t>های انسانی بود و گرایش</w:t>
      </w:r>
      <w:r w:rsidR="001C342D">
        <w:rPr>
          <w:rFonts w:cs="IRNazli" w:hint="eastAsia"/>
          <w:rtl/>
          <w:lang w:bidi="fa-IR"/>
        </w:rPr>
        <w:t>‌</w:t>
      </w:r>
      <w:r w:rsidRPr="002A2A67">
        <w:rPr>
          <w:rFonts w:cs="IRNazli" w:hint="cs"/>
          <w:rtl/>
          <w:lang w:bidi="fa-IR"/>
        </w:rPr>
        <w:t>های گوناگون فطری که به اقتضای حکمت خداوند در سرشت انسان قرار دارد و هر جوانی آن را احساس می‌نماید، در وجود او نیز قرار داشت. بنابراین، شب‌نشینی و سرگرمی و لذت آن را احساس می‌کرد و دوست داشت تا مانند دیگران از این سرگرمی</w:t>
      </w:r>
      <w:r w:rsidR="001C342D">
        <w:rPr>
          <w:rFonts w:cs="IRNazli" w:hint="eastAsia"/>
          <w:rtl/>
          <w:lang w:bidi="fa-IR"/>
        </w:rPr>
        <w:t>‌</w:t>
      </w:r>
      <w:r w:rsidRPr="002A2A67">
        <w:rPr>
          <w:rFonts w:cs="IRNazli" w:hint="cs"/>
          <w:rtl/>
          <w:lang w:bidi="fa-IR"/>
        </w:rPr>
        <w:t>ها بهره‌مند شود.</w:t>
      </w:r>
    </w:p>
    <w:p w:rsidR="00CA20C5" w:rsidRPr="008C46D9" w:rsidRDefault="00CA20C5" w:rsidP="001A43CD">
      <w:pPr>
        <w:pStyle w:val="ListParagraph"/>
        <w:numPr>
          <w:ilvl w:val="0"/>
          <w:numId w:val="14"/>
        </w:numPr>
        <w:ind w:left="680" w:hanging="340"/>
        <w:jc w:val="both"/>
        <w:rPr>
          <w:rFonts w:cs="IRNazli"/>
          <w:spacing w:val="-4"/>
          <w:rtl/>
          <w:lang w:bidi="fa-IR"/>
        </w:rPr>
      </w:pPr>
      <w:r w:rsidRPr="008C46D9">
        <w:rPr>
          <w:rFonts w:cs="IRNazli" w:hint="cs"/>
          <w:spacing w:val="-4"/>
          <w:rtl/>
          <w:lang w:bidi="fa-IR"/>
        </w:rPr>
        <w:t>با وجود این، خداوند او را از تمام مظاهر انحراف و از هر آنچه با مقتضیات دعوتی که خداوند او را برای آن آماده کرده بود، مطابقت نداشت، محافظت نمود</w:t>
      </w:r>
      <w:r w:rsidRPr="008C46D9">
        <w:rPr>
          <w:rStyle w:val="FootnoteReference"/>
          <w:rFonts w:cs="IRNazli"/>
          <w:spacing w:val="-4"/>
          <w:rtl/>
          <w:lang w:bidi="fa-IR"/>
        </w:rPr>
        <w:footnoteReference w:id="156"/>
      </w:r>
      <w:r w:rsidR="002A2A67" w:rsidRPr="008C46D9">
        <w:rPr>
          <w:rFonts w:cs="IRNazli"/>
          <w:spacing w:val="-4"/>
          <w:lang w:bidi="fa-IR"/>
        </w:rPr>
        <w:t>.</w:t>
      </w:r>
    </w:p>
    <w:p w:rsidR="00CA20C5" w:rsidRPr="0072736D" w:rsidRDefault="00CA20C5" w:rsidP="0072736D">
      <w:pPr>
        <w:pStyle w:val="a0"/>
        <w:rPr>
          <w:rtl/>
        </w:rPr>
      </w:pPr>
      <w:bookmarkStart w:id="147" w:name="_Toc134241251"/>
      <w:bookmarkStart w:id="148" w:name="_Toc270033101"/>
      <w:bookmarkStart w:id="149" w:name="_Toc439429589"/>
      <w:r w:rsidRPr="0072736D">
        <w:rPr>
          <w:rStyle w:val="Char6"/>
          <w:rFonts w:ascii="IRZar" w:hAnsi="IRZar" w:cs="IRZar" w:hint="cs"/>
          <w:b/>
          <w:bCs/>
          <w:rtl/>
        </w:rPr>
        <w:t>ملاقات بحیرا راهب نصرانی با پیامبر اکرم</w:t>
      </w:r>
      <w:r w:rsidR="00361D92" w:rsidRPr="0072736D">
        <w:rPr>
          <w:rFonts w:hint="cs"/>
          <w:rtl/>
        </w:rPr>
        <w:t xml:space="preserve"> </w:t>
      </w:r>
      <w:r w:rsidR="003B13DA" w:rsidRPr="0072736D">
        <w:rPr>
          <w:rFonts w:cs="CTraditional Arabic" w:hint="cs"/>
          <w:b w:val="0"/>
          <w:bCs w:val="0"/>
          <w:sz w:val="28"/>
          <w:szCs w:val="28"/>
          <w:rtl/>
        </w:rPr>
        <w:t>ج</w:t>
      </w:r>
      <w:bookmarkEnd w:id="147"/>
      <w:bookmarkEnd w:id="148"/>
      <w:bookmarkEnd w:id="149"/>
    </w:p>
    <w:p w:rsidR="00CA20C5" w:rsidRPr="003B13DA" w:rsidRDefault="00CA20C5" w:rsidP="001C342D">
      <w:pPr>
        <w:ind w:firstLine="284"/>
        <w:jc w:val="both"/>
        <w:rPr>
          <w:rFonts w:cs="IRNazli"/>
          <w:rtl/>
          <w:lang w:bidi="fa-IR"/>
        </w:rPr>
      </w:pPr>
      <w:r w:rsidRPr="003B13DA">
        <w:rPr>
          <w:rFonts w:cs="IRNazli" w:hint="cs"/>
          <w:rtl/>
          <w:lang w:bidi="fa-IR"/>
        </w:rPr>
        <w:t>بازرگانان قریش هر سال، یک بار به سوی شام می‌رفتند. ابوطالب نیز چون تصمیم گرفته بود در سفر سالان</w:t>
      </w:r>
      <w:r w:rsidR="00671026">
        <w:rPr>
          <w:rFonts w:cs="IRNazli" w:hint="cs"/>
          <w:rtl/>
          <w:lang w:bidi="fa-IR"/>
        </w:rPr>
        <w:t>ۀ</w:t>
      </w:r>
      <w:r w:rsidRPr="003B13DA">
        <w:rPr>
          <w:rFonts w:cs="IRNazli" w:hint="cs"/>
          <w:rtl/>
          <w:lang w:bidi="fa-IR"/>
        </w:rPr>
        <w:t xml:space="preserve"> آنان شرکت نماید، لذا همراه پیامبر اکرم</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3B13DA">
        <w:rPr>
          <w:rFonts w:cs="IRNazli" w:hint="cs"/>
          <w:rtl/>
          <w:lang w:bidi="fa-IR"/>
        </w:rPr>
        <w:t>و عده‌ای از بزرگان قریش به سمت شام حرکت کردند. در سرزمین بصری راهبی مسیحی به نام بحیرا در صومع</w:t>
      </w:r>
      <w:r w:rsidR="00671026">
        <w:rPr>
          <w:rFonts w:cs="IRNazli" w:hint="cs"/>
          <w:rtl/>
          <w:lang w:bidi="fa-IR"/>
        </w:rPr>
        <w:t>ۀ</w:t>
      </w:r>
      <w:r w:rsidRPr="003B13DA">
        <w:rPr>
          <w:rFonts w:cs="IRNazli" w:hint="cs"/>
          <w:rtl/>
          <w:lang w:bidi="fa-IR"/>
        </w:rPr>
        <w:t xml:space="preserve"> مخصوص خود مشغول عبادت و احترام مسیحیان بود و کاروان</w:t>
      </w:r>
      <w:r w:rsidR="001C342D">
        <w:rPr>
          <w:rFonts w:cs="IRNazli" w:hint="eastAsia"/>
          <w:rtl/>
          <w:lang w:bidi="fa-IR"/>
        </w:rPr>
        <w:t>‌</w:t>
      </w:r>
      <w:r w:rsidRPr="003B13DA">
        <w:rPr>
          <w:rFonts w:cs="IRNazli" w:hint="cs"/>
          <w:rtl/>
          <w:lang w:bidi="fa-IR"/>
        </w:rPr>
        <w:t>های تجاری در آن نقطه توقف می‌نمودند و برای تبرک به حضور او می‌رسیدند؛ چون به راهب رسیدند، بار انداختند و راهب به سوی آنان بیرون آمد و پیش از این هیچ گاه راهب به سوی آنها بیرون نمی‌آمد. در هنگامی که آنها بارهایشان را پایین می‌آوردند و باز می‌کردند، راهب در میان آنها راه می‌رفت تا اینکه، پیامبر اکرم</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3B13DA">
        <w:rPr>
          <w:rFonts w:cs="IRNazli" w:hint="cs"/>
          <w:rtl/>
          <w:lang w:bidi="fa-IR"/>
        </w:rPr>
        <w:t>را دید و دست پیامبر را گرفت و گفت: این سرور جهانیان، فرستاده خدا، است. خداوند او را به مثاب</w:t>
      </w:r>
      <w:r w:rsidR="00671026">
        <w:rPr>
          <w:rFonts w:cs="IRNazli" w:hint="cs"/>
          <w:rtl/>
          <w:lang w:bidi="fa-IR"/>
        </w:rPr>
        <w:t>ۀ</w:t>
      </w:r>
      <w:r w:rsidRPr="003B13DA">
        <w:rPr>
          <w:rFonts w:cs="IRNazli" w:hint="cs"/>
          <w:rtl/>
          <w:lang w:bidi="fa-IR"/>
        </w:rPr>
        <w:t xml:space="preserve"> رحمتی برای همه جهانیان برخواهد انگیخت. بزرگانی از قریش به او گفتند: تو از کجا می‌دانی؟! گفت وقتی شما بر تپ</w:t>
      </w:r>
      <w:r w:rsidR="00671026">
        <w:rPr>
          <w:rFonts w:cs="IRNazli" w:hint="cs"/>
          <w:rtl/>
          <w:lang w:bidi="fa-IR"/>
        </w:rPr>
        <w:t>ۀ</w:t>
      </w:r>
      <w:r w:rsidRPr="003B13DA">
        <w:rPr>
          <w:rFonts w:cs="IRNazli" w:hint="cs"/>
          <w:rtl/>
          <w:lang w:bidi="fa-IR"/>
        </w:rPr>
        <w:t xml:space="preserve"> ورودی شهر قرار گرفتید، هیچ سنگ و هیچ درختی نماند مگر آنکه به سجده افتادند و سنگ</w:t>
      </w:r>
      <w:r w:rsidR="001C342D">
        <w:rPr>
          <w:rFonts w:cs="IRNazli" w:hint="eastAsia"/>
          <w:rtl/>
          <w:lang w:bidi="fa-IR"/>
        </w:rPr>
        <w:t>‌</w:t>
      </w:r>
      <w:r w:rsidRPr="003B13DA">
        <w:rPr>
          <w:rFonts w:cs="IRNazli" w:hint="cs"/>
          <w:rtl/>
          <w:lang w:bidi="fa-IR"/>
        </w:rPr>
        <w:t>ها و درختان در پیشگاه پیامبران خدا سجده به جای می‌آورند! و من از روی مهر نبوت که به اندازه یک دانه سیب در قسمت پایین شانه راست او قرار دارد، او را می‌شناسم. سپس برگشت و برای آنان غذایی تهیه کرد و چون غذا را بر ایشان آورد، کسی را به دنبال پیامبر اکرم</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3B13DA">
        <w:rPr>
          <w:rFonts w:cs="IRNazli" w:hint="cs"/>
          <w:rtl/>
          <w:lang w:bidi="fa-IR"/>
        </w:rPr>
        <w:t>که مواظب شتران بود فرستاد. پیامبر اکرم</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3B13DA">
        <w:rPr>
          <w:rFonts w:cs="IRNazli" w:hint="cs"/>
          <w:rtl/>
          <w:lang w:bidi="fa-IR"/>
        </w:rPr>
        <w:t>در حالی که ابری بالای سرش سایه انداخته بود، آمد. چون به قوم نزدیک شد، دید که آنها زیر سایه درخت نشسته‌اند و جایی برای او نمانده است. وقتی نشست، سای</w:t>
      </w:r>
      <w:r w:rsidR="00671026">
        <w:rPr>
          <w:rFonts w:cs="IRNazli" w:hint="cs"/>
          <w:rtl/>
          <w:lang w:bidi="fa-IR"/>
        </w:rPr>
        <w:t>ۀ</w:t>
      </w:r>
      <w:r w:rsidRPr="003B13DA">
        <w:rPr>
          <w:rFonts w:cs="IRNazli" w:hint="cs"/>
          <w:rtl/>
          <w:lang w:bidi="fa-IR"/>
        </w:rPr>
        <w:t xml:space="preserve"> درخت به طرف او مایل شد. راهب گفت: به سایه درخت نگاه کنید که بر او مایل شد. سپس آنها را سوگند داد تا این جوان را با خود به روم نبرند؛ زیرا معتقد بود اگر رومی</w:t>
      </w:r>
      <w:r w:rsidR="001C342D">
        <w:rPr>
          <w:rFonts w:cs="IRNazli" w:hint="eastAsia"/>
          <w:rtl/>
          <w:lang w:bidi="fa-IR"/>
        </w:rPr>
        <w:t>‌</w:t>
      </w:r>
      <w:r w:rsidRPr="003B13DA">
        <w:rPr>
          <w:rFonts w:cs="IRNazli" w:hint="cs"/>
          <w:rtl/>
          <w:lang w:bidi="fa-IR"/>
        </w:rPr>
        <w:t>ها او را بشناسند، خواهند کشت. در آن اثنا هفت نفر از ناحی</w:t>
      </w:r>
      <w:r w:rsidR="00671026">
        <w:rPr>
          <w:rFonts w:cs="IRNazli" w:hint="cs"/>
          <w:rtl/>
          <w:lang w:bidi="fa-IR"/>
        </w:rPr>
        <w:t>ۀ</w:t>
      </w:r>
      <w:r w:rsidRPr="003B13DA">
        <w:rPr>
          <w:rFonts w:cs="IRNazli" w:hint="cs"/>
          <w:rtl/>
          <w:lang w:bidi="fa-IR"/>
        </w:rPr>
        <w:t xml:space="preserve"> روم نزد راهب آمدند. گفت: برای چه آمده‌اید؟ گفتند: به ما خبر رسیده است که پیامبر آخرالزمان در این ماه از شهرش بیرون شده است. پرسید کسی از شما آگاه‌تر وجود دارد؟ گفتند خیر. گفت: اگر خدا چیزی را اراده بکند، آیا شما می‌توانید جلوی آن را بگیرید؟ گفتند: خیر. گفت: پس با او بیعت کنید و استقامت ورزید. سپس به وفد قریش گفت: کدام یک از شما از نظر خویشاوندی به او نزدیک‌تر هستید؟ گفتند: ابوطالب. به ابوطالب سوگند داد و گفت: او را به مکه بازگردان و ابوطالب پیامبر را به مکه برگرداند</w:t>
      </w:r>
      <w:r w:rsidRPr="00CA7C13">
        <w:rPr>
          <w:rStyle w:val="FootnoteReference"/>
          <w:rFonts w:cs="IRNazli"/>
          <w:rtl/>
          <w:lang w:bidi="fa-IR"/>
        </w:rPr>
        <w:footnoteReference w:id="157"/>
      </w:r>
      <w:r w:rsidR="002A2A67">
        <w:rPr>
          <w:rFonts w:cs="IRNazli"/>
          <w:lang w:bidi="fa-IR"/>
        </w:rPr>
        <w:t>.</w:t>
      </w:r>
    </w:p>
    <w:p w:rsidR="00CA20C5" w:rsidRPr="00530B8A" w:rsidRDefault="00CA20C5" w:rsidP="00FC2123">
      <w:pPr>
        <w:pStyle w:val="a0"/>
        <w:rPr>
          <w:rtl/>
        </w:rPr>
      </w:pPr>
      <w:bookmarkStart w:id="150" w:name="_Toc134241252"/>
      <w:bookmarkStart w:id="151" w:name="_Toc270033102"/>
      <w:bookmarkStart w:id="152" w:name="_Toc439429590"/>
      <w:r w:rsidRPr="00530B8A">
        <w:rPr>
          <w:rFonts w:hint="cs"/>
          <w:rtl/>
        </w:rPr>
        <w:t>نکته‌های آموزند</w:t>
      </w:r>
      <w:r w:rsidR="00671026">
        <w:rPr>
          <w:rFonts w:hint="cs"/>
          <w:rtl/>
        </w:rPr>
        <w:t>ۀ</w:t>
      </w:r>
      <w:r w:rsidRPr="00530B8A">
        <w:rPr>
          <w:rFonts w:hint="cs"/>
          <w:rtl/>
        </w:rPr>
        <w:t xml:space="preserve"> داستان بحیرا</w:t>
      </w:r>
      <w:bookmarkEnd w:id="150"/>
      <w:bookmarkEnd w:id="151"/>
      <w:bookmarkEnd w:id="152"/>
    </w:p>
    <w:p w:rsidR="00CA20C5" w:rsidRPr="002A2A67" w:rsidRDefault="00CA20C5" w:rsidP="001A43CD">
      <w:pPr>
        <w:pStyle w:val="ListParagraph"/>
        <w:numPr>
          <w:ilvl w:val="0"/>
          <w:numId w:val="15"/>
        </w:numPr>
        <w:ind w:left="680" w:hanging="340"/>
        <w:jc w:val="both"/>
        <w:rPr>
          <w:rFonts w:cs="IRNazli"/>
          <w:rtl/>
          <w:lang w:bidi="fa-IR"/>
        </w:rPr>
      </w:pPr>
      <w:r w:rsidRPr="002A2A67">
        <w:rPr>
          <w:rFonts w:cs="IRNazli" w:hint="cs"/>
          <w:rtl/>
          <w:lang w:bidi="fa-IR"/>
        </w:rPr>
        <w:t>راستگویان از راهبان اهل کتاب دانستند که محمد پیامبر عالمیان است و این را از نشانه‌ها و صفت</w:t>
      </w:r>
      <w:r w:rsidR="001C342D">
        <w:rPr>
          <w:rFonts w:cs="IRNazli" w:hint="eastAsia"/>
          <w:rtl/>
          <w:lang w:bidi="fa-IR"/>
        </w:rPr>
        <w:t>‌</w:t>
      </w:r>
      <w:r w:rsidRPr="002A2A67">
        <w:rPr>
          <w:rFonts w:cs="IRNazli" w:hint="cs"/>
          <w:rtl/>
          <w:lang w:bidi="fa-IR"/>
        </w:rPr>
        <w:t>های بیان شده در کتابهایشان می‌دانستند.</w:t>
      </w:r>
    </w:p>
    <w:p w:rsidR="00CA20C5" w:rsidRPr="002A2A67" w:rsidRDefault="00CA20C5" w:rsidP="001A43CD">
      <w:pPr>
        <w:pStyle w:val="ListParagraph"/>
        <w:numPr>
          <w:ilvl w:val="0"/>
          <w:numId w:val="15"/>
        </w:numPr>
        <w:ind w:left="680" w:hanging="340"/>
        <w:jc w:val="both"/>
        <w:rPr>
          <w:rFonts w:cs="IRNazli"/>
          <w:rtl/>
          <w:lang w:bidi="fa-IR"/>
        </w:rPr>
      </w:pPr>
      <w:r w:rsidRPr="002A2A67">
        <w:rPr>
          <w:rFonts w:cs="IRNazli" w:hint="cs"/>
          <w:rtl/>
          <w:lang w:bidi="fa-IR"/>
        </w:rPr>
        <w:t>اثبات سجده درخت و سنگ برای پیامبر و سایه انداختن ابر و متمایل شدن سای</w:t>
      </w:r>
      <w:r w:rsidR="00671026">
        <w:rPr>
          <w:rFonts w:cs="IRNazli" w:hint="cs"/>
          <w:rtl/>
          <w:lang w:bidi="fa-IR"/>
        </w:rPr>
        <w:t>ۀ</w:t>
      </w:r>
      <w:r w:rsidRPr="002A2A67">
        <w:rPr>
          <w:rFonts w:cs="IRNazli" w:hint="cs"/>
          <w:rtl/>
          <w:lang w:bidi="fa-IR"/>
        </w:rPr>
        <w:t xml:space="preserve"> درخت بر ایشان.</w:t>
      </w:r>
    </w:p>
    <w:p w:rsidR="00CA20C5" w:rsidRPr="002A2A67" w:rsidRDefault="00CA20C5" w:rsidP="001A43CD">
      <w:pPr>
        <w:pStyle w:val="ListParagraph"/>
        <w:numPr>
          <w:ilvl w:val="0"/>
          <w:numId w:val="15"/>
        </w:numPr>
        <w:ind w:left="680" w:hanging="340"/>
        <w:jc w:val="both"/>
        <w:rPr>
          <w:rFonts w:cs="IRNazli"/>
          <w:rtl/>
          <w:lang w:bidi="fa-IR"/>
        </w:rPr>
      </w:pPr>
      <w:r w:rsidRPr="002A2A67">
        <w:rPr>
          <w:rFonts w:cs="IRNazli" w:hint="cs"/>
          <w:rtl/>
          <w:lang w:bidi="fa-IR"/>
        </w:rPr>
        <w:t>پیامبر اکرم</w:t>
      </w:r>
      <w:r w:rsidR="00361D92">
        <w:rPr>
          <w:rFonts w:cs="IRNazli" w:hint="cs"/>
          <w:rtl/>
          <w:lang w:bidi="fa-IR"/>
        </w:rPr>
        <w:t xml:space="preserve"> </w:t>
      </w:r>
      <w:r w:rsidR="003B13DA" w:rsidRPr="002A2A67">
        <w:rPr>
          <w:rFonts w:ascii="" w:hAnsi="" w:cs="CTraditional Arabic" w:hint="cs"/>
          <w:rtl/>
          <w:lang w:bidi="fa-IR"/>
        </w:rPr>
        <w:t>ج</w:t>
      </w:r>
      <w:r w:rsidR="00361D92">
        <w:rPr>
          <w:rFonts w:ascii="" w:hAnsi="" w:cs="CTraditional Arabic" w:hint="cs"/>
          <w:rtl/>
          <w:lang w:bidi="fa-IR"/>
        </w:rPr>
        <w:t xml:space="preserve"> </w:t>
      </w:r>
      <w:r w:rsidRPr="002A2A67">
        <w:rPr>
          <w:rFonts w:cs="IRNazli" w:hint="cs"/>
          <w:rtl/>
          <w:lang w:bidi="fa-IR"/>
        </w:rPr>
        <w:t>از گشت و گذار خود با عمویش و به خصوص از همراهی با بزرگان قریش استفاده نمود و از تجربه‌های دیگران و دانش آنان اطلاع یافت و از آرای آنان استفاده کرد؛ زیرا آنها اهل آگاهی و دانش بودند و این سفر تجربه‌ای بود که پیامبر در سن خود تا آن زمان بدان دست نیافته بود.</w:t>
      </w:r>
    </w:p>
    <w:p w:rsidR="00CA20C5" w:rsidRPr="002A2A67" w:rsidRDefault="00CA20C5" w:rsidP="001A43CD">
      <w:pPr>
        <w:pStyle w:val="ListParagraph"/>
        <w:numPr>
          <w:ilvl w:val="0"/>
          <w:numId w:val="15"/>
        </w:numPr>
        <w:ind w:left="680" w:hanging="340"/>
        <w:jc w:val="both"/>
        <w:rPr>
          <w:rFonts w:cs="IRNazli"/>
          <w:rtl/>
          <w:lang w:bidi="fa-IR"/>
        </w:rPr>
      </w:pPr>
      <w:r w:rsidRPr="002A2A67">
        <w:rPr>
          <w:rFonts w:cs="IRNazli" w:hint="cs"/>
          <w:rtl/>
          <w:lang w:bidi="fa-IR"/>
        </w:rPr>
        <w:t>بحیرا آنان را از مسیحیان بر حذر داشت وبیان کرد که مسیحیان اگر بدانند که او پیامبر آخر زمان است او را خواهند کشت و عموی پیامبر و بزرگان مکه را سوگند داد تا او را با خود نبرند؛ زیرا رومیها وقتی نشانه و صفات اورا بشناسند، او را خواهند کشت. رومی</w:t>
      </w:r>
      <w:r w:rsidR="001C342D">
        <w:rPr>
          <w:rFonts w:cs="IRNazli" w:hint="eastAsia"/>
          <w:rtl/>
          <w:lang w:bidi="fa-IR"/>
        </w:rPr>
        <w:t>‌</w:t>
      </w:r>
      <w:r w:rsidRPr="002A2A67">
        <w:rPr>
          <w:rFonts w:cs="IRNazli" w:hint="cs"/>
          <w:rtl/>
          <w:lang w:bidi="fa-IR"/>
        </w:rPr>
        <w:t>ها می‌دانستند که رسالت پیامبر اکرم</w:t>
      </w:r>
      <w:r w:rsidR="00361D92">
        <w:rPr>
          <w:rFonts w:cs="IRNazli" w:hint="cs"/>
          <w:rtl/>
          <w:lang w:bidi="fa-IR"/>
        </w:rPr>
        <w:t xml:space="preserve"> </w:t>
      </w:r>
      <w:r w:rsidR="003B13DA" w:rsidRPr="002A2A67">
        <w:rPr>
          <w:rFonts w:ascii="" w:hAnsi="" w:cs="CTraditional Arabic" w:hint="cs"/>
          <w:rtl/>
          <w:lang w:bidi="fa-IR"/>
        </w:rPr>
        <w:t>ج</w:t>
      </w:r>
      <w:r w:rsidR="00361D92">
        <w:rPr>
          <w:rFonts w:ascii="" w:hAnsi="" w:cs="CTraditional Arabic" w:hint="cs"/>
          <w:rtl/>
          <w:lang w:bidi="fa-IR"/>
        </w:rPr>
        <w:t xml:space="preserve"> </w:t>
      </w:r>
      <w:r w:rsidRPr="002A2A67">
        <w:rPr>
          <w:rFonts w:cs="IRNazli" w:hint="cs"/>
          <w:rtl/>
          <w:lang w:bidi="fa-IR"/>
        </w:rPr>
        <w:t>به نفوذ استعماری آنها در منطقه پایان می‌دهد و به زودی منافع دولتمردان روم را نابود می‌نماید و این منافع را به صاحبان آن برمی‌گرداند و عامل اصلی دلهره و هراس رومیها این موضوع بود.</w:t>
      </w:r>
    </w:p>
    <w:p w:rsidR="00CA20C5" w:rsidRPr="00530B8A" w:rsidRDefault="00CA20C5" w:rsidP="00FC2123">
      <w:pPr>
        <w:pStyle w:val="a0"/>
        <w:rPr>
          <w:rtl/>
        </w:rPr>
      </w:pPr>
      <w:bookmarkStart w:id="153" w:name="_Toc134241253"/>
      <w:bookmarkStart w:id="154" w:name="_Toc270033103"/>
      <w:bookmarkStart w:id="155" w:name="_Toc439429591"/>
      <w:r w:rsidRPr="00530B8A">
        <w:rPr>
          <w:rFonts w:hint="cs"/>
          <w:rtl/>
        </w:rPr>
        <w:t>جنگ فجار</w:t>
      </w:r>
      <w:bookmarkEnd w:id="153"/>
      <w:bookmarkEnd w:id="154"/>
      <w:bookmarkEnd w:id="155"/>
    </w:p>
    <w:p w:rsidR="00CA20C5" w:rsidRPr="003B13DA" w:rsidRDefault="00CA20C5" w:rsidP="008C0D67">
      <w:pPr>
        <w:ind w:firstLine="284"/>
        <w:jc w:val="both"/>
        <w:rPr>
          <w:rFonts w:cs="IRNazli"/>
          <w:rtl/>
          <w:lang w:bidi="fa-IR"/>
        </w:rPr>
      </w:pPr>
      <w:r w:rsidRPr="003B13DA">
        <w:rPr>
          <w:rFonts w:cs="IRNazli" w:hint="cs"/>
          <w:rtl/>
          <w:lang w:bidi="fa-IR"/>
        </w:rPr>
        <w:t>این جنگ، میان قریش و قبیله کنانه از یک طرف و قبیله هوازن از طرفی دیگر درگرفت. علت اصلی درگیری این بود که عروه الرحال بن عتبه بن هوازن، یکی از کاروانهای تجاری نعمان بن منذر را که حامل کالاهای تجاری، عطر و پارچه بود در بازار عکاظ به مسئولیت خود جای داد. براض بن قیس بن کنانه به عروه گفت: آیا در مقابل کنانه هم از آنان دفاع می‌کنی؟ عروه گفت: آری و در مقابل همگان. عروه به همراه کاروان به راه افتاد و از طرفی براض هم به راه افتاد تا او را غافلگیر کرد و به قتل رساند. قبیله کنانه آهسته حرکت کردند تا از مکه بگریزند. قبیل</w:t>
      </w:r>
      <w:r w:rsidR="00671026">
        <w:rPr>
          <w:rFonts w:cs="IRNazli" w:hint="cs"/>
          <w:rtl/>
          <w:lang w:bidi="fa-IR"/>
        </w:rPr>
        <w:t>ۀ</w:t>
      </w:r>
      <w:r w:rsidRPr="003B13DA">
        <w:rPr>
          <w:rFonts w:cs="IRNazli" w:hint="cs"/>
          <w:rtl/>
          <w:lang w:bidi="fa-IR"/>
        </w:rPr>
        <w:t xml:space="preserve"> هوازن وقتی از این موضوع اطلاع یافتند، به تعقیب آنان پرداختند و قبل از ورود به حرم به آنها رسیدند و جنگ میان آنها در گرفت و با یکدیگر جنگیدند تا اینکه شب شد و داخل حرم رفتند و از جنگ دست کشیدند، سپس بعد از آن، چندین روز دیگر با یکدیگر جنگیدند و قریش، کنانه را کمک کرد و محمد نیز در کنار عموهایش در جنگ شرکت نمود. و این روز به خاطر اینکه حرمت مکه در آن شکسته شد، روز فجار (فسق و فجور) نامگذاری شد</w:t>
      </w:r>
      <w:r w:rsidRPr="00CA7C13">
        <w:rPr>
          <w:rStyle w:val="FootnoteReference"/>
          <w:rFonts w:cs="IRNazli"/>
          <w:rtl/>
          <w:lang w:bidi="fa-IR"/>
        </w:rPr>
        <w:footnoteReference w:id="158"/>
      </w:r>
      <w:r w:rsidR="002A2A67">
        <w:rPr>
          <w:rFonts w:cs="IRNazli"/>
          <w:lang w:bidi="fa-IR"/>
        </w:rPr>
        <w:t>.</w:t>
      </w:r>
    </w:p>
    <w:p w:rsidR="00CA20C5" w:rsidRPr="003B13DA" w:rsidRDefault="00CA20C5" w:rsidP="008C0D67">
      <w:pPr>
        <w:ind w:firstLine="284"/>
        <w:jc w:val="both"/>
        <w:rPr>
          <w:rFonts w:cs="IRNazli"/>
          <w:rtl/>
          <w:lang w:bidi="fa-IR"/>
        </w:rPr>
      </w:pPr>
      <w:r w:rsidRPr="003B13DA">
        <w:rPr>
          <w:rFonts w:cs="IRNazli" w:hint="cs"/>
          <w:rtl/>
          <w:lang w:bidi="fa-IR"/>
        </w:rPr>
        <w:t xml:space="preserve">پیامبر در مورد این جنگ فرموده است: «من برای عموهایم تیر </w:t>
      </w:r>
      <w:r w:rsidR="002A2A67">
        <w:rPr>
          <w:rFonts w:cs="IRNazli" w:hint="cs"/>
          <w:rtl/>
          <w:lang w:bidi="fa-IR"/>
        </w:rPr>
        <w:t>آماده می‌کردم و به آنها می‌دادم</w:t>
      </w:r>
      <w:r w:rsidRPr="003B13DA">
        <w:rPr>
          <w:rFonts w:cs="IRNazli" w:hint="cs"/>
          <w:rtl/>
          <w:lang w:bidi="fa-IR"/>
        </w:rPr>
        <w:t>»</w:t>
      </w:r>
      <w:r w:rsidRPr="00CA7C13">
        <w:rPr>
          <w:rStyle w:val="FootnoteReference"/>
          <w:rFonts w:cs="IRNazli"/>
          <w:rtl/>
          <w:lang w:bidi="fa-IR"/>
        </w:rPr>
        <w:footnoteReference w:id="159"/>
      </w:r>
      <w:r w:rsidR="002A2A67">
        <w:rPr>
          <w:rFonts w:cs="IRNazli"/>
          <w:lang w:bidi="fa-IR"/>
        </w:rPr>
        <w:t>.</w:t>
      </w:r>
    </w:p>
    <w:p w:rsidR="00CA20C5" w:rsidRPr="003B13DA" w:rsidRDefault="00CA20C5" w:rsidP="008C0D67">
      <w:pPr>
        <w:ind w:firstLine="284"/>
        <w:jc w:val="both"/>
        <w:rPr>
          <w:rFonts w:cs="IRNazli"/>
          <w:rtl/>
          <w:lang w:bidi="fa-IR"/>
        </w:rPr>
      </w:pPr>
      <w:r w:rsidRPr="003B13DA">
        <w:rPr>
          <w:rFonts w:cs="IRNazli" w:hint="cs"/>
          <w:rtl/>
          <w:lang w:bidi="fa-IR"/>
        </w:rPr>
        <w:t>سن پیامبر در آن زمان چهارده یا پانزده سال بیش نبود. البته بعضی گفته‌اند او بیست ساله بوده است. اما قول اول بر قول دوم ترجیح دارد؛ زیرا اوتیرها را جمع می‌نمود و به دست عموهایش می‌دادکه این کار بیانگر سن وسال کم او می‌باشد. ایشان با این کار، جرأت و شهامت را فرا گرفت و از سنین نوجوانی، جنگ راتمرین کرد، امّا بعد از رسالت پیامبر اکرم</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3B13DA">
        <w:rPr>
          <w:rFonts w:cs="IRNazli" w:hint="cs"/>
          <w:rtl/>
          <w:lang w:bidi="fa-IR"/>
        </w:rPr>
        <w:t>تمامی دشمنی</w:t>
      </w:r>
      <w:r w:rsidR="001C342D">
        <w:rPr>
          <w:rFonts w:cs="IRNazli" w:hint="eastAsia"/>
          <w:rtl/>
          <w:lang w:bidi="fa-IR"/>
        </w:rPr>
        <w:t>‌</w:t>
      </w:r>
      <w:r w:rsidRPr="003B13DA">
        <w:rPr>
          <w:rFonts w:cs="IRNazli" w:hint="cs"/>
          <w:rtl/>
          <w:lang w:bidi="fa-IR"/>
        </w:rPr>
        <w:t>ها و جنگ</w:t>
      </w:r>
      <w:r w:rsidR="001C342D">
        <w:rPr>
          <w:rFonts w:cs="IRNazli" w:hint="eastAsia"/>
          <w:rtl/>
          <w:lang w:bidi="fa-IR"/>
        </w:rPr>
        <w:t>‌</w:t>
      </w:r>
      <w:r w:rsidRPr="003B13DA">
        <w:rPr>
          <w:rFonts w:cs="IRNazli" w:hint="cs"/>
          <w:rtl/>
          <w:lang w:bidi="fa-IR"/>
        </w:rPr>
        <w:t>های خونین اعراب، جای خود را به الفت و مهربانی دادند و پایان پذیرفتند</w:t>
      </w:r>
      <w:r w:rsidRPr="00CA7C13">
        <w:rPr>
          <w:rStyle w:val="FootnoteReference"/>
          <w:rFonts w:cs="IRNazli"/>
          <w:rtl/>
          <w:lang w:bidi="fa-IR"/>
        </w:rPr>
        <w:footnoteReference w:id="160"/>
      </w:r>
      <w:r w:rsidR="002A2A67">
        <w:rPr>
          <w:rFonts w:cs="IRNazli"/>
          <w:lang w:bidi="fa-IR"/>
        </w:rPr>
        <w:t>.</w:t>
      </w:r>
    </w:p>
    <w:p w:rsidR="00CA20C5" w:rsidRPr="00530B8A" w:rsidRDefault="00CA20C5" w:rsidP="00FC2123">
      <w:pPr>
        <w:pStyle w:val="a0"/>
        <w:rPr>
          <w:rtl/>
        </w:rPr>
      </w:pPr>
      <w:bookmarkStart w:id="156" w:name="_Toc134241254"/>
      <w:bookmarkStart w:id="157" w:name="_Toc270033104"/>
      <w:bookmarkStart w:id="158" w:name="_Toc439429592"/>
      <w:r w:rsidRPr="00530B8A">
        <w:rPr>
          <w:rFonts w:hint="cs"/>
          <w:rtl/>
        </w:rPr>
        <w:t>حلف الفضول</w:t>
      </w:r>
      <w:bookmarkEnd w:id="156"/>
      <w:bookmarkEnd w:id="157"/>
      <w:bookmarkEnd w:id="158"/>
    </w:p>
    <w:p w:rsidR="00CA20C5" w:rsidRPr="003B13DA" w:rsidRDefault="00CA20C5" w:rsidP="008C0D67">
      <w:pPr>
        <w:ind w:firstLine="284"/>
        <w:jc w:val="both"/>
        <w:rPr>
          <w:rFonts w:cs="IRNazli"/>
          <w:rtl/>
          <w:lang w:bidi="fa-IR"/>
        </w:rPr>
      </w:pPr>
      <w:r w:rsidRPr="003B13DA">
        <w:rPr>
          <w:rFonts w:cs="IRNazli" w:hint="cs"/>
          <w:rtl/>
          <w:lang w:bidi="fa-IR"/>
        </w:rPr>
        <w:t>بعد از بازگشت قریش از جنگ فجار پیمانی تحت عنوان «حلف الفضول» منعقد گردید. سبب انعقاد این پیمان این بود که مردی از زبید</w:t>
      </w:r>
      <w:r w:rsidRPr="00CA7C13">
        <w:rPr>
          <w:rStyle w:val="FootnoteReference"/>
          <w:rFonts w:cs="IRNazli"/>
          <w:rtl/>
          <w:lang w:bidi="fa-IR"/>
        </w:rPr>
        <w:footnoteReference w:id="161"/>
      </w:r>
      <w:r w:rsidRPr="003B13DA">
        <w:rPr>
          <w:rFonts w:cs="IRNazli" w:hint="cs"/>
          <w:rtl/>
          <w:lang w:bidi="fa-IR"/>
        </w:rPr>
        <w:t xml:space="preserve"> کالائی را به مکه آورد. عاص بن وائل آنها را از او خرید، اما بهای آن را نپرداخت. زبیدی از اشراف قریش کمک خواست اما آنها به خاطر منزلت و جایگاه عاص، از کمک به او خودداری نمودند. او در کنار کعبه ایستاد و از آل فهر و جوانمردان ک</w:t>
      </w:r>
      <w:r w:rsidR="002A2A67">
        <w:rPr>
          <w:rFonts w:cs="IRNazli" w:hint="cs"/>
          <w:rtl/>
          <w:lang w:bidi="fa-IR"/>
        </w:rPr>
        <w:t>مک خواست و با صدای بلند صدا زد:</w:t>
      </w:r>
    </w:p>
    <w:tbl>
      <w:tblPr>
        <w:bidiVisual/>
        <w:tblW w:w="4852" w:type="pct"/>
        <w:tblInd w:w="108" w:type="dxa"/>
        <w:tblLook w:val="01E0" w:firstRow="1" w:lastRow="1" w:firstColumn="1" w:lastColumn="1" w:noHBand="0" w:noVBand="0"/>
      </w:tblPr>
      <w:tblGrid>
        <w:gridCol w:w="3403"/>
        <w:gridCol w:w="425"/>
        <w:gridCol w:w="3260"/>
      </w:tblGrid>
      <w:tr w:rsidR="00CA20C5" w:rsidRPr="00DE5081" w:rsidTr="008C46D9">
        <w:tc>
          <w:tcPr>
            <w:tcW w:w="2400" w:type="pct"/>
          </w:tcPr>
          <w:p w:rsidR="00CA20C5" w:rsidRPr="009468BE" w:rsidRDefault="00CA20C5" w:rsidP="009468BE">
            <w:pPr>
              <w:jc w:val="both"/>
              <w:rPr>
                <w:rStyle w:val="Char1"/>
                <w:sz w:val="2"/>
                <w:szCs w:val="2"/>
                <w:rtl/>
              </w:rPr>
            </w:pPr>
            <w:r w:rsidRPr="00DE5081">
              <w:rPr>
                <w:rStyle w:val="Char1"/>
                <w:rFonts w:hint="cs"/>
                <w:rtl/>
              </w:rPr>
              <w:t>یا آل فهر ل</w:t>
            </w:r>
            <w:r w:rsidR="009468BE">
              <w:rPr>
                <w:rStyle w:val="Char1"/>
                <w:rFonts w:hint="cs"/>
                <w:rtl/>
              </w:rPr>
              <w:t>ـ</w:t>
            </w:r>
            <w:r w:rsidRPr="00DE5081">
              <w:rPr>
                <w:rStyle w:val="Char1"/>
                <w:rFonts w:hint="cs"/>
                <w:rtl/>
              </w:rPr>
              <w:t>مظلوم بضاعته</w:t>
            </w:r>
            <w:r w:rsidRPr="00DE5081">
              <w:rPr>
                <w:rStyle w:val="Char1"/>
                <w:rtl/>
              </w:rPr>
              <w:br/>
            </w:r>
          </w:p>
        </w:tc>
        <w:tc>
          <w:tcPr>
            <w:tcW w:w="300" w:type="pct"/>
          </w:tcPr>
          <w:p w:rsidR="00CA20C5" w:rsidRPr="00DE5081" w:rsidRDefault="00CA20C5" w:rsidP="008C0D67">
            <w:pPr>
              <w:ind w:firstLine="284"/>
              <w:jc w:val="both"/>
              <w:rPr>
                <w:rStyle w:val="Char1"/>
                <w:rtl/>
              </w:rPr>
            </w:pPr>
          </w:p>
        </w:tc>
        <w:tc>
          <w:tcPr>
            <w:tcW w:w="2300" w:type="pct"/>
          </w:tcPr>
          <w:p w:rsidR="00CA20C5" w:rsidRPr="009468BE" w:rsidRDefault="009468BE" w:rsidP="009468BE">
            <w:pPr>
              <w:jc w:val="both"/>
              <w:rPr>
                <w:rStyle w:val="Char1"/>
                <w:sz w:val="2"/>
                <w:szCs w:val="2"/>
                <w:rtl/>
              </w:rPr>
            </w:pPr>
            <w:r>
              <w:rPr>
                <w:rStyle w:val="Char1"/>
                <w:rFonts w:hint="cs"/>
                <w:rtl/>
              </w:rPr>
              <w:t>ببطن مکه نائی الدار و</w:t>
            </w:r>
            <w:r w:rsidR="00CA20C5" w:rsidRPr="00DE5081">
              <w:rPr>
                <w:rStyle w:val="Char1"/>
                <w:rFonts w:hint="cs"/>
                <w:rtl/>
              </w:rPr>
              <w:t>النفر</w:t>
            </w:r>
            <w:r w:rsidR="00CA20C5" w:rsidRPr="00DE5081">
              <w:rPr>
                <w:rStyle w:val="Char1"/>
                <w:rtl/>
              </w:rPr>
              <w:br/>
            </w:r>
          </w:p>
        </w:tc>
      </w:tr>
    </w:tbl>
    <w:p w:rsidR="00CA20C5" w:rsidRPr="005962CA" w:rsidRDefault="00CA20C5" w:rsidP="00F97412">
      <w:pPr>
        <w:pStyle w:val="a7"/>
        <w:rPr>
          <w:rtl/>
        </w:rPr>
      </w:pPr>
      <w:r w:rsidRPr="005962CA">
        <w:rPr>
          <w:rFonts w:hint="cs"/>
          <w:rtl/>
        </w:rPr>
        <w:t xml:space="preserve">«ای آل فهر! به یاری مظلومی بشتابید که در مرکز مکه، کالاهایش را از او گرفتند </w:t>
      </w:r>
      <w:r w:rsidR="00F97412">
        <w:rPr>
          <w:rFonts w:hint="cs"/>
          <w:rtl/>
        </w:rPr>
        <w:t>و او از خانه و کسان خود دور است</w:t>
      </w:r>
      <w:r w:rsidRPr="005962CA">
        <w:rPr>
          <w:rFonts w:hint="cs"/>
          <w:rtl/>
        </w:rPr>
        <w:t>»</w:t>
      </w:r>
      <w:r w:rsidR="00F97412">
        <w:t>.</w:t>
      </w:r>
    </w:p>
    <w:tbl>
      <w:tblPr>
        <w:bidiVisual/>
        <w:tblW w:w="4876" w:type="pct"/>
        <w:tblInd w:w="80" w:type="dxa"/>
        <w:tblLook w:val="01E0" w:firstRow="1" w:lastRow="1" w:firstColumn="1" w:lastColumn="1" w:noHBand="0" w:noVBand="0"/>
      </w:tblPr>
      <w:tblGrid>
        <w:gridCol w:w="3430"/>
        <w:gridCol w:w="425"/>
        <w:gridCol w:w="3268"/>
      </w:tblGrid>
      <w:tr w:rsidR="00CA20C5" w:rsidRPr="00DE5081" w:rsidTr="008C46D9">
        <w:tc>
          <w:tcPr>
            <w:tcW w:w="2408" w:type="pct"/>
          </w:tcPr>
          <w:p w:rsidR="00CA20C5" w:rsidRPr="009468BE" w:rsidRDefault="009468BE" w:rsidP="00290B07">
            <w:pPr>
              <w:jc w:val="both"/>
              <w:rPr>
                <w:rStyle w:val="Char1"/>
                <w:sz w:val="2"/>
                <w:szCs w:val="2"/>
                <w:rtl/>
              </w:rPr>
            </w:pPr>
            <w:r>
              <w:rPr>
                <w:rStyle w:val="Char1"/>
                <w:rFonts w:hint="cs"/>
                <w:rtl/>
              </w:rPr>
              <w:t>و</w:t>
            </w:r>
            <w:r w:rsidR="00CA20C5" w:rsidRPr="00DE5081">
              <w:rPr>
                <w:rStyle w:val="Char1"/>
                <w:rFonts w:hint="cs"/>
                <w:rtl/>
              </w:rPr>
              <w:t>محرم اشعث ل</w:t>
            </w:r>
            <w:r>
              <w:rPr>
                <w:rStyle w:val="Char1"/>
                <w:rFonts w:hint="cs"/>
                <w:rtl/>
              </w:rPr>
              <w:t>ـ</w:t>
            </w:r>
            <w:r w:rsidR="00CA20C5" w:rsidRPr="00DE5081">
              <w:rPr>
                <w:rStyle w:val="Char1"/>
                <w:rFonts w:hint="cs"/>
                <w:rtl/>
              </w:rPr>
              <w:t>م یقض عمرته</w:t>
            </w:r>
            <w:r w:rsidR="00142AFD">
              <w:rPr>
                <w:rStyle w:val="Char1"/>
                <w:rFonts w:hint="cs"/>
                <w:sz w:val="2"/>
                <w:szCs w:val="2"/>
                <w:rtl/>
              </w:rPr>
              <w:t>ج</w:t>
            </w:r>
            <w:r w:rsidR="00CA20C5" w:rsidRPr="00DE5081">
              <w:rPr>
                <w:rStyle w:val="Char1"/>
                <w:rtl/>
              </w:rPr>
              <w:br/>
            </w:r>
          </w:p>
        </w:tc>
        <w:tc>
          <w:tcPr>
            <w:tcW w:w="298" w:type="pct"/>
          </w:tcPr>
          <w:p w:rsidR="00CA20C5" w:rsidRPr="00DE5081" w:rsidRDefault="00CA20C5" w:rsidP="008C0D67">
            <w:pPr>
              <w:ind w:firstLine="284"/>
              <w:jc w:val="both"/>
              <w:rPr>
                <w:rStyle w:val="Char1"/>
                <w:rtl/>
              </w:rPr>
            </w:pPr>
          </w:p>
        </w:tc>
        <w:tc>
          <w:tcPr>
            <w:tcW w:w="2294" w:type="pct"/>
          </w:tcPr>
          <w:p w:rsidR="00CA20C5" w:rsidRDefault="009468BE" w:rsidP="009468BE">
            <w:pPr>
              <w:jc w:val="both"/>
              <w:rPr>
                <w:rStyle w:val="Char1"/>
                <w:sz w:val="2"/>
                <w:szCs w:val="2"/>
                <w:rtl/>
              </w:rPr>
            </w:pPr>
            <w:r>
              <w:rPr>
                <w:rStyle w:val="Char1"/>
                <w:rFonts w:hint="cs"/>
                <w:rtl/>
              </w:rPr>
              <w:t>یا للرجال وبین الحِجر و</w:t>
            </w:r>
            <w:r w:rsidR="00CA20C5" w:rsidRPr="00DE5081">
              <w:rPr>
                <w:rStyle w:val="Char1"/>
                <w:rFonts w:hint="cs"/>
                <w:rtl/>
              </w:rPr>
              <w:t>الحَجَر</w:t>
            </w:r>
            <w:r w:rsidR="00CA20C5" w:rsidRPr="00DE5081">
              <w:rPr>
                <w:rStyle w:val="Char1"/>
                <w:rtl/>
              </w:rPr>
              <w:br/>
            </w:r>
          </w:p>
          <w:p w:rsidR="008C46D9" w:rsidRPr="008C46D9" w:rsidRDefault="008C46D9" w:rsidP="009468BE">
            <w:pPr>
              <w:jc w:val="both"/>
              <w:rPr>
                <w:rStyle w:val="Char1"/>
                <w:sz w:val="2"/>
                <w:szCs w:val="2"/>
                <w:rtl/>
              </w:rPr>
            </w:pPr>
          </w:p>
        </w:tc>
      </w:tr>
    </w:tbl>
    <w:p w:rsidR="00CA20C5" w:rsidRPr="005962CA" w:rsidRDefault="00CA20C5" w:rsidP="00F97412">
      <w:pPr>
        <w:pStyle w:val="a7"/>
        <w:rPr>
          <w:rtl/>
        </w:rPr>
      </w:pPr>
      <w:r w:rsidRPr="005962CA">
        <w:rPr>
          <w:rFonts w:hint="cs"/>
          <w:rtl/>
        </w:rPr>
        <w:t>«به داد کسی که در احرام به سر می‌برد و هنوز عمره‌اش را به پایان نبرده و میان حجر اسماعی</w:t>
      </w:r>
      <w:r w:rsidR="00F97412">
        <w:rPr>
          <w:rFonts w:hint="cs"/>
          <w:rtl/>
        </w:rPr>
        <w:t>ل و حجر الاسود قرار دارد، برسید</w:t>
      </w:r>
      <w:r w:rsidRPr="005962CA">
        <w:rPr>
          <w:rFonts w:hint="cs"/>
          <w:rtl/>
        </w:rPr>
        <w:t>»</w:t>
      </w:r>
      <w:r w:rsidR="00F97412">
        <w:t>.</w:t>
      </w:r>
    </w:p>
    <w:tbl>
      <w:tblPr>
        <w:bidiVisual/>
        <w:tblW w:w="4872" w:type="pct"/>
        <w:tblInd w:w="92" w:type="dxa"/>
        <w:tblLook w:val="01E0" w:firstRow="1" w:lastRow="1" w:firstColumn="1" w:lastColumn="1" w:noHBand="0" w:noVBand="0"/>
      </w:tblPr>
      <w:tblGrid>
        <w:gridCol w:w="3417"/>
        <w:gridCol w:w="426"/>
        <w:gridCol w:w="3274"/>
      </w:tblGrid>
      <w:tr w:rsidR="00CA20C5" w:rsidRPr="00DE5081" w:rsidTr="008C46D9">
        <w:tc>
          <w:tcPr>
            <w:tcW w:w="2401" w:type="pct"/>
          </w:tcPr>
          <w:p w:rsidR="00CA20C5" w:rsidRPr="009468BE" w:rsidRDefault="00CA20C5" w:rsidP="009468BE">
            <w:pPr>
              <w:jc w:val="both"/>
              <w:rPr>
                <w:rStyle w:val="Char1"/>
                <w:sz w:val="2"/>
                <w:szCs w:val="2"/>
                <w:rtl/>
              </w:rPr>
            </w:pPr>
            <w:r w:rsidRPr="00DE5081">
              <w:rPr>
                <w:rStyle w:val="Char1"/>
                <w:rFonts w:hint="cs"/>
                <w:rtl/>
              </w:rPr>
              <w:t>ان الحرام ل</w:t>
            </w:r>
            <w:r w:rsidR="009468BE">
              <w:rPr>
                <w:rStyle w:val="Char1"/>
                <w:rFonts w:hint="cs"/>
                <w:rtl/>
              </w:rPr>
              <w:t>ـ</w:t>
            </w:r>
            <w:r w:rsidRPr="00DE5081">
              <w:rPr>
                <w:rStyle w:val="Char1"/>
                <w:rFonts w:hint="cs"/>
                <w:rtl/>
              </w:rPr>
              <w:t>م ت</w:t>
            </w:r>
            <w:r w:rsidR="008C46D9">
              <w:rPr>
                <w:rStyle w:val="Char1"/>
                <w:rFonts w:hint="cs"/>
                <w:rtl/>
              </w:rPr>
              <w:t>ـ</w:t>
            </w:r>
            <w:r w:rsidRPr="00DE5081">
              <w:rPr>
                <w:rStyle w:val="Char1"/>
                <w:rFonts w:hint="cs"/>
                <w:rtl/>
              </w:rPr>
              <w:t>مت کرامته</w:t>
            </w:r>
            <w:r w:rsidRPr="00DE5081">
              <w:rPr>
                <w:rStyle w:val="Char1"/>
                <w:rtl/>
              </w:rPr>
              <w:br/>
            </w:r>
          </w:p>
        </w:tc>
        <w:tc>
          <w:tcPr>
            <w:tcW w:w="299" w:type="pct"/>
          </w:tcPr>
          <w:p w:rsidR="00CA20C5" w:rsidRPr="00DE5081" w:rsidRDefault="00CA20C5" w:rsidP="008C0D67">
            <w:pPr>
              <w:ind w:firstLine="284"/>
              <w:jc w:val="both"/>
              <w:rPr>
                <w:rStyle w:val="Char1"/>
                <w:rtl/>
              </w:rPr>
            </w:pPr>
          </w:p>
        </w:tc>
        <w:tc>
          <w:tcPr>
            <w:tcW w:w="2300" w:type="pct"/>
          </w:tcPr>
          <w:p w:rsidR="00CA20C5" w:rsidRPr="009468BE" w:rsidRDefault="009468BE" w:rsidP="009468BE">
            <w:pPr>
              <w:jc w:val="both"/>
              <w:rPr>
                <w:rStyle w:val="Char1"/>
                <w:sz w:val="2"/>
                <w:szCs w:val="2"/>
                <w:rtl/>
              </w:rPr>
            </w:pPr>
            <w:r>
              <w:rPr>
                <w:rStyle w:val="Char1"/>
                <w:rFonts w:hint="cs"/>
                <w:rtl/>
              </w:rPr>
              <w:t>و</w:t>
            </w:r>
            <w:r w:rsidR="00CA20C5" w:rsidRPr="00DE5081">
              <w:rPr>
                <w:rStyle w:val="Char1"/>
                <w:rFonts w:hint="cs"/>
                <w:rtl/>
              </w:rPr>
              <w:t>لاحرم لثوب الفاجر الغدر</w:t>
            </w:r>
            <w:r w:rsidR="00CA20C5" w:rsidRPr="009468BE">
              <w:rPr>
                <w:rStyle w:val="Char5"/>
                <w:vertAlign w:val="superscript"/>
                <w:rtl/>
              </w:rPr>
              <w:footnoteReference w:id="162"/>
            </w:r>
            <w:r w:rsidR="00CA20C5" w:rsidRPr="00DE5081">
              <w:rPr>
                <w:rStyle w:val="Char1"/>
                <w:rtl/>
              </w:rPr>
              <w:br/>
            </w:r>
          </w:p>
        </w:tc>
      </w:tr>
    </w:tbl>
    <w:p w:rsidR="00CA20C5" w:rsidRPr="005962CA" w:rsidRDefault="00CA20C5" w:rsidP="00F97412">
      <w:pPr>
        <w:pStyle w:val="a7"/>
        <w:rPr>
          <w:rtl/>
        </w:rPr>
      </w:pPr>
      <w:r w:rsidRPr="005962CA">
        <w:rPr>
          <w:rFonts w:hint="cs"/>
          <w:rtl/>
        </w:rPr>
        <w:t>«حرمت این مکان از بین نرفته است، البته</w:t>
      </w:r>
      <w:r w:rsidR="00F97412">
        <w:rPr>
          <w:rFonts w:hint="cs"/>
          <w:rtl/>
        </w:rPr>
        <w:t xml:space="preserve"> نیرنگ‌باز و تبهکار حرمتی ندارد</w:t>
      </w:r>
      <w:r w:rsidRPr="005962CA">
        <w:rPr>
          <w:rFonts w:hint="cs"/>
          <w:rtl/>
        </w:rPr>
        <w:t>»</w:t>
      </w:r>
      <w:r w:rsidR="00F97412">
        <w:t>.</w:t>
      </w:r>
    </w:p>
    <w:p w:rsidR="00CA20C5" w:rsidRPr="003B13DA" w:rsidRDefault="00CA20C5" w:rsidP="008C0D67">
      <w:pPr>
        <w:ind w:firstLine="284"/>
        <w:jc w:val="both"/>
        <w:rPr>
          <w:rFonts w:cs="IRNazli"/>
          <w:rtl/>
          <w:lang w:bidi="fa-IR"/>
        </w:rPr>
      </w:pPr>
      <w:r w:rsidRPr="003B13DA">
        <w:rPr>
          <w:rFonts w:cs="IRNazli" w:hint="cs"/>
          <w:rtl/>
          <w:lang w:bidi="fa-IR"/>
        </w:rPr>
        <w:t>زبیر بن عبدالمطلب برخاست و گفت: چرا این مرد تنها و بی‌یار و مددکار مانده است؟ بنی هاشم، زهره و بنوتیم بن مره در خانه عبدالله بن جدعان جمع شدند و او برایشان غذایی درست کرد و در ماه حرام ذی القعده با یکدیگر هم سوگند و هم پیمان شدند و به خدا سوگند خوردند تا زمانی که قطره آبی در دریاها باقی است و تا زمانی که زمین و آسمان برجا است در مقابل هر ستمگری بایستند تا آن هنگام که حق ستمدیده را به وی بازگردانند</w:t>
      </w:r>
      <w:r w:rsidRPr="00CA7C13">
        <w:rPr>
          <w:rStyle w:val="FootnoteReference"/>
          <w:rFonts w:cs="IRNazli"/>
          <w:rtl/>
          <w:lang w:bidi="fa-IR"/>
        </w:rPr>
        <w:footnoteReference w:id="163"/>
      </w:r>
      <w:r w:rsidRPr="003B13DA">
        <w:rPr>
          <w:rFonts w:cs="IRNazli" w:hint="cs"/>
          <w:rtl/>
          <w:lang w:bidi="fa-IR"/>
        </w:rPr>
        <w:t>. سپس پیش عاص بن وائل رفتند وکالای زبیدی را از او پس گرفتند و به زبیدی دادند.</w:t>
      </w:r>
    </w:p>
    <w:p w:rsidR="00CA20C5" w:rsidRPr="003B13DA" w:rsidRDefault="00CA20C5" w:rsidP="008C0D67">
      <w:pPr>
        <w:ind w:firstLine="284"/>
        <w:jc w:val="both"/>
        <w:rPr>
          <w:rFonts w:cs="IRNazli"/>
          <w:rtl/>
          <w:lang w:bidi="fa-IR"/>
        </w:rPr>
      </w:pPr>
      <w:r w:rsidRPr="003B13DA">
        <w:rPr>
          <w:rFonts w:cs="IRNazli" w:hint="cs"/>
          <w:rtl/>
          <w:lang w:bidi="fa-IR"/>
        </w:rPr>
        <w:t>قریش این پیمان را «حلف الفضول» نامیدند و عمل بانیان این پیمان را ستودند.</w:t>
      </w:r>
    </w:p>
    <w:p w:rsidR="00CA20C5" w:rsidRPr="003B13DA" w:rsidRDefault="00CA20C5" w:rsidP="008C0D67">
      <w:pPr>
        <w:ind w:firstLine="284"/>
        <w:jc w:val="both"/>
        <w:rPr>
          <w:rFonts w:cs="IRNazli"/>
          <w:rtl/>
          <w:lang w:bidi="fa-IR"/>
        </w:rPr>
      </w:pPr>
      <w:r w:rsidRPr="003B13DA">
        <w:rPr>
          <w:rFonts w:cs="IRNazli" w:hint="cs"/>
          <w:rtl/>
          <w:lang w:bidi="fa-IR"/>
        </w:rPr>
        <w:t>و زبیر بن عبدالمط</w:t>
      </w:r>
      <w:r w:rsidR="00F97412">
        <w:rPr>
          <w:rFonts w:cs="IRNazli" w:hint="cs"/>
          <w:rtl/>
          <w:lang w:bidi="fa-IR"/>
        </w:rPr>
        <w:t>لب در مورد این پیمان چنین سرود:</w:t>
      </w:r>
    </w:p>
    <w:tbl>
      <w:tblPr>
        <w:bidiVisual/>
        <w:tblW w:w="4850" w:type="pct"/>
        <w:tblInd w:w="108" w:type="dxa"/>
        <w:tblLook w:val="01E0" w:firstRow="1" w:lastRow="1" w:firstColumn="1" w:lastColumn="1" w:noHBand="0" w:noVBand="0"/>
      </w:tblPr>
      <w:tblGrid>
        <w:gridCol w:w="3544"/>
        <w:gridCol w:w="425"/>
        <w:gridCol w:w="3116"/>
      </w:tblGrid>
      <w:tr w:rsidR="00CA20C5" w:rsidRPr="00DE5081" w:rsidTr="008C46D9">
        <w:trPr>
          <w:trHeight w:val="419"/>
        </w:trPr>
        <w:tc>
          <w:tcPr>
            <w:tcW w:w="2501" w:type="pct"/>
          </w:tcPr>
          <w:p w:rsidR="00CA20C5" w:rsidRPr="009468BE" w:rsidRDefault="009468BE" w:rsidP="009468BE">
            <w:pPr>
              <w:jc w:val="both"/>
              <w:rPr>
                <w:rStyle w:val="Char1"/>
                <w:sz w:val="2"/>
                <w:szCs w:val="2"/>
                <w:rtl/>
              </w:rPr>
            </w:pPr>
            <w:r>
              <w:rPr>
                <w:rStyle w:val="Char1"/>
                <w:rFonts w:hint="cs"/>
                <w:rtl/>
              </w:rPr>
              <w:t>ان الفضول تعاقدوا و</w:t>
            </w:r>
            <w:r w:rsidR="00CA20C5" w:rsidRPr="00DE5081">
              <w:rPr>
                <w:rStyle w:val="Char1"/>
                <w:rFonts w:hint="cs"/>
                <w:rtl/>
              </w:rPr>
              <w:t>تحالفوا</w:t>
            </w:r>
            <w:r w:rsidR="00CA20C5" w:rsidRPr="00DE5081">
              <w:rPr>
                <w:rStyle w:val="Char1"/>
                <w:rtl/>
              </w:rPr>
              <w:br/>
            </w:r>
          </w:p>
        </w:tc>
        <w:tc>
          <w:tcPr>
            <w:tcW w:w="300" w:type="pct"/>
          </w:tcPr>
          <w:p w:rsidR="00CA20C5" w:rsidRPr="00DE5081" w:rsidRDefault="00CA20C5" w:rsidP="008C0D67">
            <w:pPr>
              <w:ind w:firstLine="284"/>
              <w:jc w:val="both"/>
              <w:rPr>
                <w:rStyle w:val="Char1"/>
                <w:rtl/>
              </w:rPr>
            </w:pPr>
          </w:p>
        </w:tc>
        <w:tc>
          <w:tcPr>
            <w:tcW w:w="2199" w:type="pct"/>
          </w:tcPr>
          <w:p w:rsidR="00CA20C5" w:rsidRPr="009468BE" w:rsidRDefault="00CA20C5" w:rsidP="009468BE">
            <w:pPr>
              <w:jc w:val="both"/>
              <w:rPr>
                <w:rStyle w:val="Char1"/>
                <w:sz w:val="2"/>
                <w:szCs w:val="2"/>
                <w:rtl/>
              </w:rPr>
            </w:pPr>
            <w:r w:rsidRPr="00DE5081">
              <w:rPr>
                <w:rStyle w:val="Char1"/>
                <w:rFonts w:hint="cs"/>
                <w:rtl/>
              </w:rPr>
              <w:t>الا یقیم ببطن مکه ظال</w:t>
            </w:r>
            <w:r w:rsidR="009468BE">
              <w:rPr>
                <w:rStyle w:val="Char1"/>
                <w:rFonts w:hint="cs"/>
                <w:rtl/>
              </w:rPr>
              <w:t>ـ</w:t>
            </w:r>
            <w:r w:rsidRPr="00DE5081">
              <w:rPr>
                <w:rStyle w:val="Char1"/>
                <w:rFonts w:hint="cs"/>
                <w:rtl/>
              </w:rPr>
              <w:t>م</w:t>
            </w:r>
            <w:r w:rsidRPr="00DE5081">
              <w:rPr>
                <w:rStyle w:val="Char1"/>
                <w:rtl/>
              </w:rPr>
              <w:br/>
            </w:r>
          </w:p>
        </w:tc>
      </w:tr>
    </w:tbl>
    <w:p w:rsidR="00CA20C5" w:rsidRPr="005962CA" w:rsidRDefault="00CA20C5" w:rsidP="00F97412">
      <w:pPr>
        <w:pStyle w:val="a7"/>
        <w:rPr>
          <w:rtl/>
        </w:rPr>
      </w:pPr>
      <w:r w:rsidRPr="005962CA">
        <w:rPr>
          <w:rFonts w:hint="cs"/>
          <w:rtl/>
        </w:rPr>
        <w:t>«افرادی که در حلف الفضول شرکت داشتند، بر این هم‌پیمان شدند</w:t>
      </w:r>
      <w:r w:rsidR="00F97412">
        <w:rPr>
          <w:rFonts w:hint="cs"/>
          <w:rtl/>
        </w:rPr>
        <w:t xml:space="preserve"> که در مکه هیچ ستمگری، ستم نکند</w:t>
      </w:r>
      <w:r w:rsidRPr="005962CA">
        <w:rPr>
          <w:rFonts w:hint="cs"/>
          <w:rtl/>
        </w:rPr>
        <w:t>»</w:t>
      </w:r>
      <w:r w:rsidR="00F97412">
        <w:t>.</w:t>
      </w:r>
    </w:p>
    <w:tbl>
      <w:tblPr>
        <w:bidiVisual/>
        <w:tblW w:w="4852" w:type="pct"/>
        <w:tblInd w:w="108" w:type="dxa"/>
        <w:tblLook w:val="01E0" w:firstRow="1" w:lastRow="1" w:firstColumn="1" w:lastColumn="1" w:noHBand="0" w:noVBand="0"/>
      </w:tblPr>
      <w:tblGrid>
        <w:gridCol w:w="3544"/>
        <w:gridCol w:w="425"/>
        <w:gridCol w:w="3119"/>
      </w:tblGrid>
      <w:tr w:rsidR="00CA20C5" w:rsidRPr="00DE5081" w:rsidTr="008C46D9">
        <w:tc>
          <w:tcPr>
            <w:tcW w:w="2500" w:type="pct"/>
          </w:tcPr>
          <w:p w:rsidR="00CA20C5" w:rsidRPr="009468BE" w:rsidRDefault="009468BE" w:rsidP="001C342D">
            <w:pPr>
              <w:widowControl w:val="0"/>
              <w:jc w:val="both"/>
              <w:rPr>
                <w:rStyle w:val="Char1"/>
                <w:sz w:val="2"/>
                <w:szCs w:val="2"/>
                <w:rtl/>
              </w:rPr>
            </w:pPr>
            <w:r>
              <w:rPr>
                <w:rStyle w:val="Char1"/>
                <w:rFonts w:hint="cs"/>
                <w:rtl/>
              </w:rPr>
              <w:t>امر علیه تعاقدوا و</w:t>
            </w:r>
            <w:r w:rsidR="00CA20C5" w:rsidRPr="00DE5081">
              <w:rPr>
                <w:rStyle w:val="Char1"/>
                <w:rFonts w:hint="cs"/>
                <w:rtl/>
              </w:rPr>
              <w:t>تواثقوا</w:t>
            </w:r>
            <w:r w:rsidR="0054374D">
              <w:rPr>
                <w:rStyle w:val="Char1"/>
                <w:rFonts w:hint="cs"/>
                <w:sz w:val="2"/>
                <w:szCs w:val="2"/>
                <w:rtl/>
              </w:rPr>
              <w:t>ج</w:t>
            </w:r>
            <w:r w:rsidR="00CA20C5" w:rsidRPr="00DE5081">
              <w:rPr>
                <w:rStyle w:val="Char1"/>
                <w:rtl/>
              </w:rPr>
              <w:br/>
            </w:r>
          </w:p>
        </w:tc>
        <w:tc>
          <w:tcPr>
            <w:tcW w:w="300" w:type="pct"/>
          </w:tcPr>
          <w:p w:rsidR="00CA20C5" w:rsidRPr="00DE5081" w:rsidRDefault="00CA20C5" w:rsidP="001C342D">
            <w:pPr>
              <w:widowControl w:val="0"/>
              <w:ind w:firstLine="284"/>
              <w:jc w:val="both"/>
              <w:rPr>
                <w:rStyle w:val="Char1"/>
                <w:rtl/>
              </w:rPr>
            </w:pPr>
          </w:p>
        </w:tc>
        <w:tc>
          <w:tcPr>
            <w:tcW w:w="2200" w:type="pct"/>
          </w:tcPr>
          <w:p w:rsidR="00CA20C5" w:rsidRPr="009468BE" w:rsidRDefault="0018238A" w:rsidP="001C342D">
            <w:pPr>
              <w:widowControl w:val="0"/>
              <w:jc w:val="both"/>
              <w:rPr>
                <w:rStyle w:val="Char1"/>
                <w:sz w:val="2"/>
                <w:szCs w:val="2"/>
                <w:rtl/>
              </w:rPr>
            </w:pPr>
            <w:r>
              <w:rPr>
                <w:rStyle w:val="Char1"/>
                <w:rFonts w:hint="cs"/>
                <w:rtl/>
              </w:rPr>
              <w:t>فالجار و</w:t>
            </w:r>
            <w:r w:rsidR="00CA20C5" w:rsidRPr="00DE5081">
              <w:rPr>
                <w:rStyle w:val="Char1"/>
                <w:rFonts w:hint="cs"/>
                <w:rtl/>
              </w:rPr>
              <w:t>ال</w:t>
            </w:r>
            <w:r w:rsidR="009468BE">
              <w:rPr>
                <w:rStyle w:val="Char1"/>
                <w:rFonts w:hint="cs"/>
                <w:rtl/>
              </w:rPr>
              <w:t>ـ</w:t>
            </w:r>
            <w:r w:rsidR="00CA20C5" w:rsidRPr="00DE5081">
              <w:rPr>
                <w:rStyle w:val="Char1"/>
                <w:rFonts w:hint="cs"/>
                <w:rtl/>
              </w:rPr>
              <w:t>معتر فیهم سال</w:t>
            </w:r>
            <w:r w:rsidR="009468BE">
              <w:rPr>
                <w:rStyle w:val="Char1"/>
                <w:rFonts w:hint="cs"/>
                <w:rtl/>
              </w:rPr>
              <w:t>ـ</w:t>
            </w:r>
            <w:r w:rsidR="00CA20C5" w:rsidRPr="00DE5081">
              <w:rPr>
                <w:rStyle w:val="Char1"/>
                <w:rFonts w:hint="cs"/>
                <w:rtl/>
              </w:rPr>
              <w:t>م</w:t>
            </w:r>
            <w:r w:rsidR="00CA20C5" w:rsidRPr="00DE5081">
              <w:rPr>
                <w:rStyle w:val="Char1"/>
                <w:rtl/>
              </w:rPr>
              <w:br/>
            </w:r>
          </w:p>
        </w:tc>
      </w:tr>
    </w:tbl>
    <w:p w:rsidR="00CA20C5" w:rsidRPr="005962CA" w:rsidRDefault="00CA20C5" w:rsidP="001C342D">
      <w:pPr>
        <w:pStyle w:val="a7"/>
        <w:widowControl w:val="0"/>
        <w:rPr>
          <w:rtl/>
        </w:rPr>
      </w:pPr>
      <w:r w:rsidRPr="005962CA">
        <w:rPr>
          <w:rFonts w:hint="cs"/>
          <w:rtl/>
        </w:rPr>
        <w:t>«این امری بود که بر آن هم‌پیمان شدند و با یکدیگر عهد بستند و از این پس همسایگان و زائران این</w:t>
      </w:r>
      <w:r w:rsidR="00F97412">
        <w:rPr>
          <w:rFonts w:hint="cs"/>
          <w:rtl/>
        </w:rPr>
        <w:t xml:space="preserve"> شهر از هر گزندی ایمن خواهد بود</w:t>
      </w:r>
      <w:r w:rsidRPr="005962CA">
        <w:rPr>
          <w:rFonts w:hint="cs"/>
          <w:rtl/>
        </w:rPr>
        <w:t>»</w:t>
      </w:r>
      <w:r w:rsidR="00F97412">
        <w:t>.</w:t>
      </w:r>
    </w:p>
    <w:p w:rsidR="00CA20C5" w:rsidRPr="003B13DA" w:rsidRDefault="00CA20C5" w:rsidP="008C0D67">
      <w:pPr>
        <w:ind w:firstLine="284"/>
        <w:jc w:val="both"/>
        <w:rPr>
          <w:rFonts w:cs="IRNazli"/>
          <w:rtl/>
          <w:lang w:bidi="fa-IR"/>
        </w:rPr>
      </w:pPr>
      <w:r w:rsidRPr="003B13DA">
        <w:rPr>
          <w:rFonts w:cs="IRNazli" w:hint="cs"/>
          <w:rtl/>
          <w:lang w:bidi="fa-IR"/>
        </w:rPr>
        <w:t>پیامبر اکرم</w:t>
      </w:r>
      <w:r w:rsidR="00361D92">
        <w:rPr>
          <w:rFonts w:cs="IRNazli" w:hint="cs"/>
          <w:rtl/>
          <w:lang w:bidi="fa-IR"/>
        </w:rPr>
        <w:t xml:space="preserve"> </w:t>
      </w:r>
      <w:r w:rsidR="003B13DA" w:rsidRPr="003B13DA">
        <w:rPr>
          <w:rFonts w:ascii="" w:hAnsi="" w:cs="CTraditional Arabic" w:hint="cs"/>
          <w:rtl/>
          <w:lang w:bidi="fa-IR"/>
        </w:rPr>
        <w:t>ج</w:t>
      </w:r>
      <w:r w:rsidR="00361D92">
        <w:rPr>
          <w:rFonts w:ascii="" w:hAnsi="" w:cs="CTraditional Arabic" w:hint="cs"/>
          <w:rtl/>
          <w:lang w:bidi="fa-IR"/>
        </w:rPr>
        <w:t xml:space="preserve"> </w:t>
      </w:r>
      <w:r w:rsidRPr="003B13DA">
        <w:rPr>
          <w:rFonts w:cs="IRNazli" w:hint="cs"/>
          <w:rtl/>
          <w:lang w:bidi="fa-IR"/>
        </w:rPr>
        <w:t>در این پیمان که به وسیل</w:t>
      </w:r>
      <w:r w:rsidR="00671026">
        <w:rPr>
          <w:rFonts w:cs="IRNazli" w:hint="cs"/>
          <w:rtl/>
          <w:lang w:bidi="fa-IR"/>
        </w:rPr>
        <w:t>ۀ</w:t>
      </w:r>
      <w:r w:rsidRPr="003B13DA">
        <w:rPr>
          <w:rFonts w:cs="IRNazli" w:hint="cs"/>
          <w:rtl/>
          <w:lang w:bidi="fa-IR"/>
        </w:rPr>
        <w:t xml:space="preserve"> آن دژ ستم را نابود کردند و پرچم حق را </w:t>
      </w:r>
      <w:r w:rsidRPr="0054374D">
        <w:rPr>
          <w:rFonts w:cs="IRNazli" w:hint="cs"/>
          <w:spacing w:val="-4"/>
          <w:rtl/>
          <w:lang w:bidi="fa-IR"/>
        </w:rPr>
        <w:t>برافراشتند، حضور داشت و این پیمان از افتخارات عربها شمرده می‌شود</w:t>
      </w:r>
      <w:r w:rsidRPr="0054374D">
        <w:rPr>
          <w:rStyle w:val="FootnoteReference"/>
          <w:rFonts w:cs="IRNazli"/>
          <w:spacing w:val="-4"/>
          <w:rtl/>
          <w:lang w:bidi="fa-IR"/>
        </w:rPr>
        <w:footnoteReference w:id="164"/>
      </w:r>
      <w:r w:rsidRPr="0054374D">
        <w:rPr>
          <w:rFonts w:cs="IRNazli" w:hint="cs"/>
          <w:spacing w:val="-4"/>
          <w:rtl/>
          <w:lang w:bidi="fa-IR"/>
        </w:rPr>
        <w:t xml:space="preserve"> و پیامبر اکرم</w:t>
      </w:r>
      <w:r w:rsidR="003B13DA" w:rsidRPr="0054374D">
        <w:rPr>
          <w:rFonts w:ascii="" w:hAnsi="" w:cs="CTraditional Arabic" w:hint="cs"/>
          <w:spacing w:val="-4"/>
          <w:rtl/>
          <w:lang w:bidi="fa-IR"/>
        </w:rPr>
        <w:t xml:space="preserve"> ج</w:t>
      </w:r>
      <w:r w:rsidR="00361D92">
        <w:rPr>
          <w:rFonts w:ascii="" w:hAnsi="" w:cs="CTraditional Arabic" w:hint="cs"/>
          <w:rtl/>
          <w:lang w:bidi="fa-IR"/>
        </w:rPr>
        <w:t xml:space="preserve"> </w:t>
      </w:r>
      <w:r w:rsidRPr="003B13DA">
        <w:rPr>
          <w:rFonts w:cs="IRNazli" w:hint="cs"/>
          <w:rtl/>
          <w:lang w:bidi="fa-IR"/>
        </w:rPr>
        <w:t>فرمود: «در پیمان پاکان همراه با عموهایم در حالی که نوجوان بودم حضور داشتم و حتی دوست ندارم که در</w:t>
      </w:r>
      <w:r w:rsidR="00F97412">
        <w:rPr>
          <w:rFonts w:cs="IRNazli" w:hint="cs"/>
          <w:rtl/>
          <w:lang w:bidi="fa-IR"/>
        </w:rPr>
        <w:t xml:space="preserve"> مقابل شتران سرخ مو آن را بشکنم</w:t>
      </w:r>
      <w:r w:rsidRPr="003B13DA">
        <w:rPr>
          <w:rFonts w:cs="IRNazli" w:hint="cs"/>
          <w:rtl/>
          <w:lang w:bidi="fa-IR"/>
        </w:rPr>
        <w:t>»</w:t>
      </w:r>
      <w:r w:rsidRPr="00CA7C13">
        <w:rPr>
          <w:rStyle w:val="FootnoteReference"/>
          <w:rFonts w:cs="IRNazli"/>
          <w:rtl/>
          <w:lang w:bidi="fa-IR"/>
        </w:rPr>
        <w:footnoteReference w:id="165"/>
      </w:r>
      <w:r w:rsidR="00F97412">
        <w:rPr>
          <w:rFonts w:cs="IRNazli"/>
          <w:lang w:bidi="fa-IR"/>
        </w:rPr>
        <w:t>.</w:t>
      </w:r>
    </w:p>
    <w:p w:rsidR="00CA20C5" w:rsidRPr="003B13DA" w:rsidRDefault="00CA20C5" w:rsidP="008C0D67">
      <w:pPr>
        <w:ind w:firstLine="284"/>
        <w:jc w:val="both"/>
        <w:rPr>
          <w:rFonts w:cs="IRNazli"/>
          <w:rtl/>
          <w:lang w:bidi="fa-IR"/>
        </w:rPr>
      </w:pPr>
      <w:r w:rsidRPr="003B13DA">
        <w:rPr>
          <w:rFonts w:cs="IRNazli" w:hint="cs"/>
          <w:rtl/>
          <w:lang w:bidi="fa-IR"/>
        </w:rPr>
        <w:t xml:space="preserve">همچنین فرمود: «در خانه عبدالله بن جدعان شاهد پیمانی بودم که دوست ندارم این پیمان را با شتران سرخ موی فراوان عوض کنم و اگر در اسلام نیز به آن </w:t>
      </w:r>
      <w:r w:rsidR="00D83314">
        <w:rPr>
          <w:rFonts w:cs="IRNazli" w:hint="cs"/>
          <w:rtl/>
          <w:lang w:bidi="fa-IR"/>
        </w:rPr>
        <w:t>فرا خوانده شوم، اجابت خواهم کرد</w:t>
      </w:r>
      <w:r w:rsidRPr="003B13DA">
        <w:rPr>
          <w:rFonts w:cs="IRNazli" w:hint="cs"/>
          <w:rtl/>
          <w:lang w:bidi="fa-IR"/>
        </w:rPr>
        <w:t>»</w:t>
      </w:r>
      <w:r w:rsidRPr="00CA7C13">
        <w:rPr>
          <w:rStyle w:val="FootnoteReference"/>
          <w:rFonts w:cs="IRNazli"/>
          <w:rtl/>
          <w:lang w:bidi="fa-IR"/>
        </w:rPr>
        <w:footnoteReference w:id="166"/>
      </w:r>
      <w:r w:rsidR="00D83314">
        <w:rPr>
          <w:rFonts w:cs="IRNazli" w:hint="cs"/>
          <w:rtl/>
          <w:lang w:bidi="fa-IR"/>
        </w:rPr>
        <w:t>.</w:t>
      </w:r>
    </w:p>
    <w:p w:rsidR="00CA20C5" w:rsidRPr="003B13DA" w:rsidRDefault="00CA20C5" w:rsidP="00AF6B9D">
      <w:pPr>
        <w:pStyle w:val="a0"/>
        <w:rPr>
          <w:rtl/>
        </w:rPr>
      </w:pPr>
      <w:bookmarkStart w:id="159" w:name="_Toc134241255"/>
      <w:bookmarkStart w:id="160" w:name="_Toc270033105"/>
      <w:bookmarkStart w:id="161" w:name="_Toc439429593"/>
      <w:r w:rsidRPr="003B13DA">
        <w:rPr>
          <w:rFonts w:hint="cs"/>
          <w:rtl/>
        </w:rPr>
        <w:t>درسها، فوائد و عبرت</w:t>
      </w:r>
      <w:r w:rsidR="00FC2123">
        <w:rPr>
          <w:rFonts w:hint="eastAsia"/>
          <w:rtl/>
        </w:rPr>
        <w:t>‌</w:t>
      </w:r>
      <w:r w:rsidRPr="003B13DA">
        <w:rPr>
          <w:rFonts w:hint="cs"/>
          <w:rtl/>
        </w:rPr>
        <w:t>های آموزندة حلف الفضول</w:t>
      </w:r>
      <w:bookmarkEnd w:id="159"/>
      <w:bookmarkEnd w:id="160"/>
      <w:bookmarkEnd w:id="161"/>
    </w:p>
    <w:p w:rsidR="00CA20C5" w:rsidRPr="001C342D" w:rsidRDefault="00CA20C5" w:rsidP="001A43CD">
      <w:pPr>
        <w:pStyle w:val="ListParagraph"/>
        <w:numPr>
          <w:ilvl w:val="0"/>
          <w:numId w:val="16"/>
        </w:numPr>
        <w:ind w:left="680" w:hanging="340"/>
        <w:jc w:val="both"/>
        <w:rPr>
          <w:rFonts w:cs="IRNazli"/>
          <w:spacing w:val="-4"/>
          <w:rtl/>
          <w:lang w:bidi="fa-IR"/>
        </w:rPr>
      </w:pPr>
      <w:r w:rsidRPr="001C342D">
        <w:rPr>
          <w:rFonts w:cs="IRNazli" w:hint="cs"/>
          <w:spacing w:val="-4"/>
          <w:rtl/>
          <w:lang w:bidi="fa-IR"/>
        </w:rPr>
        <w:t>عدالت، ارزشی است که سرچشم</w:t>
      </w:r>
      <w:r w:rsidR="00671026" w:rsidRPr="001C342D">
        <w:rPr>
          <w:rFonts w:cs="IRNazli" w:hint="cs"/>
          <w:spacing w:val="-4"/>
          <w:rtl/>
          <w:lang w:bidi="fa-IR"/>
        </w:rPr>
        <w:t>ۀ</w:t>
      </w:r>
      <w:r w:rsidRPr="001C342D">
        <w:rPr>
          <w:rFonts w:cs="IRNazli" w:hint="cs"/>
          <w:spacing w:val="-4"/>
          <w:rtl/>
          <w:lang w:bidi="fa-IR"/>
        </w:rPr>
        <w:t xml:space="preserve"> آن نسب نیست و پیامبر اکرم</w:t>
      </w:r>
      <w:r w:rsidR="003B13DA" w:rsidRPr="001C342D">
        <w:rPr>
          <w:rFonts w:ascii="" w:hAnsi="" w:cs="CTraditional Arabic" w:hint="cs"/>
          <w:spacing w:val="-4"/>
          <w:rtl/>
          <w:lang w:bidi="fa-IR"/>
        </w:rPr>
        <w:t xml:space="preserve"> ج</w:t>
      </w:r>
      <w:r w:rsidR="00361D92" w:rsidRPr="001C342D">
        <w:rPr>
          <w:rFonts w:ascii="" w:hAnsi="" w:cs="CTraditional Arabic" w:hint="cs"/>
          <w:spacing w:val="-4"/>
          <w:rtl/>
          <w:lang w:bidi="fa-IR"/>
        </w:rPr>
        <w:t xml:space="preserve"> </w:t>
      </w:r>
      <w:r w:rsidRPr="001C342D">
        <w:rPr>
          <w:rFonts w:cs="IRNazli" w:hint="cs"/>
          <w:spacing w:val="-4"/>
          <w:rtl/>
          <w:lang w:bidi="fa-IR"/>
        </w:rPr>
        <w:t>به مشارکت خود در تحکیم اصل عدالت قبل از بعثت، افتخار می‌نماید، پس ارزشهای مثبت اگرچه از سوی اهل جاهلیت انجام گرفته باشند، شایست</w:t>
      </w:r>
      <w:r w:rsidR="00671026" w:rsidRPr="001C342D">
        <w:rPr>
          <w:rFonts w:cs="IRNazli" w:hint="cs"/>
          <w:spacing w:val="-4"/>
          <w:rtl/>
          <w:lang w:bidi="fa-IR"/>
        </w:rPr>
        <w:t>ۀ</w:t>
      </w:r>
      <w:r w:rsidRPr="001C342D">
        <w:rPr>
          <w:rFonts w:cs="IRNazli" w:hint="cs"/>
          <w:spacing w:val="-4"/>
          <w:rtl/>
          <w:lang w:bidi="fa-IR"/>
        </w:rPr>
        <w:t xml:space="preserve"> تقدیراند</w:t>
      </w:r>
      <w:r w:rsidRPr="001C342D">
        <w:rPr>
          <w:rStyle w:val="FootnoteReference"/>
          <w:rFonts w:cs="IRNazli"/>
          <w:spacing w:val="-4"/>
          <w:rtl/>
          <w:lang w:bidi="fa-IR"/>
        </w:rPr>
        <w:footnoteReference w:id="167"/>
      </w:r>
      <w:r w:rsidR="00724413" w:rsidRPr="001C342D">
        <w:rPr>
          <w:rFonts w:cs="IRNazli"/>
          <w:spacing w:val="-4"/>
          <w:lang w:bidi="fa-IR"/>
        </w:rPr>
        <w:t>.</w:t>
      </w:r>
    </w:p>
    <w:p w:rsidR="00CA20C5" w:rsidRPr="003B13DA" w:rsidRDefault="00CA20C5" w:rsidP="001A43CD">
      <w:pPr>
        <w:pStyle w:val="StyleComplexBLotus12ptJustifiedFirstline05cmCharCharChar"/>
        <w:numPr>
          <w:ilvl w:val="0"/>
          <w:numId w:val="16"/>
        </w:numPr>
        <w:tabs>
          <w:tab w:val="right" w:pos="582"/>
        </w:tabs>
        <w:spacing w:line="240" w:lineRule="auto"/>
        <w:ind w:left="680" w:hanging="340"/>
        <w:rPr>
          <w:rFonts w:cs="IRNazli"/>
          <w:sz w:val="28"/>
          <w:szCs w:val="28"/>
          <w:rtl/>
          <w:lang w:bidi="fa-IR"/>
        </w:rPr>
      </w:pPr>
      <w:r w:rsidRPr="003B13DA">
        <w:rPr>
          <w:rFonts w:ascii="Times New Roman" w:hAnsi="Times New Roman" w:cs="IRNazli" w:hint="cs"/>
          <w:sz w:val="28"/>
          <w:szCs w:val="28"/>
          <w:rtl/>
          <w:lang w:bidi="fa-IR"/>
        </w:rPr>
        <w:t>حلف الفضول علاوه بر اینکه درخشی در تاریکی دوران جاهلیت بود، این نکته را نیز به اثبات رساند که شیوع فساد در نظام و جامعه</w:t>
      </w:r>
      <w:r w:rsidRPr="003B13DA">
        <w:rPr>
          <w:rFonts w:cs="IRNazli" w:hint="cs"/>
          <w:sz w:val="28"/>
          <w:szCs w:val="28"/>
          <w:rtl/>
          <w:lang w:bidi="fa-IR"/>
        </w:rPr>
        <w:t>‌ای به معنی خالی بودن آن از سایر ارزش</w:t>
      </w:r>
      <w:r w:rsidR="001C342D">
        <w:rPr>
          <w:rFonts w:cs="IRNazli" w:hint="eastAsia"/>
          <w:sz w:val="28"/>
          <w:szCs w:val="28"/>
          <w:rtl/>
          <w:lang w:bidi="fa-IR"/>
        </w:rPr>
        <w:t>‌</w:t>
      </w:r>
      <w:r w:rsidRPr="003B13DA">
        <w:rPr>
          <w:rFonts w:cs="IRNazli" w:hint="cs"/>
          <w:sz w:val="28"/>
          <w:szCs w:val="28"/>
          <w:rtl/>
          <w:lang w:bidi="fa-IR"/>
        </w:rPr>
        <w:t>ها و</w:t>
      </w:r>
      <w:r w:rsidR="001C342D">
        <w:rPr>
          <w:rFonts w:cs="IRNazli" w:hint="cs"/>
          <w:sz w:val="28"/>
          <w:szCs w:val="28"/>
          <w:rtl/>
          <w:lang w:bidi="fa-IR"/>
        </w:rPr>
        <w:t xml:space="preserve"> </w:t>
      </w:r>
      <w:r w:rsidRPr="003B13DA">
        <w:rPr>
          <w:rFonts w:cs="IRNazli" w:hint="cs"/>
          <w:sz w:val="28"/>
          <w:szCs w:val="28"/>
          <w:rtl/>
          <w:lang w:bidi="fa-IR"/>
        </w:rPr>
        <w:t>خوبی</w:t>
      </w:r>
      <w:r w:rsidR="001C342D">
        <w:rPr>
          <w:rFonts w:cs="IRNazli" w:hint="eastAsia"/>
          <w:sz w:val="28"/>
          <w:szCs w:val="28"/>
          <w:rtl/>
          <w:lang w:bidi="fa-IR"/>
        </w:rPr>
        <w:t>‌</w:t>
      </w:r>
      <w:r w:rsidRPr="003B13DA">
        <w:rPr>
          <w:rFonts w:cs="IRNazli" w:hint="cs"/>
          <w:sz w:val="28"/>
          <w:szCs w:val="28"/>
          <w:rtl/>
          <w:lang w:bidi="fa-IR"/>
        </w:rPr>
        <w:t>ها نیست. مکه جامعه‌ای جاهلی بود که بت‌پرستی و ستم و اخلاق زشت و</w:t>
      </w:r>
      <w:r w:rsidR="001C342D">
        <w:rPr>
          <w:rFonts w:cs="IRNazli" w:hint="cs"/>
          <w:sz w:val="28"/>
          <w:szCs w:val="28"/>
          <w:rtl/>
          <w:lang w:bidi="fa-IR"/>
        </w:rPr>
        <w:t xml:space="preserve"> </w:t>
      </w:r>
      <w:r w:rsidRPr="003B13DA">
        <w:rPr>
          <w:rFonts w:cs="IRNazli" w:hint="cs"/>
          <w:sz w:val="28"/>
          <w:szCs w:val="28"/>
          <w:rtl/>
          <w:lang w:bidi="fa-IR"/>
        </w:rPr>
        <w:t>ظلم و زنا و رباخواری آن را فرا گرفته بود، امّا با وجود این در مکه جوانمردان و غیرتمندانی بودند که ظلم را نمی‌پسندیدند و اجازه ظلم را نیز به کسی نمی‌دادند و این درس بزرگی است برای دعوتگرانی که در جامع</w:t>
      </w:r>
      <w:r w:rsidR="00671026">
        <w:rPr>
          <w:rFonts w:cs="IRNazli" w:hint="cs"/>
          <w:sz w:val="28"/>
          <w:szCs w:val="28"/>
          <w:rtl/>
          <w:lang w:bidi="fa-IR"/>
        </w:rPr>
        <w:t>ۀ</w:t>
      </w:r>
      <w:r w:rsidRPr="003B13DA">
        <w:rPr>
          <w:rFonts w:cs="IRNazli" w:hint="cs"/>
          <w:sz w:val="28"/>
          <w:szCs w:val="28"/>
          <w:rtl/>
          <w:lang w:bidi="fa-IR"/>
        </w:rPr>
        <w:t xml:space="preserve"> آنها بر حسب دستورات اسلام حکم نمی‌شود یا اینکه برخی با اسلام مبارزه می‌کنند</w:t>
      </w:r>
      <w:r w:rsidRPr="00CA7C13">
        <w:rPr>
          <w:rStyle w:val="FootnoteReference"/>
          <w:rFonts w:cs="IRNazli"/>
          <w:sz w:val="28"/>
          <w:szCs w:val="28"/>
          <w:rtl/>
          <w:lang w:bidi="fa-IR"/>
        </w:rPr>
        <w:footnoteReference w:id="168"/>
      </w:r>
      <w:r w:rsidR="001C342D" w:rsidRPr="001C342D">
        <w:rPr>
          <w:rStyle w:val="Char5"/>
          <w:rFonts w:hint="cs"/>
          <w:rtl/>
        </w:rPr>
        <w:t>.</w:t>
      </w:r>
    </w:p>
    <w:p w:rsidR="00CA20C5" w:rsidRPr="003B13DA" w:rsidRDefault="00CA20C5" w:rsidP="001A43CD">
      <w:pPr>
        <w:pStyle w:val="StyleComplexBLotus12ptJustifiedFirstline05cmCharCharChar"/>
        <w:numPr>
          <w:ilvl w:val="0"/>
          <w:numId w:val="16"/>
        </w:numPr>
        <w:tabs>
          <w:tab w:val="right" w:pos="582"/>
        </w:tabs>
        <w:spacing w:line="240" w:lineRule="auto"/>
        <w:ind w:left="680" w:hanging="340"/>
        <w:rPr>
          <w:rFonts w:cs="IRNazli"/>
          <w:sz w:val="28"/>
          <w:szCs w:val="28"/>
          <w:rtl/>
          <w:lang w:bidi="fa-IR"/>
        </w:rPr>
      </w:pPr>
      <w:r w:rsidRPr="003B13DA">
        <w:rPr>
          <w:rFonts w:cs="IRNazli" w:hint="cs"/>
          <w:sz w:val="28"/>
          <w:szCs w:val="28"/>
          <w:rtl/>
          <w:lang w:bidi="fa-IR"/>
        </w:rPr>
        <w:t>ظلم به هر نحو و شکلی پذیرفتنی نیست. برای قیام علیه ستمگران فقط این شرط نیست که به دعوتگران راه خدا ستم روا دارند؛ بلکه باید با ستمگران حتی اگر بر پایین‌ترین طبق</w:t>
      </w:r>
      <w:r w:rsidR="00671026">
        <w:rPr>
          <w:rFonts w:cs="IRNazli" w:hint="cs"/>
          <w:sz w:val="28"/>
          <w:szCs w:val="28"/>
          <w:rtl/>
          <w:lang w:bidi="fa-IR"/>
        </w:rPr>
        <w:t>ۀ</w:t>
      </w:r>
      <w:r w:rsidRPr="003B13DA">
        <w:rPr>
          <w:rFonts w:cs="IRNazli" w:hint="cs"/>
          <w:sz w:val="28"/>
          <w:szCs w:val="28"/>
          <w:rtl/>
          <w:lang w:bidi="fa-IR"/>
        </w:rPr>
        <w:t xml:space="preserve"> مردم ستم کنند، مبارزه گردد</w:t>
      </w:r>
      <w:r w:rsidRPr="00CA7C13">
        <w:rPr>
          <w:rStyle w:val="FootnoteReference"/>
          <w:rFonts w:cs="IRNazli"/>
          <w:sz w:val="28"/>
          <w:szCs w:val="28"/>
          <w:rtl/>
          <w:lang w:bidi="fa-IR"/>
        </w:rPr>
        <w:footnoteReference w:id="169"/>
      </w:r>
      <w:r w:rsidRPr="003B13DA">
        <w:rPr>
          <w:rFonts w:cs="IRNazli" w:hint="cs"/>
          <w:sz w:val="28"/>
          <w:szCs w:val="28"/>
          <w:rtl/>
          <w:lang w:bidi="fa-IR"/>
        </w:rPr>
        <w:t>. اسلام با ظلم مبارزه می‌نماید و از مظلوم بدون اینکه به رنگ و دین و وطن و ملیت وی توجه داشته باشد، حمایت می‌نماید</w:t>
      </w:r>
      <w:r w:rsidRPr="00CA7C13">
        <w:rPr>
          <w:rStyle w:val="FootnoteReference"/>
          <w:rFonts w:cs="IRNazli"/>
          <w:sz w:val="28"/>
          <w:szCs w:val="28"/>
          <w:rtl/>
          <w:lang w:bidi="fa-IR"/>
        </w:rPr>
        <w:footnoteReference w:id="170"/>
      </w:r>
      <w:r w:rsidR="001C342D">
        <w:rPr>
          <w:rFonts w:cs="IRNazli" w:hint="cs"/>
          <w:sz w:val="28"/>
          <w:szCs w:val="28"/>
          <w:rtl/>
          <w:lang w:bidi="fa-IR"/>
        </w:rPr>
        <w:t>.</w:t>
      </w:r>
    </w:p>
    <w:p w:rsidR="00CA20C5" w:rsidRPr="003B13DA" w:rsidRDefault="00CA20C5" w:rsidP="001A43CD">
      <w:pPr>
        <w:pStyle w:val="StyleComplexBLotus12ptJustifiedFirstline05cmCharCharChar"/>
        <w:numPr>
          <w:ilvl w:val="0"/>
          <w:numId w:val="16"/>
        </w:numPr>
        <w:tabs>
          <w:tab w:val="right" w:pos="582"/>
        </w:tabs>
        <w:spacing w:line="240" w:lineRule="auto"/>
        <w:ind w:left="680" w:hanging="340"/>
        <w:rPr>
          <w:rFonts w:cs="IRNazli"/>
          <w:sz w:val="28"/>
          <w:szCs w:val="28"/>
          <w:rtl/>
          <w:lang w:bidi="fa-IR"/>
        </w:rPr>
      </w:pPr>
      <w:r w:rsidRPr="003B13DA">
        <w:rPr>
          <w:rFonts w:cs="IRNazli" w:hint="cs"/>
          <w:sz w:val="28"/>
          <w:szCs w:val="28"/>
          <w:rtl/>
          <w:lang w:bidi="fa-IR"/>
        </w:rPr>
        <w:t>جواز بستن پیمان و تعهد همکاری: چنانکه در قرآن کریم نیز به آن فرمان داده شده است:</w:t>
      </w:r>
    </w:p>
    <w:p w:rsidR="00CA20C5" w:rsidRPr="009D474E" w:rsidRDefault="00CA0A7B" w:rsidP="00CA0A7B">
      <w:pPr>
        <w:pStyle w:val="af"/>
        <w:rPr>
          <w:rFonts w:cs="B Lotus"/>
          <w:sz w:val="30"/>
          <w:szCs w:val="30"/>
          <w:rtl/>
        </w:rPr>
      </w:pPr>
      <w:r w:rsidRPr="00CA0A7B">
        <w:rPr>
          <w:rFonts w:ascii="Times New Roman" w:cs="Traditional Arabic"/>
          <w:sz w:val="32"/>
          <w:rtl/>
        </w:rPr>
        <w:t>﴿</w:t>
      </w:r>
      <w:r w:rsidRPr="00CA0A7B">
        <w:rPr>
          <w:rtl/>
        </w:rPr>
        <w:t xml:space="preserve">يَٰٓأَيُّهَا </w:t>
      </w:r>
      <w:r w:rsidRPr="00CA0A7B">
        <w:rPr>
          <w:rFonts w:hint="cs"/>
          <w:rtl/>
        </w:rPr>
        <w:t>ٱ</w:t>
      </w:r>
      <w:r w:rsidRPr="00CA0A7B">
        <w:rPr>
          <w:rFonts w:hint="eastAsia"/>
          <w:rtl/>
        </w:rPr>
        <w:t>لَّذِينَ</w:t>
      </w:r>
      <w:r w:rsidRPr="00CA0A7B">
        <w:rPr>
          <w:rtl/>
        </w:rPr>
        <w:t xml:space="preserve"> ءَامَنُواْ لَا تُحِلُّواْ شَعَٰٓئِرَ </w:t>
      </w:r>
      <w:r w:rsidRPr="00CA0A7B">
        <w:rPr>
          <w:rFonts w:hint="cs"/>
          <w:rtl/>
        </w:rPr>
        <w:t>ٱ</w:t>
      </w:r>
      <w:r w:rsidRPr="00CA0A7B">
        <w:rPr>
          <w:rFonts w:hint="eastAsia"/>
          <w:rtl/>
        </w:rPr>
        <w:t>للَّهِ</w:t>
      </w:r>
      <w:r w:rsidRPr="00CA0A7B">
        <w:rPr>
          <w:rtl/>
        </w:rPr>
        <w:t xml:space="preserve"> وَلَا </w:t>
      </w:r>
      <w:r w:rsidRPr="00CA0A7B">
        <w:rPr>
          <w:rFonts w:hint="cs"/>
          <w:rtl/>
        </w:rPr>
        <w:t>ٱ</w:t>
      </w:r>
      <w:r w:rsidRPr="00CA0A7B">
        <w:rPr>
          <w:rFonts w:hint="eastAsia"/>
          <w:rtl/>
        </w:rPr>
        <w:t>لشَّهۡرَ</w:t>
      </w:r>
      <w:r w:rsidRPr="00CA0A7B">
        <w:rPr>
          <w:rtl/>
        </w:rPr>
        <w:t xml:space="preserve"> </w:t>
      </w:r>
      <w:r w:rsidRPr="00CA0A7B">
        <w:rPr>
          <w:rFonts w:hint="cs"/>
          <w:rtl/>
        </w:rPr>
        <w:t>ٱ</w:t>
      </w:r>
      <w:r w:rsidRPr="00CA0A7B">
        <w:rPr>
          <w:rFonts w:hint="eastAsia"/>
          <w:rtl/>
        </w:rPr>
        <w:t>لۡحَرَامَ</w:t>
      </w:r>
      <w:r w:rsidRPr="00CA0A7B">
        <w:rPr>
          <w:rtl/>
        </w:rPr>
        <w:t xml:space="preserve"> وَلَا </w:t>
      </w:r>
      <w:r w:rsidRPr="00CA0A7B">
        <w:rPr>
          <w:rFonts w:hint="cs"/>
          <w:rtl/>
        </w:rPr>
        <w:t>ٱ</w:t>
      </w:r>
      <w:r w:rsidRPr="00CA0A7B">
        <w:rPr>
          <w:rFonts w:hint="eastAsia"/>
          <w:rtl/>
        </w:rPr>
        <w:t>لۡهَدۡيَ</w:t>
      </w:r>
      <w:r w:rsidRPr="00CA0A7B">
        <w:rPr>
          <w:rtl/>
        </w:rPr>
        <w:t xml:space="preserve"> وَلَا </w:t>
      </w:r>
      <w:r w:rsidRPr="00CA0A7B">
        <w:rPr>
          <w:rFonts w:hint="cs"/>
          <w:rtl/>
        </w:rPr>
        <w:t>ٱ</w:t>
      </w:r>
      <w:r w:rsidRPr="00CA0A7B">
        <w:rPr>
          <w:rFonts w:hint="eastAsia"/>
          <w:rtl/>
        </w:rPr>
        <w:t>لۡقَلَٰٓئِدَ</w:t>
      </w:r>
      <w:r w:rsidRPr="00CA0A7B">
        <w:rPr>
          <w:rtl/>
        </w:rPr>
        <w:t xml:space="preserve"> وَلَآ ءَآمِّينَ </w:t>
      </w:r>
      <w:r w:rsidRPr="00CA0A7B">
        <w:rPr>
          <w:rFonts w:hint="cs"/>
          <w:rtl/>
        </w:rPr>
        <w:t>ٱ</w:t>
      </w:r>
      <w:r w:rsidRPr="00CA0A7B">
        <w:rPr>
          <w:rFonts w:hint="eastAsia"/>
          <w:rtl/>
        </w:rPr>
        <w:t>لۡبَيۡتَ</w:t>
      </w:r>
      <w:r w:rsidRPr="00CA0A7B">
        <w:rPr>
          <w:rtl/>
        </w:rPr>
        <w:t xml:space="preserve"> </w:t>
      </w:r>
      <w:r w:rsidRPr="00CA0A7B">
        <w:rPr>
          <w:rFonts w:hint="cs"/>
          <w:rtl/>
        </w:rPr>
        <w:t>ٱ</w:t>
      </w:r>
      <w:r w:rsidRPr="00CA0A7B">
        <w:rPr>
          <w:rFonts w:hint="eastAsia"/>
          <w:rtl/>
        </w:rPr>
        <w:t>لۡحَرَامَ</w:t>
      </w:r>
      <w:r w:rsidRPr="00CA0A7B">
        <w:rPr>
          <w:rtl/>
        </w:rPr>
        <w:t xml:space="preserve"> يَبۡتَغُونَ فَضۡلٗا مِّن رَّبِّهِمۡ وَرِضۡوَٰنٗاۚ وَإِذَا حَلَلۡتُمۡ فَ</w:t>
      </w:r>
      <w:r w:rsidRPr="00CA0A7B">
        <w:rPr>
          <w:rFonts w:hint="cs"/>
          <w:rtl/>
        </w:rPr>
        <w:t>ٱ</w:t>
      </w:r>
      <w:r w:rsidRPr="00CA0A7B">
        <w:rPr>
          <w:rFonts w:hint="eastAsia"/>
          <w:rtl/>
        </w:rPr>
        <w:t>صۡطَادُواْۚ</w:t>
      </w:r>
      <w:r w:rsidRPr="00CA0A7B">
        <w:rPr>
          <w:rtl/>
        </w:rPr>
        <w:t xml:space="preserve"> و</w:t>
      </w:r>
      <w:r w:rsidRPr="00CA0A7B">
        <w:rPr>
          <w:rFonts w:hint="eastAsia"/>
          <w:rtl/>
        </w:rPr>
        <w:t>َلَا</w:t>
      </w:r>
      <w:r w:rsidRPr="00CA0A7B">
        <w:rPr>
          <w:rtl/>
        </w:rPr>
        <w:t xml:space="preserve"> يَجۡرِمَنَّكُمۡ شَنَ‍َٔانُ قَوۡمٍ أَن صَدُّوكُمۡ عَنِ </w:t>
      </w:r>
      <w:r w:rsidRPr="00CA0A7B">
        <w:rPr>
          <w:rFonts w:hint="cs"/>
          <w:rtl/>
        </w:rPr>
        <w:t>ٱ</w:t>
      </w:r>
      <w:r w:rsidRPr="00CA0A7B">
        <w:rPr>
          <w:rFonts w:hint="eastAsia"/>
          <w:rtl/>
        </w:rPr>
        <w:t>لۡمَسۡجِدِ</w:t>
      </w:r>
      <w:r w:rsidRPr="00CA0A7B">
        <w:rPr>
          <w:rtl/>
        </w:rPr>
        <w:t xml:space="preserve"> </w:t>
      </w:r>
      <w:r w:rsidRPr="00CA0A7B">
        <w:rPr>
          <w:rFonts w:hint="cs"/>
          <w:rtl/>
        </w:rPr>
        <w:t>ٱ</w:t>
      </w:r>
      <w:r w:rsidRPr="00CA0A7B">
        <w:rPr>
          <w:rFonts w:hint="eastAsia"/>
          <w:rtl/>
        </w:rPr>
        <w:t>لۡحَرَامِ</w:t>
      </w:r>
      <w:r w:rsidRPr="00CA0A7B">
        <w:rPr>
          <w:rtl/>
        </w:rPr>
        <w:t xml:space="preserve"> أَن تَعۡتَدُواْۘ وَتَعَاوَنُواْ عَلَى </w:t>
      </w:r>
      <w:r w:rsidRPr="00CA0A7B">
        <w:rPr>
          <w:rFonts w:hint="cs"/>
          <w:rtl/>
        </w:rPr>
        <w:t>ٱ</w:t>
      </w:r>
      <w:r w:rsidRPr="00CA0A7B">
        <w:rPr>
          <w:rFonts w:hint="eastAsia"/>
          <w:rtl/>
        </w:rPr>
        <w:t>لۡبِرِّ</w:t>
      </w:r>
      <w:r w:rsidRPr="00CA0A7B">
        <w:rPr>
          <w:rtl/>
        </w:rPr>
        <w:t xml:space="preserve"> وَ</w:t>
      </w:r>
      <w:r w:rsidRPr="00CA0A7B">
        <w:rPr>
          <w:rFonts w:hint="cs"/>
          <w:rtl/>
        </w:rPr>
        <w:t>ٱ</w:t>
      </w:r>
      <w:r w:rsidRPr="00CA0A7B">
        <w:rPr>
          <w:rFonts w:hint="eastAsia"/>
          <w:rtl/>
        </w:rPr>
        <w:t>لتَّقۡوَىٰۖ</w:t>
      </w:r>
      <w:r w:rsidRPr="00CA0A7B">
        <w:rPr>
          <w:rtl/>
        </w:rPr>
        <w:t xml:space="preserve"> وَلَا تَعَاوَنُواْ عَلَى </w:t>
      </w:r>
      <w:r w:rsidRPr="00CA0A7B">
        <w:rPr>
          <w:rFonts w:hint="cs"/>
          <w:rtl/>
        </w:rPr>
        <w:t>ٱ</w:t>
      </w:r>
      <w:r w:rsidRPr="00CA0A7B">
        <w:rPr>
          <w:rFonts w:hint="eastAsia"/>
          <w:rtl/>
        </w:rPr>
        <w:t>لۡإِثۡمِ</w:t>
      </w:r>
      <w:r w:rsidRPr="00CA0A7B">
        <w:rPr>
          <w:rtl/>
        </w:rPr>
        <w:t xml:space="preserve"> وَ</w:t>
      </w:r>
      <w:r w:rsidRPr="00CA0A7B">
        <w:rPr>
          <w:rFonts w:hint="cs"/>
          <w:rtl/>
        </w:rPr>
        <w:t>ٱ</w:t>
      </w:r>
      <w:r w:rsidRPr="00CA0A7B">
        <w:rPr>
          <w:rFonts w:hint="eastAsia"/>
          <w:rtl/>
        </w:rPr>
        <w:t>لۡعُدۡوَٰنِۚ</w:t>
      </w:r>
      <w:r w:rsidRPr="00CA0A7B">
        <w:rPr>
          <w:rtl/>
        </w:rPr>
        <w:t xml:space="preserve"> وَ</w:t>
      </w:r>
      <w:r w:rsidRPr="00CA0A7B">
        <w:rPr>
          <w:rFonts w:hint="cs"/>
          <w:rtl/>
        </w:rPr>
        <w:t>ٱ</w:t>
      </w:r>
      <w:r w:rsidRPr="00CA0A7B">
        <w:rPr>
          <w:rFonts w:hint="eastAsia"/>
          <w:rtl/>
        </w:rPr>
        <w:t>تَّقُواْ</w:t>
      </w:r>
      <w:r w:rsidRPr="00CA0A7B">
        <w:rPr>
          <w:rtl/>
        </w:rPr>
        <w:t xml:space="preserve"> </w:t>
      </w:r>
      <w:r w:rsidRPr="00CA0A7B">
        <w:rPr>
          <w:rFonts w:hint="cs"/>
          <w:rtl/>
        </w:rPr>
        <w:t>ٱ</w:t>
      </w:r>
      <w:r w:rsidRPr="00CA0A7B">
        <w:rPr>
          <w:rFonts w:hint="eastAsia"/>
          <w:rtl/>
        </w:rPr>
        <w:t>للَّهَۖ</w:t>
      </w:r>
      <w:r w:rsidRPr="00CA0A7B">
        <w:rPr>
          <w:rtl/>
        </w:rPr>
        <w:t xml:space="preserve"> إِنَّ </w:t>
      </w:r>
      <w:r w:rsidRPr="00CA0A7B">
        <w:rPr>
          <w:rFonts w:hint="cs"/>
          <w:rtl/>
        </w:rPr>
        <w:t>ٱ</w:t>
      </w:r>
      <w:r w:rsidRPr="00CA0A7B">
        <w:rPr>
          <w:rFonts w:hint="eastAsia"/>
          <w:rtl/>
        </w:rPr>
        <w:t>للَّهَ</w:t>
      </w:r>
      <w:r w:rsidRPr="00CA0A7B">
        <w:rPr>
          <w:rtl/>
        </w:rPr>
        <w:t xml:space="preserve"> شَدِيدُ </w:t>
      </w:r>
      <w:r w:rsidRPr="00CA0A7B">
        <w:rPr>
          <w:rFonts w:hint="cs"/>
          <w:rtl/>
        </w:rPr>
        <w:t>ٱ</w:t>
      </w:r>
      <w:r w:rsidRPr="00CA0A7B">
        <w:rPr>
          <w:rFonts w:hint="eastAsia"/>
          <w:rtl/>
        </w:rPr>
        <w:t>لۡعِقَابِ</w:t>
      </w:r>
      <w:r w:rsidRPr="00CA0A7B">
        <w:rPr>
          <w:rtl/>
        </w:rPr>
        <w:t>٢</w:t>
      </w:r>
      <w:r w:rsidRPr="00CA0A7B">
        <w:rPr>
          <w:rFonts w:ascii="Times New Roman" w:cs="Traditional Arabic" w:hint="cs"/>
          <w:sz w:val="32"/>
          <w:rtl/>
        </w:rPr>
        <w:t>﴾</w:t>
      </w:r>
      <w:r>
        <w:rPr>
          <w:rFonts w:ascii="Times New Roman" w:cs="IRNazli"/>
          <w:sz w:val="32"/>
          <w:rtl/>
        </w:rPr>
        <w:t xml:space="preserve"> </w:t>
      </w:r>
      <w:r w:rsidRPr="00CA0A7B">
        <w:rPr>
          <w:rStyle w:val="Char7"/>
          <w:rtl/>
        </w:rPr>
        <w:t>[المائدة: 2]</w:t>
      </w:r>
      <w:r w:rsidRPr="00CA0A7B">
        <w:rPr>
          <w:rStyle w:val="Char7"/>
          <w:rFonts w:hint="cs"/>
          <w:rtl/>
        </w:rPr>
        <w:t>.</w:t>
      </w:r>
    </w:p>
    <w:p w:rsidR="00CA20C5" w:rsidRPr="000D6AC6" w:rsidRDefault="00CA20C5" w:rsidP="00CA0A7B">
      <w:pPr>
        <w:pStyle w:val="aa"/>
        <w:rPr>
          <w:rFonts w:cs="B Lotus"/>
          <w:rtl/>
        </w:rPr>
      </w:pPr>
      <w:r w:rsidRPr="00CA0A7B">
        <w:rPr>
          <w:rStyle w:val="Char9"/>
          <w:rFonts w:hint="cs"/>
          <w:rtl/>
        </w:rPr>
        <w:t>«</w:t>
      </w:r>
      <w:r w:rsidRPr="00CA0A7B">
        <w:rPr>
          <w:rFonts w:hint="cs"/>
          <w:rtl/>
        </w:rPr>
        <w:t>ای مؤمنان! شعائر خدا را برای خود حلال ندانید و نه ماه حرام را و نه قربانی</w:t>
      </w:r>
      <w:r w:rsidR="001C342D">
        <w:rPr>
          <w:rFonts w:hint="eastAsia"/>
          <w:rtl/>
        </w:rPr>
        <w:t>‌</w:t>
      </w:r>
      <w:r w:rsidRPr="00CA0A7B">
        <w:rPr>
          <w:rFonts w:hint="cs"/>
          <w:rtl/>
        </w:rPr>
        <w:t>های بی‌نشان و نه قربانی</w:t>
      </w:r>
      <w:r w:rsidR="001C342D">
        <w:rPr>
          <w:rFonts w:hint="eastAsia"/>
          <w:rtl/>
        </w:rPr>
        <w:t>‌</w:t>
      </w:r>
      <w:r w:rsidRPr="00CA0A7B">
        <w:rPr>
          <w:rFonts w:hint="cs"/>
          <w:rtl/>
        </w:rPr>
        <w:t>های نشانداری را و نه کسانی را که آهنگ آمدن به خان</w:t>
      </w:r>
      <w:r w:rsidR="00671026">
        <w:rPr>
          <w:rFonts w:hint="cs"/>
          <w:rtl/>
        </w:rPr>
        <w:t>ۀ</w:t>
      </w:r>
      <w:r w:rsidRPr="00CA0A7B">
        <w:rPr>
          <w:rFonts w:hint="cs"/>
          <w:rtl/>
        </w:rPr>
        <w:t xml:space="preserve"> خدا را دارند و به دنبال لطف و خشنودی خدایند. هر وقت که از احرام بدر آمدید و از سرزمین حرم خارج شدید، شکار کنید. و (مواظب باشید که) شما را دشمنی با قومی که مانع آمدن شما به مسجدالحرام شده‌اند، وادار نکند به اینکه از حد تجاوز بکنید و با یکدیگر بر نیکوکاری و تقوا همکاری داشته باشید و بر گناه و تجاوز همدیگر همکاری نکنید و از خدا بترسید، همانا خداوند دارای مجازات شدیدی است</w:t>
      </w:r>
      <w:r w:rsidRPr="00CA0A7B">
        <w:rPr>
          <w:rStyle w:val="Char9"/>
          <w:rFonts w:hint="cs"/>
          <w:rtl/>
        </w:rPr>
        <w:t>»</w:t>
      </w:r>
      <w:r w:rsidR="00CA0A7B">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پس برای مسلمانان جایز است که در چنین حالتی با یکدیگر پیمان ببندند؛ چون این تأکید به امری است که از نظر شرعی مطلوب است به شرط اینکه مانند قضیه مسجد ضرار نباشد که پیمان بر ضد مسلمانان و برای وارد ساختن ظلم و ستم باشد، اما پیمان بستن مسلمانان با غیر مسلمانان برای دفع ظلم یا ایستادن در مقابل ظالم، جایز است به شرط اینکه در آن مصلحت کنونی و منافع آینده مسلمانان در نظر گرفته شده باشند</w:t>
      </w:r>
      <w:r w:rsidRPr="00CA7C13">
        <w:rPr>
          <w:rStyle w:val="FootnoteReference"/>
          <w:rFonts w:cs="IRNazli"/>
          <w:sz w:val="28"/>
          <w:szCs w:val="28"/>
          <w:rtl/>
          <w:lang w:bidi="fa-IR"/>
        </w:rPr>
        <w:footnoteReference w:id="171"/>
      </w:r>
      <w:r w:rsidR="00E31A8F">
        <w:rPr>
          <w:rFonts w:cs="IRNazli"/>
          <w:sz w:val="28"/>
          <w:szCs w:val="28"/>
          <w:lang w:bidi="fa-IR"/>
        </w:rPr>
        <w:t>.</w:t>
      </w:r>
    </w:p>
    <w:p w:rsidR="00CA20C5" w:rsidRPr="003B13DA" w:rsidRDefault="00CA20C5" w:rsidP="00D12E90">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چنانکه رسول الله فرمود: دوست ندارم به جای این پیمان، شتران سرخ موی فراوان به من داده می‌شد»</w:t>
      </w:r>
      <w:r w:rsidR="00D12E90" w:rsidRPr="00CA7C13">
        <w:rPr>
          <w:rStyle w:val="FootnoteReference"/>
          <w:rFonts w:cs="IRNazli"/>
          <w:sz w:val="28"/>
          <w:szCs w:val="28"/>
          <w:rtl/>
          <w:lang w:bidi="fa-IR"/>
        </w:rPr>
        <w:footnoteReference w:id="172"/>
      </w:r>
      <w:r w:rsidR="00724413">
        <w:rPr>
          <w:rFonts w:cs="IRNazli"/>
          <w:sz w:val="28"/>
          <w:szCs w:val="28"/>
          <w:lang w:bidi="fa-IR"/>
        </w:rPr>
        <w:t>.</w:t>
      </w:r>
      <w:r w:rsidRPr="003B13DA">
        <w:rPr>
          <w:rFonts w:cs="IRNazli" w:hint="cs"/>
          <w:sz w:val="28"/>
          <w:szCs w:val="28"/>
          <w:rtl/>
          <w:lang w:bidi="fa-IR"/>
        </w:rPr>
        <w:t xml:space="preserve"> و همچنین فرمود: «اگر در اسلام به آن </w:t>
      </w:r>
      <w:r w:rsidR="00724413">
        <w:rPr>
          <w:rFonts w:cs="IRNazli" w:hint="cs"/>
          <w:sz w:val="28"/>
          <w:szCs w:val="28"/>
          <w:rtl/>
          <w:lang w:bidi="fa-IR"/>
        </w:rPr>
        <w:t>فرا خوانده شوم، اجابت خواهم کرد</w:t>
      </w:r>
      <w:r w:rsidRPr="003B13DA">
        <w:rPr>
          <w:rFonts w:cs="IRNazli" w:hint="cs"/>
          <w:sz w:val="28"/>
          <w:szCs w:val="28"/>
          <w:rtl/>
          <w:lang w:bidi="fa-IR"/>
        </w:rPr>
        <w:t>»</w:t>
      </w:r>
      <w:r w:rsidR="00724413">
        <w:rPr>
          <w:rFonts w:cs="IRNazli"/>
          <w:sz w:val="28"/>
          <w:szCs w:val="28"/>
          <w:lang w:bidi="fa-IR"/>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پس آنچه عدالت را تحقق می‌‌بخشد و یا از ظلمی جلوگیری می‌کند، نمی‌توان با چیزی دیگر معاوضه نمود. بنابراین فرمود: در مقابل شتران سرخ مو حاضر نیست این پیمان را بشکند.</w:t>
      </w:r>
    </w:p>
    <w:p w:rsidR="00CA20C5" w:rsidRPr="003B13DA" w:rsidRDefault="00CA20C5" w:rsidP="001A43CD">
      <w:pPr>
        <w:pStyle w:val="StyleComplexBLotus12ptJustifiedFirstline05cmCharCharChar"/>
        <w:numPr>
          <w:ilvl w:val="0"/>
          <w:numId w:val="16"/>
        </w:numPr>
        <w:tabs>
          <w:tab w:val="right" w:pos="582"/>
        </w:tabs>
        <w:spacing w:line="240" w:lineRule="auto"/>
        <w:ind w:left="680" w:hanging="340"/>
        <w:rPr>
          <w:rFonts w:cs="IRNazli"/>
          <w:sz w:val="28"/>
          <w:szCs w:val="28"/>
          <w:rtl/>
          <w:lang w:bidi="fa-IR"/>
        </w:rPr>
      </w:pPr>
      <w:r w:rsidRPr="003B13DA">
        <w:rPr>
          <w:rFonts w:cs="IRNazli" w:hint="cs"/>
          <w:sz w:val="28"/>
          <w:szCs w:val="28"/>
          <w:rtl/>
          <w:lang w:bidi="fa-IR"/>
        </w:rPr>
        <w:t xml:space="preserve"> مسلمان باید در جامع</w:t>
      </w:r>
      <w:r w:rsidR="00671026">
        <w:rPr>
          <w:rFonts w:cs="IRNazli" w:hint="cs"/>
          <w:sz w:val="28"/>
          <w:szCs w:val="28"/>
          <w:rtl/>
          <w:lang w:bidi="fa-IR"/>
        </w:rPr>
        <w:t>ۀ</w:t>
      </w:r>
      <w:r w:rsidRPr="003B13DA">
        <w:rPr>
          <w:rFonts w:cs="IRNazli" w:hint="cs"/>
          <w:sz w:val="28"/>
          <w:szCs w:val="28"/>
          <w:rtl/>
          <w:lang w:bidi="fa-IR"/>
        </w:rPr>
        <w:t xml:space="preserve"> خود عنصری مثبت و کارآمد باشد نه اینکه نسبت به مسائل گوناگون جامع</w:t>
      </w:r>
      <w:r w:rsidR="00671026">
        <w:rPr>
          <w:rFonts w:cs="IRNazli" w:hint="cs"/>
          <w:sz w:val="28"/>
          <w:szCs w:val="28"/>
          <w:rtl/>
          <w:lang w:bidi="fa-IR"/>
        </w:rPr>
        <w:t>ۀ</w:t>
      </w:r>
      <w:r w:rsidRPr="003B13DA">
        <w:rPr>
          <w:rFonts w:cs="IRNazli" w:hint="cs"/>
          <w:sz w:val="28"/>
          <w:szCs w:val="28"/>
          <w:rtl/>
          <w:lang w:bidi="fa-IR"/>
        </w:rPr>
        <w:t xml:space="preserve"> خود نقشی نداشته باشد.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در جامع</w:t>
      </w:r>
      <w:r w:rsidR="00671026">
        <w:rPr>
          <w:rFonts w:cs="IRNazli" w:hint="cs"/>
          <w:sz w:val="28"/>
          <w:szCs w:val="28"/>
          <w:rtl/>
          <w:lang w:bidi="fa-IR"/>
        </w:rPr>
        <w:t>ۀ</w:t>
      </w:r>
      <w:r w:rsidRPr="003B13DA">
        <w:rPr>
          <w:rFonts w:cs="IRNazli" w:hint="cs"/>
          <w:sz w:val="28"/>
          <w:szCs w:val="28"/>
          <w:rtl/>
          <w:lang w:bidi="fa-IR"/>
        </w:rPr>
        <w:t xml:space="preserve"> خود چنان بود که الگوی دیگران قرار گرفته بود و در میان آنها ضرب المثل بود تا اینکه به امین ملقب گردید و زنان و مردان او را به خاطر اخلاق خوبی که خداوند به وی بخشیده بود، دوست داشتند و این اخلاق خوب همچنان رشد می‌کرد و می‌بالید تا اینکه قومش به او دلبسته شدند و این تصویری زنده از ارزش اخلاق و احترام و بزرگداشت فرد متخلق به اخلاق نیک حتی در جامع</w:t>
      </w:r>
      <w:r w:rsidR="00671026">
        <w:rPr>
          <w:rFonts w:cs="IRNazli" w:hint="cs"/>
          <w:sz w:val="28"/>
          <w:szCs w:val="28"/>
          <w:rtl/>
          <w:lang w:bidi="fa-IR"/>
        </w:rPr>
        <w:t>ۀ</w:t>
      </w:r>
      <w:r w:rsidRPr="003B13DA">
        <w:rPr>
          <w:rFonts w:cs="IRNazli" w:hint="cs"/>
          <w:sz w:val="28"/>
          <w:szCs w:val="28"/>
          <w:rtl/>
          <w:lang w:bidi="fa-IR"/>
        </w:rPr>
        <w:t xml:space="preserve"> منحرف می‌باشد</w:t>
      </w:r>
      <w:r w:rsidRPr="00CA7C13">
        <w:rPr>
          <w:rStyle w:val="FootnoteReference"/>
          <w:rFonts w:cs="IRNazli"/>
          <w:sz w:val="28"/>
          <w:szCs w:val="28"/>
          <w:rtl/>
          <w:lang w:bidi="fa-IR"/>
        </w:rPr>
        <w:footnoteReference w:id="173"/>
      </w:r>
      <w:r w:rsidR="00724413">
        <w:rPr>
          <w:rFonts w:cs="IRNazli"/>
          <w:sz w:val="28"/>
          <w:szCs w:val="28"/>
          <w:lang w:bidi="fa-IR"/>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p>
    <w:p w:rsidR="00CA20C5" w:rsidRDefault="00CA20C5" w:rsidP="0026517C"/>
    <w:p w:rsidR="00CA20C5" w:rsidRDefault="00CA20C5" w:rsidP="003B13DA">
      <w:pPr>
        <w:pStyle w:val="a"/>
        <w:rPr>
          <w:rtl/>
        </w:rPr>
        <w:sectPr w:rsidR="00CA20C5" w:rsidSect="00A50EB6">
          <w:footnotePr>
            <w:numRestart w:val="eachPage"/>
          </w:footnotePr>
          <w:pgSz w:w="9356" w:h="13608" w:code="9"/>
          <w:pgMar w:top="567" w:right="1134" w:bottom="851" w:left="1134" w:header="454" w:footer="0" w:gutter="0"/>
          <w:cols w:space="708"/>
          <w:titlePg/>
          <w:bidi/>
          <w:rtlGutter/>
          <w:docGrid w:linePitch="381"/>
        </w:sectPr>
      </w:pPr>
    </w:p>
    <w:p w:rsidR="00CA20C5" w:rsidRPr="001C342D" w:rsidRDefault="00CA20C5" w:rsidP="001C342D">
      <w:pPr>
        <w:pStyle w:val="a"/>
        <w:rPr>
          <w:rtl/>
        </w:rPr>
      </w:pPr>
      <w:bookmarkStart w:id="162" w:name="_Toc439429594"/>
      <w:bookmarkStart w:id="163" w:name="_Toc270033106"/>
      <w:r w:rsidRPr="001C342D">
        <w:rPr>
          <w:rFonts w:hint="cs"/>
          <w:rtl/>
        </w:rPr>
        <w:t>فصل ششم</w:t>
      </w:r>
      <w:r w:rsidRPr="001C342D">
        <w:rPr>
          <w:rtl/>
        </w:rPr>
        <w:br/>
      </w:r>
      <w:r w:rsidRPr="001C342D">
        <w:rPr>
          <w:rFonts w:hint="cs"/>
          <w:rtl/>
        </w:rPr>
        <w:t>از ازدواج با خدیجه تا بعثت پیامبر اکرم</w:t>
      </w:r>
      <w:r w:rsidR="00361D92" w:rsidRPr="001C342D">
        <w:rPr>
          <w:rFonts w:hint="cs"/>
          <w:rtl/>
        </w:rPr>
        <w:t xml:space="preserve"> </w:t>
      </w:r>
      <w:r w:rsidR="003B13DA" w:rsidRPr="001C342D">
        <w:rPr>
          <w:rFonts w:cs="CTraditional Arabic" w:hint="cs"/>
          <w:b w:val="0"/>
          <w:bCs w:val="0"/>
          <w:rtl/>
        </w:rPr>
        <w:t>ج</w:t>
      </w:r>
      <w:bookmarkEnd w:id="162"/>
      <w:r w:rsidR="003B13DA" w:rsidRPr="001C342D">
        <w:rPr>
          <w:rFonts w:cs="CTraditional Arabic" w:hint="cs"/>
          <w:b w:val="0"/>
          <w:bCs w:val="0"/>
          <w:rtl/>
        </w:rPr>
        <w:t xml:space="preserve"> </w:t>
      </w:r>
      <w:bookmarkEnd w:id="163"/>
    </w:p>
    <w:p w:rsidR="00CA20C5" w:rsidRPr="003B13DA" w:rsidRDefault="00CA20C5" w:rsidP="008D07EC">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خدیجه، زنی بیوه و ثروتمند بود. وقتی راستگویی و امانتداری و آواز</w:t>
      </w:r>
      <w:r w:rsidR="00671026">
        <w:rPr>
          <w:rFonts w:cs="IRNazli" w:hint="cs"/>
          <w:sz w:val="28"/>
          <w:szCs w:val="28"/>
          <w:rtl/>
          <w:lang w:bidi="fa-IR"/>
        </w:rPr>
        <w:t>ۀ</w:t>
      </w:r>
      <w:r w:rsidRPr="003B13DA">
        <w:rPr>
          <w:rFonts w:cs="IRNazli" w:hint="cs"/>
          <w:sz w:val="28"/>
          <w:szCs w:val="28"/>
          <w:rtl/>
          <w:lang w:bidi="fa-IR"/>
        </w:rPr>
        <w:t xml:space="preserve"> اخلاق نیک محمد به گوش وی رسید، به ایشان پیشنهاد کرد که همراه کاروانهای تجاری به نمایندگی از وی به شام برود و برای او مزدی بیشتر از دیگران در نظر گرفت. محمد با میسره، غلام خدیجه، عازم شام شدند. در نتیجه در این سفر سود کلانی نصیب خدیجه گردید و علاوه بر آن رسول الله</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ازشهرهای زیادی از جمله مدینه، که بعداً مرکز دعوتش قرار گرفت، دیدن کرد و با آنها آشنا گردید. همچنین این سفر مقدمه‌ای برای ازدواج رسول الله با خدیجه گردید. میسره با خدیجه از اخلاق نیک و صداقت و امانت وی سخن گفته بود</w:t>
      </w:r>
      <w:r w:rsidRPr="00CA7C13">
        <w:rPr>
          <w:rStyle w:val="FootnoteReference"/>
          <w:rFonts w:cs="IRNazli"/>
          <w:sz w:val="28"/>
          <w:szCs w:val="28"/>
          <w:rtl/>
          <w:lang w:bidi="fa-IR"/>
        </w:rPr>
        <w:footnoteReference w:id="174"/>
      </w:r>
      <w:r w:rsidRPr="003B13DA">
        <w:rPr>
          <w:rFonts w:cs="IRNazli" w:hint="cs"/>
          <w:sz w:val="28"/>
          <w:szCs w:val="28"/>
          <w:rtl/>
          <w:lang w:bidi="fa-IR"/>
        </w:rPr>
        <w:t>، خدیجه گمشده‌اش را یافته بود. او راز خود را با نفیسه، دختر منبه، در میان گذاشت</w:t>
      </w:r>
      <w:r w:rsidRPr="00CA7C13">
        <w:rPr>
          <w:rStyle w:val="FootnoteReference"/>
          <w:rFonts w:cs="IRNazli"/>
          <w:sz w:val="28"/>
          <w:szCs w:val="28"/>
          <w:rtl/>
          <w:lang w:bidi="fa-IR"/>
        </w:rPr>
        <w:footnoteReference w:id="175"/>
      </w:r>
      <w:r w:rsidRPr="003B13DA">
        <w:rPr>
          <w:rFonts w:cs="IRNazli" w:hint="cs"/>
          <w:sz w:val="28"/>
          <w:szCs w:val="28"/>
          <w:rtl/>
          <w:lang w:bidi="fa-IR"/>
        </w:rPr>
        <w:t>. نفیسه از این موضوع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cs="IRNazli" w:hint="cs"/>
          <w:sz w:val="28"/>
          <w:szCs w:val="28"/>
          <w:rtl/>
          <w:lang w:bidi="fa-IR"/>
        </w:rPr>
        <w:t>را آگاه نمود و سرانجام وی به اتفاق عمویش، حمزه، به خواستگاری خدیجه رفت و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مهری</w:t>
      </w:r>
      <w:r w:rsidR="00671026">
        <w:rPr>
          <w:rFonts w:cs="IRNazli" w:hint="cs"/>
          <w:sz w:val="28"/>
          <w:szCs w:val="28"/>
          <w:rtl/>
          <w:lang w:bidi="fa-IR"/>
        </w:rPr>
        <w:t>ۀ</w:t>
      </w:r>
      <w:r w:rsidRPr="003B13DA">
        <w:rPr>
          <w:rFonts w:cs="IRNazli" w:hint="cs"/>
          <w:sz w:val="28"/>
          <w:szCs w:val="28"/>
          <w:rtl/>
          <w:lang w:bidi="fa-IR"/>
        </w:rPr>
        <w:t xml:space="preserve"> خدیجه را بیست ماده شتر جوان قرار دادند. خدیجه، نخستین زنی بود که پیامبر با او ازدواج کرد و با زنی دیگر تا خدیجه </w:t>
      </w:r>
      <w:r w:rsidR="008D07EC">
        <w:rPr>
          <w:rFonts w:cs="CTraditional Arabic" w:hint="cs"/>
          <w:sz w:val="28"/>
          <w:szCs w:val="28"/>
          <w:rtl/>
          <w:lang w:bidi="fa-IR"/>
        </w:rPr>
        <w:t>ل</w:t>
      </w:r>
      <w:r w:rsidRPr="003B13DA">
        <w:rPr>
          <w:rFonts w:cs="IRNazli" w:hint="cs"/>
          <w:sz w:val="28"/>
          <w:szCs w:val="28"/>
          <w:rtl/>
          <w:lang w:bidi="fa-IR"/>
        </w:rPr>
        <w:t xml:space="preserve"> از جهان چشم فروبست، ازدواج </w:t>
      </w:r>
      <w:r w:rsidRPr="0018238A">
        <w:rPr>
          <w:rFonts w:cs="IRNazli" w:hint="cs"/>
          <w:spacing w:val="-4"/>
          <w:sz w:val="28"/>
          <w:szCs w:val="28"/>
          <w:rtl/>
          <w:lang w:bidi="fa-IR"/>
        </w:rPr>
        <w:t>ننمود</w:t>
      </w:r>
      <w:r w:rsidRPr="0018238A">
        <w:rPr>
          <w:rStyle w:val="FootnoteReference"/>
          <w:rFonts w:cs="IRNazli"/>
          <w:spacing w:val="-4"/>
          <w:sz w:val="28"/>
          <w:szCs w:val="28"/>
          <w:rtl/>
          <w:lang w:bidi="fa-IR"/>
        </w:rPr>
        <w:footnoteReference w:id="176"/>
      </w:r>
      <w:r w:rsidRPr="0018238A">
        <w:rPr>
          <w:rFonts w:cs="IRNazli" w:hint="cs"/>
          <w:spacing w:val="-4"/>
          <w:sz w:val="28"/>
          <w:szCs w:val="28"/>
          <w:rtl/>
          <w:lang w:bidi="fa-IR"/>
        </w:rPr>
        <w:t>. پیامبر اکرم</w:t>
      </w:r>
      <w:r w:rsidR="003B13DA" w:rsidRPr="0018238A">
        <w:rPr>
          <w:rFonts w:ascii="" w:hAnsi="" w:cs="CTraditional Arabic" w:hint="cs"/>
          <w:spacing w:val="-4"/>
          <w:sz w:val="28"/>
          <w:szCs w:val="28"/>
          <w:rtl/>
          <w:lang w:bidi="fa-IR"/>
        </w:rPr>
        <w:t xml:space="preserve"> ج</w:t>
      </w:r>
      <w:r w:rsidR="00361D92" w:rsidRPr="0018238A">
        <w:rPr>
          <w:rFonts w:ascii="" w:hAnsi="" w:cs="CTraditional Arabic" w:hint="cs"/>
          <w:spacing w:val="-4"/>
          <w:sz w:val="28"/>
          <w:szCs w:val="28"/>
          <w:rtl/>
          <w:lang w:bidi="fa-IR"/>
        </w:rPr>
        <w:t xml:space="preserve"> </w:t>
      </w:r>
      <w:r w:rsidRPr="0018238A">
        <w:rPr>
          <w:rFonts w:cs="IRNazli" w:hint="cs"/>
          <w:spacing w:val="-4"/>
          <w:sz w:val="28"/>
          <w:szCs w:val="28"/>
          <w:rtl/>
          <w:lang w:bidi="fa-IR"/>
        </w:rPr>
        <w:t>از خدیجه صاحب دو پسر و چهار دختر شد. پسران او قاسم و عبدالله نام داشتند که کنیه پیامبر به نام قاسم بود و طاهر و طیب لقب</w:t>
      </w:r>
      <w:r w:rsidR="001C342D">
        <w:rPr>
          <w:rFonts w:cs="IRNazli" w:hint="eastAsia"/>
          <w:spacing w:val="-4"/>
          <w:sz w:val="28"/>
          <w:szCs w:val="28"/>
          <w:rtl/>
          <w:lang w:bidi="fa-IR"/>
        </w:rPr>
        <w:t>‌</w:t>
      </w:r>
      <w:r w:rsidRPr="0018238A">
        <w:rPr>
          <w:rFonts w:cs="IRNazli" w:hint="cs"/>
          <w:spacing w:val="-4"/>
          <w:sz w:val="28"/>
          <w:szCs w:val="28"/>
          <w:rtl/>
          <w:lang w:bidi="fa-IR"/>
        </w:rPr>
        <w:t>های عبدالله می‌باشند</w:t>
      </w:r>
      <w:r w:rsidRPr="003B13DA">
        <w:rPr>
          <w:rFonts w:cs="IRNazli" w:hint="cs"/>
          <w:sz w:val="28"/>
          <w:szCs w:val="28"/>
          <w:rtl/>
          <w:lang w:bidi="fa-IR"/>
        </w:rPr>
        <w:t>.</w:t>
      </w:r>
    </w:p>
    <w:p w:rsidR="00CA20C5" w:rsidRPr="003B13DA" w:rsidRDefault="00CA20C5" w:rsidP="001C342D">
      <w:pPr>
        <w:pStyle w:val="StyleComplexBLotus12ptJustifiedFirstline05cmCharCharChar"/>
        <w:widowControl w:val="0"/>
        <w:tabs>
          <w:tab w:val="right" w:pos="582"/>
        </w:tabs>
        <w:spacing w:line="240" w:lineRule="auto"/>
        <w:rPr>
          <w:rFonts w:cs="IRNazli"/>
          <w:sz w:val="28"/>
          <w:szCs w:val="28"/>
          <w:rtl/>
          <w:lang w:bidi="fa-IR"/>
        </w:rPr>
      </w:pPr>
      <w:r w:rsidRPr="003B13DA">
        <w:rPr>
          <w:rFonts w:cs="IRNazli" w:hint="cs"/>
          <w:sz w:val="28"/>
          <w:szCs w:val="28"/>
          <w:rtl/>
          <w:lang w:bidi="fa-IR"/>
        </w:rPr>
        <w:t>فرزندان پسر پیامبر</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Pr="003B13DA">
        <w:rPr>
          <w:rFonts w:cs="IRNazli" w:hint="cs"/>
          <w:sz w:val="28"/>
          <w:szCs w:val="28"/>
          <w:rtl/>
          <w:lang w:bidi="fa-IR"/>
        </w:rPr>
        <w:t>، قاسم و عبدالله، در کودکی وفات نمودند، امّا دختران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cs="IRNazli" w:hint="cs"/>
          <w:sz w:val="28"/>
          <w:szCs w:val="28"/>
          <w:rtl/>
          <w:lang w:bidi="fa-IR"/>
        </w:rPr>
        <w:t>زینب، رقیه، ام کلثوم و فاطمه همگی دوران اسلام را درک نمودند و به مدینه هجرت نمودند و ازدواج کردند و همگی آنان در طول حیات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وفات نمودند به غیر از فاطمه که شش ماه بعد از وفات پیامبر</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درگذشت</w:t>
      </w:r>
      <w:r w:rsidRPr="00CA7C13">
        <w:rPr>
          <w:rStyle w:val="FootnoteReference"/>
          <w:rFonts w:cs="IRNazli"/>
          <w:sz w:val="28"/>
          <w:szCs w:val="28"/>
          <w:rtl/>
          <w:lang w:bidi="fa-IR"/>
        </w:rPr>
        <w:footnoteReference w:id="177"/>
      </w:r>
      <w:r w:rsidR="00530B8A">
        <w:rPr>
          <w:rFonts w:cs="IRNazli"/>
          <w:sz w:val="28"/>
          <w:szCs w:val="28"/>
          <w:lang w:bidi="fa-IR"/>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سن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هنگام ازدواج با خدیجه بیست و پنج سال و عمر خدیجه چهل سال بود</w:t>
      </w:r>
      <w:r w:rsidRPr="00CA7C13">
        <w:rPr>
          <w:rStyle w:val="FootnoteReference"/>
          <w:rFonts w:cs="IRNazli"/>
          <w:sz w:val="28"/>
          <w:szCs w:val="28"/>
          <w:rtl/>
          <w:lang w:bidi="fa-IR"/>
        </w:rPr>
        <w:footnoteReference w:id="178"/>
      </w:r>
      <w:r w:rsidR="00724413">
        <w:rPr>
          <w:rFonts w:cs="IRNazli"/>
          <w:sz w:val="28"/>
          <w:szCs w:val="28"/>
          <w:lang w:bidi="fa-IR"/>
        </w:rPr>
        <w:t>.</w:t>
      </w:r>
    </w:p>
    <w:p w:rsidR="00CA20C5" w:rsidRPr="00530B8A" w:rsidRDefault="00CA20C5" w:rsidP="00FC2123">
      <w:pPr>
        <w:pStyle w:val="a0"/>
        <w:rPr>
          <w:rtl/>
        </w:rPr>
      </w:pPr>
      <w:bookmarkStart w:id="164" w:name="_Toc134241256"/>
      <w:bookmarkStart w:id="165" w:name="_Toc270033107"/>
      <w:bookmarkStart w:id="166" w:name="_Toc439429595"/>
      <w:r w:rsidRPr="00530B8A">
        <w:rPr>
          <w:rFonts w:hint="cs"/>
          <w:rtl/>
        </w:rPr>
        <w:t>درس</w:t>
      </w:r>
      <w:r w:rsidR="00530B8A" w:rsidRPr="00530B8A">
        <w:rPr>
          <w:rFonts w:hint="eastAsia"/>
          <w:rtl/>
        </w:rPr>
        <w:t>‌</w:t>
      </w:r>
      <w:r w:rsidRPr="00530B8A">
        <w:rPr>
          <w:rFonts w:hint="cs"/>
          <w:rtl/>
        </w:rPr>
        <w:t>ها و فوائد</w:t>
      </w:r>
      <w:bookmarkEnd w:id="164"/>
      <w:bookmarkEnd w:id="165"/>
      <w:bookmarkEnd w:id="166"/>
    </w:p>
    <w:p w:rsidR="00CA20C5" w:rsidRPr="003B13DA" w:rsidRDefault="00CA20C5" w:rsidP="001A43CD">
      <w:pPr>
        <w:pStyle w:val="StyleComplexBLotus12ptJustifiedFirstline05cmCharCharChar"/>
        <w:numPr>
          <w:ilvl w:val="0"/>
          <w:numId w:val="17"/>
        </w:numPr>
        <w:tabs>
          <w:tab w:val="right" w:pos="582"/>
        </w:tabs>
        <w:spacing w:line="240" w:lineRule="auto"/>
        <w:ind w:left="680" w:hanging="340"/>
        <w:rPr>
          <w:rFonts w:cs="IRNazli"/>
          <w:sz w:val="28"/>
          <w:szCs w:val="28"/>
          <w:rtl/>
          <w:lang w:bidi="fa-IR"/>
        </w:rPr>
      </w:pPr>
      <w:r w:rsidRPr="003B13DA">
        <w:rPr>
          <w:rFonts w:cs="IRNazli" w:hint="cs"/>
          <w:sz w:val="28"/>
          <w:szCs w:val="28"/>
          <w:rtl/>
          <w:lang w:bidi="fa-IR"/>
        </w:rPr>
        <w:t>امانتداری و صداقت، مهم‌ترین ویژگیهای یک تاجر موفق به شمار می‌روند و امانتداری و صداقت محمد اوصافی بودند که خدیجه را علاقمند ساخت تا اموال خود را به او بسپارد و به تجارت بپردازد و به شام سفر نماید. خداوند نیز به تجارت خدیجه برکت داد و دروازه‌هایی از خیر به فضل و کرمش بر وی گشود.</w:t>
      </w:r>
    </w:p>
    <w:p w:rsidR="00CA20C5" w:rsidRPr="003B13DA" w:rsidRDefault="00CA20C5" w:rsidP="001A43CD">
      <w:pPr>
        <w:pStyle w:val="StyleComplexBLotus12ptJustifiedFirstline05cmCharCharChar"/>
        <w:numPr>
          <w:ilvl w:val="0"/>
          <w:numId w:val="17"/>
        </w:numPr>
        <w:tabs>
          <w:tab w:val="right" w:pos="582"/>
        </w:tabs>
        <w:spacing w:line="240" w:lineRule="auto"/>
        <w:ind w:left="680" w:hanging="340"/>
        <w:rPr>
          <w:rFonts w:cs="IRNazli"/>
          <w:sz w:val="28"/>
          <w:szCs w:val="28"/>
          <w:rtl/>
          <w:lang w:bidi="fa-IR"/>
        </w:rPr>
      </w:pPr>
      <w:r w:rsidRPr="003B13DA">
        <w:rPr>
          <w:rFonts w:cs="IRNazli" w:hint="cs"/>
          <w:sz w:val="28"/>
          <w:szCs w:val="28"/>
          <w:rtl/>
          <w:lang w:bidi="fa-IR"/>
        </w:rPr>
        <w:t>تجارت، یکی از منابع درآمدی بود که خداوند برای پیامبرش در دوران قبل از بعثت مهیا کرد و پیامبر فنون تجارت را آموخت و فرمود: تاجر راستگوی امانتدار با صدیقان و شهدا و پیامبران حشر می‌شود. تجارت، شغل مهمی برای مسلمانان است و تاجر تحت سیطره و بردگی و ستم و تحقیر دیگران قرار نمی‌گیرد؛ زیرا او به آنان نیازی ندارد؛ بلکه دیگران به آگاهی و امانتداری و پاکدامنی او نیاز دارند.</w:t>
      </w:r>
    </w:p>
    <w:p w:rsidR="00CA20C5" w:rsidRPr="003B13DA" w:rsidRDefault="00CA20C5" w:rsidP="001A43CD">
      <w:pPr>
        <w:pStyle w:val="StyleComplexBLotus12ptJustifiedFirstline05cmCharCharChar"/>
        <w:numPr>
          <w:ilvl w:val="0"/>
          <w:numId w:val="17"/>
        </w:numPr>
        <w:tabs>
          <w:tab w:val="right" w:pos="582"/>
        </w:tabs>
        <w:spacing w:line="240" w:lineRule="auto"/>
        <w:ind w:left="680" w:hanging="340"/>
        <w:rPr>
          <w:rFonts w:cs="IRNazli"/>
          <w:sz w:val="28"/>
          <w:szCs w:val="28"/>
          <w:rtl/>
          <w:lang w:bidi="fa-IR"/>
        </w:rPr>
      </w:pPr>
      <w:r w:rsidRPr="003B13DA">
        <w:rPr>
          <w:rFonts w:cs="IRNazli" w:hint="cs"/>
          <w:sz w:val="28"/>
          <w:szCs w:val="28"/>
          <w:rtl/>
          <w:lang w:bidi="fa-IR"/>
        </w:rPr>
        <w:t>ازدواج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cs="IRNazli" w:hint="cs"/>
          <w:sz w:val="28"/>
          <w:szCs w:val="28"/>
          <w:rtl/>
          <w:lang w:bidi="fa-IR"/>
        </w:rPr>
        <w:t>با خدیجه براساس تقدیر الهی بود. خداوند متعال برای پیامبرش همسری انتخاب کرد که شایسته او بود، با او همکاری می‌کرد و مصیبتها را می‌کاست و او را در حمل مسئولیتهای رسالتش یاری می‌نمود و در غمهایش شریک بود</w:t>
      </w:r>
      <w:r w:rsidRPr="00CA7C13">
        <w:rPr>
          <w:rStyle w:val="FootnoteReference"/>
          <w:rFonts w:cs="IRNazli"/>
          <w:sz w:val="28"/>
          <w:szCs w:val="28"/>
          <w:rtl/>
          <w:lang w:bidi="fa-IR"/>
        </w:rPr>
        <w:footnoteReference w:id="179"/>
      </w:r>
      <w:r w:rsidR="00724413">
        <w:rPr>
          <w:rFonts w:cs="IRNazli"/>
          <w:sz w:val="28"/>
          <w:szCs w:val="28"/>
          <w:lang w:bidi="fa-IR"/>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 xml:space="preserve">شیخ محمد غزالی </w:t>
      </w:r>
      <w:r w:rsidR="003370DA" w:rsidRPr="003370DA">
        <w:rPr>
          <w:rFonts w:ascii="CTraditional Arabic" w:hAnsi="CTraditional Arabic" w:cs="CTraditional Arabic" w:hint="cs"/>
          <w:sz w:val="28"/>
          <w:szCs w:val="28"/>
          <w:rtl/>
          <w:lang w:bidi="fa-IR"/>
        </w:rPr>
        <w:t>/</w:t>
      </w:r>
      <w:r w:rsidRPr="003B13DA">
        <w:rPr>
          <w:rFonts w:cs="IRNazli" w:hint="cs"/>
          <w:sz w:val="28"/>
          <w:szCs w:val="28"/>
          <w:rtl/>
          <w:lang w:bidi="fa-IR"/>
        </w:rPr>
        <w:t xml:space="preserve"> می‌گوید: خدیجه نمون</w:t>
      </w:r>
      <w:r w:rsidR="00671026">
        <w:rPr>
          <w:rFonts w:cs="IRNazli" w:hint="cs"/>
          <w:sz w:val="28"/>
          <w:szCs w:val="28"/>
          <w:rtl/>
          <w:lang w:bidi="fa-IR"/>
        </w:rPr>
        <w:t>ۀ</w:t>
      </w:r>
      <w:r w:rsidRPr="003B13DA">
        <w:rPr>
          <w:rFonts w:cs="IRNazli" w:hint="cs"/>
          <w:sz w:val="28"/>
          <w:szCs w:val="28"/>
          <w:rtl/>
          <w:lang w:bidi="fa-IR"/>
        </w:rPr>
        <w:t xml:space="preserve"> زیبا برای زنی است که زندگی مردی بزرگ را تکمیل می‌کند و با او در زندگی شریک می‌شود. صاحبان رسالت</w:t>
      </w:r>
      <w:r w:rsidR="001C342D">
        <w:rPr>
          <w:rFonts w:cs="IRNazli" w:hint="eastAsia"/>
          <w:sz w:val="28"/>
          <w:szCs w:val="28"/>
          <w:rtl/>
          <w:lang w:bidi="fa-IR"/>
        </w:rPr>
        <w:t>‌</w:t>
      </w:r>
      <w:r w:rsidRPr="003B13DA">
        <w:rPr>
          <w:rFonts w:cs="IRNazli" w:hint="cs"/>
          <w:sz w:val="28"/>
          <w:szCs w:val="28"/>
          <w:rtl/>
          <w:lang w:bidi="fa-IR"/>
        </w:rPr>
        <w:t>ها دلهای بسیار حساسی دارند و با فریبکاری بزرگی از وضعیتی که می‌خواهند آن را دگرگون کنند، مواجه می‌شوند و جهاد بزرگی را در راه خیری که می‌خواهند آن را تثبیت کنند انجام می‌دهند و سختی</w:t>
      </w:r>
      <w:r w:rsidR="00E31A8F">
        <w:rPr>
          <w:rFonts w:cs="IRNazli" w:hint="eastAsia"/>
          <w:sz w:val="28"/>
          <w:szCs w:val="28"/>
          <w:lang w:bidi="fa-IR"/>
        </w:rPr>
        <w:t>‌</w:t>
      </w:r>
      <w:r w:rsidRPr="003B13DA">
        <w:rPr>
          <w:rFonts w:cs="IRNazli" w:hint="cs"/>
          <w:sz w:val="28"/>
          <w:szCs w:val="28"/>
          <w:rtl/>
          <w:lang w:bidi="fa-IR"/>
        </w:rPr>
        <w:t>های آن را تحمل می‌نمایند بنابراین، آنها بیش از دیگران نیازمند کسی هستند که در زندگی خصوصی، آنان را شادمان و سرحال کند و خدیجه در داشتن این خصلتها، گوی سبقت را از همه ربوده بود و در زندگی محمد</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اثر بزرگی به جا گذاشت</w:t>
      </w:r>
      <w:r w:rsidRPr="00CA7C13">
        <w:rPr>
          <w:rStyle w:val="FootnoteReference"/>
          <w:rFonts w:cs="IRNazli"/>
          <w:sz w:val="28"/>
          <w:szCs w:val="28"/>
          <w:rtl/>
          <w:lang w:bidi="fa-IR"/>
        </w:rPr>
        <w:footnoteReference w:id="180"/>
      </w:r>
      <w:r w:rsidR="00724413">
        <w:rPr>
          <w:rFonts w:cs="IRNazli"/>
          <w:sz w:val="28"/>
          <w:szCs w:val="28"/>
          <w:lang w:bidi="fa-IR"/>
        </w:rPr>
        <w:t>.</w:t>
      </w:r>
    </w:p>
    <w:p w:rsidR="00CA20C5" w:rsidRPr="003B13DA" w:rsidRDefault="00CA20C5" w:rsidP="001A43CD">
      <w:pPr>
        <w:pStyle w:val="StyleComplexBLotus12ptJustifiedFirstline05cmCharCharChar"/>
        <w:numPr>
          <w:ilvl w:val="0"/>
          <w:numId w:val="17"/>
        </w:numPr>
        <w:tabs>
          <w:tab w:val="right" w:pos="582"/>
        </w:tabs>
        <w:spacing w:line="240" w:lineRule="auto"/>
        <w:ind w:left="680" w:hanging="340"/>
        <w:rPr>
          <w:rFonts w:cs="IRNazli"/>
          <w:sz w:val="28"/>
          <w:szCs w:val="28"/>
          <w:rtl/>
          <w:lang w:bidi="fa-IR"/>
        </w:rPr>
      </w:pPr>
      <w:r w:rsidRPr="003B13DA">
        <w:rPr>
          <w:rFonts w:cs="IRNazli" w:hint="cs"/>
          <w:sz w:val="28"/>
          <w:szCs w:val="28"/>
          <w:rtl/>
          <w:lang w:bidi="fa-IR"/>
        </w:rPr>
        <w:t>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طعم تلخ از دست دادن فرزندان را چشید همان طور که قبل از آن طعم تلخ از دست دادن پدر و مادر را چشیده بود. خواست خدا چنین بود، و او حکیم و داناست، که هیچ یک از فرزندان پسرش زنده نماند تا برای بعضی بهانه و دستاویزی برای مبتلا شدن به فتنه نشوند. حکمت عنایت نمودن فرزندان پسر به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از جانب خداوند این بود تا سرشت انسانی او تکمیل گردد و نیازهای نفسانی او برطرف گردد و علاوه بر آن هیچ خودخواه و کینه‌توزی کمال مردانگی پیامبر را خرده نگیرد و دروغ‌پردازی به او دروغی نسبت ندهد. سپس در عهد کودکی خداوند، پسرانش را از وی گرفت تا مورد دلجویی و تسلیتی باشد برای کسانی که فرزند پسر ندارند یا صاحب پسر می‌شوند و سپس پسرانشان می‌میرند و نیز در گذشت پسران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1C342D">
        <w:rPr>
          <w:rFonts w:cs="IRNazli" w:hint="cs"/>
          <w:spacing w:val="-2"/>
          <w:sz w:val="28"/>
          <w:szCs w:val="28"/>
          <w:rtl/>
          <w:lang w:bidi="fa-IR"/>
        </w:rPr>
        <w:t>نوعی آزمایش و گرفتار شدن به مصیبت بود؛ چرا که پیامبران بیش از دیگران به مصیبت گرفتار می‌شوند</w:t>
      </w:r>
      <w:r w:rsidRPr="001C342D">
        <w:rPr>
          <w:rStyle w:val="FootnoteReference"/>
          <w:rFonts w:cs="IRNazli"/>
          <w:spacing w:val="-2"/>
          <w:sz w:val="28"/>
          <w:szCs w:val="28"/>
          <w:rtl/>
          <w:lang w:bidi="fa-IR"/>
        </w:rPr>
        <w:footnoteReference w:id="181"/>
      </w:r>
      <w:r w:rsidRPr="001C342D">
        <w:rPr>
          <w:rFonts w:cs="IRNazli" w:hint="cs"/>
          <w:spacing w:val="-2"/>
          <w:sz w:val="28"/>
          <w:szCs w:val="28"/>
          <w:rtl/>
          <w:lang w:bidi="fa-IR"/>
        </w:rPr>
        <w:t xml:space="preserve"> و خداوند خواسته بود تا دلسوزی و غمخواری را بخشی از وجود او بگرداند؛ زیرا مردانی که به رهبری ملت</w:t>
      </w:r>
      <w:r w:rsidR="001C342D">
        <w:rPr>
          <w:rFonts w:cs="IRNazli" w:hint="eastAsia"/>
          <w:spacing w:val="-2"/>
          <w:sz w:val="28"/>
          <w:szCs w:val="28"/>
          <w:rtl/>
          <w:lang w:bidi="fa-IR"/>
        </w:rPr>
        <w:t>‌</w:t>
      </w:r>
      <w:r w:rsidRPr="001C342D">
        <w:rPr>
          <w:rFonts w:cs="IRNazli" w:hint="cs"/>
          <w:spacing w:val="-2"/>
          <w:sz w:val="28"/>
          <w:szCs w:val="28"/>
          <w:rtl/>
          <w:lang w:bidi="fa-IR"/>
        </w:rPr>
        <w:t xml:space="preserve">ها و پرداختن به امورشان می‌پردازند به سنگدلی گرایش نمی‌یابند مگر اینکه قلبشان با سنگدلی </w:t>
      </w:r>
      <w:r w:rsidRPr="001C342D">
        <w:rPr>
          <w:rFonts w:cs="IRNazli" w:hint="cs"/>
          <w:spacing w:val="-4"/>
          <w:sz w:val="28"/>
          <w:szCs w:val="28"/>
          <w:rtl/>
          <w:lang w:bidi="fa-IR"/>
        </w:rPr>
        <w:t>و مقدم داشتن خود، خوی گرفته باشد و در شادی</w:t>
      </w:r>
      <w:r w:rsidR="001C342D" w:rsidRPr="001C342D">
        <w:rPr>
          <w:rFonts w:cs="IRNazli" w:hint="eastAsia"/>
          <w:spacing w:val="-4"/>
          <w:sz w:val="28"/>
          <w:szCs w:val="28"/>
          <w:rtl/>
          <w:lang w:bidi="fa-IR"/>
        </w:rPr>
        <w:t>‌</w:t>
      </w:r>
      <w:r w:rsidRPr="001C342D">
        <w:rPr>
          <w:rFonts w:cs="IRNazli" w:hint="cs"/>
          <w:spacing w:val="-4"/>
          <w:sz w:val="28"/>
          <w:szCs w:val="28"/>
          <w:rtl/>
          <w:lang w:bidi="fa-IR"/>
        </w:rPr>
        <w:t>هایی زیسته باشند که هیچ</w:t>
      </w:r>
      <w:r w:rsidRPr="001C342D">
        <w:rPr>
          <w:rFonts w:cs="IRNazli" w:hint="cs"/>
          <w:spacing w:val="-2"/>
          <w:sz w:val="28"/>
          <w:szCs w:val="28"/>
          <w:rtl/>
          <w:lang w:bidi="fa-IR"/>
        </w:rPr>
        <w:t xml:space="preserve"> امر ناخوشایندی صفای آن را تیره نکرده است، اما مردی که دردها را تجربه کرده است، بهتر از هم</w:t>
      </w:r>
      <w:r w:rsidR="00671026" w:rsidRPr="001C342D">
        <w:rPr>
          <w:rFonts w:cs="IRNazli" w:hint="cs"/>
          <w:spacing w:val="-2"/>
          <w:sz w:val="28"/>
          <w:szCs w:val="28"/>
          <w:rtl/>
          <w:lang w:bidi="fa-IR"/>
        </w:rPr>
        <w:t>ۀ</w:t>
      </w:r>
      <w:r w:rsidRPr="001C342D">
        <w:rPr>
          <w:rFonts w:cs="IRNazli" w:hint="cs"/>
          <w:spacing w:val="-2"/>
          <w:sz w:val="28"/>
          <w:szCs w:val="28"/>
          <w:rtl/>
          <w:lang w:bidi="fa-IR"/>
        </w:rPr>
        <w:t xml:space="preserve"> مردم به همدردی غمزده‌ها و مداوای زخمیان می‌شتابد</w:t>
      </w:r>
      <w:r w:rsidRPr="001C342D">
        <w:rPr>
          <w:rStyle w:val="FootnoteReference"/>
          <w:rFonts w:cs="IRNazli"/>
          <w:spacing w:val="-2"/>
          <w:sz w:val="28"/>
          <w:szCs w:val="28"/>
          <w:rtl/>
          <w:lang w:bidi="fa-IR"/>
        </w:rPr>
        <w:footnoteReference w:id="182"/>
      </w:r>
      <w:r w:rsidR="00724413" w:rsidRPr="001C342D">
        <w:rPr>
          <w:rFonts w:cs="IRNazli"/>
          <w:spacing w:val="-2"/>
          <w:sz w:val="28"/>
          <w:szCs w:val="28"/>
          <w:lang w:bidi="fa-IR"/>
        </w:rPr>
        <w:t>.</w:t>
      </w:r>
    </w:p>
    <w:p w:rsidR="00CA20C5" w:rsidRPr="003B13DA" w:rsidRDefault="00CA20C5" w:rsidP="001A43CD">
      <w:pPr>
        <w:pStyle w:val="StyleComplexBLotus12ptJustifiedFirstline05cmCharCharChar"/>
        <w:numPr>
          <w:ilvl w:val="0"/>
          <w:numId w:val="17"/>
        </w:numPr>
        <w:tabs>
          <w:tab w:val="right" w:pos="582"/>
        </w:tabs>
        <w:spacing w:line="240" w:lineRule="auto"/>
        <w:ind w:left="680" w:hanging="340"/>
        <w:rPr>
          <w:rFonts w:cs="IRNazli"/>
          <w:sz w:val="28"/>
          <w:szCs w:val="28"/>
          <w:rtl/>
          <w:lang w:bidi="fa-IR"/>
        </w:rPr>
      </w:pPr>
      <w:r w:rsidRPr="003B13DA">
        <w:rPr>
          <w:rFonts w:cs="IRNazli" w:hint="cs"/>
          <w:sz w:val="28"/>
          <w:szCs w:val="28"/>
          <w:rtl/>
          <w:lang w:bidi="fa-IR"/>
        </w:rPr>
        <w:t>از خلال داستان ازدواج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با خدیجه به این نتیجه می‌رسیم که هدف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از ازدواج با خدیجه</w:t>
      </w:r>
      <w:r w:rsidR="00361D92">
        <w:rPr>
          <w:rFonts w:cs="IRNazli" w:hint="cs"/>
          <w:sz w:val="28"/>
          <w:szCs w:val="28"/>
          <w:rtl/>
          <w:lang w:bidi="fa-IR"/>
        </w:rPr>
        <w:t xml:space="preserve"> </w:t>
      </w:r>
      <w:r w:rsidRPr="003B13DA">
        <w:rPr>
          <w:rFonts w:cs="IRNazli" w:hint="cs"/>
          <w:sz w:val="28"/>
          <w:szCs w:val="28"/>
          <w:rtl/>
          <w:lang w:bidi="fa-IR"/>
        </w:rPr>
        <w:t>برآورده کردن لذت</w:t>
      </w:r>
      <w:r w:rsidR="001C342D">
        <w:rPr>
          <w:rFonts w:cs="IRNazli" w:hint="eastAsia"/>
          <w:sz w:val="28"/>
          <w:szCs w:val="28"/>
          <w:rtl/>
          <w:lang w:bidi="fa-IR"/>
        </w:rPr>
        <w:t>‌</w:t>
      </w:r>
      <w:r w:rsidRPr="003B13DA">
        <w:rPr>
          <w:rFonts w:cs="IRNazli" w:hint="cs"/>
          <w:sz w:val="28"/>
          <w:szCs w:val="28"/>
          <w:rtl/>
          <w:lang w:bidi="fa-IR"/>
        </w:rPr>
        <w:t>های جسمی و اهتمام به این امور نبود؛ زیرا اگر او مانند دیگر جوانان به این امر اهمیت می‌داد، دلباخت</w:t>
      </w:r>
      <w:r w:rsidR="00671026">
        <w:rPr>
          <w:rFonts w:cs="IRNazli" w:hint="cs"/>
          <w:sz w:val="28"/>
          <w:szCs w:val="28"/>
          <w:rtl/>
          <w:lang w:bidi="fa-IR"/>
        </w:rPr>
        <w:t>ۀ</w:t>
      </w:r>
      <w:r w:rsidRPr="003B13DA">
        <w:rPr>
          <w:rFonts w:cs="IRNazli" w:hint="cs"/>
          <w:sz w:val="28"/>
          <w:szCs w:val="28"/>
          <w:rtl/>
          <w:lang w:bidi="fa-IR"/>
        </w:rPr>
        <w:t xml:space="preserve"> زنی می‌گردید که از نظر سنی از او کوچک‌تر یا هم سن او باشد؛ بلکه پیامبر به شرافت و جایگاه خدیجه در میان قومش علاقمند بود؛ زیرا در جاهلیت به پاکدامنی و پاکیزگی معروف بود.</w:t>
      </w:r>
    </w:p>
    <w:p w:rsidR="00CA20C5" w:rsidRPr="003B13DA" w:rsidRDefault="00CA20C5" w:rsidP="001A43CD">
      <w:pPr>
        <w:pStyle w:val="StyleComplexBLotus12ptJustifiedFirstline05cmCharCharChar"/>
        <w:numPr>
          <w:ilvl w:val="0"/>
          <w:numId w:val="17"/>
        </w:numPr>
        <w:tabs>
          <w:tab w:val="right" w:pos="582"/>
        </w:tabs>
        <w:spacing w:line="240" w:lineRule="auto"/>
        <w:ind w:left="680" w:hanging="340"/>
        <w:rPr>
          <w:rFonts w:cs="IRNazli"/>
          <w:sz w:val="28"/>
          <w:szCs w:val="28"/>
          <w:rtl/>
          <w:lang w:bidi="fa-IR"/>
        </w:rPr>
      </w:pPr>
      <w:r w:rsidRPr="003B13DA">
        <w:rPr>
          <w:rFonts w:cs="IRNazli" w:hint="cs"/>
          <w:sz w:val="28"/>
          <w:szCs w:val="28"/>
          <w:rtl/>
          <w:lang w:bidi="fa-IR"/>
        </w:rPr>
        <w:t>ازدواج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با خدیجه زبان و قلم خاور شناسان و مزدوران سکولاریست آنها را می‌بندد؛ آنانی که کینه اسلام و بغض قدرت فرمانروایی آن را در دل دارند و گمان برده‌اند که در موضوع ازدواج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 xml:space="preserve">میدانی </w:t>
      </w:r>
      <w:r w:rsidRPr="0018238A">
        <w:rPr>
          <w:rFonts w:cs="IRNazli" w:hint="cs"/>
          <w:spacing w:val="-4"/>
          <w:sz w:val="28"/>
          <w:szCs w:val="28"/>
          <w:rtl/>
          <w:lang w:bidi="fa-IR"/>
        </w:rPr>
        <w:t>یافته‌اند که می‌توانند در آن بتازند و به اسلام ضربه بزنند، آنها از پیامبر اکرم</w:t>
      </w:r>
      <w:r w:rsidR="00361D92" w:rsidRPr="0018238A">
        <w:rPr>
          <w:rFonts w:cs="IRNazli" w:hint="cs"/>
          <w:spacing w:val="-4"/>
          <w:sz w:val="28"/>
          <w:szCs w:val="28"/>
          <w:rtl/>
          <w:lang w:bidi="fa-IR"/>
        </w:rPr>
        <w:t xml:space="preserve"> </w:t>
      </w:r>
      <w:r w:rsidR="003B13DA" w:rsidRPr="0018238A">
        <w:rPr>
          <w:rFonts w:ascii="" w:hAnsi="" w:cs="CTraditional Arabic" w:hint="cs"/>
          <w:spacing w:val="-4"/>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سیمای مردی شهوت ران که غرق در لذت و منافع شخصی می‌باشد به تصویر کشیده‌اند. غافل از اینکه پیامبر تا بیست و پنج سالگی در محیطی جاهلی و آزاد، با پاکدامنی زندگی نموده است بدون اینکه به سوی محیطهای فاسدی که پیرامون او وجود داشته است، برود. سپس با زنی سالمند ازدواج می‌کند که تقریباً دو برابر او سن دارد و با او زندگی را ادامه می‌دهد. خدیجه در سن شصت و پنج سالگی دار فانی را وداع گفت و در این زمان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cs="IRNazli" w:hint="cs"/>
          <w:sz w:val="28"/>
          <w:szCs w:val="28"/>
          <w:rtl/>
          <w:lang w:bidi="fa-IR"/>
        </w:rPr>
        <w:t>پنجاه سال داشت. در طی مدت زندگی با خدیجه در فکر ازدواج مجدد نیفتاد. حساس‌ترین دور</w:t>
      </w:r>
      <w:r w:rsidR="00671026">
        <w:rPr>
          <w:rFonts w:cs="IRNazli" w:hint="cs"/>
          <w:sz w:val="28"/>
          <w:szCs w:val="28"/>
          <w:rtl/>
          <w:lang w:bidi="fa-IR"/>
        </w:rPr>
        <w:t>ۀ</w:t>
      </w:r>
      <w:r w:rsidRPr="003B13DA">
        <w:rPr>
          <w:rFonts w:cs="IRNazli" w:hint="cs"/>
          <w:sz w:val="28"/>
          <w:szCs w:val="28"/>
          <w:rtl/>
          <w:lang w:bidi="fa-IR"/>
        </w:rPr>
        <w:t xml:space="preserve"> زندگی هر انسانی از نظر انگیزه‌ها و غرایز جنسی و تمایل داشتن به چند همسری، سن بیست تا پنجاه سالگی است، اما در این دوران،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cs="IRNazli" w:hint="cs"/>
          <w:sz w:val="28"/>
          <w:szCs w:val="28"/>
          <w:rtl/>
          <w:lang w:bidi="fa-IR"/>
        </w:rPr>
        <w:t>با این وجود به این فکر نیفتاد که ز</w:t>
      </w:r>
      <w:r w:rsidR="00E31A8F">
        <w:rPr>
          <w:rFonts w:cs="IRNazli" w:hint="cs"/>
          <w:sz w:val="28"/>
          <w:szCs w:val="28"/>
          <w:rtl/>
          <w:lang w:bidi="fa-IR"/>
        </w:rPr>
        <w:t>ن یا کنیز دیگری به خانه بیاورد.</w:t>
      </w:r>
    </w:p>
    <w:p w:rsidR="00CA20C5" w:rsidRPr="003B13DA" w:rsidRDefault="00CA20C5" w:rsidP="001C342D">
      <w:pPr>
        <w:pStyle w:val="a7"/>
        <w:rPr>
          <w:rtl/>
        </w:rPr>
      </w:pPr>
      <w:r w:rsidRPr="003B13DA">
        <w:rPr>
          <w:rFonts w:hint="cs"/>
          <w:rtl/>
        </w:rPr>
        <w:t>بعد از فوت ایشان، ازدواج با عایشه و دیگر امهات المؤمنین حکمت و سببی دارد که موجب تقویت ایمان مسلمان به عظمت محمد و جایگاه والا و کمال اخلاقی وی می‌گردد</w:t>
      </w:r>
      <w:r w:rsidRPr="00CA7C13">
        <w:rPr>
          <w:rStyle w:val="FootnoteReference"/>
          <w:rtl/>
        </w:rPr>
        <w:footnoteReference w:id="183"/>
      </w:r>
      <w:r w:rsidR="00724413">
        <w:t>.</w:t>
      </w:r>
    </w:p>
    <w:p w:rsidR="00CA20C5" w:rsidRPr="00530B8A" w:rsidRDefault="00CA20C5" w:rsidP="00FC2123">
      <w:pPr>
        <w:pStyle w:val="a0"/>
        <w:rPr>
          <w:rtl/>
        </w:rPr>
      </w:pPr>
      <w:bookmarkStart w:id="167" w:name="_Toc134241257"/>
      <w:bookmarkStart w:id="168" w:name="_Toc270033108"/>
      <w:bookmarkStart w:id="169" w:name="_Toc439429596"/>
      <w:r w:rsidRPr="00530B8A">
        <w:rPr>
          <w:rFonts w:hint="cs"/>
          <w:rtl/>
        </w:rPr>
        <w:t>مشارکت در بازسازی کعبه</w:t>
      </w:r>
      <w:bookmarkEnd w:id="167"/>
      <w:bookmarkEnd w:id="168"/>
      <w:bookmarkEnd w:id="169"/>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در سن سی و پنج سالگی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قریش تصمیم به بازسازی کعبه، که بر اثر آتش‌سوزی و سیل، دیوارهایش آسیب دیده بود، گرفتند. کعبه همچنان براساس بنای ابراهیم بود و از سنگ</w:t>
      </w:r>
      <w:r w:rsidR="001C342D">
        <w:rPr>
          <w:rFonts w:cs="IRNazli" w:hint="eastAsia"/>
          <w:sz w:val="28"/>
          <w:szCs w:val="28"/>
          <w:rtl/>
          <w:lang w:bidi="fa-IR"/>
        </w:rPr>
        <w:t>‌</w:t>
      </w:r>
      <w:r w:rsidRPr="003B13DA">
        <w:rPr>
          <w:rFonts w:cs="IRNazli" w:hint="cs"/>
          <w:sz w:val="28"/>
          <w:szCs w:val="28"/>
          <w:rtl/>
          <w:lang w:bidi="fa-IR"/>
        </w:rPr>
        <w:t>هایی که هر یک به انداز</w:t>
      </w:r>
      <w:r w:rsidR="00671026">
        <w:rPr>
          <w:rFonts w:cs="IRNazli" w:hint="cs"/>
          <w:sz w:val="28"/>
          <w:szCs w:val="28"/>
          <w:rtl/>
          <w:lang w:bidi="fa-IR"/>
        </w:rPr>
        <w:t>ۀ</w:t>
      </w:r>
      <w:r w:rsidRPr="003B13DA">
        <w:rPr>
          <w:rFonts w:cs="IRNazli" w:hint="cs"/>
          <w:sz w:val="28"/>
          <w:szCs w:val="28"/>
          <w:rtl/>
          <w:lang w:bidi="fa-IR"/>
        </w:rPr>
        <w:t xml:space="preserve"> قامت یک انسان بودند، ساخته شده بود. قریش خواستند آن را منهدم کنند، ولی همه می‌ترسیدند که شروع به تخریب آن بکنند. ولید بن مغیره گفت: من انهدام آن را آغاز می‌کنم. کلنگ را برداشت و بالا رفت و گفت: بار خدایا منحرف نشده‌ایم و جز کار خیر، هدفی نداریم. سپس از ناحیه دو رکن (حجر الاسود و یمانی) آن را منهدم کرد. مردم آن شب منتظر ماندند و گفتند: اگر ولید به بلایی گرفتار شود، چیزی از کعبه را خراب نخواهیم کرد و به حالت قبلی بر می‌گردانیم و اگر به بلایی گرفتار نشد، پس خداوند از آنچه انجام داده‌ایم راضی است. صبح فردا، ولید دوباره شروع به انهدام خان</w:t>
      </w:r>
      <w:r w:rsidR="00671026">
        <w:rPr>
          <w:rFonts w:cs="IRNazli" w:hint="cs"/>
          <w:sz w:val="28"/>
          <w:szCs w:val="28"/>
          <w:rtl/>
          <w:lang w:bidi="fa-IR"/>
        </w:rPr>
        <w:t>ۀ</w:t>
      </w:r>
      <w:r w:rsidRPr="003B13DA">
        <w:rPr>
          <w:rFonts w:cs="IRNazli" w:hint="cs"/>
          <w:sz w:val="28"/>
          <w:szCs w:val="28"/>
          <w:rtl/>
          <w:lang w:bidi="fa-IR"/>
        </w:rPr>
        <w:t xml:space="preserve"> کعبه نمود و مردم نیز با او همکاری کردند تا اینکه به سنگی سبز بسان کوهان شتر که به هم پیوسته بود رسیدند. کار تخریب تقسیم شده بود. هر گوشه‌ای را به قبیله‌ای اختصاص دادند؛ سرداران و بزرگان قریش در نقل و آوردن سنگها و بلند کردن آن مشارکت نمودند. محمد و عمویش، عباس، نیز مشارکت داشتند و سنگ می‌آوردند. عباس به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گفت: جامه‌ات را برگردنت بینداز تا از سنگ</w:t>
      </w:r>
      <w:r w:rsidR="001C342D">
        <w:rPr>
          <w:rFonts w:cs="IRNazli" w:hint="eastAsia"/>
          <w:sz w:val="28"/>
          <w:szCs w:val="28"/>
          <w:rtl/>
          <w:lang w:bidi="fa-IR"/>
        </w:rPr>
        <w:t>‌</w:t>
      </w:r>
      <w:r w:rsidRPr="003B13DA">
        <w:rPr>
          <w:rFonts w:cs="IRNazli" w:hint="cs"/>
          <w:sz w:val="28"/>
          <w:szCs w:val="28"/>
          <w:rtl/>
          <w:lang w:bidi="fa-IR"/>
        </w:rPr>
        <w:t>هایی که بر شانه می‌گذاری آسیب نبینی. ناگهان بیهوش به زمین افتاد و چشمانش به زمین خیره شد. سپس به هوش آمد وگفت: جامه‌ام، جامه‌ام و جامه‌اش به کمرش بسته بود</w:t>
      </w:r>
      <w:r w:rsidRPr="00CA7C13">
        <w:rPr>
          <w:rStyle w:val="FootnoteReference"/>
          <w:rFonts w:cs="IRNazli"/>
          <w:sz w:val="28"/>
          <w:szCs w:val="28"/>
          <w:rtl/>
          <w:lang w:bidi="fa-IR"/>
        </w:rPr>
        <w:footnoteReference w:id="184"/>
      </w:r>
      <w:r w:rsidR="00724413">
        <w:rPr>
          <w:rFonts w:cs="IRNazli"/>
          <w:sz w:val="28"/>
          <w:szCs w:val="28"/>
          <w:lang w:bidi="fa-IR"/>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بعد از بازسازی کعبه نوبت نصب حجرالاسود رسید و از آنجا که نصب حجرالاسود توسط هر قبیله‌ای صورت می‌گرفت، برای آن قبیله امتیاز خاصی محسوب می‌گردید، لذا اختلاف قبایل مختلف با یکدیگر آغاز گردید و اگر ابو امیه بن مغیره نبود، نزدیک بود با یکدیگر وارد جنگ شوند. ابو امیه گفت: ای قریش! نخستین کسی که وارد مسجد می‌شود دربار</w:t>
      </w:r>
      <w:r w:rsidR="00671026">
        <w:rPr>
          <w:rFonts w:cs="IRNazli" w:hint="cs"/>
          <w:sz w:val="28"/>
          <w:szCs w:val="28"/>
          <w:rtl/>
          <w:lang w:bidi="fa-IR"/>
        </w:rPr>
        <w:t>ۀ</w:t>
      </w:r>
      <w:r w:rsidRPr="003B13DA">
        <w:rPr>
          <w:rFonts w:cs="IRNazli" w:hint="cs"/>
          <w:sz w:val="28"/>
          <w:szCs w:val="28"/>
          <w:rtl/>
          <w:lang w:bidi="fa-IR"/>
        </w:rPr>
        <w:t xml:space="preserve"> اختلافی که در میان شما پیش آمده است، داور قرار دهید. آنها پذیرفتند و منتظر ماندند تا چه کسی وارد مسجد خواهد شد. با ورود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1C342D">
        <w:rPr>
          <w:rFonts w:cs="IRNazli" w:hint="cs"/>
          <w:spacing w:val="-4"/>
          <w:sz w:val="28"/>
          <w:szCs w:val="28"/>
          <w:rtl/>
          <w:lang w:bidi="fa-IR"/>
        </w:rPr>
        <w:t>همه گفتند: محمد امین است و داوری او را قبول داریم. رسول الله پارچه‌ای خواست و حجرالاسود را با دست</w:t>
      </w:r>
      <w:r w:rsidR="00FC2123" w:rsidRPr="001C342D">
        <w:rPr>
          <w:rFonts w:cs="IRNazli" w:hint="eastAsia"/>
          <w:spacing w:val="-4"/>
          <w:sz w:val="28"/>
          <w:szCs w:val="28"/>
          <w:rtl/>
          <w:lang w:bidi="fa-IR"/>
        </w:rPr>
        <w:t>‌</w:t>
      </w:r>
      <w:r w:rsidRPr="001C342D">
        <w:rPr>
          <w:rFonts w:cs="IRNazli" w:hint="cs"/>
          <w:spacing w:val="-4"/>
          <w:sz w:val="28"/>
          <w:szCs w:val="28"/>
          <w:rtl/>
          <w:lang w:bidi="fa-IR"/>
        </w:rPr>
        <w:t>های خود در آن گذاشت. سپس به سرداران قوم گفت: هر کدام گوشه‌ای از پارچه را بگیرند و بلند کنند، آن گاه آن را با دستان خود در محلش قرار داد.</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 xml:space="preserve">ارتفاع کعبه هجده ذراع شد و دروازه‌اش را چنان از زمین بلند کردند که با نردبان باید بالا می‌رفتند و بدین صورت از ورود سیل به داخل کعبه جلوگیری کردند و بر </w:t>
      </w:r>
      <w:r w:rsidRPr="00A50EB6">
        <w:rPr>
          <w:rFonts w:cs="IRNazli" w:hint="cs"/>
          <w:spacing w:val="-4"/>
          <w:sz w:val="28"/>
          <w:szCs w:val="28"/>
          <w:rtl/>
          <w:lang w:bidi="fa-IR"/>
        </w:rPr>
        <w:t>شش ستون چوبی سقف کعبه را زدند و چون متعهد شده بودند که با مال حلال کعبه را بازسازی کنند، لذا نتوانستند آن را به طور کامل بازسازی کنند و بخشی از حجر اسماعیل را متروک گذاشتند و فقط گرد آن دیوار کوچکی بنا کردند که نشانی از آن بماند</w:t>
      </w:r>
      <w:r w:rsidRPr="00A50EB6">
        <w:rPr>
          <w:rStyle w:val="FootnoteReference"/>
          <w:rFonts w:cs="IRNazli"/>
          <w:spacing w:val="-4"/>
          <w:sz w:val="28"/>
          <w:szCs w:val="28"/>
          <w:rtl/>
          <w:lang w:bidi="fa-IR"/>
        </w:rPr>
        <w:footnoteReference w:id="185"/>
      </w:r>
      <w:r w:rsidR="00724413" w:rsidRPr="00A50EB6">
        <w:rPr>
          <w:rFonts w:cs="IRNazli"/>
          <w:spacing w:val="-4"/>
          <w:sz w:val="28"/>
          <w:szCs w:val="28"/>
          <w:lang w:bidi="fa-IR"/>
        </w:rPr>
        <w:t>.</w:t>
      </w:r>
    </w:p>
    <w:p w:rsidR="00CA20C5" w:rsidRPr="003B13DA" w:rsidRDefault="00CA20C5" w:rsidP="00AF6B9D">
      <w:pPr>
        <w:pStyle w:val="a0"/>
        <w:rPr>
          <w:rtl/>
        </w:rPr>
      </w:pPr>
      <w:bookmarkStart w:id="170" w:name="_Toc134241258"/>
      <w:bookmarkStart w:id="171" w:name="_Toc270033109"/>
      <w:bookmarkStart w:id="172" w:name="_Toc439429597"/>
      <w:r w:rsidRPr="003B13DA">
        <w:rPr>
          <w:rFonts w:hint="cs"/>
          <w:rtl/>
        </w:rPr>
        <w:t>درس</w:t>
      </w:r>
      <w:r w:rsidR="00D97736">
        <w:rPr>
          <w:rFonts w:hint="eastAsia"/>
          <w:rtl/>
        </w:rPr>
        <w:t>‌</w:t>
      </w:r>
      <w:r w:rsidRPr="003B13DA">
        <w:rPr>
          <w:rFonts w:hint="cs"/>
          <w:rtl/>
        </w:rPr>
        <w:t>ها، فوائد و عبرت</w:t>
      </w:r>
      <w:r w:rsidR="00E31A8F">
        <w:rPr>
          <w:rFonts w:hint="eastAsia"/>
        </w:rPr>
        <w:t>‌</w:t>
      </w:r>
      <w:r w:rsidRPr="003B13DA">
        <w:rPr>
          <w:rFonts w:hint="cs"/>
          <w:rtl/>
        </w:rPr>
        <w:t>ها</w:t>
      </w:r>
      <w:bookmarkEnd w:id="170"/>
      <w:bookmarkEnd w:id="171"/>
      <w:bookmarkEnd w:id="172"/>
    </w:p>
    <w:p w:rsidR="00CA20C5" w:rsidRPr="003B13DA" w:rsidRDefault="00CA20C5" w:rsidP="003800AF">
      <w:pPr>
        <w:pStyle w:val="StyleComplexBLotus12ptJustifiedFirstline05cmCharCharChar"/>
        <w:numPr>
          <w:ilvl w:val="0"/>
          <w:numId w:val="18"/>
        </w:numPr>
        <w:tabs>
          <w:tab w:val="right" w:pos="582"/>
        </w:tabs>
        <w:spacing w:line="240" w:lineRule="auto"/>
        <w:ind w:left="680" w:hanging="340"/>
        <w:rPr>
          <w:rFonts w:cs="IRNazli"/>
          <w:sz w:val="28"/>
          <w:szCs w:val="28"/>
          <w:rtl/>
          <w:lang w:bidi="fa-IR"/>
        </w:rPr>
      </w:pPr>
      <w:r w:rsidRPr="003B13DA">
        <w:rPr>
          <w:rFonts w:cs="IRNazli" w:hint="cs"/>
          <w:sz w:val="28"/>
          <w:szCs w:val="28"/>
          <w:rtl/>
          <w:lang w:bidi="fa-IR"/>
        </w:rPr>
        <w:t>کعبه نزد قریشیان از اهمیت و تقدسی خاص برخوردار بود و برای مقدس بودن کعبه همین کافی است که ابراهیم و فرزندش اسماعیل به دستور خدا اساس آن را بنا نهادند و پایه‌هایش را بالا بردند تا اولین خانه‌ای باشد که برای عبادت خداوند یکتا در زمین ساخته شده است.</w:t>
      </w:r>
    </w:p>
    <w:p w:rsidR="00CA20C5" w:rsidRPr="003B13DA" w:rsidRDefault="00CA20C5" w:rsidP="003800AF">
      <w:pPr>
        <w:pStyle w:val="StyleComplexBLotus12ptJustifiedFirstline05cmCharCharChar"/>
        <w:numPr>
          <w:ilvl w:val="0"/>
          <w:numId w:val="18"/>
        </w:numPr>
        <w:tabs>
          <w:tab w:val="right" w:pos="582"/>
        </w:tabs>
        <w:spacing w:line="240" w:lineRule="auto"/>
        <w:ind w:left="680" w:hanging="340"/>
        <w:rPr>
          <w:rFonts w:cs="IRNazli"/>
          <w:sz w:val="28"/>
          <w:szCs w:val="28"/>
          <w:rtl/>
          <w:lang w:bidi="fa-IR"/>
        </w:rPr>
      </w:pPr>
      <w:r w:rsidRPr="003B13DA">
        <w:rPr>
          <w:rFonts w:cs="IRNazli" w:hint="cs"/>
          <w:sz w:val="28"/>
          <w:szCs w:val="28"/>
          <w:rtl/>
          <w:lang w:bidi="fa-IR"/>
        </w:rPr>
        <w:t xml:space="preserve">به طور کلی کعبه چهار بار بازسازی شده است. نخستین بار ابراهیم </w:t>
      </w:r>
      <w:r w:rsidR="00C8379C" w:rsidRPr="00C8379C">
        <w:rPr>
          <w:rFonts w:cs="CTraditional Arabic" w:hint="cs"/>
          <w:sz w:val="28"/>
          <w:szCs w:val="28"/>
          <w:rtl/>
          <w:lang w:bidi="fa-IR"/>
        </w:rPr>
        <w:t>÷</w:t>
      </w:r>
      <w:r w:rsidRPr="003B13DA">
        <w:rPr>
          <w:rFonts w:cs="IRNazli" w:hint="cs"/>
          <w:sz w:val="28"/>
          <w:szCs w:val="28"/>
          <w:rtl/>
          <w:lang w:bidi="fa-IR"/>
        </w:rPr>
        <w:t xml:space="preserve"> آن را به کمک فرزندش، اسماعیل ساخت. مرتب</w:t>
      </w:r>
      <w:r w:rsidR="00671026">
        <w:rPr>
          <w:rFonts w:cs="IRNazli" w:hint="cs"/>
          <w:sz w:val="28"/>
          <w:szCs w:val="28"/>
          <w:rtl/>
          <w:lang w:bidi="fa-IR"/>
        </w:rPr>
        <w:t>ۀ</w:t>
      </w:r>
      <w:r w:rsidRPr="003B13DA">
        <w:rPr>
          <w:rFonts w:cs="IRNazli" w:hint="cs"/>
          <w:sz w:val="28"/>
          <w:szCs w:val="28"/>
          <w:rtl/>
          <w:lang w:bidi="fa-IR"/>
        </w:rPr>
        <w:t xml:space="preserve"> دوم قریش بنای آن را تجدید نمودند و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نیز در آن مشارکت داشت و مرتب</w:t>
      </w:r>
      <w:r w:rsidR="00671026">
        <w:rPr>
          <w:rFonts w:cs="IRNazli" w:hint="cs"/>
          <w:sz w:val="28"/>
          <w:szCs w:val="28"/>
          <w:rtl/>
          <w:lang w:bidi="fa-IR"/>
        </w:rPr>
        <w:t>ۀ</w:t>
      </w:r>
      <w:r w:rsidRPr="003B13DA">
        <w:rPr>
          <w:rFonts w:cs="IRNazli" w:hint="cs"/>
          <w:sz w:val="28"/>
          <w:szCs w:val="28"/>
          <w:rtl/>
          <w:lang w:bidi="fa-IR"/>
        </w:rPr>
        <w:t xml:space="preserve"> سوم در زمان یزید بن معاویه بر اثر اینکه حصین سکونی ابن زبیر را محاصره کرد تا تسلیم شود دچار آتش‌سوزی گردید و ویران شد. بنابراین ابن زبیر آن را بازسازی کرد و مرتب</w:t>
      </w:r>
      <w:r w:rsidR="00671026">
        <w:rPr>
          <w:rFonts w:cs="IRNazli" w:hint="cs"/>
          <w:sz w:val="28"/>
          <w:szCs w:val="28"/>
          <w:rtl/>
          <w:lang w:bidi="fa-IR"/>
        </w:rPr>
        <w:t>ۀ</w:t>
      </w:r>
      <w:r w:rsidRPr="003B13DA">
        <w:rPr>
          <w:rFonts w:cs="IRNazli" w:hint="cs"/>
          <w:sz w:val="28"/>
          <w:szCs w:val="28"/>
          <w:rtl/>
          <w:lang w:bidi="fa-IR"/>
        </w:rPr>
        <w:t xml:space="preserve"> چهارم در زمان عبدالملک بن مروان بعداز کشته شدن ابن زبیر بود که عبدالملک بن مروان کعبه را به همان بنای سابق قریش برگرداند که در زمان پیامبر بود؛ زیرا ابن زبیر کعبه را بلندتر نموده بود و شش ذراعی که در بنای قریش از آن بیرون مانده بود به آن اضافه نمود و برای کعبه دو دروازه ساخت. آنچه موجب توسع</w:t>
      </w:r>
      <w:r w:rsidR="00671026">
        <w:rPr>
          <w:rFonts w:cs="IRNazli" w:hint="cs"/>
          <w:sz w:val="28"/>
          <w:szCs w:val="28"/>
          <w:rtl/>
          <w:lang w:bidi="fa-IR"/>
        </w:rPr>
        <w:t>ۀ</w:t>
      </w:r>
      <w:r w:rsidRPr="003B13DA">
        <w:rPr>
          <w:rFonts w:cs="IRNazli" w:hint="cs"/>
          <w:sz w:val="28"/>
          <w:szCs w:val="28"/>
          <w:rtl/>
          <w:lang w:bidi="fa-IR"/>
        </w:rPr>
        <w:t xml:space="preserve"> کعبه توسط ابن زبیر گردید، حدیثی است که عایشه از پیامبر خدا روایت نموده بود که فرمود: «اگر قوم تو تازه مسلمان نبودند، دستور می‌دادم که کعبه را به همان بنای قبلی بسازند و دروازه‌ای از ناحیه مشرق و دروازه‌ای از ناحیه مغرب برای آن می‌گشودم و آنها را به زمین می‌چسباندم؛ آن وقت کع</w:t>
      </w:r>
      <w:r w:rsidR="00724413">
        <w:rPr>
          <w:rFonts w:cs="IRNazli" w:hint="cs"/>
          <w:sz w:val="28"/>
          <w:szCs w:val="28"/>
          <w:rtl/>
          <w:lang w:bidi="fa-IR"/>
        </w:rPr>
        <w:t>به به پایه‌های ابراهیم برمی‌گشت</w:t>
      </w:r>
      <w:r w:rsidRPr="003B13DA">
        <w:rPr>
          <w:rFonts w:cs="IRNazli" w:hint="cs"/>
          <w:sz w:val="28"/>
          <w:szCs w:val="28"/>
          <w:rtl/>
          <w:lang w:bidi="fa-IR"/>
        </w:rPr>
        <w:t>»</w:t>
      </w:r>
      <w:r w:rsidRPr="00CA7C13">
        <w:rPr>
          <w:rStyle w:val="FootnoteReference"/>
          <w:rFonts w:cs="IRNazli"/>
          <w:sz w:val="28"/>
          <w:szCs w:val="28"/>
          <w:rtl/>
          <w:lang w:bidi="fa-IR"/>
        </w:rPr>
        <w:footnoteReference w:id="186"/>
      </w:r>
      <w:r w:rsidR="00724413">
        <w:rPr>
          <w:rFonts w:cs="IRNazli"/>
          <w:sz w:val="28"/>
          <w:szCs w:val="28"/>
          <w:lang w:bidi="fa-IR"/>
        </w:rPr>
        <w:t>.</w:t>
      </w:r>
    </w:p>
    <w:p w:rsidR="00CA20C5" w:rsidRPr="003B13DA" w:rsidRDefault="00CA20C5" w:rsidP="003800AF">
      <w:pPr>
        <w:pStyle w:val="StyleComplexBLotus12ptJustifiedFirstline05cmCharCharChar"/>
        <w:numPr>
          <w:ilvl w:val="0"/>
          <w:numId w:val="18"/>
        </w:numPr>
        <w:tabs>
          <w:tab w:val="right" w:pos="582"/>
        </w:tabs>
        <w:spacing w:line="240" w:lineRule="auto"/>
        <w:ind w:left="680" w:hanging="340"/>
        <w:rPr>
          <w:rFonts w:cs="IRNazli"/>
          <w:sz w:val="28"/>
          <w:szCs w:val="28"/>
          <w:rtl/>
          <w:lang w:bidi="fa-IR"/>
        </w:rPr>
      </w:pPr>
      <w:r w:rsidRPr="003B13DA">
        <w:rPr>
          <w:rFonts w:cs="IRNazli" w:hint="cs"/>
          <w:sz w:val="28"/>
          <w:szCs w:val="28"/>
          <w:rtl/>
          <w:lang w:bidi="fa-IR"/>
        </w:rPr>
        <w:t>حل اختلاف موفقیت آمیز و عادلانه که همه به آن راضی شدند و از جنگ</w:t>
      </w:r>
      <w:r w:rsidR="00E31A8F">
        <w:rPr>
          <w:rFonts w:cs="IRNazli" w:hint="eastAsia"/>
          <w:sz w:val="28"/>
          <w:szCs w:val="28"/>
          <w:lang w:bidi="fa-IR"/>
        </w:rPr>
        <w:t>‌</w:t>
      </w:r>
      <w:r w:rsidRPr="003B13DA">
        <w:rPr>
          <w:rFonts w:cs="IRNazli" w:hint="cs"/>
          <w:sz w:val="28"/>
          <w:szCs w:val="28"/>
          <w:rtl/>
          <w:lang w:bidi="fa-IR"/>
        </w:rPr>
        <w:t>های خونینی که در آستان</w:t>
      </w:r>
      <w:r w:rsidR="00671026">
        <w:rPr>
          <w:rFonts w:cs="IRNazli" w:hint="cs"/>
          <w:sz w:val="28"/>
          <w:szCs w:val="28"/>
          <w:rtl/>
          <w:lang w:bidi="fa-IR"/>
        </w:rPr>
        <w:t>ۀ</w:t>
      </w:r>
      <w:r w:rsidRPr="003B13DA">
        <w:rPr>
          <w:rFonts w:cs="IRNazli" w:hint="cs"/>
          <w:sz w:val="28"/>
          <w:szCs w:val="28"/>
          <w:rtl/>
          <w:lang w:bidi="fa-IR"/>
        </w:rPr>
        <w:t xml:space="preserve"> درگرفتن بود، جلوگیری کرد و همه قبیله‌ها آن را پذیرفتند و بدین صورت افتخار نصب حجرالاسود تنها به یک قبیله اختصاص نیافت و تدبیر و درایت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برای حل این بحران دشوار و حل نشدنی تقدیرالهی بود. قریش نیز این حکمیت را پذیرفتند؛ زیرا می‌دانستند که محمد، امینی است که ستم نمی‌کند و از کسی طرفداری نمی‌نماید و امین خانه و روحها و خونهاست</w:t>
      </w:r>
      <w:r w:rsidRPr="00CA7C13">
        <w:rPr>
          <w:rStyle w:val="FootnoteReference"/>
          <w:rFonts w:cs="IRNazli"/>
          <w:sz w:val="28"/>
          <w:szCs w:val="28"/>
          <w:rtl/>
          <w:lang w:bidi="fa-IR"/>
        </w:rPr>
        <w:footnoteReference w:id="187"/>
      </w:r>
      <w:r w:rsidR="00724413">
        <w:rPr>
          <w:rFonts w:cs="IRNazli"/>
          <w:sz w:val="28"/>
          <w:szCs w:val="28"/>
          <w:lang w:bidi="fa-IR"/>
        </w:rPr>
        <w:t>.</w:t>
      </w:r>
    </w:p>
    <w:p w:rsidR="00CA20C5" w:rsidRPr="003B13DA" w:rsidRDefault="00CA20C5" w:rsidP="003800AF">
      <w:pPr>
        <w:pStyle w:val="StyleComplexBLotus12ptJustifiedFirstline05cmCharCharChar"/>
        <w:numPr>
          <w:ilvl w:val="0"/>
          <w:numId w:val="18"/>
        </w:numPr>
        <w:tabs>
          <w:tab w:val="right" w:pos="582"/>
        </w:tabs>
        <w:spacing w:line="240" w:lineRule="auto"/>
        <w:ind w:left="680" w:hanging="340"/>
        <w:rPr>
          <w:rFonts w:cs="IRNazli"/>
          <w:sz w:val="28"/>
          <w:szCs w:val="28"/>
          <w:rtl/>
          <w:lang w:bidi="fa-IR"/>
        </w:rPr>
      </w:pPr>
      <w:r w:rsidRPr="003B13DA">
        <w:rPr>
          <w:rFonts w:cs="IRNazli" w:hint="cs"/>
          <w:sz w:val="28"/>
          <w:szCs w:val="28"/>
          <w:rtl/>
          <w:lang w:bidi="fa-IR"/>
        </w:rPr>
        <w:t>واقعه تجدید بنای کعبه جایگاه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cs="IRNazli" w:hint="cs"/>
          <w:sz w:val="28"/>
          <w:szCs w:val="28"/>
          <w:rtl/>
          <w:lang w:bidi="fa-IR"/>
        </w:rPr>
        <w:t>را در میان قریش افزود</w:t>
      </w:r>
      <w:r w:rsidRPr="00CA7C13">
        <w:rPr>
          <w:rStyle w:val="FootnoteReference"/>
          <w:rFonts w:cs="IRNazli"/>
          <w:sz w:val="28"/>
          <w:szCs w:val="28"/>
          <w:rtl/>
          <w:lang w:bidi="fa-IR"/>
        </w:rPr>
        <w:footnoteReference w:id="188"/>
      </w:r>
      <w:r w:rsidRPr="003B13DA">
        <w:rPr>
          <w:rFonts w:cs="IRNazli" w:hint="cs"/>
          <w:sz w:val="28"/>
          <w:szCs w:val="28"/>
          <w:rtl/>
          <w:lang w:bidi="fa-IR"/>
        </w:rPr>
        <w:t xml:space="preserve"> و در این ماجرا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 xml:space="preserve">به دو امتیاز دست یافت: یکی افتخار حل اختلاف و جلوگیری از جنگ که انتظار می‌رفت بین قبیله‌های قریش در بگیرد و افتخار </w:t>
      </w:r>
      <w:r w:rsidRPr="00D12E90">
        <w:rPr>
          <w:rFonts w:cs="IRNazli" w:hint="cs"/>
          <w:spacing w:val="-4"/>
          <w:sz w:val="28"/>
          <w:szCs w:val="28"/>
          <w:rtl/>
          <w:lang w:bidi="fa-IR"/>
        </w:rPr>
        <w:t>دیگر نصب حجرالاسود که سران قریش برای کسب این افتخار به رقابت پرداخته بودند و خواست خداوند این بود تا نصب آن توسط پیامبر اکرم</w:t>
      </w:r>
      <w:r w:rsidR="00361D92" w:rsidRPr="00D12E90">
        <w:rPr>
          <w:rFonts w:cs="IRNazli" w:hint="cs"/>
          <w:spacing w:val="-4"/>
          <w:sz w:val="28"/>
          <w:szCs w:val="28"/>
          <w:rtl/>
          <w:lang w:bidi="fa-IR"/>
        </w:rPr>
        <w:t xml:space="preserve"> </w:t>
      </w:r>
      <w:r w:rsidR="003B13DA" w:rsidRPr="00D12E90">
        <w:rPr>
          <w:rFonts w:ascii="" w:hAnsi="" w:cs="CTraditional Arabic" w:hint="cs"/>
          <w:spacing w:val="-4"/>
          <w:sz w:val="28"/>
          <w:szCs w:val="28"/>
          <w:rtl/>
          <w:lang w:bidi="fa-IR"/>
        </w:rPr>
        <w:t>ج</w:t>
      </w:r>
      <w:r w:rsidR="00361D92" w:rsidRPr="00D12E90">
        <w:rPr>
          <w:rFonts w:ascii="" w:hAnsi="" w:cs="CTraditional Arabic" w:hint="cs"/>
          <w:spacing w:val="-4"/>
          <w:sz w:val="28"/>
          <w:szCs w:val="28"/>
          <w:rtl/>
          <w:lang w:bidi="fa-IR"/>
        </w:rPr>
        <w:t xml:space="preserve"> </w:t>
      </w:r>
      <w:r w:rsidRPr="00D12E90">
        <w:rPr>
          <w:rFonts w:cs="IRNazli" w:hint="cs"/>
          <w:spacing w:val="-4"/>
          <w:sz w:val="28"/>
          <w:szCs w:val="28"/>
          <w:rtl/>
          <w:lang w:bidi="fa-IR"/>
        </w:rPr>
        <w:t>انجام گیرد</w:t>
      </w:r>
      <w:r w:rsidRPr="00D12E90">
        <w:rPr>
          <w:rStyle w:val="FootnoteReference"/>
          <w:rFonts w:cs="IRNazli"/>
          <w:spacing w:val="-4"/>
          <w:sz w:val="28"/>
          <w:szCs w:val="28"/>
          <w:rtl/>
          <w:lang w:bidi="fa-IR"/>
        </w:rPr>
        <w:footnoteReference w:id="189"/>
      </w:r>
      <w:r w:rsidR="00724413" w:rsidRPr="00D12E90">
        <w:rPr>
          <w:rFonts w:cs="IRNazli"/>
          <w:spacing w:val="-4"/>
          <w:sz w:val="28"/>
          <w:szCs w:val="28"/>
          <w:lang w:bidi="fa-IR"/>
        </w:rPr>
        <w:t>.</w:t>
      </w:r>
    </w:p>
    <w:p w:rsidR="00CA20C5" w:rsidRPr="003B13DA" w:rsidRDefault="00CA20C5" w:rsidP="003800AF">
      <w:pPr>
        <w:pStyle w:val="StyleComplexBLotus12ptJustifiedFirstline05cmCharCharChar"/>
        <w:numPr>
          <w:ilvl w:val="0"/>
          <w:numId w:val="18"/>
        </w:numPr>
        <w:tabs>
          <w:tab w:val="right" w:pos="582"/>
        </w:tabs>
        <w:spacing w:line="240" w:lineRule="auto"/>
        <w:ind w:left="680" w:hanging="340"/>
        <w:rPr>
          <w:rFonts w:cs="IRNazli"/>
          <w:sz w:val="28"/>
          <w:szCs w:val="28"/>
          <w:rtl/>
          <w:lang w:bidi="fa-IR"/>
        </w:rPr>
      </w:pPr>
      <w:r w:rsidRPr="003B13DA">
        <w:rPr>
          <w:rFonts w:cs="IRNazli" w:hint="cs"/>
          <w:sz w:val="28"/>
          <w:szCs w:val="28"/>
          <w:rtl/>
          <w:lang w:bidi="fa-IR"/>
        </w:rPr>
        <w:t>در ماجرای تجدید بنای کعبه، حفاظت و توفیق کامل خداوندی را در سیر</w:t>
      </w:r>
      <w:r w:rsidR="00671026">
        <w:rPr>
          <w:rFonts w:cs="IRNazli" w:hint="cs"/>
          <w:sz w:val="28"/>
          <w:szCs w:val="28"/>
          <w:rtl/>
          <w:lang w:bidi="fa-IR"/>
        </w:rPr>
        <w:t>ۀ</w:t>
      </w:r>
      <w:r w:rsidRPr="003B13DA">
        <w:rPr>
          <w:rFonts w:cs="IRNazli" w:hint="cs"/>
          <w:sz w:val="28"/>
          <w:szCs w:val="28"/>
          <w:rtl/>
          <w:lang w:bidi="fa-IR"/>
        </w:rPr>
        <w:t xml:space="preserve">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مشاهده می‌کنیم که چگونه توانست چنین بحران بزرگی را به ساده‌ترین شیوه، حل نماید و این از نشانه‌های رسالتش بود؛ زیرا هدف رسالت ایشان، رسانیدن مردم به حقیقت از نزدیک‌ترین راه و حل مشکلات با ساده‌ترین و کامل‌ترین شیوه بود و اما اینکه بر اثر بالا زدن جامه‌اش، بیهوش شد و به زمین افتاد، بیانگر اوج حیا و وقار آن حضرت حتی در ایام جوانی بود.</w:t>
      </w:r>
    </w:p>
    <w:p w:rsidR="00CA20C5" w:rsidRPr="00530B8A" w:rsidRDefault="00CA20C5" w:rsidP="00FC2123">
      <w:pPr>
        <w:pStyle w:val="a0"/>
        <w:rPr>
          <w:rtl/>
        </w:rPr>
      </w:pPr>
      <w:bookmarkStart w:id="173" w:name="_Toc134241259"/>
      <w:bookmarkStart w:id="174" w:name="_Toc270033110"/>
      <w:bookmarkStart w:id="175" w:name="_Toc439429598"/>
      <w:r w:rsidRPr="00530B8A">
        <w:rPr>
          <w:rFonts w:hint="cs"/>
          <w:rtl/>
        </w:rPr>
        <w:t>آمادگی مردم برای استقبال از نبوت محمد</w:t>
      </w:r>
      <w:bookmarkEnd w:id="173"/>
      <w:bookmarkEnd w:id="174"/>
      <w:bookmarkEnd w:id="175"/>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حکمت الهی چنین خواسته بود که زمین</w:t>
      </w:r>
      <w:r w:rsidR="00671026">
        <w:rPr>
          <w:rFonts w:cs="IRNazli" w:hint="cs"/>
          <w:sz w:val="28"/>
          <w:szCs w:val="28"/>
          <w:rtl/>
          <w:lang w:bidi="fa-IR"/>
        </w:rPr>
        <w:t>ۀ</w:t>
      </w:r>
      <w:r w:rsidRPr="003B13DA">
        <w:rPr>
          <w:rFonts w:cs="IRNazli" w:hint="cs"/>
          <w:sz w:val="28"/>
          <w:szCs w:val="28"/>
          <w:rtl/>
          <w:lang w:bidi="fa-IR"/>
        </w:rPr>
        <w:t xml:space="preserve"> استقبال مردم از نبوت محمد را</w:t>
      </w:r>
      <w:r w:rsidR="00E31A8F">
        <w:rPr>
          <w:rFonts w:cs="IRNazli" w:hint="cs"/>
          <w:sz w:val="28"/>
          <w:szCs w:val="28"/>
          <w:rtl/>
          <w:lang w:bidi="fa-IR"/>
        </w:rPr>
        <w:t xml:space="preserve"> با شیوه‌های متعدد آماده نماید:</w:t>
      </w:r>
    </w:p>
    <w:p w:rsidR="00CA20C5" w:rsidRPr="00530B8A" w:rsidRDefault="00CA20C5" w:rsidP="00FC2123">
      <w:pPr>
        <w:pStyle w:val="a4"/>
        <w:rPr>
          <w:rtl/>
        </w:rPr>
      </w:pPr>
      <w:bookmarkStart w:id="176" w:name="_Toc134241260"/>
      <w:bookmarkStart w:id="177" w:name="_Toc270033111"/>
      <w:bookmarkStart w:id="178" w:name="_Toc439429599"/>
      <w:r w:rsidRPr="00530B8A">
        <w:rPr>
          <w:rFonts w:hint="cs"/>
          <w:rtl/>
        </w:rPr>
        <w:t>1- مژده پیامبران قبلی به رسالت محمد</w:t>
      </w:r>
      <w:bookmarkEnd w:id="176"/>
      <w:bookmarkEnd w:id="177"/>
      <w:bookmarkEnd w:id="178"/>
    </w:p>
    <w:p w:rsidR="003800AF" w:rsidRDefault="00CA20C5" w:rsidP="003800AF">
      <w:pPr>
        <w:pStyle w:val="StyleComplexBLotus12ptJustifiedFirstline05cmCharCharChar"/>
        <w:tabs>
          <w:tab w:val="right" w:pos="582"/>
        </w:tabs>
        <w:spacing w:line="240" w:lineRule="auto"/>
        <w:rPr>
          <w:rFonts w:ascii="Times New Roman" w:cs="Traditional Arabic"/>
          <w:sz w:val="32"/>
          <w:rtl/>
        </w:rPr>
      </w:pPr>
      <w:r w:rsidRPr="003B13DA">
        <w:rPr>
          <w:rFonts w:cs="IRNazli" w:hint="cs"/>
          <w:sz w:val="28"/>
          <w:szCs w:val="28"/>
          <w:rtl/>
          <w:lang w:bidi="fa-IR"/>
        </w:rPr>
        <w:t>ابراهیم دعا کرد و از پروردگارش خواست که در میان عربها پیامبری از خودشان مبعوث نماید، پس خداوند محمد را در اجابت دعای او به عنوان پیامبر فرستاد؛ چنانکه می‌فرماید:</w:t>
      </w:r>
    </w:p>
    <w:p w:rsidR="00CA20C5" w:rsidRPr="003B13DA" w:rsidRDefault="00CA0A7B" w:rsidP="003800AF">
      <w:pPr>
        <w:pStyle w:val="af"/>
        <w:rPr>
          <w:rFonts w:cs="IRNazli"/>
          <w:rtl/>
        </w:rPr>
      </w:pPr>
      <w:r w:rsidRPr="00CA0A7B">
        <w:rPr>
          <w:rFonts w:ascii="Times New Roman" w:cs="Traditional Arabic"/>
          <w:sz w:val="32"/>
          <w:rtl/>
        </w:rPr>
        <w:t>﴿</w:t>
      </w:r>
      <w:r w:rsidRPr="003800AF">
        <w:rPr>
          <w:rtl/>
        </w:rPr>
        <w:t>رَبَّنَا وَ</w:t>
      </w:r>
      <w:r w:rsidRPr="003800AF">
        <w:rPr>
          <w:rFonts w:hint="cs"/>
          <w:rtl/>
        </w:rPr>
        <w:t>ٱ</w:t>
      </w:r>
      <w:r w:rsidRPr="003800AF">
        <w:rPr>
          <w:rFonts w:hint="eastAsia"/>
          <w:rtl/>
        </w:rPr>
        <w:t>بۡعَثۡ</w:t>
      </w:r>
      <w:r w:rsidRPr="003800AF">
        <w:rPr>
          <w:rtl/>
        </w:rPr>
        <w:t xml:space="preserve"> فِيهِمۡ رَسُولٗا مِّنۡهُمۡ يَتۡلُواْ عَلَيۡهِمۡ ءَايَٰتِكَ وَيُعَلِّمُهُمُ </w:t>
      </w:r>
      <w:r w:rsidRPr="003800AF">
        <w:rPr>
          <w:rFonts w:hint="cs"/>
          <w:rtl/>
        </w:rPr>
        <w:t>ٱ</w:t>
      </w:r>
      <w:r w:rsidRPr="003800AF">
        <w:rPr>
          <w:rFonts w:hint="eastAsia"/>
          <w:rtl/>
        </w:rPr>
        <w:t>لۡكِتَٰبَ</w:t>
      </w:r>
      <w:r w:rsidRPr="003800AF">
        <w:rPr>
          <w:rtl/>
        </w:rPr>
        <w:t xml:space="preserve"> وَ</w:t>
      </w:r>
      <w:r w:rsidRPr="003800AF">
        <w:rPr>
          <w:rFonts w:hint="cs"/>
          <w:rtl/>
        </w:rPr>
        <w:t>ٱ</w:t>
      </w:r>
      <w:r w:rsidRPr="003800AF">
        <w:rPr>
          <w:rFonts w:hint="eastAsia"/>
          <w:rtl/>
        </w:rPr>
        <w:t>لۡحِكۡمَةَ</w:t>
      </w:r>
      <w:r w:rsidRPr="003800AF">
        <w:rPr>
          <w:rtl/>
        </w:rPr>
        <w:t xml:space="preserve"> وَيُزَكِّيهِمۡۖ إِنَّكَ أَنتَ </w:t>
      </w:r>
      <w:r w:rsidRPr="003800AF">
        <w:rPr>
          <w:rFonts w:hint="cs"/>
          <w:rtl/>
        </w:rPr>
        <w:t>ٱ</w:t>
      </w:r>
      <w:r w:rsidRPr="003800AF">
        <w:rPr>
          <w:rFonts w:hint="eastAsia"/>
          <w:rtl/>
        </w:rPr>
        <w:t>لۡعَزِيزُ</w:t>
      </w:r>
      <w:r w:rsidRPr="003800AF">
        <w:rPr>
          <w:rtl/>
        </w:rPr>
        <w:t xml:space="preserve"> </w:t>
      </w:r>
      <w:r w:rsidRPr="003800AF">
        <w:rPr>
          <w:rFonts w:hint="cs"/>
          <w:rtl/>
        </w:rPr>
        <w:t>ٱ</w:t>
      </w:r>
      <w:r w:rsidRPr="003800AF">
        <w:rPr>
          <w:rFonts w:hint="eastAsia"/>
          <w:rtl/>
        </w:rPr>
        <w:t>لۡحَكِيمُ</w:t>
      </w:r>
      <w:r w:rsidRPr="003800AF">
        <w:rPr>
          <w:rtl/>
        </w:rPr>
        <w:t>١٢٩</w:t>
      </w:r>
      <w:r w:rsidRPr="00CA0A7B">
        <w:rPr>
          <w:rFonts w:ascii="Times New Roman" w:cs="Traditional Arabic" w:hint="cs"/>
          <w:sz w:val="32"/>
          <w:rtl/>
        </w:rPr>
        <w:t>﴾</w:t>
      </w:r>
      <w:r>
        <w:rPr>
          <w:rFonts w:ascii="Times New Roman" w:cs="IRNazli"/>
          <w:sz w:val="32"/>
          <w:rtl/>
        </w:rPr>
        <w:t xml:space="preserve"> </w:t>
      </w:r>
      <w:r w:rsidRPr="00CA0A7B">
        <w:rPr>
          <w:rStyle w:val="Char7"/>
          <w:rtl/>
        </w:rPr>
        <w:t>[البقرة: 129]</w:t>
      </w:r>
      <w:r w:rsidRPr="00CA0A7B">
        <w:rPr>
          <w:rStyle w:val="Char7"/>
          <w:rFonts w:hint="cs"/>
          <w:rtl/>
        </w:rPr>
        <w:t>.</w:t>
      </w:r>
    </w:p>
    <w:p w:rsidR="00CA20C5" w:rsidRPr="004802AC" w:rsidRDefault="00CA20C5" w:rsidP="00CA0A7B">
      <w:pPr>
        <w:pStyle w:val="aa"/>
        <w:rPr>
          <w:rFonts w:cs="B Lotus"/>
          <w:rtl/>
        </w:rPr>
      </w:pPr>
      <w:r w:rsidRPr="00CA0A7B">
        <w:rPr>
          <w:rStyle w:val="Char9"/>
          <w:rFonts w:hint="cs"/>
          <w:rtl/>
        </w:rPr>
        <w:t>«</w:t>
      </w:r>
      <w:r w:rsidRPr="003800AF">
        <w:rPr>
          <w:rFonts w:hint="cs"/>
          <w:rtl/>
        </w:rPr>
        <w:t>پروردگارا در میان آنان پیامبری از خودشان برانگیز تا بر آنان آیات تو را تلاوت نماید و به آنان کتاب و حکمت بیاموزد و آنان را تزکیه کند. همانا تو غالب و با حکمتی</w:t>
      </w:r>
      <w:r w:rsidRPr="00CA0A7B">
        <w:rPr>
          <w:rStyle w:val="Char9"/>
          <w:rFonts w:hint="cs"/>
          <w:rtl/>
        </w:rPr>
        <w:t>»</w:t>
      </w:r>
      <w:r w:rsidR="00CA0A7B">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براساس آیه‌های قرآن، خداوند ظهور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cs="IRNazli" w:hint="cs"/>
          <w:sz w:val="28"/>
          <w:szCs w:val="28"/>
          <w:rtl/>
          <w:lang w:bidi="fa-IR"/>
        </w:rPr>
        <w:t>را در کتابهای آسمانی پیامبران گذشته مژده داده است؛ چنانکه می‌فرماید:</w:t>
      </w:r>
    </w:p>
    <w:p w:rsidR="00CA20C5" w:rsidRPr="0027409C" w:rsidRDefault="00CA0A7B" w:rsidP="00CA0A7B">
      <w:pPr>
        <w:pStyle w:val="af"/>
        <w:rPr>
          <w:rFonts w:cs="B Lotus"/>
          <w:sz w:val="32"/>
          <w:rtl/>
        </w:rPr>
      </w:pPr>
      <w:r w:rsidRPr="00CA0A7B">
        <w:rPr>
          <w:rFonts w:ascii="Times New Roman" w:cs="Traditional Arabic" w:hint="cs"/>
          <w:sz w:val="32"/>
          <w:rtl/>
        </w:rPr>
        <w:t>﴿</w:t>
      </w:r>
      <w:r w:rsidRPr="00CA0A7B">
        <w:rPr>
          <w:rFonts w:hint="cs"/>
          <w:rtl/>
        </w:rPr>
        <w:t>ٱ</w:t>
      </w:r>
      <w:r w:rsidRPr="00CA0A7B">
        <w:rPr>
          <w:rFonts w:hint="eastAsia"/>
          <w:rtl/>
        </w:rPr>
        <w:t>لَّذِينَ</w:t>
      </w:r>
      <w:r w:rsidRPr="00CA0A7B">
        <w:rPr>
          <w:rtl/>
        </w:rPr>
        <w:t xml:space="preserve"> يَتَّبِعُونَ </w:t>
      </w:r>
      <w:r w:rsidRPr="00CA0A7B">
        <w:rPr>
          <w:rFonts w:hint="cs"/>
          <w:rtl/>
        </w:rPr>
        <w:t>ٱ</w:t>
      </w:r>
      <w:r w:rsidRPr="00CA0A7B">
        <w:rPr>
          <w:rFonts w:hint="eastAsia"/>
          <w:rtl/>
        </w:rPr>
        <w:t>لرَّسُولَ</w:t>
      </w:r>
      <w:r w:rsidRPr="00CA0A7B">
        <w:rPr>
          <w:rtl/>
        </w:rPr>
        <w:t xml:space="preserve"> </w:t>
      </w:r>
      <w:r w:rsidRPr="00CA0A7B">
        <w:rPr>
          <w:rFonts w:hint="cs"/>
          <w:rtl/>
        </w:rPr>
        <w:t>ٱ</w:t>
      </w:r>
      <w:r w:rsidRPr="00CA0A7B">
        <w:rPr>
          <w:rFonts w:hint="eastAsia"/>
          <w:rtl/>
        </w:rPr>
        <w:t>لنَّبِيَّ</w:t>
      </w:r>
      <w:r w:rsidRPr="00CA0A7B">
        <w:rPr>
          <w:rtl/>
        </w:rPr>
        <w:t xml:space="preserve"> </w:t>
      </w:r>
      <w:r w:rsidRPr="00CA0A7B">
        <w:rPr>
          <w:rFonts w:hint="cs"/>
          <w:rtl/>
        </w:rPr>
        <w:t>ٱ</w:t>
      </w:r>
      <w:r w:rsidRPr="00CA0A7B">
        <w:rPr>
          <w:rFonts w:hint="eastAsia"/>
          <w:rtl/>
        </w:rPr>
        <w:t>لۡأُمِّيَّ</w:t>
      </w:r>
      <w:r w:rsidRPr="00CA0A7B">
        <w:rPr>
          <w:rtl/>
        </w:rPr>
        <w:t xml:space="preserve"> </w:t>
      </w:r>
      <w:r w:rsidRPr="00CA0A7B">
        <w:rPr>
          <w:rFonts w:hint="cs"/>
          <w:rtl/>
        </w:rPr>
        <w:t>ٱ</w:t>
      </w:r>
      <w:r w:rsidRPr="00CA0A7B">
        <w:rPr>
          <w:rFonts w:hint="eastAsia"/>
          <w:rtl/>
        </w:rPr>
        <w:t>لَّذِي</w:t>
      </w:r>
      <w:r w:rsidRPr="00CA0A7B">
        <w:rPr>
          <w:rtl/>
        </w:rPr>
        <w:t xml:space="preserve"> يَجِدُونَهُ</w:t>
      </w:r>
      <w:r w:rsidRPr="00CA0A7B">
        <w:rPr>
          <w:rFonts w:hint="cs"/>
          <w:rtl/>
        </w:rPr>
        <w:t>ۥ</w:t>
      </w:r>
      <w:r w:rsidRPr="00CA0A7B">
        <w:rPr>
          <w:rtl/>
        </w:rPr>
        <w:t xml:space="preserve"> مَكۡتُوبًا عِندَهُمۡ فِي </w:t>
      </w:r>
      <w:r w:rsidRPr="00CA0A7B">
        <w:rPr>
          <w:rFonts w:hint="cs"/>
          <w:rtl/>
        </w:rPr>
        <w:t>ٱ</w:t>
      </w:r>
      <w:r w:rsidRPr="00CA0A7B">
        <w:rPr>
          <w:rFonts w:hint="eastAsia"/>
          <w:rtl/>
        </w:rPr>
        <w:t>لتَّوۡرَىٰةِ</w:t>
      </w:r>
      <w:r w:rsidRPr="00CA0A7B">
        <w:rPr>
          <w:rtl/>
        </w:rPr>
        <w:t xml:space="preserve"> وَ</w:t>
      </w:r>
      <w:r w:rsidRPr="00CA0A7B">
        <w:rPr>
          <w:rFonts w:hint="cs"/>
          <w:rtl/>
        </w:rPr>
        <w:t>ٱ</w:t>
      </w:r>
      <w:r w:rsidRPr="00CA0A7B">
        <w:rPr>
          <w:rFonts w:hint="eastAsia"/>
          <w:rtl/>
        </w:rPr>
        <w:t>لۡإِنجِيلِ</w:t>
      </w:r>
      <w:r w:rsidRPr="00CA0A7B">
        <w:rPr>
          <w:rtl/>
        </w:rPr>
        <w:t xml:space="preserve"> يَأۡمُرُهُم بِ</w:t>
      </w:r>
      <w:r w:rsidRPr="00CA0A7B">
        <w:rPr>
          <w:rFonts w:hint="cs"/>
          <w:rtl/>
        </w:rPr>
        <w:t>ٱ</w:t>
      </w:r>
      <w:r w:rsidRPr="00CA0A7B">
        <w:rPr>
          <w:rFonts w:hint="eastAsia"/>
          <w:rtl/>
        </w:rPr>
        <w:t>لۡمَعۡرُوفِ</w:t>
      </w:r>
      <w:r w:rsidRPr="00CA0A7B">
        <w:rPr>
          <w:rtl/>
        </w:rPr>
        <w:t xml:space="preserve"> وَيَنۡهَىٰهُمۡ عَنِ </w:t>
      </w:r>
      <w:r w:rsidRPr="00CA0A7B">
        <w:rPr>
          <w:rFonts w:hint="cs"/>
          <w:rtl/>
        </w:rPr>
        <w:t>ٱ</w:t>
      </w:r>
      <w:r w:rsidRPr="00CA0A7B">
        <w:rPr>
          <w:rFonts w:hint="eastAsia"/>
          <w:rtl/>
        </w:rPr>
        <w:t>لۡمُنكَرِ</w:t>
      </w:r>
      <w:r w:rsidRPr="00CA0A7B">
        <w:rPr>
          <w:rtl/>
        </w:rPr>
        <w:t xml:space="preserve"> وَيُحِلُّ لَهُمُ </w:t>
      </w:r>
      <w:r w:rsidRPr="00CA0A7B">
        <w:rPr>
          <w:rFonts w:hint="cs"/>
          <w:rtl/>
        </w:rPr>
        <w:t>ٱ</w:t>
      </w:r>
      <w:r w:rsidRPr="00CA0A7B">
        <w:rPr>
          <w:rFonts w:hint="eastAsia"/>
          <w:rtl/>
        </w:rPr>
        <w:t>لطَّيِّبَٰتِ</w:t>
      </w:r>
      <w:r w:rsidRPr="00CA0A7B">
        <w:rPr>
          <w:rtl/>
        </w:rPr>
        <w:t xml:space="preserve"> وَيُحَرِّمُ عَلَيۡهِمُ </w:t>
      </w:r>
      <w:r w:rsidRPr="00CA0A7B">
        <w:rPr>
          <w:rFonts w:hint="cs"/>
          <w:rtl/>
        </w:rPr>
        <w:t>ٱ</w:t>
      </w:r>
      <w:r w:rsidRPr="00CA0A7B">
        <w:rPr>
          <w:rFonts w:hint="eastAsia"/>
          <w:rtl/>
        </w:rPr>
        <w:t>لۡخَبَٰٓئِثَ</w:t>
      </w:r>
      <w:r w:rsidRPr="00CA0A7B">
        <w:rPr>
          <w:rtl/>
        </w:rPr>
        <w:t xml:space="preserve"> وَيَضَعُ عَنۡهُمۡ إِصۡرَهُمۡ وَ</w:t>
      </w:r>
      <w:r w:rsidRPr="00CA0A7B">
        <w:rPr>
          <w:rFonts w:hint="cs"/>
          <w:rtl/>
        </w:rPr>
        <w:t>ٱ</w:t>
      </w:r>
      <w:r w:rsidRPr="00CA0A7B">
        <w:rPr>
          <w:rFonts w:hint="eastAsia"/>
          <w:rtl/>
        </w:rPr>
        <w:t>لۡأَغۡلَٰلَ</w:t>
      </w:r>
      <w:r w:rsidRPr="00CA0A7B">
        <w:rPr>
          <w:rtl/>
        </w:rPr>
        <w:t xml:space="preserve"> </w:t>
      </w:r>
      <w:r w:rsidRPr="00CA0A7B">
        <w:rPr>
          <w:rFonts w:hint="cs"/>
          <w:rtl/>
        </w:rPr>
        <w:t>ٱ</w:t>
      </w:r>
      <w:r w:rsidRPr="00CA0A7B">
        <w:rPr>
          <w:rFonts w:hint="eastAsia"/>
          <w:rtl/>
        </w:rPr>
        <w:t>لَّتِي</w:t>
      </w:r>
      <w:r w:rsidRPr="00CA0A7B">
        <w:rPr>
          <w:rtl/>
        </w:rPr>
        <w:t xml:space="preserve"> كَانَتۡ عَلَيۡهِمۡۚ فَ</w:t>
      </w:r>
      <w:r w:rsidRPr="00CA0A7B">
        <w:rPr>
          <w:rFonts w:hint="cs"/>
          <w:rtl/>
        </w:rPr>
        <w:t>ٱ</w:t>
      </w:r>
      <w:r w:rsidRPr="00CA0A7B">
        <w:rPr>
          <w:rFonts w:hint="eastAsia"/>
          <w:rtl/>
        </w:rPr>
        <w:t>لَّذِينَ</w:t>
      </w:r>
      <w:r w:rsidRPr="00CA0A7B">
        <w:rPr>
          <w:rtl/>
        </w:rPr>
        <w:t xml:space="preserve"> ءَامَنُواْ بِهِ</w:t>
      </w:r>
      <w:r w:rsidRPr="00CA0A7B">
        <w:rPr>
          <w:rFonts w:hint="cs"/>
          <w:rtl/>
        </w:rPr>
        <w:t>ۦ</w:t>
      </w:r>
      <w:r w:rsidRPr="00CA0A7B">
        <w:rPr>
          <w:rtl/>
        </w:rPr>
        <w:t xml:space="preserve"> وَعَزَّرُوهُ وَنَصَرُوهُ وَ</w:t>
      </w:r>
      <w:r w:rsidRPr="00CA0A7B">
        <w:rPr>
          <w:rFonts w:hint="cs"/>
          <w:rtl/>
        </w:rPr>
        <w:t>ٱ</w:t>
      </w:r>
      <w:r w:rsidRPr="00CA0A7B">
        <w:rPr>
          <w:rFonts w:hint="eastAsia"/>
          <w:rtl/>
        </w:rPr>
        <w:t>تَّبَعُواْ</w:t>
      </w:r>
      <w:r w:rsidRPr="00CA0A7B">
        <w:rPr>
          <w:rtl/>
        </w:rPr>
        <w:t xml:space="preserve"> </w:t>
      </w:r>
      <w:r w:rsidRPr="00CA0A7B">
        <w:rPr>
          <w:rFonts w:hint="cs"/>
          <w:rtl/>
        </w:rPr>
        <w:t>ٱ</w:t>
      </w:r>
      <w:r w:rsidRPr="00CA0A7B">
        <w:rPr>
          <w:rFonts w:hint="eastAsia"/>
          <w:rtl/>
        </w:rPr>
        <w:t>لنُّورَ</w:t>
      </w:r>
      <w:r w:rsidRPr="00CA0A7B">
        <w:rPr>
          <w:rtl/>
        </w:rPr>
        <w:t xml:space="preserve"> </w:t>
      </w:r>
      <w:r w:rsidRPr="00CA0A7B">
        <w:rPr>
          <w:rFonts w:hint="cs"/>
          <w:rtl/>
        </w:rPr>
        <w:t>ٱ</w:t>
      </w:r>
      <w:r w:rsidRPr="00CA0A7B">
        <w:rPr>
          <w:rFonts w:hint="eastAsia"/>
          <w:rtl/>
        </w:rPr>
        <w:t>لَّذِيٓ</w:t>
      </w:r>
      <w:r w:rsidRPr="00CA0A7B">
        <w:rPr>
          <w:rtl/>
        </w:rPr>
        <w:t xml:space="preserve"> أُنزِلَ مَعَهُ</w:t>
      </w:r>
      <w:r w:rsidRPr="00CA0A7B">
        <w:rPr>
          <w:rFonts w:hint="cs"/>
          <w:rtl/>
        </w:rPr>
        <w:t>ۥٓ</w:t>
      </w:r>
      <w:r w:rsidRPr="00CA0A7B">
        <w:rPr>
          <w:rtl/>
        </w:rPr>
        <w:t xml:space="preserve"> أُوْلَٰٓئِكَ هُمُ </w:t>
      </w:r>
      <w:r w:rsidRPr="00CA0A7B">
        <w:rPr>
          <w:rFonts w:hint="cs"/>
          <w:rtl/>
        </w:rPr>
        <w:t>ٱ</w:t>
      </w:r>
      <w:r w:rsidRPr="00CA0A7B">
        <w:rPr>
          <w:rFonts w:hint="eastAsia"/>
          <w:rtl/>
        </w:rPr>
        <w:t>لۡمُفۡلِحُونَ</w:t>
      </w:r>
      <w:r w:rsidRPr="00CA0A7B">
        <w:rPr>
          <w:rtl/>
        </w:rPr>
        <w:t>١٥٧</w:t>
      </w:r>
      <w:r w:rsidRPr="00CA0A7B">
        <w:rPr>
          <w:rFonts w:ascii="Times New Roman" w:cs="Traditional Arabic" w:hint="cs"/>
          <w:sz w:val="32"/>
          <w:rtl/>
        </w:rPr>
        <w:t>﴾</w:t>
      </w:r>
      <w:r>
        <w:rPr>
          <w:rFonts w:ascii="Times New Roman" w:cs="IRNazli"/>
          <w:sz w:val="32"/>
          <w:rtl/>
        </w:rPr>
        <w:t xml:space="preserve"> </w:t>
      </w:r>
      <w:r w:rsidRPr="00CA0A7B">
        <w:rPr>
          <w:rStyle w:val="Char7"/>
          <w:rtl/>
        </w:rPr>
        <w:t>[الأعراف: 157]</w:t>
      </w:r>
      <w:r w:rsidRPr="00CA0A7B">
        <w:rPr>
          <w:rStyle w:val="Char7"/>
          <w:rFonts w:hint="cs"/>
          <w:rtl/>
        </w:rPr>
        <w:t>.</w:t>
      </w:r>
    </w:p>
    <w:p w:rsidR="00CA20C5" w:rsidRPr="004802AC" w:rsidRDefault="00CA20C5" w:rsidP="00CA0A7B">
      <w:pPr>
        <w:pStyle w:val="aa"/>
        <w:rPr>
          <w:rFonts w:cs="B Lotus"/>
          <w:rtl/>
        </w:rPr>
      </w:pPr>
      <w:r w:rsidRPr="00CA0A7B">
        <w:rPr>
          <w:rStyle w:val="Char9"/>
          <w:rFonts w:hint="cs"/>
          <w:rtl/>
        </w:rPr>
        <w:t>«</w:t>
      </w:r>
      <w:r w:rsidRPr="00CA0A7B">
        <w:rPr>
          <w:rFonts w:hint="cs"/>
          <w:rtl/>
        </w:rPr>
        <w:t>(رحمت خدا را اختصاص می‌دهیم به) کسانی که پیروی می‌کنند از فرستاده و پیغمبر امی که (وصف او را) در تورات و انجیل نوشته می‌یابند. او آنان را به کار نیک دستور می‌دهد و از کار زشت باز می‌دارد و پاکیزه‌ها را برایشان حلال می‌نماید و ناپاکیها را بر آنان حرام می‌سازد و بند و زنجیر (احکام طاقت فرسای قبلی) را که بر آنان بود بدر می‌کند و فرو می‌اندازد. پس کسانی که به او ایمان بیاورند و از او حمایت کنند و وی را یاری دهند و از نور پیروی کنند که به همراه او نازل شده است، بی‌گمان آنان رستگارانند</w:t>
      </w:r>
      <w:r w:rsidRPr="00CA0A7B">
        <w:rPr>
          <w:rStyle w:val="Char9"/>
          <w:rFonts w:hint="cs"/>
          <w:rtl/>
        </w:rPr>
        <w:t>»</w:t>
      </w:r>
      <w:r w:rsidR="00CA0A7B">
        <w:rPr>
          <w:rStyle w:val="Char9"/>
          <w:rFonts w:hint="cs"/>
          <w:rtl/>
        </w:rPr>
        <w:t>.</w:t>
      </w:r>
    </w:p>
    <w:p w:rsidR="00CA20C5" w:rsidRPr="0018238A" w:rsidRDefault="00CA20C5" w:rsidP="008C0D67">
      <w:pPr>
        <w:pStyle w:val="StyleComplexBLotus12ptJustifiedFirstline05cmCharCharChar"/>
        <w:tabs>
          <w:tab w:val="right" w:pos="582"/>
        </w:tabs>
        <w:spacing w:line="240" w:lineRule="auto"/>
        <w:rPr>
          <w:rFonts w:cs="IRNazli"/>
          <w:spacing w:val="-4"/>
          <w:sz w:val="28"/>
          <w:szCs w:val="28"/>
          <w:rtl/>
          <w:lang w:bidi="fa-IR"/>
        </w:rPr>
      </w:pPr>
      <w:r w:rsidRPr="0018238A">
        <w:rPr>
          <w:rFonts w:cs="IRNazli" w:hint="cs"/>
          <w:spacing w:val="-4"/>
          <w:sz w:val="28"/>
          <w:szCs w:val="28"/>
          <w:rtl/>
          <w:lang w:bidi="fa-IR"/>
        </w:rPr>
        <w:t xml:space="preserve">عیسی </w:t>
      </w:r>
      <w:r w:rsidR="00C8379C" w:rsidRPr="0018238A">
        <w:rPr>
          <w:rFonts w:cs="CTraditional Arabic" w:hint="cs"/>
          <w:spacing w:val="-4"/>
          <w:sz w:val="28"/>
          <w:szCs w:val="28"/>
          <w:rtl/>
          <w:lang w:bidi="fa-IR"/>
        </w:rPr>
        <w:t>÷</w:t>
      </w:r>
      <w:r w:rsidRPr="0018238A">
        <w:rPr>
          <w:rFonts w:cs="IRNazli" w:hint="cs"/>
          <w:spacing w:val="-4"/>
          <w:sz w:val="28"/>
          <w:szCs w:val="28"/>
          <w:rtl/>
          <w:lang w:bidi="fa-IR"/>
        </w:rPr>
        <w:t xml:space="preserve"> از جمله پیامبرانی است که به نبوت محمد بشارت داده است؛ چنانکه خداوند می‌فرماید:</w:t>
      </w:r>
    </w:p>
    <w:p w:rsidR="00CA20C5" w:rsidRPr="00657FE0" w:rsidRDefault="00CA0A7B" w:rsidP="00CA0A7B">
      <w:pPr>
        <w:pStyle w:val="af"/>
        <w:rPr>
          <w:rFonts w:cs="B Lotus"/>
          <w:rtl/>
        </w:rPr>
      </w:pPr>
      <w:r w:rsidRPr="00CA0A7B">
        <w:rPr>
          <w:rFonts w:ascii="Times New Roman" w:cs="Traditional Arabic" w:hint="cs"/>
          <w:sz w:val="32"/>
          <w:rtl/>
        </w:rPr>
        <w:t>﴿</w:t>
      </w:r>
      <w:r w:rsidRPr="00CA0A7B">
        <w:rPr>
          <w:rtl/>
        </w:rPr>
        <w:t>وَإِذ</w:t>
      </w:r>
      <w:r w:rsidRPr="00CA0A7B">
        <w:rPr>
          <w:rFonts w:hint="cs"/>
          <w:rtl/>
        </w:rPr>
        <w:t>ۡ</w:t>
      </w:r>
      <w:r w:rsidRPr="00CA0A7B">
        <w:rPr>
          <w:rtl/>
        </w:rPr>
        <w:t xml:space="preserve"> </w:t>
      </w:r>
      <w:r w:rsidRPr="00CA0A7B">
        <w:rPr>
          <w:rFonts w:hint="cs"/>
          <w:rtl/>
        </w:rPr>
        <w:t>قَالَ</w:t>
      </w:r>
      <w:r w:rsidRPr="00CA0A7B">
        <w:rPr>
          <w:rtl/>
        </w:rPr>
        <w:t xml:space="preserve"> </w:t>
      </w:r>
      <w:r w:rsidRPr="00CA0A7B">
        <w:rPr>
          <w:rFonts w:hint="cs"/>
          <w:rtl/>
        </w:rPr>
        <w:t>عِيسَى</w:t>
      </w:r>
      <w:r w:rsidRPr="00CA0A7B">
        <w:rPr>
          <w:rtl/>
        </w:rPr>
        <w:t xml:space="preserve"> </w:t>
      </w:r>
      <w:r w:rsidRPr="00CA0A7B">
        <w:rPr>
          <w:rFonts w:hint="cs"/>
          <w:rtl/>
        </w:rPr>
        <w:t>ٱ</w:t>
      </w:r>
      <w:r w:rsidRPr="00CA0A7B">
        <w:rPr>
          <w:rFonts w:hint="eastAsia"/>
          <w:rtl/>
        </w:rPr>
        <w:t>بۡنُ</w:t>
      </w:r>
      <w:r w:rsidRPr="00CA0A7B">
        <w:rPr>
          <w:rtl/>
        </w:rPr>
        <w:t xml:space="preserve"> مَرۡيَمَ يَٰبَنِيٓ إِسۡرَٰٓءِيلَ إِنِّي رَسُولُ </w:t>
      </w:r>
      <w:r w:rsidRPr="00CA0A7B">
        <w:rPr>
          <w:rFonts w:hint="cs"/>
          <w:rtl/>
        </w:rPr>
        <w:t>ٱ</w:t>
      </w:r>
      <w:r w:rsidRPr="00CA0A7B">
        <w:rPr>
          <w:rFonts w:hint="eastAsia"/>
          <w:rtl/>
        </w:rPr>
        <w:t>للَّهِ</w:t>
      </w:r>
      <w:r w:rsidRPr="00CA0A7B">
        <w:rPr>
          <w:rtl/>
        </w:rPr>
        <w:t xml:space="preserve"> إِلَيۡكُم مُّصَدِّقٗا لِّمَا بَيۡنَ يَدَيَّ مِنَ </w:t>
      </w:r>
      <w:r w:rsidRPr="00CA0A7B">
        <w:rPr>
          <w:rFonts w:hint="cs"/>
          <w:rtl/>
        </w:rPr>
        <w:t>ٱ</w:t>
      </w:r>
      <w:r w:rsidRPr="00CA0A7B">
        <w:rPr>
          <w:rFonts w:hint="eastAsia"/>
          <w:rtl/>
        </w:rPr>
        <w:t>لتَّوۡرَىٰةِ</w:t>
      </w:r>
      <w:r w:rsidRPr="00CA0A7B">
        <w:rPr>
          <w:rtl/>
        </w:rPr>
        <w:t xml:space="preserve"> وَمُبَشِّرَۢا بِرَسُولٖ يَأۡتِي مِنۢ بَعۡدِي </w:t>
      </w:r>
      <w:r w:rsidRPr="00CA0A7B">
        <w:rPr>
          <w:rFonts w:hint="cs"/>
          <w:rtl/>
        </w:rPr>
        <w:t>ٱ</w:t>
      </w:r>
      <w:r w:rsidRPr="00CA0A7B">
        <w:rPr>
          <w:rFonts w:hint="eastAsia"/>
          <w:rtl/>
        </w:rPr>
        <w:t>سۡمُهُ</w:t>
      </w:r>
      <w:r w:rsidRPr="00CA0A7B">
        <w:rPr>
          <w:rFonts w:hint="cs"/>
          <w:rtl/>
        </w:rPr>
        <w:t>ۥٓ</w:t>
      </w:r>
      <w:r w:rsidRPr="00CA0A7B">
        <w:rPr>
          <w:rtl/>
        </w:rPr>
        <w:t xml:space="preserve"> أَحۡمَدُۖ فَلَمَّا جَآءَهُم بِ</w:t>
      </w:r>
      <w:r w:rsidRPr="00CA0A7B">
        <w:rPr>
          <w:rFonts w:hint="cs"/>
          <w:rtl/>
        </w:rPr>
        <w:t>ٱ</w:t>
      </w:r>
      <w:r w:rsidRPr="00CA0A7B">
        <w:rPr>
          <w:rFonts w:hint="eastAsia"/>
          <w:rtl/>
        </w:rPr>
        <w:t>لۡبَيِّنَٰتِ</w:t>
      </w:r>
      <w:r w:rsidRPr="00CA0A7B">
        <w:rPr>
          <w:rtl/>
        </w:rPr>
        <w:t xml:space="preserve"> قَالُواْ ه</w:t>
      </w:r>
      <w:r w:rsidRPr="00CA0A7B">
        <w:rPr>
          <w:rFonts w:hint="eastAsia"/>
          <w:rtl/>
        </w:rPr>
        <w:t>َٰذَا</w:t>
      </w:r>
      <w:r w:rsidRPr="00CA0A7B">
        <w:rPr>
          <w:rtl/>
        </w:rPr>
        <w:t xml:space="preserve"> سِحۡرٞ مُّبِين</w:t>
      </w:r>
      <w:r w:rsidRPr="00CA0A7B">
        <w:rPr>
          <w:rFonts w:hint="cs"/>
          <w:rtl/>
        </w:rPr>
        <w:t>ٞ</w:t>
      </w:r>
      <w:r w:rsidRPr="00CA0A7B">
        <w:rPr>
          <w:rtl/>
        </w:rPr>
        <w:t>٦</w:t>
      </w:r>
      <w:r w:rsidRPr="00CA0A7B">
        <w:rPr>
          <w:rFonts w:ascii="Times New Roman" w:cs="Traditional Arabic" w:hint="cs"/>
          <w:sz w:val="32"/>
          <w:rtl/>
        </w:rPr>
        <w:t>﴾</w:t>
      </w:r>
      <w:r>
        <w:rPr>
          <w:rFonts w:ascii="Times New Roman" w:cs="IRNazli"/>
          <w:sz w:val="32"/>
          <w:rtl/>
        </w:rPr>
        <w:t xml:space="preserve"> </w:t>
      </w:r>
      <w:r w:rsidRPr="00CA0A7B">
        <w:rPr>
          <w:rStyle w:val="Char7"/>
          <w:rtl/>
        </w:rPr>
        <w:t>[الصف: 6]</w:t>
      </w:r>
      <w:r w:rsidRPr="00CA0A7B">
        <w:rPr>
          <w:rStyle w:val="Char7"/>
          <w:rFonts w:hint="cs"/>
          <w:rtl/>
        </w:rPr>
        <w:t>.</w:t>
      </w:r>
    </w:p>
    <w:p w:rsidR="00CA20C5" w:rsidRPr="004802AC" w:rsidRDefault="00CA20C5" w:rsidP="00CA0A7B">
      <w:pPr>
        <w:pStyle w:val="aa"/>
        <w:rPr>
          <w:rFonts w:cs="B Lotus"/>
          <w:rtl/>
        </w:rPr>
      </w:pPr>
      <w:r w:rsidRPr="00CA0A7B">
        <w:rPr>
          <w:rStyle w:val="Char9"/>
          <w:rFonts w:hint="cs"/>
          <w:rtl/>
        </w:rPr>
        <w:t>«</w:t>
      </w:r>
      <w:r w:rsidRPr="00CA0A7B">
        <w:rPr>
          <w:rFonts w:hint="cs"/>
          <w:rtl/>
        </w:rPr>
        <w:t>و خاطر نشان ساز زمانی را که عیسی بن مریم گفت: ای بنی اسرائیل! من فرستاد</w:t>
      </w:r>
      <w:r w:rsidR="00671026">
        <w:rPr>
          <w:rFonts w:hint="cs"/>
          <w:rtl/>
        </w:rPr>
        <w:t>ۀ</w:t>
      </w:r>
      <w:r w:rsidRPr="00CA0A7B">
        <w:rPr>
          <w:rFonts w:hint="cs"/>
          <w:rtl/>
        </w:rPr>
        <w:t xml:space="preserve"> خدا به سوی شما هستم و توراتی را که قبل از من آمده است، تصدیق می‌کنم و به پیغمبری که بعداز من می‌آید و نام او محمد است، مژده می‌دهم... اما هنگامی که آن پیغمبر (احمد نام) همراه با معجزات روشن و دلائل محکم پیش ایشان آمد، گفتند: این جادوی آشکاری است</w:t>
      </w:r>
      <w:r w:rsidRPr="00CA0A7B">
        <w:rPr>
          <w:rStyle w:val="Char9"/>
          <w:rFonts w:hint="cs"/>
          <w:rtl/>
        </w:rPr>
        <w:t>»</w:t>
      </w:r>
      <w:r w:rsidR="00CA0A7B">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خداوند هم</w:t>
      </w:r>
      <w:r w:rsidR="00671026">
        <w:rPr>
          <w:rFonts w:cs="IRNazli" w:hint="cs"/>
          <w:sz w:val="28"/>
          <w:szCs w:val="28"/>
          <w:rtl/>
          <w:lang w:bidi="fa-IR"/>
        </w:rPr>
        <w:t>ۀ</w:t>
      </w:r>
      <w:r w:rsidRPr="003B13DA">
        <w:rPr>
          <w:rFonts w:cs="IRNazli" w:hint="cs"/>
          <w:sz w:val="28"/>
          <w:szCs w:val="28"/>
          <w:rtl/>
          <w:lang w:bidi="fa-IR"/>
        </w:rPr>
        <w:t xml:space="preserve"> پیامبران را از بعثت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 xml:space="preserve">آگاه و به آنان دستور داده است که </w:t>
      </w:r>
      <w:r w:rsidRPr="00290B07">
        <w:rPr>
          <w:rFonts w:cs="IRNazli" w:hint="cs"/>
          <w:spacing w:val="-4"/>
          <w:sz w:val="28"/>
          <w:szCs w:val="28"/>
          <w:rtl/>
          <w:lang w:bidi="fa-IR"/>
        </w:rPr>
        <w:t>به پیروان خود بگویند: اگر زمان او را دریافتند به او ایمان بیاورند</w:t>
      </w:r>
      <w:r w:rsidRPr="00290B07">
        <w:rPr>
          <w:rStyle w:val="FootnoteReference"/>
          <w:rFonts w:cs="IRNazli"/>
          <w:spacing w:val="-4"/>
          <w:sz w:val="28"/>
          <w:szCs w:val="28"/>
          <w:rtl/>
          <w:lang w:bidi="fa-IR"/>
        </w:rPr>
        <w:footnoteReference w:id="190"/>
      </w:r>
      <w:r w:rsidRPr="00290B07">
        <w:rPr>
          <w:rFonts w:cs="IRNazli" w:hint="cs"/>
          <w:spacing w:val="-4"/>
          <w:sz w:val="28"/>
          <w:szCs w:val="28"/>
          <w:rtl/>
          <w:lang w:bidi="fa-IR"/>
        </w:rPr>
        <w:t>؛ چنانکه فرموده است:</w:t>
      </w:r>
    </w:p>
    <w:p w:rsidR="00CA20C5" w:rsidRPr="00657FE0" w:rsidRDefault="00CA0A7B" w:rsidP="00CA0A7B">
      <w:pPr>
        <w:pStyle w:val="af"/>
        <w:rPr>
          <w:rFonts w:cs="B Lotus"/>
          <w:rtl/>
        </w:rPr>
      </w:pPr>
      <w:r w:rsidRPr="00CA0A7B">
        <w:rPr>
          <w:rFonts w:ascii="Times New Roman" w:cs="Traditional Arabic" w:hint="cs"/>
          <w:sz w:val="32"/>
          <w:rtl/>
        </w:rPr>
        <w:t>﴿</w:t>
      </w:r>
      <w:r w:rsidRPr="00CA0A7B">
        <w:rPr>
          <w:rtl/>
        </w:rPr>
        <w:t>وَإِذ</w:t>
      </w:r>
      <w:r w:rsidRPr="00CA0A7B">
        <w:rPr>
          <w:rFonts w:hint="cs"/>
          <w:rtl/>
        </w:rPr>
        <w:t>ۡ</w:t>
      </w:r>
      <w:r w:rsidRPr="00CA0A7B">
        <w:rPr>
          <w:rtl/>
        </w:rPr>
        <w:t xml:space="preserve"> </w:t>
      </w:r>
      <w:r w:rsidRPr="00CA0A7B">
        <w:rPr>
          <w:rFonts w:hint="cs"/>
          <w:rtl/>
        </w:rPr>
        <w:t>أَخَذَ</w:t>
      </w:r>
      <w:r w:rsidRPr="00CA0A7B">
        <w:rPr>
          <w:rtl/>
        </w:rPr>
        <w:t xml:space="preserve"> </w:t>
      </w:r>
      <w:r w:rsidRPr="00CA0A7B">
        <w:rPr>
          <w:rFonts w:hint="cs"/>
          <w:rtl/>
        </w:rPr>
        <w:t>ٱ</w:t>
      </w:r>
      <w:r w:rsidRPr="00CA0A7B">
        <w:rPr>
          <w:rFonts w:hint="eastAsia"/>
          <w:rtl/>
        </w:rPr>
        <w:t>للَّهُ</w:t>
      </w:r>
      <w:r w:rsidRPr="00CA0A7B">
        <w:rPr>
          <w:rtl/>
        </w:rPr>
        <w:t xml:space="preserve"> مِيثَٰقَ </w:t>
      </w:r>
      <w:r w:rsidRPr="00CA0A7B">
        <w:rPr>
          <w:rFonts w:hint="cs"/>
          <w:rtl/>
        </w:rPr>
        <w:t>ٱ</w:t>
      </w:r>
      <w:r w:rsidRPr="00CA0A7B">
        <w:rPr>
          <w:rFonts w:hint="eastAsia"/>
          <w:rtl/>
        </w:rPr>
        <w:t>لنَّبِيِّ‍ۧنَ</w:t>
      </w:r>
      <w:r w:rsidRPr="00CA0A7B">
        <w:rPr>
          <w:rtl/>
        </w:rPr>
        <w:t xml:space="preserve"> لَمَآ ءَاتَيۡتُكُم مِّن كِتَٰبٖ وَحِكۡمَةٖ ثُمَّ جَآءَكُمۡ رَسُولٞ مُّصَدِّقٞ لِّمَا مَعَكُمۡ لَتُؤۡمِنُنَّ بِهِ</w:t>
      </w:r>
      <w:r w:rsidRPr="00CA0A7B">
        <w:rPr>
          <w:rFonts w:hint="cs"/>
          <w:rtl/>
        </w:rPr>
        <w:t>ۦ</w:t>
      </w:r>
      <w:r w:rsidRPr="00CA0A7B">
        <w:rPr>
          <w:rtl/>
        </w:rPr>
        <w:t xml:space="preserve"> وَلَتَنصُرُنَّهُ</w:t>
      </w:r>
      <w:r w:rsidRPr="00CA0A7B">
        <w:rPr>
          <w:rFonts w:hint="cs"/>
          <w:rtl/>
        </w:rPr>
        <w:t>ۥۚ</w:t>
      </w:r>
      <w:r w:rsidRPr="00CA0A7B">
        <w:rPr>
          <w:rtl/>
        </w:rPr>
        <w:t xml:space="preserve"> قَالَ ءَأَقۡرَرۡتُمۡ وَأَخَذۡتُمۡ عَلَىٰ ذَٰلِكُمۡ إِصۡرِيۖ قَالُوٓاْ أَقۡ</w:t>
      </w:r>
      <w:r w:rsidRPr="00CA0A7B">
        <w:rPr>
          <w:rFonts w:hint="eastAsia"/>
          <w:rtl/>
        </w:rPr>
        <w:t>رَرۡنَاۚ</w:t>
      </w:r>
      <w:r w:rsidRPr="00CA0A7B">
        <w:rPr>
          <w:rtl/>
        </w:rPr>
        <w:t xml:space="preserve"> قَالَ فَ</w:t>
      </w:r>
      <w:r w:rsidRPr="00CA0A7B">
        <w:rPr>
          <w:rFonts w:hint="cs"/>
          <w:rtl/>
        </w:rPr>
        <w:t>ٱ</w:t>
      </w:r>
      <w:r w:rsidRPr="00CA0A7B">
        <w:rPr>
          <w:rFonts w:hint="eastAsia"/>
          <w:rtl/>
        </w:rPr>
        <w:t>شۡهَدُواْ</w:t>
      </w:r>
      <w:r w:rsidRPr="00CA0A7B">
        <w:rPr>
          <w:rtl/>
        </w:rPr>
        <w:t xml:space="preserve"> وَأَنَا۠ مَعَكُم مِّنَ </w:t>
      </w:r>
      <w:r w:rsidRPr="00CA0A7B">
        <w:rPr>
          <w:rFonts w:hint="cs"/>
          <w:rtl/>
        </w:rPr>
        <w:t>ٱ</w:t>
      </w:r>
      <w:r w:rsidRPr="00CA0A7B">
        <w:rPr>
          <w:rFonts w:hint="eastAsia"/>
          <w:rtl/>
        </w:rPr>
        <w:t>لشَّٰهِدِينَ</w:t>
      </w:r>
      <w:r w:rsidRPr="00CA0A7B">
        <w:rPr>
          <w:rtl/>
        </w:rPr>
        <w:t>٨١</w:t>
      </w:r>
      <w:r w:rsidRPr="00CA0A7B">
        <w:rPr>
          <w:rFonts w:ascii="Times New Roman" w:cs="Traditional Arabic" w:hint="cs"/>
          <w:sz w:val="32"/>
          <w:rtl/>
        </w:rPr>
        <w:t>﴾</w:t>
      </w:r>
      <w:r>
        <w:rPr>
          <w:rFonts w:ascii="Times New Roman" w:cs="IRNazli"/>
          <w:sz w:val="32"/>
          <w:rtl/>
        </w:rPr>
        <w:t xml:space="preserve"> </w:t>
      </w:r>
      <w:r w:rsidRPr="00CA0A7B">
        <w:rPr>
          <w:rStyle w:val="Char7"/>
          <w:rtl/>
        </w:rPr>
        <w:t>[آل عمران: 81]</w:t>
      </w:r>
      <w:r w:rsidRPr="00CA0A7B">
        <w:rPr>
          <w:rStyle w:val="Char7"/>
          <w:rFonts w:hint="cs"/>
          <w:rtl/>
        </w:rPr>
        <w:t>.</w:t>
      </w:r>
    </w:p>
    <w:p w:rsidR="00CA20C5" w:rsidRPr="006B36D4" w:rsidRDefault="00CA20C5" w:rsidP="00CA0A7B">
      <w:pPr>
        <w:pStyle w:val="aa"/>
        <w:rPr>
          <w:rFonts w:cs="B Lotus"/>
          <w:rtl/>
        </w:rPr>
      </w:pPr>
      <w:r w:rsidRPr="00CA0A7B">
        <w:rPr>
          <w:rStyle w:val="Char9"/>
          <w:rFonts w:hint="cs"/>
          <w:rtl/>
        </w:rPr>
        <w:t>«</w:t>
      </w:r>
      <w:r w:rsidRPr="00CA0A7B">
        <w:rPr>
          <w:rFonts w:hint="cs"/>
          <w:rtl/>
        </w:rPr>
        <w:t>به خاطر بیاور هنگامی را که خدا پیمان موکد از پیغمبران گرفت که چون کتاب و حکمت به شما دهم و پس از آن پیغمبری آید و آنچه را با خود دارید، تصدیق نماید، باید بر او ایمان بیاورید و وی را یاری دهید. (آن گاه) گفت: آیا اقرار دارید و پیمان مرا بر این کار پذیرفتید؟ گفتند: اقرار کردیم (و پذیرفتیم) گفت: پس گواه باشید و من هم از گواهانم</w:t>
      </w:r>
      <w:r w:rsidRPr="00CA0A7B">
        <w:rPr>
          <w:rStyle w:val="Char9"/>
          <w:rFonts w:hint="cs"/>
          <w:rtl/>
        </w:rPr>
        <w:t>»</w:t>
      </w:r>
      <w:r w:rsidR="00CA0A7B">
        <w:rPr>
          <w:rStyle w:val="Char9"/>
          <w:rFonts w:hint="cs"/>
          <w:rtl/>
        </w:rPr>
        <w:t>.</w:t>
      </w:r>
    </w:p>
    <w:p w:rsidR="00CA20C5" w:rsidRPr="003B13DA" w:rsidRDefault="00CA20C5" w:rsidP="00A50EB6">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نسخه‌های فعلی تورات و انجیل به جز تورات سامره و انجیل برنابا که قبل از اسلام وجود داشت و در اواخر قرن پنجم میلادی، انتشار و تلاوت آن را حرام نمود و نسخه‌های خطی به دست آمده از منطقه بحرمیت (دریای مرده) دستخوش تحریف قرار گرفته‌اند و اقدام به حذف نام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نمودند؛ چنانکه در انجیل برنابا عبارتهایی آمده که به صراحت اسم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 xml:space="preserve">در آن ذکر شده است مانند آنچه در اصحاح چهل و یکم آمده است و متن عبارت چنین است: </w:t>
      </w:r>
      <w:r w:rsidRPr="006B36D4">
        <w:rPr>
          <w:rFonts w:hint="cs"/>
          <w:b/>
          <w:bCs/>
          <w:sz w:val="32"/>
          <w:szCs w:val="32"/>
          <w:rtl/>
          <w:lang w:bidi="fa-IR"/>
        </w:rPr>
        <w:t>«</w:t>
      </w:r>
      <w:r w:rsidR="003800AF">
        <w:rPr>
          <w:rStyle w:val="Char4"/>
          <w:rFonts w:hint="cs"/>
          <w:rtl/>
        </w:rPr>
        <w:t>فاحتجب الله و</w:t>
      </w:r>
      <w:r w:rsidRPr="00DE5081">
        <w:rPr>
          <w:rStyle w:val="Char4"/>
          <w:rFonts w:hint="cs"/>
          <w:rtl/>
        </w:rPr>
        <w:t>طردهما ال</w:t>
      </w:r>
      <w:r w:rsidR="0018238A">
        <w:rPr>
          <w:rStyle w:val="Char4"/>
          <w:rFonts w:hint="cs"/>
          <w:rtl/>
        </w:rPr>
        <w:t>ـ</w:t>
      </w:r>
      <w:r w:rsidRPr="00DE5081">
        <w:rPr>
          <w:rStyle w:val="Char4"/>
          <w:rFonts w:hint="cs"/>
          <w:rtl/>
        </w:rPr>
        <w:t>ملا</w:t>
      </w:r>
      <w:r w:rsidR="00A50EB6">
        <w:rPr>
          <w:rStyle w:val="Char4"/>
          <w:rFonts w:hint="cs"/>
          <w:rtl/>
        </w:rPr>
        <w:t>ك</w:t>
      </w:r>
      <w:r w:rsidRPr="00DE5081">
        <w:rPr>
          <w:rStyle w:val="Char4"/>
          <w:rFonts w:hint="cs"/>
          <w:rtl/>
        </w:rPr>
        <w:t xml:space="preserve"> میخاییل من الفردوس</w:t>
      </w:r>
      <w:r w:rsidRPr="006B36D4">
        <w:rPr>
          <w:rFonts w:hint="cs"/>
          <w:b/>
          <w:bCs/>
          <w:sz w:val="32"/>
          <w:szCs w:val="32"/>
          <w:rtl/>
          <w:lang w:bidi="fa-IR"/>
        </w:rPr>
        <w:t>»</w:t>
      </w:r>
      <w:r w:rsidRPr="003B13DA">
        <w:rPr>
          <w:rFonts w:cs="IRNazli" w:hint="cs"/>
          <w:sz w:val="28"/>
          <w:szCs w:val="28"/>
          <w:rtl/>
          <w:lang w:bidi="fa-IR"/>
        </w:rPr>
        <w:t xml:space="preserve"> </w:t>
      </w:r>
      <w:r w:rsidRPr="0018238A">
        <w:rPr>
          <w:rStyle w:val="Char9"/>
          <w:rFonts w:hint="cs"/>
          <w:rtl/>
        </w:rPr>
        <w:t>«</w:t>
      </w:r>
      <w:r w:rsidRPr="003B13DA">
        <w:rPr>
          <w:rFonts w:cs="IRNazli" w:hint="cs"/>
          <w:sz w:val="28"/>
          <w:szCs w:val="28"/>
          <w:rtl/>
          <w:lang w:bidi="fa-IR"/>
        </w:rPr>
        <w:t>خداوند آنان را پوشاند و آن دو را ف</w:t>
      </w:r>
      <w:r w:rsidR="00D83314">
        <w:rPr>
          <w:rFonts w:cs="IRNazli" w:hint="cs"/>
          <w:sz w:val="28"/>
          <w:szCs w:val="28"/>
          <w:rtl/>
          <w:lang w:bidi="fa-IR"/>
        </w:rPr>
        <w:t>رشت</w:t>
      </w:r>
      <w:r w:rsidR="00671026">
        <w:rPr>
          <w:rFonts w:cs="IRNazli" w:hint="cs"/>
          <w:sz w:val="28"/>
          <w:szCs w:val="28"/>
          <w:rtl/>
          <w:lang w:bidi="fa-IR"/>
        </w:rPr>
        <w:t>ۀ</w:t>
      </w:r>
      <w:r w:rsidR="00D83314">
        <w:rPr>
          <w:rFonts w:cs="IRNazli" w:hint="cs"/>
          <w:sz w:val="28"/>
          <w:szCs w:val="28"/>
          <w:rtl/>
          <w:lang w:bidi="fa-IR"/>
        </w:rPr>
        <w:t xml:space="preserve"> میخائیل از بهشت بیرون راند</w:t>
      </w:r>
      <w:r w:rsidRPr="0018238A">
        <w:rPr>
          <w:rStyle w:val="Char9"/>
          <w:rFonts w:hint="cs"/>
          <w:rtl/>
        </w:rPr>
        <w:t>»</w:t>
      </w:r>
      <w:r w:rsidR="00D83314">
        <w:rPr>
          <w:rFonts w:cs="IRNazli" w:hint="cs"/>
          <w:sz w:val="28"/>
          <w:szCs w:val="28"/>
          <w:rtl/>
          <w:lang w:bidi="fa-IR"/>
        </w:rPr>
        <w:t>.</w:t>
      </w:r>
      <w:r w:rsidRPr="003B13DA">
        <w:rPr>
          <w:rFonts w:cs="IRNazli" w:hint="cs"/>
          <w:sz w:val="28"/>
          <w:szCs w:val="28"/>
          <w:rtl/>
          <w:lang w:bidi="fa-IR"/>
        </w:rPr>
        <w:t xml:space="preserve"> </w:t>
      </w:r>
      <w:r w:rsidRPr="003B13DA">
        <w:rPr>
          <w:rFonts w:hint="cs"/>
          <w:b/>
          <w:bCs/>
          <w:sz w:val="32"/>
          <w:rtl/>
          <w:lang w:bidi="fa-IR"/>
        </w:rPr>
        <w:t>«</w:t>
      </w:r>
      <w:r w:rsidRPr="00DE5081">
        <w:rPr>
          <w:rStyle w:val="Char4"/>
          <w:rFonts w:hint="cs"/>
          <w:rtl/>
        </w:rPr>
        <w:t>فلما التفت آدم رأ</w:t>
      </w:r>
      <w:r w:rsidR="00A50EB6">
        <w:rPr>
          <w:rStyle w:val="Char4"/>
          <w:rFonts w:hint="cs"/>
          <w:rtl/>
        </w:rPr>
        <w:t>ي</w:t>
      </w:r>
      <w:r w:rsidRPr="00DE5081">
        <w:rPr>
          <w:rStyle w:val="Char4"/>
          <w:rFonts w:hint="cs"/>
          <w:rtl/>
        </w:rPr>
        <w:t xml:space="preserve"> مکتوبا فوق الباب: لا اله الا الله محمد رسول الله</w:t>
      </w:r>
      <w:r w:rsidRPr="003B13DA">
        <w:rPr>
          <w:rFonts w:hint="cs"/>
          <w:b/>
          <w:bCs/>
          <w:sz w:val="32"/>
          <w:rtl/>
          <w:lang w:bidi="fa-IR"/>
        </w:rPr>
        <w:t>»</w:t>
      </w:r>
      <w:r w:rsidR="00D83314">
        <w:rPr>
          <w:rFonts w:hint="cs"/>
          <w:b/>
          <w:bCs/>
          <w:sz w:val="32"/>
          <w:rtl/>
          <w:lang w:bidi="fa-IR"/>
        </w:rPr>
        <w:t>.</w:t>
      </w:r>
      <w:r w:rsidRPr="003B13DA">
        <w:rPr>
          <w:rFonts w:cs="IRNazli" w:hint="cs"/>
          <w:sz w:val="28"/>
          <w:szCs w:val="28"/>
          <w:rtl/>
          <w:lang w:bidi="fa-IR"/>
        </w:rPr>
        <w:t xml:space="preserve"> </w:t>
      </w:r>
      <w:r w:rsidR="00D12E90">
        <w:rPr>
          <w:rFonts w:cs="IRNazli" w:hint="cs"/>
          <w:sz w:val="28"/>
          <w:szCs w:val="28"/>
          <w:rtl/>
          <w:lang w:bidi="fa-IR"/>
        </w:rPr>
        <w:t>«</w:t>
      </w:r>
      <w:r w:rsidRPr="003B13DA">
        <w:rPr>
          <w:rFonts w:cs="IRNazli" w:hint="cs"/>
          <w:sz w:val="28"/>
          <w:szCs w:val="28"/>
          <w:rtl/>
          <w:lang w:bidi="fa-IR"/>
        </w:rPr>
        <w:t>وقتی آدم نگاه کرد، دید بالای در نوشته شده است:</w:t>
      </w:r>
      <w:r w:rsidR="00E31A8F">
        <w:rPr>
          <w:rFonts w:cs="IRNazli" w:hint="cs"/>
          <w:sz w:val="28"/>
          <w:szCs w:val="28"/>
          <w:rtl/>
          <w:lang w:bidi="fa-IR"/>
        </w:rPr>
        <w:t xml:space="preserve"> </w:t>
      </w:r>
      <w:r w:rsidR="00E31A8F" w:rsidRPr="00290B07">
        <w:rPr>
          <w:rStyle w:val="Char1"/>
          <w:rFonts w:hint="cs"/>
          <w:rtl/>
        </w:rPr>
        <w:t>لا اله الا الله محمد رسول الله</w:t>
      </w:r>
      <w:r w:rsidRPr="003B13DA">
        <w:rPr>
          <w:rFonts w:cs="IRNazli" w:hint="cs"/>
          <w:sz w:val="28"/>
          <w:szCs w:val="28"/>
          <w:rtl/>
          <w:lang w:bidi="fa-IR"/>
        </w:rPr>
        <w:t>»</w:t>
      </w:r>
      <w:r w:rsidRPr="00CA7C13">
        <w:rPr>
          <w:rStyle w:val="FootnoteReference"/>
          <w:rFonts w:cs="IRNazli"/>
          <w:sz w:val="28"/>
          <w:szCs w:val="28"/>
          <w:rtl/>
          <w:lang w:bidi="fa-IR"/>
        </w:rPr>
        <w:footnoteReference w:id="191"/>
      </w:r>
      <w:r w:rsidR="00E31A8F">
        <w:rPr>
          <w:rFonts w:cs="IRNazli"/>
          <w:sz w:val="28"/>
          <w:szCs w:val="28"/>
          <w:lang w:bidi="fa-IR"/>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ابن تیمیه می‌گوید: «این موضوع که اهل کتاب صفات محمد را در کتاب</w:t>
      </w:r>
      <w:r w:rsidR="003800AF">
        <w:rPr>
          <w:rFonts w:cs="IRNazli" w:hint="eastAsia"/>
          <w:sz w:val="28"/>
          <w:szCs w:val="28"/>
          <w:rtl/>
          <w:lang w:bidi="fa-IR"/>
        </w:rPr>
        <w:t>‌</w:t>
      </w:r>
      <w:r w:rsidRPr="003B13DA">
        <w:rPr>
          <w:rFonts w:cs="IRNazli" w:hint="cs"/>
          <w:sz w:val="28"/>
          <w:szCs w:val="28"/>
          <w:rtl/>
          <w:lang w:bidi="fa-IR"/>
        </w:rPr>
        <w:t>های گذشته می‌دانسته‌اند</w:t>
      </w:r>
      <w:r w:rsidR="00D83314">
        <w:rPr>
          <w:rFonts w:cs="IRNazli" w:hint="cs"/>
          <w:sz w:val="28"/>
          <w:szCs w:val="28"/>
          <w:rtl/>
          <w:lang w:bidi="fa-IR"/>
        </w:rPr>
        <w:t xml:space="preserve"> به تواتر از خودشان نقل شده است</w:t>
      </w:r>
      <w:r w:rsidRPr="003B13DA">
        <w:rPr>
          <w:rFonts w:cs="IRNazli" w:hint="cs"/>
          <w:sz w:val="28"/>
          <w:szCs w:val="28"/>
          <w:rtl/>
          <w:lang w:bidi="fa-IR"/>
        </w:rPr>
        <w:t>»</w:t>
      </w:r>
      <w:r w:rsidR="00D83314">
        <w:rPr>
          <w:rFonts w:cs="IRNazli" w:hint="cs"/>
          <w:sz w:val="28"/>
          <w:szCs w:val="28"/>
          <w:rtl/>
          <w:lang w:bidi="fa-IR"/>
        </w:rPr>
        <w:t>.</w:t>
      </w:r>
      <w:r w:rsidRPr="003B13DA">
        <w:rPr>
          <w:rFonts w:cs="IRNazli" w:hint="cs"/>
          <w:sz w:val="28"/>
          <w:szCs w:val="28"/>
          <w:rtl/>
          <w:lang w:bidi="fa-IR"/>
        </w:rPr>
        <w:t xml:space="preserve"> سپس می‌‌گوید: «از شیوه‌های متفاوتی می‌توان به مژد</w:t>
      </w:r>
      <w:r w:rsidR="00671026">
        <w:rPr>
          <w:rFonts w:cs="IRNazli" w:hint="cs"/>
          <w:sz w:val="28"/>
          <w:szCs w:val="28"/>
          <w:rtl/>
          <w:lang w:bidi="fa-IR"/>
        </w:rPr>
        <w:t>ۀ</w:t>
      </w:r>
      <w:r w:rsidRPr="003B13DA">
        <w:rPr>
          <w:rFonts w:cs="IRNazli" w:hint="cs"/>
          <w:sz w:val="28"/>
          <w:szCs w:val="28"/>
          <w:rtl/>
          <w:lang w:bidi="fa-IR"/>
        </w:rPr>
        <w:t xml:space="preserve"> پیامبران گذشته مبنی بر ظهور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پی برد: اول از نوشته‌های کتاب</w:t>
      </w:r>
      <w:r w:rsidR="003800AF">
        <w:rPr>
          <w:rFonts w:cs="IRNazli" w:hint="eastAsia"/>
          <w:sz w:val="28"/>
          <w:szCs w:val="28"/>
          <w:rtl/>
          <w:lang w:bidi="fa-IR"/>
        </w:rPr>
        <w:t>‌</w:t>
      </w:r>
      <w:r w:rsidRPr="003B13DA">
        <w:rPr>
          <w:rFonts w:cs="IRNazli" w:hint="cs"/>
          <w:sz w:val="28"/>
          <w:szCs w:val="28"/>
          <w:rtl/>
          <w:lang w:bidi="fa-IR"/>
        </w:rPr>
        <w:t>های موجود در دست اهل کتاب. دوم: براساس اعترافات مسلمانانی که قبلاً اهل کتاب بوده‌اند و بعضی از اهل کتاب نیز تصریح کرده‌اند که ذکر محمد در کتابهایشان آمده است. و ادعای ما مبنی بر صحت این موضوع، اظهاراتی است که از انصار مدینه به تواتر نقل شده است که همسایگان اهل کتابشان آنان را از مبعث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خبر می‌دادند و می‌گفتند: او پیامبر خداست و منتظر ظهورش بودند و می‌گفتند از میان ما ظهور خواهد کرد. وقتی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Pr="003B13DA">
        <w:rPr>
          <w:rFonts w:cs="IRNazli" w:hint="cs"/>
          <w:sz w:val="28"/>
          <w:szCs w:val="28"/>
          <w:rtl/>
          <w:lang w:bidi="fa-IR"/>
        </w:rPr>
        <w:t>، انصار را به اسلام دعوت داد، فوراً ایمان آوردند و با او بیعت نمودند</w:t>
      </w:r>
      <w:r w:rsidRPr="00CA7C13">
        <w:rPr>
          <w:rStyle w:val="FootnoteReference"/>
          <w:rFonts w:cs="IRNazli"/>
          <w:sz w:val="28"/>
          <w:szCs w:val="28"/>
          <w:rtl/>
          <w:lang w:bidi="fa-IR"/>
        </w:rPr>
        <w:footnoteReference w:id="192"/>
      </w:r>
      <w:r w:rsidR="00E31A8F">
        <w:rPr>
          <w:rFonts w:cs="IRNazli"/>
          <w:sz w:val="28"/>
          <w:szCs w:val="28"/>
          <w:lang w:bidi="fa-IR"/>
        </w:rPr>
        <w:t>.</w:t>
      </w:r>
    </w:p>
    <w:p w:rsidR="00CA20C5" w:rsidRPr="003800AF" w:rsidRDefault="00CA20C5" w:rsidP="008C0D67">
      <w:pPr>
        <w:pStyle w:val="StyleComplexBLotus12ptJustifiedFirstline05cmCharCharChar"/>
        <w:tabs>
          <w:tab w:val="right" w:pos="582"/>
        </w:tabs>
        <w:spacing w:line="240" w:lineRule="auto"/>
        <w:rPr>
          <w:rFonts w:cs="IRNazli"/>
          <w:spacing w:val="-4"/>
          <w:sz w:val="28"/>
          <w:szCs w:val="28"/>
          <w:rtl/>
          <w:lang w:bidi="fa-IR"/>
        </w:rPr>
      </w:pPr>
      <w:r w:rsidRPr="003800AF">
        <w:rPr>
          <w:rFonts w:cs="IRNazli" w:hint="cs"/>
          <w:spacing w:val="-4"/>
          <w:sz w:val="28"/>
          <w:szCs w:val="28"/>
          <w:rtl/>
          <w:lang w:bidi="fa-IR"/>
        </w:rPr>
        <w:t>چنانکه در حدیث سلمه بن سلامه بدری آمده است که گفت: «ما همسایه‌ای یهودی در بنی عبدالاشهل داشتیم. اندکی قبل از بعثت پیامبر اکرم</w:t>
      </w:r>
      <w:r w:rsidR="00361D92" w:rsidRPr="003800AF">
        <w:rPr>
          <w:rFonts w:cs="IRNazli" w:hint="cs"/>
          <w:spacing w:val="-4"/>
          <w:sz w:val="28"/>
          <w:szCs w:val="28"/>
          <w:rtl/>
          <w:lang w:bidi="fa-IR"/>
        </w:rPr>
        <w:t xml:space="preserve"> </w:t>
      </w:r>
      <w:r w:rsidR="003B13DA" w:rsidRPr="003800AF">
        <w:rPr>
          <w:rFonts w:ascii="" w:hAnsi="" w:cs="CTraditional Arabic" w:hint="cs"/>
          <w:spacing w:val="-4"/>
          <w:sz w:val="28"/>
          <w:szCs w:val="28"/>
          <w:rtl/>
          <w:lang w:bidi="fa-IR"/>
        </w:rPr>
        <w:t>ج</w:t>
      </w:r>
      <w:r w:rsidR="00361D92" w:rsidRPr="003800AF">
        <w:rPr>
          <w:rFonts w:ascii="" w:hAnsi="" w:cs="CTraditional Arabic" w:hint="cs"/>
          <w:spacing w:val="-4"/>
          <w:sz w:val="28"/>
          <w:szCs w:val="28"/>
          <w:rtl/>
          <w:lang w:bidi="fa-IR"/>
        </w:rPr>
        <w:t xml:space="preserve"> </w:t>
      </w:r>
      <w:r w:rsidRPr="003800AF">
        <w:rPr>
          <w:rFonts w:cs="IRNazli" w:hint="cs"/>
          <w:spacing w:val="-4"/>
          <w:sz w:val="28"/>
          <w:szCs w:val="28"/>
          <w:rtl/>
          <w:lang w:bidi="fa-IR"/>
        </w:rPr>
        <w:t>در مجلس عبدالاشهل حاضر شد. سلمه می‌گوید: «من از همه کوچک‌تر بودم و چادری روی من بود که در آن به پهلو در کنار خانواده‌ام دراز کشیده بودم. آن یهودی از رستاخیز و قیامت و حساب و میزان و بهشت و دوزخ سخن گفت. حاضران که مشرک و بت‌پرست بودند به نظر آنها زنده شدن پس از مرگ چیز دشواری بود. گفتند و ای بر تو ای فلانی! به نظر تو چنین می‌شود که مردم پس از مرگشان در جهانی زنده می‌شوند که در آن بهشت و جهنم وجود دارد و سزای اعمالشان را می‌بینند؟ گفت: بله سوگند به ذاتی که به او سوگند خورده می‌شود که چنین است و گفت دوست دارم بزرگ‌ترین تنور دنیا برافروخته شود و سپس مرا داخل آن بیندازند و درش را ببندند و در عوض، فردای قیامت از آتش دوزخ نجات یابم.</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گفتند: وای بر تو! نشان</w:t>
      </w:r>
      <w:r w:rsidR="00671026">
        <w:rPr>
          <w:rFonts w:cs="IRNazli" w:hint="cs"/>
          <w:sz w:val="28"/>
          <w:szCs w:val="28"/>
          <w:rtl/>
          <w:lang w:bidi="fa-IR"/>
        </w:rPr>
        <w:t>ۀ</w:t>
      </w:r>
      <w:r w:rsidRPr="003B13DA">
        <w:rPr>
          <w:rFonts w:cs="IRNazli" w:hint="cs"/>
          <w:sz w:val="28"/>
          <w:szCs w:val="28"/>
          <w:rtl/>
          <w:lang w:bidi="fa-IR"/>
        </w:rPr>
        <w:t xml:space="preserve"> آن چیست؟ گفت: نشانه آن پیامبری است که از این سرزمین مبعوث می‌شود و با دستش به سوی مکه و یمن اشاره کرد.</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گفتند: کی او را می‌بینیم؟ سلمه می‌گوید او به من نگاه کرد، در حالی که من از همه کوچک‌تر بودم، گفت: اگر این پسر بچه عمری داشته باشد او را درخواهد یافت.</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سلمه می‌گوید: دیری نگذشت تا اینکه خداوند پیامبرش را مبعوث کرد و آن یهودی در میان ما زنده بود پس ما به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ایمان آوردیم و او از روی سرکشی و حسادت به پیامبر کفر ورزید. ما گفتیم: و ای بر توای فلانی! تو همان کسی نیستی که در مورد پیامبر با ما سخن می‌گفتی؟</w:t>
      </w:r>
      <w:r w:rsidR="00E31A8F">
        <w:rPr>
          <w:rFonts w:cs="IRNazli" w:hint="cs"/>
          <w:sz w:val="28"/>
          <w:szCs w:val="28"/>
          <w:rtl/>
          <w:lang w:bidi="fa-IR"/>
        </w:rPr>
        <w:t xml:space="preserve"> گفت: بله ولی هدفم این شخص نبود</w:t>
      </w:r>
      <w:r w:rsidRPr="003B13DA">
        <w:rPr>
          <w:rFonts w:cs="IRNazli" w:hint="cs"/>
          <w:sz w:val="28"/>
          <w:szCs w:val="28"/>
          <w:rtl/>
          <w:lang w:bidi="fa-IR"/>
        </w:rPr>
        <w:t>»</w:t>
      </w:r>
      <w:r w:rsidRPr="00CA7C13">
        <w:rPr>
          <w:rStyle w:val="FootnoteReference"/>
          <w:rFonts w:cs="IRNazli"/>
          <w:sz w:val="28"/>
          <w:szCs w:val="28"/>
          <w:rtl/>
          <w:lang w:bidi="fa-IR"/>
        </w:rPr>
        <w:footnoteReference w:id="193"/>
      </w:r>
      <w:r w:rsidR="00E31A8F">
        <w:rPr>
          <w:rFonts w:cs="IRNazli"/>
          <w:sz w:val="28"/>
          <w:szCs w:val="28"/>
          <w:lang w:bidi="fa-IR"/>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 xml:space="preserve">ابن تیمیه </w:t>
      </w:r>
      <w:r w:rsidR="003370DA" w:rsidRPr="003370DA">
        <w:rPr>
          <w:rFonts w:ascii="CTraditional Arabic" w:hAnsi="CTraditional Arabic" w:cs="CTraditional Arabic" w:hint="cs"/>
          <w:sz w:val="28"/>
          <w:szCs w:val="28"/>
          <w:rtl/>
          <w:lang w:bidi="fa-IR"/>
        </w:rPr>
        <w:t>/</w:t>
      </w:r>
      <w:r w:rsidRPr="003B13DA">
        <w:rPr>
          <w:rFonts w:cs="IRNazli" w:hint="cs"/>
          <w:sz w:val="28"/>
          <w:szCs w:val="28"/>
          <w:rtl/>
          <w:lang w:bidi="fa-IR"/>
        </w:rPr>
        <w:t xml:space="preserve"> می‌گوید: «من نسخه‌هایی از زبور را دیده‌ام که به ذکر نام محمد و نبوت او تصریح شده است و نسخه دیگری از زبور را دیدم اما این موضوع را در آن نیافتم، پس ممکن است در بعضی از نسخه‌ها چیزهایی از صفات پیامبر ذکر شده باشد</w:t>
      </w:r>
      <w:r w:rsidR="00E31A8F">
        <w:rPr>
          <w:rFonts w:cs="IRNazli" w:hint="cs"/>
          <w:sz w:val="28"/>
          <w:szCs w:val="28"/>
          <w:rtl/>
          <w:lang w:bidi="fa-IR"/>
        </w:rPr>
        <w:t xml:space="preserve"> که در نسخه‌های دیگر وجود ندارد</w:t>
      </w:r>
      <w:r w:rsidRPr="003B13DA">
        <w:rPr>
          <w:rFonts w:cs="IRNazli" w:hint="cs"/>
          <w:sz w:val="28"/>
          <w:szCs w:val="28"/>
          <w:rtl/>
          <w:lang w:bidi="fa-IR"/>
        </w:rPr>
        <w:t>»</w:t>
      </w:r>
      <w:r w:rsidRPr="00CA7C13">
        <w:rPr>
          <w:rStyle w:val="FootnoteReference"/>
          <w:rFonts w:cs="IRNazli"/>
          <w:sz w:val="28"/>
          <w:szCs w:val="28"/>
          <w:rtl/>
          <w:lang w:bidi="fa-IR"/>
        </w:rPr>
        <w:footnoteReference w:id="194"/>
      </w:r>
      <w:r w:rsidR="00E31A8F">
        <w:rPr>
          <w:rFonts w:cs="IRNazli"/>
          <w:sz w:val="28"/>
          <w:szCs w:val="28"/>
          <w:lang w:bidi="fa-IR"/>
        </w:rPr>
        <w:t>.</w:t>
      </w:r>
    </w:p>
    <w:p w:rsidR="00CA20C5" w:rsidRPr="003B13DA" w:rsidRDefault="00CA20C5" w:rsidP="00A50EB6">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عبدالله بن عمرو</w:t>
      </w:r>
      <w:r w:rsidR="006B211F">
        <w:rPr>
          <w:rFonts w:cs="IRNazli" w:hint="cs"/>
          <w:sz w:val="28"/>
          <w:szCs w:val="28"/>
          <w:rtl/>
          <w:lang w:bidi="fa-IR"/>
        </w:rPr>
        <w:t xml:space="preserve"> </w:t>
      </w:r>
      <w:r w:rsidR="006B211F" w:rsidRPr="006B211F">
        <w:rPr>
          <w:rFonts w:cs="CTraditional Arabic" w:hint="cs"/>
          <w:sz w:val="28"/>
          <w:szCs w:val="28"/>
          <w:rtl/>
          <w:lang w:bidi="fa-IR"/>
        </w:rPr>
        <w:t>س</w:t>
      </w:r>
      <w:r w:rsidR="006B211F">
        <w:rPr>
          <w:rFonts w:cs="CTraditional Arabic" w:hint="cs"/>
          <w:sz w:val="28"/>
          <w:szCs w:val="28"/>
          <w:rtl/>
          <w:lang w:bidi="fa-IR"/>
        </w:rPr>
        <w:t xml:space="preserve"> </w:t>
      </w:r>
      <w:r w:rsidRPr="003B13DA">
        <w:rPr>
          <w:rFonts w:cs="IRNazli" w:hint="cs"/>
          <w:sz w:val="28"/>
          <w:szCs w:val="28"/>
          <w:rtl/>
          <w:lang w:bidi="fa-IR"/>
        </w:rPr>
        <w:t>صفت پیامبر خدا را در تورات بیان کرد و گفت: «... سوگند به خدا او همچنان که در قرآن توصیف شده، در تورات به همین صورت صورت وصف شده ا</w:t>
      </w:r>
      <w:r w:rsidR="00D83314">
        <w:rPr>
          <w:rFonts w:cs="IRNazli" w:hint="cs"/>
          <w:sz w:val="28"/>
          <w:szCs w:val="28"/>
          <w:rtl/>
          <w:lang w:bidi="fa-IR"/>
        </w:rPr>
        <w:t>ست</w:t>
      </w:r>
      <w:r w:rsidRPr="003B13DA">
        <w:rPr>
          <w:rFonts w:cs="IRNazli" w:hint="cs"/>
          <w:sz w:val="28"/>
          <w:szCs w:val="28"/>
          <w:rtl/>
          <w:lang w:bidi="fa-IR"/>
        </w:rPr>
        <w:t>»</w:t>
      </w:r>
      <w:r w:rsidR="00D83314">
        <w:rPr>
          <w:rFonts w:cs="IRNazli" w:hint="cs"/>
          <w:sz w:val="28"/>
          <w:szCs w:val="28"/>
          <w:rtl/>
          <w:lang w:bidi="fa-IR"/>
        </w:rPr>
        <w:t>.</w:t>
      </w:r>
      <w:r w:rsidRPr="003B13DA">
        <w:rPr>
          <w:rFonts w:cs="IRNazli" w:hint="cs"/>
          <w:sz w:val="28"/>
          <w:szCs w:val="28"/>
          <w:rtl/>
          <w:lang w:bidi="fa-IR"/>
        </w:rPr>
        <w:t xml:space="preserve"> در تورات آمده است: </w:t>
      </w:r>
      <w:r w:rsidR="00E31A8F" w:rsidRPr="00A50EB6">
        <w:rPr>
          <w:rStyle w:val="Char5"/>
          <w:rFonts w:hint="cs"/>
          <w:rtl/>
        </w:rPr>
        <w:t>«</w:t>
      </w:r>
      <w:r w:rsidRPr="00E31A8F">
        <w:rPr>
          <w:rStyle w:val="Char1"/>
          <w:rFonts w:hint="cs"/>
          <w:rtl/>
        </w:rPr>
        <w:t>یا ایه</w:t>
      </w:r>
      <w:r w:rsidR="00A50EB6">
        <w:rPr>
          <w:rStyle w:val="Char1"/>
          <w:rFonts w:hint="cs"/>
          <w:rtl/>
        </w:rPr>
        <w:t>ـ</w:t>
      </w:r>
      <w:r w:rsidR="0018238A">
        <w:rPr>
          <w:rStyle w:val="Char1"/>
          <w:rFonts w:hint="cs"/>
          <w:rtl/>
        </w:rPr>
        <w:t>ـ</w:t>
      </w:r>
      <w:r w:rsidRPr="00E31A8F">
        <w:rPr>
          <w:rStyle w:val="Char1"/>
          <w:rFonts w:hint="cs"/>
          <w:rtl/>
        </w:rPr>
        <w:t>ا النبی انا ارسلنا شاهدا و</w:t>
      </w:r>
      <w:r w:rsidR="009B0762">
        <w:rPr>
          <w:rStyle w:val="Char1"/>
          <w:rFonts w:hint="cs"/>
          <w:rtl/>
        </w:rPr>
        <w:t>مبشرا و نذیرا و</w:t>
      </w:r>
      <w:r w:rsidR="003800AF">
        <w:rPr>
          <w:rStyle w:val="Char1"/>
          <w:rFonts w:hint="cs"/>
          <w:rtl/>
        </w:rPr>
        <w:t>حرزا للامیین أنت عبدی و</w:t>
      </w:r>
      <w:r w:rsidRPr="00E31A8F">
        <w:rPr>
          <w:rStyle w:val="Char1"/>
          <w:rFonts w:hint="cs"/>
          <w:rtl/>
        </w:rPr>
        <w:t>رسولی، سمیت</w:t>
      </w:r>
      <w:r w:rsidR="00A50EB6">
        <w:rPr>
          <w:rStyle w:val="Char1"/>
          <w:rFonts w:hint="cs"/>
          <w:rtl/>
        </w:rPr>
        <w:t>ك</w:t>
      </w:r>
      <w:r w:rsidRPr="00E31A8F">
        <w:rPr>
          <w:rStyle w:val="Char1"/>
          <w:rFonts w:hint="cs"/>
          <w:rtl/>
        </w:rPr>
        <w:t xml:space="preserve"> ال</w:t>
      </w:r>
      <w:r w:rsidR="0018238A">
        <w:rPr>
          <w:rStyle w:val="Char1"/>
          <w:rFonts w:hint="cs"/>
          <w:rtl/>
        </w:rPr>
        <w:t>ـ</w:t>
      </w:r>
      <w:r w:rsidR="009B0762">
        <w:rPr>
          <w:rStyle w:val="Char1"/>
          <w:rFonts w:hint="cs"/>
          <w:rtl/>
        </w:rPr>
        <w:t>متوکل، لیس بفظ ولا غلیظ و</w:t>
      </w:r>
      <w:r w:rsidRPr="00E31A8F">
        <w:rPr>
          <w:rStyle w:val="Char1"/>
          <w:rFonts w:hint="cs"/>
          <w:rtl/>
        </w:rPr>
        <w:t>لا</w:t>
      </w:r>
      <w:r w:rsidR="009B0762">
        <w:rPr>
          <w:rStyle w:val="Char1"/>
          <w:rFonts w:hint="cs"/>
          <w:rtl/>
        </w:rPr>
        <w:t xml:space="preserve"> </w:t>
      </w:r>
      <w:r w:rsidR="003800AF">
        <w:rPr>
          <w:rStyle w:val="Char1"/>
          <w:rFonts w:hint="cs"/>
          <w:rtl/>
        </w:rPr>
        <w:t>سخاب ف</w:t>
      </w:r>
      <w:r w:rsidR="003800AF">
        <w:rPr>
          <w:rStyle w:val="Char1"/>
          <w:rFonts w:hint="cs"/>
          <w:rtl/>
          <w:lang w:bidi="ar-SA"/>
        </w:rPr>
        <w:t>ي</w:t>
      </w:r>
      <w:r w:rsidR="003800AF">
        <w:rPr>
          <w:rStyle w:val="Char1"/>
          <w:rFonts w:hint="cs"/>
          <w:rtl/>
        </w:rPr>
        <w:t xml:space="preserve"> الاسواق. و</w:t>
      </w:r>
      <w:r w:rsidRPr="00E31A8F">
        <w:rPr>
          <w:rStyle w:val="Char1"/>
          <w:rFonts w:hint="cs"/>
          <w:rtl/>
        </w:rPr>
        <w:t>لا یدفع با</w:t>
      </w:r>
      <w:r w:rsidR="003800AF">
        <w:rPr>
          <w:rStyle w:val="Char1"/>
          <w:rFonts w:hint="cs"/>
          <w:rtl/>
        </w:rPr>
        <w:t>لسیئه السئیه ولکن یعفو و</w:t>
      </w:r>
      <w:r w:rsidR="00290B07">
        <w:rPr>
          <w:rStyle w:val="Char1"/>
          <w:rFonts w:hint="cs"/>
          <w:rtl/>
        </w:rPr>
        <w:t>یصفح و</w:t>
      </w:r>
      <w:r w:rsidRPr="00E31A8F">
        <w:rPr>
          <w:rStyle w:val="Char1"/>
          <w:rFonts w:hint="cs"/>
          <w:rtl/>
        </w:rPr>
        <w:t>لن یقبضه الله حتی یقیم به ال</w:t>
      </w:r>
      <w:r w:rsidR="009B0762">
        <w:rPr>
          <w:rStyle w:val="Char1"/>
          <w:rFonts w:hint="cs"/>
          <w:rtl/>
        </w:rPr>
        <w:t>ـ</w:t>
      </w:r>
      <w:r w:rsidRPr="00E31A8F">
        <w:rPr>
          <w:rStyle w:val="Char1"/>
          <w:rFonts w:hint="cs"/>
          <w:rtl/>
        </w:rPr>
        <w:t>م</w:t>
      </w:r>
      <w:r w:rsidR="009B0762">
        <w:rPr>
          <w:rStyle w:val="Char1"/>
          <w:rFonts w:hint="cs"/>
          <w:rtl/>
        </w:rPr>
        <w:t>ـ</w:t>
      </w:r>
      <w:r w:rsidRPr="00E31A8F">
        <w:rPr>
          <w:rStyle w:val="Char1"/>
          <w:rFonts w:hint="cs"/>
          <w:rtl/>
        </w:rPr>
        <w:t>لة العوجاء بان یقولوا</w:t>
      </w:r>
      <w:r w:rsidR="000D449F">
        <w:rPr>
          <w:rStyle w:val="Char1"/>
          <w:rFonts w:hint="cs"/>
          <w:rtl/>
        </w:rPr>
        <w:t>:</w:t>
      </w:r>
      <w:r w:rsidRPr="00E31A8F">
        <w:rPr>
          <w:rStyle w:val="Char1"/>
          <w:rFonts w:hint="cs"/>
          <w:rtl/>
        </w:rPr>
        <w:t xml:space="preserve"> لا اله ال</w:t>
      </w:r>
      <w:r w:rsidR="00A50EB6">
        <w:rPr>
          <w:rStyle w:val="Char1"/>
          <w:rFonts w:hint="cs"/>
          <w:rtl/>
        </w:rPr>
        <w:t xml:space="preserve">ا </w:t>
      </w:r>
      <w:r w:rsidR="003800AF">
        <w:rPr>
          <w:rStyle w:val="Char1"/>
          <w:rFonts w:hint="cs"/>
          <w:rtl/>
        </w:rPr>
        <w:t>الله و</w:t>
      </w:r>
      <w:r w:rsidR="00A50EB6">
        <w:rPr>
          <w:rStyle w:val="Char1"/>
          <w:rFonts w:hint="cs"/>
          <w:rtl/>
        </w:rPr>
        <w:t>یفتح به اعینًا عمیًا و</w:t>
      </w:r>
      <w:r w:rsidRPr="00E31A8F">
        <w:rPr>
          <w:rStyle w:val="Char1"/>
          <w:rFonts w:hint="cs"/>
          <w:rtl/>
        </w:rPr>
        <w:t>آذانًا صمً</w:t>
      </w:r>
      <w:r w:rsidR="009B0762">
        <w:rPr>
          <w:rStyle w:val="Char1"/>
          <w:rFonts w:hint="cs"/>
          <w:rtl/>
        </w:rPr>
        <w:t>ـ</w:t>
      </w:r>
      <w:r w:rsidR="00A50EB6">
        <w:rPr>
          <w:rStyle w:val="Char1"/>
          <w:rFonts w:hint="cs"/>
          <w:rtl/>
        </w:rPr>
        <w:t>ا و</w:t>
      </w:r>
      <w:r w:rsidRPr="00E31A8F">
        <w:rPr>
          <w:rStyle w:val="Char1"/>
          <w:rFonts w:hint="cs"/>
          <w:rtl/>
        </w:rPr>
        <w:t>قلوبًا غلفًا</w:t>
      </w:r>
      <w:r w:rsidRPr="00A50EB6">
        <w:rPr>
          <w:rStyle w:val="Char5"/>
          <w:rFonts w:hint="cs"/>
          <w:rtl/>
        </w:rPr>
        <w:t>»</w:t>
      </w:r>
      <w:r w:rsidRPr="00CA7C13">
        <w:rPr>
          <w:rStyle w:val="FootnoteReference"/>
          <w:rFonts w:cs="IRNazli"/>
          <w:sz w:val="28"/>
          <w:szCs w:val="28"/>
          <w:rtl/>
          <w:lang w:bidi="fa-IR"/>
        </w:rPr>
        <w:footnoteReference w:id="195"/>
      </w:r>
      <w:r w:rsidR="00E31A8F">
        <w:rPr>
          <w:b/>
          <w:bCs/>
          <w:sz w:val="32"/>
          <w:lang w:bidi="fa-IR"/>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«ای پیامبر ما تو را گواه و مژده دهنده و بیم دهنده و محافظ امی‌ها</w:t>
      </w:r>
      <w:r w:rsidR="00CC20B8">
        <w:rPr>
          <w:rFonts w:cs="IRNazli" w:hint="cs"/>
          <w:sz w:val="28"/>
          <w:szCs w:val="28"/>
          <w:rtl/>
          <w:lang w:bidi="fa-IR"/>
        </w:rPr>
        <w:t xml:space="preserve"> </w:t>
      </w:r>
      <w:r w:rsidRPr="003B13DA">
        <w:rPr>
          <w:rFonts w:cs="IRNazli" w:hint="cs"/>
          <w:sz w:val="28"/>
          <w:szCs w:val="28"/>
          <w:rtl/>
          <w:lang w:bidi="fa-IR"/>
        </w:rPr>
        <w:t>(بی</w:t>
      </w:r>
      <w:r w:rsidR="003800AF">
        <w:rPr>
          <w:rFonts w:cs="IRNazli" w:hint="eastAsia"/>
          <w:sz w:val="28"/>
          <w:szCs w:val="28"/>
          <w:rtl/>
          <w:lang w:bidi="fa-IR"/>
        </w:rPr>
        <w:t>‌</w:t>
      </w:r>
      <w:r w:rsidRPr="003B13DA">
        <w:rPr>
          <w:rFonts w:cs="IRNazli" w:hint="cs"/>
          <w:sz w:val="28"/>
          <w:szCs w:val="28"/>
          <w:rtl/>
          <w:lang w:bidi="fa-IR"/>
        </w:rPr>
        <w:t>سوادان) فرستاده‌ایم؛ تو پیامبر و رسولم هستی؛ تو را متوکل نامیده‌ام؛ درشت خو و بدخو نیستی و نه در بازارها فریاد بر می‌آوری و در مقابل بدی، بدی نمی‌کنی؛ بلکه می‌بخشی و گذشت می‌کنی و خداوند تو را تا زمانی که ملت منحرف به وسیله تو هدایت یابند و لا اله الا الله بگویند و چشم</w:t>
      </w:r>
      <w:r w:rsidR="003800AF">
        <w:rPr>
          <w:rFonts w:cs="IRNazli" w:hint="eastAsia"/>
          <w:sz w:val="28"/>
          <w:szCs w:val="28"/>
          <w:rtl/>
          <w:lang w:bidi="fa-IR"/>
        </w:rPr>
        <w:t>‌</w:t>
      </w:r>
      <w:r w:rsidRPr="003B13DA">
        <w:rPr>
          <w:rFonts w:cs="IRNazli" w:hint="cs"/>
          <w:sz w:val="28"/>
          <w:szCs w:val="28"/>
          <w:rtl/>
          <w:lang w:bidi="fa-IR"/>
        </w:rPr>
        <w:t>های کور، باز و گوش</w:t>
      </w:r>
      <w:r w:rsidR="003800AF">
        <w:rPr>
          <w:rFonts w:cs="IRNazli" w:hint="eastAsia"/>
          <w:sz w:val="28"/>
          <w:szCs w:val="28"/>
          <w:rtl/>
          <w:lang w:bidi="fa-IR"/>
        </w:rPr>
        <w:t>‌</w:t>
      </w:r>
      <w:r w:rsidRPr="003B13DA">
        <w:rPr>
          <w:rFonts w:cs="IRNazli" w:hint="cs"/>
          <w:sz w:val="28"/>
          <w:szCs w:val="28"/>
          <w:rtl/>
          <w:lang w:bidi="fa-IR"/>
        </w:rPr>
        <w:t>های کر، شنوا و دل</w:t>
      </w:r>
      <w:r w:rsidR="003800AF">
        <w:rPr>
          <w:rFonts w:cs="IRNazli" w:hint="eastAsia"/>
          <w:sz w:val="28"/>
          <w:szCs w:val="28"/>
          <w:rtl/>
          <w:lang w:bidi="fa-IR"/>
        </w:rPr>
        <w:t>‌</w:t>
      </w:r>
      <w:r w:rsidRPr="003B13DA">
        <w:rPr>
          <w:rFonts w:cs="IRNazli" w:hint="cs"/>
          <w:sz w:val="28"/>
          <w:szCs w:val="28"/>
          <w:rtl/>
          <w:lang w:bidi="fa-IR"/>
        </w:rPr>
        <w:t>های بسته باز و نفس</w:t>
      </w:r>
      <w:r w:rsidR="003800AF">
        <w:rPr>
          <w:rFonts w:cs="IRNazli" w:hint="eastAsia"/>
          <w:sz w:val="28"/>
          <w:szCs w:val="28"/>
          <w:rtl/>
          <w:lang w:bidi="fa-IR"/>
        </w:rPr>
        <w:t>‌</w:t>
      </w:r>
      <w:r w:rsidRPr="003B13DA">
        <w:rPr>
          <w:rFonts w:cs="IRNazli" w:hint="cs"/>
          <w:sz w:val="28"/>
          <w:szCs w:val="28"/>
          <w:rtl/>
          <w:lang w:bidi="fa-IR"/>
        </w:rPr>
        <w:t>های شیطانی به مطمئنه تبدیل گردند، تو را از بین نخواه</w:t>
      </w:r>
      <w:r w:rsidR="00D83314">
        <w:rPr>
          <w:rFonts w:cs="IRNazli" w:hint="cs"/>
          <w:sz w:val="28"/>
          <w:szCs w:val="28"/>
          <w:rtl/>
          <w:lang w:bidi="fa-IR"/>
        </w:rPr>
        <w:t>د برد</w:t>
      </w:r>
      <w:r w:rsidRPr="003B13DA">
        <w:rPr>
          <w:rFonts w:cs="IRNazli" w:hint="cs"/>
          <w:sz w:val="28"/>
          <w:szCs w:val="28"/>
          <w:rtl/>
          <w:lang w:bidi="fa-IR"/>
        </w:rPr>
        <w:t>»</w:t>
      </w:r>
      <w:r w:rsidR="00D83314">
        <w:rPr>
          <w:rFonts w:cs="IRNazli" w:hint="cs"/>
          <w:sz w:val="28"/>
          <w:szCs w:val="28"/>
          <w:rtl/>
          <w:lang w:bidi="fa-IR"/>
        </w:rPr>
        <w:t>.</w:t>
      </w:r>
      <w:r w:rsidRPr="003B13DA">
        <w:rPr>
          <w:rFonts w:cs="IRNazli" w:hint="cs"/>
          <w:sz w:val="28"/>
          <w:szCs w:val="28"/>
          <w:rtl/>
          <w:lang w:bidi="fa-IR"/>
        </w:rPr>
        <w:t xml:space="preserve"> </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کعب الاحبار می‌گوید: صفات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در تورات چنین است که محمد، پیامبر خداست. بداخلاق و درشت خو نیست و در بازارها فریاد بر نمی‌آورد و در مقابل بدی، بدی نمی‌کند؛ بلکه گذشت می‌نماید و می‌بخشد. امت او ستایشگرانند که خداوند را در هر مقام دنیوی، ستایش می‌نمایند و در بلندی تکبیر می‌گویند. پاچه‌های شلوارشان بلند و تا نصف ساق است و آنها اعضای خود را با آب وضو می‌شویند. صف آنها در نماز و صف آنها در جنگ یکی است. منادی آنان در فضای آسمانی ندا می‌دهد. در دل شب زمزم</w:t>
      </w:r>
      <w:r w:rsidR="00671026">
        <w:rPr>
          <w:rFonts w:cs="IRNazli" w:hint="cs"/>
          <w:sz w:val="28"/>
          <w:szCs w:val="28"/>
          <w:rtl/>
          <w:lang w:bidi="fa-IR"/>
        </w:rPr>
        <w:t>ۀ</w:t>
      </w:r>
      <w:r w:rsidRPr="003B13DA">
        <w:rPr>
          <w:rFonts w:cs="IRNazli" w:hint="cs"/>
          <w:sz w:val="28"/>
          <w:szCs w:val="28"/>
          <w:rtl/>
          <w:lang w:bidi="fa-IR"/>
        </w:rPr>
        <w:t xml:space="preserve"> نیایش آنان چون صدای زنبور عسل است. محل ولادتش مکه و</w:t>
      </w:r>
      <w:r w:rsidR="003800AF">
        <w:rPr>
          <w:rFonts w:cs="IRNazli" w:hint="cs"/>
          <w:sz w:val="28"/>
          <w:szCs w:val="28"/>
          <w:rtl/>
          <w:lang w:bidi="fa-IR"/>
        </w:rPr>
        <w:t xml:space="preserve"> </w:t>
      </w:r>
      <w:r w:rsidRPr="003B13DA">
        <w:rPr>
          <w:rFonts w:cs="IRNazli" w:hint="cs"/>
          <w:sz w:val="28"/>
          <w:szCs w:val="28"/>
          <w:rtl/>
          <w:lang w:bidi="fa-IR"/>
        </w:rPr>
        <w:t xml:space="preserve">محل هجرتش طابه و </w:t>
      </w:r>
      <w:r w:rsidR="00E31A8F">
        <w:rPr>
          <w:rFonts w:cs="IRNazli" w:hint="cs"/>
          <w:sz w:val="28"/>
          <w:szCs w:val="28"/>
          <w:rtl/>
          <w:lang w:bidi="fa-IR"/>
        </w:rPr>
        <w:t>محل فرمانروائی‌اش شام خواهد بود</w:t>
      </w:r>
      <w:r w:rsidRPr="003B13DA">
        <w:rPr>
          <w:rFonts w:cs="IRNazli" w:hint="cs"/>
          <w:sz w:val="28"/>
          <w:szCs w:val="28"/>
          <w:rtl/>
          <w:lang w:bidi="fa-IR"/>
        </w:rPr>
        <w:t>»</w:t>
      </w:r>
      <w:r w:rsidRPr="00CA7C13">
        <w:rPr>
          <w:rStyle w:val="FootnoteReference"/>
          <w:rFonts w:cs="IRNazli"/>
          <w:sz w:val="28"/>
          <w:szCs w:val="28"/>
          <w:rtl/>
          <w:lang w:bidi="fa-IR"/>
        </w:rPr>
        <w:footnoteReference w:id="196"/>
      </w:r>
      <w:r w:rsidR="00E31A8F">
        <w:rPr>
          <w:rFonts w:cs="IRNazli" w:hint="cs"/>
          <w:sz w:val="28"/>
          <w:szCs w:val="28"/>
          <w:rtl/>
          <w:lang w:bidi="fa-IR"/>
        </w:rPr>
        <w:t>.</w:t>
      </w:r>
    </w:p>
    <w:p w:rsidR="00CA20C5" w:rsidRPr="00FC2123" w:rsidRDefault="00CA20C5" w:rsidP="00FC2123">
      <w:pPr>
        <w:pStyle w:val="a4"/>
        <w:rPr>
          <w:rtl/>
        </w:rPr>
      </w:pPr>
      <w:bookmarkStart w:id="179" w:name="_Toc134241261"/>
      <w:bookmarkStart w:id="180" w:name="_Toc270033112"/>
      <w:bookmarkStart w:id="181" w:name="_Toc439429600"/>
      <w:r w:rsidRPr="00FC2123">
        <w:rPr>
          <w:rFonts w:hint="cs"/>
          <w:rtl/>
        </w:rPr>
        <w:t>2- مژده دادن علمای اهل کتاب به نبوت محمد</w:t>
      </w:r>
      <w:bookmarkEnd w:id="179"/>
      <w:bookmarkEnd w:id="180"/>
      <w:bookmarkEnd w:id="181"/>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سلمان فارسی در داستان معروف اسلام آوردنش از راهب عموریه وقتی که در آستانه مرگ قرار داشت نقل می‌کند که به سلمان گفت: «زمان پیامبری که با دین ابراهیم مبعوث می‌شود، فرا رسیده است. او در سرزمین عرب</w:t>
      </w:r>
      <w:r w:rsidR="003800AF">
        <w:rPr>
          <w:rFonts w:cs="IRNazli" w:hint="eastAsia"/>
          <w:sz w:val="28"/>
          <w:szCs w:val="28"/>
          <w:rtl/>
          <w:lang w:bidi="fa-IR"/>
        </w:rPr>
        <w:t>‌</w:t>
      </w:r>
      <w:r w:rsidRPr="003B13DA">
        <w:rPr>
          <w:rFonts w:cs="IRNazli" w:hint="cs"/>
          <w:sz w:val="28"/>
          <w:szCs w:val="28"/>
          <w:rtl/>
          <w:lang w:bidi="fa-IR"/>
        </w:rPr>
        <w:t>ها مبعوث خواهد شد و به سرزمینی که میان دو سنگلاخ قرار دارد و میان آن سنگلاخ</w:t>
      </w:r>
      <w:r w:rsidR="00530B8A">
        <w:rPr>
          <w:rFonts w:cs="IRNazli" w:hint="eastAsia"/>
          <w:sz w:val="28"/>
          <w:szCs w:val="28"/>
          <w:lang w:bidi="fa-IR"/>
        </w:rPr>
        <w:t>‌</w:t>
      </w:r>
      <w:r w:rsidRPr="003B13DA">
        <w:rPr>
          <w:rFonts w:cs="IRNazli" w:hint="cs"/>
          <w:sz w:val="28"/>
          <w:szCs w:val="28"/>
          <w:rtl/>
          <w:lang w:bidi="fa-IR"/>
        </w:rPr>
        <w:t>ها درخت خرما وجود دارد هجرت می‌نماید. او دارای علایمی است که پوشیده نمی‌ماند. هدیه را می‌پذیرید اما چیزی به عنوان صدقه قبول نمی‌کند. در میان شانه‌هایش مهر نبوت وجود دارد؛ اگر می‌توانی به آن سرزمین مسافرت</w:t>
      </w:r>
      <w:r w:rsidR="00E31A8F">
        <w:rPr>
          <w:rFonts w:cs="IRNazli" w:hint="cs"/>
          <w:sz w:val="28"/>
          <w:szCs w:val="28"/>
          <w:rtl/>
          <w:lang w:bidi="fa-IR"/>
        </w:rPr>
        <w:t xml:space="preserve"> نمایی، پس این کار را انجام بده</w:t>
      </w:r>
      <w:r w:rsidRPr="003B13DA">
        <w:rPr>
          <w:rFonts w:cs="IRNazli" w:hint="cs"/>
          <w:sz w:val="28"/>
          <w:szCs w:val="28"/>
          <w:rtl/>
          <w:lang w:bidi="fa-IR"/>
        </w:rPr>
        <w:t>»</w:t>
      </w:r>
      <w:r w:rsidRPr="00CA7C13">
        <w:rPr>
          <w:rStyle w:val="FootnoteReference"/>
          <w:rFonts w:cs="IRNazli"/>
          <w:sz w:val="28"/>
          <w:szCs w:val="28"/>
          <w:rtl/>
          <w:lang w:bidi="fa-IR"/>
        </w:rPr>
        <w:footnoteReference w:id="197"/>
      </w:r>
      <w:r w:rsidR="00E31A8F">
        <w:rPr>
          <w:rFonts w:cs="IRNazli" w:hint="cs"/>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 xml:space="preserve">سپس سلمان خبر آمدنش به مدینه و حوادث دوران بردگی و دیدارش با پیامبر </w:t>
      </w:r>
      <w:r w:rsidRPr="00D12E90">
        <w:rPr>
          <w:rFonts w:cs="IRNazli" w:hint="cs"/>
          <w:spacing w:val="-4"/>
          <w:sz w:val="28"/>
          <w:szCs w:val="28"/>
          <w:rtl/>
          <w:lang w:bidi="fa-IR"/>
        </w:rPr>
        <w:t>اکرم</w:t>
      </w:r>
      <w:r w:rsidR="003B13DA" w:rsidRPr="00D12E90">
        <w:rPr>
          <w:rFonts w:ascii="" w:hAnsi="" w:cs="CTraditional Arabic" w:hint="cs"/>
          <w:spacing w:val="-4"/>
          <w:sz w:val="28"/>
          <w:szCs w:val="28"/>
          <w:rtl/>
          <w:lang w:bidi="fa-IR"/>
        </w:rPr>
        <w:t xml:space="preserve"> ج</w:t>
      </w:r>
      <w:r w:rsidR="00361D92" w:rsidRPr="00D12E90">
        <w:rPr>
          <w:rFonts w:ascii="" w:hAnsi="" w:cs="CTraditional Arabic" w:hint="cs"/>
          <w:spacing w:val="-4"/>
          <w:sz w:val="28"/>
          <w:szCs w:val="28"/>
          <w:rtl/>
          <w:lang w:bidi="fa-IR"/>
        </w:rPr>
        <w:t xml:space="preserve"> </w:t>
      </w:r>
      <w:r w:rsidRPr="00D12E90">
        <w:rPr>
          <w:rFonts w:cs="IRNazli" w:hint="cs"/>
          <w:spacing w:val="-4"/>
          <w:sz w:val="28"/>
          <w:szCs w:val="28"/>
          <w:rtl/>
          <w:lang w:bidi="fa-IR"/>
        </w:rPr>
        <w:t>را در زمان هجرت و دادن غذایی به او به عنوان صدقه و خودداری کردن پیامبر از خوردن آن را بازگو می‌کند و می‌گوید: سپس به او غذایی به عنوان هدیه داد و پیامبر آن را خورد و پس از آن از دیدن مهر نبوت بین شانه‌هایش و اسلام آوردنش حکایت می‌کند</w:t>
      </w:r>
      <w:r w:rsidRPr="00D12E90">
        <w:rPr>
          <w:rStyle w:val="FootnoteReference"/>
          <w:rFonts w:cs="IRNazli"/>
          <w:spacing w:val="-4"/>
          <w:sz w:val="28"/>
          <w:szCs w:val="28"/>
          <w:rtl/>
          <w:lang w:bidi="fa-IR"/>
        </w:rPr>
        <w:footnoteReference w:id="198"/>
      </w:r>
      <w:r w:rsidR="00E31A8F" w:rsidRPr="00D12E90">
        <w:rPr>
          <w:rFonts w:cs="IRNazli" w:hint="cs"/>
          <w:spacing w:val="-4"/>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یکی دیگر از مواردی که به ظهور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cs="IRNazli" w:hint="cs"/>
          <w:sz w:val="28"/>
          <w:szCs w:val="28"/>
          <w:rtl/>
          <w:lang w:bidi="fa-IR"/>
        </w:rPr>
        <w:t>دلالت می‌کند، مژد</w:t>
      </w:r>
      <w:r w:rsidR="00671026">
        <w:rPr>
          <w:rFonts w:cs="IRNazli" w:hint="cs"/>
          <w:sz w:val="28"/>
          <w:szCs w:val="28"/>
          <w:rtl/>
          <w:lang w:bidi="fa-IR"/>
        </w:rPr>
        <w:t>ۀ</w:t>
      </w:r>
      <w:r w:rsidRPr="003B13DA">
        <w:rPr>
          <w:rFonts w:cs="IRNazli" w:hint="cs"/>
          <w:sz w:val="28"/>
          <w:szCs w:val="28"/>
          <w:rtl/>
          <w:lang w:bidi="fa-IR"/>
        </w:rPr>
        <w:t xml:space="preserve"> دانشمندان و مردان بزرگ یهودی مبنی بر نزدیک بودن بعثت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است که می‌توان داستان ابی تیهان را ذکر نمود که او از شام بیرون آمد و به مدینه نزد بنی قریظه اقامت ورزید و دو سال قبل از بعثت وفات نمود و هنگام مرگش، به بنی قریظه گفت: ای گروه یهودیان! به نظر شما چه چیزی مرا از سرزمین شراب و نان به سرزمین فقر و گرسنگی یعنی حجاز آورد؟ گفتند</w:t>
      </w:r>
      <w:r w:rsidR="000D449F">
        <w:rPr>
          <w:rFonts w:cs="IRNazli" w:hint="cs"/>
          <w:sz w:val="28"/>
          <w:szCs w:val="28"/>
          <w:rtl/>
          <w:lang w:bidi="fa-IR"/>
        </w:rPr>
        <w:t>:</w:t>
      </w:r>
      <w:r w:rsidRPr="003B13DA">
        <w:rPr>
          <w:rFonts w:cs="IRNazli" w:hint="cs"/>
          <w:sz w:val="28"/>
          <w:szCs w:val="28"/>
          <w:rtl/>
          <w:lang w:bidi="fa-IR"/>
        </w:rPr>
        <w:t xml:space="preserve"> تو بهتر می‌دانی. گفت: من به این شهر آمدم و در انتظار ظهور پیامبر آخر الزمان بودم تا به او ایمان بیاورم.</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این سخن میان یهودیان و دیگران شایع شد و یهودیان به اهل مدینه می‌گفتند: زمان پیامبری که اکنون مبعوث می‌شود، نزدیک شده است و ما به اتفاق او شما را مانند اقوام عاد و ارم خواهیم کشت</w:t>
      </w:r>
      <w:r w:rsidRPr="00CA7C13">
        <w:rPr>
          <w:rStyle w:val="FootnoteReference"/>
          <w:rFonts w:cs="IRNazli"/>
          <w:sz w:val="28"/>
          <w:szCs w:val="28"/>
          <w:rtl/>
          <w:lang w:bidi="fa-IR"/>
        </w:rPr>
        <w:footnoteReference w:id="199"/>
      </w:r>
      <w:r w:rsidRPr="003B13DA">
        <w:rPr>
          <w:rFonts w:cs="IRNazli" w:hint="cs"/>
          <w:sz w:val="28"/>
          <w:szCs w:val="28"/>
          <w:rtl/>
          <w:lang w:bidi="fa-IR"/>
        </w:rPr>
        <w:t xml:space="preserve"> که این سخن بعداً سبب اسلام آوردن مردانی از انصار گردید و آنها می‌گفتند: «علاوه بر رحمت الهی و هدایت خداوندی از جمله چیزهایی که ما را به اسلام فرا خواند، مژده عالمان یهودی به ظهور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بود. ما مشرک و بت‌پرست بودیم و آنها اهل کتاب بودند و دانشی داشتند که ما نداشتیم و همواره میان ما و آنها شر و فتنه برپا می‌شد و چون عملی را انجام می‌دادیم که نمی‌پسندیدند، می‌گفتند: زمان پیامبری که اینک مبعوث می‌شود، فرا رسیده است و ما همراه او شما را همچون اقوام عاد و ارم خواهیم کشت</w:t>
      </w:r>
      <w:r w:rsidRPr="00CA7C13">
        <w:rPr>
          <w:rStyle w:val="FootnoteReference"/>
          <w:rFonts w:cs="IRNazli"/>
          <w:sz w:val="28"/>
          <w:szCs w:val="28"/>
          <w:rtl/>
          <w:lang w:bidi="fa-IR"/>
        </w:rPr>
        <w:footnoteReference w:id="200"/>
      </w:r>
      <w:r w:rsidR="00E31A8F">
        <w:rPr>
          <w:rFonts w:cs="IRNazli" w:hint="cs"/>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همچنین هرقل، پادشاه روم، وقتی که نامه پیامبر به دستش رسید گفت: «من از بعثت او آگاهی داشتم، ا</w:t>
      </w:r>
      <w:r w:rsidR="00E31A8F">
        <w:rPr>
          <w:rFonts w:cs="IRNazli" w:hint="cs"/>
          <w:sz w:val="28"/>
          <w:szCs w:val="28"/>
          <w:rtl/>
          <w:lang w:bidi="fa-IR"/>
        </w:rPr>
        <w:t>ما گمان نمی‌کردم که او از شماست</w:t>
      </w:r>
      <w:r w:rsidRPr="003B13DA">
        <w:rPr>
          <w:rFonts w:cs="IRNazli" w:hint="cs"/>
          <w:sz w:val="28"/>
          <w:szCs w:val="28"/>
          <w:rtl/>
          <w:lang w:bidi="fa-IR"/>
        </w:rPr>
        <w:t>»</w:t>
      </w:r>
      <w:r w:rsidRPr="00CA7C13">
        <w:rPr>
          <w:rStyle w:val="FootnoteReference"/>
          <w:rFonts w:cs="IRNazli"/>
          <w:sz w:val="28"/>
          <w:szCs w:val="28"/>
          <w:rtl/>
          <w:lang w:bidi="fa-IR"/>
        </w:rPr>
        <w:footnoteReference w:id="201"/>
      </w:r>
      <w:r w:rsidR="00E31A8F">
        <w:rPr>
          <w:rFonts w:cs="IRNazli" w:hint="cs"/>
          <w:sz w:val="28"/>
          <w:szCs w:val="28"/>
          <w:rtl/>
          <w:lang w:bidi="fa-IR"/>
        </w:rPr>
        <w:t>.</w:t>
      </w:r>
    </w:p>
    <w:p w:rsidR="00CA20C5" w:rsidRPr="00530B8A" w:rsidRDefault="00CA20C5" w:rsidP="00FC2123">
      <w:pPr>
        <w:pStyle w:val="a4"/>
        <w:rPr>
          <w:rtl/>
        </w:rPr>
      </w:pPr>
      <w:bookmarkStart w:id="182" w:name="_Toc134241262"/>
      <w:bookmarkStart w:id="183" w:name="_Toc270033113"/>
      <w:bookmarkStart w:id="184" w:name="_Toc439429601"/>
      <w:r w:rsidRPr="00530B8A">
        <w:rPr>
          <w:rFonts w:hint="cs"/>
          <w:rtl/>
        </w:rPr>
        <w:t>3- اوضاع عمومی مردم در آن زمان</w:t>
      </w:r>
      <w:bookmarkEnd w:id="182"/>
      <w:bookmarkEnd w:id="183"/>
      <w:bookmarkEnd w:id="184"/>
    </w:p>
    <w:p w:rsidR="00CA20C5" w:rsidRPr="003B13DA" w:rsidRDefault="00CA20C5" w:rsidP="003800AF">
      <w:pPr>
        <w:pStyle w:val="StyleComplexBLotus12ptJustifiedFirstline05cmCharCharChar"/>
        <w:widowControl w:val="0"/>
        <w:tabs>
          <w:tab w:val="right" w:pos="582"/>
        </w:tabs>
        <w:spacing w:line="240" w:lineRule="auto"/>
        <w:rPr>
          <w:rFonts w:cs="IRNazli"/>
          <w:sz w:val="28"/>
          <w:szCs w:val="28"/>
          <w:rtl/>
          <w:lang w:bidi="fa-IR"/>
        </w:rPr>
      </w:pPr>
      <w:r w:rsidRPr="003B13DA">
        <w:rPr>
          <w:rFonts w:cs="IRNazli" w:hint="cs"/>
          <w:sz w:val="28"/>
          <w:szCs w:val="28"/>
          <w:rtl/>
          <w:lang w:bidi="fa-IR"/>
        </w:rPr>
        <w:t>استاد ندوی اوضاع اعراب قبل از اسلام و سایر مردم را چنین خلاصه می‌نماید: فساد وضعیت مردم در نیمه قرن ششم میلادی بزرگ‌تر از این بود که مصلحان و معلمان بتوانند به اصلاح آن قیام کنند؛ چون مشکل تنها این نبود که عقیده‌ای از عقاید و عادتی از عادت</w:t>
      </w:r>
      <w:r w:rsidR="003800AF">
        <w:rPr>
          <w:rFonts w:cs="IRNazli" w:hint="eastAsia"/>
          <w:sz w:val="28"/>
          <w:szCs w:val="28"/>
          <w:rtl/>
          <w:lang w:bidi="fa-IR"/>
        </w:rPr>
        <w:t>‌</w:t>
      </w:r>
      <w:r w:rsidRPr="003B13DA">
        <w:rPr>
          <w:rFonts w:cs="IRNazli" w:hint="cs"/>
          <w:sz w:val="28"/>
          <w:szCs w:val="28"/>
          <w:rtl/>
          <w:lang w:bidi="fa-IR"/>
        </w:rPr>
        <w:t>ها اصلاح شود یا عبادتی از عبادتها پذیرفته شود یا جامعه‌ای از جوامع اصلاح گردد؛ زیرا برای چنین اموری مصلحان و معلمانی در هر زمان و سرزمینی وجود داشته است؛ بلکه مشکل اساسی و مهم این بود که فرهنگ جاهلیت و بت‌پرستی خانه برانداز که در طول قرنها و روزگاران، نهادینه شده بود، ریشه‌کن گردد. جاهلیتی که تعالیم پیامبران و کوشش مصلحان در زیر آوارهای آن مدفون و ناپدید شده بود، نیاز به تأسیس ساختمان محکم و</w:t>
      </w:r>
      <w:r w:rsidR="003800AF">
        <w:rPr>
          <w:rFonts w:cs="IRNazli" w:hint="cs"/>
          <w:sz w:val="28"/>
          <w:szCs w:val="28"/>
          <w:rtl/>
          <w:lang w:bidi="fa-IR"/>
        </w:rPr>
        <w:t xml:space="preserve"> </w:t>
      </w:r>
      <w:r w:rsidRPr="003B13DA">
        <w:rPr>
          <w:rFonts w:cs="IRNazli" w:hint="cs"/>
          <w:sz w:val="28"/>
          <w:szCs w:val="28"/>
          <w:rtl/>
          <w:lang w:bidi="fa-IR"/>
        </w:rPr>
        <w:t>گسترده‌ای داشت که تمام دنیا را در بربگیرد و پناهگاهی برای تمامی ملت</w:t>
      </w:r>
      <w:r w:rsidR="003800AF">
        <w:rPr>
          <w:rFonts w:cs="IRNazli" w:hint="eastAsia"/>
          <w:sz w:val="28"/>
          <w:szCs w:val="28"/>
          <w:rtl/>
          <w:lang w:bidi="fa-IR"/>
        </w:rPr>
        <w:t>‌</w:t>
      </w:r>
      <w:r w:rsidRPr="003B13DA">
        <w:rPr>
          <w:rFonts w:cs="IRNazli" w:hint="cs"/>
          <w:sz w:val="28"/>
          <w:szCs w:val="28"/>
          <w:rtl/>
          <w:lang w:bidi="fa-IR"/>
        </w:rPr>
        <w:t>ها باشد و می‌بایست انسانی جدید ساخته شود که در همه چیز با انسان گذشته فرق داشته باشد؛ گویی تازه به دنیا آمده است و یا از نو می‌خواهد زندگی را آغاز کند. خداوند می‌فرماید:</w:t>
      </w:r>
    </w:p>
    <w:p w:rsidR="00CA20C5" w:rsidRPr="003800AF" w:rsidRDefault="00CA0A7B" w:rsidP="003800AF">
      <w:pPr>
        <w:pStyle w:val="af"/>
        <w:widowControl w:val="0"/>
        <w:rPr>
          <w:rFonts w:cs="B Lotus"/>
          <w:spacing w:val="-8"/>
          <w:rtl/>
        </w:rPr>
      </w:pPr>
      <w:r w:rsidRPr="003800AF">
        <w:rPr>
          <w:rFonts w:ascii="Times New Roman" w:cs="Traditional Arabic" w:hint="cs"/>
          <w:spacing w:val="-8"/>
          <w:sz w:val="32"/>
          <w:rtl/>
        </w:rPr>
        <w:t>﴿</w:t>
      </w:r>
      <w:r w:rsidRPr="003800AF">
        <w:rPr>
          <w:spacing w:val="-8"/>
          <w:rtl/>
        </w:rPr>
        <w:t>أَوَ مَن كَانَ مَيۡتٗا فَأَحۡيَيۡنَٰهُ وَجَعَلۡنَا لَهُ</w:t>
      </w:r>
      <w:r w:rsidRPr="003800AF">
        <w:rPr>
          <w:rFonts w:hint="cs"/>
          <w:spacing w:val="-8"/>
          <w:rtl/>
        </w:rPr>
        <w:t>ۥ</w:t>
      </w:r>
      <w:r w:rsidRPr="003800AF">
        <w:rPr>
          <w:spacing w:val="-8"/>
          <w:rtl/>
        </w:rPr>
        <w:t xml:space="preserve"> نُورٗا يَمۡشِي بِهِ</w:t>
      </w:r>
      <w:r w:rsidRPr="003800AF">
        <w:rPr>
          <w:rFonts w:hint="cs"/>
          <w:spacing w:val="-8"/>
          <w:rtl/>
        </w:rPr>
        <w:t>ۦ</w:t>
      </w:r>
      <w:r w:rsidRPr="003800AF">
        <w:rPr>
          <w:spacing w:val="-8"/>
          <w:rtl/>
        </w:rPr>
        <w:t xml:space="preserve"> فِي </w:t>
      </w:r>
      <w:r w:rsidRPr="003800AF">
        <w:rPr>
          <w:rFonts w:hint="cs"/>
          <w:spacing w:val="-8"/>
          <w:rtl/>
        </w:rPr>
        <w:t>ٱ</w:t>
      </w:r>
      <w:r w:rsidRPr="003800AF">
        <w:rPr>
          <w:rFonts w:hint="eastAsia"/>
          <w:spacing w:val="-8"/>
          <w:rtl/>
        </w:rPr>
        <w:t>لنَّاسِ</w:t>
      </w:r>
      <w:r w:rsidRPr="003800AF">
        <w:rPr>
          <w:spacing w:val="-8"/>
          <w:rtl/>
        </w:rPr>
        <w:t xml:space="preserve"> كَمَن مَّثَلُهُ</w:t>
      </w:r>
      <w:r w:rsidRPr="003800AF">
        <w:rPr>
          <w:rFonts w:hint="cs"/>
          <w:spacing w:val="-8"/>
          <w:rtl/>
        </w:rPr>
        <w:t>ۥ</w:t>
      </w:r>
      <w:r w:rsidRPr="003800AF">
        <w:rPr>
          <w:spacing w:val="-8"/>
          <w:rtl/>
        </w:rPr>
        <w:t xml:space="preserve"> فِي </w:t>
      </w:r>
      <w:r w:rsidRPr="003800AF">
        <w:rPr>
          <w:rFonts w:hint="cs"/>
          <w:spacing w:val="-8"/>
          <w:rtl/>
        </w:rPr>
        <w:t>ٱ</w:t>
      </w:r>
      <w:r w:rsidRPr="003800AF">
        <w:rPr>
          <w:rFonts w:hint="eastAsia"/>
          <w:spacing w:val="-8"/>
          <w:rtl/>
        </w:rPr>
        <w:t>لظُّلُمَٰتِ</w:t>
      </w:r>
      <w:r w:rsidRPr="003800AF">
        <w:rPr>
          <w:spacing w:val="-8"/>
          <w:rtl/>
        </w:rPr>
        <w:t xml:space="preserve"> لَيۡسَ بِخَارِجٖ مِّنۡهَاۚ كَذَٰلِكَ زُيِّنَ لِلۡكَٰفِرِينَ مَا كَانُواْ يَعۡمَلُونَ</w:t>
      </w:r>
      <w:r w:rsidRPr="003800AF">
        <w:rPr>
          <w:rStyle w:val="Chard"/>
          <w:spacing w:val="-8"/>
          <w:rtl/>
        </w:rPr>
        <w:t>١٢٢</w:t>
      </w:r>
      <w:r w:rsidRPr="003800AF">
        <w:rPr>
          <w:rFonts w:ascii="Times New Roman" w:cs="Traditional Arabic" w:hint="cs"/>
          <w:spacing w:val="-8"/>
          <w:sz w:val="32"/>
          <w:rtl/>
        </w:rPr>
        <w:t>﴾</w:t>
      </w:r>
      <w:r w:rsidRPr="003800AF">
        <w:rPr>
          <w:rFonts w:ascii="Times New Roman" w:cs="IRNazli"/>
          <w:spacing w:val="-8"/>
          <w:sz w:val="32"/>
          <w:rtl/>
        </w:rPr>
        <w:t xml:space="preserve"> </w:t>
      </w:r>
      <w:r w:rsidRPr="003800AF">
        <w:rPr>
          <w:rStyle w:val="Char7"/>
          <w:spacing w:val="-8"/>
          <w:rtl/>
        </w:rPr>
        <w:t>[الأنعام: 122]</w:t>
      </w:r>
      <w:r w:rsidRPr="003800AF">
        <w:rPr>
          <w:rStyle w:val="Char7"/>
          <w:rFonts w:hint="cs"/>
          <w:spacing w:val="-8"/>
          <w:rtl/>
        </w:rPr>
        <w:t>.</w:t>
      </w:r>
    </w:p>
    <w:p w:rsidR="00CA20C5" w:rsidRPr="001A16D9" w:rsidRDefault="00CA20C5" w:rsidP="00CA0A7B">
      <w:pPr>
        <w:pStyle w:val="aa"/>
        <w:rPr>
          <w:rFonts w:cs="B Lotus"/>
          <w:rtl/>
        </w:rPr>
      </w:pPr>
      <w:r w:rsidRPr="00CA0A7B">
        <w:rPr>
          <w:rStyle w:val="Char9"/>
          <w:rFonts w:hint="cs"/>
          <w:rtl/>
        </w:rPr>
        <w:t>«</w:t>
      </w:r>
      <w:r w:rsidRPr="00CA0A7B">
        <w:rPr>
          <w:rFonts w:hint="cs"/>
          <w:rtl/>
        </w:rPr>
        <w:t>آیا کسی که مرده‌ای بوده است و ما او را (با دادن ایمان و قرآن) زنده کرده‌ایم و نوری فرا راه او داشته‌ایم که در پرتو آن، میان مردمان راه می‌رود، مانند کسی است که در تاریکیها فرو رفته است و از آن تاریکیها نمی‌تواند بیرون بیاید. همان گونه اعمال کافران در نظرشان زیبا جلوه داده شده است</w:t>
      </w:r>
      <w:r w:rsidRPr="00CA0A7B">
        <w:rPr>
          <w:rStyle w:val="Char9"/>
          <w:rFonts w:hint="cs"/>
          <w:rtl/>
        </w:rPr>
        <w:t>»</w:t>
      </w:r>
      <w:r w:rsidR="00CA0A7B">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موضوع و هدف اساسی، ریشه کن کردن فساد و بت‌پرستی و از بیخ کندن آن بود؛ به گونه‌ای که اثری از آن باقی نماند و به جای آن عقیده توحید در اعماق دل و جان انسانها چنان غرس گردد که بالاتر از آن در تصور نگنجد و در نتیج</w:t>
      </w:r>
      <w:r w:rsidR="00671026">
        <w:rPr>
          <w:rFonts w:cs="IRNazli" w:hint="cs"/>
          <w:sz w:val="28"/>
          <w:szCs w:val="28"/>
          <w:rtl/>
          <w:lang w:bidi="fa-IR"/>
        </w:rPr>
        <w:t>ۀ</w:t>
      </w:r>
      <w:r w:rsidRPr="003B13DA">
        <w:rPr>
          <w:rFonts w:cs="IRNazli" w:hint="cs"/>
          <w:sz w:val="28"/>
          <w:szCs w:val="28"/>
          <w:rtl/>
          <w:lang w:bidi="fa-IR"/>
        </w:rPr>
        <w:t xml:space="preserve"> آن انسانی ساخته شود که گرایش به راضی کردن خدا و پرستش او و خدمت به انسانها و حق طلبی بر هر خواهش و گرایش دیگر غالب گردد و انسانی باشد که با هر نوع شهوت مبارزه کند و خلاصه اینکه قضیه اساسی نه تنها نجات بشری بود که کاملاً خود را برای خودکشی و سقوط در جهنم دنیا و آخرت آماده کرده بود؛ بلکه می‌بایست انسان را به راهی رهنمون می‌ساخت که گام نهادن در آن سعادتی است که عارفان مؤمن به خدا از آن بهره‌‌مند می‌شوند و پایان آن بهشت جاویدانی است که به پرهیزگاران نوید داده شده است</w:t>
      </w:r>
      <w:r w:rsidRPr="00CA7C13">
        <w:rPr>
          <w:rStyle w:val="FootnoteReference"/>
          <w:rFonts w:cs="IRNazli"/>
          <w:sz w:val="28"/>
          <w:szCs w:val="28"/>
          <w:rtl/>
          <w:lang w:bidi="fa-IR"/>
        </w:rPr>
        <w:footnoteReference w:id="202"/>
      </w:r>
      <w:r w:rsidRPr="003B13DA">
        <w:rPr>
          <w:rFonts w:cs="IRNazli" w:hint="cs"/>
          <w:sz w:val="28"/>
          <w:szCs w:val="28"/>
          <w:rtl/>
          <w:lang w:bidi="fa-IR"/>
        </w:rPr>
        <w:t xml:space="preserve"> و در این مورد هیچ تصویری گویاتر و رساتر از این گفتار الهی نیست که در مقام منت و احسان در مورد بعثت پیامبر فرموده است:</w:t>
      </w:r>
    </w:p>
    <w:p w:rsidR="00CA20C5" w:rsidRPr="00657FE0" w:rsidRDefault="00CA0A7B" w:rsidP="00CA0A7B">
      <w:pPr>
        <w:pStyle w:val="af"/>
        <w:rPr>
          <w:rFonts w:cs="B Lotus"/>
          <w:rtl/>
        </w:rPr>
      </w:pPr>
      <w:r w:rsidRPr="00CA0A7B">
        <w:rPr>
          <w:rFonts w:ascii="Times New Roman" w:cs="Traditional Arabic" w:hint="cs"/>
          <w:sz w:val="32"/>
          <w:rtl/>
        </w:rPr>
        <w:t>﴿</w:t>
      </w:r>
      <w:r w:rsidRPr="00CA0A7B">
        <w:rPr>
          <w:rtl/>
        </w:rPr>
        <w:t>وَ</w:t>
      </w:r>
      <w:r w:rsidRPr="00CA0A7B">
        <w:rPr>
          <w:rFonts w:hint="cs"/>
          <w:rtl/>
        </w:rPr>
        <w:t>ٱ</w:t>
      </w:r>
      <w:r w:rsidRPr="00CA0A7B">
        <w:rPr>
          <w:rFonts w:hint="eastAsia"/>
          <w:rtl/>
        </w:rPr>
        <w:t>عۡتَصِمُواْ</w:t>
      </w:r>
      <w:r w:rsidRPr="00CA0A7B">
        <w:rPr>
          <w:rtl/>
        </w:rPr>
        <w:t xml:space="preserve"> بِحَبۡلِ </w:t>
      </w:r>
      <w:r w:rsidRPr="00CA0A7B">
        <w:rPr>
          <w:rFonts w:hint="cs"/>
          <w:rtl/>
        </w:rPr>
        <w:t>ٱ</w:t>
      </w:r>
      <w:r w:rsidRPr="00CA0A7B">
        <w:rPr>
          <w:rFonts w:hint="eastAsia"/>
          <w:rtl/>
        </w:rPr>
        <w:t>للَّهِ</w:t>
      </w:r>
      <w:r w:rsidRPr="00CA0A7B">
        <w:rPr>
          <w:rtl/>
        </w:rPr>
        <w:t xml:space="preserve"> جَمِيعٗا وَلَا تَفَرَّقُواْۚ وَ</w:t>
      </w:r>
      <w:r w:rsidRPr="00CA0A7B">
        <w:rPr>
          <w:rFonts w:hint="cs"/>
          <w:rtl/>
        </w:rPr>
        <w:t>ٱ</w:t>
      </w:r>
      <w:r w:rsidRPr="00CA0A7B">
        <w:rPr>
          <w:rFonts w:hint="eastAsia"/>
          <w:rtl/>
        </w:rPr>
        <w:t>ذۡكُرُواْ</w:t>
      </w:r>
      <w:r w:rsidRPr="00CA0A7B">
        <w:rPr>
          <w:rtl/>
        </w:rPr>
        <w:t xml:space="preserve"> نِعۡمَتَ </w:t>
      </w:r>
      <w:r w:rsidRPr="00CA0A7B">
        <w:rPr>
          <w:rFonts w:hint="cs"/>
          <w:rtl/>
        </w:rPr>
        <w:t>ٱ</w:t>
      </w:r>
      <w:r w:rsidRPr="00CA0A7B">
        <w:rPr>
          <w:rFonts w:hint="eastAsia"/>
          <w:rtl/>
        </w:rPr>
        <w:t>للَّهِ</w:t>
      </w:r>
      <w:r w:rsidRPr="00CA0A7B">
        <w:rPr>
          <w:rtl/>
        </w:rPr>
        <w:t xml:space="preserve"> عَلَيۡكُمۡ إِذۡ كُنتُمۡ أَعۡدَآءٗ فَأَلَّفَ بَيۡنَ قُلُوبِكُمۡ فَأَصۡبَحۡتُم بِنِعۡمَتِهِ</w:t>
      </w:r>
      <w:r w:rsidRPr="00CA0A7B">
        <w:rPr>
          <w:rFonts w:hint="cs"/>
          <w:rtl/>
        </w:rPr>
        <w:t>ۦٓ</w:t>
      </w:r>
      <w:r w:rsidRPr="00CA0A7B">
        <w:rPr>
          <w:rtl/>
        </w:rPr>
        <w:t xml:space="preserve"> إِخۡوَٰنٗا وَكُنتُمۡ عَلَىٰ شَفَا حُفۡرَةٖ مِّنَ </w:t>
      </w:r>
      <w:r w:rsidRPr="00CA0A7B">
        <w:rPr>
          <w:rFonts w:hint="cs"/>
          <w:rtl/>
        </w:rPr>
        <w:t>ٱ</w:t>
      </w:r>
      <w:r w:rsidRPr="00CA0A7B">
        <w:rPr>
          <w:rFonts w:hint="eastAsia"/>
          <w:rtl/>
        </w:rPr>
        <w:t>لنَّارِ</w:t>
      </w:r>
      <w:r w:rsidRPr="00CA0A7B">
        <w:rPr>
          <w:rtl/>
        </w:rPr>
        <w:t xml:space="preserve"> فَأَنقَذَكُم </w:t>
      </w:r>
      <w:r w:rsidRPr="00CA0A7B">
        <w:rPr>
          <w:rFonts w:hint="eastAsia"/>
          <w:rtl/>
        </w:rPr>
        <w:t>مِّنۡهَاۗ</w:t>
      </w:r>
      <w:r w:rsidRPr="00CA0A7B">
        <w:rPr>
          <w:rtl/>
        </w:rPr>
        <w:t xml:space="preserve"> كَذَٰلِكَ يُبَيِّنُ </w:t>
      </w:r>
      <w:r w:rsidRPr="00CA0A7B">
        <w:rPr>
          <w:rFonts w:hint="cs"/>
          <w:rtl/>
        </w:rPr>
        <w:t>ٱ</w:t>
      </w:r>
      <w:r w:rsidRPr="00CA0A7B">
        <w:rPr>
          <w:rFonts w:hint="eastAsia"/>
          <w:rtl/>
        </w:rPr>
        <w:t>للَّهُ</w:t>
      </w:r>
      <w:r w:rsidRPr="00CA0A7B">
        <w:rPr>
          <w:rtl/>
        </w:rPr>
        <w:t xml:space="preserve"> لَكُمۡ ءَايَٰتِهِ</w:t>
      </w:r>
      <w:r w:rsidRPr="00CA0A7B">
        <w:rPr>
          <w:rFonts w:hint="cs"/>
          <w:rtl/>
        </w:rPr>
        <w:t>ۦ</w:t>
      </w:r>
      <w:r w:rsidRPr="00CA0A7B">
        <w:rPr>
          <w:rtl/>
        </w:rPr>
        <w:t xml:space="preserve"> لَعَلَّكُمۡ تَهۡتَدُونَ١٠٣</w:t>
      </w:r>
      <w:r w:rsidRPr="00CA0A7B">
        <w:rPr>
          <w:rFonts w:ascii="Times New Roman" w:cs="Traditional Arabic" w:hint="cs"/>
          <w:sz w:val="32"/>
          <w:rtl/>
        </w:rPr>
        <w:t>﴾</w:t>
      </w:r>
      <w:r>
        <w:rPr>
          <w:rFonts w:ascii="Times New Roman" w:cs="IRNazli"/>
          <w:sz w:val="32"/>
          <w:rtl/>
        </w:rPr>
        <w:t xml:space="preserve"> </w:t>
      </w:r>
      <w:r w:rsidRPr="00CA0A7B">
        <w:rPr>
          <w:rStyle w:val="Char7"/>
          <w:rtl/>
        </w:rPr>
        <w:t>[آل عمران: 103]</w:t>
      </w:r>
      <w:r w:rsidRPr="00CA0A7B">
        <w:rPr>
          <w:rStyle w:val="Char7"/>
          <w:rFonts w:hint="cs"/>
          <w:rtl/>
        </w:rPr>
        <w:t>.</w:t>
      </w:r>
    </w:p>
    <w:p w:rsidR="00CA20C5" w:rsidRPr="003800AF" w:rsidRDefault="00CA20C5" w:rsidP="00CA0A7B">
      <w:pPr>
        <w:pStyle w:val="aa"/>
        <w:rPr>
          <w:rFonts w:cs="B Lotus"/>
          <w:spacing w:val="-4"/>
          <w:rtl/>
        </w:rPr>
      </w:pPr>
      <w:r w:rsidRPr="003800AF">
        <w:rPr>
          <w:rStyle w:val="Char9"/>
          <w:rFonts w:hint="cs"/>
          <w:spacing w:val="-4"/>
          <w:rtl/>
        </w:rPr>
        <w:t>«</w:t>
      </w:r>
      <w:r w:rsidRPr="003800AF">
        <w:rPr>
          <w:rFonts w:hint="cs"/>
          <w:spacing w:val="-4"/>
          <w:rtl/>
        </w:rPr>
        <w:t>و همگی به ریسمان خدا چنگ بزنید و متفرق نشوید و نعمت خدا را یاد بیاورید آن گاه که با یکدیگر دشمن بودید، پس خدا بین دل</w:t>
      </w:r>
      <w:r w:rsidR="003800AF">
        <w:rPr>
          <w:rFonts w:hint="eastAsia"/>
          <w:spacing w:val="-4"/>
          <w:rtl/>
        </w:rPr>
        <w:t>‌</w:t>
      </w:r>
      <w:r w:rsidRPr="003800AF">
        <w:rPr>
          <w:rFonts w:hint="cs"/>
          <w:spacing w:val="-4"/>
          <w:rtl/>
        </w:rPr>
        <w:t>هایتان محبت ایجاد نمود و به وسیل</w:t>
      </w:r>
      <w:r w:rsidR="00671026" w:rsidRPr="003800AF">
        <w:rPr>
          <w:rFonts w:hint="cs"/>
          <w:spacing w:val="-4"/>
          <w:rtl/>
        </w:rPr>
        <w:t>ۀ</w:t>
      </w:r>
      <w:r w:rsidRPr="003800AF">
        <w:rPr>
          <w:rFonts w:hint="cs"/>
          <w:spacing w:val="-4"/>
          <w:rtl/>
        </w:rPr>
        <w:t xml:space="preserve"> نعمت خدا برادرانی شدید و همچنین بر لب</w:t>
      </w:r>
      <w:r w:rsidR="00671026" w:rsidRPr="003800AF">
        <w:rPr>
          <w:rFonts w:hint="cs"/>
          <w:spacing w:val="-4"/>
          <w:rtl/>
        </w:rPr>
        <w:t>ۀ</w:t>
      </w:r>
      <w:r w:rsidRPr="003800AF">
        <w:rPr>
          <w:rFonts w:hint="cs"/>
          <w:spacing w:val="-4"/>
          <w:rtl/>
        </w:rPr>
        <w:t xml:space="preserve"> پرتگاهی از آتش بودید، پس خدا شما را از آن نجات داد. بدین صورت خداوند، نشانه‌های خود را برای شما بازگو می‌نماید تا راهیاب شوید</w:t>
      </w:r>
      <w:r w:rsidRPr="003800AF">
        <w:rPr>
          <w:rStyle w:val="Char9"/>
          <w:rFonts w:hint="cs"/>
          <w:spacing w:val="-4"/>
          <w:rtl/>
        </w:rPr>
        <w:t>»</w:t>
      </w:r>
      <w:r w:rsidR="00CA0A7B" w:rsidRPr="003800AF">
        <w:rPr>
          <w:rStyle w:val="Char9"/>
          <w:rFonts w:hint="cs"/>
          <w:spacing w:val="-4"/>
          <w:rtl/>
        </w:rPr>
        <w:t>.</w:t>
      </w:r>
    </w:p>
    <w:p w:rsidR="00CA20C5" w:rsidRPr="00530B8A" w:rsidRDefault="00CA20C5" w:rsidP="00FC2123">
      <w:pPr>
        <w:pStyle w:val="a4"/>
        <w:rPr>
          <w:rtl/>
        </w:rPr>
      </w:pPr>
      <w:bookmarkStart w:id="185" w:name="_Toc134241263"/>
      <w:bookmarkStart w:id="186" w:name="_Toc270033114"/>
      <w:bookmarkStart w:id="187" w:name="_Toc439429602"/>
      <w:r w:rsidRPr="00530B8A">
        <w:rPr>
          <w:rFonts w:hint="cs"/>
          <w:rtl/>
        </w:rPr>
        <w:t>4- دلایل قبل از بعثت مبنی بر نبوت پیامبر اکرم</w:t>
      </w:r>
      <w:bookmarkEnd w:id="185"/>
      <w:bookmarkEnd w:id="186"/>
      <w:bookmarkEnd w:id="187"/>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از جمله نشانه‌هایی که پیش از نبوت او به عنوان مقدمه‌ای بر نبوتش گواهی می‌داد، سلام گفتن سنگ به ایشان بود؛ چنانکه از جابر بن سمره روایت است که گفت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cs="IRNazli" w:hint="cs"/>
          <w:sz w:val="28"/>
          <w:szCs w:val="28"/>
          <w:rtl/>
          <w:lang w:bidi="fa-IR"/>
        </w:rPr>
        <w:t xml:space="preserve">فرمود: «سنگی را در مکه می‌شناسم که قبل از اینکه به پیامبری مبعوث شوم بر من سلام </w:t>
      </w:r>
      <w:r w:rsidR="00530B8A">
        <w:rPr>
          <w:rFonts w:cs="IRNazli" w:hint="cs"/>
          <w:sz w:val="28"/>
          <w:szCs w:val="28"/>
          <w:rtl/>
          <w:lang w:bidi="fa-IR"/>
        </w:rPr>
        <w:t>می‌کرد، من آن را اکنون می‌شناسم</w:t>
      </w:r>
      <w:r w:rsidRPr="003B13DA">
        <w:rPr>
          <w:rFonts w:cs="IRNazli" w:hint="cs"/>
          <w:sz w:val="28"/>
          <w:szCs w:val="28"/>
          <w:rtl/>
          <w:lang w:bidi="fa-IR"/>
        </w:rPr>
        <w:t>»</w:t>
      </w:r>
      <w:r w:rsidRPr="00CA7C13">
        <w:rPr>
          <w:rStyle w:val="FootnoteReference"/>
          <w:rFonts w:cs="IRNazli"/>
          <w:sz w:val="28"/>
          <w:szCs w:val="28"/>
          <w:rtl/>
          <w:lang w:bidi="fa-IR"/>
        </w:rPr>
        <w:footnoteReference w:id="203"/>
      </w:r>
      <w:r w:rsidR="00530B8A">
        <w:rPr>
          <w:rFonts w:cs="IRNazli"/>
          <w:sz w:val="28"/>
          <w:szCs w:val="28"/>
          <w:lang w:bidi="fa-IR"/>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همچنین خواب</w:t>
      </w:r>
      <w:r w:rsidR="00530B8A">
        <w:rPr>
          <w:rFonts w:cs="IRNazli" w:hint="eastAsia"/>
          <w:sz w:val="28"/>
          <w:szCs w:val="28"/>
          <w:lang w:bidi="fa-IR"/>
        </w:rPr>
        <w:t>‌</w:t>
      </w:r>
      <w:r w:rsidRPr="003B13DA">
        <w:rPr>
          <w:rFonts w:cs="IRNazli" w:hint="cs"/>
          <w:sz w:val="28"/>
          <w:szCs w:val="28"/>
          <w:rtl/>
          <w:lang w:bidi="fa-IR"/>
        </w:rPr>
        <w:t>های راستین از جمله نشانه‌های پیش از نبوت ایشان بود. خواب</w:t>
      </w:r>
      <w:r w:rsidR="003800AF">
        <w:rPr>
          <w:rFonts w:cs="IRNazli" w:hint="eastAsia"/>
          <w:sz w:val="28"/>
          <w:szCs w:val="28"/>
          <w:rtl/>
          <w:lang w:bidi="fa-IR"/>
        </w:rPr>
        <w:t>‌</w:t>
      </w:r>
      <w:r w:rsidRPr="003B13DA">
        <w:rPr>
          <w:rFonts w:cs="IRNazli" w:hint="cs"/>
          <w:sz w:val="28"/>
          <w:szCs w:val="28"/>
          <w:rtl/>
          <w:lang w:bidi="fa-IR"/>
        </w:rPr>
        <w:t>های راستین، اولین بخش از وحی بود که برای او پدیدار شد و او خوابی نمی‌دید مگر اینکه مانند سپیده صبح تحقق می‌یافت</w:t>
      </w:r>
      <w:r w:rsidRPr="00CA7C13">
        <w:rPr>
          <w:rStyle w:val="FootnoteReference"/>
          <w:rFonts w:cs="IRNazli"/>
          <w:sz w:val="28"/>
          <w:szCs w:val="28"/>
          <w:rtl/>
          <w:lang w:bidi="fa-IR"/>
        </w:rPr>
        <w:footnoteReference w:id="204"/>
      </w:r>
      <w:r w:rsidR="00466441">
        <w:rPr>
          <w:rFonts w:cs="IRNazli" w:hint="cs"/>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قبل از بعثت، گوشه‌نشینی و خلوت گزینی برای عبادت بیش از همه چیز، مورد علاق</w:t>
      </w:r>
      <w:r w:rsidR="00671026">
        <w:rPr>
          <w:rFonts w:cs="IRNazli" w:hint="cs"/>
          <w:sz w:val="28"/>
          <w:szCs w:val="28"/>
          <w:rtl/>
          <w:lang w:bidi="fa-IR"/>
        </w:rPr>
        <w:t>ۀ</w:t>
      </w:r>
      <w:r w:rsidRPr="003B13DA">
        <w:rPr>
          <w:rFonts w:cs="IRNazli" w:hint="cs"/>
          <w:sz w:val="28"/>
          <w:szCs w:val="28"/>
          <w:rtl/>
          <w:lang w:bidi="fa-IR"/>
        </w:rPr>
        <w:t xml:space="preserve">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بود. به غار حرا، که کوهی واقع در ناحیه</w:t>
      </w:r>
      <w:r w:rsidR="003800AF">
        <w:rPr>
          <w:rFonts w:cs="IRNazli" w:hint="cs"/>
          <w:sz w:val="28"/>
          <w:szCs w:val="28"/>
          <w:rtl/>
          <w:lang w:bidi="fa-IR"/>
        </w:rPr>
        <w:t xml:space="preserve"> شمال غربی مکه است، می‌رفت و آن</w:t>
      </w:r>
      <w:r w:rsidR="003800AF">
        <w:rPr>
          <w:rFonts w:cs="IRNazli" w:hint="eastAsia"/>
          <w:sz w:val="28"/>
          <w:szCs w:val="28"/>
          <w:rtl/>
          <w:lang w:bidi="fa-IR"/>
        </w:rPr>
        <w:t>‌</w:t>
      </w:r>
      <w:r w:rsidRPr="003B13DA">
        <w:rPr>
          <w:rFonts w:cs="IRNazli" w:hint="cs"/>
          <w:sz w:val="28"/>
          <w:szCs w:val="28"/>
          <w:rtl/>
          <w:lang w:bidi="fa-IR"/>
        </w:rPr>
        <w:t>جا خلوت می‌گزید و چند شب را در آن جا با عبادت می‌گذراند. گاهی ده شب و گاهی بیشتر تا یک ماه به خلوت گزینی و عبادت در غار حرا مشغول می‌شد و سپس به خانه‌اش باز می‌گشت و دیری نمی‌گذشت که باز توشه‌اش را جمع می‌نمود تا به خلوت گزینی دیگری برود و به غار حرا برمی‌گشت و این چنین کار او ادامه داشت تا وحی بر اونازل گردید</w:t>
      </w:r>
      <w:r w:rsidRPr="00CA7C13">
        <w:rPr>
          <w:rStyle w:val="FootnoteReference"/>
          <w:rFonts w:cs="IRNazli"/>
          <w:sz w:val="28"/>
          <w:szCs w:val="28"/>
          <w:rtl/>
          <w:lang w:bidi="fa-IR"/>
        </w:rPr>
        <w:footnoteReference w:id="205"/>
      </w:r>
      <w:r w:rsidR="00466441">
        <w:rPr>
          <w:rFonts w:cs="IRNazli" w:hint="cs"/>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p>
    <w:p w:rsidR="00CA20C5" w:rsidRDefault="00CA20C5" w:rsidP="0026517C"/>
    <w:p w:rsidR="00CA20C5" w:rsidRDefault="00CA20C5" w:rsidP="008C0D67">
      <w:pPr>
        <w:pStyle w:val="a7"/>
        <w:rPr>
          <w:rtl/>
        </w:rPr>
        <w:sectPr w:rsidR="00CA20C5" w:rsidSect="00A50EB6">
          <w:footnotePr>
            <w:numRestart w:val="eachPage"/>
          </w:footnotePr>
          <w:pgSz w:w="9356" w:h="13608" w:code="9"/>
          <w:pgMar w:top="567" w:right="1134" w:bottom="851" w:left="1134" w:header="454" w:footer="0" w:gutter="0"/>
          <w:cols w:space="708"/>
          <w:titlePg/>
          <w:bidi/>
          <w:rtlGutter/>
          <w:docGrid w:linePitch="381"/>
        </w:sectPr>
      </w:pPr>
    </w:p>
    <w:p w:rsidR="00CA20C5" w:rsidRPr="003B13DA" w:rsidRDefault="00CA20C5" w:rsidP="008C0D67">
      <w:pPr>
        <w:ind w:firstLine="284"/>
        <w:jc w:val="both"/>
        <w:rPr>
          <w:rFonts w:cs="IRNazli"/>
          <w:rtl/>
          <w:lang w:bidi="fa-IR"/>
        </w:rPr>
      </w:pPr>
    </w:p>
    <w:p w:rsidR="00CA20C5" w:rsidRPr="00FC2123" w:rsidRDefault="00CA20C5" w:rsidP="00FC2123">
      <w:pPr>
        <w:pStyle w:val="a5"/>
      </w:pPr>
      <w:bookmarkStart w:id="188" w:name="_Toc439429603"/>
      <w:r w:rsidRPr="00FC2123">
        <w:rPr>
          <w:rFonts w:hint="cs"/>
          <w:rtl/>
        </w:rPr>
        <w:t xml:space="preserve">بخش دوم: </w:t>
      </w:r>
      <w:r w:rsidR="00FC2123" w:rsidRPr="00FC2123">
        <w:rPr>
          <w:rtl/>
        </w:rPr>
        <w:br/>
      </w:r>
      <w:r w:rsidRPr="00FC2123">
        <w:rPr>
          <w:rFonts w:hint="cs"/>
          <w:rtl/>
        </w:rPr>
        <w:t>نزول وحی و آغاز دعوت مخفی</w:t>
      </w:r>
      <w:bookmarkEnd w:id="188"/>
    </w:p>
    <w:p w:rsidR="00CA20C5" w:rsidRDefault="00CA20C5" w:rsidP="008C0D67">
      <w:pPr>
        <w:pStyle w:val="a7"/>
      </w:pPr>
    </w:p>
    <w:p w:rsidR="00CA20C5" w:rsidRDefault="00CA20C5" w:rsidP="008C0D67">
      <w:pPr>
        <w:pStyle w:val="a7"/>
        <w:rPr>
          <w:rtl/>
        </w:rPr>
        <w:sectPr w:rsidR="00CA20C5" w:rsidSect="00D97736">
          <w:footnotePr>
            <w:numRestart w:val="eachPage"/>
          </w:footnotePr>
          <w:type w:val="oddPage"/>
          <w:pgSz w:w="9356" w:h="13608" w:code="9"/>
          <w:pgMar w:top="567" w:right="1134" w:bottom="851" w:left="1134" w:header="454" w:footer="0" w:gutter="0"/>
          <w:cols w:space="708"/>
          <w:titlePg/>
          <w:bidi/>
          <w:rtlGutter/>
          <w:docGrid w:linePitch="381"/>
        </w:sectPr>
      </w:pPr>
    </w:p>
    <w:p w:rsidR="00CA20C5" w:rsidRPr="00570249" w:rsidRDefault="00CA20C5" w:rsidP="003B13DA">
      <w:pPr>
        <w:pStyle w:val="a"/>
      </w:pPr>
      <w:bookmarkStart w:id="189" w:name="_Toc270033115"/>
      <w:bookmarkStart w:id="190" w:name="_Toc439429604"/>
      <w:r w:rsidRPr="00466441">
        <w:rPr>
          <w:rFonts w:hint="cs"/>
          <w:rtl/>
        </w:rPr>
        <w:t xml:space="preserve">فصل اول </w:t>
      </w:r>
      <w:r w:rsidRPr="00466441">
        <w:rPr>
          <w:rtl/>
        </w:rPr>
        <w:br/>
      </w:r>
      <w:r w:rsidRPr="00466441">
        <w:rPr>
          <w:rFonts w:hint="cs"/>
          <w:rtl/>
        </w:rPr>
        <w:t>نزول وحی بر پیامبر اکرم</w:t>
      </w:r>
      <w:r w:rsidR="003B13DA" w:rsidRPr="00C32B0A">
        <w:rPr>
          <w:rFonts w:ascii="" w:hAnsi="" w:cs="CTraditional Arabic" w:hint="cs"/>
          <w:sz w:val="28"/>
          <w:szCs w:val="24"/>
          <w:rtl/>
        </w:rPr>
        <w:t xml:space="preserve"> </w:t>
      </w:r>
      <w:r w:rsidR="003B13DA" w:rsidRPr="00FC2123">
        <w:rPr>
          <w:rFonts w:ascii="" w:hAnsi="" w:cs="CTraditional Arabic" w:hint="cs"/>
          <w:b w:val="0"/>
          <w:bCs w:val="0"/>
          <w:sz w:val="30"/>
          <w:rtl/>
        </w:rPr>
        <w:t>ج</w:t>
      </w:r>
      <w:bookmarkEnd w:id="189"/>
      <w:bookmarkEnd w:id="190"/>
      <w:r w:rsidR="00361D92" w:rsidRPr="00C32B0A">
        <w:rPr>
          <w:rFonts w:ascii="" w:hAnsi="" w:cs="CTraditional Arabic" w:hint="cs"/>
          <w:sz w:val="28"/>
          <w:szCs w:val="24"/>
          <w:rtl/>
        </w:rPr>
        <w:t xml:space="preserve"> </w:t>
      </w:r>
    </w:p>
    <w:p w:rsidR="00CA20C5" w:rsidRPr="003B13DA" w:rsidRDefault="00CA20C5" w:rsidP="00DE5081">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در چهل سالگی و حتی قبل از آن، در غار حرا به خلوت و تفکر در مورد جهان هستی و آفریدگارش می‌پرداخت. شب</w:t>
      </w:r>
      <w:r w:rsidR="00C32B0A">
        <w:rPr>
          <w:rFonts w:cs="IRNazli" w:hint="eastAsia"/>
          <w:sz w:val="28"/>
          <w:szCs w:val="28"/>
          <w:lang w:bidi="fa-IR"/>
        </w:rPr>
        <w:t>‌</w:t>
      </w:r>
      <w:r w:rsidRPr="003B13DA">
        <w:rPr>
          <w:rFonts w:cs="IRNazli" w:hint="cs"/>
          <w:sz w:val="28"/>
          <w:szCs w:val="28"/>
          <w:rtl/>
          <w:lang w:bidi="fa-IR"/>
        </w:rPr>
        <w:t>های زیادی را در غار حرا با عبادت سپری می‌نمود و بعد از اینکه توشه‌اش تمام می‌شد، به خانه بر می‌گشت و برای شب</w:t>
      </w:r>
      <w:r w:rsidR="00530B8A">
        <w:rPr>
          <w:rFonts w:cs="IRNazli" w:hint="eastAsia"/>
          <w:sz w:val="28"/>
          <w:szCs w:val="28"/>
          <w:lang w:bidi="fa-IR"/>
        </w:rPr>
        <w:t>‌</w:t>
      </w:r>
      <w:r w:rsidRPr="003B13DA">
        <w:rPr>
          <w:rFonts w:cs="IRNazli" w:hint="cs"/>
          <w:sz w:val="28"/>
          <w:szCs w:val="28"/>
          <w:rtl/>
          <w:lang w:bidi="fa-IR"/>
        </w:rPr>
        <w:t>های دیگر توشه بر می‌داشت تا اینکه روز دوشنبه ماه رمضان، ناگهان برای اولین بار جبرئیل داخل غار حرا آمد؛ چنانکه بخاری در صحیح خود از عایشه روایت می‌کند که می‌گوید: «نزول وحی بر رسول الله به وسیل</w:t>
      </w:r>
      <w:r w:rsidR="00671026">
        <w:rPr>
          <w:rFonts w:cs="IRNazli" w:hint="cs"/>
          <w:sz w:val="28"/>
          <w:szCs w:val="28"/>
          <w:rtl/>
          <w:lang w:bidi="fa-IR"/>
        </w:rPr>
        <w:t>ۀ</w:t>
      </w:r>
      <w:r w:rsidRPr="003B13DA">
        <w:rPr>
          <w:rFonts w:cs="IRNazli" w:hint="cs"/>
          <w:sz w:val="28"/>
          <w:szCs w:val="28"/>
          <w:rtl/>
          <w:lang w:bidi="fa-IR"/>
        </w:rPr>
        <w:t xml:space="preserve"> خواب</w:t>
      </w:r>
      <w:r w:rsidR="00C32B0A">
        <w:rPr>
          <w:rFonts w:cs="IRNazli" w:hint="eastAsia"/>
          <w:sz w:val="28"/>
          <w:szCs w:val="28"/>
          <w:lang w:bidi="fa-IR"/>
        </w:rPr>
        <w:t>‌</w:t>
      </w:r>
      <w:r w:rsidRPr="003B13DA">
        <w:rPr>
          <w:rFonts w:cs="IRNazli" w:hint="cs"/>
          <w:sz w:val="28"/>
          <w:szCs w:val="28"/>
          <w:rtl/>
          <w:lang w:bidi="fa-IR"/>
        </w:rPr>
        <w:t>ها و رؤیاهای راستین آغاز شد و آنچه را که در عالم رؤیا می‌دید، مانند روشنی صبح، تحقق پیدا می‌کرد. بعدها رسول خدا به عزلت و گوشه‌نشینی علاقمند گردید و در غار حرا به گوشه‌نشینی پرداخت و چندین شبانه‌روز بدون اینکه به خانه بیاید در آنجا عبادت می‌کرد و هنگامی که توشه‌اش تمام می‌شد به خانه می‌آمد و توشه بر می‌داشت. خدیجه توش</w:t>
      </w:r>
      <w:r w:rsidR="00671026">
        <w:rPr>
          <w:rFonts w:cs="IRNazli" w:hint="cs"/>
          <w:sz w:val="28"/>
          <w:szCs w:val="28"/>
          <w:rtl/>
          <w:lang w:bidi="fa-IR"/>
        </w:rPr>
        <w:t>ۀ</w:t>
      </w:r>
      <w:r w:rsidRPr="003B13DA">
        <w:rPr>
          <w:rFonts w:cs="IRNazli" w:hint="cs"/>
          <w:sz w:val="28"/>
          <w:szCs w:val="28"/>
          <w:rtl/>
          <w:lang w:bidi="fa-IR"/>
        </w:rPr>
        <w:t xml:space="preserve"> او را آماده می‌کرد. در یکی از روزها که در غار مشغول عبادت بود، فرشته‌ای نزد او آمد و گفت: بخوان. رسول الله فرمود: من خواندن بلد نیستم. می‌گوید: فرشته مرا در بغل گرفت و فشرد. سپس رهایم کرد و گفت: بخوان. گفتم: خواندن بلد نیستم. بار دوم مرا در بغل گرفت و فشرد. وقتی بار سوم گفتم: بلد نیستم، مرا در بغل گرفت و فشرد و گفت</w:t>
      </w:r>
      <w:r w:rsidR="000D449F">
        <w:rPr>
          <w:rFonts w:cs="IRNazli" w:hint="cs"/>
          <w:sz w:val="28"/>
          <w:szCs w:val="28"/>
          <w:rtl/>
          <w:lang w:bidi="fa-IR"/>
        </w:rPr>
        <w:t>:</w:t>
      </w:r>
      <w:r w:rsidR="001D0F6F" w:rsidRPr="001D0F6F">
        <w:rPr>
          <w:rFonts w:cs="Traditional Arabic"/>
          <w:sz w:val="28"/>
          <w:szCs w:val="28"/>
          <w:rtl/>
          <w:lang w:bidi="fa-IR"/>
        </w:rPr>
        <w:t>﴿</w:t>
      </w:r>
      <w:r w:rsidR="001D0F6F" w:rsidRPr="001D0F6F">
        <w:rPr>
          <w:rStyle w:val="Chard"/>
          <w:rFonts w:hint="cs"/>
          <w:rtl/>
        </w:rPr>
        <w:t>ٱ</w:t>
      </w:r>
      <w:r w:rsidR="001D0F6F" w:rsidRPr="001D0F6F">
        <w:rPr>
          <w:rStyle w:val="Chard"/>
          <w:rFonts w:hint="eastAsia"/>
          <w:rtl/>
        </w:rPr>
        <w:t>قۡرَأۡ</w:t>
      </w:r>
      <w:r w:rsidR="001D0F6F" w:rsidRPr="001D0F6F">
        <w:rPr>
          <w:rStyle w:val="Chard"/>
          <w:rtl/>
        </w:rPr>
        <w:t xml:space="preserve"> بِ</w:t>
      </w:r>
      <w:r w:rsidR="001D0F6F" w:rsidRPr="001D0F6F">
        <w:rPr>
          <w:rStyle w:val="Chard"/>
          <w:rFonts w:hint="cs"/>
          <w:rtl/>
        </w:rPr>
        <w:t>ٱ</w:t>
      </w:r>
      <w:r w:rsidR="001D0F6F" w:rsidRPr="001D0F6F">
        <w:rPr>
          <w:rStyle w:val="Chard"/>
          <w:rFonts w:hint="eastAsia"/>
          <w:rtl/>
        </w:rPr>
        <w:t>سۡمِ</w:t>
      </w:r>
      <w:r w:rsidR="001D0F6F" w:rsidRPr="001D0F6F">
        <w:rPr>
          <w:rStyle w:val="Chard"/>
          <w:rtl/>
        </w:rPr>
        <w:t xml:space="preserve"> رَبِّكَ </w:t>
      </w:r>
      <w:r w:rsidR="00DE5081">
        <w:rPr>
          <w:rStyle w:val="Chard"/>
          <w:rFonts w:ascii="Times New Roman" w:hAnsi="Times New Roman" w:cs="Times New Roman"/>
        </w:rPr>
        <w:t>…</w:t>
      </w:r>
      <w:r w:rsidR="001D0F6F" w:rsidRPr="001D0F6F">
        <w:rPr>
          <w:rFonts w:ascii="Times New Roman" w:hAnsi="Times New Roman" w:cs="Traditional Arabic" w:hint="cs"/>
          <w:sz w:val="28"/>
          <w:szCs w:val="28"/>
          <w:rtl/>
          <w:lang w:bidi="fa-IR"/>
        </w:rPr>
        <w:t>﴾</w:t>
      </w:r>
      <w:r w:rsidR="001D0F6F">
        <w:rPr>
          <w:rFonts w:ascii="Times New Roman" w:hAnsi="Times New Roman" w:cs="IRNazli"/>
          <w:sz w:val="28"/>
          <w:rtl/>
          <w:lang w:bidi="fa-IR"/>
        </w:rPr>
        <w:t xml:space="preserve"> </w:t>
      </w:r>
      <w:r w:rsidR="001D0F6F" w:rsidRPr="001D0F6F">
        <w:rPr>
          <w:rStyle w:val="Char7"/>
          <w:rtl/>
        </w:rPr>
        <w:t>[العلق: 1]</w:t>
      </w:r>
      <w:r w:rsidR="001D0F6F" w:rsidRPr="001D0F6F">
        <w:rPr>
          <w:rStyle w:val="Char7"/>
          <w:rFonts w:hint="cs"/>
          <w:rtl/>
        </w:rPr>
        <w:t>.</w:t>
      </w:r>
      <w:r w:rsidRPr="003B13DA">
        <w:rPr>
          <w:rFonts w:cs="IRNazli" w:hint="cs"/>
          <w:sz w:val="28"/>
          <w:szCs w:val="28"/>
          <w:rtl/>
          <w:lang w:bidi="fa-IR"/>
        </w:rPr>
        <w:t xml:space="preserve"> </w:t>
      </w:r>
      <w:r w:rsidRPr="001D0F6F">
        <w:rPr>
          <w:rStyle w:val="Char9"/>
          <w:rFonts w:hint="cs"/>
          <w:rtl/>
        </w:rPr>
        <w:t>«</w:t>
      </w:r>
      <w:r w:rsidRPr="001D0F6F">
        <w:rPr>
          <w:rStyle w:val="Char8"/>
          <w:rFonts w:hint="cs"/>
          <w:rtl/>
        </w:rPr>
        <w:t>بخوان به نام پروردگارت که انسان را از خون بسته آفرید</w:t>
      </w:r>
      <w:r w:rsidRPr="001D0F6F">
        <w:rPr>
          <w:rStyle w:val="Char9"/>
          <w:rFonts w:hint="cs"/>
          <w:rtl/>
        </w:rPr>
        <w:t>»</w:t>
      </w:r>
      <w:r w:rsidR="001D0F6F">
        <w:rPr>
          <w:rStyle w:val="Char9"/>
          <w:rFonts w:hint="cs"/>
          <w:rtl/>
        </w:rPr>
        <w:t>.</w:t>
      </w:r>
      <w:r w:rsidRPr="003B13DA">
        <w:rPr>
          <w:rFonts w:cs="IRNazli" w:hint="cs"/>
          <w:sz w:val="28"/>
          <w:szCs w:val="28"/>
          <w:rtl/>
          <w:lang w:bidi="fa-IR"/>
        </w:rPr>
        <w:t xml:space="preserve"> بعد از آن رسول خدا در حالی که قلبش می‌تپید، نزد خدیجه برگشت و گفت: مرا بپوشانید، مرا بپوشانید. آنها او را پوشانیدند تا اینکه ترس و دلهره‌اش برطرف گردید. آن گاه جریان را برای خدیجه بازگو نمود و فرمود: من نسبت به جان خود احساس خطر می‌کنم. خدیجه گفت: خداوند هرگز تو را ضایع نخواهد کرد؛ چون تو صل</w:t>
      </w:r>
      <w:r w:rsidR="00671026">
        <w:rPr>
          <w:rFonts w:cs="IRNazli" w:hint="cs"/>
          <w:sz w:val="28"/>
          <w:szCs w:val="28"/>
          <w:rtl/>
          <w:lang w:bidi="fa-IR"/>
        </w:rPr>
        <w:t>ۀ</w:t>
      </w:r>
      <w:r w:rsidRPr="003B13DA">
        <w:rPr>
          <w:rFonts w:cs="IRNazli" w:hint="cs"/>
          <w:sz w:val="28"/>
          <w:szCs w:val="28"/>
          <w:rtl/>
          <w:lang w:bidi="fa-IR"/>
        </w:rPr>
        <w:t xml:space="preserve"> رحم را برقرار می‌کنی و به مستمندان می‌رسی و از مهمانان پذیرائی به عمل می‌آوری و در راه حق شکیبایی می‌ورزی. آن گاه خدیجه او را نزد پسر عموی خود، ورقه بن نوفل، برد. او مردی مسیحی و بزرگسال و نابینا بود. رسول الله آنچه را که مشاهده نموده بود، برای ورقه تعریف کرد. ورقه گفت: این همان فرشته‌ای است که بر موسی نازل می‌شد. ای کاش روزی که قومت تو را از شهرشان بیرون می‌کنند زنده بودم. رسول خدا گفت: مگر آنان مرا بیرون می‌کنند؟! ورقه گفت: پیامی را که تو آورده‌ای هیچ کس نیاورده است مگر قومش با او دشمنی ورزیده واو را از شهر بیرون رانده‌اند. ای کاش زنده بودم و از تو حمایت می‌کردم. سپس دیری نگذشت که ورقه از دنیا رفت و جریان وحی نیز متوقف شد.</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با توجه به حدیث فوق می‌توان قضایای مهمی دربار</w:t>
      </w:r>
      <w:r w:rsidR="00671026">
        <w:rPr>
          <w:rFonts w:cs="IRNazli" w:hint="cs"/>
          <w:sz w:val="28"/>
          <w:szCs w:val="28"/>
          <w:rtl/>
          <w:lang w:bidi="fa-IR"/>
        </w:rPr>
        <w:t>ۀ</w:t>
      </w:r>
      <w:r w:rsidRPr="003B13DA">
        <w:rPr>
          <w:rFonts w:cs="IRNazli" w:hint="cs"/>
          <w:sz w:val="28"/>
          <w:szCs w:val="28"/>
          <w:rtl/>
          <w:lang w:bidi="fa-IR"/>
        </w:rPr>
        <w:t xml:space="preserve"> سیر</w:t>
      </w:r>
      <w:r w:rsidR="00671026">
        <w:rPr>
          <w:rFonts w:cs="IRNazli" w:hint="cs"/>
          <w:sz w:val="28"/>
          <w:szCs w:val="28"/>
          <w:rtl/>
          <w:lang w:bidi="fa-IR"/>
        </w:rPr>
        <w:t>ۀ</w:t>
      </w:r>
      <w:r w:rsidRPr="003B13DA">
        <w:rPr>
          <w:rFonts w:cs="IRNazli" w:hint="cs"/>
          <w:sz w:val="28"/>
          <w:szCs w:val="28"/>
          <w:rtl/>
          <w:lang w:bidi="fa-IR"/>
        </w:rPr>
        <w:t xml:space="preserve">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استنباط نمود که از جمله</w:t>
      </w:r>
      <w:r w:rsidR="00466441">
        <w:rPr>
          <w:rFonts w:cs="IRNazli" w:hint="cs"/>
          <w:sz w:val="28"/>
          <w:szCs w:val="28"/>
          <w:rtl/>
          <w:lang w:bidi="fa-IR"/>
        </w:rPr>
        <w:t xml:space="preserve"> می‌توان به امور ذیل اشاره کرد:</w:t>
      </w:r>
    </w:p>
    <w:p w:rsidR="00CA20C5" w:rsidRPr="00530B8A" w:rsidRDefault="00CA20C5" w:rsidP="00FC2123">
      <w:pPr>
        <w:pStyle w:val="a0"/>
        <w:rPr>
          <w:rtl/>
        </w:rPr>
      </w:pPr>
      <w:bookmarkStart w:id="191" w:name="_Toc134241264"/>
      <w:bookmarkStart w:id="192" w:name="_Toc270033116"/>
      <w:bookmarkStart w:id="193" w:name="_Toc439429605"/>
      <w:r w:rsidRPr="00530B8A">
        <w:rPr>
          <w:rFonts w:hint="cs"/>
          <w:rtl/>
        </w:rPr>
        <w:t>1- رویای صا</w:t>
      </w:r>
      <w:bookmarkEnd w:id="191"/>
      <w:r w:rsidRPr="00530B8A">
        <w:rPr>
          <w:rFonts w:hint="cs"/>
          <w:rtl/>
        </w:rPr>
        <w:t>دقانه</w:t>
      </w:r>
      <w:bookmarkEnd w:id="192"/>
      <w:bookmarkEnd w:id="193"/>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برای اولین مرتبه که وحی بر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نازل گردید، به شیو</w:t>
      </w:r>
      <w:r w:rsidR="00671026">
        <w:rPr>
          <w:rFonts w:cs="IRNazli" w:hint="cs"/>
          <w:sz w:val="28"/>
          <w:szCs w:val="28"/>
          <w:rtl/>
          <w:lang w:bidi="fa-IR"/>
        </w:rPr>
        <w:t>ۀ</w:t>
      </w:r>
      <w:r w:rsidRPr="003B13DA">
        <w:rPr>
          <w:rFonts w:cs="IRNazli" w:hint="cs"/>
          <w:sz w:val="28"/>
          <w:szCs w:val="28"/>
          <w:rtl/>
          <w:lang w:bidi="fa-IR"/>
        </w:rPr>
        <w:t xml:space="preserve"> رویای صادقانه بود و منظور از آن خواب زیبایی است که به انسان شرح صدر می‌دهد و روح او را پیراسته می‌کند و رشد می‌دهد و شاید حکمت اینکه خداوند برای اولین مرتبه وحی را بر پیامبرش در خواب نازل فرمود، این باشد که اگر خداوند وحی را با رویا آغاز نمی‌کرد و ناگهان فرشته به سراغ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می‌آمد، امکان داشت دچار نوعی اضطراب و پریشانی می‌شد و نمی‌توانست از فرشته چیزی فرا بگیرد. از این رو حکمت خداوند متعال اقتضا نمود که در ابتدا در خواب بر ایشان وحی بفرستد تا با آن خو بگیرد</w:t>
      </w:r>
      <w:r w:rsidRPr="00CA7C13">
        <w:rPr>
          <w:rStyle w:val="FootnoteReference"/>
          <w:rFonts w:cs="IRNazli"/>
          <w:sz w:val="28"/>
          <w:szCs w:val="28"/>
          <w:rtl/>
          <w:lang w:bidi="fa-IR"/>
        </w:rPr>
        <w:footnoteReference w:id="206"/>
      </w:r>
      <w:r w:rsidRPr="003B13DA">
        <w:rPr>
          <w:rFonts w:cs="IRNazli" w:hint="cs"/>
          <w:sz w:val="28"/>
          <w:szCs w:val="28"/>
          <w:rtl/>
          <w:lang w:bidi="fa-IR"/>
        </w:rPr>
        <w:t xml:space="preserve"> و </w:t>
      </w:r>
      <w:r w:rsidRPr="009B0762">
        <w:rPr>
          <w:rFonts w:cs="IRNazli" w:hint="cs"/>
          <w:spacing w:val="-4"/>
          <w:sz w:val="28"/>
          <w:szCs w:val="28"/>
          <w:rtl/>
          <w:lang w:bidi="fa-IR"/>
        </w:rPr>
        <w:t>رویای صالحه آن گونه که در حدیث شریف آمده است، بخشی از چهل و شش قسمت نبوت است</w:t>
      </w:r>
      <w:r w:rsidRPr="009B0762">
        <w:rPr>
          <w:rStyle w:val="FootnoteReference"/>
          <w:rFonts w:cs="IRNazli"/>
          <w:spacing w:val="-4"/>
          <w:sz w:val="28"/>
          <w:szCs w:val="28"/>
          <w:rtl/>
          <w:lang w:bidi="fa-IR"/>
        </w:rPr>
        <w:footnoteReference w:id="207"/>
      </w:r>
      <w:r w:rsidRPr="009B0762">
        <w:rPr>
          <w:rFonts w:cs="IRNazli" w:hint="cs"/>
          <w:spacing w:val="-4"/>
          <w:sz w:val="28"/>
          <w:szCs w:val="28"/>
          <w:rtl/>
          <w:lang w:bidi="fa-IR"/>
        </w:rPr>
        <w:t xml:space="preserve"> و عده‌ای از علما از جمله بیهقی مدت رویای صادقانه راشش ماه دانسته‌اند.</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باید دانست که چیزی از آیات قرآن در حال خواب بر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cs="IRNazli" w:hint="cs"/>
          <w:sz w:val="28"/>
          <w:szCs w:val="28"/>
          <w:rtl/>
          <w:lang w:bidi="fa-IR"/>
        </w:rPr>
        <w:t xml:space="preserve">نازل نشده </w:t>
      </w:r>
      <w:r w:rsidRPr="00D12E90">
        <w:rPr>
          <w:rFonts w:cs="IRNazli" w:hint="cs"/>
          <w:spacing w:val="-4"/>
          <w:sz w:val="28"/>
          <w:szCs w:val="28"/>
          <w:rtl/>
          <w:lang w:bidi="fa-IR"/>
        </w:rPr>
        <w:t>است؛ بلکه تمام قرآن در حال بیداری بر پیامبر اکرم</w:t>
      </w:r>
      <w:r w:rsidR="00361D92" w:rsidRPr="00D12E90">
        <w:rPr>
          <w:rFonts w:cs="IRNazli" w:hint="cs"/>
          <w:spacing w:val="-4"/>
          <w:sz w:val="28"/>
          <w:szCs w:val="28"/>
          <w:rtl/>
          <w:lang w:bidi="fa-IR"/>
        </w:rPr>
        <w:t xml:space="preserve"> </w:t>
      </w:r>
      <w:r w:rsidR="003B13DA" w:rsidRPr="00D12E90">
        <w:rPr>
          <w:rFonts w:ascii="" w:hAnsi="" w:cs="CTraditional Arabic" w:hint="cs"/>
          <w:spacing w:val="-4"/>
          <w:sz w:val="28"/>
          <w:szCs w:val="28"/>
          <w:rtl/>
          <w:lang w:bidi="fa-IR"/>
        </w:rPr>
        <w:t>ج</w:t>
      </w:r>
      <w:r w:rsidR="00361D92" w:rsidRPr="00D12E90">
        <w:rPr>
          <w:rFonts w:ascii="" w:hAnsi="" w:cs="CTraditional Arabic" w:hint="cs"/>
          <w:spacing w:val="-4"/>
          <w:sz w:val="28"/>
          <w:szCs w:val="28"/>
          <w:rtl/>
          <w:lang w:bidi="fa-IR"/>
        </w:rPr>
        <w:t xml:space="preserve"> </w:t>
      </w:r>
      <w:r w:rsidRPr="00D12E90">
        <w:rPr>
          <w:rFonts w:cs="IRNazli" w:hint="cs"/>
          <w:spacing w:val="-4"/>
          <w:sz w:val="28"/>
          <w:szCs w:val="28"/>
          <w:rtl/>
          <w:lang w:bidi="fa-IR"/>
        </w:rPr>
        <w:t>نازل شده است و رویای صادقانه نوعی بشارت در دنیا است؛ چنانکه از پیامبر اکرم</w:t>
      </w:r>
      <w:r w:rsidR="00361D92" w:rsidRPr="00D12E90">
        <w:rPr>
          <w:rFonts w:cs="IRNazli" w:hint="cs"/>
          <w:spacing w:val="-4"/>
          <w:sz w:val="28"/>
          <w:szCs w:val="28"/>
          <w:rtl/>
          <w:lang w:bidi="fa-IR"/>
        </w:rPr>
        <w:t xml:space="preserve"> </w:t>
      </w:r>
      <w:r w:rsidR="003B13DA" w:rsidRPr="00D12E90">
        <w:rPr>
          <w:rFonts w:ascii="" w:hAnsi="" w:cs="CTraditional Arabic" w:hint="cs"/>
          <w:spacing w:val="-4"/>
          <w:sz w:val="28"/>
          <w:szCs w:val="28"/>
          <w:rtl/>
          <w:lang w:bidi="fa-IR"/>
        </w:rPr>
        <w:t>ج</w:t>
      </w:r>
      <w:r w:rsidR="00361D92" w:rsidRPr="00D12E90">
        <w:rPr>
          <w:rFonts w:ascii="" w:hAnsi="" w:cs="CTraditional Arabic" w:hint="cs"/>
          <w:spacing w:val="-4"/>
          <w:sz w:val="28"/>
          <w:szCs w:val="28"/>
          <w:rtl/>
          <w:lang w:bidi="fa-IR"/>
        </w:rPr>
        <w:t xml:space="preserve"> </w:t>
      </w:r>
      <w:r w:rsidRPr="00D12E90">
        <w:rPr>
          <w:rFonts w:cs="IRNazli" w:hint="cs"/>
          <w:spacing w:val="-4"/>
          <w:sz w:val="28"/>
          <w:szCs w:val="28"/>
          <w:rtl/>
          <w:lang w:bidi="fa-IR"/>
        </w:rPr>
        <w:t>روایت شده که فرمود: «از بشارتها در زندگی دنیا، خواب شایسته و نیکوست که ب</w:t>
      </w:r>
      <w:r w:rsidR="00D83314" w:rsidRPr="00D12E90">
        <w:rPr>
          <w:rFonts w:cs="IRNazli" w:hint="cs"/>
          <w:spacing w:val="-4"/>
          <w:sz w:val="28"/>
          <w:szCs w:val="28"/>
          <w:rtl/>
          <w:lang w:bidi="fa-IR"/>
        </w:rPr>
        <w:t>ه شخص یا کسی دیگر الهام می‌گردد</w:t>
      </w:r>
      <w:r w:rsidRPr="00D12E90">
        <w:rPr>
          <w:rFonts w:cs="IRNazli" w:hint="cs"/>
          <w:spacing w:val="-4"/>
          <w:sz w:val="28"/>
          <w:szCs w:val="28"/>
          <w:rtl/>
          <w:lang w:bidi="fa-IR"/>
        </w:rPr>
        <w:t>»</w:t>
      </w:r>
      <w:r w:rsidRPr="00D12E90">
        <w:rPr>
          <w:rStyle w:val="FootnoteReference"/>
          <w:rFonts w:cs="IRNazli"/>
          <w:spacing w:val="-4"/>
          <w:sz w:val="28"/>
          <w:szCs w:val="28"/>
          <w:rtl/>
          <w:lang w:bidi="fa-IR"/>
        </w:rPr>
        <w:footnoteReference w:id="208"/>
      </w:r>
      <w:r w:rsidR="00D83314" w:rsidRPr="00D12E90">
        <w:rPr>
          <w:rFonts w:cs="IRNazli" w:hint="cs"/>
          <w:spacing w:val="-4"/>
          <w:sz w:val="28"/>
          <w:szCs w:val="28"/>
          <w:rtl/>
          <w:lang w:bidi="fa-IR"/>
        </w:rPr>
        <w:t>.</w:t>
      </w:r>
    </w:p>
    <w:p w:rsidR="00CA20C5" w:rsidRPr="003B13DA" w:rsidRDefault="00CA20C5" w:rsidP="008D07EC">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آن حضرت قبل از نزول جبرئیل در غار حرا، خوابهای زیبایی می‌دید و در حالی بیدار می‌شد که شرح صدر پیدا می‌کرد و دریچ</w:t>
      </w:r>
      <w:r w:rsidR="00671026">
        <w:rPr>
          <w:rFonts w:cs="IRNazli" w:hint="cs"/>
          <w:sz w:val="28"/>
          <w:szCs w:val="28"/>
          <w:rtl/>
          <w:lang w:bidi="fa-IR"/>
        </w:rPr>
        <w:t>ۀ</w:t>
      </w:r>
      <w:r w:rsidRPr="003B13DA">
        <w:rPr>
          <w:rFonts w:cs="IRNazli" w:hint="cs"/>
          <w:sz w:val="28"/>
          <w:szCs w:val="28"/>
          <w:rtl/>
          <w:lang w:bidi="fa-IR"/>
        </w:rPr>
        <w:t xml:space="preserve"> قلبش به روی تمام زیبایی</w:t>
      </w:r>
      <w:r w:rsidR="003800AF">
        <w:rPr>
          <w:rFonts w:cs="IRNazli" w:hint="eastAsia"/>
          <w:sz w:val="28"/>
          <w:szCs w:val="28"/>
          <w:rtl/>
          <w:lang w:bidi="fa-IR"/>
        </w:rPr>
        <w:t>‌</w:t>
      </w:r>
      <w:r w:rsidRPr="003B13DA">
        <w:rPr>
          <w:rFonts w:cs="IRNazli" w:hint="cs"/>
          <w:sz w:val="28"/>
          <w:szCs w:val="28"/>
          <w:rtl/>
          <w:lang w:bidi="fa-IR"/>
        </w:rPr>
        <w:t>های زندگی گشوده می‌شد</w:t>
      </w:r>
      <w:r w:rsidRPr="00CA7C13">
        <w:rPr>
          <w:rStyle w:val="FootnoteReference"/>
          <w:rFonts w:cs="IRNazli"/>
          <w:sz w:val="28"/>
          <w:szCs w:val="28"/>
          <w:rtl/>
          <w:lang w:bidi="fa-IR"/>
        </w:rPr>
        <w:footnoteReference w:id="209"/>
      </w:r>
      <w:r w:rsidRPr="003B13DA">
        <w:rPr>
          <w:rFonts w:cs="IRNazli" w:hint="cs"/>
          <w:sz w:val="28"/>
          <w:szCs w:val="28"/>
          <w:rtl/>
          <w:lang w:bidi="fa-IR"/>
        </w:rPr>
        <w:t>. تمام روایتهایی که در مورد آغاز وحی وجود دارند، بر این اجماع دارند که سرآغاز وحی بر پیامبر به وسیل</w:t>
      </w:r>
      <w:r w:rsidR="00671026">
        <w:rPr>
          <w:rFonts w:cs="IRNazli" w:hint="cs"/>
          <w:sz w:val="28"/>
          <w:szCs w:val="28"/>
          <w:rtl/>
          <w:lang w:bidi="fa-IR"/>
        </w:rPr>
        <w:t>ۀ</w:t>
      </w:r>
      <w:r w:rsidRPr="003B13DA">
        <w:rPr>
          <w:rFonts w:cs="IRNazli" w:hint="cs"/>
          <w:sz w:val="28"/>
          <w:szCs w:val="28"/>
          <w:rtl/>
          <w:lang w:bidi="fa-IR"/>
        </w:rPr>
        <w:t xml:space="preserve"> رویاهای صادقانه بوده است که در خواب هر چه می‌دید، عیناً در بیداری به صورت کامل تحقق می‌یافت. چنانکه عایشه </w:t>
      </w:r>
      <w:r w:rsidR="008D07EC">
        <w:rPr>
          <w:rFonts w:cs="CTraditional Arabic" w:hint="cs"/>
          <w:sz w:val="28"/>
          <w:szCs w:val="28"/>
          <w:rtl/>
          <w:lang w:bidi="fa-IR"/>
        </w:rPr>
        <w:t>ل</w:t>
      </w:r>
      <w:r w:rsidRPr="003B13DA">
        <w:rPr>
          <w:rFonts w:cs="IRNazli" w:hint="cs"/>
          <w:sz w:val="28"/>
          <w:szCs w:val="28"/>
          <w:rtl/>
          <w:lang w:bidi="fa-IR"/>
        </w:rPr>
        <w:t xml:space="preserve"> که از فصیح‌ترین عرب</w:t>
      </w:r>
      <w:r w:rsidR="003800AF">
        <w:rPr>
          <w:rFonts w:cs="IRNazli" w:hint="eastAsia"/>
          <w:sz w:val="28"/>
          <w:szCs w:val="28"/>
          <w:rtl/>
          <w:lang w:bidi="fa-IR"/>
        </w:rPr>
        <w:t>‌</w:t>
      </w:r>
      <w:r w:rsidRPr="003B13DA">
        <w:rPr>
          <w:rFonts w:cs="IRNazli" w:hint="cs"/>
          <w:sz w:val="28"/>
          <w:szCs w:val="28"/>
          <w:rtl/>
          <w:lang w:bidi="fa-IR"/>
        </w:rPr>
        <w:t>ها بود روشنی خواب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را به روشنایی صبح که تاریکی شب را می‌زداید، تشبیه کرده است و این تصویری است که دنیای عرب اگر خرمن بزرگ فصاحت و بلاغت خود را غربال نماید، کلمه‌ای رساتر از این نمی‌توانند بیابند</w:t>
      </w:r>
      <w:r w:rsidRPr="00CA7C13">
        <w:rPr>
          <w:rStyle w:val="FootnoteReference"/>
          <w:rFonts w:cs="IRNazli"/>
          <w:sz w:val="28"/>
          <w:szCs w:val="28"/>
          <w:rtl/>
          <w:lang w:bidi="fa-IR"/>
        </w:rPr>
        <w:footnoteReference w:id="210"/>
      </w:r>
      <w:r w:rsidR="00466441">
        <w:rPr>
          <w:rFonts w:cs="IRNazli" w:hint="cs"/>
          <w:sz w:val="28"/>
          <w:szCs w:val="28"/>
          <w:rtl/>
          <w:lang w:bidi="fa-IR"/>
        </w:rPr>
        <w:t>.</w:t>
      </w:r>
    </w:p>
    <w:p w:rsidR="00CA20C5" w:rsidRPr="003B13DA" w:rsidRDefault="00CA20C5" w:rsidP="00FC2123">
      <w:pPr>
        <w:pStyle w:val="a0"/>
        <w:rPr>
          <w:rtl/>
        </w:rPr>
      </w:pPr>
      <w:bookmarkStart w:id="194" w:name="_Toc134241265"/>
      <w:bookmarkStart w:id="195" w:name="_Toc270033117"/>
      <w:bookmarkStart w:id="196" w:name="_Toc439429606"/>
      <w:r w:rsidRPr="00530B8A">
        <w:rPr>
          <w:rFonts w:hint="cs"/>
          <w:rtl/>
        </w:rPr>
        <w:t>2- خلوت گزینی</w:t>
      </w:r>
      <w:bookmarkEnd w:id="194"/>
      <w:bookmarkEnd w:id="195"/>
      <w:bookmarkEnd w:id="196"/>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خلوت گزینی بیش از همه چیز، مورد علاق</w:t>
      </w:r>
      <w:r w:rsidR="00671026">
        <w:rPr>
          <w:rFonts w:cs="IRNazli" w:hint="cs"/>
          <w:sz w:val="28"/>
          <w:szCs w:val="28"/>
          <w:rtl/>
          <w:lang w:bidi="fa-IR"/>
        </w:rPr>
        <w:t>ۀ</w:t>
      </w:r>
      <w:r w:rsidRPr="003B13DA">
        <w:rPr>
          <w:rFonts w:cs="IRNazli" w:hint="cs"/>
          <w:sz w:val="28"/>
          <w:szCs w:val="28"/>
          <w:rtl/>
          <w:lang w:bidi="fa-IR"/>
        </w:rPr>
        <w:t xml:space="preserve">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بود. او در غار حرا می‌نشست و به عبادت می‌پرداخت تا از مشغولیت</w:t>
      </w:r>
      <w:r w:rsidR="003800AF">
        <w:rPr>
          <w:rFonts w:cs="IRNazli" w:hint="eastAsia"/>
          <w:sz w:val="28"/>
          <w:szCs w:val="28"/>
          <w:rtl/>
          <w:lang w:bidi="fa-IR"/>
        </w:rPr>
        <w:t>‌</w:t>
      </w:r>
      <w:r w:rsidRPr="003B13DA">
        <w:rPr>
          <w:rFonts w:cs="IRNazli" w:hint="cs"/>
          <w:sz w:val="28"/>
          <w:szCs w:val="28"/>
          <w:rtl/>
          <w:lang w:bidi="fa-IR"/>
        </w:rPr>
        <w:t>های زندگی و همنشینی با مردم دور باشد و قوای ذهنی و فکری‌اش و احساسات روحی و روانی و تواناییهای عقلی‌اش را برای مناجات با آفریننده جهان هستی به کار گیرد</w:t>
      </w:r>
      <w:r w:rsidRPr="00CA7C13">
        <w:rPr>
          <w:rStyle w:val="FootnoteReference"/>
          <w:rFonts w:cs="IRNazli"/>
          <w:sz w:val="28"/>
          <w:szCs w:val="28"/>
          <w:rtl/>
          <w:lang w:bidi="fa-IR"/>
        </w:rPr>
        <w:footnoteReference w:id="211"/>
      </w:r>
      <w:r w:rsidR="00466441">
        <w:rPr>
          <w:rFonts w:cs="IRNazli" w:hint="cs"/>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غاری که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به آن رفت و آمد می‌نمود، انسان را به تأمل و تفکر وا می‌دارد؛ چراکه با نگاه کردن به هر سو کوههایی را می‌بینی که گویا آرام در برابر عظمت خدا سر به سجده گذاشته‌اند و جز آسمانی صاف و گسترده چیزی دیگر توجه‌ات را بر نمی‌انگیزد و شاید فردی که نگاهش تیز باشد از آنجا مکه را ببیند</w:t>
      </w:r>
      <w:r w:rsidRPr="00CA7C13">
        <w:rPr>
          <w:rStyle w:val="FootnoteReference"/>
          <w:rFonts w:cs="IRNazli"/>
          <w:sz w:val="28"/>
          <w:szCs w:val="28"/>
          <w:rtl/>
          <w:lang w:bidi="fa-IR"/>
        </w:rPr>
        <w:footnoteReference w:id="212"/>
      </w:r>
      <w:r w:rsidR="00466441">
        <w:rPr>
          <w:rFonts w:cs="IRNazli" w:hint="cs"/>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این خلوت گزینی که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به آن تمایل یافته بود، نوعی آمادگی ویژه و پاکسازی وجود از وابستگی</w:t>
      </w:r>
      <w:r w:rsidR="003800AF">
        <w:rPr>
          <w:rFonts w:cs="IRNazli" w:hint="eastAsia"/>
          <w:sz w:val="28"/>
          <w:szCs w:val="28"/>
          <w:rtl/>
          <w:lang w:bidi="fa-IR"/>
        </w:rPr>
        <w:t>‌</w:t>
      </w:r>
      <w:r w:rsidRPr="003B13DA">
        <w:rPr>
          <w:rFonts w:cs="IRNazli" w:hint="cs"/>
          <w:sz w:val="28"/>
          <w:szCs w:val="28"/>
          <w:rtl/>
          <w:lang w:bidi="fa-IR"/>
        </w:rPr>
        <w:t>های مادی و انسانی و الزام ساختن نفس به تربیت الهی و تأدیب ربانی بود. عبادت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قبل از نبوت، تفکر در شگفتی آفرینش آسمان</w:t>
      </w:r>
      <w:r w:rsidR="003800AF">
        <w:rPr>
          <w:rFonts w:cs="IRNazli" w:hint="eastAsia"/>
          <w:sz w:val="28"/>
          <w:szCs w:val="28"/>
          <w:rtl/>
          <w:lang w:bidi="fa-IR"/>
        </w:rPr>
        <w:t>‌</w:t>
      </w:r>
      <w:r w:rsidRPr="003B13DA">
        <w:rPr>
          <w:rFonts w:cs="IRNazli" w:hint="cs"/>
          <w:sz w:val="28"/>
          <w:szCs w:val="28"/>
          <w:rtl/>
          <w:lang w:bidi="fa-IR"/>
        </w:rPr>
        <w:t>ها و نگاه به نشانه‌های خداوند در هستی بود که بیانگر نوآوری و شگفتی آفرینش و قدرت بزرگ الهی و نظم محکم و ابداع بزرگ خداوند می‌باشند</w:t>
      </w:r>
      <w:r w:rsidRPr="00CA7C13">
        <w:rPr>
          <w:rStyle w:val="FootnoteReference"/>
          <w:rFonts w:cs="IRNazli"/>
          <w:sz w:val="28"/>
          <w:szCs w:val="28"/>
          <w:rtl/>
          <w:lang w:bidi="fa-IR"/>
        </w:rPr>
        <w:footnoteReference w:id="213"/>
      </w:r>
      <w:r w:rsidR="00466441">
        <w:rPr>
          <w:rFonts w:cs="IRNazli" w:hint="cs"/>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از سنت</w:t>
      </w:r>
      <w:r w:rsidR="00466441">
        <w:rPr>
          <w:rFonts w:cs="IRNazli" w:hint="eastAsia"/>
          <w:sz w:val="28"/>
          <w:szCs w:val="28"/>
          <w:rtl/>
          <w:lang w:bidi="fa-IR"/>
        </w:rPr>
        <w:t>‌</w:t>
      </w:r>
      <w:r w:rsidRPr="003B13DA">
        <w:rPr>
          <w:rFonts w:cs="IRNazli" w:hint="cs"/>
          <w:sz w:val="28"/>
          <w:szCs w:val="28"/>
          <w:rtl/>
          <w:lang w:bidi="fa-IR"/>
        </w:rPr>
        <w:t>های پیامبر، سنت اعتکاف در رمضان است</w:t>
      </w:r>
      <w:r w:rsidRPr="00CA7C13">
        <w:rPr>
          <w:rStyle w:val="FootnoteReference"/>
          <w:rFonts w:cs="IRNazli"/>
          <w:sz w:val="28"/>
          <w:szCs w:val="28"/>
          <w:rtl/>
          <w:lang w:bidi="fa-IR"/>
        </w:rPr>
        <w:footnoteReference w:id="214"/>
      </w:r>
      <w:r w:rsidRPr="003B13DA">
        <w:rPr>
          <w:rFonts w:cs="IRNazli" w:hint="cs"/>
          <w:sz w:val="28"/>
          <w:szCs w:val="28"/>
          <w:rtl/>
          <w:lang w:bidi="fa-IR"/>
        </w:rPr>
        <w:t>. این سنت برای هر مسلمانی، اعم از حاکم، عالم، رهبر تاجر و یا تمامی قشرهای جامعه، برای زدودن آلایش</w:t>
      </w:r>
      <w:r w:rsidR="007D2B63">
        <w:rPr>
          <w:rFonts w:cs="IRNazli" w:hint="eastAsia"/>
          <w:sz w:val="28"/>
          <w:szCs w:val="28"/>
          <w:rtl/>
          <w:lang w:bidi="fa-IR"/>
        </w:rPr>
        <w:t>‌</w:t>
      </w:r>
      <w:r w:rsidRPr="003B13DA">
        <w:rPr>
          <w:rFonts w:cs="IRNazli" w:hint="cs"/>
          <w:sz w:val="28"/>
          <w:szCs w:val="28"/>
          <w:rtl/>
          <w:lang w:bidi="fa-IR"/>
        </w:rPr>
        <w:t xml:space="preserve">های </w:t>
      </w:r>
      <w:r w:rsidRPr="00D12E90">
        <w:rPr>
          <w:rFonts w:cs="IRNazli" w:hint="cs"/>
          <w:spacing w:val="-4"/>
          <w:sz w:val="28"/>
          <w:szCs w:val="28"/>
          <w:rtl/>
          <w:lang w:bidi="fa-IR"/>
        </w:rPr>
        <w:t>وجودش مهم است؛ چراکه باید وضعیت خود را در پرتو قرآن و سنت درست کنیم و قبل از اینکه مورد محاسبه و بازخواست قرار بگیریم، خودمان از خود محاسبه بگیریم</w:t>
      </w:r>
      <w:r w:rsidRPr="00D12E90">
        <w:rPr>
          <w:rStyle w:val="FootnoteReference"/>
          <w:rFonts w:cs="IRNazli"/>
          <w:spacing w:val="-4"/>
          <w:sz w:val="28"/>
          <w:szCs w:val="28"/>
          <w:rtl/>
          <w:lang w:bidi="fa-IR"/>
        </w:rPr>
        <w:footnoteReference w:id="215"/>
      </w:r>
      <w:r w:rsidR="00466441" w:rsidRPr="00D12E90">
        <w:rPr>
          <w:rFonts w:cs="IRNazli" w:hint="cs"/>
          <w:spacing w:val="-4"/>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دعوتگران باید مدتی از وقتشان را به بازیابی و بررسی فراگیر و توبه و اندیشیدن در وضعیت دعوت و ضعف و توان خود و پی بردن به عامل کاستیها و شناخت وضعیت حاکم بر پیرامونشان با تمام تفاصیل و خوبی</w:t>
      </w:r>
      <w:r w:rsidR="007D2B63">
        <w:rPr>
          <w:rFonts w:cs="IRNazli" w:hint="eastAsia"/>
          <w:sz w:val="28"/>
          <w:szCs w:val="28"/>
          <w:rtl/>
          <w:lang w:bidi="fa-IR"/>
        </w:rPr>
        <w:t>‌</w:t>
      </w:r>
      <w:r w:rsidRPr="003B13DA">
        <w:rPr>
          <w:rFonts w:cs="IRNazli" w:hint="cs"/>
          <w:sz w:val="28"/>
          <w:szCs w:val="28"/>
          <w:rtl/>
          <w:lang w:bidi="fa-IR"/>
        </w:rPr>
        <w:t>ها و بدی</w:t>
      </w:r>
      <w:r w:rsidR="007D2B63">
        <w:rPr>
          <w:rFonts w:cs="IRNazli" w:hint="eastAsia"/>
          <w:sz w:val="28"/>
          <w:szCs w:val="28"/>
          <w:rtl/>
          <w:lang w:bidi="fa-IR"/>
        </w:rPr>
        <w:t>‌</w:t>
      </w:r>
      <w:r w:rsidRPr="003B13DA">
        <w:rPr>
          <w:rFonts w:cs="IRNazli" w:hint="cs"/>
          <w:sz w:val="28"/>
          <w:szCs w:val="28"/>
          <w:rtl/>
          <w:lang w:bidi="fa-IR"/>
        </w:rPr>
        <w:t>های آن، اختصاص بدهند. البته هر گاه فساد، شیوع یابد و دنیا ترجیح داده شود و پیروی از هواهای نفسانی مطلوب باشد، گوشه‌نشینی و خلوت اشکالی ندارد، اما باید خلوت گزینی مثبت بوده و منفی نباشد و مطابق مقتضای راه حل پیش برود</w:t>
      </w:r>
      <w:r w:rsidRPr="00CA7C13">
        <w:rPr>
          <w:rStyle w:val="FootnoteReference"/>
          <w:rFonts w:cs="IRNazli"/>
          <w:sz w:val="28"/>
          <w:szCs w:val="28"/>
          <w:rtl/>
          <w:lang w:bidi="fa-IR"/>
        </w:rPr>
        <w:footnoteReference w:id="216"/>
      </w:r>
      <w:r w:rsidR="00466441">
        <w:rPr>
          <w:rFonts w:cs="IRNazli" w:hint="cs"/>
          <w:sz w:val="28"/>
          <w:szCs w:val="28"/>
          <w:rtl/>
          <w:lang w:bidi="fa-IR"/>
        </w:rPr>
        <w:t>.</w:t>
      </w:r>
    </w:p>
    <w:p w:rsidR="00CA20C5" w:rsidRPr="003B13DA" w:rsidRDefault="00CA20C5" w:rsidP="008D07EC">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در مورد گوشه‌نشینی و خلوت گزینی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 xml:space="preserve">ج </w:t>
      </w:r>
      <w:r w:rsidRPr="003B13DA">
        <w:rPr>
          <w:rFonts w:cs="IRNazli" w:hint="cs"/>
          <w:sz w:val="28"/>
          <w:szCs w:val="28"/>
          <w:rtl/>
          <w:lang w:bidi="fa-IR"/>
        </w:rPr>
        <w:t xml:space="preserve">، عایشه </w:t>
      </w:r>
      <w:r w:rsidR="008D07EC">
        <w:rPr>
          <w:rFonts w:cs="CTraditional Arabic" w:hint="cs"/>
          <w:sz w:val="28"/>
          <w:szCs w:val="28"/>
          <w:rtl/>
          <w:lang w:bidi="fa-IR"/>
        </w:rPr>
        <w:t>ل</w:t>
      </w:r>
      <w:r w:rsidRPr="003B13DA">
        <w:rPr>
          <w:rFonts w:cs="IRNazli" w:hint="cs"/>
          <w:sz w:val="28"/>
          <w:szCs w:val="28"/>
          <w:rtl/>
          <w:lang w:bidi="fa-IR"/>
        </w:rPr>
        <w:t xml:space="preserve"> فرمود: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00D83314">
        <w:rPr>
          <w:rFonts w:cs="IRNazli" w:hint="cs"/>
          <w:sz w:val="28"/>
          <w:szCs w:val="28"/>
          <w:rtl/>
          <w:lang w:bidi="fa-IR"/>
        </w:rPr>
        <w:t>شب</w:t>
      </w:r>
      <w:r w:rsidR="007D2B63">
        <w:rPr>
          <w:rFonts w:cs="IRNazli" w:hint="eastAsia"/>
          <w:sz w:val="28"/>
          <w:szCs w:val="28"/>
          <w:rtl/>
          <w:lang w:bidi="fa-IR"/>
        </w:rPr>
        <w:t>‌</w:t>
      </w:r>
      <w:r w:rsidR="00D83314">
        <w:rPr>
          <w:rFonts w:cs="IRNazli" w:hint="cs"/>
          <w:sz w:val="28"/>
          <w:szCs w:val="28"/>
          <w:rtl/>
          <w:lang w:bidi="fa-IR"/>
        </w:rPr>
        <w:t>های متوالی به عبادت می‌پرداخت</w:t>
      </w:r>
      <w:r w:rsidRPr="003B13DA">
        <w:rPr>
          <w:rFonts w:cs="IRNazli" w:hint="cs"/>
          <w:sz w:val="28"/>
          <w:szCs w:val="28"/>
          <w:rtl/>
          <w:lang w:bidi="fa-IR"/>
        </w:rPr>
        <w:t>»</w:t>
      </w:r>
      <w:r w:rsidR="00D83314">
        <w:rPr>
          <w:rFonts w:cs="IRNazli" w:hint="cs"/>
          <w:sz w:val="28"/>
          <w:szCs w:val="28"/>
          <w:rtl/>
          <w:lang w:bidi="fa-IR"/>
        </w:rPr>
        <w:t>.</w:t>
      </w:r>
      <w:r w:rsidRPr="003B13DA">
        <w:rPr>
          <w:rFonts w:cs="IRNazli" w:hint="cs"/>
          <w:sz w:val="28"/>
          <w:szCs w:val="28"/>
          <w:rtl/>
          <w:lang w:bidi="fa-IR"/>
        </w:rPr>
        <w:t xml:space="preserve"> شیخ محمد عبدالله دراز می‌گو</w:t>
      </w:r>
      <w:r w:rsidR="007D2B63">
        <w:rPr>
          <w:rFonts w:cs="IRNazli" w:hint="cs"/>
          <w:sz w:val="28"/>
          <w:szCs w:val="28"/>
          <w:rtl/>
          <w:lang w:bidi="fa-IR"/>
        </w:rPr>
        <w:t>ید: «این کنایه است از اینکه این</w:t>
      </w:r>
      <w:r w:rsidR="007D2B63">
        <w:rPr>
          <w:rFonts w:cs="IRNazli" w:hint="eastAsia"/>
          <w:sz w:val="28"/>
          <w:szCs w:val="28"/>
          <w:rtl/>
          <w:lang w:bidi="fa-IR"/>
        </w:rPr>
        <w:t>‌</w:t>
      </w:r>
      <w:r w:rsidRPr="003B13DA">
        <w:rPr>
          <w:rFonts w:cs="IRNazli" w:hint="cs"/>
          <w:sz w:val="28"/>
          <w:szCs w:val="28"/>
          <w:rtl/>
          <w:lang w:bidi="fa-IR"/>
        </w:rPr>
        <w:t>گونه شب</w:t>
      </w:r>
      <w:r w:rsidR="007D2B63">
        <w:rPr>
          <w:rFonts w:cs="IRNazli" w:hint="eastAsia"/>
          <w:sz w:val="28"/>
          <w:szCs w:val="28"/>
          <w:rtl/>
          <w:lang w:bidi="fa-IR"/>
        </w:rPr>
        <w:t>‌</w:t>
      </w:r>
      <w:r w:rsidRPr="003B13DA">
        <w:rPr>
          <w:rFonts w:cs="IRNazli" w:hint="cs"/>
          <w:sz w:val="28"/>
          <w:szCs w:val="28"/>
          <w:rtl/>
          <w:lang w:bidi="fa-IR"/>
        </w:rPr>
        <w:t xml:space="preserve">ها نه خیلی زیاد بود </w:t>
      </w:r>
      <w:r w:rsidR="007D2B63">
        <w:rPr>
          <w:rFonts w:cs="IRNazli" w:hint="cs"/>
          <w:sz w:val="28"/>
          <w:szCs w:val="28"/>
          <w:rtl/>
          <w:lang w:bidi="fa-IR"/>
        </w:rPr>
        <w:t>و نه خیلی کم و این بیانگر میانه</w:t>
      </w:r>
      <w:r w:rsidR="007D2B63">
        <w:rPr>
          <w:rFonts w:cs="IRNazli" w:hint="eastAsia"/>
          <w:sz w:val="28"/>
          <w:szCs w:val="28"/>
          <w:rtl/>
          <w:lang w:bidi="fa-IR"/>
        </w:rPr>
        <w:t>‌</w:t>
      </w:r>
      <w:r w:rsidRPr="003B13DA">
        <w:rPr>
          <w:rFonts w:cs="IRNazli" w:hint="cs"/>
          <w:sz w:val="28"/>
          <w:szCs w:val="28"/>
          <w:rtl/>
          <w:lang w:bidi="fa-IR"/>
        </w:rPr>
        <w:t xml:space="preserve">روی پیامبر در کارها است که قبل و بعد از بعثت به آن پایبند بود. و میانه‌روی شعار ملت اسلام </w:t>
      </w:r>
      <w:r w:rsidR="00466441">
        <w:rPr>
          <w:rFonts w:cs="IRNazli" w:hint="cs"/>
          <w:sz w:val="28"/>
          <w:szCs w:val="28"/>
          <w:rtl/>
          <w:lang w:bidi="fa-IR"/>
        </w:rPr>
        <w:t>و رمز رهنمود پیامبر بزرگوار است</w:t>
      </w:r>
      <w:r w:rsidRPr="003B13DA">
        <w:rPr>
          <w:rFonts w:cs="IRNazli" w:hint="cs"/>
          <w:sz w:val="28"/>
          <w:szCs w:val="28"/>
          <w:rtl/>
          <w:lang w:bidi="fa-IR"/>
        </w:rPr>
        <w:t>»</w:t>
      </w:r>
      <w:r w:rsidRPr="00CA7C13">
        <w:rPr>
          <w:rStyle w:val="FootnoteReference"/>
          <w:rFonts w:cs="IRNazli"/>
          <w:sz w:val="28"/>
          <w:szCs w:val="28"/>
          <w:rtl/>
          <w:lang w:bidi="fa-IR"/>
        </w:rPr>
        <w:footnoteReference w:id="217"/>
      </w:r>
      <w:r w:rsidR="00466441">
        <w:rPr>
          <w:rFonts w:cs="IRNazli" w:hint="cs"/>
          <w:sz w:val="28"/>
          <w:szCs w:val="28"/>
          <w:rtl/>
          <w:lang w:bidi="fa-IR"/>
        </w:rPr>
        <w:t>.</w:t>
      </w:r>
    </w:p>
    <w:p w:rsidR="00CA20C5" w:rsidRPr="00530B8A" w:rsidRDefault="00CA20C5" w:rsidP="00FC2123">
      <w:pPr>
        <w:pStyle w:val="a0"/>
        <w:rPr>
          <w:rtl/>
        </w:rPr>
      </w:pPr>
      <w:bookmarkStart w:id="197" w:name="_Toc134241266"/>
      <w:bookmarkStart w:id="198" w:name="_Toc270033118"/>
      <w:bookmarkStart w:id="199" w:name="_Toc439429607"/>
      <w:r w:rsidRPr="00530B8A">
        <w:rPr>
          <w:rFonts w:hint="cs"/>
          <w:rtl/>
        </w:rPr>
        <w:t>3- نزول وحی در غار حرا</w:t>
      </w:r>
      <w:bookmarkEnd w:id="197"/>
      <w:bookmarkEnd w:id="198"/>
      <w:bookmarkEnd w:id="199"/>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در حالی که در غار حرا بود، جبرئیل نزد او آمد و گفت: بخوان. فرمود: من خواندن بلد نیستم. پس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را در برگرفت و برای بار سوم مرا سخت فشار داد و گفت:</w:t>
      </w:r>
    </w:p>
    <w:p w:rsidR="00CA20C5" w:rsidRPr="00657FE0" w:rsidRDefault="001D0F6F" w:rsidP="007D2B63">
      <w:pPr>
        <w:pStyle w:val="af"/>
        <w:widowControl w:val="0"/>
        <w:rPr>
          <w:rFonts w:cs="B Lotus"/>
          <w:rtl/>
        </w:rPr>
      </w:pPr>
      <w:r w:rsidRPr="001D0F6F">
        <w:rPr>
          <w:rFonts w:ascii="Times New Roman" w:cs="Traditional Arabic" w:hint="cs"/>
          <w:sz w:val="32"/>
          <w:rtl/>
        </w:rPr>
        <w:t>﴿</w:t>
      </w:r>
      <w:r w:rsidRPr="001D0F6F">
        <w:rPr>
          <w:rFonts w:hint="cs"/>
          <w:rtl/>
        </w:rPr>
        <w:t>ٱ</w:t>
      </w:r>
      <w:r w:rsidRPr="001D0F6F">
        <w:rPr>
          <w:rFonts w:hint="eastAsia"/>
          <w:rtl/>
        </w:rPr>
        <w:t>قۡرَأۡ</w:t>
      </w:r>
      <w:r w:rsidRPr="001D0F6F">
        <w:rPr>
          <w:rtl/>
        </w:rPr>
        <w:t xml:space="preserve"> بِ</w:t>
      </w:r>
      <w:r w:rsidRPr="001D0F6F">
        <w:rPr>
          <w:rFonts w:hint="cs"/>
          <w:rtl/>
        </w:rPr>
        <w:t>ٱ</w:t>
      </w:r>
      <w:r w:rsidRPr="001D0F6F">
        <w:rPr>
          <w:rFonts w:hint="eastAsia"/>
          <w:rtl/>
        </w:rPr>
        <w:t>سۡمِ</w:t>
      </w:r>
      <w:r w:rsidRPr="001D0F6F">
        <w:rPr>
          <w:rtl/>
        </w:rPr>
        <w:t xml:space="preserve"> رَبِّكَ </w:t>
      </w:r>
      <w:r w:rsidRPr="001D0F6F">
        <w:rPr>
          <w:rFonts w:hint="cs"/>
          <w:rtl/>
        </w:rPr>
        <w:t>ٱ</w:t>
      </w:r>
      <w:r w:rsidRPr="001D0F6F">
        <w:rPr>
          <w:rFonts w:hint="eastAsia"/>
          <w:rtl/>
        </w:rPr>
        <w:t>لَّذِي</w:t>
      </w:r>
      <w:r w:rsidRPr="001D0F6F">
        <w:rPr>
          <w:rtl/>
        </w:rPr>
        <w:t xml:space="preserve"> خَلَقَ١ خَلَقَ </w:t>
      </w:r>
      <w:r w:rsidRPr="001D0F6F">
        <w:rPr>
          <w:rFonts w:hint="cs"/>
          <w:rtl/>
        </w:rPr>
        <w:t>ٱ</w:t>
      </w:r>
      <w:r w:rsidRPr="001D0F6F">
        <w:rPr>
          <w:rFonts w:hint="eastAsia"/>
          <w:rtl/>
        </w:rPr>
        <w:t>لۡإِنسَٰنَ</w:t>
      </w:r>
      <w:r w:rsidRPr="001D0F6F">
        <w:rPr>
          <w:rtl/>
        </w:rPr>
        <w:t xml:space="preserve"> مِنۡ عَلَقٍ٢ </w:t>
      </w:r>
      <w:r w:rsidRPr="001D0F6F">
        <w:rPr>
          <w:rFonts w:hint="cs"/>
          <w:rtl/>
        </w:rPr>
        <w:t>ٱ</w:t>
      </w:r>
      <w:r w:rsidRPr="001D0F6F">
        <w:rPr>
          <w:rFonts w:hint="eastAsia"/>
          <w:rtl/>
        </w:rPr>
        <w:t>قۡرَأۡ</w:t>
      </w:r>
      <w:r w:rsidRPr="001D0F6F">
        <w:rPr>
          <w:rtl/>
        </w:rPr>
        <w:t xml:space="preserve"> وَرَبُّكَ </w:t>
      </w:r>
      <w:r w:rsidRPr="001D0F6F">
        <w:rPr>
          <w:rFonts w:hint="cs"/>
          <w:rtl/>
        </w:rPr>
        <w:t>ٱ</w:t>
      </w:r>
      <w:r w:rsidRPr="001D0F6F">
        <w:rPr>
          <w:rFonts w:hint="eastAsia"/>
          <w:rtl/>
        </w:rPr>
        <w:t>لۡأَكۡرَمُ</w:t>
      </w:r>
      <w:r w:rsidRPr="001D0F6F">
        <w:rPr>
          <w:rtl/>
        </w:rPr>
        <w:t xml:space="preserve">٣ </w:t>
      </w:r>
      <w:r w:rsidRPr="001D0F6F">
        <w:rPr>
          <w:rFonts w:hint="cs"/>
          <w:rtl/>
        </w:rPr>
        <w:t>ٱ</w:t>
      </w:r>
      <w:r w:rsidRPr="001D0F6F">
        <w:rPr>
          <w:rFonts w:hint="eastAsia"/>
          <w:rtl/>
        </w:rPr>
        <w:t>لَّذِي</w:t>
      </w:r>
      <w:r w:rsidRPr="001D0F6F">
        <w:rPr>
          <w:rtl/>
        </w:rPr>
        <w:t xml:space="preserve"> عَلَّمَ بِ</w:t>
      </w:r>
      <w:r w:rsidRPr="001D0F6F">
        <w:rPr>
          <w:rFonts w:hint="cs"/>
          <w:rtl/>
        </w:rPr>
        <w:t>ٱ</w:t>
      </w:r>
      <w:r w:rsidRPr="001D0F6F">
        <w:rPr>
          <w:rFonts w:hint="eastAsia"/>
          <w:rtl/>
        </w:rPr>
        <w:t>لۡقَلَمِ</w:t>
      </w:r>
      <w:r w:rsidRPr="001D0F6F">
        <w:rPr>
          <w:rtl/>
        </w:rPr>
        <w:t>٤</w:t>
      </w:r>
      <w:r w:rsidRPr="001D0F6F">
        <w:rPr>
          <w:rFonts w:ascii="Times New Roman" w:cs="Traditional Arabic" w:hint="cs"/>
          <w:sz w:val="32"/>
          <w:rtl/>
        </w:rPr>
        <w:t>﴾</w:t>
      </w:r>
      <w:r>
        <w:rPr>
          <w:rFonts w:ascii="Times New Roman" w:cs="IRNazli"/>
          <w:sz w:val="32"/>
          <w:rtl/>
        </w:rPr>
        <w:t xml:space="preserve"> </w:t>
      </w:r>
      <w:r w:rsidRPr="001D0F6F">
        <w:rPr>
          <w:rStyle w:val="Char7"/>
          <w:rtl/>
        </w:rPr>
        <w:t>[العلق: 1-4]</w:t>
      </w:r>
      <w:r w:rsidRPr="001D0F6F">
        <w:rPr>
          <w:rStyle w:val="Char7"/>
          <w:rFonts w:hint="cs"/>
          <w:rtl/>
        </w:rPr>
        <w:t>.</w:t>
      </w:r>
    </w:p>
    <w:p w:rsidR="00CA20C5" w:rsidRPr="00047E5E" w:rsidRDefault="00CA20C5" w:rsidP="007D2B63">
      <w:pPr>
        <w:pStyle w:val="aa"/>
        <w:widowControl w:val="0"/>
        <w:rPr>
          <w:rFonts w:cs="B Lotus"/>
          <w:rtl/>
        </w:rPr>
      </w:pPr>
      <w:r w:rsidRPr="001D0F6F">
        <w:rPr>
          <w:rStyle w:val="Char9"/>
          <w:rFonts w:hint="cs"/>
          <w:rtl/>
        </w:rPr>
        <w:t>«</w:t>
      </w:r>
      <w:r w:rsidRPr="001D0F6F">
        <w:rPr>
          <w:rFonts w:hint="cs"/>
          <w:rtl/>
        </w:rPr>
        <w:t>ای محمد! بخوان چیزی را که بر تو وحی شده است. بخوان به نام پروردگارت. آن که (همه چیز را) آفریده است. انسان را از خون بسته آفریده است. بخوان و پروردگارت بزرگوارتر و بخشنده‌تر است. همان خدائی که به وسیل</w:t>
      </w:r>
      <w:r w:rsidR="00671026">
        <w:rPr>
          <w:rFonts w:hint="cs"/>
          <w:rtl/>
        </w:rPr>
        <w:t>ۀ</w:t>
      </w:r>
      <w:r w:rsidRPr="001D0F6F">
        <w:rPr>
          <w:rFonts w:hint="cs"/>
          <w:rtl/>
        </w:rPr>
        <w:t xml:space="preserve"> قلم آموخت</w:t>
      </w:r>
      <w:r w:rsidRPr="001D0F6F">
        <w:rPr>
          <w:rStyle w:val="Char9"/>
          <w:rFonts w:hint="cs"/>
          <w:rtl/>
        </w:rPr>
        <w:t>»</w:t>
      </w:r>
      <w:r w:rsidR="001D0F6F">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اولین آیه‌های نازل شده بر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Pr="003B13DA">
        <w:rPr>
          <w:rFonts w:cs="IRNazli" w:hint="cs"/>
          <w:sz w:val="28"/>
          <w:szCs w:val="28"/>
          <w:rtl/>
          <w:lang w:bidi="fa-IR"/>
        </w:rPr>
        <w:t>، آیه‌های سور</w:t>
      </w:r>
      <w:r w:rsidR="00671026">
        <w:rPr>
          <w:rFonts w:cs="IRNazli" w:hint="cs"/>
          <w:sz w:val="28"/>
          <w:szCs w:val="28"/>
          <w:rtl/>
          <w:lang w:bidi="fa-IR"/>
        </w:rPr>
        <w:t>ۀ</w:t>
      </w:r>
      <w:r w:rsidRPr="003B13DA">
        <w:rPr>
          <w:rFonts w:cs="IRNazli" w:hint="cs"/>
          <w:sz w:val="28"/>
          <w:szCs w:val="28"/>
          <w:rtl/>
          <w:lang w:bidi="fa-IR"/>
        </w:rPr>
        <w:t xml:space="preserve"> علق می‌باشد که در آن به آفرینش انسان از خون بسته‌ای می‌پردازد و خداوند به انسان چیزهایی آموخته که نمی‌دانسته است، پس خداوند انسان را با دانش، مورد احترام و شرافت قرار داده است و این امتیازی بود که آدم به وسیل</w:t>
      </w:r>
      <w:r w:rsidR="00671026">
        <w:rPr>
          <w:rFonts w:cs="IRNazli" w:hint="cs"/>
          <w:sz w:val="28"/>
          <w:szCs w:val="28"/>
          <w:rtl/>
          <w:lang w:bidi="fa-IR"/>
        </w:rPr>
        <w:t>ۀ</w:t>
      </w:r>
      <w:r w:rsidRPr="003B13DA">
        <w:rPr>
          <w:rFonts w:cs="IRNazli" w:hint="cs"/>
          <w:sz w:val="28"/>
          <w:szCs w:val="28"/>
          <w:rtl/>
          <w:lang w:bidi="fa-IR"/>
        </w:rPr>
        <w:t xml:space="preserve"> آن بر فرشتگان برتری یافت. دانش، گاهی در ذهن و گاهی در زبان است و گاهی با نوشتن انجام می‌شود و با این آیه‌ها رسالت محمد آغاز گردید و این حادثه‌ای بزرگ بود؛ چنانکه سید قطب در </w:t>
      </w:r>
      <w:r w:rsidRPr="003B13DA">
        <w:rPr>
          <w:rFonts w:cs="IRNazli" w:hint="cs"/>
          <w:b/>
          <w:bCs/>
          <w:sz w:val="28"/>
          <w:rtl/>
          <w:lang w:bidi="fa-IR"/>
        </w:rPr>
        <w:t>فی ظلال</w:t>
      </w:r>
      <w:r w:rsidRPr="003B13DA">
        <w:rPr>
          <w:rFonts w:cs="IRNazli" w:hint="cs"/>
          <w:sz w:val="28"/>
          <w:szCs w:val="28"/>
          <w:rtl/>
          <w:lang w:bidi="fa-IR"/>
        </w:rPr>
        <w:t xml:space="preserve"> می‌نویسد: این رخداد بزرگی بود و تلاش ما در جهت شناسایی بزرگی و عظمت این رخداد خارج از تصور ما باقی خواهد ماند؛ چراکه آن یک رخداد بزرگ و حقیقتی عظیم بود. دلالت آن نیز بزرگ و آثار و پیامدهای آن در تمام زندگی انسانها نیز بزرگ بود... و لحظه‌ای که این رخداد اتفاق افتاد، بدون گزافه‌گویی بزرگ‌ترین لحظه در زمین و در طول تاریخ بوده است. حقیقت اتفاقی که در این لحظه رخ داد چیست؟ حقیقت آن این است که خداوند بزرگ و جبار و قهار و متکبر و پادشاه تمام جهان خواست بر موجود کوچکی به نام انسان و ساکن در گوشه‌ای از هستی به نام زمین رحم نماید و خداوند این موجود </w:t>
      </w:r>
      <w:r w:rsidRPr="00D12E90">
        <w:rPr>
          <w:rFonts w:cs="IRNazli" w:hint="cs"/>
          <w:spacing w:val="-4"/>
          <w:sz w:val="28"/>
          <w:szCs w:val="28"/>
          <w:rtl/>
          <w:lang w:bidi="fa-IR"/>
        </w:rPr>
        <w:t>را با انتخاب فردی از آنها برای اینکه محل فرود نور خداوندی و مکانی برای به ودیعت نهادن حکمتش و محل فرود سخنان وی باشد مورد اکرام و بزرگداشت قرار داده است</w:t>
      </w:r>
      <w:r w:rsidRPr="00D12E90">
        <w:rPr>
          <w:rStyle w:val="FootnoteReference"/>
          <w:rFonts w:cs="IRNazli"/>
          <w:spacing w:val="-4"/>
          <w:sz w:val="28"/>
          <w:szCs w:val="28"/>
          <w:rtl/>
          <w:lang w:bidi="fa-IR"/>
        </w:rPr>
        <w:footnoteReference w:id="218"/>
      </w:r>
      <w:r w:rsidR="00466441" w:rsidRPr="00D12E90">
        <w:rPr>
          <w:rFonts w:cs="IRNazli" w:hint="cs"/>
          <w:spacing w:val="-4"/>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در آغاز وحی الهی از قلم و اهمیت آن و دانش تقدیر شده و از جایگاه آن در ساخت و پرورش ملت</w:t>
      </w:r>
      <w:r w:rsidR="007D2B63">
        <w:rPr>
          <w:rFonts w:cs="IRNazli" w:hint="eastAsia"/>
          <w:sz w:val="28"/>
          <w:szCs w:val="28"/>
          <w:rtl/>
          <w:lang w:bidi="fa-IR"/>
        </w:rPr>
        <w:t>‌</w:t>
      </w:r>
      <w:r w:rsidRPr="003B13DA">
        <w:rPr>
          <w:rFonts w:cs="IRNazli" w:hint="cs"/>
          <w:sz w:val="28"/>
          <w:szCs w:val="28"/>
          <w:rtl/>
          <w:lang w:bidi="fa-IR"/>
        </w:rPr>
        <w:t>ها و امت</w:t>
      </w:r>
      <w:r w:rsidR="007D2B63">
        <w:rPr>
          <w:rFonts w:cs="IRNazli" w:hint="eastAsia"/>
          <w:sz w:val="28"/>
          <w:szCs w:val="28"/>
          <w:rtl/>
          <w:lang w:bidi="fa-IR"/>
        </w:rPr>
        <w:t>‌</w:t>
      </w:r>
      <w:r w:rsidRPr="003B13DA">
        <w:rPr>
          <w:rFonts w:cs="IRNazli" w:hint="cs"/>
          <w:sz w:val="28"/>
          <w:szCs w:val="28"/>
          <w:rtl/>
          <w:lang w:bidi="fa-IR"/>
        </w:rPr>
        <w:t>ها تقدیر به عمل آمده است و به این اشاره شده که بارزترین ویژگی انسان، علم و معرفت است</w:t>
      </w:r>
      <w:r w:rsidRPr="00CA7C13">
        <w:rPr>
          <w:rStyle w:val="FootnoteReference"/>
          <w:rFonts w:cs="IRNazli"/>
          <w:sz w:val="28"/>
          <w:szCs w:val="28"/>
          <w:rtl/>
          <w:lang w:bidi="fa-IR"/>
        </w:rPr>
        <w:footnoteReference w:id="219"/>
      </w:r>
      <w:r w:rsidR="00466441">
        <w:rPr>
          <w:rFonts w:cs="IRNazli" w:hint="cs"/>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در این رخداد بزرگ، جایگاه علم در اسلام روشن می‌شود؛ چراکه اولین سخنی که به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نازل می‌گردد، دستور به خواندن است:</w:t>
      </w:r>
    </w:p>
    <w:p w:rsidR="00CA20C5" w:rsidRPr="003B13DA" w:rsidRDefault="001D0F6F" w:rsidP="001D0F6F">
      <w:pPr>
        <w:pStyle w:val="af"/>
        <w:rPr>
          <w:rFonts w:cs="IRNazli"/>
          <w:rtl/>
        </w:rPr>
      </w:pPr>
      <w:r w:rsidRPr="001D0F6F">
        <w:rPr>
          <w:rFonts w:cs="Traditional Arabic" w:hint="cs"/>
          <w:rtl/>
        </w:rPr>
        <w:t>﴿</w:t>
      </w:r>
      <w:r w:rsidRPr="00466441">
        <w:rPr>
          <w:rFonts w:hint="cs"/>
          <w:rtl/>
        </w:rPr>
        <w:t>ٱ</w:t>
      </w:r>
      <w:r w:rsidRPr="00466441">
        <w:rPr>
          <w:rFonts w:hint="eastAsia"/>
          <w:rtl/>
        </w:rPr>
        <w:t>ق</w:t>
      </w:r>
      <w:r w:rsidRPr="00466441">
        <w:rPr>
          <w:rFonts w:hint="cs"/>
          <w:rtl/>
        </w:rPr>
        <w:t>ۡرَأۡ</w:t>
      </w:r>
      <w:r w:rsidRPr="00466441">
        <w:rPr>
          <w:rtl/>
        </w:rPr>
        <w:t xml:space="preserve"> بِ</w:t>
      </w:r>
      <w:r w:rsidRPr="00466441">
        <w:rPr>
          <w:rFonts w:hint="cs"/>
          <w:rtl/>
        </w:rPr>
        <w:t>ٱ</w:t>
      </w:r>
      <w:r w:rsidRPr="00466441">
        <w:rPr>
          <w:rFonts w:hint="eastAsia"/>
          <w:rtl/>
        </w:rPr>
        <w:t>س</w:t>
      </w:r>
      <w:r w:rsidRPr="00466441">
        <w:rPr>
          <w:rFonts w:hint="cs"/>
          <w:rtl/>
        </w:rPr>
        <w:t>ۡمِ</w:t>
      </w:r>
      <w:r w:rsidRPr="00466441">
        <w:rPr>
          <w:rtl/>
        </w:rPr>
        <w:t xml:space="preserve"> رَبِّكَ </w:t>
      </w:r>
      <w:r w:rsidRPr="00466441">
        <w:rPr>
          <w:rFonts w:hint="cs"/>
          <w:rtl/>
        </w:rPr>
        <w:t>ٱ</w:t>
      </w:r>
      <w:r w:rsidRPr="00466441">
        <w:rPr>
          <w:rFonts w:hint="eastAsia"/>
          <w:rtl/>
        </w:rPr>
        <w:t>لَّذِي</w:t>
      </w:r>
      <w:r w:rsidRPr="00466441">
        <w:rPr>
          <w:rtl/>
        </w:rPr>
        <w:t xml:space="preserve"> خَلَقَ</w:t>
      </w:r>
      <w:r w:rsidRPr="001D0F6F">
        <w:rPr>
          <w:rtl/>
        </w:rPr>
        <w:t>١</w:t>
      </w:r>
      <w:r w:rsidRPr="001D0F6F">
        <w:rPr>
          <w:rFonts w:cs="Traditional Arabic" w:hint="cs"/>
          <w:rtl/>
        </w:rPr>
        <w:t>﴾</w:t>
      </w:r>
      <w:r>
        <w:rPr>
          <w:rFonts w:cs="IRNazli"/>
          <w:rtl/>
        </w:rPr>
        <w:t xml:space="preserve"> </w:t>
      </w:r>
      <w:r w:rsidRPr="001D0F6F">
        <w:rPr>
          <w:rStyle w:val="Char7"/>
          <w:rtl/>
        </w:rPr>
        <w:t>[العلق: 1]</w:t>
      </w:r>
      <w:r w:rsidRPr="001D0F6F">
        <w:rPr>
          <w:rStyle w:val="Char7"/>
          <w:rFonts w:hint="cs"/>
          <w:rtl/>
        </w:rPr>
        <w:t>.</w:t>
      </w:r>
    </w:p>
    <w:p w:rsidR="00CA20C5" w:rsidRPr="003B13DA" w:rsidRDefault="00CA20C5" w:rsidP="001D0F6F">
      <w:pPr>
        <w:pStyle w:val="aa"/>
        <w:rPr>
          <w:sz w:val="28"/>
          <w:szCs w:val="28"/>
          <w:rtl/>
        </w:rPr>
      </w:pPr>
      <w:r w:rsidRPr="001D0F6F">
        <w:rPr>
          <w:rStyle w:val="Char9"/>
          <w:rFonts w:hint="cs"/>
          <w:rtl/>
        </w:rPr>
        <w:t>«</w:t>
      </w:r>
      <w:r w:rsidRPr="001D0F6F">
        <w:rPr>
          <w:rFonts w:hint="cs"/>
          <w:rtl/>
        </w:rPr>
        <w:t>بخوان به نام پروردگارت که آفریده است</w:t>
      </w:r>
      <w:r w:rsidRPr="001D0F6F">
        <w:rPr>
          <w:rStyle w:val="Char9"/>
          <w:rFonts w:hint="cs"/>
          <w:rtl/>
        </w:rPr>
        <w:t>»</w:t>
      </w:r>
      <w:r w:rsidR="001D0F6F">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اسلام همواره به دانش تشویق می‌نماید و به آن دستور می‌دهد و مقام اهل علم را بالا می‌برد و آنها را بر دیگران ممتاز می‌شمارد. خداوند می‌فرماید:</w:t>
      </w:r>
    </w:p>
    <w:p w:rsidR="00CA20C5" w:rsidRPr="003B13DA" w:rsidRDefault="001D0F6F" w:rsidP="007D2B63">
      <w:pPr>
        <w:pStyle w:val="af"/>
        <w:rPr>
          <w:rFonts w:cs="IRNazli"/>
          <w:rtl/>
        </w:rPr>
      </w:pPr>
      <w:r w:rsidRPr="001D0F6F">
        <w:rPr>
          <w:rFonts w:ascii="Times New Roman" w:cs="Traditional Arabic"/>
          <w:sz w:val="32"/>
          <w:rtl/>
        </w:rPr>
        <w:t>﴿</w:t>
      </w:r>
      <w:r w:rsidRPr="001D0F6F">
        <w:rPr>
          <w:rtl/>
        </w:rPr>
        <w:t xml:space="preserve">وَإِذَا قِيلَ </w:t>
      </w:r>
      <w:r w:rsidRPr="001D0F6F">
        <w:rPr>
          <w:rFonts w:hint="cs"/>
          <w:rtl/>
        </w:rPr>
        <w:t>ٱ</w:t>
      </w:r>
      <w:r w:rsidRPr="001D0F6F">
        <w:rPr>
          <w:rFonts w:hint="eastAsia"/>
          <w:rtl/>
        </w:rPr>
        <w:t>نشُزُواْ</w:t>
      </w:r>
      <w:r w:rsidRPr="001D0F6F">
        <w:rPr>
          <w:rtl/>
        </w:rPr>
        <w:t xml:space="preserve"> فَ</w:t>
      </w:r>
      <w:r w:rsidRPr="001D0F6F">
        <w:rPr>
          <w:rFonts w:hint="cs"/>
          <w:rtl/>
        </w:rPr>
        <w:t>ٱ</w:t>
      </w:r>
      <w:r w:rsidRPr="001D0F6F">
        <w:rPr>
          <w:rFonts w:hint="eastAsia"/>
          <w:rtl/>
        </w:rPr>
        <w:t>نشُزُواْ</w:t>
      </w:r>
      <w:r w:rsidRPr="001D0F6F">
        <w:rPr>
          <w:rtl/>
        </w:rPr>
        <w:t xml:space="preserve"> يَرۡفَعِ </w:t>
      </w:r>
      <w:r w:rsidRPr="001D0F6F">
        <w:rPr>
          <w:rFonts w:hint="cs"/>
          <w:rtl/>
        </w:rPr>
        <w:t>ٱ</w:t>
      </w:r>
      <w:r w:rsidRPr="001D0F6F">
        <w:rPr>
          <w:rFonts w:hint="eastAsia"/>
          <w:rtl/>
        </w:rPr>
        <w:t>للَّهُ</w:t>
      </w:r>
      <w:r w:rsidRPr="001D0F6F">
        <w:rPr>
          <w:rtl/>
        </w:rPr>
        <w:t xml:space="preserve"> </w:t>
      </w:r>
      <w:r w:rsidRPr="001D0F6F">
        <w:rPr>
          <w:rFonts w:hint="cs"/>
          <w:rtl/>
        </w:rPr>
        <w:t>ٱ</w:t>
      </w:r>
      <w:r w:rsidRPr="001D0F6F">
        <w:rPr>
          <w:rFonts w:hint="eastAsia"/>
          <w:rtl/>
        </w:rPr>
        <w:t>لَّذِينَ</w:t>
      </w:r>
      <w:r w:rsidRPr="001D0F6F">
        <w:rPr>
          <w:rtl/>
        </w:rPr>
        <w:t xml:space="preserve"> ءَامَنُواْ مِنكُمۡ وَ</w:t>
      </w:r>
      <w:r w:rsidRPr="001D0F6F">
        <w:rPr>
          <w:rFonts w:hint="cs"/>
          <w:rtl/>
        </w:rPr>
        <w:t>ٱ</w:t>
      </w:r>
      <w:r w:rsidRPr="001D0F6F">
        <w:rPr>
          <w:rFonts w:hint="eastAsia"/>
          <w:rtl/>
        </w:rPr>
        <w:t>لَّذِينَ</w:t>
      </w:r>
      <w:r w:rsidRPr="001D0F6F">
        <w:rPr>
          <w:rtl/>
        </w:rPr>
        <w:t xml:space="preserve"> أُوتُواْ </w:t>
      </w:r>
      <w:r w:rsidRPr="001D0F6F">
        <w:rPr>
          <w:rFonts w:hint="cs"/>
          <w:rtl/>
        </w:rPr>
        <w:t>ٱ</w:t>
      </w:r>
      <w:r w:rsidRPr="001D0F6F">
        <w:rPr>
          <w:rFonts w:hint="eastAsia"/>
          <w:rtl/>
        </w:rPr>
        <w:t>لۡعِلۡمَ</w:t>
      </w:r>
      <w:r w:rsidRPr="001D0F6F">
        <w:rPr>
          <w:rtl/>
        </w:rPr>
        <w:t xml:space="preserve"> دَرَجَٰتٖۚ وَ</w:t>
      </w:r>
      <w:r w:rsidRPr="001D0F6F">
        <w:rPr>
          <w:rFonts w:hint="cs"/>
          <w:rtl/>
        </w:rPr>
        <w:t>ٱ</w:t>
      </w:r>
      <w:r w:rsidRPr="001D0F6F">
        <w:rPr>
          <w:rFonts w:hint="eastAsia"/>
          <w:rtl/>
        </w:rPr>
        <w:t>للَّهُ</w:t>
      </w:r>
      <w:r w:rsidRPr="001D0F6F">
        <w:rPr>
          <w:rtl/>
        </w:rPr>
        <w:t xml:space="preserve"> بِمَا تَعۡمَلُونَ خَبِيرٞ</w:t>
      </w:r>
      <w:r w:rsidRPr="001D0F6F">
        <w:rPr>
          <w:rFonts w:ascii="Times New Roman" w:cs="Traditional Arabic" w:hint="cs"/>
          <w:sz w:val="32"/>
          <w:rtl/>
        </w:rPr>
        <w:t>﴾</w:t>
      </w:r>
      <w:r>
        <w:rPr>
          <w:rFonts w:ascii="Times New Roman" w:cs="IRNazli"/>
          <w:sz w:val="32"/>
          <w:rtl/>
        </w:rPr>
        <w:t xml:space="preserve"> </w:t>
      </w:r>
      <w:r w:rsidRPr="001D0F6F">
        <w:rPr>
          <w:rStyle w:val="Char7"/>
          <w:rtl/>
        </w:rPr>
        <w:t>[المجادلة: 11]</w:t>
      </w:r>
      <w:r w:rsidRPr="001D0F6F">
        <w:rPr>
          <w:rStyle w:val="Char7"/>
          <w:rFonts w:hint="cs"/>
          <w:rtl/>
        </w:rPr>
        <w:t>.</w:t>
      </w:r>
    </w:p>
    <w:p w:rsidR="00CA20C5" w:rsidRPr="00413092" w:rsidRDefault="00CA20C5" w:rsidP="001D0F6F">
      <w:pPr>
        <w:pStyle w:val="aa"/>
        <w:rPr>
          <w:rFonts w:cs="B Lotus"/>
          <w:rtl/>
        </w:rPr>
      </w:pPr>
      <w:r w:rsidRPr="001D0F6F">
        <w:rPr>
          <w:rStyle w:val="Char9"/>
          <w:rFonts w:hint="cs"/>
          <w:rtl/>
        </w:rPr>
        <w:t>«</w:t>
      </w:r>
      <w:r w:rsidRPr="001D0F6F">
        <w:rPr>
          <w:rFonts w:hint="cs"/>
          <w:rtl/>
        </w:rPr>
        <w:t>وقتی به شما گفته می‌شود برخیزید! برخیزید. اگر چنین کنید، خداوند به کسانی از شما که ایمان دارند و از علم بهره برده‌اند، درجات می‌بخشد</w:t>
      </w:r>
      <w:r w:rsidRPr="001D0F6F">
        <w:rPr>
          <w:rStyle w:val="Char9"/>
          <w:rFonts w:hint="cs"/>
          <w:rtl/>
        </w:rPr>
        <w:t>»</w:t>
      </w:r>
      <w:r w:rsidR="001D0F6F">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و خداوند می‌فرماید:</w:t>
      </w:r>
    </w:p>
    <w:p w:rsidR="00CA20C5" w:rsidRPr="003B13DA" w:rsidRDefault="001D0F6F" w:rsidP="001D0F6F">
      <w:pPr>
        <w:pStyle w:val="af"/>
        <w:rPr>
          <w:rFonts w:cs="IRNazli"/>
          <w:rtl/>
        </w:rPr>
      </w:pPr>
      <w:r w:rsidRPr="001D0F6F">
        <w:rPr>
          <w:rFonts w:ascii="Times New Roman" w:cs="Traditional Arabic" w:hint="cs"/>
          <w:sz w:val="32"/>
          <w:rtl/>
        </w:rPr>
        <w:t>﴿</w:t>
      </w:r>
      <w:r w:rsidRPr="001D0F6F">
        <w:rPr>
          <w:rtl/>
        </w:rPr>
        <w:t>أَمَّن</w:t>
      </w:r>
      <w:r w:rsidRPr="001D0F6F">
        <w:rPr>
          <w:rFonts w:hint="cs"/>
          <w:rtl/>
        </w:rPr>
        <w:t>ۡ</w:t>
      </w:r>
      <w:r w:rsidRPr="001D0F6F">
        <w:rPr>
          <w:rtl/>
        </w:rPr>
        <w:t xml:space="preserve"> </w:t>
      </w:r>
      <w:r w:rsidRPr="001D0F6F">
        <w:rPr>
          <w:rFonts w:hint="cs"/>
          <w:rtl/>
        </w:rPr>
        <w:t>هُوَ</w:t>
      </w:r>
      <w:r w:rsidRPr="001D0F6F">
        <w:rPr>
          <w:rtl/>
        </w:rPr>
        <w:t xml:space="preserve"> </w:t>
      </w:r>
      <w:r w:rsidRPr="001D0F6F">
        <w:rPr>
          <w:rFonts w:hint="cs"/>
          <w:rtl/>
        </w:rPr>
        <w:t>قَٰنِتٌ</w:t>
      </w:r>
      <w:r w:rsidRPr="001D0F6F">
        <w:rPr>
          <w:rtl/>
        </w:rPr>
        <w:t xml:space="preserve"> </w:t>
      </w:r>
      <w:r w:rsidRPr="001D0F6F">
        <w:rPr>
          <w:rFonts w:hint="cs"/>
          <w:rtl/>
        </w:rPr>
        <w:t>ءَانَآءَ</w:t>
      </w:r>
      <w:r w:rsidRPr="001D0F6F">
        <w:rPr>
          <w:rtl/>
        </w:rPr>
        <w:t xml:space="preserve"> </w:t>
      </w:r>
      <w:r w:rsidRPr="001D0F6F">
        <w:rPr>
          <w:rFonts w:hint="cs"/>
          <w:rtl/>
        </w:rPr>
        <w:t>ٱ</w:t>
      </w:r>
      <w:r w:rsidRPr="001D0F6F">
        <w:rPr>
          <w:rFonts w:hint="eastAsia"/>
          <w:rtl/>
        </w:rPr>
        <w:t>لَّيۡلِ</w:t>
      </w:r>
      <w:r w:rsidRPr="001D0F6F">
        <w:rPr>
          <w:rtl/>
        </w:rPr>
        <w:t xml:space="preserve"> سَاجِدٗا وَقَآئِمٗا يَحۡذَرُ </w:t>
      </w:r>
      <w:r w:rsidRPr="001D0F6F">
        <w:rPr>
          <w:rFonts w:hint="cs"/>
          <w:rtl/>
        </w:rPr>
        <w:t>ٱ</w:t>
      </w:r>
      <w:r w:rsidRPr="001D0F6F">
        <w:rPr>
          <w:rFonts w:hint="eastAsia"/>
          <w:rtl/>
        </w:rPr>
        <w:t>لۡأٓخِرَةَ</w:t>
      </w:r>
      <w:r w:rsidRPr="001D0F6F">
        <w:rPr>
          <w:rtl/>
        </w:rPr>
        <w:t xml:space="preserve"> وَيَرۡجُواْ رَحۡمَةَ رَبِّهِ</w:t>
      </w:r>
      <w:r w:rsidRPr="001D0F6F">
        <w:rPr>
          <w:rFonts w:hint="cs"/>
          <w:rtl/>
        </w:rPr>
        <w:t>ۦۗ</w:t>
      </w:r>
      <w:r w:rsidRPr="001D0F6F">
        <w:rPr>
          <w:rtl/>
        </w:rPr>
        <w:t xml:space="preserve"> قُلۡ هَلۡ يَسۡتَوِي </w:t>
      </w:r>
      <w:r w:rsidRPr="001D0F6F">
        <w:rPr>
          <w:rFonts w:hint="cs"/>
          <w:rtl/>
        </w:rPr>
        <w:t>ٱ</w:t>
      </w:r>
      <w:r w:rsidRPr="001D0F6F">
        <w:rPr>
          <w:rFonts w:hint="eastAsia"/>
          <w:rtl/>
        </w:rPr>
        <w:t>لَّذِينَ</w:t>
      </w:r>
      <w:r w:rsidRPr="001D0F6F">
        <w:rPr>
          <w:rtl/>
        </w:rPr>
        <w:t xml:space="preserve"> يَعۡلَمُونَ وَ</w:t>
      </w:r>
      <w:r w:rsidRPr="001D0F6F">
        <w:rPr>
          <w:rFonts w:hint="cs"/>
          <w:rtl/>
        </w:rPr>
        <w:t>ٱ</w:t>
      </w:r>
      <w:r w:rsidRPr="001D0F6F">
        <w:rPr>
          <w:rFonts w:hint="eastAsia"/>
          <w:rtl/>
        </w:rPr>
        <w:t>لَّذِينَ</w:t>
      </w:r>
      <w:r w:rsidRPr="001D0F6F">
        <w:rPr>
          <w:rtl/>
        </w:rPr>
        <w:t xml:space="preserve"> لَا يَعۡلَمُونَۗ إِنَّمَا يَتَذَكَّرُ أُوْلُواْ </w:t>
      </w:r>
      <w:r w:rsidRPr="001D0F6F">
        <w:rPr>
          <w:rFonts w:hint="cs"/>
          <w:rtl/>
        </w:rPr>
        <w:t>ٱ</w:t>
      </w:r>
      <w:r w:rsidRPr="001D0F6F">
        <w:rPr>
          <w:rFonts w:hint="eastAsia"/>
          <w:rtl/>
        </w:rPr>
        <w:t>لۡأَلۡبَٰبِ</w:t>
      </w:r>
      <w:r w:rsidRPr="001D0F6F">
        <w:rPr>
          <w:rtl/>
        </w:rPr>
        <w:t>٩</w:t>
      </w:r>
      <w:r w:rsidRPr="001D0F6F">
        <w:rPr>
          <w:rFonts w:ascii="Times New Roman" w:cs="Traditional Arabic" w:hint="cs"/>
          <w:sz w:val="32"/>
          <w:rtl/>
        </w:rPr>
        <w:t>﴾</w:t>
      </w:r>
      <w:r>
        <w:rPr>
          <w:rFonts w:ascii="Times New Roman" w:cs="IRNazli"/>
          <w:sz w:val="32"/>
          <w:rtl/>
        </w:rPr>
        <w:t xml:space="preserve"> </w:t>
      </w:r>
      <w:r w:rsidRPr="001D0F6F">
        <w:rPr>
          <w:rStyle w:val="Char7"/>
          <w:rtl/>
        </w:rPr>
        <w:t>[الزمر: 9]</w:t>
      </w:r>
      <w:r w:rsidRPr="001D0F6F">
        <w:rPr>
          <w:rStyle w:val="Char7"/>
          <w:rFonts w:hint="cs"/>
          <w:rtl/>
        </w:rPr>
        <w:t>.</w:t>
      </w:r>
    </w:p>
    <w:p w:rsidR="00CA20C5" w:rsidRPr="00413092" w:rsidRDefault="00CA20C5" w:rsidP="001D0F6F">
      <w:pPr>
        <w:pStyle w:val="aa"/>
        <w:rPr>
          <w:rFonts w:cs="B Lotus"/>
          <w:rtl/>
        </w:rPr>
      </w:pPr>
      <w:r w:rsidRPr="001D0F6F">
        <w:rPr>
          <w:rStyle w:val="Char9"/>
          <w:rFonts w:hint="cs"/>
          <w:rtl/>
        </w:rPr>
        <w:t>«</w:t>
      </w:r>
      <w:r w:rsidRPr="001D0F6F">
        <w:rPr>
          <w:rFonts w:hint="cs"/>
          <w:rtl/>
        </w:rPr>
        <w:t>(چنین شخص مشرکی بهتر است) یا کسی که در اوقات شب سجده‌کنان و ایستاده به طاعت و عبادت مشغول می‌شود و از غذاب آخرت خود را دور می‌دارد؟ و امیدوار رحمت پروردگار خویش است. بگو: آیا کسانی که علم و دانش دارند و می‌دانند با کسانی که نمی‌دانند برابراند؟ تنها خردمندان پند و اندرز می‌گیرند</w:t>
      </w:r>
      <w:r w:rsidRPr="001D0F6F">
        <w:rPr>
          <w:rStyle w:val="Char9"/>
          <w:rFonts w:hint="cs"/>
          <w:rtl/>
        </w:rPr>
        <w:t>»</w:t>
      </w:r>
      <w:r w:rsidR="001D0F6F">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منبع علم مفید، خداوند است. اوست که انسان را به وسیل</w:t>
      </w:r>
      <w:r w:rsidR="00671026">
        <w:rPr>
          <w:rFonts w:cs="IRNazli" w:hint="cs"/>
          <w:sz w:val="28"/>
          <w:szCs w:val="28"/>
          <w:rtl/>
          <w:lang w:bidi="fa-IR"/>
        </w:rPr>
        <w:t>ۀ</w:t>
      </w:r>
      <w:r w:rsidRPr="003B13DA">
        <w:rPr>
          <w:rFonts w:cs="IRNazli" w:hint="cs"/>
          <w:sz w:val="28"/>
          <w:szCs w:val="28"/>
          <w:rtl/>
          <w:lang w:bidi="fa-IR"/>
        </w:rPr>
        <w:t xml:space="preserve"> قلم، علم آموخت و به انسان چیزهایی آموخت که نمی‌دانست. هرگاه انسانها از این روش و شیوه دور شود و دانش او از برنامه و شیوه خداوند متعال جدا شود، علمش اسباب نابودی او می‌گردد</w:t>
      </w:r>
      <w:r w:rsidRPr="00CA7C13">
        <w:rPr>
          <w:rStyle w:val="FootnoteReference"/>
          <w:rFonts w:cs="IRNazli"/>
          <w:sz w:val="28"/>
          <w:szCs w:val="28"/>
          <w:rtl/>
          <w:lang w:bidi="fa-IR"/>
        </w:rPr>
        <w:footnoteReference w:id="220"/>
      </w:r>
      <w:r w:rsidR="007D2B63">
        <w:rPr>
          <w:rFonts w:cs="IRNazli" w:hint="cs"/>
          <w:sz w:val="28"/>
          <w:szCs w:val="28"/>
          <w:rtl/>
          <w:lang w:bidi="fa-IR"/>
        </w:rPr>
        <w:t>.</w:t>
      </w:r>
    </w:p>
    <w:p w:rsidR="00CA20C5" w:rsidRPr="00FC2123" w:rsidRDefault="00CA20C5" w:rsidP="00FC2123">
      <w:pPr>
        <w:pStyle w:val="a0"/>
        <w:rPr>
          <w:rtl/>
        </w:rPr>
      </w:pPr>
      <w:bookmarkStart w:id="200" w:name="_Toc439429608"/>
      <w:bookmarkStart w:id="201" w:name="_Toc134241267"/>
      <w:bookmarkStart w:id="202" w:name="_Toc270033119"/>
      <w:r w:rsidRPr="00FC2123">
        <w:rPr>
          <w:rStyle w:val="Char6"/>
          <w:rFonts w:ascii="IRZar" w:hAnsi="IRZar" w:cs="IRZar" w:hint="cs"/>
          <w:b/>
          <w:bCs/>
          <w:rtl/>
        </w:rPr>
        <w:t>4- نزول وحی و مشکلات پیامبر اکرم</w:t>
      </w:r>
      <w:r w:rsidR="00361D92" w:rsidRPr="00FC2123">
        <w:rPr>
          <w:rFonts w:hint="cs"/>
          <w:rtl/>
        </w:rPr>
        <w:t xml:space="preserve"> </w:t>
      </w:r>
      <w:r w:rsidR="003B13DA" w:rsidRPr="00FC2123">
        <w:rPr>
          <w:rFonts w:cs="CTraditional Arabic" w:hint="cs"/>
          <w:b w:val="0"/>
          <w:bCs w:val="0"/>
          <w:sz w:val="28"/>
          <w:szCs w:val="28"/>
          <w:rtl/>
        </w:rPr>
        <w:t>ج</w:t>
      </w:r>
      <w:bookmarkEnd w:id="200"/>
      <w:r w:rsidR="003B13DA" w:rsidRPr="00FC2123">
        <w:rPr>
          <w:rFonts w:hint="cs"/>
          <w:rtl/>
        </w:rPr>
        <w:t xml:space="preserve"> </w:t>
      </w:r>
      <w:bookmarkEnd w:id="201"/>
      <w:bookmarkEnd w:id="202"/>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جبرئیل،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را چند بار فشار داد تا اینکه او را خسته کرد و از آن پس پیامبر با سختی و خستگی و سنگینی وحی را فرا می‌گرفت، آن طور که خداوند متعال فرموده است:</w:t>
      </w:r>
    </w:p>
    <w:p w:rsidR="00CA20C5" w:rsidRPr="00657FE0" w:rsidRDefault="00A867FF" w:rsidP="00A867FF">
      <w:pPr>
        <w:pStyle w:val="af"/>
        <w:rPr>
          <w:rFonts w:cs="B Lotus"/>
          <w:rtl/>
        </w:rPr>
      </w:pPr>
      <w:r w:rsidRPr="00A867FF">
        <w:rPr>
          <w:rFonts w:ascii="Times New Roman" w:cs="Traditional Arabic" w:hint="cs"/>
          <w:sz w:val="32"/>
          <w:rtl/>
        </w:rPr>
        <w:t>﴿</w:t>
      </w:r>
      <w:r w:rsidRPr="00A867FF">
        <w:rPr>
          <w:rtl/>
        </w:rPr>
        <w:t>إِنَّا سَنُل</w:t>
      </w:r>
      <w:r w:rsidRPr="00A867FF">
        <w:rPr>
          <w:rFonts w:hint="cs"/>
          <w:rtl/>
        </w:rPr>
        <w:t>ۡقِي</w:t>
      </w:r>
      <w:r w:rsidRPr="00A867FF">
        <w:rPr>
          <w:rtl/>
        </w:rPr>
        <w:t xml:space="preserve"> </w:t>
      </w:r>
      <w:r w:rsidRPr="00A867FF">
        <w:rPr>
          <w:rFonts w:hint="cs"/>
          <w:rtl/>
        </w:rPr>
        <w:t>عَلَيۡكَ</w:t>
      </w:r>
      <w:r w:rsidRPr="00A867FF">
        <w:rPr>
          <w:rtl/>
        </w:rPr>
        <w:t xml:space="preserve"> </w:t>
      </w:r>
      <w:r w:rsidRPr="00A867FF">
        <w:rPr>
          <w:rFonts w:hint="cs"/>
          <w:rtl/>
        </w:rPr>
        <w:t>قَوۡلٗا</w:t>
      </w:r>
      <w:r w:rsidRPr="00A867FF">
        <w:rPr>
          <w:rtl/>
        </w:rPr>
        <w:t xml:space="preserve"> </w:t>
      </w:r>
      <w:r w:rsidRPr="00A867FF">
        <w:rPr>
          <w:rFonts w:hint="cs"/>
          <w:rtl/>
        </w:rPr>
        <w:t>ثَقِيلًا</w:t>
      </w:r>
      <w:r w:rsidRPr="00A867FF">
        <w:rPr>
          <w:rtl/>
        </w:rPr>
        <w:t>٥</w:t>
      </w:r>
      <w:r w:rsidRPr="00A867FF">
        <w:rPr>
          <w:rFonts w:ascii="Times New Roman" w:cs="Traditional Arabic" w:hint="cs"/>
          <w:sz w:val="32"/>
          <w:rtl/>
        </w:rPr>
        <w:t>﴾</w:t>
      </w:r>
      <w:r>
        <w:rPr>
          <w:rFonts w:ascii="Times New Roman" w:cs="IRNazli"/>
          <w:sz w:val="32"/>
          <w:rtl/>
        </w:rPr>
        <w:t xml:space="preserve"> </w:t>
      </w:r>
      <w:r w:rsidRPr="00A867FF">
        <w:rPr>
          <w:rStyle w:val="Char7"/>
          <w:rtl/>
        </w:rPr>
        <w:t>[المزمل: 5]</w:t>
      </w:r>
      <w:r w:rsidRPr="00A867FF">
        <w:rPr>
          <w:rStyle w:val="Char7"/>
          <w:rFonts w:hint="cs"/>
          <w:rtl/>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حکمت نزول وحی بر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cs="IRNazli" w:hint="cs"/>
          <w:sz w:val="28"/>
          <w:szCs w:val="28"/>
          <w:rtl/>
          <w:lang w:bidi="fa-IR"/>
        </w:rPr>
        <w:t>به این گونه به دلیل بیان اهمیت این دین و عظمت آن و اهتمام ورزیدن به آن و همچنین بیان این مسئله که امت اسلام پس از سختی و رنج فراون به این دین رسیده است، می‌باشد</w:t>
      </w:r>
      <w:r w:rsidRPr="00CA7C13">
        <w:rPr>
          <w:rStyle w:val="FootnoteReference"/>
          <w:rFonts w:cs="IRNazli"/>
          <w:sz w:val="28"/>
          <w:szCs w:val="28"/>
          <w:rtl/>
          <w:lang w:bidi="fa-IR"/>
        </w:rPr>
        <w:footnoteReference w:id="221"/>
      </w:r>
      <w:r w:rsidR="00A867FF">
        <w:rPr>
          <w:rFonts w:cs="IRNazli" w:hint="cs"/>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پدید</w:t>
      </w:r>
      <w:r w:rsidR="00671026">
        <w:rPr>
          <w:rFonts w:cs="IRNazli" w:hint="cs"/>
          <w:sz w:val="28"/>
          <w:szCs w:val="28"/>
          <w:rtl/>
          <w:lang w:bidi="fa-IR"/>
        </w:rPr>
        <w:t>ۀ</w:t>
      </w:r>
      <w:r w:rsidRPr="003B13DA">
        <w:rPr>
          <w:rFonts w:cs="IRNazli" w:hint="cs"/>
          <w:sz w:val="28"/>
          <w:szCs w:val="28"/>
          <w:rtl/>
          <w:lang w:bidi="fa-IR"/>
        </w:rPr>
        <w:t xml:space="preserve"> وحی معجزه‌ای است برخلاف سنت</w:t>
      </w:r>
      <w:r w:rsidR="007D2B63">
        <w:rPr>
          <w:rFonts w:cs="IRNazli" w:hint="eastAsia"/>
          <w:sz w:val="28"/>
          <w:szCs w:val="28"/>
          <w:rtl/>
          <w:lang w:bidi="fa-IR"/>
        </w:rPr>
        <w:t>‌</w:t>
      </w:r>
      <w:r w:rsidRPr="003B13DA">
        <w:rPr>
          <w:rFonts w:cs="IRNazli" w:hint="cs"/>
          <w:sz w:val="28"/>
          <w:szCs w:val="28"/>
          <w:rtl/>
          <w:lang w:bidi="fa-IR"/>
        </w:rPr>
        <w:t>ها و قوانین طبیعی که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Pr="003B13DA">
        <w:rPr>
          <w:rFonts w:cs="IRNazli" w:hint="cs"/>
          <w:sz w:val="28"/>
          <w:szCs w:val="28"/>
          <w:rtl/>
          <w:lang w:bidi="fa-IR"/>
        </w:rPr>
        <w:t>، سخن خداوند (قرآن) را توسط فرشته (جبرئیل) فرا می‌گیرد و از روی الهام و تأمل درونی و احساس و عواطف نیست؛ بلکه وحی بیرون از وجود پیامبر تحقق می‌یابد و وظیفه پیامبر حفظ و رساندن آن به امت است، اما بیان و تفسیر وحی با توجه به احادیث و فرمایشات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از جانب خود پیامبر انجام می‌شود</w:t>
      </w:r>
      <w:r w:rsidRPr="00CA7C13">
        <w:rPr>
          <w:rStyle w:val="FootnoteReference"/>
          <w:rFonts w:cs="IRNazli"/>
          <w:sz w:val="28"/>
          <w:szCs w:val="28"/>
          <w:rtl/>
          <w:lang w:bidi="fa-IR"/>
        </w:rPr>
        <w:footnoteReference w:id="222"/>
      </w:r>
      <w:r w:rsidR="00A867FF">
        <w:rPr>
          <w:rFonts w:cs="IRNazli" w:hint="cs"/>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در حقیقت، وحی اساسی است که تمام حقایق دین از قبیل عقاید و احکام دینی بر اساس آن مرتب می‌شوند. بنابراین، مستشرقان و قبل از آنان ملحدان به طعنه زدن و ایجاد شک و تردید در وحی پرداخته و کوشیده‌اند تا پدیده وحی را تأویل کنند و واقعیت و حقیقت آن را طوری که از طریق صحاح سته و مورخان مورد اعتماد به ما رسیده است، تحریف نمایند بنابراین، برخی از مستشرقان و ملحدان می‌گویند</w:t>
      </w:r>
      <w:r w:rsidR="000D449F">
        <w:rPr>
          <w:rFonts w:cs="IRNazli" w:hint="cs"/>
          <w:sz w:val="28"/>
          <w:szCs w:val="28"/>
          <w:rtl/>
          <w:lang w:bidi="fa-IR"/>
        </w:rPr>
        <w:t>:</w:t>
      </w:r>
      <w:r w:rsidRPr="003B13DA">
        <w:rPr>
          <w:rFonts w:cs="IRNazli" w:hint="cs"/>
          <w:sz w:val="28"/>
          <w:szCs w:val="28"/>
          <w:rtl/>
          <w:lang w:bidi="fa-IR"/>
        </w:rPr>
        <w:t xml:space="preserve"> «محمد قرآن و اصول اسلام را از بحیرای راهب آموخته است و برخی گفته‌اند: محمد مردی بوده که دارای حالت عصبی و جنون </w:t>
      </w:r>
      <w:r w:rsidR="00D83314">
        <w:rPr>
          <w:rFonts w:cs="IRNazli" w:hint="cs"/>
          <w:sz w:val="28"/>
          <w:szCs w:val="28"/>
          <w:rtl/>
          <w:lang w:bidi="fa-IR"/>
        </w:rPr>
        <w:t>یا مبتلا به بیماری صرع بوده است</w:t>
      </w:r>
      <w:r w:rsidRPr="003B13DA">
        <w:rPr>
          <w:rFonts w:cs="IRNazli" w:hint="cs"/>
          <w:sz w:val="28"/>
          <w:szCs w:val="28"/>
          <w:rtl/>
          <w:lang w:bidi="fa-IR"/>
        </w:rPr>
        <w:t>»</w:t>
      </w:r>
      <w:r w:rsidRPr="00CA7C13">
        <w:rPr>
          <w:rStyle w:val="FootnoteReference"/>
          <w:rFonts w:cs="IRNazli"/>
          <w:sz w:val="28"/>
          <w:szCs w:val="28"/>
          <w:rtl/>
          <w:lang w:bidi="fa-IR"/>
        </w:rPr>
        <w:footnoteReference w:id="223"/>
      </w:r>
      <w:r w:rsidR="00D83314">
        <w:rPr>
          <w:rFonts w:cs="IRNazli" w:hint="cs"/>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اما برخلاف گفته‌های نادرست و غیرمنطقی آنان، در حقیقت محمد در غار حرا به سر می‌برد که ناگهان جبرئیل با پیام الهی بر او نازل شد و به او گفت</w:t>
      </w:r>
      <w:r w:rsidR="000D449F">
        <w:rPr>
          <w:rFonts w:cs="IRNazli" w:hint="cs"/>
          <w:sz w:val="28"/>
          <w:szCs w:val="28"/>
          <w:rtl/>
          <w:lang w:bidi="fa-IR"/>
        </w:rPr>
        <w:t>:</w:t>
      </w:r>
      <w:r w:rsidRPr="003B13DA">
        <w:rPr>
          <w:rFonts w:cs="IRNazli" w:hint="cs"/>
          <w:sz w:val="28"/>
          <w:szCs w:val="28"/>
          <w:rtl/>
          <w:lang w:bidi="fa-IR"/>
        </w:rPr>
        <w:t xml:space="preserve"> بخوان و این پدیده فرایندی ذاتی و داخلی نیست که از سخن گفتن با خویشتن و احساس درونی محض نشأت گرفته باشد؛ بلکه وحی، استقبال و فراگرفتن از حقیقتی بیرونی است که با ذات و درون او ارتباطی ندارد و این موضوع که جبرئیل سه مرتبه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را به شدت فشار می‌دهد و می‌گوید: «بخوان» تأییدی است برای اینکه وحی از بیرون آموخته می‌شود و این عمل جبرئیل به خاطر تفهیم همین مطلب بوده که ممکن است تصور شود که وحی از یک خیال درونی سرچشمه می‌گیرد.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cs="IRNazli" w:hint="cs"/>
          <w:sz w:val="28"/>
          <w:szCs w:val="28"/>
          <w:rtl/>
          <w:lang w:bidi="fa-IR"/>
        </w:rPr>
        <w:t>از آنچه دید و شنید، دچار ترس و هراس گردید و در حالی که لرزه به اندامش افتاده بود، شتابان به خانه‌اش بازگشت و این دلالت می‌نماید که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cs="IRNazli" w:hint="cs"/>
          <w:sz w:val="28"/>
          <w:szCs w:val="28"/>
          <w:rtl/>
          <w:lang w:bidi="fa-IR"/>
        </w:rPr>
        <w:t>به رسالت و نبوتی که به زودی بار گران آن به دوش او گذاشته خواهد شد و به رساندن آن به مردم موظف می‌گردد، شوق و علاقه‌ای نداشت؛ چنانکه خداوند متعال با تأیید و تأکید این مطلب می‌فرماید:</w:t>
      </w:r>
    </w:p>
    <w:p w:rsidR="00CA20C5" w:rsidRPr="003B13DA" w:rsidRDefault="00A867FF" w:rsidP="00A867FF">
      <w:pPr>
        <w:pStyle w:val="af"/>
        <w:rPr>
          <w:rFonts w:cs="IRNazli"/>
          <w:rtl/>
        </w:rPr>
      </w:pPr>
      <w:r w:rsidRPr="00A867FF">
        <w:rPr>
          <w:rFonts w:ascii="Times New Roman" w:cs="Traditional Arabic" w:hint="cs"/>
          <w:sz w:val="32"/>
          <w:rtl/>
        </w:rPr>
        <w:t>﴿</w:t>
      </w:r>
      <w:r w:rsidRPr="00A867FF">
        <w:rPr>
          <w:rtl/>
        </w:rPr>
        <w:t>وَكَذَ</w:t>
      </w:r>
      <w:r w:rsidRPr="00A867FF">
        <w:rPr>
          <w:rFonts w:hint="cs"/>
          <w:rtl/>
        </w:rPr>
        <w:t>ٰلِكَ</w:t>
      </w:r>
      <w:r w:rsidRPr="00A867FF">
        <w:rPr>
          <w:rtl/>
        </w:rPr>
        <w:t xml:space="preserve"> </w:t>
      </w:r>
      <w:r w:rsidRPr="00A867FF">
        <w:rPr>
          <w:rFonts w:hint="cs"/>
          <w:rtl/>
        </w:rPr>
        <w:t>أَوۡحَيۡنَآ</w:t>
      </w:r>
      <w:r w:rsidRPr="00A867FF">
        <w:rPr>
          <w:rtl/>
        </w:rPr>
        <w:t xml:space="preserve"> </w:t>
      </w:r>
      <w:r w:rsidRPr="00A867FF">
        <w:rPr>
          <w:rFonts w:hint="cs"/>
          <w:rtl/>
        </w:rPr>
        <w:t>إِلَيۡكَ</w:t>
      </w:r>
      <w:r w:rsidRPr="00A867FF">
        <w:rPr>
          <w:rtl/>
        </w:rPr>
        <w:t xml:space="preserve"> </w:t>
      </w:r>
      <w:r w:rsidRPr="00A867FF">
        <w:rPr>
          <w:rFonts w:hint="cs"/>
          <w:rtl/>
        </w:rPr>
        <w:t>رُوحٗا</w:t>
      </w:r>
      <w:r w:rsidRPr="00A867FF">
        <w:rPr>
          <w:rtl/>
        </w:rPr>
        <w:t xml:space="preserve"> </w:t>
      </w:r>
      <w:r w:rsidRPr="00A867FF">
        <w:rPr>
          <w:rFonts w:hint="cs"/>
          <w:rtl/>
        </w:rPr>
        <w:t>م</w:t>
      </w:r>
      <w:r w:rsidRPr="00A867FF">
        <w:rPr>
          <w:rtl/>
        </w:rPr>
        <w:t xml:space="preserve">ِّنۡ أَمۡرِنَاۚ مَا كُنتَ تَدۡرِي مَا </w:t>
      </w:r>
      <w:r w:rsidRPr="00A867FF">
        <w:rPr>
          <w:rFonts w:hint="cs"/>
          <w:rtl/>
        </w:rPr>
        <w:t>ٱ</w:t>
      </w:r>
      <w:r w:rsidRPr="00A867FF">
        <w:rPr>
          <w:rFonts w:hint="eastAsia"/>
          <w:rtl/>
        </w:rPr>
        <w:t>لۡكِتَٰبُ</w:t>
      </w:r>
      <w:r w:rsidRPr="00A867FF">
        <w:rPr>
          <w:rtl/>
        </w:rPr>
        <w:t xml:space="preserve"> وَلَا </w:t>
      </w:r>
      <w:r w:rsidRPr="00A867FF">
        <w:rPr>
          <w:rFonts w:hint="cs"/>
          <w:rtl/>
        </w:rPr>
        <w:t>ٱ</w:t>
      </w:r>
      <w:r w:rsidRPr="00A867FF">
        <w:rPr>
          <w:rFonts w:hint="eastAsia"/>
          <w:rtl/>
        </w:rPr>
        <w:t>لۡإِيمَٰنُ</w:t>
      </w:r>
      <w:r w:rsidRPr="00A867FF">
        <w:rPr>
          <w:rtl/>
        </w:rPr>
        <w:t xml:space="preserve"> وَلَٰكِن جَعَلۡنَٰهُ نُورٗا نَّهۡدِي بِهِ</w:t>
      </w:r>
      <w:r w:rsidRPr="00A867FF">
        <w:rPr>
          <w:rFonts w:hint="cs"/>
          <w:rtl/>
        </w:rPr>
        <w:t>ۦ</w:t>
      </w:r>
      <w:r w:rsidRPr="00A867FF">
        <w:rPr>
          <w:rtl/>
        </w:rPr>
        <w:t xml:space="preserve"> مَن نَّشَآءُ مِنۡ عِبَادِنَاۚ وَإِنَّكَ لَتَهۡدِيٓ إِلَىٰ صِرَٰطٖ مُّسۡتَقِيمٖ٥٢ صِرَٰطِ </w:t>
      </w:r>
      <w:r w:rsidRPr="00A867FF">
        <w:rPr>
          <w:rFonts w:hint="cs"/>
          <w:rtl/>
        </w:rPr>
        <w:t>ٱ</w:t>
      </w:r>
      <w:r w:rsidRPr="00A867FF">
        <w:rPr>
          <w:rFonts w:hint="eastAsia"/>
          <w:rtl/>
        </w:rPr>
        <w:t>للَّهِ</w:t>
      </w:r>
      <w:r w:rsidRPr="00A867FF">
        <w:rPr>
          <w:rtl/>
        </w:rPr>
        <w:t xml:space="preserve"> </w:t>
      </w:r>
      <w:r w:rsidRPr="00A867FF">
        <w:rPr>
          <w:rFonts w:hint="cs"/>
          <w:rtl/>
        </w:rPr>
        <w:t>ٱ</w:t>
      </w:r>
      <w:r w:rsidRPr="00A867FF">
        <w:rPr>
          <w:rFonts w:hint="eastAsia"/>
          <w:rtl/>
        </w:rPr>
        <w:t>لَّذِي</w:t>
      </w:r>
      <w:r w:rsidRPr="00A867FF">
        <w:rPr>
          <w:rtl/>
        </w:rPr>
        <w:t xml:space="preserve"> لَهُ</w:t>
      </w:r>
      <w:r w:rsidRPr="00A867FF">
        <w:rPr>
          <w:rFonts w:hint="cs"/>
          <w:rtl/>
        </w:rPr>
        <w:t>ۥ</w:t>
      </w:r>
      <w:r w:rsidRPr="00A867FF">
        <w:rPr>
          <w:rtl/>
        </w:rPr>
        <w:t xml:space="preserve"> مَا فِي </w:t>
      </w:r>
      <w:r w:rsidRPr="00A867FF">
        <w:rPr>
          <w:rFonts w:hint="cs"/>
          <w:rtl/>
        </w:rPr>
        <w:t>ٱ</w:t>
      </w:r>
      <w:r w:rsidRPr="00A867FF">
        <w:rPr>
          <w:rFonts w:hint="eastAsia"/>
          <w:rtl/>
        </w:rPr>
        <w:t>لسَّمَٰوَٰتِ</w:t>
      </w:r>
      <w:r w:rsidRPr="00A867FF">
        <w:rPr>
          <w:rtl/>
        </w:rPr>
        <w:t xml:space="preserve"> وَمَا فِي </w:t>
      </w:r>
      <w:r w:rsidRPr="00A867FF">
        <w:rPr>
          <w:rFonts w:hint="cs"/>
          <w:rtl/>
        </w:rPr>
        <w:t>ٱ</w:t>
      </w:r>
      <w:r w:rsidRPr="00A867FF">
        <w:rPr>
          <w:rFonts w:hint="eastAsia"/>
          <w:rtl/>
        </w:rPr>
        <w:t>لۡأَرۡضِۗ</w:t>
      </w:r>
      <w:r w:rsidRPr="00A867FF">
        <w:rPr>
          <w:rtl/>
        </w:rPr>
        <w:t xml:space="preserve"> أَلَآ إِلَى </w:t>
      </w:r>
      <w:r w:rsidRPr="00A867FF">
        <w:rPr>
          <w:rFonts w:hint="cs"/>
          <w:rtl/>
        </w:rPr>
        <w:t>ٱ</w:t>
      </w:r>
      <w:r w:rsidRPr="00A867FF">
        <w:rPr>
          <w:rFonts w:hint="eastAsia"/>
          <w:rtl/>
        </w:rPr>
        <w:t>للَّهِ</w:t>
      </w:r>
      <w:r w:rsidRPr="00A867FF">
        <w:rPr>
          <w:rtl/>
        </w:rPr>
        <w:t xml:space="preserve"> تَصِيرُ </w:t>
      </w:r>
      <w:r w:rsidRPr="00A867FF">
        <w:rPr>
          <w:rFonts w:hint="cs"/>
          <w:rtl/>
        </w:rPr>
        <w:t>ٱ</w:t>
      </w:r>
      <w:r w:rsidRPr="00A867FF">
        <w:rPr>
          <w:rFonts w:hint="eastAsia"/>
          <w:rtl/>
        </w:rPr>
        <w:t>لۡأُمُورُ</w:t>
      </w:r>
      <w:r w:rsidRPr="00A867FF">
        <w:rPr>
          <w:rtl/>
        </w:rPr>
        <w:t>٥٣</w:t>
      </w:r>
      <w:r w:rsidRPr="00A867FF">
        <w:rPr>
          <w:rFonts w:ascii="Times New Roman" w:cs="Traditional Arabic" w:hint="cs"/>
          <w:sz w:val="32"/>
          <w:rtl/>
        </w:rPr>
        <w:t>﴾</w:t>
      </w:r>
      <w:r>
        <w:rPr>
          <w:rFonts w:ascii="Times New Roman" w:cs="IRNazli"/>
          <w:sz w:val="32"/>
          <w:rtl/>
        </w:rPr>
        <w:t xml:space="preserve"> </w:t>
      </w:r>
      <w:r w:rsidRPr="00A867FF">
        <w:rPr>
          <w:rStyle w:val="Char7"/>
          <w:rtl/>
        </w:rPr>
        <w:t>[الشورى: 52-53]</w:t>
      </w:r>
      <w:r w:rsidRPr="00A867FF">
        <w:rPr>
          <w:rStyle w:val="Char7"/>
          <w:rFonts w:hint="cs"/>
          <w:rtl/>
        </w:rPr>
        <w:t>.</w:t>
      </w:r>
    </w:p>
    <w:p w:rsidR="00CA20C5" w:rsidRPr="00413092" w:rsidRDefault="00CA20C5" w:rsidP="00A867FF">
      <w:pPr>
        <w:pStyle w:val="aa"/>
        <w:rPr>
          <w:rFonts w:cs="B Lotus"/>
          <w:rtl/>
        </w:rPr>
      </w:pPr>
      <w:r w:rsidRPr="00A867FF">
        <w:rPr>
          <w:rStyle w:val="Char9"/>
          <w:rFonts w:hint="cs"/>
          <w:rtl/>
        </w:rPr>
        <w:t>«</w:t>
      </w:r>
      <w:r w:rsidRPr="00A867FF">
        <w:rPr>
          <w:rFonts w:hint="cs"/>
          <w:rtl/>
        </w:rPr>
        <w:t>همچنین به تو نیز به فرمان خود روحی را (که قرآن است و مایه حیات می‌باشد) وحی کردیم. تو قبلاً نمی‌دانستی که کتاب چیست. ولی ما قرآن را نور عظیمی قرار دادیم که به وسیل</w:t>
      </w:r>
      <w:r w:rsidR="00671026">
        <w:rPr>
          <w:rFonts w:hint="cs"/>
          <w:rtl/>
        </w:rPr>
        <w:t>ۀ</w:t>
      </w:r>
      <w:r w:rsidRPr="00A867FF">
        <w:rPr>
          <w:rFonts w:hint="cs"/>
          <w:rtl/>
        </w:rPr>
        <w:t xml:space="preserve"> آن هر که را از بندگانمان بخواهیم، هدایت کنیم و تو قطعاً به راه راست رهنمود می‌‌سازی</w:t>
      </w:r>
      <w:r w:rsidRPr="00A867FF">
        <w:rPr>
          <w:rStyle w:val="Char9"/>
          <w:rFonts w:hint="cs"/>
          <w:rtl/>
        </w:rPr>
        <w:t>»</w:t>
      </w:r>
      <w:r w:rsidR="00A867FF" w:rsidRPr="00A867FF">
        <w:rPr>
          <w:rStyle w:val="Char5"/>
          <w:rFonts w:hint="cs"/>
          <w:rtl/>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همچنین خداوند متعال می‌فرماید:</w:t>
      </w:r>
    </w:p>
    <w:p w:rsidR="00CA20C5" w:rsidRPr="00657FE0" w:rsidRDefault="00A867FF" w:rsidP="00A867FF">
      <w:pPr>
        <w:pStyle w:val="af"/>
        <w:rPr>
          <w:rFonts w:cs="B Lotus"/>
          <w:rtl/>
        </w:rPr>
      </w:pPr>
      <w:r w:rsidRPr="00A867FF">
        <w:rPr>
          <w:rFonts w:ascii="Times New Roman" w:cs="Traditional Arabic" w:hint="cs"/>
          <w:sz w:val="32"/>
          <w:rtl/>
        </w:rPr>
        <w:t>﴿</w:t>
      </w:r>
      <w:r w:rsidRPr="00A867FF">
        <w:rPr>
          <w:rtl/>
        </w:rPr>
        <w:t>وَإِذَا تُت</w:t>
      </w:r>
      <w:r w:rsidRPr="00A867FF">
        <w:rPr>
          <w:rFonts w:hint="cs"/>
          <w:rtl/>
        </w:rPr>
        <w:t>ۡلَىٰ</w:t>
      </w:r>
      <w:r w:rsidRPr="00A867FF">
        <w:rPr>
          <w:rtl/>
        </w:rPr>
        <w:t xml:space="preserve"> </w:t>
      </w:r>
      <w:r w:rsidRPr="00A867FF">
        <w:rPr>
          <w:rFonts w:hint="cs"/>
          <w:rtl/>
        </w:rPr>
        <w:t>عَلَيۡهِمۡ</w:t>
      </w:r>
      <w:r w:rsidRPr="00A867FF">
        <w:rPr>
          <w:rtl/>
        </w:rPr>
        <w:t xml:space="preserve"> </w:t>
      </w:r>
      <w:r w:rsidRPr="00A867FF">
        <w:rPr>
          <w:rFonts w:hint="cs"/>
          <w:rtl/>
        </w:rPr>
        <w:t>ءَايَاتُنَا</w:t>
      </w:r>
      <w:r w:rsidRPr="00A867FF">
        <w:rPr>
          <w:rtl/>
        </w:rPr>
        <w:t xml:space="preserve"> </w:t>
      </w:r>
      <w:r w:rsidRPr="00A867FF">
        <w:rPr>
          <w:rFonts w:hint="cs"/>
          <w:rtl/>
        </w:rPr>
        <w:t>بَيِّنَٰتٖ</w:t>
      </w:r>
      <w:r w:rsidRPr="00A867FF">
        <w:rPr>
          <w:rtl/>
        </w:rPr>
        <w:t xml:space="preserve"> </w:t>
      </w:r>
      <w:r w:rsidRPr="00A867FF">
        <w:rPr>
          <w:rFonts w:hint="cs"/>
          <w:rtl/>
        </w:rPr>
        <w:t>قَالَ</w:t>
      </w:r>
      <w:r w:rsidRPr="00A867FF">
        <w:rPr>
          <w:rtl/>
        </w:rPr>
        <w:t xml:space="preserve"> </w:t>
      </w:r>
      <w:r w:rsidRPr="00A867FF">
        <w:rPr>
          <w:rFonts w:hint="cs"/>
          <w:rtl/>
        </w:rPr>
        <w:t>ٱ</w:t>
      </w:r>
      <w:r w:rsidRPr="00A867FF">
        <w:rPr>
          <w:rFonts w:hint="eastAsia"/>
          <w:rtl/>
        </w:rPr>
        <w:t>لَّذِينَ</w:t>
      </w:r>
      <w:r w:rsidRPr="00A867FF">
        <w:rPr>
          <w:rtl/>
        </w:rPr>
        <w:t xml:space="preserve"> لَا يَرۡجُونَ لِقَآءَنَا </w:t>
      </w:r>
      <w:r w:rsidRPr="00A867FF">
        <w:rPr>
          <w:rFonts w:hint="cs"/>
          <w:rtl/>
        </w:rPr>
        <w:t>ٱ</w:t>
      </w:r>
      <w:r w:rsidRPr="00A867FF">
        <w:rPr>
          <w:rFonts w:hint="eastAsia"/>
          <w:rtl/>
        </w:rPr>
        <w:t>ئۡتِ</w:t>
      </w:r>
      <w:r w:rsidRPr="00A867FF">
        <w:rPr>
          <w:rtl/>
        </w:rPr>
        <w:t xml:space="preserve"> بِقُرۡءَانٍ غَيۡرِ هَٰذَآ أَوۡ بَدِّلۡهُۚ قُلۡ مَا يَكُونُ لِيٓ أَنۡ أُبَدِّلَهُ</w:t>
      </w:r>
      <w:r w:rsidRPr="00A867FF">
        <w:rPr>
          <w:rFonts w:hint="cs"/>
          <w:rtl/>
        </w:rPr>
        <w:t>ۥ</w:t>
      </w:r>
      <w:r w:rsidRPr="00A867FF">
        <w:rPr>
          <w:rtl/>
        </w:rPr>
        <w:t xml:space="preserve"> مِن تِلۡقَآيِٕ نَفۡسِيٓۖ إِنۡ أَتَّبِعُ إِلَّا مَا يُوحَىٰٓ إِلَيَّۖ إِن</w:t>
      </w:r>
      <w:r w:rsidRPr="00A867FF">
        <w:rPr>
          <w:rFonts w:hint="eastAsia"/>
          <w:rtl/>
        </w:rPr>
        <w:t>ِّيٓ</w:t>
      </w:r>
      <w:r w:rsidRPr="00A867FF">
        <w:rPr>
          <w:rtl/>
        </w:rPr>
        <w:t xml:space="preserve"> أَخَافُ إِنۡ عَصَيۡتُ رَبِّي عَذَابَ يَوۡمٍ عَظِيمٖ١٥ قُل لَّوۡ شَآءَ </w:t>
      </w:r>
      <w:r w:rsidRPr="00A867FF">
        <w:rPr>
          <w:rFonts w:hint="cs"/>
          <w:rtl/>
        </w:rPr>
        <w:t>ٱ</w:t>
      </w:r>
      <w:r w:rsidRPr="00A867FF">
        <w:rPr>
          <w:rFonts w:hint="eastAsia"/>
          <w:rtl/>
        </w:rPr>
        <w:t>للَّهُ</w:t>
      </w:r>
      <w:r w:rsidRPr="00A867FF">
        <w:rPr>
          <w:rtl/>
        </w:rPr>
        <w:t xml:space="preserve"> مَا تَلَوۡتُهُ</w:t>
      </w:r>
      <w:r w:rsidRPr="00A867FF">
        <w:rPr>
          <w:rFonts w:hint="cs"/>
          <w:rtl/>
        </w:rPr>
        <w:t>ۥ</w:t>
      </w:r>
      <w:r w:rsidRPr="00A867FF">
        <w:rPr>
          <w:rtl/>
        </w:rPr>
        <w:t xml:space="preserve"> عَلَيۡكُمۡ وَلَآ أَدۡرَىٰكُم بِهِ</w:t>
      </w:r>
      <w:r w:rsidRPr="00A867FF">
        <w:rPr>
          <w:rFonts w:hint="cs"/>
          <w:rtl/>
        </w:rPr>
        <w:t>ۦۖ</w:t>
      </w:r>
      <w:r w:rsidRPr="00A867FF">
        <w:rPr>
          <w:rtl/>
        </w:rPr>
        <w:t xml:space="preserve"> فَقَدۡ لَبِثۡتُ فِيكُمۡ عُمُرٗا مِّن قَبۡلِهِ</w:t>
      </w:r>
      <w:r w:rsidRPr="00A867FF">
        <w:rPr>
          <w:rFonts w:hint="cs"/>
          <w:rtl/>
        </w:rPr>
        <w:t>ۦٓۚ</w:t>
      </w:r>
      <w:r w:rsidRPr="00A867FF">
        <w:rPr>
          <w:rtl/>
        </w:rPr>
        <w:t xml:space="preserve"> أَفَلَا تَعۡقِلُونَ١٦</w:t>
      </w:r>
      <w:r w:rsidRPr="00A867FF">
        <w:rPr>
          <w:rFonts w:ascii="Times New Roman" w:cs="Traditional Arabic" w:hint="cs"/>
          <w:sz w:val="32"/>
          <w:rtl/>
        </w:rPr>
        <w:t>﴾</w:t>
      </w:r>
      <w:r>
        <w:rPr>
          <w:rFonts w:ascii="Times New Roman" w:cs="IRNazli"/>
          <w:sz w:val="32"/>
          <w:rtl/>
        </w:rPr>
        <w:t xml:space="preserve"> </w:t>
      </w:r>
      <w:r w:rsidRPr="00A867FF">
        <w:rPr>
          <w:rStyle w:val="Char7"/>
          <w:rtl/>
        </w:rPr>
        <w:t>[</w:t>
      </w:r>
      <w:r w:rsidR="00671026">
        <w:rPr>
          <w:rStyle w:val="Char7"/>
          <w:rtl/>
        </w:rPr>
        <w:t>ی</w:t>
      </w:r>
      <w:r w:rsidRPr="00A867FF">
        <w:rPr>
          <w:rStyle w:val="Char7"/>
          <w:rtl/>
        </w:rPr>
        <w:t>ونس: 15-16]</w:t>
      </w:r>
      <w:r w:rsidRPr="00A867FF">
        <w:rPr>
          <w:rStyle w:val="Char7"/>
          <w:rFonts w:hint="cs"/>
          <w:rtl/>
        </w:rPr>
        <w:t>.</w:t>
      </w:r>
    </w:p>
    <w:p w:rsidR="00CA20C5" w:rsidRPr="00413092" w:rsidRDefault="00CA20C5" w:rsidP="00A867FF">
      <w:pPr>
        <w:pStyle w:val="aa"/>
        <w:rPr>
          <w:rFonts w:cs="B Lotus"/>
          <w:rtl/>
        </w:rPr>
      </w:pPr>
      <w:r w:rsidRPr="00A867FF">
        <w:rPr>
          <w:rStyle w:val="Char9"/>
          <w:rFonts w:hint="cs"/>
          <w:rtl/>
        </w:rPr>
        <w:t>«</w:t>
      </w:r>
      <w:r w:rsidRPr="00A867FF">
        <w:rPr>
          <w:rFonts w:hint="cs"/>
          <w:rtl/>
        </w:rPr>
        <w:t>وقتی آیات روشن ما بر آنها تلاوت می‌شود، کسانی که به ملاقات ما امیدی ندارند، می‌گویند: قرآنی غیر از این بیار یا آن را عوض کن. بگو: من نمی‌توانم آن را از طرف خود عوض کنم. من پیروی نمی‌کنم مگر از وحیی که به من می‌شود. من در صورت مخالفت، از عذاب روز بزرگ پروردگارم می‌ترسم</w:t>
      </w:r>
      <w:r w:rsidRPr="00A867FF">
        <w:rPr>
          <w:rStyle w:val="Char9"/>
          <w:rFonts w:hint="cs"/>
          <w:rtl/>
        </w:rPr>
        <w:t>»</w:t>
      </w:r>
      <w:r w:rsidR="00A867FF">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تداوم وحی و حدیث صحیح عایشه</w:t>
      </w:r>
      <w:r w:rsidR="00963591" w:rsidRPr="00963591">
        <w:rPr>
          <w:rFonts w:ascii="CTraditional Arabic" w:hAnsi="CTraditional Arabic" w:cs="CTraditional Arabic" w:hint="cs"/>
          <w:sz w:val="28"/>
          <w:szCs w:val="28"/>
          <w:rtl/>
          <w:lang w:bidi="fa-IR"/>
        </w:rPr>
        <w:t>ل</w:t>
      </w:r>
      <w:r w:rsidRPr="003B13DA">
        <w:rPr>
          <w:rFonts w:cs="IRNazli" w:hint="cs"/>
          <w:sz w:val="28"/>
          <w:szCs w:val="28"/>
          <w:rtl/>
          <w:lang w:bidi="fa-IR"/>
        </w:rPr>
        <w:t xml:space="preserve"> در مورد حقیقت وحی، خط بطلانی است بر عقاید و دیدگاه</w:t>
      </w:r>
      <w:r w:rsidR="007D2B63">
        <w:rPr>
          <w:rFonts w:cs="IRNazli" w:hint="eastAsia"/>
          <w:sz w:val="28"/>
          <w:szCs w:val="28"/>
          <w:rtl/>
          <w:lang w:bidi="fa-IR"/>
        </w:rPr>
        <w:t>‌</w:t>
      </w:r>
      <w:r w:rsidRPr="003B13DA">
        <w:rPr>
          <w:rFonts w:cs="IRNazli" w:hint="cs"/>
          <w:sz w:val="28"/>
          <w:szCs w:val="28"/>
          <w:rtl/>
          <w:lang w:bidi="fa-IR"/>
        </w:rPr>
        <w:t xml:space="preserve">های کسانی که در مورد آن شک و تردید دارند. دکتر بوطی در این مورد، زیبا سخن گفته و چند مسئله را بیان داشته است: </w:t>
      </w:r>
    </w:p>
    <w:p w:rsidR="00CA20C5" w:rsidRPr="003B13DA" w:rsidRDefault="00CA20C5" w:rsidP="001A43CD">
      <w:pPr>
        <w:pStyle w:val="StyleComplexBLotus12ptJustifiedFirstline05cmCharCharChar"/>
        <w:numPr>
          <w:ilvl w:val="0"/>
          <w:numId w:val="19"/>
        </w:numPr>
        <w:tabs>
          <w:tab w:val="right" w:pos="582"/>
        </w:tabs>
        <w:spacing w:line="240" w:lineRule="auto"/>
        <w:ind w:left="680" w:hanging="340"/>
        <w:rPr>
          <w:rFonts w:cs="IRNazli"/>
          <w:sz w:val="28"/>
          <w:szCs w:val="28"/>
          <w:rtl/>
          <w:lang w:bidi="fa-IR"/>
        </w:rPr>
      </w:pPr>
      <w:r w:rsidRPr="003B13DA">
        <w:rPr>
          <w:rFonts w:cs="IRNazli" w:hint="cs"/>
          <w:sz w:val="28"/>
          <w:szCs w:val="28"/>
          <w:rtl/>
          <w:lang w:bidi="fa-IR"/>
        </w:rPr>
        <w:t>تفاوت واضحی که میان قرآن و حدیث وجود دارد اینکه، وقتی قرآن نازل می‌شد، فوراً به دستور رسول خدا، نوشته می‌شد در حالی که در مورد حدیث به همین اکتفا می‌نمود که یارانش آن را به خاطر بسپارند؛ زیرا قرآن با همان کلمات و حروف توسط جبرئیل نازل می‌شد، اما کلمات حدیث چنین نبود؛ بلکه کلمات و ترکیب آن از جانب خود پیامبر</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cs="IRNazli" w:hint="cs"/>
          <w:sz w:val="28"/>
          <w:szCs w:val="28"/>
          <w:rtl/>
          <w:lang w:bidi="fa-IR"/>
        </w:rPr>
        <w:t>بود و فقط معنایش از جانب خدا بود. بنابراین، رسول الله، از این پرهیز می‌کرد که سخن خداوند با سخنان وی مخلوط شود.</w:t>
      </w:r>
    </w:p>
    <w:p w:rsidR="00CA20C5" w:rsidRPr="003B13DA" w:rsidRDefault="00CA20C5" w:rsidP="001A43CD">
      <w:pPr>
        <w:pStyle w:val="StyleComplexBLotus12ptJustifiedFirstline05cmCharCharChar"/>
        <w:numPr>
          <w:ilvl w:val="0"/>
          <w:numId w:val="19"/>
        </w:numPr>
        <w:tabs>
          <w:tab w:val="right" w:pos="582"/>
        </w:tabs>
        <w:spacing w:line="240" w:lineRule="auto"/>
        <w:ind w:left="680" w:hanging="340"/>
        <w:rPr>
          <w:rFonts w:cs="IRNazli"/>
          <w:sz w:val="28"/>
          <w:szCs w:val="28"/>
          <w:rtl/>
          <w:lang w:bidi="fa-IR"/>
        </w:rPr>
      </w:pPr>
      <w:r w:rsidRPr="003B13DA">
        <w:rPr>
          <w:rFonts w:cs="IRNazli" w:hint="cs"/>
          <w:sz w:val="28"/>
          <w:szCs w:val="28"/>
          <w:rtl/>
          <w:lang w:bidi="fa-IR"/>
        </w:rPr>
        <w:t>وقتی دیدگاه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cs="IRNazli" w:hint="cs"/>
          <w:sz w:val="28"/>
          <w:szCs w:val="28"/>
          <w:rtl/>
          <w:lang w:bidi="fa-IR"/>
        </w:rPr>
        <w:t>را در بعضی از مسائل جویا می‌شدند یا پاسخ آن را نمی‌داد و یا گاهی زمانی طولانی سکوت اختیار می‌کرد تا اینکه آیه‌ای از قرآن در مورد آن پرسش نازل می‌شد و گاهی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در بعضی مسائل به صورت شخصی عمل می‌کرد. آن گاه آیه‌ای نازل می‌شد و او را توجیه می‌نمود و چه بسا به خاطر آن مورد عتاب و سرزنش قرار می‌گرفت.</w:t>
      </w:r>
    </w:p>
    <w:p w:rsidR="00CA20C5" w:rsidRPr="003B13DA" w:rsidRDefault="00CA20C5" w:rsidP="001A43CD">
      <w:pPr>
        <w:pStyle w:val="StyleComplexBLotus12ptJustifiedFirstline05cmCharCharChar"/>
        <w:numPr>
          <w:ilvl w:val="0"/>
          <w:numId w:val="19"/>
        </w:numPr>
        <w:tabs>
          <w:tab w:val="right" w:pos="582"/>
        </w:tabs>
        <w:spacing w:line="240" w:lineRule="auto"/>
        <w:ind w:left="680" w:hanging="340"/>
        <w:rPr>
          <w:rFonts w:cs="IRNazli"/>
          <w:sz w:val="28"/>
          <w:szCs w:val="28"/>
          <w:rtl/>
          <w:lang w:bidi="fa-IR"/>
        </w:rPr>
      </w:pPr>
      <w:r w:rsidRPr="003B13DA">
        <w:rPr>
          <w:rFonts w:cs="IRNazli" w:hint="cs"/>
          <w:sz w:val="28"/>
          <w:szCs w:val="28"/>
          <w:rtl/>
          <w:lang w:bidi="fa-IR"/>
        </w:rPr>
        <w:t>پیامبر بی‌سواد بود و امکان ندارد که انسان به وسیل</w:t>
      </w:r>
      <w:r w:rsidR="00671026">
        <w:rPr>
          <w:rFonts w:cs="IRNazli" w:hint="cs"/>
          <w:sz w:val="28"/>
          <w:szCs w:val="28"/>
          <w:rtl/>
          <w:lang w:bidi="fa-IR"/>
        </w:rPr>
        <w:t>ۀ</w:t>
      </w:r>
      <w:r w:rsidRPr="003B13DA">
        <w:rPr>
          <w:rFonts w:cs="IRNazli" w:hint="cs"/>
          <w:sz w:val="28"/>
          <w:szCs w:val="28"/>
          <w:rtl/>
          <w:lang w:bidi="fa-IR"/>
        </w:rPr>
        <w:t xml:space="preserve"> مکاشف</w:t>
      </w:r>
      <w:r w:rsidR="00671026">
        <w:rPr>
          <w:rFonts w:cs="IRNazli" w:hint="cs"/>
          <w:sz w:val="28"/>
          <w:szCs w:val="28"/>
          <w:rtl/>
          <w:lang w:bidi="fa-IR"/>
        </w:rPr>
        <w:t>ۀ</w:t>
      </w:r>
      <w:r w:rsidRPr="003B13DA">
        <w:rPr>
          <w:rFonts w:cs="IRNazli" w:hint="cs"/>
          <w:sz w:val="28"/>
          <w:szCs w:val="28"/>
          <w:rtl/>
          <w:lang w:bidi="fa-IR"/>
        </w:rPr>
        <w:t xml:space="preserve"> درونی، حقایقی از تاریخ مانند داستان یوسف</w:t>
      </w:r>
      <w:r w:rsidRPr="00724413">
        <w:rPr>
          <w:rFonts w:cs="CTraditional Arabic" w:hint="cs"/>
          <w:sz w:val="28"/>
          <w:szCs w:val="28"/>
          <w:rtl/>
          <w:lang w:bidi="fa-IR"/>
        </w:rPr>
        <w:sym w:font="AGA Arabesque" w:char="F075"/>
      </w:r>
      <w:r w:rsidR="00361D92">
        <w:rPr>
          <w:rFonts w:ascii="Times New Roman" w:hAnsi="Times New Roman" w:cs="IRNazli"/>
          <w:sz w:val="28"/>
          <w:szCs w:val="28"/>
          <w:rtl/>
          <w:lang w:bidi="fa-IR"/>
        </w:rPr>
        <w:t xml:space="preserve"> </w:t>
      </w:r>
      <w:r w:rsidRPr="003B13DA">
        <w:rPr>
          <w:rFonts w:cs="IRNazli" w:hint="cs"/>
          <w:sz w:val="28"/>
          <w:szCs w:val="28"/>
          <w:rtl/>
          <w:lang w:bidi="fa-IR"/>
        </w:rPr>
        <w:t>و حکایت مادر موسی که نوزادش را به دریا انداخت و داستان فرعون و دیگران را بداند و بیسوادی وی نیز به خاطر حکمتی بود که خدا می‌خواست:</w:t>
      </w:r>
    </w:p>
    <w:p w:rsidR="00CA20C5" w:rsidRPr="00657FE0" w:rsidRDefault="004B60EB" w:rsidP="00DE5081">
      <w:pPr>
        <w:pStyle w:val="af"/>
        <w:rPr>
          <w:rFonts w:cs="B Lotus"/>
          <w:rtl/>
        </w:rPr>
      </w:pPr>
      <w:r w:rsidRPr="004B60EB">
        <w:rPr>
          <w:rFonts w:ascii="Times New Roman" w:cs="Traditional Arabic" w:hint="cs"/>
          <w:sz w:val="32"/>
          <w:rtl/>
        </w:rPr>
        <w:t>﴿</w:t>
      </w:r>
      <w:r w:rsidRPr="00DE5081">
        <w:rPr>
          <w:rtl/>
        </w:rPr>
        <w:t>وَمَا كُنتَ تَت</w:t>
      </w:r>
      <w:r w:rsidRPr="00DE5081">
        <w:rPr>
          <w:rFonts w:hint="cs"/>
          <w:rtl/>
        </w:rPr>
        <w:t>ۡلُواْ</w:t>
      </w:r>
      <w:r w:rsidRPr="00DE5081">
        <w:rPr>
          <w:rtl/>
        </w:rPr>
        <w:t xml:space="preserve"> </w:t>
      </w:r>
      <w:r w:rsidRPr="00DE5081">
        <w:rPr>
          <w:rFonts w:hint="cs"/>
          <w:rtl/>
        </w:rPr>
        <w:t>مِن</w:t>
      </w:r>
      <w:r w:rsidRPr="00DE5081">
        <w:rPr>
          <w:rtl/>
        </w:rPr>
        <w:t xml:space="preserve"> </w:t>
      </w:r>
      <w:r w:rsidRPr="00DE5081">
        <w:rPr>
          <w:rFonts w:hint="cs"/>
          <w:rtl/>
        </w:rPr>
        <w:t>قَبۡلِهِۦ</w:t>
      </w:r>
      <w:r w:rsidRPr="00DE5081">
        <w:rPr>
          <w:rtl/>
        </w:rPr>
        <w:t xml:space="preserve"> مِن كِتَٰبٖ وَلَا تَخُطُّهُ</w:t>
      </w:r>
      <w:r w:rsidRPr="00DE5081">
        <w:rPr>
          <w:rFonts w:hint="cs"/>
          <w:rtl/>
        </w:rPr>
        <w:t>ۥ</w:t>
      </w:r>
      <w:r w:rsidRPr="00DE5081">
        <w:rPr>
          <w:rtl/>
        </w:rPr>
        <w:t xml:space="preserve"> بِيَمِينِكَۖ إِذٗا لَّ</w:t>
      </w:r>
      <w:r w:rsidRPr="00DE5081">
        <w:rPr>
          <w:rFonts w:hint="cs"/>
          <w:rtl/>
        </w:rPr>
        <w:t>ٱ</w:t>
      </w:r>
      <w:r w:rsidRPr="00DE5081">
        <w:rPr>
          <w:rFonts w:hint="eastAsia"/>
          <w:rtl/>
        </w:rPr>
        <w:t>رۡتَابَ</w:t>
      </w:r>
      <w:r w:rsidRPr="00DE5081">
        <w:rPr>
          <w:rtl/>
        </w:rPr>
        <w:t xml:space="preserve"> </w:t>
      </w:r>
      <w:r w:rsidRPr="00DE5081">
        <w:rPr>
          <w:rFonts w:hint="cs"/>
          <w:rtl/>
        </w:rPr>
        <w:t>ٱ</w:t>
      </w:r>
      <w:r w:rsidRPr="00DE5081">
        <w:rPr>
          <w:rFonts w:hint="eastAsia"/>
          <w:rtl/>
        </w:rPr>
        <w:t>لۡمُبۡطِلُونَ</w:t>
      </w:r>
      <w:r w:rsidRPr="004B60EB">
        <w:rPr>
          <w:rtl/>
        </w:rPr>
        <w:t>٤٨</w:t>
      </w:r>
      <w:r w:rsidRPr="004B60EB">
        <w:rPr>
          <w:rFonts w:ascii="Times New Roman" w:cs="Traditional Arabic" w:hint="cs"/>
          <w:sz w:val="32"/>
          <w:rtl/>
        </w:rPr>
        <w:t>﴾</w:t>
      </w:r>
      <w:r>
        <w:rPr>
          <w:rFonts w:ascii="Times New Roman" w:cs="IRNazli"/>
          <w:sz w:val="32"/>
          <w:rtl/>
        </w:rPr>
        <w:t xml:space="preserve"> </w:t>
      </w:r>
      <w:r w:rsidRPr="004B60EB">
        <w:rPr>
          <w:rStyle w:val="Char7"/>
          <w:rtl/>
        </w:rPr>
        <w:t>[العن</w:t>
      </w:r>
      <w:r w:rsidR="00671026">
        <w:rPr>
          <w:rStyle w:val="Char7"/>
          <w:rtl/>
        </w:rPr>
        <w:t>ک</w:t>
      </w:r>
      <w:r w:rsidRPr="004B60EB">
        <w:rPr>
          <w:rStyle w:val="Char7"/>
          <w:rtl/>
        </w:rPr>
        <w:t>بوت: 48]</w:t>
      </w:r>
      <w:r w:rsidRPr="004B60EB">
        <w:rPr>
          <w:rStyle w:val="Char7"/>
          <w:rFonts w:hint="cs"/>
          <w:rtl/>
        </w:rPr>
        <w:t>.</w:t>
      </w:r>
    </w:p>
    <w:p w:rsidR="00CA20C5" w:rsidRPr="00413092" w:rsidRDefault="00CA20C5" w:rsidP="00DE5081">
      <w:pPr>
        <w:pStyle w:val="aa"/>
        <w:rPr>
          <w:rFonts w:cs="B Lotus"/>
          <w:rtl/>
        </w:rPr>
      </w:pPr>
      <w:r w:rsidRPr="004B60EB">
        <w:rPr>
          <w:rStyle w:val="Char9"/>
          <w:rFonts w:hint="cs"/>
          <w:rtl/>
        </w:rPr>
        <w:t>«</w:t>
      </w:r>
      <w:r w:rsidRPr="004B60EB">
        <w:rPr>
          <w:rFonts w:hint="cs"/>
          <w:rtl/>
        </w:rPr>
        <w:t>اگر درباره چیزی که به تو نازل شده است، در شک و تردید هستی، از کسانی سؤال کن که قبل از تو کتاب</w:t>
      </w:r>
      <w:r w:rsidR="007D2B63">
        <w:rPr>
          <w:rFonts w:hint="eastAsia"/>
          <w:rtl/>
        </w:rPr>
        <w:t>‌</w:t>
      </w:r>
      <w:r w:rsidRPr="004B60EB">
        <w:rPr>
          <w:rFonts w:hint="cs"/>
          <w:rtl/>
        </w:rPr>
        <w:t>های آسمانی را می‌خوانده‌اند. بی‌گمان حق از جانب پروردگارت برای تو آمده است، پس از زمر</w:t>
      </w:r>
      <w:r w:rsidR="00671026">
        <w:rPr>
          <w:rFonts w:hint="cs"/>
          <w:rtl/>
        </w:rPr>
        <w:t>ۀ</w:t>
      </w:r>
      <w:r w:rsidRPr="004B60EB">
        <w:rPr>
          <w:rFonts w:hint="cs"/>
          <w:rtl/>
        </w:rPr>
        <w:t xml:space="preserve"> مترددان مباش</w:t>
      </w:r>
      <w:r w:rsidRPr="004B60EB">
        <w:rPr>
          <w:rStyle w:val="Char9"/>
          <w:rFonts w:hint="cs"/>
          <w:rtl/>
        </w:rPr>
        <w:t>»</w:t>
      </w:r>
      <w:r w:rsidR="004B60EB">
        <w:rPr>
          <w:rStyle w:val="Char9"/>
          <w:rFonts w:hint="cs"/>
          <w:rtl/>
        </w:rPr>
        <w:t>.</w:t>
      </w:r>
    </w:p>
    <w:p w:rsidR="00CA20C5" w:rsidRPr="003B13DA" w:rsidRDefault="00CA20C5" w:rsidP="001A43CD">
      <w:pPr>
        <w:pStyle w:val="StyleComplexBLotus12ptJustifiedFirstline05cmCharCharChar"/>
        <w:numPr>
          <w:ilvl w:val="0"/>
          <w:numId w:val="19"/>
        </w:numPr>
        <w:tabs>
          <w:tab w:val="right" w:pos="582"/>
        </w:tabs>
        <w:spacing w:line="240" w:lineRule="auto"/>
        <w:rPr>
          <w:rFonts w:cs="IRNazli"/>
          <w:sz w:val="28"/>
          <w:szCs w:val="28"/>
          <w:rtl/>
          <w:lang w:bidi="fa-IR"/>
        </w:rPr>
      </w:pPr>
      <w:r w:rsidRPr="003B13DA">
        <w:rPr>
          <w:rFonts w:cs="IRNazli" w:hint="cs"/>
          <w:sz w:val="28"/>
          <w:szCs w:val="28"/>
          <w:rtl/>
          <w:lang w:bidi="fa-IR"/>
        </w:rPr>
        <w:t>سابقه راستگویی و صداقت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تا چهل سالگی در میان قومش مستدعی این است که قبل از آن با خود راستگو بوده است. بنابراین، باید در نخستین برسی خود از پدیده وحی، در مورد آن پدیده قضاوت نماید که آیا کسی که بر او وحی آورده است، فرشته‌ای از جانب خداست و یا دچار نوعی تردید و خیال گشته است. چنانکه خداوند در این مورد می‌فرماید:</w:t>
      </w:r>
    </w:p>
    <w:p w:rsidR="00DE5081" w:rsidRDefault="004B60EB" w:rsidP="00DE5081">
      <w:pPr>
        <w:pStyle w:val="af"/>
        <w:rPr>
          <w:rFonts w:ascii="Times New Roman"/>
          <w:sz w:val="32"/>
        </w:rPr>
      </w:pPr>
      <w:r w:rsidRPr="004B60EB">
        <w:rPr>
          <w:rFonts w:ascii="Times New Roman" w:cs="Traditional Arabic"/>
          <w:sz w:val="32"/>
          <w:rtl/>
        </w:rPr>
        <w:t>﴿</w:t>
      </w:r>
      <w:r w:rsidRPr="004B60EB">
        <w:rPr>
          <w:rtl/>
        </w:rPr>
        <w:t>فَإِن كُنتَ فِي شَكّ</w:t>
      </w:r>
      <w:r w:rsidRPr="004B60EB">
        <w:rPr>
          <w:rFonts w:hint="cs"/>
          <w:rtl/>
        </w:rPr>
        <w:t>ٖ</w:t>
      </w:r>
      <w:r w:rsidRPr="004B60EB">
        <w:rPr>
          <w:rtl/>
        </w:rPr>
        <w:t xml:space="preserve"> </w:t>
      </w:r>
      <w:r w:rsidRPr="004B60EB">
        <w:rPr>
          <w:rFonts w:hint="cs"/>
          <w:rtl/>
        </w:rPr>
        <w:t>مِّمَّآ</w:t>
      </w:r>
      <w:r w:rsidRPr="004B60EB">
        <w:rPr>
          <w:rtl/>
        </w:rPr>
        <w:t xml:space="preserve"> </w:t>
      </w:r>
      <w:r w:rsidRPr="004B60EB">
        <w:rPr>
          <w:rFonts w:hint="cs"/>
          <w:rtl/>
        </w:rPr>
        <w:t>أَنزَلۡنَآ</w:t>
      </w:r>
      <w:r w:rsidRPr="004B60EB">
        <w:rPr>
          <w:rtl/>
        </w:rPr>
        <w:t xml:space="preserve"> </w:t>
      </w:r>
      <w:r w:rsidRPr="004B60EB">
        <w:rPr>
          <w:rFonts w:hint="cs"/>
          <w:rtl/>
        </w:rPr>
        <w:t>إِلَيۡكَ</w:t>
      </w:r>
      <w:r w:rsidRPr="004B60EB">
        <w:rPr>
          <w:rtl/>
        </w:rPr>
        <w:t xml:space="preserve"> </w:t>
      </w:r>
      <w:r w:rsidRPr="004B60EB">
        <w:rPr>
          <w:rFonts w:hint="cs"/>
          <w:rtl/>
        </w:rPr>
        <w:t>فَسۡ‍َٔلِ</w:t>
      </w:r>
      <w:r w:rsidRPr="004B60EB">
        <w:rPr>
          <w:rtl/>
        </w:rPr>
        <w:t xml:space="preserve"> </w:t>
      </w:r>
      <w:r w:rsidRPr="004B60EB">
        <w:rPr>
          <w:rFonts w:hint="cs"/>
          <w:rtl/>
        </w:rPr>
        <w:t>ٱ</w:t>
      </w:r>
      <w:r w:rsidRPr="004B60EB">
        <w:rPr>
          <w:rFonts w:hint="eastAsia"/>
          <w:rtl/>
        </w:rPr>
        <w:t>لَّذِينَ</w:t>
      </w:r>
      <w:r w:rsidRPr="004B60EB">
        <w:rPr>
          <w:rtl/>
        </w:rPr>
        <w:t xml:space="preserve"> يَقۡرَءُونَ </w:t>
      </w:r>
      <w:r w:rsidRPr="004B60EB">
        <w:rPr>
          <w:rFonts w:hint="cs"/>
          <w:rtl/>
        </w:rPr>
        <w:t>ٱ</w:t>
      </w:r>
      <w:r w:rsidRPr="004B60EB">
        <w:rPr>
          <w:rFonts w:hint="eastAsia"/>
          <w:rtl/>
        </w:rPr>
        <w:t>لۡكِتَٰبَ</w:t>
      </w:r>
      <w:r w:rsidRPr="004B60EB">
        <w:rPr>
          <w:rtl/>
        </w:rPr>
        <w:t xml:space="preserve"> مِن قَبۡلِكَۚ لَقَدۡ جَآءَكَ </w:t>
      </w:r>
      <w:r w:rsidRPr="004B60EB">
        <w:rPr>
          <w:rFonts w:hint="cs"/>
          <w:rtl/>
        </w:rPr>
        <w:t>ٱ</w:t>
      </w:r>
      <w:r w:rsidRPr="004B60EB">
        <w:rPr>
          <w:rFonts w:hint="eastAsia"/>
          <w:rtl/>
        </w:rPr>
        <w:t>لۡحَقُّ</w:t>
      </w:r>
      <w:r w:rsidRPr="004B60EB">
        <w:rPr>
          <w:rtl/>
        </w:rPr>
        <w:t xml:space="preserve"> مِن رَّبِّكَ فَلَا تَكُونَنَّ مِنَ </w:t>
      </w:r>
      <w:r w:rsidRPr="004B60EB">
        <w:rPr>
          <w:rFonts w:hint="cs"/>
          <w:rtl/>
        </w:rPr>
        <w:t>ٱ</w:t>
      </w:r>
      <w:r w:rsidRPr="004B60EB">
        <w:rPr>
          <w:rFonts w:hint="eastAsia"/>
          <w:rtl/>
        </w:rPr>
        <w:t>لۡمُمۡتَرِينَ</w:t>
      </w:r>
      <w:r w:rsidRPr="004B60EB">
        <w:rPr>
          <w:rtl/>
        </w:rPr>
        <w:t xml:space="preserve">٩٤ وَلَا تَكُونَنَّ مِنَ </w:t>
      </w:r>
      <w:r w:rsidRPr="004B60EB">
        <w:rPr>
          <w:rFonts w:hint="cs"/>
          <w:rtl/>
        </w:rPr>
        <w:t>ٱ</w:t>
      </w:r>
      <w:r w:rsidRPr="004B60EB">
        <w:rPr>
          <w:rFonts w:hint="eastAsia"/>
          <w:rtl/>
        </w:rPr>
        <w:t>لَّذِينَ</w:t>
      </w:r>
      <w:r w:rsidRPr="004B60EB">
        <w:rPr>
          <w:rtl/>
        </w:rPr>
        <w:t xml:space="preserve"> كَذَّبُواْ بِ‍َٔايَٰتِ </w:t>
      </w:r>
      <w:r w:rsidRPr="004B60EB">
        <w:rPr>
          <w:rFonts w:hint="cs"/>
          <w:rtl/>
        </w:rPr>
        <w:t>ٱ</w:t>
      </w:r>
      <w:r w:rsidRPr="004B60EB">
        <w:rPr>
          <w:rFonts w:hint="eastAsia"/>
          <w:rtl/>
        </w:rPr>
        <w:t>للَّهِ</w:t>
      </w:r>
      <w:r w:rsidRPr="004B60EB">
        <w:rPr>
          <w:rtl/>
        </w:rPr>
        <w:t xml:space="preserve"> فَتَكُونَ مِنَ </w:t>
      </w:r>
      <w:r w:rsidRPr="004B60EB">
        <w:rPr>
          <w:rFonts w:hint="cs"/>
          <w:rtl/>
        </w:rPr>
        <w:t>ٱ</w:t>
      </w:r>
      <w:r w:rsidRPr="004B60EB">
        <w:rPr>
          <w:rFonts w:hint="eastAsia"/>
          <w:rtl/>
        </w:rPr>
        <w:t>لۡخَٰسِرِينَ</w:t>
      </w:r>
      <w:r w:rsidRPr="004B60EB">
        <w:rPr>
          <w:rtl/>
        </w:rPr>
        <w:t>٩٥</w:t>
      </w:r>
      <w:r w:rsidRPr="004B60EB">
        <w:rPr>
          <w:rFonts w:ascii="Times New Roman" w:cs="Traditional Arabic" w:hint="cs"/>
          <w:sz w:val="32"/>
          <w:rtl/>
        </w:rPr>
        <w:t>﴾</w:t>
      </w:r>
      <w:r>
        <w:rPr>
          <w:rFonts w:ascii="Times New Roman"/>
          <w:sz w:val="32"/>
          <w:rtl/>
        </w:rPr>
        <w:t xml:space="preserve"> </w:t>
      </w:r>
      <w:r w:rsidRPr="004B60EB">
        <w:rPr>
          <w:rStyle w:val="Char7"/>
          <w:rtl/>
        </w:rPr>
        <w:t>[</w:t>
      </w:r>
      <w:r w:rsidR="00671026">
        <w:rPr>
          <w:rStyle w:val="Char7"/>
          <w:rtl/>
        </w:rPr>
        <w:t>ی</w:t>
      </w:r>
      <w:r w:rsidRPr="004B60EB">
        <w:rPr>
          <w:rStyle w:val="Char7"/>
          <w:rtl/>
        </w:rPr>
        <w:t>ونس: 94-95]</w:t>
      </w:r>
      <w:r w:rsidRPr="004B60EB">
        <w:rPr>
          <w:rStyle w:val="Char7"/>
          <w:rFonts w:hint="cs"/>
          <w:rtl/>
        </w:rPr>
        <w:t>.</w:t>
      </w:r>
      <w:r>
        <w:rPr>
          <w:rFonts w:ascii="Times New Roman" w:hint="cs"/>
          <w:sz w:val="32"/>
          <w:rtl/>
        </w:rPr>
        <w:t xml:space="preserve"> </w:t>
      </w:r>
    </w:p>
    <w:p w:rsidR="00CA20C5" w:rsidRPr="00413092" w:rsidRDefault="00CA20C5" w:rsidP="00DE5081">
      <w:pPr>
        <w:pStyle w:val="aa"/>
        <w:rPr>
          <w:rFonts w:cs="B Lotus"/>
          <w:rtl/>
        </w:rPr>
      </w:pPr>
      <w:r w:rsidRPr="004B60EB">
        <w:rPr>
          <w:rStyle w:val="Char9"/>
          <w:rFonts w:hint="cs"/>
          <w:rtl/>
        </w:rPr>
        <w:t>«</w:t>
      </w:r>
      <w:r w:rsidRPr="00DE5081">
        <w:rPr>
          <w:rFonts w:hint="cs"/>
          <w:rtl/>
        </w:rPr>
        <w:t>اگر تو در آنچه بر تو نازل کرده‌ایم، شک و تردید داری، پس از کسانی که کتاب قبل از تو را می‌خوانند بپرس و حق از جانب پروردگارت نزد تو آمده است، پس از شک کنندگان مباش و از کسانی مباش که آیات خدا را تکذیب نمودند. آن گاه از خسارت دیدگان می‌شوی</w:t>
      </w:r>
      <w:r w:rsidRPr="004B60EB">
        <w:rPr>
          <w:rStyle w:val="Char9"/>
          <w:rFonts w:hint="cs"/>
          <w:rtl/>
        </w:rPr>
        <w:t>»</w:t>
      </w:r>
      <w:r w:rsidR="004B60EB">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روایت شده است که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 xml:space="preserve">بعد از نزول این </w:t>
      </w:r>
      <w:r w:rsidR="00466441">
        <w:rPr>
          <w:rFonts w:cs="IRNazli" w:hint="cs"/>
          <w:sz w:val="28"/>
          <w:szCs w:val="28"/>
          <w:rtl/>
          <w:lang w:bidi="fa-IR"/>
        </w:rPr>
        <w:t>آیه گفت: «شک نمی‌کنم و نمی‌پرسم</w:t>
      </w:r>
      <w:r w:rsidRPr="003B13DA">
        <w:rPr>
          <w:rFonts w:cs="IRNazli" w:hint="cs"/>
          <w:sz w:val="28"/>
          <w:szCs w:val="28"/>
          <w:rtl/>
          <w:lang w:bidi="fa-IR"/>
        </w:rPr>
        <w:t>»</w:t>
      </w:r>
      <w:r w:rsidRPr="00CA7C13">
        <w:rPr>
          <w:rStyle w:val="FootnoteReference"/>
          <w:rFonts w:cs="IRNazli"/>
          <w:sz w:val="28"/>
          <w:szCs w:val="28"/>
          <w:rtl/>
          <w:lang w:bidi="fa-IR"/>
        </w:rPr>
        <w:footnoteReference w:id="224"/>
      </w:r>
      <w:r w:rsidR="00466441">
        <w:rPr>
          <w:rFonts w:cs="IRNazli" w:hint="cs"/>
          <w:sz w:val="28"/>
          <w:szCs w:val="28"/>
          <w:rtl/>
          <w:lang w:bidi="fa-IR"/>
        </w:rPr>
        <w:t>.</w:t>
      </w:r>
    </w:p>
    <w:p w:rsidR="00CA20C5" w:rsidRPr="00FC2123" w:rsidRDefault="00CA20C5" w:rsidP="00FC2123">
      <w:pPr>
        <w:pStyle w:val="a0"/>
        <w:rPr>
          <w:rtl/>
        </w:rPr>
      </w:pPr>
      <w:bookmarkStart w:id="203" w:name="_Toc134241268"/>
      <w:bookmarkStart w:id="204" w:name="_Toc270033120"/>
      <w:bookmarkStart w:id="205" w:name="_Toc439429609"/>
      <w:r w:rsidRPr="00FC2123">
        <w:rPr>
          <w:rFonts w:hint="cs"/>
          <w:rtl/>
        </w:rPr>
        <w:t>5</w:t>
      </w:r>
      <w:r w:rsidRPr="00FC2123">
        <w:rPr>
          <w:rStyle w:val="Char5"/>
          <w:rFonts w:ascii="IRZar" w:hAnsi="IRZar" w:cs="IRZar" w:hint="cs"/>
          <w:sz w:val="24"/>
          <w:szCs w:val="24"/>
          <w:rtl/>
        </w:rPr>
        <w:t>- انواع وحی</w:t>
      </w:r>
      <w:bookmarkEnd w:id="203"/>
      <w:bookmarkEnd w:id="204"/>
      <w:bookmarkEnd w:id="205"/>
    </w:p>
    <w:p w:rsidR="00CA20C5" w:rsidRPr="00FC2123" w:rsidRDefault="00CA20C5" w:rsidP="00FC2123">
      <w:pPr>
        <w:pStyle w:val="a8"/>
        <w:rPr>
          <w:rStyle w:val="Char5"/>
          <w:sz w:val="24"/>
          <w:szCs w:val="24"/>
          <w:rtl/>
        </w:rPr>
      </w:pPr>
      <w:r w:rsidRPr="00FC2123">
        <w:rPr>
          <w:rFonts w:hint="cs"/>
          <w:rtl/>
        </w:rPr>
        <w:t>از نظر علما و ابن قیم انواع و مراتب وحی عبارتند از</w:t>
      </w:r>
      <w:r w:rsidRPr="00FC2123">
        <w:rPr>
          <w:rStyle w:val="Char5"/>
          <w:rFonts w:hint="cs"/>
          <w:sz w:val="24"/>
          <w:szCs w:val="24"/>
          <w:rtl/>
        </w:rPr>
        <w:t xml:space="preserve">: </w:t>
      </w:r>
    </w:p>
    <w:p w:rsidR="00CA20C5" w:rsidRPr="00FC2123" w:rsidRDefault="00CA20C5" w:rsidP="00FC2123">
      <w:pPr>
        <w:pStyle w:val="a4"/>
        <w:rPr>
          <w:rtl/>
        </w:rPr>
      </w:pPr>
      <w:bookmarkStart w:id="206" w:name="_Toc270033121"/>
      <w:bookmarkStart w:id="207" w:name="_Toc439429610"/>
      <w:r w:rsidRPr="00FC2123">
        <w:rPr>
          <w:rFonts w:hint="cs"/>
          <w:rtl/>
        </w:rPr>
        <w:t>1- رؤیای صادقانه</w:t>
      </w:r>
      <w:bookmarkEnd w:id="206"/>
      <w:bookmarkEnd w:id="207"/>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 xml:space="preserve">آغاز وحی با رؤیای صادقانه بود و آن حضرت خوابی نمی‌دید مگر اینکه مانند روشنایی صبح تحقق می‌یافت و در حدیث آمده است: خواب پیامبر وحی است و خداوند متعال در حق ابراهیم و اسماعیل </w:t>
      </w:r>
      <w:r w:rsidRPr="00724413">
        <w:rPr>
          <w:rFonts w:cs="CTraditional Arabic" w:hint="cs"/>
          <w:sz w:val="28"/>
          <w:szCs w:val="28"/>
          <w:rtl/>
          <w:lang w:bidi="fa-IR"/>
        </w:rPr>
        <w:sym w:font="AGA Arabesque" w:char="F075"/>
      </w:r>
      <w:r w:rsidRPr="003B13DA">
        <w:rPr>
          <w:rFonts w:cs="IRNazli" w:hint="cs"/>
          <w:sz w:val="28"/>
          <w:szCs w:val="28"/>
          <w:rtl/>
          <w:lang w:bidi="fa-IR"/>
        </w:rPr>
        <w:t xml:space="preserve"> گفته است: </w:t>
      </w:r>
    </w:p>
    <w:p w:rsidR="00CA20C5" w:rsidRPr="003B13DA" w:rsidRDefault="004B60EB" w:rsidP="000D5C21">
      <w:pPr>
        <w:pStyle w:val="af"/>
        <w:rPr>
          <w:rFonts w:cs="IRNazli"/>
          <w:rtl/>
        </w:rPr>
      </w:pPr>
      <w:r w:rsidRPr="004B60EB">
        <w:rPr>
          <w:rFonts w:ascii="Times New Roman" w:cs="Traditional Arabic" w:hint="cs"/>
          <w:sz w:val="32"/>
          <w:rtl/>
        </w:rPr>
        <w:t>﴿</w:t>
      </w:r>
      <w:r w:rsidRPr="000D5C21">
        <w:rPr>
          <w:rtl/>
        </w:rPr>
        <w:t>يَ</w:t>
      </w:r>
      <w:r w:rsidRPr="000D5C21">
        <w:rPr>
          <w:rFonts w:hint="cs"/>
          <w:rtl/>
        </w:rPr>
        <w:t>ٰبُنَيَّ</w:t>
      </w:r>
      <w:r w:rsidRPr="000D5C21">
        <w:rPr>
          <w:rtl/>
        </w:rPr>
        <w:t xml:space="preserve"> </w:t>
      </w:r>
      <w:r w:rsidRPr="000D5C21">
        <w:rPr>
          <w:rFonts w:hint="cs"/>
          <w:rtl/>
        </w:rPr>
        <w:t>إِنِّيٓ</w:t>
      </w:r>
      <w:r w:rsidRPr="000D5C21">
        <w:rPr>
          <w:rtl/>
        </w:rPr>
        <w:t xml:space="preserve"> </w:t>
      </w:r>
      <w:r w:rsidRPr="000D5C21">
        <w:rPr>
          <w:rFonts w:hint="cs"/>
          <w:rtl/>
        </w:rPr>
        <w:t>أَرَىٰ</w:t>
      </w:r>
      <w:r w:rsidRPr="000D5C21">
        <w:rPr>
          <w:rtl/>
        </w:rPr>
        <w:t xml:space="preserve"> </w:t>
      </w:r>
      <w:r w:rsidRPr="000D5C21">
        <w:rPr>
          <w:rFonts w:hint="cs"/>
          <w:rtl/>
        </w:rPr>
        <w:t>فِي</w:t>
      </w:r>
      <w:r w:rsidRPr="000D5C21">
        <w:rPr>
          <w:rtl/>
        </w:rPr>
        <w:t xml:space="preserve"> </w:t>
      </w:r>
      <w:r w:rsidRPr="000D5C21">
        <w:rPr>
          <w:rFonts w:hint="cs"/>
          <w:rtl/>
        </w:rPr>
        <w:t>ٱ</w:t>
      </w:r>
      <w:r w:rsidRPr="000D5C21">
        <w:rPr>
          <w:rFonts w:hint="eastAsia"/>
          <w:rtl/>
        </w:rPr>
        <w:t>لۡمَنَامِ</w:t>
      </w:r>
      <w:r w:rsidRPr="000D5C21">
        <w:rPr>
          <w:rtl/>
        </w:rPr>
        <w:t xml:space="preserve"> أَنِّيٓ أَذۡبَحُكَ</w:t>
      </w:r>
      <w:r w:rsidRPr="004B60EB">
        <w:rPr>
          <w:rFonts w:ascii="Times New Roman" w:cs="Traditional Arabic" w:hint="cs"/>
          <w:sz w:val="32"/>
          <w:rtl/>
        </w:rPr>
        <w:t>﴾</w:t>
      </w:r>
      <w:r>
        <w:rPr>
          <w:rFonts w:ascii="Times New Roman" w:cs="IRNazli"/>
          <w:sz w:val="32"/>
          <w:rtl/>
        </w:rPr>
        <w:t xml:space="preserve"> </w:t>
      </w:r>
      <w:r w:rsidRPr="004B60EB">
        <w:rPr>
          <w:rStyle w:val="Char7"/>
          <w:rtl/>
        </w:rPr>
        <w:t>[الصافات: 102]</w:t>
      </w:r>
      <w:r w:rsidRPr="004B60EB">
        <w:rPr>
          <w:rStyle w:val="Char7"/>
          <w:rFonts w:hint="cs"/>
          <w:rtl/>
        </w:rPr>
        <w:t>.</w:t>
      </w:r>
    </w:p>
    <w:p w:rsidR="00CA20C5" w:rsidRPr="003B13DA" w:rsidRDefault="00CA20C5" w:rsidP="000D5C21">
      <w:pPr>
        <w:pStyle w:val="aa"/>
        <w:rPr>
          <w:sz w:val="28"/>
          <w:szCs w:val="28"/>
          <w:rtl/>
        </w:rPr>
      </w:pPr>
      <w:r w:rsidRPr="004B60EB">
        <w:rPr>
          <w:rStyle w:val="Char9"/>
          <w:rFonts w:hint="cs"/>
          <w:rtl/>
        </w:rPr>
        <w:t>«</w:t>
      </w:r>
      <w:r w:rsidRPr="004B60EB">
        <w:rPr>
          <w:rFonts w:hint="cs"/>
          <w:rtl/>
        </w:rPr>
        <w:t xml:space="preserve">ای </w:t>
      </w:r>
      <w:r w:rsidRPr="000D5C21">
        <w:rPr>
          <w:rFonts w:hint="cs"/>
          <w:rtl/>
        </w:rPr>
        <w:t>فرزندم</w:t>
      </w:r>
      <w:r w:rsidRPr="004B60EB">
        <w:rPr>
          <w:rFonts w:hint="cs"/>
          <w:rtl/>
        </w:rPr>
        <w:t xml:space="preserve"> درخواب می‌بینم که تو را ذبح می‌کنم</w:t>
      </w:r>
      <w:r w:rsidRPr="004B60EB">
        <w:rPr>
          <w:rStyle w:val="Char9"/>
          <w:rFonts w:hint="cs"/>
          <w:rtl/>
        </w:rPr>
        <w:t>»</w:t>
      </w:r>
      <w:r w:rsidR="004B60EB">
        <w:rPr>
          <w:rStyle w:val="Char9"/>
          <w:rFonts w:hint="cs"/>
          <w:rtl/>
        </w:rPr>
        <w:t>.</w:t>
      </w:r>
    </w:p>
    <w:p w:rsidR="00CA20C5" w:rsidRPr="00FC2123" w:rsidRDefault="00CA20C5" w:rsidP="00FC2123">
      <w:pPr>
        <w:pStyle w:val="a4"/>
        <w:rPr>
          <w:rtl/>
        </w:rPr>
      </w:pPr>
      <w:bookmarkStart w:id="208" w:name="_Toc270033122"/>
      <w:bookmarkStart w:id="209" w:name="_Toc439429611"/>
      <w:r w:rsidRPr="00FC2123">
        <w:rPr>
          <w:rFonts w:hint="cs"/>
          <w:rtl/>
        </w:rPr>
        <w:t>2- الهام</w:t>
      </w:r>
      <w:bookmarkEnd w:id="208"/>
      <w:bookmarkEnd w:id="209"/>
    </w:p>
    <w:p w:rsidR="00CA20C5" w:rsidRPr="003B13DA" w:rsidRDefault="00CA20C5" w:rsidP="00DE5081">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 xml:space="preserve">الهام یعنی اینکه فرشته در قلبش چیزی القاء کند بدون آنکه او فرشته را ببیند؛ چنانکه پیامبر فرمودند: </w:t>
      </w:r>
      <w:r w:rsidRPr="003B13DA">
        <w:rPr>
          <w:rFonts w:hint="cs"/>
          <w:b/>
          <w:bCs/>
          <w:sz w:val="32"/>
          <w:rtl/>
          <w:lang w:bidi="fa-IR"/>
        </w:rPr>
        <w:t>«</w:t>
      </w:r>
      <w:r w:rsidRPr="00530B8A">
        <w:rPr>
          <w:rStyle w:val="Char4"/>
          <w:rFonts w:hint="cs"/>
          <w:rtl/>
        </w:rPr>
        <w:t>إن روح القدس نفث فی روعی</w:t>
      </w:r>
      <w:r w:rsidRPr="00413092">
        <w:rPr>
          <w:rFonts w:hint="cs"/>
          <w:b/>
          <w:bCs/>
          <w:sz w:val="32"/>
          <w:szCs w:val="32"/>
          <w:rtl/>
          <w:lang w:bidi="fa-IR"/>
        </w:rPr>
        <w:t>»</w:t>
      </w:r>
      <w:r w:rsidR="00DE5081" w:rsidRPr="00DE5081">
        <w:rPr>
          <w:rStyle w:val="Char5"/>
          <w:vertAlign w:val="superscript"/>
          <w:rtl/>
        </w:rPr>
        <w:footnoteReference w:id="225"/>
      </w:r>
      <w:r w:rsidR="00530B8A">
        <w:rPr>
          <w:b/>
          <w:bCs/>
          <w:sz w:val="32"/>
          <w:szCs w:val="32"/>
          <w:lang w:bidi="fa-IR"/>
        </w:rPr>
        <w:t>.</w:t>
      </w:r>
      <w:r w:rsidRPr="00413092">
        <w:rPr>
          <w:rFonts w:hint="cs"/>
          <w:b/>
          <w:bCs/>
          <w:sz w:val="32"/>
          <w:szCs w:val="32"/>
          <w:rtl/>
          <w:lang w:bidi="fa-IR"/>
        </w:rPr>
        <w:t xml:space="preserve"> </w:t>
      </w:r>
      <w:r w:rsidRPr="00530B8A">
        <w:rPr>
          <w:rStyle w:val="Char5"/>
          <w:rFonts w:hint="cs"/>
          <w:rtl/>
        </w:rPr>
        <w:t>«</w:t>
      </w:r>
      <w:r w:rsidRPr="00DE5081">
        <w:rPr>
          <w:rStyle w:val="Char4"/>
          <w:rFonts w:hint="cs"/>
          <w:rtl/>
        </w:rPr>
        <w:t>لن تموت نفس حتی تستکمل رزقها و اجلها فاتقوا الله واج</w:t>
      </w:r>
      <w:r w:rsidR="00963591">
        <w:rPr>
          <w:rStyle w:val="Char4"/>
          <w:rFonts w:hint="cs"/>
          <w:rtl/>
        </w:rPr>
        <w:t>ـ</w:t>
      </w:r>
      <w:r w:rsidRPr="00DE5081">
        <w:rPr>
          <w:rStyle w:val="Char4"/>
          <w:rFonts w:hint="cs"/>
          <w:rtl/>
        </w:rPr>
        <w:t>م</w:t>
      </w:r>
      <w:r w:rsidR="00963591">
        <w:rPr>
          <w:rStyle w:val="Char4"/>
          <w:rFonts w:hint="cs"/>
          <w:rtl/>
        </w:rPr>
        <w:t>ـ</w:t>
      </w:r>
      <w:r w:rsidRPr="00DE5081">
        <w:rPr>
          <w:rStyle w:val="Char4"/>
          <w:rFonts w:hint="cs"/>
          <w:rtl/>
        </w:rPr>
        <w:t>لوا فی الطلب</w:t>
      </w:r>
      <w:r w:rsidRPr="00530B8A">
        <w:rPr>
          <w:rStyle w:val="Char5"/>
          <w:rFonts w:hint="cs"/>
          <w:rtl/>
        </w:rPr>
        <w:t>»</w:t>
      </w:r>
      <w:r w:rsidR="00DE5081" w:rsidRPr="00DE5081">
        <w:rPr>
          <w:rStyle w:val="Chare"/>
          <w:vertAlign w:val="superscript"/>
          <w:rtl/>
        </w:rPr>
        <w:footnoteReference w:id="226"/>
      </w:r>
      <w:r w:rsidRPr="003B13DA">
        <w:rPr>
          <w:rFonts w:cs="IRNazli" w:hint="cs"/>
          <w:sz w:val="28"/>
          <w:szCs w:val="28"/>
          <w:rtl/>
          <w:lang w:bidi="fa-IR"/>
        </w:rPr>
        <w:t xml:space="preserve"> یعنی روح القدس این مطلب را در قلبم القاء نمود که هیچ کس مزه مرگ را نخواهد چشید مگر آنکه پیش از آن روزی‌اش را در دنیا به تمام و کمال دریافت کرده باشد، پس از خدا بترسید و زیبا بخواهید.</w:t>
      </w:r>
    </w:p>
    <w:p w:rsidR="00CA20C5" w:rsidRPr="00530B8A" w:rsidRDefault="00CA20C5" w:rsidP="00FC2123">
      <w:pPr>
        <w:pStyle w:val="a4"/>
        <w:rPr>
          <w:rtl/>
        </w:rPr>
      </w:pPr>
      <w:bookmarkStart w:id="210" w:name="_Toc270033123"/>
      <w:bookmarkStart w:id="211" w:name="_Toc439429612"/>
      <w:r w:rsidRPr="00530B8A">
        <w:rPr>
          <w:rFonts w:hint="cs"/>
          <w:rtl/>
        </w:rPr>
        <w:t>3- نزول وحی با صدایی همانند صدای بانگ جرس</w:t>
      </w:r>
      <w:bookmarkEnd w:id="210"/>
      <w:bookmarkEnd w:id="211"/>
    </w:p>
    <w:p w:rsidR="00CA20C5" w:rsidRPr="003B13DA" w:rsidRDefault="00CA20C5" w:rsidP="008D07EC">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این وحی سخت‌ترین و سنگین‌ترین نوع وحی بر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cs="IRNazli" w:hint="cs"/>
          <w:sz w:val="28"/>
          <w:szCs w:val="28"/>
          <w:rtl/>
          <w:lang w:bidi="fa-IR"/>
        </w:rPr>
        <w:t xml:space="preserve">بود؛ چنانکه در حدیث عایشه </w:t>
      </w:r>
      <w:r w:rsidR="008D07EC">
        <w:rPr>
          <w:rFonts w:cs="CTraditional Arabic" w:hint="cs"/>
          <w:sz w:val="28"/>
          <w:szCs w:val="28"/>
          <w:rtl/>
          <w:lang w:bidi="fa-IR"/>
        </w:rPr>
        <w:t>ل</w:t>
      </w:r>
      <w:r w:rsidRPr="003B13DA">
        <w:rPr>
          <w:rFonts w:cs="IRNazli" w:hint="cs"/>
          <w:sz w:val="28"/>
          <w:szCs w:val="28"/>
          <w:rtl/>
          <w:lang w:bidi="fa-IR"/>
        </w:rPr>
        <w:t xml:space="preserve"> آمده است که فرمود: گاهی وحی بر من مانند صدای زنگ می‌آید که از هم</w:t>
      </w:r>
      <w:r w:rsidR="00671026">
        <w:rPr>
          <w:rFonts w:cs="IRNazli" w:hint="cs"/>
          <w:sz w:val="28"/>
          <w:szCs w:val="28"/>
          <w:rtl/>
          <w:lang w:bidi="fa-IR"/>
        </w:rPr>
        <w:t>ۀ</w:t>
      </w:r>
      <w:r w:rsidRPr="003B13DA">
        <w:rPr>
          <w:rFonts w:cs="IRNazli" w:hint="cs"/>
          <w:sz w:val="28"/>
          <w:szCs w:val="28"/>
          <w:rtl/>
          <w:lang w:bidi="fa-IR"/>
        </w:rPr>
        <w:t xml:space="preserve"> انواع وحی بر من سخت‌تر است و از من در حالی جدا می‌شود که آنچه را که گفته است، فرا گرفته‌ام و گاهی نیز فرشته به صورت یک مرد برایم ظاهر می‌شود و آنچه را می‌گوید حفظ می‌کنم</w:t>
      </w:r>
      <w:r w:rsidRPr="00CA7C13">
        <w:rPr>
          <w:rStyle w:val="FootnoteReference"/>
          <w:rFonts w:cs="IRNazli"/>
          <w:sz w:val="28"/>
          <w:szCs w:val="28"/>
          <w:rtl/>
          <w:lang w:bidi="fa-IR"/>
        </w:rPr>
        <w:footnoteReference w:id="227"/>
      </w:r>
      <w:r w:rsidR="00466441">
        <w:rPr>
          <w:rFonts w:cs="IRNazli" w:hint="cs"/>
          <w:sz w:val="28"/>
          <w:szCs w:val="28"/>
          <w:rtl/>
          <w:lang w:bidi="fa-IR"/>
        </w:rPr>
        <w:t>.</w:t>
      </w:r>
    </w:p>
    <w:p w:rsidR="00CA20C5" w:rsidRPr="00530B8A" w:rsidRDefault="00CA20C5" w:rsidP="00FC2123">
      <w:pPr>
        <w:pStyle w:val="a4"/>
        <w:rPr>
          <w:rtl/>
        </w:rPr>
      </w:pPr>
      <w:bookmarkStart w:id="212" w:name="_Toc270033124"/>
      <w:bookmarkStart w:id="213" w:name="_Toc439429613"/>
      <w:r w:rsidRPr="00530B8A">
        <w:rPr>
          <w:rFonts w:hint="cs"/>
          <w:rtl/>
        </w:rPr>
        <w:t>4- سخن گفتن به صورت مستقیم با خدا</w:t>
      </w:r>
      <w:bookmarkEnd w:id="212"/>
      <w:bookmarkEnd w:id="213"/>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در این گونه وحی، خداوند بدون وساطت فرشتگان با پیامبران سخن می‌گوید، همان گونه که با موسی بن عمران سخن گفت و این مرتبه از وحی برای موسی به طور قطعی با نص قرآن ثابت است، امّا برای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از طریق حدیث اسراء به اثبات می‌رسد</w:t>
      </w:r>
      <w:r w:rsidRPr="00CA7C13">
        <w:rPr>
          <w:rStyle w:val="FootnoteReference"/>
          <w:rFonts w:cs="IRNazli"/>
          <w:sz w:val="28"/>
          <w:szCs w:val="28"/>
          <w:rtl/>
          <w:lang w:bidi="fa-IR"/>
        </w:rPr>
        <w:footnoteReference w:id="228"/>
      </w:r>
      <w:r w:rsidR="00466441">
        <w:rPr>
          <w:rFonts w:cs="IRNazli" w:hint="cs"/>
          <w:sz w:val="28"/>
          <w:szCs w:val="28"/>
          <w:rtl/>
          <w:lang w:bidi="fa-IR"/>
        </w:rPr>
        <w:t>.</w:t>
      </w:r>
    </w:p>
    <w:p w:rsidR="00CA20C5" w:rsidRPr="00530B8A" w:rsidRDefault="00CA20C5" w:rsidP="00FC2123">
      <w:pPr>
        <w:pStyle w:val="a4"/>
        <w:rPr>
          <w:rtl/>
        </w:rPr>
      </w:pPr>
      <w:bookmarkStart w:id="214" w:name="_Toc270033125"/>
      <w:bookmarkStart w:id="215" w:name="_Toc439429614"/>
      <w:r w:rsidRPr="00530B8A">
        <w:rPr>
          <w:rFonts w:hint="cs"/>
          <w:rtl/>
        </w:rPr>
        <w:t>5- نزول فرشته به صورت اصلی خویش</w:t>
      </w:r>
      <w:bookmarkEnd w:id="214"/>
      <w:bookmarkEnd w:id="215"/>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اینکه فرشته وحی را به صورت اصلی‌اش که خداوند آن را به آن صورت آفریده است، می‌بیند و آنچه را خداوند اراده نماید، بر او وحی می‌نماید.</w:t>
      </w:r>
    </w:p>
    <w:p w:rsidR="00CA20C5" w:rsidRPr="00530B8A" w:rsidRDefault="00CA20C5" w:rsidP="00FC2123">
      <w:pPr>
        <w:pStyle w:val="a4"/>
        <w:rPr>
          <w:rtl/>
        </w:rPr>
      </w:pPr>
      <w:bookmarkStart w:id="216" w:name="_Toc270033126"/>
      <w:bookmarkStart w:id="217" w:name="_Toc439429615"/>
      <w:r w:rsidRPr="00530B8A">
        <w:rPr>
          <w:rFonts w:hint="cs"/>
          <w:rtl/>
        </w:rPr>
        <w:t>6- تجسم فرشته وحی نزد پیامبر اکرم</w:t>
      </w:r>
      <w:r w:rsidR="00361D92" w:rsidRPr="00530B8A">
        <w:rPr>
          <w:rFonts w:hint="cs"/>
          <w:rtl/>
        </w:rPr>
        <w:t xml:space="preserve"> </w:t>
      </w:r>
      <w:r w:rsidR="003B13DA" w:rsidRPr="00FC2123">
        <w:rPr>
          <w:rFonts w:ascii="" w:hAnsi="" w:cs="CTraditional Arabic" w:hint="cs"/>
          <w:b w:val="0"/>
          <w:bCs w:val="0"/>
          <w:rtl/>
        </w:rPr>
        <w:t>ج</w:t>
      </w:r>
      <w:r w:rsidR="00361D92" w:rsidRPr="00530B8A">
        <w:rPr>
          <w:rFonts w:ascii="" w:hAnsi="" w:cs="CTraditional Arabic" w:hint="cs"/>
          <w:rtl/>
        </w:rPr>
        <w:t xml:space="preserve"> </w:t>
      </w:r>
      <w:r w:rsidRPr="000D5C21">
        <w:rPr>
          <w:rFonts w:hint="cs"/>
          <w:rtl/>
        </w:rPr>
        <w:t>در قالب یک فرد عادی و معمولی</w:t>
      </w:r>
      <w:bookmarkEnd w:id="216"/>
      <w:bookmarkEnd w:id="217"/>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در این گونه از وحی، آن حضرت را مورد خطاب قرار می‌دهد و او هر آنچه را که فرشته می‌گوید در می‌یابد و فرا می‌گیرد. در این مرتبه از وحی است که گاهی صحابه نیز فرشته وحی را می‌توانستند ببینند</w:t>
      </w:r>
      <w:r w:rsidRPr="00CA7C13">
        <w:rPr>
          <w:rStyle w:val="FootnoteReference"/>
          <w:rFonts w:cs="IRNazli"/>
          <w:sz w:val="28"/>
          <w:szCs w:val="28"/>
          <w:rtl/>
          <w:lang w:bidi="fa-IR"/>
        </w:rPr>
        <w:footnoteReference w:id="229"/>
      </w:r>
      <w:r w:rsidR="00466441">
        <w:rPr>
          <w:rFonts w:cs="IRNazli" w:hint="cs"/>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نزول وحی بر پیامبر خدا آغاز دوران جدیدی در حیات جامع</w:t>
      </w:r>
      <w:r w:rsidR="00671026">
        <w:rPr>
          <w:rFonts w:cs="IRNazli" w:hint="cs"/>
          <w:sz w:val="28"/>
          <w:szCs w:val="28"/>
          <w:rtl/>
          <w:lang w:bidi="fa-IR"/>
        </w:rPr>
        <w:t>ۀ</w:t>
      </w:r>
      <w:r w:rsidRPr="003B13DA">
        <w:rPr>
          <w:rFonts w:cs="IRNazli" w:hint="cs"/>
          <w:sz w:val="28"/>
          <w:szCs w:val="28"/>
          <w:rtl/>
          <w:lang w:bidi="fa-IR"/>
        </w:rPr>
        <w:t xml:space="preserve"> انسانی پس از اینکه بشر در ظلمتکده، راه را گم کرده و سرگردان شده، به حساب می‌آمد.</w:t>
      </w:r>
    </w:p>
    <w:p w:rsidR="00CA20C5" w:rsidRPr="003B13DA" w:rsidRDefault="00CA20C5" w:rsidP="007D2B63">
      <w:pPr>
        <w:pStyle w:val="StyleComplexBLotus12ptJustifiedFirstline05cmCharCharChar"/>
        <w:widowControl w:val="0"/>
        <w:tabs>
          <w:tab w:val="right" w:pos="582"/>
        </w:tabs>
        <w:spacing w:line="240" w:lineRule="auto"/>
        <w:rPr>
          <w:rFonts w:cs="IRNazli"/>
          <w:sz w:val="28"/>
          <w:szCs w:val="28"/>
          <w:rtl/>
          <w:lang w:bidi="fa-IR"/>
        </w:rPr>
      </w:pPr>
      <w:r w:rsidRPr="003B13DA">
        <w:rPr>
          <w:rFonts w:cs="IRNazli" w:hint="cs"/>
          <w:sz w:val="28"/>
          <w:szCs w:val="28"/>
          <w:rtl/>
          <w:lang w:bidi="fa-IR"/>
        </w:rPr>
        <w:t>براساس نص حدیث نزول وحی بر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با وجود اینکه او از همه مردم دلیرتر و قوی‌تر بود، چنانکه در خلال بیست و سه سال زندگی دوران رسالت حوادث مختلفی پدید آمد که بیانگر شجاعت و قوت قلب وی می‌باشند، دشوار بود و علّت دشواری وحی این بود که کلام خدا توسط بزرگ فرشتگان بر بزرگ‌‌ترین فرد بشر نازل می‌شد. به راستی که وضعیتی ترسناک و مسئولیت بزرگی بود برای کسی که توان تحمل آن را نداشت مگر کسی که خداوند او را برای به دوش گرفتن این رسالت و رساندن آن برگزیده باشد</w:t>
      </w:r>
      <w:r w:rsidRPr="00CA7C13">
        <w:rPr>
          <w:rStyle w:val="FootnoteReference"/>
          <w:rFonts w:cs="IRNazli"/>
          <w:sz w:val="28"/>
          <w:szCs w:val="28"/>
          <w:rtl/>
          <w:lang w:bidi="fa-IR"/>
        </w:rPr>
        <w:footnoteReference w:id="230"/>
      </w:r>
      <w:r w:rsidR="00466441">
        <w:rPr>
          <w:rFonts w:cs="IRNazli" w:hint="cs"/>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چنانکه در روایتی آمده است که رسول الله فرمود</w:t>
      </w:r>
      <w:r w:rsidR="000D449F">
        <w:rPr>
          <w:rFonts w:cs="IRNazli" w:hint="cs"/>
          <w:sz w:val="28"/>
          <w:szCs w:val="28"/>
          <w:rtl/>
          <w:lang w:bidi="fa-IR"/>
        </w:rPr>
        <w:t>:</w:t>
      </w:r>
      <w:r w:rsidRPr="003B13DA">
        <w:rPr>
          <w:rFonts w:cs="IRNazli" w:hint="cs"/>
          <w:sz w:val="28"/>
          <w:szCs w:val="28"/>
          <w:rtl/>
          <w:lang w:bidi="fa-IR"/>
        </w:rPr>
        <w:t xml:space="preserve"> </w:t>
      </w:r>
      <w:r w:rsidRPr="00963591">
        <w:rPr>
          <w:rStyle w:val="Char9"/>
          <w:rFonts w:hint="cs"/>
          <w:rtl/>
        </w:rPr>
        <w:t>«</w:t>
      </w:r>
      <w:r w:rsidRPr="00963591">
        <w:rPr>
          <w:rStyle w:val="Char4"/>
          <w:rFonts w:hint="cs"/>
          <w:rtl/>
        </w:rPr>
        <w:t>لقد خشیت علی نفسی</w:t>
      </w:r>
      <w:r w:rsidRPr="00963591">
        <w:rPr>
          <w:rStyle w:val="Char9"/>
          <w:rFonts w:hint="cs"/>
          <w:rtl/>
        </w:rPr>
        <w:t>»</w:t>
      </w:r>
      <w:r w:rsidRPr="003B13DA">
        <w:rPr>
          <w:rFonts w:cs="IRNazli" w:hint="cs"/>
          <w:sz w:val="28"/>
          <w:szCs w:val="28"/>
          <w:rtl/>
          <w:lang w:bidi="fa-IR"/>
        </w:rPr>
        <w:t xml:space="preserve"> بر جان خود می‌ترسم و احساس خطر می‌کنم. همچنین عایشه می‌گوید: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بعد از نزول اولین آیات وحی در حالی برگشت که قلبش به شدت می‌تپید، نزد خدیجه آمد و گفت</w:t>
      </w:r>
      <w:r w:rsidR="000D449F">
        <w:rPr>
          <w:rFonts w:cs="IRNazli" w:hint="cs"/>
          <w:sz w:val="28"/>
          <w:szCs w:val="28"/>
          <w:rtl/>
          <w:lang w:bidi="fa-IR"/>
        </w:rPr>
        <w:t>:</w:t>
      </w:r>
      <w:r w:rsidRPr="003B13DA">
        <w:rPr>
          <w:rFonts w:cs="IRNazli" w:hint="cs"/>
          <w:sz w:val="28"/>
          <w:szCs w:val="28"/>
          <w:rtl/>
          <w:lang w:bidi="fa-IR"/>
        </w:rPr>
        <w:t xml:space="preserve"> «مرا بپوشانید مرا بپوشانید» آنها او را پوشاندند تا اینکه ترس و هراس از ا</w:t>
      </w:r>
      <w:r w:rsidR="00D83314">
        <w:rPr>
          <w:rFonts w:cs="IRNazli" w:hint="cs"/>
          <w:sz w:val="28"/>
          <w:szCs w:val="28"/>
          <w:rtl/>
          <w:lang w:bidi="fa-IR"/>
        </w:rPr>
        <w:t>و دور شد</w:t>
      </w:r>
      <w:r w:rsidRPr="003B13DA">
        <w:rPr>
          <w:rFonts w:cs="IRNazli" w:hint="cs"/>
          <w:sz w:val="28"/>
          <w:szCs w:val="28"/>
          <w:rtl/>
          <w:lang w:bidi="fa-IR"/>
        </w:rPr>
        <w:t>»</w:t>
      </w:r>
      <w:r w:rsidR="00D83314">
        <w:rPr>
          <w:rFonts w:cs="IRNazli" w:hint="cs"/>
          <w:sz w:val="28"/>
          <w:szCs w:val="28"/>
          <w:rtl/>
          <w:lang w:bidi="fa-IR"/>
        </w:rPr>
        <w:t>.</w:t>
      </w:r>
      <w:r w:rsidRPr="003B13DA">
        <w:rPr>
          <w:rFonts w:cs="IRNazli" w:hint="cs"/>
          <w:sz w:val="28"/>
          <w:szCs w:val="28"/>
          <w:rtl/>
          <w:lang w:bidi="fa-IR"/>
        </w:rPr>
        <w:t xml:space="preserve"> و در روایتی دیگر که بخاری و مسلم از عایشه روایت کرده‌اند فرمود: «من او را دیده‌ام، یعنی پیامبر را، که در روز خیلی سرد وحی بر او نازل می‌شد و در حالی نزول وحی تمام می‌شد و از او جدا می‌گشت</w:t>
      </w:r>
      <w:r w:rsidR="00466441">
        <w:rPr>
          <w:rFonts w:cs="IRNazli" w:hint="cs"/>
          <w:sz w:val="28"/>
          <w:szCs w:val="28"/>
          <w:rtl/>
          <w:lang w:bidi="fa-IR"/>
        </w:rPr>
        <w:t xml:space="preserve"> که از پیشانی‌اش عرق سرازیر بود</w:t>
      </w:r>
      <w:r w:rsidRPr="003B13DA">
        <w:rPr>
          <w:rFonts w:cs="IRNazli" w:hint="cs"/>
          <w:sz w:val="28"/>
          <w:szCs w:val="28"/>
          <w:rtl/>
          <w:lang w:bidi="fa-IR"/>
        </w:rPr>
        <w:t>»</w:t>
      </w:r>
      <w:r w:rsidRPr="00CA7C13">
        <w:rPr>
          <w:rStyle w:val="FootnoteReference"/>
          <w:rFonts w:cs="IRNazli"/>
          <w:sz w:val="28"/>
          <w:szCs w:val="28"/>
          <w:rtl/>
          <w:lang w:bidi="fa-IR"/>
        </w:rPr>
        <w:footnoteReference w:id="231"/>
      </w:r>
      <w:r w:rsidR="00466441">
        <w:rPr>
          <w:rFonts w:cs="IRNazli" w:hint="cs"/>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عباده بن صامت</w:t>
      </w:r>
      <w:r w:rsidR="006B211F">
        <w:rPr>
          <w:rFonts w:cs="IRNazli" w:hint="cs"/>
          <w:sz w:val="28"/>
          <w:szCs w:val="28"/>
          <w:rtl/>
          <w:lang w:bidi="fa-IR"/>
        </w:rPr>
        <w:t xml:space="preserve"> </w:t>
      </w:r>
      <w:r w:rsidR="006B211F" w:rsidRPr="006B211F">
        <w:rPr>
          <w:rFonts w:cs="CTraditional Arabic" w:hint="cs"/>
          <w:sz w:val="28"/>
          <w:szCs w:val="28"/>
          <w:rtl/>
          <w:lang w:bidi="fa-IR"/>
        </w:rPr>
        <w:t>س</w:t>
      </w:r>
      <w:r w:rsidR="006B211F">
        <w:rPr>
          <w:rFonts w:cs="CTraditional Arabic" w:hint="cs"/>
          <w:sz w:val="28"/>
          <w:szCs w:val="28"/>
          <w:rtl/>
          <w:lang w:bidi="fa-IR"/>
        </w:rPr>
        <w:t xml:space="preserve"> </w:t>
      </w:r>
      <w:r w:rsidRPr="003B13DA">
        <w:rPr>
          <w:rFonts w:cs="IRNazli" w:hint="cs"/>
          <w:sz w:val="28"/>
          <w:szCs w:val="28"/>
          <w:rtl/>
          <w:lang w:bidi="fa-IR"/>
        </w:rPr>
        <w:t>نیز می‌گوید: «وقتی وحی بر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نازل می‌شد از شدت آن</w:t>
      </w:r>
      <w:r w:rsidR="00466441">
        <w:rPr>
          <w:rFonts w:cs="IRNazli" w:hint="cs"/>
          <w:sz w:val="28"/>
          <w:szCs w:val="28"/>
          <w:rtl/>
          <w:lang w:bidi="fa-IR"/>
        </w:rPr>
        <w:t xml:space="preserve"> اندوهگین و چهره‌اش متغیر می‌شد</w:t>
      </w:r>
      <w:r w:rsidRPr="003B13DA">
        <w:rPr>
          <w:rFonts w:cs="IRNazli" w:hint="cs"/>
          <w:sz w:val="28"/>
          <w:szCs w:val="28"/>
          <w:rtl/>
          <w:lang w:bidi="fa-IR"/>
        </w:rPr>
        <w:t>»</w:t>
      </w:r>
      <w:r w:rsidRPr="00CA7C13">
        <w:rPr>
          <w:rStyle w:val="FootnoteReference"/>
          <w:rFonts w:cs="IRNazli"/>
          <w:sz w:val="28"/>
          <w:szCs w:val="28"/>
          <w:rtl/>
          <w:lang w:bidi="fa-IR"/>
        </w:rPr>
        <w:footnoteReference w:id="232"/>
      </w:r>
      <w:r w:rsidR="00466441">
        <w:rPr>
          <w:rFonts w:cs="IRNazli" w:hint="cs"/>
          <w:sz w:val="28"/>
          <w:szCs w:val="28"/>
          <w:rtl/>
          <w:lang w:bidi="fa-IR"/>
        </w:rPr>
        <w:t>.</w:t>
      </w:r>
    </w:p>
    <w:p w:rsidR="00CA20C5" w:rsidRPr="00530B8A" w:rsidRDefault="00CA20C5" w:rsidP="00FC2123">
      <w:pPr>
        <w:pStyle w:val="a0"/>
        <w:rPr>
          <w:rtl/>
        </w:rPr>
      </w:pPr>
      <w:bookmarkStart w:id="218" w:name="_Toc134241269"/>
      <w:bookmarkStart w:id="219" w:name="_Toc270033127"/>
      <w:bookmarkStart w:id="220" w:name="_Toc439429616"/>
      <w:r w:rsidRPr="00530B8A">
        <w:rPr>
          <w:rFonts w:hint="cs"/>
          <w:rtl/>
        </w:rPr>
        <w:t>6</w:t>
      </w:r>
      <w:r w:rsidRPr="007D2B63">
        <w:rPr>
          <w:rFonts w:hint="cs"/>
          <w:rtl/>
        </w:rPr>
        <w:t>- نقش خدیجه</w:t>
      </w:r>
      <w:r w:rsidRPr="00FC2123">
        <w:rPr>
          <w:rFonts w:hint="cs"/>
          <w:b w:val="0"/>
          <w:bCs w:val="0"/>
          <w:rtl/>
        </w:rPr>
        <w:t xml:space="preserve"> </w:t>
      </w:r>
      <w:r w:rsidR="008D07EC" w:rsidRPr="007D2B63">
        <w:rPr>
          <w:rFonts w:cs="CTraditional Arabic" w:hint="cs"/>
          <w:b w:val="0"/>
          <w:bCs w:val="0"/>
          <w:sz w:val="28"/>
          <w:szCs w:val="28"/>
          <w:rtl/>
        </w:rPr>
        <w:t>ل</w:t>
      </w:r>
      <w:r w:rsidRPr="00530B8A">
        <w:rPr>
          <w:rFonts w:hint="cs"/>
          <w:rtl/>
        </w:rPr>
        <w:t xml:space="preserve"> در گسترش اسلام</w:t>
      </w:r>
      <w:bookmarkEnd w:id="218"/>
      <w:bookmarkEnd w:id="219"/>
      <w:bookmarkEnd w:id="220"/>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 xml:space="preserve">در حالی که قلبش به شدت می‌تپید و نزد خدیجه بنت خویلد </w:t>
      </w:r>
      <w:r w:rsidRPr="00963591">
        <w:rPr>
          <w:rFonts w:cs="IRNazli" w:hint="cs"/>
          <w:spacing w:val="-4"/>
          <w:sz w:val="28"/>
          <w:szCs w:val="28"/>
          <w:rtl/>
          <w:lang w:bidi="fa-IR"/>
        </w:rPr>
        <w:t>برگشت و گفت مرا بپوشانید! او را پوشاندند تا اینکه هراس از او دور شد. پیامبر اکرم</w:t>
      </w:r>
      <w:r w:rsidR="00361D92" w:rsidRPr="00963591">
        <w:rPr>
          <w:rFonts w:cs="IRNazli" w:hint="cs"/>
          <w:spacing w:val="-4"/>
          <w:sz w:val="28"/>
          <w:szCs w:val="28"/>
          <w:rtl/>
          <w:lang w:bidi="fa-IR"/>
        </w:rPr>
        <w:t xml:space="preserve"> </w:t>
      </w:r>
      <w:r w:rsidR="003B13DA" w:rsidRPr="00963591">
        <w:rPr>
          <w:rFonts w:ascii="" w:hAnsi="" w:cs="CTraditional Arabic" w:hint="cs"/>
          <w:spacing w:val="-4"/>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ماجرا را به اطلاع خدیجه رسانید و گفت: بر خودم می‌ترسم و احساس خطر می‌کنم. خدیجه گفت</w:t>
      </w:r>
      <w:r w:rsidR="000D449F">
        <w:rPr>
          <w:rFonts w:cs="IRNazli" w:hint="cs"/>
          <w:sz w:val="28"/>
          <w:szCs w:val="28"/>
          <w:rtl/>
          <w:lang w:bidi="fa-IR"/>
        </w:rPr>
        <w:t>:</w:t>
      </w:r>
      <w:r w:rsidRPr="003B13DA">
        <w:rPr>
          <w:rFonts w:cs="IRNazli" w:hint="cs"/>
          <w:sz w:val="28"/>
          <w:szCs w:val="28"/>
          <w:rtl/>
          <w:lang w:bidi="fa-IR"/>
        </w:rPr>
        <w:t xml:space="preserve"> نه هرگز، سوگند به خدا که خداوند تورا خوار نمی‌کند؛ تو پیوند خویشاوندی را برقرار می‌داری و بینوایان را کمک می‌کنی و بار دیگران را بر دوش می‌کشی و مهمان‌نواز هستی و کسانی را که در راه حق دچار گرفتاری و مشکلات می‌شوند، یاری می‌دهی.</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گفتار خدیجه بر قوت قلب او دلالت می‌نماید؛ زیرا او از شنیدن این خبر پریشان نشد و نترسید و با آرامش از ماجرای اتفاق افتاده استقبال کرد و علاوه بر این رفتن او نزد ورقه بن نوفل و بازگو کردن ماجرا برای او بیانگر قوت قلب خدیجه می‌باشد</w:t>
      </w:r>
      <w:r w:rsidRPr="00CA7C13">
        <w:rPr>
          <w:rStyle w:val="FootnoteReference"/>
          <w:rFonts w:cs="IRNazli"/>
          <w:sz w:val="28"/>
          <w:szCs w:val="28"/>
          <w:rtl/>
          <w:lang w:bidi="fa-IR"/>
        </w:rPr>
        <w:footnoteReference w:id="233"/>
      </w:r>
      <w:r w:rsidRPr="003B13DA">
        <w:rPr>
          <w:rFonts w:cs="IRNazli" w:hint="cs"/>
          <w:sz w:val="28"/>
          <w:szCs w:val="28"/>
          <w:rtl/>
          <w:lang w:bidi="fa-IR"/>
        </w:rPr>
        <w:t>. واکنش خدیجه در برابر خبر وحی بر گستردگی ادراک او دلالت می‌نماید؛ چراکه او آنچه را شنیده بود با وضعیت واقعی پیامبر مقایسه کرد و فهمید که چون محمد بر خوبیهای اخلاقی خو گرفته است، هیچ گاه خداوند او راخوار نخواهد کرد و این توصیف خدیجه در مورد پیامبر که پیوند خویشاوندی را برقرار می‌دارد بیانگر این مطلب است که هر کس چنین کند، آمادگی لازم را دارد که به سایر مردم خیر و خوبی برساند؛ زیرا رفتار انسان با خویشاوندانش آیینه‌ای برای هویدا شدن اخلاق او است. اگر در به دست آوردن و جمع نمودن خویشاوندانش با خوبی کردن به آنها موافق شود، طبیعی است که در به دست آوردن دیگران موفق‌تر خواهد بود</w:t>
      </w:r>
      <w:r w:rsidRPr="00CA7C13">
        <w:rPr>
          <w:rStyle w:val="FootnoteReference"/>
          <w:rFonts w:cs="IRNazli"/>
          <w:sz w:val="28"/>
          <w:szCs w:val="28"/>
          <w:rtl/>
          <w:lang w:bidi="fa-IR"/>
        </w:rPr>
        <w:footnoteReference w:id="234"/>
      </w:r>
      <w:r w:rsidR="008D3D15">
        <w:rPr>
          <w:rFonts w:cs="IRNazli" w:hint="cs"/>
          <w:sz w:val="28"/>
          <w:szCs w:val="28"/>
          <w:rtl/>
          <w:lang w:bidi="fa-IR"/>
        </w:rPr>
        <w:t>.</w:t>
      </w:r>
    </w:p>
    <w:p w:rsidR="00CA20C5" w:rsidRPr="003B13DA" w:rsidRDefault="00CA20C5" w:rsidP="008D07EC">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 xml:space="preserve">ام المؤمنین خدیجه </w:t>
      </w:r>
      <w:r w:rsidR="008D07EC">
        <w:rPr>
          <w:rFonts w:cs="CTraditional Arabic" w:hint="cs"/>
          <w:sz w:val="28"/>
          <w:szCs w:val="28"/>
          <w:rtl/>
          <w:lang w:bidi="fa-IR"/>
        </w:rPr>
        <w:t>ل</w:t>
      </w:r>
      <w:r w:rsidRPr="003B13DA">
        <w:rPr>
          <w:rFonts w:cs="IRNazli" w:hint="cs"/>
          <w:sz w:val="28"/>
          <w:szCs w:val="28"/>
          <w:rtl/>
          <w:lang w:bidi="fa-IR"/>
        </w:rPr>
        <w:t xml:space="preserve"> براساس فطرت و شناخت خود از سنت</w:t>
      </w:r>
      <w:r w:rsidR="008D3D15">
        <w:rPr>
          <w:rFonts w:cs="IRNazli" w:hint="eastAsia"/>
          <w:sz w:val="28"/>
          <w:szCs w:val="28"/>
          <w:rtl/>
          <w:lang w:bidi="fa-IR"/>
        </w:rPr>
        <w:t>‌</w:t>
      </w:r>
      <w:r w:rsidRPr="003B13DA">
        <w:rPr>
          <w:rFonts w:cs="IRNazli" w:hint="cs"/>
          <w:sz w:val="28"/>
          <w:szCs w:val="28"/>
          <w:rtl/>
          <w:lang w:bidi="fa-IR"/>
        </w:rPr>
        <w:t>های خدا در آفرینش الهی و براساس یقینی که به سرمایه بزرگ اخلاقی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داشت که هیچ انسانی در زندگی عادی خود و در برخوردبا مردم از چنین سرمایه‌ای برخوردار نیست و همچنین با الهام از سوابق محمد که مورد عنایت خداوند بود و نشان می‌داد که محمد مورد بزرگداشت خداست، ایمان آورد</w:t>
      </w:r>
      <w:r w:rsidRPr="00CA7C13">
        <w:rPr>
          <w:rStyle w:val="FootnoteReference"/>
          <w:rFonts w:cs="IRNazli"/>
          <w:sz w:val="28"/>
          <w:szCs w:val="28"/>
          <w:rtl/>
          <w:lang w:bidi="fa-IR"/>
        </w:rPr>
        <w:footnoteReference w:id="235"/>
      </w:r>
      <w:r w:rsidR="008D3D15">
        <w:rPr>
          <w:rFonts w:cs="IRNazli" w:hint="cs"/>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خصوصیات ذاتی و درونی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خدیجه را واداشت تا بلافاصله ایمان بیاورد؛ زیرا او یقین داشت که شوهرش دارای سرشت و خصلتهای نیک کامل است و بهترین و کامل‌ترین خصلتها آن است که موفقیت انسان را تضمین بکند. بنابراین، خدیجه از متصف بودن محمد به آن صفات و ویژگیهای کمال چنین استنباط کرد که او هرگز در معرض خواری قرار نخواهد گرفت؛ چون خداوند او را بر خوبی</w:t>
      </w:r>
      <w:r w:rsidR="007D2B63">
        <w:rPr>
          <w:rFonts w:cs="IRNazli" w:hint="eastAsia"/>
          <w:sz w:val="28"/>
          <w:szCs w:val="28"/>
          <w:rtl/>
          <w:lang w:bidi="fa-IR"/>
        </w:rPr>
        <w:t>‌</w:t>
      </w:r>
      <w:r w:rsidRPr="003B13DA">
        <w:rPr>
          <w:rFonts w:cs="IRNazli" w:hint="cs"/>
          <w:sz w:val="28"/>
          <w:szCs w:val="28"/>
          <w:rtl/>
          <w:lang w:bidi="fa-IR"/>
        </w:rPr>
        <w:t>های اخلاقی سرشته بود. طوری که در داشتن کمالات و خوبیهای اخلاقی ضرب المثل بود و سابقه نداشت که خداوند یکی از بندگانش را با صفات و اخلاق نیک بیاراید، سپس او را در زندگی خوار و ذلیل بگرداند. پس چگونه با محمد که در اوج صفات کمال است، چنین می‌نماید؟!</w:t>
      </w:r>
      <w:r w:rsidRPr="00CA7C13">
        <w:rPr>
          <w:rStyle w:val="FootnoteReference"/>
          <w:rFonts w:cs="IRNazli"/>
          <w:sz w:val="28"/>
          <w:szCs w:val="28"/>
          <w:rtl/>
          <w:lang w:bidi="fa-IR"/>
        </w:rPr>
        <w:footnoteReference w:id="236"/>
      </w:r>
      <w:r w:rsidR="008D3D15">
        <w:rPr>
          <w:rFonts w:cs="IRNazli" w:hint="cs"/>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خدیجه تنها به این اکتفا نکرد؛ بلکه نزد پسر عمویش، عالم بزرگوار ورقه بن نوفل، رفت. ورقه که عالمی نصرانی بود و از تعالیم انجیل آگاهی داشت، منتظر ظهور ایشان بود، سخنان ارزنده‌ای گفت که اثر خوبی در پا برجایی و تقویت قلب پیامبر گذاشت. همچنین ورقه پیامبر را خبر داد که رازدار بزرگ با او سخن گفته است که سفیر میان خدا و پیامبرانش می‌باشد. از اشعار ورقه نیز به این نتیجه می‌رسیم که منتظر مبعث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008D3D15">
        <w:rPr>
          <w:rFonts w:cs="IRNazli" w:hint="cs"/>
          <w:sz w:val="28"/>
          <w:szCs w:val="28"/>
          <w:rtl/>
          <w:lang w:bidi="fa-IR"/>
        </w:rPr>
        <w:t>بوده است:</w:t>
      </w:r>
    </w:p>
    <w:tbl>
      <w:tblPr>
        <w:bidiVisual/>
        <w:tblW w:w="4843" w:type="pct"/>
        <w:tblInd w:w="108" w:type="dxa"/>
        <w:tblLook w:val="01E0" w:firstRow="1" w:lastRow="1" w:firstColumn="1" w:lastColumn="1" w:noHBand="0" w:noVBand="0"/>
      </w:tblPr>
      <w:tblGrid>
        <w:gridCol w:w="3403"/>
        <w:gridCol w:w="425"/>
        <w:gridCol w:w="3247"/>
      </w:tblGrid>
      <w:tr w:rsidR="00CA20C5" w:rsidRPr="00DE5081" w:rsidTr="00290B07">
        <w:trPr>
          <w:trHeight w:val="546"/>
        </w:trPr>
        <w:tc>
          <w:tcPr>
            <w:tcW w:w="2404" w:type="pct"/>
          </w:tcPr>
          <w:p w:rsidR="00CA20C5" w:rsidRPr="000D5C21" w:rsidRDefault="001D71BE" w:rsidP="007D2B63">
            <w:pPr>
              <w:spacing w:line="226" w:lineRule="auto"/>
              <w:jc w:val="both"/>
              <w:rPr>
                <w:rStyle w:val="Char1"/>
                <w:sz w:val="2"/>
                <w:szCs w:val="2"/>
                <w:rtl/>
              </w:rPr>
            </w:pPr>
            <w:r>
              <w:rPr>
                <w:rStyle w:val="Char1"/>
                <w:rFonts w:hint="cs"/>
                <w:rtl/>
              </w:rPr>
              <w:t>لـججت و</w:t>
            </w:r>
            <w:r w:rsidR="007D2B63">
              <w:rPr>
                <w:rStyle w:val="Char1"/>
                <w:rFonts w:hint="cs"/>
                <w:rtl/>
              </w:rPr>
              <w:t>کنت ف</w:t>
            </w:r>
            <w:r w:rsidR="007D2B63">
              <w:rPr>
                <w:rStyle w:val="Char1"/>
                <w:rFonts w:hint="cs"/>
                <w:rtl/>
                <w:lang w:bidi="ar-SA"/>
              </w:rPr>
              <w:t>ي</w:t>
            </w:r>
            <w:r w:rsidR="00CA20C5" w:rsidRPr="00DE5081">
              <w:rPr>
                <w:rStyle w:val="Char1"/>
                <w:rFonts w:hint="cs"/>
                <w:rtl/>
              </w:rPr>
              <w:t xml:space="preserve"> الذکری ل</w:t>
            </w:r>
            <w:r>
              <w:rPr>
                <w:rStyle w:val="Char1"/>
                <w:rFonts w:hint="cs"/>
                <w:rtl/>
              </w:rPr>
              <w:t>ـ</w:t>
            </w:r>
            <w:r w:rsidR="00CA20C5" w:rsidRPr="00DE5081">
              <w:rPr>
                <w:rStyle w:val="Char1"/>
                <w:rFonts w:hint="cs"/>
                <w:rtl/>
              </w:rPr>
              <w:t>جوجا</w:t>
            </w:r>
            <w:r w:rsidR="00CA20C5" w:rsidRPr="00DE5081">
              <w:rPr>
                <w:rStyle w:val="Char1"/>
                <w:rtl/>
              </w:rPr>
              <w:br/>
            </w:r>
          </w:p>
        </w:tc>
        <w:tc>
          <w:tcPr>
            <w:tcW w:w="300" w:type="pct"/>
          </w:tcPr>
          <w:p w:rsidR="00CA20C5" w:rsidRPr="00DE5081" w:rsidRDefault="00CA20C5" w:rsidP="007D2B63">
            <w:pPr>
              <w:spacing w:line="226" w:lineRule="auto"/>
              <w:ind w:firstLine="284"/>
              <w:jc w:val="both"/>
              <w:rPr>
                <w:rStyle w:val="Char1"/>
                <w:rtl/>
              </w:rPr>
            </w:pPr>
          </w:p>
        </w:tc>
        <w:tc>
          <w:tcPr>
            <w:tcW w:w="2295" w:type="pct"/>
          </w:tcPr>
          <w:p w:rsidR="00CA20C5" w:rsidRPr="000D5C21" w:rsidRDefault="00CA20C5" w:rsidP="007D2B63">
            <w:pPr>
              <w:spacing w:line="226" w:lineRule="auto"/>
              <w:jc w:val="both"/>
              <w:rPr>
                <w:rStyle w:val="Char1"/>
                <w:sz w:val="2"/>
                <w:szCs w:val="2"/>
                <w:rtl/>
              </w:rPr>
            </w:pPr>
            <w:r w:rsidRPr="00DE5081">
              <w:rPr>
                <w:rStyle w:val="Char1"/>
                <w:rFonts w:hint="cs"/>
                <w:rtl/>
              </w:rPr>
              <w:t>له</w:t>
            </w:r>
            <w:r w:rsidR="001D71BE">
              <w:rPr>
                <w:rStyle w:val="Char1"/>
                <w:rFonts w:hint="cs"/>
                <w:rtl/>
              </w:rPr>
              <w:t>ـ</w:t>
            </w:r>
            <w:r w:rsidRPr="00DE5081">
              <w:rPr>
                <w:rStyle w:val="Char1"/>
                <w:rFonts w:hint="cs"/>
                <w:rtl/>
              </w:rPr>
              <w:t>مٍّ طال</w:t>
            </w:r>
            <w:r w:rsidR="001D71BE">
              <w:rPr>
                <w:rStyle w:val="Char1"/>
                <w:rFonts w:hint="cs"/>
                <w:rtl/>
              </w:rPr>
              <w:t>ــ</w:t>
            </w:r>
            <w:r w:rsidRPr="00DE5081">
              <w:rPr>
                <w:rStyle w:val="Char1"/>
                <w:rFonts w:hint="cs"/>
                <w:rtl/>
              </w:rPr>
              <w:t>م</w:t>
            </w:r>
            <w:r w:rsidR="001D71BE">
              <w:rPr>
                <w:rStyle w:val="Char1"/>
                <w:rFonts w:hint="cs"/>
                <w:rtl/>
              </w:rPr>
              <w:t>ـ</w:t>
            </w:r>
            <w:r w:rsidRPr="00DE5081">
              <w:rPr>
                <w:rStyle w:val="Char1"/>
                <w:rFonts w:hint="cs"/>
                <w:rtl/>
              </w:rPr>
              <w:t>ا بعث النشیجا</w:t>
            </w:r>
            <w:r w:rsidRPr="00DE5081">
              <w:rPr>
                <w:rStyle w:val="Char1"/>
                <w:rtl/>
              </w:rPr>
              <w:br/>
            </w:r>
          </w:p>
        </w:tc>
      </w:tr>
      <w:tr w:rsidR="00CA20C5" w:rsidRPr="00DE5081" w:rsidTr="00290B07">
        <w:trPr>
          <w:trHeight w:val="546"/>
        </w:trPr>
        <w:tc>
          <w:tcPr>
            <w:tcW w:w="2404" w:type="pct"/>
          </w:tcPr>
          <w:p w:rsidR="00CA20C5" w:rsidRPr="000D5C21" w:rsidRDefault="001D71BE" w:rsidP="007D2B63">
            <w:pPr>
              <w:spacing w:line="226" w:lineRule="auto"/>
              <w:jc w:val="both"/>
              <w:rPr>
                <w:rStyle w:val="Char1"/>
                <w:sz w:val="2"/>
                <w:szCs w:val="2"/>
                <w:rtl/>
              </w:rPr>
            </w:pPr>
            <w:r>
              <w:rPr>
                <w:rStyle w:val="Char1"/>
                <w:rFonts w:hint="cs"/>
                <w:rtl/>
              </w:rPr>
              <w:t>و</w:t>
            </w:r>
            <w:r w:rsidR="00CA20C5" w:rsidRPr="00DE5081">
              <w:rPr>
                <w:rStyle w:val="Char1"/>
                <w:rFonts w:hint="cs"/>
                <w:rtl/>
              </w:rPr>
              <w:t>وصف من خدیجه بعد وصف</w:t>
            </w:r>
            <w:r w:rsidR="00CA20C5" w:rsidRPr="00DE5081">
              <w:rPr>
                <w:rStyle w:val="Char1"/>
                <w:rtl/>
              </w:rPr>
              <w:br/>
            </w:r>
          </w:p>
        </w:tc>
        <w:tc>
          <w:tcPr>
            <w:tcW w:w="300" w:type="pct"/>
          </w:tcPr>
          <w:p w:rsidR="00CA20C5" w:rsidRPr="00DE5081" w:rsidRDefault="00CA20C5" w:rsidP="007D2B63">
            <w:pPr>
              <w:spacing w:line="226" w:lineRule="auto"/>
              <w:ind w:firstLine="284"/>
              <w:jc w:val="both"/>
              <w:rPr>
                <w:rStyle w:val="Char1"/>
                <w:rtl/>
              </w:rPr>
            </w:pPr>
          </w:p>
        </w:tc>
        <w:tc>
          <w:tcPr>
            <w:tcW w:w="2295" w:type="pct"/>
          </w:tcPr>
          <w:p w:rsidR="00CA20C5" w:rsidRPr="000D5C21" w:rsidRDefault="00CA20C5" w:rsidP="007D2B63">
            <w:pPr>
              <w:spacing w:line="226" w:lineRule="auto"/>
              <w:jc w:val="both"/>
              <w:rPr>
                <w:rStyle w:val="Char1"/>
                <w:sz w:val="2"/>
                <w:szCs w:val="2"/>
                <w:rtl/>
              </w:rPr>
            </w:pPr>
            <w:r w:rsidRPr="00DE5081">
              <w:rPr>
                <w:rStyle w:val="Char1"/>
                <w:rFonts w:hint="cs"/>
                <w:rtl/>
              </w:rPr>
              <w:t>فقد طال انتظاری یا خدیجا</w:t>
            </w:r>
            <w:r w:rsidRPr="00DE5081">
              <w:rPr>
                <w:rStyle w:val="Char1"/>
                <w:rtl/>
              </w:rPr>
              <w:br/>
            </w:r>
          </w:p>
        </w:tc>
      </w:tr>
      <w:tr w:rsidR="00CA20C5" w:rsidRPr="00DE5081" w:rsidTr="00290B07">
        <w:trPr>
          <w:trHeight w:val="546"/>
        </w:trPr>
        <w:tc>
          <w:tcPr>
            <w:tcW w:w="2404" w:type="pct"/>
          </w:tcPr>
          <w:p w:rsidR="00CA20C5" w:rsidRPr="000D5C21" w:rsidRDefault="00CA20C5" w:rsidP="007D2B63">
            <w:pPr>
              <w:spacing w:line="226" w:lineRule="auto"/>
              <w:jc w:val="both"/>
              <w:rPr>
                <w:rStyle w:val="Char1"/>
                <w:sz w:val="2"/>
                <w:szCs w:val="2"/>
                <w:rtl/>
              </w:rPr>
            </w:pPr>
            <w:r w:rsidRPr="00DE5081">
              <w:rPr>
                <w:rStyle w:val="Char1"/>
                <w:rFonts w:hint="cs"/>
                <w:rtl/>
              </w:rPr>
              <w:t>ببطن ال</w:t>
            </w:r>
            <w:r w:rsidR="000D5C21">
              <w:rPr>
                <w:rStyle w:val="Char1"/>
                <w:rFonts w:hint="cs"/>
                <w:rtl/>
              </w:rPr>
              <w:t>ـ</w:t>
            </w:r>
            <w:r w:rsidRPr="00DE5081">
              <w:rPr>
                <w:rStyle w:val="Char1"/>
                <w:rFonts w:hint="cs"/>
                <w:rtl/>
              </w:rPr>
              <w:t>مکَّتین علی رجائی</w:t>
            </w:r>
            <w:r w:rsidRPr="00DE5081">
              <w:rPr>
                <w:rStyle w:val="Char1"/>
                <w:rtl/>
              </w:rPr>
              <w:br/>
            </w:r>
          </w:p>
        </w:tc>
        <w:tc>
          <w:tcPr>
            <w:tcW w:w="300" w:type="pct"/>
          </w:tcPr>
          <w:p w:rsidR="00CA20C5" w:rsidRPr="00DE5081" w:rsidRDefault="00CA20C5" w:rsidP="007D2B63">
            <w:pPr>
              <w:spacing w:line="226" w:lineRule="auto"/>
              <w:ind w:firstLine="284"/>
              <w:jc w:val="both"/>
              <w:rPr>
                <w:rStyle w:val="Char1"/>
                <w:rtl/>
              </w:rPr>
            </w:pPr>
          </w:p>
        </w:tc>
        <w:tc>
          <w:tcPr>
            <w:tcW w:w="2295" w:type="pct"/>
          </w:tcPr>
          <w:p w:rsidR="00CA20C5" w:rsidRPr="000D5C21" w:rsidRDefault="00CA20C5" w:rsidP="007D2B63">
            <w:pPr>
              <w:spacing w:line="226" w:lineRule="auto"/>
              <w:ind w:firstLine="284"/>
              <w:jc w:val="both"/>
              <w:rPr>
                <w:rStyle w:val="Char1"/>
                <w:sz w:val="2"/>
                <w:szCs w:val="2"/>
                <w:rtl/>
              </w:rPr>
            </w:pPr>
            <w:r w:rsidRPr="00DE5081">
              <w:rPr>
                <w:rStyle w:val="Char1"/>
                <w:rFonts w:hint="cs"/>
                <w:rtl/>
              </w:rPr>
              <w:t>حدیثک ان اری منه خروجا</w:t>
            </w:r>
            <w:r w:rsidRPr="00DE5081">
              <w:rPr>
                <w:rStyle w:val="Char1"/>
                <w:rtl/>
              </w:rPr>
              <w:br/>
            </w:r>
          </w:p>
        </w:tc>
      </w:tr>
      <w:tr w:rsidR="00CA20C5" w:rsidRPr="00DE5081" w:rsidTr="00290B07">
        <w:trPr>
          <w:trHeight w:val="546"/>
        </w:trPr>
        <w:tc>
          <w:tcPr>
            <w:tcW w:w="2404" w:type="pct"/>
          </w:tcPr>
          <w:p w:rsidR="00CA20C5" w:rsidRPr="000D5C21" w:rsidRDefault="00CA20C5" w:rsidP="007D2B63">
            <w:pPr>
              <w:spacing w:line="226" w:lineRule="auto"/>
              <w:jc w:val="both"/>
              <w:rPr>
                <w:rStyle w:val="Char1"/>
                <w:sz w:val="2"/>
                <w:szCs w:val="2"/>
                <w:rtl/>
              </w:rPr>
            </w:pPr>
            <w:r w:rsidRPr="00DE5081">
              <w:rPr>
                <w:rStyle w:val="Char1"/>
                <w:rFonts w:hint="cs"/>
                <w:rtl/>
              </w:rPr>
              <w:t>بم</w:t>
            </w:r>
            <w:r w:rsidR="000D5C21">
              <w:rPr>
                <w:rStyle w:val="Char1"/>
                <w:rFonts w:hint="cs"/>
                <w:rtl/>
              </w:rPr>
              <w:t>ـ</w:t>
            </w:r>
            <w:r w:rsidRPr="00DE5081">
              <w:rPr>
                <w:rStyle w:val="Char1"/>
                <w:rFonts w:hint="cs"/>
                <w:rtl/>
              </w:rPr>
              <w:t>ا خبَّرتنا من قول قِسٍّ</w:t>
            </w:r>
            <w:r w:rsidRPr="00DE5081">
              <w:rPr>
                <w:rStyle w:val="Char1"/>
                <w:rtl/>
              </w:rPr>
              <w:br/>
            </w:r>
          </w:p>
        </w:tc>
        <w:tc>
          <w:tcPr>
            <w:tcW w:w="300" w:type="pct"/>
          </w:tcPr>
          <w:p w:rsidR="00CA20C5" w:rsidRPr="00DE5081" w:rsidRDefault="00CA20C5" w:rsidP="007D2B63">
            <w:pPr>
              <w:spacing w:line="226" w:lineRule="auto"/>
              <w:ind w:firstLine="284"/>
              <w:jc w:val="both"/>
              <w:rPr>
                <w:rStyle w:val="Char1"/>
                <w:rtl/>
              </w:rPr>
            </w:pPr>
          </w:p>
        </w:tc>
        <w:tc>
          <w:tcPr>
            <w:tcW w:w="2295" w:type="pct"/>
          </w:tcPr>
          <w:p w:rsidR="00290B07" w:rsidRPr="000D5C21" w:rsidRDefault="00CA20C5" w:rsidP="007D2B63">
            <w:pPr>
              <w:spacing w:line="226" w:lineRule="auto"/>
              <w:jc w:val="both"/>
              <w:rPr>
                <w:rStyle w:val="Char1"/>
                <w:sz w:val="2"/>
                <w:szCs w:val="2"/>
                <w:rtl/>
              </w:rPr>
            </w:pPr>
            <w:r w:rsidRPr="00DE5081">
              <w:rPr>
                <w:rStyle w:val="Char1"/>
                <w:rFonts w:hint="cs"/>
                <w:rtl/>
              </w:rPr>
              <w:t>من الرهبان اکراه ان یعوجا</w:t>
            </w:r>
            <w:r w:rsidR="007D2B63">
              <w:rPr>
                <w:rStyle w:val="Char1"/>
                <w:rtl/>
              </w:rPr>
              <w:br/>
            </w:r>
          </w:p>
        </w:tc>
      </w:tr>
      <w:tr w:rsidR="00CA20C5" w:rsidRPr="00DE5081" w:rsidTr="00290B07">
        <w:trPr>
          <w:trHeight w:val="134"/>
        </w:trPr>
        <w:tc>
          <w:tcPr>
            <w:tcW w:w="2404" w:type="pct"/>
          </w:tcPr>
          <w:p w:rsidR="00CA20C5" w:rsidRPr="001D71BE" w:rsidRDefault="00CA20C5" w:rsidP="007D2B63">
            <w:pPr>
              <w:spacing w:line="226" w:lineRule="auto"/>
              <w:jc w:val="both"/>
              <w:rPr>
                <w:rStyle w:val="Char1"/>
                <w:sz w:val="2"/>
                <w:szCs w:val="2"/>
                <w:rtl/>
              </w:rPr>
            </w:pPr>
            <w:r w:rsidRPr="00DE5081">
              <w:rPr>
                <w:rStyle w:val="Char1"/>
                <w:rFonts w:hint="cs"/>
                <w:rtl/>
              </w:rPr>
              <w:t>بان محمدا سیسود فینا</w:t>
            </w:r>
            <w:r w:rsidRPr="00DE5081">
              <w:rPr>
                <w:rStyle w:val="Char1"/>
                <w:rtl/>
              </w:rPr>
              <w:br/>
            </w:r>
          </w:p>
        </w:tc>
        <w:tc>
          <w:tcPr>
            <w:tcW w:w="300" w:type="pct"/>
          </w:tcPr>
          <w:p w:rsidR="00CA20C5" w:rsidRPr="00DE5081" w:rsidRDefault="00CA20C5" w:rsidP="007D2B63">
            <w:pPr>
              <w:spacing w:line="226" w:lineRule="auto"/>
              <w:ind w:firstLine="284"/>
              <w:jc w:val="both"/>
              <w:rPr>
                <w:rStyle w:val="Char1"/>
                <w:rtl/>
              </w:rPr>
            </w:pPr>
          </w:p>
        </w:tc>
        <w:tc>
          <w:tcPr>
            <w:tcW w:w="2295" w:type="pct"/>
          </w:tcPr>
          <w:p w:rsidR="00CA20C5" w:rsidRPr="000D5C21" w:rsidRDefault="001D71BE" w:rsidP="007D2B63">
            <w:pPr>
              <w:spacing w:line="226" w:lineRule="auto"/>
              <w:jc w:val="both"/>
              <w:rPr>
                <w:rStyle w:val="Char1"/>
                <w:sz w:val="2"/>
                <w:szCs w:val="2"/>
                <w:rtl/>
              </w:rPr>
            </w:pPr>
            <w:r>
              <w:rPr>
                <w:rStyle w:val="Char1"/>
                <w:rFonts w:hint="cs"/>
                <w:rtl/>
              </w:rPr>
              <w:t>و</w:t>
            </w:r>
            <w:r w:rsidR="00CA20C5" w:rsidRPr="00DE5081">
              <w:rPr>
                <w:rStyle w:val="Char1"/>
                <w:rFonts w:hint="cs"/>
                <w:rtl/>
              </w:rPr>
              <w:t>یخصم من یکون له حجیجا</w:t>
            </w:r>
            <w:r w:rsidR="00CA20C5" w:rsidRPr="000D5C21">
              <w:rPr>
                <w:rStyle w:val="Char5"/>
                <w:vertAlign w:val="superscript"/>
                <w:rtl/>
              </w:rPr>
              <w:footnoteReference w:id="237"/>
            </w:r>
            <w:r w:rsidR="00CA20C5" w:rsidRPr="00DE5081">
              <w:rPr>
                <w:rStyle w:val="Char1"/>
                <w:rtl/>
              </w:rPr>
              <w:br/>
            </w:r>
          </w:p>
        </w:tc>
      </w:tr>
    </w:tbl>
    <w:p w:rsidR="00CA20C5" w:rsidRPr="002F6C67" w:rsidRDefault="00CA20C5" w:rsidP="00861C0C">
      <w:pPr>
        <w:pStyle w:val="a7"/>
        <w:rPr>
          <w:rtl/>
        </w:rPr>
      </w:pPr>
      <w:r w:rsidRPr="002F6C67">
        <w:rPr>
          <w:rFonts w:hint="cs"/>
          <w:rtl/>
        </w:rPr>
        <w:t>«نابینا شده‌ام و حافظه‌ام یاری نمی‌دهد. به خاطر اندوهی که از دیرباز اشک</w:t>
      </w:r>
      <w:r w:rsidR="007D2B63">
        <w:rPr>
          <w:rFonts w:hint="eastAsia"/>
          <w:rtl/>
        </w:rPr>
        <w:t>‌</w:t>
      </w:r>
      <w:r w:rsidRPr="002F6C67">
        <w:rPr>
          <w:rFonts w:hint="cs"/>
          <w:rtl/>
        </w:rPr>
        <w:t>ها را جاری می‌سازد. خدیجه مکرر توصیف نمود و انتظار من ای خدیجه طولانی شده است. برحسب گفته‌های تو من امیدوارم که در دل شهر مکه ظهور بکند. با توجه به گفته‌های تو و براساس سخن راهبان من امیدوارم که محمد به زودی سرور ما بشود و با کسانی</w:t>
      </w:r>
      <w:r w:rsidR="00861C0C">
        <w:rPr>
          <w:rFonts w:hint="cs"/>
          <w:rtl/>
        </w:rPr>
        <w:t xml:space="preserve"> که علیه او قیام می‌کنند، بجنگد</w:t>
      </w:r>
      <w:r w:rsidRPr="002F6C67">
        <w:rPr>
          <w:rFonts w:hint="cs"/>
          <w:rtl/>
        </w:rPr>
        <w:t>»</w:t>
      </w:r>
      <w:r w:rsidR="00861C0C">
        <w:rPr>
          <w:rFonts w:hint="cs"/>
          <w:rtl/>
        </w:rPr>
        <w:t>.</w:t>
      </w:r>
    </w:p>
    <w:p w:rsidR="00CA20C5" w:rsidRPr="003B13DA" w:rsidRDefault="00CA20C5" w:rsidP="008D07EC">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بدین صورت ورقه بن نوفل رسالت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 xml:space="preserve">را تصدیق نمود و پیامبر در مورد ورقه گواهی داد که در بهشت است؛ چنانکه از عایشه </w:t>
      </w:r>
      <w:r w:rsidR="008D07EC">
        <w:rPr>
          <w:rFonts w:cs="CTraditional Arabic" w:hint="cs"/>
          <w:sz w:val="28"/>
          <w:szCs w:val="28"/>
          <w:rtl/>
          <w:lang w:bidi="fa-IR"/>
        </w:rPr>
        <w:t>ل</w:t>
      </w:r>
      <w:r w:rsidRPr="003B13DA">
        <w:rPr>
          <w:rFonts w:cs="IRNazli" w:hint="cs"/>
          <w:sz w:val="28"/>
          <w:szCs w:val="28"/>
          <w:rtl/>
          <w:lang w:bidi="fa-IR"/>
        </w:rPr>
        <w:t xml:space="preserve"> روایت است که پیامبر گفت: «به ورقه ناسزا نگویید، من برای او</w:t>
      </w:r>
      <w:r w:rsidR="00D83314">
        <w:rPr>
          <w:rFonts w:cs="IRNazli" w:hint="cs"/>
          <w:sz w:val="28"/>
          <w:szCs w:val="28"/>
          <w:rtl/>
          <w:lang w:bidi="fa-IR"/>
        </w:rPr>
        <w:t xml:space="preserve"> یک یا دو باغ (در بهشت) دیده‌ام</w:t>
      </w:r>
      <w:r w:rsidRPr="003B13DA">
        <w:rPr>
          <w:rFonts w:cs="IRNazli" w:hint="cs"/>
          <w:sz w:val="28"/>
          <w:szCs w:val="28"/>
          <w:rtl/>
          <w:lang w:bidi="fa-IR"/>
        </w:rPr>
        <w:t>»</w:t>
      </w:r>
      <w:r w:rsidRPr="00CA7C13">
        <w:rPr>
          <w:rStyle w:val="FootnoteReference"/>
          <w:rFonts w:cs="IRNazli"/>
          <w:sz w:val="28"/>
          <w:szCs w:val="28"/>
          <w:rtl/>
          <w:lang w:bidi="fa-IR"/>
        </w:rPr>
        <w:footnoteReference w:id="238"/>
      </w:r>
      <w:r w:rsidR="00D83314">
        <w:rPr>
          <w:rFonts w:cs="IRNazli" w:hint="cs"/>
          <w:sz w:val="28"/>
          <w:szCs w:val="28"/>
          <w:rtl/>
          <w:lang w:bidi="fa-IR"/>
        </w:rPr>
        <w:t>.</w:t>
      </w:r>
    </w:p>
    <w:p w:rsidR="00CA20C5" w:rsidRPr="003B13DA" w:rsidRDefault="00CA20C5" w:rsidP="008D07EC">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 xml:space="preserve">همچنین از عایشه </w:t>
      </w:r>
      <w:r w:rsidR="008D07EC">
        <w:rPr>
          <w:rFonts w:cs="CTraditional Arabic" w:hint="cs"/>
          <w:sz w:val="28"/>
          <w:szCs w:val="28"/>
          <w:rtl/>
          <w:lang w:bidi="fa-IR"/>
        </w:rPr>
        <w:t>ل</w:t>
      </w:r>
      <w:r w:rsidRPr="003B13DA">
        <w:rPr>
          <w:rFonts w:cs="IRNazli" w:hint="cs"/>
          <w:sz w:val="28"/>
          <w:szCs w:val="28"/>
          <w:rtl/>
          <w:lang w:bidi="fa-IR"/>
        </w:rPr>
        <w:t xml:space="preserve"> روایت شده است که خدیجه </w:t>
      </w:r>
      <w:r w:rsidR="008D07EC">
        <w:rPr>
          <w:rFonts w:cs="CTraditional Arabic" w:hint="cs"/>
          <w:sz w:val="28"/>
          <w:szCs w:val="28"/>
          <w:rtl/>
          <w:lang w:bidi="fa-IR"/>
        </w:rPr>
        <w:t>ل</w:t>
      </w:r>
      <w:r w:rsidRPr="003B13DA">
        <w:rPr>
          <w:rFonts w:cs="IRNazli" w:hint="cs"/>
          <w:sz w:val="28"/>
          <w:szCs w:val="28"/>
          <w:rtl/>
          <w:lang w:bidi="fa-IR"/>
        </w:rPr>
        <w:t xml:space="preserve"> از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در مورد ورقه پرسید، فرمود: «در خواب او را دیدم که لباس سفید بر تن داشت، پس چنین می‌پندارم که اگر اهل دوزخ م</w:t>
      </w:r>
      <w:r w:rsidR="00861C0C">
        <w:rPr>
          <w:rFonts w:cs="IRNazli" w:hint="cs"/>
          <w:sz w:val="28"/>
          <w:szCs w:val="28"/>
          <w:rtl/>
          <w:lang w:bidi="fa-IR"/>
        </w:rPr>
        <w:t>ی‌بود، لباس سفید بر تن نمی‌داشت</w:t>
      </w:r>
      <w:r w:rsidRPr="003B13DA">
        <w:rPr>
          <w:rFonts w:cs="IRNazli" w:hint="cs"/>
          <w:sz w:val="28"/>
          <w:szCs w:val="28"/>
          <w:rtl/>
          <w:lang w:bidi="fa-IR"/>
        </w:rPr>
        <w:t>»</w:t>
      </w:r>
      <w:r w:rsidR="00861C0C">
        <w:rPr>
          <w:rFonts w:cs="IRNazli" w:hint="cs"/>
          <w:sz w:val="28"/>
          <w:szCs w:val="28"/>
          <w:rtl/>
          <w:lang w:bidi="fa-IR"/>
        </w:rPr>
        <w:t>.</w:t>
      </w:r>
    </w:p>
    <w:p w:rsidR="00CA20C5" w:rsidRPr="003B13DA" w:rsidRDefault="00CA20C5" w:rsidP="007D2B63">
      <w:pPr>
        <w:pStyle w:val="StyleComplexBLotus12ptJustifiedFirstline05cmCharCharChar"/>
        <w:widowControl w:val="0"/>
        <w:tabs>
          <w:tab w:val="right" w:pos="582"/>
        </w:tabs>
        <w:spacing w:line="240" w:lineRule="auto"/>
        <w:rPr>
          <w:rFonts w:cs="IRNazli"/>
          <w:sz w:val="28"/>
          <w:szCs w:val="28"/>
          <w:rtl/>
          <w:lang w:bidi="fa-IR"/>
        </w:rPr>
      </w:pPr>
      <w:r w:rsidRPr="003B13DA">
        <w:rPr>
          <w:rFonts w:cs="IRNazli" w:hint="cs"/>
          <w:sz w:val="28"/>
          <w:szCs w:val="28"/>
          <w:rtl/>
          <w:lang w:bidi="fa-IR"/>
        </w:rPr>
        <w:t>ابویعلی با سند حسن از جابر بن عبدالله روایت نموده است که از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در مورد ورقه بن نوفل پرسیدند، فرمود: «در خواب دیدم که او در بهش</w:t>
      </w:r>
      <w:r w:rsidR="00861C0C">
        <w:rPr>
          <w:rFonts w:cs="IRNazli" w:hint="cs"/>
          <w:sz w:val="28"/>
          <w:szCs w:val="28"/>
          <w:rtl/>
          <w:lang w:bidi="fa-IR"/>
        </w:rPr>
        <w:t>ت است و لباس ابریشمی بر تن دارد</w:t>
      </w:r>
      <w:r w:rsidRPr="003B13DA">
        <w:rPr>
          <w:rFonts w:cs="IRNazli" w:hint="cs"/>
          <w:sz w:val="28"/>
          <w:szCs w:val="28"/>
          <w:rtl/>
          <w:lang w:bidi="fa-IR"/>
        </w:rPr>
        <w:t>»</w:t>
      </w:r>
      <w:r w:rsidRPr="00CA7C13">
        <w:rPr>
          <w:rStyle w:val="FootnoteReference"/>
          <w:rFonts w:cs="IRNazli"/>
          <w:sz w:val="28"/>
          <w:szCs w:val="28"/>
          <w:rtl/>
          <w:lang w:bidi="fa-IR"/>
        </w:rPr>
        <w:footnoteReference w:id="239"/>
      </w:r>
      <w:r w:rsidR="00861C0C">
        <w:rPr>
          <w:rFonts w:cs="IRNazli" w:hint="cs"/>
          <w:sz w:val="28"/>
          <w:szCs w:val="28"/>
          <w:rtl/>
          <w:lang w:bidi="fa-IR"/>
        </w:rPr>
        <w:t>.</w:t>
      </w:r>
    </w:p>
    <w:p w:rsidR="00CA20C5" w:rsidRPr="003B13DA" w:rsidRDefault="00CA20C5" w:rsidP="007D2B63">
      <w:pPr>
        <w:pStyle w:val="StyleComplexBLotus12ptJustifiedFirstline05cmCharCharChar"/>
        <w:widowControl w:val="0"/>
        <w:tabs>
          <w:tab w:val="right" w:pos="582"/>
        </w:tabs>
        <w:spacing w:line="240" w:lineRule="auto"/>
        <w:rPr>
          <w:rFonts w:cs="IRNazli"/>
          <w:sz w:val="28"/>
          <w:szCs w:val="28"/>
          <w:rtl/>
          <w:lang w:bidi="fa-IR"/>
        </w:rPr>
      </w:pPr>
      <w:r w:rsidRPr="003B13DA">
        <w:rPr>
          <w:rFonts w:cs="IRNazli" w:hint="cs"/>
          <w:sz w:val="28"/>
          <w:szCs w:val="28"/>
          <w:rtl/>
          <w:lang w:bidi="fa-IR"/>
        </w:rPr>
        <w:t>خدیجه نقش بسیار مهمی در زندگی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 xml:space="preserve">ایفا نمود؛ زیرا در جامعه و قومش دارای شخصیت مهمی بود و از نظر مهربانی و بردباری و فرزانگی و قاطعیت و </w:t>
      </w:r>
      <w:r w:rsidRPr="001D71BE">
        <w:rPr>
          <w:rFonts w:cs="IRNazli" w:hint="cs"/>
          <w:spacing w:val="-4"/>
          <w:sz w:val="28"/>
          <w:szCs w:val="28"/>
          <w:rtl/>
          <w:lang w:bidi="fa-IR"/>
        </w:rPr>
        <w:t>دیگر خوبی</w:t>
      </w:r>
      <w:r w:rsidR="007D2B63">
        <w:rPr>
          <w:rFonts w:cs="IRNazli" w:hint="eastAsia"/>
          <w:spacing w:val="-4"/>
          <w:sz w:val="28"/>
          <w:szCs w:val="28"/>
          <w:rtl/>
          <w:lang w:bidi="fa-IR"/>
        </w:rPr>
        <w:t>‌</w:t>
      </w:r>
      <w:r w:rsidRPr="001D71BE">
        <w:rPr>
          <w:rFonts w:cs="IRNazli" w:hint="cs"/>
          <w:spacing w:val="-4"/>
          <w:sz w:val="28"/>
          <w:szCs w:val="28"/>
          <w:rtl/>
          <w:lang w:bidi="fa-IR"/>
        </w:rPr>
        <w:t>های اخلاقی دارای کفایت بود و حکمت خداوند در مورد ازدواج پیامبر اکرم</w:t>
      </w:r>
      <w:r w:rsidR="003B13DA" w:rsidRPr="001D71BE">
        <w:rPr>
          <w:rFonts w:ascii="" w:hAnsi="" w:cs="CTraditional Arabic" w:hint="cs"/>
          <w:spacing w:val="-4"/>
          <w:sz w:val="28"/>
          <w:szCs w:val="28"/>
          <w:rtl/>
          <w:lang w:bidi="fa-IR"/>
        </w:rPr>
        <w:t xml:space="preserve"> ج</w:t>
      </w:r>
      <w:r w:rsidR="00361D92">
        <w:rPr>
          <w:rFonts w:ascii="" w:hAnsi="" w:cs="CTraditional Arabic" w:hint="cs"/>
          <w:sz w:val="28"/>
          <w:szCs w:val="28"/>
          <w:rtl/>
          <w:lang w:bidi="fa-IR"/>
        </w:rPr>
        <w:t xml:space="preserve"> </w:t>
      </w:r>
      <w:r w:rsidRPr="003B13DA">
        <w:rPr>
          <w:rFonts w:cs="IRNazli" w:hint="cs"/>
          <w:sz w:val="28"/>
          <w:szCs w:val="28"/>
          <w:rtl/>
          <w:lang w:bidi="fa-IR"/>
        </w:rPr>
        <w:t>و خدیجه این بود که پیامبر الگوی جهان</w:t>
      </w:r>
      <w:r w:rsidR="007D2B63">
        <w:rPr>
          <w:rFonts w:cs="IRNazli" w:hint="cs"/>
          <w:sz w:val="28"/>
          <w:szCs w:val="28"/>
          <w:rtl/>
          <w:lang w:bidi="fa-IR"/>
        </w:rPr>
        <w:t>یان و به ویژه سرمشق دعوتگران به</w:t>
      </w:r>
      <w:r w:rsidR="007D2B63">
        <w:rPr>
          <w:rFonts w:cs="IRNazli" w:hint="eastAsia"/>
          <w:sz w:val="28"/>
          <w:szCs w:val="28"/>
          <w:rtl/>
          <w:lang w:bidi="fa-IR"/>
        </w:rPr>
        <w:t>‌</w:t>
      </w:r>
      <w:r w:rsidRPr="003B13DA">
        <w:rPr>
          <w:rFonts w:cs="IRNazli" w:hint="cs"/>
          <w:sz w:val="28"/>
          <w:szCs w:val="28"/>
          <w:rtl/>
          <w:lang w:bidi="fa-IR"/>
        </w:rPr>
        <w:t>سوی خدا بود، پس ازدواج ایشان و خدیجه در واقع الهامی است از جانب خداوند به تمامی حاملان دعوت اسلامی که در این زمینه به داعی بزرگ ت</w:t>
      </w:r>
      <w:r w:rsidRPr="003B13DA">
        <w:rPr>
          <w:rFonts w:ascii="Times New Roman" w:hAnsi="Times New Roman" w:cs="IRNazli" w:hint="cs"/>
          <w:sz w:val="28"/>
          <w:szCs w:val="28"/>
          <w:rtl/>
          <w:lang w:bidi="fa-IR"/>
        </w:rPr>
        <w:t>أ</w:t>
      </w:r>
      <w:r w:rsidRPr="003B13DA">
        <w:rPr>
          <w:rFonts w:cs="IRNazli" w:hint="cs"/>
          <w:sz w:val="28"/>
          <w:szCs w:val="28"/>
          <w:rtl/>
          <w:lang w:bidi="fa-IR"/>
        </w:rPr>
        <w:t>سی بجویند تا اهداف بلندی که آنان برای تحقق آن تلاش می‌نمایند، برایشان محقق شود</w:t>
      </w:r>
      <w:r w:rsidRPr="00CA7C13">
        <w:rPr>
          <w:rStyle w:val="FootnoteReference"/>
          <w:rFonts w:cs="IRNazli"/>
          <w:sz w:val="28"/>
          <w:szCs w:val="28"/>
          <w:rtl/>
          <w:lang w:bidi="fa-IR"/>
        </w:rPr>
        <w:footnoteReference w:id="240"/>
      </w:r>
      <w:r w:rsidR="00861C0C">
        <w:rPr>
          <w:rFonts w:cs="IRNazli" w:hint="cs"/>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خدیجه، نمونه‌ای زیبا و الگویی والا برای همسران داعیان دین است؛ زیرا داعیان راه خدا با سایر مردانی که از زیر بار دعوت شانه خالی می‌کنند، تفاوت دارند و هیچ گونه شباهتی بین داعیان و دیگران وجود ندارد؛ چراکه او صاحب هدف و رسالت است و از اینکه امت تباه می‌شود و فساد منتشر می‌گردد و قدرت مفسدان فزونی می‌یابد، اندوهگین می‌شود. داعی به خاطر مشکلاتی از قبیل توطئه‌های دشمنان اسلام و ستم گرسنگی و تحقیری که مسلمانان در شرق و غرب به آن گرفتاراند، اندوهگین است و از آواره شدن و شکنجه گردیدن و در تنگنا قرار گرفتن دعوتگران رنج می‌برد. داعی، صاحب پیامی است که واجب است آن را به دیگران برساند و چنین وظیفه و مسئولیتی، فرصت زیادی می‌خواهد که اوقات خواب و استراحت و اوقات همسر و فرزندانش را از او می‌گیرد. این مسئولیت، قربانی کردن مال و وقت و تمام دنیا را می‌طلبد به شرطی که دعوت در راه خدا و برای رضای خدا باشد. دعوتگر به همسری نیاز دارد که فریض</w:t>
      </w:r>
      <w:r w:rsidR="00671026">
        <w:rPr>
          <w:rFonts w:cs="IRNazli" w:hint="cs"/>
          <w:sz w:val="28"/>
          <w:szCs w:val="28"/>
          <w:rtl/>
          <w:lang w:bidi="fa-IR"/>
        </w:rPr>
        <w:t>ۀ</w:t>
      </w:r>
      <w:r w:rsidRPr="003B13DA">
        <w:rPr>
          <w:rFonts w:cs="IRNazli" w:hint="cs"/>
          <w:sz w:val="28"/>
          <w:szCs w:val="28"/>
          <w:rtl/>
          <w:lang w:bidi="fa-IR"/>
        </w:rPr>
        <w:t xml:space="preserve"> دعوت الی الله و اهمیت آن را درک کند وتمام کارهایی که شوهرش انجام می‌دهد و سختی</w:t>
      </w:r>
      <w:r w:rsidR="007D2B63">
        <w:rPr>
          <w:rFonts w:cs="IRNazli" w:hint="eastAsia"/>
          <w:sz w:val="28"/>
          <w:szCs w:val="28"/>
          <w:rtl/>
          <w:lang w:bidi="fa-IR"/>
        </w:rPr>
        <w:t>‌</w:t>
      </w:r>
      <w:r w:rsidRPr="003B13DA">
        <w:rPr>
          <w:rFonts w:cs="IRNazli" w:hint="cs"/>
          <w:sz w:val="28"/>
          <w:szCs w:val="28"/>
          <w:rtl/>
          <w:lang w:bidi="fa-IR"/>
        </w:rPr>
        <w:t>هایی که متحمل می‌گردد و دشواری</w:t>
      </w:r>
      <w:r w:rsidR="007D2B63">
        <w:rPr>
          <w:rFonts w:cs="IRNazli" w:hint="eastAsia"/>
          <w:sz w:val="28"/>
          <w:szCs w:val="28"/>
          <w:rtl/>
          <w:lang w:bidi="fa-IR"/>
        </w:rPr>
        <w:t>‌</w:t>
      </w:r>
      <w:r w:rsidRPr="003B13DA">
        <w:rPr>
          <w:rFonts w:cs="IRNazli" w:hint="cs"/>
          <w:sz w:val="28"/>
          <w:szCs w:val="28"/>
          <w:rtl/>
          <w:lang w:bidi="fa-IR"/>
        </w:rPr>
        <w:t>هایی که از آن رنج می‌برد را درک نماید و آن گاه با حمایت از او کارش را آسان نماید و او را در آن یاری دهد نه اینکه مانع وخاری بر سر راه شوهرش باشد</w:t>
      </w:r>
      <w:r w:rsidRPr="00CA7C13">
        <w:rPr>
          <w:rStyle w:val="FootnoteReference"/>
          <w:rFonts w:cs="IRNazli"/>
          <w:sz w:val="28"/>
          <w:szCs w:val="28"/>
          <w:rtl/>
          <w:lang w:bidi="fa-IR"/>
        </w:rPr>
        <w:footnoteReference w:id="241"/>
      </w:r>
      <w:r w:rsidRPr="003B13DA">
        <w:rPr>
          <w:rFonts w:cs="IRNazli" w:hint="cs"/>
          <w:sz w:val="28"/>
          <w:szCs w:val="28"/>
          <w:rtl/>
          <w:lang w:bidi="fa-IR"/>
        </w:rPr>
        <w:t>. زن نیک و پارسا نقش مهمی در موفقیت دعوت دارد و خدیجه</w:t>
      </w:r>
      <w:r w:rsidR="00963591" w:rsidRPr="00963591">
        <w:rPr>
          <w:rFonts w:ascii="CTraditional Arabic" w:hAnsi="CTraditional Arabic" w:cs="CTraditional Arabic" w:hint="cs"/>
          <w:sz w:val="28"/>
          <w:szCs w:val="28"/>
          <w:rtl/>
          <w:lang w:bidi="fa-IR"/>
        </w:rPr>
        <w:t>ل</w:t>
      </w:r>
      <w:r w:rsidRPr="003B13DA">
        <w:rPr>
          <w:rFonts w:cs="IRNazli" w:hint="cs"/>
          <w:sz w:val="28"/>
          <w:szCs w:val="28"/>
          <w:rtl/>
          <w:lang w:bidi="fa-IR"/>
        </w:rPr>
        <w:t xml:space="preserve"> نه تنها راه کمال و ترقی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را نسبت؛ بلکه خود او نیز در تمامی مقاطع مختلف و حتی از اولین لحظه‌های نزول وحی همانند بالی جهت پرواز سریع‌تر پیامبر</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قرار گرفت. بدون تردید زن صالح و نیکوکار که آمادگی پذیرفتن چنین رسالتی را داشته باشد، نقش بزرگی در موفقیت شوهر در رسیدن به اهدافش دارد؛ به ویژه در مسئولیت</w:t>
      </w:r>
      <w:r w:rsidR="007D2B63">
        <w:rPr>
          <w:rFonts w:cs="IRNazli" w:hint="eastAsia"/>
          <w:sz w:val="28"/>
          <w:szCs w:val="28"/>
          <w:rtl/>
          <w:lang w:bidi="fa-IR"/>
        </w:rPr>
        <w:t>‌</w:t>
      </w:r>
      <w:r w:rsidRPr="003B13DA">
        <w:rPr>
          <w:rFonts w:cs="IRNazli" w:hint="cs"/>
          <w:sz w:val="28"/>
          <w:szCs w:val="28"/>
          <w:rtl/>
          <w:lang w:bidi="fa-IR"/>
        </w:rPr>
        <w:t>هایی که مخاطبان اصلی آنها، مردم می‌باشند. دعوت به خداوند بزرگ‌ترین باری است که انسان آن را به دوش می‌کشد، پس اگر داعی راه خدا، موفق شود با همسری نیکوکار و دارای کفایت ازدواج نماید، در رفتار با دیگران نیز موفق خواهد بود</w:t>
      </w:r>
      <w:r w:rsidRPr="00CA7C13">
        <w:rPr>
          <w:rStyle w:val="FootnoteReference"/>
          <w:rFonts w:cs="IRNazli"/>
          <w:sz w:val="28"/>
          <w:szCs w:val="28"/>
          <w:rtl/>
          <w:lang w:bidi="fa-IR"/>
        </w:rPr>
        <w:footnoteReference w:id="242"/>
      </w:r>
      <w:r w:rsidR="00861C0C">
        <w:rPr>
          <w:rFonts w:cs="IRNazli" w:hint="cs"/>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 xml:space="preserve">پس رسول الله زیبا فرموده است که: </w:t>
      </w:r>
      <w:r w:rsidRPr="003B13DA">
        <w:rPr>
          <w:rFonts w:hint="cs"/>
          <w:b/>
          <w:bCs/>
          <w:sz w:val="32"/>
          <w:rtl/>
          <w:lang w:bidi="fa-IR"/>
        </w:rPr>
        <w:t>«</w:t>
      </w:r>
      <w:r w:rsidR="001D71BE">
        <w:rPr>
          <w:rStyle w:val="Char4"/>
          <w:rFonts w:hint="cs"/>
          <w:rtl/>
        </w:rPr>
        <w:t>الدنیا متاع و</w:t>
      </w:r>
      <w:r w:rsidRPr="00530B8A">
        <w:rPr>
          <w:rStyle w:val="Char4"/>
          <w:rFonts w:hint="cs"/>
          <w:rtl/>
        </w:rPr>
        <w:t>خیر متاع الدنیا ال</w:t>
      </w:r>
      <w:r w:rsidR="001D71BE">
        <w:rPr>
          <w:rStyle w:val="Char4"/>
          <w:rFonts w:hint="cs"/>
          <w:rtl/>
        </w:rPr>
        <w:t>ـ</w:t>
      </w:r>
      <w:r w:rsidRPr="00530B8A">
        <w:rPr>
          <w:rStyle w:val="Char4"/>
          <w:rFonts w:hint="cs"/>
          <w:rtl/>
        </w:rPr>
        <w:t>مرأة الصالحه</w:t>
      </w:r>
      <w:r w:rsidRPr="003B13DA">
        <w:rPr>
          <w:rFonts w:hint="cs"/>
          <w:b/>
          <w:bCs/>
          <w:sz w:val="32"/>
          <w:rtl/>
          <w:lang w:bidi="fa-IR"/>
        </w:rPr>
        <w:t>»</w:t>
      </w:r>
      <w:r w:rsidRPr="003B13DA">
        <w:rPr>
          <w:rFonts w:cs="IRNazli" w:hint="cs"/>
          <w:sz w:val="28"/>
          <w:szCs w:val="28"/>
          <w:rtl/>
          <w:lang w:bidi="fa-IR"/>
        </w:rPr>
        <w:t xml:space="preserve"> </w:t>
      </w:r>
      <w:r w:rsidRPr="001D71BE">
        <w:rPr>
          <w:rStyle w:val="Char9"/>
          <w:rFonts w:hint="cs"/>
          <w:rtl/>
        </w:rPr>
        <w:t>«</w:t>
      </w:r>
      <w:r w:rsidRPr="00861C0C">
        <w:rPr>
          <w:rStyle w:val="Chare"/>
          <w:rFonts w:hint="cs"/>
          <w:rtl/>
        </w:rPr>
        <w:t xml:space="preserve">دنیا، متاع </w:t>
      </w:r>
      <w:r w:rsidRPr="00530B8A">
        <w:rPr>
          <w:rStyle w:val="Chare"/>
          <w:rFonts w:hint="cs"/>
          <w:rtl/>
        </w:rPr>
        <w:t>و کالایی</w:t>
      </w:r>
      <w:r w:rsidRPr="00861C0C">
        <w:rPr>
          <w:rStyle w:val="Chare"/>
          <w:rFonts w:hint="cs"/>
          <w:rtl/>
        </w:rPr>
        <w:t xml:space="preserve"> است و </w:t>
      </w:r>
      <w:r w:rsidR="001D71BE">
        <w:rPr>
          <w:rStyle w:val="Chare"/>
          <w:rFonts w:hint="cs"/>
          <w:rtl/>
        </w:rPr>
        <w:t xml:space="preserve"> </w:t>
      </w:r>
      <w:r w:rsidRPr="00861C0C">
        <w:rPr>
          <w:rStyle w:val="Chare"/>
          <w:rFonts w:hint="cs"/>
          <w:rtl/>
        </w:rPr>
        <w:t>بهترین م</w:t>
      </w:r>
      <w:r w:rsidR="00861C0C" w:rsidRPr="00861C0C">
        <w:rPr>
          <w:rStyle w:val="Chare"/>
          <w:rFonts w:hint="cs"/>
          <w:rtl/>
        </w:rPr>
        <w:t>تاع دنیا، زن صالح و</w:t>
      </w:r>
      <w:r w:rsidR="001D71BE">
        <w:rPr>
          <w:rStyle w:val="Chare"/>
          <w:rFonts w:hint="cs"/>
          <w:rtl/>
        </w:rPr>
        <w:t xml:space="preserve"> </w:t>
      </w:r>
      <w:r w:rsidR="00861C0C" w:rsidRPr="00861C0C">
        <w:rPr>
          <w:rStyle w:val="Chare"/>
          <w:rFonts w:hint="cs"/>
          <w:rtl/>
        </w:rPr>
        <w:t xml:space="preserve"> نیکوکار است</w:t>
      </w:r>
      <w:r w:rsidRPr="001D71BE">
        <w:rPr>
          <w:rStyle w:val="Char9"/>
          <w:rFonts w:hint="cs"/>
          <w:rtl/>
        </w:rPr>
        <w:t>»</w:t>
      </w:r>
      <w:r w:rsidRPr="00CA7C13">
        <w:rPr>
          <w:rStyle w:val="FootnoteReference"/>
          <w:rFonts w:cs="IRNazli"/>
          <w:sz w:val="28"/>
          <w:szCs w:val="28"/>
          <w:rtl/>
          <w:lang w:bidi="fa-IR"/>
        </w:rPr>
        <w:footnoteReference w:id="243"/>
      </w:r>
      <w:r w:rsidR="00861C0C">
        <w:rPr>
          <w:rFonts w:cs="IRNazli" w:hint="cs"/>
          <w:sz w:val="28"/>
          <w:szCs w:val="28"/>
          <w:rtl/>
          <w:lang w:bidi="fa-IR"/>
        </w:rPr>
        <w:t>.</w:t>
      </w:r>
    </w:p>
    <w:p w:rsidR="00CA20C5" w:rsidRPr="00530B8A" w:rsidRDefault="00CA20C5" w:rsidP="00FC2123">
      <w:pPr>
        <w:pStyle w:val="a0"/>
        <w:rPr>
          <w:rtl/>
        </w:rPr>
      </w:pPr>
      <w:bookmarkStart w:id="221" w:name="_Toc134241270"/>
      <w:bookmarkStart w:id="222" w:name="_Toc270033128"/>
      <w:bookmarkStart w:id="223" w:name="_Toc439429617"/>
      <w:r w:rsidRPr="00530B8A">
        <w:rPr>
          <w:rFonts w:hint="cs"/>
          <w:rtl/>
        </w:rPr>
        <w:t xml:space="preserve">7- وفاداری پیامبر نسبت به خدیجه </w:t>
      </w:r>
      <w:bookmarkEnd w:id="221"/>
      <w:bookmarkEnd w:id="222"/>
      <w:r w:rsidR="00861C0C" w:rsidRPr="007D2B63">
        <w:rPr>
          <w:rFonts w:cs="CTraditional Arabic" w:hint="cs"/>
          <w:b w:val="0"/>
          <w:bCs w:val="0"/>
          <w:sz w:val="28"/>
          <w:szCs w:val="28"/>
          <w:rtl/>
        </w:rPr>
        <w:t>ل</w:t>
      </w:r>
      <w:bookmarkEnd w:id="223"/>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نمونه‌ای والا در وفاداری و نیکی کردن با اهل نیکی بود. او نسبت به همسر مخلص خود در زندگی و پس از مرگش نهایت وفادار بود و او را در زندگی به خانه‌ای در بهشت مژده داد وسلام خدا و جبرئیل را به او رسانید. از ابوهریره</w:t>
      </w:r>
      <w:r w:rsidR="006B211F">
        <w:rPr>
          <w:rFonts w:cs="IRNazli" w:hint="cs"/>
          <w:sz w:val="28"/>
          <w:szCs w:val="28"/>
          <w:rtl/>
          <w:lang w:bidi="fa-IR"/>
        </w:rPr>
        <w:t xml:space="preserve"> </w:t>
      </w:r>
      <w:r w:rsidR="006B211F" w:rsidRPr="006B211F">
        <w:rPr>
          <w:rFonts w:cs="CTraditional Arabic" w:hint="cs"/>
          <w:sz w:val="28"/>
          <w:szCs w:val="28"/>
          <w:rtl/>
          <w:lang w:bidi="fa-IR"/>
        </w:rPr>
        <w:t>س</w:t>
      </w:r>
      <w:r w:rsidR="006B211F">
        <w:rPr>
          <w:rFonts w:cs="CTraditional Arabic" w:hint="cs"/>
          <w:sz w:val="28"/>
          <w:szCs w:val="28"/>
          <w:rtl/>
          <w:lang w:bidi="fa-IR"/>
        </w:rPr>
        <w:t xml:space="preserve"> </w:t>
      </w:r>
      <w:r w:rsidRPr="003B13DA">
        <w:rPr>
          <w:rFonts w:cs="IRNazli" w:hint="cs"/>
          <w:sz w:val="28"/>
          <w:szCs w:val="28"/>
          <w:rtl/>
          <w:lang w:bidi="fa-IR"/>
        </w:rPr>
        <w:t>روایت است که گفت: «جبرئیل نزد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 xml:space="preserve">آمد و گفت این خدیجه است پیش تو آمده وظرفی پر از آب و غذا همراه دارد، چون به نزد تو آمد از جانب پروردگارش و از جانب من به او سلام برسان و به خانه‌ای طلایی در بهشت مژده‌اش بده که هیچ سر و صدا </w:t>
      </w:r>
      <w:r w:rsidR="00861C0C">
        <w:rPr>
          <w:rFonts w:cs="IRNazli" w:hint="cs"/>
          <w:sz w:val="28"/>
          <w:szCs w:val="28"/>
          <w:rtl/>
          <w:lang w:bidi="fa-IR"/>
        </w:rPr>
        <w:t>و کدورت و رنجی در آن نخواهد بود</w:t>
      </w:r>
      <w:r w:rsidRPr="003B13DA">
        <w:rPr>
          <w:rFonts w:cs="IRNazli" w:hint="cs"/>
          <w:sz w:val="28"/>
          <w:szCs w:val="28"/>
          <w:rtl/>
          <w:lang w:bidi="fa-IR"/>
        </w:rPr>
        <w:t>»</w:t>
      </w:r>
      <w:r w:rsidRPr="00CA7C13">
        <w:rPr>
          <w:rStyle w:val="FootnoteReference"/>
          <w:rFonts w:cs="IRNazli"/>
          <w:sz w:val="28"/>
          <w:szCs w:val="28"/>
          <w:rtl/>
          <w:lang w:bidi="fa-IR"/>
        </w:rPr>
        <w:footnoteReference w:id="244"/>
      </w:r>
      <w:r w:rsidR="00861C0C">
        <w:rPr>
          <w:rFonts w:cs="IRNazli" w:hint="cs"/>
          <w:sz w:val="28"/>
          <w:szCs w:val="28"/>
          <w:rtl/>
          <w:lang w:bidi="fa-IR"/>
        </w:rPr>
        <w:t>.</w:t>
      </w:r>
    </w:p>
    <w:p w:rsidR="00CA20C5" w:rsidRPr="003B13DA" w:rsidRDefault="00CA20C5" w:rsidP="001D71BE">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عایشه وفاداری پیامبر را نسبت به خدیجه پس از مرگ وی چنین بیان می‌دارد: «بر هیچ یک از زنان پیامبر به اندازه خدیجه رشک نمی‌بردم. من او را ندیده بودم، اما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به کثرت از او یاد می‌کرد و گاهی گوسفندی را می‌کشت و سپس آن را قطعه قطعه می‌نمود و به دوستان خدیجه می‌فرستاد. گاهی به او می‌گفتم: گویا در دنیا زنی غیر از خدیجه وجود نداشته است؟ می‌فرمود: او چنین و چنان بود و من از او فرزند داشتم»</w:t>
      </w:r>
      <w:r w:rsidR="001D71BE" w:rsidRPr="00CA7C13">
        <w:rPr>
          <w:rStyle w:val="FootnoteReference"/>
          <w:rFonts w:cs="IRNazli"/>
          <w:sz w:val="28"/>
          <w:szCs w:val="28"/>
          <w:rtl/>
          <w:lang w:bidi="fa-IR"/>
        </w:rPr>
        <w:footnoteReference w:id="245"/>
      </w:r>
      <w:r w:rsidR="00D83314">
        <w:rPr>
          <w:rFonts w:cs="IRNazli" w:hint="cs"/>
          <w:sz w:val="28"/>
          <w:szCs w:val="28"/>
          <w:rtl/>
          <w:lang w:bidi="fa-IR"/>
        </w:rPr>
        <w:t>.</w:t>
      </w:r>
      <w:r w:rsidRPr="003B13DA">
        <w:rPr>
          <w:rFonts w:cs="IRNazli" w:hint="cs"/>
          <w:sz w:val="28"/>
          <w:szCs w:val="28"/>
          <w:rtl/>
          <w:lang w:bidi="fa-IR"/>
        </w:rPr>
        <w:t xml:space="preserve"> و هنگامی که یکی از خواهران خدیجه اجاز</w:t>
      </w:r>
      <w:r w:rsidR="00671026">
        <w:rPr>
          <w:rFonts w:cs="IRNazli" w:hint="cs"/>
          <w:sz w:val="28"/>
          <w:szCs w:val="28"/>
          <w:rtl/>
          <w:lang w:bidi="fa-IR"/>
        </w:rPr>
        <w:t>ۀ</w:t>
      </w:r>
      <w:r w:rsidRPr="003B13DA">
        <w:rPr>
          <w:rFonts w:cs="IRNazli" w:hint="cs"/>
          <w:sz w:val="28"/>
          <w:szCs w:val="28"/>
          <w:rtl/>
          <w:lang w:bidi="fa-IR"/>
        </w:rPr>
        <w:t xml:space="preserve"> ورود نزد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cs="IRNazli" w:hint="cs"/>
          <w:sz w:val="28"/>
          <w:szCs w:val="28"/>
          <w:rtl/>
          <w:lang w:bidi="fa-IR"/>
        </w:rPr>
        <w:t xml:space="preserve">خواست، ایشان اظهار شادمانی و سرور نمود؛ چون به یاد خدیجه افتاد. از عایشه </w:t>
      </w:r>
      <w:r w:rsidR="008D07EC">
        <w:rPr>
          <w:rFonts w:cs="CTraditional Arabic" w:hint="cs"/>
          <w:sz w:val="28"/>
          <w:szCs w:val="28"/>
          <w:rtl/>
          <w:lang w:bidi="fa-IR"/>
        </w:rPr>
        <w:t>ل</w:t>
      </w:r>
      <w:r w:rsidRPr="003B13DA">
        <w:rPr>
          <w:rFonts w:cs="IRNazli" w:hint="cs"/>
          <w:sz w:val="28"/>
          <w:szCs w:val="28"/>
          <w:rtl/>
          <w:lang w:bidi="fa-IR"/>
        </w:rPr>
        <w:t xml:space="preserve"> روایت است که گفت</w:t>
      </w:r>
      <w:r w:rsidR="000D449F">
        <w:rPr>
          <w:rFonts w:cs="IRNazli" w:hint="cs"/>
          <w:sz w:val="28"/>
          <w:szCs w:val="28"/>
          <w:rtl/>
          <w:lang w:bidi="fa-IR"/>
        </w:rPr>
        <w:t>:</w:t>
      </w:r>
      <w:r w:rsidRPr="003B13DA">
        <w:rPr>
          <w:rFonts w:cs="IRNazli" w:hint="cs"/>
          <w:sz w:val="28"/>
          <w:szCs w:val="28"/>
          <w:rtl/>
          <w:lang w:bidi="fa-IR"/>
        </w:rPr>
        <w:t xml:space="preserve"> «هاله بنت خویلد، خواهر خدیجه اجازه خواست نزد پیامبر بیاید. پیامبر اورا از صدایش که شبیه صدای خدیجه بود شناخت و خوشحال شد وگفت خدایا! هاله بنت خویلد است! من از شدت رشک بر خدیجه گفتم: چقدر تو، پیرزنی از پیرزنان قریش را یاد می‌کنی که دندانهایش از پیری افتاده بود ودیر زمانی است که وفات کرده و خ</w:t>
      </w:r>
      <w:r w:rsidR="00861C0C">
        <w:rPr>
          <w:rFonts w:cs="IRNazli" w:hint="cs"/>
          <w:sz w:val="28"/>
          <w:szCs w:val="28"/>
          <w:rtl/>
          <w:lang w:bidi="fa-IR"/>
        </w:rPr>
        <w:t>داوند زنان بهتری به تو داده است</w:t>
      </w:r>
      <w:r w:rsidRPr="003B13DA">
        <w:rPr>
          <w:rFonts w:cs="IRNazli" w:hint="cs"/>
          <w:sz w:val="28"/>
          <w:szCs w:val="28"/>
          <w:rtl/>
          <w:lang w:bidi="fa-IR"/>
        </w:rPr>
        <w:t>»</w:t>
      </w:r>
      <w:r w:rsidRPr="00CA7C13">
        <w:rPr>
          <w:rStyle w:val="FootnoteReference"/>
          <w:rFonts w:cs="IRNazli"/>
          <w:sz w:val="28"/>
          <w:szCs w:val="28"/>
          <w:rtl/>
          <w:lang w:bidi="fa-IR"/>
        </w:rPr>
        <w:footnoteReference w:id="246"/>
      </w:r>
      <w:r w:rsidR="00861C0C">
        <w:rPr>
          <w:rFonts w:cs="IRNazli" w:hint="cs"/>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همچنین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زنانی را که در زمان خدیجه نزد آنها می‌آمدند، مورد احترام قرار می‌داد و می‌فرمود: حفظ پیمان و روابط از ایمان است</w:t>
      </w:r>
      <w:r w:rsidRPr="00CA7C13">
        <w:rPr>
          <w:rStyle w:val="FootnoteReference"/>
          <w:rFonts w:cs="IRNazli"/>
          <w:sz w:val="28"/>
          <w:szCs w:val="28"/>
          <w:rtl/>
          <w:lang w:bidi="fa-IR"/>
        </w:rPr>
        <w:footnoteReference w:id="247"/>
      </w:r>
      <w:r w:rsidR="008D07EC">
        <w:rPr>
          <w:rFonts w:cs="IRNazli" w:hint="cs"/>
          <w:sz w:val="28"/>
          <w:szCs w:val="28"/>
          <w:rtl/>
          <w:lang w:bidi="fa-IR"/>
        </w:rPr>
        <w:t>.</w:t>
      </w:r>
    </w:p>
    <w:p w:rsidR="00CA20C5" w:rsidRPr="00FC2123" w:rsidRDefault="00CA20C5" w:rsidP="00FC2123">
      <w:pPr>
        <w:pStyle w:val="a0"/>
        <w:rPr>
          <w:rtl/>
        </w:rPr>
      </w:pPr>
      <w:bookmarkStart w:id="224" w:name="_Toc134241271"/>
      <w:bookmarkStart w:id="225" w:name="_Toc270033129"/>
      <w:bookmarkStart w:id="226" w:name="_Toc439429618"/>
      <w:r w:rsidRPr="00FC2123">
        <w:rPr>
          <w:rFonts w:hint="cs"/>
          <w:rtl/>
        </w:rPr>
        <w:t>8- سنت دروغ انگاشتن و تکذیب پیامبران</w:t>
      </w:r>
      <w:bookmarkEnd w:id="224"/>
      <w:bookmarkEnd w:id="225"/>
      <w:bookmarkEnd w:id="226"/>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ورقه گفت: ای کاش من تا زمان دعوت تو نیرومند می‌بودم! کاش تا آن زمان که قومت تو را از وطن بیرون می‌کنند، زنده بودم.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cs="IRNazli" w:hint="cs"/>
          <w:sz w:val="28"/>
          <w:szCs w:val="28"/>
          <w:rtl/>
          <w:lang w:bidi="fa-IR"/>
        </w:rPr>
        <w:t>فرمود: آیا آنان مرا بیرون می‌کنند؟ گفت: بله. هیچ مردی همانند آنچه را که تو آورده‌ای، نیاورده است مگر اینکه همگان با او دشمنی آغاز کرده‌اند. اگر روزگار تو را دریابم، تو را شایسته یاری‌ خواهم کرد</w:t>
      </w:r>
      <w:r w:rsidRPr="00CA7C13">
        <w:rPr>
          <w:rStyle w:val="FootnoteReference"/>
          <w:rFonts w:cs="IRNazli"/>
          <w:sz w:val="28"/>
          <w:szCs w:val="28"/>
          <w:rtl/>
          <w:lang w:bidi="fa-IR"/>
        </w:rPr>
        <w:footnoteReference w:id="248"/>
      </w:r>
      <w:r w:rsidRPr="003B13DA">
        <w:rPr>
          <w:rFonts w:cs="IRNazli" w:hint="cs"/>
          <w:sz w:val="28"/>
          <w:szCs w:val="28"/>
          <w:rtl/>
          <w:lang w:bidi="fa-IR"/>
        </w:rPr>
        <w:t>. این حدیث بیانگر یکی از سنتها و قوانین ملتها در برخورد با داعیان خدا می‌باشد و آن سنت تکذیب و بیرون راندن است؛ چنانکه خداوند در مورد قوم لوط می‌‌فرماید:</w:t>
      </w:r>
    </w:p>
    <w:p w:rsidR="00CA20C5" w:rsidRPr="00657FE0" w:rsidRDefault="006F6DFA" w:rsidP="007D2B63">
      <w:pPr>
        <w:pStyle w:val="af"/>
        <w:rPr>
          <w:rFonts w:cs="B Lotus"/>
          <w:rtl/>
        </w:rPr>
      </w:pPr>
      <w:r w:rsidRPr="006F6DFA">
        <w:rPr>
          <w:rFonts w:ascii="Times New Roman" w:cs="Traditional Arabic" w:hint="cs"/>
          <w:sz w:val="32"/>
          <w:rtl/>
        </w:rPr>
        <w:t>﴿</w:t>
      </w:r>
      <w:r w:rsidRPr="007D2B63">
        <w:rPr>
          <w:rFonts w:hint="cs"/>
          <w:rtl/>
        </w:rPr>
        <w:t>فَمَا</w:t>
      </w:r>
      <w:r w:rsidRPr="007D2B63">
        <w:rPr>
          <w:rtl/>
        </w:rPr>
        <w:t xml:space="preserve"> </w:t>
      </w:r>
      <w:r w:rsidRPr="007D2B63">
        <w:rPr>
          <w:rFonts w:hint="cs"/>
          <w:rtl/>
        </w:rPr>
        <w:t>كَانَ</w:t>
      </w:r>
      <w:r w:rsidRPr="007D2B63">
        <w:rPr>
          <w:rtl/>
        </w:rPr>
        <w:t xml:space="preserve"> </w:t>
      </w:r>
      <w:r w:rsidRPr="007D2B63">
        <w:rPr>
          <w:rFonts w:hint="cs"/>
          <w:rtl/>
        </w:rPr>
        <w:t>جَوَابَ</w:t>
      </w:r>
      <w:r w:rsidRPr="007D2B63">
        <w:rPr>
          <w:rtl/>
        </w:rPr>
        <w:t xml:space="preserve"> </w:t>
      </w:r>
      <w:r w:rsidRPr="007D2B63">
        <w:rPr>
          <w:rFonts w:hint="cs"/>
          <w:rtl/>
        </w:rPr>
        <w:t>قَوۡمِهِۦٓ</w:t>
      </w:r>
      <w:r w:rsidRPr="007D2B63">
        <w:rPr>
          <w:rtl/>
        </w:rPr>
        <w:t xml:space="preserve"> إِلَّا</w:t>
      </w:r>
      <w:r w:rsidRPr="007D2B63">
        <w:rPr>
          <w:rFonts w:hint="cs"/>
          <w:rtl/>
        </w:rPr>
        <w:t>ٓ</w:t>
      </w:r>
      <w:r w:rsidRPr="007D2B63">
        <w:rPr>
          <w:rtl/>
        </w:rPr>
        <w:t xml:space="preserve"> </w:t>
      </w:r>
      <w:r w:rsidRPr="007D2B63">
        <w:rPr>
          <w:rFonts w:hint="cs"/>
          <w:rtl/>
        </w:rPr>
        <w:t>أَن</w:t>
      </w:r>
      <w:r w:rsidRPr="007D2B63">
        <w:rPr>
          <w:rtl/>
        </w:rPr>
        <w:t xml:space="preserve"> </w:t>
      </w:r>
      <w:r w:rsidRPr="007D2B63">
        <w:rPr>
          <w:rFonts w:hint="cs"/>
          <w:rtl/>
        </w:rPr>
        <w:t>قَالُوٓاْ</w:t>
      </w:r>
      <w:r w:rsidRPr="007D2B63">
        <w:rPr>
          <w:rtl/>
        </w:rPr>
        <w:t xml:space="preserve"> </w:t>
      </w:r>
      <w:r w:rsidRPr="007D2B63">
        <w:rPr>
          <w:rFonts w:hint="cs"/>
          <w:rtl/>
        </w:rPr>
        <w:t>أَخۡرِجُوٓاْ</w:t>
      </w:r>
      <w:r w:rsidRPr="007D2B63">
        <w:rPr>
          <w:rtl/>
        </w:rPr>
        <w:t xml:space="preserve"> </w:t>
      </w:r>
      <w:r w:rsidRPr="007D2B63">
        <w:rPr>
          <w:rFonts w:hint="cs"/>
          <w:rtl/>
        </w:rPr>
        <w:t>ءَالَ</w:t>
      </w:r>
      <w:r w:rsidRPr="007D2B63">
        <w:rPr>
          <w:rtl/>
        </w:rPr>
        <w:t xml:space="preserve"> </w:t>
      </w:r>
      <w:r w:rsidRPr="007D2B63">
        <w:rPr>
          <w:rFonts w:hint="cs"/>
          <w:rtl/>
        </w:rPr>
        <w:t>لُوطٖ</w:t>
      </w:r>
      <w:r w:rsidRPr="007D2B63">
        <w:rPr>
          <w:rtl/>
        </w:rPr>
        <w:t xml:space="preserve"> </w:t>
      </w:r>
      <w:r w:rsidRPr="007D2B63">
        <w:rPr>
          <w:rFonts w:hint="cs"/>
          <w:rtl/>
        </w:rPr>
        <w:t>مِّن</w:t>
      </w:r>
      <w:r w:rsidRPr="007D2B63">
        <w:rPr>
          <w:rtl/>
        </w:rPr>
        <w:t xml:space="preserve"> </w:t>
      </w:r>
      <w:r w:rsidRPr="007D2B63">
        <w:rPr>
          <w:rFonts w:hint="cs"/>
          <w:rtl/>
        </w:rPr>
        <w:t>قَرۡيَتِكُمۡۖ</w:t>
      </w:r>
      <w:r w:rsidRPr="007D2B63">
        <w:rPr>
          <w:rtl/>
        </w:rPr>
        <w:t xml:space="preserve"> </w:t>
      </w:r>
      <w:r w:rsidRPr="007D2B63">
        <w:rPr>
          <w:rFonts w:hint="cs"/>
          <w:rtl/>
        </w:rPr>
        <w:t>إِنَّهُمۡ</w:t>
      </w:r>
      <w:r w:rsidRPr="007D2B63">
        <w:rPr>
          <w:rtl/>
        </w:rPr>
        <w:t xml:space="preserve"> </w:t>
      </w:r>
      <w:r w:rsidRPr="007D2B63">
        <w:rPr>
          <w:rFonts w:hint="cs"/>
          <w:rtl/>
        </w:rPr>
        <w:t>أُنَاسٞ</w:t>
      </w:r>
      <w:r w:rsidRPr="007D2B63">
        <w:rPr>
          <w:rtl/>
        </w:rPr>
        <w:t xml:space="preserve"> </w:t>
      </w:r>
      <w:r w:rsidRPr="007D2B63">
        <w:rPr>
          <w:rFonts w:hint="cs"/>
          <w:rtl/>
        </w:rPr>
        <w:t>يَتَطَهَّرُونَ</w:t>
      </w:r>
      <w:r w:rsidRPr="007D2B63">
        <w:rPr>
          <w:rtl/>
        </w:rPr>
        <w:t>٥٦</w:t>
      </w:r>
      <w:r w:rsidRPr="006F6DFA">
        <w:rPr>
          <w:rFonts w:ascii="Times New Roman" w:cs="Traditional Arabic" w:hint="cs"/>
          <w:sz w:val="32"/>
          <w:rtl/>
        </w:rPr>
        <w:t>﴾</w:t>
      </w:r>
      <w:r>
        <w:rPr>
          <w:rFonts w:ascii="Times New Roman" w:cs="IRNazli"/>
          <w:sz w:val="32"/>
          <w:rtl/>
        </w:rPr>
        <w:t xml:space="preserve"> </w:t>
      </w:r>
      <w:r w:rsidRPr="00C552C9">
        <w:rPr>
          <w:rStyle w:val="Char7"/>
          <w:rtl/>
        </w:rPr>
        <w:t>[النمل: 56]</w:t>
      </w:r>
      <w:r w:rsidR="00C552C9" w:rsidRPr="00C552C9">
        <w:rPr>
          <w:rStyle w:val="Char7"/>
          <w:rFonts w:hint="cs"/>
          <w:rtl/>
        </w:rPr>
        <w:t>.</w:t>
      </w:r>
    </w:p>
    <w:p w:rsidR="00CA20C5" w:rsidRPr="00413092" w:rsidRDefault="00CA20C5" w:rsidP="00C552C9">
      <w:pPr>
        <w:pStyle w:val="aa"/>
        <w:rPr>
          <w:rFonts w:cs="B Lotus"/>
          <w:rtl/>
        </w:rPr>
      </w:pPr>
      <w:r w:rsidRPr="00C552C9">
        <w:rPr>
          <w:rStyle w:val="Char9"/>
          <w:rFonts w:hint="cs"/>
          <w:rtl/>
        </w:rPr>
        <w:t>«</w:t>
      </w:r>
      <w:r w:rsidRPr="00C552C9">
        <w:rPr>
          <w:rFonts w:hint="cs"/>
          <w:rtl/>
        </w:rPr>
        <w:t>پاسخ قوم او جز این نبود که گفتند: لوط و پیروانش را از شهر و دیار خود بیرون کنید، آنان مردمانی پاکدامن و بیزار از ناپاکیها هستند</w:t>
      </w:r>
      <w:r w:rsidRPr="00C552C9">
        <w:rPr>
          <w:rStyle w:val="Char9"/>
          <w:rFonts w:hint="cs"/>
          <w:rtl/>
        </w:rPr>
        <w:t>»</w:t>
      </w:r>
      <w:r w:rsidR="00C552C9">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و آن طور که قوم شعیب گفتند:</w:t>
      </w:r>
    </w:p>
    <w:p w:rsidR="00CA20C5" w:rsidRPr="0027409C" w:rsidRDefault="00055EDC" w:rsidP="00055EDC">
      <w:pPr>
        <w:pStyle w:val="af"/>
        <w:rPr>
          <w:rFonts w:cs="B Lotus"/>
          <w:sz w:val="32"/>
          <w:rtl/>
        </w:rPr>
      </w:pPr>
      <w:r w:rsidRPr="00055EDC">
        <w:rPr>
          <w:rFonts w:ascii="Times New Roman" w:cs="Traditional Arabic" w:hint="cs"/>
          <w:sz w:val="32"/>
          <w:rtl/>
        </w:rPr>
        <w:t>﴿</w:t>
      </w:r>
      <w:r w:rsidRPr="00055EDC">
        <w:rPr>
          <w:rtl/>
        </w:rPr>
        <w:t xml:space="preserve">قَالَ </w:t>
      </w:r>
      <w:r w:rsidRPr="00055EDC">
        <w:rPr>
          <w:rFonts w:hint="cs"/>
          <w:rtl/>
        </w:rPr>
        <w:t>ٱ</w:t>
      </w:r>
      <w:r w:rsidRPr="00055EDC">
        <w:rPr>
          <w:rFonts w:hint="eastAsia"/>
          <w:rtl/>
        </w:rPr>
        <w:t>لۡمَلَأُ</w:t>
      </w:r>
      <w:r w:rsidRPr="00055EDC">
        <w:rPr>
          <w:rtl/>
        </w:rPr>
        <w:t xml:space="preserve"> </w:t>
      </w:r>
      <w:r w:rsidRPr="00055EDC">
        <w:rPr>
          <w:rFonts w:hint="cs"/>
          <w:rtl/>
        </w:rPr>
        <w:t>ٱ</w:t>
      </w:r>
      <w:r w:rsidRPr="00055EDC">
        <w:rPr>
          <w:rFonts w:hint="eastAsia"/>
          <w:rtl/>
        </w:rPr>
        <w:t>لَّذِينَ</w:t>
      </w:r>
      <w:r w:rsidRPr="00055EDC">
        <w:rPr>
          <w:rtl/>
        </w:rPr>
        <w:t xml:space="preserve"> </w:t>
      </w:r>
      <w:r w:rsidRPr="00055EDC">
        <w:rPr>
          <w:rFonts w:hint="cs"/>
          <w:rtl/>
        </w:rPr>
        <w:t>ٱ</w:t>
      </w:r>
      <w:r w:rsidRPr="00055EDC">
        <w:rPr>
          <w:rFonts w:hint="eastAsia"/>
          <w:rtl/>
        </w:rPr>
        <w:t>سۡتَكۡبَرُواْ</w:t>
      </w:r>
      <w:r w:rsidRPr="00055EDC">
        <w:rPr>
          <w:rtl/>
        </w:rPr>
        <w:t xml:space="preserve"> مِن قَوۡمِهِ</w:t>
      </w:r>
      <w:r w:rsidRPr="00055EDC">
        <w:rPr>
          <w:rFonts w:hint="cs"/>
          <w:rtl/>
        </w:rPr>
        <w:t>ۦ</w:t>
      </w:r>
      <w:r w:rsidRPr="00055EDC">
        <w:rPr>
          <w:rtl/>
        </w:rPr>
        <w:t xml:space="preserve"> لَنُخۡرِجَنَّكَ يَٰشُعَيۡبُ وَ</w:t>
      </w:r>
      <w:r w:rsidRPr="00055EDC">
        <w:rPr>
          <w:rFonts w:hint="cs"/>
          <w:rtl/>
        </w:rPr>
        <w:t>ٱ</w:t>
      </w:r>
      <w:r w:rsidRPr="00055EDC">
        <w:rPr>
          <w:rFonts w:hint="eastAsia"/>
          <w:rtl/>
        </w:rPr>
        <w:t>لَّذِينَ</w:t>
      </w:r>
      <w:r w:rsidRPr="00055EDC">
        <w:rPr>
          <w:rtl/>
        </w:rPr>
        <w:t xml:space="preserve"> ءَامَنُواْ مَعَكَ مِن قَرۡيَتِنَآ أَوۡ لَتَعُودُنَّ فِي مِلَّتِنَاۚ قَالَ أَوَلَوۡ كُنَّا كَٰرِهِينَ٨٨</w:t>
      </w:r>
      <w:r w:rsidRPr="00055EDC">
        <w:rPr>
          <w:rFonts w:ascii="Times New Roman" w:cs="Traditional Arabic" w:hint="cs"/>
          <w:sz w:val="32"/>
          <w:rtl/>
        </w:rPr>
        <w:t>﴾</w:t>
      </w:r>
      <w:r>
        <w:rPr>
          <w:rFonts w:ascii="Times New Roman" w:cs="IRNazli"/>
          <w:sz w:val="32"/>
          <w:rtl/>
        </w:rPr>
        <w:t xml:space="preserve"> </w:t>
      </w:r>
      <w:r w:rsidRPr="00055EDC">
        <w:rPr>
          <w:rStyle w:val="Char7"/>
          <w:rtl/>
        </w:rPr>
        <w:t>[الأعراف: 88]</w:t>
      </w:r>
      <w:r w:rsidRPr="00055EDC">
        <w:rPr>
          <w:rStyle w:val="Char7"/>
          <w:rFonts w:hint="cs"/>
          <w:rtl/>
        </w:rPr>
        <w:t>.</w:t>
      </w:r>
    </w:p>
    <w:p w:rsidR="00CA20C5" w:rsidRPr="00413092" w:rsidRDefault="00CA20C5" w:rsidP="007D2B63">
      <w:pPr>
        <w:pStyle w:val="aa"/>
        <w:widowControl w:val="0"/>
        <w:rPr>
          <w:rtl/>
        </w:rPr>
      </w:pPr>
      <w:r w:rsidRPr="00D83314">
        <w:rPr>
          <w:rStyle w:val="Char9"/>
          <w:rFonts w:hint="cs"/>
          <w:rtl/>
        </w:rPr>
        <w:t>«</w:t>
      </w:r>
      <w:r w:rsidRPr="00D83314">
        <w:rPr>
          <w:rFonts w:hint="cs"/>
          <w:rtl/>
        </w:rPr>
        <w:t>اشراف و سران متکبر قوم شعیب گفتند: ای شعیب! حتماً تو و کسانی را که با تو ایمان آورده‌اند از شهر و آبادی خود بیرون می‌کنیم. مگر اینکه به آئین ما درآئید. شعیب گفت: آیا ما به آئین شما در می‌آئیم. در حالی ک</w:t>
      </w:r>
      <w:r w:rsidR="00D83314" w:rsidRPr="00D83314">
        <w:rPr>
          <w:rFonts w:hint="cs"/>
          <w:rtl/>
        </w:rPr>
        <w:t>ه دوست نمی‌داریم و نمی‌پسندیم</w:t>
      </w:r>
      <w:r w:rsidRPr="00D83314">
        <w:rPr>
          <w:rStyle w:val="Char9"/>
          <w:rFonts w:hint="cs"/>
          <w:rtl/>
        </w:rPr>
        <w:t>»</w:t>
      </w:r>
      <w:r w:rsidR="001D71BE" w:rsidRPr="00D83314">
        <w:rPr>
          <w:rFonts w:hint="cs"/>
          <w:rtl/>
        </w:rPr>
        <w:t>؟</w:t>
      </w:r>
      <w:r w:rsidR="001D71BE" w:rsidRPr="00D83314">
        <w:rPr>
          <w:rStyle w:val="Char9"/>
          <w:rFonts w:hint="cs"/>
          <w:rtl/>
        </w:rPr>
        <w:t>!</w:t>
      </w:r>
      <w:r w:rsidR="001D71BE">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همچنین خداوند متعال می‌فرماید:</w:t>
      </w:r>
    </w:p>
    <w:p w:rsidR="00CA20C5" w:rsidRPr="003B13DA" w:rsidRDefault="00055EDC" w:rsidP="00055EDC">
      <w:pPr>
        <w:pStyle w:val="af"/>
        <w:rPr>
          <w:rFonts w:cs="IRNazli"/>
          <w:rtl/>
        </w:rPr>
      </w:pPr>
      <w:r w:rsidRPr="00055EDC">
        <w:rPr>
          <w:rFonts w:ascii="Times New Roman" w:cs="Traditional Arabic" w:hint="cs"/>
          <w:sz w:val="32"/>
          <w:rtl/>
        </w:rPr>
        <w:t>﴿</w:t>
      </w:r>
      <w:r w:rsidRPr="00055EDC">
        <w:rPr>
          <w:rtl/>
        </w:rPr>
        <w:t xml:space="preserve">وَقَالَ </w:t>
      </w:r>
      <w:r w:rsidRPr="00055EDC">
        <w:rPr>
          <w:rFonts w:hint="cs"/>
          <w:rtl/>
        </w:rPr>
        <w:t>ٱ</w:t>
      </w:r>
      <w:r w:rsidRPr="00055EDC">
        <w:rPr>
          <w:rFonts w:hint="eastAsia"/>
          <w:rtl/>
        </w:rPr>
        <w:t>لَّذِينَ</w:t>
      </w:r>
      <w:r w:rsidRPr="00055EDC">
        <w:rPr>
          <w:rtl/>
        </w:rPr>
        <w:t xml:space="preserve"> كَفَرُواْ لِرُسُلِهِمۡ لَنُخۡرِجَنَّكُم مِّنۡ أَرۡضِنَآ أَوۡ لَتَعُودُنَّ فِي مِلَّتِنَاۖ فَأَوۡحَىٰٓ إِلَيۡهِمۡ رَبُّهُمۡ لَنُهۡلِكَنَّ </w:t>
      </w:r>
      <w:r w:rsidRPr="00055EDC">
        <w:rPr>
          <w:rFonts w:hint="cs"/>
          <w:rtl/>
        </w:rPr>
        <w:t>ٱ</w:t>
      </w:r>
      <w:r w:rsidRPr="00055EDC">
        <w:rPr>
          <w:rFonts w:hint="eastAsia"/>
          <w:rtl/>
        </w:rPr>
        <w:t>لظَّٰلِمِينَ</w:t>
      </w:r>
      <w:r w:rsidRPr="00055EDC">
        <w:rPr>
          <w:rtl/>
        </w:rPr>
        <w:t>١٣</w:t>
      </w:r>
      <w:r w:rsidRPr="00055EDC">
        <w:rPr>
          <w:rFonts w:ascii="Times New Roman" w:cs="Traditional Arabic" w:hint="cs"/>
          <w:sz w:val="32"/>
          <w:rtl/>
        </w:rPr>
        <w:t>﴾</w:t>
      </w:r>
      <w:r>
        <w:rPr>
          <w:rFonts w:ascii="Times New Roman" w:cs="IRNazli"/>
          <w:sz w:val="32"/>
          <w:rtl/>
        </w:rPr>
        <w:t xml:space="preserve"> </w:t>
      </w:r>
      <w:r w:rsidRPr="00055EDC">
        <w:rPr>
          <w:rStyle w:val="Char7"/>
          <w:rtl/>
        </w:rPr>
        <w:t>[إبراه</w:t>
      </w:r>
      <w:r w:rsidR="00671026">
        <w:rPr>
          <w:rStyle w:val="Char7"/>
          <w:rtl/>
        </w:rPr>
        <w:t>ی</w:t>
      </w:r>
      <w:r w:rsidRPr="00055EDC">
        <w:rPr>
          <w:rStyle w:val="Char7"/>
          <w:rtl/>
        </w:rPr>
        <w:t>م: 13]</w:t>
      </w:r>
      <w:r w:rsidRPr="00055EDC">
        <w:rPr>
          <w:rStyle w:val="Char7"/>
          <w:rFonts w:hint="cs"/>
          <w:rtl/>
        </w:rPr>
        <w:t>.</w:t>
      </w:r>
    </w:p>
    <w:p w:rsidR="00CA20C5" w:rsidRPr="00413092" w:rsidRDefault="00CA20C5" w:rsidP="00055EDC">
      <w:pPr>
        <w:pStyle w:val="aa"/>
        <w:rPr>
          <w:rFonts w:cs="B Lotus"/>
          <w:rtl/>
        </w:rPr>
      </w:pPr>
      <w:r w:rsidRPr="00055EDC">
        <w:rPr>
          <w:rStyle w:val="Char9"/>
          <w:rFonts w:hint="cs"/>
          <w:rtl/>
        </w:rPr>
        <w:t>«</w:t>
      </w:r>
      <w:r w:rsidRPr="00055EDC">
        <w:rPr>
          <w:rFonts w:hint="cs"/>
          <w:rtl/>
        </w:rPr>
        <w:t>کافران به پیغمبران خود گفتند: یا به آئین ما باز می‌گردید یا اینکه شما را از سرزمین خود بیرون می‌کنیم، پس پروردگارشان به آنان پیام فرستاد که حتماً ستمکاران را نابود می‌کنیم</w:t>
      </w:r>
      <w:r w:rsidRPr="00055EDC">
        <w:rPr>
          <w:rStyle w:val="Char9"/>
          <w:rFonts w:hint="cs"/>
          <w:rtl/>
        </w:rPr>
        <w:t>»</w:t>
      </w:r>
      <w:r w:rsidR="00055EDC">
        <w:rPr>
          <w:rStyle w:val="Char9"/>
          <w:rFonts w:hint="cs"/>
          <w:rtl/>
        </w:rPr>
        <w:t>.</w:t>
      </w:r>
    </w:p>
    <w:p w:rsidR="00CA20C5" w:rsidRPr="00530B8A" w:rsidRDefault="00CA20C5" w:rsidP="00FC2123">
      <w:pPr>
        <w:pStyle w:val="a0"/>
        <w:rPr>
          <w:rtl/>
        </w:rPr>
      </w:pPr>
      <w:bookmarkStart w:id="227" w:name="_Toc134241272"/>
      <w:bookmarkStart w:id="228" w:name="_Toc270033130"/>
      <w:bookmarkStart w:id="229" w:name="_Toc439429619"/>
      <w:r w:rsidRPr="00530B8A">
        <w:rPr>
          <w:rFonts w:hint="cs"/>
          <w:rtl/>
        </w:rPr>
        <w:t>9- فترت وحی</w:t>
      </w:r>
      <w:bookmarkEnd w:id="227"/>
      <w:bookmarkEnd w:id="228"/>
      <w:bookmarkEnd w:id="229"/>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سیره‌نویسان در گذشته و حال از فترت وحی سخن گفته‌اند. حافظ ابن حجر می‌گوید: فترت وحی یعنی به تأخیر افتادن نزول وحی برای مدتی و علت این امر زایل شدن وحشت و هراس درونی ای</w:t>
      </w:r>
      <w:r w:rsidR="00361D92">
        <w:rPr>
          <w:rFonts w:cs="IRNazli" w:hint="cs"/>
          <w:sz w:val="28"/>
          <w:szCs w:val="28"/>
          <w:rtl/>
          <w:lang w:bidi="fa-IR"/>
        </w:rPr>
        <w:t xml:space="preserve"> </w:t>
      </w:r>
      <w:r w:rsidRPr="003B13DA">
        <w:rPr>
          <w:rFonts w:cs="IRNazli" w:hint="cs"/>
          <w:sz w:val="28"/>
          <w:szCs w:val="28"/>
          <w:rtl/>
          <w:lang w:bidi="fa-IR"/>
        </w:rPr>
        <w:t>بود که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به آن دچار شده بود، لذا فترت وحی به وجود آمد تا به نزول مجدد وحی اشتیاق پیدا نماید</w:t>
      </w:r>
      <w:r w:rsidRPr="00CA7C13">
        <w:rPr>
          <w:rStyle w:val="FootnoteReference"/>
          <w:rFonts w:cs="IRNazli"/>
          <w:sz w:val="28"/>
          <w:szCs w:val="28"/>
          <w:rtl/>
          <w:lang w:bidi="fa-IR"/>
        </w:rPr>
        <w:footnoteReference w:id="249"/>
      </w:r>
      <w:r w:rsidRPr="003B13DA">
        <w:rPr>
          <w:rFonts w:cs="IRNazli" w:hint="cs"/>
          <w:sz w:val="28"/>
          <w:szCs w:val="28"/>
          <w:rtl/>
          <w:lang w:bidi="fa-IR"/>
        </w:rPr>
        <w:t>. از جابربن عبدالله انصاری روایت است که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در مورد فترت وحی گفت: «در حالی که راه می‌رفتم ناگهان صدایی شنیدم. چشمهایم را به بالا دوختم و دیدم فرشته‌ای که در غار حرا نزد من آمده بود، بر کرسیی در میان آسمان و زمین نشسته است، ترسیدم. پس بازگشتم و گفتم: مرا بپوشانید. آن گاه خداوند این آیه‌ها را نازل نمود:</w:t>
      </w:r>
    </w:p>
    <w:p w:rsidR="00CA20C5" w:rsidRPr="003B13DA" w:rsidRDefault="00055EDC" w:rsidP="00055EDC">
      <w:pPr>
        <w:pStyle w:val="af"/>
        <w:rPr>
          <w:rFonts w:cs="IRNazli"/>
          <w:rtl/>
        </w:rPr>
      </w:pPr>
      <w:r w:rsidRPr="00055EDC">
        <w:rPr>
          <w:rFonts w:ascii="Times New Roman" w:cs="Traditional Arabic" w:hint="cs"/>
          <w:sz w:val="32"/>
          <w:rtl/>
        </w:rPr>
        <w:t>﴿</w:t>
      </w:r>
      <w:r w:rsidRPr="00055EDC">
        <w:rPr>
          <w:rtl/>
        </w:rPr>
        <w:t>يَ</w:t>
      </w:r>
      <w:r w:rsidRPr="00055EDC">
        <w:rPr>
          <w:rFonts w:hint="cs"/>
          <w:rtl/>
        </w:rPr>
        <w:t>ٰٓأَيُّهَا</w:t>
      </w:r>
      <w:r w:rsidRPr="00055EDC">
        <w:rPr>
          <w:rtl/>
        </w:rPr>
        <w:t xml:space="preserve"> </w:t>
      </w:r>
      <w:r w:rsidRPr="00055EDC">
        <w:rPr>
          <w:rFonts w:hint="cs"/>
          <w:rtl/>
        </w:rPr>
        <w:t>ٱ</w:t>
      </w:r>
      <w:r w:rsidRPr="00055EDC">
        <w:rPr>
          <w:rFonts w:hint="eastAsia"/>
          <w:rtl/>
        </w:rPr>
        <w:t>لۡمُدَّثِّرُ</w:t>
      </w:r>
      <w:r w:rsidRPr="00055EDC">
        <w:rPr>
          <w:rtl/>
        </w:rPr>
        <w:t>١ قُمۡ فَأَنذِرۡ٢ وَرَبَّكَ فَكَبِّرۡ٣ وَثِيَابَكَ فَطَهِّرۡ٤ وَ</w:t>
      </w:r>
      <w:r w:rsidRPr="00055EDC">
        <w:rPr>
          <w:rFonts w:hint="cs"/>
          <w:rtl/>
        </w:rPr>
        <w:t>ٱ</w:t>
      </w:r>
      <w:r w:rsidRPr="00055EDC">
        <w:rPr>
          <w:rFonts w:hint="eastAsia"/>
          <w:rtl/>
        </w:rPr>
        <w:t>لرُّجۡزَ</w:t>
      </w:r>
      <w:r w:rsidRPr="00055EDC">
        <w:rPr>
          <w:rtl/>
        </w:rPr>
        <w:t xml:space="preserve"> فَ</w:t>
      </w:r>
      <w:r w:rsidRPr="00055EDC">
        <w:rPr>
          <w:rFonts w:hint="cs"/>
          <w:rtl/>
        </w:rPr>
        <w:t>ٱ</w:t>
      </w:r>
      <w:r w:rsidRPr="00055EDC">
        <w:rPr>
          <w:rFonts w:hint="eastAsia"/>
          <w:rtl/>
        </w:rPr>
        <w:t>هۡجُرۡ</w:t>
      </w:r>
      <w:r w:rsidRPr="00055EDC">
        <w:rPr>
          <w:rtl/>
        </w:rPr>
        <w:t>٥</w:t>
      </w:r>
      <w:r w:rsidRPr="00055EDC">
        <w:rPr>
          <w:rFonts w:ascii="Times New Roman" w:cs="Traditional Arabic" w:hint="cs"/>
          <w:sz w:val="32"/>
          <w:rtl/>
        </w:rPr>
        <w:t>﴾</w:t>
      </w:r>
      <w:r>
        <w:rPr>
          <w:rFonts w:ascii="Times New Roman" w:cs="IRNazli"/>
          <w:sz w:val="32"/>
          <w:rtl/>
        </w:rPr>
        <w:t xml:space="preserve"> </w:t>
      </w:r>
      <w:r w:rsidRPr="00055EDC">
        <w:rPr>
          <w:rStyle w:val="Char7"/>
          <w:rtl/>
        </w:rPr>
        <w:t>[المدثر: 1-5]</w:t>
      </w:r>
      <w:r w:rsidRPr="00055EDC">
        <w:rPr>
          <w:rStyle w:val="Char7"/>
          <w:rFonts w:hint="cs"/>
          <w:rtl/>
        </w:rPr>
        <w:t>.</w:t>
      </w:r>
    </w:p>
    <w:p w:rsidR="00CA20C5" w:rsidRPr="00413092" w:rsidRDefault="00CA20C5" w:rsidP="00055EDC">
      <w:pPr>
        <w:pStyle w:val="aa"/>
        <w:rPr>
          <w:rFonts w:cs="B Lotus"/>
          <w:rtl/>
        </w:rPr>
      </w:pPr>
      <w:r w:rsidRPr="00055EDC">
        <w:rPr>
          <w:rStyle w:val="Char9"/>
          <w:rFonts w:hint="cs"/>
          <w:rtl/>
        </w:rPr>
        <w:t>«</w:t>
      </w:r>
      <w:r w:rsidRPr="00055EDC">
        <w:rPr>
          <w:rFonts w:hint="cs"/>
          <w:rtl/>
        </w:rPr>
        <w:t>ای جامه بر سر کشیده، برخیز و بترسان و تنها پروردگارت را به بزرگی بستای و جام</w:t>
      </w:r>
      <w:r w:rsidR="00671026">
        <w:rPr>
          <w:rFonts w:hint="cs"/>
          <w:rtl/>
        </w:rPr>
        <w:t>ۀ</w:t>
      </w:r>
      <w:r w:rsidRPr="00055EDC">
        <w:rPr>
          <w:rFonts w:hint="cs"/>
          <w:rtl/>
        </w:rPr>
        <w:t xml:space="preserve"> خویش را پاکیزه دار و خود را از آلودگیها پاک گردان</w:t>
      </w:r>
      <w:r w:rsidRPr="00055EDC">
        <w:rPr>
          <w:rStyle w:val="Char9"/>
          <w:rFonts w:hint="cs"/>
          <w:rtl/>
        </w:rPr>
        <w:t>»</w:t>
      </w:r>
      <w:r w:rsidR="00055EDC">
        <w:rPr>
          <w:rStyle w:val="Char9"/>
          <w:rFonts w:hint="cs"/>
          <w:rtl/>
        </w:rPr>
        <w:t>.</w:t>
      </w:r>
    </w:p>
    <w:p w:rsidR="00CA20C5"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از آن پس وحی، مرتب نازل می‌شد</w:t>
      </w:r>
      <w:r w:rsidRPr="00CA7C13">
        <w:rPr>
          <w:rStyle w:val="FootnoteReference"/>
          <w:rFonts w:cs="IRNazli"/>
          <w:sz w:val="28"/>
          <w:szCs w:val="28"/>
          <w:rtl/>
          <w:lang w:bidi="fa-IR"/>
        </w:rPr>
        <w:footnoteReference w:id="250"/>
      </w:r>
      <w:r w:rsidRPr="003B13DA">
        <w:rPr>
          <w:rFonts w:cs="IRNazli" w:hint="cs"/>
          <w:sz w:val="28"/>
          <w:szCs w:val="28"/>
          <w:rtl/>
          <w:lang w:bidi="fa-IR"/>
        </w:rPr>
        <w:t>. صفی الرحمن مبارک فوری می‌گوید: روایت ابن سعد از ابن عباس بر آن دلالت دارد که مدت فترت وحی چند روز بیش نبوده است و بعد از بررسی همه جانبه نیز به همین نتیجه می‌رسیم، اما آنچه مشهور است که مدت زمان فترت وحی سه سال یا دو سال و نیم بوده است به هیچ وجه درست نیست. باید دانست که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در دوران فترت، اندوهگین و دچار حیرت و دهشت بود</w:t>
      </w:r>
      <w:r w:rsidRPr="00CA7C13">
        <w:rPr>
          <w:rStyle w:val="FootnoteReference"/>
          <w:rFonts w:cs="IRNazli"/>
          <w:sz w:val="28"/>
          <w:szCs w:val="28"/>
          <w:rtl/>
          <w:lang w:bidi="fa-IR"/>
        </w:rPr>
        <w:footnoteReference w:id="251"/>
      </w:r>
      <w:r w:rsidRPr="003B13DA">
        <w:rPr>
          <w:rFonts w:cs="IRNazli" w:hint="cs"/>
          <w:sz w:val="28"/>
          <w:szCs w:val="28"/>
          <w:rtl/>
          <w:lang w:bidi="fa-IR"/>
        </w:rPr>
        <w:t xml:space="preserve"> و آنچه برخی از سیره‌نویسان گفته‌اند که او بر فراز قل</w:t>
      </w:r>
      <w:r w:rsidR="00671026">
        <w:rPr>
          <w:rFonts w:cs="IRNazli" w:hint="cs"/>
          <w:sz w:val="28"/>
          <w:szCs w:val="28"/>
          <w:rtl/>
          <w:lang w:bidi="fa-IR"/>
        </w:rPr>
        <w:t>ۀ</w:t>
      </w:r>
      <w:r w:rsidRPr="003B13DA">
        <w:rPr>
          <w:rFonts w:cs="IRNazli" w:hint="cs"/>
          <w:sz w:val="28"/>
          <w:szCs w:val="28"/>
          <w:rtl/>
          <w:lang w:bidi="fa-IR"/>
        </w:rPr>
        <w:t xml:space="preserve"> کوه</w:t>
      </w:r>
      <w:r w:rsidR="00CC2775">
        <w:rPr>
          <w:rFonts w:cs="IRNazli" w:hint="eastAsia"/>
          <w:sz w:val="28"/>
          <w:szCs w:val="28"/>
          <w:rtl/>
          <w:lang w:bidi="fa-IR"/>
        </w:rPr>
        <w:t>‌</w:t>
      </w:r>
      <w:r w:rsidRPr="003B13DA">
        <w:rPr>
          <w:rFonts w:cs="IRNazli" w:hint="cs"/>
          <w:sz w:val="28"/>
          <w:szCs w:val="28"/>
          <w:rtl/>
          <w:lang w:bidi="fa-IR"/>
        </w:rPr>
        <w:t xml:space="preserve">ها می‌رفت تا خویشتن را به پایین بیندازد و جبرئیل برای او آشکار می‌شد و او را مژده می‌داد که </w:t>
      </w:r>
      <w:r w:rsidRPr="001D71BE">
        <w:rPr>
          <w:rFonts w:cs="IRNazli" w:hint="cs"/>
          <w:spacing w:val="-4"/>
          <w:sz w:val="28"/>
          <w:szCs w:val="28"/>
          <w:rtl/>
          <w:lang w:bidi="fa-IR"/>
        </w:rPr>
        <w:t>پیامبر و رسول خدا است، حدیث مرسل و ضعیفی است و با عصمت پیامبران تضاد دارد</w:t>
      </w:r>
      <w:r w:rsidRPr="001D71BE">
        <w:rPr>
          <w:rStyle w:val="FootnoteReference"/>
          <w:rFonts w:cs="IRNazli"/>
          <w:spacing w:val="-4"/>
          <w:sz w:val="28"/>
          <w:szCs w:val="28"/>
          <w:rtl/>
          <w:lang w:bidi="fa-IR"/>
        </w:rPr>
        <w:footnoteReference w:id="252"/>
      </w:r>
      <w:r w:rsidR="008D07EC" w:rsidRPr="001D71BE">
        <w:rPr>
          <w:rFonts w:cs="IRNazli" w:hint="cs"/>
          <w:spacing w:val="-4"/>
          <w:sz w:val="28"/>
          <w:szCs w:val="28"/>
          <w:rtl/>
          <w:lang w:bidi="fa-IR"/>
        </w:rPr>
        <w:t>.</w:t>
      </w:r>
    </w:p>
    <w:p w:rsidR="00FC2123" w:rsidRDefault="00FC2123" w:rsidP="008C0D67">
      <w:pPr>
        <w:pStyle w:val="StyleComplexBLotus12ptJustifiedFirstline05cmCharCharChar"/>
        <w:tabs>
          <w:tab w:val="right" w:pos="582"/>
        </w:tabs>
        <w:spacing w:line="240" w:lineRule="auto"/>
        <w:rPr>
          <w:rFonts w:cs="IRNazli"/>
          <w:sz w:val="28"/>
          <w:szCs w:val="28"/>
          <w:rtl/>
          <w:lang w:bidi="fa-IR"/>
        </w:rPr>
        <w:sectPr w:rsidR="00FC2123" w:rsidSect="00A50EB6">
          <w:headerReference w:type="default" r:id="rId23"/>
          <w:footnotePr>
            <w:numRestart w:val="eachPage"/>
          </w:footnotePr>
          <w:pgSz w:w="9356" w:h="13608" w:code="9"/>
          <w:pgMar w:top="567" w:right="1134" w:bottom="851" w:left="1134" w:header="454" w:footer="0" w:gutter="0"/>
          <w:cols w:space="708"/>
          <w:titlePg/>
          <w:bidi/>
          <w:rtlGutter/>
          <w:docGrid w:linePitch="381"/>
        </w:sectPr>
      </w:pPr>
    </w:p>
    <w:p w:rsidR="00CA20C5" w:rsidRPr="008D07EC" w:rsidRDefault="00CA20C5" w:rsidP="008D07EC">
      <w:pPr>
        <w:pStyle w:val="a"/>
        <w:rPr>
          <w:rtl/>
        </w:rPr>
      </w:pPr>
      <w:bookmarkStart w:id="230" w:name="_Toc270033131"/>
      <w:bookmarkStart w:id="231" w:name="_Toc439429620"/>
      <w:r w:rsidRPr="008D07EC">
        <w:rPr>
          <w:rFonts w:hint="cs"/>
          <w:rtl/>
        </w:rPr>
        <w:t>فصل دوم</w:t>
      </w:r>
      <w:r w:rsidRPr="008D07EC">
        <w:rPr>
          <w:rtl/>
        </w:rPr>
        <w:br/>
      </w:r>
      <w:r w:rsidRPr="008D07EC">
        <w:rPr>
          <w:rFonts w:hint="cs"/>
          <w:rtl/>
        </w:rPr>
        <w:t>دعوت پنهانی</w:t>
      </w:r>
      <w:bookmarkEnd w:id="230"/>
      <w:bookmarkEnd w:id="231"/>
    </w:p>
    <w:p w:rsidR="00CA20C5" w:rsidRPr="00FC2123" w:rsidRDefault="00CA20C5" w:rsidP="00FC2123">
      <w:pPr>
        <w:pStyle w:val="a0"/>
        <w:rPr>
          <w:rtl/>
        </w:rPr>
      </w:pPr>
      <w:bookmarkStart w:id="232" w:name="_Toc134241273"/>
      <w:bookmarkStart w:id="233" w:name="_Toc270033132"/>
      <w:bookmarkStart w:id="234" w:name="_Toc439429621"/>
      <w:r w:rsidRPr="00FC2123">
        <w:rPr>
          <w:rFonts w:hint="cs"/>
          <w:rtl/>
        </w:rPr>
        <w:t>دستور خداوند درباره ابلاغ رسالت</w:t>
      </w:r>
      <w:bookmarkEnd w:id="232"/>
      <w:bookmarkEnd w:id="233"/>
      <w:bookmarkEnd w:id="234"/>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محمد به یقین رسید که پیامبر خدای مهربان و بزرگوار گردیده است و جبرئیل برای بار دوم نازل گردید و این فرمود</w:t>
      </w:r>
      <w:r w:rsidR="00671026">
        <w:rPr>
          <w:rFonts w:cs="IRNazli" w:hint="cs"/>
          <w:sz w:val="28"/>
          <w:szCs w:val="28"/>
          <w:rtl/>
          <w:lang w:bidi="fa-IR"/>
        </w:rPr>
        <w:t>ۀ</w:t>
      </w:r>
      <w:r w:rsidRPr="003B13DA">
        <w:rPr>
          <w:rFonts w:cs="IRNazli" w:hint="cs"/>
          <w:sz w:val="28"/>
          <w:szCs w:val="28"/>
          <w:rtl/>
          <w:lang w:bidi="fa-IR"/>
        </w:rPr>
        <w:t xml:space="preserve"> الهی را به او ابلاغ نمود:</w:t>
      </w:r>
    </w:p>
    <w:p w:rsidR="00CA20C5" w:rsidRPr="003B13DA" w:rsidRDefault="005B44C8" w:rsidP="005B44C8">
      <w:pPr>
        <w:pStyle w:val="af"/>
        <w:rPr>
          <w:rFonts w:cs="IRNazli"/>
          <w:rtl/>
        </w:rPr>
      </w:pPr>
      <w:r w:rsidRPr="005B44C8">
        <w:rPr>
          <w:rFonts w:ascii="Times New Roman" w:cs="Traditional Arabic" w:hint="cs"/>
          <w:sz w:val="32"/>
          <w:rtl/>
        </w:rPr>
        <w:t>﴿</w:t>
      </w:r>
      <w:r w:rsidRPr="005B44C8">
        <w:rPr>
          <w:rtl/>
        </w:rPr>
        <w:t>يَ</w:t>
      </w:r>
      <w:r w:rsidRPr="005B44C8">
        <w:rPr>
          <w:rFonts w:hint="cs"/>
          <w:rtl/>
        </w:rPr>
        <w:t>ٰٓأَيُّهَا</w:t>
      </w:r>
      <w:r w:rsidRPr="005B44C8">
        <w:rPr>
          <w:rtl/>
        </w:rPr>
        <w:t xml:space="preserve"> </w:t>
      </w:r>
      <w:r w:rsidRPr="005B44C8">
        <w:rPr>
          <w:rFonts w:hint="cs"/>
          <w:rtl/>
        </w:rPr>
        <w:t>ٱ</w:t>
      </w:r>
      <w:r w:rsidRPr="005B44C8">
        <w:rPr>
          <w:rFonts w:hint="eastAsia"/>
          <w:rtl/>
        </w:rPr>
        <w:t>لۡمُدَّثِّرُ</w:t>
      </w:r>
      <w:r w:rsidRPr="005B44C8">
        <w:rPr>
          <w:rtl/>
        </w:rPr>
        <w:t>١ قُمۡ فَأَنذِرۡ٢ وَرَبَّكَ فَكَبِّرۡ٣ وَثِيَابَكَ فَطَهِّرۡ٤</w:t>
      </w:r>
      <w:r w:rsidRPr="005B44C8">
        <w:rPr>
          <w:rFonts w:ascii="Times New Roman" w:cs="Traditional Arabic" w:hint="cs"/>
          <w:sz w:val="32"/>
          <w:rtl/>
        </w:rPr>
        <w:t>﴾</w:t>
      </w:r>
      <w:r>
        <w:rPr>
          <w:rFonts w:ascii="Times New Roman" w:cs="IRNazli"/>
          <w:sz w:val="32"/>
          <w:rtl/>
        </w:rPr>
        <w:t xml:space="preserve"> </w:t>
      </w:r>
      <w:r w:rsidRPr="005B44C8">
        <w:rPr>
          <w:rStyle w:val="Char7"/>
          <w:rtl/>
        </w:rPr>
        <w:t>[المدثر: 1-4]</w:t>
      </w:r>
      <w:r w:rsidRPr="005B44C8">
        <w:rPr>
          <w:rStyle w:val="Char7"/>
          <w:rFonts w:hint="cs"/>
          <w:rtl/>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این آیه‌ها که یکی پس از دیگری نازل می‌شدند، در حقیقت اعلامی بودند به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که زمان استراحت و خواب و آرامش گذشته است و اینک کار بزرگی بر عهد</w:t>
      </w:r>
      <w:r w:rsidR="00671026">
        <w:rPr>
          <w:rFonts w:cs="IRNazli" w:hint="cs"/>
          <w:sz w:val="28"/>
          <w:szCs w:val="28"/>
          <w:rtl/>
          <w:lang w:bidi="fa-IR"/>
        </w:rPr>
        <w:t>ۀ</w:t>
      </w:r>
      <w:r w:rsidRPr="003B13DA">
        <w:rPr>
          <w:rFonts w:cs="IRNazli" w:hint="cs"/>
          <w:sz w:val="28"/>
          <w:szCs w:val="28"/>
          <w:rtl/>
          <w:lang w:bidi="fa-IR"/>
        </w:rPr>
        <w:t xml:space="preserve"> تو است که آمادگی و بیداری می‌طلبد. وقت آن رسیده است که رسالت را با تمام سنگینی و خطیر بودن آن به دوش بگیری و درصدد تبلیغ و تبشیر و انذار مردم برآیی و با وحی نیز انس بگیری و علاوه بر آن می‌بایست در برابر خستگی وحی قوی باشی؛ زیرا وحی منبع رسالت و یاور دعوت تو است</w:t>
      </w:r>
      <w:r w:rsidRPr="00CA7C13">
        <w:rPr>
          <w:rStyle w:val="FootnoteReference"/>
          <w:rFonts w:cs="IRNazli"/>
          <w:sz w:val="28"/>
          <w:szCs w:val="28"/>
          <w:rtl/>
          <w:lang w:bidi="fa-IR"/>
        </w:rPr>
        <w:footnoteReference w:id="253"/>
      </w:r>
      <w:r w:rsidR="005B44C8">
        <w:rPr>
          <w:rFonts w:cs="IRNazli" w:hint="cs"/>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این آیه‌ها علاوه بر اینکه اولین دستور تبلیغ و دعوت به شمار می‌روند، در آن نیز خلاص</w:t>
      </w:r>
      <w:r w:rsidR="00671026">
        <w:rPr>
          <w:rFonts w:cs="IRNazli" w:hint="cs"/>
          <w:sz w:val="28"/>
          <w:szCs w:val="28"/>
          <w:rtl/>
          <w:lang w:bidi="fa-IR"/>
        </w:rPr>
        <w:t>ۀ</w:t>
      </w:r>
      <w:r w:rsidRPr="003B13DA">
        <w:rPr>
          <w:rFonts w:cs="IRNazli" w:hint="cs"/>
          <w:sz w:val="28"/>
          <w:szCs w:val="28"/>
          <w:rtl/>
          <w:lang w:bidi="fa-IR"/>
        </w:rPr>
        <w:t xml:space="preserve"> رسالت محمد</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بیان شده است که عبارت‌اند از: یکتاپرستی، ایمان داشتن به روز قیامت، پاکیزه کردن وجود و دور کردن فساد از جماعت و جلب فایده</w:t>
      </w:r>
      <w:r w:rsidRPr="00CA7C13">
        <w:rPr>
          <w:rStyle w:val="FootnoteReference"/>
          <w:rFonts w:cs="IRNazli"/>
          <w:sz w:val="28"/>
          <w:szCs w:val="28"/>
          <w:rtl/>
          <w:lang w:bidi="fa-IR"/>
        </w:rPr>
        <w:footnoteReference w:id="254"/>
      </w:r>
      <w:r w:rsidR="008D07EC">
        <w:rPr>
          <w:rFonts w:cs="IRNazli" w:hint="cs"/>
          <w:sz w:val="28"/>
          <w:szCs w:val="28"/>
          <w:rtl/>
          <w:lang w:bidi="fa-IR"/>
        </w:rPr>
        <w:t>.</w:t>
      </w:r>
    </w:p>
    <w:p w:rsidR="009B7C2B" w:rsidRDefault="00CA20C5" w:rsidP="009B7C2B">
      <w:pPr>
        <w:pStyle w:val="StyleComplexBLotus12ptJustifiedFirstline05cmCharCharChar"/>
        <w:tabs>
          <w:tab w:val="right" w:pos="582"/>
        </w:tabs>
        <w:spacing w:line="240" w:lineRule="auto"/>
        <w:rPr>
          <w:rFonts w:cs="IRNazli"/>
          <w:spacing w:val="-4"/>
          <w:sz w:val="28"/>
          <w:szCs w:val="28"/>
          <w:rtl/>
          <w:lang w:bidi="fa-IR"/>
        </w:rPr>
      </w:pPr>
      <w:r w:rsidRPr="003B13DA">
        <w:rPr>
          <w:rFonts w:cs="IRNazli" w:hint="cs"/>
          <w:sz w:val="28"/>
          <w:szCs w:val="28"/>
          <w:rtl/>
          <w:lang w:bidi="fa-IR"/>
        </w:rPr>
        <w:t>این آیه‌ها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را تحریک می‌نمود تا برای به دوش گرفتن و تبلیغ پیامهای پروردگارش بپاخیزد و با دعوت خویش به جلو حرکت کند و به موانع توجهی ننماید. آی</w:t>
      </w:r>
      <w:r w:rsidR="00671026">
        <w:rPr>
          <w:rFonts w:cs="IRNazli" w:hint="cs"/>
          <w:sz w:val="28"/>
          <w:szCs w:val="28"/>
          <w:rtl/>
          <w:lang w:bidi="fa-IR"/>
        </w:rPr>
        <w:t>ۀ</w:t>
      </w:r>
      <w:r w:rsidRPr="003B13DA">
        <w:rPr>
          <w:rFonts w:cs="IRNazli" w:hint="cs"/>
          <w:sz w:val="28"/>
          <w:szCs w:val="28"/>
          <w:rtl/>
          <w:lang w:bidi="fa-IR"/>
        </w:rPr>
        <w:t xml:space="preserve"> </w:t>
      </w:r>
      <w:r w:rsidR="005B44C8" w:rsidRPr="005B44C8">
        <w:rPr>
          <w:rFonts w:ascii="Times New Roman" w:hAnsi="Times New Roman" w:cs="Traditional Arabic" w:hint="cs"/>
          <w:sz w:val="32"/>
          <w:szCs w:val="28"/>
          <w:rtl/>
          <w:lang w:bidi="fa-IR"/>
        </w:rPr>
        <w:t>﴿</w:t>
      </w:r>
      <w:r w:rsidR="005B44C8" w:rsidRPr="005B44C8">
        <w:rPr>
          <w:rStyle w:val="Chard"/>
          <w:rtl/>
        </w:rPr>
        <w:t xml:space="preserve">يَٰٓأَيُّهَا </w:t>
      </w:r>
      <w:r w:rsidR="005B44C8" w:rsidRPr="005B44C8">
        <w:rPr>
          <w:rStyle w:val="Chard"/>
          <w:rFonts w:hint="cs"/>
          <w:rtl/>
        </w:rPr>
        <w:t>ٱ</w:t>
      </w:r>
      <w:r w:rsidR="005B44C8" w:rsidRPr="005B44C8">
        <w:rPr>
          <w:rStyle w:val="Chard"/>
          <w:rFonts w:hint="eastAsia"/>
          <w:rtl/>
        </w:rPr>
        <w:t>لۡمُدَّثِّرُ</w:t>
      </w:r>
      <w:r w:rsidR="005B44C8" w:rsidRPr="005B44C8">
        <w:rPr>
          <w:rStyle w:val="Chard"/>
          <w:rtl/>
        </w:rPr>
        <w:t>١</w:t>
      </w:r>
      <w:r w:rsidR="005B44C8" w:rsidRPr="005B44C8">
        <w:rPr>
          <w:rFonts w:ascii="Times New Roman" w:hAnsi="Times New Roman" w:cs="Traditional Arabic" w:hint="cs"/>
          <w:sz w:val="32"/>
          <w:szCs w:val="28"/>
          <w:rtl/>
          <w:lang w:bidi="fa-IR"/>
        </w:rPr>
        <w:t>﴾</w:t>
      </w:r>
      <w:r w:rsidR="005B44C8">
        <w:rPr>
          <w:rFonts w:ascii="Times New Roman" w:hAnsi="Times New Roman" w:cs="IRNazli"/>
          <w:sz w:val="32"/>
          <w:rtl/>
          <w:lang w:bidi="fa-IR"/>
        </w:rPr>
        <w:t xml:space="preserve"> </w:t>
      </w:r>
      <w:r w:rsidR="005B44C8" w:rsidRPr="005B44C8">
        <w:rPr>
          <w:rStyle w:val="Char7"/>
          <w:rtl/>
        </w:rPr>
        <w:t>[المدثر: 1]</w:t>
      </w:r>
      <w:r w:rsidR="005B44C8" w:rsidRPr="005B44C8">
        <w:rPr>
          <w:rStyle w:val="Char7"/>
          <w:rFonts w:hint="cs"/>
          <w:rtl/>
        </w:rPr>
        <w:t>.</w:t>
      </w:r>
      <w:r w:rsidRPr="003B13DA">
        <w:rPr>
          <w:rFonts w:cs="IRNazli" w:hint="cs"/>
          <w:sz w:val="28"/>
          <w:szCs w:val="28"/>
          <w:rtl/>
          <w:lang w:bidi="fa-IR"/>
        </w:rPr>
        <w:t xml:space="preserve"> علاوه بر اینکه ندائی مملو از لطف و مهربانی بود، در حقیقت اعلامی بود برای تحریک اراده و دوری گزیدن از اوقات خواب و استراحت و به دنبال این ندا دستور قطعی به برخواستن داده شد</w:t>
      </w:r>
      <w:r w:rsidR="000D449F">
        <w:rPr>
          <w:rFonts w:cs="IRNazli" w:hint="cs"/>
          <w:sz w:val="28"/>
          <w:szCs w:val="28"/>
          <w:rtl/>
          <w:lang w:bidi="fa-IR"/>
        </w:rPr>
        <w:t>:</w:t>
      </w:r>
      <w:r w:rsidRPr="003B13DA">
        <w:rPr>
          <w:rFonts w:cs="IRNazli" w:hint="cs"/>
          <w:sz w:val="28"/>
          <w:szCs w:val="28"/>
          <w:rtl/>
          <w:lang w:bidi="fa-IR"/>
        </w:rPr>
        <w:t xml:space="preserve"> «قُمْ» (برخیز) و با اراده‌ای قاطع و جدی جهت محقق نمودن وظیفه ابلاغ پیام الهی حرکت کن و بپا خیز. و اینکه فرمود: </w:t>
      </w:r>
      <w:r w:rsidRPr="008D07EC">
        <w:rPr>
          <w:rStyle w:val="Char1"/>
          <w:rFonts w:hint="cs"/>
          <w:rtl/>
        </w:rPr>
        <w:t>«أَنْذِرْ»</w:t>
      </w:r>
      <w:r w:rsidRPr="003B13DA">
        <w:rPr>
          <w:rFonts w:cs="IRNazli" w:hint="cs"/>
          <w:sz w:val="28"/>
          <w:szCs w:val="28"/>
          <w:rtl/>
          <w:lang w:bidi="fa-IR"/>
        </w:rPr>
        <w:t xml:space="preserve"> </w:t>
      </w:r>
      <w:r w:rsidRPr="008D07EC">
        <w:rPr>
          <w:rStyle w:val="Char5"/>
          <w:rFonts w:hint="cs"/>
          <w:rtl/>
        </w:rPr>
        <w:t>(بیم ده)</w:t>
      </w:r>
      <w:r w:rsidRPr="003B13DA">
        <w:rPr>
          <w:rFonts w:cs="IRNazli" w:hint="cs"/>
          <w:sz w:val="28"/>
          <w:szCs w:val="28"/>
          <w:rtl/>
          <w:lang w:bidi="fa-IR"/>
        </w:rPr>
        <w:t xml:space="preserve"> بیانگر آن است که این دعوت نیازمند شکیبائی و جهاد است و سپس برای تقویت اراد</w:t>
      </w:r>
      <w:r w:rsidR="00671026">
        <w:rPr>
          <w:rFonts w:cs="IRNazli" w:hint="cs"/>
          <w:sz w:val="28"/>
          <w:szCs w:val="28"/>
          <w:rtl/>
          <w:lang w:bidi="fa-IR"/>
        </w:rPr>
        <w:t>ۀ</w:t>
      </w:r>
      <w:r w:rsidRPr="003B13DA">
        <w:rPr>
          <w:rFonts w:cs="IRNazli" w:hint="cs"/>
          <w:sz w:val="28"/>
          <w:szCs w:val="28"/>
          <w:rtl/>
          <w:lang w:bidi="fa-IR"/>
        </w:rPr>
        <w:t xml:space="preserve">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cs="IRNazli" w:hint="cs"/>
          <w:sz w:val="28"/>
          <w:szCs w:val="28"/>
          <w:rtl/>
          <w:lang w:bidi="fa-IR"/>
        </w:rPr>
        <w:t xml:space="preserve">فرمود: </w:t>
      </w:r>
      <w:r w:rsidR="009B7C2B" w:rsidRPr="009B7C2B">
        <w:rPr>
          <w:rFonts w:ascii="Times New Roman" w:hAnsi="Times New Roman" w:cs="Traditional Arabic" w:hint="cs"/>
          <w:sz w:val="28"/>
          <w:szCs w:val="28"/>
          <w:rtl/>
          <w:lang w:bidi="fa-IR"/>
        </w:rPr>
        <w:t>﴿</w:t>
      </w:r>
      <w:r w:rsidR="009B7C2B" w:rsidRPr="009B7C2B">
        <w:rPr>
          <w:rStyle w:val="Chard"/>
          <w:rtl/>
        </w:rPr>
        <w:t>وَرَبَّكَ فَكَبِّرۡ٣</w:t>
      </w:r>
      <w:r w:rsidR="009B7C2B" w:rsidRPr="009B7C2B">
        <w:rPr>
          <w:rFonts w:ascii="Times New Roman" w:hAnsi="Times New Roman" w:cs="Traditional Arabic" w:hint="cs"/>
          <w:sz w:val="28"/>
          <w:szCs w:val="28"/>
          <w:rtl/>
          <w:lang w:bidi="fa-IR"/>
        </w:rPr>
        <w:t>﴾</w:t>
      </w:r>
      <w:r w:rsidR="009B7C2B">
        <w:rPr>
          <w:rFonts w:ascii="Times New Roman" w:hAnsi="Times New Roman" w:cs="IRNazli"/>
          <w:sz w:val="28"/>
          <w:rtl/>
          <w:lang w:bidi="fa-IR"/>
        </w:rPr>
        <w:t xml:space="preserve"> </w:t>
      </w:r>
      <w:r w:rsidR="009B7C2B" w:rsidRPr="009B7C2B">
        <w:rPr>
          <w:rStyle w:val="Char7"/>
          <w:rtl/>
        </w:rPr>
        <w:t>[المدثر: 3]</w:t>
      </w:r>
      <w:r w:rsidR="009B7C2B" w:rsidRPr="009B7C2B">
        <w:rPr>
          <w:rStyle w:val="Char7"/>
          <w:rFonts w:hint="cs"/>
          <w:rtl/>
        </w:rPr>
        <w:t>.</w:t>
      </w:r>
      <w:r w:rsidRPr="003B13DA">
        <w:rPr>
          <w:rFonts w:cs="IRNazli" w:hint="cs"/>
          <w:sz w:val="28"/>
          <w:szCs w:val="28"/>
          <w:rtl/>
          <w:lang w:bidi="fa-IR"/>
        </w:rPr>
        <w:t xml:space="preserve"> یعنی در برابر موانع و مشکلات راه، هرچند که بزرگ باشند، توجه نکن و امور مردم را بزرگ مپندار و احساس ضعف ننما و جز پروردگارت هیچ کسی را تعظیم مکن که تو را زمانی که در کمر پدر و شکم مادر بودی، حفاظت نمود و بر سفره فضل خویش پرورش داد و با احسان وجود خویش، مورد عنایتت قرار داد بعد از آنکه تو را از نظر جسمی و اخلاقی </w:t>
      </w:r>
      <w:r w:rsidRPr="003B13DA">
        <w:rPr>
          <w:rFonts w:cs="IRNazli" w:hint="cs"/>
          <w:spacing w:val="-4"/>
          <w:sz w:val="28"/>
          <w:szCs w:val="28"/>
          <w:rtl/>
          <w:lang w:bidi="fa-IR"/>
        </w:rPr>
        <w:t>برای برعهده گرفتن امانت بزرگ‌ترین رسالت خویش آماده نمود و به پیامبری برگزید</w:t>
      </w:r>
      <w:r w:rsidR="009B7C2B">
        <w:rPr>
          <w:rFonts w:cs="IRNazli" w:hint="cs"/>
          <w:spacing w:val="-4"/>
          <w:sz w:val="28"/>
          <w:szCs w:val="28"/>
          <w:rtl/>
          <w:lang w:bidi="fa-IR"/>
        </w:rPr>
        <w:t>.</w:t>
      </w:r>
    </w:p>
    <w:p w:rsidR="00CA20C5" w:rsidRPr="003B13DA" w:rsidRDefault="009B7C2B" w:rsidP="009B7C2B">
      <w:pPr>
        <w:pStyle w:val="StyleComplexBLotus12ptJustifiedFirstline05cmCharCharChar"/>
        <w:tabs>
          <w:tab w:val="right" w:pos="582"/>
        </w:tabs>
        <w:spacing w:line="240" w:lineRule="auto"/>
        <w:rPr>
          <w:rFonts w:cs="IRNazli"/>
          <w:sz w:val="28"/>
          <w:szCs w:val="28"/>
          <w:rtl/>
          <w:lang w:bidi="fa-IR"/>
        </w:rPr>
      </w:pPr>
      <w:r w:rsidRPr="009B7C2B">
        <w:rPr>
          <w:rFonts w:cs="Traditional Arabic"/>
          <w:spacing w:val="-4"/>
          <w:sz w:val="28"/>
          <w:szCs w:val="28"/>
          <w:rtl/>
          <w:lang w:bidi="fa-IR"/>
        </w:rPr>
        <w:t>﴿</w:t>
      </w:r>
      <w:r w:rsidRPr="009B7C2B">
        <w:rPr>
          <w:rStyle w:val="Chard"/>
          <w:rtl/>
        </w:rPr>
        <w:t>وَرَبَّكَ فَكَبِّرۡ٣</w:t>
      </w:r>
      <w:r w:rsidRPr="009B7C2B">
        <w:rPr>
          <w:rFonts w:ascii="Times New Roman" w:hAnsi="Times New Roman" w:cs="Traditional Arabic" w:hint="cs"/>
          <w:spacing w:val="-4"/>
          <w:sz w:val="28"/>
          <w:szCs w:val="28"/>
          <w:rtl/>
          <w:lang w:bidi="fa-IR"/>
        </w:rPr>
        <w:t>﴾</w:t>
      </w:r>
      <w:r>
        <w:rPr>
          <w:rFonts w:ascii="Times New Roman" w:hAnsi="Times New Roman" w:cs="IRNazli"/>
          <w:spacing w:val="-4"/>
          <w:sz w:val="28"/>
          <w:rtl/>
          <w:lang w:bidi="fa-IR"/>
        </w:rPr>
        <w:t xml:space="preserve"> </w:t>
      </w:r>
      <w:r w:rsidRPr="009B7C2B">
        <w:rPr>
          <w:rStyle w:val="Char7"/>
          <w:rtl/>
        </w:rPr>
        <w:t>[المدثر: 3]</w:t>
      </w:r>
      <w:r w:rsidRPr="009B7C2B">
        <w:rPr>
          <w:rStyle w:val="Char7"/>
          <w:rFonts w:hint="cs"/>
          <w:rtl/>
        </w:rPr>
        <w:t>.</w:t>
      </w:r>
      <w:r w:rsidR="00CA20C5" w:rsidRPr="003B13DA">
        <w:rPr>
          <w:rFonts w:cs="IRNazli" w:hint="cs"/>
          <w:sz w:val="28"/>
          <w:szCs w:val="28"/>
          <w:rtl/>
          <w:lang w:bidi="fa-IR"/>
        </w:rPr>
        <w:t xml:space="preserve"> پس هر تعظیم و تکبیر و بزرگداشتی تنها برای خداوند بجاست و هیچ کسی و هیچ چیزی از آفریده‌هایش با او در آن مشارکت ندارد</w:t>
      </w:r>
      <w:r w:rsidR="00CA20C5" w:rsidRPr="00CA7C13">
        <w:rPr>
          <w:rStyle w:val="FootnoteReference"/>
          <w:rFonts w:cs="IRNazli"/>
          <w:sz w:val="28"/>
          <w:szCs w:val="28"/>
          <w:rtl/>
          <w:lang w:bidi="fa-IR"/>
        </w:rPr>
        <w:footnoteReference w:id="255"/>
      </w:r>
      <w:r w:rsidR="00CC2775">
        <w:rPr>
          <w:rFonts w:cs="IRNazli" w:hint="cs"/>
          <w:sz w:val="28"/>
          <w:szCs w:val="28"/>
          <w:rtl/>
          <w:lang w:bidi="fa-IR"/>
        </w:rPr>
        <w:t>.</w:t>
      </w:r>
    </w:p>
    <w:p w:rsidR="00CA20C5" w:rsidRPr="003B13DA" w:rsidRDefault="00CA20C5" w:rsidP="009B7C2B">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و فرمود</w:t>
      </w:r>
      <w:r w:rsidR="00671026">
        <w:rPr>
          <w:rFonts w:cs="IRNazli" w:hint="cs"/>
          <w:sz w:val="28"/>
          <w:szCs w:val="28"/>
          <w:rtl/>
          <w:lang w:bidi="fa-IR"/>
        </w:rPr>
        <w:t>ۀ</w:t>
      </w:r>
      <w:r w:rsidRPr="003B13DA">
        <w:rPr>
          <w:rFonts w:cs="IRNazli" w:hint="cs"/>
          <w:sz w:val="28"/>
          <w:szCs w:val="28"/>
          <w:rtl/>
          <w:lang w:bidi="fa-IR"/>
        </w:rPr>
        <w:t xml:space="preserve"> خداوند: </w:t>
      </w:r>
      <w:r w:rsidR="009B7C2B" w:rsidRPr="009B7C2B">
        <w:rPr>
          <w:rFonts w:ascii="Times New Roman" w:hAnsi="Times New Roman" w:cs="Traditional Arabic" w:hint="cs"/>
          <w:sz w:val="32"/>
          <w:szCs w:val="28"/>
          <w:rtl/>
          <w:lang w:bidi="fa-IR"/>
        </w:rPr>
        <w:t>﴿</w:t>
      </w:r>
      <w:r w:rsidR="009B7C2B" w:rsidRPr="009B7C2B">
        <w:rPr>
          <w:rStyle w:val="Chard"/>
          <w:rtl/>
        </w:rPr>
        <w:t>وَثِيَابَكَ فَطَهِّرۡ٤</w:t>
      </w:r>
      <w:r w:rsidR="009B7C2B" w:rsidRPr="009B7C2B">
        <w:rPr>
          <w:rFonts w:ascii="Times New Roman" w:hAnsi="Times New Roman" w:cs="Traditional Arabic" w:hint="cs"/>
          <w:sz w:val="32"/>
          <w:szCs w:val="28"/>
          <w:rtl/>
          <w:lang w:bidi="fa-IR"/>
        </w:rPr>
        <w:t>﴾</w:t>
      </w:r>
      <w:r w:rsidR="009B7C2B">
        <w:rPr>
          <w:rFonts w:ascii="Times New Roman" w:hAnsi="Times New Roman" w:cs="IRNazli"/>
          <w:sz w:val="32"/>
          <w:rtl/>
          <w:lang w:bidi="fa-IR"/>
        </w:rPr>
        <w:t xml:space="preserve"> </w:t>
      </w:r>
      <w:r w:rsidR="009B7C2B" w:rsidRPr="009B7C2B">
        <w:rPr>
          <w:rStyle w:val="Char7"/>
          <w:rtl/>
        </w:rPr>
        <w:t>[المدثر: 4]</w:t>
      </w:r>
      <w:r w:rsidR="009B7C2B" w:rsidRPr="009B7C2B">
        <w:rPr>
          <w:rStyle w:val="Char7"/>
          <w:rFonts w:hint="cs"/>
          <w:rtl/>
        </w:rPr>
        <w:t>.</w:t>
      </w:r>
      <w:r w:rsidRPr="003B13DA">
        <w:rPr>
          <w:rFonts w:cs="IRNazli" w:hint="cs"/>
          <w:sz w:val="28"/>
          <w:szCs w:val="28"/>
          <w:rtl/>
          <w:lang w:bidi="fa-IR"/>
        </w:rPr>
        <w:t xml:space="preserve"> گویا به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cs="IRNazli" w:hint="cs"/>
          <w:sz w:val="28"/>
          <w:szCs w:val="28"/>
          <w:rtl/>
          <w:lang w:bidi="fa-IR"/>
        </w:rPr>
        <w:t>گفته شده است، گرچه تو فطرتاً پاک و پاکیزه هستی و با خوبی</w:t>
      </w:r>
      <w:r w:rsidR="00CC2775">
        <w:rPr>
          <w:rFonts w:cs="IRNazli" w:hint="eastAsia"/>
          <w:sz w:val="28"/>
          <w:szCs w:val="28"/>
          <w:rtl/>
          <w:lang w:bidi="fa-IR"/>
        </w:rPr>
        <w:t>‌</w:t>
      </w:r>
      <w:r w:rsidRPr="003B13DA">
        <w:rPr>
          <w:rFonts w:cs="IRNazli" w:hint="cs"/>
          <w:sz w:val="28"/>
          <w:szCs w:val="28"/>
          <w:rtl/>
          <w:lang w:bidi="fa-IR"/>
        </w:rPr>
        <w:t>های اخلاقی که خداوند تو را به آن آراسته نموده است و در اوج و کمال انسانیت می‌باشی و با رسالتی که خداوند به تو بخشیده است، تو را برای این روز آماده نموده است، لذا بیشتر نیاز به پاکیزه داشتن خودداری؛ پس به خوبیها در زندگی و رفتار خود با انسانها و سایر موجودات بیفزا؛ چراکه تو امروز پیامبر خدا برای جهانیان هستی و کمال رسالت و پیغام خداوندی در کمال اخلاق اجتماعی متبلور خواهد شد و صبر و بردباری و بخشش و نیکوکاری نکات برجسته اخلاق اجتماعی‌اند و باید در تبلیغ دعوت به سوی خدا کوشا باشی و هیچ اذیت و آزاری و بلاهای کمرشکن تو را از رفتن به سوی هدف باز ندارد</w:t>
      </w:r>
      <w:r w:rsidRPr="00CA7C13">
        <w:rPr>
          <w:rStyle w:val="FootnoteReference"/>
          <w:rFonts w:cs="IRNazli"/>
          <w:sz w:val="28"/>
          <w:szCs w:val="28"/>
          <w:rtl/>
          <w:lang w:bidi="fa-IR"/>
        </w:rPr>
        <w:footnoteReference w:id="256"/>
      </w:r>
      <w:r w:rsidR="009B7C2B">
        <w:rPr>
          <w:rFonts w:cs="IRNazli" w:hint="cs"/>
          <w:sz w:val="28"/>
          <w:szCs w:val="28"/>
          <w:rtl/>
          <w:lang w:bidi="fa-IR"/>
        </w:rPr>
        <w:t>.</w:t>
      </w:r>
    </w:p>
    <w:p w:rsidR="00CA20C5" w:rsidRPr="003B13DA" w:rsidRDefault="00CA20C5" w:rsidP="009B7C2B">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 xml:space="preserve">و در این گفته خداوند که </w:t>
      </w:r>
      <w:r w:rsidR="009B7C2B" w:rsidRPr="009B7C2B">
        <w:rPr>
          <w:rFonts w:ascii="Times New Roman" w:hAnsi="Times New Roman" w:cs="Traditional Arabic" w:hint="cs"/>
          <w:sz w:val="32"/>
          <w:szCs w:val="28"/>
          <w:rtl/>
          <w:lang w:bidi="fa-IR"/>
        </w:rPr>
        <w:t>﴿</w:t>
      </w:r>
      <w:r w:rsidR="009B7C2B" w:rsidRPr="009B7C2B">
        <w:rPr>
          <w:rStyle w:val="Chard"/>
          <w:rtl/>
        </w:rPr>
        <w:t>وَ</w:t>
      </w:r>
      <w:r w:rsidR="009B7C2B" w:rsidRPr="009B7C2B">
        <w:rPr>
          <w:rStyle w:val="Chard"/>
          <w:rFonts w:hint="cs"/>
          <w:rtl/>
        </w:rPr>
        <w:t>ٱ</w:t>
      </w:r>
      <w:r w:rsidR="009B7C2B" w:rsidRPr="009B7C2B">
        <w:rPr>
          <w:rStyle w:val="Chard"/>
          <w:rFonts w:hint="eastAsia"/>
          <w:rtl/>
        </w:rPr>
        <w:t>لرُّجۡزَ</w:t>
      </w:r>
      <w:r w:rsidR="009B7C2B" w:rsidRPr="009B7C2B">
        <w:rPr>
          <w:rStyle w:val="Chard"/>
          <w:rtl/>
        </w:rPr>
        <w:t xml:space="preserve"> فَ</w:t>
      </w:r>
      <w:r w:rsidR="009B7C2B" w:rsidRPr="009B7C2B">
        <w:rPr>
          <w:rStyle w:val="Chard"/>
          <w:rFonts w:hint="cs"/>
          <w:rtl/>
        </w:rPr>
        <w:t>ٱ</w:t>
      </w:r>
      <w:r w:rsidR="009B7C2B" w:rsidRPr="009B7C2B">
        <w:rPr>
          <w:rStyle w:val="Chard"/>
          <w:rFonts w:hint="eastAsia"/>
          <w:rtl/>
        </w:rPr>
        <w:t>هۡجُرۡ</w:t>
      </w:r>
      <w:r w:rsidR="009B7C2B" w:rsidRPr="009B7C2B">
        <w:rPr>
          <w:rStyle w:val="Chard"/>
          <w:rtl/>
        </w:rPr>
        <w:t>٥</w:t>
      </w:r>
      <w:r w:rsidR="009B7C2B" w:rsidRPr="009B7C2B">
        <w:rPr>
          <w:rFonts w:ascii="Times New Roman" w:hAnsi="Times New Roman" w:cs="Traditional Arabic" w:hint="cs"/>
          <w:sz w:val="32"/>
          <w:szCs w:val="28"/>
          <w:rtl/>
          <w:lang w:bidi="fa-IR"/>
        </w:rPr>
        <w:t>﴾</w:t>
      </w:r>
      <w:r w:rsidR="009B7C2B">
        <w:rPr>
          <w:rFonts w:ascii="Times New Roman" w:hAnsi="Times New Roman" w:cs="IRNazli"/>
          <w:sz w:val="32"/>
          <w:rtl/>
          <w:lang w:bidi="fa-IR"/>
        </w:rPr>
        <w:t xml:space="preserve"> </w:t>
      </w:r>
      <w:r w:rsidR="009B7C2B" w:rsidRPr="009B7C2B">
        <w:rPr>
          <w:rStyle w:val="Char7"/>
          <w:rtl/>
        </w:rPr>
        <w:t>[المدثر: 5]</w:t>
      </w:r>
      <w:r w:rsidR="009B7C2B" w:rsidRPr="009B7C2B">
        <w:rPr>
          <w:rStyle w:val="Char7"/>
          <w:rFonts w:hint="cs"/>
          <w:rtl/>
        </w:rPr>
        <w:t>.</w:t>
      </w:r>
      <w:r w:rsidRPr="003B13DA">
        <w:rPr>
          <w:rFonts w:cs="IRNazli" w:hint="cs"/>
          <w:sz w:val="28"/>
          <w:szCs w:val="28"/>
          <w:rtl/>
          <w:lang w:bidi="fa-IR"/>
        </w:rPr>
        <w:t xml:space="preserve"> گویا به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cs="IRNazli" w:hint="cs"/>
          <w:sz w:val="28"/>
          <w:szCs w:val="28"/>
          <w:rtl/>
          <w:lang w:bidi="fa-IR"/>
        </w:rPr>
        <w:t>گفته شده است آنچه فطرتاً و طبعا ترک نموده‌ای، باید قصد و نیت تو در ترک گفتن آن، عمل به وظیفه و به جا آوردن عبادت باشد تا برای امت الگو قرار گیری و در پرتو رهنمود رسالت تو بیانگر پاکی امت تو باشد</w:t>
      </w:r>
      <w:r w:rsidRPr="00CA7C13">
        <w:rPr>
          <w:rStyle w:val="FootnoteReference"/>
          <w:rFonts w:cs="IRNazli"/>
          <w:sz w:val="28"/>
          <w:szCs w:val="28"/>
          <w:rtl/>
          <w:lang w:bidi="fa-IR"/>
        </w:rPr>
        <w:footnoteReference w:id="257"/>
      </w:r>
      <w:r w:rsidR="009B7C2B">
        <w:rPr>
          <w:rFonts w:cs="IRNazli" w:hint="cs"/>
          <w:sz w:val="28"/>
          <w:szCs w:val="28"/>
          <w:rtl/>
          <w:lang w:bidi="fa-IR"/>
        </w:rPr>
        <w:t>.</w:t>
      </w:r>
    </w:p>
    <w:p w:rsidR="00CA20C5" w:rsidRPr="00FC2123" w:rsidRDefault="00CA20C5" w:rsidP="00FC2123">
      <w:pPr>
        <w:pStyle w:val="a0"/>
        <w:rPr>
          <w:rtl/>
        </w:rPr>
      </w:pPr>
      <w:bookmarkStart w:id="235" w:name="_Toc134241274"/>
      <w:bookmarkStart w:id="236" w:name="_Toc270033133"/>
      <w:bookmarkStart w:id="237" w:name="_Toc439429622"/>
      <w:r w:rsidRPr="00FC2123">
        <w:rPr>
          <w:rFonts w:hint="cs"/>
          <w:rtl/>
        </w:rPr>
        <w:t>آغاز دعوت پنهانی</w:t>
      </w:r>
      <w:bookmarkEnd w:id="235"/>
      <w:bookmarkEnd w:id="236"/>
      <w:bookmarkEnd w:id="237"/>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بعد از نازل شدن آیه‌های سوره مدثر،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cs="IRNazli" w:hint="cs"/>
          <w:sz w:val="28"/>
          <w:szCs w:val="28"/>
          <w:rtl/>
          <w:lang w:bidi="fa-IR"/>
        </w:rPr>
        <w:t>به صورت پنهانی دعوت خود را شروع نمود، طبیعی بود که باید از خانواده و دوستان و خویشاوندانش آغاز می‌کرد.</w:t>
      </w:r>
    </w:p>
    <w:p w:rsidR="00CA20C5" w:rsidRPr="00CA7C13" w:rsidRDefault="00CA20C5" w:rsidP="00A50EB6">
      <w:pPr>
        <w:pStyle w:val="a4"/>
        <w:rPr>
          <w:rtl/>
        </w:rPr>
      </w:pPr>
      <w:bookmarkStart w:id="238" w:name="_Toc134241275"/>
      <w:bookmarkStart w:id="239" w:name="_Toc270033134"/>
      <w:bookmarkStart w:id="240" w:name="_Toc439429623"/>
      <w:r w:rsidRPr="00CA7C13">
        <w:rPr>
          <w:rFonts w:hint="cs"/>
          <w:rtl/>
        </w:rPr>
        <w:t xml:space="preserve">1- اسلام آوردن خدیجه </w:t>
      </w:r>
      <w:bookmarkEnd w:id="238"/>
      <w:bookmarkEnd w:id="239"/>
      <w:r w:rsidR="008D07EC" w:rsidRPr="00FC2123">
        <w:rPr>
          <w:rFonts w:cs="CTraditional Arabic" w:hint="cs"/>
          <w:b w:val="0"/>
          <w:bCs w:val="0"/>
          <w:rtl/>
        </w:rPr>
        <w:t>ل</w:t>
      </w:r>
      <w:bookmarkEnd w:id="240"/>
    </w:p>
    <w:p w:rsidR="00CA20C5" w:rsidRPr="003B13DA" w:rsidRDefault="00CA20C5" w:rsidP="008D07EC">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نخستین زنی که به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 xml:space="preserve">ایمان آورد و یا نخستین فردی که به ایشان </w:t>
      </w:r>
      <w:r w:rsidRPr="000A433B">
        <w:rPr>
          <w:rFonts w:cs="IRNazli" w:hint="cs"/>
          <w:spacing w:val="-4"/>
          <w:sz w:val="28"/>
          <w:szCs w:val="28"/>
          <w:rtl/>
          <w:lang w:bidi="fa-IR"/>
        </w:rPr>
        <w:t xml:space="preserve">ایمان آورد، خدیجه </w:t>
      </w:r>
      <w:r w:rsidR="008D07EC" w:rsidRPr="000A433B">
        <w:rPr>
          <w:rFonts w:cs="CTraditional Arabic" w:hint="cs"/>
          <w:spacing w:val="-4"/>
          <w:sz w:val="28"/>
          <w:szCs w:val="28"/>
          <w:rtl/>
          <w:lang w:bidi="fa-IR"/>
        </w:rPr>
        <w:t>ل</w:t>
      </w:r>
      <w:r w:rsidRPr="000A433B">
        <w:rPr>
          <w:rFonts w:cs="IRNazli" w:hint="cs"/>
          <w:spacing w:val="-4"/>
          <w:sz w:val="28"/>
          <w:szCs w:val="28"/>
          <w:rtl/>
          <w:lang w:bidi="fa-IR"/>
        </w:rPr>
        <w:t xml:space="preserve"> بود. او اولین کسی بود که وحی الهی را از زبان پیامبر اکرم</w:t>
      </w:r>
      <w:r w:rsidR="003B13DA" w:rsidRPr="000A433B">
        <w:rPr>
          <w:rFonts w:ascii="" w:hAnsi="" w:cs="CTraditional Arabic" w:hint="cs"/>
          <w:spacing w:val="-4"/>
          <w:sz w:val="28"/>
          <w:szCs w:val="28"/>
          <w:rtl/>
          <w:lang w:bidi="fa-IR"/>
        </w:rPr>
        <w:t xml:space="preserve"> ج</w:t>
      </w:r>
      <w:r w:rsidR="00361D92">
        <w:rPr>
          <w:rFonts w:ascii="" w:hAnsi="" w:cs="CTraditional Arabic" w:hint="cs"/>
          <w:sz w:val="28"/>
          <w:szCs w:val="28"/>
          <w:rtl/>
          <w:lang w:bidi="fa-IR"/>
        </w:rPr>
        <w:t xml:space="preserve"> </w:t>
      </w:r>
      <w:r w:rsidRPr="003B13DA">
        <w:rPr>
          <w:rFonts w:cs="IRNazli" w:hint="cs"/>
          <w:sz w:val="28"/>
          <w:szCs w:val="28"/>
          <w:rtl/>
          <w:lang w:bidi="fa-IR"/>
        </w:rPr>
        <w:t>شنید و اولین کسی بود که قرآن را تلاوت کرد و نیز اولین کسی بود که نماز را از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یاد گرفت، در نتیجه خانه خدیجه بعد از غار حرا نخستین مکانی است که جبرئیل بر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cs="IRNazli" w:hint="cs"/>
          <w:sz w:val="28"/>
          <w:szCs w:val="28"/>
          <w:rtl/>
          <w:lang w:bidi="fa-IR"/>
        </w:rPr>
        <w:t>آیه‌های الهی را تلاوت نمود</w:t>
      </w:r>
      <w:r w:rsidRPr="00CA7C13">
        <w:rPr>
          <w:rStyle w:val="FootnoteReference"/>
          <w:rFonts w:cs="IRNazli"/>
          <w:sz w:val="28"/>
          <w:szCs w:val="28"/>
          <w:rtl/>
          <w:lang w:bidi="fa-IR"/>
        </w:rPr>
        <w:footnoteReference w:id="258"/>
      </w:r>
      <w:r w:rsidR="008D07EC">
        <w:rPr>
          <w:rFonts w:cs="IRNazli" w:hint="cs"/>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اولین چیزی که خداوند بعد از اقرار به توحید فرض نمود، بر پاداشتن نماز بود و در روایات حدیث آمده است که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به همسرش، خدیجه، وضو و نماز را آموخت. وقتی بعد از فرض شدن نماز، جبرئیل نزد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آمد و طریقه وضو گرفتن و نماز خواندن را به ایشان آموخت،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نیز همانند جبرئیل وضو گرفت و سپس پشت سر جبرئیل نماز را ادا نمود و بعد از آن پیامبر خدا نزد خدیجه آمد و وضو گرفت. خدیجه همانند پیامبر وضو گرفت، سپس پیامبر با خدیجه نماز خواند آن گونه که جبرئیل با او نماز خوانده بود</w:t>
      </w:r>
      <w:r w:rsidRPr="00CA7C13">
        <w:rPr>
          <w:rStyle w:val="FootnoteReference"/>
          <w:rFonts w:cs="IRNazli"/>
          <w:sz w:val="28"/>
          <w:szCs w:val="28"/>
          <w:rtl/>
          <w:lang w:bidi="fa-IR"/>
        </w:rPr>
        <w:footnoteReference w:id="259"/>
      </w:r>
      <w:r w:rsidR="008D07EC">
        <w:rPr>
          <w:rFonts w:cs="IRNazli" w:hint="cs"/>
          <w:sz w:val="28"/>
          <w:szCs w:val="28"/>
          <w:rtl/>
          <w:lang w:bidi="fa-IR"/>
        </w:rPr>
        <w:t>.</w:t>
      </w:r>
    </w:p>
    <w:p w:rsidR="00CA20C5" w:rsidRPr="00FC2123" w:rsidRDefault="00CA20C5" w:rsidP="00FC2123">
      <w:pPr>
        <w:pStyle w:val="a4"/>
        <w:rPr>
          <w:rtl/>
        </w:rPr>
      </w:pPr>
      <w:bookmarkStart w:id="241" w:name="_Toc439429624"/>
      <w:bookmarkStart w:id="242" w:name="_Toc134241276"/>
      <w:bookmarkStart w:id="243" w:name="_Toc270033135"/>
      <w:r w:rsidRPr="00FC2123">
        <w:rPr>
          <w:rStyle w:val="Char6"/>
          <w:rFonts w:hint="cs"/>
          <w:b/>
          <w:bCs/>
          <w:sz w:val="27"/>
          <w:szCs w:val="27"/>
          <w:rtl/>
        </w:rPr>
        <w:t>2- اسلام آوردن علی بن ابی طالب</w:t>
      </w:r>
      <w:r w:rsidR="006B211F" w:rsidRPr="00FC2123">
        <w:rPr>
          <w:rFonts w:hint="cs"/>
          <w:rtl/>
        </w:rPr>
        <w:t xml:space="preserve"> </w:t>
      </w:r>
      <w:r w:rsidR="006B211F" w:rsidRPr="007D2B63">
        <w:rPr>
          <w:rFonts w:cs="CTraditional Arabic" w:hint="cs"/>
          <w:b w:val="0"/>
          <w:bCs w:val="0"/>
          <w:sz w:val="28"/>
          <w:szCs w:val="28"/>
          <w:rtl/>
        </w:rPr>
        <w:t>س</w:t>
      </w:r>
      <w:bookmarkEnd w:id="241"/>
      <w:r w:rsidR="006B211F" w:rsidRPr="00FC2123">
        <w:rPr>
          <w:rFonts w:hint="cs"/>
          <w:rtl/>
        </w:rPr>
        <w:t xml:space="preserve"> </w:t>
      </w:r>
      <w:bookmarkEnd w:id="242"/>
      <w:bookmarkEnd w:id="243"/>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بعد از خدیجه، علی بن ابی طالب، از میان کودکان، نخستین کسی بود که ایمان آورد. براساس اقوال طبری و ابن اسحاق</w:t>
      </w:r>
      <w:r w:rsidRPr="00CA7C13">
        <w:rPr>
          <w:rStyle w:val="FootnoteReference"/>
          <w:rFonts w:cs="IRNazli"/>
          <w:sz w:val="28"/>
          <w:szCs w:val="28"/>
          <w:rtl/>
          <w:lang w:bidi="fa-IR"/>
        </w:rPr>
        <w:footnoteReference w:id="260"/>
      </w:r>
      <w:r w:rsidRPr="003B13DA">
        <w:rPr>
          <w:rFonts w:cs="IRNazli" w:hint="cs"/>
          <w:sz w:val="28"/>
          <w:szCs w:val="28"/>
          <w:rtl/>
          <w:lang w:bidi="fa-IR"/>
        </w:rPr>
        <w:t xml:space="preserve"> علی در آن وقت ده سال سن داشت. خداوند بر علی منت گذاشت که قبل از اسلام در آغوش و دامان پیامبر رشد و پرورش یافت؛ چراکه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درصدد جبران زحماتی بود که ابوطالب در دوران کودکی او متحمل شده بود، لذا علی از همان کودکی در دامان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رشد نمود</w:t>
      </w:r>
      <w:r w:rsidRPr="00CA7C13">
        <w:rPr>
          <w:rStyle w:val="FootnoteReference"/>
          <w:rFonts w:cs="IRNazli"/>
          <w:sz w:val="28"/>
          <w:szCs w:val="28"/>
          <w:rtl/>
          <w:lang w:bidi="fa-IR"/>
        </w:rPr>
        <w:footnoteReference w:id="261"/>
      </w:r>
      <w:r w:rsidR="008D07EC">
        <w:rPr>
          <w:rFonts w:cs="IRNazli" w:hint="cs"/>
          <w:sz w:val="28"/>
          <w:szCs w:val="28"/>
          <w:rtl/>
          <w:lang w:bidi="fa-IR"/>
        </w:rPr>
        <w:t>.</w:t>
      </w:r>
    </w:p>
    <w:p w:rsidR="00CA20C5" w:rsidRPr="003B13DA" w:rsidRDefault="00CA20C5" w:rsidP="007D2B63">
      <w:pPr>
        <w:pStyle w:val="StyleComplexBLotus12ptJustifiedFirstline05cmCharCharChar"/>
        <w:tabs>
          <w:tab w:val="right" w:pos="582"/>
        </w:tabs>
        <w:spacing w:line="238" w:lineRule="auto"/>
        <w:rPr>
          <w:rFonts w:cs="IRNazli"/>
          <w:sz w:val="28"/>
          <w:szCs w:val="28"/>
          <w:rtl/>
          <w:lang w:bidi="fa-IR"/>
        </w:rPr>
      </w:pPr>
      <w:r w:rsidRPr="003B13DA">
        <w:rPr>
          <w:rFonts w:cs="IRNazli" w:hint="cs"/>
          <w:sz w:val="28"/>
          <w:szCs w:val="28"/>
          <w:rtl/>
          <w:lang w:bidi="fa-IR"/>
        </w:rPr>
        <w:t>علی بعد از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و خدیجه، سومین نفری بود که نماز خواند</w:t>
      </w:r>
      <w:r w:rsidRPr="00CA7C13">
        <w:rPr>
          <w:rStyle w:val="FootnoteReference"/>
          <w:rFonts w:cs="IRNazli"/>
          <w:sz w:val="28"/>
          <w:szCs w:val="28"/>
          <w:rtl/>
          <w:lang w:bidi="fa-IR"/>
        </w:rPr>
        <w:footnoteReference w:id="262"/>
      </w:r>
      <w:r w:rsidR="008D07EC">
        <w:rPr>
          <w:rFonts w:cs="IRNazli" w:hint="cs"/>
          <w:sz w:val="28"/>
          <w:szCs w:val="28"/>
          <w:rtl/>
          <w:lang w:bidi="fa-IR"/>
        </w:rPr>
        <w:t>.</w:t>
      </w:r>
    </w:p>
    <w:p w:rsidR="00CA20C5" w:rsidRPr="003B13DA" w:rsidRDefault="00CA20C5" w:rsidP="007D2B63">
      <w:pPr>
        <w:pStyle w:val="StyleComplexBLotus12ptJustifiedFirstline05cmCharCharChar"/>
        <w:tabs>
          <w:tab w:val="right" w:pos="582"/>
        </w:tabs>
        <w:spacing w:line="238" w:lineRule="auto"/>
        <w:rPr>
          <w:rFonts w:cs="IRNazli"/>
          <w:sz w:val="28"/>
          <w:szCs w:val="28"/>
          <w:rtl/>
          <w:lang w:bidi="fa-IR"/>
        </w:rPr>
      </w:pPr>
      <w:r w:rsidRPr="003B13DA">
        <w:rPr>
          <w:rFonts w:cs="IRNazli" w:hint="cs"/>
          <w:sz w:val="28"/>
          <w:szCs w:val="28"/>
          <w:rtl/>
          <w:lang w:bidi="fa-IR"/>
        </w:rPr>
        <w:t>برخی از علما بر این عقیده‌اند که هنگام فرا رسیدن وقت نماز،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به دره‌های اطراف مکه می‌رفت و علی بن ابی‌طالب با پنهان کردن ماجرا از پدر و سایر افراد خانواده‌اش همراه رسول خدا می‌رفت و هر دو در آن جا نماز می‌خواندند و چون عصر فرا می‌رسید، به آن خان</w:t>
      </w:r>
      <w:r w:rsidR="00671026">
        <w:rPr>
          <w:rFonts w:cs="IRNazli" w:hint="cs"/>
          <w:sz w:val="28"/>
          <w:szCs w:val="28"/>
          <w:rtl/>
          <w:lang w:bidi="fa-IR"/>
        </w:rPr>
        <w:t>ۀ</w:t>
      </w:r>
      <w:r w:rsidRPr="003B13DA">
        <w:rPr>
          <w:rFonts w:cs="IRNazli" w:hint="cs"/>
          <w:sz w:val="28"/>
          <w:szCs w:val="28"/>
          <w:rtl/>
          <w:lang w:bidi="fa-IR"/>
        </w:rPr>
        <w:t xml:space="preserve"> پاکیزه و آراسته و سرشار از ایمان و صداقت و وفاداری که سرچشمه خوبیها بود، برمی‌گشتند و آرام می‌گرفتند</w:t>
      </w:r>
      <w:r w:rsidRPr="00CA7C13">
        <w:rPr>
          <w:rStyle w:val="FootnoteReference"/>
          <w:rFonts w:cs="IRNazli"/>
          <w:sz w:val="28"/>
          <w:szCs w:val="28"/>
          <w:rtl/>
          <w:lang w:bidi="fa-IR"/>
        </w:rPr>
        <w:footnoteReference w:id="263"/>
      </w:r>
      <w:r w:rsidR="008D07EC">
        <w:rPr>
          <w:rFonts w:cs="IRNazli" w:hint="cs"/>
          <w:sz w:val="28"/>
          <w:szCs w:val="28"/>
          <w:rtl/>
          <w:lang w:bidi="fa-IR"/>
        </w:rPr>
        <w:t>.</w:t>
      </w:r>
    </w:p>
    <w:p w:rsidR="00CA20C5" w:rsidRPr="00FC2123" w:rsidRDefault="00CA20C5" w:rsidP="007D2B63">
      <w:pPr>
        <w:pStyle w:val="a4"/>
        <w:spacing w:line="238" w:lineRule="auto"/>
        <w:rPr>
          <w:rtl/>
        </w:rPr>
      </w:pPr>
      <w:bookmarkStart w:id="244" w:name="_Toc134241277"/>
      <w:bookmarkStart w:id="245" w:name="_Toc270033136"/>
      <w:bookmarkStart w:id="246" w:name="_Toc439429625"/>
      <w:r w:rsidRPr="00FC2123">
        <w:rPr>
          <w:rFonts w:hint="cs"/>
          <w:rtl/>
        </w:rPr>
        <w:t>3- اسلام آوردن زید بن حارثه</w:t>
      </w:r>
      <w:bookmarkEnd w:id="244"/>
      <w:bookmarkEnd w:id="245"/>
      <w:bookmarkEnd w:id="246"/>
    </w:p>
    <w:p w:rsidR="00CA20C5" w:rsidRPr="003B13DA" w:rsidRDefault="00CA20C5" w:rsidP="007D2B63">
      <w:pPr>
        <w:pStyle w:val="StyleComplexBLotus12ptJustifiedFirstline05cmCharCharChar"/>
        <w:tabs>
          <w:tab w:val="right" w:pos="582"/>
        </w:tabs>
        <w:spacing w:line="238" w:lineRule="auto"/>
        <w:rPr>
          <w:rFonts w:cs="IRNazli"/>
          <w:sz w:val="28"/>
          <w:szCs w:val="28"/>
          <w:rtl/>
          <w:lang w:bidi="fa-IR"/>
        </w:rPr>
      </w:pPr>
      <w:r w:rsidRPr="003B13DA">
        <w:rPr>
          <w:rFonts w:cs="IRNazli" w:hint="cs"/>
          <w:sz w:val="28"/>
          <w:szCs w:val="28"/>
          <w:rtl/>
          <w:lang w:bidi="fa-IR"/>
        </w:rPr>
        <w:t>اولین کسی که از بردگان ایمان آورد، برد</w:t>
      </w:r>
      <w:r w:rsidR="00671026">
        <w:rPr>
          <w:rFonts w:cs="IRNazli" w:hint="cs"/>
          <w:sz w:val="28"/>
          <w:szCs w:val="28"/>
          <w:rtl/>
          <w:lang w:bidi="fa-IR"/>
        </w:rPr>
        <w:t>ۀ</w:t>
      </w:r>
      <w:r w:rsidRPr="003B13DA">
        <w:rPr>
          <w:rFonts w:cs="IRNazli" w:hint="cs"/>
          <w:sz w:val="28"/>
          <w:szCs w:val="28"/>
          <w:rtl/>
          <w:lang w:bidi="fa-IR"/>
        </w:rPr>
        <w:t xml:space="preserve"> آزاد شد</w:t>
      </w:r>
      <w:r w:rsidR="00671026">
        <w:rPr>
          <w:rFonts w:cs="IRNazli" w:hint="cs"/>
          <w:sz w:val="28"/>
          <w:szCs w:val="28"/>
          <w:rtl/>
          <w:lang w:bidi="fa-IR"/>
        </w:rPr>
        <w:t>ۀ</w:t>
      </w:r>
      <w:r w:rsidRPr="003B13DA">
        <w:rPr>
          <w:rFonts w:cs="IRNazli" w:hint="cs"/>
          <w:sz w:val="28"/>
          <w:szCs w:val="28"/>
          <w:rtl/>
          <w:lang w:bidi="fa-IR"/>
        </w:rPr>
        <w:t xml:space="preserve">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cs="IRNazli" w:hint="cs"/>
          <w:sz w:val="28"/>
          <w:szCs w:val="28"/>
          <w:rtl/>
          <w:lang w:bidi="fa-IR"/>
        </w:rPr>
        <w:t>و پسر خوانده او، زید بن حارثه کلبی، بود. وقتی پدر و عموی زید برای آزادی او به مکه آمدند، با وجود اینکه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اختیار امر را به او سپرده بود، او بردگی را به شرط در خدمت بودن پیامبر به آزادی بدون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ترجیح داد و به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cs="IRNazli" w:hint="cs"/>
          <w:sz w:val="28"/>
          <w:szCs w:val="28"/>
          <w:rtl/>
          <w:lang w:bidi="fa-IR"/>
        </w:rPr>
        <w:t>عرض کرد: من هرگز کسی را بر تو ترجیح نخواهم داد؛ چراکه تو پدر و عمو و همه کار</w:t>
      </w:r>
      <w:r w:rsidR="00671026">
        <w:rPr>
          <w:rFonts w:cs="IRNazli" w:hint="cs"/>
          <w:sz w:val="28"/>
          <w:szCs w:val="28"/>
          <w:rtl/>
          <w:lang w:bidi="fa-IR"/>
        </w:rPr>
        <w:t>ۀ</w:t>
      </w:r>
      <w:r w:rsidRPr="003B13DA">
        <w:rPr>
          <w:rFonts w:cs="IRNazli" w:hint="cs"/>
          <w:sz w:val="28"/>
          <w:szCs w:val="28"/>
          <w:rtl/>
          <w:lang w:bidi="fa-IR"/>
        </w:rPr>
        <w:t xml:space="preserve"> منی. عمو و پدرش به او گفتند: وای بر تو! بردگی را بر آزادی ترجیح می‌دهی؟ گفت: بله من چیزی از این مرد دیده‌ام که هیچ کس را بر او برنمی‌گزینم</w:t>
      </w:r>
      <w:r w:rsidRPr="00CA7C13">
        <w:rPr>
          <w:rStyle w:val="FootnoteReference"/>
          <w:rFonts w:cs="IRNazli"/>
          <w:sz w:val="28"/>
          <w:szCs w:val="28"/>
          <w:rtl/>
          <w:lang w:bidi="fa-IR"/>
        </w:rPr>
        <w:footnoteReference w:id="264"/>
      </w:r>
      <w:r w:rsidR="008D07EC">
        <w:rPr>
          <w:rFonts w:cs="IRNazli" w:hint="cs"/>
          <w:sz w:val="28"/>
          <w:szCs w:val="28"/>
          <w:rtl/>
          <w:lang w:bidi="fa-IR"/>
        </w:rPr>
        <w:t>.</w:t>
      </w:r>
    </w:p>
    <w:p w:rsidR="00CA20C5" w:rsidRPr="00FC2123" w:rsidRDefault="00CA20C5" w:rsidP="007D2B63">
      <w:pPr>
        <w:pStyle w:val="a4"/>
        <w:spacing w:line="238" w:lineRule="auto"/>
        <w:rPr>
          <w:rtl/>
        </w:rPr>
      </w:pPr>
      <w:bookmarkStart w:id="247" w:name="_Toc439429626"/>
      <w:bookmarkStart w:id="248" w:name="_Toc134241278"/>
      <w:bookmarkStart w:id="249" w:name="_Toc270033137"/>
      <w:r w:rsidRPr="00FC2123">
        <w:rPr>
          <w:rStyle w:val="Char6"/>
          <w:rFonts w:hint="cs"/>
          <w:b/>
          <w:bCs/>
          <w:sz w:val="27"/>
          <w:szCs w:val="27"/>
          <w:rtl/>
        </w:rPr>
        <w:t>4- دختران پیامبر</w:t>
      </w:r>
      <w:r w:rsidR="00361D92" w:rsidRPr="00FC2123">
        <w:rPr>
          <w:rStyle w:val="Char6"/>
          <w:rFonts w:hint="cs"/>
          <w:b/>
          <w:bCs/>
          <w:sz w:val="27"/>
          <w:szCs w:val="27"/>
          <w:rtl/>
        </w:rPr>
        <w:t xml:space="preserve"> </w:t>
      </w:r>
      <w:r w:rsidR="003B13DA" w:rsidRPr="00FC2123">
        <w:rPr>
          <w:rFonts w:cs="CTraditional Arabic" w:hint="cs"/>
          <w:b w:val="0"/>
          <w:bCs w:val="0"/>
          <w:rtl/>
        </w:rPr>
        <w:t>ج</w:t>
      </w:r>
      <w:bookmarkEnd w:id="247"/>
      <w:r w:rsidR="003B13DA" w:rsidRPr="00FC2123">
        <w:rPr>
          <w:rFonts w:hint="cs"/>
          <w:rtl/>
        </w:rPr>
        <w:t xml:space="preserve"> </w:t>
      </w:r>
      <w:bookmarkEnd w:id="248"/>
      <w:bookmarkEnd w:id="249"/>
    </w:p>
    <w:p w:rsidR="00CA20C5" w:rsidRPr="003B13DA" w:rsidRDefault="00CA20C5" w:rsidP="007D2B63">
      <w:pPr>
        <w:pStyle w:val="StyleComplexBLotus12ptJustifiedFirstline05cmCharCharChar"/>
        <w:tabs>
          <w:tab w:val="right" w:pos="582"/>
        </w:tabs>
        <w:spacing w:line="238" w:lineRule="auto"/>
        <w:rPr>
          <w:rFonts w:cs="IRNazli"/>
          <w:sz w:val="28"/>
          <w:szCs w:val="28"/>
          <w:rtl/>
          <w:lang w:bidi="fa-IR"/>
        </w:rPr>
      </w:pPr>
      <w:r w:rsidRPr="003B13DA">
        <w:rPr>
          <w:rFonts w:cs="IRNazli" w:hint="cs"/>
          <w:sz w:val="28"/>
          <w:szCs w:val="28"/>
          <w:rtl/>
          <w:lang w:bidi="fa-IR"/>
        </w:rPr>
        <w:t>دختران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نیز بی‌درنگ اسلام را پذیرفتند. زینب و ام کلثوم و فاطمه و رقیه، قبل از بعثت از رفتار نیکوی پدرشان که از اعمال اهل جاهلیت از قبیل پرستش بتها و ارتکاب گناهان پرهیز می‌نمود و نیز از رفتار مادر مهربانشان متأثر شده بودند و بعد از بعثت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شتابان ایمان آوردند</w:t>
      </w:r>
      <w:r w:rsidRPr="00CA7C13">
        <w:rPr>
          <w:rStyle w:val="FootnoteReference"/>
          <w:rFonts w:cs="IRNazli"/>
          <w:sz w:val="28"/>
          <w:szCs w:val="28"/>
          <w:rtl/>
          <w:lang w:bidi="fa-IR"/>
        </w:rPr>
        <w:footnoteReference w:id="265"/>
      </w:r>
      <w:r w:rsidR="008D07EC">
        <w:rPr>
          <w:rFonts w:cs="IRNazli" w:hint="cs"/>
          <w:sz w:val="28"/>
          <w:szCs w:val="28"/>
          <w:rtl/>
          <w:lang w:bidi="fa-IR"/>
        </w:rPr>
        <w:t>.</w:t>
      </w:r>
    </w:p>
    <w:p w:rsidR="00CA20C5" w:rsidRPr="003B13DA" w:rsidRDefault="00CA20C5" w:rsidP="007D2B63">
      <w:pPr>
        <w:pStyle w:val="StyleComplexBLotus12ptJustifiedFirstline05cmCharCharChar"/>
        <w:tabs>
          <w:tab w:val="right" w:pos="582"/>
        </w:tabs>
        <w:spacing w:line="238" w:lineRule="auto"/>
        <w:rPr>
          <w:rFonts w:cs="IRNazli"/>
          <w:sz w:val="28"/>
          <w:szCs w:val="28"/>
          <w:rtl/>
          <w:lang w:bidi="fa-IR"/>
        </w:rPr>
      </w:pPr>
      <w:r w:rsidRPr="003B13DA">
        <w:rPr>
          <w:rFonts w:cs="IRNazli" w:hint="cs"/>
          <w:sz w:val="28"/>
          <w:szCs w:val="28"/>
          <w:rtl/>
          <w:lang w:bidi="fa-IR"/>
        </w:rPr>
        <w:t>با گرویدن دختران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به اسلام، خان</w:t>
      </w:r>
      <w:r w:rsidR="00671026">
        <w:rPr>
          <w:rFonts w:cs="IRNazli" w:hint="cs"/>
          <w:sz w:val="28"/>
          <w:szCs w:val="28"/>
          <w:rtl/>
          <w:lang w:bidi="fa-IR"/>
        </w:rPr>
        <w:t>ۀ</w:t>
      </w:r>
      <w:r w:rsidRPr="003B13DA">
        <w:rPr>
          <w:rFonts w:cs="IRNazli" w:hint="cs"/>
          <w:sz w:val="28"/>
          <w:szCs w:val="28"/>
          <w:rtl/>
          <w:lang w:bidi="fa-IR"/>
        </w:rPr>
        <w:t xml:space="preserve"> پیامبر، اولین خانه‌ای بود که یکپارچه به خداوند متعال ایمان داشت و پیرو شریعت و آیین اسلام بود و تا مدتی فقط همان یک خانه مرکز ایمان و نماز وتلاوت قرآن و دعوت اسلام بود</w:t>
      </w:r>
      <w:r w:rsidRPr="00CA7C13">
        <w:rPr>
          <w:rStyle w:val="FootnoteReference"/>
          <w:rFonts w:cs="IRNazli"/>
          <w:sz w:val="28"/>
          <w:szCs w:val="28"/>
          <w:rtl/>
          <w:lang w:bidi="fa-IR"/>
        </w:rPr>
        <w:footnoteReference w:id="266"/>
      </w:r>
      <w:r w:rsidRPr="003B13DA">
        <w:rPr>
          <w:rFonts w:cs="IRNazli" w:hint="cs"/>
          <w:sz w:val="28"/>
          <w:szCs w:val="28"/>
          <w:rtl/>
          <w:lang w:bidi="fa-IR"/>
        </w:rPr>
        <w:t>. بنابراین، شایسته است، این خانه الگویی برای همه خانه‌های مسلمانان و صاحب این خانه نمونه زنده‌ای برای تمام زنان و مردان مسلمان باشد؛ چراکه کدبانوی این خانه زنی پاک و با ایمان و مخلص و وزیر صداقت و امنیت است و پسر عمویی که پرورش داده است، دعوت را اجابت می‌کند و بازو و یاور و همراه پیامبر می‌گردد و پسرخواند</w:t>
      </w:r>
      <w:r w:rsidR="00671026">
        <w:rPr>
          <w:rFonts w:cs="IRNazli" w:hint="cs"/>
          <w:sz w:val="28"/>
          <w:szCs w:val="28"/>
          <w:rtl/>
          <w:lang w:bidi="fa-IR"/>
        </w:rPr>
        <w:t>ۀ</w:t>
      </w:r>
      <w:r w:rsidRPr="003B13DA">
        <w:rPr>
          <w:rFonts w:cs="IRNazli" w:hint="cs"/>
          <w:sz w:val="28"/>
          <w:szCs w:val="28"/>
          <w:rtl/>
          <w:lang w:bidi="fa-IR"/>
        </w:rPr>
        <w:t xml:space="preserve"> این خانه، مؤمن راستگو و یار و مددکار است. دختران نیز تصدیق کننده و پذیرای حق و با ایمان و فرمانبردار هستند</w:t>
      </w:r>
      <w:r w:rsidRPr="00CA7C13">
        <w:rPr>
          <w:rStyle w:val="FootnoteReference"/>
          <w:rFonts w:cs="IRNazli"/>
          <w:sz w:val="28"/>
          <w:szCs w:val="28"/>
          <w:rtl/>
          <w:lang w:bidi="fa-IR"/>
        </w:rPr>
        <w:footnoteReference w:id="267"/>
      </w:r>
      <w:r w:rsidR="008D07EC">
        <w:rPr>
          <w:rFonts w:cs="IRNazli" w:hint="cs"/>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این خانه با زیباترین و درخشنده‌ترین نگاره‌های ایمان آراسته شده و گوشه‌های آن را شعله‌های نور تصدیق رسالت روشن کرده است. زن و شوهر با یکدیگر هماهنگی و همکاری دارند و در مورد چنین خانه‌ای، این ندای الهی صدق پیدا می‌کند که فرمود</w:t>
      </w:r>
      <w:r w:rsidR="000D449F">
        <w:rPr>
          <w:rFonts w:cs="IRNazli" w:hint="cs"/>
          <w:sz w:val="28"/>
          <w:szCs w:val="28"/>
          <w:rtl/>
          <w:lang w:bidi="fa-IR"/>
        </w:rPr>
        <w:t>:</w:t>
      </w:r>
      <w:r w:rsidRPr="003B13DA">
        <w:rPr>
          <w:rFonts w:cs="IRNazli" w:hint="cs"/>
          <w:sz w:val="28"/>
          <w:szCs w:val="28"/>
          <w:rtl/>
          <w:lang w:bidi="fa-IR"/>
        </w:rPr>
        <w:t xml:space="preserve"> </w:t>
      </w:r>
    </w:p>
    <w:p w:rsidR="00CA20C5" w:rsidRPr="003B13DA" w:rsidRDefault="009B7C2B" w:rsidP="009B7C2B">
      <w:pPr>
        <w:pStyle w:val="af"/>
        <w:rPr>
          <w:rFonts w:cs="IRNazli"/>
          <w:rtl/>
        </w:rPr>
      </w:pPr>
      <w:r w:rsidRPr="009B7C2B">
        <w:rPr>
          <w:rFonts w:ascii="Times New Roman" w:cs="Traditional Arabic" w:hint="cs"/>
          <w:sz w:val="32"/>
          <w:rtl/>
        </w:rPr>
        <w:t>﴿</w:t>
      </w:r>
      <w:r w:rsidRPr="009B7C2B">
        <w:rPr>
          <w:rtl/>
        </w:rPr>
        <w:t xml:space="preserve">هُوَ </w:t>
      </w:r>
      <w:r w:rsidRPr="009B7C2B">
        <w:rPr>
          <w:rFonts w:hint="cs"/>
          <w:rtl/>
        </w:rPr>
        <w:t>ٱ</w:t>
      </w:r>
      <w:r w:rsidRPr="009B7C2B">
        <w:rPr>
          <w:rFonts w:hint="eastAsia"/>
          <w:rtl/>
        </w:rPr>
        <w:t>لَّذِي</w:t>
      </w:r>
      <w:r w:rsidRPr="009B7C2B">
        <w:rPr>
          <w:rtl/>
        </w:rPr>
        <w:t xml:space="preserve"> خَلَقَكُم مِّن نَّفۡسٖ وَٰحِدَةٖ وَجَعَلَ مِنۡهَا زَوۡجَهَا لِيَسۡكُنَ إِلَيۡهَاۖ فَلَمَّا تَغَشَّىٰهَا حَمَلَتۡ حَمۡلًا خَفِيفٗا فَمَرَّتۡ بِهِ</w:t>
      </w:r>
      <w:r w:rsidRPr="009B7C2B">
        <w:rPr>
          <w:rFonts w:hint="cs"/>
          <w:rtl/>
        </w:rPr>
        <w:t>ۦۖ</w:t>
      </w:r>
      <w:r w:rsidRPr="009B7C2B">
        <w:rPr>
          <w:rtl/>
        </w:rPr>
        <w:t xml:space="preserve"> فَلَمَّآ أَثۡقَلَت دَّعَوَا </w:t>
      </w:r>
      <w:r w:rsidRPr="009B7C2B">
        <w:rPr>
          <w:rFonts w:hint="cs"/>
          <w:rtl/>
        </w:rPr>
        <w:t>ٱ</w:t>
      </w:r>
      <w:r w:rsidRPr="009B7C2B">
        <w:rPr>
          <w:rFonts w:hint="eastAsia"/>
          <w:rtl/>
        </w:rPr>
        <w:t>للَّهَ</w:t>
      </w:r>
      <w:r w:rsidRPr="009B7C2B">
        <w:rPr>
          <w:rtl/>
        </w:rPr>
        <w:t xml:space="preserve"> رَبَّهُمَا لَئِنۡ ءَاتَيۡتَنَا صَٰلِحٗا لَّنَكُونَنَّ مِن</w:t>
      </w:r>
      <w:r w:rsidRPr="009B7C2B">
        <w:rPr>
          <w:rFonts w:hint="eastAsia"/>
          <w:rtl/>
        </w:rPr>
        <w:t>َ</w:t>
      </w:r>
      <w:r w:rsidRPr="009B7C2B">
        <w:rPr>
          <w:rtl/>
        </w:rPr>
        <w:t xml:space="preserve"> </w:t>
      </w:r>
      <w:r w:rsidRPr="009B7C2B">
        <w:rPr>
          <w:rFonts w:hint="cs"/>
          <w:rtl/>
        </w:rPr>
        <w:t>ٱ</w:t>
      </w:r>
      <w:r w:rsidRPr="009B7C2B">
        <w:rPr>
          <w:rFonts w:hint="eastAsia"/>
          <w:rtl/>
        </w:rPr>
        <w:t>لشَّٰكِرِينَ</w:t>
      </w:r>
      <w:r w:rsidRPr="009B7C2B">
        <w:rPr>
          <w:rtl/>
        </w:rPr>
        <w:t>١٨٩</w:t>
      </w:r>
      <w:r w:rsidRPr="009B7C2B">
        <w:rPr>
          <w:rFonts w:ascii="Times New Roman" w:cs="Traditional Arabic" w:hint="cs"/>
          <w:sz w:val="32"/>
          <w:rtl/>
        </w:rPr>
        <w:t>﴾</w:t>
      </w:r>
      <w:r>
        <w:rPr>
          <w:rFonts w:ascii="Times New Roman" w:cs="IRNazli"/>
          <w:sz w:val="32"/>
          <w:rtl/>
        </w:rPr>
        <w:t xml:space="preserve"> </w:t>
      </w:r>
      <w:r w:rsidRPr="009B7C2B">
        <w:rPr>
          <w:rStyle w:val="Char7"/>
          <w:rtl/>
        </w:rPr>
        <w:t>[الأعراف: 189]</w:t>
      </w:r>
      <w:r w:rsidRPr="009B7C2B">
        <w:rPr>
          <w:rStyle w:val="Char7"/>
          <w:rFonts w:hint="cs"/>
          <w:rtl/>
        </w:rPr>
        <w:t>.</w:t>
      </w:r>
    </w:p>
    <w:p w:rsidR="00CA20C5" w:rsidRPr="00082D23" w:rsidRDefault="00CA20C5" w:rsidP="009B7C2B">
      <w:pPr>
        <w:pStyle w:val="aa"/>
        <w:rPr>
          <w:rFonts w:cs="B Lotus"/>
          <w:rtl/>
        </w:rPr>
      </w:pPr>
      <w:r w:rsidRPr="009B7C2B">
        <w:rPr>
          <w:rStyle w:val="Char9"/>
          <w:rFonts w:hint="cs"/>
          <w:rtl/>
        </w:rPr>
        <w:t>«</w:t>
      </w:r>
      <w:r w:rsidRPr="009B7C2B">
        <w:rPr>
          <w:rFonts w:hint="cs"/>
          <w:rtl/>
        </w:rPr>
        <w:t>او آن کسی است که شما را از یک جنس آفرید و همسران شما را از جنس شما ساخت تا شوهران در کنار همسران بیاسایند، ولی هنگامی که شوهران با همسران آمیزش جنسی می‌کنند، همسران بار سبکی (جنین) بر می‌دارند و به آسانی با آن روزگار را بسر می‌برند. اما وقتی بار سنگین می‌شود آن روز، خدا را صدا می‌کنند و می‌گویند: اگر فرزند سالم و صالحی به ما بدهی سپاسگزار می‌شویم</w:t>
      </w:r>
      <w:r w:rsidRPr="009B7C2B">
        <w:rPr>
          <w:rStyle w:val="Char9"/>
          <w:rFonts w:hint="cs"/>
          <w:rtl/>
        </w:rPr>
        <w:t>»</w:t>
      </w:r>
      <w:r w:rsidR="009B7C2B">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آنچه نیز از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در زمینه تربیت روایت شده است، تصدیق کنند</w:t>
      </w:r>
      <w:r w:rsidR="00671026">
        <w:rPr>
          <w:rFonts w:cs="IRNazli" w:hint="cs"/>
          <w:sz w:val="28"/>
          <w:szCs w:val="28"/>
          <w:rtl/>
          <w:lang w:bidi="fa-IR"/>
        </w:rPr>
        <w:t>ۀ</w:t>
      </w:r>
      <w:r w:rsidRPr="003B13DA">
        <w:rPr>
          <w:rFonts w:cs="IRNazli" w:hint="cs"/>
          <w:sz w:val="28"/>
          <w:szCs w:val="28"/>
          <w:rtl/>
          <w:lang w:bidi="fa-IR"/>
        </w:rPr>
        <w:t xml:space="preserve"> این مدعاست: «نوزاد بر فطرت سالم به دنیا می‌آید و بعداً پدر و مادرش او را ی</w:t>
      </w:r>
      <w:r w:rsidR="009B7C2B">
        <w:rPr>
          <w:rFonts w:cs="IRNazli" w:hint="cs"/>
          <w:sz w:val="28"/>
          <w:szCs w:val="28"/>
          <w:rtl/>
          <w:lang w:bidi="fa-IR"/>
        </w:rPr>
        <w:t>هودی یا نصرانی یا مجوسی می‌کنند</w:t>
      </w:r>
      <w:r w:rsidRPr="003B13DA">
        <w:rPr>
          <w:rFonts w:cs="IRNazli" w:hint="cs"/>
          <w:sz w:val="28"/>
          <w:szCs w:val="28"/>
          <w:rtl/>
          <w:lang w:bidi="fa-IR"/>
        </w:rPr>
        <w:t>»</w:t>
      </w:r>
      <w:r w:rsidRPr="00CA7C13">
        <w:rPr>
          <w:rStyle w:val="FootnoteReference"/>
          <w:rFonts w:cs="IRNazli"/>
          <w:sz w:val="28"/>
          <w:szCs w:val="28"/>
          <w:rtl/>
          <w:lang w:bidi="fa-IR"/>
        </w:rPr>
        <w:footnoteReference w:id="268"/>
      </w:r>
      <w:r w:rsidR="009B7C2B">
        <w:rPr>
          <w:rFonts w:cs="IRNazli" w:hint="cs"/>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دختران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بر اثر تربیت درست، از پیشتازان تصدیق و ایمان به رسالتش بودند و این چنین خانه پیامبر در نخستین جایگاه قرار داشت و وضعیت حاکم در خانواده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برای مسلمانان از آن جهت که می‌تواند در پرتو رهنمودهای آن زندگی سعادتمندانه‌ای داشته باشد و برای غیرمسلمانان و کسانی که خدا را پروردگار خود می‌دانند و به پیامبر به عنوان نبی ایمان دارند، الگو و نمون</w:t>
      </w:r>
      <w:r w:rsidR="00671026">
        <w:rPr>
          <w:rFonts w:cs="IRNazli" w:hint="cs"/>
          <w:sz w:val="28"/>
          <w:szCs w:val="28"/>
          <w:rtl/>
          <w:lang w:bidi="fa-IR"/>
        </w:rPr>
        <w:t>ۀ</w:t>
      </w:r>
      <w:r w:rsidRPr="003B13DA">
        <w:rPr>
          <w:rFonts w:cs="IRNazli" w:hint="cs"/>
          <w:sz w:val="28"/>
          <w:szCs w:val="28"/>
          <w:rtl/>
          <w:lang w:bidi="fa-IR"/>
        </w:rPr>
        <w:t xml:space="preserve"> کاملی در صداقت و راستگویی است. آنچه در منهج الهی روشن است اینکه تربیت و پرورش فرد و خانواده صالح، اولین حلق</w:t>
      </w:r>
      <w:r w:rsidR="00671026">
        <w:rPr>
          <w:rFonts w:cs="IRNazli" w:hint="cs"/>
          <w:sz w:val="28"/>
          <w:szCs w:val="28"/>
          <w:rtl/>
          <w:lang w:bidi="fa-IR"/>
        </w:rPr>
        <w:t>ۀ</w:t>
      </w:r>
      <w:r w:rsidRPr="003B13DA">
        <w:rPr>
          <w:rFonts w:cs="IRNazli" w:hint="cs"/>
          <w:sz w:val="28"/>
          <w:szCs w:val="28"/>
          <w:rtl/>
          <w:lang w:bidi="fa-IR"/>
        </w:rPr>
        <w:t xml:space="preserve"> اصلاح و تربیت است و پس از آن نوبت تربیت جامعه می‌رسد. از این رو اسلام به تربیت فرد اهمیت ویژه‌ای قائل شده است؛ زیرا او خشتی محکم در بنای جامعه محسوب می‌شود و چون خانواده، فرد را از بدو تولد در کانون خود می‌پذیرد و مدت درازی از زندگی‌اش را در آن می‌گذراند علاوه بر آن تمام دوران زندگی فرد را در احاطه دارد و نشانه‌ها و ویژگی</w:t>
      </w:r>
      <w:r w:rsidR="00CC2775">
        <w:rPr>
          <w:rFonts w:cs="IRNazli" w:hint="eastAsia"/>
          <w:sz w:val="28"/>
          <w:szCs w:val="28"/>
          <w:rtl/>
          <w:lang w:bidi="fa-IR"/>
        </w:rPr>
        <w:t>‌</w:t>
      </w:r>
      <w:r w:rsidRPr="003B13DA">
        <w:rPr>
          <w:rFonts w:cs="IRNazli" w:hint="cs"/>
          <w:sz w:val="28"/>
          <w:szCs w:val="28"/>
          <w:rtl/>
          <w:lang w:bidi="fa-IR"/>
        </w:rPr>
        <w:t>ها و صفات و ابعاد شخصیتی فرد به وسیل</w:t>
      </w:r>
      <w:r w:rsidR="00671026">
        <w:rPr>
          <w:rFonts w:cs="IRNazli" w:hint="cs"/>
          <w:sz w:val="28"/>
          <w:szCs w:val="28"/>
          <w:rtl/>
          <w:lang w:bidi="fa-IR"/>
        </w:rPr>
        <w:t>ۀ</w:t>
      </w:r>
      <w:r w:rsidRPr="003B13DA">
        <w:rPr>
          <w:rFonts w:cs="IRNazli" w:hint="cs"/>
          <w:sz w:val="28"/>
          <w:szCs w:val="28"/>
          <w:rtl/>
          <w:lang w:bidi="fa-IR"/>
        </w:rPr>
        <w:t xml:space="preserve"> آن مشخص می‌گردد و واسطه بین فرد و جامعه است؛ پس هر گاه این واسطه، سالم و قوی باشد هر دو جنبه، فرد و جامعه را سالم و قوی می‌نماید</w:t>
      </w:r>
      <w:r w:rsidRPr="00CA7C13">
        <w:rPr>
          <w:rStyle w:val="FootnoteReference"/>
          <w:rFonts w:cs="IRNazli"/>
          <w:sz w:val="28"/>
          <w:szCs w:val="28"/>
          <w:rtl/>
          <w:lang w:bidi="fa-IR"/>
        </w:rPr>
        <w:footnoteReference w:id="269"/>
      </w:r>
      <w:r w:rsidR="009B7C2B">
        <w:rPr>
          <w:rFonts w:cs="IRNazli" w:hint="cs"/>
          <w:sz w:val="28"/>
          <w:szCs w:val="28"/>
          <w:rtl/>
          <w:lang w:bidi="fa-IR"/>
        </w:rPr>
        <w:t>.</w:t>
      </w:r>
    </w:p>
    <w:p w:rsidR="00CA20C5" w:rsidRPr="003B13DA" w:rsidRDefault="00CA20C5" w:rsidP="009B7C2B">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از دیدگاه اسلام، خانواده از اهمیتی فوق العاده برخوردار است بنابراین، معیارها و ملاکهایی که برای آن قرار داده است، ضامن رشد و بقای آن خواهد بود و آن را به سمت و سویی سوق می‌دهد که حلقه‌ای قوی در ساختار جامعه و دولت اسلامی باشد؛ چراکه تلاش این دو نهاد، ایجاد تمدن خدایی در دنیا است</w:t>
      </w:r>
      <w:r w:rsidRPr="00CA7C13">
        <w:rPr>
          <w:rStyle w:val="FootnoteReference"/>
          <w:rFonts w:cs="IRNazli"/>
          <w:sz w:val="28"/>
          <w:szCs w:val="28"/>
          <w:rtl/>
          <w:lang w:bidi="fa-IR"/>
        </w:rPr>
        <w:footnoteReference w:id="270"/>
      </w:r>
      <w:r w:rsidR="009B7C2B">
        <w:rPr>
          <w:rFonts w:cs="IRNazli" w:hint="cs"/>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این اهتمام به خانواده از گامهای نخست دعوت اسلامی آشکار می‌شود؛ زیرا تقدیر الهی چنین بود که اولین کسی که به اسلام ایمان آورد، زنی باشد (خدیجه) تا اسلام، از جایگاه زن تقدیر به عمل بیاورد و دانسته شود که پایه‌های اسلام در خانواده استوار می‌‌گردد و بودن کودکی در میان پیشتازان به اسلام به نام علی اشاره به این دارد که دعوت به شکوفه‌های جدید نیاز دارد و به نسل نوباوگان اهمیت می‌دهد تا با پیمودن مراحل درست برای ساختن جامعه و سپس دولت و بعد از آن امپراطوری اسلامی</w:t>
      </w:r>
      <w:r w:rsidRPr="00CA7C13">
        <w:rPr>
          <w:rStyle w:val="FootnoteReference"/>
          <w:rFonts w:cs="IRNazli"/>
          <w:sz w:val="28"/>
          <w:szCs w:val="28"/>
          <w:rtl/>
          <w:lang w:bidi="fa-IR"/>
        </w:rPr>
        <w:footnoteReference w:id="271"/>
      </w:r>
      <w:r w:rsidRPr="003B13DA">
        <w:rPr>
          <w:rFonts w:cs="IRNazli" w:hint="cs"/>
          <w:sz w:val="28"/>
          <w:szCs w:val="28"/>
          <w:rtl/>
          <w:lang w:bidi="fa-IR"/>
        </w:rPr>
        <w:t xml:space="preserve"> قدم بردارد. با تأمل و تفکر در این موضوع که پس از بعثت، این دعوت در مراحل اولیه و نخست به زنی مانند خدیجه و برده‌ای چون زید بن حارثه و کودکی چون علی بن ابی‌طالب و دیگر خانواده پیامبر عرضه شده است، به این نتیجه خواهیم رسید که دعوت اسلامی خطابی است به همه مردم کوچک و بزرگ، مرد و زن، آقا و برده؛ پس تمامی قشرهای جامعه از قبیل مردان و زنان، کودکان و بردگان باید نقش خود را در ساختن اجتماع و برپایی دولت و گسترش تمدن ایفا نمایند</w:t>
      </w:r>
      <w:r w:rsidRPr="00CA7C13">
        <w:rPr>
          <w:rStyle w:val="FootnoteReference"/>
          <w:rFonts w:cs="IRNazli"/>
          <w:sz w:val="28"/>
          <w:szCs w:val="28"/>
          <w:rtl/>
          <w:lang w:bidi="fa-IR"/>
        </w:rPr>
        <w:footnoteReference w:id="272"/>
      </w:r>
      <w:r w:rsidR="009B7C2B">
        <w:rPr>
          <w:rFonts w:cs="IRNazli" w:hint="cs"/>
          <w:sz w:val="28"/>
          <w:szCs w:val="28"/>
          <w:rtl/>
          <w:lang w:bidi="fa-IR"/>
        </w:rPr>
        <w:t>.</w:t>
      </w:r>
    </w:p>
    <w:p w:rsidR="00CA20C5" w:rsidRPr="00FC2123" w:rsidRDefault="00CA20C5" w:rsidP="00FC2123">
      <w:pPr>
        <w:pStyle w:val="a4"/>
        <w:rPr>
          <w:rtl/>
        </w:rPr>
      </w:pPr>
      <w:bookmarkStart w:id="250" w:name="_Toc439429627"/>
      <w:bookmarkStart w:id="251" w:name="_Toc134241279"/>
      <w:bookmarkStart w:id="252" w:name="_Toc270033138"/>
      <w:r w:rsidRPr="00FC2123">
        <w:rPr>
          <w:rStyle w:val="Char6"/>
          <w:rFonts w:hint="cs"/>
          <w:b/>
          <w:bCs/>
          <w:sz w:val="27"/>
          <w:szCs w:val="27"/>
          <w:rtl/>
        </w:rPr>
        <w:t>5- اسلام ابوبکر صدیق</w:t>
      </w:r>
      <w:r w:rsidR="006B211F" w:rsidRPr="00FC2123">
        <w:rPr>
          <w:rStyle w:val="Char6"/>
          <w:rFonts w:hint="cs"/>
          <w:b/>
          <w:bCs/>
          <w:sz w:val="27"/>
          <w:szCs w:val="27"/>
          <w:rtl/>
        </w:rPr>
        <w:t xml:space="preserve"> </w:t>
      </w:r>
      <w:r w:rsidR="006B211F" w:rsidRPr="00FC2123">
        <w:rPr>
          <w:rFonts w:cs="CTraditional Arabic" w:hint="cs"/>
          <w:b w:val="0"/>
          <w:bCs w:val="0"/>
          <w:rtl/>
        </w:rPr>
        <w:t>س</w:t>
      </w:r>
      <w:bookmarkEnd w:id="250"/>
      <w:r w:rsidR="006B211F" w:rsidRPr="00FC2123">
        <w:rPr>
          <w:rFonts w:cs="CTraditional Arabic" w:hint="cs"/>
          <w:b w:val="0"/>
          <w:bCs w:val="0"/>
          <w:rtl/>
        </w:rPr>
        <w:t xml:space="preserve"> </w:t>
      </w:r>
      <w:bookmarkEnd w:id="251"/>
      <w:bookmarkEnd w:id="252"/>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ابوبکر صدیق از میان مردان آزاد و اشراف، نخستین کسی بود که به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ایمان آورد. او از صمیمی‌ترین یاران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 xml:space="preserve">قبل از بعثت بود که در مورد او رسول خدا فرموده است: «هیچ کس را به اسلام فرا نخوانده‌ام مگر اینکه متردد می‌شدند و فکر می‌کردند؛ به جز ابوبکر که چون او را به </w:t>
      </w:r>
      <w:r w:rsidR="009B7C2B">
        <w:rPr>
          <w:rFonts w:cs="IRNazli" w:hint="cs"/>
          <w:sz w:val="28"/>
          <w:szCs w:val="28"/>
          <w:rtl/>
          <w:lang w:bidi="fa-IR"/>
        </w:rPr>
        <w:t>اسلام دعوت دادم، بی‌درنگ پذیرفت</w:t>
      </w:r>
      <w:r w:rsidRPr="003B13DA">
        <w:rPr>
          <w:rFonts w:cs="IRNazli" w:hint="cs"/>
          <w:sz w:val="28"/>
          <w:szCs w:val="28"/>
          <w:rtl/>
          <w:lang w:bidi="fa-IR"/>
        </w:rPr>
        <w:t>»</w:t>
      </w:r>
      <w:r w:rsidRPr="00CA7C13">
        <w:rPr>
          <w:rStyle w:val="FootnoteReference"/>
          <w:rFonts w:cs="IRNazli"/>
          <w:sz w:val="28"/>
          <w:szCs w:val="28"/>
          <w:rtl/>
          <w:lang w:bidi="fa-IR"/>
        </w:rPr>
        <w:footnoteReference w:id="273"/>
      </w:r>
      <w:r w:rsidR="009B7C2B">
        <w:rPr>
          <w:rFonts w:cs="IRNazli" w:hint="cs"/>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ابوبکر رفیق رسول الله و در واقع یکی از حسنات آن حضرت به شمار می‌رود. اسلام آوردن او، اسلام آوردن یک نفر نبود؛ بلکه مسلمان شدن او به منزل</w:t>
      </w:r>
      <w:r w:rsidR="00671026">
        <w:rPr>
          <w:rFonts w:cs="IRNazli" w:hint="cs"/>
          <w:sz w:val="28"/>
          <w:szCs w:val="28"/>
          <w:rtl/>
          <w:lang w:bidi="fa-IR"/>
        </w:rPr>
        <w:t>ۀ</w:t>
      </w:r>
      <w:r w:rsidRPr="003B13DA">
        <w:rPr>
          <w:rFonts w:cs="IRNazli" w:hint="cs"/>
          <w:sz w:val="28"/>
          <w:szCs w:val="28"/>
          <w:rtl/>
          <w:lang w:bidi="fa-IR"/>
        </w:rPr>
        <w:t xml:space="preserve"> مسلمان شدن یک ملت بود؛ چراکه ابوبکر در میان قریش از جایگاه مهمی برخوردار بود؛ چنانکه ابن اسحاق نوشته است: «او مردی دوست داشتنی و نرم خو و مورد پسند قریش بود. به انساب قریش بیش از همه آگاهی داشت و خوب و بد آن را می‌دانست. پیشه‌اش تجارت بود و به اخلاق خوب و نیکوکاری شهرت داشت. مردان قومش نزد او می‌آمدند و به خاطر آگاهی و تجارتش و مجالست خوش و به خاطر خوبیهای زیاد</w:t>
      </w:r>
      <w:r w:rsidR="009B7C2B">
        <w:rPr>
          <w:rFonts w:cs="IRNazli" w:hint="cs"/>
          <w:sz w:val="28"/>
          <w:szCs w:val="28"/>
          <w:rtl/>
          <w:lang w:bidi="fa-IR"/>
        </w:rPr>
        <w:t>ی که داشت، او را دوست می‌داشتند</w:t>
      </w:r>
      <w:r w:rsidRPr="003B13DA">
        <w:rPr>
          <w:rFonts w:cs="IRNazli" w:hint="cs"/>
          <w:sz w:val="28"/>
          <w:szCs w:val="28"/>
          <w:rtl/>
          <w:lang w:bidi="fa-IR"/>
        </w:rPr>
        <w:t>»</w:t>
      </w:r>
      <w:r w:rsidRPr="00CA7C13">
        <w:rPr>
          <w:rStyle w:val="FootnoteReference"/>
          <w:rFonts w:cs="IRNazli"/>
          <w:sz w:val="28"/>
          <w:szCs w:val="28"/>
          <w:rtl/>
          <w:lang w:bidi="fa-IR"/>
        </w:rPr>
        <w:footnoteReference w:id="274"/>
      </w:r>
      <w:r w:rsidR="009B7C2B">
        <w:rPr>
          <w:rFonts w:cs="IRNazli" w:hint="cs"/>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ابوبکر گنجینه‌ای از گنجینه‌های خدا بود که برای پیامبرش ذخیره کرده بود.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در مورد او فرموده است: «ابوبکر نسبت به</w:t>
      </w:r>
      <w:r w:rsidR="00294187">
        <w:rPr>
          <w:rFonts w:cs="IRNazli" w:hint="cs"/>
          <w:sz w:val="28"/>
          <w:szCs w:val="28"/>
          <w:rtl/>
          <w:lang w:bidi="fa-IR"/>
        </w:rPr>
        <w:t xml:space="preserve"> امت من از دیگران مهربان‌تر است</w:t>
      </w:r>
      <w:r w:rsidRPr="003B13DA">
        <w:rPr>
          <w:rFonts w:cs="IRNazli" w:hint="cs"/>
          <w:sz w:val="28"/>
          <w:szCs w:val="28"/>
          <w:rtl/>
          <w:lang w:bidi="fa-IR"/>
        </w:rPr>
        <w:t>»</w:t>
      </w:r>
      <w:r w:rsidR="00294187">
        <w:rPr>
          <w:rFonts w:cs="IRNazli" w:hint="cs"/>
          <w:sz w:val="28"/>
          <w:szCs w:val="28"/>
          <w:rtl/>
          <w:lang w:bidi="fa-IR"/>
        </w:rPr>
        <w:t>.</w:t>
      </w:r>
      <w:r w:rsidRPr="003B13DA">
        <w:rPr>
          <w:rFonts w:cs="IRNazli" w:hint="cs"/>
          <w:sz w:val="28"/>
          <w:szCs w:val="28"/>
          <w:rtl/>
          <w:lang w:bidi="fa-IR"/>
        </w:rPr>
        <w:t xml:space="preserve"> علم انساب و تاریخ از مهم‌ترین دانش</w:t>
      </w:r>
      <w:r w:rsidR="00CC2775">
        <w:rPr>
          <w:rFonts w:cs="IRNazli" w:hint="eastAsia"/>
          <w:sz w:val="28"/>
          <w:szCs w:val="28"/>
          <w:rtl/>
          <w:lang w:bidi="fa-IR"/>
        </w:rPr>
        <w:t>‌</w:t>
      </w:r>
      <w:r w:rsidRPr="003B13DA">
        <w:rPr>
          <w:rFonts w:cs="IRNazli" w:hint="cs"/>
          <w:sz w:val="28"/>
          <w:szCs w:val="28"/>
          <w:rtl/>
          <w:lang w:bidi="fa-IR"/>
        </w:rPr>
        <w:t>ها نزد اعراب شمرده می‌شد و ابوبکر بهره فراوانی از این دو دانش داشت. قریش اعتراف می‌کردند که ابوبکر به نسب قریش از همه آگاه‌تر است و از تمامی جنبه‌های تاریخ قریش آگاهی داشت. طبقه فرهنگی به مجلس ابوبکر می‌آمدند تا از دانش وی بهره‌مند شوند، آنان نخبگان فکری و فرهنگی بودند که دوست داشتند این دانش</w:t>
      </w:r>
      <w:r w:rsidR="00AB5389">
        <w:rPr>
          <w:rFonts w:cs="IRNazli" w:hint="eastAsia"/>
          <w:sz w:val="28"/>
          <w:szCs w:val="28"/>
          <w:rtl/>
          <w:lang w:bidi="fa-IR"/>
        </w:rPr>
        <w:t>‌</w:t>
      </w:r>
      <w:r w:rsidRPr="003B13DA">
        <w:rPr>
          <w:rFonts w:cs="IRNazli" w:hint="cs"/>
          <w:sz w:val="28"/>
          <w:szCs w:val="28"/>
          <w:rtl/>
          <w:lang w:bidi="fa-IR"/>
        </w:rPr>
        <w:t>ها را از ابوبکر فرا بگیرند. طبقه کارگر و دامدار مکه نیز از کسانی بودند که به مجلس ابوبکر آمد و شد داشتند. اگر ابوبکر اولین تاجر مکه نبود، اما از معروف‌ترین تاجران مکه بود بنابراین، صاحبان منافع و عموم مردم به دلیل اخلاق پسندیده‌اش نزد او رفت و آمد می‌کردند و او میزبانی خوش‌خو و مهربان بود که از آمدن مهمانانش شاد و خوشحال می‌شد و با آنان انس می‌گرفت. کوتاه سخن اینکه طبقات و قشرهای مختلف جامعه مکه به گونه‌ای با ابوبکر سر و کار داشتند و ایشان از نظر علمی، ادبی و اجتماعی دارای جایگاه ویژه‌ای بود</w:t>
      </w:r>
      <w:r w:rsidRPr="00CA7C13">
        <w:rPr>
          <w:rStyle w:val="FootnoteReference"/>
          <w:rFonts w:cs="IRNazli"/>
          <w:sz w:val="28"/>
          <w:szCs w:val="28"/>
          <w:rtl/>
          <w:lang w:bidi="fa-IR"/>
        </w:rPr>
        <w:footnoteReference w:id="275"/>
      </w:r>
      <w:r w:rsidRPr="003B13DA">
        <w:rPr>
          <w:rFonts w:cs="IRNazli" w:hint="cs"/>
          <w:sz w:val="28"/>
          <w:szCs w:val="28"/>
          <w:rtl/>
          <w:lang w:bidi="fa-IR"/>
        </w:rPr>
        <w:t>. بنابراین وقتی داعی اسلام شد، نخبگان جامع</w:t>
      </w:r>
      <w:r w:rsidR="00671026">
        <w:rPr>
          <w:rFonts w:cs="IRNazli" w:hint="cs"/>
          <w:sz w:val="28"/>
          <w:szCs w:val="28"/>
          <w:rtl/>
          <w:lang w:bidi="fa-IR"/>
        </w:rPr>
        <w:t>ۀ</w:t>
      </w:r>
      <w:r w:rsidRPr="003B13DA">
        <w:rPr>
          <w:rFonts w:cs="IRNazli" w:hint="cs"/>
          <w:sz w:val="28"/>
          <w:szCs w:val="28"/>
          <w:rtl/>
          <w:lang w:bidi="fa-IR"/>
        </w:rPr>
        <w:t xml:space="preserve"> مکه دعوت او را پذیرفتند که عبارت‌اند از: </w:t>
      </w:r>
    </w:p>
    <w:p w:rsidR="00CA20C5" w:rsidRPr="003B13DA" w:rsidRDefault="00CA20C5" w:rsidP="00E05015">
      <w:pPr>
        <w:pStyle w:val="StyleComplexBLotus12ptJustifiedFirstline05cmCharCharChar"/>
        <w:numPr>
          <w:ilvl w:val="0"/>
          <w:numId w:val="4"/>
        </w:numPr>
        <w:tabs>
          <w:tab w:val="clear" w:pos="644"/>
          <w:tab w:val="num" w:pos="425"/>
        </w:tabs>
        <w:spacing w:line="240" w:lineRule="auto"/>
        <w:ind w:left="680" w:hanging="340"/>
        <w:rPr>
          <w:rFonts w:cs="IRNazli"/>
          <w:sz w:val="28"/>
          <w:szCs w:val="28"/>
          <w:rtl/>
          <w:lang w:bidi="fa-IR"/>
        </w:rPr>
      </w:pPr>
      <w:r w:rsidRPr="003B13DA">
        <w:rPr>
          <w:rFonts w:cs="IRNazli" w:hint="cs"/>
          <w:sz w:val="28"/>
          <w:szCs w:val="28"/>
          <w:rtl/>
          <w:lang w:bidi="fa-IR"/>
        </w:rPr>
        <w:t>عثمان بن عفان</w:t>
      </w:r>
      <w:r w:rsidR="006B211F">
        <w:rPr>
          <w:rFonts w:cs="IRNazli" w:hint="cs"/>
          <w:sz w:val="28"/>
          <w:szCs w:val="28"/>
          <w:rtl/>
          <w:lang w:bidi="fa-IR"/>
        </w:rPr>
        <w:t xml:space="preserve"> </w:t>
      </w:r>
      <w:r w:rsidR="006B211F" w:rsidRPr="006B211F">
        <w:rPr>
          <w:rFonts w:cs="CTraditional Arabic" w:hint="cs"/>
          <w:sz w:val="28"/>
          <w:szCs w:val="28"/>
          <w:rtl/>
          <w:lang w:bidi="fa-IR"/>
        </w:rPr>
        <w:t>س</w:t>
      </w:r>
      <w:r w:rsidR="006B211F">
        <w:rPr>
          <w:rFonts w:cs="CTraditional Arabic" w:hint="cs"/>
          <w:sz w:val="28"/>
          <w:szCs w:val="28"/>
          <w:rtl/>
          <w:lang w:bidi="fa-IR"/>
        </w:rPr>
        <w:t xml:space="preserve"> </w:t>
      </w:r>
      <w:r w:rsidRPr="003B13DA">
        <w:rPr>
          <w:rFonts w:cs="IRNazli" w:hint="cs"/>
          <w:sz w:val="28"/>
          <w:szCs w:val="28"/>
          <w:rtl/>
          <w:lang w:bidi="fa-IR"/>
        </w:rPr>
        <w:t>در سن سی و چهار سالگی.</w:t>
      </w:r>
    </w:p>
    <w:p w:rsidR="00CA20C5" w:rsidRPr="003B13DA" w:rsidRDefault="00CA20C5" w:rsidP="00E05015">
      <w:pPr>
        <w:pStyle w:val="StyleComplexBLotus12ptJustifiedFirstline05cmCharCharChar"/>
        <w:numPr>
          <w:ilvl w:val="0"/>
          <w:numId w:val="4"/>
        </w:numPr>
        <w:tabs>
          <w:tab w:val="clear" w:pos="644"/>
          <w:tab w:val="num" w:pos="425"/>
        </w:tabs>
        <w:spacing w:line="240" w:lineRule="auto"/>
        <w:ind w:left="680" w:hanging="340"/>
        <w:rPr>
          <w:rFonts w:cs="IRNazli"/>
          <w:sz w:val="28"/>
          <w:szCs w:val="28"/>
          <w:lang w:bidi="fa-IR"/>
        </w:rPr>
      </w:pPr>
      <w:r w:rsidRPr="003B13DA">
        <w:rPr>
          <w:rFonts w:cs="IRNazli" w:hint="cs"/>
          <w:sz w:val="28"/>
          <w:szCs w:val="28"/>
          <w:rtl/>
          <w:lang w:bidi="fa-IR"/>
        </w:rPr>
        <w:t>عبدالرحمن بن عوف</w:t>
      </w:r>
      <w:r w:rsidR="006B211F">
        <w:rPr>
          <w:rFonts w:cs="IRNazli" w:hint="cs"/>
          <w:sz w:val="28"/>
          <w:szCs w:val="28"/>
          <w:rtl/>
          <w:lang w:bidi="fa-IR"/>
        </w:rPr>
        <w:t xml:space="preserve"> </w:t>
      </w:r>
      <w:r w:rsidR="006B211F" w:rsidRPr="006B211F">
        <w:rPr>
          <w:rFonts w:cs="CTraditional Arabic" w:hint="cs"/>
          <w:sz w:val="28"/>
          <w:szCs w:val="28"/>
          <w:rtl/>
          <w:lang w:bidi="fa-IR"/>
        </w:rPr>
        <w:t>س</w:t>
      </w:r>
      <w:r w:rsidR="006B211F">
        <w:rPr>
          <w:rFonts w:cs="CTraditional Arabic" w:hint="cs"/>
          <w:sz w:val="28"/>
          <w:szCs w:val="28"/>
          <w:rtl/>
          <w:lang w:bidi="fa-IR"/>
        </w:rPr>
        <w:t xml:space="preserve"> </w:t>
      </w:r>
      <w:r w:rsidRPr="003B13DA">
        <w:rPr>
          <w:rFonts w:cs="IRNazli" w:hint="cs"/>
          <w:sz w:val="28"/>
          <w:szCs w:val="28"/>
          <w:rtl/>
          <w:lang w:bidi="fa-IR"/>
        </w:rPr>
        <w:t>عنه در سی سالگی.</w:t>
      </w:r>
    </w:p>
    <w:p w:rsidR="00CA20C5" w:rsidRPr="003B13DA" w:rsidRDefault="00CA20C5" w:rsidP="00E05015">
      <w:pPr>
        <w:pStyle w:val="StyleComplexBLotus12ptJustifiedFirstline05cmCharCharChar"/>
        <w:numPr>
          <w:ilvl w:val="0"/>
          <w:numId w:val="4"/>
        </w:numPr>
        <w:tabs>
          <w:tab w:val="clear" w:pos="644"/>
          <w:tab w:val="num" w:pos="425"/>
        </w:tabs>
        <w:spacing w:line="240" w:lineRule="auto"/>
        <w:ind w:left="680" w:hanging="340"/>
        <w:rPr>
          <w:rFonts w:cs="IRNazli"/>
          <w:sz w:val="28"/>
          <w:szCs w:val="28"/>
          <w:lang w:bidi="fa-IR"/>
        </w:rPr>
      </w:pPr>
      <w:r w:rsidRPr="003B13DA">
        <w:rPr>
          <w:rFonts w:cs="IRNazli" w:hint="cs"/>
          <w:sz w:val="28"/>
          <w:szCs w:val="28"/>
          <w:rtl/>
          <w:lang w:bidi="fa-IR"/>
        </w:rPr>
        <w:t>سعد بن ابی وقاص</w:t>
      </w:r>
      <w:r w:rsidR="006B211F">
        <w:rPr>
          <w:rFonts w:cs="IRNazli" w:hint="cs"/>
          <w:sz w:val="28"/>
          <w:szCs w:val="28"/>
          <w:rtl/>
          <w:lang w:bidi="fa-IR"/>
        </w:rPr>
        <w:t xml:space="preserve"> </w:t>
      </w:r>
      <w:r w:rsidR="006B211F" w:rsidRPr="006B211F">
        <w:rPr>
          <w:rFonts w:cs="CTraditional Arabic" w:hint="cs"/>
          <w:sz w:val="28"/>
          <w:szCs w:val="28"/>
          <w:rtl/>
          <w:lang w:bidi="fa-IR"/>
        </w:rPr>
        <w:t>س</w:t>
      </w:r>
      <w:r w:rsidR="006B211F">
        <w:rPr>
          <w:rFonts w:cs="CTraditional Arabic" w:hint="cs"/>
          <w:sz w:val="28"/>
          <w:szCs w:val="28"/>
          <w:rtl/>
          <w:lang w:bidi="fa-IR"/>
        </w:rPr>
        <w:t xml:space="preserve"> </w:t>
      </w:r>
      <w:r w:rsidRPr="003B13DA">
        <w:rPr>
          <w:rFonts w:cs="IRNazli" w:hint="cs"/>
          <w:sz w:val="28"/>
          <w:szCs w:val="28"/>
          <w:rtl/>
          <w:lang w:bidi="fa-IR"/>
        </w:rPr>
        <w:t>در هفده سالگی.</w:t>
      </w:r>
    </w:p>
    <w:p w:rsidR="00CA20C5" w:rsidRPr="003B13DA" w:rsidRDefault="00CA20C5" w:rsidP="00E05015">
      <w:pPr>
        <w:pStyle w:val="StyleComplexBLotus12ptJustifiedFirstline05cmCharCharChar"/>
        <w:numPr>
          <w:ilvl w:val="0"/>
          <w:numId w:val="4"/>
        </w:numPr>
        <w:tabs>
          <w:tab w:val="clear" w:pos="644"/>
          <w:tab w:val="num" w:pos="425"/>
        </w:tabs>
        <w:spacing w:line="240" w:lineRule="auto"/>
        <w:ind w:left="680" w:hanging="340"/>
        <w:rPr>
          <w:rFonts w:cs="IRNazli"/>
          <w:sz w:val="28"/>
          <w:szCs w:val="28"/>
          <w:lang w:bidi="fa-IR"/>
        </w:rPr>
      </w:pPr>
      <w:r w:rsidRPr="003B13DA">
        <w:rPr>
          <w:rFonts w:cs="IRNazli" w:hint="cs"/>
          <w:sz w:val="28"/>
          <w:szCs w:val="28"/>
          <w:rtl/>
          <w:lang w:bidi="fa-IR"/>
        </w:rPr>
        <w:t>زبیر بن عوام</w:t>
      </w:r>
      <w:r w:rsidR="006B211F">
        <w:rPr>
          <w:rFonts w:cs="IRNazli" w:hint="cs"/>
          <w:sz w:val="28"/>
          <w:szCs w:val="28"/>
          <w:rtl/>
          <w:lang w:bidi="fa-IR"/>
        </w:rPr>
        <w:t xml:space="preserve"> </w:t>
      </w:r>
      <w:r w:rsidR="006B211F" w:rsidRPr="006B211F">
        <w:rPr>
          <w:rFonts w:cs="CTraditional Arabic" w:hint="cs"/>
          <w:sz w:val="28"/>
          <w:szCs w:val="28"/>
          <w:rtl/>
          <w:lang w:bidi="fa-IR"/>
        </w:rPr>
        <w:t>س</w:t>
      </w:r>
      <w:r w:rsidR="006B211F">
        <w:rPr>
          <w:rFonts w:cs="CTraditional Arabic" w:hint="cs"/>
          <w:sz w:val="28"/>
          <w:szCs w:val="28"/>
          <w:rtl/>
          <w:lang w:bidi="fa-IR"/>
        </w:rPr>
        <w:t xml:space="preserve"> </w:t>
      </w:r>
      <w:r w:rsidRPr="003B13DA">
        <w:rPr>
          <w:rFonts w:cs="IRNazli" w:hint="cs"/>
          <w:sz w:val="28"/>
          <w:szCs w:val="28"/>
          <w:rtl/>
          <w:lang w:bidi="fa-IR"/>
        </w:rPr>
        <w:t>در دوازده سالگی.</w:t>
      </w:r>
    </w:p>
    <w:p w:rsidR="00CA20C5" w:rsidRPr="003B13DA" w:rsidRDefault="00CA20C5" w:rsidP="00E05015">
      <w:pPr>
        <w:pStyle w:val="StyleComplexBLotus12ptJustifiedFirstline05cmCharCharChar"/>
        <w:numPr>
          <w:ilvl w:val="0"/>
          <w:numId w:val="4"/>
        </w:numPr>
        <w:tabs>
          <w:tab w:val="clear" w:pos="644"/>
          <w:tab w:val="num" w:pos="425"/>
        </w:tabs>
        <w:spacing w:line="240" w:lineRule="auto"/>
        <w:ind w:left="680" w:hanging="340"/>
        <w:rPr>
          <w:rFonts w:cs="IRNazli"/>
          <w:sz w:val="28"/>
          <w:szCs w:val="28"/>
          <w:lang w:bidi="fa-IR"/>
        </w:rPr>
      </w:pPr>
      <w:r w:rsidRPr="003B13DA">
        <w:rPr>
          <w:rFonts w:cs="IRNazli" w:hint="cs"/>
          <w:sz w:val="28"/>
          <w:szCs w:val="28"/>
          <w:rtl/>
          <w:lang w:bidi="fa-IR"/>
        </w:rPr>
        <w:t>طلحه بن عبیدالله</w:t>
      </w:r>
      <w:r w:rsidR="006B211F">
        <w:rPr>
          <w:rFonts w:cs="IRNazli" w:hint="cs"/>
          <w:sz w:val="28"/>
          <w:szCs w:val="28"/>
          <w:rtl/>
          <w:lang w:bidi="fa-IR"/>
        </w:rPr>
        <w:t xml:space="preserve"> </w:t>
      </w:r>
      <w:r w:rsidR="006B211F" w:rsidRPr="006B211F">
        <w:rPr>
          <w:rFonts w:cs="CTraditional Arabic" w:hint="cs"/>
          <w:sz w:val="28"/>
          <w:szCs w:val="28"/>
          <w:rtl/>
          <w:lang w:bidi="fa-IR"/>
        </w:rPr>
        <w:t>س</w:t>
      </w:r>
      <w:r w:rsidR="006B211F">
        <w:rPr>
          <w:rFonts w:cs="CTraditional Arabic" w:hint="cs"/>
          <w:sz w:val="28"/>
          <w:szCs w:val="28"/>
          <w:rtl/>
          <w:lang w:bidi="fa-IR"/>
        </w:rPr>
        <w:t xml:space="preserve"> </w:t>
      </w:r>
      <w:r w:rsidRPr="003B13DA">
        <w:rPr>
          <w:rFonts w:cs="IRNazli" w:hint="cs"/>
          <w:sz w:val="28"/>
          <w:szCs w:val="28"/>
          <w:rtl/>
          <w:lang w:bidi="fa-IR"/>
        </w:rPr>
        <w:t>در سیزده سالگی</w:t>
      </w:r>
      <w:r w:rsidRPr="00CA7C13">
        <w:rPr>
          <w:rStyle w:val="FootnoteReference"/>
          <w:rFonts w:cs="IRNazli"/>
          <w:sz w:val="28"/>
          <w:szCs w:val="28"/>
          <w:rtl/>
          <w:lang w:bidi="fa-IR"/>
        </w:rPr>
        <w:footnoteReference w:id="276"/>
      </w:r>
      <w:r w:rsidR="00AB5389">
        <w:rPr>
          <w:rFonts w:cs="IRNazli" w:hint="cs"/>
          <w:sz w:val="28"/>
          <w:szCs w:val="28"/>
          <w:rtl/>
          <w:lang w:bidi="fa-IR"/>
        </w:rPr>
        <w:t>.</w:t>
      </w:r>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این پنج قهرمان، نخستین میوه‌های درخت دعوت ابوبکر</w:t>
      </w:r>
      <w:r w:rsidR="006B211F">
        <w:rPr>
          <w:rFonts w:cs="IRNazli" w:hint="cs"/>
          <w:sz w:val="28"/>
          <w:szCs w:val="28"/>
          <w:rtl/>
          <w:lang w:bidi="fa-IR"/>
        </w:rPr>
        <w:t xml:space="preserve"> </w:t>
      </w:r>
      <w:r w:rsidR="006B211F" w:rsidRPr="006B211F">
        <w:rPr>
          <w:rFonts w:cs="CTraditional Arabic" w:hint="cs"/>
          <w:sz w:val="28"/>
          <w:szCs w:val="28"/>
          <w:rtl/>
          <w:lang w:bidi="fa-IR"/>
        </w:rPr>
        <w:t>س</w:t>
      </w:r>
      <w:r w:rsidR="006B211F">
        <w:rPr>
          <w:rFonts w:cs="CTraditional Arabic" w:hint="cs"/>
          <w:sz w:val="28"/>
          <w:szCs w:val="28"/>
          <w:rtl/>
          <w:lang w:bidi="fa-IR"/>
        </w:rPr>
        <w:t xml:space="preserve"> </w:t>
      </w:r>
      <w:r w:rsidRPr="003B13DA">
        <w:rPr>
          <w:rFonts w:cs="IRNazli" w:hint="cs"/>
          <w:sz w:val="28"/>
          <w:szCs w:val="28"/>
          <w:rtl/>
          <w:lang w:bidi="fa-IR"/>
        </w:rPr>
        <w:t>بودند که آنان را به اسلام دعوت داد و آنها دعوت او را پذیرفتند و یکی یکی نزد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آمدند و نخستین پایه‌های دژ دعوت را تشکیل دادند و خداوند توسط این گروه، پیامبرش را یاری نمود و به دنبال آنها مردم یکی پس از دیگری به اسلام گرویدند و هر یک از این افراد، طلایه داران دعوت به دین خدا بودند. گرچه تعدادشان اندک بود ولی دژ محکم دعوت و رسالت اسلام به شمار می‌رفتند و در تاریخ اسلام پس از آنها هیچ کس به جایگاه آنها دست نخواهد یافت</w:t>
      </w:r>
      <w:r w:rsidRPr="00CA7C13">
        <w:rPr>
          <w:rStyle w:val="FootnoteReference"/>
          <w:rFonts w:cs="IRNazli"/>
          <w:sz w:val="28"/>
          <w:szCs w:val="28"/>
          <w:rtl/>
          <w:lang w:bidi="fa-IR"/>
        </w:rPr>
        <w:footnoteReference w:id="277"/>
      </w:r>
      <w:r w:rsidR="00AB5389">
        <w:rPr>
          <w:rFonts w:cs="IRNazli" w:hint="cs"/>
          <w:sz w:val="28"/>
          <w:szCs w:val="28"/>
          <w:rtl/>
          <w:lang w:bidi="fa-IR"/>
        </w:rPr>
        <w:t>.</w:t>
      </w:r>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در حرکت و دعوت ابوبکر به خدا، تصویری از ایمان به دین و اجابت به ندای خدا و پیامبرش مجسم می‌شود؛ تصویری از انسان مؤمنی که لحظه‌‌ای آرام نمی‌گیرد تا اینکه آنچه او به آن ایمان دارد، در دنیا محقق شود و حرکتش از روی عاطفه و احساسات نیست که خیلی زود خاموش شود و از بین برود؛ بلکه فعالیت و نشاط ابوبکر و حماسه و خروش ایمانی او تا دم مرگ همچنان ادامه داشت، بدون اینکه ضعیف بشود و یا خسته و ناتوان گردد و از آنجا که افراد دارای مقام و جایگاه اجتماعی، اثر بزرگی در بدست آوردن یار و انصار برای دعوت دارند بنابراین، تأثیر مثبت ابوبکر برای اسلام بیشتر از دیگران بوده است</w:t>
      </w:r>
      <w:r w:rsidRPr="00CA7C13">
        <w:rPr>
          <w:rStyle w:val="FootnoteReference"/>
          <w:rFonts w:cs="IRNazli"/>
          <w:sz w:val="28"/>
          <w:szCs w:val="28"/>
          <w:rtl/>
          <w:lang w:bidi="fa-IR"/>
        </w:rPr>
        <w:footnoteReference w:id="278"/>
      </w:r>
      <w:r w:rsidR="00AB5389">
        <w:rPr>
          <w:rFonts w:cs="IRNazli" w:hint="cs"/>
          <w:sz w:val="28"/>
          <w:szCs w:val="28"/>
          <w:rtl/>
          <w:lang w:bidi="fa-IR"/>
        </w:rPr>
        <w:t>.</w:t>
      </w:r>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همراهی ابوبکر با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و محبتش که تا قبل از بعثت، فقط براساس روابط خویشاوندی و اخلاقی بود، بعد از بعثت به محبتی براساس ایمان و همکاری در امر دعوت تبدیل شد و علاوه بر آنکه پیامبر دارای روحیه قوی و جایگاه بلند در پیشگاه خدا و مردم بود، از منزلت ابوبکر و آشنایی او با مردم در دعوت خود استفاده نمود</w:t>
      </w:r>
      <w:r w:rsidRPr="00CA7C13">
        <w:rPr>
          <w:rStyle w:val="FootnoteReference"/>
          <w:rFonts w:cs="IRNazli"/>
          <w:sz w:val="28"/>
          <w:szCs w:val="28"/>
          <w:rtl/>
          <w:lang w:bidi="fa-IR"/>
        </w:rPr>
        <w:footnoteReference w:id="279"/>
      </w:r>
      <w:r w:rsidRPr="003B13DA">
        <w:rPr>
          <w:rFonts w:cs="IRNazli" w:hint="cs"/>
          <w:sz w:val="28"/>
          <w:szCs w:val="28"/>
          <w:rtl/>
          <w:lang w:bidi="fa-IR"/>
        </w:rPr>
        <w:t>. [دعوت به صورت پنهانی و فردی براساس گزینش و انتخاب عناصری که شایستگی آن را داشت که گروه مؤمنان از آن تشکیل شود، ادامه یافت. گروهی که به زودی برای اقامه دولت اسلام و دعوت مردم به سوی پروردگار باید کوشش می‌کرد و دولتی که به زودی تمدنی</w:t>
      </w:r>
      <w:r w:rsidR="00AB5389">
        <w:rPr>
          <w:rFonts w:cs="IRNazli" w:hint="cs"/>
          <w:sz w:val="28"/>
          <w:szCs w:val="28"/>
          <w:rtl/>
          <w:lang w:bidi="fa-IR"/>
        </w:rPr>
        <w:t xml:space="preserve"> الهی و بی‌‌مانند ارائه می‌داد.</w:t>
      </w:r>
    </w:p>
    <w:p w:rsidR="00CA20C5" w:rsidRPr="00CD0A91" w:rsidRDefault="00CA20C5" w:rsidP="00FC2123">
      <w:pPr>
        <w:pStyle w:val="a4"/>
        <w:rPr>
          <w:rtl/>
        </w:rPr>
      </w:pPr>
      <w:bookmarkStart w:id="253" w:name="_Toc134241280"/>
      <w:bookmarkStart w:id="254" w:name="_Toc270033139"/>
      <w:bookmarkStart w:id="255" w:name="_Toc439429628"/>
      <w:r w:rsidRPr="00CD0A91">
        <w:rPr>
          <w:rFonts w:hint="cs"/>
          <w:rtl/>
        </w:rPr>
        <w:t>6- مرحله دوم</w:t>
      </w:r>
      <w:bookmarkEnd w:id="253"/>
      <w:bookmarkEnd w:id="254"/>
      <w:bookmarkEnd w:id="255"/>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بعد از اسلام آوردن مسلمانان صدر اسلام، اولین کسانی که در مرحله دوم ایمان آوردند، عبارت بودند از: ابوعبید</w:t>
      </w:r>
      <w:r w:rsidRPr="00E6690B">
        <w:rPr>
          <w:rFonts w:hint="cs"/>
          <w:sz w:val="28"/>
          <w:szCs w:val="28"/>
          <w:rtl/>
          <w:lang w:bidi="fa-IR"/>
        </w:rPr>
        <w:t>ة</w:t>
      </w:r>
      <w:r w:rsidRPr="003B13DA">
        <w:rPr>
          <w:rFonts w:cs="IRNazli" w:hint="cs"/>
          <w:sz w:val="28"/>
          <w:szCs w:val="28"/>
          <w:rtl/>
          <w:lang w:bidi="fa-IR"/>
        </w:rPr>
        <w:t xml:space="preserve"> بن جراح، ابوسلمه عبدالله بن عبدالاسد بن مخزوم بن مره پسر عمه پیامبر (بره دختر عبدالمطلب ...)، ارقم بن ابی الارقم مخزومی، عثمان بن مظعون جمحی، عبیده بن حارث بن عبدالمطلب، سعید بن زید بن عمرو بن نفیل، قدامه، عبدالله بن قصی، فاطمه بنت خطاب (خواهر عمربن خطاب)، اسماء دختر ابوبکر صدیق و خباب بن ارت هم پیمان بنو زهره</w:t>
      </w:r>
      <w:r w:rsidRPr="00CA7C13">
        <w:rPr>
          <w:rStyle w:val="FootnoteReference"/>
          <w:rFonts w:cs="IRNazli"/>
          <w:sz w:val="28"/>
          <w:szCs w:val="28"/>
          <w:rtl/>
          <w:lang w:bidi="fa-IR"/>
        </w:rPr>
        <w:footnoteReference w:id="280"/>
      </w:r>
      <w:r w:rsidR="00AB5389">
        <w:rPr>
          <w:rFonts w:cs="IRNazli" w:hint="cs"/>
          <w:sz w:val="28"/>
          <w:szCs w:val="28"/>
          <w:rtl/>
          <w:lang w:bidi="fa-IR"/>
        </w:rPr>
        <w:t>.</w:t>
      </w:r>
    </w:p>
    <w:p w:rsidR="00CA20C5" w:rsidRPr="00CD0A91" w:rsidRDefault="00CA20C5" w:rsidP="00FC2123">
      <w:pPr>
        <w:pStyle w:val="a4"/>
        <w:rPr>
          <w:rtl/>
        </w:rPr>
      </w:pPr>
      <w:bookmarkStart w:id="256" w:name="_Toc134241281"/>
      <w:bookmarkStart w:id="257" w:name="_Toc270033140"/>
      <w:bookmarkStart w:id="258" w:name="_Toc439429629"/>
      <w:r w:rsidRPr="00CD0A91">
        <w:rPr>
          <w:rFonts w:hint="cs"/>
          <w:rtl/>
        </w:rPr>
        <w:t>7- مرحل</w:t>
      </w:r>
      <w:r w:rsidR="00671026">
        <w:rPr>
          <w:rFonts w:hint="cs"/>
          <w:rtl/>
        </w:rPr>
        <w:t>ۀ</w:t>
      </w:r>
      <w:r w:rsidRPr="00CD0A91">
        <w:rPr>
          <w:rFonts w:hint="cs"/>
          <w:rtl/>
        </w:rPr>
        <w:t xml:space="preserve"> سوم</w:t>
      </w:r>
      <w:bookmarkEnd w:id="256"/>
      <w:bookmarkEnd w:id="257"/>
      <w:bookmarkEnd w:id="258"/>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در مرحل</w:t>
      </w:r>
      <w:r w:rsidR="00671026">
        <w:rPr>
          <w:rFonts w:cs="IRNazli" w:hint="cs"/>
          <w:sz w:val="28"/>
          <w:szCs w:val="28"/>
          <w:rtl/>
          <w:lang w:bidi="fa-IR"/>
        </w:rPr>
        <w:t>ۀ</w:t>
      </w:r>
      <w:r w:rsidRPr="003B13DA">
        <w:rPr>
          <w:rFonts w:cs="IRNazli" w:hint="cs"/>
          <w:sz w:val="28"/>
          <w:szCs w:val="28"/>
          <w:rtl/>
          <w:lang w:bidi="fa-IR"/>
        </w:rPr>
        <w:t xml:space="preserve"> سوم، عمیر بن ابی وقاص برادر سعد، عبدالله بن مسعود، ابن الحارث بن شمخ بن مخزوم بن هذیل، مسعود بن القاری یعنی مسعود بن ربیعه بن عمرو و ابن سعد بن عبدالعزی بن حماله اسلام آوردند و سلیط بن عمرو و برادرش حاطب بن عمرو و عیاش بن ابی ربیعه و زنش اسماء بنت سلامه و خنیس بن حذافه السهمی و عامر بن ربیعه هم پیمان آل خطاب و عبدالله بن جحش و برادرش احمد و جعفر بن ابی طالب و زنش اسماء بنت عمیس و حاطب بن حارث و زنش فاطمه بنت مجلل و برادرش خطاب بن حارث و زنش فکیهه بنت یسار و برادرشان معمر بن حارث و سائب بن عثمان بن مظعون و مطلب بن ازهر و زنش رمله بنت ابی عوف و نحام بن عبدالله بن اسید و عامر بن فهیر غلام آزاد شده ابوبکر و فهیره و مادرش، که غلام طفیل بن حارث بن سخبره بود و توسط ابوبکر صدیق خریداری و آزاد گردید، و خالد بن سعید بن عاص بن امیه بن عبد شمس بن عبد مناف بن قصی و زنش امینه بنت خلف و ابو حذیفه بن عتبه بن ربیعه بن شمس و واقدبن عبدالله بن عبد مناف و خالد بن عامر و عاقل و ایاس فرزندان بکیر بن عبدیا لیل و عمار بن یاسر هم پیمان مخزوم بن یقظه که به قول ابن هشام عنسی و از قبیله مذحج بوده است و صهیب بن سنان که از رومی</w:t>
      </w:r>
      <w:r w:rsidR="00CC2775">
        <w:rPr>
          <w:rFonts w:cs="IRNazli" w:hint="eastAsia"/>
          <w:sz w:val="28"/>
          <w:szCs w:val="28"/>
          <w:rtl/>
          <w:lang w:bidi="fa-IR"/>
        </w:rPr>
        <w:t>‌</w:t>
      </w:r>
      <w:r w:rsidRPr="003B13DA">
        <w:rPr>
          <w:rFonts w:cs="IRNazli" w:hint="cs"/>
          <w:sz w:val="28"/>
          <w:szCs w:val="28"/>
          <w:rtl/>
          <w:lang w:bidi="fa-IR"/>
        </w:rPr>
        <w:t>ها پیش از همه اسلام آورد و از جمله پیشگامان اسلام ابوذر غفاری و برادرش انیس و مادرش بودند</w:t>
      </w:r>
      <w:r w:rsidRPr="00CA7C13">
        <w:rPr>
          <w:rStyle w:val="FootnoteReference"/>
          <w:rFonts w:cs="IRNazli"/>
          <w:sz w:val="28"/>
          <w:szCs w:val="28"/>
          <w:rtl/>
          <w:lang w:bidi="fa-IR"/>
        </w:rPr>
        <w:footnoteReference w:id="281"/>
      </w:r>
      <w:r w:rsidR="00AB5389">
        <w:rPr>
          <w:rFonts w:cs="IRNazli" w:hint="cs"/>
          <w:sz w:val="28"/>
          <w:szCs w:val="28"/>
          <w:rtl/>
          <w:lang w:bidi="fa-IR"/>
        </w:rPr>
        <w:t>.</w:t>
      </w:r>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همچنین بلال بن رباح حبشی از پیشگامان بود و سایر پیشگامان اسلام، همه از تیره‌های مختلف قریش بودند و ابن هشام آنها را بیش از چهل نفر بر شمرده است</w:t>
      </w:r>
      <w:r w:rsidRPr="00CA7C13">
        <w:rPr>
          <w:rStyle w:val="FootnoteReference"/>
          <w:rFonts w:cs="IRNazli"/>
          <w:sz w:val="28"/>
          <w:szCs w:val="28"/>
          <w:rtl/>
          <w:lang w:bidi="fa-IR"/>
        </w:rPr>
        <w:footnoteReference w:id="282"/>
      </w:r>
      <w:r w:rsidR="00AB5389">
        <w:rPr>
          <w:rFonts w:cs="IRNazli" w:hint="cs"/>
          <w:sz w:val="28"/>
          <w:szCs w:val="28"/>
          <w:rtl/>
          <w:lang w:bidi="fa-IR"/>
        </w:rPr>
        <w:t>.</w:t>
      </w:r>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ابن اسحاق می‌گوید: سپس زنان و مردان، یکی پس از دیگری به اسلام گرویدند تا اینکه خبر اسلام همه جای مکه را فرا گرفت و از آن سخن گفته می‌شد</w:t>
      </w:r>
      <w:r w:rsidRPr="00CA7C13">
        <w:rPr>
          <w:rStyle w:val="FootnoteReference"/>
          <w:rFonts w:cs="IRNazli"/>
          <w:sz w:val="28"/>
          <w:szCs w:val="28"/>
          <w:rtl/>
          <w:lang w:bidi="fa-IR"/>
        </w:rPr>
        <w:footnoteReference w:id="283"/>
      </w:r>
      <w:r w:rsidR="00AB5389">
        <w:rPr>
          <w:rFonts w:cs="IRNazli" w:hint="cs"/>
          <w:sz w:val="28"/>
          <w:szCs w:val="28"/>
          <w:rtl/>
          <w:lang w:bidi="fa-IR"/>
        </w:rPr>
        <w:t>.</w:t>
      </w:r>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با بررسی موقعیت اجتماعی نخستین کسانی که به اسلام گرویدند، به این نتیجه می‌رسیم که آنان، از منتخبان قبایل خود بوده‌اند و آن گونه که دشمنان اسلام وانمود می‌کنند که پیشتازان اسلام، از عقب ماندگان و بردگان بوده‌اند که می‌خواستند با پذیرفتن اسلام، آزادی خود را باز یابند، امری نادرست است و نیز برخی از سیره نگاران وقتی که از پیشگامان اسلام سخن می‌گویند، مرتکب این اشتباه می‌شوند؛ چنانکه یکی از آنان در این مورد می‌نویسد: سیره به ما می‌گوید: کسانی که در این مرحله اسلام را پذیرفته‌اند، بیشترشان از فقرا و ضعیفان و بردگان بوده‌اند، حکمت این چیست؟</w:t>
      </w:r>
      <w:r w:rsidRPr="00CA7C13">
        <w:rPr>
          <w:rStyle w:val="FootnoteReference"/>
          <w:rFonts w:cs="IRNazli"/>
          <w:sz w:val="28"/>
          <w:szCs w:val="28"/>
          <w:rtl/>
          <w:lang w:bidi="fa-IR"/>
        </w:rPr>
        <w:footnoteReference w:id="284"/>
      </w:r>
      <w:r w:rsidRPr="003B13DA">
        <w:rPr>
          <w:rFonts w:cs="IRNazli" w:hint="cs"/>
          <w:sz w:val="28"/>
          <w:szCs w:val="28"/>
          <w:rtl/>
          <w:lang w:bidi="fa-IR"/>
        </w:rPr>
        <w:t>»</w:t>
      </w:r>
      <w:r w:rsidR="00CC2775">
        <w:rPr>
          <w:rFonts w:cs="IRNazli" w:hint="cs"/>
          <w:sz w:val="28"/>
          <w:szCs w:val="28"/>
          <w:rtl/>
          <w:lang w:bidi="fa-IR"/>
        </w:rPr>
        <w:t>.</w:t>
      </w:r>
      <w:r w:rsidRPr="003B13DA">
        <w:rPr>
          <w:rFonts w:cs="IRNazli" w:hint="cs"/>
          <w:sz w:val="28"/>
          <w:szCs w:val="28"/>
          <w:rtl/>
          <w:lang w:bidi="fa-IR"/>
        </w:rPr>
        <w:t xml:space="preserve"> سپس می‌نویسد: «بعد از گذشت سه سال از دعوت، حاصل تلاش آن چهل مرد و زن بود که بیشترشان از فقرا و مستضعفین و بردگان آزاد شده یا بردگان غیرآزاد شده بودند و در پیشاپیش آنها ترکیبی از عجم</w:t>
      </w:r>
      <w:r w:rsidR="00CC2775">
        <w:rPr>
          <w:rFonts w:cs="IRNazli" w:hint="eastAsia"/>
          <w:sz w:val="28"/>
          <w:szCs w:val="28"/>
          <w:rtl/>
          <w:lang w:bidi="fa-IR"/>
        </w:rPr>
        <w:t>‌</w:t>
      </w:r>
      <w:r w:rsidRPr="003B13DA">
        <w:rPr>
          <w:rFonts w:cs="IRNazli" w:hint="cs"/>
          <w:sz w:val="28"/>
          <w:szCs w:val="28"/>
          <w:rtl/>
          <w:lang w:bidi="fa-IR"/>
        </w:rPr>
        <w:t>ها مانند صه</w:t>
      </w:r>
      <w:r w:rsidR="00AB5389">
        <w:rPr>
          <w:rFonts w:cs="IRNazli" w:hint="cs"/>
          <w:sz w:val="28"/>
          <w:szCs w:val="28"/>
          <w:rtl/>
          <w:lang w:bidi="fa-IR"/>
        </w:rPr>
        <w:t>یب رومی و بلال حبشی قرار داشتند</w:t>
      </w:r>
      <w:r w:rsidRPr="003B13DA">
        <w:rPr>
          <w:rFonts w:cs="IRNazli" w:hint="cs"/>
          <w:sz w:val="28"/>
          <w:szCs w:val="28"/>
          <w:rtl/>
          <w:lang w:bidi="fa-IR"/>
        </w:rPr>
        <w:t>»</w:t>
      </w:r>
      <w:r w:rsidRPr="00CA7C13">
        <w:rPr>
          <w:rStyle w:val="FootnoteReference"/>
          <w:rFonts w:cs="IRNazli"/>
          <w:sz w:val="28"/>
          <w:szCs w:val="28"/>
          <w:rtl/>
          <w:lang w:bidi="fa-IR"/>
        </w:rPr>
        <w:footnoteReference w:id="285"/>
      </w:r>
      <w:r w:rsidR="00AB5389">
        <w:rPr>
          <w:rFonts w:cs="IRNazli" w:hint="cs"/>
          <w:sz w:val="28"/>
          <w:szCs w:val="28"/>
          <w:rtl/>
          <w:lang w:bidi="fa-IR"/>
        </w:rPr>
        <w:t>.</w:t>
      </w:r>
    </w:p>
    <w:p w:rsidR="00CA20C5" w:rsidRPr="007D2B63" w:rsidRDefault="00CA20C5" w:rsidP="008C0D67">
      <w:pPr>
        <w:pStyle w:val="StyleComplexBLotus12ptJustifiedFirstline05cmCharCharChar"/>
        <w:spacing w:line="240" w:lineRule="auto"/>
        <w:rPr>
          <w:rFonts w:cs="IRNazli"/>
          <w:spacing w:val="-4"/>
          <w:sz w:val="28"/>
          <w:szCs w:val="28"/>
          <w:rtl/>
          <w:lang w:bidi="fa-IR"/>
        </w:rPr>
      </w:pPr>
      <w:r w:rsidRPr="007D2B63">
        <w:rPr>
          <w:rFonts w:cs="IRNazli" w:hint="cs"/>
          <w:spacing w:val="-4"/>
          <w:sz w:val="28"/>
          <w:szCs w:val="28"/>
          <w:rtl/>
          <w:lang w:bidi="fa-IR"/>
        </w:rPr>
        <w:t>همچنین نوشته‌اند: «گروهی از مردان ضعیف و زنان و برد</w:t>
      </w:r>
      <w:r w:rsidR="00AB5389" w:rsidRPr="007D2B63">
        <w:rPr>
          <w:rFonts w:cs="IRNazli" w:hint="cs"/>
          <w:spacing w:val="-4"/>
          <w:sz w:val="28"/>
          <w:szCs w:val="28"/>
          <w:rtl/>
          <w:lang w:bidi="fa-IR"/>
        </w:rPr>
        <w:t>گان آزاد شده به او ایمان آوردند</w:t>
      </w:r>
      <w:r w:rsidRPr="007D2B63">
        <w:rPr>
          <w:rFonts w:cs="IRNazli" w:hint="cs"/>
          <w:spacing w:val="-4"/>
          <w:sz w:val="28"/>
          <w:szCs w:val="28"/>
          <w:rtl/>
          <w:lang w:bidi="fa-IR"/>
        </w:rPr>
        <w:t>»</w:t>
      </w:r>
      <w:r w:rsidRPr="007D2B63">
        <w:rPr>
          <w:rStyle w:val="FootnoteReference"/>
          <w:rFonts w:cs="IRNazli"/>
          <w:spacing w:val="-4"/>
          <w:sz w:val="28"/>
          <w:szCs w:val="28"/>
          <w:rtl/>
          <w:lang w:bidi="fa-IR"/>
        </w:rPr>
        <w:footnoteReference w:id="286"/>
      </w:r>
      <w:r w:rsidR="00AB5389" w:rsidRPr="007D2B63">
        <w:rPr>
          <w:rFonts w:cs="IRNazli" w:hint="cs"/>
          <w:spacing w:val="-4"/>
          <w:sz w:val="28"/>
          <w:szCs w:val="28"/>
          <w:rtl/>
          <w:lang w:bidi="fa-IR"/>
        </w:rPr>
        <w:t>.</w:t>
      </w:r>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پژوهش دقیق ثابت می‌نماید که مجموع</w:t>
      </w:r>
      <w:r w:rsidR="00671026">
        <w:rPr>
          <w:rFonts w:cs="IRNazli" w:hint="cs"/>
          <w:sz w:val="28"/>
          <w:szCs w:val="28"/>
          <w:rtl/>
          <w:lang w:bidi="fa-IR"/>
        </w:rPr>
        <w:t>ۀ</w:t>
      </w:r>
      <w:r w:rsidRPr="003B13DA">
        <w:rPr>
          <w:rFonts w:cs="IRNazli" w:hint="cs"/>
          <w:sz w:val="28"/>
          <w:szCs w:val="28"/>
          <w:rtl/>
          <w:lang w:bidi="fa-IR"/>
        </w:rPr>
        <w:t xml:space="preserve"> فقرا و مستضعفان و بردگان آزاد شده و بردگان در قید بردگی و تعدادی از عجمها سیزده نفر بودند و این تعداد شمار کلی کسانی را که اسلام آورده‌اند، تشکیل نمی‌داد. آنهایی که ایمان آوردند هیچ کدام انگیز</w:t>
      </w:r>
      <w:r w:rsidR="00671026">
        <w:rPr>
          <w:rFonts w:cs="IRNazli" w:hint="cs"/>
          <w:sz w:val="28"/>
          <w:szCs w:val="28"/>
          <w:rtl/>
          <w:lang w:bidi="fa-IR"/>
        </w:rPr>
        <w:t>ۀ</w:t>
      </w:r>
      <w:r w:rsidRPr="003B13DA">
        <w:rPr>
          <w:rFonts w:cs="IRNazli" w:hint="cs"/>
          <w:sz w:val="28"/>
          <w:szCs w:val="28"/>
          <w:rtl/>
          <w:lang w:bidi="fa-IR"/>
        </w:rPr>
        <w:t xml:space="preserve"> دنیوی نداشتند؛ چراکه پذیرفتن اسلام برای آنها به معنی از دست دادن منافع مادی به شمار می‌رفت. آنها اسلام را به دلایل گوناگون پذیرفته بودند؛ چراکه آنها اسلام را حق مطلق می‌پنداشتند و درصدد خشنودی خداوند و یاری رساندن پیامبرش بودند و می‌دانستند که در پذیرفتن این حق، برده و فقیر و ثروتمند با هم فرقی ندارند و ابوبکر و بلال و عثمان و صهیب</w:t>
      </w:r>
      <w:r w:rsidR="008F46AB" w:rsidRPr="008F46AB">
        <w:rPr>
          <w:rFonts w:ascii="CTraditional Arabic" w:hAnsi="CTraditional Arabic" w:cs="CTraditional Arabic" w:hint="cs"/>
          <w:sz w:val="28"/>
          <w:szCs w:val="28"/>
          <w:rtl/>
          <w:lang w:bidi="fa-IR"/>
        </w:rPr>
        <w:t>ش</w:t>
      </w:r>
      <w:r w:rsidR="00361D92">
        <w:rPr>
          <w:rFonts w:ascii="Times New Roman" w:hAnsi="Times New Roman" w:cs="IRNazli"/>
          <w:sz w:val="28"/>
          <w:szCs w:val="28"/>
          <w:rtl/>
          <w:lang w:bidi="fa-IR"/>
        </w:rPr>
        <w:t xml:space="preserve"> </w:t>
      </w:r>
      <w:r w:rsidRPr="003B13DA">
        <w:rPr>
          <w:rFonts w:cs="IRNazli" w:hint="cs"/>
          <w:sz w:val="28"/>
          <w:szCs w:val="28"/>
          <w:rtl/>
          <w:lang w:bidi="fa-IR"/>
        </w:rPr>
        <w:t>در کنار هم و با هم قرار دارند</w:t>
      </w:r>
      <w:r w:rsidRPr="00CA7C13">
        <w:rPr>
          <w:rStyle w:val="FootnoteReference"/>
          <w:rFonts w:cs="IRNazli"/>
          <w:sz w:val="28"/>
          <w:szCs w:val="28"/>
          <w:rtl/>
          <w:lang w:bidi="fa-IR"/>
        </w:rPr>
        <w:footnoteReference w:id="287"/>
      </w:r>
      <w:r w:rsidR="00AB5389">
        <w:rPr>
          <w:rFonts w:cs="IRNazli" w:hint="cs"/>
          <w:sz w:val="28"/>
          <w:szCs w:val="28"/>
          <w:rtl/>
          <w:lang w:bidi="fa-IR"/>
        </w:rPr>
        <w:t>.</w:t>
      </w:r>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استاد صالح شامی می‌گوید: ما منکر وجود ضعیفان و بردگان در میان مسلمانان صدر اسلام نیستیم، اما این موضوع که آنها بیشترین تعداد پیشگامان را تشکیل می‌داده‌اند، صحت ندارد و اگر چنین می‌بود، پس دعوت اسلام دعوتی طبقاتی بود که در آن ضعیفان و بردگان بر ضد قدرتمندان و ثروتمندان مانند سایرحرکت</w:t>
      </w:r>
      <w:r w:rsidR="00CC2775">
        <w:rPr>
          <w:rFonts w:cs="IRNazli" w:hint="eastAsia"/>
          <w:sz w:val="28"/>
          <w:szCs w:val="28"/>
          <w:rtl/>
          <w:lang w:bidi="fa-IR"/>
        </w:rPr>
        <w:t>‌</w:t>
      </w:r>
      <w:r w:rsidRPr="003B13DA">
        <w:rPr>
          <w:rFonts w:cs="IRNazli" w:hint="cs"/>
          <w:sz w:val="28"/>
          <w:szCs w:val="28"/>
          <w:rtl/>
          <w:lang w:bidi="fa-IR"/>
        </w:rPr>
        <w:t>هایی که از درون رهبری می‌شوند، قیام کرده‌‌اند. در حالی که مسلمانان اولیه از امتیازات طبقاتی به شدت متنفر بودند. آنها بر این اساس اسلام را پذیرفتند که با هم برادر و در زیر پرچم واحد قرار گیرند و این موضوع بیانگر قوت دعوت اسلام است که عده‌‌ای از اشراف قوم به آن گرویدند و در راه آن، مصایب و هتک حرمت</w:t>
      </w:r>
      <w:r w:rsidR="007D2B63">
        <w:rPr>
          <w:rFonts w:cs="IRNazli" w:hint="eastAsia"/>
          <w:sz w:val="28"/>
          <w:szCs w:val="28"/>
          <w:rtl/>
          <w:lang w:bidi="fa-IR"/>
        </w:rPr>
        <w:t>‌</w:t>
      </w:r>
      <w:r w:rsidRPr="003B13DA">
        <w:rPr>
          <w:rFonts w:cs="IRNazli" w:hint="cs"/>
          <w:sz w:val="28"/>
          <w:szCs w:val="28"/>
          <w:rtl/>
          <w:lang w:bidi="fa-IR"/>
        </w:rPr>
        <w:t>ها را متحمل شدند؛ چیزی که قبلاً برای آنها اصلاً اتفاق نیفتاده بود</w:t>
      </w:r>
      <w:r w:rsidRPr="00CA7C13">
        <w:rPr>
          <w:rStyle w:val="FootnoteReference"/>
          <w:rFonts w:cs="IRNazli"/>
          <w:sz w:val="28"/>
          <w:szCs w:val="28"/>
          <w:rtl/>
          <w:lang w:bidi="fa-IR"/>
        </w:rPr>
        <w:footnoteReference w:id="288"/>
      </w:r>
      <w:r w:rsidR="00003A8B">
        <w:rPr>
          <w:rFonts w:cs="IRNazli" w:hint="cs"/>
          <w:sz w:val="28"/>
          <w:szCs w:val="28"/>
          <w:rtl/>
          <w:lang w:bidi="fa-IR"/>
        </w:rPr>
        <w:t>.</w:t>
      </w:r>
    </w:p>
    <w:p w:rsidR="00CA20C5" w:rsidRPr="003B13DA" w:rsidRDefault="00CA20C5" w:rsidP="007D2B63">
      <w:pPr>
        <w:pStyle w:val="StyleComplexBLotus12ptJustifiedFirstline05cmCharCharChar"/>
        <w:widowControl w:val="0"/>
        <w:spacing w:line="240" w:lineRule="auto"/>
        <w:rPr>
          <w:rFonts w:cs="IRNazli"/>
          <w:sz w:val="28"/>
          <w:szCs w:val="28"/>
          <w:rtl/>
          <w:lang w:bidi="fa-IR"/>
        </w:rPr>
      </w:pPr>
      <w:r w:rsidRPr="003B13DA">
        <w:rPr>
          <w:rFonts w:cs="IRNazli" w:hint="cs"/>
          <w:sz w:val="28"/>
          <w:szCs w:val="28"/>
          <w:rtl/>
          <w:lang w:bidi="fa-IR"/>
        </w:rPr>
        <w:t>اسلام در وجودهای پاکیزه و عقل</w:t>
      </w:r>
      <w:r w:rsidR="00CC2775">
        <w:rPr>
          <w:rFonts w:cs="IRNazli" w:hint="eastAsia"/>
          <w:sz w:val="28"/>
          <w:szCs w:val="28"/>
          <w:rtl/>
          <w:lang w:bidi="fa-IR"/>
        </w:rPr>
        <w:t>‌</w:t>
      </w:r>
      <w:r w:rsidRPr="003B13DA">
        <w:rPr>
          <w:rFonts w:cs="IRNazli" w:hint="cs"/>
          <w:sz w:val="28"/>
          <w:szCs w:val="28"/>
          <w:rtl/>
          <w:lang w:bidi="fa-IR"/>
        </w:rPr>
        <w:t>های روشن و دلهای پاکی که خداوند آن را برای پذیرفتن اسلام آماده کرده بود، جای گرفت و صحت این ادعا اینکه قبل از همه، ابتدا خدیجه و ابوبکر و علی و عثمان و زبیر و عبدالرحمن و طلحه و ابوعبیده و ابوسلمه و ارقم و عثمان بن مظعون و سعید بن زید و عبدالله بن جحش و جعفر و سعد بن ابی وقاص و فاطمه بنت الخطاب و خالد بن سعید و ابوحذیفه بن عتبه و دیگران اسلام آوردند و اینها همه از سرداران و اشراف قبایل خود بودند</w:t>
      </w:r>
      <w:r w:rsidRPr="00CA7C13">
        <w:rPr>
          <w:rStyle w:val="FootnoteReference"/>
          <w:rFonts w:cs="IRNazli"/>
          <w:sz w:val="28"/>
          <w:szCs w:val="28"/>
          <w:rtl/>
          <w:lang w:bidi="fa-IR"/>
        </w:rPr>
        <w:footnoteReference w:id="289"/>
      </w:r>
      <w:r w:rsidR="00003A8B">
        <w:rPr>
          <w:rFonts w:cs="IRNazli" w:hint="cs"/>
          <w:sz w:val="28"/>
          <w:szCs w:val="28"/>
          <w:rtl/>
          <w:lang w:bidi="fa-IR"/>
        </w:rPr>
        <w:t>.</w:t>
      </w:r>
    </w:p>
    <w:p w:rsidR="00CA20C5" w:rsidRPr="00CD0A91" w:rsidRDefault="00CA20C5" w:rsidP="00AF6B9D">
      <w:pPr>
        <w:pStyle w:val="a0"/>
        <w:rPr>
          <w:rtl/>
        </w:rPr>
      </w:pPr>
      <w:bookmarkStart w:id="259" w:name="_Toc134241282"/>
      <w:bookmarkStart w:id="260" w:name="_Toc270033141"/>
      <w:bookmarkStart w:id="261" w:name="_Toc439429630"/>
      <w:r w:rsidRPr="00AF6B9D">
        <w:rPr>
          <w:rFonts w:eastAsia="B Lotus" w:hint="cs"/>
          <w:rtl/>
        </w:rPr>
        <w:t>خستگی ‌ناپذیر بودن پیامبر اکرم</w:t>
      </w:r>
      <w:r w:rsidR="006B211F">
        <w:rPr>
          <w:rFonts w:cs="CTraditional Arabic" w:hint="cs"/>
          <w:rtl/>
        </w:rPr>
        <w:t xml:space="preserve"> </w:t>
      </w:r>
      <w:r w:rsidR="006B211F" w:rsidRPr="007D2B63">
        <w:rPr>
          <w:rFonts w:cs="CTraditional Arabic" w:hint="cs"/>
          <w:b w:val="0"/>
          <w:bCs w:val="0"/>
          <w:sz w:val="28"/>
          <w:szCs w:val="28"/>
          <w:rtl/>
        </w:rPr>
        <w:t>س</w:t>
      </w:r>
      <w:r w:rsidR="006B211F">
        <w:rPr>
          <w:rFonts w:cs="CTraditional Arabic" w:hint="cs"/>
          <w:rtl/>
        </w:rPr>
        <w:t xml:space="preserve"> </w:t>
      </w:r>
      <w:r w:rsidRPr="00AF6B9D">
        <w:rPr>
          <w:rFonts w:eastAsia="B Lotus" w:hint="cs"/>
          <w:rtl/>
        </w:rPr>
        <w:t>در دعوت</w:t>
      </w:r>
      <w:bookmarkEnd w:id="259"/>
      <w:bookmarkEnd w:id="260"/>
      <w:bookmarkEnd w:id="261"/>
    </w:p>
    <w:p w:rsidR="00CA20C5" w:rsidRPr="007D2B63" w:rsidRDefault="00CA20C5" w:rsidP="008C0D67">
      <w:pPr>
        <w:pStyle w:val="StyleComplexBLotus12ptJustifiedFirstline05cmCharCharChar"/>
        <w:spacing w:line="240" w:lineRule="auto"/>
        <w:rPr>
          <w:rFonts w:cs="IRNazli"/>
          <w:spacing w:val="-2"/>
          <w:sz w:val="28"/>
          <w:szCs w:val="28"/>
          <w:rtl/>
          <w:lang w:bidi="fa-IR"/>
        </w:rPr>
      </w:pPr>
      <w:r w:rsidRPr="007D2B63">
        <w:rPr>
          <w:rFonts w:cs="IRNazli" w:hint="cs"/>
          <w:spacing w:val="-2"/>
          <w:sz w:val="28"/>
          <w:szCs w:val="28"/>
          <w:rtl/>
          <w:lang w:bidi="fa-IR"/>
        </w:rPr>
        <w:t>پیامبر اکرم</w:t>
      </w:r>
      <w:r w:rsidR="00361D92" w:rsidRPr="007D2B63">
        <w:rPr>
          <w:rFonts w:cs="IRNazli" w:hint="cs"/>
          <w:spacing w:val="-2"/>
          <w:sz w:val="28"/>
          <w:szCs w:val="28"/>
          <w:rtl/>
          <w:lang w:bidi="fa-IR"/>
        </w:rPr>
        <w:t xml:space="preserve"> </w:t>
      </w:r>
      <w:r w:rsidR="003B13DA" w:rsidRPr="007D2B63">
        <w:rPr>
          <w:rFonts w:ascii="" w:hAnsi="" w:cs="CTraditional Arabic" w:hint="cs"/>
          <w:spacing w:val="-2"/>
          <w:sz w:val="28"/>
          <w:szCs w:val="28"/>
          <w:rtl/>
          <w:lang w:bidi="fa-IR"/>
        </w:rPr>
        <w:t>ج</w:t>
      </w:r>
      <w:r w:rsidR="00361D92" w:rsidRPr="007D2B63">
        <w:rPr>
          <w:rFonts w:ascii="" w:hAnsi="" w:cs="CTraditional Arabic" w:hint="cs"/>
          <w:spacing w:val="-2"/>
          <w:sz w:val="28"/>
          <w:szCs w:val="28"/>
          <w:rtl/>
          <w:lang w:bidi="fa-IR"/>
        </w:rPr>
        <w:t xml:space="preserve"> </w:t>
      </w:r>
      <w:r w:rsidRPr="007D2B63">
        <w:rPr>
          <w:rFonts w:cs="IRNazli" w:hint="cs"/>
          <w:spacing w:val="-2"/>
          <w:sz w:val="28"/>
          <w:szCs w:val="28"/>
          <w:rtl/>
          <w:lang w:bidi="fa-IR"/>
        </w:rPr>
        <w:t>با محور قرار دادن شماری از پیروان و یاران و خویشاوندان و دوستانش به دعوت پنهانی‌اش ادامه داد. در این دوران، پیامبران اکرم</w:t>
      </w:r>
      <w:r w:rsidR="00361D92" w:rsidRPr="007D2B63">
        <w:rPr>
          <w:rFonts w:cs="IRNazli" w:hint="cs"/>
          <w:spacing w:val="-2"/>
          <w:sz w:val="28"/>
          <w:szCs w:val="28"/>
          <w:rtl/>
          <w:lang w:bidi="fa-IR"/>
        </w:rPr>
        <w:t xml:space="preserve"> </w:t>
      </w:r>
      <w:r w:rsidR="003B13DA" w:rsidRPr="007D2B63">
        <w:rPr>
          <w:rFonts w:ascii="" w:hAnsi="" w:cs="CTraditional Arabic" w:hint="cs"/>
          <w:spacing w:val="-2"/>
          <w:sz w:val="28"/>
          <w:szCs w:val="28"/>
          <w:rtl/>
          <w:lang w:bidi="fa-IR"/>
        </w:rPr>
        <w:t>ج</w:t>
      </w:r>
      <w:r w:rsidR="00361D92" w:rsidRPr="007D2B63">
        <w:rPr>
          <w:rFonts w:ascii="" w:hAnsi="" w:cs="CTraditional Arabic" w:hint="cs"/>
          <w:spacing w:val="-2"/>
          <w:sz w:val="28"/>
          <w:szCs w:val="28"/>
          <w:rtl/>
          <w:lang w:bidi="fa-IR"/>
        </w:rPr>
        <w:t xml:space="preserve"> </w:t>
      </w:r>
      <w:r w:rsidRPr="007D2B63">
        <w:rPr>
          <w:rFonts w:cs="IRNazli" w:hint="cs"/>
          <w:spacing w:val="-2"/>
          <w:sz w:val="28"/>
          <w:szCs w:val="28"/>
          <w:rtl/>
          <w:lang w:bidi="fa-IR"/>
        </w:rPr>
        <w:t xml:space="preserve">کسانی را که </w:t>
      </w:r>
      <w:r w:rsidRPr="007D2B63">
        <w:rPr>
          <w:rFonts w:cs="IRNazli" w:hint="cs"/>
          <w:spacing w:val="-4"/>
          <w:sz w:val="28"/>
          <w:szCs w:val="28"/>
          <w:rtl/>
          <w:lang w:bidi="fa-IR"/>
        </w:rPr>
        <w:t>مطمئن بود دعوت او را لبیک می‌گویند، آنها را به پذیرفتن اسلام دعوت می‌داد و بدین ترتیب روز به روز بر تعداد پیروانش افزوده می‌گردید و اینها بهترین کمک و یاور برای پیامبر اکرم</w:t>
      </w:r>
      <w:r w:rsidR="003B13DA" w:rsidRPr="007D2B63">
        <w:rPr>
          <w:rFonts w:ascii="" w:hAnsi="" w:cs="CTraditional Arabic" w:hint="cs"/>
          <w:spacing w:val="-4"/>
          <w:sz w:val="28"/>
          <w:szCs w:val="28"/>
          <w:rtl/>
          <w:lang w:bidi="fa-IR"/>
        </w:rPr>
        <w:t xml:space="preserve"> ج</w:t>
      </w:r>
      <w:r w:rsidR="00361D92" w:rsidRPr="007D2B63">
        <w:rPr>
          <w:rFonts w:ascii="" w:hAnsi="" w:cs="CTraditional Arabic" w:hint="cs"/>
          <w:spacing w:val="-4"/>
          <w:sz w:val="28"/>
          <w:szCs w:val="28"/>
          <w:rtl/>
          <w:lang w:bidi="fa-IR"/>
        </w:rPr>
        <w:t xml:space="preserve"> </w:t>
      </w:r>
      <w:r w:rsidRPr="007D2B63">
        <w:rPr>
          <w:rFonts w:cs="IRNazli" w:hint="cs"/>
          <w:spacing w:val="-4"/>
          <w:sz w:val="28"/>
          <w:szCs w:val="28"/>
          <w:rtl/>
          <w:lang w:bidi="fa-IR"/>
        </w:rPr>
        <w:t>در گسترش دایر</w:t>
      </w:r>
      <w:r w:rsidR="00671026" w:rsidRPr="007D2B63">
        <w:rPr>
          <w:rFonts w:cs="IRNazli" w:hint="cs"/>
          <w:spacing w:val="-4"/>
          <w:sz w:val="28"/>
          <w:szCs w:val="28"/>
          <w:rtl/>
          <w:lang w:bidi="fa-IR"/>
        </w:rPr>
        <w:t>ۀ</w:t>
      </w:r>
      <w:r w:rsidRPr="007D2B63">
        <w:rPr>
          <w:rFonts w:cs="IRNazli" w:hint="cs"/>
          <w:spacing w:val="-4"/>
          <w:sz w:val="28"/>
          <w:szCs w:val="28"/>
          <w:rtl/>
          <w:lang w:bidi="fa-IR"/>
        </w:rPr>
        <w:t xml:space="preserve"> دعوت به صورت پنهانی می‌شدند و این مرحله‌ای سخت و دشوار در حیات دعوت پیامبر اکرم</w:t>
      </w:r>
      <w:r w:rsidR="003B13DA" w:rsidRPr="007D2B63">
        <w:rPr>
          <w:rFonts w:ascii="" w:hAnsi="" w:cs="CTraditional Arabic" w:hint="cs"/>
          <w:spacing w:val="-4"/>
          <w:sz w:val="28"/>
          <w:szCs w:val="28"/>
          <w:rtl/>
          <w:lang w:bidi="fa-IR"/>
        </w:rPr>
        <w:t xml:space="preserve"> ج</w:t>
      </w:r>
      <w:r w:rsidR="00361D92" w:rsidRPr="007D2B63">
        <w:rPr>
          <w:rFonts w:ascii="" w:hAnsi="" w:cs="CTraditional Arabic" w:hint="cs"/>
          <w:spacing w:val="-4"/>
          <w:sz w:val="28"/>
          <w:szCs w:val="28"/>
          <w:rtl/>
          <w:lang w:bidi="fa-IR"/>
        </w:rPr>
        <w:t xml:space="preserve"> </w:t>
      </w:r>
      <w:r w:rsidRPr="007D2B63">
        <w:rPr>
          <w:rFonts w:cs="IRNazli" w:hint="cs"/>
          <w:spacing w:val="-4"/>
          <w:sz w:val="28"/>
          <w:szCs w:val="28"/>
          <w:rtl/>
          <w:lang w:bidi="fa-IR"/>
        </w:rPr>
        <w:t>بود. دعوت افرادی خاص در این دوران، بیانگر وضعیت نامطلوب رشد دعوت به حساب می‌آمد؛ پس داعیان در مسیر دعوت به خاطر دور ماندن از آزار و اذیت کفار هم می‌بایست جانب احتیاط را رعایت می‌کردند و هم آشنایی کاملی از کسی که او را به اسلام دعوت می‌دادند، می‌داشتند؛ زیرا کسی که مسلمان می‌شد، باید نماز می‌خواند و قرآن تلاوت می‌کرد و آنها قادر به انجام این اعمال در انظار مردم نبودند؛ از این رو وقتی می‌خواستند نماز بخوانند به دره‌ها و کوهها پناه می‌بردند</w:t>
      </w:r>
      <w:r w:rsidRPr="007D2B63">
        <w:rPr>
          <w:rStyle w:val="FootnoteReference"/>
          <w:rFonts w:cs="IRNazli"/>
          <w:spacing w:val="-4"/>
          <w:sz w:val="28"/>
          <w:szCs w:val="28"/>
          <w:rtl/>
          <w:lang w:bidi="fa-IR"/>
        </w:rPr>
        <w:footnoteReference w:id="290"/>
      </w:r>
      <w:r w:rsidR="00117FEC" w:rsidRPr="007D2B63">
        <w:rPr>
          <w:rFonts w:cs="IRNazli" w:hint="cs"/>
          <w:spacing w:val="-4"/>
          <w:sz w:val="28"/>
          <w:szCs w:val="28"/>
          <w:rtl/>
          <w:lang w:bidi="fa-IR"/>
        </w:rPr>
        <w:t>.</w:t>
      </w:r>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نیز برای پیشبر</w:t>
      </w:r>
      <w:r w:rsidR="00117FEC">
        <w:rPr>
          <w:rFonts w:cs="IRNazli" w:hint="cs"/>
          <w:sz w:val="28"/>
          <w:szCs w:val="28"/>
          <w:rtl/>
          <w:lang w:bidi="fa-IR"/>
        </w:rPr>
        <w:t>د دعوت نکات زیرا رعایت می‌نمود:</w:t>
      </w:r>
    </w:p>
    <w:p w:rsidR="00CA20C5" w:rsidRPr="00E43D06" w:rsidRDefault="00CA20C5" w:rsidP="00A50EB6">
      <w:pPr>
        <w:pStyle w:val="a4"/>
        <w:rPr>
          <w:rtl/>
        </w:rPr>
      </w:pPr>
      <w:bookmarkStart w:id="262" w:name="_Toc134241283"/>
      <w:bookmarkStart w:id="263" w:name="_Toc270033142"/>
      <w:bookmarkStart w:id="264" w:name="_Toc439429631"/>
      <w:r w:rsidRPr="00CA7C13">
        <w:rPr>
          <w:rFonts w:hint="cs"/>
          <w:rtl/>
        </w:rPr>
        <w:t>1</w:t>
      </w:r>
      <w:r w:rsidRPr="00E43D06">
        <w:rPr>
          <w:rFonts w:hint="cs"/>
          <w:rtl/>
        </w:rPr>
        <w:t xml:space="preserve">- </w:t>
      </w:r>
      <w:r w:rsidRPr="00AF6B9D">
        <w:rPr>
          <w:rFonts w:hint="cs"/>
          <w:rtl/>
        </w:rPr>
        <w:t>تدابیر</w:t>
      </w:r>
      <w:r w:rsidRPr="00E43D06">
        <w:rPr>
          <w:rFonts w:hint="cs"/>
          <w:rtl/>
        </w:rPr>
        <w:t xml:space="preserve"> امنیتی</w:t>
      </w:r>
      <w:bookmarkEnd w:id="262"/>
      <w:bookmarkEnd w:id="263"/>
      <w:bookmarkEnd w:id="264"/>
    </w:p>
    <w:p w:rsidR="00CA20C5" w:rsidRPr="003B13DA" w:rsidRDefault="00CA20C5" w:rsidP="007D2B63">
      <w:pPr>
        <w:pStyle w:val="StyleComplexBLotus12ptJustifiedFirstline05cmCharCharChar"/>
        <w:widowControl w:val="0"/>
        <w:spacing w:line="240" w:lineRule="auto"/>
        <w:rPr>
          <w:rFonts w:cs="IRNazli"/>
          <w:sz w:val="28"/>
          <w:szCs w:val="28"/>
          <w:rtl/>
          <w:lang w:bidi="fa-IR"/>
        </w:rPr>
      </w:pPr>
      <w:r w:rsidRPr="003B13DA">
        <w:rPr>
          <w:rFonts w:cs="IRNazli" w:hint="cs"/>
          <w:sz w:val="28"/>
          <w:szCs w:val="28"/>
          <w:rtl/>
          <w:lang w:bidi="fa-IR"/>
        </w:rPr>
        <w:t>سری بودن و پنهان کاری دعوت از نشانه‌های بارز این مرحله به شمار می‌آید. حتی از خویشاوندان نزدیک خود آن را پنهان می‌نمودند و رسول الله از برخی مسلمان</w:t>
      </w:r>
      <w:r w:rsidR="007D2B63">
        <w:rPr>
          <w:rFonts w:cs="IRNazli" w:hint="eastAsia"/>
          <w:sz w:val="28"/>
          <w:szCs w:val="28"/>
          <w:rtl/>
          <w:lang w:bidi="fa-IR"/>
        </w:rPr>
        <w:t>‌</w:t>
      </w:r>
      <w:r w:rsidRPr="003B13DA">
        <w:rPr>
          <w:rFonts w:cs="IRNazli" w:hint="cs"/>
          <w:sz w:val="28"/>
          <w:szCs w:val="28"/>
          <w:rtl/>
          <w:lang w:bidi="fa-IR"/>
        </w:rPr>
        <w:t>ها دسته‌هایی درست می‌کرد که این دسته‌ها برای آمادگی و تمرین اسلام، پنهان می‌شدند، البته پنهان شدن آنان از روی ترس و بزدلی و خواری نبود؛ بلکه بر حسب آنچه برنامه الهی اقتضا می‌کرد پنهان می‌شدند.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یارانش را در قالب دسته‌های کوچکی سامان می‌داد. پس یک نفر و دو نفر وقتی مسلمان می‌شدند نزد فردی که قدرت و ثروت بیشتری داشت جمع می‌شدند و با او همراه می‌شدند و مخارج او نیز از آنجا تأمین می‌گردید. حلقه‌هایی تشکیل می‌دادند که در آن هر کس چیزی از قرآن را حفظ داشت، به کسی که حفظ نکرده بود می‌آموخت.</w:t>
      </w:r>
    </w:p>
    <w:p w:rsidR="00CA20C5" w:rsidRPr="007D2B63" w:rsidRDefault="00CA20C5" w:rsidP="008C0D67">
      <w:pPr>
        <w:pStyle w:val="StyleComplexBLotus12ptJustifiedFirstline05cmCharCharChar"/>
        <w:spacing w:line="240" w:lineRule="auto"/>
        <w:rPr>
          <w:rFonts w:cs="IRNazli"/>
          <w:spacing w:val="-4"/>
          <w:sz w:val="28"/>
          <w:szCs w:val="28"/>
          <w:rtl/>
          <w:lang w:bidi="fa-IR"/>
        </w:rPr>
      </w:pPr>
      <w:r w:rsidRPr="007D2B63">
        <w:rPr>
          <w:rFonts w:cs="IRNazli" w:hint="cs"/>
          <w:spacing w:val="-4"/>
          <w:sz w:val="28"/>
          <w:szCs w:val="28"/>
          <w:rtl/>
          <w:lang w:bidi="fa-IR"/>
        </w:rPr>
        <w:t>روش و شیوه‌ای که پیامبر اکرم</w:t>
      </w:r>
      <w:r w:rsidR="003B13DA" w:rsidRPr="007D2B63">
        <w:rPr>
          <w:rFonts w:ascii="" w:hAnsi="" w:cs="CTraditional Arabic" w:hint="cs"/>
          <w:spacing w:val="-4"/>
          <w:sz w:val="28"/>
          <w:szCs w:val="28"/>
          <w:rtl/>
          <w:lang w:bidi="fa-IR"/>
        </w:rPr>
        <w:t xml:space="preserve"> ج</w:t>
      </w:r>
      <w:r w:rsidR="00361D92" w:rsidRPr="007D2B63">
        <w:rPr>
          <w:rFonts w:ascii="" w:hAnsi="" w:cs="CTraditional Arabic" w:hint="cs"/>
          <w:spacing w:val="-4"/>
          <w:sz w:val="28"/>
          <w:szCs w:val="28"/>
          <w:rtl/>
          <w:lang w:bidi="fa-IR"/>
        </w:rPr>
        <w:t xml:space="preserve"> </w:t>
      </w:r>
      <w:r w:rsidRPr="007D2B63">
        <w:rPr>
          <w:rFonts w:cs="IRNazli" w:hint="cs"/>
          <w:spacing w:val="-4"/>
          <w:sz w:val="28"/>
          <w:szCs w:val="28"/>
          <w:rtl/>
          <w:lang w:bidi="fa-IR"/>
        </w:rPr>
        <w:t>در تربیت پیروانش در پیش گرفته بود از قرآن کریم سرچشمه می‌گرفت. پیامبر اکرم</w:t>
      </w:r>
      <w:r w:rsidR="00361D92" w:rsidRPr="007D2B63">
        <w:rPr>
          <w:rFonts w:cs="IRNazli" w:hint="cs"/>
          <w:spacing w:val="-4"/>
          <w:sz w:val="28"/>
          <w:szCs w:val="28"/>
          <w:rtl/>
          <w:lang w:bidi="fa-IR"/>
        </w:rPr>
        <w:t xml:space="preserve"> </w:t>
      </w:r>
      <w:r w:rsidR="003B13DA" w:rsidRPr="007D2B63">
        <w:rPr>
          <w:rFonts w:ascii="" w:hAnsi="" w:cs="CTraditional Arabic" w:hint="cs"/>
          <w:spacing w:val="-4"/>
          <w:sz w:val="28"/>
          <w:szCs w:val="28"/>
          <w:rtl/>
          <w:lang w:bidi="fa-IR"/>
        </w:rPr>
        <w:t>ج</w:t>
      </w:r>
      <w:r w:rsidR="00361D92" w:rsidRPr="007D2B63">
        <w:rPr>
          <w:rFonts w:ascii="" w:hAnsi="" w:cs="CTraditional Arabic" w:hint="cs"/>
          <w:spacing w:val="-4"/>
          <w:sz w:val="28"/>
          <w:szCs w:val="28"/>
          <w:rtl/>
          <w:lang w:bidi="fa-IR"/>
        </w:rPr>
        <w:t xml:space="preserve"> </w:t>
      </w:r>
      <w:r w:rsidRPr="007D2B63">
        <w:rPr>
          <w:rFonts w:cs="IRNazli" w:hint="cs"/>
          <w:spacing w:val="-4"/>
          <w:sz w:val="28"/>
          <w:szCs w:val="28"/>
          <w:rtl/>
          <w:lang w:bidi="fa-IR"/>
        </w:rPr>
        <w:t>به تربیت همه جانبه یارانش می‌پرداخت. آنها در زمینه عقاید، عبادات، اخلاق و تلاش برای حفظ امنیت خود، تربیت می‌شدند. بنابراین، در قرآن کریم آیه‌هایی را می‌بینیم که از اتخاذ تدابیر امنیتی، سخن می‌گویند؛ زیرا از اهداف مهم دعوت اسلامی این است که تمام افراد جامعه احساس امنیت کنند به خصوص صف سازمان یافته‌ای که از اسلام دفاع می‌نماید و برای حاکم کردن آن در جهان تلاش می‌نماید، باید این احساس را داشته باشد. بنابراین اولین اقدامهای گسترده برای برقراری امنیت در مکه گزارده شد و با توسعه یافتن دعوت و رسیدن آن به حکومت، این امنیت توسعه یافت و از آیه‌های مکی که به این مفهوم اشاره می‌نماید، این گفته الهی است:</w:t>
      </w:r>
    </w:p>
    <w:p w:rsidR="00CA20C5" w:rsidRPr="003B13DA" w:rsidRDefault="006350EF" w:rsidP="007D2B63">
      <w:pPr>
        <w:pStyle w:val="af"/>
        <w:spacing w:line="223" w:lineRule="auto"/>
        <w:rPr>
          <w:rFonts w:cs="IRNazli"/>
          <w:rtl/>
        </w:rPr>
      </w:pPr>
      <w:r w:rsidRPr="006350EF">
        <w:rPr>
          <w:rFonts w:ascii="Times New Roman" w:cs="Traditional Arabic"/>
          <w:sz w:val="32"/>
          <w:rtl/>
        </w:rPr>
        <w:t>﴿</w:t>
      </w:r>
      <w:r w:rsidRPr="006350EF">
        <w:rPr>
          <w:rtl/>
        </w:rPr>
        <w:t>يَ</w:t>
      </w:r>
      <w:r w:rsidRPr="006350EF">
        <w:rPr>
          <w:rFonts w:hint="cs"/>
          <w:rtl/>
        </w:rPr>
        <w:t>ٰبَنِيَّ</w:t>
      </w:r>
      <w:r w:rsidRPr="006350EF">
        <w:rPr>
          <w:rtl/>
        </w:rPr>
        <w:t xml:space="preserve"> </w:t>
      </w:r>
      <w:r w:rsidRPr="006350EF">
        <w:rPr>
          <w:rFonts w:hint="cs"/>
          <w:rtl/>
        </w:rPr>
        <w:t>ٱ</w:t>
      </w:r>
      <w:r w:rsidRPr="006350EF">
        <w:rPr>
          <w:rFonts w:hint="eastAsia"/>
          <w:rtl/>
        </w:rPr>
        <w:t>ذۡهَبُواْ</w:t>
      </w:r>
      <w:r w:rsidRPr="006350EF">
        <w:rPr>
          <w:rtl/>
        </w:rPr>
        <w:t xml:space="preserve"> فَتَحَسَّسُواْ مِن يُوسُفَ وَأَخِيهِ وَلَا تَاْيۡ‍َٔسُواْ مِن رَّوۡحِ </w:t>
      </w:r>
      <w:r w:rsidRPr="006350EF">
        <w:rPr>
          <w:rFonts w:hint="cs"/>
          <w:rtl/>
        </w:rPr>
        <w:t>ٱ</w:t>
      </w:r>
      <w:r w:rsidRPr="006350EF">
        <w:rPr>
          <w:rFonts w:hint="eastAsia"/>
          <w:rtl/>
        </w:rPr>
        <w:t>للَّهِۖ</w:t>
      </w:r>
      <w:r w:rsidRPr="006350EF">
        <w:rPr>
          <w:rtl/>
        </w:rPr>
        <w:t xml:space="preserve"> إِنَّهُ</w:t>
      </w:r>
      <w:r w:rsidRPr="006350EF">
        <w:rPr>
          <w:rFonts w:hint="cs"/>
          <w:rtl/>
        </w:rPr>
        <w:t>ۥ</w:t>
      </w:r>
      <w:r w:rsidRPr="006350EF">
        <w:rPr>
          <w:rtl/>
        </w:rPr>
        <w:t xml:space="preserve"> لَا يَاْيۡ‍َٔسُ مِن رَّوۡحِ </w:t>
      </w:r>
      <w:r w:rsidRPr="006350EF">
        <w:rPr>
          <w:rFonts w:hint="cs"/>
          <w:rtl/>
        </w:rPr>
        <w:t>ٱ</w:t>
      </w:r>
      <w:r w:rsidRPr="006350EF">
        <w:rPr>
          <w:rFonts w:hint="eastAsia"/>
          <w:rtl/>
        </w:rPr>
        <w:t>للَّهِ</w:t>
      </w:r>
      <w:r w:rsidRPr="006350EF">
        <w:rPr>
          <w:rtl/>
        </w:rPr>
        <w:t xml:space="preserve"> إِلَّا </w:t>
      </w:r>
      <w:r w:rsidRPr="006350EF">
        <w:rPr>
          <w:rFonts w:hint="cs"/>
          <w:rtl/>
        </w:rPr>
        <w:t>ٱ</w:t>
      </w:r>
      <w:r w:rsidRPr="006350EF">
        <w:rPr>
          <w:rFonts w:hint="eastAsia"/>
          <w:rtl/>
        </w:rPr>
        <w:t>لۡقَوۡمُ</w:t>
      </w:r>
      <w:r w:rsidRPr="006350EF">
        <w:rPr>
          <w:rtl/>
        </w:rPr>
        <w:t xml:space="preserve"> </w:t>
      </w:r>
      <w:r w:rsidRPr="006350EF">
        <w:rPr>
          <w:rFonts w:hint="cs"/>
          <w:rtl/>
        </w:rPr>
        <w:t>ٱ</w:t>
      </w:r>
      <w:r w:rsidRPr="006350EF">
        <w:rPr>
          <w:rFonts w:hint="eastAsia"/>
          <w:rtl/>
        </w:rPr>
        <w:t>لۡكَٰفِرُونَ</w:t>
      </w:r>
      <w:r w:rsidRPr="006350EF">
        <w:rPr>
          <w:rtl/>
        </w:rPr>
        <w:t>٨٧</w:t>
      </w:r>
      <w:r w:rsidRPr="006350EF">
        <w:rPr>
          <w:rFonts w:ascii="Times New Roman" w:cs="Traditional Arabic" w:hint="cs"/>
          <w:sz w:val="32"/>
          <w:rtl/>
        </w:rPr>
        <w:t>﴾</w:t>
      </w:r>
      <w:r>
        <w:rPr>
          <w:rFonts w:ascii="Times New Roman" w:cs="IRNazli"/>
          <w:sz w:val="32"/>
          <w:rtl/>
        </w:rPr>
        <w:t xml:space="preserve"> </w:t>
      </w:r>
      <w:r w:rsidRPr="006350EF">
        <w:rPr>
          <w:rStyle w:val="Char7"/>
          <w:rtl/>
        </w:rPr>
        <w:t>[</w:t>
      </w:r>
      <w:r w:rsidR="00671026">
        <w:rPr>
          <w:rStyle w:val="Char7"/>
          <w:rtl/>
        </w:rPr>
        <w:t>ی</w:t>
      </w:r>
      <w:r w:rsidRPr="006350EF">
        <w:rPr>
          <w:rStyle w:val="Char7"/>
          <w:rtl/>
        </w:rPr>
        <w:t>وسف: 87]</w:t>
      </w:r>
      <w:r w:rsidRPr="006350EF">
        <w:rPr>
          <w:rStyle w:val="Char7"/>
          <w:rFonts w:hint="cs"/>
          <w:rtl/>
        </w:rPr>
        <w:t>.</w:t>
      </w:r>
    </w:p>
    <w:p w:rsidR="00CA20C5" w:rsidRPr="00082D23" w:rsidRDefault="00CA20C5" w:rsidP="006350EF">
      <w:pPr>
        <w:pStyle w:val="aa"/>
        <w:rPr>
          <w:rFonts w:cs="B Lotus"/>
          <w:rtl/>
        </w:rPr>
      </w:pPr>
      <w:r w:rsidRPr="006350EF">
        <w:rPr>
          <w:rStyle w:val="Char9"/>
          <w:rFonts w:hint="cs"/>
          <w:rtl/>
        </w:rPr>
        <w:t>«</w:t>
      </w:r>
      <w:r w:rsidRPr="006350EF">
        <w:rPr>
          <w:rFonts w:hint="cs"/>
          <w:rtl/>
        </w:rPr>
        <w:t>ای فرزندانم! بروید و به جستجوی یوسف و برادرش بپردازید واز رحمت خدا ناامید مباشید؛ چراکه از رحمت خدا ناامید نمی‌شوند مگر کافران</w:t>
      </w:r>
      <w:r w:rsidRPr="006350EF">
        <w:rPr>
          <w:rStyle w:val="Char9"/>
          <w:rFonts w:hint="cs"/>
          <w:rtl/>
        </w:rPr>
        <w:t>»</w:t>
      </w:r>
      <w:r w:rsidR="006350EF">
        <w:rPr>
          <w:rStyle w:val="Char9"/>
          <w:rFonts w:hint="cs"/>
          <w:rtl/>
        </w:rPr>
        <w:t>.</w:t>
      </w:r>
    </w:p>
    <w:p w:rsidR="00CA20C5" w:rsidRPr="003B13DA" w:rsidRDefault="00CA20C5" w:rsidP="006350EF">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 xml:space="preserve">از این آیه، چنین استدلال می‌شود که یعقوب از فرزندانش خواست که درصدد جستجوی یوسف و برادرش برآیند و از این آیه ثابت می‌شود که حداقل یکی از پیامبران خدا، جمع‌آوری اطلاعات از دیگران را درست دانسته است. جمع‌آوری معلومات از عناصر اساسی در دانش اطلاعاتی شمرده می‌شود و یعقوب براصل جمع‌آوری اطلاعات تأکید می‌نماید و می‌گوید: </w:t>
      </w:r>
      <w:r w:rsidR="006350EF" w:rsidRPr="006350EF">
        <w:rPr>
          <w:rFonts w:ascii="Times New Roman" w:hAnsi="Times New Roman" w:cs="Traditional Arabic" w:hint="cs"/>
          <w:sz w:val="32"/>
          <w:szCs w:val="28"/>
          <w:rtl/>
          <w:lang w:bidi="fa-IR"/>
        </w:rPr>
        <w:t>﴿</w:t>
      </w:r>
      <w:r w:rsidR="006350EF" w:rsidRPr="006350EF">
        <w:rPr>
          <w:rStyle w:val="Chard"/>
          <w:rtl/>
        </w:rPr>
        <w:t>لَا يَاْيۡ‍َٔسُ</w:t>
      </w:r>
      <w:r w:rsidR="006350EF" w:rsidRPr="006350EF">
        <w:rPr>
          <w:rFonts w:ascii="Times New Roman" w:hAnsi="Times New Roman" w:cs="Traditional Arabic" w:hint="cs"/>
          <w:sz w:val="32"/>
          <w:szCs w:val="28"/>
          <w:rtl/>
          <w:lang w:bidi="fa-IR"/>
        </w:rPr>
        <w:t>﴾</w:t>
      </w:r>
      <w:r w:rsidR="006350EF">
        <w:rPr>
          <w:rFonts w:ascii="Times New Roman" w:hAnsi="Times New Roman" w:cs="IRNazli"/>
          <w:sz w:val="32"/>
          <w:rtl/>
          <w:lang w:bidi="fa-IR"/>
        </w:rPr>
        <w:t xml:space="preserve"> </w:t>
      </w:r>
      <w:r w:rsidR="006350EF" w:rsidRPr="006350EF">
        <w:rPr>
          <w:rStyle w:val="Char7"/>
          <w:rtl/>
        </w:rPr>
        <w:t>[</w:t>
      </w:r>
      <w:r w:rsidR="00671026">
        <w:rPr>
          <w:rStyle w:val="Char7"/>
          <w:rtl/>
        </w:rPr>
        <w:t>ی</w:t>
      </w:r>
      <w:r w:rsidR="006350EF" w:rsidRPr="006350EF">
        <w:rPr>
          <w:rStyle w:val="Char7"/>
          <w:rtl/>
        </w:rPr>
        <w:t>وسف: 87]</w:t>
      </w:r>
      <w:r w:rsidR="006350EF" w:rsidRPr="006350EF">
        <w:rPr>
          <w:rStyle w:val="Char7"/>
          <w:rFonts w:hint="cs"/>
          <w:rtl/>
        </w:rPr>
        <w:t>.</w:t>
      </w:r>
      <w:r w:rsidRPr="003B13DA">
        <w:rPr>
          <w:rFonts w:cs="IRNazli" w:hint="cs"/>
          <w:sz w:val="28"/>
          <w:szCs w:val="28"/>
          <w:rtl/>
          <w:lang w:bidi="fa-IR"/>
        </w:rPr>
        <w:t xml:space="preserve"> </w:t>
      </w:r>
      <w:r w:rsidRPr="006350EF">
        <w:rPr>
          <w:rStyle w:val="Char9"/>
          <w:rFonts w:hint="cs"/>
          <w:rtl/>
        </w:rPr>
        <w:t>«</w:t>
      </w:r>
      <w:r w:rsidRPr="006350EF">
        <w:rPr>
          <w:rStyle w:val="Char8"/>
          <w:rFonts w:hint="cs"/>
          <w:rtl/>
        </w:rPr>
        <w:t>ناامید نشوید</w:t>
      </w:r>
      <w:r w:rsidRPr="006350EF">
        <w:rPr>
          <w:rStyle w:val="Char9"/>
          <w:rFonts w:hint="cs"/>
          <w:rtl/>
        </w:rPr>
        <w:t>»</w:t>
      </w:r>
      <w:r w:rsidR="006350EF">
        <w:rPr>
          <w:rStyle w:val="Char9"/>
          <w:rFonts w:hint="cs"/>
          <w:rtl/>
        </w:rPr>
        <w:t>.</w:t>
      </w:r>
      <w:r w:rsidRPr="003B13DA">
        <w:rPr>
          <w:rFonts w:cs="IRNazli" w:hint="cs"/>
          <w:sz w:val="28"/>
          <w:szCs w:val="28"/>
          <w:rtl/>
          <w:lang w:bidi="fa-IR"/>
        </w:rPr>
        <w:t xml:space="preserve"> شکی نیست که اصحاب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 xml:space="preserve">در جمع‌آوری اطلاعات در مورد کسی که می‌خواستند او را به اسلام دعوت دهند، کوتاهی نمی‌کردند و رهبری این مسائل بر </w:t>
      </w:r>
      <w:r w:rsidRPr="000A433B">
        <w:rPr>
          <w:rFonts w:cs="IRNazli" w:hint="cs"/>
          <w:spacing w:val="-4"/>
          <w:sz w:val="28"/>
          <w:szCs w:val="28"/>
          <w:rtl/>
          <w:lang w:bidi="fa-IR"/>
        </w:rPr>
        <w:t>عهد</w:t>
      </w:r>
      <w:r w:rsidR="00671026">
        <w:rPr>
          <w:rFonts w:cs="IRNazli" w:hint="cs"/>
          <w:spacing w:val="-4"/>
          <w:sz w:val="28"/>
          <w:szCs w:val="28"/>
          <w:rtl/>
          <w:lang w:bidi="fa-IR"/>
        </w:rPr>
        <w:t>ۀ</w:t>
      </w:r>
      <w:r w:rsidRPr="000A433B">
        <w:rPr>
          <w:rFonts w:cs="IRNazli" w:hint="cs"/>
          <w:spacing w:val="-4"/>
          <w:sz w:val="28"/>
          <w:szCs w:val="28"/>
          <w:rtl/>
          <w:lang w:bidi="fa-IR"/>
        </w:rPr>
        <w:t xml:space="preserve"> پیامبر اکرم</w:t>
      </w:r>
      <w:r w:rsidR="003B13DA" w:rsidRPr="000A433B">
        <w:rPr>
          <w:rFonts w:ascii="" w:hAnsi="" w:cs="CTraditional Arabic" w:hint="cs"/>
          <w:spacing w:val="-4"/>
          <w:sz w:val="28"/>
          <w:szCs w:val="28"/>
          <w:rtl/>
          <w:lang w:bidi="fa-IR"/>
        </w:rPr>
        <w:t xml:space="preserve"> ج</w:t>
      </w:r>
      <w:r w:rsidR="00361D92" w:rsidRPr="000A433B">
        <w:rPr>
          <w:rFonts w:ascii="" w:hAnsi="" w:cs="CTraditional Arabic" w:hint="cs"/>
          <w:spacing w:val="-4"/>
          <w:sz w:val="28"/>
          <w:szCs w:val="28"/>
          <w:rtl/>
          <w:lang w:bidi="fa-IR"/>
        </w:rPr>
        <w:t xml:space="preserve"> </w:t>
      </w:r>
      <w:r w:rsidRPr="000A433B">
        <w:rPr>
          <w:rFonts w:cs="IRNazli" w:hint="cs"/>
          <w:spacing w:val="-4"/>
          <w:sz w:val="28"/>
          <w:szCs w:val="28"/>
          <w:rtl/>
          <w:lang w:bidi="fa-IR"/>
        </w:rPr>
        <w:t>بود بنابراین، پیامبر اکرم</w:t>
      </w:r>
      <w:r w:rsidR="00361D92" w:rsidRPr="000A433B">
        <w:rPr>
          <w:rFonts w:cs="IRNazli" w:hint="cs"/>
          <w:spacing w:val="-4"/>
          <w:sz w:val="28"/>
          <w:szCs w:val="28"/>
          <w:rtl/>
          <w:lang w:bidi="fa-IR"/>
        </w:rPr>
        <w:t xml:space="preserve"> </w:t>
      </w:r>
      <w:r w:rsidR="003B13DA" w:rsidRPr="000A433B">
        <w:rPr>
          <w:rFonts w:ascii="" w:hAnsi="" w:cs="CTraditional Arabic" w:hint="cs"/>
          <w:spacing w:val="-4"/>
          <w:sz w:val="28"/>
          <w:szCs w:val="28"/>
          <w:rtl/>
          <w:lang w:bidi="fa-IR"/>
        </w:rPr>
        <w:t>ج</w:t>
      </w:r>
      <w:r w:rsidR="00361D92" w:rsidRPr="000A433B">
        <w:rPr>
          <w:rFonts w:ascii="" w:hAnsi="" w:cs="CTraditional Arabic" w:hint="cs"/>
          <w:spacing w:val="-4"/>
          <w:sz w:val="28"/>
          <w:szCs w:val="28"/>
          <w:rtl/>
          <w:lang w:bidi="fa-IR"/>
        </w:rPr>
        <w:t xml:space="preserve"> </w:t>
      </w:r>
      <w:r w:rsidRPr="000A433B">
        <w:rPr>
          <w:rFonts w:cs="IRNazli" w:hint="cs"/>
          <w:spacing w:val="-4"/>
          <w:sz w:val="28"/>
          <w:szCs w:val="28"/>
          <w:rtl/>
          <w:lang w:bidi="fa-IR"/>
        </w:rPr>
        <w:t>دستگاه امنیتی گسترده‌ای ترتیب داد که به ارتباط منظم بین رهبری و نیروها می‌پرداخت تا اصل پنهان کاری را تضمین نماید.</w:t>
      </w:r>
    </w:p>
    <w:p w:rsidR="00CA20C5" w:rsidRPr="003B13DA" w:rsidRDefault="00CA20C5" w:rsidP="007D2B63">
      <w:pPr>
        <w:pStyle w:val="StyleComplexBLotus12ptJustifiedFirstline05cmCharCharChar"/>
        <w:widowControl w:val="0"/>
        <w:spacing w:line="240" w:lineRule="auto"/>
        <w:rPr>
          <w:rFonts w:cs="IRNazli"/>
          <w:sz w:val="28"/>
          <w:szCs w:val="28"/>
          <w:rtl/>
          <w:lang w:bidi="fa-IR"/>
        </w:rPr>
      </w:pPr>
      <w:r w:rsidRPr="003B13DA">
        <w:rPr>
          <w:rFonts w:cs="IRNazli" w:hint="cs"/>
          <w:sz w:val="28"/>
          <w:szCs w:val="28"/>
          <w:rtl/>
          <w:lang w:bidi="fa-IR"/>
        </w:rPr>
        <w:t>در این مورد در آیه‌های مکی قرآن آمده است:</w:t>
      </w:r>
    </w:p>
    <w:p w:rsidR="00CA20C5" w:rsidRPr="003B13DA" w:rsidRDefault="006350EF" w:rsidP="007D2B63">
      <w:pPr>
        <w:pStyle w:val="af"/>
        <w:widowControl w:val="0"/>
        <w:spacing w:line="223" w:lineRule="auto"/>
        <w:rPr>
          <w:rFonts w:cs="IRNazli"/>
          <w:rtl/>
        </w:rPr>
      </w:pPr>
      <w:r w:rsidRPr="006350EF">
        <w:rPr>
          <w:rFonts w:ascii="Times New Roman" w:cs="Traditional Arabic" w:hint="cs"/>
          <w:sz w:val="32"/>
          <w:rtl/>
        </w:rPr>
        <w:t>﴿</w:t>
      </w:r>
      <w:r w:rsidRPr="006350EF">
        <w:rPr>
          <w:rtl/>
        </w:rPr>
        <w:t>وَقَالَت</w:t>
      </w:r>
      <w:r w:rsidRPr="006350EF">
        <w:rPr>
          <w:rFonts w:hint="cs"/>
          <w:rtl/>
        </w:rPr>
        <w:t>ۡ</w:t>
      </w:r>
      <w:r w:rsidRPr="006350EF">
        <w:rPr>
          <w:rtl/>
        </w:rPr>
        <w:t xml:space="preserve"> </w:t>
      </w:r>
      <w:r w:rsidRPr="006350EF">
        <w:rPr>
          <w:rFonts w:hint="cs"/>
          <w:rtl/>
        </w:rPr>
        <w:t>لِأُخۡتِهِۦ</w:t>
      </w:r>
      <w:r w:rsidRPr="006350EF">
        <w:rPr>
          <w:rtl/>
        </w:rPr>
        <w:t xml:space="preserve"> قُصِّيهِۖ فَبَصُرَتۡ بِهِ</w:t>
      </w:r>
      <w:r w:rsidRPr="006350EF">
        <w:rPr>
          <w:rFonts w:hint="cs"/>
          <w:rtl/>
        </w:rPr>
        <w:t>ۦ</w:t>
      </w:r>
      <w:r w:rsidRPr="006350EF">
        <w:rPr>
          <w:rtl/>
        </w:rPr>
        <w:t xml:space="preserve"> عَن جُنُبٖ وَهُمۡ لَا يَشۡعُرُونَ</w:t>
      </w:r>
      <w:r>
        <w:rPr>
          <w:rtl/>
        </w:rPr>
        <w:t>١١</w:t>
      </w:r>
      <w:r w:rsidRPr="006350EF">
        <w:rPr>
          <w:rtl/>
        </w:rPr>
        <w:t xml:space="preserve">وَحَرَّمۡنَا عَلَيۡهِ </w:t>
      </w:r>
      <w:r w:rsidRPr="006350EF">
        <w:rPr>
          <w:rFonts w:hint="cs"/>
          <w:rtl/>
        </w:rPr>
        <w:t>ٱ</w:t>
      </w:r>
      <w:r w:rsidRPr="006350EF">
        <w:rPr>
          <w:rFonts w:hint="eastAsia"/>
          <w:rtl/>
        </w:rPr>
        <w:t>لۡمَرَاضِعَ</w:t>
      </w:r>
      <w:r w:rsidRPr="006350EF">
        <w:rPr>
          <w:rtl/>
        </w:rPr>
        <w:t xml:space="preserve"> مِن قَبۡلُ فَقَالَتۡ هَلۡ أَدُلُّكُمۡ عَلَىٰٓ أَهۡلِ بَيۡتٖ يَكۡفُلُونَهُ</w:t>
      </w:r>
      <w:r w:rsidRPr="006350EF">
        <w:rPr>
          <w:rFonts w:hint="cs"/>
          <w:rtl/>
        </w:rPr>
        <w:t>ۥ</w:t>
      </w:r>
      <w:r w:rsidRPr="006350EF">
        <w:rPr>
          <w:rtl/>
        </w:rPr>
        <w:t xml:space="preserve"> لَكُمۡ وَهُمۡ لَهُ</w:t>
      </w:r>
      <w:r w:rsidRPr="006350EF">
        <w:rPr>
          <w:rFonts w:hint="cs"/>
          <w:rtl/>
        </w:rPr>
        <w:t>ۥ</w:t>
      </w:r>
      <w:r w:rsidRPr="006350EF">
        <w:rPr>
          <w:rtl/>
        </w:rPr>
        <w:t xml:space="preserve"> نَٰصِحُونَ١٢</w:t>
      </w:r>
      <w:r w:rsidRPr="006350EF">
        <w:rPr>
          <w:rFonts w:ascii="Times New Roman" w:cs="Traditional Arabic" w:hint="cs"/>
          <w:sz w:val="32"/>
          <w:rtl/>
        </w:rPr>
        <w:t>﴾</w:t>
      </w:r>
      <w:r>
        <w:rPr>
          <w:rFonts w:ascii="Times New Roman" w:cs="IRNazli"/>
          <w:sz w:val="32"/>
          <w:rtl/>
        </w:rPr>
        <w:t xml:space="preserve"> </w:t>
      </w:r>
      <w:r w:rsidRPr="006350EF">
        <w:rPr>
          <w:rStyle w:val="Char7"/>
          <w:rtl/>
        </w:rPr>
        <w:t>[القصص: 11-12]</w:t>
      </w:r>
      <w:r w:rsidRPr="006350EF">
        <w:rPr>
          <w:rStyle w:val="Char7"/>
          <w:rFonts w:hint="cs"/>
          <w:rtl/>
        </w:rPr>
        <w:t>.</w:t>
      </w:r>
    </w:p>
    <w:p w:rsidR="00CA20C5" w:rsidRPr="005B72A0" w:rsidRDefault="00CA20C5" w:rsidP="007D2B63">
      <w:pPr>
        <w:pStyle w:val="aa"/>
        <w:widowControl w:val="0"/>
        <w:rPr>
          <w:rFonts w:cs="B Lotus"/>
          <w:rtl/>
        </w:rPr>
      </w:pPr>
      <w:r w:rsidRPr="006350EF">
        <w:rPr>
          <w:rStyle w:val="Char9"/>
          <w:rFonts w:hint="cs"/>
          <w:rtl/>
        </w:rPr>
        <w:t>«</w:t>
      </w:r>
      <w:r w:rsidRPr="006350EF">
        <w:rPr>
          <w:rFonts w:hint="cs"/>
          <w:rtl/>
        </w:rPr>
        <w:t>مادر موسی به خواهر موسی گفت: اورا دنبال کن. او دورا دور، موسی را زیر نظر داشت بدون اینکه آنان بدانند و ما پیش از آن، دایگان را از او بازداشتیم (خواهر و موسی) گفت: آیا شما را به اهل خانه‌ای رهنمود کنم که برایتان او را سرپرستی کنند و خیرخواه و دلسوز او باشند</w:t>
      </w:r>
      <w:r w:rsidRPr="006350EF">
        <w:rPr>
          <w:rStyle w:val="Char9"/>
          <w:rFonts w:hint="cs"/>
          <w:rtl/>
        </w:rPr>
        <w:t>»</w:t>
      </w:r>
      <w:r w:rsidR="006350EF">
        <w:rPr>
          <w:rStyle w:val="Char9"/>
          <w:rFonts w:hint="cs"/>
          <w:rtl/>
        </w:rPr>
        <w:t>.</w:t>
      </w:r>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 xml:space="preserve">بار بررسی آیه‌های فوق، به نکات ذیل پی خواهیم برد: </w:t>
      </w:r>
    </w:p>
    <w:p w:rsidR="00CA20C5" w:rsidRPr="007D2B63" w:rsidRDefault="00CA20C5" w:rsidP="001A43CD">
      <w:pPr>
        <w:pStyle w:val="StyleComplexBLotus12ptJustifiedFirstline05cmCharCharChar"/>
        <w:numPr>
          <w:ilvl w:val="0"/>
          <w:numId w:val="51"/>
        </w:numPr>
        <w:spacing w:line="240" w:lineRule="auto"/>
        <w:ind w:left="680" w:hanging="340"/>
        <w:rPr>
          <w:rFonts w:cs="IRNazli"/>
          <w:spacing w:val="-4"/>
          <w:sz w:val="28"/>
          <w:szCs w:val="28"/>
          <w:rtl/>
          <w:lang w:bidi="fa-IR"/>
        </w:rPr>
      </w:pPr>
      <w:r w:rsidRPr="007D2B63">
        <w:rPr>
          <w:rFonts w:cs="IRNazli" w:hint="cs"/>
          <w:spacing w:val="-4"/>
          <w:sz w:val="28"/>
          <w:szCs w:val="28"/>
          <w:rtl/>
          <w:lang w:bidi="fa-IR"/>
        </w:rPr>
        <w:t xml:space="preserve">مادر موسی برای حفاظت فرزندش از اصل جمع‌آوری اطلاعات استفاده می‌نماید: </w:t>
      </w:r>
    </w:p>
    <w:p w:rsidR="00CA20C5" w:rsidRPr="00657FE0" w:rsidRDefault="006350EF" w:rsidP="00117FEC">
      <w:pPr>
        <w:pStyle w:val="af"/>
        <w:ind w:left="340" w:firstLine="340"/>
        <w:rPr>
          <w:rFonts w:cs="B Lotus"/>
          <w:rtl/>
        </w:rPr>
      </w:pPr>
      <w:r w:rsidRPr="006350EF">
        <w:rPr>
          <w:rFonts w:ascii="Times New Roman" w:cs="Traditional Arabic" w:hint="cs"/>
          <w:b/>
          <w:sz w:val="26"/>
          <w:rtl/>
        </w:rPr>
        <w:t>﴿</w:t>
      </w:r>
      <w:r w:rsidRPr="006350EF">
        <w:rPr>
          <w:rtl/>
        </w:rPr>
        <w:t>وَقَالَت</w:t>
      </w:r>
      <w:r w:rsidRPr="006350EF">
        <w:rPr>
          <w:rFonts w:hint="cs"/>
          <w:rtl/>
        </w:rPr>
        <w:t>ۡ</w:t>
      </w:r>
      <w:r w:rsidRPr="006350EF">
        <w:rPr>
          <w:rtl/>
        </w:rPr>
        <w:t xml:space="preserve"> </w:t>
      </w:r>
      <w:r w:rsidRPr="006350EF">
        <w:rPr>
          <w:rFonts w:hint="cs"/>
          <w:rtl/>
        </w:rPr>
        <w:t>لِأُخۡتِهِۦ</w:t>
      </w:r>
      <w:r w:rsidRPr="006350EF">
        <w:rPr>
          <w:rtl/>
        </w:rPr>
        <w:t xml:space="preserve"> قُصِّيهِ</w:t>
      </w:r>
      <w:r w:rsidRPr="006350EF">
        <w:rPr>
          <w:rFonts w:ascii="Times New Roman" w:cs="Traditional Arabic" w:hint="cs"/>
          <w:b/>
          <w:sz w:val="26"/>
          <w:rtl/>
        </w:rPr>
        <w:t>﴾</w:t>
      </w:r>
      <w:r>
        <w:rPr>
          <w:rFonts w:ascii="Times New Roman" w:cs="IRNazli"/>
          <w:b/>
          <w:sz w:val="26"/>
          <w:rtl/>
        </w:rPr>
        <w:t xml:space="preserve"> </w:t>
      </w:r>
      <w:r w:rsidRPr="006350EF">
        <w:rPr>
          <w:rStyle w:val="Char7"/>
          <w:rtl/>
        </w:rPr>
        <w:t>[القصص: 11-12]</w:t>
      </w:r>
      <w:r w:rsidRPr="006350EF">
        <w:rPr>
          <w:rStyle w:val="Char7"/>
          <w:rFonts w:hint="cs"/>
          <w:rtl/>
        </w:rPr>
        <w:t>.</w:t>
      </w:r>
    </w:p>
    <w:p w:rsidR="00CA20C5" w:rsidRPr="00A21CC5" w:rsidRDefault="00CA20C5" w:rsidP="00117FEC">
      <w:pPr>
        <w:pStyle w:val="aa"/>
        <w:ind w:left="340" w:firstLine="340"/>
        <w:rPr>
          <w:rFonts w:cs="B Lotus"/>
          <w:rtl/>
        </w:rPr>
      </w:pPr>
      <w:r w:rsidRPr="006350EF">
        <w:rPr>
          <w:rStyle w:val="Char9"/>
          <w:rFonts w:hint="cs"/>
          <w:rtl/>
        </w:rPr>
        <w:t>«</w:t>
      </w:r>
      <w:r w:rsidRPr="006350EF">
        <w:rPr>
          <w:rFonts w:hint="cs"/>
          <w:rtl/>
        </w:rPr>
        <w:t>به خواهر موسی گفت: او را دنبال کن</w:t>
      </w:r>
      <w:r w:rsidRPr="006350EF">
        <w:rPr>
          <w:rStyle w:val="Char9"/>
          <w:rFonts w:hint="cs"/>
          <w:rtl/>
        </w:rPr>
        <w:t>»</w:t>
      </w:r>
      <w:r w:rsidR="006350EF">
        <w:rPr>
          <w:rStyle w:val="Char9"/>
          <w:rFonts w:hint="cs"/>
          <w:rtl/>
        </w:rPr>
        <w:t>.</w:t>
      </w:r>
    </w:p>
    <w:p w:rsidR="00CA20C5" w:rsidRPr="003B13DA" w:rsidRDefault="00CA20C5" w:rsidP="00117FEC">
      <w:pPr>
        <w:pStyle w:val="StyleComplexBLotus12ptJustifiedFirstline05cmCharCharChar"/>
        <w:spacing w:line="240" w:lineRule="auto"/>
        <w:ind w:left="340" w:firstLine="340"/>
        <w:rPr>
          <w:rFonts w:ascii="Times New Roman" w:hAnsi="Times New Roman" w:cs="IRNazli"/>
          <w:sz w:val="28"/>
          <w:szCs w:val="28"/>
          <w:rtl/>
          <w:lang w:bidi="fa-IR"/>
        </w:rPr>
      </w:pPr>
      <w:r w:rsidRPr="003B13DA">
        <w:rPr>
          <w:rFonts w:cs="IRNazli" w:hint="cs"/>
          <w:sz w:val="28"/>
          <w:szCs w:val="28"/>
          <w:rtl/>
          <w:lang w:bidi="fa-IR"/>
        </w:rPr>
        <w:t>تقصی یعنی تعقیب و جمع‌آو</w:t>
      </w:r>
      <w:r w:rsidRPr="003B13DA">
        <w:rPr>
          <w:rFonts w:ascii="Times New Roman" w:hAnsi="Times New Roman" w:cs="IRNazli" w:hint="cs"/>
          <w:sz w:val="28"/>
          <w:szCs w:val="28"/>
          <w:rtl/>
          <w:lang w:bidi="fa-IR"/>
        </w:rPr>
        <w:t>ری اطلاعات.</w:t>
      </w:r>
    </w:p>
    <w:p w:rsidR="00CA20C5" w:rsidRPr="003B13DA" w:rsidRDefault="00CA20C5" w:rsidP="001A43CD">
      <w:pPr>
        <w:pStyle w:val="StyleComplexBLotus12ptJustifiedFirstline05cmCharCharChar"/>
        <w:numPr>
          <w:ilvl w:val="0"/>
          <w:numId w:val="51"/>
        </w:numPr>
        <w:spacing w:line="240" w:lineRule="auto"/>
        <w:ind w:left="680" w:hanging="340"/>
        <w:rPr>
          <w:rFonts w:cs="IRNazli"/>
          <w:sz w:val="28"/>
          <w:szCs w:val="28"/>
          <w:rtl/>
          <w:lang w:bidi="fa-IR"/>
        </w:rPr>
      </w:pPr>
      <w:r w:rsidRPr="003B13DA">
        <w:rPr>
          <w:rFonts w:cs="IRNazli" w:hint="cs"/>
          <w:sz w:val="28"/>
          <w:szCs w:val="28"/>
          <w:rtl/>
          <w:lang w:bidi="fa-IR"/>
        </w:rPr>
        <w:t xml:space="preserve">انتخاب عنصر امانتدار و علاقمند به جمع‌آوری اطلاعات، مورد اعتماد و امانتدار باشند </w:t>
      </w:r>
      <w:r w:rsidR="006350EF" w:rsidRPr="006350EF">
        <w:rPr>
          <w:rFonts w:ascii="Times New Roman" w:hAnsi="Times New Roman" w:cs="Traditional Arabic" w:hint="cs"/>
          <w:sz w:val="32"/>
          <w:szCs w:val="28"/>
          <w:rtl/>
          <w:lang w:bidi="fa-IR"/>
        </w:rPr>
        <w:t>﴿</w:t>
      </w:r>
      <w:r w:rsidR="006350EF" w:rsidRPr="006350EF">
        <w:rPr>
          <w:rStyle w:val="Chard"/>
          <w:rtl/>
        </w:rPr>
        <w:t>وَقَالَتۡ لِأُخۡتِهِ</w:t>
      </w:r>
      <w:r w:rsidR="006350EF" w:rsidRPr="006350EF">
        <w:rPr>
          <w:rStyle w:val="Chard"/>
          <w:rFonts w:hint="cs"/>
          <w:rtl/>
        </w:rPr>
        <w:t>ۦ</w:t>
      </w:r>
      <w:r w:rsidR="006350EF" w:rsidRPr="006350EF">
        <w:rPr>
          <w:rStyle w:val="Chard"/>
          <w:rtl/>
        </w:rPr>
        <w:t xml:space="preserve"> قُصِّيهِ</w:t>
      </w:r>
      <w:r w:rsidR="006350EF" w:rsidRPr="006350EF">
        <w:rPr>
          <w:rFonts w:ascii="Times New Roman" w:hAnsi="Times New Roman" w:cs="Traditional Arabic" w:hint="cs"/>
          <w:sz w:val="32"/>
          <w:szCs w:val="28"/>
          <w:rtl/>
          <w:lang w:bidi="fa-IR"/>
        </w:rPr>
        <w:t>﴾</w:t>
      </w:r>
      <w:r w:rsidR="006350EF">
        <w:rPr>
          <w:rFonts w:ascii="Times New Roman" w:hAnsi="Times New Roman" w:cs="IRNazli"/>
          <w:sz w:val="32"/>
          <w:rtl/>
          <w:lang w:bidi="fa-IR"/>
        </w:rPr>
        <w:t xml:space="preserve"> </w:t>
      </w:r>
      <w:r w:rsidR="006350EF" w:rsidRPr="006350EF">
        <w:rPr>
          <w:rStyle w:val="Char7"/>
          <w:rtl/>
        </w:rPr>
        <w:t>[القصص: 11-12]</w:t>
      </w:r>
      <w:r w:rsidR="006350EF" w:rsidRPr="006350EF">
        <w:rPr>
          <w:rStyle w:val="Char7"/>
          <w:rFonts w:hint="cs"/>
          <w:rtl/>
        </w:rPr>
        <w:t>.</w:t>
      </w:r>
      <w:r w:rsidRPr="003B13DA">
        <w:rPr>
          <w:rFonts w:cs="IRNazli" w:hint="cs"/>
          <w:sz w:val="28"/>
          <w:szCs w:val="28"/>
          <w:rtl/>
          <w:lang w:bidi="fa-IR"/>
        </w:rPr>
        <w:t xml:space="preserve"> پس مادر موسی کسی دیگر غیر از خواهر موسی را انتخاب نکرد؛ زیرا خواهر موسی به دلیل اینکه منفعتش ملحوظ بود، هم علاقمند و هم امانتدار بود و از جانش برای جمع‌آوری اطلاعات و به دست آوردن اخبار مایه گذاشت. پس عنصری که در عملیات اطلاعاتی فرستاده می‌شود، باید از جانش مایه بگذارد و به مصلحتی که به سوی آن فرستاده شده است، علاقمند باشد.</w:t>
      </w:r>
    </w:p>
    <w:p w:rsidR="00CA20C5" w:rsidRPr="003B13DA" w:rsidRDefault="00CA20C5" w:rsidP="001A43CD">
      <w:pPr>
        <w:pStyle w:val="StyleComplexBLotus12ptJustifiedFirstline05cmCharCharChar"/>
        <w:numPr>
          <w:ilvl w:val="0"/>
          <w:numId w:val="51"/>
        </w:numPr>
        <w:spacing w:line="240" w:lineRule="auto"/>
        <w:ind w:left="680" w:hanging="340"/>
        <w:rPr>
          <w:rFonts w:cs="IRNazli"/>
          <w:sz w:val="28"/>
          <w:szCs w:val="28"/>
          <w:rtl/>
          <w:lang w:bidi="fa-IR"/>
        </w:rPr>
      </w:pPr>
      <w:r w:rsidRPr="003B13DA">
        <w:rPr>
          <w:rFonts w:cs="IRNazli" w:hint="cs"/>
          <w:sz w:val="28"/>
          <w:szCs w:val="28"/>
          <w:rtl/>
          <w:lang w:bidi="fa-IR"/>
        </w:rPr>
        <w:t>تعقیب و دنبال کردن بدون اینکه کسی متوجه این عمل گردد؛ زیرا از کلم</w:t>
      </w:r>
      <w:r w:rsidR="00671026">
        <w:rPr>
          <w:rFonts w:cs="IRNazli" w:hint="cs"/>
          <w:sz w:val="28"/>
          <w:szCs w:val="28"/>
          <w:rtl/>
          <w:lang w:bidi="fa-IR"/>
        </w:rPr>
        <w:t>ۀ</w:t>
      </w:r>
      <w:r w:rsidRPr="003B13DA">
        <w:rPr>
          <w:rFonts w:cs="IRNazli" w:hint="cs"/>
          <w:sz w:val="28"/>
          <w:szCs w:val="28"/>
          <w:rtl/>
          <w:lang w:bidi="fa-IR"/>
        </w:rPr>
        <w:t xml:space="preserve"> «تقصی» هوشیار بودن و عملی که توجه دیگران را برنینگیزد، استنباط می‌گردد. چنانکه او موسی را دید بدون اینکه آنها احساس کرده باشند.</w:t>
      </w:r>
    </w:p>
    <w:p w:rsidR="00CA20C5" w:rsidRPr="003B13DA" w:rsidRDefault="00CA20C5" w:rsidP="001A43CD">
      <w:pPr>
        <w:pStyle w:val="StyleComplexBLotus12ptJustifiedFirstline05cmCharCharChar"/>
        <w:numPr>
          <w:ilvl w:val="0"/>
          <w:numId w:val="51"/>
        </w:numPr>
        <w:spacing w:line="240" w:lineRule="auto"/>
        <w:ind w:left="680" w:hanging="340"/>
        <w:rPr>
          <w:rFonts w:cs="IRNazli"/>
          <w:sz w:val="28"/>
          <w:szCs w:val="28"/>
          <w:rtl/>
          <w:lang w:bidi="fa-IR"/>
        </w:rPr>
      </w:pPr>
      <w:r w:rsidRPr="003B13DA">
        <w:rPr>
          <w:rFonts w:cs="IRNazli" w:hint="cs"/>
          <w:sz w:val="28"/>
          <w:szCs w:val="28"/>
          <w:rtl/>
          <w:lang w:bidi="fa-IR"/>
        </w:rPr>
        <w:t>دقت نگاه و قوت فراست هنگام جمع‌آوری اطلاعات:</w:t>
      </w:r>
    </w:p>
    <w:p w:rsidR="00CA20C5" w:rsidRPr="003B13DA" w:rsidRDefault="006350EF" w:rsidP="00E43D06">
      <w:pPr>
        <w:pStyle w:val="af"/>
        <w:ind w:left="340" w:firstLine="340"/>
        <w:rPr>
          <w:rFonts w:cs="IRNazli"/>
          <w:rtl/>
        </w:rPr>
      </w:pPr>
      <w:r w:rsidRPr="006350EF">
        <w:rPr>
          <w:rFonts w:ascii="Times New Roman" w:cs="Traditional Arabic" w:hint="cs"/>
          <w:sz w:val="32"/>
          <w:rtl/>
        </w:rPr>
        <w:t>﴿</w:t>
      </w:r>
      <w:r w:rsidRPr="00117FEC">
        <w:rPr>
          <w:rtl/>
        </w:rPr>
        <w:t>فَبَصُرَت</w:t>
      </w:r>
      <w:r w:rsidRPr="00117FEC">
        <w:rPr>
          <w:rFonts w:hint="cs"/>
          <w:rtl/>
        </w:rPr>
        <w:t>ۡ</w:t>
      </w:r>
      <w:r w:rsidRPr="00117FEC">
        <w:rPr>
          <w:rtl/>
        </w:rPr>
        <w:t xml:space="preserve"> </w:t>
      </w:r>
      <w:r w:rsidRPr="00117FEC">
        <w:rPr>
          <w:rFonts w:hint="cs"/>
          <w:rtl/>
        </w:rPr>
        <w:t>بِهِۦ</w:t>
      </w:r>
      <w:r w:rsidRPr="00117FEC">
        <w:rPr>
          <w:rtl/>
        </w:rPr>
        <w:t xml:space="preserve"> عَن جُنُبٖ وَهُمۡ لَا يَشۡعُرُونَ</w:t>
      </w:r>
      <w:r w:rsidRPr="006350EF">
        <w:rPr>
          <w:rFonts w:ascii="Times New Roman" w:cs="Traditional Arabic" w:hint="cs"/>
          <w:sz w:val="32"/>
          <w:rtl/>
        </w:rPr>
        <w:t>﴾</w:t>
      </w:r>
      <w:r>
        <w:rPr>
          <w:rFonts w:ascii="Times New Roman" w:cs="IRNazli"/>
          <w:sz w:val="32"/>
          <w:rtl/>
        </w:rPr>
        <w:t xml:space="preserve"> </w:t>
      </w:r>
      <w:r w:rsidRPr="00117FEC">
        <w:rPr>
          <w:rStyle w:val="Char7"/>
          <w:rtl/>
        </w:rPr>
        <w:t>[القصص: 11]</w:t>
      </w:r>
      <w:r w:rsidRPr="00117FEC">
        <w:rPr>
          <w:rStyle w:val="Char7"/>
          <w:rFonts w:hint="cs"/>
          <w:rtl/>
        </w:rPr>
        <w:t>.</w:t>
      </w:r>
    </w:p>
    <w:p w:rsidR="00CA20C5" w:rsidRPr="003B13DA" w:rsidRDefault="00CA20C5" w:rsidP="001A43CD">
      <w:pPr>
        <w:pStyle w:val="StyleComplexBLotus12ptJustifiedFirstline05cmCharCharChar"/>
        <w:numPr>
          <w:ilvl w:val="0"/>
          <w:numId w:val="51"/>
        </w:numPr>
        <w:spacing w:line="240" w:lineRule="auto"/>
        <w:ind w:left="680" w:hanging="340"/>
        <w:rPr>
          <w:rFonts w:cs="IRNazli"/>
          <w:sz w:val="28"/>
          <w:szCs w:val="28"/>
          <w:rtl/>
          <w:lang w:bidi="fa-IR"/>
        </w:rPr>
      </w:pPr>
      <w:r w:rsidRPr="003B13DA">
        <w:rPr>
          <w:rFonts w:cs="IRNazli" w:hint="cs"/>
          <w:sz w:val="28"/>
          <w:szCs w:val="28"/>
          <w:rtl/>
          <w:lang w:bidi="fa-IR"/>
        </w:rPr>
        <w:t>خواهر موسی به نوعی از خبر چینی و جمع‌آوری اطلاعات عصر حاضر پرداخت که عبارت است از تخریب فکری. چنانکه وقتی دید که آنها توانایی شیر دادن را ندارند گفت:</w:t>
      </w:r>
    </w:p>
    <w:p w:rsidR="00CA20C5" w:rsidRPr="00657FE0" w:rsidRDefault="00D04D63" w:rsidP="007D2B63">
      <w:pPr>
        <w:pStyle w:val="af"/>
        <w:widowControl w:val="0"/>
        <w:rPr>
          <w:rFonts w:cs="B Lotus"/>
          <w:rtl/>
        </w:rPr>
      </w:pPr>
      <w:r w:rsidRPr="00D04D63">
        <w:rPr>
          <w:rFonts w:ascii="Times New Roman" w:cs="Traditional Arabic" w:hint="cs"/>
          <w:b/>
          <w:sz w:val="26"/>
          <w:rtl/>
        </w:rPr>
        <w:t>﴿</w:t>
      </w:r>
      <w:r w:rsidRPr="00D04D63">
        <w:rPr>
          <w:rtl/>
        </w:rPr>
        <w:t>قَب</w:t>
      </w:r>
      <w:r w:rsidRPr="00D04D63">
        <w:rPr>
          <w:rFonts w:hint="cs"/>
          <w:rtl/>
        </w:rPr>
        <w:t>ۡلُ</w:t>
      </w:r>
      <w:r w:rsidRPr="00D04D63">
        <w:rPr>
          <w:rtl/>
        </w:rPr>
        <w:t xml:space="preserve"> </w:t>
      </w:r>
      <w:r w:rsidRPr="00D04D63">
        <w:rPr>
          <w:rFonts w:hint="cs"/>
          <w:rtl/>
        </w:rPr>
        <w:t>فَقَالَتۡ</w:t>
      </w:r>
      <w:r w:rsidRPr="00D04D63">
        <w:rPr>
          <w:rtl/>
        </w:rPr>
        <w:t xml:space="preserve"> </w:t>
      </w:r>
      <w:r w:rsidRPr="00D04D63">
        <w:rPr>
          <w:rFonts w:hint="cs"/>
          <w:rtl/>
        </w:rPr>
        <w:t>هَلۡ</w:t>
      </w:r>
      <w:r w:rsidRPr="00D04D63">
        <w:rPr>
          <w:rtl/>
        </w:rPr>
        <w:t xml:space="preserve"> </w:t>
      </w:r>
      <w:r w:rsidRPr="00D04D63">
        <w:rPr>
          <w:rFonts w:hint="cs"/>
          <w:rtl/>
        </w:rPr>
        <w:t>أَدُلُّكُمۡ</w:t>
      </w:r>
      <w:r w:rsidRPr="00D04D63">
        <w:rPr>
          <w:rtl/>
        </w:rPr>
        <w:t xml:space="preserve"> </w:t>
      </w:r>
      <w:r w:rsidRPr="00D04D63">
        <w:rPr>
          <w:rFonts w:hint="cs"/>
          <w:rtl/>
        </w:rPr>
        <w:t>عَلَىٰٓ</w:t>
      </w:r>
      <w:r w:rsidRPr="00D04D63">
        <w:rPr>
          <w:rtl/>
        </w:rPr>
        <w:t xml:space="preserve"> </w:t>
      </w:r>
      <w:r w:rsidRPr="00D04D63">
        <w:rPr>
          <w:rFonts w:hint="cs"/>
          <w:rtl/>
        </w:rPr>
        <w:t>أَهۡلِ</w:t>
      </w:r>
      <w:r w:rsidRPr="00D04D63">
        <w:rPr>
          <w:rtl/>
        </w:rPr>
        <w:t xml:space="preserve"> </w:t>
      </w:r>
      <w:r w:rsidRPr="00D04D63">
        <w:rPr>
          <w:rFonts w:hint="cs"/>
          <w:rtl/>
        </w:rPr>
        <w:t>بَيۡتٖ</w:t>
      </w:r>
      <w:r w:rsidRPr="00D04D63">
        <w:rPr>
          <w:rtl/>
        </w:rPr>
        <w:t xml:space="preserve"> </w:t>
      </w:r>
      <w:r w:rsidRPr="00D04D63">
        <w:rPr>
          <w:rFonts w:hint="cs"/>
          <w:rtl/>
        </w:rPr>
        <w:t>يَكۡفُلُونَهُۥ</w:t>
      </w:r>
      <w:r w:rsidRPr="00D04D63">
        <w:rPr>
          <w:rtl/>
        </w:rPr>
        <w:t xml:space="preserve"> لَكُمۡ وَهُمۡ لَهُ</w:t>
      </w:r>
      <w:r w:rsidRPr="00D04D63">
        <w:rPr>
          <w:rFonts w:hint="cs"/>
          <w:rtl/>
        </w:rPr>
        <w:t>ۥ</w:t>
      </w:r>
      <w:r w:rsidRPr="00D04D63">
        <w:rPr>
          <w:rtl/>
        </w:rPr>
        <w:t xml:space="preserve"> نَٰصِحُونَ</w:t>
      </w:r>
      <w:r w:rsidRPr="00D04D63">
        <w:rPr>
          <w:rFonts w:ascii="Times New Roman" w:cs="Traditional Arabic" w:hint="cs"/>
          <w:b/>
          <w:sz w:val="26"/>
          <w:rtl/>
        </w:rPr>
        <w:t>﴾</w:t>
      </w:r>
      <w:r>
        <w:rPr>
          <w:rFonts w:ascii="Times New Roman" w:cs="IRNazli"/>
          <w:b/>
          <w:sz w:val="26"/>
          <w:rtl/>
        </w:rPr>
        <w:t xml:space="preserve"> </w:t>
      </w:r>
      <w:r w:rsidRPr="00D04D63">
        <w:rPr>
          <w:rStyle w:val="Char7"/>
          <w:rtl/>
        </w:rPr>
        <w:t>[القصص: 12]</w:t>
      </w:r>
      <w:r w:rsidRPr="00D04D63">
        <w:rPr>
          <w:rStyle w:val="Char7"/>
          <w:rFonts w:hint="cs"/>
          <w:rtl/>
        </w:rPr>
        <w:t>.</w:t>
      </w:r>
    </w:p>
    <w:p w:rsidR="00CA20C5" w:rsidRPr="00A21CC5" w:rsidRDefault="00CA20C5" w:rsidP="007D2B63">
      <w:pPr>
        <w:pStyle w:val="aa"/>
        <w:widowControl w:val="0"/>
        <w:rPr>
          <w:rFonts w:cs="B Lotus"/>
          <w:rtl/>
        </w:rPr>
      </w:pPr>
      <w:r w:rsidRPr="00D04D63">
        <w:rPr>
          <w:rStyle w:val="Char9"/>
          <w:rFonts w:hint="cs"/>
          <w:rtl/>
        </w:rPr>
        <w:t>«</w:t>
      </w:r>
      <w:r w:rsidRPr="00D04D63">
        <w:rPr>
          <w:rFonts w:hint="cs"/>
          <w:rtl/>
        </w:rPr>
        <w:t>آیا شما را به اهل خانه‌ای راهنمائی کنم که برایتان او را سرپرستی کنند و خیرخواه و دلسوز او باشند</w:t>
      </w:r>
      <w:r w:rsidRPr="00D04D63">
        <w:rPr>
          <w:rStyle w:val="Char9"/>
          <w:rFonts w:hint="cs"/>
          <w:rtl/>
        </w:rPr>
        <w:t>»</w:t>
      </w:r>
      <w:r w:rsidR="00D04D63">
        <w:rPr>
          <w:rStyle w:val="Char9"/>
          <w:rFonts w:hint="cs"/>
          <w:rtl/>
        </w:rPr>
        <w:t>.</w:t>
      </w:r>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او می‌خواست با این سخن، موسی را از دایه‌ها بگیرد و نزد مادرش برگرداند. بدون اینکه آنها احساس کنند که مادر موسی با وی نسبتی دارد.</w:t>
      </w:r>
    </w:p>
    <w:p w:rsidR="00CA20C5" w:rsidRPr="003B13DA" w:rsidRDefault="00CA20C5" w:rsidP="001A43CD">
      <w:pPr>
        <w:pStyle w:val="StyleComplexBLotus12ptJustifiedFirstline05cmCharCharChar"/>
        <w:numPr>
          <w:ilvl w:val="0"/>
          <w:numId w:val="51"/>
        </w:numPr>
        <w:spacing w:line="240" w:lineRule="auto"/>
        <w:ind w:left="680" w:hanging="340"/>
        <w:rPr>
          <w:rFonts w:cs="IRNazli"/>
          <w:sz w:val="28"/>
          <w:szCs w:val="28"/>
          <w:rtl/>
          <w:lang w:bidi="fa-IR"/>
        </w:rPr>
      </w:pPr>
      <w:r w:rsidRPr="003B13DA">
        <w:rPr>
          <w:rFonts w:cs="IRNazli" w:hint="cs"/>
          <w:sz w:val="28"/>
          <w:szCs w:val="28"/>
          <w:rtl/>
          <w:lang w:bidi="fa-IR"/>
        </w:rPr>
        <w:t>کوشش برای رسیدن به هدف پس از جمع‌آوری اطلاعات. چنانکه خواهر موسی به این اکتفا نکرد که فقط جای موسی را شناسائی بکند؛ بلکه اخبار را پی‌گیری کرد و محل موسی را شناسائی و تلاش نمود تا او را به مادرش برگرداند و موفق هم شد</w:t>
      </w:r>
      <w:r w:rsidRPr="00CA7C13">
        <w:rPr>
          <w:rStyle w:val="FootnoteReference"/>
          <w:rFonts w:cs="IRNazli"/>
          <w:sz w:val="28"/>
          <w:szCs w:val="28"/>
          <w:rtl/>
          <w:lang w:bidi="fa-IR"/>
        </w:rPr>
        <w:footnoteReference w:id="291"/>
      </w:r>
      <w:r w:rsidR="00E43D06">
        <w:rPr>
          <w:rFonts w:cs="IRNazli" w:hint="cs"/>
          <w:sz w:val="28"/>
          <w:szCs w:val="28"/>
          <w:rtl/>
          <w:lang w:bidi="fa-IR"/>
        </w:rPr>
        <w:t>.</w:t>
      </w:r>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این آیه‌ها در وجود اصحاب، حس تلاش برای حفظ امنیت و مواظب بودن در مسیر دعوتگری را پرورش داد. سیر</w:t>
      </w:r>
      <w:r w:rsidR="00671026">
        <w:rPr>
          <w:rFonts w:cs="IRNazli" w:hint="cs"/>
          <w:sz w:val="28"/>
          <w:szCs w:val="28"/>
          <w:rtl/>
          <w:lang w:bidi="fa-IR"/>
        </w:rPr>
        <w:t>ۀ</w:t>
      </w:r>
      <w:r w:rsidRPr="003B13DA">
        <w:rPr>
          <w:rFonts w:cs="IRNazli" w:hint="cs"/>
          <w:sz w:val="28"/>
          <w:szCs w:val="28"/>
          <w:rtl/>
          <w:lang w:bidi="fa-IR"/>
        </w:rPr>
        <w:t xml:space="preserve">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در تمامی ابعاد و حتی در بعد امنیتی آن از زمان تربیت افراد و بعد از قیام آن برای تمامی مسلمانان الگو است و دولتهای مسلمان نیازمند تأسیس دستگاه</w:t>
      </w:r>
      <w:r w:rsidR="007D2B63">
        <w:rPr>
          <w:rFonts w:cs="IRNazli" w:hint="eastAsia"/>
          <w:sz w:val="28"/>
          <w:szCs w:val="28"/>
          <w:rtl/>
          <w:lang w:bidi="fa-IR"/>
        </w:rPr>
        <w:t>‌</w:t>
      </w:r>
      <w:r w:rsidRPr="003B13DA">
        <w:rPr>
          <w:rFonts w:cs="IRNazli" w:hint="cs"/>
          <w:sz w:val="28"/>
          <w:szCs w:val="28"/>
          <w:rtl/>
          <w:lang w:bidi="fa-IR"/>
        </w:rPr>
        <w:t>های امنیتی پیشرفته (در عصر حاضر) هستند که از اسلام و مسلمانان در برابر دشمن</w:t>
      </w:r>
      <w:r w:rsidR="007D2B63">
        <w:rPr>
          <w:rFonts w:cs="IRNazli" w:hint="eastAsia"/>
          <w:sz w:val="28"/>
          <w:szCs w:val="28"/>
          <w:rtl/>
          <w:lang w:bidi="fa-IR"/>
        </w:rPr>
        <w:t>‌</w:t>
      </w:r>
      <w:r w:rsidRPr="003B13DA">
        <w:rPr>
          <w:rFonts w:cs="IRNazli" w:hint="cs"/>
          <w:sz w:val="28"/>
          <w:szCs w:val="28"/>
          <w:rtl/>
          <w:lang w:bidi="fa-IR"/>
        </w:rPr>
        <w:t>های یهودی و نصرانی و ملحدان حمایت کند وصف مسلمانان را از اینکه دشمنان در آن وارد شوند و خلل ایجاد کنند حفاظت نماید و مراقب کارها و دسیسه‌های مخالفان اسلام باشد تا رهبر از اطلاعاتی که دستگاه</w:t>
      </w:r>
      <w:r w:rsidR="007D2B63">
        <w:rPr>
          <w:rFonts w:cs="IRNazli" w:hint="eastAsia"/>
          <w:sz w:val="28"/>
          <w:szCs w:val="28"/>
          <w:rtl/>
          <w:lang w:bidi="fa-IR"/>
        </w:rPr>
        <w:t>‌</w:t>
      </w:r>
      <w:r w:rsidRPr="003B13DA">
        <w:rPr>
          <w:rFonts w:cs="IRNazli" w:hint="cs"/>
          <w:sz w:val="28"/>
          <w:szCs w:val="28"/>
          <w:rtl/>
          <w:lang w:bidi="fa-IR"/>
        </w:rPr>
        <w:t>های امنیتی مؤمن به او ارائه می‌دهند، استفاده کند و این دستگاه</w:t>
      </w:r>
      <w:r w:rsidR="007D2B63">
        <w:rPr>
          <w:rFonts w:cs="IRNazli" w:hint="eastAsia"/>
          <w:sz w:val="28"/>
          <w:szCs w:val="28"/>
          <w:rtl/>
          <w:lang w:bidi="fa-IR"/>
        </w:rPr>
        <w:t>‌</w:t>
      </w:r>
      <w:r w:rsidRPr="003B13DA">
        <w:rPr>
          <w:rFonts w:cs="IRNazli" w:hint="cs"/>
          <w:sz w:val="28"/>
          <w:szCs w:val="28"/>
          <w:rtl/>
          <w:lang w:bidi="fa-IR"/>
        </w:rPr>
        <w:t>ها باید براساس منبع قرآن کریم و سنت نبوی تأسیس گردد و اخلاق مردان آن نمونه‌ای والا باشد که ویژگیهای مردان امنیت</w:t>
      </w:r>
      <w:r w:rsidR="00E43D06">
        <w:rPr>
          <w:rFonts w:cs="IRNazli" w:hint="cs"/>
          <w:sz w:val="28"/>
          <w:szCs w:val="28"/>
          <w:rtl/>
          <w:lang w:bidi="fa-IR"/>
        </w:rPr>
        <w:t>ی مسلمانان در آن نماد پیدا کند.</w:t>
      </w:r>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اهمیت دادن مسلمانان به این امر، آنان را از یورش ناگهانی دشمن مصون می‌دارد؛ «زیرا با شناسایی نقاط قوت و ضعف خود و دشمن و تقویت نقاط مثبت خودت، اگر صد معرکه به راه بیندازند جای ترس وجود ندارد و هرگاه نقاط ضعف و قوت خودت را بشناسی و درصدد شناسایی این نقاط در وجود دشمن برنیایی، در هر معرکه با شکست مواج</w:t>
      </w:r>
      <w:r w:rsidR="00E43D06">
        <w:rPr>
          <w:rFonts w:cs="IRNazli" w:hint="cs"/>
          <w:sz w:val="28"/>
          <w:szCs w:val="28"/>
          <w:rtl/>
          <w:lang w:bidi="fa-IR"/>
        </w:rPr>
        <w:t>ه خواهی شد</w:t>
      </w:r>
      <w:r w:rsidRPr="003B13DA">
        <w:rPr>
          <w:rFonts w:cs="IRNazli" w:hint="cs"/>
          <w:sz w:val="28"/>
          <w:szCs w:val="28"/>
          <w:rtl/>
          <w:lang w:bidi="fa-IR"/>
        </w:rPr>
        <w:t>»</w:t>
      </w:r>
      <w:r w:rsidRPr="00CA7C13">
        <w:rPr>
          <w:rStyle w:val="FootnoteReference"/>
          <w:rFonts w:cs="IRNazli"/>
          <w:sz w:val="28"/>
          <w:szCs w:val="28"/>
          <w:rtl/>
          <w:lang w:bidi="fa-IR"/>
        </w:rPr>
        <w:footnoteReference w:id="292"/>
      </w:r>
      <w:r w:rsidR="00E43D06">
        <w:rPr>
          <w:rFonts w:cs="IRNazli" w:hint="cs"/>
          <w:sz w:val="28"/>
          <w:szCs w:val="28"/>
          <w:rtl/>
          <w:lang w:bidi="fa-IR"/>
        </w:rPr>
        <w:t>.</w:t>
      </w:r>
    </w:p>
    <w:p w:rsidR="00CA20C5" w:rsidRPr="003B13DA" w:rsidRDefault="00CA20C5" w:rsidP="007D2B63">
      <w:pPr>
        <w:pStyle w:val="StyleComplexBLotus12ptJustifiedFirstline05cmCharCharChar"/>
        <w:widowControl w:val="0"/>
        <w:spacing w:line="240" w:lineRule="auto"/>
        <w:rPr>
          <w:rFonts w:cs="IRNazli"/>
          <w:sz w:val="28"/>
          <w:szCs w:val="28"/>
          <w:rtl/>
          <w:lang w:bidi="fa-IR"/>
        </w:rPr>
      </w:pPr>
      <w:r w:rsidRPr="003B13DA">
        <w:rPr>
          <w:rFonts w:cs="IRNazli" w:hint="cs"/>
          <w:sz w:val="28"/>
          <w:szCs w:val="28"/>
          <w:rtl/>
          <w:lang w:bidi="fa-IR"/>
        </w:rPr>
        <w:t>در تاریخ بشر ایجاد دستگاه امنیتی و اطلاعاتی که اوضاع را پیگیری و به اطلاع رهبر برساند، کار جدیدی نیست و همچنین در تاریخ مسلمانان از زمان نبوت و خلافت راشده تا به امروز سابقه و ریشه دارد. از عوامل مهم قدرت این است که به این امر به گونه‌ای شایسته توجه گردد و سطح آن بالا برده شود و تشکیلات آن متناسب با اقتضای زمان پیش برود</w:t>
      </w:r>
      <w:r w:rsidRPr="00CA7C13">
        <w:rPr>
          <w:rStyle w:val="FootnoteReference"/>
          <w:rFonts w:cs="IRNazli"/>
          <w:sz w:val="28"/>
          <w:szCs w:val="28"/>
          <w:rtl/>
          <w:lang w:bidi="fa-IR"/>
        </w:rPr>
        <w:footnoteReference w:id="293"/>
      </w:r>
      <w:r w:rsidR="00E43D06">
        <w:rPr>
          <w:rFonts w:cs="IRNazli" w:hint="cs"/>
          <w:sz w:val="28"/>
          <w:szCs w:val="28"/>
          <w:rtl/>
          <w:lang w:bidi="fa-IR"/>
        </w:rPr>
        <w:t>.</w:t>
      </w:r>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از تمام جوانب تربیتی اصحابش آگاهی داشت و آنها را به دسته‌های متفاوتی تقسیم نمود: به عنوان مثال فاطمه بنت خطاب و همسرش سعید بن زید که پسر عموی عمر بن خطاب</w:t>
      </w:r>
      <w:r w:rsidR="006B211F">
        <w:rPr>
          <w:rFonts w:cs="IRNazli" w:hint="cs"/>
          <w:sz w:val="28"/>
          <w:szCs w:val="28"/>
          <w:rtl/>
          <w:lang w:bidi="fa-IR"/>
        </w:rPr>
        <w:t xml:space="preserve"> </w:t>
      </w:r>
      <w:r w:rsidR="006B211F" w:rsidRPr="006B211F">
        <w:rPr>
          <w:rFonts w:cs="CTraditional Arabic" w:hint="cs"/>
          <w:sz w:val="28"/>
          <w:szCs w:val="28"/>
          <w:rtl/>
          <w:lang w:bidi="fa-IR"/>
        </w:rPr>
        <w:t>س</w:t>
      </w:r>
      <w:r w:rsidR="006B211F">
        <w:rPr>
          <w:rFonts w:cs="CTraditional Arabic" w:hint="cs"/>
          <w:sz w:val="28"/>
          <w:szCs w:val="28"/>
          <w:rtl/>
          <w:lang w:bidi="fa-IR"/>
        </w:rPr>
        <w:t xml:space="preserve"> </w:t>
      </w:r>
      <w:r w:rsidRPr="003B13DA">
        <w:rPr>
          <w:rFonts w:cs="IRNazli" w:hint="cs"/>
          <w:sz w:val="28"/>
          <w:szCs w:val="28"/>
          <w:rtl/>
          <w:lang w:bidi="fa-IR"/>
        </w:rPr>
        <w:t>بود در یک خانواده با نعیم بن عبدالله نحام بن عدی بودند و معلم آنها خباب بن ارت بود. آنها به خواندن قرآن و رعایت تجوید و یاد گرفتن مخارج حروف و زیاد خواندن آن اکتفا نمی‌کردند؛ بلکه هدفشان فهمیدن قرآن و درک امر ونهی آن و عمل نمودن به آن بود</w:t>
      </w:r>
      <w:r w:rsidRPr="00CA7C13">
        <w:rPr>
          <w:rStyle w:val="FootnoteReference"/>
          <w:rFonts w:cs="IRNazli"/>
          <w:sz w:val="28"/>
          <w:szCs w:val="28"/>
          <w:rtl/>
          <w:lang w:bidi="fa-IR"/>
        </w:rPr>
        <w:footnoteReference w:id="294"/>
      </w:r>
      <w:r w:rsidR="00E43D06">
        <w:rPr>
          <w:rFonts w:cs="IRNazli" w:hint="cs"/>
          <w:sz w:val="28"/>
          <w:szCs w:val="28"/>
          <w:rtl/>
          <w:lang w:bidi="fa-IR"/>
        </w:rPr>
        <w:t>.</w:t>
      </w:r>
    </w:p>
    <w:p w:rsidR="00CA20C5" w:rsidRPr="003B13DA" w:rsidRDefault="00CA20C5" w:rsidP="007D2B63">
      <w:pPr>
        <w:pStyle w:val="StyleComplexBLotus12ptJustifiedFirstline05cmCharCharChar"/>
        <w:widowControl w:val="0"/>
        <w:spacing w:line="240" w:lineRule="auto"/>
        <w:rPr>
          <w:rFonts w:cs="IRNazli"/>
          <w:sz w:val="28"/>
          <w:szCs w:val="28"/>
          <w:rtl/>
          <w:lang w:bidi="fa-IR"/>
        </w:rPr>
      </w:pPr>
      <w:r w:rsidRPr="003B13DA">
        <w:rPr>
          <w:rFonts w:cs="IRNazli" w:hint="cs"/>
          <w:sz w:val="28"/>
          <w:szCs w:val="28"/>
          <w:rtl/>
          <w:lang w:bidi="fa-IR"/>
        </w:rPr>
        <w:t>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به برنامه‌ریزی دقیق و سازمان یافته اهمیت می‌داد و تمامی اقدامات و فعالیت</w:t>
      </w:r>
      <w:r w:rsidR="00FC2123">
        <w:rPr>
          <w:rFonts w:cs="IRNazli" w:hint="eastAsia"/>
          <w:sz w:val="28"/>
          <w:szCs w:val="28"/>
          <w:rtl/>
          <w:lang w:bidi="fa-IR"/>
        </w:rPr>
        <w:t>‌</w:t>
      </w:r>
      <w:r w:rsidRPr="003B13DA">
        <w:rPr>
          <w:rFonts w:cs="IRNazli" w:hint="cs"/>
          <w:sz w:val="28"/>
          <w:szCs w:val="28"/>
          <w:rtl/>
          <w:lang w:bidi="fa-IR"/>
        </w:rPr>
        <w:t>های خویش را براساس برنامه‌ای منظم و حساب شده انجام می‌داد و کاملاً می‌دانست که به زودی، روزی خواهد آمد که به دعوت آشکار مأموریت داده می‌شود که مرحله‌ای دشوار خواهد بود. بنابراین، برای پرورش چنین گروه مومن و سازمان یافته‌ای نیاز بود که ارتباط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cs="IRNazli" w:hint="cs"/>
          <w:sz w:val="28"/>
          <w:szCs w:val="28"/>
          <w:rtl/>
          <w:lang w:bidi="fa-IR"/>
        </w:rPr>
        <w:t xml:space="preserve">با آنان ارتباطی گسترده و عمیق باشد و </w:t>
      </w:r>
      <w:r w:rsidRPr="00E05015">
        <w:rPr>
          <w:rFonts w:cs="IRNazli" w:hint="cs"/>
          <w:spacing w:val="-4"/>
          <w:sz w:val="28"/>
          <w:szCs w:val="28"/>
          <w:rtl/>
          <w:lang w:bidi="fa-IR"/>
        </w:rPr>
        <w:t>می‌بایست این ارتباطها در مکانی خاص سازماندهی می‌شد و بر این اساس پیامبر اکرم</w:t>
      </w:r>
      <w:r w:rsidR="003B13DA" w:rsidRPr="00E05015">
        <w:rPr>
          <w:rFonts w:ascii="" w:hAnsi="" w:cs="CTraditional Arabic" w:hint="cs"/>
          <w:spacing w:val="-4"/>
          <w:sz w:val="28"/>
          <w:szCs w:val="28"/>
          <w:rtl/>
          <w:lang w:bidi="fa-IR"/>
        </w:rPr>
        <w:t xml:space="preserve"> ج</w:t>
      </w:r>
      <w:r w:rsidR="00361D92">
        <w:rPr>
          <w:rFonts w:ascii="" w:hAnsi="" w:cs="CTraditional Arabic" w:hint="cs"/>
          <w:sz w:val="28"/>
          <w:szCs w:val="28"/>
          <w:rtl/>
          <w:lang w:bidi="fa-IR"/>
        </w:rPr>
        <w:t xml:space="preserve"> </w:t>
      </w:r>
      <w:r w:rsidRPr="003B13DA">
        <w:rPr>
          <w:rFonts w:cs="IRNazli" w:hint="cs"/>
          <w:sz w:val="28"/>
          <w:szCs w:val="28"/>
          <w:rtl/>
          <w:lang w:bidi="fa-IR"/>
        </w:rPr>
        <w:t>و یارانش خانه ارقم بن ابی ارقم را انتخاب نمودند؛ زیرا پیامبر می‌دانست که این کار به دقت کامل در سری بودن جریان وتنظیم نیاز دارد و باید رهبر و مربی با پیروانش در مکانی دور از انظار عمومی، دیدار نماید و استمرار دیدارهای مرحله‌ای و منظم رهبر و سربازانش، بهترین وسیله برای تربیت عملی و تربیت تئوریک و ساختن شخصیت</w:t>
      </w:r>
      <w:r w:rsidR="007D2B63">
        <w:rPr>
          <w:rFonts w:cs="IRNazli" w:hint="eastAsia"/>
          <w:sz w:val="28"/>
          <w:szCs w:val="28"/>
          <w:rtl/>
          <w:lang w:bidi="fa-IR"/>
        </w:rPr>
        <w:t>‌</w:t>
      </w:r>
      <w:r w:rsidRPr="003B13DA">
        <w:rPr>
          <w:rFonts w:cs="IRNazli" w:hint="cs"/>
          <w:sz w:val="28"/>
          <w:szCs w:val="28"/>
          <w:rtl/>
          <w:lang w:bidi="fa-IR"/>
        </w:rPr>
        <w:t>های دعوتگرانه‌ای که در آینده بتوانند رهبری دعوت را به عهده داشته باشند، بود و از جمله عواملی که بر این موضوع دلالت می‌نماید که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یارانش را آماده می‌کرد و سازند</w:t>
      </w:r>
      <w:r w:rsidR="00671026">
        <w:rPr>
          <w:rFonts w:cs="IRNazli" w:hint="cs"/>
          <w:sz w:val="28"/>
          <w:szCs w:val="28"/>
          <w:rtl/>
          <w:lang w:bidi="fa-IR"/>
        </w:rPr>
        <w:t>ۀ</w:t>
      </w:r>
      <w:r w:rsidRPr="003B13DA">
        <w:rPr>
          <w:rFonts w:cs="IRNazli" w:hint="cs"/>
          <w:sz w:val="28"/>
          <w:szCs w:val="28"/>
          <w:rtl/>
          <w:lang w:bidi="fa-IR"/>
        </w:rPr>
        <w:t xml:space="preserve"> دولت و حاملان دعوت و رهبران ملت</w:t>
      </w:r>
      <w:r w:rsidR="007D2B63">
        <w:rPr>
          <w:rFonts w:cs="IRNazli" w:hint="eastAsia"/>
          <w:sz w:val="28"/>
          <w:szCs w:val="28"/>
          <w:rtl/>
          <w:lang w:bidi="fa-IR"/>
        </w:rPr>
        <w:t>‌</w:t>
      </w:r>
      <w:r w:rsidRPr="003B13DA">
        <w:rPr>
          <w:rFonts w:cs="IRNazli" w:hint="cs"/>
          <w:sz w:val="28"/>
          <w:szCs w:val="28"/>
          <w:rtl/>
          <w:lang w:bidi="fa-IR"/>
        </w:rPr>
        <w:t>ها گردند، این است که آن حضرت برای حفاظت این روابط سری و دقیق، می‌کوشید و تنها مسئله دعوت به این همه حساسیت نیاز نداشت و اگر می‌خواست دعوت را به مردم برساند، بهترین مکان، برای این امر، کعبه بود که قریش در آنجا جمع می‌شدند، اما مسئله غیر از این بود، باید پنهان کاری کاملاً در تنظیم حاکم باشدو مکانی که در آن با اصحابش دیدار می‌نماید نیز کاملاً سری باشد و نیز در عبور و مرور به محل ملاقات کاملا پنهان کاری نمایند و این اختفا را رعایت نمایند</w:t>
      </w:r>
      <w:r w:rsidRPr="00CA7C13">
        <w:rPr>
          <w:rStyle w:val="FootnoteReference"/>
          <w:rFonts w:cs="IRNazli"/>
          <w:sz w:val="28"/>
          <w:szCs w:val="28"/>
          <w:rtl/>
          <w:lang w:bidi="fa-IR"/>
        </w:rPr>
        <w:footnoteReference w:id="295"/>
      </w:r>
      <w:r w:rsidR="00E43D06">
        <w:rPr>
          <w:rFonts w:cs="IRNazli" w:hint="cs"/>
          <w:sz w:val="28"/>
          <w:szCs w:val="28"/>
          <w:rtl/>
          <w:lang w:bidi="fa-IR"/>
        </w:rPr>
        <w:t>.</w:t>
      </w:r>
    </w:p>
    <w:p w:rsidR="00CA20C5" w:rsidRPr="00FC2123" w:rsidRDefault="00CA20C5" w:rsidP="00FC2123">
      <w:pPr>
        <w:pStyle w:val="a4"/>
        <w:rPr>
          <w:rtl/>
        </w:rPr>
      </w:pPr>
      <w:bookmarkStart w:id="265" w:name="_Toc134241284"/>
      <w:bookmarkStart w:id="266" w:name="_Toc270033143"/>
      <w:bookmarkStart w:id="267" w:name="_Toc439429632"/>
      <w:r w:rsidRPr="00FC2123">
        <w:rPr>
          <w:rFonts w:hint="cs"/>
          <w:rtl/>
        </w:rPr>
        <w:t>2- خانه ارقم بن ابی ارقم، مقر فرماندهی</w:t>
      </w:r>
      <w:bookmarkEnd w:id="265"/>
      <w:bookmarkEnd w:id="266"/>
      <w:bookmarkEnd w:id="267"/>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مؤلفان کتابهای سیره بر این عقیده‌اند که انتخاب خان</w:t>
      </w:r>
      <w:r w:rsidR="00671026">
        <w:rPr>
          <w:rFonts w:cs="IRNazli" w:hint="cs"/>
          <w:sz w:val="28"/>
          <w:szCs w:val="28"/>
          <w:rtl/>
          <w:lang w:bidi="fa-IR"/>
        </w:rPr>
        <w:t>ۀ</w:t>
      </w:r>
      <w:r w:rsidRPr="003B13DA">
        <w:rPr>
          <w:rFonts w:cs="IRNazli" w:hint="cs"/>
          <w:sz w:val="28"/>
          <w:szCs w:val="28"/>
          <w:rtl/>
          <w:lang w:bidi="fa-IR"/>
        </w:rPr>
        <w:t xml:space="preserve"> ارقم به عنوان اولین مقر فرماندهی بعد از برخورد میان مسلمانان و مشرکان بود که در آن برخورد، مهارت </w:t>
      </w:r>
      <w:r w:rsidRPr="003B13DA">
        <w:rPr>
          <w:rFonts w:cs="IRNazli"/>
          <w:sz w:val="28"/>
          <w:szCs w:val="28"/>
          <w:rtl/>
          <w:lang w:bidi="fa-IR"/>
        </w:rPr>
        <w:br/>
      </w:r>
      <w:r w:rsidRPr="003B13DA">
        <w:rPr>
          <w:rFonts w:cs="IRNazli" w:hint="cs"/>
          <w:sz w:val="28"/>
          <w:szCs w:val="28"/>
          <w:rtl/>
          <w:lang w:bidi="fa-IR"/>
        </w:rPr>
        <w:t>سعد بن ابی وقاص</w:t>
      </w:r>
      <w:r w:rsidR="006B211F" w:rsidRPr="006B211F">
        <w:rPr>
          <w:rFonts w:cs="CTraditional Arabic" w:hint="cs"/>
          <w:sz w:val="28"/>
          <w:szCs w:val="28"/>
          <w:rtl/>
          <w:lang w:bidi="fa-IR"/>
        </w:rPr>
        <w:t xml:space="preserve"> س</w:t>
      </w:r>
      <w:r w:rsidR="006B211F">
        <w:rPr>
          <w:rFonts w:cs="CTraditional Arabic" w:hint="cs"/>
          <w:sz w:val="28"/>
          <w:szCs w:val="28"/>
          <w:rtl/>
          <w:lang w:bidi="fa-IR"/>
        </w:rPr>
        <w:t xml:space="preserve"> </w:t>
      </w:r>
      <w:r w:rsidRPr="003B13DA">
        <w:rPr>
          <w:rFonts w:cs="IRNazli" w:hint="cs"/>
          <w:sz w:val="28"/>
          <w:szCs w:val="28"/>
          <w:rtl/>
          <w:lang w:bidi="fa-IR"/>
        </w:rPr>
        <w:t>نمایان گردید. ابن اسحاق می‌گوید: «اصحاب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وقتی می‌خواستند نماز بخوانند به دره‌ها می‌رفتند تا نماز خود را از قومشان پنهان نمایند. در یکی از روزها وقتی سعد بن ابی وقاص با تعدادی از اصحاب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در دره‌ای از دره‌های مکه نماز می‌خواند، ناگهان گروهی از مشرکان به آن جا آمدند و اعتراض کردند و با هم درگیر شدند. سعد بن ابی وقاص سر مردی از مشرکان را با استخوان چان</w:t>
      </w:r>
      <w:r w:rsidR="00671026">
        <w:rPr>
          <w:rFonts w:cs="IRNazli" w:hint="cs"/>
          <w:sz w:val="28"/>
          <w:szCs w:val="28"/>
          <w:rtl/>
          <w:lang w:bidi="fa-IR"/>
        </w:rPr>
        <w:t>ۀ</w:t>
      </w:r>
      <w:r w:rsidRPr="003B13DA">
        <w:rPr>
          <w:rFonts w:cs="IRNazli" w:hint="cs"/>
          <w:sz w:val="28"/>
          <w:szCs w:val="28"/>
          <w:rtl/>
          <w:lang w:bidi="fa-IR"/>
        </w:rPr>
        <w:t xml:space="preserve"> شتر زخمی کرد و این اولی</w:t>
      </w:r>
      <w:r w:rsidR="00E43D06">
        <w:rPr>
          <w:rFonts w:cs="IRNazli" w:hint="cs"/>
          <w:sz w:val="28"/>
          <w:szCs w:val="28"/>
          <w:rtl/>
          <w:lang w:bidi="fa-IR"/>
        </w:rPr>
        <w:t>ن خونی بود که در اسلام ریخته شد</w:t>
      </w:r>
      <w:r w:rsidRPr="003B13DA">
        <w:rPr>
          <w:rFonts w:cs="IRNazli" w:hint="cs"/>
          <w:sz w:val="28"/>
          <w:szCs w:val="28"/>
          <w:rtl/>
          <w:lang w:bidi="fa-IR"/>
        </w:rPr>
        <w:t>»</w:t>
      </w:r>
      <w:r w:rsidRPr="00CA7C13">
        <w:rPr>
          <w:rStyle w:val="FootnoteReference"/>
          <w:rFonts w:cs="IRNazli"/>
          <w:sz w:val="28"/>
          <w:szCs w:val="28"/>
          <w:rtl/>
          <w:lang w:bidi="fa-IR"/>
        </w:rPr>
        <w:footnoteReference w:id="296"/>
      </w:r>
      <w:r w:rsidR="00E43D06">
        <w:rPr>
          <w:rFonts w:cs="IRNazli" w:hint="cs"/>
          <w:sz w:val="28"/>
          <w:szCs w:val="28"/>
          <w:rtl/>
          <w:lang w:bidi="fa-IR"/>
        </w:rPr>
        <w:t>.</w:t>
      </w:r>
    </w:p>
    <w:p w:rsidR="00CA20C5" w:rsidRPr="007D2B63" w:rsidRDefault="00CA20C5" w:rsidP="008C0D67">
      <w:pPr>
        <w:pStyle w:val="StyleComplexBLotus12ptJustifiedFirstline05cmCharCharChar"/>
        <w:spacing w:line="240" w:lineRule="auto"/>
        <w:rPr>
          <w:rFonts w:cs="IRNazli"/>
          <w:spacing w:val="-2"/>
          <w:sz w:val="28"/>
          <w:szCs w:val="28"/>
          <w:rtl/>
          <w:lang w:bidi="fa-IR"/>
        </w:rPr>
      </w:pPr>
      <w:r w:rsidRPr="007D2B63">
        <w:rPr>
          <w:rFonts w:cs="IRNazli" w:hint="cs"/>
          <w:spacing w:val="-2"/>
          <w:sz w:val="28"/>
          <w:szCs w:val="28"/>
          <w:rtl/>
          <w:lang w:bidi="fa-IR"/>
        </w:rPr>
        <w:t>خان</w:t>
      </w:r>
      <w:r w:rsidR="00671026" w:rsidRPr="007D2B63">
        <w:rPr>
          <w:rFonts w:cs="IRNazli" w:hint="cs"/>
          <w:spacing w:val="-2"/>
          <w:sz w:val="28"/>
          <w:szCs w:val="28"/>
          <w:rtl/>
          <w:lang w:bidi="fa-IR"/>
        </w:rPr>
        <w:t>ۀ</w:t>
      </w:r>
      <w:r w:rsidRPr="007D2B63">
        <w:rPr>
          <w:rFonts w:cs="IRNazli" w:hint="cs"/>
          <w:spacing w:val="-2"/>
          <w:sz w:val="28"/>
          <w:szCs w:val="28"/>
          <w:rtl/>
          <w:lang w:bidi="fa-IR"/>
        </w:rPr>
        <w:t xml:space="preserve"> ارقم مرکز جدیدی برای دعوت بود که مسلمانان در آن گرد هم می‌آمدند و آیه‌های نازل شده بر پیامبر اکرم</w:t>
      </w:r>
      <w:r w:rsidR="00361D92" w:rsidRPr="007D2B63">
        <w:rPr>
          <w:rFonts w:cs="IRNazli" w:hint="cs"/>
          <w:spacing w:val="-2"/>
          <w:sz w:val="28"/>
          <w:szCs w:val="28"/>
          <w:rtl/>
          <w:lang w:bidi="fa-IR"/>
        </w:rPr>
        <w:t xml:space="preserve"> </w:t>
      </w:r>
      <w:r w:rsidR="003B13DA" w:rsidRPr="007D2B63">
        <w:rPr>
          <w:rFonts w:ascii="" w:hAnsi="" w:cs="CTraditional Arabic" w:hint="cs"/>
          <w:spacing w:val="-2"/>
          <w:sz w:val="28"/>
          <w:szCs w:val="28"/>
          <w:rtl/>
          <w:lang w:bidi="fa-IR"/>
        </w:rPr>
        <w:t>ج</w:t>
      </w:r>
      <w:r w:rsidR="00361D92" w:rsidRPr="007D2B63">
        <w:rPr>
          <w:rFonts w:ascii="" w:hAnsi="" w:cs="CTraditional Arabic" w:hint="cs"/>
          <w:spacing w:val="-2"/>
          <w:sz w:val="28"/>
          <w:szCs w:val="28"/>
          <w:rtl/>
          <w:lang w:bidi="fa-IR"/>
        </w:rPr>
        <w:t xml:space="preserve"> </w:t>
      </w:r>
      <w:r w:rsidRPr="007D2B63">
        <w:rPr>
          <w:rFonts w:cs="IRNazli" w:hint="cs"/>
          <w:spacing w:val="-2"/>
          <w:sz w:val="28"/>
          <w:szCs w:val="28"/>
          <w:rtl/>
          <w:lang w:bidi="fa-IR"/>
        </w:rPr>
        <w:t>را از او یاد می‌گرفتند و به سخنانش گوش فرا می‌دادند و او آنها را به یاد خدا می‌انداخت و برایشان قرآن تلاوت می‌نمود و آنها تمامی خواسته‌ها و آرزوها و وضعیت خود را برای او بیان می‌کردند، پس او آنها را زیر نظر خود تربیت می‌نمود و این گروه، باعث خشنودی و روشنی چشم پیامبر اکرم</w:t>
      </w:r>
      <w:r w:rsidR="003B13DA" w:rsidRPr="007D2B63">
        <w:rPr>
          <w:rFonts w:ascii="" w:hAnsi="" w:cs="CTraditional Arabic" w:hint="cs"/>
          <w:spacing w:val="-2"/>
          <w:sz w:val="28"/>
          <w:szCs w:val="28"/>
          <w:rtl/>
          <w:lang w:bidi="fa-IR"/>
        </w:rPr>
        <w:t xml:space="preserve"> ج</w:t>
      </w:r>
      <w:r w:rsidR="00361D92" w:rsidRPr="007D2B63">
        <w:rPr>
          <w:rFonts w:ascii="" w:hAnsi="" w:cs="CTraditional Arabic" w:hint="cs"/>
          <w:spacing w:val="-2"/>
          <w:sz w:val="28"/>
          <w:szCs w:val="28"/>
          <w:rtl/>
          <w:lang w:bidi="fa-IR"/>
        </w:rPr>
        <w:t xml:space="preserve"> </w:t>
      </w:r>
      <w:r w:rsidRPr="007D2B63">
        <w:rPr>
          <w:rFonts w:cs="IRNazli" w:hint="cs"/>
          <w:spacing w:val="-2"/>
          <w:sz w:val="28"/>
          <w:szCs w:val="28"/>
          <w:rtl/>
          <w:lang w:bidi="fa-IR"/>
        </w:rPr>
        <w:t>می‌شدند</w:t>
      </w:r>
      <w:r w:rsidRPr="007D2B63">
        <w:rPr>
          <w:rStyle w:val="FootnoteReference"/>
          <w:rFonts w:cs="IRNazli"/>
          <w:spacing w:val="-2"/>
          <w:sz w:val="28"/>
          <w:szCs w:val="28"/>
          <w:rtl/>
          <w:lang w:bidi="fa-IR"/>
        </w:rPr>
        <w:footnoteReference w:id="297"/>
      </w:r>
      <w:r w:rsidR="00E43D06" w:rsidRPr="007D2B63">
        <w:rPr>
          <w:rFonts w:cs="IRNazli" w:hint="cs"/>
          <w:spacing w:val="-2"/>
          <w:sz w:val="28"/>
          <w:szCs w:val="28"/>
          <w:rtl/>
          <w:lang w:bidi="fa-IR"/>
        </w:rPr>
        <w:t>.</w:t>
      </w:r>
    </w:p>
    <w:p w:rsidR="00CA20C5" w:rsidRPr="00CD0A91" w:rsidRDefault="00CA20C5" w:rsidP="00AF6B9D">
      <w:pPr>
        <w:pStyle w:val="a0"/>
        <w:rPr>
          <w:rtl/>
        </w:rPr>
      </w:pPr>
      <w:bookmarkStart w:id="268" w:name="_Toc134241285"/>
      <w:bookmarkStart w:id="269" w:name="_Toc270033144"/>
      <w:bookmarkStart w:id="270" w:name="_Toc439429633"/>
      <w:r w:rsidRPr="00CD0A91">
        <w:rPr>
          <w:rFonts w:hint="cs"/>
          <w:rtl/>
        </w:rPr>
        <w:t>مهم‌ترین ویژگیهای تربیت یافتگان صدر اسلام</w:t>
      </w:r>
      <w:bookmarkEnd w:id="268"/>
      <w:bookmarkEnd w:id="269"/>
      <w:bookmarkEnd w:id="270"/>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نخستین مسلمانان صدر اسلام، دارای ویژگیهای بارز و مهمی بودند که این ویژگیها موجب گردید تا پیامبر خدا</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با گام</w:t>
      </w:r>
      <w:r w:rsidR="007D2B63">
        <w:rPr>
          <w:rFonts w:cs="IRNazli" w:hint="eastAsia"/>
          <w:sz w:val="28"/>
          <w:szCs w:val="28"/>
          <w:rtl/>
          <w:lang w:bidi="fa-IR"/>
        </w:rPr>
        <w:t>‌</w:t>
      </w:r>
      <w:r w:rsidRPr="003B13DA">
        <w:rPr>
          <w:rFonts w:cs="IRNazli" w:hint="cs"/>
          <w:sz w:val="28"/>
          <w:szCs w:val="28"/>
          <w:rtl/>
          <w:lang w:bidi="fa-IR"/>
        </w:rPr>
        <w:t xml:space="preserve">های استواری به سوی ساخته شدن شخصیت </w:t>
      </w:r>
      <w:r w:rsidRPr="00E43D06">
        <w:rPr>
          <w:rFonts w:cs="IRNazli" w:hint="cs"/>
          <w:spacing w:val="-4"/>
          <w:sz w:val="28"/>
          <w:szCs w:val="28"/>
          <w:rtl/>
          <w:lang w:bidi="fa-IR"/>
        </w:rPr>
        <w:t>مسلمان قدم بردارد؛ شخصیتی که بتواند دولت اسلامی را تأسیس نماید و تمدنی جدید و پیشرفته بسازد. از بارزترین ویژگیهای این گروه می‌توان به امور ذیل اشاره نمود:</w:t>
      </w:r>
    </w:p>
    <w:p w:rsidR="00CA20C5" w:rsidRPr="00FC2123" w:rsidRDefault="00CA20C5" w:rsidP="00FC2123">
      <w:pPr>
        <w:pStyle w:val="a4"/>
        <w:rPr>
          <w:rtl/>
        </w:rPr>
      </w:pPr>
      <w:bookmarkStart w:id="271" w:name="_Toc134241286"/>
      <w:bookmarkStart w:id="272" w:name="_Toc270033145"/>
      <w:bookmarkStart w:id="273" w:name="_Toc439429634"/>
      <w:r w:rsidRPr="00FC2123">
        <w:rPr>
          <w:rFonts w:hint="cs"/>
          <w:rtl/>
        </w:rPr>
        <w:t>1- پذیرش وحی و تبعیت از آن</w:t>
      </w:r>
      <w:bookmarkEnd w:id="271"/>
      <w:bookmarkEnd w:id="272"/>
      <w:bookmarkEnd w:id="273"/>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علم و فقه صحیح و کامل در عقاید، قوانین، آداب و غیره از طریق وحی که همان قرآن و سنت است، حاصل می‌گردد و لازم</w:t>
      </w:r>
      <w:r w:rsidR="00671026">
        <w:rPr>
          <w:rFonts w:cs="IRNazli" w:hint="cs"/>
          <w:sz w:val="28"/>
          <w:szCs w:val="28"/>
          <w:rtl/>
          <w:lang w:bidi="fa-IR"/>
        </w:rPr>
        <w:t>ۀ</w:t>
      </w:r>
      <w:r w:rsidRPr="003B13DA">
        <w:rPr>
          <w:rFonts w:cs="IRNazli" w:hint="cs"/>
          <w:sz w:val="28"/>
          <w:szCs w:val="28"/>
          <w:rtl/>
          <w:lang w:bidi="fa-IR"/>
        </w:rPr>
        <w:t xml:space="preserve"> این کار به شناخت نام</w:t>
      </w:r>
      <w:r w:rsidR="007D2B63">
        <w:rPr>
          <w:rFonts w:cs="IRNazli" w:hint="eastAsia"/>
          <w:sz w:val="28"/>
          <w:szCs w:val="28"/>
          <w:rtl/>
          <w:lang w:bidi="fa-IR"/>
        </w:rPr>
        <w:t>‌</w:t>
      </w:r>
      <w:r w:rsidRPr="003B13DA">
        <w:rPr>
          <w:rFonts w:cs="IRNazli" w:hint="cs"/>
          <w:sz w:val="28"/>
          <w:szCs w:val="28"/>
          <w:rtl/>
          <w:lang w:bidi="fa-IR"/>
        </w:rPr>
        <w:t>های خدا و صفات و افعالش و آنچه برای خدا واجب است و صفاتی که خداوند از آن پاک است و علم به ملائکه، کتاب، پیامبران، آخرت، بهشت، جهنم، علم به قوانین مجمل و مفصل و احکام متعلق به مکلفان و علم به راه و روش صحیحی که در سایر حالات باید آن را در پیش گرفت، بستگی دارد تا در خشم و خشنودی؛ فقر توانگری، امنیت و ناامنی؛ خیر و شر؛ صلح و جنگ و خلاصه در تمامی احوال، پایبند دلیل شرعی باشد و پایبندی به دلیل شرعی روش کسانی است که از ایمان صحیح و واقعی برخوردار هستند</w:t>
      </w:r>
      <w:r w:rsidRPr="00CA7C13">
        <w:rPr>
          <w:rStyle w:val="FootnoteReference"/>
          <w:rFonts w:cs="IRNazli"/>
          <w:sz w:val="28"/>
          <w:szCs w:val="28"/>
          <w:rtl/>
          <w:lang w:bidi="fa-IR"/>
        </w:rPr>
        <w:footnoteReference w:id="298"/>
      </w:r>
      <w:r w:rsidR="00E43D06">
        <w:rPr>
          <w:rFonts w:cs="IRNazli" w:hint="cs"/>
          <w:sz w:val="28"/>
          <w:szCs w:val="28"/>
          <w:rtl/>
          <w:lang w:bidi="fa-IR"/>
        </w:rPr>
        <w:t>.</w:t>
      </w:r>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خداوند می‌فرماید:</w:t>
      </w:r>
    </w:p>
    <w:p w:rsidR="00CA20C5" w:rsidRPr="003B13DA" w:rsidRDefault="008F26BB" w:rsidP="008F26BB">
      <w:pPr>
        <w:pStyle w:val="af"/>
        <w:rPr>
          <w:rFonts w:cs="IRNazli"/>
          <w:rtl/>
        </w:rPr>
      </w:pPr>
      <w:r w:rsidRPr="008F26BB">
        <w:rPr>
          <w:rFonts w:ascii="Times New Roman" w:cs="Traditional Arabic" w:hint="cs"/>
          <w:sz w:val="32"/>
          <w:rtl/>
        </w:rPr>
        <w:t>﴿</w:t>
      </w:r>
      <w:r w:rsidRPr="008F26BB">
        <w:rPr>
          <w:rtl/>
        </w:rPr>
        <w:t>وَمِمَّن</w:t>
      </w:r>
      <w:r w:rsidRPr="008F26BB">
        <w:rPr>
          <w:rFonts w:hint="cs"/>
          <w:rtl/>
        </w:rPr>
        <w:t>ۡ</w:t>
      </w:r>
      <w:r w:rsidRPr="008F26BB">
        <w:rPr>
          <w:rtl/>
        </w:rPr>
        <w:t xml:space="preserve"> </w:t>
      </w:r>
      <w:r w:rsidRPr="008F26BB">
        <w:rPr>
          <w:rFonts w:hint="cs"/>
          <w:rtl/>
        </w:rPr>
        <w:t>خَلَقۡنَآ</w:t>
      </w:r>
      <w:r w:rsidRPr="008F26BB">
        <w:rPr>
          <w:rtl/>
        </w:rPr>
        <w:t xml:space="preserve"> </w:t>
      </w:r>
      <w:r w:rsidRPr="008F26BB">
        <w:rPr>
          <w:rFonts w:hint="cs"/>
          <w:rtl/>
        </w:rPr>
        <w:t>أُمَّةٞ</w:t>
      </w:r>
      <w:r w:rsidRPr="008F26BB">
        <w:rPr>
          <w:rtl/>
        </w:rPr>
        <w:t xml:space="preserve"> </w:t>
      </w:r>
      <w:r w:rsidRPr="008F26BB">
        <w:rPr>
          <w:rFonts w:hint="cs"/>
          <w:rtl/>
        </w:rPr>
        <w:t>يَهۡدُونَ</w:t>
      </w:r>
      <w:r w:rsidRPr="008F26BB">
        <w:rPr>
          <w:rtl/>
        </w:rPr>
        <w:t xml:space="preserve"> </w:t>
      </w:r>
      <w:r w:rsidRPr="008F26BB">
        <w:rPr>
          <w:rFonts w:hint="cs"/>
          <w:rtl/>
        </w:rPr>
        <w:t>بِٱ</w:t>
      </w:r>
      <w:r w:rsidRPr="008F26BB">
        <w:rPr>
          <w:rFonts w:hint="eastAsia"/>
          <w:rtl/>
        </w:rPr>
        <w:t>لۡحَقِّ</w:t>
      </w:r>
      <w:r w:rsidRPr="008F26BB">
        <w:rPr>
          <w:rtl/>
        </w:rPr>
        <w:t xml:space="preserve"> وَبِهِ</w:t>
      </w:r>
      <w:r w:rsidRPr="008F26BB">
        <w:rPr>
          <w:rFonts w:hint="cs"/>
          <w:rtl/>
        </w:rPr>
        <w:t>ۦ</w:t>
      </w:r>
      <w:r w:rsidRPr="008F26BB">
        <w:rPr>
          <w:rtl/>
        </w:rPr>
        <w:t xml:space="preserve"> يَعۡدِلُونَ١٨١</w:t>
      </w:r>
      <w:r w:rsidRPr="008F26BB">
        <w:rPr>
          <w:rFonts w:ascii="Times New Roman" w:cs="Traditional Arabic" w:hint="cs"/>
          <w:sz w:val="32"/>
          <w:rtl/>
        </w:rPr>
        <w:t>﴾</w:t>
      </w:r>
      <w:r>
        <w:rPr>
          <w:rFonts w:ascii="Times New Roman" w:cs="IRNazli"/>
          <w:sz w:val="32"/>
          <w:rtl/>
        </w:rPr>
        <w:t xml:space="preserve"> </w:t>
      </w:r>
      <w:r w:rsidRPr="008F26BB">
        <w:rPr>
          <w:rStyle w:val="Char7"/>
          <w:rtl/>
        </w:rPr>
        <w:t>[الأعراف: 181]</w:t>
      </w:r>
      <w:r w:rsidRPr="008F26BB">
        <w:rPr>
          <w:rStyle w:val="Char7"/>
          <w:rFonts w:hint="cs"/>
          <w:rtl/>
        </w:rPr>
        <w:t>.</w:t>
      </w:r>
    </w:p>
    <w:p w:rsidR="00CA20C5" w:rsidRPr="000F3D33" w:rsidRDefault="00CA20C5" w:rsidP="008F26BB">
      <w:pPr>
        <w:pStyle w:val="aa"/>
        <w:rPr>
          <w:rFonts w:cs="B Lotus"/>
          <w:rtl/>
        </w:rPr>
      </w:pPr>
      <w:r w:rsidRPr="008F26BB">
        <w:rPr>
          <w:rStyle w:val="Char9"/>
          <w:rFonts w:hint="cs"/>
          <w:rtl/>
        </w:rPr>
        <w:t>«</w:t>
      </w:r>
      <w:r w:rsidRPr="007D2B63">
        <w:rPr>
          <w:rFonts w:hint="cs"/>
          <w:rtl/>
        </w:rPr>
        <w:t>و در میان آفریدگانمان افرادی هستند که به حق دعوت می‌کنند و بدان دادگری می‌نمایند</w:t>
      </w:r>
      <w:r w:rsidRPr="008F26BB">
        <w:rPr>
          <w:rStyle w:val="Char9"/>
          <w:rFonts w:hint="cs"/>
          <w:rtl/>
        </w:rPr>
        <w:t>»</w:t>
      </w:r>
      <w:r w:rsidR="008F26BB">
        <w:rPr>
          <w:rStyle w:val="Char9"/>
          <w:rFonts w:hint="cs"/>
          <w:rtl/>
        </w:rPr>
        <w:t>.</w:t>
      </w:r>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اصحاب رسول خدا</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بیشتر از دیگران پایبند دلیل و وحی بودند و بیش از همه تسلیم آن</w:t>
      </w:r>
      <w:r w:rsidR="008F26BB">
        <w:rPr>
          <w:rFonts w:cs="IRNazli" w:hint="cs"/>
          <w:sz w:val="28"/>
          <w:szCs w:val="28"/>
          <w:rtl/>
          <w:lang w:bidi="fa-IR"/>
        </w:rPr>
        <w:t xml:space="preserve"> می‌شدند و این به چند دلیل بود:</w:t>
      </w:r>
    </w:p>
    <w:p w:rsidR="00CA20C5" w:rsidRPr="003B13DA" w:rsidRDefault="00CA20C5" w:rsidP="008C0D67">
      <w:pPr>
        <w:pStyle w:val="StyleComplexBLotus12ptJustifiedFirstline05cmCharCharChar"/>
        <w:spacing w:line="240" w:lineRule="auto"/>
        <w:rPr>
          <w:rFonts w:cs="IRNazli"/>
          <w:sz w:val="28"/>
          <w:szCs w:val="28"/>
          <w:rtl/>
          <w:lang w:bidi="fa-IR"/>
        </w:rPr>
      </w:pPr>
      <w:r w:rsidRPr="00F746AF">
        <w:rPr>
          <w:rStyle w:val="Char6"/>
          <w:rFonts w:hint="cs"/>
          <w:rtl/>
        </w:rPr>
        <w:t>الف</w:t>
      </w:r>
      <w:r w:rsidRPr="00A259EB">
        <w:rPr>
          <w:rStyle w:val="Char5"/>
          <w:rFonts w:hint="cs"/>
          <w:rtl/>
        </w:rPr>
        <w:t xml:space="preserve"> </w:t>
      </w:r>
      <w:r w:rsidRPr="003B13DA">
        <w:rPr>
          <w:rFonts w:ascii="Times New Roman" w:hAnsi="Times New Roman" w:cs="Times New Roman" w:hint="cs"/>
          <w:b/>
          <w:bCs/>
          <w:sz w:val="28"/>
          <w:rtl/>
          <w:lang w:bidi="fa-IR"/>
        </w:rPr>
        <w:t>–</w:t>
      </w:r>
      <w:r w:rsidRPr="00A259EB">
        <w:rPr>
          <w:rStyle w:val="Char5"/>
          <w:rFonts w:hint="cs"/>
          <w:rtl/>
        </w:rPr>
        <w:t xml:space="preserve"> </w:t>
      </w:r>
      <w:r w:rsidRPr="003B13DA">
        <w:rPr>
          <w:rFonts w:cs="IRNazli" w:hint="cs"/>
          <w:sz w:val="28"/>
          <w:szCs w:val="28"/>
          <w:rtl/>
          <w:lang w:bidi="fa-IR"/>
        </w:rPr>
        <w:t>دلهای</w:t>
      </w:r>
      <w:r w:rsidR="00E43D06">
        <w:rPr>
          <w:rFonts w:cs="IRNazli" w:hint="eastAsia"/>
          <w:sz w:val="28"/>
          <w:szCs w:val="28"/>
          <w:rtl/>
          <w:lang w:bidi="fa-IR"/>
        </w:rPr>
        <w:t>‌</w:t>
      </w:r>
      <w:r w:rsidRPr="003B13DA">
        <w:rPr>
          <w:rFonts w:cs="IRNazli" w:hint="cs"/>
          <w:sz w:val="28"/>
          <w:szCs w:val="28"/>
          <w:rtl/>
          <w:lang w:bidi="fa-IR"/>
        </w:rPr>
        <w:t xml:space="preserve">شان پاک بود و از هر گرایش و خواسته و هوای نفسانی خالی بود و کاملاً برای پذیرفتن آنچه خدا و پیامبرش می‌گفتند، آمادگی داشت و به سخنان خدا و پیامبرش یقین داشتند و بدون اینکه تردید یا اینکه از آن قصد سرپیچی داشته باشند، اطاعت نمودن از خدا و </w:t>
      </w:r>
      <w:r w:rsidR="008F26BB">
        <w:rPr>
          <w:rFonts w:cs="IRNazli" w:hint="cs"/>
          <w:sz w:val="28"/>
          <w:szCs w:val="28"/>
          <w:rtl/>
          <w:lang w:bidi="fa-IR"/>
        </w:rPr>
        <w:t>رسولش را بر خود ملزم می‌دانستند.</w:t>
      </w:r>
    </w:p>
    <w:p w:rsidR="00CA20C5" w:rsidRPr="003B13DA" w:rsidRDefault="00CA20C5" w:rsidP="008C0D67">
      <w:pPr>
        <w:pStyle w:val="StyleComplexBLotus12ptJustifiedFirstline05cmCharCharChar"/>
        <w:spacing w:line="240" w:lineRule="auto"/>
        <w:rPr>
          <w:rFonts w:cs="IRNazli"/>
          <w:sz w:val="28"/>
          <w:szCs w:val="28"/>
          <w:rtl/>
          <w:lang w:bidi="fa-IR"/>
        </w:rPr>
      </w:pPr>
      <w:r w:rsidRPr="00F746AF">
        <w:rPr>
          <w:rStyle w:val="Char6"/>
          <w:rFonts w:hint="cs"/>
          <w:spacing w:val="-4"/>
          <w:rtl/>
        </w:rPr>
        <w:t>ب</w:t>
      </w:r>
      <w:r w:rsidRPr="00A259EB">
        <w:rPr>
          <w:rStyle w:val="Char5"/>
          <w:rFonts w:hint="cs"/>
          <w:rtl/>
        </w:rPr>
        <w:t xml:space="preserve"> </w:t>
      </w:r>
      <w:r w:rsidRPr="00F746AF">
        <w:rPr>
          <w:rFonts w:ascii="Times New Roman" w:hAnsi="Times New Roman" w:cs="Times New Roman" w:hint="cs"/>
          <w:b/>
          <w:bCs/>
          <w:spacing w:val="-4"/>
          <w:sz w:val="28"/>
          <w:rtl/>
          <w:lang w:bidi="fa-IR"/>
        </w:rPr>
        <w:t>–</w:t>
      </w:r>
      <w:r w:rsidRPr="00F746AF">
        <w:rPr>
          <w:rFonts w:cs="IRNazli" w:hint="cs"/>
          <w:spacing w:val="-4"/>
          <w:sz w:val="28"/>
          <w:szCs w:val="28"/>
          <w:rtl/>
          <w:lang w:bidi="fa-IR"/>
        </w:rPr>
        <w:t xml:space="preserve"> از آنجا که زندگی آنان با نزول شریعت و وحی و همراهی آنان با پیامبر اکرم</w:t>
      </w:r>
      <w:r w:rsidR="003B13DA" w:rsidRPr="00F746AF">
        <w:rPr>
          <w:rFonts w:ascii="" w:hAnsi="" w:cs="CTraditional Arabic" w:hint="cs"/>
          <w:spacing w:val="-4"/>
          <w:sz w:val="28"/>
          <w:szCs w:val="28"/>
          <w:rtl/>
          <w:lang w:bidi="fa-IR"/>
        </w:rPr>
        <w:t xml:space="preserve"> ج</w:t>
      </w:r>
      <w:r w:rsidR="00361D92">
        <w:rPr>
          <w:rFonts w:ascii="" w:hAnsi="" w:cs="CTraditional Arabic" w:hint="cs"/>
          <w:sz w:val="28"/>
          <w:szCs w:val="28"/>
          <w:rtl/>
          <w:lang w:bidi="fa-IR"/>
        </w:rPr>
        <w:t xml:space="preserve"> </w:t>
      </w:r>
      <w:r w:rsidRPr="000A433B">
        <w:rPr>
          <w:rFonts w:cs="IRNazli" w:hint="cs"/>
          <w:spacing w:val="-4"/>
          <w:sz w:val="28"/>
          <w:szCs w:val="28"/>
          <w:rtl/>
          <w:lang w:bidi="fa-IR"/>
        </w:rPr>
        <w:t>مقارن شده بود بنابراین، به شأن نزول آیه و احکام از همه آگاه‌تر بودند و طبیعی است که آگاهی از محیط و احوال نزول وحی از بزرگ‌ترین اسباب فهمیدن و درک شریعت است.</w:t>
      </w:r>
    </w:p>
    <w:p w:rsidR="00CA20C5" w:rsidRPr="003B13DA" w:rsidRDefault="00CA20C5" w:rsidP="008C0D67">
      <w:pPr>
        <w:pStyle w:val="StyleComplexBLotus12ptJustifiedFirstline05cmCharCharChar"/>
        <w:spacing w:line="240" w:lineRule="auto"/>
        <w:rPr>
          <w:rFonts w:cs="IRNazli"/>
          <w:sz w:val="28"/>
          <w:szCs w:val="28"/>
          <w:rtl/>
          <w:lang w:bidi="fa-IR"/>
        </w:rPr>
      </w:pPr>
      <w:r w:rsidRPr="00F746AF">
        <w:rPr>
          <w:rStyle w:val="Char6"/>
          <w:rFonts w:hint="cs"/>
          <w:rtl/>
        </w:rPr>
        <w:t>ج</w:t>
      </w:r>
      <w:r w:rsidRPr="00A259EB">
        <w:rPr>
          <w:rStyle w:val="Char5"/>
          <w:rFonts w:hint="cs"/>
          <w:rtl/>
        </w:rPr>
        <w:t xml:space="preserve"> </w:t>
      </w:r>
      <w:r w:rsidRPr="003B13DA">
        <w:rPr>
          <w:rFonts w:ascii="Times New Roman" w:hAnsi="Times New Roman" w:cs="Times New Roman" w:hint="cs"/>
          <w:b/>
          <w:bCs/>
          <w:sz w:val="28"/>
          <w:rtl/>
          <w:lang w:bidi="fa-IR"/>
        </w:rPr>
        <w:t>–</w:t>
      </w:r>
      <w:r w:rsidRPr="003B13DA">
        <w:rPr>
          <w:rFonts w:cs="IRNazli" w:hint="cs"/>
          <w:sz w:val="28"/>
          <w:szCs w:val="28"/>
          <w:rtl/>
          <w:lang w:bidi="fa-IR"/>
        </w:rPr>
        <w:t xml:space="preserve"> در اکثر اوقات نزول نصوص- قرآن و سنت- براثر گرفتار شدن مسلمانان به مشکلات فردی و اجتماعی صورت می‌گرفت، از این رو نصوص شریعت، به طور مستقیم آنها را مورد خطاب قرار می‌داد و بزرگ‌ترین اثر را در آنها می‌گذاشت؛ چون نصوص به حوادثی می‌پرداخت که تازه رخ داده بود و از طرفی دیگر آنها از هر نظر آمادگی کامل را برای پذیرش نص و متأثر شدن از آن را داشتند و مانند بارانی بود که بر زمین خشک و بی‌آب و علف فرود می‌آمد.</w:t>
      </w:r>
    </w:p>
    <w:p w:rsidR="00CA20C5" w:rsidRPr="003B13DA" w:rsidRDefault="00CA20C5" w:rsidP="007D2B63">
      <w:pPr>
        <w:pStyle w:val="StyleComplexBLotus12ptJustifiedFirstline05cmCharCharChar"/>
        <w:spacing w:line="238" w:lineRule="auto"/>
        <w:rPr>
          <w:rFonts w:cs="IRNazli"/>
          <w:sz w:val="28"/>
          <w:szCs w:val="28"/>
          <w:rtl/>
          <w:lang w:bidi="fa-IR"/>
        </w:rPr>
      </w:pPr>
      <w:r w:rsidRPr="00F746AF">
        <w:rPr>
          <w:rStyle w:val="Char6"/>
          <w:rFonts w:hint="cs"/>
          <w:rtl/>
        </w:rPr>
        <w:t xml:space="preserve">د </w:t>
      </w:r>
      <w:r w:rsidRPr="003B13DA">
        <w:rPr>
          <w:rFonts w:ascii="Times New Roman" w:hAnsi="Times New Roman" w:cs="Times New Roman" w:hint="cs"/>
          <w:b/>
          <w:bCs/>
          <w:sz w:val="28"/>
          <w:rtl/>
          <w:lang w:bidi="fa-IR"/>
        </w:rPr>
        <w:t>–</w:t>
      </w:r>
      <w:r w:rsidRPr="003B13DA">
        <w:rPr>
          <w:rFonts w:cs="IRNazli" w:hint="cs"/>
          <w:sz w:val="28"/>
          <w:szCs w:val="28"/>
          <w:rtl/>
          <w:lang w:bidi="fa-IR"/>
        </w:rPr>
        <w:t xml:space="preserve"> هم عصر بودنشان با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cs="IRNazli" w:hint="cs"/>
          <w:sz w:val="28"/>
          <w:szCs w:val="28"/>
          <w:rtl/>
          <w:lang w:bidi="fa-IR"/>
        </w:rPr>
        <w:t>آنان را از کوششی که بعدها برای تشخیص نصوص و تمیز دادن صحیح از ضعیف به آن نیاز پیدا کردند، بی‌نیاز کرده بود. بنابراین، آنها نیازی به شناسایی سلسله اسناد و شناخت رجال و علت</w:t>
      </w:r>
      <w:r w:rsidR="007D2B63">
        <w:rPr>
          <w:rFonts w:cs="IRNazli" w:hint="eastAsia"/>
          <w:sz w:val="28"/>
          <w:szCs w:val="28"/>
          <w:rtl/>
          <w:lang w:bidi="fa-IR"/>
        </w:rPr>
        <w:t>‌</w:t>
      </w:r>
      <w:r w:rsidRPr="003B13DA">
        <w:rPr>
          <w:rFonts w:cs="IRNazli" w:hint="cs"/>
          <w:sz w:val="28"/>
          <w:szCs w:val="28"/>
          <w:rtl/>
          <w:lang w:bidi="fa-IR"/>
        </w:rPr>
        <w:t>ها و غیره نداشتند و تشخیص و شناسایی نصوص صحیح از غیر صحیح برای آنها امری دشوار نبود. بنابراین، در ثبوت نص دچار تردید نمی‌شدند.</w:t>
      </w:r>
    </w:p>
    <w:p w:rsidR="00CA20C5" w:rsidRPr="00FC2123" w:rsidRDefault="00CA20C5" w:rsidP="007D2B63">
      <w:pPr>
        <w:pStyle w:val="a4"/>
        <w:spacing w:line="216" w:lineRule="auto"/>
        <w:rPr>
          <w:rtl/>
        </w:rPr>
      </w:pPr>
      <w:bookmarkStart w:id="274" w:name="_Toc134241287"/>
      <w:bookmarkStart w:id="275" w:name="_Toc270033146"/>
      <w:bookmarkStart w:id="276" w:name="_Toc439429635"/>
      <w:r w:rsidRPr="00FC2123">
        <w:rPr>
          <w:rFonts w:hint="cs"/>
          <w:rtl/>
        </w:rPr>
        <w:t>2- تأثر روحی عمیق از وحی و ایمان</w:t>
      </w:r>
      <w:bookmarkEnd w:id="274"/>
      <w:bookmarkEnd w:id="275"/>
      <w:bookmarkEnd w:id="276"/>
    </w:p>
    <w:p w:rsidR="00CA20C5" w:rsidRPr="007D2B63" w:rsidRDefault="00CA20C5" w:rsidP="007D2B63">
      <w:pPr>
        <w:pStyle w:val="StyleComplexBLotus12ptJustifiedFirstline05cmCharCharChar"/>
        <w:spacing w:line="235" w:lineRule="auto"/>
        <w:rPr>
          <w:rFonts w:cs="IRNazli"/>
          <w:spacing w:val="-2"/>
          <w:sz w:val="28"/>
          <w:szCs w:val="28"/>
          <w:rtl/>
          <w:lang w:bidi="fa-IR"/>
        </w:rPr>
      </w:pPr>
      <w:r w:rsidRPr="007D2B63">
        <w:rPr>
          <w:rFonts w:cs="IRNazli" w:hint="cs"/>
          <w:spacing w:val="-2"/>
          <w:sz w:val="28"/>
          <w:szCs w:val="28"/>
          <w:rtl/>
          <w:lang w:bidi="fa-IR"/>
        </w:rPr>
        <w:t>دیدگاه صحابه نسبت به علم صحیح این نبود که آن را فقط حقیقتی علمی و مربوط به عقل بدانند بدون اینکه با قلب و جوارح ارتباطی داشته باشد؛ بلکه علم آنها به خدا و اسماء و صفات و افعالش، محبت خداوندی و پرستش او و اشتیاق به دیدارش و بهره‌مندی از نگاه کردن به چهر</w:t>
      </w:r>
      <w:r w:rsidR="00671026" w:rsidRPr="007D2B63">
        <w:rPr>
          <w:rFonts w:cs="IRNazli" w:hint="cs"/>
          <w:spacing w:val="-2"/>
          <w:sz w:val="28"/>
          <w:szCs w:val="28"/>
          <w:rtl/>
          <w:lang w:bidi="fa-IR"/>
        </w:rPr>
        <w:t>ۀ</w:t>
      </w:r>
      <w:r w:rsidRPr="007D2B63">
        <w:rPr>
          <w:rFonts w:cs="IRNazli" w:hint="cs"/>
          <w:spacing w:val="-2"/>
          <w:sz w:val="28"/>
          <w:szCs w:val="28"/>
          <w:rtl/>
          <w:lang w:bidi="fa-IR"/>
        </w:rPr>
        <w:t xml:space="preserve"> الهی در بهشت را در آنان ایجاد می‌کرد و به دنبال آن تعظیم خداوندی و ترسیدن از او و پرهیز از عذاب و مؤاخذی او را در وجودشان احیاء می‌نمود و آنان را به پاداش‌هایی نزد خدا و به بهشت و رضوان خدا امیدوار کرده بود و گمانشان را نسبت به خدا نیک می‌نمود. پس آثار علم به خدا و ایمان به او نزد آنها کامل گردید که عبارتند از</w:t>
      </w:r>
      <w:r w:rsidR="000D449F" w:rsidRPr="007D2B63">
        <w:rPr>
          <w:rFonts w:cs="IRNazli" w:hint="cs"/>
          <w:spacing w:val="-2"/>
          <w:sz w:val="28"/>
          <w:szCs w:val="28"/>
          <w:rtl/>
          <w:lang w:bidi="fa-IR"/>
        </w:rPr>
        <w:t>:</w:t>
      </w:r>
      <w:r w:rsidRPr="007D2B63">
        <w:rPr>
          <w:rFonts w:cs="IRNazli" w:hint="cs"/>
          <w:spacing w:val="-2"/>
          <w:sz w:val="28"/>
          <w:szCs w:val="28"/>
          <w:rtl/>
          <w:lang w:bidi="fa-IR"/>
        </w:rPr>
        <w:t xml:space="preserve"> محبت، بیم و امید. و علم آنها به بهشت و دوزخ، آنان را به نعمتهای جاودانگی بهشت، علاقمند نمود و از عذاب</w:t>
      </w:r>
      <w:r w:rsidR="007D2B63" w:rsidRPr="007D2B63">
        <w:rPr>
          <w:rFonts w:cs="IRNazli" w:hint="eastAsia"/>
          <w:spacing w:val="-2"/>
          <w:sz w:val="28"/>
          <w:szCs w:val="28"/>
          <w:rtl/>
          <w:lang w:bidi="fa-IR"/>
        </w:rPr>
        <w:t>‌</w:t>
      </w:r>
      <w:r w:rsidRPr="007D2B63">
        <w:rPr>
          <w:rFonts w:cs="IRNazli" w:hint="cs"/>
          <w:spacing w:val="-2"/>
          <w:sz w:val="28"/>
          <w:szCs w:val="28"/>
          <w:rtl/>
          <w:lang w:bidi="fa-IR"/>
        </w:rPr>
        <w:t>های وحشتناک دوزخ بیمناک ساخت. پس دلهایشان در میان نعمتی که امید آن را داشتند و برای از دست رفتنش می‌ترسیدند و عذابی که از آن پرهیز می‌کردند و از گرفتار شدن به آن می‌هراسیدند قرار داشت. بنابراین، دل</w:t>
      </w:r>
      <w:r w:rsidR="007D2B63" w:rsidRPr="007D2B63">
        <w:rPr>
          <w:rFonts w:cs="IRNazli" w:hint="eastAsia"/>
          <w:spacing w:val="-2"/>
          <w:sz w:val="28"/>
          <w:szCs w:val="28"/>
          <w:rtl/>
          <w:lang w:bidi="fa-IR"/>
        </w:rPr>
        <w:t>‌</w:t>
      </w:r>
      <w:r w:rsidRPr="007D2B63">
        <w:rPr>
          <w:rFonts w:cs="IRNazli" w:hint="cs"/>
          <w:spacing w:val="-2"/>
          <w:sz w:val="28"/>
          <w:szCs w:val="28"/>
          <w:rtl/>
          <w:lang w:bidi="fa-IR"/>
        </w:rPr>
        <w:t>هایشان، با ترس و امید، به آخرت وابسته بود. گویا با چشمان خود رستاخیز، صحرای قیامت، ترازو، صراط، بهشت و جهنم را می‌دیدند و علم آنها به تقدیر باعث شد که توکل بر خدا، توکل نکردن بر اسباب، شادمان نشدن به آنچه داده شده‌اند، تأسف نخوردن بر آنچه از آن محروم مانده‌اند و زیبا خواستن از خدا، در وجودشان ریشه بدواند. همچنین به خاطر علم به تقدیر، نهال شجاعت و اقدام در نفوسشان کاشته شد و علم به مرگ و ایمان به آن باعث گردید که از دنیا رویگردان و به آخرت روی بیاورند و همواره حریص به انجام دادن اعمال صالح باشند؛ چون مرگ به انسان نزدیک است و نمی‌داند مرگش چه هنگام فراخواهد رسید و این مفاهیم روحی، بزرگ‌ترین هدف در تحصیل علم به شمار می‌روند و هرگاه علمی فاقد این مفاهیم باشد، آن علم نه تنها فایده‌‌ای در دنیا و آخرت نخواهد داشت؛ بلکه زیان‌آور خواهد بود</w:t>
      </w:r>
      <w:r w:rsidRPr="007D2B63">
        <w:rPr>
          <w:rStyle w:val="FootnoteReference"/>
          <w:rFonts w:cs="IRNazli"/>
          <w:spacing w:val="-2"/>
          <w:sz w:val="28"/>
          <w:szCs w:val="28"/>
          <w:rtl/>
          <w:lang w:bidi="fa-IR"/>
        </w:rPr>
        <w:footnoteReference w:id="299"/>
      </w:r>
      <w:r w:rsidR="00E43D06" w:rsidRPr="007D2B63">
        <w:rPr>
          <w:rFonts w:cs="IRNazli" w:hint="cs"/>
          <w:spacing w:val="-2"/>
          <w:sz w:val="28"/>
          <w:szCs w:val="28"/>
          <w:rtl/>
          <w:lang w:bidi="fa-IR"/>
        </w:rPr>
        <w:t>.</w:t>
      </w:r>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اصحاب از این مفاهیم روحی بهر</w:t>
      </w:r>
      <w:r w:rsidR="00671026">
        <w:rPr>
          <w:rFonts w:cs="IRNazli" w:hint="cs"/>
          <w:sz w:val="28"/>
          <w:szCs w:val="28"/>
          <w:rtl/>
          <w:lang w:bidi="fa-IR"/>
        </w:rPr>
        <w:t>ۀ</w:t>
      </w:r>
      <w:r w:rsidRPr="003B13DA">
        <w:rPr>
          <w:rFonts w:cs="IRNazli" w:hint="cs"/>
          <w:sz w:val="28"/>
          <w:szCs w:val="28"/>
          <w:rtl/>
          <w:lang w:bidi="fa-IR"/>
        </w:rPr>
        <w:t xml:space="preserve"> بزرگی داشتند؛ زیرا ایمان آنها از ایمان دیگران ریشه‌دارتر و کامل‌تر بود و آنها این ایمان تازه را که گرد و غبار هواهای نفسانی و غفلت بر آن ننشسته بود، از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فرا گرفته بودند</w:t>
      </w:r>
      <w:r w:rsidRPr="00CA7C13">
        <w:rPr>
          <w:rStyle w:val="FootnoteReference"/>
          <w:rFonts w:cs="IRNazli"/>
          <w:sz w:val="28"/>
          <w:szCs w:val="28"/>
          <w:rtl/>
          <w:lang w:bidi="fa-IR"/>
        </w:rPr>
        <w:footnoteReference w:id="300"/>
      </w:r>
      <w:r w:rsidR="00E43D06">
        <w:rPr>
          <w:rFonts w:cs="IRNazli" w:hint="cs"/>
          <w:sz w:val="28"/>
          <w:szCs w:val="28"/>
          <w:rtl/>
          <w:lang w:bidi="fa-IR"/>
        </w:rPr>
        <w:t>.</w:t>
      </w:r>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اصحاب رسول خدا، سوارکاران روز و عبادتگزاران شب بودند. علم، ایمان حقیقی و فروتنی برای خدا، آنان را از پرداختن به کارهای دنیوی از قبیل</w:t>
      </w:r>
      <w:r w:rsidR="000D449F">
        <w:rPr>
          <w:rFonts w:cs="IRNazli" w:hint="cs"/>
          <w:sz w:val="28"/>
          <w:szCs w:val="28"/>
          <w:rtl/>
          <w:lang w:bidi="fa-IR"/>
        </w:rPr>
        <w:t>:</w:t>
      </w:r>
      <w:r w:rsidRPr="003B13DA">
        <w:rPr>
          <w:rFonts w:cs="IRNazli" w:hint="cs"/>
          <w:sz w:val="28"/>
          <w:szCs w:val="28"/>
          <w:rtl/>
          <w:lang w:bidi="fa-IR"/>
        </w:rPr>
        <w:t xml:space="preserve"> معاملات، کشاورزی، ازدواج، پرداختن به امور خانواده و فرزندان و دیگر نیازهایی که داشتند باز نمی‌داشت و وجود آنان عاری از کبر و خودپسندی بود، امّا متأسفانه این بیماری گریبانگیر بسیاری از مسلمانان شده است، به گونه‌ای که فقط خود را می‌پسندند و اعمال دیگران را تحقیر می‌کنند و تلاشهای آنان را در راه دین ناچیز می‌انگارند و ارزشی برای آن قائل نیستند؛ پس در حالی در محراب عبادت می‌ایستند که تنها خود را بزرگ می‌دانند غافل از اینکه خود بزرگ‌بینی منبع تمام زشتیهای اخلاقی و سبب نابود شدن اعمال صالح می‌باشد.</w:t>
      </w:r>
    </w:p>
    <w:p w:rsidR="00CA20C5" w:rsidRPr="003B13DA" w:rsidRDefault="00CA20C5" w:rsidP="00AF6B9D">
      <w:pPr>
        <w:pStyle w:val="a0"/>
        <w:rPr>
          <w:rtl/>
        </w:rPr>
      </w:pPr>
      <w:bookmarkStart w:id="277" w:name="_Toc134241288"/>
      <w:bookmarkStart w:id="278" w:name="_Toc270033147"/>
      <w:bookmarkStart w:id="279" w:name="_Toc439429636"/>
      <w:r w:rsidRPr="00CD0A91">
        <w:rPr>
          <w:rFonts w:hint="cs"/>
          <w:rtl/>
        </w:rPr>
        <w:t>تأثیر پیامبر اکرم</w:t>
      </w:r>
      <w:r w:rsidR="00361D92">
        <w:rPr>
          <w:rFonts w:hint="cs"/>
          <w:rtl/>
        </w:rPr>
        <w:t xml:space="preserve"> </w:t>
      </w:r>
      <w:r w:rsidR="003B13DA" w:rsidRPr="00D95757">
        <w:rPr>
          <w:rFonts w:ascii="" w:hAnsi="" w:cs="CTraditional Arabic" w:hint="cs"/>
          <w:b w:val="0"/>
          <w:bCs w:val="0"/>
          <w:i/>
          <w:sz w:val="26"/>
          <w:szCs w:val="28"/>
          <w:rtl/>
        </w:rPr>
        <w:t>ج</w:t>
      </w:r>
      <w:r w:rsidR="00361D92">
        <w:rPr>
          <w:rFonts w:ascii="" w:hAnsi="" w:cs="CTraditional Arabic" w:hint="cs"/>
          <w:i/>
          <w:rtl/>
        </w:rPr>
        <w:t xml:space="preserve"> </w:t>
      </w:r>
      <w:r w:rsidRPr="00CD0A91">
        <w:rPr>
          <w:rFonts w:hint="cs"/>
          <w:rtl/>
        </w:rPr>
        <w:t>در پرورش رهبران</w:t>
      </w:r>
      <w:bookmarkEnd w:id="277"/>
      <w:bookmarkEnd w:id="278"/>
      <w:bookmarkEnd w:id="279"/>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خانه ارقم بن ابی ارقم بزرگ‌ترین مدرس</w:t>
      </w:r>
      <w:r w:rsidR="00671026">
        <w:rPr>
          <w:rFonts w:cs="IRNazli" w:hint="cs"/>
          <w:sz w:val="28"/>
          <w:szCs w:val="28"/>
          <w:rtl/>
          <w:lang w:bidi="fa-IR"/>
        </w:rPr>
        <w:t>ۀ</w:t>
      </w:r>
      <w:r w:rsidRPr="003B13DA">
        <w:rPr>
          <w:rFonts w:cs="IRNazli" w:hint="cs"/>
          <w:sz w:val="28"/>
          <w:szCs w:val="28"/>
          <w:rtl/>
          <w:lang w:bidi="fa-IR"/>
        </w:rPr>
        <w:t xml:space="preserve"> تعلیم و تربیت بود که تاکنون بشر شناخته است. از آن جهت بزرگ‌ترین مدرسه است که معلم آن، استاد تمام بشر و شاگردانش، داعیان و راهنمایان و فرماندهان مخلصی بودند که بشر را از قید بردگی آزاد نمودند و انسانها را از تاریکیها به سوی نور هدایت نمودند و آنان خود نیز به طور مستقیم تحت تعالیم پروردگار تربیت شدند به گونه‌ای که نه کسی قبل از آنها آن طور تربیت شده بود و نه پس از آنها تربیت خواهد شد</w:t>
      </w:r>
      <w:r w:rsidRPr="00CA7C13">
        <w:rPr>
          <w:rStyle w:val="FootnoteReference"/>
          <w:rFonts w:cs="IRNazli"/>
          <w:sz w:val="28"/>
          <w:szCs w:val="28"/>
          <w:rtl/>
          <w:lang w:bidi="fa-IR"/>
        </w:rPr>
        <w:footnoteReference w:id="301"/>
      </w:r>
      <w:r w:rsidR="00E43D06">
        <w:rPr>
          <w:rFonts w:cs="IRNazli" w:hint="cs"/>
          <w:sz w:val="28"/>
          <w:szCs w:val="28"/>
          <w:rtl/>
          <w:lang w:bidi="fa-IR"/>
        </w:rPr>
        <w:t>.</w:t>
      </w:r>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در خان</w:t>
      </w:r>
      <w:r w:rsidR="00671026">
        <w:rPr>
          <w:rFonts w:cs="IRNazli" w:hint="cs"/>
          <w:sz w:val="28"/>
          <w:szCs w:val="28"/>
          <w:rtl/>
          <w:lang w:bidi="fa-IR"/>
        </w:rPr>
        <w:t>ۀ</w:t>
      </w:r>
      <w:r w:rsidRPr="003B13DA">
        <w:rPr>
          <w:rFonts w:cs="IRNazli" w:hint="cs"/>
          <w:sz w:val="28"/>
          <w:szCs w:val="28"/>
          <w:rtl/>
          <w:lang w:bidi="fa-IR"/>
        </w:rPr>
        <w:t xml:space="preserve"> ارقم، خداوند به پیامبرش توفیق داد تا تربیت نخستین گروه از شاگردانش را برعهده بگیرد. کسانی که خدا، آنها را از تاریکیهای جاهلیت به نور ایمان هدایت نمود و از بزرگ‌مردان و قهرمانان جهان و سازندگان تاریخ انسانی قرار داد که به تبلیغ بزرگ‌ترین دعوتی که بشر آن را شناخته است، به پاخاستند. فارغ التحصیلان مدرسه ارقم از بزرگ‌مردان جهان به شمار می‌روند؛ آنها کسانی هستند که دعوتشان براساس دولت و تمدن و جهاد شکل گرفت. هیچ گاه تاریخ، بعد از پیامبران و انبیاء فردی مانند ابوبکر صدیق و عثمان بن عفان و علی بن ابی طالب و سعد بن ابی وقاص و ... را سراغ ندارد.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این مربی بزرگ توانست در آن مرحله پنهانی دعوت و در خان</w:t>
      </w:r>
      <w:r w:rsidR="00671026">
        <w:rPr>
          <w:rFonts w:cs="IRNazli" w:hint="cs"/>
          <w:sz w:val="28"/>
          <w:szCs w:val="28"/>
          <w:rtl/>
          <w:lang w:bidi="fa-IR"/>
        </w:rPr>
        <w:t>ۀ</w:t>
      </w:r>
      <w:r w:rsidRPr="003B13DA">
        <w:rPr>
          <w:rFonts w:cs="IRNazli" w:hint="cs"/>
          <w:sz w:val="28"/>
          <w:szCs w:val="28"/>
          <w:rtl/>
          <w:lang w:bidi="fa-IR"/>
        </w:rPr>
        <w:t xml:space="preserve"> ارقم مردان استثنایی و بی‌مانندی را که پرچم توحید و جهاد و دعوت را به دوش گرفت و شبه‌جزیر</w:t>
      </w:r>
      <w:r w:rsidR="00671026">
        <w:rPr>
          <w:rFonts w:cs="IRNazli" w:hint="cs"/>
          <w:sz w:val="28"/>
          <w:szCs w:val="28"/>
          <w:rtl/>
          <w:lang w:bidi="fa-IR"/>
        </w:rPr>
        <w:t>ۀ</w:t>
      </w:r>
      <w:r w:rsidRPr="003B13DA">
        <w:rPr>
          <w:rFonts w:cs="IRNazli" w:hint="cs"/>
          <w:sz w:val="28"/>
          <w:szCs w:val="28"/>
          <w:rtl/>
          <w:lang w:bidi="fa-IR"/>
        </w:rPr>
        <w:t xml:space="preserve"> عربستان در برابرشان سر تسلیم فرود آورد و در نیم قرن به فتوحات بزرگی دست یافتند، تربیت نمود.</w:t>
      </w:r>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عملکرد رسول الله در سه سال اول دعوت، در انتخاب عناصر و تربیت و آماده ساختن آنان برای رهبری و به دوش گرفتن رسالت، بسیار عاقلانه و ماهرانه بود؛ چون برعهده گرفتن رسالتهای بزرگ و اهداف والای انسانی کار کسی جز مردان بزرگ روزگار و دعوتگران قهرمان ونستوه نیست. بر این اساس خانه ارقم از بزرگ‌ترین مدارس و دانشگاههای دنیا بود که رسول الله در آن مربی و برگزیدگان اصحاب (پیشگامان نخستین)، محصل و دانش‌آموز بودند. آنها مفهوم سرباز بودن و سمع و طاعت و مفهوم رهبری و آداب و اصول آن را به صورت عملی تمرین می‌نمودند و رهبر بزرگ، سربازان و پیروانش را به توکل بر خدا و قاطعیت، پشتکار، خودسازی توصیه می‌کرد و به تربیت و تعلیم آنان می‌پرداخت. این دیدار منظم، اراده‌ها و همت</w:t>
      </w:r>
      <w:r w:rsidR="00E43D06">
        <w:rPr>
          <w:rFonts w:cs="IRNazli" w:hint="eastAsia"/>
          <w:sz w:val="28"/>
          <w:szCs w:val="28"/>
          <w:rtl/>
          <w:lang w:bidi="fa-IR"/>
        </w:rPr>
        <w:t>‌</w:t>
      </w:r>
      <w:r w:rsidRPr="003B13DA">
        <w:rPr>
          <w:rFonts w:cs="IRNazli" w:hint="cs"/>
          <w:sz w:val="28"/>
          <w:szCs w:val="28"/>
          <w:rtl/>
          <w:lang w:bidi="fa-IR"/>
        </w:rPr>
        <w:t>ها را تقویت می‌نمود و شاگردان را به جان‌فدایی و ایثار تحریک می‌کرد</w:t>
      </w:r>
      <w:r w:rsidRPr="00CA7C13">
        <w:rPr>
          <w:rStyle w:val="FootnoteReference"/>
          <w:rFonts w:cs="IRNazli"/>
          <w:sz w:val="28"/>
          <w:szCs w:val="28"/>
          <w:rtl/>
          <w:lang w:bidi="fa-IR"/>
        </w:rPr>
        <w:footnoteReference w:id="302"/>
      </w:r>
      <w:r w:rsidR="00E43D06">
        <w:rPr>
          <w:rFonts w:cs="IRNazli" w:hint="cs"/>
          <w:sz w:val="28"/>
          <w:szCs w:val="28"/>
          <w:rtl/>
          <w:lang w:bidi="fa-IR"/>
        </w:rPr>
        <w:t>.</w:t>
      </w:r>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نقطه آغاز نخستین حرکت تربیتی ربانی بر این اساس بود که فرد با رسول الله ملاقات می‌کرد و به محض اینکه توسط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دعوت داده می‌شد، تحولی ناگهانی و عجیب در او پدید می‌آمد و از تاریکی جهل و جهالت به نور و روشنایی ایمان می‌رسید و از کفر جدا می‌گشت و برای تحمل سختیها و مشکلات در راه دین و عقید</w:t>
      </w:r>
      <w:r w:rsidR="00671026">
        <w:rPr>
          <w:rFonts w:cs="IRNazli" w:hint="cs"/>
          <w:sz w:val="28"/>
          <w:szCs w:val="28"/>
          <w:rtl/>
          <w:lang w:bidi="fa-IR"/>
        </w:rPr>
        <w:t>ۀ</w:t>
      </w:r>
      <w:r w:rsidRPr="003B13DA">
        <w:rPr>
          <w:rFonts w:cs="IRNazli" w:hint="cs"/>
          <w:sz w:val="28"/>
          <w:szCs w:val="28"/>
          <w:rtl/>
          <w:lang w:bidi="fa-IR"/>
        </w:rPr>
        <w:t xml:space="preserve"> جدید آماده و مصمم می‌شد. کوتاه سخن اینکه شخصیت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 xml:space="preserve">به دلیل اینکه دارای جاذبه‌ای قوی و متأثرکننده بود، اولین محرک در پذیرش اسلام بود و این امر به این دلیل بود که تربیت ایشان به طور مستقیم براساس تعالیم خدا بود و خداوند او را کامل‌ترین انسان روی زمین و نماد عظمت و شکوه قرار داده بود. مردم حتی قبل از بعثت او را دوست می‌داشتند و او را می‌ستودند و دوستداران او همواره گرد شمع وجودش پروانه‌وار حلقه می‌زدند و اکنون علاوه بر آن عظمت و شکوه، خود را پیامبر خدا که وحی الهی را فرا می‌گیرد معرفی نمود. مؤمنان تنها او را برای اینکه محمد </w:t>
      </w:r>
      <w:r w:rsidRPr="00F746AF">
        <w:rPr>
          <w:rFonts w:cs="IRNazli" w:hint="cs"/>
          <w:spacing w:val="-4"/>
          <w:sz w:val="28"/>
          <w:szCs w:val="28"/>
          <w:rtl/>
          <w:lang w:bidi="fa-IR"/>
        </w:rPr>
        <w:t>است دوست نمی‌داشتند؛ بلکه نسیم عطرآگین وحی که از جانب خدا بر پیامبر اکرم</w:t>
      </w:r>
      <w:r w:rsidR="00361D92" w:rsidRPr="00F746AF">
        <w:rPr>
          <w:rFonts w:cs="IRNazli" w:hint="cs"/>
          <w:spacing w:val="-4"/>
          <w:sz w:val="28"/>
          <w:szCs w:val="28"/>
          <w:rtl/>
          <w:lang w:bidi="fa-IR"/>
        </w:rPr>
        <w:t xml:space="preserve"> </w:t>
      </w:r>
      <w:r w:rsidR="003B13DA" w:rsidRPr="00F746AF">
        <w:rPr>
          <w:rFonts w:ascii="" w:hAnsi="" w:cs="CTraditional Arabic" w:hint="cs"/>
          <w:spacing w:val="-4"/>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نازل می‌شد، مؤمنان را شیفت</w:t>
      </w:r>
      <w:r w:rsidR="00671026">
        <w:rPr>
          <w:rFonts w:cs="IRNazli" w:hint="cs"/>
          <w:sz w:val="28"/>
          <w:szCs w:val="28"/>
          <w:rtl/>
          <w:lang w:bidi="fa-IR"/>
        </w:rPr>
        <w:t>ۀ</w:t>
      </w:r>
      <w:r w:rsidRPr="003B13DA">
        <w:rPr>
          <w:rFonts w:cs="IRNazli" w:hint="cs"/>
          <w:sz w:val="28"/>
          <w:szCs w:val="28"/>
          <w:rtl/>
          <w:lang w:bidi="fa-IR"/>
        </w:rPr>
        <w:t xml:space="preserve"> وی کرده بود و آنان در کنار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احساس می‌کردند که در کنار وحی بزرگ الهی قرار گرفته‌اند؛ پس او در عین اینکه انسان کاملی بود، پیامبر خدا نیز بود و در عین اینکه پیامبر بود، انسان کاملی نیز بود و از طرفی دیگر محبت خدا با دوست داشتن پیامبر مرتبط بود. پس وجود رسول الله، نقط</w:t>
      </w:r>
      <w:r w:rsidR="00671026">
        <w:rPr>
          <w:rFonts w:cs="IRNazli" w:hint="cs"/>
          <w:sz w:val="28"/>
          <w:szCs w:val="28"/>
          <w:rtl/>
          <w:lang w:bidi="fa-IR"/>
        </w:rPr>
        <w:t>ۀ</w:t>
      </w:r>
      <w:r w:rsidRPr="003B13DA">
        <w:rPr>
          <w:rFonts w:cs="IRNazli" w:hint="cs"/>
          <w:sz w:val="28"/>
          <w:szCs w:val="28"/>
          <w:rtl/>
          <w:lang w:bidi="fa-IR"/>
        </w:rPr>
        <w:t xml:space="preserve"> تمرکز هم</w:t>
      </w:r>
      <w:r w:rsidR="00671026">
        <w:rPr>
          <w:rFonts w:cs="IRNazli" w:hint="cs"/>
          <w:sz w:val="28"/>
          <w:szCs w:val="28"/>
          <w:rtl/>
          <w:lang w:bidi="fa-IR"/>
        </w:rPr>
        <w:t>ۀ</w:t>
      </w:r>
      <w:r w:rsidRPr="003B13DA">
        <w:rPr>
          <w:rFonts w:cs="IRNazli" w:hint="cs"/>
          <w:sz w:val="28"/>
          <w:szCs w:val="28"/>
          <w:rtl/>
          <w:lang w:bidi="fa-IR"/>
        </w:rPr>
        <w:t xml:space="preserve"> احساسات و محور حرکت تمام عواطف و رفتارها بود. این محبت که مسلمانان صدر اسلام را به حرکت در آورد، کلید تربیت اسلامی و محور تمرکز و انگیز</w:t>
      </w:r>
      <w:r w:rsidR="00671026">
        <w:rPr>
          <w:rFonts w:cs="IRNazli" w:hint="cs"/>
          <w:sz w:val="28"/>
          <w:szCs w:val="28"/>
          <w:rtl/>
          <w:lang w:bidi="fa-IR"/>
        </w:rPr>
        <w:t>ۀ</w:t>
      </w:r>
      <w:r w:rsidRPr="003B13DA">
        <w:rPr>
          <w:rFonts w:cs="IRNazli" w:hint="cs"/>
          <w:sz w:val="28"/>
          <w:szCs w:val="28"/>
          <w:rtl/>
          <w:lang w:bidi="fa-IR"/>
        </w:rPr>
        <w:t xml:space="preserve"> خیزش آنان بود</w:t>
      </w:r>
      <w:r w:rsidRPr="00CA7C13">
        <w:rPr>
          <w:rStyle w:val="FootnoteReference"/>
          <w:rFonts w:cs="IRNazli"/>
          <w:sz w:val="28"/>
          <w:szCs w:val="28"/>
          <w:rtl/>
          <w:lang w:bidi="fa-IR"/>
        </w:rPr>
        <w:footnoteReference w:id="303"/>
      </w:r>
      <w:r w:rsidR="00E43D06">
        <w:rPr>
          <w:rFonts w:cs="IRNazli" w:hint="cs"/>
          <w:sz w:val="28"/>
          <w:szCs w:val="28"/>
          <w:rtl/>
          <w:lang w:bidi="fa-IR"/>
        </w:rPr>
        <w:t>.</w:t>
      </w:r>
    </w:p>
    <w:p w:rsidR="00CA20C5" w:rsidRPr="00CD0A91" w:rsidRDefault="00CA20C5" w:rsidP="00AF6B9D">
      <w:pPr>
        <w:pStyle w:val="a0"/>
        <w:rPr>
          <w:rtl/>
        </w:rPr>
      </w:pPr>
      <w:bookmarkStart w:id="280" w:name="_Toc134241289"/>
      <w:bookmarkStart w:id="281" w:name="_Toc270033148"/>
      <w:bookmarkStart w:id="282" w:name="_Toc439429637"/>
      <w:r w:rsidRPr="00CD0A91">
        <w:rPr>
          <w:rFonts w:hint="cs"/>
          <w:rtl/>
        </w:rPr>
        <w:t>محور اصلی تعالیم‌ خانه ارقم</w:t>
      </w:r>
      <w:bookmarkEnd w:id="280"/>
      <w:bookmarkEnd w:id="281"/>
      <w:bookmarkEnd w:id="282"/>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محور اصلی تعالیم خانه ارقم قرآن کریم بود. قرآن کریم، تنها برنامه و اندیشه‌ای محوری بود که فرد مسلمان براساس تعالیم آن تربیت و پرورش می‌یافت. جبرئیل آیات قرآنی را بر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نازل می‌کرد و اصحاب آن را از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می‌شنیدند و در رگهایشان مانند خون جریان پیدا می‌کرد و در قلب و روح آنان رسوخ پیدا می‌کرد و از آنجا که تعالیم پروردگار معیار اصلی در زندگی آنان بود، لذا از آن متأثر می‌گشتند. در نتیجه هر یک از آنها به انسانی جدید، با ارزش</w:t>
      </w:r>
      <w:r w:rsidR="00E937B7">
        <w:rPr>
          <w:rFonts w:cs="IRNazli" w:hint="eastAsia"/>
          <w:sz w:val="28"/>
          <w:szCs w:val="28"/>
          <w:rtl/>
          <w:lang w:bidi="fa-IR"/>
        </w:rPr>
        <w:t>‌</w:t>
      </w:r>
      <w:r w:rsidRPr="003B13DA">
        <w:rPr>
          <w:rFonts w:cs="IRNazli" w:hint="cs"/>
          <w:sz w:val="28"/>
          <w:szCs w:val="28"/>
          <w:rtl/>
          <w:lang w:bidi="fa-IR"/>
        </w:rPr>
        <w:t>ها، احساسات، اهداف، سلوک و آرمانهای نوینی تبدیل می‌شد.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به شدت می‌کوشید و تلاش می‌نمود تا قرآن کریم تنها محور اصلی تربیتی باشد تا اصحاب براساس تعالیم آن تربیت گردند</w:t>
      </w:r>
      <w:r w:rsidRPr="00CA7C13">
        <w:rPr>
          <w:rStyle w:val="FootnoteReference"/>
          <w:rFonts w:cs="IRNazli"/>
          <w:sz w:val="28"/>
          <w:szCs w:val="28"/>
          <w:rtl/>
          <w:lang w:bidi="fa-IR"/>
        </w:rPr>
        <w:footnoteReference w:id="304"/>
      </w:r>
      <w:r w:rsidR="00E43D06">
        <w:rPr>
          <w:rFonts w:cs="IRNazli" w:hint="cs"/>
          <w:sz w:val="28"/>
          <w:szCs w:val="28"/>
          <w:rtl/>
          <w:lang w:bidi="fa-IR"/>
        </w:rPr>
        <w:t>.</w:t>
      </w:r>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یاران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 xml:space="preserve">ج </w:t>
      </w:r>
      <w:r w:rsidRPr="003B13DA">
        <w:rPr>
          <w:rFonts w:cs="IRNazli" w:hint="cs"/>
          <w:sz w:val="28"/>
          <w:szCs w:val="28"/>
          <w:rtl/>
          <w:lang w:bidi="fa-IR"/>
        </w:rPr>
        <w:t>، در خانه ارقم فقط قرآن و رهنمودهای ایشان را بزرگ‌ترین و اساسی‌ترین قانون دعوت و زندگی و تمدن می‌دانستند و قرآن تنها منبعی بود که شاگردان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فرا می‌گرفتند؛ پس قرآن، تنها منبع فراگرفتن و کتاب زنده این امت و پرچم‌دار مهربانی و مدرسه‌ای است که امت اسلام در آن درسهای زندگی را فرا می‌گیرد.</w:t>
      </w:r>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یاران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با جدیت و علاق</w:t>
      </w:r>
      <w:r w:rsidR="00671026">
        <w:rPr>
          <w:rFonts w:cs="IRNazli" w:hint="cs"/>
          <w:sz w:val="28"/>
          <w:szCs w:val="28"/>
          <w:rtl/>
          <w:lang w:bidi="fa-IR"/>
        </w:rPr>
        <w:t>ۀ</w:t>
      </w:r>
      <w:r w:rsidRPr="003B13DA">
        <w:rPr>
          <w:rFonts w:cs="IRNazli" w:hint="cs"/>
          <w:sz w:val="28"/>
          <w:szCs w:val="28"/>
          <w:rtl/>
          <w:lang w:bidi="fa-IR"/>
        </w:rPr>
        <w:t xml:space="preserve"> شدیدی رهنمودهای قرآن کریم را فرا گرفتند و به شدت کوشیدند تا با دقت کامل به آن عمل نمایند و در تمام امور زندگی فعلی و آینده خود از رهنمودهای آن استفاده می‌کردند. آنها زندگی خود را بر اساس رهنمودهای قرآن کریم، قرار داده بودند بنابراین، تصویری عملی برای این رهنمودهای الهی ارائه دادند. پس قرآن کریم، مدرسه الهی بود که دعوتگران و رهبران ربانی از آن فارغ التحصیل شدند، نسلی که بشر نه در گذشته و نه در آینده نظیر آن را دیده است. خداوند، قران کریم را بر پیامبرش نازل نمود تا به وسیل</w:t>
      </w:r>
      <w:r w:rsidR="00671026">
        <w:rPr>
          <w:rFonts w:cs="IRNazli" w:hint="cs"/>
          <w:sz w:val="28"/>
          <w:szCs w:val="28"/>
          <w:rtl/>
          <w:lang w:bidi="fa-IR"/>
        </w:rPr>
        <w:t>ۀ</w:t>
      </w:r>
      <w:r w:rsidRPr="003B13DA">
        <w:rPr>
          <w:rFonts w:cs="IRNazli" w:hint="cs"/>
          <w:sz w:val="28"/>
          <w:szCs w:val="28"/>
          <w:rtl/>
          <w:lang w:bidi="fa-IR"/>
        </w:rPr>
        <w:t xml:space="preserve"> آن امتی پدید آورد و به وسیل</w:t>
      </w:r>
      <w:r w:rsidR="00671026">
        <w:rPr>
          <w:rFonts w:cs="IRNazli" w:hint="cs"/>
          <w:sz w:val="28"/>
          <w:szCs w:val="28"/>
          <w:rtl/>
          <w:lang w:bidi="fa-IR"/>
        </w:rPr>
        <w:t>ۀ</w:t>
      </w:r>
      <w:r w:rsidRPr="003B13DA">
        <w:rPr>
          <w:rFonts w:cs="IRNazli" w:hint="cs"/>
          <w:sz w:val="28"/>
          <w:szCs w:val="28"/>
          <w:rtl/>
          <w:lang w:bidi="fa-IR"/>
        </w:rPr>
        <w:t xml:space="preserve"> آن دولتی تأسیس نماید و جامعه‌ای را سامان دهد و ضمیرها، اخلاقها و عقل</w:t>
      </w:r>
      <w:r w:rsidR="00E43D06">
        <w:rPr>
          <w:rFonts w:cs="IRNazli" w:hint="eastAsia"/>
          <w:sz w:val="28"/>
          <w:szCs w:val="28"/>
          <w:rtl/>
          <w:lang w:bidi="fa-IR"/>
        </w:rPr>
        <w:t>‌</w:t>
      </w:r>
      <w:r w:rsidRPr="003B13DA">
        <w:rPr>
          <w:rFonts w:cs="IRNazli" w:hint="cs"/>
          <w:sz w:val="28"/>
          <w:szCs w:val="28"/>
          <w:rtl/>
          <w:lang w:bidi="fa-IR"/>
        </w:rPr>
        <w:t>ها را تربیت نماید و عقیده، ایدئولوژی، اخلاق و احساساتی را اساس نهد و از این مدرسه یاران نخست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که در مقام زمینه‌های عقیدتی، روحی، اخلاقی، اجتماعی، سیاسی و نظامی به برتری رسیده بودند، فارغ التحصیل شدند</w:t>
      </w:r>
      <w:r w:rsidRPr="00CA7C13">
        <w:rPr>
          <w:rStyle w:val="FootnoteReference"/>
          <w:rFonts w:cs="IRNazli"/>
          <w:sz w:val="28"/>
          <w:szCs w:val="28"/>
          <w:rtl/>
          <w:lang w:bidi="fa-IR"/>
        </w:rPr>
        <w:footnoteReference w:id="305"/>
      </w:r>
      <w:r w:rsidR="00E43D06">
        <w:rPr>
          <w:rFonts w:cs="IRNazli" w:hint="cs"/>
          <w:sz w:val="28"/>
          <w:szCs w:val="28"/>
          <w:rtl/>
          <w:lang w:bidi="fa-IR"/>
        </w:rPr>
        <w:t>.</w:t>
      </w:r>
    </w:p>
    <w:p w:rsidR="00CA20C5" w:rsidRPr="003B13DA" w:rsidRDefault="00CA20C5" w:rsidP="00AF6B9D">
      <w:pPr>
        <w:pStyle w:val="a0"/>
        <w:rPr>
          <w:rtl/>
        </w:rPr>
      </w:pPr>
      <w:bookmarkStart w:id="283" w:name="_Toc134241290"/>
      <w:bookmarkStart w:id="284" w:name="_Toc270033149"/>
      <w:bookmarkStart w:id="285" w:name="_Toc439429638"/>
      <w:r w:rsidRPr="003B13DA">
        <w:rPr>
          <w:rFonts w:hint="cs"/>
          <w:rtl/>
        </w:rPr>
        <w:t>علل انتخاب خانه</w:t>
      </w:r>
      <w:r w:rsidR="00CC20B8">
        <w:rPr>
          <w:rFonts w:hint="cs"/>
          <w:rtl/>
        </w:rPr>
        <w:t xml:space="preserve">‌ی </w:t>
      </w:r>
      <w:r w:rsidRPr="003B13DA">
        <w:rPr>
          <w:rFonts w:hint="cs"/>
          <w:rtl/>
        </w:rPr>
        <w:t>ارقم</w:t>
      </w:r>
      <w:bookmarkEnd w:id="283"/>
      <w:bookmarkEnd w:id="284"/>
      <w:bookmarkEnd w:id="285"/>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1- کسی از اسلام آوردن ارقم اطلاعی نداشت، از این رو آنان فکر نمی‌کردند که پیامبر و یارانش در خانه ارقم با هم دیدار داشته باشند.</w:t>
      </w:r>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ارقم بن ابی ارقم از قبیله بنی مخزوم بود که پرچم مبارزه و جنگ علیه بنی‌هاشم را به دوش می‌کشید و اگر هم اسلام آوردن ارقم معروف می‌بود به ذهن کسی خطور نمی‌کرد که در خانه او،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و یارانش با یکدیگر دیدار داشته باشند؛ زیرا این به معنی ملاقات در قلب صف دشمن بود.</w:t>
      </w:r>
    </w:p>
    <w:p w:rsidR="00CA20C5"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ارقم بن ابی ارقم در سن شانزده سالگی به اسلام گروید و روزی اگر قریش به فکر جستجو از مرکز تجمع اسلامی می‌افتادند به این فکر نمی‌افتادند که در خانه‌های جوانان کم سن و سال اصحاب محمد به جستجو بپردازند؛ بلکه نگاه قریش و جستجوی آنها به خانه‌های بزرگان اصحاب معطوف بود. آنها چنین می‌پنداشتند که محل تجمع باید یکی از خانه‌های بنی‌هاشم یا خانه ابوبکر یا کسی دیگر باشد. بنابراین، انتخاب این خانه به عنوان محل تجمع از نظر امنیتی کار فوق العاده‌ای بود و هرگز قریش به این مکان یورش نبردند و محل دیدار پیامبر با یارانش را کشف نکردند</w:t>
      </w:r>
      <w:r w:rsidRPr="00CA7C13">
        <w:rPr>
          <w:rStyle w:val="FootnoteReference"/>
          <w:rFonts w:cs="IRNazli"/>
          <w:sz w:val="28"/>
          <w:szCs w:val="28"/>
          <w:rtl/>
          <w:lang w:bidi="fa-IR"/>
        </w:rPr>
        <w:footnoteReference w:id="306"/>
      </w:r>
      <w:r w:rsidR="00E43D06">
        <w:rPr>
          <w:rFonts w:cs="IRNazli" w:hint="cs"/>
          <w:sz w:val="28"/>
          <w:szCs w:val="28"/>
          <w:rtl/>
          <w:lang w:bidi="fa-IR"/>
        </w:rPr>
        <w:t>.</w:t>
      </w:r>
    </w:p>
    <w:p w:rsidR="00D95757" w:rsidRPr="003B13DA" w:rsidRDefault="00D95757" w:rsidP="008C0D67">
      <w:pPr>
        <w:pStyle w:val="StyleComplexBLotus12ptJustifiedFirstline05cmCharCharChar"/>
        <w:spacing w:line="240" w:lineRule="auto"/>
        <w:rPr>
          <w:rFonts w:cs="IRNazli"/>
          <w:sz w:val="28"/>
          <w:szCs w:val="28"/>
          <w:rtl/>
          <w:lang w:bidi="fa-IR"/>
        </w:rPr>
      </w:pPr>
    </w:p>
    <w:p w:rsidR="00CA20C5" w:rsidRPr="003B13DA" w:rsidRDefault="00CA20C5" w:rsidP="00AF6B9D">
      <w:pPr>
        <w:pStyle w:val="a0"/>
        <w:rPr>
          <w:rtl/>
        </w:rPr>
      </w:pPr>
      <w:bookmarkStart w:id="286" w:name="_Toc134241291"/>
      <w:bookmarkStart w:id="287" w:name="_Toc270033150"/>
      <w:bookmarkStart w:id="288" w:name="_Toc439429639"/>
      <w:r w:rsidRPr="003B13DA">
        <w:rPr>
          <w:rFonts w:hint="cs"/>
          <w:rtl/>
        </w:rPr>
        <w:t>ویژگی</w:t>
      </w:r>
      <w:r w:rsidR="00FC2123">
        <w:rPr>
          <w:rFonts w:hint="eastAsia"/>
          <w:rtl/>
        </w:rPr>
        <w:t>‌</w:t>
      </w:r>
      <w:r w:rsidRPr="003B13DA">
        <w:rPr>
          <w:rFonts w:hint="cs"/>
          <w:rtl/>
        </w:rPr>
        <w:t>های مسلمانان صدر اسلام</w:t>
      </w:r>
      <w:bookmarkEnd w:id="286"/>
      <w:bookmarkEnd w:id="287"/>
      <w:bookmarkEnd w:id="288"/>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مراحل اولیه دعوت براساس پنهان کاری و عمل انفرادی و برنامه‌ریزی سیاسی و محکم کاری استوار بود و انتخاب خانه ارقم از جانب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تنها برای شنیدن نصیحتها و موعظه‌ها نبود؛ بلکه خان</w:t>
      </w:r>
      <w:r w:rsidR="00671026">
        <w:rPr>
          <w:rFonts w:cs="IRNazli" w:hint="cs"/>
          <w:sz w:val="28"/>
          <w:szCs w:val="28"/>
          <w:rtl/>
          <w:lang w:bidi="fa-IR"/>
        </w:rPr>
        <w:t>ۀ</w:t>
      </w:r>
      <w:r w:rsidRPr="003B13DA">
        <w:rPr>
          <w:rFonts w:cs="IRNazli" w:hint="cs"/>
          <w:sz w:val="28"/>
          <w:szCs w:val="28"/>
          <w:rtl/>
          <w:lang w:bidi="fa-IR"/>
        </w:rPr>
        <w:t xml:space="preserve"> ارقم مرکز رهبری و مدرسه‌ای برای تعلیم و تربیت و آماده‌سازی زمینه برای دعوتگری و رهبری بود که براساس تربیت فردی عمیق و آرام، پیش می‌رفت و برخی از عناصر را به صورت ویژه مورد عنایت قرار می‌داد و به صورت خاصی توجیهات تربیتی را بر آن متمرکز می‌نمود تا برای برعهده گرفتن مسئولیت دعوتگری و رهبری آماده شود.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مسئولیت هر یک از مسلمانان صدر اسلام را با دقت و ساماندهی حکمت‌آمیزی مشخص کرده بود، به گونه‌ای که هر یک از آنها با مسئولیتی که موظف به انجام آن شده بود، آشنایی داشت و تمامی ویژگیهای دعوت و مراحل آن را درک می‌نمودند و به احتیاط و مواظب بودن و پنهان کاری و انضباط کامل پایبند بودند</w:t>
      </w:r>
      <w:r w:rsidRPr="00CA7C13">
        <w:rPr>
          <w:rStyle w:val="FootnoteReference"/>
          <w:rFonts w:cs="IRNazli"/>
          <w:sz w:val="28"/>
          <w:szCs w:val="28"/>
          <w:rtl/>
          <w:lang w:bidi="fa-IR"/>
        </w:rPr>
        <w:footnoteReference w:id="307"/>
      </w:r>
      <w:r w:rsidR="00E43D06">
        <w:rPr>
          <w:rFonts w:cs="IRNazli" w:hint="cs"/>
          <w:sz w:val="28"/>
          <w:szCs w:val="28"/>
          <w:rtl/>
          <w:lang w:bidi="fa-IR"/>
        </w:rPr>
        <w:t>.</w:t>
      </w:r>
    </w:p>
    <w:p w:rsidR="00CA20C5" w:rsidRPr="00D95757" w:rsidRDefault="00CA20C5" w:rsidP="00D95757">
      <w:pPr>
        <w:pStyle w:val="StyleComplexBLotus12ptJustifiedFirstline05cmCharCharChar"/>
        <w:spacing w:line="240" w:lineRule="auto"/>
        <w:rPr>
          <w:rFonts w:cs="IRNazli"/>
          <w:spacing w:val="-4"/>
          <w:sz w:val="28"/>
          <w:szCs w:val="28"/>
          <w:rtl/>
          <w:lang w:bidi="fa-IR"/>
        </w:rPr>
      </w:pPr>
      <w:r w:rsidRPr="00D95757">
        <w:rPr>
          <w:rFonts w:cs="IRNazli" w:hint="cs"/>
          <w:spacing w:val="-4"/>
          <w:sz w:val="28"/>
          <w:szCs w:val="28"/>
          <w:rtl/>
          <w:lang w:bidi="fa-IR"/>
        </w:rPr>
        <w:t xml:space="preserve">تربیت مسلمانان در دوران مکی کاملاً آرام و به صورت تدریجی و پنهانی تکمیل گشت و شعار این مرحله، رهنمود خداوند </w:t>
      </w:r>
      <w:r w:rsidR="00D95757" w:rsidRPr="00D95757">
        <w:rPr>
          <w:rFonts w:cs="CTraditional Arabic" w:hint="cs"/>
          <w:spacing w:val="-4"/>
          <w:sz w:val="28"/>
          <w:szCs w:val="28"/>
          <w:rtl/>
          <w:lang w:bidi="fa-IR"/>
        </w:rPr>
        <w:t>ﻷ</w:t>
      </w:r>
      <w:r w:rsidR="00D95757" w:rsidRPr="00D95757">
        <w:rPr>
          <w:rFonts w:cs="IRNazli" w:hint="cs"/>
          <w:spacing w:val="-4"/>
          <w:sz w:val="28"/>
          <w:szCs w:val="28"/>
          <w:rtl/>
          <w:lang w:bidi="fa-IR"/>
        </w:rPr>
        <w:t xml:space="preserve"> </w:t>
      </w:r>
      <w:r w:rsidRPr="00D95757">
        <w:rPr>
          <w:rFonts w:cs="IRNazli" w:hint="cs"/>
          <w:spacing w:val="-4"/>
          <w:sz w:val="28"/>
          <w:szCs w:val="28"/>
          <w:rtl/>
          <w:lang w:bidi="fa-IR"/>
        </w:rPr>
        <w:t>بود که در این گفته الهی نماد پیدا نموده است:</w:t>
      </w:r>
    </w:p>
    <w:p w:rsidR="00CA20C5" w:rsidRPr="003B13DA" w:rsidRDefault="00761F4B" w:rsidP="00761F4B">
      <w:pPr>
        <w:pStyle w:val="af"/>
        <w:rPr>
          <w:rFonts w:cs="IRNazli"/>
          <w:spacing w:val="-2"/>
          <w:rtl/>
        </w:rPr>
      </w:pPr>
      <w:r w:rsidRPr="00761F4B">
        <w:rPr>
          <w:rFonts w:ascii="Times New Roman" w:cs="Traditional Arabic" w:hint="cs"/>
          <w:sz w:val="32"/>
          <w:rtl/>
        </w:rPr>
        <w:t>﴿</w:t>
      </w:r>
      <w:r w:rsidRPr="00761F4B">
        <w:rPr>
          <w:rtl/>
        </w:rPr>
        <w:t>وَ</w:t>
      </w:r>
      <w:r w:rsidRPr="00761F4B">
        <w:rPr>
          <w:rFonts w:hint="cs"/>
          <w:rtl/>
        </w:rPr>
        <w:t>ٱ</w:t>
      </w:r>
      <w:r w:rsidRPr="00761F4B">
        <w:rPr>
          <w:rFonts w:hint="eastAsia"/>
          <w:rtl/>
        </w:rPr>
        <w:t>صۡبِرۡ</w:t>
      </w:r>
      <w:r w:rsidRPr="00761F4B">
        <w:rPr>
          <w:rtl/>
        </w:rPr>
        <w:t xml:space="preserve"> نَفۡسَكَ مَعَ </w:t>
      </w:r>
      <w:r w:rsidRPr="00761F4B">
        <w:rPr>
          <w:rFonts w:hint="cs"/>
          <w:rtl/>
        </w:rPr>
        <w:t>ٱ</w:t>
      </w:r>
      <w:r w:rsidRPr="00761F4B">
        <w:rPr>
          <w:rFonts w:hint="eastAsia"/>
          <w:rtl/>
        </w:rPr>
        <w:t>لَّذِينَ</w:t>
      </w:r>
      <w:r w:rsidRPr="00761F4B">
        <w:rPr>
          <w:rtl/>
        </w:rPr>
        <w:t xml:space="preserve"> يَدۡعُونَ رَبَّهُم بِ</w:t>
      </w:r>
      <w:r w:rsidRPr="00761F4B">
        <w:rPr>
          <w:rFonts w:hint="cs"/>
          <w:rtl/>
        </w:rPr>
        <w:t>ٱ</w:t>
      </w:r>
      <w:r w:rsidRPr="00761F4B">
        <w:rPr>
          <w:rFonts w:hint="eastAsia"/>
          <w:rtl/>
        </w:rPr>
        <w:t>لۡغَدَوٰةِ</w:t>
      </w:r>
      <w:r w:rsidRPr="00761F4B">
        <w:rPr>
          <w:rtl/>
        </w:rPr>
        <w:t xml:space="preserve"> وَ</w:t>
      </w:r>
      <w:r w:rsidRPr="00761F4B">
        <w:rPr>
          <w:rFonts w:hint="cs"/>
          <w:rtl/>
        </w:rPr>
        <w:t>ٱ</w:t>
      </w:r>
      <w:r w:rsidRPr="00761F4B">
        <w:rPr>
          <w:rFonts w:hint="eastAsia"/>
          <w:rtl/>
        </w:rPr>
        <w:t>لۡعَشِيِّ</w:t>
      </w:r>
      <w:r w:rsidRPr="00761F4B">
        <w:rPr>
          <w:rtl/>
        </w:rPr>
        <w:t xml:space="preserve"> يُرِيدُونَ وَجۡهَهُ</w:t>
      </w:r>
      <w:r w:rsidRPr="00761F4B">
        <w:rPr>
          <w:rFonts w:hint="cs"/>
          <w:rtl/>
        </w:rPr>
        <w:t>ۥۖ</w:t>
      </w:r>
      <w:r w:rsidRPr="00761F4B">
        <w:rPr>
          <w:rtl/>
        </w:rPr>
        <w:t xml:space="preserve"> وَلَا تَعۡدُ عَيۡنَاكَ عَنۡهُمۡ تُرِيدُ زِينَةَ </w:t>
      </w:r>
      <w:r w:rsidRPr="00761F4B">
        <w:rPr>
          <w:rFonts w:hint="cs"/>
          <w:rtl/>
        </w:rPr>
        <w:t>ٱ</w:t>
      </w:r>
      <w:r w:rsidRPr="00761F4B">
        <w:rPr>
          <w:rFonts w:hint="eastAsia"/>
          <w:rtl/>
        </w:rPr>
        <w:t>لۡحَيَوٰةِ</w:t>
      </w:r>
      <w:r w:rsidRPr="00761F4B">
        <w:rPr>
          <w:rtl/>
        </w:rPr>
        <w:t xml:space="preserve"> </w:t>
      </w:r>
      <w:r w:rsidRPr="00761F4B">
        <w:rPr>
          <w:rFonts w:hint="cs"/>
          <w:rtl/>
        </w:rPr>
        <w:t>ٱ</w:t>
      </w:r>
      <w:r w:rsidRPr="00761F4B">
        <w:rPr>
          <w:rFonts w:hint="eastAsia"/>
          <w:rtl/>
        </w:rPr>
        <w:t>لدُّنۡيَاۖ</w:t>
      </w:r>
      <w:r w:rsidRPr="00761F4B">
        <w:rPr>
          <w:rtl/>
        </w:rPr>
        <w:t xml:space="preserve"> وَلَا تُطِعۡ مَنۡ أَغۡفَلۡنَا قَلۡبَهُ</w:t>
      </w:r>
      <w:r w:rsidRPr="00761F4B">
        <w:rPr>
          <w:rFonts w:hint="cs"/>
          <w:rtl/>
        </w:rPr>
        <w:t>ۥ</w:t>
      </w:r>
      <w:r w:rsidRPr="00761F4B">
        <w:rPr>
          <w:rtl/>
        </w:rPr>
        <w:t xml:space="preserve"> عَن ذِكۡرِنَا وَ</w:t>
      </w:r>
      <w:r w:rsidRPr="00761F4B">
        <w:rPr>
          <w:rFonts w:hint="cs"/>
          <w:rtl/>
        </w:rPr>
        <w:t>ٱ</w:t>
      </w:r>
      <w:r w:rsidRPr="00761F4B">
        <w:rPr>
          <w:rFonts w:hint="eastAsia"/>
          <w:rtl/>
        </w:rPr>
        <w:t>تَّبَعَ</w:t>
      </w:r>
      <w:r w:rsidRPr="00761F4B">
        <w:rPr>
          <w:rtl/>
        </w:rPr>
        <w:t xml:space="preserve"> هَوَىٰهُ وَكَانَ أَمۡرُهُ</w:t>
      </w:r>
      <w:r w:rsidRPr="00761F4B">
        <w:rPr>
          <w:rFonts w:hint="cs"/>
          <w:rtl/>
        </w:rPr>
        <w:t>ۥ</w:t>
      </w:r>
      <w:r w:rsidRPr="00761F4B">
        <w:rPr>
          <w:rtl/>
        </w:rPr>
        <w:t xml:space="preserve"> فُرُ</w:t>
      </w:r>
      <w:r w:rsidRPr="00761F4B">
        <w:rPr>
          <w:rStyle w:val="Chard"/>
          <w:rtl/>
        </w:rPr>
        <w:t>طٗا٢٨</w:t>
      </w:r>
      <w:r w:rsidRPr="00761F4B">
        <w:rPr>
          <w:rFonts w:ascii="Times New Roman" w:cs="Traditional Arabic" w:hint="cs"/>
          <w:sz w:val="32"/>
          <w:rtl/>
        </w:rPr>
        <w:t>﴾</w:t>
      </w:r>
      <w:r>
        <w:rPr>
          <w:rFonts w:ascii="Times New Roman" w:cs="IRNazli"/>
          <w:sz w:val="32"/>
          <w:rtl/>
        </w:rPr>
        <w:t xml:space="preserve"> </w:t>
      </w:r>
      <w:r w:rsidRPr="00761F4B">
        <w:rPr>
          <w:rStyle w:val="Char7"/>
          <w:rtl/>
        </w:rPr>
        <w:t>[ال</w:t>
      </w:r>
      <w:r w:rsidR="00671026">
        <w:rPr>
          <w:rStyle w:val="Char7"/>
          <w:rtl/>
        </w:rPr>
        <w:t>ک</w:t>
      </w:r>
      <w:r w:rsidRPr="00761F4B">
        <w:rPr>
          <w:rStyle w:val="Char7"/>
          <w:rtl/>
        </w:rPr>
        <w:t>هف: 28]</w:t>
      </w:r>
      <w:r w:rsidRPr="00761F4B">
        <w:rPr>
          <w:rStyle w:val="Char7"/>
          <w:rFonts w:hint="cs"/>
          <w:rtl/>
        </w:rPr>
        <w:t>.</w:t>
      </w:r>
    </w:p>
    <w:p w:rsidR="00CA20C5" w:rsidRPr="000F3D33" w:rsidRDefault="00CA20C5" w:rsidP="00761F4B">
      <w:pPr>
        <w:pStyle w:val="aa"/>
        <w:rPr>
          <w:rFonts w:cs="B Lotus"/>
          <w:rtl/>
        </w:rPr>
      </w:pPr>
      <w:r w:rsidRPr="00761F4B">
        <w:rPr>
          <w:rStyle w:val="Char9"/>
          <w:rFonts w:hint="cs"/>
          <w:rtl/>
        </w:rPr>
        <w:t>«</w:t>
      </w:r>
      <w:r w:rsidRPr="00761F4B">
        <w:rPr>
          <w:rStyle w:val="Char8"/>
          <w:rFonts w:hint="cs"/>
          <w:rtl/>
        </w:rPr>
        <w:t>با کسانی باش که صبحگاهان و شامگاهان خدای خود را می‌پرستند و به فریاد می‌خوانند. ذات او را می‌طلبند و چشمانت از ایشان (به سوی ثروتمندان و قدرتمندان مستکبر) برای جستن زینت حیات دنیوی برنگردد و از کسی فرمان مبر که دل او را از یاد خود غافل ساخته‌ایم و او به دنبال آرزوی خود روان گشته است و کار و با</w:t>
      </w:r>
      <w:r w:rsidR="00761F4B">
        <w:rPr>
          <w:rStyle w:val="Char8"/>
          <w:rFonts w:hint="cs"/>
          <w:rtl/>
        </w:rPr>
        <w:t>رش (همه) افراط و تفریط بوده است</w:t>
      </w:r>
      <w:r w:rsidRPr="00761F4B">
        <w:rPr>
          <w:rStyle w:val="Char9"/>
          <w:rFonts w:hint="cs"/>
          <w:rtl/>
        </w:rPr>
        <w:t>»</w:t>
      </w:r>
      <w:r w:rsidR="00761F4B">
        <w:rPr>
          <w:rStyle w:val="Char9"/>
          <w:rFonts w:hint="cs"/>
          <w:rtl/>
        </w:rPr>
        <w:t>.</w:t>
      </w:r>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این آیه، به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فرمان می‌دهد تا بر کوتاهی و اشتباهات کسانی که دعوت او را پذیرفته‌اند، شکیبا و بردبار باشند و آنها را به شکیبایی در مقابل شکنجه‌های دشمنان دعوت بدهد و طبیعت راه دعوت را برای آنان روشن نماید. همچنین این آیه، به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توصیه می‌نماید تا به سخن عیب‌جویان که از آنها عیب می‌گیرد، اهمیتی قائل نگردد و در مورد آنان از متکبری که خداوند قلب او را از حقیقت و جوهر امور غافل گردانیده است، پیروی ننماید</w:t>
      </w:r>
      <w:r w:rsidRPr="00CA7C13">
        <w:rPr>
          <w:rStyle w:val="FootnoteReference"/>
          <w:rFonts w:cs="IRNazli"/>
          <w:sz w:val="28"/>
          <w:szCs w:val="28"/>
          <w:rtl/>
          <w:lang w:bidi="fa-IR"/>
        </w:rPr>
        <w:footnoteReference w:id="308"/>
      </w:r>
      <w:r w:rsidR="00E43D06">
        <w:rPr>
          <w:rFonts w:cs="IRNazli" w:hint="cs"/>
          <w:sz w:val="28"/>
          <w:szCs w:val="28"/>
          <w:rtl/>
          <w:lang w:bidi="fa-IR"/>
        </w:rPr>
        <w:t>.</w:t>
      </w:r>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آیه‌های ذکر شده، برخی از صفتهای مسلمانان صدر اسلام را برای ما بیان می‌ن</w:t>
      </w:r>
      <w:r w:rsidR="00E43D06">
        <w:rPr>
          <w:rFonts w:cs="IRNazli" w:hint="cs"/>
          <w:sz w:val="28"/>
          <w:szCs w:val="28"/>
          <w:rtl/>
          <w:lang w:bidi="fa-IR"/>
        </w:rPr>
        <w:t>ماید که مهم‌ترین آن عبارتند از:</w:t>
      </w:r>
    </w:p>
    <w:p w:rsidR="00CA20C5" w:rsidRPr="003B13DA" w:rsidRDefault="00CA20C5" w:rsidP="00761F4B">
      <w:pPr>
        <w:pStyle w:val="StyleComplexBLotus12ptJustifiedFirstline05cmCharCharChar"/>
        <w:spacing w:line="240" w:lineRule="auto"/>
        <w:rPr>
          <w:rFonts w:cs="IRNazli"/>
          <w:sz w:val="28"/>
          <w:szCs w:val="28"/>
          <w:rtl/>
          <w:lang w:bidi="fa-IR"/>
        </w:rPr>
      </w:pPr>
      <w:r w:rsidRPr="00A259EB">
        <w:rPr>
          <w:rStyle w:val="Char6"/>
          <w:rFonts w:hint="cs"/>
          <w:rtl/>
        </w:rPr>
        <w:t xml:space="preserve">الف </w:t>
      </w:r>
      <w:r w:rsidRPr="003B13DA">
        <w:rPr>
          <w:rFonts w:ascii="Times New Roman" w:hAnsi="Times New Roman" w:cs="Times New Roman" w:hint="cs"/>
          <w:b/>
          <w:bCs/>
          <w:sz w:val="28"/>
          <w:rtl/>
          <w:lang w:bidi="fa-IR"/>
        </w:rPr>
        <w:t>–</w:t>
      </w:r>
      <w:r w:rsidRPr="00A259EB">
        <w:rPr>
          <w:rStyle w:val="Char6"/>
          <w:rFonts w:hint="cs"/>
          <w:rtl/>
        </w:rPr>
        <w:t xml:space="preserve"> صبر:</w:t>
      </w:r>
      <w:r w:rsidRPr="003B13DA">
        <w:rPr>
          <w:rFonts w:cs="IRNazli" w:hint="cs"/>
          <w:sz w:val="28"/>
          <w:szCs w:val="28"/>
          <w:rtl/>
          <w:lang w:bidi="fa-IR"/>
        </w:rPr>
        <w:t xml:space="preserve"> که در گفته الهی </w:t>
      </w:r>
      <w:r w:rsidR="00761F4B" w:rsidRPr="00761F4B">
        <w:rPr>
          <w:rFonts w:ascii="Times New Roman" w:hAnsi="Times New Roman" w:cs="Traditional Arabic" w:hint="cs"/>
          <w:sz w:val="32"/>
          <w:szCs w:val="28"/>
          <w:rtl/>
          <w:lang w:bidi="fa-IR"/>
        </w:rPr>
        <w:t>﴿</w:t>
      </w:r>
      <w:r w:rsidR="00761F4B" w:rsidRPr="00761F4B">
        <w:rPr>
          <w:rStyle w:val="Chard"/>
          <w:rtl/>
        </w:rPr>
        <w:t>وَ</w:t>
      </w:r>
      <w:r w:rsidR="00761F4B" w:rsidRPr="00761F4B">
        <w:rPr>
          <w:rStyle w:val="Chard"/>
          <w:rFonts w:hint="cs"/>
          <w:rtl/>
        </w:rPr>
        <w:t>ٱ</w:t>
      </w:r>
      <w:r w:rsidR="00761F4B" w:rsidRPr="00761F4B">
        <w:rPr>
          <w:rStyle w:val="Chard"/>
          <w:rFonts w:hint="eastAsia"/>
          <w:rtl/>
        </w:rPr>
        <w:t>صۡبِرۡ</w:t>
      </w:r>
      <w:r w:rsidR="00761F4B" w:rsidRPr="00761F4B">
        <w:rPr>
          <w:rStyle w:val="Chard"/>
          <w:rtl/>
        </w:rPr>
        <w:t xml:space="preserve"> نَفۡسَكَ</w:t>
      </w:r>
      <w:r w:rsidR="00761F4B" w:rsidRPr="00761F4B">
        <w:rPr>
          <w:rFonts w:ascii="Times New Roman" w:hAnsi="Times New Roman" w:cs="Traditional Arabic" w:hint="cs"/>
          <w:sz w:val="32"/>
          <w:szCs w:val="28"/>
          <w:rtl/>
          <w:lang w:bidi="fa-IR"/>
        </w:rPr>
        <w:t>﴾</w:t>
      </w:r>
      <w:r w:rsidR="00761F4B">
        <w:rPr>
          <w:rFonts w:ascii="Times New Roman" w:hAnsi="Times New Roman" w:cs="IRNazli"/>
          <w:sz w:val="32"/>
          <w:rtl/>
          <w:lang w:bidi="fa-IR"/>
        </w:rPr>
        <w:t xml:space="preserve"> </w:t>
      </w:r>
      <w:r w:rsidR="00761F4B" w:rsidRPr="00761F4B">
        <w:rPr>
          <w:rStyle w:val="Char7"/>
          <w:rtl/>
        </w:rPr>
        <w:t>[ال</w:t>
      </w:r>
      <w:r w:rsidR="00671026">
        <w:rPr>
          <w:rStyle w:val="Char7"/>
          <w:rtl/>
        </w:rPr>
        <w:t>ک</w:t>
      </w:r>
      <w:r w:rsidR="00761F4B" w:rsidRPr="00761F4B">
        <w:rPr>
          <w:rStyle w:val="Char7"/>
          <w:rtl/>
        </w:rPr>
        <w:t>هف: 28]</w:t>
      </w:r>
      <w:r w:rsidR="00761F4B" w:rsidRPr="00761F4B">
        <w:rPr>
          <w:rStyle w:val="Char7"/>
          <w:rFonts w:hint="cs"/>
          <w:rtl/>
        </w:rPr>
        <w:t>.</w:t>
      </w:r>
      <w:r w:rsidRPr="003B13DA">
        <w:rPr>
          <w:rFonts w:cs="IRNazli" w:hint="cs"/>
          <w:sz w:val="28"/>
          <w:szCs w:val="28"/>
          <w:rtl/>
          <w:lang w:bidi="fa-IR"/>
        </w:rPr>
        <w:t xml:space="preserve"> آمده است. کلمه صبر در قرآن کریم و در احادیث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تکرار می‌‌شود و مردم نیز یکدیگر را به آن توصیه می‌نمایند و از چنان اهمیتی برخوردار است که چهارمین صفت گروه نجات یافته از زیان بیان شده است؛ چنانکه خداوند می‌فرماید:</w:t>
      </w:r>
    </w:p>
    <w:p w:rsidR="00CA20C5" w:rsidRPr="00657FE0" w:rsidRDefault="00761F4B" w:rsidP="00761F4B">
      <w:pPr>
        <w:pStyle w:val="af"/>
        <w:rPr>
          <w:rFonts w:cs="B Lotus"/>
          <w:rtl/>
        </w:rPr>
      </w:pPr>
      <w:r w:rsidRPr="00761F4B">
        <w:rPr>
          <w:rFonts w:ascii="Times New Roman" w:cs="Traditional Arabic" w:hint="cs"/>
          <w:sz w:val="32"/>
          <w:rtl/>
        </w:rPr>
        <w:t>﴿</w:t>
      </w:r>
      <w:r w:rsidRPr="00761F4B">
        <w:rPr>
          <w:rtl/>
        </w:rPr>
        <w:t>وَ</w:t>
      </w:r>
      <w:r w:rsidRPr="00761F4B">
        <w:rPr>
          <w:rFonts w:hint="cs"/>
          <w:rtl/>
        </w:rPr>
        <w:t>ٱ</w:t>
      </w:r>
      <w:r w:rsidRPr="00761F4B">
        <w:rPr>
          <w:rFonts w:hint="eastAsia"/>
          <w:rtl/>
        </w:rPr>
        <w:t>لۡعَصۡرِ</w:t>
      </w:r>
      <w:r w:rsidRPr="00761F4B">
        <w:rPr>
          <w:rtl/>
        </w:rPr>
        <w:t xml:space="preserve">١ إِنَّ </w:t>
      </w:r>
      <w:r w:rsidRPr="00761F4B">
        <w:rPr>
          <w:rFonts w:hint="cs"/>
          <w:rtl/>
        </w:rPr>
        <w:t>ٱ</w:t>
      </w:r>
      <w:r w:rsidRPr="00761F4B">
        <w:rPr>
          <w:rFonts w:hint="eastAsia"/>
          <w:rtl/>
        </w:rPr>
        <w:t>لۡإِنسَٰنَ</w:t>
      </w:r>
      <w:r w:rsidRPr="00761F4B">
        <w:rPr>
          <w:rtl/>
        </w:rPr>
        <w:t xml:space="preserve"> لَفِي خُسۡرٍ٢ إِلَّا </w:t>
      </w:r>
      <w:r w:rsidRPr="00761F4B">
        <w:rPr>
          <w:rFonts w:hint="cs"/>
          <w:rtl/>
        </w:rPr>
        <w:t>ٱ</w:t>
      </w:r>
      <w:r w:rsidRPr="00761F4B">
        <w:rPr>
          <w:rFonts w:hint="eastAsia"/>
          <w:rtl/>
        </w:rPr>
        <w:t>لَّذِينَ</w:t>
      </w:r>
      <w:r w:rsidRPr="00761F4B">
        <w:rPr>
          <w:rtl/>
        </w:rPr>
        <w:t xml:space="preserve"> ءَامَنُواْ وَعَمِلُواْ </w:t>
      </w:r>
      <w:r w:rsidRPr="00761F4B">
        <w:rPr>
          <w:rFonts w:hint="cs"/>
          <w:rtl/>
        </w:rPr>
        <w:t>ٱ</w:t>
      </w:r>
      <w:r w:rsidRPr="00761F4B">
        <w:rPr>
          <w:rFonts w:hint="eastAsia"/>
          <w:rtl/>
        </w:rPr>
        <w:t>لصَّٰلِحَٰتِ</w:t>
      </w:r>
      <w:r w:rsidRPr="00761F4B">
        <w:rPr>
          <w:rtl/>
        </w:rPr>
        <w:t xml:space="preserve"> وَتَوَاصَوۡاْ بِ</w:t>
      </w:r>
      <w:r w:rsidRPr="00761F4B">
        <w:rPr>
          <w:rFonts w:hint="cs"/>
          <w:rtl/>
        </w:rPr>
        <w:t>ٱ</w:t>
      </w:r>
      <w:r w:rsidRPr="00761F4B">
        <w:rPr>
          <w:rFonts w:hint="eastAsia"/>
          <w:rtl/>
        </w:rPr>
        <w:t>لۡحَقِّ</w:t>
      </w:r>
      <w:r w:rsidRPr="00761F4B">
        <w:rPr>
          <w:rtl/>
        </w:rPr>
        <w:t xml:space="preserve"> وَتَوَاصَوۡاْ بِ</w:t>
      </w:r>
      <w:r w:rsidRPr="00761F4B">
        <w:rPr>
          <w:rFonts w:hint="cs"/>
          <w:rtl/>
        </w:rPr>
        <w:t>ٱ</w:t>
      </w:r>
      <w:r w:rsidRPr="00761F4B">
        <w:rPr>
          <w:rFonts w:hint="eastAsia"/>
          <w:rtl/>
        </w:rPr>
        <w:t>لصَّبۡرِ</w:t>
      </w:r>
      <w:r w:rsidRPr="00761F4B">
        <w:rPr>
          <w:rtl/>
        </w:rPr>
        <w:t>٣</w:t>
      </w:r>
      <w:r w:rsidRPr="00761F4B">
        <w:rPr>
          <w:rFonts w:ascii="Times New Roman" w:cs="Traditional Arabic" w:hint="cs"/>
          <w:sz w:val="32"/>
          <w:rtl/>
        </w:rPr>
        <w:t>﴾</w:t>
      </w:r>
      <w:r>
        <w:rPr>
          <w:rFonts w:ascii="Times New Roman" w:cs="IRNazli"/>
          <w:sz w:val="32"/>
          <w:rtl/>
        </w:rPr>
        <w:t xml:space="preserve"> </w:t>
      </w:r>
      <w:r w:rsidRPr="00761F4B">
        <w:rPr>
          <w:rStyle w:val="Char7"/>
          <w:rtl/>
        </w:rPr>
        <w:t>[العصر: 1-3]</w:t>
      </w:r>
      <w:r w:rsidRPr="00761F4B">
        <w:rPr>
          <w:rStyle w:val="Char7"/>
          <w:rFonts w:hint="cs"/>
          <w:rtl/>
        </w:rPr>
        <w:t>.</w:t>
      </w:r>
    </w:p>
    <w:p w:rsidR="00CA20C5" w:rsidRPr="004B41B4" w:rsidRDefault="00CA20C5" w:rsidP="00761F4B">
      <w:pPr>
        <w:pStyle w:val="aa"/>
        <w:rPr>
          <w:rFonts w:cs="B Lotus"/>
          <w:rtl/>
        </w:rPr>
      </w:pPr>
      <w:r w:rsidRPr="00761F4B">
        <w:rPr>
          <w:rStyle w:val="Char9"/>
          <w:rFonts w:hint="cs"/>
          <w:rtl/>
        </w:rPr>
        <w:t>«</w:t>
      </w:r>
      <w:r w:rsidRPr="00761F4B">
        <w:rPr>
          <w:rFonts w:hint="cs"/>
          <w:rtl/>
        </w:rPr>
        <w:t>سوگند به زمان. انسان</w:t>
      </w:r>
      <w:r w:rsidR="00D95757">
        <w:rPr>
          <w:rFonts w:hint="eastAsia"/>
          <w:rtl/>
        </w:rPr>
        <w:t>‌</w:t>
      </w:r>
      <w:r w:rsidRPr="00761F4B">
        <w:rPr>
          <w:rFonts w:hint="cs"/>
          <w:rtl/>
        </w:rPr>
        <w:t>ها همه زیانمندند. مگر کسانی که ایمان می‌آورند و کارهای شایسته و بایسته انجام می‌دهند و همدیگر را به تمسک به حق سفارش می‌کنند و یکدیگر را به شکیبایی توصیه می‌نمایند</w:t>
      </w:r>
      <w:r w:rsidRPr="00761F4B">
        <w:rPr>
          <w:rStyle w:val="Char9"/>
          <w:rFonts w:hint="cs"/>
          <w:rtl/>
        </w:rPr>
        <w:t>»</w:t>
      </w:r>
      <w:r w:rsidR="00761F4B">
        <w:rPr>
          <w:rStyle w:val="Char9"/>
          <w:rFonts w:hint="cs"/>
          <w:rtl/>
        </w:rPr>
        <w:t>.</w:t>
      </w:r>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خداوند در مورد همه مردم چنین حکم نموده است که همه آنها در خسران و زیان‌اند، مگر کسانی</w:t>
      </w:r>
      <w:r w:rsidR="00E43D06">
        <w:rPr>
          <w:rFonts w:cs="IRNazli" w:hint="cs"/>
          <w:sz w:val="28"/>
          <w:szCs w:val="28"/>
          <w:rtl/>
          <w:lang w:bidi="fa-IR"/>
        </w:rPr>
        <w:t xml:space="preserve"> که این چهار صفت را دارا باشند:</w:t>
      </w:r>
    </w:p>
    <w:p w:rsidR="00CA20C5" w:rsidRPr="003B13DA" w:rsidRDefault="00CA20C5" w:rsidP="00E937B7">
      <w:pPr>
        <w:pStyle w:val="StyleComplexBLotus12ptJustifiedFirstline05cmCharCharChar"/>
        <w:numPr>
          <w:ilvl w:val="0"/>
          <w:numId w:val="5"/>
        </w:numPr>
        <w:spacing w:line="240" w:lineRule="auto"/>
        <w:ind w:left="680" w:hanging="340"/>
        <w:rPr>
          <w:rFonts w:cs="IRNazli"/>
          <w:sz w:val="28"/>
          <w:szCs w:val="28"/>
          <w:rtl/>
          <w:lang w:bidi="fa-IR"/>
        </w:rPr>
      </w:pPr>
      <w:r w:rsidRPr="003B13DA">
        <w:rPr>
          <w:rFonts w:cs="IRNazli" w:hint="cs"/>
          <w:sz w:val="28"/>
          <w:szCs w:val="28"/>
          <w:rtl/>
          <w:lang w:bidi="fa-IR"/>
        </w:rPr>
        <w:t>ایمان داشتن به خدا.</w:t>
      </w:r>
    </w:p>
    <w:p w:rsidR="00CA20C5" w:rsidRPr="003B13DA" w:rsidRDefault="00CA20C5" w:rsidP="00E937B7">
      <w:pPr>
        <w:pStyle w:val="StyleComplexBLotus12ptJustifiedFirstline05cmCharCharChar"/>
        <w:numPr>
          <w:ilvl w:val="0"/>
          <w:numId w:val="5"/>
        </w:numPr>
        <w:spacing w:line="240" w:lineRule="auto"/>
        <w:ind w:left="680" w:hanging="340"/>
        <w:rPr>
          <w:rFonts w:cs="IRNazli"/>
          <w:sz w:val="28"/>
          <w:szCs w:val="28"/>
          <w:lang w:bidi="fa-IR"/>
        </w:rPr>
      </w:pPr>
      <w:r w:rsidRPr="003B13DA">
        <w:rPr>
          <w:rFonts w:cs="IRNazli" w:hint="cs"/>
          <w:sz w:val="28"/>
          <w:szCs w:val="28"/>
          <w:rtl/>
          <w:lang w:bidi="fa-IR"/>
        </w:rPr>
        <w:t>عمل صالح.</w:t>
      </w:r>
    </w:p>
    <w:p w:rsidR="00CA20C5" w:rsidRPr="003B13DA" w:rsidRDefault="00CA20C5" w:rsidP="00E937B7">
      <w:pPr>
        <w:pStyle w:val="StyleComplexBLotus12ptJustifiedFirstline05cmCharCharChar"/>
        <w:numPr>
          <w:ilvl w:val="0"/>
          <w:numId w:val="5"/>
        </w:numPr>
        <w:spacing w:line="240" w:lineRule="auto"/>
        <w:ind w:left="680" w:hanging="340"/>
        <w:rPr>
          <w:rFonts w:cs="IRNazli"/>
          <w:sz w:val="28"/>
          <w:szCs w:val="28"/>
          <w:lang w:bidi="fa-IR"/>
        </w:rPr>
      </w:pPr>
      <w:r w:rsidRPr="003B13DA">
        <w:rPr>
          <w:rFonts w:cs="IRNazli" w:hint="cs"/>
          <w:sz w:val="28"/>
          <w:szCs w:val="28"/>
          <w:rtl/>
          <w:lang w:bidi="fa-IR"/>
        </w:rPr>
        <w:t>سفارش کردن یکدیگر به حق.</w:t>
      </w:r>
    </w:p>
    <w:p w:rsidR="00CA20C5" w:rsidRPr="003B13DA" w:rsidRDefault="00CA20C5" w:rsidP="004F1F23">
      <w:pPr>
        <w:pStyle w:val="StyleComplexBLotus12ptJustifiedFirstline05cmCharCharChar"/>
        <w:numPr>
          <w:ilvl w:val="0"/>
          <w:numId w:val="5"/>
        </w:numPr>
        <w:spacing w:line="240" w:lineRule="auto"/>
        <w:ind w:left="680" w:hanging="340"/>
        <w:rPr>
          <w:rFonts w:cs="IRNazli"/>
          <w:sz w:val="28"/>
          <w:szCs w:val="28"/>
          <w:rtl/>
          <w:lang w:bidi="fa-IR"/>
        </w:rPr>
      </w:pPr>
      <w:r w:rsidRPr="003B13DA">
        <w:rPr>
          <w:rFonts w:cs="IRNazli" w:hint="cs"/>
          <w:sz w:val="28"/>
          <w:szCs w:val="28"/>
          <w:rtl/>
          <w:lang w:bidi="fa-IR"/>
        </w:rPr>
        <w:t>توصیه نمودن یکدیگر به صبر.</w:t>
      </w:r>
    </w:p>
    <w:p w:rsidR="00CA20C5" w:rsidRPr="003B13DA" w:rsidRDefault="00CA20C5" w:rsidP="00D95757">
      <w:pPr>
        <w:pStyle w:val="StyleComplexBLotus12ptJustifiedFirstline05cmCharCharChar"/>
        <w:widowControl w:val="0"/>
        <w:spacing w:line="240" w:lineRule="auto"/>
        <w:rPr>
          <w:rFonts w:cs="IRNazli"/>
          <w:sz w:val="28"/>
          <w:szCs w:val="28"/>
          <w:rtl/>
          <w:lang w:bidi="fa-IR"/>
        </w:rPr>
      </w:pPr>
      <w:r w:rsidRPr="003B13DA">
        <w:rPr>
          <w:rFonts w:cs="IRNazli" w:hint="cs"/>
          <w:sz w:val="28"/>
          <w:szCs w:val="28"/>
          <w:rtl/>
          <w:lang w:bidi="fa-IR"/>
        </w:rPr>
        <w:t xml:space="preserve">نجات انسان، نخست به ایمان و انجام عمل صالح وابسته است و اینها به نصیحت و ارشاد و بعد از آن به صبر نیاز دارند. بدین صورت هم حق خدا و هم حق بندگان را ادا نموده است و توصیه یکدیگر به صبر و بردباری، ضروری و لازم است؛ زیرا ایمان آوردن و انجام دادن عمل صالح و پاسداری از حق و عدالت از دشوارترین اموری است که فرد </w:t>
      </w:r>
      <w:r w:rsidRPr="00F746AF">
        <w:rPr>
          <w:rFonts w:cs="IRNazli" w:hint="cs"/>
          <w:spacing w:val="-4"/>
          <w:sz w:val="28"/>
          <w:szCs w:val="28"/>
          <w:rtl/>
          <w:lang w:bidi="fa-IR"/>
        </w:rPr>
        <w:t>و جماعت با آن روبرو می‌شوند و باید انسان در جهاد با نفس و جهاد با غیر، شکیبا باشد</w:t>
      </w:r>
      <w:r w:rsidRPr="00F746AF">
        <w:rPr>
          <w:rStyle w:val="FootnoteReference"/>
          <w:rFonts w:cs="IRNazli"/>
          <w:spacing w:val="-4"/>
          <w:sz w:val="28"/>
          <w:szCs w:val="28"/>
          <w:rtl/>
          <w:lang w:bidi="fa-IR"/>
        </w:rPr>
        <w:footnoteReference w:id="309"/>
      </w:r>
      <w:r w:rsidR="00E43D06" w:rsidRPr="00F746AF">
        <w:rPr>
          <w:rFonts w:cs="IRNazli" w:hint="cs"/>
          <w:spacing w:val="-4"/>
          <w:sz w:val="28"/>
          <w:szCs w:val="28"/>
          <w:rtl/>
          <w:lang w:bidi="fa-IR"/>
        </w:rPr>
        <w:t>.</w:t>
      </w:r>
    </w:p>
    <w:p w:rsidR="00CA20C5" w:rsidRPr="003B13DA" w:rsidRDefault="00CA20C5" w:rsidP="00761F4B">
      <w:pPr>
        <w:pStyle w:val="StyleComplexBLotus12ptJustifiedFirstline05cmCharCharChar"/>
        <w:spacing w:line="240" w:lineRule="auto"/>
        <w:rPr>
          <w:rFonts w:cs="IRNazli"/>
          <w:sz w:val="28"/>
          <w:szCs w:val="28"/>
          <w:rtl/>
          <w:lang w:bidi="fa-IR"/>
        </w:rPr>
      </w:pPr>
      <w:r w:rsidRPr="00F746AF">
        <w:rPr>
          <w:rStyle w:val="Char6"/>
          <w:rFonts w:hint="cs"/>
          <w:rtl/>
        </w:rPr>
        <w:t>ب</w:t>
      </w:r>
      <w:r w:rsidRPr="00A259EB">
        <w:rPr>
          <w:rStyle w:val="Char5"/>
          <w:rFonts w:hint="cs"/>
          <w:rtl/>
        </w:rPr>
        <w:t xml:space="preserve"> </w:t>
      </w:r>
      <w:r w:rsidRPr="00F746AF">
        <w:rPr>
          <w:rStyle w:val="Char5"/>
          <w:rFonts w:hint="cs"/>
          <w:rtl/>
        </w:rPr>
        <w:t>– کثرت دعا و تضرع</w:t>
      </w:r>
      <w:r w:rsidRPr="00A259EB">
        <w:rPr>
          <w:rStyle w:val="Char5"/>
          <w:rFonts w:hint="cs"/>
          <w:rtl/>
        </w:rPr>
        <w:t>:</w:t>
      </w:r>
      <w:r w:rsidRPr="003B13DA">
        <w:rPr>
          <w:rFonts w:cs="IRNazli" w:hint="cs"/>
          <w:sz w:val="28"/>
          <w:szCs w:val="28"/>
          <w:rtl/>
          <w:lang w:bidi="fa-IR"/>
        </w:rPr>
        <w:t xml:space="preserve"> این موضوع در گفت</w:t>
      </w:r>
      <w:r w:rsidR="00671026">
        <w:rPr>
          <w:rFonts w:cs="IRNazli" w:hint="cs"/>
          <w:sz w:val="28"/>
          <w:szCs w:val="28"/>
          <w:rtl/>
          <w:lang w:bidi="fa-IR"/>
        </w:rPr>
        <w:t>ۀ</w:t>
      </w:r>
      <w:r w:rsidRPr="003B13DA">
        <w:rPr>
          <w:rFonts w:cs="IRNazli" w:hint="cs"/>
          <w:sz w:val="28"/>
          <w:szCs w:val="28"/>
          <w:rtl/>
          <w:lang w:bidi="fa-IR"/>
        </w:rPr>
        <w:t xml:space="preserve"> الهی </w:t>
      </w:r>
      <w:r w:rsidR="00761F4B" w:rsidRPr="00761F4B">
        <w:rPr>
          <w:rFonts w:ascii="Times New Roman" w:hAnsi="Times New Roman" w:cs="Traditional Arabic" w:hint="cs"/>
          <w:szCs w:val="28"/>
          <w:rtl/>
          <w:lang w:bidi="fa-IR"/>
        </w:rPr>
        <w:t>﴿</w:t>
      </w:r>
      <w:r w:rsidR="00761F4B" w:rsidRPr="00761F4B">
        <w:rPr>
          <w:rStyle w:val="Chard"/>
          <w:rtl/>
        </w:rPr>
        <w:t>يَدۡعُونَ رَبَّهُم بِ</w:t>
      </w:r>
      <w:r w:rsidR="00761F4B" w:rsidRPr="00761F4B">
        <w:rPr>
          <w:rStyle w:val="Chard"/>
          <w:rFonts w:hint="cs"/>
          <w:rtl/>
        </w:rPr>
        <w:t>ٱ</w:t>
      </w:r>
      <w:r w:rsidR="00761F4B" w:rsidRPr="00761F4B">
        <w:rPr>
          <w:rStyle w:val="Chard"/>
          <w:rFonts w:hint="eastAsia"/>
          <w:rtl/>
        </w:rPr>
        <w:t>لۡغَدَوٰةِ</w:t>
      </w:r>
      <w:r w:rsidR="00761F4B" w:rsidRPr="00761F4B">
        <w:rPr>
          <w:rStyle w:val="Chard"/>
          <w:rtl/>
        </w:rPr>
        <w:t xml:space="preserve"> وَ</w:t>
      </w:r>
      <w:r w:rsidR="00761F4B" w:rsidRPr="00761F4B">
        <w:rPr>
          <w:rStyle w:val="Chard"/>
          <w:rFonts w:hint="cs"/>
          <w:rtl/>
        </w:rPr>
        <w:t>ٱ</w:t>
      </w:r>
      <w:r w:rsidR="00761F4B" w:rsidRPr="00761F4B">
        <w:rPr>
          <w:rStyle w:val="Chard"/>
          <w:rFonts w:hint="eastAsia"/>
          <w:rtl/>
        </w:rPr>
        <w:t>لۡعَشِيِّ</w:t>
      </w:r>
      <w:r w:rsidR="00761F4B" w:rsidRPr="00761F4B">
        <w:rPr>
          <w:rFonts w:ascii="Times New Roman" w:hAnsi="Times New Roman" w:cs="Traditional Arabic" w:hint="cs"/>
          <w:szCs w:val="28"/>
          <w:rtl/>
          <w:lang w:bidi="fa-IR"/>
        </w:rPr>
        <w:t>﴾</w:t>
      </w:r>
      <w:r w:rsidR="00761F4B">
        <w:rPr>
          <w:rFonts w:ascii="Times New Roman" w:hAnsi="Times New Roman" w:cs="IRNazli"/>
          <w:rtl/>
          <w:lang w:bidi="fa-IR"/>
        </w:rPr>
        <w:t xml:space="preserve"> </w:t>
      </w:r>
      <w:r w:rsidR="00761F4B" w:rsidRPr="00761F4B">
        <w:rPr>
          <w:rStyle w:val="Char7"/>
          <w:rtl/>
        </w:rPr>
        <w:t>[الأنعام: 52]</w:t>
      </w:r>
      <w:r w:rsidR="00761F4B" w:rsidRPr="00761F4B">
        <w:rPr>
          <w:rStyle w:val="Char7"/>
          <w:rFonts w:hint="cs"/>
          <w:rtl/>
        </w:rPr>
        <w:t>.</w:t>
      </w:r>
      <w:r w:rsidRPr="003B13DA">
        <w:rPr>
          <w:rFonts w:cs="IRNazli" w:hint="cs"/>
          <w:sz w:val="28"/>
          <w:szCs w:val="28"/>
          <w:rtl/>
          <w:lang w:bidi="fa-IR"/>
        </w:rPr>
        <w:t xml:space="preserve"> </w:t>
      </w:r>
      <w:r w:rsidRPr="00761F4B">
        <w:rPr>
          <w:rStyle w:val="Char9"/>
          <w:rFonts w:hint="cs"/>
          <w:rtl/>
        </w:rPr>
        <w:t>«</w:t>
      </w:r>
      <w:r w:rsidRPr="00761F4B">
        <w:rPr>
          <w:rStyle w:val="Char8"/>
          <w:rFonts w:hint="cs"/>
          <w:rtl/>
        </w:rPr>
        <w:t>ازکسانی باش که صبحگاهان و شامگاهان پروردگارشان را می‌پرستند و به فریاد می‌خوانند</w:t>
      </w:r>
      <w:r w:rsidRPr="00761F4B">
        <w:rPr>
          <w:rStyle w:val="Char9"/>
          <w:rFonts w:hint="cs"/>
          <w:rtl/>
        </w:rPr>
        <w:t>»</w:t>
      </w:r>
      <w:r w:rsidR="00761F4B">
        <w:rPr>
          <w:rStyle w:val="Char9"/>
          <w:rFonts w:hint="cs"/>
          <w:rtl/>
        </w:rPr>
        <w:t>.</w:t>
      </w:r>
      <w:r w:rsidRPr="003B13DA">
        <w:rPr>
          <w:rFonts w:cs="IRNazli" w:hint="cs"/>
          <w:sz w:val="28"/>
          <w:szCs w:val="28"/>
          <w:rtl/>
          <w:lang w:bidi="fa-IR"/>
        </w:rPr>
        <w:t xml:space="preserve"> نمایان می‌شود. دعا، درواز</w:t>
      </w:r>
      <w:r w:rsidR="00671026">
        <w:rPr>
          <w:rFonts w:cs="IRNazli" w:hint="cs"/>
          <w:sz w:val="28"/>
          <w:szCs w:val="28"/>
          <w:rtl/>
          <w:lang w:bidi="fa-IR"/>
        </w:rPr>
        <w:t>ۀ</w:t>
      </w:r>
      <w:r w:rsidRPr="003B13DA">
        <w:rPr>
          <w:rFonts w:cs="IRNazli" w:hint="cs"/>
          <w:sz w:val="28"/>
          <w:szCs w:val="28"/>
          <w:rtl/>
          <w:lang w:bidi="fa-IR"/>
        </w:rPr>
        <w:t xml:space="preserve"> بزرگ الهی است و هرگاه بر روی بنده‌ای گشوده شود، بعد از آن خوبیها و برکتها بر او سرازیر خواهند شد. پس کسانی که برای برعهده گرفتن رسالت و ادای امانت آماده و تربیت می‌شوند، باید ارتباط آنان با خداوند ارتباطی عمیق و صمیمی باشد و او را زیاد بخوانند و دعا کنند؛ زیرا حسن ارتباط با خدا و کثرت دعا از بزرگ‌ترین و قوی‌‌ترین عوامل پیروزی است</w:t>
      </w:r>
      <w:r w:rsidRPr="00CA7C13">
        <w:rPr>
          <w:rStyle w:val="FootnoteReference"/>
          <w:rFonts w:cs="IRNazli"/>
          <w:sz w:val="28"/>
          <w:szCs w:val="28"/>
          <w:rtl/>
          <w:lang w:bidi="fa-IR"/>
        </w:rPr>
        <w:footnoteReference w:id="310"/>
      </w:r>
      <w:r w:rsidR="00E43D06">
        <w:rPr>
          <w:rFonts w:cs="IRNazli" w:hint="cs"/>
          <w:sz w:val="28"/>
          <w:szCs w:val="28"/>
          <w:rtl/>
          <w:lang w:bidi="fa-IR"/>
        </w:rPr>
        <w:t>.</w:t>
      </w:r>
    </w:p>
    <w:p w:rsidR="00CA20C5" w:rsidRPr="00D95757" w:rsidRDefault="00CA20C5" w:rsidP="006D614E">
      <w:pPr>
        <w:pStyle w:val="StyleComplexBLotus12ptJustifiedFirstline05cmCharCharChar"/>
        <w:spacing w:line="240" w:lineRule="auto"/>
        <w:rPr>
          <w:rFonts w:cs="IRNazli"/>
          <w:spacing w:val="-4"/>
          <w:sz w:val="28"/>
          <w:szCs w:val="28"/>
          <w:rtl/>
          <w:lang w:bidi="fa-IR"/>
        </w:rPr>
      </w:pPr>
      <w:r w:rsidRPr="00D95757">
        <w:rPr>
          <w:rStyle w:val="Char6"/>
          <w:rFonts w:hint="cs"/>
          <w:spacing w:val="-4"/>
          <w:rtl/>
        </w:rPr>
        <w:t xml:space="preserve">ج </w:t>
      </w:r>
      <w:r w:rsidRPr="00D95757">
        <w:rPr>
          <w:rFonts w:ascii="Times New Roman" w:hAnsi="Times New Roman" w:cs="Times New Roman" w:hint="cs"/>
          <w:b/>
          <w:bCs/>
          <w:spacing w:val="-4"/>
          <w:sz w:val="28"/>
          <w:rtl/>
          <w:lang w:bidi="fa-IR"/>
        </w:rPr>
        <w:t>–</w:t>
      </w:r>
      <w:r w:rsidRPr="00D95757">
        <w:rPr>
          <w:rStyle w:val="Char6"/>
          <w:rFonts w:hint="cs"/>
          <w:spacing w:val="-4"/>
          <w:rtl/>
        </w:rPr>
        <w:t xml:space="preserve"> اخلاص: </w:t>
      </w:r>
      <w:r w:rsidRPr="00D95757">
        <w:rPr>
          <w:rFonts w:cs="IRNazli" w:hint="cs"/>
          <w:spacing w:val="-4"/>
          <w:sz w:val="28"/>
          <w:szCs w:val="28"/>
          <w:rtl/>
          <w:lang w:bidi="fa-IR"/>
        </w:rPr>
        <w:t>این مفهوم در گفت</w:t>
      </w:r>
      <w:r w:rsidR="00671026" w:rsidRPr="00D95757">
        <w:rPr>
          <w:rFonts w:cs="IRNazli" w:hint="cs"/>
          <w:spacing w:val="-4"/>
          <w:sz w:val="28"/>
          <w:szCs w:val="28"/>
          <w:rtl/>
          <w:lang w:bidi="fa-IR"/>
        </w:rPr>
        <w:t>ۀ</w:t>
      </w:r>
      <w:r w:rsidRPr="00D95757">
        <w:rPr>
          <w:rFonts w:cs="IRNazli" w:hint="cs"/>
          <w:spacing w:val="-4"/>
          <w:sz w:val="28"/>
          <w:szCs w:val="28"/>
          <w:rtl/>
          <w:lang w:bidi="fa-IR"/>
        </w:rPr>
        <w:t xml:space="preserve"> الهی: </w:t>
      </w:r>
      <w:r w:rsidR="006D614E" w:rsidRPr="00D95757">
        <w:rPr>
          <w:rFonts w:ascii="Times New Roman" w:hAnsi="Times New Roman" w:cs="Traditional Arabic" w:hint="cs"/>
          <w:color w:val="000000"/>
          <w:spacing w:val="-4"/>
          <w:sz w:val="28"/>
          <w:szCs w:val="28"/>
          <w:rtl/>
        </w:rPr>
        <w:t>﴿</w:t>
      </w:r>
      <w:r w:rsidR="006D614E" w:rsidRPr="00D95757">
        <w:rPr>
          <w:rStyle w:val="Chard"/>
          <w:spacing w:val="-4"/>
          <w:rtl/>
        </w:rPr>
        <w:t>يُرِيدُونَ وَجۡهَهُ</w:t>
      </w:r>
      <w:r w:rsidR="006D614E" w:rsidRPr="00D95757">
        <w:rPr>
          <w:rFonts w:ascii="Times New Roman" w:hAnsi="Times New Roman" w:cs="Traditional Arabic" w:hint="cs"/>
          <w:color w:val="000000"/>
          <w:spacing w:val="-4"/>
          <w:sz w:val="28"/>
          <w:szCs w:val="28"/>
          <w:rtl/>
        </w:rPr>
        <w:t>﴾</w:t>
      </w:r>
      <w:r w:rsidR="006D614E" w:rsidRPr="00D95757">
        <w:rPr>
          <w:rFonts w:ascii="Times New Roman" w:hAnsi="Times New Roman" w:cs="IRNazli"/>
          <w:color w:val="000000"/>
          <w:spacing w:val="-4"/>
          <w:sz w:val="28"/>
          <w:rtl/>
        </w:rPr>
        <w:t xml:space="preserve"> </w:t>
      </w:r>
      <w:r w:rsidR="006D614E" w:rsidRPr="00D95757">
        <w:rPr>
          <w:rStyle w:val="Char7"/>
          <w:spacing w:val="-4"/>
          <w:rtl/>
        </w:rPr>
        <w:t>[الأنعام: 52]</w:t>
      </w:r>
      <w:r w:rsidR="006D614E" w:rsidRPr="00D95757">
        <w:rPr>
          <w:rStyle w:val="Char7"/>
          <w:rFonts w:hint="cs"/>
          <w:spacing w:val="-4"/>
          <w:rtl/>
        </w:rPr>
        <w:t>.</w:t>
      </w:r>
      <w:r w:rsidRPr="00D95757">
        <w:rPr>
          <w:rFonts w:cs="IRNazli" w:hint="cs"/>
          <w:spacing w:val="-4"/>
          <w:sz w:val="28"/>
          <w:szCs w:val="28"/>
          <w:rtl/>
          <w:lang w:bidi="fa-IR"/>
        </w:rPr>
        <w:t xml:space="preserve"> </w:t>
      </w:r>
      <w:r w:rsidRPr="00D95757">
        <w:rPr>
          <w:rStyle w:val="Char9"/>
          <w:rFonts w:hint="cs"/>
          <w:spacing w:val="-4"/>
          <w:rtl/>
        </w:rPr>
        <w:t>«</w:t>
      </w:r>
      <w:r w:rsidRPr="00D95757">
        <w:rPr>
          <w:rStyle w:val="Char8"/>
          <w:rFonts w:hint="cs"/>
          <w:spacing w:val="-4"/>
          <w:rtl/>
        </w:rPr>
        <w:t>رضای او را می‌جویند</w:t>
      </w:r>
      <w:r w:rsidRPr="00D95757">
        <w:rPr>
          <w:rStyle w:val="Char9"/>
          <w:rFonts w:hint="cs"/>
          <w:spacing w:val="-4"/>
          <w:rtl/>
        </w:rPr>
        <w:t>»</w:t>
      </w:r>
      <w:r w:rsidRPr="00D95757">
        <w:rPr>
          <w:rFonts w:cs="IRNazli" w:hint="cs"/>
          <w:spacing w:val="-4"/>
          <w:sz w:val="28"/>
          <w:szCs w:val="28"/>
          <w:rtl/>
          <w:lang w:bidi="fa-IR"/>
        </w:rPr>
        <w:t xml:space="preserve"> نماد پیدا می‌کند. پس بر افرادی که براساس منهج الهی و ربانی تربیت می‌شوند لازم است که گفته‌ها و اعمال و جهادشان فقط برای طلب رضای الهی باشد و به پاداش الهی چشم دوخته باشند، بدون اینکه به سود یا مقام یا لقب یا پیشرفت مادی چشم دوخته باشد و هر یک خود را سربازی برای عقیده و برنام</w:t>
      </w:r>
      <w:r w:rsidR="00671026" w:rsidRPr="00D95757">
        <w:rPr>
          <w:rFonts w:cs="IRNazli" w:hint="cs"/>
          <w:spacing w:val="-4"/>
          <w:sz w:val="28"/>
          <w:szCs w:val="28"/>
          <w:rtl/>
          <w:lang w:bidi="fa-IR"/>
        </w:rPr>
        <w:t>ۀ</w:t>
      </w:r>
      <w:r w:rsidRPr="00D95757">
        <w:rPr>
          <w:rFonts w:cs="IRNazli" w:hint="cs"/>
          <w:spacing w:val="-4"/>
          <w:sz w:val="28"/>
          <w:szCs w:val="28"/>
          <w:rtl/>
          <w:lang w:bidi="fa-IR"/>
        </w:rPr>
        <w:t xml:space="preserve"> الهی بداند و با زبان حال بگوید:</w:t>
      </w:r>
    </w:p>
    <w:p w:rsidR="00CA20C5" w:rsidRPr="003B13DA" w:rsidRDefault="004327EC" w:rsidP="004327EC">
      <w:pPr>
        <w:pStyle w:val="af"/>
        <w:rPr>
          <w:rFonts w:cs="IRNazli"/>
          <w:rtl/>
        </w:rPr>
      </w:pPr>
      <w:r w:rsidRPr="004327EC">
        <w:rPr>
          <w:rFonts w:cs="Traditional Arabic" w:hint="cs"/>
          <w:rtl/>
        </w:rPr>
        <w:t>﴿</w:t>
      </w:r>
      <w:r w:rsidRPr="004327EC">
        <w:rPr>
          <w:rtl/>
        </w:rPr>
        <w:t>قُل</w:t>
      </w:r>
      <w:r w:rsidRPr="004327EC">
        <w:rPr>
          <w:rFonts w:hint="cs"/>
          <w:rtl/>
        </w:rPr>
        <w:t>ۡ</w:t>
      </w:r>
      <w:r w:rsidRPr="004327EC">
        <w:rPr>
          <w:rtl/>
        </w:rPr>
        <w:t xml:space="preserve"> </w:t>
      </w:r>
      <w:r w:rsidRPr="004327EC">
        <w:rPr>
          <w:rFonts w:hint="cs"/>
          <w:rtl/>
        </w:rPr>
        <w:t>إِنَّ</w:t>
      </w:r>
      <w:r w:rsidRPr="004327EC">
        <w:rPr>
          <w:rtl/>
        </w:rPr>
        <w:t xml:space="preserve"> </w:t>
      </w:r>
      <w:r w:rsidRPr="004327EC">
        <w:rPr>
          <w:rFonts w:hint="cs"/>
          <w:rtl/>
        </w:rPr>
        <w:t>صَلَاتِي</w:t>
      </w:r>
      <w:r w:rsidRPr="004327EC">
        <w:rPr>
          <w:rtl/>
        </w:rPr>
        <w:t xml:space="preserve"> </w:t>
      </w:r>
      <w:r w:rsidRPr="004327EC">
        <w:rPr>
          <w:rFonts w:hint="cs"/>
          <w:rtl/>
        </w:rPr>
        <w:t>وَنُسُكِي</w:t>
      </w:r>
      <w:r w:rsidRPr="004327EC">
        <w:rPr>
          <w:rtl/>
        </w:rPr>
        <w:t xml:space="preserve"> </w:t>
      </w:r>
      <w:r w:rsidRPr="004327EC">
        <w:rPr>
          <w:rFonts w:hint="cs"/>
          <w:rtl/>
        </w:rPr>
        <w:t>وَم</w:t>
      </w:r>
      <w:r w:rsidRPr="004327EC">
        <w:rPr>
          <w:rtl/>
        </w:rPr>
        <w:t>َح</w:t>
      </w:r>
      <w:r w:rsidRPr="004327EC">
        <w:rPr>
          <w:rFonts w:hint="cs"/>
          <w:rtl/>
        </w:rPr>
        <w:t>ۡيَايَ</w:t>
      </w:r>
      <w:r w:rsidRPr="004327EC">
        <w:rPr>
          <w:rtl/>
        </w:rPr>
        <w:t xml:space="preserve"> </w:t>
      </w:r>
      <w:r w:rsidRPr="004327EC">
        <w:rPr>
          <w:rFonts w:hint="cs"/>
          <w:rtl/>
        </w:rPr>
        <w:t>وَمَمَاتِي</w:t>
      </w:r>
      <w:r w:rsidRPr="004327EC">
        <w:rPr>
          <w:rtl/>
        </w:rPr>
        <w:t xml:space="preserve"> </w:t>
      </w:r>
      <w:r w:rsidRPr="004327EC">
        <w:rPr>
          <w:rFonts w:hint="cs"/>
          <w:rtl/>
        </w:rPr>
        <w:t>لِلَّهِ</w:t>
      </w:r>
      <w:r w:rsidRPr="004327EC">
        <w:rPr>
          <w:rtl/>
        </w:rPr>
        <w:t xml:space="preserve"> </w:t>
      </w:r>
      <w:r w:rsidRPr="004327EC">
        <w:rPr>
          <w:rFonts w:hint="cs"/>
          <w:rtl/>
        </w:rPr>
        <w:t>رَبِّ</w:t>
      </w:r>
      <w:r w:rsidRPr="004327EC">
        <w:rPr>
          <w:rtl/>
        </w:rPr>
        <w:t xml:space="preserve"> </w:t>
      </w:r>
      <w:r w:rsidRPr="004327EC">
        <w:rPr>
          <w:rFonts w:hint="cs"/>
          <w:rtl/>
        </w:rPr>
        <w:t>ٱ</w:t>
      </w:r>
      <w:r w:rsidRPr="004327EC">
        <w:rPr>
          <w:rFonts w:hint="eastAsia"/>
          <w:rtl/>
        </w:rPr>
        <w:t>ل</w:t>
      </w:r>
      <w:r w:rsidRPr="004327EC">
        <w:rPr>
          <w:rFonts w:hint="cs"/>
          <w:rtl/>
        </w:rPr>
        <w:t>ۡعَٰلَمِينَ</w:t>
      </w:r>
      <w:r w:rsidRPr="004327EC">
        <w:rPr>
          <w:rtl/>
        </w:rPr>
        <w:t>١٦٢ لَا شَرِيكَ لَهُ</w:t>
      </w:r>
      <w:r w:rsidRPr="004327EC">
        <w:rPr>
          <w:rFonts w:hint="cs"/>
          <w:rtl/>
        </w:rPr>
        <w:t>ۥۖ</w:t>
      </w:r>
      <w:r w:rsidRPr="004327EC">
        <w:rPr>
          <w:rtl/>
        </w:rPr>
        <w:t xml:space="preserve"> وَبِذَٰلِكَ أُمِرۡتُ وَأَنَا۠ أَوَّلُ </w:t>
      </w:r>
      <w:r w:rsidRPr="004327EC">
        <w:rPr>
          <w:rFonts w:hint="cs"/>
          <w:rtl/>
        </w:rPr>
        <w:t>ٱ</w:t>
      </w:r>
      <w:r w:rsidRPr="004327EC">
        <w:rPr>
          <w:rFonts w:hint="eastAsia"/>
          <w:rtl/>
        </w:rPr>
        <w:t>لۡمُسۡلِمِينَ</w:t>
      </w:r>
      <w:r w:rsidRPr="004327EC">
        <w:rPr>
          <w:rtl/>
        </w:rPr>
        <w:t>١٦٣</w:t>
      </w:r>
      <w:r w:rsidRPr="004327EC">
        <w:rPr>
          <w:rFonts w:cs="Traditional Arabic" w:hint="cs"/>
          <w:rtl/>
        </w:rPr>
        <w:t>﴾</w:t>
      </w:r>
      <w:r>
        <w:rPr>
          <w:rFonts w:cs="IRNazli"/>
          <w:rtl/>
        </w:rPr>
        <w:t xml:space="preserve"> </w:t>
      </w:r>
      <w:r w:rsidRPr="004327EC">
        <w:rPr>
          <w:rStyle w:val="Char7"/>
          <w:rtl/>
        </w:rPr>
        <w:t>[الأنعام: 162-163]</w:t>
      </w:r>
      <w:r w:rsidRPr="004327EC">
        <w:rPr>
          <w:rStyle w:val="Char7"/>
          <w:rFonts w:hint="cs"/>
          <w:rtl/>
        </w:rPr>
        <w:t>.</w:t>
      </w:r>
    </w:p>
    <w:p w:rsidR="00CA20C5" w:rsidRPr="004B41B4" w:rsidRDefault="00CA20C5" w:rsidP="004327EC">
      <w:pPr>
        <w:pStyle w:val="aa"/>
        <w:rPr>
          <w:rFonts w:cs="B Lotus"/>
          <w:rtl/>
        </w:rPr>
      </w:pPr>
      <w:r w:rsidRPr="004327EC">
        <w:rPr>
          <w:rStyle w:val="Char9"/>
          <w:rFonts w:hint="cs"/>
          <w:rtl/>
        </w:rPr>
        <w:t>«</w:t>
      </w:r>
      <w:r w:rsidRPr="004327EC">
        <w:rPr>
          <w:rFonts w:hint="cs"/>
          <w:rtl/>
        </w:rPr>
        <w:t>اخلاص، رکن مهمی برای پذیرش اعمال است و تا عمل به اخلاص و نیت صادق و روش مسنون رسول الله مقارن نگردد، مورد قبول درگاه حق واقع نمی‌شود</w:t>
      </w:r>
      <w:r w:rsidRPr="004327EC">
        <w:rPr>
          <w:rStyle w:val="Char9"/>
          <w:rFonts w:hint="cs"/>
          <w:rtl/>
        </w:rPr>
        <w:t>»</w:t>
      </w:r>
      <w:r w:rsidR="004327EC" w:rsidRPr="004327EC">
        <w:rPr>
          <w:rStyle w:val="Char5"/>
          <w:rFonts w:hint="cs"/>
          <w:rtl/>
        </w:rPr>
        <w:t>.</w:t>
      </w:r>
    </w:p>
    <w:p w:rsidR="00CA20C5" w:rsidRPr="003B13DA" w:rsidRDefault="00CA20C5" w:rsidP="008C0D67">
      <w:pPr>
        <w:pStyle w:val="StyleComplexBLotus12ptJustifiedFirstline05cmCharCharChar"/>
        <w:spacing w:line="240" w:lineRule="auto"/>
        <w:rPr>
          <w:rFonts w:cs="IRNazli"/>
          <w:sz w:val="28"/>
          <w:szCs w:val="28"/>
          <w:rtl/>
          <w:lang w:bidi="fa-IR"/>
        </w:rPr>
      </w:pPr>
      <w:r w:rsidRPr="00A259EB">
        <w:rPr>
          <w:rStyle w:val="Char6"/>
          <w:rFonts w:hint="cs"/>
          <w:rtl/>
        </w:rPr>
        <w:t xml:space="preserve">د </w:t>
      </w:r>
      <w:r w:rsidRPr="003B13DA">
        <w:rPr>
          <w:rFonts w:ascii="Times New Roman" w:hAnsi="Times New Roman" w:cs="Times New Roman" w:hint="cs"/>
          <w:b/>
          <w:bCs/>
          <w:sz w:val="28"/>
          <w:rtl/>
          <w:lang w:bidi="fa-IR"/>
        </w:rPr>
        <w:t>–</w:t>
      </w:r>
      <w:r w:rsidRPr="00A259EB">
        <w:rPr>
          <w:rStyle w:val="Char6"/>
          <w:rFonts w:hint="cs"/>
          <w:rtl/>
        </w:rPr>
        <w:t xml:space="preserve"> پایداری:</w:t>
      </w:r>
      <w:r w:rsidRPr="003B13DA">
        <w:rPr>
          <w:rFonts w:cs="IRNazli" w:hint="cs"/>
          <w:sz w:val="28"/>
          <w:szCs w:val="28"/>
          <w:rtl/>
          <w:lang w:bidi="fa-IR"/>
        </w:rPr>
        <w:t xml:space="preserve"> چنانکه خداوند می‌فرماید:</w:t>
      </w:r>
    </w:p>
    <w:p w:rsidR="00CA20C5" w:rsidRPr="003B13DA" w:rsidRDefault="004327EC" w:rsidP="004327EC">
      <w:pPr>
        <w:pStyle w:val="af"/>
        <w:rPr>
          <w:rFonts w:cs="IRNazli"/>
          <w:rtl/>
        </w:rPr>
      </w:pPr>
      <w:r w:rsidRPr="004327EC">
        <w:rPr>
          <w:rFonts w:ascii="Times New Roman" w:cs="Traditional Arabic"/>
          <w:sz w:val="32"/>
          <w:rtl/>
        </w:rPr>
        <w:t>﴿</w:t>
      </w:r>
      <w:r w:rsidRPr="004327EC">
        <w:rPr>
          <w:rtl/>
        </w:rPr>
        <w:t>وَلَا تَع</w:t>
      </w:r>
      <w:r w:rsidRPr="004327EC">
        <w:rPr>
          <w:rFonts w:hint="cs"/>
          <w:rtl/>
        </w:rPr>
        <w:t>ۡدُ</w:t>
      </w:r>
      <w:r w:rsidRPr="004327EC">
        <w:rPr>
          <w:rtl/>
        </w:rPr>
        <w:t xml:space="preserve"> </w:t>
      </w:r>
      <w:r w:rsidRPr="004327EC">
        <w:rPr>
          <w:rFonts w:hint="cs"/>
          <w:rtl/>
        </w:rPr>
        <w:t>عَيۡنَاكَ</w:t>
      </w:r>
      <w:r w:rsidRPr="004327EC">
        <w:rPr>
          <w:rtl/>
        </w:rPr>
        <w:t xml:space="preserve"> </w:t>
      </w:r>
      <w:r w:rsidRPr="004327EC">
        <w:rPr>
          <w:rFonts w:hint="cs"/>
          <w:rtl/>
        </w:rPr>
        <w:t>عَنۡهُمۡ</w:t>
      </w:r>
      <w:r w:rsidRPr="004327EC">
        <w:rPr>
          <w:rtl/>
        </w:rPr>
        <w:t xml:space="preserve"> </w:t>
      </w:r>
      <w:r w:rsidRPr="004327EC">
        <w:rPr>
          <w:rFonts w:hint="cs"/>
          <w:rtl/>
        </w:rPr>
        <w:t>تُرِيدُ</w:t>
      </w:r>
      <w:r w:rsidRPr="004327EC">
        <w:rPr>
          <w:rtl/>
        </w:rPr>
        <w:t xml:space="preserve"> </w:t>
      </w:r>
      <w:r w:rsidRPr="004327EC">
        <w:rPr>
          <w:rFonts w:hint="cs"/>
          <w:rtl/>
        </w:rPr>
        <w:t>زِينَةَ</w:t>
      </w:r>
      <w:r w:rsidRPr="004327EC">
        <w:rPr>
          <w:rtl/>
        </w:rPr>
        <w:t xml:space="preserve"> </w:t>
      </w:r>
      <w:r w:rsidRPr="004327EC">
        <w:rPr>
          <w:rFonts w:hint="cs"/>
          <w:rtl/>
        </w:rPr>
        <w:t>ٱ</w:t>
      </w:r>
      <w:r w:rsidRPr="004327EC">
        <w:rPr>
          <w:rFonts w:hint="eastAsia"/>
          <w:rtl/>
        </w:rPr>
        <w:t>لۡحَيَوٰةِ</w:t>
      </w:r>
      <w:r w:rsidRPr="004327EC">
        <w:rPr>
          <w:rtl/>
        </w:rPr>
        <w:t xml:space="preserve"> </w:t>
      </w:r>
      <w:r w:rsidRPr="004327EC">
        <w:rPr>
          <w:rFonts w:hint="cs"/>
          <w:rtl/>
        </w:rPr>
        <w:t>ٱ</w:t>
      </w:r>
      <w:r w:rsidRPr="004327EC">
        <w:rPr>
          <w:rFonts w:hint="eastAsia"/>
          <w:rtl/>
        </w:rPr>
        <w:t>لدُّنۡيَا</w:t>
      </w:r>
      <w:r w:rsidRPr="004327EC">
        <w:rPr>
          <w:rFonts w:ascii="Times New Roman" w:cs="Traditional Arabic" w:hint="cs"/>
          <w:sz w:val="32"/>
          <w:rtl/>
        </w:rPr>
        <w:t>﴾</w:t>
      </w:r>
      <w:r>
        <w:rPr>
          <w:rFonts w:ascii="Times New Roman" w:cs="IRNazli"/>
          <w:sz w:val="32"/>
          <w:rtl/>
        </w:rPr>
        <w:t xml:space="preserve"> </w:t>
      </w:r>
      <w:r w:rsidRPr="004327EC">
        <w:rPr>
          <w:rStyle w:val="Char7"/>
          <w:rtl/>
        </w:rPr>
        <w:t>[ال</w:t>
      </w:r>
      <w:r w:rsidR="00671026">
        <w:rPr>
          <w:rStyle w:val="Char7"/>
          <w:rtl/>
        </w:rPr>
        <w:t>ک</w:t>
      </w:r>
      <w:r w:rsidRPr="004327EC">
        <w:rPr>
          <w:rStyle w:val="Char7"/>
          <w:rtl/>
        </w:rPr>
        <w:t>هف: 28]</w:t>
      </w:r>
      <w:r w:rsidRPr="004327EC">
        <w:rPr>
          <w:rStyle w:val="Char7"/>
          <w:rFonts w:hint="cs"/>
          <w:rtl/>
        </w:rPr>
        <w:t>.</w:t>
      </w:r>
    </w:p>
    <w:p w:rsidR="00CA20C5" w:rsidRPr="004B41B4" w:rsidRDefault="00CA20C5" w:rsidP="004327EC">
      <w:pPr>
        <w:pStyle w:val="aa"/>
        <w:rPr>
          <w:rFonts w:cs="B Lotus"/>
          <w:rtl/>
        </w:rPr>
      </w:pPr>
      <w:r w:rsidRPr="004327EC">
        <w:rPr>
          <w:rStyle w:val="Char9"/>
          <w:rFonts w:hint="cs"/>
          <w:rtl/>
        </w:rPr>
        <w:t>«</w:t>
      </w:r>
      <w:r w:rsidRPr="004327EC">
        <w:rPr>
          <w:rFonts w:hint="cs"/>
          <w:rtl/>
        </w:rPr>
        <w:t>و چشمانت از ایشان (به سوی ثروتمندان و قدرتمندان مستکبر) برای جستن زینت دنیوی برنگردد</w:t>
      </w:r>
      <w:r w:rsidRPr="004327EC">
        <w:rPr>
          <w:rStyle w:val="Char9"/>
          <w:rFonts w:hint="cs"/>
          <w:rtl/>
        </w:rPr>
        <w:t>»</w:t>
      </w:r>
      <w:r w:rsidR="004327EC" w:rsidRPr="004327EC">
        <w:rPr>
          <w:rStyle w:val="Char5"/>
          <w:rFonts w:hint="cs"/>
          <w:rtl/>
        </w:rPr>
        <w:t>.</w:t>
      </w:r>
    </w:p>
    <w:p w:rsidR="00CA20C5" w:rsidRPr="003B13DA" w:rsidRDefault="00CA20C5" w:rsidP="00D95757">
      <w:pPr>
        <w:pStyle w:val="StyleComplexBLotus12ptJustifiedFirstline05cmCharCharChar"/>
        <w:widowControl w:val="0"/>
        <w:spacing w:line="240" w:lineRule="auto"/>
        <w:rPr>
          <w:rFonts w:cs="IRNazli"/>
          <w:sz w:val="28"/>
          <w:szCs w:val="28"/>
          <w:rtl/>
          <w:lang w:bidi="fa-IR"/>
        </w:rPr>
      </w:pPr>
      <w:r w:rsidRPr="003B13DA">
        <w:rPr>
          <w:rFonts w:cs="IRNazli" w:hint="cs"/>
          <w:sz w:val="28"/>
          <w:szCs w:val="28"/>
          <w:rtl/>
          <w:lang w:bidi="fa-IR"/>
        </w:rPr>
        <w:t>و این ثبات، فرعی از ثبات عام‌تری است که می‌بایست دعوتگر ربانی بدان متصف باشد. خداوند می‌فرماید:</w:t>
      </w:r>
    </w:p>
    <w:p w:rsidR="00CA20C5" w:rsidRPr="00657FE0" w:rsidRDefault="004327EC" w:rsidP="00D95757">
      <w:pPr>
        <w:pStyle w:val="af"/>
        <w:widowControl w:val="0"/>
        <w:rPr>
          <w:rFonts w:cs="B Lotus"/>
          <w:rtl/>
        </w:rPr>
      </w:pPr>
      <w:r w:rsidRPr="004327EC">
        <w:rPr>
          <w:rFonts w:ascii="Times New Roman" w:cs="Traditional Arabic" w:hint="cs"/>
          <w:b/>
          <w:sz w:val="26"/>
          <w:rtl/>
        </w:rPr>
        <w:t>﴿</w:t>
      </w:r>
      <w:r w:rsidRPr="004327EC">
        <w:rPr>
          <w:rtl/>
        </w:rPr>
        <w:t xml:space="preserve">مِّنَ </w:t>
      </w:r>
      <w:r w:rsidRPr="004327EC">
        <w:rPr>
          <w:rFonts w:hint="cs"/>
          <w:rtl/>
        </w:rPr>
        <w:t>ٱ</w:t>
      </w:r>
      <w:r w:rsidRPr="004327EC">
        <w:rPr>
          <w:rFonts w:hint="eastAsia"/>
          <w:rtl/>
        </w:rPr>
        <w:t>لۡمُؤۡمِنِينَ</w:t>
      </w:r>
      <w:r w:rsidRPr="004327EC">
        <w:rPr>
          <w:rtl/>
        </w:rPr>
        <w:t xml:space="preserve"> رِجَالٞ صَدَقُواْ مَا عَٰهَدُواْ </w:t>
      </w:r>
      <w:r w:rsidRPr="004327EC">
        <w:rPr>
          <w:rFonts w:hint="cs"/>
          <w:rtl/>
        </w:rPr>
        <w:t>ٱ</w:t>
      </w:r>
      <w:r w:rsidRPr="004327EC">
        <w:rPr>
          <w:rFonts w:hint="eastAsia"/>
          <w:rtl/>
        </w:rPr>
        <w:t>للَّهَ</w:t>
      </w:r>
      <w:r w:rsidRPr="004327EC">
        <w:rPr>
          <w:rtl/>
        </w:rPr>
        <w:t xml:space="preserve"> عَلَيۡهِۖ فَمِنۡهُم مَّن قَضَىٰ نَحۡبَهُ</w:t>
      </w:r>
      <w:r w:rsidRPr="004327EC">
        <w:rPr>
          <w:rFonts w:hint="cs"/>
          <w:rtl/>
        </w:rPr>
        <w:t>ۥ</w:t>
      </w:r>
      <w:r w:rsidRPr="004327EC">
        <w:rPr>
          <w:rtl/>
        </w:rPr>
        <w:t xml:space="preserve"> وَمِنۡهُم مَّن يَنتَظِرُۖ وَمَا بَدَّلُواْ تَبۡدِيلٗا٢٣</w:t>
      </w:r>
      <w:r w:rsidRPr="004327EC">
        <w:rPr>
          <w:rFonts w:ascii="Times New Roman" w:cs="Traditional Arabic" w:hint="cs"/>
          <w:b/>
          <w:sz w:val="26"/>
          <w:rtl/>
        </w:rPr>
        <w:t>﴾</w:t>
      </w:r>
      <w:r>
        <w:rPr>
          <w:rFonts w:ascii="Times New Roman" w:cs="IRNazli"/>
          <w:b/>
          <w:sz w:val="26"/>
          <w:rtl/>
        </w:rPr>
        <w:t xml:space="preserve"> </w:t>
      </w:r>
      <w:r w:rsidRPr="004327EC">
        <w:rPr>
          <w:rStyle w:val="Char7"/>
          <w:rtl/>
        </w:rPr>
        <w:t>[الأحزاب: 23]</w:t>
      </w:r>
      <w:r w:rsidRPr="004327EC">
        <w:rPr>
          <w:rStyle w:val="Char7"/>
          <w:rFonts w:hint="cs"/>
          <w:rtl/>
        </w:rPr>
        <w:t>.</w:t>
      </w:r>
    </w:p>
    <w:p w:rsidR="00CA20C5" w:rsidRPr="004B41B4" w:rsidRDefault="00CA20C5" w:rsidP="004327EC">
      <w:pPr>
        <w:pStyle w:val="aa"/>
        <w:rPr>
          <w:rFonts w:cs="B Lotus"/>
          <w:rtl/>
        </w:rPr>
      </w:pPr>
      <w:r w:rsidRPr="004327EC">
        <w:rPr>
          <w:rStyle w:val="Char9"/>
          <w:rFonts w:hint="cs"/>
          <w:rtl/>
        </w:rPr>
        <w:t>«</w:t>
      </w:r>
      <w:r w:rsidR="00D95757">
        <w:rPr>
          <w:rFonts w:hint="cs"/>
          <w:rtl/>
        </w:rPr>
        <w:t>در</w:t>
      </w:r>
      <w:r w:rsidRPr="00D95757">
        <w:rPr>
          <w:rFonts w:hint="cs"/>
          <w:rtl/>
        </w:rPr>
        <w:t>میان مؤمنان، مردانی هستند که با خدا راست بوده‌اند، در پیمانی که با او بسته‌اند برخی پیمان خود را بسر برده‌اند و برخی نیز در انتظارند. آنان هیچ گونه تغییر و تبدیلی در عهد و پیمان خود نداده‌اند</w:t>
      </w:r>
      <w:r w:rsidRPr="004327EC">
        <w:rPr>
          <w:rStyle w:val="Char9"/>
          <w:rFonts w:hint="cs"/>
          <w:rtl/>
        </w:rPr>
        <w:t>»</w:t>
      </w:r>
      <w:r w:rsidR="004327EC">
        <w:rPr>
          <w:rStyle w:val="Char9"/>
          <w:rFonts w:hint="cs"/>
          <w:rtl/>
        </w:rPr>
        <w:t>.</w:t>
      </w:r>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در این آیه، سه صفت بیان شده است: ایمان، مردانگی و صداقت. این عناصر برای اثبات و پایداری بر آیین حق از اهمیت خاصی برخوردار می‌باشند؛ زیرا ایمان و مردانگی، انسان را برای تمسک جستن به ارزشهای والا و پایدار وادار می‌نماید، بدون اینکه به چیزهای پیش پا افتاده و کوچک توجه نماید و مردانگی همواره محرکی به سوی هدف و ارزش والاست و صداقت نیز مانع تحول و تغییر و دگرگونی در دین می‌گردد و از این رو عوامل ذکر شده را می‌توان عوامل اصلی، پایداری و استقامت در وجود انسان دانست که با چنین استقامتی، انسان در سخت‌ترین شرایط و حتی در مراحلی که جان او در خطر است و یا اینکه منافع مادی زیادی حاصل او گردد، متزلزل نمی‌شود و بی‌تردید خشتهایی که قرار است در ساختمان دعوت به کار بروند، نیازمند استحکام و پایداری فوق العاده می‌باشند تا بتوان با روی هم انباشتن آنها به هدف عالی و بلند خود دست یافت</w:t>
      </w:r>
      <w:r w:rsidRPr="00CA7C13">
        <w:rPr>
          <w:rStyle w:val="FootnoteReference"/>
          <w:rFonts w:cs="IRNazli"/>
          <w:sz w:val="28"/>
          <w:szCs w:val="28"/>
          <w:rtl/>
          <w:lang w:bidi="fa-IR"/>
        </w:rPr>
        <w:footnoteReference w:id="311"/>
      </w:r>
      <w:r w:rsidR="004327EC">
        <w:rPr>
          <w:rFonts w:cs="IRNazli" w:hint="cs"/>
          <w:sz w:val="28"/>
          <w:szCs w:val="28"/>
          <w:rtl/>
          <w:lang w:bidi="fa-IR"/>
        </w:rPr>
        <w:t>.</w:t>
      </w:r>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صفتهای ذکر شده، مهم‌ترین صفاتی بود که مسلمانان صدر اسلام بدان متصف بودند.</w:t>
      </w:r>
    </w:p>
    <w:p w:rsidR="00CA20C5" w:rsidRPr="00CD0A91" w:rsidRDefault="00CA20C5" w:rsidP="00AF6B9D">
      <w:pPr>
        <w:pStyle w:val="a0"/>
        <w:rPr>
          <w:rtl/>
        </w:rPr>
      </w:pPr>
      <w:bookmarkStart w:id="289" w:name="_Toc134241292"/>
      <w:bookmarkStart w:id="290" w:name="_Toc270033151"/>
      <w:bookmarkStart w:id="291" w:name="_Toc439429640"/>
      <w:r w:rsidRPr="00CD0A91">
        <w:rPr>
          <w:rFonts w:hint="cs"/>
          <w:rtl/>
        </w:rPr>
        <w:t>دعوت علنی اسلام</w:t>
      </w:r>
      <w:bookmarkEnd w:id="289"/>
      <w:bookmarkEnd w:id="290"/>
      <w:bookmarkEnd w:id="291"/>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نقش تمامی قبیله‌های قریش در انتشار اسلام در دوران دعوت مخفی، یکسان بود بدون اینکه قبیله‌ای، نقش مؤثرتری داشته باشد؛ چراکه اسلام با طبیعت زندگی قبیله‌ای آن روز مخالف بود. اگرچه اسلام نتوانست از ساختار قبیله‌ای جامعه، برای حمایت و نشر دعوت جدید استفاده کند و از طرفی دیگر هم هیچ یک از قبیله‌ها، اسلام را متعلق به قبیله‌ای خاص نمی‌دانست، از این رو از تمام تیره‌های قریش، افرادی به دین اسلام گرویدند و اسلام به صورت متوازن در تمام قبایل گسترش پیدا نمود؛ مثلاً، ابوبکر صدیق از قبیله تمیم، عثمان بن عفان از بنی‌امیه، زبیر بن عوام از بنی عبدالدار، علی بن ابی طالب از بنی‌هاشم، عبدالرحمن بن عوف از بنی زهره، سعید بن زید از بنی عدی و عثمان بن مظعون از قبیله بنی جمح بود و تعدادی از مسلمانان نیز در این مرحله از سایر قبایل بودند مانند</w:t>
      </w:r>
      <w:r w:rsidR="000D449F">
        <w:rPr>
          <w:rFonts w:cs="IRNazli" w:hint="cs"/>
          <w:sz w:val="28"/>
          <w:szCs w:val="28"/>
          <w:rtl/>
          <w:lang w:bidi="fa-IR"/>
        </w:rPr>
        <w:t>:</w:t>
      </w:r>
      <w:r w:rsidRPr="003B13DA">
        <w:rPr>
          <w:rFonts w:cs="IRNazli" w:hint="cs"/>
          <w:sz w:val="28"/>
          <w:szCs w:val="28"/>
          <w:rtl/>
          <w:lang w:bidi="fa-IR"/>
        </w:rPr>
        <w:t xml:space="preserve"> عبدالله بن مسعود، عمار بن یاسر که از قبیله عنس از مدحج بودند، زید بن حارثه بن کلب، طفیل بن عمرو که از قبیله دوس بودند و عمرو عبسه از قبیله سلیم و صهیب نمری از بنی ثمر بن قاسط بود و این مسئله روشن می‌ساخت که اسلام ویژه اهل مکه نیست</w:t>
      </w:r>
      <w:r w:rsidRPr="00CA7C13">
        <w:rPr>
          <w:rStyle w:val="FootnoteReference"/>
          <w:rFonts w:cs="IRNazli"/>
          <w:sz w:val="28"/>
          <w:szCs w:val="28"/>
          <w:rtl/>
          <w:lang w:bidi="fa-IR"/>
        </w:rPr>
        <w:footnoteReference w:id="312"/>
      </w:r>
      <w:r w:rsidR="00E43D06">
        <w:rPr>
          <w:rFonts w:cs="IRNazli" w:hint="cs"/>
          <w:sz w:val="28"/>
          <w:szCs w:val="28"/>
          <w:rtl/>
          <w:lang w:bidi="fa-IR"/>
        </w:rPr>
        <w:t>.</w:t>
      </w:r>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هدف خود را با برنامه‌ریزی و دقت و استفاده از اسباب با توکل بر خدا دنبال می‌نمود؛ او به تربیت ریشه‌دار و دقیق و تعلیم گسترده و احتیاط امنیتی و حرکت طبیعی در جامعه و آمادگی همه جانبه برای مراحل بعدی اهتمام می‌ورزید؛ زیرا معتقد بود که دعوت به خدا شایسته نیست که دعوتی پنهانی باشد تا یک فرد به تنهایی با فردی دیگر آن را در میان بگذارد؛ بلکه این دعوت، جهانی است و فرستاده شده تا بر جهانیان اقامه حجت نماید تا با پذیرش این دعوت، خداوند هر کس را که بخواهد، از تاریکی</w:t>
      </w:r>
      <w:r w:rsidR="00D95757">
        <w:rPr>
          <w:rFonts w:cs="IRNazli" w:hint="eastAsia"/>
          <w:sz w:val="28"/>
          <w:szCs w:val="28"/>
          <w:rtl/>
          <w:lang w:bidi="fa-IR"/>
        </w:rPr>
        <w:t>‌</w:t>
      </w:r>
      <w:r w:rsidRPr="003B13DA">
        <w:rPr>
          <w:rFonts w:cs="IRNazli" w:hint="cs"/>
          <w:sz w:val="28"/>
          <w:szCs w:val="28"/>
          <w:rtl/>
          <w:lang w:bidi="fa-IR"/>
        </w:rPr>
        <w:t>های شرک و جهالت به سوی نور اسلام و توحید بیرون بیاورد. بنابراین، خداوند حقیقت این دعوت و مسیر و هدف آن را از نخستین روزهای دعوت، مشخص کرد؛ چنانکه قرآن در سوره‌های مکی، فراگیری دعوت و جهانی بودن آن را بیان داشته و فرموده است:</w:t>
      </w:r>
    </w:p>
    <w:p w:rsidR="00CA20C5" w:rsidRPr="003B13DA" w:rsidRDefault="008337D0" w:rsidP="00E937B7">
      <w:pPr>
        <w:pStyle w:val="af"/>
        <w:rPr>
          <w:rFonts w:cs="IRNazli"/>
          <w:rtl/>
        </w:rPr>
      </w:pPr>
      <w:r w:rsidRPr="008337D0">
        <w:rPr>
          <w:rFonts w:ascii="Times New Roman" w:cs="Traditional Arabic" w:hint="cs"/>
          <w:sz w:val="32"/>
          <w:rtl/>
        </w:rPr>
        <w:t>﴿</w:t>
      </w:r>
      <w:r w:rsidRPr="008337D0">
        <w:rPr>
          <w:rtl/>
        </w:rPr>
        <w:t>إِن</w:t>
      </w:r>
      <w:r w:rsidRPr="008337D0">
        <w:rPr>
          <w:rFonts w:hint="cs"/>
          <w:rtl/>
        </w:rPr>
        <w:t>ۡ</w:t>
      </w:r>
      <w:r w:rsidRPr="008337D0">
        <w:rPr>
          <w:rtl/>
        </w:rPr>
        <w:t xml:space="preserve"> </w:t>
      </w:r>
      <w:r w:rsidRPr="008337D0">
        <w:rPr>
          <w:rFonts w:hint="cs"/>
          <w:rtl/>
        </w:rPr>
        <w:t>هُوَ</w:t>
      </w:r>
      <w:r w:rsidRPr="008337D0">
        <w:rPr>
          <w:rtl/>
        </w:rPr>
        <w:t xml:space="preserve"> </w:t>
      </w:r>
      <w:r w:rsidRPr="008337D0">
        <w:rPr>
          <w:rFonts w:hint="cs"/>
          <w:rtl/>
        </w:rPr>
        <w:t>إِلَّا</w:t>
      </w:r>
      <w:r w:rsidRPr="008337D0">
        <w:rPr>
          <w:rtl/>
        </w:rPr>
        <w:t xml:space="preserve"> </w:t>
      </w:r>
      <w:r w:rsidRPr="008337D0">
        <w:rPr>
          <w:rFonts w:hint="cs"/>
          <w:rtl/>
        </w:rPr>
        <w:t>ذِكۡرٞ</w:t>
      </w:r>
      <w:r w:rsidRPr="008337D0">
        <w:rPr>
          <w:rtl/>
        </w:rPr>
        <w:t xml:space="preserve"> </w:t>
      </w:r>
      <w:r w:rsidRPr="008337D0">
        <w:rPr>
          <w:rFonts w:hint="cs"/>
          <w:rtl/>
        </w:rPr>
        <w:t>لِّلۡعَٰلَمِينَ</w:t>
      </w:r>
      <w:r w:rsidRPr="008337D0">
        <w:rPr>
          <w:rtl/>
        </w:rPr>
        <w:t>٨٧</w:t>
      </w:r>
      <w:r w:rsidRPr="008337D0">
        <w:rPr>
          <w:rFonts w:ascii="Times New Roman" w:cs="Traditional Arabic" w:hint="cs"/>
          <w:sz w:val="32"/>
          <w:rtl/>
        </w:rPr>
        <w:t>﴾</w:t>
      </w:r>
      <w:r>
        <w:rPr>
          <w:rFonts w:ascii="Times New Roman" w:cs="IRNazli"/>
          <w:sz w:val="32"/>
          <w:rtl/>
        </w:rPr>
        <w:t xml:space="preserve"> </w:t>
      </w:r>
      <w:r w:rsidRPr="008337D0">
        <w:rPr>
          <w:rStyle w:val="Char7"/>
          <w:rtl/>
        </w:rPr>
        <w:t>[ص: 87]</w:t>
      </w:r>
      <w:r w:rsidRPr="008337D0">
        <w:rPr>
          <w:rStyle w:val="Char7"/>
          <w:rFonts w:hint="cs"/>
          <w:rtl/>
        </w:rPr>
        <w:t>.</w:t>
      </w:r>
    </w:p>
    <w:p w:rsidR="00CA20C5" w:rsidRPr="00C2406C" w:rsidRDefault="00CA20C5" w:rsidP="00E937B7">
      <w:pPr>
        <w:pStyle w:val="aa"/>
        <w:rPr>
          <w:rFonts w:cs="B Lotus"/>
          <w:rtl/>
        </w:rPr>
      </w:pPr>
      <w:r w:rsidRPr="008337D0">
        <w:rPr>
          <w:rStyle w:val="Char9"/>
          <w:rFonts w:hint="cs"/>
          <w:rtl/>
        </w:rPr>
        <w:t>«</w:t>
      </w:r>
      <w:r w:rsidRPr="008337D0">
        <w:rPr>
          <w:rFonts w:hint="cs"/>
          <w:rtl/>
        </w:rPr>
        <w:t>این قرآن چیزی جز پند و اندرز برای جهانیان نمی‌باشد</w:t>
      </w:r>
      <w:r w:rsidRPr="008337D0">
        <w:rPr>
          <w:rStyle w:val="Char9"/>
          <w:rFonts w:hint="cs"/>
          <w:rtl/>
        </w:rPr>
        <w:t>»</w:t>
      </w:r>
      <w:r w:rsidR="008337D0">
        <w:rPr>
          <w:rStyle w:val="Char9"/>
          <w:rFonts w:hint="cs"/>
          <w:rtl/>
        </w:rPr>
        <w:t>.</w:t>
      </w:r>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و می‌فرماید:</w:t>
      </w:r>
    </w:p>
    <w:p w:rsidR="00CA20C5" w:rsidRPr="00657FE0" w:rsidRDefault="008337D0" w:rsidP="00E937B7">
      <w:pPr>
        <w:pStyle w:val="af"/>
        <w:rPr>
          <w:rFonts w:cs="B Lotus"/>
          <w:rtl/>
        </w:rPr>
      </w:pPr>
      <w:r w:rsidRPr="008337D0">
        <w:rPr>
          <w:rFonts w:ascii="Times New Roman" w:cs="Traditional Arabic" w:hint="cs"/>
          <w:sz w:val="32"/>
          <w:rtl/>
        </w:rPr>
        <w:t>﴿</w:t>
      </w:r>
      <w:r w:rsidRPr="008337D0">
        <w:rPr>
          <w:rtl/>
        </w:rPr>
        <w:t>وَمَا هُوَ إِلَّا ذِك</w:t>
      </w:r>
      <w:r w:rsidRPr="008337D0">
        <w:rPr>
          <w:rFonts w:hint="cs"/>
          <w:rtl/>
        </w:rPr>
        <w:t>ۡرٞ</w:t>
      </w:r>
      <w:r w:rsidRPr="008337D0">
        <w:rPr>
          <w:rtl/>
        </w:rPr>
        <w:t xml:space="preserve"> </w:t>
      </w:r>
      <w:r w:rsidRPr="008337D0">
        <w:rPr>
          <w:rFonts w:hint="cs"/>
          <w:rtl/>
        </w:rPr>
        <w:t>لِّلۡعَٰلَمِينَ</w:t>
      </w:r>
      <w:r w:rsidRPr="008337D0">
        <w:rPr>
          <w:rtl/>
        </w:rPr>
        <w:t>٥٢</w:t>
      </w:r>
      <w:r w:rsidRPr="008337D0">
        <w:rPr>
          <w:rFonts w:ascii="Times New Roman" w:cs="Traditional Arabic" w:hint="cs"/>
          <w:sz w:val="32"/>
          <w:rtl/>
        </w:rPr>
        <w:t>﴾</w:t>
      </w:r>
      <w:r>
        <w:rPr>
          <w:rFonts w:ascii="Times New Roman" w:cs="IRNazli"/>
          <w:sz w:val="32"/>
          <w:rtl/>
        </w:rPr>
        <w:t xml:space="preserve"> </w:t>
      </w:r>
      <w:r w:rsidRPr="008337D0">
        <w:rPr>
          <w:rStyle w:val="Char7"/>
          <w:rtl/>
        </w:rPr>
        <w:t>[القلم: 52]</w:t>
      </w:r>
      <w:r w:rsidRPr="008337D0">
        <w:rPr>
          <w:rStyle w:val="Char7"/>
          <w:rFonts w:hint="cs"/>
          <w:rtl/>
        </w:rPr>
        <w:t>.</w:t>
      </w:r>
    </w:p>
    <w:p w:rsidR="00CA20C5" w:rsidRPr="00C2406C" w:rsidRDefault="00CA20C5" w:rsidP="00E937B7">
      <w:pPr>
        <w:pStyle w:val="aa"/>
        <w:rPr>
          <w:rFonts w:cs="B Lotus"/>
          <w:rtl/>
        </w:rPr>
      </w:pPr>
      <w:r w:rsidRPr="008337D0">
        <w:rPr>
          <w:rStyle w:val="Char9"/>
          <w:rFonts w:hint="cs"/>
          <w:rtl/>
        </w:rPr>
        <w:t>«</w:t>
      </w:r>
      <w:r w:rsidRPr="008337D0">
        <w:rPr>
          <w:rFonts w:hint="cs"/>
          <w:rtl/>
        </w:rPr>
        <w:t>قرآن، چیزی ج</w:t>
      </w:r>
      <w:r w:rsidR="008337D0">
        <w:rPr>
          <w:rFonts w:hint="cs"/>
          <w:rtl/>
        </w:rPr>
        <w:t>ز اندرز و پند برای جهانیان نیست</w:t>
      </w:r>
      <w:r w:rsidRPr="008337D0">
        <w:rPr>
          <w:rStyle w:val="Char9"/>
          <w:rFonts w:hint="cs"/>
          <w:rtl/>
        </w:rPr>
        <w:t>»</w:t>
      </w:r>
      <w:r w:rsidR="008337D0">
        <w:rPr>
          <w:rStyle w:val="Char9"/>
          <w:rFonts w:hint="cs"/>
          <w:rtl/>
        </w:rPr>
        <w:t>.</w:t>
      </w:r>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فلسف</w:t>
      </w:r>
      <w:r w:rsidR="00671026">
        <w:rPr>
          <w:rFonts w:cs="IRNazli" w:hint="cs"/>
          <w:sz w:val="28"/>
          <w:szCs w:val="28"/>
          <w:rtl/>
          <w:lang w:bidi="fa-IR"/>
        </w:rPr>
        <w:t>ۀ</w:t>
      </w:r>
      <w:r w:rsidRPr="003B13DA">
        <w:rPr>
          <w:rFonts w:cs="IRNazli" w:hint="cs"/>
          <w:sz w:val="28"/>
          <w:szCs w:val="28"/>
          <w:rtl/>
          <w:lang w:bidi="fa-IR"/>
        </w:rPr>
        <w:t xml:space="preserve"> دعوت این بود تا بشر را خطاب نماید و تمام انسان</w:t>
      </w:r>
      <w:r w:rsidR="00D95757">
        <w:rPr>
          <w:rFonts w:cs="IRNazli" w:hint="eastAsia"/>
          <w:sz w:val="28"/>
          <w:szCs w:val="28"/>
          <w:rtl/>
          <w:lang w:bidi="fa-IR"/>
        </w:rPr>
        <w:t>‌</w:t>
      </w:r>
      <w:r w:rsidRPr="003B13DA">
        <w:rPr>
          <w:rFonts w:cs="IRNazli" w:hint="cs"/>
          <w:sz w:val="28"/>
          <w:szCs w:val="28"/>
          <w:rtl/>
          <w:lang w:bidi="fa-IR"/>
        </w:rPr>
        <w:t>ها و هر کس را که خداوند خیری برایش مقدر نموده است، نجات دهد و از ویژگی</w:t>
      </w:r>
      <w:r w:rsidR="00D95757">
        <w:rPr>
          <w:rFonts w:cs="IRNazli" w:hint="eastAsia"/>
          <w:sz w:val="28"/>
          <w:szCs w:val="28"/>
          <w:rtl/>
          <w:lang w:bidi="fa-IR"/>
        </w:rPr>
        <w:t>‌</w:t>
      </w:r>
      <w:r w:rsidRPr="003B13DA">
        <w:rPr>
          <w:rFonts w:cs="IRNazli" w:hint="cs"/>
          <w:sz w:val="28"/>
          <w:szCs w:val="28"/>
          <w:rtl/>
          <w:lang w:bidi="fa-IR"/>
        </w:rPr>
        <w:t>های آن اعلان و آشکار نمودن و رساندن و بازگو کردن و بیم دادن است و تحمل نمودن تکذیب و آزارها و کشتن را به دنبال دارد. دعوت پنهانی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cs="IRNazli" w:hint="cs"/>
          <w:sz w:val="28"/>
          <w:szCs w:val="28"/>
          <w:rtl/>
          <w:lang w:bidi="fa-IR"/>
        </w:rPr>
        <w:t>در ابتدا حالت استثنایی و در شرایط خاصی بود که آغاز دعوت و ناتوانی و غربت آن، اقتضا می‌نمود و باید در چهارچوب این شرایط، آن را فهمید. اگر پنهان کاری سیاسی مصلحتی است، در بسیاری از امور اسلام و در جنگ و صلح از آن استفاده می‌شود در موضوع دعوت نیز باید آن را این گونه دانست و اگر نه اصل این است که دین خدا و شریعت و فرمان الهی برای همه مردم به صورت آشکار بیان شود. اما پنهان کاری با دیگر وسیله‌ها و برنامه‌ها و تفصیلات، امری مصلحتی است که به نظر و اجتهاد انسانی بستگی دارد؛ زیرا پنهان داشتن برنامه‌ها و ... باعث پنهان داشتن دین و سکوت از حق نمی‌شود و بیان و رساندن امور دینی بدان مربوط نیست به عنوان مثال دانستن پیروانی که ایمان آورده‌اند، امری مصلحتی است که در قضیه رساندن و بیم دادن که کتابها به آن نازل شده‌اند و پیامبران به خاطر آن مبعوث شده‌اند خلل ایجاد نمی‌کند؛ پس تعداد پیروان دعوت تا زمانی که مصلحت ایجاب می‌نماید، می‌تواند به عنوان یک راز باقی بماند به شرط اینکه در کنار آن به امر دعوت و تبلیغ پرداخته شود و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حتی بعد از اینکه دعوتش را آشکار نمود و مردم را بیم داد و رسالت خویش را بیان نمود، بسیاری از چیزهایی که در امر بلاغت و رسالت تأثیری نداشت مانند تعداد</w:t>
      </w:r>
      <w:r w:rsidR="00361D92">
        <w:rPr>
          <w:rFonts w:cs="IRNazli" w:hint="cs"/>
          <w:sz w:val="28"/>
          <w:szCs w:val="28"/>
          <w:rtl/>
          <w:lang w:bidi="fa-IR"/>
        </w:rPr>
        <w:t xml:space="preserve"> </w:t>
      </w:r>
      <w:r w:rsidRPr="003B13DA">
        <w:rPr>
          <w:rFonts w:cs="IRNazli" w:hint="cs"/>
          <w:sz w:val="28"/>
          <w:szCs w:val="28"/>
          <w:rtl/>
          <w:lang w:bidi="fa-IR"/>
        </w:rPr>
        <w:t>پیروانش و اینکه کجا با آنها دیدار می‌نماید و گرد هم می‌آیند؟ و کیفیت برنامه‌هایی که در برابر توطئه جاهلی اتخاذ می‌نمایند و این گونه مسائل را پنهان می‌داشت</w:t>
      </w:r>
      <w:r w:rsidRPr="00CA7C13">
        <w:rPr>
          <w:rStyle w:val="FootnoteReference"/>
          <w:rFonts w:cs="IRNazli"/>
          <w:sz w:val="28"/>
          <w:szCs w:val="28"/>
          <w:rtl/>
          <w:lang w:bidi="fa-IR"/>
        </w:rPr>
        <w:footnoteReference w:id="313"/>
      </w:r>
      <w:r w:rsidR="00E43D06">
        <w:rPr>
          <w:rFonts w:cs="IRNazli" w:hint="cs"/>
          <w:sz w:val="28"/>
          <w:szCs w:val="28"/>
          <w:rtl/>
          <w:lang w:bidi="fa-IR"/>
        </w:rPr>
        <w:t>.</w:t>
      </w:r>
    </w:p>
    <w:p w:rsidR="00CA20C5" w:rsidRPr="003B13DA" w:rsidRDefault="00CA20C5" w:rsidP="00AF6B9D">
      <w:pPr>
        <w:pStyle w:val="a0"/>
        <w:rPr>
          <w:rtl/>
        </w:rPr>
      </w:pPr>
      <w:bookmarkStart w:id="292" w:name="_Toc134241293"/>
      <w:bookmarkStart w:id="293" w:name="_Toc270033152"/>
      <w:bookmarkStart w:id="294" w:name="_Toc439429641"/>
      <w:r w:rsidRPr="003B13DA">
        <w:rPr>
          <w:rFonts w:hint="cs"/>
          <w:rtl/>
        </w:rPr>
        <w:t>سازندگی عقیدتی در دوران مکی</w:t>
      </w:r>
      <w:bookmarkEnd w:id="292"/>
      <w:bookmarkEnd w:id="293"/>
      <w:bookmarkEnd w:id="294"/>
    </w:p>
    <w:p w:rsidR="00CA20C5" w:rsidRPr="00CA7C13" w:rsidRDefault="00CA20C5" w:rsidP="00A50EB6">
      <w:pPr>
        <w:pStyle w:val="a4"/>
        <w:rPr>
          <w:rtl/>
        </w:rPr>
      </w:pPr>
      <w:bookmarkStart w:id="295" w:name="_Toc134241294"/>
      <w:bookmarkStart w:id="296" w:name="_Toc270033153"/>
      <w:bookmarkStart w:id="297" w:name="_Toc439429642"/>
      <w:r w:rsidRPr="00CA7C13">
        <w:rPr>
          <w:rFonts w:hint="cs"/>
          <w:rtl/>
        </w:rPr>
        <w:t>1</w:t>
      </w:r>
      <w:r w:rsidRPr="00E43D06">
        <w:rPr>
          <w:rFonts w:hint="cs"/>
          <w:rtl/>
        </w:rPr>
        <w:t>- حکمت پیامبر اکرم</w:t>
      </w:r>
      <w:r w:rsidR="003B13DA" w:rsidRPr="00FC2123">
        <w:rPr>
          <w:rFonts w:ascii="" w:hAnsi="" w:cs="CTraditional Arabic" w:hint="cs"/>
          <w:b w:val="0"/>
          <w:bCs w:val="0"/>
          <w:sz w:val="28"/>
          <w:szCs w:val="28"/>
          <w:rtl/>
        </w:rPr>
        <w:t xml:space="preserve"> ج</w:t>
      </w:r>
      <w:r w:rsidR="00361D92">
        <w:rPr>
          <w:rFonts w:ascii="" w:hAnsi="" w:cs="CTraditional Arabic" w:hint="cs"/>
          <w:sz w:val="28"/>
          <w:szCs w:val="28"/>
          <w:rtl/>
        </w:rPr>
        <w:t xml:space="preserve"> </w:t>
      </w:r>
      <w:r w:rsidRPr="00CA7C13">
        <w:rPr>
          <w:rFonts w:hint="cs"/>
          <w:rtl/>
        </w:rPr>
        <w:t>درتعامل با سنت</w:t>
      </w:r>
      <w:r w:rsidR="00E43D06">
        <w:rPr>
          <w:rFonts w:hint="eastAsia"/>
          <w:rtl/>
        </w:rPr>
        <w:t>‌</w:t>
      </w:r>
      <w:r w:rsidRPr="00CA7C13">
        <w:rPr>
          <w:rFonts w:hint="cs"/>
          <w:rtl/>
        </w:rPr>
        <w:t>ها</w:t>
      </w:r>
      <w:bookmarkEnd w:id="295"/>
      <w:bookmarkEnd w:id="296"/>
      <w:bookmarkEnd w:id="297"/>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تشکیل دولتها و تربیت ملتها و قیام به وسیل</w:t>
      </w:r>
      <w:r w:rsidR="00671026">
        <w:rPr>
          <w:rFonts w:cs="IRNazli" w:hint="cs"/>
          <w:sz w:val="28"/>
          <w:szCs w:val="28"/>
          <w:rtl/>
          <w:lang w:bidi="fa-IR"/>
        </w:rPr>
        <w:t>ۀ</w:t>
      </w:r>
      <w:r w:rsidRPr="003B13DA">
        <w:rPr>
          <w:rFonts w:cs="IRNazli" w:hint="cs"/>
          <w:sz w:val="28"/>
          <w:szCs w:val="28"/>
          <w:rtl/>
          <w:lang w:bidi="fa-IR"/>
        </w:rPr>
        <w:t xml:space="preserve"> آنها طبعاً مستلزم آن است که به قوانین و سنت</w:t>
      </w:r>
      <w:r w:rsidR="00E937B7">
        <w:rPr>
          <w:rFonts w:cs="IRNazli" w:hint="eastAsia"/>
          <w:sz w:val="28"/>
          <w:szCs w:val="28"/>
          <w:rtl/>
          <w:lang w:bidi="fa-IR"/>
        </w:rPr>
        <w:t>‌</w:t>
      </w:r>
      <w:r w:rsidRPr="003B13DA">
        <w:rPr>
          <w:rFonts w:cs="IRNazli" w:hint="cs"/>
          <w:sz w:val="28"/>
          <w:szCs w:val="28"/>
          <w:rtl/>
          <w:lang w:bidi="fa-IR"/>
        </w:rPr>
        <w:t>های حاکم بر زندگی افراد، ملتها و دولت</w:t>
      </w:r>
      <w:r w:rsidR="00E937B7">
        <w:rPr>
          <w:rFonts w:cs="IRNazli" w:hint="eastAsia"/>
          <w:sz w:val="28"/>
          <w:szCs w:val="28"/>
          <w:rtl/>
          <w:lang w:bidi="fa-IR"/>
        </w:rPr>
        <w:t>‌</w:t>
      </w:r>
      <w:r w:rsidRPr="003B13DA">
        <w:rPr>
          <w:rFonts w:cs="IRNazli" w:hint="cs"/>
          <w:sz w:val="28"/>
          <w:szCs w:val="28"/>
          <w:rtl/>
          <w:lang w:bidi="fa-IR"/>
        </w:rPr>
        <w:t>ها اهمیت داده شود. با بررسی سیر</w:t>
      </w:r>
      <w:r w:rsidR="00671026">
        <w:rPr>
          <w:rFonts w:cs="IRNazli" w:hint="cs"/>
          <w:sz w:val="28"/>
          <w:szCs w:val="28"/>
          <w:rtl/>
          <w:lang w:bidi="fa-IR"/>
        </w:rPr>
        <w:t>ۀ</w:t>
      </w:r>
      <w:r w:rsidRPr="003B13DA">
        <w:rPr>
          <w:rFonts w:cs="IRNazli" w:hint="cs"/>
          <w:sz w:val="28"/>
          <w:szCs w:val="28"/>
          <w:rtl/>
          <w:lang w:bidi="fa-IR"/>
        </w:rPr>
        <w:t xml:space="preserve">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cs="IRNazli" w:hint="cs"/>
          <w:sz w:val="28"/>
          <w:szCs w:val="28"/>
          <w:rtl/>
          <w:lang w:bidi="fa-IR"/>
        </w:rPr>
        <w:t>روش حکیمانه و مقتدرانه ایشان در تعامل با سنتها و قوانین حاکم، با وجود کثرتشان، به اثبات خواهد رسید.</w:t>
      </w:r>
    </w:p>
    <w:p w:rsidR="00CA20C5" w:rsidRPr="003B13DA" w:rsidRDefault="00CA20C5" w:rsidP="00D95757">
      <w:pPr>
        <w:pStyle w:val="StyleComplexBLotus12ptJustifiedFirstline05cmCharCharChar"/>
        <w:widowControl w:val="0"/>
        <w:spacing w:line="240" w:lineRule="auto"/>
        <w:rPr>
          <w:rFonts w:cs="IRNazli"/>
          <w:sz w:val="28"/>
          <w:szCs w:val="28"/>
          <w:rtl/>
          <w:lang w:bidi="fa-IR"/>
        </w:rPr>
      </w:pPr>
      <w:r w:rsidRPr="003B13DA">
        <w:rPr>
          <w:rFonts w:cs="IRNazli" w:hint="cs"/>
          <w:sz w:val="28"/>
          <w:szCs w:val="28"/>
          <w:rtl/>
          <w:lang w:bidi="fa-IR"/>
        </w:rPr>
        <w:t>سنتهای الهی موجود در جهان، احکامی است که خداوند آنها را بر انسان در هر زمان و مکان حاکم قرار داده است، اما آنچه از سنتها برای ما اهمیت دارد، سنتهایی است که با حرکت و انقلاب ارتباطی ناگسستنی دارند و پروردگار جهانیان نه تنها خواسته است تا جریان این دین؛ بلکه امر تمام جهان بر سنت</w:t>
      </w:r>
      <w:r w:rsidR="00E937B7">
        <w:rPr>
          <w:rFonts w:cs="IRNazli" w:hint="eastAsia"/>
          <w:sz w:val="28"/>
          <w:szCs w:val="28"/>
          <w:rtl/>
          <w:lang w:bidi="fa-IR"/>
        </w:rPr>
        <w:t>‌</w:t>
      </w:r>
      <w:r w:rsidRPr="003B13DA">
        <w:rPr>
          <w:rFonts w:cs="IRNazli" w:hint="cs"/>
          <w:sz w:val="28"/>
          <w:szCs w:val="28"/>
          <w:rtl/>
          <w:lang w:bidi="fa-IR"/>
        </w:rPr>
        <w:t>های طبیعی حرکت نماید نه بر سنتهای خارق‌العاده؛ چراکه نسلهای آیند</w:t>
      </w:r>
      <w:r w:rsidR="00671026">
        <w:rPr>
          <w:rFonts w:cs="IRNazli" w:hint="cs"/>
          <w:sz w:val="28"/>
          <w:szCs w:val="28"/>
          <w:rtl/>
          <w:lang w:bidi="fa-IR"/>
        </w:rPr>
        <w:t>ۀ</w:t>
      </w:r>
      <w:r w:rsidRPr="003B13DA">
        <w:rPr>
          <w:rFonts w:cs="IRNazli" w:hint="cs"/>
          <w:sz w:val="28"/>
          <w:szCs w:val="28"/>
          <w:rtl/>
          <w:lang w:bidi="fa-IR"/>
        </w:rPr>
        <w:t xml:space="preserve"> مسلمانان این گونه فکر نکنند که پیشینیان با معجزات و امور خارق‌العاده پیروز شده‌اند وبعد از ختم نبوت و انقطاع سلسل</w:t>
      </w:r>
      <w:r w:rsidR="00671026">
        <w:rPr>
          <w:rFonts w:cs="IRNazli" w:hint="cs"/>
          <w:sz w:val="28"/>
          <w:szCs w:val="28"/>
          <w:rtl/>
          <w:lang w:bidi="fa-IR"/>
        </w:rPr>
        <w:t>ۀ</w:t>
      </w:r>
      <w:r w:rsidRPr="003B13DA">
        <w:rPr>
          <w:rFonts w:cs="IRNazli" w:hint="cs"/>
          <w:sz w:val="28"/>
          <w:szCs w:val="28"/>
          <w:rtl/>
          <w:lang w:bidi="fa-IR"/>
        </w:rPr>
        <w:t xml:space="preserve"> پیامبران چنین چیزی ممکن نیست</w:t>
      </w:r>
      <w:r w:rsidRPr="00CA7C13">
        <w:rPr>
          <w:rStyle w:val="FootnoteReference"/>
          <w:rFonts w:cs="IRNazli"/>
          <w:sz w:val="28"/>
          <w:szCs w:val="28"/>
          <w:rtl/>
          <w:lang w:bidi="fa-IR"/>
        </w:rPr>
        <w:footnoteReference w:id="314"/>
      </w:r>
      <w:r w:rsidR="00E43D06">
        <w:rPr>
          <w:rFonts w:cs="IRNazli" w:hint="cs"/>
          <w:sz w:val="28"/>
          <w:szCs w:val="28"/>
          <w:rtl/>
          <w:lang w:bidi="fa-IR"/>
        </w:rPr>
        <w:t>.</w:t>
      </w:r>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با تفکر و تدبر در آیه‌های قرآن، به این نتیجه خواهیم رسید که در مورد سنن الهی، زیاد سخن به میان آمده است و تغییر و تبدیلی در آنها به وجود نخواهد آمد و قرآن کریم وقتی توجه مسلمانان را به سنت</w:t>
      </w:r>
      <w:r w:rsidR="00450700">
        <w:rPr>
          <w:rFonts w:cs="IRNazli" w:hint="eastAsia"/>
          <w:sz w:val="28"/>
          <w:szCs w:val="28"/>
          <w:rtl/>
          <w:lang w:bidi="fa-IR"/>
        </w:rPr>
        <w:t>‌</w:t>
      </w:r>
      <w:r w:rsidRPr="003B13DA">
        <w:rPr>
          <w:rFonts w:cs="IRNazli" w:hint="cs"/>
          <w:sz w:val="28"/>
          <w:szCs w:val="28"/>
          <w:rtl/>
          <w:lang w:bidi="fa-IR"/>
        </w:rPr>
        <w:t>های خداوند در زمین جلب می‌نماید، در واقع از آنها می‌خواهد بر اساس اصولی خاص حرکت نمایند و برای ساختن مجتمعی سالم و براساس فرامین الهی از آنها می‌خواهد علاوه بر اینکه از این سنتها عبرت گیرند، به مقتضیات آن نیز عمل نمایند. بنابراین، مسلمانان امتی با سابقه هستند و قوانین حاکم بر جهان، ملتها، دولت</w:t>
      </w:r>
      <w:r w:rsidR="000641BC">
        <w:rPr>
          <w:rFonts w:cs="IRNazli" w:hint="eastAsia"/>
          <w:sz w:val="28"/>
          <w:szCs w:val="28"/>
          <w:rtl/>
          <w:lang w:bidi="fa-IR"/>
        </w:rPr>
        <w:t>‌</w:t>
      </w:r>
      <w:r w:rsidRPr="003B13DA">
        <w:rPr>
          <w:rFonts w:cs="IRNazli" w:hint="cs"/>
          <w:sz w:val="28"/>
          <w:szCs w:val="28"/>
          <w:rtl/>
          <w:lang w:bidi="fa-IR"/>
        </w:rPr>
        <w:t>ها، و افراد همواره جریان دارد و تغییری نمی‌یابد و کارها به طور اتفاقی انجام نمی‌گیرد و فرآیند زندگی در زمین بیهوده پیش نمی‌رود؛ بلکه از این قوانین پیروی می‌نماید. پس مسلمانان با بررسی این سنت</w:t>
      </w:r>
      <w:r w:rsidR="00E43D06">
        <w:rPr>
          <w:rFonts w:cs="IRNazli" w:hint="eastAsia"/>
          <w:sz w:val="28"/>
          <w:szCs w:val="28"/>
          <w:rtl/>
          <w:lang w:bidi="fa-IR"/>
        </w:rPr>
        <w:t>‌</w:t>
      </w:r>
      <w:r w:rsidRPr="003B13DA">
        <w:rPr>
          <w:rFonts w:cs="IRNazli" w:hint="cs"/>
          <w:sz w:val="28"/>
          <w:szCs w:val="28"/>
          <w:rtl/>
          <w:lang w:bidi="fa-IR"/>
        </w:rPr>
        <w:t>ها و با دستیابی به مفاهیم و نتایج آن به فلسفه و حکمت اصلی حوادث و وقایع پی خواهند برد و به نظامی که حوادث به دنبال آن رخ می‌دهد، اطمینان می‌یابند و به وجود حکمت پنهان در نظام پیچیده هستی پی می‌برند و در پرتو آنچه اتفاق افتاده است، مسیرحرکت خود را مشاهده می‌کنند و برای رسیدن به پیروزی بدون استفاده از اسباب آن، به صرف اینکه مسلمان هستند، اکتفا نمی‌کنند</w:t>
      </w:r>
      <w:r w:rsidRPr="00CA7C13">
        <w:rPr>
          <w:rStyle w:val="FootnoteReference"/>
          <w:rFonts w:cs="IRNazli"/>
          <w:sz w:val="28"/>
          <w:szCs w:val="28"/>
          <w:rtl/>
          <w:lang w:bidi="fa-IR"/>
        </w:rPr>
        <w:footnoteReference w:id="315"/>
      </w:r>
      <w:r w:rsidR="00E43D06">
        <w:rPr>
          <w:rFonts w:cs="IRNazli" w:hint="cs"/>
          <w:sz w:val="28"/>
          <w:szCs w:val="28"/>
          <w:rtl/>
          <w:lang w:bidi="fa-IR"/>
        </w:rPr>
        <w:t>.</w:t>
      </w:r>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سنتهای حاکم بر زندگی، همواره تکرار می‌شود و آنچه زمانی گذشته است، در آینده نیز اتفاق خواهد افتاد</w:t>
      </w:r>
      <w:r w:rsidRPr="00CA7C13">
        <w:rPr>
          <w:rStyle w:val="FootnoteReference"/>
          <w:rFonts w:cs="IRNazli"/>
          <w:sz w:val="28"/>
          <w:szCs w:val="28"/>
          <w:rtl/>
          <w:lang w:bidi="fa-IR"/>
        </w:rPr>
        <w:footnoteReference w:id="316"/>
      </w:r>
      <w:r w:rsidR="00E43D06">
        <w:rPr>
          <w:rFonts w:cs="IRNazli" w:hint="cs"/>
          <w:sz w:val="28"/>
          <w:szCs w:val="28"/>
          <w:rtl/>
          <w:lang w:bidi="fa-IR"/>
        </w:rPr>
        <w:t>.</w:t>
      </w:r>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حرکت و مسیر زندگی براساس سنت</w:t>
      </w:r>
      <w:r w:rsidR="00450700">
        <w:rPr>
          <w:rFonts w:cs="IRNazli" w:hint="eastAsia"/>
          <w:sz w:val="28"/>
          <w:szCs w:val="28"/>
          <w:rtl/>
          <w:lang w:bidi="fa-IR"/>
        </w:rPr>
        <w:t>‌</w:t>
      </w:r>
      <w:r w:rsidRPr="003B13DA">
        <w:rPr>
          <w:rFonts w:cs="IRNazli" w:hint="cs"/>
          <w:sz w:val="28"/>
          <w:szCs w:val="28"/>
          <w:rtl/>
          <w:lang w:bidi="fa-IR"/>
        </w:rPr>
        <w:t>های الهی است و در زندگی انسان هیچ امری بدون حساب و کتاب رخ نمی‌دهد؛ بلکه تمام امور زندگی براساس سنت</w:t>
      </w:r>
      <w:r w:rsidR="00450700">
        <w:rPr>
          <w:rFonts w:cs="IRNazli" w:hint="eastAsia"/>
          <w:sz w:val="28"/>
          <w:szCs w:val="28"/>
          <w:rtl/>
          <w:lang w:bidi="fa-IR"/>
        </w:rPr>
        <w:t>‌</w:t>
      </w:r>
      <w:r w:rsidRPr="003B13DA">
        <w:rPr>
          <w:rFonts w:cs="IRNazli" w:hint="cs"/>
          <w:sz w:val="28"/>
          <w:szCs w:val="28"/>
          <w:rtl/>
          <w:lang w:bidi="fa-IR"/>
        </w:rPr>
        <w:t>های الهی که تغییر و تبدیلی در آن وجود ندارد و اشخاص و خواست</w:t>
      </w:r>
      <w:r w:rsidR="00671026">
        <w:rPr>
          <w:rFonts w:cs="IRNazli" w:hint="cs"/>
          <w:sz w:val="28"/>
          <w:szCs w:val="28"/>
          <w:rtl/>
          <w:lang w:bidi="fa-IR"/>
        </w:rPr>
        <w:t>ۀ</w:t>
      </w:r>
      <w:r w:rsidRPr="003B13DA">
        <w:rPr>
          <w:rFonts w:cs="IRNazli" w:hint="cs"/>
          <w:sz w:val="28"/>
          <w:szCs w:val="28"/>
          <w:rtl/>
          <w:lang w:bidi="fa-IR"/>
        </w:rPr>
        <w:t xml:space="preserve"> آنان نادیده گرفته می‌شوند، جریان می‌یابد و انجام می‌گیرد</w:t>
      </w:r>
      <w:r w:rsidRPr="00CA7C13">
        <w:rPr>
          <w:rStyle w:val="FootnoteReference"/>
          <w:rFonts w:cs="IRNazli"/>
          <w:sz w:val="28"/>
          <w:szCs w:val="28"/>
          <w:rtl/>
          <w:lang w:bidi="fa-IR"/>
        </w:rPr>
        <w:footnoteReference w:id="317"/>
      </w:r>
      <w:r w:rsidR="00E43D06">
        <w:rPr>
          <w:rFonts w:cs="IRNazli" w:hint="cs"/>
          <w:sz w:val="28"/>
          <w:szCs w:val="28"/>
          <w:rtl/>
          <w:lang w:bidi="fa-IR"/>
        </w:rPr>
        <w:t>.</w:t>
      </w:r>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مسلمانان باید بیش از دیگران سنت</w:t>
      </w:r>
      <w:r w:rsidR="000641BC">
        <w:rPr>
          <w:rFonts w:cs="IRNazli" w:hint="eastAsia"/>
          <w:sz w:val="28"/>
          <w:szCs w:val="28"/>
          <w:rtl/>
          <w:lang w:bidi="fa-IR"/>
        </w:rPr>
        <w:t>‌</w:t>
      </w:r>
      <w:r w:rsidRPr="003B13DA">
        <w:rPr>
          <w:rFonts w:cs="IRNazli" w:hint="cs"/>
          <w:sz w:val="28"/>
          <w:szCs w:val="28"/>
          <w:rtl/>
          <w:lang w:bidi="fa-IR"/>
        </w:rPr>
        <w:t>های پروردگارشان را که در کتاب خدا و سنت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به آنها اشاره شده است، درک نمایند تا به قدرت و عزتی که بدان امیدوارند، دست یابند؛ زیرا رسیدن به قدرت بدون برنامه و نقشه محقق نخواهد شد؛ بلکه قوانینی دارد که خداوند در قرآن، آن را ثبت نموده است تا بندگان مومنش آن را بدانند و با بینش از آن کار بگیرند</w:t>
      </w:r>
      <w:r w:rsidRPr="00CA7C13">
        <w:rPr>
          <w:rStyle w:val="FootnoteReference"/>
          <w:rFonts w:cs="IRNazli"/>
          <w:sz w:val="28"/>
          <w:szCs w:val="28"/>
          <w:rtl/>
          <w:lang w:bidi="fa-IR"/>
        </w:rPr>
        <w:footnoteReference w:id="318"/>
      </w:r>
      <w:r w:rsidR="00E43D06">
        <w:rPr>
          <w:rFonts w:cs="IRNazli" w:hint="cs"/>
          <w:sz w:val="28"/>
          <w:szCs w:val="28"/>
          <w:rtl/>
          <w:lang w:bidi="fa-IR"/>
        </w:rPr>
        <w:t>.</w:t>
      </w:r>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یکی از شرایط تعامل هدفمند و درست با سنت</w:t>
      </w:r>
      <w:r w:rsidR="000641BC">
        <w:rPr>
          <w:rFonts w:cs="IRNazli" w:hint="eastAsia"/>
          <w:sz w:val="28"/>
          <w:szCs w:val="28"/>
          <w:rtl/>
          <w:lang w:bidi="fa-IR"/>
        </w:rPr>
        <w:t>‌</w:t>
      </w:r>
      <w:r w:rsidRPr="003B13DA">
        <w:rPr>
          <w:rFonts w:cs="IRNazli" w:hint="cs"/>
          <w:sz w:val="28"/>
          <w:szCs w:val="28"/>
          <w:rtl/>
          <w:lang w:bidi="fa-IR"/>
        </w:rPr>
        <w:t>های الهی و قوانین جهانی این است که این سنتها را درک نماییم و به آن آگاه باشیم و نحوه و چگونگی رفتار با طبیعت و قانون الهی را بدانیم</w:t>
      </w:r>
      <w:r w:rsidRPr="00CA7C13">
        <w:rPr>
          <w:rStyle w:val="FootnoteReference"/>
          <w:rFonts w:cs="IRNazli"/>
          <w:sz w:val="28"/>
          <w:szCs w:val="28"/>
          <w:rtl/>
          <w:lang w:bidi="fa-IR"/>
        </w:rPr>
        <w:footnoteReference w:id="319"/>
      </w:r>
      <w:r w:rsidR="00E43D06">
        <w:rPr>
          <w:rFonts w:cs="IRNazli" w:hint="cs"/>
          <w:sz w:val="28"/>
          <w:szCs w:val="28"/>
          <w:rtl/>
          <w:lang w:bidi="fa-IR"/>
        </w:rPr>
        <w:t>.</w:t>
      </w:r>
    </w:p>
    <w:p w:rsidR="00CA20C5" w:rsidRPr="003B13DA" w:rsidRDefault="00CA20C5" w:rsidP="008C0D67">
      <w:pPr>
        <w:pStyle w:val="StyleComplexBLotus12ptJustifiedFirstline05cmCharCharChar"/>
        <w:spacing w:line="240" w:lineRule="auto"/>
        <w:rPr>
          <w:rFonts w:cs="IRNazli"/>
          <w:sz w:val="28"/>
          <w:szCs w:val="28"/>
          <w:rtl/>
          <w:lang w:bidi="fa-IR"/>
        </w:rPr>
      </w:pPr>
      <w:r w:rsidRPr="003B13DA">
        <w:rPr>
          <w:rFonts w:cs="IRNazli" w:hint="cs"/>
          <w:sz w:val="28"/>
          <w:szCs w:val="28"/>
          <w:rtl/>
          <w:lang w:bidi="fa-IR"/>
        </w:rPr>
        <w:t xml:space="preserve">استاد بنا </w:t>
      </w:r>
      <w:r w:rsidR="003370DA" w:rsidRPr="003370DA">
        <w:rPr>
          <w:rFonts w:ascii="CTraditional Arabic" w:hAnsi="CTraditional Arabic" w:cs="CTraditional Arabic" w:hint="cs"/>
          <w:sz w:val="28"/>
          <w:szCs w:val="28"/>
          <w:rtl/>
          <w:lang w:bidi="fa-IR"/>
        </w:rPr>
        <w:t>/</w:t>
      </w:r>
      <w:r w:rsidRPr="003B13DA">
        <w:rPr>
          <w:rFonts w:cs="IRNazli" w:hint="cs"/>
          <w:sz w:val="28"/>
          <w:szCs w:val="28"/>
          <w:rtl/>
          <w:lang w:bidi="fa-IR"/>
        </w:rPr>
        <w:t xml:space="preserve"> در مورد منظم بودن تعامل با سنتها می‌گوید: «با سنتهای جهان آفرینش برخورد و مخالفت نکنید؛ زیرا سنتها غالب می‌شوند و انسان را شکست می‌دهند؛ بلکه از آن کار بگیرید و فرآیند و جریان آن را به سوی دیگر برگردانید و از برخی سنتها علیه برخی سنتهای دیگر کمک بگیرید و منتظر لحظه پیروزی ب</w:t>
      </w:r>
      <w:r w:rsidR="00E43D06">
        <w:rPr>
          <w:rFonts w:cs="IRNazli" w:hint="cs"/>
          <w:sz w:val="28"/>
          <w:szCs w:val="28"/>
          <w:rtl/>
          <w:lang w:bidi="fa-IR"/>
        </w:rPr>
        <w:t>اشید؛ چراکه امری غیرمنتظره نیست</w:t>
      </w:r>
      <w:r w:rsidRPr="003B13DA">
        <w:rPr>
          <w:rFonts w:cs="IRNazli" w:hint="cs"/>
          <w:sz w:val="28"/>
          <w:szCs w:val="28"/>
          <w:rtl/>
          <w:lang w:bidi="fa-IR"/>
        </w:rPr>
        <w:t>»</w:t>
      </w:r>
      <w:r w:rsidRPr="00CA7C13">
        <w:rPr>
          <w:rStyle w:val="FootnoteReference"/>
          <w:rFonts w:cs="IRNazli"/>
          <w:sz w:val="28"/>
          <w:szCs w:val="28"/>
          <w:rtl/>
          <w:lang w:bidi="fa-IR"/>
        </w:rPr>
        <w:footnoteReference w:id="320"/>
      </w:r>
      <w:r w:rsidR="00E43D06">
        <w:rPr>
          <w:rFonts w:cs="IRNazli" w:hint="cs"/>
          <w:sz w:val="28"/>
          <w:szCs w:val="28"/>
          <w:rtl/>
          <w:lang w:bidi="fa-IR"/>
        </w:rPr>
        <w:t>.</w:t>
      </w:r>
    </w:p>
    <w:p w:rsidR="00CA20C5" w:rsidRPr="00450700" w:rsidRDefault="00CA20C5" w:rsidP="00450700">
      <w:pPr>
        <w:pStyle w:val="a8"/>
        <w:rPr>
          <w:rtl/>
        </w:rPr>
      </w:pPr>
      <w:r w:rsidRPr="00450700">
        <w:rPr>
          <w:rFonts w:hint="cs"/>
          <w:rtl/>
        </w:rPr>
        <w:t>در سخنا</w:t>
      </w:r>
      <w:r w:rsidR="00E43D06" w:rsidRPr="00450700">
        <w:rPr>
          <w:rFonts w:hint="cs"/>
          <w:rtl/>
        </w:rPr>
        <w:t>ن استاد بنا چند نکته نهفته است:</w:t>
      </w:r>
    </w:p>
    <w:p w:rsidR="00450700" w:rsidRPr="00450700" w:rsidRDefault="00E43D06" w:rsidP="00450700">
      <w:pPr>
        <w:pStyle w:val="StyleComplexBLotus12ptJustifiedFirstline05cmCharCharChar"/>
        <w:numPr>
          <w:ilvl w:val="0"/>
          <w:numId w:val="20"/>
        </w:numPr>
        <w:spacing w:line="240" w:lineRule="auto"/>
        <w:jc w:val="left"/>
        <w:rPr>
          <w:rFonts w:cs="IRNazli"/>
          <w:sz w:val="28"/>
          <w:szCs w:val="28"/>
          <w:lang w:bidi="fa-IR"/>
        </w:rPr>
      </w:pPr>
      <w:r w:rsidRPr="00450700">
        <w:rPr>
          <w:rFonts w:cs="IRNazli" w:hint="cs"/>
          <w:sz w:val="28"/>
          <w:szCs w:val="28"/>
          <w:rtl/>
          <w:lang w:bidi="fa-IR"/>
        </w:rPr>
        <w:t>برخورد نکردن با سنن الهی</w:t>
      </w:r>
    </w:p>
    <w:p w:rsidR="00CA20C5" w:rsidRPr="00450700" w:rsidRDefault="00450700" w:rsidP="00450700">
      <w:pPr>
        <w:pStyle w:val="StyleComplexBLotus12ptJustifiedFirstline05cmCharCharChar"/>
        <w:numPr>
          <w:ilvl w:val="0"/>
          <w:numId w:val="20"/>
        </w:numPr>
        <w:spacing w:line="240" w:lineRule="auto"/>
        <w:jc w:val="left"/>
        <w:rPr>
          <w:rFonts w:cs="IRNazli"/>
          <w:sz w:val="28"/>
          <w:szCs w:val="28"/>
          <w:rtl/>
          <w:lang w:bidi="fa-IR"/>
        </w:rPr>
      </w:pPr>
      <w:r w:rsidRPr="00450700">
        <w:rPr>
          <w:rFonts w:cs="IRNazli" w:hint="cs"/>
          <w:sz w:val="28"/>
          <w:szCs w:val="28"/>
          <w:rtl/>
          <w:lang w:bidi="fa-IR"/>
        </w:rPr>
        <w:t xml:space="preserve"> </w:t>
      </w:r>
      <w:r w:rsidR="00CA20C5" w:rsidRPr="00450700">
        <w:rPr>
          <w:rFonts w:cs="IRNazli" w:hint="cs"/>
          <w:sz w:val="28"/>
          <w:szCs w:val="28"/>
          <w:rtl/>
          <w:lang w:bidi="fa-IR"/>
        </w:rPr>
        <w:t>دفاع و مقاومت از سنت</w:t>
      </w:r>
      <w:r w:rsidR="00E43D06" w:rsidRPr="00450700">
        <w:rPr>
          <w:rFonts w:cs="IRNazli" w:hint="eastAsia"/>
          <w:sz w:val="28"/>
          <w:szCs w:val="28"/>
          <w:rtl/>
          <w:lang w:bidi="fa-IR"/>
        </w:rPr>
        <w:t>‌</w:t>
      </w:r>
      <w:r w:rsidR="00CA20C5" w:rsidRPr="00450700">
        <w:rPr>
          <w:rFonts w:cs="IRNazli" w:hint="cs"/>
          <w:sz w:val="28"/>
          <w:szCs w:val="28"/>
          <w:rtl/>
          <w:lang w:bidi="fa-IR"/>
        </w:rPr>
        <w:t>های الهی.</w:t>
      </w:r>
    </w:p>
    <w:p w:rsidR="00450700" w:rsidRPr="00450700" w:rsidRDefault="00E43D06" w:rsidP="00450700">
      <w:pPr>
        <w:pStyle w:val="StyleComplexBLotus12ptJustifiedFirstline05cmCharCharChar"/>
        <w:numPr>
          <w:ilvl w:val="0"/>
          <w:numId w:val="14"/>
        </w:numPr>
        <w:spacing w:line="240" w:lineRule="auto"/>
        <w:jc w:val="left"/>
        <w:rPr>
          <w:rFonts w:cs="IRNazli"/>
          <w:sz w:val="28"/>
          <w:szCs w:val="28"/>
          <w:lang w:bidi="fa-IR"/>
        </w:rPr>
      </w:pPr>
      <w:r w:rsidRPr="00450700">
        <w:rPr>
          <w:rFonts w:cs="IRNazli" w:hint="cs"/>
          <w:sz w:val="28"/>
          <w:szCs w:val="28"/>
          <w:rtl/>
          <w:lang w:bidi="fa-IR"/>
        </w:rPr>
        <w:t>استفاده از آنها</w:t>
      </w:r>
      <w:r w:rsidR="00450700" w:rsidRPr="00450700">
        <w:rPr>
          <w:rFonts w:cs="IRNazli" w:hint="cs"/>
          <w:sz w:val="28"/>
          <w:szCs w:val="28"/>
          <w:rtl/>
          <w:lang w:bidi="fa-IR"/>
        </w:rPr>
        <w:t>.</w:t>
      </w:r>
    </w:p>
    <w:p w:rsidR="00CA20C5" w:rsidRPr="00450700" w:rsidRDefault="00CA20C5" w:rsidP="00450700">
      <w:pPr>
        <w:pStyle w:val="StyleComplexBLotus12ptJustifiedFirstline05cmCharCharChar"/>
        <w:numPr>
          <w:ilvl w:val="0"/>
          <w:numId w:val="14"/>
        </w:numPr>
        <w:spacing w:line="240" w:lineRule="auto"/>
        <w:jc w:val="left"/>
        <w:rPr>
          <w:rFonts w:cs="IRNazli"/>
          <w:sz w:val="28"/>
          <w:szCs w:val="28"/>
          <w:rtl/>
          <w:lang w:bidi="fa-IR"/>
        </w:rPr>
      </w:pPr>
      <w:r w:rsidRPr="00450700">
        <w:rPr>
          <w:rFonts w:cs="IRNazli" w:hint="cs"/>
          <w:sz w:val="28"/>
          <w:szCs w:val="28"/>
          <w:rtl/>
          <w:lang w:bidi="fa-IR"/>
        </w:rPr>
        <w:t>برگرداندن جهت آنها.</w:t>
      </w:r>
    </w:p>
    <w:p w:rsidR="00450700" w:rsidRPr="00450700" w:rsidRDefault="00CA20C5" w:rsidP="00450700">
      <w:pPr>
        <w:pStyle w:val="StyleComplexBLotus12ptJustifiedFirstline05cmCharCharChar"/>
        <w:numPr>
          <w:ilvl w:val="0"/>
          <w:numId w:val="14"/>
        </w:numPr>
        <w:spacing w:line="240" w:lineRule="auto"/>
        <w:jc w:val="left"/>
        <w:rPr>
          <w:rFonts w:cs="IRNazli"/>
          <w:sz w:val="28"/>
          <w:szCs w:val="28"/>
          <w:lang w:bidi="fa-IR"/>
        </w:rPr>
      </w:pPr>
      <w:r w:rsidRPr="00450700">
        <w:rPr>
          <w:rFonts w:cs="IRNazli" w:hint="cs"/>
          <w:sz w:val="28"/>
          <w:szCs w:val="28"/>
          <w:rtl/>
          <w:lang w:bidi="fa-IR"/>
        </w:rPr>
        <w:t>کمک گرفتن از برخی علیه برخی دیگر</w:t>
      </w:r>
    </w:p>
    <w:p w:rsidR="00CA20C5" w:rsidRPr="00450700" w:rsidRDefault="00CA20C5" w:rsidP="00450700">
      <w:pPr>
        <w:pStyle w:val="StyleComplexBLotus12ptJustifiedFirstline05cmCharCharChar"/>
        <w:numPr>
          <w:ilvl w:val="0"/>
          <w:numId w:val="14"/>
        </w:numPr>
        <w:spacing w:line="240" w:lineRule="auto"/>
        <w:jc w:val="left"/>
        <w:rPr>
          <w:rFonts w:cs="IRNazli"/>
          <w:sz w:val="28"/>
          <w:szCs w:val="28"/>
          <w:rtl/>
          <w:lang w:bidi="fa-IR"/>
        </w:rPr>
      </w:pPr>
      <w:r w:rsidRPr="00450700">
        <w:rPr>
          <w:rFonts w:cs="IRNazli" w:hint="cs"/>
          <w:sz w:val="28"/>
          <w:szCs w:val="28"/>
          <w:rtl/>
          <w:lang w:bidi="fa-IR"/>
        </w:rPr>
        <w:t xml:space="preserve"> </w:t>
      </w:r>
      <w:r w:rsidRPr="00450700">
        <w:rPr>
          <w:rFonts w:cs="IRNazli" w:hint="cs"/>
          <w:spacing w:val="-4"/>
          <w:sz w:val="28"/>
          <w:szCs w:val="28"/>
          <w:rtl/>
          <w:lang w:bidi="fa-IR"/>
        </w:rPr>
        <w:t>منتظر ماندن برای لحظه پیروزی</w:t>
      </w:r>
      <w:r w:rsidRPr="00450700">
        <w:rPr>
          <w:rStyle w:val="FootnoteReference"/>
          <w:rFonts w:cs="IRNazli"/>
          <w:sz w:val="28"/>
          <w:szCs w:val="28"/>
          <w:rtl/>
          <w:lang w:bidi="fa-IR"/>
        </w:rPr>
        <w:footnoteReference w:id="321"/>
      </w:r>
      <w:r w:rsidR="00E43D06" w:rsidRPr="00450700">
        <w:rPr>
          <w:rFonts w:cs="IRNazli" w:hint="cs"/>
          <w:spacing w:val="-4"/>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از سخنان استاد بنا نتیجه می‌گیریم که ایشان به صورت ژرف و عمیق، سیره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و تاریخ اسلامی وتجربه‌های ملتها را بررسی نموده است و علاوه بر آن وضعیت حاکم بر جامعه آن روز را خیلی خوب ودرست می‌شناخته است و بیماری و سپس علاج آن را بسیار زیبا توصیف کرده است.</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نخستین حرکت اسلامی‌ای که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در تنظیم تلاش</w:t>
      </w:r>
      <w:r w:rsidR="00450700">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دعوت و تأسیس دولت و ساختن انسان نمونه و ربانی و متمدن، رهبری آن را بر عهده داشت با سنتها و قوانینی مانند اهمیت رهبری در ساختن تمدنها و اهمیت گروه مؤمن سازمان یافته در مقاومت و ایستادگی در برابر باطل و اهمیت آیین و برنامه‌ای که عقایدو اخلاق و عبادات و ارزشها و ایدئولوژی از آن برگرفته می‌شود، مدارا نمود. از جمله سنت</w:t>
      </w:r>
      <w:r w:rsidR="00450700">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الهی، سنت تدریجی است که در آفرینش و هستی رعایت شده است و سنت مهمی که باید امت در حالی که برای نهضت و حاکم کردن دین خدا قیام نموده است، آن را رعایت نماید. پس باید دانست که سنت تدریجی خداوند در عصری که جاهلیت حاکم گشته است و شر و فساد در ملت</w:t>
      </w:r>
      <w:r w:rsidR="00450700">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به گونه‌ای ریشه دوانیده است که از بین بردن آن نیاز به پیشرفت گام به گام دارد، راهی طولانی است بنابراین، دعوت اسلامی در مراحل نخستین خود آهسته و گام به گام پیش می‌رفت و بسیار دقیق و در راستای آشنایی مردم با اهداف تعالیم اسلام حرکت می‌نمود و با مرحله انتخاب و تأسیس آغاز شد، سپس مرحله قتال و درگیری آغاز گردید و پس از آن مرحله پیروز و به قدرت رسیدن فرا رسید که امکان نداشت همه اینها در یک وقت فراهم شوند و اگر چنین می‌کردند، یقیناً با دشواری و ناتوانی روبرو می‌شدند. همچنین امکان نداشت که یکی از اینها بر دیگری مقدم باشد و اگر چنین می‌شد، خلل فراوانی به وجود می‌آمد</w:t>
      </w:r>
      <w:r w:rsidRPr="00CA7C13">
        <w:rPr>
          <w:rStyle w:val="FootnoteReference"/>
          <w:rFonts w:cs="IRNazli"/>
          <w:sz w:val="28"/>
          <w:szCs w:val="28"/>
          <w:rtl/>
          <w:lang w:bidi="fa-IR"/>
        </w:rPr>
        <w:footnoteReference w:id="322"/>
      </w:r>
      <w:r w:rsidR="00E43D06">
        <w:rPr>
          <w:rFonts w:ascii="Times New Roman" w:hAnsi="Times New Roman" w:cs="IRNazli" w:hint="cs"/>
          <w:sz w:val="28"/>
          <w:szCs w:val="28"/>
          <w:rtl/>
          <w:lang w:bidi="fa-IR"/>
        </w:rPr>
        <w:t>.</w:t>
      </w:r>
    </w:p>
    <w:p w:rsidR="00CA20C5" w:rsidRPr="003B13DA" w:rsidRDefault="00CA20C5" w:rsidP="00450700">
      <w:pPr>
        <w:pStyle w:val="StyleComplexBLotus12ptJustifiedFirstline05cmCharCharChar"/>
        <w:widowControl w:val="0"/>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این سنت از اهمیت بسیاری برخوردار است، امّا برخی از داعیان خواستار تغییر باالفور زندگی مردم بدون در نظر گرفتن شرایط حاکم بر آن جامعه و همچنین دستیابی به قدرت هستند، بدون اینکه مقدمات قضیه و یا شیوه‌ها و وسیله‌های آن را به خوبی آماده کرده باشند</w:t>
      </w:r>
      <w:r w:rsidRPr="00CA7C13">
        <w:rPr>
          <w:rStyle w:val="FootnoteReference"/>
          <w:rFonts w:cs="IRNazli"/>
          <w:sz w:val="28"/>
          <w:szCs w:val="28"/>
          <w:rtl/>
          <w:lang w:bidi="fa-IR"/>
        </w:rPr>
        <w:footnoteReference w:id="323"/>
      </w:r>
      <w:r w:rsidRPr="003B13DA">
        <w:rPr>
          <w:rFonts w:ascii="Times New Roman" w:hAnsi="Times New Roman" w:cs="IRNazli" w:hint="cs"/>
          <w:sz w:val="28"/>
          <w:szCs w:val="28"/>
          <w:rtl/>
          <w:lang w:bidi="fa-IR"/>
        </w:rPr>
        <w:t>. خداوند در قرآن بیش از یک مورد ما را به تفکر در مورد این سنتها وادار نموده است. از جمله اینکه فرموده است: «خداوند آسمان</w:t>
      </w:r>
      <w:r w:rsidR="00450700">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 xml:space="preserve">ها و </w:t>
      </w:r>
      <w:r w:rsidR="00E43D06">
        <w:rPr>
          <w:rFonts w:ascii="Times New Roman" w:hAnsi="Times New Roman" w:cs="IRNazli" w:hint="cs"/>
          <w:sz w:val="28"/>
          <w:szCs w:val="28"/>
          <w:rtl/>
          <w:lang w:bidi="fa-IR"/>
        </w:rPr>
        <w:t>زمین را در طی شش روز آفریده است</w:t>
      </w:r>
      <w:r w:rsidRPr="003B13DA">
        <w:rPr>
          <w:rFonts w:ascii="Times New Roman" w:hAnsi="Times New Roman" w:cs="IRNazli" w:hint="cs"/>
          <w:sz w:val="28"/>
          <w:szCs w:val="28"/>
          <w:rtl/>
          <w:lang w:bidi="fa-IR"/>
        </w:rPr>
        <w:t>»</w:t>
      </w:r>
      <w:r w:rsidR="00E43D06">
        <w:rPr>
          <w:rFonts w:ascii="Times New Roman" w:hAnsi="Times New Roman" w:cs="IRNazli" w:hint="cs"/>
          <w:sz w:val="28"/>
          <w:szCs w:val="28"/>
          <w:rtl/>
          <w:lang w:bidi="fa-IR"/>
        </w:rPr>
        <w:t>.</w:t>
      </w:r>
      <w:r w:rsidRPr="003B13DA">
        <w:rPr>
          <w:rFonts w:ascii="Times New Roman" w:hAnsi="Times New Roman" w:cs="IRNazli" w:hint="cs"/>
          <w:sz w:val="28"/>
          <w:szCs w:val="28"/>
          <w:rtl/>
          <w:lang w:bidi="fa-IR"/>
        </w:rPr>
        <w:t xml:space="preserve"> در حالی که می‌توانست در کمتر از یک چشم به هم زدن، آنها را بیافریند، امّا سنت تدریجی الهی چنین اقتضا می‌نمود. همچنین آفرینش انسان، حیوان و گیاهان به تدریج چند مرحله را می‌پیمایند تا طبق سنت و حکمت الهی به مرحله پایان و تکمیل می‌رسند. همچنین قانون اسلامی به دلیل تسهیل امر و آسان‌گیری بر بشر به تدریج تدوین و کامل گردید تا اموری که اسلام آن را واجب و یا حرام نموده است، دچار مشکل نشوند. به عنوان مثال</w:t>
      </w:r>
      <w:r w:rsidR="000D449F">
        <w:rPr>
          <w:rFonts w:ascii="Times New Roman" w:hAnsi="Times New Roman" w:cs="IRNazli" w:hint="cs"/>
          <w:sz w:val="28"/>
          <w:szCs w:val="28"/>
          <w:rtl/>
          <w:lang w:bidi="fa-IR"/>
        </w:rPr>
        <w:t>:</w:t>
      </w:r>
      <w:r w:rsidRPr="003B13DA">
        <w:rPr>
          <w:rFonts w:ascii="Times New Roman" w:hAnsi="Times New Roman" w:cs="IRNazli" w:hint="cs"/>
          <w:sz w:val="28"/>
          <w:szCs w:val="28"/>
          <w:rtl/>
          <w:lang w:bidi="fa-IR"/>
        </w:rPr>
        <w:t xml:space="preserve"> فرایضی همانند نماز، روزه و زکات چند مرحله را طی نمود تا به آخرین صورت خود رسید و باقی ماند</w:t>
      </w:r>
      <w:r w:rsidRPr="00CA7C13">
        <w:rPr>
          <w:rStyle w:val="FootnoteReference"/>
          <w:rFonts w:cs="IRNazli"/>
          <w:sz w:val="28"/>
          <w:szCs w:val="28"/>
          <w:rtl/>
          <w:lang w:bidi="fa-IR"/>
        </w:rPr>
        <w:footnoteReference w:id="324"/>
      </w:r>
      <w:r w:rsidR="00E43D06">
        <w:rPr>
          <w:rFonts w:ascii="Times New Roman" w:hAnsi="Times New Roman" w:cs="IRNazli" w:hint="cs"/>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اسلام به دلیل در نظر گرفتن این حکمت بود که نظام بردگی را که نظام حاکم بر جهان بود، یکباره لغو ننمود؛ زیرا این کار به معنی فروریختن ارکان زندگی اجتماعی و اقتصادی جامع</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آن روز بود. پس برخورد حکیمانه با این نظام بدین صورت بود که اسلام راهها و زمین</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تداوم آن را تنگ‌تر می‌نمود و نظام بردگی را تا آخرین حد ممکن که به مثابه لغو کردن آن بود، رسانید</w:t>
      </w:r>
      <w:r w:rsidRPr="00CA7C13">
        <w:rPr>
          <w:rStyle w:val="FootnoteReference"/>
          <w:rFonts w:cs="IRNazli"/>
          <w:sz w:val="28"/>
          <w:szCs w:val="28"/>
          <w:rtl/>
          <w:lang w:bidi="fa-IR"/>
        </w:rPr>
        <w:footnoteReference w:id="325"/>
      </w:r>
      <w:r w:rsidR="00E43D06">
        <w:rPr>
          <w:rFonts w:ascii="Times New Roman" w:hAnsi="Times New Roman" w:cs="IRNazli" w:hint="cs"/>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با بررسی گسترده و عمیق قرآن کریم و سنت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 xml:space="preserve">به این نتیجه خواهیم رسید که چگونه و با چه نظم و حرکتی تغییرات اسلامی، توسط پیامبر </w:t>
      </w:r>
      <w:r w:rsidR="00583ABB" w:rsidRPr="00583ABB">
        <w:rPr>
          <w:rFonts w:ascii="CTraditional Arabic" w:hAnsi="CTraditional Arabic" w:cs="CTraditional Arabic" w:hint="cs"/>
          <w:sz w:val="28"/>
          <w:szCs w:val="28"/>
          <w:rtl/>
          <w:lang w:bidi="fa-IR"/>
        </w:rPr>
        <w:t>ج</w:t>
      </w:r>
      <w:r w:rsidRPr="003B13DA">
        <w:rPr>
          <w:rFonts w:ascii="Times New Roman" w:hAnsi="Times New Roman" w:cs="IRNazli" w:hint="cs"/>
          <w:sz w:val="28"/>
          <w:szCs w:val="28"/>
          <w:rtl/>
          <w:lang w:bidi="fa-IR"/>
        </w:rPr>
        <w:t xml:space="preserve"> در جامعه اعمال گردید و به سرتاسر جهان پهناور رسید</w:t>
      </w:r>
      <w:r w:rsidRPr="00CA7C13">
        <w:rPr>
          <w:rStyle w:val="FootnoteReference"/>
          <w:rFonts w:cs="IRNazli"/>
          <w:sz w:val="28"/>
          <w:szCs w:val="28"/>
          <w:rtl/>
          <w:lang w:bidi="fa-IR"/>
        </w:rPr>
        <w:footnoteReference w:id="326"/>
      </w:r>
      <w:r w:rsidR="00E43D06">
        <w:rPr>
          <w:rFonts w:ascii="Times New Roman" w:hAnsi="Times New Roman" w:cs="IRNazli" w:hint="cs"/>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به سنت الهی، یعنی پیش روی تدریجی، باید در امور سیاسی نیز توجه داشت، پس اگر درصدد تشکیل جامعه اسلامی براساس معیارهای حقیقی برآمدیم، نباید گمان کنیم که این امر با قطعنامه‌ای که رئیس جمهور یا پادشاه صادر می‌نماید یا از مجلس رهبری یا پارلمانی صادر می‌شود، تحقق می‌‌یابد؛ بلکه جامعه اسلامی واقعی از طریق حرکت تدریجی و با آمادگی فکری و روانی و اجتماعی متحقق می‌شود و این همان روشی است که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در راستای تغییر دادن زندگی جاهلی، در پیش گرفت. اساسی‌ترین شیو</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آن حضرت طی سیزده سال دوران مکه، عبارت بود از تربیت نسلی مؤمن و معتقد و متمایز از سایر نسلها. نسل مؤمنی که بتواند بار مسئولیت را برعهده گیرد و برای حمایت و نشر دعوت در جهان، پرچم جهاد را به اهتزاز در بیاورد. پس مرحل</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دعوت مکی، بیشتر مرحل</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تربیت و ساختن بود تا مرحل</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قانونگزاری</w:t>
      </w:r>
      <w:r w:rsidRPr="00CA7C13">
        <w:rPr>
          <w:rStyle w:val="FootnoteReference"/>
          <w:rFonts w:cs="IRNazli"/>
          <w:sz w:val="28"/>
          <w:szCs w:val="28"/>
          <w:rtl/>
          <w:lang w:bidi="fa-IR"/>
        </w:rPr>
        <w:footnoteReference w:id="327"/>
      </w:r>
      <w:r w:rsidR="00E43D06">
        <w:rPr>
          <w:rFonts w:ascii="Times New Roman" w:hAnsi="Times New Roman" w:cs="IRNazli" w:hint="cs"/>
          <w:sz w:val="28"/>
          <w:szCs w:val="28"/>
          <w:rtl/>
          <w:lang w:bidi="fa-IR"/>
        </w:rPr>
        <w:t>.</w:t>
      </w:r>
    </w:p>
    <w:p w:rsidR="00CA20C5" w:rsidRPr="00FC2123" w:rsidRDefault="00CA20C5" w:rsidP="00FC2123">
      <w:pPr>
        <w:pStyle w:val="a4"/>
        <w:rPr>
          <w:rtl/>
        </w:rPr>
      </w:pPr>
      <w:bookmarkStart w:id="298" w:name="_Toc134241295"/>
      <w:bookmarkStart w:id="299" w:name="_Toc270033154"/>
      <w:bookmarkStart w:id="300" w:name="_Toc439429643"/>
      <w:r w:rsidRPr="00FC2123">
        <w:rPr>
          <w:rFonts w:hint="cs"/>
          <w:rtl/>
        </w:rPr>
        <w:t>2- سنت تغییر و ارتباط آن با سازندگی عقیدتی</w:t>
      </w:r>
      <w:bookmarkEnd w:id="298"/>
      <w:bookmarkEnd w:id="299"/>
      <w:bookmarkEnd w:id="300"/>
    </w:p>
    <w:p w:rsidR="00CA20C5" w:rsidRPr="00583ABB" w:rsidRDefault="00CA20C5" w:rsidP="00450700">
      <w:pPr>
        <w:pStyle w:val="StyleComplexBLotus12ptJustifiedFirstline05cmCharCharChar"/>
        <w:widowControl w:val="0"/>
        <w:tabs>
          <w:tab w:val="right" w:pos="582"/>
        </w:tabs>
        <w:spacing w:line="240" w:lineRule="auto"/>
        <w:rPr>
          <w:rFonts w:ascii="Times New Roman" w:hAnsi="Times New Roman" w:cs="IRNazli"/>
          <w:spacing w:val="-4"/>
          <w:sz w:val="28"/>
          <w:szCs w:val="28"/>
          <w:rtl/>
          <w:lang w:bidi="fa-IR"/>
        </w:rPr>
      </w:pPr>
      <w:r w:rsidRPr="00583ABB">
        <w:rPr>
          <w:rFonts w:ascii="Times New Roman" w:hAnsi="Times New Roman" w:cs="IRNazli" w:hint="cs"/>
          <w:spacing w:val="-4"/>
          <w:sz w:val="28"/>
          <w:szCs w:val="28"/>
          <w:rtl/>
          <w:lang w:bidi="fa-IR"/>
        </w:rPr>
        <w:t>از سنت</w:t>
      </w:r>
      <w:r w:rsidR="00450700">
        <w:rPr>
          <w:rFonts w:ascii="Times New Roman" w:hAnsi="Times New Roman" w:cs="IRNazli" w:hint="eastAsia"/>
          <w:spacing w:val="-4"/>
          <w:sz w:val="28"/>
          <w:szCs w:val="28"/>
          <w:rtl/>
          <w:lang w:bidi="fa-IR"/>
        </w:rPr>
        <w:t>‌</w:t>
      </w:r>
      <w:r w:rsidRPr="00583ABB">
        <w:rPr>
          <w:rFonts w:ascii="Times New Roman" w:hAnsi="Times New Roman" w:cs="IRNazli" w:hint="cs"/>
          <w:spacing w:val="-4"/>
          <w:sz w:val="28"/>
          <w:szCs w:val="28"/>
          <w:rtl/>
          <w:lang w:bidi="fa-IR"/>
        </w:rPr>
        <w:t>های مهم در راه نهضت و قیام، سنتی است که این گفته الهی آن را تأکید می‌نماید:</w:t>
      </w:r>
    </w:p>
    <w:p w:rsidR="00CA20C5" w:rsidRPr="003B13DA" w:rsidRDefault="008337D0" w:rsidP="00450700">
      <w:pPr>
        <w:pStyle w:val="af"/>
        <w:widowControl w:val="0"/>
        <w:rPr>
          <w:rFonts w:ascii="Times New Roman" w:cs="IRNazli"/>
          <w:rtl/>
        </w:rPr>
      </w:pPr>
      <w:r w:rsidRPr="008337D0">
        <w:rPr>
          <w:rFonts w:ascii="Times New Roman" w:cs="Traditional Arabic" w:hint="cs"/>
          <w:sz w:val="32"/>
          <w:rtl/>
        </w:rPr>
        <w:t>﴿</w:t>
      </w:r>
      <w:r w:rsidRPr="008337D0">
        <w:rPr>
          <w:rtl/>
        </w:rPr>
        <w:t>لَهُ</w:t>
      </w:r>
      <w:r w:rsidRPr="008337D0">
        <w:rPr>
          <w:rFonts w:hint="cs"/>
          <w:rtl/>
        </w:rPr>
        <w:t>ۥ</w:t>
      </w:r>
      <w:r w:rsidRPr="008337D0">
        <w:rPr>
          <w:rtl/>
        </w:rPr>
        <w:t xml:space="preserve"> </w:t>
      </w:r>
      <w:r w:rsidRPr="001D5D9B">
        <w:rPr>
          <w:rtl/>
        </w:rPr>
        <w:t>مُعَقِّبَٰتٞ مِّنۢ بَيۡنِ يَدَيۡهِ وَمِنۡ خَلۡفِهِ</w:t>
      </w:r>
      <w:r w:rsidRPr="001D5D9B">
        <w:rPr>
          <w:rFonts w:hint="cs"/>
          <w:rtl/>
        </w:rPr>
        <w:t>ۦ</w:t>
      </w:r>
      <w:r w:rsidRPr="001D5D9B">
        <w:rPr>
          <w:rtl/>
        </w:rPr>
        <w:t xml:space="preserve"> يَحۡفَظُونَهُ</w:t>
      </w:r>
      <w:r w:rsidRPr="001D5D9B">
        <w:rPr>
          <w:rFonts w:hint="cs"/>
          <w:rtl/>
        </w:rPr>
        <w:t>ۥ</w:t>
      </w:r>
      <w:r w:rsidRPr="001D5D9B">
        <w:rPr>
          <w:rtl/>
        </w:rPr>
        <w:t xml:space="preserve"> مِنۡ أَمۡرِ </w:t>
      </w:r>
      <w:r w:rsidRPr="001D5D9B">
        <w:rPr>
          <w:rFonts w:hint="cs"/>
          <w:rtl/>
        </w:rPr>
        <w:t>ٱ</w:t>
      </w:r>
      <w:r w:rsidRPr="001D5D9B">
        <w:rPr>
          <w:rFonts w:hint="eastAsia"/>
          <w:rtl/>
        </w:rPr>
        <w:t>للَّهِۗ</w:t>
      </w:r>
      <w:r w:rsidRPr="001D5D9B">
        <w:rPr>
          <w:rtl/>
        </w:rPr>
        <w:t xml:space="preserve"> إِنَّ </w:t>
      </w:r>
      <w:r w:rsidRPr="001D5D9B">
        <w:rPr>
          <w:rFonts w:hint="cs"/>
          <w:rtl/>
        </w:rPr>
        <w:t>ٱ</w:t>
      </w:r>
      <w:r w:rsidRPr="001D5D9B">
        <w:rPr>
          <w:rFonts w:hint="eastAsia"/>
          <w:rtl/>
        </w:rPr>
        <w:t>للَّهَ</w:t>
      </w:r>
      <w:r w:rsidRPr="001D5D9B">
        <w:rPr>
          <w:rtl/>
        </w:rPr>
        <w:t xml:space="preserve"> لَا يُغَيِّرُ مَا بِقَوۡمٍ حَتَّىٰ يُغَيِّرُواْ مَا بِأَنفُسِهِمۡۗ وَإِذَآ أَرَادَ </w:t>
      </w:r>
      <w:r w:rsidRPr="001D5D9B">
        <w:rPr>
          <w:rFonts w:hint="cs"/>
          <w:rtl/>
        </w:rPr>
        <w:t>ٱ</w:t>
      </w:r>
      <w:r w:rsidRPr="001D5D9B">
        <w:rPr>
          <w:rFonts w:hint="eastAsia"/>
          <w:rtl/>
        </w:rPr>
        <w:t>للَّهُ</w:t>
      </w:r>
      <w:r w:rsidRPr="001D5D9B">
        <w:rPr>
          <w:rtl/>
        </w:rPr>
        <w:t xml:space="preserve"> بِقَوۡمٖ سُوٓءٗا فَلَا مَرَدَّ لَهُ</w:t>
      </w:r>
      <w:r w:rsidRPr="001D5D9B">
        <w:rPr>
          <w:rFonts w:hint="cs"/>
          <w:rtl/>
        </w:rPr>
        <w:t>ۥۚ</w:t>
      </w:r>
      <w:r w:rsidRPr="001D5D9B">
        <w:rPr>
          <w:rtl/>
        </w:rPr>
        <w:t xml:space="preserve"> وَمَا لَهُم مِّن </w:t>
      </w:r>
      <w:r w:rsidRPr="001D5D9B">
        <w:rPr>
          <w:rFonts w:hint="eastAsia"/>
          <w:rtl/>
        </w:rPr>
        <w:t>دُونِهِ</w:t>
      </w:r>
      <w:r w:rsidRPr="001D5D9B">
        <w:rPr>
          <w:rFonts w:hint="cs"/>
          <w:rtl/>
        </w:rPr>
        <w:t>ۦ</w:t>
      </w:r>
      <w:r w:rsidRPr="001D5D9B">
        <w:rPr>
          <w:rtl/>
        </w:rPr>
        <w:t xml:space="preserve"> مِن وَالٍ</w:t>
      </w:r>
      <w:r w:rsidRPr="008337D0">
        <w:rPr>
          <w:rtl/>
        </w:rPr>
        <w:t>١١</w:t>
      </w:r>
      <w:r w:rsidRPr="008337D0">
        <w:rPr>
          <w:rFonts w:ascii="Times New Roman" w:cs="Traditional Arabic" w:hint="cs"/>
          <w:sz w:val="32"/>
          <w:rtl/>
        </w:rPr>
        <w:t>﴾</w:t>
      </w:r>
      <w:r>
        <w:rPr>
          <w:rFonts w:ascii="Times New Roman" w:cs="IRNazli"/>
          <w:sz w:val="32"/>
          <w:rtl/>
        </w:rPr>
        <w:t xml:space="preserve"> </w:t>
      </w:r>
      <w:r w:rsidRPr="008337D0">
        <w:rPr>
          <w:rStyle w:val="Char7"/>
          <w:rtl/>
        </w:rPr>
        <w:t>[الرعد: 11]</w:t>
      </w:r>
      <w:r w:rsidRPr="008337D0">
        <w:rPr>
          <w:rStyle w:val="Char7"/>
          <w:rFonts w:hint="cs"/>
          <w:rtl/>
        </w:rPr>
        <w:t>.</w:t>
      </w:r>
    </w:p>
    <w:p w:rsidR="00CA20C5" w:rsidRPr="00450700" w:rsidRDefault="00CA20C5" w:rsidP="008337D0">
      <w:pPr>
        <w:pStyle w:val="aa"/>
        <w:rPr>
          <w:rFonts w:ascii="Times New Roman" w:hAnsi="Times New Roman" w:cs="B Lotus"/>
          <w:spacing w:val="-4"/>
          <w:rtl/>
        </w:rPr>
      </w:pPr>
      <w:r w:rsidRPr="00450700">
        <w:rPr>
          <w:rStyle w:val="Char9"/>
          <w:rFonts w:hint="cs"/>
          <w:spacing w:val="-4"/>
          <w:rtl/>
        </w:rPr>
        <w:t>«</w:t>
      </w:r>
      <w:r w:rsidRPr="00450700">
        <w:rPr>
          <w:rFonts w:hint="cs"/>
          <w:spacing w:val="-4"/>
          <w:rtl/>
        </w:rPr>
        <w:t>انسان دارای فرشتگانی است که پیاپی از روبرو و از پشت سر به فرمان خدا از او مراقبت می‌نمایند. خداوند حال و وضع هیچ قوم و ملتی را تغییر نمی‌دهد مگر اینکه آنان احوال خود را تغییر دهند و هنگامی که خدا بخواهد بلایی به قومی برساند، هیچ کس و هیچ چیز نمی‌تواند آن را برگرداند و هیچ کس غیر خدا نمی‌تواند یاور و مددکار آنان شود</w:t>
      </w:r>
      <w:r w:rsidRPr="00450700">
        <w:rPr>
          <w:rStyle w:val="Char9"/>
          <w:rFonts w:hint="cs"/>
          <w:spacing w:val="-4"/>
          <w:rtl/>
        </w:rPr>
        <w:t>»</w:t>
      </w:r>
      <w:r w:rsidR="008337D0" w:rsidRPr="00450700">
        <w:rPr>
          <w:rStyle w:val="Char9"/>
          <w:rFonts w:hint="cs"/>
          <w:spacing w:val="-4"/>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ارتباط این سنت الهی با به قدرت رسیدن امت اسلامی کاملا روشن است؛ زیرا مسلمانان در پرتو وضعیت فعلی به قدرت نمی‌رسند. پس باید در وضع خود تغییر و دگرگونی ایجاد بکنند و ملتی که زندگی ذلت‌بار و بازماندگی را پذیرفته است، نمی‌تواند وضعیت خود را تغییر دهد و کسی که برای آزادی از بند اسارت نمی‌کوشد، هرگز به قدرت نخواهد رسید</w:t>
      </w:r>
      <w:r w:rsidRPr="00CA7C13">
        <w:rPr>
          <w:rStyle w:val="FootnoteReference"/>
          <w:rFonts w:cs="IRNazli"/>
          <w:sz w:val="28"/>
          <w:szCs w:val="28"/>
          <w:rtl/>
          <w:lang w:bidi="fa-IR"/>
        </w:rPr>
        <w:footnoteReference w:id="328"/>
      </w:r>
      <w:r w:rsidR="00E43D06">
        <w:rPr>
          <w:rFonts w:ascii="Times New Roman" w:hAnsi="Times New Roman" w:cs="IRNazli" w:hint="cs"/>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اسلام در جامع</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جاهلیت با واقعیت</w:t>
      </w:r>
      <w:r w:rsidR="000403DF">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 xml:space="preserve">های بزرگی همانند جزیره عربی و دنیای آن </w:t>
      </w:r>
      <w:r w:rsidRPr="00583ABB">
        <w:rPr>
          <w:rFonts w:ascii="Times New Roman" w:hAnsi="Times New Roman" w:cs="IRNazli" w:hint="cs"/>
          <w:spacing w:val="-4"/>
          <w:sz w:val="28"/>
          <w:szCs w:val="28"/>
          <w:rtl/>
          <w:lang w:bidi="fa-IR"/>
        </w:rPr>
        <w:t>روز، باورها، ایدئولوژی</w:t>
      </w:r>
      <w:r w:rsidR="008337D0" w:rsidRPr="00583ABB">
        <w:rPr>
          <w:rFonts w:ascii="Times New Roman" w:hAnsi="Times New Roman" w:cs="IRNazli" w:hint="eastAsia"/>
          <w:spacing w:val="-4"/>
          <w:sz w:val="28"/>
          <w:szCs w:val="28"/>
          <w:rtl/>
          <w:lang w:bidi="fa-IR"/>
        </w:rPr>
        <w:t>‌</w:t>
      </w:r>
      <w:r w:rsidRPr="00583ABB">
        <w:rPr>
          <w:rFonts w:ascii="Times New Roman" w:hAnsi="Times New Roman" w:cs="IRNazli" w:hint="cs"/>
          <w:spacing w:val="-4"/>
          <w:sz w:val="28"/>
          <w:szCs w:val="28"/>
          <w:rtl/>
          <w:lang w:bidi="fa-IR"/>
        </w:rPr>
        <w:t>ها، ارزش</w:t>
      </w:r>
      <w:r w:rsidR="008337D0" w:rsidRPr="00583ABB">
        <w:rPr>
          <w:rFonts w:ascii="Times New Roman" w:hAnsi="Times New Roman" w:cs="IRNazli" w:hint="eastAsia"/>
          <w:spacing w:val="-4"/>
          <w:sz w:val="28"/>
          <w:szCs w:val="28"/>
          <w:rtl/>
          <w:lang w:bidi="fa-IR"/>
        </w:rPr>
        <w:t>‌</w:t>
      </w:r>
      <w:r w:rsidRPr="00583ABB">
        <w:rPr>
          <w:rFonts w:ascii="Times New Roman" w:hAnsi="Times New Roman" w:cs="IRNazli" w:hint="cs"/>
          <w:spacing w:val="-4"/>
          <w:sz w:val="28"/>
          <w:szCs w:val="28"/>
          <w:rtl/>
          <w:lang w:bidi="fa-IR"/>
        </w:rPr>
        <w:t>ها، معیارها، نظام</w:t>
      </w:r>
      <w:r w:rsidR="008337D0" w:rsidRPr="00583ABB">
        <w:rPr>
          <w:rFonts w:ascii="Times New Roman" w:hAnsi="Times New Roman" w:cs="IRNazli" w:hint="eastAsia"/>
          <w:spacing w:val="-4"/>
          <w:sz w:val="28"/>
          <w:szCs w:val="28"/>
          <w:rtl/>
          <w:lang w:bidi="fa-IR"/>
        </w:rPr>
        <w:t>‌</w:t>
      </w:r>
      <w:r w:rsidRPr="00583ABB">
        <w:rPr>
          <w:rFonts w:ascii="Times New Roman" w:hAnsi="Times New Roman" w:cs="IRNazli" w:hint="cs"/>
          <w:spacing w:val="-4"/>
          <w:sz w:val="28"/>
          <w:szCs w:val="28"/>
          <w:rtl/>
          <w:lang w:bidi="fa-IR"/>
        </w:rPr>
        <w:t>های جاهلی و تعصبات گوناگون مواجه گردید.</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بعد از ورود اسلام فاصله آن با فاصله وضعیت مردم در جزیره عربی و در تمام دنیا، فاصله‌ای عمیق بود و وضعیت حاکم بر محیط با اهداف عالیه و نهایی اسلام فاصله داشت. اسلام، دینی بود که تنها به تغییر باورها، اندیشه‌ها، ارزشها، معیارها، عادات، سنتها، اخلاق و احساسات اکتفا نمی‌کرد؛ بلکه می‌خواست به کلی نظام، وضعیت، قوانین و شرایع را تغییر دهد و بر آن بود تا رهبری جامع</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انسانی را از دست طاغوت و جاهلیت نجات بخشد و آن را به خدا و اسلام بسپارد</w:t>
      </w:r>
      <w:r w:rsidRPr="00CA7C13">
        <w:rPr>
          <w:rStyle w:val="FootnoteReference"/>
          <w:rFonts w:cs="IRNazli"/>
          <w:sz w:val="28"/>
          <w:szCs w:val="28"/>
          <w:rtl/>
          <w:lang w:bidi="fa-IR"/>
        </w:rPr>
        <w:footnoteReference w:id="329"/>
      </w:r>
      <w:r w:rsidR="008337D0">
        <w:rPr>
          <w:rFonts w:ascii="Times New Roman" w:hAnsi="Times New Roman" w:cs="IRNazli" w:hint="cs"/>
          <w:sz w:val="28"/>
          <w:szCs w:val="28"/>
          <w:rtl/>
          <w:lang w:bidi="fa-IR"/>
        </w:rPr>
        <w:t>.</w:t>
      </w:r>
    </w:p>
    <w:p w:rsidR="00CA20C5" w:rsidRPr="003B13DA" w:rsidRDefault="00CA20C5" w:rsidP="00450700">
      <w:pPr>
        <w:pStyle w:val="StyleComplexBLotus12ptJustifiedFirstline05cmCharCharChar"/>
        <w:widowControl w:val="0"/>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آخرالامر اینکه اسلام بر اساس سنت</w:t>
      </w:r>
      <w:r w:rsidR="00450700">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جاری و به صورت طبیعی و نه بر حسب معجزات و امور خارق‌العاده به اهدافی که در صدد دستیابی به آن بود، نائل گردید و در عصر حاضر نیز با تمسک به این سنت</w:t>
      </w:r>
      <w:r w:rsidR="00450700">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می‌توان اهداف اسلام را تحقق بخشید</w:t>
      </w:r>
      <w:r w:rsidRPr="00CA7C13">
        <w:rPr>
          <w:rStyle w:val="FootnoteReference"/>
          <w:rFonts w:cs="IRNazli"/>
          <w:sz w:val="28"/>
          <w:szCs w:val="28"/>
          <w:rtl/>
          <w:lang w:bidi="fa-IR"/>
        </w:rPr>
        <w:footnoteReference w:id="330"/>
      </w:r>
      <w:r w:rsidR="008337D0">
        <w:rPr>
          <w:rFonts w:ascii="Times New Roman" w:hAnsi="Times New Roman" w:cs="IRNazli" w:hint="cs"/>
          <w:sz w:val="28"/>
          <w:szCs w:val="28"/>
          <w:rtl/>
          <w:lang w:bidi="fa-IR"/>
        </w:rPr>
        <w:t>.</w:t>
      </w:r>
    </w:p>
    <w:p w:rsidR="00CA20C5" w:rsidRPr="003B13DA" w:rsidRDefault="00CA20C5" w:rsidP="00450700">
      <w:pPr>
        <w:pStyle w:val="StyleComplexBLotus12ptJustifiedFirstline05cmCharCharChar"/>
        <w:widowControl w:val="0"/>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تغییری که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با برنام</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الهی آن را رهبری می‌نمود، از تربیت نفوس بشری شروع شد و از آن مردان بزرگی ساخت، سپس همگام با آنها بزرگ‌ترین تغییر را در شکل جامعه به وجود آورد. مردم را از تاریکیها به</w:t>
      </w:r>
      <w:r w:rsidR="00450700">
        <w:rPr>
          <w:rFonts w:ascii="Times New Roman" w:hAnsi="Times New Roman" w:cs="IRNazli" w:hint="cs"/>
          <w:sz w:val="28"/>
          <w:szCs w:val="28"/>
          <w:rtl/>
          <w:lang w:bidi="fa-IR"/>
        </w:rPr>
        <w:t xml:space="preserve"> سوی نور، از جهالت به</w:t>
      </w:r>
      <w:r w:rsidR="00450700">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سوی علم و دانش و از بازماندگی به پیشرفت سوق داد و با کمک آنها بهترین تمدنی را که دنیا شناخته است، پدید آورد</w:t>
      </w:r>
      <w:r w:rsidRPr="00CA7C13">
        <w:rPr>
          <w:rStyle w:val="FootnoteReference"/>
          <w:rFonts w:cs="IRNazli"/>
          <w:sz w:val="28"/>
          <w:szCs w:val="28"/>
          <w:rtl/>
          <w:lang w:bidi="fa-IR"/>
        </w:rPr>
        <w:footnoteReference w:id="331"/>
      </w:r>
      <w:r w:rsidR="008337D0">
        <w:rPr>
          <w:rFonts w:ascii="Times New Roman" w:hAnsi="Times New Roman" w:cs="IRNazli" w:hint="cs"/>
          <w:sz w:val="28"/>
          <w:szCs w:val="28"/>
          <w:rtl/>
          <w:lang w:bidi="fa-IR"/>
        </w:rPr>
        <w:t>.</w:t>
      </w:r>
    </w:p>
    <w:p w:rsidR="00CA20C5" w:rsidRPr="00450700" w:rsidRDefault="00CA20C5" w:rsidP="008C0D67">
      <w:pPr>
        <w:pStyle w:val="StyleComplexBLotus12ptJustifiedFirstline05cmCharCharChar"/>
        <w:tabs>
          <w:tab w:val="right" w:pos="582"/>
        </w:tabs>
        <w:spacing w:line="240" w:lineRule="auto"/>
        <w:rPr>
          <w:rFonts w:ascii="Times New Roman" w:hAnsi="Times New Roman" w:cs="IRNazli"/>
          <w:spacing w:val="-4"/>
          <w:sz w:val="28"/>
          <w:szCs w:val="28"/>
          <w:rtl/>
          <w:lang w:bidi="fa-IR"/>
        </w:rPr>
      </w:pPr>
      <w:r w:rsidRPr="00450700">
        <w:rPr>
          <w:rFonts w:ascii="Times New Roman" w:hAnsi="Times New Roman" w:cs="IRNazli" w:hint="cs"/>
          <w:spacing w:val="-4"/>
          <w:sz w:val="28"/>
          <w:szCs w:val="28"/>
          <w:rtl/>
          <w:lang w:bidi="fa-IR"/>
        </w:rPr>
        <w:t>پیامبر اکرم</w:t>
      </w:r>
      <w:r w:rsidR="00361D92" w:rsidRPr="00450700">
        <w:rPr>
          <w:rFonts w:ascii="Times New Roman" w:hAnsi="Times New Roman" w:cs="IRNazli" w:hint="cs"/>
          <w:spacing w:val="-4"/>
          <w:sz w:val="28"/>
          <w:szCs w:val="28"/>
          <w:rtl/>
          <w:lang w:bidi="fa-IR"/>
        </w:rPr>
        <w:t xml:space="preserve"> </w:t>
      </w:r>
      <w:r w:rsidR="003B13DA" w:rsidRPr="00450700">
        <w:rPr>
          <w:rFonts w:ascii="" w:hAnsi="" w:cs="CTraditional Arabic" w:hint="cs"/>
          <w:spacing w:val="-4"/>
          <w:sz w:val="28"/>
          <w:szCs w:val="28"/>
          <w:rtl/>
          <w:lang w:bidi="fa-IR"/>
        </w:rPr>
        <w:t>ج</w:t>
      </w:r>
      <w:r w:rsidR="00361D92" w:rsidRPr="00450700">
        <w:rPr>
          <w:rFonts w:ascii="" w:hAnsi="" w:cs="CTraditional Arabic" w:hint="cs"/>
          <w:spacing w:val="-4"/>
          <w:sz w:val="28"/>
          <w:szCs w:val="28"/>
          <w:rtl/>
          <w:lang w:bidi="fa-IR"/>
        </w:rPr>
        <w:t xml:space="preserve"> </w:t>
      </w:r>
      <w:r w:rsidRPr="00450700">
        <w:rPr>
          <w:rFonts w:ascii="Times New Roman" w:hAnsi="Times New Roman" w:cs="IRNazli" w:hint="cs"/>
          <w:spacing w:val="-4"/>
          <w:sz w:val="28"/>
          <w:szCs w:val="28"/>
          <w:rtl/>
          <w:lang w:bidi="fa-IR"/>
        </w:rPr>
        <w:t>با استفاده از روش و شیو</w:t>
      </w:r>
      <w:r w:rsidR="00671026" w:rsidRPr="00450700">
        <w:rPr>
          <w:rFonts w:ascii="Times New Roman" w:hAnsi="Times New Roman" w:cs="IRNazli" w:hint="cs"/>
          <w:spacing w:val="-4"/>
          <w:sz w:val="28"/>
          <w:szCs w:val="28"/>
          <w:rtl/>
          <w:lang w:bidi="fa-IR"/>
        </w:rPr>
        <w:t>ۀ</w:t>
      </w:r>
      <w:r w:rsidRPr="00450700">
        <w:rPr>
          <w:rFonts w:ascii="Times New Roman" w:hAnsi="Times New Roman" w:cs="IRNazli" w:hint="cs"/>
          <w:spacing w:val="-4"/>
          <w:sz w:val="28"/>
          <w:szCs w:val="28"/>
          <w:rtl/>
          <w:lang w:bidi="fa-IR"/>
        </w:rPr>
        <w:t xml:space="preserve"> منطقی قرآن، عقاید و افکار و احساسات و اخلاق اصحابش را و همچنین اوضاع دنیای پیرامونش را نیز تغییر داد. چنانکه نخست، مدینه و سپس مکه و تمام شبه‌جزیر</w:t>
      </w:r>
      <w:r w:rsidR="00671026" w:rsidRPr="00450700">
        <w:rPr>
          <w:rFonts w:ascii="Times New Roman" w:hAnsi="Times New Roman" w:cs="IRNazli" w:hint="cs"/>
          <w:spacing w:val="-4"/>
          <w:sz w:val="28"/>
          <w:szCs w:val="28"/>
          <w:rtl/>
          <w:lang w:bidi="fa-IR"/>
        </w:rPr>
        <w:t>ۀ</w:t>
      </w:r>
      <w:r w:rsidRPr="00450700">
        <w:rPr>
          <w:rFonts w:ascii="Times New Roman" w:hAnsi="Times New Roman" w:cs="IRNazli" w:hint="cs"/>
          <w:spacing w:val="-4"/>
          <w:sz w:val="28"/>
          <w:szCs w:val="28"/>
          <w:rtl/>
          <w:lang w:bidi="fa-IR"/>
        </w:rPr>
        <w:t xml:space="preserve"> عربستان و پس از آن سرزمینهای فارس و روم در یک حرکت جهانی تغییر کردند و در تمامی احوال </w:t>
      </w:r>
      <w:r w:rsidR="008337D0" w:rsidRPr="00450700">
        <w:rPr>
          <w:rFonts w:ascii="Times New Roman" w:hAnsi="Times New Roman" w:cs="IRNazli" w:hint="cs"/>
          <w:spacing w:val="-4"/>
          <w:sz w:val="28"/>
          <w:szCs w:val="28"/>
          <w:rtl/>
          <w:lang w:bidi="fa-IR"/>
        </w:rPr>
        <w:t>و اوقات، مطیع پروردگار گردیدند.</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برنامه‌های قرآن در دوران مکی به عقیده اهتمام می‌ورزید و به شیوه‌های مختلفی آن را ارائه می‌داد تا اینکه ایمان در قلب آنان رسوخ نمود و تحول بزرگی پدید آمد که خداوند این پیشرفت بزرگ را چنین بیان می‌نماید:</w:t>
      </w:r>
    </w:p>
    <w:p w:rsidR="00CA20C5" w:rsidRPr="003B13DA" w:rsidRDefault="008337D0" w:rsidP="008337D0">
      <w:pPr>
        <w:pStyle w:val="af"/>
        <w:rPr>
          <w:rFonts w:ascii="Times New Roman" w:cs="IRNazli"/>
          <w:rtl/>
        </w:rPr>
      </w:pPr>
      <w:r w:rsidRPr="008337D0">
        <w:rPr>
          <w:rFonts w:ascii="Times New Roman" w:cs="Traditional Arabic" w:hint="cs"/>
          <w:b/>
          <w:sz w:val="26"/>
          <w:rtl/>
        </w:rPr>
        <w:t>﴿</w:t>
      </w:r>
      <w:r w:rsidRPr="008337D0">
        <w:rPr>
          <w:rtl/>
        </w:rPr>
        <w:t>أَوَ مَن كَانَ مَي</w:t>
      </w:r>
      <w:r w:rsidRPr="008337D0">
        <w:rPr>
          <w:rFonts w:hint="cs"/>
          <w:rtl/>
        </w:rPr>
        <w:t>ۡتٗا</w:t>
      </w:r>
      <w:r w:rsidRPr="008337D0">
        <w:rPr>
          <w:rtl/>
        </w:rPr>
        <w:t xml:space="preserve"> </w:t>
      </w:r>
      <w:r w:rsidRPr="008337D0">
        <w:rPr>
          <w:rFonts w:hint="cs"/>
          <w:rtl/>
        </w:rPr>
        <w:t>فَأَحۡيَيۡنَٰهُ</w:t>
      </w:r>
      <w:r w:rsidRPr="008337D0">
        <w:rPr>
          <w:rtl/>
        </w:rPr>
        <w:t xml:space="preserve"> </w:t>
      </w:r>
      <w:r w:rsidRPr="008337D0">
        <w:rPr>
          <w:rFonts w:hint="cs"/>
          <w:rtl/>
        </w:rPr>
        <w:t>وَجَعَلۡنَا</w:t>
      </w:r>
      <w:r w:rsidRPr="008337D0">
        <w:rPr>
          <w:rtl/>
        </w:rPr>
        <w:t xml:space="preserve"> </w:t>
      </w:r>
      <w:r w:rsidRPr="008337D0">
        <w:rPr>
          <w:rFonts w:hint="cs"/>
          <w:rtl/>
        </w:rPr>
        <w:t>لَهُۥ</w:t>
      </w:r>
      <w:r w:rsidRPr="008337D0">
        <w:rPr>
          <w:rtl/>
        </w:rPr>
        <w:t xml:space="preserve"> نُورٗا يَمۡشِي بِهِ</w:t>
      </w:r>
      <w:r w:rsidRPr="008337D0">
        <w:rPr>
          <w:rFonts w:hint="cs"/>
          <w:rtl/>
        </w:rPr>
        <w:t>ۦ</w:t>
      </w:r>
      <w:r w:rsidRPr="008337D0">
        <w:rPr>
          <w:rtl/>
        </w:rPr>
        <w:t xml:space="preserve"> فِي </w:t>
      </w:r>
      <w:r w:rsidRPr="008337D0">
        <w:rPr>
          <w:rFonts w:hint="cs"/>
          <w:rtl/>
        </w:rPr>
        <w:t>ٱ</w:t>
      </w:r>
      <w:r w:rsidRPr="008337D0">
        <w:rPr>
          <w:rFonts w:hint="eastAsia"/>
          <w:rtl/>
        </w:rPr>
        <w:t>لنَّاسِ</w:t>
      </w:r>
      <w:r w:rsidRPr="008337D0">
        <w:rPr>
          <w:rtl/>
        </w:rPr>
        <w:t xml:space="preserve"> كَمَن مَّثَلُهُ</w:t>
      </w:r>
      <w:r w:rsidRPr="008337D0">
        <w:rPr>
          <w:rFonts w:hint="cs"/>
          <w:rtl/>
        </w:rPr>
        <w:t>ۥ</w:t>
      </w:r>
      <w:r w:rsidRPr="008337D0">
        <w:rPr>
          <w:rtl/>
        </w:rPr>
        <w:t xml:space="preserve"> فِي </w:t>
      </w:r>
      <w:r w:rsidRPr="008337D0">
        <w:rPr>
          <w:rFonts w:hint="cs"/>
          <w:rtl/>
        </w:rPr>
        <w:t>ٱ</w:t>
      </w:r>
      <w:r w:rsidRPr="008337D0">
        <w:rPr>
          <w:rFonts w:hint="eastAsia"/>
          <w:rtl/>
        </w:rPr>
        <w:t>لظُّلُمَٰتِ</w:t>
      </w:r>
      <w:r w:rsidRPr="008337D0">
        <w:rPr>
          <w:rtl/>
        </w:rPr>
        <w:t xml:space="preserve"> لَيۡسَ بِخَارِجٖ مِّنۡهَاۚ كَذَٰلِكَ زُيِّنَ لِلۡكَٰفِرِينَ مَا كَانُواْ يَعۡمَلُونَ١٢٢</w:t>
      </w:r>
      <w:r w:rsidRPr="008337D0">
        <w:rPr>
          <w:rFonts w:ascii="Times New Roman" w:cs="Traditional Arabic" w:hint="cs"/>
          <w:b/>
          <w:sz w:val="26"/>
          <w:rtl/>
        </w:rPr>
        <w:t>﴾</w:t>
      </w:r>
      <w:r>
        <w:rPr>
          <w:rFonts w:ascii="Times New Roman" w:cs="IRNazli"/>
          <w:b/>
          <w:sz w:val="26"/>
          <w:rtl/>
        </w:rPr>
        <w:t xml:space="preserve"> </w:t>
      </w:r>
      <w:r w:rsidRPr="008337D0">
        <w:rPr>
          <w:rStyle w:val="Char7"/>
          <w:rtl/>
        </w:rPr>
        <w:t>[الأنعام: 122]</w:t>
      </w:r>
      <w:r w:rsidRPr="008337D0">
        <w:rPr>
          <w:rStyle w:val="Char7"/>
          <w:rFonts w:hint="cs"/>
          <w:rtl/>
        </w:rPr>
        <w:t>.</w:t>
      </w:r>
    </w:p>
    <w:p w:rsidR="00CA20C5" w:rsidRPr="00BD71EF" w:rsidRDefault="00CA20C5" w:rsidP="008337D0">
      <w:pPr>
        <w:pStyle w:val="aa"/>
        <w:rPr>
          <w:rFonts w:ascii="Times New Roman" w:hAnsi="Times New Roman" w:cs="B Lotus"/>
          <w:rtl/>
        </w:rPr>
      </w:pPr>
      <w:r w:rsidRPr="008337D0">
        <w:rPr>
          <w:rStyle w:val="Char9"/>
          <w:rFonts w:hint="cs"/>
          <w:rtl/>
        </w:rPr>
        <w:t>«</w:t>
      </w:r>
      <w:r w:rsidRPr="008337D0">
        <w:rPr>
          <w:rFonts w:hint="cs"/>
          <w:rtl/>
        </w:rPr>
        <w:t>آیا کسی که (به سبب کفر و ضلال همچون) مرده‌ای بوده است وما او را زنده کرده‌ایم و نوری فرا راهش گذاشته‌ایم که در پرتو آن میان مردمان راه می‌رود مانند کسی ک</w:t>
      </w:r>
      <w:r w:rsidR="00450700">
        <w:rPr>
          <w:rFonts w:hint="cs"/>
          <w:rtl/>
        </w:rPr>
        <w:t>ه به مثل</w:t>
      </w:r>
      <w:r w:rsidR="00450700">
        <w:rPr>
          <w:rFonts w:hint="eastAsia"/>
          <w:rtl/>
        </w:rPr>
        <w:t>‌</w:t>
      </w:r>
      <w:r w:rsidRPr="008337D0">
        <w:rPr>
          <w:rFonts w:hint="cs"/>
          <w:rtl/>
        </w:rPr>
        <w:t>گوئی در تاریکی</w:t>
      </w:r>
      <w:r w:rsidR="00450700">
        <w:rPr>
          <w:rFonts w:hint="eastAsia"/>
          <w:rtl/>
        </w:rPr>
        <w:t>‌</w:t>
      </w:r>
      <w:r w:rsidRPr="008337D0">
        <w:rPr>
          <w:rFonts w:hint="cs"/>
          <w:rtl/>
        </w:rPr>
        <w:t>ها فرو رفته است و از آن تاریکی</w:t>
      </w:r>
      <w:r w:rsidR="00450700">
        <w:rPr>
          <w:rFonts w:hint="eastAsia"/>
          <w:rtl/>
        </w:rPr>
        <w:t>‌</w:t>
      </w:r>
      <w:r w:rsidRPr="008337D0">
        <w:rPr>
          <w:rFonts w:hint="cs"/>
          <w:rtl/>
        </w:rPr>
        <w:t>ها نمی‌تواند بیرون بیاید؟ همین گونه اعمال کافران در نظرشان زیبا جلوه داده شده است</w:t>
      </w:r>
      <w:r w:rsidRPr="008337D0">
        <w:rPr>
          <w:rStyle w:val="Char9"/>
          <w:rFonts w:hint="cs"/>
          <w:rtl/>
        </w:rPr>
        <w:t>»</w:t>
      </w:r>
      <w:r w:rsidR="008337D0">
        <w:rPr>
          <w:rStyle w:val="Char9"/>
          <w:rFonts w:hint="cs"/>
          <w:rtl/>
        </w:rPr>
        <w:t>.</w:t>
      </w:r>
    </w:p>
    <w:p w:rsidR="00CA20C5" w:rsidRPr="003B13DA" w:rsidRDefault="00450700"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Pr>
          <w:rFonts w:ascii="Times New Roman" w:hAnsi="Times New Roman" w:cs="IRNazli" w:hint="cs"/>
          <w:sz w:val="28"/>
          <w:szCs w:val="28"/>
          <w:rtl/>
          <w:lang w:bidi="fa-IR"/>
        </w:rPr>
        <w:t>به حق که تصویری زیبا و شگفت</w:t>
      </w:r>
      <w:r>
        <w:rPr>
          <w:rFonts w:ascii="Times New Roman" w:hAnsi="Times New Roman" w:cs="IRNazli" w:hint="eastAsia"/>
          <w:sz w:val="28"/>
          <w:szCs w:val="28"/>
          <w:rtl/>
          <w:lang w:bidi="fa-IR"/>
        </w:rPr>
        <w:t>‌</w:t>
      </w:r>
      <w:r w:rsidR="00CA20C5" w:rsidRPr="003B13DA">
        <w:rPr>
          <w:rFonts w:ascii="Times New Roman" w:hAnsi="Times New Roman" w:cs="IRNazli" w:hint="cs"/>
          <w:sz w:val="28"/>
          <w:szCs w:val="28"/>
          <w:rtl/>
          <w:lang w:bidi="fa-IR"/>
        </w:rPr>
        <w:t>انگیز است...! قلم</w:t>
      </w:r>
      <w:r>
        <w:rPr>
          <w:rFonts w:ascii="Times New Roman" w:hAnsi="Times New Roman" w:cs="IRNazli" w:hint="eastAsia"/>
          <w:sz w:val="28"/>
          <w:szCs w:val="28"/>
          <w:rtl/>
          <w:lang w:bidi="fa-IR"/>
        </w:rPr>
        <w:t>‌</w:t>
      </w:r>
      <w:r w:rsidR="00CA20C5" w:rsidRPr="003B13DA">
        <w:rPr>
          <w:rFonts w:ascii="Times New Roman" w:hAnsi="Times New Roman" w:cs="IRNazli" w:hint="cs"/>
          <w:sz w:val="28"/>
          <w:szCs w:val="28"/>
          <w:rtl/>
          <w:lang w:bidi="fa-IR"/>
        </w:rPr>
        <w:t>ها در توصیف آن باز می‌ایستد و اسلوب قرآنی چنین است که هر گاه اندیشه‌ها و خردها از آن می‌تراود و شیوه‌ها از آن بیرون می‌‌آید، نمی‌تواند آن را آن گونه که شایسته است تعبیر کرد.</w:t>
      </w:r>
    </w:p>
    <w:p w:rsidR="00CA20C5"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آیا روی آوردن از مرگ به زندگی و از تاریکیها به سوی نور یکسان است؟ مسافتی دراز و سفری بزرگ است که عظمت و مقدار آن را کسی نمی‌داند مگر آن که در پرتو بیان اعجازانگیز قرآنی حالت آنها را بررسی نماید</w:t>
      </w:r>
      <w:r w:rsidRPr="00CA7C13">
        <w:rPr>
          <w:rStyle w:val="FootnoteReference"/>
          <w:rFonts w:cs="IRNazli"/>
          <w:sz w:val="28"/>
          <w:szCs w:val="28"/>
          <w:rtl/>
          <w:lang w:bidi="fa-IR"/>
        </w:rPr>
        <w:footnoteReference w:id="332"/>
      </w:r>
      <w:r w:rsidR="008337D0">
        <w:rPr>
          <w:rFonts w:ascii="Times New Roman" w:hAnsi="Times New Roman" w:cs="IRNazli" w:hint="cs"/>
          <w:sz w:val="28"/>
          <w:szCs w:val="28"/>
          <w:rtl/>
          <w:lang w:bidi="fa-IR"/>
        </w:rPr>
        <w:t>.</w:t>
      </w:r>
    </w:p>
    <w:p w:rsidR="00450700" w:rsidRDefault="00450700"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p>
    <w:p w:rsidR="00450700" w:rsidRPr="003B13DA" w:rsidRDefault="00450700"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p>
    <w:p w:rsidR="00CA20C5" w:rsidRPr="00FC2123" w:rsidRDefault="00CA20C5" w:rsidP="00FC2123">
      <w:pPr>
        <w:pStyle w:val="a4"/>
        <w:rPr>
          <w:rtl/>
        </w:rPr>
      </w:pPr>
      <w:bookmarkStart w:id="301" w:name="_Toc134241296"/>
      <w:bookmarkStart w:id="302" w:name="_Toc270033155"/>
      <w:bookmarkStart w:id="303" w:name="_Toc439429644"/>
      <w:r w:rsidRPr="00FC2123">
        <w:rPr>
          <w:rFonts w:hint="cs"/>
          <w:rtl/>
        </w:rPr>
        <w:t>3- نقش اسلام بر اعتقادات اصحاب</w:t>
      </w:r>
      <w:bookmarkEnd w:id="301"/>
      <w:bookmarkEnd w:id="302"/>
      <w:bookmarkEnd w:id="303"/>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تصور یاران رسول خدا، قبل از بعثت، در مورد خدا تصوری اشتباه و ناقص بود. آنها از حق و حقیقت در مورد اسماء و صفات الهی به انحراف رفته بودند؛ چنانکه خداوند می‌فرماید:</w:t>
      </w:r>
    </w:p>
    <w:p w:rsidR="00CA20C5" w:rsidRPr="003B13DA" w:rsidRDefault="008337D0" w:rsidP="00583ABB">
      <w:pPr>
        <w:pStyle w:val="af"/>
        <w:rPr>
          <w:rFonts w:ascii="Times New Roman" w:cs="IRNazli"/>
          <w:rtl/>
        </w:rPr>
      </w:pPr>
      <w:r w:rsidRPr="008337D0">
        <w:rPr>
          <w:rFonts w:ascii="Times New Roman" w:cs="Traditional Arabic" w:hint="cs"/>
          <w:b/>
          <w:sz w:val="26"/>
          <w:rtl/>
        </w:rPr>
        <w:t>﴿</w:t>
      </w:r>
      <w:r w:rsidRPr="008337D0">
        <w:rPr>
          <w:rtl/>
        </w:rPr>
        <w:t xml:space="preserve">وَلِلَّهِ </w:t>
      </w:r>
      <w:r w:rsidRPr="008337D0">
        <w:rPr>
          <w:rFonts w:hint="cs"/>
          <w:rtl/>
        </w:rPr>
        <w:t>ٱ</w:t>
      </w:r>
      <w:r w:rsidRPr="008337D0">
        <w:rPr>
          <w:rFonts w:hint="eastAsia"/>
          <w:rtl/>
        </w:rPr>
        <w:t>لۡأَسۡمَآءُ</w:t>
      </w:r>
      <w:r w:rsidRPr="008337D0">
        <w:rPr>
          <w:rtl/>
        </w:rPr>
        <w:t xml:space="preserve"> </w:t>
      </w:r>
      <w:r w:rsidRPr="008337D0">
        <w:rPr>
          <w:rFonts w:hint="cs"/>
          <w:rtl/>
        </w:rPr>
        <w:t>ٱ</w:t>
      </w:r>
      <w:r w:rsidRPr="008337D0">
        <w:rPr>
          <w:rFonts w:hint="eastAsia"/>
          <w:rtl/>
        </w:rPr>
        <w:t>لۡحُسۡنَىٰ</w:t>
      </w:r>
      <w:r w:rsidRPr="008337D0">
        <w:rPr>
          <w:rtl/>
        </w:rPr>
        <w:t xml:space="preserve"> فَ</w:t>
      </w:r>
      <w:r w:rsidRPr="008337D0">
        <w:rPr>
          <w:rFonts w:hint="cs"/>
          <w:rtl/>
        </w:rPr>
        <w:t>ٱ</w:t>
      </w:r>
      <w:r w:rsidRPr="008337D0">
        <w:rPr>
          <w:rFonts w:hint="eastAsia"/>
          <w:rtl/>
        </w:rPr>
        <w:t>دۡعُوهُ</w:t>
      </w:r>
      <w:r w:rsidRPr="008337D0">
        <w:rPr>
          <w:rtl/>
        </w:rPr>
        <w:t xml:space="preserve"> بِهَاۖ وَذَرُواْ </w:t>
      </w:r>
      <w:r w:rsidRPr="008337D0">
        <w:rPr>
          <w:rFonts w:hint="cs"/>
          <w:rtl/>
        </w:rPr>
        <w:t>ٱ</w:t>
      </w:r>
      <w:r w:rsidRPr="008337D0">
        <w:rPr>
          <w:rFonts w:hint="eastAsia"/>
          <w:rtl/>
        </w:rPr>
        <w:t>لَّذِينَ</w:t>
      </w:r>
      <w:r w:rsidRPr="008337D0">
        <w:rPr>
          <w:rtl/>
        </w:rPr>
        <w:t xml:space="preserve"> يُلۡحِدُونَ فِيٓ أَسۡمَٰٓئِهِ</w:t>
      </w:r>
      <w:r w:rsidRPr="008337D0">
        <w:rPr>
          <w:rFonts w:hint="cs"/>
          <w:rtl/>
        </w:rPr>
        <w:t>ۦۚ</w:t>
      </w:r>
      <w:r w:rsidRPr="008337D0">
        <w:rPr>
          <w:rtl/>
        </w:rPr>
        <w:t xml:space="preserve"> سَيُجۡزَوۡنَ مَا كَانُواْ يَعۡمَلُونَ١٨٠</w:t>
      </w:r>
      <w:r w:rsidRPr="008337D0">
        <w:rPr>
          <w:rFonts w:ascii="Times New Roman" w:cs="Traditional Arabic" w:hint="cs"/>
          <w:b/>
          <w:sz w:val="26"/>
          <w:rtl/>
        </w:rPr>
        <w:t>﴾</w:t>
      </w:r>
      <w:r>
        <w:rPr>
          <w:rFonts w:ascii="Times New Roman" w:cs="IRNazli"/>
          <w:b/>
          <w:sz w:val="26"/>
          <w:rtl/>
        </w:rPr>
        <w:t xml:space="preserve"> </w:t>
      </w:r>
      <w:r w:rsidRPr="008337D0">
        <w:rPr>
          <w:rStyle w:val="Char7"/>
          <w:rtl/>
        </w:rPr>
        <w:t>[الأعراف: 180]</w:t>
      </w:r>
      <w:r w:rsidRPr="008337D0">
        <w:rPr>
          <w:rStyle w:val="Char7"/>
          <w:rFonts w:hint="cs"/>
          <w:rtl/>
        </w:rPr>
        <w:t>.</w:t>
      </w:r>
    </w:p>
    <w:p w:rsidR="00CA20C5" w:rsidRPr="00BD71EF" w:rsidRDefault="00CA20C5" w:rsidP="00583ABB">
      <w:pPr>
        <w:pStyle w:val="aa"/>
        <w:rPr>
          <w:rFonts w:ascii="Times New Roman" w:hAnsi="Times New Roman" w:cs="B Lotus"/>
          <w:rtl/>
        </w:rPr>
      </w:pPr>
      <w:r w:rsidRPr="008337D0">
        <w:rPr>
          <w:rStyle w:val="Char9"/>
          <w:rFonts w:hint="cs"/>
          <w:rtl/>
        </w:rPr>
        <w:t>«</w:t>
      </w:r>
      <w:r w:rsidRPr="008337D0">
        <w:rPr>
          <w:rFonts w:hint="cs"/>
          <w:rtl/>
        </w:rPr>
        <w:t>خدا دارای زیباترین نامها است. پس او را بدان نامها بخوانید و کسانی را که در مورد نام</w:t>
      </w:r>
      <w:r w:rsidR="00450700">
        <w:rPr>
          <w:rFonts w:hint="eastAsia"/>
          <w:rtl/>
        </w:rPr>
        <w:t>‌</w:t>
      </w:r>
      <w:r w:rsidRPr="008337D0">
        <w:rPr>
          <w:rFonts w:hint="cs"/>
          <w:rtl/>
        </w:rPr>
        <w:t>های خدا به انحراف رفته‌اند، ترک کنید و آنها کیفر کار خود را خواهند دید</w:t>
      </w:r>
      <w:r w:rsidRPr="008337D0">
        <w:rPr>
          <w:rStyle w:val="Char9"/>
          <w:rFonts w:hint="cs"/>
          <w:rtl/>
        </w:rPr>
        <w:t>»</w:t>
      </w:r>
      <w:r w:rsidR="008337D0">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پس آنها برخی از صفات الهی را انکار می‌کردند ونامهایی که معنی نادرستی داشت، بر خدا می‌نهادند و عیب و نقص</w:t>
      </w:r>
      <w:r w:rsidR="00450700">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هائی مانند فرزند داشتن و نیازمند بودن را به خدا نسبت می‌دادند وگمان می‌کردند که فرشتگان، دختران خدا هستند و جنها را شریک خدا قرار می‌دادند:</w:t>
      </w:r>
    </w:p>
    <w:p w:rsidR="00CA20C5" w:rsidRPr="00657FE0" w:rsidRDefault="008337D0" w:rsidP="000403DF">
      <w:pPr>
        <w:pStyle w:val="af"/>
        <w:rPr>
          <w:rFonts w:ascii="Times New Roman" w:cs="B Lotus"/>
          <w:rtl/>
        </w:rPr>
      </w:pPr>
      <w:r w:rsidRPr="008337D0">
        <w:rPr>
          <w:rFonts w:ascii="Times New Roman" w:cs="Traditional Arabic" w:hint="cs"/>
          <w:sz w:val="32"/>
          <w:rtl/>
        </w:rPr>
        <w:t>﴿</w:t>
      </w:r>
      <w:r w:rsidRPr="008337D0">
        <w:rPr>
          <w:rtl/>
        </w:rPr>
        <w:t xml:space="preserve">وَجَعَلُواْ لِلَّهِ شُرَكَآءَ </w:t>
      </w:r>
      <w:r w:rsidRPr="008337D0">
        <w:rPr>
          <w:rFonts w:hint="cs"/>
          <w:rtl/>
        </w:rPr>
        <w:t>ٱ</w:t>
      </w:r>
      <w:r w:rsidRPr="008337D0">
        <w:rPr>
          <w:rFonts w:hint="eastAsia"/>
          <w:rtl/>
        </w:rPr>
        <w:t>لۡجِنَّ</w:t>
      </w:r>
      <w:r w:rsidRPr="008337D0">
        <w:rPr>
          <w:rtl/>
        </w:rPr>
        <w:t xml:space="preserve"> وَخَلَقَهُمۡۖ وَخَرَقُواْ لَهُ</w:t>
      </w:r>
      <w:r w:rsidRPr="008337D0">
        <w:rPr>
          <w:rFonts w:hint="cs"/>
          <w:rtl/>
        </w:rPr>
        <w:t>ۥ</w:t>
      </w:r>
      <w:r w:rsidRPr="008337D0">
        <w:rPr>
          <w:rtl/>
        </w:rPr>
        <w:t xml:space="preserve"> بَنِينَ وَبَنَٰتِۢ بِغَيۡرِ عِلۡمٖۚ سُبۡحَٰنَهُ</w:t>
      </w:r>
      <w:r w:rsidRPr="008337D0">
        <w:rPr>
          <w:rFonts w:hint="cs"/>
          <w:rtl/>
        </w:rPr>
        <w:t>ۥ</w:t>
      </w:r>
      <w:r w:rsidRPr="008337D0">
        <w:rPr>
          <w:rtl/>
        </w:rPr>
        <w:t xml:space="preserve"> وَتَعَٰلَىٰ عَمَّا يَصِفُونَ١٠٠</w:t>
      </w:r>
      <w:r w:rsidRPr="008337D0">
        <w:rPr>
          <w:rFonts w:ascii="Times New Roman" w:cs="Traditional Arabic" w:hint="cs"/>
          <w:sz w:val="32"/>
          <w:rtl/>
        </w:rPr>
        <w:t>﴾</w:t>
      </w:r>
      <w:r>
        <w:rPr>
          <w:rFonts w:ascii="Times New Roman" w:cs="IRNazli"/>
          <w:sz w:val="32"/>
          <w:rtl/>
        </w:rPr>
        <w:t xml:space="preserve"> </w:t>
      </w:r>
      <w:r w:rsidRPr="008337D0">
        <w:rPr>
          <w:rStyle w:val="Char7"/>
          <w:rtl/>
        </w:rPr>
        <w:t>[الأنعام: 100]</w:t>
      </w:r>
      <w:r w:rsidRPr="008337D0">
        <w:rPr>
          <w:rStyle w:val="Char7"/>
          <w:rFonts w:hint="cs"/>
          <w:rtl/>
        </w:rPr>
        <w:t>.</w:t>
      </w:r>
    </w:p>
    <w:p w:rsidR="00CA20C5" w:rsidRPr="00BD71EF" w:rsidRDefault="00CA20C5" w:rsidP="000403DF">
      <w:pPr>
        <w:pStyle w:val="aa"/>
        <w:rPr>
          <w:rFonts w:ascii="Times New Roman" w:hAnsi="Times New Roman" w:cs="B Lotus"/>
          <w:rtl/>
        </w:rPr>
      </w:pPr>
      <w:r w:rsidRPr="008337D0">
        <w:rPr>
          <w:rStyle w:val="Char9"/>
          <w:rFonts w:hint="cs"/>
          <w:rtl/>
        </w:rPr>
        <w:t>«</w:t>
      </w:r>
      <w:r w:rsidRPr="008337D0">
        <w:rPr>
          <w:rFonts w:hint="cs"/>
          <w:rtl/>
        </w:rPr>
        <w:t>فرشتگان و اهریمنان راشریک خدا قرار می‌دهند در حالی که خداوند، آنان و همه ملائکه و شیاطین را آفریده است. کافران از روی نادانی، پسران و دخترانی برای خدا می‌بافند. خداوند منزه و به دور از این صفاتی است که او را بدانها توصیف می‌کنند</w:t>
      </w:r>
      <w:r w:rsidRPr="008337D0">
        <w:rPr>
          <w:rStyle w:val="Char9"/>
          <w:rFonts w:hint="cs"/>
          <w:rtl/>
        </w:rPr>
        <w:t>»</w:t>
      </w:r>
      <w:r w:rsidR="008337D0">
        <w:rPr>
          <w:rStyle w:val="Char9"/>
          <w:rFonts w:hint="cs"/>
          <w:rtl/>
        </w:rPr>
        <w:t>.</w:t>
      </w:r>
    </w:p>
    <w:p w:rsidR="00CA20C5" w:rsidRPr="003B13DA" w:rsidRDefault="00300FAC" w:rsidP="000403DF">
      <w:pPr>
        <w:pStyle w:val="af"/>
        <w:rPr>
          <w:rFonts w:ascii="Times New Roman" w:cs="IRNazli"/>
          <w:rtl/>
        </w:rPr>
      </w:pPr>
      <w:r w:rsidRPr="00300FAC">
        <w:rPr>
          <w:rFonts w:ascii="Times New Roman" w:cs="Traditional Arabic" w:hint="cs"/>
          <w:rtl/>
        </w:rPr>
        <w:t>﴿</w:t>
      </w:r>
      <w:r w:rsidRPr="00300FAC">
        <w:rPr>
          <w:rtl/>
        </w:rPr>
        <w:t>وَيَج</w:t>
      </w:r>
      <w:r w:rsidRPr="00300FAC">
        <w:rPr>
          <w:rFonts w:hint="cs"/>
          <w:rtl/>
        </w:rPr>
        <w:t>ۡعَلُونَ</w:t>
      </w:r>
      <w:r w:rsidRPr="00300FAC">
        <w:rPr>
          <w:rtl/>
        </w:rPr>
        <w:t xml:space="preserve"> </w:t>
      </w:r>
      <w:r w:rsidRPr="00300FAC">
        <w:rPr>
          <w:rFonts w:hint="cs"/>
          <w:rtl/>
        </w:rPr>
        <w:t>لِلَّهِ</w:t>
      </w:r>
      <w:r w:rsidRPr="00300FAC">
        <w:rPr>
          <w:rtl/>
        </w:rPr>
        <w:t xml:space="preserve"> </w:t>
      </w:r>
      <w:r w:rsidRPr="00300FAC">
        <w:rPr>
          <w:rFonts w:hint="cs"/>
          <w:rtl/>
        </w:rPr>
        <w:t>ٱ</w:t>
      </w:r>
      <w:r w:rsidRPr="00300FAC">
        <w:rPr>
          <w:rFonts w:hint="eastAsia"/>
          <w:rtl/>
        </w:rPr>
        <w:t>لۡبَنَٰتِ</w:t>
      </w:r>
      <w:r w:rsidRPr="00300FAC">
        <w:rPr>
          <w:rtl/>
        </w:rPr>
        <w:t xml:space="preserve"> سُبۡحَٰنَهُ</w:t>
      </w:r>
      <w:r w:rsidRPr="00300FAC">
        <w:rPr>
          <w:rFonts w:hint="cs"/>
          <w:rtl/>
        </w:rPr>
        <w:t>ۥ</w:t>
      </w:r>
      <w:r w:rsidRPr="00300FAC">
        <w:rPr>
          <w:rtl/>
        </w:rPr>
        <w:t xml:space="preserve"> وَلَهُم مَّا يَشۡتَهُونَ٥٧</w:t>
      </w:r>
      <w:r w:rsidRPr="00300FAC">
        <w:rPr>
          <w:rFonts w:ascii="Times New Roman" w:cs="Traditional Arabic" w:hint="cs"/>
          <w:rtl/>
        </w:rPr>
        <w:t>﴾</w:t>
      </w:r>
      <w:r>
        <w:rPr>
          <w:rFonts w:ascii="Times New Roman" w:cs="IRNazli"/>
          <w:rtl/>
        </w:rPr>
        <w:t xml:space="preserve"> </w:t>
      </w:r>
      <w:r w:rsidRPr="00300FAC">
        <w:rPr>
          <w:rStyle w:val="Char7"/>
          <w:rtl/>
        </w:rPr>
        <w:t>[النحل: 57]</w:t>
      </w:r>
      <w:r w:rsidRPr="00300FAC">
        <w:rPr>
          <w:rStyle w:val="Char7"/>
          <w:rFonts w:hint="cs"/>
          <w:rtl/>
        </w:rPr>
        <w:t>.</w:t>
      </w:r>
    </w:p>
    <w:p w:rsidR="00CA20C5" w:rsidRPr="00BD71EF" w:rsidRDefault="00CA20C5" w:rsidP="000403DF">
      <w:pPr>
        <w:pStyle w:val="aa"/>
        <w:rPr>
          <w:rFonts w:ascii="Times New Roman" w:hAnsi="Times New Roman" w:cs="B Lotus"/>
          <w:rtl/>
        </w:rPr>
      </w:pPr>
      <w:r w:rsidRPr="00300FAC">
        <w:rPr>
          <w:rStyle w:val="Char9"/>
          <w:rFonts w:hint="cs"/>
          <w:rtl/>
        </w:rPr>
        <w:t>«</w:t>
      </w:r>
      <w:r w:rsidRPr="00300FAC">
        <w:rPr>
          <w:rFonts w:hint="cs"/>
          <w:rtl/>
        </w:rPr>
        <w:t>و برای خداوند، که از هرگونه آلایش ونیازی پاک است، دخترانی قائل می‌شدند و برای خود آنچه دوست می‌داشتند، قرار می‌دادند</w:t>
      </w:r>
      <w:r w:rsidRPr="00300FAC">
        <w:rPr>
          <w:rStyle w:val="Char9"/>
          <w:rFonts w:hint="cs"/>
          <w:rtl/>
        </w:rPr>
        <w:t>»</w:t>
      </w:r>
      <w:r w:rsidR="00300FAC">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پس یکی از اهداف مهم قرآن کریم این بود تا عقید</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درست و سالم را در دل</w:t>
      </w:r>
      <w:r w:rsidR="00450700">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مؤمنان تثبیت نماید و آن را برای همه روشن نماید و این امر با بیان توحید ربوبیت و توحید الوهیت وتوحید اسماء و صفات و ایمان آوردن به همه آنچه خداوند به وجود آن خبر داده است، از قبیل</w:t>
      </w:r>
      <w:r w:rsidR="000D449F">
        <w:rPr>
          <w:rFonts w:ascii="Times New Roman" w:hAnsi="Times New Roman" w:cs="IRNazli" w:hint="cs"/>
          <w:sz w:val="28"/>
          <w:szCs w:val="28"/>
          <w:rtl/>
          <w:lang w:bidi="fa-IR"/>
        </w:rPr>
        <w:t>:</w:t>
      </w:r>
      <w:r w:rsidRPr="003B13DA">
        <w:rPr>
          <w:rFonts w:ascii="Times New Roman" w:hAnsi="Times New Roman" w:cs="IRNazli" w:hint="cs"/>
          <w:sz w:val="28"/>
          <w:szCs w:val="28"/>
          <w:rtl/>
          <w:lang w:bidi="fa-IR"/>
        </w:rPr>
        <w:t xml:space="preserve"> فرشتگان، کتابها، پیامبران، قدر (خیر و شر) و روز قیامت و ایمان به رسالت پیامبران محقق می‌شد</w:t>
      </w:r>
      <w:r w:rsidRPr="00CA7C13">
        <w:rPr>
          <w:rStyle w:val="FootnoteReference"/>
          <w:rFonts w:cs="IRNazli"/>
          <w:sz w:val="28"/>
          <w:szCs w:val="28"/>
          <w:rtl/>
          <w:lang w:bidi="fa-IR"/>
        </w:rPr>
        <w:footnoteReference w:id="333"/>
      </w:r>
      <w:r w:rsidR="00300FAC">
        <w:rPr>
          <w:rFonts w:ascii="Times New Roman" w:hAnsi="Times New Roman" w:cs="IRNazli" w:hint="cs"/>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آیه‌های نازل شده بر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در مکه، به مردم شناساند که خدایی که باید آن را عبادت کنند، چه کسی است و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آنها را براساس این آیه‌ها تربیت می‌نمود و از روز اول می‌کوشید تا بینش درستی به مردم در مورد پروردگارشان و در مورد حق او بر آنها ارائه نماید و می‌دانست که این بینش در وجود کسانی که فطرت آنان درست و سالم است، تصدیق و یقین را به جا خواهد گذاشت.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با توجه به آیه‌های قرآن کریم تلاش</w:t>
      </w:r>
      <w:r w:rsidR="000403DF">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خود را در چند بخش</w:t>
      </w:r>
      <w:r w:rsidR="00300FAC">
        <w:rPr>
          <w:rFonts w:ascii="Times New Roman" w:hAnsi="Times New Roman" w:cs="IRNazli" w:hint="cs"/>
          <w:sz w:val="28"/>
          <w:szCs w:val="28"/>
          <w:rtl/>
          <w:lang w:bidi="fa-IR"/>
        </w:rPr>
        <w:t xml:space="preserve"> متمرکز کرده بود که عبارتند از:</w:t>
      </w:r>
    </w:p>
    <w:p w:rsidR="00CA20C5" w:rsidRPr="003B13DA" w:rsidRDefault="00CA20C5" w:rsidP="00450700">
      <w:pPr>
        <w:pStyle w:val="StyleComplexBLotus12ptJustifiedFirstline05cmCharCharChar"/>
        <w:numPr>
          <w:ilvl w:val="0"/>
          <w:numId w:val="21"/>
        </w:numPr>
        <w:tabs>
          <w:tab w:val="right" w:pos="582"/>
        </w:tabs>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خداوند از</w:t>
      </w:r>
      <w:r w:rsidR="00450700">
        <w:rPr>
          <w:rFonts w:ascii="Times New Roman" w:hAnsi="Times New Roman" w:cs="IRNazli" w:hint="cs"/>
          <w:sz w:val="28"/>
          <w:szCs w:val="28"/>
          <w:rtl/>
          <w:lang w:bidi="fa-IR"/>
        </w:rPr>
        <w:t xml:space="preserve"> </w:t>
      </w:r>
      <w:r w:rsidRPr="003B13DA">
        <w:rPr>
          <w:rFonts w:ascii="Times New Roman" w:hAnsi="Times New Roman" w:cs="IRNazli" w:hint="cs"/>
          <w:sz w:val="28"/>
          <w:szCs w:val="28"/>
          <w:rtl/>
          <w:lang w:bidi="fa-IR"/>
        </w:rPr>
        <w:t>عیب</w:t>
      </w:r>
      <w:r w:rsidR="00450700">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پاک و متصف به کمالات بی‌پایان است؛ پس او پاک است و یکتا، شریک و همسر و فرزندی ندارد.</w:t>
      </w:r>
    </w:p>
    <w:p w:rsidR="00CA20C5" w:rsidRPr="003B13DA" w:rsidRDefault="00CA20C5" w:rsidP="00450700">
      <w:pPr>
        <w:pStyle w:val="StyleComplexBLotus12ptJustifiedFirstline05cmCharCharChar"/>
        <w:numPr>
          <w:ilvl w:val="0"/>
          <w:numId w:val="21"/>
        </w:numPr>
        <w:tabs>
          <w:tab w:val="right" w:pos="582"/>
        </w:tabs>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اینکه خداوند، آفرینن</w:t>
      </w:r>
      <w:r w:rsidR="00300FAC">
        <w:rPr>
          <w:rFonts w:ascii="Times New Roman" w:hAnsi="Times New Roman" w:cs="IRNazli" w:hint="cs"/>
          <w:sz w:val="28"/>
          <w:szCs w:val="28"/>
          <w:rtl/>
          <w:lang w:bidi="fa-IR"/>
        </w:rPr>
        <w:t>ده هر چیز و صاحب و مدبر آن است:</w:t>
      </w:r>
    </w:p>
    <w:p w:rsidR="00CA20C5" w:rsidRPr="00657FE0" w:rsidRDefault="0077306A" w:rsidP="000403DF">
      <w:pPr>
        <w:pStyle w:val="af"/>
        <w:rPr>
          <w:rFonts w:ascii="Times New Roman" w:cs="B Lotus"/>
          <w:rtl/>
        </w:rPr>
      </w:pPr>
      <w:r w:rsidRPr="0077306A">
        <w:rPr>
          <w:rFonts w:ascii="Times New Roman" w:cs="Traditional Arabic" w:hint="cs"/>
          <w:sz w:val="32"/>
          <w:rtl/>
        </w:rPr>
        <w:t>﴿</w:t>
      </w:r>
      <w:r w:rsidRPr="0077306A">
        <w:rPr>
          <w:rtl/>
        </w:rPr>
        <w:t xml:space="preserve">إِنَّ رَبَّكُمُ </w:t>
      </w:r>
      <w:r w:rsidRPr="0077306A">
        <w:rPr>
          <w:rFonts w:hint="cs"/>
          <w:rtl/>
        </w:rPr>
        <w:t>ٱ</w:t>
      </w:r>
      <w:r w:rsidRPr="0077306A">
        <w:rPr>
          <w:rFonts w:hint="eastAsia"/>
          <w:rtl/>
        </w:rPr>
        <w:t>للَّهُ</w:t>
      </w:r>
      <w:r w:rsidRPr="0077306A">
        <w:rPr>
          <w:rtl/>
        </w:rPr>
        <w:t xml:space="preserve"> </w:t>
      </w:r>
      <w:r w:rsidRPr="0077306A">
        <w:rPr>
          <w:rFonts w:hint="cs"/>
          <w:rtl/>
        </w:rPr>
        <w:t>ٱ</w:t>
      </w:r>
      <w:r w:rsidRPr="0077306A">
        <w:rPr>
          <w:rFonts w:hint="eastAsia"/>
          <w:rtl/>
        </w:rPr>
        <w:t>لَّذِي</w:t>
      </w:r>
      <w:r w:rsidRPr="0077306A">
        <w:rPr>
          <w:rtl/>
        </w:rPr>
        <w:t xml:space="preserve"> خَلَقَ </w:t>
      </w:r>
      <w:r w:rsidRPr="0077306A">
        <w:rPr>
          <w:rFonts w:hint="cs"/>
          <w:rtl/>
        </w:rPr>
        <w:t>ٱ</w:t>
      </w:r>
      <w:r w:rsidRPr="0077306A">
        <w:rPr>
          <w:rFonts w:hint="eastAsia"/>
          <w:rtl/>
        </w:rPr>
        <w:t>لسَّمَٰوَٰتِ</w:t>
      </w:r>
      <w:r w:rsidRPr="0077306A">
        <w:rPr>
          <w:rtl/>
        </w:rPr>
        <w:t xml:space="preserve"> وَ</w:t>
      </w:r>
      <w:r w:rsidRPr="0077306A">
        <w:rPr>
          <w:rFonts w:hint="cs"/>
          <w:rtl/>
        </w:rPr>
        <w:t>ٱ</w:t>
      </w:r>
      <w:r w:rsidRPr="0077306A">
        <w:rPr>
          <w:rFonts w:hint="eastAsia"/>
          <w:rtl/>
        </w:rPr>
        <w:t>لۡأَرۡضَ</w:t>
      </w:r>
      <w:r w:rsidRPr="0077306A">
        <w:rPr>
          <w:rtl/>
        </w:rPr>
        <w:t xml:space="preserve"> فِي سِتَّةِ أَيَّامٖ ثُمَّ </w:t>
      </w:r>
      <w:r w:rsidRPr="0077306A">
        <w:rPr>
          <w:rFonts w:hint="cs"/>
          <w:rtl/>
        </w:rPr>
        <w:t>ٱ</w:t>
      </w:r>
      <w:r w:rsidRPr="0077306A">
        <w:rPr>
          <w:rFonts w:hint="eastAsia"/>
          <w:rtl/>
        </w:rPr>
        <w:t>سۡتَوَىٰ</w:t>
      </w:r>
      <w:r w:rsidRPr="0077306A">
        <w:rPr>
          <w:rtl/>
        </w:rPr>
        <w:t xml:space="preserve"> عَلَى </w:t>
      </w:r>
      <w:r w:rsidRPr="0077306A">
        <w:rPr>
          <w:rFonts w:hint="cs"/>
          <w:rtl/>
        </w:rPr>
        <w:t>ٱ</w:t>
      </w:r>
      <w:r w:rsidRPr="0077306A">
        <w:rPr>
          <w:rFonts w:hint="eastAsia"/>
          <w:rtl/>
        </w:rPr>
        <w:t>لۡعَرۡشِۖ</w:t>
      </w:r>
      <w:r w:rsidRPr="0077306A">
        <w:rPr>
          <w:rtl/>
        </w:rPr>
        <w:t xml:space="preserve"> يُغۡشِي </w:t>
      </w:r>
      <w:r w:rsidRPr="0077306A">
        <w:rPr>
          <w:rFonts w:hint="cs"/>
          <w:rtl/>
        </w:rPr>
        <w:t>ٱ</w:t>
      </w:r>
      <w:r w:rsidRPr="0077306A">
        <w:rPr>
          <w:rFonts w:hint="eastAsia"/>
          <w:rtl/>
        </w:rPr>
        <w:t>لَّيۡلَ</w:t>
      </w:r>
      <w:r w:rsidRPr="0077306A">
        <w:rPr>
          <w:rtl/>
        </w:rPr>
        <w:t xml:space="preserve"> </w:t>
      </w:r>
      <w:r w:rsidRPr="0077306A">
        <w:rPr>
          <w:rFonts w:hint="cs"/>
          <w:rtl/>
        </w:rPr>
        <w:t>ٱ</w:t>
      </w:r>
      <w:r w:rsidRPr="0077306A">
        <w:rPr>
          <w:rFonts w:hint="eastAsia"/>
          <w:rtl/>
        </w:rPr>
        <w:t>لنَّهَارَ</w:t>
      </w:r>
      <w:r w:rsidRPr="0077306A">
        <w:rPr>
          <w:rtl/>
        </w:rPr>
        <w:t xml:space="preserve"> يَطۡلُبُهُ</w:t>
      </w:r>
      <w:r w:rsidRPr="0077306A">
        <w:rPr>
          <w:rFonts w:hint="cs"/>
          <w:rtl/>
        </w:rPr>
        <w:t>ۥ</w:t>
      </w:r>
      <w:r w:rsidRPr="0077306A">
        <w:rPr>
          <w:rtl/>
        </w:rPr>
        <w:t xml:space="preserve"> حَثِيثٗا وَ</w:t>
      </w:r>
      <w:r w:rsidRPr="0077306A">
        <w:rPr>
          <w:rFonts w:hint="cs"/>
          <w:rtl/>
        </w:rPr>
        <w:t>ٱ</w:t>
      </w:r>
      <w:r w:rsidRPr="0077306A">
        <w:rPr>
          <w:rFonts w:hint="eastAsia"/>
          <w:rtl/>
        </w:rPr>
        <w:t>لشَّمۡسَ</w:t>
      </w:r>
      <w:r w:rsidRPr="0077306A">
        <w:rPr>
          <w:rtl/>
        </w:rPr>
        <w:t xml:space="preserve"> وَ</w:t>
      </w:r>
      <w:r w:rsidRPr="0077306A">
        <w:rPr>
          <w:rFonts w:hint="cs"/>
          <w:rtl/>
        </w:rPr>
        <w:t>ٱ</w:t>
      </w:r>
      <w:r w:rsidRPr="0077306A">
        <w:rPr>
          <w:rFonts w:hint="eastAsia"/>
          <w:rtl/>
        </w:rPr>
        <w:t>لۡقَمَرَ</w:t>
      </w:r>
      <w:r w:rsidRPr="0077306A">
        <w:rPr>
          <w:rtl/>
        </w:rPr>
        <w:t xml:space="preserve"> وَ</w:t>
      </w:r>
      <w:r w:rsidRPr="0077306A">
        <w:rPr>
          <w:rFonts w:hint="cs"/>
          <w:rtl/>
        </w:rPr>
        <w:t>ٱ</w:t>
      </w:r>
      <w:r w:rsidRPr="0077306A">
        <w:rPr>
          <w:rFonts w:hint="eastAsia"/>
          <w:rtl/>
        </w:rPr>
        <w:t>لنُّجُومَ</w:t>
      </w:r>
      <w:r w:rsidRPr="0077306A">
        <w:rPr>
          <w:rtl/>
        </w:rPr>
        <w:t xml:space="preserve"> مُسَخَّرَٰتِۢ بِأَمۡرِهِ</w:t>
      </w:r>
      <w:r w:rsidRPr="0077306A">
        <w:rPr>
          <w:rFonts w:hint="cs"/>
          <w:rtl/>
        </w:rPr>
        <w:t>ۦٓۗ</w:t>
      </w:r>
      <w:r w:rsidRPr="0077306A">
        <w:rPr>
          <w:rtl/>
        </w:rPr>
        <w:t xml:space="preserve"> أَلَا لَهُ </w:t>
      </w:r>
      <w:r w:rsidRPr="0077306A">
        <w:rPr>
          <w:rFonts w:hint="cs"/>
          <w:rtl/>
        </w:rPr>
        <w:t>ٱ</w:t>
      </w:r>
      <w:r w:rsidRPr="0077306A">
        <w:rPr>
          <w:rFonts w:hint="eastAsia"/>
          <w:rtl/>
        </w:rPr>
        <w:t>لۡخَلۡقُ</w:t>
      </w:r>
      <w:r w:rsidRPr="0077306A">
        <w:rPr>
          <w:rtl/>
        </w:rPr>
        <w:t xml:space="preserve"> و</w:t>
      </w:r>
      <w:r w:rsidRPr="0077306A">
        <w:rPr>
          <w:rFonts w:hint="eastAsia"/>
          <w:rtl/>
        </w:rPr>
        <w:t>َ</w:t>
      </w:r>
      <w:r w:rsidRPr="0077306A">
        <w:rPr>
          <w:rFonts w:hint="cs"/>
          <w:rtl/>
        </w:rPr>
        <w:t>ٱ</w:t>
      </w:r>
      <w:r w:rsidRPr="0077306A">
        <w:rPr>
          <w:rFonts w:hint="eastAsia"/>
          <w:rtl/>
        </w:rPr>
        <w:t>لۡأَمۡرُۗ</w:t>
      </w:r>
      <w:r w:rsidRPr="0077306A">
        <w:rPr>
          <w:rtl/>
        </w:rPr>
        <w:t xml:space="preserve"> تَبَارَكَ </w:t>
      </w:r>
      <w:r w:rsidRPr="0077306A">
        <w:rPr>
          <w:rFonts w:hint="cs"/>
          <w:rtl/>
        </w:rPr>
        <w:t>ٱ</w:t>
      </w:r>
      <w:r w:rsidRPr="0077306A">
        <w:rPr>
          <w:rFonts w:hint="eastAsia"/>
          <w:rtl/>
        </w:rPr>
        <w:t>للَّهُ</w:t>
      </w:r>
      <w:r w:rsidRPr="0077306A">
        <w:rPr>
          <w:rtl/>
        </w:rPr>
        <w:t xml:space="preserve"> رَبُّ </w:t>
      </w:r>
      <w:r w:rsidRPr="0077306A">
        <w:rPr>
          <w:rFonts w:hint="cs"/>
          <w:rtl/>
        </w:rPr>
        <w:t>ٱ</w:t>
      </w:r>
      <w:r w:rsidRPr="0077306A">
        <w:rPr>
          <w:rFonts w:hint="eastAsia"/>
          <w:rtl/>
        </w:rPr>
        <w:t>لۡعَٰلَمِينَ</w:t>
      </w:r>
      <w:r w:rsidRPr="0077306A">
        <w:rPr>
          <w:rtl/>
        </w:rPr>
        <w:t>٥٤</w:t>
      </w:r>
      <w:r w:rsidRPr="0077306A">
        <w:rPr>
          <w:rFonts w:ascii="Times New Roman" w:cs="Traditional Arabic" w:hint="cs"/>
          <w:sz w:val="32"/>
          <w:rtl/>
        </w:rPr>
        <w:t>﴾</w:t>
      </w:r>
      <w:r>
        <w:rPr>
          <w:rFonts w:ascii="Times New Roman" w:cs="IRNazli"/>
          <w:sz w:val="32"/>
          <w:rtl/>
        </w:rPr>
        <w:t xml:space="preserve"> </w:t>
      </w:r>
      <w:r w:rsidRPr="0077306A">
        <w:rPr>
          <w:rStyle w:val="Char7"/>
          <w:rtl/>
        </w:rPr>
        <w:t>[الأعراف: 54]</w:t>
      </w:r>
      <w:r w:rsidRPr="0077306A">
        <w:rPr>
          <w:rStyle w:val="Char7"/>
          <w:rFonts w:hint="cs"/>
          <w:rtl/>
        </w:rPr>
        <w:t>.</w:t>
      </w:r>
    </w:p>
    <w:p w:rsidR="00CA20C5" w:rsidRPr="00BD71EF" w:rsidRDefault="00CA20C5" w:rsidP="000403DF">
      <w:pPr>
        <w:pStyle w:val="aa"/>
        <w:rPr>
          <w:rFonts w:ascii="Times New Roman" w:hAnsi="Times New Roman" w:cs="B Lotus"/>
          <w:rtl/>
        </w:rPr>
      </w:pPr>
      <w:r w:rsidRPr="0077306A">
        <w:rPr>
          <w:rStyle w:val="Char9"/>
          <w:rFonts w:hint="cs"/>
          <w:rtl/>
        </w:rPr>
        <w:t>«</w:t>
      </w:r>
      <w:r w:rsidRPr="0077306A">
        <w:rPr>
          <w:rFonts w:hint="cs"/>
          <w:rtl/>
        </w:rPr>
        <w:t>پروردگار شما خداوندی است که آسمانها و زمین را در شش روز بیافرید سپس بر عرش استقرار یافت، با شب، روز را می‌پوشاند و شب شتابان به دنبال روز روان است. خورشید و ماه و ستارگان را بیافرید و جملگی مسخر فرمان او هستند. آگاه باشید که تنها او می‌آفریند و فرمان می‌دهد. بزرگوار و جاویدان و دارای خیرات فراوان و خداوندی است که پروردگار جهانیان است</w:t>
      </w:r>
      <w:r w:rsidRPr="0077306A">
        <w:rPr>
          <w:rStyle w:val="Char9"/>
          <w:rFonts w:hint="cs"/>
          <w:rtl/>
        </w:rPr>
        <w:t>»</w:t>
      </w:r>
      <w:r w:rsidR="0077306A">
        <w:rPr>
          <w:rStyle w:val="Char9"/>
          <w:rFonts w:hint="cs"/>
          <w:rtl/>
        </w:rPr>
        <w:t>.</w:t>
      </w:r>
    </w:p>
    <w:p w:rsidR="00CA20C5" w:rsidRPr="003B13DA" w:rsidRDefault="00CA20C5" w:rsidP="00450700">
      <w:pPr>
        <w:pStyle w:val="StyleComplexBLotus12ptJustifiedFirstline05cmCharCharChar"/>
        <w:numPr>
          <w:ilvl w:val="0"/>
          <w:numId w:val="21"/>
        </w:numPr>
        <w:tabs>
          <w:tab w:val="right" w:pos="582"/>
        </w:tabs>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اینکه خداوند سرچشمه سایر نعمت</w:t>
      </w:r>
      <w:r w:rsidR="00450700">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جهان هستی است؛ خواه کوچک باشن</w:t>
      </w:r>
      <w:r w:rsidR="0077306A">
        <w:rPr>
          <w:rFonts w:ascii="Times New Roman" w:hAnsi="Times New Roman" w:cs="IRNazli" w:hint="cs"/>
          <w:sz w:val="28"/>
          <w:szCs w:val="28"/>
          <w:rtl/>
          <w:lang w:bidi="fa-IR"/>
        </w:rPr>
        <w:t>د یا بزرگ، پیدا باشند یا پنهان:</w:t>
      </w:r>
    </w:p>
    <w:p w:rsidR="00CA20C5" w:rsidRPr="00450700" w:rsidRDefault="0077306A" w:rsidP="000403DF">
      <w:pPr>
        <w:pStyle w:val="af"/>
        <w:rPr>
          <w:rFonts w:ascii="Times New Roman" w:cs="B Lotus"/>
          <w:spacing w:val="-6"/>
          <w:rtl/>
        </w:rPr>
      </w:pPr>
      <w:r w:rsidRPr="00450700">
        <w:rPr>
          <w:rFonts w:ascii="Times New Roman" w:cs="Traditional Arabic" w:hint="cs"/>
          <w:spacing w:val="-6"/>
          <w:rtl/>
        </w:rPr>
        <w:t>﴿</w:t>
      </w:r>
      <w:r w:rsidRPr="00450700">
        <w:rPr>
          <w:spacing w:val="-6"/>
          <w:rtl/>
        </w:rPr>
        <w:t>وَمَا بِكُم مِّن نِّع</w:t>
      </w:r>
      <w:r w:rsidRPr="00450700">
        <w:rPr>
          <w:rFonts w:hint="cs"/>
          <w:spacing w:val="-6"/>
          <w:rtl/>
        </w:rPr>
        <w:t>ۡمَةٖ</w:t>
      </w:r>
      <w:r w:rsidRPr="00450700">
        <w:rPr>
          <w:spacing w:val="-6"/>
          <w:rtl/>
        </w:rPr>
        <w:t xml:space="preserve"> </w:t>
      </w:r>
      <w:r w:rsidRPr="00450700">
        <w:rPr>
          <w:rFonts w:hint="cs"/>
          <w:spacing w:val="-6"/>
          <w:rtl/>
        </w:rPr>
        <w:t>فَمِنَ</w:t>
      </w:r>
      <w:r w:rsidRPr="00450700">
        <w:rPr>
          <w:spacing w:val="-6"/>
          <w:rtl/>
        </w:rPr>
        <w:t xml:space="preserve"> </w:t>
      </w:r>
      <w:r w:rsidRPr="00450700">
        <w:rPr>
          <w:rFonts w:hint="cs"/>
          <w:spacing w:val="-6"/>
          <w:rtl/>
        </w:rPr>
        <w:t>ٱ</w:t>
      </w:r>
      <w:r w:rsidRPr="00450700">
        <w:rPr>
          <w:rFonts w:hint="eastAsia"/>
          <w:spacing w:val="-6"/>
          <w:rtl/>
        </w:rPr>
        <w:t>للَّهِۖ</w:t>
      </w:r>
      <w:r w:rsidRPr="00450700">
        <w:rPr>
          <w:spacing w:val="-6"/>
          <w:rtl/>
        </w:rPr>
        <w:t xml:space="preserve"> ثُمَّ إِذَا مَسَّكُمُ </w:t>
      </w:r>
      <w:r w:rsidRPr="00450700">
        <w:rPr>
          <w:rFonts w:hint="cs"/>
          <w:spacing w:val="-6"/>
          <w:rtl/>
        </w:rPr>
        <w:t>ٱ</w:t>
      </w:r>
      <w:r w:rsidRPr="00450700">
        <w:rPr>
          <w:rFonts w:hint="eastAsia"/>
          <w:spacing w:val="-6"/>
          <w:rtl/>
        </w:rPr>
        <w:t>لضُّرُّ</w:t>
      </w:r>
      <w:r w:rsidRPr="00450700">
        <w:rPr>
          <w:spacing w:val="-6"/>
          <w:rtl/>
        </w:rPr>
        <w:t xml:space="preserve"> فَإِلَيۡهِ تَجۡ‍َٔرُونَ٥٣</w:t>
      </w:r>
      <w:r w:rsidRPr="00450700">
        <w:rPr>
          <w:rFonts w:ascii="Times New Roman" w:cs="Traditional Arabic" w:hint="cs"/>
          <w:spacing w:val="-6"/>
          <w:rtl/>
        </w:rPr>
        <w:t>﴾</w:t>
      </w:r>
      <w:r w:rsidRPr="00450700">
        <w:rPr>
          <w:rFonts w:ascii="Times New Roman" w:cs="IRNazli"/>
          <w:spacing w:val="-6"/>
          <w:rtl/>
        </w:rPr>
        <w:t xml:space="preserve"> </w:t>
      </w:r>
      <w:r w:rsidRPr="00450700">
        <w:rPr>
          <w:rStyle w:val="Char7"/>
          <w:spacing w:val="-6"/>
          <w:rtl/>
        </w:rPr>
        <w:t>[النحل: 53]</w:t>
      </w:r>
      <w:r w:rsidRPr="00450700">
        <w:rPr>
          <w:rStyle w:val="Char7"/>
          <w:rFonts w:hint="cs"/>
          <w:spacing w:val="-6"/>
          <w:rtl/>
        </w:rPr>
        <w:t>.</w:t>
      </w:r>
    </w:p>
    <w:p w:rsidR="00CA20C5" w:rsidRPr="00BD71EF" w:rsidRDefault="00CA20C5" w:rsidP="000403DF">
      <w:pPr>
        <w:pStyle w:val="aa"/>
        <w:rPr>
          <w:rFonts w:ascii="Times New Roman" w:hAnsi="Times New Roman" w:cs="B Lotus"/>
          <w:rtl/>
        </w:rPr>
      </w:pPr>
      <w:r w:rsidRPr="0077306A">
        <w:rPr>
          <w:rStyle w:val="Char9"/>
          <w:rFonts w:hint="cs"/>
          <w:rtl/>
        </w:rPr>
        <w:t>«</w:t>
      </w:r>
      <w:r w:rsidRPr="0077306A">
        <w:rPr>
          <w:rFonts w:hint="cs"/>
          <w:rtl/>
        </w:rPr>
        <w:t>آنچه از نعمت</w:t>
      </w:r>
      <w:r w:rsidR="00450700">
        <w:rPr>
          <w:rFonts w:hint="eastAsia"/>
          <w:rtl/>
        </w:rPr>
        <w:t>‌</w:t>
      </w:r>
      <w:r w:rsidRPr="0077306A">
        <w:rPr>
          <w:rFonts w:hint="cs"/>
          <w:rtl/>
        </w:rPr>
        <w:t>ها دارید، همه از سوی خداست و گذشته از آن هنگامی که زیانی به شما رسید (برای زدودن ناراحتی</w:t>
      </w:r>
      <w:r w:rsidR="00450700">
        <w:rPr>
          <w:rFonts w:hint="eastAsia"/>
          <w:rtl/>
        </w:rPr>
        <w:t>‌</w:t>
      </w:r>
      <w:r w:rsidRPr="0077306A">
        <w:rPr>
          <w:rFonts w:hint="cs"/>
          <w:rtl/>
        </w:rPr>
        <w:t>ها) او را با ناله و زاری به فریاد می‌خوانند</w:t>
      </w:r>
      <w:r w:rsidRPr="0077306A">
        <w:rPr>
          <w:rStyle w:val="Char9"/>
          <w:rFonts w:hint="cs"/>
          <w:rtl/>
        </w:rPr>
        <w:t>»</w:t>
      </w:r>
      <w:r w:rsidR="0077306A">
        <w:rPr>
          <w:rStyle w:val="Char9"/>
          <w:rFonts w:hint="cs"/>
          <w:rtl/>
        </w:rPr>
        <w:t>.</w:t>
      </w:r>
    </w:p>
    <w:p w:rsidR="00CA20C5" w:rsidRPr="003B13DA" w:rsidRDefault="00CA20C5" w:rsidP="00450700">
      <w:pPr>
        <w:pStyle w:val="StyleComplexBLotus12ptJustifiedFirstline05cmCharCharChar"/>
        <w:numPr>
          <w:ilvl w:val="0"/>
          <w:numId w:val="21"/>
        </w:numPr>
        <w:tabs>
          <w:tab w:val="right" w:pos="582"/>
        </w:tabs>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علم و آگاهی: علم خداوند، فراگیر است وتمام چیزها را در احاطه دارد؛ پس هیچ چیز پنهانی در زمین و آسمان از او پنهان نمی‌ماند و نه آنچه انسان آشکار می‌کند و پوشی</w:t>
      </w:r>
      <w:r w:rsidR="0077306A">
        <w:rPr>
          <w:rFonts w:ascii="Times New Roman" w:hAnsi="Times New Roman" w:cs="IRNazli" w:hint="cs"/>
          <w:sz w:val="28"/>
          <w:szCs w:val="28"/>
          <w:rtl/>
          <w:lang w:bidi="fa-IR"/>
        </w:rPr>
        <w:t>ده می‌دارد، از او پنهان می‌شود:</w:t>
      </w:r>
    </w:p>
    <w:p w:rsidR="00CA20C5" w:rsidRPr="00450700" w:rsidRDefault="0077306A" w:rsidP="000403DF">
      <w:pPr>
        <w:pStyle w:val="af"/>
        <w:rPr>
          <w:rFonts w:ascii="Times New Roman" w:cs="IRNazli"/>
          <w:spacing w:val="-4"/>
          <w:rtl/>
        </w:rPr>
      </w:pPr>
      <w:r w:rsidRPr="00450700">
        <w:rPr>
          <w:rFonts w:ascii="Times New Roman" w:cs="Traditional Arabic" w:hint="cs"/>
          <w:b/>
          <w:spacing w:val="-4"/>
          <w:sz w:val="26"/>
          <w:rtl/>
        </w:rPr>
        <w:t>﴿</w:t>
      </w:r>
      <w:r w:rsidRPr="00450700">
        <w:rPr>
          <w:rFonts w:hint="cs"/>
          <w:spacing w:val="-4"/>
          <w:rtl/>
        </w:rPr>
        <w:t>ٱ</w:t>
      </w:r>
      <w:r w:rsidRPr="00450700">
        <w:rPr>
          <w:rFonts w:hint="eastAsia"/>
          <w:spacing w:val="-4"/>
          <w:rtl/>
        </w:rPr>
        <w:t>للَّهُ</w:t>
      </w:r>
      <w:r w:rsidRPr="00450700">
        <w:rPr>
          <w:spacing w:val="-4"/>
          <w:rtl/>
        </w:rPr>
        <w:t xml:space="preserve"> </w:t>
      </w:r>
      <w:r w:rsidRPr="00450700">
        <w:rPr>
          <w:rFonts w:hint="cs"/>
          <w:spacing w:val="-4"/>
          <w:rtl/>
        </w:rPr>
        <w:t>ٱ</w:t>
      </w:r>
      <w:r w:rsidRPr="00450700">
        <w:rPr>
          <w:rFonts w:hint="eastAsia"/>
          <w:spacing w:val="-4"/>
          <w:rtl/>
        </w:rPr>
        <w:t>لَّذِي</w:t>
      </w:r>
      <w:r w:rsidRPr="00450700">
        <w:rPr>
          <w:spacing w:val="-4"/>
          <w:rtl/>
        </w:rPr>
        <w:t xml:space="preserve"> خَلَقَ سَبۡعَ سَمَٰوَٰتٖ وَمِنَ </w:t>
      </w:r>
      <w:r w:rsidRPr="00450700">
        <w:rPr>
          <w:rFonts w:hint="cs"/>
          <w:spacing w:val="-4"/>
          <w:rtl/>
        </w:rPr>
        <w:t>ٱ</w:t>
      </w:r>
      <w:r w:rsidRPr="00450700">
        <w:rPr>
          <w:rFonts w:hint="eastAsia"/>
          <w:spacing w:val="-4"/>
          <w:rtl/>
        </w:rPr>
        <w:t>لۡأَرۡضِ</w:t>
      </w:r>
      <w:r w:rsidRPr="00450700">
        <w:rPr>
          <w:spacing w:val="-4"/>
          <w:rtl/>
        </w:rPr>
        <w:t xml:space="preserve"> مِثۡلَهُنَّۖ يَتَنَزَّلُ </w:t>
      </w:r>
      <w:r w:rsidRPr="00450700">
        <w:rPr>
          <w:rFonts w:hint="cs"/>
          <w:spacing w:val="-4"/>
          <w:rtl/>
        </w:rPr>
        <w:t>ٱ</w:t>
      </w:r>
      <w:r w:rsidRPr="00450700">
        <w:rPr>
          <w:rFonts w:hint="eastAsia"/>
          <w:spacing w:val="-4"/>
          <w:rtl/>
        </w:rPr>
        <w:t>لۡأَمۡرُ</w:t>
      </w:r>
      <w:r w:rsidRPr="00450700">
        <w:rPr>
          <w:spacing w:val="-4"/>
          <w:rtl/>
        </w:rPr>
        <w:t xml:space="preserve"> بَيۡنَهُنَّ لِتَعۡلَمُوٓاْ أَنَّ </w:t>
      </w:r>
      <w:r w:rsidRPr="00450700">
        <w:rPr>
          <w:rFonts w:hint="cs"/>
          <w:spacing w:val="-4"/>
          <w:rtl/>
        </w:rPr>
        <w:t>ٱ</w:t>
      </w:r>
      <w:r w:rsidRPr="00450700">
        <w:rPr>
          <w:rFonts w:hint="eastAsia"/>
          <w:spacing w:val="-4"/>
          <w:rtl/>
        </w:rPr>
        <w:t>للَّهَ</w:t>
      </w:r>
      <w:r w:rsidRPr="00450700">
        <w:rPr>
          <w:spacing w:val="-4"/>
          <w:rtl/>
        </w:rPr>
        <w:t xml:space="preserve"> عَلَىٰ كُلِّ شَيۡءٖ قَدِيرٞ وَأَنَّ </w:t>
      </w:r>
      <w:r w:rsidRPr="00450700">
        <w:rPr>
          <w:rFonts w:hint="cs"/>
          <w:spacing w:val="-4"/>
          <w:rtl/>
        </w:rPr>
        <w:t>ٱ</w:t>
      </w:r>
      <w:r w:rsidRPr="00450700">
        <w:rPr>
          <w:rFonts w:hint="eastAsia"/>
          <w:spacing w:val="-4"/>
          <w:rtl/>
        </w:rPr>
        <w:t>للَّهَ</w:t>
      </w:r>
      <w:r w:rsidRPr="00450700">
        <w:rPr>
          <w:spacing w:val="-4"/>
          <w:rtl/>
        </w:rPr>
        <w:t xml:space="preserve"> قَدۡ أَحَاطَ بِكُلِّ شَيۡءٍ عِلۡمَۢا١٢</w:t>
      </w:r>
      <w:r w:rsidRPr="00450700">
        <w:rPr>
          <w:rFonts w:ascii="Times New Roman" w:cs="Traditional Arabic" w:hint="cs"/>
          <w:b/>
          <w:spacing w:val="-4"/>
          <w:sz w:val="26"/>
          <w:rtl/>
        </w:rPr>
        <w:t>﴾</w:t>
      </w:r>
      <w:r w:rsidRPr="00450700">
        <w:rPr>
          <w:rFonts w:ascii="Times New Roman" w:cs="IRNazli"/>
          <w:b/>
          <w:spacing w:val="-4"/>
          <w:sz w:val="26"/>
          <w:rtl/>
        </w:rPr>
        <w:t xml:space="preserve"> </w:t>
      </w:r>
      <w:r w:rsidRPr="00450700">
        <w:rPr>
          <w:rStyle w:val="Char7"/>
          <w:spacing w:val="-4"/>
          <w:rtl/>
        </w:rPr>
        <w:t>[الطلاق: 12]</w:t>
      </w:r>
      <w:r w:rsidRPr="00450700">
        <w:rPr>
          <w:rStyle w:val="Char7"/>
          <w:rFonts w:hint="cs"/>
          <w:spacing w:val="-4"/>
          <w:rtl/>
        </w:rPr>
        <w:t>.</w:t>
      </w:r>
    </w:p>
    <w:p w:rsidR="00CA20C5" w:rsidRPr="00BD71EF" w:rsidRDefault="00CA20C5" w:rsidP="000403DF">
      <w:pPr>
        <w:pStyle w:val="aa"/>
        <w:rPr>
          <w:rFonts w:ascii="Times New Roman" w:hAnsi="Times New Roman" w:cs="B Lotus"/>
          <w:rtl/>
        </w:rPr>
      </w:pPr>
      <w:r w:rsidRPr="0077306A">
        <w:rPr>
          <w:rStyle w:val="Char9"/>
          <w:rFonts w:hint="cs"/>
          <w:rtl/>
        </w:rPr>
        <w:t>«</w:t>
      </w:r>
      <w:r w:rsidRPr="000403DF">
        <w:rPr>
          <w:rFonts w:hint="cs"/>
          <w:rtl/>
        </w:rPr>
        <w:t>خدا همان است که هفت آسمان را و همانند آن زمین را آفریده است. فرمان او (خدا) همواره در میان آنها جاری است تا بدانید خداوند بر هر چیز توانا است و آگ</w:t>
      </w:r>
      <w:r w:rsidR="0077306A" w:rsidRPr="000403DF">
        <w:rPr>
          <w:rFonts w:hint="cs"/>
          <w:rtl/>
        </w:rPr>
        <w:t>اهی او همه چیز را فرا گرفته است</w:t>
      </w:r>
      <w:r w:rsidRPr="0077306A">
        <w:rPr>
          <w:rStyle w:val="Char9"/>
          <w:rFonts w:hint="cs"/>
          <w:rtl/>
        </w:rPr>
        <w:t>»</w:t>
      </w:r>
      <w:r w:rsidR="0077306A">
        <w:rPr>
          <w:rStyle w:val="Char9"/>
          <w:rFonts w:hint="cs"/>
          <w:rtl/>
        </w:rPr>
        <w:t>.</w:t>
      </w:r>
    </w:p>
    <w:p w:rsidR="00CA20C5" w:rsidRPr="003B13DA" w:rsidRDefault="00CA20C5" w:rsidP="00450700">
      <w:pPr>
        <w:pStyle w:val="StyleComplexBLotus12ptJustifiedFirstline05cmCharCharChar"/>
        <w:numPr>
          <w:ilvl w:val="0"/>
          <w:numId w:val="21"/>
        </w:numPr>
        <w:tabs>
          <w:tab w:val="right" w:pos="582"/>
        </w:tabs>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خداوند به وسیل</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فرشتگان اعمال انسان را در کتابی ثبت و ضبط می‌نماید. کتابی که هیچ عمل کوچک و بزرگی را نمی‌گذارد مگر اینکه آن را برشمرده است و این کتاب در وقت مناسب گشوده خوا</w:t>
      </w:r>
      <w:r w:rsidR="0077306A">
        <w:rPr>
          <w:rFonts w:ascii="Times New Roman" w:hAnsi="Times New Roman" w:cs="IRNazli" w:hint="cs"/>
          <w:sz w:val="28"/>
          <w:szCs w:val="28"/>
          <w:rtl/>
          <w:lang w:bidi="fa-IR"/>
        </w:rPr>
        <w:t>هد شد:</w:t>
      </w:r>
    </w:p>
    <w:p w:rsidR="00CA20C5" w:rsidRPr="003B13DA" w:rsidRDefault="0077306A" w:rsidP="000403DF">
      <w:pPr>
        <w:pStyle w:val="af"/>
        <w:rPr>
          <w:rFonts w:ascii="Times New Roman" w:cs="IRNazli"/>
          <w:rtl/>
        </w:rPr>
      </w:pPr>
      <w:r w:rsidRPr="0077306A">
        <w:rPr>
          <w:rFonts w:ascii="Times New Roman" w:cs="Traditional Arabic" w:hint="cs"/>
          <w:sz w:val="32"/>
          <w:rtl/>
        </w:rPr>
        <w:t>﴿</w:t>
      </w:r>
      <w:r w:rsidRPr="000403DF">
        <w:rPr>
          <w:rtl/>
        </w:rPr>
        <w:t>مَّا يَل</w:t>
      </w:r>
      <w:r w:rsidRPr="000403DF">
        <w:rPr>
          <w:rFonts w:hint="cs"/>
          <w:rtl/>
        </w:rPr>
        <w:t>ۡفِظُ</w:t>
      </w:r>
      <w:r w:rsidRPr="000403DF">
        <w:rPr>
          <w:rtl/>
        </w:rPr>
        <w:t xml:space="preserve"> </w:t>
      </w:r>
      <w:r w:rsidRPr="000403DF">
        <w:rPr>
          <w:rFonts w:hint="cs"/>
          <w:rtl/>
        </w:rPr>
        <w:t>مِن</w:t>
      </w:r>
      <w:r w:rsidRPr="000403DF">
        <w:rPr>
          <w:rtl/>
        </w:rPr>
        <w:t xml:space="preserve"> </w:t>
      </w:r>
      <w:r w:rsidRPr="000403DF">
        <w:rPr>
          <w:rFonts w:hint="cs"/>
          <w:rtl/>
        </w:rPr>
        <w:t>قَوۡلٍ</w:t>
      </w:r>
      <w:r w:rsidRPr="000403DF">
        <w:rPr>
          <w:rtl/>
        </w:rPr>
        <w:t xml:space="preserve"> </w:t>
      </w:r>
      <w:r w:rsidRPr="000403DF">
        <w:rPr>
          <w:rFonts w:hint="cs"/>
          <w:rtl/>
        </w:rPr>
        <w:t>إِلَّا</w:t>
      </w:r>
      <w:r w:rsidRPr="000403DF">
        <w:rPr>
          <w:rtl/>
        </w:rPr>
        <w:t xml:space="preserve"> </w:t>
      </w:r>
      <w:r w:rsidRPr="000403DF">
        <w:rPr>
          <w:rFonts w:hint="cs"/>
          <w:rtl/>
        </w:rPr>
        <w:t>لَدَيۡهِ</w:t>
      </w:r>
      <w:r w:rsidRPr="000403DF">
        <w:rPr>
          <w:rtl/>
        </w:rPr>
        <w:t xml:space="preserve"> </w:t>
      </w:r>
      <w:r w:rsidRPr="000403DF">
        <w:rPr>
          <w:rFonts w:hint="cs"/>
          <w:rtl/>
        </w:rPr>
        <w:t>رَقِيبٌ</w:t>
      </w:r>
      <w:r w:rsidRPr="000403DF">
        <w:rPr>
          <w:rtl/>
        </w:rPr>
        <w:t xml:space="preserve"> </w:t>
      </w:r>
      <w:r w:rsidRPr="000403DF">
        <w:rPr>
          <w:rFonts w:hint="cs"/>
          <w:rtl/>
        </w:rPr>
        <w:t>عَتِيد</w:t>
      </w:r>
      <w:r w:rsidRPr="0077306A">
        <w:rPr>
          <w:rFonts w:hint="cs"/>
          <w:rtl/>
        </w:rPr>
        <w:t>ٞ</w:t>
      </w:r>
      <w:r w:rsidRPr="0077306A">
        <w:rPr>
          <w:rtl/>
        </w:rPr>
        <w:t>١٨</w:t>
      </w:r>
      <w:r w:rsidRPr="0077306A">
        <w:rPr>
          <w:rFonts w:ascii="Times New Roman" w:cs="Traditional Arabic" w:hint="cs"/>
          <w:sz w:val="32"/>
          <w:rtl/>
        </w:rPr>
        <w:t>﴾</w:t>
      </w:r>
      <w:r>
        <w:rPr>
          <w:rFonts w:ascii="Times New Roman" w:cs="IRNazli"/>
          <w:sz w:val="32"/>
          <w:rtl/>
        </w:rPr>
        <w:t xml:space="preserve"> </w:t>
      </w:r>
      <w:r w:rsidRPr="0077306A">
        <w:rPr>
          <w:rStyle w:val="Char7"/>
          <w:rtl/>
        </w:rPr>
        <w:t>[ق: 18]</w:t>
      </w:r>
      <w:r w:rsidRPr="0077306A">
        <w:rPr>
          <w:rStyle w:val="Char7"/>
          <w:rFonts w:hint="cs"/>
          <w:rtl/>
        </w:rPr>
        <w:t>.</w:t>
      </w:r>
    </w:p>
    <w:p w:rsidR="00CA20C5" w:rsidRPr="00BD71EF" w:rsidRDefault="00CA20C5" w:rsidP="000403DF">
      <w:pPr>
        <w:pStyle w:val="aa"/>
        <w:rPr>
          <w:rFonts w:ascii="Times New Roman" w:hAnsi="Times New Roman" w:cs="B Lotus"/>
          <w:rtl/>
        </w:rPr>
      </w:pPr>
      <w:r w:rsidRPr="0077306A">
        <w:rPr>
          <w:rStyle w:val="Char9"/>
          <w:rFonts w:hint="cs"/>
          <w:rtl/>
        </w:rPr>
        <w:t>«</w:t>
      </w:r>
      <w:r w:rsidRPr="0077306A">
        <w:rPr>
          <w:rFonts w:hint="cs"/>
          <w:rtl/>
        </w:rPr>
        <w:t>انسان، هیچ سخنی را بر زبان نمی‌راند مگر اینکه فرشته‌ای مراقب و آماده (برای دریافت نگارش) آن سخن است</w:t>
      </w:r>
      <w:r w:rsidRPr="0077306A">
        <w:rPr>
          <w:rStyle w:val="Char9"/>
          <w:rFonts w:hint="cs"/>
          <w:rtl/>
        </w:rPr>
        <w:t>»</w:t>
      </w:r>
      <w:r w:rsidR="0077306A">
        <w:rPr>
          <w:rStyle w:val="Char9"/>
          <w:rFonts w:hint="cs"/>
          <w:rtl/>
        </w:rPr>
        <w:t>.</w:t>
      </w:r>
    </w:p>
    <w:p w:rsidR="00CA20C5" w:rsidRPr="003B13DA" w:rsidRDefault="00CA20C5" w:rsidP="00450700">
      <w:pPr>
        <w:pStyle w:val="StyleComplexBLotus12ptJustifiedFirstline05cmCharCharChar"/>
        <w:numPr>
          <w:ilvl w:val="0"/>
          <w:numId w:val="21"/>
        </w:numPr>
        <w:tabs>
          <w:tab w:val="right" w:pos="582"/>
        </w:tabs>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خداوند، انسان</w:t>
      </w:r>
      <w:r w:rsidR="00E43D06">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را با چیزهایی که آنها دوست ندارند و نمی‌پسندند، آزمایش می‌نماید تا ژرفای وجود مردم کاویده شود، آن گاه برخی از مردم به تقدیر و قضای الهی راضی می‌شوند و در ظاهر و باطن تسلیم او می‌گردند؛ پس چنین انسانهایی شایسته خلافت و امامت و سیادت خواهند بود و برخی از مردم خشمگین و ناراضی می‌گردند و ارزش هیچ چیزی را نخواهند داشت و چیزی به آنها داده نمی‌شود</w:t>
      </w:r>
      <w:r w:rsidR="000D449F">
        <w:rPr>
          <w:rFonts w:ascii="Times New Roman" w:hAnsi="Times New Roman" w:cs="IRNazli" w:hint="cs"/>
          <w:sz w:val="28"/>
          <w:szCs w:val="28"/>
          <w:rtl/>
          <w:lang w:bidi="fa-IR"/>
        </w:rPr>
        <w:t>:</w:t>
      </w:r>
      <w:r w:rsidRPr="003B13DA">
        <w:rPr>
          <w:rFonts w:ascii="Times New Roman" w:hAnsi="Times New Roman" w:cs="IRNazli" w:hint="cs"/>
          <w:sz w:val="28"/>
          <w:szCs w:val="28"/>
          <w:rtl/>
          <w:lang w:bidi="fa-IR"/>
        </w:rPr>
        <w:t xml:space="preserve"> </w:t>
      </w:r>
    </w:p>
    <w:p w:rsidR="00CA20C5" w:rsidRPr="003B13DA" w:rsidRDefault="0077306A" w:rsidP="000403DF">
      <w:pPr>
        <w:pStyle w:val="af"/>
        <w:rPr>
          <w:rFonts w:ascii="Times New Roman" w:cs="IRNazli"/>
          <w:rtl/>
        </w:rPr>
      </w:pPr>
      <w:r w:rsidRPr="0077306A">
        <w:rPr>
          <w:rFonts w:ascii="Times New Roman" w:cs="Traditional Arabic" w:hint="cs"/>
          <w:sz w:val="32"/>
          <w:rtl/>
        </w:rPr>
        <w:t>﴿</w:t>
      </w:r>
      <w:r w:rsidRPr="000403DF">
        <w:rPr>
          <w:rFonts w:hint="cs"/>
          <w:rtl/>
        </w:rPr>
        <w:t>ٱ</w:t>
      </w:r>
      <w:r w:rsidRPr="000403DF">
        <w:rPr>
          <w:rFonts w:hint="eastAsia"/>
          <w:rtl/>
        </w:rPr>
        <w:t>لَّذِي</w:t>
      </w:r>
      <w:r w:rsidRPr="000403DF">
        <w:rPr>
          <w:rtl/>
        </w:rPr>
        <w:t xml:space="preserve"> خَلَقَ </w:t>
      </w:r>
      <w:r w:rsidRPr="000403DF">
        <w:rPr>
          <w:rFonts w:hint="cs"/>
          <w:rtl/>
        </w:rPr>
        <w:t>ٱ</w:t>
      </w:r>
      <w:r w:rsidRPr="000403DF">
        <w:rPr>
          <w:rFonts w:hint="eastAsia"/>
          <w:rtl/>
        </w:rPr>
        <w:t>لۡمَوۡتَ</w:t>
      </w:r>
      <w:r w:rsidRPr="000403DF">
        <w:rPr>
          <w:rtl/>
        </w:rPr>
        <w:t xml:space="preserve"> وَ</w:t>
      </w:r>
      <w:r w:rsidRPr="000403DF">
        <w:rPr>
          <w:rFonts w:hint="cs"/>
          <w:rtl/>
        </w:rPr>
        <w:t>ٱ</w:t>
      </w:r>
      <w:r w:rsidRPr="000403DF">
        <w:rPr>
          <w:rFonts w:hint="eastAsia"/>
          <w:rtl/>
        </w:rPr>
        <w:t>لۡحَيَوٰةَ</w:t>
      </w:r>
      <w:r w:rsidRPr="000403DF">
        <w:rPr>
          <w:rtl/>
        </w:rPr>
        <w:t xml:space="preserve"> لِيَبۡلُوَكُمۡ أَيُّكُمۡ أَحۡسَنُ عَمَلٗاۚ وَهُوَ </w:t>
      </w:r>
      <w:r w:rsidRPr="000403DF">
        <w:rPr>
          <w:rFonts w:hint="cs"/>
          <w:rtl/>
        </w:rPr>
        <w:t>ٱ</w:t>
      </w:r>
      <w:r w:rsidRPr="000403DF">
        <w:rPr>
          <w:rFonts w:hint="eastAsia"/>
          <w:rtl/>
        </w:rPr>
        <w:t>لۡعَزِيزُ</w:t>
      </w:r>
      <w:r w:rsidRPr="000403DF">
        <w:rPr>
          <w:rtl/>
        </w:rPr>
        <w:t xml:space="preserve"> </w:t>
      </w:r>
      <w:r w:rsidRPr="000403DF">
        <w:rPr>
          <w:rFonts w:hint="cs"/>
          <w:rtl/>
        </w:rPr>
        <w:t>ٱ</w:t>
      </w:r>
      <w:r w:rsidRPr="000403DF">
        <w:rPr>
          <w:rFonts w:hint="eastAsia"/>
          <w:rtl/>
        </w:rPr>
        <w:t>لۡغَفُورُ</w:t>
      </w:r>
      <w:r w:rsidRPr="0077306A">
        <w:rPr>
          <w:rtl/>
        </w:rPr>
        <w:t>٢</w:t>
      </w:r>
      <w:r w:rsidRPr="0077306A">
        <w:rPr>
          <w:rFonts w:ascii="Times New Roman" w:cs="Traditional Arabic" w:hint="cs"/>
          <w:sz w:val="32"/>
          <w:rtl/>
        </w:rPr>
        <w:t>﴾</w:t>
      </w:r>
      <w:r>
        <w:rPr>
          <w:rFonts w:ascii="Times New Roman" w:cs="IRNazli"/>
          <w:sz w:val="32"/>
          <w:rtl/>
        </w:rPr>
        <w:t xml:space="preserve"> </w:t>
      </w:r>
      <w:r w:rsidRPr="0077306A">
        <w:rPr>
          <w:rStyle w:val="Char7"/>
          <w:rtl/>
        </w:rPr>
        <w:t>[المل</w:t>
      </w:r>
      <w:r w:rsidR="00671026">
        <w:rPr>
          <w:rStyle w:val="Char7"/>
          <w:rtl/>
        </w:rPr>
        <w:t>ک</w:t>
      </w:r>
      <w:r w:rsidRPr="0077306A">
        <w:rPr>
          <w:rStyle w:val="Char7"/>
          <w:rtl/>
        </w:rPr>
        <w:t>: 2]</w:t>
      </w:r>
      <w:r w:rsidRPr="0077306A">
        <w:rPr>
          <w:rStyle w:val="Char7"/>
          <w:rFonts w:hint="cs"/>
          <w:rtl/>
        </w:rPr>
        <w:t>.</w:t>
      </w:r>
    </w:p>
    <w:p w:rsidR="00CA20C5" w:rsidRPr="00BD71EF" w:rsidRDefault="00CA20C5" w:rsidP="000403DF">
      <w:pPr>
        <w:pStyle w:val="aa"/>
        <w:rPr>
          <w:rFonts w:ascii="Times New Roman" w:hAnsi="Times New Roman" w:cs="B Lotus"/>
          <w:rtl/>
        </w:rPr>
      </w:pPr>
      <w:r w:rsidRPr="0077306A">
        <w:rPr>
          <w:rStyle w:val="Char9"/>
          <w:rFonts w:hint="cs"/>
          <w:rtl/>
        </w:rPr>
        <w:t>«</w:t>
      </w:r>
      <w:r w:rsidRPr="0077306A">
        <w:rPr>
          <w:rFonts w:hint="cs"/>
          <w:rtl/>
        </w:rPr>
        <w:t>همان کسی که مرگ و زندگی را پدید آورده است تا شما را بیازماید کدامتان کارتان بهتر و نیکوتر خواهد بود. او چیره و توانا و آمرزگار و بخشاینده است</w:t>
      </w:r>
      <w:r w:rsidRPr="0077306A">
        <w:rPr>
          <w:rStyle w:val="Char9"/>
          <w:rFonts w:hint="cs"/>
          <w:rtl/>
        </w:rPr>
        <w:t>»</w:t>
      </w:r>
      <w:r w:rsidR="0077306A">
        <w:rPr>
          <w:rStyle w:val="Char9"/>
          <w:rFonts w:hint="cs"/>
          <w:rtl/>
        </w:rPr>
        <w:t>.</w:t>
      </w:r>
    </w:p>
    <w:p w:rsidR="00CA20C5" w:rsidRPr="003B13DA" w:rsidRDefault="00CA20C5" w:rsidP="00450700">
      <w:pPr>
        <w:pStyle w:val="StyleComplexBLotus12ptJustifiedFirstline05cmCharCharChar"/>
        <w:numPr>
          <w:ilvl w:val="0"/>
          <w:numId w:val="21"/>
        </w:numPr>
        <w:tabs>
          <w:tab w:val="right" w:pos="582"/>
        </w:tabs>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هر کس که به خداوند پناه ببرد و در هر آنچه بدست می‌آید و از میان می‌رود طبق فرمان خدا عمل نماید، خداوند او</w:t>
      </w:r>
      <w:r w:rsidR="000403DF">
        <w:rPr>
          <w:rFonts w:ascii="Times New Roman" w:hAnsi="Times New Roman" w:cs="IRNazli" w:hint="cs"/>
          <w:sz w:val="28"/>
          <w:szCs w:val="28"/>
          <w:rtl/>
          <w:lang w:bidi="fa-IR"/>
        </w:rPr>
        <w:t xml:space="preserve"> را توفیق می‌دهد و یاری می‌کند:</w:t>
      </w:r>
    </w:p>
    <w:p w:rsidR="00CA20C5" w:rsidRPr="003B13DA" w:rsidRDefault="002A5F7E" w:rsidP="00E43D06">
      <w:pPr>
        <w:pStyle w:val="af"/>
        <w:ind w:left="340" w:firstLine="340"/>
        <w:rPr>
          <w:rFonts w:ascii="Times New Roman" w:cs="IRNazli"/>
          <w:rtl/>
        </w:rPr>
      </w:pPr>
      <w:r w:rsidRPr="002A5F7E">
        <w:rPr>
          <w:rFonts w:ascii="Times New Roman" w:cs="Traditional Arabic" w:hint="cs"/>
          <w:sz w:val="32"/>
          <w:rtl/>
        </w:rPr>
        <w:t>﴿</w:t>
      </w:r>
      <w:r w:rsidRPr="00583ABB">
        <w:rPr>
          <w:rtl/>
        </w:rPr>
        <w:t>إِنَّ وَلِـ</w:t>
      </w:r>
      <w:r w:rsidRPr="00583ABB">
        <w:rPr>
          <w:rFonts w:hint="cs"/>
          <w:rtl/>
        </w:rPr>
        <w:t>ِّۧيَ</w:t>
      </w:r>
      <w:r w:rsidRPr="00583ABB">
        <w:rPr>
          <w:rtl/>
        </w:rPr>
        <w:t xml:space="preserve"> </w:t>
      </w:r>
      <w:r w:rsidRPr="00583ABB">
        <w:rPr>
          <w:rFonts w:hint="cs"/>
          <w:rtl/>
        </w:rPr>
        <w:t>ٱ</w:t>
      </w:r>
      <w:r w:rsidRPr="00583ABB">
        <w:rPr>
          <w:rFonts w:hint="eastAsia"/>
          <w:rtl/>
        </w:rPr>
        <w:t>للَّهُ</w:t>
      </w:r>
      <w:r w:rsidRPr="00583ABB">
        <w:rPr>
          <w:rtl/>
        </w:rPr>
        <w:t xml:space="preserve"> </w:t>
      </w:r>
      <w:r w:rsidRPr="00583ABB">
        <w:rPr>
          <w:rFonts w:hint="cs"/>
          <w:rtl/>
        </w:rPr>
        <w:t>ٱ</w:t>
      </w:r>
      <w:r w:rsidRPr="00583ABB">
        <w:rPr>
          <w:rFonts w:hint="eastAsia"/>
          <w:rtl/>
        </w:rPr>
        <w:t>لَّذِي</w:t>
      </w:r>
      <w:r w:rsidRPr="00583ABB">
        <w:rPr>
          <w:rtl/>
        </w:rPr>
        <w:t xml:space="preserve"> نَزَّلَ </w:t>
      </w:r>
      <w:r w:rsidRPr="00583ABB">
        <w:rPr>
          <w:rFonts w:hint="cs"/>
          <w:rtl/>
        </w:rPr>
        <w:t>ٱ</w:t>
      </w:r>
      <w:r w:rsidRPr="00583ABB">
        <w:rPr>
          <w:rFonts w:hint="eastAsia"/>
          <w:rtl/>
        </w:rPr>
        <w:t>لۡكِتَٰبَۖ</w:t>
      </w:r>
      <w:r w:rsidRPr="00583ABB">
        <w:rPr>
          <w:rtl/>
        </w:rPr>
        <w:t xml:space="preserve"> وَهُوَ يَتَوَلَّى </w:t>
      </w:r>
      <w:r w:rsidRPr="00583ABB">
        <w:rPr>
          <w:rFonts w:hint="cs"/>
          <w:rtl/>
        </w:rPr>
        <w:t>ٱ</w:t>
      </w:r>
      <w:r w:rsidRPr="00583ABB">
        <w:rPr>
          <w:rFonts w:hint="eastAsia"/>
          <w:rtl/>
        </w:rPr>
        <w:t>لصَّٰلِحِينَ</w:t>
      </w:r>
      <w:r w:rsidRPr="00583ABB">
        <w:rPr>
          <w:rtl/>
        </w:rPr>
        <w:t>١٩٦</w:t>
      </w:r>
      <w:r w:rsidRPr="002A5F7E">
        <w:rPr>
          <w:rFonts w:ascii="Times New Roman" w:cs="Traditional Arabic" w:hint="cs"/>
          <w:sz w:val="32"/>
          <w:rtl/>
        </w:rPr>
        <w:t>﴾</w:t>
      </w:r>
      <w:r>
        <w:rPr>
          <w:rFonts w:ascii="Times New Roman" w:cs="IRNazli"/>
          <w:sz w:val="32"/>
          <w:rtl/>
        </w:rPr>
        <w:t xml:space="preserve"> </w:t>
      </w:r>
      <w:r w:rsidRPr="002A5F7E">
        <w:rPr>
          <w:rStyle w:val="Char7"/>
          <w:rtl/>
        </w:rPr>
        <w:t>[الأعراف: 196]</w:t>
      </w:r>
      <w:r w:rsidRPr="002A5F7E">
        <w:rPr>
          <w:rStyle w:val="Char7"/>
          <w:rFonts w:hint="cs"/>
          <w:rtl/>
        </w:rPr>
        <w:t>.</w:t>
      </w:r>
    </w:p>
    <w:p w:rsidR="00CA20C5" w:rsidRPr="00BD71EF" w:rsidRDefault="00CA20C5" w:rsidP="000403DF">
      <w:pPr>
        <w:pStyle w:val="aa"/>
        <w:rPr>
          <w:rFonts w:ascii="Times New Roman" w:hAnsi="Times New Roman" w:cs="B Lotus"/>
          <w:rtl/>
        </w:rPr>
      </w:pPr>
      <w:r w:rsidRPr="002A5F7E">
        <w:rPr>
          <w:rStyle w:val="Char9"/>
          <w:rFonts w:hint="cs"/>
          <w:rtl/>
        </w:rPr>
        <w:t>«</w:t>
      </w:r>
      <w:r w:rsidRPr="00450700">
        <w:rPr>
          <w:rFonts w:hint="cs"/>
          <w:rtl/>
        </w:rPr>
        <w:t>بی‌گمان سرپرست من خدایی است که این کتاب را نازل کرده است. اوست که بندگان شایسته را یاری و سرپرستی می‌کند</w:t>
      </w:r>
      <w:r w:rsidRPr="002A5F7E">
        <w:rPr>
          <w:rStyle w:val="Char9"/>
          <w:rFonts w:hint="cs"/>
          <w:rtl/>
        </w:rPr>
        <w:t>»</w:t>
      </w:r>
      <w:r w:rsidR="002A5F7E">
        <w:rPr>
          <w:rStyle w:val="Char9"/>
          <w:rFonts w:hint="cs"/>
          <w:rtl/>
        </w:rPr>
        <w:t>.</w:t>
      </w:r>
    </w:p>
    <w:p w:rsidR="00CA20C5" w:rsidRPr="003B13DA" w:rsidRDefault="00CA20C5" w:rsidP="00450700">
      <w:pPr>
        <w:pStyle w:val="StyleComplexBLotus12ptJustifiedFirstline05cmCharCharChar"/>
        <w:numPr>
          <w:ilvl w:val="0"/>
          <w:numId w:val="21"/>
        </w:numPr>
        <w:tabs>
          <w:tab w:val="right" w:pos="582"/>
        </w:tabs>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حق خداوند بر بندگان است که او را عبادت کنند و یگانه بدان</w:t>
      </w:r>
      <w:r w:rsidR="00E43D06">
        <w:rPr>
          <w:rFonts w:ascii="Times New Roman" w:hAnsi="Times New Roman" w:cs="IRNazli" w:hint="cs"/>
          <w:sz w:val="28"/>
          <w:szCs w:val="28"/>
          <w:rtl/>
          <w:lang w:bidi="fa-IR"/>
        </w:rPr>
        <w:t>ند و با او چیزی را شریک نسازند:</w:t>
      </w:r>
    </w:p>
    <w:p w:rsidR="00CA20C5" w:rsidRPr="003B13DA" w:rsidRDefault="006D09B9" w:rsidP="00450700">
      <w:pPr>
        <w:pStyle w:val="af"/>
        <w:spacing w:line="223" w:lineRule="auto"/>
        <w:rPr>
          <w:rFonts w:ascii="Times New Roman" w:cs="IRNazli"/>
          <w:rtl/>
        </w:rPr>
      </w:pPr>
      <w:r w:rsidRPr="006D09B9">
        <w:rPr>
          <w:rFonts w:ascii="Times New Roman" w:cs="Traditional Arabic" w:hint="cs"/>
          <w:sz w:val="32"/>
          <w:rtl/>
        </w:rPr>
        <w:t>﴿</w:t>
      </w:r>
      <w:r w:rsidRPr="006D09B9">
        <w:rPr>
          <w:rtl/>
        </w:rPr>
        <w:t xml:space="preserve">بَلِ </w:t>
      </w:r>
      <w:r w:rsidRPr="006D09B9">
        <w:rPr>
          <w:rFonts w:hint="cs"/>
          <w:rtl/>
        </w:rPr>
        <w:t>ٱ</w:t>
      </w:r>
      <w:r w:rsidRPr="006D09B9">
        <w:rPr>
          <w:rFonts w:hint="eastAsia"/>
          <w:rtl/>
        </w:rPr>
        <w:t>للَّهَ</w:t>
      </w:r>
      <w:r w:rsidRPr="006D09B9">
        <w:rPr>
          <w:rtl/>
        </w:rPr>
        <w:t xml:space="preserve"> </w:t>
      </w:r>
      <w:r w:rsidRPr="00583ABB">
        <w:rPr>
          <w:rtl/>
        </w:rPr>
        <w:t>فَ</w:t>
      </w:r>
      <w:r w:rsidRPr="00583ABB">
        <w:rPr>
          <w:rFonts w:hint="cs"/>
          <w:rtl/>
        </w:rPr>
        <w:t>ٱ</w:t>
      </w:r>
      <w:r w:rsidRPr="00583ABB">
        <w:rPr>
          <w:rFonts w:hint="eastAsia"/>
          <w:rtl/>
        </w:rPr>
        <w:t>ع</w:t>
      </w:r>
      <w:r w:rsidRPr="006D09B9">
        <w:rPr>
          <w:rFonts w:hint="eastAsia"/>
          <w:rtl/>
        </w:rPr>
        <w:t>ۡبُدۡ</w:t>
      </w:r>
      <w:r w:rsidRPr="006D09B9">
        <w:rPr>
          <w:rtl/>
        </w:rPr>
        <w:t xml:space="preserve"> وَكُن مِّنَ </w:t>
      </w:r>
      <w:r w:rsidRPr="006D09B9">
        <w:rPr>
          <w:rFonts w:hint="cs"/>
          <w:rtl/>
        </w:rPr>
        <w:t>ٱ</w:t>
      </w:r>
      <w:r w:rsidRPr="006D09B9">
        <w:rPr>
          <w:rFonts w:hint="eastAsia"/>
          <w:rtl/>
        </w:rPr>
        <w:t>لشَّٰكِرِينَ</w:t>
      </w:r>
      <w:r w:rsidRPr="006D09B9">
        <w:rPr>
          <w:rtl/>
        </w:rPr>
        <w:t>٦٦</w:t>
      </w:r>
      <w:r w:rsidRPr="006D09B9">
        <w:rPr>
          <w:rFonts w:ascii="Times New Roman" w:cs="Traditional Arabic" w:hint="cs"/>
          <w:sz w:val="32"/>
          <w:rtl/>
        </w:rPr>
        <w:t>﴾</w:t>
      </w:r>
      <w:r>
        <w:rPr>
          <w:rFonts w:ascii="Times New Roman" w:cs="IRNazli"/>
          <w:sz w:val="32"/>
          <w:rtl/>
        </w:rPr>
        <w:t xml:space="preserve"> </w:t>
      </w:r>
      <w:r w:rsidRPr="006D09B9">
        <w:rPr>
          <w:rStyle w:val="Char7"/>
          <w:rtl/>
        </w:rPr>
        <w:t>[الزمر: 66]</w:t>
      </w:r>
      <w:r w:rsidRPr="006D09B9">
        <w:rPr>
          <w:rStyle w:val="Char7"/>
          <w:rFonts w:hint="cs"/>
          <w:rtl/>
        </w:rPr>
        <w:t>.</w:t>
      </w:r>
    </w:p>
    <w:p w:rsidR="00CA20C5" w:rsidRPr="003B13DA" w:rsidRDefault="00CA20C5" w:rsidP="00583ABB">
      <w:pPr>
        <w:pStyle w:val="aa"/>
        <w:rPr>
          <w:rFonts w:ascii="Times New Roman" w:hAnsi="Times New Roman"/>
          <w:sz w:val="28"/>
          <w:szCs w:val="28"/>
          <w:rtl/>
        </w:rPr>
      </w:pPr>
      <w:r w:rsidRPr="006D09B9">
        <w:rPr>
          <w:rStyle w:val="Char9"/>
          <w:rFonts w:hint="cs"/>
          <w:rtl/>
        </w:rPr>
        <w:t>«</w:t>
      </w:r>
      <w:r w:rsidRPr="00583ABB">
        <w:rPr>
          <w:rFonts w:hint="cs"/>
          <w:rtl/>
        </w:rPr>
        <w:t>پس در این صورت تنها خدا را بپرست و از زمر</w:t>
      </w:r>
      <w:r w:rsidR="00671026">
        <w:rPr>
          <w:rFonts w:hint="cs"/>
          <w:rtl/>
        </w:rPr>
        <w:t>ۀ</w:t>
      </w:r>
      <w:r w:rsidRPr="00583ABB">
        <w:rPr>
          <w:rFonts w:hint="cs"/>
          <w:rtl/>
        </w:rPr>
        <w:t xml:space="preserve"> سپاسگزاران باش</w:t>
      </w:r>
      <w:r w:rsidRPr="006D09B9">
        <w:rPr>
          <w:rStyle w:val="Char9"/>
          <w:rFonts w:hint="cs"/>
          <w:rtl/>
        </w:rPr>
        <w:t>»</w:t>
      </w:r>
      <w:r w:rsidR="008B3651">
        <w:rPr>
          <w:rStyle w:val="Char5"/>
          <w:rFonts w:hint="cs"/>
          <w:rtl/>
        </w:rPr>
        <w:t>.</w:t>
      </w:r>
    </w:p>
    <w:p w:rsidR="00CA20C5" w:rsidRPr="003B13DA" w:rsidRDefault="00CA20C5" w:rsidP="00450700">
      <w:pPr>
        <w:pStyle w:val="StyleComplexBLotus12ptJustifiedFirstline05cmCharCharChar"/>
        <w:numPr>
          <w:ilvl w:val="0"/>
          <w:numId w:val="21"/>
        </w:numPr>
        <w:tabs>
          <w:tab w:val="right" w:pos="582"/>
        </w:tabs>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خداوند مفهوم این عبودیت و بندگی و این توحی</w:t>
      </w:r>
      <w:r w:rsidR="00EC2A06">
        <w:rPr>
          <w:rFonts w:ascii="Times New Roman" w:hAnsi="Times New Roman" w:cs="IRNazli" w:hint="cs"/>
          <w:sz w:val="28"/>
          <w:szCs w:val="28"/>
          <w:rtl/>
          <w:lang w:bidi="fa-IR"/>
        </w:rPr>
        <w:t>د را در قرآن عظیم مشخص کرده است</w:t>
      </w:r>
      <w:r w:rsidRPr="00CA7C13">
        <w:rPr>
          <w:rStyle w:val="FootnoteReference"/>
          <w:rFonts w:cs="IRNazli"/>
          <w:sz w:val="28"/>
          <w:szCs w:val="28"/>
          <w:rtl/>
          <w:lang w:bidi="fa-IR"/>
        </w:rPr>
        <w:footnoteReference w:id="334"/>
      </w:r>
      <w:r w:rsidR="00EC2A06">
        <w:rPr>
          <w:rFonts w:ascii="Times New Roman" w:hAnsi="Times New Roman" w:cs="IRNazli" w:hint="cs"/>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نخستین تربیت یافتگان مکتب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Pr="003B13DA">
        <w:rPr>
          <w:rFonts w:ascii="Times New Roman" w:hAnsi="Times New Roman" w:cs="IRNazli" w:hint="cs"/>
          <w:sz w:val="28"/>
          <w:szCs w:val="28"/>
          <w:rtl/>
          <w:lang w:bidi="fa-IR"/>
        </w:rPr>
        <w:t>، براساس فهم صفات و اسمای حسنی الهی تربیت یافتند و به مقتضای آن، او را عبادت نمودند و عظمت خداوند در وجودشان جای گرفت و رضامندی او آخرین هدف و مقصدی بود که برای آن تلاش می‌کردند و در تمام اوقات احساس می‌نمودند که خداوند مراقب آنهاست؛ پس آنها نفسهای خود را از اینکه دچار لغزش شوند، و حال آنکه خداوند از آنها آگاه است، کنترل و مهار نمودند.</w:t>
      </w:r>
    </w:p>
    <w:p w:rsidR="00CA20C5" w:rsidRPr="00450700" w:rsidRDefault="00CA20C5" w:rsidP="008C0D67">
      <w:pPr>
        <w:pStyle w:val="StyleComplexBLotus12ptJustifiedFirstline05cmCharCharChar"/>
        <w:tabs>
          <w:tab w:val="right" w:pos="582"/>
        </w:tabs>
        <w:spacing w:line="240" w:lineRule="auto"/>
        <w:rPr>
          <w:rFonts w:ascii="Times New Roman" w:hAnsi="Times New Roman" w:cs="IRNazli"/>
          <w:spacing w:val="-4"/>
          <w:sz w:val="28"/>
          <w:szCs w:val="28"/>
          <w:rtl/>
          <w:lang w:bidi="fa-IR"/>
        </w:rPr>
      </w:pPr>
      <w:r w:rsidRPr="00450700">
        <w:rPr>
          <w:rFonts w:ascii="Times New Roman" w:hAnsi="Times New Roman" w:cs="IRNazli" w:hint="cs"/>
          <w:spacing w:val="-4"/>
          <w:sz w:val="28"/>
          <w:szCs w:val="28"/>
          <w:rtl/>
          <w:lang w:bidi="fa-IR"/>
        </w:rPr>
        <w:t>همچنین آنها خود را از شرک و انواع آن پاک کردند و غیر از خدا کسی دیگر را در تدبیر جهان، ایجاد و از بین بردن آن و زنده کردن، میراندن، آوردن خوبی و دفع بلا و تصرف در عالم، شریک نمی‌دانستند. همچنین از مقتضیات اسماء و صفات الهی این است که در علم غیب، بندگی، حاکمیت مطلق و طاعت مطلق</w:t>
      </w:r>
      <w:r w:rsidR="00EC2A06" w:rsidRPr="00450700">
        <w:rPr>
          <w:rFonts w:ascii="Times New Roman" w:hAnsi="Times New Roman" w:cs="IRNazli" w:hint="cs"/>
          <w:spacing w:val="-4"/>
          <w:sz w:val="28"/>
          <w:szCs w:val="28"/>
          <w:rtl/>
          <w:lang w:bidi="fa-IR"/>
        </w:rPr>
        <w:t xml:space="preserve"> و امثال آن شریکی با خدا نگیرند</w:t>
      </w:r>
      <w:r w:rsidRPr="00450700">
        <w:rPr>
          <w:rStyle w:val="FootnoteReference"/>
          <w:rFonts w:cs="IRNazli"/>
          <w:spacing w:val="-4"/>
          <w:sz w:val="28"/>
          <w:szCs w:val="28"/>
          <w:rtl/>
          <w:lang w:bidi="fa-IR"/>
        </w:rPr>
        <w:footnoteReference w:id="335"/>
      </w:r>
      <w:r w:rsidR="00EC2A06" w:rsidRPr="00450700">
        <w:rPr>
          <w:rFonts w:ascii="Times New Roman" w:hAnsi="Times New Roman" w:cs="IRNazli" w:hint="cs"/>
          <w:spacing w:val="-4"/>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پای</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اصلی جامع</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اسلامی براساس تربیت درست و سالمی بنا نهاده شد که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آن را پایه‌گذاری نمود. این شیوه، شیو</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سامان یافته درستی است که پیش از او پیامبران و انبیاء براساس آن حرکت نموده‌اند و هر پیامبری قومش را به این دعوت می‌داد که تنها خدا را بپرستند و کسی را شریک او نسازند؛ چنانکه خداوند متعال در مورد نوح </w:t>
      </w:r>
      <w:r w:rsidR="00EB72C2" w:rsidRPr="00EB72C2">
        <w:rPr>
          <w:rFonts w:ascii="Times New Roman" w:hAnsi="Times New Roman" w:cs="CTraditional Arabic" w:hint="cs"/>
          <w:sz w:val="28"/>
          <w:szCs w:val="28"/>
          <w:rtl/>
          <w:lang w:bidi="fa-IR"/>
        </w:rPr>
        <w:t>÷</w:t>
      </w:r>
      <w:r w:rsidRPr="003B13DA">
        <w:rPr>
          <w:rFonts w:ascii="Times New Roman" w:hAnsi="Times New Roman" w:cs="IRNazli" w:hint="cs"/>
          <w:sz w:val="28"/>
          <w:szCs w:val="28"/>
          <w:rtl/>
          <w:lang w:bidi="fa-IR"/>
        </w:rPr>
        <w:t xml:space="preserve"> می‌گوید:</w:t>
      </w:r>
    </w:p>
    <w:p w:rsidR="00CA20C5" w:rsidRPr="003B13DA" w:rsidRDefault="00B7177A" w:rsidP="00450700">
      <w:pPr>
        <w:pStyle w:val="af"/>
        <w:spacing w:line="223" w:lineRule="auto"/>
        <w:rPr>
          <w:rFonts w:ascii="Times New Roman" w:cs="IRNazli"/>
          <w:rtl/>
        </w:rPr>
      </w:pPr>
      <w:r w:rsidRPr="00B7177A">
        <w:rPr>
          <w:rFonts w:ascii="Times New Roman" w:cs="Traditional Arabic" w:hint="cs"/>
          <w:sz w:val="32"/>
          <w:rtl/>
        </w:rPr>
        <w:t>﴿</w:t>
      </w:r>
      <w:r w:rsidRPr="00B7177A">
        <w:rPr>
          <w:rtl/>
        </w:rPr>
        <w:t>وَلَقَد</w:t>
      </w:r>
      <w:r w:rsidRPr="00B7177A">
        <w:rPr>
          <w:rFonts w:hint="cs"/>
          <w:rtl/>
        </w:rPr>
        <w:t>ۡ</w:t>
      </w:r>
      <w:r w:rsidRPr="00B7177A">
        <w:rPr>
          <w:rtl/>
        </w:rPr>
        <w:t xml:space="preserve"> </w:t>
      </w:r>
      <w:r w:rsidRPr="00B7177A">
        <w:rPr>
          <w:rFonts w:hint="cs"/>
          <w:rtl/>
        </w:rPr>
        <w:t>أَرۡسَلۡنَا</w:t>
      </w:r>
      <w:r w:rsidRPr="00B7177A">
        <w:rPr>
          <w:rtl/>
        </w:rPr>
        <w:t xml:space="preserve"> </w:t>
      </w:r>
      <w:r w:rsidRPr="00B7177A">
        <w:rPr>
          <w:rFonts w:hint="cs"/>
          <w:rtl/>
        </w:rPr>
        <w:t>نُوحًا</w:t>
      </w:r>
      <w:r w:rsidRPr="00B7177A">
        <w:rPr>
          <w:rtl/>
        </w:rPr>
        <w:t xml:space="preserve"> </w:t>
      </w:r>
      <w:r w:rsidRPr="00B7177A">
        <w:rPr>
          <w:rFonts w:hint="cs"/>
          <w:rtl/>
        </w:rPr>
        <w:t>إِلَىٰ</w:t>
      </w:r>
      <w:r w:rsidRPr="00B7177A">
        <w:rPr>
          <w:rtl/>
        </w:rPr>
        <w:t xml:space="preserve"> </w:t>
      </w:r>
      <w:r w:rsidRPr="00B7177A">
        <w:rPr>
          <w:rFonts w:hint="cs"/>
          <w:rtl/>
        </w:rPr>
        <w:t>قَوۡمِهِۦٓ</w:t>
      </w:r>
      <w:r w:rsidRPr="00B7177A">
        <w:rPr>
          <w:rtl/>
        </w:rPr>
        <w:t xml:space="preserve"> إِنِّي لَكُمۡ نَذِيرٞ مُّبِينٌ٢٥ أَن لَّا تَعۡبُدُوٓاْ إِلَّا </w:t>
      </w:r>
      <w:r w:rsidRPr="00B7177A">
        <w:rPr>
          <w:rFonts w:hint="cs"/>
          <w:rtl/>
        </w:rPr>
        <w:t>ٱ</w:t>
      </w:r>
      <w:r w:rsidRPr="00B7177A">
        <w:rPr>
          <w:rFonts w:hint="eastAsia"/>
          <w:rtl/>
        </w:rPr>
        <w:t>للَّهَۖ</w:t>
      </w:r>
      <w:r w:rsidRPr="00B7177A">
        <w:rPr>
          <w:rtl/>
        </w:rPr>
        <w:t xml:space="preserve"> إِنِّيٓ أَخَافُ عَلَيۡكُمۡ عَذَابَ يَوۡمٍ أَلِيمٖ٢٦</w:t>
      </w:r>
      <w:r w:rsidRPr="00B7177A">
        <w:rPr>
          <w:rFonts w:ascii="Times New Roman" w:cs="Traditional Arabic" w:hint="cs"/>
          <w:sz w:val="32"/>
          <w:rtl/>
        </w:rPr>
        <w:t>﴾</w:t>
      </w:r>
      <w:r>
        <w:rPr>
          <w:rFonts w:ascii="Times New Roman" w:cs="IRNazli"/>
          <w:sz w:val="32"/>
          <w:rtl/>
        </w:rPr>
        <w:t xml:space="preserve"> </w:t>
      </w:r>
      <w:r w:rsidRPr="00B7177A">
        <w:rPr>
          <w:rStyle w:val="Char7"/>
          <w:rtl/>
        </w:rPr>
        <w:t>[هود: 25-26]</w:t>
      </w:r>
      <w:r w:rsidRPr="00B7177A">
        <w:rPr>
          <w:rStyle w:val="Char7"/>
          <w:rFonts w:hint="cs"/>
          <w:rtl/>
        </w:rPr>
        <w:t>.</w:t>
      </w:r>
    </w:p>
    <w:p w:rsidR="00CA20C5" w:rsidRPr="00BA620F" w:rsidRDefault="00CA20C5" w:rsidP="00B7177A">
      <w:pPr>
        <w:pStyle w:val="aa"/>
        <w:rPr>
          <w:rFonts w:ascii="Times New Roman" w:hAnsi="Times New Roman" w:cs="B Lotus"/>
          <w:rtl/>
        </w:rPr>
      </w:pPr>
      <w:r w:rsidRPr="00B7177A">
        <w:rPr>
          <w:rStyle w:val="Char9"/>
          <w:rFonts w:hint="cs"/>
          <w:rtl/>
        </w:rPr>
        <w:t>«</w:t>
      </w:r>
      <w:r w:rsidR="00450700">
        <w:rPr>
          <w:rFonts w:hint="cs"/>
          <w:rtl/>
        </w:rPr>
        <w:t>نوح را به</w:t>
      </w:r>
      <w:r w:rsidR="00450700">
        <w:rPr>
          <w:rFonts w:hint="eastAsia"/>
          <w:rtl/>
        </w:rPr>
        <w:t>‌</w:t>
      </w:r>
      <w:r w:rsidRPr="00B7177A">
        <w:rPr>
          <w:rFonts w:hint="cs"/>
          <w:rtl/>
        </w:rPr>
        <w:t>سوی قومش فرستادیم (و او بدیشان گفت) من بیم دهنده (شما از عذاب خدا و) بیانگر (راه نجات) برای شما می‌باشم</w:t>
      </w:r>
      <w:r w:rsidRPr="00B7177A">
        <w:rPr>
          <w:rStyle w:val="Char9"/>
          <w:rFonts w:hint="cs"/>
          <w:rtl/>
        </w:rPr>
        <w:t>»</w:t>
      </w:r>
      <w:r w:rsidR="00B7177A" w:rsidRPr="00B7177A">
        <w:rPr>
          <w:rStyle w:val="Char5"/>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 xml:space="preserve">و در مورد هود </w:t>
      </w:r>
      <w:r w:rsidRPr="00E31A8F">
        <w:rPr>
          <w:rFonts w:ascii="Times New Roman" w:hAnsi="Times New Roman" w:cs="CTraditional Arabic" w:hint="cs"/>
          <w:sz w:val="28"/>
          <w:szCs w:val="28"/>
          <w:rtl/>
          <w:lang w:bidi="fa-IR"/>
        </w:rPr>
        <w:sym w:font="AGA Arabesque" w:char="F075"/>
      </w:r>
      <w:r w:rsidRPr="003B13DA">
        <w:rPr>
          <w:rFonts w:ascii="Times New Roman" w:hAnsi="Times New Roman" w:cs="IRNazli" w:hint="cs"/>
          <w:sz w:val="28"/>
          <w:szCs w:val="28"/>
          <w:rtl/>
          <w:lang w:bidi="fa-IR"/>
        </w:rPr>
        <w:t>، می‌گوید:</w:t>
      </w:r>
    </w:p>
    <w:p w:rsidR="00CA20C5" w:rsidRPr="003B13DA" w:rsidRDefault="00B7177A" w:rsidP="00B7177A">
      <w:pPr>
        <w:pStyle w:val="af"/>
        <w:rPr>
          <w:rFonts w:ascii="Times New Roman" w:cs="IRNazli"/>
          <w:rtl/>
        </w:rPr>
      </w:pPr>
      <w:r w:rsidRPr="00B7177A">
        <w:rPr>
          <w:rFonts w:ascii="Times New Roman" w:cs="Traditional Arabic" w:hint="cs"/>
          <w:b/>
          <w:sz w:val="26"/>
          <w:rtl/>
        </w:rPr>
        <w:t>﴿</w:t>
      </w:r>
      <w:r w:rsidRPr="00B7177A">
        <w:rPr>
          <w:rtl/>
        </w:rPr>
        <w:t>وَإِلَى</w:t>
      </w:r>
      <w:r w:rsidRPr="00B7177A">
        <w:rPr>
          <w:rFonts w:hint="cs"/>
          <w:rtl/>
        </w:rPr>
        <w:t>ٰ</w:t>
      </w:r>
      <w:r w:rsidRPr="00B7177A">
        <w:rPr>
          <w:rtl/>
        </w:rPr>
        <w:t xml:space="preserve"> </w:t>
      </w:r>
      <w:r w:rsidRPr="00B7177A">
        <w:rPr>
          <w:rFonts w:hint="cs"/>
          <w:rtl/>
        </w:rPr>
        <w:t>عَادٍ</w:t>
      </w:r>
      <w:r w:rsidRPr="00B7177A">
        <w:rPr>
          <w:rtl/>
        </w:rPr>
        <w:t xml:space="preserve"> </w:t>
      </w:r>
      <w:r w:rsidRPr="00B7177A">
        <w:rPr>
          <w:rFonts w:hint="cs"/>
          <w:rtl/>
        </w:rPr>
        <w:t>أَخَاهُمۡ</w:t>
      </w:r>
      <w:r w:rsidRPr="00B7177A">
        <w:rPr>
          <w:rtl/>
        </w:rPr>
        <w:t xml:space="preserve"> </w:t>
      </w:r>
      <w:r w:rsidRPr="00B7177A">
        <w:rPr>
          <w:rFonts w:hint="cs"/>
          <w:rtl/>
        </w:rPr>
        <w:t>هُودٗاۚ</w:t>
      </w:r>
      <w:r w:rsidRPr="00B7177A">
        <w:rPr>
          <w:rtl/>
        </w:rPr>
        <w:t xml:space="preserve"> </w:t>
      </w:r>
      <w:r w:rsidRPr="00B7177A">
        <w:rPr>
          <w:rFonts w:hint="cs"/>
          <w:rtl/>
        </w:rPr>
        <w:t>قَالَ</w:t>
      </w:r>
      <w:r w:rsidRPr="00B7177A">
        <w:rPr>
          <w:rtl/>
        </w:rPr>
        <w:t xml:space="preserve"> </w:t>
      </w:r>
      <w:r w:rsidRPr="00B7177A">
        <w:rPr>
          <w:rFonts w:hint="cs"/>
          <w:rtl/>
        </w:rPr>
        <w:t>يَٰقَوۡمِ</w:t>
      </w:r>
      <w:r w:rsidRPr="00B7177A">
        <w:rPr>
          <w:rtl/>
        </w:rPr>
        <w:t xml:space="preserve"> </w:t>
      </w:r>
      <w:r w:rsidRPr="00B7177A">
        <w:rPr>
          <w:rFonts w:hint="cs"/>
          <w:rtl/>
        </w:rPr>
        <w:t>ٱ</w:t>
      </w:r>
      <w:r w:rsidRPr="00B7177A">
        <w:rPr>
          <w:rFonts w:hint="eastAsia"/>
          <w:rtl/>
        </w:rPr>
        <w:t>عۡبُدُواْ</w:t>
      </w:r>
      <w:r w:rsidRPr="00B7177A">
        <w:rPr>
          <w:rtl/>
        </w:rPr>
        <w:t xml:space="preserve"> </w:t>
      </w:r>
      <w:r w:rsidRPr="00B7177A">
        <w:rPr>
          <w:rFonts w:hint="cs"/>
          <w:rtl/>
        </w:rPr>
        <w:t>ٱ</w:t>
      </w:r>
      <w:r w:rsidRPr="00B7177A">
        <w:rPr>
          <w:rFonts w:hint="eastAsia"/>
          <w:rtl/>
        </w:rPr>
        <w:t>للَّهَ</w:t>
      </w:r>
      <w:r w:rsidRPr="00B7177A">
        <w:rPr>
          <w:rtl/>
        </w:rPr>
        <w:t xml:space="preserve"> مَا لَكُم مِّنۡ إِلَٰهٍ غَيۡرُهُ</w:t>
      </w:r>
      <w:r w:rsidRPr="00B7177A">
        <w:rPr>
          <w:rFonts w:hint="cs"/>
          <w:rtl/>
        </w:rPr>
        <w:t>ۥٓۖ</w:t>
      </w:r>
      <w:r w:rsidRPr="00B7177A">
        <w:rPr>
          <w:rtl/>
        </w:rPr>
        <w:t xml:space="preserve"> إِنۡ أَنتُمۡ إِلَّا مُفۡتَرُونَ٥٠</w:t>
      </w:r>
      <w:r w:rsidRPr="00B7177A">
        <w:rPr>
          <w:rFonts w:ascii="Times New Roman" w:cs="Traditional Arabic" w:hint="cs"/>
          <w:b/>
          <w:sz w:val="26"/>
          <w:rtl/>
        </w:rPr>
        <w:t>﴾</w:t>
      </w:r>
      <w:r>
        <w:rPr>
          <w:rFonts w:ascii="Times New Roman" w:cs="IRNazli"/>
          <w:b/>
          <w:sz w:val="26"/>
          <w:rtl/>
        </w:rPr>
        <w:t xml:space="preserve"> </w:t>
      </w:r>
      <w:r w:rsidRPr="00B7177A">
        <w:rPr>
          <w:rStyle w:val="Char7"/>
          <w:rtl/>
        </w:rPr>
        <w:t>[هود: 50]</w:t>
      </w:r>
      <w:r w:rsidRPr="00B7177A">
        <w:rPr>
          <w:rStyle w:val="Char7"/>
          <w:rFonts w:hint="cs"/>
          <w:rtl/>
        </w:rPr>
        <w:t>.</w:t>
      </w:r>
    </w:p>
    <w:p w:rsidR="00CA20C5" w:rsidRPr="00BA620F" w:rsidRDefault="00CA20C5" w:rsidP="00B7177A">
      <w:pPr>
        <w:pStyle w:val="aa"/>
        <w:rPr>
          <w:rFonts w:ascii="Times New Roman" w:hAnsi="Times New Roman" w:cs="B Lotus"/>
          <w:rtl/>
        </w:rPr>
      </w:pPr>
      <w:r w:rsidRPr="00B7177A">
        <w:rPr>
          <w:rStyle w:val="Char9"/>
          <w:rFonts w:hint="cs"/>
          <w:rtl/>
        </w:rPr>
        <w:t>«</w:t>
      </w:r>
      <w:r w:rsidR="00450700">
        <w:rPr>
          <w:rFonts w:hint="cs"/>
          <w:rtl/>
        </w:rPr>
        <w:t>هود را به</w:t>
      </w:r>
      <w:r w:rsidR="00450700">
        <w:rPr>
          <w:rFonts w:hint="eastAsia"/>
          <w:rtl/>
        </w:rPr>
        <w:t>‌</w:t>
      </w:r>
      <w:r w:rsidRPr="00B7177A">
        <w:rPr>
          <w:rFonts w:hint="cs"/>
          <w:rtl/>
        </w:rPr>
        <w:t>سوی قوم عاد فرستادیم که از خودشان بود (هود بدیشان) گفت</w:t>
      </w:r>
      <w:r w:rsidR="000D449F">
        <w:rPr>
          <w:rFonts w:hint="cs"/>
          <w:rtl/>
        </w:rPr>
        <w:t>:</w:t>
      </w:r>
      <w:r w:rsidRPr="00B7177A">
        <w:rPr>
          <w:rFonts w:hint="cs"/>
          <w:rtl/>
        </w:rPr>
        <w:t xml:space="preserve"> ای قوم من، خدا را بپرستید که جز او معبودی ندارید، شما درغگویانی بیش نیستید</w:t>
      </w:r>
      <w:r w:rsidRPr="00B7177A">
        <w:rPr>
          <w:rStyle w:val="Char9"/>
          <w:rFonts w:hint="cs"/>
          <w:rtl/>
        </w:rPr>
        <w:t>»</w:t>
      </w:r>
      <w:r w:rsidR="00B7177A">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 xml:space="preserve">و در مورد صالح </w:t>
      </w:r>
      <w:r w:rsidRPr="00E31A8F">
        <w:rPr>
          <w:rFonts w:ascii="Times New Roman" w:hAnsi="Times New Roman" w:cs="CTraditional Arabic" w:hint="cs"/>
          <w:sz w:val="28"/>
          <w:szCs w:val="28"/>
          <w:rtl/>
          <w:lang w:bidi="fa-IR"/>
        </w:rPr>
        <w:sym w:font="AGA Arabesque" w:char="F075"/>
      </w:r>
      <w:r w:rsidRPr="003B13DA">
        <w:rPr>
          <w:rFonts w:ascii="Times New Roman" w:hAnsi="Times New Roman" w:cs="IRNazli" w:hint="cs"/>
          <w:sz w:val="28"/>
          <w:szCs w:val="28"/>
          <w:rtl/>
          <w:lang w:bidi="fa-IR"/>
        </w:rPr>
        <w:t xml:space="preserve"> فرموده است: </w:t>
      </w:r>
    </w:p>
    <w:p w:rsidR="00CA20C5" w:rsidRPr="00657FE0" w:rsidRDefault="00B7177A" w:rsidP="00B7177A">
      <w:pPr>
        <w:pStyle w:val="af"/>
        <w:rPr>
          <w:rFonts w:ascii="Times New Roman" w:cs="B Lotus"/>
          <w:rtl/>
        </w:rPr>
      </w:pPr>
      <w:r w:rsidRPr="00B7177A">
        <w:rPr>
          <w:rFonts w:ascii="Times New Roman" w:cs="Traditional Arabic" w:hint="cs"/>
          <w:sz w:val="32"/>
          <w:rtl/>
        </w:rPr>
        <w:t>﴿</w:t>
      </w:r>
      <w:r w:rsidRPr="00B7177A">
        <w:rPr>
          <w:rtl/>
        </w:rPr>
        <w:t>وَإِلَى</w:t>
      </w:r>
      <w:r w:rsidRPr="00B7177A">
        <w:rPr>
          <w:rFonts w:hint="cs"/>
          <w:rtl/>
        </w:rPr>
        <w:t>ٰ</w:t>
      </w:r>
      <w:r w:rsidRPr="00B7177A">
        <w:rPr>
          <w:rtl/>
        </w:rPr>
        <w:t xml:space="preserve"> </w:t>
      </w:r>
      <w:r w:rsidRPr="00B7177A">
        <w:rPr>
          <w:rFonts w:hint="cs"/>
          <w:rtl/>
        </w:rPr>
        <w:t>ثَمُودَ</w:t>
      </w:r>
      <w:r w:rsidRPr="00B7177A">
        <w:rPr>
          <w:rtl/>
        </w:rPr>
        <w:t xml:space="preserve"> </w:t>
      </w:r>
      <w:r w:rsidRPr="00B7177A">
        <w:rPr>
          <w:rFonts w:hint="cs"/>
          <w:rtl/>
        </w:rPr>
        <w:t>أَخَاهُمۡ</w:t>
      </w:r>
      <w:r w:rsidRPr="00B7177A">
        <w:rPr>
          <w:rtl/>
        </w:rPr>
        <w:t xml:space="preserve"> </w:t>
      </w:r>
      <w:r w:rsidRPr="00B7177A">
        <w:rPr>
          <w:rFonts w:hint="cs"/>
          <w:rtl/>
        </w:rPr>
        <w:t>صَٰلِحٗاۚ</w:t>
      </w:r>
      <w:r w:rsidRPr="00B7177A">
        <w:rPr>
          <w:rtl/>
        </w:rPr>
        <w:t xml:space="preserve"> </w:t>
      </w:r>
      <w:r w:rsidRPr="00B7177A">
        <w:rPr>
          <w:rFonts w:hint="cs"/>
          <w:rtl/>
        </w:rPr>
        <w:t>قَالَ</w:t>
      </w:r>
      <w:r w:rsidRPr="00B7177A">
        <w:rPr>
          <w:rtl/>
        </w:rPr>
        <w:t xml:space="preserve"> </w:t>
      </w:r>
      <w:r w:rsidRPr="00B7177A">
        <w:rPr>
          <w:rFonts w:hint="cs"/>
          <w:rtl/>
        </w:rPr>
        <w:t>يَٰقَوۡمِ</w:t>
      </w:r>
      <w:r w:rsidRPr="00B7177A">
        <w:rPr>
          <w:rtl/>
        </w:rPr>
        <w:t xml:space="preserve"> </w:t>
      </w:r>
      <w:r w:rsidRPr="00B7177A">
        <w:rPr>
          <w:rFonts w:hint="cs"/>
          <w:rtl/>
        </w:rPr>
        <w:t>ٱ</w:t>
      </w:r>
      <w:r w:rsidRPr="00B7177A">
        <w:rPr>
          <w:rFonts w:hint="eastAsia"/>
          <w:rtl/>
        </w:rPr>
        <w:t>عۡبُدُواْ</w:t>
      </w:r>
      <w:r w:rsidRPr="00B7177A">
        <w:rPr>
          <w:rtl/>
        </w:rPr>
        <w:t xml:space="preserve"> </w:t>
      </w:r>
      <w:r w:rsidRPr="00B7177A">
        <w:rPr>
          <w:rFonts w:hint="cs"/>
          <w:rtl/>
        </w:rPr>
        <w:t>ٱ</w:t>
      </w:r>
      <w:r w:rsidRPr="00B7177A">
        <w:rPr>
          <w:rFonts w:hint="eastAsia"/>
          <w:rtl/>
        </w:rPr>
        <w:t>للَّهَ</w:t>
      </w:r>
      <w:r w:rsidRPr="00B7177A">
        <w:rPr>
          <w:rtl/>
        </w:rPr>
        <w:t xml:space="preserve"> مَا لَكُم مِّنۡ إِلَٰهٍ غَيۡرُهُ</w:t>
      </w:r>
      <w:r w:rsidRPr="00B7177A">
        <w:rPr>
          <w:rFonts w:hint="cs"/>
          <w:rtl/>
        </w:rPr>
        <w:t>ۥۖ</w:t>
      </w:r>
      <w:r w:rsidRPr="00B7177A">
        <w:rPr>
          <w:rtl/>
        </w:rPr>
        <w:t xml:space="preserve"> هُوَ أَنشَأَكُم مِّنَ </w:t>
      </w:r>
      <w:r w:rsidRPr="00B7177A">
        <w:rPr>
          <w:rFonts w:hint="cs"/>
          <w:rtl/>
        </w:rPr>
        <w:t>ٱ</w:t>
      </w:r>
      <w:r w:rsidRPr="00B7177A">
        <w:rPr>
          <w:rFonts w:hint="eastAsia"/>
          <w:rtl/>
        </w:rPr>
        <w:t>لۡأَرۡضِ</w:t>
      </w:r>
      <w:r w:rsidRPr="00B7177A">
        <w:rPr>
          <w:rtl/>
        </w:rPr>
        <w:t xml:space="preserve"> وَ</w:t>
      </w:r>
      <w:r w:rsidRPr="00B7177A">
        <w:rPr>
          <w:rFonts w:hint="cs"/>
          <w:rtl/>
        </w:rPr>
        <w:t>ٱ</w:t>
      </w:r>
      <w:r w:rsidRPr="00B7177A">
        <w:rPr>
          <w:rFonts w:hint="eastAsia"/>
          <w:rtl/>
        </w:rPr>
        <w:t>سۡتَعۡمَرَكُمۡ</w:t>
      </w:r>
      <w:r w:rsidRPr="00B7177A">
        <w:rPr>
          <w:rtl/>
        </w:rPr>
        <w:t xml:space="preserve"> فِيهَا فَ</w:t>
      </w:r>
      <w:r w:rsidRPr="00B7177A">
        <w:rPr>
          <w:rFonts w:hint="cs"/>
          <w:rtl/>
        </w:rPr>
        <w:t>ٱ</w:t>
      </w:r>
      <w:r w:rsidRPr="00B7177A">
        <w:rPr>
          <w:rFonts w:hint="eastAsia"/>
          <w:rtl/>
        </w:rPr>
        <w:t>سۡتَغۡفِرُوهُ</w:t>
      </w:r>
      <w:r w:rsidRPr="00B7177A">
        <w:rPr>
          <w:rtl/>
        </w:rPr>
        <w:t xml:space="preserve"> ثُمَّ تُوبُوٓاْ إِلَيۡهِۚ إِنَّ رَبِّي قَرِيبٞ مُّجِيبٞ٦١</w:t>
      </w:r>
      <w:r w:rsidRPr="00B7177A">
        <w:rPr>
          <w:rFonts w:ascii="Times New Roman" w:cs="Traditional Arabic" w:hint="cs"/>
          <w:sz w:val="32"/>
          <w:rtl/>
        </w:rPr>
        <w:t>﴾</w:t>
      </w:r>
      <w:r>
        <w:rPr>
          <w:rFonts w:ascii="Times New Roman" w:cs="IRNazli"/>
          <w:sz w:val="32"/>
          <w:rtl/>
        </w:rPr>
        <w:t xml:space="preserve"> </w:t>
      </w:r>
      <w:r w:rsidRPr="00B7177A">
        <w:rPr>
          <w:rStyle w:val="Char7"/>
          <w:rtl/>
        </w:rPr>
        <w:t>[هود: 61]</w:t>
      </w:r>
      <w:r w:rsidRPr="00B7177A">
        <w:rPr>
          <w:rStyle w:val="Char7"/>
          <w:rFonts w:hint="cs"/>
          <w:rtl/>
        </w:rPr>
        <w:t>.</w:t>
      </w:r>
    </w:p>
    <w:p w:rsidR="00CA20C5" w:rsidRPr="00F65267" w:rsidRDefault="00CA20C5" w:rsidP="00B7177A">
      <w:pPr>
        <w:pStyle w:val="aa"/>
        <w:rPr>
          <w:rFonts w:ascii="Times New Roman" w:hAnsi="Times New Roman" w:cs="B Lotus"/>
          <w:rtl/>
        </w:rPr>
      </w:pPr>
      <w:r w:rsidRPr="00B7177A">
        <w:rPr>
          <w:rStyle w:val="Char9"/>
          <w:rFonts w:hint="cs"/>
          <w:rtl/>
        </w:rPr>
        <w:t>«</w:t>
      </w:r>
      <w:r w:rsidR="00450700">
        <w:rPr>
          <w:rFonts w:hint="cs"/>
          <w:rtl/>
        </w:rPr>
        <w:t>به</w:t>
      </w:r>
      <w:r w:rsidR="00450700">
        <w:rPr>
          <w:rFonts w:hint="eastAsia"/>
          <w:rtl/>
        </w:rPr>
        <w:t>‌</w:t>
      </w:r>
      <w:r w:rsidRPr="00B7177A">
        <w:rPr>
          <w:rFonts w:hint="cs"/>
          <w:rtl/>
        </w:rPr>
        <w:t xml:space="preserve">سوی قوم ثمود یکی از خودشان را فرستادیم که صالح نام داشت. گفت: ای قوم من! خدا را بپرستید که معبودی جز او برای شما وجود ندارد. اوست که شما را از زمین آفریده و آبادانی آن را به شما واگذار نموده است. </w:t>
      </w:r>
      <w:r w:rsidR="00450700">
        <w:rPr>
          <w:rFonts w:hint="cs"/>
          <w:rtl/>
        </w:rPr>
        <w:t>پس از او طلب آمرزش بنمایید و به</w:t>
      </w:r>
      <w:r w:rsidR="00450700">
        <w:rPr>
          <w:rFonts w:hint="eastAsia"/>
          <w:rtl/>
        </w:rPr>
        <w:t>‌</w:t>
      </w:r>
      <w:r w:rsidRPr="00B7177A">
        <w:rPr>
          <w:rFonts w:hint="cs"/>
          <w:rtl/>
        </w:rPr>
        <w:t>سوی او برگردید، بی‌گمان خداوند نزدیک و پذیرنده است</w:t>
      </w:r>
      <w:r w:rsidRPr="00B7177A">
        <w:rPr>
          <w:rStyle w:val="Char9"/>
          <w:rFonts w:hint="cs"/>
          <w:rtl/>
        </w:rPr>
        <w:t>»</w:t>
      </w:r>
      <w:r w:rsidR="00B7177A">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 xml:space="preserve">درباره شعیب </w:t>
      </w:r>
      <w:r w:rsidRPr="00E31A8F">
        <w:rPr>
          <w:rFonts w:ascii="Times New Roman" w:hAnsi="Times New Roman" w:cs="CTraditional Arabic" w:hint="cs"/>
          <w:sz w:val="28"/>
          <w:szCs w:val="28"/>
          <w:rtl/>
          <w:lang w:bidi="fa-IR"/>
        </w:rPr>
        <w:sym w:font="AGA Arabesque" w:char="F075"/>
      </w:r>
      <w:r w:rsidRPr="003B13DA">
        <w:rPr>
          <w:rFonts w:ascii="Times New Roman" w:hAnsi="Times New Roman" w:cs="IRNazli" w:hint="cs"/>
          <w:sz w:val="28"/>
          <w:szCs w:val="28"/>
          <w:rtl/>
          <w:lang w:bidi="fa-IR"/>
        </w:rPr>
        <w:t xml:space="preserve"> می‌فرماید: </w:t>
      </w:r>
    </w:p>
    <w:p w:rsidR="00CA20C5" w:rsidRPr="003B13DA" w:rsidRDefault="00B7177A" w:rsidP="00B7177A">
      <w:pPr>
        <w:pStyle w:val="af"/>
        <w:rPr>
          <w:rFonts w:ascii="Times New Roman" w:cs="IRNazli"/>
          <w:rtl/>
        </w:rPr>
      </w:pPr>
      <w:r w:rsidRPr="00B7177A">
        <w:rPr>
          <w:rFonts w:ascii="Times New Roman" w:cs="Traditional Arabic" w:hint="cs"/>
          <w:sz w:val="32"/>
          <w:rtl/>
        </w:rPr>
        <w:t>﴿</w:t>
      </w:r>
      <w:r w:rsidRPr="00B7177A">
        <w:rPr>
          <w:rtl/>
        </w:rPr>
        <w:t>وَإِلَى</w:t>
      </w:r>
      <w:r w:rsidRPr="00B7177A">
        <w:rPr>
          <w:rFonts w:hint="cs"/>
          <w:rtl/>
        </w:rPr>
        <w:t>ٰ</w:t>
      </w:r>
      <w:r w:rsidRPr="00B7177A">
        <w:rPr>
          <w:rtl/>
        </w:rPr>
        <w:t xml:space="preserve"> </w:t>
      </w:r>
      <w:r w:rsidRPr="00B7177A">
        <w:rPr>
          <w:rFonts w:hint="cs"/>
          <w:rtl/>
        </w:rPr>
        <w:t>مَدۡيَنَ</w:t>
      </w:r>
      <w:r w:rsidRPr="00B7177A">
        <w:rPr>
          <w:rtl/>
        </w:rPr>
        <w:t xml:space="preserve"> </w:t>
      </w:r>
      <w:r w:rsidRPr="00B7177A">
        <w:rPr>
          <w:rFonts w:hint="cs"/>
          <w:rtl/>
        </w:rPr>
        <w:t>أَخَاهُمۡ</w:t>
      </w:r>
      <w:r w:rsidRPr="00B7177A">
        <w:rPr>
          <w:rtl/>
        </w:rPr>
        <w:t xml:space="preserve"> </w:t>
      </w:r>
      <w:r w:rsidRPr="00B7177A">
        <w:rPr>
          <w:rFonts w:hint="cs"/>
          <w:rtl/>
        </w:rPr>
        <w:t>شُعَيۡبٗاۚ</w:t>
      </w:r>
      <w:r w:rsidRPr="00B7177A">
        <w:rPr>
          <w:rtl/>
        </w:rPr>
        <w:t xml:space="preserve"> </w:t>
      </w:r>
      <w:r w:rsidRPr="00B7177A">
        <w:rPr>
          <w:rFonts w:hint="cs"/>
          <w:rtl/>
        </w:rPr>
        <w:t>قَالَ</w:t>
      </w:r>
      <w:r w:rsidRPr="00B7177A">
        <w:rPr>
          <w:rtl/>
        </w:rPr>
        <w:t xml:space="preserve"> </w:t>
      </w:r>
      <w:r w:rsidRPr="00B7177A">
        <w:rPr>
          <w:rFonts w:hint="cs"/>
          <w:rtl/>
        </w:rPr>
        <w:t>يَٰقَوۡمِ</w:t>
      </w:r>
      <w:r w:rsidRPr="00B7177A">
        <w:rPr>
          <w:rtl/>
        </w:rPr>
        <w:t xml:space="preserve"> </w:t>
      </w:r>
      <w:r w:rsidRPr="00B7177A">
        <w:rPr>
          <w:rFonts w:hint="cs"/>
          <w:rtl/>
        </w:rPr>
        <w:t>ٱ</w:t>
      </w:r>
      <w:r w:rsidRPr="00B7177A">
        <w:rPr>
          <w:rFonts w:hint="eastAsia"/>
          <w:rtl/>
        </w:rPr>
        <w:t>عۡبُدُواْ</w:t>
      </w:r>
      <w:r w:rsidRPr="00B7177A">
        <w:rPr>
          <w:rtl/>
        </w:rPr>
        <w:t xml:space="preserve"> </w:t>
      </w:r>
      <w:r w:rsidRPr="00B7177A">
        <w:rPr>
          <w:rFonts w:hint="cs"/>
          <w:rtl/>
        </w:rPr>
        <w:t>ٱ</w:t>
      </w:r>
      <w:r w:rsidRPr="00B7177A">
        <w:rPr>
          <w:rFonts w:hint="eastAsia"/>
          <w:rtl/>
        </w:rPr>
        <w:t>للَّهَ</w:t>
      </w:r>
      <w:r w:rsidRPr="00B7177A">
        <w:rPr>
          <w:rtl/>
        </w:rPr>
        <w:t xml:space="preserve"> مَا لَكُم مِّنۡ إِلَٰهٍ غَيۡرُهُ</w:t>
      </w:r>
      <w:r w:rsidRPr="00B7177A">
        <w:rPr>
          <w:rFonts w:hint="cs"/>
          <w:rtl/>
        </w:rPr>
        <w:t>ۥۖ</w:t>
      </w:r>
      <w:r w:rsidRPr="00B7177A">
        <w:rPr>
          <w:rtl/>
        </w:rPr>
        <w:t xml:space="preserve"> وَلَا تَنقُصُواْ </w:t>
      </w:r>
      <w:r w:rsidRPr="00B7177A">
        <w:rPr>
          <w:rFonts w:hint="cs"/>
          <w:rtl/>
        </w:rPr>
        <w:t>ٱ</w:t>
      </w:r>
      <w:r w:rsidRPr="00B7177A">
        <w:rPr>
          <w:rFonts w:hint="eastAsia"/>
          <w:rtl/>
        </w:rPr>
        <w:t>لۡمِكۡيَالَ</w:t>
      </w:r>
      <w:r w:rsidRPr="00B7177A">
        <w:rPr>
          <w:rtl/>
        </w:rPr>
        <w:t xml:space="preserve"> وَ</w:t>
      </w:r>
      <w:r w:rsidRPr="00B7177A">
        <w:rPr>
          <w:rFonts w:hint="cs"/>
          <w:rtl/>
        </w:rPr>
        <w:t>ٱ</w:t>
      </w:r>
      <w:r w:rsidRPr="00B7177A">
        <w:rPr>
          <w:rFonts w:hint="eastAsia"/>
          <w:rtl/>
        </w:rPr>
        <w:t>لۡمِيزَانَۖ</w:t>
      </w:r>
      <w:r w:rsidRPr="00B7177A">
        <w:rPr>
          <w:rtl/>
        </w:rPr>
        <w:t xml:space="preserve"> إِنِّيٓ أَرَىٰكُم بِخَيۡرٖ وَإِنِّيٓ أَخَافُ عَلَيۡكُمۡ عَذَابَ يَوۡمٖ مُّحِيطٖ٨٤</w:t>
      </w:r>
      <w:r w:rsidRPr="00B7177A">
        <w:rPr>
          <w:rFonts w:ascii="Times New Roman" w:cs="Traditional Arabic" w:hint="cs"/>
          <w:sz w:val="32"/>
          <w:rtl/>
        </w:rPr>
        <w:t>﴾</w:t>
      </w:r>
      <w:r>
        <w:rPr>
          <w:rFonts w:ascii="Times New Roman" w:cs="IRNazli"/>
          <w:sz w:val="32"/>
          <w:rtl/>
        </w:rPr>
        <w:t xml:space="preserve"> </w:t>
      </w:r>
      <w:r w:rsidRPr="00B7177A">
        <w:rPr>
          <w:rStyle w:val="Char7"/>
          <w:rtl/>
        </w:rPr>
        <w:t>[هود: 84]</w:t>
      </w:r>
      <w:r w:rsidRPr="00B7177A">
        <w:rPr>
          <w:rStyle w:val="Char7"/>
          <w:rFonts w:hint="cs"/>
          <w:rtl/>
        </w:rPr>
        <w:t>.</w:t>
      </w:r>
    </w:p>
    <w:p w:rsidR="00CA20C5" w:rsidRPr="00F65267" w:rsidRDefault="00CA20C5" w:rsidP="00B7177A">
      <w:pPr>
        <w:pStyle w:val="aa"/>
        <w:rPr>
          <w:rFonts w:ascii="Times New Roman" w:hAnsi="Times New Roman" w:cs="B Lotus"/>
          <w:rtl/>
        </w:rPr>
      </w:pPr>
      <w:r w:rsidRPr="00B7177A">
        <w:rPr>
          <w:rStyle w:val="Char9"/>
          <w:rFonts w:hint="cs"/>
          <w:rtl/>
        </w:rPr>
        <w:t>«</w:t>
      </w:r>
      <w:r w:rsidRPr="00B7177A">
        <w:rPr>
          <w:rFonts w:hint="cs"/>
          <w:rtl/>
        </w:rPr>
        <w:t>شعیب را (نیز) به سوی قوم مدین فرستادیم که از خود آنان بود. گفت</w:t>
      </w:r>
      <w:r w:rsidR="000D449F">
        <w:rPr>
          <w:rFonts w:hint="cs"/>
          <w:rtl/>
        </w:rPr>
        <w:t>:</w:t>
      </w:r>
      <w:r w:rsidRPr="00B7177A">
        <w:rPr>
          <w:rFonts w:hint="cs"/>
          <w:rtl/>
        </w:rPr>
        <w:t xml:space="preserve"> ای قوم من! خدا را بپرستید جز او معبودی ندارید و از پیمانه و ترازو مکاهید، من شما را خوب و بی‌نیاز می‌بینم، من بر شما از عذاب روز فراگیر می‌ترسم</w:t>
      </w:r>
      <w:r w:rsidRPr="00B7177A">
        <w:rPr>
          <w:rStyle w:val="Char9"/>
          <w:rFonts w:hint="cs"/>
          <w:rtl/>
        </w:rPr>
        <w:t>»</w:t>
      </w:r>
      <w:r w:rsidR="00B7177A">
        <w:rPr>
          <w:rStyle w:val="Char9"/>
          <w:rFonts w:hint="cs"/>
          <w:rtl/>
        </w:rPr>
        <w:t>.</w:t>
      </w:r>
    </w:p>
    <w:p w:rsidR="00CA20C5" w:rsidRPr="003B13DA" w:rsidRDefault="00CA20C5" w:rsidP="00FC2123">
      <w:pPr>
        <w:pStyle w:val="a7"/>
        <w:rPr>
          <w:rtl/>
        </w:rPr>
      </w:pPr>
      <w:r w:rsidRPr="003B13DA">
        <w:rPr>
          <w:rFonts w:hint="cs"/>
          <w:rtl/>
        </w:rPr>
        <w:t xml:space="preserve">و در مورد عیسی </w:t>
      </w:r>
      <w:r w:rsidRPr="00E31A8F">
        <w:rPr>
          <w:rFonts w:cs="CTraditional Arabic" w:hint="cs"/>
          <w:rtl/>
        </w:rPr>
        <w:sym w:font="AGA Arabesque" w:char="F075"/>
      </w:r>
      <w:r w:rsidR="00B7177A">
        <w:rPr>
          <w:rFonts w:hint="cs"/>
          <w:rtl/>
        </w:rPr>
        <w:t xml:space="preserve"> </w:t>
      </w:r>
      <w:r w:rsidR="00B7177A" w:rsidRPr="00FC2123">
        <w:rPr>
          <w:rFonts w:hint="cs"/>
          <w:rtl/>
        </w:rPr>
        <w:t>فرموده</w:t>
      </w:r>
      <w:r w:rsidR="00B7177A">
        <w:rPr>
          <w:rFonts w:hint="cs"/>
          <w:rtl/>
        </w:rPr>
        <w:t xml:space="preserve"> است:</w:t>
      </w:r>
    </w:p>
    <w:p w:rsidR="00CA20C5" w:rsidRPr="003B13DA" w:rsidRDefault="00B7177A" w:rsidP="00B7177A">
      <w:pPr>
        <w:pStyle w:val="af"/>
        <w:rPr>
          <w:rFonts w:ascii="Times New Roman" w:cs="IRNazli"/>
          <w:rtl/>
        </w:rPr>
      </w:pPr>
      <w:r w:rsidRPr="00B7177A">
        <w:rPr>
          <w:rFonts w:ascii="Times New Roman" w:cs="Traditional Arabic" w:hint="cs"/>
          <w:sz w:val="32"/>
          <w:rtl/>
        </w:rPr>
        <w:t>﴿</w:t>
      </w:r>
      <w:r w:rsidRPr="00B7177A">
        <w:rPr>
          <w:rtl/>
        </w:rPr>
        <w:t xml:space="preserve">إِنَّ </w:t>
      </w:r>
      <w:r w:rsidRPr="00B7177A">
        <w:rPr>
          <w:rFonts w:hint="cs"/>
          <w:rtl/>
        </w:rPr>
        <w:t>ٱ</w:t>
      </w:r>
      <w:r w:rsidRPr="00B7177A">
        <w:rPr>
          <w:rFonts w:hint="eastAsia"/>
          <w:rtl/>
        </w:rPr>
        <w:t>للَّهَ</w:t>
      </w:r>
      <w:r w:rsidRPr="00B7177A">
        <w:rPr>
          <w:rtl/>
        </w:rPr>
        <w:t xml:space="preserve"> رَبِّي وَرَبُّكُمۡ فَ</w:t>
      </w:r>
      <w:r w:rsidRPr="00B7177A">
        <w:rPr>
          <w:rFonts w:hint="cs"/>
          <w:rtl/>
        </w:rPr>
        <w:t>ٱ</w:t>
      </w:r>
      <w:r w:rsidRPr="00B7177A">
        <w:rPr>
          <w:rFonts w:hint="eastAsia"/>
          <w:rtl/>
        </w:rPr>
        <w:t>عۡبُدُوهُۚ</w:t>
      </w:r>
      <w:r w:rsidRPr="00B7177A">
        <w:rPr>
          <w:rtl/>
        </w:rPr>
        <w:t xml:space="preserve"> هَٰذَا صِرَٰطٞ مُّسۡتَقِيمٞ٥١</w:t>
      </w:r>
      <w:r w:rsidRPr="00B7177A">
        <w:rPr>
          <w:rFonts w:ascii="Times New Roman" w:cs="Traditional Arabic" w:hint="cs"/>
          <w:sz w:val="32"/>
          <w:rtl/>
        </w:rPr>
        <w:t>﴾</w:t>
      </w:r>
      <w:r>
        <w:rPr>
          <w:rFonts w:ascii="Times New Roman" w:cs="IRNazli"/>
          <w:sz w:val="32"/>
          <w:rtl/>
        </w:rPr>
        <w:t xml:space="preserve"> </w:t>
      </w:r>
      <w:r w:rsidRPr="00B7177A">
        <w:rPr>
          <w:rStyle w:val="Char7"/>
          <w:rtl/>
        </w:rPr>
        <w:t>[آل عمران: 51]</w:t>
      </w:r>
      <w:r w:rsidRPr="00B7177A">
        <w:rPr>
          <w:rStyle w:val="Char7"/>
          <w:rFonts w:hint="cs"/>
          <w:rtl/>
        </w:rPr>
        <w:t>.</w:t>
      </w:r>
    </w:p>
    <w:p w:rsidR="00CA20C5" w:rsidRPr="00450700" w:rsidRDefault="00CA20C5" w:rsidP="00450700">
      <w:pPr>
        <w:pStyle w:val="aa"/>
        <w:widowControl w:val="0"/>
        <w:rPr>
          <w:rFonts w:ascii="Times New Roman" w:hAnsi="Times New Roman" w:cs="B Lotus"/>
          <w:spacing w:val="-4"/>
          <w:rtl/>
        </w:rPr>
      </w:pPr>
      <w:r w:rsidRPr="00450700">
        <w:rPr>
          <w:rStyle w:val="Char9"/>
          <w:rFonts w:hint="cs"/>
          <w:spacing w:val="-4"/>
          <w:rtl/>
        </w:rPr>
        <w:t>«</w:t>
      </w:r>
      <w:r w:rsidRPr="00450700">
        <w:rPr>
          <w:rFonts w:hint="cs"/>
          <w:spacing w:val="-4"/>
          <w:rtl/>
        </w:rPr>
        <w:t>بی‌گمان خداوند پروردگار من و پروردگار شماست، پس اورا بپرستید این راهی است راست</w:t>
      </w:r>
      <w:r w:rsidRPr="00450700">
        <w:rPr>
          <w:rStyle w:val="Char9"/>
          <w:rFonts w:hint="cs"/>
          <w:spacing w:val="-4"/>
          <w:rtl/>
        </w:rPr>
        <w:t>»</w:t>
      </w:r>
      <w:r w:rsidR="00B7177A" w:rsidRPr="00450700">
        <w:rPr>
          <w:rStyle w:val="Char9"/>
          <w:rFonts w:hint="cs"/>
          <w:spacing w:val="-4"/>
          <w:rtl/>
        </w:rPr>
        <w:t>.</w:t>
      </w:r>
    </w:p>
    <w:p w:rsidR="00CA20C5" w:rsidRPr="003B13DA" w:rsidRDefault="00CA20C5" w:rsidP="00450700">
      <w:pPr>
        <w:pStyle w:val="StyleComplexBLotus12ptJustifiedFirstline05cmCharCharChar"/>
        <w:widowControl w:val="0"/>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خلاصه اینکه هم</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پیامبران </w:t>
      </w:r>
      <w:r w:rsidR="00450700">
        <w:rPr>
          <w:rFonts w:ascii="Times New Roman" w:hAnsi="Times New Roman" w:cs="CTraditional Arabic" w:hint="cs"/>
          <w:sz w:val="28"/>
          <w:szCs w:val="28"/>
          <w:rtl/>
          <w:lang w:bidi="fa-IR"/>
        </w:rPr>
        <w:t>†</w:t>
      </w:r>
      <w:r w:rsidRPr="003B13DA">
        <w:rPr>
          <w:rFonts w:ascii="Times New Roman" w:hAnsi="Times New Roman" w:cs="IRNazli" w:hint="cs"/>
          <w:sz w:val="28"/>
          <w:szCs w:val="28"/>
          <w:rtl/>
          <w:lang w:bidi="fa-IR"/>
        </w:rPr>
        <w:t xml:space="preserve"> به توحید الوهیت دعوت دادند؛ یعنی، تنها خدا را پرستش نمودن و پرهیز از عبادت طاغوت و بت</w:t>
      </w:r>
      <w:r w:rsidR="00450700">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چنانکه خداوند متعال می‌فرماید:</w:t>
      </w:r>
    </w:p>
    <w:p w:rsidR="00CA20C5" w:rsidRPr="003B13DA" w:rsidRDefault="0074245D" w:rsidP="0074245D">
      <w:pPr>
        <w:pStyle w:val="af"/>
        <w:rPr>
          <w:rFonts w:ascii="Times New Roman" w:cs="IRNazli"/>
          <w:rtl/>
        </w:rPr>
      </w:pPr>
      <w:r w:rsidRPr="0074245D">
        <w:rPr>
          <w:rFonts w:ascii="Times New Roman" w:cs="Traditional Arabic" w:hint="cs"/>
          <w:sz w:val="32"/>
          <w:rtl/>
        </w:rPr>
        <w:t>﴿</w:t>
      </w:r>
      <w:r w:rsidRPr="0074245D">
        <w:rPr>
          <w:rtl/>
        </w:rPr>
        <w:t>وَلَقَد</w:t>
      </w:r>
      <w:r w:rsidRPr="0074245D">
        <w:rPr>
          <w:rFonts w:hint="cs"/>
          <w:rtl/>
        </w:rPr>
        <w:t>ۡ</w:t>
      </w:r>
      <w:r w:rsidRPr="0074245D">
        <w:rPr>
          <w:rtl/>
        </w:rPr>
        <w:t xml:space="preserve"> </w:t>
      </w:r>
      <w:r w:rsidRPr="0074245D">
        <w:rPr>
          <w:rFonts w:hint="cs"/>
          <w:rtl/>
        </w:rPr>
        <w:t>بَعَثۡنَا</w:t>
      </w:r>
      <w:r w:rsidRPr="0074245D">
        <w:rPr>
          <w:rtl/>
        </w:rPr>
        <w:t xml:space="preserve"> </w:t>
      </w:r>
      <w:r w:rsidRPr="0074245D">
        <w:rPr>
          <w:rFonts w:hint="cs"/>
          <w:rtl/>
        </w:rPr>
        <w:t>فِي</w:t>
      </w:r>
      <w:r w:rsidRPr="0074245D">
        <w:rPr>
          <w:rtl/>
        </w:rPr>
        <w:t xml:space="preserve"> </w:t>
      </w:r>
      <w:r w:rsidRPr="0074245D">
        <w:rPr>
          <w:rFonts w:hint="cs"/>
          <w:rtl/>
        </w:rPr>
        <w:t>كُلِّ</w:t>
      </w:r>
      <w:r w:rsidRPr="0074245D">
        <w:rPr>
          <w:rtl/>
        </w:rPr>
        <w:t xml:space="preserve"> </w:t>
      </w:r>
      <w:r w:rsidRPr="0074245D">
        <w:rPr>
          <w:rFonts w:hint="cs"/>
          <w:rtl/>
        </w:rPr>
        <w:t>أُمَّةٖ</w:t>
      </w:r>
      <w:r w:rsidRPr="0074245D">
        <w:rPr>
          <w:rtl/>
        </w:rPr>
        <w:t xml:space="preserve"> </w:t>
      </w:r>
      <w:r w:rsidRPr="0074245D">
        <w:rPr>
          <w:rFonts w:hint="cs"/>
          <w:rtl/>
        </w:rPr>
        <w:t>رَّسُولًا</w:t>
      </w:r>
      <w:r w:rsidRPr="0074245D">
        <w:rPr>
          <w:rtl/>
        </w:rPr>
        <w:t xml:space="preserve"> </w:t>
      </w:r>
      <w:r w:rsidRPr="0074245D">
        <w:rPr>
          <w:rFonts w:hint="cs"/>
          <w:rtl/>
        </w:rPr>
        <w:t>أَنِ</w:t>
      </w:r>
      <w:r w:rsidRPr="0074245D">
        <w:rPr>
          <w:rtl/>
        </w:rPr>
        <w:t xml:space="preserve"> </w:t>
      </w:r>
      <w:r w:rsidRPr="0074245D">
        <w:rPr>
          <w:rFonts w:hint="cs"/>
          <w:rtl/>
        </w:rPr>
        <w:t>ٱ</w:t>
      </w:r>
      <w:r w:rsidRPr="0074245D">
        <w:rPr>
          <w:rFonts w:hint="eastAsia"/>
          <w:rtl/>
        </w:rPr>
        <w:t>عۡبُدُواْ</w:t>
      </w:r>
      <w:r w:rsidRPr="0074245D">
        <w:rPr>
          <w:rtl/>
        </w:rPr>
        <w:t xml:space="preserve"> </w:t>
      </w:r>
      <w:r w:rsidRPr="0074245D">
        <w:rPr>
          <w:rFonts w:hint="cs"/>
          <w:rtl/>
        </w:rPr>
        <w:t>ٱ</w:t>
      </w:r>
      <w:r w:rsidRPr="0074245D">
        <w:rPr>
          <w:rFonts w:hint="eastAsia"/>
          <w:rtl/>
        </w:rPr>
        <w:t>للَّهَ</w:t>
      </w:r>
      <w:r w:rsidRPr="0074245D">
        <w:rPr>
          <w:rtl/>
        </w:rPr>
        <w:t xml:space="preserve"> وَ</w:t>
      </w:r>
      <w:r w:rsidRPr="0074245D">
        <w:rPr>
          <w:rFonts w:hint="cs"/>
          <w:rtl/>
        </w:rPr>
        <w:t>ٱ</w:t>
      </w:r>
      <w:r w:rsidRPr="0074245D">
        <w:rPr>
          <w:rFonts w:hint="eastAsia"/>
          <w:rtl/>
        </w:rPr>
        <w:t>جۡتَنِبُواْ</w:t>
      </w:r>
      <w:r w:rsidRPr="0074245D">
        <w:rPr>
          <w:rtl/>
        </w:rPr>
        <w:t xml:space="preserve"> </w:t>
      </w:r>
      <w:r w:rsidRPr="0074245D">
        <w:rPr>
          <w:rFonts w:hint="cs"/>
          <w:rtl/>
        </w:rPr>
        <w:t>ٱ</w:t>
      </w:r>
      <w:r w:rsidRPr="0074245D">
        <w:rPr>
          <w:rFonts w:hint="eastAsia"/>
          <w:rtl/>
        </w:rPr>
        <w:t>لطَّٰغُوتَۖ</w:t>
      </w:r>
      <w:r w:rsidRPr="0074245D">
        <w:rPr>
          <w:rtl/>
        </w:rPr>
        <w:t xml:space="preserve"> فَمِنۡهُم مَّنۡ هَدَى </w:t>
      </w:r>
      <w:r w:rsidRPr="0074245D">
        <w:rPr>
          <w:rFonts w:hint="cs"/>
          <w:rtl/>
        </w:rPr>
        <w:t>ٱ</w:t>
      </w:r>
      <w:r w:rsidRPr="0074245D">
        <w:rPr>
          <w:rFonts w:hint="eastAsia"/>
          <w:rtl/>
        </w:rPr>
        <w:t>للَّهُ</w:t>
      </w:r>
      <w:r w:rsidRPr="0074245D">
        <w:rPr>
          <w:rtl/>
        </w:rPr>
        <w:t xml:space="preserve"> وَمِنۡهُم مَّنۡ حَقَّتۡ عَلَيۡهِ </w:t>
      </w:r>
      <w:r w:rsidRPr="0074245D">
        <w:rPr>
          <w:rFonts w:hint="cs"/>
          <w:rtl/>
        </w:rPr>
        <w:t>ٱ</w:t>
      </w:r>
      <w:r w:rsidRPr="0074245D">
        <w:rPr>
          <w:rFonts w:hint="eastAsia"/>
          <w:rtl/>
        </w:rPr>
        <w:t>لضَّلَٰلَةُۚ</w:t>
      </w:r>
      <w:r w:rsidRPr="0074245D">
        <w:rPr>
          <w:rtl/>
        </w:rPr>
        <w:t xml:space="preserve"> فَسِيرُواْ فِي </w:t>
      </w:r>
      <w:r w:rsidRPr="0074245D">
        <w:rPr>
          <w:rFonts w:hint="cs"/>
          <w:rtl/>
        </w:rPr>
        <w:t>ٱ</w:t>
      </w:r>
      <w:r w:rsidRPr="0074245D">
        <w:rPr>
          <w:rFonts w:hint="eastAsia"/>
          <w:rtl/>
        </w:rPr>
        <w:t>لۡأَرۡضِ</w:t>
      </w:r>
      <w:r w:rsidRPr="0074245D">
        <w:rPr>
          <w:rtl/>
        </w:rPr>
        <w:t xml:space="preserve"> فَ</w:t>
      </w:r>
      <w:r w:rsidRPr="0074245D">
        <w:rPr>
          <w:rFonts w:hint="cs"/>
          <w:rtl/>
        </w:rPr>
        <w:t>ٱ</w:t>
      </w:r>
      <w:r w:rsidRPr="0074245D">
        <w:rPr>
          <w:rFonts w:hint="eastAsia"/>
          <w:rtl/>
        </w:rPr>
        <w:t>نظُرُواْ</w:t>
      </w:r>
      <w:r w:rsidRPr="0074245D">
        <w:rPr>
          <w:rtl/>
        </w:rPr>
        <w:t xml:space="preserve"> كَيۡفَ كَانَ عَٰقِبَةُ </w:t>
      </w:r>
      <w:r w:rsidRPr="0074245D">
        <w:rPr>
          <w:rFonts w:hint="cs"/>
          <w:rtl/>
        </w:rPr>
        <w:t>ٱ</w:t>
      </w:r>
      <w:r w:rsidRPr="0074245D">
        <w:rPr>
          <w:rFonts w:hint="eastAsia"/>
          <w:rtl/>
        </w:rPr>
        <w:t>لۡمُكَذِّبِينَ</w:t>
      </w:r>
      <w:r w:rsidRPr="0074245D">
        <w:rPr>
          <w:rtl/>
        </w:rPr>
        <w:t>٣٦</w:t>
      </w:r>
      <w:r w:rsidRPr="0074245D">
        <w:rPr>
          <w:rFonts w:ascii="Times New Roman" w:cs="Traditional Arabic" w:hint="cs"/>
          <w:sz w:val="32"/>
          <w:rtl/>
        </w:rPr>
        <w:t>﴾</w:t>
      </w:r>
      <w:r>
        <w:rPr>
          <w:rFonts w:ascii="Times New Roman" w:cs="IRNazli"/>
          <w:sz w:val="32"/>
          <w:rtl/>
        </w:rPr>
        <w:t xml:space="preserve"> </w:t>
      </w:r>
      <w:r w:rsidRPr="0074245D">
        <w:rPr>
          <w:rStyle w:val="Char7"/>
          <w:rtl/>
        </w:rPr>
        <w:t>[النحل: 36]</w:t>
      </w:r>
      <w:r w:rsidRPr="0074245D">
        <w:rPr>
          <w:rStyle w:val="Char7"/>
          <w:rFonts w:hint="cs"/>
          <w:rtl/>
        </w:rPr>
        <w:t>.</w:t>
      </w:r>
    </w:p>
    <w:p w:rsidR="00CA20C5" w:rsidRPr="00203D99" w:rsidRDefault="00CA20C5" w:rsidP="0074245D">
      <w:pPr>
        <w:pStyle w:val="aa"/>
        <w:rPr>
          <w:rFonts w:ascii="Times New Roman" w:hAnsi="Times New Roman" w:cs="B Lotus"/>
          <w:rtl/>
        </w:rPr>
      </w:pPr>
      <w:r w:rsidRPr="0074245D">
        <w:rPr>
          <w:rStyle w:val="Char9"/>
          <w:rFonts w:hint="cs"/>
          <w:rtl/>
        </w:rPr>
        <w:t>«</w:t>
      </w:r>
      <w:r w:rsidRPr="0074245D">
        <w:rPr>
          <w:rFonts w:hint="cs"/>
          <w:rtl/>
        </w:rPr>
        <w:t>ما میان هر ملتی، پیغمبری را فرستاده‌ایم که خدا را بپرستید و از طاغوت دوری کنید. خداوند گروهی از مردمان را هدایت داد و گروهی از ایشان گمراهی بر آنان واجب گردید؛ پس در زمین گردش کنید و بنگرید و ببینید که سرانجام کار کسانی که (آیات خدا را) تکذیب کرده‌اند، به کجا کشیده است</w:t>
      </w:r>
      <w:r w:rsidRPr="0074245D">
        <w:rPr>
          <w:rStyle w:val="Char9"/>
          <w:rFonts w:hint="cs"/>
          <w:rtl/>
        </w:rPr>
        <w:t>»</w:t>
      </w:r>
      <w:r w:rsidR="0074245D">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نمون</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واقعی مؤمنی موحد و یکتاپرست بود که اصحاب و یاران خویش را براساس توحید و دوری آنان از آلایشها تربیت نمود. نمون</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وا</w:t>
      </w:r>
      <w:r w:rsidR="0074245D">
        <w:rPr>
          <w:rFonts w:ascii="Times New Roman" w:hAnsi="Times New Roman" w:cs="IRNazli" w:hint="cs"/>
          <w:sz w:val="28"/>
          <w:szCs w:val="28"/>
          <w:rtl/>
          <w:lang w:bidi="fa-IR"/>
        </w:rPr>
        <w:t>قعی این مسئله، آیه ذیل می‌باشد:</w:t>
      </w:r>
    </w:p>
    <w:p w:rsidR="00CA20C5" w:rsidRPr="003B13DA" w:rsidRDefault="0074245D" w:rsidP="0074245D">
      <w:pPr>
        <w:pStyle w:val="af"/>
        <w:rPr>
          <w:rFonts w:ascii="Times New Roman" w:cs="IRNazli"/>
          <w:rtl/>
        </w:rPr>
      </w:pPr>
      <w:r w:rsidRPr="0074245D">
        <w:rPr>
          <w:rFonts w:ascii="Times New Roman" w:cs="Traditional Arabic" w:hint="cs"/>
          <w:sz w:val="32"/>
          <w:rtl/>
        </w:rPr>
        <w:t>﴿</w:t>
      </w:r>
      <w:r w:rsidRPr="0074245D">
        <w:rPr>
          <w:rtl/>
        </w:rPr>
        <w:t xml:space="preserve">قُلۡ إِنَّنِي هَدَىٰنِي رَبِّيٓ إِلَىٰ صِرَٰطٖ مُّسۡتَقِيمٖ دِينٗا قِيَمٗا مِّلَّةَ إِبۡرَٰهِيمَ حَنِيفٗاۚ وَمَا كَانَ مِنَ </w:t>
      </w:r>
      <w:r w:rsidRPr="0074245D">
        <w:rPr>
          <w:rFonts w:hint="cs"/>
          <w:rtl/>
        </w:rPr>
        <w:t>ٱ</w:t>
      </w:r>
      <w:r w:rsidRPr="0074245D">
        <w:rPr>
          <w:rFonts w:hint="eastAsia"/>
          <w:rtl/>
        </w:rPr>
        <w:t>لۡمُشۡرِكِينَ</w:t>
      </w:r>
      <w:r w:rsidRPr="0074245D">
        <w:rPr>
          <w:rtl/>
        </w:rPr>
        <w:t xml:space="preserve">١٦١ قُلۡ إِنَّ صَلَاتِي وَنُسُكِي وَمَحۡيَايَ وَمَمَاتِي لِلَّهِ رَبِّ </w:t>
      </w:r>
      <w:r w:rsidRPr="0074245D">
        <w:rPr>
          <w:rFonts w:hint="cs"/>
          <w:rtl/>
        </w:rPr>
        <w:t>ٱ</w:t>
      </w:r>
      <w:r w:rsidRPr="0074245D">
        <w:rPr>
          <w:rFonts w:hint="eastAsia"/>
          <w:rtl/>
        </w:rPr>
        <w:t>لۡعَٰلَمِينَ</w:t>
      </w:r>
      <w:r w:rsidRPr="0074245D">
        <w:rPr>
          <w:rtl/>
        </w:rPr>
        <w:t>١٦٢ لَا شَرِيكَ لَهُ</w:t>
      </w:r>
      <w:r w:rsidRPr="0074245D">
        <w:rPr>
          <w:rFonts w:hint="cs"/>
          <w:rtl/>
        </w:rPr>
        <w:t>ۥۖ</w:t>
      </w:r>
      <w:r w:rsidRPr="0074245D">
        <w:rPr>
          <w:rtl/>
        </w:rPr>
        <w:t xml:space="preserve"> وَبِذَٰلِكَ أُمِرۡتُ وَأَنَا۠ أَوَّلُ </w:t>
      </w:r>
      <w:r w:rsidRPr="0074245D">
        <w:rPr>
          <w:rFonts w:hint="cs"/>
          <w:rtl/>
        </w:rPr>
        <w:t>ٱ</w:t>
      </w:r>
      <w:r w:rsidRPr="0074245D">
        <w:rPr>
          <w:rFonts w:hint="eastAsia"/>
          <w:rtl/>
        </w:rPr>
        <w:t>لۡمُسۡلِمِينَ</w:t>
      </w:r>
      <w:r w:rsidRPr="0074245D">
        <w:rPr>
          <w:rtl/>
        </w:rPr>
        <w:t xml:space="preserve">١٦٣ قُلۡ أَغَيۡرَ </w:t>
      </w:r>
      <w:r w:rsidRPr="0074245D">
        <w:rPr>
          <w:rFonts w:hint="cs"/>
          <w:rtl/>
        </w:rPr>
        <w:t>ٱ</w:t>
      </w:r>
      <w:r w:rsidRPr="0074245D">
        <w:rPr>
          <w:rFonts w:hint="eastAsia"/>
          <w:rtl/>
        </w:rPr>
        <w:t>للَّهِ</w:t>
      </w:r>
      <w:r w:rsidRPr="0074245D">
        <w:rPr>
          <w:rtl/>
        </w:rPr>
        <w:t xml:space="preserve"> أَبۡغِي رَبّٗا وَهُوَ رَبُّ كُلِّ شَيۡءٖۚ وَلَا تَكۡسِبُ كُلُّ نَفۡسٍ إِلَّا عَلَيۡهَاۚ وَلَا تَزِرُ وَازِرَةٞ وِزۡرَ أُخۡرَىٰۚ ثُمَّ إِلَىٰ رَبِّكُم مَّرۡجِعُكُمۡ فَيُنَبِّئُكُم بِمَا كُنتُمۡ فِيهِ تَخۡتَلِفُونَ١٦</w:t>
      </w:r>
      <w:r w:rsidRPr="0074245D">
        <w:rPr>
          <w:rStyle w:val="Chard"/>
          <w:rtl/>
        </w:rPr>
        <w:t>٤</w:t>
      </w:r>
      <w:r w:rsidRPr="0074245D">
        <w:rPr>
          <w:rFonts w:ascii="Times New Roman" w:cs="Traditional Arabic" w:hint="cs"/>
          <w:sz w:val="32"/>
          <w:rtl/>
        </w:rPr>
        <w:t>﴾</w:t>
      </w:r>
      <w:r>
        <w:rPr>
          <w:rFonts w:ascii="Times New Roman" w:cs="IRNazli"/>
          <w:sz w:val="32"/>
          <w:rtl/>
        </w:rPr>
        <w:t xml:space="preserve"> </w:t>
      </w:r>
      <w:r w:rsidRPr="0074245D">
        <w:rPr>
          <w:rStyle w:val="Char7"/>
          <w:rtl/>
        </w:rPr>
        <w:t>[الأنعام: 161-164]</w:t>
      </w:r>
      <w:r w:rsidRPr="0074245D">
        <w:rPr>
          <w:rStyle w:val="Char7"/>
          <w:rFonts w:hint="cs"/>
          <w:rtl/>
        </w:rPr>
        <w:t>.</w:t>
      </w:r>
    </w:p>
    <w:p w:rsidR="00CA20C5" w:rsidRPr="00203D99" w:rsidRDefault="00CA20C5" w:rsidP="0074245D">
      <w:pPr>
        <w:pStyle w:val="aa"/>
        <w:rPr>
          <w:rFonts w:ascii="Times New Roman" w:hAnsi="Times New Roman" w:cs="B Lotus"/>
          <w:rtl/>
        </w:rPr>
      </w:pPr>
      <w:r w:rsidRPr="0074245D">
        <w:rPr>
          <w:rStyle w:val="Char9"/>
          <w:rFonts w:hint="cs"/>
          <w:rtl/>
        </w:rPr>
        <w:t>«</w:t>
      </w:r>
      <w:r w:rsidRPr="0074245D">
        <w:rPr>
          <w:rStyle w:val="Char8"/>
          <w:rFonts w:hint="cs"/>
          <w:rtl/>
        </w:rPr>
        <w:t>بگو: بی‌گمان پروردگارم مرا به راه راست رهنمود کرده است و آن دین راست و استوار و پابرجا یعنی دین ابراهیم است؛ همان کسی که حق‌گرا بود و از زمر</w:t>
      </w:r>
      <w:r w:rsidR="00671026">
        <w:rPr>
          <w:rStyle w:val="Char8"/>
          <w:rFonts w:hint="cs"/>
          <w:rtl/>
        </w:rPr>
        <w:t>ۀ</w:t>
      </w:r>
      <w:r w:rsidRPr="0074245D">
        <w:rPr>
          <w:rStyle w:val="Char8"/>
          <w:rFonts w:hint="cs"/>
          <w:rtl/>
        </w:rPr>
        <w:t xml:space="preserve"> مشرکان نبود. بگو نماز و عبادت و زیستن و مردن من از آن خداست که پروردگار جهانیان است. خدا را هیچ گونه شریکی نیست و به همین دستور داده شده‌ام و من اولین مسلمان هستم. بگو: آیا پروردگاری جز خدا را بطلبم و حال آنکه خدا پروردگار هر چیز است؟ هیچ کسی جز برای خود کار نمی‌کند و هیچ کس گناه دیگری را بر دوش نمی‌کشد. سرانجام، همه شما به سوی خدا باز می‌گردید و شما را از آنچه در آ</w:t>
      </w:r>
      <w:r w:rsidR="0074245D">
        <w:rPr>
          <w:rStyle w:val="Char8"/>
          <w:rFonts w:hint="cs"/>
          <w:rtl/>
        </w:rPr>
        <w:t>ن اختلاف می‌ورزید، آگاه می‌سازد</w:t>
      </w:r>
      <w:r w:rsidRPr="0074245D">
        <w:rPr>
          <w:rStyle w:val="Char9"/>
          <w:rFonts w:hint="cs"/>
          <w:rtl/>
        </w:rPr>
        <w:t>»</w:t>
      </w:r>
      <w:r w:rsidR="0074245D">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لازم به یادآوری است که وقتی نتایج و دستاوردهای تربیت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مشخص گردید، صحابه نیز از همه آنچه با توحید الوهیت و ربوبیت و توحید اسماء و صفات متضاد بود، خود را پاک نمودند. آنها برای داوری جز به خداوند، نزد کسی مراجعه نمی‌کردند و جز خدا از کسی در آنچه باعث ناخشنودی خدا می‌گشت، اطاعت نمی‌نمودند و هیچ چیزی را مانند خدا دوست نمی‌داشتند و از هیچ چیزی جز خدا نمی‌ترسیدند و جز خداوند بر کسی توکل ننموده و برای کسی حیوان سر نمی‌بریدند و برای کسی نذر نمی‌کردند و فقط از خداوند کمک می‌خواستند و در آنچه جز خداوند کسی دیگر توانایی انجام آن را ندارد، از کسی یاری نمی‌خواستند و خداوند را نه به مخلوقات و هستی و نه با آنچه وجود ندارد، تشبیه می‌کردند؛ بلکه تا آخرین حد او را پاک و منزه می‌دانستند و تمام صفات و خصوصیاتی که برای خداوند در قرآن بیان شده و یا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آن را ذکر نموده است، بدون تحریف یا تعطیل یا تأویل می‌پذیرفتند و در تنهایی جز از خدای یکتا از کسی نمی‌ترسیدند و هیچ یکی از آفریدگانش را در صفتی از صفتهای ربوبیتش مانند: زنده کردن، میراندن، روزی دادن، دانش فراگیر، قدرت فوق العاده، پایدار بودن، بقای مطلق، حلال کردن، حرام نمودن و امثال آن شریک نمی‌ساختند. خداوند ما را از زمره کسانی بگرداند که توحید را به صورت قولی و عملی و عقیدتی محقق می‌نمایند؛ چراکه اختیار این امر در دست اوست و او بر آن تواناست</w:t>
      </w:r>
      <w:r w:rsidRPr="00CA7C13">
        <w:rPr>
          <w:rStyle w:val="FootnoteReference"/>
          <w:rFonts w:cs="IRNazli"/>
          <w:sz w:val="28"/>
          <w:szCs w:val="28"/>
          <w:rtl/>
          <w:lang w:bidi="fa-IR"/>
        </w:rPr>
        <w:footnoteReference w:id="336"/>
      </w:r>
      <w:r w:rsidR="0074245D">
        <w:rPr>
          <w:rFonts w:ascii="Times New Roman" w:hAnsi="Times New Roman" w:cs="IRNazli" w:hint="cs"/>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آیه‌های مکی علاوه بر توضیح وتشریح و اثبات عقید</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توحید، رسالت محمد را به سوی همه انسانها و جن</w:t>
      </w:r>
      <w:r w:rsidR="006A6AC2">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نیز تثبیت می‌نماید؛ چنانکه خداوند می‌فرماید:</w:t>
      </w:r>
    </w:p>
    <w:p w:rsidR="00CA20C5" w:rsidRPr="003B13DA" w:rsidRDefault="0074245D" w:rsidP="0074245D">
      <w:pPr>
        <w:pStyle w:val="af"/>
        <w:rPr>
          <w:rFonts w:ascii="Times New Roman" w:cs="IRNazli"/>
          <w:rtl/>
        </w:rPr>
      </w:pPr>
      <w:r w:rsidRPr="0074245D">
        <w:rPr>
          <w:rFonts w:ascii="Times New Roman" w:cs="Traditional Arabic" w:hint="cs"/>
          <w:sz w:val="32"/>
          <w:rtl/>
        </w:rPr>
        <w:t>﴿</w:t>
      </w:r>
      <w:r w:rsidRPr="0074245D">
        <w:rPr>
          <w:rtl/>
        </w:rPr>
        <w:t>وَمَا</w:t>
      </w:r>
      <w:r w:rsidRPr="0074245D">
        <w:rPr>
          <w:rFonts w:hint="cs"/>
          <w:rtl/>
        </w:rPr>
        <w:t>ٓ</w:t>
      </w:r>
      <w:r w:rsidRPr="0074245D">
        <w:rPr>
          <w:rtl/>
        </w:rPr>
        <w:t xml:space="preserve"> </w:t>
      </w:r>
      <w:r w:rsidRPr="0074245D">
        <w:rPr>
          <w:rFonts w:hint="cs"/>
          <w:rtl/>
        </w:rPr>
        <w:t>أَرۡسَلۡنَٰكَ</w:t>
      </w:r>
      <w:r w:rsidRPr="0074245D">
        <w:rPr>
          <w:rtl/>
        </w:rPr>
        <w:t xml:space="preserve"> </w:t>
      </w:r>
      <w:r w:rsidRPr="0074245D">
        <w:rPr>
          <w:rFonts w:hint="cs"/>
          <w:rtl/>
        </w:rPr>
        <w:t>إِلَّا</w:t>
      </w:r>
      <w:r w:rsidRPr="0074245D">
        <w:rPr>
          <w:rtl/>
        </w:rPr>
        <w:t xml:space="preserve"> </w:t>
      </w:r>
      <w:r w:rsidRPr="0074245D">
        <w:rPr>
          <w:rFonts w:hint="cs"/>
          <w:rtl/>
        </w:rPr>
        <w:t>كَآفَّةٗ</w:t>
      </w:r>
      <w:r w:rsidRPr="0074245D">
        <w:rPr>
          <w:rtl/>
        </w:rPr>
        <w:t xml:space="preserve"> </w:t>
      </w:r>
      <w:r w:rsidRPr="0074245D">
        <w:rPr>
          <w:rFonts w:hint="cs"/>
          <w:rtl/>
        </w:rPr>
        <w:t>لِّلنَّاسِ</w:t>
      </w:r>
      <w:r w:rsidRPr="0074245D">
        <w:rPr>
          <w:rtl/>
        </w:rPr>
        <w:t xml:space="preserve"> </w:t>
      </w:r>
      <w:r w:rsidRPr="0074245D">
        <w:rPr>
          <w:rFonts w:hint="cs"/>
          <w:rtl/>
        </w:rPr>
        <w:t>بَشِيرٗا</w:t>
      </w:r>
      <w:r w:rsidRPr="0074245D">
        <w:rPr>
          <w:rtl/>
        </w:rPr>
        <w:t xml:space="preserve"> </w:t>
      </w:r>
      <w:r w:rsidRPr="0074245D">
        <w:rPr>
          <w:rFonts w:hint="cs"/>
          <w:rtl/>
        </w:rPr>
        <w:t>وَنَذِيرٗا</w:t>
      </w:r>
      <w:r w:rsidRPr="0074245D">
        <w:rPr>
          <w:rtl/>
        </w:rPr>
        <w:t xml:space="preserve"> </w:t>
      </w:r>
      <w:r w:rsidRPr="0074245D">
        <w:rPr>
          <w:rFonts w:hint="cs"/>
          <w:rtl/>
        </w:rPr>
        <w:t>وَلَٰكِنَّ</w:t>
      </w:r>
      <w:r w:rsidRPr="0074245D">
        <w:rPr>
          <w:rtl/>
        </w:rPr>
        <w:t xml:space="preserve"> أَكۡثَرَ </w:t>
      </w:r>
      <w:r w:rsidRPr="0074245D">
        <w:rPr>
          <w:rFonts w:hint="cs"/>
          <w:rtl/>
        </w:rPr>
        <w:t>ٱ</w:t>
      </w:r>
      <w:r w:rsidRPr="0074245D">
        <w:rPr>
          <w:rFonts w:hint="eastAsia"/>
          <w:rtl/>
        </w:rPr>
        <w:t>لنَّاسِ</w:t>
      </w:r>
      <w:r w:rsidRPr="0074245D">
        <w:rPr>
          <w:rtl/>
        </w:rPr>
        <w:t xml:space="preserve"> لَا يَعۡلَمُونَ٢٨</w:t>
      </w:r>
      <w:r w:rsidRPr="0074245D">
        <w:rPr>
          <w:rFonts w:ascii="Times New Roman" w:cs="Traditional Arabic" w:hint="cs"/>
          <w:sz w:val="32"/>
          <w:rtl/>
        </w:rPr>
        <w:t>﴾</w:t>
      </w:r>
      <w:r>
        <w:rPr>
          <w:rFonts w:ascii="Times New Roman" w:cs="IRNazli"/>
          <w:sz w:val="32"/>
          <w:rtl/>
        </w:rPr>
        <w:t xml:space="preserve"> </w:t>
      </w:r>
      <w:r w:rsidRPr="0074245D">
        <w:rPr>
          <w:rStyle w:val="Char7"/>
          <w:rtl/>
        </w:rPr>
        <w:t>[سبأ: 28]</w:t>
      </w:r>
      <w:r w:rsidRPr="0074245D">
        <w:rPr>
          <w:rStyle w:val="Char7"/>
          <w:rFonts w:hint="cs"/>
          <w:rtl/>
        </w:rPr>
        <w:t>.</w:t>
      </w:r>
    </w:p>
    <w:p w:rsidR="00CA20C5" w:rsidRPr="00203D99" w:rsidRDefault="00CA20C5" w:rsidP="00D72040">
      <w:pPr>
        <w:pStyle w:val="aa"/>
        <w:rPr>
          <w:rFonts w:ascii="Times New Roman" w:hAnsi="Times New Roman" w:cs="B Lotus"/>
          <w:rtl/>
        </w:rPr>
      </w:pPr>
      <w:r w:rsidRPr="00D72040">
        <w:rPr>
          <w:rStyle w:val="Char9"/>
          <w:rFonts w:hint="cs"/>
          <w:rtl/>
        </w:rPr>
        <w:t>«</w:t>
      </w:r>
      <w:r w:rsidRPr="00D72040">
        <w:rPr>
          <w:rFonts w:hint="cs"/>
          <w:rtl/>
        </w:rPr>
        <w:t>و ما تو را برای جملگی مردمان فرستاده‌ایم تا مژده‌رسان و بیم دهنده باشی و لیکن اکثر مردم بی‌خبرند</w:t>
      </w:r>
      <w:r w:rsidRPr="00D72040">
        <w:rPr>
          <w:rStyle w:val="Char9"/>
          <w:rFonts w:hint="cs"/>
          <w:rtl/>
        </w:rPr>
        <w:t>»</w:t>
      </w:r>
      <w:r w:rsidR="00D72040">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همچنین می‌فرماید:</w:t>
      </w:r>
    </w:p>
    <w:p w:rsidR="00CA20C5" w:rsidRPr="003B13DA" w:rsidRDefault="00D72040" w:rsidP="00D72040">
      <w:pPr>
        <w:pStyle w:val="af"/>
        <w:rPr>
          <w:rFonts w:ascii="Times New Roman" w:cs="IRNazli"/>
          <w:rtl/>
        </w:rPr>
      </w:pPr>
      <w:r w:rsidRPr="00D72040">
        <w:rPr>
          <w:rFonts w:ascii="Times New Roman" w:cs="Traditional Arabic" w:hint="cs"/>
          <w:sz w:val="32"/>
          <w:rtl/>
        </w:rPr>
        <w:t>﴿</w:t>
      </w:r>
      <w:r w:rsidRPr="00D72040">
        <w:rPr>
          <w:rtl/>
        </w:rPr>
        <w:t>قُل</w:t>
      </w:r>
      <w:r w:rsidRPr="00D72040">
        <w:rPr>
          <w:rFonts w:hint="cs"/>
          <w:rtl/>
        </w:rPr>
        <w:t>ۡ</w:t>
      </w:r>
      <w:r w:rsidRPr="00D72040">
        <w:rPr>
          <w:rtl/>
        </w:rPr>
        <w:t xml:space="preserve"> </w:t>
      </w:r>
      <w:r w:rsidRPr="00D72040">
        <w:rPr>
          <w:rFonts w:hint="cs"/>
          <w:rtl/>
        </w:rPr>
        <w:t>يَٰٓأَيُّهَا</w:t>
      </w:r>
      <w:r w:rsidRPr="00D72040">
        <w:rPr>
          <w:rtl/>
        </w:rPr>
        <w:t xml:space="preserve"> </w:t>
      </w:r>
      <w:r w:rsidRPr="00D72040">
        <w:rPr>
          <w:rFonts w:hint="cs"/>
          <w:rtl/>
        </w:rPr>
        <w:t>ٱ</w:t>
      </w:r>
      <w:r w:rsidRPr="00D72040">
        <w:rPr>
          <w:rFonts w:hint="eastAsia"/>
          <w:rtl/>
        </w:rPr>
        <w:t>لنَّاسُ</w:t>
      </w:r>
      <w:r w:rsidRPr="00D72040">
        <w:rPr>
          <w:rtl/>
        </w:rPr>
        <w:t xml:space="preserve"> إِنِّي رَسُولُ </w:t>
      </w:r>
      <w:r w:rsidRPr="00D72040">
        <w:rPr>
          <w:rFonts w:hint="cs"/>
          <w:rtl/>
        </w:rPr>
        <w:t>ٱ</w:t>
      </w:r>
      <w:r w:rsidRPr="00D72040">
        <w:rPr>
          <w:rFonts w:hint="eastAsia"/>
          <w:rtl/>
        </w:rPr>
        <w:t>للَّهِ</w:t>
      </w:r>
      <w:r w:rsidRPr="00D72040">
        <w:rPr>
          <w:rtl/>
        </w:rPr>
        <w:t xml:space="preserve"> إِلَيۡكُمۡ جَمِيعًا </w:t>
      </w:r>
      <w:r w:rsidRPr="00D72040">
        <w:rPr>
          <w:rFonts w:hint="cs"/>
          <w:rtl/>
        </w:rPr>
        <w:t>ٱ</w:t>
      </w:r>
      <w:r w:rsidRPr="00D72040">
        <w:rPr>
          <w:rFonts w:hint="eastAsia"/>
          <w:rtl/>
        </w:rPr>
        <w:t>لَّذِي</w:t>
      </w:r>
      <w:r w:rsidRPr="00D72040">
        <w:rPr>
          <w:rtl/>
        </w:rPr>
        <w:t xml:space="preserve"> لَهُ</w:t>
      </w:r>
      <w:r w:rsidRPr="00D72040">
        <w:rPr>
          <w:rFonts w:hint="cs"/>
          <w:rtl/>
        </w:rPr>
        <w:t>ۥ</w:t>
      </w:r>
      <w:r w:rsidRPr="00D72040">
        <w:rPr>
          <w:rtl/>
        </w:rPr>
        <w:t xml:space="preserve"> مُلۡكُ </w:t>
      </w:r>
      <w:r w:rsidRPr="00D72040">
        <w:rPr>
          <w:rFonts w:hint="cs"/>
          <w:rtl/>
        </w:rPr>
        <w:t>ٱ</w:t>
      </w:r>
      <w:r w:rsidRPr="00D72040">
        <w:rPr>
          <w:rFonts w:hint="eastAsia"/>
          <w:rtl/>
        </w:rPr>
        <w:t>لسَّمَٰوَٰتِ</w:t>
      </w:r>
      <w:r w:rsidRPr="00D72040">
        <w:rPr>
          <w:rtl/>
        </w:rPr>
        <w:t xml:space="preserve"> وَ</w:t>
      </w:r>
      <w:r w:rsidRPr="00D72040">
        <w:rPr>
          <w:rFonts w:hint="cs"/>
          <w:rtl/>
        </w:rPr>
        <w:t>ٱ</w:t>
      </w:r>
      <w:r w:rsidRPr="00D72040">
        <w:rPr>
          <w:rFonts w:hint="eastAsia"/>
          <w:rtl/>
        </w:rPr>
        <w:t>لۡأَرۡضِۖ</w:t>
      </w:r>
      <w:r w:rsidRPr="00D72040">
        <w:rPr>
          <w:rtl/>
        </w:rPr>
        <w:t xml:space="preserve"> لَآ إِلَٰهَ إِلَّا هُوَ يُحۡيِ</w:t>
      </w:r>
      <w:r w:rsidRPr="00D72040">
        <w:rPr>
          <w:rFonts w:hint="cs"/>
          <w:rtl/>
        </w:rPr>
        <w:t>ۦ</w:t>
      </w:r>
      <w:r w:rsidRPr="00D72040">
        <w:rPr>
          <w:rtl/>
        </w:rPr>
        <w:t xml:space="preserve"> وَيُمِيتُۖ فَ‍َٔامِنُواْ بِ</w:t>
      </w:r>
      <w:r w:rsidRPr="00D72040">
        <w:rPr>
          <w:rFonts w:hint="cs"/>
          <w:rtl/>
        </w:rPr>
        <w:t>ٱ</w:t>
      </w:r>
      <w:r w:rsidRPr="00D72040">
        <w:rPr>
          <w:rFonts w:hint="eastAsia"/>
          <w:rtl/>
        </w:rPr>
        <w:t>للَّهِ</w:t>
      </w:r>
      <w:r w:rsidRPr="00D72040">
        <w:rPr>
          <w:rtl/>
        </w:rPr>
        <w:t xml:space="preserve"> وَرَسُولِهِ </w:t>
      </w:r>
      <w:r w:rsidRPr="00D72040">
        <w:rPr>
          <w:rFonts w:hint="cs"/>
          <w:rtl/>
        </w:rPr>
        <w:t>ٱ</w:t>
      </w:r>
      <w:r w:rsidRPr="00D72040">
        <w:rPr>
          <w:rFonts w:hint="eastAsia"/>
          <w:rtl/>
        </w:rPr>
        <w:t>لنَّبِيِّ</w:t>
      </w:r>
      <w:r w:rsidRPr="00D72040">
        <w:rPr>
          <w:rtl/>
        </w:rPr>
        <w:t xml:space="preserve"> </w:t>
      </w:r>
      <w:r w:rsidRPr="00D72040">
        <w:rPr>
          <w:rFonts w:hint="cs"/>
          <w:rtl/>
        </w:rPr>
        <w:t>ٱ</w:t>
      </w:r>
      <w:r w:rsidRPr="00D72040">
        <w:rPr>
          <w:rFonts w:hint="eastAsia"/>
          <w:rtl/>
        </w:rPr>
        <w:t>لۡأُمِّيِّ</w:t>
      </w:r>
      <w:r w:rsidRPr="00D72040">
        <w:rPr>
          <w:rtl/>
        </w:rPr>
        <w:t xml:space="preserve"> </w:t>
      </w:r>
      <w:r w:rsidRPr="00D72040">
        <w:rPr>
          <w:rFonts w:hint="cs"/>
          <w:rtl/>
        </w:rPr>
        <w:t>ٱ</w:t>
      </w:r>
      <w:r w:rsidRPr="00D72040">
        <w:rPr>
          <w:rFonts w:hint="eastAsia"/>
          <w:rtl/>
        </w:rPr>
        <w:t>لَّذِي</w:t>
      </w:r>
      <w:r w:rsidRPr="00D72040">
        <w:rPr>
          <w:rtl/>
        </w:rPr>
        <w:t xml:space="preserve"> يُؤۡمِنُ بِ</w:t>
      </w:r>
      <w:r w:rsidRPr="00D72040">
        <w:rPr>
          <w:rFonts w:hint="cs"/>
          <w:rtl/>
        </w:rPr>
        <w:t>ٱ</w:t>
      </w:r>
      <w:r w:rsidRPr="00D72040">
        <w:rPr>
          <w:rFonts w:hint="eastAsia"/>
          <w:rtl/>
        </w:rPr>
        <w:t>للَّهِ</w:t>
      </w:r>
      <w:r w:rsidRPr="00D72040">
        <w:rPr>
          <w:rtl/>
        </w:rPr>
        <w:t xml:space="preserve"> وَكَلِم</w:t>
      </w:r>
      <w:r w:rsidRPr="00D72040">
        <w:rPr>
          <w:rFonts w:hint="eastAsia"/>
          <w:rtl/>
        </w:rPr>
        <w:t>َٰتِهِ</w:t>
      </w:r>
      <w:r w:rsidRPr="00D72040">
        <w:rPr>
          <w:rFonts w:hint="cs"/>
          <w:rtl/>
        </w:rPr>
        <w:t>ۦ</w:t>
      </w:r>
      <w:r w:rsidRPr="00D72040">
        <w:rPr>
          <w:rtl/>
        </w:rPr>
        <w:t xml:space="preserve"> وَ</w:t>
      </w:r>
      <w:r w:rsidRPr="00D72040">
        <w:rPr>
          <w:rFonts w:hint="cs"/>
          <w:rtl/>
        </w:rPr>
        <w:t>ٱ</w:t>
      </w:r>
      <w:r w:rsidRPr="00D72040">
        <w:rPr>
          <w:rFonts w:hint="eastAsia"/>
          <w:rtl/>
        </w:rPr>
        <w:t>تَّبِعُوهُ</w:t>
      </w:r>
      <w:r w:rsidRPr="00D72040">
        <w:rPr>
          <w:rtl/>
        </w:rPr>
        <w:t xml:space="preserve"> لَعَلَّكُمۡ تَهۡتَدُونَ١٥٨</w:t>
      </w:r>
      <w:r w:rsidRPr="00D72040">
        <w:rPr>
          <w:rFonts w:ascii="Times New Roman" w:cs="Traditional Arabic" w:hint="cs"/>
          <w:sz w:val="32"/>
          <w:rtl/>
        </w:rPr>
        <w:t>﴾</w:t>
      </w:r>
      <w:r>
        <w:rPr>
          <w:rFonts w:ascii="Times New Roman" w:cs="IRNazli"/>
          <w:sz w:val="32"/>
          <w:rtl/>
        </w:rPr>
        <w:t xml:space="preserve"> </w:t>
      </w:r>
      <w:r w:rsidRPr="00D72040">
        <w:rPr>
          <w:rStyle w:val="Char7"/>
          <w:rtl/>
        </w:rPr>
        <w:t>[الأعراف: 158]</w:t>
      </w:r>
      <w:r w:rsidRPr="00D72040">
        <w:rPr>
          <w:rStyle w:val="Char7"/>
          <w:rFonts w:hint="cs"/>
          <w:rtl/>
        </w:rPr>
        <w:t>.</w:t>
      </w:r>
    </w:p>
    <w:p w:rsidR="00CA20C5" w:rsidRPr="00203D99" w:rsidRDefault="00CA20C5" w:rsidP="00D72040">
      <w:pPr>
        <w:pStyle w:val="aa"/>
        <w:rPr>
          <w:rFonts w:ascii="Times New Roman" w:hAnsi="Times New Roman" w:cs="B Lotus"/>
          <w:rtl/>
        </w:rPr>
      </w:pPr>
      <w:r w:rsidRPr="00D72040">
        <w:rPr>
          <w:rStyle w:val="Char9"/>
          <w:rFonts w:hint="cs"/>
          <w:rtl/>
        </w:rPr>
        <w:t>«</w:t>
      </w:r>
      <w:r w:rsidR="006A6AC2">
        <w:rPr>
          <w:rFonts w:hint="cs"/>
          <w:rtl/>
        </w:rPr>
        <w:t>بگو ای مردم! من فرستاده خدا به</w:t>
      </w:r>
      <w:r w:rsidR="006A6AC2">
        <w:rPr>
          <w:rFonts w:hint="eastAsia"/>
          <w:rtl/>
        </w:rPr>
        <w:t>‌</w:t>
      </w:r>
      <w:r w:rsidRPr="00D72040">
        <w:rPr>
          <w:rFonts w:hint="cs"/>
          <w:rtl/>
        </w:rPr>
        <w:t>سوی جملگی شما هستم؛ خدائی که ملک آسمانها و زمین از آن اوست. جز او معبودی نیست، او است که می‌میراند و زنده می‌گرداند؛ پس ایمان بیاورید و از خدا و فرستاده‌اش، آن پیغمبر درس نخوانده‌ای که ایمان به خدا و سخنهایش دارد، پیروی کنید تا هدایت یابید</w:t>
      </w:r>
      <w:r w:rsidRPr="00D72040">
        <w:rPr>
          <w:rStyle w:val="Char9"/>
          <w:rFonts w:hint="cs"/>
          <w:rtl/>
        </w:rPr>
        <w:t>»</w:t>
      </w:r>
      <w:r w:rsidR="00D72040">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و می‌فرماید:</w:t>
      </w:r>
    </w:p>
    <w:p w:rsidR="00CA20C5" w:rsidRPr="003B13DA" w:rsidRDefault="00D72040" w:rsidP="00D72040">
      <w:pPr>
        <w:pStyle w:val="af"/>
        <w:rPr>
          <w:rFonts w:ascii="Times New Roman" w:cs="IRNazli"/>
          <w:rtl/>
        </w:rPr>
      </w:pPr>
      <w:r w:rsidRPr="00D72040">
        <w:rPr>
          <w:rFonts w:ascii="Times New Roman" w:cs="Traditional Arabic" w:hint="cs"/>
          <w:sz w:val="32"/>
          <w:rtl/>
        </w:rPr>
        <w:t>﴿</w:t>
      </w:r>
      <w:r w:rsidRPr="00D72040">
        <w:rPr>
          <w:rtl/>
        </w:rPr>
        <w:t>وَإِذ</w:t>
      </w:r>
      <w:r w:rsidRPr="00D72040">
        <w:rPr>
          <w:rFonts w:hint="cs"/>
          <w:rtl/>
        </w:rPr>
        <w:t>ۡ</w:t>
      </w:r>
      <w:r w:rsidRPr="00D72040">
        <w:rPr>
          <w:rtl/>
        </w:rPr>
        <w:t xml:space="preserve"> صَرَفۡنَآ إِلَيۡكَ نَفَرٗا مِّنَ </w:t>
      </w:r>
      <w:r w:rsidRPr="00D72040">
        <w:rPr>
          <w:rFonts w:hint="cs"/>
          <w:rtl/>
        </w:rPr>
        <w:t>ٱ</w:t>
      </w:r>
      <w:r w:rsidRPr="00D72040">
        <w:rPr>
          <w:rFonts w:hint="eastAsia"/>
          <w:rtl/>
        </w:rPr>
        <w:t>لۡجِنِّ</w:t>
      </w:r>
      <w:r w:rsidRPr="00D72040">
        <w:rPr>
          <w:rtl/>
        </w:rPr>
        <w:t xml:space="preserve"> يَسۡتَمِعُونَ </w:t>
      </w:r>
      <w:r w:rsidRPr="00D72040">
        <w:rPr>
          <w:rFonts w:hint="cs"/>
          <w:rtl/>
        </w:rPr>
        <w:t>ٱ</w:t>
      </w:r>
      <w:r w:rsidRPr="00D72040">
        <w:rPr>
          <w:rFonts w:hint="eastAsia"/>
          <w:rtl/>
        </w:rPr>
        <w:t>لۡقُرۡءَانَ</w:t>
      </w:r>
      <w:r w:rsidRPr="00D72040">
        <w:rPr>
          <w:rtl/>
        </w:rPr>
        <w:t xml:space="preserve"> فَلَمَّا حَضَرُوهُ قَالُوٓاْ أَنصِتُواْۖ فَلَمَّا قُضِيَ وَلَّوۡاْ إِلَىٰ قَوۡمِهِم مُّنذِرِينَ٢٩ قَالُواْ يَٰقَوۡمَنَآ إِنَّا سَمِعۡنَا كِتَٰبًا أُنزِلَ مِنۢ بَعۡدِ مُوسَىٰ مُصَدِّقٗا لِّمَا بَيۡنَ يَدَيۡهِ يَهۡدِيٓ إِلَى </w:t>
      </w:r>
      <w:r w:rsidRPr="00D72040">
        <w:rPr>
          <w:rFonts w:hint="cs"/>
          <w:rtl/>
        </w:rPr>
        <w:t>ٱ</w:t>
      </w:r>
      <w:r w:rsidRPr="00D72040">
        <w:rPr>
          <w:rFonts w:hint="eastAsia"/>
          <w:rtl/>
        </w:rPr>
        <w:t>لۡحَقِّ</w:t>
      </w:r>
      <w:r w:rsidRPr="00D72040">
        <w:rPr>
          <w:rtl/>
        </w:rPr>
        <w:t xml:space="preserve"> وَإِلَىٰ طَرِيقٖ مُّسۡتَقِيمٖ٣٠ يَٰقَوۡمَنَآ أَجِيبُواْ دَاعِيَ </w:t>
      </w:r>
      <w:r w:rsidRPr="00D72040">
        <w:rPr>
          <w:rFonts w:hint="cs"/>
          <w:rtl/>
        </w:rPr>
        <w:t>ٱ</w:t>
      </w:r>
      <w:r w:rsidRPr="00D72040">
        <w:rPr>
          <w:rFonts w:hint="eastAsia"/>
          <w:rtl/>
        </w:rPr>
        <w:t>للَّهِ</w:t>
      </w:r>
      <w:r w:rsidRPr="00D72040">
        <w:rPr>
          <w:rtl/>
        </w:rPr>
        <w:t xml:space="preserve"> وَءَامِنُواْ بِهِ</w:t>
      </w:r>
      <w:r w:rsidRPr="00D72040">
        <w:rPr>
          <w:rFonts w:hint="cs"/>
          <w:rtl/>
        </w:rPr>
        <w:t>ۦ</w:t>
      </w:r>
      <w:r w:rsidRPr="00D72040">
        <w:rPr>
          <w:rtl/>
        </w:rPr>
        <w:t xml:space="preserve"> يَغۡفِرۡ لَكُم مِّن ذُنُوبِكُمۡ وَيُجِرۡكُم مِّنۡ عَذَابٍ أَلِيمٖ٣١</w:t>
      </w:r>
      <w:r w:rsidRPr="00D72040">
        <w:rPr>
          <w:rFonts w:ascii="Times New Roman" w:cs="Traditional Arabic" w:hint="cs"/>
          <w:sz w:val="32"/>
          <w:rtl/>
        </w:rPr>
        <w:t>﴾</w:t>
      </w:r>
      <w:r>
        <w:rPr>
          <w:rFonts w:ascii="Times New Roman" w:cs="IRNazli"/>
          <w:sz w:val="32"/>
          <w:rtl/>
        </w:rPr>
        <w:t xml:space="preserve"> </w:t>
      </w:r>
      <w:r w:rsidRPr="00D72040">
        <w:rPr>
          <w:rStyle w:val="Char7"/>
          <w:rtl/>
        </w:rPr>
        <w:t>[الأحقاف: 29-31]</w:t>
      </w:r>
      <w:r w:rsidRPr="00D72040">
        <w:rPr>
          <w:rStyle w:val="Char7"/>
          <w:rFonts w:hint="cs"/>
          <w:rtl/>
        </w:rPr>
        <w:t>.</w:t>
      </w:r>
    </w:p>
    <w:p w:rsidR="00CA20C5" w:rsidRPr="00203D99" w:rsidRDefault="00CA20C5" w:rsidP="00D72040">
      <w:pPr>
        <w:pStyle w:val="aa"/>
        <w:rPr>
          <w:rFonts w:ascii="Times New Roman" w:hAnsi="Times New Roman" w:cs="B Lotus"/>
          <w:rtl/>
        </w:rPr>
      </w:pPr>
      <w:r w:rsidRPr="00D72040">
        <w:rPr>
          <w:rStyle w:val="Char9"/>
          <w:rFonts w:hint="cs"/>
          <w:rtl/>
        </w:rPr>
        <w:t>«</w:t>
      </w:r>
      <w:r w:rsidRPr="00D72040">
        <w:rPr>
          <w:rFonts w:hint="cs"/>
          <w:rtl/>
        </w:rPr>
        <w:t>(ای پیغمبر! خاطرنشان ساز) ز</w:t>
      </w:r>
      <w:r w:rsidR="006A6AC2">
        <w:rPr>
          <w:rFonts w:hint="cs"/>
          <w:rtl/>
        </w:rPr>
        <w:t>مانی را که گروهی از جنیان را به</w:t>
      </w:r>
      <w:r w:rsidR="006A6AC2">
        <w:rPr>
          <w:rFonts w:hint="eastAsia"/>
          <w:rtl/>
        </w:rPr>
        <w:t>‌</w:t>
      </w:r>
      <w:r w:rsidRPr="00D72040">
        <w:rPr>
          <w:rFonts w:hint="cs"/>
          <w:rtl/>
        </w:rPr>
        <w:t xml:space="preserve">سوی تو روانه کردیم تا قرآن را بشنوند، هنگامی که حاضر آمدند به یکدیگر گفتند خاموش باشید و گوش فرا دهید. هنگامی که به پایان آمد به عنوان مبلغان و دعوت کنندگان به سوی قوم خود برگشتند. اینان گفتند: ای قوم، ما به کتابی گوش فرا دادیم که بعد از موسی فرستاده شده است و کتابهای </w:t>
      </w:r>
      <w:r w:rsidR="006A6AC2">
        <w:rPr>
          <w:rFonts w:hint="cs"/>
          <w:rtl/>
        </w:rPr>
        <w:t>پیش از خود را تصدیق می‌کند و به</w:t>
      </w:r>
      <w:r w:rsidR="006A6AC2">
        <w:rPr>
          <w:rFonts w:hint="eastAsia"/>
          <w:rtl/>
        </w:rPr>
        <w:t>‌</w:t>
      </w:r>
      <w:r w:rsidRPr="00D72040">
        <w:rPr>
          <w:rFonts w:hint="cs"/>
          <w:rtl/>
        </w:rPr>
        <w:t>سوی حق رهنمود می‌کند و به راه راست هدایت می‌نماید. ای قوم ما، سخنان فرا خوانند</w:t>
      </w:r>
      <w:r w:rsidR="00671026">
        <w:rPr>
          <w:rFonts w:hint="cs"/>
          <w:rtl/>
        </w:rPr>
        <w:t>ۀ</w:t>
      </w:r>
      <w:r w:rsidRPr="00D72040">
        <w:rPr>
          <w:rFonts w:hint="cs"/>
          <w:rtl/>
        </w:rPr>
        <w:t xml:space="preserve"> الهی را بپذیرید و به او ایمان بیاورید تا خدا گناهتان را بیامرزد و شما را از عذاب دردناک در پناه خویش دارد</w:t>
      </w:r>
      <w:r w:rsidRPr="00D72040">
        <w:rPr>
          <w:rStyle w:val="Char9"/>
          <w:rFonts w:hint="cs"/>
          <w:rtl/>
        </w:rPr>
        <w:t>»</w:t>
      </w:r>
      <w:r w:rsidR="00D72040">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علاوه بر آیه‌های ذکر شده، آیه‌های زیادی در قرآن کریم وجود دارد که رسالت محمد برای هم</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انسانها و جنها را اثبات می‌نماید</w:t>
      </w:r>
      <w:r w:rsidRPr="00CA7C13">
        <w:rPr>
          <w:rStyle w:val="FootnoteReference"/>
          <w:rFonts w:cs="IRNazli"/>
          <w:sz w:val="28"/>
          <w:szCs w:val="28"/>
          <w:rtl/>
          <w:lang w:bidi="fa-IR"/>
        </w:rPr>
        <w:footnoteReference w:id="337"/>
      </w:r>
      <w:r w:rsidR="00D72040">
        <w:rPr>
          <w:rFonts w:ascii="Times New Roman" w:hAnsi="Times New Roman" w:cs="IRNazli" w:hint="cs"/>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آیه‌های مکی علاوه بر اینکه عقید</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درست در مورد توحید و انواع آن و باور راستین در مورد پیامبر و رسالت را در وجود آنها تثبیت کرد، عقید</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درست در مورد فرشتگان را نیز به آنها آموخت. به آنها آموخت که آنها از آفریده‌های خدا هستند که او را سجده می‌کنند و در آسمانها و زمین هیچ گونه مشارکتی با خدا ندارند و به کسی فایده و ضر</w:t>
      </w:r>
      <w:r w:rsidR="00D72040">
        <w:rPr>
          <w:rFonts w:ascii="Times New Roman" w:hAnsi="Times New Roman" w:cs="IRNazli" w:hint="cs"/>
          <w:sz w:val="28"/>
          <w:szCs w:val="28"/>
          <w:rtl/>
          <w:lang w:bidi="fa-IR"/>
        </w:rPr>
        <w:t>ری نمی‌رسانند مگر به دستور خدا:</w:t>
      </w:r>
    </w:p>
    <w:p w:rsidR="00CA20C5" w:rsidRPr="003B13DA" w:rsidRDefault="00D72040" w:rsidP="00D72040">
      <w:pPr>
        <w:pStyle w:val="af"/>
        <w:rPr>
          <w:rFonts w:ascii="Times New Roman" w:cs="IRNazli"/>
          <w:rtl/>
        </w:rPr>
      </w:pPr>
      <w:r w:rsidRPr="00D72040">
        <w:rPr>
          <w:rFonts w:ascii="Times New Roman" w:cs="Traditional Arabic" w:hint="cs"/>
          <w:sz w:val="32"/>
          <w:rtl/>
        </w:rPr>
        <w:t>﴿</w:t>
      </w:r>
      <w:r w:rsidRPr="00D72040">
        <w:rPr>
          <w:rtl/>
        </w:rPr>
        <w:t xml:space="preserve">وَيُسَبِّحُ </w:t>
      </w:r>
      <w:r w:rsidRPr="00D72040">
        <w:rPr>
          <w:rFonts w:hint="cs"/>
          <w:rtl/>
        </w:rPr>
        <w:t>ٱ</w:t>
      </w:r>
      <w:r w:rsidRPr="00D72040">
        <w:rPr>
          <w:rFonts w:hint="eastAsia"/>
          <w:rtl/>
        </w:rPr>
        <w:t>لرَّعۡدُ</w:t>
      </w:r>
      <w:r w:rsidRPr="00D72040">
        <w:rPr>
          <w:rtl/>
        </w:rPr>
        <w:t xml:space="preserve"> بِحَمۡدِهِ</w:t>
      </w:r>
      <w:r w:rsidRPr="00D72040">
        <w:rPr>
          <w:rFonts w:hint="cs"/>
          <w:rtl/>
        </w:rPr>
        <w:t>ۦ</w:t>
      </w:r>
      <w:r w:rsidRPr="00D72040">
        <w:rPr>
          <w:rtl/>
        </w:rPr>
        <w:t xml:space="preserve"> وَ</w:t>
      </w:r>
      <w:r w:rsidRPr="00D72040">
        <w:rPr>
          <w:rFonts w:hint="cs"/>
          <w:rtl/>
        </w:rPr>
        <w:t>ٱ</w:t>
      </w:r>
      <w:r w:rsidRPr="00D72040">
        <w:rPr>
          <w:rFonts w:hint="eastAsia"/>
          <w:rtl/>
        </w:rPr>
        <w:t>لۡمَلَٰٓئِكَةُ</w:t>
      </w:r>
      <w:r w:rsidRPr="00D72040">
        <w:rPr>
          <w:rtl/>
        </w:rPr>
        <w:t xml:space="preserve"> مِنۡ خِيفَتِهِ</w:t>
      </w:r>
      <w:r w:rsidRPr="00D72040">
        <w:rPr>
          <w:rFonts w:hint="cs"/>
          <w:rtl/>
        </w:rPr>
        <w:t>ۦ</w:t>
      </w:r>
      <w:r w:rsidRPr="00D72040">
        <w:rPr>
          <w:rtl/>
        </w:rPr>
        <w:t xml:space="preserve"> وَيُرۡسِلُ </w:t>
      </w:r>
      <w:r w:rsidRPr="00D72040">
        <w:rPr>
          <w:rFonts w:hint="cs"/>
          <w:rtl/>
        </w:rPr>
        <w:t>ٱ</w:t>
      </w:r>
      <w:r w:rsidRPr="00D72040">
        <w:rPr>
          <w:rFonts w:hint="eastAsia"/>
          <w:rtl/>
        </w:rPr>
        <w:t>لصَّوَٰعِقَ</w:t>
      </w:r>
      <w:r w:rsidRPr="00D72040">
        <w:rPr>
          <w:rtl/>
        </w:rPr>
        <w:t xml:space="preserve"> فَيُصِيبُ بِهَا مَن يَشَآءُ وَهُمۡ يُجَٰدِلُونَ فِي </w:t>
      </w:r>
      <w:r w:rsidRPr="00D72040">
        <w:rPr>
          <w:rFonts w:hint="cs"/>
          <w:rtl/>
        </w:rPr>
        <w:t>ٱ</w:t>
      </w:r>
      <w:r w:rsidRPr="00D72040">
        <w:rPr>
          <w:rFonts w:hint="eastAsia"/>
          <w:rtl/>
        </w:rPr>
        <w:t>للَّهِ</w:t>
      </w:r>
      <w:r w:rsidRPr="00D72040">
        <w:rPr>
          <w:rtl/>
        </w:rPr>
        <w:t xml:space="preserve"> وَهُوَ شَدِيدُ </w:t>
      </w:r>
      <w:r w:rsidRPr="00D72040">
        <w:rPr>
          <w:rFonts w:hint="cs"/>
          <w:rtl/>
        </w:rPr>
        <w:t>ٱ</w:t>
      </w:r>
      <w:r w:rsidRPr="00D72040">
        <w:rPr>
          <w:rFonts w:hint="eastAsia"/>
          <w:rtl/>
        </w:rPr>
        <w:t>لۡمِحَالِ</w:t>
      </w:r>
      <w:r w:rsidRPr="00D72040">
        <w:rPr>
          <w:rtl/>
        </w:rPr>
        <w:t>١٣</w:t>
      </w:r>
      <w:r w:rsidRPr="00D72040">
        <w:rPr>
          <w:rFonts w:ascii="Times New Roman" w:cs="Traditional Arabic" w:hint="cs"/>
          <w:sz w:val="32"/>
          <w:rtl/>
        </w:rPr>
        <w:t>﴾</w:t>
      </w:r>
      <w:r>
        <w:rPr>
          <w:rFonts w:ascii="Times New Roman" w:cs="IRNazli"/>
          <w:sz w:val="32"/>
          <w:rtl/>
        </w:rPr>
        <w:t xml:space="preserve"> </w:t>
      </w:r>
      <w:r w:rsidRPr="00D72040">
        <w:rPr>
          <w:rStyle w:val="Char7"/>
          <w:rtl/>
        </w:rPr>
        <w:t>[الرعد: 13]</w:t>
      </w:r>
      <w:r w:rsidRPr="00D72040">
        <w:rPr>
          <w:rStyle w:val="Char7"/>
          <w:rFonts w:hint="cs"/>
          <w:rtl/>
        </w:rPr>
        <w:t>.</w:t>
      </w:r>
    </w:p>
    <w:p w:rsidR="00CA20C5" w:rsidRPr="006A6AC2" w:rsidRDefault="00CA20C5" w:rsidP="00D72040">
      <w:pPr>
        <w:pStyle w:val="aa"/>
        <w:rPr>
          <w:rFonts w:ascii="Times New Roman" w:hAnsi="Times New Roman" w:cs="B Lotus"/>
          <w:spacing w:val="-4"/>
          <w:rtl/>
        </w:rPr>
      </w:pPr>
      <w:r w:rsidRPr="006A6AC2">
        <w:rPr>
          <w:rStyle w:val="Char9"/>
          <w:rFonts w:hint="cs"/>
          <w:spacing w:val="-4"/>
          <w:rtl/>
        </w:rPr>
        <w:t>«</w:t>
      </w:r>
      <w:r w:rsidRPr="006A6AC2">
        <w:rPr>
          <w:rFonts w:hint="cs"/>
          <w:spacing w:val="-4"/>
          <w:rtl/>
        </w:rPr>
        <w:t>و رعد و فرشتگان از هیبت و عظمت الله، حمد و ثنای او را می‌گویند و خدا صاعقه‌ها را روان می‌سازد و هر کس را که بخواهد بدانها گرفتار می‌کند در حالی که آنان دربار</w:t>
      </w:r>
      <w:r w:rsidR="00671026" w:rsidRPr="006A6AC2">
        <w:rPr>
          <w:rFonts w:hint="cs"/>
          <w:spacing w:val="-4"/>
          <w:rtl/>
        </w:rPr>
        <w:t>ۀ</w:t>
      </w:r>
      <w:r w:rsidRPr="006A6AC2">
        <w:rPr>
          <w:rFonts w:hint="cs"/>
          <w:spacing w:val="-4"/>
          <w:rtl/>
        </w:rPr>
        <w:t xml:space="preserve"> خدا به مجادله می‌پردازند و خدا دارای قدرتی بی‌انتها و کیفری سخت و دردناک است</w:t>
      </w:r>
      <w:r w:rsidRPr="006A6AC2">
        <w:rPr>
          <w:rStyle w:val="Char9"/>
          <w:rFonts w:hint="cs"/>
          <w:spacing w:val="-4"/>
          <w:rtl/>
        </w:rPr>
        <w:t>»</w:t>
      </w:r>
      <w:r w:rsidR="00D72040" w:rsidRPr="006A6AC2">
        <w:rPr>
          <w:rStyle w:val="Char9"/>
          <w:rFonts w:hint="cs"/>
          <w:spacing w:val="-4"/>
          <w:rtl/>
        </w:rPr>
        <w:t>.</w:t>
      </w:r>
    </w:p>
    <w:p w:rsidR="00CA20C5" w:rsidRPr="003B13DA" w:rsidRDefault="00D72040" w:rsidP="00D72040">
      <w:pPr>
        <w:pStyle w:val="af"/>
        <w:rPr>
          <w:rFonts w:ascii="Times New Roman" w:cs="IRNazli"/>
          <w:sz w:val="22"/>
          <w:rtl/>
        </w:rPr>
      </w:pPr>
      <w:r w:rsidRPr="00D72040">
        <w:rPr>
          <w:rFonts w:ascii="Times New Roman" w:cs="Traditional Arabic" w:hint="cs"/>
          <w:sz w:val="32"/>
          <w:rtl/>
        </w:rPr>
        <w:t>﴿</w:t>
      </w:r>
      <w:r w:rsidRPr="008B3651">
        <w:rPr>
          <w:rtl/>
        </w:rPr>
        <w:t>وَلِلَّهِ</w:t>
      </w:r>
      <w:r w:rsidRPr="008B3651">
        <w:rPr>
          <w:rFonts w:hint="cs"/>
          <w:rtl/>
        </w:rPr>
        <w:t>ۤ</w:t>
      </w:r>
      <w:r w:rsidRPr="008B3651">
        <w:rPr>
          <w:rtl/>
        </w:rPr>
        <w:t xml:space="preserve"> </w:t>
      </w:r>
      <w:r w:rsidRPr="008B3651">
        <w:rPr>
          <w:rFonts w:hint="cs"/>
          <w:rtl/>
        </w:rPr>
        <w:t>يَسۡجُدُۤ</w:t>
      </w:r>
      <w:r w:rsidRPr="00D72040">
        <w:rPr>
          <w:rtl/>
        </w:rPr>
        <w:t xml:space="preserve"> </w:t>
      </w:r>
      <w:r w:rsidRPr="00D72040">
        <w:rPr>
          <w:rFonts w:hint="cs"/>
          <w:rtl/>
        </w:rPr>
        <w:t>مَا</w:t>
      </w:r>
      <w:r w:rsidRPr="00D72040">
        <w:rPr>
          <w:rtl/>
        </w:rPr>
        <w:t xml:space="preserve"> </w:t>
      </w:r>
      <w:r w:rsidRPr="00D72040">
        <w:rPr>
          <w:rFonts w:hint="cs"/>
          <w:rtl/>
        </w:rPr>
        <w:t>فِي</w:t>
      </w:r>
      <w:r w:rsidRPr="00D72040">
        <w:rPr>
          <w:rtl/>
        </w:rPr>
        <w:t xml:space="preserve"> </w:t>
      </w:r>
      <w:r w:rsidRPr="00D72040">
        <w:rPr>
          <w:rFonts w:hint="cs"/>
          <w:rtl/>
        </w:rPr>
        <w:t>ٱ</w:t>
      </w:r>
      <w:r w:rsidRPr="00D72040">
        <w:rPr>
          <w:rFonts w:hint="eastAsia"/>
          <w:rtl/>
        </w:rPr>
        <w:t>لسَّمَٰوَٰتِ</w:t>
      </w:r>
      <w:r w:rsidRPr="00D72040">
        <w:rPr>
          <w:rtl/>
        </w:rPr>
        <w:t xml:space="preserve"> وَمَا فِي </w:t>
      </w:r>
      <w:r w:rsidRPr="00D72040">
        <w:rPr>
          <w:rFonts w:hint="cs"/>
          <w:rtl/>
        </w:rPr>
        <w:t>ٱ</w:t>
      </w:r>
      <w:r w:rsidRPr="00D72040">
        <w:rPr>
          <w:rFonts w:hint="eastAsia"/>
          <w:rtl/>
        </w:rPr>
        <w:t>لۡأَرۡضِ</w:t>
      </w:r>
      <w:r w:rsidRPr="00D72040">
        <w:rPr>
          <w:rtl/>
        </w:rPr>
        <w:t xml:space="preserve"> مِن دَآبَّةٖ وَ</w:t>
      </w:r>
      <w:r w:rsidRPr="00D72040">
        <w:rPr>
          <w:rFonts w:hint="cs"/>
          <w:rtl/>
        </w:rPr>
        <w:t>ٱ</w:t>
      </w:r>
      <w:r w:rsidRPr="00D72040">
        <w:rPr>
          <w:rFonts w:hint="eastAsia"/>
          <w:rtl/>
        </w:rPr>
        <w:t>لۡمَلَٰٓئِكَةُ</w:t>
      </w:r>
      <w:r w:rsidRPr="00D72040">
        <w:rPr>
          <w:rtl/>
        </w:rPr>
        <w:t xml:space="preserve"> وَهُمۡ لَا يَسۡتَكۡبِرُونَ٤٩</w:t>
      </w:r>
      <w:r w:rsidRPr="00D72040">
        <w:rPr>
          <w:rFonts w:ascii="Times New Roman" w:cs="Traditional Arabic" w:hint="cs"/>
          <w:sz w:val="32"/>
          <w:rtl/>
        </w:rPr>
        <w:t>﴾</w:t>
      </w:r>
      <w:r>
        <w:rPr>
          <w:rFonts w:ascii="Times New Roman" w:cs="IRNazli"/>
          <w:sz w:val="32"/>
          <w:rtl/>
        </w:rPr>
        <w:t xml:space="preserve"> </w:t>
      </w:r>
      <w:r w:rsidRPr="00D72040">
        <w:rPr>
          <w:rStyle w:val="Char7"/>
          <w:rtl/>
        </w:rPr>
        <w:t>[النحل: 49]</w:t>
      </w:r>
      <w:r w:rsidRPr="00D72040">
        <w:rPr>
          <w:rStyle w:val="Char7"/>
          <w:rFonts w:hint="cs"/>
          <w:rtl/>
        </w:rPr>
        <w:t>.</w:t>
      </w:r>
    </w:p>
    <w:p w:rsidR="00CA20C5" w:rsidRPr="00203D99" w:rsidRDefault="00CA20C5" w:rsidP="000840F6">
      <w:pPr>
        <w:pStyle w:val="aa"/>
        <w:rPr>
          <w:rFonts w:ascii="Times New Roman" w:hAnsi="Times New Roman" w:cs="B Lotus"/>
          <w:sz w:val="20"/>
          <w:rtl/>
        </w:rPr>
      </w:pPr>
      <w:r w:rsidRPr="000840F6">
        <w:rPr>
          <w:rStyle w:val="Char9"/>
          <w:rFonts w:hint="cs"/>
          <w:rtl/>
        </w:rPr>
        <w:t>«</w:t>
      </w:r>
      <w:r w:rsidRPr="000840F6">
        <w:rPr>
          <w:rFonts w:hint="cs"/>
          <w:rtl/>
        </w:rPr>
        <w:t>آنچه در آسمان</w:t>
      </w:r>
      <w:r w:rsidR="006A6AC2">
        <w:rPr>
          <w:rFonts w:hint="eastAsia"/>
          <w:rtl/>
        </w:rPr>
        <w:t>‌</w:t>
      </w:r>
      <w:r w:rsidRPr="000840F6">
        <w:rPr>
          <w:rFonts w:hint="cs"/>
          <w:rtl/>
        </w:rPr>
        <w:t>ها و آنچه در زمین جنبنده وجود دارد، خدای را سجده</w:t>
      </w:r>
      <w:r w:rsidR="00361D92">
        <w:rPr>
          <w:rFonts w:hint="cs"/>
          <w:rtl/>
        </w:rPr>
        <w:t xml:space="preserve"> </w:t>
      </w:r>
      <w:r w:rsidRPr="000840F6">
        <w:rPr>
          <w:rFonts w:hint="cs"/>
          <w:rtl/>
        </w:rPr>
        <w:t>و کرنش می‌کنند و فرشتگان نیز خدای را سجده می نمایند و تکبر نمی‌ورند</w:t>
      </w:r>
      <w:r w:rsidRPr="000840F6">
        <w:rPr>
          <w:rStyle w:val="Char9"/>
          <w:rFonts w:hint="cs"/>
          <w:rtl/>
        </w:rPr>
        <w:t>»</w:t>
      </w:r>
      <w:r w:rsidR="000840F6">
        <w:rPr>
          <w:rStyle w:val="Char9"/>
          <w:rFonts w:hint="cs"/>
          <w:rtl/>
        </w:rPr>
        <w:t>.</w:t>
      </w:r>
    </w:p>
    <w:p w:rsidR="00CA20C5" w:rsidRPr="003B13DA" w:rsidRDefault="000840F6" w:rsidP="000840F6">
      <w:pPr>
        <w:pStyle w:val="StyleComplexBLotus12ptJustifiedFirstline05cmCharCharChar"/>
        <w:tabs>
          <w:tab w:val="right" w:pos="582"/>
          <w:tab w:val="right" w:pos="7371"/>
        </w:tabs>
        <w:spacing w:line="240" w:lineRule="auto"/>
        <w:rPr>
          <w:rFonts w:ascii="Times New Roman" w:hAnsi="Times New Roman" w:cs="IRNazli"/>
          <w:sz w:val="28"/>
          <w:szCs w:val="28"/>
          <w:rtl/>
          <w:lang w:bidi="fa-IR"/>
        </w:rPr>
      </w:pPr>
      <w:r w:rsidRPr="000840F6">
        <w:rPr>
          <w:rFonts w:ascii="Times New Roman" w:hAnsi="Times New Roman" w:cs="Traditional Arabic" w:hint="cs"/>
          <w:sz w:val="32"/>
          <w:szCs w:val="28"/>
          <w:rtl/>
          <w:lang w:bidi="fa-IR"/>
        </w:rPr>
        <w:t>﴿</w:t>
      </w:r>
      <w:r w:rsidRPr="000840F6">
        <w:rPr>
          <w:rFonts w:ascii="Times New Roman" w:hAnsi="Times New Roman" w:cs="KFGQPC Uthmanic Script HAFS" w:hint="cs"/>
          <w:sz w:val="32"/>
          <w:szCs w:val="28"/>
          <w:rtl/>
          <w:lang w:bidi="fa-IR"/>
        </w:rPr>
        <w:t>ٱ</w:t>
      </w:r>
      <w:r w:rsidRPr="000840F6">
        <w:rPr>
          <w:rFonts w:ascii="Times New Roman" w:hAnsi="Times New Roman" w:cs="KFGQPC Uthmanic Script HAFS" w:hint="eastAsia"/>
          <w:sz w:val="32"/>
          <w:szCs w:val="28"/>
          <w:rtl/>
          <w:lang w:bidi="fa-IR"/>
        </w:rPr>
        <w:t>ل</w:t>
      </w:r>
      <w:r w:rsidRPr="000840F6">
        <w:rPr>
          <w:rFonts w:ascii="Times New Roman" w:hAnsi="Times New Roman" w:cs="KFGQPC Uthmanic Script HAFS" w:hint="cs"/>
          <w:sz w:val="32"/>
          <w:szCs w:val="28"/>
          <w:rtl/>
          <w:lang w:bidi="fa-IR"/>
        </w:rPr>
        <w:t>ۡحَمۡدُ</w:t>
      </w:r>
      <w:r w:rsidRPr="000840F6">
        <w:rPr>
          <w:rFonts w:ascii="Times New Roman" w:hAnsi="Times New Roman" w:cs="KFGQPC Uthmanic Script HAFS"/>
          <w:sz w:val="32"/>
          <w:szCs w:val="28"/>
          <w:rtl/>
          <w:lang w:bidi="fa-IR"/>
        </w:rPr>
        <w:t xml:space="preserve"> لِلَّهِ فَاطِرِ </w:t>
      </w:r>
      <w:r w:rsidRPr="000840F6">
        <w:rPr>
          <w:rFonts w:ascii="Times New Roman" w:hAnsi="Times New Roman" w:cs="KFGQPC Uthmanic Script HAFS" w:hint="cs"/>
          <w:sz w:val="32"/>
          <w:szCs w:val="28"/>
          <w:rtl/>
          <w:lang w:bidi="fa-IR"/>
        </w:rPr>
        <w:t>ٱ</w:t>
      </w:r>
      <w:r w:rsidRPr="000840F6">
        <w:rPr>
          <w:rFonts w:ascii="Times New Roman" w:hAnsi="Times New Roman" w:cs="KFGQPC Uthmanic Script HAFS" w:hint="eastAsia"/>
          <w:sz w:val="32"/>
          <w:szCs w:val="28"/>
          <w:rtl/>
          <w:lang w:bidi="fa-IR"/>
        </w:rPr>
        <w:t>لسَّمَٰوَٰتِ</w:t>
      </w:r>
      <w:r w:rsidRPr="000840F6">
        <w:rPr>
          <w:rFonts w:ascii="Times New Roman" w:hAnsi="Times New Roman" w:cs="KFGQPC Uthmanic Script HAFS"/>
          <w:sz w:val="32"/>
          <w:szCs w:val="28"/>
          <w:rtl/>
          <w:lang w:bidi="fa-IR"/>
        </w:rPr>
        <w:t xml:space="preserve"> وَ</w:t>
      </w:r>
      <w:r w:rsidRPr="000840F6">
        <w:rPr>
          <w:rFonts w:ascii="Times New Roman" w:hAnsi="Times New Roman" w:cs="KFGQPC Uthmanic Script HAFS" w:hint="cs"/>
          <w:sz w:val="32"/>
          <w:szCs w:val="28"/>
          <w:rtl/>
          <w:lang w:bidi="fa-IR"/>
        </w:rPr>
        <w:t>ٱ</w:t>
      </w:r>
      <w:r w:rsidRPr="000840F6">
        <w:rPr>
          <w:rFonts w:ascii="Times New Roman" w:hAnsi="Times New Roman" w:cs="KFGQPC Uthmanic Script HAFS" w:hint="eastAsia"/>
          <w:sz w:val="32"/>
          <w:szCs w:val="28"/>
          <w:rtl/>
          <w:lang w:bidi="fa-IR"/>
        </w:rPr>
        <w:t>ل</w:t>
      </w:r>
      <w:r w:rsidRPr="000840F6">
        <w:rPr>
          <w:rFonts w:ascii="Times New Roman" w:hAnsi="Times New Roman" w:cs="KFGQPC Uthmanic Script HAFS" w:hint="cs"/>
          <w:sz w:val="32"/>
          <w:szCs w:val="28"/>
          <w:rtl/>
          <w:lang w:bidi="fa-IR"/>
        </w:rPr>
        <w:t>ۡأَرۡضِ</w:t>
      </w:r>
      <w:r w:rsidRPr="000840F6">
        <w:rPr>
          <w:rFonts w:ascii="Times New Roman" w:hAnsi="Times New Roman" w:cs="KFGQPC Uthmanic Script HAFS"/>
          <w:sz w:val="32"/>
          <w:szCs w:val="28"/>
          <w:rtl/>
          <w:lang w:bidi="fa-IR"/>
        </w:rPr>
        <w:t xml:space="preserve"> جَاعِلِ </w:t>
      </w:r>
      <w:r w:rsidRPr="000840F6">
        <w:rPr>
          <w:rFonts w:ascii="Times New Roman" w:hAnsi="Times New Roman" w:cs="KFGQPC Uthmanic Script HAFS" w:hint="cs"/>
          <w:sz w:val="32"/>
          <w:szCs w:val="28"/>
          <w:rtl/>
          <w:lang w:bidi="fa-IR"/>
        </w:rPr>
        <w:t>ٱ</w:t>
      </w:r>
      <w:r w:rsidRPr="000840F6">
        <w:rPr>
          <w:rFonts w:ascii="Times New Roman" w:hAnsi="Times New Roman" w:cs="KFGQPC Uthmanic Script HAFS" w:hint="eastAsia"/>
          <w:sz w:val="32"/>
          <w:szCs w:val="28"/>
          <w:rtl/>
          <w:lang w:bidi="fa-IR"/>
        </w:rPr>
        <w:t>ل</w:t>
      </w:r>
      <w:r w:rsidRPr="000840F6">
        <w:rPr>
          <w:rFonts w:ascii="Times New Roman" w:hAnsi="Times New Roman" w:cs="KFGQPC Uthmanic Script HAFS" w:hint="cs"/>
          <w:sz w:val="32"/>
          <w:szCs w:val="28"/>
          <w:rtl/>
          <w:lang w:bidi="fa-IR"/>
        </w:rPr>
        <w:t>ۡمَلَٰٓئِكَةِ</w:t>
      </w:r>
      <w:r w:rsidRPr="000840F6">
        <w:rPr>
          <w:rFonts w:ascii="Times New Roman" w:hAnsi="Times New Roman" w:cs="KFGQPC Uthmanic Script HAFS"/>
          <w:sz w:val="32"/>
          <w:szCs w:val="28"/>
          <w:rtl/>
          <w:lang w:bidi="fa-IR"/>
        </w:rPr>
        <w:t xml:space="preserve"> رُسُلًا أُوْلِي</w:t>
      </w:r>
      <w:r w:rsidRPr="000840F6">
        <w:rPr>
          <w:rFonts w:ascii="Times New Roman" w:hAnsi="Times New Roman" w:cs="KFGQPC Uthmanic Script HAFS" w:hint="cs"/>
          <w:sz w:val="32"/>
          <w:szCs w:val="28"/>
          <w:rtl/>
          <w:lang w:bidi="fa-IR"/>
        </w:rPr>
        <w:t>ٓ</w:t>
      </w:r>
      <w:r w:rsidRPr="000840F6">
        <w:rPr>
          <w:rFonts w:ascii="Times New Roman" w:hAnsi="Times New Roman" w:cs="KFGQPC Uthmanic Script HAFS"/>
          <w:sz w:val="32"/>
          <w:szCs w:val="28"/>
          <w:rtl/>
          <w:lang w:bidi="fa-IR"/>
        </w:rPr>
        <w:t xml:space="preserve"> </w:t>
      </w:r>
      <w:r w:rsidRPr="000840F6">
        <w:rPr>
          <w:rFonts w:ascii="Times New Roman" w:hAnsi="Times New Roman" w:cs="KFGQPC Uthmanic Script HAFS" w:hint="cs"/>
          <w:sz w:val="32"/>
          <w:szCs w:val="28"/>
          <w:rtl/>
          <w:lang w:bidi="fa-IR"/>
        </w:rPr>
        <w:t>أَجۡنِحَةٖ</w:t>
      </w:r>
      <w:r w:rsidRPr="000840F6">
        <w:rPr>
          <w:rFonts w:ascii="Times New Roman" w:hAnsi="Times New Roman" w:cs="KFGQPC Uthmanic Script HAFS"/>
          <w:sz w:val="32"/>
          <w:szCs w:val="28"/>
          <w:rtl/>
          <w:lang w:bidi="fa-IR"/>
        </w:rPr>
        <w:t xml:space="preserve"> </w:t>
      </w:r>
      <w:r w:rsidRPr="000840F6">
        <w:rPr>
          <w:rFonts w:ascii="Times New Roman" w:hAnsi="Times New Roman" w:cs="KFGQPC Uthmanic Script HAFS" w:hint="cs"/>
          <w:sz w:val="32"/>
          <w:szCs w:val="28"/>
          <w:rtl/>
          <w:lang w:bidi="fa-IR"/>
        </w:rPr>
        <w:t>مَّثۡنَىٰ</w:t>
      </w:r>
      <w:r w:rsidRPr="000840F6">
        <w:rPr>
          <w:rFonts w:ascii="Times New Roman" w:hAnsi="Times New Roman" w:cs="KFGQPC Uthmanic Script HAFS"/>
          <w:sz w:val="32"/>
          <w:szCs w:val="28"/>
          <w:rtl/>
          <w:lang w:bidi="fa-IR"/>
        </w:rPr>
        <w:t xml:space="preserve"> </w:t>
      </w:r>
      <w:r w:rsidRPr="000840F6">
        <w:rPr>
          <w:rFonts w:ascii="Times New Roman" w:hAnsi="Times New Roman" w:cs="KFGQPC Uthmanic Script HAFS" w:hint="cs"/>
          <w:sz w:val="32"/>
          <w:szCs w:val="28"/>
          <w:rtl/>
          <w:lang w:bidi="fa-IR"/>
        </w:rPr>
        <w:t>وَثُلَٰثَ</w:t>
      </w:r>
      <w:r w:rsidRPr="000840F6">
        <w:rPr>
          <w:rFonts w:ascii="Times New Roman" w:hAnsi="Times New Roman" w:cs="KFGQPC Uthmanic Script HAFS"/>
          <w:sz w:val="32"/>
          <w:szCs w:val="28"/>
          <w:rtl/>
          <w:lang w:bidi="fa-IR"/>
        </w:rPr>
        <w:t xml:space="preserve"> </w:t>
      </w:r>
      <w:r w:rsidRPr="000840F6">
        <w:rPr>
          <w:rFonts w:ascii="Times New Roman" w:hAnsi="Times New Roman" w:cs="KFGQPC Uthmanic Script HAFS" w:hint="cs"/>
          <w:sz w:val="32"/>
          <w:szCs w:val="28"/>
          <w:rtl/>
          <w:lang w:bidi="fa-IR"/>
        </w:rPr>
        <w:t>وَرُبَٰعَۚ</w:t>
      </w:r>
      <w:r w:rsidRPr="000840F6">
        <w:rPr>
          <w:rFonts w:ascii="Times New Roman" w:hAnsi="Times New Roman" w:cs="KFGQPC Uthmanic Script HAFS"/>
          <w:sz w:val="32"/>
          <w:szCs w:val="28"/>
          <w:rtl/>
          <w:lang w:bidi="fa-IR"/>
        </w:rPr>
        <w:t xml:space="preserve"> </w:t>
      </w:r>
      <w:r w:rsidRPr="000840F6">
        <w:rPr>
          <w:rFonts w:ascii="Times New Roman" w:hAnsi="Times New Roman" w:cs="KFGQPC Uthmanic Script HAFS" w:hint="cs"/>
          <w:sz w:val="32"/>
          <w:szCs w:val="28"/>
          <w:rtl/>
          <w:lang w:bidi="fa-IR"/>
        </w:rPr>
        <w:t>يَزِيدُ</w:t>
      </w:r>
      <w:r w:rsidRPr="000840F6">
        <w:rPr>
          <w:rFonts w:ascii="Times New Roman" w:hAnsi="Times New Roman" w:cs="KFGQPC Uthmanic Script HAFS"/>
          <w:sz w:val="32"/>
          <w:szCs w:val="28"/>
          <w:rtl/>
          <w:lang w:bidi="fa-IR"/>
        </w:rPr>
        <w:t xml:space="preserve"> </w:t>
      </w:r>
      <w:r w:rsidRPr="000840F6">
        <w:rPr>
          <w:rFonts w:ascii="Times New Roman" w:hAnsi="Times New Roman" w:cs="KFGQPC Uthmanic Script HAFS" w:hint="cs"/>
          <w:sz w:val="32"/>
          <w:szCs w:val="28"/>
          <w:rtl/>
          <w:lang w:bidi="fa-IR"/>
        </w:rPr>
        <w:t>فِي</w:t>
      </w:r>
      <w:r w:rsidRPr="000840F6">
        <w:rPr>
          <w:rFonts w:ascii="Times New Roman" w:hAnsi="Times New Roman" w:cs="KFGQPC Uthmanic Script HAFS"/>
          <w:sz w:val="32"/>
          <w:szCs w:val="28"/>
          <w:rtl/>
          <w:lang w:bidi="fa-IR"/>
        </w:rPr>
        <w:t xml:space="preserve"> </w:t>
      </w:r>
      <w:r w:rsidRPr="000840F6">
        <w:rPr>
          <w:rFonts w:ascii="Times New Roman" w:hAnsi="Times New Roman" w:cs="KFGQPC Uthmanic Script HAFS" w:hint="cs"/>
          <w:sz w:val="32"/>
          <w:szCs w:val="28"/>
          <w:rtl/>
          <w:lang w:bidi="fa-IR"/>
        </w:rPr>
        <w:t>ٱ</w:t>
      </w:r>
      <w:r w:rsidRPr="000840F6">
        <w:rPr>
          <w:rFonts w:ascii="Times New Roman" w:hAnsi="Times New Roman" w:cs="KFGQPC Uthmanic Script HAFS" w:hint="eastAsia"/>
          <w:sz w:val="32"/>
          <w:szCs w:val="28"/>
          <w:rtl/>
          <w:lang w:bidi="fa-IR"/>
        </w:rPr>
        <w:t>ل</w:t>
      </w:r>
      <w:r w:rsidRPr="000840F6">
        <w:rPr>
          <w:rFonts w:ascii="Times New Roman" w:hAnsi="Times New Roman" w:cs="KFGQPC Uthmanic Script HAFS" w:hint="cs"/>
          <w:sz w:val="32"/>
          <w:szCs w:val="28"/>
          <w:rtl/>
          <w:lang w:bidi="fa-IR"/>
        </w:rPr>
        <w:t>ۡخَلۡقِ</w:t>
      </w:r>
      <w:r w:rsidRPr="000840F6">
        <w:rPr>
          <w:rFonts w:ascii="Times New Roman" w:hAnsi="Times New Roman" w:cs="KFGQPC Uthmanic Script HAFS"/>
          <w:sz w:val="32"/>
          <w:szCs w:val="28"/>
          <w:rtl/>
          <w:lang w:bidi="fa-IR"/>
        </w:rPr>
        <w:t xml:space="preserve"> مَا يَشَا</w:t>
      </w:r>
      <w:r w:rsidRPr="000840F6">
        <w:rPr>
          <w:rFonts w:ascii="Times New Roman" w:hAnsi="Times New Roman" w:cs="KFGQPC Uthmanic Script HAFS" w:hint="cs"/>
          <w:sz w:val="32"/>
          <w:szCs w:val="28"/>
          <w:rtl/>
          <w:lang w:bidi="fa-IR"/>
        </w:rPr>
        <w:t>ٓءُۚ</w:t>
      </w:r>
      <w:r w:rsidRPr="000840F6">
        <w:rPr>
          <w:rFonts w:ascii="Times New Roman" w:hAnsi="Times New Roman" w:cs="KFGQPC Uthmanic Script HAFS"/>
          <w:sz w:val="32"/>
          <w:szCs w:val="28"/>
          <w:rtl/>
          <w:lang w:bidi="fa-IR"/>
        </w:rPr>
        <w:t xml:space="preserve"> </w:t>
      </w:r>
      <w:r w:rsidRPr="000840F6">
        <w:rPr>
          <w:rFonts w:ascii="Times New Roman" w:hAnsi="Times New Roman" w:cs="KFGQPC Uthmanic Script HAFS" w:hint="cs"/>
          <w:sz w:val="32"/>
          <w:szCs w:val="28"/>
          <w:rtl/>
          <w:lang w:bidi="fa-IR"/>
        </w:rPr>
        <w:t>إِنَّ</w:t>
      </w:r>
      <w:r w:rsidRPr="000840F6">
        <w:rPr>
          <w:rFonts w:ascii="Times New Roman" w:hAnsi="Times New Roman" w:cs="KFGQPC Uthmanic Script HAFS"/>
          <w:sz w:val="32"/>
          <w:szCs w:val="28"/>
          <w:rtl/>
          <w:lang w:bidi="fa-IR"/>
        </w:rPr>
        <w:t xml:space="preserve"> </w:t>
      </w:r>
      <w:r w:rsidRPr="000840F6">
        <w:rPr>
          <w:rFonts w:ascii="Times New Roman" w:hAnsi="Times New Roman" w:cs="KFGQPC Uthmanic Script HAFS" w:hint="cs"/>
          <w:sz w:val="32"/>
          <w:szCs w:val="28"/>
          <w:rtl/>
          <w:lang w:bidi="fa-IR"/>
        </w:rPr>
        <w:t>ٱ</w:t>
      </w:r>
      <w:r w:rsidRPr="000840F6">
        <w:rPr>
          <w:rFonts w:ascii="Times New Roman" w:hAnsi="Times New Roman" w:cs="KFGQPC Uthmanic Script HAFS" w:hint="eastAsia"/>
          <w:sz w:val="32"/>
          <w:szCs w:val="28"/>
          <w:rtl/>
          <w:lang w:bidi="fa-IR"/>
        </w:rPr>
        <w:t>للَّهَ</w:t>
      </w:r>
      <w:r w:rsidRPr="000840F6">
        <w:rPr>
          <w:rFonts w:ascii="Times New Roman" w:hAnsi="Times New Roman" w:cs="KFGQPC Uthmanic Script HAFS"/>
          <w:sz w:val="32"/>
          <w:szCs w:val="28"/>
          <w:rtl/>
          <w:lang w:bidi="fa-IR"/>
        </w:rPr>
        <w:t xml:space="preserve"> عَلَىٰ كُلِّ شَي</w:t>
      </w:r>
      <w:r w:rsidRPr="000840F6">
        <w:rPr>
          <w:rFonts w:ascii="Times New Roman" w:hAnsi="Times New Roman" w:cs="KFGQPC Uthmanic Script HAFS" w:hint="cs"/>
          <w:sz w:val="32"/>
          <w:szCs w:val="28"/>
          <w:rtl/>
          <w:lang w:bidi="fa-IR"/>
        </w:rPr>
        <w:t>ۡءٖ</w:t>
      </w:r>
      <w:r w:rsidRPr="000840F6">
        <w:rPr>
          <w:rFonts w:ascii="Times New Roman" w:hAnsi="Times New Roman" w:cs="KFGQPC Uthmanic Script HAFS"/>
          <w:sz w:val="32"/>
          <w:szCs w:val="28"/>
          <w:rtl/>
          <w:lang w:bidi="fa-IR"/>
        </w:rPr>
        <w:t xml:space="preserve"> </w:t>
      </w:r>
      <w:r w:rsidRPr="000840F6">
        <w:rPr>
          <w:rFonts w:ascii="Times New Roman" w:hAnsi="Times New Roman" w:cs="KFGQPC Uthmanic Script HAFS" w:hint="cs"/>
          <w:sz w:val="32"/>
          <w:szCs w:val="28"/>
          <w:rtl/>
          <w:lang w:bidi="fa-IR"/>
        </w:rPr>
        <w:t>قَدِيرٞ</w:t>
      </w:r>
      <w:r w:rsidRPr="000840F6">
        <w:rPr>
          <w:rFonts w:ascii="Times New Roman" w:hAnsi="Times New Roman" w:cs="KFGQPC Uthmanic Script HAFS"/>
          <w:sz w:val="32"/>
          <w:szCs w:val="28"/>
          <w:rtl/>
          <w:lang w:bidi="fa-IR"/>
        </w:rPr>
        <w:t>١</w:t>
      </w:r>
      <w:r w:rsidRPr="000840F6">
        <w:rPr>
          <w:rFonts w:ascii="Times New Roman" w:hAnsi="Times New Roman" w:cs="Traditional Arabic" w:hint="cs"/>
          <w:sz w:val="32"/>
          <w:szCs w:val="28"/>
          <w:rtl/>
          <w:lang w:bidi="fa-IR"/>
        </w:rPr>
        <w:t>﴾</w:t>
      </w:r>
      <w:r>
        <w:rPr>
          <w:rFonts w:ascii="Times New Roman" w:hAnsi="Times New Roman" w:cs="IRNazli"/>
          <w:sz w:val="32"/>
          <w:rtl/>
          <w:lang w:bidi="fa-IR"/>
        </w:rPr>
        <w:t xml:space="preserve"> </w:t>
      </w:r>
      <w:r w:rsidRPr="000840F6">
        <w:rPr>
          <w:rStyle w:val="Char7"/>
          <w:rtl/>
        </w:rPr>
        <w:t>[فاطر: 1]</w:t>
      </w:r>
      <w:r w:rsidRPr="000840F6">
        <w:rPr>
          <w:rStyle w:val="Char7"/>
          <w:rFonts w:hint="cs"/>
          <w:rtl/>
        </w:rPr>
        <w:t>.</w:t>
      </w:r>
    </w:p>
    <w:p w:rsidR="00CA20C5" w:rsidRPr="00203D99" w:rsidRDefault="00CA20C5" w:rsidP="000840F6">
      <w:pPr>
        <w:pStyle w:val="aa"/>
        <w:rPr>
          <w:rFonts w:ascii="Times New Roman" w:hAnsi="Times New Roman" w:cs="B Lotus"/>
          <w:sz w:val="20"/>
          <w:rtl/>
        </w:rPr>
      </w:pPr>
      <w:r w:rsidRPr="000840F6">
        <w:rPr>
          <w:rStyle w:val="Char9"/>
          <w:rFonts w:hint="cs"/>
          <w:rtl/>
        </w:rPr>
        <w:t>«</w:t>
      </w:r>
      <w:r w:rsidRPr="000840F6">
        <w:rPr>
          <w:rFonts w:hint="cs"/>
          <w:rtl/>
        </w:rPr>
        <w:t>ستایش خداوندی را که آفریننده آسمانها و زمین است و فرشتگان را با بال</w:t>
      </w:r>
      <w:r w:rsidR="006A6AC2">
        <w:rPr>
          <w:rFonts w:hint="eastAsia"/>
          <w:rtl/>
        </w:rPr>
        <w:t>‌</w:t>
      </w:r>
      <w:r w:rsidRPr="000840F6">
        <w:rPr>
          <w:rFonts w:hint="cs"/>
          <w:rtl/>
        </w:rPr>
        <w:t>های دوتا دوتا و سه‌تا سه‌تا و چهارتا چهارتا آفریده و هر چه بخواهد بر آفرینش می‌افزاید؛ چراکه بر هر چیزی توانا است</w:t>
      </w:r>
      <w:r w:rsidRPr="000840F6">
        <w:rPr>
          <w:rStyle w:val="Char9"/>
          <w:rFonts w:hint="cs"/>
          <w:rtl/>
        </w:rPr>
        <w:t>»</w:t>
      </w:r>
      <w:r w:rsidR="000840F6">
        <w:rPr>
          <w:rStyle w:val="Char9"/>
          <w:rFonts w:hint="cs"/>
          <w:rtl/>
        </w:rPr>
        <w:t>.</w:t>
      </w:r>
    </w:p>
    <w:p w:rsidR="00CA20C5" w:rsidRPr="003B13DA" w:rsidRDefault="000840F6" w:rsidP="000840F6">
      <w:pPr>
        <w:pStyle w:val="af"/>
        <w:rPr>
          <w:rFonts w:ascii="Times New Roman" w:cs="IRNazli"/>
          <w:rtl/>
        </w:rPr>
      </w:pPr>
      <w:r w:rsidRPr="000840F6">
        <w:rPr>
          <w:rFonts w:ascii="Times New Roman" w:cs="Traditional Arabic" w:hint="cs"/>
          <w:sz w:val="32"/>
          <w:rtl/>
        </w:rPr>
        <w:t>﴿</w:t>
      </w:r>
      <w:r w:rsidRPr="000840F6">
        <w:rPr>
          <w:rtl/>
        </w:rPr>
        <w:t xml:space="preserve">قُلِ </w:t>
      </w:r>
      <w:r w:rsidRPr="000840F6">
        <w:rPr>
          <w:rFonts w:hint="cs"/>
          <w:rtl/>
        </w:rPr>
        <w:t>ٱ</w:t>
      </w:r>
      <w:r w:rsidRPr="000840F6">
        <w:rPr>
          <w:rFonts w:hint="eastAsia"/>
          <w:rtl/>
        </w:rPr>
        <w:t>دۡعُواْ</w:t>
      </w:r>
      <w:r w:rsidRPr="000840F6">
        <w:rPr>
          <w:rtl/>
        </w:rPr>
        <w:t xml:space="preserve"> </w:t>
      </w:r>
      <w:r w:rsidRPr="000840F6">
        <w:rPr>
          <w:rFonts w:hint="cs"/>
          <w:rtl/>
        </w:rPr>
        <w:t>ٱ</w:t>
      </w:r>
      <w:r w:rsidRPr="000840F6">
        <w:rPr>
          <w:rFonts w:hint="eastAsia"/>
          <w:rtl/>
        </w:rPr>
        <w:t>لَّذِينَ</w:t>
      </w:r>
      <w:r w:rsidRPr="000840F6">
        <w:rPr>
          <w:rtl/>
        </w:rPr>
        <w:t xml:space="preserve"> زَعَمۡتُم مِّن دُونِ </w:t>
      </w:r>
      <w:r w:rsidRPr="000840F6">
        <w:rPr>
          <w:rFonts w:hint="cs"/>
          <w:rtl/>
        </w:rPr>
        <w:t>ٱ</w:t>
      </w:r>
      <w:r w:rsidRPr="000840F6">
        <w:rPr>
          <w:rFonts w:hint="eastAsia"/>
          <w:rtl/>
        </w:rPr>
        <w:t>للَّهِ</w:t>
      </w:r>
      <w:r w:rsidRPr="000840F6">
        <w:rPr>
          <w:rtl/>
        </w:rPr>
        <w:t xml:space="preserve"> لَا يَمۡلِكُونَ مِثۡقَالَ ذَرَّةٖ فِي </w:t>
      </w:r>
      <w:r w:rsidRPr="000840F6">
        <w:rPr>
          <w:rFonts w:hint="cs"/>
          <w:rtl/>
        </w:rPr>
        <w:t>ٱ</w:t>
      </w:r>
      <w:r w:rsidRPr="000840F6">
        <w:rPr>
          <w:rFonts w:hint="eastAsia"/>
          <w:rtl/>
        </w:rPr>
        <w:t>لسَّمَٰوَٰتِ</w:t>
      </w:r>
      <w:r w:rsidRPr="000840F6">
        <w:rPr>
          <w:rtl/>
        </w:rPr>
        <w:t xml:space="preserve"> وَلَا فِي </w:t>
      </w:r>
      <w:r w:rsidRPr="000840F6">
        <w:rPr>
          <w:rFonts w:hint="cs"/>
          <w:rtl/>
        </w:rPr>
        <w:t>ٱ</w:t>
      </w:r>
      <w:r w:rsidRPr="000840F6">
        <w:rPr>
          <w:rFonts w:hint="eastAsia"/>
          <w:rtl/>
        </w:rPr>
        <w:t>لۡأَرۡضِ</w:t>
      </w:r>
      <w:r w:rsidRPr="000840F6">
        <w:rPr>
          <w:rtl/>
        </w:rPr>
        <w:t xml:space="preserve"> وَمَا لَهُمۡ فِيهِمَا مِن شِرۡكٖ وَمَا لَهُ</w:t>
      </w:r>
      <w:r w:rsidRPr="000840F6">
        <w:rPr>
          <w:rFonts w:hint="cs"/>
          <w:rtl/>
        </w:rPr>
        <w:t>ۥ</w:t>
      </w:r>
      <w:r w:rsidRPr="000840F6">
        <w:rPr>
          <w:rtl/>
        </w:rPr>
        <w:t xml:space="preserve"> مِنۡهُم مِّن ظَهِيرٖ٢٢</w:t>
      </w:r>
      <w:r w:rsidRPr="000840F6">
        <w:rPr>
          <w:rFonts w:ascii="Times New Roman" w:cs="Traditional Arabic" w:hint="cs"/>
          <w:sz w:val="32"/>
          <w:rtl/>
        </w:rPr>
        <w:t>﴾</w:t>
      </w:r>
      <w:r>
        <w:rPr>
          <w:rFonts w:ascii="Times New Roman" w:cs="IRNazli"/>
          <w:sz w:val="32"/>
          <w:rtl/>
        </w:rPr>
        <w:t xml:space="preserve"> </w:t>
      </w:r>
      <w:r w:rsidRPr="000840F6">
        <w:rPr>
          <w:rStyle w:val="Char7"/>
          <w:rtl/>
        </w:rPr>
        <w:t>[سبأ: 22]</w:t>
      </w:r>
      <w:r w:rsidRPr="000840F6">
        <w:rPr>
          <w:rStyle w:val="Char7"/>
          <w:rFonts w:hint="cs"/>
          <w:rtl/>
        </w:rPr>
        <w:t>.</w:t>
      </w:r>
    </w:p>
    <w:p w:rsidR="00CA20C5" w:rsidRPr="00045325" w:rsidRDefault="00CA20C5" w:rsidP="000840F6">
      <w:pPr>
        <w:pStyle w:val="aa"/>
        <w:rPr>
          <w:rFonts w:ascii="Times New Roman" w:hAnsi="Times New Roman" w:cs="B Lotus"/>
          <w:sz w:val="20"/>
          <w:rtl/>
        </w:rPr>
      </w:pPr>
      <w:r w:rsidRPr="000840F6">
        <w:rPr>
          <w:rStyle w:val="Char9"/>
          <w:rFonts w:hint="cs"/>
          <w:rtl/>
        </w:rPr>
        <w:t>«</w:t>
      </w:r>
      <w:r w:rsidRPr="000840F6">
        <w:rPr>
          <w:rFonts w:hint="cs"/>
          <w:rtl/>
        </w:rPr>
        <w:t>(ای پیامبر به مشرکان) بگو کسانی را به فریاد بخوانید که به جز خدا (آنها را معبود) می‌پندارید.(اما بدانید آنها هرگز گرهی از کارتان نمی گشایند) آنها در آسمان</w:t>
      </w:r>
      <w:r w:rsidR="006A6AC2">
        <w:rPr>
          <w:rFonts w:hint="eastAsia"/>
          <w:rtl/>
        </w:rPr>
        <w:t>‌</w:t>
      </w:r>
      <w:r w:rsidRPr="000840F6">
        <w:rPr>
          <w:rFonts w:hint="cs"/>
          <w:rtl/>
        </w:rPr>
        <w:t>ها و زمین کم</w:t>
      </w:r>
      <w:r w:rsidR="006A6AC2">
        <w:rPr>
          <w:rFonts w:hint="eastAsia"/>
          <w:rtl/>
        </w:rPr>
        <w:t>‌</w:t>
      </w:r>
      <w:r w:rsidRPr="000840F6">
        <w:rPr>
          <w:rFonts w:hint="cs"/>
          <w:rtl/>
        </w:rPr>
        <w:t>ترین حق مشارکتی ندارند</w:t>
      </w:r>
      <w:r w:rsidRPr="000840F6">
        <w:rPr>
          <w:rStyle w:val="Char9"/>
          <w:rFonts w:hint="cs"/>
          <w:rtl/>
        </w:rPr>
        <w:t>»</w:t>
      </w:r>
      <w:r w:rsidR="000840F6">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همچنین آیه‌های مکی سایر ارکان ایمان را در دل</w:t>
      </w:r>
      <w:r w:rsidR="006A6AC2">
        <w:rPr>
          <w:rFonts w:ascii="Times New Roman" w:hAnsi="Times New Roman" w:cs="IRNazli" w:hint="eastAsia"/>
          <w:sz w:val="22"/>
          <w:szCs w:val="28"/>
          <w:rtl/>
          <w:lang w:bidi="fa-IR"/>
        </w:rPr>
        <w:t>‌</w:t>
      </w:r>
      <w:r w:rsidRPr="003B13DA">
        <w:rPr>
          <w:rFonts w:ascii="Times New Roman" w:hAnsi="Times New Roman" w:cs="IRNazli" w:hint="cs"/>
          <w:sz w:val="22"/>
          <w:szCs w:val="28"/>
          <w:rtl/>
          <w:lang w:bidi="fa-IR"/>
        </w:rPr>
        <w:t>های مؤمنان به وسیل</w:t>
      </w:r>
      <w:r w:rsidR="00671026">
        <w:rPr>
          <w:rFonts w:ascii="Times New Roman" w:hAnsi="Times New Roman" w:cs="IRNazli" w:hint="cs"/>
          <w:sz w:val="22"/>
          <w:szCs w:val="28"/>
          <w:rtl/>
          <w:lang w:bidi="fa-IR"/>
        </w:rPr>
        <w:t>ۀ</w:t>
      </w:r>
      <w:r w:rsidRPr="003B13DA">
        <w:rPr>
          <w:rFonts w:ascii="Times New Roman" w:hAnsi="Times New Roman" w:cs="IRNazli" w:hint="cs"/>
          <w:sz w:val="22"/>
          <w:szCs w:val="28"/>
          <w:rtl/>
          <w:lang w:bidi="fa-IR"/>
        </w:rPr>
        <w:t xml:space="preserve"> اسلوب اعجازانگیزش استوار و محکم نمود و آن را برای مردم تشریح و توضیح داد؛ چنانکه در </w:t>
      </w:r>
      <w:r w:rsidR="000840F6">
        <w:rPr>
          <w:rFonts w:ascii="Times New Roman" w:hAnsi="Times New Roman" w:cs="IRNazli" w:hint="cs"/>
          <w:sz w:val="22"/>
          <w:szCs w:val="28"/>
          <w:rtl/>
          <w:lang w:bidi="fa-IR"/>
        </w:rPr>
        <w:t>مورد کیفیت نزول قرآن می‌فرماید:</w:t>
      </w:r>
    </w:p>
    <w:p w:rsidR="00CA20C5" w:rsidRPr="00370184" w:rsidRDefault="005E01CD" w:rsidP="005E01CD">
      <w:pPr>
        <w:pStyle w:val="af"/>
        <w:rPr>
          <w:rFonts w:ascii="Times New Roman" w:cs="B Lotus"/>
          <w:sz w:val="22"/>
          <w:rtl/>
        </w:rPr>
      </w:pPr>
      <w:r w:rsidRPr="005E01CD">
        <w:rPr>
          <w:rFonts w:ascii="Times New Roman" w:cs="Traditional Arabic" w:hint="cs"/>
          <w:sz w:val="32"/>
          <w:rtl/>
        </w:rPr>
        <w:t>﴿</w:t>
      </w:r>
      <w:r w:rsidRPr="005E01CD">
        <w:rPr>
          <w:rtl/>
        </w:rPr>
        <w:t>وَقُر</w:t>
      </w:r>
      <w:r w:rsidRPr="005E01CD">
        <w:rPr>
          <w:rFonts w:hint="cs"/>
          <w:rtl/>
        </w:rPr>
        <w:t>ۡءَانٗا</w:t>
      </w:r>
      <w:r w:rsidRPr="005E01CD">
        <w:rPr>
          <w:rtl/>
        </w:rPr>
        <w:t xml:space="preserve"> </w:t>
      </w:r>
      <w:r w:rsidRPr="005E01CD">
        <w:rPr>
          <w:rFonts w:hint="cs"/>
          <w:rtl/>
        </w:rPr>
        <w:t>فَرَقۡنَٰهُ</w:t>
      </w:r>
      <w:r w:rsidRPr="005E01CD">
        <w:rPr>
          <w:rtl/>
        </w:rPr>
        <w:t xml:space="preserve"> </w:t>
      </w:r>
      <w:r w:rsidRPr="005E01CD">
        <w:rPr>
          <w:rFonts w:hint="cs"/>
          <w:rtl/>
        </w:rPr>
        <w:t>لِتَقۡرَأَهُۥ</w:t>
      </w:r>
      <w:r w:rsidRPr="005E01CD">
        <w:rPr>
          <w:rtl/>
        </w:rPr>
        <w:t xml:space="preserve"> عَلَى </w:t>
      </w:r>
      <w:r w:rsidRPr="005E01CD">
        <w:rPr>
          <w:rFonts w:hint="cs"/>
          <w:rtl/>
        </w:rPr>
        <w:t>ٱ</w:t>
      </w:r>
      <w:r w:rsidRPr="005E01CD">
        <w:rPr>
          <w:rFonts w:hint="eastAsia"/>
          <w:rtl/>
        </w:rPr>
        <w:t>لنَّاسِ</w:t>
      </w:r>
      <w:r w:rsidRPr="005E01CD">
        <w:rPr>
          <w:rtl/>
        </w:rPr>
        <w:t xml:space="preserve"> عَلَىٰ مُكۡثٖ وَنَزَّلۡنَٰهُ تَنزِيلٗا١٠٦</w:t>
      </w:r>
      <w:r w:rsidRPr="005E01CD">
        <w:rPr>
          <w:rFonts w:ascii="Times New Roman" w:cs="Traditional Arabic" w:hint="cs"/>
          <w:sz w:val="32"/>
          <w:rtl/>
        </w:rPr>
        <w:t>﴾</w:t>
      </w:r>
      <w:r>
        <w:rPr>
          <w:rFonts w:ascii="Times New Roman" w:cs="IRNazli"/>
          <w:sz w:val="32"/>
          <w:rtl/>
        </w:rPr>
        <w:t xml:space="preserve"> </w:t>
      </w:r>
      <w:r w:rsidRPr="005E01CD">
        <w:rPr>
          <w:rStyle w:val="Char7"/>
          <w:rtl/>
        </w:rPr>
        <w:t>[الإسراء: 106]</w:t>
      </w:r>
      <w:r w:rsidRPr="005E01CD">
        <w:rPr>
          <w:rStyle w:val="Char7"/>
          <w:rFonts w:hint="cs"/>
          <w:rtl/>
        </w:rPr>
        <w:t>.</w:t>
      </w:r>
    </w:p>
    <w:p w:rsidR="00CA20C5" w:rsidRPr="00914329" w:rsidRDefault="00CA20C5" w:rsidP="005E01CD">
      <w:pPr>
        <w:pStyle w:val="aa"/>
        <w:rPr>
          <w:rFonts w:ascii="Times New Roman" w:hAnsi="Times New Roman" w:cs="B Lotus"/>
          <w:sz w:val="20"/>
          <w:rtl/>
        </w:rPr>
      </w:pPr>
      <w:r w:rsidRPr="005E01CD">
        <w:rPr>
          <w:rStyle w:val="Char9"/>
          <w:rFonts w:hint="cs"/>
          <w:rtl/>
        </w:rPr>
        <w:t>«</w:t>
      </w:r>
      <w:r w:rsidRPr="005E01CD">
        <w:rPr>
          <w:rFonts w:hint="cs"/>
          <w:rtl/>
        </w:rPr>
        <w:t>قرآنی است که آن را بخش، بخش فرستاده‌ایم تا آن را آرام بر مردم بخوانی و قطعاً ما آن را قسمت قسمت فرستاده‌ایم</w:t>
      </w:r>
      <w:r w:rsidRPr="005E01CD">
        <w:rPr>
          <w:rStyle w:val="Char9"/>
          <w:rFonts w:hint="cs"/>
          <w:rtl/>
        </w:rPr>
        <w:t>»</w:t>
      </w:r>
      <w:r w:rsidR="005E01CD">
        <w:rPr>
          <w:rStyle w:val="Char9"/>
          <w:rFonts w:hint="cs"/>
          <w:rtl/>
        </w:rPr>
        <w:t>.</w:t>
      </w:r>
    </w:p>
    <w:p w:rsidR="00CA20C5" w:rsidRPr="003B13DA" w:rsidRDefault="005E01CD" w:rsidP="005E01CD">
      <w:pPr>
        <w:pStyle w:val="af"/>
        <w:rPr>
          <w:rFonts w:ascii="Times New Roman" w:cs="IRNazli"/>
          <w:sz w:val="22"/>
          <w:rtl/>
        </w:rPr>
      </w:pPr>
      <w:r w:rsidRPr="005E01CD">
        <w:rPr>
          <w:rFonts w:ascii="Times New Roman" w:cs="Traditional Arabic" w:hint="cs"/>
          <w:sz w:val="32"/>
          <w:rtl/>
        </w:rPr>
        <w:t>﴿</w:t>
      </w:r>
      <w:r w:rsidRPr="005E01CD">
        <w:rPr>
          <w:rFonts w:hint="cs"/>
          <w:rtl/>
        </w:rPr>
        <w:t>ٱ</w:t>
      </w:r>
      <w:r w:rsidRPr="005E01CD">
        <w:rPr>
          <w:rFonts w:hint="eastAsia"/>
          <w:rtl/>
        </w:rPr>
        <w:t>للَّهُ</w:t>
      </w:r>
      <w:r w:rsidRPr="005E01CD">
        <w:rPr>
          <w:rtl/>
        </w:rPr>
        <w:t xml:space="preserve"> نَزَّلَ أَحۡسَنَ </w:t>
      </w:r>
      <w:r w:rsidRPr="005E01CD">
        <w:rPr>
          <w:rFonts w:hint="cs"/>
          <w:rtl/>
        </w:rPr>
        <w:t>ٱ</w:t>
      </w:r>
      <w:r w:rsidRPr="005E01CD">
        <w:rPr>
          <w:rFonts w:hint="eastAsia"/>
          <w:rtl/>
        </w:rPr>
        <w:t>لۡحَدِيثِ</w:t>
      </w:r>
      <w:r w:rsidRPr="005E01CD">
        <w:rPr>
          <w:rtl/>
        </w:rPr>
        <w:t xml:space="preserve"> كِتَٰبٗا مُّتَشَٰبِهٗا مَّثَانِيَ تَقۡشَعِرُّ مِنۡهُ جُلُودُ </w:t>
      </w:r>
      <w:r w:rsidRPr="005E01CD">
        <w:rPr>
          <w:rFonts w:hint="cs"/>
          <w:rtl/>
        </w:rPr>
        <w:t>ٱ</w:t>
      </w:r>
      <w:r w:rsidRPr="005E01CD">
        <w:rPr>
          <w:rFonts w:hint="eastAsia"/>
          <w:rtl/>
        </w:rPr>
        <w:t>لَّذِينَ</w:t>
      </w:r>
      <w:r w:rsidRPr="005E01CD">
        <w:rPr>
          <w:rtl/>
        </w:rPr>
        <w:t xml:space="preserve"> يَخۡشَوۡنَ رَبَّهُمۡ ثُمَّ تَلِينُ جُلُودُهُمۡ وَقُلُوبُهُمۡ إِلَىٰ ذِكۡرِ </w:t>
      </w:r>
      <w:r w:rsidRPr="005E01CD">
        <w:rPr>
          <w:rFonts w:hint="cs"/>
          <w:rtl/>
        </w:rPr>
        <w:t>ٱ</w:t>
      </w:r>
      <w:r w:rsidRPr="005E01CD">
        <w:rPr>
          <w:rFonts w:hint="eastAsia"/>
          <w:rtl/>
        </w:rPr>
        <w:t>للَّهِۚ</w:t>
      </w:r>
      <w:r w:rsidRPr="005E01CD">
        <w:rPr>
          <w:rtl/>
        </w:rPr>
        <w:t xml:space="preserve"> ذَٰلِكَ هُدَى </w:t>
      </w:r>
      <w:r w:rsidRPr="005E01CD">
        <w:rPr>
          <w:rFonts w:hint="cs"/>
          <w:rtl/>
        </w:rPr>
        <w:t>ٱ</w:t>
      </w:r>
      <w:r w:rsidRPr="005E01CD">
        <w:rPr>
          <w:rFonts w:hint="eastAsia"/>
          <w:rtl/>
        </w:rPr>
        <w:t>للَّهِ</w:t>
      </w:r>
      <w:r w:rsidRPr="005E01CD">
        <w:rPr>
          <w:rtl/>
        </w:rPr>
        <w:t xml:space="preserve"> يَهۡدِي بِهِ</w:t>
      </w:r>
      <w:r w:rsidRPr="005E01CD">
        <w:rPr>
          <w:rFonts w:hint="cs"/>
          <w:rtl/>
        </w:rPr>
        <w:t>ۦ</w:t>
      </w:r>
      <w:r w:rsidRPr="005E01CD">
        <w:rPr>
          <w:rtl/>
        </w:rPr>
        <w:t xml:space="preserve"> مَن يَشَآءُۚ وَمَن يُضۡلِلِ </w:t>
      </w:r>
      <w:r w:rsidRPr="005E01CD">
        <w:rPr>
          <w:rFonts w:hint="cs"/>
          <w:rtl/>
        </w:rPr>
        <w:t>ٱ</w:t>
      </w:r>
      <w:r w:rsidRPr="005E01CD">
        <w:rPr>
          <w:rFonts w:hint="eastAsia"/>
          <w:rtl/>
        </w:rPr>
        <w:t>للَّهُ</w:t>
      </w:r>
      <w:r w:rsidRPr="005E01CD">
        <w:rPr>
          <w:rtl/>
        </w:rPr>
        <w:t xml:space="preserve"> فَمَا لَهُ</w:t>
      </w:r>
      <w:r w:rsidRPr="005E01CD">
        <w:rPr>
          <w:rFonts w:hint="cs"/>
          <w:rtl/>
        </w:rPr>
        <w:t>ۥ</w:t>
      </w:r>
      <w:r w:rsidRPr="005E01CD">
        <w:rPr>
          <w:rtl/>
        </w:rPr>
        <w:t xml:space="preserve"> مِنۡ هَادٍ٢٣</w:t>
      </w:r>
      <w:r w:rsidRPr="005E01CD">
        <w:rPr>
          <w:rFonts w:ascii="Times New Roman" w:cs="Traditional Arabic" w:hint="cs"/>
          <w:sz w:val="32"/>
          <w:rtl/>
        </w:rPr>
        <w:t>﴾</w:t>
      </w:r>
      <w:r>
        <w:rPr>
          <w:rFonts w:ascii="Times New Roman" w:cs="IRNazli"/>
          <w:sz w:val="32"/>
          <w:rtl/>
        </w:rPr>
        <w:t xml:space="preserve"> </w:t>
      </w:r>
      <w:r w:rsidRPr="005E01CD">
        <w:rPr>
          <w:rStyle w:val="Char7"/>
          <w:rtl/>
        </w:rPr>
        <w:t>[الزمر: 23]</w:t>
      </w:r>
      <w:r w:rsidRPr="005E01CD">
        <w:rPr>
          <w:rStyle w:val="Char7"/>
          <w:rFonts w:hint="cs"/>
          <w:rtl/>
        </w:rPr>
        <w:t>.</w:t>
      </w:r>
    </w:p>
    <w:p w:rsidR="00CA20C5" w:rsidRPr="00914329" w:rsidRDefault="00CA20C5" w:rsidP="005E01CD">
      <w:pPr>
        <w:pStyle w:val="aa"/>
        <w:rPr>
          <w:rFonts w:ascii="Times New Roman" w:hAnsi="Times New Roman" w:cs="B Lotus"/>
          <w:sz w:val="20"/>
          <w:rtl/>
        </w:rPr>
      </w:pPr>
      <w:r w:rsidRPr="005E01CD">
        <w:rPr>
          <w:rStyle w:val="Char9"/>
          <w:rFonts w:hint="cs"/>
          <w:rtl/>
        </w:rPr>
        <w:t>«</w:t>
      </w:r>
      <w:r w:rsidRPr="005E01CD">
        <w:rPr>
          <w:rFonts w:hint="cs"/>
          <w:rtl/>
        </w:rPr>
        <w:t>خداوند بهترین سخن را فرو فرستاده است؛ کتابی را که همگون و مکرر است. از آن لرزه بر اندام کسانی می‌افتد که از پروردگار خود می‌ترسند و از آن پوست</w:t>
      </w:r>
      <w:r w:rsidR="006A6AC2">
        <w:rPr>
          <w:rFonts w:hint="eastAsia"/>
          <w:rtl/>
        </w:rPr>
        <w:t>‌</w:t>
      </w:r>
      <w:r w:rsidRPr="005E01CD">
        <w:rPr>
          <w:rFonts w:hint="cs"/>
          <w:rtl/>
        </w:rPr>
        <w:t>هایشان و دل</w:t>
      </w:r>
      <w:r w:rsidR="006A6AC2">
        <w:rPr>
          <w:rFonts w:hint="eastAsia"/>
          <w:rtl/>
        </w:rPr>
        <w:t>‌</w:t>
      </w:r>
      <w:r w:rsidRPr="005E01CD">
        <w:rPr>
          <w:rFonts w:hint="cs"/>
          <w:rtl/>
        </w:rPr>
        <w:t>هایشان نرم و آماد</w:t>
      </w:r>
      <w:r w:rsidR="00671026">
        <w:rPr>
          <w:rFonts w:hint="cs"/>
          <w:rtl/>
        </w:rPr>
        <w:t>ۀ</w:t>
      </w:r>
      <w:r w:rsidRPr="005E01CD">
        <w:rPr>
          <w:rFonts w:hint="cs"/>
          <w:rtl/>
        </w:rPr>
        <w:t xml:space="preserve"> پذیرش قرآن خدا می‌گردد. این رهنمود الهی است و خدا هر که را بخواهد در پرتو آن راهیاب می‌سازد و خدا هر که را گمراه سازد، اصلاً راهنما و راهبری نخواهد داشت</w:t>
      </w:r>
      <w:r w:rsidRPr="005E01CD">
        <w:rPr>
          <w:rStyle w:val="Char9"/>
          <w:rFonts w:hint="cs"/>
          <w:rtl/>
        </w:rPr>
        <w:t>»</w:t>
      </w:r>
      <w:r w:rsidR="005E01CD">
        <w:rPr>
          <w:rStyle w:val="Char9"/>
          <w:rFonts w:hint="cs"/>
          <w:rtl/>
        </w:rPr>
        <w:t>.</w:t>
      </w:r>
    </w:p>
    <w:p w:rsidR="00CA20C5" w:rsidRPr="003B13DA" w:rsidRDefault="005E01CD" w:rsidP="006A6AC2">
      <w:pPr>
        <w:pStyle w:val="af"/>
        <w:spacing w:line="216" w:lineRule="auto"/>
        <w:rPr>
          <w:rFonts w:ascii="Times New Roman" w:cs="IRNazli"/>
          <w:rtl/>
        </w:rPr>
      </w:pPr>
      <w:r w:rsidRPr="005E01CD">
        <w:rPr>
          <w:rFonts w:ascii="Times New Roman" w:cs="Traditional Arabic" w:hint="cs"/>
          <w:sz w:val="32"/>
          <w:rtl/>
        </w:rPr>
        <w:t>﴿</w:t>
      </w:r>
      <w:r w:rsidRPr="005E01CD">
        <w:rPr>
          <w:rtl/>
        </w:rPr>
        <w:t xml:space="preserve">وَمَا قَدَرُواْ </w:t>
      </w:r>
      <w:r w:rsidRPr="005E01CD">
        <w:rPr>
          <w:rFonts w:hint="cs"/>
          <w:rtl/>
        </w:rPr>
        <w:t>ٱ</w:t>
      </w:r>
      <w:r w:rsidRPr="005E01CD">
        <w:rPr>
          <w:rFonts w:hint="eastAsia"/>
          <w:rtl/>
        </w:rPr>
        <w:t>للَّهَ</w:t>
      </w:r>
      <w:r w:rsidRPr="005E01CD">
        <w:rPr>
          <w:rtl/>
        </w:rPr>
        <w:t xml:space="preserve"> حَقَّ قَدۡرِهِ</w:t>
      </w:r>
      <w:r w:rsidRPr="005E01CD">
        <w:rPr>
          <w:rFonts w:hint="cs"/>
          <w:rtl/>
        </w:rPr>
        <w:t>ۦٓ</w:t>
      </w:r>
      <w:r w:rsidRPr="005E01CD">
        <w:rPr>
          <w:rtl/>
        </w:rPr>
        <w:t xml:space="preserve"> إِذۡ قَالُواْ مَآ أَنزَلَ </w:t>
      </w:r>
      <w:r w:rsidRPr="005E01CD">
        <w:rPr>
          <w:rFonts w:hint="cs"/>
          <w:rtl/>
        </w:rPr>
        <w:t>ٱ</w:t>
      </w:r>
      <w:r w:rsidRPr="005E01CD">
        <w:rPr>
          <w:rFonts w:hint="eastAsia"/>
          <w:rtl/>
        </w:rPr>
        <w:t>للَّهُ</w:t>
      </w:r>
      <w:r w:rsidRPr="005E01CD">
        <w:rPr>
          <w:rtl/>
        </w:rPr>
        <w:t xml:space="preserve"> عَلَىٰ بَشَرٖ مِّن شَيۡءٖۗ قُلۡ مَنۡ أَنزَلَ </w:t>
      </w:r>
      <w:r w:rsidRPr="005E01CD">
        <w:rPr>
          <w:rFonts w:hint="cs"/>
          <w:rtl/>
        </w:rPr>
        <w:t>ٱ</w:t>
      </w:r>
      <w:r w:rsidRPr="005E01CD">
        <w:rPr>
          <w:rFonts w:hint="eastAsia"/>
          <w:rtl/>
        </w:rPr>
        <w:t>لۡكِتَٰبَ</w:t>
      </w:r>
      <w:r w:rsidRPr="005E01CD">
        <w:rPr>
          <w:rtl/>
        </w:rPr>
        <w:t xml:space="preserve"> </w:t>
      </w:r>
      <w:r w:rsidRPr="005E01CD">
        <w:rPr>
          <w:rFonts w:hint="cs"/>
          <w:rtl/>
        </w:rPr>
        <w:t>ٱ</w:t>
      </w:r>
      <w:r w:rsidRPr="005E01CD">
        <w:rPr>
          <w:rFonts w:hint="eastAsia"/>
          <w:rtl/>
        </w:rPr>
        <w:t>لَّذِي</w:t>
      </w:r>
      <w:r w:rsidRPr="005E01CD">
        <w:rPr>
          <w:rtl/>
        </w:rPr>
        <w:t xml:space="preserve"> جَآءَ بِهِ</w:t>
      </w:r>
      <w:r w:rsidRPr="005E01CD">
        <w:rPr>
          <w:rFonts w:hint="cs"/>
          <w:rtl/>
        </w:rPr>
        <w:t>ۦ</w:t>
      </w:r>
      <w:r w:rsidRPr="005E01CD">
        <w:rPr>
          <w:rtl/>
        </w:rPr>
        <w:t xml:space="preserve"> مُوسَىٰ نُورٗا وَهُدٗى لِّلنَّاسِۖ تَجۡعَلُونَهُ</w:t>
      </w:r>
      <w:r w:rsidRPr="005E01CD">
        <w:rPr>
          <w:rFonts w:hint="cs"/>
          <w:rtl/>
        </w:rPr>
        <w:t>ۥ</w:t>
      </w:r>
      <w:r w:rsidRPr="005E01CD">
        <w:rPr>
          <w:rtl/>
        </w:rPr>
        <w:t xml:space="preserve"> قَرَاطِيسَ تُبۡدُونَهَا وَتُخۡفُونَ كَثِيرٗاۖ وَعُلّ</w:t>
      </w:r>
      <w:r w:rsidRPr="005E01CD">
        <w:rPr>
          <w:rFonts w:hint="eastAsia"/>
          <w:rtl/>
        </w:rPr>
        <w:t>ِمۡتُم</w:t>
      </w:r>
      <w:r w:rsidRPr="005E01CD">
        <w:rPr>
          <w:rtl/>
        </w:rPr>
        <w:t xml:space="preserve"> مَّا لَمۡ تَعۡلَمُوٓاْ أَنتُمۡ وَلَآ ءَابَآؤُكُمۡۖ قُلِ </w:t>
      </w:r>
      <w:r w:rsidRPr="005E01CD">
        <w:rPr>
          <w:rFonts w:hint="cs"/>
          <w:rtl/>
        </w:rPr>
        <w:t>ٱ</w:t>
      </w:r>
      <w:r w:rsidRPr="005E01CD">
        <w:rPr>
          <w:rFonts w:hint="eastAsia"/>
          <w:rtl/>
        </w:rPr>
        <w:t>للَّهُۖ</w:t>
      </w:r>
      <w:r w:rsidRPr="005E01CD">
        <w:rPr>
          <w:rtl/>
        </w:rPr>
        <w:t xml:space="preserve"> ثُمَّ ذَرۡهُمۡ فِي خَوۡضِهِمۡ يَلۡعَبُونَ٩١</w:t>
      </w:r>
      <w:r w:rsidRPr="005E01CD">
        <w:rPr>
          <w:rFonts w:ascii="Times New Roman" w:cs="Traditional Arabic" w:hint="cs"/>
          <w:sz w:val="32"/>
          <w:rtl/>
        </w:rPr>
        <w:t>﴾</w:t>
      </w:r>
      <w:r>
        <w:rPr>
          <w:rFonts w:ascii="Times New Roman" w:cs="IRNazli"/>
          <w:sz w:val="32"/>
          <w:rtl/>
        </w:rPr>
        <w:t xml:space="preserve"> </w:t>
      </w:r>
      <w:r w:rsidRPr="005E01CD">
        <w:rPr>
          <w:rStyle w:val="Char7"/>
          <w:rtl/>
        </w:rPr>
        <w:t>[الأنعام: 91]</w:t>
      </w:r>
      <w:r w:rsidRPr="005E01CD">
        <w:rPr>
          <w:rStyle w:val="Char7"/>
          <w:rFonts w:hint="cs"/>
          <w:rtl/>
        </w:rPr>
        <w:t>.</w:t>
      </w:r>
    </w:p>
    <w:p w:rsidR="00CA20C5" w:rsidRPr="00914329" w:rsidRDefault="00CA20C5" w:rsidP="005E01CD">
      <w:pPr>
        <w:pStyle w:val="aa"/>
        <w:rPr>
          <w:rFonts w:ascii="Times New Roman" w:hAnsi="Times New Roman" w:cs="B Lotus"/>
          <w:rtl/>
        </w:rPr>
      </w:pPr>
      <w:r w:rsidRPr="005E01CD">
        <w:rPr>
          <w:rStyle w:val="Char9"/>
          <w:rFonts w:hint="cs"/>
          <w:rtl/>
        </w:rPr>
        <w:t>«</w:t>
      </w:r>
      <w:r w:rsidRPr="005E01CD">
        <w:rPr>
          <w:rFonts w:hint="cs"/>
          <w:rtl/>
        </w:rPr>
        <w:t>کافران، خدا را چنان که باید نشناخته‌اند، وقتی که م</w:t>
      </w:r>
      <w:r w:rsidR="006A6AC2">
        <w:rPr>
          <w:rFonts w:hint="cs"/>
          <w:rtl/>
        </w:rPr>
        <w:t>ی‌گویند: خداوند هیچ چیزی بر هیچ</w:t>
      </w:r>
      <w:r w:rsidR="006A6AC2">
        <w:rPr>
          <w:rFonts w:hint="eastAsia"/>
          <w:rtl/>
        </w:rPr>
        <w:t>‌</w:t>
      </w:r>
      <w:r w:rsidRPr="005E01CD">
        <w:rPr>
          <w:rFonts w:hint="cs"/>
          <w:rtl/>
        </w:rPr>
        <w:t>کس فرو نفرستاده است بگو: چه کسی کتابی را نازل کرده است که موسی آن را برای مردم آورده است و نور و هدایتی بوده است که آن را در کاغذها می‌نویسید و بخشی از آن را آشکار و بسیاری از آن را پنهان می‌کنید و به شما چیزهایی آموخته شده است که شما و پدران شما از آنها با خبر نبوده‌اید، بگو</w:t>
      </w:r>
      <w:r w:rsidR="000D449F">
        <w:rPr>
          <w:rFonts w:hint="cs"/>
          <w:rtl/>
        </w:rPr>
        <w:t>:</w:t>
      </w:r>
      <w:r w:rsidRPr="005E01CD">
        <w:rPr>
          <w:rFonts w:hint="cs"/>
          <w:rtl/>
        </w:rPr>
        <w:t xml:space="preserve"> خدا (این قرآن را نازل کرده است) و بگذارید بر باطل خود فرو روند و به بازیچه پردازند</w:t>
      </w:r>
      <w:r w:rsidRPr="005E01CD">
        <w:rPr>
          <w:rStyle w:val="Char9"/>
          <w:rFonts w:hint="cs"/>
          <w:rtl/>
        </w:rPr>
        <w:t>»</w:t>
      </w:r>
      <w:r w:rsidR="005E01CD">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همچنین خداوند سبحان بیان نموده است که به پیامبران قبل از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کتا</w:t>
      </w:r>
      <w:r w:rsidR="006A6AC2">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ب</w:t>
      </w:r>
      <w:r w:rsidR="006A6AC2">
        <w:rPr>
          <w:rFonts w:ascii="Times New Roman" w:hAnsi="Times New Roman" w:cs="IRNazli" w:hint="eastAsia"/>
          <w:sz w:val="28"/>
          <w:szCs w:val="28"/>
          <w:rtl/>
          <w:lang w:bidi="fa-IR"/>
        </w:rPr>
        <w:t>‌</w:t>
      </w:r>
      <w:r w:rsidR="005E01CD">
        <w:rPr>
          <w:rFonts w:ascii="Times New Roman" w:hAnsi="Times New Roman" w:cs="IRNazli" w:hint="cs"/>
          <w:sz w:val="28"/>
          <w:szCs w:val="28"/>
          <w:rtl/>
          <w:lang w:bidi="fa-IR"/>
        </w:rPr>
        <w:t>هایی غیر از قرآن نازل کرده است:</w:t>
      </w:r>
    </w:p>
    <w:p w:rsidR="00CA20C5" w:rsidRPr="003B13DA" w:rsidRDefault="005E01CD" w:rsidP="006A6AC2">
      <w:pPr>
        <w:pStyle w:val="af"/>
        <w:spacing w:line="216" w:lineRule="auto"/>
        <w:rPr>
          <w:rFonts w:ascii="Times New Roman" w:cs="IRNazli"/>
          <w:rtl/>
        </w:rPr>
      </w:pPr>
      <w:r w:rsidRPr="005E01CD">
        <w:rPr>
          <w:rFonts w:ascii="Times New Roman" w:cs="Traditional Arabic" w:hint="cs"/>
          <w:sz w:val="32"/>
          <w:rtl/>
        </w:rPr>
        <w:t>﴿</w:t>
      </w:r>
      <w:r w:rsidRPr="005E01CD">
        <w:rPr>
          <w:rtl/>
        </w:rPr>
        <w:t>وَرَبُّكَ أَع</w:t>
      </w:r>
      <w:r w:rsidRPr="005E01CD">
        <w:rPr>
          <w:rFonts w:hint="cs"/>
          <w:rtl/>
        </w:rPr>
        <w:t>ۡلَمُ</w:t>
      </w:r>
      <w:r w:rsidRPr="005E01CD">
        <w:rPr>
          <w:rtl/>
        </w:rPr>
        <w:t xml:space="preserve"> </w:t>
      </w:r>
      <w:r w:rsidRPr="005E01CD">
        <w:rPr>
          <w:rFonts w:hint="cs"/>
          <w:rtl/>
        </w:rPr>
        <w:t>بِمَن</w:t>
      </w:r>
      <w:r w:rsidRPr="005E01CD">
        <w:rPr>
          <w:rtl/>
        </w:rPr>
        <w:t xml:space="preserve"> </w:t>
      </w:r>
      <w:r w:rsidRPr="005E01CD">
        <w:rPr>
          <w:rFonts w:hint="cs"/>
          <w:rtl/>
        </w:rPr>
        <w:t>فِي</w:t>
      </w:r>
      <w:r w:rsidRPr="005E01CD">
        <w:rPr>
          <w:rtl/>
        </w:rPr>
        <w:t xml:space="preserve"> </w:t>
      </w:r>
      <w:r w:rsidRPr="005E01CD">
        <w:rPr>
          <w:rFonts w:hint="cs"/>
          <w:rtl/>
        </w:rPr>
        <w:t>ٱ</w:t>
      </w:r>
      <w:r w:rsidRPr="005E01CD">
        <w:rPr>
          <w:rFonts w:hint="eastAsia"/>
          <w:rtl/>
        </w:rPr>
        <w:t>لسَّمَٰوَٰتِ</w:t>
      </w:r>
      <w:r w:rsidRPr="005E01CD">
        <w:rPr>
          <w:rtl/>
        </w:rPr>
        <w:t xml:space="preserve"> وَ</w:t>
      </w:r>
      <w:r w:rsidRPr="005E01CD">
        <w:rPr>
          <w:rFonts w:hint="cs"/>
          <w:rtl/>
        </w:rPr>
        <w:t>ٱ</w:t>
      </w:r>
      <w:r w:rsidRPr="005E01CD">
        <w:rPr>
          <w:rFonts w:hint="eastAsia"/>
          <w:rtl/>
        </w:rPr>
        <w:t>لۡأَرۡضِۗ</w:t>
      </w:r>
      <w:r w:rsidRPr="005E01CD">
        <w:rPr>
          <w:rtl/>
        </w:rPr>
        <w:t xml:space="preserve"> وَلَقَدۡ فَضَّلۡنَا بَعۡضَ </w:t>
      </w:r>
      <w:r w:rsidRPr="005E01CD">
        <w:rPr>
          <w:rFonts w:hint="cs"/>
          <w:rtl/>
        </w:rPr>
        <w:t>ٱ</w:t>
      </w:r>
      <w:r w:rsidRPr="005E01CD">
        <w:rPr>
          <w:rFonts w:hint="eastAsia"/>
          <w:rtl/>
        </w:rPr>
        <w:t>لنَّبِيِّ‍ۧنَ</w:t>
      </w:r>
      <w:r w:rsidRPr="005E01CD">
        <w:rPr>
          <w:rtl/>
        </w:rPr>
        <w:t xml:space="preserve"> عَلَىٰ بَعۡضٖۖ وَءَاتَيۡنَا دَاوُ</w:t>
      </w:r>
      <w:r w:rsidRPr="005E01CD">
        <w:rPr>
          <w:rFonts w:hint="cs"/>
          <w:rtl/>
        </w:rPr>
        <w:t>ۥ</w:t>
      </w:r>
      <w:r w:rsidRPr="005E01CD">
        <w:rPr>
          <w:rFonts w:hint="eastAsia"/>
          <w:rtl/>
        </w:rPr>
        <w:t>دَ</w:t>
      </w:r>
      <w:r w:rsidRPr="005E01CD">
        <w:rPr>
          <w:rtl/>
        </w:rPr>
        <w:t xml:space="preserve"> زَبُورٗا٥٥</w:t>
      </w:r>
      <w:r w:rsidRPr="005E01CD">
        <w:rPr>
          <w:rFonts w:ascii="Times New Roman" w:cs="Traditional Arabic" w:hint="cs"/>
          <w:sz w:val="32"/>
          <w:rtl/>
        </w:rPr>
        <w:t>﴾</w:t>
      </w:r>
      <w:r>
        <w:rPr>
          <w:rFonts w:ascii="Times New Roman" w:cs="IRNazli"/>
          <w:sz w:val="32"/>
          <w:rtl/>
        </w:rPr>
        <w:t xml:space="preserve"> </w:t>
      </w:r>
      <w:r w:rsidRPr="005E01CD">
        <w:rPr>
          <w:rStyle w:val="Char7"/>
          <w:rtl/>
        </w:rPr>
        <w:t>[الإسراء: 55]</w:t>
      </w:r>
      <w:r w:rsidRPr="005E01CD">
        <w:rPr>
          <w:rStyle w:val="Char7"/>
          <w:rFonts w:hint="cs"/>
          <w:rtl/>
        </w:rPr>
        <w:t>.</w:t>
      </w:r>
    </w:p>
    <w:p w:rsidR="00CA20C5" w:rsidRPr="00914329" w:rsidRDefault="00CA20C5" w:rsidP="005E01CD">
      <w:pPr>
        <w:pStyle w:val="aa"/>
        <w:rPr>
          <w:rFonts w:ascii="Times New Roman" w:hAnsi="Times New Roman" w:cs="B Lotus"/>
          <w:rtl/>
        </w:rPr>
      </w:pPr>
      <w:r w:rsidRPr="005E01CD">
        <w:rPr>
          <w:rStyle w:val="Char9"/>
          <w:rFonts w:hint="cs"/>
          <w:rtl/>
        </w:rPr>
        <w:t>«</w:t>
      </w:r>
      <w:r w:rsidRPr="005E01CD">
        <w:rPr>
          <w:rFonts w:hint="cs"/>
          <w:rtl/>
        </w:rPr>
        <w:t>و پروردگارت از مردمان به چیزهایی که در آسمان و زمین‌اند آگاه‌تر است. ما برخی از پیامبران را بر برخی دیگر برتری داده‌ایم و به داوود زبور عطا نموده‌ایم</w:t>
      </w:r>
      <w:r w:rsidRPr="005E01CD">
        <w:rPr>
          <w:rStyle w:val="Char9"/>
          <w:rFonts w:hint="cs"/>
          <w:rtl/>
        </w:rPr>
        <w:t>»</w:t>
      </w:r>
      <w:r w:rsidR="005E01CD">
        <w:rPr>
          <w:rStyle w:val="Char9"/>
          <w:rFonts w:hint="cs"/>
          <w:rtl/>
        </w:rPr>
        <w:t>.</w:t>
      </w:r>
    </w:p>
    <w:p w:rsidR="00CA20C5" w:rsidRPr="003B13DA" w:rsidRDefault="005E01CD" w:rsidP="006A6AC2">
      <w:pPr>
        <w:pStyle w:val="af"/>
        <w:spacing w:line="216" w:lineRule="auto"/>
        <w:rPr>
          <w:rFonts w:ascii="Times New Roman" w:cs="IRNazli"/>
          <w:rtl/>
        </w:rPr>
      </w:pPr>
      <w:r w:rsidRPr="005E01CD">
        <w:rPr>
          <w:rFonts w:ascii="Times New Roman" w:cs="Traditional Arabic" w:hint="cs"/>
          <w:sz w:val="32"/>
          <w:rtl/>
        </w:rPr>
        <w:t>﴿</w:t>
      </w:r>
      <w:r w:rsidRPr="005E01CD">
        <w:rPr>
          <w:rtl/>
        </w:rPr>
        <w:t xml:space="preserve">نَزَّلَ عَلَيۡكَ </w:t>
      </w:r>
      <w:r w:rsidRPr="005E01CD">
        <w:rPr>
          <w:rFonts w:hint="cs"/>
          <w:rtl/>
        </w:rPr>
        <w:t>ٱ</w:t>
      </w:r>
      <w:r w:rsidRPr="005E01CD">
        <w:rPr>
          <w:rFonts w:hint="eastAsia"/>
          <w:rtl/>
        </w:rPr>
        <w:t>لۡكِتَٰبَ</w:t>
      </w:r>
      <w:r w:rsidRPr="005E01CD">
        <w:rPr>
          <w:rtl/>
        </w:rPr>
        <w:t xml:space="preserve"> بِ</w:t>
      </w:r>
      <w:r w:rsidRPr="005E01CD">
        <w:rPr>
          <w:rFonts w:hint="cs"/>
          <w:rtl/>
        </w:rPr>
        <w:t>ٱ</w:t>
      </w:r>
      <w:r w:rsidRPr="005E01CD">
        <w:rPr>
          <w:rFonts w:hint="eastAsia"/>
          <w:rtl/>
        </w:rPr>
        <w:t>لۡحَقِّ</w:t>
      </w:r>
      <w:r w:rsidRPr="005E01CD">
        <w:rPr>
          <w:rtl/>
        </w:rPr>
        <w:t xml:space="preserve"> مُصَدِّقٗا لِّمَا بَيۡنَ يَدَيۡهِ وَأَنزَلَ </w:t>
      </w:r>
      <w:r w:rsidRPr="005E01CD">
        <w:rPr>
          <w:rFonts w:hint="cs"/>
          <w:rtl/>
        </w:rPr>
        <w:t>ٱ</w:t>
      </w:r>
      <w:r w:rsidRPr="005E01CD">
        <w:rPr>
          <w:rFonts w:hint="eastAsia"/>
          <w:rtl/>
        </w:rPr>
        <w:t>لتَّوۡرَىٰةَ</w:t>
      </w:r>
      <w:r w:rsidRPr="005E01CD">
        <w:rPr>
          <w:rtl/>
        </w:rPr>
        <w:t xml:space="preserve"> وَ</w:t>
      </w:r>
      <w:r w:rsidRPr="005E01CD">
        <w:rPr>
          <w:rFonts w:hint="cs"/>
          <w:rtl/>
        </w:rPr>
        <w:t>ٱ</w:t>
      </w:r>
      <w:r w:rsidRPr="005E01CD">
        <w:rPr>
          <w:rFonts w:hint="eastAsia"/>
          <w:rtl/>
        </w:rPr>
        <w:t>لۡإِنجِيلَ</w:t>
      </w:r>
      <w:r w:rsidRPr="005E01CD">
        <w:rPr>
          <w:rtl/>
        </w:rPr>
        <w:t>٣</w:t>
      </w:r>
      <w:r w:rsidRPr="005E01CD">
        <w:rPr>
          <w:rFonts w:ascii="Times New Roman" w:cs="Traditional Arabic" w:hint="cs"/>
          <w:sz w:val="32"/>
          <w:rtl/>
        </w:rPr>
        <w:t>﴾</w:t>
      </w:r>
      <w:r>
        <w:rPr>
          <w:rFonts w:ascii="Times New Roman" w:cs="IRNazli"/>
          <w:sz w:val="32"/>
          <w:rtl/>
        </w:rPr>
        <w:t xml:space="preserve"> </w:t>
      </w:r>
      <w:r w:rsidRPr="005E01CD">
        <w:rPr>
          <w:rStyle w:val="Char7"/>
          <w:rtl/>
        </w:rPr>
        <w:t>[آل عمران: 3]</w:t>
      </w:r>
      <w:r w:rsidRPr="005E01CD">
        <w:rPr>
          <w:rStyle w:val="Char7"/>
          <w:rFonts w:hint="cs"/>
          <w:rtl/>
        </w:rPr>
        <w:t>.</w:t>
      </w:r>
    </w:p>
    <w:p w:rsidR="00CA20C5" w:rsidRPr="00914329" w:rsidRDefault="00CA20C5" w:rsidP="005E01CD">
      <w:pPr>
        <w:pStyle w:val="aa"/>
        <w:rPr>
          <w:rFonts w:ascii="Times New Roman" w:hAnsi="Times New Roman" w:cs="B Lotus"/>
          <w:rtl/>
        </w:rPr>
      </w:pPr>
      <w:r w:rsidRPr="005E01CD">
        <w:rPr>
          <w:rStyle w:val="Char9"/>
          <w:rFonts w:hint="cs"/>
          <w:rtl/>
        </w:rPr>
        <w:t>«</w:t>
      </w:r>
      <w:r w:rsidRPr="005E01CD">
        <w:rPr>
          <w:rFonts w:hint="cs"/>
          <w:rtl/>
        </w:rPr>
        <w:t>کتاب را بر تو نازل کرده است که مشتمل بر حق است. تصدیق کنند</w:t>
      </w:r>
      <w:r w:rsidR="00671026">
        <w:rPr>
          <w:rFonts w:hint="cs"/>
          <w:rtl/>
        </w:rPr>
        <w:t>ۀ</w:t>
      </w:r>
      <w:r w:rsidRPr="005E01CD">
        <w:rPr>
          <w:rFonts w:hint="cs"/>
          <w:rtl/>
        </w:rPr>
        <w:t xml:space="preserve"> کتاب</w:t>
      </w:r>
      <w:r w:rsidR="006A6AC2">
        <w:rPr>
          <w:rFonts w:hint="eastAsia"/>
          <w:rtl/>
        </w:rPr>
        <w:t>‌</w:t>
      </w:r>
      <w:r w:rsidRPr="005E01CD">
        <w:rPr>
          <w:rFonts w:hint="cs"/>
          <w:rtl/>
        </w:rPr>
        <w:t>هایی است که قبل از آن بوده‌اند و خداوند پیش از آن تورات و انجیل را نازل کرده است</w:t>
      </w:r>
      <w:r w:rsidRPr="005E01CD">
        <w:rPr>
          <w:rStyle w:val="Char9"/>
          <w:rFonts w:hint="cs"/>
          <w:rtl/>
        </w:rPr>
        <w:t>»</w:t>
      </w:r>
      <w:r w:rsidR="005E01CD">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و بیان نمود که بسیاری</w:t>
      </w:r>
      <w:r w:rsidR="005E01CD">
        <w:rPr>
          <w:rFonts w:ascii="Times New Roman" w:hAnsi="Times New Roman" w:cs="IRNazli" w:hint="cs"/>
          <w:sz w:val="28"/>
          <w:szCs w:val="28"/>
          <w:rtl/>
          <w:lang w:bidi="fa-IR"/>
        </w:rPr>
        <w:t xml:space="preserve"> از پیامبران را مبعوث کرده است:</w:t>
      </w:r>
    </w:p>
    <w:p w:rsidR="00CA20C5" w:rsidRPr="003B13DA" w:rsidRDefault="005E01CD" w:rsidP="006A6AC2">
      <w:pPr>
        <w:pStyle w:val="af"/>
        <w:spacing w:line="216" w:lineRule="auto"/>
        <w:rPr>
          <w:rFonts w:ascii="Times New Roman" w:cs="IRNazli"/>
          <w:rtl/>
        </w:rPr>
      </w:pPr>
      <w:r w:rsidRPr="005E01CD">
        <w:rPr>
          <w:rFonts w:ascii="Times New Roman" w:cs="Traditional Arabic" w:hint="cs"/>
          <w:sz w:val="32"/>
          <w:rtl/>
        </w:rPr>
        <w:t>﴿</w:t>
      </w:r>
      <w:r w:rsidRPr="005E01CD">
        <w:rPr>
          <w:rtl/>
        </w:rPr>
        <w:t>وَكَم</w:t>
      </w:r>
      <w:r w:rsidRPr="005E01CD">
        <w:rPr>
          <w:rFonts w:hint="cs"/>
          <w:rtl/>
        </w:rPr>
        <w:t>ۡ</w:t>
      </w:r>
      <w:r w:rsidRPr="005E01CD">
        <w:rPr>
          <w:rtl/>
        </w:rPr>
        <w:t xml:space="preserve"> </w:t>
      </w:r>
      <w:r w:rsidRPr="005E01CD">
        <w:rPr>
          <w:rFonts w:hint="cs"/>
          <w:rtl/>
        </w:rPr>
        <w:t>أَرۡسَلۡنَا</w:t>
      </w:r>
      <w:r w:rsidRPr="005E01CD">
        <w:rPr>
          <w:rtl/>
        </w:rPr>
        <w:t xml:space="preserve"> </w:t>
      </w:r>
      <w:r w:rsidRPr="005E01CD">
        <w:rPr>
          <w:rFonts w:hint="cs"/>
          <w:rtl/>
        </w:rPr>
        <w:t>مِن</w:t>
      </w:r>
      <w:r w:rsidRPr="005E01CD">
        <w:rPr>
          <w:rtl/>
        </w:rPr>
        <w:t xml:space="preserve"> </w:t>
      </w:r>
      <w:r w:rsidRPr="005E01CD">
        <w:rPr>
          <w:rFonts w:hint="cs"/>
          <w:rtl/>
        </w:rPr>
        <w:t>نَّبِيّٖ</w:t>
      </w:r>
      <w:r w:rsidRPr="005E01CD">
        <w:rPr>
          <w:rtl/>
        </w:rPr>
        <w:t xml:space="preserve"> </w:t>
      </w:r>
      <w:r w:rsidRPr="005E01CD">
        <w:rPr>
          <w:rFonts w:hint="cs"/>
          <w:rtl/>
        </w:rPr>
        <w:t>فِي</w:t>
      </w:r>
      <w:r w:rsidRPr="005E01CD">
        <w:rPr>
          <w:rtl/>
        </w:rPr>
        <w:t xml:space="preserve"> </w:t>
      </w:r>
      <w:r w:rsidRPr="005E01CD">
        <w:rPr>
          <w:rFonts w:hint="cs"/>
          <w:rtl/>
        </w:rPr>
        <w:t>ٱ</w:t>
      </w:r>
      <w:r w:rsidRPr="005E01CD">
        <w:rPr>
          <w:rFonts w:hint="eastAsia"/>
          <w:rtl/>
        </w:rPr>
        <w:t>لۡأَوَّلِينَ</w:t>
      </w:r>
      <w:r w:rsidRPr="005E01CD">
        <w:rPr>
          <w:rtl/>
        </w:rPr>
        <w:t>٦</w:t>
      </w:r>
      <w:r w:rsidRPr="005E01CD">
        <w:rPr>
          <w:rFonts w:ascii="Times New Roman" w:cs="Traditional Arabic" w:hint="cs"/>
          <w:sz w:val="32"/>
          <w:rtl/>
        </w:rPr>
        <w:t>﴾</w:t>
      </w:r>
      <w:r>
        <w:rPr>
          <w:rFonts w:ascii="Times New Roman" w:cs="IRNazli"/>
          <w:sz w:val="32"/>
          <w:rtl/>
        </w:rPr>
        <w:t xml:space="preserve"> </w:t>
      </w:r>
      <w:r w:rsidRPr="005E01CD">
        <w:rPr>
          <w:rStyle w:val="Char7"/>
          <w:rtl/>
        </w:rPr>
        <w:t>[الزخرف: 6]</w:t>
      </w:r>
      <w:r w:rsidRPr="005E01CD">
        <w:rPr>
          <w:rStyle w:val="Char7"/>
          <w:rFonts w:hint="cs"/>
          <w:rtl/>
        </w:rPr>
        <w:t>.</w:t>
      </w:r>
    </w:p>
    <w:p w:rsidR="00CA20C5" w:rsidRPr="00FD3799" w:rsidRDefault="00CA20C5" w:rsidP="005E01CD">
      <w:pPr>
        <w:pStyle w:val="aa"/>
        <w:rPr>
          <w:rFonts w:ascii="Times New Roman" w:hAnsi="Times New Roman" w:cs="B Lotus"/>
          <w:rtl/>
        </w:rPr>
      </w:pPr>
      <w:r w:rsidRPr="005E01CD">
        <w:rPr>
          <w:rStyle w:val="Char9"/>
          <w:rFonts w:hint="cs"/>
          <w:rtl/>
        </w:rPr>
        <w:t>«</w:t>
      </w:r>
      <w:r w:rsidRPr="005E01CD">
        <w:rPr>
          <w:rFonts w:hint="cs"/>
          <w:rtl/>
        </w:rPr>
        <w:t>ما پیغمبران زیادی را به میان ملت</w:t>
      </w:r>
      <w:r w:rsidR="006A6AC2">
        <w:rPr>
          <w:rFonts w:hint="eastAsia"/>
          <w:rtl/>
        </w:rPr>
        <w:t>‌</w:t>
      </w:r>
      <w:r w:rsidRPr="005E01CD">
        <w:rPr>
          <w:rFonts w:hint="cs"/>
          <w:rtl/>
        </w:rPr>
        <w:t>های پیشین روانه کرده‌ایم</w:t>
      </w:r>
      <w:r w:rsidRPr="005E01CD">
        <w:rPr>
          <w:rStyle w:val="Char9"/>
          <w:rFonts w:hint="cs"/>
          <w:rtl/>
        </w:rPr>
        <w:t>»</w:t>
      </w:r>
      <w:r w:rsidR="005E01CD">
        <w:rPr>
          <w:rStyle w:val="Char9"/>
          <w:rFonts w:hint="cs"/>
          <w:rtl/>
        </w:rPr>
        <w:t>.</w:t>
      </w:r>
    </w:p>
    <w:p w:rsidR="00CA20C5" w:rsidRPr="003B13DA" w:rsidRDefault="00CA20C5" w:rsidP="005E01CD">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همچنین خداوند نام بعضی از پیامبران را در قرآن ذکر نموده و نام ب</w:t>
      </w:r>
      <w:r w:rsidR="005E01CD">
        <w:rPr>
          <w:rFonts w:ascii="Times New Roman" w:hAnsi="Times New Roman" w:cs="IRNazli" w:hint="cs"/>
          <w:sz w:val="28"/>
          <w:szCs w:val="28"/>
          <w:rtl/>
          <w:lang w:bidi="fa-IR"/>
        </w:rPr>
        <w:t>عضی دیگر را نیز ذکر ننموده است.</w:t>
      </w:r>
    </w:p>
    <w:p w:rsidR="00CA20C5" w:rsidRPr="003B13DA" w:rsidRDefault="005E01CD" w:rsidP="005E01CD">
      <w:pPr>
        <w:pStyle w:val="af"/>
        <w:rPr>
          <w:rFonts w:ascii="Times New Roman" w:cs="IRNazli"/>
          <w:rtl/>
        </w:rPr>
      </w:pPr>
      <w:r w:rsidRPr="005E01CD">
        <w:rPr>
          <w:rFonts w:ascii="Times New Roman" w:cs="Traditional Arabic" w:hint="cs"/>
          <w:sz w:val="32"/>
          <w:rtl/>
        </w:rPr>
        <w:t>﴿</w:t>
      </w:r>
      <w:r w:rsidRPr="005E01CD">
        <w:rPr>
          <w:rtl/>
        </w:rPr>
        <w:t>وَلَقَد</w:t>
      </w:r>
      <w:r w:rsidRPr="005E01CD">
        <w:rPr>
          <w:rFonts w:hint="cs"/>
          <w:rtl/>
        </w:rPr>
        <w:t>ۡ</w:t>
      </w:r>
      <w:r w:rsidRPr="005E01CD">
        <w:rPr>
          <w:rtl/>
        </w:rPr>
        <w:t xml:space="preserve"> </w:t>
      </w:r>
      <w:r w:rsidRPr="005E01CD">
        <w:rPr>
          <w:rFonts w:hint="cs"/>
          <w:rtl/>
        </w:rPr>
        <w:t>أَرۡسَلۡنَا</w:t>
      </w:r>
      <w:r w:rsidRPr="005E01CD">
        <w:rPr>
          <w:rtl/>
        </w:rPr>
        <w:t xml:space="preserve"> </w:t>
      </w:r>
      <w:r w:rsidRPr="005E01CD">
        <w:rPr>
          <w:rFonts w:hint="cs"/>
          <w:rtl/>
        </w:rPr>
        <w:t>رُسُلٗا</w:t>
      </w:r>
      <w:r w:rsidRPr="005E01CD">
        <w:rPr>
          <w:rtl/>
        </w:rPr>
        <w:t xml:space="preserve"> </w:t>
      </w:r>
      <w:r w:rsidRPr="005E01CD">
        <w:rPr>
          <w:rFonts w:hint="cs"/>
          <w:rtl/>
        </w:rPr>
        <w:t>مِّن</w:t>
      </w:r>
      <w:r w:rsidRPr="005E01CD">
        <w:rPr>
          <w:rtl/>
        </w:rPr>
        <w:t xml:space="preserve"> </w:t>
      </w:r>
      <w:r w:rsidRPr="005E01CD">
        <w:rPr>
          <w:rFonts w:hint="cs"/>
          <w:rtl/>
        </w:rPr>
        <w:t>قَبۡلِكَ</w:t>
      </w:r>
      <w:r w:rsidRPr="005E01CD">
        <w:rPr>
          <w:rtl/>
        </w:rPr>
        <w:t xml:space="preserve"> </w:t>
      </w:r>
      <w:r w:rsidRPr="005E01CD">
        <w:rPr>
          <w:rFonts w:hint="cs"/>
          <w:rtl/>
        </w:rPr>
        <w:t>مِنۡهُم</w:t>
      </w:r>
      <w:r w:rsidRPr="005E01CD">
        <w:rPr>
          <w:rtl/>
        </w:rPr>
        <w:t xml:space="preserve"> </w:t>
      </w:r>
      <w:r w:rsidRPr="005E01CD">
        <w:rPr>
          <w:rFonts w:hint="cs"/>
          <w:rtl/>
        </w:rPr>
        <w:t>مَّن</w:t>
      </w:r>
      <w:r w:rsidRPr="005E01CD">
        <w:rPr>
          <w:rtl/>
        </w:rPr>
        <w:t xml:space="preserve"> </w:t>
      </w:r>
      <w:r w:rsidRPr="005E01CD">
        <w:rPr>
          <w:rFonts w:hint="cs"/>
          <w:rtl/>
        </w:rPr>
        <w:t>قَصَصۡنَا</w:t>
      </w:r>
      <w:r w:rsidRPr="005E01CD">
        <w:rPr>
          <w:rtl/>
        </w:rPr>
        <w:t xml:space="preserve"> </w:t>
      </w:r>
      <w:r w:rsidRPr="005E01CD">
        <w:rPr>
          <w:rFonts w:hint="cs"/>
          <w:rtl/>
        </w:rPr>
        <w:t>عَلَيۡكَ</w:t>
      </w:r>
      <w:r w:rsidRPr="005E01CD">
        <w:rPr>
          <w:rtl/>
        </w:rPr>
        <w:t xml:space="preserve"> </w:t>
      </w:r>
      <w:r w:rsidRPr="005E01CD">
        <w:rPr>
          <w:rFonts w:hint="cs"/>
          <w:rtl/>
        </w:rPr>
        <w:t>وَمِنۡهُم</w:t>
      </w:r>
      <w:r w:rsidRPr="005E01CD">
        <w:rPr>
          <w:rtl/>
        </w:rPr>
        <w:t xml:space="preserve"> </w:t>
      </w:r>
      <w:r w:rsidRPr="005E01CD">
        <w:rPr>
          <w:rFonts w:hint="cs"/>
          <w:rtl/>
        </w:rPr>
        <w:t>مَّن</w:t>
      </w:r>
      <w:r w:rsidRPr="005E01CD">
        <w:rPr>
          <w:rtl/>
        </w:rPr>
        <w:t xml:space="preserve"> </w:t>
      </w:r>
      <w:r w:rsidRPr="005E01CD">
        <w:rPr>
          <w:rFonts w:hint="cs"/>
          <w:rtl/>
        </w:rPr>
        <w:t>لَّمۡ</w:t>
      </w:r>
      <w:r w:rsidRPr="005E01CD">
        <w:rPr>
          <w:rtl/>
        </w:rPr>
        <w:t xml:space="preserve"> </w:t>
      </w:r>
      <w:r w:rsidRPr="005E01CD">
        <w:rPr>
          <w:rFonts w:hint="cs"/>
          <w:rtl/>
        </w:rPr>
        <w:t>نَقۡصُصۡ</w:t>
      </w:r>
      <w:r w:rsidRPr="005E01CD">
        <w:rPr>
          <w:rtl/>
        </w:rPr>
        <w:t xml:space="preserve"> </w:t>
      </w:r>
      <w:r w:rsidRPr="005E01CD">
        <w:rPr>
          <w:rFonts w:hint="cs"/>
          <w:rtl/>
        </w:rPr>
        <w:t>عَلَيۡكَۗ</w:t>
      </w:r>
      <w:r w:rsidRPr="005E01CD">
        <w:rPr>
          <w:rtl/>
        </w:rPr>
        <w:t xml:space="preserve"> </w:t>
      </w:r>
      <w:r w:rsidRPr="005E01CD">
        <w:rPr>
          <w:rFonts w:hint="cs"/>
          <w:rtl/>
        </w:rPr>
        <w:t>وَمَا</w:t>
      </w:r>
      <w:r w:rsidRPr="005E01CD">
        <w:rPr>
          <w:rtl/>
        </w:rPr>
        <w:t xml:space="preserve"> </w:t>
      </w:r>
      <w:r w:rsidRPr="005E01CD">
        <w:rPr>
          <w:rFonts w:hint="cs"/>
          <w:rtl/>
        </w:rPr>
        <w:t>كَانَ</w:t>
      </w:r>
      <w:r w:rsidRPr="005E01CD">
        <w:rPr>
          <w:rtl/>
        </w:rPr>
        <w:t xml:space="preserve"> </w:t>
      </w:r>
      <w:r w:rsidRPr="005E01CD">
        <w:rPr>
          <w:rFonts w:hint="cs"/>
          <w:rtl/>
        </w:rPr>
        <w:t>لِرَسُولٍ</w:t>
      </w:r>
      <w:r w:rsidRPr="005E01CD">
        <w:rPr>
          <w:rtl/>
        </w:rPr>
        <w:t xml:space="preserve"> </w:t>
      </w:r>
      <w:r w:rsidRPr="005E01CD">
        <w:rPr>
          <w:rFonts w:hint="cs"/>
          <w:rtl/>
        </w:rPr>
        <w:t>أَن</w:t>
      </w:r>
      <w:r w:rsidRPr="005E01CD">
        <w:rPr>
          <w:rtl/>
        </w:rPr>
        <w:t xml:space="preserve"> </w:t>
      </w:r>
      <w:r w:rsidRPr="005E01CD">
        <w:rPr>
          <w:rFonts w:hint="cs"/>
          <w:rtl/>
        </w:rPr>
        <w:t>يَأۡتِيَ</w:t>
      </w:r>
      <w:r w:rsidRPr="005E01CD">
        <w:rPr>
          <w:rtl/>
        </w:rPr>
        <w:t xml:space="preserve"> </w:t>
      </w:r>
      <w:r w:rsidRPr="005E01CD">
        <w:rPr>
          <w:rFonts w:hint="cs"/>
          <w:rtl/>
        </w:rPr>
        <w:t>بِ‍َٔايَةٍ</w:t>
      </w:r>
      <w:r w:rsidRPr="005E01CD">
        <w:rPr>
          <w:rtl/>
        </w:rPr>
        <w:t xml:space="preserve"> </w:t>
      </w:r>
      <w:r w:rsidRPr="005E01CD">
        <w:rPr>
          <w:rFonts w:hint="cs"/>
          <w:rtl/>
        </w:rPr>
        <w:t>إِلَّا</w:t>
      </w:r>
      <w:r w:rsidRPr="005E01CD">
        <w:rPr>
          <w:rtl/>
        </w:rPr>
        <w:t xml:space="preserve"> </w:t>
      </w:r>
      <w:r w:rsidRPr="005E01CD">
        <w:rPr>
          <w:rFonts w:hint="cs"/>
          <w:rtl/>
        </w:rPr>
        <w:t>بِإ</w:t>
      </w:r>
      <w:r w:rsidRPr="005E01CD">
        <w:rPr>
          <w:rtl/>
        </w:rPr>
        <w:t xml:space="preserve">ِذۡنِ </w:t>
      </w:r>
      <w:r w:rsidRPr="005E01CD">
        <w:rPr>
          <w:rFonts w:hint="cs"/>
          <w:rtl/>
        </w:rPr>
        <w:t>ٱ</w:t>
      </w:r>
      <w:r w:rsidRPr="005E01CD">
        <w:rPr>
          <w:rFonts w:hint="eastAsia"/>
          <w:rtl/>
        </w:rPr>
        <w:t>للَّهِۚ</w:t>
      </w:r>
      <w:r w:rsidRPr="005E01CD">
        <w:rPr>
          <w:rtl/>
        </w:rPr>
        <w:t xml:space="preserve"> فَإِذَا جَآءَ أَمۡرُ </w:t>
      </w:r>
      <w:r w:rsidRPr="005E01CD">
        <w:rPr>
          <w:rFonts w:hint="cs"/>
          <w:rtl/>
        </w:rPr>
        <w:t>ٱ</w:t>
      </w:r>
      <w:r w:rsidRPr="005E01CD">
        <w:rPr>
          <w:rFonts w:hint="eastAsia"/>
          <w:rtl/>
        </w:rPr>
        <w:t>للَّهِ</w:t>
      </w:r>
      <w:r w:rsidRPr="005E01CD">
        <w:rPr>
          <w:rtl/>
        </w:rPr>
        <w:t xml:space="preserve"> قُضِيَ بِ</w:t>
      </w:r>
      <w:r w:rsidRPr="005E01CD">
        <w:rPr>
          <w:rFonts w:hint="cs"/>
          <w:rtl/>
        </w:rPr>
        <w:t>ٱ</w:t>
      </w:r>
      <w:r w:rsidRPr="005E01CD">
        <w:rPr>
          <w:rFonts w:hint="eastAsia"/>
          <w:rtl/>
        </w:rPr>
        <w:t>لۡحَقِّ</w:t>
      </w:r>
      <w:r w:rsidRPr="005E01CD">
        <w:rPr>
          <w:rtl/>
        </w:rPr>
        <w:t xml:space="preserve"> وَخَسِرَ هُنَالِكَ </w:t>
      </w:r>
      <w:r w:rsidRPr="005E01CD">
        <w:rPr>
          <w:rFonts w:hint="cs"/>
          <w:rtl/>
        </w:rPr>
        <w:t>ٱ</w:t>
      </w:r>
      <w:r w:rsidRPr="005E01CD">
        <w:rPr>
          <w:rFonts w:hint="eastAsia"/>
          <w:rtl/>
        </w:rPr>
        <w:t>ل</w:t>
      </w:r>
      <w:r w:rsidRPr="005E01CD">
        <w:rPr>
          <w:rtl/>
        </w:rPr>
        <w:t>ۡمُبۡطِلُونَ٧٨</w:t>
      </w:r>
      <w:r w:rsidRPr="005E01CD">
        <w:rPr>
          <w:rFonts w:ascii="Times New Roman" w:cs="Traditional Arabic" w:hint="cs"/>
          <w:sz w:val="32"/>
          <w:rtl/>
        </w:rPr>
        <w:t>﴾</w:t>
      </w:r>
      <w:r>
        <w:rPr>
          <w:rFonts w:ascii="Times New Roman" w:cs="IRNazli"/>
          <w:sz w:val="32"/>
          <w:rtl/>
        </w:rPr>
        <w:t xml:space="preserve"> </w:t>
      </w:r>
      <w:r w:rsidRPr="005E01CD">
        <w:rPr>
          <w:rStyle w:val="Char7"/>
          <w:rtl/>
        </w:rPr>
        <w:t>[غافر: 78]</w:t>
      </w:r>
      <w:r w:rsidRPr="005E01CD">
        <w:rPr>
          <w:rStyle w:val="Char7"/>
          <w:rFonts w:hint="cs"/>
          <w:rtl/>
        </w:rPr>
        <w:t>.</w:t>
      </w:r>
    </w:p>
    <w:p w:rsidR="00CA20C5" w:rsidRPr="00FD3799" w:rsidRDefault="00CA20C5" w:rsidP="005E01CD">
      <w:pPr>
        <w:pStyle w:val="aa"/>
        <w:rPr>
          <w:rFonts w:ascii="Times New Roman" w:hAnsi="Times New Roman" w:cs="B Lotus"/>
          <w:rtl/>
        </w:rPr>
      </w:pPr>
      <w:r w:rsidRPr="005E01CD">
        <w:rPr>
          <w:rStyle w:val="Char9"/>
          <w:rFonts w:hint="cs"/>
          <w:rtl/>
        </w:rPr>
        <w:t>«</w:t>
      </w:r>
      <w:r w:rsidRPr="005E01CD">
        <w:rPr>
          <w:rFonts w:hint="cs"/>
          <w:rtl/>
        </w:rPr>
        <w:t>پیش از تو پی</w:t>
      </w:r>
      <w:r w:rsidR="006A6AC2">
        <w:rPr>
          <w:rFonts w:hint="cs"/>
          <w:rtl/>
        </w:rPr>
        <w:t>غمبرانی فرستاده‌ایم.سرگذشت بعضی</w:t>
      </w:r>
      <w:r w:rsidR="006A6AC2">
        <w:rPr>
          <w:rFonts w:hint="eastAsia"/>
          <w:rtl/>
        </w:rPr>
        <w:t>‌</w:t>
      </w:r>
      <w:r w:rsidRPr="005E01CD">
        <w:rPr>
          <w:rFonts w:hint="cs"/>
          <w:rtl/>
        </w:rPr>
        <w:t>ها را برای تو بازگو کرد و</w:t>
      </w:r>
      <w:r w:rsidR="00361D92">
        <w:rPr>
          <w:rFonts w:hint="cs"/>
          <w:rtl/>
        </w:rPr>
        <w:t xml:space="preserve"> </w:t>
      </w:r>
      <w:r w:rsidRPr="005E01CD">
        <w:rPr>
          <w:rFonts w:hint="cs"/>
          <w:rtl/>
        </w:rPr>
        <w:t>سرگذشت برخی را برای تو بازگو نکرده‌ایم، هیچ پیغمبری حق نداشته است معجزه‌ای را نشان دهد مگر به فرمان خدا زمانی هم که فرمان خدا آمد، دادگرانه داوری شده است و آن وقت باطل‌گرایان زیانمند گشته‌اند</w:t>
      </w:r>
      <w:r w:rsidRPr="005E01CD">
        <w:rPr>
          <w:rStyle w:val="Char9"/>
          <w:rFonts w:hint="cs"/>
          <w:rtl/>
        </w:rPr>
        <w:t>»</w:t>
      </w:r>
      <w:r w:rsidR="005E01CD">
        <w:rPr>
          <w:rStyle w:val="Char9"/>
          <w:rFonts w:hint="cs"/>
          <w:rtl/>
        </w:rPr>
        <w:t>.</w:t>
      </w:r>
    </w:p>
    <w:p w:rsidR="00CA20C5" w:rsidRPr="003B13DA" w:rsidRDefault="00CA20C5" w:rsidP="00AF6B9D">
      <w:pPr>
        <w:pStyle w:val="a0"/>
        <w:rPr>
          <w:rtl/>
        </w:rPr>
      </w:pPr>
      <w:bookmarkStart w:id="304" w:name="_Toc134241297"/>
      <w:bookmarkStart w:id="305" w:name="_Toc270033156"/>
      <w:bookmarkStart w:id="306" w:name="_Toc439429645"/>
      <w:r w:rsidRPr="003B13DA">
        <w:rPr>
          <w:rFonts w:hint="cs"/>
          <w:rtl/>
        </w:rPr>
        <w:t>وصف بهشت در قرآن کریم و تأثیر آن بر صحابه</w:t>
      </w:r>
      <w:bookmarkEnd w:id="304"/>
      <w:bookmarkEnd w:id="305"/>
      <w:bookmarkEnd w:id="306"/>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آیه‌های مکی تا آخرین حد، توجه خود را به روز قیامت متمرکز نمود. کمتر سور</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مکی یافت می‌شود که در آن برخی از حالات قیامت و حالات نعمت داده شدگان و حالات عذاب یافتگان و کیفیت حشر مردم و محاسبه آنان بیان نشده باشد، به گونه‌ای که گویا انسان روز ق</w:t>
      </w:r>
      <w:r w:rsidR="005E01CD">
        <w:rPr>
          <w:rFonts w:ascii="Times New Roman" w:hAnsi="Times New Roman" w:cs="IRNazli" w:hint="cs"/>
          <w:sz w:val="28"/>
          <w:szCs w:val="28"/>
          <w:rtl/>
          <w:lang w:bidi="fa-IR"/>
        </w:rPr>
        <w:t>یامت را با چشم مشاهده می‌نماید:</w:t>
      </w:r>
    </w:p>
    <w:p w:rsidR="002D6CD5" w:rsidRDefault="005E01CD" w:rsidP="006A6AC2">
      <w:pPr>
        <w:pStyle w:val="aa"/>
        <w:rPr>
          <w:rStyle w:val="Char7"/>
          <w:rtl/>
        </w:rPr>
      </w:pPr>
      <w:r w:rsidRPr="005E01CD">
        <w:rPr>
          <w:rFonts w:ascii="Times New Roman" w:cs="Traditional Arabic" w:hint="cs"/>
          <w:sz w:val="32"/>
          <w:rtl/>
        </w:rPr>
        <w:t>﴿</w:t>
      </w:r>
      <w:r w:rsidRPr="00940A8F">
        <w:rPr>
          <w:rStyle w:val="Chard"/>
          <w:rtl/>
        </w:rPr>
        <w:t xml:space="preserve">وَمَا قَدَرُواْ </w:t>
      </w:r>
      <w:r w:rsidRPr="00940A8F">
        <w:rPr>
          <w:rStyle w:val="Chard"/>
          <w:rFonts w:hint="cs"/>
          <w:rtl/>
        </w:rPr>
        <w:t>ٱ</w:t>
      </w:r>
      <w:r w:rsidRPr="00940A8F">
        <w:rPr>
          <w:rStyle w:val="Chard"/>
          <w:rFonts w:hint="eastAsia"/>
          <w:rtl/>
        </w:rPr>
        <w:t>للَّهَ</w:t>
      </w:r>
      <w:r w:rsidRPr="00940A8F">
        <w:rPr>
          <w:rStyle w:val="Chard"/>
          <w:rtl/>
        </w:rPr>
        <w:t xml:space="preserve"> حَقَّ قَدۡرِهِ</w:t>
      </w:r>
      <w:r w:rsidRPr="00940A8F">
        <w:rPr>
          <w:rStyle w:val="Chard"/>
          <w:rFonts w:hint="cs"/>
          <w:rtl/>
        </w:rPr>
        <w:t>ۦ</w:t>
      </w:r>
      <w:r w:rsidRPr="00940A8F">
        <w:rPr>
          <w:rStyle w:val="Chard"/>
          <w:rtl/>
        </w:rPr>
        <w:t xml:space="preserve"> وَ</w:t>
      </w:r>
      <w:r w:rsidRPr="00940A8F">
        <w:rPr>
          <w:rStyle w:val="Chard"/>
          <w:rFonts w:hint="cs"/>
          <w:rtl/>
        </w:rPr>
        <w:t>ٱ</w:t>
      </w:r>
      <w:r w:rsidRPr="00940A8F">
        <w:rPr>
          <w:rStyle w:val="Chard"/>
          <w:rFonts w:hint="eastAsia"/>
          <w:rtl/>
        </w:rPr>
        <w:t>لۡأَرۡضُ</w:t>
      </w:r>
      <w:r w:rsidRPr="00940A8F">
        <w:rPr>
          <w:rStyle w:val="Chard"/>
          <w:rtl/>
        </w:rPr>
        <w:t xml:space="preserve"> جَمِيع</w:t>
      </w:r>
      <w:r w:rsidRPr="00940A8F">
        <w:rPr>
          <w:rStyle w:val="Chard"/>
          <w:rFonts w:hint="cs"/>
          <w:rtl/>
        </w:rPr>
        <w:t>ٗا</w:t>
      </w:r>
      <w:r w:rsidRPr="00940A8F">
        <w:rPr>
          <w:rStyle w:val="Chard"/>
          <w:rtl/>
        </w:rPr>
        <w:t xml:space="preserve"> </w:t>
      </w:r>
      <w:r w:rsidRPr="00940A8F">
        <w:rPr>
          <w:rStyle w:val="Chard"/>
          <w:rFonts w:hint="cs"/>
          <w:rtl/>
        </w:rPr>
        <w:t>قَبۡضَتُهُۥ</w:t>
      </w:r>
      <w:r w:rsidRPr="00940A8F">
        <w:rPr>
          <w:rStyle w:val="Chard"/>
          <w:rtl/>
        </w:rPr>
        <w:t xml:space="preserve"> يَوۡمَ </w:t>
      </w:r>
      <w:r w:rsidRPr="00940A8F">
        <w:rPr>
          <w:rStyle w:val="Chard"/>
          <w:rFonts w:hint="cs"/>
          <w:rtl/>
        </w:rPr>
        <w:t>ٱ</w:t>
      </w:r>
      <w:r w:rsidRPr="00940A8F">
        <w:rPr>
          <w:rStyle w:val="Chard"/>
          <w:rFonts w:hint="eastAsia"/>
          <w:rtl/>
        </w:rPr>
        <w:t>لۡقِيَٰمَةِ</w:t>
      </w:r>
      <w:r w:rsidRPr="00940A8F">
        <w:rPr>
          <w:rStyle w:val="Chard"/>
          <w:rtl/>
        </w:rPr>
        <w:t xml:space="preserve"> وَ</w:t>
      </w:r>
      <w:r w:rsidRPr="00940A8F">
        <w:rPr>
          <w:rStyle w:val="Chard"/>
          <w:rFonts w:hint="cs"/>
          <w:rtl/>
        </w:rPr>
        <w:t>ٱ</w:t>
      </w:r>
      <w:r w:rsidRPr="00940A8F">
        <w:rPr>
          <w:rStyle w:val="Chard"/>
          <w:rFonts w:hint="eastAsia"/>
          <w:rtl/>
        </w:rPr>
        <w:t>لسَّمَٰوَٰتُ</w:t>
      </w:r>
      <w:r w:rsidRPr="00940A8F">
        <w:rPr>
          <w:rStyle w:val="Chard"/>
          <w:rtl/>
        </w:rPr>
        <w:t xml:space="preserve"> مَطۡوِيَّٰتُۢ بِيَمِينِهِ</w:t>
      </w:r>
      <w:r w:rsidRPr="00940A8F">
        <w:rPr>
          <w:rStyle w:val="Chard"/>
          <w:rFonts w:hint="cs"/>
          <w:rtl/>
        </w:rPr>
        <w:t>ۦۚ</w:t>
      </w:r>
      <w:r w:rsidRPr="00940A8F">
        <w:rPr>
          <w:rStyle w:val="Chard"/>
          <w:rtl/>
        </w:rPr>
        <w:t xml:space="preserve"> سُبۡحَٰنَهُ</w:t>
      </w:r>
      <w:r w:rsidRPr="00940A8F">
        <w:rPr>
          <w:rStyle w:val="Chard"/>
          <w:rFonts w:hint="cs"/>
          <w:rtl/>
        </w:rPr>
        <w:t>ۥ</w:t>
      </w:r>
      <w:r w:rsidRPr="00940A8F">
        <w:rPr>
          <w:rStyle w:val="Chard"/>
          <w:rtl/>
        </w:rPr>
        <w:t xml:space="preserve"> وَتَعَٰلَىٰ عَمَّا يُشۡرِكُونَ٦٧ وَنُفِخَ فِي </w:t>
      </w:r>
      <w:r w:rsidRPr="00940A8F">
        <w:rPr>
          <w:rStyle w:val="Chard"/>
          <w:rFonts w:hint="cs"/>
          <w:rtl/>
        </w:rPr>
        <w:t>ٱ</w:t>
      </w:r>
      <w:r w:rsidRPr="00940A8F">
        <w:rPr>
          <w:rStyle w:val="Chard"/>
          <w:rFonts w:hint="eastAsia"/>
          <w:rtl/>
        </w:rPr>
        <w:t>لصُّورِ</w:t>
      </w:r>
      <w:r w:rsidRPr="00940A8F">
        <w:rPr>
          <w:rStyle w:val="Chard"/>
          <w:rtl/>
        </w:rPr>
        <w:t xml:space="preserve"> فَصَعِقَ مَن فِي </w:t>
      </w:r>
      <w:r w:rsidRPr="00940A8F">
        <w:rPr>
          <w:rStyle w:val="Chard"/>
          <w:rFonts w:hint="cs"/>
          <w:rtl/>
        </w:rPr>
        <w:t>ٱ</w:t>
      </w:r>
      <w:r w:rsidRPr="00940A8F">
        <w:rPr>
          <w:rStyle w:val="Chard"/>
          <w:rFonts w:hint="eastAsia"/>
          <w:rtl/>
        </w:rPr>
        <w:t>لسَّمَٰوَٰتِ</w:t>
      </w:r>
      <w:r w:rsidRPr="00940A8F">
        <w:rPr>
          <w:rStyle w:val="Chard"/>
          <w:rtl/>
        </w:rPr>
        <w:t xml:space="preserve"> وَمَن فِي </w:t>
      </w:r>
      <w:r w:rsidRPr="00940A8F">
        <w:rPr>
          <w:rStyle w:val="Chard"/>
          <w:rFonts w:hint="cs"/>
          <w:rtl/>
        </w:rPr>
        <w:t>ٱ</w:t>
      </w:r>
      <w:r w:rsidRPr="00940A8F">
        <w:rPr>
          <w:rStyle w:val="Chard"/>
          <w:rFonts w:hint="eastAsia"/>
          <w:rtl/>
        </w:rPr>
        <w:t>لۡأَرۡضِ</w:t>
      </w:r>
      <w:r w:rsidRPr="00940A8F">
        <w:rPr>
          <w:rStyle w:val="Chard"/>
          <w:rtl/>
        </w:rPr>
        <w:t xml:space="preserve"> إِلَّا مَن شَآءَ </w:t>
      </w:r>
      <w:r w:rsidRPr="00940A8F">
        <w:rPr>
          <w:rStyle w:val="Chard"/>
          <w:rFonts w:hint="cs"/>
          <w:rtl/>
        </w:rPr>
        <w:t>ٱ</w:t>
      </w:r>
      <w:r w:rsidRPr="00940A8F">
        <w:rPr>
          <w:rStyle w:val="Chard"/>
          <w:rFonts w:hint="eastAsia"/>
          <w:rtl/>
        </w:rPr>
        <w:t>للَّهُۖ</w:t>
      </w:r>
      <w:r w:rsidRPr="00940A8F">
        <w:rPr>
          <w:rStyle w:val="Chard"/>
          <w:rtl/>
        </w:rPr>
        <w:t xml:space="preserve"> ثُمَّ نُفِخَ فِيهِ أُخۡرَىٰ فَإِذَا هُمۡ قِيَام</w:t>
      </w:r>
      <w:r w:rsidRPr="00940A8F">
        <w:rPr>
          <w:rStyle w:val="Chard"/>
          <w:rFonts w:hint="cs"/>
          <w:rtl/>
        </w:rPr>
        <w:t>ٞ</w:t>
      </w:r>
      <w:r w:rsidRPr="00940A8F">
        <w:rPr>
          <w:rStyle w:val="Chard"/>
          <w:rtl/>
        </w:rPr>
        <w:t xml:space="preserve"> </w:t>
      </w:r>
      <w:r w:rsidRPr="00940A8F">
        <w:rPr>
          <w:rStyle w:val="Chard"/>
          <w:rFonts w:hint="cs"/>
          <w:rtl/>
        </w:rPr>
        <w:t>يَنظُرُونَ٦٨</w:t>
      </w:r>
      <w:r w:rsidRPr="00940A8F">
        <w:rPr>
          <w:rStyle w:val="Chard"/>
          <w:rtl/>
        </w:rPr>
        <w:t xml:space="preserve"> </w:t>
      </w:r>
      <w:r w:rsidRPr="00940A8F">
        <w:rPr>
          <w:rStyle w:val="Chard"/>
          <w:rFonts w:hint="cs"/>
          <w:rtl/>
        </w:rPr>
        <w:t>وَأَشۡرَقَتِ</w:t>
      </w:r>
      <w:r w:rsidRPr="00940A8F">
        <w:rPr>
          <w:rStyle w:val="Chard"/>
          <w:rtl/>
        </w:rPr>
        <w:t xml:space="preserve"> </w:t>
      </w:r>
      <w:r w:rsidRPr="00940A8F">
        <w:rPr>
          <w:rStyle w:val="Chard"/>
          <w:rFonts w:hint="cs"/>
          <w:rtl/>
        </w:rPr>
        <w:t>ٱ</w:t>
      </w:r>
      <w:r w:rsidRPr="00940A8F">
        <w:rPr>
          <w:rStyle w:val="Chard"/>
          <w:rFonts w:hint="eastAsia"/>
          <w:rtl/>
        </w:rPr>
        <w:t>لۡأَرۡضُ</w:t>
      </w:r>
      <w:r w:rsidRPr="00940A8F">
        <w:rPr>
          <w:rStyle w:val="Chard"/>
          <w:rtl/>
        </w:rPr>
        <w:t xml:space="preserve"> بِنُورِ رَبِّهَا وَوُضِعَ </w:t>
      </w:r>
      <w:r w:rsidRPr="00940A8F">
        <w:rPr>
          <w:rStyle w:val="Chard"/>
          <w:rFonts w:hint="cs"/>
          <w:rtl/>
        </w:rPr>
        <w:t>ٱ</w:t>
      </w:r>
      <w:r w:rsidRPr="00940A8F">
        <w:rPr>
          <w:rStyle w:val="Chard"/>
          <w:rFonts w:hint="eastAsia"/>
          <w:rtl/>
        </w:rPr>
        <w:t>لۡكِتَٰبُ</w:t>
      </w:r>
      <w:r w:rsidRPr="00940A8F">
        <w:rPr>
          <w:rStyle w:val="Chard"/>
          <w:rtl/>
        </w:rPr>
        <w:t xml:space="preserve"> وَجِاْيٓءَ بِ</w:t>
      </w:r>
      <w:r w:rsidRPr="00940A8F">
        <w:rPr>
          <w:rStyle w:val="Chard"/>
          <w:rFonts w:hint="cs"/>
          <w:rtl/>
        </w:rPr>
        <w:t>ٱ</w:t>
      </w:r>
      <w:r w:rsidRPr="00940A8F">
        <w:rPr>
          <w:rStyle w:val="Chard"/>
          <w:rFonts w:hint="eastAsia"/>
          <w:rtl/>
        </w:rPr>
        <w:t>لنَّبِيِّ‍ۧنَ</w:t>
      </w:r>
      <w:r w:rsidRPr="00940A8F">
        <w:rPr>
          <w:rStyle w:val="Chard"/>
          <w:rtl/>
        </w:rPr>
        <w:t xml:space="preserve"> وَ</w:t>
      </w:r>
      <w:r w:rsidRPr="00940A8F">
        <w:rPr>
          <w:rStyle w:val="Chard"/>
          <w:rFonts w:hint="cs"/>
          <w:rtl/>
        </w:rPr>
        <w:t>ٱ</w:t>
      </w:r>
      <w:r w:rsidRPr="00940A8F">
        <w:rPr>
          <w:rStyle w:val="Chard"/>
          <w:rFonts w:hint="eastAsia"/>
          <w:rtl/>
        </w:rPr>
        <w:t>لشُّهَدَآءِ</w:t>
      </w:r>
      <w:r w:rsidRPr="00940A8F">
        <w:rPr>
          <w:rStyle w:val="Chard"/>
          <w:rtl/>
        </w:rPr>
        <w:t xml:space="preserve"> وَقُضِيَ بَيۡنَهُم بِ</w:t>
      </w:r>
      <w:r w:rsidRPr="00940A8F">
        <w:rPr>
          <w:rStyle w:val="Chard"/>
          <w:rFonts w:hint="cs"/>
          <w:rtl/>
        </w:rPr>
        <w:t>ٱ</w:t>
      </w:r>
      <w:r w:rsidRPr="00940A8F">
        <w:rPr>
          <w:rStyle w:val="Chard"/>
          <w:rFonts w:hint="eastAsia"/>
          <w:rtl/>
        </w:rPr>
        <w:t>لۡحَقِّ</w:t>
      </w:r>
      <w:r w:rsidRPr="00940A8F">
        <w:rPr>
          <w:rStyle w:val="Chard"/>
          <w:rtl/>
        </w:rPr>
        <w:t xml:space="preserve"> وَهُمۡ لَا يُظۡلَمُونَ٦٩ وَوُفِّيَتۡ كُلُّ نَفۡسٖ مَّا عَمِلَتۡ وَهُوَ أَعۡلَمُ بِمَا يَفۡعَلُونَ٧٠ وَسِيقَ </w:t>
      </w:r>
      <w:r w:rsidRPr="00940A8F">
        <w:rPr>
          <w:rStyle w:val="Chard"/>
          <w:rFonts w:hint="cs"/>
          <w:rtl/>
        </w:rPr>
        <w:t>ٱ</w:t>
      </w:r>
      <w:r w:rsidRPr="00940A8F">
        <w:rPr>
          <w:rStyle w:val="Chard"/>
          <w:rFonts w:hint="eastAsia"/>
          <w:rtl/>
        </w:rPr>
        <w:t>لَّذِينَ</w:t>
      </w:r>
      <w:r w:rsidRPr="00940A8F">
        <w:rPr>
          <w:rStyle w:val="Chard"/>
          <w:rtl/>
        </w:rPr>
        <w:t xml:space="preserve"> كَفَرُوٓاْ إِلَىٰ جَهَنَّمَ زُمَرًاۖ حَتَّىٰٓ إِذَا جَآءُوهَا فُتِحَتۡ أَبۡوَٰبُهَا وَقَالَ لَهُمۡ خَزَنَتُهَآ أَلَمۡ يَأۡتِكُمۡ رُسُل</w:t>
      </w:r>
      <w:r w:rsidRPr="00940A8F">
        <w:rPr>
          <w:rStyle w:val="Chard"/>
          <w:rFonts w:hint="cs"/>
          <w:rtl/>
        </w:rPr>
        <w:t>ٞ</w:t>
      </w:r>
      <w:r w:rsidRPr="00940A8F">
        <w:rPr>
          <w:rStyle w:val="Chard"/>
          <w:rtl/>
        </w:rPr>
        <w:t xml:space="preserve"> </w:t>
      </w:r>
      <w:r w:rsidRPr="00940A8F">
        <w:rPr>
          <w:rStyle w:val="Chard"/>
          <w:rFonts w:hint="cs"/>
          <w:rtl/>
        </w:rPr>
        <w:t>مِّنكُمۡ</w:t>
      </w:r>
      <w:r w:rsidRPr="00940A8F">
        <w:rPr>
          <w:rStyle w:val="Chard"/>
          <w:rtl/>
        </w:rPr>
        <w:t xml:space="preserve"> </w:t>
      </w:r>
      <w:r w:rsidRPr="00940A8F">
        <w:rPr>
          <w:rStyle w:val="Chard"/>
          <w:rFonts w:hint="cs"/>
          <w:rtl/>
        </w:rPr>
        <w:t>يَتۡلُونَ</w:t>
      </w:r>
      <w:r w:rsidRPr="00940A8F">
        <w:rPr>
          <w:rStyle w:val="Chard"/>
          <w:rtl/>
        </w:rPr>
        <w:t xml:space="preserve"> </w:t>
      </w:r>
      <w:r w:rsidRPr="00940A8F">
        <w:rPr>
          <w:rStyle w:val="Chard"/>
          <w:rFonts w:hint="cs"/>
          <w:rtl/>
        </w:rPr>
        <w:t>عَلَيۡ</w:t>
      </w:r>
      <w:r w:rsidRPr="00940A8F">
        <w:rPr>
          <w:rStyle w:val="Chard"/>
          <w:rtl/>
        </w:rPr>
        <w:t>كُمۡ ءَايَٰتِ رَبِّكُمۡ وَيُنذِرُونَكُمۡ لِقَآءَ يَوۡمِكُمۡ هَٰذَاۚ قَالُ</w:t>
      </w:r>
      <w:r w:rsidRPr="00940A8F">
        <w:rPr>
          <w:rStyle w:val="Chard"/>
          <w:rFonts w:hint="eastAsia"/>
          <w:rtl/>
        </w:rPr>
        <w:t>واْ</w:t>
      </w:r>
      <w:r w:rsidRPr="00940A8F">
        <w:rPr>
          <w:rStyle w:val="Chard"/>
          <w:rtl/>
        </w:rPr>
        <w:t xml:space="preserve"> بَلَىٰ وَلَٰكِنۡ حَقَّتۡ كَلِمَةُ </w:t>
      </w:r>
      <w:r w:rsidRPr="00940A8F">
        <w:rPr>
          <w:rStyle w:val="Chard"/>
          <w:rFonts w:hint="cs"/>
          <w:rtl/>
        </w:rPr>
        <w:t>ٱ</w:t>
      </w:r>
      <w:r w:rsidRPr="00940A8F">
        <w:rPr>
          <w:rStyle w:val="Chard"/>
          <w:rFonts w:hint="eastAsia"/>
          <w:rtl/>
        </w:rPr>
        <w:t>لۡعَذَابِ</w:t>
      </w:r>
      <w:r w:rsidRPr="00940A8F">
        <w:rPr>
          <w:rStyle w:val="Chard"/>
          <w:rtl/>
        </w:rPr>
        <w:t xml:space="preserve"> عَلَى </w:t>
      </w:r>
      <w:r w:rsidRPr="00940A8F">
        <w:rPr>
          <w:rStyle w:val="Chard"/>
          <w:rFonts w:hint="cs"/>
          <w:rtl/>
        </w:rPr>
        <w:t>ٱ</w:t>
      </w:r>
      <w:r w:rsidRPr="00940A8F">
        <w:rPr>
          <w:rStyle w:val="Chard"/>
          <w:rFonts w:hint="eastAsia"/>
          <w:rtl/>
        </w:rPr>
        <w:t>لۡكَٰفِرِينَ</w:t>
      </w:r>
      <w:r w:rsidRPr="00940A8F">
        <w:rPr>
          <w:rStyle w:val="Chard"/>
          <w:rtl/>
        </w:rPr>
        <w:t xml:space="preserve">٧١ قِيلَ </w:t>
      </w:r>
      <w:r w:rsidRPr="00940A8F">
        <w:rPr>
          <w:rStyle w:val="Chard"/>
          <w:rFonts w:hint="cs"/>
          <w:rtl/>
        </w:rPr>
        <w:t>ٱ</w:t>
      </w:r>
      <w:r w:rsidRPr="00940A8F">
        <w:rPr>
          <w:rStyle w:val="Chard"/>
          <w:rFonts w:hint="eastAsia"/>
          <w:rtl/>
        </w:rPr>
        <w:t>دۡخُلُوٓاْ</w:t>
      </w:r>
      <w:r w:rsidRPr="00940A8F">
        <w:rPr>
          <w:rStyle w:val="Chard"/>
          <w:rtl/>
        </w:rPr>
        <w:t xml:space="preserve"> أَبۡوَٰبَ جَهَنَّمَ خَٰلِدِينَ فِيهَاۖ فَبِئۡسَ مَثۡوَى </w:t>
      </w:r>
      <w:r w:rsidRPr="00940A8F">
        <w:rPr>
          <w:rStyle w:val="Chard"/>
          <w:rFonts w:hint="cs"/>
          <w:rtl/>
        </w:rPr>
        <w:t>ٱ</w:t>
      </w:r>
      <w:r w:rsidRPr="00940A8F">
        <w:rPr>
          <w:rStyle w:val="Chard"/>
          <w:rFonts w:hint="eastAsia"/>
          <w:rtl/>
        </w:rPr>
        <w:t>لۡمُتَكَبِّرِينَ</w:t>
      </w:r>
      <w:r w:rsidRPr="00940A8F">
        <w:rPr>
          <w:rStyle w:val="Chard"/>
          <w:rtl/>
        </w:rPr>
        <w:t xml:space="preserve">٧٢ وَسِيقَ </w:t>
      </w:r>
      <w:r w:rsidRPr="00940A8F">
        <w:rPr>
          <w:rStyle w:val="Chard"/>
          <w:rFonts w:hint="cs"/>
          <w:rtl/>
        </w:rPr>
        <w:t>ٱ</w:t>
      </w:r>
      <w:r w:rsidRPr="00940A8F">
        <w:rPr>
          <w:rStyle w:val="Chard"/>
          <w:rFonts w:hint="eastAsia"/>
          <w:rtl/>
        </w:rPr>
        <w:t>لَّذِينَ</w:t>
      </w:r>
      <w:r w:rsidRPr="00940A8F">
        <w:rPr>
          <w:rStyle w:val="Chard"/>
          <w:rtl/>
        </w:rPr>
        <w:t xml:space="preserve"> </w:t>
      </w:r>
      <w:r w:rsidRPr="00940A8F">
        <w:rPr>
          <w:rStyle w:val="Chard"/>
          <w:rFonts w:hint="cs"/>
          <w:rtl/>
        </w:rPr>
        <w:t>ٱ</w:t>
      </w:r>
      <w:r w:rsidRPr="00940A8F">
        <w:rPr>
          <w:rStyle w:val="Chard"/>
          <w:rFonts w:hint="eastAsia"/>
          <w:rtl/>
        </w:rPr>
        <w:t>تَّقَوۡاْ</w:t>
      </w:r>
      <w:r w:rsidRPr="00940A8F">
        <w:rPr>
          <w:rStyle w:val="Chard"/>
          <w:rtl/>
        </w:rPr>
        <w:t xml:space="preserve"> رَبَّهُمۡ إِلَى </w:t>
      </w:r>
      <w:r w:rsidRPr="00940A8F">
        <w:rPr>
          <w:rStyle w:val="Chard"/>
          <w:rFonts w:hint="cs"/>
          <w:rtl/>
        </w:rPr>
        <w:t>ٱ</w:t>
      </w:r>
      <w:r w:rsidRPr="00940A8F">
        <w:rPr>
          <w:rStyle w:val="Chard"/>
          <w:rFonts w:hint="eastAsia"/>
          <w:rtl/>
        </w:rPr>
        <w:t>لۡجَنَّةِ</w:t>
      </w:r>
      <w:r w:rsidRPr="00940A8F">
        <w:rPr>
          <w:rStyle w:val="Chard"/>
          <w:rtl/>
        </w:rPr>
        <w:t xml:space="preserve"> زُمَرًاۖ حَتَّىٰٓ إِذَا جَآءُوهَا وَفُتِحَتۡ أَبۡوَٰبُهَا وَقَالَ لَهُمۡ خَزَنَتُهَا سَلَٰمٌ عَلَيۡكُمۡ طِبۡتُمۡ فَ</w:t>
      </w:r>
      <w:r w:rsidRPr="00940A8F">
        <w:rPr>
          <w:rStyle w:val="Chard"/>
          <w:rFonts w:hint="cs"/>
          <w:rtl/>
        </w:rPr>
        <w:t>ٱ</w:t>
      </w:r>
      <w:r w:rsidRPr="00940A8F">
        <w:rPr>
          <w:rStyle w:val="Chard"/>
          <w:rFonts w:hint="eastAsia"/>
          <w:rtl/>
        </w:rPr>
        <w:t>دۡخُلُوهَا</w:t>
      </w:r>
      <w:r w:rsidRPr="00940A8F">
        <w:rPr>
          <w:rStyle w:val="Chard"/>
          <w:rtl/>
        </w:rPr>
        <w:t xml:space="preserve"> خَٰلِدِينَ٧٣ وَقَالُواْ </w:t>
      </w:r>
      <w:r w:rsidRPr="00940A8F">
        <w:rPr>
          <w:rStyle w:val="Chard"/>
          <w:rFonts w:hint="cs"/>
          <w:rtl/>
        </w:rPr>
        <w:t>ٱ</w:t>
      </w:r>
      <w:r w:rsidRPr="00940A8F">
        <w:rPr>
          <w:rStyle w:val="Chard"/>
          <w:rFonts w:hint="eastAsia"/>
          <w:rtl/>
        </w:rPr>
        <w:t>لۡحَمۡدُ</w:t>
      </w:r>
      <w:r w:rsidRPr="00940A8F">
        <w:rPr>
          <w:rStyle w:val="Chard"/>
          <w:rtl/>
        </w:rPr>
        <w:t xml:space="preserve"> لِلَّهِ </w:t>
      </w:r>
      <w:r w:rsidRPr="00940A8F">
        <w:rPr>
          <w:rStyle w:val="Chard"/>
          <w:rFonts w:hint="cs"/>
          <w:rtl/>
        </w:rPr>
        <w:t>ٱ</w:t>
      </w:r>
      <w:r w:rsidRPr="00940A8F">
        <w:rPr>
          <w:rStyle w:val="Chard"/>
          <w:rFonts w:hint="eastAsia"/>
          <w:rtl/>
        </w:rPr>
        <w:t>لَّذِي</w:t>
      </w:r>
      <w:r w:rsidRPr="00940A8F">
        <w:rPr>
          <w:rStyle w:val="Chard"/>
          <w:rtl/>
        </w:rPr>
        <w:t xml:space="preserve"> صَدَقَنَا وَعۡدَهُ</w:t>
      </w:r>
      <w:r w:rsidRPr="00940A8F">
        <w:rPr>
          <w:rStyle w:val="Chard"/>
          <w:rFonts w:hint="cs"/>
          <w:rtl/>
        </w:rPr>
        <w:t>ۥ</w:t>
      </w:r>
      <w:r w:rsidRPr="00940A8F">
        <w:rPr>
          <w:rStyle w:val="Chard"/>
          <w:rtl/>
        </w:rPr>
        <w:t xml:space="preserve"> وَأَوۡرَثَنَا </w:t>
      </w:r>
      <w:r w:rsidRPr="00940A8F">
        <w:rPr>
          <w:rStyle w:val="Chard"/>
          <w:rFonts w:hint="cs"/>
          <w:rtl/>
        </w:rPr>
        <w:t>ٱ</w:t>
      </w:r>
      <w:r w:rsidRPr="00940A8F">
        <w:rPr>
          <w:rStyle w:val="Chard"/>
          <w:rFonts w:hint="eastAsia"/>
          <w:rtl/>
        </w:rPr>
        <w:t>لۡأَرۡضَ</w:t>
      </w:r>
      <w:r w:rsidRPr="00940A8F">
        <w:rPr>
          <w:rStyle w:val="Chard"/>
          <w:rtl/>
        </w:rPr>
        <w:t xml:space="preserve"> نَتَبَوَّأُ مِنَ </w:t>
      </w:r>
      <w:r w:rsidRPr="00940A8F">
        <w:rPr>
          <w:rStyle w:val="Chard"/>
          <w:rFonts w:hint="cs"/>
          <w:rtl/>
        </w:rPr>
        <w:t>ٱ</w:t>
      </w:r>
      <w:r w:rsidRPr="00940A8F">
        <w:rPr>
          <w:rStyle w:val="Chard"/>
          <w:rFonts w:hint="eastAsia"/>
          <w:rtl/>
        </w:rPr>
        <w:t>لۡجَنَّةِ</w:t>
      </w:r>
      <w:r w:rsidRPr="00940A8F">
        <w:rPr>
          <w:rStyle w:val="Chard"/>
          <w:rtl/>
        </w:rPr>
        <w:t xml:space="preserve"> حَيۡثُ نَشَآءُۖ فَنِعۡمَ أَجۡرُ </w:t>
      </w:r>
      <w:r w:rsidRPr="00940A8F">
        <w:rPr>
          <w:rStyle w:val="Chard"/>
          <w:rFonts w:hint="cs"/>
          <w:rtl/>
        </w:rPr>
        <w:t>ٱ</w:t>
      </w:r>
      <w:r w:rsidRPr="00940A8F">
        <w:rPr>
          <w:rStyle w:val="Chard"/>
          <w:rFonts w:hint="eastAsia"/>
          <w:rtl/>
        </w:rPr>
        <w:t>لۡعَٰمِلِينَ</w:t>
      </w:r>
      <w:r w:rsidRPr="00940A8F">
        <w:rPr>
          <w:rStyle w:val="Chard"/>
          <w:rtl/>
        </w:rPr>
        <w:t xml:space="preserve">٧٤ وَتَرَى </w:t>
      </w:r>
      <w:r w:rsidRPr="00940A8F">
        <w:rPr>
          <w:rStyle w:val="Chard"/>
          <w:rFonts w:hint="cs"/>
          <w:rtl/>
        </w:rPr>
        <w:t>ٱ</w:t>
      </w:r>
      <w:r w:rsidRPr="00940A8F">
        <w:rPr>
          <w:rStyle w:val="Chard"/>
          <w:rFonts w:hint="eastAsia"/>
          <w:rtl/>
        </w:rPr>
        <w:t>لۡمَلَٰٓئِكَةَ</w:t>
      </w:r>
      <w:r w:rsidRPr="00940A8F">
        <w:rPr>
          <w:rStyle w:val="Chard"/>
          <w:rtl/>
        </w:rPr>
        <w:t xml:space="preserve"> حَآفِّينَ مِنۡ حَوۡلِ </w:t>
      </w:r>
      <w:r w:rsidRPr="00940A8F">
        <w:rPr>
          <w:rStyle w:val="Chard"/>
          <w:rFonts w:hint="cs"/>
          <w:rtl/>
        </w:rPr>
        <w:t>ٱ</w:t>
      </w:r>
      <w:r w:rsidRPr="00940A8F">
        <w:rPr>
          <w:rStyle w:val="Chard"/>
          <w:rFonts w:hint="eastAsia"/>
          <w:rtl/>
        </w:rPr>
        <w:t>لۡعَرۡشِ</w:t>
      </w:r>
      <w:r w:rsidRPr="00940A8F">
        <w:rPr>
          <w:rStyle w:val="Chard"/>
          <w:rtl/>
        </w:rPr>
        <w:t xml:space="preserve"> يُسَبِّحُونَ بِحَمۡدِ رَبِّهِمۡۚ وَقُضِيَ بَيۡنَهُم بِ</w:t>
      </w:r>
      <w:r w:rsidRPr="00940A8F">
        <w:rPr>
          <w:rStyle w:val="Chard"/>
          <w:rFonts w:hint="cs"/>
          <w:rtl/>
        </w:rPr>
        <w:t>ٱ</w:t>
      </w:r>
      <w:r w:rsidRPr="00940A8F">
        <w:rPr>
          <w:rStyle w:val="Chard"/>
          <w:rFonts w:hint="eastAsia"/>
          <w:rtl/>
        </w:rPr>
        <w:t>لۡحَقِّۚ</w:t>
      </w:r>
      <w:r w:rsidRPr="00940A8F">
        <w:rPr>
          <w:rStyle w:val="Chard"/>
          <w:rtl/>
        </w:rPr>
        <w:t xml:space="preserve"> وَقِيلَ </w:t>
      </w:r>
      <w:r w:rsidRPr="00940A8F">
        <w:rPr>
          <w:rStyle w:val="Chard"/>
          <w:rFonts w:hint="cs"/>
          <w:rtl/>
        </w:rPr>
        <w:t>ٱ</w:t>
      </w:r>
      <w:r w:rsidRPr="00940A8F">
        <w:rPr>
          <w:rStyle w:val="Chard"/>
          <w:rFonts w:hint="eastAsia"/>
          <w:rtl/>
        </w:rPr>
        <w:t>لۡحَمۡدُ</w:t>
      </w:r>
      <w:r w:rsidRPr="00940A8F">
        <w:rPr>
          <w:rStyle w:val="Chard"/>
          <w:rtl/>
        </w:rPr>
        <w:t xml:space="preserve"> لِلَّهِ رَبِّ </w:t>
      </w:r>
      <w:r w:rsidRPr="00940A8F">
        <w:rPr>
          <w:rStyle w:val="Chard"/>
          <w:rFonts w:hint="cs"/>
          <w:rtl/>
        </w:rPr>
        <w:t>ٱ</w:t>
      </w:r>
      <w:r w:rsidRPr="00940A8F">
        <w:rPr>
          <w:rStyle w:val="Chard"/>
          <w:rFonts w:hint="eastAsia"/>
          <w:rtl/>
        </w:rPr>
        <w:t>لۡعَٰلَمِينَ</w:t>
      </w:r>
      <w:r w:rsidRPr="00940A8F">
        <w:rPr>
          <w:rStyle w:val="Chard"/>
          <w:rtl/>
        </w:rPr>
        <w:t>٧٥</w:t>
      </w:r>
      <w:r w:rsidRPr="005E01CD">
        <w:rPr>
          <w:rFonts w:ascii="Times New Roman" w:cs="Traditional Arabic" w:hint="cs"/>
          <w:sz w:val="32"/>
          <w:rtl/>
        </w:rPr>
        <w:t>﴾</w:t>
      </w:r>
      <w:r>
        <w:rPr>
          <w:rFonts w:ascii="Times New Roman"/>
          <w:sz w:val="32"/>
          <w:rtl/>
        </w:rPr>
        <w:t xml:space="preserve"> </w:t>
      </w:r>
      <w:r w:rsidRPr="005E01CD">
        <w:rPr>
          <w:rStyle w:val="Char7"/>
          <w:rtl/>
        </w:rPr>
        <w:t>[الزمر: 67-75]</w:t>
      </w:r>
      <w:r w:rsidRPr="005E01CD">
        <w:rPr>
          <w:rStyle w:val="Char7"/>
          <w:rFonts w:hint="cs"/>
          <w:rtl/>
        </w:rPr>
        <w:t>.</w:t>
      </w:r>
    </w:p>
    <w:p w:rsidR="00CA20C5" w:rsidRPr="00416B77" w:rsidRDefault="005E01CD" w:rsidP="006A6AC2">
      <w:pPr>
        <w:pStyle w:val="aa"/>
        <w:rPr>
          <w:rFonts w:ascii="Times New Roman" w:cs="B Lotus"/>
          <w:rtl/>
        </w:rPr>
      </w:pPr>
      <w:r>
        <w:rPr>
          <w:rStyle w:val="Char7"/>
          <w:rFonts w:hint="cs"/>
          <w:rtl/>
        </w:rPr>
        <w:t xml:space="preserve"> </w:t>
      </w:r>
      <w:r w:rsidR="00CA20C5" w:rsidRPr="005E01CD">
        <w:rPr>
          <w:rStyle w:val="Char9"/>
          <w:rFonts w:hint="cs"/>
          <w:rtl/>
        </w:rPr>
        <w:t>«</w:t>
      </w:r>
      <w:r w:rsidR="00CA20C5" w:rsidRPr="005E01CD">
        <w:rPr>
          <w:rStyle w:val="Char8"/>
          <w:rFonts w:hint="cs"/>
          <w:rtl/>
        </w:rPr>
        <w:t>آنان آن گونه که شایسته است، خدا را نشناخته‌اند. در روز قیامت سراسر زمین یکباره در مشت او قرار دارد و آسمان</w:t>
      </w:r>
      <w:r w:rsidR="006A6AC2">
        <w:rPr>
          <w:rStyle w:val="Char8"/>
          <w:rFonts w:hint="eastAsia"/>
          <w:rtl/>
        </w:rPr>
        <w:t>‌</w:t>
      </w:r>
      <w:r w:rsidR="00CA20C5" w:rsidRPr="005E01CD">
        <w:rPr>
          <w:rStyle w:val="Char8"/>
          <w:rFonts w:hint="cs"/>
          <w:rtl/>
        </w:rPr>
        <w:t>ها با دست راست او در هم پیچیده می‌شود. خدا پاک و منزه از شرک آنان است. در صور دمیده خواهد شد. تمام کسانی که در آسمان</w:t>
      </w:r>
      <w:r w:rsidR="006A6AC2">
        <w:rPr>
          <w:rStyle w:val="Char8"/>
          <w:rFonts w:hint="eastAsia"/>
          <w:rtl/>
        </w:rPr>
        <w:t>‌</w:t>
      </w:r>
      <w:r w:rsidR="00CA20C5" w:rsidRPr="005E01CD">
        <w:rPr>
          <w:rStyle w:val="Char8"/>
          <w:rFonts w:hint="cs"/>
          <w:rtl/>
        </w:rPr>
        <w:t>ها و زمین هستند، می‌میرند، مگر کسانی که خدا بخواهد. سپس بار دیگر در آن دمیده می‌شود. به ناگاه همگی به پا می‌خیزند و می‌نگرند و زمین با نور خداوندگارش روشن می‌شود و کتاب گذاشته می‌شود و پیغمبران و گواهان آورده می‌شوند و راست و درست میان مردم داوری می‌گردد و اصلاً بدیشان ستم نمی‌شود و به تمام و کمال سزا و جزای هر کاری را که انسان کرده است، بدو داده می‌شود و خدا بهتر می‌داند که آنان چه کارهایی را می‌کرده‌اند و کافران به سوی دوزخ گروه گروه رانده می‌شوند و هنگامی که بدانجا می‌رسند، درهای آن به رویشان گشوده می‌گردد و نگهبانان دوزخ بدیشان می‌گویند</w:t>
      </w:r>
      <w:r w:rsidR="000D449F">
        <w:rPr>
          <w:rStyle w:val="Char8"/>
          <w:rFonts w:hint="cs"/>
          <w:rtl/>
        </w:rPr>
        <w:t>:</w:t>
      </w:r>
      <w:r w:rsidR="00CA20C5" w:rsidRPr="005E01CD">
        <w:rPr>
          <w:rStyle w:val="Char8"/>
          <w:rFonts w:hint="cs"/>
          <w:rtl/>
        </w:rPr>
        <w:t xml:space="preserve"> آیا </w:t>
      </w:r>
      <w:r w:rsidR="00CA20C5" w:rsidRPr="008B3651">
        <w:rPr>
          <w:rFonts w:hint="cs"/>
          <w:rtl/>
        </w:rPr>
        <w:t>پیغمبرانی از جنس خودتان به میانتان نیامده‌اند تا آیه‌های پروردگارتان را برای شما بخوانند و شما</w:t>
      </w:r>
      <w:r w:rsidR="00CA20C5" w:rsidRPr="005E01CD">
        <w:rPr>
          <w:rStyle w:val="Char8"/>
          <w:rFonts w:hint="cs"/>
          <w:rtl/>
        </w:rPr>
        <w:t xml:space="preserve"> را از رویارویی چنین روزی بترسانند؟ می‌گویند</w:t>
      </w:r>
      <w:r w:rsidR="000D449F">
        <w:rPr>
          <w:rStyle w:val="Char8"/>
          <w:rFonts w:hint="cs"/>
          <w:rtl/>
        </w:rPr>
        <w:t>:</w:t>
      </w:r>
      <w:r w:rsidR="00CA20C5" w:rsidRPr="005E01CD">
        <w:rPr>
          <w:rStyle w:val="Char8"/>
          <w:rFonts w:hint="cs"/>
          <w:rtl/>
        </w:rPr>
        <w:t xml:space="preserve"> آری ولیکن فرمان عذاب بر کافران ثابت </w:t>
      </w:r>
      <w:r w:rsidR="00CA20C5" w:rsidRPr="008B3651">
        <w:rPr>
          <w:rFonts w:hint="cs"/>
          <w:rtl/>
        </w:rPr>
        <w:t>و قطعی است. بدیشان گفته می‌شود</w:t>
      </w:r>
      <w:r w:rsidR="000D449F">
        <w:rPr>
          <w:rFonts w:hint="cs"/>
          <w:rtl/>
        </w:rPr>
        <w:t>:</w:t>
      </w:r>
      <w:r w:rsidR="00CA20C5" w:rsidRPr="008B3651">
        <w:rPr>
          <w:rFonts w:hint="cs"/>
          <w:rtl/>
        </w:rPr>
        <w:t xml:space="preserve"> از درهای دوزخ داخل </w:t>
      </w:r>
      <w:r w:rsidR="00CA20C5" w:rsidRPr="005E01CD">
        <w:rPr>
          <w:rStyle w:val="Char8"/>
          <w:rFonts w:hint="cs"/>
          <w:rtl/>
        </w:rPr>
        <w:t>شوید جاودانه در آن می‌مانید. جایگاه متکبران چه بد جایگاهی است و کسانی که از پروردگارشان می‌ترسند، گروه گروه به سوی بهشت رهنمود می‌شوند تا بدانگاه که به بهشت می‌رسند؛ بهشتی که درهای آن باز است. بدین هنگام نگهبانان بهشت بدیشان می‌گویند</w:t>
      </w:r>
      <w:r w:rsidR="000D449F">
        <w:rPr>
          <w:rStyle w:val="Char8"/>
          <w:rFonts w:hint="cs"/>
          <w:rtl/>
        </w:rPr>
        <w:t>:</w:t>
      </w:r>
      <w:r w:rsidR="00CA20C5" w:rsidRPr="005E01CD">
        <w:rPr>
          <w:rStyle w:val="Char8"/>
          <w:rFonts w:hint="cs"/>
          <w:rtl/>
        </w:rPr>
        <w:t xml:space="preserve"> درودتان باد. خوب بوده‌اید و به نیکی زیسته‌اید، پس خوش باشید و داخل بهشت شوید و جاودانه در آن بمانید! و می‌گویند</w:t>
      </w:r>
      <w:r w:rsidR="000D449F">
        <w:rPr>
          <w:rStyle w:val="Char8"/>
          <w:rFonts w:hint="cs"/>
          <w:rtl/>
        </w:rPr>
        <w:t>:</w:t>
      </w:r>
      <w:r w:rsidR="00CA20C5" w:rsidRPr="005E01CD">
        <w:rPr>
          <w:rStyle w:val="Char8"/>
          <w:rFonts w:hint="cs"/>
          <w:rtl/>
        </w:rPr>
        <w:t xml:space="preserve"> سپاس و ستایش خداوندی را سزاست که با ما به وعد</w:t>
      </w:r>
      <w:r w:rsidR="00671026">
        <w:rPr>
          <w:rStyle w:val="Char8"/>
          <w:rFonts w:hint="cs"/>
          <w:rtl/>
        </w:rPr>
        <w:t>ۀ</w:t>
      </w:r>
      <w:r w:rsidR="00CA20C5" w:rsidRPr="005E01CD">
        <w:rPr>
          <w:rStyle w:val="Char8"/>
          <w:rFonts w:hint="cs"/>
          <w:rtl/>
        </w:rPr>
        <w:t xml:space="preserve"> خویش وفا کرد و سرزمین (بهشت) را از آن ما نموده است که هر جا بخواهیم منزل گزینیم و به سر ببریم، پاداش عمل کنندگان چه خوب و جالب است! فرشتگان را خواهی دید که گرداگرد عرش خدا حلقه زده‌اند و به سپاس و ستایش پروردگار خود مشغول‌اند. در میان (بندگان خدا داوری می‌شود) و دادگرانه و واقعی در میانشان داوری می‌گردد و گفته می‌شود: حمد و ستایش، خداوند جهانیان را سزا است</w:t>
      </w:r>
      <w:r w:rsidR="00CA20C5" w:rsidRPr="005E01CD">
        <w:rPr>
          <w:rStyle w:val="Char9"/>
          <w:rFonts w:hint="cs"/>
          <w:rtl/>
        </w:rPr>
        <w:t>»</w:t>
      </w:r>
      <w:r>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بدین صورت آیه‌های کریمه، حالت بهشت را شرح و توصیف نمود و این موضوع در وجود صحابه تأثیر به سزایی می‌گذاشت. از جمله چیزهایی که در توصیف بهشت آمده است، اینکه بهشت، بی‌نظیر است و درها و پله‌هایی دارد و جویبارها از زیر درختان و کاخ</w:t>
      </w:r>
      <w:r w:rsidR="006A6AC2">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آن روان است و در آن چشمه‌ها، قصرها و خیمه‌هایی وجود دارد و در آن درختان گوناگونی مانند سدره‌المنتهی و طوبی وجود دارد همچنین قرآن کریم از نعمتهای اهل بهشت و خوراکیها، نوشیدنی</w:t>
      </w:r>
      <w:r w:rsidR="00940A8F">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شراب</w:t>
      </w:r>
      <w:r w:rsidR="00940A8F">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ظروف، لباس</w:t>
      </w:r>
      <w:r w:rsidR="00940A8F">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زیورآلات، فرش</w:t>
      </w:r>
      <w:r w:rsidR="00940A8F">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و خدمتگزارانشان و از گفته‌ها و زنانشان سخن گفته است و از بهترین چیزی که داده می‌شوند، سخن به میان آورده است که با این توصیف</w:t>
      </w:r>
      <w:r w:rsidR="006A6AC2">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قرآن از بهشت، جوارح، احساسات، اذهان و دل</w:t>
      </w:r>
      <w:r w:rsidR="00940A8F">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مسلمانان، متوجه و شیفته آن شده بودند. از جمله توصیف</w:t>
      </w:r>
      <w:r w:rsidR="00940A8F">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بهشت، م</w:t>
      </w:r>
      <w:r w:rsidR="005E01CD">
        <w:rPr>
          <w:rFonts w:ascii="Times New Roman" w:hAnsi="Times New Roman" w:cs="IRNazli" w:hint="cs"/>
          <w:sz w:val="28"/>
          <w:szCs w:val="28"/>
          <w:rtl/>
          <w:lang w:bidi="fa-IR"/>
        </w:rPr>
        <w:t>ی‌توان به موارد ذیل اشاره نمود:</w:t>
      </w:r>
    </w:p>
    <w:p w:rsidR="00CA20C5" w:rsidRPr="00FC2123" w:rsidRDefault="00CA20C5" w:rsidP="00FC2123">
      <w:pPr>
        <w:pStyle w:val="a4"/>
        <w:rPr>
          <w:rtl/>
        </w:rPr>
      </w:pPr>
      <w:bookmarkStart w:id="307" w:name="_Toc134241298"/>
      <w:bookmarkStart w:id="308" w:name="_Toc270033157"/>
      <w:bookmarkStart w:id="309" w:name="_Toc439429646"/>
      <w:r w:rsidRPr="00FC2123">
        <w:rPr>
          <w:rFonts w:hint="cs"/>
          <w:rtl/>
        </w:rPr>
        <w:t>1- بی‌نظیر بودن بهشت</w:t>
      </w:r>
      <w:bookmarkEnd w:id="307"/>
      <w:bookmarkEnd w:id="308"/>
      <w:bookmarkEnd w:id="309"/>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نعمتهایی که خدا در بهشت برای بندگان پرهیزگارش آماده نموده است، از کرم، جود و بخشش الهی سرچشمه گرفته‌اند و برخی از آنها برای ما توصیف شده است، اما آنچه خداوند از ما پنهان نموده است، عقلهای ما آن را درک نمی‌نمایند و افکار ما به حقیقت آن نمی‌رسند. خداوند می‌فرماید:</w:t>
      </w:r>
    </w:p>
    <w:p w:rsidR="00CA20C5" w:rsidRPr="003B13DA" w:rsidRDefault="005E01CD" w:rsidP="005E01CD">
      <w:pPr>
        <w:pStyle w:val="af"/>
        <w:rPr>
          <w:rFonts w:ascii="Times New Roman" w:cs="IRNazli"/>
          <w:rtl/>
        </w:rPr>
      </w:pPr>
      <w:r w:rsidRPr="005E01CD">
        <w:rPr>
          <w:rFonts w:ascii="Times New Roman" w:cs="Traditional Arabic" w:hint="cs"/>
          <w:sz w:val="32"/>
          <w:rtl/>
        </w:rPr>
        <w:t>﴿</w:t>
      </w:r>
      <w:r w:rsidRPr="005E01CD">
        <w:rPr>
          <w:rtl/>
        </w:rPr>
        <w:t>تَتَجَافَى</w:t>
      </w:r>
      <w:r w:rsidRPr="005E01CD">
        <w:rPr>
          <w:rFonts w:hint="cs"/>
          <w:rtl/>
        </w:rPr>
        <w:t>ٰ</w:t>
      </w:r>
      <w:r w:rsidRPr="005E01CD">
        <w:rPr>
          <w:rtl/>
        </w:rPr>
        <w:t xml:space="preserve"> </w:t>
      </w:r>
      <w:r w:rsidRPr="005E01CD">
        <w:rPr>
          <w:rFonts w:hint="cs"/>
          <w:rtl/>
        </w:rPr>
        <w:t>جُنُوبُهُمۡ</w:t>
      </w:r>
      <w:r w:rsidRPr="005E01CD">
        <w:rPr>
          <w:rtl/>
        </w:rPr>
        <w:t xml:space="preserve"> </w:t>
      </w:r>
      <w:r w:rsidRPr="005E01CD">
        <w:rPr>
          <w:rFonts w:hint="cs"/>
          <w:rtl/>
        </w:rPr>
        <w:t>عَنِ</w:t>
      </w:r>
      <w:r w:rsidRPr="005E01CD">
        <w:rPr>
          <w:rtl/>
        </w:rPr>
        <w:t xml:space="preserve"> </w:t>
      </w:r>
      <w:r w:rsidRPr="005E01CD">
        <w:rPr>
          <w:rFonts w:hint="cs"/>
          <w:rtl/>
        </w:rPr>
        <w:t>ٱ</w:t>
      </w:r>
      <w:r w:rsidRPr="005E01CD">
        <w:rPr>
          <w:rFonts w:hint="eastAsia"/>
          <w:rtl/>
        </w:rPr>
        <w:t>لۡمَضَاجِعِ</w:t>
      </w:r>
      <w:r w:rsidRPr="005E01CD">
        <w:rPr>
          <w:rtl/>
        </w:rPr>
        <w:t xml:space="preserve"> يَدۡعُونَ رَبَّهُمۡ خَوۡفٗا وَطَمَعٗا وَمِمَّا رَزَقۡنَٰهُمۡ يُنفِقُونَ١٦ فَلَا تَعۡلَمُ نَفۡسٞ مَّآ أُخۡفِيَ لَهُم مِّن قُرَّةِ أَعۡيُنٖ جَزَآءَۢ بِمَا كَانُواْ يَعۡمَلُونَ١٧</w:t>
      </w:r>
      <w:r w:rsidRPr="005E01CD">
        <w:rPr>
          <w:rFonts w:ascii="Times New Roman" w:cs="Traditional Arabic" w:hint="cs"/>
          <w:sz w:val="32"/>
          <w:rtl/>
        </w:rPr>
        <w:t>﴾</w:t>
      </w:r>
      <w:r>
        <w:rPr>
          <w:rFonts w:ascii="Times New Roman" w:cs="IRNazli"/>
          <w:sz w:val="32"/>
          <w:rtl/>
        </w:rPr>
        <w:t xml:space="preserve"> </w:t>
      </w:r>
      <w:r w:rsidRPr="005E01CD">
        <w:rPr>
          <w:rStyle w:val="Char7"/>
          <w:rtl/>
        </w:rPr>
        <w:t>[السجدة: 16-17]</w:t>
      </w:r>
      <w:r w:rsidRPr="005E01CD">
        <w:rPr>
          <w:rStyle w:val="Char7"/>
          <w:rFonts w:hint="cs"/>
          <w:rtl/>
        </w:rPr>
        <w:t>.</w:t>
      </w:r>
    </w:p>
    <w:p w:rsidR="00CA20C5" w:rsidRPr="00416B77" w:rsidRDefault="00CA20C5" w:rsidP="005E01CD">
      <w:pPr>
        <w:pStyle w:val="aa"/>
        <w:rPr>
          <w:rFonts w:ascii="Times New Roman" w:hAnsi="Times New Roman" w:cs="B Lotus"/>
          <w:rtl/>
        </w:rPr>
      </w:pPr>
      <w:r w:rsidRPr="005E01CD">
        <w:rPr>
          <w:rStyle w:val="Char9"/>
          <w:rFonts w:hint="cs"/>
          <w:rtl/>
        </w:rPr>
        <w:t>«</w:t>
      </w:r>
      <w:r w:rsidRPr="005E01CD">
        <w:rPr>
          <w:rFonts w:hint="cs"/>
          <w:rtl/>
        </w:rPr>
        <w:t>پهلوهایشان از بسترها به دور می‌شود. پروردگار خود را با بیم و امید به فریاد می‌خوانند و از چیزهایی که بدیشان داده‌ایم، می‌بخشند. هیچ کس نمی‌داند در برابر کارهایی که انجام می‌دهند چه چیزهای شادی آفرین و مسرت بخشی برای ایشان پنهان شده است و خداوند نیز سبب این پاداش را چنین بیان نموده است که این به خاطر کارهای بزرگی از قبیل: شب زنده‌داری و انفاق در راه خدا می‌باشد</w:t>
      </w:r>
      <w:r w:rsidRPr="005E01CD">
        <w:rPr>
          <w:rStyle w:val="Char9"/>
          <w:rFonts w:hint="cs"/>
          <w:rtl/>
        </w:rPr>
        <w:t>»</w:t>
      </w:r>
      <w:r w:rsidR="005E01CD">
        <w:rPr>
          <w:rStyle w:val="Char9"/>
          <w:rFonts w:hint="cs"/>
          <w:rtl/>
        </w:rPr>
        <w:t>.</w:t>
      </w:r>
    </w:p>
    <w:p w:rsidR="00CA20C5" w:rsidRPr="00FC2123" w:rsidRDefault="00CA20C5" w:rsidP="00FC2123">
      <w:pPr>
        <w:pStyle w:val="a4"/>
        <w:rPr>
          <w:rtl/>
        </w:rPr>
      </w:pPr>
      <w:bookmarkStart w:id="310" w:name="_Toc134241299"/>
      <w:bookmarkStart w:id="311" w:name="_Toc270033158"/>
      <w:bookmarkStart w:id="312" w:name="_Toc439429647"/>
      <w:r w:rsidRPr="00FC2123">
        <w:rPr>
          <w:rFonts w:hint="cs"/>
          <w:rtl/>
        </w:rPr>
        <w:t>2- درجه‌ها و مقامهای بهشت</w:t>
      </w:r>
      <w:bookmarkEnd w:id="310"/>
      <w:bookmarkEnd w:id="311"/>
      <w:bookmarkEnd w:id="312"/>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اهل بهشت براساس اعمال و توفیقی که خداوند به آنها برای انجام اعمال ارزانی نموده است، علاوه بر اینکه با یکدیگر متفاوت هستند، مقامهایشان نیز در آخرت متفاوت خواهد بود؛ چنانکه خداوند می‌فرماید:</w:t>
      </w:r>
    </w:p>
    <w:p w:rsidR="00CA20C5" w:rsidRPr="00657FE0" w:rsidRDefault="005E01CD" w:rsidP="005E01CD">
      <w:pPr>
        <w:pStyle w:val="af"/>
        <w:rPr>
          <w:rFonts w:ascii="Times New Roman" w:cs="B Lotus"/>
          <w:rtl/>
        </w:rPr>
      </w:pPr>
      <w:r w:rsidRPr="005E01CD">
        <w:rPr>
          <w:rFonts w:ascii="Times New Roman" w:cs="Traditional Arabic" w:hint="cs"/>
          <w:sz w:val="32"/>
          <w:rtl/>
        </w:rPr>
        <w:t>﴿</w:t>
      </w:r>
      <w:r w:rsidRPr="005E01CD">
        <w:rPr>
          <w:rtl/>
        </w:rPr>
        <w:t>وَمَن يَأ</w:t>
      </w:r>
      <w:r w:rsidRPr="005E01CD">
        <w:rPr>
          <w:rFonts w:hint="cs"/>
          <w:rtl/>
        </w:rPr>
        <w:t>ۡتِهِۦ</w:t>
      </w:r>
      <w:r w:rsidRPr="005E01CD">
        <w:rPr>
          <w:rtl/>
        </w:rPr>
        <w:t xml:space="preserve"> مُؤۡمِنٗا قَدۡ عَمِلَ </w:t>
      </w:r>
      <w:r w:rsidRPr="005E01CD">
        <w:rPr>
          <w:rFonts w:hint="cs"/>
          <w:rtl/>
        </w:rPr>
        <w:t>ٱ</w:t>
      </w:r>
      <w:r w:rsidRPr="005E01CD">
        <w:rPr>
          <w:rFonts w:hint="eastAsia"/>
          <w:rtl/>
        </w:rPr>
        <w:t>لصَّٰلِحَٰتِ</w:t>
      </w:r>
      <w:r w:rsidRPr="005E01CD">
        <w:rPr>
          <w:rtl/>
        </w:rPr>
        <w:t xml:space="preserve"> فَأُوْلَٰٓئِكَ لَهُمُ </w:t>
      </w:r>
      <w:r w:rsidRPr="005E01CD">
        <w:rPr>
          <w:rFonts w:hint="cs"/>
          <w:rtl/>
        </w:rPr>
        <w:t>ٱ</w:t>
      </w:r>
      <w:r w:rsidRPr="005E01CD">
        <w:rPr>
          <w:rFonts w:hint="eastAsia"/>
          <w:rtl/>
        </w:rPr>
        <w:t>لدَّرَجَٰتُ</w:t>
      </w:r>
      <w:r w:rsidRPr="005E01CD">
        <w:rPr>
          <w:rtl/>
        </w:rPr>
        <w:t xml:space="preserve"> </w:t>
      </w:r>
      <w:r w:rsidRPr="005E01CD">
        <w:rPr>
          <w:rFonts w:hint="cs"/>
          <w:rtl/>
        </w:rPr>
        <w:t>ٱ</w:t>
      </w:r>
      <w:r w:rsidRPr="005E01CD">
        <w:rPr>
          <w:rFonts w:hint="eastAsia"/>
          <w:rtl/>
        </w:rPr>
        <w:t>لۡعُلَىٰ</w:t>
      </w:r>
      <w:r w:rsidRPr="005E01CD">
        <w:rPr>
          <w:rtl/>
        </w:rPr>
        <w:t>٧٥</w:t>
      </w:r>
      <w:r w:rsidRPr="005E01CD">
        <w:rPr>
          <w:rFonts w:ascii="Times New Roman" w:cs="Traditional Arabic" w:hint="cs"/>
          <w:sz w:val="32"/>
          <w:rtl/>
        </w:rPr>
        <w:t>﴾</w:t>
      </w:r>
      <w:r>
        <w:rPr>
          <w:rFonts w:ascii="Times New Roman" w:cs="IRNazli"/>
          <w:sz w:val="32"/>
          <w:rtl/>
        </w:rPr>
        <w:t xml:space="preserve"> </w:t>
      </w:r>
      <w:r w:rsidRPr="005E01CD">
        <w:rPr>
          <w:rStyle w:val="Char7"/>
          <w:rtl/>
        </w:rPr>
        <w:t>[طه: 75]</w:t>
      </w:r>
      <w:r w:rsidRPr="005E01CD">
        <w:rPr>
          <w:rStyle w:val="Char7"/>
          <w:rFonts w:hint="cs"/>
          <w:rtl/>
        </w:rPr>
        <w:t>.</w:t>
      </w:r>
    </w:p>
    <w:p w:rsidR="00CA20C5" w:rsidRPr="00416B77" w:rsidRDefault="00CA20C5" w:rsidP="004158C6">
      <w:pPr>
        <w:pStyle w:val="aa"/>
        <w:rPr>
          <w:rFonts w:ascii="Times New Roman" w:hAnsi="Times New Roman" w:cs="B Lotus"/>
          <w:rtl/>
        </w:rPr>
      </w:pPr>
      <w:r w:rsidRPr="005E01CD">
        <w:rPr>
          <w:rStyle w:val="Char9"/>
          <w:rFonts w:hint="cs"/>
          <w:rtl/>
        </w:rPr>
        <w:t>«</w:t>
      </w:r>
      <w:r w:rsidRPr="004158C6">
        <w:rPr>
          <w:rFonts w:hint="cs"/>
          <w:rtl/>
        </w:rPr>
        <w:t>و هر که با ایمان و عمل صالح، پیش پروردگارش رود، چنین کسانی دارای مراتب والا و منازل بالایند</w:t>
      </w:r>
      <w:r w:rsidRPr="004158C6">
        <w:rPr>
          <w:rStyle w:val="Char9"/>
          <w:rFonts w:hint="cs"/>
          <w:rtl/>
        </w:rPr>
        <w:t>»</w:t>
      </w:r>
      <w:r w:rsidR="004158C6">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دوستان مؤمن خدا نیز در این مقامها بر حسب ایمان و تقوای خود قرار دارند. خداوند متعال می‌فرماید:</w:t>
      </w:r>
    </w:p>
    <w:p w:rsidR="00CA20C5" w:rsidRPr="003B13DA" w:rsidRDefault="004158C6" w:rsidP="004158C6">
      <w:pPr>
        <w:pStyle w:val="af"/>
        <w:rPr>
          <w:rFonts w:ascii="Times New Roman" w:cs="IRNazli"/>
          <w:rtl/>
        </w:rPr>
      </w:pPr>
      <w:r w:rsidRPr="004158C6">
        <w:rPr>
          <w:rFonts w:ascii="Times New Roman" w:cs="Traditional Arabic" w:hint="cs"/>
          <w:rtl/>
        </w:rPr>
        <w:t>﴿</w:t>
      </w:r>
      <w:r w:rsidRPr="004158C6">
        <w:rPr>
          <w:rtl/>
        </w:rPr>
        <w:t xml:space="preserve">مَّن كَانَ يُرِيدُ </w:t>
      </w:r>
      <w:r w:rsidRPr="004158C6">
        <w:rPr>
          <w:rFonts w:hint="cs"/>
          <w:rtl/>
        </w:rPr>
        <w:t>ٱ</w:t>
      </w:r>
      <w:r w:rsidRPr="004158C6">
        <w:rPr>
          <w:rFonts w:hint="eastAsia"/>
          <w:rtl/>
        </w:rPr>
        <w:t>لۡعَاجِلَةَ</w:t>
      </w:r>
      <w:r w:rsidRPr="004158C6">
        <w:rPr>
          <w:rtl/>
        </w:rPr>
        <w:t xml:space="preserve"> عَجَّلۡنَا لَهُ</w:t>
      </w:r>
      <w:r w:rsidRPr="004158C6">
        <w:rPr>
          <w:rFonts w:hint="cs"/>
          <w:rtl/>
        </w:rPr>
        <w:t>ۥ</w:t>
      </w:r>
      <w:r w:rsidRPr="004158C6">
        <w:rPr>
          <w:rtl/>
        </w:rPr>
        <w:t xml:space="preserve"> فِيهَا مَا نَشَآءُ لِمَن نُّرِيدُ ثُمَّ جَعَلۡنَا لَهُ</w:t>
      </w:r>
      <w:r w:rsidRPr="004158C6">
        <w:rPr>
          <w:rFonts w:hint="cs"/>
          <w:rtl/>
        </w:rPr>
        <w:t>ۥ</w:t>
      </w:r>
      <w:r w:rsidRPr="004158C6">
        <w:rPr>
          <w:rtl/>
        </w:rPr>
        <w:t xml:space="preserve"> جَهَنَّمَ يَصۡلَىٰهَا مَذۡمُومٗا مَّدۡحُورٗا١٨ وَمَنۡ أَرَادَ </w:t>
      </w:r>
      <w:r w:rsidRPr="004158C6">
        <w:rPr>
          <w:rFonts w:hint="cs"/>
          <w:rtl/>
        </w:rPr>
        <w:t>ٱ</w:t>
      </w:r>
      <w:r w:rsidRPr="004158C6">
        <w:rPr>
          <w:rFonts w:hint="eastAsia"/>
          <w:rtl/>
        </w:rPr>
        <w:t>لۡأٓخِرَةَ</w:t>
      </w:r>
      <w:r w:rsidRPr="004158C6">
        <w:rPr>
          <w:rtl/>
        </w:rPr>
        <w:t xml:space="preserve"> وَسَعَىٰ لَهَا سَعۡيَهَا وَهُوَ مُؤۡمِنٞ فَأُوْلَٰٓئِكَ كَانَ سَعۡيُهُم مَّشۡكُورٗا١٩ كُلّٗا نُّمِدُّ هَٰٓؤُلَآءِ وَهَٰٓؤُلَآءِ مِنۡ عَطَآءِ رَبِّكَۚ وَمَا كَانَ عَطَآءُ رَبِّكَ مَحۡظُورًا٢٠ </w:t>
      </w:r>
      <w:r w:rsidRPr="004158C6">
        <w:rPr>
          <w:rFonts w:hint="cs"/>
          <w:rtl/>
        </w:rPr>
        <w:t>ٱ</w:t>
      </w:r>
      <w:r w:rsidRPr="004158C6">
        <w:rPr>
          <w:rFonts w:hint="eastAsia"/>
          <w:rtl/>
        </w:rPr>
        <w:t>نظُرۡ</w:t>
      </w:r>
      <w:r w:rsidRPr="004158C6">
        <w:rPr>
          <w:rtl/>
        </w:rPr>
        <w:t xml:space="preserve"> كَيۡفَ فَضَّلۡنَا بَعۡضَهُمۡ عَلَىٰ بَعۡضٖۚ وَلَلۡأٓخِرَةُ أَكۡبَرُ دَرَجَٰتٖ وَأَكۡبَرُ تَفۡضِيلٗا٢١</w:t>
      </w:r>
      <w:r w:rsidRPr="004158C6">
        <w:rPr>
          <w:rFonts w:ascii="Times New Roman" w:cs="Traditional Arabic" w:hint="cs"/>
          <w:rtl/>
        </w:rPr>
        <w:t>﴾</w:t>
      </w:r>
      <w:r>
        <w:rPr>
          <w:rFonts w:ascii="Times New Roman" w:cs="IRNazli"/>
          <w:rtl/>
        </w:rPr>
        <w:t xml:space="preserve"> </w:t>
      </w:r>
      <w:r w:rsidRPr="004158C6">
        <w:rPr>
          <w:rStyle w:val="Char7"/>
          <w:rtl/>
        </w:rPr>
        <w:t>[الإسراء: 18-21]</w:t>
      </w:r>
      <w:r w:rsidRPr="004158C6">
        <w:rPr>
          <w:rStyle w:val="Char7"/>
          <w:rFonts w:hint="cs"/>
          <w:rtl/>
        </w:rPr>
        <w:t>.</w:t>
      </w:r>
    </w:p>
    <w:p w:rsidR="00CA20C5" w:rsidRDefault="004158C6" w:rsidP="004158C6">
      <w:pPr>
        <w:pStyle w:val="aa"/>
        <w:rPr>
          <w:rtl/>
        </w:rPr>
      </w:pPr>
      <w:r w:rsidRPr="002D6CD5">
        <w:rPr>
          <w:rStyle w:val="Char9"/>
          <w:rFonts w:hint="cs"/>
          <w:rtl/>
        </w:rPr>
        <w:t>«</w:t>
      </w:r>
      <w:r w:rsidR="00CA20C5" w:rsidRPr="004158C6">
        <w:rPr>
          <w:rFonts w:hint="cs"/>
          <w:rtl/>
        </w:rPr>
        <w:t>هر کس که دنیای زودگذر را بخواهد، آن اندازه که خود می‌خواهیم و به هر کس که صلاح می‌دانیم هر چه زودتر در دنیا بدو عطا خواهیم کرد؛ سپس دوزخ را بهر</w:t>
      </w:r>
      <w:r w:rsidR="00671026">
        <w:rPr>
          <w:rFonts w:hint="cs"/>
          <w:rtl/>
        </w:rPr>
        <w:t>ۀ</w:t>
      </w:r>
      <w:r w:rsidR="00CA20C5" w:rsidRPr="004158C6">
        <w:rPr>
          <w:rFonts w:hint="cs"/>
          <w:rtl/>
        </w:rPr>
        <w:t xml:space="preserve"> او می‌کنیم که آتش آن می‌سوزد در حالی که مورد سرزنش و رانده و مانده است و هر کس که آخرت را بخواهد و برای آن تلاش سزاوار را از خود نشان دهد، در حالی که مؤمن باشد این چنین کسانی تلاششان بی‌سپاس نمی‌ماند و ما هر یک از اینان و از آنان را از بخشش پروردگارت کمک می‌رسانیم. بخشش پروردگارت هرگز ممنوع نگشته است. ببین چگونه برخی را بر برخی دیگر برتری داده‌ایم و در آخرت، درجات بزرگ‌تر و برتریها سترگ‌تر است</w:t>
      </w:r>
      <w:r w:rsidR="00CA20C5" w:rsidRPr="004158C6">
        <w:rPr>
          <w:rStyle w:val="Char9"/>
          <w:rFonts w:hint="cs"/>
          <w:rtl/>
        </w:rPr>
        <w:t>»</w:t>
      </w:r>
      <w:r>
        <w:rPr>
          <w:rStyle w:val="Char9"/>
          <w:rFonts w:hint="cs"/>
          <w:rtl/>
        </w:rPr>
        <w:t>.</w:t>
      </w:r>
    </w:p>
    <w:p w:rsidR="00CA20C5" w:rsidRPr="00CA7C13" w:rsidRDefault="00CA20C5" w:rsidP="00A50EB6">
      <w:pPr>
        <w:pStyle w:val="a4"/>
        <w:rPr>
          <w:rtl/>
        </w:rPr>
      </w:pPr>
      <w:bookmarkStart w:id="313" w:name="_Toc134241300"/>
      <w:bookmarkStart w:id="314" w:name="_Toc270033159"/>
      <w:bookmarkStart w:id="315" w:name="_Toc439429648"/>
      <w:r w:rsidRPr="00CA7C13">
        <w:rPr>
          <w:rFonts w:hint="cs"/>
          <w:rtl/>
        </w:rPr>
        <w:t>3- نهرهای بهشت</w:t>
      </w:r>
      <w:bookmarkEnd w:id="313"/>
      <w:bookmarkEnd w:id="314"/>
      <w:bookmarkEnd w:id="315"/>
      <w:r w:rsidRPr="00CA7C13">
        <w:rPr>
          <w:rFonts w:hint="cs"/>
          <w:rtl/>
        </w:rPr>
        <w:t xml:space="preserve"> </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قرآن کریم در آیه‌های زیادی از نهرهای بهشت، یاد نموده است و می‌فرماید:</w:t>
      </w:r>
    </w:p>
    <w:p w:rsidR="00CA20C5" w:rsidRPr="003B13DA" w:rsidRDefault="008C0D51" w:rsidP="008C0D51">
      <w:pPr>
        <w:pStyle w:val="af"/>
        <w:rPr>
          <w:rFonts w:ascii="Times New Roman" w:cs="IRNazli"/>
          <w:rtl/>
        </w:rPr>
      </w:pPr>
      <w:r w:rsidRPr="008C0D51">
        <w:rPr>
          <w:rFonts w:ascii="Times New Roman" w:cs="Traditional Arabic" w:hint="cs"/>
          <w:sz w:val="32"/>
          <w:rtl/>
        </w:rPr>
        <w:t>﴿</w:t>
      </w:r>
      <w:r w:rsidRPr="008C0D51">
        <w:rPr>
          <w:rtl/>
        </w:rPr>
        <w:t xml:space="preserve">مَّثَلُ </w:t>
      </w:r>
      <w:r w:rsidRPr="008C0D51">
        <w:rPr>
          <w:rFonts w:hint="cs"/>
          <w:rtl/>
        </w:rPr>
        <w:t>ٱ</w:t>
      </w:r>
      <w:r w:rsidRPr="008C0D51">
        <w:rPr>
          <w:rFonts w:hint="eastAsia"/>
          <w:rtl/>
        </w:rPr>
        <w:t>لۡجَنَّةِ</w:t>
      </w:r>
      <w:r w:rsidRPr="008C0D51">
        <w:rPr>
          <w:rtl/>
        </w:rPr>
        <w:t xml:space="preserve"> </w:t>
      </w:r>
      <w:r w:rsidRPr="008C0D51">
        <w:rPr>
          <w:rFonts w:hint="cs"/>
          <w:rtl/>
        </w:rPr>
        <w:t>ٱ</w:t>
      </w:r>
      <w:r w:rsidRPr="008C0D51">
        <w:rPr>
          <w:rFonts w:hint="eastAsia"/>
          <w:rtl/>
        </w:rPr>
        <w:t>لَّتِي</w:t>
      </w:r>
      <w:r w:rsidRPr="008C0D51">
        <w:rPr>
          <w:rtl/>
        </w:rPr>
        <w:t xml:space="preserve"> وُعِدَ </w:t>
      </w:r>
      <w:r w:rsidRPr="008C0D51">
        <w:rPr>
          <w:rFonts w:hint="cs"/>
          <w:rtl/>
        </w:rPr>
        <w:t>ٱ</w:t>
      </w:r>
      <w:r w:rsidRPr="008C0D51">
        <w:rPr>
          <w:rFonts w:hint="eastAsia"/>
          <w:rtl/>
        </w:rPr>
        <w:t>لۡمُتَّقُونَۖ</w:t>
      </w:r>
      <w:r w:rsidRPr="008C0D51">
        <w:rPr>
          <w:rtl/>
        </w:rPr>
        <w:t xml:space="preserve"> فِيهَآ أَنۡهَٰرٞ مِّن مَّآءٍ غَيۡرِ ءَاسِنٖ وَأَنۡهَٰرٞ مِّن لَّبَنٖ لَّمۡ يَتَغَيَّرۡ طَعۡمُهُ</w:t>
      </w:r>
      <w:r w:rsidRPr="008C0D51">
        <w:rPr>
          <w:rFonts w:hint="cs"/>
          <w:rtl/>
        </w:rPr>
        <w:t>ۥ</w:t>
      </w:r>
      <w:r w:rsidRPr="008C0D51">
        <w:rPr>
          <w:rtl/>
        </w:rPr>
        <w:t xml:space="preserve"> وَأَنۡهَٰرٞ مِّنۡ خَمۡرٖ لَّذَّةٖ لِّلشَّٰرِبِينَ وَأَنۡهَٰرٞ مِّنۡ عَسَلٖ مُّصَفّٗىۖ وَلَهُمۡ فِيهَا مِن ك</w:t>
      </w:r>
      <w:r w:rsidRPr="008C0D51">
        <w:rPr>
          <w:rFonts w:hint="eastAsia"/>
          <w:rtl/>
        </w:rPr>
        <w:t>ُلِّ</w:t>
      </w:r>
      <w:r w:rsidRPr="008C0D51">
        <w:rPr>
          <w:rtl/>
        </w:rPr>
        <w:t xml:space="preserve"> </w:t>
      </w:r>
      <w:r w:rsidRPr="008C0D51">
        <w:rPr>
          <w:rFonts w:hint="cs"/>
          <w:rtl/>
        </w:rPr>
        <w:t>ٱ</w:t>
      </w:r>
      <w:r w:rsidRPr="008C0D51">
        <w:rPr>
          <w:rFonts w:hint="eastAsia"/>
          <w:rtl/>
        </w:rPr>
        <w:t>لثَّمَرَٰتِ</w:t>
      </w:r>
      <w:r w:rsidRPr="008C0D51">
        <w:rPr>
          <w:rtl/>
        </w:rPr>
        <w:t xml:space="preserve"> وَمَغۡفِرَةٞ مِّن رَّبِّهِمۡۖ كَمَنۡ هُوَ خَٰلِدٞ فِي </w:t>
      </w:r>
      <w:r w:rsidRPr="008C0D51">
        <w:rPr>
          <w:rFonts w:hint="cs"/>
          <w:rtl/>
        </w:rPr>
        <w:t>ٱ</w:t>
      </w:r>
      <w:r w:rsidRPr="008C0D51">
        <w:rPr>
          <w:rFonts w:hint="eastAsia"/>
          <w:rtl/>
        </w:rPr>
        <w:t>لنَّارِ</w:t>
      </w:r>
      <w:r w:rsidRPr="008C0D51">
        <w:rPr>
          <w:rtl/>
        </w:rPr>
        <w:t xml:space="preserve"> وَسُقُواْ مَآءً حَمِيمٗا فَقَطَّعَ أَمۡعَآءَهُمۡ١٥</w:t>
      </w:r>
      <w:r w:rsidRPr="008C0D51">
        <w:rPr>
          <w:rFonts w:ascii="Times New Roman" w:cs="Traditional Arabic" w:hint="cs"/>
          <w:sz w:val="32"/>
          <w:rtl/>
        </w:rPr>
        <w:t>﴾</w:t>
      </w:r>
      <w:r>
        <w:rPr>
          <w:rFonts w:ascii="Times New Roman" w:cs="IRNazli"/>
          <w:sz w:val="32"/>
          <w:rtl/>
        </w:rPr>
        <w:t xml:space="preserve"> </w:t>
      </w:r>
      <w:r w:rsidRPr="008C0D51">
        <w:rPr>
          <w:rStyle w:val="Char7"/>
          <w:rtl/>
        </w:rPr>
        <w:t>[محمد: 15]</w:t>
      </w:r>
      <w:r w:rsidRPr="008C0D51">
        <w:rPr>
          <w:rStyle w:val="Char7"/>
          <w:rFonts w:hint="cs"/>
          <w:rtl/>
        </w:rPr>
        <w:t>.</w:t>
      </w:r>
    </w:p>
    <w:p w:rsidR="00CA20C5" w:rsidRDefault="00CA20C5" w:rsidP="008C0D51">
      <w:pPr>
        <w:pStyle w:val="aa"/>
        <w:rPr>
          <w:rFonts w:ascii="Times New Roman" w:hAnsi="Times New Roman" w:cs="B Lotus"/>
          <w:rtl/>
        </w:rPr>
      </w:pPr>
      <w:r w:rsidRPr="008C0D51">
        <w:rPr>
          <w:rStyle w:val="Char9"/>
          <w:rFonts w:hint="cs"/>
          <w:rtl/>
        </w:rPr>
        <w:t>«</w:t>
      </w:r>
      <w:r w:rsidRPr="008C0D51">
        <w:rPr>
          <w:rFonts w:hint="cs"/>
          <w:rtl/>
        </w:rPr>
        <w:t xml:space="preserve">وصف بهشتی که به پرهیزگاران وعده داده شده است، در آن رودبارهایی از آبی است که گندیده و بدبو نگشته است و رودبارهایی از شیری است که طعم و مزه آن متغیر نشده است و رودبارهایی از شرابی است که سراپا لذت برای نوشندگان است و رودبارهایی از عسلی </w:t>
      </w:r>
      <w:r w:rsidR="006A6AC2">
        <w:rPr>
          <w:rFonts w:hint="cs"/>
          <w:rtl/>
        </w:rPr>
        <w:t>است که خاص و پالوده است و در آن</w:t>
      </w:r>
      <w:r w:rsidR="006A6AC2">
        <w:rPr>
          <w:rFonts w:hint="eastAsia"/>
          <w:rtl/>
        </w:rPr>
        <w:t>‌</w:t>
      </w:r>
      <w:r w:rsidRPr="008C0D51">
        <w:rPr>
          <w:rFonts w:hint="cs"/>
          <w:rtl/>
        </w:rPr>
        <w:t>جا، آنان هرگونه میوه‌ای دارند و از آمرزش پرودرگارشان برخوردارند (آیا چنین کسانی) همانند کسانی‌اند که در آتش دوزخ جاویدان می‌مانند و از آب داغ و جوشان می‌نوشند که اندرون و روده هایشان را پاره پاره می‌کند و از هم می‌گسلد</w:t>
      </w:r>
      <w:r w:rsidRPr="008C0D51">
        <w:rPr>
          <w:rStyle w:val="Char9"/>
          <w:rFonts w:hint="cs"/>
          <w:rtl/>
        </w:rPr>
        <w:t>»</w:t>
      </w:r>
      <w:r w:rsidR="008C0D51">
        <w:rPr>
          <w:rStyle w:val="Char9"/>
          <w:rFonts w:hint="cs"/>
          <w:rtl/>
        </w:rPr>
        <w:t>.</w:t>
      </w:r>
    </w:p>
    <w:p w:rsidR="00CA20C5" w:rsidRPr="00CA7C13" w:rsidRDefault="00CA20C5" w:rsidP="00A50EB6">
      <w:pPr>
        <w:pStyle w:val="a4"/>
        <w:rPr>
          <w:rtl/>
        </w:rPr>
      </w:pPr>
      <w:bookmarkStart w:id="316" w:name="_Toc134241301"/>
      <w:bookmarkStart w:id="317" w:name="_Toc270033160"/>
      <w:bookmarkStart w:id="318" w:name="_Toc439429649"/>
      <w:r w:rsidRPr="00CA7C13">
        <w:rPr>
          <w:rFonts w:hint="cs"/>
          <w:rtl/>
        </w:rPr>
        <w:t>4- چشمه‌های بهشت</w:t>
      </w:r>
      <w:bookmarkEnd w:id="316"/>
      <w:bookmarkEnd w:id="317"/>
      <w:bookmarkEnd w:id="318"/>
      <w:r w:rsidRPr="00CA7C13">
        <w:rPr>
          <w:rFonts w:hint="cs"/>
          <w:rtl/>
        </w:rPr>
        <w:t xml:space="preserve"> </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در بهشت چشمه‌های زیادی است که طعم و جویبارهای آن مختلف است؛ چنانکه خداوند می‌فرماید:</w:t>
      </w:r>
    </w:p>
    <w:p w:rsidR="00CA20C5" w:rsidRPr="003B13DA" w:rsidRDefault="008C0D51" w:rsidP="008C0D51">
      <w:pPr>
        <w:pStyle w:val="af"/>
        <w:rPr>
          <w:rFonts w:ascii="Times New Roman" w:cs="IRNazli"/>
          <w:rtl/>
        </w:rPr>
      </w:pPr>
      <w:r w:rsidRPr="008C0D51">
        <w:rPr>
          <w:rFonts w:ascii="Times New Roman" w:cs="Traditional Arabic" w:hint="cs"/>
          <w:sz w:val="32"/>
          <w:rtl/>
        </w:rPr>
        <w:t>﴿</w:t>
      </w:r>
      <w:r w:rsidRPr="008C0D51">
        <w:rPr>
          <w:rtl/>
        </w:rPr>
        <w:t xml:space="preserve">إِنَّ </w:t>
      </w:r>
      <w:r w:rsidRPr="008C0D51">
        <w:rPr>
          <w:rFonts w:hint="cs"/>
          <w:rtl/>
        </w:rPr>
        <w:t>ٱ</w:t>
      </w:r>
      <w:r w:rsidRPr="008C0D51">
        <w:rPr>
          <w:rFonts w:hint="eastAsia"/>
          <w:rtl/>
        </w:rPr>
        <w:t>لۡمُتَّقِينَ</w:t>
      </w:r>
      <w:r w:rsidRPr="008C0D51">
        <w:rPr>
          <w:rtl/>
        </w:rPr>
        <w:t xml:space="preserve"> فِي جَنَّٰتٖ وَعُيُونٍ٤٥</w:t>
      </w:r>
      <w:r w:rsidRPr="008C0D51">
        <w:rPr>
          <w:rFonts w:ascii="Times New Roman" w:cs="Traditional Arabic" w:hint="cs"/>
          <w:sz w:val="32"/>
          <w:rtl/>
        </w:rPr>
        <w:t>﴾</w:t>
      </w:r>
      <w:r>
        <w:rPr>
          <w:rFonts w:ascii="Times New Roman" w:cs="IRNazli"/>
          <w:sz w:val="32"/>
          <w:rtl/>
        </w:rPr>
        <w:t xml:space="preserve"> </w:t>
      </w:r>
      <w:r w:rsidRPr="008C0D51">
        <w:rPr>
          <w:rStyle w:val="Char7"/>
          <w:rtl/>
        </w:rPr>
        <w:t>[الحجر: 45]</w:t>
      </w:r>
      <w:r w:rsidRPr="008C0D51">
        <w:rPr>
          <w:rStyle w:val="Char7"/>
          <w:rFonts w:hint="cs"/>
          <w:rtl/>
        </w:rPr>
        <w:t>.</w:t>
      </w:r>
    </w:p>
    <w:p w:rsidR="00CA20C5" w:rsidRPr="005D1309" w:rsidRDefault="00CA20C5" w:rsidP="00940A8F">
      <w:pPr>
        <w:pStyle w:val="aa"/>
        <w:rPr>
          <w:rFonts w:ascii="Times New Roman" w:hAnsi="Times New Roman" w:cs="B Lotus"/>
          <w:rtl/>
        </w:rPr>
      </w:pPr>
      <w:r w:rsidRPr="008C0D51">
        <w:rPr>
          <w:rStyle w:val="Char9"/>
          <w:rFonts w:hint="cs"/>
          <w:rtl/>
        </w:rPr>
        <w:t>«</w:t>
      </w:r>
      <w:r w:rsidRPr="00940A8F">
        <w:rPr>
          <w:rFonts w:hint="cs"/>
          <w:rtl/>
        </w:rPr>
        <w:t>بی‌گمان پرهیزگاران در میان باغها و چشمه‌ساران به سر می‌برند</w:t>
      </w:r>
      <w:r w:rsidRPr="008C0D51">
        <w:rPr>
          <w:rStyle w:val="Char9"/>
          <w:rFonts w:hint="cs"/>
          <w:rtl/>
        </w:rPr>
        <w:t>»</w:t>
      </w:r>
      <w:r w:rsidR="008C0D51">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و می‌فرماید:</w:t>
      </w:r>
    </w:p>
    <w:p w:rsidR="00CA20C5" w:rsidRPr="003B13DA" w:rsidRDefault="008C0D51" w:rsidP="008C0D51">
      <w:pPr>
        <w:pStyle w:val="af"/>
        <w:rPr>
          <w:rFonts w:ascii="Times New Roman" w:cs="IRNazli"/>
          <w:rtl/>
        </w:rPr>
      </w:pPr>
      <w:r w:rsidRPr="008C0D51">
        <w:rPr>
          <w:rFonts w:ascii="Times New Roman" w:cs="Traditional Arabic" w:hint="cs"/>
          <w:sz w:val="32"/>
          <w:rtl/>
        </w:rPr>
        <w:t>﴿</w:t>
      </w:r>
      <w:r w:rsidRPr="008C0D51">
        <w:rPr>
          <w:rtl/>
        </w:rPr>
        <w:t xml:space="preserve">إِنَّ </w:t>
      </w:r>
      <w:r w:rsidRPr="008C0D51">
        <w:rPr>
          <w:rFonts w:hint="cs"/>
          <w:rtl/>
        </w:rPr>
        <w:t>ٱ</w:t>
      </w:r>
      <w:r w:rsidRPr="008C0D51">
        <w:rPr>
          <w:rFonts w:hint="eastAsia"/>
          <w:rtl/>
        </w:rPr>
        <w:t>لۡمُتَّقِينَ</w:t>
      </w:r>
      <w:r w:rsidRPr="008C0D51">
        <w:rPr>
          <w:rtl/>
        </w:rPr>
        <w:t xml:space="preserve"> فِي ظِلَٰلٖ وَعُيُونٖ٤١</w:t>
      </w:r>
      <w:r w:rsidRPr="008C0D51">
        <w:rPr>
          <w:rFonts w:ascii="Times New Roman" w:cs="Traditional Arabic" w:hint="cs"/>
          <w:sz w:val="32"/>
          <w:rtl/>
        </w:rPr>
        <w:t>﴾</w:t>
      </w:r>
      <w:r>
        <w:rPr>
          <w:rFonts w:ascii="Times New Roman" w:cs="IRNazli"/>
          <w:sz w:val="32"/>
          <w:rtl/>
        </w:rPr>
        <w:t xml:space="preserve"> </w:t>
      </w:r>
      <w:r w:rsidRPr="008C0D51">
        <w:rPr>
          <w:rStyle w:val="Char7"/>
          <w:rtl/>
        </w:rPr>
        <w:t>[المرسلات: 41]</w:t>
      </w:r>
      <w:r w:rsidRPr="008C0D51">
        <w:rPr>
          <w:rStyle w:val="Char7"/>
          <w:rFonts w:hint="cs"/>
          <w:rtl/>
        </w:rPr>
        <w:t>.</w:t>
      </w:r>
    </w:p>
    <w:p w:rsidR="00CA20C5" w:rsidRPr="005D1309" w:rsidRDefault="00CA20C5" w:rsidP="008C0D51">
      <w:pPr>
        <w:pStyle w:val="aa"/>
        <w:rPr>
          <w:rFonts w:ascii="Times New Roman" w:hAnsi="Times New Roman" w:cs="B Lotus"/>
          <w:rtl/>
        </w:rPr>
      </w:pPr>
      <w:r w:rsidRPr="008C0D51">
        <w:rPr>
          <w:rStyle w:val="Char9"/>
          <w:rFonts w:hint="cs"/>
          <w:rtl/>
        </w:rPr>
        <w:t>«</w:t>
      </w:r>
      <w:r w:rsidRPr="008C0D51">
        <w:rPr>
          <w:rFonts w:hint="cs"/>
          <w:rtl/>
        </w:rPr>
        <w:t>بی‌گمان پرهیزگاران در سایه‌ها و چشمه‌ها به سر می‌‌برند</w:t>
      </w:r>
      <w:r w:rsidRPr="008C0D51">
        <w:rPr>
          <w:rStyle w:val="Char9"/>
          <w:rFonts w:hint="cs"/>
          <w:rtl/>
        </w:rPr>
        <w:t>»</w:t>
      </w:r>
      <w:r w:rsidR="008C0D51">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و در توصیف آن دو باغی که برای کسی آماده نموده است که از</w:t>
      </w:r>
      <w:r w:rsidR="00940A8F">
        <w:rPr>
          <w:rFonts w:ascii="Times New Roman" w:hAnsi="Times New Roman" w:cs="IRNazli" w:hint="cs"/>
          <w:sz w:val="28"/>
          <w:szCs w:val="28"/>
          <w:rtl/>
          <w:lang w:bidi="fa-IR"/>
        </w:rPr>
        <w:t xml:space="preserve"> پروردگارش می‌ترسد، می‌فرماید</w:t>
      </w:r>
      <w:r w:rsidR="000D449F">
        <w:rPr>
          <w:rFonts w:ascii="Times New Roman" w:hAnsi="Times New Roman" w:cs="IRNazli" w:hint="cs"/>
          <w:sz w:val="28"/>
          <w:szCs w:val="28"/>
          <w:rtl/>
          <w:lang w:bidi="fa-IR"/>
        </w:rPr>
        <w:t>:</w:t>
      </w:r>
    </w:p>
    <w:p w:rsidR="00CA20C5" w:rsidRPr="003B13DA" w:rsidRDefault="00783849" w:rsidP="00783849">
      <w:pPr>
        <w:pStyle w:val="StyleComplexBLotus12ptJustifiedFirstline05cmCharCharChar"/>
        <w:tabs>
          <w:tab w:val="right" w:pos="582"/>
          <w:tab w:val="right" w:pos="7371"/>
        </w:tabs>
        <w:spacing w:line="240" w:lineRule="auto"/>
        <w:rPr>
          <w:rFonts w:ascii="Times New Roman" w:hAnsi="Times New Roman" w:cs="IRNazli"/>
          <w:sz w:val="28"/>
          <w:szCs w:val="28"/>
          <w:rtl/>
          <w:lang w:bidi="fa-IR"/>
        </w:rPr>
      </w:pPr>
      <w:r w:rsidRPr="00783849">
        <w:rPr>
          <w:rFonts w:ascii="Times New Roman" w:hAnsi="Times New Roman" w:cs="Traditional Arabic" w:hint="cs"/>
          <w:sz w:val="32"/>
          <w:szCs w:val="28"/>
          <w:rtl/>
          <w:lang w:bidi="fa-IR"/>
        </w:rPr>
        <w:t>﴿</w:t>
      </w:r>
      <w:r w:rsidRPr="00783849">
        <w:rPr>
          <w:rFonts w:ascii="Times New Roman" w:hAnsi="Times New Roman" w:cs="KFGQPC Uthmanic Script HAFS"/>
          <w:sz w:val="32"/>
          <w:szCs w:val="28"/>
          <w:rtl/>
          <w:lang w:bidi="fa-IR"/>
        </w:rPr>
        <w:t>فِيهِمَا عَي</w:t>
      </w:r>
      <w:r w:rsidRPr="00783849">
        <w:rPr>
          <w:rFonts w:ascii="Times New Roman" w:hAnsi="Times New Roman" w:cs="KFGQPC Uthmanic Script HAFS" w:hint="cs"/>
          <w:sz w:val="32"/>
          <w:szCs w:val="28"/>
          <w:rtl/>
          <w:lang w:bidi="fa-IR"/>
        </w:rPr>
        <w:t>ۡنَانِ</w:t>
      </w:r>
      <w:r w:rsidRPr="00783849">
        <w:rPr>
          <w:rFonts w:ascii="Times New Roman" w:hAnsi="Times New Roman" w:cs="KFGQPC Uthmanic Script HAFS"/>
          <w:sz w:val="32"/>
          <w:szCs w:val="28"/>
          <w:rtl/>
          <w:lang w:bidi="fa-IR"/>
        </w:rPr>
        <w:t xml:space="preserve"> </w:t>
      </w:r>
      <w:r w:rsidRPr="00783849">
        <w:rPr>
          <w:rFonts w:ascii="Times New Roman" w:hAnsi="Times New Roman" w:cs="KFGQPC Uthmanic Script HAFS" w:hint="cs"/>
          <w:sz w:val="32"/>
          <w:szCs w:val="28"/>
          <w:rtl/>
          <w:lang w:bidi="fa-IR"/>
        </w:rPr>
        <w:t>نَضَّاخَتَانِ</w:t>
      </w:r>
      <w:r w:rsidRPr="00783849">
        <w:rPr>
          <w:rFonts w:ascii="Times New Roman" w:hAnsi="Times New Roman" w:cs="KFGQPC Uthmanic Script HAFS"/>
          <w:sz w:val="32"/>
          <w:szCs w:val="28"/>
          <w:rtl/>
          <w:lang w:bidi="fa-IR"/>
        </w:rPr>
        <w:t>٦٦</w:t>
      </w:r>
      <w:r w:rsidRPr="00783849">
        <w:rPr>
          <w:rFonts w:ascii="Times New Roman" w:hAnsi="Times New Roman" w:cs="Traditional Arabic" w:hint="cs"/>
          <w:sz w:val="32"/>
          <w:szCs w:val="28"/>
          <w:rtl/>
          <w:lang w:bidi="fa-IR"/>
        </w:rPr>
        <w:t>﴾</w:t>
      </w:r>
      <w:r>
        <w:rPr>
          <w:rFonts w:ascii="Times New Roman" w:hAnsi="Times New Roman" w:cs="IRNazli"/>
          <w:sz w:val="32"/>
          <w:rtl/>
          <w:lang w:bidi="fa-IR"/>
        </w:rPr>
        <w:t xml:space="preserve"> </w:t>
      </w:r>
      <w:r w:rsidRPr="00783849">
        <w:rPr>
          <w:rStyle w:val="Char7"/>
          <w:rtl/>
        </w:rPr>
        <w:t>[الرحمن: 66]</w:t>
      </w:r>
      <w:r w:rsidRPr="00783849">
        <w:rPr>
          <w:rStyle w:val="Char7"/>
          <w:rFonts w:hint="cs"/>
          <w:rtl/>
        </w:rPr>
        <w:t>.</w:t>
      </w:r>
    </w:p>
    <w:p w:rsidR="00CA20C5" w:rsidRPr="005D1309" w:rsidRDefault="00CA20C5" w:rsidP="00783849">
      <w:pPr>
        <w:pStyle w:val="aa"/>
        <w:rPr>
          <w:rFonts w:ascii="Times New Roman" w:hAnsi="Times New Roman" w:cs="B Lotus"/>
          <w:rtl/>
        </w:rPr>
      </w:pPr>
      <w:r w:rsidRPr="00783849">
        <w:rPr>
          <w:rStyle w:val="Char9"/>
          <w:rFonts w:hint="cs"/>
          <w:rtl/>
        </w:rPr>
        <w:t>«</w:t>
      </w:r>
      <w:r w:rsidRPr="00783849">
        <w:rPr>
          <w:rFonts w:hint="cs"/>
          <w:rtl/>
        </w:rPr>
        <w:t>در آن باغها چشمه‌هایی است که قلقل کنان از زمین می‌جوشند</w:t>
      </w:r>
      <w:r w:rsidRPr="00783849">
        <w:rPr>
          <w:rStyle w:val="Char9"/>
          <w:rFonts w:hint="cs"/>
          <w:rtl/>
        </w:rPr>
        <w:t>»</w:t>
      </w:r>
      <w:r w:rsidR="00783849">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در بهشت نیز دو چشمه وجود دارد که بندگان مقرب، آبهای خالص آن را می‌نوشند و نیکوکاران از این دو چشمه آب آمیخته و مخلوط می‌نوشند و یکی از آنها چشم</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کافور است؛ چنانکه می‌فرماید:</w:t>
      </w:r>
    </w:p>
    <w:p w:rsidR="00CA20C5" w:rsidRPr="003B13DA" w:rsidRDefault="00783849" w:rsidP="00783849">
      <w:pPr>
        <w:pStyle w:val="af"/>
        <w:rPr>
          <w:rFonts w:ascii="Times New Roman" w:cs="IRNazli"/>
          <w:rtl/>
        </w:rPr>
      </w:pPr>
      <w:r w:rsidRPr="00783849">
        <w:rPr>
          <w:rFonts w:ascii="Times New Roman" w:cs="Traditional Arabic" w:hint="cs"/>
          <w:sz w:val="32"/>
          <w:rtl/>
        </w:rPr>
        <w:t>﴿</w:t>
      </w:r>
      <w:r w:rsidRPr="00783849">
        <w:rPr>
          <w:rtl/>
        </w:rPr>
        <w:t xml:space="preserve">إِنَّ </w:t>
      </w:r>
      <w:r w:rsidRPr="00783849">
        <w:rPr>
          <w:rFonts w:hint="cs"/>
          <w:rtl/>
        </w:rPr>
        <w:t>ٱ</w:t>
      </w:r>
      <w:r w:rsidRPr="00783849">
        <w:rPr>
          <w:rFonts w:hint="eastAsia"/>
          <w:rtl/>
        </w:rPr>
        <w:t>لۡأَبۡرَارَ</w:t>
      </w:r>
      <w:r w:rsidRPr="00783849">
        <w:rPr>
          <w:rtl/>
        </w:rPr>
        <w:t xml:space="preserve"> يَشۡرَبُونَ مِن كَأۡسٖ كَانَ مِزَاجُهَا كَافُورًا٥ عَيۡنٗا يَشۡرَبُ بِهَا عِبَادُ </w:t>
      </w:r>
      <w:r w:rsidRPr="00783849">
        <w:rPr>
          <w:rFonts w:hint="cs"/>
          <w:rtl/>
        </w:rPr>
        <w:t>ٱ</w:t>
      </w:r>
      <w:r w:rsidRPr="00783849">
        <w:rPr>
          <w:rFonts w:hint="eastAsia"/>
          <w:rtl/>
        </w:rPr>
        <w:t>للَّهِ</w:t>
      </w:r>
      <w:r w:rsidRPr="00783849">
        <w:rPr>
          <w:rtl/>
        </w:rPr>
        <w:t xml:space="preserve"> يُفَجِّرُونَهَا تَفۡجِيرٗا٦</w:t>
      </w:r>
      <w:r w:rsidRPr="00783849">
        <w:rPr>
          <w:rFonts w:ascii="Times New Roman" w:cs="Traditional Arabic" w:hint="cs"/>
          <w:sz w:val="32"/>
          <w:rtl/>
        </w:rPr>
        <w:t>﴾</w:t>
      </w:r>
      <w:r>
        <w:rPr>
          <w:rFonts w:ascii="Times New Roman" w:cs="IRNazli"/>
          <w:sz w:val="32"/>
          <w:rtl/>
        </w:rPr>
        <w:t xml:space="preserve"> </w:t>
      </w:r>
      <w:r w:rsidRPr="00783849">
        <w:rPr>
          <w:rStyle w:val="Char7"/>
          <w:rtl/>
        </w:rPr>
        <w:t>[الإنسان: 5-6]</w:t>
      </w:r>
      <w:r w:rsidRPr="00783849">
        <w:rPr>
          <w:rStyle w:val="Char7"/>
          <w:rFonts w:hint="cs"/>
          <w:rtl/>
        </w:rPr>
        <w:t>.</w:t>
      </w:r>
    </w:p>
    <w:p w:rsidR="00CA20C5" w:rsidRPr="005D1309" w:rsidRDefault="00CA20C5" w:rsidP="00783849">
      <w:pPr>
        <w:pStyle w:val="aa"/>
        <w:rPr>
          <w:rFonts w:ascii="Times New Roman" w:hAnsi="Times New Roman" w:cs="B Lotus"/>
          <w:rtl/>
        </w:rPr>
      </w:pPr>
      <w:r w:rsidRPr="00783849">
        <w:rPr>
          <w:rStyle w:val="Char9"/>
          <w:rFonts w:hint="cs"/>
          <w:rtl/>
        </w:rPr>
        <w:t>«</w:t>
      </w:r>
      <w:r w:rsidRPr="00783849">
        <w:rPr>
          <w:rFonts w:hint="cs"/>
          <w:rtl/>
        </w:rPr>
        <w:t>نیکان جام</w:t>
      </w:r>
      <w:r w:rsidR="006A6AC2">
        <w:rPr>
          <w:rFonts w:hint="eastAsia"/>
          <w:rtl/>
        </w:rPr>
        <w:t>‌</w:t>
      </w:r>
      <w:r w:rsidRPr="00783849">
        <w:rPr>
          <w:rFonts w:hint="cs"/>
          <w:rtl/>
        </w:rPr>
        <w:t>های شرابی را سر می‌کشند و می‌نوشند که آمیخته به کافور است. (این جامها پر می‌شود از) چشمه‌ای که بندگان خدا از آن می‌نوشندو هر کجا که بخواهند، با خود روان می‌کنند و می‌برند</w:t>
      </w:r>
      <w:r w:rsidRPr="00783849">
        <w:rPr>
          <w:rStyle w:val="Char9"/>
          <w:rFonts w:hint="cs"/>
          <w:rtl/>
        </w:rPr>
        <w:t>»</w:t>
      </w:r>
      <w:r w:rsidR="00783849">
        <w:rPr>
          <w:rStyle w:val="Char9"/>
          <w:rFonts w:hint="cs"/>
          <w:rtl/>
        </w:rPr>
        <w:t>.</w:t>
      </w:r>
    </w:p>
    <w:p w:rsidR="00CA20C5"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خداوند خبر داده است که نیکان نوشیدنی مرکبی می‌نوشند، در حالی که برخی از بندگان خدا، آن را خالص می‌نوشند.</w:t>
      </w:r>
    </w:p>
    <w:p w:rsidR="006A6AC2" w:rsidRPr="003B13DA" w:rsidRDefault="006A6AC2"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چشم</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دوم، چشم</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تسنیم است؛ چنانکه خداوند می‌فرماید:</w:t>
      </w:r>
    </w:p>
    <w:p w:rsidR="00CA20C5" w:rsidRPr="003B13DA" w:rsidRDefault="00783849" w:rsidP="00783849">
      <w:pPr>
        <w:pStyle w:val="af"/>
        <w:rPr>
          <w:rFonts w:ascii="Times New Roman" w:cs="IRNazli"/>
          <w:rtl/>
        </w:rPr>
      </w:pPr>
      <w:r w:rsidRPr="00783849">
        <w:rPr>
          <w:rFonts w:ascii="Times New Roman" w:cs="Traditional Arabic" w:hint="cs"/>
          <w:spacing w:val="-2"/>
          <w:sz w:val="32"/>
          <w:rtl/>
        </w:rPr>
        <w:t>﴿</w:t>
      </w:r>
      <w:r w:rsidRPr="00783849">
        <w:rPr>
          <w:rtl/>
        </w:rPr>
        <w:t xml:space="preserve">إِنَّ </w:t>
      </w:r>
      <w:r w:rsidRPr="00783849">
        <w:rPr>
          <w:rFonts w:hint="cs"/>
          <w:rtl/>
        </w:rPr>
        <w:t>ٱ</w:t>
      </w:r>
      <w:r w:rsidRPr="00783849">
        <w:rPr>
          <w:rFonts w:hint="eastAsia"/>
          <w:rtl/>
        </w:rPr>
        <w:t>لۡأَبۡرَارَ</w:t>
      </w:r>
      <w:r w:rsidRPr="00783849">
        <w:rPr>
          <w:rtl/>
        </w:rPr>
        <w:t xml:space="preserve"> لَفِي نَعِيمٍ٢٢ عَلَى </w:t>
      </w:r>
      <w:r w:rsidRPr="00783849">
        <w:rPr>
          <w:rFonts w:hint="cs"/>
          <w:rtl/>
        </w:rPr>
        <w:t>ٱ</w:t>
      </w:r>
      <w:r w:rsidRPr="00783849">
        <w:rPr>
          <w:rFonts w:hint="eastAsia"/>
          <w:rtl/>
        </w:rPr>
        <w:t>لۡأَرَآئِكِ</w:t>
      </w:r>
      <w:r w:rsidRPr="00783849">
        <w:rPr>
          <w:rtl/>
        </w:rPr>
        <w:t xml:space="preserve"> يَنظُرُونَ٢٣ تَعۡرِفُ فِي وُجُوهِهِمۡ نَضۡرَةَ </w:t>
      </w:r>
      <w:r w:rsidRPr="00783849">
        <w:rPr>
          <w:rFonts w:hint="cs"/>
          <w:rtl/>
        </w:rPr>
        <w:t>ٱ</w:t>
      </w:r>
      <w:r w:rsidRPr="00783849">
        <w:rPr>
          <w:rFonts w:hint="eastAsia"/>
          <w:rtl/>
        </w:rPr>
        <w:t>لنَّعِيمِ</w:t>
      </w:r>
      <w:r w:rsidRPr="00783849">
        <w:rPr>
          <w:rtl/>
        </w:rPr>
        <w:t>٢٤ يُسۡقَوۡنَ مِن رَّحِيقٖ مَّخۡتُومٍ٢٥ خِتَٰمُهُ</w:t>
      </w:r>
      <w:r w:rsidRPr="00783849">
        <w:rPr>
          <w:rFonts w:hint="cs"/>
          <w:rtl/>
        </w:rPr>
        <w:t>ۥ</w:t>
      </w:r>
      <w:r w:rsidRPr="00783849">
        <w:rPr>
          <w:rtl/>
        </w:rPr>
        <w:t xml:space="preserve"> مِسۡكٞۚ وَفِي ذَٰلِكَ فَلۡيَتَنَافَسِ </w:t>
      </w:r>
      <w:r w:rsidRPr="00783849">
        <w:rPr>
          <w:rFonts w:hint="cs"/>
          <w:rtl/>
        </w:rPr>
        <w:t>ٱ</w:t>
      </w:r>
      <w:r w:rsidRPr="00783849">
        <w:rPr>
          <w:rFonts w:hint="eastAsia"/>
          <w:rtl/>
        </w:rPr>
        <w:t>لۡمُتَنَٰفِسُونَ</w:t>
      </w:r>
      <w:r w:rsidRPr="00783849">
        <w:rPr>
          <w:rtl/>
        </w:rPr>
        <w:t>٢٦ وَمِزَاجُهُ</w:t>
      </w:r>
      <w:r w:rsidRPr="00783849">
        <w:rPr>
          <w:rFonts w:hint="cs"/>
          <w:rtl/>
        </w:rPr>
        <w:t>ۥ</w:t>
      </w:r>
      <w:r w:rsidRPr="00783849">
        <w:rPr>
          <w:rtl/>
        </w:rPr>
        <w:t xml:space="preserve"> مِن تَسۡنِيمٍ٢٧ عَيۡنٗا يَشۡرَبُ بِهَا </w:t>
      </w:r>
      <w:r w:rsidRPr="00783849">
        <w:rPr>
          <w:rFonts w:hint="cs"/>
          <w:rtl/>
        </w:rPr>
        <w:t>ٱ</w:t>
      </w:r>
      <w:r w:rsidRPr="00783849">
        <w:rPr>
          <w:rFonts w:hint="eastAsia"/>
          <w:rtl/>
        </w:rPr>
        <w:t>لۡمُقَرَّبُونَ</w:t>
      </w:r>
      <w:r w:rsidRPr="00783849">
        <w:rPr>
          <w:rtl/>
        </w:rPr>
        <w:t>٢٨</w:t>
      </w:r>
      <w:r w:rsidRPr="00783849">
        <w:rPr>
          <w:rFonts w:ascii="Times New Roman" w:cs="Traditional Arabic" w:hint="cs"/>
          <w:spacing w:val="-2"/>
          <w:sz w:val="32"/>
          <w:rtl/>
        </w:rPr>
        <w:t>﴾</w:t>
      </w:r>
      <w:r>
        <w:rPr>
          <w:rFonts w:ascii="Times New Roman" w:cs="IRNazli"/>
          <w:spacing w:val="-2"/>
          <w:sz w:val="32"/>
          <w:rtl/>
        </w:rPr>
        <w:t xml:space="preserve"> [المطفف</w:t>
      </w:r>
      <w:r w:rsidR="00671026">
        <w:rPr>
          <w:rFonts w:ascii="Times New Roman" w:cs="IRNazli"/>
          <w:spacing w:val="-2"/>
          <w:sz w:val="32"/>
          <w:rtl/>
        </w:rPr>
        <w:t>ی</w:t>
      </w:r>
      <w:r>
        <w:rPr>
          <w:rFonts w:ascii="Times New Roman" w:cs="IRNazli"/>
          <w:spacing w:val="-2"/>
          <w:sz w:val="32"/>
          <w:rtl/>
        </w:rPr>
        <w:t>ن: 22-28]</w:t>
      </w:r>
      <w:r>
        <w:rPr>
          <w:rFonts w:ascii="Times New Roman" w:cs="IRNazli" w:hint="cs"/>
          <w:spacing w:val="-2"/>
          <w:sz w:val="32"/>
          <w:rtl/>
        </w:rPr>
        <w:t>.</w:t>
      </w:r>
    </w:p>
    <w:p w:rsidR="00CA20C5" w:rsidRPr="00633B08" w:rsidRDefault="00CA20C5" w:rsidP="00783849">
      <w:pPr>
        <w:pStyle w:val="aa"/>
        <w:rPr>
          <w:rFonts w:ascii="Times New Roman" w:hAnsi="Times New Roman" w:cs="B Lotus"/>
          <w:rtl/>
        </w:rPr>
      </w:pPr>
      <w:r w:rsidRPr="00783849">
        <w:rPr>
          <w:rStyle w:val="Char9"/>
          <w:rFonts w:hint="cs"/>
          <w:rtl/>
        </w:rPr>
        <w:t>«</w:t>
      </w:r>
      <w:r w:rsidRPr="00783849">
        <w:rPr>
          <w:rFonts w:hint="cs"/>
          <w:rtl/>
        </w:rPr>
        <w:t>بی‌گمان نیکان در میان انواع نعمت</w:t>
      </w:r>
      <w:r w:rsidR="006A6AC2">
        <w:rPr>
          <w:rFonts w:hint="eastAsia"/>
          <w:rtl/>
        </w:rPr>
        <w:t>‌</w:t>
      </w:r>
      <w:r w:rsidRPr="00783849">
        <w:rPr>
          <w:rFonts w:hint="cs"/>
          <w:rtl/>
        </w:rPr>
        <w:t>های فراوان بهشت به سر خواهند برد. بر تختهای مجلل تکیه می‌زند و می‌نگرند. خوشی و خرمی و نشاط را در چهره‌هایشان خواهید دید. به آنان از شراب زلال و خالصی داده می‌شود که دست نخورده و سربسته است. مهر در بند آن، از مشک است مسابقه دهندگان باید برای به دست آوردن این با همدیگر مسابقه بدهند و بر یکدیگر پیشی بگیرند. آمیز</w:t>
      </w:r>
      <w:r w:rsidR="00671026">
        <w:rPr>
          <w:rFonts w:hint="cs"/>
          <w:rtl/>
        </w:rPr>
        <w:t>ۀ</w:t>
      </w:r>
      <w:r w:rsidRPr="00783849">
        <w:rPr>
          <w:rFonts w:hint="cs"/>
          <w:rtl/>
        </w:rPr>
        <w:t xml:space="preserve"> آن تسنیم است که مقربان از آن می‌نوشند</w:t>
      </w:r>
      <w:r w:rsidRPr="00783849">
        <w:rPr>
          <w:rStyle w:val="Char9"/>
          <w:rFonts w:hint="cs"/>
          <w:rtl/>
        </w:rPr>
        <w:t>»</w:t>
      </w:r>
      <w:r w:rsidR="00783849">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 xml:space="preserve">یکی از چشمه‌های دیگر بهشت، چشمه‌ای است که سلسبیل نامیده </w:t>
      </w:r>
      <w:r w:rsidR="00783849">
        <w:rPr>
          <w:rFonts w:ascii="Times New Roman" w:hAnsi="Times New Roman" w:cs="IRNazli" w:hint="cs"/>
          <w:sz w:val="28"/>
          <w:szCs w:val="28"/>
          <w:rtl/>
          <w:lang w:bidi="fa-IR"/>
        </w:rPr>
        <w:t>می‌شود. خداوند متعال می‌فرماید:</w:t>
      </w:r>
    </w:p>
    <w:p w:rsidR="00CA20C5" w:rsidRPr="003B13DA" w:rsidRDefault="00783849" w:rsidP="00783849">
      <w:pPr>
        <w:pStyle w:val="af"/>
        <w:rPr>
          <w:rFonts w:ascii="Times New Roman" w:cs="IRNazli"/>
          <w:rtl/>
        </w:rPr>
      </w:pPr>
      <w:r w:rsidRPr="00783849">
        <w:rPr>
          <w:rFonts w:ascii="Times New Roman" w:cs="Traditional Arabic" w:hint="cs"/>
          <w:spacing w:val="-4"/>
          <w:sz w:val="32"/>
          <w:rtl/>
        </w:rPr>
        <w:t>﴿</w:t>
      </w:r>
      <w:r w:rsidRPr="00783849">
        <w:rPr>
          <w:rtl/>
        </w:rPr>
        <w:t>وَيُسۡقَوۡنَ فِيهَا كَأۡسٗا كَانَ مِزَاجُهَا زَنجَبِيلًا١٧ عَيۡنٗا فِيهَا تُسَمَّىٰ سَلۡسَبِيلٗا١٨</w:t>
      </w:r>
      <w:r w:rsidRPr="00783849">
        <w:rPr>
          <w:rFonts w:ascii="Times New Roman" w:cs="Traditional Arabic" w:hint="cs"/>
          <w:spacing w:val="-4"/>
          <w:sz w:val="32"/>
          <w:rtl/>
        </w:rPr>
        <w:t>﴾</w:t>
      </w:r>
      <w:r>
        <w:rPr>
          <w:rFonts w:ascii="Times New Roman" w:cs="IRNazli"/>
          <w:spacing w:val="-4"/>
          <w:sz w:val="32"/>
          <w:rtl/>
        </w:rPr>
        <w:t xml:space="preserve"> </w:t>
      </w:r>
      <w:r w:rsidRPr="00783849">
        <w:rPr>
          <w:rStyle w:val="Char7"/>
          <w:rtl/>
        </w:rPr>
        <w:t>[الإنسان: 17-18]</w:t>
      </w:r>
      <w:r w:rsidRPr="00783849">
        <w:rPr>
          <w:rStyle w:val="Char7"/>
          <w:rFonts w:hint="cs"/>
          <w:rtl/>
        </w:rPr>
        <w:t>.</w:t>
      </w:r>
    </w:p>
    <w:p w:rsidR="00CA20C5" w:rsidRDefault="00CA20C5" w:rsidP="00783849">
      <w:pPr>
        <w:pStyle w:val="aa"/>
        <w:rPr>
          <w:rFonts w:ascii="Times New Roman" w:hAnsi="Times New Roman" w:cs="B Lotus"/>
          <w:rtl/>
        </w:rPr>
      </w:pPr>
      <w:r w:rsidRPr="00783849">
        <w:rPr>
          <w:rStyle w:val="Char9"/>
          <w:rFonts w:hint="cs"/>
          <w:rtl/>
        </w:rPr>
        <w:t>«</w:t>
      </w:r>
      <w:r w:rsidR="006A6AC2">
        <w:rPr>
          <w:rStyle w:val="Char8"/>
          <w:rFonts w:hint="cs"/>
          <w:rtl/>
        </w:rPr>
        <w:t>در آن</w:t>
      </w:r>
      <w:r w:rsidR="006A6AC2">
        <w:rPr>
          <w:rStyle w:val="Char8"/>
          <w:rFonts w:hint="eastAsia"/>
          <w:rtl/>
        </w:rPr>
        <w:t>‌</w:t>
      </w:r>
      <w:r w:rsidRPr="00783849">
        <w:rPr>
          <w:rStyle w:val="Char8"/>
          <w:rFonts w:hint="cs"/>
          <w:rtl/>
        </w:rPr>
        <w:t>جا جام</w:t>
      </w:r>
      <w:r w:rsidR="006A6AC2">
        <w:rPr>
          <w:rStyle w:val="Char8"/>
          <w:rFonts w:hint="eastAsia"/>
          <w:rtl/>
        </w:rPr>
        <w:t>‌</w:t>
      </w:r>
      <w:r w:rsidRPr="00783849">
        <w:rPr>
          <w:rStyle w:val="Char8"/>
          <w:rFonts w:hint="cs"/>
          <w:rtl/>
        </w:rPr>
        <w:t>های شراب بدیشان می‌دهند که آمیز</w:t>
      </w:r>
      <w:r w:rsidR="00671026">
        <w:rPr>
          <w:rStyle w:val="Char8"/>
          <w:rFonts w:hint="cs"/>
          <w:rtl/>
        </w:rPr>
        <w:t>ۀ</w:t>
      </w:r>
      <w:r w:rsidRPr="00783849">
        <w:rPr>
          <w:rStyle w:val="Char8"/>
          <w:rFonts w:hint="cs"/>
          <w:rtl/>
        </w:rPr>
        <w:t xml:space="preserve"> آن زنجبیل است، چشمه‌ای که در بهشت است و سلسبیل نامیده می‌شود</w:t>
      </w:r>
      <w:r w:rsidRPr="00783849">
        <w:rPr>
          <w:rStyle w:val="Char9"/>
          <w:rFonts w:hint="cs"/>
          <w:rtl/>
        </w:rPr>
        <w:t>»</w:t>
      </w:r>
      <w:r w:rsidR="00783849">
        <w:rPr>
          <w:rStyle w:val="Char9"/>
          <w:rFonts w:hint="cs"/>
          <w:rtl/>
        </w:rPr>
        <w:t>.</w:t>
      </w:r>
    </w:p>
    <w:p w:rsidR="00CA20C5" w:rsidRPr="00FC2123" w:rsidRDefault="00CA20C5" w:rsidP="00FC2123">
      <w:pPr>
        <w:pStyle w:val="a4"/>
        <w:rPr>
          <w:rtl/>
        </w:rPr>
      </w:pPr>
      <w:bookmarkStart w:id="319" w:name="_Toc134241302"/>
      <w:bookmarkStart w:id="320" w:name="_Toc270033161"/>
      <w:bookmarkStart w:id="321" w:name="_Toc439429650"/>
      <w:r w:rsidRPr="00FC2123">
        <w:rPr>
          <w:rFonts w:hint="cs"/>
          <w:rtl/>
        </w:rPr>
        <w:t>5- توصیف برخی از درخت</w:t>
      </w:r>
      <w:r w:rsidR="00FC2123">
        <w:rPr>
          <w:rFonts w:hint="eastAsia"/>
          <w:rtl/>
        </w:rPr>
        <w:t>‌</w:t>
      </w:r>
      <w:r w:rsidRPr="00FC2123">
        <w:rPr>
          <w:rFonts w:hint="cs"/>
          <w:rtl/>
        </w:rPr>
        <w:t>های بهشت</w:t>
      </w:r>
      <w:bookmarkEnd w:id="319"/>
      <w:bookmarkEnd w:id="320"/>
      <w:bookmarkEnd w:id="321"/>
      <w:r w:rsidRPr="00FC2123">
        <w:rPr>
          <w:rFonts w:hint="cs"/>
          <w:rtl/>
        </w:rPr>
        <w:t xml:space="preserve"> </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2D6CD5">
        <w:rPr>
          <w:rStyle w:val="Char6"/>
          <w:rFonts w:hint="cs"/>
          <w:rtl/>
        </w:rPr>
        <w:t>الف</w:t>
      </w:r>
      <w:r w:rsidRPr="003B13DA">
        <w:rPr>
          <w:rFonts w:ascii="Times New Roman" w:hAnsi="Times New Roman" w:cs="IRNazli" w:hint="cs"/>
          <w:sz w:val="28"/>
          <w:szCs w:val="28"/>
          <w:rtl/>
          <w:lang w:bidi="fa-IR"/>
        </w:rPr>
        <w:t xml:space="preserve"> </w:t>
      </w:r>
      <w:r w:rsidRPr="00E606AB">
        <w:rPr>
          <w:rFonts w:ascii="Times New Roman" w:hAnsi="Times New Roman" w:cs="Times New Roman" w:hint="cs"/>
          <w:sz w:val="28"/>
          <w:szCs w:val="28"/>
          <w:rtl/>
          <w:lang w:bidi="fa-IR"/>
        </w:rPr>
        <w:t>–</w:t>
      </w:r>
      <w:r w:rsidRPr="003B13DA">
        <w:rPr>
          <w:rFonts w:ascii="Times New Roman" w:hAnsi="Times New Roman" w:cs="IRNazli" w:hint="cs"/>
          <w:sz w:val="28"/>
          <w:szCs w:val="28"/>
          <w:rtl/>
          <w:lang w:bidi="fa-IR"/>
        </w:rPr>
        <w:t xml:space="preserve"> </w:t>
      </w:r>
      <w:r w:rsidRPr="006A6AC2">
        <w:rPr>
          <w:rStyle w:val="Char5"/>
          <w:rFonts w:hint="cs"/>
          <w:rtl/>
        </w:rPr>
        <w:t>سدرة‌المنتهی:</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خداوند از این درخت در قرآن یاد نموده و خبر داده است که رسول خدا جبرئیل را در صورت اصلی خود نزد این درخت دیده است و نزد آن، جنت مأوی است؛ چنانکه خداوند می‌فرماید:</w:t>
      </w:r>
    </w:p>
    <w:p w:rsidR="00CA20C5" w:rsidRPr="003B13DA" w:rsidRDefault="00783849" w:rsidP="00783849">
      <w:pPr>
        <w:pStyle w:val="af"/>
        <w:rPr>
          <w:rFonts w:ascii="Times New Roman" w:cs="IRNazli"/>
          <w:rtl/>
        </w:rPr>
      </w:pPr>
      <w:r w:rsidRPr="00783849">
        <w:rPr>
          <w:rFonts w:ascii="Times New Roman" w:cs="Traditional Arabic" w:hint="cs"/>
          <w:sz w:val="32"/>
          <w:rtl/>
        </w:rPr>
        <w:t>﴿</w:t>
      </w:r>
      <w:r w:rsidRPr="00783849">
        <w:rPr>
          <w:rtl/>
        </w:rPr>
        <w:t>عِندَ سِد</w:t>
      </w:r>
      <w:r w:rsidRPr="00783849">
        <w:rPr>
          <w:rFonts w:hint="cs"/>
          <w:rtl/>
        </w:rPr>
        <w:t>ۡر</w:t>
      </w:r>
      <w:r w:rsidRPr="00783849">
        <w:rPr>
          <w:rtl/>
        </w:rPr>
        <w:t xml:space="preserve">َةِ </w:t>
      </w:r>
      <w:r w:rsidRPr="00783849">
        <w:rPr>
          <w:rFonts w:hint="cs"/>
          <w:rtl/>
        </w:rPr>
        <w:t>ٱ</w:t>
      </w:r>
      <w:r w:rsidRPr="00783849">
        <w:rPr>
          <w:rFonts w:hint="eastAsia"/>
          <w:rtl/>
        </w:rPr>
        <w:t>لۡمُنتَهَىٰ</w:t>
      </w:r>
      <w:r w:rsidRPr="00783849">
        <w:rPr>
          <w:rtl/>
        </w:rPr>
        <w:t xml:space="preserve">١٤ عِندَهَا جَنَّةُ </w:t>
      </w:r>
      <w:r w:rsidRPr="00783849">
        <w:rPr>
          <w:rFonts w:hint="cs"/>
          <w:rtl/>
        </w:rPr>
        <w:t>ٱ</w:t>
      </w:r>
      <w:r w:rsidRPr="00783849">
        <w:rPr>
          <w:rFonts w:hint="eastAsia"/>
          <w:rtl/>
        </w:rPr>
        <w:t>لۡمَأۡوَىٰٓ</w:t>
      </w:r>
      <w:r w:rsidRPr="00783849">
        <w:rPr>
          <w:rtl/>
        </w:rPr>
        <w:t xml:space="preserve">١٥ إِذۡ يَغۡشَى </w:t>
      </w:r>
      <w:r w:rsidRPr="00783849">
        <w:rPr>
          <w:rFonts w:hint="cs"/>
          <w:rtl/>
        </w:rPr>
        <w:t>ٱ</w:t>
      </w:r>
      <w:r w:rsidRPr="00783849">
        <w:rPr>
          <w:rFonts w:hint="eastAsia"/>
          <w:rtl/>
        </w:rPr>
        <w:t>لسِّدۡرَةَ</w:t>
      </w:r>
      <w:r w:rsidRPr="00783849">
        <w:rPr>
          <w:rtl/>
        </w:rPr>
        <w:t xml:space="preserve"> مَا يَغۡشَىٰ١٦ مَا زَاغَ </w:t>
      </w:r>
      <w:r w:rsidRPr="00783849">
        <w:rPr>
          <w:rFonts w:hint="cs"/>
          <w:rtl/>
        </w:rPr>
        <w:t>ٱ</w:t>
      </w:r>
      <w:r w:rsidRPr="00783849">
        <w:rPr>
          <w:rFonts w:hint="eastAsia"/>
          <w:rtl/>
        </w:rPr>
        <w:t>لۡبَصَرُ</w:t>
      </w:r>
      <w:r w:rsidRPr="00783849">
        <w:rPr>
          <w:rtl/>
        </w:rPr>
        <w:t xml:space="preserve"> وَمَا طَغَىٰ١٧</w:t>
      </w:r>
      <w:r w:rsidRPr="00783849">
        <w:rPr>
          <w:rFonts w:ascii="Times New Roman" w:cs="Traditional Arabic" w:hint="cs"/>
          <w:sz w:val="32"/>
          <w:rtl/>
        </w:rPr>
        <w:t>﴾</w:t>
      </w:r>
      <w:r>
        <w:rPr>
          <w:rFonts w:ascii="Times New Roman" w:cs="IRNazli"/>
          <w:sz w:val="32"/>
          <w:rtl/>
        </w:rPr>
        <w:t xml:space="preserve"> </w:t>
      </w:r>
      <w:r w:rsidRPr="00783849">
        <w:rPr>
          <w:rStyle w:val="Char7"/>
          <w:rtl/>
        </w:rPr>
        <w:t>[النجم: 14-17]</w:t>
      </w:r>
      <w:r w:rsidRPr="00783849">
        <w:rPr>
          <w:rStyle w:val="Char7"/>
          <w:rFonts w:hint="cs"/>
          <w:rtl/>
        </w:rPr>
        <w:t>.</w:t>
      </w:r>
    </w:p>
    <w:p w:rsidR="00CA20C5" w:rsidRPr="00633B08" w:rsidRDefault="00CA20C5" w:rsidP="00783849">
      <w:pPr>
        <w:pStyle w:val="aa"/>
        <w:rPr>
          <w:rFonts w:ascii="Times New Roman" w:hAnsi="Times New Roman" w:cs="B Lotus"/>
          <w:rtl/>
        </w:rPr>
      </w:pPr>
      <w:r w:rsidRPr="00783849">
        <w:rPr>
          <w:rStyle w:val="Char9"/>
          <w:rFonts w:hint="cs"/>
          <w:rtl/>
        </w:rPr>
        <w:t>«</w:t>
      </w:r>
      <w:r w:rsidR="006A6AC2">
        <w:rPr>
          <w:rFonts w:hint="cs"/>
          <w:rtl/>
        </w:rPr>
        <w:t>نزد سدرة</w:t>
      </w:r>
      <w:r w:rsidRPr="00783849">
        <w:rPr>
          <w:rFonts w:hint="cs"/>
          <w:rtl/>
        </w:rPr>
        <w:t>‌المنتهی که در کنار آن به</w:t>
      </w:r>
      <w:r w:rsidR="006A6AC2">
        <w:rPr>
          <w:rFonts w:hint="cs"/>
          <w:rtl/>
        </w:rPr>
        <w:t>شت که منزلگاه است وجود دارد. آن</w:t>
      </w:r>
      <w:r w:rsidR="006A6AC2">
        <w:rPr>
          <w:rFonts w:hint="eastAsia"/>
          <w:rtl/>
        </w:rPr>
        <w:t>‌</w:t>
      </w:r>
      <w:r w:rsidRPr="00783849">
        <w:rPr>
          <w:rFonts w:hint="cs"/>
          <w:rtl/>
        </w:rPr>
        <w:t>گاه که سدره را فرا گرفت آنچه فرا گرفت. چشم به خطا نرفت و سرکشی نکرد</w:t>
      </w:r>
      <w:r w:rsidRPr="00783849">
        <w:rPr>
          <w:rStyle w:val="Char9"/>
          <w:rFonts w:hint="cs"/>
          <w:rtl/>
        </w:rPr>
        <w:t>»</w:t>
      </w:r>
      <w:r w:rsidR="00783849">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2D6CD5">
        <w:rPr>
          <w:rStyle w:val="Char6"/>
          <w:rFonts w:hint="cs"/>
          <w:rtl/>
        </w:rPr>
        <w:t>ب</w:t>
      </w:r>
      <w:r w:rsidRPr="003B13DA">
        <w:rPr>
          <w:rFonts w:ascii="Times New Roman" w:hAnsi="Times New Roman" w:cs="IRNazli" w:hint="cs"/>
          <w:sz w:val="28"/>
          <w:szCs w:val="28"/>
          <w:rtl/>
          <w:lang w:bidi="fa-IR"/>
        </w:rPr>
        <w:t xml:space="preserve"> </w:t>
      </w:r>
      <w:r w:rsidRPr="00E606AB">
        <w:rPr>
          <w:rFonts w:ascii="Times New Roman" w:hAnsi="Times New Roman" w:cs="Times New Roman" w:hint="cs"/>
          <w:sz w:val="28"/>
          <w:szCs w:val="28"/>
          <w:rtl/>
          <w:lang w:bidi="fa-IR"/>
        </w:rPr>
        <w:t>–</w:t>
      </w:r>
      <w:r w:rsidR="00783849">
        <w:rPr>
          <w:rFonts w:ascii="Times New Roman" w:hAnsi="Times New Roman" w:cs="IRNazli" w:hint="cs"/>
          <w:sz w:val="28"/>
          <w:szCs w:val="28"/>
          <w:rtl/>
          <w:lang w:bidi="fa-IR"/>
        </w:rPr>
        <w:t xml:space="preserve"> درخت طوبی:</w:t>
      </w:r>
    </w:p>
    <w:p w:rsidR="00CA20C5" w:rsidRPr="006A6AC2" w:rsidRDefault="00CA20C5" w:rsidP="008C0D67">
      <w:pPr>
        <w:pStyle w:val="StyleComplexBLotus12ptJustifiedFirstline05cmCharCharChar"/>
        <w:tabs>
          <w:tab w:val="right" w:pos="582"/>
        </w:tabs>
        <w:spacing w:line="240" w:lineRule="auto"/>
        <w:rPr>
          <w:rFonts w:ascii="Times New Roman" w:hAnsi="Times New Roman" w:cs="IRNazli"/>
          <w:spacing w:val="-2"/>
          <w:sz w:val="28"/>
          <w:szCs w:val="28"/>
          <w:rtl/>
          <w:lang w:bidi="fa-IR"/>
        </w:rPr>
      </w:pPr>
      <w:r w:rsidRPr="006A6AC2">
        <w:rPr>
          <w:rFonts w:ascii="Times New Roman" w:hAnsi="Times New Roman" w:cs="IRNazli" w:hint="cs"/>
          <w:spacing w:val="-2"/>
          <w:sz w:val="28"/>
          <w:szCs w:val="28"/>
          <w:rtl/>
          <w:lang w:bidi="fa-IR"/>
        </w:rPr>
        <w:t>طوبی، درخت بزرگی است که لباس</w:t>
      </w:r>
      <w:r w:rsidR="006A6AC2" w:rsidRPr="006A6AC2">
        <w:rPr>
          <w:rFonts w:ascii="Times New Roman" w:hAnsi="Times New Roman" w:cs="IRNazli" w:hint="eastAsia"/>
          <w:spacing w:val="-2"/>
          <w:sz w:val="28"/>
          <w:szCs w:val="28"/>
          <w:rtl/>
          <w:lang w:bidi="fa-IR"/>
        </w:rPr>
        <w:t>‌</w:t>
      </w:r>
      <w:r w:rsidRPr="006A6AC2">
        <w:rPr>
          <w:rFonts w:ascii="Times New Roman" w:hAnsi="Times New Roman" w:cs="IRNazli" w:hint="cs"/>
          <w:spacing w:val="-2"/>
          <w:sz w:val="28"/>
          <w:szCs w:val="28"/>
          <w:rtl/>
          <w:lang w:bidi="fa-IR"/>
        </w:rPr>
        <w:t>های بهشتیان از آن ساخته می‌شود؛ چنانکه ابوسعید خدری</w:t>
      </w:r>
      <w:r w:rsidR="006B211F" w:rsidRPr="006A6AC2">
        <w:rPr>
          <w:rFonts w:ascii="Times New Roman" w:hAnsi="Times New Roman" w:cs="IRNazli" w:hint="cs"/>
          <w:spacing w:val="-2"/>
          <w:sz w:val="28"/>
          <w:szCs w:val="28"/>
          <w:rtl/>
          <w:lang w:bidi="fa-IR"/>
        </w:rPr>
        <w:t xml:space="preserve"> </w:t>
      </w:r>
      <w:r w:rsidR="006B211F" w:rsidRPr="006A6AC2">
        <w:rPr>
          <w:rFonts w:ascii="Times New Roman" w:hAnsi="Times New Roman" w:cs="CTraditional Arabic" w:hint="cs"/>
          <w:spacing w:val="-2"/>
          <w:sz w:val="28"/>
          <w:szCs w:val="28"/>
          <w:rtl/>
          <w:lang w:bidi="fa-IR"/>
        </w:rPr>
        <w:t xml:space="preserve">س </w:t>
      </w:r>
      <w:r w:rsidRPr="006A6AC2">
        <w:rPr>
          <w:rFonts w:ascii="Times New Roman" w:hAnsi="Times New Roman" w:cs="IRNazli" w:hint="cs"/>
          <w:spacing w:val="-2"/>
          <w:sz w:val="28"/>
          <w:szCs w:val="28"/>
          <w:rtl/>
          <w:lang w:bidi="fa-IR"/>
        </w:rPr>
        <w:t>می‌گوید: پیامبر اکرم</w:t>
      </w:r>
      <w:r w:rsidR="00361D92" w:rsidRPr="006A6AC2">
        <w:rPr>
          <w:rFonts w:ascii="Times New Roman" w:hAnsi="Times New Roman" w:cs="IRNazli" w:hint="cs"/>
          <w:spacing w:val="-2"/>
          <w:sz w:val="28"/>
          <w:szCs w:val="28"/>
          <w:rtl/>
          <w:lang w:bidi="fa-IR"/>
        </w:rPr>
        <w:t xml:space="preserve"> </w:t>
      </w:r>
      <w:r w:rsidR="003B13DA" w:rsidRPr="006A6AC2">
        <w:rPr>
          <w:rFonts w:ascii="" w:hAnsi="" w:cs="CTraditional Arabic" w:hint="cs"/>
          <w:spacing w:val="-2"/>
          <w:sz w:val="28"/>
          <w:szCs w:val="28"/>
          <w:rtl/>
          <w:lang w:bidi="fa-IR"/>
        </w:rPr>
        <w:t>ج</w:t>
      </w:r>
      <w:r w:rsidR="00361D92" w:rsidRPr="006A6AC2">
        <w:rPr>
          <w:rFonts w:ascii="" w:hAnsi="" w:cs="CTraditional Arabic" w:hint="cs"/>
          <w:spacing w:val="-2"/>
          <w:sz w:val="28"/>
          <w:szCs w:val="28"/>
          <w:rtl/>
          <w:lang w:bidi="fa-IR"/>
        </w:rPr>
        <w:t xml:space="preserve"> </w:t>
      </w:r>
      <w:r w:rsidRPr="006A6AC2">
        <w:rPr>
          <w:rFonts w:ascii="Times New Roman" w:hAnsi="Times New Roman" w:cs="IRNazli" w:hint="cs"/>
          <w:spacing w:val="-2"/>
          <w:sz w:val="28"/>
          <w:szCs w:val="28"/>
          <w:rtl/>
          <w:lang w:bidi="fa-IR"/>
        </w:rPr>
        <w:t>فرمود: «طوبی، درختی است در بهشت که مسیر آن صد سال است و لباس</w:t>
      </w:r>
      <w:r w:rsidR="006A6AC2" w:rsidRPr="006A6AC2">
        <w:rPr>
          <w:rFonts w:ascii="Times New Roman" w:hAnsi="Times New Roman" w:cs="IRNazli" w:hint="eastAsia"/>
          <w:spacing w:val="-2"/>
          <w:sz w:val="28"/>
          <w:szCs w:val="28"/>
          <w:rtl/>
          <w:lang w:bidi="fa-IR"/>
        </w:rPr>
        <w:t>‌</w:t>
      </w:r>
      <w:r w:rsidRPr="006A6AC2">
        <w:rPr>
          <w:rFonts w:ascii="Times New Roman" w:hAnsi="Times New Roman" w:cs="IRNazli" w:hint="cs"/>
          <w:spacing w:val="-2"/>
          <w:sz w:val="28"/>
          <w:szCs w:val="28"/>
          <w:rtl/>
          <w:lang w:bidi="fa-IR"/>
        </w:rPr>
        <w:t>های اهل ب</w:t>
      </w:r>
      <w:r w:rsidR="00783849" w:rsidRPr="006A6AC2">
        <w:rPr>
          <w:rFonts w:ascii="Times New Roman" w:hAnsi="Times New Roman" w:cs="IRNazli" w:hint="cs"/>
          <w:spacing w:val="-2"/>
          <w:sz w:val="28"/>
          <w:szCs w:val="28"/>
          <w:rtl/>
          <w:lang w:bidi="fa-IR"/>
        </w:rPr>
        <w:t>هشت از برگ</w:t>
      </w:r>
      <w:r w:rsidR="006A6AC2" w:rsidRPr="006A6AC2">
        <w:rPr>
          <w:rFonts w:ascii="Times New Roman" w:hAnsi="Times New Roman" w:cs="IRNazli" w:hint="eastAsia"/>
          <w:spacing w:val="-2"/>
          <w:sz w:val="28"/>
          <w:szCs w:val="28"/>
          <w:rtl/>
          <w:lang w:bidi="fa-IR"/>
        </w:rPr>
        <w:t>‌</w:t>
      </w:r>
      <w:r w:rsidR="00783849" w:rsidRPr="006A6AC2">
        <w:rPr>
          <w:rFonts w:ascii="Times New Roman" w:hAnsi="Times New Roman" w:cs="IRNazli" w:hint="cs"/>
          <w:spacing w:val="-2"/>
          <w:sz w:val="28"/>
          <w:szCs w:val="28"/>
          <w:rtl/>
          <w:lang w:bidi="fa-IR"/>
        </w:rPr>
        <w:t>های آن، ساخته می‌شوند</w:t>
      </w:r>
      <w:r w:rsidRPr="006A6AC2">
        <w:rPr>
          <w:rFonts w:ascii="Times New Roman" w:hAnsi="Times New Roman" w:cs="IRNazli" w:hint="cs"/>
          <w:spacing w:val="-2"/>
          <w:sz w:val="28"/>
          <w:szCs w:val="28"/>
          <w:rtl/>
          <w:lang w:bidi="fa-IR"/>
        </w:rPr>
        <w:t>»</w:t>
      </w:r>
      <w:r w:rsidRPr="006A6AC2">
        <w:rPr>
          <w:rStyle w:val="FootnoteReference"/>
          <w:rFonts w:cs="IRNazli"/>
          <w:spacing w:val="-2"/>
          <w:sz w:val="28"/>
          <w:szCs w:val="28"/>
          <w:rtl/>
          <w:lang w:bidi="fa-IR"/>
        </w:rPr>
        <w:footnoteReference w:id="338"/>
      </w:r>
      <w:r w:rsidR="00783849" w:rsidRPr="006A6AC2">
        <w:rPr>
          <w:rFonts w:ascii="Times New Roman" w:hAnsi="Times New Roman" w:cs="IRNazli" w:hint="cs"/>
          <w:spacing w:val="-2"/>
          <w:sz w:val="28"/>
          <w:szCs w:val="28"/>
          <w:rtl/>
          <w:lang w:bidi="fa-IR"/>
        </w:rPr>
        <w:t>.</w:t>
      </w:r>
    </w:p>
    <w:p w:rsidR="00CA20C5" w:rsidRPr="006A6AC2" w:rsidRDefault="00CA20C5" w:rsidP="008C0D67">
      <w:pPr>
        <w:pStyle w:val="StyleComplexBLotus12ptJustifiedFirstline05cmCharCharChar"/>
        <w:tabs>
          <w:tab w:val="right" w:pos="582"/>
        </w:tabs>
        <w:spacing w:line="240" w:lineRule="auto"/>
        <w:rPr>
          <w:rFonts w:ascii="Times New Roman" w:hAnsi="Times New Roman" w:cs="IRNazli"/>
          <w:spacing w:val="-4"/>
          <w:sz w:val="28"/>
          <w:szCs w:val="28"/>
          <w:rtl/>
          <w:lang w:bidi="fa-IR"/>
        </w:rPr>
      </w:pPr>
      <w:r w:rsidRPr="006A6AC2">
        <w:rPr>
          <w:rFonts w:ascii="Times New Roman" w:hAnsi="Times New Roman" w:cs="IRNazli" w:hint="cs"/>
          <w:spacing w:val="-4"/>
          <w:sz w:val="28"/>
          <w:szCs w:val="28"/>
          <w:rtl/>
          <w:lang w:bidi="fa-IR"/>
        </w:rPr>
        <w:t>یک سوار، سای</w:t>
      </w:r>
      <w:r w:rsidR="00671026" w:rsidRPr="006A6AC2">
        <w:rPr>
          <w:rFonts w:ascii="Times New Roman" w:hAnsi="Times New Roman" w:cs="IRNazli" w:hint="cs"/>
          <w:spacing w:val="-4"/>
          <w:sz w:val="28"/>
          <w:szCs w:val="28"/>
          <w:rtl/>
          <w:lang w:bidi="fa-IR"/>
        </w:rPr>
        <w:t>ۀ</w:t>
      </w:r>
      <w:r w:rsidRPr="006A6AC2">
        <w:rPr>
          <w:rFonts w:ascii="Times New Roman" w:hAnsi="Times New Roman" w:cs="IRNazli" w:hint="cs"/>
          <w:spacing w:val="-4"/>
          <w:sz w:val="28"/>
          <w:szCs w:val="28"/>
          <w:rtl/>
          <w:lang w:bidi="fa-IR"/>
        </w:rPr>
        <w:t xml:space="preserve"> آن را صد سال طی می‌نماید. درخت بزرگی است که اندازه آن را کسی جز خدا نمی‌داند. فقط رسول خدا میزان بزرگی آن را در حدیثی که بخاری از ابوهریره نقل کرده، چنین بیان فرموده است: «در بهشت درختی وجود دارد که سوارکار، د</w:t>
      </w:r>
      <w:r w:rsidR="00783849" w:rsidRPr="006A6AC2">
        <w:rPr>
          <w:rFonts w:ascii="Times New Roman" w:hAnsi="Times New Roman" w:cs="IRNazli" w:hint="cs"/>
          <w:spacing w:val="-4"/>
          <w:sz w:val="28"/>
          <w:szCs w:val="28"/>
          <w:rtl/>
          <w:lang w:bidi="fa-IR"/>
        </w:rPr>
        <w:t>ر صد سال سایه آن را طی می‌نماید</w:t>
      </w:r>
      <w:r w:rsidRPr="006A6AC2">
        <w:rPr>
          <w:rFonts w:ascii="Times New Roman" w:hAnsi="Times New Roman" w:cs="IRNazli" w:hint="cs"/>
          <w:spacing w:val="-4"/>
          <w:sz w:val="28"/>
          <w:szCs w:val="28"/>
          <w:rtl/>
          <w:lang w:bidi="fa-IR"/>
        </w:rPr>
        <w:t>»</w:t>
      </w:r>
      <w:r w:rsidR="00783849" w:rsidRPr="006A6AC2">
        <w:rPr>
          <w:rFonts w:ascii="Times New Roman" w:hAnsi="Times New Roman" w:cs="IRNazli" w:hint="cs"/>
          <w:spacing w:val="-4"/>
          <w:sz w:val="28"/>
          <w:szCs w:val="28"/>
          <w:rtl/>
          <w:lang w:bidi="fa-IR"/>
        </w:rPr>
        <w:t>.</w:t>
      </w:r>
      <w:r w:rsidRPr="006A6AC2">
        <w:rPr>
          <w:rFonts w:ascii="Times New Roman" w:hAnsi="Times New Roman" w:cs="IRNazli" w:hint="cs"/>
          <w:spacing w:val="-4"/>
          <w:sz w:val="28"/>
          <w:szCs w:val="28"/>
          <w:rtl/>
          <w:lang w:bidi="fa-IR"/>
        </w:rPr>
        <w:t xml:space="preserve"> و خداوند توصیف این درخت را چنین یاد می‌کند:</w:t>
      </w:r>
    </w:p>
    <w:p w:rsidR="00CA20C5" w:rsidRPr="003B13DA" w:rsidRDefault="00783849" w:rsidP="00783849">
      <w:pPr>
        <w:pStyle w:val="af"/>
        <w:rPr>
          <w:rFonts w:ascii="Times New Roman"/>
          <w:rtl/>
        </w:rPr>
      </w:pPr>
      <w:r w:rsidRPr="00783849">
        <w:rPr>
          <w:rFonts w:ascii="Times New Roman" w:cs="Traditional Arabic" w:hint="cs"/>
          <w:sz w:val="32"/>
          <w:rtl/>
        </w:rPr>
        <w:t>﴿</w:t>
      </w:r>
      <w:r w:rsidRPr="00783849">
        <w:rPr>
          <w:rtl/>
        </w:rPr>
        <w:t>وَظِلّ</w:t>
      </w:r>
      <w:r w:rsidRPr="00783849">
        <w:rPr>
          <w:rFonts w:hint="cs"/>
          <w:rtl/>
        </w:rPr>
        <w:t>ٖ</w:t>
      </w:r>
      <w:r w:rsidRPr="00783849">
        <w:rPr>
          <w:rtl/>
        </w:rPr>
        <w:t xml:space="preserve"> </w:t>
      </w:r>
      <w:r w:rsidRPr="00783849">
        <w:rPr>
          <w:rFonts w:hint="cs"/>
          <w:rtl/>
        </w:rPr>
        <w:t>مَّمۡدُودٖ</w:t>
      </w:r>
      <w:r w:rsidRPr="00783849">
        <w:rPr>
          <w:rtl/>
        </w:rPr>
        <w:t>٣٠</w:t>
      </w:r>
      <w:r w:rsidRPr="00783849">
        <w:rPr>
          <w:rFonts w:ascii="Times New Roman" w:cs="Traditional Arabic" w:hint="cs"/>
          <w:sz w:val="32"/>
          <w:rtl/>
        </w:rPr>
        <w:t>﴾</w:t>
      </w:r>
      <w:r>
        <w:rPr>
          <w:rFonts w:ascii="Times New Roman"/>
          <w:sz w:val="32"/>
          <w:rtl/>
        </w:rPr>
        <w:t xml:space="preserve"> </w:t>
      </w:r>
      <w:r w:rsidRPr="00783849">
        <w:rPr>
          <w:rStyle w:val="Char7"/>
          <w:rtl/>
        </w:rPr>
        <w:t>[الواقعة: 30]</w:t>
      </w:r>
      <w:r w:rsidRPr="00783849">
        <w:rPr>
          <w:rStyle w:val="Char7"/>
          <w:rFonts w:hint="cs"/>
          <w:rtl/>
        </w:rPr>
        <w:t>.</w:t>
      </w:r>
    </w:p>
    <w:p w:rsidR="00CA20C5" w:rsidRPr="003B13DA" w:rsidRDefault="00CA20C5" w:rsidP="00783849">
      <w:pPr>
        <w:pStyle w:val="aa"/>
        <w:rPr>
          <w:rFonts w:ascii="Times New Roman" w:hAnsi="Times New Roman"/>
          <w:sz w:val="28"/>
          <w:szCs w:val="28"/>
          <w:rtl/>
        </w:rPr>
      </w:pPr>
      <w:r w:rsidRPr="00783849">
        <w:rPr>
          <w:rStyle w:val="Char9"/>
          <w:rFonts w:hint="cs"/>
          <w:rtl/>
        </w:rPr>
        <w:t>«</w:t>
      </w:r>
      <w:r w:rsidRPr="00783849">
        <w:rPr>
          <w:rFonts w:hint="cs"/>
          <w:rtl/>
        </w:rPr>
        <w:t>و در میان سایه‌های فراوان و گسترده و کشیده</w:t>
      </w:r>
      <w:r w:rsidRPr="00783849">
        <w:rPr>
          <w:rStyle w:val="Char9"/>
          <w:rFonts w:hint="cs"/>
          <w:rtl/>
        </w:rPr>
        <w:t>»</w:t>
      </w:r>
      <w:r w:rsidR="00783849">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که این آفرینش شگفت‌انگیز بر قدرت سازند</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آن دلالت می‌نماید.</w:t>
      </w:r>
    </w:p>
    <w:p w:rsidR="00CA20C5" w:rsidRPr="00CA7C13" w:rsidRDefault="00CA20C5" w:rsidP="00A50EB6">
      <w:pPr>
        <w:pStyle w:val="a4"/>
        <w:rPr>
          <w:rtl/>
        </w:rPr>
      </w:pPr>
      <w:bookmarkStart w:id="322" w:name="_Toc134241303"/>
      <w:bookmarkStart w:id="323" w:name="_Toc270033162"/>
      <w:bookmarkStart w:id="324" w:name="_Toc439429651"/>
      <w:r w:rsidRPr="00CA7C13">
        <w:rPr>
          <w:rFonts w:hint="cs"/>
          <w:rtl/>
        </w:rPr>
        <w:t>6- خوراک و نوشیدنی</w:t>
      </w:r>
      <w:r w:rsidR="00FC2123">
        <w:rPr>
          <w:rFonts w:hint="eastAsia"/>
          <w:rtl/>
        </w:rPr>
        <w:t>‌</w:t>
      </w:r>
      <w:r w:rsidRPr="00CA7C13">
        <w:rPr>
          <w:rFonts w:hint="cs"/>
          <w:rtl/>
        </w:rPr>
        <w:t>های اهل بهشت</w:t>
      </w:r>
      <w:bookmarkEnd w:id="322"/>
      <w:bookmarkEnd w:id="323"/>
      <w:bookmarkEnd w:id="324"/>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خدا می‌فرماید: در بهشت خوردنی</w:t>
      </w:r>
      <w:r w:rsidR="00783849">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و نوشیدنی</w:t>
      </w:r>
      <w:r w:rsidR="00783849">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هایی است ا</w:t>
      </w:r>
      <w:r w:rsidR="00783849">
        <w:rPr>
          <w:rFonts w:ascii="Times New Roman" w:hAnsi="Times New Roman" w:cs="IRNazli" w:hint="cs"/>
          <w:sz w:val="28"/>
          <w:szCs w:val="28"/>
          <w:rtl/>
          <w:lang w:bidi="fa-IR"/>
        </w:rPr>
        <w:t>ز هر نوعی که در دل انسان بخواهد</w:t>
      </w:r>
      <w:r w:rsidRPr="003B13DA">
        <w:rPr>
          <w:rFonts w:ascii="Times New Roman" w:hAnsi="Times New Roman" w:cs="IRNazli" w:hint="cs"/>
          <w:sz w:val="28"/>
          <w:szCs w:val="28"/>
          <w:rtl/>
          <w:lang w:bidi="fa-IR"/>
        </w:rPr>
        <w:t>»</w:t>
      </w:r>
      <w:r w:rsidR="00783849">
        <w:rPr>
          <w:rFonts w:ascii="Times New Roman" w:hAnsi="Times New Roman" w:cs="IRNazli" w:hint="cs"/>
          <w:sz w:val="28"/>
          <w:szCs w:val="28"/>
          <w:rtl/>
          <w:lang w:bidi="fa-IR"/>
        </w:rPr>
        <w:t>.</w:t>
      </w:r>
    </w:p>
    <w:p w:rsidR="00CA20C5" w:rsidRPr="003B13DA" w:rsidRDefault="00783849" w:rsidP="00783849">
      <w:pPr>
        <w:pStyle w:val="af"/>
        <w:rPr>
          <w:rFonts w:ascii="Times New Roman" w:cs="IRNazli"/>
          <w:rtl/>
        </w:rPr>
      </w:pPr>
      <w:r w:rsidRPr="00783849">
        <w:rPr>
          <w:rFonts w:ascii="Times New Roman" w:cs="Traditional Arabic" w:hint="cs"/>
          <w:sz w:val="32"/>
          <w:rtl/>
        </w:rPr>
        <w:t>﴿</w:t>
      </w:r>
      <w:r w:rsidRPr="00783849">
        <w:rPr>
          <w:rtl/>
        </w:rPr>
        <w:t>وَفَ</w:t>
      </w:r>
      <w:r w:rsidRPr="00783849">
        <w:rPr>
          <w:rFonts w:hint="cs"/>
          <w:rtl/>
        </w:rPr>
        <w:t>ٰكِهَةٖ</w:t>
      </w:r>
      <w:r w:rsidRPr="00783849">
        <w:rPr>
          <w:rtl/>
        </w:rPr>
        <w:t xml:space="preserve"> </w:t>
      </w:r>
      <w:r w:rsidRPr="00783849">
        <w:rPr>
          <w:rFonts w:hint="cs"/>
          <w:rtl/>
        </w:rPr>
        <w:t>مِّمَّا</w:t>
      </w:r>
      <w:r w:rsidRPr="00783849">
        <w:rPr>
          <w:rtl/>
        </w:rPr>
        <w:t xml:space="preserve"> </w:t>
      </w:r>
      <w:r w:rsidRPr="00783849">
        <w:rPr>
          <w:rFonts w:hint="cs"/>
          <w:rtl/>
        </w:rPr>
        <w:t>يَتَخَيَّرُونَ</w:t>
      </w:r>
      <w:r w:rsidRPr="00783849">
        <w:rPr>
          <w:rtl/>
        </w:rPr>
        <w:t>٢٠</w:t>
      </w:r>
      <w:r w:rsidRPr="00783849">
        <w:rPr>
          <w:rFonts w:ascii="Times New Roman" w:cs="Traditional Arabic" w:hint="cs"/>
          <w:sz w:val="32"/>
          <w:rtl/>
        </w:rPr>
        <w:t>﴾</w:t>
      </w:r>
      <w:r>
        <w:rPr>
          <w:rFonts w:ascii="Times New Roman" w:cs="IRNazli"/>
          <w:sz w:val="32"/>
          <w:rtl/>
        </w:rPr>
        <w:t xml:space="preserve"> </w:t>
      </w:r>
      <w:r w:rsidRPr="00783849">
        <w:rPr>
          <w:rStyle w:val="Char7"/>
          <w:rtl/>
        </w:rPr>
        <w:t>[الواقعة: 20]</w:t>
      </w:r>
      <w:r w:rsidRPr="00783849">
        <w:rPr>
          <w:rStyle w:val="Char7"/>
          <w:rFonts w:hint="cs"/>
          <w:rtl/>
        </w:rPr>
        <w:t>.</w:t>
      </w:r>
    </w:p>
    <w:p w:rsidR="00CA20C5" w:rsidRPr="00633B08" w:rsidRDefault="00CA20C5" w:rsidP="00783849">
      <w:pPr>
        <w:pStyle w:val="aa"/>
        <w:jc w:val="left"/>
        <w:rPr>
          <w:rFonts w:ascii="Times New Roman" w:hAnsi="Times New Roman" w:cs="B Lotus"/>
          <w:rtl/>
        </w:rPr>
      </w:pPr>
      <w:r w:rsidRPr="00783849">
        <w:rPr>
          <w:rStyle w:val="Char9"/>
          <w:rFonts w:hint="cs"/>
          <w:rtl/>
        </w:rPr>
        <w:t>«</w:t>
      </w:r>
      <w:r w:rsidRPr="00783849">
        <w:rPr>
          <w:rFonts w:hint="cs"/>
          <w:rtl/>
        </w:rPr>
        <w:t>هر نوع میوه‌ای را که برگزینند</w:t>
      </w:r>
      <w:r w:rsidRPr="00783849">
        <w:rPr>
          <w:rStyle w:val="Char9"/>
          <w:rFonts w:hint="cs"/>
          <w:rtl/>
        </w:rPr>
        <w:t>»</w:t>
      </w:r>
      <w:r w:rsidR="00783849">
        <w:rPr>
          <w:rStyle w:val="Char9"/>
          <w:rFonts w:hint="cs"/>
          <w:rtl/>
        </w:rPr>
        <w:t>.</w:t>
      </w:r>
    </w:p>
    <w:p w:rsidR="00CA20C5" w:rsidRPr="003B13DA" w:rsidRDefault="00783849" w:rsidP="00783849">
      <w:pPr>
        <w:pStyle w:val="af"/>
        <w:rPr>
          <w:rFonts w:ascii="Times New Roman" w:cs="IRNazli"/>
          <w:rtl/>
        </w:rPr>
      </w:pPr>
      <w:r w:rsidRPr="00783849">
        <w:rPr>
          <w:rFonts w:ascii="Times New Roman" w:cs="Traditional Arabic" w:hint="cs"/>
          <w:sz w:val="32"/>
          <w:rtl/>
        </w:rPr>
        <w:t>﴿</w:t>
      </w:r>
      <w:r w:rsidRPr="00783849">
        <w:rPr>
          <w:rtl/>
        </w:rPr>
        <w:t>يُطَافُ عَلَي</w:t>
      </w:r>
      <w:r w:rsidRPr="00783849">
        <w:rPr>
          <w:rFonts w:hint="cs"/>
          <w:rtl/>
        </w:rPr>
        <w:t>ۡهِم</w:t>
      </w:r>
      <w:r w:rsidRPr="00783849">
        <w:rPr>
          <w:rtl/>
        </w:rPr>
        <w:t xml:space="preserve"> </w:t>
      </w:r>
      <w:r w:rsidRPr="00783849">
        <w:rPr>
          <w:rFonts w:hint="cs"/>
          <w:rtl/>
        </w:rPr>
        <w:t>بِصِحَافٖ</w:t>
      </w:r>
      <w:r w:rsidRPr="00783849">
        <w:rPr>
          <w:rtl/>
        </w:rPr>
        <w:t xml:space="preserve"> </w:t>
      </w:r>
      <w:r w:rsidRPr="00783849">
        <w:rPr>
          <w:rFonts w:hint="cs"/>
          <w:rtl/>
        </w:rPr>
        <w:t>مِّن</w:t>
      </w:r>
      <w:r w:rsidRPr="00783849">
        <w:rPr>
          <w:rtl/>
        </w:rPr>
        <w:t xml:space="preserve"> </w:t>
      </w:r>
      <w:r w:rsidRPr="00783849">
        <w:rPr>
          <w:rFonts w:hint="cs"/>
          <w:rtl/>
        </w:rPr>
        <w:t>ذَهَبٖ</w:t>
      </w:r>
      <w:r w:rsidRPr="00783849">
        <w:rPr>
          <w:rtl/>
        </w:rPr>
        <w:t xml:space="preserve"> </w:t>
      </w:r>
      <w:r w:rsidRPr="00783849">
        <w:rPr>
          <w:rFonts w:hint="cs"/>
          <w:rtl/>
        </w:rPr>
        <w:t>وَأ</w:t>
      </w:r>
      <w:r w:rsidRPr="00783849">
        <w:rPr>
          <w:rtl/>
        </w:rPr>
        <w:t xml:space="preserve">َكۡوَابٖۖ وَفِيهَا مَا تَشۡتَهِيهِ </w:t>
      </w:r>
      <w:r w:rsidRPr="00783849">
        <w:rPr>
          <w:rFonts w:hint="cs"/>
          <w:rtl/>
        </w:rPr>
        <w:t>ٱ</w:t>
      </w:r>
      <w:r w:rsidRPr="00783849">
        <w:rPr>
          <w:rFonts w:hint="eastAsia"/>
          <w:rtl/>
        </w:rPr>
        <w:t>لۡأَنفُسُ</w:t>
      </w:r>
      <w:r w:rsidRPr="00783849">
        <w:rPr>
          <w:rtl/>
        </w:rPr>
        <w:t xml:space="preserve"> وَتَلَذُّ </w:t>
      </w:r>
      <w:r w:rsidRPr="00783849">
        <w:rPr>
          <w:rFonts w:hint="cs"/>
          <w:rtl/>
        </w:rPr>
        <w:t>ٱ</w:t>
      </w:r>
      <w:r w:rsidRPr="00783849">
        <w:rPr>
          <w:rFonts w:hint="eastAsia"/>
          <w:rtl/>
        </w:rPr>
        <w:t>لۡأَعۡيُنُۖ</w:t>
      </w:r>
      <w:r w:rsidRPr="00783849">
        <w:rPr>
          <w:rtl/>
        </w:rPr>
        <w:t xml:space="preserve"> وَأَنتُمۡ فِيهَا خَٰلِدُونَ٧١</w:t>
      </w:r>
      <w:r w:rsidRPr="00783849">
        <w:rPr>
          <w:rFonts w:ascii="Times New Roman" w:cs="Traditional Arabic" w:hint="cs"/>
          <w:sz w:val="32"/>
          <w:rtl/>
        </w:rPr>
        <w:t>﴾</w:t>
      </w:r>
      <w:r>
        <w:rPr>
          <w:rFonts w:ascii="Times New Roman" w:cs="IRNazli"/>
          <w:sz w:val="32"/>
          <w:rtl/>
        </w:rPr>
        <w:t xml:space="preserve"> </w:t>
      </w:r>
      <w:r w:rsidRPr="00783849">
        <w:rPr>
          <w:rStyle w:val="Char7"/>
          <w:rtl/>
        </w:rPr>
        <w:t>[الزخرف: 71]</w:t>
      </w:r>
      <w:r w:rsidRPr="00783849">
        <w:rPr>
          <w:rStyle w:val="Char7"/>
          <w:rFonts w:hint="cs"/>
          <w:rtl/>
        </w:rPr>
        <w:t>.</w:t>
      </w:r>
    </w:p>
    <w:p w:rsidR="00CA20C5" w:rsidRPr="006A6AC2" w:rsidRDefault="00CA20C5" w:rsidP="00783849">
      <w:pPr>
        <w:pStyle w:val="aa"/>
        <w:rPr>
          <w:rFonts w:ascii="Times New Roman" w:hAnsi="Times New Roman" w:cs="B Lotus"/>
          <w:spacing w:val="-4"/>
          <w:rtl/>
        </w:rPr>
      </w:pPr>
      <w:r w:rsidRPr="006A6AC2">
        <w:rPr>
          <w:rStyle w:val="Char9"/>
          <w:rFonts w:hint="cs"/>
          <w:spacing w:val="-4"/>
          <w:rtl/>
        </w:rPr>
        <w:t>«</w:t>
      </w:r>
      <w:r w:rsidRPr="006A6AC2">
        <w:rPr>
          <w:rFonts w:hint="cs"/>
          <w:spacing w:val="-4"/>
          <w:rtl/>
        </w:rPr>
        <w:t>برایشان کاسه‌ها و جام</w:t>
      </w:r>
      <w:r w:rsidR="006A6AC2" w:rsidRPr="006A6AC2">
        <w:rPr>
          <w:rFonts w:hint="eastAsia"/>
          <w:spacing w:val="-4"/>
          <w:rtl/>
        </w:rPr>
        <w:t>‌</w:t>
      </w:r>
      <w:r w:rsidRPr="006A6AC2">
        <w:rPr>
          <w:rFonts w:hint="cs"/>
          <w:spacing w:val="-4"/>
          <w:rtl/>
        </w:rPr>
        <w:t>های زرین به گردش انداخته می‌شود و هر چه دلشان بخواهد و هر چه چشم از آن لذت ببرد، در بهشت وجود دارد و شما در آن جا جاودانه خواهید بود</w:t>
      </w:r>
      <w:r w:rsidRPr="006A6AC2">
        <w:rPr>
          <w:rStyle w:val="Char9"/>
          <w:rFonts w:hint="cs"/>
          <w:spacing w:val="-4"/>
          <w:rtl/>
        </w:rPr>
        <w:t>»</w:t>
      </w:r>
      <w:r w:rsidR="00783849" w:rsidRPr="006A6AC2">
        <w:rPr>
          <w:rStyle w:val="Char9"/>
          <w:rFonts w:hint="cs"/>
          <w:spacing w:val="-4"/>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خداوند نیز برای آنها استفاده از خوبی</w:t>
      </w:r>
      <w:r w:rsidR="006A6AC2">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و انواع خوراکی</w:t>
      </w:r>
      <w:r w:rsidR="006A6AC2">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و نوشیدنی</w:t>
      </w:r>
      <w:r w:rsidR="006A6AC2">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را که تمایل داشته با</w:t>
      </w:r>
      <w:r w:rsidR="00783849">
        <w:rPr>
          <w:rFonts w:ascii="Times New Roman" w:hAnsi="Times New Roman" w:cs="IRNazli" w:hint="cs"/>
          <w:sz w:val="28"/>
          <w:szCs w:val="28"/>
          <w:rtl/>
          <w:lang w:bidi="fa-IR"/>
        </w:rPr>
        <w:t>شند، مباح و جایز قرار داده است:</w:t>
      </w:r>
    </w:p>
    <w:p w:rsidR="00CA20C5" w:rsidRPr="003B13DA" w:rsidRDefault="00783849" w:rsidP="00783849">
      <w:pPr>
        <w:pStyle w:val="af"/>
        <w:rPr>
          <w:rFonts w:ascii="Times New Roman" w:cs="IRNazli"/>
          <w:rtl/>
        </w:rPr>
      </w:pPr>
      <w:r w:rsidRPr="00783849">
        <w:rPr>
          <w:rFonts w:ascii="Times New Roman" w:cs="Traditional Arabic" w:hint="cs"/>
          <w:sz w:val="32"/>
          <w:rtl/>
        </w:rPr>
        <w:t>﴿</w:t>
      </w:r>
      <w:r w:rsidRPr="00783849">
        <w:rPr>
          <w:rtl/>
        </w:rPr>
        <w:t>كُلُواْ وَ</w:t>
      </w:r>
      <w:r w:rsidRPr="00783849">
        <w:rPr>
          <w:rFonts w:hint="cs"/>
          <w:rtl/>
        </w:rPr>
        <w:t>ٱ</w:t>
      </w:r>
      <w:r w:rsidRPr="00783849">
        <w:rPr>
          <w:rFonts w:hint="eastAsia"/>
          <w:rtl/>
        </w:rPr>
        <w:t>شۡرَبُواْ</w:t>
      </w:r>
      <w:r w:rsidRPr="00783849">
        <w:rPr>
          <w:rtl/>
        </w:rPr>
        <w:t xml:space="preserve"> هَنِيٓ‍َٔۢا بِمَآ أَسۡلَفۡتُمۡ فِي </w:t>
      </w:r>
      <w:r w:rsidRPr="00783849">
        <w:rPr>
          <w:rFonts w:hint="cs"/>
          <w:rtl/>
        </w:rPr>
        <w:t>ٱ</w:t>
      </w:r>
      <w:r w:rsidRPr="00783849">
        <w:rPr>
          <w:rFonts w:hint="eastAsia"/>
          <w:rtl/>
        </w:rPr>
        <w:t>لۡأَيَّامِ</w:t>
      </w:r>
      <w:r w:rsidRPr="00783849">
        <w:rPr>
          <w:rtl/>
        </w:rPr>
        <w:t xml:space="preserve"> </w:t>
      </w:r>
      <w:r w:rsidRPr="00783849">
        <w:rPr>
          <w:rFonts w:hint="cs"/>
          <w:rtl/>
        </w:rPr>
        <w:t>ٱ</w:t>
      </w:r>
      <w:r w:rsidRPr="00783849">
        <w:rPr>
          <w:rFonts w:hint="eastAsia"/>
          <w:rtl/>
        </w:rPr>
        <w:t>لۡخَالِيَةِ</w:t>
      </w:r>
      <w:r w:rsidRPr="00783849">
        <w:rPr>
          <w:rtl/>
        </w:rPr>
        <w:t>٢٤</w:t>
      </w:r>
      <w:r w:rsidRPr="00783849">
        <w:rPr>
          <w:rFonts w:ascii="Times New Roman" w:cs="Traditional Arabic" w:hint="cs"/>
          <w:sz w:val="32"/>
          <w:rtl/>
        </w:rPr>
        <w:t>﴾</w:t>
      </w:r>
      <w:r>
        <w:rPr>
          <w:rFonts w:ascii="Times New Roman" w:cs="IRNazli"/>
          <w:sz w:val="32"/>
          <w:rtl/>
        </w:rPr>
        <w:t xml:space="preserve"> </w:t>
      </w:r>
      <w:r w:rsidRPr="00783849">
        <w:rPr>
          <w:rStyle w:val="Char7"/>
          <w:rtl/>
        </w:rPr>
        <w:t>[الحاقة: 24]</w:t>
      </w:r>
      <w:r w:rsidRPr="00783849">
        <w:rPr>
          <w:rStyle w:val="Char7"/>
          <w:rFonts w:hint="cs"/>
          <w:rtl/>
        </w:rPr>
        <w:t>.</w:t>
      </w:r>
    </w:p>
    <w:p w:rsidR="00CA20C5" w:rsidRPr="00633B08" w:rsidRDefault="00CA20C5" w:rsidP="00783849">
      <w:pPr>
        <w:pStyle w:val="aa"/>
        <w:rPr>
          <w:rFonts w:ascii="Times New Roman" w:hAnsi="Times New Roman" w:cs="B Lotus"/>
          <w:rtl/>
        </w:rPr>
      </w:pPr>
      <w:r w:rsidRPr="00783849">
        <w:rPr>
          <w:rStyle w:val="Char9"/>
          <w:rFonts w:hint="cs"/>
          <w:rtl/>
        </w:rPr>
        <w:t>«</w:t>
      </w:r>
      <w:r w:rsidRPr="00783849">
        <w:rPr>
          <w:rFonts w:hint="cs"/>
          <w:rtl/>
        </w:rPr>
        <w:t>در برابرکارهایی که در روزگاران گذشته انجام می‌داده‌اید، گوارا بخورید و بنوشید</w:t>
      </w:r>
      <w:r w:rsidRPr="00783849">
        <w:rPr>
          <w:rStyle w:val="Char9"/>
          <w:rFonts w:hint="cs"/>
          <w:rtl/>
        </w:rPr>
        <w:t>»</w:t>
      </w:r>
      <w:r w:rsidR="00783849">
        <w:rPr>
          <w:rStyle w:val="Char9"/>
          <w:rFonts w:hint="cs"/>
          <w:rtl/>
        </w:rPr>
        <w:t>.</w:t>
      </w:r>
    </w:p>
    <w:p w:rsidR="00CA20C5" w:rsidRPr="00CA7C13" w:rsidRDefault="00783849" w:rsidP="00A50EB6">
      <w:pPr>
        <w:pStyle w:val="a4"/>
        <w:rPr>
          <w:rtl/>
        </w:rPr>
      </w:pPr>
      <w:bookmarkStart w:id="325" w:name="_Toc134241304"/>
      <w:bookmarkStart w:id="326" w:name="_Toc270033163"/>
      <w:r>
        <w:rPr>
          <w:rFonts w:hint="cs"/>
          <w:rtl/>
        </w:rPr>
        <w:t xml:space="preserve"> </w:t>
      </w:r>
      <w:bookmarkStart w:id="327" w:name="_Toc439429652"/>
      <w:r w:rsidR="00CA20C5" w:rsidRPr="00CA7C13">
        <w:rPr>
          <w:rFonts w:hint="cs"/>
          <w:rtl/>
        </w:rPr>
        <w:t>7- نوشیدنی</w:t>
      </w:r>
      <w:r w:rsidR="00FC2123">
        <w:rPr>
          <w:rFonts w:hint="eastAsia"/>
          <w:rtl/>
        </w:rPr>
        <w:t>‌</w:t>
      </w:r>
      <w:r w:rsidR="00CA20C5" w:rsidRPr="00CA7C13">
        <w:rPr>
          <w:rFonts w:hint="cs"/>
          <w:rtl/>
        </w:rPr>
        <w:t>های اهل بهشت</w:t>
      </w:r>
      <w:bookmarkEnd w:id="325"/>
      <w:bookmarkEnd w:id="326"/>
      <w:bookmarkEnd w:id="327"/>
      <w:r w:rsidR="00CA20C5" w:rsidRPr="00CA7C13">
        <w:rPr>
          <w:rFonts w:hint="cs"/>
          <w:rtl/>
        </w:rPr>
        <w:t xml:space="preserve"> </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از نوشیدنی</w:t>
      </w:r>
      <w:r w:rsidR="00783849">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هایی که خداوند به اهل بهشت ارزانی می‌نماید، شراب است و خاصیت شراب بهشت این است که از عیب و آفتهایی که شراب</w:t>
      </w:r>
      <w:r w:rsidR="006A6AC2">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دنیا دارند، پاک و مبرا است. شراب</w:t>
      </w:r>
      <w:r w:rsidR="006A6AC2">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دنیا عقل انسان را از بین می‌برد و سر و شکم را به درد می‌آورد و جسم را بیمار می‌کند و کیفیت و رنگشان هم معیوب است، اما شراب بهشت از هم</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این عیب</w:t>
      </w:r>
      <w:r w:rsidR="006A6AC2">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خالی است و علاوه بر آن زیبا، زلال و گوارا می‌باشند</w:t>
      </w:r>
      <w:r w:rsidRPr="00CA7C13">
        <w:rPr>
          <w:rStyle w:val="FootnoteReference"/>
          <w:rFonts w:cs="IRNazli"/>
          <w:sz w:val="28"/>
          <w:szCs w:val="28"/>
          <w:rtl/>
          <w:lang w:bidi="fa-IR"/>
        </w:rPr>
        <w:footnoteReference w:id="339"/>
      </w:r>
      <w:r w:rsidR="00783849">
        <w:rPr>
          <w:rFonts w:ascii="Times New Roman" w:hAnsi="Times New Roman" w:cs="IRNazli" w:hint="cs"/>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چنانکه خداوند می‌فرماید:</w:t>
      </w:r>
    </w:p>
    <w:p w:rsidR="00CA20C5" w:rsidRPr="003B13DA" w:rsidRDefault="00D05753" w:rsidP="005F607D">
      <w:pPr>
        <w:pStyle w:val="af"/>
        <w:spacing w:line="226" w:lineRule="auto"/>
        <w:rPr>
          <w:rFonts w:ascii="Times New Roman" w:cs="IRNazli"/>
          <w:rtl/>
        </w:rPr>
      </w:pPr>
      <w:r w:rsidRPr="00D05753">
        <w:rPr>
          <w:rFonts w:ascii="Times New Roman" w:cs="Traditional Arabic" w:hint="cs"/>
          <w:sz w:val="32"/>
          <w:rtl/>
        </w:rPr>
        <w:t>﴿</w:t>
      </w:r>
      <w:r w:rsidRPr="00D05753">
        <w:rPr>
          <w:rtl/>
        </w:rPr>
        <w:t>يُطَافُ عَلَي</w:t>
      </w:r>
      <w:r w:rsidRPr="00D05753">
        <w:rPr>
          <w:rFonts w:hint="cs"/>
          <w:rtl/>
        </w:rPr>
        <w:t>ۡهِم</w:t>
      </w:r>
      <w:r w:rsidRPr="00D05753">
        <w:rPr>
          <w:rtl/>
        </w:rPr>
        <w:t xml:space="preserve"> </w:t>
      </w:r>
      <w:r w:rsidRPr="00D05753">
        <w:rPr>
          <w:rFonts w:hint="cs"/>
          <w:rtl/>
        </w:rPr>
        <w:t>بِكَأۡسٖ</w:t>
      </w:r>
      <w:r w:rsidRPr="00D05753">
        <w:rPr>
          <w:rtl/>
        </w:rPr>
        <w:t xml:space="preserve"> </w:t>
      </w:r>
      <w:r w:rsidRPr="00D05753">
        <w:rPr>
          <w:rFonts w:hint="cs"/>
          <w:rtl/>
        </w:rPr>
        <w:t>مِّن</w:t>
      </w:r>
      <w:r w:rsidRPr="00D05753">
        <w:rPr>
          <w:rtl/>
        </w:rPr>
        <w:t xml:space="preserve"> </w:t>
      </w:r>
      <w:r w:rsidRPr="00D05753">
        <w:rPr>
          <w:rFonts w:hint="cs"/>
          <w:rtl/>
        </w:rPr>
        <w:t>مَّعِينِۢ</w:t>
      </w:r>
      <w:r w:rsidRPr="00D05753">
        <w:rPr>
          <w:rtl/>
        </w:rPr>
        <w:t>٤٥ بَيۡضَآءَ لَذَّةٖ لِّلشَّٰرِبِينَ٤٦ لَا فِيهَا غَوۡلٞ وَلَا هُمۡ عَنۡهَا يُنزَفُونَ٤٧</w:t>
      </w:r>
      <w:r w:rsidRPr="00D05753">
        <w:rPr>
          <w:rFonts w:ascii="Times New Roman" w:cs="Traditional Arabic" w:hint="cs"/>
          <w:sz w:val="32"/>
          <w:rtl/>
        </w:rPr>
        <w:t>﴾</w:t>
      </w:r>
      <w:r>
        <w:rPr>
          <w:rFonts w:ascii="Times New Roman" w:cs="IRNazli"/>
          <w:sz w:val="32"/>
          <w:rtl/>
        </w:rPr>
        <w:t xml:space="preserve"> </w:t>
      </w:r>
      <w:r w:rsidRPr="00D05753">
        <w:rPr>
          <w:rStyle w:val="Char7"/>
          <w:rtl/>
        </w:rPr>
        <w:t>[الصافات: 45-47]</w:t>
      </w:r>
      <w:r w:rsidRPr="00D05753">
        <w:rPr>
          <w:rStyle w:val="Char7"/>
          <w:rFonts w:hint="cs"/>
          <w:rtl/>
        </w:rPr>
        <w:t>.</w:t>
      </w:r>
    </w:p>
    <w:p w:rsidR="00CA20C5" w:rsidRPr="002A4493" w:rsidRDefault="00CA20C5" w:rsidP="00D05753">
      <w:pPr>
        <w:pStyle w:val="aa"/>
        <w:rPr>
          <w:rFonts w:ascii="Times New Roman" w:hAnsi="Times New Roman" w:cs="B Lotus"/>
          <w:rtl/>
        </w:rPr>
      </w:pPr>
      <w:r w:rsidRPr="00D05753">
        <w:rPr>
          <w:rStyle w:val="Char9"/>
          <w:rFonts w:hint="cs"/>
          <w:rtl/>
        </w:rPr>
        <w:t>«</w:t>
      </w:r>
      <w:r w:rsidRPr="00D05753">
        <w:rPr>
          <w:rFonts w:hint="cs"/>
          <w:rtl/>
        </w:rPr>
        <w:t>قدح</w:t>
      </w:r>
      <w:r w:rsidR="006A6AC2">
        <w:rPr>
          <w:rFonts w:hint="eastAsia"/>
          <w:rtl/>
        </w:rPr>
        <w:t>‌</w:t>
      </w:r>
      <w:r w:rsidRPr="00D05753">
        <w:rPr>
          <w:rFonts w:hint="cs"/>
          <w:rtl/>
        </w:rPr>
        <w:t xml:space="preserve">های </w:t>
      </w:r>
      <w:r w:rsidRPr="005F607D">
        <w:rPr>
          <w:rFonts w:hint="cs"/>
          <w:color w:val="FF0000"/>
          <w:rtl/>
        </w:rPr>
        <w:t xml:space="preserve">می </w:t>
      </w:r>
      <w:r w:rsidRPr="00D05753">
        <w:rPr>
          <w:rFonts w:hint="cs"/>
          <w:rtl/>
        </w:rPr>
        <w:t>برگرفته از رودبار جاری شراب گرداگرد آنان در گردش است. سفید</w:t>
      </w:r>
      <w:r w:rsidR="006A6AC2">
        <w:rPr>
          <w:rFonts w:hint="cs"/>
          <w:rtl/>
        </w:rPr>
        <w:t xml:space="preserve"> </w:t>
      </w:r>
      <w:r w:rsidRPr="00D05753">
        <w:rPr>
          <w:rFonts w:hint="cs"/>
          <w:rtl/>
        </w:rPr>
        <w:t>رنگ است و خوشگوار برای نوشندگان. نه در آن تباهی</w:t>
      </w:r>
      <w:r w:rsidR="005F607D">
        <w:rPr>
          <w:rFonts w:hint="eastAsia"/>
          <w:rtl/>
        </w:rPr>
        <w:t>‌</w:t>
      </w:r>
      <w:r w:rsidRPr="00D05753">
        <w:rPr>
          <w:rFonts w:hint="cs"/>
          <w:rtl/>
        </w:rPr>
        <w:t>ها و گرفتاری</w:t>
      </w:r>
      <w:r w:rsidR="006A6AC2">
        <w:rPr>
          <w:rFonts w:hint="eastAsia"/>
          <w:rtl/>
        </w:rPr>
        <w:t>‌</w:t>
      </w:r>
      <w:r w:rsidRPr="00D05753">
        <w:rPr>
          <w:rFonts w:hint="cs"/>
          <w:rtl/>
        </w:rPr>
        <w:t>هایی است ونه می‌خواران از آن به حالت تهوع در می‌آیند</w:t>
      </w:r>
      <w:r w:rsidRPr="00D05753">
        <w:rPr>
          <w:rStyle w:val="Char9"/>
          <w:rFonts w:hint="cs"/>
          <w:rtl/>
        </w:rPr>
        <w:t>»</w:t>
      </w:r>
      <w:r w:rsidR="00D05753">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خداوند زیبایی رنگ آن را سفید توصیف نموده است، سپس بیان می‌کند که انسان از نوشیدنش لذت می‌برد و خسته نمی‌شود.</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در جایی دیگر شراب ب</w:t>
      </w:r>
      <w:r w:rsidR="00D05753">
        <w:rPr>
          <w:rFonts w:ascii="Times New Roman" w:hAnsi="Times New Roman" w:cs="IRNazli" w:hint="cs"/>
          <w:sz w:val="28"/>
          <w:szCs w:val="28"/>
          <w:rtl/>
          <w:lang w:bidi="fa-IR"/>
        </w:rPr>
        <w:t>هشت را این گونه توصیف می‌نماید:</w:t>
      </w:r>
    </w:p>
    <w:p w:rsidR="00CA20C5" w:rsidRPr="003B13DA" w:rsidRDefault="00D05753" w:rsidP="005F607D">
      <w:pPr>
        <w:pStyle w:val="af"/>
        <w:spacing w:line="226" w:lineRule="auto"/>
        <w:rPr>
          <w:rFonts w:ascii="Times New Roman" w:cs="IRNazli"/>
          <w:rtl/>
        </w:rPr>
      </w:pPr>
      <w:r w:rsidRPr="00D05753">
        <w:rPr>
          <w:rFonts w:ascii="Times New Roman" w:cs="Traditional Arabic" w:hint="cs"/>
          <w:sz w:val="32"/>
          <w:rtl/>
        </w:rPr>
        <w:t>﴿</w:t>
      </w:r>
      <w:r w:rsidRPr="00D05753">
        <w:rPr>
          <w:rtl/>
        </w:rPr>
        <w:t>يَطُوفُ عَلَي</w:t>
      </w:r>
      <w:r w:rsidRPr="00D05753">
        <w:rPr>
          <w:rFonts w:hint="cs"/>
          <w:rtl/>
        </w:rPr>
        <w:t>ۡهِمۡ</w:t>
      </w:r>
      <w:r w:rsidRPr="00D05753">
        <w:rPr>
          <w:rtl/>
        </w:rPr>
        <w:t xml:space="preserve"> </w:t>
      </w:r>
      <w:r w:rsidRPr="00D05753">
        <w:rPr>
          <w:rFonts w:hint="cs"/>
          <w:rtl/>
        </w:rPr>
        <w:t>وِلۡدَٰنٞ</w:t>
      </w:r>
      <w:r w:rsidRPr="00D05753">
        <w:rPr>
          <w:rtl/>
        </w:rPr>
        <w:t xml:space="preserve"> </w:t>
      </w:r>
      <w:r w:rsidRPr="00D05753">
        <w:rPr>
          <w:rFonts w:hint="cs"/>
          <w:rtl/>
        </w:rPr>
        <w:t>مُّخَلَّدُونَ</w:t>
      </w:r>
      <w:r w:rsidRPr="00D05753">
        <w:rPr>
          <w:rtl/>
        </w:rPr>
        <w:t>١٧ بِأَكۡوَابٖ وَأَبَارِيقَ وَكَأۡسٖ مِّن مَّعِينٖ١٨ لَّا يُصَدَّعُونَ عَنۡهَا وَلَا يُنزِفُونَ١٩</w:t>
      </w:r>
      <w:r w:rsidRPr="00D05753">
        <w:rPr>
          <w:rFonts w:ascii="Times New Roman" w:cs="Traditional Arabic" w:hint="cs"/>
          <w:sz w:val="32"/>
          <w:rtl/>
        </w:rPr>
        <w:t>﴾</w:t>
      </w:r>
      <w:r>
        <w:rPr>
          <w:rFonts w:ascii="Times New Roman" w:cs="IRNazli"/>
          <w:sz w:val="32"/>
          <w:rtl/>
        </w:rPr>
        <w:t xml:space="preserve"> </w:t>
      </w:r>
      <w:r w:rsidRPr="00D05753">
        <w:rPr>
          <w:rStyle w:val="Char7"/>
          <w:rtl/>
        </w:rPr>
        <w:t>[الواقعة: 17-19]</w:t>
      </w:r>
      <w:r w:rsidRPr="00D05753">
        <w:rPr>
          <w:rStyle w:val="Char7"/>
          <w:rFonts w:hint="cs"/>
          <w:rtl/>
        </w:rPr>
        <w:t>.</w:t>
      </w:r>
    </w:p>
    <w:p w:rsidR="00CA20C5" w:rsidRPr="00DD3049" w:rsidRDefault="00CA20C5" w:rsidP="00D05753">
      <w:pPr>
        <w:pStyle w:val="aa"/>
        <w:rPr>
          <w:rFonts w:ascii="Times New Roman" w:hAnsi="Times New Roman" w:cs="B Lotus"/>
          <w:rtl/>
        </w:rPr>
      </w:pPr>
      <w:r w:rsidRPr="00D05753">
        <w:rPr>
          <w:rStyle w:val="Char9"/>
          <w:rFonts w:hint="cs"/>
          <w:rtl/>
        </w:rPr>
        <w:t>«</w:t>
      </w:r>
      <w:r w:rsidRPr="00D05753">
        <w:rPr>
          <w:rFonts w:hint="cs"/>
          <w:rtl/>
        </w:rPr>
        <w:t>نوجوانانی همیشه نوجوان برای (خدمت بدیشان پیرامونشان درآمد و رفت هستند و باده را) برای آنان می‌گردانند. (و به گردش در می‌آورند) قدح</w:t>
      </w:r>
      <w:r w:rsidR="005F607D">
        <w:rPr>
          <w:rFonts w:hint="eastAsia"/>
          <w:rtl/>
        </w:rPr>
        <w:t>‌</w:t>
      </w:r>
      <w:r w:rsidRPr="00D05753">
        <w:rPr>
          <w:rFonts w:hint="cs"/>
          <w:rtl/>
        </w:rPr>
        <w:t>ها و کوزه‌ها و جام</w:t>
      </w:r>
      <w:r w:rsidR="005F607D">
        <w:rPr>
          <w:rFonts w:hint="eastAsia"/>
          <w:rtl/>
        </w:rPr>
        <w:t>‌</w:t>
      </w:r>
      <w:r w:rsidRPr="00D05753">
        <w:rPr>
          <w:rFonts w:hint="cs"/>
          <w:rtl/>
        </w:rPr>
        <w:t>هایی از رودبار روان شراب را. از نوشیدن آن نه سردرد می‌گیرند و</w:t>
      </w:r>
      <w:r w:rsidR="005F607D">
        <w:rPr>
          <w:rFonts w:hint="cs"/>
          <w:rtl/>
        </w:rPr>
        <w:t xml:space="preserve"> </w:t>
      </w:r>
      <w:r w:rsidRPr="00D05753">
        <w:rPr>
          <w:rFonts w:hint="cs"/>
          <w:rtl/>
        </w:rPr>
        <w:t>نه عقل و شعور خود را از دست می‌دهند</w:t>
      </w:r>
      <w:r w:rsidRPr="00D05753">
        <w:rPr>
          <w:rStyle w:val="Char9"/>
          <w:rFonts w:hint="cs"/>
          <w:rtl/>
        </w:rPr>
        <w:t>»</w:t>
      </w:r>
      <w:r w:rsidR="00D05753">
        <w:rPr>
          <w:rStyle w:val="Char9"/>
          <w:rFonts w:hint="cs"/>
          <w:rtl/>
        </w:rPr>
        <w:t>.</w:t>
      </w:r>
    </w:p>
    <w:p w:rsidR="00CA20C5" w:rsidRPr="003B13DA" w:rsidRDefault="00D05753" w:rsidP="005F607D">
      <w:pPr>
        <w:pStyle w:val="af"/>
        <w:widowControl w:val="0"/>
        <w:spacing w:line="226" w:lineRule="auto"/>
        <w:rPr>
          <w:rFonts w:ascii="Times New Roman" w:cs="IRNazli"/>
          <w:rtl/>
        </w:rPr>
      </w:pPr>
      <w:r w:rsidRPr="00D05753">
        <w:rPr>
          <w:rFonts w:ascii="Times New Roman" w:cs="Traditional Arabic" w:hint="cs"/>
          <w:rtl/>
        </w:rPr>
        <w:t>﴿</w:t>
      </w:r>
      <w:r w:rsidRPr="00D05753">
        <w:rPr>
          <w:rtl/>
        </w:rPr>
        <w:t>يُس</w:t>
      </w:r>
      <w:r w:rsidRPr="00D05753">
        <w:rPr>
          <w:rFonts w:hint="cs"/>
          <w:rtl/>
        </w:rPr>
        <w:t>ۡقَوۡنَ</w:t>
      </w:r>
      <w:r w:rsidRPr="00D05753">
        <w:rPr>
          <w:rtl/>
        </w:rPr>
        <w:t xml:space="preserve"> </w:t>
      </w:r>
      <w:r w:rsidRPr="00D05753">
        <w:rPr>
          <w:rFonts w:hint="cs"/>
          <w:rtl/>
        </w:rPr>
        <w:t>مِن</w:t>
      </w:r>
      <w:r w:rsidRPr="00D05753">
        <w:rPr>
          <w:rtl/>
        </w:rPr>
        <w:t xml:space="preserve"> </w:t>
      </w:r>
      <w:r w:rsidRPr="00D05753">
        <w:rPr>
          <w:rFonts w:hint="cs"/>
          <w:rtl/>
        </w:rPr>
        <w:t>رَّحِيقٖ</w:t>
      </w:r>
      <w:r w:rsidRPr="00D05753">
        <w:rPr>
          <w:rtl/>
        </w:rPr>
        <w:t xml:space="preserve"> </w:t>
      </w:r>
      <w:r w:rsidRPr="00D05753">
        <w:rPr>
          <w:rFonts w:hint="cs"/>
          <w:rtl/>
        </w:rPr>
        <w:t>مَّخۡتُومٍ</w:t>
      </w:r>
      <w:r w:rsidRPr="00D05753">
        <w:rPr>
          <w:rtl/>
        </w:rPr>
        <w:t>٢٥ خِتَٰمُهُ</w:t>
      </w:r>
      <w:r w:rsidRPr="00D05753">
        <w:rPr>
          <w:rFonts w:hint="cs"/>
          <w:rtl/>
        </w:rPr>
        <w:t>ۥ</w:t>
      </w:r>
      <w:r w:rsidRPr="00D05753">
        <w:rPr>
          <w:rtl/>
        </w:rPr>
        <w:t xml:space="preserve"> مِسۡكٞۚ وَفِي ذَٰلِكَ فَلۡيَتَنَافَسِ </w:t>
      </w:r>
      <w:r w:rsidRPr="00D05753">
        <w:rPr>
          <w:rFonts w:hint="cs"/>
          <w:rtl/>
        </w:rPr>
        <w:t>ٱ</w:t>
      </w:r>
      <w:r w:rsidRPr="00D05753">
        <w:rPr>
          <w:rFonts w:hint="eastAsia"/>
          <w:rtl/>
        </w:rPr>
        <w:t>لۡمُتَنَٰفِسُونَ</w:t>
      </w:r>
      <w:r w:rsidRPr="00D05753">
        <w:rPr>
          <w:rtl/>
        </w:rPr>
        <w:t>٢٦</w:t>
      </w:r>
      <w:r w:rsidRPr="00D05753">
        <w:rPr>
          <w:rFonts w:ascii="Times New Roman" w:cs="Traditional Arabic" w:hint="cs"/>
          <w:rtl/>
        </w:rPr>
        <w:t>﴾</w:t>
      </w:r>
      <w:r>
        <w:rPr>
          <w:rFonts w:ascii="Times New Roman" w:cs="IRNazli"/>
          <w:rtl/>
        </w:rPr>
        <w:t xml:space="preserve"> </w:t>
      </w:r>
      <w:r w:rsidRPr="00D05753">
        <w:rPr>
          <w:rStyle w:val="Char7"/>
          <w:rtl/>
        </w:rPr>
        <w:t>[المطفف</w:t>
      </w:r>
      <w:r w:rsidR="00671026">
        <w:rPr>
          <w:rStyle w:val="Char7"/>
          <w:rtl/>
        </w:rPr>
        <w:t>ی</w:t>
      </w:r>
      <w:r w:rsidRPr="00D05753">
        <w:rPr>
          <w:rStyle w:val="Char7"/>
          <w:rtl/>
        </w:rPr>
        <w:t>ن: 25-26]</w:t>
      </w:r>
      <w:r w:rsidRPr="00D05753">
        <w:rPr>
          <w:rStyle w:val="Char7"/>
          <w:rFonts w:hint="cs"/>
          <w:rtl/>
        </w:rPr>
        <w:t>.</w:t>
      </w:r>
    </w:p>
    <w:p w:rsidR="00CA20C5" w:rsidRPr="00DD3049" w:rsidRDefault="00D05753" w:rsidP="005F607D">
      <w:pPr>
        <w:pStyle w:val="aa"/>
        <w:widowControl w:val="0"/>
        <w:rPr>
          <w:rFonts w:ascii="Times New Roman" w:hAnsi="Times New Roman" w:cs="B Lotus"/>
          <w:rtl/>
        </w:rPr>
      </w:pPr>
      <w:r w:rsidRPr="00D05753">
        <w:rPr>
          <w:rStyle w:val="Char9"/>
          <w:rFonts w:hint="cs"/>
          <w:rtl/>
        </w:rPr>
        <w:t>«</w:t>
      </w:r>
      <w:r w:rsidR="00CA20C5" w:rsidRPr="00D05753">
        <w:rPr>
          <w:rFonts w:hint="cs"/>
          <w:rtl/>
        </w:rPr>
        <w:t>به آنان از شراب زلال و خالصی داده می‌شود که دست نخورده و سر بسته است. مهر و در بند آن از مشک است. مسابقه دهندگان باید برای به دست آوردن این با همدیگر مسابقه بدهند و بر یکدیگر پیشی بگیرند</w:t>
      </w:r>
      <w:r w:rsidR="00CA20C5" w:rsidRPr="00D05753">
        <w:rPr>
          <w:rStyle w:val="Char9"/>
          <w:rFonts w:hint="cs"/>
          <w:rtl/>
        </w:rPr>
        <w:t>»</w:t>
      </w:r>
      <w:r>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«رحیق» شرابی است که برای آن دو وصف بیان شده است: اول اینکه شراب سر بسته و دست نخورده‌ای است. دوم اینکه وقتی آن را می‌نوشنددر پایان، بوی مسک از آن می‌تراود</w:t>
      </w:r>
      <w:r w:rsidRPr="00CA7C13">
        <w:rPr>
          <w:rStyle w:val="FootnoteReference"/>
          <w:rFonts w:cs="IRNazli"/>
          <w:sz w:val="28"/>
          <w:szCs w:val="28"/>
          <w:rtl/>
          <w:lang w:bidi="fa-IR"/>
        </w:rPr>
        <w:footnoteReference w:id="340"/>
      </w:r>
      <w:r w:rsidR="00D05753">
        <w:rPr>
          <w:rFonts w:ascii="Times New Roman" w:hAnsi="Times New Roman" w:cs="IRNazli" w:hint="cs"/>
          <w:sz w:val="28"/>
          <w:szCs w:val="28"/>
          <w:rtl/>
          <w:lang w:bidi="fa-IR"/>
        </w:rPr>
        <w:t>.</w:t>
      </w:r>
    </w:p>
    <w:p w:rsidR="00CA20C5" w:rsidRPr="00CA7C13" w:rsidRDefault="00CA20C5" w:rsidP="00A50EB6">
      <w:pPr>
        <w:pStyle w:val="a4"/>
        <w:rPr>
          <w:rtl/>
        </w:rPr>
      </w:pPr>
      <w:bookmarkStart w:id="328" w:name="_Toc134241305"/>
      <w:bookmarkStart w:id="329" w:name="_Toc270033164"/>
      <w:bookmarkStart w:id="330" w:name="_Toc439429653"/>
      <w:r w:rsidRPr="00CA7C13">
        <w:rPr>
          <w:rFonts w:hint="cs"/>
          <w:rtl/>
        </w:rPr>
        <w:t>8- خوراکی</w:t>
      </w:r>
      <w:r w:rsidR="00D05753">
        <w:rPr>
          <w:rFonts w:hint="eastAsia"/>
          <w:rtl/>
        </w:rPr>
        <w:t>‌</w:t>
      </w:r>
      <w:r w:rsidRPr="00CA7C13">
        <w:rPr>
          <w:rFonts w:hint="cs"/>
          <w:rtl/>
        </w:rPr>
        <w:t>ها و نوشیدنی</w:t>
      </w:r>
      <w:r w:rsidR="00D05753">
        <w:rPr>
          <w:rFonts w:hint="eastAsia"/>
          <w:rtl/>
        </w:rPr>
        <w:t>‌</w:t>
      </w:r>
      <w:r w:rsidRPr="00CA7C13">
        <w:rPr>
          <w:rFonts w:hint="cs"/>
          <w:rtl/>
        </w:rPr>
        <w:t>های اهل بهشت، آلودگی به همراه ندارد</w:t>
      </w:r>
      <w:bookmarkEnd w:id="328"/>
      <w:bookmarkEnd w:id="329"/>
      <w:bookmarkEnd w:id="330"/>
      <w:r w:rsidRPr="00CA7C13">
        <w:rPr>
          <w:rFonts w:hint="cs"/>
          <w:rtl/>
        </w:rPr>
        <w:t xml:space="preserve"> </w:t>
      </w:r>
    </w:p>
    <w:p w:rsidR="00CA20C5" w:rsidRPr="005F607D" w:rsidRDefault="00CA20C5" w:rsidP="008C0D67">
      <w:pPr>
        <w:pStyle w:val="StyleComplexBLotus12ptJustifiedFirstline05cmCharCharChar"/>
        <w:tabs>
          <w:tab w:val="right" w:pos="582"/>
        </w:tabs>
        <w:spacing w:line="240" w:lineRule="auto"/>
        <w:rPr>
          <w:rFonts w:ascii="Times New Roman" w:hAnsi="Times New Roman" w:cs="IRNazli"/>
          <w:spacing w:val="-2"/>
          <w:sz w:val="28"/>
          <w:szCs w:val="28"/>
          <w:rtl/>
          <w:lang w:bidi="fa-IR"/>
        </w:rPr>
      </w:pPr>
      <w:r w:rsidRPr="003B13DA">
        <w:rPr>
          <w:rFonts w:ascii="Times New Roman" w:hAnsi="Times New Roman" w:cs="IRNazli" w:hint="cs"/>
          <w:sz w:val="28"/>
          <w:szCs w:val="28"/>
          <w:rtl/>
          <w:lang w:bidi="fa-IR"/>
        </w:rPr>
        <w:t>بهشت سرایی است پاکیزه و اهل بهشت نیز از آلودگیها پاک هستند؛ چنانکه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5F607D">
        <w:rPr>
          <w:rFonts w:ascii="Times New Roman" w:hAnsi="Times New Roman" w:cs="IRNazli" w:hint="cs"/>
          <w:spacing w:val="-2"/>
          <w:sz w:val="28"/>
          <w:szCs w:val="28"/>
          <w:rtl/>
          <w:lang w:bidi="fa-IR"/>
        </w:rPr>
        <w:t>فرمود: «اولین گروهی که از امت من وارد بهشت می‌شوند، چهره‌هایشان چون ماه شب چهارده است. سپس چهره‌های کسانی که بعد از آنها وارد بهشت می‌شوند، بسان درخشنده‌ترین ستاره آسمان می‌باشد. کسانی که بعد از این دو گروه وارد</w:t>
      </w:r>
      <w:r w:rsidR="005F607D">
        <w:rPr>
          <w:rFonts w:ascii="Times New Roman" w:hAnsi="Times New Roman" w:cs="IRNazli" w:hint="cs"/>
          <w:spacing w:val="-2"/>
          <w:sz w:val="28"/>
          <w:szCs w:val="28"/>
          <w:rtl/>
          <w:lang w:bidi="fa-IR"/>
        </w:rPr>
        <w:t xml:space="preserve"> </w:t>
      </w:r>
      <w:r w:rsidRPr="005F607D">
        <w:rPr>
          <w:rFonts w:ascii="Times New Roman" w:hAnsi="Times New Roman" w:cs="IRNazli" w:hint="cs"/>
          <w:spacing w:val="-2"/>
          <w:sz w:val="28"/>
          <w:szCs w:val="28"/>
          <w:rtl/>
          <w:lang w:bidi="fa-IR"/>
        </w:rPr>
        <w:t>بهشت می‌شوند، دارای مراتب متفاوت‌اند و</w:t>
      </w:r>
      <w:r w:rsidR="005F607D">
        <w:rPr>
          <w:rFonts w:ascii="Times New Roman" w:hAnsi="Times New Roman" w:cs="IRNazli" w:hint="cs"/>
          <w:spacing w:val="-2"/>
          <w:sz w:val="28"/>
          <w:szCs w:val="28"/>
          <w:rtl/>
          <w:lang w:bidi="fa-IR"/>
        </w:rPr>
        <w:t xml:space="preserve"> </w:t>
      </w:r>
      <w:r w:rsidRPr="005F607D">
        <w:rPr>
          <w:rFonts w:ascii="Times New Roman" w:hAnsi="Times New Roman" w:cs="IRNazli" w:hint="cs"/>
          <w:spacing w:val="-2"/>
          <w:sz w:val="28"/>
          <w:szCs w:val="28"/>
          <w:rtl/>
          <w:lang w:bidi="fa-IR"/>
        </w:rPr>
        <w:t>اهل بهشت ادرار</w:t>
      </w:r>
      <w:r w:rsidR="00D05753" w:rsidRPr="005F607D">
        <w:rPr>
          <w:rFonts w:ascii="Times New Roman" w:hAnsi="Times New Roman" w:cs="IRNazli" w:hint="cs"/>
          <w:spacing w:val="-2"/>
          <w:sz w:val="28"/>
          <w:szCs w:val="28"/>
          <w:rtl/>
          <w:lang w:bidi="fa-IR"/>
        </w:rPr>
        <w:t xml:space="preserve"> و مدفوع و خلم و بزاق ندارند</w:t>
      </w:r>
      <w:r w:rsidRPr="005F607D">
        <w:rPr>
          <w:rFonts w:ascii="Times New Roman" w:hAnsi="Times New Roman" w:cs="IRNazli" w:hint="cs"/>
          <w:spacing w:val="-2"/>
          <w:sz w:val="28"/>
          <w:szCs w:val="28"/>
          <w:rtl/>
          <w:lang w:bidi="fa-IR"/>
        </w:rPr>
        <w:t>»</w:t>
      </w:r>
      <w:r w:rsidRPr="005F607D">
        <w:rPr>
          <w:rStyle w:val="FootnoteReference"/>
          <w:rFonts w:cs="IRNazli"/>
          <w:spacing w:val="-2"/>
          <w:sz w:val="28"/>
          <w:szCs w:val="28"/>
          <w:rtl/>
          <w:lang w:bidi="fa-IR"/>
        </w:rPr>
        <w:footnoteReference w:id="341"/>
      </w:r>
      <w:r w:rsidR="00D05753" w:rsidRPr="005F607D">
        <w:rPr>
          <w:rFonts w:ascii="Times New Roman" w:hAnsi="Times New Roman" w:cs="IRNazli" w:hint="cs"/>
          <w:spacing w:val="-2"/>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مورد دیگری که اهل بهشت با یکدیگر در آن تفاوت دارند و حدیث به آن تصریح نموده است، بهره‌مندی از نور و روشنایی است. البته در پاک بودن از آلودگی</w:t>
      </w:r>
      <w:r w:rsidR="005F607D">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همه مشترک‌اند؛ یعنی، هیچ کدام، ادرار و مدفوع و تف و آب دهان و آب بینی ندارد و فضله‌های خوراک و نوشیدنی</w:t>
      </w:r>
      <w:r w:rsidR="005F607D">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به عرقی مانند عرق مشک که از بدن</w:t>
      </w:r>
      <w:r w:rsidR="005F607D">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هایشان می‌تراود، تبدیل می‌شود؛ چنانکه برخی از آن به آروغ تبدیل می‌شود که از آن بوهای خوش و عطرآگینی به مشام می‌رسد و رسول خدا</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فرمود: «اهل بهشت، در آنجا می‌خورند و می‌نوشند و تف نمی‌اندازند و ادرار و مدفوع و خلم ندارند. گفتند: پس خوراکی که می‌خورند چه می‌شود؟ فرمود</w:t>
      </w:r>
      <w:r w:rsidR="000D449F">
        <w:rPr>
          <w:rFonts w:ascii="Times New Roman" w:hAnsi="Times New Roman" w:cs="IRNazli" w:hint="cs"/>
          <w:sz w:val="28"/>
          <w:szCs w:val="28"/>
          <w:rtl/>
          <w:lang w:bidi="fa-IR"/>
        </w:rPr>
        <w:t>:</w:t>
      </w:r>
      <w:r w:rsidRPr="003B13DA">
        <w:rPr>
          <w:rFonts w:ascii="Times New Roman" w:hAnsi="Times New Roman" w:cs="IRNazli" w:hint="cs"/>
          <w:sz w:val="28"/>
          <w:szCs w:val="28"/>
          <w:rtl/>
          <w:lang w:bidi="fa-IR"/>
        </w:rPr>
        <w:t xml:space="preserve"> به آ</w:t>
      </w:r>
      <w:r w:rsidR="00D05753">
        <w:rPr>
          <w:rFonts w:ascii="Times New Roman" w:hAnsi="Times New Roman" w:cs="IRNazli" w:hint="cs"/>
          <w:sz w:val="28"/>
          <w:szCs w:val="28"/>
          <w:rtl/>
          <w:lang w:bidi="fa-IR"/>
        </w:rPr>
        <w:t>روغی مانند بوی مشک تبدیل می‌شود</w:t>
      </w:r>
      <w:r w:rsidRPr="003B13DA">
        <w:rPr>
          <w:rFonts w:ascii="Times New Roman" w:hAnsi="Times New Roman" w:cs="IRNazli" w:hint="cs"/>
          <w:sz w:val="28"/>
          <w:szCs w:val="28"/>
          <w:rtl/>
          <w:lang w:bidi="fa-IR"/>
        </w:rPr>
        <w:t>»</w:t>
      </w:r>
      <w:r w:rsidRPr="00CA7C13">
        <w:rPr>
          <w:rStyle w:val="FootnoteReference"/>
          <w:rFonts w:cs="IRNazli"/>
          <w:sz w:val="28"/>
          <w:szCs w:val="28"/>
          <w:rtl/>
          <w:lang w:bidi="fa-IR"/>
        </w:rPr>
        <w:footnoteReference w:id="342"/>
      </w:r>
      <w:r w:rsidR="00D05753">
        <w:rPr>
          <w:rFonts w:ascii="Times New Roman" w:hAnsi="Times New Roman" w:cs="IRNazli" w:hint="cs"/>
          <w:sz w:val="28"/>
          <w:szCs w:val="28"/>
          <w:rtl/>
          <w:lang w:bidi="fa-IR"/>
        </w:rPr>
        <w:t>.</w:t>
      </w:r>
    </w:p>
    <w:p w:rsidR="00CA20C5" w:rsidRPr="00CA7C13" w:rsidRDefault="00CA20C5" w:rsidP="00A50EB6">
      <w:pPr>
        <w:pStyle w:val="a4"/>
        <w:rPr>
          <w:rtl/>
        </w:rPr>
      </w:pPr>
      <w:bookmarkStart w:id="331" w:name="_Toc134241306"/>
      <w:bookmarkStart w:id="332" w:name="_Toc270033165"/>
      <w:bookmarkStart w:id="333" w:name="_Toc439429654"/>
      <w:r w:rsidRPr="00CA7C13">
        <w:rPr>
          <w:rFonts w:hint="cs"/>
          <w:rtl/>
        </w:rPr>
        <w:t>9- لباس و زیورآلات</w:t>
      </w:r>
      <w:r w:rsidR="00361D92">
        <w:rPr>
          <w:rFonts w:hint="cs"/>
          <w:rtl/>
        </w:rPr>
        <w:t xml:space="preserve"> </w:t>
      </w:r>
      <w:r w:rsidRPr="00CA7C13">
        <w:rPr>
          <w:rFonts w:hint="cs"/>
          <w:rtl/>
        </w:rPr>
        <w:t>اهل بهشت</w:t>
      </w:r>
      <w:bookmarkEnd w:id="331"/>
      <w:bookmarkEnd w:id="332"/>
      <w:bookmarkEnd w:id="333"/>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اهل بهشت، لباس</w:t>
      </w:r>
      <w:r w:rsidR="00D05753">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مجلل و بسیار زیبایی همانند لباس</w:t>
      </w:r>
      <w:r w:rsidR="005F607D">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ابریشمی می‌پوشند و با انواع زیورآلات از قبیل: دستبندهای طلا و نقره و جواهرات گران قیمت خود را می‌آرایند؛ چنانکه خداوند می‌فرماید:</w:t>
      </w:r>
    </w:p>
    <w:p w:rsidR="00CA20C5" w:rsidRPr="003B13DA" w:rsidRDefault="00D05753" w:rsidP="00D05753">
      <w:pPr>
        <w:pStyle w:val="af"/>
        <w:rPr>
          <w:rFonts w:ascii="Times New Roman" w:cs="IRNazli"/>
          <w:rtl/>
        </w:rPr>
      </w:pPr>
      <w:r w:rsidRPr="00D05753">
        <w:rPr>
          <w:rFonts w:ascii="Times New Roman" w:cs="Traditional Arabic" w:hint="cs"/>
          <w:sz w:val="32"/>
          <w:rtl/>
        </w:rPr>
        <w:t>﴿</w:t>
      </w:r>
      <w:r w:rsidRPr="00D05753">
        <w:rPr>
          <w:rtl/>
        </w:rPr>
        <w:t>جَنَّ</w:t>
      </w:r>
      <w:r w:rsidRPr="00D05753">
        <w:rPr>
          <w:rFonts w:hint="cs"/>
          <w:rtl/>
        </w:rPr>
        <w:t>ٰتُ</w:t>
      </w:r>
      <w:r w:rsidRPr="00D05753">
        <w:rPr>
          <w:rtl/>
        </w:rPr>
        <w:t xml:space="preserve"> </w:t>
      </w:r>
      <w:r w:rsidRPr="00D05753">
        <w:rPr>
          <w:rFonts w:hint="cs"/>
          <w:rtl/>
        </w:rPr>
        <w:t>عَدۡنٖ</w:t>
      </w:r>
      <w:r w:rsidRPr="00D05753">
        <w:rPr>
          <w:rtl/>
        </w:rPr>
        <w:t xml:space="preserve"> </w:t>
      </w:r>
      <w:r w:rsidRPr="00D05753">
        <w:rPr>
          <w:rFonts w:hint="cs"/>
          <w:rtl/>
        </w:rPr>
        <w:t>يَدۡخُلُونَهَا</w:t>
      </w:r>
      <w:r w:rsidRPr="00D05753">
        <w:rPr>
          <w:rtl/>
        </w:rPr>
        <w:t xml:space="preserve"> </w:t>
      </w:r>
      <w:r w:rsidRPr="00D05753">
        <w:rPr>
          <w:rFonts w:hint="cs"/>
          <w:rtl/>
        </w:rPr>
        <w:t>يُحَلَّوۡنَ</w:t>
      </w:r>
      <w:r w:rsidRPr="00D05753">
        <w:rPr>
          <w:rtl/>
        </w:rPr>
        <w:t xml:space="preserve"> </w:t>
      </w:r>
      <w:r w:rsidRPr="00D05753">
        <w:rPr>
          <w:rFonts w:hint="cs"/>
          <w:rtl/>
        </w:rPr>
        <w:t>فِيهَا</w:t>
      </w:r>
      <w:r w:rsidRPr="00D05753">
        <w:rPr>
          <w:rtl/>
        </w:rPr>
        <w:t xml:space="preserve"> </w:t>
      </w:r>
      <w:r w:rsidRPr="00D05753">
        <w:rPr>
          <w:rFonts w:hint="cs"/>
          <w:rtl/>
        </w:rPr>
        <w:t>مِنۡ</w:t>
      </w:r>
      <w:r w:rsidRPr="00D05753">
        <w:rPr>
          <w:rtl/>
        </w:rPr>
        <w:t xml:space="preserve"> </w:t>
      </w:r>
      <w:r w:rsidRPr="00D05753">
        <w:rPr>
          <w:rFonts w:hint="cs"/>
          <w:rtl/>
        </w:rPr>
        <w:t>أَسَاوِرَ</w:t>
      </w:r>
      <w:r w:rsidRPr="00D05753">
        <w:rPr>
          <w:rtl/>
        </w:rPr>
        <w:t xml:space="preserve"> </w:t>
      </w:r>
      <w:r w:rsidRPr="00D05753">
        <w:rPr>
          <w:rFonts w:hint="cs"/>
          <w:rtl/>
        </w:rPr>
        <w:t>مِن</w:t>
      </w:r>
      <w:r w:rsidRPr="00D05753">
        <w:rPr>
          <w:rtl/>
        </w:rPr>
        <w:t xml:space="preserve"> </w:t>
      </w:r>
      <w:r w:rsidRPr="00D05753">
        <w:rPr>
          <w:rFonts w:hint="cs"/>
          <w:rtl/>
        </w:rPr>
        <w:t>ذَهَبٖ</w:t>
      </w:r>
      <w:r w:rsidRPr="00D05753">
        <w:rPr>
          <w:rtl/>
        </w:rPr>
        <w:t xml:space="preserve"> </w:t>
      </w:r>
      <w:r w:rsidRPr="00D05753">
        <w:rPr>
          <w:rFonts w:hint="cs"/>
          <w:rtl/>
        </w:rPr>
        <w:t>وَلُؤۡلُؤٗاۖ</w:t>
      </w:r>
      <w:r w:rsidRPr="00D05753">
        <w:rPr>
          <w:rtl/>
        </w:rPr>
        <w:t xml:space="preserve"> </w:t>
      </w:r>
      <w:r w:rsidRPr="00D05753">
        <w:rPr>
          <w:rFonts w:hint="cs"/>
          <w:rtl/>
        </w:rPr>
        <w:t>وَلِبَاسُهُمۡ</w:t>
      </w:r>
      <w:r w:rsidRPr="00D05753">
        <w:rPr>
          <w:rtl/>
        </w:rPr>
        <w:t xml:space="preserve"> </w:t>
      </w:r>
      <w:r w:rsidRPr="00D05753">
        <w:rPr>
          <w:rFonts w:hint="cs"/>
          <w:rtl/>
        </w:rPr>
        <w:t>فِيهَا</w:t>
      </w:r>
      <w:r w:rsidRPr="00D05753">
        <w:rPr>
          <w:rtl/>
        </w:rPr>
        <w:t xml:space="preserve"> </w:t>
      </w:r>
      <w:r w:rsidRPr="00D05753">
        <w:rPr>
          <w:rFonts w:hint="cs"/>
          <w:rtl/>
        </w:rPr>
        <w:t>حَرِيرٞ</w:t>
      </w:r>
      <w:r w:rsidRPr="00D05753">
        <w:rPr>
          <w:rtl/>
        </w:rPr>
        <w:t>٣٣</w:t>
      </w:r>
      <w:r w:rsidRPr="00D05753">
        <w:rPr>
          <w:rFonts w:ascii="Times New Roman" w:cs="Traditional Arabic" w:hint="cs"/>
          <w:sz w:val="32"/>
          <w:rtl/>
        </w:rPr>
        <w:t>﴾</w:t>
      </w:r>
      <w:r>
        <w:rPr>
          <w:rFonts w:ascii="Times New Roman" w:cs="IRNazli"/>
          <w:sz w:val="32"/>
          <w:rtl/>
        </w:rPr>
        <w:t xml:space="preserve"> </w:t>
      </w:r>
      <w:r w:rsidRPr="00D05753">
        <w:rPr>
          <w:rStyle w:val="Char7"/>
          <w:rtl/>
        </w:rPr>
        <w:t>[فاطر: 33]</w:t>
      </w:r>
      <w:r w:rsidRPr="00D05753">
        <w:rPr>
          <w:rStyle w:val="Char7"/>
          <w:rFonts w:hint="cs"/>
          <w:rtl/>
        </w:rPr>
        <w:t>.</w:t>
      </w:r>
    </w:p>
    <w:p w:rsidR="00CA20C5" w:rsidRPr="00DD3049" w:rsidRDefault="00CA20C5" w:rsidP="0089468B">
      <w:pPr>
        <w:pStyle w:val="aa"/>
        <w:rPr>
          <w:rFonts w:ascii="Times New Roman" w:hAnsi="Times New Roman" w:cs="B Lotus"/>
          <w:rtl/>
        </w:rPr>
      </w:pPr>
      <w:r w:rsidRPr="0089468B">
        <w:rPr>
          <w:rStyle w:val="Char9"/>
          <w:rFonts w:hint="cs"/>
          <w:rtl/>
        </w:rPr>
        <w:t>«</w:t>
      </w:r>
      <w:r w:rsidRPr="0089468B">
        <w:rPr>
          <w:rFonts w:hint="cs"/>
          <w:rtl/>
        </w:rPr>
        <w:t>باغ</w:t>
      </w:r>
      <w:r w:rsidR="0089468B">
        <w:rPr>
          <w:rFonts w:hint="eastAsia"/>
          <w:rtl/>
        </w:rPr>
        <w:t>‌</w:t>
      </w:r>
      <w:r w:rsidRPr="0089468B">
        <w:rPr>
          <w:rFonts w:hint="cs"/>
          <w:rtl/>
        </w:rPr>
        <w:t>های اقامتی است که بدان</w:t>
      </w:r>
      <w:r w:rsidR="005F607D">
        <w:rPr>
          <w:rFonts w:hint="eastAsia"/>
          <w:rtl/>
        </w:rPr>
        <w:t>‌</w:t>
      </w:r>
      <w:r w:rsidRPr="0089468B">
        <w:rPr>
          <w:rFonts w:hint="cs"/>
          <w:rtl/>
        </w:rPr>
        <w:t>ها داخل می‌شوند و در آن جاه</w:t>
      </w:r>
      <w:r w:rsidR="005F607D">
        <w:rPr>
          <w:rFonts w:hint="eastAsia"/>
          <w:rtl/>
        </w:rPr>
        <w:t>‌</w:t>
      </w:r>
      <w:r w:rsidRPr="0089468B">
        <w:rPr>
          <w:rFonts w:hint="cs"/>
          <w:rtl/>
        </w:rPr>
        <w:t>ها با دستبندهای طلا و مروارید آراسته می‌گردند و لباسشان در آن جا ابریشمی است</w:t>
      </w:r>
      <w:r w:rsidRPr="0089468B">
        <w:rPr>
          <w:rStyle w:val="Char9"/>
          <w:rFonts w:hint="cs"/>
          <w:rtl/>
        </w:rPr>
        <w:t>»</w:t>
      </w:r>
      <w:r w:rsidR="0089468B">
        <w:rPr>
          <w:rStyle w:val="Char9"/>
          <w:rFonts w:hint="cs"/>
          <w:rtl/>
        </w:rPr>
        <w:t>.</w:t>
      </w:r>
    </w:p>
    <w:p w:rsidR="00CA20C5" w:rsidRPr="00DD3049" w:rsidRDefault="0089468B" w:rsidP="0089468B">
      <w:pPr>
        <w:pStyle w:val="af"/>
        <w:rPr>
          <w:rFonts w:ascii="Times New Roman" w:cs="Times New Roman"/>
          <w:rtl/>
        </w:rPr>
      </w:pPr>
      <w:r w:rsidRPr="0089468B">
        <w:rPr>
          <w:rFonts w:ascii="Times New Roman" w:cs="Traditional Arabic" w:hint="cs"/>
          <w:sz w:val="32"/>
          <w:rtl/>
        </w:rPr>
        <w:t>﴿</w:t>
      </w:r>
      <w:r w:rsidRPr="0089468B">
        <w:rPr>
          <w:rtl/>
        </w:rPr>
        <w:t>عَ</w:t>
      </w:r>
      <w:r w:rsidRPr="0089468B">
        <w:rPr>
          <w:rFonts w:hint="cs"/>
          <w:rtl/>
        </w:rPr>
        <w:t>ٰلِيَهُمۡ</w:t>
      </w:r>
      <w:r w:rsidRPr="0089468B">
        <w:rPr>
          <w:rtl/>
        </w:rPr>
        <w:t xml:space="preserve"> </w:t>
      </w:r>
      <w:r w:rsidRPr="0089468B">
        <w:rPr>
          <w:rFonts w:hint="cs"/>
          <w:rtl/>
        </w:rPr>
        <w:t>ثِيَابُ</w:t>
      </w:r>
      <w:r w:rsidRPr="0089468B">
        <w:rPr>
          <w:rtl/>
        </w:rPr>
        <w:t xml:space="preserve"> </w:t>
      </w:r>
      <w:r w:rsidRPr="0089468B">
        <w:rPr>
          <w:rFonts w:hint="cs"/>
          <w:rtl/>
        </w:rPr>
        <w:t>سُندُسٍ</w:t>
      </w:r>
      <w:r w:rsidRPr="0089468B">
        <w:rPr>
          <w:rtl/>
        </w:rPr>
        <w:t xml:space="preserve"> </w:t>
      </w:r>
      <w:r w:rsidRPr="0089468B">
        <w:rPr>
          <w:rFonts w:hint="cs"/>
          <w:rtl/>
        </w:rPr>
        <w:t>خُضۡرٞ</w:t>
      </w:r>
      <w:r w:rsidRPr="0089468B">
        <w:rPr>
          <w:rtl/>
        </w:rPr>
        <w:t xml:space="preserve"> </w:t>
      </w:r>
      <w:r w:rsidRPr="0089468B">
        <w:rPr>
          <w:rFonts w:hint="cs"/>
          <w:rtl/>
        </w:rPr>
        <w:t>وَإِسۡتَبۡرَقٞۖ</w:t>
      </w:r>
      <w:r w:rsidRPr="0089468B">
        <w:rPr>
          <w:rtl/>
        </w:rPr>
        <w:t xml:space="preserve"> </w:t>
      </w:r>
      <w:r w:rsidRPr="0089468B">
        <w:rPr>
          <w:rFonts w:hint="cs"/>
          <w:rtl/>
        </w:rPr>
        <w:t>وَحُلُّوٓاْ</w:t>
      </w:r>
      <w:r w:rsidRPr="0089468B">
        <w:rPr>
          <w:rtl/>
        </w:rPr>
        <w:t xml:space="preserve"> </w:t>
      </w:r>
      <w:r w:rsidRPr="0089468B">
        <w:rPr>
          <w:rFonts w:hint="cs"/>
          <w:rtl/>
        </w:rPr>
        <w:t>أَسَاوِرَ</w:t>
      </w:r>
      <w:r w:rsidRPr="0089468B">
        <w:rPr>
          <w:rtl/>
        </w:rPr>
        <w:t xml:space="preserve"> </w:t>
      </w:r>
      <w:r w:rsidRPr="0089468B">
        <w:rPr>
          <w:rFonts w:hint="cs"/>
          <w:rtl/>
        </w:rPr>
        <w:t>مِن</w:t>
      </w:r>
      <w:r w:rsidRPr="0089468B">
        <w:rPr>
          <w:rtl/>
        </w:rPr>
        <w:t xml:space="preserve"> فِضَّةٖ وَسَقَىٰهُمۡ رَبُّهُمۡ شَرَابٗا طَهُورًا٢١</w:t>
      </w:r>
      <w:r w:rsidRPr="0089468B">
        <w:rPr>
          <w:rFonts w:ascii="Times New Roman" w:cs="Traditional Arabic" w:hint="cs"/>
          <w:sz w:val="32"/>
          <w:rtl/>
        </w:rPr>
        <w:t>﴾</w:t>
      </w:r>
      <w:r>
        <w:rPr>
          <w:rFonts w:ascii="Times New Roman" w:cs="IRNazli"/>
          <w:sz w:val="32"/>
          <w:rtl/>
        </w:rPr>
        <w:t xml:space="preserve"> </w:t>
      </w:r>
      <w:r w:rsidRPr="0089468B">
        <w:rPr>
          <w:rStyle w:val="Char7"/>
          <w:rtl/>
        </w:rPr>
        <w:t>[الإنسان: 21]</w:t>
      </w:r>
      <w:r w:rsidRPr="0089468B">
        <w:rPr>
          <w:rStyle w:val="Char7"/>
          <w:rFonts w:hint="cs"/>
          <w:rtl/>
        </w:rPr>
        <w:t>.</w:t>
      </w:r>
    </w:p>
    <w:p w:rsidR="00CA20C5" w:rsidRPr="00DD3049" w:rsidRDefault="00CA20C5" w:rsidP="0089468B">
      <w:pPr>
        <w:pStyle w:val="aa"/>
        <w:rPr>
          <w:rFonts w:ascii="Times New Roman" w:hAnsi="Times New Roman" w:cs="B Lotus"/>
          <w:rtl/>
        </w:rPr>
      </w:pPr>
      <w:r w:rsidRPr="0089468B">
        <w:rPr>
          <w:rStyle w:val="Char9"/>
          <w:rFonts w:hint="cs"/>
          <w:rtl/>
        </w:rPr>
        <w:t>«</w:t>
      </w:r>
      <w:r w:rsidRPr="0089468B">
        <w:rPr>
          <w:rFonts w:hint="cs"/>
          <w:rtl/>
        </w:rPr>
        <w:t>بر تن ایشان، لباسهای ابریشمی نازک و سبز و دیبای ضخیمی است و با دستبندها و النگوهای سیمین، زیب و زینت داده شده‌اند. پروردگارشان بدیشان شراب پاک می‌نوشاند</w:t>
      </w:r>
      <w:r w:rsidRPr="0089468B">
        <w:rPr>
          <w:rStyle w:val="Char9"/>
          <w:rFonts w:hint="cs"/>
          <w:rtl/>
        </w:rPr>
        <w:t>»</w:t>
      </w:r>
      <w:r w:rsidR="0089468B">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لباس</w:t>
      </w:r>
      <w:r w:rsidR="0089468B">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w:t>
      </w:r>
      <w:r w:rsidR="0089468B">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شان رنگ</w:t>
      </w:r>
      <w:r w:rsidR="0089468B">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مختلفی دارد و از انواع لباس</w:t>
      </w:r>
      <w:r w:rsidR="0089468B">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هایی که می‌پوشند، لباس سبز از حریر نازک و ضخیم می‌باشد.</w:t>
      </w:r>
    </w:p>
    <w:p w:rsidR="00CA20C5" w:rsidRPr="003B13DA" w:rsidRDefault="0089468B" w:rsidP="0089468B">
      <w:pPr>
        <w:pStyle w:val="af"/>
        <w:rPr>
          <w:rFonts w:ascii="Times New Roman" w:cs="IRNazli"/>
          <w:rtl/>
        </w:rPr>
      </w:pPr>
      <w:r w:rsidRPr="0089468B">
        <w:rPr>
          <w:rFonts w:ascii="Times New Roman" w:cs="Traditional Arabic" w:hint="cs"/>
          <w:sz w:val="32"/>
          <w:rtl/>
        </w:rPr>
        <w:t>﴿</w:t>
      </w:r>
      <w:r w:rsidRPr="0089468B">
        <w:rPr>
          <w:rtl/>
        </w:rPr>
        <w:t>أُوْلَ</w:t>
      </w:r>
      <w:r w:rsidRPr="0089468B">
        <w:rPr>
          <w:rFonts w:hint="cs"/>
          <w:rtl/>
        </w:rPr>
        <w:t>ٰٓئِكَ</w:t>
      </w:r>
      <w:r w:rsidRPr="0089468B">
        <w:rPr>
          <w:rtl/>
        </w:rPr>
        <w:t xml:space="preserve"> </w:t>
      </w:r>
      <w:r w:rsidRPr="0089468B">
        <w:rPr>
          <w:rFonts w:hint="cs"/>
          <w:rtl/>
        </w:rPr>
        <w:t>لَهُمۡ</w:t>
      </w:r>
      <w:r w:rsidRPr="0089468B">
        <w:rPr>
          <w:rtl/>
        </w:rPr>
        <w:t xml:space="preserve"> </w:t>
      </w:r>
      <w:r w:rsidRPr="0089468B">
        <w:rPr>
          <w:rFonts w:hint="cs"/>
          <w:rtl/>
        </w:rPr>
        <w:t>جَنَّٰتُ</w:t>
      </w:r>
      <w:r w:rsidRPr="0089468B">
        <w:rPr>
          <w:rtl/>
        </w:rPr>
        <w:t xml:space="preserve"> </w:t>
      </w:r>
      <w:r w:rsidRPr="0089468B">
        <w:rPr>
          <w:rFonts w:hint="cs"/>
          <w:rtl/>
        </w:rPr>
        <w:t>عَدۡنٖ</w:t>
      </w:r>
      <w:r w:rsidRPr="0089468B">
        <w:rPr>
          <w:rtl/>
        </w:rPr>
        <w:t xml:space="preserve"> </w:t>
      </w:r>
      <w:r w:rsidRPr="0089468B">
        <w:rPr>
          <w:rFonts w:hint="cs"/>
          <w:rtl/>
        </w:rPr>
        <w:t>تَجۡرِي</w:t>
      </w:r>
      <w:r w:rsidRPr="0089468B">
        <w:rPr>
          <w:rtl/>
        </w:rPr>
        <w:t xml:space="preserve"> </w:t>
      </w:r>
      <w:r w:rsidRPr="0089468B">
        <w:rPr>
          <w:rFonts w:hint="cs"/>
          <w:rtl/>
        </w:rPr>
        <w:t>مِن</w:t>
      </w:r>
      <w:r w:rsidRPr="0089468B">
        <w:rPr>
          <w:rtl/>
        </w:rPr>
        <w:t xml:space="preserve"> </w:t>
      </w:r>
      <w:r w:rsidRPr="0089468B">
        <w:rPr>
          <w:rFonts w:hint="cs"/>
          <w:rtl/>
        </w:rPr>
        <w:t>تَحۡتِهِمُ</w:t>
      </w:r>
      <w:r w:rsidRPr="0089468B">
        <w:rPr>
          <w:rtl/>
        </w:rPr>
        <w:t xml:space="preserve"> </w:t>
      </w:r>
      <w:r w:rsidRPr="0089468B">
        <w:rPr>
          <w:rFonts w:hint="cs"/>
          <w:rtl/>
        </w:rPr>
        <w:t>ٱ</w:t>
      </w:r>
      <w:r w:rsidRPr="0089468B">
        <w:rPr>
          <w:rFonts w:hint="eastAsia"/>
          <w:rtl/>
        </w:rPr>
        <w:t>لۡأَنۡهَٰرُ</w:t>
      </w:r>
      <w:r w:rsidRPr="0089468B">
        <w:rPr>
          <w:rtl/>
        </w:rPr>
        <w:t xml:space="preserve"> يُحَلَّوۡنَ فِيهَا مِنۡ أَسَاوِرَ مِن ذَهَبٖ وَيَلۡبَسُونَ ثِيَابًا خُضۡرٗا مِّن سُندُسٖ وَإِسۡتَبۡرَقٖ مُّتَّكِ‍ِٔينَ فِيهَا عَلَى </w:t>
      </w:r>
      <w:r w:rsidRPr="0089468B">
        <w:rPr>
          <w:rFonts w:hint="cs"/>
          <w:rtl/>
        </w:rPr>
        <w:t>ٱ</w:t>
      </w:r>
      <w:r w:rsidRPr="0089468B">
        <w:rPr>
          <w:rFonts w:hint="eastAsia"/>
          <w:rtl/>
        </w:rPr>
        <w:t>لۡأَرَآئِكِۚ</w:t>
      </w:r>
      <w:r w:rsidRPr="0089468B">
        <w:rPr>
          <w:rtl/>
        </w:rPr>
        <w:t xml:space="preserve"> نِعۡمَ </w:t>
      </w:r>
      <w:r w:rsidRPr="0089468B">
        <w:rPr>
          <w:rFonts w:hint="cs"/>
          <w:rtl/>
        </w:rPr>
        <w:t>ٱ</w:t>
      </w:r>
      <w:r w:rsidRPr="0089468B">
        <w:rPr>
          <w:rFonts w:hint="eastAsia"/>
          <w:rtl/>
        </w:rPr>
        <w:t>لثَّوَابُ</w:t>
      </w:r>
      <w:r w:rsidRPr="0089468B">
        <w:rPr>
          <w:rtl/>
        </w:rPr>
        <w:t xml:space="preserve"> وَحَسُنَتۡ مُرۡتَف</w:t>
      </w:r>
      <w:r w:rsidRPr="0089468B">
        <w:rPr>
          <w:rFonts w:hint="eastAsia"/>
          <w:rtl/>
        </w:rPr>
        <w:t>َقٗا</w:t>
      </w:r>
      <w:r w:rsidRPr="0089468B">
        <w:rPr>
          <w:rtl/>
        </w:rPr>
        <w:t>٣١</w:t>
      </w:r>
      <w:r w:rsidRPr="0089468B">
        <w:rPr>
          <w:rFonts w:ascii="Times New Roman" w:cs="Traditional Arabic" w:hint="cs"/>
          <w:sz w:val="32"/>
          <w:rtl/>
        </w:rPr>
        <w:t>﴾</w:t>
      </w:r>
      <w:r>
        <w:rPr>
          <w:rFonts w:ascii="Times New Roman" w:cs="IRNazli"/>
          <w:sz w:val="32"/>
          <w:rtl/>
        </w:rPr>
        <w:t xml:space="preserve"> </w:t>
      </w:r>
      <w:r w:rsidRPr="0089468B">
        <w:rPr>
          <w:rStyle w:val="Char7"/>
          <w:rtl/>
        </w:rPr>
        <w:t>[ال</w:t>
      </w:r>
      <w:r w:rsidR="00671026">
        <w:rPr>
          <w:rStyle w:val="Char7"/>
          <w:rtl/>
        </w:rPr>
        <w:t>ک</w:t>
      </w:r>
      <w:r w:rsidRPr="0089468B">
        <w:rPr>
          <w:rStyle w:val="Char7"/>
          <w:rtl/>
        </w:rPr>
        <w:t>هف: 31]</w:t>
      </w:r>
      <w:r w:rsidRPr="0089468B">
        <w:rPr>
          <w:rStyle w:val="Char7"/>
          <w:rFonts w:hint="cs"/>
          <w:rtl/>
        </w:rPr>
        <w:t>.</w:t>
      </w:r>
    </w:p>
    <w:p w:rsidR="00CA20C5" w:rsidRPr="00DD3049" w:rsidRDefault="00CA20C5" w:rsidP="00547F11">
      <w:pPr>
        <w:pStyle w:val="aa"/>
        <w:rPr>
          <w:rFonts w:ascii="Times New Roman" w:hAnsi="Times New Roman" w:cs="B Lotus"/>
          <w:rtl/>
        </w:rPr>
      </w:pPr>
      <w:r w:rsidRPr="0089468B">
        <w:rPr>
          <w:rStyle w:val="Char9"/>
          <w:rFonts w:hint="cs"/>
          <w:rtl/>
        </w:rPr>
        <w:t>«</w:t>
      </w:r>
      <w:r w:rsidRPr="0089468B">
        <w:rPr>
          <w:rFonts w:hint="cs"/>
          <w:rtl/>
        </w:rPr>
        <w:t>آنان کسانی هستند که بهشت جاویدان از آن ایشان است، بهشتی که در زیر آن جویبارها روان است. آنان در آن جا با دستبندهای طلا آراسته می‌شوند و جامه‌های سبز حریر نازک و ضخیم می‌پوشند درحالی که بر تختها و مبلمانها تکیه زده‌اند. چه پاداش خوبی است، چه منزل و مقر زیبایی است</w:t>
      </w:r>
      <w:r w:rsidRPr="00547F11">
        <w:rPr>
          <w:rStyle w:val="Char9"/>
          <w:rFonts w:hint="cs"/>
          <w:rtl/>
        </w:rPr>
        <w:t>»</w:t>
      </w:r>
      <w:r w:rsidR="00547F11" w:rsidRPr="005F607D">
        <w:rPr>
          <w:rStyle w:val="Char5"/>
          <w:rFonts w:hint="cs"/>
          <w:rtl/>
        </w:rPr>
        <w:t>؟</w:t>
      </w:r>
      <w:r w:rsidR="005F607D" w:rsidRPr="005F607D">
        <w:rPr>
          <w:rStyle w:val="Char5"/>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همچنین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خبر داده است که اهل بهشت شانه‌هایی طلایی دارند و با عود خوشبو خود را دود می‌کنند و بخور می‌دهند و بوی خوب مشک از بدنشان می‌تراود؛ چنانکه فرمود: «ظرف</w:t>
      </w:r>
      <w:r w:rsidR="005F607D">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 xml:space="preserve">هایشان از طلا و نقره است و آنچه در </w:t>
      </w:r>
      <w:r w:rsidRPr="005F607D">
        <w:rPr>
          <w:rFonts w:ascii="Times New Roman" w:hAnsi="Times New Roman" w:cs="IRNazli" w:hint="cs"/>
          <w:color w:val="FF0000"/>
          <w:sz w:val="28"/>
          <w:szCs w:val="28"/>
          <w:rtl/>
          <w:lang w:bidi="fa-IR"/>
        </w:rPr>
        <w:t xml:space="preserve">بخوردانهایشان </w:t>
      </w:r>
      <w:r w:rsidRPr="003B13DA">
        <w:rPr>
          <w:rFonts w:ascii="Times New Roman" w:hAnsi="Times New Roman" w:cs="IRNazli" w:hint="cs"/>
          <w:sz w:val="28"/>
          <w:szCs w:val="28"/>
          <w:rtl/>
          <w:lang w:bidi="fa-IR"/>
        </w:rPr>
        <w:t xml:space="preserve">می‌سوزد، </w:t>
      </w:r>
      <w:r w:rsidR="004E543E">
        <w:rPr>
          <w:rFonts w:ascii="Times New Roman" w:hAnsi="Times New Roman" w:cs="IRNazli" w:hint="cs"/>
          <w:sz w:val="28"/>
          <w:szCs w:val="28"/>
          <w:rtl/>
          <w:lang w:bidi="fa-IR"/>
        </w:rPr>
        <w:t>عود عطر است و عرق</w:t>
      </w:r>
      <w:r w:rsidR="005F607D">
        <w:rPr>
          <w:rFonts w:ascii="Times New Roman" w:hAnsi="Times New Roman" w:cs="IRNazli" w:hint="eastAsia"/>
          <w:sz w:val="28"/>
          <w:szCs w:val="28"/>
          <w:rtl/>
          <w:lang w:bidi="fa-IR"/>
        </w:rPr>
        <w:t>‌</w:t>
      </w:r>
      <w:r w:rsidR="004E543E">
        <w:rPr>
          <w:rFonts w:ascii="Times New Roman" w:hAnsi="Times New Roman" w:cs="IRNazli" w:hint="cs"/>
          <w:sz w:val="28"/>
          <w:szCs w:val="28"/>
          <w:rtl/>
          <w:lang w:bidi="fa-IR"/>
        </w:rPr>
        <w:t>هایشان مشک است</w:t>
      </w:r>
      <w:r w:rsidRPr="003B13DA">
        <w:rPr>
          <w:rFonts w:ascii="Times New Roman" w:hAnsi="Times New Roman" w:cs="IRNazli" w:hint="cs"/>
          <w:sz w:val="28"/>
          <w:szCs w:val="28"/>
          <w:rtl/>
          <w:lang w:bidi="fa-IR"/>
        </w:rPr>
        <w:t>»</w:t>
      </w:r>
      <w:r w:rsidRPr="00CA7C13">
        <w:rPr>
          <w:rStyle w:val="FootnoteReference"/>
          <w:rFonts w:cs="IRNazli"/>
          <w:sz w:val="28"/>
          <w:szCs w:val="28"/>
          <w:rtl/>
          <w:lang w:bidi="fa-IR"/>
        </w:rPr>
        <w:footnoteReference w:id="343"/>
      </w:r>
      <w:r w:rsidR="004E543E">
        <w:rPr>
          <w:rFonts w:ascii="Times New Roman" w:hAnsi="Times New Roman" w:cs="IRNazli" w:hint="cs"/>
          <w:sz w:val="28"/>
          <w:szCs w:val="28"/>
          <w:rtl/>
          <w:lang w:bidi="fa-IR"/>
        </w:rPr>
        <w:t>.</w:t>
      </w:r>
    </w:p>
    <w:p w:rsidR="00CA20C5"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لباس</w:t>
      </w:r>
      <w:r w:rsidR="005F607D">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و زیور آلات اهل بهشت کهنه نمی‌شوند و از بین نمی‌رود.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فرمود: «هر کس وارد بهشت شود، در ناز و نعمت قرار می‌گیرد و رنجور و ناراحت نمی‌گردد، لباسش کهنه نم</w:t>
      </w:r>
      <w:r w:rsidR="004E543E">
        <w:rPr>
          <w:rFonts w:ascii="Times New Roman" w:hAnsi="Times New Roman" w:cs="IRNazli" w:hint="cs"/>
          <w:sz w:val="28"/>
          <w:szCs w:val="28"/>
          <w:rtl/>
          <w:lang w:bidi="fa-IR"/>
        </w:rPr>
        <w:t>ی‌شود و جوانی او از بین نمی‌رود</w:t>
      </w:r>
      <w:r w:rsidRPr="003B13DA">
        <w:rPr>
          <w:rFonts w:ascii="Times New Roman" w:hAnsi="Times New Roman" w:cs="IRNazli" w:hint="cs"/>
          <w:sz w:val="28"/>
          <w:szCs w:val="28"/>
          <w:rtl/>
          <w:lang w:bidi="fa-IR"/>
        </w:rPr>
        <w:t>»</w:t>
      </w:r>
      <w:r w:rsidRPr="00CA7C13">
        <w:rPr>
          <w:rStyle w:val="FootnoteReference"/>
          <w:rFonts w:cs="IRNazli"/>
          <w:sz w:val="28"/>
          <w:szCs w:val="28"/>
          <w:rtl/>
          <w:lang w:bidi="fa-IR"/>
        </w:rPr>
        <w:footnoteReference w:id="344"/>
      </w:r>
      <w:r w:rsidR="004E543E">
        <w:rPr>
          <w:rFonts w:ascii="Times New Roman" w:hAnsi="Times New Roman" w:cs="IRNazli" w:hint="cs"/>
          <w:sz w:val="28"/>
          <w:szCs w:val="28"/>
          <w:rtl/>
          <w:lang w:bidi="fa-IR"/>
        </w:rPr>
        <w:t>.</w:t>
      </w:r>
    </w:p>
    <w:p w:rsidR="005F607D" w:rsidRPr="003B13DA" w:rsidRDefault="005F607D"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p>
    <w:p w:rsidR="00CA20C5" w:rsidRPr="00CA7C13" w:rsidRDefault="00CA20C5" w:rsidP="00A50EB6">
      <w:pPr>
        <w:pStyle w:val="a4"/>
        <w:rPr>
          <w:rtl/>
        </w:rPr>
      </w:pPr>
      <w:bookmarkStart w:id="334" w:name="_Toc134241307"/>
      <w:bookmarkStart w:id="335" w:name="_Toc270033166"/>
      <w:bookmarkStart w:id="336" w:name="_Toc439429655"/>
      <w:r w:rsidRPr="00CA7C13">
        <w:rPr>
          <w:rFonts w:hint="cs"/>
          <w:rtl/>
        </w:rPr>
        <w:t>10- اجتماع اهل بهشت و سخنان آنان</w:t>
      </w:r>
      <w:bookmarkEnd w:id="334"/>
      <w:bookmarkEnd w:id="335"/>
      <w:bookmarkEnd w:id="336"/>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اهل بهشت به دیدار یکدیگر می‌روند و در مجلسی زیبا گرد هم می‌آیند و با هم گفتگو می‌نمایند و از آنچه برایشان در دنیا اتفاق افتاده و از وارد شدن به بهشت که خداوند به آنها ارزانی نموده است، یاد می‌کنند؛ چنانکه خداوند در توصیف گردهم آیی اهل بهشت فرموده است:</w:t>
      </w:r>
    </w:p>
    <w:p w:rsidR="00CA20C5" w:rsidRPr="0027409C" w:rsidRDefault="004E543E" w:rsidP="004E543E">
      <w:pPr>
        <w:pStyle w:val="af"/>
        <w:rPr>
          <w:rFonts w:ascii="Times New Roman" w:cs="B Lotus"/>
          <w:sz w:val="32"/>
          <w:rtl/>
        </w:rPr>
      </w:pPr>
      <w:r w:rsidRPr="004E543E">
        <w:rPr>
          <w:rFonts w:ascii="Times New Roman" w:cs="Traditional Arabic" w:hint="cs"/>
          <w:rtl/>
        </w:rPr>
        <w:t>﴿</w:t>
      </w:r>
      <w:r w:rsidRPr="004E543E">
        <w:rPr>
          <w:rtl/>
        </w:rPr>
        <w:t>وَنَزَع</w:t>
      </w:r>
      <w:r w:rsidRPr="004E543E">
        <w:rPr>
          <w:rFonts w:hint="cs"/>
          <w:rtl/>
        </w:rPr>
        <w:t>ۡنَا</w:t>
      </w:r>
      <w:r w:rsidRPr="004E543E">
        <w:rPr>
          <w:rtl/>
        </w:rPr>
        <w:t xml:space="preserve"> </w:t>
      </w:r>
      <w:r w:rsidRPr="004E543E">
        <w:rPr>
          <w:rFonts w:hint="cs"/>
          <w:rtl/>
        </w:rPr>
        <w:t>مَا</w:t>
      </w:r>
      <w:r w:rsidRPr="004E543E">
        <w:rPr>
          <w:rtl/>
        </w:rPr>
        <w:t xml:space="preserve"> </w:t>
      </w:r>
      <w:r w:rsidRPr="004E543E">
        <w:rPr>
          <w:rFonts w:hint="cs"/>
          <w:rtl/>
        </w:rPr>
        <w:t>فِي</w:t>
      </w:r>
      <w:r w:rsidRPr="004E543E">
        <w:rPr>
          <w:rtl/>
        </w:rPr>
        <w:t xml:space="preserve"> </w:t>
      </w:r>
      <w:r w:rsidRPr="004E543E">
        <w:rPr>
          <w:rFonts w:hint="cs"/>
          <w:rtl/>
        </w:rPr>
        <w:t>صُدُور</w:t>
      </w:r>
      <w:r w:rsidRPr="004E543E">
        <w:rPr>
          <w:rtl/>
        </w:rPr>
        <w:t>ِهِم مِّنۡ غِلٍّ إِخۡوَٰنًا عَلَىٰ سُرُرٖ مُّتَقَٰبِلِينَ٤٧</w:t>
      </w:r>
      <w:r w:rsidRPr="004E543E">
        <w:rPr>
          <w:rFonts w:ascii="Times New Roman" w:cs="Traditional Arabic" w:hint="cs"/>
          <w:rtl/>
        </w:rPr>
        <w:t>﴾</w:t>
      </w:r>
      <w:r>
        <w:rPr>
          <w:rFonts w:ascii="Times New Roman" w:cs="IRNazli"/>
          <w:rtl/>
        </w:rPr>
        <w:t xml:space="preserve"> </w:t>
      </w:r>
      <w:r w:rsidRPr="004E543E">
        <w:rPr>
          <w:rStyle w:val="Char7"/>
          <w:rtl/>
        </w:rPr>
        <w:t>[الحجر: 47]</w:t>
      </w:r>
      <w:r w:rsidRPr="004E543E">
        <w:rPr>
          <w:rStyle w:val="Char7"/>
          <w:rFonts w:hint="cs"/>
          <w:rtl/>
        </w:rPr>
        <w:t>.</w:t>
      </w:r>
    </w:p>
    <w:p w:rsidR="00CA20C5" w:rsidRPr="00DD3049" w:rsidRDefault="00CA20C5" w:rsidP="004E543E">
      <w:pPr>
        <w:pStyle w:val="aa"/>
        <w:rPr>
          <w:rFonts w:ascii="Times New Roman" w:hAnsi="Times New Roman" w:cs="B Lotus"/>
          <w:rtl/>
        </w:rPr>
      </w:pPr>
      <w:r w:rsidRPr="004E543E">
        <w:rPr>
          <w:rStyle w:val="Char9"/>
          <w:rFonts w:hint="cs"/>
          <w:rtl/>
        </w:rPr>
        <w:t>«</w:t>
      </w:r>
      <w:r w:rsidRPr="004E543E">
        <w:rPr>
          <w:rFonts w:hint="cs"/>
          <w:rtl/>
        </w:rPr>
        <w:t>و کینه‌توزی و دشمنانگی را از سینه‌هایشان بیرون می‌کشیم و برادرانه بر تختها رویاروی هم می‌نشینند</w:t>
      </w:r>
      <w:r w:rsidRPr="004E543E">
        <w:rPr>
          <w:rStyle w:val="Char9"/>
          <w:rFonts w:hint="cs"/>
          <w:rtl/>
        </w:rPr>
        <w:t>»</w:t>
      </w:r>
      <w:r w:rsidR="004E543E">
        <w:rPr>
          <w:rStyle w:val="Char9"/>
          <w:rFonts w:hint="cs"/>
          <w:rtl/>
        </w:rPr>
        <w:t>.</w:t>
      </w:r>
    </w:p>
    <w:p w:rsidR="00CA20C5" w:rsidRPr="005F607D" w:rsidRDefault="00CA20C5" w:rsidP="004E543E">
      <w:pPr>
        <w:pStyle w:val="StyleComplexBLotus12ptJustifiedFirstline05cmCharCharChar"/>
        <w:tabs>
          <w:tab w:val="right" w:pos="582"/>
        </w:tabs>
        <w:spacing w:line="240" w:lineRule="auto"/>
        <w:rPr>
          <w:rFonts w:ascii="Times New Roman" w:hAnsi="Times New Roman" w:cs="IRNazli"/>
          <w:spacing w:val="-4"/>
          <w:sz w:val="28"/>
          <w:szCs w:val="28"/>
          <w:rtl/>
          <w:lang w:bidi="fa-IR"/>
        </w:rPr>
      </w:pPr>
      <w:r w:rsidRPr="005F607D">
        <w:rPr>
          <w:rFonts w:ascii="Times New Roman" w:hAnsi="Times New Roman" w:cs="IRNazli" w:hint="cs"/>
          <w:spacing w:val="-4"/>
          <w:sz w:val="28"/>
          <w:szCs w:val="28"/>
          <w:rtl/>
          <w:lang w:bidi="fa-IR"/>
        </w:rPr>
        <w:t>قرآن فقط بخشی از سخنانی که آنها در مجالسشان می</w:t>
      </w:r>
      <w:r w:rsidR="004E543E" w:rsidRPr="005F607D">
        <w:rPr>
          <w:rFonts w:ascii="Times New Roman" w:hAnsi="Times New Roman" w:cs="IRNazli" w:hint="cs"/>
          <w:spacing w:val="-4"/>
          <w:sz w:val="28"/>
          <w:szCs w:val="28"/>
          <w:rtl/>
          <w:lang w:bidi="fa-IR"/>
        </w:rPr>
        <w:t>‌گویند، ذکر نموده و فرموده است:</w:t>
      </w:r>
    </w:p>
    <w:p w:rsidR="00CA20C5" w:rsidRPr="003B13DA" w:rsidRDefault="004E543E" w:rsidP="004E543E">
      <w:pPr>
        <w:pStyle w:val="af"/>
        <w:rPr>
          <w:rFonts w:ascii="Times New Roman" w:cs="IRNazli"/>
          <w:rtl/>
        </w:rPr>
      </w:pPr>
      <w:r w:rsidRPr="004E543E">
        <w:rPr>
          <w:rFonts w:ascii="Times New Roman" w:cs="Traditional Arabic" w:hint="cs"/>
          <w:sz w:val="32"/>
          <w:rtl/>
        </w:rPr>
        <w:t>﴿</w:t>
      </w:r>
      <w:r w:rsidRPr="004E543E">
        <w:rPr>
          <w:rtl/>
        </w:rPr>
        <w:t>وَأَق</w:t>
      </w:r>
      <w:r w:rsidRPr="004E543E">
        <w:rPr>
          <w:rFonts w:hint="cs"/>
          <w:rtl/>
        </w:rPr>
        <w:t>ۡبَلَ</w:t>
      </w:r>
      <w:r w:rsidRPr="004E543E">
        <w:rPr>
          <w:rtl/>
        </w:rPr>
        <w:t xml:space="preserve"> </w:t>
      </w:r>
      <w:r w:rsidRPr="004E543E">
        <w:rPr>
          <w:rFonts w:hint="cs"/>
          <w:rtl/>
        </w:rPr>
        <w:t>بَعۡضُهُمۡ</w:t>
      </w:r>
      <w:r w:rsidRPr="004E543E">
        <w:rPr>
          <w:rtl/>
        </w:rPr>
        <w:t xml:space="preserve"> </w:t>
      </w:r>
      <w:r w:rsidRPr="004E543E">
        <w:rPr>
          <w:rFonts w:hint="cs"/>
          <w:rtl/>
        </w:rPr>
        <w:t>عَلَىٰ</w:t>
      </w:r>
      <w:r w:rsidRPr="004E543E">
        <w:rPr>
          <w:rtl/>
        </w:rPr>
        <w:t xml:space="preserve"> </w:t>
      </w:r>
      <w:r w:rsidRPr="004E543E">
        <w:rPr>
          <w:rFonts w:hint="cs"/>
          <w:rtl/>
        </w:rPr>
        <w:t>بَعۡضٖ</w:t>
      </w:r>
      <w:r w:rsidRPr="004E543E">
        <w:rPr>
          <w:rtl/>
        </w:rPr>
        <w:t xml:space="preserve"> </w:t>
      </w:r>
      <w:r w:rsidRPr="004E543E">
        <w:rPr>
          <w:rFonts w:hint="cs"/>
          <w:rtl/>
        </w:rPr>
        <w:t>يَتَسَآءَلُونَ</w:t>
      </w:r>
      <w:r w:rsidRPr="004E543E">
        <w:rPr>
          <w:rtl/>
        </w:rPr>
        <w:t>٢٥</w:t>
      </w:r>
      <w:r w:rsidRPr="004E543E">
        <w:rPr>
          <w:rFonts w:ascii="Times New Roman" w:cs="Traditional Arabic" w:hint="cs"/>
          <w:sz w:val="32"/>
          <w:rtl/>
        </w:rPr>
        <w:t>﴾</w:t>
      </w:r>
      <w:r>
        <w:rPr>
          <w:rFonts w:ascii="Times New Roman" w:cs="IRNazli"/>
          <w:sz w:val="32"/>
          <w:rtl/>
        </w:rPr>
        <w:t xml:space="preserve"> </w:t>
      </w:r>
      <w:r w:rsidRPr="004E543E">
        <w:rPr>
          <w:rStyle w:val="Char7"/>
          <w:rtl/>
        </w:rPr>
        <w:t>[الطور: 25]</w:t>
      </w:r>
      <w:r w:rsidRPr="004E543E">
        <w:rPr>
          <w:rStyle w:val="Char7"/>
          <w:rFonts w:hint="cs"/>
          <w:rtl/>
        </w:rPr>
        <w:t>.</w:t>
      </w:r>
    </w:p>
    <w:p w:rsidR="00CA20C5" w:rsidRPr="00DD3049" w:rsidRDefault="00CA20C5" w:rsidP="004E543E">
      <w:pPr>
        <w:pStyle w:val="aa"/>
        <w:rPr>
          <w:rFonts w:ascii="Times New Roman" w:hAnsi="Times New Roman" w:cs="B Lotus"/>
          <w:rtl/>
        </w:rPr>
      </w:pPr>
      <w:r w:rsidRPr="004E543E">
        <w:rPr>
          <w:rStyle w:val="Char9"/>
          <w:rFonts w:hint="cs"/>
          <w:rtl/>
        </w:rPr>
        <w:t>«</w:t>
      </w:r>
      <w:r w:rsidRPr="004E543E">
        <w:rPr>
          <w:rFonts w:hint="cs"/>
          <w:rtl/>
        </w:rPr>
        <w:t>پرسش‌کنان رو به همدیگر می‌کنند (و از نعمت</w:t>
      </w:r>
      <w:r w:rsidR="005F607D">
        <w:rPr>
          <w:rFonts w:hint="eastAsia"/>
          <w:rtl/>
        </w:rPr>
        <w:t>‌</w:t>
      </w:r>
      <w:r w:rsidRPr="004E543E">
        <w:rPr>
          <w:rFonts w:hint="cs"/>
          <w:rtl/>
        </w:rPr>
        <w:t>های بهشت با یکدیگر سخن می‌گویند</w:t>
      </w:r>
      <w:r w:rsidRPr="00DD3049">
        <w:rPr>
          <w:rFonts w:ascii="Times New Roman" w:hAnsi="Times New Roman" w:cs="B Lotus" w:hint="cs"/>
          <w:rtl/>
        </w:rPr>
        <w:t>)</w:t>
      </w:r>
      <w:r w:rsidRPr="004E543E">
        <w:rPr>
          <w:rStyle w:val="Char9"/>
          <w:rFonts w:hint="cs"/>
          <w:rtl/>
        </w:rPr>
        <w:t>»</w:t>
      </w:r>
      <w:r w:rsidR="004E543E">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از جمله در مورد اهل شر، آنهایی که مؤمنان را به شک می‌انداختند و آنها را به کیفر و ناسپاسی ف</w:t>
      </w:r>
      <w:r w:rsidR="004E543E">
        <w:rPr>
          <w:rFonts w:ascii="Times New Roman" w:hAnsi="Times New Roman" w:cs="IRNazli" w:hint="cs"/>
          <w:sz w:val="28"/>
          <w:szCs w:val="28"/>
          <w:rtl/>
          <w:lang w:bidi="fa-IR"/>
        </w:rPr>
        <w:t>را می‌خواندند، چنین یاد می‌کند:</w:t>
      </w:r>
    </w:p>
    <w:p w:rsidR="00CA20C5" w:rsidRPr="003B13DA" w:rsidRDefault="004E543E" w:rsidP="004E543E">
      <w:pPr>
        <w:pStyle w:val="af"/>
        <w:rPr>
          <w:rFonts w:ascii="Times New Roman" w:cs="IRNazli"/>
          <w:rtl/>
        </w:rPr>
      </w:pPr>
      <w:r w:rsidRPr="004E543E">
        <w:rPr>
          <w:rFonts w:ascii="Times New Roman" w:cs="Traditional Arabic" w:hint="cs"/>
          <w:sz w:val="32"/>
          <w:rtl/>
        </w:rPr>
        <w:t>﴿</w:t>
      </w:r>
      <w:r w:rsidRPr="004E543E">
        <w:rPr>
          <w:rtl/>
        </w:rPr>
        <w:t xml:space="preserve">فَأَقۡبَلَ بَعۡضُهُمۡ عَلَىٰ بَعۡضٖ يَتَسَآءَلُونَ٥٠ قَالَ قَآئِلٞ مِّنۡهُمۡ إِنِّي كَانَ لِي قَرِينٞ٥١ يَقُولُ أَءِنَّكَ لَمِنَ </w:t>
      </w:r>
      <w:r w:rsidRPr="004E543E">
        <w:rPr>
          <w:rFonts w:hint="cs"/>
          <w:rtl/>
        </w:rPr>
        <w:t>ٱ</w:t>
      </w:r>
      <w:r w:rsidRPr="004E543E">
        <w:rPr>
          <w:rFonts w:hint="eastAsia"/>
          <w:rtl/>
        </w:rPr>
        <w:t>لۡمُصَدِّقِينَ</w:t>
      </w:r>
      <w:r w:rsidRPr="004E543E">
        <w:rPr>
          <w:rtl/>
        </w:rPr>
        <w:t>٥٢ أَءِذَا مِتۡنَا وَكُنَّا تُرَابٗا وَعِظَٰمًا أَءِنَّا لَمَدِينُونَ٥٣ قَالَ هَلۡ أَنتُم مُّطَّلِعُونَ٥٤ فَ</w:t>
      </w:r>
      <w:r w:rsidRPr="004E543E">
        <w:rPr>
          <w:rFonts w:hint="cs"/>
          <w:rtl/>
        </w:rPr>
        <w:t>ٱ</w:t>
      </w:r>
      <w:r w:rsidRPr="004E543E">
        <w:rPr>
          <w:rFonts w:hint="eastAsia"/>
          <w:rtl/>
        </w:rPr>
        <w:t>طَّلَعَ</w:t>
      </w:r>
      <w:r w:rsidRPr="004E543E">
        <w:rPr>
          <w:rtl/>
        </w:rPr>
        <w:t xml:space="preserve"> فَرَءَاهُ فِي سَوَآءِ </w:t>
      </w:r>
      <w:r w:rsidRPr="004E543E">
        <w:rPr>
          <w:rFonts w:hint="cs"/>
          <w:rtl/>
        </w:rPr>
        <w:t>ٱ</w:t>
      </w:r>
      <w:r w:rsidRPr="004E543E">
        <w:rPr>
          <w:rFonts w:hint="eastAsia"/>
          <w:rtl/>
        </w:rPr>
        <w:t>لۡجَحِيمِ</w:t>
      </w:r>
      <w:r w:rsidRPr="004E543E">
        <w:rPr>
          <w:rtl/>
        </w:rPr>
        <w:t>٥٥ قَالَ تَ</w:t>
      </w:r>
      <w:r w:rsidRPr="004E543E">
        <w:rPr>
          <w:rFonts w:hint="cs"/>
          <w:rtl/>
        </w:rPr>
        <w:t>ٱ</w:t>
      </w:r>
      <w:r w:rsidRPr="004E543E">
        <w:rPr>
          <w:rFonts w:hint="eastAsia"/>
          <w:rtl/>
        </w:rPr>
        <w:t>للَّهِ</w:t>
      </w:r>
      <w:r w:rsidRPr="004E543E">
        <w:rPr>
          <w:rtl/>
        </w:rPr>
        <w:t xml:space="preserve"> إِن كِدتَّ لَتُرۡدِينِ٥٦ وَلَوۡلَا نِعۡمَةُ رَبِّي لَكُنتُ مِنَ </w:t>
      </w:r>
      <w:r w:rsidRPr="004E543E">
        <w:rPr>
          <w:rFonts w:hint="cs"/>
          <w:rtl/>
        </w:rPr>
        <w:t>ٱ</w:t>
      </w:r>
      <w:r w:rsidRPr="004E543E">
        <w:rPr>
          <w:rFonts w:hint="eastAsia"/>
          <w:rtl/>
        </w:rPr>
        <w:t>لۡمُحۡضَرِينَ</w:t>
      </w:r>
      <w:r w:rsidRPr="004E543E">
        <w:rPr>
          <w:rtl/>
        </w:rPr>
        <w:t xml:space="preserve">٥٧ أَفَمَا نَحۡنُ بِمَيِّتِينَ٥٨ إِلَّا مَوۡتَتَنَا </w:t>
      </w:r>
      <w:r w:rsidRPr="004E543E">
        <w:rPr>
          <w:rFonts w:hint="cs"/>
          <w:rtl/>
        </w:rPr>
        <w:t>ٱ</w:t>
      </w:r>
      <w:r w:rsidRPr="004E543E">
        <w:rPr>
          <w:rFonts w:hint="eastAsia"/>
          <w:rtl/>
        </w:rPr>
        <w:t>لۡأُولَىٰ</w:t>
      </w:r>
      <w:r w:rsidRPr="004E543E">
        <w:rPr>
          <w:rtl/>
        </w:rPr>
        <w:t xml:space="preserve"> وَمَا نَحۡنُ بِمُعَذَّبِينَ٥٩ إِنَّ هَٰذَا لَهُوَ </w:t>
      </w:r>
      <w:r w:rsidRPr="004E543E">
        <w:rPr>
          <w:rFonts w:hint="cs"/>
          <w:rtl/>
        </w:rPr>
        <w:t>ٱ</w:t>
      </w:r>
      <w:r w:rsidRPr="004E543E">
        <w:rPr>
          <w:rFonts w:hint="eastAsia"/>
          <w:rtl/>
        </w:rPr>
        <w:t>لۡفَوۡزُ</w:t>
      </w:r>
      <w:r w:rsidRPr="004E543E">
        <w:rPr>
          <w:rtl/>
        </w:rPr>
        <w:t xml:space="preserve"> </w:t>
      </w:r>
      <w:r w:rsidRPr="004E543E">
        <w:rPr>
          <w:rFonts w:hint="cs"/>
          <w:rtl/>
        </w:rPr>
        <w:t>ٱ</w:t>
      </w:r>
      <w:r w:rsidRPr="004E543E">
        <w:rPr>
          <w:rFonts w:hint="eastAsia"/>
          <w:rtl/>
        </w:rPr>
        <w:t>لۡعَظِيمُ</w:t>
      </w:r>
      <w:r w:rsidRPr="004E543E">
        <w:rPr>
          <w:rtl/>
        </w:rPr>
        <w:t xml:space="preserve">٦٠ لِمِثۡلِ هَٰذَا فَلۡيَعۡمَلِ </w:t>
      </w:r>
      <w:r w:rsidRPr="004E543E">
        <w:rPr>
          <w:rFonts w:hint="cs"/>
          <w:rtl/>
        </w:rPr>
        <w:t>ٱ</w:t>
      </w:r>
      <w:r w:rsidRPr="004E543E">
        <w:rPr>
          <w:rFonts w:hint="eastAsia"/>
          <w:rtl/>
        </w:rPr>
        <w:t>لۡعَٰمِلُونَ</w:t>
      </w:r>
      <w:r w:rsidRPr="004E543E">
        <w:rPr>
          <w:rtl/>
        </w:rPr>
        <w:t>٦١</w:t>
      </w:r>
      <w:r w:rsidRPr="004E543E">
        <w:rPr>
          <w:rFonts w:ascii="Times New Roman" w:cs="Traditional Arabic" w:hint="cs"/>
          <w:sz w:val="32"/>
          <w:rtl/>
        </w:rPr>
        <w:t>﴾</w:t>
      </w:r>
      <w:r>
        <w:rPr>
          <w:rFonts w:ascii="Times New Roman" w:cs="IRNazli"/>
          <w:sz w:val="32"/>
          <w:rtl/>
        </w:rPr>
        <w:t xml:space="preserve"> </w:t>
      </w:r>
      <w:r w:rsidRPr="004E543E">
        <w:rPr>
          <w:rStyle w:val="Char7"/>
          <w:rtl/>
        </w:rPr>
        <w:t>[الصافات: 50-61]</w:t>
      </w:r>
      <w:r w:rsidRPr="004E543E">
        <w:rPr>
          <w:rStyle w:val="Char7"/>
          <w:rFonts w:hint="cs"/>
          <w:rtl/>
        </w:rPr>
        <w:t>.</w:t>
      </w:r>
    </w:p>
    <w:p w:rsidR="00CA20C5" w:rsidRPr="00DD3049" w:rsidRDefault="00CA20C5" w:rsidP="004E543E">
      <w:pPr>
        <w:pStyle w:val="aa"/>
        <w:rPr>
          <w:rFonts w:ascii="Times New Roman" w:hAnsi="Times New Roman" w:cs="B Lotus"/>
          <w:rtl/>
        </w:rPr>
      </w:pPr>
      <w:r w:rsidRPr="004E543E">
        <w:rPr>
          <w:rStyle w:val="Char9"/>
          <w:rFonts w:hint="cs"/>
          <w:rtl/>
        </w:rPr>
        <w:t>«</w:t>
      </w:r>
      <w:r w:rsidRPr="004E543E">
        <w:rPr>
          <w:rFonts w:hint="cs"/>
          <w:rtl/>
        </w:rPr>
        <w:t>بعضی رو به بعضی دیگر می‌کنند و از یکدیگر می‌پرسند. یکی از آنان می‌گوید: من همنشینی داشتم. می‌گفت آیا تو از زمره کسانی هستی که باور می‌کنند (که بعد از مرگ، زندگی و رستاخیزی هست) آیا زمانی که مردیم و خاک و استخوان شدیم آیا ما مورد بازخواست قرار می‌گیریم و سزا و جزا می‌بینیم. می‌گوید: آیا شما می‌توانید نگاهی بیندازید و او را بنگرید. پس آن گاه خودش دیده‌ور می‌شود و او را در وسط دوزخ می‌بیند. می‌گوید</w:t>
      </w:r>
      <w:r w:rsidR="000D449F">
        <w:rPr>
          <w:rFonts w:hint="cs"/>
          <w:rtl/>
        </w:rPr>
        <w:t>:</w:t>
      </w:r>
      <w:r w:rsidRPr="004E543E">
        <w:rPr>
          <w:rFonts w:hint="cs"/>
          <w:rtl/>
        </w:rPr>
        <w:t xml:space="preserve"> به خدا سوگند نزدیک بود مرا، با خود به دوزخ، پرت کنی و </w:t>
      </w:r>
      <w:r w:rsidRPr="005F607D">
        <w:rPr>
          <w:rFonts w:hint="cs"/>
          <w:spacing w:val="-4"/>
          <w:rtl/>
        </w:rPr>
        <w:t>هلاکم سازی. اگر نعمت پروردگارم نبود، من هم از احضارشدگان(در دوزخ) بودم. آیا ما دیگر نمی‌میریم. مگر مرگ نخستینی که داشتیم و ما هرگز عذاب داده نمی‌شویم. این نعمت واقعاً پیروزی بزرگ است. برای رسیدن به چنین چیزی، کارکنان باید کار کنن</w:t>
      </w:r>
      <w:r w:rsidRPr="005F607D">
        <w:rPr>
          <w:rStyle w:val="Char8"/>
          <w:rFonts w:hint="cs"/>
          <w:spacing w:val="-4"/>
          <w:rtl/>
        </w:rPr>
        <w:t>د</w:t>
      </w:r>
      <w:r w:rsidRPr="005F607D">
        <w:rPr>
          <w:rStyle w:val="Char9"/>
          <w:rFonts w:hint="cs"/>
          <w:spacing w:val="-4"/>
          <w:rtl/>
        </w:rPr>
        <w:t>»</w:t>
      </w:r>
      <w:r w:rsidR="004E543E" w:rsidRPr="005F607D">
        <w:rPr>
          <w:rStyle w:val="Char9"/>
          <w:rFonts w:hint="cs"/>
          <w:spacing w:val="-4"/>
          <w:rtl/>
        </w:rPr>
        <w:t>.</w:t>
      </w:r>
    </w:p>
    <w:p w:rsidR="00CA20C5" w:rsidRPr="00CA7C13" w:rsidRDefault="00CA20C5" w:rsidP="00A50EB6">
      <w:pPr>
        <w:pStyle w:val="a4"/>
        <w:rPr>
          <w:rtl/>
        </w:rPr>
      </w:pPr>
      <w:bookmarkStart w:id="337" w:name="_Toc134241308"/>
      <w:bookmarkStart w:id="338" w:name="_Toc270033167"/>
      <w:bookmarkStart w:id="339" w:name="_Toc439429656"/>
      <w:r w:rsidRPr="00CA7C13">
        <w:rPr>
          <w:rFonts w:hint="cs"/>
          <w:rtl/>
        </w:rPr>
        <w:t>11- زنان اهل بهشت</w:t>
      </w:r>
      <w:bookmarkEnd w:id="337"/>
      <w:bookmarkEnd w:id="338"/>
      <w:bookmarkEnd w:id="339"/>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همسر دنیوی انسان مؤمن، در آخرت نیز زنش خواهد بود به شرط اینکه ایمان داشته باشد:</w:t>
      </w:r>
    </w:p>
    <w:p w:rsidR="00CA20C5" w:rsidRPr="003B13DA" w:rsidRDefault="00A621D1" w:rsidP="00A621D1">
      <w:pPr>
        <w:pStyle w:val="af"/>
        <w:rPr>
          <w:rFonts w:ascii="Times New Roman" w:cs="IRNazli"/>
          <w:rtl/>
        </w:rPr>
      </w:pPr>
      <w:r w:rsidRPr="00A621D1">
        <w:rPr>
          <w:rFonts w:ascii="Times New Roman" w:cs="Traditional Arabic" w:hint="cs"/>
          <w:sz w:val="32"/>
          <w:rtl/>
        </w:rPr>
        <w:t>﴿</w:t>
      </w:r>
      <w:r w:rsidRPr="00A621D1">
        <w:rPr>
          <w:rtl/>
        </w:rPr>
        <w:t>جَنَّ</w:t>
      </w:r>
      <w:r w:rsidRPr="00A621D1">
        <w:rPr>
          <w:rFonts w:hint="cs"/>
          <w:rtl/>
        </w:rPr>
        <w:t>ٰتُ</w:t>
      </w:r>
      <w:r w:rsidRPr="00A621D1">
        <w:rPr>
          <w:rtl/>
        </w:rPr>
        <w:t xml:space="preserve"> </w:t>
      </w:r>
      <w:r w:rsidRPr="00A621D1">
        <w:rPr>
          <w:rFonts w:hint="cs"/>
          <w:rtl/>
        </w:rPr>
        <w:t>عَدۡنٖ</w:t>
      </w:r>
      <w:r w:rsidRPr="00A621D1">
        <w:rPr>
          <w:rtl/>
        </w:rPr>
        <w:t xml:space="preserve"> </w:t>
      </w:r>
      <w:r w:rsidRPr="00A621D1">
        <w:rPr>
          <w:rFonts w:hint="cs"/>
          <w:rtl/>
        </w:rPr>
        <w:t>يَدۡخُلُونَهَا</w:t>
      </w:r>
      <w:r w:rsidRPr="00A621D1">
        <w:rPr>
          <w:rtl/>
        </w:rPr>
        <w:t xml:space="preserve"> </w:t>
      </w:r>
      <w:r w:rsidRPr="00A621D1">
        <w:rPr>
          <w:rFonts w:hint="cs"/>
          <w:rtl/>
        </w:rPr>
        <w:t>وَمَن</w:t>
      </w:r>
      <w:r w:rsidRPr="00A621D1">
        <w:rPr>
          <w:rtl/>
        </w:rPr>
        <w:t xml:space="preserve"> </w:t>
      </w:r>
      <w:r w:rsidRPr="00A621D1">
        <w:rPr>
          <w:rFonts w:hint="cs"/>
          <w:rtl/>
        </w:rPr>
        <w:t>صَلَحَ</w:t>
      </w:r>
      <w:r w:rsidRPr="00A621D1">
        <w:rPr>
          <w:rtl/>
        </w:rPr>
        <w:t xml:space="preserve"> </w:t>
      </w:r>
      <w:r w:rsidRPr="00A621D1">
        <w:rPr>
          <w:rFonts w:hint="cs"/>
          <w:rtl/>
        </w:rPr>
        <w:t>مِنۡ</w:t>
      </w:r>
      <w:r w:rsidRPr="00A621D1">
        <w:rPr>
          <w:rtl/>
        </w:rPr>
        <w:t xml:space="preserve"> </w:t>
      </w:r>
      <w:r w:rsidRPr="00A621D1">
        <w:rPr>
          <w:rFonts w:hint="cs"/>
          <w:rtl/>
        </w:rPr>
        <w:t>ءَابَآئِهِمۡ</w:t>
      </w:r>
      <w:r w:rsidRPr="00A621D1">
        <w:rPr>
          <w:rtl/>
        </w:rPr>
        <w:t xml:space="preserve"> </w:t>
      </w:r>
      <w:r w:rsidRPr="00A621D1">
        <w:rPr>
          <w:rFonts w:hint="cs"/>
          <w:rtl/>
        </w:rPr>
        <w:t>وَأَزۡوَٰجِهِمۡ</w:t>
      </w:r>
      <w:r w:rsidRPr="00A621D1">
        <w:rPr>
          <w:rtl/>
        </w:rPr>
        <w:t xml:space="preserve"> </w:t>
      </w:r>
      <w:r w:rsidRPr="00A621D1">
        <w:rPr>
          <w:rFonts w:hint="cs"/>
          <w:rtl/>
        </w:rPr>
        <w:t>وَذُرِّيَّٰتِهِمۡۖ</w:t>
      </w:r>
      <w:r w:rsidRPr="00A621D1">
        <w:rPr>
          <w:rtl/>
        </w:rPr>
        <w:t xml:space="preserve"> </w:t>
      </w:r>
      <w:r w:rsidRPr="00A621D1">
        <w:rPr>
          <w:rFonts w:hint="cs"/>
          <w:rtl/>
        </w:rPr>
        <w:t>وَٱ</w:t>
      </w:r>
      <w:r w:rsidRPr="00A621D1">
        <w:rPr>
          <w:rFonts w:hint="eastAsia"/>
          <w:rtl/>
        </w:rPr>
        <w:t>لۡمَلَٰٓئِكَةُ</w:t>
      </w:r>
      <w:r w:rsidRPr="00A621D1">
        <w:rPr>
          <w:rtl/>
        </w:rPr>
        <w:t xml:space="preserve"> يَدۡخُلُونَ عَلَيۡهِم مِّن كُلِّ بَابٖ٢٣</w:t>
      </w:r>
      <w:r w:rsidRPr="00A621D1">
        <w:rPr>
          <w:rFonts w:ascii="Times New Roman" w:cs="Traditional Arabic" w:hint="cs"/>
          <w:sz w:val="32"/>
          <w:rtl/>
        </w:rPr>
        <w:t>﴾</w:t>
      </w:r>
      <w:r>
        <w:rPr>
          <w:rFonts w:ascii="Times New Roman" w:cs="IRNazli"/>
          <w:sz w:val="32"/>
          <w:rtl/>
        </w:rPr>
        <w:t xml:space="preserve"> </w:t>
      </w:r>
      <w:r w:rsidRPr="00A621D1">
        <w:rPr>
          <w:rStyle w:val="Char7"/>
          <w:rtl/>
        </w:rPr>
        <w:t>[الرعد: 23]</w:t>
      </w:r>
      <w:r w:rsidRPr="00A621D1">
        <w:rPr>
          <w:rStyle w:val="Char7"/>
          <w:rFonts w:hint="cs"/>
          <w:rtl/>
        </w:rPr>
        <w:t>.</w:t>
      </w:r>
    </w:p>
    <w:p w:rsidR="00CA20C5" w:rsidRPr="00DD3049" w:rsidRDefault="00CA20C5" w:rsidP="00A621D1">
      <w:pPr>
        <w:pStyle w:val="aa"/>
        <w:rPr>
          <w:rFonts w:ascii="Times New Roman" w:hAnsi="Times New Roman" w:cs="B Lotus"/>
          <w:rtl/>
        </w:rPr>
      </w:pPr>
      <w:r w:rsidRPr="00A621D1">
        <w:rPr>
          <w:rStyle w:val="Char9"/>
          <w:rFonts w:hint="cs"/>
          <w:rtl/>
        </w:rPr>
        <w:t>«</w:t>
      </w:r>
      <w:r w:rsidRPr="00A621D1">
        <w:rPr>
          <w:rFonts w:hint="cs"/>
          <w:rtl/>
        </w:rPr>
        <w:t>باغ</w:t>
      </w:r>
      <w:r w:rsidR="005F607D">
        <w:rPr>
          <w:rFonts w:hint="eastAsia"/>
          <w:rtl/>
        </w:rPr>
        <w:t>‌</w:t>
      </w:r>
      <w:r w:rsidRPr="00A621D1">
        <w:rPr>
          <w:rFonts w:hint="cs"/>
          <w:rtl/>
        </w:rPr>
        <w:t>های بهشت است که جای ماندگاری است و آنان همراه کسانی از پدران و فرزندان و همسران خود بدانجا وارد می‌شوند که صالح باشند و فرشتگان از هر سویی بر آنان وارد می‌شوند</w:t>
      </w:r>
      <w:r w:rsidRPr="00A621D1">
        <w:rPr>
          <w:rStyle w:val="Char9"/>
          <w:rFonts w:hint="cs"/>
          <w:rtl/>
        </w:rPr>
        <w:t>»</w:t>
      </w:r>
      <w:r w:rsidR="00A621D1">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آنها در بهشت، همراه با همسرانشان از نعمت</w:t>
      </w:r>
      <w:r w:rsidR="005F607D">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 xml:space="preserve">ها بهره‌مند هستند و در زیر سایه‌های درختان بهشت، شاد و خوشحال تکیه </w:t>
      </w:r>
      <w:r w:rsidR="00A621D1">
        <w:rPr>
          <w:rFonts w:ascii="Times New Roman" w:hAnsi="Times New Roman" w:cs="IRNazli" w:hint="cs"/>
          <w:sz w:val="28"/>
          <w:szCs w:val="28"/>
          <w:rtl/>
          <w:lang w:bidi="fa-IR"/>
        </w:rPr>
        <w:t>می‌زنند:</w:t>
      </w:r>
    </w:p>
    <w:p w:rsidR="00CA20C5" w:rsidRPr="003B13DA" w:rsidRDefault="006503D9" w:rsidP="006503D9">
      <w:pPr>
        <w:pStyle w:val="af"/>
        <w:rPr>
          <w:rFonts w:ascii="Times New Roman" w:cs="IRNazli"/>
          <w:rtl/>
        </w:rPr>
      </w:pPr>
      <w:r w:rsidRPr="006503D9">
        <w:rPr>
          <w:rFonts w:ascii="Times New Roman" w:cs="Traditional Arabic" w:hint="cs"/>
          <w:sz w:val="32"/>
          <w:rtl/>
        </w:rPr>
        <w:t>﴿</w:t>
      </w:r>
      <w:r w:rsidRPr="006503D9">
        <w:rPr>
          <w:rtl/>
        </w:rPr>
        <w:t>هُم</w:t>
      </w:r>
      <w:r w:rsidRPr="006503D9">
        <w:rPr>
          <w:rFonts w:hint="cs"/>
          <w:rtl/>
        </w:rPr>
        <w:t>ۡ</w:t>
      </w:r>
      <w:r w:rsidRPr="006503D9">
        <w:rPr>
          <w:rtl/>
        </w:rPr>
        <w:t xml:space="preserve"> </w:t>
      </w:r>
      <w:r w:rsidRPr="006503D9">
        <w:rPr>
          <w:rFonts w:hint="cs"/>
          <w:rtl/>
        </w:rPr>
        <w:t>وَأَزۡوَٰجُهُمۡ</w:t>
      </w:r>
      <w:r w:rsidRPr="006503D9">
        <w:rPr>
          <w:rtl/>
        </w:rPr>
        <w:t xml:space="preserve"> </w:t>
      </w:r>
      <w:r w:rsidRPr="006503D9">
        <w:rPr>
          <w:rFonts w:hint="cs"/>
          <w:rtl/>
        </w:rPr>
        <w:t>فِي</w:t>
      </w:r>
      <w:r w:rsidRPr="006503D9">
        <w:rPr>
          <w:rtl/>
        </w:rPr>
        <w:t xml:space="preserve"> </w:t>
      </w:r>
      <w:r w:rsidRPr="006503D9">
        <w:rPr>
          <w:rFonts w:hint="cs"/>
          <w:rtl/>
        </w:rPr>
        <w:t>ظِلَٰلٍ</w:t>
      </w:r>
      <w:r w:rsidRPr="006503D9">
        <w:rPr>
          <w:rtl/>
        </w:rPr>
        <w:t xml:space="preserve"> </w:t>
      </w:r>
      <w:r w:rsidRPr="006503D9">
        <w:rPr>
          <w:rFonts w:hint="cs"/>
          <w:rtl/>
        </w:rPr>
        <w:t>عَلَى</w:t>
      </w:r>
      <w:r w:rsidRPr="006503D9">
        <w:rPr>
          <w:rtl/>
        </w:rPr>
        <w:t xml:space="preserve"> </w:t>
      </w:r>
      <w:r w:rsidRPr="006503D9">
        <w:rPr>
          <w:rFonts w:hint="cs"/>
          <w:rtl/>
        </w:rPr>
        <w:t>ٱ</w:t>
      </w:r>
      <w:r w:rsidRPr="006503D9">
        <w:rPr>
          <w:rFonts w:hint="eastAsia"/>
          <w:rtl/>
        </w:rPr>
        <w:t>لۡأَرَآئِكِ</w:t>
      </w:r>
      <w:r w:rsidRPr="006503D9">
        <w:rPr>
          <w:rtl/>
        </w:rPr>
        <w:t xml:space="preserve"> مُتَّكِ‍ُٔونَ٥٦</w:t>
      </w:r>
      <w:r w:rsidRPr="006503D9">
        <w:rPr>
          <w:rFonts w:ascii="Times New Roman" w:cs="Traditional Arabic" w:hint="cs"/>
          <w:sz w:val="32"/>
          <w:rtl/>
        </w:rPr>
        <w:t>﴾</w:t>
      </w:r>
      <w:r>
        <w:rPr>
          <w:rFonts w:ascii="Times New Roman" w:cs="IRNazli"/>
          <w:sz w:val="32"/>
          <w:rtl/>
        </w:rPr>
        <w:t xml:space="preserve"> </w:t>
      </w:r>
      <w:r w:rsidRPr="006503D9">
        <w:rPr>
          <w:rStyle w:val="Char7"/>
          <w:rtl/>
        </w:rPr>
        <w:t>[</w:t>
      </w:r>
      <w:r w:rsidR="00671026">
        <w:rPr>
          <w:rStyle w:val="Char7"/>
          <w:rtl/>
        </w:rPr>
        <w:t>ی</w:t>
      </w:r>
      <w:r w:rsidRPr="006503D9">
        <w:rPr>
          <w:rStyle w:val="Char7"/>
          <w:rtl/>
        </w:rPr>
        <w:t>س: 56]</w:t>
      </w:r>
      <w:r w:rsidRPr="006503D9">
        <w:rPr>
          <w:rStyle w:val="Char7"/>
          <w:rFonts w:hint="cs"/>
          <w:rtl/>
        </w:rPr>
        <w:t>.</w:t>
      </w:r>
    </w:p>
    <w:p w:rsidR="00CA20C5" w:rsidRPr="00066A7C" w:rsidRDefault="00CA20C5" w:rsidP="006503D9">
      <w:pPr>
        <w:pStyle w:val="aa"/>
        <w:rPr>
          <w:rFonts w:ascii="Times New Roman" w:hAnsi="Times New Roman" w:cs="B Lotus"/>
          <w:rtl/>
        </w:rPr>
      </w:pPr>
      <w:r w:rsidRPr="006503D9">
        <w:rPr>
          <w:rStyle w:val="Char9"/>
          <w:rFonts w:hint="cs"/>
          <w:rtl/>
        </w:rPr>
        <w:t>«</w:t>
      </w:r>
      <w:r w:rsidRPr="006503D9">
        <w:rPr>
          <w:rFonts w:hint="cs"/>
          <w:rtl/>
        </w:rPr>
        <w:t>آنان و همسرانشان در زیر سایه‌های پر فراخ بر تخت</w:t>
      </w:r>
      <w:r w:rsidR="005F607D">
        <w:rPr>
          <w:rFonts w:hint="eastAsia"/>
          <w:rtl/>
        </w:rPr>
        <w:t>‌</w:t>
      </w:r>
      <w:r w:rsidRPr="006503D9">
        <w:rPr>
          <w:rFonts w:hint="cs"/>
          <w:rtl/>
        </w:rPr>
        <w:t>ها تکیه زده‌اند</w:t>
      </w:r>
      <w:r w:rsidRPr="006503D9">
        <w:rPr>
          <w:rStyle w:val="Char9"/>
          <w:rFonts w:hint="cs"/>
          <w:rtl/>
        </w:rPr>
        <w:t>»</w:t>
      </w:r>
      <w:r w:rsidR="006503D9">
        <w:rPr>
          <w:rStyle w:val="Char9"/>
          <w:rFonts w:hint="cs"/>
          <w:rtl/>
        </w:rPr>
        <w:t>.</w:t>
      </w:r>
    </w:p>
    <w:p w:rsidR="00CA20C5" w:rsidRPr="003B13DA" w:rsidRDefault="006503D9" w:rsidP="006503D9">
      <w:pPr>
        <w:pStyle w:val="af"/>
        <w:rPr>
          <w:rFonts w:ascii="Times New Roman" w:cs="IRNazli"/>
          <w:rtl/>
        </w:rPr>
      </w:pPr>
      <w:r w:rsidRPr="006503D9">
        <w:rPr>
          <w:rFonts w:ascii="Times New Roman" w:cs="Traditional Arabic" w:hint="cs"/>
          <w:sz w:val="32"/>
          <w:rtl/>
        </w:rPr>
        <w:t>﴿</w:t>
      </w:r>
      <w:r w:rsidRPr="006503D9">
        <w:rPr>
          <w:rFonts w:hint="cs"/>
          <w:rtl/>
        </w:rPr>
        <w:t>ٱ</w:t>
      </w:r>
      <w:r w:rsidRPr="006503D9">
        <w:rPr>
          <w:rFonts w:hint="eastAsia"/>
          <w:rtl/>
        </w:rPr>
        <w:t>دۡخُلُواْ</w:t>
      </w:r>
      <w:r w:rsidRPr="006503D9">
        <w:rPr>
          <w:rtl/>
        </w:rPr>
        <w:t xml:space="preserve"> </w:t>
      </w:r>
      <w:r w:rsidRPr="006503D9">
        <w:rPr>
          <w:rFonts w:hint="cs"/>
          <w:rtl/>
        </w:rPr>
        <w:t>ٱ</w:t>
      </w:r>
      <w:r w:rsidRPr="006503D9">
        <w:rPr>
          <w:rFonts w:hint="eastAsia"/>
          <w:rtl/>
        </w:rPr>
        <w:t>لۡجَنَّةَ</w:t>
      </w:r>
      <w:r w:rsidRPr="006503D9">
        <w:rPr>
          <w:rtl/>
        </w:rPr>
        <w:t xml:space="preserve"> أَنتُمۡ وَأَزۡوَٰجُكُمۡ تُحۡبَرُونَ٧٠</w:t>
      </w:r>
      <w:r w:rsidRPr="006503D9">
        <w:rPr>
          <w:rFonts w:ascii="Times New Roman" w:cs="Traditional Arabic" w:hint="cs"/>
          <w:sz w:val="32"/>
          <w:rtl/>
        </w:rPr>
        <w:t>﴾</w:t>
      </w:r>
      <w:r>
        <w:rPr>
          <w:rFonts w:ascii="Times New Roman" w:cs="IRNazli"/>
          <w:sz w:val="32"/>
          <w:rtl/>
        </w:rPr>
        <w:t xml:space="preserve"> </w:t>
      </w:r>
      <w:r w:rsidRPr="006503D9">
        <w:rPr>
          <w:rStyle w:val="Char7"/>
          <w:rtl/>
        </w:rPr>
        <w:t>[الزخرف: 70]</w:t>
      </w:r>
      <w:r w:rsidRPr="006503D9">
        <w:rPr>
          <w:rStyle w:val="Char7"/>
          <w:rFonts w:hint="cs"/>
          <w:rtl/>
        </w:rPr>
        <w:t>.</w:t>
      </w:r>
    </w:p>
    <w:p w:rsidR="00CA20C5" w:rsidRDefault="00CA20C5" w:rsidP="006503D9">
      <w:pPr>
        <w:pStyle w:val="aa"/>
        <w:rPr>
          <w:rFonts w:ascii="Times New Roman" w:hAnsi="Times New Roman" w:cs="B Lotus"/>
          <w:rtl/>
        </w:rPr>
      </w:pPr>
      <w:r w:rsidRPr="006503D9">
        <w:rPr>
          <w:rStyle w:val="Char9"/>
          <w:rFonts w:hint="cs"/>
          <w:rtl/>
        </w:rPr>
        <w:t>«</w:t>
      </w:r>
      <w:r w:rsidRPr="006503D9">
        <w:rPr>
          <w:rFonts w:hint="cs"/>
          <w:rtl/>
        </w:rPr>
        <w:t xml:space="preserve">شما و </w:t>
      </w:r>
      <w:r w:rsidR="005F607D">
        <w:rPr>
          <w:rFonts w:hint="cs"/>
          <w:rtl/>
        </w:rPr>
        <w:t>همسرانتان به بهشت درآیید. در آن</w:t>
      </w:r>
      <w:r w:rsidR="005F607D">
        <w:rPr>
          <w:rFonts w:hint="eastAsia"/>
          <w:rtl/>
        </w:rPr>
        <w:t>‌</w:t>
      </w:r>
      <w:r w:rsidRPr="006503D9">
        <w:rPr>
          <w:rFonts w:hint="cs"/>
          <w:rtl/>
        </w:rPr>
        <w:t>جا شادمان و شادکام و مکرم و محترم خواهید بود</w:t>
      </w:r>
      <w:r w:rsidRPr="006503D9">
        <w:rPr>
          <w:rStyle w:val="Char9"/>
          <w:rFonts w:hint="cs"/>
          <w:rtl/>
        </w:rPr>
        <w:t>»</w:t>
      </w:r>
      <w:r w:rsidR="006503D9">
        <w:rPr>
          <w:rStyle w:val="Char9"/>
          <w:rFonts w:hint="cs"/>
          <w:rtl/>
        </w:rPr>
        <w:t>.</w:t>
      </w:r>
    </w:p>
    <w:p w:rsidR="00CA20C5" w:rsidRPr="006503D9" w:rsidRDefault="00CA20C5" w:rsidP="00A50EB6">
      <w:pPr>
        <w:pStyle w:val="a4"/>
        <w:rPr>
          <w:rtl/>
        </w:rPr>
      </w:pPr>
      <w:bookmarkStart w:id="340" w:name="_Toc134241309"/>
      <w:bookmarkStart w:id="341" w:name="_Toc270033168"/>
      <w:bookmarkStart w:id="342" w:name="_Toc439429657"/>
      <w:r w:rsidRPr="006503D9">
        <w:rPr>
          <w:rFonts w:hint="cs"/>
          <w:rtl/>
        </w:rPr>
        <w:t>12- حوران بهشتی</w:t>
      </w:r>
      <w:bookmarkEnd w:id="340"/>
      <w:bookmarkEnd w:id="341"/>
      <w:bookmarkEnd w:id="342"/>
    </w:p>
    <w:p w:rsidR="00CA20C5" w:rsidRPr="003B13DA" w:rsidRDefault="006503D9"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Pr>
          <w:rFonts w:ascii="Times New Roman" w:hAnsi="Times New Roman" w:cs="IRNazli" w:hint="cs"/>
          <w:sz w:val="28"/>
          <w:szCs w:val="28"/>
          <w:rtl/>
          <w:lang w:bidi="fa-IR"/>
        </w:rPr>
        <w:t>خداوند می‌فرماید:</w:t>
      </w:r>
    </w:p>
    <w:p w:rsidR="00CA20C5" w:rsidRPr="003B13DA" w:rsidRDefault="006503D9" w:rsidP="006503D9">
      <w:pPr>
        <w:pStyle w:val="af"/>
        <w:rPr>
          <w:rFonts w:ascii="Times New Roman" w:cs="IRNazli"/>
          <w:rtl/>
        </w:rPr>
      </w:pPr>
      <w:r w:rsidRPr="006503D9">
        <w:rPr>
          <w:rFonts w:ascii="Times New Roman" w:cs="Traditional Arabic" w:hint="cs"/>
          <w:sz w:val="32"/>
          <w:rtl/>
        </w:rPr>
        <w:t>﴿</w:t>
      </w:r>
      <w:r w:rsidRPr="006503D9">
        <w:rPr>
          <w:rtl/>
        </w:rPr>
        <w:t>كَذَ</w:t>
      </w:r>
      <w:r w:rsidRPr="006503D9">
        <w:rPr>
          <w:rFonts w:hint="cs"/>
          <w:rtl/>
        </w:rPr>
        <w:t>ٰلِكَ</w:t>
      </w:r>
      <w:r w:rsidRPr="006503D9">
        <w:rPr>
          <w:rtl/>
        </w:rPr>
        <w:t xml:space="preserve"> </w:t>
      </w:r>
      <w:r w:rsidRPr="006503D9">
        <w:rPr>
          <w:rFonts w:hint="cs"/>
          <w:rtl/>
        </w:rPr>
        <w:t>وَزَوَّجۡنَٰهُم</w:t>
      </w:r>
      <w:r w:rsidRPr="006503D9">
        <w:rPr>
          <w:rtl/>
        </w:rPr>
        <w:t xml:space="preserve"> </w:t>
      </w:r>
      <w:r w:rsidRPr="006503D9">
        <w:rPr>
          <w:rFonts w:hint="cs"/>
          <w:rtl/>
        </w:rPr>
        <w:t>بِحُورٍ</w:t>
      </w:r>
      <w:r w:rsidRPr="006503D9">
        <w:rPr>
          <w:rtl/>
        </w:rPr>
        <w:t xml:space="preserve"> </w:t>
      </w:r>
      <w:r w:rsidRPr="006503D9">
        <w:rPr>
          <w:rFonts w:hint="cs"/>
          <w:rtl/>
        </w:rPr>
        <w:t>عِينٖ</w:t>
      </w:r>
      <w:r w:rsidRPr="006503D9">
        <w:rPr>
          <w:rtl/>
        </w:rPr>
        <w:t>٥٤</w:t>
      </w:r>
      <w:r w:rsidRPr="006503D9">
        <w:rPr>
          <w:rFonts w:ascii="Times New Roman" w:cs="Traditional Arabic" w:hint="cs"/>
          <w:sz w:val="32"/>
          <w:rtl/>
        </w:rPr>
        <w:t>﴾</w:t>
      </w:r>
      <w:r>
        <w:rPr>
          <w:rFonts w:ascii="Times New Roman" w:cs="IRNazli"/>
          <w:sz w:val="32"/>
          <w:rtl/>
        </w:rPr>
        <w:t xml:space="preserve"> </w:t>
      </w:r>
      <w:r w:rsidRPr="006503D9">
        <w:rPr>
          <w:rStyle w:val="Char7"/>
          <w:rtl/>
        </w:rPr>
        <w:t>[الدخان: 54]</w:t>
      </w:r>
      <w:r w:rsidRPr="006503D9">
        <w:rPr>
          <w:rStyle w:val="Char7"/>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 xml:space="preserve">حور از کلمه حورا گرفته شده است؛ یعنی، سفیدی و سیاهی چشم آنان خیلی است </w:t>
      </w:r>
      <w:r w:rsidRPr="006503D9">
        <w:rPr>
          <w:rStyle w:val="Char5"/>
          <w:rFonts w:hint="cs"/>
          <w:rtl/>
        </w:rPr>
        <w:t>«عین»</w:t>
      </w:r>
      <w:r w:rsidRPr="003B13DA">
        <w:rPr>
          <w:rFonts w:ascii="Times New Roman" w:hAnsi="Times New Roman" w:cs="IRNazli" w:hint="cs"/>
          <w:sz w:val="28"/>
          <w:szCs w:val="28"/>
          <w:rtl/>
          <w:lang w:bidi="fa-IR"/>
        </w:rPr>
        <w:t xml:space="preserve"> جمع کلمه عیناء، یعنی درشت چشم است و خداوند در قرآن حوران را چنین توصیف می‌نماید که آنها دوشیزگان نوجوان هم‌سن و سالی هستند که پستانهایشان تاز</w:t>
      </w:r>
      <w:r w:rsidR="006503D9">
        <w:rPr>
          <w:rFonts w:ascii="Times New Roman" w:hAnsi="Times New Roman" w:cs="IRNazli" w:hint="cs"/>
          <w:sz w:val="28"/>
          <w:szCs w:val="28"/>
          <w:rtl/>
          <w:lang w:bidi="fa-IR"/>
        </w:rPr>
        <w:t>ه برآمده است؛ چنانکه می‌فرماید:</w:t>
      </w:r>
    </w:p>
    <w:p w:rsidR="00CA20C5" w:rsidRPr="003B13DA" w:rsidRDefault="006503D9" w:rsidP="006503D9">
      <w:pPr>
        <w:pStyle w:val="af"/>
        <w:rPr>
          <w:rFonts w:ascii="Times New Roman" w:cs="IRNazli"/>
          <w:rtl/>
        </w:rPr>
      </w:pPr>
      <w:r w:rsidRPr="006503D9">
        <w:rPr>
          <w:rFonts w:ascii="Times New Roman" w:cs="Traditional Arabic" w:hint="cs"/>
          <w:sz w:val="32"/>
          <w:rtl/>
        </w:rPr>
        <w:t>﴿</w:t>
      </w:r>
      <w:r w:rsidRPr="006503D9">
        <w:rPr>
          <w:rtl/>
        </w:rPr>
        <w:t>إِنَّ لِل</w:t>
      </w:r>
      <w:r w:rsidRPr="006503D9">
        <w:rPr>
          <w:rFonts w:hint="cs"/>
          <w:rtl/>
        </w:rPr>
        <w:t>ۡمُتَّقِينَ</w:t>
      </w:r>
      <w:r w:rsidRPr="006503D9">
        <w:rPr>
          <w:rtl/>
        </w:rPr>
        <w:t xml:space="preserve"> </w:t>
      </w:r>
      <w:r w:rsidRPr="006503D9">
        <w:rPr>
          <w:rFonts w:hint="cs"/>
          <w:rtl/>
        </w:rPr>
        <w:t>مَفَازًا</w:t>
      </w:r>
      <w:r w:rsidRPr="006503D9">
        <w:rPr>
          <w:rtl/>
        </w:rPr>
        <w:t>٣١ حَدَآئِقَ وَأَعۡنَٰبٗا٣٢ وَكَوَاعِبَ أَتۡرَابٗا٣٣</w:t>
      </w:r>
      <w:r w:rsidRPr="006503D9">
        <w:rPr>
          <w:rFonts w:ascii="Times New Roman" w:cs="Traditional Arabic" w:hint="cs"/>
          <w:sz w:val="32"/>
          <w:rtl/>
        </w:rPr>
        <w:t>﴾</w:t>
      </w:r>
      <w:r>
        <w:rPr>
          <w:rFonts w:ascii="Times New Roman" w:cs="IRNazli"/>
          <w:sz w:val="32"/>
          <w:rtl/>
        </w:rPr>
        <w:t xml:space="preserve"> </w:t>
      </w:r>
      <w:r w:rsidRPr="006503D9">
        <w:rPr>
          <w:rStyle w:val="Char7"/>
          <w:rtl/>
        </w:rPr>
        <w:t>[النبأ: 31-33]</w:t>
      </w:r>
      <w:r w:rsidRPr="006503D9">
        <w:rPr>
          <w:rStyle w:val="Char7"/>
          <w:rFonts w:hint="cs"/>
          <w:rtl/>
        </w:rPr>
        <w:t>.</w:t>
      </w:r>
    </w:p>
    <w:p w:rsidR="00CA20C5" w:rsidRPr="00066A7C" w:rsidRDefault="00CA20C5" w:rsidP="006503D9">
      <w:pPr>
        <w:pStyle w:val="aa"/>
        <w:rPr>
          <w:rFonts w:ascii="Times New Roman" w:hAnsi="Times New Roman" w:cs="B Lotus"/>
          <w:rtl/>
        </w:rPr>
      </w:pPr>
      <w:r w:rsidRPr="006503D9">
        <w:rPr>
          <w:rStyle w:val="Char9"/>
          <w:rFonts w:hint="cs"/>
          <w:rtl/>
        </w:rPr>
        <w:t>«</w:t>
      </w:r>
      <w:r w:rsidRPr="006503D9">
        <w:rPr>
          <w:rFonts w:hint="cs"/>
          <w:rtl/>
        </w:rPr>
        <w:t>مسلماً برای پرهیزگاران رستگاری، باغ</w:t>
      </w:r>
      <w:r w:rsidR="005F607D">
        <w:rPr>
          <w:rFonts w:hint="eastAsia"/>
          <w:rtl/>
        </w:rPr>
        <w:t>‌</w:t>
      </w:r>
      <w:r w:rsidRPr="006503D9">
        <w:rPr>
          <w:rFonts w:hint="cs"/>
          <w:rtl/>
        </w:rPr>
        <w:t>های سرسبز و انواع روزی</w:t>
      </w:r>
      <w:r w:rsidR="005F607D">
        <w:rPr>
          <w:rFonts w:hint="eastAsia"/>
          <w:rtl/>
        </w:rPr>
        <w:t>‌</w:t>
      </w:r>
      <w:r w:rsidRPr="006503D9">
        <w:rPr>
          <w:rFonts w:hint="cs"/>
          <w:rtl/>
        </w:rPr>
        <w:t>ها بهره ایشان می‌گردد و دختران نوجوان تازه پستان و هم‌سن و سال بهر</w:t>
      </w:r>
      <w:r w:rsidR="00671026">
        <w:rPr>
          <w:rFonts w:hint="cs"/>
          <w:rtl/>
        </w:rPr>
        <w:t>ۀ</w:t>
      </w:r>
      <w:r w:rsidRPr="006503D9">
        <w:rPr>
          <w:rFonts w:hint="cs"/>
          <w:rtl/>
        </w:rPr>
        <w:t xml:space="preserve"> ایشان می‌شود</w:t>
      </w:r>
      <w:r w:rsidRPr="006503D9">
        <w:rPr>
          <w:rStyle w:val="Char9"/>
          <w:rFonts w:hint="cs"/>
          <w:rtl/>
        </w:rPr>
        <w:t>»</w:t>
      </w:r>
      <w:r w:rsidR="006503D9">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6503D9">
        <w:rPr>
          <w:rStyle w:val="Char5"/>
          <w:rFonts w:hint="cs"/>
          <w:rtl/>
        </w:rPr>
        <w:t>«</w:t>
      </w:r>
      <w:r w:rsidRPr="00547F11">
        <w:rPr>
          <w:rStyle w:val="Char6"/>
          <w:rFonts w:hint="cs"/>
          <w:rtl/>
        </w:rPr>
        <w:t>کاعب</w:t>
      </w:r>
      <w:r w:rsidRPr="006503D9">
        <w:rPr>
          <w:rStyle w:val="Char5"/>
          <w:rFonts w:hint="cs"/>
          <w:rtl/>
        </w:rPr>
        <w:t>»</w:t>
      </w:r>
      <w:r w:rsidRPr="003B13DA">
        <w:rPr>
          <w:rFonts w:ascii="Times New Roman" w:hAnsi="Times New Roman" w:cs="IRNazli" w:hint="cs"/>
          <w:sz w:val="28"/>
          <w:szCs w:val="28"/>
          <w:rtl/>
          <w:lang w:bidi="fa-IR"/>
        </w:rPr>
        <w:t xml:space="preserve"> به زنی گفته می‌شود که زیبا باشد و پستانهایش برآمده باشند و «اتراب» یعنی هم سن و سال. حور عین از آفریده‌های خداوند در بهشت است که آنها را خلق نموده و آنان را دوشیزگان هم سن و سال مورد علاقه همسرانشان ق</w:t>
      </w:r>
      <w:r w:rsidR="006503D9">
        <w:rPr>
          <w:rFonts w:ascii="Times New Roman" w:hAnsi="Times New Roman" w:cs="IRNazli" w:hint="cs"/>
          <w:sz w:val="28"/>
          <w:szCs w:val="28"/>
          <w:rtl/>
          <w:lang w:bidi="fa-IR"/>
        </w:rPr>
        <w:t>رار داده است؛ چنانکه می‌فرماید:</w:t>
      </w:r>
    </w:p>
    <w:p w:rsidR="00CA20C5" w:rsidRPr="003B13DA" w:rsidRDefault="006503D9" w:rsidP="006503D9">
      <w:pPr>
        <w:pStyle w:val="af"/>
        <w:rPr>
          <w:rFonts w:ascii="Times New Roman" w:cs="IRNazli"/>
          <w:rtl/>
        </w:rPr>
      </w:pPr>
      <w:r w:rsidRPr="006503D9">
        <w:rPr>
          <w:rFonts w:ascii="Times New Roman" w:cs="Traditional Arabic" w:hint="cs"/>
          <w:sz w:val="32"/>
          <w:rtl/>
        </w:rPr>
        <w:t>﴿</w:t>
      </w:r>
      <w:r w:rsidRPr="006503D9">
        <w:rPr>
          <w:rtl/>
        </w:rPr>
        <w:t>إِنَّا</w:t>
      </w:r>
      <w:r w:rsidRPr="006503D9">
        <w:rPr>
          <w:rFonts w:hint="cs"/>
          <w:rtl/>
        </w:rPr>
        <w:t>ٓ</w:t>
      </w:r>
      <w:r w:rsidRPr="006503D9">
        <w:rPr>
          <w:rtl/>
        </w:rPr>
        <w:t xml:space="preserve"> </w:t>
      </w:r>
      <w:r w:rsidRPr="006503D9">
        <w:rPr>
          <w:rFonts w:hint="cs"/>
          <w:rtl/>
        </w:rPr>
        <w:t>أَنشَأۡنَٰهُنَّ</w:t>
      </w:r>
      <w:r w:rsidRPr="006503D9">
        <w:rPr>
          <w:rtl/>
        </w:rPr>
        <w:t xml:space="preserve"> </w:t>
      </w:r>
      <w:r w:rsidRPr="006503D9">
        <w:rPr>
          <w:rFonts w:hint="cs"/>
          <w:rtl/>
        </w:rPr>
        <w:t>إِنشَآءٗ</w:t>
      </w:r>
      <w:r w:rsidRPr="006503D9">
        <w:rPr>
          <w:rtl/>
        </w:rPr>
        <w:t>٣٥ فَجَعَلۡنَٰهُنَّ أَبۡكَارًا٣٦ عُرُبًا أَتۡرَابٗا٣٧</w:t>
      </w:r>
      <w:r w:rsidRPr="006503D9">
        <w:rPr>
          <w:rFonts w:ascii="Times New Roman" w:cs="Traditional Arabic" w:hint="cs"/>
          <w:sz w:val="32"/>
          <w:rtl/>
        </w:rPr>
        <w:t>﴾</w:t>
      </w:r>
      <w:r>
        <w:rPr>
          <w:rFonts w:ascii="Times New Roman" w:cs="IRNazli"/>
          <w:sz w:val="32"/>
          <w:rtl/>
        </w:rPr>
        <w:t xml:space="preserve"> </w:t>
      </w:r>
      <w:r w:rsidRPr="006503D9">
        <w:rPr>
          <w:rStyle w:val="Char7"/>
          <w:rtl/>
        </w:rPr>
        <w:t>[الواقعة: 35-37]</w:t>
      </w:r>
      <w:r w:rsidRPr="006503D9">
        <w:rPr>
          <w:rStyle w:val="Char7"/>
          <w:rFonts w:hint="cs"/>
          <w:rtl/>
        </w:rPr>
        <w:t>.</w:t>
      </w:r>
    </w:p>
    <w:p w:rsidR="00CA20C5" w:rsidRPr="003B13DA" w:rsidRDefault="00CA20C5" w:rsidP="006503D9">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دوشیزه بودن آنان اقتضا می‌نماید که قبلاً هیچ کس با آنها ازدواج نکرده</w:t>
      </w:r>
      <w:r w:rsidR="006503D9">
        <w:rPr>
          <w:rFonts w:ascii="Times New Roman" w:hAnsi="Times New Roman" w:cs="IRNazli" w:hint="cs"/>
          <w:sz w:val="28"/>
          <w:szCs w:val="28"/>
          <w:rtl/>
          <w:lang w:bidi="fa-IR"/>
        </w:rPr>
        <w:t xml:space="preserve"> باشد؛ چنانکه خداوند می‌فرماید:</w:t>
      </w:r>
    </w:p>
    <w:p w:rsidR="00CA20C5" w:rsidRPr="003B13DA" w:rsidRDefault="006503D9" w:rsidP="006503D9">
      <w:pPr>
        <w:pStyle w:val="af"/>
        <w:rPr>
          <w:rFonts w:ascii="Times New Roman" w:cs="IRNazli"/>
          <w:rtl/>
        </w:rPr>
      </w:pPr>
      <w:r w:rsidRPr="006503D9">
        <w:rPr>
          <w:rFonts w:ascii="Times New Roman" w:cs="Traditional Arabic" w:hint="cs"/>
          <w:sz w:val="32"/>
          <w:rtl/>
        </w:rPr>
        <w:t>﴿</w:t>
      </w:r>
      <w:r w:rsidRPr="006503D9">
        <w:rPr>
          <w:rtl/>
        </w:rPr>
        <w:t>فِيهِنَّ قَ</w:t>
      </w:r>
      <w:r w:rsidRPr="006503D9">
        <w:rPr>
          <w:rFonts w:hint="cs"/>
          <w:rtl/>
        </w:rPr>
        <w:t>ٰصِرَٰتُ</w:t>
      </w:r>
      <w:r w:rsidRPr="006503D9">
        <w:rPr>
          <w:rtl/>
        </w:rPr>
        <w:t xml:space="preserve"> </w:t>
      </w:r>
      <w:r w:rsidRPr="006503D9">
        <w:rPr>
          <w:rFonts w:hint="cs"/>
          <w:rtl/>
        </w:rPr>
        <w:t>ٱ</w:t>
      </w:r>
      <w:r w:rsidRPr="006503D9">
        <w:rPr>
          <w:rFonts w:hint="eastAsia"/>
          <w:rtl/>
        </w:rPr>
        <w:t>لطَّرۡفِ</w:t>
      </w:r>
      <w:r w:rsidRPr="006503D9">
        <w:rPr>
          <w:rtl/>
        </w:rPr>
        <w:t xml:space="preserve"> لَمۡ يَطۡمِثۡهُنَّ إِنسٞ قَبۡلَهُمۡ وَلَا جَآنّٞ٥٦</w:t>
      </w:r>
      <w:r w:rsidRPr="006503D9">
        <w:rPr>
          <w:rFonts w:ascii="Times New Roman" w:cs="Traditional Arabic" w:hint="cs"/>
          <w:sz w:val="32"/>
          <w:rtl/>
        </w:rPr>
        <w:t>﴾</w:t>
      </w:r>
      <w:r>
        <w:rPr>
          <w:rFonts w:ascii="Times New Roman" w:cs="IRNazli"/>
          <w:sz w:val="32"/>
          <w:rtl/>
        </w:rPr>
        <w:t xml:space="preserve"> </w:t>
      </w:r>
      <w:r w:rsidRPr="006503D9">
        <w:rPr>
          <w:rStyle w:val="Char7"/>
          <w:rtl/>
        </w:rPr>
        <w:t>[الرحمن: 56]</w:t>
      </w:r>
      <w:r w:rsidRPr="006503D9">
        <w:rPr>
          <w:rStyle w:val="Char7"/>
          <w:rFonts w:hint="cs"/>
          <w:rtl/>
        </w:rPr>
        <w:t>.</w:t>
      </w:r>
    </w:p>
    <w:p w:rsidR="00CA20C5" w:rsidRPr="00066A7C" w:rsidRDefault="00CA20C5" w:rsidP="006503D9">
      <w:pPr>
        <w:pStyle w:val="aa"/>
        <w:rPr>
          <w:rFonts w:ascii="Times New Roman" w:hAnsi="Times New Roman" w:cs="B Lotus"/>
          <w:rtl/>
        </w:rPr>
      </w:pPr>
      <w:r w:rsidRPr="006503D9">
        <w:rPr>
          <w:rStyle w:val="Char9"/>
          <w:rFonts w:hint="cs"/>
          <w:rtl/>
        </w:rPr>
        <w:t>«</w:t>
      </w:r>
      <w:r w:rsidRPr="006503D9">
        <w:rPr>
          <w:rFonts w:hint="cs"/>
          <w:rtl/>
        </w:rPr>
        <w:t>در آن (کاخ</w:t>
      </w:r>
      <w:r w:rsidR="005F607D">
        <w:rPr>
          <w:rFonts w:hint="eastAsia"/>
          <w:rtl/>
        </w:rPr>
        <w:t>‌</w:t>
      </w:r>
      <w:r w:rsidRPr="006503D9">
        <w:rPr>
          <w:rFonts w:hint="cs"/>
          <w:rtl/>
        </w:rPr>
        <w:t>ها حوریانی) دیده فروهشته هستند که پیش از آنان دست هیچ انس و جنی به آنها نرسیده است</w:t>
      </w:r>
      <w:r w:rsidRPr="006503D9">
        <w:rPr>
          <w:rStyle w:val="Char9"/>
          <w:rFonts w:hint="cs"/>
          <w:rtl/>
        </w:rPr>
        <w:t>»</w:t>
      </w:r>
      <w:r w:rsidR="006503D9">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و خداوند از زیبایی ز</w:t>
      </w:r>
      <w:r w:rsidR="006503D9">
        <w:rPr>
          <w:rFonts w:ascii="Times New Roman" w:hAnsi="Times New Roman" w:cs="IRNazli" w:hint="cs"/>
          <w:sz w:val="28"/>
          <w:szCs w:val="28"/>
          <w:rtl/>
          <w:lang w:bidi="fa-IR"/>
        </w:rPr>
        <w:t>نان بهشت سخن گفته و فرموده است:</w:t>
      </w:r>
    </w:p>
    <w:p w:rsidR="00CA20C5" w:rsidRPr="003B13DA" w:rsidRDefault="006503D9" w:rsidP="006503D9">
      <w:pPr>
        <w:pStyle w:val="af"/>
        <w:rPr>
          <w:rFonts w:ascii="Times New Roman" w:cs="IRNazli"/>
          <w:rtl/>
        </w:rPr>
      </w:pPr>
      <w:r w:rsidRPr="006503D9">
        <w:rPr>
          <w:rFonts w:ascii="Times New Roman" w:cs="Traditional Arabic" w:hint="cs"/>
          <w:sz w:val="32"/>
          <w:rtl/>
        </w:rPr>
        <w:t>﴿</w:t>
      </w:r>
      <w:r w:rsidRPr="006503D9">
        <w:rPr>
          <w:rtl/>
        </w:rPr>
        <w:t xml:space="preserve">وَحُورٌ عِينٞ٢٢ كَأَمۡثَٰلِ </w:t>
      </w:r>
      <w:r w:rsidRPr="006503D9">
        <w:rPr>
          <w:rFonts w:hint="cs"/>
          <w:rtl/>
        </w:rPr>
        <w:t>ٱ</w:t>
      </w:r>
      <w:r w:rsidRPr="006503D9">
        <w:rPr>
          <w:rFonts w:hint="eastAsia"/>
          <w:rtl/>
        </w:rPr>
        <w:t>للُّؤۡلُوِٕ</w:t>
      </w:r>
      <w:r w:rsidRPr="006503D9">
        <w:rPr>
          <w:rtl/>
        </w:rPr>
        <w:t xml:space="preserve"> </w:t>
      </w:r>
      <w:r w:rsidRPr="006503D9">
        <w:rPr>
          <w:rFonts w:hint="cs"/>
          <w:rtl/>
        </w:rPr>
        <w:t>ٱ</w:t>
      </w:r>
      <w:r w:rsidRPr="006503D9">
        <w:rPr>
          <w:rFonts w:hint="eastAsia"/>
          <w:rtl/>
        </w:rPr>
        <w:t>لۡمَكۡنُونِ</w:t>
      </w:r>
      <w:r w:rsidRPr="006503D9">
        <w:rPr>
          <w:rtl/>
        </w:rPr>
        <w:t>٢٣</w:t>
      </w:r>
      <w:r w:rsidRPr="006503D9">
        <w:rPr>
          <w:rFonts w:ascii="Times New Roman" w:cs="Traditional Arabic" w:hint="cs"/>
          <w:sz w:val="32"/>
          <w:rtl/>
        </w:rPr>
        <w:t>﴾</w:t>
      </w:r>
      <w:r>
        <w:rPr>
          <w:rFonts w:ascii="Times New Roman" w:cs="IRNazli"/>
          <w:sz w:val="32"/>
          <w:rtl/>
        </w:rPr>
        <w:t xml:space="preserve"> </w:t>
      </w:r>
      <w:r w:rsidRPr="006503D9">
        <w:rPr>
          <w:rStyle w:val="Char7"/>
          <w:rtl/>
        </w:rPr>
        <w:t>[الواقعة: 22-23]</w:t>
      </w:r>
      <w:r w:rsidRPr="006503D9">
        <w:rPr>
          <w:rStyle w:val="Char7"/>
          <w:rFonts w:hint="cs"/>
          <w:rtl/>
        </w:rPr>
        <w:t>.</w:t>
      </w:r>
    </w:p>
    <w:p w:rsidR="00CA20C5" w:rsidRPr="003B13DA" w:rsidRDefault="00CA20C5" w:rsidP="006503D9">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 xml:space="preserve">و منظور از مکنون، پوشیده و محفوظ است که صفای رنگ آن را نور خورشید و </w:t>
      </w:r>
      <w:r w:rsidRPr="005F607D">
        <w:rPr>
          <w:rFonts w:ascii="Times New Roman" w:hAnsi="Times New Roman" w:cs="IRNazli" w:hint="cs"/>
          <w:spacing w:val="-4"/>
          <w:sz w:val="28"/>
          <w:szCs w:val="28"/>
          <w:rtl/>
          <w:lang w:bidi="fa-IR"/>
        </w:rPr>
        <w:t>بازی دست</w:t>
      </w:r>
      <w:r w:rsidR="005F607D" w:rsidRPr="005F607D">
        <w:rPr>
          <w:rFonts w:ascii="Times New Roman" w:hAnsi="Times New Roman" w:cs="IRNazli" w:hint="eastAsia"/>
          <w:spacing w:val="-4"/>
          <w:sz w:val="28"/>
          <w:szCs w:val="28"/>
          <w:rtl/>
          <w:lang w:bidi="fa-IR"/>
        </w:rPr>
        <w:t>‌</w:t>
      </w:r>
      <w:r w:rsidRPr="005F607D">
        <w:rPr>
          <w:rFonts w:ascii="Times New Roman" w:hAnsi="Times New Roman" w:cs="IRNazli" w:hint="cs"/>
          <w:spacing w:val="-4"/>
          <w:sz w:val="28"/>
          <w:szCs w:val="28"/>
          <w:rtl/>
          <w:lang w:bidi="fa-IR"/>
        </w:rPr>
        <w:t>ها تغییر نداده و در جایی دیگر آنها را به</w:t>
      </w:r>
      <w:r w:rsidR="006503D9" w:rsidRPr="005F607D">
        <w:rPr>
          <w:rFonts w:ascii="Times New Roman" w:hAnsi="Times New Roman" w:cs="IRNazli" w:hint="cs"/>
          <w:spacing w:val="-4"/>
          <w:sz w:val="28"/>
          <w:szCs w:val="28"/>
          <w:rtl/>
          <w:lang w:bidi="fa-IR"/>
        </w:rPr>
        <w:t xml:space="preserve"> یاقوت و مرجان تشبیه نموده است:</w:t>
      </w:r>
    </w:p>
    <w:p w:rsidR="00CA20C5" w:rsidRPr="003B13DA" w:rsidRDefault="006503D9" w:rsidP="006503D9">
      <w:pPr>
        <w:pStyle w:val="af"/>
        <w:rPr>
          <w:rFonts w:ascii="Times New Roman" w:cs="IRNazli"/>
          <w:rtl/>
        </w:rPr>
      </w:pPr>
      <w:r w:rsidRPr="006503D9">
        <w:rPr>
          <w:rFonts w:ascii="Times New Roman" w:cs="Traditional Arabic" w:hint="cs"/>
          <w:sz w:val="32"/>
          <w:rtl/>
        </w:rPr>
        <w:t>﴿</w:t>
      </w:r>
      <w:r w:rsidRPr="006503D9">
        <w:rPr>
          <w:rtl/>
        </w:rPr>
        <w:t>فِيهِنَّ قَ</w:t>
      </w:r>
      <w:r w:rsidRPr="006503D9">
        <w:rPr>
          <w:rFonts w:hint="cs"/>
          <w:rtl/>
        </w:rPr>
        <w:t>ٰصِرَٰتُ</w:t>
      </w:r>
      <w:r w:rsidRPr="006503D9">
        <w:rPr>
          <w:rtl/>
        </w:rPr>
        <w:t xml:space="preserve"> </w:t>
      </w:r>
      <w:r w:rsidRPr="006503D9">
        <w:rPr>
          <w:rFonts w:hint="cs"/>
          <w:rtl/>
        </w:rPr>
        <w:t>ٱ</w:t>
      </w:r>
      <w:r w:rsidRPr="006503D9">
        <w:rPr>
          <w:rFonts w:hint="eastAsia"/>
          <w:rtl/>
        </w:rPr>
        <w:t>لطَّرۡفِ</w:t>
      </w:r>
      <w:r w:rsidRPr="006503D9">
        <w:rPr>
          <w:rtl/>
        </w:rPr>
        <w:t xml:space="preserve"> لَمۡ يَطۡمِثۡهُنَّ إِنسٞ قَبۡلَهُمۡ وَلَا جَآنّٞ٥٦ فَبِأَيِّ ءَالَآءِ رَبِّكُمَا تُكَذِّبَانِ٥٧ كَأَنَّهُنَّ </w:t>
      </w:r>
      <w:r w:rsidRPr="006503D9">
        <w:rPr>
          <w:rFonts w:hint="cs"/>
          <w:rtl/>
        </w:rPr>
        <w:t>ٱ</w:t>
      </w:r>
      <w:r w:rsidRPr="006503D9">
        <w:rPr>
          <w:rFonts w:hint="eastAsia"/>
          <w:rtl/>
        </w:rPr>
        <w:t>لۡيَاقُوتُ</w:t>
      </w:r>
      <w:r w:rsidRPr="006503D9">
        <w:rPr>
          <w:rtl/>
        </w:rPr>
        <w:t xml:space="preserve"> وَ</w:t>
      </w:r>
      <w:r w:rsidRPr="006503D9">
        <w:rPr>
          <w:rFonts w:hint="cs"/>
          <w:rtl/>
        </w:rPr>
        <w:t>ٱ</w:t>
      </w:r>
      <w:r w:rsidRPr="006503D9">
        <w:rPr>
          <w:rFonts w:hint="eastAsia"/>
          <w:rtl/>
        </w:rPr>
        <w:t>لۡمَرۡجَانُ</w:t>
      </w:r>
      <w:r w:rsidRPr="006503D9">
        <w:rPr>
          <w:rtl/>
        </w:rPr>
        <w:t>٥٨</w:t>
      </w:r>
      <w:r w:rsidRPr="006503D9">
        <w:rPr>
          <w:rFonts w:ascii="Times New Roman" w:cs="Traditional Arabic" w:hint="cs"/>
          <w:sz w:val="32"/>
          <w:rtl/>
        </w:rPr>
        <w:t>﴾</w:t>
      </w:r>
      <w:r>
        <w:rPr>
          <w:rFonts w:ascii="Times New Roman" w:cs="IRNazli"/>
          <w:sz w:val="32"/>
          <w:rtl/>
        </w:rPr>
        <w:t xml:space="preserve"> </w:t>
      </w:r>
      <w:r w:rsidRPr="006503D9">
        <w:rPr>
          <w:rStyle w:val="Char7"/>
          <w:rtl/>
        </w:rPr>
        <w:t>[الرحمن: 56-58]</w:t>
      </w:r>
      <w:r w:rsidRPr="006503D9">
        <w:rPr>
          <w:rStyle w:val="Char7"/>
          <w:rFonts w:hint="cs"/>
          <w:rtl/>
        </w:rPr>
        <w:t>.</w:t>
      </w:r>
    </w:p>
    <w:p w:rsidR="00CA20C5" w:rsidRPr="00066A7C" w:rsidRDefault="00CA20C5" w:rsidP="006503D9">
      <w:pPr>
        <w:pStyle w:val="aa"/>
        <w:rPr>
          <w:rFonts w:ascii="Times New Roman" w:hAnsi="Times New Roman" w:cs="B Lotus"/>
          <w:rtl/>
        </w:rPr>
      </w:pPr>
      <w:r w:rsidRPr="006503D9">
        <w:rPr>
          <w:rStyle w:val="Char9"/>
          <w:rFonts w:hint="cs"/>
          <w:rtl/>
        </w:rPr>
        <w:t>«</w:t>
      </w:r>
      <w:r w:rsidRPr="006503D9">
        <w:rPr>
          <w:rFonts w:hint="cs"/>
          <w:rtl/>
        </w:rPr>
        <w:t>در آن (کاخها، حوریانی) دیده فروهشته هستند که پیش از آنان دست هچ انس و جنی به آنها نرسیده است، پس کدام یک از نعمت</w:t>
      </w:r>
      <w:r w:rsidR="005F607D">
        <w:rPr>
          <w:rFonts w:hint="eastAsia"/>
          <w:rtl/>
        </w:rPr>
        <w:t>‌</w:t>
      </w:r>
      <w:r w:rsidRPr="006503D9">
        <w:rPr>
          <w:rFonts w:hint="cs"/>
          <w:rtl/>
        </w:rPr>
        <w:t>های پروردگارتان را دروغ می‌انگارید؛ گویی آنها یاقوت و مرجان‌اند</w:t>
      </w:r>
      <w:r w:rsidRPr="006503D9">
        <w:rPr>
          <w:rStyle w:val="Char9"/>
          <w:rFonts w:hint="cs"/>
          <w:rtl/>
        </w:rPr>
        <w:t>»</w:t>
      </w:r>
      <w:r w:rsidR="006503D9">
        <w:rPr>
          <w:rStyle w:val="Char9"/>
          <w:rFonts w:hint="cs"/>
          <w:rtl/>
        </w:rPr>
        <w:t>.</w:t>
      </w:r>
    </w:p>
    <w:p w:rsidR="00CA20C5" w:rsidRPr="005F607D" w:rsidRDefault="00CA20C5" w:rsidP="008C0D67">
      <w:pPr>
        <w:pStyle w:val="StyleComplexBLotus12ptJustifiedFirstline05cmCharCharChar"/>
        <w:tabs>
          <w:tab w:val="right" w:pos="582"/>
        </w:tabs>
        <w:spacing w:line="240" w:lineRule="auto"/>
        <w:rPr>
          <w:rFonts w:ascii="Times New Roman" w:hAnsi="Times New Roman" w:cs="IRNazli"/>
          <w:spacing w:val="-4"/>
          <w:sz w:val="28"/>
          <w:szCs w:val="28"/>
          <w:rtl/>
          <w:lang w:bidi="fa-IR"/>
        </w:rPr>
      </w:pPr>
      <w:r w:rsidRPr="005F607D">
        <w:rPr>
          <w:rStyle w:val="Char5"/>
          <w:rFonts w:hint="cs"/>
          <w:spacing w:val="-4"/>
          <w:rtl/>
        </w:rPr>
        <w:t>«یاقوت و مرجان»</w:t>
      </w:r>
      <w:r w:rsidRPr="005F607D">
        <w:rPr>
          <w:rFonts w:ascii="Times New Roman" w:hAnsi="Times New Roman" w:cs="IRNazli" w:hint="cs"/>
          <w:spacing w:val="-4"/>
          <w:sz w:val="28"/>
          <w:szCs w:val="28"/>
          <w:rtl/>
          <w:lang w:bidi="fa-IR"/>
        </w:rPr>
        <w:t xml:space="preserve"> دو سنگ گران قیمت و زیبا می‌باشند و چشم‌اندازی زیبا و شگفت‌انگیز دارند و همین کافی است که خداوند به </w:t>
      </w:r>
      <w:r w:rsidR="006503D9" w:rsidRPr="005F607D">
        <w:rPr>
          <w:rFonts w:ascii="Times New Roman" w:hAnsi="Times New Roman" w:cs="IRNazli" w:hint="cs"/>
          <w:spacing w:val="-4"/>
          <w:sz w:val="28"/>
          <w:szCs w:val="28"/>
          <w:rtl/>
          <w:lang w:bidi="fa-IR"/>
        </w:rPr>
        <w:t>حسن و زیبایی آنها شهادت می‌دهد:</w:t>
      </w:r>
    </w:p>
    <w:p w:rsidR="00CA20C5" w:rsidRPr="003B13DA" w:rsidRDefault="006503D9" w:rsidP="006503D9">
      <w:pPr>
        <w:pStyle w:val="af"/>
        <w:rPr>
          <w:rFonts w:ascii="Times New Roman" w:cs="IRNazli"/>
          <w:rtl/>
        </w:rPr>
      </w:pPr>
      <w:r w:rsidRPr="006503D9">
        <w:rPr>
          <w:rFonts w:ascii="Times New Roman" w:cs="Traditional Arabic" w:hint="cs"/>
          <w:sz w:val="32"/>
          <w:rtl/>
        </w:rPr>
        <w:t>﴿</w:t>
      </w:r>
      <w:r w:rsidRPr="006503D9">
        <w:rPr>
          <w:rtl/>
        </w:rPr>
        <w:t>فِيهِنَّ خَي</w:t>
      </w:r>
      <w:r w:rsidRPr="006503D9">
        <w:rPr>
          <w:rFonts w:hint="cs"/>
          <w:rtl/>
        </w:rPr>
        <w:t>ۡرَٰتٌ</w:t>
      </w:r>
      <w:r w:rsidRPr="006503D9">
        <w:rPr>
          <w:rtl/>
        </w:rPr>
        <w:t xml:space="preserve"> </w:t>
      </w:r>
      <w:r w:rsidRPr="006503D9">
        <w:rPr>
          <w:rFonts w:hint="cs"/>
          <w:rtl/>
        </w:rPr>
        <w:t>حِسَانٞ</w:t>
      </w:r>
      <w:r w:rsidRPr="006503D9">
        <w:rPr>
          <w:rtl/>
        </w:rPr>
        <w:t>٧٠ فَبِأَيِّ ءَالَآءِ رَبِّكُمَا تُكَذِّبَانِ٧١</w:t>
      </w:r>
      <w:r w:rsidRPr="006503D9">
        <w:rPr>
          <w:rFonts w:ascii="Times New Roman" w:cs="Traditional Arabic" w:hint="cs"/>
          <w:sz w:val="32"/>
          <w:rtl/>
        </w:rPr>
        <w:t>﴾</w:t>
      </w:r>
      <w:r>
        <w:rPr>
          <w:rFonts w:ascii="Times New Roman" w:cs="IRNazli"/>
          <w:sz w:val="32"/>
          <w:rtl/>
        </w:rPr>
        <w:t xml:space="preserve"> </w:t>
      </w:r>
      <w:r w:rsidRPr="006503D9">
        <w:rPr>
          <w:rStyle w:val="Char7"/>
          <w:rtl/>
        </w:rPr>
        <w:t>[الرحمن: 70-71]</w:t>
      </w:r>
      <w:r w:rsidRPr="006503D9">
        <w:rPr>
          <w:rStyle w:val="Char7"/>
          <w:rFonts w:hint="cs"/>
          <w:rtl/>
        </w:rPr>
        <w:t>.</w:t>
      </w:r>
    </w:p>
    <w:p w:rsidR="00CA20C5" w:rsidRPr="00DC58E3" w:rsidRDefault="00CA20C5" w:rsidP="006503D9">
      <w:pPr>
        <w:pStyle w:val="aa"/>
        <w:rPr>
          <w:rFonts w:ascii="Times New Roman" w:hAnsi="Times New Roman" w:cs="B Lotus"/>
          <w:rtl/>
        </w:rPr>
      </w:pPr>
      <w:r w:rsidRPr="006503D9">
        <w:rPr>
          <w:rStyle w:val="Char9"/>
          <w:rFonts w:hint="cs"/>
          <w:rtl/>
        </w:rPr>
        <w:t>«</w:t>
      </w:r>
      <w:r w:rsidRPr="006503D9">
        <w:rPr>
          <w:rFonts w:hint="cs"/>
          <w:rtl/>
        </w:rPr>
        <w:t>در آن کاخها، زنان برگزیده و زیبایی هستند، پس کدام یک از نعمتهای پروردگارتان را دروغ می‌انگارید</w:t>
      </w:r>
      <w:r w:rsidRPr="006503D9">
        <w:rPr>
          <w:rStyle w:val="Char9"/>
          <w:rFonts w:hint="cs"/>
          <w:rtl/>
        </w:rPr>
        <w:t>»</w:t>
      </w:r>
      <w:r w:rsidR="006503D9">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باید دانست که زنان بهشت مانند زنان دنیا دارای حیض و نفاس و آب دهان و آب بینی و ادرار و مدفوع نیستند</w:t>
      </w:r>
      <w:r w:rsidRPr="00CA7C13">
        <w:rPr>
          <w:rStyle w:val="FootnoteReference"/>
          <w:rFonts w:cs="IRNazli"/>
          <w:sz w:val="28"/>
          <w:szCs w:val="28"/>
          <w:rtl/>
          <w:lang w:bidi="fa-IR"/>
        </w:rPr>
        <w:footnoteReference w:id="345"/>
      </w:r>
      <w:r w:rsidR="006503D9">
        <w:rPr>
          <w:rFonts w:ascii="Times New Roman" w:hAnsi="Times New Roman" w:cs="IRNazli" w:hint="cs"/>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در مورد زیبایی مردان و زنان بهشت فرموده است: «اولین گروهی که وارد بهشت می‌شوند، چهر</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آنان بسان ماه شب چهارده می‌درخشد. آب دهان و آب بینی و مدفوع ندارند. ظرفها و شانه‌هایشان از طلا و نقره می‌باشد و از معده وشکم</w:t>
      </w:r>
      <w:r w:rsidR="006503D9">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w:t>
      </w:r>
      <w:r w:rsidR="006503D9">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شان عطر خوشبویی می‌تر</w:t>
      </w:r>
      <w:r w:rsidR="006503D9">
        <w:rPr>
          <w:rFonts w:ascii="Times New Roman" w:hAnsi="Times New Roman" w:cs="IRNazli" w:hint="cs"/>
          <w:sz w:val="28"/>
          <w:szCs w:val="28"/>
          <w:rtl/>
          <w:lang w:bidi="fa-IR"/>
        </w:rPr>
        <w:t>اود و عرق</w:t>
      </w:r>
      <w:r w:rsidR="006503D9">
        <w:rPr>
          <w:rFonts w:ascii="Times New Roman" w:hAnsi="Times New Roman" w:cs="IRNazli" w:hint="eastAsia"/>
          <w:sz w:val="28"/>
          <w:szCs w:val="28"/>
          <w:rtl/>
          <w:lang w:bidi="fa-IR"/>
        </w:rPr>
        <w:t>‌</w:t>
      </w:r>
      <w:r w:rsidR="006503D9">
        <w:rPr>
          <w:rFonts w:ascii="Times New Roman" w:hAnsi="Times New Roman" w:cs="IRNazli" w:hint="cs"/>
          <w:sz w:val="28"/>
          <w:szCs w:val="28"/>
          <w:rtl/>
          <w:lang w:bidi="fa-IR"/>
        </w:rPr>
        <w:t>های</w:t>
      </w:r>
      <w:r w:rsidR="006503D9">
        <w:rPr>
          <w:rFonts w:ascii="Times New Roman" w:hAnsi="Times New Roman" w:cs="IRNazli" w:hint="eastAsia"/>
          <w:sz w:val="28"/>
          <w:szCs w:val="28"/>
          <w:rtl/>
          <w:lang w:bidi="fa-IR"/>
        </w:rPr>
        <w:t>‌</w:t>
      </w:r>
      <w:r w:rsidR="006503D9">
        <w:rPr>
          <w:rFonts w:ascii="Times New Roman" w:hAnsi="Times New Roman" w:cs="IRNazli" w:hint="cs"/>
          <w:sz w:val="28"/>
          <w:szCs w:val="28"/>
          <w:rtl/>
          <w:lang w:bidi="fa-IR"/>
        </w:rPr>
        <w:t>شان خوشبو و پاک است</w:t>
      </w:r>
      <w:r w:rsidRPr="003B13DA">
        <w:rPr>
          <w:rFonts w:ascii="Times New Roman" w:hAnsi="Times New Roman" w:cs="IRNazli" w:hint="cs"/>
          <w:sz w:val="28"/>
          <w:szCs w:val="28"/>
          <w:rtl/>
          <w:lang w:bidi="fa-IR"/>
        </w:rPr>
        <w:t>»</w:t>
      </w:r>
      <w:r w:rsidR="006503D9">
        <w:rPr>
          <w:rFonts w:ascii="Times New Roman" w:hAnsi="Times New Roman" w:cs="IRNazli" w:hint="cs"/>
          <w:sz w:val="28"/>
          <w:szCs w:val="28"/>
          <w:rtl/>
          <w:lang w:bidi="fa-IR"/>
        </w:rPr>
        <w:t>.</w:t>
      </w:r>
    </w:p>
    <w:p w:rsidR="00CA20C5" w:rsidRPr="006503D9" w:rsidRDefault="00CA20C5" w:rsidP="00A50EB6">
      <w:pPr>
        <w:pStyle w:val="a4"/>
        <w:rPr>
          <w:rtl/>
        </w:rPr>
      </w:pPr>
      <w:bookmarkStart w:id="343" w:name="_Toc134241310"/>
      <w:bookmarkStart w:id="344" w:name="_Toc270033169"/>
      <w:bookmarkStart w:id="345" w:name="_Toc439429658"/>
      <w:r w:rsidRPr="006503D9">
        <w:rPr>
          <w:rFonts w:hint="cs"/>
          <w:rtl/>
        </w:rPr>
        <w:t>13- بهترین هدی</w:t>
      </w:r>
      <w:r w:rsidR="00671026">
        <w:rPr>
          <w:rFonts w:hint="cs"/>
          <w:rtl/>
        </w:rPr>
        <w:t>ۀ</w:t>
      </w:r>
      <w:r w:rsidRPr="006503D9">
        <w:rPr>
          <w:rFonts w:hint="cs"/>
          <w:rtl/>
        </w:rPr>
        <w:t xml:space="preserve"> اهل بهشت</w:t>
      </w:r>
      <w:bookmarkEnd w:id="343"/>
      <w:bookmarkEnd w:id="344"/>
      <w:bookmarkEnd w:id="345"/>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فرمود: «وقتی اهل بهشت وارد بهشت می‌شوند، خداوند خطاب به آنها می‌گوید</w:t>
      </w:r>
      <w:r w:rsidR="000D449F">
        <w:rPr>
          <w:rFonts w:ascii="Times New Roman" w:hAnsi="Times New Roman" w:cs="IRNazli" w:hint="cs"/>
          <w:sz w:val="28"/>
          <w:szCs w:val="28"/>
          <w:rtl/>
          <w:lang w:bidi="fa-IR"/>
        </w:rPr>
        <w:t>:</w:t>
      </w:r>
      <w:r w:rsidRPr="003B13DA">
        <w:rPr>
          <w:rFonts w:ascii="Times New Roman" w:hAnsi="Times New Roman" w:cs="IRNazli" w:hint="cs"/>
          <w:sz w:val="28"/>
          <w:szCs w:val="28"/>
          <w:rtl/>
          <w:lang w:bidi="fa-IR"/>
        </w:rPr>
        <w:t xml:space="preserve"> علاوه بر آنچه به شما داده‌ام، چیزی می‌خواهید؟ می‌گویند مگر چهره‌هایمان را سفید نکرده‌ای، مگر ما را وارد بهشت نساخته‌ای و مگر ما را از دوزخ نجاتمان نداده‌ای؟ آن گاه حجاب بین خالق و مخلوق برداشته می‌شود. بنابراین، نعمتی پسندیده‌تر از نگاه کر</w:t>
      </w:r>
      <w:r w:rsidR="00294187">
        <w:rPr>
          <w:rFonts w:ascii="Times New Roman" w:hAnsi="Times New Roman" w:cs="IRNazli" w:hint="cs"/>
          <w:sz w:val="28"/>
          <w:szCs w:val="28"/>
          <w:rtl/>
          <w:lang w:bidi="fa-IR"/>
        </w:rPr>
        <w:t>دن به پروردگارشان داده نشده‌اند</w:t>
      </w:r>
      <w:r w:rsidRPr="003B13DA">
        <w:rPr>
          <w:rFonts w:ascii="Times New Roman" w:hAnsi="Times New Roman" w:cs="IRNazli" w:hint="cs"/>
          <w:sz w:val="28"/>
          <w:szCs w:val="28"/>
          <w:rtl/>
          <w:lang w:bidi="fa-IR"/>
        </w:rPr>
        <w:t>»</w:t>
      </w:r>
      <w:r w:rsidR="00294187">
        <w:rPr>
          <w:rFonts w:ascii="Times New Roman" w:hAnsi="Times New Roman" w:cs="IRNazli" w:hint="cs"/>
          <w:sz w:val="28"/>
          <w:szCs w:val="28"/>
          <w:rtl/>
          <w:lang w:bidi="fa-IR"/>
        </w:rPr>
        <w:t>.</w:t>
      </w:r>
      <w:r w:rsidRPr="003B13DA">
        <w:rPr>
          <w:rFonts w:ascii="Times New Roman" w:hAnsi="Times New Roman" w:cs="IRNazli" w:hint="cs"/>
          <w:sz w:val="28"/>
          <w:szCs w:val="28"/>
          <w:rtl/>
          <w:lang w:bidi="fa-IR"/>
        </w:rPr>
        <w:t xml:space="preserve"> و در روایتی دیگر آمده است که ر</w:t>
      </w:r>
      <w:r w:rsidR="006503D9">
        <w:rPr>
          <w:rFonts w:ascii="Times New Roman" w:hAnsi="Times New Roman" w:cs="IRNazli" w:hint="cs"/>
          <w:sz w:val="28"/>
          <w:szCs w:val="28"/>
          <w:rtl/>
          <w:lang w:bidi="fa-IR"/>
        </w:rPr>
        <w:t>سول الله این آیه را تلاوت نمود:</w:t>
      </w:r>
    </w:p>
    <w:p w:rsidR="00CA20C5" w:rsidRPr="003B13DA" w:rsidRDefault="006503D9" w:rsidP="006503D9">
      <w:pPr>
        <w:pStyle w:val="af"/>
        <w:rPr>
          <w:rFonts w:ascii="Times New Roman" w:cs="IRNazli"/>
          <w:rtl/>
        </w:rPr>
      </w:pPr>
      <w:r w:rsidRPr="006503D9">
        <w:rPr>
          <w:rFonts w:ascii="Times New Roman" w:cs="Traditional Arabic" w:hint="cs"/>
          <w:sz w:val="32"/>
          <w:rtl/>
        </w:rPr>
        <w:t>﴿</w:t>
      </w:r>
      <w:r w:rsidRPr="006503D9">
        <w:rPr>
          <w:rtl/>
        </w:rPr>
        <w:t>لِّلَّذِينَ أَح</w:t>
      </w:r>
      <w:r w:rsidRPr="006503D9">
        <w:rPr>
          <w:rFonts w:hint="cs"/>
          <w:rtl/>
        </w:rPr>
        <w:t>ۡسَنُواْ</w:t>
      </w:r>
      <w:r w:rsidRPr="006503D9">
        <w:rPr>
          <w:rtl/>
        </w:rPr>
        <w:t xml:space="preserve"> </w:t>
      </w:r>
      <w:r w:rsidRPr="006503D9">
        <w:rPr>
          <w:rFonts w:hint="cs"/>
          <w:rtl/>
        </w:rPr>
        <w:t>ٱ</w:t>
      </w:r>
      <w:r w:rsidRPr="006503D9">
        <w:rPr>
          <w:rFonts w:hint="eastAsia"/>
          <w:rtl/>
        </w:rPr>
        <w:t>لۡحُسۡنَىٰ</w:t>
      </w:r>
      <w:r w:rsidRPr="006503D9">
        <w:rPr>
          <w:rtl/>
        </w:rPr>
        <w:t xml:space="preserve"> وَزِيَادَةٞۖ وَلَا يَرۡهَقُ وُجُوهَهُمۡ قَتَرٞوَلَا ذِلَّةٌۚ أُوْلَٰٓئِكَ أَصۡحَٰبُ </w:t>
      </w:r>
      <w:r w:rsidRPr="006503D9">
        <w:rPr>
          <w:rFonts w:hint="cs"/>
          <w:rtl/>
        </w:rPr>
        <w:t>ٱ</w:t>
      </w:r>
      <w:r w:rsidRPr="006503D9">
        <w:rPr>
          <w:rFonts w:hint="eastAsia"/>
          <w:rtl/>
        </w:rPr>
        <w:t>لۡجَنَّةِۖ</w:t>
      </w:r>
      <w:r w:rsidRPr="006503D9">
        <w:rPr>
          <w:rtl/>
        </w:rPr>
        <w:t xml:space="preserve"> هُمۡ فِيهَا خَٰلِدُونَ٢٦</w:t>
      </w:r>
      <w:r w:rsidRPr="006503D9">
        <w:rPr>
          <w:rFonts w:ascii="Times New Roman" w:cs="Traditional Arabic" w:hint="cs"/>
          <w:sz w:val="32"/>
          <w:rtl/>
        </w:rPr>
        <w:t>﴾</w:t>
      </w:r>
      <w:r>
        <w:rPr>
          <w:rFonts w:ascii="Times New Roman" w:cs="IRNazli"/>
          <w:sz w:val="32"/>
          <w:rtl/>
        </w:rPr>
        <w:t xml:space="preserve"> </w:t>
      </w:r>
      <w:r w:rsidRPr="006503D9">
        <w:rPr>
          <w:rStyle w:val="Char7"/>
          <w:rtl/>
        </w:rPr>
        <w:t>[</w:t>
      </w:r>
      <w:r w:rsidR="00671026">
        <w:rPr>
          <w:rStyle w:val="Char7"/>
          <w:rtl/>
        </w:rPr>
        <w:t>ی</w:t>
      </w:r>
      <w:r w:rsidRPr="006503D9">
        <w:rPr>
          <w:rStyle w:val="Char7"/>
          <w:rtl/>
        </w:rPr>
        <w:t>ونس: 26]</w:t>
      </w:r>
      <w:r w:rsidRPr="006503D9">
        <w:rPr>
          <w:rStyle w:val="Char7"/>
          <w:rFonts w:hint="cs"/>
          <w:rtl/>
        </w:rPr>
        <w:t>.</w:t>
      </w:r>
    </w:p>
    <w:p w:rsidR="00CA20C5" w:rsidRPr="00AA20C3" w:rsidRDefault="00CA20C5" w:rsidP="006503D9">
      <w:pPr>
        <w:pStyle w:val="aa"/>
        <w:rPr>
          <w:rFonts w:ascii="Times New Roman" w:hAnsi="Times New Roman" w:cs="B Lotus"/>
          <w:rtl/>
        </w:rPr>
      </w:pPr>
      <w:r w:rsidRPr="006503D9">
        <w:rPr>
          <w:rStyle w:val="Char9"/>
          <w:rFonts w:hint="cs"/>
          <w:rtl/>
        </w:rPr>
        <w:t>«</w:t>
      </w:r>
      <w:r w:rsidRPr="006503D9">
        <w:rPr>
          <w:rFonts w:hint="cs"/>
          <w:rtl/>
        </w:rPr>
        <w:t>کسانی که نیکی کرده‌اند، بهشت از آن ایشان است و افزون بر آن، غبار غم و اندوه بر پیشانی ایشان نمی‌نشیند و خواری و رسوایی نمی‌بینند. آنان اهل بهشتند و جاودانه در آن می‌مانند</w:t>
      </w:r>
      <w:r w:rsidRPr="006503D9">
        <w:rPr>
          <w:rStyle w:val="Char9"/>
          <w:rFonts w:hint="cs"/>
          <w:rtl/>
        </w:rPr>
        <w:t>»</w:t>
      </w:r>
      <w:r w:rsidR="006503D9">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در مورد رضایت خداوند که شامل حال اهل بهشت می‌شود، از ابوسعید خدری چنین نقل شده است: «خدا به بهشتیان می‌گوید: ای اهل بهشت! آنان می‌گویند: لبیک و خیر در دست تو است. خداوند می‌گوید: آیا راضی هستید؟ می‌گویند: چرا راضی نشویم، حال آنکه چیزهایی به ما داده‌ای که به هیچ یک از بندگانت نداده‌ای؟ پس می‌گوید: آیا بهتر از آن را به شما ندهم؟ می‌گویند: پرودگارا و چه چیزی بهتر از آن است؟ پس می‌گوید</w:t>
      </w:r>
      <w:r w:rsidR="000D449F">
        <w:rPr>
          <w:rFonts w:ascii="Times New Roman" w:hAnsi="Times New Roman" w:cs="IRNazli" w:hint="cs"/>
          <w:sz w:val="28"/>
          <w:szCs w:val="28"/>
          <w:rtl/>
          <w:lang w:bidi="fa-IR"/>
        </w:rPr>
        <w:t>:</w:t>
      </w:r>
      <w:r w:rsidRPr="003B13DA">
        <w:rPr>
          <w:rFonts w:ascii="Times New Roman" w:hAnsi="Times New Roman" w:cs="IRNazli" w:hint="cs"/>
          <w:sz w:val="28"/>
          <w:szCs w:val="28"/>
          <w:rtl/>
          <w:lang w:bidi="fa-IR"/>
        </w:rPr>
        <w:t xml:space="preserve"> از شما راضی و خشنودم و بعد از ا</w:t>
      </w:r>
      <w:r w:rsidR="006503D9">
        <w:rPr>
          <w:rFonts w:ascii="Times New Roman" w:hAnsi="Times New Roman" w:cs="IRNazli" w:hint="cs"/>
          <w:sz w:val="28"/>
          <w:szCs w:val="28"/>
          <w:rtl/>
          <w:lang w:bidi="fa-IR"/>
        </w:rPr>
        <w:t>ین، هرگز از شما ناراض نخواهم شد</w:t>
      </w:r>
      <w:r w:rsidRPr="003B13DA">
        <w:rPr>
          <w:rFonts w:ascii="Times New Roman" w:hAnsi="Times New Roman" w:cs="IRNazli" w:hint="cs"/>
          <w:sz w:val="28"/>
          <w:szCs w:val="28"/>
          <w:rtl/>
          <w:lang w:bidi="fa-IR"/>
        </w:rPr>
        <w:t>»</w:t>
      </w:r>
      <w:r w:rsidRPr="00CA7C13">
        <w:rPr>
          <w:rStyle w:val="FootnoteReference"/>
          <w:rFonts w:cs="IRNazli"/>
          <w:sz w:val="28"/>
          <w:szCs w:val="28"/>
          <w:rtl/>
          <w:lang w:bidi="fa-IR"/>
        </w:rPr>
        <w:footnoteReference w:id="346"/>
      </w:r>
      <w:r w:rsidR="006503D9">
        <w:rPr>
          <w:rFonts w:ascii="Times New Roman" w:hAnsi="Times New Roman" w:cs="IRNazli" w:hint="cs"/>
          <w:sz w:val="28"/>
          <w:szCs w:val="28"/>
          <w:rtl/>
          <w:lang w:bidi="fa-IR"/>
        </w:rPr>
        <w:t>.</w:t>
      </w:r>
    </w:p>
    <w:p w:rsidR="00CA20C5" w:rsidRPr="006503D9" w:rsidRDefault="00CA20C5" w:rsidP="00A50EB6">
      <w:pPr>
        <w:pStyle w:val="a4"/>
        <w:rPr>
          <w:rtl/>
        </w:rPr>
      </w:pPr>
      <w:bookmarkStart w:id="346" w:name="_Toc134241311"/>
      <w:bookmarkStart w:id="347" w:name="_Toc270033170"/>
      <w:bookmarkStart w:id="348" w:name="_Toc439429659"/>
      <w:r w:rsidRPr="006503D9">
        <w:rPr>
          <w:rFonts w:hint="cs"/>
          <w:rtl/>
        </w:rPr>
        <w:t>14- سخن پایان بخش مجلس بهشتیان</w:t>
      </w:r>
      <w:bookmarkEnd w:id="346"/>
      <w:bookmarkEnd w:id="347"/>
      <w:bookmarkEnd w:id="348"/>
    </w:p>
    <w:p w:rsidR="00CA20C5" w:rsidRPr="003B13DA" w:rsidRDefault="006503D9" w:rsidP="005F607D">
      <w:pPr>
        <w:pStyle w:val="StyleComplexBLotus12ptJustifiedFirstline05cmCharCharChar"/>
        <w:tabs>
          <w:tab w:val="right" w:pos="582"/>
        </w:tabs>
        <w:spacing w:line="240" w:lineRule="auto"/>
        <w:rPr>
          <w:rFonts w:ascii="Times New Roman" w:hAnsi="Times New Roman" w:cs="IRNazli"/>
          <w:sz w:val="28"/>
          <w:szCs w:val="28"/>
          <w:lang w:bidi="fa-IR"/>
        </w:rPr>
      </w:pPr>
      <w:r w:rsidRPr="006503D9">
        <w:rPr>
          <w:rFonts w:ascii="Times New Roman" w:hAnsi="Times New Roman" w:cs="Traditional Arabic" w:hint="cs"/>
          <w:sz w:val="32"/>
          <w:szCs w:val="28"/>
          <w:rtl/>
          <w:lang w:bidi="fa-IR"/>
        </w:rPr>
        <w:t>﴿</w:t>
      </w:r>
      <w:r w:rsidRPr="006503D9">
        <w:rPr>
          <w:rStyle w:val="Chard"/>
          <w:rFonts w:hint="cs"/>
          <w:rtl/>
        </w:rPr>
        <w:t>ٱ</w:t>
      </w:r>
      <w:r w:rsidRPr="006503D9">
        <w:rPr>
          <w:rStyle w:val="Chard"/>
          <w:rFonts w:hint="eastAsia"/>
          <w:rtl/>
        </w:rPr>
        <w:t>لۡحَمۡدُ</w:t>
      </w:r>
      <w:r w:rsidRPr="006503D9">
        <w:rPr>
          <w:rStyle w:val="Chard"/>
          <w:rtl/>
        </w:rPr>
        <w:t xml:space="preserve"> لِلَّهِ رَبِّ </w:t>
      </w:r>
      <w:r w:rsidRPr="006503D9">
        <w:rPr>
          <w:rStyle w:val="Chard"/>
          <w:rFonts w:hint="cs"/>
          <w:rtl/>
        </w:rPr>
        <w:t>ٱ</w:t>
      </w:r>
      <w:r w:rsidRPr="006503D9">
        <w:rPr>
          <w:rStyle w:val="Chard"/>
          <w:rFonts w:hint="eastAsia"/>
          <w:rtl/>
        </w:rPr>
        <w:t>لۡعَٰلَمِينَ</w:t>
      </w:r>
      <w:r w:rsidRPr="006503D9">
        <w:rPr>
          <w:rStyle w:val="Chard"/>
          <w:rtl/>
        </w:rPr>
        <w:t>٢</w:t>
      </w:r>
      <w:r w:rsidRPr="006503D9">
        <w:rPr>
          <w:rFonts w:ascii="Times New Roman" w:hAnsi="Times New Roman" w:cs="Traditional Arabic" w:hint="cs"/>
          <w:sz w:val="32"/>
          <w:szCs w:val="28"/>
          <w:rtl/>
          <w:lang w:bidi="fa-IR"/>
        </w:rPr>
        <w:t>﴾</w:t>
      </w:r>
      <w:r>
        <w:rPr>
          <w:rFonts w:ascii="Times New Roman" w:hAnsi="Times New Roman" w:cs="IRNazli"/>
          <w:sz w:val="32"/>
          <w:rtl/>
          <w:lang w:bidi="fa-IR"/>
        </w:rPr>
        <w:t xml:space="preserve"> </w:t>
      </w:r>
      <w:r w:rsidRPr="006503D9">
        <w:rPr>
          <w:rStyle w:val="Char7"/>
          <w:rtl/>
        </w:rPr>
        <w:t>[الفاتحة: 2]</w:t>
      </w:r>
      <w:r w:rsidRPr="006503D9">
        <w:rPr>
          <w:rStyle w:val="Char7"/>
          <w:rFonts w:hint="cs"/>
          <w:rtl/>
        </w:rPr>
        <w:t>.</w:t>
      </w:r>
      <w:r w:rsidR="00CA20C5" w:rsidRPr="003B13DA">
        <w:rPr>
          <w:rFonts w:ascii="Times New Roman" w:hAnsi="Times New Roman" w:cs="IRNazli" w:hint="cs"/>
          <w:sz w:val="28"/>
          <w:szCs w:val="28"/>
          <w:rtl/>
          <w:lang w:bidi="fa-IR"/>
        </w:rPr>
        <w:t xml:space="preserve"> </w:t>
      </w:r>
      <w:r w:rsidR="00CA20C5" w:rsidRPr="006503D9">
        <w:rPr>
          <w:rStyle w:val="Char9"/>
          <w:rFonts w:hint="cs"/>
          <w:rtl/>
        </w:rPr>
        <w:t>«</w:t>
      </w:r>
      <w:r w:rsidR="00CA20C5" w:rsidRPr="006503D9">
        <w:rPr>
          <w:rStyle w:val="Char8"/>
          <w:rFonts w:hint="cs"/>
          <w:rtl/>
        </w:rPr>
        <w:t>ستایش پروردگار جهانیان را سزاست</w:t>
      </w:r>
      <w:r w:rsidR="00CA20C5" w:rsidRPr="006503D9">
        <w:rPr>
          <w:rStyle w:val="Char9"/>
          <w:rFonts w:hint="cs"/>
          <w:rtl/>
        </w:rPr>
        <w:t>»</w:t>
      </w:r>
      <w:r>
        <w:rPr>
          <w:rStyle w:val="Char9"/>
          <w:rFonts w:hint="cs"/>
          <w:rtl/>
        </w:rPr>
        <w:t>.</w:t>
      </w:r>
      <w:r w:rsidR="00CA20C5" w:rsidRPr="003B13DA">
        <w:rPr>
          <w:rFonts w:ascii="Times New Roman" w:hAnsi="Times New Roman" w:cs="IRNazli" w:hint="cs"/>
          <w:sz w:val="28"/>
          <w:szCs w:val="28"/>
          <w:rtl/>
          <w:lang w:bidi="fa-IR"/>
        </w:rPr>
        <w:t xml:space="preserve"> جمله‌ای است که بهشتیان، مجالس خود را با آن به پایان می‌رسانند. مؤمنان برای رسیدن به بهشت مراحل خطرناک گوناگونی را طی نموده‌اند: از پل صراط عبور نموده‌اند و ترس ووحشت آنجا را مشاهده کرده‌اند و اکنون بعد از اینکه خدا غم و اندوه را از آنها دور کرده و آنان را وارد باغ</w:t>
      </w:r>
      <w:r w:rsidR="005F607D">
        <w:rPr>
          <w:rFonts w:ascii="Times New Roman" w:hAnsi="Times New Roman" w:cs="IRNazli" w:hint="eastAsia"/>
          <w:sz w:val="28"/>
          <w:szCs w:val="28"/>
          <w:rtl/>
          <w:lang w:bidi="fa-IR"/>
        </w:rPr>
        <w:t>‌</w:t>
      </w:r>
      <w:r w:rsidR="00CA20C5" w:rsidRPr="003B13DA">
        <w:rPr>
          <w:rFonts w:ascii="Times New Roman" w:hAnsi="Times New Roman" w:cs="IRNazli" w:hint="cs"/>
          <w:sz w:val="28"/>
          <w:szCs w:val="28"/>
          <w:rtl/>
          <w:lang w:bidi="fa-IR"/>
        </w:rPr>
        <w:t>های بهشت نموده است، به بیان پاکی و ذکر خدا مشغول هستند؛ چراکه خداوند، غم و اندوه را از آنان دور نمود و به وعده‌ای که به آنها داده بود، وفا نمود و آنها را در بهشت، جایگزین کرده است:</w:t>
      </w:r>
    </w:p>
    <w:p w:rsidR="00CA20C5" w:rsidRPr="003B13DA" w:rsidRDefault="006503D9" w:rsidP="005F607D">
      <w:pPr>
        <w:pStyle w:val="af"/>
        <w:rPr>
          <w:rFonts w:ascii="Times New Roman" w:cs="IRNazli"/>
          <w:rtl/>
        </w:rPr>
      </w:pPr>
      <w:r w:rsidRPr="006503D9">
        <w:rPr>
          <w:rFonts w:ascii="Times New Roman" w:cs="Traditional Arabic" w:hint="cs"/>
          <w:sz w:val="32"/>
          <w:rtl/>
        </w:rPr>
        <w:t>﴿</w:t>
      </w:r>
      <w:r w:rsidRPr="006503D9">
        <w:rPr>
          <w:rtl/>
        </w:rPr>
        <w:t>جَنَّ</w:t>
      </w:r>
      <w:r w:rsidRPr="006503D9">
        <w:rPr>
          <w:rFonts w:hint="cs"/>
          <w:rtl/>
        </w:rPr>
        <w:t>ٰتُ</w:t>
      </w:r>
      <w:r w:rsidRPr="006503D9">
        <w:rPr>
          <w:rtl/>
        </w:rPr>
        <w:t xml:space="preserve"> </w:t>
      </w:r>
      <w:r w:rsidRPr="006503D9">
        <w:rPr>
          <w:rFonts w:hint="cs"/>
          <w:rtl/>
        </w:rPr>
        <w:t>عَدۡنٖ</w:t>
      </w:r>
      <w:r w:rsidRPr="006503D9">
        <w:rPr>
          <w:rtl/>
        </w:rPr>
        <w:t xml:space="preserve"> </w:t>
      </w:r>
      <w:r w:rsidRPr="006503D9">
        <w:rPr>
          <w:rFonts w:hint="cs"/>
          <w:rtl/>
        </w:rPr>
        <w:t>يَدۡخُلُونَهَا</w:t>
      </w:r>
      <w:r w:rsidRPr="006503D9">
        <w:rPr>
          <w:rtl/>
        </w:rPr>
        <w:t xml:space="preserve"> </w:t>
      </w:r>
      <w:r w:rsidRPr="006503D9">
        <w:rPr>
          <w:rFonts w:hint="cs"/>
          <w:rtl/>
        </w:rPr>
        <w:t>يُحَلَّوۡنَ</w:t>
      </w:r>
      <w:r w:rsidRPr="006503D9">
        <w:rPr>
          <w:rtl/>
        </w:rPr>
        <w:t xml:space="preserve"> </w:t>
      </w:r>
      <w:r w:rsidRPr="006503D9">
        <w:rPr>
          <w:rFonts w:hint="cs"/>
          <w:rtl/>
        </w:rPr>
        <w:t>فِيهَا</w:t>
      </w:r>
      <w:r w:rsidRPr="006503D9">
        <w:rPr>
          <w:rtl/>
        </w:rPr>
        <w:t xml:space="preserve"> </w:t>
      </w:r>
      <w:r w:rsidRPr="006503D9">
        <w:rPr>
          <w:rFonts w:hint="cs"/>
          <w:rtl/>
        </w:rPr>
        <w:t>مِنۡ</w:t>
      </w:r>
      <w:r w:rsidRPr="006503D9">
        <w:rPr>
          <w:rtl/>
        </w:rPr>
        <w:t xml:space="preserve"> </w:t>
      </w:r>
      <w:r w:rsidRPr="006503D9">
        <w:rPr>
          <w:rFonts w:hint="cs"/>
          <w:rtl/>
        </w:rPr>
        <w:t>أَسَاوِرَ</w:t>
      </w:r>
      <w:r w:rsidRPr="006503D9">
        <w:rPr>
          <w:rtl/>
        </w:rPr>
        <w:t xml:space="preserve"> </w:t>
      </w:r>
      <w:r w:rsidRPr="006503D9">
        <w:rPr>
          <w:rFonts w:hint="cs"/>
          <w:rtl/>
        </w:rPr>
        <w:t>مِن</w:t>
      </w:r>
      <w:r w:rsidRPr="006503D9">
        <w:rPr>
          <w:rtl/>
        </w:rPr>
        <w:t xml:space="preserve"> </w:t>
      </w:r>
      <w:r w:rsidRPr="006503D9">
        <w:rPr>
          <w:rFonts w:hint="cs"/>
          <w:rtl/>
        </w:rPr>
        <w:t>ذَهَبٖ</w:t>
      </w:r>
      <w:r w:rsidRPr="006503D9">
        <w:rPr>
          <w:rtl/>
        </w:rPr>
        <w:t xml:space="preserve"> </w:t>
      </w:r>
      <w:r w:rsidRPr="006503D9">
        <w:rPr>
          <w:rFonts w:hint="cs"/>
          <w:rtl/>
        </w:rPr>
        <w:t>وَلُؤۡلُؤٗاۖ</w:t>
      </w:r>
      <w:r w:rsidRPr="006503D9">
        <w:rPr>
          <w:rtl/>
        </w:rPr>
        <w:t xml:space="preserve"> </w:t>
      </w:r>
      <w:r w:rsidRPr="006503D9">
        <w:rPr>
          <w:rFonts w:hint="cs"/>
          <w:rtl/>
        </w:rPr>
        <w:t>وَلِبَاسُهُمۡ</w:t>
      </w:r>
      <w:r w:rsidRPr="006503D9">
        <w:rPr>
          <w:rtl/>
        </w:rPr>
        <w:t xml:space="preserve"> </w:t>
      </w:r>
      <w:r w:rsidRPr="006503D9">
        <w:rPr>
          <w:rFonts w:hint="cs"/>
          <w:rtl/>
        </w:rPr>
        <w:t>فِيهَا</w:t>
      </w:r>
      <w:r w:rsidRPr="006503D9">
        <w:rPr>
          <w:rtl/>
        </w:rPr>
        <w:t xml:space="preserve"> </w:t>
      </w:r>
      <w:r w:rsidRPr="006503D9">
        <w:rPr>
          <w:rFonts w:hint="cs"/>
          <w:rtl/>
        </w:rPr>
        <w:t>حَرِيرٞ</w:t>
      </w:r>
      <w:r w:rsidRPr="006503D9">
        <w:rPr>
          <w:rtl/>
        </w:rPr>
        <w:t xml:space="preserve">٣٣ وَقَالُواْ </w:t>
      </w:r>
      <w:r w:rsidRPr="006503D9">
        <w:rPr>
          <w:rFonts w:hint="cs"/>
          <w:rtl/>
        </w:rPr>
        <w:t>ٱ</w:t>
      </w:r>
      <w:r w:rsidRPr="006503D9">
        <w:rPr>
          <w:rFonts w:hint="eastAsia"/>
          <w:rtl/>
        </w:rPr>
        <w:t>لۡحَمۡدُ</w:t>
      </w:r>
      <w:r w:rsidRPr="006503D9">
        <w:rPr>
          <w:rtl/>
        </w:rPr>
        <w:t xml:space="preserve"> لِلَّهِ </w:t>
      </w:r>
      <w:r w:rsidRPr="006503D9">
        <w:rPr>
          <w:rFonts w:hint="cs"/>
          <w:rtl/>
        </w:rPr>
        <w:t>ٱ</w:t>
      </w:r>
      <w:r w:rsidRPr="006503D9">
        <w:rPr>
          <w:rFonts w:hint="eastAsia"/>
          <w:rtl/>
        </w:rPr>
        <w:t>لَّذِيٓ</w:t>
      </w:r>
      <w:r w:rsidRPr="006503D9">
        <w:rPr>
          <w:rtl/>
        </w:rPr>
        <w:t xml:space="preserve"> أَذۡهَبَ عَنَّا </w:t>
      </w:r>
      <w:r w:rsidRPr="006503D9">
        <w:rPr>
          <w:rFonts w:hint="cs"/>
          <w:rtl/>
        </w:rPr>
        <w:t>ٱ</w:t>
      </w:r>
      <w:r w:rsidRPr="006503D9">
        <w:rPr>
          <w:rFonts w:hint="eastAsia"/>
          <w:rtl/>
        </w:rPr>
        <w:t>لۡحَزَنَۖ</w:t>
      </w:r>
      <w:r w:rsidRPr="006503D9">
        <w:rPr>
          <w:rtl/>
        </w:rPr>
        <w:t xml:space="preserve"> إِنَّ رَبَّنَا لَغَفُورٞ شَكُورٌ٣٤</w:t>
      </w:r>
      <w:r w:rsidRPr="006503D9">
        <w:rPr>
          <w:rFonts w:ascii="Times New Roman" w:cs="Traditional Arabic" w:hint="cs"/>
          <w:sz w:val="32"/>
          <w:rtl/>
        </w:rPr>
        <w:t>﴾</w:t>
      </w:r>
      <w:r>
        <w:rPr>
          <w:rFonts w:ascii="Times New Roman" w:cs="IRNazli"/>
          <w:sz w:val="32"/>
          <w:rtl/>
        </w:rPr>
        <w:t xml:space="preserve"> </w:t>
      </w:r>
      <w:r w:rsidRPr="006503D9">
        <w:rPr>
          <w:rStyle w:val="Char7"/>
          <w:rtl/>
        </w:rPr>
        <w:t>[فاطر: 33-34]</w:t>
      </w:r>
      <w:r w:rsidRPr="006503D9">
        <w:rPr>
          <w:rStyle w:val="Char7"/>
          <w:rFonts w:hint="cs"/>
          <w:rtl/>
        </w:rPr>
        <w:t>.</w:t>
      </w:r>
    </w:p>
    <w:p w:rsidR="00CA20C5" w:rsidRPr="003B13DA" w:rsidRDefault="00CA20C5" w:rsidP="005F607D">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و ختم گفتار و دعایشان در باغ</w:t>
      </w:r>
      <w:r w:rsidR="005F607D">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بهشت، این است که ستایش پروردگار جهانیان را سزاست:</w:t>
      </w:r>
    </w:p>
    <w:p w:rsidR="00CA20C5" w:rsidRPr="003B13DA" w:rsidRDefault="006503D9" w:rsidP="006503D9">
      <w:pPr>
        <w:pStyle w:val="af"/>
        <w:rPr>
          <w:rFonts w:ascii="Times New Roman" w:cs="IRNazli"/>
          <w:rtl/>
        </w:rPr>
      </w:pPr>
      <w:r w:rsidRPr="006503D9">
        <w:rPr>
          <w:rFonts w:ascii="Times New Roman" w:cs="Traditional Arabic" w:hint="cs"/>
          <w:sz w:val="32"/>
          <w:rtl/>
        </w:rPr>
        <w:t>﴿</w:t>
      </w:r>
      <w:r w:rsidRPr="006503D9">
        <w:rPr>
          <w:rtl/>
        </w:rPr>
        <w:t>دَع</w:t>
      </w:r>
      <w:r w:rsidRPr="006503D9">
        <w:rPr>
          <w:rFonts w:hint="cs"/>
          <w:rtl/>
        </w:rPr>
        <w:t>ۡوَىٰهُمۡ</w:t>
      </w:r>
      <w:r w:rsidRPr="006503D9">
        <w:rPr>
          <w:rtl/>
        </w:rPr>
        <w:t xml:space="preserve"> </w:t>
      </w:r>
      <w:r w:rsidRPr="006503D9">
        <w:rPr>
          <w:rFonts w:hint="cs"/>
          <w:rtl/>
        </w:rPr>
        <w:t>فِيهَا</w:t>
      </w:r>
      <w:r w:rsidRPr="006503D9">
        <w:rPr>
          <w:rtl/>
        </w:rPr>
        <w:t xml:space="preserve"> </w:t>
      </w:r>
      <w:r w:rsidRPr="006503D9">
        <w:rPr>
          <w:rFonts w:hint="cs"/>
          <w:rtl/>
        </w:rPr>
        <w:t>سُبۡحَٰنَكَ</w:t>
      </w:r>
      <w:r w:rsidRPr="006503D9">
        <w:rPr>
          <w:rtl/>
        </w:rPr>
        <w:t xml:space="preserve"> </w:t>
      </w:r>
      <w:r w:rsidRPr="006503D9">
        <w:rPr>
          <w:rFonts w:hint="cs"/>
          <w:rtl/>
        </w:rPr>
        <w:t>ٱ</w:t>
      </w:r>
      <w:r w:rsidRPr="006503D9">
        <w:rPr>
          <w:rFonts w:hint="eastAsia"/>
          <w:rtl/>
        </w:rPr>
        <w:t>للَّهُمَّ</w:t>
      </w:r>
      <w:r w:rsidRPr="006503D9">
        <w:rPr>
          <w:rtl/>
        </w:rPr>
        <w:t xml:space="preserve"> وَتَحِيَّتُهُمۡ فِيهَا سَلَٰمٞۚ وَءَاخِرُ دَعۡوَىٰهُمۡ أَنِ </w:t>
      </w:r>
      <w:r w:rsidRPr="006503D9">
        <w:rPr>
          <w:rFonts w:hint="cs"/>
          <w:rtl/>
        </w:rPr>
        <w:t>ٱ</w:t>
      </w:r>
      <w:r w:rsidRPr="006503D9">
        <w:rPr>
          <w:rFonts w:hint="eastAsia"/>
          <w:rtl/>
        </w:rPr>
        <w:t>لۡحَمۡدُ</w:t>
      </w:r>
      <w:r w:rsidRPr="006503D9">
        <w:rPr>
          <w:rtl/>
        </w:rPr>
        <w:t xml:space="preserve"> لِلَّهِ رَبِّ </w:t>
      </w:r>
      <w:r w:rsidRPr="006503D9">
        <w:rPr>
          <w:rFonts w:hint="cs"/>
          <w:rtl/>
        </w:rPr>
        <w:t>ٱ</w:t>
      </w:r>
      <w:r w:rsidRPr="006503D9">
        <w:rPr>
          <w:rFonts w:hint="eastAsia"/>
          <w:rtl/>
        </w:rPr>
        <w:t>لۡعَٰلَمِينَ</w:t>
      </w:r>
      <w:r w:rsidRPr="006503D9">
        <w:rPr>
          <w:rtl/>
        </w:rPr>
        <w:t>١٠</w:t>
      </w:r>
      <w:r w:rsidRPr="006503D9">
        <w:rPr>
          <w:rFonts w:ascii="Times New Roman" w:cs="Traditional Arabic" w:hint="cs"/>
          <w:sz w:val="32"/>
          <w:rtl/>
        </w:rPr>
        <w:t>﴾</w:t>
      </w:r>
      <w:r>
        <w:rPr>
          <w:rFonts w:ascii="Times New Roman" w:cs="IRNazli"/>
          <w:sz w:val="32"/>
          <w:rtl/>
        </w:rPr>
        <w:t xml:space="preserve"> </w:t>
      </w:r>
      <w:r w:rsidRPr="006503D9">
        <w:rPr>
          <w:rStyle w:val="Char7"/>
          <w:rtl/>
        </w:rPr>
        <w:t>[</w:t>
      </w:r>
      <w:r w:rsidR="00671026">
        <w:rPr>
          <w:rStyle w:val="Char7"/>
          <w:rtl/>
        </w:rPr>
        <w:t>ی</w:t>
      </w:r>
      <w:r w:rsidRPr="006503D9">
        <w:rPr>
          <w:rStyle w:val="Char7"/>
          <w:rtl/>
        </w:rPr>
        <w:t>ونس: 10]</w:t>
      </w:r>
      <w:r w:rsidRPr="006503D9">
        <w:rPr>
          <w:rStyle w:val="Char7"/>
          <w:rFonts w:hint="cs"/>
          <w:rtl/>
        </w:rPr>
        <w:t>.</w:t>
      </w:r>
    </w:p>
    <w:p w:rsidR="00CA20C5" w:rsidRPr="005B5725" w:rsidRDefault="00CA20C5" w:rsidP="006503D9">
      <w:pPr>
        <w:pStyle w:val="aa"/>
        <w:rPr>
          <w:rFonts w:ascii="Times New Roman" w:hAnsi="Times New Roman" w:cs="B Lotus"/>
          <w:rtl/>
        </w:rPr>
      </w:pPr>
      <w:r w:rsidRPr="006503D9">
        <w:rPr>
          <w:rStyle w:val="Char9"/>
          <w:rFonts w:hint="cs"/>
          <w:rtl/>
        </w:rPr>
        <w:t>«</w:t>
      </w:r>
      <w:r w:rsidRPr="006503D9">
        <w:rPr>
          <w:rFonts w:hint="cs"/>
          <w:rtl/>
        </w:rPr>
        <w:t>در بهشت دعای مؤمنان این است: پروردگارا تو منزهی و احوالپرسی آنان، سلام است و ختم دعا و گفتارشان این است</w:t>
      </w:r>
      <w:r w:rsidR="000D449F">
        <w:rPr>
          <w:rFonts w:hint="cs"/>
          <w:rtl/>
        </w:rPr>
        <w:t>:</w:t>
      </w:r>
      <w:r w:rsidRPr="006503D9">
        <w:rPr>
          <w:rFonts w:hint="cs"/>
          <w:rtl/>
        </w:rPr>
        <w:t xml:space="preserve"> شکر و سپاس، شایست</w:t>
      </w:r>
      <w:r w:rsidR="00671026">
        <w:rPr>
          <w:rFonts w:hint="cs"/>
          <w:rtl/>
        </w:rPr>
        <w:t>ۀ</w:t>
      </w:r>
      <w:r w:rsidRPr="006503D9">
        <w:rPr>
          <w:rFonts w:hint="cs"/>
          <w:rtl/>
        </w:rPr>
        <w:t xml:space="preserve"> پروردگار جهانیان می‌باشد</w:t>
      </w:r>
      <w:r w:rsidRPr="006503D9">
        <w:rPr>
          <w:rStyle w:val="Char9"/>
          <w:rFonts w:hint="cs"/>
          <w:rtl/>
        </w:rPr>
        <w:t>»</w:t>
      </w:r>
      <w:r w:rsidR="006503D9" w:rsidRPr="006503D9">
        <w:rPr>
          <w:rStyle w:val="Char5"/>
        </w:rPr>
        <w:t>.</w:t>
      </w:r>
    </w:p>
    <w:p w:rsidR="00CA20C5" w:rsidRPr="003B13DA" w:rsidRDefault="00CA20C5" w:rsidP="006503D9">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پس رسول خدا، شاگردانش را چنین تربیت نموده بود که برای به دست آوردن خشنودی خداوند بکوشند تا آنها را وارد بهشت نماید. بنابراین، لازم بود تا براساس آیه‌های قرآنی، باغهای بهشت را برای آنها توصیف نماید، به گونه‌ای که گویا صحابی در آن لحظه بهشت را در جلوی چشمانش مشاهده می‌کرد و طوری از آن متأثر می‌شدند که گویا هم اکنون آن را آشکارا مشاهده می‌کنند و این از اعجاز زیبای تعبیر قرآنی است تا حدی که آخرت، که هنوز نیامده، چنان به نظر می‌آید که گویا حاضر است و انسان در آن به سر می‌برد</w:t>
      </w:r>
      <w:r w:rsidRPr="00CA7C13">
        <w:rPr>
          <w:rStyle w:val="FootnoteReference"/>
          <w:rFonts w:cs="IRNazli"/>
          <w:sz w:val="28"/>
          <w:szCs w:val="28"/>
          <w:rtl/>
          <w:lang w:bidi="fa-IR"/>
        </w:rPr>
        <w:footnoteReference w:id="347"/>
      </w:r>
      <w:r w:rsidRPr="003B13DA">
        <w:rPr>
          <w:rFonts w:ascii="Times New Roman" w:hAnsi="Times New Roman" w:cs="IRNazli" w:hint="cs"/>
          <w:sz w:val="28"/>
          <w:szCs w:val="28"/>
          <w:rtl/>
          <w:lang w:bidi="fa-IR"/>
        </w:rPr>
        <w:t>. تصور شگفت‌انگیز و زیبای بهشت و باور قطعی به آن در نهضت و بیداری امت، بسیار مهم است؛ پس وقتی که سیمای بهشت در ذهن افراد امت متجلی می‌گردد، برای نیل به رضامندی خداوند به پیش می‌روند و گرانبهاترین چیزها را تقدیم می‌دارند و از بزدلی و ترس و مرگ رهایی می‌یابند و وجودشان از نیروهای بزرگ و شگرفی لبریز می‌گردد که آنها را با پشتکار و قاطعیت برای یاری کردن دین خدا پیش می‌برد. پس از بررسی معرکه‌های سرنوشت‌ساز و پیروزیهای بزرگی که امت در تاریخ زرین به دست آورده است، به این نتیجه رسیدم که یکی از عوامل واضح و روشن پیروزی این امت، شیفتگی فرماندهان و سربازان به شهادت در راه خدا و علاقمندی آنها به بهشت بوده است. برای صحت این مدعا می‌توان به نبرد زلاقه که سربازان به فرماندهی یوسف بن تاشفین بر نصاری در اسپانیا پیروز شدند و مانند معرکه حطین به فرماندهی صلاح الدین و عین جالوت به فرماندهی قطز و فتح قسطنطنیه به فرماندهی محمد فاتح و غیره اشاره نمود.</w:t>
      </w:r>
    </w:p>
    <w:p w:rsidR="00CA20C5" w:rsidRPr="003B13DA" w:rsidRDefault="00CA20C5" w:rsidP="00AF6B9D">
      <w:pPr>
        <w:pStyle w:val="a0"/>
        <w:rPr>
          <w:rtl/>
        </w:rPr>
      </w:pPr>
      <w:bookmarkStart w:id="349" w:name="_Toc439429660"/>
      <w:bookmarkStart w:id="350" w:name="_Toc134241312"/>
      <w:bookmarkStart w:id="351" w:name="_Toc270033171"/>
      <w:r w:rsidRPr="00CD0A91">
        <w:rPr>
          <w:rFonts w:hint="cs"/>
          <w:rtl/>
        </w:rPr>
        <w:t>وصف جهنم در قرآن کریم و تأثیر آن در وجود یاران پیامبر اکرم</w:t>
      </w:r>
      <w:r w:rsidR="00361D92" w:rsidRPr="00CD0A91">
        <w:rPr>
          <w:rFonts w:hint="cs"/>
          <w:rtl/>
        </w:rPr>
        <w:t xml:space="preserve"> </w:t>
      </w:r>
      <w:r w:rsidR="003B13DA" w:rsidRPr="00FC2123">
        <w:rPr>
          <w:rFonts w:ascii="" w:hAnsi="" w:cs="CTraditional Arabic" w:hint="cs"/>
          <w:b w:val="0"/>
          <w:bCs w:val="0"/>
          <w:i/>
          <w:sz w:val="26"/>
          <w:szCs w:val="28"/>
          <w:rtl/>
        </w:rPr>
        <w:t>ج</w:t>
      </w:r>
      <w:bookmarkEnd w:id="349"/>
      <w:r w:rsidR="003B13DA" w:rsidRPr="003B13DA">
        <w:rPr>
          <w:rFonts w:ascii="" w:hAnsi="" w:cs="CTraditional Arabic" w:hint="cs"/>
          <w:i/>
          <w:rtl/>
        </w:rPr>
        <w:t xml:space="preserve"> </w:t>
      </w:r>
      <w:bookmarkEnd w:id="350"/>
      <w:bookmarkEnd w:id="351"/>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یاران آن حضرت، همواره نسبت به خداوند در حالتی از خوف و رجاء به سر می‌برند؛ چون برنام</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قرآنی که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براساس آن حکومت می‌نمود، تحولی شگرف و عمیق در وجود اصحاب و یاران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ایجاد نمود؛ چراکه قرآن کریم، نمایی از صحنه‌های وحشتناک روز قیامت را از قبیل جمع و پیچیده شدن آسمانها، ایجاد شکاف عمیق در زمین، از بین رفتن کوهها، طغیان دریاها و افروخته شدن آن، جنبش آسمانها و قطعه</w:t>
      </w:r>
      <w:r w:rsidRPr="003B13DA">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قطعه شدن آن، از بین رفتن روشنایی خورشید، تیره شدن ماه و از هم پاشیدن و فروریختن ستارگان را برای آنها به تصویر می‌‌کشد. قرآن کریم، علاوه بر بیان حالت کافران، ذلت و خواری، حسرت و ناامیدی و نابود شدن کارهایشان، به بیان و مجادله عبادت کنندگان و معبودان باطل و جدال ضعیفان و سرداران، مخاصمه کافر و شیطان، مجادله کافران با اعضای بدن خود و مجادله روح و جسد پرداخته است. همچنین قرآن کریم از شفاعت و سفارش و شرایط آن، از شفاعتی که پذیرفته می‌شود و شفاعتی که پذیرفته نمی‌شود، سخن گفته است و از حساب و جزا و از صحن</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حساب سخن گفته و از اینکه ستمدیدگان از ستمگران قصاص می‌گیرند و کیفیت قصاص گرفتن در روز قیامت سخن به میان آورده است. همچنین خداوند در قرآن، اهمیت مسئل</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ریختن خونها را بیان نموده و متذکر شده است که ترازوهایی که با آن اعمال وزن می‌شوند، نصب کرده می‌شود و رسول خدا از حوض کوثر و کسانی که می‌توانند و نمی‌توانند از آن استفاده نمایند، خبر داده است. قرآن کریم نیز از حشر شدن کافران به سوی آتش دوزخ و عبور مؤمنان بر صراط و نجات یافتن مؤمنان و هلاک شدن منافقان سخن گفته است</w:t>
      </w:r>
      <w:r w:rsidRPr="00CA7C13">
        <w:rPr>
          <w:rStyle w:val="FootnoteReference"/>
          <w:rFonts w:cs="IRNazli"/>
          <w:sz w:val="28"/>
          <w:szCs w:val="28"/>
          <w:rtl/>
          <w:lang w:bidi="fa-IR"/>
        </w:rPr>
        <w:footnoteReference w:id="348"/>
      </w:r>
      <w:r w:rsidR="006503D9">
        <w:rPr>
          <w:rFonts w:ascii="Times New Roman" w:hAnsi="Times New Roman" w:cs="IRNazli"/>
          <w:sz w:val="28"/>
          <w:szCs w:val="28"/>
          <w:lang w:bidi="fa-IR"/>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 xml:space="preserve">کوتاه سخن اینکه قرآن کریم انواعی از عذابهای جهنم را به تصویر کشیده است؛ پس مسلمانان صدر اسلام، گویا آن را با چشم مشاهده می‌کردند. از جمله آیه‌های قرآن کریم در مورد جهنم، می‌توان به موارد ذیل اشاره کرد: </w:t>
      </w:r>
    </w:p>
    <w:p w:rsidR="00CA20C5" w:rsidRPr="00CA7C13" w:rsidRDefault="00CA20C5" w:rsidP="00A50EB6">
      <w:pPr>
        <w:pStyle w:val="a4"/>
        <w:rPr>
          <w:rtl/>
        </w:rPr>
      </w:pPr>
      <w:bookmarkStart w:id="352" w:name="_Toc134241313"/>
      <w:bookmarkStart w:id="353" w:name="_Toc270033172"/>
      <w:bookmarkStart w:id="354" w:name="_Toc439429661"/>
      <w:r w:rsidRPr="00CA7C13">
        <w:rPr>
          <w:rFonts w:hint="cs"/>
          <w:rtl/>
        </w:rPr>
        <w:t>1</w:t>
      </w:r>
      <w:r w:rsidRPr="006503D9">
        <w:rPr>
          <w:rFonts w:hint="cs"/>
          <w:rtl/>
        </w:rPr>
        <w:t>- خوراک اهل جهنم و نوشیدنیها و لباسهایشان</w:t>
      </w:r>
      <w:bookmarkEnd w:id="352"/>
      <w:bookmarkEnd w:id="353"/>
      <w:bookmarkEnd w:id="354"/>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قرآن کریم از جمله خوراک</w:t>
      </w:r>
      <w:r w:rsidR="005F607D">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اهل جهنم به ضریع (گیاه خارداری که شبرق نامیده می‌شود) و زقوم (درختی که در جهنم می‌روید) و از جمله نوشیدنی آنان به چرک و زردآبه و آب داغ و سوزان اش</w:t>
      </w:r>
      <w:r w:rsidR="006503D9">
        <w:rPr>
          <w:rFonts w:ascii="Times New Roman" w:hAnsi="Times New Roman" w:cs="IRNazli" w:hint="cs"/>
          <w:sz w:val="28"/>
          <w:szCs w:val="28"/>
          <w:rtl/>
          <w:lang w:bidi="fa-IR"/>
        </w:rPr>
        <w:t>اره می‌نماید؛ چنانکه می‌فرماید:</w:t>
      </w:r>
    </w:p>
    <w:p w:rsidR="00CA20C5" w:rsidRPr="006503D9" w:rsidRDefault="006503D9" w:rsidP="006503D9">
      <w:pPr>
        <w:pStyle w:val="af"/>
        <w:rPr>
          <w:rFonts w:ascii="Times New Roman" w:cs="IRNazli"/>
          <w:rtl/>
        </w:rPr>
      </w:pPr>
      <w:r w:rsidRPr="006503D9">
        <w:rPr>
          <w:rFonts w:ascii="Times New Roman" w:cs="Traditional Arabic" w:hint="cs"/>
          <w:sz w:val="32"/>
          <w:rtl/>
        </w:rPr>
        <w:t>﴿</w:t>
      </w:r>
      <w:r w:rsidRPr="006503D9">
        <w:rPr>
          <w:rtl/>
        </w:rPr>
        <w:t>لَّي</w:t>
      </w:r>
      <w:r w:rsidRPr="006503D9">
        <w:rPr>
          <w:rFonts w:hint="cs"/>
          <w:rtl/>
        </w:rPr>
        <w:t>ۡسَ</w:t>
      </w:r>
      <w:r w:rsidRPr="006503D9">
        <w:rPr>
          <w:rtl/>
        </w:rPr>
        <w:t xml:space="preserve"> </w:t>
      </w:r>
      <w:r w:rsidRPr="006503D9">
        <w:rPr>
          <w:rFonts w:hint="cs"/>
          <w:rtl/>
        </w:rPr>
        <w:t>لَهُمۡ</w:t>
      </w:r>
      <w:r w:rsidRPr="006503D9">
        <w:rPr>
          <w:rtl/>
        </w:rPr>
        <w:t xml:space="preserve"> </w:t>
      </w:r>
      <w:r w:rsidRPr="006503D9">
        <w:rPr>
          <w:rFonts w:hint="cs"/>
          <w:rtl/>
        </w:rPr>
        <w:t>طَعَامٌ</w:t>
      </w:r>
      <w:r w:rsidRPr="006503D9">
        <w:rPr>
          <w:rtl/>
        </w:rPr>
        <w:t xml:space="preserve"> </w:t>
      </w:r>
      <w:r w:rsidRPr="006503D9">
        <w:rPr>
          <w:rFonts w:hint="cs"/>
          <w:rtl/>
        </w:rPr>
        <w:t>إِلَّا</w:t>
      </w:r>
      <w:r w:rsidRPr="006503D9">
        <w:rPr>
          <w:rtl/>
        </w:rPr>
        <w:t xml:space="preserve"> </w:t>
      </w:r>
      <w:r w:rsidRPr="006503D9">
        <w:rPr>
          <w:rFonts w:hint="cs"/>
          <w:rtl/>
        </w:rPr>
        <w:t>مِن</w:t>
      </w:r>
      <w:r w:rsidRPr="006503D9">
        <w:rPr>
          <w:rtl/>
        </w:rPr>
        <w:t xml:space="preserve"> </w:t>
      </w:r>
      <w:r w:rsidRPr="006503D9">
        <w:rPr>
          <w:rFonts w:hint="cs"/>
          <w:rtl/>
        </w:rPr>
        <w:t>ضَرِيعٖ</w:t>
      </w:r>
      <w:r w:rsidRPr="006503D9">
        <w:rPr>
          <w:rtl/>
        </w:rPr>
        <w:t>٦ لَّا يُسۡمِنُ وَلَا يُغۡنِي مِن جُوعٖ٧</w:t>
      </w:r>
      <w:r w:rsidRPr="006503D9">
        <w:rPr>
          <w:rFonts w:ascii="Times New Roman" w:cs="Traditional Arabic" w:hint="cs"/>
          <w:sz w:val="32"/>
          <w:rtl/>
        </w:rPr>
        <w:t>﴾</w:t>
      </w:r>
      <w:r>
        <w:rPr>
          <w:rFonts w:ascii="Times New Roman" w:cs="IRNazli"/>
          <w:sz w:val="32"/>
          <w:rtl/>
        </w:rPr>
        <w:t xml:space="preserve"> </w:t>
      </w:r>
      <w:r w:rsidRPr="006503D9">
        <w:rPr>
          <w:rStyle w:val="Char7"/>
          <w:rtl/>
        </w:rPr>
        <w:t>[الغاش</w:t>
      </w:r>
      <w:r w:rsidR="00671026">
        <w:rPr>
          <w:rStyle w:val="Char7"/>
          <w:rtl/>
        </w:rPr>
        <w:t>ی</w:t>
      </w:r>
      <w:r w:rsidRPr="006503D9">
        <w:rPr>
          <w:rStyle w:val="Char7"/>
          <w:rtl/>
        </w:rPr>
        <w:t>ة: 6-7]</w:t>
      </w:r>
      <w:r w:rsidRPr="006503D9">
        <w:rPr>
          <w:rStyle w:val="Char7"/>
          <w:rFonts w:hint="cs"/>
          <w:rtl/>
        </w:rPr>
        <w:t>.</w:t>
      </w:r>
    </w:p>
    <w:p w:rsidR="00CA20C5" w:rsidRPr="005B5725" w:rsidRDefault="00CA20C5" w:rsidP="006503D9">
      <w:pPr>
        <w:pStyle w:val="aa"/>
        <w:rPr>
          <w:rFonts w:ascii="Times New Roman" w:hAnsi="Times New Roman" w:cs="B Lotus"/>
          <w:rtl/>
        </w:rPr>
      </w:pPr>
      <w:r w:rsidRPr="006503D9">
        <w:rPr>
          <w:rStyle w:val="Char9"/>
          <w:rFonts w:hint="cs"/>
          <w:rtl/>
        </w:rPr>
        <w:t>«</w:t>
      </w:r>
      <w:r w:rsidRPr="006503D9">
        <w:rPr>
          <w:rFonts w:hint="cs"/>
          <w:rtl/>
        </w:rPr>
        <w:t>آنان خوراکی جز ضریع نخواهند داشت، نه فربه خواهد کرد و نه از گرسنگی بی‌نیاز می‌سازد</w:t>
      </w:r>
      <w:r w:rsidRPr="006503D9">
        <w:rPr>
          <w:rStyle w:val="Char9"/>
          <w:rFonts w:hint="cs"/>
          <w:rtl/>
        </w:rPr>
        <w:t>»</w:t>
      </w:r>
      <w:r w:rsidR="006503D9">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خوردن این خوراکی</w:t>
      </w:r>
      <w:r w:rsidR="005F607D">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نوعی از انواع عذاب</w:t>
      </w:r>
      <w:r w:rsidR="005F607D">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برای آنان است و از خوردن و نوشیدن آن لذت نمی‌برند و بدنشان از آن استفاده‌ای نمی‌برد.</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اما در مورد زقوم فرمود</w:t>
      </w:r>
      <w:r w:rsidR="00775B23">
        <w:rPr>
          <w:rFonts w:ascii="Times New Roman" w:hAnsi="Times New Roman" w:cs="IRNazli" w:hint="cs"/>
          <w:sz w:val="28"/>
          <w:szCs w:val="28"/>
          <w:rtl/>
          <w:lang w:bidi="fa-IR"/>
        </w:rPr>
        <w:t>ه است:</w:t>
      </w:r>
    </w:p>
    <w:p w:rsidR="00CA20C5" w:rsidRPr="003B13DA" w:rsidRDefault="00775B23" w:rsidP="00775B23">
      <w:pPr>
        <w:pStyle w:val="af"/>
        <w:rPr>
          <w:rFonts w:ascii="Times New Roman" w:cs="IRNazli"/>
          <w:rtl/>
        </w:rPr>
      </w:pPr>
      <w:r w:rsidRPr="00775B23">
        <w:rPr>
          <w:rFonts w:ascii="Times New Roman" w:cs="Traditional Arabic" w:hint="cs"/>
          <w:sz w:val="32"/>
          <w:rtl/>
        </w:rPr>
        <w:t>﴿</w:t>
      </w:r>
      <w:r w:rsidRPr="00775B23">
        <w:rPr>
          <w:rtl/>
        </w:rPr>
        <w:t xml:space="preserve">إِنَّ شَجَرَتَ </w:t>
      </w:r>
      <w:r w:rsidRPr="00775B23">
        <w:rPr>
          <w:rFonts w:hint="cs"/>
          <w:rtl/>
        </w:rPr>
        <w:t>ٱ</w:t>
      </w:r>
      <w:r w:rsidRPr="00775B23">
        <w:rPr>
          <w:rFonts w:hint="eastAsia"/>
          <w:rtl/>
        </w:rPr>
        <w:t>لزَّقُّومِ</w:t>
      </w:r>
      <w:r w:rsidRPr="00775B23">
        <w:rPr>
          <w:rtl/>
        </w:rPr>
        <w:t xml:space="preserve">٤٣ طَعَامُ </w:t>
      </w:r>
      <w:r w:rsidRPr="00775B23">
        <w:rPr>
          <w:rFonts w:hint="cs"/>
          <w:rtl/>
        </w:rPr>
        <w:t>ٱ</w:t>
      </w:r>
      <w:r w:rsidRPr="00775B23">
        <w:rPr>
          <w:rFonts w:hint="eastAsia"/>
          <w:rtl/>
        </w:rPr>
        <w:t>لۡأَثِيمِ</w:t>
      </w:r>
      <w:r w:rsidRPr="00775B23">
        <w:rPr>
          <w:rtl/>
        </w:rPr>
        <w:t>٤٤ كَ</w:t>
      </w:r>
      <w:r w:rsidRPr="00775B23">
        <w:rPr>
          <w:rFonts w:hint="cs"/>
          <w:rtl/>
        </w:rPr>
        <w:t>ٱ</w:t>
      </w:r>
      <w:r w:rsidRPr="00775B23">
        <w:rPr>
          <w:rFonts w:hint="eastAsia"/>
          <w:rtl/>
        </w:rPr>
        <w:t>لۡمُهۡلِ</w:t>
      </w:r>
      <w:r w:rsidRPr="00775B23">
        <w:rPr>
          <w:rtl/>
        </w:rPr>
        <w:t xml:space="preserve"> يَغۡلِي فِي </w:t>
      </w:r>
      <w:r w:rsidRPr="00775B23">
        <w:rPr>
          <w:rFonts w:hint="cs"/>
          <w:rtl/>
        </w:rPr>
        <w:t>ٱ</w:t>
      </w:r>
      <w:r w:rsidRPr="00775B23">
        <w:rPr>
          <w:rFonts w:hint="eastAsia"/>
          <w:rtl/>
        </w:rPr>
        <w:t>لۡبُطُونِ</w:t>
      </w:r>
      <w:r w:rsidRPr="00775B23">
        <w:rPr>
          <w:rtl/>
        </w:rPr>
        <w:t xml:space="preserve">٤٥ كَغَلۡيِ </w:t>
      </w:r>
      <w:r w:rsidRPr="00775B23">
        <w:rPr>
          <w:rFonts w:hint="cs"/>
          <w:rtl/>
        </w:rPr>
        <w:t>ٱ</w:t>
      </w:r>
      <w:r w:rsidRPr="00775B23">
        <w:rPr>
          <w:rFonts w:hint="eastAsia"/>
          <w:rtl/>
        </w:rPr>
        <w:t>لۡحَمِيمِ</w:t>
      </w:r>
      <w:r w:rsidRPr="00775B23">
        <w:rPr>
          <w:rtl/>
        </w:rPr>
        <w:t>٤٦</w:t>
      </w:r>
      <w:r w:rsidRPr="00775B23">
        <w:rPr>
          <w:rFonts w:ascii="Times New Roman" w:cs="Traditional Arabic" w:hint="cs"/>
          <w:sz w:val="32"/>
          <w:rtl/>
        </w:rPr>
        <w:t>﴾</w:t>
      </w:r>
      <w:r>
        <w:rPr>
          <w:rFonts w:ascii="Times New Roman" w:cs="IRNazli"/>
          <w:sz w:val="32"/>
          <w:rtl/>
        </w:rPr>
        <w:t xml:space="preserve"> </w:t>
      </w:r>
      <w:r w:rsidRPr="00775B23">
        <w:rPr>
          <w:rStyle w:val="Char7"/>
          <w:rtl/>
        </w:rPr>
        <w:t>[الدخان: 43-46]</w:t>
      </w:r>
      <w:r w:rsidRPr="00775B23">
        <w:rPr>
          <w:rStyle w:val="Char7"/>
          <w:rFonts w:hint="cs"/>
          <w:rtl/>
        </w:rPr>
        <w:t>.</w:t>
      </w:r>
    </w:p>
    <w:p w:rsidR="00CA20C5" w:rsidRPr="005B5725" w:rsidRDefault="00CA20C5" w:rsidP="00775B23">
      <w:pPr>
        <w:pStyle w:val="aa"/>
        <w:rPr>
          <w:rFonts w:ascii="Times New Roman" w:hAnsi="Times New Roman" w:cs="B Lotus"/>
          <w:rtl/>
        </w:rPr>
      </w:pPr>
      <w:r w:rsidRPr="00775B23">
        <w:rPr>
          <w:rStyle w:val="Char9"/>
          <w:rFonts w:hint="cs"/>
          <w:rtl/>
        </w:rPr>
        <w:t>«</w:t>
      </w:r>
      <w:r w:rsidRPr="00775B23">
        <w:rPr>
          <w:rFonts w:hint="cs"/>
          <w:rtl/>
        </w:rPr>
        <w:t>قطعاً درخت زقوم خوراک گناهکاران است و همچون فلز گداخته در شکمها می‌جوشد، جوششی همچون آب گرم و داغ</w:t>
      </w:r>
      <w:r w:rsidRPr="00775B23">
        <w:rPr>
          <w:rStyle w:val="Char9"/>
          <w:rFonts w:hint="cs"/>
          <w:rtl/>
        </w:rPr>
        <w:t>»</w:t>
      </w:r>
      <w:r w:rsidR="00775B23">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و خداوند در آیه‌ا</w:t>
      </w:r>
      <w:r w:rsidR="00775B23">
        <w:rPr>
          <w:rFonts w:ascii="Times New Roman" w:hAnsi="Times New Roman" w:cs="IRNazli" w:hint="cs"/>
          <w:sz w:val="28"/>
          <w:szCs w:val="28"/>
          <w:rtl/>
          <w:lang w:bidi="fa-IR"/>
        </w:rPr>
        <w:t>ی دیگر در مورد درخت زقوم فرمود:</w:t>
      </w:r>
    </w:p>
    <w:p w:rsidR="00CA20C5" w:rsidRPr="003B13DA" w:rsidRDefault="00775B23" w:rsidP="00775B23">
      <w:pPr>
        <w:pStyle w:val="af"/>
        <w:rPr>
          <w:rFonts w:ascii="Times New Roman" w:cs="IRNazli"/>
          <w:rtl/>
        </w:rPr>
      </w:pPr>
      <w:r w:rsidRPr="00775B23">
        <w:rPr>
          <w:rFonts w:ascii="Times New Roman" w:cs="Traditional Arabic" w:hint="cs"/>
          <w:sz w:val="32"/>
          <w:rtl/>
        </w:rPr>
        <w:t>﴿</w:t>
      </w:r>
      <w:r w:rsidRPr="00775B23">
        <w:rPr>
          <w:rtl/>
        </w:rPr>
        <w:t>أَذَ</w:t>
      </w:r>
      <w:r w:rsidRPr="00775B23">
        <w:rPr>
          <w:rFonts w:hint="cs"/>
          <w:rtl/>
        </w:rPr>
        <w:t>ٰلِكَ</w:t>
      </w:r>
      <w:r w:rsidRPr="00775B23">
        <w:rPr>
          <w:rtl/>
        </w:rPr>
        <w:t xml:space="preserve"> </w:t>
      </w:r>
      <w:r w:rsidRPr="00775B23">
        <w:rPr>
          <w:rFonts w:hint="cs"/>
          <w:rtl/>
        </w:rPr>
        <w:t>خَيۡرٞ</w:t>
      </w:r>
      <w:r w:rsidRPr="00775B23">
        <w:rPr>
          <w:rtl/>
        </w:rPr>
        <w:t xml:space="preserve"> </w:t>
      </w:r>
      <w:r w:rsidRPr="00775B23">
        <w:rPr>
          <w:rFonts w:hint="cs"/>
          <w:rtl/>
        </w:rPr>
        <w:t>نُّزُلًا</w:t>
      </w:r>
      <w:r w:rsidRPr="00775B23">
        <w:rPr>
          <w:rtl/>
        </w:rPr>
        <w:t xml:space="preserve"> </w:t>
      </w:r>
      <w:r w:rsidRPr="00775B23">
        <w:rPr>
          <w:rFonts w:hint="cs"/>
          <w:rtl/>
        </w:rPr>
        <w:t>أَمۡ</w:t>
      </w:r>
      <w:r w:rsidRPr="00775B23">
        <w:rPr>
          <w:rtl/>
        </w:rPr>
        <w:t xml:space="preserve"> </w:t>
      </w:r>
      <w:r w:rsidRPr="00775B23">
        <w:rPr>
          <w:rFonts w:hint="cs"/>
          <w:rtl/>
        </w:rPr>
        <w:t>شَجَرَةُ</w:t>
      </w:r>
      <w:r w:rsidRPr="00775B23">
        <w:rPr>
          <w:rtl/>
        </w:rPr>
        <w:t xml:space="preserve"> </w:t>
      </w:r>
      <w:r w:rsidRPr="00775B23">
        <w:rPr>
          <w:rFonts w:hint="cs"/>
          <w:rtl/>
        </w:rPr>
        <w:t>ٱ</w:t>
      </w:r>
      <w:r w:rsidRPr="00775B23">
        <w:rPr>
          <w:rFonts w:hint="eastAsia"/>
          <w:rtl/>
        </w:rPr>
        <w:t>لزَّقُّومِ</w:t>
      </w:r>
      <w:r w:rsidRPr="00775B23">
        <w:rPr>
          <w:rtl/>
        </w:rPr>
        <w:t>٦٢</w:t>
      </w:r>
      <w:r w:rsidRPr="00775B23">
        <w:rPr>
          <w:rFonts w:ascii="Times New Roman" w:cs="Traditional Arabic" w:hint="cs"/>
          <w:sz w:val="32"/>
          <w:rtl/>
        </w:rPr>
        <w:t>﴾</w:t>
      </w:r>
      <w:r>
        <w:rPr>
          <w:rFonts w:ascii="Times New Roman" w:cs="IRNazli"/>
          <w:sz w:val="32"/>
          <w:rtl/>
        </w:rPr>
        <w:t xml:space="preserve"> </w:t>
      </w:r>
      <w:r w:rsidRPr="00775B23">
        <w:rPr>
          <w:rStyle w:val="Char7"/>
          <w:rtl/>
        </w:rPr>
        <w:t>[الصافات: 62]</w:t>
      </w:r>
      <w:r w:rsidRPr="00775B23">
        <w:rPr>
          <w:rStyle w:val="Char7"/>
          <w:rFonts w:hint="cs"/>
          <w:rtl/>
        </w:rPr>
        <w:t>.</w:t>
      </w:r>
    </w:p>
    <w:p w:rsidR="00CA20C5" w:rsidRPr="005B5725" w:rsidRDefault="00CA20C5" w:rsidP="00775B23">
      <w:pPr>
        <w:pStyle w:val="aa"/>
        <w:rPr>
          <w:rFonts w:ascii="Times New Roman" w:hAnsi="Times New Roman" w:cs="B Lotus"/>
          <w:rtl/>
        </w:rPr>
      </w:pPr>
      <w:r w:rsidRPr="00775B23">
        <w:rPr>
          <w:rStyle w:val="Char9"/>
          <w:rFonts w:hint="cs"/>
          <w:rtl/>
        </w:rPr>
        <w:t>«</w:t>
      </w:r>
      <w:r w:rsidRPr="00775B23">
        <w:rPr>
          <w:rFonts w:hint="cs"/>
          <w:rtl/>
        </w:rPr>
        <w:t>آیا آن (همه نعمتهای بی‌کران و جاویدانی) که بهشتیان را با آن پذیرایی می‌کنند، بهتر است یا درخت زقوم</w:t>
      </w:r>
      <w:r w:rsidR="00775B23" w:rsidRPr="00775B23">
        <w:rPr>
          <w:rStyle w:val="Char9"/>
          <w:rFonts w:hint="cs"/>
          <w:rtl/>
        </w:rPr>
        <w:t>»</w:t>
      </w:r>
      <w:r w:rsidR="00775B23">
        <w:rPr>
          <w:rStyle w:val="Char9"/>
          <w:rFonts w:hint="cs"/>
          <w:rtl/>
        </w:rPr>
        <w:t>.</w:t>
      </w:r>
    </w:p>
    <w:p w:rsidR="00CA20C5" w:rsidRPr="003B13DA" w:rsidRDefault="00775B23" w:rsidP="00775B23">
      <w:pPr>
        <w:pStyle w:val="StyleComplexBLotus12ptJustifiedFirstline05cmCharCharChar"/>
        <w:tabs>
          <w:tab w:val="right" w:pos="582"/>
        </w:tabs>
        <w:spacing w:line="240" w:lineRule="auto"/>
        <w:rPr>
          <w:rFonts w:ascii="Times New Roman" w:hAnsi="Times New Roman" w:cs="IRNazli"/>
          <w:sz w:val="28"/>
          <w:szCs w:val="28"/>
          <w:rtl/>
          <w:lang w:bidi="fa-IR"/>
        </w:rPr>
      </w:pPr>
      <w:r>
        <w:rPr>
          <w:rFonts w:ascii="Times New Roman" w:hAnsi="Times New Roman" w:cs="IRNazli" w:hint="cs"/>
          <w:sz w:val="28"/>
          <w:szCs w:val="28"/>
          <w:rtl/>
          <w:lang w:bidi="fa-IR"/>
        </w:rPr>
        <w:t>و در جای دیگر می‌فرماید:</w:t>
      </w:r>
    </w:p>
    <w:p w:rsidR="00CA20C5" w:rsidRPr="00AA6E09" w:rsidRDefault="00626817" w:rsidP="00626817">
      <w:pPr>
        <w:pStyle w:val="StyleComplexBLotus12ptJustifiedFirstline05cmCharCharChar"/>
        <w:tabs>
          <w:tab w:val="right" w:pos="582"/>
          <w:tab w:val="right" w:pos="7371"/>
        </w:tabs>
        <w:spacing w:line="240" w:lineRule="auto"/>
        <w:rPr>
          <w:rFonts w:ascii="Times New Roman" w:hAnsi="Times New Roman" w:cs="B Lotus"/>
          <w:sz w:val="26"/>
          <w:szCs w:val="26"/>
          <w:rtl/>
          <w:lang w:bidi="fa-IR"/>
        </w:rPr>
      </w:pPr>
      <w:r>
        <w:rPr>
          <w:rFonts w:ascii="Times New Roman" w:hAnsi="Times New Roman" w:cs="B Mitra" w:hint="cs"/>
          <w:sz w:val="32"/>
          <w:szCs w:val="32"/>
          <w:rtl/>
          <w:lang w:bidi="fa-IR"/>
        </w:rPr>
        <w:t xml:space="preserve"> </w:t>
      </w:r>
      <w:r w:rsidR="00CA20C5" w:rsidRPr="00AA5C8C">
        <w:rPr>
          <w:rStyle w:val="Char5"/>
          <w:rFonts w:hint="cs"/>
          <w:rtl/>
        </w:rPr>
        <w:t>«سپس شما ای تکذیب کننده، قطعاً از درخت زقوم خواهید خورد و شکم</w:t>
      </w:r>
      <w:r w:rsidR="005F607D">
        <w:rPr>
          <w:rStyle w:val="Char5"/>
          <w:rFonts w:hint="eastAsia"/>
          <w:rtl/>
        </w:rPr>
        <w:t>‌</w:t>
      </w:r>
      <w:r w:rsidR="00CA20C5" w:rsidRPr="00AA5C8C">
        <w:rPr>
          <w:rStyle w:val="Char5"/>
          <w:rFonts w:hint="cs"/>
          <w:rtl/>
        </w:rPr>
        <w:t>ها را از آن پر خواهید کرد و روی آن، آب جوشان و سوزان خواهید نوشید و همچون نوشیدن شترانی که مبتلا به بیماری تش</w:t>
      </w:r>
      <w:r w:rsidR="00AA5C8C" w:rsidRPr="00AA5C8C">
        <w:rPr>
          <w:rStyle w:val="Char5"/>
          <w:rFonts w:hint="cs"/>
          <w:rtl/>
        </w:rPr>
        <w:t>نگی شده‌اند، از آن خواهید نوشید</w:t>
      </w:r>
      <w:r w:rsidR="00CA20C5" w:rsidRPr="00AA5C8C">
        <w:rPr>
          <w:rStyle w:val="Char5"/>
          <w:rFonts w:hint="cs"/>
          <w:rtl/>
        </w:rPr>
        <w:t>»</w:t>
      </w:r>
      <w:r w:rsidR="00AA5C8C">
        <w:rPr>
          <w:rFonts w:ascii="Times New Roman" w:hAnsi="Times New Roman" w:cs="B Lotus" w:hint="cs"/>
          <w:sz w:val="26"/>
          <w:szCs w:val="26"/>
          <w:rtl/>
          <w:lang w:bidi="fa-IR"/>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از این آیه چنین استنباط می‌شود که این درخت پلیدی است که در عمق جهنم ریشه دوانیده و شاخه‌هایش در گوش</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جهنم امتداد یافته است و میوه‌های این درخت، منظره‌ای زشت دارند که به سرهای شیطان تشبیه گردیده است و در اذهان صحابه براساس تعالیم برگرفته شده از قرآن در مورد دوزخ تجسمی از سرهای زشت شیطان ایجاد شده بود؛ پس با وجود پلید بودن درخت و پلیدی میوه‌هایش، دوزخیان چنان گرسنه می‌شوند که راهی جز خوردن میوه‌های این درخت برای رفع گرسنگی خودشان ندارند و بعد از رفع گرسنگی، درونشان همانند آب جوش و ته‌نشین روغن جوش می‌خورد و بر اثر آن دردهای شدیدی احساس می‌نمایند تا جایی که مانند شتر بیماری که می‌نوشد و سیر نمی‌شود، از آب</w:t>
      </w:r>
      <w:r w:rsidR="005F607D">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داغ می‌نوشند، آن آب داغ و سوز</w:t>
      </w:r>
      <w:r w:rsidR="00AA5C8C">
        <w:rPr>
          <w:rFonts w:ascii="Times New Roman" w:hAnsi="Times New Roman" w:cs="IRNazli" w:hint="cs"/>
          <w:sz w:val="28"/>
          <w:szCs w:val="28"/>
          <w:rtl/>
          <w:lang w:bidi="fa-IR"/>
        </w:rPr>
        <w:t>ان روده‌هایشان را قطع می‌نماید:</w:t>
      </w:r>
    </w:p>
    <w:p w:rsidR="00CA20C5" w:rsidRPr="003B13DA" w:rsidRDefault="00AA5C8C" w:rsidP="00AA5C8C">
      <w:pPr>
        <w:pStyle w:val="af"/>
        <w:rPr>
          <w:rFonts w:ascii="Times New Roman" w:cs="IRNazli"/>
          <w:rtl/>
        </w:rPr>
      </w:pPr>
      <w:r w:rsidRPr="00AA5C8C">
        <w:rPr>
          <w:rFonts w:ascii="Times New Roman" w:cs="Traditional Arabic" w:hint="cs"/>
          <w:sz w:val="32"/>
          <w:rtl/>
        </w:rPr>
        <w:t>﴿</w:t>
      </w:r>
      <w:r w:rsidRPr="00AA5C8C">
        <w:rPr>
          <w:rtl/>
        </w:rPr>
        <w:t xml:space="preserve">مَّثَلُ </w:t>
      </w:r>
      <w:r w:rsidRPr="00AA5C8C">
        <w:rPr>
          <w:rFonts w:hint="cs"/>
          <w:rtl/>
        </w:rPr>
        <w:t>ٱ</w:t>
      </w:r>
      <w:r w:rsidRPr="00AA5C8C">
        <w:rPr>
          <w:rFonts w:hint="eastAsia"/>
          <w:rtl/>
        </w:rPr>
        <w:t>لۡجَنَّةِ</w:t>
      </w:r>
      <w:r w:rsidRPr="00AA5C8C">
        <w:rPr>
          <w:rtl/>
        </w:rPr>
        <w:t xml:space="preserve"> </w:t>
      </w:r>
      <w:r w:rsidRPr="00AA5C8C">
        <w:rPr>
          <w:rFonts w:hint="cs"/>
          <w:rtl/>
        </w:rPr>
        <w:t>ٱ</w:t>
      </w:r>
      <w:r w:rsidRPr="00AA5C8C">
        <w:rPr>
          <w:rFonts w:hint="eastAsia"/>
          <w:rtl/>
        </w:rPr>
        <w:t>لَّتِي</w:t>
      </w:r>
      <w:r w:rsidRPr="00AA5C8C">
        <w:rPr>
          <w:rtl/>
        </w:rPr>
        <w:t xml:space="preserve"> وُعِدَ </w:t>
      </w:r>
      <w:r w:rsidRPr="00AA5C8C">
        <w:rPr>
          <w:rFonts w:hint="cs"/>
          <w:rtl/>
        </w:rPr>
        <w:t>ٱ</w:t>
      </w:r>
      <w:r w:rsidRPr="00AA5C8C">
        <w:rPr>
          <w:rFonts w:hint="eastAsia"/>
          <w:rtl/>
        </w:rPr>
        <w:t>لۡمُتَّقُونَۖ</w:t>
      </w:r>
      <w:r w:rsidRPr="00AA5C8C">
        <w:rPr>
          <w:rtl/>
        </w:rPr>
        <w:t xml:space="preserve"> فِيهَآ أَنۡهَٰرٞ مِّن مَّآءٍ غَيۡرِ ءَاسِنٖ وَأَنۡهَٰرٞ مِّن لَّبَنٖ لَّمۡ يَتَغَيَّرۡ طَعۡمُهُ</w:t>
      </w:r>
      <w:r w:rsidRPr="00AA5C8C">
        <w:rPr>
          <w:rFonts w:hint="cs"/>
          <w:rtl/>
        </w:rPr>
        <w:t>ۥ</w:t>
      </w:r>
      <w:r w:rsidRPr="00AA5C8C">
        <w:rPr>
          <w:rtl/>
        </w:rPr>
        <w:t xml:space="preserve"> وَأَنۡهَٰرٞ مِّنۡ خَمۡرٖ لَّذَّةٖ لِّلشَّٰرِبِينَ وَأَنۡهَٰرٞ مِّنۡ عَسَلٖ مُّصَفّٗىۖ وَلَهُمۡ فِيهَا مِن ك</w:t>
      </w:r>
      <w:r w:rsidRPr="00AA5C8C">
        <w:rPr>
          <w:rFonts w:hint="eastAsia"/>
          <w:rtl/>
        </w:rPr>
        <w:t>ُلِّ</w:t>
      </w:r>
      <w:r w:rsidRPr="00AA5C8C">
        <w:rPr>
          <w:rtl/>
        </w:rPr>
        <w:t xml:space="preserve"> </w:t>
      </w:r>
      <w:r w:rsidRPr="00AA5C8C">
        <w:rPr>
          <w:rFonts w:hint="cs"/>
          <w:rtl/>
        </w:rPr>
        <w:t>ٱ</w:t>
      </w:r>
      <w:r w:rsidRPr="00AA5C8C">
        <w:rPr>
          <w:rFonts w:hint="eastAsia"/>
          <w:rtl/>
        </w:rPr>
        <w:t>لثَّمَرَٰتِ</w:t>
      </w:r>
      <w:r w:rsidRPr="00AA5C8C">
        <w:rPr>
          <w:rtl/>
        </w:rPr>
        <w:t xml:space="preserve"> وَمَغۡفِرَةٞ مِّن رَّبِّهِمۡۖ كَمَنۡ هُوَ خَٰلِدٞ فِي </w:t>
      </w:r>
      <w:r w:rsidRPr="00AA5C8C">
        <w:rPr>
          <w:rFonts w:hint="cs"/>
          <w:rtl/>
        </w:rPr>
        <w:t>ٱ</w:t>
      </w:r>
      <w:r w:rsidRPr="00AA5C8C">
        <w:rPr>
          <w:rFonts w:hint="eastAsia"/>
          <w:rtl/>
        </w:rPr>
        <w:t>لنَّارِ</w:t>
      </w:r>
      <w:r w:rsidRPr="00AA5C8C">
        <w:rPr>
          <w:rtl/>
        </w:rPr>
        <w:t xml:space="preserve"> وَسُقُواْ مَآءً حَمِيمٗا فَقَطَّعَ أَمۡعَآءَهُمۡ١٥</w:t>
      </w:r>
      <w:r w:rsidRPr="00AA5C8C">
        <w:rPr>
          <w:rFonts w:ascii="Times New Roman" w:cs="Traditional Arabic" w:hint="cs"/>
          <w:sz w:val="32"/>
          <w:rtl/>
        </w:rPr>
        <w:t>﴾</w:t>
      </w:r>
      <w:r>
        <w:rPr>
          <w:rFonts w:ascii="Times New Roman" w:cs="IRNazli"/>
          <w:sz w:val="32"/>
          <w:rtl/>
        </w:rPr>
        <w:t xml:space="preserve"> </w:t>
      </w:r>
      <w:r w:rsidRPr="00AA5C8C">
        <w:rPr>
          <w:rStyle w:val="Char7"/>
          <w:rtl/>
        </w:rPr>
        <w:t>[محمد: 15]</w:t>
      </w:r>
      <w:r w:rsidRPr="00AA5C8C">
        <w:rPr>
          <w:rStyle w:val="Char7"/>
          <w:rFonts w:hint="cs"/>
          <w:rtl/>
        </w:rPr>
        <w:t>.</w:t>
      </w:r>
    </w:p>
    <w:p w:rsidR="00CA20C5" w:rsidRPr="00AA6E09" w:rsidRDefault="00CA20C5" w:rsidP="00AA5C8C">
      <w:pPr>
        <w:pStyle w:val="aa"/>
        <w:rPr>
          <w:rFonts w:ascii="Times New Roman" w:hAnsi="Times New Roman" w:cs="B Lotus"/>
          <w:rtl/>
        </w:rPr>
      </w:pPr>
      <w:r w:rsidRPr="00AA5C8C">
        <w:rPr>
          <w:rStyle w:val="Char9"/>
          <w:rFonts w:hint="cs"/>
          <w:rtl/>
        </w:rPr>
        <w:t>«</w:t>
      </w:r>
      <w:r w:rsidRPr="00AA5C8C">
        <w:rPr>
          <w:rFonts w:hint="cs"/>
          <w:rtl/>
        </w:rPr>
        <w:t>وصف بهشتی که به پرهیزگاران وعده داده شده است، در آن رودبارهایی از شیری است که طعم و مزه آن متغیر نشده است و رودبارهایی از شرابی است که سراپا لذت برای نوشندگان است و رودبارهایی از عسلی است که خالص و پالوده است و در آن جا آنان هرگونه میوه‌ای دارند و از آمرزش پروردگارشان برخوردارند (آیا چنین کسانی) همانند کسانی‌اند که در آتش دوزخ جاویدان می‌مانند و از آب داغ و جوشان نوشانده می‌شوند که درون و روده‌های ایشان را پاره پاره می‌کند و از هم می‌گسلد. این است مهمانی آنان و آنچه در آن روز با آن پذیرایی می‌شوند</w:t>
      </w:r>
      <w:r w:rsidRPr="00AA5C8C">
        <w:rPr>
          <w:sz w:val="28"/>
          <w:szCs w:val="28"/>
          <w:vertAlign w:val="superscript"/>
          <w:rtl/>
        </w:rPr>
        <w:footnoteReference w:id="349"/>
      </w:r>
      <w:r w:rsidRPr="00AA5C8C">
        <w:rPr>
          <w:rFonts w:hint="cs"/>
          <w:rtl/>
        </w:rPr>
        <w:t>. هنگامی که اهل جهنم این خوراک ناگوار و پلید از ضریع و زقوم را می‌خورند، به علت زشتی و خرابی و پلیدی آن گلوگیر می‌شوند</w:t>
      </w:r>
      <w:r w:rsidRPr="00AA5C8C">
        <w:rPr>
          <w:rStyle w:val="Char9"/>
          <w:rFonts w:hint="cs"/>
          <w:rtl/>
        </w:rPr>
        <w:t>»</w:t>
      </w:r>
      <w:r w:rsidR="00AA5C8C">
        <w:rPr>
          <w:rStyle w:val="Char9"/>
          <w:rFonts w:hint="cs"/>
          <w:rtl/>
        </w:rPr>
        <w:t>.</w:t>
      </w:r>
    </w:p>
    <w:p w:rsidR="00CA20C5" w:rsidRPr="00657FE0" w:rsidRDefault="00AA5C8C" w:rsidP="00AA5C8C">
      <w:pPr>
        <w:pStyle w:val="af"/>
        <w:rPr>
          <w:rFonts w:ascii="Times New Roman" w:cs="B Lotus"/>
          <w:rtl/>
        </w:rPr>
      </w:pPr>
      <w:r w:rsidRPr="00AA5C8C">
        <w:rPr>
          <w:rFonts w:ascii="Times New Roman" w:cs="Traditional Arabic" w:hint="cs"/>
          <w:sz w:val="32"/>
          <w:rtl/>
        </w:rPr>
        <w:t>﴿</w:t>
      </w:r>
      <w:r w:rsidRPr="00AA5C8C">
        <w:rPr>
          <w:rtl/>
        </w:rPr>
        <w:t>إِنَّ لَدَي</w:t>
      </w:r>
      <w:r w:rsidRPr="00AA5C8C">
        <w:rPr>
          <w:rFonts w:hint="cs"/>
          <w:rtl/>
        </w:rPr>
        <w:t>ۡنَآ</w:t>
      </w:r>
      <w:r w:rsidRPr="00AA5C8C">
        <w:rPr>
          <w:rtl/>
        </w:rPr>
        <w:t xml:space="preserve"> </w:t>
      </w:r>
      <w:r w:rsidRPr="00AA5C8C">
        <w:rPr>
          <w:rFonts w:hint="cs"/>
          <w:rtl/>
        </w:rPr>
        <w:t>أَنكَالٗا</w:t>
      </w:r>
      <w:r w:rsidRPr="00AA5C8C">
        <w:rPr>
          <w:rtl/>
        </w:rPr>
        <w:t xml:space="preserve"> </w:t>
      </w:r>
      <w:r w:rsidRPr="00AA5C8C">
        <w:rPr>
          <w:rFonts w:hint="cs"/>
          <w:rtl/>
        </w:rPr>
        <w:t>وَجَحِيمٗا</w:t>
      </w:r>
      <w:r w:rsidRPr="00AA5C8C">
        <w:rPr>
          <w:rtl/>
        </w:rPr>
        <w:t>١٢ وَطَعَامٗا ذَا غُصَّةٖ وَعَذَابًا أَلِيمٗا١٣</w:t>
      </w:r>
      <w:r w:rsidRPr="00AA5C8C">
        <w:rPr>
          <w:rFonts w:ascii="Times New Roman" w:cs="Traditional Arabic" w:hint="cs"/>
          <w:sz w:val="32"/>
          <w:rtl/>
        </w:rPr>
        <w:t>﴾</w:t>
      </w:r>
      <w:r>
        <w:rPr>
          <w:rFonts w:ascii="Times New Roman" w:cs="IRNazli"/>
          <w:sz w:val="32"/>
          <w:rtl/>
        </w:rPr>
        <w:t xml:space="preserve"> </w:t>
      </w:r>
      <w:r w:rsidRPr="00AA5C8C">
        <w:rPr>
          <w:rStyle w:val="Char7"/>
          <w:rtl/>
        </w:rPr>
        <w:t>[المزمل: 12-13]</w:t>
      </w:r>
      <w:r w:rsidRPr="00AA5C8C">
        <w:rPr>
          <w:rStyle w:val="Char7"/>
          <w:rFonts w:hint="cs"/>
          <w:rtl/>
        </w:rPr>
        <w:t>.</w:t>
      </w:r>
    </w:p>
    <w:p w:rsidR="00CA20C5" w:rsidRPr="00AA6E09" w:rsidRDefault="00CA20C5" w:rsidP="00AA5C8C">
      <w:pPr>
        <w:pStyle w:val="aa"/>
        <w:rPr>
          <w:rFonts w:ascii="Times New Roman" w:hAnsi="Times New Roman" w:cs="B Lotus"/>
          <w:rtl/>
        </w:rPr>
      </w:pPr>
      <w:r w:rsidRPr="00AA5C8C">
        <w:rPr>
          <w:rStyle w:val="Char9"/>
          <w:rFonts w:hint="cs"/>
          <w:rtl/>
        </w:rPr>
        <w:t>«</w:t>
      </w:r>
      <w:r w:rsidRPr="00AA5C8C">
        <w:rPr>
          <w:rFonts w:hint="cs"/>
          <w:rtl/>
        </w:rPr>
        <w:t>نزد ما غل و زنجیرها و آتش سوزان دوزخ است و همچنین خوراک گلوگیری و عذاب دردناکی موجود است</w:t>
      </w:r>
      <w:r w:rsidRPr="00AA5C8C">
        <w:rPr>
          <w:rStyle w:val="Char9"/>
          <w:rFonts w:hint="cs"/>
          <w:rtl/>
        </w:rPr>
        <w:t>»</w:t>
      </w:r>
      <w:r w:rsidR="00AA5C8C">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 xml:space="preserve">یکی دیگر از خوراکهای اهل جهنم غسلین است؛ چنانکه خداوند می‌فرماید: </w:t>
      </w:r>
    </w:p>
    <w:p w:rsidR="00CA20C5" w:rsidRPr="003B13DA" w:rsidRDefault="00AA5C8C" w:rsidP="00AA5C8C">
      <w:pPr>
        <w:pStyle w:val="af"/>
        <w:rPr>
          <w:rFonts w:ascii="Times New Roman" w:cs="IRNazli"/>
          <w:rtl/>
        </w:rPr>
      </w:pPr>
      <w:r w:rsidRPr="00AA5C8C">
        <w:rPr>
          <w:rFonts w:ascii="Times New Roman" w:cs="Traditional Arabic" w:hint="cs"/>
          <w:sz w:val="32"/>
          <w:rtl/>
        </w:rPr>
        <w:t>﴿</w:t>
      </w:r>
      <w:r w:rsidRPr="00AA5C8C">
        <w:rPr>
          <w:rtl/>
        </w:rPr>
        <w:t>فَلَي</w:t>
      </w:r>
      <w:r w:rsidRPr="00AA5C8C">
        <w:rPr>
          <w:rFonts w:hint="cs"/>
          <w:rtl/>
        </w:rPr>
        <w:t>ۡسَ</w:t>
      </w:r>
      <w:r w:rsidRPr="00AA5C8C">
        <w:rPr>
          <w:rtl/>
        </w:rPr>
        <w:t xml:space="preserve"> </w:t>
      </w:r>
      <w:r w:rsidRPr="00AA5C8C">
        <w:rPr>
          <w:rFonts w:hint="cs"/>
          <w:rtl/>
        </w:rPr>
        <w:t>لَهُ</w:t>
      </w:r>
      <w:r w:rsidRPr="00AA5C8C">
        <w:rPr>
          <w:rtl/>
        </w:rPr>
        <w:t xml:space="preserve"> </w:t>
      </w:r>
      <w:r w:rsidRPr="00AA5C8C">
        <w:rPr>
          <w:rFonts w:hint="cs"/>
          <w:rtl/>
        </w:rPr>
        <w:t>ٱ</w:t>
      </w:r>
      <w:r w:rsidRPr="00AA5C8C">
        <w:rPr>
          <w:rFonts w:hint="eastAsia"/>
          <w:rtl/>
        </w:rPr>
        <w:t>لۡيَوۡمَ</w:t>
      </w:r>
      <w:r w:rsidRPr="00AA5C8C">
        <w:rPr>
          <w:rtl/>
        </w:rPr>
        <w:t xml:space="preserve"> هَٰهُنَا حَمِيمٞ٣٥ وَلَا طَعَامٌ إِلَّا مِنۡ غِسۡلِينٖ٣٦ لَّا يَأۡكُلُهُ</w:t>
      </w:r>
      <w:r w:rsidRPr="00AA5C8C">
        <w:rPr>
          <w:rFonts w:hint="cs"/>
          <w:rtl/>
        </w:rPr>
        <w:t>ۥٓ</w:t>
      </w:r>
      <w:r w:rsidRPr="00AA5C8C">
        <w:rPr>
          <w:rtl/>
        </w:rPr>
        <w:t xml:space="preserve"> إِلَّا </w:t>
      </w:r>
      <w:r w:rsidRPr="00AA5C8C">
        <w:rPr>
          <w:rFonts w:hint="cs"/>
          <w:rtl/>
        </w:rPr>
        <w:t>ٱ</w:t>
      </w:r>
      <w:r w:rsidRPr="00AA5C8C">
        <w:rPr>
          <w:rFonts w:hint="eastAsia"/>
          <w:rtl/>
        </w:rPr>
        <w:t>لۡخَٰطِ‍ُٔونَ</w:t>
      </w:r>
      <w:r w:rsidRPr="00AA5C8C">
        <w:rPr>
          <w:rtl/>
        </w:rPr>
        <w:t>٣٧</w:t>
      </w:r>
      <w:r w:rsidRPr="00AA5C8C">
        <w:rPr>
          <w:rFonts w:ascii="Times New Roman" w:cs="Traditional Arabic" w:hint="cs"/>
          <w:sz w:val="32"/>
          <w:rtl/>
        </w:rPr>
        <w:t>﴾</w:t>
      </w:r>
      <w:r>
        <w:rPr>
          <w:rFonts w:ascii="Times New Roman" w:cs="IRNazli"/>
          <w:sz w:val="32"/>
          <w:rtl/>
        </w:rPr>
        <w:t xml:space="preserve"> </w:t>
      </w:r>
      <w:r w:rsidRPr="00AA5C8C">
        <w:rPr>
          <w:rStyle w:val="Char7"/>
          <w:rtl/>
        </w:rPr>
        <w:t>[الحاقة: 35-37]</w:t>
      </w:r>
      <w:r w:rsidRPr="00AA5C8C">
        <w:rPr>
          <w:rStyle w:val="Char7"/>
          <w:rFonts w:hint="cs"/>
          <w:rtl/>
        </w:rPr>
        <w:t>.</w:t>
      </w:r>
    </w:p>
    <w:p w:rsidR="00CA20C5" w:rsidRPr="00AA6E09" w:rsidRDefault="00CA20C5" w:rsidP="00D950C7">
      <w:pPr>
        <w:pStyle w:val="aa"/>
        <w:rPr>
          <w:rFonts w:ascii="Times New Roman" w:hAnsi="Times New Roman" w:cs="B Lotus"/>
          <w:rtl/>
        </w:rPr>
      </w:pPr>
      <w:r w:rsidRPr="00AA5C8C">
        <w:rPr>
          <w:rStyle w:val="Char9"/>
          <w:rFonts w:hint="cs"/>
          <w:rtl/>
        </w:rPr>
        <w:t>«</w:t>
      </w:r>
      <w:r w:rsidRPr="00D950C7">
        <w:rPr>
          <w:rFonts w:hint="cs"/>
          <w:rtl/>
        </w:rPr>
        <w:t>لذا امروز در اینجا یار مهربانی ندارد و خوراکی هم ندارند، مگر از زردآبه و خوناب (دوزخیان) چنین خوراکی را جز بزهکاران نمی‌خورند</w:t>
      </w:r>
      <w:r w:rsidRPr="00AA5C8C">
        <w:rPr>
          <w:rStyle w:val="Char9"/>
          <w:rFonts w:hint="cs"/>
          <w:rtl/>
        </w:rPr>
        <w:t>»</w:t>
      </w:r>
      <w:r w:rsidR="00AA5C8C">
        <w:rPr>
          <w:rStyle w:val="Char9"/>
          <w:rFonts w:hint="cs"/>
          <w:rtl/>
        </w:rPr>
        <w:t>.</w:t>
      </w:r>
    </w:p>
    <w:p w:rsidR="00CA20C5" w:rsidRPr="003B13DA" w:rsidRDefault="00D950C7"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Pr>
          <w:rFonts w:ascii="Times New Roman" w:hAnsi="Times New Roman" w:cs="IRNazli" w:hint="cs"/>
          <w:sz w:val="28"/>
          <w:szCs w:val="28"/>
          <w:rtl/>
          <w:lang w:bidi="fa-IR"/>
        </w:rPr>
        <w:t>و خداوند می‌‌فرماید:</w:t>
      </w:r>
    </w:p>
    <w:p w:rsidR="00CA20C5" w:rsidRPr="003B13DA" w:rsidRDefault="00D950C7" w:rsidP="00D950C7">
      <w:pPr>
        <w:pStyle w:val="af"/>
        <w:rPr>
          <w:rFonts w:ascii="Times New Roman" w:cs="IRNazli"/>
          <w:rtl/>
        </w:rPr>
      </w:pPr>
      <w:r w:rsidRPr="00D950C7">
        <w:rPr>
          <w:rFonts w:ascii="Times New Roman" w:cs="Traditional Arabic" w:hint="cs"/>
          <w:sz w:val="32"/>
          <w:rtl/>
        </w:rPr>
        <w:t>﴿</w:t>
      </w:r>
      <w:r w:rsidRPr="00D950C7">
        <w:rPr>
          <w:rtl/>
        </w:rPr>
        <w:t>وَءَاخَرُ مِن شَك</w:t>
      </w:r>
      <w:r w:rsidRPr="00D950C7">
        <w:rPr>
          <w:rFonts w:hint="cs"/>
          <w:rtl/>
        </w:rPr>
        <w:t>ۡلِهِۦٓ</w:t>
      </w:r>
      <w:r w:rsidRPr="00D950C7">
        <w:rPr>
          <w:rtl/>
        </w:rPr>
        <w:t xml:space="preserve"> أَزۡوَٰجٌ٥٨</w:t>
      </w:r>
      <w:r w:rsidRPr="00D950C7">
        <w:rPr>
          <w:rFonts w:ascii="Times New Roman" w:cs="Traditional Arabic" w:hint="cs"/>
          <w:sz w:val="32"/>
          <w:rtl/>
        </w:rPr>
        <w:t>﴾</w:t>
      </w:r>
      <w:r>
        <w:rPr>
          <w:rFonts w:ascii="Times New Roman" w:cs="IRNazli"/>
          <w:sz w:val="32"/>
          <w:rtl/>
        </w:rPr>
        <w:t xml:space="preserve"> </w:t>
      </w:r>
      <w:r w:rsidRPr="00D950C7">
        <w:rPr>
          <w:rStyle w:val="Char7"/>
          <w:rtl/>
        </w:rPr>
        <w:t>[ص: 58]</w:t>
      </w:r>
      <w:r w:rsidRPr="00D950C7">
        <w:rPr>
          <w:rStyle w:val="Char7"/>
          <w:rFonts w:hint="cs"/>
          <w:rtl/>
        </w:rPr>
        <w:t>.</w:t>
      </w:r>
    </w:p>
    <w:p w:rsidR="00CA20C5" w:rsidRPr="00AA6E09" w:rsidRDefault="00CA20C5" w:rsidP="00D950C7">
      <w:pPr>
        <w:pStyle w:val="aa"/>
        <w:rPr>
          <w:rFonts w:ascii="Times New Roman" w:hAnsi="Times New Roman" w:cs="B Lotus"/>
          <w:rtl/>
        </w:rPr>
      </w:pPr>
      <w:r w:rsidRPr="00D950C7">
        <w:rPr>
          <w:rStyle w:val="Char9"/>
          <w:rFonts w:hint="cs"/>
          <w:rtl/>
        </w:rPr>
        <w:t>«</w:t>
      </w:r>
      <w:r w:rsidRPr="00D950C7">
        <w:rPr>
          <w:rFonts w:hint="cs"/>
          <w:rtl/>
        </w:rPr>
        <w:t>و جز انواع کیفرهای دیگر از این قبیل دارند</w:t>
      </w:r>
      <w:r w:rsidRPr="00D950C7">
        <w:rPr>
          <w:rStyle w:val="Char9"/>
          <w:rFonts w:hint="cs"/>
          <w:rtl/>
        </w:rPr>
        <w:t>»</w:t>
      </w:r>
      <w:r w:rsidR="00D950C7">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غسلین و غساق تفاوتی ندارند و آن زردآبه و خون و چرک</w:t>
      </w:r>
      <w:r w:rsidR="005F607D">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هایی است که از پوست و</w:t>
      </w:r>
      <w:r w:rsidR="005F607D">
        <w:rPr>
          <w:rFonts w:ascii="Times New Roman" w:hAnsi="Times New Roman" w:cs="IRNazli" w:hint="cs"/>
          <w:sz w:val="28"/>
          <w:szCs w:val="28"/>
          <w:rtl/>
          <w:lang w:bidi="fa-IR"/>
        </w:rPr>
        <w:t xml:space="preserve"> جسم دوزخیان جاری می‌شود و گفته</w:t>
      </w:r>
      <w:r w:rsidR="005F607D">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ا‌ند: چیزی است که از شرمگاه زنان زناکار بیرون می‌آید و قرطبی گفته</w:t>
      </w:r>
      <w:r w:rsidR="00BE3C0E">
        <w:rPr>
          <w:rFonts w:ascii="Times New Roman" w:hAnsi="Times New Roman" w:cs="IRNazli" w:hint="cs"/>
          <w:sz w:val="28"/>
          <w:szCs w:val="28"/>
          <w:rtl/>
          <w:lang w:bidi="fa-IR"/>
        </w:rPr>
        <w:t xml:space="preserve"> است: غسلین، عصار</w:t>
      </w:r>
      <w:r w:rsidR="00671026">
        <w:rPr>
          <w:rFonts w:ascii="Times New Roman" w:hAnsi="Times New Roman" w:cs="IRNazli" w:hint="cs"/>
          <w:sz w:val="28"/>
          <w:szCs w:val="28"/>
          <w:rtl/>
          <w:lang w:bidi="fa-IR"/>
        </w:rPr>
        <w:t>ۀ</w:t>
      </w:r>
      <w:r w:rsidR="00BE3C0E">
        <w:rPr>
          <w:rFonts w:ascii="Times New Roman" w:hAnsi="Times New Roman" w:cs="IRNazli" w:hint="cs"/>
          <w:sz w:val="28"/>
          <w:szCs w:val="28"/>
          <w:rtl/>
          <w:lang w:bidi="fa-IR"/>
        </w:rPr>
        <w:t xml:space="preserve"> اهل جهنم است</w:t>
      </w:r>
      <w:r w:rsidRPr="00CA7C13">
        <w:rPr>
          <w:rStyle w:val="FootnoteReference"/>
          <w:rFonts w:cs="IRNazli"/>
          <w:sz w:val="28"/>
          <w:szCs w:val="28"/>
          <w:rtl/>
          <w:lang w:bidi="fa-IR"/>
        </w:rPr>
        <w:footnoteReference w:id="350"/>
      </w:r>
      <w:r w:rsidR="00BE3C0E">
        <w:rPr>
          <w:rFonts w:ascii="Times New Roman" w:hAnsi="Times New Roman" w:cs="IRNazli"/>
          <w:sz w:val="28"/>
          <w:szCs w:val="28"/>
          <w:lang w:bidi="fa-IR"/>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اما نوشیدنی آنها، آب داغ و سوزان است؛ چنانکه خداوند می‌فرما</w:t>
      </w:r>
      <w:r w:rsidR="00BE3C0E">
        <w:rPr>
          <w:rFonts w:ascii="Times New Roman" w:hAnsi="Times New Roman" w:cs="IRNazli" w:hint="cs"/>
          <w:sz w:val="28"/>
          <w:szCs w:val="28"/>
          <w:rtl/>
          <w:lang w:bidi="fa-IR"/>
        </w:rPr>
        <w:t>ید:</w:t>
      </w:r>
    </w:p>
    <w:p w:rsidR="00CA20C5" w:rsidRDefault="00BE3C0E" w:rsidP="00BE3C0E">
      <w:pPr>
        <w:pStyle w:val="af"/>
        <w:rPr>
          <w:rFonts w:ascii="Times New Roman" w:cs="B Mitra"/>
          <w:sz w:val="32"/>
          <w:szCs w:val="32"/>
          <w:rtl/>
        </w:rPr>
      </w:pPr>
      <w:r w:rsidRPr="00BE3C0E">
        <w:rPr>
          <w:rFonts w:ascii="Times New Roman" w:cs="Traditional Arabic" w:hint="cs"/>
          <w:sz w:val="32"/>
          <w:rtl/>
        </w:rPr>
        <w:t>﴿</w:t>
      </w:r>
      <w:r w:rsidRPr="00BE3C0E">
        <w:rPr>
          <w:rtl/>
        </w:rPr>
        <w:t xml:space="preserve">مَّثَلُ </w:t>
      </w:r>
      <w:r w:rsidRPr="00BE3C0E">
        <w:rPr>
          <w:rFonts w:hint="cs"/>
          <w:rtl/>
        </w:rPr>
        <w:t>ٱ</w:t>
      </w:r>
      <w:r w:rsidRPr="00BE3C0E">
        <w:rPr>
          <w:rFonts w:hint="eastAsia"/>
          <w:rtl/>
        </w:rPr>
        <w:t>لۡجَنَّةِ</w:t>
      </w:r>
      <w:r w:rsidRPr="00BE3C0E">
        <w:rPr>
          <w:rtl/>
        </w:rPr>
        <w:t xml:space="preserve"> </w:t>
      </w:r>
      <w:r w:rsidRPr="00BE3C0E">
        <w:rPr>
          <w:rFonts w:hint="cs"/>
          <w:rtl/>
        </w:rPr>
        <w:t>ٱ</w:t>
      </w:r>
      <w:r w:rsidRPr="00BE3C0E">
        <w:rPr>
          <w:rFonts w:hint="eastAsia"/>
          <w:rtl/>
        </w:rPr>
        <w:t>لَّتِي</w:t>
      </w:r>
      <w:r w:rsidRPr="00BE3C0E">
        <w:rPr>
          <w:rtl/>
        </w:rPr>
        <w:t xml:space="preserve"> وُعِدَ </w:t>
      </w:r>
      <w:r w:rsidRPr="00BE3C0E">
        <w:rPr>
          <w:rFonts w:hint="cs"/>
          <w:rtl/>
        </w:rPr>
        <w:t>ٱ</w:t>
      </w:r>
      <w:r w:rsidRPr="00BE3C0E">
        <w:rPr>
          <w:rFonts w:hint="eastAsia"/>
          <w:rtl/>
        </w:rPr>
        <w:t>لۡمُتَّقُونَۖ</w:t>
      </w:r>
      <w:r w:rsidRPr="00BE3C0E">
        <w:rPr>
          <w:rtl/>
        </w:rPr>
        <w:t xml:space="preserve"> فِيهَآ أَنۡهَٰرٞ مِّن مَّآءٍ غَيۡرِ ءَاسِنٖ وَأَنۡهَٰرٞ مِّن لَّبَنٖ لَّمۡ يَتَغَيَّرۡ طَعۡمُهُ</w:t>
      </w:r>
      <w:r w:rsidRPr="00BE3C0E">
        <w:rPr>
          <w:rFonts w:hint="cs"/>
          <w:rtl/>
        </w:rPr>
        <w:t>ۥ</w:t>
      </w:r>
      <w:r w:rsidRPr="00BE3C0E">
        <w:rPr>
          <w:rtl/>
        </w:rPr>
        <w:t xml:space="preserve"> وَأَنۡهَٰرٞ مِّنۡ خَمۡرٖ لَّذَّةٖ لِّلشَّٰرِبِينَ وَأَنۡهَٰرٞ مِّنۡ عَسَلٖ مُّصَفّٗىۖ وَلَهُمۡ فِيهَا مِن ك</w:t>
      </w:r>
      <w:r w:rsidRPr="00BE3C0E">
        <w:rPr>
          <w:rFonts w:hint="eastAsia"/>
          <w:rtl/>
        </w:rPr>
        <w:t>ُلِّ</w:t>
      </w:r>
      <w:r w:rsidRPr="00BE3C0E">
        <w:rPr>
          <w:rtl/>
        </w:rPr>
        <w:t xml:space="preserve"> </w:t>
      </w:r>
      <w:r w:rsidRPr="00BE3C0E">
        <w:rPr>
          <w:rFonts w:hint="cs"/>
          <w:rtl/>
        </w:rPr>
        <w:t>ٱ</w:t>
      </w:r>
      <w:r w:rsidRPr="00BE3C0E">
        <w:rPr>
          <w:rFonts w:hint="eastAsia"/>
          <w:rtl/>
        </w:rPr>
        <w:t>لثَّمَرَٰتِ</w:t>
      </w:r>
      <w:r w:rsidRPr="00BE3C0E">
        <w:rPr>
          <w:rtl/>
        </w:rPr>
        <w:t xml:space="preserve"> وَمَغۡفِرَةٞ مِّن رَّبِّهِمۡۖ كَمَنۡ هُوَ خَٰلِدٞ فِي </w:t>
      </w:r>
      <w:r w:rsidRPr="00BE3C0E">
        <w:rPr>
          <w:rFonts w:hint="cs"/>
          <w:rtl/>
        </w:rPr>
        <w:t>ٱ</w:t>
      </w:r>
      <w:r w:rsidRPr="00BE3C0E">
        <w:rPr>
          <w:rFonts w:hint="eastAsia"/>
          <w:rtl/>
        </w:rPr>
        <w:t>لنَّارِ</w:t>
      </w:r>
      <w:r w:rsidRPr="00BE3C0E">
        <w:rPr>
          <w:rtl/>
        </w:rPr>
        <w:t xml:space="preserve"> وَسُقُواْ مَآءً حَمِيمٗا فَقَطَّعَ أَمۡعَآءَهُمۡ١٥</w:t>
      </w:r>
      <w:r w:rsidRPr="00BE3C0E">
        <w:rPr>
          <w:rFonts w:ascii="Times New Roman" w:cs="Traditional Arabic" w:hint="cs"/>
          <w:sz w:val="32"/>
          <w:rtl/>
        </w:rPr>
        <w:t>﴾</w:t>
      </w:r>
      <w:r>
        <w:rPr>
          <w:rFonts w:ascii="Times New Roman" w:cs="IRNazli"/>
          <w:sz w:val="32"/>
          <w:rtl/>
        </w:rPr>
        <w:t xml:space="preserve"> </w:t>
      </w:r>
      <w:r w:rsidRPr="00BE3C0E">
        <w:rPr>
          <w:rStyle w:val="Char7"/>
          <w:rtl/>
        </w:rPr>
        <w:t>[محمد: 15]</w:t>
      </w:r>
      <w:r w:rsidRPr="00BE3C0E">
        <w:rPr>
          <w:rStyle w:val="Char7"/>
          <w:rFonts w:hint="cs"/>
          <w:rtl/>
        </w:rPr>
        <w:t>.</w:t>
      </w:r>
    </w:p>
    <w:p w:rsidR="00CA20C5" w:rsidRPr="00AA6E09" w:rsidRDefault="00CA20C5" w:rsidP="00BE3C0E">
      <w:pPr>
        <w:pStyle w:val="aa"/>
        <w:rPr>
          <w:rFonts w:ascii="Times New Roman" w:hAnsi="Times New Roman" w:cs="B Lotus"/>
          <w:rtl/>
        </w:rPr>
      </w:pPr>
      <w:r w:rsidRPr="00BE3C0E">
        <w:rPr>
          <w:rStyle w:val="Char9"/>
          <w:rFonts w:hint="cs"/>
          <w:rtl/>
        </w:rPr>
        <w:t>«</w:t>
      </w:r>
      <w:r w:rsidRPr="00BE3C0E">
        <w:rPr>
          <w:rFonts w:hint="cs"/>
          <w:rtl/>
        </w:rPr>
        <w:t>وصف بهشتی که به پرهیزگاران وعده داده شده است، در آن رودبارهایی از آبی است غیر گندیده و بدبو نگشته و رودبارهایی از شیری است که طعم و مزه آن متغیر نشده است و رودبارهایی از شرابی است که سراپا لذت برای نوشندگان است و رودبارهایی از عسلی است که خالص و پالوده است و در آن جا آنان هرگونه میوه‌ای دارند. آیا چنین کسانی همانند کسانی‌اند که در آتش دوزخ جاویدان می‌مانند و از آب داغ و جوشان نوشانده می‌شوند که درون و روده‌های ایشان را پاره پاره می‌کند و از هم می‌گسل</w:t>
      </w:r>
      <w:r w:rsidR="00BE3C0E">
        <w:rPr>
          <w:rStyle w:val="Char8"/>
          <w:rFonts w:hint="cs"/>
          <w:rtl/>
        </w:rPr>
        <w:t>د</w:t>
      </w:r>
      <w:r w:rsidRPr="00BE3C0E">
        <w:rPr>
          <w:rStyle w:val="Char9"/>
          <w:rFonts w:hint="cs"/>
          <w:rtl/>
        </w:rPr>
        <w:t>»</w:t>
      </w:r>
      <w:r w:rsidR="00BE3C0E">
        <w:rPr>
          <w:rStyle w:val="Char9"/>
          <w:rFonts w:hint="cs"/>
          <w:rtl/>
        </w:rPr>
        <w:t>.</w:t>
      </w:r>
    </w:p>
    <w:p w:rsidR="00CA20C5" w:rsidRPr="003B13DA" w:rsidRDefault="00BE3C0E"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Pr>
          <w:rFonts w:ascii="Times New Roman" w:hAnsi="Times New Roman" w:cs="IRNazli" w:hint="cs"/>
          <w:sz w:val="28"/>
          <w:szCs w:val="28"/>
          <w:rtl/>
          <w:lang w:bidi="fa-IR"/>
        </w:rPr>
        <w:t>و می‌فرماید:</w:t>
      </w:r>
    </w:p>
    <w:p w:rsidR="00CA20C5" w:rsidRPr="003B13DA" w:rsidRDefault="00BE3C0E" w:rsidP="004D7D8E">
      <w:pPr>
        <w:pStyle w:val="af"/>
        <w:rPr>
          <w:rFonts w:ascii="Times New Roman" w:cs="IRNazli"/>
          <w:rtl/>
        </w:rPr>
      </w:pPr>
      <w:r w:rsidRPr="00BE3C0E">
        <w:rPr>
          <w:rFonts w:ascii="Times New Roman" w:cs="Traditional Arabic" w:hint="cs"/>
          <w:sz w:val="32"/>
          <w:rtl/>
        </w:rPr>
        <w:t>﴿</w:t>
      </w:r>
      <w:r w:rsidRPr="004D7D8E">
        <w:rPr>
          <w:rtl/>
        </w:rPr>
        <w:t xml:space="preserve">وَقُلِ </w:t>
      </w:r>
      <w:r w:rsidRPr="004D7D8E">
        <w:rPr>
          <w:rFonts w:hint="cs"/>
          <w:rtl/>
        </w:rPr>
        <w:t>ٱ</w:t>
      </w:r>
      <w:r w:rsidRPr="004D7D8E">
        <w:rPr>
          <w:rFonts w:hint="eastAsia"/>
          <w:rtl/>
        </w:rPr>
        <w:t>ل</w:t>
      </w:r>
      <w:r w:rsidRPr="004D7D8E">
        <w:rPr>
          <w:rFonts w:hint="cs"/>
          <w:rtl/>
        </w:rPr>
        <w:t>ۡحَقُّ</w:t>
      </w:r>
      <w:r w:rsidRPr="004D7D8E">
        <w:rPr>
          <w:rtl/>
        </w:rPr>
        <w:t xml:space="preserve"> مِن رَّبِّكُم</w:t>
      </w:r>
      <w:r w:rsidRPr="004D7D8E">
        <w:rPr>
          <w:rFonts w:hint="cs"/>
          <w:rtl/>
        </w:rPr>
        <w:t>ۡۖ</w:t>
      </w:r>
      <w:r w:rsidRPr="004D7D8E">
        <w:rPr>
          <w:rtl/>
        </w:rPr>
        <w:t xml:space="preserve"> </w:t>
      </w:r>
      <w:r w:rsidRPr="004D7D8E">
        <w:rPr>
          <w:rFonts w:hint="cs"/>
          <w:rtl/>
        </w:rPr>
        <w:t>فَمَن</w:t>
      </w:r>
      <w:r w:rsidRPr="004D7D8E">
        <w:rPr>
          <w:rtl/>
        </w:rPr>
        <w:t xml:space="preserve"> </w:t>
      </w:r>
      <w:r w:rsidRPr="004D7D8E">
        <w:rPr>
          <w:rFonts w:hint="cs"/>
          <w:rtl/>
        </w:rPr>
        <w:t>شَآءَ</w:t>
      </w:r>
      <w:r w:rsidRPr="004D7D8E">
        <w:rPr>
          <w:rtl/>
        </w:rPr>
        <w:t xml:space="preserve"> </w:t>
      </w:r>
      <w:r w:rsidRPr="004D7D8E">
        <w:rPr>
          <w:rFonts w:hint="cs"/>
          <w:rtl/>
        </w:rPr>
        <w:t>فَلۡيُؤۡمِن</w:t>
      </w:r>
      <w:r w:rsidRPr="004D7D8E">
        <w:rPr>
          <w:rtl/>
        </w:rPr>
        <w:t xml:space="preserve"> </w:t>
      </w:r>
      <w:r w:rsidRPr="004D7D8E">
        <w:rPr>
          <w:rFonts w:hint="cs"/>
          <w:rtl/>
        </w:rPr>
        <w:t>وَمَن</w:t>
      </w:r>
      <w:r w:rsidRPr="004D7D8E">
        <w:rPr>
          <w:rtl/>
        </w:rPr>
        <w:t xml:space="preserve"> </w:t>
      </w:r>
      <w:r w:rsidRPr="004D7D8E">
        <w:rPr>
          <w:rFonts w:hint="cs"/>
          <w:rtl/>
        </w:rPr>
        <w:t>شَآءَ</w:t>
      </w:r>
      <w:r w:rsidRPr="004D7D8E">
        <w:rPr>
          <w:rtl/>
        </w:rPr>
        <w:t xml:space="preserve"> </w:t>
      </w:r>
      <w:r w:rsidRPr="004D7D8E">
        <w:rPr>
          <w:rFonts w:hint="cs"/>
          <w:rtl/>
        </w:rPr>
        <w:t>فَلۡيَكۡفُرۡۚ</w:t>
      </w:r>
      <w:r w:rsidRPr="004D7D8E">
        <w:rPr>
          <w:rtl/>
        </w:rPr>
        <w:t xml:space="preserve"> </w:t>
      </w:r>
      <w:r w:rsidRPr="004D7D8E">
        <w:rPr>
          <w:rFonts w:hint="cs"/>
          <w:rtl/>
        </w:rPr>
        <w:t>إِنَّآ</w:t>
      </w:r>
      <w:r w:rsidRPr="004D7D8E">
        <w:rPr>
          <w:rtl/>
        </w:rPr>
        <w:t xml:space="preserve"> </w:t>
      </w:r>
      <w:r w:rsidRPr="004D7D8E">
        <w:rPr>
          <w:rFonts w:hint="cs"/>
          <w:rtl/>
        </w:rPr>
        <w:t>أَعۡتَدۡنَا</w:t>
      </w:r>
      <w:r w:rsidRPr="004D7D8E">
        <w:rPr>
          <w:rtl/>
        </w:rPr>
        <w:t xml:space="preserve"> </w:t>
      </w:r>
      <w:r w:rsidRPr="004D7D8E">
        <w:rPr>
          <w:rFonts w:hint="cs"/>
          <w:rtl/>
        </w:rPr>
        <w:t>لِلظَّٰلِمِينَ</w:t>
      </w:r>
      <w:r w:rsidRPr="004D7D8E">
        <w:rPr>
          <w:rtl/>
        </w:rPr>
        <w:t xml:space="preserve"> </w:t>
      </w:r>
      <w:r w:rsidRPr="004D7D8E">
        <w:rPr>
          <w:rFonts w:hint="cs"/>
          <w:rtl/>
        </w:rPr>
        <w:t>نَارًا</w:t>
      </w:r>
      <w:r w:rsidRPr="004D7D8E">
        <w:rPr>
          <w:rtl/>
        </w:rPr>
        <w:t xml:space="preserve"> </w:t>
      </w:r>
      <w:r w:rsidRPr="004D7D8E">
        <w:rPr>
          <w:rFonts w:hint="cs"/>
          <w:rtl/>
        </w:rPr>
        <w:t>أَحَاطَ</w:t>
      </w:r>
      <w:r w:rsidRPr="004D7D8E">
        <w:rPr>
          <w:rtl/>
        </w:rPr>
        <w:t xml:space="preserve"> </w:t>
      </w:r>
      <w:r w:rsidRPr="004D7D8E">
        <w:rPr>
          <w:rFonts w:hint="cs"/>
          <w:rtl/>
        </w:rPr>
        <w:t>بِهِمۡ</w:t>
      </w:r>
      <w:r w:rsidRPr="004D7D8E">
        <w:rPr>
          <w:rtl/>
        </w:rPr>
        <w:t xml:space="preserve"> </w:t>
      </w:r>
      <w:r w:rsidRPr="004D7D8E">
        <w:rPr>
          <w:rFonts w:hint="cs"/>
          <w:rtl/>
        </w:rPr>
        <w:t>سُرَادِقُهَاۚ</w:t>
      </w:r>
      <w:r w:rsidRPr="004D7D8E">
        <w:rPr>
          <w:rtl/>
        </w:rPr>
        <w:t xml:space="preserve"> </w:t>
      </w:r>
      <w:r w:rsidRPr="004D7D8E">
        <w:rPr>
          <w:rFonts w:hint="cs"/>
          <w:rtl/>
        </w:rPr>
        <w:t>وَإِن</w:t>
      </w:r>
      <w:r w:rsidRPr="004D7D8E">
        <w:rPr>
          <w:rtl/>
        </w:rPr>
        <w:t xml:space="preserve"> </w:t>
      </w:r>
      <w:r w:rsidRPr="004D7D8E">
        <w:rPr>
          <w:rFonts w:hint="cs"/>
          <w:rtl/>
        </w:rPr>
        <w:t>يَسۡتَغِيثُواْ</w:t>
      </w:r>
      <w:r w:rsidRPr="004D7D8E">
        <w:rPr>
          <w:rtl/>
        </w:rPr>
        <w:t xml:space="preserve"> </w:t>
      </w:r>
      <w:r w:rsidRPr="004D7D8E">
        <w:rPr>
          <w:rFonts w:hint="cs"/>
          <w:rtl/>
        </w:rPr>
        <w:t>يُغَاثُواْ</w:t>
      </w:r>
      <w:r w:rsidRPr="004D7D8E">
        <w:rPr>
          <w:rtl/>
        </w:rPr>
        <w:t xml:space="preserve"> </w:t>
      </w:r>
      <w:r w:rsidRPr="004D7D8E">
        <w:rPr>
          <w:rFonts w:hint="cs"/>
          <w:rtl/>
        </w:rPr>
        <w:t>بِمَآءٖ</w:t>
      </w:r>
      <w:r w:rsidRPr="004D7D8E">
        <w:rPr>
          <w:rtl/>
        </w:rPr>
        <w:t xml:space="preserve"> </w:t>
      </w:r>
      <w:r w:rsidRPr="004D7D8E">
        <w:rPr>
          <w:rFonts w:hint="cs"/>
          <w:rtl/>
        </w:rPr>
        <w:t>كَٱ</w:t>
      </w:r>
      <w:r w:rsidRPr="004D7D8E">
        <w:rPr>
          <w:rFonts w:hint="eastAsia"/>
          <w:rtl/>
        </w:rPr>
        <w:t>ل</w:t>
      </w:r>
      <w:r w:rsidRPr="004D7D8E">
        <w:rPr>
          <w:rFonts w:hint="cs"/>
          <w:rtl/>
        </w:rPr>
        <w:t>ۡمُهۡلِ</w:t>
      </w:r>
      <w:r w:rsidRPr="004D7D8E">
        <w:rPr>
          <w:rtl/>
        </w:rPr>
        <w:t xml:space="preserve"> يَش</w:t>
      </w:r>
      <w:r w:rsidRPr="004D7D8E">
        <w:rPr>
          <w:rFonts w:hint="cs"/>
          <w:rtl/>
        </w:rPr>
        <w:t>ۡوِي</w:t>
      </w:r>
      <w:r w:rsidRPr="004D7D8E">
        <w:rPr>
          <w:rtl/>
        </w:rPr>
        <w:t xml:space="preserve"> </w:t>
      </w:r>
      <w:r w:rsidRPr="004D7D8E">
        <w:rPr>
          <w:rFonts w:hint="cs"/>
          <w:rtl/>
        </w:rPr>
        <w:t>ٱ</w:t>
      </w:r>
      <w:r w:rsidRPr="004D7D8E">
        <w:rPr>
          <w:rFonts w:hint="eastAsia"/>
          <w:rtl/>
        </w:rPr>
        <w:t>ل</w:t>
      </w:r>
      <w:r w:rsidRPr="004D7D8E">
        <w:rPr>
          <w:rFonts w:hint="cs"/>
          <w:rtl/>
        </w:rPr>
        <w:t>ۡوُجُوهَۚ</w:t>
      </w:r>
      <w:r w:rsidRPr="004D7D8E">
        <w:rPr>
          <w:rtl/>
        </w:rPr>
        <w:t xml:space="preserve"> بِئ</w:t>
      </w:r>
      <w:r w:rsidRPr="004D7D8E">
        <w:rPr>
          <w:rFonts w:hint="cs"/>
          <w:rtl/>
        </w:rPr>
        <w:t>ۡسَ</w:t>
      </w:r>
      <w:r w:rsidRPr="004D7D8E">
        <w:rPr>
          <w:rtl/>
        </w:rPr>
        <w:t xml:space="preserve"> </w:t>
      </w:r>
      <w:r w:rsidRPr="004D7D8E">
        <w:rPr>
          <w:rFonts w:hint="cs"/>
          <w:rtl/>
        </w:rPr>
        <w:t>ٱ</w:t>
      </w:r>
      <w:r w:rsidRPr="004D7D8E">
        <w:rPr>
          <w:rFonts w:hint="eastAsia"/>
          <w:rtl/>
        </w:rPr>
        <w:t>لشَّرَابُ</w:t>
      </w:r>
      <w:r w:rsidRPr="004D7D8E">
        <w:rPr>
          <w:rtl/>
        </w:rPr>
        <w:t xml:space="preserve"> وَسَا</w:t>
      </w:r>
      <w:r w:rsidRPr="004D7D8E">
        <w:rPr>
          <w:rFonts w:hint="cs"/>
          <w:rtl/>
        </w:rPr>
        <w:t>ٓءَتۡ</w:t>
      </w:r>
      <w:r w:rsidRPr="004D7D8E">
        <w:rPr>
          <w:rtl/>
        </w:rPr>
        <w:t xml:space="preserve"> </w:t>
      </w:r>
      <w:r w:rsidRPr="004D7D8E">
        <w:rPr>
          <w:rFonts w:hint="cs"/>
          <w:rtl/>
        </w:rPr>
        <w:t>مُرۡتَفَقًا</w:t>
      </w:r>
      <w:r w:rsidRPr="004D7D8E">
        <w:rPr>
          <w:rtl/>
        </w:rPr>
        <w:t>٢٩</w:t>
      </w:r>
      <w:r w:rsidRPr="00BE3C0E">
        <w:rPr>
          <w:rFonts w:ascii="Times New Roman" w:cs="Traditional Arabic" w:hint="cs"/>
          <w:sz w:val="32"/>
          <w:rtl/>
        </w:rPr>
        <w:t>﴾</w:t>
      </w:r>
      <w:r>
        <w:rPr>
          <w:rFonts w:ascii="Times New Roman" w:cs="IRNazli"/>
          <w:sz w:val="32"/>
          <w:rtl/>
        </w:rPr>
        <w:t xml:space="preserve"> </w:t>
      </w:r>
      <w:r w:rsidRPr="004D7D8E">
        <w:rPr>
          <w:rStyle w:val="Char7"/>
          <w:rtl/>
        </w:rPr>
        <w:t>[ال</w:t>
      </w:r>
      <w:r w:rsidR="00671026">
        <w:rPr>
          <w:rStyle w:val="Char7"/>
          <w:rtl/>
        </w:rPr>
        <w:t>ک</w:t>
      </w:r>
      <w:r w:rsidRPr="004D7D8E">
        <w:rPr>
          <w:rStyle w:val="Char7"/>
          <w:rtl/>
        </w:rPr>
        <w:t>هف: 29]</w:t>
      </w:r>
      <w:r w:rsidR="004D7D8E" w:rsidRPr="004D7D8E">
        <w:rPr>
          <w:rStyle w:val="Char7"/>
          <w:rFonts w:hint="cs"/>
          <w:rtl/>
        </w:rPr>
        <w:t>.</w:t>
      </w:r>
    </w:p>
    <w:p w:rsidR="00CA20C5" w:rsidRPr="00AA6E09" w:rsidRDefault="00CA20C5" w:rsidP="00547F11">
      <w:pPr>
        <w:pStyle w:val="aa"/>
        <w:rPr>
          <w:rFonts w:ascii="Times New Roman" w:hAnsi="Times New Roman" w:cs="B Lotus"/>
          <w:rtl/>
        </w:rPr>
      </w:pPr>
      <w:r w:rsidRPr="004D7D8E">
        <w:rPr>
          <w:rStyle w:val="Char9"/>
          <w:rFonts w:hint="cs"/>
          <w:rtl/>
        </w:rPr>
        <w:t>«</w:t>
      </w:r>
      <w:r w:rsidRPr="004D7D8E">
        <w:rPr>
          <w:rFonts w:hint="cs"/>
          <w:rtl/>
        </w:rPr>
        <w:t>بگو حق (همان چیزی است که) از سوی پروردگارتان (آمده) است؛ پس هر کس که می‌خواهد ایمان بیاورد و هر کس که می‌خواهد کافر شود. ما برای ستمگران آتشی را آماده کرده‌ایم که سراپرده آنان را در بر می‌گیرد. اگر فریاد برآورند با همان آبی همچون فلز گداخته به فریادشان رسند که چهره‌ها را بریان می‌کند چه بد نوشابه وچه زشت منزلی است</w:t>
      </w:r>
      <w:r w:rsidRPr="004D7D8E">
        <w:rPr>
          <w:rStyle w:val="Char9"/>
          <w:rFonts w:hint="cs"/>
          <w:rtl/>
        </w:rPr>
        <w:t>»</w:t>
      </w:r>
      <w:r w:rsidR="00547F11" w:rsidRPr="00AA6E09">
        <w:rPr>
          <w:rFonts w:ascii="Times New Roman" w:hAnsi="Times New Roman" w:cs="B Lotus" w:hint="cs"/>
          <w:rtl/>
        </w:rPr>
        <w:t>!</w:t>
      </w:r>
      <w:r w:rsidR="004D7D8E">
        <w:rPr>
          <w:rStyle w:val="Char9"/>
          <w:rFonts w:hint="cs"/>
          <w:rtl/>
        </w:rPr>
        <w:t>.</w:t>
      </w:r>
    </w:p>
    <w:p w:rsidR="00CA20C5" w:rsidRPr="003B13DA" w:rsidRDefault="004D7D8E"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Pr>
          <w:rFonts w:ascii="Times New Roman" w:hAnsi="Times New Roman" w:cs="IRNazli" w:hint="cs"/>
          <w:sz w:val="28"/>
          <w:szCs w:val="28"/>
          <w:rtl/>
          <w:lang w:bidi="fa-IR"/>
        </w:rPr>
        <w:t>و می‌فرماید:</w:t>
      </w:r>
    </w:p>
    <w:p w:rsidR="00CA20C5" w:rsidRPr="003B13DA" w:rsidRDefault="004D7D8E" w:rsidP="004D7D8E">
      <w:pPr>
        <w:pStyle w:val="af"/>
        <w:rPr>
          <w:rFonts w:ascii="Times New Roman" w:cs="IRNazli"/>
          <w:rtl/>
        </w:rPr>
      </w:pPr>
      <w:r w:rsidRPr="004D7D8E">
        <w:rPr>
          <w:rFonts w:ascii="Times New Roman" w:cs="Traditional Arabic" w:hint="cs"/>
          <w:spacing w:val="-2"/>
          <w:sz w:val="32"/>
          <w:rtl/>
        </w:rPr>
        <w:t>﴿</w:t>
      </w:r>
      <w:r w:rsidRPr="004D7D8E">
        <w:rPr>
          <w:rtl/>
        </w:rPr>
        <w:t>مِّن وَرَا</w:t>
      </w:r>
      <w:r w:rsidRPr="004D7D8E">
        <w:rPr>
          <w:rFonts w:hint="cs"/>
          <w:rtl/>
        </w:rPr>
        <w:t>ٓئِهِۦ</w:t>
      </w:r>
      <w:r w:rsidRPr="004D7D8E">
        <w:rPr>
          <w:rtl/>
        </w:rPr>
        <w:t xml:space="preserve"> جَهَنَّمُ وَيُسۡقَىٰ مِن مَّآءٖ صَدِيدٖ١٦ يَتَجَرَّعُهُ</w:t>
      </w:r>
      <w:r w:rsidRPr="004D7D8E">
        <w:rPr>
          <w:rFonts w:hint="cs"/>
          <w:rtl/>
        </w:rPr>
        <w:t>ۥ</w:t>
      </w:r>
      <w:r w:rsidRPr="004D7D8E">
        <w:rPr>
          <w:rtl/>
        </w:rPr>
        <w:t xml:space="preserve"> وَلَا يَكَادُ يُسِيغُهُ</w:t>
      </w:r>
      <w:r w:rsidRPr="004D7D8E">
        <w:rPr>
          <w:rFonts w:hint="cs"/>
          <w:rtl/>
        </w:rPr>
        <w:t>ۥ</w:t>
      </w:r>
      <w:r w:rsidRPr="004D7D8E">
        <w:rPr>
          <w:rtl/>
        </w:rPr>
        <w:t xml:space="preserve"> وَيَأۡتِيهِ </w:t>
      </w:r>
      <w:r w:rsidRPr="004D7D8E">
        <w:rPr>
          <w:rFonts w:hint="cs"/>
          <w:rtl/>
        </w:rPr>
        <w:t>ٱ</w:t>
      </w:r>
      <w:r w:rsidRPr="004D7D8E">
        <w:rPr>
          <w:rFonts w:hint="eastAsia"/>
          <w:rtl/>
        </w:rPr>
        <w:t>لۡمَوۡتُ</w:t>
      </w:r>
      <w:r w:rsidRPr="004D7D8E">
        <w:rPr>
          <w:rtl/>
        </w:rPr>
        <w:t xml:space="preserve"> مِن كُلِّ مَكَانٖ وَمَا هُوَ بِمَيِّتٖۖ وَمِن وَرَآئِهِ</w:t>
      </w:r>
      <w:r w:rsidRPr="004D7D8E">
        <w:rPr>
          <w:rFonts w:hint="cs"/>
          <w:rtl/>
        </w:rPr>
        <w:t>ۦ</w:t>
      </w:r>
      <w:r w:rsidRPr="004D7D8E">
        <w:rPr>
          <w:rtl/>
        </w:rPr>
        <w:t xml:space="preserve"> عَذَابٌ غَلِيظٞ١٧</w:t>
      </w:r>
      <w:r w:rsidRPr="004D7D8E">
        <w:rPr>
          <w:rFonts w:ascii="Times New Roman" w:cs="Traditional Arabic" w:hint="cs"/>
          <w:spacing w:val="-2"/>
          <w:sz w:val="32"/>
          <w:rtl/>
        </w:rPr>
        <w:t>﴾</w:t>
      </w:r>
      <w:r>
        <w:rPr>
          <w:rFonts w:ascii="Times New Roman" w:cs="IRNazli"/>
          <w:spacing w:val="-2"/>
          <w:sz w:val="32"/>
          <w:rtl/>
        </w:rPr>
        <w:t xml:space="preserve"> </w:t>
      </w:r>
      <w:r w:rsidRPr="004D7D8E">
        <w:rPr>
          <w:rStyle w:val="Char7"/>
          <w:rtl/>
        </w:rPr>
        <w:t>[إبراه</w:t>
      </w:r>
      <w:r w:rsidR="00671026">
        <w:rPr>
          <w:rStyle w:val="Char7"/>
          <w:rtl/>
        </w:rPr>
        <w:t>ی</w:t>
      </w:r>
      <w:r w:rsidRPr="004D7D8E">
        <w:rPr>
          <w:rStyle w:val="Char7"/>
          <w:rtl/>
        </w:rPr>
        <w:t>م: 16-17]</w:t>
      </w:r>
      <w:r w:rsidRPr="004D7D8E">
        <w:rPr>
          <w:rStyle w:val="Char7"/>
          <w:rFonts w:hint="cs"/>
          <w:rtl/>
        </w:rPr>
        <w:t>.</w:t>
      </w:r>
    </w:p>
    <w:p w:rsidR="00CA20C5" w:rsidRPr="0020287E" w:rsidRDefault="00CA20C5" w:rsidP="004D7D8E">
      <w:pPr>
        <w:pStyle w:val="aa"/>
        <w:rPr>
          <w:rFonts w:ascii="Times New Roman" w:hAnsi="Times New Roman" w:cs="B Lotus"/>
          <w:rtl/>
        </w:rPr>
      </w:pPr>
      <w:r w:rsidRPr="004D7D8E">
        <w:rPr>
          <w:rStyle w:val="Char9"/>
          <w:rFonts w:hint="cs"/>
          <w:rtl/>
        </w:rPr>
        <w:t>«</w:t>
      </w:r>
      <w:r w:rsidRPr="004D7D8E">
        <w:rPr>
          <w:rFonts w:hint="cs"/>
          <w:rtl/>
        </w:rPr>
        <w:t>جلو او دوزخ قرار دارد و (در آن) از خونابه نوشانده می‌شود، آن را جرعه جرعه می‌نوشد و به هیچ وجه گوارایش نمی‌یابد و مرگ از هر سو بدو روی آورد و حال آنکه نمی‌میرد و بر سد راه او عذاب بسیار سختی است</w:t>
      </w:r>
      <w:r w:rsidRPr="004D7D8E">
        <w:rPr>
          <w:rStyle w:val="Char9"/>
          <w:rFonts w:hint="cs"/>
          <w:rtl/>
        </w:rPr>
        <w:t>»</w:t>
      </w:r>
      <w:r w:rsidR="004D7D8E">
        <w:rPr>
          <w:rStyle w:val="Char9"/>
          <w:rFonts w:hint="cs"/>
          <w:rtl/>
        </w:rPr>
        <w:t>.</w:t>
      </w:r>
    </w:p>
    <w:p w:rsidR="00CA20C5" w:rsidRPr="003B13DA" w:rsidRDefault="004D7D8E"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Pr>
          <w:rFonts w:ascii="Times New Roman" w:hAnsi="Times New Roman" w:cs="IRNazli" w:hint="cs"/>
          <w:sz w:val="28"/>
          <w:szCs w:val="28"/>
          <w:rtl/>
          <w:lang w:bidi="fa-IR"/>
        </w:rPr>
        <w:t>و می‌فرماید:</w:t>
      </w:r>
    </w:p>
    <w:p w:rsidR="00CA20C5" w:rsidRPr="003B13DA" w:rsidRDefault="004D7D8E" w:rsidP="004D7D8E">
      <w:pPr>
        <w:pStyle w:val="af"/>
        <w:rPr>
          <w:rFonts w:ascii="Times New Roman" w:cs="IRNazli"/>
          <w:rtl/>
        </w:rPr>
      </w:pPr>
      <w:r w:rsidRPr="004D7D8E">
        <w:rPr>
          <w:rFonts w:ascii="Times New Roman" w:cs="Traditional Arabic" w:hint="cs"/>
          <w:sz w:val="32"/>
          <w:rtl/>
        </w:rPr>
        <w:t>﴿</w:t>
      </w:r>
      <w:r w:rsidRPr="004D7D8E">
        <w:rPr>
          <w:rtl/>
        </w:rPr>
        <w:t>هَ</w:t>
      </w:r>
      <w:r w:rsidRPr="004D7D8E">
        <w:rPr>
          <w:rFonts w:hint="cs"/>
          <w:rtl/>
        </w:rPr>
        <w:t>ٰذَا</w:t>
      </w:r>
      <w:r w:rsidRPr="004D7D8E">
        <w:rPr>
          <w:rtl/>
        </w:rPr>
        <w:t xml:space="preserve"> </w:t>
      </w:r>
      <w:r w:rsidRPr="004D7D8E">
        <w:rPr>
          <w:rFonts w:hint="cs"/>
          <w:rtl/>
        </w:rPr>
        <w:t>فَلۡيَذُوقُوهُ</w:t>
      </w:r>
      <w:r w:rsidRPr="004D7D8E">
        <w:rPr>
          <w:rtl/>
        </w:rPr>
        <w:t xml:space="preserve"> </w:t>
      </w:r>
      <w:r w:rsidRPr="004D7D8E">
        <w:rPr>
          <w:rFonts w:hint="cs"/>
          <w:rtl/>
        </w:rPr>
        <w:t>حَمِيمٞ</w:t>
      </w:r>
      <w:r w:rsidRPr="004D7D8E">
        <w:rPr>
          <w:rtl/>
        </w:rPr>
        <w:t xml:space="preserve"> </w:t>
      </w:r>
      <w:r w:rsidRPr="004D7D8E">
        <w:rPr>
          <w:rFonts w:hint="cs"/>
          <w:rtl/>
        </w:rPr>
        <w:t>وَغَسَّاقٞ</w:t>
      </w:r>
      <w:r w:rsidRPr="004D7D8E">
        <w:rPr>
          <w:rtl/>
        </w:rPr>
        <w:t>٥٧</w:t>
      </w:r>
      <w:r w:rsidRPr="004D7D8E">
        <w:rPr>
          <w:rFonts w:ascii="Times New Roman" w:cs="Traditional Arabic" w:hint="cs"/>
          <w:sz w:val="32"/>
          <w:rtl/>
        </w:rPr>
        <w:t>﴾</w:t>
      </w:r>
      <w:r>
        <w:rPr>
          <w:rFonts w:ascii="Times New Roman" w:cs="IRNazli"/>
          <w:sz w:val="32"/>
          <w:rtl/>
        </w:rPr>
        <w:t xml:space="preserve"> </w:t>
      </w:r>
      <w:r w:rsidRPr="004D7D8E">
        <w:rPr>
          <w:rStyle w:val="Char7"/>
          <w:rtl/>
        </w:rPr>
        <w:t>[ص: 57]</w:t>
      </w:r>
      <w:r w:rsidRPr="004D7D8E">
        <w:rPr>
          <w:rStyle w:val="Char7"/>
          <w:rFonts w:hint="cs"/>
          <w:rtl/>
        </w:rPr>
        <w:t>.</w:t>
      </w:r>
    </w:p>
    <w:p w:rsidR="00CA20C5" w:rsidRPr="0020287E" w:rsidRDefault="00CA20C5" w:rsidP="004D7D8E">
      <w:pPr>
        <w:pStyle w:val="aa"/>
        <w:rPr>
          <w:rFonts w:ascii="Times New Roman" w:hAnsi="Times New Roman" w:cs="B Lotus"/>
          <w:rtl/>
        </w:rPr>
      </w:pPr>
      <w:r w:rsidRPr="004D7D8E">
        <w:rPr>
          <w:rStyle w:val="Char9"/>
          <w:rFonts w:hint="cs"/>
          <w:rtl/>
        </w:rPr>
        <w:t>«</w:t>
      </w:r>
      <w:r w:rsidRPr="004D7D8E">
        <w:rPr>
          <w:rFonts w:hint="cs"/>
          <w:rtl/>
        </w:rPr>
        <w:t>این آب داغ خونابه (اندام دوزخیان نوشیدنی) ایشان است، باید که از آن پیوسته بچشند و بخورند</w:t>
      </w:r>
      <w:r w:rsidRPr="004D7D8E">
        <w:rPr>
          <w:rStyle w:val="Char9"/>
          <w:rFonts w:hint="cs"/>
          <w:rtl/>
        </w:rPr>
        <w:t>»</w:t>
      </w:r>
      <w:r w:rsidR="004D7D8E">
        <w:rPr>
          <w:rStyle w:val="Char9"/>
          <w:rFonts w:hint="cs"/>
          <w:rtl/>
        </w:rPr>
        <w:t>.</w:t>
      </w:r>
    </w:p>
    <w:p w:rsidR="00CA20C5" w:rsidRPr="003B13DA" w:rsidRDefault="00CA20C5" w:rsidP="005F607D">
      <w:pPr>
        <w:pStyle w:val="StyleComplexBLotus12ptJustifiedFirstline05cmCharCharChar"/>
        <w:widowControl w:val="0"/>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در آیه‌های ذکر شده، چهار نوع از نوشیدنی</w:t>
      </w:r>
      <w:r w:rsidR="004D7D8E">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 xml:space="preserve">های دوزخیان بیان شده است که عبارت‌اند از: </w:t>
      </w:r>
      <w:r w:rsidRPr="00A259EB">
        <w:rPr>
          <w:rStyle w:val="Char6"/>
          <w:rFonts w:hint="cs"/>
          <w:rtl/>
        </w:rPr>
        <w:t>حمیم</w:t>
      </w:r>
      <w:r w:rsidRPr="003B13DA">
        <w:rPr>
          <w:rFonts w:ascii="Times New Roman" w:hAnsi="Times New Roman" w:cs="IRNazli" w:hint="cs"/>
          <w:sz w:val="28"/>
          <w:szCs w:val="28"/>
          <w:rtl/>
          <w:lang w:bidi="fa-IR"/>
        </w:rPr>
        <w:t xml:space="preserve">: آب داغی است که تا آخرین حد، داغ گردیده است؛ </w:t>
      </w:r>
      <w:r w:rsidRPr="00A259EB">
        <w:rPr>
          <w:rStyle w:val="Char6"/>
          <w:rFonts w:hint="cs"/>
          <w:rtl/>
        </w:rPr>
        <w:t>غساق</w:t>
      </w:r>
      <w:r w:rsidRPr="003B13DA">
        <w:rPr>
          <w:rFonts w:ascii="Times New Roman" w:hAnsi="Times New Roman" w:cs="IRNazli" w:hint="cs"/>
          <w:sz w:val="28"/>
          <w:szCs w:val="28"/>
          <w:rtl/>
          <w:lang w:bidi="fa-IR"/>
        </w:rPr>
        <w:t>: که هم در خوردنیها و هم در نوشیدنی</w:t>
      </w:r>
      <w:r w:rsidR="004D7D8E">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 xml:space="preserve">های اهل جهنم از آن نام برده می‌شود؛ </w:t>
      </w:r>
      <w:r w:rsidRPr="00A259EB">
        <w:rPr>
          <w:rStyle w:val="Char6"/>
          <w:rFonts w:hint="cs"/>
          <w:rtl/>
        </w:rPr>
        <w:t>الصدید</w:t>
      </w:r>
      <w:r w:rsidRPr="003B13DA">
        <w:rPr>
          <w:rFonts w:ascii="Times New Roman" w:hAnsi="Times New Roman" w:cs="IRNazli" w:hint="cs"/>
          <w:sz w:val="28"/>
          <w:szCs w:val="28"/>
          <w:rtl/>
          <w:lang w:bidi="fa-IR"/>
        </w:rPr>
        <w:t xml:space="preserve">: چرک خونینی است که از پوست و گوشت کافران می‌تراود؛ </w:t>
      </w:r>
      <w:r w:rsidRPr="00A259EB">
        <w:rPr>
          <w:rStyle w:val="Char6"/>
          <w:rFonts w:hint="cs"/>
          <w:rtl/>
        </w:rPr>
        <w:t>المهل</w:t>
      </w:r>
      <w:r w:rsidR="000D449F">
        <w:rPr>
          <w:rFonts w:ascii="Times New Roman" w:hAnsi="Times New Roman" w:cs="IRNazli" w:hint="cs"/>
          <w:sz w:val="28"/>
          <w:szCs w:val="28"/>
          <w:rtl/>
          <w:lang w:bidi="fa-IR"/>
        </w:rPr>
        <w:t>:</w:t>
      </w:r>
      <w:r w:rsidRPr="003B13DA">
        <w:rPr>
          <w:rFonts w:ascii="Times New Roman" w:hAnsi="Times New Roman" w:cs="IRNazli" w:hint="cs"/>
          <w:sz w:val="28"/>
          <w:szCs w:val="28"/>
          <w:rtl/>
          <w:lang w:bidi="fa-IR"/>
        </w:rPr>
        <w:t xml:space="preserve"> چیزی مانند ته‌نشین داغ روغن است و چون به چهره‌اش نزدیک شود، پوست چهره‌اش در آن می‌افتد</w:t>
      </w:r>
      <w:r w:rsidRPr="00CA7C13">
        <w:rPr>
          <w:rStyle w:val="FootnoteReference"/>
          <w:rFonts w:cs="IRNazli"/>
          <w:sz w:val="28"/>
          <w:szCs w:val="28"/>
          <w:rtl/>
          <w:lang w:bidi="fa-IR"/>
        </w:rPr>
        <w:footnoteReference w:id="351"/>
      </w:r>
      <w:r w:rsidR="005F607D">
        <w:rPr>
          <w:rFonts w:ascii="Times New Roman" w:hAnsi="Times New Roman" w:cs="IRNazli" w:hint="cs"/>
          <w:sz w:val="28"/>
          <w:szCs w:val="28"/>
          <w:rtl/>
          <w:lang w:bidi="fa-IR"/>
        </w:rPr>
        <w:t>.</w:t>
      </w:r>
    </w:p>
    <w:p w:rsidR="00CA20C5" w:rsidRPr="004D7D8E" w:rsidRDefault="00CA20C5" w:rsidP="00A50EB6">
      <w:pPr>
        <w:pStyle w:val="a4"/>
        <w:rPr>
          <w:rtl/>
        </w:rPr>
      </w:pPr>
      <w:bookmarkStart w:id="355" w:name="_Toc134241314"/>
      <w:bookmarkStart w:id="356" w:name="_Toc270033173"/>
      <w:bookmarkStart w:id="357" w:name="_Toc439429662"/>
      <w:r w:rsidRPr="00CA7C13">
        <w:rPr>
          <w:rFonts w:hint="cs"/>
          <w:rtl/>
        </w:rPr>
        <w:t>2</w:t>
      </w:r>
      <w:r w:rsidRPr="004D7D8E">
        <w:rPr>
          <w:rFonts w:hint="cs"/>
          <w:rtl/>
        </w:rPr>
        <w:t>- لباس دوزخیان</w:t>
      </w:r>
      <w:bookmarkEnd w:id="355"/>
      <w:bookmarkEnd w:id="356"/>
      <w:bookmarkEnd w:id="357"/>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خداوند متعال فرمو</w:t>
      </w:r>
      <w:r w:rsidR="004D7D8E">
        <w:rPr>
          <w:rFonts w:ascii="Times New Roman" w:hAnsi="Times New Roman" w:cs="IRNazli" w:hint="cs"/>
          <w:sz w:val="28"/>
          <w:szCs w:val="28"/>
          <w:rtl/>
          <w:lang w:bidi="fa-IR"/>
        </w:rPr>
        <w:t>ده است:</w:t>
      </w:r>
    </w:p>
    <w:p w:rsidR="00CA20C5" w:rsidRPr="003B13DA" w:rsidRDefault="004D7D8E" w:rsidP="004D7D8E">
      <w:pPr>
        <w:pStyle w:val="af"/>
        <w:rPr>
          <w:rFonts w:ascii="Times New Roman" w:cs="IRNazli"/>
          <w:rtl/>
        </w:rPr>
      </w:pPr>
      <w:r w:rsidRPr="004D7D8E">
        <w:rPr>
          <w:rFonts w:ascii="Times New Roman" w:cs="Traditional Arabic" w:hint="cs"/>
          <w:sz w:val="32"/>
          <w:rtl/>
        </w:rPr>
        <w:t>﴿</w:t>
      </w:r>
      <w:r w:rsidRPr="004D7D8E">
        <w:rPr>
          <w:rtl/>
        </w:rPr>
        <w:t xml:space="preserve">وَتَرَى </w:t>
      </w:r>
      <w:r w:rsidRPr="004D7D8E">
        <w:rPr>
          <w:rFonts w:hint="cs"/>
          <w:rtl/>
        </w:rPr>
        <w:t>ٱ</w:t>
      </w:r>
      <w:r w:rsidRPr="004D7D8E">
        <w:rPr>
          <w:rFonts w:hint="eastAsia"/>
          <w:rtl/>
        </w:rPr>
        <w:t>لۡمُجۡرِمِينَ</w:t>
      </w:r>
      <w:r w:rsidRPr="004D7D8E">
        <w:rPr>
          <w:rtl/>
        </w:rPr>
        <w:t xml:space="preserve"> يَوۡمَئِذٖ مُّقَرَّنِينَ فِي </w:t>
      </w:r>
      <w:r w:rsidRPr="004D7D8E">
        <w:rPr>
          <w:rFonts w:hint="cs"/>
          <w:rtl/>
        </w:rPr>
        <w:t>ٱ</w:t>
      </w:r>
      <w:r w:rsidRPr="004D7D8E">
        <w:rPr>
          <w:rFonts w:hint="eastAsia"/>
          <w:rtl/>
        </w:rPr>
        <w:t>لۡأَصۡفَادِ</w:t>
      </w:r>
      <w:r w:rsidRPr="004D7D8E">
        <w:rPr>
          <w:rtl/>
        </w:rPr>
        <w:t xml:space="preserve">٤٩ سَرَابِيلُهُم مِّن قَطِرَانٖ وَتَغۡشَىٰ وُجُوهَهُمُ </w:t>
      </w:r>
      <w:r w:rsidRPr="004D7D8E">
        <w:rPr>
          <w:rFonts w:hint="cs"/>
          <w:rtl/>
        </w:rPr>
        <w:t>ٱ</w:t>
      </w:r>
      <w:r w:rsidRPr="004D7D8E">
        <w:rPr>
          <w:rFonts w:hint="eastAsia"/>
          <w:rtl/>
        </w:rPr>
        <w:t>لنَّارُ</w:t>
      </w:r>
      <w:r w:rsidRPr="004D7D8E">
        <w:rPr>
          <w:rtl/>
        </w:rPr>
        <w:t>٥٠</w:t>
      </w:r>
      <w:r w:rsidRPr="004D7D8E">
        <w:rPr>
          <w:rFonts w:ascii="Times New Roman" w:cs="Traditional Arabic" w:hint="cs"/>
          <w:sz w:val="32"/>
          <w:rtl/>
        </w:rPr>
        <w:t>﴾</w:t>
      </w:r>
      <w:r>
        <w:rPr>
          <w:rFonts w:ascii="Times New Roman" w:cs="IRNazli"/>
          <w:sz w:val="32"/>
          <w:rtl/>
        </w:rPr>
        <w:t xml:space="preserve"> </w:t>
      </w:r>
      <w:r w:rsidRPr="004D7D8E">
        <w:rPr>
          <w:rStyle w:val="Char7"/>
          <w:rtl/>
        </w:rPr>
        <w:t>[إبراه</w:t>
      </w:r>
      <w:r w:rsidR="00671026">
        <w:rPr>
          <w:rStyle w:val="Char7"/>
          <w:rtl/>
        </w:rPr>
        <w:t>ی</w:t>
      </w:r>
      <w:r w:rsidRPr="004D7D8E">
        <w:rPr>
          <w:rStyle w:val="Char7"/>
          <w:rtl/>
        </w:rPr>
        <w:t>م: 49-50]</w:t>
      </w:r>
      <w:r w:rsidRPr="004D7D8E">
        <w:rPr>
          <w:rStyle w:val="Char7"/>
          <w:rFonts w:hint="cs"/>
          <w:rtl/>
        </w:rPr>
        <w:t>.</w:t>
      </w:r>
    </w:p>
    <w:p w:rsidR="00CA20C5" w:rsidRPr="00C33253" w:rsidRDefault="00CA20C5" w:rsidP="004D7D8E">
      <w:pPr>
        <w:pStyle w:val="aa"/>
        <w:rPr>
          <w:rFonts w:ascii="Times New Roman" w:hAnsi="Times New Roman" w:cs="B Lotus"/>
          <w:rtl/>
        </w:rPr>
      </w:pPr>
      <w:r w:rsidRPr="004D7D8E">
        <w:rPr>
          <w:rStyle w:val="Char9"/>
          <w:rFonts w:hint="cs"/>
          <w:rtl/>
        </w:rPr>
        <w:t>«</w:t>
      </w:r>
      <w:r w:rsidRPr="004D7D8E">
        <w:rPr>
          <w:rFonts w:hint="cs"/>
          <w:rtl/>
        </w:rPr>
        <w:t>آن روز گناهکاران را به هم پیوسته و در غل و زنجیر خواهی دید. پیراهنهای ایشان از قطران است و آتش، سر و صورت آنان را فرا می‌گیرد. (قطران سرب ذوب شده را می‌گویند)</w:t>
      </w:r>
      <w:r w:rsidRPr="004D7D8E">
        <w:rPr>
          <w:rStyle w:val="Char9"/>
          <w:rFonts w:hint="cs"/>
          <w:rtl/>
        </w:rPr>
        <w:t>»</w:t>
      </w:r>
      <w:r w:rsidR="004D7D8E">
        <w:rPr>
          <w:rStyle w:val="Char9"/>
          <w:rFonts w:hint="cs"/>
          <w:rtl/>
        </w:rPr>
        <w:t>.</w:t>
      </w:r>
    </w:p>
    <w:p w:rsidR="00CA20C5" w:rsidRPr="006E1B54" w:rsidRDefault="00CA20C5" w:rsidP="00A50EB6">
      <w:pPr>
        <w:pStyle w:val="a4"/>
        <w:rPr>
          <w:rtl/>
        </w:rPr>
      </w:pPr>
      <w:bookmarkStart w:id="358" w:name="_Toc134241315"/>
      <w:bookmarkStart w:id="359" w:name="_Toc270033174"/>
      <w:bookmarkStart w:id="360" w:name="_Toc439429663"/>
      <w:r w:rsidRPr="006E1B54">
        <w:rPr>
          <w:rFonts w:hint="cs"/>
          <w:rtl/>
        </w:rPr>
        <w:t>3- انواع عذاب دوزخ</w:t>
      </w:r>
      <w:bookmarkEnd w:id="358"/>
      <w:bookmarkEnd w:id="359"/>
      <w:bookmarkEnd w:id="360"/>
    </w:p>
    <w:p w:rsidR="00CA20C5" w:rsidRPr="003B13DA" w:rsidRDefault="00CA20C5" w:rsidP="008C0D67">
      <w:pPr>
        <w:pStyle w:val="StyleComplexBLotus12ptJustifiedFirstline05cmCharCharChar"/>
        <w:spacing w:line="240" w:lineRule="auto"/>
        <w:rPr>
          <w:rFonts w:ascii="Times New Roman" w:hAnsi="Times New Roman" w:cs="IRNazli"/>
          <w:sz w:val="22"/>
          <w:szCs w:val="28"/>
          <w:rtl/>
          <w:lang w:bidi="fa-IR"/>
        </w:rPr>
      </w:pPr>
      <w:r w:rsidRPr="00547F11">
        <w:rPr>
          <w:rStyle w:val="Char6"/>
          <w:rFonts w:hint="cs"/>
          <w:rtl/>
        </w:rPr>
        <w:t>الف</w:t>
      </w:r>
      <w:r w:rsidRPr="003B13DA">
        <w:rPr>
          <w:rFonts w:ascii="Times New Roman" w:hAnsi="Times New Roman" w:cs="IRNazli" w:hint="cs"/>
          <w:sz w:val="22"/>
          <w:szCs w:val="28"/>
          <w:rtl/>
          <w:lang w:bidi="fa-IR"/>
        </w:rPr>
        <w:t xml:space="preserve"> </w:t>
      </w:r>
      <w:r w:rsidRPr="00997037">
        <w:rPr>
          <w:rFonts w:ascii="Times New Roman" w:hAnsi="Times New Roman" w:cs="Times New Roman" w:hint="cs"/>
          <w:sz w:val="22"/>
          <w:szCs w:val="28"/>
          <w:rtl/>
          <w:lang w:bidi="fa-IR"/>
        </w:rPr>
        <w:t>–</w:t>
      </w:r>
      <w:r w:rsidRPr="003B13DA">
        <w:rPr>
          <w:rFonts w:ascii="Times New Roman" w:hAnsi="Times New Roman" w:cs="IRNazli" w:hint="cs"/>
          <w:sz w:val="22"/>
          <w:szCs w:val="28"/>
          <w:rtl/>
          <w:lang w:bidi="fa-IR"/>
        </w:rPr>
        <w:t xml:space="preserve"> تفاوت عذاب دوزخیان</w:t>
      </w:r>
    </w:p>
    <w:p w:rsidR="00CA20C5" w:rsidRPr="003B13DA" w:rsidRDefault="006E1B54"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Pr>
          <w:rFonts w:ascii="Times New Roman" w:hAnsi="Times New Roman" w:cs="IRNazli" w:hint="cs"/>
          <w:sz w:val="28"/>
          <w:szCs w:val="28"/>
          <w:rtl/>
          <w:lang w:bidi="fa-IR"/>
        </w:rPr>
        <w:t>خداوند می‌فرماید:</w:t>
      </w:r>
    </w:p>
    <w:p w:rsidR="00CA20C5" w:rsidRPr="003B13DA" w:rsidRDefault="006E1B54" w:rsidP="006E1B54">
      <w:pPr>
        <w:pStyle w:val="af"/>
        <w:rPr>
          <w:rFonts w:ascii="Times New Roman" w:cs="IRNazli"/>
          <w:rtl/>
        </w:rPr>
      </w:pPr>
      <w:r w:rsidRPr="006E1B54">
        <w:rPr>
          <w:rFonts w:ascii="Times New Roman" w:cs="Traditional Arabic" w:hint="cs"/>
          <w:sz w:val="32"/>
          <w:rtl/>
        </w:rPr>
        <w:t>﴿</w:t>
      </w:r>
      <w:r w:rsidRPr="006E1B54">
        <w:rPr>
          <w:rFonts w:hint="cs"/>
          <w:rtl/>
        </w:rPr>
        <w:t>ٱ</w:t>
      </w:r>
      <w:r w:rsidRPr="006E1B54">
        <w:rPr>
          <w:rFonts w:hint="eastAsia"/>
          <w:rtl/>
        </w:rPr>
        <w:t>لنَّارُ</w:t>
      </w:r>
      <w:r w:rsidRPr="006E1B54">
        <w:rPr>
          <w:rtl/>
        </w:rPr>
        <w:t xml:space="preserve"> يُعۡرَضُونَ عَلَيۡهَا غُدُوّٗا وَعَشِيّٗاۚ وَيَوۡمَ تَقُومُ </w:t>
      </w:r>
      <w:r w:rsidRPr="006E1B54">
        <w:rPr>
          <w:rFonts w:hint="cs"/>
          <w:rtl/>
        </w:rPr>
        <w:t>ٱ</w:t>
      </w:r>
      <w:r w:rsidRPr="006E1B54">
        <w:rPr>
          <w:rFonts w:hint="eastAsia"/>
          <w:rtl/>
        </w:rPr>
        <w:t>لسَّاعَةُ</w:t>
      </w:r>
      <w:r w:rsidRPr="006E1B54">
        <w:rPr>
          <w:rtl/>
        </w:rPr>
        <w:t xml:space="preserve"> أَدۡخِلُوٓاْ ءَالَ فِرۡعَوۡنَ أَشَدَّ </w:t>
      </w:r>
      <w:r w:rsidRPr="006E1B54">
        <w:rPr>
          <w:rFonts w:hint="cs"/>
          <w:rtl/>
        </w:rPr>
        <w:t>ٱ</w:t>
      </w:r>
      <w:r w:rsidRPr="006E1B54">
        <w:rPr>
          <w:rFonts w:hint="eastAsia"/>
          <w:rtl/>
        </w:rPr>
        <w:t>لۡعَذَابِ</w:t>
      </w:r>
      <w:r w:rsidRPr="006E1B54">
        <w:rPr>
          <w:rtl/>
        </w:rPr>
        <w:t>٤٦</w:t>
      </w:r>
      <w:r w:rsidRPr="006E1B54">
        <w:rPr>
          <w:rFonts w:ascii="Times New Roman" w:cs="Traditional Arabic" w:hint="cs"/>
          <w:sz w:val="32"/>
          <w:rtl/>
        </w:rPr>
        <w:t>﴾</w:t>
      </w:r>
      <w:r>
        <w:rPr>
          <w:rFonts w:ascii="Times New Roman" w:cs="IRNazli"/>
          <w:sz w:val="32"/>
          <w:rtl/>
        </w:rPr>
        <w:t xml:space="preserve"> </w:t>
      </w:r>
      <w:r w:rsidRPr="006E1B54">
        <w:rPr>
          <w:rStyle w:val="Char7"/>
          <w:rtl/>
        </w:rPr>
        <w:t>[غافر: 46]</w:t>
      </w:r>
      <w:r w:rsidRPr="006E1B54">
        <w:rPr>
          <w:rStyle w:val="Char7"/>
          <w:rFonts w:hint="cs"/>
          <w:rtl/>
        </w:rPr>
        <w:t>.</w:t>
      </w:r>
    </w:p>
    <w:p w:rsidR="00CA20C5" w:rsidRPr="00C33253" w:rsidRDefault="00CA20C5" w:rsidP="006E1B54">
      <w:pPr>
        <w:pStyle w:val="aa"/>
        <w:rPr>
          <w:rFonts w:ascii="Times New Roman" w:hAnsi="Times New Roman" w:cs="B Lotus"/>
          <w:rtl/>
        </w:rPr>
      </w:pPr>
      <w:r w:rsidRPr="006E1B54">
        <w:rPr>
          <w:rStyle w:val="Char9"/>
          <w:rFonts w:hint="cs"/>
          <w:rtl/>
        </w:rPr>
        <w:t>«</w:t>
      </w:r>
      <w:r w:rsidRPr="006E1B54">
        <w:rPr>
          <w:rFonts w:hint="cs"/>
          <w:rtl/>
        </w:rPr>
        <w:t>و آن آتش دوزخ است که بامدادان و شامگاهان بدان عرضه می‌شوند و اما روزی که قیامت برپا می‌شوند، خاندان فرعون را به شدیدترین عذاب دچار سازید</w:t>
      </w:r>
      <w:r w:rsidRPr="006E1B54">
        <w:rPr>
          <w:rStyle w:val="Char9"/>
          <w:rFonts w:hint="cs"/>
          <w:rtl/>
        </w:rPr>
        <w:t>»</w:t>
      </w:r>
      <w:r w:rsidR="006E1B54">
        <w:rPr>
          <w:rStyle w:val="Char9"/>
          <w:rFonts w:hint="cs"/>
          <w:rtl/>
        </w:rPr>
        <w:t>.</w:t>
      </w:r>
    </w:p>
    <w:p w:rsidR="00CA20C5" w:rsidRPr="003B13DA" w:rsidRDefault="006E1B54"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Pr>
          <w:rFonts w:ascii="Times New Roman" w:hAnsi="Times New Roman" w:cs="IRNazli" w:hint="cs"/>
          <w:sz w:val="28"/>
          <w:szCs w:val="28"/>
          <w:rtl/>
          <w:lang w:bidi="fa-IR"/>
        </w:rPr>
        <w:t>همچنین خداوند می‌فرماید:</w:t>
      </w:r>
    </w:p>
    <w:p w:rsidR="00CA20C5" w:rsidRPr="003B13DA" w:rsidRDefault="006E1B54" w:rsidP="006E1B54">
      <w:pPr>
        <w:pStyle w:val="af"/>
        <w:rPr>
          <w:rFonts w:ascii="Times New Roman" w:cs="IRNazli"/>
          <w:rtl/>
        </w:rPr>
      </w:pPr>
      <w:r w:rsidRPr="006E1B54">
        <w:rPr>
          <w:rFonts w:ascii="Times New Roman" w:cs="Traditional Arabic" w:hint="cs"/>
          <w:sz w:val="32"/>
          <w:rtl/>
        </w:rPr>
        <w:t>﴿</w:t>
      </w:r>
      <w:r w:rsidRPr="006E1B54">
        <w:rPr>
          <w:rFonts w:hint="cs"/>
          <w:rtl/>
        </w:rPr>
        <w:t>ٱ</w:t>
      </w:r>
      <w:r w:rsidRPr="006E1B54">
        <w:rPr>
          <w:rFonts w:hint="eastAsia"/>
          <w:rtl/>
        </w:rPr>
        <w:t>لَّذِينَ</w:t>
      </w:r>
      <w:r w:rsidRPr="006E1B54">
        <w:rPr>
          <w:rtl/>
        </w:rPr>
        <w:t xml:space="preserve"> كَفَرُواْ وَصَدُّواْ عَن سَبِيلِ </w:t>
      </w:r>
      <w:r w:rsidRPr="006E1B54">
        <w:rPr>
          <w:rFonts w:hint="cs"/>
          <w:rtl/>
        </w:rPr>
        <w:t>ٱ</w:t>
      </w:r>
      <w:r w:rsidRPr="006E1B54">
        <w:rPr>
          <w:rFonts w:hint="eastAsia"/>
          <w:rtl/>
        </w:rPr>
        <w:t>للَّهِ</w:t>
      </w:r>
      <w:r w:rsidRPr="006E1B54">
        <w:rPr>
          <w:rtl/>
        </w:rPr>
        <w:t xml:space="preserve"> زِدۡنَٰهُمۡ عَذَابٗا فَوۡقَ </w:t>
      </w:r>
      <w:r w:rsidRPr="006E1B54">
        <w:rPr>
          <w:rFonts w:hint="cs"/>
          <w:rtl/>
        </w:rPr>
        <w:t>ٱ</w:t>
      </w:r>
      <w:r w:rsidRPr="006E1B54">
        <w:rPr>
          <w:rFonts w:hint="eastAsia"/>
          <w:rtl/>
        </w:rPr>
        <w:t>لۡعَذَابِ</w:t>
      </w:r>
      <w:r w:rsidRPr="006E1B54">
        <w:rPr>
          <w:rtl/>
        </w:rPr>
        <w:t xml:space="preserve"> بِمَا كَانُواْ يُفۡسِدُونَ٨٨</w:t>
      </w:r>
      <w:r w:rsidRPr="006E1B54">
        <w:rPr>
          <w:rFonts w:ascii="Times New Roman" w:cs="Traditional Arabic" w:hint="cs"/>
          <w:sz w:val="32"/>
          <w:rtl/>
        </w:rPr>
        <w:t>﴾</w:t>
      </w:r>
      <w:r>
        <w:rPr>
          <w:rFonts w:ascii="Times New Roman" w:cs="IRNazli"/>
          <w:sz w:val="32"/>
          <w:rtl/>
        </w:rPr>
        <w:t xml:space="preserve"> </w:t>
      </w:r>
      <w:r w:rsidRPr="006E1B54">
        <w:rPr>
          <w:rStyle w:val="Char7"/>
          <w:rtl/>
        </w:rPr>
        <w:t>[النحل: 88]</w:t>
      </w:r>
      <w:r w:rsidRPr="006E1B54">
        <w:rPr>
          <w:rStyle w:val="Char7"/>
          <w:rFonts w:hint="cs"/>
          <w:rtl/>
        </w:rPr>
        <w:t>.</w:t>
      </w:r>
    </w:p>
    <w:p w:rsidR="00CA20C5" w:rsidRPr="00C33253" w:rsidRDefault="00CA20C5" w:rsidP="006E1B54">
      <w:pPr>
        <w:pStyle w:val="aa"/>
        <w:rPr>
          <w:rFonts w:ascii="Times New Roman" w:hAnsi="Times New Roman" w:cs="B Lotus"/>
          <w:rtl/>
        </w:rPr>
      </w:pPr>
      <w:r w:rsidRPr="006E1B54">
        <w:rPr>
          <w:rStyle w:val="Char9"/>
          <w:rFonts w:hint="cs"/>
          <w:rtl/>
        </w:rPr>
        <w:t>«</w:t>
      </w:r>
      <w:r w:rsidRPr="006E1B54">
        <w:rPr>
          <w:rStyle w:val="Char8"/>
          <w:rFonts w:hint="cs"/>
          <w:rtl/>
        </w:rPr>
        <w:t xml:space="preserve">کسانی که کفر می‌ورزند و (مردمان را) </w:t>
      </w:r>
      <w:r w:rsidRPr="006E1B54">
        <w:rPr>
          <w:rFonts w:hint="cs"/>
          <w:rtl/>
        </w:rPr>
        <w:t>از راه خدا باز می‌دارند، عذابی بر عذابشان می‌افزاییم در برابر فسادی که می‌نمایند</w:t>
      </w:r>
      <w:r w:rsidRPr="006E1B54">
        <w:rPr>
          <w:rStyle w:val="Char9"/>
          <w:rFonts w:hint="cs"/>
          <w:rtl/>
        </w:rPr>
        <w:t>»</w:t>
      </w:r>
      <w:r w:rsidR="006E1B54">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 xml:space="preserve">آسان‌ترین عذاب فرد جهنمی را چنین توصیف می‌نماید: «روز قیامت از اهل جهنم، فردی که عذابش از همه آسان‌تر خواهد بود مردی است </w:t>
      </w:r>
      <w:r w:rsidR="006E1B54">
        <w:rPr>
          <w:rFonts w:ascii="Times New Roman" w:hAnsi="Times New Roman" w:cs="IRNazli" w:hint="cs"/>
          <w:sz w:val="28"/>
          <w:szCs w:val="28"/>
          <w:rtl/>
          <w:lang w:bidi="fa-IR"/>
        </w:rPr>
        <w:t>که عذاب، مغزش را به جوش می‌آورد</w:t>
      </w:r>
      <w:r w:rsidRPr="003B13DA">
        <w:rPr>
          <w:rFonts w:ascii="Times New Roman" w:hAnsi="Times New Roman" w:cs="IRNazli" w:hint="cs"/>
          <w:sz w:val="28"/>
          <w:szCs w:val="28"/>
          <w:rtl/>
          <w:lang w:bidi="fa-IR"/>
        </w:rPr>
        <w:t>»</w:t>
      </w:r>
      <w:r w:rsidRPr="00CA7C13">
        <w:rPr>
          <w:rStyle w:val="FootnoteReference"/>
          <w:rFonts w:cs="IRNazli"/>
          <w:sz w:val="28"/>
          <w:szCs w:val="28"/>
          <w:rtl/>
          <w:lang w:bidi="fa-IR"/>
        </w:rPr>
        <w:footnoteReference w:id="352"/>
      </w:r>
      <w:r w:rsidR="006E1B54">
        <w:rPr>
          <w:rFonts w:ascii="Times New Roman" w:hAnsi="Times New Roman" w:cs="IRNazli" w:hint="cs"/>
          <w:sz w:val="28"/>
          <w:szCs w:val="28"/>
          <w:rtl/>
          <w:lang w:bidi="fa-IR"/>
        </w:rPr>
        <w:t>.</w:t>
      </w:r>
    </w:p>
    <w:p w:rsidR="00CA20C5" w:rsidRPr="00CD0A91" w:rsidRDefault="00CA20C5" w:rsidP="006E1B54">
      <w:pPr>
        <w:pStyle w:val="a8"/>
        <w:rPr>
          <w:rtl/>
        </w:rPr>
      </w:pPr>
      <w:r w:rsidRPr="00CD0A91">
        <w:rPr>
          <w:rFonts w:hint="cs"/>
          <w:rtl/>
        </w:rPr>
        <w:t>ب – داغ کردن چهره‌ها</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خداوند، اهل جهنم را چنان خوار و ذلیل می‌نماید که آنها بر چهره‌هایشان در حالی که نابینا و کر و لال هستند، حشر کرده می</w:t>
      </w:r>
      <w:r w:rsidR="006E1B54">
        <w:rPr>
          <w:rFonts w:ascii="Times New Roman" w:hAnsi="Times New Roman" w:cs="IRNazli" w:hint="cs"/>
          <w:sz w:val="28"/>
          <w:szCs w:val="28"/>
          <w:rtl/>
          <w:lang w:bidi="fa-IR"/>
        </w:rPr>
        <w:t>‌شوند؛ چنانکه می‌فرماید:</w:t>
      </w:r>
    </w:p>
    <w:p w:rsidR="00CA20C5" w:rsidRPr="003B13DA" w:rsidRDefault="006E1B54" w:rsidP="00CD0A91">
      <w:pPr>
        <w:pStyle w:val="af"/>
        <w:rPr>
          <w:rFonts w:ascii="Times New Roman" w:cs="IRNazli"/>
          <w:rtl/>
        </w:rPr>
      </w:pPr>
      <w:r w:rsidRPr="006E1B54">
        <w:rPr>
          <w:rFonts w:ascii="Times New Roman" w:cs="Traditional Arabic" w:hint="cs"/>
          <w:sz w:val="32"/>
          <w:rtl/>
        </w:rPr>
        <w:t>﴿</w:t>
      </w:r>
      <w:r w:rsidRPr="00CD0A91">
        <w:rPr>
          <w:rtl/>
        </w:rPr>
        <w:t>وَمَن يَه</w:t>
      </w:r>
      <w:r w:rsidRPr="00CD0A91">
        <w:rPr>
          <w:rFonts w:hint="cs"/>
          <w:rtl/>
        </w:rPr>
        <w:t>ۡدِ</w:t>
      </w:r>
      <w:r w:rsidRPr="00CD0A91">
        <w:rPr>
          <w:rtl/>
        </w:rPr>
        <w:t xml:space="preserve"> </w:t>
      </w:r>
      <w:r w:rsidRPr="00CD0A91">
        <w:rPr>
          <w:rFonts w:hint="cs"/>
          <w:rtl/>
        </w:rPr>
        <w:t>ٱ</w:t>
      </w:r>
      <w:r w:rsidRPr="00CD0A91">
        <w:rPr>
          <w:rFonts w:hint="eastAsia"/>
          <w:rtl/>
        </w:rPr>
        <w:t>للَّهُ</w:t>
      </w:r>
      <w:r w:rsidRPr="00CD0A91">
        <w:rPr>
          <w:rtl/>
        </w:rPr>
        <w:t xml:space="preserve"> فَهُوَ </w:t>
      </w:r>
      <w:r w:rsidRPr="00CD0A91">
        <w:rPr>
          <w:rFonts w:hint="cs"/>
          <w:rtl/>
        </w:rPr>
        <w:t>ٱ</w:t>
      </w:r>
      <w:r w:rsidRPr="00CD0A91">
        <w:rPr>
          <w:rFonts w:hint="eastAsia"/>
          <w:rtl/>
        </w:rPr>
        <w:t>لۡمُهۡتَدِۖ</w:t>
      </w:r>
      <w:r w:rsidRPr="00CD0A91">
        <w:rPr>
          <w:rtl/>
        </w:rPr>
        <w:t xml:space="preserve"> وَمَن يُضۡلِلۡ فَلَن تَجِدَ لَهُمۡ أَوۡلِيَآءَ مِن دُونِهِ</w:t>
      </w:r>
      <w:r w:rsidRPr="00CD0A91">
        <w:rPr>
          <w:rFonts w:hint="cs"/>
          <w:rtl/>
        </w:rPr>
        <w:t>ۦۖ</w:t>
      </w:r>
      <w:r w:rsidRPr="00CD0A91">
        <w:rPr>
          <w:rtl/>
        </w:rPr>
        <w:t xml:space="preserve"> وَنَحۡشُرُهُمۡ يَوۡمَ </w:t>
      </w:r>
      <w:r w:rsidRPr="00CD0A91">
        <w:rPr>
          <w:rFonts w:hint="cs"/>
          <w:rtl/>
        </w:rPr>
        <w:t>ٱ</w:t>
      </w:r>
      <w:r w:rsidRPr="00CD0A91">
        <w:rPr>
          <w:rFonts w:hint="eastAsia"/>
          <w:rtl/>
        </w:rPr>
        <w:t>لۡقِيَٰمَةِ</w:t>
      </w:r>
      <w:r w:rsidRPr="00CD0A91">
        <w:rPr>
          <w:rtl/>
        </w:rPr>
        <w:t xml:space="preserve"> عَلَىٰ وُجُوهِهِمۡ عُمۡيٗا وَبُكۡمٗا وَصُمّٗاۖ مَّأۡوَىٰهُمۡ جَهَنَّمُۖ كُلَّمَا خَبَتۡ زِدۡنَٰهُمۡ سَعِيرٗا٩٧</w:t>
      </w:r>
      <w:r w:rsidRPr="006E1B54">
        <w:rPr>
          <w:rFonts w:ascii="Times New Roman" w:cs="Traditional Arabic" w:hint="cs"/>
          <w:sz w:val="32"/>
          <w:rtl/>
        </w:rPr>
        <w:t>﴾</w:t>
      </w:r>
      <w:r>
        <w:rPr>
          <w:rFonts w:ascii="Times New Roman" w:cs="IRNazli"/>
          <w:sz w:val="32"/>
          <w:rtl/>
        </w:rPr>
        <w:t xml:space="preserve"> </w:t>
      </w:r>
      <w:r w:rsidRPr="006E1B54">
        <w:rPr>
          <w:rStyle w:val="Char7"/>
          <w:rtl/>
        </w:rPr>
        <w:t>[الإسراء: 97]</w:t>
      </w:r>
      <w:r w:rsidRPr="006E1B54">
        <w:rPr>
          <w:rStyle w:val="Char7"/>
          <w:rFonts w:hint="cs"/>
          <w:rtl/>
        </w:rPr>
        <w:t>.</w:t>
      </w:r>
    </w:p>
    <w:p w:rsidR="00CA20C5" w:rsidRPr="002561E3" w:rsidRDefault="00CA20C5" w:rsidP="006E1B54">
      <w:pPr>
        <w:pStyle w:val="aa"/>
        <w:rPr>
          <w:rFonts w:ascii="Times New Roman" w:hAnsi="Times New Roman" w:cs="B Lotus"/>
          <w:rtl/>
        </w:rPr>
      </w:pPr>
      <w:r w:rsidRPr="006E1B54">
        <w:rPr>
          <w:rStyle w:val="Char9"/>
          <w:rFonts w:hint="cs"/>
          <w:rtl/>
        </w:rPr>
        <w:t>«</w:t>
      </w:r>
      <w:r w:rsidRPr="006E1B54">
        <w:rPr>
          <w:rFonts w:hint="cs"/>
          <w:rtl/>
        </w:rPr>
        <w:t>خدا هر که را رهنمود کند، راهیاب است و هر کس را گمراه سازد، جز خدا دوستان و مددکارانی برای چنین کسانی نخواهید یافت و ما در روز رستاخیز، ایشان را بر روی رخساره (کشانده و) کور و لال و کر (از گورها) جمع می‌گردانیم. جایگاهشان دوزخ خواهد بود. هر زمان که زبانه آتش فروکش کند بر زبانه آتششان می‌افزاییم و بر چهره‌هایشان در جهنم انداخته می‌شوند</w:t>
      </w:r>
      <w:r w:rsidRPr="006E1B54">
        <w:rPr>
          <w:rStyle w:val="Char9"/>
          <w:rFonts w:hint="cs"/>
          <w:rtl/>
        </w:rPr>
        <w:t>»</w:t>
      </w:r>
      <w:r w:rsidR="006E1B54">
        <w:rPr>
          <w:rStyle w:val="Char9"/>
          <w:rFonts w:hint="cs"/>
          <w:rtl/>
        </w:rPr>
        <w:t>.</w:t>
      </w:r>
    </w:p>
    <w:p w:rsidR="00CA20C5" w:rsidRPr="003B13DA" w:rsidRDefault="006E1B54" w:rsidP="006E1B54">
      <w:pPr>
        <w:pStyle w:val="af"/>
        <w:rPr>
          <w:rFonts w:ascii="Times New Roman" w:cs="IRNazli"/>
          <w:rtl/>
        </w:rPr>
      </w:pPr>
      <w:r w:rsidRPr="006E1B54">
        <w:rPr>
          <w:rFonts w:ascii="Times New Roman" w:cs="Traditional Arabic" w:hint="cs"/>
          <w:sz w:val="32"/>
          <w:rtl/>
        </w:rPr>
        <w:t>﴿</w:t>
      </w:r>
      <w:r w:rsidRPr="006E1B54">
        <w:rPr>
          <w:rtl/>
        </w:rPr>
        <w:t>وَمَن جَا</w:t>
      </w:r>
      <w:r w:rsidRPr="006E1B54">
        <w:rPr>
          <w:rFonts w:hint="cs"/>
          <w:rtl/>
        </w:rPr>
        <w:t>ٓءَ</w:t>
      </w:r>
      <w:r w:rsidRPr="006E1B54">
        <w:rPr>
          <w:rtl/>
        </w:rPr>
        <w:t xml:space="preserve"> </w:t>
      </w:r>
      <w:r w:rsidRPr="006E1B54">
        <w:rPr>
          <w:rFonts w:hint="cs"/>
          <w:rtl/>
        </w:rPr>
        <w:t>بِٱ</w:t>
      </w:r>
      <w:r w:rsidRPr="006E1B54">
        <w:rPr>
          <w:rFonts w:hint="eastAsia"/>
          <w:rtl/>
        </w:rPr>
        <w:t>لسَّيِّئَةِ</w:t>
      </w:r>
      <w:r w:rsidRPr="006E1B54">
        <w:rPr>
          <w:rtl/>
        </w:rPr>
        <w:t xml:space="preserve"> فَكُبَّتۡ وُجُوهُهُمۡ فِي </w:t>
      </w:r>
      <w:r w:rsidRPr="006E1B54">
        <w:rPr>
          <w:rFonts w:hint="cs"/>
          <w:rtl/>
        </w:rPr>
        <w:t>ٱ</w:t>
      </w:r>
      <w:r w:rsidRPr="006E1B54">
        <w:rPr>
          <w:rFonts w:hint="eastAsia"/>
          <w:rtl/>
        </w:rPr>
        <w:t>لنَّارِ</w:t>
      </w:r>
      <w:r w:rsidRPr="006E1B54">
        <w:rPr>
          <w:rtl/>
        </w:rPr>
        <w:t xml:space="preserve"> هَلۡ تُجۡزَوۡنَ إِلَّا مَا كُنتُمۡ تَعۡمَلُونَ٩٠</w:t>
      </w:r>
      <w:r w:rsidRPr="006E1B54">
        <w:rPr>
          <w:rFonts w:ascii="Times New Roman" w:cs="Traditional Arabic" w:hint="cs"/>
          <w:sz w:val="32"/>
          <w:rtl/>
        </w:rPr>
        <w:t>﴾</w:t>
      </w:r>
      <w:r>
        <w:rPr>
          <w:rFonts w:ascii="Times New Roman" w:cs="IRNazli"/>
          <w:sz w:val="32"/>
          <w:rtl/>
        </w:rPr>
        <w:t xml:space="preserve"> </w:t>
      </w:r>
      <w:r w:rsidRPr="006E1B54">
        <w:rPr>
          <w:rStyle w:val="Char7"/>
          <w:rtl/>
        </w:rPr>
        <w:t>[النمل: 90]</w:t>
      </w:r>
      <w:r w:rsidRPr="006E1B54">
        <w:rPr>
          <w:rStyle w:val="Char7"/>
          <w:rFonts w:hint="cs"/>
          <w:rtl/>
        </w:rPr>
        <w:t>.</w:t>
      </w:r>
    </w:p>
    <w:p w:rsidR="00CA20C5" w:rsidRPr="002561E3" w:rsidRDefault="00CA20C5" w:rsidP="006E1B54">
      <w:pPr>
        <w:pStyle w:val="aa"/>
        <w:rPr>
          <w:rFonts w:ascii="Times New Roman" w:hAnsi="Times New Roman" w:cs="B Lotus"/>
          <w:rtl/>
        </w:rPr>
      </w:pPr>
      <w:r w:rsidRPr="006E1B54">
        <w:rPr>
          <w:rStyle w:val="Char9"/>
          <w:rFonts w:hint="cs"/>
          <w:rtl/>
        </w:rPr>
        <w:t>«</w:t>
      </w:r>
      <w:r w:rsidRPr="006E1B54">
        <w:rPr>
          <w:rFonts w:hint="cs"/>
          <w:rtl/>
        </w:rPr>
        <w:t>و کسانی که کارهای ناپسند انجام می‌دهند به رو در آتش افکنده می‌شوند، آیا جزائی جز سرای آنچه می‌کردید، به شما داده می‌شود؟</w:t>
      </w:r>
      <w:r w:rsidRPr="006E1B54">
        <w:rPr>
          <w:rStyle w:val="Char9"/>
          <w:rFonts w:hint="cs"/>
          <w:rtl/>
        </w:rPr>
        <w:t>»</w:t>
      </w:r>
      <w:r w:rsidR="006E1B54">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سپس آتش دوزخ، چهره‌های</w:t>
      </w:r>
      <w:r w:rsidR="006E1B54">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 xml:space="preserve">شان را فرا می‌گیرد و می‌سوزاند در حالی که </w:t>
      </w:r>
      <w:r w:rsidR="006E1B54">
        <w:rPr>
          <w:rFonts w:ascii="Times New Roman" w:hAnsi="Times New Roman" w:cs="IRNazli" w:hint="cs"/>
          <w:sz w:val="28"/>
          <w:szCs w:val="28"/>
          <w:rtl/>
          <w:lang w:bidi="fa-IR"/>
        </w:rPr>
        <w:t>حائلی میان آتش و خود نمی‌بینند:</w:t>
      </w:r>
    </w:p>
    <w:p w:rsidR="00CA20C5" w:rsidRPr="003B13DA" w:rsidRDefault="00BE304B" w:rsidP="00BE304B">
      <w:pPr>
        <w:pStyle w:val="af"/>
        <w:rPr>
          <w:rFonts w:ascii="Times New Roman" w:cs="IRNazli"/>
          <w:rtl/>
        </w:rPr>
      </w:pPr>
      <w:r w:rsidRPr="00BE304B">
        <w:rPr>
          <w:rFonts w:ascii="Times New Roman" w:cs="Traditional Arabic" w:hint="cs"/>
          <w:sz w:val="32"/>
          <w:rtl/>
        </w:rPr>
        <w:t>﴿</w:t>
      </w:r>
      <w:r w:rsidRPr="00BE304B">
        <w:rPr>
          <w:rtl/>
        </w:rPr>
        <w:t>تَل</w:t>
      </w:r>
      <w:r w:rsidRPr="00BE304B">
        <w:rPr>
          <w:rFonts w:hint="cs"/>
          <w:rtl/>
        </w:rPr>
        <w:t>ۡفَحُ</w:t>
      </w:r>
      <w:r w:rsidRPr="00BE304B">
        <w:rPr>
          <w:rtl/>
        </w:rPr>
        <w:t xml:space="preserve"> </w:t>
      </w:r>
      <w:r w:rsidRPr="00BE304B">
        <w:rPr>
          <w:rFonts w:hint="cs"/>
          <w:rtl/>
        </w:rPr>
        <w:t>وُجُوهَهُمُ</w:t>
      </w:r>
      <w:r w:rsidRPr="00BE304B">
        <w:rPr>
          <w:rtl/>
        </w:rPr>
        <w:t xml:space="preserve"> </w:t>
      </w:r>
      <w:r w:rsidRPr="00BE304B">
        <w:rPr>
          <w:rFonts w:hint="cs"/>
          <w:rtl/>
        </w:rPr>
        <w:t>ٱ</w:t>
      </w:r>
      <w:r w:rsidRPr="00BE304B">
        <w:rPr>
          <w:rFonts w:hint="eastAsia"/>
          <w:rtl/>
        </w:rPr>
        <w:t>لنَّارُ</w:t>
      </w:r>
      <w:r w:rsidRPr="00BE304B">
        <w:rPr>
          <w:rtl/>
        </w:rPr>
        <w:t xml:space="preserve"> وَهُمۡ فِيهَا كَٰلِحُونَ١٠٤</w:t>
      </w:r>
      <w:r w:rsidRPr="00BE304B">
        <w:rPr>
          <w:rFonts w:ascii="Times New Roman" w:cs="Traditional Arabic" w:hint="cs"/>
          <w:sz w:val="32"/>
          <w:rtl/>
        </w:rPr>
        <w:t>﴾</w:t>
      </w:r>
      <w:r>
        <w:rPr>
          <w:rFonts w:ascii="Times New Roman" w:cs="IRNazli"/>
          <w:sz w:val="32"/>
          <w:rtl/>
        </w:rPr>
        <w:t xml:space="preserve"> </w:t>
      </w:r>
      <w:r w:rsidRPr="00BE304B">
        <w:rPr>
          <w:rStyle w:val="Char7"/>
          <w:rtl/>
        </w:rPr>
        <w:t>[المؤمنون: 104]</w:t>
      </w:r>
      <w:r w:rsidRPr="00BE304B">
        <w:rPr>
          <w:rStyle w:val="Char7"/>
          <w:rFonts w:hint="cs"/>
          <w:rtl/>
        </w:rPr>
        <w:t>.</w:t>
      </w:r>
    </w:p>
    <w:p w:rsidR="00CA20C5" w:rsidRDefault="00CA20C5" w:rsidP="00BE304B">
      <w:pPr>
        <w:pStyle w:val="aa"/>
        <w:rPr>
          <w:rFonts w:ascii="Times New Roman" w:hAnsi="Times New Roman" w:cs="B Lotus"/>
          <w:rtl/>
        </w:rPr>
      </w:pPr>
      <w:r w:rsidRPr="00BE304B">
        <w:rPr>
          <w:rStyle w:val="Char9"/>
          <w:rFonts w:hint="cs"/>
          <w:rtl/>
        </w:rPr>
        <w:t>«</w:t>
      </w:r>
      <w:r w:rsidRPr="00BE304B">
        <w:rPr>
          <w:rFonts w:hint="cs"/>
          <w:rtl/>
        </w:rPr>
        <w:t>شعله‌های آتش دوزخ صورتهای ایشان را فرا می‌گیرد و آنان در میان آن چهره در هم کشیده (و پریشان و نالان) به سر می‌برند</w:t>
      </w:r>
      <w:r w:rsidRPr="00BE304B">
        <w:rPr>
          <w:rStyle w:val="Char9"/>
          <w:rFonts w:hint="cs"/>
          <w:rtl/>
        </w:rPr>
        <w:t>»</w:t>
      </w:r>
      <w:r w:rsidR="00BE304B">
        <w:rPr>
          <w:rStyle w:val="Char9"/>
          <w:rFonts w:hint="cs"/>
          <w:rtl/>
        </w:rPr>
        <w:t>.</w:t>
      </w:r>
    </w:p>
    <w:p w:rsidR="00CA20C5" w:rsidRPr="00CD0A91" w:rsidRDefault="00CA20C5" w:rsidP="00BE304B">
      <w:pPr>
        <w:pStyle w:val="a8"/>
        <w:rPr>
          <w:rtl/>
        </w:rPr>
      </w:pPr>
      <w:r w:rsidRPr="00CD0A91">
        <w:rPr>
          <w:rFonts w:hint="cs"/>
          <w:rtl/>
        </w:rPr>
        <w:t>ج - کشانیدن بر چهره</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یکی از عذابهای دردناک، کشیده شدن کافران بر چهره‌هایشان در جهنم اس</w:t>
      </w:r>
      <w:r w:rsidR="00BE304B">
        <w:rPr>
          <w:rFonts w:ascii="Times New Roman" w:hAnsi="Times New Roman" w:cs="IRNazli" w:hint="cs"/>
          <w:sz w:val="28"/>
          <w:szCs w:val="28"/>
          <w:rtl/>
          <w:lang w:bidi="fa-IR"/>
        </w:rPr>
        <w:t>ت. خداوند متعال می‌فرماید:</w:t>
      </w:r>
    </w:p>
    <w:p w:rsidR="00CA20C5" w:rsidRPr="003B13DA" w:rsidRDefault="00BE304B" w:rsidP="00BE304B">
      <w:pPr>
        <w:pStyle w:val="af"/>
        <w:rPr>
          <w:rFonts w:ascii="Times New Roman" w:cs="IRNazli"/>
          <w:rtl/>
        </w:rPr>
      </w:pPr>
      <w:r w:rsidRPr="00BE304B">
        <w:rPr>
          <w:rFonts w:ascii="Times New Roman" w:cs="Traditional Arabic" w:hint="cs"/>
          <w:sz w:val="32"/>
          <w:rtl/>
        </w:rPr>
        <w:t>﴿</w:t>
      </w:r>
      <w:r w:rsidRPr="00BE304B">
        <w:rPr>
          <w:rtl/>
        </w:rPr>
        <w:t xml:space="preserve">إِنَّ </w:t>
      </w:r>
      <w:r w:rsidRPr="00BE304B">
        <w:rPr>
          <w:rFonts w:hint="cs"/>
          <w:rtl/>
        </w:rPr>
        <w:t>ٱ</w:t>
      </w:r>
      <w:r w:rsidRPr="00BE304B">
        <w:rPr>
          <w:rFonts w:hint="eastAsia"/>
          <w:rtl/>
        </w:rPr>
        <w:t>لۡمُجۡرِمِينَ</w:t>
      </w:r>
      <w:r w:rsidRPr="00BE304B">
        <w:rPr>
          <w:rtl/>
        </w:rPr>
        <w:t xml:space="preserve"> فِي ضَلَٰلٖ وَسُعُرٖ٤٧ يَوۡمَ يُسۡحَبُونَ فِي </w:t>
      </w:r>
      <w:r w:rsidRPr="00BE304B">
        <w:rPr>
          <w:rFonts w:hint="cs"/>
          <w:rtl/>
        </w:rPr>
        <w:t>ٱ</w:t>
      </w:r>
      <w:r w:rsidRPr="00BE304B">
        <w:rPr>
          <w:rFonts w:hint="eastAsia"/>
          <w:rtl/>
        </w:rPr>
        <w:t>لنَّارِ</w:t>
      </w:r>
      <w:r w:rsidRPr="00BE304B">
        <w:rPr>
          <w:rtl/>
        </w:rPr>
        <w:t xml:space="preserve"> عَلَىٰ وُجُوهِهِمۡ ذُوقُواْ مَسَّ سَقَرَ٤٨</w:t>
      </w:r>
      <w:r w:rsidRPr="00BE304B">
        <w:rPr>
          <w:rFonts w:ascii="Times New Roman" w:cs="Traditional Arabic" w:hint="cs"/>
          <w:sz w:val="32"/>
          <w:rtl/>
        </w:rPr>
        <w:t>﴾</w:t>
      </w:r>
      <w:r>
        <w:rPr>
          <w:rFonts w:ascii="Times New Roman" w:cs="IRNazli"/>
          <w:sz w:val="32"/>
          <w:rtl/>
        </w:rPr>
        <w:t xml:space="preserve"> </w:t>
      </w:r>
      <w:r w:rsidRPr="00BE304B">
        <w:rPr>
          <w:rStyle w:val="Char7"/>
          <w:rtl/>
        </w:rPr>
        <w:t>[القمر: 47-48]</w:t>
      </w:r>
      <w:r w:rsidRPr="00BE304B">
        <w:rPr>
          <w:rStyle w:val="Char7"/>
          <w:rFonts w:hint="cs"/>
          <w:rtl/>
        </w:rPr>
        <w:t>.</w:t>
      </w:r>
    </w:p>
    <w:p w:rsidR="00CA20C5" w:rsidRPr="002561E3" w:rsidRDefault="00CA20C5" w:rsidP="00BE304B">
      <w:pPr>
        <w:pStyle w:val="aa"/>
        <w:rPr>
          <w:rFonts w:ascii="Times New Roman" w:hAnsi="Times New Roman" w:cs="B Lotus"/>
          <w:rtl/>
        </w:rPr>
      </w:pPr>
      <w:r w:rsidRPr="00BE304B">
        <w:rPr>
          <w:rStyle w:val="Char9"/>
          <w:rFonts w:hint="cs"/>
          <w:rtl/>
        </w:rPr>
        <w:t>«</w:t>
      </w:r>
      <w:r w:rsidRPr="00BE304B">
        <w:rPr>
          <w:rFonts w:hint="cs"/>
          <w:rtl/>
        </w:rPr>
        <w:t>به راستی گناهکاران در گمراهی و نادانی‌اند (به یاد آور) روزی که بر چهره‌هایشان در دوزخ کشیده می‌شوند. (گوییم طعم) آتش دوز را بچشید. این در حالی است که در جهنم، روی چهره‌هایشان کشیده می‌شوند و بسته بودن آنها با بندها و زنجیرها به دردهایشان می‌افزاید</w:t>
      </w:r>
      <w:r w:rsidRPr="00BE304B">
        <w:rPr>
          <w:rStyle w:val="Char9"/>
          <w:rFonts w:hint="cs"/>
          <w:rtl/>
        </w:rPr>
        <w:t>»</w:t>
      </w:r>
      <w:r w:rsidR="00BE304B">
        <w:rPr>
          <w:rStyle w:val="Char9"/>
          <w:rFonts w:hint="cs"/>
          <w:rtl/>
        </w:rPr>
        <w:t>.</w:t>
      </w:r>
    </w:p>
    <w:p w:rsidR="00CA20C5" w:rsidRPr="003B13DA" w:rsidRDefault="00BE304B" w:rsidP="00BE304B">
      <w:pPr>
        <w:pStyle w:val="af"/>
        <w:rPr>
          <w:rFonts w:ascii="Times New Roman" w:cs="IRNazli"/>
          <w:rtl/>
        </w:rPr>
      </w:pPr>
      <w:r w:rsidRPr="00BE304B">
        <w:rPr>
          <w:rFonts w:ascii="Times New Roman" w:cs="Traditional Arabic" w:hint="cs"/>
          <w:sz w:val="32"/>
          <w:rtl/>
        </w:rPr>
        <w:t>﴿</w:t>
      </w:r>
      <w:r w:rsidRPr="00BE304B">
        <w:rPr>
          <w:rFonts w:hint="cs"/>
          <w:rtl/>
        </w:rPr>
        <w:t>ٱ</w:t>
      </w:r>
      <w:r w:rsidRPr="00BE304B">
        <w:rPr>
          <w:rFonts w:hint="eastAsia"/>
          <w:rtl/>
        </w:rPr>
        <w:t>لَّذِينَ</w:t>
      </w:r>
      <w:r w:rsidRPr="00BE304B">
        <w:rPr>
          <w:rtl/>
        </w:rPr>
        <w:t xml:space="preserve"> كَذَّبُواْ بِ</w:t>
      </w:r>
      <w:r w:rsidRPr="00BE304B">
        <w:rPr>
          <w:rFonts w:hint="cs"/>
          <w:rtl/>
        </w:rPr>
        <w:t>ٱ</w:t>
      </w:r>
      <w:r w:rsidRPr="00BE304B">
        <w:rPr>
          <w:rFonts w:hint="eastAsia"/>
          <w:rtl/>
        </w:rPr>
        <w:t>لۡكِتَٰبِ</w:t>
      </w:r>
      <w:r w:rsidRPr="00BE304B">
        <w:rPr>
          <w:rtl/>
        </w:rPr>
        <w:t xml:space="preserve"> وَبِمَآ أَرۡسَلۡنَا بِهِ</w:t>
      </w:r>
      <w:r w:rsidRPr="00BE304B">
        <w:rPr>
          <w:rFonts w:hint="cs"/>
          <w:rtl/>
        </w:rPr>
        <w:t>ۦ</w:t>
      </w:r>
      <w:r w:rsidRPr="00BE304B">
        <w:rPr>
          <w:rtl/>
        </w:rPr>
        <w:t xml:space="preserve"> رُسُلَنَاۖ فَسَوۡفَ يَعۡلَمُونَ٧٠ إِذِ </w:t>
      </w:r>
      <w:r w:rsidRPr="00BE304B">
        <w:rPr>
          <w:rFonts w:hint="cs"/>
          <w:rtl/>
        </w:rPr>
        <w:t>ٱ</w:t>
      </w:r>
      <w:r w:rsidRPr="00BE304B">
        <w:rPr>
          <w:rFonts w:hint="eastAsia"/>
          <w:rtl/>
        </w:rPr>
        <w:t>لۡأَغۡلَٰلُ</w:t>
      </w:r>
      <w:r w:rsidRPr="00BE304B">
        <w:rPr>
          <w:rtl/>
        </w:rPr>
        <w:t xml:space="preserve"> فِيٓ أَعۡنَٰقِهِمۡ وَ</w:t>
      </w:r>
      <w:r w:rsidRPr="00BE304B">
        <w:rPr>
          <w:rFonts w:hint="cs"/>
          <w:rtl/>
        </w:rPr>
        <w:t>ٱ</w:t>
      </w:r>
      <w:r w:rsidRPr="00BE304B">
        <w:rPr>
          <w:rFonts w:hint="eastAsia"/>
          <w:rtl/>
        </w:rPr>
        <w:t>لسَّلَٰسِلُ</w:t>
      </w:r>
      <w:r w:rsidRPr="00BE304B">
        <w:rPr>
          <w:rtl/>
        </w:rPr>
        <w:t xml:space="preserve"> يُسۡحَبُونَ٧١ فِي </w:t>
      </w:r>
      <w:r w:rsidRPr="00BE304B">
        <w:rPr>
          <w:rFonts w:hint="cs"/>
          <w:rtl/>
        </w:rPr>
        <w:t>ٱ</w:t>
      </w:r>
      <w:r w:rsidRPr="00BE304B">
        <w:rPr>
          <w:rFonts w:hint="eastAsia"/>
          <w:rtl/>
        </w:rPr>
        <w:t>لۡحَمِيمِ</w:t>
      </w:r>
      <w:r w:rsidRPr="00BE304B">
        <w:rPr>
          <w:rtl/>
        </w:rPr>
        <w:t xml:space="preserve"> ثُمَّ فِي </w:t>
      </w:r>
      <w:r w:rsidRPr="00BE304B">
        <w:rPr>
          <w:rFonts w:hint="cs"/>
          <w:rtl/>
        </w:rPr>
        <w:t>ٱ</w:t>
      </w:r>
      <w:r w:rsidRPr="00BE304B">
        <w:rPr>
          <w:rFonts w:hint="eastAsia"/>
          <w:rtl/>
        </w:rPr>
        <w:t>لنَّارِ</w:t>
      </w:r>
      <w:r w:rsidRPr="00BE304B">
        <w:rPr>
          <w:rtl/>
        </w:rPr>
        <w:t xml:space="preserve"> يُسۡجَرُونَ٧٢</w:t>
      </w:r>
      <w:r w:rsidRPr="00BE304B">
        <w:rPr>
          <w:rFonts w:ascii="Times New Roman" w:cs="Traditional Arabic" w:hint="cs"/>
          <w:sz w:val="32"/>
          <w:rtl/>
        </w:rPr>
        <w:t>﴾</w:t>
      </w:r>
      <w:r>
        <w:rPr>
          <w:rFonts w:ascii="Times New Roman" w:cs="IRNazli"/>
          <w:sz w:val="32"/>
          <w:rtl/>
        </w:rPr>
        <w:t xml:space="preserve"> </w:t>
      </w:r>
      <w:r w:rsidRPr="00BE304B">
        <w:rPr>
          <w:rStyle w:val="Char7"/>
          <w:rtl/>
        </w:rPr>
        <w:t>[غافر: 70-72]</w:t>
      </w:r>
      <w:r w:rsidRPr="00BE304B">
        <w:rPr>
          <w:rStyle w:val="Char7"/>
          <w:rFonts w:hint="cs"/>
          <w:rtl/>
        </w:rPr>
        <w:t>.</w:t>
      </w:r>
    </w:p>
    <w:p w:rsidR="00CA20C5" w:rsidRDefault="00CA20C5" w:rsidP="008C0D67">
      <w:pPr>
        <w:pStyle w:val="StyleComplexBLotus12ptJustifiedFirstline05cmCharCharChar"/>
        <w:tabs>
          <w:tab w:val="right" w:pos="582"/>
        </w:tabs>
        <w:spacing w:line="240" w:lineRule="auto"/>
        <w:rPr>
          <w:rFonts w:ascii="Times New Roman" w:hAnsi="Times New Roman" w:cs="B Lotus"/>
          <w:sz w:val="26"/>
          <w:szCs w:val="26"/>
          <w:rtl/>
          <w:lang w:bidi="fa-IR"/>
        </w:rPr>
      </w:pPr>
      <w:r w:rsidRPr="00BE304B">
        <w:rPr>
          <w:rStyle w:val="Char9"/>
          <w:rFonts w:hint="cs"/>
          <w:rtl/>
        </w:rPr>
        <w:t>«</w:t>
      </w:r>
      <w:r w:rsidRPr="00BE304B">
        <w:rPr>
          <w:rStyle w:val="Char8"/>
          <w:rFonts w:hint="cs"/>
          <w:rtl/>
        </w:rPr>
        <w:t>کسانی که کتابهای آسمانی و چیزهایی را که به همراه پیغمبران فرو فرستاده‌ایم، تکذیب می‌دارند به زودی خواهند فهمید. آن زمان که غلها و زنجیرها در گردن دارند و روی زمین کشیده می‌شوند وبا آب بسیار داغ بر افروخته و سپس در آتش تافته می‌گردند</w:t>
      </w:r>
      <w:r w:rsidR="00BE304B" w:rsidRPr="00BE304B">
        <w:rPr>
          <w:rStyle w:val="Char9"/>
          <w:rFonts w:hint="cs"/>
          <w:rtl/>
        </w:rPr>
        <w:t>»</w:t>
      </w:r>
      <w:r w:rsidR="00BE304B">
        <w:rPr>
          <w:rStyle w:val="Char9"/>
          <w:rFonts w:hint="cs"/>
          <w:rtl/>
        </w:rPr>
        <w:t>.</w:t>
      </w:r>
    </w:p>
    <w:p w:rsidR="00CA20C5" w:rsidRPr="00CD0A91" w:rsidRDefault="00CA20C5" w:rsidP="00BE304B">
      <w:pPr>
        <w:pStyle w:val="a8"/>
        <w:rPr>
          <w:rtl/>
        </w:rPr>
      </w:pPr>
      <w:r w:rsidRPr="00CD0A91">
        <w:rPr>
          <w:rFonts w:hint="cs"/>
          <w:rtl/>
        </w:rPr>
        <w:t>د – سیاه شدن چهره‌ها</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 xml:space="preserve">خداوند بر چهره‌های اهل جهنم، چنان سیاهی را غالب و چیره می‌گرداند که گویا تاریکی شب بر چهره‌هایشان </w:t>
      </w:r>
      <w:r w:rsidR="00BE304B">
        <w:rPr>
          <w:rFonts w:ascii="Times New Roman" w:hAnsi="Times New Roman" w:cs="IRNazli" w:hint="cs"/>
          <w:sz w:val="28"/>
          <w:szCs w:val="28"/>
          <w:rtl/>
          <w:lang w:bidi="fa-IR"/>
        </w:rPr>
        <w:t>افتاده است؛ چنانکه می‌فرماید:</w:t>
      </w:r>
    </w:p>
    <w:p w:rsidR="00CA20C5" w:rsidRPr="003B13DA" w:rsidRDefault="00205654" w:rsidP="00205654">
      <w:pPr>
        <w:pStyle w:val="af"/>
        <w:rPr>
          <w:rFonts w:ascii="Times New Roman" w:cs="IRNazli"/>
          <w:rtl/>
        </w:rPr>
      </w:pPr>
      <w:r w:rsidRPr="00205654">
        <w:rPr>
          <w:rFonts w:ascii="Times New Roman" w:cs="Traditional Arabic" w:hint="cs"/>
          <w:sz w:val="32"/>
          <w:rtl/>
        </w:rPr>
        <w:t>﴿</w:t>
      </w:r>
      <w:r w:rsidRPr="00205654">
        <w:rPr>
          <w:rtl/>
        </w:rPr>
        <w:t>وَ</w:t>
      </w:r>
      <w:r w:rsidRPr="00205654">
        <w:rPr>
          <w:rFonts w:hint="cs"/>
          <w:rtl/>
        </w:rPr>
        <w:t>ٱ</w:t>
      </w:r>
      <w:r w:rsidRPr="00205654">
        <w:rPr>
          <w:rFonts w:hint="eastAsia"/>
          <w:rtl/>
        </w:rPr>
        <w:t>لَّذِينَ</w:t>
      </w:r>
      <w:r w:rsidRPr="00205654">
        <w:rPr>
          <w:rtl/>
        </w:rPr>
        <w:t xml:space="preserve"> كَسَبُواْ </w:t>
      </w:r>
      <w:r w:rsidRPr="00205654">
        <w:rPr>
          <w:rFonts w:hint="cs"/>
          <w:rtl/>
        </w:rPr>
        <w:t>ٱ</w:t>
      </w:r>
      <w:r w:rsidRPr="00205654">
        <w:rPr>
          <w:rFonts w:hint="eastAsia"/>
          <w:rtl/>
        </w:rPr>
        <w:t>لسَّيِّ‍َٔاتِ</w:t>
      </w:r>
      <w:r w:rsidRPr="00205654">
        <w:rPr>
          <w:rtl/>
        </w:rPr>
        <w:t xml:space="preserve"> جَزَآءُ سَيِّئَةِۢ بِمِثۡلِهَا وَتَرۡهَقُهُمۡ ذِلَّةٞۖ مَّا لَهُم مِّنَ </w:t>
      </w:r>
      <w:r w:rsidRPr="00205654">
        <w:rPr>
          <w:rFonts w:hint="cs"/>
          <w:rtl/>
        </w:rPr>
        <w:t>ٱ</w:t>
      </w:r>
      <w:r w:rsidRPr="00205654">
        <w:rPr>
          <w:rFonts w:hint="eastAsia"/>
          <w:rtl/>
        </w:rPr>
        <w:t>للَّهِ</w:t>
      </w:r>
      <w:r w:rsidRPr="00205654">
        <w:rPr>
          <w:rtl/>
        </w:rPr>
        <w:t xml:space="preserve"> مِنۡ عَاصِمٖۖ كَأَنَّمَآ أُغۡشِيَتۡ وُجُوهُهُمۡ قِطَعٗا مِّنَ </w:t>
      </w:r>
      <w:r w:rsidRPr="00205654">
        <w:rPr>
          <w:rFonts w:hint="cs"/>
          <w:rtl/>
        </w:rPr>
        <w:t>ٱ</w:t>
      </w:r>
      <w:r w:rsidRPr="00205654">
        <w:rPr>
          <w:rFonts w:hint="eastAsia"/>
          <w:rtl/>
        </w:rPr>
        <w:t>لَّيۡلِ</w:t>
      </w:r>
      <w:r w:rsidRPr="00205654">
        <w:rPr>
          <w:rtl/>
        </w:rPr>
        <w:t xml:space="preserve"> مُظۡلِمًاۚ أُوْلَٰٓئِكَ أَصۡحَٰبُ </w:t>
      </w:r>
      <w:r w:rsidRPr="00205654">
        <w:rPr>
          <w:rFonts w:hint="cs"/>
          <w:rtl/>
        </w:rPr>
        <w:t>ٱ</w:t>
      </w:r>
      <w:r w:rsidRPr="00205654">
        <w:rPr>
          <w:rFonts w:hint="eastAsia"/>
          <w:rtl/>
        </w:rPr>
        <w:t>لنَّارِۖ</w:t>
      </w:r>
      <w:r w:rsidRPr="00205654">
        <w:rPr>
          <w:rtl/>
        </w:rPr>
        <w:t xml:space="preserve"> هُمۡ فِيهَا خَٰلِدُون</w:t>
      </w:r>
      <w:r w:rsidRPr="00205654">
        <w:rPr>
          <w:rFonts w:hint="eastAsia"/>
          <w:rtl/>
        </w:rPr>
        <w:t>َ</w:t>
      </w:r>
      <w:r w:rsidRPr="00205654">
        <w:rPr>
          <w:rtl/>
        </w:rPr>
        <w:t>٢٧</w:t>
      </w:r>
      <w:r w:rsidRPr="00205654">
        <w:rPr>
          <w:rFonts w:ascii="Times New Roman" w:cs="Traditional Arabic" w:hint="cs"/>
          <w:sz w:val="32"/>
          <w:rtl/>
        </w:rPr>
        <w:t>﴾</w:t>
      </w:r>
      <w:r>
        <w:rPr>
          <w:rFonts w:ascii="Times New Roman" w:cs="IRNazli"/>
          <w:sz w:val="32"/>
          <w:rtl/>
        </w:rPr>
        <w:t xml:space="preserve"> </w:t>
      </w:r>
      <w:r w:rsidRPr="00205654">
        <w:rPr>
          <w:rStyle w:val="Char7"/>
          <w:rtl/>
        </w:rPr>
        <w:t>[</w:t>
      </w:r>
      <w:r w:rsidR="00671026">
        <w:rPr>
          <w:rStyle w:val="Char7"/>
          <w:rtl/>
        </w:rPr>
        <w:t>ی</w:t>
      </w:r>
      <w:r w:rsidRPr="00205654">
        <w:rPr>
          <w:rStyle w:val="Char7"/>
          <w:rtl/>
        </w:rPr>
        <w:t>ونس: 27]</w:t>
      </w:r>
      <w:r w:rsidRPr="00205654">
        <w:rPr>
          <w:rStyle w:val="Char7"/>
          <w:rFonts w:hint="cs"/>
          <w:rtl/>
        </w:rPr>
        <w:t>.</w:t>
      </w:r>
    </w:p>
    <w:p w:rsidR="00CA20C5" w:rsidRPr="002561E3" w:rsidRDefault="00CA20C5" w:rsidP="00205654">
      <w:pPr>
        <w:pStyle w:val="aa"/>
        <w:rPr>
          <w:rFonts w:ascii="Times New Roman" w:hAnsi="Times New Roman" w:cs="B Lotus"/>
          <w:rtl/>
        </w:rPr>
      </w:pPr>
      <w:r w:rsidRPr="00205654">
        <w:rPr>
          <w:rStyle w:val="Char9"/>
          <w:rFonts w:hint="cs"/>
          <w:rtl/>
        </w:rPr>
        <w:t>«</w:t>
      </w:r>
      <w:r w:rsidRPr="00205654">
        <w:rPr>
          <w:rFonts w:hint="cs"/>
          <w:rtl/>
        </w:rPr>
        <w:t>کسانی که کارهای زشت می‌کنند، کیفر هر کار زشتی به انداز</w:t>
      </w:r>
      <w:r w:rsidR="00671026">
        <w:rPr>
          <w:rFonts w:hint="cs"/>
          <w:rtl/>
        </w:rPr>
        <w:t>ۀ</w:t>
      </w:r>
      <w:r w:rsidRPr="00205654">
        <w:rPr>
          <w:rFonts w:hint="cs"/>
          <w:rtl/>
        </w:rPr>
        <w:t xml:space="preserve"> آن خواهد بود وخواری و حقارت آنان را فرا می‌گیرد. هیچ کس و هیچ چیزی نمی‌تواند آنان را از خدا رهایی بخشد. انگار با پاره‌های تاریکی از شب، چهره‌هایشان پوشانده شده است؛ آنان دوزخیانند و جاودانه در آن می‌مانند</w:t>
      </w:r>
      <w:r w:rsidRPr="00205654">
        <w:rPr>
          <w:rStyle w:val="Char9"/>
          <w:rFonts w:hint="cs"/>
          <w:rtl/>
        </w:rPr>
        <w:t>»</w:t>
      </w:r>
      <w:r w:rsidR="00205654">
        <w:rPr>
          <w:rStyle w:val="Char9"/>
          <w:rFonts w:hint="cs"/>
          <w:rtl/>
        </w:rPr>
        <w:t>.</w:t>
      </w:r>
    </w:p>
    <w:p w:rsidR="00CA20C5" w:rsidRPr="00CD0A91" w:rsidRDefault="00CA20C5" w:rsidP="007A6D0F">
      <w:pPr>
        <w:pStyle w:val="a8"/>
        <w:rPr>
          <w:rtl/>
        </w:rPr>
      </w:pPr>
      <w:r w:rsidRPr="00CD0A91">
        <w:rPr>
          <w:rFonts w:hint="cs"/>
          <w:rtl/>
        </w:rPr>
        <w:t>ه‍ - دوزخ، کافران را احاطه می‌نماید</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 xml:space="preserve">اگر گناهان و خطاها، کافران را محاصره کرده است؛ پس پاداش و جزای آنان بر اثر عملی است که انجام داده‌اند بنابراین، آتش جهنم از هر سو کافران را در برمی‌گیرد؛ </w:t>
      </w:r>
      <w:r w:rsidR="007A6D0F">
        <w:rPr>
          <w:rFonts w:ascii="Times New Roman" w:hAnsi="Times New Roman" w:cs="IRNazli" w:hint="cs"/>
          <w:sz w:val="28"/>
          <w:szCs w:val="28"/>
          <w:rtl/>
          <w:lang w:bidi="fa-IR"/>
        </w:rPr>
        <w:t>چنانکه خداوند می‌فرماید:</w:t>
      </w:r>
    </w:p>
    <w:p w:rsidR="00CA20C5" w:rsidRPr="00657FE0" w:rsidRDefault="007A6D0F" w:rsidP="007A6D0F">
      <w:pPr>
        <w:pStyle w:val="af"/>
        <w:rPr>
          <w:rFonts w:ascii="Times New Roman" w:cs="B Lotus"/>
          <w:rtl/>
        </w:rPr>
      </w:pPr>
      <w:r w:rsidRPr="007A6D0F">
        <w:rPr>
          <w:rFonts w:ascii="Times New Roman" w:cs="Traditional Arabic" w:hint="cs"/>
          <w:sz w:val="32"/>
          <w:rtl/>
        </w:rPr>
        <w:t>﴿</w:t>
      </w:r>
      <w:r w:rsidRPr="007A6D0F">
        <w:rPr>
          <w:rtl/>
        </w:rPr>
        <w:t xml:space="preserve">لَهُم مِّن جَهَنَّمَ مِهَادٞ وَمِن فَوۡقِهِمۡ غَوَاشٖۚ وَكَذَٰلِكَ نَجۡزِي </w:t>
      </w:r>
      <w:r w:rsidRPr="007A6D0F">
        <w:rPr>
          <w:rFonts w:hint="cs"/>
          <w:rtl/>
        </w:rPr>
        <w:t>ٱ</w:t>
      </w:r>
      <w:r w:rsidRPr="007A6D0F">
        <w:rPr>
          <w:rFonts w:hint="eastAsia"/>
          <w:rtl/>
        </w:rPr>
        <w:t>لظَّٰلِمِينَ</w:t>
      </w:r>
      <w:r w:rsidRPr="007A6D0F">
        <w:rPr>
          <w:rtl/>
        </w:rPr>
        <w:t>٤١</w:t>
      </w:r>
      <w:r w:rsidRPr="007A6D0F">
        <w:rPr>
          <w:rFonts w:ascii="Times New Roman" w:cs="Traditional Arabic" w:hint="cs"/>
          <w:sz w:val="32"/>
          <w:rtl/>
        </w:rPr>
        <w:t>﴾</w:t>
      </w:r>
      <w:r>
        <w:rPr>
          <w:rFonts w:ascii="Times New Roman" w:cs="IRNazli"/>
          <w:sz w:val="32"/>
          <w:rtl/>
        </w:rPr>
        <w:t xml:space="preserve"> </w:t>
      </w:r>
      <w:r w:rsidRPr="007A6D0F">
        <w:rPr>
          <w:rStyle w:val="Char7"/>
          <w:rtl/>
        </w:rPr>
        <w:t>[الأعراف: 41]</w:t>
      </w:r>
      <w:r w:rsidRPr="007A6D0F">
        <w:rPr>
          <w:rStyle w:val="Char7"/>
          <w:rFonts w:hint="cs"/>
          <w:rtl/>
        </w:rPr>
        <w:t>.</w:t>
      </w:r>
    </w:p>
    <w:p w:rsidR="00CA20C5" w:rsidRPr="007A6D0F" w:rsidRDefault="00CA20C5" w:rsidP="007A6D0F">
      <w:pPr>
        <w:pStyle w:val="aa"/>
        <w:rPr>
          <w:rStyle w:val="Char8"/>
          <w:rtl/>
        </w:rPr>
      </w:pPr>
      <w:r w:rsidRPr="007A6D0F">
        <w:rPr>
          <w:rStyle w:val="Char9"/>
          <w:rFonts w:hint="cs"/>
          <w:rtl/>
        </w:rPr>
        <w:t>«</w:t>
      </w:r>
      <w:r w:rsidRPr="007A6D0F">
        <w:rPr>
          <w:rFonts w:hint="cs"/>
          <w:rtl/>
        </w:rPr>
        <w:t>برای آنان (در دوزخ) بستری از آتش و بالا پوشهایی از آتش است، ما این چنین جزا و سزای ستمکاران (گمراه و کفر پیشه) را می‌دهیم</w:t>
      </w:r>
      <w:r w:rsidRPr="007A6D0F">
        <w:rPr>
          <w:rStyle w:val="Char9"/>
          <w:rFonts w:hint="cs"/>
          <w:rtl/>
        </w:rPr>
        <w:t>»</w:t>
      </w:r>
      <w:r w:rsidR="007A6D0F">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547F11">
        <w:rPr>
          <w:rStyle w:val="Char5"/>
          <w:rFonts w:hint="cs"/>
          <w:rtl/>
        </w:rPr>
        <w:t>«</w:t>
      </w:r>
      <w:r w:rsidRPr="00547F11">
        <w:rPr>
          <w:rStyle w:val="Char6"/>
          <w:rFonts w:hint="cs"/>
          <w:rtl/>
        </w:rPr>
        <w:t>مهاد</w:t>
      </w:r>
      <w:r w:rsidRPr="00547F11">
        <w:rPr>
          <w:rStyle w:val="Char5"/>
          <w:rFonts w:hint="cs"/>
          <w:rtl/>
        </w:rPr>
        <w:t>»</w:t>
      </w:r>
      <w:r w:rsidRPr="003B13DA">
        <w:rPr>
          <w:rFonts w:ascii="Times New Roman" w:hAnsi="Times New Roman" w:cs="IRNazli" w:hint="cs"/>
          <w:sz w:val="28"/>
          <w:szCs w:val="28"/>
          <w:rtl/>
          <w:lang w:bidi="fa-IR"/>
        </w:rPr>
        <w:t xml:space="preserve"> چیزی است که زیر آنها قرار دارد و </w:t>
      </w:r>
      <w:r w:rsidRPr="00547F11">
        <w:rPr>
          <w:rStyle w:val="Char5"/>
          <w:rFonts w:hint="cs"/>
          <w:rtl/>
        </w:rPr>
        <w:t>«</w:t>
      </w:r>
      <w:r w:rsidRPr="00547F11">
        <w:rPr>
          <w:rStyle w:val="Char6"/>
          <w:rFonts w:hint="cs"/>
          <w:rtl/>
        </w:rPr>
        <w:t>غواش</w:t>
      </w:r>
      <w:r w:rsidRPr="00547F11">
        <w:rPr>
          <w:rStyle w:val="Char5"/>
          <w:rFonts w:hint="cs"/>
          <w:rtl/>
        </w:rPr>
        <w:t>»</w:t>
      </w:r>
      <w:r w:rsidRPr="003B13DA">
        <w:rPr>
          <w:rFonts w:ascii="Times New Roman" w:hAnsi="Times New Roman" w:cs="IRNazli" w:hint="cs"/>
          <w:sz w:val="28"/>
          <w:szCs w:val="28"/>
          <w:rtl/>
          <w:lang w:bidi="fa-IR"/>
        </w:rPr>
        <w:t xml:space="preserve"> آنها را از بالا می‌پوشاند و منظور این است که آتش دوزخ، از بالا و پایین آنها را احاطه م</w:t>
      </w:r>
      <w:r w:rsidR="007A6D0F">
        <w:rPr>
          <w:rFonts w:ascii="Times New Roman" w:hAnsi="Times New Roman" w:cs="IRNazli" w:hint="cs"/>
          <w:sz w:val="28"/>
          <w:szCs w:val="28"/>
          <w:rtl/>
          <w:lang w:bidi="fa-IR"/>
        </w:rPr>
        <w:t>ی‌کند؛ چنانکه خداوند می‌فرماید:</w:t>
      </w:r>
    </w:p>
    <w:p w:rsidR="00CA20C5" w:rsidRPr="003B13DA" w:rsidRDefault="007A6D0F" w:rsidP="007A6D0F">
      <w:pPr>
        <w:pStyle w:val="af"/>
        <w:rPr>
          <w:rFonts w:ascii="Times New Roman" w:cs="IRNazli"/>
          <w:rtl/>
        </w:rPr>
      </w:pPr>
      <w:r w:rsidRPr="007A6D0F">
        <w:rPr>
          <w:rFonts w:ascii="Times New Roman" w:cs="Traditional Arabic" w:hint="cs"/>
          <w:sz w:val="32"/>
          <w:rtl/>
        </w:rPr>
        <w:t>﴿</w:t>
      </w:r>
      <w:r w:rsidRPr="007A6D0F">
        <w:rPr>
          <w:rtl/>
        </w:rPr>
        <w:t>يَو</w:t>
      </w:r>
      <w:r w:rsidRPr="007A6D0F">
        <w:rPr>
          <w:rFonts w:hint="cs"/>
          <w:rtl/>
        </w:rPr>
        <w:t>ۡمَ</w:t>
      </w:r>
      <w:r w:rsidRPr="007A6D0F">
        <w:rPr>
          <w:rtl/>
        </w:rPr>
        <w:t xml:space="preserve"> </w:t>
      </w:r>
      <w:r w:rsidRPr="007A6D0F">
        <w:rPr>
          <w:rFonts w:hint="cs"/>
          <w:rtl/>
        </w:rPr>
        <w:t>يَغۡشَىٰهُمُ</w:t>
      </w:r>
      <w:r w:rsidRPr="007A6D0F">
        <w:rPr>
          <w:rtl/>
        </w:rPr>
        <w:t xml:space="preserve"> </w:t>
      </w:r>
      <w:r w:rsidRPr="007A6D0F">
        <w:rPr>
          <w:rFonts w:hint="cs"/>
          <w:rtl/>
        </w:rPr>
        <w:t>ٱ</w:t>
      </w:r>
      <w:r w:rsidRPr="007A6D0F">
        <w:rPr>
          <w:rFonts w:hint="eastAsia"/>
          <w:rtl/>
        </w:rPr>
        <w:t>لۡعَذَابُ</w:t>
      </w:r>
      <w:r w:rsidRPr="007A6D0F">
        <w:rPr>
          <w:rtl/>
        </w:rPr>
        <w:t xml:space="preserve"> مِن فَوۡقِهِمۡ وَمِن تَحۡتِ أَرۡجُلِهِمۡ وَيَقُولُ ذُوقُواْ مَا كُنتُمۡ تَعۡمَلُونَ٥٥</w:t>
      </w:r>
      <w:r w:rsidRPr="007A6D0F">
        <w:rPr>
          <w:rFonts w:ascii="Times New Roman" w:cs="Traditional Arabic" w:hint="cs"/>
          <w:sz w:val="32"/>
          <w:rtl/>
        </w:rPr>
        <w:t>﴾</w:t>
      </w:r>
      <w:r>
        <w:rPr>
          <w:rFonts w:ascii="Times New Roman" w:cs="IRNazli"/>
          <w:sz w:val="32"/>
          <w:rtl/>
        </w:rPr>
        <w:t xml:space="preserve"> </w:t>
      </w:r>
      <w:r w:rsidRPr="007A6D0F">
        <w:rPr>
          <w:rStyle w:val="Char7"/>
          <w:rtl/>
        </w:rPr>
        <w:t>[العن</w:t>
      </w:r>
      <w:r w:rsidR="00671026">
        <w:rPr>
          <w:rStyle w:val="Char7"/>
          <w:rtl/>
        </w:rPr>
        <w:t>ک</w:t>
      </w:r>
      <w:r w:rsidRPr="007A6D0F">
        <w:rPr>
          <w:rStyle w:val="Char7"/>
          <w:rtl/>
        </w:rPr>
        <w:t>بوت: 55]</w:t>
      </w:r>
      <w:r w:rsidRPr="007A6D0F">
        <w:rPr>
          <w:rStyle w:val="Char7"/>
          <w:rFonts w:hint="cs"/>
          <w:rtl/>
        </w:rPr>
        <w:t>.</w:t>
      </w:r>
    </w:p>
    <w:p w:rsidR="00CA20C5" w:rsidRPr="003E05E7" w:rsidRDefault="00CA20C5" w:rsidP="00925C83">
      <w:pPr>
        <w:pStyle w:val="aa"/>
        <w:rPr>
          <w:rFonts w:ascii="Times New Roman" w:hAnsi="Times New Roman" w:cs="B Lotus"/>
          <w:rtl/>
        </w:rPr>
      </w:pPr>
      <w:r w:rsidRPr="00925C83">
        <w:rPr>
          <w:rStyle w:val="Char9"/>
          <w:rFonts w:hint="cs"/>
          <w:rtl/>
        </w:rPr>
        <w:t>«</w:t>
      </w:r>
      <w:r w:rsidRPr="00925C83">
        <w:rPr>
          <w:rFonts w:hint="cs"/>
          <w:rtl/>
        </w:rPr>
        <w:t>روزی عذاب دوزخ از بالای سرشان و از زیر پاهایشان ایشان را فراخواهد گرفت و خداوند بدیشان خواهد فرمود</w:t>
      </w:r>
      <w:r w:rsidR="000D449F">
        <w:rPr>
          <w:rFonts w:hint="cs"/>
          <w:rtl/>
        </w:rPr>
        <w:t>:</w:t>
      </w:r>
      <w:r w:rsidRPr="00925C83">
        <w:rPr>
          <w:rFonts w:hint="cs"/>
          <w:rtl/>
        </w:rPr>
        <w:t xml:space="preserve"> بچشید (جزای) کارهایی راکه (در دنیا) می‌‌کردید</w:t>
      </w:r>
      <w:r w:rsidRPr="00925C83">
        <w:rPr>
          <w:rStyle w:val="Char9"/>
          <w:rFonts w:hint="cs"/>
          <w:rtl/>
        </w:rPr>
        <w:t>»</w:t>
      </w:r>
      <w:r w:rsidR="00925C83">
        <w:rPr>
          <w:rStyle w:val="Char9"/>
          <w:rFonts w:hint="cs"/>
          <w:rtl/>
        </w:rPr>
        <w:t>.</w:t>
      </w:r>
    </w:p>
    <w:p w:rsidR="00CA20C5" w:rsidRPr="00CD0A91" w:rsidRDefault="00925C83" w:rsidP="00925C83">
      <w:pPr>
        <w:pStyle w:val="a8"/>
        <w:rPr>
          <w:rtl/>
        </w:rPr>
      </w:pPr>
      <w:r w:rsidRPr="00CD0A91">
        <w:rPr>
          <w:rFonts w:hint="cs"/>
          <w:rtl/>
        </w:rPr>
        <w:t>و در جایی دیگر فرموده است:</w:t>
      </w:r>
    </w:p>
    <w:p w:rsidR="00CA20C5" w:rsidRPr="003B13DA" w:rsidRDefault="008957FF" w:rsidP="008957FF">
      <w:pPr>
        <w:pStyle w:val="af"/>
        <w:rPr>
          <w:rFonts w:ascii="Times New Roman" w:cs="IRNazli"/>
          <w:rtl/>
        </w:rPr>
      </w:pPr>
      <w:r w:rsidRPr="008957FF">
        <w:rPr>
          <w:rFonts w:ascii="Times New Roman" w:cs="Traditional Arabic" w:hint="cs"/>
          <w:sz w:val="32"/>
          <w:rtl/>
        </w:rPr>
        <w:t>﴿</w:t>
      </w:r>
      <w:r w:rsidRPr="008957FF">
        <w:rPr>
          <w:rtl/>
        </w:rPr>
        <w:t>لَهُم مِّن فَو</w:t>
      </w:r>
      <w:r w:rsidRPr="008957FF">
        <w:rPr>
          <w:rFonts w:hint="cs"/>
          <w:rtl/>
        </w:rPr>
        <w:t>ۡقِهِمۡ</w:t>
      </w:r>
      <w:r w:rsidRPr="008957FF">
        <w:rPr>
          <w:rtl/>
        </w:rPr>
        <w:t xml:space="preserve"> </w:t>
      </w:r>
      <w:r w:rsidRPr="008957FF">
        <w:rPr>
          <w:rFonts w:hint="cs"/>
          <w:rtl/>
        </w:rPr>
        <w:t>ظُلَلٞ</w:t>
      </w:r>
      <w:r w:rsidRPr="008957FF">
        <w:rPr>
          <w:rtl/>
        </w:rPr>
        <w:t xml:space="preserve"> </w:t>
      </w:r>
      <w:r w:rsidRPr="008957FF">
        <w:rPr>
          <w:rFonts w:hint="cs"/>
          <w:rtl/>
        </w:rPr>
        <w:t>مِّنَ</w:t>
      </w:r>
      <w:r w:rsidRPr="008957FF">
        <w:rPr>
          <w:rtl/>
        </w:rPr>
        <w:t xml:space="preserve"> </w:t>
      </w:r>
      <w:r w:rsidRPr="008957FF">
        <w:rPr>
          <w:rFonts w:hint="cs"/>
          <w:rtl/>
        </w:rPr>
        <w:t>ٱ</w:t>
      </w:r>
      <w:r w:rsidRPr="008957FF">
        <w:rPr>
          <w:rFonts w:hint="eastAsia"/>
          <w:rtl/>
        </w:rPr>
        <w:t>لنَّارِ</w:t>
      </w:r>
      <w:r w:rsidRPr="008957FF">
        <w:rPr>
          <w:rtl/>
        </w:rPr>
        <w:t xml:space="preserve"> وَمِن تَحۡتِهِمۡ ظُلَلٞۚ ذَٰلِكَ يُخَوِّفُ </w:t>
      </w:r>
      <w:r w:rsidRPr="008957FF">
        <w:rPr>
          <w:rFonts w:hint="cs"/>
          <w:rtl/>
        </w:rPr>
        <w:t>ٱ</w:t>
      </w:r>
      <w:r w:rsidRPr="008957FF">
        <w:rPr>
          <w:rFonts w:hint="eastAsia"/>
          <w:rtl/>
        </w:rPr>
        <w:t>للَّهُ</w:t>
      </w:r>
      <w:r w:rsidRPr="008957FF">
        <w:rPr>
          <w:rtl/>
        </w:rPr>
        <w:t xml:space="preserve"> بِهِ</w:t>
      </w:r>
      <w:r w:rsidRPr="008957FF">
        <w:rPr>
          <w:rFonts w:hint="cs"/>
          <w:rtl/>
        </w:rPr>
        <w:t>ۦ</w:t>
      </w:r>
      <w:r w:rsidRPr="008957FF">
        <w:rPr>
          <w:rtl/>
        </w:rPr>
        <w:t xml:space="preserve"> عِبَادَهُ</w:t>
      </w:r>
      <w:r w:rsidRPr="008957FF">
        <w:rPr>
          <w:rFonts w:hint="cs"/>
          <w:rtl/>
        </w:rPr>
        <w:t>ۥۚ</w:t>
      </w:r>
      <w:r w:rsidRPr="008957FF">
        <w:rPr>
          <w:rtl/>
        </w:rPr>
        <w:t xml:space="preserve"> يَٰعِبَادِ فَ</w:t>
      </w:r>
      <w:r w:rsidRPr="008957FF">
        <w:rPr>
          <w:rFonts w:hint="cs"/>
          <w:rtl/>
        </w:rPr>
        <w:t>ٱ</w:t>
      </w:r>
      <w:r w:rsidRPr="008957FF">
        <w:rPr>
          <w:rFonts w:hint="eastAsia"/>
          <w:rtl/>
        </w:rPr>
        <w:t>تَّقُونِ</w:t>
      </w:r>
      <w:r w:rsidRPr="008957FF">
        <w:rPr>
          <w:rtl/>
        </w:rPr>
        <w:t>١٦</w:t>
      </w:r>
      <w:r w:rsidRPr="008957FF">
        <w:rPr>
          <w:rFonts w:ascii="Times New Roman" w:cs="Traditional Arabic" w:hint="cs"/>
          <w:sz w:val="32"/>
          <w:rtl/>
        </w:rPr>
        <w:t>﴾</w:t>
      </w:r>
      <w:r>
        <w:rPr>
          <w:rFonts w:ascii="Times New Roman" w:cs="IRNazli"/>
          <w:sz w:val="32"/>
          <w:rtl/>
        </w:rPr>
        <w:t xml:space="preserve"> </w:t>
      </w:r>
      <w:r w:rsidRPr="008957FF">
        <w:rPr>
          <w:rStyle w:val="Char7"/>
          <w:rtl/>
        </w:rPr>
        <w:t>[الزمر: 16]</w:t>
      </w:r>
      <w:r w:rsidRPr="008957FF">
        <w:rPr>
          <w:rStyle w:val="Char7"/>
          <w:rFonts w:hint="cs"/>
          <w:rtl/>
        </w:rPr>
        <w:t>.</w:t>
      </w:r>
    </w:p>
    <w:p w:rsidR="00CA20C5" w:rsidRPr="003E05E7" w:rsidRDefault="00CA20C5" w:rsidP="008957FF">
      <w:pPr>
        <w:pStyle w:val="aa"/>
        <w:rPr>
          <w:rFonts w:ascii="Times New Roman" w:hAnsi="Times New Roman" w:cs="B Lotus"/>
          <w:rtl/>
        </w:rPr>
      </w:pPr>
      <w:r w:rsidRPr="008957FF">
        <w:rPr>
          <w:rStyle w:val="Char9"/>
          <w:rFonts w:hint="cs"/>
          <w:rtl/>
        </w:rPr>
        <w:t>«</w:t>
      </w:r>
      <w:r w:rsidRPr="008957FF">
        <w:rPr>
          <w:rFonts w:hint="cs"/>
          <w:rtl/>
        </w:rPr>
        <w:t>بالای سرشان سایبانهایی و در زیر پاهایشان سایبانهایی از آتش دارند. این چیزی است که خداوند، بندگان خود را از آن می‌ترساند؛ پس ای بندگانم! خویشتن را از (عذاب) من نجات دهید</w:t>
      </w:r>
      <w:r w:rsidRPr="008957FF">
        <w:rPr>
          <w:rStyle w:val="Char9"/>
          <w:rFonts w:hint="cs"/>
          <w:rtl/>
        </w:rPr>
        <w:t>»</w:t>
      </w:r>
      <w:r w:rsidR="008957FF">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و در جایی دیگر تصریح نموده است که آتش جهنم، حصاری است که با آن کافران احاطه کرده می‌شوند و نمی‌‌توانند از آن بیرون بیایند.</w:t>
      </w:r>
    </w:p>
    <w:p w:rsidR="00CA20C5" w:rsidRPr="003B13DA" w:rsidRDefault="008957FF"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Pr>
          <w:rFonts w:ascii="Times New Roman" w:hAnsi="Times New Roman" w:cs="IRNazli" w:hint="cs"/>
          <w:sz w:val="28"/>
          <w:szCs w:val="28"/>
          <w:rtl/>
          <w:lang w:bidi="fa-IR"/>
        </w:rPr>
        <w:t>خداوند متعال می‌فرماید:</w:t>
      </w:r>
    </w:p>
    <w:p w:rsidR="00CA20C5" w:rsidRPr="003B13DA" w:rsidRDefault="008957FF" w:rsidP="008957FF">
      <w:pPr>
        <w:pStyle w:val="af"/>
        <w:rPr>
          <w:rFonts w:ascii="Times New Roman" w:cs="IRNazli"/>
          <w:rtl/>
        </w:rPr>
      </w:pPr>
      <w:r w:rsidRPr="008957FF">
        <w:rPr>
          <w:rFonts w:ascii="Times New Roman" w:cs="Traditional Arabic" w:hint="cs"/>
          <w:sz w:val="32"/>
          <w:rtl/>
        </w:rPr>
        <w:t>﴿</w:t>
      </w:r>
      <w:r w:rsidRPr="008957FF">
        <w:rPr>
          <w:rtl/>
        </w:rPr>
        <w:t xml:space="preserve">وَقُلِ </w:t>
      </w:r>
      <w:r w:rsidRPr="008957FF">
        <w:rPr>
          <w:rFonts w:hint="cs"/>
          <w:rtl/>
        </w:rPr>
        <w:t>ٱ</w:t>
      </w:r>
      <w:r w:rsidRPr="008957FF">
        <w:rPr>
          <w:rFonts w:hint="eastAsia"/>
          <w:rtl/>
        </w:rPr>
        <w:t>لۡحَقُّ</w:t>
      </w:r>
      <w:r w:rsidRPr="008957FF">
        <w:rPr>
          <w:rtl/>
        </w:rPr>
        <w:t xml:space="preserve"> مِن رَّبِّكُمۡۖ فَمَن شَآءَ فَلۡيُؤۡمِن وَمَن شَآءَ فَلۡيَكۡفُرۡۚ إِنَّآ أَعۡتَدۡنَا لِلظَّٰلِمِينَ نَارًا أَحَاطَ بِهِمۡ سُرَادِقُهَاۚ وَإِن يَسۡتَغِيثُواْ يُغَاثُواْ بِمَآءٖ كَ</w:t>
      </w:r>
      <w:r w:rsidRPr="008957FF">
        <w:rPr>
          <w:rFonts w:hint="cs"/>
          <w:rtl/>
        </w:rPr>
        <w:t>ٱ</w:t>
      </w:r>
      <w:r w:rsidRPr="008957FF">
        <w:rPr>
          <w:rFonts w:hint="eastAsia"/>
          <w:rtl/>
        </w:rPr>
        <w:t>لۡمُهۡلِ</w:t>
      </w:r>
      <w:r w:rsidRPr="008957FF">
        <w:rPr>
          <w:rtl/>
        </w:rPr>
        <w:t xml:space="preserve"> يَشۡوِي </w:t>
      </w:r>
      <w:r w:rsidRPr="008957FF">
        <w:rPr>
          <w:rFonts w:hint="cs"/>
          <w:rtl/>
        </w:rPr>
        <w:t>ٱ</w:t>
      </w:r>
      <w:r w:rsidRPr="008957FF">
        <w:rPr>
          <w:rFonts w:hint="eastAsia"/>
          <w:rtl/>
        </w:rPr>
        <w:t>لۡوُجُوهَۚ</w:t>
      </w:r>
      <w:r w:rsidRPr="008957FF">
        <w:rPr>
          <w:rtl/>
        </w:rPr>
        <w:t xml:space="preserve"> بِئۡسَ </w:t>
      </w:r>
      <w:r w:rsidRPr="008957FF">
        <w:rPr>
          <w:rFonts w:hint="cs"/>
          <w:rtl/>
        </w:rPr>
        <w:t>ٱ</w:t>
      </w:r>
      <w:r w:rsidRPr="008957FF">
        <w:rPr>
          <w:rFonts w:hint="eastAsia"/>
          <w:rtl/>
        </w:rPr>
        <w:t>لشَّرَابُ</w:t>
      </w:r>
      <w:r w:rsidRPr="008957FF">
        <w:rPr>
          <w:rtl/>
        </w:rPr>
        <w:t xml:space="preserve"> وَسَآءَتۡ مُرۡتَفَقًا٢٩</w:t>
      </w:r>
      <w:r w:rsidRPr="008957FF">
        <w:rPr>
          <w:rFonts w:ascii="Times New Roman" w:cs="Traditional Arabic" w:hint="cs"/>
          <w:sz w:val="32"/>
          <w:rtl/>
        </w:rPr>
        <w:t>﴾</w:t>
      </w:r>
      <w:r>
        <w:rPr>
          <w:rFonts w:ascii="Times New Roman" w:cs="IRNazli"/>
          <w:sz w:val="32"/>
          <w:rtl/>
        </w:rPr>
        <w:t xml:space="preserve"> </w:t>
      </w:r>
      <w:r w:rsidRPr="008957FF">
        <w:rPr>
          <w:rStyle w:val="Char7"/>
          <w:rtl/>
        </w:rPr>
        <w:t>[ال</w:t>
      </w:r>
      <w:r w:rsidR="00671026">
        <w:rPr>
          <w:rStyle w:val="Char7"/>
          <w:rtl/>
        </w:rPr>
        <w:t>ک</w:t>
      </w:r>
      <w:r w:rsidRPr="008957FF">
        <w:rPr>
          <w:rStyle w:val="Char7"/>
          <w:rtl/>
        </w:rPr>
        <w:t>هف: 29]</w:t>
      </w:r>
      <w:r w:rsidRPr="008957FF">
        <w:rPr>
          <w:rStyle w:val="Char7"/>
          <w:rFonts w:hint="cs"/>
          <w:rtl/>
        </w:rPr>
        <w:t>.</w:t>
      </w:r>
    </w:p>
    <w:p w:rsidR="00CA20C5" w:rsidRPr="00D57F09" w:rsidRDefault="00CA20C5" w:rsidP="004066CB">
      <w:pPr>
        <w:pStyle w:val="aa"/>
        <w:rPr>
          <w:rFonts w:ascii="Times New Roman" w:hAnsi="Times New Roman" w:cs="B Lotus"/>
          <w:rtl/>
        </w:rPr>
      </w:pPr>
      <w:r w:rsidRPr="008957FF">
        <w:rPr>
          <w:rStyle w:val="Char9"/>
          <w:rFonts w:hint="cs"/>
          <w:rtl/>
        </w:rPr>
        <w:t>«</w:t>
      </w:r>
      <w:r w:rsidRPr="008957FF">
        <w:rPr>
          <w:rFonts w:hint="cs"/>
          <w:rtl/>
        </w:rPr>
        <w:t>بگو حق از سوی پروردگارتان است؛ پس هر کس که می‌خواهد ایمان بیاورد و هر کس که می‌خواهد کافر شود. ما باری ستمگران آتشی را آماده کرده‌ایم که سراپرده آنان را در بر می‌گیرد و اگر فریاد برآورند با آبی همچون فلز گداخته به فریادشان رسند که چهره‌ها را بریان می‌کند! چه بد نوشابه‌ای! و چه زشت منزلی</w:t>
      </w:r>
      <w:r w:rsidRPr="008957FF">
        <w:rPr>
          <w:rStyle w:val="Char9"/>
          <w:rFonts w:hint="cs"/>
          <w:rtl/>
        </w:rPr>
        <w:t>»</w:t>
      </w:r>
      <w:r w:rsidR="004066CB" w:rsidRPr="008957FF">
        <w:rPr>
          <w:rStyle w:val="Char9"/>
          <w:rFonts w:hint="cs"/>
          <w:rtl/>
        </w:rPr>
        <w:t>!</w:t>
      </w:r>
      <w:r w:rsidR="008957FF">
        <w:rPr>
          <w:rStyle w:val="Char9"/>
          <w:rFonts w:hint="cs"/>
          <w:rtl/>
        </w:rPr>
        <w:t>.</w:t>
      </w:r>
    </w:p>
    <w:p w:rsidR="00CA20C5"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«سرادق» آتشی است که جهنم و اطراف آن را احاطه نموده است</w:t>
      </w:r>
      <w:r w:rsidRPr="00CA7C13">
        <w:rPr>
          <w:rStyle w:val="FootnoteReference"/>
          <w:rFonts w:cs="IRNazli"/>
          <w:sz w:val="28"/>
          <w:szCs w:val="28"/>
          <w:rtl/>
          <w:lang w:bidi="fa-IR"/>
        </w:rPr>
        <w:footnoteReference w:id="353"/>
      </w:r>
      <w:r w:rsidR="008957FF">
        <w:rPr>
          <w:rFonts w:ascii="Times New Roman" w:hAnsi="Times New Roman" w:cs="IRNazli" w:hint="cs"/>
          <w:sz w:val="28"/>
          <w:szCs w:val="28"/>
          <w:rtl/>
          <w:lang w:bidi="fa-IR"/>
        </w:rPr>
        <w:t>.</w:t>
      </w:r>
    </w:p>
    <w:p w:rsidR="005F607D" w:rsidRPr="003B13DA" w:rsidRDefault="005F607D"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p>
    <w:p w:rsidR="00CA20C5" w:rsidRPr="00CD0A91" w:rsidRDefault="00CA20C5" w:rsidP="008957FF">
      <w:pPr>
        <w:pStyle w:val="a8"/>
        <w:rPr>
          <w:rtl/>
        </w:rPr>
      </w:pPr>
      <w:r w:rsidRPr="00CD0A91">
        <w:rPr>
          <w:rFonts w:hint="cs"/>
          <w:rtl/>
        </w:rPr>
        <w:t>و – چیره شدن آتش بر دل</w:t>
      </w:r>
      <w:r w:rsidR="008957FF" w:rsidRPr="00CD0A91">
        <w:rPr>
          <w:rFonts w:hint="eastAsia"/>
          <w:rtl/>
        </w:rPr>
        <w:t>‌</w:t>
      </w:r>
      <w:r w:rsidRPr="00CD0A91">
        <w:rPr>
          <w:rFonts w:hint="cs"/>
          <w:rtl/>
        </w:rPr>
        <w:t>ها</w:t>
      </w:r>
    </w:p>
    <w:p w:rsidR="00CA20C5" w:rsidRPr="003B13DA" w:rsidRDefault="008957FF"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Pr>
          <w:rFonts w:ascii="Times New Roman" w:hAnsi="Times New Roman" w:cs="IRNazli" w:hint="cs"/>
          <w:sz w:val="28"/>
          <w:szCs w:val="28"/>
          <w:rtl/>
          <w:lang w:bidi="fa-IR"/>
        </w:rPr>
        <w:t>خداوند می‌فرماید:</w:t>
      </w:r>
    </w:p>
    <w:p w:rsidR="00CA20C5" w:rsidRPr="003B13DA" w:rsidRDefault="00ED4897" w:rsidP="00ED4897">
      <w:pPr>
        <w:pStyle w:val="af"/>
        <w:rPr>
          <w:rFonts w:ascii="Times New Roman" w:cs="IRNazli"/>
          <w:rtl/>
        </w:rPr>
      </w:pPr>
      <w:r w:rsidRPr="00ED4897">
        <w:rPr>
          <w:rFonts w:ascii="Times New Roman" w:cs="Traditional Arabic" w:hint="cs"/>
          <w:sz w:val="32"/>
          <w:rtl/>
        </w:rPr>
        <w:t>﴿</w:t>
      </w:r>
      <w:r w:rsidRPr="00ED4897">
        <w:rPr>
          <w:rtl/>
        </w:rPr>
        <w:t>كَلَّا</w:t>
      </w:r>
      <w:r w:rsidRPr="00ED4897">
        <w:rPr>
          <w:rFonts w:hint="cs"/>
          <w:rtl/>
        </w:rPr>
        <w:t>ۖ</w:t>
      </w:r>
      <w:r w:rsidRPr="00ED4897">
        <w:rPr>
          <w:rtl/>
        </w:rPr>
        <w:t xml:space="preserve"> </w:t>
      </w:r>
      <w:r w:rsidRPr="00ED4897">
        <w:rPr>
          <w:rFonts w:hint="cs"/>
          <w:rtl/>
        </w:rPr>
        <w:t>لَيُنۢبَذَنَّ</w:t>
      </w:r>
      <w:r w:rsidRPr="00ED4897">
        <w:rPr>
          <w:rtl/>
        </w:rPr>
        <w:t xml:space="preserve"> </w:t>
      </w:r>
      <w:r w:rsidRPr="00ED4897">
        <w:rPr>
          <w:rFonts w:hint="cs"/>
          <w:rtl/>
        </w:rPr>
        <w:t>فِي</w:t>
      </w:r>
      <w:r w:rsidRPr="00ED4897">
        <w:rPr>
          <w:rtl/>
        </w:rPr>
        <w:t xml:space="preserve"> </w:t>
      </w:r>
      <w:r w:rsidRPr="00ED4897">
        <w:rPr>
          <w:rFonts w:hint="cs"/>
          <w:rtl/>
        </w:rPr>
        <w:t>ٱ</w:t>
      </w:r>
      <w:r w:rsidRPr="00ED4897">
        <w:rPr>
          <w:rFonts w:hint="eastAsia"/>
          <w:rtl/>
        </w:rPr>
        <w:t>لۡحُطَمَةِ</w:t>
      </w:r>
      <w:r w:rsidRPr="00ED4897">
        <w:rPr>
          <w:rtl/>
        </w:rPr>
        <w:t xml:space="preserve">٤ وَمَآ أَدۡرَىٰكَ مَا </w:t>
      </w:r>
      <w:r w:rsidRPr="00ED4897">
        <w:rPr>
          <w:rFonts w:hint="cs"/>
          <w:rtl/>
        </w:rPr>
        <w:t>ٱ</w:t>
      </w:r>
      <w:r w:rsidRPr="00ED4897">
        <w:rPr>
          <w:rFonts w:hint="eastAsia"/>
          <w:rtl/>
        </w:rPr>
        <w:t>لۡحُطَمَةُ</w:t>
      </w:r>
      <w:r w:rsidRPr="00ED4897">
        <w:rPr>
          <w:rtl/>
        </w:rPr>
        <w:t xml:space="preserve">٥ نَارُ </w:t>
      </w:r>
      <w:r w:rsidRPr="00ED4897">
        <w:rPr>
          <w:rFonts w:hint="cs"/>
          <w:rtl/>
        </w:rPr>
        <w:t>ٱ</w:t>
      </w:r>
      <w:r w:rsidRPr="00ED4897">
        <w:rPr>
          <w:rFonts w:hint="eastAsia"/>
          <w:rtl/>
        </w:rPr>
        <w:t>للَّهِ</w:t>
      </w:r>
      <w:r w:rsidRPr="00ED4897">
        <w:rPr>
          <w:rtl/>
        </w:rPr>
        <w:t xml:space="preserve"> </w:t>
      </w:r>
      <w:r w:rsidRPr="00ED4897">
        <w:rPr>
          <w:rFonts w:hint="cs"/>
          <w:rtl/>
        </w:rPr>
        <w:t>ٱ</w:t>
      </w:r>
      <w:r w:rsidRPr="00ED4897">
        <w:rPr>
          <w:rFonts w:hint="eastAsia"/>
          <w:rtl/>
        </w:rPr>
        <w:t>لۡمُوقَدَةُ</w:t>
      </w:r>
      <w:r w:rsidRPr="00ED4897">
        <w:rPr>
          <w:rtl/>
        </w:rPr>
        <w:t xml:space="preserve">٦ </w:t>
      </w:r>
      <w:r w:rsidRPr="00ED4897">
        <w:rPr>
          <w:rFonts w:hint="cs"/>
          <w:rtl/>
        </w:rPr>
        <w:t>ٱ</w:t>
      </w:r>
      <w:r w:rsidRPr="00ED4897">
        <w:rPr>
          <w:rFonts w:hint="eastAsia"/>
          <w:rtl/>
        </w:rPr>
        <w:t>لَّتِي</w:t>
      </w:r>
      <w:r w:rsidRPr="00ED4897">
        <w:rPr>
          <w:rtl/>
        </w:rPr>
        <w:t xml:space="preserve"> تَطَّلِعُ عَلَى </w:t>
      </w:r>
      <w:r w:rsidRPr="00ED4897">
        <w:rPr>
          <w:rFonts w:hint="cs"/>
          <w:rtl/>
        </w:rPr>
        <w:t>ٱ</w:t>
      </w:r>
      <w:r w:rsidRPr="00ED4897">
        <w:rPr>
          <w:rFonts w:hint="eastAsia"/>
          <w:rtl/>
        </w:rPr>
        <w:t>لۡأَفۡ‍ِٔدَةِ</w:t>
      </w:r>
      <w:r w:rsidRPr="00ED4897">
        <w:rPr>
          <w:rtl/>
        </w:rPr>
        <w:t>٧</w:t>
      </w:r>
      <w:r w:rsidRPr="00ED4897">
        <w:rPr>
          <w:rFonts w:ascii="Times New Roman" w:cs="Traditional Arabic" w:hint="cs"/>
          <w:sz w:val="32"/>
          <w:rtl/>
        </w:rPr>
        <w:t>﴾</w:t>
      </w:r>
      <w:r>
        <w:rPr>
          <w:rFonts w:ascii="Times New Roman" w:cs="IRNazli"/>
          <w:sz w:val="32"/>
          <w:rtl/>
        </w:rPr>
        <w:t xml:space="preserve"> </w:t>
      </w:r>
      <w:r w:rsidRPr="00ED4897">
        <w:rPr>
          <w:rStyle w:val="Char7"/>
          <w:rtl/>
        </w:rPr>
        <w:t>[الهمزة: 4-7]</w:t>
      </w:r>
      <w:r w:rsidRPr="00ED4897">
        <w:rPr>
          <w:rStyle w:val="Char7"/>
          <w:rFonts w:hint="cs"/>
          <w:rtl/>
        </w:rPr>
        <w:t>.</w:t>
      </w:r>
    </w:p>
    <w:p w:rsidR="00CA20C5" w:rsidRPr="00A47BDC" w:rsidRDefault="00CA20C5" w:rsidP="00ED4897">
      <w:pPr>
        <w:pStyle w:val="aa"/>
        <w:rPr>
          <w:rFonts w:ascii="Times New Roman" w:hAnsi="Times New Roman" w:cs="B Lotus"/>
          <w:rtl/>
        </w:rPr>
      </w:pPr>
      <w:r w:rsidRPr="00ED4897">
        <w:rPr>
          <w:rStyle w:val="Char9"/>
          <w:rFonts w:hint="cs"/>
          <w:rtl/>
        </w:rPr>
        <w:t>«</w:t>
      </w:r>
      <w:r w:rsidRPr="00ED4897">
        <w:rPr>
          <w:rFonts w:hint="cs"/>
          <w:rtl/>
        </w:rPr>
        <w:t>هرگز! هرگز! (چنین نیست) او بدون شک به داخل خرد کننده و در هم شکننده (اعضاء و اندام که آتش دوزخ است) پرت می‌گردد و فرو انداخته می‌شود. می‌دانی خرد کننده و در هم شکننده چیست؟ آتش برافروخته خداست. آتشی که بر دل</w:t>
      </w:r>
      <w:r w:rsidR="005F607D">
        <w:rPr>
          <w:rFonts w:hint="eastAsia"/>
          <w:rtl/>
        </w:rPr>
        <w:t>‌</w:t>
      </w:r>
      <w:r w:rsidRPr="00ED4897">
        <w:rPr>
          <w:rFonts w:hint="cs"/>
          <w:rtl/>
        </w:rPr>
        <w:t>ها مسلط می‌شود</w:t>
      </w:r>
      <w:r w:rsidRPr="00ED4897">
        <w:rPr>
          <w:rStyle w:val="Char9"/>
          <w:rFonts w:hint="cs"/>
          <w:rtl/>
        </w:rPr>
        <w:t>»</w:t>
      </w:r>
      <w:r w:rsidR="00ED4897">
        <w:rPr>
          <w:rStyle w:val="Char9"/>
          <w:rFonts w:hint="cs"/>
          <w:rtl/>
        </w:rPr>
        <w:t>.</w:t>
      </w:r>
    </w:p>
    <w:p w:rsidR="00CA20C5" w:rsidRPr="00CD0A91" w:rsidRDefault="00CA20C5" w:rsidP="00ED4897">
      <w:pPr>
        <w:pStyle w:val="a8"/>
        <w:rPr>
          <w:rtl/>
        </w:rPr>
      </w:pPr>
      <w:r w:rsidRPr="00CD0A91">
        <w:rPr>
          <w:rFonts w:hint="cs"/>
          <w:rtl/>
        </w:rPr>
        <w:t>ز – بندها و زنجیرهای دوزخیان</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خداوند برای دوزخیان بندها و زن</w:t>
      </w:r>
      <w:r w:rsidR="00ED4897">
        <w:rPr>
          <w:rFonts w:ascii="Times New Roman" w:hAnsi="Times New Roman" w:cs="IRNazli" w:hint="cs"/>
          <w:sz w:val="28"/>
          <w:szCs w:val="28"/>
          <w:rtl/>
          <w:lang w:bidi="fa-IR"/>
        </w:rPr>
        <w:t>جیرها و چکشهایی آماده کرده است:</w:t>
      </w:r>
    </w:p>
    <w:p w:rsidR="00CA20C5" w:rsidRPr="003B13DA" w:rsidRDefault="00ED4897" w:rsidP="005F607D">
      <w:pPr>
        <w:pStyle w:val="af"/>
        <w:spacing w:line="235" w:lineRule="auto"/>
        <w:rPr>
          <w:rFonts w:ascii="Times New Roman" w:cs="IRNazli"/>
          <w:rtl/>
        </w:rPr>
      </w:pPr>
      <w:r w:rsidRPr="00ED4897">
        <w:rPr>
          <w:rFonts w:ascii="Times New Roman" w:cs="Traditional Arabic" w:hint="cs"/>
          <w:sz w:val="32"/>
          <w:rtl/>
        </w:rPr>
        <w:t>﴿</w:t>
      </w:r>
      <w:r w:rsidRPr="00ED4897">
        <w:rPr>
          <w:rtl/>
        </w:rPr>
        <w:t>إِنَّا</w:t>
      </w:r>
      <w:r w:rsidRPr="00ED4897">
        <w:rPr>
          <w:rFonts w:hint="cs"/>
          <w:rtl/>
        </w:rPr>
        <w:t>ٓ</w:t>
      </w:r>
      <w:r w:rsidRPr="00ED4897">
        <w:rPr>
          <w:rtl/>
        </w:rPr>
        <w:t xml:space="preserve"> </w:t>
      </w:r>
      <w:r w:rsidRPr="00ED4897">
        <w:rPr>
          <w:rFonts w:hint="cs"/>
          <w:rtl/>
        </w:rPr>
        <w:t>أَعۡتَدۡنَا</w:t>
      </w:r>
      <w:r w:rsidRPr="00ED4897">
        <w:rPr>
          <w:rtl/>
        </w:rPr>
        <w:t xml:space="preserve"> </w:t>
      </w:r>
      <w:r w:rsidRPr="00ED4897">
        <w:rPr>
          <w:rFonts w:hint="cs"/>
          <w:rtl/>
        </w:rPr>
        <w:t>لِلۡكَٰفِرِينَ</w:t>
      </w:r>
      <w:r w:rsidRPr="00ED4897">
        <w:rPr>
          <w:rtl/>
        </w:rPr>
        <w:t xml:space="preserve"> </w:t>
      </w:r>
      <w:r w:rsidRPr="00ED4897">
        <w:rPr>
          <w:rFonts w:hint="cs"/>
          <w:rtl/>
        </w:rPr>
        <w:t>سَلَٰسِلَاْ</w:t>
      </w:r>
      <w:r w:rsidRPr="00ED4897">
        <w:rPr>
          <w:rtl/>
        </w:rPr>
        <w:t xml:space="preserve"> </w:t>
      </w:r>
      <w:r w:rsidRPr="00ED4897">
        <w:rPr>
          <w:rFonts w:hint="cs"/>
          <w:rtl/>
        </w:rPr>
        <w:t>وَأَغۡلَٰلٗا</w:t>
      </w:r>
      <w:r w:rsidRPr="00ED4897">
        <w:rPr>
          <w:rtl/>
        </w:rPr>
        <w:t xml:space="preserve"> </w:t>
      </w:r>
      <w:r w:rsidRPr="00ED4897">
        <w:rPr>
          <w:rFonts w:hint="cs"/>
          <w:rtl/>
        </w:rPr>
        <w:t>وَسَعِيرًا</w:t>
      </w:r>
      <w:r w:rsidRPr="00ED4897">
        <w:rPr>
          <w:rtl/>
        </w:rPr>
        <w:t>٤</w:t>
      </w:r>
      <w:r w:rsidRPr="00ED4897">
        <w:rPr>
          <w:rFonts w:ascii="Times New Roman" w:cs="Traditional Arabic" w:hint="cs"/>
          <w:sz w:val="32"/>
          <w:rtl/>
        </w:rPr>
        <w:t>﴾</w:t>
      </w:r>
      <w:r>
        <w:rPr>
          <w:rFonts w:ascii="Times New Roman" w:cs="IRNazli"/>
          <w:sz w:val="32"/>
          <w:rtl/>
        </w:rPr>
        <w:t xml:space="preserve"> </w:t>
      </w:r>
      <w:r w:rsidRPr="00ED4897">
        <w:rPr>
          <w:rStyle w:val="Char7"/>
          <w:rtl/>
        </w:rPr>
        <w:t>[الإنسان: 4]</w:t>
      </w:r>
      <w:r w:rsidRPr="00ED4897">
        <w:rPr>
          <w:rStyle w:val="Char7"/>
          <w:rFonts w:hint="cs"/>
          <w:rtl/>
        </w:rPr>
        <w:t>.</w:t>
      </w:r>
    </w:p>
    <w:p w:rsidR="00CA20C5" w:rsidRPr="00ED4897" w:rsidRDefault="00CA20C5" w:rsidP="00ED4897">
      <w:pPr>
        <w:pStyle w:val="aa"/>
        <w:rPr>
          <w:rtl/>
        </w:rPr>
      </w:pPr>
      <w:r w:rsidRPr="00ED4897">
        <w:rPr>
          <w:rStyle w:val="Char9"/>
          <w:rFonts w:hint="cs"/>
          <w:rtl/>
        </w:rPr>
        <w:t>«</w:t>
      </w:r>
      <w:r w:rsidRPr="00ED4897">
        <w:rPr>
          <w:rFonts w:hint="cs"/>
          <w:rtl/>
        </w:rPr>
        <w:t>ما برای کافران زنجیرها و غلها و آتش فروزان دوزخ را آماده کرده‌ایم</w:t>
      </w:r>
      <w:r w:rsidRPr="00ED4897">
        <w:rPr>
          <w:rStyle w:val="Char9"/>
          <w:rFonts w:hint="cs"/>
          <w:rtl/>
        </w:rPr>
        <w:t>»</w:t>
      </w:r>
      <w:r w:rsidR="00ED4897">
        <w:rPr>
          <w:rStyle w:val="Char9"/>
          <w:rFonts w:hint="cs"/>
          <w:rtl/>
        </w:rPr>
        <w:t>.</w:t>
      </w:r>
    </w:p>
    <w:p w:rsidR="00CA20C5" w:rsidRPr="005F607D" w:rsidRDefault="00316829" w:rsidP="005F607D">
      <w:pPr>
        <w:pStyle w:val="af"/>
        <w:spacing w:line="235" w:lineRule="auto"/>
        <w:rPr>
          <w:rFonts w:ascii="Times New Roman" w:cs="B Lotus"/>
          <w:spacing w:val="-6"/>
          <w:rtl/>
        </w:rPr>
      </w:pPr>
      <w:r w:rsidRPr="005F607D">
        <w:rPr>
          <w:rFonts w:ascii="Times New Roman" w:cs="Traditional Arabic" w:hint="cs"/>
          <w:spacing w:val="-6"/>
          <w:sz w:val="32"/>
          <w:rtl/>
        </w:rPr>
        <w:t>﴿</w:t>
      </w:r>
      <w:r w:rsidRPr="005F607D">
        <w:rPr>
          <w:spacing w:val="-6"/>
          <w:rtl/>
        </w:rPr>
        <w:t>إِنَّ لَدَيۡنَآ أَنكَالٗا وَجَحِيمٗا١٢ وَطَعَامٗا ذَا غُصَّةٖ وَعَذَابًا أَلِيمٗا١٣</w:t>
      </w:r>
      <w:r w:rsidRPr="005F607D">
        <w:rPr>
          <w:rFonts w:ascii="Times New Roman" w:cs="Traditional Arabic" w:hint="cs"/>
          <w:spacing w:val="-6"/>
          <w:sz w:val="32"/>
          <w:rtl/>
        </w:rPr>
        <w:t>﴾</w:t>
      </w:r>
      <w:r w:rsidRPr="005F607D">
        <w:rPr>
          <w:rFonts w:ascii="Times New Roman" w:cs="IRNazli"/>
          <w:spacing w:val="-6"/>
          <w:sz w:val="32"/>
          <w:rtl/>
        </w:rPr>
        <w:t xml:space="preserve"> </w:t>
      </w:r>
      <w:r w:rsidRPr="005F607D">
        <w:rPr>
          <w:rStyle w:val="Char7"/>
          <w:spacing w:val="-6"/>
          <w:rtl/>
        </w:rPr>
        <w:t>[المزمل: 12-13]</w:t>
      </w:r>
      <w:r w:rsidRPr="005F607D">
        <w:rPr>
          <w:rStyle w:val="Char7"/>
          <w:rFonts w:hint="cs"/>
          <w:spacing w:val="-6"/>
          <w:rtl/>
        </w:rPr>
        <w:t>.</w:t>
      </w:r>
    </w:p>
    <w:p w:rsidR="00CA20C5" w:rsidRPr="00444368" w:rsidRDefault="00CA20C5" w:rsidP="00316829">
      <w:pPr>
        <w:pStyle w:val="aa"/>
        <w:rPr>
          <w:rFonts w:ascii="Times New Roman" w:hAnsi="Times New Roman" w:cs="B Lotus"/>
          <w:rtl/>
        </w:rPr>
      </w:pPr>
      <w:r w:rsidRPr="00316829">
        <w:rPr>
          <w:rStyle w:val="Char9"/>
          <w:rFonts w:hint="cs"/>
          <w:rtl/>
        </w:rPr>
        <w:t>«</w:t>
      </w:r>
      <w:r w:rsidRPr="00316829">
        <w:rPr>
          <w:rFonts w:hint="cs"/>
          <w:rtl/>
        </w:rPr>
        <w:t>نزد ما غل و زنجیرها و</w:t>
      </w:r>
      <w:r w:rsidR="005F607D">
        <w:rPr>
          <w:rFonts w:hint="cs"/>
          <w:rtl/>
        </w:rPr>
        <w:t xml:space="preserve"> آتش</w:t>
      </w:r>
      <w:r w:rsidR="005F607D">
        <w:rPr>
          <w:rFonts w:hint="eastAsia"/>
          <w:rtl/>
        </w:rPr>
        <w:t>‌</w:t>
      </w:r>
      <w:r w:rsidRPr="00316829">
        <w:rPr>
          <w:rFonts w:hint="cs"/>
          <w:rtl/>
        </w:rPr>
        <w:t>سوزان دوزخ است و همچنین خوراک گلوگیر و عذاب دردناکی موجود است</w:t>
      </w:r>
      <w:r w:rsidRPr="00316829">
        <w:rPr>
          <w:rStyle w:val="Char9"/>
          <w:rFonts w:hint="cs"/>
          <w:rtl/>
        </w:rPr>
        <w:t>»</w:t>
      </w:r>
      <w:r w:rsidR="00316829">
        <w:rPr>
          <w:rStyle w:val="Char9"/>
          <w:rFonts w:hint="cs"/>
          <w:rtl/>
        </w:rPr>
        <w:t>.</w:t>
      </w:r>
    </w:p>
    <w:p w:rsidR="00CA20C5" w:rsidRPr="003B13DA" w:rsidRDefault="00316829" w:rsidP="005F607D">
      <w:pPr>
        <w:pStyle w:val="af"/>
        <w:spacing w:line="235" w:lineRule="auto"/>
        <w:rPr>
          <w:rFonts w:ascii="Times New Roman" w:cs="IRNazli"/>
          <w:rtl/>
        </w:rPr>
      </w:pPr>
      <w:r w:rsidRPr="00316829">
        <w:rPr>
          <w:rFonts w:ascii="Times New Roman" w:cs="Traditional Arabic" w:hint="cs"/>
          <w:sz w:val="32"/>
          <w:rtl/>
        </w:rPr>
        <w:t>﴿</w:t>
      </w:r>
      <w:r w:rsidRPr="00316829">
        <w:rPr>
          <w:rtl/>
        </w:rPr>
        <w:t xml:space="preserve">وَقَالَ </w:t>
      </w:r>
      <w:r w:rsidRPr="00316829">
        <w:rPr>
          <w:rFonts w:hint="cs"/>
          <w:rtl/>
        </w:rPr>
        <w:t>ٱ</w:t>
      </w:r>
      <w:r w:rsidRPr="00316829">
        <w:rPr>
          <w:rFonts w:hint="eastAsia"/>
          <w:rtl/>
        </w:rPr>
        <w:t>لَّذِينَ</w:t>
      </w:r>
      <w:r w:rsidRPr="00316829">
        <w:rPr>
          <w:rtl/>
        </w:rPr>
        <w:t xml:space="preserve"> </w:t>
      </w:r>
      <w:r w:rsidRPr="00316829">
        <w:rPr>
          <w:rFonts w:hint="cs"/>
          <w:rtl/>
        </w:rPr>
        <w:t>ٱ</w:t>
      </w:r>
      <w:r w:rsidRPr="00316829">
        <w:rPr>
          <w:rFonts w:hint="eastAsia"/>
          <w:rtl/>
        </w:rPr>
        <w:t>سۡتُضۡعِفُواْ</w:t>
      </w:r>
      <w:r w:rsidRPr="00316829">
        <w:rPr>
          <w:rtl/>
        </w:rPr>
        <w:t xml:space="preserve"> لِلَّذِينَ </w:t>
      </w:r>
      <w:r w:rsidRPr="00316829">
        <w:rPr>
          <w:rFonts w:hint="cs"/>
          <w:rtl/>
        </w:rPr>
        <w:t>ٱ</w:t>
      </w:r>
      <w:r w:rsidRPr="00316829">
        <w:rPr>
          <w:rFonts w:hint="eastAsia"/>
          <w:rtl/>
        </w:rPr>
        <w:t>سۡتَكۡبَرُواْ</w:t>
      </w:r>
      <w:r w:rsidRPr="00316829">
        <w:rPr>
          <w:rtl/>
        </w:rPr>
        <w:t xml:space="preserve"> بَلۡ مَكۡرُ </w:t>
      </w:r>
      <w:r w:rsidRPr="00316829">
        <w:rPr>
          <w:rFonts w:hint="cs"/>
          <w:rtl/>
        </w:rPr>
        <w:t>ٱ</w:t>
      </w:r>
      <w:r w:rsidRPr="00316829">
        <w:rPr>
          <w:rFonts w:hint="eastAsia"/>
          <w:rtl/>
        </w:rPr>
        <w:t>لَّيۡلِ</w:t>
      </w:r>
      <w:r w:rsidRPr="00316829">
        <w:rPr>
          <w:rtl/>
        </w:rPr>
        <w:t xml:space="preserve"> وَ</w:t>
      </w:r>
      <w:r w:rsidRPr="00316829">
        <w:rPr>
          <w:rFonts w:hint="cs"/>
          <w:rtl/>
        </w:rPr>
        <w:t>ٱ</w:t>
      </w:r>
      <w:r w:rsidRPr="00316829">
        <w:rPr>
          <w:rFonts w:hint="eastAsia"/>
          <w:rtl/>
        </w:rPr>
        <w:t>لنَّهَارِ</w:t>
      </w:r>
      <w:r w:rsidRPr="00316829">
        <w:rPr>
          <w:rtl/>
        </w:rPr>
        <w:t xml:space="preserve"> إِذۡ تَأۡمُرُونَنَآ أَن نَّكۡفُرَ بِ</w:t>
      </w:r>
      <w:r w:rsidRPr="00316829">
        <w:rPr>
          <w:rFonts w:hint="cs"/>
          <w:rtl/>
        </w:rPr>
        <w:t>ٱ</w:t>
      </w:r>
      <w:r w:rsidRPr="00316829">
        <w:rPr>
          <w:rFonts w:hint="eastAsia"/>
          <w:rtl/>
        </w:rPr>
        <w:t>للَّهِ</w:t>
      </w:r>
      <w:r w:rsidRPr="00316829">
        <w:rPr>
          <w:rtl/>
        </w:rPr>
        <w:t xml:space="preserve"> وَنَجۡعَلَ لَهُ</w:t>
      </w:r>
      <w:r w:rsidRPr="00316829">
        <w:rPr>
          <w:rFonts w:hint="cs"/>
          <w:rtl/>
        </w:rPr>
        <w:t>ۥٓ</w:t>
      </w:r>
      <w:r w:rsidRPr="00316829">
        <w:rPr>
          <w:rtl/>
        </w:rPr>
        <w:t xml:space="preserve"> أَندَادٗاۚ وَأَسَرُّواْ </w:t>
      </w:r>
      <w:r w:rsidRPr="00316829">
        <w:rPr>
          <w:rFonts w:hint="cs"/>
          <w:rtl/>
        </w:rPr>
        <w:t>ٱ</w:t>
      </w:r>
      <w:r w:rsidRPr="00316829">
        <w:rPr>
          <w:rFonts w:hint="eastAsia"/>
          <w:rtl/>
        </w:rPr>
        <w:t>لنَّدَامَةَ</w:t>
      </w:r>
      <w:r w:rsidRPr="00316829">
        <w:rPr>
          <w:rtl/>
        </w:rPr>
        <w:t xml:space="preserve"> لَمَّا رَأَوُاْ </w:t>
      </w:r>
      <w:r w:rsidRPr="00316829">
        <w:rPr>
          <w:rFonts w:hint="cs"/>
          <w:rtl/>
        </w:rPr>
        <w:t>ٱ</w:t>
      </w:r>
      <w:r w:rsidRPr="00316829">
        <w:rPr>
          <w:rFonts w:hint="eastAsia"/>
          <w:rtl/>
        </w:rPr>
        <w:t>لۡعَذَابَۚ</w:t>
      </w:r>
      <w:r w:rsidRPr="00316829">
        <w:rPr>
          <w:rtl/>
        </w:rPr>
        <w:t xml:space="preserve"> وَجَعَلۡنَا </w:t>
      </w:r>
      <w:r w:rsidRPr="00316829">
        <w:rPr>
          <w:rFonts w:hint="cs"/>
          <w:rtl/>
        </w:rPr>
        <w:t>ٱ</w:t>
      </w:r>
      <w:r w:rsidRPr="00316829">
        <w:rPr>
          <w:rFonts w:hint="eastAsia"/>
          <w:rtl/>
        </w:rPr>
        <w:t>لۡأَغۡلَٰلَ</w:t>
      </w:r>
      <w:r w:rsidRPr="00316829">
        <w:rPr>
          <w:rtl/>
        </w:rPr>
        <w:t xml:space="preserve"> فِيٓ أَعۡ</w:t>
      </w:r>
      <w:r w:rsidRPr="00316829">
        <w:rPr>
          <w:rFonts w:hint="eastAsia"/>
          <w:rtl/>
        </w:rPr>
        <w:t>نَاقِ</w:t>
      </w:r>
      <w:r w:rsidRPr="00316829">
        <w:rPr>
          <w:rtl/>
        </w:rPr>
        <w:t xml:space="preserve"> </w:t>
      </w:r>
      <w:r w:rsidRPr="00316829">
        <w:rPr>
          <w:rFonts w:hint="cs"/>
          <w:rtl/>
        </w:rPr>
        <w:t>ٱ</w:t>
      </w:r>
      <w:r w:rsidRPr="00316829">
        <w:rPr>
          <w:rFonts w:hint="eastAsia"/>
          <w:rtl/>
        </w:rPr>
        <w:t>لَّذِينَ</w:t>
      </w:r>
      <w:r w:rsidRPr="00316829">
        <w:rPr>
          <w:rtl/>
        </w:rPr>
        <w:t xml:space="preserve"> كَفَرُواْۖ هَلۡ يُجۡزَوۡنَ إِلَّا مَا كَانُواْ يَعۡمَلُونَ٣٣</w:t>
      </w:r>
      <w:r w:rsidRPr="00316829">
        <w:rPr>
          <w:rFonts w:ascii="Times New Roman" w:cs="Traditional Arabic" w:hint="cs"/>
          <w:sz w:val="32"/>
          <w:rtl/>
        </w:rPr>
        <w:t>﴾</w:t>
      </w:r>
      <w:r>
        <w:rPr>
          <w:rFonts w:ascii="Times New Roman" w:cs="IRNazli"/>
          <w:sz w:val="32"/>
          <w:rtl/>
        </w:rPr>
        <w:t xml:space="preserve"> </w:t>
      </w:r>
      <w:r w:rsidRPr="00316829">
        <w:rPr>
          <w:rStyle w:val="Char7"/>
          <w:rtl/>
        </w:rPr>
        <w:t>[سبأ: 33]</w:t>
      </w:r>
      <w:r w:rsidRPr="00316829">
        <w:rPr>
          <w:rStyle w:val="Char7"/>
          <w:rFonts w:hint="cs"/>
          <w:rtl/>
        </w:rPr>
        <w:t>.</w:t>
      </w:r>
    </w:p>
    <w:p w:rsidR="00CA20C5" w:rsidRPr="00444368" w:rsidRDefault="00CA20C5" w:rsidP="00316829">
      <w:pPr>
        <w:pStyle w:val="aa"/>
        <w:rPr>
          <w:rFonts w:ascii="Times New Roman" w:hAnsi="Times New Roman" w:cs="B Lotus"/>
          <w:rtl/>
        </w:rPr>
      </w:pPr>
      <w:r w:rsidRPr="00316829">
        <w:rPr>
          <w:rStyle w:val="Char9"/>
          <w:rFonts w:hint="cs"/>
          <w:rtl/>
        </w:rPr>
        <w:t>«</w:t>
      </w:r>
      <w:r w:rsidRPr="00316829">
        <w:rPr>
          <w:rFonts w:hint="cs"/>
          <w:rtl/>
        </w:rPr>
        <w:t>مستضعفان به مستکبران می‌گویند: بلکه توطئه‌ها و تبلیغات مکارانه شما در شب و روز سبب شد که ما از هدایت بازمانیم. در آن هنگامی که به ما دستور می‌دادید که خدا را به یگانگی نشناسیم و انبازها و همتاهایی برای او قرار دهیم و پشیمانی خود را پنهان می‌دارند بدانگاه که عذاب را مشاهده می‌کنند و ما غل و زنجیرها را به گردن کافران می‌اندازیم، آیا به آنان جز پاداش کارهایی که می‌کرده‌اند، داده می‌شود</w:t>
      </w:r>
      <w:r w:rsidRPr="00316829">
        <w:rPr>
          <w:rStyle w:val="Char9"/>
          <w:rFonts w:hint="cs"/>
          <w:rtl/>
        </w:rPr>
        <w:t>»</w:t>
      </w:r>
      <w:r w:rsidR="00316829">
        <w:rPr>
          <w:rStyle w:val="Char9"/>
          <w:rFonts w:hint="cs"/>
          <w:rtl/>
        </w:rPr>
        <w:t>.</w:t>
      </w:r>
    </w:p>
    <w:p w:rsidR="00CA20C5" w:rsidRPr="003B13DA" w:rsidRDefault="00316829" w:rsidP="005F607D">
      <w:pPr>
        <w:pStyle w:val="StyleComplexBLotus12ptJustifiedFirstline05cmCharCharChar"/>
        <w:tabs>
          <w:tab w:val="right" w:pos="582"/>
          <w:tab w:val="right" w:pos="7371"/>
        </w:tabs>
        <w:spacing w:line="235" w:lineRule="auto"/>
        <w:rPr>
          <w:rFonts w:ascii="Times New Roman" w:hAnsi="Times New Roman" w:cs="IRNazli"/>
          <w:sz w:val="28"/>
          <w:szCs w:val="28"/>
          <w:rtl/>
          <w:lang w:bidi="fa-IR"/>
        </w:rPr>
      </w:pPr>
      <w:r w:rsidRPr="00316829">
        <w:rPr>
          <w:rFonts w:ascii="Times New Roman" w:hAnsi="Times New Roman" w:cs="Traditional Arabic" w:hint="cs"/>
          <w:sz w:val="32"/>
          <w:szCs w:val="28"/>
          <w:rtl/>
          <w:lang w:bidi="fa-IR"/>
        </w:rPr>
        <w:t>﴿</w:t>
      </w:r>
      <w:r w:rsidRPr="00316829">
        <w:rPr>
          <w:rFonts w:ascii="Times New Roman" w:hAnsi="Times New Roman" w:cs="KFGQPC Uthmanic Script HAFS"/>
          <w:sz w:val="32"/>
          <w:szCs w:val="28"/>
          <w:rtl/>
          <w:lang w:bidi="fa-IR"/>
        </w:rPr>
        <w:t xml:space="preserve">إِذِ </w:t>
      </w:r>
      <w:r w:rsidRPr="00316829">
        <w:rPr>
          <w:rFonts w:ascii="Times New Roman" w:hAnsi="Times New Roman" w:cs="KFGQPC Uthmanic Script HAFS" w:hint="cs"/>
          <w:sz w:val="32"/>
          <w:szCs w:val="28"/>
          <w:rtl/>
          <w:lang w:bidi="fa-IR"/>
        </w:rPr>
        <w:t>ٱ</w:t>
      </w:r>
      <w:r w:rsidRPr="00316829">
        <w:rPr>
          <w:rFonts w:ascii="Times New Roman" w:hAnsi="Times New Roman" w:cs="KFGQPC Uthmanic Script HAFS" w:hint="eastAsia"/>
          <w:sz w:val="32"/>
          <w:szCs w:val="28"/>
          <w:rtl/>
          <w:lang w:bidi="fa-IR"/>
        </w:rPr>
        <w:t>ل</w:t>
      </w:r>
      <w:r w:rsidRPr="00316829">
        <w:rPr>
          <w:rFonts w:ascii="Times New Roman" w:hAnsi="Times New Roman" w:cs="KFGQPC Uthmanic Script HAFS" w:hint="cs"/>
          <w:sz w:val="32"/>
          <w:szCs w:val="28"/>
          <w:rtl/>
          <w:lang w:bidi="fa-IR"/>
        </w:rPr>
        <w:t>ۡأَغۡلَٰلُ</w:t>
      </w:r>
      <w:r w:rsidRPr="00316829">
        <w:rPr>
          <w:rFonts w:ascii="Times New Roman" w:hAnsi="Times New Roman" w:cs="KFGQPC Uthmanic Script HAFS"/>
          <w:sz w:val="32"/>
          <w:szCs w:val="28"/>
          <w:rtl/>
          <w:lang w:bidi="fa-IR"/>
        </w:rPr>
        <w:t xml:space="preserve"> فِي</w:t>
      </w:r>
      <w:r w:rsidRPr="00316829">
        <w:rPr>
          <w:rFonts w:ascii="Times New Roman" w:hAnsi="Times New Roman" w:cs="KFGQPC Uthmanic Script HAFS" w:hint="cs"/>
          <w:sz w:val="32"/>
          <w:szCs w:val="28"/>
          <w:rtl/>
          <w:lang w:bidi="fa-IR"/>
        </w:rPr>
        <w:t>ٓ</w:t>
      </w:r>
      <w:r w:rsidRPr="00316829">
        <w:rPr>
          <w:rFonts w:ascii="Times New Roman" w:hAnsi="Times New Roman" w:cs="KFGQPC Uthmanic Script HAFS"/>
          <w:sz w:val="32"/>
          <w:szCs w:val="28"/>
          <w:rtl/>
          <w:lang w:bidi="fa-IR"/>
        </w:rPr>
        <w:t xml:space="preserve"> </w:t>
      </w:r>
      <w:r w:rsidRPr="00316829">
        <w:rPr>
          <w:rFonts w:ascii="Times New Roman" w:hAnsi="Times New Roman" w:cs="KFGQPC Uthmanic Script HAFS" w:hint="cs"/>
          <w:sz w:val="32"/>
          <w:szCs w:val="28"/>
          <w:rtl/>
          <w:lang w:bidi="fa-IR"/>
        </w:rPr>
        <w:t>أَعۡنَٰقِهِمۡ</w:t>
      </w:r>
      <w:r w:rsidRPr="00316829">
        <w:rPr>
          <w:rFonts w:ascii="Times New Roman" w:hAnsi="Times New Roman" w:cs="KFGQPC Uthmanic Script HAFS"/>
          <w:sz w:val="32"/>
          <w:szCs w:val="28"/>
          <w:rtl/>
          <w:lang w:bidi="fa-IR"/>
        </w:rPr>
        <w:t xml:space="preserve"> </w:t>
      </w:r>
      <w:r w:rsidRPr="00316829">
        <w:rPr>
          <w:rFonts w:ascii="Times New Roman" w:hAnsi="Times New Roman" w:cs="KFGQPC Uthmanic Script HAFS" w:hint="cs"/>
          <w:sz w:val="32"/>
          <w:szCs w:val="28"/>
          <w:rtl/>
          <w:lang w:bidi="fa-IR"/>
        </w:rPr>
        <w:t>وَٱ</w:t>
      </w:r>
      <w:r w:rsidRPr="00316829">
        <w:rPr>
          <w:rFonts w:ascii="Times New Roman" w:hAnsi="Times New Roman" w:cs="KFGQPC Uthmanic Script HAFS" w:hint="eastAsia"/>
          <w:sz w:val="32"/>
          <w:szCs w:val="28"/>
          <w:rtl/>
          <w:lang w:bidi="fa-IR"/>
        </w:rPr>
        <w:t>لسَّلَٰسِلُ</w:t>
      </w:r>
      <w:r w:rsidRPr="00316829">
        <w:rPr>
          <w:rFonts w:ascii="Times New Roman" w:hAnsi="Times New Roman" w:cs="KFGQPC Uthmanic Script HAFS"/>
          <w:sz w:val="32"/>
          <w:szCs w:val="28"/>
          <w:rtl/>
          <w:lang w:bidi="fa-IR"/>
        </w:rPr>
        <w:t xml:space="preserve"> يُس</w:t>
      </w:r>
      <w:r w:rsidRPr="00316829">
        <w:rPr>
          <w:rFonts w:ascii="Times New Roman" w:hAnsi="Times New Roman" w:cs="KFGQPC Uthmanic Script HAFS" w:hint="cs"/>
          <w:sz w:val="32"/>
          <w:szCs w:val="28"/>
          <w:rtl/>
          <w:lang w:bidi="fa-IR"/>
        </w:rPr>
        <w:t>ۡحَبُونَ</w:t>
      </w:r>
      <w:r w:rsidRPr="00316829">
        <w:rPr>
          <w:rFonts w:ascii="Times New Roman" w:hAnsi="Times New Roman" w:cs="KFGQPC Uthmanic Script HAFS"/>
          <w:sz w:val="32"/>
          <w:szCs w:val="28"/>
          <w:rtl/>
          <w:lang w:bidi="fa-IR"/>
        </w:rPr>
        <w:t>٧١</w:t>
      </w:r>
      <w:r w:rsidRPr="00316829">
        <w:rPr>
          <w:rFonts w:ascii="Times New Roman" w:hAnsi="Times New Roman" w:cs="Traditional Arabic" w:hint="cs"/>
          <w:sz w:val="32"/>
          <w:szCs w:val="28"/>
          <w:rtl/>
          <w:lang w:bidi="fa-IR"/>
        </w:rPr>
        <w:t>﴾</w:t>
      </w:r>
      <w:r>
        <w:rPr>
          <w:rFonts w:ascii="Times New Roman" w:hAnsi="Times New Roman" w:cs="IRNazli"/>
          <w:sz w:val="32"/>
          <w:rtl/>
          <w:lang w:bidi="fa-IR"/>
        </w:rPr>
        <w:t xml:space="preserve"> [غافر: 71]</w:t>
      </w:r>
      <w:r>
        <w:rPr>
          <w:rFonts w:ascii="Times New Roman" w:hAnsi="Times New Roman" w:cs="IRNazli" w:hint="cs"/>
          <w:sz w:val="32"/>
          <w:rtl/>
          <w:lang w:bidi="fa-IR"/>
        </w:rPr>
        <w:t>.</w:t>
      </w:r>
    </w:p>
    <w:p w:rsidR="00CA20C5" w:rsidRPr="00444368" w:rsidRDefault="00CA20C5" w:rsidP="00316829">
      <w:pPr>
        <w:pStyle w:val="aa"/>
        <w:rPr>
          <w:rFonts w:ascii="Times New Roman" w:hAnsi="Times New Roman" w:cs="B Lotus"/>
          <w:rtl/>
        </w:rPr>
      </w:pPr>
      <w:r w:rsidRPr="00316829">
        <w:rPr>
          <w:rStyle w:val="Char9"/>
          <w:rFonts w:hint="cs"/>
          <w:rtl/>
        </w:rPr>
        <w:t>«</w:t>
      </w:r>
      <w:r w:rsidRPr="00316829">
        <w:rPr>
          <w:rFonts w:hint="cs"/>
          <w:rtl/>
        </w:rPr>
        <w:t>آن زمان که غلها و زنجیرها در گردن دارند و روی زمین کشیده می‌شوند</w:t>
      </w:r>
      <w:r w:rsidRPr="00316829">
        <w:rPr>
          <w:rStyle w:val="Char9"/>
          <w:rFonts w:hint="cs"/>
          <w:rtl/>
        </w:rPr>
        <w:t>»</w:t>
      </w:r>
      <w:r w:rsidR="00316829">
        <w:rPr>
          <w:rStyle w:val="Char9"/>
          <w:rFonts w:hint="cs"/>
          <w:rtl/>
        </w:rPr>
        <w:t>.</w:t>
      </w:r>
    </w:p>
    <w:p w:rsidR="00CA20C5" w:rsidRPr="003B13DA" w:rsidRDefault="00316829" w:rsidP="005F607D">
      <w:pPr>
        <w:pStyle w:val="af"/>
        <w:spacing w:line="235" w:lineRule="auto"/>
        <w:rPr>
          <w:rFonts w:ascii="Times New Roman" w:cs="IRNazli"/>
          <w:rtl/>
        </w:rPr>
      </w:pPr>
      <w:r w:rsidRPr="00316829">
        <w:rPr>
          <w:rFonts w:ascii="Times New Roman" w:cs="Traditional Arabic" w:hint="cs"/>
          <w:sz w:val="32"/>
          <w:rtl/>
        </w:rPr>
        <w:t>﴿</w:t>
      </w:r>
      <w:r w:rsidRPr="00316829">
        <w:rPr>
          <w:rtl/>
        </w:rPr>
        <w:t>إِنَّ لَدَي</w:t>
      </w:r>
      <w:r w:rsidRPr="00316829">
        <w:rPr>
          <w:rFonts w:hint="cs"/>
          <w:rtl/>
        </w:rPr>
        <w:t>ۡنَآ</w:t>
      </w:r>
      <w:r w:rsidRPr="00316829">
        <w:rPr>
          <w:rtl/>
        </w:rPr>
        <w:t xml:space="preserve"> </w:t>
      </w:r>
      <w:r w:rsidRPr="00316829">
        <w:rPr>
          <w:rFonts w:hint="cs"/>
          <w:rtl/>
        </w:rPr>
        <w:t>أَنكَالٗا</w:t>
      </w:r>
      <w:r w:rsidRPr="00316829">
        <w:rPr>
          <w:rtl/>
        </w:rPr>
        <w:t xml:space="preserve"> </w:t>
      </w:r>
      <w:r w:rsidRPr="00316829">
        <w:rPr>
          <w:rFonts w:hint="cs"/>
          <w:rtl/>
        </w:rPr>
        <w:t>وَجَحِيمٗا</w:t>
      </w:r>
      <w:r w:rsidRPr="00316829">
        <w:rPr>
          <w:rtl/>
        </w:rPr>
        <w:t>١٢</w:t>
      </w:r>
      <w:r w:rsidRPr="00316829">
        <w:rPr>
          <w:rFonts w:ascii="Times New Roman" w:cs="Traditional Arabic" w:hint="cs"/>
          <w:sz w:val="32"/>
          <w:rtl/>
        </w:rPr>
        <w:t>﴾</w:t>
      </w:r>
      <w:r>
        <w:rPr>
          <w:rFonts w:ascii="Times New Roman" w:cs="IRNazli"/>
          <w:sz w:val="32"/>
          <w:rtl/>
        </w:rPr>
        <w:t xml:space="preserve"> </w:t>
      </w:r>
      <w:r w:rsidRPr="00316829">
        <w:rPr>
          <w:rStyle w:val="Char7"/>
          <w:rtl/>
        </w:rPr>
        <w:t>[المزمل: 12]</w:t>
      </w:r>
      <w:r w:rsidRPr="00316829">
        <w:rPr>
          <w:rStyle w:val="Char7"/>
          <w:rFonts w:hint="cs"/>
          <w:rtl/>
        </w:rPr>
        <w:t>.</w:t>
      </w:r>
    </w:p>
    <w:p w:rsidR="00CA20C5" w:rsidRPr="00733248" w:rsidRDefault="00CA20C5" w:rsidP="00316829">
      <w:pPr>
        <w:pStyle w:val="aa"/>
        <w:rPr>
          <w:rFonts w:ascii="Times New Roman" w:hAnsi="Times New Roman" w:cs="B Lotus"/>
          <w:rtl/>
        </w:rPr>
      </w:pPr>
      <w:r w:rsidRPr="00316829">
        <w:rPr>
          <w:rStyle w:val="Char9"/>
          <w:rFonts w:hint="cs"/>
          <w:rtl/>
        </w:rPr>
        <w:t>«</w:t>
      </w:r>
      <w:r w:rsidRPr="00316829">
        <w:rPr>
          <w:rFonts w:hint="cs"/>
          <w:rtl/>
        </w:rPr>
        <w:t>نزدما غل و زنجیرها و آتش سوزان دوزخ است</w:t>
      </w:r>
      <w:r w:rsidRPr="00316829">
        <w:rPr>
          <w:rStyle w:val="Char9"/>
          <w:rFonts w:hint="cs"/>
          <w:rtl/>
        </w:rPr>
        <w:t>»</w:t>
      </w:r>
      <w:r w:rsidR="00316829">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 xml:space="preserve">سلاسل (زنجیرها) نوعی دیگر از انواع عذاب است که گناهکاران توسط آن بسته می‌شوند، آن طور که در دنیا مجرمان به زنجیر بسته </w:t>
      </w:r>
      <w:r w:rsidR="001A20F4">
        <w:rPr>
          <w:rFonts w:ascii="Times New Roman" w:hAnsi="Times New Roman" w:cs="IRNazli" w:hint="cs"/>
          <w:sz w:val="28"/>
          <w:szCs w:val="28"/>
          <w:rtl/>
          <w:lang w:bidi="fa-IR"/>
        </w:rPr>
        <w:t>می‌شوند؛ چنانکه قرآن می‌فرماید:</w:t>
      </w:r>
    </w:p>
    <w:p w:rsidR="00CA20C5" w:rsidRPr="003B13DA" w:rsidRDefault="001A20F4" w:rsidP="005F607D">
      <w:pPr>
        <w:pStyle w:val="af"/>
        <w:spacing w:line="228" w:lineRule="auto"/>
        <w:rPr>
          <w:rFonts w:ascii="Times New Roman" w:cs="IRNazli"/>
          <w:rtl/>
        </w:rPr>
      </w:pPr>
      <w:r w:rsidRPr="001A20F4">
        <w:rPr>
          <w:rFonts w:ascii="Times New Roman" w:cs="Traditional Arabic" w:hint="cs"/>
          <w:sz w:val="32"/>
          <w:rtl/>
        </w:rPr>
        <w:t>﴿</w:t>
      </w:r>
      <w:r w:rsidRPr="001A20F4">
        <w:rPr>
          <w:rtl/>
        </w:rPr>
        <w:t xml:space="preserve">خُذُوهُ فَغُلُّوهُ٣٠ ثُمَّ </w:t>
      </w:r>
      <w:r w:rsidRPr="001A20F4">
        <w:rPr>
          <w:rFonts w:hint="cs"/>
          <w:rtl/>
        </w:rPr>
        <w:t>ٱ</w:t>
      </w:r>
      <w:r w:rsidRPr="001A20F4">
        <w:rPr>
          <w:rFonts w:hint="eastAsia"/>
          <w:rtl/>
        </w:rPr>
        <w:t>لۡجَحِيمَ</w:t>
      </w:r>
      <w:r w:rsidRPr="001A20F4">
        <w:rPr>
          <w:rtl/>
        </w:rPr>
        <w:t xml:space="preserve"> صَلُّوهُ٣١ ثُمَّ فِي سِلۡسِلَةٖ ذَرۡعُهَا سَبۡعُونَ ذِرَاعٗا فَ</w:t>
      </w:r>
      <w:r w:rsidRPr="001A20F4">
        <w:rPr>
          <w:rFonts w:hint="cs"/>
          <w:rtl/>
        </w:rPr>
        <w:t>ٱ</w:t>
      </w:r>
      <w:r w:rsidRPr="001A20F4">
        <w:rPr>
          <w:rFonts w:hint="eastAsia"/>
          <w:rtl/>
        </w:rPr>
        <w:t>سۡلُكُوهُ</w:t>
      </w:r>
      <w:r w:rsidRPr="001A20F4">
        <w:rPr>
          <w:rtl/>
        </w:rPr>
        <w:t>٣٢</w:t>
      </w:r>
      <w:r w:rsidRPr="001A20F4">
        <w:rPr>
          <w:rFonts w:ascii="Times New Roman" w:cs="Traditional Arabic" w:hint="cs"/>
          <w:sz w:val="32"/>
          <w:rtl/>
        </w:rPr>
        <w:t>﴾</w:t>
      </w:r>
      <w:r>
        <w:rPr>
          <w:rFonts w:ascii="Times New Roman" w:cs="IRNazli"/>
          <w:sz w:val="32"/>
          <w:rtl/>
        </w:rPr>
        <w:t xml:space="preserve"> </w:t>
      </w:r>
      <w:r w:rsidRPr="001A20F4">
        <w:rPr>
          <w:rStyle w:val="Char7"/>
          <w:rtl/>
        </w:rPr>
        <w:t>[الحاقة: 30-32]</w:t>
      </w:r>
      <w:r w:rsidRPr="001A20F4">
        <w:rPr>
          <w:rStyle w:val="Char7"/>
          <w:rFonts w:hint="cs"/>
          <w:rtl/>
        </w:rPr>
        <w:t>.</w:t>
      </w:r>
    </w:p>
    <w:p w:rsidR="00CA20C5" w:rsidRDefault="00CA20C5" w:rsidP="001A20F4">
      <w:pPr>
        <w:pStyle w:val="aa"/>
        <w:rPr>
          <w:rFonts w:ascii="Times New Roman" w:hAnsi="Times New Roman" w:cs="B Lotus"/>
          <w:rtl/>
        </w:rPr>
      </w:pPr>
      <w:r w:rsidRPr="001A20F4">
        <w:rPr>
          <w:rStyle w:val="Char9"/>
          <w:rFonts w:hint="cs"/>
          <w:rtl/>
        </w:rPr>
        <w:t>«</w:t>
      </w:r>
      <w:r w:rsidRPr="001A20F4">
        <w:rPr>
          <w:rFonts w:hint="cs"/>
          <w:rtl/>
        </w:rPr>
        <w:t>اورا بگیرید و به غل و بند و زنجیرش کشید، سپس او را به دوزخ بیندازید؛ سپس اورا با زنجیری ببندید و بکشید که هفتاد زراع درازا دارد</w:t>
      </w:r>
      <w:r w:rsidRPr="001A20F4">
        <w:rPr>
          <w:rStyle w:val="Char9"/>
          <w:rFonts w:hint="cs"/>
          <w:rtl/>
        </w:rPr>
        <w:t>»</w:t>
      </w:r>
      <w:r w:rsidR="001A20F4">
        <w:rPr>
          <w:rStyle w:val="Char9"/>
          <w:rFonts w:hint="cs"/>
          <w:rtl/>
        </w:rPr>
        <w:t>.</w:t>
      </w:r>
    </w:p>
    <w:p w:rsidR="00CA20C5" w:rsidRPr="005F607D" w:rsidRDefault="00CA20C5" w:rsidP="005F607D">
      <w:pPr>
        <w:pStyle w:val="a8"/>
        <w:rPr>
          <w:rtl/>
        </w:rPr>
      </w:pPr>
      <w:r w:rsidRPr="005F607D">
        <w:rPr>
          <w:rFonts w:hint="cs"/>
          <w:rtl/>
        </w:rPr>
        <w:t>ح – همراه بودن دوزخیان با معبودان و شیاطینشان در دوزخ</w:t>
      </w:r>
    </w:p>
    <w:p w:rsidR="00CA20C5" w:rsidRPr="003B13DA" w:rsidRDefault="001A20F4"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Pr>
          <w:rFonts w:ascii="Times New Roman" w:hAnsi="Times New Roman" w:cs="IRNazli" w:hint="cs"/>
          <w:sz w:val="28"/>
          <w:szCs w:val="28"/>
          <w:rtl/>
          <w:lang w:bidi="fa-IR"/>
        </w:rPr>
        <w:t>خداوند می‌فرماید:</w:t>
      </w:r>
    </w:p>
    <w:p w:rsidR="00CA20C5" w:rsidRPr="003B13DA" w:rsidRDefault="00ED6234" w:rsidP="005F607D">
      <w:pPr>
        <w:pStyle w:val="af"/>
        <w:spacing w:line="228" w:lineRule="auto"/>
        <w:rPr>
          <w:rFonts w:ascii="Times New Roman" w:cs="IRNazli"/>
          <w:rtl/>
        </w:rPr>
      </w:pPr>
      <w:r w:rsidRPr="00ED6234">
        <w:rPr>
          <w:rFonts w:ascii="Times New Roman" w:cs="Traditional Arabic" w:hint="cs"/>
          <w:sz w:val="32"/>
          <w:rtl/>
        </w:rPr>
        <w:t>﴿</w:t>
      </w:r>
      <w:r w:rsidRPr="00ED6234">
        <w:rPr>
          <w:rtl/>
        </w:rPr>
        <w:t>إِنَّكُم</w:t>
      </w:r>
      <w:r w:rsidRPr="00ED6234">
        <w:rPr>
          <w:rFonts w:hint="cs"/>
          <w:rtl/>
        </w:rPr>
        <w:t>ۡ</w:t>
      </w:r>
      <w:r w:rsidRPr="00ED6234">
        <w:rPr>
          <w:rtl/>
        </w:rPr>
        <w:t xml:space="preserve"> </w:t>
      </w:r>
      <w:r w:rsidRPr="00ED6234">
        <w:rPr>
          <w:rFonts w:hint="cs"/>
          <w:rtl/>
        </w:rPr>
        <w:t>وَمَا</w:t>
      </w:r>
      <w:r w:rsidRPr="00ED6234">
        <w:rPr>
          <w:rtl/>
        </w:rPr>
        <w:t xml:space="preserve"> </w:t>
      </w:r>
      <w:r w:rsidRPr="00ED6234">
        <w:rPr>
          <w:rFonts w:hint="cs"/>
          <w:rtl/>
        </w:rPr>
        <w:t>تَعۡبُدُونَ</w:t>
      </w:r>
      <w:r w:rsidRPr="00ED6234">
        <w:rPr>
          <w:rtl/>
        </w:rPr>
        <w:t xml:space="preserve"> </w:t>
      </w:r>
      <w:r w:rsidRPr="00ED6234">
        <w:rPr>
          <w:rFonts w:hint="cs"/>
          <w:rtl/>
        </w:rPr>
        <w:t>مِن</w:t>
      </w:r>
      <w:r w:rsidRPr="00ED6234">
        <w:rPr>
          <w:rtl/>
        </w:rPr>
        <w:t xml:space="preserve"> </w:t>
      </w:r>
      <w:r w:rsidRPr="00ED6234">
        <w:rPr>
          <w:rFonts w:hint="cs"/>
          <w:rtl/>
        </w:rPr>
        <w:t>دُونِ</w:t>
      </w:r>
      <w:r w:rsidRPr="00ED6234">
        <w:rPr>
          <w:rtl/>
        </w:rPr>
        <w:t xml:space="preserve"> </w:t>
      </w:r>
      <w:r w:rsidRPr="00ED6234">
        <w:rPr>
          <w:rFonts w:hint="cs"/>
          <w:rtl/>
        </w:rPr>
        <w:t>ٱ</w:t>
      </w:r>
      <w:r w:rsidRPr="00ED6234">
        <w:rPr>
          <w:rFonts w:hint="eastAsia"/>
          <w:rtl/>
        </w:rPr>
        <w:t>للَّهِ</w:t>
      </w:r>
      <w:r w:rsidRPr="00ED6234">
        <w:rPr>
          <w:rtl/>
        </w:rPr>
        <w:t xml:space="preserve"> حَصَبُ جَهَنَّمَ أَنتُمۡ لَهَا وَٰرِدُونَ٩٨ لَوۡ كَانَ هَٰٓؤُلَآءِ ءَالِهَةٗ مَّا وَرَدُوهَاۖ وَكُلّٞ فِيهَا خَٰلِدُونَ٩٩</w:t>
      </w:r>
      <w:r w:rsidRPr="00ED6234">
        <w:rPr>
          <w:rFonts w:ascii="Times New Roman" w:cs="Traditional Arabic" w:hint="cs"/>
          <w:sz w:val="32"/>
          <w:rtl/>
        </w:rPr>
        <w:t>﴾</w:t>
      </w:r>
      <w:r>
        <w:rPr>
          <w:rFonts w:ascii="Times New Roman" w:cs="IRNazli"/>
          <w:sz w:val="32"/>
          <w:rtl/>
        </w:rPr>
        <w:t xml:space="preserve"> </w:t>
      </w:r>
      <w:r w:rsidRPr="00ED6234">
        <w:rPr>
          <w:rStyle w:val="Char7"/>
          <w:rtl/>
        </w:rPr>
        <w:t>[الأنب</w:t>
      </w:r>
      <w:r w:rsidR="00671026">
        <w:rPr>
          <w:rStyle w:val="Char7"/>
          <w:rtl/>
        </w:rPr>
        <w:t>ی</w:t>
      </w:r>
      <w:r w:rsidRPr="00ED6234">
        <w:rPr>
          <w:rStyle w:val="Char7"/>
          <w:rtl/>
        </w:rPr>
        <w:t>اء: 98-99]</w:t>
      </w:r>
      <w:r w:rsidRPr="00ED6234">
        <w:rPr>
          <w:rStyle w:val="Char7"/>
          <w:rFonts w:hint="cs"/>
          <w:rtl/>
        </w:rPr>
        <w:t>.</w:t>
      </w:r>
    </w:p>
    <w:p w:rsidR="00CA20C5" w:rsidRPr="00733248" w:rsidRDefault="00CA20C5" w:rsidP="00ED6234">
      <w:pPr>
        <w:pStyle w:val="aa"/>
        <w:rPr>
          <w:rFonts w:ascii="Times New Roman" w:hAnsi="Times New Roman" w:cs="B Lotus"/>
          <w:rtl/>
        </w:rPr>
      </w:pPr>
      <w:r w:rsidRPr="00ED6234">
        <w:rPr>
          <w:rStyle w:val="Char9"/>
          <w:rFonts w:hint="cs"/>
          <w:rtl/>
        </w:rPr>
        <w:t>«</w:t>
      </w:r>
      <w:r w:rsidRPr="00ED6234">
        <w:rPr>
          <w:rFonts w:hint="cs"/>
          <w:rtl/>
        </w:rPr>
        <w:t>شما و چیزهایی که جز خدا می‌پرستید، آتش</w:t>
      </w:r>
      <w:r w:rsidRPr="00ED6234">
        <w:rPr>
          <w:rFonts w:hint="cs"/>
        </w:rPr>
        <w:t>‌</w:t>
      </w:r>
      <w:r w:rsidRPr="00ED6234">
        <w:rPr>
          <w:rFonts w:hint="cs"/>
          <w:rtl/>
        </w:rPr>
        <w:t>گیره و هیزم دوزخ خواهید بود، شما حتماً وارد آن می‌گردید. اگر اینها معبودها و خدایانی بودند، هرگز وارد دوزخ نمی‌گشتند و همه در آن جاودانه می‌مانند</w:t>
      </w:r>
      <w:r w:rsidRPr="00ED6234">
        <w:rPr>
          <w:rStyle w:val="Char9"/>
          <w:rFonts w:hint="cs"/>
          <w:rtl/>
        </w:rPr>
        <w:t>»</w:t>
      </w:r>
      <w:r w:rsidR="00ED6234" w:rsidRPr="00ED6234">
        <w:rPr>
          <w:rStyle w:val="Char5"/>
        </w:rPr>
        <w:t>.</w:t>
      </w:r>
    </w:p>
    <w:p w:rsidR="00CA20C5" w:rsidRPr="003B13DA" w:rsidRDefault="00ED6234"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Pr>
          <w:rFonts w:ascii="Times New Roman" w:hAnsi="Times New Roman" w:cs="IRNazli" w:hint="cs"/>
          <w:sz w:val="28"/>
          <w:szCs w:val="28"/>
          <w:rtl/>
          <w:lang w:bidi="fa-IR"/>
        </w:rPr>
        <w:t>همچنین می‌فرماید:</w:t>
      </w:r>
    </w:p>
    <w:p w:rsidR="00CA20C5" w:rsidRPr="003B13DA" w:rsidRDefault="00463FE8" w:rsidP="005F607D">
      <w:pPr>
        <w:pStyle w:val="af"/>
        <w:spacing w:line="228" w:lineRule="auto"/>
        <w:rPr>
          <w:rFonts w:ascii="Times New Roman" w:cs="IRNazli"/>
          <w:rtl/>
        </w:rPr>
      </w:pPr>
      <w:r w:rsidRPr="00463FE8">
        <w:rPr>
          <w:rFonts w:ascii="Times New Roman" w:cs="Traditional Arabic" w:hint="cs"/>
          <w:sz w:val="32"/>
          <w:rtl/>
        </w:rPr>
        <w:t>﴿</w:t>
      </w:r>
      <w:r w:rsidRPr="00463FE8">
        <w:rPr>
          <w:rtl/>
        </w:rPr>
        <w:t>وَمَن يَع</w:t>
      </w:r>
      <w:r w:rsidRPr="00463FE8">
        <w:rPr>
          <w:rFonts w:hint="cs"/>
          <w:rtl/>
        </w:rPr>
        <w:t>ۡشُ</w:t>
      </w:r>
      <w:r w:rsidRPr="00463FE8">
        <w:rPr>
          <w:rtl/>
        </w:rPr>
        <w:t xml:space="preserve"> </w:t>
      </w:r>
      <w:r w:rsidRPr="00463FE8">
        <w:rPr>
          <w:rFonts w:hint="cs"/>
          <w:rtl/>
        </w:rPr>
        <w:t>عَن</w:t>
      </w:r>
      <w:r w:rsidRPr="00463FE8">
        <w:rPr>
          <w:rtl/>
        </w:rPr>
        <w:t xml:space="preserve"> </w:t>
      </w:r>
      <w:r w:rsidRPr="00463FE8">
        <w:rPr>
          <w:rFonts w:hint="cs"/>
          <w:rtl/>
        </w:rPr>
        <w:t>ذِكۡرِ</w:t>
      </w:r>
      <w:r w:rsidRPr="00463FE8">
        <w:rPr>
          <w:rtl/>
        </w:rPr>
        <w:t xml:space="preserve"> </w:t>
      </w:r>
      <w:r w:rsidRPr="00463FE8">
        <w:rPr>
          <w:rFonts w:hint="cs"/>
          <w:rtl/>
        </w:rPr>
        <w:t>ٱ</w:t>
      </w:r>
      <w:r w:rsidRPr="00463FE8">
        <w:rPr>
          <w:rFonts w:hint="eastAsia"/>
          <w:rtl/>
        </w:rPr>
        <w:t>لرَّحۡمَٰنِ</w:t>
      </w:r>
      <w:r w:rsidRPr="00463FE8">
        <w:rPr>
          <w:rtl/>
        </w:rPr>
        <w:t xml:space="preserve"> نُقَيِّضۡ لَهُ</w:t>
      </w:r>
      <w:r w:rsidRPr="00463FE8">
        <w:rPr>
          <w:rFonts w:hint="cs"/>
          <w:rtl/>
        </w:rPr>
        <w:t>ۥ</w:t>
      </w:r>
      <w:r w:rsidRPr="00463FE8">
        <w:rPr>
          <w:rtl/>
        </w:rPr>
        <w:t xml:space="preserve"> شَيۡطَٰنٗا فَهُوَ لَهُ</w:t>
      </w:r>
      <w:r w:rsidRPr="00463FE8">
        <w:rPr>
          <w:rFonts w:hint="cs"/>
          <w:rtl/>
        </w:rPr>
        <w:t>ۥ</w:t>
      </w:r>
      <w:r w:rsidRPr="00463FE8">
        <w:rPr>
          <w:rtl/>
        </w:rPr>
        <w:t xml:space="preserve"> قَرِينٞ٣٦ وَإِنَّهُمۡ لَيَصُدُّونَهُمۡ عَنِ </w:t>
      </w:r>
      <w:r w:rsidRPr="00463FE8">
        <w:rPr>
          <w:rFonts w:hint="cs"/>
          <w:rtl/>
        </w:rPr>
        <w:t>ٱ</w:t>
      </w:r>
      <w:r w:rsidRPr="00463FE8">
        <w:rPr>
          <w:rFonts w:hint="eastAsia"/>
          <w:rtl/>
        </w:rPr>
        <w:t>لسَّبِيلِ</w:t>
      </w:r>
      <w:r w:rsidRPr="00463FE8">
        <w:rPr>
          <w:rtl/>
        </w:rPr>
        <w:t xml:space="preserve"> وَيَحۡسَبُونَ أَنَّهُم مُّهۡتَدُونَ٣٧ حَتَّىٰٓ إِذَا جَآءَنَا قَالَ يَٰلَيۡتَ بَيۡنِي وَبَيۡنَكَ بُعۡدَ </w:t>
      </w:r>
      <w:r w:rsidRPr="00463FE8">
        <w:rPr>
          <w:rFonts w:hint="cs"/>
          <w:rtl/>
        </w:rPr>
        <w:t>ٱ</w:t>
      </w:r>
      <w:r w:rsidRPr="00463FE8">
        <w:rPr>
          <w:rFonts w:hint="eastAsia"/>
          <w:rtl/>
        </w:rPr>
        <w:t>لۡمَشۡرِقَيۡنِ</w:t>
      </w:r>
      <w:r w:rsidRPr="00463FE8">
        <w:rPr>
          <w:rtl/>
        </w:rPr>
        <w:t xml:space="preserve"> فَبِئۡسَ </w:t>
      </w:r>
      <w:r w:rsidRPr="00463FE8">
        <w:rPr>
          <w:rFonts w:hint="cs"/>
          <w:rtl/>
        </w:rPr>
        <w:t>ٱ</w:t>
      </w:r>
      <w:r w:rsidRPr="00463FE8">
        <w:rPr>
          <w:rFonts w:hint="eastAsia"/>
          <w:rtl/>
        </w:rPr>
        <w:t>لۡقَرِينُ</w:t>
      </w:r>
      <w:r w:rsidRPr="00463FE8">
        <w:rPr>
          <w:rtl/>
        </w:rPr>
        <w:t xml:space="preserve">٣٨ وَلَن يَنفَعَكُمُ </w:t>
      </w:r>
      <w:r w:rsidRPr="00463FE8">
        <w:rPr>
          <w:rFonts w:hint="cs"/>
          <w:rtl/>
        </w:rPr>
        <w:t>ٱ</w:t>
      </w:r>
      <w:r w:rsidRPr="00463FE8">
        <w:rPr>
          <w:rFonts w:hint="eastAsia"/>
          <w:rtl/>
        </w:rPr>
        <w:t>لۡيَوۡمَ</w:t>
      </w:r>
      <w:r w:rsidRPr="00463FE8">
        <w:rPr>
          <w:rtl/>
        </w:rPr>
        <w:t xml:space="preserve"> إِذ ظَّلَمۡتُمۡ أَنَّكُمۡ فِي </w:t>
      </w:r>
      <w:r w:rsidRPr="00463FE8">
        <w:rPr>
          <w:rFonts w:hint="cs"/>
          <w:rtl/>
        </w:rPr>
        <w:t>ٱ</w:t>
      </w:r>
      <w:r w:rsidRPr="00463FE8">
        <w:rPr>
          <w:rFonts w:hint="eastAsia"/>
          <w:rtl/>
        </w:rPr>
        <w:t>لۡعَذَابِ</w:t>
      </w:r>
      <w:r w:rsidRPr="00463FE8">
        <w:rPr>
          <w:rtl/>
        </w:rPr>
        <w:t xml:space="preserve"> مُشۡتَرِكُونَ٣٩</w:t>
      </w:r>
      <w:r w:rsidRPr="00463FE8">
        <w:rPr>
          <w:rFonts w:ascii="Times New Roman" w:cs="Traditional Arabic" w:hint="cs"/>
          <w:sz w:val="32"/>
          <w:rtl/>
        </w:rPr>
        <w:t>﴾</w:t>
      </w:r>
      <w:r>
        <w:rPr>
          <w:rFonts w:ascii="Times New Roman" w:cs="IRNazli"/>
          <w:sz w:val="32"/>
          <w:rtl/>
        </w:rPr>
        <w:t xml:space="preserve"> </w:t>
      </w:r>
      <w:r w:rsidRPr="00463FE8">
        <w:rPr>
          <w:rStyle w:val="Char7"/>
          <w:rtl/>
        </w:rPr>
        <w:t>[الزخرف: 36-39]</w:t>
      </w:r>
      <w:r w:rsidRPr="00463FE8">
        <w:rPr>
          <w:rStyle w:val="Char7"/>
          <w:rFonts w:hint="cs"/>
          <w:rtl/>
        </w:rPr>
        <w:t>.</w:t>
      </w:r>
    </w:p>
    <w:p w:rsidR="00CA20C5" w:rsidRPr="005F607D" w:rsidRDefault="00CA20C5" w:rsidP="00463FE8">
      <w:pPr>
        <w:pStyle w:val="aa"/>
        <w:rPr>
          <w:rFonts w:ascii="Times New Roman" w:hAnsi="Times New Roman" w:cs="B Lotus"/>
          <w:spacing w:val="-4"/>
          <w:rtl/>
        </w:rPr>
      </w:pPr>
      <w:r w:rsidRPr="005F607D">
        <w:rPr>
          <w:rStyle w:val="Char9"/>
          <w:rFonts w:hint="cs"/>
          <w:spacing w:val="-4"/>
          <w:rtl/>
        </w:rPr>
        <w:t>«</w:t>
      </w:r>
      <w:r w:rsidRPr="005F607D">
        <w:rPr>
          <w:rFonts w:hint="cs"/>
          <w:spacing w:val="-4"/>
          <w:rtl/>
        </w:rPr>
        <w:t>هر کس از یاد خدا غافل و روگردان شود، شیاطین این گروه را از راه (خدا) باز می‌دارند و گمان می‌کنند ایشان هدایت یافتگان حقیقی هستند، تا آن گاه چنین کسی که به پیش ما می‌آید، می‌گوید: کاش که میان من و میان تو به انداز</w:t>
      </w:r>
      <w:r w:rsidR="00671026" w:rsidRPr="005F607D">
        <w:rPr>
          <w:rFonts w:hint="cs"/>
          <w:spacing w:val="-4"/>
          <w:rtl/>
        </w:rPr>
        <w:t>ۀ</w:t>
      </w:r>
      <w:r w:rsidRPr="005F607D">
        <w:rPr>
          <w:rFonts w:hint="cs"/>
          <w:spacing w:val="-4"/>
          <w:rtl/>
        </w:rPr>
        <w:t xml:space="preserve"> مشرق و مغرب فاصله بود، چه همدم و همنشین بدی است. هرگز این گفته‌ها امروز به حال شما سودی نمی‌بخشد؛ چراکه شما ستم کرده‌اید و حق این است که همگی در عذاب دوزخ مشترک باشید</w:t>
      </w:r>
      <w:r w:rsidRPr="005F607D">
        <w:rPr>
          <w:rStyle w:val="Char9"/>
          <w:rFonts w:hint="cs"/>
          <w:spacing w:val="-4"/>
          <w:rtl/>
        </w:rPr>
        <w:t>»</w:t>
      </w:r>
      <w:r w:rsidR="00463FE8" w:rsidRPr="005F607D">
        <w:rPr>
          <w:rStyle w:val="Char9"/>
          <w:rFonts w:hint="cs"/>
          <w:spacing w:val="-4"/>
          <w:rtl/>
        </w:rPr>
        <w:t>.</w:t>
      </w:r>
    </w:p>
    <w:p w:rsidR="00CA20C5" w:rsidRPr="00CD0A91" w:rsidRDefault="00CA20C5" w:rsidP="00463FE8">
      <w:pPr>
        <w:pStyle w:val="a8"/>
        <w:rPr>
          <w:rtl/>
        </w:rPr>
      </w:pPr>
      <w:r w:rsidRPr="00CD0A91">
        <w:rPr>
          <w:rFonts w:hint="cs"/>
          <w:rtl/>
        </w:rPr>
        <w:t>خ –</w:t>
      </w:r>
      <w:r w:rsidR="00463FE8" w:rsidRPr="00CD0A91">
        <w:rPr>
          <w:rFonts w:hint="cs"/>
          <w:rtl/>
        </w:rPr>
        <w:t xml:space="preserve"> حسرت، پشیمانی، اعتراف و فریاد</w:t>
      </w:r>
    </w:p>
    <w:p w:rsidR="00CA20C5" w:rsidRPr="003B13DA" w:rsidRDefault="00463FE8"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Pr>
          <w:rFonts w:ascii="Times New Roman" w:hAnsi="Times New Roman" w:cs="IRNazli" w:hint="cs"/>
          <w:sz w:val="28"/>
          <w:szCs w:val="28"/>
          <w:rtl/>
          <w:lang w:bidi="fa-IR"/>
        </w:rPr>
        <w:t>خداوند متعال می‌فرماید:</w:t>
      </w:r>
    </w:p>
    <w:p w:rsidR="00CA20C5" w:rsidRPr="003B13DA" w:rsidRDefault="00463FE8" w:rsidP="005F607D">
      <w:pPr>
        <w:pStyle w:val="af"/>
        <w:spacing w:line="228" w:lineRule="auto"/>
        <w:rPr>
          <w:rFonts w:ascii="Times New Roman" w:cs="IRNazli"/>
          <w:rtl/>
        </w:rPr>
      </w:pPr>
      <w:r w:rsidRPr="00463FE8">
        <w:rPr>
          <w:rFonts w:ascii="Times New Roman" w:cs="Traditional Arabic" w:hint="cs"/>
          <w:sz w:val="32"/>
          <w:rtl/>
        </w:rPr>
        <w:t>﴿</w:t>
      </w:r>
      <w:r w:rsidRPr="00FF0893">
        <w:rPr>
          <w:rtl/>
        </w:rPr>
        <w:t xml:space="preserve">وَلَوۡ أَنَّ لِكُلِّ نَفۡسٖ ظَلَمَتۡ مَا فِي </w:t>
      </w:r>
      <w:r w:rsidRPr="00FF0893">
        <w:rPr>
          <w:rFonts w:hint="cs"/>
          <w:rtl/>
        </w:rPr>
        <w:t>ٱ</w:t>
      </w:r>
      <w:r w:rsidRPr="00FF0893">
        <w:rPr>
          <w:rFonts w:hint="eastAsia"/>
          <w:rtl/>
        </w:rPr>
        <w:t>لۡأَرۡضِ</w:t>
      </w:r>
      <w:r w:rsidRPr="00FF0893">
        <w:rPr>
          <w:rtl/>
        </w:rPr>
        <w:t xml:space="preserve"> لَ</w:t>
      </w:r>
      <w:r w:rsidRPr="00FF0893">
        <w:rPr>
          <w:rFonts w:hint="cs"/>
          <w:rtl/>
        </w:rPr>
        <w:t>ٱ</w:t>
      </w:r>
      <w:r w:rsidRPr="00FF0893">
        <w:rPr>
          <w:rFonts w:hint="eastAsia"/>
          <w:rtl/>
        </w:rPr>
        <w:t>فۡتَدَتۡ</w:t>
      </w:r>
      <w:r w:rsidRPr="00FF0893">
        <w:rPr>
          <w:rtl/>
        </w:rPr>
        <w:t xml:space="preserve"> بِهِ</w:t>
      </w:r>
      <w:r w:rsidRPr="00FF0893">
        <w:rPr>
          <w:rFonts w:hint="cs"/>
          <w:rtl/>
        </w:rPr>
        <w:t>ۦۗ</w:t>
      </w:r>
      <w:r w:rsidRPr="00FF0893">
        <w:rPr>
          <w:rtl/>
        </w:rPr>
        <w:t xml:space="preserve"> وَأَسَرُّواْ </w:t>
      </w:r>
      <w:r w:rsidRPr="00FF0893">
        <w:rPr>
          <w:rFonts w:hint="cs"/>
          <w:rtl/>
        </w:rPr>
        <w:t>ٱ</w:t>
      </w:r>
      <w:r w:rsidRPr="00FF0893">
        <w:rPr>
          <w:rFonts w:hint="eastAsia"/>
          <w:rtl/>
        </w:rPr>
        <w:t>لنَّدَامَةَ</w:t>
      </w:r>
      <w:r w:rsidRPr="00FF0893">
        <w:rPr>
          <w:rtl/>
        </w:rPr>
        <w:t xml:space="preserve"> لَمَّا رَأَوُاْ </w:t>
      </w:r>
      <w:r w:rsidRPr="00FF0893">
        <w:rPr>
          <w:rFonts w:hint="cs"/>
          <w:rtl/>
        </w:rPr>
        <w:t>ٱ</w:t>
      </w:r>
      <w:r w:rsidRPr="00FF0893">
        <w:rPr>
          <w:rFonts w:hint="eastAsia"/>
          <w:rtl/>
        </w:rPr>
        <w:t>لۡعَذَابَۖ</w:t>
      </w:r>
      <w:r w:rsidRPr="00FF0893">
        <w:rPr>
          <w:rtl/>
        </w:rPr>
        <w:t xml:space="preserve"> وَقُضِيَ بَيۡنَهُم بِ</w:t>
      </w:r>
      <w:r w:rsidRPr="00FF0893">
        <w:rPr>
          <w:rFonts w:hint="cs"/>
          <w:rtl/>
        </w:rPr>
        <w:t>ٱ</w:t>
      </w:r>
      <w:r w:rsidRPr="00FF0893">
        <w:rPr>
          <w:rFonts w:hint="eastAsia"/>
          <w:rtl/>
        </w:rPr>
        <w:t>لۡقِسۡطِ</w:t>
      </w:r>
      <w:r w:rsidRPr="00FF0893">
        <w:rPr>
          <w:rtl/>
        </w:rPr>
        <w:t xml:space="preserve"> وَهُمۡ لَا يُظۡلَمُونَ٥٤</w:t>
      </w:r>
      <w:r w:rsidRPr="00463FE8">
        <w:rPr>
          <w:rFonts w:ascii="Times New Roman" w:cs="Traditional Arabic" w:hint="cs"/>
          <w:sz w:val="32"/>
          <w:rtl/>
        </w:rPr>
        <w:t>﴾</w:t>
      </w:r>
      <w:r>
        <w:rPr>
          <w:rFonts w:ascii="Times New Roman" w:cs="IRNazli"/>
          <w:sz w:val="32"/>
          <w:rtl/>
        </w:rPr>
        <w:t xml:space="preserve"> </w:t>
      </w:r>
      <w:r w:rsidRPr="00FF0893">
        <w:rPr>
          <w:rStyle w:val="Char7"/>
          <w:rtl/>
        </w:rPr>
        <w:t>[</w:t>
      </w:r>
      <w:r w:rsidR="00671026">
        <w:rPr>
          <w:rStyle w:val="Char7"/>
          <w:rtl/>
        </w:rPr>
        <w:t>ی</w:t>
      </w:r>
      <w:r w:rsidRPr="00FF0893">
        <w:rPr>
          <w:rStyle w:val="Char7"/>
          <w:rtl/>
        </w:rPr>
        <w:t>ونس: 54]</w:t>
      </w:r>
      <w:r w:rsidR="00FF0893" w:rsidRPr="00FF0893">
        <w:rPr>
          <w:rStyle w:val="Char7"/>
          <w:rFonts w:hint="cs"/>
          <w:rtl/>
        </w:rPr>
        <w:t>.</w:t>
      </w:r>
    </w:p>
    <w:p w:rsidR="00CA20C5" w:rsidRPr="00733248" w:rsidRDefault="00CA20C5" w:rsidP="00FF0893">
      <w:pPr>
        <w:pStyle w:val="aa"/>
        <w:rPr>
          <w:rFonts w:ascii="Times New Roman" w:hAnsi="Times New Roman" w:cs="B Lotus"/>
          <w:rtl/>
        </w:rPr>
      </w:pPr>
      <w:r w:rsidRPr="00FF0893">
        <w:rPr>
          <w:rStyle w:val="Char9"/>
          <w:rFonts w:hint="cs"/>
          <w:rtl/>
        </w:rPr>
        <w:t>«</w:t>
      </w:r>
      <w:r w:rsidRPr="00FF0893">
        <w:rPr>
          <w:rFonts w:hint="cs"/>
          <w:rtl/>
        </w:rPr>
        <w:t>اگر همه آنچه در زمین است متعلق به کسی می‌بود، آن را برای بازخرید و (نجات خویشتن از عذاب دوزخ) می‌پرداخت و آهسته اظهار پشیمانی می‌نماید. در میانشان دادگرانه داوری می‌گردد و بدیشان ستمی نمی‌شو</w:t>
      </w:r>
      <w:r w:rsidRPr="00FF0893">
        <w:rPr>
          <w:rStyle w:val="Char8"/>
          <w:rFonts w:hint="cs"/>
          <w:rtl/>
        </w:rPr>
        <w:t>د</w:t>
      </w:r>
      <w:r w:rsidRPr="00FF0893">
        <w:rPr>
          <w:rStyle w:val="Char9"/>
          <w:rFonts w:hint="cs"/>
          <w:rtl/>
        </w:rPr>
        <w:t>»</w:t>
      </w:r>
      <w:r w:rsidR="00FF0893" w:rsidRPr="00FF0893">
        <w:rPr>
          <w:rStyle w:val="Char5"/>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با آگاهی انسان کافر از نامه عملش و این موضوع که کفر و شرکش او را مستحق وارد شدن به جهنم می‌گرداند، برای هل</w:t>
      </w:r>
      <w:r w:rsidR="00FF0893">
        <w:rPr>
          <w:rFonts w:ascii="Times New Roman" w:hAnsi="Times New Roman" w:cs="IRNazli" w:hint="cs"/>
          <w:sz w:val="28"/>
          <w:szCs w:val="28"/>
          <w:rtl/>
          <w:lang w:bidi="fa-IR"/>
        </w:rPr>
        <w:t>اکت و نابود شدن خود دعا می‌کند:</w:t>
      </w:r>
    </w:p>
    <w:p w:rsidR="00CA20C5" w:rsidRPr="003B13DA" w:rsidRDefault="00682990" w:rsidP="00682990">
      <w:pPr>
        <w:pStyle w:val="af"/>
        <w:rPr>
          <w:rFonts w:ascii="Times New Roman" w:cs="IRNazli"/>
          <w:rtl/>
        </w:rPr>
      </w:pPr>
      <w:r w:rsidRPr="00682990">
        <w:rPr>
          <w:rFonts w:ascii="Times New Roman" w:cs="Traditional Arabic" w:hint="cs"/>
          <w:sz w:val="32"/>
          <w:rtl/>
        </w:rPr>
        <w:t>﴿</w:t>
      </w:r>
      <w:r w:rsidRPr="00682990">
        <w:rPr>
          <w:rtl/>
        </w:rPr>
        <w:t>وَأَمَّا مَن</w:t>
      </w:r>
      <w:r w:rsidRPr="00682990">
        <w:rPr>
          <w:rFonts w:hint="cs"/>
          <w:rtl/>
        </w:rPr>
        <w:t>ۡ</w:t>
      </w:r>
      <w:r w:rsidRPr="00682990">
        <w:rPr>
          <w:rtl/>
        </w:rPr>
        <w:t xml:space="preserve"> </w:t>
      </w:r>
      <w:r w:rsidRPr="00682990">
        <w:rPr>
          <w:rFonts w:hint="cs"/>
          <w:rtl/>
        </w:rPr>
        <w:t>أُوتِيَ</w:t>
      </w:r>
      <w:r w:rsidRPr="00682990">
        <w:rPr>
          <w:rtl/>
        </w:rPr>
        <w:t xml:space="preserve"> </w:t>
      </w:r>
      <w:r w:rsidRPr="00682990">
        <w:rPr>
          <w:rFonts w:hint="cs"/>
          <w:rtl/>
        </w:rPr>
        <w:t>كِتَٰبَهُۥ</w:t>
      </w:r>
      <w:r w:rsidRPr="00682990">
        <w:rPr>
          <w:rtl/>
        </w:rPr>
        <w:t xml:space="preserve"> وَرَآءَ ظَهۡرِهِ</w:t>
      </w:r>
      <w:r w:rsidRPr="00682990">
        <w:rPr>
          <w:rFonts w:hint="cs"/>
          <w:rtl/>
        </w:rPr>
        <w:t>ۦ</w:t>
      </w:r>
      <w:r w:rsidRPr="00682990">
        <w:rPr>
          <w:rtl/>
        </w:rPr>
        <w:t>١٠ فَسَوۡفَ يَدۡعُواْ ثُبُورٗا١١ وَيَصۡلَىٰ سَعِيرًا١٢</w:t>
      </w:r>
      <w:r w:rsidRPr="00682990">
        <w:rPr>
          <w:rFonts w:ascii="Times New Roman" w:cs="Traditional Arabic" w:hint="cs"/>
          <w:sz w:val="32"/>
          <w:rtl/>
        </w:rPr>
        <w:t>﴾</w:t>
      </w:r>
      <w:r>
        <w:rPr>
          <w:rFonts w:ascii="Times New Roman" w:cs="IRNazli"/>
          <w:sz w:val="32"/>
          <w:rtl/>
        </w:rPr>
        <w:t xml:space="preserve"> </w:t>
      </w:r>
      <w:r w:rsidRPr="00682990">
        <w:rPr>
          <w:rStyle w:val="Char7"/>
          <w:rtl/>
        </w:rPr>
        <w:t>[الانشقاق: 10-12]</w:t>
      </w:r>
      <w:r w:rsidRPr="00682990">
        <w:rPr>
          <w:rStyle w:val="Char7"/>
          <w:rFonts w:hint="cs"/>
          <w:rtl/>
        </w:rPr>
        <w:t>.</w:t>
      </w:r>
    </w:p>
    <w:p w:rsidR="00CA20C5" w:rsidRPr="00733248" w:rsidRDefault="00CA20C5" w:rsidP="00682990">
      <w:pPr>
        <w:pStyle w:val="aa"/>
        <w:rPr>
          <w:rFonts w:ascii="Times New Roman" w:hAnsi="Times New Roman" w:cs="B Lotus"/>
          <w:rtl/>
        </w:rPr>
      </w:pPr>
      <w:r w:rsidRPr="00682990">
        <w:rPr>
          <w:rStyle w:val="Char9"/>
          <w:rFonts w:hint="cs"/>
          <w:rtl/>
        </w:rPr>
        <w:t>«</w:t>
      </w:r>
      <w:r w:rsidRPr="00682990">
        <w:rPr>
          <w:rFonts w:hint="cs"/>
          <w:rtl/>
        </w:rPr>
        <w:t>و اما کسی که از پشت سر، نام</w:t>
      </w:r>
      <w:r w:rsidR="00671026">
        <w:rPr>
          <w:rFonts w:hint="cs"/>
          <w:rtl/>
        </w:rPr>
        <w:t>ۀ</w:t>
      </w:r>
      <w:r w:rsidRPr="00682990">
        <w:rPr>
          <w:rFonts w:hint="cs"/>
          <w:rtl/>
        </w:rPr>
        <w:t xml:space="preserve"> اعمالش بدو داده شود، مرگ را فریاد خواهد داشت و هلاک خود را خواهد طلبید و به آتش سوزان دوزخ در خواهد آمد و خواهد سوخت</w:t>
      </w:r>
      <w:r w:rsidRPr="00682990">
        <w:rPr>
          <w:rStyle w:val="Char9"/>
          <w:rFonts w:hint="cs"/>
          <w:rtl/>
        </w:rPr>
        <w:t>»</w:t>
      </w:r>
      <w:r w:rsidR="00682990" w:rsidRPr="00682990">
        <w:rPr>
          <w:rStyle w:val="Char5"/>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 xml:space="preserve">و وقتی در جهنم انداخته می‌شوند و به گرما وسوزش آن می‌رسند، دعا برای هلاک شدن </w:t>
      </w:r>
      <w:r w:rsidR="00682990">
        <w:rPr>
          <w:rFonts w:ascii="Times New Roman" w:hAnsi="Times New Roman" w:cs="IRNazli" w:hint="cs"/>
          <w:sz w:val="28"/>
          <w:szCs w:val="28"/>
          <w:rtl/>
          <w:lang w:bidi="fa-IR"/>
        </w:rPr>
        <w:t>و از بین رفتن را تکرار می‌کنند:</w:t>
      </w:r>
    </w:p>
    <w:p w:rsidR="00CA20C5" w:rsidRPr="00657FE0" w:rsidRDefault="00682990" w:rsidP="00682990">
      <w:pPr>
        <w:pStyle w:val="af"/>
        <w:rPr>
          <w:rFonts w:ascii="Times New Roman" w:cs="B Lotus"/>
          <w:rtl/>
        </w:rPr>
      </w:pPr>
      <w:r w:rsidRPr="00682990">
        <w:rPr>
          <w:rFonts w:ascii="Times New Roman" w:cs="Traditional Arabic" w:hint="cs"/>
          <w:sz w:val="32"/>
          <w:rtl/>
        </w:rPr>
        <w:t>﴿</w:t>
      </w:r>
      <w:r w:rsidRPr="00682990">
        <w:rPr>
          <w:rtl/>
        </w:rPr>
        <w:t>وَإِذَا</w:t>
      </w:r>
      <w:r w:rsidRPr="00682990">
        <w:rPr>
          <w:rFonts w:hint="cs"/>
          <w:rtl/>
        </w:rPr>
        <w:t>ٓ</w:t>
      </w:r>
      <w:r w:rsidRPr="00682990">
        <w:rPr>
          <w:rtl/>
        </w:rPr>
        <w:t xml:space="preserve"> </w:t>
      </w:r>
      <w:r w:rsidRPr="00682990">
        <w:rPr>
          <w:rFonts w:hint="cs"/>
          <w:rtl/>
        </w:rPr>
        <w:t>أُلۡقُواْ</w:t>
      </w:r>
      <w:r w:rsidRPr="00682990">
        <w:rPr>
          <w:rtl/>
        </w:rPr>
        <w:t xml:space="preserve"> </w:t>
      </w:r>
      <w:r w:rsidRPr="00682990">
        <w:rPr>
          <w:rFonts w:hint="cs"/>
          <w:rtl/>
        </w:rPr>
        <w:t>مِنۡهَا</w:t>
      </w:r>
      <w:r w:rsidRPr="00682990">
        <w:rPr>
          <w:rtl/>
        </w:rPr>
        <w:t xml:space="preserve"> </w:t>
      </w:r>
      <w:r w:rsidRPr="00682990">
        <w:rPr>
          <w:rFonts w:hint="cs"/>
          <w:rtl/>
        </w:rPr>
        <w:t>مَكَانٗا</w:t>
      </w:r>
      <w:r w:rsidRPr="00682990">
        <w:rPr>
          <w:rtl/>
        </w:rPr>
        <w:t xml:space="preserve"> </w:t>
      </w:r>
      <w:r w:rsidRPr="00682990">
        <w:rPr>
          <w:rFonts w:hint="cs"/>
          <w:rtl/>
        </w:rPr>
        <w:t>ضَيِّقٗا</w:t>
      </w:r>
      <w:r w:rsidRPr="00682990">
        <w:rPr>
          <w:rtl/>
        </w:rPr>
        <w:t xml:space="preserve"> </w:t>
      </w:r>
      <w:r w:rsidRPr="00682990">
        <w:rPr>
          <w:rFonts w:hint="cs"/>
          <w:rtl/>
        </w:rPr>
        <w:t>مُّقَرَّنِينَ</w:t>
      </w:r>
      <w:r w:rsidRPr="00682990">
        <w:rPr>
          <w:rtl/>
        </w:rPr>
        <w:t xml:space="preserve"> </w:t>
      </w:r>
      <w:r w:rsidRPr="00682990">
        <w:rPr>
          <w:rFonts w:hint="cs"/>
          <w:rtl/>
        </w:rPr>
        <w:t>دَعَوۡاْ</w:t>
      </w:r>
      <w:r w:rsidRPr="00682990">
        <w:rPr>
          <w:rtl/>
        </w:rPr>
        <w:t xml:space="preserve"> </w:t>
      </w:r>
      <w:r w:rsidRPr="00682990">
        <w:rPr>
          <w:rFonts w:hint="cs"/>
          <w:rtl/>
        </w:rPr>
        <w:t>هُنَالِكَ</w:t>
      </w:r>
      <w:r w:rsidRPr="00682990">
        <w:rPr>
          <w:rtl/>
        </w:rPr>
        <w:t xml:space="preserve"> </w:t>
      </w:r>
      <w:r w:rsidRPr="00682990">
        <w:rPr>
          <w:rFonts w:hint="cs"/>
          <w:rtl/>
        </w:rPr>
        <w:t>ثُبُورٗا</w:t>
      </w:r>
      <w:r w:rsidRPr="00682990">
        <w:rPr>
          <w:rtl/>
        </w:rPr>
        <w:t xml:space="preserve">١٣ لَّا تَدۡعُواْ </w:t>
      </w:r>
      <w:r w:rsidRPr="00682990">
        <w:rPr>
          <w:rFonts w:hint="cs"/>
          <w:rtl/>
        </w:rPr>
        <w:t>ٱ</w:t>
      </w:r>
      <w:r w:rsidRPr="00682990">
        <w:rPr>
          <w:rFonts w:hint="eastAsia"/>
          <w:rtl/>
        </w:rPr>
        <w:t>لۡيَوۡمَ</w:t>
      </w:r>
      <w:r w:rsidRPr="00682990">
        <w:rPr>
          <w:rtl/>
        </w:rPr>
        <w:t xml:space="preserve"> ثُبُورٗا وَٰحِدٗا وَ</w:t>
      </w:r>
      <w:r w:rsidRPr="00682990">
        <w:rPr>
          <w:rFonts w:hint="cs"/>
          <w:rtl/>
        </w:rPr>
        <w:t>ٱ</w:t>
      </w:r>
      <w:r w:rsidRPr="00682990">
        <w:rPr>
          <w:rFonts w:hint="eastAsia"/>
          <w:rtl/>
        </w:rPr>
        <w:t>دۡعُواْ</w:t>
      </w:r>
      <w:r w:rsidRPr="00682990">
        <w:rPr>
          <w:rtl/>
        </w:rPr>
        <w:t xml:space="preserve"> ثُبُورٗا كَثِيرٗا١٤</w:t>
      </w:r>
      <w:r w:rsidRPr="00682990">
        <w:rPr>
          <w:rFonts w:ascii="Times New Roman" w:cs="Traditional Arabic" w:hint="cs"/>
          <w:sz w:val="32"/>
          <w:rtl/>
        </w:rPr>
        <w:t>﴾</w:t>
      </w:r>
      <w:r>
        <w:rPr>
          <w:rFonts w:ascii="Times New Roman" w:cs="IRNazli"/>
          <w:sz w:val="32"/>
          <w:rtl/>
        </w:rPr>
        <w:t xml:space="preserve"> </w:t>
      </w:r>
      <w:r w:rsidRPr="00682990">
        <w:rPr>
          <w:rStyle w:val="Char7"/>
          <w:rtl/>
        </w:rPr>
        <w:t>[الفرقان: 13-14]</w:t>
      </w:r>
      <w:r w:rsidRPr="00682990">
        <w:rPr>
          <w:rStyle w:val="Char7"/>
          <w:rFonts w:hint="cs"/>
          <w:rtl/>
        </w:rPr>
        <w:t>.</w:t>
      </w:r>
    </w:p>
    <w:p w:rsidR="00CA20C5" w:rsidRPr="003B13DA" w:rsidRDefault="00CA20C5" w:rsidP="00682990">
      <w:pPr>
        <w:pStyle w:val="aa"/>
        <w:rPr>
          <w:rFonts w:ascii="Times New Roman" w:hAnsi="Times New Roman"/>
          <w:sz w:val="28"/>
          <w:szCs w:val="28"/>
          <w:rtl/>
        </w:rPr>
      </w:pPr>
      <w:r w:rsidRPr="00682990">
        <w:rPr>
          <w:rStyle w:val="Char9"/>
          <w:rFonts w:hint="cs"/>
          <w:rtl/>
        </w:rPr>
        <w:t>«</w:t>
      </w:r>
      <w:r w:rsidRPr="00682990">
        <w:rPr>
          <w:rFonts w:hint="cs"/>
          <w:rtl/>
        </w:rPr>
        <w:t xml:space="preserve">هنگامی که ایشان با غل و زنجیر به مکان تنگی از </w:t>
      </w:r>
      <w:r w:rsidR="005F607D">
        <w:rPr>
          <w:rFonts w:hint="cs"/>
          <w:rtl/>
        </w:rPr>
        <w:t>آتش دوزخ افکنده می‌شوند و در آن</w:t>
      </w:r>
      <w:r w:rsidR="005F607D">
        <w:rPr>
          <w:rFonts w:hint="eastAsia"/>
          <w:rtl/>
        </w:rPr>
        <w:t>‌</w:t>
      </w:r>
      <w:r w:rsidRPr="00682990">
        <w:rPr>
          <w:rFonts w:hint="cs"/>
          <w:rtl/>
        </w:rPr>
        <w:t>جا (واویلا سر می‌دهند و) مرگ را به فریاد می‌خوانند، امروز یک بار نه، بارها و بارها مرگ را به آرزو بخواهید و فریادش دارید</w:t>
      </w:r>
      <w:r w:rsidRPr="00682990">
        <w:rPr>
          <w:rStyle w:val="Char9"/>
          <w:rFonts w:hint="cs"/>
          <w:rtl/>
        </w:rPr>
        <w:t>»</w:t>
      </w:r>
      <w:r w:rsidR="00682990" w:rsidRPr="00682990">
        <w:rPr>
          <w:rStyle w:val="Char5"/>
        </w:rPr>
        <w:t>.</w:t>
      </w:r>
    </w:p>
    <w:p w:rsidR="00CA20C5" w:rsidRPr="003B13DA" w:rsidRDefault="005F607D"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Pr>
          <w:rFonts w:ascii="Times New Roman" w:hAnsi="Times New Roman" w:cs="IRNazli" w:hint="cs"/>
          <w:sz w:val="28"/>
          <w:szCs w:val="28"/>
          <w:rtl/>
          <w:lang w:bidi="fa-IR"/>
        </w:rPr>
        <w:t>و در آن</w:t>
      </w:r>
      <w:r>
        <w:rPr>
          <w:rFonts w:ascii="Times New Roman" w:hAnsi="Times New Roman" w:cs="IRNazli" w:hint="eastAsia"/>
          <w:sz w:val="28"/>
          <w:szCs w:val="28"/>
          <w:rtl/>
          <w:lang w:bidi="fa-IR"/>
        </w:rPr>
        <w:t>‌</w:t>
      </w:r>
      <w:r w:rsidR="00CA20C5" w:rsidRPr="003B13DA">
        <w:rPr>
          <w:rFonts w:ascii="Times New Roman" w:hAnsi="Times New Roman" w:cs="IRNazli" w:hint="cs"/>
          <w:sz w:val="28"/>
          <w:szCs w:val="28"/>
          <w:rtl/>
          <w:lang w:bidi="fa-IR"/>
        </w:rPr>
        <w:t>جا فریاد و شیون آنها شدید می‌شود و پروردگارشان را به امید اینکه آنان را از عذاب</w:t>
      </w:r>
      <w:r w:rsidR="00682990">
        <w:rPr>
          <w:rFonts w:ascii="Times New Roman" w:hAnsi="Times New Roman" w:cs="IRNazli" w:hint="cs"/>
          <w:sz w:val="28"/>
          <w:szCs w:val="28"/>
          <w:rtl/>
          <w:lang w:bidi="fa-IR"/>
        </w:rPr>
        <w:t xml:space="preserve"> جهنم بیرون نماید، صدا می‌زنند:</w:t>
      </w:r>
    </w:p>
    <w:p w:rsidR="00CA20C5" w:rsidRPr="003B13DA" w:rsidRDefault="00875DC2" w:rsidP="00875DC2">
      <w:pPr>
        <w:pStyle w:val="af"/>
        <w:rPr>
          <w:rFonts w:ascii="Times New Roman" w:cs="IRNazli"/>
          <w:rtl/>
        </w:rPr>
      </w:pPr>
      <w:r w:rsidRPr="00875DC2">
        <w:rPr>
          <w:rFonts w:ascii="Times New Roman" w:cs="Traditional Arabic" w:hint="cs"/>
          <w:sz w:val="32"/>
          <w:rtl/>
        </w:rPr>
        <w:t>﴿</w:t>
      </w:r>
      <w:r w:rsidRPr="00875DC2">
        <w:rPr>
          <w:rtl/>
        </w:rPr>
        <w:t>وَهُم</w:t>
      </w:r>
      <w:r w:rsidRPr="00875DC2">
        <w:rPr>
          <w:rFonts w:hint="cs"/>
          <w:rtl/>
        </w:rPr>
        <w:t>ۡ</w:t>
      </w:r>
      <w:r w:rsidRPr="00875DC2">
        <w:rPr>
          <w:rtl/>
        </w:rPr>
        <w:t xml:space="preserve"> </w:t>
      </w:r>
      <w:r w:rsidRPr="00875DC2">
        <w:rPr>
          <w:rFonts w:hint="cs"/>
          <w:rtl/>
        </w:rPr>
        <w:t>يَصۡطَرِخُونَ</w:t>
      </w:r>
      <w:r w:rsidRPr="00875DC2">
        <w:rPr>
          <w:rtl/>
        </w:rPr>
        <w:t xml:space="preserve"> </w:t>
      </w:r>
      <w:r w:rsidRPr="00875DC2">
        <w:rPr>
          <w:rFonts w:hint="cs"/>
          <w:rtl/>
        </w:rPr>
        <w:t>فِيهَا</w:t>
      </w:r>
      <w:r w:rsidRPr="00875DC2">
        <w:rPr>
          <w:rtl/>
        </w:rPr>
        <w:t xml:space="preserve"> </w:t>
      </w:r>
      <w:r w:rsidRPr="00875DC2">
        <w:rPr>
          <w:rFonts w:hint="cs"/>
          <w:rtl/>
        </w:rPr>
        <w:t>رَبَّنَآ</w:t>
      </w:r>
      <w:r w:rsidRPr="00875DC2">
        <w:rPr>
          <w:rtl/>
        </w:rPr>
        <w:t xml:space="preserve"> </w:t>
      </w:r>
      <w:r w:rsidRPr="00875DC2">
        <w:rPr>
          <w:rFonts w:hint="cs"/>
          <w:rtl/>
        </w:rPr>
        <w:t>أَخۡرِجۡنَا</w:t>
      </w:r>
      <w:r w:rsidRPr="00875DC2">
        <w:rPr>
          <w:rtl/>
        </w:rPr>
        <w:t xml:space="preserve"> </w:t>
      </w:r>
      <w:r w:rsidRPr="00875DC2">
        <w:rPr>
          <w:rFonts w:hint="cs"/>
          <w:rtl/>
        </w:rPr>
        <w:t>نَعۡمَلۡ</w:t>
      </w:r>
      <w:r w:rsidRPr="00875DC2">
        <w:rPr>
          <w:rtl/>
        </w:rPr>
        <w:t xml:space="preserve"> </w:t>
      </w:r>
      <w:r w:rsidRPr="00875DC2">
        <w:rPr>
          <w:rFonts w:hint="cs"/>
          <w:rtl/>
        </w:rPr>
        <w:t>صَٰلِحًا</w:t>
      </w:r>
      <w:r w:rsidRPr="00875DC2">
        <w:rPr>
          <w:rtl/>
        </w:rPr>
        <w:t xml:space="preserve"> </w:t>
      </w:r>
      <w:r w:rsidRPr="00875DC2">
        <w:rPr>
          <w:rFonts w:hint="cs"/>
          <w:rtl/>
        </w:rPr>
        <w:t>غَيۡرَ</w:t>
      </w:r>
      <w:r w:rsidRPr="00875DC2">
        <w:rPr>
          <w:rtl/>
        </w:rPr>
        <w:t xml:space="preserve"> </w:t>
      </w:r>
      <w:r w:rsidRPr="00875DC2">
        <w:rPr>
          <w:rFonts w:hint="cs"/>
          <w:rtl/>
        </w:rPr>
        <w:t>ٱ</w:t>
      </w:r>
      <w:r w:rsidRPr="00875DC2">
        <w:rPr>
          <w:rFonts w:hint="eastAsia"/>
          <w:rtl/>
        </w:rPr>
        <w:t>لَّذِي</w:t>
      </w:r>
      <w:r w:rsidRPr="00875DC2">
        <w:rPr>
          <w:rtl/>
        </w:rPr>
        <w:t xml:space="preserve"> كُنَّا نَعۡمَلُۚ أَوَ لَمۡ نُعَمِّرۡكُم مَّا يَتَذَكَّرُ فِيهِ مَن تَذَكَّرَ وَجَآءَكُمُ </w:t>
      </w:r>
      <w:r w:rsidRPr="00875DC2">
        <w:rPr>
          <w:rFonts w:hint="cs"/>
          <w:rtl/>
        </w:rPr>
        <w:t>ٱ</w:t>
      </w:r>
      <w:r w:rsidRPr="00875DC2">
        <w:rPr>
          <w:rFonts w:hint="eastAsia"/>
          <w:rtl/>
        </w:rPr>
        <w:t>لنَّذِيرُۖ</w:t>
      </w:r>
      <w:r w:rsidRPr="00875DC2">
        <w:rPr>
          <w:rtl/>
        </w:rPr>
        <w:t xml:space="preserve"> فَذُوقُواْ فَمَا لِلظَّٰلِمِينَ مِن نَّصِيرٍ٣٧</w:t>
      </w:r>
      <w:r w:rsidRPr="00875DC2">
        <w:rPr>
          <w:rFonts w:ascii="Times New Roman" w:cs="Traditional Arabic" w:hint="cs"/>
          <w:sz w:val="32"/>
          <w:rtl/>
        </w:rPr>
        <w:t>﴾</w:t>
      </w:r>
      <w:r>
        <w:rPr>
          <w:rFonts w:ascii="Times New Roman" w:cs="IRNazli"/>
          <w:sz w:val="32"/>
          <w:rtl/>
        </w:rPr>
        <w:t xml:space="preserve"> </w:t>
      </w:r>
      <w:r w:rsidRPr="00875DC2">
        <w:rPr>
          <w:rStyle w:val="Char7"/>
          <w:rtl/>
        </w:rPr>
        <w:t>[فاطر: 37]</w:t>
      </w:r>
      <w:r w:rsidRPr="00875DC2">
        <w:rPr>
          <w:rStyle w:val="Char7"/>
          <w:rFonts w:hint="cs"/>
          <w:rtl/>
        </w:rPr>
        <w:t>.</w:t>
      </w:r>
    </w:p>
    <w:p w:rsidR="00CA20C5" w:rsidRDefault="00CA20C5" w:rsidP="00875DC2">
      <w:pPr>
        <w:pStyle w:val="aa"/>
        <w:rPr>
          <w:rFonts w:ascii="Times New Roman" w:hAnsi="Times New Roman" w:cs="B Lotus"/>
          <w:rtl/>
        </w:rPr>
      </w:pPr>
      <w:r w:rsidRPr="00875DC2">
        <w:rPr>
          <w:rStyle w:val="Char9"/>
          <w:rFonts w:hint="cs"/>
          <w:rtl/>
        </w:rPr>
        <w:t>«</w:t>
      </w:r>
      <w:r w:rsidRPr="00875DC2">
        <w:rPr>
          <w:rFonts w:hint="cs"/>
          <w:rtl/>
        </w:rPr>
        <w:t>آنان در دوزخ فریاد بر می‌آورند: پروردگارا! بیرون بیاور تا کارهای شایسته انجام دهیم که جدای از کارهایی که قبلاً می‌کردیم، کافی و بسنده باشد؟ و آیا بیم دهنده به پیش شما نیامد؟ پس بچشید اصلاً برای ستمگران یار و یاوری نیست</w:t>
      </w:r>
      <w:r w:rsidR="00875DC2">
        <w:rPr>
          <w:rFonts w:cs="Traditional Arabic"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آنها به گمراهی و کفر و کم خردی خود اعتراف می‌کنند.</w:t>
      </w:r>
    </w:p>
    <w:p w:rsidR="00CA20C5" w:rsidRPr="003B13DA" w:rsidRDefault="0045092F" w:rsidP="0045092F">
      <w:pPr>
        <w:pStyle w:val="af"/>
        <w:rPr>
          <w:rFonts w:ascii="Times New Roman" w:cs="IRNazli"/>
          <w:rtl/>
        </w:rPr>
      </w:pPr>
      <w:r w:rsidRPr="0045092F">
        <w:rPr>
          <w:rFonts w:ascii="Times New Roman" w:cs="Traditional Arabic" w:hint="cs"/>
          <w:sz w:val="32"/>
          <w:rtl/>
        </w:rPr>
        <w:t>﴿</w:t>
      </w:r>
      <w:r w:rsidRPr="0045092F">
        <w:rPr>
          <w:rtl/>
        </w:rPr>
        <w:t>وَقَالُواْ لَو</w:t>
      </w:r>
      <w:r w:rsidRPr="0045092F">
        <w:rPr>
          <w:rFonts w:hint="cs"/>
          <w:rtl/>
        </w:rPr>
        <w:t>ۡ</w:t>
      </w:r>
      <w:r w:rsidRPr="0045092F">
        <w:rPr>
          <w:rtl/>
        </w:rPr>
        <w:t xml:space="preserve"> </w:t>
      </w:r>
      <w:r w:rsidRPr="0045092F">
        <w:rPr>
          <w:rFonts w:hint="cs"/>
          <w:rtl/>
        </w:rPr>
        <w:t>كُنَّا</w:t>
      </w:r>
      <w:r w:rsidRPr="0045092F">
        <w:rPr>
          <w:rtl/>
        </w:rPr>
        <w:t xml:space="preserve"> </w:t>
      </w:r>
      <w:r w:rsidRPr="0045092F">
        <w:rPr>
          <w:rFonts w:hint="cs"/>
          <w:rtl/>
        </w:rPr>
        <w:t>نَسۡمَعُ</w:t>
      </w:r>
      <w:r w:rsidRPr="0045092F">
        <w:rPr>
          <w:rtl/>
        </w:rPr>
        <w:t xml:space="preserve"> </w:t>
      </w:r>
      <w:r w:rsidRPr="0045092F">
        <w:rPr>
          <w:rFonts w:hint="cs"/>
          <w:rtl/>
        </w:rPr>
        <w:t>أَوۡ</w:t>
      </w:r>
      <w:r w:rsidRPr="0045092F">
        <w:rPr>
          <w:rtl/>
        </w:rPr>
        <w:t xml:space="preserve"> </w:t>
      </w:r>
      <w:r w:rsidRPr="0045092F">
        <w:rPr>
          <w:rFonts w:hint="cs"/>
          <w:rtl/>
        </w:rPr>
        <w:t>نَعۡقِلُ</w:t>
      </w:r>
      <w:r w:rsidRPr="0045092F">
        <w:rPr>
          <w:rtl/>
        </w:rPr>
        <w:t xml:space="preserve"> </w:t>
      </w:r>
      <w:r w:rsidRPr="0045092F">
        <w:rPr>
          <w:rFonts w:hint="cs"/>
          <w:rtl/>
        </w:rPr>
        <w:t>مَا</w:t>
      </w:r>
      <w:r w:rsidRPr="0045092F">
        <w:rPr>
          <w:rtl/>
        </w:rPr>
        <w:t xml:space="preserve"> </w:t>
      </w:r>
      <w:r w:rsidRPr="0045092F">
        <w:rPr>
          <w:rFonts w:hint="cs"/>
          <w:rtl/>
        </w:rPr>
        <w:t>كُن</w:t>
      </w:r>
      <w:r w:rsidRPr="0045092F">
        <w:rPr>
          <w:rtl/>
        </w:rPr>
        <w:t xml:space="preserve">َّا فِيٓ أَصۡحَٰبِ </w:t>
      </w:r>
      <w:r w:rsidRPr="0045092F">
        <w:rPr>
          <w:rFonts w:hint="cs"/>
          <w:rtl/>
        </w:rPr>
        <w:t>ٱ</w:t>
      </w:r>
      <w:r w:rsidRPr="0045092F">
        <w:rPr>
          <w:rFonts w:hint="eastAsia"/>
          <w:rtl/>
        </w:rPr>
        <w:t>لسَّعِيرِ</w:t>
      </w:r>
      <w:r w:rsidRPr="0045092F">
        <w:rPr>
          <w:rtl/>
        </w:rPr>
        <w:t>١٠</w:t>
      </w:r>
      <w:r w:rsidRPr="0045092F">
        <w:rPr>
          <w:rFonts w:ascii="Times New Roman" w:cs="Traditional Arabic" w:hint="cs"/>
          <w:sz w:val="32"/>
          <w:rtl/>
        </w:rPr>
        <w:t>﴾</w:t>
      </w:r>
      <w:r>
        <w:rPr>
          <w:rFonts w:ascii="Times New Roman" w:cs="IRNazli"/>
          <w:sz w:val="32"/>
          <w:rtl/>
        </w:rPr>
        <w:t xml:space="preserve"> </w:t>
      </w:r>
      <w:r w:rsidRPr="0045092F">
        <w:rPr>
          <w:rStyle w:val="Char7"/>
          <w:rtl/>
        </w:rPr>
        <w:t>[المل</w:t>
      </w:r>
      <w:r w:rsidR="00671026">
        <w:rPr>
          <w:rStyle w:val="Char7"/>
          <w:rtl/>
        </w:rPr>
        <w:t>ک</w:t>
      </w:r>
      <w:r w:rsidRPr="0045092F">
        <w:rPr>
          <w:rStyle w:val="Char7"/>
          <w:rtl/>
        </w:rPr>
        <w:t>: 10]</w:t>
      </w:r>
      <w:r w:rsidRPr="0045092F">
        <w:rPr>
          <w:rStyle w:val="Char7"/>
          <w:rFonts w:hint="cs"/>
          <w:rtl/>
        </w:rPr>
        <w:t>.</w:t>
      </w:r>
    </w:p>
    <w:p w:rsidR="00CA20C5" w:rsidRPr="0045092F" w:rsidRDefault="00CA20C5" w:rsidP="0045092F">
      <w:pPr>
        <w:pStyle w:val="aa"/>
        <w:rPr>
          <w:rtl/>
        </w:rPr>
      </w:pPr>
      <w:r w:rsidRPr="0045092F">
        <w:rPr>
          <w:rStyle w:val="Char9"/>
          <w:rFonts w:hint="cs"/>
          <w:rtl/>
        </w:rPr>
        <w:t>«</w:t>
      </w:r>
      <w:r w:rsidRPr="0045092F">
        <w:rPr>
          <w:rFonts w:hint="cs"/>
          <w:rtl/>
        </w:rPr>
        <w:t>و می‌گویند: اگر ما گوش شنوا می‌داشتیم و یا عقل خود را به کار می‌گرفتیم، هرگز از زمر</w:t>
      </w:r>
      <w:r w:rsidR="00671026">
        <w:rPr>
          <w:rFonts w:hint="cs"/>
          <w:rtl/>
        </w:rPr>
        <w:t>ۀ</w:t>
      </w:r>
      <w:r w:rsidRPr="0045092F">
        <w:rPr>
          <w:rFonts w:hint="cs"/>
          <w:rtl/>
        </w:rPr>
        <w:t xml:space="preserve"> دوزخیان نمی‌گشتیم</w:t>
      </w:r>
      <w:r w:rsidRPr="0045092F">
        <w:rPr>
          <w:rStyle w:val="Char9"/>
          <w:rFonts w:hint="cs"/>
          <w:rtl/>
        </w:rPr>
        <w:t>»</w:t>
      </w:r>
      <w:r w:rsidR="0045092F">
        <w:rPr>
          <w:rStyle w:val="Char5"/>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اما خواست</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آنها به شدت رد کرده می‌شود و خواست</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آنان همانند آنچه حیوانات مستحق دریاف</w:t>
      </w:r>
      <w:r w:rsidR="0045092F">
        <w:rPr>
          <w:rFonts w:ascii="Times New Roman" w:hAnsi="Times New Roman" w:cs="IRNazli" w:hint="cs"/>
          <w:sz w:val="28"/>
          <w:szCs w:val="28"/>
          <w:rtl/>
          <w:lang w:bidi="fa-IR"/>
        </w:rPr>
        <w:t>ت جواب هستند، پاسخ داده می‌شود:</w:t>
      </w:r>
    </w:p>
    <w:p w:rsidR="00CA20C5" w:rsidRPr="003B13DA" w:rsidRDefault="0045092F" w:rsidP="0045092F">
      <w:pPr>
        <w:pStyle w:val="af"/>
        <w:rPr>
          <w:rFonts w:ascii="Times New Roman" w:cs="IRNazli"/>
          <w:rtl/>
        </w:rPr>
      </w:pPr>
      <w:r w:rsidRPr="0045092F">
        <w:rPr>
          <w:rFonts w:ascii="Times New Roman" w:cs="Traditional Arabic" w:hint="cs"/>
          <w:sz w:val="32"/>
          <w:rtl/>
        </w:rPr>
        <w:t>﴿</w:t>
      </w:r>
      <w:r w:rsidRPr="0045092F">
        <w:rPr>
          <w:rtl/>
        </w:rPr>
        <w:t>قَالُواْ رَبَّنَا غَلَبَت</w:t>
      </w:r>
      <w:r w:rsidRPr="0045092F">
        <w:rPr>
          <w:rFonts w:hint="cs"/>
          <w:rtl/>
        </w:rPr>
        <w:t>ۡ</w:t>
      </w:r>
      <w:r w:rsidRPr="0045092F">
        <w:rPr>
          <w:rtl/>
        </w:rPr>
        <w:t xml:space="preserve"> </w:t>
      </w:r>
      <w:r w:rsidRPr="0045092F">
        <w:rPr>
          <w:rFonts w:hint="cs"/>
          <w:rtl/>
        </w:rPr>
        <w:t>عَلَيۡنَا</w:t>
      </w:r>
      <w:r w:rsidRPr="0045092F">
        <w:rPr>
          <w:rtl/>
        </w:rPr>
        <w:t xml:space="preserve"> </w:t>
      </w:r>
      <w:r w:rsidRPr="0045092F">
        <w:rPr>
          <w:rFonts w:hint="cs"/>
          <w:rtl/>
        </w:rPr>
        <w:t>شِقۡوَتُنَا</w:t>
      </w:r>
      <w:r w:rsidRPr="0045092F">
        <w:rPr>
          <w:rtl/>
        </w:rPr>
        <w:t xml:space="preserve"> </w:t>
      </w:r>
      <w:r w:rsidRPr="0045092F">
        <w:rPr>
          <w:rFonts w:hint="cs"/>
          <w:rtl/>
        </w:rPr>
        <w:t>وَكُنَّا</w:t>
      </w:r>
      <w:r w:rsidRPr="0045092F">
        <w:rPr>
          <w:rtl/>
        </w:rPr>
        <w:t xml:space="preserve"> </w:t>
      </w:r>
      <w:r w:rsidRPr="0045092F">
        <w:rPr>
          <w:rFonts w:hint="cs"/>
          <w:rtl/>
        </w:rPr>
        <w:t>قَوۡمٗا</w:t>
      </w:r>
      <w:r w:rsidRPr="0045092F">
        <w:rPr>
          <w:rtl/>
        </w:rPr>
        <w:t xml:space="preserve"> </w:t>
      </w:r>
      <w:r w:rsidRPr="0045092F">
        <w:rPr>
          <w:rFonts w:hint="cs"/>
          <w:rtl/>
        </w:rPr>
        <w:t>ضَآلِّينَ</w:t>
      </w:r>
      <w:r w:rsidRPr="0045092F">
        <w:rPr>
          <w:rtl/>
        </w:rPr>
        <w:t xml:space="preserve">١٠٦ رَبَّنَآ أَخۡرِجۡنَا مِنۡهَا فَإِنۡ عُدۡنَا فَإِنَّا ظَٰلِمُونَ١٠٧ قَالَ </w:t>
      </w:r>
      <w:r w:rsidRPr="0045092F">
        <w:rPr>
          <w:rFonts w:hint="cs"/>
          <w:rtl/>
        </w:rPr>
        <w:t>ٱ</w:t>
      </w:r>
      <w:r w:rsidRPr="0045092F">
        <w:rPr>
          <w:rFonts w:hint="eastAsia"/>
          <w:rtl/>
        </w:rPr>
        <w:t>خۡسَ‍ُٔواْ</w:t>
      </w:r>
      <w:r w:rsidRPr="0045092F">
        <w:rPr>
          <w:rtl/>
        </w:rPr>
        <w:t xml:space="preserve"> فِيهَا وَلَا تُكَلِّمُونِ١٠٨</w:t>
      </w:r>
      <w:r w:rsidRPr="0045092F">
        <w:rPr>
          <w:rFonts w:ascii="Times New Roman" w:cs="Traditional Arabic" w:hint="cs"/>
          <w:sz w:val="32"/>
          <w:rtl/>
        </w:rPr>
        <w:t>﴾</w:t>
      </w:r>
      <w:r>
        <w:rPr>
          <w:rFonts w:ascii="Times New Roman" w:cs="IRNazli"/>
          <w:sz w:val="32"/>
          <w:rtl/>
        </w:rPr>
        <w:t xml:space="preserve"> </w:t>
      </w:r>
      <w:r w:rsidRPr="0045092F">
        <w:rPr>
          <w:rStyle w:val="Char7"/>
          <w:rtl/>
        </w:rPr>
        <w:t>[المؤمنون: 106-108]</w:t>
      </w:r>
      <w:r w:rsidRPr="0045092F">
        <w:rPr>
          <w:rStyle w:val="Char7"/>
          <w:rFonts w:hint="cs"/>
          <w:rtl/>
        </w:rPr>
        <w:t>.</w:t>
      </w:r>
    </w:p>
    <w:p w:rsidR="00CA20C5" w:rsidRPr="00335F8C" w:rsidRDefault="00CA20C5" w:rsidP="0045092F">
      <w:pPr>
        <w:pStyle w:val="aa"/>
        <w:rPr>
          <w:rFonts w:ascii="Times New Roman" w:hAnsi="Times New Roman" w:cs="B Lotus"/>
          <w:rtl/>
        </w:rPr>
      </w:pPr>
      <w:r w:rsidRPr="0045092F">
        <w:rPr>
          <w:rStyle w:val="Char9"/>
          <w:rFonts w:hint="cs"/>
          <w:rtl/>
        </w:rPr>
        <w:t>«</w:t>
      </w:r>
      <w:r w:rsidRPr="0045092F">
        <w:rPr>
          <w:rFonts w:hint="cs"/>
          <w:rtl/>
        </w:rPr>
        <w:t>در پاسخ می‌گویند: پروردگارا، بدبختی ما بر ما چیره گشته بود و ما مردمان گمراهی بودیم. پروردگارا، ما را از آتش دوزخ بیرون بیاور و اگر برگشتیم ما ستمگر خواهیم بود (خداوند بدیشان) می‌گوید</w:t>
      </w:r>
      <w:r w:rsidR="000D449F">
        <w:rPr>
          <w:rFonts w:hint="cs"/>
          <w:rtl/>
        </w:rPr>
        <w:t>:</w:t>
      </w:r>
      <w:r w:rsidRPr="0045092F">
        <w:rPr>
          <w:rFonts w:hint="cs"/>
          <w:rtl/>
        </w:rPr>
        <w:t xml:space="preserve"> بتمرگید در آن! و با من سخن مگوئید</w:t>
      </w:r>
      <w:r w:rsidRPr="0045092F">
        <w:rPr>
          <w:rStyle w:val="Char9"/>
          <w:rFonts w:hint="cs"/>
          <w:rtl/>
        </w:rPr>
        <w:t>»</w:t>
      </w:r>
      <w:r w:rsidR="0045092F">
        <w:rPr>
          <w:rStyle w:val="Char5"/>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فرمان الهی به اجرا در می‌آید و آنان به سرنوشتی گرفتار می‌شوند که از آنان دعایی پذیرفته نمی‌شود و امیدی برای قبولی و مستجاب شدن دعاهایشان ندارند.</w:t>
      </w:r>
    </w:p>
    <w:p w:rsidR="00CA20C5" w:rsidRPr="003B13DA" w:rsidRDefault="0045092F" w:rsidP="0045092F">
      <w:pPr>
        <w:pStyle w:val="af"/>
        <w:rPr>
          <w:rFonts w:ascii="Times New Roman" w:cs="IRNazli"/>
          <w:rtl/>
        </w:rPr>
      </w:pPr>
      <w:r w:rsidRPr="0045092F">
        <w:rPr>
          <w:rFonts w:ascii="Times New Roman" w:cs="Traditional Arabic" w:hint="cs"/>
          <w:sz w:val="32"/>
          <w:rtl/>
        </w:rPr>
        <w:t>﴿</w:t>
      </w:r>
      <w:r w:rsidRPr="0045092F">
        <w:rPr>
          <w:rtl/>
        </w:rPr>
        <w:t>وَلَو</w:t>
      </w:r>
      <w:r w:rsidRPr="0045092F">
        <w:rPr>
          <w:rFonts w:hint="cs"/>
          <w:rtl/>
        </w:rPr>
        <w:t>ۡ</w:t>
      </w:r>
      <w:r w:rsidRPr="0045092F">
        <w:rPr>
          <w:rtl/>
        </w:rPr>
        <w:t xml:space="preserve"> </w:t>
      </w:r>
      <w:r w:rsidRPr="0045092F">
        <w:rPr>
          <w:rFonts w:hint="cs"/>
          <w:rtl/>
        </w:rPr>
        <w:t>تَرَىٰٓ</w:t>
      </w:r>
      <w:r w:rsidRPr="0045092F">
        <w:rPr>
          <w:rtl/>
        </w:rPr>
        <w:t xml:space="preserve"> </w:t>
      </w:r>
      <w:r w:rsidRPr="0045092F">
        <w:rPr>
          <w:rFonts w:hint="cs"/>
          <w:rtl/>
        </w:rPr>
        <w:t>إِذِ</w:t>
      </w:r>
      <w:r w:rsidRPr="0045092F">
        <w:rPr>
          <w:rtl/>
        </w:rPr>
        <w:t xml:space="preserve"> </w:t>
      </w:r>
      <w:r w:rsidRPr="0045092F">
        <w:rPr>
          <w:rFonts w:hint="cs"/>
          <w:rtl/>
        </w:rPr>
        <w:t>ٱ</w:t>
      </w:r>
      <w:r w:rsidRPr="0045092F">
        <w:rPr>
          <w:rFonts w:hint="eastAsia"/>
          <w:rtl/>
        </w:rPr>
        <w:t>لۡمُجۡرِمُونَ</w:t>
      </w:r>
      <w:r w:rsidRPr="0045092F">
        <w:rPr>
          <w:rtl/>
        </w:rPr>
        <w:t xml:space="preserve"> نَاكِسُواْ رُءُوسِهِمۡ عِندَ رَبِّهِمۡ رَبَّنَآ أَبۡصَرۡنَا وَسَمِعۡنَا فَ</w:t>
      </w:r>
      <w:r w:rsidRPr="0045092F">
        <w:rPr>
          <w:rFonts w:hint="cs"/>
          <w:rtl/>
        </w:rPr>
        <w:t>ٱ</w:t>
      </w:r>
      <w:r w:rsidRPr="0045092F">
        <w:rPr>
          <w:rFonts w:hint="eastAsia"/>
          <w:rtl/>
        </w:rPr>
        <w:t>رۡجِعۡنَا</w:t>
      </w:r>
      <w:r w:rsidRPr="0045092F">
        <w:rPr>
          <w:rtl/>
        </w:rPr>
        <w:t xml:space="preserve"> نَعۡمَلۡ صَٰلِحًا إِنَّا مُوقِنُونَ١٢ وَلَوۡ شِئۡنَا لَأٓتَيۡنَا كُلَّ نَفۡسٍ هُدَىٰهَا وَلَٰكِنۡ حَقَّ </w:t>
      </w:r>
      <w:r w:rsidRPr="0045092F">
        <w:rPr>
          <w:rFonts w:hint="cs"/>
          <w:rtl/>
        </w:rPr>
        <w:t>ٱ</w:t>
      </w:r>
      <w:r w:rsidRPr="0045092F">
        <w:rPr>
          <w:rFonts w:hint="eastAsia"/>
          <w:rtl/>
        </w:rPr>
        <w:t>لۡقَوۡلُ</w:t>
      </w:r>
      <w:r w:rsidRPr="0045092F">
        <w:rPr>
          <w:rtl/>
        </w:rPr>
        <w:t xml:space="preserve"> مِنِّي لَأَمۡلَأَنَّ جَهَنَّمَ مِنَ </w:t>
      </w:r>
      <w:r w:rsidRPr="0045092F">
        <w:rPr>
          <w:rFonts w:hint="cs"/>
          <w:rtl/>
        </w:rPr>
        <w:t>ٱ</w:t>
      </w:r>
      <w:r w:rsidRPr="0045092F">
        <w:rPr>
          <w:rFonts w:hint="eastAsia"/>
          <w:rtl/>
        </w:rPr>
        <w:t>لۡجِنَّةِ</w:t>
      </w:r>
      <w:r w:rsidRPr="0045092F">
        <w:rPr>
          <w:rtl/>
        </w:rPr>
        <w:t xml:space="preserve"> وَ</w:t>
      </w:r>
      <w:r w:rsidRPr="0045092F">
        <w:rPr>
          <w:rFonts w:hint="cs"/>
          <w:rtl/>
        </w:rPr>
        <w:t>ٱ</w:t>
      </w:r>
      <w:r w:rsidRPr="0045092F">
        <w:rPr>
          <w:rFonts w:hint="eastAsia"/>
          <w:rtl/>
        </w:rPr>
        <w:t>لنَّاسِ</w:t>
      </w:r>
      <w:r w:rsidRPr="0045092F">
        <w:rPr>
          <w:rtl/>
        </w:rPr>
        <w:t xml:space="preserve"> أَجۡمَعِينَ١٣ فَذُوقُواْ بِمَا نَسِيتُمۡ لِقَآءَ يَوۡمِكُمۡ هَٰذَآ إِنَّا نَسِينَٰكُمۡۖ وَذُوقُواْ عَذَابَ </w:t>
      </w:r>
      <w:r w:rsidRPr="0045092F">
        <w:rPr>
          <w:rFonts w:hint="cs"/>
          <w:rtl/>
        </w:rPr>
        <w:t>ٱ</w:t>
      </w:r>
      <w:r w:rsidRPr="0045092F">
        <w:rPr>
          <w:rFonts w:hint="eastAsia"/>
          <w:rtl/>
        </w:rPr>
        <w:t>لۡخُلۡدِ</w:t>
      </w:r>
      <w:r w:rsidRPr="0045092F">
        <w:rPr>
          <w:rtl/>
        </w:rPr>
        <w:t xml:space="preserve"> بِمَا كُنتُمۡ تَعۡمَلُونَ١٤</w:t>
      </w:r>
      <w:r w:rsidRPr="0045092F">
        <w:rPr>
          <w:rFonts w:ascii="Times New Roman" w:cs="Traditional Arabic" w:hint="cs"/>
          <w:sz w:val="32"/>
          <w:rtl/>
        </w:rPr>
        <w:t>﴾</w:t>
      </w:r>
      <w:r>
        <w:rPr>
          <w:rFonts w:ascii="Times New Roman" w:cs="IRNazli"/>
          <w:sz w:val="32"/>
          <w:rtl/>
        </w:rPr>
        <w:t xml:space="preserve"> </w:t>
      </w:r>
      <w:r w:rsidRPr="0045092F">
        <w:rPr>
          <w:rStyle w:val="Char7"/>
          <w:rtl/>
        </w:rPr>
        <w:t>[السجدة: 12-14]</w:t>
      </w:r>
      <w:r w:rsidRPr="0045092F">
        <w:rPr>
          <w:rStyle w:val="Char7"/>
          <w:rFonts w:hint="cs"/>
          <w:rtl/>
        </w:rPr>
        <w:t>.</w:t>
      </w:r>
    </w:p>
    <w:p w:rsidR="00CA20C5" w:rsidRPr="00335F8C" w:rsidRDefault="00CA20C5" w:rsidP="0045092F">
      <w:pPr>
        <w:pStyle w:val="aa"/>
        <w:rPr>
          <w:rFonts w:ascii="Times New Roman" w:hAnsi="Times New Roman" w:cs="B Lotus"/>
          <w:rtl/>
        </w:rPr>
      </w:pPr>
      <w:r w:rsidRPr="0045092F">
        <w:rPr>
          <w:rStyle w:val="Char9"/>
          <w:rFonts w:hint="cs"/>
          <w:rtl/>
        </w:rPr>
        <w:t>«</w:t>
      </w:r>
      <w:r w:rsidRPr="0045092F">
        <w:rPr>
          <w:rFonts w:hint="cs"/>
          <w:rtl/>
        </w:rPr>
        <w:t>اگر ببینی گناهکاران را در آن هنگامی که در پیشگاه پروردگارشان سر به زیر افکنده‌اند و می‌گویند: پروردگارا، دیدیم و شنیدیم؛ پس ما را باز گردان تا عمل صالح انجام دهیم، ما یقین کامل داریم. اگر ما می‌خواستیم به هر انسانی هدایت لازمه‌اش را می‌دادیم ولیکن من مقرر کردم که دوزخ را از جملگی افراد جن و انس پر کنم. بچشید (عذاب جهنم را) به خاطر اینکه ملاقات امروز خود را فراموش کرده‌اید و ما نیز شما را به دست فراموشی می‌سپاریم و بچشید عذاب همیشگی را به سبب اعمالی که (در دنیا) انجام می‌دادی</w:t>
      </w:r>
      <w:r w:rsidR="0045092F">
        <w:rPr>
          <w:rFonts w:hint="cs"/>
          <w:rtl/>
        </w:rPr>
        <w:t>د</w:t>
      </w:r>
      <w:r w:rsidR="0045092F">
        <w:rPr>
          <w:rStyle w:val="Char9"/>
          <w:rFonts w:hint="cs"/>
          <w:rtl/>
        </w:rPr>
        <w:t>».</w:t>
      </w:r>
    </w:p>
    <w:p w:rsidR="00CA20C5" w:rsidRPr="003B13DA" w:rsidRDefault="00CA20C5" w:rsidP="005F607D">
      <w:pPr>
        <w:pStyle w:val="StyleComplexBLotus12ptJustifiedFirstline05cmCharCharChar"/>
        <w:widowControl w:val="0"/>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 xml:space="preserve">بعد از این ندا، اهل جهنم متوجه نگهبانان جهنم می‌شوند و از آنها می‌خواهند که برایشان شفاعت کنند تا خداوند از </w:t>
      </w:r>
      <w:r w:rsidR="0045092F">
        <w:rPr>
          <w:rFonts w:ascii="Times New Roman" w:hAnsi="Times New Roman" w:cs="IRNazli" w:hint="cs"/>
          <w:sz w:val="28"/>
          <w:szCs w:val="28"/>
          <w:rtl/>
          <w:lang w:bidi="fa-IR"/>
        </w:rPr>
        <w:t>عذابشان بکاهد:</w:t>
      </w:r>
    </w:p>
    <w:p w:rsidR="00CA20C5" w:rsidRPr="003B13DA" w:rsidRDefault="00EB08AF" w:rsidP="005F607D">
      <w:pPr>
        <w:pStyle w:val="af"/>
        <w:widowControl w:val="0"/>
        <w:rPr>
          <w:rFonts w:ascii="Times New Roman" w:cs="IRNazli"/>
          <w:rtl/>
        </w:rPr>
      </w:pPr>
      <w:r w:rsidRPr="00EB08AF">
        <w:rPr>
          <w:rFonts w:ascii="Times New Roman" w:cs="Traditional Arabic" w:hint="cs"/>
          <w:sz w:val="32"/>
          <w:rtl/>
        </w:rPr>
        <w:t>﴿</w:t>
      </w:r>
      <w:r w:rsidRPr="00EB08AF">
        <w:rPr>
          <w:rtl/>
        </w:rPr>
        <w:t xml:space="preserve">وَقَالَ </w:t>
      </w:r>
      <w:r w:rsidRPr="00EB08AF">
        <w:rPr>
          <w:rFonts w:hint="cs"/>
          <w:rtl/>
        </w:rPr>
        <w:t>ٱ</w:t>
      </w:r>
      <w:r w:rsidRPr="00EB08AF">
        <w:rPr>
          <w:rFonts w:hint="eastAsia"/>
          <w:rtl/>
        </w:rPr>
        <w:t>لَّذِينَ</w:t>
      </w:r>
      <w:r w:rsidRPr="00EB08AF">
        <w:rPr>
          <w:rtl/>
        </w:rPr>
        <w:t xml:space="preserve"> فِي </w:t>
      </w:r>
      <w:r w:rsidRPr="00EB08AF">
        <w:rPr>
          <w:rFonts w:hint="cs"/>
          <w:rtl/>
        </w:rPr>
        <w:t>ٱ</w:t>
      </w:r>
      <w:r w:rsidRPr="00EB08AF">
        <w:rPr>
          <w:rFonts w:hint="eastAsia"/>
          <w:rtl/>
        </w:rPr>
        <w:t>لنَّارِ</w:t>
      </w:r>
      <w:r w:rsidRPr="00EB08AF">
        <w:rPr>
          <w:rtl/>
        </w:rPr>
        <w:t xml:space="preserve"> لِخَزَنَةِ جَهَنَّمَ </w:t>
      </w:r>
      <w:r w:rsidRPr="00EB08AF">
        <w:rPr>
          <w:rFonts w:hint="cs"/>
          <w:rtl/>
        </w:rPr>
        <w:t>ٱ</w:t>
      </w:r>
      <w:r w:rsidRPr="00EB08AF">
        <w:rPr>
          <w:rFonts w:hint="eastAsia"/>
          <w:rtl/>
        </w:rPr>
        <w:t>دۡعُواْ</w:t>
      </w:r>
      <w:r w:rsidRPr="00EB08AF">
        <w:rPr>
          <w:rtl/>
        </w:rPr>
        <w:t xml:space="preserve"> رَبَّكُمۡ يُخَفِّفۡ عَنَّا يَوۡمٗا مِّنَ </w:t>
      </w:r>
      <w:r w:rsidRPr="00EB08AF">
        <w:rPr>
          <w:rFonts w:hint="cs"/>
          <w:rtl/>
        </w:rPr>
        <w:t>ٱ</w:t>
      </w:r>
      <w:r w:rsidRPr="00EB08AF">
        <w:rPr>
          <w:rFonts w:hint="eastAsia"/>
          <w:rtl/>
        </w:rPr>
        <w:t>لۡعَذَابِ</w:t>
      </w:r>
      <w:r w:rsidRPr="00EB08AF">
        <w:rPr>
          <w:rtl/>
        </w:rPr>
        <w:t>٤٩ قَالُوٓاْ أَوَ لَمۡ تَكُ تَأۡتِيكُمۡ رُسُلُكُم بِ</w:t>
      </w:r>
      <w:r w:rsidRPr="00EB08AF">
        <w:rPr>
          <w:rFonts w:hint="cs"/>
          <w:rtl/>
        </w:rPr>
        <w:t>ٱ</w:t>
      </w:r>
      <w:r w:rsidRPr="00EB08AF">
        <w:rPr>
          <w:rFonts w:hint="eastAsia"/>
          <w:rtl/>
        </w:rPr>
        <w:t>لۡبَيِّنَٰتِۖ</w:t>
      </w:r>
      <w:r w:rsidRPr="00EB08AF">
        <w:rPr>
          <w:rtl/>
        </w:rPr>
        <w:t xml:space="preserve"> قَالُواْ بَلَىٰۚ قَالُواْ فَ</w:t>
      </w:r>
      <w:r w:rsidRPr="00EB08AF">
        <w:rPr>
          <w:rFonts w:hint="cs"/>
          <w:rtl/>
        </w:rPr>
        <w:t>ٱ</w:t>
      </w:r>
      <w:r w:rsidRPr="00EB08AF">
        <w:rPr>
          <w:rFonts w:hint="eastAsia"/>
          <w:rtl/>
        </w:rPr>
        <w:t>دۡعُواْۗ</w:t>
      </w:r>
      <w:r w:rsidRPr="00EB08AF">
        <w:rPr>
          <w:rtl/>
        </w:rPr>
        <w:t xml:space="preserve"> وَمَا دُعَٰٓؤُاْ </w:t>
      </w:r>
      <w:r w:rsidRPr="00EB08AF">
        <w:rPr>
          <w:rFonts w:hint="cs"/>
          <w:rtl/>
        </w:rPr>
        <w:t>ٱ</w:t>
      </w:r>
      <w:r w:rsidRPr="00EB08AF">
        <w:rPr>
          <w:rFonts w:hint="eastAsia"/>
          <w:rtl/>
        </w:rPr>
        <w:t>لۡكَٰفِرِينَ</w:t>
      </w:r>
      <w:r w:rsidRPr="00EB08AF">
        <w:rPr>
          <w:rtl/>
        </w:rPr>
        <w:t xml:space="preserve"> إِلَّا فِي ضَلَٰلٍ٥٠</w:t>
      </w:r>
      <w:r w:rsidRPr="00EB08AF">
        <w:rPr>
          <w:rFonts w:ascii="Times New Roman" w:cs="Traditional Arabic" w:hint="cs"/>
          <w:sz w:val="32"/>
          <w:rtl/>
        </w:rPr>
        <w:t>﴾</w:t>
      </w:r>
      <w:r>
        <w:rPr>
          <w:rFonts w:ascii="Times New Roman" w:cs="IRNazli"/>
          <w:sz w:val="32"/>
          <w:rtl/>
        </w:rPr>
        <w:t xml:space="preserve"> </w:t>
      </w:r>
      <w:r w:rsidRPr="00EB08AF">
        <w:rPr>
          <w:rStyle w:val="Char7"/>
          <w:rtl/>
        </w:rPr>
        <w:t>[غافر: 49-50]</w:t>
      </w:r>
      <w:r w:rsidRPr="00EB08AF">
        <w:rPr>
          <w:rStyle w:val="Char7"/>
          <w:rFonts w:hint="cs"/>
          <w:rtl/>
        </w:rPr>
        <w:t>.</w:t>
      </w:r>
    </w:p>
    <w:p w:rsidR="00CA20C5" w:rsidRPr="00B259A4" w:rsidRDefault="00CA20C5" w:rsidP="00EB08AF">
      <w:pPr>
        <w:pStyle w:val="aa"/>
        <w:rPr>
          <w:rFonts w:ascii="Times New Roman" w:hAnsi="Times New Roman" w:cs="B Lotus"/>
          <w:rtl/>
        </w:rPr>
      </w:pPr>
      <w:r w:rsidRPr="00EB08AF">
        <w:rPr>
          <w:rStyle w:val="Char9"/>
          <w:rFonts w:hint="cs"/>
          <w:rtl/>
        </w:rPr>
        <w:t>«</w:t>
      </w:r>
      <w:r w:rsidRPr="00EB08AF">
        <w:rPr>
          <w:rFonts w:hint="cs"/>
          <w:rtl/>
        </w:rPr>
        <w:t>دوزخیان به نگهبانان دوزخ می‌گویند: شما از پروردگارتان درخواست کنید که یک روز عذاب را از ما بردارد. می‌گویند: آیا پیغمبران شما آیه‌های روشن و دلائل آشکاری را برای شما نمی‌آوردند؟ می‌گویند: آری. می‌گویند: پس خودتان درخواست کنید، ولی درخواست کافران، جز سردرگمی نتیجه‌ای ندارد</w:t>
      </w:r>
      <w:r w:rsidRPr="00EB08AF">
        <w:rPr>
          <w:rStyle w:val="Char9"/>
          <w:rFonts w:hint="cs"/>
          <w:rtl/>
        </w:rPr>
        <w:t>»</w:t>
      </w:r>
      <w:r w:rsidR="00EB08AF" w:rsidRPr="00EB08AF">
        <w:rPr>
          <w:rStyle w:val="Char5"/>
        </w:rPr>
        <w:t>.</w:t>
      </w:r>
    </w:p>
    <w:p w:rsidR="00CA20C5" w:rsidRPr="00CD0A91" w:rsidRDefault="00CA20C5" w:rsidP="00EB08AF">
      <w:pPr>
        <w:pStyle w:val="a8"/>
        <w:rPr>
          <w:rtl/>
        </w:rPr>
      </w:pPr>
      <w:r w:rsidRPr="00CD0A91">
        <w:rPr>
          <w:rFonts w:hint="cs"/>
          <w:rtl/>
        </w:rPr>
        <w:t>آن گاه می‌گویند: سفا</w:t>
      </w:r>
      <w:r w:rsidR="00EB08AF" w:rsidRPr="00CD0A91">
        <w:rPr>
          <w:rFonts w:hint="cs"/>
          <w:rtl/>
        </w:rPr>
        <w:t>رش کنید خداوند ما را نابود کند.</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مضامین آیه‌های مکی، ترس از عذاب خدا را در قلبهای مسلمانان نهادینه می‌نمود و برای آنها بیان می‌نمود که عذاب قیامت هم حسی و هم معنوی خواهد بود و بدین وسیله تصویری حقیقی از دوزخ ارائه می‌داد که در نتیج</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آن، صحابه آمادگی کامل پیروی از امر و نهی خدا را پیدا می‌کردند؛ پس اصحاب و یاران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 xml:space="preserve">در ذهن خود تصویری از بهشت و جهنم را مجسم می‌نمودند و برای مرگ آمادگی پیدا می‌کردند و اعتقاد آنان بر این بود که روزی حتماً مورد بازخواست قرار خواهند گرفت و قبر یا باغی از باغهای بهشت و یا چاله‌ای از چاله‌های جهنم خواهد بود و با یادآوری مسائل ذکر شده علاوه بر اینکه ترس خدا وجودشان را فرا می‌گرفت در تمامی احوال چه آشکارا و چه پنهان خدا را مدنظر قرار می‌دادند؛ بلکه با تمام وجود به سوی عمل </w:t>
      </w:r>
      <w:r w:rsidRPr="004066CB">
        <w:rPr>
          <w:rFonts w:ascii="Times New Roman" w:hAnsi="Times New Roman" w:cs="IRNazli" w:hint="cs"/>
          <w:spacing w:val="-4"/>
          <w:sz w:val="28"/>
          <w:szCs w:val="28"/>
          <w:rtl/>
          <w:lang w:bidi="fa-IR"/>
        </w:rPr>
        <w:t>صالح از قبیل دعوت و جهاد و کوشیدن برای اقامت دولتی که شریعت خداوند را حاکم می‌نماید و ساختن تمدنی که بشر را از نابودی وگمراهی نجات می‌دهد، پیش می‌رفتند.</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این تصور و فهم عمیق از حقیقت آخرت و بهشت و جهنم، تأثیر به سزایی بر داعیان امت و کسانی که در فکر بازگرداندن مجد و عزت و کرامت هستند، دارد و این تصور و درک، اصل و پای</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بزرگی در ساختار اندیشه و عقید</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افراد امت است که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آن را به عنوان روش و برنامه‌ای جدی در پیش گرفت و ما نیز باید در راستای دعوت اسلامی چنین شیوه‌ای را الگو قرار دهیم.</w:t>
      </w:r>
    </w:p>
    <w:p w:rsidR="00CA20C5" w:rsidRPr="00CD0A91" w:rsidRDefault="00CA20C5" w:rsidP="00FC2123">
      <w:pPr>
        <w:pStyle w:val="a0"/>
        <w:rPr>
          <w:rtl/>
        </w:rPr>
      </w:pPr>
      <w:bookmarkStart w:id="361" w:name="_Toc134241316"/>
      <w:bookmarkStart w:id="362" w:name="_Toc270033175"/>
      <w:bookmarkStart w:id="363" w:name="_Toc439429664"/>
      <w:r w:rsidRPr="00CD0A91">
        <w:rPr>
          <w:rFonts w:hint="cs"/>
          <w:rtl/>
        </w:rPr>
        <w:t>مفهوم قضا و قدر و اثر آن در تربیت صحابه</w:t>
      </w:r>
      <w:bookmarkEnd w:id="361"/>
      <w:bookmarkEnd w:id="362"/>
      <w:bookmarkEnd w:id="363"/>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در دوران مکی، قرآن کریم به مسئل</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تقدیر و قضا اهتما</w:t>
      </w:r>
      <w:r w:rsidR="00EB08AF">
        <w:rPr>
          <w:rFonts w:ascii="Times New Roman" w:hAnsi="Times New Roman" w:cs="IRNazli" w:hint="cs"/>
          <w:sz w:val="28"/>
          <w:szCs w:val="28"/>
          <w:rtl/>
          <w:lang w:bidi="fa-IR"/>
        </w:rPr>
        <w:t>م ورزیده است؛ چنانکه می‌فرماید:</w:t>
      </w:r>
    </w:p>
    <w:p w:rsidR="00CA20C5" w:rsidRPr="003B13DA" w:rsidRDefault="00EB08AF" w:rsidP="00AC6797">
      <w:pPr>
        <w:pStyle w:val="af"/>
        <w:rPr>
          <w:rFonts w:ascii="Times New Roman" w:cs="IRNazli"/>
          <w:rtl/>
        </w:rPr>
      </w:pPr>
      <w:r w:rsidRPr="00EB08AF">
        <w:rPr>
          <w:rFonts w:ascii="Times New Roman" w:cs="Traditional Arabic" w:hint="cs"/>
          <w:sz w:val="32"/>
          <w:rtl/>
        </w:rPr>
        <w:t>﴿</w:t>
      </w:r>
      <w:r w:rsidRPr="00AC6797">
        <w:rPr>
          <w:rtl/>
        </w:rPr>
        <w:t>إِنَّا كُلَّ شَي</w:t>
      </w:r>
      <w:r w:rsidRPr="00AC6797">
        <w:rPr>
          <w:rFonts w:hint="cs"/>
          <w:rtl/>
        </w:rPr>
        <w:t>ۡءٍ</w:t>
      </w:r>
      <w:r w:rsidRPr="00AC6797">
        <w:rPr>
          <w:rtl/>
        </w:rPr>
        <w:t xml:space="preserve"> </w:t>
      </w:r>
      <w:r w:rsidRPr="00AC6797">
        <w:rPr>
          <w:rFonts w:hint="cs"/>
          <w:rtl/>
        </w:rPr>
        <w:t>خَلَقۡنَٰهُ</w:t>
      </w:r>
      <w:r w:rsidRPr="00AC6797">
        <w:rPr>
          <w:rtl/>
        </w:rPr>
        <w:t xml:space="preserve"> </w:t>
      </w:r>
      <w:r w:rsidRPr="00AC6797">
        <w:rPr>
          <w:rFonts w:hint="cs"/>
          <w:rtl/>
        </w:rPr>
        <w:t>بِقَدَرٖ</w:t>
      </w:r>
      <w:r w:rsidRPr="00AC6797">
        <w:rPr>
          <w:rtl/>
        </w:rPr>
        <w:t>٤٩</w:t>
      </w:r>
      <w:r w:rsidRPr="00EB08AF">
        <w:rPr>
          <w:rFonts w:ascii="Times New Roman" w:cs="Traditional Arabic" w:hint="cs"/>
          <w:sz w:val="32"/>
          <w:rtl/>
        </w:rPr>
        <w:t>﴾</w:t>
      </w:r>
      <w:r>
        <w:rPr>
          <w:rFonts w:ascii="Times New Roman" w:cs="IRNazli"/>
          <w:sz w:val="32"/>
          <w:rtl/>
        </w:rPr>
        <w:t xml:space="preserve"> </w:t>
      </w:r>
      <w:r w:rsidRPr="00EB08AF">
        <w:rPr>
          <w:rStyle w:val="Char7"/>
          <w:rtl/>
        </w:rPr>
        <w:t>[القمر: 49]</w:t>
      </w:r>
      <w:r w:rsidRPr="00EB08AF">
        <w:rPr>
          <w:rStyle w:val="Char7"/>
          <w:rFonts w:hint="cs"/>
          <w:rtl/>
        </w:rPr>
        <w:t>.</w:t>
      </w:r>
    </w:p>
    <w:p w:rsidR="00CA20C5" w:rsidRPr="00B259A4" w:rsidRDefault="00CA20C5" w:rsidP="00AC6797">
      <w:pPr>
        <w:pStyle w:val="aa"/>
        <w:rPr>
          <w:rFonts w:ascii="Times New Roman" w:hAnsi="Times New Roman" w:cs="B Lotus"/>
          <w:rtl/>
        </w:rPr>
      </w:pPr>
      <w:r w:rsidRPr="00AC6797">
        <w:rPr>
          <w:rStyle w:val="Char9"/>
          <w:rFonts w:hint="cs"/>
          <w:rtl/>
        </w:rPr>
        <w:t>«</w:t>
      </w:r>
      <w:r w:rsidRPr="00AC6797">
        <w:rPr>
          <w:rFonts w:hint="cs"/>
          <w:rtl/>
        </w:rPr>
        <w:t>ما هر چیزی را به انداز</w:t>
      </w:r>
      <w:r w:rsidR="00671026">
        <w:rPr>
          <w:rFonts w:hint="cs"/>
          <w:rtl/>
        </w:rPr>
        <w:t>ۀ</w:t>
      </w:r>
      <w:r w:rsidRPr="00AC6797">
        <w:rPr>
          <w:rFonts w:hint="cs"/>
          <w:rtl/>
        </w:rPr>
        <w:t xml:space="preserve"> مقرر آفریده‌ایم</w:t>
      </w:r>
      <w:r w:rsidRPr="00AC6797">
        <w:rPr>
          <w:rStyle w:val="Char9"/>
          <w:rFonts w:hint="cs"/>
          <w:rtl/>
        </w:rPr>
        <w:t>»</w:t>
      </w:r>
      <w:r w:rsidR="00AC6797">
        <w:rPr>
          <w:rStyle w:val="Char5"/>
          <w:rFonts w:hint="cs"/>
          <w:rtl/>
        </w:rPr>
        <w:t>.</w:t>
      </w:r>
    </w:p>
    <w:p w:rsidR="00CA20C5" w:rsidRPr="003B13DA" w:rsidRDefault="00AC6797"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Pr>
          <w:rFonts w:ascii="Times New Roman" w:hAnsi="Times New Roman" w:cs="IRNazli" w:hint="cs"/>
          <w:sz w:val="28"/>
          <w:szCs w:val="28"/>
          <w:rtl/>
          <w:lang w:bidi="fa-IR"/>
        </w:rPr>
        <w:t>و می‌فرماید:</w:t>
      </w:r>
    </w:p>
    <w:p w:rsidR="00CA20C5" w:rsidRPr="003B13DA" w:rsidRDefault="00AC6797" w:rsidP="005F607D">
      <w:pPr>
        <w:pStyle w:val="af"/>
        <w:spacing w:line="235" w:lineRule="auto"/>
        <w:rPr>
          <w:rFonts w:ascii="Times New Roman" w:cs="IRNazli"/>
          <w:rtl/>
        </w:rPr>
      </w:pPr>
      <w:r w:rsidRPr="00AC6797">
        <w:rPr>
          <w:rFonts w:ascii="Times New Roman" w:cs="Traditional Arabic" w:hint="cs"/>
          <w:sz w:val="32"/>
          <w:rtl/>
        </w:rPr>
        <w:t>﴿</w:t>
      </w:r>
      <w:r w:rsidRPr="00AC6797">
        <w:rPr>
          <w:rFonts w:hint="cs"/>
          <w:rtl/>
        </w:rPr>
        <w:t>ٱ</w:t>
      </w:r>
      <w:r w:rsidRPr="00AC6797">
        <w:rPr>
          <w:rFonts w:hint="eastAsia"/>
          <w:rtl/>
        </w:rPr>
        <w:t>لَّذِي</w:t>
      </w:r>
      <w:r w:rsidRPr="00AC6797">
        <w:rPr>
          <w:rtl/>
        </w:rPr>
        <w:t xml:space="preserve"> لَهُ</w:t>
      </w:r>
      <w:r w:rsidRPr="00AC6797">
        <w:rPr>
          <w:rFonts w:hint="cs"/>
          <w:rtl/>
        </w:rPr>
        <w:t>ۥ</w:t>
      </w:r>
      <w:r w:rsidRPr="00AC6797">
        <w:rPr>
          <w:rtl/>
        </w:rPr>
        <w:t xml:space="preserve"> مُلۡكُ </w:t>
      </w:r>
      <w:r w:rsidRPr="00AC6797">
        <w:rPr>
          <w:rFonts w:hint="cs"/>
          <w:rtl/>
        </w:rPr>
        <w:t>ٱ</w:t>
      </w:r>
      <w:r w:rsidRPr="00AC6797">
        <w:rPr>
          <w:rFonts w:hint="eastAsia"/>
          <w:rtl/>
        </w:rPr>
        <w:t>لسَّمَٰوَٰتِ</w:t>
      </w:r>
      <w:r w:rsidRPr="00AC6797">
        <w:rPr>
          <w:rtl/>
        </w:rPr>
        <w:t xml:space="preserve"> وَ</w:t>
      </w:r>
      <w:r w:rsidRPr="00AC6797">
        <w:rPr>
          <w:rFonts w:hint="cs"/>
          <w:rtl/>
        </w:rPr>
        <w:t>ٱ</w:t>
      </w:r>
      <w:r w:rsidRPr="00AC6797">
        <w:rPr>
          <w:rFonts w:hint="eastAsia"/>
          <w:rtl/>
        </w:rPr>
        <w:t>لۡأَرۡضِ</w:t>
      </w:r>
      <w:r w:rsidRPr="00AC6797">
        <w:rPr>
          <w:rtl/>
        </w:rPr>
        <w:t xml:space="preserve"> وَلَمۡ يَتَّخِذۡ وَلَدٗا وَلَمۡ يَكُن لَّهُ</w:t>
      </w:r>
      <w:r w:rsidRPr="00AC6797">
        <w:rPr>
          <w:rFonts w:hint="cs"/>
          <w:rtl/>
        </w:rPr>
        <w:t>ۥ</w:t>
      </w:r>
      <w:r w:rsidRPr="00AC6797">
        <w:rPr>
          <w:rtl/>
        </w:rPr>
        <w:t xml:space="preserve"> شَرِيكٞ فِي </w:t>
      </w:r>
      <w:r w:rsidRPr="00AC6797">
        <w:rPr>
          <w:rFonts w:hint="cs"/>
          <w:rtl/>
        </w:rPr>
        <w:t>ٱ</w:t>
      </w:r>
      <w:r w:rsidRPr="00AC6797">
        <w:rPr>
          <w:rFonts w:hint="eastAsia"/>
          <w:rtl/>
        </w:rPr>
        <w:t>لۡمُلۡكِ</w:t>
      </w:r>
      <w:r w:rsidRPr="00AC6797">
        <w:rPr>
          <w:rtl/>
        </w:rPr>
        <w:t xml:space="preserve"> وَخَلَقَ كُلَّ شَيۡءٖ فَقَدَّرَهُ</w:t>
      </w:r>
      <w:r w:rsidRPr="00AC6797">
        <w:rPr>
          <w:rFonts w:hint="cs"/>
          <w:rtl/>
        </w:rPr>
        <w:t>ۥ</w:t>
      </w:r>
      <w:r w:rsidRPr="00AC6797">
        <w:rPr>
          <w:rtl/>
        </w:rPr>
        <w:t xml:space="preserve"> تَقۡدِيرٗا٢</w:t>
      </w:r>
      <w:r w:rsidRPr="00AC6797">
        <w:rPr>
          <w:rFonts w:ascii="Times New Roman" w:cs="Traditional Arabic" w:hint="cs"/>
          <w:sz w:val="32"/>
          <w:rtl/>
        </w:rPr>
        <w:t>﴾</w:t>
      </w:r>
      <w:r>
        <w:rPr>
          <w:rFonts w:ascii="Times New Roman" w:cs="IRNazli"/>
          <w:sz w:val="32"/>
          <w:rtl/>
        </w:rPr>
        <w:t xml:space="preserve"> </w:t>
      </w:r>
      <w:r w:rsidRPr="00AC6797">
        <w:rPr>
          <w:rStyle w:val="Char7"/>
          <w:rtl/>
        </w:rPr>
        <w:t>[الفرقان: 2]</w:t>
      </w:r>
      <w:r w:rsidRPr="00AC6797">
        <w:rPr>
          <w:rStyle w:val="Char7"/>
          <w:rFonts w:hint="cs"/>
          <w:rtl/>
        </w:rPr>
        <w:t>.</w:t>
      </w:r>
    </w:p>
    <w:p w:rsidR="00CA20C5" w:rsidRPr="00B259A4" w:rsidRDefault="00CA20C5" w:rsidP="00AC6797">
      <w:pPr>
        <w:pStyle w:val="aa"/>
        <w:rPr>
          <w:rFonts w:ascii="Times New Roman" w:hAnsi="Times New Roman" w:cs="B Lotus"/>
          <w:rtl/>
        </w:rPr>
      </w:pPr>
      <w:r w:rsidRPr="00AC6797">
        <w:rPr>
          <w:rStyle w:val="Char9"/>
          <w:rFonts w:hint="cs"/>
          <w:rtl/>
        </w:rPr>
        <w:t>«</w:t>
      </w:r>
      <w:r w:rsidRPr="00AC6797">
        <w:rPr>
          <w:rFonts w:hint="cs"/>
          <w:rtl/>
        </w:rPr>
        <w:t>آن کسی که حکومت و مالکیت آسمان</w:t>
      </w:r>
      <w:r w:rsidR="005F607D">
        <w:rPr>
          <w:rFonts w:hint="eastAsia"/>
          <w:rtl/>
        </w:rPr>
        <w:t>‌</w:t>
      </w:r>
      <w:r w:rsidRPr="00AC6797">
        <w:rPr>
          <w:rFonts w:hint="cs"/>
          <w:rtl/>
        </w:rPr>
        <w:t>ها و زمین از آن اوست و نه فرزندی برای خود برگزیده و نه در حکومت و</w:t>
      </w:r>
      <w:r w:rsidR="005F607D">
        <w:rPr>
          <w:rFonts w:hint="cs"/>
          <w:rtl/>
        </w:rPr>
        <w:t xml:space="preserve"> </w:t>
      </w:r>
      <w:r w:rsidRPr="00AC6797">
        <w:rPr>
          <w:rFonts w:hint="cs"/>
          <w:rtl/>
        </w:rPr>
        <w:t>مالکیت انبازی داشته است و همه چیز را آفریده و آن را دقیقاً اندازه‌گیری و برآورد کرده است</w:t>
      </w:r>
      <w:r w:rsidRPr="00AC6797">
        <w:rPr>
          <w:rStyle w:val="Char9"/>
          <w:rFonts w:hint="cs"/>
          <w:rtl/>
        </w:rPr>
        <w:t>»</w:t>
      </w:r>
      <w:r w:rsidR="00AC6797">
        <w:rPr>
          <w:rStyle w:val="Char5"/>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نیز در وجود یارانش، مفهوم قضا و قدر را غرس می‌نمود و مراتب آن را در خلال نزول قرآن کریم بیان می‌کرد که عبارتند ا</w:t>
      </w:r>
      <w:r w:rsidR="00AC6797">
        <w:rPr>
          <w:rFonts w:ascii="Times New Roman" w:hAnsi="Times New Roman" w:cs="IRNazli" w:hint="cs"/>
          <w:sz w:val="28"/>
          <w:szCs w:val="28"/>
          <w:rtl/>
          <w:lang w:bidi="fa-IR"/>
        </w:rPr>
        <w:t>ز:</w:t>
      </w:r>
    </w:p>
    <w:p w:rsidR="00CA20C5" w:rsidRPr="00CD0A91" w:rsidRDefault="00CA20C5" w:rsidP="00AC6797">
      <w:pPr>
        <w:pStyle w:val="a8"/>
        <w:rPr>
          <w:rtl/>
        </w:rPr>
      </w:pPr>
      <w:r w:rsidRPr="00CD0A91">
        <w:rPr>
          <w:rFonts w:hint="cs"/>
          <w:rtl/>
        </w:rPr>
        <w:t>مرحله اول</w:t>
      </w:r>
      <w:r w:rsidR="000D449F">
        <w:rPr>
          <w:rFonts w:hint="cs"/>
          <w:rtl/>
        </w:rPr>
        <w:t>:</w:t>
      </w:r>
      <w:r w:rsidRPr="00CD0A91">
        <w:rPr>
          <w:rFonts w:hint="cs"/>
          <w:rtl/>
        </w:rPr>
        <w:t xml:space="preserve"> علم ا</w:t>
      </w:r>
      <w:r w:rsidR="00AC6797" w:rsidRPr="00CD0A91">
        <w:rPr>
          <w:rFonts w:hint="cs"/>
          <w:rtl/>
        </w:rPr>
        <w:t>لهی هم</w:t>
      </w:r>
      <w:r w:rsidR="00671026">
        <w:rPr>
          <w:rFonts w:hint="cs"/>
          <w:rtl/>
        </w:rPr>
        <w:t>ۀ</w:t>
      </w:r>
      <w:r w:rsidR="00AC6797" w:rsidRPr="00CD0A91">
        <w:rPr>
          <w:rFonts w:hint="cs"/>
          <w:rtl/>
        </w:rPr>
        <w:t xml:space="preserve"> امور را احاطه کرده است:</w:t>
      </w:r>
    </w:p>
    <w:p w:rsidR="00CA20C5" w:rsidRPr="005F607D" w:rsidRDefault="00AC6797" w:rsidP="005F607D">
      <w:pPr>
        <w:pStyle w:val="af"/>
        <w:spacing w:line="235" w:lineRule="auto"/>
        <w:rPr>
          <w:rFonts w:ascii="Times New Roman" w:cs="IRNazli"/>
          <w:spacing w:val="-4"/>
          <w:rtl/>
        </w:rPr>
      </w:pPr>
      <w:r w:rsidRPr="005F607D">
        <w:rPr>
          <w:rFonts w:ascii="Times New Roman" w:cs="Traditional Arabic" w:hint="cs"/>
          <w:spacing w:val="-4"/>
          <w:sz w:val="32"/>
          <w:rtl/>
        </w:rPr>
        <w:t>﴿</w:t>
      </w:r>
      <w:r w:rsidRPr="005F607D">
        <w:rPr>
          <w:spacing w:val="-4"/>
          <w:rtl/>
        </w:rPr>
        <w:t>وَمَا تَكُونُ فِي شَأ</w:t>
      </w:r>
      <w:r w:rsidRPr="005F607D">
        <w:rPr>
          <w:rFonts w:hint="cs"/>
          <w:spacing w:val="-4"/>
          <w:rtl/>
        </w:rPr>
        <w:t>ۡنٖ</w:t>
      </w:r>
      <w:r w:rsidRPr="005F607D">
        <w:rPr>
          <w:spacing w:val="-4"/>
          <w:rtl/>
        </w:rPr>
        <w:t xml:space="preserve"> </w:t>
      </w:r>
      <w:r w:rsidRPr="005F607D">
        <w:rPr>
          <w:rFonts w:hint="cs"/>
          <w:spacing w:val="-4"/>
          <w:rtl/>
        </w:rPr>
        <w:t>وَمَا</w:t>
      </w:r>
      <w:r w:rsidRPr="005F607D">
        <w:rPr>
          <w:spacing w:val="-4"/>
          <w:rtl/>
        </w:rPr>
        <w:t xml:space="preserve"> </w:t>
      </w:r>
      <w:r w:rsidRPr="005F607D">
        <w:rPr>
          <w:rFonts w:hint="cs"/>
          <w:spacing w:val="-4"/>
          <w:rtl/>
        </w:rPr>
        <w:t>تَتۡلُواْ</w:t>
      </w:r>
      <w:r w:rsidRPr="005F607D">
        <w:rPr>
          <w:spacing w:val="-4"/>
          <w:rtl/>
        </w:rPr>
        <w:t xml:space="preserve"> </w:t>
      </w:r>
      <w:r w:rsidRPr="005F607D">
        <w:rPr>
          <w:rFonts w:hint="cs"/>
          <w:spacing w:val="-4"/>
          <w:rtl/>
        </w:rPr>
        <w:t>مِنۡهُ</w:t>
      </w:r>
      <w:r w:rsidRPr="005F607D">
        <w:rPr>
          <w:spacing w:val="-4"/>
          <w:rtl/>
        </w:rPr>
        <w:t xml:space="preserve"> </w:t>
      </w:r>
      <w:r w:rsidRPr="005F607D">
        <w:rPr>
          <w:rFonts w:hint="cs"/>
          <w:spacing w:val="-4"/>
          <w:rtl/>
        </w:rPr>
        <w:t>مِن</w:t>
      </w:r>
      <w:r w:rsidRPr="005F607D">
        <w:rPr>
          <w:spacing w:val="-4"/>
          <w:rtl/>
        </w:rPr>
        <w:t xml:space="preserve"> </w:t>
      </w:r>
      <w:r w:rsidRPr="005F607D">
        <w:rPr>
          <w:rFonts w:hint="cs"/>
          <w:spacing w:val="-4"/>
          <w:rtl/>
        </w:rPr>
        <w:t>قُرۡءَانٖ</w:t>
      </w:r>
      <w:r w:rsidRPr="005F607D">
        <w:rPr>
          <w:spacing w:val="-4"/>
          <w:rtl/>
        </w:rPr>
        <w:t xml:space="preserve"> </w:t>
      </w:r>
      <w:r w:rsidRPr="005F607D">
        <w:rPr>
          <w:rFonts w:hint="cs"/>
          <w:spacing w:val="-4"/>
          <w:rtl/>
        </w:rPr>
        <w:t>وَلَا</w:t>
      </w:r>
      <w:r w:rsidRPr="005F607D">
        <w:rPr>
          <w:spacing w:val="-4"/>
          <w:rtl/>
        </w:rPr>
        <w:t xml:space="preserve"> </w:t>
      </w:r>
      <w:r w:rsidRPr="005F607D">
        <w:rPr>
          <w:rFonts w:hint="cs"/>
          <w:spacing w:val="-4"/>
          <w:rtl/>
        </w:rPr>
        <w:t>تَعۡمَلُونَ</w:t>
      </w:r>
      <w:r w:rsidRPr="005F607D">
        <w:rPr>
          <w:spacing w:val="-4"/>
          <w:rtl/>
        </w:rPr>
        <w:t xml:space="preserve"> </w:t>
      </w:r>
      <w:r w:rsidRPr="005F607D">
        <w:rPr>
          <w:rFonts w:hint="cs"/>
          <w:spacing w:val="-4"/>
          <w:rtl/>
        </w:rPr>
        <w:t>مِنۡ</w:t>
      </w:r>
      <w:r w:rsidRPr="005F607D">
        <w:rPr>
          <w:spacing w:val="-4"/>
          <w:rtl/>
        </w:rPr>
        <w:t xml:space="preserve"> </w:t>
      </w:r>
      <w:r w:rsidRPr="005F607D">
        <w:rPr>
          <w:rFonts w:hint="cs"/>
          <w:spacing w:val="-4"/>
          <w:rtl/>
        </w:rPr>
        <w:t>عَمَلٍ</w:t>
      </w:r>
      <w:r w:rsidRPr="005F607D">
        <w:rPr>
          <w:spacing w:val="-4"/>
          <w:rtl/>
        </w:rPr>
        <w:t xml:space="preserve"> </w:t>
      </w:r>
      <w:r w:rsidRPr="005F607D">
        <w:rPr>
          <w:rFonts w:hint="cs"/>
          <w:spacing w:val="-4"/>
          <w:rtl/>
        </w:rPr>
        <w:t>إِلَّا</w:t>
      </w:r>
      <w:r w:rsidRPr="005F607D">
        <w:rPr>
          <w:spacing w:val="-4"/>
          <w:rtl/>
        </w:rPr>
        <w:t xml:space="preserve"> </w:t>
      </w:r>
      <w:r w:rsidRPr="005F607D">
        <w:rPr>
          <w:rFonts w:hint="cs"/>
          <w:spacing w:val="-4"/>
          <w:rtl/>
        </w:rPr>
        <w:t>كُنَّا</w:t>
      </w:r>
      <w:r w:rsidRPr="005F607D">
        <w:rPr>
          <w:spacing w:val="-4"/>
          <w:rtl/>
        </w:rPr>
        <w:t xml:space="preserve"> </w:t>
      </w:r>
      <w:r w:rsidRPr="005F607D">
        <w:rPr>
          <w:rFonts w:hint="cs"/>
          <w:spacing w:val="-4"/>
          <w:rtl/>
        </w:rPr>
        <w:t>عَلَيۡكُمۡ</w:t>
      </w:r>
      <w:r w:rsidRPr="005F607D">
        <w:rPr>
          <w:spacing w:val="-4"/>
          <w:rtl/>
        </w:rPr>
        <w:t xml:space="preserve"> </w:t>
      </w:r>
      <w:r w:rsidRPr="005F607D">
        <w:rPr>
          <w:rFonts w:hint="cs"/>
          <w:spacing w:val="-4"/>
          <w:rtl/>
        </w:rPr>
        <w:t>شُهُودًا</w:t>
      </w:r>
      <w:r w:rsidRPr="005F607D">
        <w:rPr>
          <w:spacing w:val="-4"/>
          <w:rtl/>
        </w:rPr>
        <w:t xml:space="preserve"> </w:t>
      </w:r>
      <w:r w:rsidRPr="005F607D">
        <w:rPr>
          <w:rFonts w:hint="cs"/>
          <w:spacing w:val="-4"/>
          <w:rtl/>
        </w:rPr>
        <w:t>إِذۡ</w:t>
      </w:r>
      <w:r w:rsidRPr="005F607D">
        <w:rPr>
          <w:spacing w:val="-4"/>
          <w:rtl/>
        </w:rPr>
        <w:t xml:space="preserve"> </w:t>
      </w:r>
      <w:r w:rsidRPr="005F607D">
        <w:rPr>
          <w:rFonts w:hint="cs"/>
          <w:spacing w:val="-4"/>
          <w:rtl/>
        </w:rPr>
        <w:t>تُفِيضُونَ</w:t>
      </w:r>
      <w:r w:rsidRPr="005F607D">
        <w:rPr>
          <w:spacing w:val="-4"/>
          <w:rtl/>
        </w:rPr>
        <w:t xml:space="preserve"> </w:t>
      </w:r>
      <w:r w:rsidRPr="005F607D">
        <w:rPr>
          <w:rFonts w:hint="cs"/>
          <w:spacing w:val="-4"/>
          <w:rtl/>
        </w:rPr>
        <w:t>فِيهِۚ</w:t>
      </w:r>
      <w:r w:rsidRPr="005F607D">
        <w:rPr>
          <w:spacing w:val="-4"/>
          <w:rtl/>
        </w:rPr>
        <w:t xml:space="preserve"> </w:t>
      </w:r>
      <w:r w:rsidRPr="005F607D">
        <w:rPr>
          <w:rFonts w:hint="cs"/>
          <w:spacing w:val="-4"/>
          <w:rtl/>
        </w:rPr>
        <w:t>وَمَا</w:t>
      </w:r>
      <w:r w:rsidRPr="005F607D">
        <w:rPr>
          <w:spacing w:val="-4"/>
          <w:rtl/>
        </w:rPr>
        <w:t xml:space="preserve"> </w:t>
      </w:r>
      <w:r w:rsidRPr="005F607D">
        <w:rPr>
          <w:rFonts w:hint="cs"/>
          <w:spacing w:val="-4"/>
          <w:rtl/>
        </w:rPr>
        <w:t>يَعۡزُبُ</w:t>
      </w:r>
      <w:r w:rsidRPr="005F607D">
        <w:rPr>
          <w:spacing w:val="-4"/>
          <w:rtl/>
        </w:rPr>
        <w:t xml:space="preserve"> </w:t>
      </w:r>
      <w:r w:rsidRPr="005F607D">
        <w:rPr>
          <w:rFonts w:hint="cs"/>
          <w:spacing w:val="-4"/>
          <w:rtl/>
        </w:rPr>
        <w:t>عَن</w:t>
      </w:r>
      <w:r w:rsidRPr="005F607D">
        <w:rPr>
          <w:spacing w:val="-4"/>
          <w:rtl/>
        </w:rPr>
        <w:t xml:space="preserve"> </w:t>
      </w:r>
      <w:r w:rsidRPr="005F607D">
        <w:rPr>
          <w:rFonts w:hint="cs"/>
          <w:spacing w:val="-4"/>
          <w:rtl/>
        </w:rPr>
        <w:t>رَّبِّكَ</w:t>
      </w:r>
      <w:r w:rsidRPr="005F607D">
        <w:rPr>
          <w:spacing w:val="-4"/>
          <w:rtl/>
        </w:rPr>
        <w:t xml:space="preserve"> </w:t>
      </w:r>
      <w:r w:rsidRPr="005F607D">
        <w:rPr>
          <w:rFonts w:hint="cs"/>
          <w:spacing w:val="-4"/>
          <w:rtl/>
        </w:rPr>
        <w:t>مِن</w:t>
      </w:r>
      <w:r w:rsidRPr="005F607D">
        <w:rPr>
          <w:spacing w:val="-4"/>
          <w:rtl/>
        </w:rPr>
        <w:t xml:space="preserve"> </w:t>
      </w:r>
      <w:r w:rsidRPr="005F607D">
        <w:rPr>
          <w:rFonts w:hint="cs"/>
          <w:spacing w:val="-4"/>
          <w:rtl/>
        </w:rPr>
        <w:t>مِّثۡقَالِ</w:t>
      </w:r>
      <w:r w:rsidRPr="005F607D">
        <w:rPr>
          <w:spacing w:val="-4"/>
          <w:rtl/>
        </w:rPr>
        <w:t xml:space="preserve"> </w:t>
      </w:r>
      <w:r w:rsidRPr="005F607D">
        <w:rPr>
          <w:rFonts w:hint="cs"/>
          <w:spacing w:val="-4"/>
          <w:rtl/>
        </w:rPr>
        <w:t>ذَرَّةٖ</w:t>
      </w:r>
      <w:r w:rsidRPr="005F607D">
        <w:rPr>
          <w:spacing w:val="-4"/>
          <w:rtl/>
        </w:rPr>
        <w:t xml:space="preserve"> </w:t>
      </w:r>
      <w:r w:rsidRPr="005F607D">
        <w:rPr>
          <w:rFonts w:hint="cs"/>
          <w:spacing w:val="-4"/>
          <w:rtl/>
        </w:rPr>
        <w:t>فِي</w:t>
      </w:r>
      <w:r w:rsidRPr="005F607D">
        <w:rPr>
          <w:spacing w:val="-4"/>
          <w:rtl/>
        </w:rPr>
        <w:t xml:space="preserve"> </w:t>
      </w:r>
      <w:r w:rsidRPr="005F607D">
        <w:rPr>
          <w:rFonts w:hint="cs"/>
          <w:spacing w:val="-4"/>
          <w:rtl/>
        </w:rPr>
        <w:t>ٱ</w:t>
      </w:r>
      <w:r w:rsidRPr="005F607D">
        <w:rPr>
          <w:rFonts w:hint="eastAsia"/>
          <w:spacing w:val="-4"/>
          <w:rtl/>
        </w:rPr>
        <w:t>لۡأَرۡضِ</w:t>
      </w:r>
      <w:r w:rsidRPr="005F607D">
        <w:rPr>
          <w:spacing w:val="-4"/>
          <w:rtl/>
        </w:rPr>
        <w:t xml:space="preserve"> وَلَا فِي </w:t>
      </w:r>
      <w:r w:rsidRPr="005F607D">
        <w:rPr>
          <w:rFonts w:hint="cs"/>
          <w:spacing w:val="-4"/>
          <w:rtl/>
        </w:rPr>
        <w:t>ٱ</w:t>
      </w:r>
      <w:r w:rsidRPr="005F607D">
        <w:rPr>
          <w:rFonts w:hint="eastAsia"/>
          <w:spacing w:val="-4"/>
          <w:rtl/>
        </w:rPr>
        <w:t>لسَّمَآءِ</w:t>
      </w:r>
      <w:r w:rsidRPr="005F607D">
        <w:rPr>
          <w:spacing w:val="-4"/>
          <w:rtl/>
        </w:rPr>
        <w:t xml:space="preserve"> وَلَآ أَصۡغَرَ مِن ذَٰلِكَ وَلَآ أَكۡبَرَ إِلَّا فِي كِتَٰبٖ مُّبِينٍ٦١</w:t>
      </w:r>
      <w:r w:rsidRPr="005F607D">
        <w:rPr>
          <w:rFonts w:ascii="Times New Roman" w:cs="Traditional Arabic" w:hint="cs"/>
          <w:spacing w:val="-4"/>
          <w:sz w:val="32"/>
          <w:rtl/>
        </w:rPr>
        <w:t>﴾</w:t>
      </w:r>
      <w:r w:rsidRPr="005F607D">
        <w:rPr>
          <w:rFonts w:ascii="Times New Roman" w:cs="IRNazli"/>
          <w:spacing w:val="-4"/>
          <w:sz w:val="32"/>
          <w:rtl/>
        </w:rPr>
        <w:t xml:space="preserve"> </w:t>
      </w:r>
      <w:r w:rsidRPr="005F607D">
        <w:rPr>
          <w:rStyle w:val="Char7"/>
          <w:spacing w:val="-4"/>
          <w:rtl/>
        </w:rPr>
        <w:t>[</w:t>
      </w:r>
      <w:r w:rsidR="00671026" w:rsidRPr="005F607D">
        <w:rPr>
          <w:rStyle w:val="Char7"/>
          <w:spacing w:val="-4"/>
          <w:rtl/>
        </w:rPr>
        <w:t>ی</w:t>
      </w:r>
      <w:r w:rsidRPr="005F607D">
        <w:rPr>
          <w:rStyle w:val="Char7"/>
          <w:spacing w:val="-4"/>
          <w:rtl/>
        </w:rPr>
        <w:t>ونس: 61]</w:t>
      </w:r>
      <w:r w:rsidRPr="005F607D">
        <w:rPr>
          <w:rStyle w:val="Char7"/>
          <w:rFonts w:hint="cs"/>
          <w:spacing w:val="-4"/>
          <w:rtl/>
        </w:rPr>
        <w:t>.</w:t>
      </w:r>
    </w:p>
    <w:p w:rsidR="00CA20C5" w:rsidRPr="0017375F" w:rsidRDefault="00CA20C5" w:rsidP="00AC6797">
      <w:pPr>
        <w:pStyle w:val="aa"/>
        <w:rPr>
          <w:rFonts w:ascii="Times New Roman" w:hAnsi="Times New Roman" w:cs="B Lotus"/>
          <w:rtl/>
        </w:rPr>
      </w:pPr>
      <w:r w:rsidRPr="00AC6797">
        <w:rPr>
          <w:rStyle w:val="Char9"/>
          <w:rFonts w:hint="cs"/>
          <w:rtl/>
        </w:rPr>
        <w:t>«</w:t>
      </w:r>
      <w:r w:rsidRPr="00AC6797">
        <w:rPr>
          <w:rFonts w:hint="cs"/>
          <w:rtl/>
        </w:rPr>
        <w:t>(ای پیامبر) تو به هیچ کاری نمی‌پردازی و چیزی از قرآن نمی‌خوانی و (شما ای مؤمنان) هیچ کاری نمی‌کنید مگر اینکه ما ناظر بر شما هستیم، در همان حال که شما بدان دست می‌یازید و سرگرم انجام آن می‌باشید و هیچ چیز در آسمان و زمین از پروردگار تو پنهان نمی‌ماند؛ چه ذره‌ای باشد و چه کوچک‌تر و چه بزرگ‌‌تر از آن (همه اینها) در کتاب واضح و روشنی ثبت و ضبط می‌گردد</w:t>
      </w:r>
      <w:r w:rsidRPr="00AC6797">
        <w:rPr>
          <w:rStyle w:val="Char9"/>
          <w:rFonts w:hint="cs"/>
          <w:rtl/>
        </w:rPr>
        <w:t>»</w:t>
      </w:r>
      <w:r w:rsidR="00AC6797">
        <w:rPr>
          <w:rStyle w:val="Char9"/>
          <w:rFonts w:hint="cs"/>
          <w:rtl/>
        </w:rPr>
        <w:t>.</w:t>
      </w:r>
    </w:p>
    <w:p w:rsidR="00CA20C5" w:rsidRPr="00CD0A91" w:rsidRDefault="00CA20C5" w:rsidP="00AC6797">
      <w:pPr>
        <w:pStyle w:val="a8"/>
        <w:rPr>
          <w:rtl/>
        </w:rPr>
      </w:pPr>
      <w:r w:rsidRPr="00CD0A91">
        <w:rPr>
          <w:rFonts w:hint="cs"/>
          <w:rtl/>
        </w:rPr>
        <w:t>مرحله دوم</w:t>
      </w:r>
      <w:r w:rsidR="000D449F">
        <w:rPr>
          <w:rFonts w:hint="cs"/>
          <w:rtl/>
        </w:rPr>
        <w:t>:</w:t>
      </w:r>
      <w:r w:rsidRPr="00CD0A91">
        <w:rPr>
          <w:rFonts w:hint="cs"/>
          <w:rtl/>
        </w:rPr>
        <w:t xml:space="preserve"> هر آنچه انجام می‌شود،</w:t>
      </w:r>
      <w:r w:rsidR="00AC6797" w:rsidRPr="00CD0A91">
        <w:rPr>
          <w:rFonts w:hint="cs"/>
          <w:rtl/>
        </w:rPr>
        <w:t xml:space="preserve"> نزد خداوند ثبت می‌گردد:</w:t>
      </w:r>
    </w:p>
    <w:p w:rsidR="00CA20C5" w:rsidRPr="003B13DA" w:rsidRDefault="00AC6797" w:rsidP="005F607D">
      <w:pPr>
        <w:pStyle w:val="af"/>
        <w:spacing w:line="235" w:lineRule="auto"/>
        <w:rPr>
          <w:rFonts w:ascii="Times New Roman" w:cs="IRNazli"/>
          <w:rtl/>
        </w:rPr>
      </w:pPr>
      <w:r w:rsidRPr="00AC6797">
        <w:rPr>
          <w:rFonts w:ascii="Times New Roman" w:cs="Traditional Arabic" w:hint="cs"/>
          <w:sz w:val="32"/>
          <w:rtl/>
        </w:rPr>
        <w:t>﴿</w:t>
      </w:r>
      <w:r w:rsidRPr="00AC6797">
        <w:rPr>
          <w:rtl/>
        </w:rPr>
        <w:t>إِنَّا نَح</w:t>
      </w:r>
      <w:r w:rsidRPr="00AC6797">
        <w:rPr>
          <w:rFonts w:hint="cs"/>
          <w:rtl/>
        </w:rPr>
        <w:t>ۡنُ</w:t>
      </w:r>
      <w:r w:rsidRPr="00AC6797">
        <w:rPr>
          <w:rtl/>
        </w:rPr>
        <w:t xml:space="preserve"> </w:t>
      </w:r>
      <w:r w:rsidRPr="00AC6797">
        <w:rPr>
          <w:rFonts w:hint="cs"/>
          <w:rtl/>
        </w:rPr>
        <w:t>نُحۡيِ</w:t>
      </w:r>
      <w:r w:rsidRPr="00AC6797">
        <w:rPr>
          <w:rtl/>
        </w:rPr>
        <w:t xml:space="preserve"> </w:t>
      </w:r>
      <w:r w:rsidRPr="00AC6797">
        <w:rPr>
          <w:rFonts w:hint="cs"/>
          <w:rtl/>
        </w:rPr>
        <w:t>ٱ</w:t>
      </w:r>
      <w:r w:rsidRPr="00AC6797">
        <w:rPr>
          <w:rFonts w:hint="eastAsia"/>
          <w:rtl/>
        </w:rPr>
        <w:t>لۡمَوۡتَىٰ</w:t>
      </w:r>
      <w:r w:rsidRPr="00AC6797">
        <w:rPr>
          <w:rtl/>
        </w:rPr>
        <w:t xml:space="preserve"> وَنَكۡتُبُ مَا قَدَّمُواْ وَءَاثَٰرَهُمۡۚ وَكُلَّ شَيۡءٍ أَحۡصَيۡنَٰهُ فِيٓ إِمَامٖ مُّبِينٖ١٢</w:t>
      </w:r>
      <w:r w:rsidRPr="00AC6797">
        <w:rPr>
          <w:rFonts w:ascii="Times New Roman" w:cs="Traditional Arabic" w:hint="cs"/>
          <w:sz w:val="32"/>
          <w:rtl/>
        </w:rPr>
        <w:t>﴾</w:t>
      </w:r>
      <w:r>
        <w:rPr>
          <w:rFonts w:ascii="Times New Roman" w:cs="IRNazli"/>
          <w:sz w:val="32"/>
          <w:rtl/>
        </w:rPr>
        <w:t xml:space="preserve"> </w:t>
      </w:r>
      <w:r w:rsidRPr="00AC6797">
        <w:rPr>
          <w:rStyle w:val="Char7"/>
          <w:rtl/>
        </w:rPr>
        <w:t>[</w:t>
      </w:r>
      <w:r w:rsidR="00671026">
        <w:rPr>
          <w:rStyle w:val="Char7"/>
          <w:rtl/>
        </w:rPr>
        <w:t>ی</w:t>
      </w:r>
      <w:r w:rsidRPr="00AC6797">
        <w:rPr>
          <w:rStyle w:val="Char7"/>
          <w:rtl/>
        </w:rPr>
        <w:t>س: 12]</w:t>
      </w:r>
      <w:r w:rsidRPr="00AC6797">
        <w:rPr>
          <w:rStyle w:val="Char7"/>
          <w:rFonts w:hint="cs"/>
          <w:rtl/>
        </w:rPr>
        <w:t>.</w:t>
      </w:r>
    </w:p>
    <w:p w:rsidR="00CA20C5" w:rsidRPr="0017375F" w:rsidRDefault="00CA20C5" w:rsidP="00AC6797">
      <w:pPr>
        <w:pStyle w:val="aa"/>
        <w:rPr>
          <w:rFonts w:ascii="Times New Roman" w:hAnsi="Times New Roman" w:cs="B Lotus"/>
          <w:rtl/>
        </w:rPr>
      </w:pPr>
      <w:r w:rsidRPr="00AC6797">
        <w:rPr>
          <w:rStyle w:val="Char9"/>
          <w:rFonts w:hint="cs"/>
          <w:rtl/>
        </w:rPr>
        <w:t>«</w:t>
      </w:r>
      <w:r w:rsidRPr="00AC6797">
        <w:rPr>
          <w:rFonts w:hint="cs"/>
          <w:rtl/>
        </w:rPr>
        <w:t>ما خودمان مردگان را زنده می‌گردانیم و چیزهایی را که (در دنیا) پیشاپیش فرستاده‌اند و چیزهایی را که (در آن) برجای نهاده‌اند، می‌نویسیم و ما همه چیز را در کتاب آشکاری سرشماری می‌نماییم و می‌نگاریم</w:t>
      </w:r>
      <w:r w:rsidRPr="00AC6797">
        <w:rPr>
          <w:rStyle w:val="Char9"/>
          <w:rFonts w:hint="cs"/>
          <w:rtl/>
        </w:rPr>
        <w:t>»</w:t>
      </w:r>
      <w:r w:rsidR="00AC6797">
        <w:rPr>
          <w:rStyle w:val="Char9"/>
          <w:rFonts w:hint="cs"/>
          <w:rtl/>
        </w:rPr>
        <w:t>.</w:t>
      </w:r>
    </w:p>
    <w:p w:rsidR="00CA20C5" w:rsidRPr="00CD0A91" w:rsidRDefault="00CA20C5" w:rsidP="005F607D">
      <w:pPr>
        <w:pStyle w:val="a8"/>
        <w:widowControl w:val="0"/>
        <w:rPr>
          <w:rtl/>
        </w:rPr>
      </w:pPr>
      <w:r w:rsidRPr="00CD0A91">
        <w:rPr>
          <w:rFonts w:hint="cs"/>
          <w:rtl/>
        </w:rPr>
        <w:t>مرحله سوم: مشیت و خوا</w:t>
      </w:r>
      <w:r w:rsidR="00AC6797" w:rsidRPr="00CD0A91">
        <w:rPr>
          <w:rFonts w:hint="cs"/>
          <w:rtl/>
        </w:rPr>
        <w:t>ست نافذ الهی و قدرت کامل ایشان:</w:t>
      </w:r>
    </w:p>
    <w:p w:rsidR="00CA20C5" w:rsidRPr="003B13DA" w:rsidRDefault="003A6F73" w:rsidP="005F607D">
      <w:pPr>
        <w:pStyle w:val="af"/>
        <w:widowControl w:val="0"/>
        <w:spacing w:line="235" w:lineRule="auto"/>
        <w:rPr>
          <w:rFonts w:ascii="Times New Roman" w:cs="IRNazli"/>
          <w:rtl/>
        </w:rPr>
      </w:pPr>
      <w:r w:rsidRPr="003A6F73">
        <w:rPr>
          <w:rFonts w:ascii="Times New Roman" w:cs="Traditional Arabic" w:hint="cs"/>
          <w:sz w:val="32"/>
          <w:rtl/>
        </w:rPr>
        <w:t>﴿</w:t>
      </w:r>
      <w:r w:rsidRPr="003A6F73">
        <w:rPr>
          <w:rtl/>
        </w:rPr>
        <w:t>أَوَ لَم</w:t>
      </w:r>
      <w:r w:rsidRPr="003A6F73">
        <w:rPr>
          <w:rFonts w:hint="cs"/>
          <w:rtl/>
        </w:rPr>
        <w:t>ۡ</w:t>
      </w:r>
      <w:r w:rsidRPr="003A6F73">
        <w:rPr>
          <w:rtl/>
        </w:rPr>
        <w:t xml:space="preserve"> </w:t>
      </w:r>
      <w:r w:rsidRPr="003A6F73">
        <w:rPr>
          <w:rFonts w:hint="cs"/>
          <w:rtl/>
        </w:rPr>
        <w:t>يَسِيرُواْ</w:t>
      </w:r>
      <w:r w:rsidRPr="003A6F73">
        <w:rPr>
          <w:rtl/>
        </w:rPr>
        <w:t xml:space="preserve"> </w:t>
      </w:r>
      <w:r w:rsidRPr="003A6F73">
        <w:rPr>
          <w:rFonts w:hint="cs"/>
          <w:rtl/>
        </w:rPr>
        <w:t>فِي</w:t>
      </w:r>
      <w:r w:rsidRPr="003A6F73">
        <w:rPr>
          <w:rtl/>
        </w:rPr>
        <w:t xml:space="preserve"> </w:t>
      </w:r>
      <w:r w:rsidRPr="003A6F73">
        <w:rPr>
          <w:rFonts w:hint="cs"/>
          <w:rtl/>
        </w:rPr>
        <w:t>ٱ</w:t>
      </w:r>
      <w:r w:rsidRPr="003A6F73">
        <w:rPr>
          <w:rFonts w:hint="eastAsia"/>
          <w:rtl/>
        </w:rPr>
        <w:t>لۡأَرۡضِ</w:t>
      </w:r>
      <w:r w:rsidRPr="003A6F73">
        <w:rPr>
          <w:rtl/>
        </w:rPr>
        <w:t xml:space="preserve"> فَيَنظُرُواْ كَيۡفَ كَانَ عَٰقِبَةُ </w:t>
      </w:r>
      <w:r w:rsidRPr="003A6F73">
        <w:rPr>
          <w:rFonts w:hint="cs"/>
          <w:rtl/>
        </w:rPr>
        <w:t>ٱ</w:t>
      </w:r>
      <w:r w:rsidRPr="003A6F73">
        <w:rPr>
          <w:rFonts w:hint="eastAsia"/>
          <w:rtl/>
        </w:rPr>
        <w:t>لَّذِينَ</w:t>
      </w:r>
      <w:r w:rsidRPr="003A6F73">
        <w:rPr>
          <w:rtl/>
        </w:rPr>
        <w:t xml:space="preserve"> مِن قَبۡلِهِمۡ وَكَانُوٓاْ أَشَدَّ مِنۡهُمۡ قُوَّةٗۚ وَمَا كَانَ </w:t>
      </w:r>
      <w:r w:rsidRPr="003A6F73">
        <w:rPr>
          <w:rFonts w:hint="cs"/>
          <w:rtl/>
        </w:rPr>
        <w:t>ٱ</w:t>
      </w:r>
      <w:r w:rsidRPr="003A6F73">
        <w:rPr>
          <w:rFonts w:hint="eastAsia"/>
          <w:rtl/>
        </w:rPr>
        <w:t>للَّهُ</w:t>
      </w:r>
      <w:r w:rsidRPr="003A6F73">
        <w:rPr>
          <w:rtl/>
        </w:rPr>
        <w:t xml:space="preserve"> لِيُعۡجِزَهُ</w:t>
      </w:r>
      <w:r w:rsidRPr="003A6F73">
        <w:rPr>
          <w:rFonts w:hint="cs"/>
          <w:rtl/>
        </w:rPr>
        <w:t>ۥ</w:t>
      </w:r>
      <w:r w:rsidRPr="003A6F73">
        <w:rPr>
          <w:rtl/>
        </w:rPr>
        <w:t xml:space="preserve"> مِن شَيۡءٖ فِي </w:t>
      </w:r>
      <w:r w:rsidRPr="003A6F73">
        <w:rPr>
          <w:rFonts w:hint="cs"/>
          <w:rtl/>
        </w:rPr>
        <w:t>ٱ</w:t>
      </w:r>
      <w:r w:rsidRPr="003A6F73">
        <w:rPr>
          <w:rFonts w:hint="eastAsia"/>
          <w:rtl/>
        </w:rPr>
        <w:t>لسَّمَٰوَٰتِ</w:t>
      </w:r>
      <w:r w:rsidRPr="003A6F73">
        <w:rPr>
          <w:rtl/>
        </w:rPr>
        <w:t xml:space="preserve"> وَلَا فِي </w:t>
      </w:r>
      <w:r w:rsidRPr="003A6F73">
        <w:rPr>
          <w:rFonts w:hint="cs"/>
          <w:rtl/>
        </w:rPr>
        <w:t>ٱ</w:t>
      </w:r>
      <w:r w:rsidRPr="003A6F73">
        <w:rPr>
          <w:rFonts w:hint="eastAsia"/>
          <w:rtl/>
        </w:rPr>
        <w:t>لۡأَرۡضِۚ</w:t>
      </w:r>
      <w:r w:rsidRPr="003A6F73">
        <w:rPr>
          <w:rtl/>
        </w:rPr>
        <w:t xml:space="preserve"> إِنَّهُ</w:t>
      </w:r>
      <w:r w:rsidRPr="003A6F73">
        <w:rPr>
          <w:rFonts w:hint="cs"/>
          <w:rtl/>
        </w:rPr>
        <w:t>ۥ</w:t>
      </w:r>
      <w:r w:rsidRPr="003A6F73">
        <w:rPr>
          <w:rtl/>
        </w:rPr>
        <w:t xml:space="preserve"> كَانَ عَلِيمٗا قَدِيرٗا٤٤</w:t>
      </w:r>
      <w:r w:rsidRPr="003A6F73">
        <w:rPr>
          <w:rFonts w:ascii="Times New Roman" w:cs="Traditional Arabic" w:hint="cs"/>
          <w:sz w:val="32"/>
          <w:rtl/>
        </w:rPr>
        <w:t>﴾</w:t>
      </w:r>
      <w:r>
        <w:rPr>
          <w:rFonts w:ascii="Times New Roman" w:cs="IRNazli"/>
          <w:sz w:val="32"/>
          <w:rtl/>
        </w:rPr>
        <w:t xml:space="preserve"> </w:t>
      </w:r>
      <w:r w:rsidRPr="003A6F73">
        <w:rPr>
          <w:rStyle w:val="Char7"/>
          <w:rtl/>
        </w:rPr>
        <w:t>[فاطر: 44]</w:t>
      </w:r>
      <w:r w:rsidRPr="003A6F73">
        <w:rPr>
          <w:rStyle w:val="Char7"/>
          <w:rFonts w:hint="cs"/>
          <w:rtl/>
        </w:rPr>
        <w:t>.</w:t>
      </w:r>
    </w:p>
    <w:p w:rsidR="00CA20C5" w:rsidRDefault="00CA20C5" w:rsidP="003A6F73">
      <w:pPr>
        <w:pStyle w:val="aa"/>
        <w:rPr>
          <w:rFonts w:ascii="Times New Roman" w:hAnsi="Times New Roman" w:cs="B Lotus"/>
          <w:rtl/>
        </w:rPr>
      </w:pPr>
      <w:r w:rsidRPr="003A6F73">
        <w:rPr>
          <w:rStyle w:val="Char9"/>
          <w:rFonts w:hint="cs"/>
          <w:rtl/>
        </w:rPr>
        <w:t>«</w:t>
      </w:r>
      <w:r w:rsidRPr="003A6F73">
        <w:rPr>
          <w:rFonts w:hint="cs"/>
          <w:rtl/>
        </w:rPr>
        <w:t>آیا در زمین به گشت و گذار نپرداخته‌اند تا ببینند فرجام کار پیشینیان به کجا کشیده است در حالی که آنها از اینان قدرت و قوت بیشتری داشته‌اند، هیچ چیزی چه در آسمانها و چه در زمین، خدا را درمانده و ناتوان نخواهد کرد؛ چراکه او بسیار فرزانه</w:t>
      </w:r>
      <w:r w:rsidR="00361D92">
        <w:rPr>
          <w:rFonts w:hint="cs"/>
          <w:rtl/>
        </w:rPr>
        <w:t xml:space="preserve"> </w:t>
      </w:r>
      <w:r w:rsidRPr="003A6F73">
        <w:rPr>
          <w:rFonts w:hint="cs"/>
          <w:rtl/>
        </w:rPr>
        <w:t>قدرتمند است</w:t>
      </w:r>
      <w:r w:rsidRPr="003A6F73">
        <w:rPr>
          <w:rStyle w:val="Char9"/>
          <w:rFonts w:hint="cs"/>
          <w:rtl/>
        </w:rPr>
        <w:t>»</w:t>
      </w:r>
      <w:r w:rsidR="003A6F73">
        <w:rPr>
          <w:rStyle w:val="Char9"/>
          <w:rFonts w:hint="cs"/>
          <w:rtl/>
        </w:rPr>
        <w:t>.</w:t>
      </w:r>
    </w:p>
    <w:p w:rsidR="00CA20C5" w:rsidRPr="00CD0A91" w:rsidRDefault="00CA20C5" w:rsidP="003A6F73">
      <w:pPr>
        <w:pStyle w:val="a8"/>
        <w:rPr>
          <w:rtl/>
        </w:rPr>
      </w:pPr>
      <w:r w:rsidRPr="00CD0A91">
        <w:rPr>
          <w:rFonts w:hint="cs"/>
          <w:rtl/>
        </w:rPr>
        <w:t>مرحله چهارم</w:t>
      </w:r>
      <w:r w:rsidR="003A6F73" w:rsidRPr="00CD0A91">
        <w:rPr>
          <w:rFonts w:hint="cs"/>
          <w:rtl/>
        </w:rPr>
        <w:t>: خداوند همه چیز را آفریده است:</w:t>
      </w:r>
    </w:p>
    <w:p w:rsidR="00CA20C5" w:rsidRPr="003B13DA" w:rsidRDefault="006B11B2" w:rsidP="006B11B2">
      <w:pPr>
        <w:pStyle w:val="af"/>
        <w:rPr>
          <w:rFonts w:ascii="Times New Roman" w:cs="IRNazli"/>
          <w:rtl/>
        </w:rPr>
      </w:pPr>
      <w:r w:rsidRPr="006B11B2">
        <w:rPr>
          <w:rFonts w:ascii="Times New Roman" w:cs="Traditional Arabic" w:hint="cs"/>
          <w:sz w:val="32"/>
          <w:rtl/>
        </w:rPr>
        <w:t>﴿</w:t>
      </w:r>
      <w:r w:rsidRPr="006B11B2">
        <w:rPr>
          <w:rtl/>
        </w:rPr>
        <w:t>ذَ</w:t>
      </w:r>
      <w:r w:rsidRPr="006B11B2">
        <w:rPr>
          <w:rFonts w:hint="cs"/>
          <w:rtl/>
        </w:rPr>
        <w:t>ٰلِكُمُ</w:t>
      </w:r>
      <w:r w:rsidRPr="006B11B2">
        <w:rPr>
          <w:rtl/>
        </w:rPr>
        <w:t xml:space="preserve"> </w:t>
      </w:r>
      <w:r w:rsidRPr="006B11B2">
        <w:rPr>
          <w:rFonts w:hint="cs"/>
          <w:rtl/>
        </w:rPr>
        <w:t>ٱ</w:t>
      </w:r>
      <w:r w:rsidRPr="006B11B2">
        <w:rPr>
          <w:rFonts w:hint="eastAsia"/>
          <w:rtl/>
        </w:rPr>
        <w:t>للَّهُ</w:t>
      </w:r>
      <w:r w:rsidRPr="006B11B2">
        <w:rPr>
          <w:rtl/>
        </w:rPr>
        <w:t xml:space="preserve"> رَبُّكُمۡۖ لَآ إِلَٰهَ إِلَّا هُوَۖ خَٰلِقُ كُلِّ شَيۡءٖ فَ</w:t>
      </w:r>
      <w:r w:rsidRPr="006B11B2">
        <w:rPr>
          <w:rFonts w:hint="cs"/>
          <w:rtl/>
        </w:rPr>
        <w:t>ٱ</w:t>
      </w:r>
      <w:r w:rsidRPr="006B11B2">
        <w:rPr>
          <w:rFonts w:hint="eastAsia"/>
          <w:rtl/>
        </w:rPr>
        <w:t>عۡبُدُوهُۚ</w:t>
      </w:r>
      <w:r w:rsidRPr="006B11B2">
        <w:rPr>
          <w:rtl/>
        </w:rPr>
        <w:t xml:space="preserve"> وَهُوَ عَلَىٰ كُلِّ شَيۡءٖ وَكِيلٞ١٠٢</w:t>
      </w:r>
      <w:r w:rsidRPr="006B11B2">
        <w:rPr>
          <w:rFonts w:ascii="Times New Roman" w:cs="Traditional Arabic" w:hint="cs"/>
          <w:sz w:val="32"/>
          <w:rtl/>
        </w:rPr>
        <w:t>﴾</w:t>
      </w:r>
      <w:r>
        <w:rPr>
          <w:rFonts w:ascii="Times New Roman" w:cs="IRNazli"/>
          <w:sz w:val="32"/>
          <w:rtl/>
        </w:rPr>
        <w:t xml:space="preserve"> </w:t>
      </w:r>
      <w:r w:rsidRPr="006B11B2">
        <w:rPr>
          <w:rStyle w:val="Char7"/>
          <w:rtl/>
        </w:rPr>
        <w:t>[الأنعام: 102]</w:t>
      </w:r>
      <w:r w:rsidRPr="006B11B2">
        <w:rPr>
          <w:rStyle w:val="Char7"/>
          <w:rFonts w:hint="cs"/>
          <w:rtl/>
        </w:rPr>
        <w:t>.</w:t>
      </w:r>
    </w:p>
    <w:p w:rsidR="00CA20C5" w:rsidRPr="0017375F" w:rsidRDefault="00CA20C5" w:rsidP="006B11B2">
      <w:pPr>
        <w:pStyle w:val="aa"/>
        <w:rPr>
          <w:rFonts w:ascii="Times New Roman" w:hAnsi="Times New Roman" w:cs="B Lotus"/>
          <w:rtl/>
        </w:rPr>
      </w:pPr>
      <w:r w:rsidRPr="006B11B2">
        <w:rPr>
          <w:rStyle w:val="Char9"/>
          <w:rFonts w:hint="cs"/>
          <w:rtl/>
        </w:rPr>
        <w:t>«</w:t>
      </w:r>
      <w:r w:rsidRPr="006B11B2">
        <w:rPr>
          <w:rFonts w:hint="cs"/>
          <w:rtl/>
        </w:rPr>
        <w:t>آن خدا، پروردگار شما است. جز او خدایی نیست و او آفرینند</w:t>
      </w:r>
      <w:r w:rsidR="00671026">
        <w:rPr>
          <w:rFonts w:hint="cs"/>
          <w:rtl/>
        </w:rPr>
        <w:t>ۀ</w:t>
      </w:r>
      <w:r w:rsidRPr="006B11B2">
        <w:rPr>
          <w:rFonts w:hint="cs"/>
          <w:rtl/>
        </w:rPr>
        <w:t xml:space="preserve"> همه چیز است؛ پس وی را باید بپرستید و او حافظ و مدبر همه چیز است</w:t>
      </w:r>
      <w:r w:rsidRPr="006B11B2">
        <w:rPr>
          <w:rStyle w:val="Char9"/>
          <w:rFonts w:hint="cs"/>
          <w:rtl/>
        </w:rPr>
        <w:t>»</w:t>
      </w:r>
      <w:r w:rsidR="006B11B2">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فهم درست و باور قطعی و راسخ آنها به حقیقت قضا و قدر، برای آنان نتایج مفید و سودمندی در برداشت که بر اثر آن خوبی</w:t>
      </w:r>
      <w:r w:rsidR="006B11B2">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 xml:space="preserve">های دنیا و آخرت را برایشان به ارمغان آورد که </w:t>
      </w:r>
      <w:r w:rsidR="006B11B2">
        <w:rPr>
          <w:rFonts w:ascii="Times New Roman" w:hAnsi="Times New Roman" w:cs="IRNazli" w:hint="cs"/>
          <w:sz w:val="28"/>
          <w:szCs w:val="28"/>
          <w:rtl/>
          <w:lang w:bidi="fa-IR"/>
        </w:rPr>
        <w:t>می‌توان به امور ذیل اشاره کرد:</w:t>
      </w:r>
    </w:p>
    <w:p w:rsidR="00CA20C5" w:rsidRPr="003B13DA" w:rsidRDefault="00CA20C5" w:rsidP="001A43CD">
      <w:pPr>
        <w:pStyle w:val="StyleComplexBLotus12ptJustifiedFirstline05cmCharCharChar"/>
        <w:numPr>
          <w:ilvl w:val="0"/>
          <w:numId w:val="22"/>
        </w:numPr>
        <w:tabs>
          <w:tab w:val="right" w:pos="582"/>
        </w:tabs>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ادای عبادات: ایمان داشتن به تقدیر باعث می‌شود که انسان</w:t>
      </w:r>
      <w:r w:rsidR="005F607D">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به عبادت خدا روی بیاورند.</w:t>
      </w:r>
    </w:p>
    <w:p w:rsidR="00CA20C5" w:rsidRPr="003B13DA" w:rsidRDefault="00CA20C5" w:rsidP="000A42BE">
      <w:pPr>
        <w:pStyle w:val="StyleComplexBLotus12ptJustifiedFirstline05cmCharCharChar"/>
        <w:numPr>
          <w:ilvl w:val="0"/>
          <w:numId w:val="22"/>
        </w:numPr>
        <w:tabs>
          <w:tab w:val="right" w:pos="582"/>
        </w:tabs>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 xml:space="preserve">ایمان داشتن به تقدیر: این امر، راهی برای رهایی از شرک است؛ زیرا مؤمن معتقد است که مالک اصلی نفع، ضرر، عزت و ذلت فقط خداوند </w:t>
      </w:r>
      <w:r w:rsidR="000A42BE">
        <w:rPr>
          <w:rFonts w:ascii="Times New Roman" w:hAnsi="Times New Roman" w:cs="CTraditional Arabic" w:hint="cs"/>
          <w:sz w:val="28"/>
          <w:szCs w:val="28"/>
          <w:rtl/>
          <w:lang w:bidi="fa-IR"/>
        </w:rPr>
        <w:t>ﻷ</w:t>
      </w:r>
      <w:r w:rsidR="000A42BE">
        <w:rPr>
          <w:rFonts w:ascii="Times New Roman" w:hAnsi="Times New Roman" w:cs="IRNazli" w:hint="cs"/>
          <w:sz w:val="28"/>
          <w:szCs w:val="28"/>
          <w:rtl/>
          <w:lang w:bidi="fa-IR"/>
        </w:rPr>
        <w:t xml:space="preserve"> </w:t>
      </w:r>
      <w:r w:rsidRPr="003B13DA">
        <w:rPr>
          <w:rFonts w:ascii="Times New Roman" w:hAnsi="Times New Roman" w:cs="IRNazli" w:hint="cs"/>
          <w:sz w:val="28"/>
          <w:szCs w:val="28"/>
          <w:rtl/>
          <w:lang w:bidi="fa-IR"/>
        </w:rPr>
        <w:t>می‌باشد.</w:t>
      </w:r>
    </w:p>
    <w:p w:rsidR="00CA20C5" w:rsidRPr="003B13DA" w:rsidRDefault="00CA20C5" w:rsidP="001A43CD">
      <w:pPr>
        <w:pStyle w:val="StyleComplexBLotus12ptJustifiedFirstline05cmCharCharChar"/>
        <w:numPr>
          <w:ilvl w:val="0"/>
          <w:numId w:val="22"/>
        </w:numPr>
        <w:tabs>
          <w:tab w:val="right" w:pos="582"/>
        </w:tabs>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شجاعت در عمل: ایمان داشتن اصحاب به تقدیر و قضای الهی، چنان تأثیری بر آنها گزارده بود که یقین داشتند، مرگ و اجل در دست خداوند است و هر انسان، نامه تقدیری دارد که اجلش در آن ثبت شده است.</w:t>
      </w:r>
    </w:p>
    <w:p w:rsidR="00CA20C5" w:rsidRPr="003B13DA" w:rsidRDefault="00CA20C5" w:rsidP="001A43CD">
      <w:pPr>
        <w:pStyle w:val="StyleComplexBLotus12ptJustifiedFirstline05cmCharCharChar"/>
        <w:numPr>
          <w:ilvl w:val="0"/>
          <w:numId w:val="22"/>
        </w:numPr>
        <w:tabs>
          <w:tab w:val="right" w:pos="582"/>
        </w:tabs>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صبر را پیشه گرفتن و چشم داشتن به پاداش و مواجه شدن با دشواریها.</w:t>
      </w:r>
    </w:p>
    <w:p w:rsidR="00CA20C5" w:rsidRPr="003B13DA" w:rsidRDefault="00CA20C5" w:rsidP="001A43CD">
      <w:pPr>
        <w:pStyle w:val="StyleComplexBLotus12ptJustifiedFirstline05cmCharCharChar"/>
        <w:numPr>
          <w:ilvl w:val="0"/>
          <w:numId w:val="22"/>
        </w:numPr>
        <w:tabs>
          <w:tab w:val="right" w:pos="582"/>
        </w:tabs>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آرامش و آسایش خاطر: علاوه بر موارد ذکر شده که از نتایج و ثمرات ایمان به تقدیر و قضا بودند و در دنیا همه درصدد رسیدن به آن هستند، اصحاب و یاران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 xml:space="preserve">نیز از چنان آرامش خاطر و سکون قلبی برخوردار بودند که هیچ امری نمی‌توانست کوچک‌ترین نقشی در به هم </w:t>
      </w:r>
      <w:r w:rsidR="006B11B2">
        <w:rPr>
          <w:rFonts w:ascii="Times New Roman" w:hAnsi="Times New Roman" w:cs="IRNazli" w:hint="cs"/>
          <w:sz w:val="28"/>
          <w:szCs w:val="28"/>
          <w:rtl/>
          <w:lang w:bidi="fa-IR"/>
        </w:rPr>
        <w:t>زدن این آرامش درونی داشته باشد.</w:t>
      </w:r>
    </w:p>
    <w:p w:rsidR="00CA20C5" w:rsidRPr="003B13DA" w:rsidRDefault="00CA20C5" w:rsidP="001A43CD">
      <w:pPr>
        <w:pStyle w:val="StyleComplexBLotus12ptJustifiedFirstline05cmCharCharChar"/>
        <w:numPr>
          <w:ilvl w:val="0"/>
          <w:numId w:val="22"/>
        </w:numPr>
        <w:tabs>
          <w:tab w:val="right" w:pos="582"/>
        </w:tabs>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یکی دیگر از نتیجه‌های ایمان به قضاو قدر، عزت نفس و قناعت و آزاد شدن از بند اسارت و بردگی مخلوقات است؛ پس ایمان به قضا و قدر الهی این امور را در ذهن افراد نهادینه خواهد نمود که روزی‌اش به دست خداست و او را برای خود کافی می‌داند همچنین به خوبی می‌داند که تا روزی‌اش را به طور کامل، دریافت نکرده است، مرگ به سراغش نخواهد آمد و به این باور رسیده است که انسانها در دادن و یا گرفتن رزق و روزی به او بدون اراد</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الهی نقشی نخواهند داشت بنابراین، به قناعت و عزت نفس می‌رسد و از اسارت خلق آزاد می‌شود و دل به دنیا نمی‌بندد و چشم طمع به آنچه در دست اهل دنیا است، نمی‌دوزد؛ بلکه با دل و جان متوجه پروردگار جهانیان می‌باشد.</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000A42BE">
        <w:rPr>
          <w:rFonts w:ascii="Times New Roman" w:hAnsi="Times New Roman" w:cs="IRNazli" w:hint="cs"/>
          <w:sz w:val="28"/>
          <w:szCs w:val="28"/>
          <w:rtl/>
          <w:lang w:bidi="fa-IR"/>
        </w:rPr>
        <w:t>نیز فقط به آموزش ارکان شش</w:t>
      </w:r>
      <w:r w:rsidR="000A42BE">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گانه ایمان به اصحاب و یارانش اکتفا نکرد؛ بلکه بسیاری از مفاهیم و تصورات و باورها در مورد انسان و زندگی و جهان و ارتباط آنان با یکدیگر را تصحیح نمود تا مسلمانان در پرتو نور الهی حرکت نمایند و هدف از خلقت خویش را در زندگی بداند و آنچه را که خداوند از او خواسته است تا آخرین حد محقق نماید و از اوهام و خرافات آزاد گردد</w:t>
      </w:r>
      <w:r w:rsidRPr="00CA7C13">
        <w:rPr>
          <w:rStyle w:val="FootnoteReference"/>
          <w:rFonts w:cs="IRNazli"/>
          <w:sz w:val="28"/>
          <w:szCs w:val="28"/>
          <w:rtl/>
          <w:lang w:bidi="fa-IR"/>
        </w:rPr>
        <w:footnoteReference w:id="354"/>
      </w:r>
      <w:r w:rsidR="006B11B2">
        <w:rPr>
          <w:rFonts w:ascii="Times New Roman" w:hAnsi="Times New Roman" w:cs="IRNazli" w:hint="cs"/>
          <w:sz w:val="28"/>
          <w:szCs w:val="28"/>
          <w:rtl/>
          <w:lang w:bidi="fa-IR"/>
        </w:rPr>
        <w:t>.</w:t>
      </w:r>
    </w:p>
    <w:p w:rsidR="00CA20C5" w:rsidRPr="00FC2123" w:rsidRDefault="00CA20C5" w:rsidP="00FC2123">
      <w:pPr>
        <w:pStyle w:val="a0"/>
        <w:rPr>
          <w:rtl/>
        </w:rPr>
      </w:pPr>
      <w:bookmarkStart w:id="364" w:name="_Toc134241317"/>
      <w:bookmarkStart w:id="365" w:name="_Toc270033176"/>
      <w:bookmarkStart w:id="366" w:name="_Toc439429665"/>
      <w:r w:rsidRPr="00FC2123">
        <w:rPr>
          <w:rFonts w:hint="cs"/>
          <w:rtl/>
        </w:rPr>
        <w:t>شناخت اصحاب از حقیقت خلقت انسان</w:t>
      </w:r>
      <w:bookmarkEnd w:id="364"/>
      <w:bookmarkEnd w:id="365"/>
      <w:bookmarkEnd w:id="366"/>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قرآن کریم بعد از آشنا ساختن انسان با پروردگار و روز قیامت، درصدد شناسایی انسان از طریق فطرت او برآمد و به پرسشهای فطرت که انسان از کجا آمده است و به کجا می‌رود، پاسخ داد؛ چراکه اینها پرسش</w:t>
      </w:r>
      <w:r w:rsidR="000A42BE">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هایی است که برای هر انسان مطرح می‌گردد و می‌بایست پاسخ داده شوند</w:t>
      </w:r>
      <w:r w:rsidRPr="00CA7C13">
        <w:rPr>
          <w:rStyle w:val="FootnoteReference"/>
          <w:rFonts w:cs="IRNazli"/>
          <w:sz w:val="28"/>
          <w:szCs w:val="28"/>
          <w:rtl/>
          <w:lang w:bidi="fa-IR"/>
        </w:rPr>
        <w:footnoteReference w:id="355"/>
      </w:r>
      <w:r w:rsidR="008D37A2">
        <w:rPr>
          <w:rFonts w:ascii="Times New Roman" w:hAnsi="Times New Roman" w:cs="IRNazli" w:hint="cs"/>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قرآن کریم، حقیقت آفرینش انسان و ماد</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اولیه آن و هدف زندگی و مسیر بعد از مرگ را بیان نموده است و اصحاب به وسیل</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و برنامه قرآنی او علاوه بر اینکه اصل انسان را که از آب و خاک است، شناختند و از سلال</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انسان که آب بی‌ارزش یا نطفه‌ای است با خبر شدند، به جایگاه و ارزش انسان نزد خدا و اینکه فرشتگان برای او سجده نمودند، نیز پی بردند و بدین صورت بر بسیاری از خلق خدا برتری یافتند. این بدان خاطر بود تا انسان متوجه جایگاه خویش گردد تا هرگاه مقام و منزلتش، او را دچار عجب و غرور نمود و احساس بزرگی کرد، فوراً متوجه اصل و ماد</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اصلی آفرینش خود شود و در او تواضع ایجاد گردد و از طرفی مقام و منزلت و عزتش، باید او را از کرنش برای غیر خدا باز دارد. از این رو خداوند برای راهنمایی انسان، پیامبرانی فرستاد تا دچار سوء تفاهم نگردند و راه افراط و تفریط را پیش نگیرند</w:t>
      </w:r>
      <w:r w:rsidRPr="00CA7C13">
        <w:rPr>
          <w:rStyle w:val="FootnoteReference"/>
          <w:rFonts w:cs="IRNazli"/>
          <w:sz w:val="28"/>
          <w:szCs w:val="28"/>
          <w:rtl/>
          <w:lang w:bidi="fa-IR"/>
        </w:rPr>
        <w:footnoteReference w:id="356"/>
      </w:r>
      <w:r w:rsidR="008D37A2">
        <w:rPr>
          <w:rFonts w:ascii="Times New Roman" w:hAnsi="Times New Roman" w:cs="IRNazli" w:hint="cs"/>
          <w:sz w:val="28"/>
          <w:szCs w:val="28"/>
          <w:rtl/>
          <w:lang w:bidi="fa-IR"/>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مؤثرترین عامل در تربیت انسان، تفکر او در اصل خلقتش می‌باشد و از ابتدای خلقتش به علت درک نادرستی که از خود داشته است، مورد سرزنش قرار گرفته است و براساس این حدس و گمان که بزرگ‌ترین موجود جهان است، دچار افراط گردیده است و همانند قوم عاد ندای خودبین</w:t>
      </w:r>
      <w:r w:rsidR="008D37A2">
        <w:rPr>
          <w:rFonts w:ascii="Times New Roman" w:hAnsi="Times New Roman" w:cs="IRNazli" w:hint="cs"/>
          <w:sz w:val="28"/>
          <w:szCs w:val="28"/>
          <w:rtl/>
          <w:lang w:bidi="fa-IR"/>
        </w:rPr>
        <w:t>ی وتکبر و خودخواهی سر داده است:</w:t>
      </w:r>
    </w:p>
    <w:p w:rsidR="00CA20C5" w:rsidRPr="003B13DA" w:rsidRDefault="008D37A2" w:rsidP="008D37A2">
      <w:pPr>
        <w:pStyle w:val="af"/>
        <w:rPr>
          <w:rFonts w:ascii="Times New Roman" w:cs="IRNazli"/>
          <w:rtl/>
        </w:rPr>
      </w:pPr>
      <w:r w:rsidRPr="008D37A2">
        <w:rPr>
          <w:rFonts w:ascii="Times New Roman" w:cs="Traditional Arabic" w:hint="cs"/>
          <w:sz w:val="32"/>
          <w:rtl/>
        </w:rPr>
        <w:t>﴿</w:t>
      </w:r>
      <w:r w:rsidRPr="008D37A2">
        <w:rPr>
          <w:rtl/>
        </w:rPr>
        <w:t>فَأَمَّا عَاد</w:t>
      </w:r>
      <w:r w:rsidRPr="008D37A2">
        <w:rPr>
          <w:rFonts w:hint="cs"/>
          <w:rtl/>
        </w:rPr>
        <w:t>ٞ</w:t>
      </w:r>
      <w:r w:rsidRPr="008D37A2">
        <w:rPr>
          <w:rtl/>
        </w:rPr>
        <w:t xml:space="preserve"> </w:t>
      </w:r>
      <w:r w:rsidRPr="008D37A2">
        <w:rPr>
          <w:rFonts w:hint="cs"/>
          <w:rtl/>
        </w:rPr>
        <w:t>فَٱ</w:t>
      </w:r>
      <w:r w:rsidRPr="008D37A2">
        <w:rPr>
          <w:rFonts w:hint="eastAsia"/>
          <w:rtl/>
        </w:rPr>
        <w:t>سۡتَكۡبَرُواْ</w:t>
      </w:r>
      <w:r w:rsidRPr="008D37A2">
        <w:rPr>
          <w:rtl/>
        </w:rPr>
        <w:t xml:space="preserve"> فِي </w:t>
      </w:r>
      <w:r w:rsidRPr="008D37A2">
        <w:rPr>
          <w:rFonts w:hint="cs"/>
          <w:rtl/>
        </w:rPr>
        <w:t>ٱ</w:t>
      </w:r>
      <w:r w:rsidRPr="008D37A2">
        <w:rPr>
          <w:rFonts w:hint="eastAsia"/>
          <w:rtl/>
        </w:rPr>
        <w:t>لۡأَرۡضِ</w:t>
      </w:r>
      <w:r w:rsidRPr="008D37A2">
        <w:rPr>
          <w:rtl/>
        </w:rPr>
        <w:t xml:space="preserve"> بِغَيۡرِ </w:t>
      </w:r>
      <w:r w:rsidRPr="008D37A2">
        <w:rPr>
          <w:rFonts w:hint="cs"/>
          <w:rtl/>
        </w:rPr>
        <w:t>ٱ</w:t>
      </w:r>
      <w:r w:rsidRPr="008D37A2">
        <w:rPr>
          <w:rFonts w:hint="eastAsia"/>
          <w:rtl/>
        </w:rPr>
        <w:t>لۡحَقِّ</w:t>
      </w:r>
      <w:r w:rsidRPr="008D37A2">
        <w:rPr>
          <w:rtl/>
        </w:rPr>
        <w:t xml:space="preserve"> وَقَالُواْ مَنۡ أَشَدُّ مِنَّا قُوَّةًۖ أَوَ لَمۡ يَرَوۡاْ أَنَّ </w:t>
      </w:r>
      <w:r w:rsidRPr="008D37A2">
        <w:rPr>
          <w:rFonts w:hint="cs"/>
          <w:rtl/>
        </w:rPr>
        <w:t>ٱ</w:t>
      </w:r>
      <w:r w:rsidRPr="008D37A2">
        <w:rPr>
          <w:rFonts w:hint="eastAsia"/>
          <w:rtl/>
        </w:rPr>
        <w:t>للَّهَ</w:t>
      </w:r>
      <w:r w:rsidRPr="008D37A2">
        <w:rPr>
          <w:rtl/>
        </w:rPr>
        <w:t xml:space="preserve"> </w:t>
      </w:r>
      <w:r w:rsidRPr="008D37A2">
        <w:rPr>
          <w:rFonts w:hint="cs"/>
          <w:rtl/>
        </w:rPr>
        <w:t>ٱ</w:t>
      </w:r>
      <w:r w:rsidRPr="008D37A2">
        <w:rPr>
          <w:rFonts w:hint="eastAsia"/>
          <w:rtl/>
        </w:rPr>
        <w:t>لَّذِي</w:t>
      </w:r>
      <w:r w:rsidRPr="008D37A2">
        <w:rPr>
          <w:rtl/>
        </w:rPr>
        <w:t xml:space="preserve"> خَلَقَهُمۡ هُوَ أَشَدُّ مِنۡهُمۡ قُوَّةٗۖ وَكَانُواْ بِ‍َٔايَٰتِنَا يَجۡحَدُونَ١٥</w:t>
      </w:r>
      <w:r w:rsidRPr="008D37A2">
        <w:rPr>
          <w:rFonts w:ascii="Times New Roman" w:cs="Traditional Arabic" w:hint="cs"/>
          <w:sz w:val="32"/>
          <w:rtl/>
        </w:rPr>
        <w:t>﴾</w:t>
      </w:r>
      <w:r>
        <w:rPr>
          <w:rFonts w:ascii="Times New Roman" w:cs="IRNazli"/>
          <w:sz w:val="32"/>
          <w:rtl/>
        </w:rPr>
        <w:t xml:space="preserve"> </w:t>
      </w:r>
      <w:r w:rsidRPr="008D37A2">
        <w:rPr>
          <w:rStyle w:val="Char7"/>
          <w:rtl/>
        </w:rPr>
        <w:t>[فصلت: 15]</w:t>
      </w:r>
      <w:r w:rsidRPr="008D37A2">
        <w:rPr>
          <w:rStyle w:val="Char7"/>
          <w:rFonts w:hint="cs"/>
          <w:rtl/>
        </w:rPr>
        <w:t>.</w:t>
      </w:r>
    </w:p>
    <w:p w:rsidR="00CA20C5" w:rsidRPr="006474D6" w:rsidRDefault="00CA20C5" w:rsidP="008D37A2">
      <w:pPr>
        <w:pStyle w:val="aa"/>
        <w:rPr>
          <w:rFonts w:ascii="Times New Roman" w:hAnsi="Times New Roman" w:cs="B Lotus"/>
          <w:rtl/>
        </w:rPr>
      </w:pPr>
      <w:r w:rsidRPr="008D37A2">
        <w:rPr>
          <w:rStyle w:val="Char9"/>
          <w:rFonts w:hint="cs"/>
          <w:rtl/>
        </w:rPr>
        <w:t>«</w:t>
      </w:r>
      <w:r w:rsidRPr="008D37A2">
        <w:rPr>
          <w:rFonts w:hint="cs"/>
          <w:rtl/>
        </w:rPr>
        <w:t>و اما قوم عاد در زمین به ناحق بزرگی فروختند و (مغرورانه) گفتند: چه کسی از ما قدرت بیشتری دارد؟ مگر آنان نمی‌دانستند که خداوندی که ایشان را آفریده است از آن نیرومندتر است؟ آنان پیوسته آیه‌های ما را انکار می‌کردند و نمی‌پذیرفتند</w:t>
      </w:r>
      <w:r w:rsidRPr="008D37A2">
        <w:rPr>
          <w:rStyle w:val="Char9"/>
          <w:rFonts w:hint="cs"/>
          <w:rtl/>
        </w:rPr>
        <w:t>»</w:t>
      </w:r>
      <w:r w:rsidR="008D37A2">
        <w:rPr>
          <w:rStyle w:val="Char9"/>
          <w:rFonts w:hint="cs"/>
          <w:rtl/>
        </w:rPr>
        <w:t>.</w:t>
      </w:r>
    </w:p>
    <w:p w:rsidR="00CA20C5" w:rsidRPr="00CD0A91" w:rsidRDefault="00CA20C5" w:rsidP="008D37A2">
      <w:pPr>
        <w:pStyle w:val="a8"/>
        <w:rPr>
          <w:rtl/>
        </w:rPr>
      </w:pPr>
      <w:r w:rsidRPr="00CD0A91">
        <w:rPr>
          <w:rFonts w:hint="cs"/>
          <w:rtl/>
        </w:rPr>
        <w:t>و یا</w:t>
      </w:r>
      <w:r w:rsidR="008D37A2" w:rsidRPr="00CD0A91">
        <w:rPr>
          <w:rFonts w:hint="cs"/>
          <w:rtl/>
        </w:rPr>
        <w:t xml:space="preserve"> آن طور که فرعون ندا داد و گفت:</w:t>
      </w:r>
    </w:p>
    <w:p w:rsidR="00CA20C5" w:rsidRPr="003B13DA" w:rsidRDefault="008D37A2" w:rsidP="008D37A2">
      <w:pPr>
        <w:pStyle w:val="af"/>
        <w:rPr>
          <w:rFonts w:ascii="Times New Roman" w:cs="IRNazli"/>
          <w:rtl/>
        </w:rPr>
      </w:pPr>
      <w:r w:rsidRPr="008D37A2">
        <w:rPr>
          <w:rFonts w:ascii="Times New Roman" w:cs="Traditional Arabic" w:hint="cs"/>
          <w:sz w:val="32"/>
          <w:rtl/>
        </w:rPr>
        <w:t>﴿</w:t>
      </w:r>
      <w:r w:rsidRPr="008D37A2">
        <w:rPr>
          <w:rtl/>
        </w:rPr>
        <w:t>فَقَالَ أَنَا</w:t>
      </w:r>
      <w:r w:rsidRPr="008D37A2">
        <w:rPr>
          <w:rFonts w:hint="cs"/>
          <w:rtl/>
        </w:rPr>
        <w:t>۠</w:t>
      </w:r>
      <w:r w:rsidRPr="008D37A2">
        <w:rPr>
          <w:rtl/>
        </w:rPr>
        <w:t xml:space="preserve"> </w:t>
      </w:r>
      <w:r w:rsidRPr="008D37A2">
        <w:rPr>
          <w:rFonts w:hint="cs"/>
          <w:rtl/>
        </w:rPr>
        <w:t>رَبُّكُمُ</w:t>
      </w:r>
      <w:r w:rsidRPr="008D37A2">
        <w:rPr>
          <w:rtl/>
        </w:rPr>
        <w:t xml:space="preserve"> </w:t>
      </w:r>
      <w:r w:rsidRPr="008D37A2">
        <w:rPr>
          <w:rFonts w:hint="cs"/>
          <w:rtl/>
        </w:rPr>
        <w:t>ٱ</w:t>
      </w:r>
      <w:r w:rsidRPr="008D37A2">
        <w:rPr>
          <w:rFonts w:hint="eastAsia"/>
          <w:rtl/>
        </w:rPr>
        <w:t>لۡأَعۡلَىٰ</w:t>
      </w:r>
      <w:r w:rsidRPr="008D37A2">
        <w:rPr>
          <w:rtl/>
        </w:rPr>
        <w:t>٢٤</w:t>
      </w:r>
      <w:r w:rsidRPr="008D37A2">
        <w:rPr>
          <w:rFonts w:ascii="Times New Roman" w:cs="Traditional Arabic" w:hint="cs"/>
          <w:sz w:val="32"/>
          <w:rtl/>
        </w:rPr>
        <w:t>﴾</w:t>
      </w:r>
      <w:r>
        <w:rPr>
          <w:rFonts w:ascii="Times New Roman" w:cs="IRNazli"/>
          <w:sz w:val="32"/>
          <w:rtl/>
        </w:rPr>
        <w:t xml:space="preserve"> </w:t>
      </w:r>
      <w:r w:rsidRPr="008D37A2">
        <w:rPr>
          <w:rStyle w:val="Char7"/>
          <w:rtl/>
        </w:rPr>
        <w:t>[النازعات: 24]</w:t>
      </w:r>
      <w:r w:rsidRPr="008D37A2">
        <w:rPr>
          <w:rStyle w:val="Char7"/>
          <w:rFonts w:hint="cs"/>
          <w:rtl/>
        </w:rPr>
        <w:t>.</w:t>
      </w:r>
    </w:p>
    <w:p w:rsidR="00CA20C5" w:rsidRPr="006474D6" w:rsidRDefault="00CA20C5" w:rsidP="008D37A2">
      <w:pPr>
        <w:pStyle w:val="aa"/>
        <w:rPr>
          <w:rFonts w:ascii="Times New Roman" w:hAnsi="Times New Roman" w:cs="B Lotus"/>
          <w:rtl/>
        </w:rPr>
      </w:pPr>
      <w:r w:rsidRPr="008D37A2">
        <w:rPr>
          <w:rStyle w:val="Char9"/>
          <w:rFonts w:hint="cs"/>
          <w:rtl/>
        </w:rPr>
        <w:t>«</w:t>
      </w:r>
      <w:r w:rsidRPr="008D37A2">
        <w:rPr>
          <w:rFonts w:hint="cs"/>
          <w:rtl/>
        </w:rPr>
        <w:t>من والاترین معبود شما هستم</w:t>
      </w:r>
      <w:r w:rsidRPr="008D37A2">
        <w:rPr>
          <w:rStyle w:val="Char9"/>
          <w:rFonts w:hint="cs"/>
          <w:rtl/>
        </w:rPr>
        <w:t>»</w:t>
      </w:r>
      <w:r w:rsidR="008D37A2" w:rsidRPr="008D37A2">
        <w:rPr>
          <w:rStyle w:val="Char5"/>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و خود را بالاتر از این می‌دانست که در مقابل یک ذات به کرنش و ادای مسئولیت بپردازد و براساس چنین دیدگاهی در ذهن او پندار خدا بودن شکل می‌گرفت. گاهی انسان نیز به سمت مخالف؛ یعنی، تفریط گرایش می‌یابد؛ پس گمان می‌برد که او خوارترین و ذلیل‌ترین موجود جهان است بنابراین، در مقابل هر سنگ و درخت و رودخانه و کوه و یا حیوانی سر خم فرومی‌آورد و به کرنش می‌پردازد طوری که گمان می‌برد راهی برای سلامت ماندن جز سجده کردن برای خورشید یا ماه وجود ندارد.</w:t>
      </w:r>
      <w:r w:rsidRPr="00CA7C13">
        <w:rPr>
          <w:rStyle w:val="FootnoteReference"/>
          <w:rFonts w:cs="IRNazli"/>
          <w:sz w:val="28"/>
          <w:szCs w:val="28"/>
          <w:rtl/>
          <w:lang w:bidi="fa-IR"/>
        </w:rPr>
        <w:footnoteReference w:id="357"/>
      </w:r>
    </w:p>
    <w:p w:rsidR="00CA20C5"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قرآن کریم به روشنی بیان کرده است که حقیقت انسان به دو اصل برمی‌گردد</w:t>
      </w:r>
      <w:r w:rsidR="000D449F">
        <w:rPr>
          <w:rFonts w:ascii="Times New Roman" w:hAnsi="Times New Roman" w:cs="IRNazli" w:hint="cs"/>
          <w:sz w:val="28"/>
          <w:szCs w:val="28"/>
          <w:rtl/>
          <w:lang w:bidi="fa-IR"/>
        </w:rPr>
        <w:t>:</w:t>
      </w:r>
      <w:r w:rsidRPr="003B13DA">
        <w:rPr>
          <w:rFonts w:ascii="Times New Roman" w:hAnsi="Times New Roman" w:cs="IRNazli" w:hint="cs"/>
          <w:sz w:val="28"/>
          <w:szCs w:val="28"/>
          <w:rtl/>
          <w:lang w:bidi="fa-IR"/>
        </w:rPr>
        <w:t xml:space="preserve"> یکی اصل و ماده دور که آفرینش انسان از خاک است و دیگری اصل و ماده نزدیک که عبارت است از نطفه‌ای که انسان از آن آفریده شده است</w:t>
      </w:r>
      <w:r w:rsidRPr="00CA7C13">
        <w:rPr>
          <w:rStyle w:val="FootnoteReference"/>
          <w:rFonts w:cs="IRNazli"/>
          <w:sz w:val="28"/>
          <w:szCs w:val="28"/>
          <w:rtl/>
          <w:lang w:bidi="fa-IR"/>
        </w:rPr>
        <w:footnoteReference w:id="358"/>
      </w:r>
      <w:r w:rsidR="008D37A2">
        <w:rPr>
          <w:rFonts w:ascii="Times New Roman" w:hAnsi="Times New Roman" w:cs="IRNazli"/>
          <w:sz w:val="28"/>
          <w:szCs w:val="28"/>
          <w:lang w:bidi="fa-IR"/>
        </w:rPr>
        <w:t>.</w:t>
      </w:r>
    </w:p>
    <w:p w:rsidR="000A42BE" w:rsidRPr="003B13DA" w:rsidRDefault="000A42BE"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p>
    <w:p w:rsidR="00CA20C5" w:rsidRPr="00CD0A91" w:rsidRDefault="00CA20C5" w:rsidP="008D37A2">
      <w:pPr>
        <w:pStyle w:val="a8"/>
        <w:rPr>
          <w:rtl/>
        </w:rPr>
      </w:pPr>
      <w:r w:rsidRPr="00CD0A91">
        <w:rPr>
          <w:rFonts w:hint="cs"/>
          <w:rtl/>
        </w:rPr>
        <w:t>چنانک</w:t>
      </w:r>
      <w:r w:rsidR="008D37A2" w:rsidRPr="00CD0A91">
        <w:rPr>
          <w:rFonts w:hint="cs"/>
          <w:rtl/>
        </w:rPr>
        <w:t>ه خداوند در این مورد می‌فرماید:</w:t>
      </w:r>
    </w:p>
    <w:p w:rsidR="00CA20C5" w:rsidRPr="003B13DA" w:rsidRDefault="008D37A2" w:rsidP="008D37A2">
      <w:pPr>
        <w:pStyle w:val="af"/>
        <w:rPr>
          <w:rFonts w:ascii="Times New Roman" w:cs="IRNazli"/>
          <w:rtl/>
        </w:rPr>
      </w:pPr>
      <w:r w:rsidRPr="008D37A2">
        <w:rPr>
          <w:rFonts w:ascii="Times New Roman" w:cs="Traditional Arabic" w:hint="cs"/>
          <w:sz w:val="32"/>
          <w:rtl/>
        </w:rPr>
        <w:t>﴿</w:t>
      </w:r>
      <w:r w:rsidRPr="008D37A2">
        <w:rPr>
          <w:rFonts w:hint="cs"/>
          <w:rtl/>
        </w:rPr>
        <w:t>ٱ</w:t>
      </w:r>
      <w:r w:rsidRPr="008D37A2">
        <w:rPr>
          <w:rFonts w:hint="eastAsia"/>
          <w:rtl/>
        </w:rPr>
        <w:t>لَّذِيٓ</w:t>
      </w:r>
      <w:r w:rsidRPr="008D37A2">
        <w:rPr>
          <w:rtl/>
        </w:rPr>
        <w:t xml:space="preserve"> أَحۡسَنَ كُلَّ شَيۡءٍ خَلَقَهُ</w:t>
      </w:r>
      <w:r w:rsidRPr="008D37A2">
        <w:rPr>
          <w:rFonts w:hint="cs"/>
          <w:rtl/>
        </w:rPr>
        <w:t>ۥۖ</w:t>
      </w:r>
      <w:r w:rsidRPr="008D37A2">
        <w:rPr>
          <w:rtl/>
        </w:rPr>
        <w:t xml:space="preserve"> وَبَدَأَ خَلۡقَ </w:t>
      </w:r>
      <w:r w:rsidRPr="008D37A2">
        <w:rPr>
          <w:rFonts w:hint="cs"/>
          <w:rtl/>
        </w:rPr>
        <w:t>ٱ</w:t>
      </w:r>
      <w:r w:rsidRPr="008D37A2">
        <w:rPr>
          <w:rFonts w:hint="eastAsia"/>
          <w:rtl/>
        </w:rPr>
        <w:t>لۡإِنسَٰنِ</w:t>
      </w:r>
      <w:r w:rsidRPr="008D37A2">
        <w:rPr>
          <w:rtl/>
        </w:rPr>
        <w:t xml:space="preserve"> مِن طِينٖ٧ ثُمَّ جَعَلَ نَسۡلَهُ</w:t>
      </w:r>
      <w:r w:rsidRPr="008D37A2">
        <w:rPr>
          <w:rFonts w:hint="cs"/>
          <w:rtl/>
        </w:rPr>
        <w:t>ۥ</w:t>
      </w:r>
      <w:r w:rsidRPr="008D37A2">
        <w:rPr>
          <w:rtl/>
        </w:rPr>
        <w:t xml:space="preserve"> مِن سُلَٰلَةٖ مِّن مَّآءٖ مَّهِينٖ٨ ثُمَّ سَوَّىٰهُ وَنَفَخَ فِيهِ مِن رُّوحِهِ</w:t>
      </w:r>
      <w:r w:rsidRPr="008D37A2">
        <w:rPr>
          <w:rFonts w:hint="cs"/>
          <w:rtl/>
        </w:rPr>
        <w:t>ۦۖ</w:t>
      </w:r>
      <w:r w:rsidRPr="008D37A2">
        <w:rPr>
          <w:rtl/>
        </w:rPr>
        <w:t xml:space="preserve"> وَجَعَلَ لَكُمُ </w:t>
      </w:r>
      <w:r w:rsidRPr="008D37A2">
        <w:rPr>
          <w:rFonts w:hint="cs"/>
          <w:rtl/>
        </w:rPr>
        <w:t>ٱ</w:t>
      </w:r>
      <w:r w:rsidRPr="008D37A2">
        <w:rPr>
          <w:rFonts w:hint="eastAsia"/>
          <w:rtl/>
        </w:rPr>
        <w:t>لسَّمۡعَ</w:t>
      </w:r>
      <w:r w:rsidRPr="008D37A2">
        <w:rPr>
          <w:rtl/>
        </w:rPr>
        <w:t xml:space="preserve"> وَ</w:t>
      </w:r>
      <w:r w:rsidRPr="008D37A2">
        <w:rPr>
          <w:rFonts w:hint="cs"/>
          <w:rtl/>
        </w:rPr>
        <w:t>ٱ</w:t>
      </w:r>
      <w:r w:rsidRPr="008D37A2">
        <w:rPr>
          <w:rFonts w:hint="eastAsia"/>
          <w:rtl/>
        </w:rPr>
        <w:t>لۡأَبۡصَٰرَ</w:t>
      </w:r>
      <w:r w:rsidRPr="008D37A2">
        <w:rPr>
          <w:rtl/>
        </w:rPr>
        <w:t xml:space="preserve"> وَ</w:t>
      </w:r>
      <w:r w:rsidRPr="008D37A2">
        <w:rPr>
          <w:rFonts w:hint="cs"/>
          <w:rtl/>
        </w:rPr>
        <w:t>ٱ</w:t>
      </w:r>
      <w:r w:rsidRPr="008D37A2">
        <w:rPr>
          <w:rFonts w:hint="eastAsia"/>
          <w:rtl/>
        </w:rPr>
        <w:t>لۡأَفۡ‍ِٔدَةَۚ</w:t>
      </w:r>
      <w:r w:rsidRPr="008D37A2">
        <w:rPr>
          <w:rtl/>
        </w:rPr>
        <w:t xml:space="preserve"> قَلِيلٗا مَّا تَشۡكُرُونَ٩</w:t>
      </w:r>
      <w:r w:rsidRPr="008D37A2">
        <w:rPr>
          <w:rFonts w:ascii="Times New Roman" w:cs="Traditional Arabic" w:hint="cs"/>
          <w:sz w:val="32"/>
          <w:rtl/>
        </w:rPr>
        <w:t>﴾</w:t>
      </w:r>
      <w:r>
        <w:rPr>
          <w:rFonts w:ascii="Times New Roman" w:cs="IRNazli"/>
          <w:sz w:val="32"/>
          <w:rtl/>
        </w:rPr>
        <w:t xml:space="preserve"> </w:t>
      </w:r>
      <w:r w:rsidRPr="008D37A2">
        <w:rPr>
          <w:rStyle w:val="Char7"/>
          <w:rtl/>
        </w:rPr>
        <w:t>[السجدة: 7-9]</w:t>
      </w:r>
      <w:r w:rsidRPr="008D37A2">
        <w:rPr>
          <w:rStyle w:val="Char7"/>
          <w:rFonts w:hint="cs"/>
          <w:rtl/>
        </w:rPr>
        <w:t>.</w:t>
      </w:r>
    </w:p>
    <w:p w:rsidR="00CA20C5" w:rsidRPr="006474D6" w:rsidRDefault="00CA20C5" w:rsidP="008D37A2">
      <w:pPr>
        <w:pStyle w:val="aa"/>
        <w:rPr>
          <w:rFonts w:ascii="Times New Roman" w:hAnsi="Times New Roman" w:cs="B Lotus"/>
          <w:rtl/>
        </w:rPr>
      </w:pPr>
      <w:r w:rsidRPr="008D37A2">
        <w:rPr>
          <w:rStyle w:val="Char9"/>
          <w:rFonts w:hint="cs"/>
          <w:rtl/>
        </w:rPr>
        <w:t>«</w:t>
      </w:r>
      <w:r w:rsidRPr="008D37A2">
        <w:rPr>
          <w:rFonts w:hint="cs"/>
          <w:rtl/>
        </w:rPr>
        <w:t>خدا آن کسی است که هرچه را آفرید، نیکو آفرید و آفرینش انسان (اول) را از گل آغاز نمود، سپس خداوند نسل او را از عصاره آب (به ظاهر) ضعیف و ناچیزی (به نام منی) آفرید، آن گاه اندام</w:t>
      </w:r>
      <w:r w:rsidR="000A42BE">
        <w:rPr>
          <w:rFonts w:hint="eastAsia"/>
          <w:rtl/>
        </w:rPr>
        <w:t>‌</w:t>
      </w:r>
      <w:r w:rsidRPr="008D37A2">
        <w:rPr>
          <w:rFonts w:hint="cs"/>
          <w:rtl/>
        </w:rPr>
        <w:t>های او را تکمیل و آراسته کرد و از روح خود در او دمید و برای شما گوشها و چشم</w:t>
      </w:r>
      <w:r w:rsidR="000A42BE">
        <w:rPr>
          <w:rFonts w:hint="eastAsia"/>
          <w:rtl/>
        </w:rPr>
        <w:t>‌</w:t>
      </w:r>
      <w:r w:rsidRPr="008D37A2">
        <w:rPr>
          <w:rFonts w:hint="cs"/>
          <w:rtl/>
        </w:rPr>
        <w:t>ها و دلها آفرید (اما) شما کمتر شکر (نعمت</w:t>
      </w:r>
      <w:r w:rsidR="000A42BE">
        <w:rPr>
          <w:rFonts w:hint="eastAsia"/>
          <w:rtl/>
        </w:rPr>
        <w:t>‌</w:t>
      </w:r>
      <w:r w:rsidRPr="008D37A2">
        <w:rPr>
          <w:rFonts w:hint="cs"/>
          <w:rtl/>
        </w:rPr>
        <w:t>های او) را به جای می‌آورید</w:t>
      </w:r>
      <w:r w:rsidRPr="008D37A2">
        <w:rPr>
          <w:rStyle w:val="Char9"/>
          <w:rFonts w:hint="cs"/>
          <w:rtl/>
        </w:rPr>
        <w:t>»</w:t>
      </w:r>
      <w:r w:rsidR="008D37A2" w:rsidRPr="008D37A2">
        <w:rPr>
          <w:rStyle w:val="Char5"/>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آیه‌های ذکر شده در قرآن در مورد تکریم و بزرگداشت انسان توسط خداوند زیاد است و از دیدگاه قرآن آنچه در وجود، عقل</w:t>
      </w:r>
      <w:r w:rsidR="000A42BE">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و قلب</w:t>
      </w:r>
      <w:r w:rsidR="008D37A2">
        <w:rPr>
          <w:rFonts w:ascii="Times New Roman" w:hAnsi="Times New Roman" w:cs="IRNazli" w:hint="eastAsia"/>
          <w:sz w:val="28"/>
          <w:szCs w:val="28"/>
          <w:lang w:bidi="fa-IR"/>
        </w:rPr>
        <w:t>‌</w:t>
      </w:r>
      <w:r w:rsidRPr="003B13DA">
        <w:rPr>
          <w:rFonts w:ascii="Times New Roman" w:hAnsi="Times New Roman" w:cs="IRNazli" w:hint="cs"/>
          <w:sz w:val="28"/>
          <w:szCs w:val="28"/>
          <w:rtl/>
          <w:lang w:bidi="fa-IR"/>
        </w:rPr>
        <w:t>های مسلمانان صدر اسلام اثر</w:t>
      </w:r>
      <w:r w:rsidR="008D37A2">
        <w:rPr>
          <w:rFonts w:ascii="Times New Roman" w:hAnsi="Times New Roman" w:cs="IRNazli" w:hint="cs"/>
          <w:sz w:val="28"/>
          <w:szCs w:val="28"/>
          <w:rtl/>
          <w:lang w:bidi="fa-IR"/>
        </w:rPr>
        <w:t xml:space="preserve"> به سزایی گذاشت، موارد ذیل بود:</w:t>
      </w:r>
    </w:p>
    <w:p w:rsidR="00CA20C5" w:rsidRPr="00FC2123" w:rsidRDefault="00CA20C5" w:rsidP="00FC2123">
      <w:pPr>
        <w:pStyle w:val="a4"/>
        <w:rPr>
          <w:rtl/>
        </w:rPr>
      </w:pPr>
      <w:bookmarkStart w:id="367" w:name="_Toc134241318"/>
      <w:bookmarkStart w:id="368" w:name="_Toc270033177"/>
      <w:bookmarkStart w:id="369" w:name="_Toc439429666"/>
      <w:r w:rsidRPr="00FC2123">
        <w:rPr>
          <w:rFonts w:hint="cs"/>
          <w:rtl/>
        </w:rPr>
        <w:t>1- افتخار اینکه خدا ایشان را با دستان خود ساخت</w:t>
      </w:r>
      <w:bookmarkEnd w:id="367"/>
      <w:bookmarkEnd w:id="368"/>
      <w:bookmarkEnd w:id="369"/>
    </w:p>
    <w:p w:rsidR="00CA20C5" w:rsidRPr="003B13DA" w:rsidRDefault="000241E1" w:rsidP="000241E1">
      <w:pPr>
        <w:pStyle w:val="af"/>
        <w:rPr>
          <w:rFonts w:ascii="Times New Roman" w:cs="IRNazli"/>
          <w:rtl/>
        </w:rPr>
      </w:pPr>
      <w:r w:rsidRPr="000241E1">
        <w:rPr>
          <w:rFonts w:ascii="Times New Roman" w:cs="Traditional Arabic" w:hint="cs"/>
          <w:sz w:val="32"/>
          <w:rtl/>
        </w:rPr>
        <w:t>﴿</w:t>
      </w:r>
      <w:r w:rsidRPr="000241E1">
        <w:rPr>
          <w:rtl/>
        </w:rPr>
        <w:t>إِذ</w:t>
      </w:r>
      <w:r w:rsidRPr="000241E1">
        <w:rPr>
          <w:rFonts w:hint="cs"/>
          <w:rtl/>
        </w:rPr>
        <w:t>ۡ</w:t>
      </w:r>
      <w:r w:rsidRPr="000241E1">
        <w:rPr>
          <w:rtl/>
        </w:rPr>
        <w:t xml:space="preserve"> </w:t>
      </w:r>
      <w:r w:rsidRPr="000241E1">
        <w:rPr>
          <w:rFonts w:hint="cs"/>
          <w:rtl/>
        </w:rPr>
        <w:t>قَالَ</w:t>
      </w:r>
      <w:r w:rsidRPr="000241E1">
        <w:rPr>
          <w:rtl/>
        </w:rPr>
        <w:t xml:space="preserve"> </w:t>
      </w:r>
      <w:r w:rsidRPr="000241E1">
        <w:rPr>
          <w:rFonts w:hint="cs"/>
          <w:rtl/>
        </w:rPr>
        <w:t>رَبُّكَ</w:t>
      </w:r>
      <w:r w:rsidRPr="000241E1">
        <w:rPr>
          <w:rtl/>
        </w:rPr>
        <w:t xml:space="preserve"> </w:t>
      </w:r>
      <w:r w:rsidRPr="000241E1">
        <w:rPr>
          <w:rFonts w:hint="cs"/>
          <w:rtl/>
        </w:rPr>
        <w:t>لِلۡمَلَٰٓئِكَةِ</w:t>
      </w:r>
      <w:r w:rsidRPr="000241E1">
        <w:rPr>
          <w:rtl/>
        </w:rPr>
        <w:t xml:space="preserve"> </w:t>
      </w:r>
      <w:r w:rsidRPr="000241E1">
        <w:rPr>
          <w:rFonts w:hint="cs"/>
          <w:rtl/>
        </w:rPr>
        <w:t>إِنِّي</w:t>
      </w:r>
      <w:r w:rsidRPr="000241E1">
        <w:rPr>
          <w:rtl/>
        </w:rPr>
        <w:t xml:space="preserve"> </w:t>
      </w:r>
      <w:r w:rsidRPr="000241E1">
        <w:rPr>
          <w:rFonts w:hint="cs"/>
          <w:rtl/>
        </w:rPr>
        <w:t>خَٰلِقُۢ</w:t>
      </w:r>
      <w:r w:rsidRPr="000241E1">
        <w:rPr>
          <w:rtl/>
        </w:rPr>
        <w:t xml:space="preserve"> </w:t>
      </w:r>
      <w:r w:rsidRPr="000241E1">
        <w:rPr>
          <w:rFonts w:hint="cs"/>
          <w:rtl/>
        </w:rPr>
        <w:t>بَشَرٗا</w:t>
      </w:r>
      <w:r w:rsidRPr="000241E1">
        <w:rPr>
          <w:rtl/>
        </w:rPr>
        <w:t xml:space="preserve"> </w:t>
      </w:r>
      <w:r w:rsidRPr="000241E1">
        <w:rPr>
          <w:rFonts w:hint="cs"/>
          <w:rtl/>
        </w:rPr>
        <w:t>مِّن</w:t>
      </w:r>
      <w:r w:rsidRPr="000241E1">
        <w:rPr>
          <w:rtl/>
        </w:rPr>
        <w:t xml:space="preserve"> </w:t>
      </w:r>
      <w:r w:rsidRPr="000241E1">
        <w:rPr>
          <w:rFonts w:hint="cs"/>
          <w:rtl/>
        </w:rPr>
        <w:t>طِينٖ</w:t>
      </w:r>
      <w:r w:rsidRPr="000241E1">
        <w:rPr>
          <w:rtl/>
        </w:rPr>
        <w:t>٧١ فَإِذَا سَوَّيۡتُهُ</w:t>
      </w:r>
      <w:r w:rsidRPr="000241E1">
        <w:rPr>
          <w:rFonts w:hint="cs"/>
          <w:rtl/>
        </w:rPr>
        <w:t>ۥ</w:t>
      </w:r>
      <w:r w:rsidRPr="000241E1">
        <w:rPr>
          <w:rtl/>
        </w:rPr>
        <w:t xml:space="preserve"> وَنَفَخۡتُ فِيهِ مِن رُّوحِي فَقَعُواْ لَهُ</w:t>
      </w:r>
      <w:r w:rsidRPr="000241E1">
        <w:rPr>
          <w:rFonts w:hint="cs"/>
          <w:rtl/>
        </w:rPr>
        <w:t>ۥ</w:t>
      </w:r>
      <w:r w:rsidRPr="000241E1">
        <w:rPr>
          <w:rtl/>
        </w:rPr>
        <w:t xml:space="preserve"> سَٰجِدِينَ٧٢ فَسَجَدَ </w:t>
      </w:r>
      <w:r w:rsidRPr="000241E1">
        <w:rPr>
          <w:rFonts w:hint="cs"/>
          <w:rtl/>
        </w:rPr>
        <w:t>ٱ</w:t>
      </w:r>
      <w:r w:rsidRPr="000241E1">
        <w:rPr>
          <w:rFonts w:hint="eastAsia"/>
          <w:rtl/>
        </w:rPr>
        <w:t>لۡمَلَٰٓئِكَةُ</w:t>
      </w:r>
      <w:r w:rsidRPr="000241E1">
        <w:rPr>
          <w:rtl/>
        </w:rPr>
        <w:t xml:space="preserve"> كُلُّهُمۡ أَجۡمَعُونَ٧٣ إِلَّآ إِبۡلِيسَ </w:t>
      </w:r>
      <w:r w:rsidRPr="000241E1">
        <w:rPr>
          <w:rFonts w:hint="cs"/>
          <w:rtl/>
        </w:rPr>
        <w:t>ٱ</w:t>
      </w:r>
      <w:r w:rsidRPr="000241E1">
        <w:rPr>
          <w:rFonts w:hint="eastAsia"/>
          <w:rtl/>
        </w:rPr>
        <w:t>سۡتَكۡبَرَ</w:t>
      </w:r>
      <w:r w:rsidRPr="000241E1">
        <w:rPr>
          <w:rtl/>
        </w:rPr>
        <w:t xml:space="preserve"> وَكَانَ مِنَ </w:t>
      </w:r>
      <w:r w:rsidRPr="000241E1">
        <w:rPr>
          <w:rFonts w:hint="cs"/>
          <w:rtl/>
        </w:rPr>
        <w:t>ٱ</w:t>
      </w:r>
      <w:r w:rsidRPr="000241E1">
        <w:rPr>
          <w:rFonts w:hint="eastAsia"/>
          <w:rtl/>
        </w:rPr>
        <w:t>لۡكَٰفِرِينَ</w:t>
      </w:r>
      <w:r w:rsidRPr="000241E1">
        <w:rPr>
          <w:rtl/>
        </w:rPr>
        <w:t>٧٤</w:t>
      </w:r>
      <w:r w:rsidRPr="000241E1">
        <w:rPr>
          <w:rFonts w:ascii="Times New Roman" w:cs="Traditional Arabic" w:hint="cs"/>
          <w:sz w:val="32"/>
          <w:rtl/>
        </w:rPr>
        <w:t>﴾</w:t>
      </w:r>
      <w:r>
        <w:rPr>
          <w:rFonts w:ascii="Times New Roman" w:cs="IRNazli"/>
          <w:sz w:val="32"/>
          <w:rtl/>
        </w:rPr>
        <w:t xml:space="preserve"> </w:t>
      </w:r>
      <w:r w:rsidRPr="000241E1">
        <w:rPr>
          <w:rStyle w:val="Char7"/>
          <w:rtl/>
        </w:rPr>
        <w:t>[ص: 71-74]</w:t>
      </w:r>
      <w:r w:rsidRPr="000241E1">
        <w:rPr>
          <w:rStyle w:val="Char7"/>
          <w:rFonts w:hint="cs"/>
          <w:rtl/>
        </w:rPr>
        <w:t>.</w:t>
      </w:r>
    </w:p>
    <w:p w:rsidR="00CA20C5" w:rsidRPr="006474D6" w:rsidRDefault="00CA20C5" w:rsidP="000241E1">
      <w:pPr>
        <w:pStyle w:val="aa"/>
        <w:rPr>
          <w:rFonts w:ascii="Times New Roman" w:hAnsi="Times New Roman" w:cs="B Lotus"/>
          <w:rtl/>
        </w:rPr>
      </w:pPr>
      <w:r w:rsidRPr="000241E1">
        <w:rPr>
          <w:rStyle w:val="Char9"/>
          <w:rFonts w:hint="cs"/>
          <w:rtl/>
        </w:rPr>
        <w:t>«</w:t>
      </w:r>
      <w:r w:rsidRPr="000241E1">
        <w:rPr>
          <w:rFonts w:hint="cs"/>
          <w:rtl/>
        </w:rPr>
        <w:t>وقتی که پروردگارت به فرشتگان گفت: من انسانی را از گل می‌آفرینم. هنگامی که آن را سروسامان دادم و آراسته و پیراسته کردم و از روح خود در او دمیدم، در برابرش سجده ببرید؛ پس هم</w:t>
      </w:r>
      <w:r w:rsidR="00671026">
        <w:rPr>
          <w:rFonts w:hint="cs"/>
          <w:rtl/>
        </w:rPr>
        <w:t>ۀ</w:t>
      </w:r>
      <w:r w:rsidRPr="000241E1">
        <w:rPr>
          <w:rFonts w:hint="cs"/>
          <w:rtl/>
        </w:rPr>
        <w:t xml:space="preserve"> فرشتگان، جملگی سجده بردند مگر ابلیس که تکبر کر</w:t>
      </w:r>
      <w:r w:rsidR="000241E1">
        <w:rPr>
          <w:rFonts w:hint="cs"/>
          <w:rtl/>
        </w:rPr>
        <w:t>د و از کافران شد</w:t>
      </w:r>
      <w:r w:rsidRPr="000241E1">
        <w:rPr>
          <w:rStyle w:val="Char9"/>
          <w:rFonts w:hint="cs"/>
          <w:rtl/>
        </w:rPr>
        <w:t>»</w:t>
      </w:r>
      <w:r w:rsidR="000241E1" w:rsidRPr="000241E1">
        <w:rPr>
          <w:rStyle w:val="Char5"/>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با توجه به آیه‌های فوق، جایگاه و مقام و منزلت مشخص گردید و با توجه به اینکه روح جایگاه والایی دارد و خداوند نیز به دلیل اینکه وجود انسان و فرشتگان را موظف به سجده کردن برای روح انسان نمود، لذا انسان را مورد نوازش و بزرگداشت قرار داد. خداوند این موهبت خویش</w:t>
      </w:r>
      <w:r w:rsidR="000241E1">
        <w:rPr>
          <w:rFonts w:ascii="Times New Roman" w:hAnsi="Times New Roman" w:cs="IRNazli" w:hint="cs"/>
          <w:sz w:val="28"/>
          <w:szCs w:val="28"/>
          <w:rtl/>
          <w:lang w:bidi="fa-IR"/>
        </w:rPr>
        <w:t xml:space="preserve"> به انسان را چنین بیان می‌دارد:</w:t>
      </w:r>
    </w:p>
    <w:p w:rsidR="00CA20C5" w:rsidRPr="003B13DA" w:rsidRDefault="00EC4A3E" w:rsidP="00EC4A3E">
      <w:pPr>
        <w:pStyle w:val="af"/>
        <w:rPr>
          <w:rFonts w:ascii="Times New Roman" w:cs="IRNazli"/>
          <w:rtl/>
        </w:rPr>
      </w:pPr>
      <w:r w:rsidRPr="00EC4A3E">
        <w:rPr>
          <w:rFonts w:ascii="Times New Roman" w:cs="Traditional Arabic" w:hint="cs"/>
          <w:sz w:val="32"/>
          <w:rtl/>
        </w:rPr>
        <w:t>﴿</w:t>
      </w:r>
      <w:r w:rsidRPr="00EC4A3E">
        <w:rPr>
          <w:rtl/>
        </w:rPr>
        <w:t>وَلَقَد</w:t>
      </w:r>
      <w:r w:rsidRPr="00EC4A3E">
        <w:rPr>
          <w:rFonts w:hint="cs"/>
          <w:rtl/>
        </w:rPr>
        <w:t>ۡ</w:t>
      </w:r>
      <w:r w:rsidRPr="00EC4A3E">
        <w:rPr>
          <w:rtl/>
        </w:rPr>
        <w:t xml:space="preserve"> </w:t>
      </w:r>
      <w:r w:rsidRPr="00EC4A3E">
        <w:rPr>
          <w:rFonts w:hint="cs"/>
          <w:rtl/>
        </w:rPr>
        <w:t>خَلَقۡنَٰكُمۡ</w:t>
      </w:r>
      <w:r w:rsidRPr="00EC4A3E">
        <w:rPr>
          <w:rtl/>
        </w:rPr>
        <w:t xml:space="preserve"> </w:t>
      </w:r>
      <w:r w:rsidRPr="00EC4A3E">
        <w:rPr>
          <w:rFonts w:hint="cs"/>
          <w:rtl/>
        </w:rPr>
        <w:t>ثُمَّ</w:t>
      </w:r>
      <w:r w:rsidRPr="00EC4A3E">
        <w:rPr>
          <w:rtl/>
        </w:rPr>
        <w:t xml:space="preserve"> </w:t>
      </w:r>
      <w:r w:rsidRPr="00EC4A3E">
        <w:rPr>
          <w:rFonts w:hint="cs"/>
          <w:rtl/>
        </w:rPr>
        <w:t>صَوَّرۡنَٰكُمۡ</w:t>
      </w:r>
      <w:r w:rsidRPr="00EC4A3E">
        <w:rPr>
          <w:rtl/>
        </w:rPr>
        <w:t xml:space="preserve"> </w:t>
      </w:r>
      <w:r w:rsidRPr="00EC4A3E">
        <w:rPr>
          <w:rFonts w:hint="cs"/>
          <w:rtl/>
        </w:rPr>
        <w:t>ثُمَّ</w:t>
      </w:r>
      <w:r w:rsidRPr="00EC4A3E">
        <w:rPr>
          <w:rtl/>
        </w:rPr>
        <w:t xml:space="preserve"> </w:t>
      </w:r>
      <w:r w:rsidRPr="00EC4A3E">
        <w:rPr>
          <w:rFonts w:hint="cs"/>
          <w:rtl/>
        </w:rPr>
        <w:t>قُلۡنَا</w:t>
      </w:r>
      <w:r w:rsidRPr="00EC4A3E">
        <w:rPr>
          <w:rtl/>
        </w:rPr>
        <w:t xml:space="preserve"> </w:t>
      </w:r>
      <w:r w:rsidRPr="00EC4A3E">
        <w:rPr>
          <w:rFonts w:hint="cs"/>
          <w:rtl/>
        </w:rPr>
        <w:t>لِلۡمَلَٰٓئِكَةِ</w:t>
      </w:r>
      <w:r w:rsidRPr="00EC4A3E">
        <w:rPr>
          <w:rtl/>
        </w:rPr>
        <w:t xml:space="preserve"> </w:t>
      </w:r>
      <w:r w:rsidRPr="00EC4A3E">
        <w:rPr>
          <w:rFonts w:hint="cs"/>
          <w:rtl/>
        </w:rPr>
        <w:t>ٱ</w:t>
      </w:r>
      <w:r w:rsidRPr="00EC4A3E">
        <w:rPr>
          <w:rFonts w:hint="eastAsia"/>
          <w:rtl/>
        </w:rPr>
        <w:t>سۡجُدُواْ</w:t>
      </w:r>
      <w:r w:rsidRPr="00EC4A3E">
        <w:rPr>
          <w:rtl/>
        </w:rPr>
        <w:t xml:space="preserve"> لِأٓدَمَ فَسَجَدُوٓاْ إِلَّآ إِبۡلِيسَ لَمۡ يَكُن مِّنَ </w:t>
      </w:r>
      <w:r w:rsidRPr="00EC4A3E">
        <w:rPr>
          <w:rFonts w:hint="cs"/>
          <w:rtl/>
        </w:rPr>
        <w:t>ٱ</w:t>
      </w:r>
      <w:r w:rsidRPr="00EC4A3E">
        <w:rPr>
          <w:rFonts w:hint="eastAsia"/>
          <w:rtl/>
        </w:rPr>
        <w:t>لسَّٰجِدِينَ</w:t>
      </w:r>
      <w:r w:rsidRPr="00EC4A3E">
        <w:rPr>
          <w:rtl/>
        </w:rPr>
        <w:t>١١</w:t>
      </w:r>
      <w:r w:rsidRPr="00EC4A3E">
        <w:rPr>
          <w:rFonts w:ascii="Times New Roman" w:cs="Traditional Arabic" w:hint="cs"/>
          <w:sz w:val="32"/>
          <w:rtl/>
        </w:rPr>
        <w:t>﴾</w:t>
      </w:r>
      <w:r>
        <w:rPr>
          <w:rFonts w:ascii="Times New Roman" w:cs="IRNazli"/>
          <w:sz w:val="32"/>
          <w:rtl/>
        </w:rPr>
        <w:t xml:space="preserve"> </w:t>
      </w:r>
      <w:r w:rsidRPr="00EC4A3E">
        <w:rPr>
          <w:rStyle w:val="Char7"/>
          <w:rtl/>
        </w:rPr>
        <w:t>[الأعراف: 11]</w:t>
      </w:r>
      <w:r w:rsidRPr="00EC4A3E">
        <w:rPr>
          <w:rStyle w:val="Char7"/>
          <w:rFonts w:hint="cs"/>
          <w:rtl/>
        </w:rPr>
        <w:t>.</w:t>
      </w:r>
    </w:p>
    <w:p w:rsidR="00CA20C5" w:rsidRPr="00EC4A3E" w:rsidRDefault="00CA20C5" w:rsidP="00CE6ACF">
      <w:pPr>
        <w:pStyle w:val="aa"/>
        <w:rPr>
          <w:rtl/>
        </w:rPr>
      </w:pPr>
      <w:r w:rsidRPr="00EC4A3E">
        <w:rPr>
          <w:rStyle w:val="Char9"/>
          <w:rFonts w:hint="cs"/>
          <w:rtl/>
        </w:rPr>
        <w:t>«</w:t>
      </w:r>
      <w:r w:rsidRPr="00EC4A3E">
        <w:rPr>
          <w:rFonts w:hint="cs"/>
          <w:rtl/>
        </w:rPr>
        <w:t>شما را آفریدیم و سپس صورتگری کردیم، بعد از آن به فرشتگان گفتیم برای آدم سجده کنید؛ پس همه سجده کردند، مگر ابلیس که سجده نکرد</w:t>
      </w:r>
      <w:r w:rsidRPr="00EC4A3E">
        <w:rPr>
          <w:rStyle w:val="Char9"/>
          <w:rFonts w:hint="cs"/>
          <w:rtl/>
        </w:rPr>
        <w:t>»</w:t>
      </w:r>
      <w:r w:rsidR="00CE6ACF">
        <w:rPr>
          <w:rStyle w:val="Char9"/>
          <w:rFonts w:hint="cs"/>
          <w:rtl/>
        </w:rPr>
        <w:t>.</w:t>
      </w:r>
    </w:p>
    <w:p w:rsidR="00CA20C5" w:rsidRPr="00CE6ACF" w:rsidRDefault="00CA20C5" w:rsidP="00A50EB6">
      <w:pPr>
        <w:pStyle w:val="a4"/>
        <w:rPr>
          <w:rtl/>
        </w:rPr>
      </w:pPr>
      <w:bookmarkStart w:id="370" w:name="_Toc134241319"/>
      <w:bookmarkStart w:id="371" w:name="_Toc270033178"/>
      <w:bookmarkStart w:id="372" w:name="_Toc439429667"/>
      <w:r w:rsidRPr="00CE6ACF">
        <w:rPr>
          <w:rFonts w:hint="cs"/>
          <w:rtl/>
        </w:rPr>
        <w:t>2- صورت زیبا و قامت نیکو</w:t>
      </w:r>
      <w:bookmarkEnd w:id="370"/>
      <w:bookmarkEnd w:id="371"/>
      <w:bookmarkEnd w:id="372"/>
    </w:p>
    <w:p w:rsidR="00CA20C5" w:rsidRPr="003B13DA" w:rsidRDefault="00CE6ACF"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Pr>
          <w:rFonts w:ascii="Times New Roman" w:hAnsi="Times New Roman" w:cs="IRNazli" w:hint="cs"/>
          <w:sz w:val="28"/>
          <w:szCs w:val="28"/>
          <w:rtl/>
          <w:lang w:bidi="fa-IR"/>
        </w:rPr>
        <w:t>خداوند متعال فرموده است:</w:t>
      </w:r>
    </w:p>
    <w:p w:rsidR="00CA20C5" w:rsidRPr="003B13DA" w:rsidRDefault="00DB6B97" w:rsidP="00DB6B97">
      <w:pPr>
        <w:pStyle w:val="af"/>
        <w:rPr>
          <w:rFonts w:ascii="Times New Roman" w:cs="IRNazli"/>
          <w:rtl/>
        </w:rPr>
      </w:pPr>
      <w:r w:rsidRPr="00DB6B97">
        <w:rPr>
          <w:rFonts w:ascii="Times New Roman" w:cs="Traditional Arabic" w:hint="cs"/>
          <w:sz w:val="32"/>
          <w:rtl/>
        </w:rPr>
        <w:t>﴿</w:t>
      </w:r>
      <w:r w:rsidRPr="00DB6B97">
        <w:rPr>
          <w:rtl/>
        </w:rPr>
        <w:t xml:space="preserve">خَلَقَ </w:t>
      </w:r>
      <w:r w:rsidRPr="00DB6B97">
        <w:rPr>
          <w:rFonts w:hint="cs"/>
          <w:rtl/>
        </w:rPr>
        <w:t>ٱ</w:t>
      </w:r>
      <w:r w:rsidRPr="00DB6B97">
        <w:rPr>
          <w:rFonts w:hint="eastAsia"/>
          <w:rtl/>
        </w:rPr>
        <w:t>لسَّمَٰوَٰتِ</w:t>
      </w:r>
      <w:r w:rsidRPr="00DB6B97">
        <w:rPr>
          <w:rtl/>
        </w:rPr>
        <w:t xml:space="preserve"> وَ</w:t>
      </w:r>
      <w:r w:rsidRPr="00DB6B97">
        <w:rPr>
          <w:rFonts w:hint="cs"/>
          <w:rtl/>
        </w:rPr>
        <w:t>ٱ</w:t>
      </w:r>
      <w:r w:rsidRPr="00DB6B97">
        <w:rPr>
          <w:rFonts w:hint="eastAsia"/>
          <w:rtl/>
        </w:rPr>
        <w:t>لۡأَرۡضَ</w:t>
      </w:r>
      <w:r w:rsidRPr="00DB6B97">
        <w:rPr>
          <w:rtl/>
        </w:rPr>
        <w:t xml:space="preserve"> بِ</w:t>
      </w:r>
      <w:r w:rsidRPr="00DB6B97">
        <w:rPr>
          <w:rFonts w:hint="cs"/>
          <w:rtl/>
        </w:rPr>
        <w:t>ٱ</w:t>
      </w:r>
      <w:r w:rsidRPr="00DB6B97">
        <w:rPr>
          <w:rFonts w:hint="eastAsia"/>
          <w:rtl/>
        </w:rPr>
        <w:t>لۡحَقِّ</w:t>
      </w:r>
      <w:r w:rsidRPr="00DB6B97">
        <w:rPr>
          <w:rtl/>
        </w:rPr>
        <w:t xml:space="preserve"> وَصَوَّرَكُمۡ فَأَحۡسَنَ صُوَرَكُمۡۖ وَإِلَيۡهِ </w:t>
      </w:r>
      <w:r w:rsidRPr="00DB6B97">
        <w:rPr>
          <w:rFonts w:hint="cs"/>
          <w:rtl/>
        </w:rPr>
        <w:t>ٱ</w:t>
      </w:r>
      <w:r w:rsidRPr="00DB6B97">
        <w:rPr>
          <w:rFonts w:hint="eastAsia"/>
          <w:rtl/>
        </w:rPr>
        <w:t>لۡمَصِيرُ</w:t>
      </w:r>
      <w:r w:rsidRPr="00DB6B97">
        <w:rPr>
          <w:rtl/>
        </w:rPr>
        <w:t>٣</w:t>
      </w:r>
      <w:r w:rsidRPr="00DB6B97">
        <w:rPr>
          <w:rFonts w:ascii="Times New Roman" w:cs="Traditional Arabic" w:hint="cs"/>
          <w:sz w:val="32"/>
          <w:rtl/>
        </w:rPr>
        <w:t>﴾</w:t>
      </w:r>
      <w:r>
        <w:rPr>
          <w:rFonts w:ascii="Times New Roman" w:cs="IRNazli"/>
          <w:sz w:val="32"/>
          <w:rtl/>
        </w:rPr>
        <w:t xml:space="preserve"> </w:t>
      </w:r>
      <w:r w:rsidRPr="00DB6B97">
        <w:rPr>
          <w:rStyle w:val="Char7"/>
          <w:rtl/>
        </w:rPr>
        <w:t>[التغابن: 3]</w:t>
      </w:r>
      <w:r w:rsidRPr="00DB6B97">
        <w:rPr>
          <w:rStyle w:val="Char7"/>
          <w:rFonts w:hint="cs"/>
          <w:rtl/>
        </w:rPr>
        <w:t>.</w:t>
      </w:r>
    </w:p>
    <w:p w:rsidR="00CA20C5" w:rsidRPr="006474D6" w:rsidRDefault="00CA20C5" w:rsidP="00DB6B97">
      <w:pPr>
        <w:pStyle w:val="aa"/>
        <w:rPr>
          <w:rFonts w:ascii="Times New Roman" w:hAnsi="Times New Roman" w:cs="B Lotus"/>
          <w:rtl/>
        </w:rPr>
      </w:pPr>
      <w:r w:rsidRPr="00DB6B97">
        <w:rPr>
          <w:rStyle w:val="Char9"/>
          <w:rFonts w:hint="cs"/>
          <w:rtl/>
        </w:rPr>
        <w:t>«</w:t>
      </w:r>
      <w:r w:rsidRPr="00DB6B97">
        <w:rPr>
          <w:rFonts w:hint="cs"/>
          <w:rtl/>
        </w:rPr>
        <w:t>خداوند، آسمانها و زمین را به حق آفریده است و شما را شکل بخشیده و شکل</w:t>
      </w:r>
      <w:r w:rsidR="000A42BE">
        <w:rPr>
          <w:rFonts w:hint="eastAsia"/>
          <w:rtl/>
        </w:rPr>
        <w:t>‌</w:t>
      </w:r>
      <w:r w:rsidRPr="00DB6B97">
        <w:rPr>
          <w:rFonts w:hint="cs"/>
          <w:rtl/>
        </w:rPr>
        <w:t>های شما را خوب و زیبا کرده است، سرانجام بازگشت به سوی اوست</w:t>
      </w:r>
      <w:r w:rsidRPr="00DB6B97">
        <w:rPr>
          <w:rStyle w:val="Char9"/>
          <w:rFonts w:hint="cs"/>
          <w:rtl/>
        </w:rPr>
        <w:t>»</w:t>
      </w:r>
      <w:r w:rsidR="00DB6B97">
        <w:rPr>
          <w:rStyle w:val="Char9"/>
          <w:rFonts w:hint="cs"/>
          <w:rtl/>
        </w:rPr>
        <w:t>.</w:t>
      </w:r>
    </w:p>
    <w:p w:rsidR="00CA20C5" w:rsidRPr="00CD0A91" w:rsidRDefault="00CA20C5" w:rsidP="00AA0057">
      <w:pPr>
        <w:pStyle w:val="a8"/>
        <w:rPr>
          <w:rtl/>
        </w:rPr>
      </w:pPr>
      <w:r w:rsidRPr="00CD0A91">
        <w:rPr>
          <w:rFonts w:hint="cs"/>
          <w:rtl/>
        </w:rPr>
        <w:t>و در م</w:t>
      </w:r>
      <w:r w:rsidR="00AA0057" w:rsidRPr="00CD0A91">
        <w:rPr>
          <w:rFonts w:hint="cs"/>
          <w:rtl/>
        </w:rPr>
        <w:t>ورد قامت نیکوی انسان می‌فرماید:</w:t>
      </w:r>
    </w:p>
    <w:p w:rsidR="00CA20C5" w:rsidRPr="003B13DA" w:rsidRDefault="00AA0057" w:rsidP="00AA0057">
      <w:pPr>
        <w:pStyle w:val="af"/>
        <w:rPr>
          <w:rFonts w:ascii="Times New Roman" w:cs="IRNazli"/>
          <w:rtl/>
        </w:rPr>
      </w:pPr>
      <w:r w:rsidRPr="00AA0057">
        <w:rPr>
          <w:rFonts w:ascii="Times New Roman" w:cs="Traditional Arabic" w:hint="cs"/>
          <w:sz w:val="32"/>
          <w:rtl/>
        </w:rPr>
        <w:t>﴿</w:t>
      </w:r>
      <w:r w:rsidRPr="00AA0057">
        <w:rPr>
          <w:rtl/>
        </w:rPr>
        <w:t>لَقَد</w:t>
      </w:r>
      <w:r w:rsidRPr="00AA0057">
        <w:rPr>
          <w:rFonts w:hint="cs"/>
          <w:rtl/>
        </w:rPr>
        <w:t>ۡ</w:t>
      </w:r>
      <w:r w:rsidRPr="00AA0057">
        <w:rPr>
          <w:rtl/>
        </w:rPr>
        <w:t xml:space="preserve"> </w:t>
      </w:r>
      <w:r w:rsidRPr="00AA0057">
        <w:rPr>
          <w:rFonts w:hint="cs"/>
          <w:rtl/>
        </w:rPr>
        <w:t>خَلَقۡنَا</w:t>
      </w:r>
      <w:r w:rsidRPr="00AA0057">
        <w:rPr>
          <w:rtl/>
        </w:rPr>
        <w:t xml:space="preserve"> </w:t>
      </w:r>
      <w:r w:rsidRPr="00AA0057">
        <w:rPr>
          <w:rFonts w:hint="cs"/>
          <w:rtl/>
        </w:rPr>
        <w:t>ٱ</w:t>
      </w:r>
      <w:r w:rsidRPr="00AA0057">
        <w:rPr>
          <w:rFonts w:hint="eastAsia"/>
          <w:rtl/>
        </w:rPr>
        <w:t>لۡإِنسَٰنَ</w:t>
      </w:r>
      <w:r w:rsidRPr="00AA0057">
        <w:rPr>
          <w:rtl/>
        </w:rPr>
        <w:t xml:space="preserve"> فِيٓ أَحۡسَنِ تَقۡوِيمٖ٤</w:t>
      </w:r>
      <w:r w:rsidRPr="00AA0057">
        <w:rPr>
          <w:rFonts w:ascii="Times New Roman" w:cs="Traditional Arabic" w:hint="cs"/>
          <w:sz w:val="32"/>
          <w:rtl/>
        </w:rPr>
        <w:t>﴾</w:t>
      </w:r>
      <w:r>
        <w:rPr>
          <w:rFonts w:ascii="Times New Roman" w:cs="IRNazli"/>
          <w:sz w:val="32"/>
          <w:rtl/>
        </w:rPr>
        <w:t xml:space="preserve"> </w:t>
      </w:r>
      <w:r w:rsidRPr="00AA0057">
        <w:rPr>
          <w:rStyle w:val="Char7"/>
          <w:rtl/>
        </w:rPr>
        <w:t>[الت</w:t>
      </w:r>
      <w:r w:rsidR="00671026">
        <w:rPr>
          <w:rStyle w:val="Char7"/>
          <w:rtl/>
        </w:rPr>
        <w:t>ی</w:t>
      </w:r>
      <w:r w:rsidRPr="00AA0057">
        <w:rPr>
          <w:rStyle w:val="Char7"/>
          <w:rtl/>
        </w:rPr>
        <w:t>ن: 4]</w:t>
      </w:r>
      <w:r w:rsidRPr="00AA0057">
        <w:rPr>
          <w:rStyle w:val="Char7"/>
          <w:rFonts w:hint="cs"/>
          <w:rtl/>
        </w:rPr>
        <w:t>.</w:t>
      </w:r>
    </w:p>
    <w:p w:rsidR="00CA20C5" w:rsidRPr="006474D6" w:rsidRDefault="00CA20C5" w:rsidP="00AA0057">
      <w:pPr>
        <w:pStyle w:val="aa"/>
        <w:rPr>
          <w:rFonts w:ascii="Times New Roman" w:hAnsi="Times New Roman" w:cs="B Lotus"/>
          <w:rtl/>
        </w:rPr>
      </w:pPr>
      <w:r w:rsidRPr="00AA0057">
        <w:rPr>
          <w:rStyle w:val="Char9"/>
          <w:rFonts w:hint="cs"/>
          <w:rtl/>
        </w:rPr>
        <w:t>«</w:t>
      </w:r>
      <w:r w:rsidRPr="00AA0057">
        <w:rPr>
          <w:rFonts w:hint="cs"/>
          <w:rtl/>
        </w:rPr>
        <w:t>ما انسان را در بهترین شکل و زیباترین سیما آفریده‌ایم</w:t>
      </w:r>
      <w:r w:rsidRPr="00AA0057">
        <w:rPr>
          <w:rStyle w:val="Char9"/>
          <w:rFonts w:hint="cs"/>
          <w:rtl/>
        </w:rPr>
        <w:t>»</w:t>
      </w:r>
      <w:r w:rsidR="00AA0057" w:rsidRPr="00AA0057">
        <w:rPr>
          <w:rStyle w:val="Char5"/>
        </w:rPr>
        <w:t>.</w:t>
      </w:r>
    </w:p>
    <w:p w:rsidR="00CA20C5" w:rsidRPr="00AA0057" w:rsidRDefault="00CA20C5" w:rsidP="00A50EB6">
      <w:pPr>
        <w:pStyle w:val="a4"/>
        <w:rPr>
          <w:rtl/>
        </w:rPr>
      </w:pPr>
      <w:bookmarkStart w:id="373" w:name="_Toc134241320"/>
      <w:bookmarkStart w:id="374" w:name="_Toc270033179"/>
      <w:bookmarkStart w:id="375" w:name="_Toc439429668"/>
      <w:r w:rsidRPr="00AA0057">
        <w:rPr>
          <w:rFonts w:hint="cs"/>
          <w:rtl/>
        </w:rPr>
        <w:t>3- بخشیدن عقل، نطق و قدرت تشخیص</w:t>
      </w:r>
      <w:bookmarkEnd w:id="373"/>
      <w:bookmarkEnd w:id="374"/>
      <w:bookmarkEnd w:id="375"/>
    </w:p>
    <w:p w:rsidR="00CA20C5" w:rsidRPr="003B13DA" w:rsidRDefault="00AA0057"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Pr>
          <w:rFonts w:ascii="Times New Roman" w:hAnsi="Times New Roman" w:cs="IRNazli" w:hint="cs"/>
          <w:sz w:val="28"/>
          <w:szCs w:val="28"/>
          <w:rtl/>
          <w:lang w:bidi="fa-IR"/>
        </w:rPr>
        <w:t>خداوند، در این باره می‌فرماید:</w:t>
      </w:r>
    </w:p>
    <w:p w:rsidR="00CA20C5" w:rsidRPr="00657FE0" w:rsidRDefault="00A53567" w:rsidP="00A53567">
      <w:pPr>
        <w:pStyle w:val="af"/>
        <w:rPr>
          <w:rFonts w:ascii="Times New Roman" w:cs="B Lotus"/>
          <w:rtl/>
        </w:rPr>
      </w:pPr>
      <w:r w:rsidRPr="00A53567">
        <w:rPr>
          <w:rFonts w:ascii="Times New Roman" w:cs="Traditional Arabic" w:hint="cs"/>
          <w:sz w:val="32"/>
          <w:rtl/>
        </w:rPr>
        <w:t>﴿</w:t>
      </w:r>
      <w:r w:rsidRPr="00A53567">
        <w:rPr>
          <w:rFonts w:hint="cs"/>
          <w:rtl/>
        </w:rPr>
        <w:t>ٱ</w:t>
      </w:r>
      <w:r w:rsidRPr="00A53567">
        <w:rPr>
          <w:rFonts w:hint="eastAsia"/>
          <w:rtl/>
        </w:rPr>
        <w:t>لرَّحۡمَٰنُ</w:t>
      </w:r>
      <w:r w:rsidRPr="00A53567">
        <w:rPr>
          <w:rtl/>
        </w:rPr>
        <w:t xml:space="preserve">١ عَلَّمَ </w:t>
      </w:r>
      <w:r w:rsidRPr="00A53567">
        <w:rPr>
          <w:rFonts w:hint="cs"/>
          <w:rtl/>
        </w:rPr>
        <w:t>ٱ</w:t>
      </w:r>
      <w:r w:rsidRPr="00A53567">
        <w:rPr>
          <w:rFonts w:hint="eastAsia"/>
          <w:rtl/>
        </w:rPr>
        <w:t>لۡقُرۡءَانَ</w:t>
      </w:r>
      <w:r w:rsidRPr="00A53567">
        <w:rPr>
          <w:rtl/>
        </w:rPr>
        <w:t xml:space="preserve">٢ خَلَقَ </w:t>
      </w:r>
      <w:r w:rsidRPr="00A53567">
        <w:rPr>
          <w:rFonts w:hint="cs"/>
          <w:rtl/>
        </w:rPr>
        <w:t>ٱ</w:t>
      </w:r>
      <w:r w:rsidRPr="00A53567">
        <w:rPr>
          <w:rFonts w:hint="eastAsia"/>
          <w:rtl/>
        </w:rPr>
        <w:t>لۡإِنسَٰنَ</w:t>
      </w:r>
      <w:r w:rsidRPr="00A53567">
        <w:rPr>
          <w:rtl/>
        </w:rPr>
        <w:t xml:space="preserve">٣ عَلَّمَهُ </w:t>
      </w:r>
      <w:r w:rsidRPr="00A53567">
        <w:rPr>
          <w:rFonts w:hint="cs"/>
          <w:rtl/>
        </w:rPr>
        <w:t>ٱ</w:t>
      </w:r>
      <w:r w:rsidRPr="00A53567">
        <w:rPr>
          <w:rFonts w:hint="eastAsia"/>
          <w:rtl/>
        </w:rPr>
        <w:t>لۡبَيَانَ</w:t>
      </w:r>
      <w:r w:rsidRPr="00A53567">
        <w:rPr>
          <w:rtl/>
        </w:rPr>
        <w:t>٤</w:t>
      </w:r>
      <w:r w:rsidRPr="00A53567">
        <w:rPr>
          <w:rFonts w:ascii="Times New Roman" w:cs="Traditional Arabic" w:hint="cs"/>
          <w:sz w:val="32"/>
          <w:rtl/>
        </w:rPr>
        <w:t>﴾</w:t>
      </w:r>
      <w:r>
        <w:rPr>
          <w:rFonts w:ascii="Times New Roman" w:cs="IRNazli"/>
          <w:sz w:val="32"/>
          <w:rtl/>
        </w:rPr>
        <w:t xml:space="preserve"> </w:t>
      </w:r>
      <w:r w:rsidRPr="00A53567">
        <w:rPr>
          <w:rStyle w:val="Char7"/>
          <w:rtl/>
        </w:rPr>
        <w:t>[الرحمن: 1-4]</w:t>
      </w:r>
      <w:r w:rsidRPr="00A53567">
        <w:rPr>
          <w:rStyle w:val="Char7"/>
          <w:rFonts w:hint="cs"/>
          <w:rtl/>
        </w:rPr>
        <w:t>.</w:t>
      </w:r>
    </w:p>
    <w:p w:rsidR="00CA20C5" w:rsidRPr="000A42BE" w:rsidRDefault="00CA20C5" w:rsidP="00A53567">
      <w:pPr>
        <w:pStyle w:val="aa"/>
        <w:rPr>
          <w:spacing w:val="-4"/>
          <w:rtl/>
        </w:rPr>
      </w:pPr>
      <w:r w:rsidRPr="000A42BE">
        <w:rPr>
          <w:rStyle w:val="Char9"/>
          <w:rFonts w:hint="cs"/>
          <w:spacing w:val="-4"/>
          <w:rtl/>
        </w:rPr>
        <w:t>«</w:t>
      </w:r>
      <w:r w:rsidRPr="000A42BE">
        <w:rPr>
          <w:rFonts w:hint="cs"/>
          <w:spacing w:val="-4"/>
          <w:rtl/>
        </w:rPr>
        <w:t>خداوند رحمان قرآن را آموزش داده. انسان را آفریده، به او سخن گفتن یاد داده است</w:t>
      </w:r>
      <w:r w:rsidRPr="000A42BE">
        <w:rPr>
          <w:rStyle w:val="Char9"/>
          <w:rFonts w:hint="cs"/>
          <w:spacing w:val="-4"/>
          <w:rtl/>
        </w:rPr>
        <w:t>»</w:t>
      </w:r>
      <w:r w:rsidR="00A53567" w:rsidRPr="000A42BE">
        <w:rPr>
          <w:rStyle w:val="Char9"/>
          <w:rFonts w:hint="cs"/>
          <w:spacing w:val="-4"/>
          <w:rtl/>
        </w:rPr>
        <w:t>.</w:t>
      </w:r>
    </w:p>
    <w:p w:rsidR="00CA20C5" w:rsidRPr="00A53567" w:rsidRDefault="00CA20C5" w:rsidP="00A50EB6">
      <w:pPr>
        <w:pStyle w:val="a4"/>
        <w:rPr>
          <w:rtl/>
        </w:rPr>
      </w:pPr>
      <w:bookmarkStart w:id="376" w:name="_Toc134241321"/>
      <w:bookmarkStart w:id="377" w:name="_Toc270033180"/>
      <w:bookmarkStart w:id="378" w:name="_Toc439429669"/>
      <w:r w:rsidRPr="00A53567">
        <w:rPr>
          <w:rFonts w:hint="cs"/>
          <w:rtl/>
        </w:rPr>
        <w:t>4- مسخر نمودن موجودات آسمان و زمین برای انسان</w:t>
      </w:r>
      <w:bookmarkEnd w:id="376"/>
      <w:bookmarkEnd w:id="377"/>
      <w:bookmarkEnd w:id="378"/>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پس از آفرینش انسان، خداوند نعمت</w:t>
      </w:r>
      <w:r w:rsidR="000A42BE">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بزرگ و بی‌شماری به</w:t>
      </w:r>
      <w:r w:rsidR="00A53567">
        <w:rPr>
          <w:rFonts w:ascii="Times New Roman" w:hAnsi="Times New Roman" w:cs="IRNazli" w:hint="cs"/>
          <w:sz w:val="28"/>
          <w:szCs w:val="28"/>
          <w:rtl/>
          <w:lang w:bidi="fa-IR"/>
        </w:rPr>
        <w:t xml:space="preserve"> او عطا کرد؛ چنانکه فرموده است:</w:t>
      </w:r>
    </w:p>
    <w:p w:rsidR="00CA20C5" w:rsidRPr="003B13DA" w:rsidRDefault="00A53567" w:rsidP="00A53567">
      <w:pPr>
        <w:pStyle w:val="af"/>
        <w:rPr>
          <w:rFonts w:ascii="Times New Roman" w:cs="IRNazli"/>
          <w:rtl/>
        </w:rPr>
      </w:pPr>
      <w:r w:rsidRPr="00A53567">
        <w:rPr>
          <w:rFonts w:ascii="Times New Roman" w:cs="Traditional Arabic" w:hint="cs"/>
          <w:sz w:val="32"/>
          <w:rtl/>
        </w:rPr>
        <w:t>﴿</w:t>
      </w:r>
      <w:r w:rsidRPr="00A53567">
        <w:rPr>
          <w:rtl/>
        </w:rPr>
        <w:t>وَءَاتَى</w:t>
      </w:r>
      <w:r w:rsidRPr="00A53567">
        <w:rPr>
          <w:rFonts w:hint="cs"/>
          <w:rtl/>
        </w:rPr>
        <w:t>ٰكُم</w:t>
      </w:r>
      <w:r w:rsidRPr="00A53567">
        <w:rPr>
          <w:rtl/>
        </w:rPr>
        <w:t xml:space="preserve"> </w:t>
      </w:r>
      <w:r w:rsidRPr="00A53567">
        <w:rPr>
          <w:rFonts w:hint="cs"/>
          <w:rtl/>
        </w:rPr>
        <w:t>مِّن</w:t>
      </w:r>
      <w:r w:rsidRPr="00A53567">
        <w:rPr>
          <w:rtl/>
        </w:rPr>
        <w:t xml:space="preserve"> </w:t>
      </w:r>
      <w:r w:rsidRPr="00A53567">
        <w:rPr>
          <w:rFonts w:hint="cs"/>
          <w:rtl/>
        </w:rPr>
        <w:t>كُلِّ</w:t>
      </w:r>
      <w:r w:rsidRPr="00A53567">
        <w:rPr>
          <w:rtl/>
        </w:rPr>
        <w:t xml:space="preserve"> </w:t>
      </w:r>
      <w:r w:rsidRPr="00A53567">
        <w:rPr>
          <w:rFonts w:hint="cs"/>
          <w:rtl/>
        </w:rPr>
        <w:t>مَا</w:t>
      </w:r>
      <w:r w:rsidRPr="00A53567">
        <w:rPr>
          <w:rtl/>
        </w:rPr>
        <w:t xml:space="preserve"> </w:t>
      </w:r>
      <w:r w:rsidRPr="00A53567">
        <w:rPr>
          <w:rFonts w:hint="cs"/>
          <w:rtl/>
        </w:rPr>
        <w:t>سَأَلۡتُمُوهُۚ</w:t>
      </w:r>
      <w:r w:rsidRPr="00A53567">
        <w:rPr>
          <w:rtl/>
        </w:rPr>
        <w:t xml:space="preserve"> </w:t>
      </w:r>
      <w:r w:rsidRPr="00A53567">
        <w:rPr>
          <w:rFonts w:hint="cs"/>
          <w:rtl/>
        </w:rPr>
        <w:t>وَإِن</w:t>
      </w:r>
      <w:r w:rsidRPr="00A53567">
        <w:rPr>
          <w:rtl/>
        </w:rPr>
        <w:t xml:space="preserve"> </w:t>
      </w:r>
      <w:r w:rsidRPr="00A53567">
        <w:rPr>
          <w:rFonts w:hint="cs"/>
          <w:rtl/>
        </w:rPr>
        <w:t>تَعُدُّواْ</w:t>
      </w:r>
      <w:r w:rsidRPr="00A53567">
        <w:rPr>
          <w:rtl/>
        </w:rPr>
        <w:t xml:space="preserve"> </w:t>
      </w:r>
      <w:r w:rsidRPr="00A53567">
        <w:rPr>
          <w:rFonts w:hint="cs"/>
          <w:rtl/>
        </w:rPr>
        <w:t>نِعۡمَتَ</w:t>
      </w:r>
      <w:r w:rsidRPr="00A53567">
        <w:rPr>
          <w:rtl/>
        </w:rPr>
        <w:t xml:space="preserve"> </w:t>
      </w:r>
      <w:r w:rsidRPr="00A53567">
        <w:rPr>
          <w:rFonts w:hint="cs"/>
          <w:rtl/>
        </w:rPr>
        <w:t>ٱ</w:t>
      </w:r>
      <w:r w:rsidRPr="00A53567">
        <w:rPr>
          <w:rFonts w:hint="eastAsia"/>
          <w:rtl/>
        </w:rPr>
        <w:t>للَّهِ</w:t>
      </w:r>
      <w:r w:rsidRPr="00A53567">
        <w:rPr>
          <w:rtl/>
        </w:rPr>
        <w:t xml:space="preserve"> لَا تُحۡصُوهَآۗ إِنَّ </w:t>
      </w:r>
      <w:r w:rsidRPr="00A53567">
        <w:rPr>
          <w:rFonts w:hint="cs"/>
          <w:rtl/>
        </w:rPr>
        <w:t>ٱ</w:t>
      </w:r>
      <w:r w:rsidRPr="00A53567">
        <w:rPr>
          <w:rFonts w:hint="eastAsia"/>
          <w:rtl/>
        </w:rPr>
        <w:t>لۡإِنسَٰنَ</w:t>
      </w:r>
      <w:r w:rsidRPr="00A53567">
        <w:rPr>
          <w:rtl/>
        </w:rPr>
        <w:t xml:space="preserve"> لَظَلُومٞ كَفَّارٞ٣٤</w:t>
      </w:r>
      <w:r w:rsidRPr="00A53567">
        <w:rPr>
          <w:rFonts w:ascii="Times New Roman" w:cs="Traditional Arabic" w:hint="cs"/>
          <w:sz w:val="32"/>
          <w:rtl/>
        </w:rPr>
        <w:t>﴾</w:t>
      </w:r>
      <w:r>
        <w:rPr>
          <w:rFonts w:ascii="Times New Roman" w:cs="IRNazli"/>
          <w:sz w:val="32"/>
          <w:rtl/>
        </w:rPr>
        <w:t xml:space="preserve"> </w:t>
      </w:r>
      <w:r w:rsidRPr="00A53567">
        <w:rPr>
          <w:rStyle w:val="Char7"/>
          <w:rtl/>
        </w:rPr>
        <w:t>[إبراه</w:t>
      </w:r>
      <w:r w:rsidR="00671026">
        <w:rPr>
          <w:rStyle w:val="Char7"/>
          <w:rtl/>
        </w:rPr>
        <w:t>ی</w:t>
      </w:r>
      <w:r w:rsidRPr="00A53567">
        <w:rPr>
          <w:rStyle w:val="Char7"/>
          <w:rtl/>
        </w:rPr>
        <w:t>م: 34]</w:t>
      </w:r>
      <w:r w:rsidRPr="00A53567">
        <w:rPr>
          <w:rStyle w:val="Char7"/>
          <w:rFonts w:hint="cs"/>
          <w:rtl/>
        </w:rPr>
        <w:t>.</w:t>
      </w:r>
    </w:p>
    <w:p w:rsidR="00CA20C5" w:rsidRPr="006474D6" w:rsidRDefault="00CA20C5" w:rsidP="00A53567">
      <w:pPr>
        <w:pStyle w:val="aa"/>
        <w:rPr>
          <w:rFonts w:ascii="Times New Roman" w:hAnsi="Times New Roman" w:cs="B Lotus"/>
          <w:rtl/>
        </w:rPr>
      </w:pPr>
      <w:r w:rsidRPr="00A53567">
        <w:rPr>
          <w:rStyle w:val="Char9"/>
          <w:rFonts w:hint="cs"/>
          <w:rtl/>
        </w:rPr>
        <w:t>«</w:t>
      </w:r>
      <w:r w:rsidRPr="00A53567">
        <w:rPr>
          <w:rFonts w:hint="cs"/>
          <w:rtl/>
        </w:rPr>
        <w:t>و به شما داده است هر آنچه خواسته باشید و اگر بخواهید نعمت</w:t>
      </w:r>
      <w:r w:rsidR="000A42BE">
        <w:rPr>
          <w:rFonts w:hint="eastAsia"/>
          <w:rtl/>
        </w:rPr>
        <w:t>‌</w:t>
      </w:r>
      <w:r w:rsidRPr="00A53567">
        <w:rPr>
          <w:rFonts w:hint="cs"/>
          <w:rtl/>
        </w:rPr>
        <w:t>های خدا را بشمارید، نمی‌توانید آنها را شمارش کنید. واقعاً انسان، ستمگر ناسپاسی است</w:t>
      </w:r>
      <w:r w:rsidRPr="00A53567">
        <w:rPr>
          <w:rStyle w:val="Char9"/>
          <w:rFonts w:hint="cs"/>
          <w:rtl/>
        </w:rPr>
        <w:t>»</w:t>
      </w:r>
      <w:r w:rsidR="00A53567">
        <w:rPr>
          <w:rStyle w:val="Char9"/>
          <w:rFonts w:hint="cs"/>
          <w:rtl/>
        </w:rPr>
        <w:t>.</w:t>
      </w:r>
    </w:p>
    <w:p w:rsidR="00CA20C5" w:rsidRPr="003B13DA" w:rsidRDefault="00CA20C5" w:rsidP="000A42BE">
      <w:pPr>
        <w:pStyle w:val="StyleComplexBLotus12ptJustifiedFirstline05cmCharCharChar"/>
        <w:widowControl w:val="0"/>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 xml:space="preserve">خداوند </w:t>
      </w:r>
      <w:r w:rsidR="000A42BE">
        <w:rPr>
          <w:rFonts w:ascii="Times New Roman" w:hAnsi="Times New Roman" w:cs="CTraditional Arabic" w:hint="cs"/>
          <w:sz w:val="28"/>
          <w:szCs w:val="28"/>
          <w:rtl/>
          <w:lang w:bidi="fa-IR"/>
        </w:rPr>
        <w:t>ﻷ</w:t>
      </w:r>
      <w:r w:rsidRPr="003B13DA">
        <w:rPr>
          <w:rFonts w:ascii="Times New Roman" w:hAnsi="Times New Roman" w:cs="IRNazli" w:hint="cs"/>
          <w:sz w:val="28"/>
          <w:szCs w:val="28"/>
          <w:rtl/>
          <w:lang w:bidi="fa-IR"/>
        </w:rPr>
        <w:t xml:space="preserve"> به خاطر بزرگداشت و تکریم انسان، آسمان</w:t>
      </w:r>
      <w:r w:rsidR="00A53567">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ستارگان، خورشید و ماه را برای انسان مسخر کرده است و نظام شگفت‌انگیز آن را، یعنی در پی هم آمدن شب و روز و فصل</w:t>
      </w:r>
      <w:r w:rsidR="000A42BE">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مختلف با توجه به شرایط خاص هر فصل را، جهت فایده رسانی به انسان، سا</w:t>
      </w:r>
      <w:r w:rsidR="00A53567">
        <w:rPr>
          <w:rFonts w:ascii="Times New Roman" w:hAnsi="Times New Roman" w:cs="IRNazli" w:hint="cs"/>
          <w:sz w:val="28"/>
          <w:szCs w:val="28"/>
          <w:rtl/>
          <w:lang w:bidi="fa-IR"/>
        </w:rPr>
        <w:t>مان داده است؛ چنانکه می‌فرماید:</w:t>
      </w:r>
    </w:p>
    <w:p w:rsidR="00CA20C5" w:rsidRPr="003B13DA" w:rsidRDefault="00257DBB" w:rsidP="00257DBB">
      <w:pPr>
        <w:pStyle w:val="af"/>
        <w:rPr>
          <w:rFonts w:ascii="Times New Roman" w:cs="IRNazli"/>
          <w:rtl/>
        </w:rPr>
      </w:pPr>
      <w:r w:rsidRPr="00257DBB">
        <w:rPr>
          <w:rFonts w:ascii="Times New Roman" w:cs="Traditional Arabic" w:hint="cs"/>
          <w:sz w:val="32"/>
          <w:rtl/>
        </w:rPr>
        <w:t>﴿</w:t>
      </w:r>
      <w:r w:rsidRPr="00257DBB">
        <w:rPr>
          <w:rtl/>
        </w:rPr>
        <w:t xml:space="preserve">وَسَخَّرَ لَكُمُ </w:t>
      </w:r>
      <w:r w:rsidRPr="00257DBB">
        <w:rPr>
          <w:rFonts w:hint="cs"/>
          <w:rtl/>
        </w:rPr>
        <w:t>ٱ</w:t>
      </w:r>
      <w:r w:rsidRPr="00257DBB">
        <w:rPr>
          <w:rFonts w:hint="eastAsia"/>
          <w:rtl/>
        </w:rPr>
        <w:t>لَّيۡلَ</w:t>
      </w:r>
      <w:r w:rsidRPr="00257DBB">
        <w:rPr>
          <w:rtl/>
        </w:rPr>
        <w:t xml:space="preserve"> وَ</w:t>
      </w:r>
      <w:r w:rsidRPr="00257DBB">
        <w:rPr>
          <w:rFonts w:hint="cs"/>
          <w:rtl/>
        </w:rPr>
        <w:t>ٱ</w:t>
      </w:r>
      <w:r w:rsidRPr="00257DBB">
        <w:rPr>
          <w:rFonts w:hint="eastAsia"/>
          <w:rtl/>
        </w:rPr>
        <w:t>لنَّهَارَ</w:t>
      </w:r>
      <w:r w:rsidRPr="00257DBB">
        <w:rPr>
          <w:rtl/>
        </w:rPr>
        <w:t xml:space="preserve"> وَ</w:t>
      </w:r>
      <w:r w:rsidRPr="00257DBB">
        <w:rPr>
          <w:rFonts w:hint="cs"/>
          <w:rtl/>
        </w:rPr>
        <w:t>ٱ</w:t>
      </w:r>
      <w:r w:rsidRPr="00257DBB">
        <w:rPr>
          <w:rFonts w:hint="eastAsia"/>
          <w:rtl/>
        </w:rPr>
        <w:t>لشَّمۡسَ</w:t>
      </w:r>
      <w:r w:rsidRPr="00257DBB">
        <w:rPr>
          <w:rtl/>
        </w:rPr>
        <w:t xml:space="preserve"> وَ</w:t>
      </w:r>
      <w:r w:rsidRPr="00257DBB">
        <w:rPr>
          <w:rFonts w:hint="cs"/>
          <w:rtl/>
        </w:rPr>
        <w:t>ٱ</w:t>
      </w:r>
      <w:r w:rsidRPr="00257DBB">
        <w:rPr>
          <w:rFonts w:hint="eastAsia"/>
          <w:rtl/>
        </w:rPr>
        <w:t>لۡقَمَرَۖ</w:t>
      </w:r>
      <w:r w:rsidRPr="00257DBB">
        <w:rPr>
          <w:rtl/>
        </w:rPr>
        <w:t xml:space="preserve"> وَ</w:t>
      </w:r>
      <w:r w:rsidRPr="00257DBB">
        <w:rPr>
          <w:rFonts w:hint="cs"/>
          <w:rtl/>
        </w:rPr>
        <w:t>ٱ</w:t>
      </w:r>
      <w:r w:rsidRPr="00257DBB">
        <w:rPr>
          <w:rFonts w:hint="eastAsia"/>
          <w:rtl/>
        </w:rPr>
        <w:t>لنُّجُومُ</w:t>
      </w:r>
      <w:r w:rsidRPr="00257DBB">
        <w:rPr>
          <w:rtl/>
        </w:rPr>
        <w:t xml:space="preserve"> مُسَخَّرَٰتُۢ بِأَمۡرِهِ</w:t>
      </w:r>
      <w:r w:rsidRPr="00257DBB">
        <w:rPr>
          <w:rFonts w:hint="cs"/>
          <w:rtl/>
        </w:rPr>
        <w:t>ۦٓۚ</w:t>
      </w:r>
      <w:r w:rsidRPr="00257DBB">
        <w:rPr>
          <w:rtl/>
        </w:rPr>
        <w:t xml:space="preserve"> إِنَّ فِي ذَٰلِكَ لَأٓيَٰتٖ لِّقَوۡمٖ يَعۡقِلُونَ١٢</w:t>
      </w:r>
      <w:r w:rsidRPr="00257DBB">
        <w:rPr>
          <w:rFonts w:ascii="Times New Roman" w:cs="Traditional Arabic" w:hint="cs"/>
          <w:sz w:val="32"/>
          <w:rtl/>
        </w:rPr>
        <w:t>﴾</w:t>
      </w:r>
      <w:r>
        <w:rPr>
          <w:rFonts w:ascii="Times New Roman" w:cs="IRNazli"/>
          <w:sz w:val="32"/>
          <w:rtl/>
        </w:rPr>
        <w:t xml:space="preserve"> </w:t>
      </w:r>
      <w:r w:rsidRPr="00257DBB">
        <w:rPr>
          <w:rStyle w:val="Char7"/>
          <w:rtl/>
        </w:rPr>
        <w:t>[النحل: 12]</w:t>
      </w:r>
      <w:r w:rsidRPr="00257DBB">
        <w:rPr>
          <w:rStyle w:val="Char7"/>
          <w:rFonts w:hint="cs"/>
          <w:rtl/>
        </w:rPr>
        <w:t>.</w:t>
      </w:r>
    </w:p>
    <w:p w:rsidR="00CA20C5" w:rsidRPr="00257DBB" w:rsidRDefault="00CA20C5" w:rsidP="00257DBB">
      <w:pPr>
        <w:pStyle w:val="aa"/>
        <w:rPr>
          <w:rStyle w:val="Char8"/>
          <w:rtl/>
        </w:rPr>
      </w:pPr>
      <w:r w:rsidRPr="00257DBB">
        <w:rPr>
          <w:rStyle w:val="Char9"/>
          <w:rFonts w:hint="cs"/>
          <w:rtl/>
        </w:rPr>
        <w:t>«</w:t>
      </w:r>
      <w:r w:rsidRPr="00257DBB">
        <w:rPr>
          <w:rFonts w:hint="cs"/>
          <w:rtl/>
        </w:rPr>
        <w:t>و خدا شب و روز و خورشید و ماه را برای (منافع و مصالح) شما مسخر کرد و ستارگان به فرمان او مسخر هستند. مسلماً در این کار دلائل روشن و نشانه‌های بزرگی است برای کسانی که تعقل می‌ورزن</w:t>
      </w:r>
      <w:r w:rsidR="00257DBB">
        <w:rPr>
          <w:rStyle w:val="Char8"/>
          <w:rFonts w:hint="cs"/>
          <w:rtl/>
        </w:rPr>
        <w:t>د</w:t>
      </w:r>
      <w:r w:rsidRPr="00257DBB">
        <w:rPr>
          <w:rStyle w:val="Char9"/>
          <w:rFonts w:hint="cs"/>
          <w:rtl/>
        </w:rPr>
        <w:t>»</w:t>
      </w:r>
      <w:r w:rsidR="00257DBB">
        <w:rPr>
          <w:rStyle w:val="Char5"/>
          <w:rFonts w:hint="cs"/>
          <w:rtl/>
        </w:rPr>
        <w:t>.</w:t>
      </w:r>
    </w:p>
    <w:p w:rsidR="00CA20C5" w:rsidRPr="003B13DA" w:rsidRDefault="00257DBB"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Pr>
          <w:rFonts w:ascii="Times New Roman" w:hAnsi="Times New Roman" w:cs="IRNazli" w:hint="cs"/>
          <w:sz w:val="28"/>
          <w:szCs w:val="28"/>
          <w:rtl/>
          <w:lang w:bidi="fa-IR"/>
        </w:rPr>
        <w:t>و می‌فرماید:</w:t>
      </w:r>
    </w:p>
    <w:p w:rsidR="00CA20C5" w:rsidRPr="003B13DA" w:rsidRDefault="00257DBB" w:rsidP="00257DBB">
      <w:pPr>
        <w:pStyle w:val="af"/>
        <w:rPr>
          <w:rFonts w:ascii="Times New Roman" w:cs="IRNazli"/>
          <w:rtl/>
        </w:rPr>
      </w:pPr>
      <w:r w:rsidRPr="00257DBB">
        <w:rPr>
          <w:rFonts w:ascii="Times New Roman" w:cs="Traditional Arabic" w:hint="cs"/>
          <w:sz w:val="32"/>
          <w:rtl/>
        </w:rPr>
        <w:t>﴿</w:t>
      </w:r>
      <w:r w:rsidRPr="00257DBB">
        <w:rPr>
          <w:rtl/>
        </w:rPr>
        <w:t xml:space="preserve">وَسَخَّرَ لَكُم مَّا فِي </w:t>
      </w:r>
      <w:r w:rsidRPr="00257DBB">
        <w:rPr>
          <w:rFonts w:hint="cs"/>
          <w:rtl/>
        </w:rPr>
        <w:t>ٱ</w:t>
      </w:r>
      <w:r w:rsidRPr="00257DBB">
        <w:rPr>
          <w:rFonts w:hint="eastAsia"/>
          <w:rtl/>
        </w:rPr>
        <w:t>لسَّمَٰوَٰتِ</w:t>
      </w:r>
      <w:r w:rsidRPr="00257DBB">
        <w:rPr>
          <w:rtl/>
        </w:rPr>
        <w:t xml:space="preserve"> وَمَا فِي </w:t>
      </w:r>
      <w:r w:rsidRPr="00257DBB">
        <w:rPr>
          <w:rFonts w:hint="cs"/>
          <w:rtl/>
        </w:rPr>
        <w:t>ٱ</w:t>
      </w:r>
      <w:r w:rsidRPr="00257DBB">
        <w:rPr>
          <w:rFonts w:hint="eastAsia"/>
          <w:rtl/>
        </w:rPr>
        <w:t>لۡأَرۡضِ</w:t>
      </w:r>
      <w:r w:rsidRPr="00257DBB">
        <w:rPr>
          <w:rtl/>
        </w:rPr>
        <w:t xml:space="preserve"> جَمِيعٗا مِّنۡهُۚ إِنَّ فِي ذَٰلِكَ لَأٓيَٰتٖ لِّقَوۡمٖ يَتَفَكَّرُونَ١٣</w:t>
      </w:r>
      <w:r w:rsidRPr="00257DBB">
        <w:rPr>
          <w:rFonts w:ascii="Times New Roman" w:cs="Traditional Arabic" w:hint="cs"/>
          <w:sz w:val="32"/>
          <w:rtl/>
        </w:rPr>
        <w:t>﴾</w:t>
      </w:r>
      <w:r>
        <w:rPr>
          <w:rFonts w:ascii="Times New Roman" w:cs="IRNazli"/>
          <w:sz w:val="32"/>
          <w:rtl/>
        </w:rPr>
        <w:t xml:space="preserve"> </w:t>
      </w:r>
      <w:r w:rsidRPr="00257DBB">
        <w:rPr>
          <w:rStyle w:val="Char7"/>
          <w:rtl/>
        </w:rPr>
        <w:t>[الجاث</w:t>
      </w:r>
      <w:r w:rsidR="00671026">
        <w:rPr>
          <w:rStyle w:val="Char7"/>
          <w:rtl/>
        </w:rPr>
        <w:t>ی</w:t>
      </w:r>
      <w:r w:rsidRPr="00257DBB">
        <w:rPr>
          <w:rStyle w:val="Char7"/>
          <w:rtl/>
        </w:rPr>
        <w:t>ة: 13]</w:t>
      </w:r>
      <w:r w:rsidRPr="00257DBB">
        <w:rPr>
          <w:rStyle w:val="Char7"/>
          <w:rFonts w:hint="cs"/>
          <w:rtl/>
        </w:rPr>
        <w:t>.</w:t>
      </w:r>
    </w:p>
    <w:p w:rsidR="00CA20C5" w:rsidRPr="00257DBB" w:rsidRDefault="00CA20C5" w:rsidP="00257DBB">
      <w:pPr>
        <w:pStyle w:val="aa"/>
        <w:rPr>
          <w:rtl/>
        </w:rPr>
      </w:pPr>
      <w:r w:rsidRPr="00257DBB">
        <w:rPr>
          <w:rStyle w:val="Char9"/>
          <w:rFonts w:hint="cs"/>
          <w:rtl/>
        </w:rPr>
        <w:t>«</w:t>
      </w:r>
      <w:r w:rsidRPr="00257DBB">
        <w:rPr>
          <w:rFonts w:hint="cs"/>
          <w:rtl/>
        </w:rPr>
        <w:t>و آنچه در آسمانها و آنچه در زمین است، همه را از ناحیه خود مسخر شما ساخته است قطعاً در این نشانه‌های مهمی است برای کسانی که می‌اندیشند</w:t>
      </w:r>
      <w:r w:rsidR="00257DBB">
        <w:rPr>
          <w:rFonts w:cs="Traditional Arabic" w:hint="cs"/>
          <w:rtl/>
        </w:rPr>
        <w:t>».</w:t>
      </w:r>
    </w:p>
    <w:p w:rsidR="00CA20C5" w:rsidRPr="00257DBB" w:rsidRDefault="00CA20C5" w:rsidP="00A50EB6">
      <w:pPr>
        <w:pStyle w:val="a4"/>
        <w:rPr>
          <w:rtl/>
        </w:rPr>
      </w:pPr>
      <w:bookmarkStart w:id="379" w:name="_Toc439429670"/>
      <w:r w:rsidRPr="00257DBB">
        <w:rPr>
          <w:rFonts w:hint="cs"/>
          <w:rtl/>
        </w:rPr>
        <w:t>5- برتری دادن انسان بر سایر موجودات</w:t>
      </w:r>
      <w:bookmarkEnd w:id="379"/>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 xml:space="preserve">خداوند با برتری دادن انسان، بر بسیاری از آفریده‌هایش او را مورد بزرگداشت و تکریم قرار داد؛ چنانکه </w:t>
      </w:r>
      <w:r w:rsidR="00257DBB">
        <w:rPr>
          <w:rFonts w:ascii="Times New Roman" w:hAnsi="Times New Roman" w:cs="IRNazli" w:hint="cs"/>
          <w:sz w:val="28"/>
          <w:szCs w:val="28"/>
          <w:rtl/>
          <w:lang w:bidi="fa-IR"/>
        </w:rPr>
        <w:t>می‌فرماید:</w:t>
      </w:r>
    </w:p>
    <w:p w:rsidR="00CA20C5" w:rsidRPr="00657FE0" w:rsidRDefault="00257DBB" w:rsidP="00257DBB">
      <w:pPr>
        <w:pStyle w:val="af"/>
        <w:rPr>
          <w:rFonts w:ascii="Times New Roman" w:cs="B Lotus"/>
          <w:rtl/>
        </w:rPr>
      </w:pPr>
      <w:r w:rsidRPr="00257DBB">
        <w:rPr>
          <w:rFonts w:ascii="Times New Roman" w:cs="Traditional Arabic" w:hint="cs"/>
          <w:sz w:val="32"/>
          <w:rtl/>
        </w:rPr>
        <w:t>﴿</w:t>
      </w:r>
      <w:r w:rsidRPr="00257DBB">
        <w:rPr>
          <w:rtl/>
        </w:rPr>
        <w:t>وَلَقَد</w:t>
      </w:r>
      <w:r w:rsidRPr="00257DBB">
        <w:rPr>
          <w:rFonts w:hint="cs"/>
          <w:rtl/>
        </w:rPr>
        <w:t>ۡ</w:t>
      </w:r>
      <w:r w:rsidRPr="00257DBB">
        <w:rPr>
          <w:rtl/>
        </w:rPr>
        <w:t xml:space="preserve"> </w:t>
      </w:r>
      <w:r w:rsidRPr="00257DBB">
        <w:rPr>
          <w:rFonts w:hint="cs"/>
          <w:rtl/>
        </w:rPr>
        <w:t>كَرَّمۡنَا</w:t>
      </w:r>
      <w:r w:rsidRPr="00257DBB">
        <w:rPr>
          <w:rtl/>
        </w:rPr>
        <w:t xml:space="preserve"> </w:t>
      </w:r>
      <w:r w:rsidRPr="00257DBB">
        <w:rPr>
          <w:rFonts w:hint="cs"/>
          <w:rtl/>
        </w:rPr>
        <w:t>بَنِيٓ</w:t>
      </w:r>
      <w:r w:rsidRPr="00257DBB">
        <w:rPr>
          <w:rtl/>
        </w:rPr>
        <w:t xml:space="preserve"> </w:t>
      </w:r>
      <w:r w:rsidRPr="00257DBB">
        <w:rPr>
          <w:rFonts w:hint="cs"/>
          <w:rtl/>
        </w:rPr>
        <w:t>ءَادَمَ</w:t>
      </w:r>
      <w:r w:rsidRPr="00257DBB">
        <w:rPr>
          <w:rtl/>
        </w:rPr>
        <w:t xml:space="preserve"> </w:t>
      </w:r>
      <w:r w:rsidRPr="00257DBB">
        <w:rPr>
          <w:rFonts w:hint="cs"/>
          <w:rtl/>
        </w:rPr>
        <w:t>وَحَمَلۡنَٰهُمۡ</w:t>
      </w:r>
      <w:r w:rsidRPr="00257DBB">
        <w:rPr>
          <w:rtl/>
        </w:rPr>
        <w:t xml:space="preserve"> </w:t>
      </w:r>
      <w:r w:rsidRPr="00257DBB">
        <w:rPr>
          <w:rFonts w:hint="cs"/>
          <w:rtl/>
        </w:rPr>
        <w:t>فِي</w:t>
      </w:r>
      <w:r w:rsidRPr="00257DBB">
        <w:rPr>
          <w:rtl/>
        </w:rPr>
        <w:t xml:space="preserve"> </w:t>
      </w:r>
      <w:r w:rsidRPr="00257DBB">
        <w:rPr>
          <w:rFonts w:hint="cs"/>
          <w:rtl/>
        </w:rPr>
        <w:t>ٱ</w:t>
      </w:r>
      <w:r w:rsidRPr="00257DBB">
        <w:rPr>
          <w:rFonts w:hint="eastAsia"/>
          <w:rtl/>
        </w:rPr>
        <w:t>لۡبَرِّ</w:t>
      </w:r>
      <w:r w:rsidRPr="00257DBB">
        <w:rPr>
          <w:rtl/>
        </w:rPr>
        <w:t xml:space="preserve"> وَ</w:t>
      </w:r>
      <w:r w:rsidRPr="00257DBB">
        <w:rPr>
          <w:rFonts w:hint="cs"/>
          <w:rtl/>
        </w:rPr>
        <w:t>ٱ</w:t>
      </w:r>
      <w:r w:rsidRPr="00257DBB">
        <w:rPr>
          <w:rFonts w:hint="eastAsia"/>
          <w:rtl/>
        </w:rPr>
        <w:t>لۡبَحۡرِ</w:t>
      </w:r>
      <w:r w:rsidRPr="00257DBB">
        <w:rPr>
          <w:rtl/>
        </w:rPr>
        <w:t xml:space="preserve"> وَرَزَقۡنَٰهُم مِّنَ </w:t>
      </w:r>
      <w:r w:rsidRPr="00257DBB">
        <w:rPr>
          <w:rFonts w:hint="cs"/>
          <w:rtl/>
        </w:rPr>
        <w:t>ٱ</w:t>
      </w:r>
      <w:r w:rsidRPr="00257DBB">
        <w:rPr>
          <w:rFonts w:hint="eastAsia"/>
          <w:rtl/>
        </w:rPr>
        <w:t>لطَّيِّبَٰتِ</w:t>
      </w:r>
      <w:r w:rsidRPr="00257DBB">
        <w:rPr>
          <w:rtl/>
        </w:rPr>
        <w:t xml:space="preserve"> وَفَضَّلۡنَٰهُمۡ عَلَىٰ كَثِيرٖ مِّمَّنۡ خَلَقۡنَا تَفۡضِيلٗا٧٠</w:t>
      </w:r>
      <w:r w:rsidRPr="00257DBB">
        <w:rPr>
          <w:rFonts w:ascii="Times New Roman" w:cs="Traditional Arabic" w:hint="cs"/>
          <w:sz w:val="32"/>
          <w:rtl/>
        </w:rPr>
        <w:t>﴾</w:t>
      </w:r>
      <w:r>
        <w:rPr>
          <w:rFonts w:ascii="Times New Roman" w:cs="IRNazli"/>
          <w:sz w:val="32"/>
          <w:rtl/>
        </w:rPr>
        <w:t xml:space="preserve"> </w:t>
      </w:r>
      <w:r w:rsidRPr="00257DBB">
        <w:rPr>
          <w:rStyle w:val="Char7"/>
          <w:rtl/>
        </w:rPr>
        <w:t>[الإسراء: 70]</w:t>
      </w:r>
      <w:r w:rsidRPr="00257DBB">
        <w:rPr>
          <w:rStyle w:val="Char7"/>
          <w:rFonts w:hint="cs"/>
          <w:rtl/>
        </w:rPr>
        <w:t>.</w:t>
      </w:r>
    </w:p>
    <w:p w:rsidR="00CA20C5" w:rsidRPr="006474D6" w:rsidRDefault="00CA20C5" w:rsidP="00257DBB">
      <w:pPr>
        <w:pStyle w:val="aa"/>
        <w:rPr>
          <w:rFonts w:ascii="Times New Roman" w:hAnsi="Times New Roman" w:cs="B Lotus"/>
          <w:rtl/>
        </w:rPr>
      </w:pPr>
      <w:r w:rsidRPr="00257DBB">
        <w:rPr>
          <w:rStyle w:val="Char9"/>
          <w:rFonts w:hint="cs"/>
          <w:rtl/>
        </w:rPr>
        <w:t>«</w:t>
      </w:r>
      <w:r w:rsidRPr="00257DBB">
        <w:rPr>
          <w:rFonts w:hint="cs"/>
          <w:rtl/>
        </w:rPr>
        <w:t>ما آدمیزادگان را مکرم و گرامی داشته‌ایم و آنان را درخشکی و دریا حمل کرده‌ایم واز چیزهایی پاکیزه و خوشمزه روزیشان نموده‌ایم و بر بسیاری از آفریدگان خود کاملاً برتریشان داده‌ایم</w:t>
      </w:r>
      <w:r w:rsidRPr="00257DBB">
        <w:rPr>
          <w:rStyle w:val="Char9"/>
          <w:rFonts w:hint="cs"/>
          <w:rtl/>
        </w:rPr>
        <w:t>»</w:t>
      </w:r>
      <w:r w:rsidR="00257DBB">
        <w:rPr>
          <w:rStyle w:val="Char9"/>
          <w:rFonts w:hint="cs"/>
          <w:rtl/>
        </w:rPr>
        <w:t>.</w:t>
      </w:r>
    </w:p>
    <w:p w:rsidR="00CA20C5" w:rsidRPr="00257DBB" w:rsidRDefault="00CA20C5" w:rsidP="00A50EB6">
      <w:pPr>
        <w:pStyle w:val="a4"/>
        <w:rPr>
          <w:rtl/>
        </w:rPr>
      </w:pPr>
      <w:bookmarkStart w:id="380" w:name="_Toc134241322"/>
      <w:bookmarkStart w:id="381" w:name="_Toc270033181"/>
      <w:bookmarkStart w:id="382" w:name="_Toc439429671"/>
      <w:r w:rsidRPr="00257DBB">
        <w:rPr>
          <w:rFonts w:hint="cs"/>
          <w:rtl/>
        </w:rPr>
        <w:t>6- گرامیداشت انسان با ارسال پیامبران</w:t>
      </w:r>
      <w:bookmarkEnd w:id="380"/>
      <w:bookmarkEnd w:id="381"/>
      <w:bookmarkEnd w:id="382"/>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از بزرگ‌ترین مظاهر تکریم و بزرگداشت الهی نسبت به انسان، این است که پیامبران را برای هدایت آنها فرستاده است و انسان</w:t>
      </w:r>
      <w:r w:rsidR="000A42BE">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را به آنچه مای</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حیات آنهاست، فراخوانده و رستگاری و موفقیت دنیا و آخرت را برایشان تضمین نموده است؛ پس بزرگ‌ترین نعمتی که خداوند به انسان عطا نموده، نعمت اسلام و ایمان و نع</w:t>
      </w:r>
      <w:r w:rsidR="00257DBB">
        <w:rPr>
          <w:rFonts w:ascii="Times New Roman" w:hAnsi="Times New Roman" w:cs="IRNazli" w:hint="cs"/>
          <w:sz w:val="28"/>
          <w:szCs w:val="28"/>
          <w:rtl/>
          <w:lang w:bidi="fa-IR"/>
        </w:rPr>
        <w:t>مت احسان است؛ چنانکه می‌فرماید:</w:t>
      </w:r>
    </w:p>
    <w:p w:rsidR="00CA20C5" w:rsidRPr="003B13DA" w:rsidRDefault="00257DBB" w:rsidP="00257DBB">
      <w:pPr>
        <w:pStyle w:val="af"/>
        <w:rPr>
          <w:rFonts w:ascii="Times New Roman" w:cs="IRNazli"/>
          <w:rtl/>
        </w:rPr>
      </w:pPr>
      <w:r w:rsidRPr="00257DBB">
        <w:rPr>
          <w:rFonts w:ascii="Times New Roman" w:cs="Traditional Arabic" w:hint="cs"/>
          <w:sz w:val="32"/>
          <w:rtl/>
        </w:rPr>
        <w:t>﴿</w:t>
      </w:r>
      <w:r w:rsidRPr="00257DBB">
        <w:rPr>
          <w:rtl/>
        </w:rPr>
        <w:t xml:space="preserve">قَالَ </w:t>
      </w:r>
      <w:r w:rsidRPr="00257DBB">
        <w:rPr>
          <w:rFonts w:hint="cs"/>
          <w:rtl/>
        </w:rPr>
        <w:t>ٱ</w:t>
      </w:r>
      <w:r w:rsidRPr="00257DBB">
        <w:rPr>
          <w:rFonts w:hint="eastAsia"/>
          <w:rtl/>
        </w:rPr>
        <w:t>هۡبِطَا</w:t>
      </w:r>
      <w:r w:rsidRPr="00257DBB">
        <w:rPr>
          <w:rtl/>
        </w:rPr>
        <w:t xml:space="preserve"> مِنۡهَا جَمِيعَۢاۖ بَعۡضُكُمۡ لِبَعۡضٍ عَدُوّٞۖ فَإِمَّا يَأۡتِيَنَّكُم مِّنِّي هُدٗى فَمَنِ </w:t>
      </w:r>
      <w:r w:rsidRPr="00257DBB">
        <w:rPr>
          <w:rFonts w:hint="cs"/>
          <w:rtl/>
        </w:rPr>
        <w:t>ٱ</w:t>
      </w:r>
      <w:r w:rsidRPr="00257DBB">
        <w:rPr>
          <w:rFonts w:hint="eastAsia"/>
          <w:rtl/>
        </w:rPr>
        <w:t>تَّبَعَ</w:t>
      </w:r>
      <w:r w:rsidRPr="00257DBB">
        <w:rPr>
          <w:rtl/>
        </w:rPr>
        <w:t xml:space="preserve"> هُدَايَ فَلَا يَضِلُّ وَلَا يَشۡقَىٰ١٢٣</w:t>
      </w:r>
      <w:r w:rsidRPr="00257DBB">
        <w:rPr>
          <w:rFonts w:ascii="Times New Roman" w:cs="Traditional Arabic" w:hint="cs"/>
          <w:sz w:val="32"/>
          <w:rtl/>
        </w:rPr>
        <w:t>﴾</w:t>
      </w:r>
      <w:r>
        <w:rPr>
          <w:rFonts w:ascii="Times New Roman" w:cs="IRNazli"/>
          <w:sz w:val="32"/>
          <w:rtl/>
        </w:rPr>
        <w:t xml:space="preserve"> </w:t>
      </w:r>
      <w:r w:rsidRPr="00257DBB">
        <w:rPr>
          <w:rStyle w:val="Char7"/>
          <w:rtl/>
        </w:rPr>
        <w:t>[طه: 123]</w:t>
      </w:r>
      <w:r w:rsidRPr="00257DBB">
        <w:rPr>
          <w:rStyle w:val="Char7"/>
          <w:rFonts w:hint="cs"/>
          <w:rtl/>
        </w:rPr>
        <w:t>.</w:t>
      </w:r>
    </w:p>
    <w:p w:rsidR="00CA20C5" w:rsidRPr="00257DBB" w:rsidRDefault="00CA20C5" w:rsidP="00257DBB">
      <w:pPr>
        <w:pStyle w:val="aa"/>
        <w:rPr>
          <w:rtl/>
        </w:rPr>
      </w:pPr>
      <w:r w:rsidRPr="00257DBB">
        <w:rPr>
          <w:rStyle w:val="Char9"/>
          <w:rFonts w:hint="cs"/>
          <w:rtl/>
        </w:rPr>
        <w:t>«</w:t>
      </w:r>
      <w:r w:rsidRPr="00257DBB">
        <w:rPr>
          <w:rFonts w:hint="cs"/>
          <w:rtl/>
        </w:rPr>
        <w:t>خدا دستور داد هر دوگروه شما با هم از بهشت فرود آئید. برخی دشمن برخی دیگرخواهید شد و هرگاه هدایت و رهنمود من برای شما آمد، هر که از هدایت و رهنمودم پیروی کند، گمراه و بدبخت نخواهد شد</w:t>
      </w:r>
      <w:r w:rsidRPr="00257DBB">
        <w:rPr>
          <w:rStyle w:val="Char9"/>
          <w:rFonts w:hint="cs"/>
          <w:rtl/>
        </w:rPr>
        <w:t>»</w:t>
      </w:r>
      <w:r w:rsidR="00257DBB" w:rsidRPr="00257DBB">
        <w:rPr>
          <w:rStyle w:val="Char5"/>
        </w:rPr>
        <w:t>.</w:t>
      </w:r>
    </w:p>
    <w:p w:rsidR="00CA20C5" w:rsidRPr="00657FE0" w:rsidRDefault="006B2C83" w:rsidP="006B2C83">
      <w:pPr>
        <w:pStyle w:val="af"/>
        <w:rPr>
          <w:rFonts w:ascii="Times New Roman" w:cs="B Lotus"/>
          <w:rtl/>
        </w:rPr>
      </w:pPr>
      <w:r w:rsidRPr="006B2C83">
        <w:rPr>
          <w:rFonts w:ascii="Times New Roman" w:cs="Traditional Arabic" w:hint="cs"/>
          <w:sz w:val="32"/>
          <w:rtl/>
        </w:rPr>
        <w:t>﴿</w:t>
      </w:r>
      <w:r w:rsidRPr="006B2C83">
        <w:rPr>
          <w:rtl/>
        </w:rPr>
        <w:t>قُل</w:t>
      </w:r>
      <w:r w:rsidRPr="006B2C83">
        <w:rPr>
          <w:rFonts w:hint="cs"/>
          <w:rtl/>
        </w:rPr>
        <w:t>ۡ</w:t>
      </w:r>
      <w:r w:rsidRPr="006B2C83">
        <w:rPr>
          <w:rtl/>
        </w:rPr>
        <w:t xml:space="preserve"> </w:t>
      </w:r>
      <w:r w:rsidRPr="006B2C83">
        <w:rPr>
          <w:rFonts w:hint="cs"/>
          <w:rtl/>
        </w:rPr>
        <w:t>يَٰٓأَيُّهَا</w:t>
      </w:r>
      <w:r w:rsidRPr="006B2C83">
        <w:rPr>
          <w:rtl/>
        </w:rPr>
        <w:t xml:space="preserve"> </w:t>
      </w:r>
      <w:r w:rsidRPr="006B2C83">
        <w:rPr>
          <w:rFonts w:hint="cs"/>
          <w:rtl/>
        </w:rPr>
        <w:t>ٱ</w:t>
      </w:r>
      <w:r w:rsidRPr="006B2C83">
        <w:rPr>
          <w:rFonts w:hint="eastAsia"/>
          <w:rtl/>
        </w:rPr>
        <w:t>لنَّاسُ</w:t>
      </w:r>
      <w:r w:rsidRPr="006B2C83">
        <w:rPr>
          <w:rtl/>
        </w:rPr>
        <w:t xml:space="preserve"> إِنِّي رَسُولُ </w:t>
      </w:r>
      <w:r w:rsidRPr="006B2C83">
        <w:rPr>
          <w:rFonts w:hint="cs"/>
          <w:rtl/>
        </w:rPr>
        <w:t>ٱ</w:t>
      </w:r>
      <w:r w:rsidRPr="006B2C83">
        <w:rPr>
          <w:rFonts w:hint="eastAsia"/>
          <w:rtl/>
        </w:rPr>
        <w:t>للَّهِ</w:t>
      </w:r>
      <w:r w:rsidRPr="006B2C83">
        <w:rPr>
          <w:rtl/>
        </w:rPr>
        <w:t xml:space="preserve"> إِلَيۡكُمۡ جَمِيعًا </w:t>
      </w:r>
      <w:r w:rsidRPr="006B2C83">
        <w:rPr>
          <w:rFonts w:hint="cs"/>
          <w:rtl/>
        </w:rPr>
        <w:t>ٱ</w:t>
      </w:r>
      <w:r w:rsidRPr="006B2C83">
        <w:rPr>
          <w:rFonts w:hint="eastAsia"/>
          <w:rtl/>
        </w:rPr>
        <w:t>لَّذِي</w:t>
      </w:r>
      <w:r w:rsidRPr="006B2C83">
        <w:rPr>
          <w:rtl/>
        </w:rPr>
        <w:t xml:space="preserve"> لَهُ</w:t>
      </w:r>
      <w:r w:rsidRPr="006B2C83">
        <w:rPr>
          <w:rFonts w:hint="cs"/>
          <w:rtl/>
        </w:rPr>
        <w:t>ۥ</w:t>
      </w:r>
      <w:r w:rsidRPr="006B2C83">
        <w:rPr>
          <w:rtl/>
        </w:rPr>
        <w:t xml:space="preserve"> مُلۡكُ </w:t>
      </w:r>
      <w:r w:rsidRPr="006B2C83">
        <w:rPr>
          <w:rFonts w:hint="cs"/>
          <w:rtl/>
        </w:rPr>
        <w:t>ٱ</w:t>
      </w:r>
      <w:r w:rsidRPr="006B2C83">
        <w:rPr>
          <w:rFonts w:hint="eastAsia"/>
          <w:rtl/>
        </w:rPr>
        <w:t>لسَّمَٰوَٰتِ</w:t>
      </w:r>
      <w:r w:rsidRPr="006B2C83">
        <w:rPr>
          <w:rtl/>
        </w:rPr>
        <w:t xml:space="preserve"> وَ</w:t>
      </w:r>
      <w:r w:rsidRPr="006B2C83">
        <w:rPr>
          <w:rFonts w:hint="cs"/>
          <w:rtl/>
        </w:rPr>
        <w:t>ٱ</w:t>
      </w:r>
      <w:r w:rsidRPr="006B2C83">
        <w:rPr>
          <w:rFonts w:hint="eastAsia"/>
          <w:rtl/>
        </w:rPr>
        <w:t>لۡأَرۡضِۖ</w:t>
      </w:r>
      <w:r w:rsidRPr="006B2C83">
        <w:rPr>
          <w:rtl/>
        </w:rPr>
        <w:t xml:space="preserve"> لَآ إِلَٰهَ إِلَّا هُوَ يُحۡيِ</w:t>
      </w:r>
      <w:r w:rsidRPr="006B2C83">
        <w:rPr>
          <w:rFonts w:hint="cs"/>
          <w:rtl/>
        </w:rPr>
        <w:t>ۦ</w:t>
      </w:r>
      <w:r w:rsidRPr="006B2C83">
        <w:rPr>
          <w:rtl/>
        </w:rPr>
        <w:t xml:space="preserve"> وَيُمِيتُۖ فَ‍َٔامِنُواْ بِ</w:t>
      </w:r>
      <w:r w:rsidRPr="006B2C83">
        <w:rPr>
          <w:rFonts w:hint="cs"/>
          <w:rtl/>
        </w:rPr>
        <w:t>ٱ</w:t>
      </w:r>
      <w:r w:rsidRPr="006B2C83">
        <w:rPr>
          <w:rFonts w:hint="eastAsia"/>
          <w:rtl/>
        </w:rPr>
        <w:t>للَّهِ</w:t>
      </w:r>
      <w:r w:rsidRPr="006B2C83">
        <w:rPr>
          <w:rtl/>
        </w:rPr>
        <w:t xml:space="preserve"> وَرَسُولِهِ </w:t>
      </w:r>
      <w:r w:rsidRPr="006B2C83">
        <w:rPr>
          <w:rFonts w:hint="cs"/>
          <w:rtl/>
        </w:rPr>
        <w:t>ٱ</w:t>
      </w:r>
      <w:r w:rsidRPr="006B2C83">
        <w:rPr>
          <w:rFonts w:hint="eastAsia"/>
          <w:rtl/>
        </w:rPr>
        <w:t>لنَّبِيِّ</w:t>
      </w:r>
      <w:r w:rsidRPr="006B2C83">
        <w:rPr>
          <w:rtl/>
        </w:rPr>
        <w:t xml:space="preserve"> </w:t>
      </w:r>
      <w:r w:rsidRPr="006B2C83">
        <w:rPr>
          <w:rFonts w:hint="cs"/>
          <w:rtl/>
        </w:rPr>
        <w:t>ٱ</w:t>
      </w:r>
      <w:r w:rsidRPr="006B2C83">
        <w:rPr>
          <w:rFonts w:hint="eastAsia"/>
          <w:rtl/>
        </w:rPr>
        <w:t>لۡأُمِّيِّ</w:t>
      </w:r>
      <w:r w:rsidRPr="006B2C83">
        <w:rPr>
          <w:rtl/>
        </w:rPr>
        <w:t xml:space="preserve"> </w:t>
      </w:r>
      <w:r w:rsidRPr="006B2C83">
        <w:rPr>
          <w:rFonts w:hint="cs"/>
          <w:rtl/>
        </w:rPr>
        <w:t>ٱ</w:t>
      </w:r>
      <w:r w:rsidRPr="006B2C83">
        <w:rPr>
          <w:rFonts w:hint="eastAsia"/>
          <w:rtl/>
        </w:rPr>
        <w:t>لَّذِي</w:t>
      </w:r>
      <w:r w:rsidRPr="006B2C83">
        <w:rPr>
          <w:rtl/>
        </w:rPr>
        <w:t xml:space="preserve"> يُؤۡمِنُ بِ</w:t>
      </w:r>
      <w:r w:rsidRPr="006B2C83">
        <w:rPr>
          <w:rFonts w:hint="cs"/>
          <w:rtl/>
        </w:rPr>
        <w:t>ٱ</w:t>
      </w:r>
      <w:r w:rsidRPr="006B2C83">
        <w:rPr>
          <w:rFonts w:hint="eastAsia"/>
          <w:rtl/>
        </w:rPr>
        <w:t>للَّهِ</w:t>
      </w:r>
      <w:r w:rsidRPr="006B2C83">
        <w:rPr>
          <w:rtl/>
        </w:rPr>
        <w:t xml:space="preserve"> وَكَلِم</w:t>
      </w:r>
      <w:r w:rsidRPr="006B2C83">
        <w:rPr>
          <w:rFonts w:hint="eastAsia"/>
          <w:rtl/>
        </w:rPr>
        <w:t>َٰتِهِ</w:t>
      </w:r>
      <w:r w:rsidRPr="006B2C83">
        <w:rPr>
          <w:rFonts w:hint="cs"/>
          <w:rtl/>
        </w:rPr>
        <w:t>ۦ</w:t>
      </w:r>
      <w:r w:rsidRPr="006B2C83">
        <w:rPr>
          <w:rtl/>
        </w:rPr>
        <w:t xml:space="preserve"> وَ</w:t>
      </w:r>
      <w:r w:rsidRPr="006B2C83">
        <w:rPr>
          <w:rFonts w:hint="cs"/>
          <w:rtl/>
        </w:rPr>
        <w:t>ٱ</w:t>
      </w:r>
      <w:r w:rsidRPr="006B2C83">
        <w:rPr>
          <w:rFonts w:hint="eastAsia"/>
          <w:rtl/>
        </w:rPr>
        <w:t>تَّبِعُوهُ</w:t>
      </w:r>
      <w:r w:rsidRPr="006B2C83">
        <w:rPr>
          <w:rtl/>
        </w:rPr>
        <w:t xml:space="preserve"> لَعَلَّكُمۡ تَهۡتَدُونَ١٥٨</w:t>
      </w:r>
      <w:r w:rsidRPr="006B2C83">
        <w:rPr>
          <w:rFonts w:ascii="Times New Roman" w:cs="Traditional Arabic" w:hint="cs"/>
          <w:sz w:val="32"/>
          <w:rtl/>
        </w:rPr>
        <w:t>﴾</w:t>
      </w:r>
      <w:r>
        <w:rPr>
          <w:rFonts w:ascii="Times New Roman" w:cs="IRNazli"/>
          <w:sz w:val="32"/>
          <w:rtl/>
        </w:rPr>
        <w:t xml:space="preserve"> </w:t>
      </w:r>
      <w:r w:rsidRPr="006B2C83">
        <w:rPr>
          <w:rStyle w:val="Char7"/>
          <w:rtl/>
        </w:rPr>
        <w:t>[الأعراف: 158]</w:t>
      </w:r>
      <w:r w:rsidRPr="006B2C83">
        <w:rPr>
          <w:rStyle w:val="Char7"/>
          <w:rFonts w:hint="cs"/>
          <w:rtl/>
        </w:rPr>
        <w:t>.</w:t>
      </w:r>
    </w:p>
    <w:p w:rsidR="00CA20C5" w:rsidRPr="006474D6" w:rsidRDefault="00CA20C5" w:rsidP="006B2C83">
      <w:pPr>
        <w:pStyle w:val="aa"/>
        <w:rPr>
          <w:rFonts w:ascii="Times New Roman" w:hAnsi="Times New Roman" w:cs="B Lotus"/>
          <w:rtl/>
        </w:rPr>
      </w:pPr>
      <w:r w:rsidRPr="006B2C83">
        <w:rPr>
          <w:rStyle w:val="Char9"/>
          <w:rFonts w:hint="cs"/>
          <w:rtl/>
        </w:rPr>
        <w:t>«</w:t>
      </w:r>
      <w:r w:rsidRPr="006B2C83">
        <w:rPr>
          <w:rFonts w:hint="cs"/>
          <w:rtl/>
        </w:rPr>
        <w:t>بگو ای مردم! من فرستاد</w:t>
      </w:r>
      <w:r w:rsidR="00671026">
        <w:rPr>
          <w:rFonts w:hint="cs"/>
          <w:rtl/>
        </w:rPr>
        <w:t>ۀ</w:t>
      </w:r>
      <w:r w:rsidR="000A42BE">
        <w:rPr>
          <w:rFonts w:hint="cs"/>
          <w:rtl/>
        </w:rPr>
        <w:t xml:space="preserve"> خدا به</w:t>
      </w:r>
      <w:r w:rsidR="000A42BE">
        <w:rPr>
          <w:rFonts w:hint="eastAsia"/>
          <w:rtl/>
        </w:rPr>
        <w:t>‌</w:t>
      </w:r>
      <w:r w:rsidRPr="006B2C83">
        <w:rPr>
          <w:rFonts w:hint="cs"/>
          <w:rtl/>
        </w:rPr>
        <w:t>سوی جملگی شما هستم؛ خدائی که ملک آسمان و زمین از آن او است. جز او معبودی نیست، او است که می‌میراند و زنده می‌گرداند. پس ایمان بیاورید به خدا و فرستاده‌اش، آن پیغمبر درس نخوانده‌ای که ایمان به خدا و سخن</w:t>
      </w:r>
      <w:r w:rsidR="000A42BE">
        <w:rPr>
          <w:rFonts w:hint="eastAsia"/>
          <w:rtl/>
        </w:rPr>
        <w:t>‌</w:t>
      </w:r>
      <w:r w:rsidRPr="006B2C83">
        <w:rPr>
          <w:rFonts w:hint="cs"/>
          <w:rtl/>
        </w:rPr>
        <w:t>هایش دارد، از او پیروی کنید تا هدایت یابید</w:t>
      </w:r>
      <w:r w:rsidRPr="006B2C83">
        <w:rPr>
          <w:rStyle w:val="Char9"/>
          <w:rFonts w:hint="cs"/>
          <w:rtl/>
        </w:rPr>
        <w:t>»</w:t>
      </w:r>
      <w:r w:rsidR="006B2C83">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یکی دیگر از مظاهر بزرگداشت انسان که اصحاب و یاران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آن را درک کرده بودند، این است که انسان فقط خدا را بندگی کند و از بندگی بت</w:t>
      </w:r>
      <w:r w:rsidR="000A42BE">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و انسان</w:t>
      </w:r>
      <w:r w:rsidR="000A42BE">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بپ</w:t>
      </w:r>
      <w:r w:rsidR="006B2C83">
        <w:rPr>
          <w:rFonts w:ascii="Times New Roman" w:hAnsi="Times New Roman" w:cs="IRNazli" w:hint="cs"/>
          <w:sz w:val="28"/>
          <w:szCs w:val="28"/>
          <w:rtl/>
          <w:lang w:bidi="fa-IR"/>
        </w:rPr>
        <w:t>رهیزد؛ چنانکه خداوند می‌فرماید:</w:t>
      </w:r>
    </w:p>
    <w:p w:rsidR="00CA20C5" w:rsidRPr="003B13DA" w:rsidRDefault="006B2C83" w:rsidP="006B2C83">
      <w:pPr>
        <w:pStyle w:val="af"/>
        <w:rPr>
          <w:rFonts w:ascii="Times New Roman" w:cs="IRNazli"/>
          <w:rtl/>
        </w:rPr>
      </w:pPr>
      <w:r w:rsidRPr="006B2C83">
        <w:rPr>
          <w:rFonts w:ascii="Times New Roman" w:cs="Traditional Arabic" w:hint="cs"/>
          <w:sz w:val="32"/>
          <w:rtl/>
        </w:rPr>
        <w:t>﴿</w:t>
      </w:r>
      <w:r w:rsidRPr="006B2C83">
        <w:rPr>
          <w:rtl/>
        </w:rPr>
        <w:t>وَلَقَد</w:t>
      </w:r>
      <w:r w:rsidRPr="006B2C83">
        <w:rPr>
          <w:rFonts w:hint="cs"/>
          <w:rtl/>
        </w:rPr>
        <w:t>ۡ</w:t>
      </w:r>
      <w:r w:rsidRPr="006B2C83">
        <w:rPr>
          <w:rtl/>
        </w:rPr>
        <w:t xml:space="preserve"> </w:t>
      </w:r>
      <w:r w:rsidRPr="006B2C83">
        <w:rPr>
          <w:rFonts w:hint="cs"/>
          <w:rtl/>
        </w:rPr>
        <w:t>بَعَثۡنَا</w:t>
      </w:r>
      <w:r w:rsidRPr="006B2C83">
        <w:rPr>
          <w:rtl/>
        </w:rPr>
        <w:t xml:space="preserve"> </w:t>
      </w:r>
      <w:r w:rsidRPr="006B2C83">
        <w:rPr>
          <w:rFonts w:hint="cs"/>
          <w:rtl/>
        </w:rPr>
        <w:t>فِي</w:t>
      </w:r>
      <w:r w:rsidRPr="006B2C83">
        <w:rPr>
          <w:rtl/>
        </w:rPr>
        <w:t xml:space="preserve"> </w:t>
      </w:r>
      <w:r w:rsidRPr="006B2C83">
        <w:rPr>
          <w:rFonts w:hint="cs"/>
          <w:rtl/>
        </w:rPr>
        <w:t>كُلِّ</w:t>
      </w:r>
      <w:r w:rsidRPr="006B2C83">
        <w:rPr>
          <w:rtl/>
        </w:rPr>
        <w:t xml:space="preserve"> </w:t>
      </w:r>
      <w:r w:rsidRPr="006B2C83">
        <w:rPr>
          <w:rFonts w:hint="cs"/>
          <w:rtl/>
        </w:rPr>
        <w:t>أُمَّةٖ</w:t>
      </w:r>
      <w:r w:rsidRPr="006B2C83">
        <w:rPr>
          <w:rtl/>
        </w:rPr>
        <w:t xml:space="preserve"> </w:t>
      </w:r>
      <w:r w:rsidRPr="006B2C83">
        <w:rPr>
          <w:rFonts w:hint="cs"/>
          <w:rtl/>
        </w:rPr>
        <w:t>رَّسُولًا</w:t>
      </w:r>
      <w:r w:rsidRPr="006B2C83">
        <w:rPr>
          <w:rtl/>
        </w:rPr>
        <w:t xml:space="preserve"> </w:t>
      </w:r>
      <w:r w:rsidRPr="006B2C83">
        <w:rPr>
          <w:rFonts w:hint="cs"/>
          <w:rtl/>
        </w:rPr>
        <w:t>أَنِ</w:t>
      </w:r>
      <w:r w:rsidRPr="006B2C83">
        <w:rPr>
          <w:rtl/>
        </w:rPr>
        <w:t xml:space="preserve"> </w:t>
      </w:r>
      <w:r w:rsidRPr="006B2C83">
        <w:rPr>
          <w:rFonts w:hint="cs"/>
          <w:rtl/>
        </w:rPr>
        <w:t>ٱ</w:t>
      </w:r>
      <w:r w:rsidRPr="006B2C83">
        <w:rPr>
          <w:rFonts w:hint="eastAsia"/>
          <w:rtl/>
        </w:rPr>
        <w:t>عۡبُدُواْ</w:t>
      </w:r>
      <w:r w:rsidRPr="006B2C83">
        <w:rPr>
          <w:rtl/>
        </w:rPr>
        <w:t xml:space="preserve"> </w:t>
      </w:r>
      <w:r w:rsidRPr="006B2C83">
        <w:rPr>
          <w:rFonts w:hint="cs"/>
          <w:rtl/>
        </w:rPr>
        <w:t>ٱ</w:t>
      </w:r>
      <w:r w:rsidRPr="006B2C83">
        <w:rPr>
          <w:rFonts w:hint="eastAsia"/>
          <w:rtl/>
        </w:rPr>
        <w:t>للَّهَ</w:t>
      </w:r>
      <w:r w:rsidRPr="006B2C83">
        <w:rPr>
          <w:rtl/>
        </w:rPr>
        <w:t xml:space="preserve"> وَ</w:t>
      </w:r>
      <w:r w:rsidRPr="006B2C83">
        <w:rPr>
          <w:rFonts w:hint="cs"/>
          <w:rtl/>
        </w:rPr>
        <w:t>ٱ</w:t>
      </w:r>
      <w:r w:rsidRPr="006B2C83">
        <w:rPr>
          <w:rFonts w:hint="eastAsia"/>
          <w:rtl/>
        </w:rPr>
        <w:t>جۡتَنِبُواْ</w:t>
      </w:r>
      <w:r w:rsidRPr="006B2C83">
        <w:rPr>
          <w:rtl/>
        </w:rPr>
        <w:t xml:space="preserve"> </w:t>
      </w:r>
      <w:r w:rsidRPr="006B2C83">
        <w:rPr>
          <w:rFonts w:hint="cs"/>
          <w:rtl/>
        </w:rPr>
        <w:t>ٱ</w:t>
      </w:r>
      <w:r w:rsidRPr="006B2C83">
        <w:rPr>
          <w:rFonts w:hint="eastAsia"/>
          <w:rtl/>
        </w:rPr>
        <w:t>لطَّٰغُوتَۖ</w:t>
      </w:r>
      <w:r w:rsidRPr="006B2C83">
        <w:rPr>
          <w:rtl/>
        </w:rPr>
        <w:t xml:space="preserve"> فَمِنۡهُم مَّنۡ هَدَى </w:t>
      </w:r>
      <w:r w:rsidRPr="006B2C83">
        <w:rPr>
          <w:rFonts w:hint="cs"/>
          <w:rtl/>
        </w:rPr>
        <w:t>ٱ</w:t>
      </w:r>
      <w:r w:rsidRPr="006B2C83">
        <w:rPr>
          <w:rFonts w:hint="eastAsia"/>
          <w:rtl/>
        </w:rPr>
        <w:t>للَّهُ</w:t>
      </w:r>
      <w:r w:rsidRPr="006B2C83">
        <w:rPr>
          <w:rtl/>
        </w:rPr>
        <w:t xml:space="preserve"> وَمِنۡهُم مَّنۡ حَقَّتۡ عَلَيۡهِ </w:t>
      </w:r>
      <w:r w:rsidRPr="006B2C83">
        <w:rPr>
          <w:rFonts w:hint="cs"/>
          <w:rtl/>
        </w:rPr>
        <w:t>ٱ</w:t>
      </w:r>
      <w:r w:rsidRPr="006B2C83">
        <w:rPr>
          <w:rFonts w:hint="eastAsia"/>
          <w:rtl/>
        </w:rPr>
        <w:t>لضَّلَٰلَةُۚ</w:t>
      </w:r>
      <w:r w:rsidRPr="006B2C83">
        <w:rPr>
          <w:rtl/>
        </w:rPr>
        <w:t xml:space="preserve"> فَسِيرُواْ فِي </w:t>
      </w:r>
      <w:r w:rsidRPr="006B2C83">
        <w:rPr>
          <w:rFonts w:hint="cs"/>
          <w:rtl/>
        </w:rPr>
        <w:t>ٱ</w:t>
      </w:r>
      <w:r w:rsidRPr="006B2C83">
        <w:rPr>
          <w:rFonts w:hint="eastAsia"/>
          <w:rtl/>
        </w:rPr>
        <w:t>لۡأَرۡضِ</w:t>
      </w:r>
      <w:r w:rsidRPr="006B2C83">
        <w:rPr>
          <w:rtl/>
        </w:rPr>
        <w:t xml:space="preserve"> فَ</w:t>
      </w:r>
      <w:r w:rsidRPr="006B2C83">
        <w:rPr>
          <w:rFonts w:hint="cs"/>
          <w:rtl/>
        </w:rPr>
        <w:t>ٱ</w:t>
      </w:r>
      <w:r w:rsidRPr="006B2C83">
        <w:rPr>
          <w:rFonts w:hint="eastAsia"/>
          <w:rtl/>
        </w:rPr>
        <w:t>نظُرُواْ</w:t>
      </w:r>
      <w:r w:rsidRPr="006B2C83">
        <w:rPr>
          <w:rtl/>
        </w:rPr>
        <w:t xml:space="preserve"> كَيۡفَ كَانَ عَٰقِبَةُ </w:t>
      </w:r>
      <w:r w:rsidRPr="006B2C83">
        <w:rPr>
          <w:rFonts w:hint="cs"/>
          <w:rtl/>
        </w:rPr>
        <w:t>ٱ</w:t>
      </w:r>
      <w:r w:rsidRPr="006B2C83">
        <w:rPr>
          <w:rFonts w:hint="eastAsia"/>
          <w:rtl/>
        </w:rPr>
        <w:t>لۡمُكَذِّبِينَ</w:t>
      </w:r>
      <w:r w:rsidRPr="006B2C83">
        <w:rPr>
          <w:rtl/>
        </w:rPr>
        <w:t>٣٦</w:t>
      </w:r>
      <w:r w:rsidRPr="006B2C83">
        <w:rPr>
          <w:rFonts w:ascii="Times New Roman" w:cs="Traditional Arabic" w:hint="cs"/>
          <w:sz w:val="32"/>
          <w:rtl/>
        </w:rPr>
        <w:t>﴾</w:t>
      </w:r>
      <w:r>
        <w:rPr>
          <w:rFonts w:ascii="Times New Roman" w:cs="IRNazli"/>
          <w:sz w:val="32"/>
          <w:rtl/>
        </w:rPr>
        <w:t xml:space="preserve"> </w:t>
      </w:r>
      <w:r w:rsidRPr="006B2C83">
        <w:rPr>
          <w:rStyle w:val="Char7"/>
          <w:rtl/>
        </w:rPr>
        <w:t>[النحل: 36]</w:t>
      </w:r>
      <w:r w:rsidRPr="006B2C83">
        <w:rPr>
          <w:rStyle w:val="Char7"/>
          <w:rFonts w:hint="cs"/>
          <w:rtl/>
        </w:rPr>
        <w:t>.</w:t>
      </w:r>
    </w:p>
    <w:p w:rsidR="00CA20C5" w:rsidRPr="006B2C83" w:rsidRDefault="00CA20C5" w:rsidP="006B2C83">
      <w:pPr>
        <w:pStyle w:val="aa"/>
        <w:rPr>
          <w:rtl/>
        </w:rPr>
      </w:pPr>
      <w:r w:rsidRPr="006B2C83">
        <w:rPr>
          <w:rStyle w:val="Char9"/>
          <w:rFonts w:hint="cs"/>
          <w:rtl/>
        </w:rPr>
        <w:t>«</w:t>
      </w:r>
      <w:r w:rsidRPr="006B2C83">
        <w:rPr>
          <w:rFonts w:hint="cs"/>
          <w:rtl/>
        </w:rPr>
        <w:t>و به میان هر ملتی پیغمبری را فرستاده‌ایم که خدا را بپرستید و از طاغوت دوری کنید. پس خداوند، گروهی از مردمان را هدایت داد و بر گروهی از ایشان گمراهی واجب گردید؛ پس در زمین گردش کنید و بنگرید و ببینید که سرانجام کار کسانی که (آیات خدا را) تکذیب کرده‌اند، به کجا کشیده است</w:t>
      </w:r>
      <w:r w:rsidRPr="006B2C83">
        <w:rPr>
          <w:rStyle w:val="Char9"/>
          <w:rFonts w:hint="cs"/>
          <w:rtl/>
        </w:rPr>
        <w:t>»</w:t>
      </w:r>
      <w:r w:rsidR="006B2C83">
        <w:rPr>
          <w:rStyle w:val="Char9"/>
          <w:rFonts w:hint="cs"/>
          <w:rtl/>
        </w:rPr>
        <w:t>.</w:t>
      </w:r>
    </w:p>
    <w:p w:rsidR="00CA20C5" w:rsidRPr="000A6919" w:rsidRDefault="00CA20C5" w:rsidP="00A50EB6">
      <w:pPr>
        <w:pStyle w:val="a4"/>
        <w:rPr>
          <w:rtl/>
        </w:rPr>
      </w:pPr>
      <w:bookmarkStart w:id="383" w:name="_Toc134241323"/>
      <w:bookmarkStart w:id="384" w:name="_Toc270033182"/>
      <w:bookmarkStart w:id="385" w:name="_Toc439429672"/>
      <w:r w:rsidRPr="000A6919">
        <w:rPr>
          <w:rFonts w:hint="cs"/>
          <w:rtl/>
        </w:rPr>
        <w:t>7- دوستی خداوند نسبت به انسان و یاد او در ملاء اعلی</w:t>
      </w:r>
      <w:bookmarkEnd w:id="383"/>
      <w:bookmarkEnd w:id="384"/>
      <w:bookmarkEnd w:id="385"/>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از زیباترین مظاهر بزرگداشت انسان توسط خداوند، این است که او را شایسته محبت و رضای خویش نموده و در قرآن کریم او را به آنچه سزاوار محبتش می‌نماید، راهنمایی کرده است و اولین عاملی برای اینکه انسان شایسته محبت الهی گردد، پیروی از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برای برخوردار شدن از زندگی پاکیزه در دنیا و رسیدن به نعمتهای پایدار در آخرت می‌باشد، خداوند نیز به ثمر و نتیج</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شیرین این پیروی که خیر دنیا و آخرت را در بر</w:t>
      </w:r>
      <w:r w:rsidR="000A6919">
        <w:rPr>
          <w:rFonts w:ascii="Times New Roman" w:hAnsi="Times New Roman" w:cs="IRNazli" w:hint="cs"/>
          <w:sz w:val="28"/>
          <w:szCs w:val="28"/>
          <w:rtl/>
          <w:lang w:bidi="fa-IR"/>
        </w:rPr>
        <w:t>دارد، اشاره نموده و فرموده است:</w:t>
      </w:r>
    </w:p>
    <w:p w:rsidR="00CA20C5" w:rsidRPr="003B13DA" w:rsidRDefault="001D4ADD" w:rsidP="001D4ADD">
      <w:pPr>
        <w:pStyle w:val="af"/>
        <w:rPr>
          <w:rFonts w:ascii="Times New Roman" w:cs="IRNazli"/>
          <w:rtl/>
        </w:rPr>
      </w:pPr>
      <w:r w:rsidRPr="001D4ADD">
        <w:rPr>
          <w:rFonts w:ascii="Times New Roman" w:cs="Traditional Arabic" w:hint="cs"/>
          <w:sz w:val="32"/>
          <w:rtl/>
        </w:rPr>
        <w:t>﴿</w:t>
      </w:r>
      <w:r w:rsidRPr="001D4ADD">
        <w:rPr>
          <w:rtl/>
        </w:rPr>
        <w:t>مَن</w:t>
      </w:r>
      <w:r w:rsidRPr="001D4ADD">
        <w:rPr>
          <w:rFonts w:hint="cs"/>
          <w:rtl/>
        </w:rPr>
        <w:t>ۡ</w:t>
      </w:r>
      <w:r w:rsidRPr="001D4ADD">
        <w:rPr>
          <w:rtl/>
        </w:rPr>
        <w:t xml:space="preserve"> </w:t>
      </w:r>
      <w:r w:rsidRPr="001D4ADD">
        <w:rPr>
          <w:rFonts w:hint="cs"/>
          <w:rtl/>
        </w:rPr>
        <w:t>عَمِلَ</w:t>
      </w:r>
      <w:r w:rsidRPr="001D4ADD">
        <w:rPr>
          <w:rtl/>
        </w:rPr>
        <w:t xml:space="preserve"> </w:t>
      </w:r>
      <w:r w:rsidRPr="001D4ADD">
        <w:rPr>
          <w:rFonts w:hint="cs"/>
          <w:rtl/>
        </w:rPr>
        <w:t>صَٰلِحٗا</w:t>
      </w:r>
      <w:r w:rsidRPr="001D4ADD">
        <w:rPr>
          <w:rtl/>
        </w:rPr>
        <w:t xml:space="preserve"> </w:t>
      </w:r>
      <w:r w:rsidRPr="001D4ADD">
        <w:rPr>
          <w:rFonts w:hint="cs"/>
          <w:rtl/>
        </w:rPr>
        <w:t>مِّن</w:t>
      </w:r>
      <w:r w:rsidRPr="001D4ADD">
        <w:rPr>
          <w:rtl/>
        </w:rPr>
        <w:t xml:space="preserve"> </w:t>
      </w:r>
      <w:r w:rsidRPr="001D4ADD">
        <w:rPr>
          <w:rFonts w:hint="cs"/>
          <w:rtl/>
        </w:rPr>
        <w:t>ذَكَرٍ</w:t>
      </w:r>
      <w:r w:rsidRPr="001D4ADD">
        <w:rPr>
          <w:rtl/>
        </w:rPr>
        <w:t xml:space="preserve"> </w:t>
      </w:r>
      <w:r w:rsidRPr="001D4ADD">
        <w:rPr>
          <w:rFonts w:hint="cs"/>
          <w:rtl/>
        </w:rPr>
        <w:t>أَوۡ</w:t>
      </w:r>
      <w:r w:rsidRPr="001D4ADD">
        <w:rPr>
          <w:rtl/>
        </w:rPr>
        <w:t xml:space="preserve"> </w:t>
      </w:r>
      <w:r w:rsidRPr="001D4ADD">
        <w:rPr>
          <w:rFonts w:hint="cs"/>
          <w:rtl/>
        </w:rPr>
        <w:t>أُنثَىٰ</w:t>
      </w:r>
      <w:r w:rsidRPr="001D4ADD">
        <w:rPr>
          <w:rtl/>
        </w:rPr>
        <w:t xml:space="preserve"> </w:t>
      </w:r>
      <w:r w:rsidRPr="001D4ADD">
        <w:rPr>
          <w:rFonts w:hint="cs"/>
          <w:rtl/>
        </w:rPr>
        <w:t>وَهُوَ</w:t>
      </w:r>
      <w:r w:rsidRPr="001D4ADD">
        <w:rPr>
          <w:rtl/>
        </w:rPr>
        <w:t xml:space="preserve"> </w:t>
      </w:r>
      <w:r w:rsidRPr="001D4ADD">
        <w:rPr>
          <w:rFonts w:hint="cs"/>
          <w:rtl/>
        </w:rPr>
        <w:t>مُؤۡمِنٞ</w:t>
      </w:r>
      <w:r w:rsidRPr="001D4ADD">
        <w:rPr>
          <w:rtl/>
        </w:rPr>
        <w:t xml:space="preserve"> </w:t>
      </w:r>
      <w:r w:rsidRPr="001D4ADD">
        <w:rPr>
          <w:rFonts w:hint="cs"/>
          <w:rtl/>
        </w:rPr>
        <w:t>فَلَنُحۡيِيَنَّهُۥ</w:t>
      </w:r>
      <w:r w:rsidRPr="001D4ADD">
        <w:rPr>
          <w:rtl/>
        </w:rPr>
        <w:t xml:space="preserve"> حَيَوٰةٗ طَيِّبَةٗۖ وَلَنَجۡزِيَنَّهُمۡ أَجۡرَهُم بِأَحۡسَنِ مَا كَانُواْ يَعۡمَلُونَ٩٧</w:t>
      </w:r>
      <w:r w:rsidRPr="001D4ADD">
        <w:rPr>
          <w:rFonts w:ascii="Times New Roman" w:cs="Traditional Arabic" w:hint="cs"/>
          <w:sz w:val="32"/>
          <w:rtl/>
        </w:rPr>
        <w:t>﴾</w:t>
      </w:r>
      <w:r>
        <w:rPr>
          <w:rFonts w:ascii="Times New Roman" w:cs="IRNazli"/>
          <w:sz w:val="32"/>
          <w:rtl/>
        </w:rPr>
        <w:t xml:space="preserve"> </w:t>
      </w:r>
      <w:r w:rsidRPr="001D4ADD">
        <w:rPr>
          <w:rStyle w:val="Char7"/>
          <w:rtl/>
        </w:rPr>
        <w:t>[النحل: 97]</w:t>
      </w:r>
      <w:r w:rsidRPr="001D4ADD">
        <w:rPr>
          <w:rStyle w:val="Char7"/>
          <w:rFonts w:hint="cs"/>
          <w:rtl/>
        </w:rPr>
        <w:t>.</w:t>
      </w:r>
    </w:p>
    <w:p w:rsidR="00CA20C5" w:rsidRPr="002D2CB1" w:rsidRDefault="00CA20C5" w:rsidP="001D4ADD">
      <w:pPr>
        <w:pStyle w:val="aa"/>
        <w:rPr>
          <w:rFonts w:ascii="Times New Roman" w:hAnsi="Times New Roman" w:cs="B Lotus"/>
          <w:rtl/>
        </w:rPr>
      </w:pPr>
      <w:r w:rsidRPr="001D4ADD">
        <w:rPr>
          <w:rStyle w:val="Char9"/>
          <w:rFonts w:hint="cs"/>
          <w:rtl/>
        </w:rPr>
        <w:t>«</w:t>
      </w:r>
      <w:r w:rsidRPr="001D4ADD">
        <w:rPr>
          <w:rFonts w:hint="cs"/>
          <w:rtl/>
        </w:rPr>
        <w:t>هر کس چه زن و چه مرد، کار شایسته‌ای انجام دهد و مؤمن باشد بدو زندگی پاکیزه وخوشایندی می‌بخشیم و پاداش آنان را بر طبق بهترین کارهایشان خواهیم داد</w:t>
      </w:r>
      <w:r w:rsidRPr="001D4ADD">
        <w:rPr>
          <w:rStyle w:val="Char9"/>
          <w:rFonts w:hint="cs"/>
          <w:rtl/>
        </w:rPr>
        <w:t>»</w:t>
      </w:r>
      <w:r w:rsidR="001D4ADD">
        <w:rPr>
          <w:rStyle w:val="Char9"/>
          <w:rFonts w:hint="cs"/>
          <w:rtl/>
        </w:rPr>
        <w:t>.</w:t>
      </w:r>
    </w:p>
    <w:p w:rsidR="00CA20C5" w:rsidRPr="001D4ADD" w:rsidRDefault="00CA20C5" w:rsidP="00A50EB6">
      <w:pPr>
        <w:pStyle w:val="a4"/>
        <w:rPr>
          <w:rtl/>
        </w:rPr>
      </w:pPr>
      <w:bookmarkStart w:id="386" w:name="_Toc134241324"/>
      <w:bookmarkStart w:id="387" w:name="_Toc270033183"/>
      <w:bookmarkStart w:id="388" w:name="_Toc439429673"/>
      <w:r w:rsidRPr="001D4ADD">
        <w:rPr>
          <w:rFonts w:hint="cs"/>
          <w:rtl/>
        </w:rPr>
        <w:t>8- حفاظت و مراقبت از انسان</w:t>
      </w:r>
      <w:bookmarkEnd w:id="386"/>
      <w:bookmarkEnd w:id="387"/>
      <w:bookmarkEnd w:id="388"/>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یکی دیگر از مظاهر بزرگداشت انسان توسط خداوند، این است که تحت رعایت و حفاظت خد</w:t>
      </w:r>
      <w:r w:rsidR="001D4ADD">
        <w:rPr>
          <w:rFonts w:ascii="Times New Roman" w:hAnsi="Times New Roman" w:cs="IRNazli" w:hint="cs"/>
          <w:sz w:val="28"/>
          <w:szCs w:val="28"/>
          <w:rtl/>
          <w:lang w:bidi="fa-IR"/>
        </w:rPr>
        <w:t>اوند می‌باشد؛ چنانکه می‌فرماید:</w:t>
      </w:r>
    </w:p>
    <w:p w:rsidR="00CA20C5" w:rsidRPr="003B13DA" w:rsidRDefault="001D4ADD" w:rsidP="001D4ADD">
      <w:pPr>
        <w:pStyle w:val="af"/>
        <w:rPr>
          <w:rFonts w:ascii="Times New Roman" w:cs="IRNazli"/>
          <w:rtl/>
        </w:rPr>
      </w:pPr>
      <w:r w:rsidRPr="001D4ADD">
        <w:rPr>
          <w:rFonts w:ascii="Times New Roman" w:cs="Traditional Arabic" w:hint="cs"/>
          <w:sz w:val="32"/>
          <w:rtl/>
        </w:rPr>
        <w:t>﴿</w:t>
      </w:r>
      <w:r w:rsidRPr="001D4ADD">
        <w:rPr>
          <w:rtl/>
        </w:rPr>
        <w:t>إِن كُلُّ نَف</w:t>
      </w:r>
      <w:r w:rsidRPr="001D4ADD">
        <w:rPr>
          <w:rFonts w:hint="cs"/>
          <w:rtl/>
        </w:rPr>
        <w:t>ۡسٖ</w:t>
      </w:r>
      <w:r w:rsidRPr="001D4ADD">
        <w:rPr>
          <w:rtl/>
        </w:rPr>
        <w:t xml:space="preserve"> </w:t>
      </w:r>
      <w:r w:rsidRPr="001D4ADD">
        <w:rPr>
          <w:rFonts w:hint="cs"/>
          <w:rtl/>
        </w:rPr>
        <w:t>لَّمَّا</w:t>
      </w:r>
      <w:r w:rsidRPr="001D4ADD">
        <w:rPr>
          <w:rtl/>
        </w:rPr>
        <w:t xml:space="preserve"> </w:t>
      </w:r>
      <w:r w:rsidRPr="001D4ADD">
        <w:rPr>
          <w:rFonts w:hint="cs"/>
          <w:rtl/>
        </w:rPr>
        <w:t>عَلَيۡهَا</w:t>
      </w:r>
      <w:r w:rsidRPr="001D4ADD">
        <w:rPr>
          <w:rtl/>
        </w:rPr>
        <w:t xml:space="preserve"> </w:t>
      </w:r>
      <w:r w:rsidRPr="001D4ADD">
        <w:rPr>
          <w:rFonts w:hint="cs"/>
          <w:rtl/>
        </w:rPr>
        <w:t>حَافِظٞ</w:t>
      </w:r>
      <w:r w:rsidRPr="001D4ADD">
        <w:rPr>
          <w:rtl/>
        </w:rPr>
        <w:t>٤</w:t>
      </w:r>
      <w:r w:rsidRPr="001D4ADD">
        <w:rPr>
          <w:rFonts w:ascii="Times New Roman" w:cs="Traditional Arabic" w:hint="cs"/>
          <w:sz w:val="32"/>
          <w:rtl/>
        </w:rPr>
        <w:t>﴾</w:t>
      </w:r>
      <w:r>
        <w:rPr>
          <w:rFonts w:ascii="Times New Roman" w:cs="IRNazli"/>
          <w:sz w:val="32"/>
          <w:rtl/>
        </w:rPr>
        <w:t xml:space="preserve"> </w:t>
      </w:r>
      <w:r w:rsidRPr="001D4ADD">
        <w:rPr>
          <w:rStyle w:val="Char7"/>
          <w:rtl/>
        </w:rPr>
        <w:t>[الطارق: 4]</w:t>
      </w:r>
      <w:r w:rsidRPr="001D4ADD">
        <w:rPr>
          <w:rStyle w:val="Char7"/>
          <w:rFonts w:hint="cs"/>
          <w:rtl/>
        </w:rPr>
        <w:t>.</w:t>
      </w:r>
    </w:p>
    <w:p w:rsidR="00CA20C5" w:rsidRPr="002D2CB1" w:rsidRDefault="00CA20C5" w:rsidP="001D4ADD">
      <w:pPr>
        <w:pStyle w:val="aa"/>
        <w:rPr>
          <w:rFonts w:ascii="Times New Roman" w:hAnsi="Times New Roman" w:cs="B Lotus"/>
          <w:rtl/>
        </w:rPr>
      </w:pPr>
      <w:r w:rsidRPr="001D4ADD">
        <w:rPr>
          <w:rStyle w:val="Char9"/>
          <w:rFonts w:hint="cs"/>
          <w:rtl/>
        </w:rPr>
        <w:t>«</w:t>
      </w:r>
      <w:r w:rsidRPr="001D4ADD">
        <w:rPr>
          <w:rFonts w:hint="cs"/>
          <w:rtl/>
        </w:rPr>
        <w:t>کسی وجود ندارد مگر اینکه بر او نگهبانی است</w:t>
      </w:r>
      <w:r w:rsidRPr="001D4ADD">
        <w:rPr>
          <w:rStyle w:val="Char9"/>
          <w:rFonts w:hint="cs"/>
          <w:rtl/>
        </w:rPr>
        <w:t>»</w:t>
      </w:r>
      <w:r w:rsidR="001D4ADD">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در مورد چگونی بزرگداشت انسان در قرآن کریم، آیه‌های متعددی ذکر شده است.</w:t>
      </w:r>
      <w:r w:rsidRPr="00CA7C13">
        <w:rPr>
          <w:rStyle w:val="FootnoteReference"/>
          <w:rFonts w:cs="IRNazli"/>
          <w:sz w:val="28"/>
          <w:szCs w:val="28"/>
          <w:rtl/>
          <w:lang w:bidi="fa-IR"/>
        </w:rPr>
        <w:footnoteReference w:id="359"/>
      </w:r>
    </w:p>
    <w:p w:rsidR="00CA20C5" w:rsidRPr="003B13DA" w:rsidRDefault="00CA20C5" w:rsidP="00AF6B9D">
      <w:pPr>
        <w:pStyle w:val="a0"/>
        <w:rPr>
          <w:rFonts w:ascii="Times New Roman" w:hAnsi="Times New Roman"/>
          <w:rtl/>
        </w:rPr>
      </w:pPr>
      <w:bookmarkStart w:id="389" w:name="_Toc134241325"/>
      <w:bookmarkStart w:id="390" w:name="_Toc270033184"/>
      <w:bookmarkStart w:id="391" w:name="_Toc439429674"/>
      <w:r w:rsidRPr="003B13DA">
        <w:rPr>
          <w:rFonts w:hint="cs"/>
          <w:rtl/>
        </w:rPr>
        <w:t>تصور اصحاب و یاران پیامبر اکرم</w:t>
      </w:r>
      <w:r w:rsidR="00361D92">
        <w:rPr>
          <w:rFonts w:hint="cs"/>
          <w:rtl/>
        </w:rPr>
        <w:t xml:space="preserve"> </w:t>
      </w:r>
      <w:r w:rsidR="003B13DA" w:rsidRPr="000A42BE">
        <w:rPr>
          <w:rFonts w:ascii="" w:hAnsi="" w:cs="CTraditional Arabic" w:hint="cs"/>
          <w:b w:val="0"/>
          <w:bCs w:val="0"/>
          <w:i/>
          <w:sz w:val="26"/>
          <w:szCs w:val="28"/>
          <w:rtl/>
        </w:rPr>
        <w:t>ج</w:t>
      </w:r>
      <w:r w:rsidR="00361D92">
        <w:rPr>
          <w:rFonts w:ascii="" w:hAnsi="" w:cs="CTraditional Arabic" w:hint="cs"/>
          <w:i/>
          <w:rtl/>
        </w:rPr>
        <w:t xml:space="preserve"> </w:t>
      </w:r>
      <w:r w:rsidRPr="003B13DA">
        <w:rPr>
          <w:rFonts w:hint="cs"/>
          <w:rtl/>
        </w:rPr>
        <w:t>از داستان شیطان و آدم</w:t>
      </w:r>
      <w:r w:rsidR="00E61EEE" w:rsidRPr="000A42BE">
        <w:rPr>
          <w:rFonts w:cs="CTraditional Arabic" w:hint="cs"/>
          <w:b w:val="0"/>
          <w:bCs w:val="0"/>
          <w:i/>
          <w:sz w:val="28"/>
          <w:szCs w:val="28"/>
          <w:rtl/>
        </w:rPr>
        <w:t>÷</w:t>
      </w:r>
      <w:bookmarkEnd w:id="389"/>
      <w:bookmarkEnd w:id="390"/>
      <w:bookmarkEnd w:id="391"/>
      <w:r w:rsidRPr="003B13DA">
        <w:rPr>
          <w:rFonts w:ascii="Times New Roman" w:hAnsi="Times New Roman"/>
          <w:iCs/>
          <w:rtl/>
        </w:rPr>
        <w:t xml:space="preserve"> </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براساس آیه‌های قرآن، داستان شیطان و آدم را برای یارانش بیان می‌کرد و حقیقت نبرد و کشمکش انسانها با دشمن سرسختشان، ابلیس، که سعی نمود پدرشان را گمراه نماید، را برای آنها توضی</w:t>
      </w:r>
      <w:r w:rsidR="00294187">
        <w:rPr>
          <w:rFonts w:ascii="Times New Roman" w:hAnsi="Times New Roman" w:cs="IRNazli" w:hint="cs"/>
          <w:sz w:val="28"/>
          <w:szCs w:val="28"/>
          <w:rtl/>
          <w:lang w:bidi="fa-IR"/>
        </w:rPr>
        <w:t>ح داد؛ چنانکه خداوند می‌فرماید:</w:t>
      </w:r>
    </w:p>
    <w:p w:rsidR="00CA20C5" w:rsidRPr="003B13DA" w:rsidRDefault="00294187" w:rsidP="00294187">
      <w:pPr>
        <w:pStyle w:val="af"/>
        <w:rPr>
          <w:rFonts w:ascii="Times New Roman" w:cs="IRNazli"/>
          <w:rtl/>
        </w:rPr>
      </w:pPr>
      <w:r w:rsidRPr="00294187">
        <w:rPr>
          <w:rFonts w:ascii="Times New Roman" w:cs="Traditional Arabic" w:hint="cs"/>
          <w:sz w:val="32"/>
          <w:rtl/>
        </w:rPr>
        <w:t>﴿</w:t>
      </w:r>
      <w:r w:rsidRPr="00294187">
        <w:rPr>
          <w:rtl/>
        </w:rPr>
        <w:t>يَ</w:t>
      </w:r>
      <w:r w:rsidRPr="00294187">
        <w:rPr>
          <w:rFonts w:hint="cs"/>
          <w:rtl/>
        </w:rPr>
        <w:t>ٰبَنِيٓ</w:t>
      </w:r>
      <w:r w:rsidRPr="00294187">
        <w:rPr>
          <w:rtl/>
        </w:rPr>
        <w:t xml:space="preserve"> </w:t>
      </w:r>
      <w:r w:rsidRPr="00294187">
        <w:rPr>
          <w:rFonts w:hint="cs"/>
          <w:rtl/>
        </w:rPr>
        <w:t>ءَادَمَ</w:t>
      </w:r>
      <w:r w:rsidRPr="00294187">
        <w:rPr>
          <w:rtl/>
        </w:rPr>
        <w:t xml:space="preserve"> </w:t>
      </w:r>
      <w:r w:rsidRPr="00294187">
        <w:rPr>
          <w:rFonts w:hint="cs"/>
          <w:rtl/>
        </w:rPr>
        <w:t>لَا</w:t>
      </w:r>
      <w:r w:rsidRPr="00294187">
        <w:rPr>
          <w:rtl/>
        </w:rPr>
        <w:t xml:space="preserve"> </w:t>
      </w:r>
      <w:r w:rsidRPr="00294187">
        <w:rPr>
          <w:rFonts w:hint="cs"/>
          <w:rtl/>
        </w:rPr>
        <w:t>يَفۡتِنَنَّكُمُ</w:t>
      </w:r>
      <w:r w:rsidRPr="00294187">
        <w:rPr>
          <w:rtl/>
        </w:rPr>
        <w:t xml:space="preserve"> </w:t>
      </w:r>
      <w:r w:rsidRPr="00294187">
        <w:rPr>
          <w:rFonts w:hint="cs"/>
          <w:rtl/>
        </w:rPr>
        <w:t>ٱ</w:t>
      </w:r>
      <w:r w:rsidRPr="00294187">
        <w:rPr>
          <w:rFonts w:hint="eastAsia"/>
          <w:rtl/>
        </w:rPr>
        <w:t>لشَّيۡطَٰنُ</w:t>
      </w:r>
      <w:r w:rsidRPr="00294187">
        <w:rPr>
          <w:rtl/>
        </w:rPr>
        <w:t xml:space="preserve"> كَمَآ أَخۡرَجَ أَبَوَيۡكُم مِّنَ </w:t>
      </w:r>
      <w:r w:rsidRPr="00294187">
        <w:rPr>
          <w:rFonts w:hint="cs"/>
          <w:rtl/>
        </w:rPr>
        <w:t>ٱ</w:t>
      </w:r>
      <w:r w:rsidRPr="00294187">
        <w:rPr>
          <w:rFonts w:hint="eastAsia"/>
          <w:rtl/>
        </w:rPr>
        <w:t>لۡجَنَّةِ</w:t>
      </w:r>
      <w:r w:rsidRPr="00294187">
        <w:rPr>
          <w:rtl/>
        </w:rPr>
        <w:t xml:space="preserve"> يَنزِعُ عَنۡهُمَا لِبَاسَهُمَا لِيُرِيَهُمَا سَوۡءَٰتِهِمَآۚ إِنَّهُ</w:t>
      </w:r>
      <w:r w:rsidRPr="00294187">
        <w:rPr>
          <w:rFonts w:hint="cs"/>
          <w:rtl/>
        </w:rPr>
        <w:t>ۥ</w:t>
      </w:r>
      <w:r w:rsidRPr="00294187">
        <w:rPr>
          <w:rtl/>
        </w:rPr>
        <w:t xml:space="preserve"> يَرَىٰكُمۡ هُوَ وَقَبِيلُهُ</w:t>
      </w:r>
      <w:r w:rsidRPr="00294187">
        <w:rPr>
          <w:rFonts w:hint="cs"/>
          <w:rtl/>
        </w:rPr>
        <w:t>ۥ</w:t>
      </w:r>
      <w:r w:rsidRPr="00294187">
        <w:rPr>
          <w:rtl/>
        </w:rPr>
        <w:t xml:space="preserve"> مِنۡ حَيۡثُ لَا تَرَوۡنَهُمۡۗ إِنَّا جَعَلۡنَا </w:t>
      </w:r>
      <w:r w:rsidRPr="00294187">
        <w:rPr>
          <w:rFonts w:hint="cs"/>
          <w:rtl/>
        </w:rPr>
        <w:t>ٱ</w:t>
      </w:r>
      <w:r w:rsidRPr="00294187">
        <w:rPr>
          <w:rFonts w:hint="eastAsia"/>
          <w:rtl/>
        </w:rPr>
        <w:t>لشَّيَٰطِينَ</w:t>
      </w:r>
      <w:r w:rsidRPr="00294187">
        <w:rPr>
          <w:rtl/>
        </w:rPr>
        <w:t xml:space="preserve"> أَوۡلِيَآءَ لِلَّذِينَ لَا يُؤۡمِنُونَ٢٧</w:t>
      </w:r>
      <w:r w:rsidRPr="00294187">
        <w:rPr>
          <w:rFonts w:ascii="Times New Roman" w:cs="Traditional Arabic" w:hint="cs"/>
          <w:sz w:val="32"/>
          <w:rtl/>
        </w:rPr>
        <w:t>﴾</w:t>
      </w:r>
      <w:r>
        <w:rPr>
          <w:rFonts w:ascii="Times New Roman" w:cs="IRNazli"/>
          <w:sz w:val="32"/>
          <w:rtl/>
        </w:rPr>
        <w:t xml:space="preserve"> </w:t>
      </w:r>
      <w:r w:rsidRPr="00294187">
        <w:rPr>
          <w:rStyle w:val="Char7"/>
          <w:rtl/>
        </w:rPr>
        <w:t>[الأعراف: 27]</w:t>
      </w:r>
      <w:r w:rsidRPr="00294187">
        <w:rPr>
          <w:rStyle w:val="Char7"/>
          <w:rFonts w:hint="cs"/>
          <w:rtl/>
        </w:rPr>
        <w:t>.</w:t>
      </w:r>
    </w:p>
    <w:p w:rsidR="00CA20C5" w:rsidRDefault="00CA20C5" w:rsidP="00294187">
      <w:pPr>
        <w:pStyle w:val="aa"/>
        <w:rPr>
          <w:rtl/>
        </w:rPr>
      </w:pPr>
      <w:r w:rsidRPr="00294187">
        <w:rPr>
          <w:rStyle w:val="Char9"/>
          <w:rFonts w:hint="cs"/>
          <w:rtl/>
        </w:rPr>
        <w:t>«</w:t>
      </w:r>
      <w:r w:rsidRPr="00294187">
        <w:rPr>
          <w:rFonts w:hint="cs"/>
          <w:rtl/>
        </w:rPr>
        <w:t>ای آدمیزادگان! شیطان شما را نفریبد، همان گونه که پدر و مادرتان را (فریفت و) از بهشت بیرونشان کرد و لباسشان را از (تن) ایشان بیرون ساخت تا عوراتشان را به ایشان نمایان نماید. شیطان و همدستانش شما را می‌بینند در صورتی که شما آنها را نمی‌بینید. ما شیاطین را دوستان و یاران کسا</w:t>
      </w:r>
      <w:r w:rsidR="00294187" w:rsidRPr="00294187">
        <w:rPr>
          <w:rFonts w:hint="cs"/>
          <w:rtl/>
        </w:rPr>
        <w:t>نی ساخته‌ایم که ایمان نمی‌آورند</w:t>
      </w:r>
      <w:r w:rsidRPr="00294187">
        <w:rPr>
          <w:rStyle w:val="Char9"/>
          <w:rFonts w:hint="cs"/>
          <w:rtl/>
        </w:rPr>
        <w:t>»</w:t>
      </w:r>
      <w:r w:rsidR="00294187">
        <w:rPr>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همچنین خداوند می‌فرماید:</w:t>
      </w:r>
    </w:p>
    <w:p w:rsidR="00CA20C5" w:rsidRPr="003B13DA" w:rsidRDefault="00294187" w:rsidP="00294187">
      <w:pPr>
        <w:pStyle w:val="af"/>
        <w:rPr>
          <w:rFonts w:ascii="Times New Roman" w:cs="IRNazli"/>
          <w:rtl/>
        </w:rPr>
      </w:pPr>
      <w:r w:rsidRPr="00294187">
        <w:rPr>
          <w:rFonts w:ascii="Times New Roman" w:cs="Traditional Arabic" w:hint="cs"/>
          <w:sz w:val="32"/>
          <w:rtl/>
        </w:rPr>
        <w:t>﴿</w:t>
      </w:r>
      <w:r w:rsidRPr="00294187">
        <w:rPr>
          <w:rtl/>
        </w:rPr>
        <w:t xml:space="preserve">قَالَ أَنظِرۡنِيٓ إِلَىٰ يَوۡمِ يُبۡعَثُونَ١٤ قَالَ إِنَّكَ مِنَ </w:t>
      </w:r>
      <w:r w:rsidRPr="00294187">
        <w:rPr>
          <w:rFonts w:hint="cs"/>
          <w:rtl/>
        </w:rPr>
        <w:t>ٱ</w:t>
      </w:r>
      <w:r w:rsidRPr="00294187">
        <w:rPr>
          <w:rFonts w:hint="eastAsia"/>
          <w:rtl/>
        </w:rPr>
        <w:t>لۡمُنظَرِينَ</w:t>
      </w:r>
      <w:r w:rsidRPr="00294187">
        <w:rPr>
          <w:rtl/>
        </w:rPr>
        <w:t xml:space="preserve">١٥ قَالَ فَبِمَآ أَغۡوَيۡتَنِي لَأَقۡعُدَنَّ لَهُمۡ صِرَٰطَكَ </w:t>
      </w:r>
      <w:r w:rsidRPr="00294187">
        <w:rPr>
          <w:rFonts w:hint="cs"/>
          <w:rtl/>
        </w:rPr>
        <w:t>ٱ</w:t>
      </w:r>
      <w:r w:rsidRPr="00294187">
        <w:rPr>
          <w:rFonts w:hint="eastAsia"/>
          <w:rtl/>
        </w:rPr>
        <w:t>لۡمُسۡتَقِيمَ</w:t>
      </w:r>
      <w:r w:rsidRPr="00294187">
        <w:rPr>
          <w:rtl/>
        </w:rPr>
        <w:t>١٦ ثُمَّ لَأٓتِيَنَّهُم مِّنۢ بَيۡنِ أَيۡدِيهِمۡ وَمِنۡ خَلۡفِهِمۡ وَعَنۡ أَيۡمَٰنِهِمۡ وَعَن شَمَآئِلِهِمۡۖ وَلَا تَجِدُ أَكۡثَرَهُمۡ شَٰكِرِينَ١٧</w:t>
      </w:r>
      <w:r w:rsidRPr="00294187">
        <w:rPr>
          <w:rFonts w:ascii="Times New Roman" w:cs="Traditional Arabic" w:hint="cs"/>
          <w:sz w:val="32"/>
          <w:rtl/>
        </w:rPr>
        <w:t>﴾</w:t>
      </w:r>
      <w:r>
        <w:rPr>
          <w:rFonts w:ascii="Times New Roman" w:cs="IRNazli"/>
          <w:sz w:val="32"/>
          <w:rtl/>
        </w:rPr>
        <w:t xml:space="preserve"> </w:t>
      </w:r>
      <w:r w:rsidRPr="00294187">
        <w:rPr>
          <w:rStyle w:val="Char7"/>
          <w:rtl/>
        </w:rPr>
        <w:t>[الأعراف: 14-17]</w:t>
      </w:r>
      <w:r w:rsidRPr="00294187">
        <w:rPr>
          <w:rStyle w:val="Char7"/>
          <w:rFonts w:hint="cs"/>
          <w:rtl/>
        </w:rPr>
        <w:t>.</w:t>
      </w:r>
    </w:p>
    <w:p w:rsidR="00CA20C5" w:rsidRPr="002D2CB1" w:rsidRDefault="00CA20C5" w:rsidP="00294187">
      <w:pPr>
        <w:pStyle w:val="aa"/>
        <w:rPr>
          <w:rFonts w:ascii="Times New Roman" w:hAnsi="Times New Roman" w:cs="B Lotus"/>
          <w:rtl/>
        </w:rPr>
      </w:pPr>
      <w:r w:rsidRPr="00294187">
        <w:rPr>
          <w:rStyle w:val="Char9"/>
          <w:rFonts w:hint="cs"/>
          <w:rtl/>
        </w:rPr>
        <w:t>«</w:t>
      </w:r>
      <w:r w:rsidRPr="00294187">
        <w:rPr>
          <w:rStyle w:val="Char8"/>
          <w:rFonts w:hint="cs"/>
          <w:rtl/>
        </w:rPr>
        <w:t>(شیطان) گفت: مرا تا روزی مهلت ده و زنده بدار که (انسان</w:t>
      </w:r>
      <w:r w:rsidR="000A42BE">
        <w:rPr>
          <w:rStyle w:val="Char8"/>
          <w:rFonts w:hint="eastAsia"/>
          <w:rtl/>
        </w:rPr>
        <w:t>‌</w:t>
      </w:r>
      <w:r w:rsidRPr="00294187">
        <w:rPr>
          <w:rStyle w:val="Char8"/>
          <w:rFonts w:hint="cs"/>
          <w:rtl/>
        </w:rPr>
        <w:t>ها) برانگیخته می‌گردند. (خداوند) گفت: تو از زمر</w:t>
      </w:r>
      <w:r w:rsidR="00671026">
        <w:rPr>
          <w:rStyle w:val="Char8"/>
          <w:rFonts w:hint="cs"/>
          <w:rtl/>
        </w:rPr>
        <w:t>ۀ</w:t>
      </w:r>
      <w:r w:rsidRPr="00294187">
        <w:rPr>
          <w:rStyle w:val="Char8"/>
          <w:rFonts w:hint="cs"/>
          <w:rtl/>
        </w:rPr>
        <w:t xml:space="preserve"> مهلت یافتگانی. (شیطان) گفت: بدان سبب که مرا گمراه داشتی، من به سر راه مستقیم تو در کمین آنان می‌نشینم. سپس از پیش رو و از پشت سر و از طرف راست و از طرف چپ به سراغ ایشان می‌روم و بیشتر آنان را سپاسگذار نخواهی یافت</w:t>
      </w:r>
      <w:r w:rsidRPr="00294187">
        <w:rPr>
          <w:rStyle w:val="Char9"/>
          <w:rFonts w:hint="cs"/>
          <w:rtl/>
        </w:rPr>
        <w:t>»</w:t>
      </w:r>
      <w:r w:rsidR="00294187">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پندار و تصور مسلمانان صدر اسلام از شیطان چنان بود که گویا او را با چشمهای خود مشاهده می‌کنند که از جلو و پشت سر و از طرف راست و چپشان می‌آمد و وسوس</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گناه در دلهایشان می‌انداخت و شهوتهای پنهان را تحریک می‌نمود؛ پس آنها همواره می‌کوشیدند تا از دشمن خود، آگاه باشند. بنابراین، برای انجام کارهای خیر بر یکدیگر سبقت می‌گرفتند تا راههای ورود شیطان را تنگ‌تر کنند و ببندند؛ پس شیطان در هیچ مرحله‌ای حتی در مواردی که گناه از صدای حرکت مورچه آهسته‌تر و</w:t>
      </w:r>
      <w:r w:rsidR="00CC20B8">
        <w:rPr>
          <w:rFonts w:ascii="Times New Roman" w:hAnsi="Times New Roman" w:cs="IRNazli" w:hint="cs"/>
          <w:sz w:val="28"/>
          <w:szCs w:val="28"/>
          <w:rtl/>
          <w:lang w:bidi="fa-IR"/>
        </w:rPr>
        <w:t xml:space="preserve"> </w:t>
      </w:r>
      <w:r w:rsidRPr="003B13DA">
        <w:rPr>
          <w:rFonts w:ascii="Times New Roman" w:hAnsi="Times New Roman" w:cs="IRNazli" w:hint="cs"/>
          <w:sz w:val="28"/>
          <w:szCs w:val="28"/>
          <w:rtl/>
          <w:lang w:bidi="fa-IR"/>
        </w:rPr>
        <w:t>مخفی تر بود، راه نفوذی در آنها نمی‌یافت. این اعتقاد، برگرفته از گفتار خداوند بود که می‌فرماید:</w:t>
      </w:r>
    </w:p>
    <w:p w:rsidR="00CA20C5" w:rsidRPr="003B13DA" w:rsidRDefault="00294187" w:rsidP="00294187">
      <w:pPr>
        <w:pStyle w:val="af"/>
        <w:rPr>
          <w:rFonts w:cs="IRNazli"/>
          <w:rtl/>
        </w:rPr>
      </w:pPr>
      <w:r w:rsidRPr="00294187">
        <w:rPr>
          <w:rFonts w:cs="Traditional Arabic" w:hint="cs"/>
          <w:rtl/>
        </w:rPr>
        <w:t>﴿</w:t>
      </w:r>
      <w:r w:rsidRPr="00294187">
        <w:rPr>
          <w:rtl/>
        </w:rPr>
        <w:t>فَإِذَا قَرَأ</w:t>
      </w:r>
      <w:r w:rsidRPr="00294187">
        <w:rPr>
          <w:rFonts w:hint="cs"/>
          <w:rtl/>
        </w:rPr>
        <w:t>ۡتَ</w:t>
      </w:r>
      <w:r w:rsidRPr="00294187">
        <w:rPr>
          <w:rtl/>
        </w:rPr>
        <w:t xml:space="preserve"> </w:t>
      </w:r>
      <w:r w:rsidRPr="00294187">
        <w:rPr>
          <w:rFonts w:hint="cs"/>
          <w:rtl/>
        </w:rPr>
        <w:t>ٱ</w:t>
      </w:r>
      <w:r w:rsidRPr="00294187">
        <w:rPr>
          <w:rFonts w:hint="eastAsia"/>
          <w:rtl/>
        </w:rPr>
        <w:t>ل</w:t>
      </w:r>
      <w:r w:rsidRPr="00294187">
        <w:rPr>
          <w:rFonts w:hint="cs"/>
          <w:rtl/>
        </w:rPr>
        <w:t>ۡقُرۡءَانَ</w:t>
      </w:r>
      <w:r w:rsidRPr="00294187">
        <w:rPr>
          <w:rtl/>
        </w:rPr>
        <w:t xml:space="preserve"> فَ</w:t>
      </w:r>
      <w:r w:rsidRPr="00294187">
        <w:rPr>
          <w:rFonts w:hint="cs"/>
          <w:rtl/>
        </w:rPr>
        <w:t>ٱ</w:t>
      </w:r>
      <w:r w:rsidRPr="00294187">
        <w:rPr>
          <w:rFonts w:hint="eastAsia"/>
          <w:rtl/>
        </w:rPr>
        <w:t>س</w:t>
      </w:r>
      <w:r w:rsidRPr="00294187">
        <w:rPr>
          <w:rFonts w:hint="cs"/>
          <w:rtl/>
        </w:rPr>
        <w:t>ۡتَعِذۡ</w:t>
      </w:r>
      <w:r w:rsidRPr="00294187">
        <w:rPr>
          <w:rtl/>
        </w:rPr>
        <w:t xml:space="preserve"> بِ</w:t>
      </w:r>
      <w:r w:rsidRPr="00294187">
        <w:rPr>
          <w:rFonts w:hint="cs"/>
          <w:rtl/>
        </w:rPr>
        <w:t>ٱ</w:t>
      </w:r>
      <w:r w:rsidRPr="00294187">
        <w:rPr>
          <w:rFonts w:hint="eastAsia"/>
          <w:rtl/>
        </w:rPr>
        <w:t>للَّهِ</w:t>
      </w:r>
      <w:r w:rsidRPr="00294187">
        <w:rPr>
          <w:rtl/>
        </w:rPr>
        <w:t xml:space="preserve"> مِنَ </w:t>
      </w:r>
      <w:r w:rsidRPr="00294187">
        <w:rPr>
          <w:rFonts w:hint="cs"/>
          <w:rtl/>
        </w:rPr>
        <w:t>ٱ</w:t>
      </w:r>
      <w:r w:rsidRPr="00294187">
        <w:rPr>
          <w:rFonts w:hint="eastAsia"/>
          <w:rtl/>
        </w:rPr>
        <w:t>لشَّي</w:t>
      </w:r>
      <w:r w:rsidRPr="00294187">
        <w:rPr>
          <w:rFonts w:hint="cs"/>
          <w:rtl/>
        </w:rPr>
        <w:t>ۡطَٰنِ</w:t>
      </w:r>
      <w:r w:rsidRPr="00294187">
        <w:rPr>
          <w:rtl/>
        </w:rPr>
        <w:t xml:space="preserve"> </w:t>
      </w:r>
      <w:r w:rsidRPr="00294187">
        <w:rPr>
          <w:rFonts w:hint="cs"/>
          <w:rtl/>
        </w:rPr>
        <w:t>ٱ</w:t>
      </w:r>
      <w:r w:rsidRPr="00294187">
        <w:rPr>
          <w:rFonts w:hint="eastAsia"/>
          <w:rtl/>
        </w:rPr>
        <w:t>لرَّجِيمِ</w:t>
      </w:r>
      <w:r w:rsidRPr="00294187">
        <w:rPr>
          <w:rtl/>
        </w:rPr>
        <w:t>٩٨ إِنَّهُ</w:t>
      </w:r>
      <w:r w:rsidRPr="00294187">
        <w:rPr>
          <w:rFonts w:hint="cs"/>
          <w:rtl/>
        </w:rPr>
        <w:t>ۥ</w:t>
      </w:r>
      <w:r w:rsidRPr="00294187">
        <w:rPr>
          <w:rtl/>
        </w:rPr>
        <w:t xml:space="preserve"> لَيۡسَ لَهُ</w:t>
      </w:r>
      <w:r w:rsidRPr="00294187">
        <w:rPr>
          <w:rFonts w:hint="cs"/>
          <w:rtl/>
        </w:rPr>
        <w:t>ۥ</w:t>
      </w:r>
      <w:r w:rsidRPr="00294187">
        <w:rPr>
          <w:rtl/>
        </w:rPr>
        <w:t xml:space="preserve"> سُلۡطَٰنٌ عَلَى </w:t>
      </w:r>
      <w:r w:rsidRPr="00294187">
        <w:rPr>
          <w:rFonts w:hint="cs"/>
          <w:rtl/>
        </w:rPr>
        <w:t>ٱ</w:t>
      </w:r>
      <w:r w:rsidRPr="00294187">
        <w:rPr>
          <w:rFonts w:hint="eastAsia"/>
          <w:rtl/>
        </w:rPr>
        <w:t>لَّذِينَ</w:t>
      </w:r>
      <w:r w:rsidRPr="00294187">
        <w:rPr>
          <w:rtl/>
        </w:rPr>
        <w:t xml:space="preserve"> ءَامَنُواْ وَعَلَىٰ رَبِّهِمۡ يَتَوَكَّلُونَ٩٩ إِنَّمَا سُلۡطَٰنُهُ</w:t>
      </w:r>
      <w:r w:rsidRPr="00294187">
        <w:rPr>
          <w:rFonts w:hint="cs"/>
          <w:rtl/>
        </w:rPr>
        <w:t>ۥ</w:t>
      </w:r>
      <w:r w:rsidRPr="00294187">
        <w:rPr>
          <w:rtl/>
        </w:rPr>
        <w:t xml:space="preserve"> عَلَى </w:t>
      </w:r>
      <w:r w:rsidRPr="00294187">
        <w:rPr>
          <w:rFonts w:hint="cs"/>
          <w:rtl/>
        </w:rPr>
        <w:t>ٱ</w:t>
      </w:r>
      <w:r w:rsidRPr="00294187">
        <w:rPr>
          <w:rFonts w:hint="eastAsia"/>
          <w:rtl/>
        </w:rPr>
        <w:t>لَّذِينَ</w:t>
      </w:r>
      <w:r w:rsidRPr="00294187">
        <w:rPr>
          <w:rtl/>
        </w:rPr>
        <w:t xml:space="preserve"> يَتَوَلَّوۡنَهُ</w:t>
      </w:r>
      <w:r w:rsidRPr="00294187">
        <w:rPr>
          <w:rFonts w:hint="cs"/>
          <w:rtl/>
        </w:rPr>
        <w:t>ۥ</w:t>
      </w:r>
      <w:r w:rsidRPr="00294187">
        <w:rPr>
          <w:rtl/>
        </w:rPr>
        <w:t xml:space="preserve"> وَ</w:t>
      </w:r>
      <w:r w:rsidRPr="00294187">
        <w:rPr>
          <w:rFonts w:hint="cs"/>
          <w:rtl/>
        </w:rPr>
        <w:t>ٱ</w:t>
      </w:r>
      <w:r w:rsidRPr="00294187">
        <w:rPr>
          <w:rFonts w:hint="eastAsia"/>
          <w:rtl/>
        </w:rPr>
        <w:t>لَّذِينَ</w:t>
      </w:r>
      <w:r w:rsidRPr="00294187">
        <w:rPr>
          <w:rtl/>
        </w:rPr>
        <w:t xml:space="preserve"> هُم بِهِ</w:t>
      </w:r>
      <w:r w:rsidRPr="00294187">
        <w:rPr>
          <w:rFonts w:hint="cs"/>
          <w:rtl/>
        </w:rPr>
        <w:t>ۦ</w:t>
      </w:r>
      <w:r w:rsidRPr="00294187">
        <w:rPr>
          <w:rtl/>
        </w:rPr>
        <w:t xml:space="preserve"> مُشۡرِكُونَ١٠٠</w:t>
      </w:r>
      <w:r w:rsidRPr="00294187">
        <w:rPr>
          <w:rFonts w:cs="Traditional Arabic" w:hint="cs"/>
          <w:rtl/>
        </w:rPr>
        <w:t>﴾</w:t>
      </w:r>
      <w:r>
        <w:rPr>
          <w:rFonts w:cs="IRNazli"/>
          <w:rtl/>
        </w:rPr>
        <w:t xml:space="preserve"> </w:t>
      </w:r>
      <w:r w:rsidRPr="00294187">
        <w:rPr>
          <w:rStyle w:val="Char7"/>
          <w:rtl/>
        </w:rPr>
        <w:t>[النحل: 98-100]</w:t>
      </w:r>
      <w:r w:rsidRPr="00294187">
        <w:rPr>
          <w:rStyle w:val="Char7"/>
          <w:rFonts w:hint="cs"/>
          <w:rtl/>
        </w:rPr>
        <w:t>.</w:t>
      </w:r>
    </w:p>
    <w:p w:rsidR="00CA20C5" w:rsidRPr="002D2CB1" w:rsidRDefault="00CA20C5" w:rsidP="00294187">
      <w:pPr>
        <w:pStyle w:val="aa"/>
        <w:rPr>
          <w:rtl/>
        </w:rPr>
      </w:pPr>
      <w:r w:rsidRPr="00294187">
        <w:rPr>
          <w:rStyle w:val="Char9"/>
          <w:rFonts w:hint="cs"/>
          <w:rtl/>
        </w:rPr>
        <w:t>«</w:t>
      </w:r>
      <w:r w:rsidRPr="002D2CB1">
        <w:rPr>
          <w:rFonts w:hint="cs"/>
          <w:rtl/>
        </w:rPr>
        <w:t>هنگامی که خواستی قرآنی بخوانی، از وسوسه‌های شیطان مطرود به خدا پناه ببر. بی‌گمان شیطان هیچ گونه تسلطی بر کسانی ندارد که ایمان دارند و بر پروردگارشان تکیه می‌نمایند؛ بلکه تنها تسلط شیطان بر کسانی است که او را به دوستی می‌گیرند و به واسطه او شرک می‌ورزند</w:t>
      </w:r>
      <w:r w:rsidRPr="00294187">
        <w:rPr>
          <w:rStyle w:val="Char9"/>
          <w:rFonts w:hint="cs"/>
          <w:rtl/>
        </w:rPr>
        <w:t>»</w:t>
      </w:r>
      <w:r w:rsidR="00294187">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داستان آدم با شیطان در چندین جا از قرآن کریم تکرار شده است. در بعضی سوره‌ها از جمله سوره اعراف با تمام تفصیلات و به صورت مشروح بیان شده است و در بعضی سوره‌ها همانند سور</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حجر، اسراء، طه و ص بخشی از ابعاد آن بیان گردیده است و در سوره‌های دیگر، اشاره‌ای گذرا به آن شده است. اما موضع شیطان در برابر انسانهایی که در دنیا به خواسته‌اش تن داده‌اند و انکار او در قیامت از اطاعت آنها، فقط در سور</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ابراهیم بیان شده است</w:t>
      </w:r>
      <w:r w:rsidRPr="00CA7C13">
        <w:rPr>
          <w:rStyle w:val="FootnoteReference"/>
          <w:rFonts w:cs="IRNazli"/>
          <w:sz w:val="28"/>
          <w:szCs w:val="28"/>
          <w:rtl/>
          <w:lang w:bidi="fa-IR"/>
        </w:rPr>
        <w:footnoteReference w:id="360"/>
      </w:r>
      <w:r w:rsidR="00294187">
        <w:rPr>
          <w:rFonts w:ascii="Times New Roman" w:hAnsi="Times New Roman" w:cs="IRNazli" w:hint="cs"/>
          <w:sz w:val="28"/>
          <w:szCs w:val="28"/>
          <w:rtl/>
          <w:lang w:bidi="fa-IR"/>
        </w:rPr>
        <w:t>.</w:t>
      </w:r>
    </w:p>
    <w:p w:rsidR="00CA20C5" w:rsidRPr="003B13DA" w:rsidRDefault="00294187"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Pr>
          <w:rFonts w:ascii="Times New Roman" w:hAnsi="Times New Roman" w:cs="IRNazli" w:hint="cs"/>
          <w:sz w:val="28"/>
          <w:szCs w:val="28"/>
          <w:rtl/>
          <w:lang w:bidi="fa-IR"/>
        </w:rPr>
        <w:t>خداوند در سوره اعراف می‌فرماید:</w:t>
      </w:r>
    </w:p>
    <w:p w:rsidR="00CA20C5" w:rsidRPr="003B13DA" w:rsidRDefault="00294187" w:rsidP="00294187">
      <w:pPr>
        <w:pStyle w:val="af"/>
        <w:rPr>
          <w:rFonts w:cs="IRNazli"/>
          <w:rtl/>
        </w:rPr>
      </w:pPr>
      <w:r w:rsidRPr="00294187">
        <w:rPr>
          <w:rFonts w:cs="Traditional Arabic" w:hint="cs"/>
          <w:rtl/>
        </w:rPr>
        <w:t>﴿</w:t>
      </w:r>
      <w:r w:rsidRPr="00294187">
        <w:rPr>
          <w:rtl/>
        </w:rPr>
        <w:t>وَيَٰ</w:t>
      </w:r>
      <w:r w:rsidRPr="00294187">
        <w:rPr>
          <w:rFonts w:hint="cs"/>
          <w:rtl/>
        </w:rPr>
        <w:t>ٓـَٔادَمُ</w:t>
      </w:r>
      <w:r w:rsidRPr="00294187">
        <w:rPr>
          <w:rtl/>
        </w:rPr>
        <w:t xml:space="preserve"> </w:t>
      </w:r>
      <w:r w:rsidRPr="00294187">
        <w:rPr>
          <w:rFonts w:hint="cs"/>
          <w:rtl/>
        </w:rPr>
        <w:t>ٱ</w:t>
      </w:r>
      <w:r w:rsidRPr="00294187">
        <w:rPr>
          <w:rFonts w:hint="eastAsia"/>
          <w:rtl/>
        </w:rPr>
        <w:t>س</w:t>
      </w:r>
      <w:r w:rsidRPr="00294187">
        <w:rPr>
          <w:rFonts w:hint="cs"/>
          <w:rtl/>
        </w:rPr>
        <w:t>ۡك</w:t>
      </w:r>
      <w:r w:rsidRPr="00294187">
        <w:rPr>
          <w:rFonts w:hint="eastAsia"/>
          <w:rtl/>
        </w:rPr>
        <w:t>ُن</w:t>
      </w:r>
      <w:r w:rsidRPr="00294187">
        <w:rPr>
          <w:rFonts w:hint="cs"/>
          <w:rtl/>
        </w:rPr>
        <w:t>ۡ</w:t>
      </w:r>
      <w:r w:rsidRPr="00294187">
        <w:rPr>
          <w:rtl/>
        </w:rPr>
        <w:t xml:space="preserve"> أَنتَ وَزَو</w:t>
      </w:r>
      <w:r w:rsidRPr="00294187">
        <w:rPr>
          <w:rFonts w:hint="cs"/>
          <w:rtl/>
        </w:rPr>
        <w:t>ۡجُكَ</w:t>
      </w:r>
      <w:r w:rsidRPr="00294187">
        <w:rPr>
          <w:rtl/>
        </w:rPr>
        <w:t xml:space="preserve"> </w:t>
      </w:r>
      <w:r w:rsidRPr="00294187">
        <w:rPr>
          <w:rFonts w:hint="cs"/>
          <w:rtl/>
        </w:rPr>
        <w:t>ٱ</w:t>
      </w:r>
      <w:r w:rsidRPr="00294187">
        <w:rPr>
          <w:rFonts w:hint="eastAsia"/>
          <w:rtl/>
        </w:rPr>
        <w:t>ل</w:t>
      </w:r>
      <w:r w:rsidRPr="00294187">
        <w:rPr>
          <w:rFonts w:hint="cs"/>
          <w:rtl/>
        </w:rPr>
        <w:t>ۡجَنَّةَ</w:t>
      </w:r>
      <w:r w:rsidRPr="00294187">
        <w:rPr>
          <w:rtl/>
        </w:rPr>
        <w:t xml:space="preserve"> فَكُلَا مِن</w:t>
      </w:r>
      <w:r w:rsidRPr="00294187">
        <w:rPr>
          <w:rFonts w:hint="cs"/>
          <w:rtl/>
        </w:rPr>
        <w:t>ۡ</w:t>
      </w:r>
      <w:r w:rsidRPr="00294187">
        <w:rPr>
          <w:rtl/>
        </w:rPr>
        <w:t xml:space="preserve"> </w:t>
      </w:r>
      <w:r w:rsidRPr="00294187">
        <w:rPr>
          <w:rFonts w:hint="cs"/>
          <w:rtl/>
        </w:rPr>
        <w:t>حَيۡثُ</w:t>
      </w:r>
      <w:r w:rsidRPr="00294187">
        <w:rPr>
          <w:rtl/>
        </w:rPr>
        <w:t xml:space="preserve"> </w:t>
      </w:r>
      <w:r w:rsidRPr="00294187">
        <w:rPr>
          <w:rFonts w:hint="cs"/>
          <w:rtl/>
        </w:rPr>
        <w:t>شِئۡتُمَا</w:t>
      </w:r>
      <w:r w:rsidRPr="00294187">
        <w:rPr>
          <w:rtl/>
        </w:rPr>
        <w:t xml:space="preserve"> </w:t>
      </w:r>
      <w:r w:rsidRPr="00294187">
        <w:rPr>
          <w:rFonts w:hint="cs"/>
          <w:rtl/>
        </w:rPr>
        <w:t>وَلَا</w:t>
      </w:r>
      <w:r w:rsidRPr="00294187">
        <w:rPr>
          <w:rtl/>
        </w:rPr>
        <w:t xml:space="preserve"> </w:t>
      </w:r>
      <w:r w:rsidRPr="00294187">
        <w:rPr>
          <w:rFonts w:hint="cs"/>
          <w:rtl/>
        </w:rPr>
        <w:t>تَقۡرَبَا</w:t>
      </w:r>
      <w:r w:rsidRPr="00294187">
        <w:rPr>
          <w:rtl/>
        </w:rPr>
        <w:t xml:space="preserve"> </w:t>
      </w:r>
      <w:r w:rsidRPr="00294187">
        <w:rPr>
          <w:rFonts w:hint="cs"/>
          <w:rtl/>
        </w:rPr>
        <w:t>هَٰذِهِ</w:t>
      </w:r>
      <w:r w:rsidRPr="00294187">
        <w:rPr>
          <w:rtl/>
        </w:rPr>
        <w:t xml:space="preserve"> </w:t>
      </w:r>
      <w:r w:rsidRPr="00294187">
        <w:rPr>
          <w:rFonts w:hint="cs"/>
          <w:rtl/>
        </w:rPr>
        <w:t>ٱ</w:t>
      </w:r>
      <w:r w:rsidRPr="00294187">
        <w:rPr>
          <w:rFonts w:hint="eastAsia"/>
          <w:rtl/>
        </w:rPr>
        <w:t>لشَّجَرَةَ</w:t>
      </w:r>
      <w:r w:rsidRPr="00294187">
        <w:rPr>
          <w:rtl/>
        </w:rPr>
        <w:t xml:space="preserve"> فَتَكُونَا مِنَ </w:t>
      </w:r>
      <w:r w:rsidRPr="00294187">
        <w:rPr>
          <w:rFonts w:hint="cs"/>
          <w:rtl/>
        </w:rPr>
        <w:t>ٱ</w:t>
      </w:r>
      <w:r w:rsidRPr="00294187">
        <w:rPr>
          <w:rFonts w:hint="eastAsia"/>
          <w:rtl/>
        </w:rPr>
        <w:t>لظَّٰلِمِينَ</w:t>
      </w:r>
      <w:r w:rsidRPr="00294187">
        <w:rPr>
          <w:rtl/>
        </w:rPr>
        <w:t xml:space="preserve">١٩ فَوَسۡوَسَ لَهُمَا </w:t>
      </w:r>
      <w:r w:rsidRPr="00294187">
        <w:rPr>
          <w:rFonts w:hint="cs"/>
          <w:rtl/>
        </w:rPr>
        <w:t>ٱ</w:t>
      </w:r>
      <w:r w:rsidRPr="00294187">
        <w:rPr>
          <w:rFonts w:hint="eastAsia"/>
          <w:rtl/>
        </w:rPr>
        <w:t>لشَّيۡطَٰنُ</w:t>
      </w:r>
      <w:r w:rsidRPr="00294187">
        <w:rPr>
          <w:rtl/>
        </w:rPr>
        <w:t xml:space="preserve"> لِيُبۡدِيَ لَهُمَا مَا وُ</w:t>
      </w:r>
      <w:r w:rsidRPr="00294187">
        <w:rPr>
          <w:rFonts w:hint="cs"/>
          <w:rtl/>
        </w:rPr>
        <w:t>ۥ</w:t>
      </w:r>
      <w:r w:rsidRPr="00294187">
        <w:rPr>
          <w:rFonts w:hint="eastAsia"/>
          <w:rtl/>
        </w:rPr>
        <w:t>رِيَ</w:t>
      </w:r>
      <w:r w:rsidRPr="00294187">
        <w:rPr>
          <w:rtl/>
        </w:rPr>
        <w:t xml:space="preserve"> عَنۡهُمَا مِن سَوۡءَٰتِهِمَا وَقَالَ مَا نَهَىٰكُمَا رَبُّكُمَا عَنۡ هَٰذِهِ </w:t>
      </w:r>
      <w:r w:rsidRPr="00294187">
        <w:rPr>
          <w:rFonts w:hint="cs"/>
          <w:rtl/>
        </w:rPr>
        <w:t>ٱ</w:t>
      </w:r>
      <w:r w:rsidRPr="00294187">
        <w:rPr>
          <w:rFonts w:hint="eastAsia"/>
          <w:rtl/>
        </w:rPr>
        <w:t>لشَّجَرَةِ</w:t>
      </w:r>
      <w:r w:rsidRPr="00294187">
        <w:rPr>
          <w:rtl/>
        </w:rPr>
        <w:t xml:space="preserve"> إِلَّآ أَن تَكُونَا مَلَكَيۡنِ أَوۡ تَكُونَا مِنَ </w:t>
      </w:r>
      <w:r w:rsidRPr="00294187">
        <w:rPr>
          <w:rFonts w:hint="cs"/>
          <w:rtl/>
        </w:rPr>
        <w:t>ٱ</w:t>
      </w:r>
      <w:r w:rsidRPr="00294187">
        <w:rPr>
          <w:rFonts w:hint="eastAsia"/>
          <w:rtl/>
        </w:rPr>
        <w:t>لۡخَٰلِدِينَ</w:t>
      </w:r>
      <w:r w:rsidRPr="00294187">
        <w:rPr>
          <w:rtl/>
        </w:rPr>
        <w:t xml:space="preserve">٢٠ وَقَاسَمَهُمَآ إِنِّي لَكُمَا لَمِنَ </w:t>
      </w:r>
      <w:r w:rsidRPr="00294187">
        <w:rPr>
          <w:rFonts w:hint="cs"/>
          <w:rtl/>
        </w:rPr>
        <w:t>ٱ</w:t>
      </w:r>
      <w:r w:rsidRPr="00294187">
        <w:rPr>
          <w:rFonts w:hint="eastAsia"/>
          <w:rtl/>
        </w:rPr>
        <w:t>لنَّٰصِحِينَ</w:t>
      </w:r>
      <w:r w:rsidRPr="00294187">
        <w:rPr>
          <w:rtl/>
        </w:rPr>
        <w:t xml:space="preserve">٢١ فَدَلَّىٰهُمَا بِغُرُورٖۚ فَلَمَّا ذَاقَا </w:t>
      </w:r>
      <w:r w:rsidRPr="00294187">
        <w:rPr>
          <w:rFonts w:hint="cs"/>
          <w:rtl/>
        </w:rPr>
        <w:t>ٱ</w:t>
      </w:r>
      <w:r w:rsidRPr="00294187">
        <w:rPr>
          <w:rFonts w:hint="eastAsia"/>
          <w:rtl/>
        </w:rPr>
        <w:t>لشَّجَرَةَ</w:t>
      </w:r>
      <w:r w:rsidRPr="00294187">
        <w:rPr>
          <w:rtl/>
        </w:rPr>
        <w:t xml:space="preserve"> بَدَتۡ لَهُمَا سَوۡءَٰتُهُمَا وَطَفِقَا يَخۡصِفَانِ عَلَيۡهِمَا مِن وَرَقِ </w:t>
      </w:r>
      <w:r w:rsidRPr="00294187">
        <w:rPr>
          <w:rFonts w:hint="cs"/>
          <w:rtl/>
        </w:rPr>
        <w:t>ٱ</w:t>
      </w:r>
      <w:r w:rsidRPr="00294187">
        <w:rPr>
          <w:rFonts w:hint="eastAsia"/>
          <w:rtl/>
        </w:rPr>
        <w:t>لۡجَنَّةِۖ</w:t>
      </w:r>
      <w:r w:rsidRPr="00294187">
        <w:rPr>
          <w:rtl/>
        </w:rPr>
        <w:t xml:space="preserve"> وَنَادَىٰهُمَا رَبُّهُمَآ أَلَمۡ أَنۡهَكُمَا عَن تِلۡكُمَا </w:t>
      </w:r>
      <w:r w:rsidRPr="00294187">
        <w:rPr>
          <w:rFonts w:hint="cs"/>
          <w:rtl/>
        </w:rPr>
        <w:t>ٱ</w:t>
      </w:r>
      <w:r w:rsidRPr="00294187">
        <w:rPr>
          <w:rFonts w:hint="eastAsia"/>
          <w:rtl/>
        </w:rPr>
        <w:t>لشَّجَرَةِ</w:t>
      </w:r>
      <w:r w:rsidRPr="00294187">
        <w:rPr>
          <w:rtl/>
        </w:rPr>
        <w:t xml:space="preserve"> وَأَقُل لَّكُمَآ إِنَّ </w:t>
      </w:r>
      <w:r w:rsidRPr="00294187">
        <w:rPr>
          <w:rFonts w:hint="cs"/>
          <w:rtl/>
        </w:rPr>
        <w:t>ٱ</w:t>
      </w:r>
      <w:r w:rsidRPr="00294187">
        <w:rPr>
          <w:rFonts w:hint="eastAsia"/>
          <w:rtl/>
        </w:rPr>
        <w:t>لشَّيۡطَٰنَ</w:t>
      </w:r>
      <w:r w:rsidRPr="00294187">
        <w:rPr>
          <w:rtl/>
        </w:rPr>
        <w:t xml:space="preserve"> لَكُم</w:t>
      </w:r>
      <w:r w:rsidRPr="00294187">
        <w:rPr>
          <w:rFonts w:hint="eastAsia"/>
          <w:rtl/>
        </w:rPr>
        <w:t>َا</w:t>
      </w:r>
      <w:r w:rsidRPr="00294187">
        <w:rPr>
          <w:rtl/>
        </w:rPr>
        <w:t xml:space="preserve"> عَدُوّٞ مُّبِينٞ٢٢ قَالَا رَبَّنَا ظَلَمۡنَآ أَنفُسَنَا وَإِن لَّمۡ تَغۡفِرۡ لَنَا وَتَرۡحَمۡنَا لَنَكُونَنَّ مِنَ </w:t>
      </w:r>
      <w:r w:rsidRPr="00294187">
        <w:rPr>
          <w:rFonts w:hint="cs"/>
          <w:rtl/>
        </w:rPr>
        <w:t>ٱ</w:t>
      </w:r>
      <w:r w:rsidRPr="00294187">
        <w:rPr>
          <w:rFonts w:hint="eastAsia"/>
          <w:rtl/>
        </w:rPr>
        <w:t>لۡخَٰسِرِينَ</w:t>
      </w:r>
      <w:r w:rsidRPr="00294187">
        <w:rPr>
          <w:rtl/>
        </w:rPr>
        <w:t xml:space="preserve">٢٣ قَالَ </w:t>
      </w:r>
      <w:r w:rsidRPr="00294187">
        <w:rPr>
          <w:rFonts w:hint="cs"/>
          <w:rtl/>
        </w:rPr>
        <w:t>ٱ</w:t>
      </w:r>
      <w:r w:rsidRPr="00294187">
        <w:rPr>
          <w:rFonts w:hint="eastAsia"/>
          <w:rtl/>
        </w:rPr>
        <w:t>هۡبِطُواْ</w:t>
      </w:r>
      <w:r w:rsidRPr="00294187">
        <w:rPr>
          <w:rtl/>
        </w:rPr>
        <w:t xml:space="preserve"> بَعۡضُكُمۡ لِبَعۡضٍ عَدُوّٞۖ وَلَكُمۡ فِي </w:t>
      </w:r>
      <w:r w:rsidRPr="00294187">
        <w:rPr>
          <w:rFonts w:hint="cs"/>
          <w:rtl/>
        </w:rPr>
        <w:t>ٱ</w:t>
      </w:r>
      <w:r w:rsidRPr="00294187">
        <w:rPr>
          <w:rFonts w:hint="eastAsia"/>
          <w:rtl/>
        </w:rPr>
        <w:t>لۡأَرۡضِ</w:t>
      </w:r>
      <w:r w:rsidRPr="00294187">
        <w:rPr>
          <w:rtl/>
        </w:rPr>
        <w:t xml:space="preserve"> مُسۡتَقَرّٞ وَمَتَٰعٌ إِلَىٰ حِينٖ٢٤ قَالَ فِيهَا تَحۡيَوۡنَ وَفِيهَا تَمُوتُونَ وَمِنۡهَا تُخۡرَجُونَ٢٥ يَٰبَنِيٓ ءَادَمَ قَدۡ أَنزَلۡنَا عَلَيۡكُمۡ لِبَاسٗا يُوَٰرِي سَوۡءَٰتِكُمۡ وَرِيشٗاۖ وَلِبَاسُ </w:t>
      </w:r>
      <w:r w:rsidRPr="00294187">
        <w:rPr>
          <w:rFonts w:hint="cs"/>
          <w:rtl/>
        </w:rPr>
        <w:t>ٱ</w:t>
      </w:r>
      <w:r w:rsidRPr="00294187">
        <w:rPr>
          <w:rFonts w:hint="eastAsia"/>
          <w:rtl/>
        </w:rPr>
        <w:t>لتَّقۡوَىٰ</w:t>
      </w:r>
      <w:r w:rsidRPr="00294187">
        <w:rPr>
          <w:rtl/>
        </w:rPr>
        <w:t xml:space="preserve"> ذَٰلِكَ خَيۡرٞۚ ذَٰلِكَ مِنۡ ءَايَٰتِ </w:t>
      </w:r>
      <w:r w:rsidRPr="00294187">
        <w:rPr>
          <w:rFonts w:hint="cs"/>
          <w:rtl/>
        </w:rPr>
        <w:t>ٱ</w:t>
      </w:r>
      <w:r w:rsidRPr="00294187">
        <w:rPr>
          <w:rFonts w:hint="eastAsia"/>
          <w:rtl/>
        </w:rPr>
        <w:t>للَّهِ</w:t>
      </w:r>
      <w:r w:rsidRPr="00294187">
        <w:rPr>
          <w:rtl/>
        </w:rPr>
        <w:t xml:space="preserve"> لَعَلَّهُمۡ يَذَّكَّرُونَ٢٦ يَٰبَنِيٓ ءَادَمَ لَا يَفۡتِنَنَّكُمُ </w:t>
      </w:r>
      <w:r w:rsidRPr="00294187">
        <w:rPr>
          <w:rFonts w:hint="cs"/>
          <w:rtl/>
        </w:rPr>
        <w:t>ٱ</w:t>
      </w:r>
      <w:r w:rsidRPr="00294187">
        <w:rPr>
          <w:rFonts w:hint="eastAsia"/>
          <w:rtl/>
        </w:rPr>
        <w:t>لشَّيۡطَٰنُ</w:t>
      </w:r>
      <w:r w:rsidRPr="00294187">
        <w:rPr>
          <w:rtl/>
        </w:rPr>
        <w:t xml:space="preserve"> كَمَآ أَخۡرَجَ أَبَوَيۡكُم مِّنَ </w:t>
      </w:r>
      <w:r w:rsidRPr="00294187">
        <w:rPr>
          <w:rFonts w:hint="cs"/>
          <w:rtl/>
        </w:rPr>
        <w:t>ٱ</w:t>
      </w:r>
      <w:r w:rsidRPr="00294187">
        <w:rPr>
          <w:rFonts w:hint="eastAsia"/>
          <w:rtl/>
        </w:rPr>
        <w:t>لۡجَنَّةِ</w:t>
      </w:r>
      <w:r w:rsidRPr="00294187">
        <w:rPr>
          <w:rtl/>
        </w:rPr>
        <w:t xml:space="preserve"> يَنزِعُ عَنۡهُمَا لِبَاسَهُمَا لِيُرِيَهُمَا سَوۡءَٰتِهِمَآۚ إِنَّهُ</w:t>
      </w:r>
      <w:r w:rsidRPr="00294187">
        <w:rPr>
          <w:rFonts w:hint="cs"/>
          <w:rtl/>
        </w:rPr>
        <w:t>ۥ</w:t>
      </w:r>
      <w:r w:rsidRPr="00294187">
        <w:rPr>
          <w:rtl/>
        </w:rPr>
        <w:t xml:space="preserve"> يَرَىٰكُمۡ هُوَ وَقَبِيلُهُ</w:t>
      </w:r>
      <w:r w:rsidRPr="00294187">
        <w:rPr>
          <w:rFonts w:hint="cs"/>
          <w:rtl/>
        </w:rPr>
        <w:t>ۥ</w:t>
      </w:r>
      <w:r w:rsidRPr="00294187">
        <w:rPr>
          <w:rtl/>
        </w:rPr>
        <w:t xml:space="preserve"> مِنۡ حَيۡثُ لَا تَرَوۡنَهُمۡۗ إِنَّا جَعَلۡنَا </w:t>
      </w:r>
      <w:r w:rsidRPr="00294187">
        <w:rPr>
          <w:rFonts w:hint="cs"/>
          <w:rtl/>
        </w:rPr>
        <w:t>ٱ</w:t>
      </w:r>
      <w:r w:rsidRPr="00294187">
        <w:rPr>
          <w:rFonts w:hint="eastAsia"/>
          <w:rtl/>
        </w:rPr>
        <w:t>لشَّيَٰطِينَ</w:t>
      </w:r>
      <w:r w:rsidRPr="00294187">
        <w:rPr>
          <w:rtl/>
        </w:rPr>
        <w:t xml:space="preserve"> أَوۡلِيَآءَ لِلَّذِينَ لَا يُؤۡمِنُونَ٢٧</w:t>
      </w:r>
      <w:r w:rsidRPr="00294187">
        <w:rPr>
          <w:rFonts w:cs="Traditional Arabic" w:hint="cs"/>
          <w:rtl/>
        </w:rPr>
        <w:t>﴾</w:t>
      </w:r>
      <w:r>
        <w:rPr>
          <w:rFonts w:cs="IRNazli"/>
          <w:rtl/>
        </w:rPr>
        <w:t xml:space="preserve"> </w:t>
      </w:r>
      <w:r w:rsidRPr="00294187">
        <w:rPr>
          <w:rStyle w:val="Char7"/>
          <w:rtl/>
        </w:rPr>
        <w:t>[الأعراف: 19-27]</w:t>
      </w:r>
      <w:r w:rsidRPr="00294187">
        <w:rPr>
          <w:rStyle w:val="Char7"/>
          <w:rFonts w:hint="cs"/>
          <w:rtl/>
        </w:rPr>
        <w:t>.</w:t>
      </w:r>
    </w:p>
    <w:p w:rsidR="00CA20C5" w:rsidRPr="00ED34EA" w:rsidRDefault="00CA20C5" w:rsidP="00294187">
      <w:pPr>
        <w:pStyle w:val="aa"/>
        <w:rPr>
          <w:rFonts w:ascii="Times New Roman" w:hAnsi="Times New Roman" w:cs="B Lotus"/>
          <w:rtl/>
        </w:rPr>
      </w:pPr>
      <w:r w:rsidRPr="00294187">
        <w:rPr>
          <w:rStyle w:val="Char9"/>
          <w:rFonts w:hint="cs"/>
          <w:rtl/>
        </w:rPr>
        <w:t>«</w:t>
      </w:r>
      <w:r w:rsidRPr="00294187">
        <w:rPr>
          <w:rFonts w:hint="cs"/>
          <w:rtl/>
        </w:rPr>
        <w:t>ای آدم! تو و همسرت در بهشت ساکن شوید و هر کجا که خواستید بخورید، ولی به این درخت نزدیک نشوید. (و از آن نخورید اگر چنین کنید) پس از زمره ستمکاران خواهید شد. سپس اهریمن، آنان را وسوسه کرد تا عورات نهان از دیده آنان را بدیشان بنما نماید و گفت: پروردگارتان شما را از این درخت باز نداشته است مگر بدان خاطر که دو فرشته می‌شوید و یا اینکه از زمره جاویدانان خواهید شد و برای آنها بارها سوگند خورد که من خیرخواه شما هستم. پس آرام آرام آنان را با مکر و فریب کشید. هنگامی که از آن درخت چشیدند، عورات خویش بدیدند و شروع به جمع‌آوری برگهای بهشت کردند و آنها را بر خود افکندند. پروردگارشان فریادشان زد که آیا شما را از آن درخت نهی نکردم و به شما نگفتم که اهریمن، دشمن آشکارتان است؟ گفتند: پروردگارا! ما بر خویشتن ستم کرده‌ایم و اگر ما را نبخشی و بر ما رحم نکنی از زیانکاران خواهیم بود. گفت: پایین روید، برخی دشمن برخی خواهید بود. در زمین تا روزگاری استقرار خواهید داشت و بهره‌مند خواهید شد. گفت</w:t>
      </w:r>
      <w:r w:rsidR="000D449F">
        <w:rPr>
          <w:rFonts w:hint="cs"/>
          <w:rtl/>
        </w:rPr>
        <w:t>:</w:t>
      </w:r>
      <w:r w:rsidRPr="00294187">
        <w:rPr>
          <w:rFonts w:hint="cs"/>
          <w:rtl/>
        </w:rPr>
        <w:t xml:space="preserve"> در زمین زندگی به سر می‌برید و در آن می‌میرید و از آن بیرون می‌آیید. ای آدمیزادگان، ما لباسی برای شما درست کرده‌ایم که عورات شما را می‌پوشاند و لباس زینتی را (برایتان ساخته‌ایم) که لباس تقوا و ترس از خدا بهترین لباس است. این از نشانه‌های خداست تا بندگان متذکر شوند. ای آدمیزادگان، شیطان شما را نفریبد همان گونه که پدر و مادرتان را از بهشت بیرونشان کرد و لباسشان را از تن بیرون ساخت تا عورتشان را بدیشان نماید. شیطان و همدستان شما را می‌بینند در صورتی که شما آنها را نمی‌بینید، ما شیاطین را دوستان و یاران </w:t>
      </w:r>
      <w:r w:rsidR="00294187">
        <w:rPr>
          <w:rFonts w:hint="cs"/>
          <w:rtl/>
        </w:rPr>
        <w:t>کسانی ساختیم که ایمان نمی‌آورند</w:t>
      </w:r>
      <w:r w:rsidRPr="00294187">
        <w:rPr>
          <w:rStyle w:val="Char9"/>
          <w:rFonts w:hint="cs"/>
          <w:rtl/>
        </w:rPr>
        <w:t>»</w:t>
      </w:r>
      <w:r w:rsidR="00294187">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دانش هر فرد از تاریخ می‌بایست شرایط عبرت گرفتن از حوادث را برای او فراهم سازد نه اینکه به عنوان ابزار سرگرم کننده از آن استفاده نماید. داستان آدم و شیطان نیز داستانی است که در میان تمام داستانهای قرآنی رهنمودهای ویژه و خاص خود را دارد و این داستان برای انسان از ابتدای خلقت تا آخرین لحظه‌های زندگیش و نقش آنها در زمین و برنامه حرکتش در زمین و مشکلاتی که در طی حرکت با آن مواجه می‌شوند و راههای پرهیز از موانع و چگونگی گذر کردن از آن را مشخص می‌نماید</w:t>
      </w:r>
      <w:r w:rsidRPr="00CA7C13">
        <w:rPr>
          <w:rStyle w:val="FootnoteReference"/>
          <w:rFonts w:cs="IRNazli"/>
          <w:sz w:val="28"/>
          <w:szCs w:val="28"/>
          <w:rtl/>
          <w:lang w:bidi="fa-IR"/>
        </w:rPr>
        <w:footnoteReference w:id="361"/>
      </w:r>
      <w:r w:rsidR="000A42BE">
        <w:rPr>
          <w:rFonts w:ascii="Times New Roman" w:hAnsi="Times New Roman" w:cs="IRNazli" w:hint="cs"/>
          <w:sz w:val="28"/>
          <w:szCs w:val="28"/>
          <w:rtl/>
          <w:lang w:bidi="fa-IR"/>
        </w:rPr>
        <w:t>.</w:t>
      </w:r>
    </w:p>
    <w:p w:rsidR="00CA20C5" w:rsidRPr="004066CB" w:rsidRDefault="00CA20C5" w:rsidP="008C0D67">
      <w:pPr>
        <w:pStyle w:val="StyleComplexBLotus12ptJustifiedFirstline05cmCharCharChar"/>
        <w:tabs>
          <w:tab w:val="right" w:pos="582"/>
        </w:tabs>
        <w:spacing w:line="240" w:lineRule="auto"/>
        <w:rPr>
          <w:rFonts w:ascii="Times New Roman" w:hAnsi="Times New Roman" w:cs="IRNazli"/>
          <w:spacing w:val="-4"/>
          <w:sz w:val="28"/>
          <w:szCs w:val="28"/>
          <w:rtl/>
          <w:lang w:bidi="fa-IR"/>
        </w:rPr>
      </w:pPr>
      <w:r w:rsidRPr="004066CB">
        <w:rPr>
          <w:rFonts w:ascii="Times New Roman" w:hAnsi="Times New Roman" w:cs="IRNazli" w:hint="cs"/>
          <w:spacing w:val="-4"/>
          <w:sz w:val="28"/>
          <w:szCs w:val="28"/>
          <w:rtl/>
          <w:lang w:bidi="fa-IR"/>
        </w:rPr>
        <w:t>آیه‌های ذکر شده در مورد داستان آدم و نبردش با شیطان به مسلمانان صدر اسلام، قضایای مهمی در زمین</w:t>
      </w:r>
      <w:r w:rsidR="00671026">
        <w:rPr>
          <w:rFonts w:ascii="Times New Roman" w:hAnsi="Times New Roman" w:cs="IRNazli" w:hint="cs"/>
          <w:spacing w:val="-4"/>
          <w:sz w:val="28"/>
          <w:szCs w:val="28"/>
          <w:rtl/>
          <w:lang w:bidi="fa-IR"/>
        </w:rPr>
        <w:t>ۀ</w:t>
      </w:r>
      <w:r w:rsidRPr="004066CB">
        <w:rPr>
          <w:rFonts w:ascii="Times New Roman" w:hAnsi="Times New Roman" w:cs="IRNazli" w:hint="cs"/>
          <w:spacing w:val="-4"/>
          <w:sz w:val="28"/>
          <w:szCs w:val="28"/>
          <w:rtl/>
          <w:lang w:bidi="fa-IR"/>
        </w:rPr>
        <w:t xml:space="preserve"> ایدئولوژی و عقیده و اخلاق آموخت که برخی عبارت‌اند از: </w:t>
      </w:r>
    </w:p>
    <w:p w:rsidR="00CA20C5" w:rsidRPr="00CA7C13" w:rsidRDefault="00CA20C5" w:rsidP="00A50EB6">
      <w:pPr>
        <w:pStyle w:val="a4"/>
        <w:rPr>
          <w:rtl/>
        </w:rPr>
      </w:pPr>
      <w:bookmarkStart w:id="392" w:name="_Toc134241326"/>
      <w:bookmarkStart w:id="393" w:name="_Toc270033185"/>
      <w:bookmarkStart w:id="394" w:name="_Toc439429675"/>
      <w:r w:rsidRPr="00CA7C13">
        <w:rPr>
          <w:rFonts w:hint="cs"/>
          <w:rtl/>
        </w:rPr>
        <w:t xml:space="preserve">1- آدم </w:t>
      </w:r>
      <w:r w:rsidR="00E61EEE" w:rsidRPr="0036259D">
        <w:rPr>
          <w:rFonts w:cs="CTraditional Arabic" w:hint="cs"/>
          <w:b w:val="0"/>
          <w:bCs w:val="0"/>
          <w:szCs w:val="28"/>
          <w:rtl/>
        </w:rPr>
        <w:t>÷</w:t>
      </w:r>
      <w:r w:rsidRPr="00CA7C13">
        <w:rPr>
          <w:rFonts w:hint="cs"/>
          <w:rtl/>
        </w:rPr>
        <w:t xml:space="preserve"> جد و نسب اصلی هم</w:t>
      </w:r>
      <w:r w:rsidR="00671026">
        <w:rPr>
          <w:rFonts w:hint="cs"/>
          <w:rtl/>
        </w:rPr>
        <w:t>ۀ</w:t>
      </w:r>
      <w:r w:rsidRPr="00CA7C13">
        <w:rPr>
          <w:rFonts w:hint="cs"/>
          <w:rtl/>
        </w:rPr>
        <w:t xml:space="preserve"> انسان</w:t>
      </w:r>
      <w:r w:rsidR="000A42BE">
        <w:rPr>
          <w:rFonts w:hint="eastAsia"/>
          <w:rtl/>
        </w:rPr>
        <w:t>‌</w:t>
      </w:r>
      <w:r w:rsidRPr="00CA7C13">
        <w:rPr>
          <w:rFonts w:hint="cs"/>
          <w:rtl/>
        </w:rPr>
        <w:t>هاست</w:t>
      </w:r>
      <w:bookmarkEnd w:id="392"/>
      <w:bookmarkEnd w:id="393"/>
      <w:bookmarkEnd w:id="394"/>
      <w:r w:rsidRPr="00CA7C13">
        <w:rPr>
          <w:rFonts w:hint="cs"/>
          <w:rtl/>
        </w:rPr>
        <w:t xml:space="preserve"> </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خداوند، آدم را از خاک به صورت کامل انسانی‌اش آفرید، بدون اینکه نوعی از انواع آفریده‌ها باشد که به صورت تدریجی، شکل و هیئتی دیگر به خود گیرد؛ پس خداوند، آدم را از خاک آفرید، سپس روح را در او دمید و انسانی کامل از پوست، گوشت، قیافه و صورت کامل ساخت.</w:t>
      </w:r>
    </w:p>
    <w:p w:rsidR="00CA20C5" w:rsidRPr="00CA7C13" w:rsidRDefault="00CA20C5" w:rsidP="00A50EB6">
      <w:pPr>
        <w:pStyle w:val="a4"/>
        <w:rPr>
          <w:rtl/>
        </w:rPr>
      </w:pPr>
      <w:bookmarkStart w:id="395" w:name="_Toc134241327"/>
      <w:bookmarkStart w:id="396" w:name="_Toc270033186"/>
      <w:bookmarkStart w:id="397" w:name="_Toc439429676"/>
      <w:r w:rsidRPr="00CA7C13">
        <w:rPr>
          <w:rFonts w:hint="cs"/>
          <w:rtl/>
        </w:rPr>
        <w:t>2- اسلام، یعنی اطاعت مطلق و بی‌چون و چرا از خداوند</w:t>
      </w:r>
      <w:bookmarkEnd w:id="395"/>
      <w:bookmarkEnd w:id="396"/>
      <w:bookmarkEnd w:id="397"/>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خداوند، فرشتگان را دستور داد تا به آدم سجده کنند؛ پس فرشتگان به خاطر اطاعت از پروردگارشان بدون تردید و اعتراض، برای آدم سجده سلام و احترام به جای آوردند، با اینکه آنها در ملأ اعلی پیوسته در حال تسبیح و عبادت خدا به سر می‌بردند (و نزد او از مقام والایی برخوردار بودند) ولی هنگامی که به آنها دستور داده شد که آدم را سجده کنند، بی‌درنگ انجام وظیفه کردند؛ زیرا اسلام یعنی تسلیم محض در برابر دستورات.</w:t>
      </w:r>
    </w:p>
    <w:p w:rsidR="00CA20C5" w:rsidRPr="00CA7C13" w:rsidRDefault="00CA20C5" w:rsidP="00A50EB6">
      <w:pPr>
        <w:pStyle w:val="a4"/>
        <w:rPr>
          <w:rtl/>
        </w:rPr>
      </w:pPr>
      <w:bookmarkStart w:id="398" w:name="_Toc134241328"/>
      <w:bookmarkStart w:id="399" w:name="_Toc270033187"/>
      <w:bookmarkStart w:id="400" w:name="_Toc439429677"/>
      <w:r w:rsidRPr="00CA7C13">
        <w:rPr>
          <w:rFonts w:hint="cs"/>
          <w:rtl/>
        </w:rPr>
        <w:t>3- فراهم بودن زمین</w:t>
      </w:r>
      <w:r w:rsidR="00671026">
        <w:rPr>
          <w:rFonts w:hint="cs"/>
          <w:rtl/>
        </w:rPr>
        <w:t>ۀ</w:t>
      </w:r>
      <w:r w:rsidRPr="00CA7C13">
        <w:rPr>
          <w:rFonts w:hint="cs"/>
          <w:rtl/>
        </w:rPr>
        <w:t xml:space="preserve"> خطا در انسان</w:t>
      </w:r>
      <w:bookmarkEnd w:id="398"/>
      <w:bookmarkEnd w:id="399"/>
      <w:bookmarkEnd w:id="400"/>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اصحاب و یاران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از داستان اشتباه آدم، به این نکته پی بردند که زمین</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خطا در انسان امری فطری است؛ زیرا خداوند در طبیعت و سرشت انسان علائق و غریزه‌هایی قرار داده است که شیطان از خلال آن با وسوسه کردن انسان در او وارد می‌شود و ارتکاب گناه را برای او زیبا جلوه می‌دهد و از جمله غریزه‌های پنهان در وجود انسان، تمایل او به جاودانه بودن در این دنیا و یا داشتن عمری طولانی نزدیک به جاودانگی و همچنین داشتن ثروت و قدرت نامحدود است</w:t>
      </w:r>
      <w:r w:rsidRPr="00CA7C13">
        <w:rPr>
          <w:rStyle w:val="FootnoteReference"/>
          <w:rFonts w:cs="IRNazli"/>
          <w:sz w:val="28"/>
          <w:szCs w:val="28"/>
          <w:rtl/>
          <w:lang w:bidi="fa-IR"/>
        </w:rPr>
        <w:footnoteReference w:id="362"/>
      </w:r>
      <w:r w:rsidRPr="003B13DA">
        <w:rPr>
          <w:rFonts w:ascii="Times New Roman" w:hAnsi="Times New Roman" w:cs="IRNazli" w:hint="cs"/>
          <w:sz w:val="28"/>
          <w:szCs w:val="28"/>
          <w:rtl/>
          <w:lang w:bidi="fa-IR"/>
        </w:rPr>
        <w:t xml:space="preserve"> و بر اثر این میل ابلیس، آدم و همسرش را دچار وسوسه نمود و براساس آ</w:t>
      </w:r>
      <w:r w:rsidR="00294187">
        <w:rPr>
          <w:rFonts w:ascii="Times New Roman" w:hAnsi="Times New Roman" w:cs="IRNazli" w:hint="cs"/>
          <w:sz w:val="28"/>
          <w:szCs w:val="28"/>
          <w:rtl/>
          <w:lang w:bidi="fa-IR"/>
        </w:rPr>
        <w:t>یه‌های قرانی به او و همسرش گفت:</w:t>
      </w:r>
    </w:p>
    <w:p w:rsidR="00CA20C5" w:rsidRPr="003B13DA" w:rsidRDefault="00294187" w:rsidP="00294187">
      <w:pPr>
        <w:pStyle w:val="af"/>
        <w:rPr>
          <w:rFonts w:cs="IRNazli"/>
          <w:rtl/>
        </w:rPr>
      </w:pPr>
      <w:r w:rsidRPr="00294187">
        <w:rPr>
          <w:rFonts w:cs="Traditional Arabic" w:hint="cs"/>
          <w:rtl/>
        </w:rPr>
        <w:t>﴿</w:t>
      </w:r>
      <w:r w:rsidRPr="00294187">
        <w:rPr>
          <w:rtl/>
        </w:rPr>
        <w:t>فَوَس</w:t>
      </w:r>
      <w:r w:rsidRPr="00294187">
        <w:rPr>
          <w:rFonts w:hint="cs"/>
          <w:rtl/>
        </w:rPr>
        <w:t>ۡوَسَ</w:t>
      </w:r>
      <w:r w:rsidRPr="00294187">
        <w:rPr>
          <w:rtl/>
        </w:rPr>
        <w:t xml:space="preserve"> </w:t>
      </w:r>
      <w:r w:rsidRPr="00294187">
        <w:rPr>
          <w:rFonts w:hint="cs"/>
          <w:rtl/>
        </w:rPr>
        <w:t>لَهُمَا</w:t>
      </w:r>
      <w:r w:rsidRPr="00294187">
        <w:rPr>
          <w:rtl/>
        </w:rPr>
        <w:t xml:space="preserve"> </w:t>
      </w:r>
      <w:r w:rsidRPr="00294187">
        <w:rPr>
          <w:rFonts w:hint="cs"/>
          <w:rtl/>
        </w:rPr>
        <w:t>ٱ</w:t>
      </w:r>
      <w:r w:rsidRPr="00294187">
        <w:rPr>
          <w:rFonts w:hint="eastAsia"/>
          <w:rtl/>
        </w:rPr>
        <w:t>لشَّي</w:t>
      </w:r>
      <w:r w:rsidRPr="00294187">
        <w:rPr>
          <w:rFonts w:hint="cs"/>
          <w:rtl/>
        </w:rPr>
        <w:t>ۡطَٰنُ</w:t>
      </w:r>
      <w:r w:rsidRPr="00294187">
        <w:rPr>
          <w:rtl/>
        </w:rPr>
        <w:t xml:space="preserve"> لِيُب</w:t>
      </w:r>
      <w:r w:rsidRPr="00294187">
        <w:rPr>
          <w:rFonts w:hint="cs"/>
          <w:rtl/>
        </w:rPr>
        <w:t>ۡدِيَ</w:t>
      </w:r>
      <w:r w:rsidRPr="00294187">
        <w:rPr>
          <w:rtl/>
        </w:rPr>
        <w:t xml:space="preserve"> </w:t>
      </w:r>
      <w:r w:rsidRPr="00294187">
        <w:rPr>
          <w:rFonts w:hint="cs"/>
          <w:rtl/>
        </w:rPr>
        <w:t>لَهُمَا</w:t>
      </w:r>
      <w:r w:rsidRPr="00294187">
        <w:rPr>
          <w:rtl/>
        </w:rPr>
        <w:t xml:space="preserve"> </w:t>
      </w:r>
      <w:r w:rsidRPr="00294187">
        <w:rPr>
          <w:rFonts w:hint="cs"/>
          <w:rtl/>
        </w:rPr>
        <w:t>مَا</w:t>
      </w:r>
      <w:r w:rsidRPr="00294187">
        <w:rPr>
          <w:rtl/>
        </w:rPr>
        <w:t xml:space="preserve"> </w:t>
      </w:r>
      <w:r w:rsidRPr="00294187">
        <w:rPr>
          <w:rFonts w:hint="cs"/>
          <w:rtl/>
        </w:rPr>
        <w:t>وُۥ</w:t>
      </w:r>
      <w:r w:rsidRPr="00294187">
        <w:rPr>
          <w:rFonts w:hint="eastAsia"/>
          <w:rtl/>
        </w:rPr>
        <w:t>رِيَ</w:t>
      </w:r>
      <w:r w:rsidRPr="00294187">
        <w:rPr>
          <w:rtl/>
        </w:rPr>
        <w:t xml:space="preserve"> عَن</w:t>
      </w:r>
      <w:r w:rsidRPr="00294187">
        <w:rPr>
          <w:rFonts w:hint="cs"/>
          <w:rtl/>
        </w:rPr>
        <w:t>ۡهُمَا</w:t>
      </w:r>
      <w:r w:rsidRPr="00294187">
        <w:rPr>
          <w:rtl/>
        </w:rPr>
        <w:t xml:space="preserve"> </w:t>
      </w:r>
      <w:r w:rsidRPr="00294187">
        <w:rPr>
          <w:rFonts w:hint="cs"/>
          <w:rtl/>
        </w:rPr>
        <w:t>مِن</w:t>
      </w:r>
      <w:r w:rsidRPr="00294187">
        <w:rPr>
          <w:rtl/>
        </w:rPr>
        <w:t xml:space="preserve"> </w:t>
      </w:r>
      <w:r w:rsidRPr="00294187">
        <w:rPr>
          <w:rFonts w:hint="cs"/>
          <w:rtl/>
        </w:rPr>
        <w:t>سَوۡءَٰتِهِمَا</w:t>
      </w:r>
      <w:r w:rsidRPr="00294187">
        <w:rPr>
          <w:rtl/>
        </w:rPr>
        <w:t xml:space="preserve"> </w:t>
      </w:r>
      <w:r w:rsidRPr="00294187">
        <w:rPr>
          <w:rFonts w:hint="cs"/>
          <w:rtl/>
        </w:rPr>
        <w:t>وَقَالَ</w:t>
      </w:r>
      <w:r w:rsidRPr="00294187">
        <w:rPr>
          <w:rtl/>
        </w:rPr>
        <w:t xml:space="preserve"> </w:t>
      </w:r>
      <w:r w:rsidRPr="00294187">
        <w:rPr>
          <w:rFonts w:hint="cs"/>
          <w:rtl/>
        </w:rPr>
        <w:t>مَا</w:t>
      </w:r>
      <w:r w:rsidRPr="00294187">
        <w:rPr>
          <w:rtl/>
        </w:rPr>
        <w:t xml:space="preserve"> </w:t>
      </w:r>
      <w:r w:rsidRPr="00294187">
        <w:rPr>
          <w:rFonts w:hint="cs"/>
          <w:rtl/>
        </w:rPr>
        <w:t>نَهَىٰكُمَا</w:t>
      </w:r>
      <w:r w:rsidRPr="00294187">
        <w:rPr>
          <w:rtl/>
        </w:rPr>
        <w:t xml:space="preserve"> رَبُّكُمَا عَن</w:t>
      </w:r>
      <w:r w:rsidRPr="00294187">
        <w:rPr>
          <w:rFonts w:hint="cs"/>
          <w:rtl/>
        </w:rPr>
        <w:t>ۡ</w:t>
      </w:r>
      <w:r w:rsidRPr="00294187">
        <w:rPr>
          <w:rtl/>
        </w:rPr>
        <w:t xml:space="preserve"> </w:t>
      </w:r>
      <w:r w:rsidRPr="00294187">
        <w:rPr>
          <w:rFonts w:hint="cs"/>
          <w:rtl/>
        </w:rPr>
        <w:t>هَٰذِهِ</w:t>
      </w:r>
      <w:r w:rsidRPr="00294187">
        <w:rPr>
          <w:rtl/>
        </w:rPr>
        <w:t xml:space="preserve"> </w:t>
      </w:r>
      <w:r w:rsidRPr="00294187">
        <w:rPr>
          <w:rFonts w:hint="cs"/>
          <w:rtl/>
        </w:rPr>
        <w:t>ٱ</w:t>
      </w:r>
      <w:r w:rsidRPr="00294187">
        <w:rPr>
          <w:rFonts w:hint="eastAsia"/>
          <w:rtl/>
        </w:rPr>
        <w:t>لشَّجَرَةِ</w:t>
      </w:r>
      <w:r w:rsidRPr="00294187">
        <w:rPr>
          <w:rtl/>
        </w:rPr>
        <w:t xml:space="preserve"> إِلَّا</w:t>
      </w:r>
      <w:r w:rsidRPr="00294187">
        <w:rPr>
          <w:rFonts w:hint="cs"/>
          <w:rtl/>
        </w:rPr>
        <w:t>ٓ</w:t>
      </w:r>
      <w:r w:rsidRPr="00294187">
        <w:rPr>
          <w:rtl/>
        </w:rPr>
        <w:t xml:space="preserve"> </w:t>
      </w:r>
      <w:r w:rsidRPr="00294187">
        <w:rPr>
          <w:rFonts w:hint="cs"/>
          <w:rtl/>
        </w:rPr>
        <w:t>أَن</w:t>
      </w:r>
      <w:r w:rsidRPr="00294187">
        <w:rPr>
          <w:rtl/>
        </w:rPr>
        <w:t xml:space="preserve"> </w:t>
      </w:r>
      <w:r w:rsidRPr="00294187">
        <w:rPr>
          <w:rFonts w:hint="cs"/>
          <w:rtl/>
        </w:rPr>
        <w:t>تَكُونَا</w:t>
      </w:r>
      <w:r w:rsidRPr="00294187">
        <w:rPr>
          <w:rtl/>
        </w:rPr>
        <w:t xml:space="preserve"> </w:t>
      </w:r>
      <w:r w:rsidRPr="00294187">
        <w:rPr>
          <w:rFonts w:hint="cs"/>
          <w:rtl/>
        </w:rPr>
        <w:t>مَلَكَيۡنِ</w:t>
      </w:r>
      <w:r w:rsidRPr="00294187">
        <w:rPr>
          <w:rtl/>
        </w:rPr>
        <w:t xml:space="preserve"> </w:t>
      </w:r>
      <w:r w:rsidRPr="00294187">
        <w:rPr>
          <w:rFonts w:hint="cs"/>
          <w:rtl/>
        </w:rPr>
        <w:t>أَوۡ</w:t>
      </w:r>
      <w:r w:rsidRPr="00294187">
        <w:rPr>
          <w:rtl/>
        </w:rPr>
        <w:t xml:space="preserve"> </w:t>
      </w:r>
      <w:r w:rsidRPr="00294187">
        <w:rPr>
          <w:rFonts w:hint="cs"/>
          <w:rtl/>
        </w:rPr>
        <w:t>تَكُونَا</w:t>
      </w:r>
      <w:r w:rsidRPr="00294187">
        <w:rPr>
          <w:rtl/>
        </w:rPr>
        <w:t xml:space="preserve"> </w:t>
      </w:r>
      <w:r w:rsidRPr="00294187">
        <w:rPr>
          <w:rFonts w:hint="cs"/>
          <w:rtl/>
        </w:rPr>
        <w:t>مِنَ</w:t>
      </w:r>
      <w:r w:rsidRPr="00294187">
        <w:rPr>
          <w:rtl/>
        </w:rPr>
        <w:t xml:space="preserve"> </w:t>
      </w:r>
      <w:r w:rsidRPr="00294187">
        <w:rPr>
          <w:rFonts w:hint="cs"/>
          <w:rtl/>
        </w:rPr>
        <w:t>ٱ</w:t>
      </w:r>
      <w:r w:rsidRPr="00294187">
        <w:rPr>
          <w:rFonts w:hint="eastAsia"/>
          <w:rtl/>
        </w:rPr>
        <w:t>ل</w:t>
      </w:r>
      <w:r w:rsidRPr="00294187">
        <w:rPr>
          <w:rFonts w:hint="cs"/>
          <w:rtl/>
        </w:rPr>
        <w:t>ۡخَٰلِدِينَ</w:t>
      </w:r>
      <w:r w:rsidRPr="00294187">
        <w:rPr>
          <w:rtl/>
        </w:rPr>
        <w:t>٢٠</w:t>
      </w:r>
      <w:r w:rsidRPr="00294187">
        <w:rPr>
          <w:rFonts w:cs="Traditional Arabic" w:hint="cs"/>
          <w:rtl/>
        </w:rPr>
        <w:t>﴾</w:t>
      </w:r>
      <w:r>
        <w:rPr>
          <w:rFonts w:cs="IRNazli"/>
          <w:rtl/>
        </w:rPr>
        <w:t xml:space="preserve"> </w:t>
      </w:r>
      <w:r w:rsidRPr="00294187">
        <w:rPr>
          <w:rStyle w:val="Char7"/>
          <w:rtl/>
        </w:rPr>
        <w:t>[الأعراف: 20]</w:t>
      </w:r>
      <w:r w:rsidRPr="00294187">
        <w:rPr>
          <w:rStyle w:val="Char7"/>
          <w:rFonts w:hint="cs"/>
          <w:rtl/>
        </w:rPr>
        <w:t>.</w:t>
      </w:r>
    </w:p>
    <w:p w:rsidR="00CA20C5" w:rsidRPr="008A7059" w:rsidRDefault="00CA20C5" w:rsidP="00294187">
      <w:pPr>
        <w:pStyle w:val="aa"/>
        <w:rPr>
          <w:rFonts w:ascii="Times New Roman" w:hAnsi="Times New Roman" w:cs="B Lotus"/>
          <w:rtl/>
        </w:rPr>
      </w:pPr>
      <w:r w:rsidRPr="00294187">
        <w:rPr>
          <w:rStyle w:val="Char9"/>
          <w:rFonts w:hint="cs"/>
          <w:rtl/>
        </w:rPr>
        <w:t>«</w:t>
      </w:r>
      <w:r w:rsidRPr="00294187">
        <w:rPr>
          <w:rFonts w:hint="cs"/>
          <w:rtl/>
        </w:rPr>
        <w:t>سپس اهریمن، آنان را وسوسه کرد تا عورت</w:t>
      </w:r>
      <w:r w:rsidR="000A42BE">
        <w:rPr>
          <w:rFonts w:hint="eastAsia"/>
          <w:rtl/>
        </w:rPr>
        <w:t>‌</w:t>
      </w:r>
      <w:r w:rsidRPr="00294187">
        <w:rPr>
          <w:rFonts w:hint="cs"/>
          <w:rtl/>
        </w:rPr>
        <w:t>های نهان از دید آنان را بدیشان نماید و گفت: پروردگارتان شما را از (خوردن) این درخت باز نداشته است، مگر بدان خاطر که دو فرشته می‌شوید و یا اینکه از زمره جاویدانان خواهید شد</w:t>
      </w:r>
      <w:r w:rsidRPr="00294187">
        <w:rPr>
          <w:rStyle w:val="Char9"/>
          <w:rFonts w:hint="cs"/>
          <w:rtl/>
        </w:rPr>
        <w:t>»</w:t>
      </w:r>
      <w:r w:rsidR="00294187">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شیطان یاد نمودن سوگند به خدا برای آنها چنین وانمود کرد که او خیرخواه آنان است. مطالب ذکر شده به معنی تسلیم شدن در برابر غریزه‌ها، گرایشها و ایجاد علاقه نسبت به غرایز نیست؛ بلکه مسلمان باید آن را کنترل نماید و مهار آن را به دست بگیرد و آن را پیرو احکام متعالی شریعت بگرداند واین گرایشها و غریزه‌ها و علاقمندیها اموری هستند که نفس انسان طالب آن است و اغلب از حدود خود می‌گذرند و کنترل این غریزه‌ها جز با پایبندی به احکام شریعت ممکن نیست بنابراین، هوی و خواست</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نفس مورد نکوهش قرار می‌گیرد و منظور کار زشتی است که نفس به آن گرای</w:t>
      </w:r>
      <w:r w:rsidR="002C5A67">
        <w:rPr>
          <w:rFonts w:ascii="Times New Roman" w:hAnsi="Times New Roman" w:cs="IRNazli" w:hint="cs"/>
          <w:sz w:val="28"/>
          <w:szCs w:val="28"/>
          <w:rtl/>
          <w:lang w:bidi="fa-IR"/>
        </w:rPr>
        <w:t>ش دارد. خداوند متعال می‌فرماید:</w:t>
      </w:r>
    </w:p>
    <w:p w:rsidR="00CA20C5" w:rsidRPr="003B13DA" w:rsidRDefault="002C5A67" w:rsidP="002C5A67">
      <w:pPr>
        <w:pStyle w:val="af"/>
        <w:rPr>
          <w:rFonts w:ascii="Times New Roman" w:cs="IRNazli"/>
          <w:rtl/>
        </w:rPr>
      </w:pPr>
      <w:r w:rsidRPr="002C5A67">
        <w:rPr>
          <w:rFonts w:ascii="Times New Roman" w:cs="Traditional Arabic" w:hint="cs"/>
          <w:sz w:val="32"/>
          <w:rtl/>
        </w:rPr>
        <w:t>﴿</w:t>
      </w:r>
      <w:r w:rsidRPr="002C5A67">
        <w:rPr>
          <w:rtl/>
        </w:rPr>
        <w:t>وَأَمَّا مَن</w:t>
      </w:r>
      <w:r w:rsidRPr="002C5A67">
        <w:rPr>
          <w:rFonts w:hint="cs"/>
          <w:rtl/>
        </w:rPr>
        <w:t>ۡ</w:t>
      </w:r>
      <w:r w:rsidRPr="002C5A67">
        <w:rPr>
          <w:rtl/>
        </w:rPr>
        <w:t xml:space="preserve"> </w:t>
      </w:r>
      <w:r w:rsidRPr="002C5A67">
        <w:rPr>
          <w:rFonts w:hint="cs"/>
          <w:rtl/>
        </w:rPr>
        <w:t>خَافَ</w:t>
      </w:r>
      <w:r w:rsidRPr="002C5A67">
        <w:rPr>
          <w:rtl/>
        </w:rPr>
        <w:t xml:space="preserve"> </w:t>
      </w:r>
      <w:r w:rsidRPr="002C5A67">
        <w:rPr>
          <w:rFonts w:hint="cs"/>
          <w:rtl/>
        </w:rPr>
        <w:t>مَقَامَ</w:t>
      </w:r>
      <w:r w:rsidRPr="002C5A67">
        <w:rPr>
          <w:rtl/>
        </w:rPr>
        <w:t xml:space="preserve"> </w:t>
      </w:r>
      <w:r w:rsidRPr="002C5A67">
        <w:rPr>
          <w:rFonts w:hint="cs"/>
          <w:rtl/>
        </w:rPr>
        <w:t>رَبِّهِۦ</w:t>
      </w:r>
      <w:r w:rsidRPr="002C5A67">
        <w:rPr>
          <w:rtl/>
        </w:rPr>
        <w:t xml:space="preserve"> وَنَهَى </w:t>
      </w:r>
      <w:r w:rsidRPr="002C5A67">
        <w:rPr>
          <w:rFonts w:hint="cs"/>
          <w:rtl/>
        </w:rPr>
        <w:t>ٱ</w:t>
      </w:r>
      <w:r w:rsidRPr="002C5A67">
        <w:rPr>
          <w:rFonts w:hint="eastAsia"/>
          <w:rtl/>
        </w:rPr>
        <w:t>لنَّفۡسَ</w:t>
      </w:r>
      <w:r w:rsidRPr="002C5A67">
        <w:rPr>
          <w:rtl/>
        </w:rPr>
        <w:t xml:space="preserve"> عَنِ </w:t>
      </w:r>
      <w:r w:rsidRPr="002C5A67">
        <w:rPr>
          <w:rFonts w:hint="cs"/>
          <w:rtl/>
        </w:rPr>
        <w:t>ٱ</w:t>
      </w:r>
      <w:r w:rsidRPr="002C5A67">
        <w:rPr>
          <w:rFonts w:hint="eastAsia"/>
          <w:rtl/>
        </w:rPr>
        <w:t>لۡهَوَىٰ</w:t>
      </w:r>
      <w:r w:rsidRPr="002C5A67">
        <w:rPr>
          <w:rtl/>
        </w:rPr>
        <w:t xml:space="preserve">٤٠ فَإِنَّ </w:t>
      </w:r>
      <w:r w:rsidRPr="002C5A67">
        <w:rPr>
          <w:rFonts w:hint="cs"/>
          <w:rtl/>
        </w:rPr>
        <w:t>ٱ</w:t>
      </w:r>
      <w:r w:rsidRPr="002C5A67">
        <w:rPr>
          <w:rFonts w:hint="eastAsia"/>
          <w:rtl/>
        </w:rPr>
        <w:t>لۡجَنَّةَ</w:t>
      </w:r>
      <w:r w:rsidRPr="002C5A67">
        <w:rPr>
          <w:rtl/>
        </w:rPr>
        <w:t xml:space="preserve"> هِيَ </w:t>
      </w:r>
      <w:r w:rsidRPr="002C5A67">
        <w:rPr>
          <w:rFonts w:hint="cs"/>
          <w:rtl/>
        </w:rPr>
        <w:t>ٱ</w:t>
      </w:r>
      <w:r w:rsidRPr="002C5A67">
        <w:rPr>
          <w:rFonts w:hint="eastAsia"/>
          <w:rtl/>
        </w:rPr>
        <w:t>لۡمَأۡوَىٰ</w:t>
      </w:r>
      <w:r w:rsidRPr="002C5A67">
        <w:rPr>
          <w:rtl/>
        </w:rPr>
        <w:t>٤١</w:t>
      </w:r>
      <w:r w:rsidRPr="002C5A67">
        <w:rPr>
          <w:rFonts w:ascii="Times New Roman" w:cs="Traditional Arabic" w:hint="cs"/>
          <w:sz w:val="32"/>
          <w:rtl/>
        </w:rPr>
        <w:t>﴾</w:t>
      </w:r>
      <w:r>
        <w:rPr>
          <w:rFonts w:ascii="Times New Roman" w:cs="IRNazli"/>
          <w:sz w:val="32"/>
          <w:rtl/>
        </w:rPr>
        <w:t xml:space="preserve"> </w:t>
      </w:r>
      <w:r w:rsidRPr="002C5A67">
        <w:rPr>
          <w:rStyle w:val="Char7"/>
          <w:rtl/>
        </w:rPr>
        <w:t>[النازعات: 40-41]</w:t>
      </w:r>
      <w:r w:rsidRPr="002C5A67">
        <w:rPr>
          <w:rStyle w:val="Char7"/>
          <w:rFonts w:hint="cs"/>
          <w:rtl/>
        </w:rPr>
        <w:t>.</w:t>
      </w:r>
    </w:p>
    <w:p w:rsidR="00CA20C5" w:rsidRPr="008A7059" w:rsidRDefault="00CA20C5" w:rsidP="002C5A67">
      <w:pPr>
        <w:pStyle w:val="aa"/>
        <w:rPr>
          <w:rFonts w:ascii="Times New Roman" w:hAnsi="Times New Roman" w:cs="B Lotus"/>
          <w:rtl/>
        </w:rPr>
      </w:pPr>
      <w:r w:rsidRPr="002C5A67">
        <w:rPr>
          <w:rStyle w:val="Char9"/>
          <w:rFonts w:hint="cs"/>
          <w:rtl/>
        </w:rPr>
        <w:t>«</w:t>
      </w:r>
      <w:r w:rsidRPr="002C5A67">
        <w:rPr>
          <w:rFonts w:hint="cs"/>
          <w:rtl/>
        </w:rPr>
        <w:t>و اما آن کس که از جاه و مقام پروردگار خود ترسیده باشد و نفس خود را از هوی و هوس باز داشته باشد، قطعاً بهشت جایگاه او است</w:t>
      </w:r>
      <w:r w:rsidRPr="002C5A67">
        <w:rPr>
          <w:rStyle w:val="Char9"/>
          <w:rFonts w:hint="cs"/>
          <w:rtl/>
        </w:rPr>
        <w:t>»</w:t>
      </w:r>
      <w:r w:rsidR="002C5A67">
        <w:rPr>
          <w:rStyle w:val="Char9"/>
          <w:rFonts w:hint="cs"/>
          <w:rtl/>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مراد از هوی و هوس وقتی به صورت مطلق بیان شوند، همان خواسته‌های ناپسند و زشت نفس می‌باشد</w:t>
      </w:r>
      <w:r w:rsidRPr="00CA7C13">
        <w:rPr>
          <w:rStyle w:val="FootnoteReference"/>
          <w:rFonts w:cs="IRNazli"/>
          <w:sz w:val="28"/>
          <w:szCs w:val="28"/>
          <w:rtl/>
          <w:lang w:bidi="fa-IR"/>
        </w:rPr>
        <w:footnoteReference w:id="363"/>
      </w:r>
      <w:r w:rsidR="002C5A67">
        <w:rPr>
          <w:rFonts w:ascii="Times New Roman" w:hAnsi="Times New Roman" w:cs="IRNazli" w:hint="cs"/>
          <w:sz w:val="28"/>
          <w:szCs w:val="28"/>
          <w:rtl/>
          <w:lang w:bidi="fa-IR"/>
        </w:rPr>
        <w:t>.</w:t>
      </w:r>
    </w:p>
    <w:p w:rsidR="00CA20C5" w:rsidRPr="00AE41ED" w:rsidRDefault="00CA20C5" w:rsidP="00A50EB6">
      <w:pPr>
        <w:pStyle w:val="a4"/>
        <w:rPr>
          <w:rtl/>
        </w:rPr>
      </w:pPr>
      <w:bookmarkStart w:id="401" w:name="_Toc134241329"/>
      <w:bookmarkStart w:id="402" w:name="_Toc270033188"/>
      <w:bookmarkStart w:id="403" w:name="_Toc439429678"/>
      <w:r w:rsidRPr="00AE41ED">
        <w:rPr>
          <w:rFonts w:hint="cs"/>
          <w:rtl/>
        </w:rPr>
        <w:t>4- اشتباه آدم به مسلمان، توکل به خدا را آموزش می‌دهد</w:t>
      </w:r>
      <w:bookmarkEnd w:id="401"/>
      <w:bookmarkEnd w:id="402"/>
      <w:bookmarkEnd w:id="403"/>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 xml:space="preserve">اشتباه آدم </w:t>
      </w:r>
      <w:r w:rsidRPr="00E31A8F">
        <w:rPr>
          <w:rFonts w:ascii="Times New Roman" w:hAnsi="Times New Roman" w:cs="CTraditional Arabic" w:hint="cs"/>
          <w:sz w:val="28"/>
          <w:szCs w:val="28"/>
          <w:rtl/>
          <w:lang w:bidi="fa-IR"/>
        </w:rPr>
        <w:sym w:font="AGA Arabesque" w:char="F075"/>
      </w:r>
      <w:r w:rsidRPr="003B13DA">
        <w:rPr>
          <w:rFonts w:ascii="Times New Roman" w:hAnsi="Times New Roman" w:cs="IRNazli" w:hint="cs"/>
          <w:sz w:val="28"/>
          <w:szCs w:val="28"/>
          <w:rtl/>
          <w:lang w:bidi="fa-IR"/>
        </w:rPr>
        <w:t>، بیانگر خطر بزرگی یعنی گرفتار شدن انسان در خطا و اشتباه است و این مسئله موجب ترس و هراس در وجود انسان می‌گردد و در نتیجه، توکل مسلمان را بر پروردگارش می‌افزاید. خداوند، فرشتگان را دستور داد تا به خاطر اظهار فضیلت آدم و جایگاه بلندش نزد پروردگار، برای آدم سجده نمایند و ابلیس را به علّت امتناع از سجده کردن آدم، از بهشت بیرون راند و آدم و همسرش را در بهشت جای داد و صراحتاً او را از نزدیک شدن به درخت مشخصی بر حذر داشت و دیگر نعمتها و میوه‌های بهشت را برای او ج</w:t>
      </w:r>
      <w:r w:rsidR="00AE41ED">
        <w:rPr>
          <w:rFonts w:ascii="Times New Roman" w:hAnsi="Times New Roman" w:cs="IRNazli" w:hint="cs"/>
          <w:sz w:val="28"/>
          <w:szCs w:val="28"/>
          <w:rtl/>
          <w:lang w:bidi="fa-IR"/>
        </w:rPr>
        <w:t>ایز قرار داد؛ چنانکه می‌فرماید:</w:t>
      </w:r>
    </w:p>
    <w:p w:rsidR="00CA20C5" w:rsidRPr="00314554" w:rsidRDefault="00AE41ED" w:rsidP="00AE41ED">
      <w:pPr>
        <w:pStyle w:val="af"/>
        <w:rPr>
          <w:rFonts w:ascii="Times New Roman" w:cs="Times New Roman"/>
          <w:rtl/>
        </w:rPr>
      </w:pPr>
      <w:r w:rsidRPr="00AE41ED">
        <w:rPr>
          <w:rFonts w:ascii="Times New Roman" w:cs="Traditional Arabic" w:hint="cs"/>
          <w:sz w:val="32"/>
          <w:rtl/>
        </w:rPr>
        <w:t>﴿</w:t>
      </w:r>
      <w:r w:rsidRPr="00AE41ED">
        <w:rPr>
          <w:rtl/>
        </w:rPr>
        <w:t>وَيَ</w:t>
      </w:r>
      <w:r w:rsidRPr="00AE41ED">
        <w:rPr>
          <w:rFonts w:hint="cs"/>
          <w:rtl/>
        </w:rPr>
        <w:t>ٰٓـَٔادَمُ</w:t>
      </w:r>
      <w:r w:rsidRPr="00AE41ED">
        <w:rPr>
          <w:rtl/>
        </w:rPr>
        <w:t xml:space="preserve"> </w:t>
      </w:r>
      <w:r w:rsidRPr="00AE41ED">
        <w:rPr>
          <w:rFonts w:hint="cs"/>
          <w:rtl/>
        </w:rPr>
        <w:t>ٱ</w:t>
      </w:r>
      <w:r w:rsidRPr="00AE41ED">
        <w:rPr>
          <w:rFonts w:hint="eastAsia"/>
          <w:rtl/>
        </w:rPr>
        <w:t>سۡكُنۡ</w:t>
      </w:r>
      <w:r w:rsidRPr="00AE41ED">
        <w:rPr>
          <w:rtl/>
        </w:rPr>
        <w:t xml:space="preserve"> أَنتَ وَزَوۡجُكَ </w:t>
      </w:r>
      <w:r w:rsidRPr="00AE41ED">
        <w:rPr>
          <w:rFonts w:hint="cs"/>
          <w:rtl/>
        </w:rPr>
        <w:t>ٱ</w:t>
      </w:r>
      <w:r w:rsidRPr="00AE41ED">
        <w:rPr>
          <w:rFonts w:hint="eastAsia"/>
          <w:rtl/>
        </w:rPr>
        <w:t>لۡجَنَّةَ</w:t>
      </w:r>
      <w:r w:rsidRPr="00AE41ED">
        <w:rPr>
          <w:rtl/>
        </w:rPr>
        <w:t xml:space="preserve"> فَكُلَا مِنۡ حَيۡثُ شِئۡتُمَا وَلَا تَقۡرَبَا هَٰذِهِ </w:t>
      </w:r>
      <w:r w:rsidRPr="00AE41ED">
        <w:rPr>
          <w:rFonts w:hint="cs"/>
          <w:rtl/>
        </w:rPr>
        <w:t>ٱ</w:t>
      </w:r>
      <w:r w:rsidRPr="00AE41ED">
        <w:rPr>
          <w:rFonts w:hint="eastAsia"/>
          <w:rtl/>
        </w:rPr>
        <w:t>لشَّجَرَةَ</w:t>
      </w:r>
      <w:r w:rsidRPr="00AE41ED">
        <w:rPr>
          <w:rtl/>
        </w:rPr>
        <w:t xml:space="preserve"> فَتَكُونَا مِنَ </w:t>
      </w:r>
      <w:r w:rsidRPr="00AE41ED">
        <w:rPr>
          <w:rFonts w:hint="cs"/>
          <w:rtl/>
        </w:rPr>
        <w:t>ٱ</w:t>
      </w:r>
      <w:r w:rsidRPr="00AE41ED">
        <w:rPr>
          <w:rFonts w:hint="eastAsia"/>
          <w:rtl/>
        </w:rPr>
        <w:t>لظَّٰلِمِينَ</w:t>
      </w:r>
      <w:r w:rsidRPr="00AE41ED">
        <w:rPr>
          <w:rtl/>
        </w:rPr>
        <w:t>١٩</w:t>
      </w:r>
      <w:r w:rsidRPr="00AE41ED">
        <w:rPr>
          <w:rFonts w:ascii="Times New Roman" w:cs="Traditional Arabic" w:hint="cs"/>
          <w:sz w:val="32"/>
          <w:rtl/>
        </w:rPr>
        <w:t>﴾</w:t>
      </w:r>
      <w:r>
        <w:rPr>
          <w:rFonts w:ascii="Times New Roman" w:cs="IRNazli"/>
          <w:sz w:val="32"/>
          <w:rtl/>
        </w:rPr>
        <w:t xml:space="preserve"> </w:t>
      </w:r>
      <w:r w:rsidRPr="00AE41ED">
        <w:rPr>
          <w:rStyle w:val="Char7"/>
          <w:rtl/>
        </w:rPr>
        <w:t>[الأعراف: 19]</w:t>
      </w:r>
      <w:r w:rsidRPr="00AE41ED">
        <w:rPr>
          <w:rStyle w:val="Char7"/>
          <w:rFonts w:hint="cs"/>
          <w:rtl/>
        </w:rPr>
        <w:t>.</w:t>
      </w:r>
    </w:p>
    <w:p w:rsidR="00CA20C5" w:rsidRPr="008A7059" w:rsidRDefault="00CA20C5" w:rsidP="00AE41ED">
      <w:pPr>
        <w:pStyle w:val="aa"/>
        <w:rPr>
          <w:rFonts w:ascii="Times New Roman" w:hAnsi="Times New Roman" w:cs="B Lotus"/>
          <w:rtl/>
        </w:rPr>
      </w:pPr>
      <w:r w:rsidRPr="00AE41ED">
        <w:rPr>
          <w:rStyle w:val="Char9"/>
          <w:rFonts w:hint="cs"/>
          <w:rtl/>
        </w:rPr>
        <w:t>«</w:t>
      </w:r>
      <w:r w:rsidRPr="00AE41ED">
        <w:rPr>
          <w:rFonts w:hint="cs"/>
          <w:rtl/>
        </w:rPr>
        <w:t>ای آدم! تو و همسرت در بهشت ساکن شوید و در هر کجا که خواستید بخورید، ولی به این درخت نزدیک نشوید (که اگر چنین کنید از) زمر</w:t>
      </w:r>
      <w:r w:rsidR="00671026">
        <w:rPr>
          <w:rFonts w:hint="cs"/>
          <w:rtl/>
        </w:rPr>
        <w:t>ۀ</w:t>
      </w:r>
      <w:r w:rsidRPr="00AE41ED">
        <w:rPr>
          <w:rFonts w:hint="cs"/>
          <w:rtl/>
        </w:rPr>
        <w:t xml:space="preserve"> ستمکاران خواهید شد</w:t>
      </w:r>
      <w:r w:rsidRPr="00AE41ED">
        <w:rPr>
          <w:rStyle w:val="Char9"/>
          <w:rFonts w:hint="cs"/>
          <w:rtl/>
        </w:rPr>
        <w:t>»</w:t>
      </w:r>
      <w:r w:rsidR="00AE41ED" w:rsidRPr="00AE41ED">
        <w:rPr>
          <w:rStyle w:val="Char5"/>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خداوند، آدم و همسرش را از شیطان و از مکر و نیرنگش</w:t>
      </w:r>
      <w:r w:rsidR="00AE41ED">
        <w:rPr>
          <w:rFonts w:ascii="Times New Roman" w:hAnsi="Times New Roman" w:cs="IRNazli" w:hint="cs"/>
          <w:sz w:val="28"/>
          <w:szCs w:val="28"/>
          <w:rtl/>
          <w:lang w:bidi="fa-IR"/>
        </w:rPr>
        <w:t xml:space="preserve"> بر حذر داشت؛ چنانکه می‌فرماید:</w:t>
      </w:r>
    </w:p>
    <w:p w:rsidR="00CA20C5" w:rsidRPr="003B13DA" w:rsidRDefault="00AE41ED" w:rsidP="00AE41ED">
      <w:pPr>
        <w:pStyle w:val="af"/>
        <w:rPr>
          <w:rFonts w:ascii="Times New Roman" w:cs="IRNazli"/>
          <w:rtl/>
        </w:rPr>
      </w:pPr>
      <w:r w:rsidRPr="00AE41ED">
        <w:rPr>
          <w:rFonts w:ascii="Times New Roman" w:cs="Traditional Arabic" w:hint="cs"/>
          <w:sz w:val="32"/>
          <w:rtl/>
        </w:rPr>
        <w:t>﴿</w:t>
      </w:r>
      <w:r w:rsidRPr="00AE41ED">
        <w:rPr>
          <w:rtl/>
        </w:rPr>
        <w:t>وَإِذ</w:t>
      </w:r>
      <w:r w:rsidRPr="00AE41ED">
        <w:rPr>
          <w:rFonts w:hint="cs"/>
          <w:rtl/>
        </w:rPr>
        <w:t>ۡ</w:t>
      </w:r>
      <w:r w:rsidRPr="00AE41ED">
        <w:rPr>
          <w:rtl/>
        </w:rPr>
        <w:t xml:space="preserve"> </w:t>
      </w:r>
      <w:r w:rsidRPr="00AE41ED">
        <w:rPr>
          <w:rFonts w:hint="cs"/>
          <w:rtl/>
        </w:rPr>
        <w:t>قُلۡنَا</w:t>
      </w:r>
      <w:r w:rsidRPr="00AE41ED">
        <w:rPr>
          <w:rtl/>
        </w:rPr>
        <w:t xml:space="preserve"> </w:t>
      </w:r>
      <w:r w:rsidRPr="00AE41ED">
        <w:rPr>
          <w:rFonts w:hint="cs"/>
          <w:rtl/>
        </w:rPr>
        <w:t>لِلۡمَلَٰٓئِكَةِ</w:t>
      </w:r>
      <w:r w:rsidRPr="00AE41ED">
        <w:rPr>
          <w:rtl/>
        </w:rPr>
        <w:t xml:space="preserve"> </w:t>
      </w:r>
      <w:r w:rsidRPr="00AE41ED">
        <w:rPr>
          <w:rFonts w:hint="cs"/>
          <w:rtl/>
        </w:rPr>
        <w:t>ٱ</w:t>
      </w:r>
      <w:r w:rsidRPr="00AE41ED">
        <w:rPr>
          <w:rFonts w:hint="eastAsia"/>
          <w:rtl/>
        </w:rPr>
        <w:t>سۡجُدُواْ</w:t>
      </w:r>
      <w:r w:rsidRPr="00AE41ED">
        <w:rPr>
          <w:rtl/>
        </w:rPr>
        <w:t xml:space="preserve"> لِأٓدَمَ فَسَجَدُوٓاْ إِلَّآ إِبۡلِيسَ أَبَىٰ١١٦ فَقُلۡنَا يَٰٓـَٔادَمُ إِنَّ هَٰذَا عَدُوّٞ لَّكَ وَلِزَوۡجِكَ فَلَا يُخۡرِجَنَّكُمَا مِنَ </w:t>
      </w:r>
      <w:r w:rsidRPr="00AE41ED">
        <w:rPr>
          <w:rFonts w:hint="cs"/>
          <w:rtl/>
        </w:rPr>
        <w:t>ٱ</w:t>
      </w:r>
      <w:r w:rsidRPr="00AE41ED">
        <w:rPr>
          <w:rFonts w:hint="eastAsia"/>
          <w:rtl/>
        </w:rPr>
        <w:t>لۡجَنَّةِ</w:t>
      </w:r>
      <w:r w:rsidRPr="00AE41ED">
        <w:rPr>
          <w:rtl/>
        </w:rPr>
        <w:t xml:space="preserve"> فَتَشۡقَىٰٓ١١٧</w:t>
      </w:r>
      <w:r w:rsidRPr="00AE41ED">
        <w:rPr>
          <w:rFonts w:ascii="Times New Roman" w:cs="Traditional Arabic" w:hint="cs"/>
          <w:sz w:val="32"/>
          <w:rtl/>
        </w:rPr>
        <w:t>﴾</w:t>
      </w:r>
      <w:r>
        <w:rPr>
          <w:rFonts w:ascii="Times New Roman" w:cs="IRNazli"/>
          <w:sz w:val="32"/>
          <w:rtl/>
        </w:rPr>
        <w:t xml:space="preserve"> </w:t>
      </w:r>
      <w:r w:rsidRPr="00AE41ED">
        <w:rPr>
          <w:rStyle w:val="Char7"/>
          <w:rtl/>
        </w:rPr>
        <w:t>[طه: 116-117]</w:t>
      </w:r>
      <w:r w:rsidRPr="00AE41ED">
        <w:rPr>
          <w:rStyle w:val="Char7"/>
          <w:rFonts w:hint="cs"/>
          <w:rtl/>
        </w:rPr>
        <w:t>.</w:t>
      </w:r>
    </w:p>
    <w:p w:rsidR="00CA20C5" w:rsidRPr="008A7059" w:rsidRDefault="00CA20C5" w:rsidP="00AE41ED">
      <w:pPr>
        <w:pStyle w:val="aa"/>
        <w:rPr>
          <w:rFonts w:ascii="Times New Roman" w:hAnsi="Times New Roman" w:cs="B Lotus"/>
          <w:rtl/>
        </w:rPr>
      </w:pPr>
      <w:r w:rsidRPr="00AE41ED">
        <w:rPr>
          <w:rStyle w:val="Char9"/>
          <w:rFonts w:hint="cs"/>
          <w:rtl/>
        </w:rPr>
        <w:t>«</w:t>
      </w:r>
      <w:r w:rsidRPr="00AE41ED">
        <w:rPr>
          <w:rFonts w:hint="cs"/>
          <w:rtl/>
        </w:rPr>
        <w:t>آن گاه که به فرشتگان دستور دادیم برای آدم سجده ببرید، پس سجده بردند مگر ابلیس که انکار ورزید. پس گفتیم</w:t>
      </w:r>
      <w:r w:rsidR="000D449F">
        <w:rPr>
          <w:rFonts w:hint="cs"/>
          <w:rtl/>
        </w:rPr>
        <w:t>:</w:t>
      </w:r>
      <w:r w:rsidRPr="00AE41ED">
        <w:rPr>
          <w:rFonts w:hint="cs"/>
          <w:rtl/>
        </w:rPr>
        <w:t xml:space="preserve"> ای آدم! این دشمن تو و همسرت می‌باشد مواظب باشید که از بهشت بیرونتان نکند که به رنج و زحمت خواهی افتاد</w:t>
      </w:r>
      <w:r w:rsidRPr="00AE41ED">
        <w:rPr>
          <w:rStyle w:val="Char9"/>
          <w:rFonts w:hint="cs"/>
          <w:rtl/>
        </w:rPr>
        <w:t>»</w:t>
      </w:r>
      <w:r w:rsidR="00AE41ED" w:rsidRPr="00AE41ED">
        <w:rPr>
          <w:rStyle w:val="Char5"/>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با وجود این، شیطان آنان را فریب داد و منحرف کرد، پس آنها از آن درخت خوردند و در گناه افتادند و خداوند آنها را از جایی که در آن بودند، بیرون نمود.</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اصحاب و یاران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از اشتباه آدم به دشمنی سرسخت شیطان با انسان پی بردند و ترس و هراسی از او در دلشان ایجاد شد که این عامل، آنان را براساس برداشت آنان از مضامین قرآنی به پناه بردن همیشگی و توکل نمودن و کمک خواستن از خداوند در مقابل این شیطان رانده شده که فکر و هدفی جز گمراهی کردن و کشاندن انسان به گناه ندارد، سوق داد. خداو</w:t>
      </w:r>
      <w:r w:rsidR="00AE41ED">
        <w:rPr>
          <w:rFonts w:ascii="Times New Roman" w:hAnsi="Times New Roman" w:cs="IRNazli" w:hint="cs"/>
          <w:sz w:val="28"/>
          <w:szCs w:val="28"/>
          <w:rtl/>
          <w:lang w:bidi="fa-IR"/>
        </w:rPr>
        <w:t>ند متعال در این باره می‌فرماید:</w:t>
      </w:r>
    </w:p>
    <w:p w:rsidR="00CA20C5" w:rsidRPr="003B13DA" w:rsidRDefault="00AE41ED" w:rsidP="00AE41ED">
      <w:pPr>
        <w:pStyle w:val="af"/>
        <w:rPr>
          <w:rFonts w:ascii="Times New Roman" w:cs="IRNazli"/>
          <w:rtl/>
        </w:rPr>
      </w:pPr>
      <w:r w:rsidRPr="00AE41ED">
        <w:rPr>
          <w:rFonts w:ascii="Times New Roman" w:cs="Traditional Arabic" w:hint="cs"/>
          <w:sz w:val="32"/>
          <w:rtl/>
        </w:rPr>
        <w:t>﴿</w:t>
      </w:r>
      <w:r w:rsidRPr="00AE41ED">
        <w:rPr>
          <w:rtl/>
        </w:rPr>
        <w:t>إِنَّ عِبَادِي لَي</w:t>
      </w:r>
      <w:r w:rsidRPr="00AE41ED">
        <w:rPr>
          <w:rFonts w:hint="cs"/>
          <w:rtl/>
        </w:rPr>
        <w:t>ۡسَ</w:t>
      </w:r>
      <w:r w:rsidRPr="00AE41ED">
        <w:rPr>
          <w:rtl/>
        </w:rPr>
        <w:t xml:space="preserve"> </w:t>
      </w:r>
      <w:r w:rsidRPr="00AE41ED">
        <w:rPr>
          <w:rFonts w:hint="cs"/>
          <w:rtl/>
        </w:rPr>
        <w:t>لَكَ</w:t>
      </w:r>
      <w:r w:rsidRPr="00AE41ED">
        <w:rPr>
          <w:rtl/>
        </w:rPr>
        <w:t xml:space="preserve"> </w:t>
      </w:r>
      <w:r w:rsidRPr="00AE41ED">
        <w:rPr>
          <w:rFonts w:hint="cs"/>
          <w:rtl/>
        </w:rPr>
        <w:t>عَلَيۡهِمۡ</w:t>
      </w:r>
      <w:r w:rsidRPr="00AE41ED">
        <w:rPr>
          <w:rtl/>
        </w:rPr>
        <w:t xml:space="preserve"> </w:t>
      </w:r>
      <w:r w:rsidRPr="00AE41ED">
        <w:rPr>
          <w:rFonts w:hint="cs"/>
          <w:rtl/>
        </w:rPr>
        <w:t>سُلۡطَٰنٞۚ</w:t>
      </w:r>
      <w:r w:rsidRPr="00AE41ED">
        <w:rPr>
          <w:rtl/>
        </w:rPr>
        <w:t xml:space="preserve"> </w:t>
      </w:r>
      <w:r w:rsidRPr="00AE41ED">
        <w:rPr>
          <w:rFonts w:hint="cs"/>
          <w:rtl/>
        </w:rPr>
        <w:t>وَكَفَىٰ</w:t>
      </w:r>
      <w:r w:rsidRPr="00AE41ED">
        <w:rPr>
          <w:rtl/>
        </w:rPr>
        <w:t xml:space="preserve"> </w:t>
      </w:r>
      <w:r w:rsidRPr="00AE41ED">
        <w:rPr>
          <w:rFonts w:hint="cs"/>
          <w:rtl/>
        </w:rPr>
        <w:t>بِرَبِّكَ</w:t>
      </w:r>
      <w:r w:rsidRPr="00AE41ED">
        <w:rPr>
          <w:rtl/>
        </w:rPr>
        <w:t xml:space="preserve"> </w:t>
      </w:r>
      <w:r w:rsidRPr="00AE41ED">
        <w:rPr>
          <w:rFonts w:hint="cs"/>
          <w:rtl/>
        </w:rPr>
        <w:t>وَكِيلٗا</w:t>
      </w:r>
      <w:r w:rsidRPr="00AE41ED">
        <w:rPr>
          <w:rtl/>
        </w:rPr>
        <w:t>٦٥</w:t>
      </w:r>
      <w:r w:rsidRPr="00AE41ED">
        <w:rPr>
          <w:rFonts w:ascii="Times New Roman" w:cs="Traditional Arabic" w:hint="cs"/>
          <w:sz w:val="32"/>
          <w:rtl/>
        </w:rPr>
        <w:t>﴾</w:t>
      </w:r>
      <w:r>
        <w:rPr>
          <w:rFonts w:ascii="Times New Roman" w:cs="IRNazli"/>
          <w:sz w:val="32"/>
          <w:rtl/>
        </w:rPr>
        <w:t xml:space="preserve"> </w:t>
      </w:r>
      <w:r w:rsidRPr="00AE41ED">
        <w:rPr>
          <w:rStyle w:val="Char7"/>
          <w:rtl/>
        </w:rPr>
        <w:t>[الإسراء: 65]</w:t>
      </w:r>
      <w:r w:rsidRPr="00AE41ED">
        <w:rPr>
          <w:rStyle w:val="Char7"/>
          <w:rFonts w:hint="cs"/>
          <w:rtl/>
        </w:rPr>
        <w:t>.</w:t>
      </w:r>
    </w:p>
    <w:p w:rsidR="00CA20C5" w:rsidRPr="008A7059" w:rsidRDefault="00CA20C5" w:rsidP="00AE41ED">
      <w:pPr>
        <w:pStyle w:val="aa"/>
        <w:rPr>
          <w:rFonts w:ascii="Times New Roman" w:hAnsi="Times New Roman" w:cs="B Lotus"/>
          <w:rtl/>
        </w:rPr>
      </w:pPr>
      <w:r w:rsidRPr="00AE41ED">
        <w:rPr>
          <w:rStyle w:val="Char9"/>
          <w:rFonts w:hint="cs"/>
          <w:rtl/>
        </w:rPr>
        <w:t>«</w:t>
      </w:r>
      <w:r w:rsidRPr="00AE41ED">
        <w:rPr>
          <w:rFonts w:hint="cs"/>
          <w:rtl/>
        </w:rPr>
        <w:t>بی‌گمان سلطه‌ای بر بندگان من نخواهی داشت و همین تو را کافی است که پروردگارت حافظ و پشتیبان است</w:t>
      </w:r>
      <w:r w:rsidRPr="00AE41ED">
        <w:rPr>
          <w:rStyle w:val="Char9"/>
          <w:rFonts w:hint="cs"/>
          <w:rtl/>
        </w:rPr>
        <w:t>»</w:t>
      </w:r>
      <w:r w:rsidR="00AE41ED">
        <w:rPr>
          <w:rStyle w:val="Char9"/>
          <w:rFonts w:hint="cs"/>
          <w:rtl/>
        </w:rPr>
        <w:t>.</w:t>
      </w:r>
    </w:p>
    <w:p w:rsidR="00CA20C5"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پس شیطان به کسانی که، ایمانی عمیق به خداوند در دلهایشان وجود دارد و به سوی خدا روی می‌‌آورند و اعضایشان در اطاعت الهی به حرکت در می‌آیند و توکل و اعتمادشان بر او است، سلطه و قدرتی ندارد و آنان با آرزوها و خیالات باطل شیطان، مبارزه می‌نمایند و آنچه را که در دلهایشان می‌افکند، از بین می‌برند؛ چون ایمانی که به خدا دارند به آنها نور می‌بخشد و از زشتی پرده بر می‌دارد و توکل بر خدا، اعتمادشان را تقویت می‌نمایدو شیطان، ضعیف و ناتوان می‌شود و در برابر قدرت ایمان به خدا و توکل بر او، خوار و زبون می‌گردد</w:t>
      </w:r>
      <w:r w:rsidRPr="00CA7C13">
        <w:rPr>
          <w:rStyle w:val="FootnoteReference"/>
          <w:rFonts w:cs="IRNazli"/>
          <w:sz w:val="28"/>
          <w:szCs w:val="28"/>
          <w:rtl/>
          <w:lang w:bidi="fa-IR"/>
        </w:rPr>
        <w:footnoteReference w:id="364"/>
      </w:r>
      <w:r w:rsidR="00AE41ED">
        <w:rPr>
          <w:rFonts w:ascii="Times New Roman" w:hAnsi="Times New Roman" w:cs="IRNazli" w:hint="cs"/>
          <w:sz w:val="28"/>
          <w:szCs w:val="28"/>
          <w:rtl/>
          <w:lang w:bidi="fa-IR"/>
        </w:rPr>
        <w:t>.</w:t>
      </w:r>
    </w:p>
    <w:p w:rsidR="00CA20C5" w:rsidRPr="00AE41ED" w:rsidRDefault="00CA20C5" w:rsidP="00A50EB6">
      <w:pPr>
        <w:pStyle w:val="a4"/>
        <w:rPr>
          <w:rtl/>
        </w:rPr>
      </w:pPr>
      <w:bookmarkStart w:id="404" w:name="_Toc134241330"/>
      <w:bookmarkStart w:id="405" w:name="_Toc270033189"/>
      <w:bookmarkStart w:id="406" w:name="_Toc439429679"/>
      <w:r w:rsidRPr="00AE41ED">
        <w:rPr>
          <w:rFonts w:hint="cs"/>
          <w:rtl/>
        </w:rPr>
        <w:t>5- ضرورت توبه و طلب آمرزش</w:t>
      </w:r>
      <w:bookmarkEnd w:id="404"/>
      <w:bookmarkEnd w:id="405"/>
      <w:bookmarkEnd w:id="406"/>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اصحاب و یاران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 xml:space="preserve">از این داستان آموختند که هنگام مرتکب شدن گناه </w:t>
      </w:r>
      <w:r w:rsidRPr="004066CB">
        <w:rPr>
          <w:rFonts w:ascii="Times New Roman" w:hAnsi="Times New Roman" w:cs="IRNazli" w:hint="cs"/>
          <w:spacing w:val="-4"/>
          <w:sz w:val="28"/>
          <w:szCs w:val="28"/>
          <w:rtl/>
          <w:lang w:bidi="fa-IR"/>
        </w:rPr>
        <w:t xml:space="preserve">یا معصیت باید توبه و طلب آمرزش نمایند؛ چون آدم و همسرش وقتی مرتکب معصیت گردیدند، خیلی زود و شتابان به مغفرت و طلب رحمت از </w:t>
      </w:r>
      <w:r w:rsidR="00AE41ED" w:rsidRPr="004066CB">
        <w:rPr>
          <w:rFonts w:ascii="Times New Roman" w:hAnsi="Times New Roman" w:cs="IRNazli" w:hint="cs"/>
          <w:spacing w:val="-4"/>
          <w:sz w:val="28"/>
          <w:szCs w:val="28"/>
          <w:rtl/>
          <w:lang w:bidi="fa-IR"/>
        </w:rPr>
        <w:t>پروردگار بزرگوارشان روی آوردند:</w:t>
      </w:r>
    </w:p>
    <w:p w:rsidR="00CA20C5" w:rsidRPr="00657FE0" w:rsidRDefault="00AE41ED" w:rsidP="00AE41ED">
      <w:pPr>
        <w:pStyle w:val="af"/>
        <w:rPr>
          <w:rFonts w:ascii="Times New Roman" w:cs="B Lotus"/>
          <w:rtl/>
        </w:rPr>
      </w:pPr>
      <w:r w:rsidRPr="00AE41ED">
        <w:rPr>
          <w:rFonts w:ascii="Times New Roman" w:cs="Traditional Arabic" w:hint="cs"/>
          <w:sz w:val="32"/>
          <w:rtl/>
        </w:rPr>
        <w:t>﴿</w:t>
      </w:r>
      <w:r w:rsidRPr="00AE41ED">
        <w:rPr>
          <w:rtl/>
        </w:rPr>
        <w:t>فَدَلَّى</w:t>
      </w:r>
      <w:r w:rsidRPr="00AE41ED">
        <w:rPr>
          <w:rFonts w:hint="cs"/>
          <w:rtl/>
        </w:rPr>
        <w:t>ٰهُمَا</w:t>
      </w:r>
      <w:r w:rsidRPr="00AE41ED">
        <w:rPr>
          <w:rtl/>
        </w:rPr>
        <w:t xml:space="preserve"> </w:t>
      </w:r>
      <w:r w:rsidRPr="00AE41ED">
        <w:rPr>
          <w:rFonts w:hint="cs"/>
          <w:rtl/>
        </w:rPr>
        <w:t>بِغُرُورٖۚ</w:t>
      </w:r>
      <w:r w:rsidRPr="00AE41ED">
        <w:rPr>
          <w:rtl/>
        </w:rPr>
        <w:t xml:space="preserve"> </w:t>
      </w:r>
      <w:r w:rsidRPr="00AE41ED">
        <w:rPr>
          <w:rFonts w:hint="cs"/>
          <w:rtl/>
        </w:rPr>
        <w:t>فَلَمَّا</w:t>
      </w:r>
      <w:r w:rsidRPr="00AE41ED">
        <w:rPr>
          <w:rtl/>
        </w:rPr>
        <w:t xml:space="preserve"> </w:t>
      </w:r>
      <w:r w:rsidRPr="00AE41ED">
        <w:rPr>
          <w:rFonts w:hint="cs"/>
          <w:rtl/>
        </w:rPr>
        <w:t>ذَاقَا</w:t>
      </w:r>
      <w:r w:rsidRPr="00AE41ED">
        <w:rPr>
          <w:rtl/>
        </w:rPr>
        <w:t xml:space="preserve"> </w:t>
      </w:r>
      <w:r w:rsidRPr="00AE41ED">
        <w:rPr>
          <w:rFonts w:hint="cs"/>
          <w:rtl/>
        </w:rPr>
        <w:t>ٱ</w:t>
      </w:r>
      <w:r w:rsidRPr="00AE41ED">
        <w:rPr>
          <w:rFonts w:hint="eastAsia"/>
          <w:rtl/>
        </w:rPr>
        <w:t>لشَّجَرَةَ</w:t>
      </w:r>
      <w:r w:rsidRPr="00AE41ED">
        <w:rPr>
          <w:rtl/>
        </w:rPr>
        <w:t xml:space="preserve"> بَدَتۡ لَهُمَا سَوۡءَٰتُهُمَا وَطَفِقَا يَخۡصِفَانِ عَلَيۡهِمَا مِن وَرَقِ </w:t>
      </w:r>
      <w:r w:rsidRPr="00AE41ED">
        <w:rPr>
          <w:rFonts w:hint="cs"/>
          <w:rtl/>
        </w:rPr>
        <w:t>ٱ</w:t>
      </w:r>
      <w:r w:rsidRPr="00AE41ED">
        <w:rPr>
          <w:rFonts w:hint="eastAsia"/>
          <w:rtl/>
        </w:rPr>
        <w:t>لۡجَنَّةِۖ</w:t>
      </w:r>
      <w:r w:rsidRPr="00AE41ED">
        <w:rPr>
          <w:rtl/>
        </w:rPr>
        <w:t xml:space="preserve"> وَنَادَىٰهُمَا رَبُّهُمَآ أَلَمۡ أَنۡهَكُمَا عَن تِلۡكُمَا </w:t>
      </w:r>
      <w:r w:rsidRPr="00AE41ED">
        <w:rPr>
          <w:rFonts w:hint="cs"/>
          <w:rtl/>
        </w:rPr>
        <w:t>ٱ</w:t>
      </w:r>
      <w:r w:rsidRPr="00AE41ED">
        <w:rPr>
          <w:rFonts w:hint="eastAsia"/>
          <w:rtl/>
        </w:rPr>
        <w:t>لشَّجَرَةِ</w:t>
      </w:r>
      <w:r w:rsidRPr="00AE41ED">
        <w:rPr>
          <w:rtl/>
        </w:rPr>
        <w:t xml:space="preserve"> وَأَقُل لَّكُمَآ إِنَّ </w:t>
      </w:r>
      <w:r w:rsidRPr="00AE41ED">
        <w:rPr>
          <w:rFonts w:hint="cs"/>
          <w:rtl/>
        </w:rPr>
        <w:t>ٱ</w:t>
      </w:r>
      <w:r w:rsidRPr="00AE41ED">
        <w:rPr>
          <w:rFonts w:hint="eastAsia"/>
          <w:rtl/>
        </w:rPr>
        <w:t>لشَّيۡطَٰنَ</w:t>
      </w:r>
      <w:r w:rsidRPr="00AE41ED">
        <w:rPr>
          <w:rtl/>
        </w:rPr>
        <w:t xml:space="preserve"> لَكُم</w:t>
      </w:r>
      <w:r w:rsidRPr="00AE41ED">
        <w:rPr>
          <w:rFonts w:hint="eastAsia"/>
          <w:rtl/>
        </w:rPr>
        <w:t>َا</w:t>
      </w:r>
      <w:r w:rsidRPr="00AE41ED">
        <w:rPr>
          <w:rtl/>
        </w:rPr>
        <w:t xml:space="preserve"> عَدُوّٞ مُّبِينٞ٢٢ قَالَا رَبَّنَا ظَلَمۡنَآ أَنفُسَنَا وَإِن لَّمۡ تَغۡفِرۡ لَنَا وَتَرۡحَمۡنَا لَنَكُونَنَّ مِنَ </w:t>
      </w:r>
      <w:r w:rsidRPr="00AE41ED">
        <w:rPr>
          <w:rFonts w:hint="cs"/>
          <w:rtl/>
        </w:rPr>
        <w:t>ٱ</w:t>
      </w:r>
      <w:r w:rsidRPr="00AE41ED">
        <w:rPr>
          <w:rFonts w:hint="eastAsia"/>
          <w:rtl/>
        </w:rPr>
        <w:t>لۡخَٰسِرِينَ</w:t>
      </w:r>
      <w:r w:rsidRPr="00AE41ED">
        <w:rPr>
          <w:rtl/>
        </w:rPr>
        <w:t>٢٣</w:t>
      </w:r>
      <w:r w:rsidRPr="00AE41ED">
        <w:rPr>
          <w:rFonts w:ascii="Times New Roman" w:cs="Traditional Arabic" w:hint="cs"/>
          <w:sz w:val="32"/>
          <w:rtl/>
        </w:rPr>
        <w:t>﴾</w:t>
      </w:r>
      <w:r>
        <w:rPr>
          <w:rFonts w:ascii="Times New Roman" w:cs="IRNazli"/>
          <w:sz w:val="32"/>
          <w:rtl/>
        </w:rPr>
        <w:t xml:space="preserve"> </w:t>
      </w:r>
      <w:r w:rsidRPr="00AE41ED">
        <w:rPr>
          <w:rStyle w:val="Char7"/>
          <w:rtl/>
        </w:rPr>
        <w:t>[الأعراف: 22-23]</w:t>
      </w:r>
      <w:r w:rsidRPr="00AE41ED">
        <w:rPr>
          <w:rStyle w:val="Char7"/>
          <w:rFonts w:hint="cs"/>
          <w:rtl/>
        </w:rPr>
        <w:t>.</w:t>
      </w:r>
    </w:p>
    <w:p w:rsidR="00CA20C5" w:rsidRPr="008A7059" w:rsidRDefault="00CA20C5" w:rsidP="00AE41ED">
      <w:pPr>
        <w:pStyle w:val="aa"/>
        <w:rPr>
          <w:rFonts w:ascii="Times New Roman" w:hAnsi="Times New Roman" w:cs="B Lotus"/>
          <w:rtl/>
        </w:rPr>
      </w:pPr>
      <w:r w:rsidRPr="00AE41ED">
        <w:rPr>
          <w:rStyle w:val="Char9"/>
          <w:rFonts w:hint="cs"/>
          <w:rtl/>
        </w:rPr>
        <w:t>«</w:t>
      </w:r>
      <w:r w:rsidRPr="00AE41ED">
        <w:rPr>
          <w:rFonts w:hint="cs"/>
          <w:rtl/>
        </w:rPr>
        <w:t>پس آرام آرام آنان را با مکر و فریب کشید. هنگامی که از درخت چشیدند، عورات خویش بدیدند و شروع به جمع‌آوری برگهای بهشت کردند و آنها را بر خود افکندند. پروردگارشان فریادشان زد که آیا شما را از آن درخت نهی نکردم و به شما نگفتم که اهریمن، دشمن آشکار شما است؟ گفتند: پروردگارا! ما بر خویشتن ستم کرده‌ایم و اگر ما را نیامرزی و بر ما رحم نکنی از زیانکاران خواهیم بود</w:t>
      </w:r>
      <w:r w:rsidRPr="00AE41ED">
        <w:rPr>
          <w:rStyle w:val="Char9"/>
          <w:rFonts w:hint="cs"/>
          <w:rtl/>
        </w:rPr>
        <w:t>»</w:t>
      </w:r>
      <w:r w:rsidR="00AE41ED">
        <w:rPr>
          <w:rStyle w:val="Char9"/>
          <w:rFonts w:hint="cs"/>
          <w:rtl/>
        </w:rPr>
        <w:t>.</w:t>
      </w:r>
    </w:p>
    <w:p w:rsidR="00CA20C5" w:rsidRPr="003B13DA" w:rsidRDefault="00CA20C5" w:rsidP="0046021A">
      <w:pPr>
        <w:pStyle w:val="StyleComplexBLotus12ptJustifiedFirstline05cmCharCharChar"/>
        <w:tabs>
          <w:tab w:val="right" w:pos="582"/>
        </w:tabs>
        <w:spacing w:line="240" w:lineRule="auto"/>
        <w:rPr>
          <w:rFonts w:cs="IRNazli"/>
          <w:sz w:val="28"/>
          <w:szCs w:val="28"/>
          <w:rtl/>
          <w:lang w:bidi="fa-IR"/>
        </w:rPr>
      </w:pPr>
      <w:r w:rsidRPr="003B13DA">
        <w:rPr>
          <w:rFonts w:ascii="Times New Roman" w:hAnsi="Times New Roman" w:cs="IRNazli" w:hint="cs"/>
          <w:spacing w:val="-4"/>
          <w:sz w:val="28"/>
          <w:szCs w:val="28"/>
          <w:rtl/>
          <w:lang w:bidi="fa-IR"/>
        </w:rPr>
        <w:t xml:space="preserve">این اعترافی سریع به گناه همراه پشیمانی شدید بود؛ چنانکه گفتند: </w:t>
      </w:r>
      <w:r w:rsidR="005A05F9" w:rsidRPr="005A05F9">
        <w:rPr>
          <w:rFonts w:ascii="Times New Roman" w:hAnsi="Times New Roman" w:cs="Traditional Arabic" w:hint="cs"/>
          <w:spacing w:val="-4"/>
          <w:sz w:val="32"/>
          <w:szCs w:val="28"/>
          <w:rtl/>
          <w:lang w:bidi="fa-IR"/>
        </w:rPr>
        <w:t>﴿</w:t>
      </w:r>
      <w:r w:rsidR="005A05F9" w:rsidRPr="005A05F9">
        <w:rPr>
          <w:rStyle w:val="Chard"/>
          <w:rtl/>
        </w:rPr>
        <w:t>ظَلَمۡنَآ أَنفُسَنَا وَإِن</w:t>
      </w:r>
      <w:r w:rsidR="005A05F9" w:rsidRPr="005A05F9">
        <w:rPr>
          <w:rFonts w:ascii="Times New Roman" w:hAnsi="Times New Roman" w:cs="Traditional Arabic" w:hint="cs"/>
          <w:spacing w:val="-4"/>
          <w:sz w:val="32"/>
          <w:szCs w:val="28"/>
          <w:rtl/>
          <w:lang w:bidi="fa-IR"/>
        </w:rPr>
        <w:t>﴾</w:t>
      </w:r>
      <w:r w:rsidR="005A05F9">
        <w:rPr>
          <w:rFonts w:ascii="Times New Roman" w:hAnsi="Times New Roman" w:cs="IRNazli"/>
          <w:spacing w:val="-4"/>
          <w:sz w:val="32"/>
          <w:rtl/>
          <w:lang w:bidi="fa-IR"/>
        </w:rPr>
        <w:t xml:space="preserve"> </w:t>
      </w:r>
      <w:r w:rsidR="005A05F9" w:rsidRPr="005A05F9">
        <w:rPr>
          <w:rStyle w:val="Char7"/>
          <w:rtl/>
        </w:rPr>
        <w:t>[الأعراف: 23]</w:t>
      </w:r>
      <w:r w:rsidR="005A05F9" w:rsidRPr="005A05F9">
        <w:rPr>
          <w:rStyle w:val="Char7"/>
          <w:rFonts w:hint="cs"/>
          <w:rtl/>
        </w:rPr>
        <w:t>.</w:t>
      </w:r>
      <w:r w:rsidRPr="003B13DA">
        <w:rPr>
          <w:rFonts w:ascii="Times New Roman" w:hAnsi="Times New Roman" w:cs="IRNazli" w:hint="cs"/>
          <w:sz w:val="28"/>
          <w:szCs w:val="28"/>
          <w:rtl/>
          <w:lang w:bidi="fa-IR"/>
        </w:rPr>
        <w:t xml:space="preserve"> و توبه</w:t>
      </w:r>
      <w:r w:rsidRPr="003B13DA">
        <w:rPr>
          <w:rFonts w:cs="IRNazli" w:hint="cs"/>
          <w:sz w:val="28"/>
          <w:szCs w:val="28"/>
          <w:rtl/>
          <w:lang w:bidi="fa-IR"/>
        </w:rPr>
        <w:t xml:space="preserve">‌ای خالص بود که به پذیرفته شدن آن کمک کرد تا از هلاک شدن و خسارت ابدی نجات یابند؛ چنانکه گفتند: </w:t>
      </w:r>
      <w:r w:rsidR="0046021A" w:rsidRPr="0046021A">
        <w:rPr>
          <w:rFonts w:ascii="Times New Roman" w:hAnsi="Times New Roman" w:cs="Traditional Arabic" w:hint="cs"/>
          <w:sz w:val="32"/>
          <w:szCs w:val="28"/>
          <w:rtl/>
          <w:lang w:bidi="fa-IR"/>
        </w:rPr>
        <w:t>﴿</w:t>
      </w:r>
      <w:r w:rsidR="0046021A" w:rsidRPr="0046021A">
        <w:rPr>
          <w:rStyle w:val="Chard"/>
          <w:rtl/>
        </w:rPr>
        <w:t xml:space="preserve">وَإِن لَّمۡ تَغۡفِرۡ لَنَا وَتَرۡحَمۡنَا لَنَكُونَنَّ مِنَ </w:t>
      </w:r>
      <w:r w:rsidR="0046021A" w:rsidRPr="0046021A">
        <w:rPr>
          <w:rStyle w:val="Chard"/>
          <w:rFonts w:hint="cs"/>
          <w:rtl/>
        </w:rPr>
        <w:t>ٱ</w:t>
      </w:r>
      <w:r w:rsidR="0046021A" w:rsidRPr="0046021A">
        <w:rPr>
          <w:rStyle w:val="Chard"/>
          <w:rFonts w:hint="eastAsia"/>
          <w:rtl/>
        </w:rPr>
        <w:t>لۡخَٰسِرِينَ</w:t>
      </w:r>
      <w:r w:rsidR="0046021A" w:rsidRPr="0046021A">
        <w:rPr>
          <w:rFonts w:ascii="Times New Roman" w:hAnsi="Times New Roman" w:cs="Traditional Arabic" w:hint="cs"/>
          <w:sz w:val="32"/>
          <w:szCs w:val="28"/>
          <w:rtl/>
          <w:lang w:bidi="fa-IR"/>
        </w:rPr>
        <w:t>﴾</w:t>
      </w:r>
      <w:r w:rsidR="0046021A">
        <w:rPr>
          <w:rFonts w:ascii="Times New Roman" w:hAnsi="Times New Roman" w:cs="IRNazli"/>
          <w:sz w:val="32"/>
          <w:rtl/>
          <w:lang w:bidi="fa-IR"/>
        </w:rPr>
        <w:t xml:space="preserve"> </w:t>
      </w:r>
      <w:r w:rsidR="0046021A" w:rsidRPr="0046021A">
        <w:rPr>
          <w:rStyle w:val="Char7"/>
          <w:rtl/>
        </w:rPr>
        <w:t>[الأعراف: 23]</w:t>
      </w:r>
      <w:r w:rsidR="0046021A" w:rsidRPr="0046021A">
        <w:rPr>
          <w:rStyle w:val="Char7"/>
          <w:rFonts w:hint="cs"/>
          <w:rtl/>
        </w:rPr>
        <w:t>.</w:t>
      </w:r>
      <w:r w:rsidRPr="003B13DA">
        <w:rPr>
          <w:rFonts w:cs="IRNazli" w:hint="cs"/>
          <w:sz w:val="28"/>
          <w:szCs w:val="28"/>
          <w:rtl/>
          <w:lang w:bidi="fa-IR"/>
        </w:rPr>
        <w:t xml:space="preserve"> </w:t>
      </w:r>
      <w:r w:rsidRPr="0046021A">
        <w:rPr>
          <w:rStyle w:val="Char9"/>
          <w:rFonts w:hint="cs"/>
          <w:rtl/>
        </w:rPr>
        <w:t>«</w:t>
      </w:r>
      <w:r w:rsidRPr="0046021A">
        <w:rPr>
          <w:rStyle w:val="Char8"/>
          <w:rFonts w:hint="cs"/>
          <w:rtl/>
        </w:rPr>
        <w:t>اگر ما را نبخشی و بر ما رحم نکنی، از زیانکاران خواهیم بود</w:t>
      </w:r>
      <w:r w:rsidRPr="0046021A">
        <w:rPr>
          <w:rStyle w:val="Char9"/>
          <w:rFonts w:hint="cs"/>
          <w:rtl/>
        </w:rPr>
        <w:t>»</w:t>
      </w:r>
      <w:r w:rsidRPr="003B13DA">
        <w:rPr>
          <w:rFonts w:cs="IRNazli" w:hint="cs"/>
          <w:sz w:val="28"/>
          <w:szCs w:val="28"/>
          <w:rtl/>
          <w:lang w:bidi="fa-IR"/>
        </w:rPr>
        <w:t xml:space="preserve"> پس وقتی آدم و همسرش با وجود جایگاه والایشان از توبه کردن و طلب آمرزش بی‌نیاز نبودند، پس دیگران به طریق اولی نیازمند توبه طلب آمرزش هستند</w:t>
      </w:r>
      <w:r w:rsidRPr="00CA7C13">
        <w:rPr>
          <w:rStyle w:val="FootnoteReference"/>
          <w:rFonts w:cs="IRNazli"/>
          <w:sz w:val="28"/>
          <w:szCs w:val="28"/>
          <w:rtl/>
          <w:lang w:bidi="fa-IR"/>
        </w:rPr>
        <w:footnoteReference w:id="365"/>
      </w:r>
      <w:r w:rsidR="0046021A">
        <w:rPr>
          <w:rFonts w:cs="IRNazli" w:hint="cs"/>
          <w:sz w:val="28"/>
          <w:szCs w:val="28"/>
          <w:rtl/>
          <w:lang w:bidi="fa-IR"/>
        </w:rPr>
        <w:t>.</w:t>
      </w:r>
    </w:p>
    <w:p w:rsidR="00CA20C5" w:rsidRPr="00CA7C13" w:rsidRDefault="00CA20C5" w:rsidP="00A50EB6">
      <w:pPr>
        <w:pStyle w:val="a4"/>
        <w:rPr>
          <w:rtl/>
        </w:rPr>
      </w:pPr>
      <w:bookmarkStart w:id="407" w:name="_Toc134241331"/>
      <w:bookmarkStart w:id="408" w:name="_Toc270033190"/>
      <w:bookmarkStart w:id="409" w:name="_Toc439429680"/>
      <w:r w:rsidRPr="00CA7C13">
        <w:rPr>
          <w:rFonts w:hint="cs"/>
          <w:rtl/>
        </w:rPr>
        <w:t>6</w:t>
      </w:r>
      <w:r w:rsidRPr="0046021A">
        <w:rPr>
          <w:rFonts w:hint="cs"/>
          <w:rtl/>
        </w:rPr>
        <w:t>- پرهیز از حسد و تکبر</w:t>
      </w:r>
      <w:bookmarkEnd w:id="407"/>
      <w:bookmarkEnd w:id="408"/>
      <w:bookmarkEnd w:id="409"/>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حسد و تکبر باعث گرفتاری ابلیس به این مصیبت گردید. پس نخستین گناهی که در دنیا اتفاق افتاد، تکبر بود. بنابراین، در شریعت اسلام، از تکبر بر حذر داشته شده و به متکبران وعید داده شده است؛ چنانکه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فرمود: «کسی که در دلش به اندازه دانه خردلی تکبر باشد، به بهشت راه نخواهد یافت</w:t>
      </w:r>
      <w:r w:rsidRPr="00CA7C13">
        <w:rPr>
          <w:rStyle w:val="FootnoteReference"/>
          <w:rFonts w:cs="IRNazli"/>
          <w:sz w:val="28"/>
          <w:szCs w:val="28"/>
          <w:rtl/>
          <w:lang w:bidi="fa-IR"/>
        </w:rPr>
        <w:footnoteReference w:id="366"/>
      </w:r>
      <w:r w:rsidRPr="003B13DA">
        <w:rPr>
          <w:rFonts w:cs="IRNazli" w:hint="cs"/>
          <w:sz w:val="28"/>
          <w:szCs w:val="28"/>
          <w:rtl/>
          <w:lang w:bidi="fa-IR"/>
        </w:rPr>
        <w:t>»</w:t>
      </w:r>
      <w:r w:rsidR="0046021A">
        <w:rPr>
          <w:rFonts w:cs="IRNazli" w:hint="cs"/>
          <w:sz w:val="28"/>
          <w:szCs w:val="28"/>
          <w:rtl/>
          <w:lang w:bidi="fa-IR"/>
        </w:rPr>
        <w:t>.</w:t>
      </w:r>
      <w:r w:rsidRPr="003B13DA">
        <w:rPr>
          <w:rFonts w:cs="IRNazli" w:hint="cs"/>
          <w:sz w:val="28"/>
          <w:szCs w:val="28"/>
          <w:rtl/>
          <w:lang w:bidi="fa-IR"/>
        </w:rPr>
        <w:t xml:space="preserve"> و در کتاب خدا آیه‌های زیادی در نکوهش تکبر و متکبران و سرانجام بد آنها در روز قیامت وجود دارد.</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 xml:space="preserve">تکبر یعنی نپذیرفتن حق و تحقیر مردم؛ چراکه شخص متکبر، حق را نمی‌پذیرد و در برابر آن تسلیم نمی‌شود و آن را ناچیز می‌شمارد و خود را بالاتر از حق می‌داند و با آن دشمنی و عناد می‌ورزد. و </w:t>
      </w:r>
      <w:r w:rsidRPr="003B13DA">
        <w:rPr>
          <w:rFonts w:ascii="Georgia" w:hAnsi="Georgia"/>
          <w:b/>
          <w:bCs/>
          <w:sz w:val="32"/>
          <w:rtl/>
          <w:lang w:bidi="fa-IR"/>
        </w:rPr>
        <w:t>«غمط الناس»</w:t>
      </w:r>
      <w:r w:rsidRPr="003B13DA">
        <w:rPr>
          <w:rFonts w:cs="IRNazli" w:hint="cs"/>
          <w:sz w:val="28"/>
          <w:szCs w:val="28"/>
          <w:rtl/>
          <w:lang w:bidi="fa-IR"/>
        </w:rPr>
        <w:t xml:space="preserve"> یعنی تحقیر کردن و خوار شمردن مردم.</w:t>
      </w:r>
      <w:r w:rsidRPr="00CA7C13">
        <w:rPr>
          <w:rStyle w:val="FootnoteReference"/>
          <w:rFonts w:cs="IRNazli"/>
          <w:sz w:val="28"/>
          <w:szCs w:val="28"/>
          <w:rtl/>
          <w:lang w:bidi="fa-IR"/>
        </w:rPr>
        <w:footnoteReference w:id="367"/>
      </w:r>
    </w:p>
    <w:p w:rsidR="00CA20C5" w:rsidRPr="003B13DA" w:rsidRDefault="00CA20C5" w:rsidP="00E81F6B">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بزرگ‌ترین مظهر و نماد نپذیرفتن حق، تبعیت ننمودن از دستورات خدا و سرکشی در برابر آن است و اصحاب و یاران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از حسد، تکبر، خودستایی و پاک شمردن خود از عیب و نقص دور بودند؛ زیرا خطر این امر را از این سخن ابلیس که قرآن نقل می‌کند</w:t>
      </w:r>
      <w:r w:rsidR="000D449F">
        <w:rPr>
          <w:rFonts w:cs="IRNazli" w:hint="cs"/>
          <w:sz w:val="28"/>
          <w:szCs w:val="28"/>
          <w:rtl/>
          <w:lang w:bidi="fa-IR"/>
        </w:rPr>
        <w:t>:</w:t>
      </w:r>
      <w:r w:rsidRPr="003B13DA">
        <w:rPr>
          <w:rFonts w:cs="IRNazli" w:hint="cs"/>
          <w:sz w:val="28"/>
          <w:szCs w:val="28"/>
          <w:rtl/>
          <w:lang w:bidi="fa-IR"/>
        </w:rPr>
        <w:t xml:space="preserve"> </w:t>
      </w:r>
      <w:r w:rsidR="00E81F6B" w:rsidRPr="00E81F6B">
        <w:rPr>
          <w:rFonts w:ascii="Times New Roman" w:hAnsi="Times New Roman" w:cs="Traditional Arabic" w:hint="cs"/>
          <w:sz w:val="32"/>
          <w:szCs w:val="28"/>
          <w:rtl/>
          <w:lang w:bidi="fa-IR"/>
        </w:rPr>
        <w:t>﴿</w:t>
      </w:r>
      <w:r w:rsidR="00E81F6B" w:rsidRPr="00E81F6B">
        <w:rPr>
          <w:rStyle w:val="Chard"/>
          <w:rtl/>
        </w:rPr>
        <w:t>أَنَا۠ خَيۡرٞ مِّنۡهُ</w:t>
      </w:r>
      <w:r w:rsidR="00E81F6B" w:rsidRPr="00E81F6B">
        <w:rPr>
          <w:rFonts w:ascii="Times New Roman" w:hAnsi="Times New Roman" w:cs="Traditional Arabic" w:hint="cs"/>
          <w:sz w:val="32"/>
          <w:szCs w:val="28"/>
          <w:rtl/>
          <w:lang w:bidi="fa-IR"/>
        </w:rPr>
        <w:t>﴾</w:t>
      </w:r>
      <w:r w:rsidR="00E81F6B">
        <w:rPr>
          <w:rFonts w:ascii="Times New Roman" w:hAnsi="Times New Roman" w:cs="IRNazli"/>
          <w:sz w:val="32"/>
          <w:rtl/>
          <w:lang w:bidi="fa-IR"/>
        </w:rPr>
        <w:t xml:space="preserve"> </w:t>
      </w:r>
      <w:r w:rsidR="00E81F6B" w:rsidRPr="00E81F6B">
        <w:rPr>
          <w:rStyle w:val="Char7"/>
          <w:rtl/>
        </w:rPr>
        <w:t>[الأعراف: 12]</w:t>
      </w:r>
      <w:r w:rsidR="00E81F6B" w:rsidRPr="00E81F6B">
        <w:rPr>
          <w:rStyle w:val="Char7"/>
          <w:rFonts w:hint="cs"/>
          <w:rtl/>
        </w:rPr>
        <w:t>.</w:t>
      </w:r>
      <w:r w:rsidRPr="003B13DA">
        <w:rPr>
          <w:rFonts w:cs="IRNazli" w:hint="cs"/>
          <w:sz w:val="28"/>
          <w:szCs w:val="28"/>
          <w:rtl/>
          <w:lang w:bidi="fa-IR"/>
        </w:rPr>
        <w:t xml:space="preserve"> </w:t>
      </w:r>
      <w:r w:rsidRPr="00E81F6B">
        <w:rPr>
          <w:rStyle w:val="Char9"/>
          <w:rFonts w:hint="cs"/>
          <w:rtl/>
        </w:rPr>
        <w:t>«</w:t>
      </w:r>
      <w:r w:rsidRPr="00E81F6B">
        <w:rPr>
          <w:rStyle w:val="Char8"/>
          <w:rFonts w:hint="cs"/>
          <w:rtl/>
        </w:rPr>
        <w:t>من از او بهترم</w:t>
      </w:r>
      <w:r w:rsidRPr="00E81F6B">
        <w:rPr>
          <w:rStyle w:val="Char9"/>
          <w:rFonts w:hint="cs"/>
          <w:rtl/>
        </w:rPr>
        <w:t>»</w:t>
      </w:r>
      <w:r w:rsidRPr="003B13DA">
        <w:rPr>
          <w:rFonts w:cs="IRNazli" w:hint="cs"/>
          <w:sz w:val="28"/>
          <w:szCs w:val="28"/>
          <w:rtl/>
          <w:lang w:bidi="fa-IR"/>
        </w:rPr>
        <w:t xml:space="preserve"> فهمیده بودند و همچنین مضمون واقعی این آیه ر</w:t>
      </w:r>
      <w:r w:rsidR="00E81F6B">
        <w:rPr>
          <w:rFonts w:cs="IRNazli" w:hint="cs"/>
          <w:sz w:val="28"/>
          <w:szCs w:val="28"/>
          <w:rtl/>
          <w:lang w:bidi="fa-IR"/>
        </w:rPr>
        <w:t>ا درک نموده بودند که می‌فرماید:</w:t>
      </w:r>
    </w:p>
    <w:p w:rsidR="00CA20C5" w:rsidRPr="003B13DA" w:rsidRDefault="00E81F6B" w:rsidP="00E81F6B">
      <w:pPr>
        <w:pStyle w:val="af"/>
        <w:rPr>
          <w:rFonts w:cs="IRNazli"/>
          <w:rtl/>
        </w:rPr>
      </w:pPr>
      <w:r w:rsidRPr="00E81F6B">
        <w:rPr>
          <w:rFonts w:ascii="Times New Roman" w:cs="Traditional Arabic" w:hint="cs"/>
          <w:sz w:val="32"/>
          <w:rtl/>
        </w:rPr>
        <w:t>﴿</w:t>
      </w:r>
      <w:r w:rsidRPr="00E81F6B">
        <w:rPr>
          <w:rFonts w:hint="cs"/>
          <w:rtl/>
        </w:rPr>
        <w:t>ٱ</w:t>
      </w:r>
      <w:r w:rsidRPr="00E81F6B">
        <w:rPr>
          <w:rFonts w:hint="eastAsia"/>
          <w:rtl/>
        </w:rPr>
        <w:t>لَّذِينَ</w:t>
      </w:r>
      <w:r w:rsidRPr="00E81F6B">
        <w:rPr>
          <w:rtl/>
        </w:rPr>
        <w:t xml:space="preserve"> يَجۡتَنِبُونَ كَبَٰٓئِرَ </w:t>
      </w:r>
      <w:r w:rsidRPr="00E81F6B">
        <w:rPr>
          <w:rFonts w:hint="cs"/>
          <w:rtl/>
        </w:rPr>
        <w:t>ٱ</w:t>
      </w:r>
      <w:r w:rsidRPr="00E81F6B">
        <w:rPr>
          <w:rFonts w:hint="eastAsia"/>
          <w:rtl/>
        </w:rPr>
        <w:t>لۡإِثۡمِ</w:t>
      </w:r>
      <w:r w:rsidRPr="00E81F6B">
        <w:rPr>
          <w:rtl/>
        </w:rPr>
        <w:t xml:space="preserve"> وَ</w:t>
      </w:r>
      <w:r w:rsidRPr="00E81F6B">
        <w:rPr>
          <w:rFonts w:hint="cs"/>
          <w:rtl/>
        </w:rPr>
        <w:t>ٱ</w:t>
      </w:r>
      <w:r w:rsidRPr="00E81F6B">
        <w:rPr>
          <w:rFonts w:hint="eastAsia"/>
          <w:rtl/>
        </w:rPr>
        <w:t>لۡفَوَٰحِشَ</w:t>
      </w:r>
      <w:r w:rsidRPr="00E81F6B">
        <w:rPr>
          <w:rtl/>
        </w:rPr>
        <w:t xml:space="preserve"> إِلَّا </w:t>
      </w:r>
      <w:r w:rsidRPr="00E81F6B">
        <w:rPr>
          <w:rFonts w:hint="cs"/>
          <w:rtl/>
        </w:rPr>
        <w:t>ٱ</w:t>
      </w:r>
      <w:r w:rsidRPr="00E81F6B">
        <w:rPr>
          <w:rFonts w:hint="eastAsia"/>
          <w:rtl/>
        </w:rPr>
        <w:t>للَّمَمَۚ</w:t>
      </w:r>
      <w:r w:rsidRPr="00E81F6B">
        <w:rPr>
          <w:rtl/>
        </w:rPr>
        <w:t xml:space="preserve"> إِنَّ رَبَّكَ وَٰسِعُ </w:t>
      </w:r>
      <w:r w:rsidRPr="00E81F6B">
        <w:rPr>
          <w:rFonts w:hint="cs"/>
          <w:rtl/>
        </w:rPr>
        <w:t>ٱ</w:t>
      </w:r>
      <w:r w:rsidRPr="00E81F6B">
        <w:rPr>
          <w:rFonts w:hint="eastAsia"/>
          <w:rtl/>
        </w:rPr>
        <w:t>لۡمَغۡفِرَةِۚ</w:t>
      </w:r>
      <w:r w:rsidRPr="00E81F6B">
        <w:rPr>
          <w:rtl/>
        </w:rPr>
        <w:t xml:space="preserve"> هُوَ أَعۡلَمُ بِكُمۡ إِذۡ أَنشَأَكُم مِّنَ </w:t>
      </w:r>
      <w:r w:rsidRPr="00E81F6B">
        <w:rPr>
          <w:rFonts w:hint="cs"/>
          <w:rtl/>
        </w:rPr>
        <w:t>ٱ</w:t>
      </w:r>
      <w:r w:rsidRPr="00E81F6B">
        <w:rPr>
          <w:rFonts w:hint="eastAsia"/>
          <w:rtl/>
        </w:rPr>
        <w:t>لۡأَرۡضِ</w:t>
      </w:r>
      <w:r w:rsidRPr="00E81F6B">
        <w:rPr>
          <w:rtl/>
        </w:rPr>
        <w:t xml:space="preserve"> وَإِذۡ أَنتُمۡ أَجِنَّةٞ فِي بُطُونِ أُمَّهَٰتِكُمۡۖ فَلَا تُزَكُّوٓاْ أَنفُسَكُمۡۖ هُو</w:t>
      </w:r>
      <w:r w:rsidRPr="00E81F6B">
        <w:rPr>
          <w:rFonts w:hint="eastAsia"/>
          <w:rtl/>
        </w:rPr>
        <w:t>َ</w:t>
      </w:r>
      <w:r w:rsidRPr="00E81F6B">
        <w:rPr>
          <w:rtl/>
        </w:rPr>
        <w:t xml:space="preserve"> أَعۡلَمُ بِمَنِ </w:t>
      </w:r>
      <w:r w:rsidRPr="00E81F6B">
        <w:rPr>
          <w:rFonts w:hint="cs"/>
          <w:rtl/>
        </w:rPr>
        <w:t>ٱ</w:t>
      </w:r>
      <w:r w:rsidRPr="00E81F6B">
        <w:rPr>
          <w:rFonts w:hint="eastAsia"/>
          <w:rtl/>
        </w:rPr>
        <w:t>تَّقَىٰٓ</w:t>
      </w:r>
      <w:r w:rsidRPr="00E81F6B">
        <w:rPr>
          <w:rtl/>
        </w:rPr>
        <w:t>٣٢</w:t>
      </w:r>
      <w:r w:rsidRPr="00E81F6B">
        <w:rPr>
          <w:rFonts w:ascii="Times New Roman" w:cs="Traditional Arabic" w:hint="cs"/>
          <w:sz w:val="32"/>
          <w:rtl/>
        </w:rPr>
        <w:t>﴾</w:t>
      </w:r>
      <w:r>
        <w:rPr>
          <w:rFonts w:ascii="Times New Roman" w:cs="IRNazli"/>
          <w:sz w:val="32"/>
          <w:rtl/>
        </w:rPr>
        <w:t xml:space="preserve"> </w:t>
      </w:r>
      <w:r w:rsidRPr="00E81F6B">
        <w:rPr>
          <w:rStyle w:val="Char7"/>
          <w:rtl/>
        </w:rPr>
        <w:t>[النجم: 32]</w:t>
      </w:r>
      <w:r w:rsidRPr="00E81F6B">
        <w:rPr>
          <w:rStyle w:val="Char7"/>
          <w:rFonts w:hint="cs"/>
          <w:rtl/>
        </w:rPr>
        <w:t>.</w:t>
      </w:r>
    </w:p>
    <w:p w:rsidR="00CA20C5" w:rsidRPr="008A7059" w:rsidRDefault="00CA20C5" w:rsidP="00E81F6B">
      <w:pPr>
        <w:pStyle w:val="aa"/>
        <w:rPr>
          <w:rFonts w:cs="B Lotus"/>
          <w:rtl/>
        </w:rPr>
      </w:pPr>
      <w:r w:rsidRPr="00E81F6B">
        <w:rPr>
          <w:rStyle w:val="Char9"/>
          <w:rFonts w:hint="cs"/>
          <w:rtl/>
        </w:rPr>
        <w:t>«</w:t>
      </w:r>
      <w:r w:rsidRPr="00E81F6B">
        <w:rPr>
          <w:rFonts w:hint="cs"/>
          <w:rtl/>
        </w:rPr>
        <w:t>همان کسانی که از گناهان بزرگ و بدکاریها، کناره‌گیری می‌کنند و اگر گناهی از آنان سر زند تنها صغیره است؛ چراکه پروردگار تو دارای آمرزش گسترده و فراخ است. خداوند از همان زمان که شما را از زمین آفریده است و از آن روز که شما به صورت جنین</w:t>
      </w:r>
      <w:r w:rsidR="00E81F6B">
        <w:rPr>
          <w:rFonts w:hint="eastAsia"/>
        </w:rPr>
        <w:t>‌</w:t>
      </w:r>
      <w:r w:rsidRPr="00E81F6B">
        <w:rPr>
          <w:rFonts w:hint="cs"/>
          <w:rtl/>
        </w:rPr>
        <w:t>های ناچیز در درون شکم</w:t>
      </w:r>
      <w:r w:rsidR="00E81F6B">
        <w:rPr>
          <w:rFonts w:hint="eastAsia"/>
        </w:rPr>
        <w:t>‌</w:t>
      </w:r>
      <w:r w:rsidRPr="00E81F6B">
        <w:rPr>
          <w:rFonts w:hint="cs"/>
          <w:rtl/>
        </w:rPr>
        <w:t>های مادرانتان بوده‌اید، از شما به خوبی آگاه بوده و هست؛ پس از پاک بودن خود سخن مگوئید؛ زیرا که او پرهیزگاران را بهتر می‌شناسد</w:t>
      </w:r>
      <w:r w:rsidRPr="00E81F6B">
        <w:rPr>
          <w:rStyle w:val="Char9"/>
          <w:rFonts w:hint="cs"/>
          <w:rtl/>
        </w:rPr>
        <w:t>»</w:t>
      </w:r>
      <w:r w:rsidR="00E81F6B" w:rsidRPr="00E81F6B">
        <w:rPr>
          <w:rStyle w:val="Char5"/>
        </w:rPr>
        <w:t>.</w:t>
      </w:r>
    </w:p>
    <w:p w:rsidR="00CA20C5" w:rsidRPr="003B13DA" w:rsidRDefault="00CA20C5" w:rsidP="00295CE0">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همچنین اصحاب و یاران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از این سخن ابلیس که قرآن آن را نقل می‌نماید</w:t>
      </w:r>
      <w:r w:rsidR="000D449F">
        <w:rPr>
          <w:rFonts w:cs="IRNazli" w:hint="cs"/>
          <w:sz w:val="28"/>
          <w:szCs w:val="28"/>
          <w:rtl/>
          <w:lang w:bidi="fa-IR"/>
        </w:rPr>
        <w:t>:</w:t>
      </w:r>
      <w:r w:rsidRPr="003B13DA">
        <w:rPr>
          <w:rFonts w:cs="IRNazli" w:hint="cs"/>
          <w:sz w:val="28"/>
          <w:szCs w:val="28"/>
          <w:rtl/>
          <w:lang w:bidi="fa-IR"/>
        </w:rPr>
        <w:t xml:space="preserve"> </w:t>
      </w:r>
      <w:r w:rsidR="00295CE0" w:rsidRPr="00295CE0">
        <w:rPr>
          <w:rFonts w:ascii="Times New Roman" w:hAnsi="Times New Roman" w:cs="Traditional Arabic"/>
          <w:sz w:val="32"/>
          <w:szCs w:val="28"/>
          <w:rtl/>
          <w:lang w:bidi="fa-IR"/>
        </w:rPr>
        <w:t>﴿</w:t>
      </w:r>
      <w:r w:rsidR="00295CE0" w:rsidRPr="00295CE0">
        <w:rPr>
          <w:rStyle w:val="Chard"/>
          <w:rtl/>
        </w:rPr>
        <w:t>خَلَقۡتَنِي مِن نَّارٖ وَخَلَقۡتَهُ</w:t>
      </w:r>
      <w:r w:rsidR="00295CE0" w:rsidRPr="00295CE0">
        <w:rPr>
          <w:rStyle w:val="Chard"/>
          <w:rFonts w:hint="cs"/>
          <w:rtl/>
        </w:rPr>
        <w:t>ۥ</w:t>
      </w:r>
      <w:r w:rsidR="00295CE0" w:rsidRPr="00295CE0">
        <w:rPr>
          <w:rStyle w:val="Chard"/>
          <w:rtl/>
        </w:rPr>
        <w:t xml:space="preserve"> مِن طِينٖ</w:t>
      </w:r>
      <w:r w:rsidR="00295CE0" w:rsidRPr="00295CE0">
        <w:rPr>
          <w:rFonts w:ascii="Times New Roman" w:hAnsi="Times New Roman" w:cs="Traditional Arabic" w:hint="cs"/>
          <w:sz w:val="32"/>
          <w:szCs w:val="28"/>
          <w:rtl/>
          <w:lang w:bidi="fa-IR"/>
        </w:rPr>
        <w:t>﴾</w:t>
      </w:r>
      <w:r w:rsidR="00295CE0">
        <w:rPr>
          <w:rFonts w:ascii="Times New Roman" w:hAnsi="Times New Roman" w:cs="IRNazli"/>
          <w:sz w:val="32"/>
          <w:rtl/>
          <w:lang w:bidi="fa-IR"/>
        </w:rPr>
        <w:t xml:space="preserve"> </w:t>
      </w:r>
      <w:r w:rsidR="00295CE0" w:rsidRPr="00295CE0">
        <w:rPr>
          <w:rStyle w:val="Char7"/>
          <w:rtl/>
        </w:rPr>
        <w:t>[ص: 76]</w:t>
      </w:r>
      <w:r w:rsidR="00295CE0" w:rsidRPr="00295CE0">
        <w:rPr>
          <w:rStyle w:val="Char7"/>
          <w:rFonts w:hint="cs"/>
          <w:rtl/>
        </w:rPr>
        <w:t>.</w:t>
      </w:r>
      <w:r w:rsidRPr="00295CE0">
        <w:rPr>
          <w:rStyle w:val="Char9"/>
          <w:rFonts w:hint="cs"/>
          <w:rtl/>
        </w:rPr>
        <w:t xml:space="preserve"> «</w:t>
      </w:r>
      <w:r w:rsidRPr="00295CE0">
        <w:rPr>
          <w:rStyle w:val="Char8"/>
          <w:rFonts w:hint="cs"/>
          <w:rtl/>
        </w:rPr>
        <w:t>مرا از آتش و او را از خاک و گل آفریده‌ای</w:t>
      </w:r>
      <w:r w:rsidRPr="00295CE0">
        <w:rPr>
          <w:rStyle w:val="Char9"/>
          <w:rFonts w:hint="cs"/>
          <w:rtl/>
        </w:rPr>
        <w:t>»</w:t>
      </w:r>
      <w:r w:rsidRPr="003B13DA">
        <w:rPr>
          <w:rFonts w:cs="IRNazli" w:hint="cs"/>
          <w:sz w:val="28"/>
          <w:szCs w:val="28"/>
          <w:rtl/>
          <w:lang w:bidi="fa-IR"/>
        </w:rPr>
        <w:t xml:space="preserve"> متوجه این موضوع گردیدند که بایسته نیست که به اصل و نسب خویش افتخار نمایند؛ بلکه باید به پرهیزگاری و انجام عبادات و خوبی</w:t>
      </w:r>
      <w:r w:rsidR="000A42BE">
        <w:rPr>
          <w:rFonts w:cs="IRNazli" w:hint="eastAsia"/>
          <w:sz w:val="28"/>
          <w:szCs w:val="28"/>
          <w:rtl/>
          <w:lang w:bidi="fa-IR"/>
        </w:rPr>
        <w:t>‌</w:t>
      </w:r>
      <w:r w:rsidRPr="003B13DA">
        <w:rPr>
          <w:rFonts w:cs="IRNazli" w:hint="cs"/>
          <w:sz w:val="28"/>
          <w:szCs w:val="28"/>
          <w:rtl/>
          <w:lang w:bidi="fa-IR"/>
        </w:rPr>
        <w:t>ها به خاطر رضامندی پروردگار آسمان</w:t>
      </w:r>
      <w:r w:rsidR="000A42BE">
        <w:rPr>
          <w:rFonts w:cs="IRNazli" w:hint="eastAsia"/>
          <w:sz w:val="28"/>
          <w:szCs w:val="28"/>
          <w:rtl/>
          <w:lang w:bidi="fa-IR"/>
        </w:rPr>
        <w:t>‌</w:t>
      </w:r>
      <w:r w:rsidRPr="003B13DA">
        <w:rPr>
          <w:rFonts w:cs="IRNazli" w:hint="cs"/>
          <w:sz w:val="28"/>
          <w:szCs w:val="28"/>
          <w:rtl/>
          <w:lang w:bidi="fa-IR"/>
        </w:rPr>
        <w:t>ها و زمین افتخار کرد.</w:t>
      </w:r>
    </w:p>
    <w:p w:rsidR="00CA20C5" w:rsidRPr="00295CE0" w:rsidRDefault="00CA20C5" w:rsidP="00A50EB6">
      <w:pPr>
        <w:pStyle w:val="a4"/>
        <w:rPr>
          <w:rtl/>
        </w:rPr>
      </w:pPr>
      <w:bookmarkStart w:id="410" w:name="_Toc134241332"/>
      <w:bookmarkStart w:id="411" w:name="_Toc270033191"/>
      <w:bookmarkStart w:id="412" w:name="_Toc439429681"/>
      <w:r w:rsidRPr="00295CE0">
        <w:rPr>
          <w:rFonts w:hint="cs"/>
          <w:rtl/>
        </w:rPr>
        <w:t>7- ابلیس دشمن آدم و همسرش و فرزندانشان است</w:t>
      </w:r>
      <w:bookmarkEnd w:id="410"/>
      <w:bookmarkEnd w:id="411"/>
      <w:bookmarkEnd w:id="412"/>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اصحاب و یاران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از آیه‌های نازل شده در دوران مکی آموختند که شیطان به خاطر امتناع ورزیدن از سجده برای پدرشان آدم نه تنها از رحمت الهی طرد شد و خداوند او را نفرین کرد؛ بلکه اولین دشمن آنان و دشمن آدم و همسر و فرزند</w:t>
      </w:r>
      <w:r w:rsidR="00295CE0">
        <w:rPr>
          <w:rFonts w:cs="IRNazli" w:hint="cs"/>
          <w:sz w:val="28"/>
          <w:szCs w:val="28"/>
          <w:rtl/>
          <w:lang w:bidi="fa-IR"/>
        </w:rPr>
        <w:t>انش گردید و خداوند فرموده است</w:t>
      </w:r>
      <w:r w:rsidR="000D449F">
        <w:rPr>
          <w:rFonts w:cs="IRNazli" w:hint="cs"/>
          <w:sz w:val="28"/>
          <w:szCs w:val="28"/>
          <w:rtl/>
          <w:lang w:bidi="fa-IR"/>
        </w:rPr>
        <w:t>:</w:t>
      </w:r>
    </w:p>
    <w:p w:rsidR="00CA20C5" w:rsidRPr="003B13DA" w:rsidRDefault="00295CE0" w:rsidP="00295CE0">
      <w:pPr>
        <w:pStyle w:val="af"/>
        <w:rPr>
          <w:rFonts w:cs="IRNazli"/>
          <w:rtl/>
        </w:rPr>
      </w:pPr>
      <w:r w:rsidRPr="00295CE0">
        <w:rPr>
          <w:rFonts w:ascii="Times New Roman" w:cs="Traditional Arabic" w:hint="cs"/>
          <w:sz w:val="32"/>
          <w:rtl/>
        </w:rPr>
        <w:t>﴿</w:t>
      </w:r>
      <w:r w:rsidRPr="00295CE0">
        <w:rPr>
          <w:rtl/>
        </w:rPr>
        <w:t>وَإِنَّ جَهَنَّمَ لَمَو</w:t>
      </w:r>
      <w:r w:rsidRPr="00295CE0">
        <w:rPr>
          <w:rFonts w:hint="cs"/>
          <w:rtl/>
        </w:rPr>
        <w:t>ۡعِدُهُمۡ</w:t>
      </w:r>
      <w:r w:rsidRPr="00295CE0">
        <w:rPr>
          <w:rtl/>
        </w:rPr>
        <w:t xml:space="preserve"> </w:t>
      </w:r>
      <w:r w:rsidRPr="00295CE0">
        <w:rPr>
          <w:rFonts w:hint="cs"/>
          <w:rtl/>
        </w:rPr>
        <w:t>أَجۡمَعِينَ</w:t>
      </w:r>
      <w:r w:rsidRPr="00295CE0">
        <w:rPr>
          <w:rtl/>
        </w:rPr>
        <w:t>٤٣</w:t>
      </w:r>
      <w:r w:rsidRPr="00295CE0">
        <w:rPr>
          <w:rFonts w:ascii="Times New Roman" w:cs="Traditional Arabic" w:hint="cs"/>
          <w:sz w:val="32"/>
          <w:rtl/>
        </w:rPr>
        <w:t>﴾</w:t>
      </w:r>
      <w:r>
        <w:rPr>
          <w:rFonts w:ascii="Times New Roman" w:cs="IRNazli"/>
          <w:sz w:val="32"/>
          <w:rtl/>
        </w:rPr>
        <w:t xml:space="preserve"> </w:t>
      </w:r>
      <w:r w:rsidRPr="00295CE0">
        <w:rPr>
          <w:rStyle w:val="Char7"/>
          <w:rtl/>
        </w:rPr>
        <w:t>[الحجر: 43]</w:t>
      </w:r>
      <w:r w:rsidRPr="00295CE0">
        <w:rPr>
          <w:rStyle w:val="Char7"/>
          <w:rFonts w:hint="cs"/>
          <w:rtl/>
        </w:rPr>
        <w:t>.</w:t>
      </w:r>
    </w:p>
    <w:p w:rsidR="00CA20C5" w:rsidRPr="007E70DE" w:rsidRDefault="00CA20C5" w:rsidP="008C0D67">
      <w:pPr>
        <w:pStyle w:val="StyleComplexBLotus12ptJustifiedFirstline05cmCharCharChar"/>
        <w:tabs>
          <w:tab w:val="right" w:pos="582"/>
        </w:tabs>
        <w:spacing w:line="240" w:lineRule="auto"/>
        <w:rPr>
          <w:rFonts w:cs="B Lotus"/>
          <w:sz w:val="26"/>
          <w:szCs w:val="26"/>
          <w:rtl/>
          <w:lang w:bidi="fa-IR"/>
        </w:rPr>
      </w:pPr>
      <w:r w:rsidRPr="00295CE0">
        <w:rPr>
          <w:rStyle w:val="Char9"/>
          <w:rFonts w:hint="cs"/>
          <w:rtl/>
        </w:rPr>
        <w:t>«</w:t>
      </w:r>
      <w:r w:rsidRPr="00295CE0">
        <w:rPr>
          <w:rStyle w:val="Char8"/>
          <w:rFonts w:hint="cs"/>
          <w:rtl/>
        </w:rPr>
        <w:t>و حتماً دوزخ میعادگاه جملگی آنان است</w:t>
      </w:r>
      <w:r w:rsidRPr="00295CE0">
        <w:rPr>
          <w:rStyle w:val="Char9"/>
          <w:rFonts w:hint="cs"/>
          <w:rtl/>
        </w:rPr>
        <w:t>»</w:t>
      </w:r>
      <w:r w:rsidR="00295CE0">
        <w:rPr>
          <w:rStyle w:val="Char9"/>
          <w:rFonts w:hint="cs"/>
          <w:rtl/>
        </w:rPr>
        <w:t>.</w:t>
      </w:r>
    </w:p>
    <w:p w:rsidR="00CA20C5" w:rsidRPr="003B13DA" w:rsidRDefault="00295CE0" w:rsidP="008C0D67">
      <w:pPr>
        <w:pStyle w:val="StyleComplexBLotus12ptJustifiedFirstline05cmCharCharChar"/>
        <w:tabs>
          <w:tab w:val="right" w:pos="582"/>
        </w:tabs>
        <w:spacing w:line="240" w:lineRule="auto"/>
        <w:rPr>
          <w:rFonts w:cs="IRNazli"/>
          <w:sz w:val="28"/>
          <w:szCs w:val="28"/>
          <w:rtl/>
          <w:lang w:bidi="fa-IR"/>
        </w:rPr>
      </w:pPr>
      <w:r>
        <w:rPr>
          <w:rFonts w:cs="IRNazli" w:hint="cs"/>
          <w:sz w:val="28"/>
          <w:szCs w:val="28"/>
          <w:rtl/>
          <w:lang w:bidi="fa-IR"/>
        </w:rPr>
        <w:t>و خداوند متعال می‌فرماید:</w:t>
      </w:r>
    </w:p>
    <w:p w:rsidR="00CA20C5" w:rsidRPr="003B13DA" w:rsidRDefault="00295CE0" w:rsidP="00295CE0">
      <w:pPr>
        <w:pStyle w:val="af"/>
        <w:rPr>
          <w:rFonts w:cs="IRNazli"/>
          <w:rtl/>
        </w:rPr>
      </w:pPr>
      <w:r w:rsidRPr="00295CE0">
        <w:rPr>
          <w:rFonts w:ascii="Times New Roman" w:cs="Traditional Arabic" w:hint="cs"/>
          <w:sz w:val="32"/>
          <w:rtl/>
        </w:rPr>
        <w:t>﴿</w:t>
      </w:r>
      <w:r w:rsidRPr="00295CE0">
        <w:rPr>
          <w:rtl/>
        </w:rPr>
        <w:t>قَالَ أَرَءَي</w:t>
      </w:r>
      <w:r w:rsidRPr="00295CE0">
        <w:rPr>
          <w:rFonts w:hint="cs"/>
          <w:rtl/>
        </w:rPr>
        <w:t>ۡتَكَ</w:t>
      </w:r>
      <w:r w:rsidRPr="00295CE0">
        <w:rPr>
          <w:rtl/>
        </w:rPr>
        <w:t xml:space="preserve"> </w:t>
      </w:r>
      <w:r w:rsidRPr="00295CE0">
        <w:rPr>
          <w:rFonts w:hint="cs"/>
          <w:rtl/>
        </w:rPr>
        <w:t>هَٰذَا</w:t>
      </w:r>
      <w:r w:rsidRPr="00295CE0">
        <w:rPr>
          <w:rtl/>
        </w:rPr>
        <w:t xml:space="preserve"> </w:t>
      </w:r>
      <w:r w:rsidRPr="00295CE0">
        <w:rPr>
          <w:rFonts w:hint="cs"/>
          <w:rtl/>
        </w:rPr>
        <w:t>ٱ</w:t>
      </w:r>
      <w:r w:rsidRPr="00295CE0">
        <w:rPr>
          <w:rFonts w:hint="eastAsia"/>
          <w:rtl/>
        </w:rPr>
        <w:t>لَّذِي</w:t>
      </w:r>
      <w:r w:rsidRPr="00295CE0">
        <w:rPr>
          <w:rtl/>
        </w:rPr>
        <w:t xml:space="preserve"> كَرَّمۡتَ عَلَيَّ لَئِنۡ أَخَّرۡتَنِ إِلَىٰ يَوۡمِ </w:t>
      </w:r>
      <w:r w:rsidRPr="00295CE0">
        <w:rPr>
          <w:rFonts w:hint="cs"/>
          <w:rtl/>
        </w:rPr>
        <w:t>ٱ</w:t>
      </w:r>
      <w:r w:rsidRPr="00295CE0">
        <w:rPr>
          <w:rFonts w:hint="eastAsia"/>
          <w:rtl/>
        </w:rPr>
        <w:t>لۡقِيَٰمَةِ</w:t>
      </w:r>
      <w:r w:rsidRPr="00295CE0">
        <w:rPr>
          <w:rtl/>
        </w:rPr>
        <w:t xml:space="preserve"> لَأَحۡتَنِكَنَّ ذُرِّيَّتَهُ</w:t>
      </w:r>
      <w:r w:rsidRPr="00295CE0">
        <w:rPr>
          <w:rFonts w:hint="cs"/>
          <w:rtl/>
        </w:rPr>
        <w:t>ۥٓ</w:t>
      </w:r>
      <w:r w:rsidRPr="00295CE0">
        <w:rPr>
          <w:rtl/>
        </w:rPr>
        <w:t xml:space="preserve"> إِلَّا قَلِيلٗا٦٢</w:t>
      </w:r>
      <w:r w:rsidRPr="00295CE0">
        <w:rPr>
          <w:rFonts w:ascii="Times New Roman" w:cs="Traditional Arabic" w:hint="cs"/>
          <w:sz w:val="32"/>
          <w:rtl/>
        </w:rPr>
        <w:t>﴾</w:t>
      </w:r>
      <w:r>
        <w:rPr>
          <w:rFonts w:ascii="Times New Roman" w:cs="IRNazli"/>
          <w:sz w:val="32"/>
          <w:rtl/>
        </w:rPr>
        <w:t xml:space="preserve"> </w:t>
      </w:r>
      <w:r w:rsidRPr="00295CE0">
        <w:rPr>
          <w:rStyle w:val="Char7"/>
          <w:rtl/>
        </w:rPr>
        <w:t>[الإسراء: 62]</w:t>
      </w:r>
      <w:r w:rsidRPr="00295CE0">
        <w:rPr>
          <w:rStyle w:val="Char7"/>
          <w:rFonts w:hint="cs"/>
          <w:rtl/>
        </w:rPr>
        <w:t>.</w:t>
      </w:r>
    </w:p>
    <w:p w:rsidR="00CA20C5" w:rsidRPr="007E70DE" w:rsidRDefault="00CA20C5" w:rsidP="00295CE0">
      <w:pPr>
        <w:pStyle w:val="aa"/>
        <w:rPr>
          <w:rFonts w:ascii="Times New Roman" w:hAnsi="Times New Roman" w:cs="Times New Roman"/>
          <w:rtl/>
        </w:rPr>
      </w:pPr>
      <w:r w:rsidRPr="00295CE0">
        <w:rPr>
          <w:rStyle w:val="Char9"/>
          <w:rFonts w:hint="cs"/>
          <w:rtl/>
        </w:rPr>
        <w:t>«</w:t>
      </w:r>
      <w:r w:rsidRPr="00295CE0">
        <w:rPr>
          <w:rFonts w:hint="cs"/>
          <w:rtl/>
        </w:rPr>
        <w:t>شیطان گفت: این همان است که او را بر من ترجیح داده و گرامی داشته‌ای؟! اگر مرا تا روز قیامت زنده بداری، فرزندان او را همگی جز اندکی نابود می‌گردان</w:t>
      </w:r>
      <w:r w:rsidR="00295CE0">
        <w:rPr>
          <w:rFonts w:hint="cs"/>
          <w:rtl/>
        </w:rPr>
        <w:t>م</w:t>
      </w:r>
      <w:r w:rsidRPr="00295CE0">
        <w:rPr>
          <w:rStyle w:val="Char9"/>
          <w:rFonts w:hint="cs"/>
          <w:rtl/>
        </w:rPr>
        <w:t>»</w:t>
      </w:r>
      <w:r w:rsidR="00295CE0" w:rsidRPr="00295CE0">
        <w:rPr>
          <w:rStyle w:val="Char5"/>
        </w:rPr>
        <w:t>.</w:t>
      </w:r>
    </w:p>
    <w:p w:rsidR="00CA20C5" w:rsidRPr="003B13DA" w:rsidRDefault="00CA20C5" w:rsidP="008C0D67">
      <w:pPr>
        <w:pStyle w:val="StyleComplexBLotus12ptJustifiedFirstline05cmCharCharChar"/>
        <w:tabs>
          <w:tab w:val="right" w:pos="582"/>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بدین صورت شیطان، اراده و تصمیم خود را برای گمراه کردن فرزندان آدم اعلام کرد و از خداوند خواست تا او را تا روز قیامت باقی بگذارد تا تصمیم خود را در عمل اجرا نماید و این امر بیانگر دشمنی او با آدم و فرزندانش می‌باشد. خداوند، درخواس</w:t>
      </w:r>
      <w:r w:rsidR="00295CE0">
        <w:rPr>
          <w:rFonts w:ascii="Times New Roman" w:hAnsi="Times New Roman" w:cs="IRNazli" w:hint="cs"/>
          <w:sz w:val="28"/>
          <w:szCs w:val="28"/>
          <w:rtl/>
          <w:lang w:bidi="fa-IR"/>
        </w:rPr>
        <w:t>ت شیطان را این گونه بیان فرمود:</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ascii="Times New Roman" w:hAnsi="Times New Roman" w:cs="IRNazli" w:hint="cs"/>
          <w:sz w:val="28"/>
          <w:szCs w:val="28"/>
          <w:rtl/>
          <w:lang w:bidi="fa-IR"/>
        </w:rPr>
        <w:t>«گفت پروردگارا، اکنون که چنین است مرا تا روزی مهلت ده که در آن (مردمان بعد از مرگشان مجدداً) زنده می</w:t>
      </w:r>
      <w:r w:rsidRPr="003B13DA">
        <w:rPr>
          <w:rFonts w:cs="IRNazli" w:hint="cs"/>
          <w:sz w:val="28"/>
          <w:szCs w:val="28"/>
          <w:rtl/>
          <w:lang w:bidi="fa-IR"/>
        </w:rPr>
        <w:t>‌گردند. فرمود هم اینک تو از مهلت یافتگانی تا روزی که زمان (فرا رسیدن) آن (در پیش خدا) معلوم است. گفت</w:t>
      </w:r>
      <w:r w:rsidR="000D449F">
        <w:rPr>
          <w:rFonts w:cs="IRNazli" w:hint="cs"/>
          <w:sz w:val="28"/>
          <w:szCs w:val="28"/>
          <w:rtl/>
          <w:lang w:bidi="fa-IR"/>
        </w:rPr>
        <w:t>:</w:t>
      </w:r>
      <w:r w:rsidRPr="003B13DA">
        <w:rPr>
          <w:rFonts w:cs="IRNazli" w:hint="cs"/>
          <w:sz w:val="28"/>
          <w:szCs w:val="28"/>
          <w:rtl/>
          <w:lang w:bidi="fa-IR"/>
        </w:rPr>
        <w:t xml:space="preserve"> پروردگارا، به سبب اینکه مرا گمراه ساختی (گناهان را) در زمین برایشان می‌آرایم و جملگی آنان را گمراه می‌نمایم.</w:t>
      </w:r>
      <w:r w:rsidR="00295CE0">
        <w:rPr>
          <w:rFonts w:cs="IRNazli" w:hint="cs"/>
          <w:sz w:val="28"/>
          <w:szCs w:val="28"/>
          <w:rtl/>
          <w:lang w:bidi="fa-IR"/>
        </w:rPr>
        <w:t xml:space="preserve"> مگر بندگان مخلص و پاکیز</w:t>
      </w:r>
      <w:r w:rsidR="00671026">
        <w:rPr>
          <w:rFonts w:cs="IRNazli" w:hint="cs"/>
          <w:sz w:val="28"/>
          <w:szCs w:val="28"/>
          <w:rtl/>
          <w:lang w:bidi="fa-IR"/>
        </w:rPr>
        <w:t>ۀ</w:t>
      </w:r>
      <w:r w:rsidR="00295CE0">
        <w:rPr>
          <w:rFonts w:cs="IRNazli" w:hint="cs"/>
          <w:sz w:val="28"/>
          <w:szCs w:val="28"/>
          <w:rtl/>
          <w:lang w:bidi="fa-IR"/>
        </w:rPr>
        <w:t xml:space="preserve"> تو را</w:t>
      </w:r>
      <w:r w:rsidRPr="003B13DA">
        <w:rPr>
          <w:rFonts w:cs="IRNazli" w:hint="cs"/>
          <w:sz w:val="28"/>
          <w:szCs w:val="28"/>
          <w:rtl/>
          <w:lang w:bidi="fa-IR"/>
        </w:rPr>
        <w:t>»</w:t>
      </w:r>
      <w:r w:rsidR="00295CE0">
        <w:rPr>
          <w:rFonts w:cs="IRNazli"/>
          <w:sz w:val="28"/>
          <w:szCs w:val="28"/>
          <w:lang w:bidi="fa-IR"/>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اصحاب و یاران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براساس مضامین و محتوای آیه‌های قرآن پی بردند که ارتباط شیطان با انسان ارتباطی براساس دشمنی و عداوت بوده است و تغییر دادن این امر، یعنی برقرار کردن صلح و آشتی بین انسان و شیطان، ناممکن است؛ چون شیطان، کار و هدفی در زندگی جز گمراه کردن انسان</w:t>
      </w:r>
      <w:r w:rsidR="00295CE0">
        <w:rPr>
          <w:rFonts w:cs="IRNazli" w:hint="eastAsia"/>
          <w:sz w:val="28"/>
          <w:szCs w:val="28"/>
          <w:lang w:bidi="fa-IR"/>
        </w:rPr>
        <w:t>‌</w:t>
      </w:r>
      <w:r w:rsidRPr="003B13DA">
        <w:rPr>
          <w:rFonts w:cs="IRNazli" w:hint="cs"/>
          <w:sz w:val="28"/>
          <w:szCs w:val="28"/>
          <w:rtl/>
          <w:lang w:bidi="fa-IR"/>
        </w:rPr>
        <w:t>ها و سوق دادن آن</w:t>
      </w:r>
      <w:r w:rsidR="000A42BE">
        <w:rPr>
          <w:rFonts w:cs="IRNazli" w:hint="eastAsia"/>
          <w:sz w:val="28"/>
          <w:szCs w:val="28"/>
          <w:rtl/>
          <w:lang w:bidi="fa-IR"/>
        </w:rPr>
        <w:t>‌</w:t>
      </w:r>
      <w:r w:rsidRPr="003B13DA">
        <w:rPr>
          <w:rFonts w:cs="IRNazli" w:hint="cs"/>
          <w:sz w:val="28"/>
          <w:szCs w:val="28"/>
          <w:rtl/>
          <w:lang w:bidi="fa-IR"/>
        </w:rPr>
        <w:t>ها به نافرمانی خدا ندارد؛</w:t>
      </w:r>
      <w:r w:rsidR="00295CE0">
        <w:rPr>
          <w:rFonts w:cs="IRNazli" w:hint="cs"/>
          <w:sz w:val="28"/>
          <w:szCs w:val="28"/>
          <w:rtl/>
          <w:lang w:bidi="fa-IR"/>
        </w:rPr>
        <w:t xml:space="preserve"> چنانکه خداوند متعال می‌فرماید:</w:t>
      </w:r>
    </w:p>
    <w:p w:rsidR="00CA20C5" w:rsidRPr="003B13DA" w:rsidRDefault="00295CE0" w:rsidP="00C9274E">
      <w:pPr>
        <w:pStyle w:val="af"/>
        <w:widowControl w:val="0"/>
        <w:rPr>
          <w:rFonts w:cs="IRNazli"/>
          <w:rtl/>
        </w:rPr>
      </w:pPr>
      <w:r w:rsidRPr="00295CE0">
        <w:rPr>
          <w:rFonts w:ascii="Times New Roman" w:cs="Traditional Arabic"/>
          <w:sz w:val="32"/>
          <w:rtl/>
        </w:rPr>
        <w:t>﴿</w:t>
      </w:r>
      <w:r w:rsidRPr="00295CE0">
        <w:rPr>
          <w:rtl/>
        </w:rPr>
        <w:t>فَلَو</w:t>
      </w:r>
      <w:r w:rsidRPr="00295CE0">
        <w:rPr>
          <w:rFonts w:hint="cs"/>
          <w:rtl/>
        </w:rPr>
        <w:t>ۡلَآ</w:t>
      </w:r>
      <w:r w:rsidRPr="00295CE0">
        <w:rPr>
          <w:rtl/>
        </w:rPr>
        <w:t xml:space="preserve"> </w:t>
      </w:r>
      <w:r w:rsidRPr="00295CE0">
        <w:rPr>
          <w:rFonts w:hint="cs"/>
          <w:rtl/>
        </w:rPr>
        <w:t>إِذۡ</w:t>
      </w:r>
      <w:r w:rsidRPr="00295CE0">
        <w:rPr>
          <w:rtl/>
        </w:rPr>
        <w:t xml:space="preserve"> </w:t>
      </w:r>
      <w:r w:rsidRPr="00295CE0">
        <w:rPr>
          <w:rFonts w:hint="cs"/>
          <w:rtl/>
        </w:rPr>
        <w:t>جَآءَهُم</w:t>
      </w:r>
      <w:r w:rsidRPr="00295CE0">
        <w:rPr>
          <w:rtl/>
        </w:rPr>
        <w:t xml:space="preserve"> </w:t>
      </w:r>
      <w:r w:rsidRPr="00295CE0">
        <w:rPr>
          <w:rFonts w:hint="cs"/>
          <w:rtl/>
        </w:rPr>
        <w:t>بَأۡسُنَا</w:t>
      </w:r>
      <w:r w:rsidRPr="00295CE0">
        <w:rPr>
          <w:rtl/>
        </w:rPr>
        <w:t xml:space="preserve"> </w:t>
      </w:r>
      <w:r w:rsidRPr="00295CE0">
        <w:rPr>
          <w:rFonts w:hint="cs"/>
          <w:rtl/>
        </w:rPr>
        <w:t>تَضَرَّعُواْ</w:t>
      </w:r>
      <w:r w:rsidRPr="00295CE0">
        <w:rPr>
          <w:rtl/>
        </w:rPr>
        <w:t xml:space="preserve"> </w:t>
      </w:r>
      <w:r w:rsidRPr="00295CE0">
        <w:rPr>
          <w:rFonts w:hint="cs"/>
          <w:rtl/>
        </w:rPr>
        <w:t>وَلَٰكِن</w:t>
      </w:r>
      <w:r w:rsidRPr="00295CE0">
        <w:rPr>
          <w:rtl/>
        </w:rPr>
        <w:t xml:space="preserve"> </w:t>
      </w:r>
      <w:r w:rsidRPr="00295CE0">
        <w:rPr>
          <w:rFonts w:hint="cs"/>
          <w:rtl/>
        </w:rPr>
        <w:t>قَسَتۡ</w:t>
      </w:r>
      <w:r w:rsidRPr="00295CE0">
        <w:rPr>
          <w:rtl/>
        </w:rPr>
        <w:t xml:space="preserve"> </w:t>
      </w:r>
      <w:r w:rsidRPr="00295CE0">
        <w:rPr>
          <w:rFonts w:hint="cs"/>
          <w:rtl/>
        </w:rPr>
        <w:t>قُلُوبُهُمۡ</w:t>
      </w:r>
      <w:r w:rsidRPr="00295CE0">
        <w:rPr>
          <w:rtl/>
        </w:rPr>
        <w:t xml:space="preserve"> </w:t>
      </w:r>
      <w:r w:rsidRPr="00295CE0">
        <w:rPr>
          <w:rFonts w:hint="cs"/>
          <w:rtl/>
        </w:rPr>
        <w:t>وَزَيَّنَ</w:t>
      </w:r>
      <w:r w:rsidRPr="00295CE0">
        <w:rPr>
          <w:rtl/>
        </w:rPr>
        <w:t xml:space="preserve"> </w:t>
      </w:r>
      <w:r w:rsidRPr="00295CE0">
        <w:rPr>
          <w:rFonts w:hint="cs"/>
          <w:rtl/>
        </w:rPr>
        <w:t>لَهُمُ</w:t>
      </w:r>
      <w:r w:rsidRPr="00295CE0">
        <w:rPr>
          <w:rtl/>
        </w:rPr>
        <w:t xml:space="preserve"> </w:t>
      </w:r>
      <w:r w:rsidRPr="00295CE0">
        <w:rPr>
          <w:rFonts w:hint="cs"/>
          <w:rtl/>
        </w:rPr>
        <w:t>ٱ</w:t>
      </w:r>
      <w:r w:rsidRPr="00295CE0">
        <w:rPr>
          <w:rFonts w:hint="eastAsia"/>
          <w:rtl/>
        </w:rPr>
        <w:t>لشَّيۡطَٰنُ</w:t>
      </w:r>
      <w:r w:rsidRPr="00295CE0">
        <w:rPr>
          <w:rtl/>
        </w:rPr>
        <w:t xml:space="preserve"> مَا كَانُواْ يَعۡمَلُونَ٤٣</w:t>
      </w:r>
      <w:r w:rsidRPr="00295CE0">
        <w:rPr>
          <w:rFonts w:ascii="Times New Roman" w:cs="Traditional Arabic" w:hint="cs"/>
          <w:sz w:val="32"/>
          <w:rtl/>
        </w:rPr>
        <w:t>﴾</w:t>
      </w:r>
      <w:r>
        <w:rPr>
          <w:rFonts w:ascii="Times New Roman" w:cs="IRNazli"/>
          <w:sz w:val="32"/>
          <w:rtl/>
        </w:rPr>
        <w:t xml:space="preserve"> </w:t>
      </w:r>
      <w:r w:rsidRPr="00295CE0">
        <w:rPr>
          <w:rStyle w:val="Char7"/>
          <w:rtl/>
        </w:rPr>
        <w:t>[الأنعام: 43]</w:t>
      </w:r>
      <w:r w:rsidRPr="00295CE0">
        <w:rPr>
          <w:rStyle w:val="Char7"/>
          <w:rFonts w:hint="cs"/>
          <w:rtl/>
        </w:rPr>
        <w:t>.</w:t>
      </w:r>
    </w:p>
    <w:p w:rsidR="00CA20C5" w:rsidRPr="007E70DE" w:rsidRDefault="00CA20C5" w:rsidP="00C9274E">
      <w:pPr>
        <w:pStyle w:val="aa"/>
        <w:widowControl w:val="0"/>
        <w:rPr>
          <w:rFonts w:cs="B Lotus"/>
          <w:rtl/>
        </w:rPr>
      </w:pPr>
      <w:r w:rsidRPr="00295CE0">
        <w:rPr>
          <w:rStyle w:val="Char9"/>
          <w:rFonts w:hint="cs"/>
          <w:rtl/>
        </w:rPr>
        <w:t>«</w:t>
      </w:r>
      <w:r w:rsidRPr="00295CE0">
        <w:rPr>
          <w:rFonts w:hint="cs"/>
          <w:rtl/>
        </w:rPr>
        <w:t>آنان چرا نباید هنگامی که به عذاب ما گرفتار می‌آیند، خشوع و خضوع کنند، ولی دلهایشان سخت شده است و اهریمن، اعمالی را که انجام می‌دهند برایشان آراسته و پیراسته کرده است</w:t>
      </w:r>
      <w:r w:rsidRPr="00295CE0">
        <w:rPr>
          <w:rStyle w:val="Char9"/>
          <w:rFonts w:hint="cs"/>
          <w:rtl/>
        </w:rPr>
        <w:t>»</w:t>
      </w:r>
      <w:r w:rsidR="00295CE0" w:rsidRPr="00295CE0">
        <w:rPr>
          <w:rStyle w:val="Char5"/>
        </w:rPr>
        <w:t>.</w:t>
      </w:r>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همچنین خداوند با حکایت آنچه هدهد به سلیمان د</w:t>
      </w:r>
      <w:r w:rsidR="00295CE0">
        <w:rPr>
          <w:rFonts w:cs="IRNazli" w:hint="cs"/>
          <w:sz w:val="28"/>
          <w:szCs w:val="28"/>
          <w:rtl/>
          <w:lang w:bidi="fa-IR"/>
        </w:rPr>
        <w:t>ر مورد ملکه سباء گفت می‌فرماید:</w:t>
      </w:r>
    </w:p>
    <w:p w:rsidR="00CA20C5" w:rsidRPr="003B13DA" w:rsidRDefault="00295CE0" w:rsidP="00295CE0">
      <w:pPr>
        <w:pStyle w:val="af"/>
        <w:rPr>
          <w:rFonts w:ascii="Times New Roman" w:cs="IRNazli"/>
          <w:rtl/>
        </w:rPr>
      </w:pPr>
      <w:r w:rsidRPr="00295CE0">
        <w:rPr>
          <w:rFonts w:ascii="Times New Roman" w:cs="Traditional Arabic" w:hint="cs"/>
          <w:sz w:val="32"/>
          <w:rtl/>
        </w:rPr>
        <w:t>﴿</w:t>
      </w:r>
      <w:r w:rsidRPr="00295CE0">
        <w:rPr>
          <w:rtl/>
        </w:rPr>
        <w:t>وَجَدتُّهَا وَقَو</w:t>
      </w:r>
      <w:r w:rsidRPr="00295CE0">
        <w:rPr>
          <w:rFonts w:hint="cs"/>
          <w:rtl/>
        </w:rPr>
        <w:t>ۡمَهَا</w:t>
      </w:r>
      <w:r w:rsidRPr="00295CE0">
        <w:rPr>
          <w:rtl/>
        </w:rPr>
        <w:t xml:space="preserve"> </w:t>
      </w:r>
      <w:r w:rsidRPr="00295CE0">
        <w:rPr>
          <w:rFonts w:hint="cs"/>
          <w:rtl/>
        </w:rPr>
        <w:t>يَسۡجُدُونَ</w:t>
      </w:r>
      <w:r w:rsidRPr="00295CE0">
        <w:rPr>
          <w:rtl/>
        </w:rPr>
        <w:t xml:space="preserve"> </w:t>
      </w:r>
      <w:r w:rsidRPr="00295CE0">
        <w:rPr>
          <w:rFonts w:hint="cs"/>
          <w:rtl/>
        </w:rPr>
        <w:t>لِلشَّمۡسِ</w:t>
      </w:r>
      <w:r w:rsidRPr="00295CE0">
        <w:rPr>
          <w:rtl/>
        </w:rPr>
        <w:t xml:space="preserve"> </w:t>
      </w:r>
      <w:r w:rsidRPr="00295CE0">
        <w:rPr>
          <w:rFonts w:hint="cs"/>
          <w:rtl/>
        </w:rPr>
        <w:t>مِن</w:t>
      </w:r>
      <w:r w:rsidRPr="00295CE0">
        <w:rPr>
          <w:rtl/>
        </w:rPr>
        <w:t xml:space="preserve"> </w:t>
      </w:r>
      <w:r w:rsidRPr="00295CE0">
        <w:rPr>
          <w:rFonts w:hint="cs"/>
          <w:rtl/>
        </w:rPr>
        <w:t>دُونِ</w:t>
      </w:r>
      <w:r w:rsidRPr="00295CE0">
        <w:rPr>
          <w:rtl/>
        </w:rPr>
        <w:t xml:space="preserve"> </w:t>
      </w:r>
      <w:r w:rsidRPr="00295CE0">
        <w:rPr>
          <w:rFonts w:hint="cs"/>
          <w:rtl/>
        </w:rPr>
        <w:t>ٱ</w:t>
      </w:r>
      <w:r w:rsidRPr="00295CE0">
        <w:rPr>
          <w:rFonts w:hint="eastAsia"/>
          <w:rtl/>
        </w:rPr>
        <w:t>للَّهِ</w:t>
      </w:r>
      <w:r w:rsidRPr="00295CE0">
        <w:rPr>
          <w:rtl/>
        </w:rPr>
        <w:t xml:space="preserve"> وَزَيَّنَ لَهُمُ </w:t>
      </w:r>
      <w:r w:rsidRPr="00295CE0">
        <w:rPr>
          <w:rFonts w:hint="cs"/>
          <w:rtl/>
        </w:rPr>
        <w:t>ٱ</w:t>
      </w:r>
      <w:r w:rsidRPr="00295CE0">
        <w:rPr>
          <w:rFonts w:hint="eastAsia"/>
          <w:rtl/>
        </w:rPr>
        <w:t>لشَّيۡطَٰنُ</w:t>
      </w:r>
      <w:r w:rsidRPr="00295CE0">
        <w:rPr>
          <w:rtl/>
        </w:rPr>
        <w:t xml:space="preserve"> أَعۡمَٰلَهُمۡ فَصَدَّهُمۡ عَنِ </w:t>
      </w:r>
      <w:r w:rsidRPr="00295CE0">
        <w:rPr>
          <w:rFonts w:hint="cs"/>
          <w:rtl/>
        </w:rPr>
        <w:t>ٱ</w:t>
      </w:r>
      <w:r w:rsidRPr="00295CE0">
        <w:rPr>
          <w:rFonts w:hint="eastAsia"/>
          <w:rtl/>
        </w:rPr>
        <w:t>لسَّبِيلِ</w:t>
      </w:r>
      <w:r w:rsidRPr="00295CE0">
        <w:rPr>
          <w:rtl/>
        </w:rPr>
        <w:t xml:space="preserve"> فَهُمۡ لَا يَهۡتَدُونَ٢٤</w:t>
      </w:r>
      <w:r w:rsidRPr="00295CE0">
        <w:rPr>
          <w:rFonts w:ascii="Times New Roman" w:cs="Traditional Arabic" w:hint="cs"/>
          <w:sz w:val="32"/>
          <w:rtl/>
        </w:rPr>
        <w:t>﴾</w:t>
      </w:r>
      <w:r>
        <w:rPr>
          <w:rFonts w:ascii="Times New Roman" w:cs="IRNazli"/>
          <w:sz w:val="32"/>
          <w:rtl/>
        </w:rPr>
        <w:t xml:space="preserve"> </w:t>
      </w:r>
      <w:r w:rsidRPr="00295CE0">
        <w:rPr>
          <w:rStyle w:val="Char7"/>
          <w:rtl/>
        </w:rPr>
        <w:t>[النمل: 24]</w:t>
      </w:r>
      <w:r w:rsidRPr="00295CE0">
        <w:rPr>
          <w:rStyle w:val="Char7"/>
          <w:rFonts w:hint="cs"/>
          <w:rtl/>
        </w:rPr>
        <w:t>.</w:t>
      </w:r>
    </w:p>
    <w:p w:rsidR="00CA20C5" w:rsidRPr="007E70DE" w:rsidRDefault="00CA20C5" w:rsidP="00295CE0">
      <w:pPr>
        <w:pStyle w:val="aa"/>
        <w:rPr>
          <w:rFonts w:cs="B Lotus"/>
          <w:rtl/>
        </w:rPr>
      </w:pPr>
      <w:r w:rsidRPr="00295CE0">
        <w:rPr>
          <w:rStyle w:val="Char9"/>
          <w:rFonts w:hint="cs"/>
          <w:rtl/>
        </w:rPr>
        <w:t>«</w:t>
      </w:r>
      <w:r w:rsidRPr="00295CE0">
        <w:rPr>
          <w:rFonts w:hint="cs"/>
          <w:rtl/>
        </w:rPr>
        <w:t>من، او و قومش را دیدم که به جای خدا برای خورشید سجده می‌برند و اهریمن، اعمالشان را در نظرشان آراسته کرده و ایشان را از راه بدر برده است، پس آنان راهیاب نمی‌گردند</w:t>
      </w:r>
      <w:r w:rsidRPr="00295CE0">
        <w:rPr>
          <w:rStyle w:val="Char9"/>
          <w:rFonts w:hint="cs"/>
          <w:rtl/>
        </w:rPr>
        <w:t>»</w:t>
      </w:r>
      <w:r w:rsidR="00295CE0">
        <w:rPr>
          <w:rStyle w:val="Char9"/>
          <w:rFonts w:hint="cs"/>
          <w:rtl/>
        </w:rPr>
        <w:t>.</w:t>
      </w:r>
    </w:p>
    <w:p w:rsidR="00CA20C5" w:rsidRPr="003B13DA" w:rsidRDefault="00CA20C5" w:rsidP="005F47E6">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یعنی شیطان، کارهایشان را برای آنان آراسته کرد و کفری را که در آن قرار داشتند، زیبا جلوه داد</w:t>
      </w:r>
      <w:r w:rsidR="000D449F">
        <w:rPr>
          <w:rFonts w:cs="IRNazli" w:hint="cs"/>
          <w:sz w:val="28"/>
          <w:szCs w:val="28"/>
          <w:rtl/>
          <w:lang w:bidi="fa-IR"/>
        </w:rPr>
        <w:t>:</w:t>
      </w:r>
      <w:r w:rsidRPr="003B13DA">
        <w:rPr>
          <w:rFonts w:cs="IRNazli" w:hint="cs"/>
          <w:sz w:val="28"/>
          <w:szCs w:val="28"/>
          <w:rtl/>
          <w:lang w:bidi="fa-IR"/>
        </w:rPr>
        <w:t xml:space="preserve"> </w:t>
      </w:r>
      <w:r w:rsidR="005F47E6" w:rsidRPr="005F47E6">
        <w:rPr>
          <w:rFonts w:ascii="Times New Roman" w:hAnsi="Times New Roman" w:cs="Traditional Arabic" w:hint="cs"/>
          <w:sz w:val="32"/>
          <w:szCs w:val="28"/>
          <w:rtl/>
          <w:lang w:bidi="fa-IR"/>
        </w:rPr>
        <w:t>﴿</w:t>
      </w:r>
      <w:r w:rsidR="005F47E6" w:rsidRPr="005F47E6">
        <w:rPr>
          <w:rStyle w:val="Chard"/>
          <w:rtl/>
        </w:rPr>
        <w:t xml:space="preserve">فَصَدَّهُمۡ عَنِ </w:t>
      </w:r>
      <w:r w:rsidR="005F47E6" w:rsidRPr="005F47E6">
        <w:rPr>
          <w:rStyle w:val="Chard"/>
          <w:rFonts w:hint="cs"/>
          <w:rtl/>
        </w:rPr>
        <w:t>ٱ</w:t>
      </w:r>
      <w:r w:rsidR="005F47E6" w:rsidRPr="005F47E6">
        <w:rPr>
          <w:rStyle w:val="Chard"/>
          <w:rFonts w:hint="eastAsia"/>
          <w:rtl/>
        </w:rPr>
        <w:t>لسَّبِيلِ</w:t>
      </w:r>
      <w:r w:rsidR="005F47E6" w:rsidRPr="005F47E6">
        <w:rPr>
          <w:rFonts w:ascii="Times New Roman" w:hAnsi="Times New Roman" w:cs="Traditional Arabic" w:hint="cs"/>
          <w:sz w:val="32"/>
          <w:szCs w:val="28"/>
          <w:rtl/>
          <w:lang w:bidi="fa-IR"/>
        </w:rPr>
        <w:t>﴾</w:t>
      </w:r>
      <w:r w:rsidR="005F47E6">
        <w:rPr>
          <w:rFonts w:ascii="Times New Roman" w:hAnsi="Times New Roman" w:cs="IRNazli"/>
          <w:sz w:val="32"/>
          <w:rtl/>
          <w:lang w:bidi="fa-IR"/>
        </w:rPr>
        <w:t xml:space="preserve"> </w:t>
      </w:r>
      <w:r w:rsidR="005F47E6" w:rsidRPr="005F47E6">
        <w:rPr>
          <w:rStyle w:val="Char7"/>
          <w:rtl/>
        </w:rPr>
        <w:t>[النمل: 24]</w:t>
      </w:r>
      <w:r w:rsidR="005F47E6" w:rsidRPr="005F47E6">
        <w:rPr>
          <w:rStyle w:val="Char7"/>
          <w:rFonts w:hint="cs"/>
          <w:rtl/>
        </w:rPr>
        <w:t>.</w:t>
      </w:r>
      <w:r w:rsidRPr="003B13DA">
        <w:rPr>
          <w:rFonts w:cs="IRNazli" w:hint="cs"/>
          <w:sz w:val="28"/>
          <w:szCs w:val="28"/>
          <w:rtl/>
          <w:lang w:bidi="fa-IR"/>
        </w:rPr>
        <w:t xml:space="preserve"> و آنان را از راه توحید بازداشت</w:t>
      </w:r>
      <w:r w:rsidRPr="00CA7C13">
        <w:rPr>
          <w:rStyle w:val="FootnoteReference"/>
          <w:rFonts w:cs="IRNazli"/>
          <w:sz w:val="28"/>
          <w:szCs w:val="28"/>
          <w:rtl/>
          <w:lang w:bidi="fa-IR"/>
        </w:rPr>
        <w:footnoteReference w:id="368"/>
      </w:r>
      <w:r w:rsidRPr="003B13DA">
        <w:rPr>
          <w:rFonts w:cs="IRNazli" w:hint="cs"/>
          <w:sz w:val="28"/>
          <w:szCs w:val="28"/>
          <w:rtl/>
          <w:lang w:bidi="fa-IR"/>
        </w:rPr>
        <w:t>. بنابراین، اصحاب و یاران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شیطان را بزرگ‌ترین دشمن خود قرار دادند و از گفته</w:t>
      </w:r>
      <w:r w:rsidR="005F47E6">
        <w:rPr>
          <w:rFonts w:cs="IRNazli" w:hint="cs"/>
          <w:sz w:val="28"/>
          <w:szCs w:val="28"/>
          <w:rtl/>
          <w:lang w:bidi="fa-IR"/>
        </w:rPr>
        <w:t xml:space="preserve"> الهی فرمان بردند که می‌فرماید:</w:t>
      </w:r>
    </w:p>
    <w:p w:rsidR="00CA20C5" w:rsidRPr="003B13DA" w:rsidRDefault="005F47E6" w:rsidP="005F47E6">
      <w:pPr>
        <w:pStyle w:val="af"/>
        <w:rPr>
          <w:rFonts w:cs="IRNazli"/>
          <w:rtl/>
        </w:rPr>
      </w:pPr>
      <w:r w:rsidRPr="005F47E6">
        <w:rPr>
          <w:rFonts w:ascii="Times New Roman" w:cs="Traditional Arabic" w:hint="cs"/>
          <w:b/>
          <w:sz w:val="26"/>
          <w:rtl/>
        </w:rPr>
        <w:t>﴿</w:t>
      </w:r>
      <w:r w:rsidRPr="005F47E6">
        <w:rPr>
          <w:rtl/>
        </w:rPr>
        <w:t xml:space="preserve">إِنَّ </w:t>
      </w:r>
      <w:r w:rsidRPr="005F47E6">
        <w:rPr>
          <w:rFonts w:hint="cs"/>
          <w:rtl/>
        </w:rPr>
        <w:t>ٱ</w:t>
      </w:r>
      <w:r w:rsidRPr="005F47E6">
        <w:rPr>
          <w:rFonts w:hint="eastAsia"/>
          <w:rtl/>
        </w:rPr>
        <w:t>لشَّيۡطَٰنَ</w:t>
      </w:r>
      <w:r w:rsidRPr="005F47E6">
        <w:rPr>
          <w:rtl/>
        </w:rPr>
        <w:t xml:space="preserve"> لَكُمۡ عَدُوّٞ فَ</w:t>
      </w:r>
      <w:r w:rsidRPr="005F47E6">
        <w:rPr>
          <w:rFonts w:hint="cs"/>
          <w:rtl/>
        </w:rPr>
        <w:t>ٱ</w:t>
      </w:r>
      <w:r w:rsidRPr="005F47E6">
        <w:rPr>
          <w:rFonts w:hint="eastAsia"/>
          <w:rtl/>
        </w:rPr>
        <w:t>تَّخِذُوهُ</w:t>
      </w:r>
      <w:r w:rsidRPr="005F47E6">
        <w:rPr>
          <w:rtl/>
        </w:rPr>
        <w:t xml:space="preserve"> عَدُوًّاۚ إِنَّمَا يَدۡعُواْ حِزۡبَهُ</w:t>
      </w:r>
      <w:r w:rsidRPr="005F47E6">
        <w:rPr>
          <w:rFonts w:hint="cs"/>
          <w:rtl/>
        </w:rPr>
        <w:t>ۥ</w:t>
      </w:r>
      <w:r w:rsidRPr="005F47E6">
        <w:rPr>
          <w:rtl/>
        </w:rPr>
        <w:t xml:space="preserve"> لِيَكُونُواْ مِنۡ أَصۡحَٰبِ </w:t>
      </w:r>
      <w:r w:rsidRPr="005F47E6">
        <w:rPr>
          <w:rFonts w:hint="cs"/>
          <w:rtl/>
        </w:rPr>
        <w:t>ٱ</w:t>
      </w:r>
      <w:r w:rsidRPr="005F47E6">
        <w:rPr>
          <w:rFonts w:hint="eastAsia"/>
          <w:rtl/>
        </w:rPr>
        <w:t>لسَّعِيرِ</w:t>
      </w:r>
      <w:r w:rsidRPr="005F47E6">
        <w:rPr>
          <w:rtl/>
        </w:rPr>
        <w:t>٦</w:t>
      </w:r>
      <w:r w:rsidRPr="005F47E6">
        <w:rPr>
          <w:rFonts w:ascii="Times New Roman" w:cs="Traditional Arabic" w:hint="cs"/>
          <w:b/>
          <w:sz w:val="26"/>
          <w:rtl/>
        </w:rPr>
        <w:t>﴾</w:t>
      </w:r>
      <w:r>
        <w:rPr>
          <w:rFonts w:ascii="Times New Roman" w:cs="IRNazli"/>
          <w:b/>
          <w:sz w:val="26"/>
          <w:rtl/>
        </w:rPr>
        <w:t xml:space="preserve"> </w:t>
      </w:r>
      <w:r w:rsidRPr="005F47E6">
        <w:rPr>
          <w:rStyle w:val="Char7"/>
          <w:rtl/>
        </w:rPr>
        <w:t>[فاطر: 6]</w:t>
      </w:r>
      <w:r w:rsidRPr="005F47E6">
        <w:rPr>
          <w:rStyle w:val="Char7"/>
          <w:rFonts w:hint="cs"/>
          <w:rtl/>
        </w:rPr>
        <w:t>.</w:t>
      </w:r>
    </w:p>
    <w:p w:rsidR="00CA20C5" w:rsidRPr="007E70DE" w:rsidRDefault="00CA20C5" w:rsidP="005F47E6">
      <w:pPr>
        <w:pStyle w:val="aa"/>
        <w:rPr>
          <w:rFonts w:cs="B Lotus"/>
          <w:rtl/>
        </w:rPr>
      </w:pPr>
      <w:r w:rsidRPr="005F47E6">
        <w:rPr>
          <w:rStyle w:val="Char9"/>
          <w:rFonts w:hint="cs"/>
          <w:rtl/>
        </w:rPr>
        <w:t>«</w:t>
      </w:r>
      <w:r w:rsidRPr="005F47E6">
        <w:rPr>
          <w:rFonts w:hint="cs"/>
          <w:rtl/>
        </w:rPr>
        <w:t>بی‌گمان، اهریمن دشمن شما است؛ پس شما او را دشمن خود بدانید. او پیروان خود را فرا می‌خواند تا از ساکنان آتش سوزان جهنم شوند</w:t>
      </w:r>
      <w:r w:rsidRPr="005F47E6">
        <w:rPr>
          <w:rStyle w:val="Char9"/>
          <w:rFonts w:hint="cs"/>
          <w:rtl/>
        </w:rPr>
        <w:t>»</w:t>
      </w:r>
      <w:r w:rsidR="005F47E6">
        <w:rPr>
          <w:rStyle w:val="Char9"/>
          <w:rFonts w:hint="cs"/>
          <w:rtl/>
        </w:rPr>
        <w:t>.</w:t>
      </w:r>
    </w:p>
    <w:p w:rsidR="00CA20C5"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بنابراین صحابه نه تنها با شیطان دشمنی ورزیدند و از آن اطاعت نکردند؛ بلکه از آن پرهیز نموده و مردم را از آن بر حذر داشتند.</w:t>
      </w:r>
    </w:p>
    <w:p w:rsidR="00CA20C5" w:rsidRPr="0036259D" w:rsidRDefault="00CA20C5" w:rsidP="0036259D">
      <w:pPr>
        <w:pStyle w:val="a4"/>
        <w:rPr>
          <w:rtl/>
        </w:rPr>
      </w:pPr>
      <w:bookmarkStart w:id="413" w:name="_Toc134241333"/>
      <w:bookmarkStart w:id="414" w:name="_Toc270033192"/>
      <w:bookmarkStart w:id="415" w:name="_Toc439429682"/>
      <w:r w:rsidRPr="0036259D">
        <w:rPr>
          <w:rFonts w:hint="cs"/>
          <w:rtl/>
        </w:rPr>
        <w:t>8- اصحاب و یاران پیامبر اکرم</w:t>
      </w:r>
      <w:r w:rsidR="00361D92" w:rsidRPr="0036259D">
        <w:rPr>
          <w:rFonts w:hint="cs"/>
          <w:rtl/>
        </w:rPr>
        <w:t xml:space="preserve"> </w:t>
      </w:r>
      <w:r w:rsidR="003B13DA" w:rsidRPr="0036259D">
        <w:rPr>
          <w:rFonts w:cs="CTraditional Arabic" w:hint="cs"/>
          <w:b w:val="0"/>
          <w:bCs w:val="0"/>
          <w:rtl/>
        </w:rPr>
        <w:t>ج</w:t>
      </w:r>
      <w:r w:rsidR="00361D92" w:rsidRPr="0036259D">
        <w:rPr>
          <w:rFonts w:hint="cs"/>
          <w:rtl/>
        </w:rPr>
        <w:t xml:space="preserve"> </w:t>
      </w:r>
      <w:r w:rsidRPr="0036259D">
        <w:rPr>
          <w:rFonts w:hint="cs"/>
          <w:rtl/>
        </w:rPr>
        <w:t>در گفتگو با دیگران از بهترین واژگان استفاده می‌نمودند</w:t>
      </w:r>
      <w:bookmarkEnd w:id="413"/>
      <w:bookmarkEnd w:id="414"/>
      <w:bookmarkEnd w:id="415"/>
    </w:p>
    <w:p w:rsidR="00CA20C5" w:rsidRPr="003B13DA" w:rsidRDefault="00CA20C5" w:rsidP="008C0D67">
      <w:pPr>
        <w:pStyle w:val="StyleComplexBLotus12ptJustifiedFirstline05cmCharCharChar"/>
        <w:tabs>
          <w:tab w:val="right" w:pos="582"/>
        </w:tabs>
        <w:spacing w:line="240" w:lineRule="auto"/>
        <w:rPr>
          <w:rFonts w:cs="IRNazli"/>
          <w:sz w:val="28"/>
          <w:szCs w:val="28"/>
          <w:rtl/>
          <w:lang w:bidi="fa-IR"/>
        </w:rPr>
      </w:pPr>
      <w:r w:rsidRPr="003B13DA">
        <w:rPr>
          <w:rFonts w:cs="IRNazli" w:hint="cs"/>
          <w:sz w:val="28"/>
          <w:szCs w:val="28"/>
          <w:rtl/>
          <w:lang w:bidi="fa-IR"/>
        </w:rPr>
        <w:t>یکی از وسایلی که اصحاب و یاران بزرگوار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برای مبارزه با شیطان، از آن استفاده کردند، پیروی از این فرمایش خداون</w:t>
      </w:r>
      <w:r w:rsidR="005F47E6">
        <w:rPr>
          <w:rFonts w:cs="IRNazli" w:hint="cs"/>
          <w:sz w:val="28"/>
          <w:szCs w:val="28"/>
          <w:rtl/>
          <w:lang w:bidi="fa-IR"/>
        </w:rPr>
        <w:t>د بود:</w:t>
      </w:r>
    </w:p>
    <w:p w:rsidR="00CA20C5" w:rsidRPr="003B13DA" w:rsidRDefault="005F47E6" w:rsidP="005F47E6">
      <w:pPr>
        <w:pStyle w:val="af"/>
        <w:rPr>
          <w:rFonts w:cs="IRNazli"/>
          <w:rtl/>
        </w:rPr>
      </w:pPr>
      <w:r w:rsidRPr="005F47E6">
        <w:rPr>
          <w:rFonts w:ascii="Times New Roman" w:cs="Traditional Arabic" w:hint="cs"/>
          <w:sz w:val="32"/>
          <w:rtl/>
        </w:rPr>
        <w:t>﴿</w:t>
      </w:r>
      <w:r w:rsidRPr="005F47E6">
        <w:rPr>
          <w:rtl/>
        </w:rPr>
        <w:t xml:space="preserve">وَقُل لِّعِبَادِي يَقُولُواْ </w:t>
      </w:r>
      <w:r w:rsidRPr="005F47E6">
        <w:rPr>
          <w:rFonts w:hint="cs"/>
          <w:rtl/>
        </w:rPr>
        <w:t>ٱ</w:t>
      </w:r>
      <w:r w:rsidRPr="005F47E6">
        <w:rPr>
          <w:rFonts w:hint="eastAsia"/>
          <w:rtl/>
        </w:rPr>
        <w:t>لَّتِي</w:t>
      </w:r>
      <w:r w:rsidRPr="005F47E6">
        <w:rPr>
          <w:rtl/>
        </w:rPr>
        <w:t xml:space="preserve"> هِيَ أَحۡسَنُۚ إِنَّ </w:t>
      </w:r>
      <w:r w:rsidRPr="005F47E6">
        <w:rPr>
          <w:rFonts w:hint="cs"/>
          <w:rtl/>
        </w:rPr>
        <w:t>ٱ</w:t>
      </w:r>
      <w:r w:rsidRPr="005F47E6">
        <w:rPr>
          <w:rFonts w:hint="eastAsia"/>
          <w:rtl/>
        </w:rPr>
        <w:t>لشَّيۡطَٰنَ</w:t>
      </w:r>
      <w:r w:rsidRPr="005F47E6">
        <w:rPr>
          <w:rtl/>
        </w:rPr>
        <w:t xml:space="preserve"> يَنزَغُ بَيۡنَهُمۡۚ إِنَّ </w:t>
      </w:r>
      <w:r w:rsidRPr="005F47E6">
        <w:rPr>
          <w:rFonts w:hint="cs"/>
          <w:rtl/>
        </w:rPr>
        <w:t>ٱ</w:t>
      </w:r>
      <w:r w:rsidRPr="005F47E6">
        <w:rPr>
          <w:rFonts w:hint="eastAsia"/>
          <w:rtl/>
        </w:rPr>
        <w:t>لشَّيۡطَٰنَ</w:t>
      </w:r>
      <w:r w:rsidRPr="005F47E6">
        <w:rPr>
          <w:rtl/>
        </w:rPr>
        <w:t xml:space="preserve"> كَانَ لِلۡإِنسَٰنِ عَدُوّٗا مُّبِينٗا٥٣</w:t>
      </w:r>
      <w:r w:rsidRPr="005F47E6">
        <w:rPr>
          <w:rFonts w:ascii="Times New Roman" w:cs="Traditional Arabic" w:hint="cs"/>
          <w:sz w:val="32"/>
          <w:rtl/>
        </w:rPr>
        <w:t>﴾</w:t>
      </w:r>
      <w:r>
        <w:rPr>
          <w:rFonts w:ascii="Times New Roman" w:cs="IRNazli"/>
          <w:sz w:val="32"/>
          <w:rtl/>
        </w:rPr>
        <w:t xml:space="preserve"> [الإسراء: 53]</w:t>
      </w:r>
      <w:r>
        <w:rPr>
          <w:rFonts w:ascii="Times New Roman" w:cs="IRNazli" w:hint="cs"/>
          <w:sz w:val="32"/>
          <w:rtl/>
        </w:rPr>
        <w:t>.</w:t>
      </w:r>
    </w:p>
    <w:p w:rsidR="00CA20C5" w:rsidRPr="005F47E6" w:rsidRDefault="00CA20C5" w:rsidP="005F47E6">
      <w:pPr>
        <w:pStyle w:val="aa"/>
        <w:rPr>
          <w:rtl/>
        </w:rPr>
      </w:pPr>
      <w:r w:rsidRPr="005F47E6">
        <w:rPr>
          <w:rStyle w:val="Char9"/>
          <w:rFonts w:hint="cs"/>
          <w:rtl/>
        </w:rPr>
        <w:t>«</w:t>
      </w:r>
      <w:r w:rsidRPr="005F47E6">
        <w:rPr>
          <w:rFonts w:hint="cs"/>
          <w:rtl/>
        </w:rPr>
        <w:t>به بندگانم بگو سخنی بگویند که زیباترین سخنها باشد؛ چراکه اهریمن (به وسیل</w:t>
      </w:r>
      <w:r w:rsidR="00671026">
        <w:rPr>
          <w:rFonts w:hint="cs"/>
          <w:rtl/>
        </w:rPr>
        <w:t>ۀ</w:t>
      </w:r>
      <w:r w:rsidRPr="005F47E6">
        <w:rPr>
          <w:rFonts w:hint="cs"/>
          <w:rtl/>
        </w:rPr>
        <w:t xml:space="preserve"> سخنهای زشت) در میان ایشان فساد و تباهی به راه می‌اندازد و بی‌گمان اهریمن، دشمن آشکار انسان بوده است</w:t>
      </w:r>
      <w:r w:rsidRPr="005F47E6">
        <w:rPr>
          <w:rStyle w:val="Char9"/>
          <w:rFonts w:hint="cs"/>
          <w:rtl/>
        </w:rPr>
        <w:t>»</w:t>
      </w:r>
      <w:r w:rsidR="005F47E6" w:rsidRPr="005F47E6">
        <w:rPr>
          <w:rStyle w:val="Char5"/>
        </w:rPr>
        <w:t>.</w:t>
      </w:r>
    </w:p>
    <w:p w:rsidR="00CA20C5" w:rsidRDefault="00CA20C5" w:rsidP="00391F80">
      <w:pPr>
        <w:pStyle w:val="StyleComplexBLotus12ptJustifiedFirstline05cmCharCharChar"/>
        <w:tabs>
          <w:tab w:val="right" w:pos="582"/>
        </w:tabs>
        <w:spacing w:line="240" w:lineRule="auto"/>
        <w:rPr>
          <w:rFonts w:ascii="Times New Roman" w:hAnsi="Times New Roman"/>
          <w:sz w:val="22"/>
          <w:rtl/>
          <w:lang w:bidi="fa-IR"/>
        </w:rPr>
      </w:pPr>
      <w:r w:rsidRPr="003B13DA">
        <w:rPr>
          <w:rFonts w:cs="IRNazli" w:hint="cs"/>
          <w:sz w:val="28"/>
          <w:szCs w:val="28"/>
          <w:rtl/>
          <w:lang w:bidi="fa-IR"/>
        </w:rPr>
        <w:t xml:space="preserve">خداوند متعال به پیامبر بزرگوارش دستور داد تا مؤمنان را فرمان دهد که بهترین واژگان را در گفتگو با دیگران استفاده نمایند؛ چراکه در صورت استفاده ننمودن از چنین واژگانی، شیطان میان آنها اختلاف و کدورت به وجود می‌آورد؛ یعنی، ارتباط آنان را سست و از هم گسیخته می‌نماید و جر و بحث و </w:t>
      </w:r>
      <w:r w:rsidRPr="003B13DA">
        <w:rPr>
          <w:rFonts w:ascii="Times New Roman" w:hAnsi="Times New Roman" w:cs="IRNazli" w:hint="cs"/>
          <w:sz w:val="28"/>
          <w:szCs w:val="28"/>
          <w:rtl/>
          <w:lang w:bidi="fa-IR"/>
        </w:rPr>
        <w:t>مجادله را میان آنها تحریک می‌نماید تا دشمنی و کینه ایجاد نماید:</w:t>
      </w:r>
      <w:r>
        <w:rPr>
          <w:rFonts w:ascii="Times New Roman" w:hAnsi="Times New Roman" w:hint="cs"/>
          <w:sz w:val="22"/>
          <w:rtl/>
          <w:lang w:bidi="fa-IR"/>
        </w:rPr>
        <w:t xml:space="preserve"> </w:t>
      </w:r>
      <w:r w:rsidR="00391F80" w:rsidRPr="00391F80">
        <w:rPr>
          <w:rFonts w:ascii="Times New Roman" w:hAnsi="Times New Roman" w:cs="Traditional Arabic" w:hint="cs"/>
          <w:sz w:val="32"/>
          <w:szCs w:val="28"/>
          <w:rtl/>
          <w:lang w:bidi="fa-IR"/>
        </w:rPr>
        <w:t>﴿</w:t>
      </w:r>
      <w:r w:rsidR="00391F80" w:rsidRPr="00103E5D">
        <w:rPr>
          <w:rStyle w:val="Chard"/>
          <w:rtl/>
        </w:rPr>
        <w:t xml:space="preserve">إِنَّ </w:t>
      </w:r>
      <w:r w:rsidR="00391F80" w:rsidRPr="00103E5D">
        <w:rPr>
          <w:rStyle w:val="Chard"/>
          <w:rFonts w:hint="cs"/>
          <w:rtl/>
        </w:rPr>
        <w:t>ٱ</w:t>
      </w:r>
      <w:r w:rsidR="00391F80" w:rsidRPr="00103E5D">
        <w:rPr>
          <w:rStyle w:val="Chard"/>
          <w:rFonts w:hint="eastAsia"/>
          <w:rtl/>
        </w:rPr>
        <w:t>لشَّيۡطَٰنَ</w:t>
      </w:r>
      <w:r w:rsidR="00391F80" w:rsidRPr="00103E5D">
        <w:rPr>
          <w:rStyle w:val="Chard"/>
          <w:rtl/>
        </w:rPr>
        <w:t xml:space="preserve"> كَانَ لِلۡإِنسَٰنِ عَدُوّٗا مُّبِينٗا</w:t>
      </w:r>
      <w:r w:rsidR="00391F80" w:rsidRPr="00391F80">
        <w:rPr>
          <w:rFonts w:ascii="Times New Roman" w:hAnsi="Times New Roman" w:cs="Traditional Arabic" w:hint="cs"/>
          <w:sz w:val="32"/>
          <w:szCs w:val="28"/>
          <w:rtl/>
          <w:lang w:bidi="fa-IR"/>
        </w:rPr>
        <w:t>﴾</w:t>
      </w:r>
      <w:r w:rsidR="00391F80">
        <w:rPr>
          <w:rFonts w:ascii="Times New Roman" w:hAnsi="Times New Roman" w:cs="IRNazli"/>
          <w:sz w:val="32"/>
          <w:rtl/>
          <w:lang w:bidi="fa-IR"/>
        </w:rPr>
        <w:t xml:space="preserve"> </w:t>
      </w:r>
      <w:r w:rsidR="00391F80" w:rsidRPr="00103E5D">
        <w:rPr>
          <w:rStyle w:val="Char7"/>
          <w:rtl/>
        </w:rPr>
        <w:t>[الإسراء: 53]</w:t>
      </w:r>
      <w:r w:rsidR="00391F80" w:rsidRPr="00103E5D">
        <w:rPr>
          <w:rStyle w:val="Char7"/>
          <w:rFonts w:hint="cs"/>
          <w:rtl/>
        </w:rPr>
        <w:t>.</w:t>
      </w:r>
      <w:r>
        <w:rPr>
          <w:rFonts w:ascii="Times New Roman" w:hAnsi="Times New Roman" w:hint="cs"/>
          <w:sz w:val="22"/>
          <w:rtl/>
          <w:lang w:bidi="fa-IR"/>
        </w:rPr>
        <w:t xml:space="preserve"> </w:t>
      </w:r>
      <w:r w:rsidRPr="00103E5D">
        <w:rPr>
          <w:rStyle w:val="Char9"/>
          <w:rFonts w:hint="cs"/>
          <w:rtl/>
        </w:rPr>
        <w:t>«</w:t>
      </w:r>
      <w:r w:rsidRPr="00103E5D">
        <w:rPr>
          <w:rStyle w:val="Char8"/>
          <w:rFonts w:hint="cs"/>
          <w:rtl/>
        </w:rPr>
        <w:t>همانا شیطان، دشمن آشکار انسان است</w:t>
      </w:r>
      <w:r w:rsidRPr="00103E5D">
        <w:rPr>
          <w:rStyle w:val="Char9"/>
          <w:rFonts w:hint="cs"/>
          <w:rtl/>
        </w:rPr>
        <w:t>»</w:t>
      </w:r>
      <w:r w:rsidRPr="003B13DA">
        <w:rPr>
          <w:rFonts w:ascii="Times New Roman" w:hAnsi="Times New Roman" w:cs="IRNazli" w:hint="cs"/>
          <w:sz w:val="28"/>
          <w:szCs w:val="28"/>
          <w:rtl/>
          <w:lang w:bidi="fa-IR"/>
        </w:rPr>
        <w:t>. یعنی دشمنی او با انسان، شدید و سرسخت است بنابراین، جز شر و بدی و ایجاد دشمنی میان آنان چیزی نمی‌خواهد. بنابراین، رفتار اصحاب و یاران بزرگوار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با دیگران با اخلاقی والا و شیوه‌ای زیبا صورت می‌گرفت؛ چرا که بر اساس تعالیم مکتبی پرورش یافته بودند که به آنان دستور می‌داد</w:t>
      </w:r>
      <w:r w:rsidR="000D449F">
        <w:rPr>
          <w:rFonts w:ascii="Times New Roman" w:hAnsi="Times New Roman" w:cs="IRNazli" w:hint="cs"/>
          <w:sz w:val="28"/>
          <w:szCs w:val="28"/>
          <w:rtl/>
          <w:lang w:bidi="fa-IR"/>
        </w:rPr>
        <w:t>:</w:t>
      </w:r>
    </w:p>
    <w:p w:rsidR="00CA20C5" w:rsidRPr="00657FE0" w:rsidRDefault="00631704" w:rsidP="00631704">
      <w:pPr>
        <w:pStyle w:val="af"/>
        <w:rPr>
          <w:rFonts w:ascii="Times New Roman" w:cs="B Lotus"/>
          <w:rtl/>
        </w:rPr>
      </w:pPr>
      <w:r w:rsidRPr="00631704">
        <w:rPr>
          <w:rFonts w:ascii="Times New Roman" w:cs="Traditional Arabic" w:hint="cs"/>
          <w:sz w:val="32"/>
          <w:rtl/>
        </w:rPr>
        <w:t>﴿</w:t>
      </w:r>
      <w:r w:rsidRPr="00631704">
        <w:rPr>
          <w:rFonts w:hint="cs"/>
          <w:rtl/>
        </w:rPr>
        <w:t>ٱ</w:t>
      </w:r>
      <w:r w:rsidRPr="00631704">
        <w:rPr>
          <w:rFonts w:hint="eastAsia"/>
          <w:rtl/>
        </w:rPr>
        <w:t>دۡفَعۡ</w:t>
      </w:r>
      <w:r w:rsidRPr="00631704">
        <w:rPr>
          <w:rtl/>
        </w:rPr>
        <w:t xml:space="preserve"> بِ</w:t>
      </w:r>
      <w:r w:rsidRPr="00631704">
        <w:rPr>
          <w:rFonts w:hint="cs"/>
          <w:rtl/>
        </w:rPr>
        <w:t>ٱ</w:t>
      </w:r>
      <w:r w:rsidRPr="00631704">
        <w:rPr>
          <w:rFonts w:hint="eastAsia"/>
          <w:rtl/>
        </w:rPr>
        <w:t>لَّتِي</w:t>
      </w:r>
      <w:r w:rsidRPr="00631704">
        <w:rPr>
          <w:rtl/>
        </w:rPr>
        <w:t xml:space="preserve"> هِيَ أَحۡسَنُ </w:t>
      </w:r>
      <w:r w:rsidRPr="00631704">
        <w:rPr>
          <w:rFonts w:hint="cs"/>
          <w:rtl/>
        </w:rPr>
        <w:t>ٱ</w:t>
      </w:r>
      <w:r w:rsidRPr="00631704">
        <w:rPr>
          <w:rFonts w:hint="eastAsia"/>
          <w:rtl/>
        </w:rPr>
        <w:t>لسَّيِّئَةَۚ</w:t>
      </w:r>
      <w:r w:rsidRPr="00631704">
        <w:rPr>
          <w:rtl/>
        </w:rPr>
        <w:t xml:space="preserve"> نَحۡنُ أَعۡلَمُ بِمَا يَصِفُونَ٩٦ وَقُل رَّبِّ أَعُوذُ بِكَ مِنۡ هَمَزَٰتِ </w:t>
      </w:r>
      <w:r w:rsidRPr="00631704">
        <w:rPr>
          <w:rFonts w:hint="cs"/>
          <w:rtl/>
        </w:rPr>
        <w:t>ٱ</w:t>
      </w:r>
      <w:r w:rsidRPr="00631704">
        <w:rPr>
          <w:rFonts w:hint="eastAsia"/>
          <w:rtl/>
        </w:rPr>
        <w:t>لشَّيَٰطِينِ</w:t>
      </w:r>
      <w:r w:rsidRPr="00631704">
        <w:rPr>
          <w:rtl/>
        </w:rPr>
        <w:t>٩٧ وَأَعُوذُ بِكَ رَبِّ أَن يَحۡضُرُونِ٩٨</w:t>
      </w:r>
      <w:r w:rsidRPr="00631704">
        <w:rPr>
          <w:rFonts w:ascii="Times New Roman" w:cs="Traditional Arabic" w:hint="cs"/>
          <w:sz w:val="32"/>
          <w:rtl/>
        </w:rPr>
        <w:t>﴾</w:t>
      </w:r>
      <w:r>
        <w:rPr>
          <w:rFonts w:ascii="Times New Roman" w:cs="IRNazli"/>
          <w:sz w:val="32"/>
          <w:rtl/>
        </w:rPr>
        <w:t xml:space="preserve"> </w:t>
      </w:r>
      <w:r w:rsidRPr="00631704">
        <w:rPr>
          <w:rStyle w:val="Char7"/>
          <w:rtl/>
        </w:rPr>
        <w:t>[المؤمنون: 96-98]</w:t>
      </w:r>
      <w:r w:rsidRPr="00631704">
        <w:rPr>
          <w:rStyle w:val="Char7"/>
          <w:rFonts w:hint="cs"/>
          <w:rtl/>
        </w:rPr>
        <w:t>.</w:t>
      </w:r>
    </w:p>
    <w:p w:rsidR="00CA20C5" w:rsidRPr="000A42BE" w:rsidRDefault="00CA20C5" w:rsidP="000A42BE">
      <w:pPr>
        <w:pStyle w:val="aa"/>
        <w:widowControl w:val="0"/>
        <w:rPr>
          <w:rFonts w:ascii="Times New Roman" w:hAnsi="Times New Roman" w:cs="B Lotus"/>
          <w:spacing w:val="-4"/>
          <w:sz w:val="20"/>
          <w:rtl/>
        </w:rPr>
      </w:pPr>
      <w:r w:rsidRPr="000A42BE">
        <w:rPr>
          <w:rStyle w:val="Char9"/>
          <w:rFonts w:hint="cs"/>
          <w:spacing w:val="-4"/>
          <w:rtl/>
        </w:rPr>
        <w:t>«</w:t>
      </w:r>
      <w:r w:rsidRPr="000A42BE">
        <w:rPr>
          <w:rFonts w:hint="cs"/>
          <w:spacing w:val="-4"/>
          <w:rtl/>
        </w:rPr>
        <w:t>با بهترین شیوه و سخن، پاسخ بگو. ماکاملاً از چیزهایی که می‌گویند آگاهیم و بگو</w:t>
      </w:r>
      <w:r w:rsidR="000D449F" w:rsidRPr="000A42BE">
        <w:rPr>
          <w:rFonts w:hint="cs"/>
          <w:spacing w:val="-4"/>
          <w:rtl/>
        </w:rPr>
        <w:t>:</w:t>
      </w:r>
      <w:r w:rsidRPr="000A42BE">
        <w:rPr>
          <w:rFonts w:hint="cs"/>
          <w:spacing w:val="-4"/>
          <w:rtl/>
        </w:rPr>
        <w:t xml:space="preserve"> پروردگارا، خویشتن را از وسوسه‌های اهریمن و از اینکه با من گرد آیند، در پناه تو می‌دار</w:t>
      </w:r>
      <w:r w:rsidRPr="000A42BE">
        <w:rPr>
          <w:rStyle w:val="Char8"/>
          <w:rFonts w:hint="cs"/>
          <w:spacing w:val="-4"/>
          <w:rtl/>
        </w:rPr>
        <w:t>م</w:t>
      </w:r>
      <w:r w:rsidRPr="000A42BE">
        <w:rPr>
          <w:rStyle w:val="Char9"/>
          <w:rFonts w:hint="cs"/>
          <w:spacing w:val="-4"/>
          <w:rtl/>
        </w:rPr>
        <w:t>»</w:t>
      </w:r>
      <w:r w:rsidR="00631704" w:rsidRPr="000A42BE">
        <w:rPr>
          <w:rStyle w:val="Char5"/>
          <w:spacing w:val="-4"/>
        </w:rPr>
        <w:t>.</w:t>
      </w:r>
    </w:p>
    <w:p w:rsidR="00CA20C5" w:rsidRPr="003B13DA" w:rsidRDefault="00CA20C5" w:rsidP="000A42BE">
      <w:pPr>
        <w:pStyle w:val="StyleComplexBLotus12ptJustifiedFirstline05cmChar"/>
        <w:widowControl w:val="0"/>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 xml:space="preserve">همچنین می‌فرماید: </w:t>
      </w:r>
      <w:r w:rsidR="002046AE" w:rsidRPr="002046AE">
        <w:rPr>
          <w:rFonts w:ascii="Times New Roman" w:hAnsi="Times New Roman" w:cs="Traditional Arabic" w:hint="cs"/>
          <w:sz w:val="32"/>
          <w:szCs w:val="28"/>
          <w:rtl/>
          <w:lang w:bidi="fa-IR"/>
        </w:rPr>
        <w:t>﴿</w:t>
      </w:r>
      <w:r w:rsidR="002046AE" w:rsidRPr="002046AE">
        <w:rPr>
          <w:rStyle w:val="Chard"/>
          <w:rFonts w:hint="cs"/>
          <w:rtl/>
        </w:rPr>
        <w:t>ٱ</w:t>
      </w:r>
      <w:r w:rsidR="002046AE" w:rsidRPr="002046AE">
        <w:rPr>
          <w:rStyle w:val="Chard"/>
          <w:rFonts w:hint="eastAsia"/>
          <w:rtl/>
        </w:rPr>
        <w:t>دۡفَعۡ</w:t>
      </w:r>
      <w:r w:rsidR="002046AE" w:rsidRPr="002046AE">
        <w:rPr>
          <w:rStyle w:val="Chard"/>
          <w:rtl/>
        </w:rPr>
        <w:t xml:space="preserve"> بِ</w:t>
      </w:r>
      <w:r w:rsidR="002046AE" w:rsidRPr="002046AE">
        <w:rPr>
          <w:rStyle w:val="Chard"/>
          <w:rFonts w:hint="cs"/>
          <w:rtl/>
        </w:rPr>
        <w:t>ٱ</w:t>
      </w:r>
      <w:r w:rsidR="002046AE" w:rsidRPr="002046AE">
        <w:rPr>
          <w:rStyle w:val="Chard"/>
          <w:rFonts w:hint="eastAsia"/>
          <w:rtl/>
        </w:rPr>
        <w:t>لَّتِي</w:t>
      </w:r>
      <w:r w:rsidR="002046AE" w:rsidRPr="002046AE">
        <w:rPr>
          <w:rStyle w:val="Chard"/>
          <w:rtl/>
        </w:rPr>
        <w:t xml:space="preserve"> هِيَ أَحۡسَنُ</w:t>
      </w:r>
      <w:r w:rsidR="002046AE" w:rsidRPr="002046AE">
        <w:rPr>
          <w:rFonts w:ascii="Times New Roman" w:hAnsi="Times New Roman" w:cs="Traditional Arabic" w:hint="cs"/>
          <w:sz w:val="32"/>
          <w:szCs w:val="28"/>
          <w:rtl/>
          <w:lang w:bidi="fa-IR"/>
        </w:rPr>
        <w:t>﴾</w:t>
      </w:r>
      <w:r w:rsidR="002046AE">
        <w:rPr>
          <w:rFonts w:ascii="Times New Roman" w:hAnsi="Times New Roman" w:cs="IRNazli"/>
          <w:sz w:val="32"/>
          <w:rtl/>
          <w:lang w:bidi="fa-IR"/>
        </w:rPr>
        <w:t xml:space="preserve"> </w:t>
      </w:r>
      <w:r w:rsidR="002046AE" w:rsidRPr="002046AE">
        <w:rPr>
          <w:rStyle w:val="Char7"/>
          <w:rtl/>
        </w:rPr>
        <w:t>[فصلت: 34]</w:t>
      </w:r>
      <w:r w:rsidR="002046AE" w:rsidRPr="002046AE">
        <w:rPr>
          <w:rStyle w:val="Char7"/>
          <w:rFonts w:hint="cs"/>
          <w:rtl/>
        </w:rPr>
        <w:t>.</w:t>
      </w:r>
      <w:r w:rsidRPr="003B13DA">
        <w:rPr>
          <w:rFonts w:ascii="Times New Roman" w:hAnsi="Times New Roman" w:cs="IRNazli" w:hint="cs"/>
          <w:sz w:val="22"/>
          <w:szCs w:val="28"/>
          <w:rtl/>
          <w:lang w:bidi="fa-IR"/>
        </w:rPr>
        <w:t xml:space="preserve"> </w:t>
      </w:r>
      <w:r w:rsidRPr="002046AE">
        <w:rPr>
          <w:rStyle w:val="Char9"/>
          <w:rFonts w:hint="cs"/>
          <w:rtl/>
        </w:rPr>
        <w:t>«</w:t>
      </w:r>
      <w:r w:rsidRPr="002046AE">
        <w:rPr>
          <w:rStyle w:val="Char8"/>
          <w:rFonts w:hint="cs"/>
          <w:rtl/>
        </w:rPr>
        <w:t>با گذشت و خوبیهای اخلاقی، بدی کسی را که با تو بدی می‌نماید، دفع کن</w:t>
      </w:r>
      <w:r w:rsidRPr="002046AE">
        <w:rPr>
          <w:rStyle w:val="Char9"/>
          <w:rFonts w:hint="cs"/>
          <w:rtl/>
        </w:rPr>
        <w:t>»</w:t>
      </w:r>
      <w:r w:rsidRPr="003B13DA">
        <w:rPr>
          <w:rFonts w:ascii="Times New Roman" w:hAnsi="Times New Roman" w:cs="IRNazli" w:hint="cs"/>
          <w:sz w:val="22"/>
          <w:szCs w:val="28"/>
          <w:rtl/>
          <w:lang w:bidi="fa-IR"/>
        </w:rPr>
        <w:t xml:space="preserve"> و بدین وسیله دشمنی و نفرت او را به دوستی و محبت تبدیل کن</w:t>
      </w:r>
      <w:r w:rsidRPr="00CA7C13">
        <w:rPr>
          <w:rStyle w:val="FootnoteReference"/>
          <w:rFonts w:cs="IRNazli"/>
          <w:sz w:val="34"/>
          <w:szCs w:val="28"/>
          <w:rtl/>
        </w:rPr>
        <w:footnoteReference w:id="369"/>
      </w:r>
      <w:r w:rsidR="002046AE">
        <w:rPr>
          <w:rFonts w:ascii="Times New Roman" w:hAnsi="Times New Roman" w:cs="IRNazli" w:hint="cs"/>
          <w:sz w:val="22"/>
          <w:szCs w:val="28"/>
          <w:rtl/>
          <w:lang w:bidi="fa-IR"/>
        </w:rPr>
        <w:t>.</w:t>
      </w:r>
    </w:p>
    <w:p w:rsidR="00CA20C5" w:rsidRPr="003B13DA" w:rsidRDefault="00CA20C5" w:rsidP="000A42BE">
      <w:pPr>
        <w:pStyle w:val="StyleComplexBLotus12ptJustifiedFirstline05cmChar"/>
        <w:widowControl w:val="0"/>
        <w:spacing w:line="240" w:lineRule="auto"/>
        <w:rPr>
          <w:rFonts w:ascii="Times New Roman" w:hAnsi="Times New Roman" w:cs="IRNazli"/>
          <w:spacing w:val="-2"/>
          <w:sz w:val="22"/>
          <w:szCs w:val="28"/>
          <w:rtl/>
          <w:lang w:bidi="fa-IR"/>
        </w:rPr>
      </w:pPr>
      <w:r w:rsidRPr="003B13DA">
        <w:rPr>
          <w:rFonts w:ascii="Times New Roman" w:hAnsi="Times New Roman" w:cs="IRNazli" w:hint="cs"/>
          <w:sz w:val="22"/>
          <w:szCs w:val="28"/>
          <w:rtl/>
          <w:lang w:bidi="fa-IR"/>
        </w:rPr>
        <w:t xml:space="preserve">و در جایی دیگر می‌فرماید: </w:t>
      </w:r>
      <w:r w:rsidR="00423B5A" w:rsidRPr="00423B5A">
        <w:rPr>
          <w:rFonts w:ascii="Times New Roman" w:hAnsi="Times New Roman" w:cs="Traditional Arabic" w:hint="cs"/>
          <w:sz w:val="32"/>
          <w:szCs w:val="28"/>
          <w:rtl/>
          <w:lang w:bidi="fa-IR"/>
        </w:rPr>
        <w:t>﴿</w:t>
      </w:r>
      <w:r w:rsidR="00423B5A" w:rsidRPr="00366F32">
        <w:rPr>
          <w:rStyle w:val="Chard"/>
          <w:rtl/>
        </w:rPr>
        <w:t xml:space="preserve">وَقُل رَّبِّ أَعُوذُ بِكَ مِنۡ هَمَزَٰتِ </w:t>
      </w:r>
      <w:r w:rsidR="00423B5A" w:rsidRPr="00366F32">
        <w:rPr>
          <w:rStyle w:val="Chard"/>
          <w:rFonts w:hint="cs"/>
          <w:rtl/>
        </w:rPr>
        <w:t>ٱ</w:t>
      </w:r>
      <w:r w:rsidR="00423B5A" w:rsidRPr="00366F32">
        <w:rPr>
          <w:rStyle w:val="Chard"/>
          <w:rFonts w:hint="eastAsia"/>
          <w:rtl/>
        </w:rPr>
        <w:t>لشَّيَٰطِينِ</w:t>
      </w:r>
      <w:r w:rsidR="00423B5A" w:rsidRPr="00366F32">
        <w:rPr>
          <w:rStyle w:val="Chard"/>
          <w:rtl/>
        </w:rPr>
        <w:t>٩٧</w:t>
      </w:r>
      <w:r w:rsidR="00423B5A" w:rsidRPr="00423B5A">
        <w:rPr>
          <w:rFonts w:ascii="Times New Roman" w:hAnsi="Times New Roman" w:cs="Traditional Arabic" w:hint="cs"/>
          <w:sz w:val="32"/>
          <w:szCs w:val="28"/>
          <w:rtl/>
          <w:lang w:bidi="fa-IR"/>
        </w:rPr>
        <w:t>﴾</w:t>
      </w:r>
      <w:r w:rsidR="00423B5A">
        <w:rPr>
          <w:rFonts w:ascii="Times New Roman" w:hAnsi="Times New Roman" w:cs="IRNazli"/>
          <w:sz w:val="32"/>
          <w:rtl/>
          <w:lang w:bidi="fa-IR"/>
        </w:rPr>
        <w:t xml:space="preserve"> </w:t>
      </w:r>
      <w:r w:rsidR="00423B5A" w:rsidRPr="00423B5A">
        <w:rPr>
          <w:rStyle w:val="Char7"/>
          <w:rtl/>
        </w:rPr>
        <w:t>[المؤمنون: 97]</w:t>
      </w:r>
      <w:r w:rsidR="00423B5A" w:rsidRPr="00423B5A">
        <w:rPr>
          <w:rStyle w:val="Char7"/>
          <w:rFonts w:hint="cs"/>
          <w:rtl/>
        </w:rPr>
        <w:t>.</w:t>
      </w:r>
      <w:r w:rsidRPr="003B13DA">
        <w:rPr>
          <w:rFonts w:ascii="Times New Roman" w:hAnsi="Times New Roman" w:cs="IRNazli" w:hint="cs"/>
          <w:sz w:val="22"/>
          <w:szCs w:val="28"/>
          <w:rtl/>
          <w:lang w:bidi="fa-IR"/>
        </w:rPr>
        <w:t xml:space="preserve"> </w:t>
      </w:r>
      <w:r w:rsidRPr="00366F32">
        <w:rPr>
          <w:rStyle w:val="Char9"/>
          <w:rFonts w:hint="cs"/>
          <w:rtl/>
        </w:rPr>
        <w:t>«</w:t>
      </w:r>
      <w:r w:rsidRPr="00366F32">
        <w:rPr>
          <w:rStyle w:val="Char8"/>
          <w:rFonts w:hint="cs"/>
          <w:rtl/>
        </w:rPr>
        <w:t>پروردگارا از وسوسه‌های شیطان که انسان را به باطل و بدیها و فساد و بازداشتن از حق می‌کشاند؛ به تو پناه می‌برم</w:t>
      </w:r>
      <w:r w:rsidRPr="00366F32">
        <w:rPr>
          <w:rStyle w:val="Char9"/>
          <w:rFonts w:hint="cs"/>
          <w:rtl/>
        </w:rPr>
        <w:t>»</w:t>
      </w:r>
      <w:r w:rsidR="00366F32">
        <w:rPr>
          <w:rStyle w:val="Char9"/>
          <w:rFonts w:hint="cs"/>
          <w:rtl/>
        </w:rPr>
        <w:t>.</w:t>
      </w:r>
      <w:r w:rsidRPr="003B13DA">
        <w:rPr>
          <w:rFonts w:ascii="Times New Roman" w:hAnsi="Times New Roman" w:cs="IRNazli" w:hint="cs"/>
          <w:sz w:val="22"/>
          <w:szCs w:val="28"/>
          <w:rtl/>
          <w:lang w:bidi="fa-IR"/>
        </w:rPr>
        <w:t>؛ چون در کنار شیطان، هیچ فایده‌ای متصور نیست و شیطان با معروف و نیکیها سر و کاری ندارد</w:t>
      </w:r>
      <w:r w:rsidRPr="00CA7C13">
        <w:rPr>
          <w:rStyle w:val="FootnoteReference"/>
          <w:rFonts w:cs="IRNazli"/>
          <w:sz w:val="34"/>
          <w:szCs w:val="28"/>
          <w:rtl/>
        </w:rPr>
        <w:footnoteReference w:id="370"/>
      </w:r>
      <w:r w:rsidRPr="003B13DA">
        <w:rPr>
          <w:rFonts w:ascii="Times New Roman" w:hAnsi="Times New Roman" w:cs="IRNazli" w:hint="cs"/>
          <w:sz w:val="22"/>
          <w:szCs w:val="28"/>
          <w:rtl/>
          <w:lang w:bidi="fa-IR"/>
        </w:rPr>
        <w:t xml:space="preserve">. </w:t>
      </w:r>
      <w:r w:rsidR="00BD6DFF" w:rsidRPr="00BD6DFF">
        <w:rPr>
          <w:rFonts w:ascii="Times New Roman" w:hAnsi="Times New Roman" w:cs="Traditional Arabic" w:hint="cs"/>
          <w:sz w:val="32"/>
          <w:szCs w:val="28"/>
          <w:rtl/>
          <w:lang w:bidi="fa-IR"/>
        </w:rPr>
        <w:t>﴿</w:t>
      </w:r>
      <w:r w:rsidR="00BD6DFF" w:rsidRPr="00BD6DFF">
        <w:rPr>
          <w:rStyle w:val="Chard"/>
          <w:rtl/>
        </w:rPr>
        <w:t>وَأَعُوذُ بِكَ رَبِّ أَن يَحۡضُرُونِ٩٨</w:t>
      </w:r>
      <w:r w:rsidR="00BD6DFF" w:rsidRPr="00BD6DFF">
        <w:rPr>
          <w:rFonts w:ascii="Times New Roman" w:hAnsi="Times New Roman" w:cs="Traditional Arabic" w:hint="cs"/>
          <w:sz w:val="32"/>
          <w:szCs w:val="28"/>
          <w:rtl/>
          <w:lang w:bidi="fa-IR"/>
        </w:rPr>
        <w:t>﴾</w:t>
      </w:r>
      <w:r w:rsidR="00BD6DFF">
        <w:rPr>
          <w:rFonts w:ascii="Times New Roman" w:hAnsi="Times New Roman" w:cs="IRNazli"/>
          <w:sz w:val="32"/>
          <w:rtl/>
          <w:lang w:bidi="fa-IR"/>
        </w:rPr>
        <w:t xml:space="preserve"> </w:t>
      </w:r>
      <w:r w:rsidR="00BD6DFF" w:rsidRPr="00BD6DFF">
        <w:rPr>
          <w:rStyle w:val="Char7"/>
          <w:rtl/>
        </w:rPr>
        <w:t>[المؤمنون: 98]</w:t>
      </w:r>
      <w:r w:rsidR="00BD6DFF" w:rsidRPr="00BD6DFF">
        <w:rPr>
          <w:rStyle w:val="Char7"/>
          <w:rFonts w:hint="cs"/>
          <w:rtl/>
        </w:rPr>
        <w:t>.</w:t>
      </w:r>
      <w:r>
        <w:rPr>
          <w:rFonts w:ascii="Times New Roman" w:hAnsi="Times New Roman" w:cs="B Mitra" w:hint="cs"/>
          <w:b/>
          <w:bCs/>
          <w:szCs w:val="30"/>
          <w:rtl/>
          <w:lang w:bidi="fa-IR"/>
        </w:rPr>
        <w:t xml:space="preserve"> </w:t>
      </w:r>
      <w:r w:rsidRPr="00BD6DFF">
        <w:rPr>
          <w:rStyle w:val="Char9"/>
          <w:rFonts w:hint="cs"/>
          <w:rtl/>
        </w:rPr>
        <w:t>«</w:t>
      </w:r>
      <w:r w:rsidRPr="00BD6DFF">
        <w:rPr>
          <w:rStyle w:val="Char8"/>
          <w:rFonts w:hint="cs"/>
          <w:rtl/>
        </w:rPr>
        <w:t>پروردگارا به تو پناه می‌برم از اینکه در کاری از کارها یا در چیزی از</w:t>
      </w:r>
      <w:r w:rsidR="00BD6DFF">
        <w:rPr>
          <w:rStyle w:val="Char8"/>
          <w:rFonts w:hint="cs"/>
          <w:rtl/>
        </w:rPr>
        <w:t xml:space="preserve"> کارم شیطانها حاضر شوند</w:t>
      </w:r>
      <w:r w:rsidRPr="00BD6DFF">
        <w:rPr>
          <w:rStyle w:val="Char9"/>
          <w:rFonts w:hint="cs"/>
          <w:rtl/>
        </w:rPr>
        <w:t>»</w:t>
      </w:r>
      <w:r w:rsidR="00BD6DFF">
        <w:rPr>
          <w:rStyle w:val="Char9"/>
          <w:rFonts w:hint="cs"/>
          <w:rtl/>
        </w:rPr>
        <w:t>.</w:t>
      </w:r>
      <w:r w:rsidRPr="003B13DA">
        <w:rPr>
          <w:rFonts w:ascii="Times New Roman" w:hAnsi="Times New Roman" w:cs="IRNazli" w:hint="cs"/>
          <w:sz w:val="22"/>
          <w:szCs w:val="28"/>
          <w:rtl/>
          <w:lang w:bidi="fa-IR"/>
        </w:rPr>
        <w:t xml:space="preserve"> و به خاطر راندن شیطان، شریعت دستور داده است که در آغاز </w:t>
      </w:r>
      <w:r w:rsidRPr="003B13DA">
        <w:rPr>
          <w:rFonts w:ascii="Times New Roman" w:hAnsi="Times New Roman" w:cs="IRNazli" w:hint="cs"/>
          <w:spacing w:val="-2"/>
          <w:sz w:val="22"/>
          <w:szCs w:val="28"/>
          <w:rtl/>
          <w:lang w:bidi="fa-IR"/>
        </w:rPr>
        <w:t>کارها نام خدا برده شود. همچنین خدا می‌فرماید:</w:t>
      </w:r>
    </w:p>
    <w:p w:rsidR="00CA20C5" w:rsidRPr="00657FE0" w:rsidRDefault="00BD6DFF" w:rsidP="000A42BE">
      <w:pPr>
        <w:pStyle w:val="af"/>
        <w:widowControl w:val="0"/>
        <w:rPr>
          <w:rFonts w:ascii="Times New Roman" w:cs="B Lotus"/>
          <w:rtl/>
        </w:rPr>
      </w:pPr>
      <w:r w:rsidRPr="00BD6DFF">
        <w:rPr>
          <w:rFonts w:ascii="Times New Roman" w:cs="Traditional Arabic" w:hint="cs"/>
          <w:spacing w:val="-2"/>
          <w:sz w:val="32"/>
          <w:rtl/>
        </w:rPr>
        <w:t>﴿</w:t>
      </w:r>
      <w:r w:rsidRPr="00BD6DFF">
        <w:rPr>
          <w:rtl/>
        </w:rPr>
        <w:t>وَلَا تَس</w:t>
      </w:r>
      <w:r w:rsidRPr="00BD6DFF">
        <w:rPr>
          <w:rFonts w:hint="cs"/>
          <w:rtl/>
        </w:rPr>
        <w:t>ۡتَوِي</w:t>
      </w:r>
      <w:r w:rsidRPr="00BD6DFF">
        <w:rPr>
          <w:rtl/>
        </w:rPr>
        <w:t xml:space="preserve"> </w:t>
      </w:r>
      <w:r w:rsidRPr="00BD6DFF">
        <w:rPr>
          <w:rFonts w:hint="cs"/>
          <w:rtl/>
        </w:rPr>
        <w:t>ٱ</w:t>
      </w:r>
      <w:r w:rsidRPr="00BD6DFF">
        <w:rPr>
          <w:rFonts w:hint="eastAsia"/>
          <w:rtl/>
        </w:rPr>
        <w:t>لۡحَسَنَةُ</w:t>
      </w:r>
      <w:r w:rsidRPr="00BD6DFF">
        <w:rPr>
          <w:rtl/>
        </w:rPr>
        <w:t xml:space="preserve"> وَلَا </w:t>
      </w:r>
      <w:r w:rsidRPr="00BD6DFF">
        <w:rPr>
          <w:rFonts w:hint="cs"/>
          <w:rtl/>
        </w:rPr>
        <w:t>ٱ</w:t>
      </w:r>
      <w:r w:rsidRPr="00BD6DFF">
        <w:rPr>
          <w:rFonts w:hint="eastAsia"/>
          <w:rtl/>
        </w:rPr>
        <w:t>لسَّيِّئَةُۚ</w:t>
      </w:r>
      <w:r w:rsidRPr="00BD6DFF">
        <w:rPr>
          <w:rtl/>
        </w:rPr>
        <w:t xml:space="preserve"> </w:t>
      </w:r>
      <w:r w:rsidRPr="00BD6DFF">
        <w:rPr>
          <w:rFonts w:hint="cs"/>
          <w:rtl/>
        </w:rPr>
        <w:t>ٱ</w:t>
      </w:r>
      <w:r w:rsidRPr="00BD6DFF">
        <w:rPr>
          <w:rFonts w:hint="eastAsia"/>
          <w:rtl/>
        </w:rPr>
        <w:t>دۡفَعۡ</w:t>
      </w:r>
      <w:r w:rsidRPr="00BD6DFF">
        <w:rPr>
          <w:rtl/>
        </w:rPr>
        <w:t xml:space="preserve"> بِ</w:t>
      </w:r>
      <w:r w:rsidRPr="00BD6DFF">
        <w:rPr>
          <w:rFonts w:hint="cs"/>
          <w:rtl/>
        </w:rPr>
        <w:t>ٱ</w:t>
      </w:r>
      <w:r w:rsidRPr="00BD6DFF">
        <w:rPr>
          <w:rFonts w:hint="eastAsia"/>
          <w:rtl/>
        </w:rPr>
        <w:t>لَّتِي</w:t>
      </w:r>
      <w:r w:rsidRPr="00BD6DFF">
        <w:rPr>
          <w:rtl/>
        </w:rPr>
        <w:t xml:space="preserve"> هِيَ أَحۡسَنُ فَإِذَا </w:t>
      </w:r>
      <w:r w:rsidRPr="00BD6DFF">
        <w:rPr>
          <w:rFonts w:hint="cs"/>
          <w:rtl/>
        </w:rPr>
        <w:t>ٱ</w:t>
      </w:r>
      <w:r w:rsidRPr="00BD6DFF">
        <w:rPr>
          <w:rFonts w:hint="eastAsia"/>
          <w:rtl/>
        </w:rPr>
        <w:t>لَّذِي</w:t>
      </w:r>
      <w:r w:rsidRPr="00BD6DFF">
        <w:rPr>
          <w:rtl/>
        </w:rPr>
        <w:t xml:space="preserve"> بَيۡنَكَ وَبَيۡنَهُ</w:t>
      </w:r>
      <w:r w:rsidRPr="00BD6DFF">
        <w:rPr>
          <w:rFonts w:hint="cs"/>
          <w:rtl/>
        </w:rPr>
        <w:t>ۥ</w:t>
      </w:r>
      <w:r w:rsidRPr="00BD6DFF">
        <w:rPr>
          <w:rtl/>
        </w:rPr>
        <w:t xml:space="preserve"> عَدَٰوَةٞ كَأَنَّهُ</w:t>
      </w:r>
      <w:r w:rsidRPr="00BD6DFF">
        <w:rPr>
          <w:rFonts w:hint="cs"/>
          <w:rtl/>
        </w:rPr>
        <w:t>ۥ</w:t>
      </w:r>
      <w:r w:rsidRPr="00BD6DFF">
        <w:rPr>
          <w:rtl/>
        </w:rPr>
        <w:t xml:space="preserve"> وَلِيٌّ حَمِيمٞ٣٤ وَمَا يُلَقَّىٰهَآ إِلَّا </w:t>
      </w:r>
      <w:r w:rsidRPr="00BD6DFF">
        <w:rPr>
          <w:rFonts w:hint="cs"/>
          <w:rtl/>
        </w:rPr>
        <w:t>ٱ</w:t>
      </w:r>
      <w:r w:rsidRPr="00BD6DFF">
        <w:rPr>
          <w:rFonts w:hint="eastAsia"/>
          <w:rtl/>
        </w:rPr>
        <w:t>لَّذِينَ</w:t>
      </w:r>
      <w:r w:rsidRPr="00BD6DFF">
        <w:rPr>
          <w:rtl/>
        </w:rPr>
        <w:t xml:space="preserve"> صَبَرُواْ وَمَا يُلَقَّىٰهَآ إِلَّا ذُو حَظٍّ عَظِيمٖ٣٥ وَإِمَّا يَنزَغَنَّكَ مِنَ </w:t>
      </w:r>
      <w:r w:rsidRPr="00BD6DFF">
        <w:rPr>
          <w:rFonts w:hint="cs"/>
          <w:rtl/>
        </w:rPr>
        <w:t>ٱ</w:t>
      </w:r>
      <w:r w:rsidRPr="00BD6DFF">
        <w:rPr>
          <w:rFonts w:hint="eastAsia"/>
          <w:rtl/>
        </w:rPr>
        <w:t>لشَّيۡطَٰنِ</w:t>
      </w:r>
      <w:r w:rsidRPr="00BD6DFF">
        <w:rPr>
          <w:rtl/>
        </w:rPr>
        <w:t xml:space="preserve"> نَزۡغٞ فَ</w:t>
      </w:r>
      <w:r w:rsidRPr="00BD6DFF">
        <w:rPr>
          <w:rFonts w:hint="cs"/>
          <w:rtl/>
        </w:rPr>
        <w:t>ٱ</w:t>
      </w:r>
      <w:r w:rsidRPr="00BD6DFF">
        <w:rPr>
          <w:rFonts w:hint="eastAsia"/>
          <w:rtl/>
        </w:rPr>
        <w:t>سۡتَعِذۡ</w:t>
      </w:r>
      <w:r w:rsidRPr="00BD6DFF">
        <w:rPr>
          <w:rtl/>
        </w:rPr>
        <w:t xml:space="preserve"> بِ</w:t>
      </w:r>
      <w:r w:rsidRPr="00BD6DFF">
        <w:rPr>
          <w:rFonts w:hint="cs"/>
          <w:rtl/>
        </w:rPr>
        <w:t>ٱ</w:t>
      </w:r>
      <w:r w:rsidRPr="00BD6DFF">
        <w:rPr>
          <w:rFonts w:hint="eastAsia"/>
          <w:rtl/>
        </w:rPr>
        <w:t>للَّهِۖ</w:t>
      </w:r>
      <w:r w:rsidRPr="00BD6DFF">
        <w:rPr>
          <w:rtl/>
        </w:rPr>
        <w:t xml:space="preserve"> إِنَّهُ</w:t>
      </w:r>
      <w:r w:rsidRPr="00BD6DFF">
        <w:rPr>
          <w:rFonts w:hint="cs"/>
          <w:rtl/>
        </w:rPr>
        <w:t>ۥ</w:t>
      </w:r>
      <w:r w:rsidRPr="00BD6DFF">
        <w:rPr>
          <w:rtl/>
        </w:rPr>
        <w:t xml:space="preserve"> هُوَ </w:t>
      </w:r>
      <w:r w:rsidRPr="00BD6DFF">
        <w:rPr>
          <w:rFonts w:hint="cs"/>
          <w:rtl/>
        </w:rPr>
        <w:t>ٱ</w:t>
      </w:r>
      <w:r w:rsidRPr="00BD6DFF">
        <w:rPr>
          <w:rFonts w:hint="eastAsia"/>
          <w:rtl/>
        </w:rPr>
        <w:t>لسَّمِيعُ</w:t>
      </w:r>
      <w:r w:rsidRPr="00BD6DFF">
        <w:rPr>
          <w:rtl/>
        </w:rPr>
        <w:t xml:space="preserve"> </w:t>
      </w:r>
      <w:r w:rsidRPr="00BD6DFF">
        <w:rPr>
          <w:rFonts w:hint="cs"/>
          <w:rtl/>
        </w:rPr>
        <w:t>ٱ</w:t>
      </w:r>
      <w:r w:rsidRPr="00BD6DFF">
        <w:rPr>
          <w:rFonts w:hint="eastAsia"/>
          <w:rtl/>
        </w:rPr>
        <w:t>لۡعَلِيمُ</w:t>
      </w:r>
      <w:r w:rsidRPr="00BD6DFF">
        <w:rPr>
          <w:rtl/>
        </w:rPr>
        <w:t>٣٦</w:t>
      </w:r>
      <w:r w:rsidRPr="00BD6DFF">
        <w:rPr>
          <w:rFonts w:ascii="Times New Roman" w:cs="Traditional Arabic" w:hint="cs"/>
          <w:spacing w:val="-2"/>
          <w:sz w:val="32"/>
          <w:rtl/>
        </w:rPr>
        <w:t>﴾</w:t>
      </w:r>
      <w:r>
        <w:rPr>
          <w:rFonts w:ascii="Times New Roman" w:cs="IRNazli"/>
          <w:spacing w:val="-2"/>
          <w:sz w:val="32"/>
          <w:rtl/>
        </w:rPr>
        <w:t xml:space="preserve"> </w:t>
      </w:r>
      <w:r w:rsidRPr="00BD6DFF">
        <w:rPr>
          <w:rStyle w:val="Char7"/>
          <w:rtl/>
        </w:rPr>
        <w:t>[فصلت: 34-36]</w:t>
      </w:r>
      <w:r w:rsidRPr="00BD6DFF">
        <w:rPr>
          <w:rStyle w:val="Char7"/>
          <w:rFonts w:hint="cs"/>
          <w:rtl/>
        </w:rPr>
        <w:t>.</w:t>
      </w:r>
    </w:p>
    <w:p w:rsidR="00CA20C5" w:rsidRPr="00692943" w:rsidRDefault="00CA20C5" w:rsidP="000A42BE">
      <w:pPr>
        <w:pStyle w:val="aa"/>
        <w:widowControl w:val="0"/>
        <w:rPr>
          <w:rFonts w:ascii="Times New Roman" w:hAnsi="Times New Roman" w:cs="B Lotus"/>
          <w:sz w:val="20"/>
          <w:rtl/>
        </w:rPr>
      </w:pPr>
      <w:r w:rsidRPr="00BD6DFF">
        <w:rPr>
          <w:rStyle w:val="Char9"/>
          <w:rFonts w:hint="cs"/>
          <w:rtl/>
        </w:rPr>
        <w:t>«</w:t>
      </w:r>
      <w:r w:rsidRPr="00BD6DFF">
        <w:rPr>
          <w:rFonts w:hint="cs"/>
          <w:rtl/>
        </w:rPr>
        <w:t>نیکی با بدی یکسان نیست (بدی و زشتی دیگران را) با زیباترین طریقه و بهترین شیوه پاسخ بده. نتیج</w:t>
      </w:r>
      <w:r w:rsidR="00671026">
        <w:rPr>
          <w:rFonts w:hint="cs"/>
          <w:rtl/>
        </w:rPr>
        <w:t>ۀ</w:t>
      </w:r>
      <w:r w:rsidRPr="00BD6DFF">
        <w:rPr>
          <w:rFonts w:hint="cs"/>
          <w:rtl/>
        </w:rPr>
        <w:t xml:space="preserve"> این کار، آن خواهد شد که کسی که میان تو و میان او دشمنی بوده است، به ناگاه همچون دوست صمیمی گردد. به این خو (و خلق عظیم) نمی‌رسند مگر کسانی که دارای صبر و استقامت باشند و بدان نمی‌رسند مگر کسانی که بهر</w:t>
      </w:r>
      <w:r w:rsidR="00671026">
        <w:rPr>
          <w:rFonts w:hint="cs"/>
          <w:rtl/>
        </w:rPr>
        <w:t>ۀ</w:t>
      </w:r>
      <w:r w:rsidRPr="00BD6DFF">
        <w:rPr>
          <w:rFonts w:hint="cs"/>
          <w:rtl/>
        </w:rPr>
        <w:t xml:space="preserve"> بزرگی داشته باشند. هر گاه وسوسه‌ای از شیطان متوجه تو گردید، خود را به خداوند بسپار که او بس شنوا و آگاه است</w:t>
      </w:r>
      <w:r w:rsidRPr="00BD6DFF">
        <w:rPr>
          <w:rStyle w:val="Char9"/>
          <w:rFonts w:hint="cs"/>
          <w:rtl/>
        </w:rPr>
        <w:t>»</w:t>
      </w:r>
      <w:r w:rsidR="00BD6DFF" w:rsidRPr="00BD6DFF">
        <w:rPr>
          <w:rStyle w:val="Char5"/>
        </w:rPr>
        <w:t>.</w:t>
      </w:r>
    </w:p>
    <w:p w:rsidR="00CA20C5" w:rsidRDefault="00CA20C5" w:rsidP="000A42BE">
      <w:pPr>
        <w:pStyle w:val="StyleComplexBLotus12ptJustifiedFirstline05cmChar"/>
        <w:widowControl w:val="0"/>
        <w:spacing w:line="240" w:lineRule="auto"/>
        <w:rPr>
          <w:sz w:val="28"/>
          <w:szCs w:val="28"/>
          <w:rtl/>
          <w:lang w:bidi="fa-IR"/>
        </w:rPr>
      </w:pPr>
      <w:r w:rsidRPr="003B13DA">
        <w:rPr>
          <w:rFonts w:ascii="Times New Roman" w:hAnsi="Times New Roman" w:cs="IRNazli" w:hint="cs"/>
          <w:sz w:val="22"/>
          <w:szCs w:val="28"/>
          <w:rtl/>
          <w:lang w:bidi="fa-IR"/>
        </w:rPr>
        <w:t>و بعد از اینکه فرمود</w:t>
      </w:r>
      <w:r w:rsidR="000D449F">
        <w:rPr>
          <w:rFonts w:ascii="Times New Roman" w:hAnsi="Times New Roman" w:cs="IRNazli" w:hint="cs"/>
          <w:sz w:val="22"/>
          <w:szCs w:val="28"/>
          <w:rtl/>
          <w:lang w:bidi="fa-IR"/>
        </w:rPr>
        <w:t>:</w:t>
      </w:r>
      <w:r w:rsidRPr="003B13DA">
        <w:rPr>
          <w:rFonts w:ascii="Times New Roman" w:hAnsi="Times New Roman" w:cs="IRNazli" w:hint="cs"/>
          <w:sz w:val="22"/>
          <w:szCs w:val="28"/>
          <w:rtl/>
          <w:lang w:bidi="fa-IR"/>
        </w:rPr>
        <w:t xml:space="preserve"> </w:t>
      </w:r>
      <w:r w:rsidR="0040261A" w:rsidRPr="0040261A">
        <w:rPr>
          <w:rFonts w:ascii="Times New Roman" w:hAnsi="Times New Roman" w:cs="Traditional Arabic" w:hint="cs"/>
          <w:sz w:val="32"/>
          <w:szCs w:val="28"/>
          <w:rtl/>
          <w:lang w:bidi="fa-IR"/>
        </w:rPr>
        <w:t>﴿</w:t>
      </w:r>
      <w:r w:rsidR="0040261A" w:rsidRPr="00F54942">
        <w:rPr>
          <w:rStyle w:val="Chard"/>
          <w:rFonts w:hint="cs"/>
          <w:rtl/>
        </w:rPr>
        <w:t>ٱ</w:t>
      </w:r>
      <w:r w:rsidR="0040261A" w:rsidRPr="00F54942">
        <w:rPr>
          <w:rStyle w:val="Chard"/>
          <w:rFonts w:hint="eastAsia"/>
          <w:rtl/>
        </w:rPr>
        <w:t>دۡفَعۡ</w:t>
      </w:r>
      <w:r w:rsidR="0040261A" w:rsidRPr="00F54942">
        <w:rPr>
          <w:rStyle w:val="Chard"/>
          <w:rtl/>
        </w:rPr>
        <w:t xml:space="preserve"> بِ</w:t>
      </w:r>
      <w:r w:rsidR="0040261A" w:rsidRPr="00F54942">
        <w:rPr>
          <w:rStyle w:val="Chard"/>
          <w:rFonts w:hint="cs"/>
          <w:rtl/>
        </w:rPr>
        <w:t>ٱ</w:t>
      </w:r>
      <w:r w:rsidR="0040261A" w:rsidRPr="00F54942">
        <w:rPr>
          <w:rStyle w:val="Chard"/>
          <w:rFonts w:hint="eastAsia"/>
          <w:rtl/>
        </w:rPr>
        <w:t>لَّتِي</w:t>
      </w:r>
      <w:r w:rsidR="0040261A" w:rsidRPr="00F54942">
        <w:rPr>
          <w:rStyle w:val="Chard"/>
          <w:rtl/>
        </w:rPr>
        <w:t xml:space="preserve"> هِيَ أَحۡسَنُ</w:t>
      </w:r>
      <w:r w:rsidR="0040261A" w:rsidRPr="0040261A">
        <w:rPr>
          <w:rFonts w:ascii="Times New Roman" w:hAnsi="Times New Roman" w:cs="Traditional Arabic" w:hint="cs"/>
          <w:sz w:val="32"/>
          <w:szCs w:val="28"/>
          <w:rtl/>
          <w:lang w:bidi="fa-IR"/>
        </w:rPr>
        <w:t>﴾</w:t>
      </w:r>
      <w:r w:rsidR="0040261A">
        <w:rPr>
          <w:rFonts w:ascii="Times New Roman" w:hAnsi="Times New Roman" w:cs="IRNazli"/>
          <w:sz w:val="32"/>
          <w:rtl/>
          <w:lang w:bidi="fa-IR"/>
        </w:rPr>
        <w:t xml:space="preserve"> </w:t>
      </w:r>
      <w:r w:rsidR="0040261A" w:rsidRPr="0040261A">
        <w:rPr>
          <w:rStyle w:val="Char7"/>
          <w:rtl/>
        </w:rPr>
        <w:t>[فصلت: 34]</w:t>
      </w:r>
      <w:r w:rsidR="0040261A" w:rsidRPr="0040261A">
        <w:rPr>
          <w:rStyle w:val="Char7"/>
          <w:rFonts w:hint="cs"/>
          <w:rtl/>
        </w:rPr>
        <w:t>.</w:t>
      </w:r>
      <w:r w:rsidRPr="003B13DA">
        <w:rPr>
          <w:rFonts w:ascii="Times New Roman" w:hAnsi="Times New Roman" w:cs="B Mitra" w:hint="cs"/>
          <w:b/>
          <w:bCs/>
          <w:sz w:val="22"/>
          <w:rtl/>
          <w:lang w:bidi="fa-IR"/>
        </w:rPr>
        <w:t xml:space="preserve"> </w:t>
      </w:r>
      <w:r w:rsidRPr="00610F9C">
        <w:rPr>
          <w:rStyle w:val="Char9"/>
          <w:rFonts w:hint="cs"/>
          <w:rtl/>
        </w:rPr>
        <w:t>«</w:t>
      </w:r>
      <w:r w:rsidRPr="00610F9C">
        <w:rPr>
          <w:rStyle w:val="Char8"/>
          <w:rFonts w:hint="cs"/>
          <w:rtl/>
        </w:rPr>
        <w:t>جواب بدی را با نیکی بده</w:t>
      </w:r>
      <w:r w:rsidRPr="00610F9C">
        <w:rPr>
          <w:rStyle w:val="Char9"/>
          <w:rFonts w:hint="cs"/>
          <w:rtl/>
        </w:rPr>
        <w:t>»</w:t>
      </w:r>
      <w:r w:rsidR="00610F9C">
        <w:rPr>
          <w:rStyle w:val="Char9"/>
          <w:rFonts w:hint="cs"/>
          <w:rtl/>
        </w:rPr>
        <w:t>.</w:t>
      </w:r>
      <w:r>
        <w:rPr>
          <w:rFonts w:ascii="Times New Roman" w:hAnsi="Times New Roman" w:cs="B Lotus" w:hint="cs"/>
          <w:sz w:val="20"/>
          <w:szCs w:val="26"/>
          <w:rtl/>
          <w:lang w:bidi="fa-IR"/>
        </w:rPr>
        <w:t xml:space="preserve"> </w:t>
      </w:r>
      <w:r w:rsidRPr="003B13DA">
        <w:rPr>
          <w:rFonts w:ascii="Times New Roman" w:hAnsi="Times New Roman" w:cs="IRNazli" w:hint="cs"/>
          <w:sz w:val="22"/>
          <w:szCs w:val="28"/>
          <w:rtl/>
          <w:lang w:bidi="fa-IR"/>
        </w:rPr>
        <w:t xml:space="preserve">و </w:t>
      </w:r>
      <w:r w:rsidR="00610F9C" w:rsidRPr="00610F9C">
        <w:rPr>
          <w:rFonts w:ascii="Times New Roman" w:hAnsi="Times New Roman" w:cs="Traditional Arabic" w:hint="cs"/>
          <w:sz w:val="32"/>
          <w:szCs w:val="28"/>
          <w:rtl/>
          <w:lang w:bidi="fa-IR"/>
        </w:rPr>
        <w:t>﴿</w:t>
      </w:r>
      <w:r w:rsidR="00610F9C" w:rsidRPr="00610F9C">
        <w:rPr>
          <w:rStyle w:val="Chard"/>
          <w:rtl/>
        </w:rPr>
        <w:t xml:space="preserve">فَإِذَا </w:t>
      </w:r>
      <w:r w:rsidR="00610F9C" w:rsidRPr="00610F9C">
        <w:rPr>
          <w:rStyle w:val="Chard"/>
          <w:rFonts w:hint="cs"/>
          <w:rtl/>
        </w:rPr>
        <w:t>ٱ</w:t>
      </w:r>
      <w:r w:rsidR="00610F9C" w:rsidRPr="00610F9C">
        <w:rPr>
          <w:rStyle w:val="Chard"/>
          <w:rFonts w:hint="eastAsia"/>
          <w:rtl/>
        </w:rPr>
        <w:t>لَّذِي</w:t>
      </w:r>
      <w:r w:rsidR="00610F9C" w:rsidRPr="00610F9C">
        <w:rPr>
          <w:rStyle w:val="Chard"/>
          <w:rtl/>
        </w:rPr>
        <w:t xml:space="preserve"> بَيۡنَكَ وَبَيۡنَهُ</w:t>
      </w:r>
      <w:r w:rsidR="00610F9C" w:rsidRPr="00610F9C">
        <w:rPr>
          <w:rStyle w:val="Chard"/>
          <w:rFonts w:hint="cs"/>
          <w:rtl/>
        </w:rPr>
        <w:t>ۥ</w:t>
      </w:r>
      <w:r w:rsidR="00610F9C" w:rsidRPr="00610F9C">
        <w:rPr>
          <w:rStyle w:val="Chard"/>
          <w:rtl/>
        </w:rPr>
        <w:t xml:space="preserve"> عَدَٰوَةٞ كَأَنَّهُ</w:t>
      </w:r>
      <w:r w:rsidR="00610F9C" w:rsidRPr="00610F9C">
        <w:rPr>
          <w:rStyle w:val="Chard"/>
          <w:rFonts w:hint="cs"/>
          <w:rtl/>
        </w:rPr>
        <w:t>ۥ</w:t>
      </w:r>
      <w:r w:rsidR="00610F9C" w:rsidRPr="00610F9C">
        <w:rPr>
          <w:rStyle w:val="Chard"/>
          <w:rtl/>
        </w:rPr>
        <w:t xml:space="preserve"> وَلِيٌّ حَمِيمٞ</w:t>
      </w:r>
      <w:r w:rsidR="00610F9C" w:rsidRPr="00610F9C">
        <w:rPr>
          <w:rFonts w:ascii="Times New Roman" w:hAnsi="Times New Roman" w:cs="Traditional Arabic" w:hint="cs"/>
          <w:sz w:val="32"/>
          <w:szCs w:val="28"/>
          <w:rtl/>
          <w:lang w:bidi="fa-IR"/>
        </w:rPr>
        <w:t>﴾</w:t>
      </w:r>
      <w:r w:rsidR="00610F9C">
        <w:rPr>
          <w:rFonts w:ascii="Times New Roman" w:hAnsi="Times New Roman" w:cs="IRNazli"/>
          <w:sz w:val="32"/>
          <w:rtl/>
          <w:lang w:bidi="fa-IR"/>
        </w:rPr>
        <w:t xml:space="preserve"> </w:t>
      </w:r>
      <w:r w:rsidR="00610F9C" w:rsidRPr="00610F9C">
        <w:rPr>
          <w:rStyle w:val="Char7"/>
          <w:rtl/>
        </w:rPr>
        <w:t>[فصلت: 34]</w:t>
      </w:r>
      <w:r w:rsidR="00610F9C" w:rsidRPr="00610F9C">
        <w:rPr>
          <w:rStyle w:val="Char7"/>
          <w:rFonts w:hint="cs"/>
          <w:rtl/>
        </w:rPr>
        <w:t>.</w:t>
      </w:r>
      <w:r>
        <w:rPr>
          <w:rFonts w:ascii="Times New Roman" w:hAnsi="Times New Roman" w:cs="B Mitra" w:hint="cs"/>
          <w:sz w:val="32"/>
          <w:szCs w:val="38"/>
          <w:rtl/>
          <w:lang w:bidi="fa-IR"/>
        </w:rPr>
        <w:t xml:space="preserve"> </w:t>
      </w:r>
      <w:r w:rsidRPr="00610F9C">
        <w:rPr>
          <w:rStyle w:val="Char9"/>
          <w:rFonts w:hint="cs"/>
          <w:rtl/>
        </w:rPr>
        <w:t>«</w:t>
      </w:r>
      <w:r w:rsidRPr="00610F9C">
        <w:rPr>
          <w:rStyle w:val="Char8"/>
          <w:rFonts w:hint="cs"/>
          <w:rtl/>
        </w:rPr>
        <w:t xml:space="preserve">به این خوی و خلق عظیم نمی‌رسند مگر کسانی که دارای صبر و استقامت باشند و بدان نمی‌رسند مگر </w:t>
      </w:r>
      <w:r w:rsidR="00610F9C">
        <w:rPr>
          <w:rStyle w:val="Char8"/>
          <w:rFonts w:hint="cs"/>
          <w:rtl/>
        </w:rPr>
        <w:t>کسانی که بهره بزرگی داشته باشند</w:t>
      </w:r>
      <w:r w:rsidRPr="00610F9C">
        <w:rPr>
          <w:rStyle w:val="Char9"/>
          <w:rFonts w:hint="cs"/>
          <w:rtl/>
        </w:rPr>
        <w:t>»</w:t>
      </w:r>
      <w:r w:rsidR="00610F9C">
        <w:rPr>
          <w:rStyle w:val="Char9"/>
          <w:rFonts w:hint="cs"/>
          <w:rtl/>
        </w:rPr>
        <w:t xml:space="preserve">. </w:t>
      </w:r>
      <w:r w:rsidRPr="003B13DA">
        <w:rPr>
          <w:rFonts w:ascii="Times New Roman" w:hAnsi="Times New Roman" w:cs="IRNazli" w:hint="cs"/>
          <w:sz w:val="22"/>
          <w:szCs w:val="28"/>
          <w:rtl/>
          <w:lang w:bidi="fa-IR"/>
        </w:rPr>
        <w:t>و این توصیه و سفارش یعنی پاسخ بدی را با نیکی دادن، کار کسانی است که دارای صبر و حوصله باشد؛ زیرا چنین عملی بر نفس</w:t>
      </w:r>
      <w:r w:rsidR="000A42BE">
        <w:rPr>
          <w:rFonts w:ascii="Times New Roman" w:hAnsi="Times New Roman" w:cs="IRNazli" w:hint="eastAsia"/>
          <w:sz w:val="22"/>
          <w:szCs w:val="28"/>
          <w:rtl/>
          <w:lang w:bidi="fa-IR"/>
        </w:rPr>
        <w:t>‌</w:t>
      </w:r>
      <w:r w:rsidRPr="003B13DA">
        <w:rPr>
          <w:rFonts w:ascii="Times New Roman" w:hAnsi="Times New Roman" w:cs="IRNazli" w:hint="cs"/>
          <w:sz w:val="22"/>
          <w:szCs w:val="28"/>
          <w:rtl/>
          <w:lang w:bidi="fa-IR"/>
        </w:rPr>
        <w:t>ها دشوار می‌گذرد و در ادامه فرمود که این را نمی‌پذیرد مگر کسی که دارای بهره فراوانی از سعادت در دنیا و آخرت باشد</w:t>
      </w:r>
      <w:r w:rsidRPr="00CA7C13">
        <w:rPr>
          <w:rStyle w:val="FootnoteReference"/>
          <w:rFonts w:cs="IRNazli"/>
          <w:sz w:val="34"/>
          <w:szCs w:val="28"/>
          <w:rtl/>
        </w:rPr>
        <w:footnoteReference w:id="371"/>
      </w:r>
      <w:r w:rsidR="00610F9C">
        <w:rPr>
          <w:rFonts w:ascii="Times New Roman" w:hAnsi="Times New Roman" w:cs="IRNazli" w:hint="cs"/>
          <w:sz w:val="22"/>
          <w:szCs w:val="28"/>
          <w:rtl/>
          <w:lang w:bidi="fa-IR"/>
        </w:rPr>
        <w:t>.</w:t>
      </w:r>
    </w:p>
    <w:p w:rsidR="00CA20C5" w:rsidRDefault="00CA20C5" w:rsidP="000A42BE">
      <w:pPr>
        <w:pStyle w:val="StyleComplexBLotus12ptJustifiedFirstline05cmChar"/>
        <w:widowControl w:val="0"/>
        <w:spacing w:line="240" w:lineRule="auto"/>
        <w:rPr>
          <w:sz w:val="28"/>
          <w:szCs w:val="28"/>
          <w:rtl/>
          <w:lang w:bidi="fa-IR"/>
        </w:rPr>
      </w:pPr>
      <w:r w:rsidRPr="003B13DA">
        <w:rPr>
          <w:rFonts w:cs="IRNazli" w:hint="cs"/>
          <w:sz w:val="28"/>
          <w:szCs w:val="28"/>
          <w:rtl/>
          <w:lang w:bidi="fa-IR"/>
        </w:rPr>
        <w:t>سپس خداوند می‌فرماید</w:t>
      </w:r>
      <w:r>
        <w:rPr>
          <w:rFonts w:hint="cs"/>
          <w:sz w:val="28"/>
          <w:szCs w:val="28"/>
          <w:rtl/>
          <w:lang w:bidi="fa-IR"/>
        </w:rPr>
        <w:t>:</w:t>
      </w:r>
    </w:p>
    <w:p w:rsidR="00CA20C5" w:rsidRPr="000A42BE" w:rsidRDefault="00313D75" w:rsidP="000A42BE">
      <w:pPr>
        <w:pStyle w:val="af"/>
        <w:widowControl w:val="0"/>
        <w:rPr>
          <w:rFonts w:ascii="Times New Roman" w:cs="B Mitra"/>
          <w:b/>
          <w:bCs/>
          <w:spacing w:val="-6"/>
          <w:szCs w:val="30"/>
          <w:rtl/>
        </w:rPr>
      </w:pPr>
      <w:r w:rsidRPr="000A42BE">
        <w:rPr>
          <w:rFonts w:ascii="Times New Roman" w:cs="Traditional Arabic" w:hint="cs"/>
          <w:spacing w:val="-6"/>
          <w:sz w:val="32"/>
          <w:rtl/>
        </w:rPr>
        <w:t>﴿</w:t>
      </w:r>
      <w:r w:rsidRPr="000A42BE">
        <w:rPr>
          <w:spacing w:val="-6"/>
          <w:rtl/>
        </w:rPr>
        <w:t xml:space="preserve">وَإِمَّا يَنزَغَنَّكَ مِنَ </w:t>
      </w:r>
      <w:r w:rsidRPr="000A42BE">
        <w:rPr>
          <w:rFonts w:hint="cs"/>
          <w:spacing w:val="-6"/>
          <w:rtl/>
        </w:rPr>
        <w:t>ٱ</w:t>
      </w:r>
      <w:r w:rsidRPr="000A42BE">
        <w:rPr>
          <w:rFonts w:hint="eastAsia"/>
          <w:spacing w:val="-6"/>
          <w:rtl/>
        </w:rPr>
        <w:t>لشَّيۡطَٰنِ</w:t>
      </w:r>
      <w:r w:rsidRPr="000A42BE">
        <w:rPr>
          <w:spacing w:val="-6"/>
          <w:rtl/>
        </w:rPr>
        <w:t xml:space="preserve"> نَزۡغٞ فَ</w:t>
      </w:r>
      <w:r w:rsidRPr="000A42BE">
        <w:rPr>
          <w:rFonts w:hint="cs"/>
          <w:spacing w:val="-6"/>
          <w:rtl/>
        </w:rPr>
        <w:t>ٱ</w:t>
      </w:r>
      <w:r w:rsidRPr="000A42BE">
        <w:rPr>
          <w:rFonts w:hint="eastAsia"/>
          <w:spacing w:val="-6"/>
          <w:rtl/>
        </w:rPr>
        <w:t>سۡتَعِذۡ</w:t>
      </w:r>
      <w:r w:rsidRPr="000A42BE">
        <w:rPr>
          <w:spacing w:val="-6"/>
          <w:rtl/>
        </w:rPr>
        <w:t xml:space="preserve"> بِ</w:t>
      </w:r>
      <w:r w:rsidRPr="000A42BE">
        <w:rPr>
          <w:rFonts w:hint="cs"/>
          <w:spacing w:val="-6"/>
          <w:rtl/>
        </w:rPr>
        <w:t>ٱ</w:t>
      </w:r>
      <w:r w:rsidRPr="000A42BE">
        <w:rPr>
          <w:rFonts w:hint="eastAsia"/>
          <w:spacing w:val="-6"/>
          <w:rtl/>
        </w:rPr>
        <w:t>للَّهِۚ</w:t>
      </w:r>
      <w:r w:rsidRPr="000A42BE">
        <w:rPr>
          <w:spacing w:val="-6"/>
          <w:rtl/>
        </w:rPr>
        <w:t xml:space="preserve"> إِنَّهُ</w:t>
      </w:r>
      <w:r w:rsidRPr="000A42BE">
        <w:rPr>
          <w:rFonts w:hint="cs"/>
          <w:spacing w:val="-6"/>
          <w:rtl/>
        </w:rPr>
        <w:t>ۥ</w:t>
      </w:r>
      <w:r w:rsidRPr="000A42BE">
        <w:rPr>
          <w:spacing w:val="-6"/>
          <w:rtl/>
        </w:rPr>
        <w:t xml:space="preserve"> سَمِيعٌ عَلِيمٌ٢٠٠</w:t>
      </w:r>
      <w:r w:rsidRPr="000A42BE">
        <w:rPr>
          <w:rFonts w:ascii="Times New Roman" w:cs="Traditional Arabic" w:hint="cs"/>
          <w:spacing w:val="-6"/>
          <w:sz w:val="32"/>
          <w:rtl/>
        </w:rPr>
        <w:t>﴾</w:t>
      </w:r>
      <w:r w:rsidRPr="000A42BE">
        <w:rPr>
          <w:rFonts w:ascii="Times New Roman" w:cs="IRNazli"/>
          <w:spacing w:val="-6"/>
          <w:sz w:val="32"/>
          <w:rtl/>
        </w:rPr>
        <w:t xml:space="preserve"> </w:t>
      </w:r>
      <w:r w:rsidRPr="000A42BE">
        <w:rPr>
          <w:rStyle w:val="Char7"/>
          <w:spacing w:val="-6"/>
          <w:rtl/>
        </w:rPr>
        <w:t>[الأعراف: 200]</w:t>
      </w:r>
      <w:r w:rsidRPr="000A42BE">
        <w:rPr>
          <w:rStyle w:val="Char7"/>
          <w:rFonts w:hint="cs"/>
          <w:spacing w:val="-6"/>
          <w:rtl/>
        </w:rPr>
        <w:t>.</w:t>
      </w:r>
    </w:p>
    <w:p w:rsidR="00CA20C5" w:rsidRPr="00480626" w:rsidRDefault="00CA20C5" w:rsidP="000A42BE">
      <w:pPr>
        <w:pStyle w:val="aa"/>
        <w:widowControl w:val="0"/>
        <w:rPr>
          <w:rFonts w:ascii="Times New Roman" w:hAnsi="Times New Roman" w:cs="B Lotus"/>
          <w:sz w:val="20"/>
          <w:rtl/>
        </w:rPr>
      </w:pPr>
      <w:r w:rsidRPr="00313D75">
        <w:rPr>
          <w:rStyle w:val="Char9"/>
          <w:rFonts w:hint="cs"/>
          <w:rtl/>
        </w:rPr>
        <w:t>«</w:t>
      </w:r>
      <w:r w:rsidRPr="00313D75">
        <w:rPr>
          <w:rFonts w:hint="cs"/>
          <w:rtl/>
        </w:rPr>
        <w:t>هر گاه وسوسه‌ای از شیطان متوجه تو گردید، خود را به خداوند بسپار که او بس شنوا و آگاه است</w:t>
      </w:r>
      <w:r w:rsidRPr="00313D75">
        <w:rPr>
          <w:rStyle w:val="Char9"/>
          <w:rFonts w:hint="cs"/>
          <w:rtl/>
        </w:rPr>
        <w:t>»</w:t>
      </w:r>
      <w:r w:rsidR="00313D75">
        <w:rPr>
          <w:rStyle w:val="Char9"/>
          <w:rFonts w:hint="cs"/>
          <w:rtl/>
        </w:rPr>
        <w:t>.</w:t>
      </w:r>
    </w:p>
    <w:p w:rsidR="00CA20C5" w:rsidRDefault="00CA20C5" w:rsidP="000A42BE">
      <w:pPr>
        <w:pStyle w:val="StyleComplexBLotus12ptJustifiedFirstline05cmChar"/>
        <w:widowControl w:val="0"/>
        <w:spacing w:line="240" w:lineRule="auto"/>
        <w:rPr>
          <w:sz w:val="28"/>
          <w:szCs w:val="28"/>
          <w:rtl/>
          <w:lang w:bidi="fa-IR"/>
        </w:rPr>
      </w:pPr>
      <w:r w:rsidRPr="003B13DA">
        <w:rPr>
          <w:rFonts w:ascii="Times New Roman" w:hAnsi="Times New Roman" w:cs="IRNazli" w:hint="cs"/>
          <w:sz w:val="22"/>
          <w:szCs w:val="28"/>
          <w:rtl/>
          <w:lang w:bidi="fa-IR"/>
        </w:rPr>
        <w:t>یعنی از آنچه شیطان تو را به آن وسوسه می‌نماید که در مقابل کسی که بدی می‌نماید، بدی کنی و از او انتقام بگیری؛ پس از وسوسه‌های شیطان و تحریک و بدی او به خدا پناه ببر؛ چرا که خداوند تو را می‌بیند و به حالت آگاه است</w:t>
      </w:r>
      <w:r w:rsidRPr="00CA7C13">
        <w:rPr>
          <w:rStyle w:val="FootnoteReference"/>
          <w:rFonts w:cs="IRNazli"/>
          <w:sz w:val="34"/>
          <w:szCs w:val="28"/>
          <w:rtl/>
        </w:rPr>
        <w:footnoteReference w:id="372"/>
      </w:r>
      <w:r w:rsidR="00313D75">
        <w:rPr>
          <w:rFonts w:ascii="Times New Roman" w:hAnsi="Times New Roman" w:cs="IRNazli" w:hint="cs"/>
          <w:sz w:val="22"/>
          <w:szCs w:val="28"/>
          <w:rtl/>
          <w:lang w:bidi="fa-IR"/>
        </w:rPr>
        <w:t>.</w:t>
      </w:r>
    </w:p>
    <w:p w:rsidR="00CA20C5" w:rsidRPr="003B13DA" w:rsidRDefault="00CA20C5" w:rsidP="000A42BE">
      <w:pPr>
        <w:pStyle w:val="StyleComplexBLotus12ptJustifiedFirstline05cmChar"/>
        <w:widowControl w:val="0"/>
        <w:spacing w:line="240" w:lineRule="auto"/>
        <w:rPr>
          <w:rFonts w:cs="IRNazli"/>
          <w:sz w:val="28"/>
          <w:szCs w:val="28"/>
          <w:rtl/>
          <w:lang w:bidi="fa-IR"/>
        </w:rPr>
      </w:pPr>
      <w:r w:rsidRPr="003B13DA">
        <w:rPr>
          <w:rFonts w:cs="IRNazli" w:hint="cs"/>
          <w:sz w:val="28"/>
          <w:szCs w:val="28"/>
          <w:rtl/>
          <w:lang w:bidi="fa-IR"/>
        </w:rPr>
        <w:t>برنامه‌های قرآن، حقیقت رابطه انسان و شیطان را روشن کرد و راه حل و علاج آن را نیز بیان داشت و راههای نفوذ شیطان برای گمراه کردن انسان را توضیح داد. همچنین قرآن از شیطان در حالی که در دوزخ به سر می‌برد و از کسانی که آنها را گمراه کرده است، اعلام بیزاری می‌کند، سخن به میان آورده است:</w:t>
      </w:r>
    </w:p>
    <w:p w:rsidR="00CA20C5" w:rsidRDefault="00DE6E50" w:rsidP="000A42BE">
      <w:pPr>
        <w:pStyle w:val="af"/>
        <w:widowControl w:val="0"/>
        <w:rPr>
          <w:rFonts w:ascii="Times New Roman" w:cs="B Lotus"/>
          <w:szCs w:val="30"/>
          <w:rtl/>
        </w:rPr>
      </w:pPr>
      <w:r w:rsidRPr="00DE6E50">
        <w:rPr>
          <w:rFonts w:ascii="Times New Roman" w:cs="Traditional Arabic" w:hint="cs"/>
          <w:sz w:val="32"/>
          <w:rtl/>
        </w:rPr>
        <w:t>﴿</w:t>
      </w:r>
      <w:r w:rsidRPr="00DE6E50">
        <w:rPr>
          <w:rtl/>
        </w:rPr>
        <w:t>وَبَرَزُواْ لِلَّهِ جَمِيع</w:t>
      </w:r>
      <w:r w:rsidRPr="00DE6E50">
        <w:rPr>
          <w:rFonts w:hint="cs"/>
          <w:rtl/>
        </w:rPr>
        <w:t>ٗا</w:t>
      </w:r>
      <w:r w:rsidRPr="00DE6E50">
        <w:rPr>
          <w:rtl/>
        </w:rPr>
        <w:t xml:space="preserve"> </w:t>
      </w:r>
      <w:r w:rsidRPr="00DE6E50">
        <w:rPr>
          <w:rFonts w:hint="cs"/>
          <w:rtl/>
        </w:rPr>
        <w:t>فَقَالَ</w:t>
      </w:r>
      <w:r w:rsidRPr="00DE6E50">
        <w:rPr>
          <w:rtl/>
        </w:rPr>
        <w:t xml:space="preserve"> </w:t>
      </w:r>
      <w:r w:rsidRPr="00DE6E50">
        <w:rPr>
          <w:rFonts w:hint="cs"/>
          <w:rtl/>
        </w:rPr>
        <w:t>ٱ</w:t>
      </w:r>
      <w:r w:rsidRPr="00DE6E50">
        <w:rPr>
          <w:rFonts w:hint="eastAsia"/>
          <w:rtl/>
        </w:rPr>
        <w:t>لضُّعَفَٰٓؤُاْ</w:t>
      </w:r>
      <w:r w:rsidRPr="00DE6E50">
        <w:rPr>
          <w:rtl/>
        </w:rPr>
        <w:t xml:space="preserve"> لِلَّذِينَ </w:t>
      </w:r>
      <w:r w:rsidRPr="00DE6E50">
        <w:rPr>
          <w:rFonts w:hint="cs"/>
          <w:rtl/>
        </w:rPr>
        <w:t>ٱ</w:t>
      </w:r>
      <w:r w:rsidRPr="00DE6E50">
        <w:rPr>
          <w:rFonts w:hint="eastAsia"/>
          <w:rtl/>
        </w:rPr>
        <w:t>سۡتَكۡبَرُوٓاْ</w:t>
      </w:r>
      <w:r w:rsidRPr="00DE6E50">
        <w:rPr>
          <w:rtl/>
        </w:rPr>
        <w:t xml:space="preserve"> إِنَّا كُنَّا لَكُمۡ تَبَعٗا فَهَلۡ أَنتُم مُّغۡنُونَ عَنَّا مِنۡ عَذَابِ </w:t>
      </w:r>
      <w:r w:rsidRPr="00DE6E50">
        <w:rPr>
          <w:rFonts w:hint="cs"/>
          <w:rtl/>
        </w:rPr>
        <w:t>ٱ</w:t>
      </w:r>
      <w:r w:rsidRPr="00DE6E50">
        <w:rPr>
          <w:rFonts w:hint="eastAsia"/>
          <w:rtl/>
        </w:rPr>
        <w:t>للَّهِ</w:t>
      </w:r>
      <w:r w:rsidRPr="00DE6E50">
        <w:rPr>
          <w:rtl/>
        </w:rPr>
        <w:t xml:space="preserve"> مِن شَيۡءٖۚ قَالُواْ لَوۡ هَدَىٰنَا </w:t>
      </w:r>
      <w:r w:rsidRPr="00DE6E50">
        <w:rPr>
          <w:rFonts w:hint="cs"/>
          <w:rtl/>
        </w:rPr>
        <w:t>ٱ</w:t>
      </w:r>
      <w:r w:rsidRPr="00DE6E50">
        <w:rPr>
          <w:rFonts w:hint="eastAsia"/>
          <w:rtl/>
        </w:rPr>
        <w:t>للَّهُ</w:t>
      </w:r>
      <w:r w:rsidRPr="00DE6E50">
        <w:rPr>
          <w:rtl/>
        </w:rPr>
        <w:t xml:space="preserve"> لَهَدَيۡنَٰكُمۡۖ سَوَآءٌ عَلَيۡنَآ أَجَزِعۡنَآ أَمۡ صَبَرۡنَا مَا لَنَا مِن مَّحِيصٖ٢١ وَقَالَ </w:t>
      </w:r>
      <w:r w:rsidRPr="00DE6E50">
        <w:rPr>
          <w:rFonts w:hint="cs"/>
          <w:rtl/>
        </w:rPr>
        <w:t>ٱ</w:t>
      </w:r>
      <w:r w:rsidRPr="00DE6E50">
        <w:rPr>
          <w:rFonts w:hint="eastAsia"/>
          <w:rtl/>
        </w:rPr>
        <w:t>لشَّيۡطَٰنُ</w:t>
      </w:r>
      <w:r w:rsidRPr="00DE6E50">
        <w:rPr>
          <w:rtl/>
        </w:rPr>
        <w:t xml:space="preserve"> لَمَّا قُضِيَ </w:t>
      </w:r>
      <w:r w:rsidRPr="00DE6E50">
        <w:rPr>
          <w:rFonts w:hint="cs"/>
          <w:rtl/>
        </w:rPr>
        <w:t>ٱ</w:t>
      </w:r>
      <w:r w:rsidRPr="00DE6E50">
        <w:rPr>
          <w:rFonts w:hint="eastAsia"/>
          <w:rtl/>
        </w:rPr>
        <w:t>لۡأَمۡرُ</w:t>
      </w:r>
      <w:r w:rsidRPr="00DE6E50">
        <w:rPr>
          <w:rtl/>
        </w:rPr>
        <w:t xml:space="preserve"> إِنَّ </w:t>
      </w:r>
      <w:r w:rsidRPr="00DE6E50">
        <w:rPr>
          <w:rFonts w:hint="cs"/>
          <w:rtl/>
        </w:rPr>
        <w:t>ٱ</w:t>
      </w:r>
      <w:r w:rsidRPr="00DE6E50">
        <w:rPr>
          <w:rFonts w:hint="eastAsia"/>
          <w:rtl/>
        </w:rPr>
        <w:t>للَّهَ</w:t>
      </w:r>
      <w:r w:rsidRPr="00DE6E50">
        <w:rPr>
          <w:rtl/>
        </w:rPr>
        <w:t xml:space="preserve"> وَعَدَكُمۡ وَعۡدَ </w:t>
      </w:r>
      <w:r w:rsidRPr="00DE6E50">
        <w:rPr>
          <w:rFonts w:hint="cs"/>
          <w:rtl/>
        </w:rPr>
        <w:t>ٱ</w:t>
      </w:r>
      <w:r w:rsidRPr="00DE6E50">
        <w:rPr>
          <w:rFonts w:hint="eastAsia"/>
          <w:rtl/>
        </w:rPr>
        <w:t>لۡحَقِّ</w:t>
      </w:r>
      <w:r w:rsidRPr="00DE6E50">
        <w:rPr>
          <w:rtl/>
        </w:rPr>
        <w:t xml:space="preserve"> وَوَعَدتُّكُمۡ فَأَخۡلَفۡتُكُمۡۖ وَمَا كَانَ لِيَ عَلَيۡكُم مِّن سُلۡطَٰنٍ إِلَّآ أَن دَعَوۡتُكُمۡ فَ</w:t>
      </w:r>
      <w:r w:rsidRPr="00DE6E50">
        <w:rPr>
          <w:rFonts w:hint="cs"/>
          <w:rtl/>
        </w:rPr>
        <w:t>ٱ</w:t>
      </w:r>
      <w:r w:rsidRPr="00DE6E50">
        <w:rPr>
          <w:rFonts w:hint="eastAsia"/>
          <w:rtl/>
        </w:rPr>
        <w:t>سۡتَجَبۡتُمۡ</w:t>
      </w:r>
      <w:r w:rsidRPr="00DE6E50">
        <w:rPr>
          <w:rtl/>
        </w:rPr>
        <w:t xml:space="preserve"> لِيۖ فَلَا تَلُومُونِي وَلُومُوٓاْ أَنفُسَكُمۖ مَّآ </w:t>
      </w:r>
      <w:r w:rsidRPr="00DE6E50">
        <w:rPr>
          <w:rFonts w:hint="eastAsia"/>
          <w:rtl/>
        </w:rPr>
        <w:t>أَنَا۠</w:t>
      </w:r>
      <w:r w:rsidRPr="00DE6E50">
        <w:rPr>
          <w:rtl/>
        </w:rPr>
        <w:t xml:space="preserve"> بِمُصۡرِخِكُمۡ وَمَآ أَنتُم بِمُصۡرِخِيَّ إِنِّي كَفَرۡتُ بِمَآ أَشۡرَكۡتُمُونِ مِن قَبۡلُۗ إِنَّ </w:t>
      </w:r>
      <w:r w:rsidRPr="00DE6E50">
        <w:rPr>
          <w:rFonts w:hint="cs"/>
          <w:rtl/>
        </w:rPr>
        <w:t>ٱ</w:t>
      </w:r>
      <w:r w:rsidRPr="00DE6E50">
        <w:rPr>
          <w:rFonts w:hint="eastAsia"/>
          <w:rtl/>
        </w:rPr>
        <w:t>لظَّٰلِمِينَ</w:t>
      </w:r>
      <w:r w:rsidRPr="00DE6E50">
        <w:rPr>
          <w:rtl/>
        </w:rPr>
        <w:t xml:space="preserve"> لَهُمۡ عَذَابٌ أَلِيمٞ٢٢</w:t>
      </w:r>
      <w:r w:rsidRPr="00DE6E50">
        <w:rPr>
          <w:rFonts w:ascii="Times New Roman" w:cs="Traditional Arabic" w:hint="cs"/>
          <w:sz w:val="32"/>
          <w:rtl/>
        </w:rPr>
        <w:t>﴾</w:t>
      </w:r>
      <w:r>
        <w:rPr>
          <w:rFonts w:ascii="Times New Roman" w:cs="IRNazli"/>
          <w:sz w:val="32"/>
          <w:rtl/>
        </w:rPr>
        <w:t xml:space="preserve"> </w:t>
      </w:r>
      <w:r w:rsidRPr="00DE6E50">
        <w:rPr>
          <w:rStyle w:val="Char7"/>
          <w:rtl/>
        </w:rPr>
        <w:t>[إبراه</w:t>
      </w:r>
      <w:r w:rsidR="00671026">
        <w:rPr>
          <w:rStyle w:val="Char7"/>
          <w:rtl/>
        </w:rPr>
        <w:t>ی</w:t>
      </w:r>
      <w:r w:rsidRPr="00DE6E50">
        <w:rPr>
          <w:rStyle w:val="Char7"/>
          <w:rtl/>
        </w:rPr>
        <w:t>م: 21-22]</w:t>
      </w:r>
      <w:r w:rsidRPr="00DE6E50">
        <w:rPr>
          <w:rStyle w:val="Char7"/>
          <w:rFonts w:hint="cs"/>
          <w:rtl/>
        </w:rPr>
        <w:t>.</w:t>
      </w:r>
    </w:p>
    <w:p w:rsidR="00CA20C5" w:rsidRPr="00F86675" w:rsidRDefault="00CA20C5" w:rsidP="000A42BE">
      <w:pPr>
        <w:pStyle w:val="aa"/>
        <w:widowControl w:val="0"/>
        <w:rPr>
          <w:rFonts w:cs="B Lotus"/>
          <w:spacing w:val="-2"/>
          <w:rtl/>
        </w:rPr>
      </w:pPr>
      <w:r w:rsidRPr="00DE6E50">
        <w:rPr>
          <w:rStyle w:val="Char9"/>
          <w:rFonts w:hint="cs"/>
          <w:rtl/>
        </w:rPr>
        <w:t>«</w:t>
      </w:r>
      <w:r w:rsidRPr="00DE6E50">
        <w:rPr>
          <w:rFonts w:hint="cs"/>
          <w:rtl/>
        </w:rPr>
        <w:t>(روزی که قیامت نام دارد) همه در برابر خدا ظاهر و آشکار می‌گردند. ضعیفان به کسانی که خویشتن را (در دنیا) بزرگ می‌پنداشتند می‌گویند</w:t>
      </w:r>
      <w:r w:rsidR="000D449F">
        <w:rPr>
          <w:rFonts w:hint="cs"/>
          <w:rtl/>
        </w:rPr>
        <w:t>:</w:t>
      </w:r>
      <w:r w:rsidRPr="00DE6E50">
        <w:rPr>
          <w:rFonts w:hint="cs"/>
          <w:rtl/>
        </w:rPr>
        <w:t xml:space="preserve"> ما پیروان شما بودیم. آیا می‌توانید چیزی از عذاب خدا را از سر ما بردارید؟! می‌گویند: اگر خداوند ما را (به راه رستگاری) رهنمود می‌کرد، ما هم شما را (به راه نجات) رهنمود می‌کردیم. چه بی‌تابی کنیم و چه شکیبایی نماییم، یکسان است و راه نجات و گریزی برای ما نیست و اهریمن هنگامی که کار به پایان رسید می‌گوید</w:t>
      </w:r>
      <w:r w:rsidR="000D449F">
        <w:rPr>
          <w:rFonts w:hint="cs"/>
          <w:rtl/>
        </w:rPr>
        <w:t>:</w:t>
      </w:r>
      <w:r w:rsidRPr="00DE6E50">
        <w:rPr>
          <w:rFonts w:hint="cs"/>
          <w:rtl/>
        </w:rPr>
        <w:t xml:space="preserve"> خداوند به شما وعده راستینی داد و من به شما وعده دادم و با شماخلاف وعده کردم و من بر شما تسلطی نداشتم جز اینکه شما را دعوت نمودم و شما هم دعوت را پذیرفتید؛ پس مرا سرزنش مکنید و بلکه خویشتن را سرزنش بکنید. نه من به فریاد شما می‌رسم و نه شما به فریاد من می‌رسید. من امروز از اینکه مرا قبلاً (در دنیا برای خدا) انباز کرده‌اید، تبری می‌جویم؛ بی‌گمان کافران عذاب دردناکی دارند</w:t>
      </w:r>
      <w:r w:rsidRPr="00DE6E50">
        <w:rPr>
          <w:rStyle w:val="Char9"/>
          <w:rFonts w:hint="cs"/>
          <w:rtl/>
        </w:rPr>
        <w:t>»</w:t>
      </w:r>
      <w:r w:rsidR="00DE6E50" w:rsidRPr="00DE6E50">
        <w:rPr>
          <w:rStyle w:val="Char5"/>
        </w:rPr>
        <w:t>.</w:t>
      </w:r>
    </w:p>
    <w:p w:rsidR="00CA20C5" w:rsidRPr="003B13DA" w:rsidRDefault="00CA20C5" w:rsidP="000A42BE">
      <w:pPr>
        <w:pStyle w:val="StyleComplexBLotus12ptJustifiedFirstline05cmChar"/>
        <w:widowControl w:val="0"/>
        <w:spacing w:line="240" w:lineRule="auto"/>
        <w:rPr>
          <w:rFonts w:cs="IRNazli"/>
          <w:sz w:val="28"/>
          <w:szCs w:val="28"/>
          <w:rtl/>
          <w:lang w:bidi="fa-IR"/>
        </w:rPr>
      </w:pPr>
      <w:r w:rsidRPr="003B13DA">
        <w:rPr>
          <w:rFonts w:cs="IRNazli" w:hint="cs"/>
          <w:sz w:val="28"/>
          <w:szCs w:val="28"/>
          <w:rtl/>
          <w:lang w:bidi="fa-IR"/>
        </w:rPr>
        <w:t>نکات ذکر شده تصویری مختصر از چهر</w:t>
      </w:r>
      <w:r w:rsidR="00671026">
        <w:rPr>
          <w:rFonts w:cs="IRNazli" w:hint="cs"/>
          <w:sz w:val="28"/>
          <w:szCs w:val="28"/>
          <w:rtl/>
          <w:lang w:bidi="fa-IR"/>
        </w:rPr>
        <w:t>ۀ</w:t>
      </w:r>
      <w:r w:rsidRPr="003B13DA">
        <w:rPr>
          <w:rFonts w:cs="IRNazli" w:hint="cs"/>
          <w:sz w:val="28"/>
          <w:szCs w:val="28"/>
          <w:rtl/>
          <w:lang w:bidi="fa-IR"/>
        </w:rPr>
        <w:t xml:space="preserve"> واقعی شیطان و تصور اصحاب از این دشمن نفرین شده بود.</w:t>
      </w:r>
    </w:p>
    <w:p w:rsidR="00CA20C5" w:rsidRPr="0036259D" w:rsidRDefault="00CA20C5" w:rsidP="000A42BE">
      <w:pPr>
        <w:pStyle w:val="a4"/>
        <w:widowControl w:val="0"/>
        <w:rPr>
          <w:rtl/>
        </w:rPr>
      </w:pPr>
      <w:bookmarkStart w:id="416" w:name="_Toc134241334"/>
      <w:bookmarkStart w:id="417" w:name="_Toc270033193"/>
      <w:bookmarkStart w:id="418" w:name="_Toc439429683"/>
      <w:r w:rsidRPr="0036259D">
        <w:rPr>
          <w:rFonts w:hint="cs"/>
          <w:rtl/>
        </w:rPr>
        <w:t>9- نگرش صحابه نسبت به هستی و زندگی و برخی از آفریده‌ها</w:t>
      </w:r>
      <w:bookmarkEnd w:id="416"/>
      <w:bookmarkEnd w:id="417"/>
      <w:bookmarkEnd w:id="418"/>
    </w:p>
    <w:p w:rsidR="00CA20C5" w:rsidRDefault="00CA20C5" w:rsidP="000A42BE">
      <w:pPr>
        <w:pStyle w:val="StyleComplexBLotus12ptJustifiedFirstline05cmChar"/>
        <w:widowControl w:val="0"/>
        <w:spacing w:line="240" w:lineRule="auto"/>
        <w:rPr>
          <w:rFonts w:cs="B Lotus"/>
          <w:sz w:val="30"/>
          <w:szCs w:val="30"/>
          <w:rtl/>
          <w:lang w:bidi="fa-IR"/>
        </w:rPr>
      </w:pPr>
      <w:r w:rsidRPr="003B13DA">
        <w:rPr>
          <w:rFonts w:ascii="Times New Roman" w:hAnsi="Times New Roman" w:cs="IRNazli" w:hint="cs"/>
          <w:sz w:val="22"/>
          <w:szCs w:val="28"/>
          <w:rtl/>
          <w:lang w:bidi="fa-IR"/>
        </w:rPr>
        <w:t>پیامبر اکرم</w:t>
      </w:r>
      <w:r w:rsidR="00361D92">
        <w:rPr>
          <w:rFonts w:ascii="Times New Roman" w:hAnsi="Times New Roman" w:cs="IRNazli" w:hint="cs"/>
          <w:sz w:val="22"/>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2"/>
          <w:szCs w:val="28"/>
          <w:rtl/>
          <w:lang w:bidi="fa-IR"/>
        </w:rPr>
        <w:t>همواره کتاب خدا را به اصحاب می‌آموخت و آنها را بر اساس آیه‌های قرآن بر تصور درست از عقیده و نگرش سالم به جهان و زندگی تربیت می</w:t>
      </w:r>
      <w:r w:rsidRPr="003B13DA">
        <w:rPr>
          <w:rFonts w:cs="IRNazli" w:hint="cs"/>
          <w:sz w:val="28"/>
          <w:szCs w:val="28"/>
          <w:rtl/>
          <w:lang w:bidi="fa-IR"/>
        </w:rPr>
        <w:t>‌نمود. بنابراین، از آغاز آفرینش و سرنوشت، سخن به میان آورد؛ چنانکه خداوند می‌فرماید:</w:t>
      </w:r>
    </w:p>
    <w:p w:rsidR="00CA20C5" w:rsidRDefault="00DE6E50" w:rsidP="000A42BE">
      <w:pPr>
        <w:pStyle w:val="af"/>
        <w:widowControl w:val="0"/>
        <w:rPr>
          <w:rFonts w:ascii="Times New Roman" w:cs="B Lotus"/>
          <w:szCs w:val="30"/>
          <w:rtl/>
        </w:rPr>
      </w:pPr>
      <w:r w:rsidRPr="00DE6E50">
        <w:rPr>
          <w:rFonts w:ascii="Times New Roman" w:cs="Traditional Arabic" w:hint="cs"/>
          <w:spacing w:val="-4"/>
          <w:sz w:val="32"/>
          <w:rtl/>
        </w:rPr>
        <w:t>﴿</w:t>
      </w:r>
      <w:r w:rsidRPr="00DE6E50">
        <w:rPr>
          <w:rFonts w:hint="cs"/>
          <w:rtl/>
        </w:rPr>
        <w:t>قُلۡ</w:t>
      </w:r>
      <w:r w:rsidRPr="00DE6E50">
        <w:rPr>
          <w:rtl/>
        </w:rPr>
        <w:t xml:space="preserve"> </w:t>
      </w:r>
      <w:r w:rsidRPr="00DE6E50">
        <w:rPr>
          <w:rFonts w:hint="cs"/>
          <w:rtl/>
        </w:rPr>
        <w:t>أَئِنَّكُمۡ</w:t>
      </w:r>
      <w:r w:rsidRPr="00DE6E50">
        <w:rPr>
          <w:rtl/>
        </w:rPr>
        <w:t xml:space="preserve"> </w:t>
      </w:r>
      <w:r w:rsidRPr="00DE6E50">
        <w:rPr>
          <w:rFonts w:hint="cs"/>
          <w:rtl/>
        </w:rPr>
        <w:t>لَتَكۡفُرُونَ</w:t>
      </w:r>
      <w:r w:rsidRPr="00DE6E50">
        <w:rPr>
          <w:rtl/>
        </w:rPr>
        <w:t xml:space="preserve"> </w:t>
      </w:r>
      <w:r w:rsidRPr="00DE6E50">
        <w:rPr>
          <w:rFonts w:hint="cs"/>
          <w:rtl/>
        </w:rPr>
        <w:t>بِٱ</w:t>
      </w:r>
      <w:r w:rsidRPr="00DE6E50">
        <w:rPr>
          <w:rFonts w:hint="eastAsia"/>
          <w:rtl/>
        </w:rPr>
        <w:t>لَّذِي</w:t>
      </w:r>
      <w:r w:rsidRPr="00DE6E50">
        <w:rPr>
          <w:rtl/>
        </w:rPr>
        <w:t xml:space="preserve"> خَلَقَ </w:t>
      </w:r>
      <w:r w:rsidRPr="00DE6E50">
        <w:rPr>
          <w:rFonts w:hint="cs"/>
          <w:rtl/>
        </w:rPr>
        <w:t>ٱ</w:t>
      </w:r>
      <w:r w:rsidRPr="00DE6E50">
        <w:rPr>
          <w:rFonts w:hint="eastAsia"/>
          <w:rtl/>
        </w:rPr>
        <w:t>لۡأَرۡضَ</w:t>
      </w:r>
      <w:r w:rsidRPr="00DE6E50">
        <w:rPr>
          <w:rtl/>
        </w:rPr>
        <w:t xml:space="preserve"> فِي يَوۡمَيۡنِ وَتَجۡعَلُونَ لَهُ</w:t>
      </w:r>
      <w:r w:rsidRPr="00DE6E50">
        <w:rPr>
          <w:rFonts w:hint="cs"/>
          <w:rtl/>
        </w:rPr>
        <w:t>ۥٓ</w:t>
      </w:r>
      <w:r w:rsidRPr="00DE6E50">
        <w:rPr>
          <w:rtl/>
        </w:rPr>
        <w:t xml:space="preserve"> أَندَادٗاۚ ذَٰلِكَ رَبُّ </w:t>
      </w:r>
      <w:r w:rsidRPr="00DE6E50">
        <w:rPr>
          <w:rFonts w:hint="cs"/>
          <w:rtl/>
        </w:rPr>
        <w:t>ٱ</w:t>
      </w:r>
      <w:r w:rsidRPr="00DE6E50">
        <w:rPr>
          <w:rFonts w:hint="eastAsia"/>
          <w:rtl/>
        </w:rPr>
        <w:t>لۡعَٰلَمِينَ</w:t>
      </w:r>
      <w:r w:rsidRPr="00DE6E50">
        <w:rPr>
          <w:rtl/>
        </w:rPr>
        <w:t xml:space="preserve">٩ وَجَعَلَ فِيهَا رَوَٰسِيَ مِن فَوۡقِهَا وَبَٰرَكَ فِيهَا وَقَدَّرَ فِيهَآ أَقۡوَٰتَهَا فِيٓ أَرۡبَعَةِ أَيَّامٖ سَوَآءٗ لِّلسَّآئِلِينَ١٠ ثُمَّ </w:t>
      </w:r>
      <w:r w:rsidRPr="00DE6E50">
        <w:rPr>
          <w:rFonts w:hint="cs"/>
          <w:rtl/>
        </w:rPr>
        <w:t>ٱ</w:t>
      </w:r>
      <w:r w:rsidRPr="00DE6E50">
        <w:rPr>
          <w:rFonts w:hint="eastAsia"/>
          <w:rtl/>
        </w:rPr>
        <w:t>سۡتَوَىٰٓ</w:t>
      </w:r>
      <w:r w:rsidRPr="00DE6E50">
        <w:rPr>
          <w:rtl/>
        </w:rPr>
        <w:t xml:space="preserve"> إِلَى </w:t>
      </w:r>
      <w:r w:rsidRPr="00DE6E50">
        <w:rPr>
          <w:rFonts w:hint="cs"/>
          <w:rtl/>
        </w:rPr>
        <w:t>ٱ</w:t>
      </w:r>
      <w:r w:rsidRPr="00DE6E50">
        <w:rPr>
          <w:rFonts w:hint="eastAsia"/>
          <w:rtl/>
        </w:rPr>
        <w:t>لسَّمَآءِ</w:t>
      </w:r>
      <w:r w:rsidRPr="00DE6E50">
        <w:rPr>
          <w:rtl/>
        </w:rPr>
        <w:t xml:space="preserve"> وَهِيَ دُخَانٞ فَقَالَ لَهَا وَلِلۡأَرۡضِ </w:t>
      </w:r>
      <w:r w:rsidRPr="00DE6E50">
        <w:rPr>
          <w:rFonts w:hint="cs"/>
          <w:rtl/>
        </w:rPr>
        <w:t>ٱ</w:t>
      </w:r>
      <w:r w:rsidRPr="00DE6E50">
        <w:rPr>
          <w:rFonts w:hint="eastAsia"/>
          <w:rtl/>
        </w:rPr>
        <w:t>ئۡتِيَا</w:t>
      </w:r>
      <w:r w:rsidRPr="00DE6E50">
        <w:rPr>
          <w:rtl/>
        </w:rPr>
        <w:t xml:space="preserve"> طَوۡعًا أَوۡ كَرۡهٗا قَالَتَآ أَتَيۡنَا طَآئِعِينَ١١ فَقَضَىٰهُنَّ سَبۡعَ سَمَٰوَاتٖ فِي يَوۡمَيۡنِ وَأَوۡحَىٰ فِي كُلِّ سَمَآءٍ أَمۡرَهَاۚ وَزَيَّنَّا </w:t>
      </w:r>
      <w:r w:rsidRPr="00DE6E50">
        <w:rPr>
          <w:rFonts w:hint="cs"/>
          <w:rtl/>
        </w:rPr>
        <w:t>ٱ</w:t>
      </w:r>
      <w:r w:rsidRPr="00DE6E50">
        <w:rPr>
          <w:rFonts w:hint="eastAsia"/>
          <w:rtl/>
        </w:rPr>
        <w:t>لسَّمَآءَ</w:t>
      </w:r>
      <w:r w:rsidRPr="00DE6E50">
        <w:rPr>
          <w:rtl/>
        </w:rPr>
        <w:t xml:space="preserve"> </w:t>
      </w:r>
      <w:r w:rsidRPr="00DE6E50">
        <w:rPr>
          <w:rFonts w:hint="cs"/>
          <w:rtl/>
        </w:rPr>
        <w:t>ٱ</w:t>
      </w:r>
      <w:r w:rsidRPr="00DE6E50">
        <w:rPr>
          <w:rFonts w:hint="eastAsia"/>
          <w:rtl/>
        </w:rPr>
        <w:t>لدُّنۡيَا</w:t>
      </w:r>
      <w:r w:rsidRPr="00DE6E50">
        <w:rPr>
          <w:rtl/>
        </w:rPr>
        <w:t xml:space="preserve"> بِمَصَٰبِيحَ وَحِفۡظٗاۚ ذَٰلِكَ تَقۡدِيرُ </w:t>
      </w:r>
      <w:r w:rsidRPr="00DE6E50">
        <w:rPr>
          <w:rFonts w:hint="cs"/>
          <w:rtl/>
        </w:rPr>
        <w:t>ٱ</w:t>
      </w:r>
      <w:r w:rsidRPr="00DE6E50">
        <w:rPr>
          <w:rFonts w:hint="eastAsia"/>
          <w:rtl/>
        </w:rPr>
        <w:t>لۡعَزِيزِ</w:t>
      </w:r>
      <w:r w:rsidRPr="00DE6E50">
        <w:rPr>
          <w:rtl/>
        </w:rPr>
        <w:t xml:space="preserve"> </w:t>
      </w:r>
      <w:r w:rsidRPr="00DE6E50">
        <w:rPr>
          <w:rFonts w:hint="cs"/>
          <w:rtl/>
        </w:rPr>
        <w:t>ٱ</w:t>
      </w:r>
      <w:r w:rsidRPr="00DE6E50">
        <w:rPr>
          <w:rFonts w:hint="eastAsia"/>
          <w:rtl/>
        </w:rPr>
        <w:t>لۡعَلِيمِ</w:t>
      </w:r>
      <w:r w:rsidRPr="00DE6E50">
        <w:rPr>
          <w:rtl/>
        </w:rPr>
        <w:t>١٢</w:t>
      </w:r>
      <w:r w:rsidRPr="00DE6E50">
        <w:rPr>
          <w:rFonts w:ascii="Times New Roman" w:cs="Traditional Arabic" w:hint="cs"/>
          <w:spacing w:val="-4"/>
          <w:sz w:val="32"/>
          <w:rtl/>
        </w:rPr>
        <w:t>﴾</w:t>
      </w:r>
      <w:r>
        <w:rPr>
          <w:rFonts w:ascii="Times New Roman" w:cs="IRNazli"/>
          <w:spacing w:val="-4"/>
          <w:sz w:val="32"/>
          <w:rtl/>
        </w:rPr>
        <w:t xml:space="preserve"> </w:t>
      </w:r>
      <w:r w:rsidRPr="00DE6E50">
        <w:rPr>
          <w:rStyle w:val="Char7"/>
          <w:rtl/>
        </w:rPr>
        <w:t>[فصلت: 9-12]</w:t>
      </w:r>
      <w:r w:rsidRPr="00DE6E50">
        <w:rPr>
          <w:rStyle w:val="Char7"/>
          <w:rFonts w:hint="cs"/>
          <w:rtl/>
        </w:rPr>
        <w:t>.</w:t>
      </w:r>
    </w:p>
    <w:p w:rsidR="00CA20C5" w:rsidRDefault="00CA20C5" w:rsidP="000A42BE">
      <w:pPr>
        <w:pStyle w:val="aa"/>
        <w:widowControl w:val="0"/>
        <w:rPr>
          <w:rFonts w:cs="B Lotus"/>
          <w:rtl/>
        </w:rPr>
      </w:pPr>
      <w:r w:rsidRPr="00DE6E50">
        <w:rPr>
          <w:rStyle w:val="Char9"/>
          <w:rFonts w:hint="cs"/>
          <w:rtl/>
        </w:rPr>
        <w:t>«</w:t>
      </w:r>
      <w:r w:rsidRPr="00DE6E50">
        <w:rPr>
          <w:rFonts w:hint="cs"/>
          <w:rtl/>
        </w:rPr>
        <w:t xml:space="preserve">بگو آیا به آن کسی که زمین را در دو روز آفریده است، ایمان ندارید و برای او همگونها و انبازهایی قرار می‌دهید؟ او آفریدگار جهانیان می‌باشد. او در زمین کوههای استواری قرار دارد و خیرات و برکات زیادی در آن آفرید و مواد غذایی زمین را به اندازه لازم و مقدور مشخص کرد. اینها همه در چهار روز کامل به پایان آمد بدان گونه که نیاز نیازمندان و روزی روزی خواهان را برآورده کند. سپس آهنگ آسمان کرد، </w:t>
      </w:r>
      <w:r w:rsidRPr="000A42BE">
        <w:rPr>
          <w:rFonts w:hint="cs"/>
          <w:spacing w:val="-2"/>
          <w:rtl/>
        </w:rPr>
        <w:t>درحالی که آن دود بود. به زمین و آسمان فرمود: چه بخواهید و چه نخواهید پدید آیید. گفتند. فرمانبردارانه پدید آمدیم. آن گاه آن را به صورت هفت آسمان در دو روز به انجام رساند و در هر آسمانی فرمان لازمش را صادر فرمود. آسمان دنیا را با چراغ</w:t>
      </w:r>
      <w:r w:rsidR="000A42BE" w:rsidRPr="000A42BE">
        <w:rPr>
          <w:rFonts w:hint="eastAsia"/>
          <w:spacing w:val="-2"/>
          <w:rtl/>
        </w:rPr>
        <w:t>‌</w:t>
      </w:r>
      <w:r w:rsidRPr="000A42BE">
        <w:rPr>
          <w:rFonts w:hint="cs"/>
          <w:spacing w:val="-2"/>
          <w:rtl/>
        </w:rPr>
        <w:t>هایی بیاراستیم و محفوظ داشتیم؛ این برنامه‌ریزی خداوند بسیار توانا و بس آگاه است</w:t>
      </w:r>
      <w:r w:rsidRPr="000A42BE">
        <w:rPr>
          <w:rStyle w:val="Char9"/>
          <w:rFonts w:hint="cs"/>
          <w:spacing w:val="-2"/>
          <w:rtl/>
        </w:rPr>
        <w:t>»</w:t>
      </w:r>
      <w:r w:rsidR="00DE6E50" w:rsidRPr="000A42BE">
        <w:rPr>
          <w:rStyle w:val="Char9"/>
          <w:rFonts w:hint="cs"/>
          <w:spacing w:val="-2"/>
          <w:rtl/>
        </w:rPr>
        <w:t>.</w:t>
      </w:r>
    </w:p>
    <w:p w:rsidR="00CA20C5" w:rsidRPr="00CD0A91" w:rsidRDefault="00CA20C5" w:rsidP="000A42BE">
      <w:pPr>
        <w:pStyle w:val="a8"/>
        <w:widowControl w:val="0"/>
        <w:rPr>
          <w:rtl/>
        </w:rPr>
      </w:pPr>
      <w:r w:rsidRPr="00CD0A91">
        <w:rPr>
          <w:rFonts w:hint="cs"/>
          <w:rtl/>
        </w:rPr>
        <w:t>آیه‌های فوق به سه حقیقت جهان هستی اشاره کرده‌اند:</w:t>
      </w:r>
    </w:p>
    <w:p w:rsidR="00CA20C5" w:rsidRPr="003B13DA" w:rsidRDefault="00CA20C5" w:rsidP="000A42BE">
      <w:pPr>
        <w:pStyle w:val="StyleComplexBLotus12ptJustifiedFirstline05cmChar"/>
        <w:widowControl w:val="0"/>
        <w:numPr>
          <w:ilvl w:val="0"/>
          <w:numId w:val="6"/>
        </w:numPr>
        <w:tabs>
          <w:tab w:val="left" w:pos="582"/>
        </w:tabs>
        <w:spacing w:line="240" w:lineRule="auto"/>
        <w:ind w:left="680" w:hanging="340"/>
        <w:rPr>
          <w:rFonts w:cs="IRNazli"/>
          <w:sz w:val="28"/>
          <w:szCs w:val="28"/>
          <w:rtl/>
          <w:lang w:bidi="fa-IR"/>
        </w:rPr>
      </w:pPr>
      <w:r w:rsidRPr="003B13DA">
        <w:rPr>
          <w:rFonts w:cs="IRNazli" w:hint="cs"/>
          <w:spacing w:val="-6"/>
          <w:sz w:val="28"/>
          <w:szCs w:val="28"/>
          <w:rtl/>
          <w:lang w:bidi="fa-IR"/>
        </w:rPr>
        <w:t>آفرینش زمین و اندازه‌گیری رزق و روزی در چهار روز قبل از آفرینش</w:t>
      </w:r>
      <w:r w:rsidRPr="003B13DA">
        <w:rPr>
          <w:rFonts w:cs="IRNazli" w:hint="cs"/>
          <w:sz w:val="28"/>
          <w:szCs w:val="28"/>
          <w:rtl/>
          <w:lang w:bidi="fa-IR"/>
        </w:rPr>
        <w:t xml:space="preserve"> آسمان.</w:t>
      </w:r>
    </w:p>
    <w:p w:rsidR="00CA20C5" w:rsidRPr="003B13DA" w:rsidRDefault="00CA20C5" w:rsidP="000A42BE">
      <w:pPr>
        <w:pStyle w:val="StyleComplexBLotus12ptJustifiedFirstline05cmChar"/>
        <w:widowControl w:val="0"/>
        <w:numPr>
          <w:ilvl w:val="0"/>
          <w:numId w:val="6"/>
        </w:numPr>
        <w:tabs>
          <w:tab w:val="left" w:pos="582"/>
        </w:tabs>
        <w:spacing w:line="240" w:lineRule="auto"/>
        <w:ind w:left="680" w:hanging="340"/>
        <w:rPr>
          <w:rFonts w:cs="IRNazli"/>
          <w:sz w:val="28"/>
          <w:szCs w:val="28"/>
          <w:rtl/>
          <w:lang w:bidi="fa-IR"/>
        </w:rPr>
      </w:pPr>
      <w:r w:rsidRPr="003B13DA">
        <w:rPr>
          <w:rFonts w:cs="IRNazli" w:hint="cs"/>
          <w:sz w:val="28"/>
          <w:szCs w:val="28"/>
          <w:rtl/>
          <w:lang w:bidi="fa-IR"/>
        </w:rPr>
        <w:t>اصل جهان مادی از دود است.</w:t>
      </w:r>
    </w:p>
    <w:p w:rsidR="00CA20C5" w:rsidRPr="003B13DA" w:rsidRDefault="00CA20C5" w:rsidP="000A42BE">
      <w:pPr>
        <w:pStyle w:val="StyleComplexBLotus12ptJustifiedFirstline05cmChar"/>
        <w:widowControl w:val="0"/>
        <w:numPr>
          <w:ilvl w:val="0"/>
          <w:numId w:val="6"/>
        </w:numPr>
        <w:tabs>
          <w:tab w:val="left" w:pos="582"/>
        </w:tabs>
        <w:spacing w:line="240" w:lineRule="auto"/>
        <w:ind w:left="680" w:hanging="340"/>
        <w:rPr>
          <w:rFonts w:cs="IRNazli"/>
          <w:sz w:val="28"/>
          <w:szCs w:val="28"/>
          <w:lang w:bidi="fa-IR"/>
        </w:rPr>
      </w:pPr>
      <w:r w:rsidRPr="003B13DA">
        <w:rPr>
          <w:rFonts w:cs="IRNazli" w:hint="cs"/>
          <w:sz w:val="28"/>
          <w:szCs w:val="28"/>
          <w:rtl/>
          <w:lang w:bidi="fa-IR"/>
        </w:rPr>
        <w:t>مجموع</w:t>
      </w:r>
      <w:r w:rsidR="00671026">
        <w:rPr>
          <w:rFonts w:cs="IRNazli" w:hint="cs"/>
          <w:sz w:val="28"/>
          <w:szCs w:val="28"/>
          <w:rtl/>
          <w:lang w:bidi="fa-IR"/>
        </w:rPr>
        <w:t>ۀ</w:t>
      </w:r>
      <w:r w:rsidRPr="003B13DA">
        <w:rPr>
          <w:rFonts w:cs="IRNazli" w:hint="cs"/>
          <w:sz w:val="28"/>
          <w:szCs w:val="28"/>
          <w:rtl/>
          <w:lang w:bidi="fa-IR"/>
        </w:rPr>
        <w:t xml:space="preserve"> مراحل تکوینی زمین و آسمان شش روز است</w:t>
      </w:r>
      <w:r w:rsidRPr="00CA7C13">
        <w:rPr>
          <w:rStyle w:val="FootnoteReference"/>
          <w:rFonts w:cs="IRNazli"/>
          <w:sz w:val="28"/>
          <w:szCs w:val="28"/>
          <w:rtl/>
        </w:rPr>
        <w:footnoteReference w:id="373"/>
      </w:r>
      <w:r w:rsidR="00DE6E50">
        <w:rPr>
          <w:rFonts w:cs="IRNazli" w:hint="cs"/>
          <w:sz w:val="28"/>
          <w:szCs w:val="28"/>
          <w:rtl/>
          <w:lang w:bidi="fa-IR"/>
        </w:rPr>
        <w:t>.</w:t>
      </w:r>
    </w:p>
    <w:p w:rsidR="00CA20C5" w:rsidRPr="003B13DA" w:rsidRDefault="00CA20C5"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قرآن کریم، حقیقت بزرگی را بیان داشته و آن عبارت است از مشخص نمودن حالت اولیه این ماده‌ها قبل از اینکه به صورت فعلی در شکل ستارگان و کهکشانها در آیند؛ چیزی که هرگز کسی امکان دسترسی به آن را نداشت، مگر از روی حدس و گمان؛ چنانکه خداوند می‌فرماید:</w:t>
      </w:r>
    </w:p>
    <w:p w:rsidR="00CA20C5" w:rsidRDefault="00DE6E50" w:rsidP="000A42BE">
      <w:pPr>
        <w:pStyle w:val="af"/>
        <w:widowControl w:val="0"/>
        <w:rPr>
          <w:rFonts w:ascii="Times New Roman" w:cs="B Lotus"/>
          <w:szCs w:val="30"/>
          <w:rtl/>
        </w:rPr>
      </w:pPr>
      <w:r w:rsidRPr="00DE6E50">
        <w:rPr>
          <w:rFonts w:ascii="Times New Roman" w:cs="Traditional Arabic" w:hint="cs"/>
          <w:sz w:val="32"/>
          <w:rtl/>
        </w:rPr>
        <w:t>﴿</w:t>
      </w:r>
      <w:r w:rsidRPr="00DE6E50">
        <w:rPr>
          <w:rtl/>
        </w:rPr>
        <w:t>مَّا</w:t>
      </w:r>
      <w:r w:rsidRPr="00DE6E50">
        <w:rPr>
          <w:rFonts w:hint="cs"/>
          <w:rtl/>
        </w:rPr>
        <w:t>ٓ</w:t>
      </w:r>
      <w:r w:rsidRPr="00DE6E50">
        <w:rPr>
          <w:rtl/>
        </w:rPr>
        <w:t xml:space="preserve"> </w:t>
      </w:r>
      <w:r w:rsidRPr="00DE6E50">
        <w:rPr>
          <w:rFonts w:hint="cs"/>
          <w:rtl/>
        </w:rPr>
        <w:t>أَشۡهَدتُّهُمۡ</w:t>
      </w:r>
      <w:r w:rsidRPr="00DE6E50">
        <w:rPr>
          <w:rtl/>
        </w:rPr>
        <w:t xml:space="preserve"> </w:t>
      </w:r>
      <w:r w:rsidRPr="00DE6E50">
        <w:rPr>
          <w:rFonts w:hint="cs"/>
          <w:rtl/>
        </w:rPr>
        <w:t>خَلۡقَ</w:t>
      </w:r>
      <w:r w:rsidRPr="00DE6E50">
        <w:rPr>
          <w:rtl/>
        </w:rPr>
        <w:t xml:space="preserve"> </w:t>
      </w:r>
      <w:r w:rsidRPr="00DE6E50">
        <w:rPr>
          <w:rFonts w:hint="cs"/>
          <w:rtl/>
        </w:rPr>
        <w:t>ٱ</w:t>
      </w:r>
      <w:r w:rsidRPr="00DE6E50">
        <w:rPr>
          <w:rFonts w:hint="eastAsia"/>
          <w:rtl/>
        </w:rPr>
        <w:t>لسَّمَٰوَٰتِ</w:t>
      </w:r>
      <w:r w:rsidRPr="00DE6E50">
        <w:rPr>
          <w:rtl/>
        </w:rPr>
        <w:t xml:space="preserve"> وَ</w:t>
      </w:r>
      <w:r w:rsidRPr="00DE6E50">
        <w:rPr>
          <w:rFonts w:hint="cs"/>
          <w:rtl/>
        </w:rPr>
        <w:t>ٱ</w:t>
      </w:r>
      <w:r w:rsidRPr="00DE6E50">
        <w:rPr>
          <w:rFonts w:hint="eastAsia"/>
          <w:rtl/>
        </w:rPr>
        <w:t>لۡأَرۡضِ</w:t>
      </w:r>
      <w:r w:rsidRPr="00DE6E50">
        <w:rPr>
          <w:rtl/>
        </w:rPr>
        <w:t xml:space="preserve"> وَلَا خَلۡقَ أَنفُسِهِمۡ وَمَا كُنتُ مُتَّخِذَ </w:t>
      </w:r>
      <w:r w:rsidRPr="00DE6E50">
        <w:rPr>
          <w:rFonts w:hint="cs"/>
          <w:rtl/>
        </w:rPr>
        <w:t>ٱ</w:t>
      </w:r>
      <w:r w:rsidRPr="00DE6E50">
        <w:rPr>
          <w:rFonts w:hint="eastAsia"/>
          <w:rtl/>
        </w:rPr>
        <w:t>لۡمُضِلِّينَ</w:t>
      </w:r>
      <w:r w:rsidRPr="00DE6E50">
        <w:rPr>
          <w:rtl/>
        </w:rPr>
        <w:t xml:space="preserve"> عَضُدٗا٥١</w:t>
      </w:r>
      <w:r w:rsidRPr="00DE6E50">
        <w:rPr>
          <w:rFonts w:ascii="Times New Roman" w:cs="Traditional Arabic" w:hint="cs"/>
          <w:sz w:val="32"/>
          <w:rtl/>
        </w:rPr>
        <w:t>﴾</w:t>
      </w:r>
      <w:r>
        <w:rPr>
          <w:rFonts w:ascii="Times New Roman" w:cs="IRNazli"/>
          <w:sz w:val="32"/>
          <w:rtl/>
        </w:rPr>
        <w:t xml:space="preserve"> </w:t>
      </w:r>
      <w:r w:rsidRPr="00DE6E50">
        <w:rPr>
          <w:rStyle w:val="Char7"/>
          <w:rtl/>
        </w:rPr>
        <w:t>[ال</w:t>
      </w:r>
      <w:r w:rsidR="00671026">
        <w:rPr>
          <w:rStyle w:val="Char7"/>
          <w:rtl/>
        </w:rPr>
        <w:t>ک</w:t>
      </w:r>
      <w:r w:rsidRPr="00DE6E50">
        <w:rPr>
          <w:rStyle w:val="Char7"/>
          <w:rtl/>
        </w:rPr>
        <w:t>هف: 51]</w:t>
      </w:r>
      <w:r w:rsidRPr="00DE6E50">
        <w:rPr>
          <w:rStyle w:val="Char7"/>
          <w:rFonts w:hint="cs"/>
          <w:rtl/>
        </w:rPr>
        <w:t>.</w:t>
      </w:r>
    </w:p>
    <w:p w:rsidR="00CA20C5" w:rsidRPr="00C9274E" w:rsidRDefault="00CA20C5" w:rsidP="000A42BE">
      <w:pPr>
        <w:pStyle w:val="aa"/>
        <w:widowControl w:val="0"/>
        <w:rPr>
          <w:rFonts w:ascii="Times New Roman" w:hAnsi="Times New Roman" w:cs="B Lotus"/>
          <w:spacing w:val="-4"/>
          <w:sz w:val="20"/>
          <w:rtl/>
        </w:rPr>
      </w:pPr>
      <w:r w:rsidRPr="00C9274E">
        <w:rPr>
          <w:rStyle w:val="Char9"/>
          <w:rFonts w:hint="cs"/>
          <w:spacing w:val="-4"/>
          <w:rtl/>
        </w:rPr>
        <w:t>«</w:t>
      </w:r>
      <w:r w:rsidRPr="00C9274E">
        <w:rPr>
          <w:rFonts w:hint="cs"/>
          <w:spacing w:val="-4"/>
          <w:rtl/>
        </w:rPr>
        <w:t>من ابلیس و فرزندانش را به هنگام آفرینش آسمان</w:t>
      </w:r>
      <w:r w:rsidR="000A42BE" w:rsidRPr="00C9274E">
        <w:rPr>
          <w:rFonts w:hint="eastAsia"/>
          <w:spacing w:val="-4"/>
          <w:rtl/>
        </w:rPr>
        <w:t>‌</w:t>
      </w:r>
      <w:r w:rsidRPr="00C9274E">
        <w:rPr>
          <w:rFonts w:hint="cs"/>
          <w:spacing w:val="-4"/>
          <w:rtl/>
        </w:rPr>
        <w:t>ها و زمین و خودشان را هم به هنگام آفرینش خودشان حاضر نکرده‌ام و گمراهان را دستیار و مددکار خود نساخته‌ام</w:t>
      </w:r>
      <w:r w:rsidRPr="00C9274E">
        <w:rPr>
          <w:rStyle w:val="Char9"/>
          <w:rFonts w:hint="cs"/>
          <w:spacing w:val="-4"/>
          <w:rtl/>
        </w:rPr>
        <w:t>»</w:t>
      </w:r>
      <w:r w:rsidR="00DE6E50" w:rsidRPr="00C9274E">
        <w:rPr>
          <w:rStyle w:val="Char9"/>
          <w:rFonts w:hint="cs"/>
          <w:spacing w:val="-4"/>
          <w:rtl/>
        </w:rPr>
        <w:t>.</w:t>
      </w:r>
    </w:p>
    <w:p w:rsidR="00CA20C5" w:rsidRPr="003B13DA" w:rsidRDefault="00CA20C5" w:rsidP="000A42BE">
      <w:pPr>
        <w:pStyle w:val="StyleComplexBLotus12ptJustifiedFirstline05cmChar"/>
        <w:widowControl w:val="0"/>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قرآن کریم به این اصل واحد اشاره نموده و حقایقی از هستی را در نهایت وضوح و روشنی بیان کرده است؛ چنانکه می‌فرماید:</w:t>
      </w:r>
    </w:p>
    <w:p w:rsidR="00CA20C5" w:rsidRPr="0027409C" w:rsidRDefault="00DE6E50" w:rsidP="000A42BE">
      <w:pPr>
        <w:pStyle w:val="af"/>
        <w:widowControl w:val="0"/>
        <w:rPr>
          <w:rFonts w:ascii="Times New Roman" w:cs="B Lotus"/>
          <w:sz w:val="26"/>
          <w:rtl/>
        </w:rPr>
      </w:pPr>
      <w:r w:rsidRPr="00DE6E50">
        <w:rPr>
          <w:rFonts w:ascii="Times New Roman" w:cs="Traditional Arabic" w:hint="cs"/>
          <w:sz w:val="32"/>
          <w:rtl/>
        </w:rPr>
        <w:t>﴿</w:t>
      </w:r>
      <w:r w:rsidRPr="00DE6E50">
        <w:rPr>
          <w:rtl/>
        </w:rPr>
        <w:t>وَجَعَلَ فِيهَا رَوَ</w:t>
      </w:r>
      <w:r w:rsidRPr="00DE6E50">
        <w:rPr>
          <w:rFonts w:hint="cs"/>
          <w:rtl/>
        </w:rPr>
        <w:t>ٰسِيَ</w:t>
      </w:r>
      <w:r w:rsidRPr="00DE6E50">
        <w:rPr>
          <w:rtl/>
        </w:rPr>
        <w:t xml:space="preserve"> </w:t>
      </w:r>
      <w:r w:rsidRPr="00DE6E50">
        <w:rPr>
          <w:rFonts w:hint="cs"/>
          <w:rtl/>
        </w:rPr>
        <w:t>مِن</w:t>
      </w:r>
      <w:r w:rsidRPr="00DE6E50">
        <w:rPr>
          <w:rtl/>
        </w:rPr>
        <w:t xml:space="preserve"> </w:t>
      </w:r>
      <w:r w:rsidRPr="00DE6E50">
        <w:rPr>
          <w:rFonts w:hint="cs"/>
          <w:rtl/>
        </w:rPr>
        <w:t>فَوۡقِهَا</w:t>
      </w:r>
      <w:r w:rsidRPr="00DE6E50">
        <w:rPr>
          <w:rtl/>
        </w:rPr>
        <w:t xml:space="preserve"> </w:t>
      </w:r>
      <w:r w:rsidRPr="00DE6E50">
        <w:rPr>
          <w:rFonts w:hint="cs"/>
          <w:rtl/>
        </w:rPr>
        <w:t>وَبَٰرَكَ</w:t>
      </w:r>
      <w:r w:rsidRPr="00DE6E50">
        <w:rPr>
          <w:rtl/>
        </w:rPr>
        <w:t xml:space="preserve"> </w:t>
      </w:r>
      <w:r w:rsidRPr="00DE6E50">
        <w:rPr>
          <w:rFonts w:hint="cs"/>
          <w:rtl/>
        </w:rPr>
        <w:t>فِيهَا</w:t>
      </w:r>
      <w:r w:rsidRPr="00DE6E50">
        <w:rPr>
          <w:rtl/>
        </w:rPr>
        <w:t xml:space="preserve"> </w:t>
      </w:r>
      <w:r w:rsidRPr="00DE6E50">
        <w:rPr>
          <w:rFonts w:hint="cs"/>
          <w:rtl/>
        </w:rPr>
        <w:t>وَقَدَّرَ</w:t>
      </w:r>
      <w:r w:rsidRPr="00DE6E50">
        <w:rPr>
          <w:rtl/>
        </w:rPr>
        <w:t xml:space="preserve"> </w:t>
      </w:r>
      <w:r w:rsidRPr="00DE6E50">
        <w:rPr>
          <w:rFonts w:hint="cs"/>
          <w:rtl/>
        </w:rPr>
        <w:t>فِيهَآ</w:t>
      </w:r>
      <w:r w:rsidRPr="00DE6E50">
        <w:rPr>
          <w:rtl/>
        </w:rPr>
        <w:t xml:space="preserve"> </w:t>
      </w:r>
      <w:r w:rsidRPr="00DE6E50">
        <w:rPr>
          <w:rFonts w:hint="cs"/>
          <w:rtl/>
        </w:rPr>
        <w:t>أَقۡوَٰتَهَا</w:t>
      </w:r>
      <w:r w:rsidRPr="00DE6E50">
        <w:rPr>
          <w:rtl/>
        </w:rPr>
        <w:t xml:space="preserve"> </w:t>
      </w:r>
      <w:r w:rsidRPr="00DE6E50">
        <w:rPr>
          <w:rFonts w:hint="cs"/>
          <w:rtl/>
        </w:rPr>
        <w:t>فِيٓ</w:t>
      </w:r>
      <w:r w:rsidRPr="00DE6E50">
        <w:rPr>
          <w:rtl/>
        </w:rPr>
        <w:t xml:space="preserve"> </w:t>
      </w:r>
      <w:r w:rsidRPr="00DE6E50">
        <w:rPr>
          <w:rFonts w:hint="cs"/>
          <w:rtl/>
        </w:rPr>
        <w:t>أَرۡبَعَةِ</w:t>
      </w:r>
      <w:r w:rsidRPr="00DE6E50">
        <w:rPr>
          <w:rtl/>
        </w:rPr>
        <w:t xml:space="preserve"> أَيَّامٖ سَوَآءٗ لِّلسَّآئِلِينَ١٠</w:t>
      </w:r>
      <w:r w:rsidRPr="00DE6E50">
        <w:rPr>
          <w:rFonts w:ascii="Times New Roman" w:cs="Traditional Arabic" w:hint="cs"/>
          <w:sz w:val="32"/>
          <w:rtl/>
        </w:rPr>
        <w:t>﴾</w:t>
      </w:r>
      <w:r>
        <w:rPr>
          <w:rFonts w:ascii="Times New Roman" w:cs="IRNazli"/>
          <w:sz w:val="32"/>
          <w:rtl/>
        </w:rPr>
        <w:t xml:space="preserve"> </w:t>
      </w:r>
      <w:r w:rsidRPr="00DE6E50">
        <w:rPr>
          <w:rStyle w:val="Char7"/>
          <w:rtl/>
        </w:rPr>
        <w:t>[فصلت: 10]</w:t>
      </w:r>
      <w:r w:rsidRPr="00DE6E50">
        <w:rPr>
          <w:rStyle w:val="Char7"/>
          <w:rFonts w:hint="cs"/>
          <w:rtl/>
        </w:rPr>
        <w:t>.</w:t>
      </w:r>
    </w:p>
    <w:p w:rsidR="00CA20C5" w:rsidRPr="004533AD" w:rsidRDefault="00CA20C5" w:rsidP="000A42BE">
      <w:pPr>
        <w:pStyle w:val="aa"/>
        <w:widowControl w:val="0"/>
        <w:rPr>
          <w:rFonts w:ascii="Times New Roman" w:hAnsi="Times New Roman" w:cs="B Lotus"/>
          <w:sz w:val="20"/>
          <w:rtl/>
        </w:rPr>
      </w:pPr>
      <w:r w:rsidRPr="00DE6E50">
        <w:rPr>
          <w:rStyle w:val="Char9"/>
          <w:rFonts w:hint="cs"/>
          <w:rtl/>
        </w:rPr>
        <w:t>«</w:t>
      </w:r>
      <w:r w:rsidRPr="00DE6E50">
        <w:rPr>
          <w:rFonts w:hint="cs"/>
          <w:rtl/>
        </w:rPr>
        <w:t>او در زمین، کوههایی استوار قرار داد و خیرات و برکات زیادی در آن آفرید و مواد غذایی زمین را به انداز</w:t>
      </w:r>
      <w:r w:rsidR="00671026">
        <w:rPr>
          <w:rFonts w:hint="cs"/>
          <w:rtl/>
        </w:rPr>
        <w:t>ۀ</w:t>
      </w:r>
      <w:r w:rsidRPr="00DE6E50">
        <w:rPr>
          <w:rFonts w:hint="cs"/>
          <w:rtl/>
        </w:rPr>
        <w:t xml:space="preserve"> لازم مقدر و مشخص کرد. اینها همه روی هم در چهار روز کامل به پایان آمد بدان گونه که نیاز نیازمندان و روزی روزی خواهان را برآورده کند</w:t>
      </w:r>
      <w:r w:rsidRPr="00DE6E50">
        <w:rPr>
          <w:rStyle w:val="Char9"/>
          <w:rFonts w:hint="cs"/>
          <w:rtl/>
        </w:rPr>
        <w:t>»</w:t>
      </w:r>
      <w:r w:rsidR="00DE6E50" w:rsidRPr="00DE6E50">
        <w:rPr>
          <w:rStyle w:val="Char5"/>
        </w:rPr>
        <w:t>.</w:t>
      </w:r>
    </w:p>
    <w:p w:rsidR="00CA20C5" w:rsidRPr="003B13DA" w:rsidRDefault="00CA20C5"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اصحاب و یاران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بر اساس مضامین و محتوای آیه‌های سوره فصلت، به این نتیجه رسیدند که قبل از آفرینش آسمان، خداوند زمین و برکتهای آن را آفرید و رزق و روزی ساکنان زمین را در چهار روز مقرر فرمود و همچنین آسمان</w:t>
      </w:r>
      <w:r w:rsidR="00DE6E50">
        <w:rPr>
          <w:rFonts w:ascii="Times New Roman" w:hAnsi="Times New Roman" w:cs="IRNazli" w:hint="eastAsia"/>
          <w:sz w:val="28"/>
          <w:szCs w:val="28"/>
          <w:lang w:bidi="fa-IR"/>
        </w:rPr>
        <w:t>‌</w:t>
      </w:r>
      <w:r w:rsidRPr="003B13DA">
        <w:rPr>
          <w:rFonts w:ascii="Times New Roman" w:hAnsi="Times New Roman" w:cs="IRNazli" w:hint="cs"/>
          <w:sz w:val="28"/>
          <w:szCs w:val="28"/>
          <w:rtl/>
          <w:lang w:bidi="fa-IR"/>
        </w:rPr>
        <w:t>ها و زمین را هفت عدد قرار داده است و این نگرش و دید آنان بر اساس مردمی و آثار و نشانه‌های خداوند در طبیعت در درون آنان ایجاد شده بود</w:t>
      </w:r>
      <w:r w:rsidRPr="00CA7C13">
        <w:rPr>
          <w:rStyle w:val="FootnoteReference"/>
          <w:rFonts w:cs="IRNazli"/>
          <w:sz w:val="28"/>
          <w:szCs w:val="28"/>
          <w:rtl/>
        </w:rPr>
        <w:t xml:space="preserve"> </w:t>
      </w:r>
      <w:r w:rsidRPr="00CA7C13">
        <w:rPr>
          <w:rStyle w:val="FootnoteReference"/>
          <w:rFonts w:cs="IRNazli"/>
          <w:sz w:val="28"/>
          <w:szCs w:val="28"/>
          <w:rtl/>
        </w:rPr>
        <w:footnoteReference w:id="374"/>
      </w:r>
      <w:r w:rsidR="00DE6E50" w:rsidRPr="00DE6E50">
        <w:rPr>
          <w:rStyle w:val="Char5"/>
        </w:rPr>
        <w:t>.</w:t>
      </w:r>
    </w:p>
    <w:p w:rsidR="00CA20C5" w:rsidRPr="004533AD" w:rsidRDefault="00CA20C5" w:rsidP="000A42BE">
      <w:pPr>
        <w:pStyle w:val="StyleComplexBLotus12ptJustifiedFirstline05cmChar"/>
        <w:widowControl w:val="0"/>
        <w:spacing w:line="240" w:lineRule="auto"/>
        <w:rPr>
          <w:sz w:val="28"/>
          <w:szCs w:val="28"/>
          <w:rtl/>
          <w:lang w:bidi="fa-IR"/>
        </w:rPr>
      </w:pPr>
      <w:r w:rsidRPr="003B13DA">
        <w:rPr>
          <w:rFonts w:ascii="Times New Roman" w:hAnsi="Times New Roman" w:cs="IRNazli" w:hint="cs"/>
          <w:sz w:val="28"/>
          <w:szCs w:val="28"/>
          <w:rtl/>
          <w:lang w:bidi="fa-IR"/>
        </w:rPr>
        <w:t>ابن عباس می‌گوید: «... و زمین را در دو روز آفرید، سپس آسمان را به وجود آورد و آنها را در دو روز دیگر برابر کرد و زمین را هموار و صاف نمود، به این گونه که آب و چراگاه از آن بیرون آورد و کوه</w:t>
      </w:r>
      <w:r w:rsidR="000A42BE">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و ریگ</w:t>
      </w:r>
      <w:r w:rsidR="000A42BE">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و جمادات و تپه‌ها را آفرید و موجودات میان زمین و آسمان را در دو روز دیگر خلق نمود؛ چنانکه می‌فرماید: «دحاها» و «</w:t>
      </w:r>
      <w:r w:rsidR="000A42BE">
        <w:rPr>
          <w:rStyle w:val="Char1"/>
          <w:rFonts w:hint="cs"/>
          <w:rtl/>
        </w:rPr>
        <w:t>خلق الارض ف</w:t>
      </w:r>
      <w:r w:rsidR="000A42BE">
        <w:rPr>
          <w:rStyle w:val="Char1"/>
          <w:rFonts w:hint="cs"/>
          <w:rtl/>
          <w:lang w:bidi="ar-SA"/>
        </w:rPr>
        <w:t>ي</w:t>
      </w:r>
      <w:r w:rsidRPr="000A42BE">
        <w:rPr>
          <w:rStyle w:val="Char1"/>
          <w:rFonts w:hint="cs"/>
          <w:rtl/>
        </w:rPr>
        <w:t xml:space="preserve"> یومین</w:t>
      </w:r>
      <w:r w:rsidRPr="003B13DA">
        <w:rPr>
          <w:rFonts w:ascii="Times New Roman" w:hAnsi="Times New Roman" w:cs="IRNazli" w:hint="cs"/>
          <w:sz w:val="28"/>
          <w:szCs w:val="28"/>
          <w:rtl/>
          <w:lang w:bidi="fa-IR"/>
        </w:rPr>
        <w:t xml:space="preserve">» </w:t>
      </w:r>
      <w:r w:rsidR="000A42BE">
        <w:rPr>
          <w:rFonts w:ascii="Times New Roman" w:hAnsi="Times New Roman" w:cs="IRNazli" w:hint="cs"/>
          <w:sz w:val="28"/>
          <w:szCs w:val="28"/>
          <w:rtl/>
          <w:lang w:bidi="fa-IR"/>
        </w:rPr>
        <w:t>«</w:t>
      </w:r>
      <w:r w:rsidRPr="003B13DA">
        <w:rPr>
          <w:rFonts w:ascii="Times New Roman" w:hAnsi="Times New Roman" w:cs="IRNazli" w:hint="cs"/>
          <w:sz w:val="28"/>
          <w:szCs w:val="28"/>
          <w:rtl/>
          <w:lang w:bidi="fa-IR"/>
        </w:rPr>
        <w:t>و زمین را در دو روز آفرید</w:t>
      </w:r>
      <w:r w:rsidR="000A42BE">
        <w:rPr>
          <w:rFonts w:ascii="Times New Roman" w:hAnsi="Times New Roman" w:cs="IRNazli" w:hint="cs"/>
          <w:sz w:val="28"/>
          <w:szCs w:val="28"/>
          <w:rtl/>
          <w:lang w:bidi="fa-IR"/>
        </w:rPr>
        <w:t>»</w:t>
      </w:r>
      <w:r w:rsidRPr="003B13DA">
        <w:rPr>
          <w:rFonts w:ascii="Times New Roman" w:hAnsi="Times New Roman" w:cs="IRNazli" w:hint="cs"/>
          <w:sz w:val="28"/>
          <w:szCs w:val="28"/>
          <w:rtl/>
          <w:lang w:bidi="fa-IR"/>
        </w:rPr>
        <w:t>؛ پس زمین و سایر موجودات آن را در چهار روز و آسمان</w:t>
      </w:r>
      <w:r w:rsidR="000A42BE">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را در دو روز آفرید «</w:t>
      </w:r>
      <w:r w:rsidR="000A42BE">
        <w:rPr>
          <w:rStyle w:val="Char1"/>
          <w:rFonts w:hint="cs"/>
          <w:rtl/>
        </w:rPr>
        <w:t>ذل</w:t>
      </w:r>
      <w:r w:rsidR="000A42BE">
        <w:rPr>
          <w:rStyle w:val="Char1"/>
          <w:rFonts w:hint="cs"/>
          <w:rtl/>
          <w:lang w:bidi="ar-SA"/>
        </w:rPr>
        <w:t>ك</w:t>
      </w:r>
      <w:r w:rsidRPr="000A42BE">
        <w:rPr>
          <w:rStyle w:val="Char1"/>
          <w:rFonts w:hint="cs"/>
          <w:rtl/>
        </w:rPr>
        <w:t xml:space="preserve"> تقدیر العزیز العلیم</w:t>
      </w:r>
      <w:r w:rsidRPr="003B13DA">
        <w:rPr>
          <w:rFonts w:ascii="Times New Roman" w:hAnsi="Times New Roman" w:cs="IRNazli" w:hint="cs"/>
          <w:sz w:val="28"/>
          <w:szCs w:val="28"/>
          <w:rtl/>
          <w:lang w:bidi="fa-IR"/>
        </w:rPr>
        <w:t xml:space="preserve">» </w:t>
      </w:r>
      <w:r w:rsidR="000A42BE">
        <w:rPr>
          <w:rFonts w:ascii="Times New Roman" w:hAnsi="Times New Roman" w:cs="IRNazli" w:hint="cs"/>
          <w:sz w:val="28"/>
          <w:szCs w:val="28"/>
          <w:rtl/>
          <w:lang w:bidi="fa-IR"/>
        </w:rPr>
        <w:t>«</w:t>
      </w:r>
      <w:r w:rsidRPr="003B13DA">
        <w:rPr>
          <w:rFonts w:ascii="Times New Roman" w:hAnsi="Times New Roman" w:cs="IRNazli" w:hint="cs"/>
          <w:sz w:val="28"/>
          <w:szCs w:val="28"/>
          <w:rtl/>
          <w:lang w:bidi="fa-IR"/>
        </w:rPr>
        <w:t xml:space="preserve">این است تقدیر و </w:t>
      </w:r>
      <w:r w:rsidR="00DE6E50">
        <w:rPr>
          <w:rFonts w:ascii="Times New Roman" w:hAnsi="Times New Roman" w:cs="IRNazli" w:hint="cs"/>
          <w:sz w:val="28"/>
          <w:szCs w:val="28"/>
          <w:rtl/>
          <w:lang w:bidi="fa-IR"/>
        </w:rPr>
        <w:t>اندازه‌گیری خداوند توانا و آگاه</w:t>
      </w:r>
      <w:r w:rsidRPr="003B13DA">
        <w:rPr>
          <w:rFonts w:ascii="Times New Roman" w:hAnsi="Times New Roman" w:cs="IRNazli" w:hint="cs"/>
          <w:sz w:val="28"/>
          <w:szCs w:val="28"/>
          <w:rtl/>
          <w:lang w:bidi="fa-IR"/>
        </w:rPr>
        <w:t>»</w:t>
      </w:r>
      <w:r w:rsidRPr="00CA7C13">
        <w:rPr>
          <w:rStyle w:val="FootnoteReference"/>
          <w:rFonts w:cs="IRNazli"/>
          <w:sz w:val="28"/>
          <w:szCs w:val="28"/>
          <w:rtl/>
        </w:rPr>
        <w:footnoteReference w:id="375"/>
      </w:r>
      <w:r w:rsidR="00DE6E50">
        <w:rPr>
          <w:rFonts w:ascii="Times New Roman" w:hAnsi="Times New Roman" w:cs="IRNazli"/>
          <w:sz w:val="28"/>
          <w:szCs w:val="28"/>
          <w:lang w:bidi="fa-IR"/>
        </w:rPr>
        <w:t>.</w:t>
      </w:r>
    </w:p>
    <w:p w:rsidR="00CA20C5" w:rsidRPr="003B13DA" w:rsidRDefault="00CA20C5" w:rsidP="000A42BE">
      <w:pPr>
        <w:pStyle w:val="StyleComplexBLotus12ptJustifiedFirstline05cmChar"/>
        <w:widowControl w:val="0"/>
        <w:spacing w:line="240" w:lineRule="auto"/>
        <w:rPr>
          <w:rFonts w:cs="IRNazli"/>
          <w:sz w:val="28"/>
          <w:szCs w:val="28"/>
          <w:rtl/>
          <w:lang w:bidi="fa-IR"/>
        </w:rPr>
      </w:pPr>
      <w:r w:rsidRPr="003B13DA">
        <w:rPr>
          <w:rFonts w:cs="IRNazli" w:hint="cs"/>
          <w:sz w:val="28"/>
          <w:szCs w:val="28"/>
          <w:rtl/>
          <w:lang w:bidi="fa-IR"/>
        </w:rPr>
        <w:t>اصحاب و یاران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از آیه‌های متعددی که در قرآن وجود دارد، به این موضوع پی بردند که خدا آسمان</w:t>
      </w:r>
      <w:r w:rsidR="00DE6E50">
        <w:rPr>
          <w:rFonts w:cs="IRNazli" w:hint="eastAsia"/>
          <w:sz w:val="28"/>
          <w:szCs w:val="28"/>
          <w:lang w:bidi="fa-IR"/>
        </w:rPr>
        <w:t>‌</w:t>
      </w:r>
      <w:r w:rsidRPr="003B13DA">
        <w:rPr>
          <w:rFonts w:cs="IRNazli" w:hint="cs"/>
          <w:sz w:val="28"/>
          <w:szCs w:val="28"/>
          <w:rtl/>
          <w:lang w:bidi="fa-IR"/>
        </w:rPr>
        <w:t>ها را آفریده و کوه</w:t>
      </w:r>
      <w:r w:rsidR="00DE6E50">
        <w:rPr>
          <w:rFonts w:cs="IRNazli" w:hint="eastAsia"/>
          <w:sz w:val="28"/>
          <w:szCs w:val="28"/>
          <w:lang w:bidi="fa-IR"/>
        </w:rPr>
        <w:t>‌</w:t>
      </w:r>
      <w:r w:rsidRPr="003B13DA">
        <w:rPr>
          <w:rFonts w:cs="IRNazli" w:hint="cs"/>
          <w:sz w:val="28"/>
          <w:szCs w:val="28"/>
          <w:rtl/>
          <w:lang w:bidi="fa-IR"/>
        </w:rPr>
        <w:t>ها را در زمین میخکوب نموده است و از حقایق بی‌شماری در جهان هستی و از خورشید و ماه و ستارگان و کوه</w:t>
      </w:r>
      <w:r w:rsidR="00DE6E50">
        <w:rPr>
          <w:rFonts w:cs="IRNazli" w:hint="eastAsia"/>
          <w:sz w:val="28"/>
          <w:szCs w:val="28"/>
          <w:lang w:bidi="fa-IR"/>
        </w:rPr>
        <w:t>‌</w:t>
      </w:r>
      <w:r w:rsidRPr="003B13DA">
        <w:rPr>
          <w:rFonts w:cs="IRNazli" w:hint="cs"/>
          <w:sz w:val="28"/>
          <w:szCs w:val="28"/>
          <w:rtl/>
          <w:lang w:bidi="fa-IR"/>
        </w:rPr>
        <w:t>ها به تفصیل سخن گفته و فواید آنها را بیان نموده است و با عنوان نمودن ضرب المثل</w:t>
      </w:r>
      <w:r w:rsidR="00DE6E50">
        <w:rPr>
          <w:rFonts w:cs="IRNazli" w:hint="eastAsia"/>
          <w:sz w:val="28"/>
          <w:szCs w:val="28"/>
          <w:lang w:bidi="fa-IR"/>
        </w:rPr>
        <w:t>‌</w:t>
      </w:r>
      <w:r w:rsidRPr="003B13DA">
        <w:rPr>
          <w:rFonts w:cs="IRNazli" w:hint="cs"/>
          <w:sz w:val="28"/>
          <w:szCs w:val="28"/>
          <w:rtl/>
          <w:lang w:bidi="fa-IR"/>
        </w:rPr>
        <w:t>هایی از آنان خواست تا در آن بیندیشند و آخر الامر اینکه روزی فرا خواهد رسید که کوه</w:t>
      </w:r>
      <w:r w:rsidR="00DE6E50">
        <w:rPr>
          <w:rFonts w:cs="IRNazli" w:hint="eastAsia"/>
          <w:sz w:val="28"/>
          <w:szCs w:val="28"/>
          <w:lang w:bidi="fa-IR"/>
        </w:rPr>
        <w:t>‌</w:t>
      </w:r>
      <w:r w:rsidRPr="003B13DA">
        <w:rPr>
          <w:rFonts w:cs="IRNazli" w:hint="cs"/>
          <w:sz w:val="28"/>
          <w:szCs w:val="28"/>
          <w:rtl/>
          <w:lang w:bidi="fa-IR"/>
        </w:rPr>
        <w:t>ها را از بیخ بر خواهد کند. همچنین قرآن کریم از دریاها و کشتی</w:t>
      </w:r>
      <w:r w:rsidR="00DE6E50">
        <w:rPr>
          <w:rFonts w:cs="IRNazli" w:hint="eastAsia"/>
          <w:sz w:val="28"/>
          <w:szCs w:val="28"/>
          <w:lang w:bidi="fa-IR"/>
        </w:rPr>
        <w:t>‌</w:t>
      </w:r>
      <w:r w:rsidRPr="003B13DA">
        <w:rPr>
          <w:rFonts w:cs="IRNazli" w:hint="cs"/>
          <w:sz w:val="28"/>
          <w:szCs w:val="28"/>
          <w:rtl/>
          <w:lang w:bidi="fa-IR"/>
        </w:rPr>
        <w:t>ها و روزی</w:t>
      </w:r>
      <w:r w:rsidR="00DE6E50">
        <w:rPr>
          <w:rFonts w:cs="IRNazli" w:hint="eastAsia"/>
          <w:sz w:val="28"/>
          <w:szCs w:val="28"/>
          <w:lang w:bidi="fa-IR"/>
        </w:rPr>
        <w:t>‌</w:t>
      </w:r>
      <w:r w:rsidRPr="003B13DA">
        <w:rPr>
          <w:rFonts w:cs="IRNazli" w:hint="cs"/>
          <w:sz w:val="28"/>
          <w:szCs w:val="28"/>
          <w:rtl/>
          <w:lang w:bidi="fa-IR"/>
        </w:rPr>
        <w:t>هایی که در دریا وجود دارد و از پدیده‌های جوّی مانند: باد، ابر، باران، رعد و برق سخن به میان آورد و فرمود:</w:t>
      </w:r>
    </w:p>
    <w:p w:rsidR="00CA20C5" w:rsidRDefault="000A24DC" w:rsidP="000A42BE">
      <w:pPr>
        <w:pStyle w:val="af"/>
        <w:widowControl w:val="0"/>
        <w:rPr>
          <w:rFonts w:ascii="Times New Roman" w:cs="B Lotus"/>
          <w:szCs w:val="30"/>
          <w:rtl/>
        </w:rPr>
      </w:pPr>
      <w:r w:rsidRPr="000A24DC">
        <w:rPr>
          <w:rFonts w:ascii="Times New Roman" w:cs="Traditional Arabic" w:hint="cs"/>
          <w:sz w:val="32"/>
          <w:rtl/>
        </w:rPr>
        <w:t>﴿</w:t>
      </w:r>
      <w:r w:rsidRPr="00D40B4D">
        <w:rPr>
          <w:rFonts w:hint="cs"/>
          <w:rtl/>
        </w:rPr>
        <w:t>ٱ</w:t>
      </w:r>
      <w:r w:rsidRPr="00D40B4D">
        <w:rPr>
          <w:rFonts w:hint="eastAsia"/>
          <w:rtl/>
        </w:rPr>
        <w:t>للَّهُ</w:t>
      </w:r>
      <w:r w:rsidRPr="00D40B4D">
        <w:rPr>
          <w:rtl/>
        </w:rPr>
        <w:t xml:space="preserve"> </w:t>
      </w:r>
      <w:r w:rsidRPr="00D40B4D">
        <w:rPr>
          <w:rFonts w:hint="cs"/>
          <w:rtl/>
        </w:rPr>
        <w:t>ٱ</w:t>
      </w:r>
      <w:r w:rsidRPr="00D40B4D">
        <w:rPr>
          <w:rFonts w:hint="eastAsia"/>
          <w:rtl/>
        </w:rPr>
        <w:t>لَّذِي</w:t>
      </w:r>
      <w:r w:rsidRPr="00D40B4D">
        <w:rPr>
          <w:rtl/>
        </w:rPr>
        <w:t xml:space="preserve"> يُرۡسِلُ </w:t>
      </w:r>
      <w:r w:rsidRPr="00D40B4D">
        <w:rPr>
          <w:rFonts w:hint="cs"/>
          <w:rtl/>
        </w:rPr>
        <w:t>ٱ</w:t>
      </w:r>
      <w:r w:rsidRPr="00D40B4D">
        <w:rPr>
          <w:rFonts w:hint="eastAsia"/>
          <w:rtl/>
        </w:rPr>
        <w:t>لرِّيَٰحَ</w:t>
      </w:r>
      <w:r w:rsidRPr="00D40B4D">
        <w:rPr>
          <w:rtl/>
        </w:rPr>
        <w:t xml:space="preserve"> فَتُثِيرُ سَحَابٗا فَيَبۡسُطُهُ</w:t>
      </w:r>
      <w:r w:rsidRPr="00D40B4D">
        <w:rPr>
          <w:rFonts w:hint="cs"/>
          <w:rtl/>
        </w:rPr>
        <w:t>ۥ</w:t>
      </w:r>
      <w:r w:rsidRPr="00D40B4D">
        <w:rPr>
          <w:rtl/>
        </w:rPr>
        <w:t xml:space="preserve"> فِي </w:t>
      </w:r>
      <w:r w:rsidRPr="00D40B4D">
        <w:rPr>
          <w:rFonts w:hint="cs"/>
          <w:rtl/>
        </w:rPr>
        <w:t>ٱ</w:t>
      </w:r>
      <w:r w:rsidRPr="00D40B4D">
        <w:rPr>
          <w:rFonts w:hint="eastAsia"/>
          <w:rtl/>
        </w:rPr>
        <w:t>لسَّمَآءِ</w:t>
      </w:r>
      <w:r w:rsidRPr="00D40B4D">
        <w:rPr>
          <w:rtl/>
        </w:rPr>
        <w:t xml:space="preserve"> كَيۡفَ يَشَآءُ وَيَجۡعَلُهُ</w:t>
      </w:r>
      <w:r w:rsidRPr="00D40B4D">
        <w:rPr>
          <w:rFonts w:hint="cs"/>
          <w:rtl/>
        </w:rPr>
        <w:t>ۥ</w:t>
      </w:r>
      <w:r w:rsidRPr="00D40B4D">
        <w:rPr>
          <w:rtl/>
        </w:rPr>
        <w:t xml:space="preserve"> كِسَفٗا فَتَرَى </w:t>
      </w:r>
      <w:r w:rsidRPr="00D40B4D">
        <w:rPr>
          <w:rFonts w:hint="cs"/>
          <w:rtl/>
        </w:rPr>
        <w:t>ٱ</w:t>
      </w:r>
      <w:r w:rsidRPr="00D40B4D">
        <w:rPr>
          <w:rFonts w:hint="eastAsia"/>
          <w:rtl/>
        </w:rPr>
        <w:t>لۡوَدۡقَ</w:t>
      </w:r>
      <w:r w:rsidRPr="00D40B4D">
        <w:rPr>
          <w:rtl/>
        </w:rPr>
        <w:t xml:space="preserve"> يَخۡرُجُ مِنۡ خِلَٰلِهِ</w:t>
      </w:r>
      <w:r w:rsidRPr="00D40B4D">
        <w:rPr>
          <w:rFonts w:hint="cs"/>
          <w:rtl/>
        </w:rPr>
        <w:t>ۦۖ</w:t>
      </w:r>
      <w:r w:rsidRPr="00D40B4D">
        <w:rPr>
          <w:rtl/>
        </w:rPr>
        <w:t xml:space="preserve"> فَإِذَآ أَصَابَ بِهِ</w:t>
      </w:r>
      <w:r w:rsidRPr="00D40B4D">
        <w:rPr>
          <w:rFonts w:hint="cs"/>
          <w:rtl/>
        </w:rPr>
        <w:t>ۦ</w:t>
      </w:r>
      <w:r w:rsidRPr="00D40B4D">
        <w:rPr>
          <w:rtl/>
        </w:rPr>
        <w:t xml:space="preserve"> مَن يَشَآءُ مِنۡ عِبَادِهِ</w:t>
      </w:r>
      <w:r w:rsidRPr="00D40B4D">
        <w:rPr>
          <w:rFonts w:hint="cs"/>
          <w:rtl/>
        </w:rPr>
        <w:t>ۦٓ</w:t>
      </w:r>
      <w:r w:rsidRPr="00D40B4D">
        <w:rPr>
          <w:rtl/>
        </w:rPr>
        <w:t xml:space="preserve"> إِذَا هُمۡ يَسۡتَبۡشِرُونَ٤٨</w:t>
      </w:r>
      <w:r w:rsidRPr="000A24DC">
        <w:rPr>
          <w:rFonts w:ascii="Times New Roman" w:cs="Traditional Arabic" w:hint="cs"/>
          <w:sz w:val="32"/>
          <w:rtl/>
        </w:rPr>
        <w:t>﴾</w:t>
      </w:r>
      <w:r>
        <w:rPr>
          <w:rFonts w:ascii="Times New Roman" w:cs="IRNazli"/>
          <w:sz w:val="32"/>
          <w:rtl/>
        </w:rPr>
        <w:t xml:space="preserve"> </w:t>
      </w:r>
      <w:r w:rsidRPr="000A24DC">
        <w:rPr>
          <w:rStyle w:val="Char7"/>
          <w:rtl/>
        </w:rPr>
        <w:t>[الروم: 48]</w:t>
      </w:r>
      <w:r w:rsidRPr="000A24DC">
        <w:rPr>
          <w:rStyle w:val="Char7"/>
          <w:rFonts w:hint="cs"/>
          <w:rtl/>
        </w:rPr>
        <w:t>.</w:t>
      </w:r>
    </w:p>
    <w:p w:rsidR="00CA20C5" w:rsidRDefault="00CA20C5" w:rsidP="000A42BE">
      <w:pPr>
        <w:pStyle w:val="aa"/>
        <w:widowControl w:val="0"/>
        <w:rPr>
          <w:rFonts w:ascii="Times New Roman" w:hAnsi="Times New Roman" w:cs="B Lotus"/>
          <w:sz w:val="20"/>
          <w:rtl/>
        </w:rPr>
      </w:pPr>
      <w:r w:rsidRPr="00D40B4D">
        <w:rPr>
          <w:rStyle w:val="Char9"/>
          <w:rFonts w:hint="cs"/>
          <w:rtl/>
        </w:rPr>
        <w:t>«</w:t>
      </w:r>
      <w:r w:rsidRPr="00D40B4D">
        <w:rPr>
          <w:rFonts w:hint="cs"/>
          <w:rtl/>
        </w:rPr>
        <w:t>خدا کسی است که بادها را روان می‌سازد و بادها، ابرها را در آسمان می‌گستراند و آنها را به صورت توده‌هایی بالای یکدیگر انباشته و متراکم می‌دارد و تو می‌بینی که از لابلای آنها بارانها فرو می‌بارد و هنگامی که آن را بر کسانی از بندگانش می‌باراند، آنان خوشحال و مسرور می‌گردند</w:t>
      </w:r>
      <w:r w:rsidRPr="00D40B4D">
        <w:rPr>
          <w:rStyle w:val="Char9"/>
          <w:rFonts w:hint="cs"/>
          <w:rtl/>
        </w:rPr>
        <w:t>»</w:t>
      </w:r>
      <w:r w:rsidR="00D40B4D" w:rsidRPr="00D40B4D">
        <w:rPr>
          <w:rStyle w:val="Char5"/>
        </w:rPr>
        <w:t>.</w:t>
      </w:r>
    </w:p>
    <w:p w:rsidR="00CA20C5" w:rsidRPr="00CD0A91" w:rsidRDefault="00CA20C5" w:rsidP="000A42BE">
      <w:pPr>
        <w:pStyle w:val="a8"/>
        <w:widowControl w:val="0"/>
        <w:rPr>
          <w:rtl/>
        </w:rPr>
      </w:pPr>
      <w:r w:rsidRPr="00CD0A91">
        <w:rPr>
          <w:rFonts w:hint="cs"/>
          <w:rtl/>
        </w:rPr>
        <w:t>همچنین می‌فرماید:</w:t>
      </w:r>
    </w:p>
    <w:p w:rsidR="00CA20C5" w:rsidRDefault="00D40B4D" w:rsidP="000A42BE">
      <w:pPr>
        <w:pStyle w:val="af"/>
        <w:widowControl w:val="0"/>
        <w:rPr>
          <w:rFonts w:ascii="Times New Roman" w:cs="B Lotus"/>
          <w:szCs w:val="30"/>
          <w:rtl/>
        </w:rPr>
      </w:pPr>
      <w:r w:rsidRPr="00D40B4D">
        <w:rPr>
          <w:rFonts w:ascii="Times New Roman" w:cs="Traditional Arabic" w:hint="cs"/>
          <w:b/>
          <w:sz w:val="20"/>
          <w:rtl/>
        </w:rPr>
        <w:t>﴿</w:t>
      </w:r>
      <w:r w:rsidRPr="00D40B4D">
        <w:rPr>
          <w:rtl/>
        </w:rPr>
        <w:t>وَأَر</w:t>
      </w:r>
      <w:r w:rsidRPr="00D40B4D">
        <w:rPr>
          <w:rFonts w:hint="cs"/>
          <w:rtl/>
        </w:rPr>
        <w:t>ۡسَلۡنَا</w:t>
      </w:r>
      <w:r w:rsidRPr="00D40B4D">
        <w:rPr>
          <w:rtl/>
        </w:rPr>
        <w:t xml:space="preserve"> </w:t>
      </w:r>
      <w:r w:rsidRPr="00D40B4D">
        <w:rPr>
          <w:rFonts w:hint="cs"/>
          <w:rtl/>
        </w:rPr>
        <w:t>ٱ</w:t>
      </w:r>
      <w:r w:rsidRPr="00D40B4D">
        <w:rPr>
          <w:rFonts w:hint="eastAsia"/>
          <w:rtl/>
        </w:rPr>
        <w:t>لرِّيَٰحَ</w:t>
      </w:r>
      <w:r w:rsidRPr="00D40B4D">
        <w:rPr>
          <w:rtl/>
        </w:rPr>
        <w:t xml:space="preserve"> لَوَٰقِحَ فَأَنزَلۡنَا مِنَ </w:t>
      </w:r>
      <w:r w:rsidRPr="00D40B4D">
        <w:rPr>
          <w:rFonts w:hint="cs"/>
          <w:rtl/>
        </w:rPr>
        <w:t>ٱ</w:t>
      </w:r>
      <w:r w:rsidRPr="00D40B4D">
        <w:rPr>
          <w:rFonts w:hint="eastAsia"/>
          <w:rtl/>
        </w:rPr>
        <w:t>لسَّمَآءِ</w:t>
      </w:r>
      <w:r w:rsidRPr="00D40B4D">
        <w:rPr>
          <w:rtl/>
        </w:rPr>
        <w:t xml:space="preserve"> مَآءٗ فَأَسۡقَيۡنَٰكُمُوهُ وَمَآ أَنتُمۡ لَهُ</w:t>
      </w:r>
      <w:r w:rsidRPr="00D40B4D">
        <w:rPr>
          <w:rFonts w:hint="cs"/>
          <w:rtl/>
        </w:rPr>
        <w:t>ۥ</w:t>
      </w:r>
      <w:r w:rsidRPr="00D40B4D">
        <w:rPr>
          <w:rtl/>
        </w:rPr>
        <w:t xml:space="preserve"> بِخَٰزِنِينَ٢٢</w:t>
      </w:r>
      <w:r w:rsidRPr="00D40B4D">
        <w:rPr>
          <w:rFonts w:ascii="Times New Roman" w:cs="Traditional Arabic" w:hint="cs"/>
          <w:b/>
          <w:sz w:val="20"/>
          <w:rtl/>
        </w:rPr>
        <w:t>﴾</w:t>
      </w:r>
      <w:r>
        <w:rPr>
          <w:rFonts w:ascii="Times New Roman" w:cs="IRNazli"/>
          <w:b/>
          <w:sz w:val="20"/>
          <w:rtl/>
        </w:rPr>
        <w:t xml:space="preserve"> </w:t>
      </w:r>
      <w:r w:rsidRPr="00D40B4D">
        <w:rPr>
          <w:rStyle w:val="Char7"/>
          <w:rtl/>
        </w:rPr>
        <w:t>[الحجر: 22]</w:t>
      </w:r>
      <w:r w:rsidRPr="00D40B4D">
        <w:rPr>
          <w:rStyle w:val="Char7"/>
          <w:rFonts w:hint="cs"/>
          <w:rtl/>
        </w:rPr>
        <w:t>.</w:t>
      </w:r>
    </w:p>
    <w:p w:rsidR="00CA20C5" w:rsidRPr="00647C04" w:rsidRDefault="00CA20C5" w:rsidP="000A42BE">
      <w:pPr>
        <w:pStyle w:val="aa"/>
        <w:widowControl w:val="0"/>
        <w:rPr>
          <w:rFonts w:ascii="Times New Roman" w:hAnsi="Times New Roman" w:cs="B Lotus"/>
          <w:sz w:val="20"/>
          <w:rtl/>
        </w:rPr>
      </w:pPr>
      <w:r w:rsidRPr="00D40B4D">
        <w:rPr>
          <w:rStyle w:val="Char9"/>
          <w:rFonts w:hint="cs"/>
          <w:rtl/>
        </w:rPr>
        <w:t>«</w:t>
      </w:r>
      <w:r w:rsidRPr="00D40B4D">
        <w:rPr>
          <w:rFonts w:hint="cs"/>
          <w:rtl/>
        </w:rPr>
        <w:t>و بادها را بر اثر تلقیح (باور ساختن آنها) به وزیدن می‌اندازیم و به دنبال آن از آسمان، آب می‌بارانیم و شما توانایی اندوختن آن را ندارید</w:t>
      </w:r>
      <w:r w:rsidRPr="00D40B4D">
        <w:rPr>
          <w:rStyle w:val="Char9"/>
          <w:rFonts w:hint="cs"/>
          <w:rtl/>
        </w:rPr>
        <w:t>»</w:t>
      </w:r>
      <w:r w:rsidR="00D40B4D">
        <w:rPr>
          <w:rStyle w:val="Char9"/>
          <w:rFonts w:hint="cs"/>
          <w:rtl/>
        </w:rPr>
        <w:t>.</w:t>
      </w:r>
    </w:p>
    <w:p w:rsidR="00CA20C5" w:rsidRPr="000A433B" w:rsidRDefault="00CA20C5" w:rsidP="000A42BE">
      <w:pPr>
        <w:pStyle w:val="StyleComplexBLotus12ptJustifiedFirstline05cmChar"/>
        <w:widowControl w:val="0"/>
        <w:spacing w:line="240" w:lineRule="auto"/>
        <w:rPr>
          <w:rFonts w:ascii="Times New Roman" w:hAnsi="Times New Roman" w:cs="IRNazli"/>
          <w:spacing w:val="-4"/>
          <w:sz w:val="28"/>
          <w:szCs w:val="28"/>
          <w:rtl/>
          <w:lang w:bidi="fa-IR"/>
        </w:rPr>
      </w:pPr>
      <w:r w:rsidRPr="000A433B">
        <w:rPr>
          <w:rFonts w:ascii="Times New Roman" w:hAnsi="Times New Roman" w:cs="IRNazli" w:hint="cs"/>
          <w:spacing w:val="-4"/>
          <w:sz w:val="28"/>
          <w:szCs w:val="28"/>
          <w:rtl/>
          <w:lang w:bidi="fa-IR"/>
        </w:rPr>
        <w:t>قرآن کریم حتی در مورد حیوانات و منافعی که از مسخرکردن آنان همانند حمل انسان و بار و اثاثیه‌اش و تهیه لباس و غذا و خوراک عاید انسان می‌گردد، سخن گفته است.</w:t>
      </w:r>
    </w:p>
    <w:p w:rsidR="00CA20C5" w:rsidRPr="003B13DA" w:rsidRDefault="00CA20C5"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همچنین بیان نموده است که با منقاد و فرمانبرداری حیوانات از انسان موجبات زینت و آرایش او فراهم می‌گردد و بیان نمودن چنین حقایقی بیانگر اهمیت هستی و زندگی است.</w:t>
      </w:r>
    </w:p>
    <w:p w:rsidR="00CA20C5" w:rsidRPr="003B13DA" w:rsidRDefault="00CA20C5" w:rsidP="000A42BE">
      <w:pPr>
        <w:pStyle w:val="StyleComplexBLotus12ptJustifiedFirstline05cmChar"/>
        <w:widowControl w:val="0"/>
        <w:spacing w:line="240" w:lineRule="auto"/>
        <w:rPr>
          <w:rFonts w:ascii="Times New Roman" w:hAnsi="Times New Roman" w:cs="IRNazli"/>
          <w:spacing w:val="-6"/>
          <w:sz w:val="28"/>
          <w:szCs w:val="28"/>
          <w:rtl/>
          <w:lang w:bidi="fa-IR"/>
        </w:rPr>
      </w:pPr>
      <w:r w:rsidRPr="003B13DA">
        <w:rPr>
          <w:rFonts w:ascii="Times New Roman" w:hAnsi="Times New Roman" w:cs="IRNazli" w:hint="cs"/>
          <w:spacing w:val="-6"/>
          <w:sz w:val="28"/>
          <w:szCs w:val="28"/>
          <w:rtl/>
          <w:lang w:bidi="fa-IR"/>
        </w:rPr>
        <w:t>قبل از بعثت، اصحاب و یاران پیامبر اکرم</w:t>
      </w:r>
      <w:r w:rsidR="00361D92">
        <w:rPr>
          <w:rFonts w:ascii="Times New Roman" w:hAnsi="Times New Roman" w:cs="IRNazli" w:hint="cs"/>
          <w:spacing w:val="-6"/>
          <w:sz w:val="28"/>
          <w:szCs w:val="28"/>
          <w:rtl/>
          <w:lang w:bidi="fa-IR"/>
        </w:rPr>
        <w:t xml:space="preserve"> </w:t>
      </w:r>
      <w:r w:rsidR="003B13DA" w:rsidRPr="003B13DA">
        <w:rPr>
          <w:rFonts w:ascii="" w:hAnsi="" w:cs="CTraditional Arabic" w:hint="cs"/>
          <w:spacing w:val="-6"/>
          <w:sz w:val="28"/>
          <w:szCs w:val="28"/>
          <w:rtl/>
          <w:lang w:bidi="fa-IR"/>
        </w:rPr>
        <w:t>ج</w:t>
      </w:r>
      <w:r w:rsidR="00361D92">
        <w:rPr>
          <w:rFonts w:ascii="" w:hAnsi="" w:cs="CTraditional Arabic" w:hint="cs"/>
          <w:spacing w:val="-6"/>
          <w:sz w:val="28"/>
          <w:szCs w:val="28"/>
          <w:rtl/>
          <w:lang w:bidi="fa-IR"/>
        </w:rPr>
        <w:t xml:space="preserve"> </w:t>
      </w:r>
      <w:r w:rsidRPr="003B13DA">
        <w:rPr>
          <w:rFonts w:ascii="Times New Roman" w:hAnsi="Times New Roman" w:cs="IRNazli" w:hint="cs"/>
          <w:spacing w:val="-6"/>
          <w:sz w:val="28"/>
          <w:szCs w:val="28"/>
          <w:rtl/>
          <w:lang w:bidi="fa-IR"/>
        </w:rPr>
        <w:t>دیدگاه درستی که بیانگر ایدئولوژی درست و صحیح در مورد جهان هستی و نظام شگفت‌انگیز آن باشد، نداشتند و به این امر واقف نگردیده بودند که هدف از آفرینش منظومه شمسی و خورشید و ستارگان و ماه این است که بیانگر عظمت وی باشند و تسبیح او را بگویند؛ از این رو خداوند آنان را به دقت و تفکر و تدبر پیرامون جهان هستی فرا خواند و فرمود:</w:t>
      </w:r>
    </w:p>
    <w:p w:rsidR="00CA20C5" w:rsidRPr="0027409C" w:rsidRDefault="00D40B4D" w:rsidP="000A42BE">
      <w:pPr>
        <w:pStyle w:val="af"/>
        <w:widowControl w:val="0"/>
        <w:rPr>
          <w:rFonts w:ascii="Times New Roman" w:cs="B Lotus"/>
          <w:sz w:val="26"/>
          <w:rtl/>
        </w:rPr>
      </w:pPr>
      <w:r w:rsidRPr="00D40B4D">
        <w:rPr>
          <w:rFonts w:ascii="Times New Roman" w:cs="Traditional Arabic" w:hint="cs"/>
          <w:sz w:val="32"/>
          <w:rtl/>
        </w:rPr>
        <w:t>﴿</w:t>
      </w:r>
      <w:r w:rsidRPr="00D40B4D">
        <w:rPr>
          <w:rtl/>
        </w:rPr>
        <w:t xml:space="preserve">تُسَبِّحُ لَهُ </w:t>
      </w:r>
      <w:r w:rsidRPr="00D40B4D">
        <w:rPr>
          <w:rFonts w:hint="cs"/>
          <w:rtl/>
        </w:rPr>
        <w:t>ٱ</w:t>
      </w:r>
      <w:r w:rsidRPr="00D40B4D">
        <w:rPr>
          <w:rFonts w:hint="eastAsia"/>
          <w:rtl/>
        </w:rPr>
        <w:t>لسَّمَٰوَٰتُ</w:t>
      </w:r>
      <w:r w:rsidRPr="00D40B4D">
        <w:rPr>
          <w:rtl/>
        </w:rPr>
        <w:t xml:space="preserve"> </w:t>
      </w:r>
      <w:r w:rsidRPr="00D40B4D">
        <w:rPr>
          <w:rFonts w:hint="cs"/>
          <w:rtl/>
        </w:rPr>
        <w:t>ٱ</w:t>
      </w:r>
      <w:r w:rsidRPr="00D40B4D">
        <w:rPr>
          <w:rFonts w:hint="eastAsia"/>
          <w:rtl/>
        </w:rPr>
        <w:t>لسَّبۡعُ</w:t>
      </w:r>
      <w:r w:rsidRPr="00D40B4D">
        <w:rPr>
          <w:rtl/>
        </w:rPr>
        <w:t xml:space="preserve"> وَ</w:t>
      </w:r>
      <w:r w:rsidRPr="00D40B4D">
        <w:rPr>
          <w:rFonts w:hint="cs"/>
          <w:rtl/>
        </w:rPr>
        <w:t>ٱ</w:t>
      </w:r>
      <w:r w:rsidRPr="00D40B4D">
        <w:rPr>
          <w:rFonts w:hint="eastAsia"/>
          <w:rtl/>
        </w:rPr>
        <w:t>لۡأَرۡضُ</w:t>
      </w:r>
      <w:r w:rsidRPr="00D40B4D">
        <w:rPr>
          <w:rtl/>
        </w:rPr>
        <w:t xml:space="preserve"> وَمَن فِيهِنَّۚ وَإِن مِّن شَيۡءٍ إِلَّا يُسَبِّحُ بِحَمۡدِهِ</w:t>
      </w:r>
      <w:r w:rsidRPr="00D40B4D">
        <w:rPr>
          <w:rFonts w:hint="cs"/>
          <w:rtl/>
        </w:rPr>
        <w:t>ۦ</w:t>
      </w:r>
      <w:r w:rsidRPr="00D40B4D">
        <w:rPr>
          <w:rtl/>
        </w:rPr>
        <w:t xml:space="preserve"> وَلَٰكِن لَّا تَفۡقَهُونَ تَسۡبِيحَهُمۡۚ إِنَّهُ</w:t>
      </w:r>
      <w:r w:rsidRPr="00D40B4D">
        <w:rPr>
          <w:rFonts w:hint="cs"/>
          <w:rtl/>
        </w:rPr>
        <w:t>ۥ</w:t>
      </w:r>
      <w:r w:rsidRPr="00D40B4D">
        <w:rPr>
          <w:rtl/>
        </w:rPr>
        <w:t xml:space="preserve"> كَانَ حَلِيمًا غَفُورٗا٤٤</w:t>
      </w:r>
      <w:r w:rsidRPr="00D40B4D">
        <w:rPr>
          <w:rFonts w:ascii="Times New Roman" w:cs="Traditional Arabic" w:hint="cs"/>
          <w:sz w:val="32"/>
          <w:rtl/>
        </w:rPr>
        <w:t>﴾</w:t>
      </w:r>
      <w:r>
        <w:rPr>
          <w:rFonts w:ascii="Times New Roman" w:cs="IRNazli"/>
          <w:sz w:val="32"/>
          <w:rtl/>
        </w:rPr>
        <w:t xml:space="preserve"> </w:t>
      </w:r>
      <w:r w:rsidRPr="00D40B4D">
        <w:rPr>
          <w:rStyle w:val="Char7"/>
          <w:rtl/>
        </w:rPr>
        <w:t>[الإسراء: 44]</w:t>
      </w:r>
      <w:r w:rsidRPr="00D40B4D">
        <w:rPr>
          <w:rStyle w:val="Char7"/>
          <w:rFonts w:hint="cs"/>
          <w:rtl/>
        </w:rPr>
        <w:t>.</w:t>
      </w:r>
    </w:p>
    <w:p w:rsidR="00CA20C5" w:rsidRPr="00F81A4B" w:rsidRDefault="00CA20C5" w:rsidP="000A42BE">
      <w:pPr>
        <w:pStyle w:val="aa"/>
        <w:widowControl w:val="0"/>
        <w:rPr>
          <w:rFonts w:ascii="Times New Roman" w:hAnsi="Times New Roman" w:cs="B Lotus"/>
          <w:sz w:val="20"/>
          <w:rtl/>
        </w:rPr>
      </w:pPr>
      <w:r w:rsidRPr="00D40B4D">
        <w:rPr>
          <w:rStyle w:val="Char9"/>
          <w:rFonts w:hint="cs"/>
          <w:rtl/>
        </w:rPr>
        <w:t>«</w:t>
      </w:r>
      <w:r w:rsidRPr="00D40B4D">
        <w:rPr>
          <w:rFonts w:hint="cs"/>
          <w:rtl/>
        </w:rPr>
        <w:t>آسمان</w:t>
      </w:r>
      <w:r w:rsidR="00D40B4D" w:rsidRPr="00D40B4D">
        <w:rPr>
          <w:rFonts w:hint="eastAsia"/>
          <w:rtl/>
        </w:rPr>
        <w:t>‌</w:t>
      </w:r>
      <w:r w:rsidRPr="00D40B4D">
        <w:rPr>
          <w:rFonts w:hint="cs"/>
          <w:rtl/>
        </w:rPr>
        <w:t>های هفتگانه و زمین و کسانی که در آنها هستند، همگی تسبیح خدا می‌گویند و بلکه هیچ موجودی نیست مگر اینکه حمد و ثنای وی می‌گویند، ولی شما تسبیح آنها را نمی‌فهمید، بی‌گمان پروردگار بس شکیبا و بخشنده است</w:t>
      </w:r>
      <w:r w:rsidRPr="00D40B4D">
        <w:rPr>
          <w:rStyle w:val="Char9"/>
          <w:rFonts w:hint="cs"/>
          <w:rtl/>
        </w:rPr>
        <w:t>»</w:t>
      </w:r>
      <w:r w:rsidR="00D40B4D">
        <w:rPr>
          <w:rStyle w:val="Char9"/>
          <w:rFonts w:hint="cs"/>
          <w:rtl/>
        </w:rPr>
        <w:t>.</w:t>
      </w:r>
    </w:p>
    <w:p w:rsidR="00CA20C5" w:rsidRPr="003B13DA" w:rsidRDefault="00CA20C5"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سپس قرآن از مسخرکردن حیوانات و طبیعت در برابر انسان سخن گفته است و بر انسان واجب است در مقابل این نعمت عظیم، شکر خدای خویش را به جای آورد</w:t>
      </w:r>
      <w:r w:rsidRPr="00CA7C13">
        <w:rPr>
          <w:rStyle w:val="FootnoteReference"/>
          <w:rFonts w:cs="IRNazli"/>
          <w:sz w:val="28"/>
          <w:szCs w:val="28"/>
          <w:rtl/>
        </w:rPr>
        <w:footnoteReference w:id="376"/>
      </w:r>
      <w:r w:rsidRPr="003B13DA">
        <w:rPr>
          <w:rFonts w:ascii="Times New Roman" w:hAnsi="Times New Roman" w:cs="IRNazli" w:hint="cs"/>
          <w:sz w:val="28"/>
          <w:szCs w:val="28"/>
          <w:rtl/>
          <w:lang w:bidi="fa-IR"/>
        </w:rPr>
        <w:t>؛ چنانکه می‌فرماید:</w:t>
      </w:r>
    </w:p>
    <w:p w:rsidR="00CA20C5" w:rsidRDefault="00D40B4D" w:rsidP="000A42BE">
      <w:pPr>
        <w:pStyle w:val="af"/>
        <w:widowControl w:val="0"/>
        <w:rPr>
          <w:rFonts w:ascii="Times New Roman" w:cs="B Lotus"/>
          <w:szCs w:val="30"/>
          <w:rtl/>
        </w:rPr>
      </w:pPr>
      <w:r w:rsidRPr="00D40B4D">
        <w:rPr>
          <w:rFonts w:ascii="Times New Roman" w:cs="Traditional Arabic" w:hint="cs"/>
          <w:sz w:val="32"/>
          <w:rtl/>
        </w:rPr>
        <w:t>﴿</w:t>
      </w:r>
      <w:r w:rsidRPr="00D40B4D">
        <w:rPr>
          <w:rtl/>
        </w:rPr>
        <w:t>أَوَ لَمۡ يَرَوۡاْ أَنَّا خَلَقۡنَا لَهُم مِّمَّا عَمِلَتۡ أَيۡدِينَآ أَنۡعَٰمٗا فَهُمۡ لَهَا مَٰلِكُونَ٧١ وَذَلَّلۡنَٰهَا لَهُمۡ فَمِنۡهَا رَكُوبُهُمۡ وَمِنۡهَا يَأۡكُلُونَ٧٢ وَلَهُمۡ فِيهَا مَنَٰفِعُ وَمَشَارِبُۚ أَفَلَا يَشۡكُرُونَ٧٣</w:t>
      </w:r>
      <w:r w:rsidRPr="00D40B4D">
        <w:rPr>
          <w:rFonts w:ascii="Times New Roman" w:cs="Traditional Arabic" w:hint="cs"/>
          <w:sz w:val="32"/>
          <w:rtl/>
        </w:rPr>
        <w:t>﴾</w:t>
      </w:r>
      <w:r>
        <w:rPr>
          <w:rFonts w:ascii="Times New Roman" w:cs="IRNazli"/>
          <w:sz w:val="32"/>
          <w:rtl/>
        </w:rPr>
        <w:t xml:space="preserve"> </w:t>
      </w:r>
      <w:r w:rsidRPr="00D40B4D">
        <w:rPr>
          <w:rStyle w:val="Char7"/>
          <w:rtl/>
        </w:rPr>
        <w:t>[</w:t>
      </w:r>
      <w:r w:rsidR="00671026">
        <w:rPr>
          <w:rStyle w:val="Char7"/>
          <w:rtl/>
        </w:rPr>
        <w:t>ی</w:t>
      </w:r>
      <w:r w:rsidRPr="00D40B4D">
        <w:rPr>
          <w:rStyle w:val="Char7"/>
          <w:rtl/>
        </w:rPr>
        <w:t>س: 71-73]</w:t>
      </w:r>
      <w:r w:rsidRPr="00D40B4D">
        <w:rPr>
          <w:rStyle w:val="Char7"/>
          <w:rFonts w:hint="cs"/>
          <w:rtl/>
        </w:rPr>
        <w:t>.</w:t>
      </w:r>
    </w:p>
    <w:p w:rsidR="00CA20C5" w:rsidRPr="00D40B4D" w:rsidRDefault="00CA20C5" w:rsidP="000A42BE">
      <w:pPr>
        <w:pStyle w:val="aa"/>
        <w:widowControl w:val="0"/>
        <w:rPr>
          <w:rtl/>
        </w:rPr>
      </w:pPr>
      <w:r w:rsidRPr="00D40B4D">
        <w:rPr>
          <w:rStyle w:val="Char9"/>
          <w:rFonts w:hint="cs"/>
          <w:rtl/>
        </w:rPr>
        <w:t>«</w:t>
      </w:r>
      <w:r w:rsidRPr="00D40B4D">
        <w:rPr>
          <w:rFonts w:hint="cs"/>
          <w:rtl/>
        </w:rPr>
        <w:t>مگر نمی‌بینید که برخی از آن چیزهایی که قدرت ما آفریده است، چهار پایانی است که برای انسانها خلق کرده‌ایم و ایشان صاحب آنهایند؟ و چهار پایانی را رام ایشان ساخته‌ایم. برخی از آنها را مرکب خود می‌سازند و از برخی دیگر تغذیه می‌کنند و برخی از آنها استفادهایی می‌کنند. از آنها نوشیدنیها و فرآورده‌های لبنی به دست می‌آورند، آیا نباید شکرگزار باشند</w:t>
      </w:r>
      <w:r w:rsidRPr="00D40B4D">
        <w:rPr>
          <w:rStyle w:val="Char9"/>
          <w:rFonts w:hint="cs"/>
          <w:rtl/>
        </w:rPr>
        <w:t>»</w:t>
      </w:r>
      <w:r w:rsidR="000A433B">
        <w:rPr>
          <w:rStyle w:val="Char5"/>
          <w:rFonts w:hint="cs"/>
          <w:rtl/>
        </w:rPr>
        <w:t>؟</w:t>
      </w:r>
    </w:p>
    <w:p w:rsidR="00CA20C5" w:rsidRPr="003B13DA" w:rsidRDefault="00CA20C5"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همچنین انسان را به تفکر و اندیشیدن در مورد رزق و روزی حیوانات وا می‌دارد؛ چرا که انسان برای تامین زندگی خود می‌اندیشد و فکر و برنامه‌ریزی و تلاش می‌نماید و در صدد انبارکردن و اندوخته نمودن بر می‌آید، اما حیوان علاوه بر اینکه قدرتی برای اندیشیدن و برنامه‌ریزی ندارد، در سرشت او چنین چیزی نهاده نشده است و بر این اساس خداوند فرزانه و آگاه که علم و قدرتش همه چیز را احاطه نموده است، روزی حیوانات را به عهده گرفته و راههای ادامه حیات را به روی حیوان گشوده است؛ چنانکه می‌فرماید:</w:t>
      </w:r>
    </w:p>
    <w:p w:rsidR="00CA20C5" w:rsidRDefault="00BD6432" w:rsidP="000A42BE">
      <w:pPr>
        <w:pStyle w:val="af"/>
        <w:widowControl w:val="0"/>
        <w:rPr>
          <w:rFonts w:ascii="Times New Roman" w:cs="B Lotus"/>
          <w:szCs w:val="30"/>
          <w:rtl/>
        </w:rPr>
      </w:pPr>
      <w:r w:rsidRPr="00BD6432">
        <w:rPr>
          <w:rFonts w:ascii="Times New Roman" w:cs="Traditional Arabic" w:hint="cs"/>
          <w:sz w:val="32"/>
          <w:rtl/>
        </w:rPr>
        <w:t>﴿</w:t>
      </w:r>
      <w:r w:rsidRPr="00BD6432">
        <w:rPr>
          <w:rtl/>
        </w:rPr>
        <w:t>وَكَأَيِّن مِّن دَا</w:t>
      </w:r>
      <w:r w:rsidRPr="00BD6432">
        <w:rPr>
          <w:rFonts w:hint="cs"/>
          <w:rtl/>
        </w:rPr>
        <w:t>ٓبَّةٖ</w:t>
      </w:r>
      <w:r w:rsidRPr="00BD6432">
        <w:rPr>
          <w:rtl/>
        </w:rPr>
        <w:t xml:space="preserve"> </w:t>
      </w:r>
      <w:r w:rsidRPr="00BD6432">
        <w:rPr>
          <w:rFonts w:hint="cs"/>
          <w:rtl/>
        </w:rPr>
        <w:t>لَّا</w:t>
      </w:r>
      <w:r w:rsidRPr="00BD6432">
        <w:rPr>
          <w:rtl/>
        </w:rPr>
        <w:t xml:space="preserve"> </w:t>
      </w:r>
      <w:r w:rsidRPr="00BD6432">
        <w:rPr>
          <w:rFonts w:hint="cs"/>
          <w:rtl/>
        </w:rPr>
        <w:t>تَحۡمِلُ</w:t>
      </w:r>
      <w:r w:rsidRPr="00BD6432">
        <w:rPr>
          <w:rtl/>
        </w:rPr>
        <w:t xml:space="preserve"> </w:t>
      </w:r>
      <w:r w:rsidRPr="00BD6432">
        <w:rPr>
          <w:rFonts w:hint="cs"/>
          <w:rtl/>
        </w:rPr>
        <w:t>رِزۡقَهَا</w:t>
      </w:r>
      <w:r w:rsidRPr="00BD6432">
        <w:rPr>
          <w:rtl/>
        </w:rPr>
        <w:t xml:space="preserve"> </w:t>
      </w:r>
      <w:r w:rsidRPr="00BD6432">
        <w:rPr>
          <w:rFonts w:hint="cs"/>
          <w:rtl/>
        </w:rPr>
        <w:t>ٱ</w:t>
      </w:r>
      <w:r w:rsidRPr="00BD6432">
        <w:rPr>
          <w:rFonts w:hint="eastAsia"/>
          <w:rtl/>
        </w:rPr>
        <w:t>للَّهُ</w:t>
      </w:r>
      <w:r w:rsidRPr="00BD6432">
        <w:rPr>
          <w:rtl/>
        </w:rPr>
        <w:t xml:space="preserve"> يَرۡزُقُهَا وَإِيَّاكُمۡۚ وَهُوَ </w:t>
      </w:r>
      <w:r w:rsidRPr="00BD6432">
        <w:rPr>
          <w:rFonts w:hint="cs"/>
          <w:rtl/>
        </w:rPr>
        <w:t>ٱ</w:t>
      </w:r>
      <w:r w:rsidRPr="00BD6432">
        <w:rPr>
          <w:rFonts w:hint="eastAsia"/>
          <w:rtl/>
        </w:rPr>
        <w:t>لسَّمِيعُ</w:t>
      </w:r>
      <w:r w:rsidRPr="00BD6432">
        <w:rPr>
          <w:rtl/>
        </w:rPr>
        <w:t xml:space="preserve"> </w:t>
      </w:r>
      <w:r w:rsidRPr="00BD6432">
        <w:rPr>
          <w:rFonts w:hint="cs"/>
          <w:rtl/>
        </w:rPr>
        <w:t>ٱ</w:t>
      </w:r>
      <w:r w:rsidRPr="00BD6432">
        <w:rPr>
          <w:rFonts w:hint="eastAsia"/>
          <w:rtl/>
        </w:rPr>
        <w:t>لۡعَلِيمُ</w:t>
      </w:r>
      <w:r w:rsidRPr="00BD6432">
        <w:rPr>
          <w:rtl/>
        </w:rPr>
        <w:t>٦٠</w:t>
      </w:r>
      <w:r w:rsidRPr="00BD6432">
        <w:rPr>
          <w:rFonts w:ascii="Times New Roman" w:cs="Traditional Arabic" w:hint="cs"/>
          <w:sz w:val="32"/>
          <w:rtl/>
        </w:rPr>
        <w:t>﴾</w:t>
      </w:r>
      <w:r>
        <w:rPr>
          <w:rFonts w:ascii="Times New Roman" w:cs="IRNazli"/>
          <w:sz w:val="32"/>
          <w:rtl/>
        </w:rPr>
        <w:t xml:space="preserve"> </w:t>
      </w:r>
      <w:r w:rsidRPr="00BD6432">
        <w:rPr>
          <w:rStyle w:val="Char7"/>
          <w:rtl/>
        </w:rPr>
        <w:t>[العن</w:t>
      </w:r>
      <w:r w:rsidR="00671026">
        <w:rPr>
          <w:rStyle w:val="Char7"/>
          <w:rtl/>
        </w:rPr>
        <w:t>ک</w:t>
      </w:r>
      <w:r w:rsidRPr="00BD6432">
        <w:rPr>
          <w:rStyle w:val="Char7"/>
          <w:rtl/>
        </w:rPr>
        <w:t>بوت: 60]</w:t>
      </w:r>
      <w:r w:rsidRPr="00BD6432">
        <w:rPr>
          <w:rStyle w:val="Char7"/>
          <w:rFonts w:hint="cs"/>
          <w:rtl/>
        </w:rPr>
        <w:t>.</w:t>
      </w:r>
    </w:p>
    <w:p w:rsidR="00CA20C5" w:rsidRPr="00F81A4B" w:rsidRDefault="00CA20C5" w:rsidP="000A42BE">
      <w:pPr>
        <w:pStyle w:val="aa"/>
        <w:widowControl w:val="0"/>
        <w:rPr>
          <w:rFonts w:ascii="Times New Roman" w:hAnsi="Times New Roman" w:cs="B Lotus"/>
          <w:sz w:val="20"/>
          <w:rtl/>
        </w:rPr>
      </w:pPr>
      <w:r w:rsidRPr="00BD6432">
        <w:rPr>
          <w:rStyle w:val="Char9"/>
          <w:rFonts w:hint="cs"/>
          <w:rtl/>
        </w:rPr>
        <w:t>«</w:t>
      </w:r>
      <w:r w:rsidRPr="00BD6432">
        <w:rPr>
          <w:rFonts w:hint="cs"/>
          <w:rtl/>
        </w:rPr>
        <w:t>چه بسیارند جنبدگانی که نمی‌توانند روزی خود را بردارند، خدا روزی</w:t>
      </w:r>
      <w:r w:rsidRPr="00BD6432">
        <w:rPr>
          <w:rFonts w:hint="eastAsia"/>
          <w:rtl/>
        </w:rPr>
        <w:t>‌</w:t>
      </w:r>
      <w:r w:rsidRPr="00BD6432">
        <w:rPr>
          <w:rFonts w:hint="cs"/>
          <w:rtl/>
        </w:rPr>
        <w:t>رسان آنها و شماست و خدا بس شنوا و آگاه است</w:t>
      </w:r>
      <w:r w:rsidRPr="00BD6432">
        <w:rPr>
          <w:rStyle w:val="Char9"/>
          <w:rFonts w:hint="cs"/>
          <w:rtl/>
        </w:rPr>
        <w:t>»</w:t>
      </w:r>
      <w:r w:rsidR="00BD6432">
        <w:rPr>
          <w:rStyle w:val="Char9"/>
          <w:rFonts w:hint="cs"/>
          <w:rtl/>
        </w:rPr>
        <w:t>.</w:t>
      </w:r>
    </w:p>
    <w:p w:rsidR="00CA20C5" w:rsidRPr="003B13DA" w:rsidRDefault="00CA20C5" w:rsidP="000A42BE">
      <w:pPr>
        <w:pStyle w:val="StyleComplexBLotus12ptJustifiedFirstline05cmChar"/>
        <w:widowControl w:val="0"/>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رفتار خداوند در مورد آفریده‌هایش این گونه است که علم او در هر جا و مکان و شرایطی که آفریدگانش قرار داشته باشند، احاطه دارد و در اعماق دریاها، اقیانوسها، در صحراهای سوزان، مناطق یخبندان و زیر صخره‌های سخت و در فضا عهده‌دار روزی مخلوقاتش است و همه اینها در کتابی نوشته شده‌اند و پروردگارم فراموش نمی‌کند و به خطا نمی‌رود. خداوند می‌فرماید:</w:t>
      </w:r>
    </w:p>
    <w:p w:rsidR="00CA20C5" w:rsidRPr="00F81A4B" w:rsidRDefault="00BD6432" w:rsidP="000A42BE">
      <w:pPr>
        <w:pStyle w:val="StyleComplexBLotus12ptJustifiedFirstline05cmChar"/>
        <w:widowControl w:val="0"/>
        <w:tabs>
          <w:tab w:val="right" w:pos="7371"/>
        </w:tabs>
        <w:spacing w:line="240" w:lineRule="auto"/>
        <w:rPr>
          <w:rFonts w:ascii="Times New Roman" w:hAnsi="Times New Roman" w:cs="B Lotus"/>
          <w:szCs w:val="30"/>
          <w:rtl/>
          <w:lang w:bidi="fa-IR"/>
        </w:rPr>
      </w:pPr>
      <w:r w:rsidRPr="00BD6432">
        <w:rPr>
          <w:rFonts w:ascii="Times New Roman" w:hAnsi="Times New Roman" w:cs="Traditional Arabic" w:hint="cs"/>
          <w:sz w:val="32"/>
          <w:szCs w:val="28"/>
          <w:rtl/>
          <w:lang w:bidi="fa-IR"/>
        </w:rPr>
        <w:t>﴿</w:t>
      </w:r>
      <w:r w:rsidRPr="00BD6432">
        <w:rPr>
          <w:rStyle w:val="Chard"/>
          <w:rtl/>
        </w:rPr>
        <w:t xml:space="preserve">وَمَا مِن دَآبَّةٖ فِي </w:t>
      </w:r>
      <w:r w:rsidRPr="00BD6432">
        <w:rPr>
          <w:rStyle w:val="Chard"/>
          <w:rFonts w:hint="cs"/>
          <w:rtl/>
        </w:rPr>
        <w:t>ٱ</w:t>
      </w:r>
      <w:r w:rsidRPr="00BD6432">
        <w:rPr>
          <w:rStyle w:val="Chard"/>
          <w:rFonts w:hint="eastAsia"/>
          <w:rtl/>
        </w:rPr>
        <w:t>لۡأَرۡضِ</w:t>
      </w:r>
      <w:r w:rsidRPr="00BD6432">
        <w:rPr>
          <w:rStyle w:val="Chard"/>
          <w:rtl/>
        </w:rPr>
        <w:t xml:space="preserve"> إِلَّا عَلَى </w:t>
      </w:r>
      <w:r w:rsidRPr="00BD6432">
        <w:rPr>
          <w:rStyle w:val="Chard"/>
          <w:rFonts w:hint="cs"/>
          <w:rtl/>
        </w:rPr>
        <w:t>ٱ</w:t>
      </w:r>
      <w:r w:rsidRPr="00BD6432">
        <w:rPr>
          <w:rStyle w:val="Chard"/>
          <w:rFonts w:hint="eastAsia"/>
          <w:rtl/>
        </w:rPr>
        <w:t>للَّهِ</w:t>
      </w:r>
      <w:r w:rsidRPr="00BD6432">
        <w:rPr>
          <w:rStyle w:val="Chard"/>
          <w:rtl/>
        </w:rPr>
        <w:t xml:space="preserve"> رِزۡقُهَا وَيَعۡلَمُ مُسۡتَقَرَّهَا وَمُسۡتَوۡدَعَهَاۚ كُلّٞ فِي كِتَٰبٖ مُّبِينٖ٦</w:t>
      </w:r>
      <w:r w:rsidRPr="00BD6432">
        <w:rPr>
          <w:rFonts w:ascii="Times New Roman" w:hAnsi="Times New Roman" w:cs="Traditional Arabic" w:hint="cs"/>
          <w:sz w:val="32"/>
          <w:szCs w:val="28"/>
          <w:rtl/>
          <w:lang w:bidi="fa-IR"/>
        </w:rPr>
        <w:t>﴾</w:t>
      </w:r>
      <w:r>
        <w:rPr>
          <w:rFonts w:ascii="Times New Roman" w:hAnsi="Times New Roman" w:cs="IRNazli"/>
          <w:sz w:val="32"/>
          <w:rtl/>
          <w:lang w:bidi="fa-IR"/>
        </w:rPr>
        <w:t xml:space="preserve"> </w:t>
      </w:r>
      <w:r w:rsidRPr="00BD6432">
        <w:rPr>
          <w:rStyle w:val="Char7"/>
          <w:rtl/>
        </w:rPr>
        <w:t>[هود: 6]</w:t>
      </w:r>
      <w:r w:rsidRPr="00BD6432">
        <w:rPr>
          <w:rStyle w:val="Char7"/>
          <w:rFonts w:hint="cs"/>
          <w:rtl/>
        </w:rPr>
        <w:t>.</w:t>
      </w:r>
    </w:p>
    <w:p w:rsidR="00CA20C5" w:rsidRPr="00F81A4B" w:rsidRDefault="00CA20C5" w:rsidP="000A42BE">
      <w:pPr>
        <w:pStyle w:val="aa"/>
        <w:widowControl w:val="0"/>
        <w:rPr>
          <w:rFonts w:ascii="Times New Roman" w:hAnsi="Times New Roman" w:cs="B Lotus"/>
          <w:sz w:val="20"/>
          <w:rtl/>
        </w:rPr>
      </w:pPr>
      <w:r w:rsidRPr="00BD6432">
        <w:rPr>
          <w:rStyle w:val="Char9"/>
          <w:rFonts w:hint="cs"/>
          <w:rtl/>
        </w:rPr>
        <w:t>«</w:t>
      </w:r>
      <w:r w:rsidRPr="00BD6432">
        <w:rPr>
          <w:rFonts w:hint="cs"/>
          <w:rtl/>
        </w:rPr>
        <w:t>هیچ جنبنده‌ای در زمین نیست مگر اینکه روزی آن بر عهد</w:t>
      </w:r>
      <w:r w:rsidR="00671026">
        <w:rPr>
          <w:rFonts w:hint="cs"/>
          <w:rtl/>
        </w:rPr>
        <w:t>ۀ</w:t>
      </w:r>
      <w:r w:rsidRPr="00BD6432">
        <w:rPr>
          <w:rFonts w:hint="cs"/>
          <w:rtl/>
        </w:rPr>
        <w:t xml:space="preserve"> خداست و خدا محل زیست و محل دفن آن را می‌داند، هم</w:t>
      </w:r>
      <w:r w:rsidR="00671026">
        <w:rPr>
          <w:rFonts w:hint="cs"/>
          <w:rtl/>
        </w:rPr>
        <w:t>ۀ</w:t>
      </w:r>
      <w:r w:rsidRPr="00BD6432">
        <w:rPr>
          <w:rFonts w:hint="cs"/>
          <w:rtl/>
        </w:rPr>
        <w:t xml:space="preserve"> اینها در کتاب روشنی است</w:t>
      </w:r>
      <w:r w:rsidRPr="00BD6432">
        <w:rPr>
          <w:rStyle w:val="Char9"/>
          <w:rFonts w:hint="cs"/>
          <w:rtl/>
        </w:rPr>
        <w:t>»</w:t>
      </w:r>
      <w:r w:rsidR="00BD6432">
        <w:rPr>
          <w:rStyle w:val="Char9"/>
          <w:rFonts w:hint="cs"/>
          <w:rtl/>
        </w:rPr>
        <w:t>.</w:t>
      </w:r>
    </w:p>
    <w:p w:rsidR="00CA20C5" w:rsidRPr="003B13DA" w:rsidRDefault="00CA20C5"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قرآن کریم انسان</w:t>
      </w:r>
      <w:r w:rsidR="000A42BE">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را متوجه این موضوع نموده است که همانطور که ملت</w:t>
      </w:r>
      <w:r w:rsidR="00BD6432">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دارای نژادهای مختلفی هستند، چهارپایان و حشرات نیز دارای شکل</w:t>
      </w:r>
      <w:r w:rsidR="000A42BE">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و اندازه‌ها و شیوه راه رفتن و حرکتهای گوناگون و مختلفی هستند</w:t>
      </w:r>
      <w:r w:rsidRPr="00CA7C13">
        <w:rPr>
          <w:rStyle w:val="FootnoteReference"/>
          <w:rFonts w:cs="IRNazli"/>
          <w:sz w:val="28"/>
          <w:szCs w:val="28"/>
          <w:rtl/>
        </w:rPr>
        <w:footnoteReference w:id="377"/>
      </w:r>
      <w:r w:rsidRPr="003B13DA">
        <w:rPr>
          <w:rFonts w:ascii="Times New Roman" w:hAnsi="Times New Roman" w:cs="IRNazli" w:hint="cs"/>
          <w:sz w:val="28"/>
          <w:szCs w:val="28"/>
          <w:rtl/>
          <w:lang w:bidi="fa-IR"/>
        </w:rPr>
        <w:t>. خداوند می‌فرماید:</w:t>
      </w:r>
    </w:p>
    <w:p w:rsidR="00CA20C5" w:rsidRPr="0027409C" w:rsidRDefault="00BD6432" w:rsidP="000A42BE">
      <w:pPr>
        <w:pStyle w:val="af"/>
        <w:widowControl w:val="0"/>
        <w:spacing w:line="223" w:lineRule="auto"/>
        <w:rPr>
          <w:rFonts w:ascii="Times New Roman" w:cs="B Lotus"/>
          <w:sz w:val="26"/>
          <w:rtl/>
        </w:rPr>
      </w:pPr>
      <w:r w:rsidRPr="00BD6432">
        <w:rPr>
          <w:rFonts w:ascii="Times New Roman" w:cs="Traditional Arabic" w:hint="cs"/>
          <w:sz w:val="32"/>
          <w:rtl/>
        </w:rPr>
        <w:t>﴿</w:t>
      </w:r>
      <w:r w:rsidRPr="00184066">
        <w:rPr>
          <w:rtl/>
        </w:rPr>
        <w:t>وَمَا مِن دَا</w:t>
      </w:r>
      <w:r w:rsidRPr="00184066">
        <w:rPr>
          <w:rFonts w:hint="cs"/>
          <w:rtl/>
        </w:rPr>
        <w:t>ٓبَّةٖ</w:t>
      </w:r>
      <w:r w:rsidRPr="00184066">
        <w:rPr>
          <w:rtl/>
        </w:rPr>
        <w:t xml:space="preserve"> </w:t>
      </w:r>
      <w:r w:rsidRPr="00184066">
        <w:rPr>
          <w:rFonts w:hint="cs"/>
          <w:rtl/>
        </w:rPr>
        <w:t>فِي</w:t>
      </w:r>
      <w:r w:rsidRPr="00184066">
        <w:rPr>
          <w:rtl/>
        </w:rPr>
        <w:t xml:space="preserve"> </w:t>
      </w:r>
      <w:r w:rsidRPr="00184066">
        <w:rPr>
          <w:rFonts w:hint="cs"/>
          <w:rtl/>
        </w:rPr>
        <w:t>ٱ</w:t>
      </w:r>
      <w:r w:rsidRPr="00184066">
        <w:rPr>
          <w:rFonts w:hint="eastAsia"/>
          <w:rtl/>
        </w:rPr>
        <w:t>لۡأَرۡضِ</w:t>
      </w:r>
      <w:r w:rsidRPr="00184066">
        <w:rPr>
          <w:rtl/>
        </w:rPr>
        <w:t xml:space="preserve"> وَلَا طَٰٓئِرٖ يَطِيرُ بِجَنَاحَيۡهِ إِلَّآ أُمَمٌ أَمۡثَالُكُمۚ مَّا فَرَّطۡنَا فِي </w:t>
      </w:r>
      <w:r w:rsidRPr="00184066">
        <w:rPr>
          <w:rFonts w:hint="cs"/>
          <w:rtl/>
        </w:rPr>
        <w:t>ٱ</w:t>
      </w:r>
      <w:r w:rsidRPr="00184066">
        <w:rPr>
          <w:rFonts w:hint="eastAsia"/>
          <w:rtl/>
        </w:rPr>
        <w:t>لۡكِتَٰبِ</w:t>
      </w:r>
      <w:r w:rsidRPr="00184066">
        <w:rPr>
          <w:rtl/>
        </w:rPr>
        <w:t xml:space="preserve"> مِن شَيۡءٖۚ ثُمَّ إِلَىٰ رَبِّهِمۡ يُحۡشَرُونَ٣٨</w:t>
      </w:r>
      <w:r w:rsidRPr="00BD6432">
        <w:rPr>
          <w:rFonts w:ascii="Times New Roman" w:cs="Traditional Arabic" w:hint="cs"/>
          <w:sz w:val="32"/>
          <w:rtl/>
        </w:rPr>
        <w:t>﴾</w:t>
      </w:r>
      <w:r>
        <w:rPr>
          <w:rFonts w:ascii="Times New Roman" w:cs="IRNazli"/>
          <w:sz w:val="32"/>
          <w:rtl/>
        </w:rPr>
        <w:t xml:space="preserve"> </w:t>
      </w:r>
      <w:r w:rsidRPr="00BD6432">
        <w:rPr>
          <w:rStyle w:val="Char7"/>
          <w:rtl/>
        </w:rPr>
        <w:t>[الأنعام: 38]</w:t>
      </w:r>
      <w:r w:rsidRPr="00BD6432">
        <w:rPr>
          <w:rStyle w:val="Char7"/>
          <w:rFonts w:hint="cs"/>
          <w:rtl/>
        </w:rPr>
        <w:t>.</w:t>
      </w:r>
    </w:p>
    <w:p w:rsidR="00CA20C5" w:rsidRPr="00BD6432" w:rsidRDefault="00CA20C5" w:rsidP="000A42BE">
      <w:pPr>
        <w:pStyle w:val="aa"/>
        <w:widowControl w:val="0"/>
        <w:rPr>
          <w:rtl/>
        </w:rPr>
      </w:pPr>
      <w:r w:rsidRPr="00BD6432">
        <w:rPr>
          <w:rStyle w:val="Char9"/>
          <w:rFonts w:hint="cs"/>
          <w:rtl/>
        </w:rPr>
        <w:t>«</w:t>
      </w:r>
      <w:r w:rsidRPr="00BD6432">
        <w:rPr>
          <w:rFonts w:hint="cs"/>
          <w:rtl/>
        </w:rPr>
        <w:t>و هیچ جنبده‌ای در زمین و هیچ پرنده‌ای که با دو بال خود پرواز می‌کند وجود ندارد مگر اینکه گروههایی همچون شمایند. در کتاب هیچ چیز را فرو گزار نکرده‌ایم؛ پس در پیشگاه پروردگارشان جمع آورده می‌شوند</w:t>
      </w:r>
      <w:r w:rsidRPr="00BD6432">
        <w:rPr>
          <w:rStyle w:val="Char9"/>
          <w:rFonts w:hint="cs"/>
          <w:rtl/>
        </w:rPr>
        <w:t>»</w:t>
      </w:r>
      <w:r w:rsidR="00BD6432" w:rsidRPr="00BD6432">
        <w:rPr>
          <w:rStyle w:val="Char5"/>
        </w:rPr>
        <w:t>.</w:t>
      </w:r>
    </w:p>
    <w:p w:rsidR="00CA20C5" w:rsidRPr="003B13DA" w:rsidRDefault="00CA20C5" w:rsidP="000A42BE">
      <w:pPr>
        <w:pStyle w:val="StyleComplexBLotus12ptJustifiedFirstline05cmChar"/>
        <w:widowControl w:val="0"/>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قرآن کریم افکار و تصورات مسلمان صدر اسلام را در مورد جهان هستی و مخلوقات و عجایبی که در آن است بر اساس آیه‌های ذکر شده سامان داد و حقیقت این زندگی را بیان داشت و پیامبر اکرم</w:t>
      </w:r>
      <w:r w:rsidR="00361D92">
        <w:rPr>
          <w:rFonts w:ascii="Times New Roman" w:hAnsi="Times New Roman" w:cs="IRNazli" w:hint="cs"/>
          <w:sz w:val="22"/>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2"/>
          <w:szCs w:val="28"/>
          <w:rtl/>
          <w:lang w:bidi="fa-IR"/>
        </w:rPr>
        <w:t>دیدگاه اصحاب و یارانش را در مورد سرنوشت و قضا و قدر استوار و محکم نمود و یقین داشت که اگر آنها، راه نجات و کامیابی را درک نمایند با تمام قدرت و با هر وسیله‌ای تلاش خواهند کرد تا به آن برسند و در بیان این نوع مطلب، رسول خدا</w:t>
      </w:r>
      <w:r w:rsidR="00361D92">
        <w:rPr>
          <w:rFonts w:ascii="Times New Roman" w:hAnsi="Times New Roman" w:cs="IRNazli" w:hint="cs"/>
          <w:sz w:val="22"/>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2"/>
          <w:szCs w:val="28"/>
          <w:rtl/>
          <w:lang w:bidi="fa-IR"/>
        </w:rPr>
        <w:t>این جوانب را محور قرار داده بود:</w:t>
      </w:r>
    </w:p>
    <w:p w:rsidR="00CA20C5" w:rsidRPr="003B13DA" w:rsidRDefault="00CA20C5" w:rsidP="000A42BE">
      <w:pPr>
        <w:pStyle w:val="StyleComplexBLotus12ptJustifiedFirstline05cmChar"/>
        <w:widowControl w:val="0"/>
        <w:spacing w:line="240" w:lineRule="auto"/>
        <w:rPr>
          <w:rFonts w:ascii="Times New Roman" w:hAnsi="Times New Roman" w:cs="IRNazli"/>
          <w:sz w:val="22"/>
          <w:szCs w:val="28"/>
          <w:rtl/>
          <w:lang w:bidi="fa-IR"/>
        </w:rPr>
      </w:pPr>
      <w:r w:rsidRPr="003B13DA">
        <w:rPr>
          <w:rFonts w:ascii="Times New Roman" w:hAnsi="Times New Roman" w:cs="IRNazli" w:hint="cs"/>
          <w:sz w:val="22"/>
          <w:szCs w:val="28"/>
          <w:rtl/>
          <w:lang w:bidi="fa-IR"/>
        </w:rPr>
        <w:t>1- اینکه زندگی دنیا هر چند طولانی باشد، نهایتاً محکوم به نابودی و زوال است و متاع دنیا هر چند بزرگ و زیاد باشد، اندک و ناچیز است و این فرموده الهی را برای آنها توضیح داد:</w:t>
      </w:r>
    </w:p>
    <w:p w:rsidR="00CA20C5" w:rsidRDefault="007204B7" w:rsidP="000A42BE">
      <w:pPr>
        <w:pStyle w:val="af"/>
        <w:widowControl w:val="0"/>
        <w:spacing w:line="223" w:lineRule="auto"/>
        <w:rPr>
          <w:rFonts w:ascii="Times New Roman" w:cs="B Lotus"/>
          <w:szCs w:val="30"/>
          <w:rtl/>
        </w:rPr>
      </w:pPr>
      <w:r w:rsidRPr="007204B7">
        <w:rPr>
          <w:rFonts w:ascii="Times New Roman" w:cs="Traditional Arabic" w:hint="cs"/>
          <w:sz w:val="32"/>
          <w:rtl/>
        </w:rPr>
        <w:t>﴿</w:t>
      </w:r>
      <w:r w:rsidRPr="007204B7">
        <w:rPr>
          <w:rtl/>
        </w:rPr>
        <w:t xml:space="preserve">إِنَّمَا مَثَلُ </w:t>
      </w:r>
      <w:r w:rsidRPr="007204B7">
        <w:rPr>
          <w:rFonts w:hint="cs"/>
          <w:rtl/>
        </w:rPr>
        <w:t>ٱ</w:t>
      </w:r>
      <w:r w:rsidRPr="007204B7">
        <w:rPr>
          <w:rFonts w:hint="eastAsia"/>
          <w:rtl/>
        </w:rPr>
        <w:t>لۡحَيَوٰةِ</w:t>
      </w:r>
      <w:r w:rsidRPr="007204B7">
        <w:rPr>
          <w:rtl/>
        </w:rPr>
        <w:t xml:space="preserve"> </w:t>
      </w:r>
      <w:r w:rsidRPr="007204B7">
        <w:rPr>
          <w:rFonts w:hint="cs"/>
          <w:rtl/>
        </w:rPr>
        <w:t>ٱ</w:t>
      </w:r>
      <w:r w:rsidRPr="007204B7">
        <w:rPr>
          <w:rFonts w:hint="eastAsia"/>
          <w:rtl/>
        </w:rPr>
        <w:t>لدُّنۡيَا</w:t>
      </w:r>
      <w:r w:rsidRPr="007204B7">
        <w:rPr>
          <w:rtl/>
        </w:rPr>
        <w:t xml:space="preserve"> كَمَآءٍ أَنزَلۡنَٰهُ مِنَ </w:t>
      </w:r>
      <w:r w:rsidRPr="007204B7">
        <w:rPr>
          <w:rFonts w:hint="cs"/>
          <w:rtl/>
        </w:rPr>
        <w:t>ٱ</w:t>
      </w:r>
      <w:r w:rsidRPr="007204B7">
        <w:rPr>
          <w:rFonts w:hint="eastAsia"/>
          <w:rtl/>
        </w:rPr>
        <w:t>لسَّمَآءِ</w:t>
      </w:r>
      <w:r w:rsidRPr="007204B7">
        <w:rPr>
          <w:rtl/>
        </w:rPr>
        <w:t xml:space="preserve"> فَ</w:t>
      </w:r>
      <w:r w:rsidRPr="007204B7">
        <w:rPr>
          <w:rFonts w:hint="cs"/>
          <w:rtl/>
        </w:rPr>
        <w:t>ٱ</w:t>
      </w:r>
      <w:r w:rsidRPr="007204B7">
        <w:rPr>
          <w:rFonts w:hint="eastAsia"/>
          <w:rtl/>
        </w:rPr>
        <w:t>خۡتَلَطَ</w:t>
      </w:r>
      <w:r w:rsidRPr="007204B7">
        <w:rPr>
          <w:rtl/>
        </w:rPr>
        <w:t xml:space="preserve"> بِهِ</w:t>
      </w:r>
      <w:r w:rsidRPr="007204B7">
        <w:rPr>
          <w:rFonts w:hint="cs"/>
          <w:rtl/>
        </w:rPr>
        <w:t>ۦ</w:t>
      </w:r>
      <w:r w:rsidRPr="007204B7">
        <w:rPr>
          <w:rtl/>
        </w:rPr>
        <w:t xml:space="preserve"> نَبَاتُ </w:t>
      </w:r>
      <w:r w:rsidRPr="007204B7">
        <w:rPr>
          <w:rFonts w:hint="cs"/>
          <w:rtl/>
        </w:rPr>
        <w:t>ٱ</w:t>
      </w:r>
      <w:r w:rsidRPr="007204B7">
        <w:rPr>
          <w:rFonts w:hint="eastAsia"/>
          <w:rtl/>
        </w:rPr>
        <w:t>لۡأَرۡضِ</w:t>
      </w:r>
      <w:r w:rsidRPr="007204B7">
        <w:rPr>
          <w:rtl/>
        </w:rPr>
        <w:t xml:space="preserve"> مِمَّا يَأۡكُلُ </w:t>
      </w:r>
      <w:r w:rsidRPr="007204B7">
        <w:rPr>
          <w:rFonts w:hint="cs"/>
          <w:rtl/>
        </w:rPr>
        <w:t>ٱ</w:t>
      </w:r>
      <w:r w:rsidRPr="007204B7">
        <w:rPr>
          <w:rFonts w:hint="eastAsia"/>
          <w:rtl/>
        </w:rPr>
        <w:t>لنَّاسُ</w:t>
      </w:r>
      <w:r w:rsidRPr="007204B7">
        <w:rPr>
          <w:rtl/>
        </w:rPr>
        <w:t xml:space="preserve"> وَ</w:t>
      </w:r>
      <w:r w:rsidRPr="007204B7">
        <w:rPr>
          <w:rFonts w:hint="cs"/>
          <w:rtl/>
        </w:rPr>
        <w:t>ٱ</w:t>
      </w:r>
      <w:r w:rsidRPr="007204B7">
        <w:rPr>
          <w:rFonts w:hint="eastAsia"/>
          <w:rtl/>
        </w:rPr>
        <w:t>لۡأَنۡعَٰمُ</w:t>
      </w:r>
      <w:r w:rsidRPr="007204B7">
        <w:rPr>
          <w:rtl/>
        </w:rPr>
        <w:t xml:space="preserve"> حَتَّىٰٓ إِذَآ أَخَذَتِ </w:t>
      </w:r>
      <w:r w:rsidRPr="007204B7">
        <w:rPr>
          <w:rFonts w:hint="cs"/>
          <w:rtl/>
        </w:rPr>
        <w:t>ٱ</w:t>
      </w:r>
      <w:r w:rsidRPr="007204B7">
        <w:rPr>
          <w:rFonts w:hint="eastAsia"/>
          <w:rtl/>
        </w:rPr>
        <w:t>لۡأَرۡضُ</w:t>
      </w:r>
      <w:r w:rsidRPr="007204B7">
        <w:rPr>
          <w:rtl/>
        </w:rPr>
        <w:t xml:space="preserve"> زُخۡرُفَهَا وَ</w:t>
      </w:r>
      <w:r w:rsidRPr="007204B7">
        <w:rPr>
          <w:rFonts w:hint="cs"/>
          <w:rtl/>
        </w:rPr>
        <w:t>ٱ</w:t>
      </w:r>
      <w:r w:rsidRPr="007204B7">
        <w:rPr>
          <w:rFonts w:hint="eastAsia"/>
          <w:rtl/>
        </w:rPr>
        <w:t>زَّيَّنَتۡ</w:t>
      </w:r>
      <w:r w:rsidRPr="007204B7">
        <w:rPr>
          <w:rtl/>
        </w:rPr>
        <w:t xml:space="preserve"> وَظَنَّ أَهۡلُهَآ أَنَّهُمۡ قَٰدِرُونَ </w:t>
      </w:r>
      <w:r w:rsidRPr="007204B7">
        <w:rPr>
          <w:rFonts w:hint="eastAsia"/>
          <w:rtl/>
        </w:rPr>
        <w:t>عَلَيۡهَآ</w:t>
      </w:r>
      <w:r w:rsidRPr="007204B7">
        <w:rPr>
          <w:rtl/>
        </w:rPr>
        <w:t xml:space="preserve"> أَتَىٰهَآ أَمۡرُنَا لَيۡلًا أَوۡ نَهَارٗا فَجَعَلۡنَٰهَا حَصِيدٗا كَأَن لَّمۡ تَغۡنَ بِ</w:t>
      </w:r>
      <w:r w:rsidRPr="007204B7">
        <w:rPr>
          <w:rFonts w:hint="cs"/>
          <w:rtl/>
        </w:rPr>
        <w:t>ٱ</w:t>
      </w:r>
      <w:r w:rsidRPr="007204B7">
        <w:rPr>
          <w:rFonts w:hint="eastAsia"/>
          <w:rtl/>
        </w:rPr>
        <w:t>لۡأَمۡسِۚ</w:t>
      </w:r>
      <w:r w:rsidRPr="007204B7">
        <w:rPr>
          <w:rtl/>
        </w:rPr>
        <w:t xml:space="preserve"> كَذَٰلِكَ نُفَصِّلُ </w:t>
      </w:r>
      <w:r w:rsidRPr="007204B7">
        <w:rPr>
          <w:rFonts w:hint="cs"/>
          <w:rtl/>
        </w:rPr>
        <w:t>ٱ</w:t>
      </w:r>
      <w:r w:rsidRPr="007204B7">
        <w:rPr>
          <w:rFonts w:hint="eastAsia"/>
          <w:rtl/>
        </w:rPr>
        <w:t>لۡأٓيَٰتِ</w:t>
      </w:r>
      <w:r w:rsidRPr="007204B7">
        <w:rPr>
          <w:rtl/>
        </w:rPr>
        <w:t xml:space="preserve"> لِقَوۡمٖ يَتَفَكَّرُونَ٢٤</w:t>
      </w:r>
      <w:r w:rsidRPr="007204B7">
        <w:rPr>
          <w:rFonts w:ascii="Times New Roman" w:cs="Traditional Arabic" w:hint="cs"/>
          <w:sz w:val="32"/>
          <w:rtl/>
        </w:rPr>
        <w:t>﴾</w:t>
      </w:r>
      <w:r>
        <w:rPr>
          <w:rFonts w:ascii="Times New Roman" w:cs="IRNazli"/>
          <w:sz w:val="32"/>
          <w:rtl/>
        </w:rPr>
        <w:t xml:space="preserve"> </w:t>
      </w:r>
      <w:r w:rsidRPr="007204B7">
        <w:rPr>
          <w:rStyle w:val="Char7"/>
          <w:rtl/>
        </w:rPr>
        <w:t>[</w:t>
      </w:r>
      <w:r w:rsidR="00671026">
        <w:rPr>
          <w:rStyle w:val="Char7"/>
          <w:rtl/>
        </w:rPr>
        <w:t>ی</w:t>
      </w:r>
      <w:r w:rsidRPr="007204B7">
        <w:rPr>
          <w:rStyle w:val="Char7"/>
          <w:rtl/>
        </w:rPr>
        <w:t>ونس: 24]</w:t>
      </w:r>
      <w:r w:rsidRPr="007204B7">
        <w:rPr>
          <w:rStyle w:val="Char7"/>
          <w:rFonts w:hint="cs"/>
          <w:rtl/>
        </w:rPr>
        <w:t>.</w:t>
      </w:r>
    </w:p>
    <w:p w:rsidR="00CA20C5" w:rsidRPr="007204B7" w:rsidRDefault="00CA20C5" w:rsidP="000A42BE">
      <w:pPr>
        <w:pStyle w:val="aa"/>
        <w:widowControl w:val="0"/>
        <w:rPr>
          <w:rtl/>
        </w:rPr>
      </w:pPr>
      <w:r w:rsidRPr="007204B7">
        <w:rPr>
          <w:rStyle w:val="Char9"/>
          <w:rFonts w:hint="cs"/>
          <w:rtl/>
        </w:rPr>
        <w:t>«</w:t>
      </w:r>
      <w:r w:rsidRPr="007204B7">
        <w:rPr>
          <w:rFonts w:hint="cs"/>
          <w:rtl/>
        </w:rPr>
        <w:t>مال دنیا همانند آبی است که از آسمان می‌بارانیم و بر اثر آن گیاهان زمین که انسانها و حیوانها از آنها می‌خورند، به هم می‌آمیزند تا بدانجا که زمین کاملاً آرایش و زیبایی می‌گیرد و آراسته و پیراسته می‌گردد و اهل زمین یقین پیدا می‌کنند که بر زمین تسلط دارند، فرمان ما در شب یا روز در می‌رسد و گیاهانش را از ریشه برآورده و درو و نابودش می‌کنیم انگار دیروز در اینجا چیزی نبوده است. ما آیه‌های خویش را برای قومی تشریح و تبیین می‌کنیم که می‌اندیشند</w:t>
      </w:r>
      <w:r w:rsidRPr="007204B7">
        <w:rPr>
          <w:rStyle w:val="Char9"/>
          <w:rFonts w:hint="cs"/>
          <w:rtl/>
        </w:rPr>
        <w:t>»</w:t>
      </w:r>
      <w:r w:rsidR="007204B7">
        <w:rPr>
          <w:rStyle w:val="Char9"/>
          <w:rFonts w:hint="cs"/>
          <w:rtl/>
        </w:rPr>
        <w:t>.</w:t>
      </w:r>
    </w:p>
    <w:p w:rsidR="00CA20C5" w:rsidRPr="00F81A4B" w:rsidRDefault="00CA20C5" w:rsidP="000A42BE">
      <w:pPr>
        <w:pStyle w:val="StyleComplexBLotus12ptJustifiedFirstline05cmChar"/>
        <w:widowControl w:val="0"/>
        <w:spacing w:line="240" w:lineRule="auto"/>
        <w:rPr>
          <w:sz w:val="28"/>
          <w:szCs w:val="28"/>
          <w:rtl/>
          <w:lang w:bidi="fa-IR"/>
        </w:rPr>
      </w:pPr>
      <w:r w:rsidRPr="003B13DA">
        <w:rPr>
          <w:rFonts w:ascii="Times New Roman" w:hAnsi="Times New Roman" w:cs="IRNazli" w:hint="cs"/>
          <w:sz w:val="28"/>
          <w:szCs w:val="28"/>
          <w:rtl/>
          <w:lang w:bidi="fa-IR"/>
        </w:rPr>
        <w:t>در آی</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کریمه فوق، ده جمله وجود دارد که از مجموع آنها تشبیهی ترکیب شده است به گونه‌ای که با کاستن جمله‌ای از آن در تشبیه، خلل به وجود می‌آید؛ زیرا در آن حالت دنیا در سرعت پایان یافتن و از بین رفتن نعمت</w:t>
      </w:r>
      <w:r w:rsidR="00E9369F">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هایش و فریب خوردن مردم به آن به آبی تشبیه شده است که از آسمان فرود می‌آید و انواع گیاهان را می‌رویاند و زمین را با آن چون عروسی که لباسهای فاخر پوشیده است، آراسته می‌گردد تا جایی که اهل دنیا به آن چشم طمع دوخته و گمان می‌برند که از آفتها به دور مانده و سالم است تا اینکه ناگهان عذاب الهی به سراغ آن می‌آید، طوری که گویا تا دیروز اصلاً وجود نداشته است</w:t>
      </w:r>
      <w:r w:rsidRPr="00CA7C13">
        <w:rPr>
          <w:rStyle w:val="FootnoteReference"/>
          <w:rFonts w:cs="IRNazli"/>
          <w:sz w:val="28"/>
          <w:szCs w:val="28"/>
          <w:rtl/>
        </w:rPr>
        <w:footnoteReference w:id="378"/>
      </w:r>
      <w:r w:rsidR="00E9369F">
        <w:rPr>
          <w:rFonts w:ascii="Times New Roman" w:hAnsi="Times New Roman" w:cs="IRNazli" w:hint="cs"/>
          <w:sz w:val="28"/>
          <w:szCs w:val="28"/>
          <w:rtl/>
          <w:lang w:bidi="fa-IR"/>
        </w:rPr>
        <w:t>.</w:t>
      </w:r>
    </w:p>
    <w:p w:rsidR="00CA20C5" w:rsidRPr="003B13DA" w:rsidRDefault="00CA20C5"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همچنین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گفته خداوند را برای آنها بیان کرد که می‌فرماید:</w:t>
      </w:r>
    </w:p>
    <w:p w:rsidR="00CA20C5" w:rsidRPr="000A42BE" w:rsidRDefault="00E9369F" w:rsidP="000A42BE">
      <w:pPr>
        <w:pStyle w:val="af"/>
        <w:widowControl w:val="0"/>
        <w:rPr>
          <w:rFonts w:ascii="Times New Roman" w:cs="B Lotus"/>
          <w:spacing w:val="-6"/>
          <w:szCs w:val="30"/>
          <w:rtl/>
        </w:rPr>
      </w:pPr>
      <w:r w:rsidRPr="000A42BE">
        <w:rPr>
          <w:rFonts w:ascii="Times New Roman" w:cs="Traditional Arabic" w:hint="cs"/>
          <w:spacing w:val="-6"/>
          <w:sz w:val="32"/>
          <w:rtl/>
        </w:rPr>
        <w:t>﴿</w:t>
      </w:r>
      <w:r w:rsidRPr="000A42BE">
        <w:rPr>
          <w:spacing w:val="-6"/>
          <w:rtl/>
        </w:rPr>
        <w:t>وَ</w:t>
      </w:r>
      <w:r w:rsidRPr="000A42BE">
        <w:rPr>
          <w:rFonts w:hint="cs"/>
          <w:spacing w:val="-6"/>
          <w:rtl/>
        </w:rPr>
        <w:t>ٱ</w:t>
      </w:r>
      <w:r w:rsidRPr="000A42BE">
        <w:rPr>
          <w:rFonts w:hint="eastAsia"/>
          <w:spacing w:val="-6"/>
          <w:rtl/>
        </w:rPr>
        <w:t>ضۡرِبۡ</w:t>
      </w:r>
      <w:r w:rsidRPr="000A42BE">
        <w:rPr>
          <w:spacing w:val="-6"/>
          <w:rtl/>
        </w:rPr>
        <w:t xml:space="preserve"> لَهُم مَّثَلَ </w:t>
      </w:r>
      <w:r w:rsidRPr="000A42BE">
        <w:rPr>
          <w:rFonts w:hint="cs"/>
          <w:spacing w:val="-6"/>
          <w:rtl/>
        </w:rPr>
        <w:t>ٱ</w:t>
      </w:r>
      <w:r w:rsidRPr="000A42BE">
        <w:rPr>
          <w:rFonts w:hint="eastAsia"/>
          <w:spacing w:val="-6"/>
          <w:rtl/>
        </w:rPr>
        <w:t>لۡحَيَوٰةِ</w:t>
      </w:r>
      <w:r w:rsidRPr="000A42BE">
        <w:rPr>
          <w:spacing w:val="-6"/>
          <w:rtl/>
        </w:rPr>
        <w:t xml:space="preserve"> </w:t>
      </w:r>
      <w:r w:rsidRPr="000A42BE">
        <w:rPr>
          <w:rFonts w:hint="cs"/>
          <w:spacing w:val="-6"/>
          <w:rtl/>
        </w:rPr>
        <w:t>ٱ</w:t>
      </w:r>
      <w:r w:rsidRPr="000A42BE">
        <w:rPr>
          <w:rFonts w:hint="eastAsia"/>
          <w:spacing w:val="-6"/>
          <w:rtl/>
        </w:rPr>
        <w:t>لدُّنۡيَا</w:t>
      </w:r>
      <w:r w:rsidRPr="000A42BE">
        <w:rPr>
          <w:spacing w:val="-6"/>
          <w:rtl/>
        </w:rPr>
        <w:t xml:space="preserve"> كَمَآءٍ أَنزَلۡنَٰهُ مِنَ </w:t>
      </w:r>
      <w:r w:rsidRPr="000A42BE">
        <w:rPr>
          <w:rFonts w:hint="cs"/>
          <w:spacing w:val="-6"/>
          <w:rtl/>
        </w:rPr>
        <w:t>ٱ</w:t>
      </w:r>
      <w:r w:rsidRPr="000A42BE">
        <w:rPr>
          <w:rFonts w:hint="eastAsia"/>
          <w:spacing w:val="-6"/>
          <w:rtl/>
        </w:rPr>
        <w:t>لسَّمَآءِ</w:t>
      </w:r>
      <w:r w:rsidRPr="000A42BE">
        <w:rPr>
          <w:spacing w:val="-6"/>
          <w:rtl/>
        </w:rPr>
        <w:t xml:space="preserve"> فَ</w:t>
      </w:r>
      <w:r w:rsidRPr="000A42BE">
        <w:rPr>
          <w:rFonts w:hint="cs"/>
          <w:spacing w:val="-6"/>
          <w:rtl/>
        </w:rPr>
        <w:t>ٱ</w:t>
      </w:r>
      <w:r w:rsidRPr="000A42BE">
        <w:rPr>
          <w:rFonts w:hint="eastAsia"/>
          <w:spacing w:val="-6"/>
          <w:rtl/>
        </w:rPr>
        <w:t>خۡتَلَطَ</w:t>
      </w:r>
      <w:r w:rsidRPr="000A42BE">
        <w:rPr>
          <w:spacing w:val="-6"/>
          <w:rtl/>
        </w:rPr>
        <w:t xml:space="preserve"> بِهِ</w:t>
      </w:r>
      <w:r w:rsidRPr="000A42BE">
        <w:rPr>
          <w:rFonts w:hint="cs"/>
          <w:spacing w:val="-6"/>
          <w:rtl/>
        </w:rPr>
        <w:t>ۦ</w:t>
      </w:r>
      <w:r w:rsidRPr="000A42BE">
        <w:rPr>
          <w:spacing w:val="-6"/>
          <w:rtl/>
        </w:rPr>
        <w:t xml:space="preserve"> نَبَاتُ </w:t>
      </w:r>
      <w:r w:rsidRPr="000A42BE">
        <w:rPr>
          <w:rFonts w:hint="cs"/>
          <w:spacing w:val="-6"/>
          <w:rtl/>
        </w:rPr>
        <w:t>ٱ</w:t>
      </w:r>
      <w:r w:rsidRPr="000A42BE">
        <w:rPr>
          <w:rFonts w:hint="eastAsia"/>
          <w:spacing w:val="-6"/>
          <w:rtl/>
        </w:rPr>
        <w:t>لۡأَرۡضِ</w:t>
      </w:r>
      <w:r w:rsidRPr="000A42BE">
        <w:rPr>
          <w:spacing w:val="-6"/>
          <w:rtl/>
        </w:rPr>
        <w:t xml:space="preserve"> فَأَصۡبَحَ هَشِيمٗا تَذۡرُوهُ </w:t>
      </w:r>
      <w:r w:rsidRPr="000A42BE">
        <w:rPr>
          <w:rFonts w:hint="cs"/>
          <w:spacing w:val="-6"/>
          <w:rtl/>
        </w:rPr>
        <w:t>ٱ</w:t>
      </w:r>
      <w:r w:rsidRPr="000A42BE">
        <w:rPr>
          <w:rFonts w:hint="eastAsia"/>
          <w:spacing w:val="-6"/>
          <w:rtl/>
        </w:rPr>
        <w:t>لرِّيَٰحُۗ</w:t>
      </w:r>
      <w:r w:rsidRPr="000A42BE">
        <w:rPr>
          <w:spacing w:val="-6"/>
          <w:rtl/>
        </w:rPr>
        <w:t xml:space="preserve"> وَكَانَ </w:t>
      </w:r>
      <w:r w:rsidRPr="000A42BE">
        <w:rPr>
          <w:rFonts w:hint="cs"/>
          <w:spacing w:val="-6"/>
          <w:rtl/>
        </w:rPr>
        <w:t>ٱ</w:t>
      </w:r>
      <w:r w:rsidRPr="000A42BE">
        <w:rPr>
          <w:rFonts w:hint="eastAsia"/>
          <w:spacing w:val="-6"/>
          <w:rtl/>
        </w:rPr>
        <w:t>للَّهُ</w:t>
      </w:r>
      <w:r w:rsidRPr="000A42BE">
        <w:rPr>
          <w:spacing w:val="-6"/>
          <w:rtl/>
        </w:rPr>
        <w:t xml:space="preserve"> عَلَىٰ كُلِّ شَيۡءٖ مُّقۡتَدِرًا٤٥</w:t>
      </w:r>
      <w:r w:rsidRPr="000A42BE">
        <w:rPr>
          <w:rFonts w:ascii="Times New Roman" w:cs="Traditional Arabic" w:hint="cs"/>
          <w:spacing w:val="-6"/>
          <w:sz w:val="32"/>
          <w:rtl/>
        </w:rPr>
        <w:t>﴾</w:t>
      </w:r>
      <w:r w:rsidRPr="000A42BE">
        <w:rPr>
          <w:rFonts w:ascii="Times New Roman" w:cs="IRNazli"/>
          <w:spacing w:val="-6"/>
          <w:sz w:val="32"/>
          <w:rtl/>
        </w:rPr>
        <w:t xml:space="preserve"> </w:t>
      </w:r>
      <w:r w:rsidRPr="000A42BE">
        <w:rPr>
          <w:rStyle w:val="Char7"/>
          <w:spacing w:val="-6"/>
          <w:rtl/>
        </w:rPr>
        <w:t>[ال</w:t>
      </w:r>
      <w:r w:rsidR="00671026" w:rsidRPr="000A42BE">
        <w:rPr>
          <w:rStyle w:val="Char7"/>
          <w:spacing w:val="-6"/>
          <w:rtl/>
        </w:rPr>
        <w:t>ک</w:t>
      </w:r>
      <w:r w:rsidRPr="000A42BE">
        <w:rPr>
          <w:rStyle w:val="Char7"/>
          <w:spacing w:val="-6"/>
          <w:rtl/>
        </w:rPr>
        <w:t>هف: 45]</w:t>
      </w:r>
      <w:r w:rsidRPr="000A42BE">
        <w:rPr>
          <w:rStyle w:val="Char7"/>
          <w:rFonts w:hint="cs"/>
          <w:spacing w:val="-6"/>
          <w:rtl/>
        </w:rPr>
        <w:t>.</w:t>
      </w:r>
    </w:p>
    <w:p w:rsidR="00CA20C5" w:rsidRPr="00E9369F" w:rsidRDefault="00CA20C5" w:rsidP="000A42BE">
      <w:pPr>
        <w:pStyle w:val="aa"/>
        <w:widowControl w:val="0"/>
        <w:rPr>
          <w:rtl/>
        </w:rPr>
      </w:pPr>
      <w:r w:rsidRPr="00E9369F">
        <w:rPr>
          <w:rStyle w:val="Char9"/>
          <w:rFonts w:hint="cs"/>
          <w:rtl/>
        </w:rPr>
        <w:t>«</w:t>
      </w:r>
      <w:r w:rsidRPr="00E9369F">
        <w:rPr>
          <w:rFonts w:hint="cs"/>
          <w:rtl/>
        </w:rPr>
        <w:t>مثال زندگی دنیا را بیان کن که همچون آبی است که از ابر آسمان فرو می‌فرستیم؛ سپس گیاهان زمین از آن تنگاتنگ و تو در تو می‌شوند؛ سپس خشک و پرپر می‌شوند و بادها آنها را پخش و پراکنده می‌سازند و خدا بر هر چیزی توانا بوده (و هست)</w:t>
      </w:r>
      <w:r w:rsidRPr="00E9369F">
        <w:rPr>
          <w:rStyle w:val="Char9"/>
          <w:rFonts w:hint="cs"/>
          <w:rtl/>
        </w:rPr>
        <w:t>»</w:t>
      </w:r>
      <w:r w:rsidR="00E9369F">
        <w:rPr>
          <w:rStyle w:val="Char9"/>
          <w:rFonts w:hint="cs"/>
          <w:rtl/>
        </w:rPr>
        <w:t>.</w:t>
      </w:r>
    </w:p>
    <w:p w:rsidR="00CA20C5" w:rsidRPr="003B13DA" w:rsidRDefault="00CA20C5"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2"/>
          <w:szCs w:val="28"/>
          <w:rtl/>
          <w:lang w:bidi="fa-IR"/>
        </w:rPr>
        <w:t xml:space="preserve">یعنی ای محمد! برای مردم مثال زندگی دنیا را در آباد شدن و از بین رفتن آن چنین بیان کن: </w:t>
      </w:r>
      <w:r w:rsidR="007B04FA" w:rsidRPr="007B04FA">
        <w:rPr>
          <w:rFonts w:ascii="Times New Roman" w:hAnsi="Times New Roman" w:cs="Traditional Arabic" w:hint="cs"/>
          <w:sz w:val="32"/>
          <w:szCs w:val="28"/>
          <w:rtl/>
          <w:lang w:bidi="fa-IR"/>
        </w:rPr>
        <w:t>﴿</w:t>
      </w:r>
      <w:r w:rsidR="007B04FA" w:rsidRPr="007B04FA">
        <w:rPr>
          <w:rStyle w:val="Chard"/>
          <w:rtl/>
        </w:rPr>
        <w:t xml:space="preserve">كَمَآءٍ أَنزَلۡنَٰهُ مِنَ </w:t>
      </w:r>
      <w:r w:rsidR="007B04FA" w:rsidRPr="007B04FA">
        <w:rPr>
          <w:rStyle w:val="Chard"/>
          <w:rFonts w:hint="cs"/>
          <w:rtl/>
        </w:rPr>
        <w:t>ٱ</w:t>
      </w:r>
      <w:r w:rsidR="007B04FA" w:rsidRPr="007B04FA">
        <w:rPr>
          <w:rStyle w:val="Chard"/>
          <w:rFonts w:hint="eastAsia"/>
          <w:rtl/>
        </w:rPr>
        <w:t>لسَّمَآءِ</w:t>
      </w:r>
      <w:r w:rsidR="007B04FA" w:rsidRPr="007B04FA">
        <w:rPr>
          <w:rStyle w:val="Chard"/>
          <w:rtl/>
        </w:rPr>
        <w:t xml:space="preserve"> فَ</w:t>
      </w:r>
      <w:r w:rsidR="007B04FA" w:rsidRPr="007B04FA">
        <w:rPr>
          <w:rStyle w:val="Chard"/>
          <w:rFonts w:hint="cs"/>
          <w:rtl/>
        </w:rPr>
        <w:t>ٱ</w:t>
      </w:r>
      <w:r w:rsidR="007B04FA" w:rsidRPr="007B04FA">
        <w:rPr>
          <w:rStyle w:val="Chard"/>
          <w:rFonts w:hint="eastAsia"/>
          <w:rtl/>
        </w:rPr>
        <w:t>خۡتَلَطَ</w:t>
      </w:r>
      <w:r w:rsidR="007B04FA" w:rsidRPr="007B04FA">
        <w:rPr>
          <w:rStyle w:val="Chard"/>
          <w:rtl/>
        </w:rPr>
        <w:t xml:space="preserve"> بِهِ</w:t>
      </w:r>
      <w:r w:rsidR="007B04FA" w:rsidRPr="007B04FA">
        <w:rPr>
          <w:rStyle w:val="Chard"/>
          <w:rFonts w:hint="cs"/>
          <w:rtl/>
        </w:rPr>
        <w:t>ۦ</w:t>
      </w:r>
      <w:r w:rsidR="007B04FA" w:rsidRPr="007B04FA">
        <w:rPr>
          <w:rStyle w:val="Chard"/>
          <w:rtl/>
        </w:rPr>
        <w:t xml:space="preserve"> نَبَاتُ </w:t>
      </w:r>
      <w:r w:rsidR="007B04FA" w:rsidRPr="007B04FA">
        <w:rPr>
          <w:rStyle w:val="Chard"/>
          <w:rFonts w:hint="cs"/>
          <w:rtl/>
        </w:rPr>
        <w:t>ٱ</w:t>
      </w:r>
      <w:r w:rsidR="007B04FA" w:rsidRPr="007B04FA">
        <w:rPr>
          <w:rStyle w:val="Chard"/>
          <w:rFonts w:hint="eastAsia"/>
          <w:rtl/>
        </w:rPr>
        <w:t>لۡأَرۡضِ</w:t>
      </w:r>
      <w:r w:rsidR="007B04FA" w:rsidRPr="007B04FA">
        <w:rPr>
          <w:rFonts w:ascii="Times New Roman" w:hAnsi="Times New Roman" w:cs="Traditional Arabic" w:hint="cs"/>
          <w:sz w:val="32"/>
          <w:szCs w:val="28"/>
          <w:rtl/>
          <w:lang w:bidi="fa-IR"/>
        </w:rPr>
        <w:t>﴾</w:t>
      </w:r>
      <w:r w:rsidR="007B04FA">
        <w:rPr>
          <w:rFonts w:ascii="Times New Roman" w:hAnsi="Times New Roman" w:cs="IRNazli"/>
          <w:sz w:val="32"/>
          <w:rtl/>
          <w:lang w:bidi="fa-IR"/>
        </w:rPr>
        <w:t xml:space="preserve"> </w:t>
      </w:r>
      <w:r w:rsidR="007B04FA" w:rsidRPr="007B04FA">
        <w:rPr>
          <w:rStyle w:val="Char7"/>
          <w:rtl/>
        </w:rPr>
        <w:t>[ال</w:t>
      </w:r>
      <w:r w:rsidR="00671026">
        <w:rPr>
          <w:rStyle w:val="Char7"/>
          <w:rtl/>
        </w:rPr>
        <w:t>ک</w:t>
      </w:r>
      <w:r w:rsidR="007B04FA" w:rsidRPr="007B04FA">
        <w:rPr>
          <w:rStyle w:val="Char7"/>
          <w:rtl/>
        </w:rPr>
        <w:t>هف: 45]</w:t>
      </w:r>
      <w:r w:rsidR="007B04FA" w:rsidRPr="007B04FA">
        <w:rPr>
          <w:rStyle w:val="Char7"/>
          <w:rFonts w:hint="cs"/>
          <w:rtl/>
        </w:rPr>
        <w:t>.</w:t>
      </w:r>
      <w:r>
        <w:rPr>
          <w:rFonts w:ascii="Times New Roman" w:hAnsi="Times New Roman" w:cs="B Mitra" w:hint="cs"/>
          <w:b/>
          <w:bCs/>
          <w:szCs w:val="30"/>
          <w:rtl/>
          <w:lang w:bidi="fa-IR"/>
        </w:rPr>
        <w:t xml:space="preserve"> </w:t>
      </w:r>
      <w:r w:rsidRPr="003B13DA">
        <w:rPr>
          <w:rFonts w:ascii="Times New Roman" w:hAnsi="Times New Roman" w:cs="IRNazli" w:hint="cs"/>
          <w:sz w:val="22"/>
          <w:szCs w:val="28"/>
          <w:rtl/>
          <w:lang w:bidi="fa-IR"/>
        </w:rPr>
        <w:t xml:space="preserve">مانند آبی که از آسمان فرود آوردیم یعنی دانه‌هایی که در آن وجود داشت، سپس روییدند و رشد و </w:t>
      </w:r>
      <w:r w:rsidRPr="003B13DA">
        <w:rPr>
          <w:rFonts w:ascii="Times New Roman" w:hAnsi="Times New Roman" w:cs="IRNazli" w:hint="cs"/>
          <w:spacing w:val="-2"/>
          <w:sz w:val="22"/>
          <w:szCs w:val="28"/>
          <w:rtl/>
          <w:lang w:bidi="fa-IR"/>
        </w:rPr>
        <w:t>بزرگ شدند و شکوفایی و تر و تازگی آنها را فرا گرفت و آن گاه</w:t>
      </w:r>
      <w:r w:rsidRPr="004F7175">
        <w:rPr>
          <w:rFonts w:ascii="Times New Roman" w:hAnsi="Times New Roman" w:cs="B Lotus" w:hint="cs"/>
          <w:spacing w:val="-2"/>
          <w:szCs w:val="30"/>
          <w:rtl/>
          <w:lang w:bidi="fa-IR"/>
        </w:rPr>
        <w:t xml:space="preserve"> </w:t>
      </w:r>
      <w:r w:rsidR="007B04FA" w:rsidRPr="007B04FA">
        <w:rPr>
          <w:rFonts w:ascii="Times New Roman" w:hAnsi="Times New Roman" w:cs="Traditional Arabic" w:hint="cs"/>
          <w:spacing w:val="-2"/>
          <w:sz w:val="32"/>
          <w:szCs w:val="28"/>
          <w:rtl/>
          <w:lang w:bidi="fa-IR"/>
        </w:rPr>
        <w:t>﴿</w:t>
      </w:r>
      <w:r w:rsidR="007B04FA" w:rsidRPr="007B04FA">
        <w:rPr>
          <w:rStyle w:val="Chard"/>
          <w:rtl/>
        </w:rPr>
        <w:t>فَأَصۡبَحَ هَشِيمٗا</w:t>
      </w:r>
      <w:r w:rsidR="007B04FA" w:rsidRPr="007B04FA">
        <w:rPr>
          <w:rFonts w:ascii="Times New Roman" w:hAnsi="Times New Roman" w:cs="Traditional Arabic" w:hint="cs"/>
          <w:spacing w:val="-2"/>
          <w:sz w:val="32"/>
          <w:szCs w:val="28"/>
          <w:rtl/>
          <w:lang w:bidi="fa-IR"/>
        </w:rPr>
        <w:t>﴾</w:t>
      </w:r>
      <w:r w:rsidR="007B04FA">
        <w:rPr>
          <w:rFonts w:ascii="Times New Roman" w:hAnsi="Times New Roman" w:cs="IRNazli"/>
          <w:spacing w:val="-2"/>
          <w:sz w:val="32"/>
          <w:rtl/>
          <w:lang w:bidi="fa-IR"/>
        </w:rPr>
        <w:t xml:space="preserve"> </w:t>
      </w:r>
      <w:r w:rsidR="007B04FA" w:rsidRPr="007B04FA">
        <w:rPr>
          <w:rStyle w:val="Char7"/>
          <w:rtl/>
        </w:rPr>
        <w:t>[ال</w:t>
      </w:r>
      <w:r w:rsidR="00671026">
        <w:rPr>
          <w:rStyle w:val="Char7"/>
          <w:rtl/>
        </w:rPr>
        <w:t>ک</w:t>
      </w:r>
      <w:r w:rsidR="007B04FA" w:rsidRPr="007B04FA">
        <w:rPr>
          <w:rStyle w:val="Char7"/>
          <w:rtl/>
        </w:rPr>
        <w:t>هف: 45]</w:t>
      </w:r>
      <w:r w:rsidR="007B04FA" w:rsidRPr="007B04FA">
        <w:rPr>
          <w:rStyle w:val="Char7"/>
          <w:rFonts w:hint="cs"/>
          <w:rtl/>
        </w:rPr>
        <w:t>.</w:t>
      </w:r>
      <w:r>
        <w:rPr>
          <w:rFonts w:ascii="Times New Roman" w:hAnsi="Times New Roman" w:cs="B Mitra" w:hint="cs"/>
          <w:b/>
          <w:bCs/>
          <w:szCs w:val="30"/>
          <w:rtl/>
          <w:lang w:bidi="fa-IR"/>
        </w:rPr>
        <w:t xml:space="preserve"> </w:t>
      </w:r>
      <w:r w:rsidRPr="003B13DA">
        <w:rPr>
          <w:rFonts w:ascii="Times New Roman" w:hAnsi="Times New Roman" w:cs="IRNazli" w:hint="cs"/>
          <w:sz w:val="22"/>
          <w:szCs w:val="28"/>
          <w:rtl/>
          <w:lang w:bidi="fa-IR"/>
        </w:rPr>
        <w:t xml:space="preserve">خشک می‌شود </w:t>
      </w:r>
      <w:r w:rsidR="000014F1" w:rsidRPr="000014F1">
        <w:rPr>
          <w:rFonts w:ascii="Times New Roman" w:hAnsi="Times New Roman" w:cs="Traditional Arabic" w:hint="cs"/>
          <w:sz w:val="32"/>
          <w:szCs w:val="28"/>
          <w:rtl/>
          <w:lang w:bidi="fa-IR"/>
        </w:rPr>
        <w:t>﴿</w:t>
      </w:r>
      <w:r w:rsidR="000014F1" w:rsidRPr="000014F1">
        <w:rPr>
          <w:rStyle w:val="Chard"/>
          <w:rtl/>
        </w:rPr>
        <w:t xml:space="preserve">هَشِيمٗا تَذۡرُوهُ </w:t>
      </w:r>
      <w:r w:rsidR="000014F1" w:rsidRPr="000014F1">
        <w:rPr>
          <w:rStyle w:val="Chard"/>
          <w:rFonts w:hint="cs"/>
          <w:rtl/>
        </w:rPr>
        <w:t>ٱ</w:t>
      </w:r>
      <w:r w:rsidR="000014F1" w:rsidRPr="000014F1">
        <w:rPr>
          <w:rStyle w:val="Chard"/>
          <w:rFonts w:hint="eastAsia"/>
          <w:rtl/>
        </w:rPr>
        <w:t>لرِّيَٰحُ</w:t>
      </w:r>
      <w:r w:rsidR="000014F1" w:rsidRPr="000014F1">
        <w:rPr>
          <w:rFonts w:ascii="Times New Roman" w:hAnsi="Times New Roman" w:cs="Traditional Arabic" w:hint="cs"/>
          <w:sz w:val="32"/>
          <w:szCs w:val="28"/>
          <w:rtl/>
          <w:lang w:bidi="fa-IR"/>
        </w:rPr>
        <w:t>﴾</w:t>
      </w:r>
      <w:r w:rsidR="000014F1">
        <w:rPr>
          <w:rFonts w:ascii="Times New Roman" w:hAnsi="Times New Roman" w:cs="IRNazli"/>
          <w:sz w:val="32"/>
          <w:rtl/>
          <w:lang w:bidi="fa-IR"/>
        </w:rPr>
        <w:t xml:space="preserve"> </w:t>
      </w:r>
      <w:r w:rsidR="000014F1" w:rsidRPr="000014F1">
        <w:rPr>
          <w:rStyle w:val="Char7"/>
          <w:rtl/>
        </w:rPr>
        <w:t>[ال</w:t>
      </w:r>
      <w:r w:rsidR="00671026">
        <w:rPr>
          <w:rStyle w:val="Char7"/>
          <w:rtl/>
        </w:rPr>
        <w:t>ک</w:t>
      </w:r>
      <w:r w:rsidR="000014F1" w:rsidRPr="000014F1">
        <w:rPr>
          <w:rStyle w:val="Char7"/>
          <w:rtl/>
        </w:rPr>
        <w:t>هف: 45]</w:t>
      </w:r>
      <w:r w:rsidR="000014F1" w:rsidRPr="000014F1">
        <w:rPr>
          <w:rStyle w:val="Char7"/>
          <w:rFonts w:hint="cs"/>
          <w:rtl/>
        </w:rPr>
        <w:t>.</w:t>
      </w:r>
      <w:r w:rsidRPr="003B13DA">
        <w:rPr>
          <w:rFonts w:ascii="Times New Roman" w:hAnsi="Times New Roman" w:cs="B Mitra" w:hint="cs"/>
          <w:b/>
          <w:bCs/>
          <w:sz w:val="22"/>
          <w:rtl/>
          <w:lang w:bidi="fa-IR"/>
        </w:rPr>
        <w:t xml:space="preserve"> </w:t>
      </w:r>
      <w:r w:rsidRPr="003B13DA">
        <w:rPr>
          <w:rFonts w:ascii="Times New Roman" w:hAnsi="Times New Roman" w:cs="IRNazli" w:hint="cs"/>
          <w:sz w:val="22"/>
          <w:szCs w:val="28"/>
          <w:rtl/>
          <w:lang w:bidi="fa-IR"/>
        </w:rPr>
        <w:t xml:space="preserve">بادها آن را پراکنده می‌کند و به چپ و راست می‌اندازد </w:t>
      </w:r>
      <w:r w:rsidR="00C14C67" w:rsidRPr="00C14C67">
        <w:rPr>
          <w:rFonts w:ascii="Times New Roman" w:hAnsi="Times New Roman" w:cs="Traditional Arabic" w:hint="cs"/>
          <w:sz w:val="32"/>
          <w:szCs w:val="28"/>
          <w:rtl/>
          <w:lang w:bidi="fa-IR"/>
        </w:rPr>
        <w:t>﴿</w:t>
      </w:r>
      <w:r w:rsidR="00C14C67" w:rsidRPr="00C14C67">
        <w:rPr>
          <w:rStyle w:val="Chard"/>
          <w:rtl/>
        </w:rPr>
        <w:t xml:space="preserve">وَكَانَ </w:t>
      </w:r>
      <w:r w:rsidR="00C14C67" w:rsidRPr="00C14C67">
        <w:rPr>
          <w:rStyle w:val="Chard"/>
          <w:rFonts w:hint="cs"/>
          <w:rtl/>
        </w:rPr>
        <w:t>ٱ</w:t>
      </w:r>
      <w:r w:rsidR="00C14C67" w:rsidRPr="00C14C67">
        <w:rPr>
          <w:rStyle w:val="Chard"/>
          <w:rFonts w:hint="eastAsia"/>
          <w:rtl/>
        </w:rPr>
        <w:t>للَّهُ</w:t>
      </w:r>
      <w:r w:rsidR="00C14C67" w:rsidRPr="00C14C67">
        <w:rPr>
          <w:rStyle w:val="Chard"/>
          <w:rtl/>
        </w:rPr>
        <w:t xml:space="preserve"> عَلَىٰ كُلِّ شَيۡءٖ مُّقۡتَدِرًا</w:t>
      </w:r>
      <w:r w:rsidR="00C14C67" w:rsidRPr="00C14C67">
        <w:rPr>
          <w:rFonts w:ascii="Times New Roman" w:hAnsi="Times New Roman" w:cs="Traditional Arabic" w:hint="cs"/>
          <w:sz w:val="32"/>
          <w:szCs w:val="28"/>
          <w:rtl/>
          <w:lang w:bidi="fa-IR"/>
        </w:rPr>
        <w:t>﴾</w:t>
      </w:r>
      <w:r w:rsidR="00C14C67">
        <w:rPr>
          <w:rFonts w:ascii="Times New Roman" w:hAnsi="Times New Roman" w:cs="IRNazli"/>
          <w:sz w:val="32"/>
          <w:rtl/>
          <w:lang w:bidi="fa-IR"/>
        </w:rPr>
        <w:t xml:space="preserve"> </w:t>
      </w:r>
      <w:r w:rsidR="00C14C67" w:rsidRPr="00C14C67">
        <w:rPr>
          <w:rStyle w:val="Char7"/>
          <w:rtl/>
        </w:rPr>
        <w:t>[ال</w:t>
      </w:r>
      <w:r w:rsidR="00671026">
        <w:rPr>
          <w:rStyle w:val="Char7"/>
          <w:rtl/>
        </w:rPr>
        <w:t>ک</w:t>
      </w:r>
      <w:r w:rsidR="00C14C67" w:rsidRPr="00C14C67">
        <w:rPr>
          <w:rStyle w:val="Char7"/>
          <w:rtl/>
        </w:rPr>
        <w:t>هف: 45]</w:t>
      </w:r>
      <w:r w:rsidR="00C14C67" w:rsidRPr="00C14C67">
        <w:rPr>
          <w:rStyle w:val="Char7"/>
          <w:rFonts w:hint="cs"/>
          <w:rtl/>
        </w:rPr>
        <w:t>.</w:t>
      </w:r>
      <w:r w:rsidRPr="003B13DA">
        <w:rPr>
          <w:rFonts w:ascii="Times New Roman" w:hAnsi="Times New Roman" w:cs="B Mitra" w:hint="cs"/>
          <w:b/>
          <w:bCs/>
          <w:sz w:val="28"/>
          <w:rtl/>
          <w:lang w:bidi="fa-IR"/>
        </w:rPr>
        <w:t xml:space="preserve"> </w:t>
      </w:r>
      <w:r w:rsidRPr="003B13DA">
        <w:rPr>
          <w:rFonts w:ascii="Times New Roman" w:hAnsi="Times New Roman" w:cs="IRNazli" w:hint="cs"/>
          <w:sz w:val="28"/>
          <w:szCs w:val="28"/>
          <w:rtl/>
          <w:lang w:bidi="fa-IR"/>
        </w:rPr>
        <w:t>و خداوند بر هر چیزی تواناست. یعنی بر پدید آوردن و از بین بردن هر چیزی تواناست</w:t>
      </w:r>
      <w:r w:rsidRPr="00CA7C13">
        <w:rPr>
          <w:rStyle w:val="FootnoteReference"/>
          <w:rFonts w:cs="IRNazli"/>
          <w:sz w:val="28"/>
          <w:szCs w:val="28"/>
          <w:rtl/>
        </w:rPr>
        <w:footnoteReference w:id="379"/>
      </w:r>
      <w:r w:rsidRPr="003B13DA">
        <w:rPr>
          <w:rFonts w:ascii="Times New Roman" w:hAnsi="Times New Roman" w:cs="IRNazli" w:hint="cs"/>
          <w:sz w:val="28"/>
          <w:szCs w:val="28"/>
          <w:rtl/>
          <w:lang w:bidi="fa-IR"/>
        </w:rPr>
        <w:t>. همچنین می‌فرماید:</w:t>
      </w:r>
    </w:p>
    <w:p w:rsidR="00CA20C5" w:rsidRDefault="006A3A09" w:rsidP="000A42BE">
      <w:pPr>
        <w:pStyle w:val="af"/>
        <w:widowControl w:val="0"/>
        <w:rPr>
          <w:rFonts w:ascii="Times New Roman" w:cs="B Lotus"/>
          <w:szCs w:val="30"/>
          <w:rtl/>
        </w:rPr>
      </w:pPr>
      <w:r w:rsidRPr="006A3A09">
        <w:rPr>
          <w:rFonts w:ascii="Times New Roman" w:cs="Traditional Arabic" w:hint="cs"/>
          <w:sz w:val="32"/>
          <w:rtl/>
        </w:rPr>
        <w:t>﴿</w:t>
      </w:r>
      <w:r w:rsidRPr="006A3A09">
        <w:rPr>
          <w:rFonts w:hint="cs"/>
          <w:rtl/>
        </w:rPr>
        <w:t>ٱ</w:t>
      </w:r>
      <w:r w:rsidRPr="006A3A09">
        <w:rPr>
          <w:rFonts w:hint="eastAsia"/>
          <w:rtl/>
        </w:rPr>
        <w:t>عۡلَمُوٓاْ</w:t>
      </w:r>
      <w:r w:rsidRPr="006A3A09">
        <w:rPr>
          <w:rtl/>
        </w:rPr>
        <w:t xml:space="preserve"> أَنَّمَا </w:t>
      </w:r>
      <w:r w:rsidRPr="006A3A09">
        <w:rPr>
          <w:rFonts w:hint="cs"/>
          <w:rtl/>
        </w:rPr>
        <w:t>ٱ</w:t>
      </w:r>
      <w:r w:rsidRPr="006A3A09">
        <w:rPr>
          <w:rFonts w:hint="eastAsia"/>
          <w:rtl/>
        </w:rPr>
        <w:t>لۡحَيَوٰةُ</w:t>
      </w:r>
      <w:r w:rsidRPr="006A3A09">
        <w:rPr>
          <w:rtl/>
        </w:rPr>
        <w:t xml:space="preserve"> </w:t>
      </w:r>
      <w:r w:rsidRPr="006A3A09">
        <w:rPr>
          <w:rFonts w:hint="cs"/>
          <w:rtl/>
        </w:rPr>
        <w:t>ٱ</w:t>
      </w:r>
      <w:r w:rsidRPr="006A3A09">
        <w:rPr>
          <w:rFonts w:hint="eastAsia"/>
          <w:rtl/>
        </w:rPr>
        <w:t>لدُّنۡيَا</w:t>
      </w:r>
      <w:r w:rsidRPr="006A3A09">
        <w:rPr>
          <w:rtl/>
        </w:rPr>
        <w:t xml:space="preserve"> لَعِبٞ وَلَهۡوٞ وَزِينَةٞ وَتَفَاخُرُۢ بَيۡنَكُمۡ وَتَكَاثُرٞ فِي </w:t>
      </w:r>
      <w:r w:rsidRPr="006A3A09">
        <w:rPr>
          <w:rFonts w:hint="cs"/>
          <w:rtl/>
        </w:rPr>
        <w:t>ٱ</w:t>
      </w:r>
      <w:r w:rsidRPr="006A3A09">
        <w:rPr>
          <w:rFonts w:hint="eastAsia"/>
          <w:rtl/>
        </w:rPr>
        <w:t>لۡأَمۡوَٰلِ</w:t>
      </w:r>
      <w:r w:rsidRPr="006A3A09">
        <w:rPr>
          <w:rtl/>
        </w:rPr>
        <w:t xml:space="preserve"> وَ</w:t>
      </w:r>
      <w:r w:rsidRPr="006A3A09">
        <w:rPr>
          <w:rFonts w:hint="cs"/>
          <w:rtl/>
        </w:rPr>
        <w:t>ٱ</w:t>
      </w:r>
      <w:r w:rsidRPr="006A3A09">
        <w:rPr>
          <w:rFonts w:hint="eastAsia"/>
          <w:rtl/>
        </w:rPr>
        <w:t>لۡأَوۡلَٰدِۖ</w:t>
      </w:r>
      <w:r w:rsidRPr="006A3A09">
        <w:rPr>
          <w:rtl/>
        </w:rPr>
        <w:t xml:space="preserve"> كَمَثَلِ غَيۡثٍ أَعۡجَبَ </w:t>
      </w:r>
      <w:r w:rsidRPr="006A3A09">
        <w:rPr>
          <w:rFonts w:hint="cs"/>
          <w:rtl/>
        </w:rPr>
        <w:t>ٱ</w:t>
      </w:r>
      <w:r w:rsidRPr="006A3A09">
        <w:rPr>
          <w:rFonts w:hint="eastAsia"/>
          <w:rtl/>
        </w:rPr>
        <w:t>لۡكُفَّارَ</w:t>
      </w:r>
      <w:r w:rsidRPr="006A3A09">
        <w:rPr>
          <w:rtl/>
        </w:rPr>
        <w:t xml:space="preserve"> نَبَاتُهُ</w:t>
      </w:r>
      <w:r w:rsidRPr="006A3A09">
        <w:rPr>
          <w:rFonts w:hint="cs"/>
          <w:rtl/>
        </w:rPr>
        <w:t>ۥ</w:t>
      </w:r>
      <w:r w:rsidRPr="006A3A09">
        <w:rPr>
          <w:rtl/>
        </w:rPr>
        <w:t xml:space="preserve"> ثُمَّ يَهِيجُ فَتَرَىٰهُ مُصۡفَرّٗا ثُمَّ يَكُونُ حُطَٰمٗاۖ وَفِي </w:t>
      </w:r>
      <w:r w:rsidRPr="006A3A09">
        <w:rPr>
          <w:rFonts w:hint="cs"/>
          <w:rtl/>
        </w:rPr>
        <w:t>ٱ</w:t>
      </w:r>
      <w:r w:rsidRPr="006A3A09">
        <w:rPr>
          <w:rFonts w:hint="eastAsia"/>
          <w:rtl/>
        </w:rPr>
        <w:t>ل</w:t>
      </w:r>
      <w:r w:rsidRPr="006A3A09">
        <w:rPr>
          <w:rtl/>
        </w:rPr>
        <w:t xml:space="preserve">ۡأٓخِرَةِ عَذَابٞ شَدِيدٞ وَمَغۡفِرَةٞ مِّنَ </w:t>
      </w:r>
      <w:r w:rsidRPr="006A3A09">
        <w:rPr>
          <w:rFonts w:hint="cs"/>
          <w:rtl/>
        </w:rPr>
        <w:t>ٱ</w:t>
      </w:r>
      <w:r w:rsidRPr="006A3A09">
        <w:rPr>
          <w:rFonts w:hint="eastAsia"/>
          <w:rtl/>
        </w:rPr>
        <w:t>للَّهِ</w:t>
      </w:r>
      <w:r w:rsidRPr="006A3A09">
        <w:rPr>
          <w:rtl/>
        </w:rPr>
        <w:t xml:space="preserve"> وَرِضۡوَٰنٞۚ وَمَا </w:t>
      </w:r>
      <w:r w:rsidRPr="006A3A09">
        <w:rPr>
          <w:rFonts w:hint="cs"/>
          <w:rtl/>
        </w:rPr>
        <w:t>ٱ</w:t>
      </w:r>
      <w:r w:rsidRPr="006A3A09">
        <w:rPr>
          <w:rFonts w:hint="eastAsia"/>
          <w:rtl/>
        </w:rPr>
        <w:t>لۡحَيَوٰةُ</w:t>
      </w:r>
      <w:r w:rsidRPr="006A3A09">
        <w:rPr>
          <w:rtl/>
        </w:rPr>
        <w:t xml:space="preserve"> </w:t>
      </w:r>
      <w:r w:rsidRPr="006A3A09">
        <w:rPr>
          <w:rFonts w:hint="cs"/>
          <w:rtl/>
        </w:rPr>
        <w:t>ٱ</w:t>
      </w:r>
      <w:r w:rsidRPr="006A3A09">
        <w:rPr>
          <w:rFonts w:hint="eastAsia"/>
          <w:rtl/>
        </w:rPr>
        <w:t>لدُّنۡيَآ</w:t>
      </w:r>
      <w:r w:rsidRPr="006A3A09">
        <w:rPr>
          <w:rtl/>
        </w:rPr>
        <w:t xml:space="preserve"> إِلَّا مَتَٰعُ </w:t>
      </w:r>
      <w:r w:rsidRPr="006A3A09">
        <w:rPr>
          <w:rFonts w:hint="cs"/>
          <w:rtl/>
        </w:rPr>
        <w:t>ٱ</w:t>
      </w:r>
      <w:r w:rsidRPr="006A3A09">
        <w:rPr>
          <w:rFonts w:hint="eastAsia"/>
          <w:rtl/>
        </w:rPr>
        <w:t>لۡغُرُورِ</w:t>
      </w:r>
      <w:r w:rsidRPr="006A3A09">
        <w:rPr>
          <w:rtl/>
        </w:rPr>
        <w:t>٢٠</w:t>
      </w:r>
      <w:r w:rsidRPr="006A3A09">
        <w:rPr>
          <w:rFonts w:ascii="Times New Roman" w:cs="Traditional Arabic" w:hint="cs"/>
          <w:sz w:val="32"/>
          <w:rtl/>
        </w:rPr>
        <w:t>﴾</w:t>
      </w:r>
      <w:r>
        <w:rPr>
          <w:rFonts w:ascii="Times New Roman" w:cs="IRNazli"/>
          <w:sz w:val="32"/>
          <w:rtl/>
        </w:rPr>
        <w:t xml:space="preserve"> </w:t>
      </w:r>
      <w:r w:rsidRPr="006A3A09">
        <w:rPr>
          <w:rStyle w:val="Char7"/>
          <w:rtl/>
        </w:rPr>
        <w:t>[الحد</w:t>
      </w:r>
      <w:r w:rsidR="00671026">
        <w:rPr>
          <w:rStyle w:val="Char7"/>
          <w:rtl/>
        </w:rPr>
        <w:t>ی</w:t>
      </w:r>
      <w:r w:rsidRPr="006A3A09">
        <w:rPr>
          <w:rStyle w:val="Char7"/>
          <w:rtl/>
        </w:rPr>
        <w:t>د: 20]</w:t>
      </w:r>
      <w:r w:rsidRPr="006A3A09">
        <w:rPr>
          <w:rStyle w:val="Char7"/>
          <w:rFonts w:hint="cs"/>
          <w:rtl/>
        </w:rPr>
        <w:t>.</w:t>
      </w:r>
    </w:p>
    <w:p w:rsidR="00CA20C5" w:rsidRPr="006A3A09" w:rsidRDefault="00CA20C5" w:rsidP="000A42BE">
      <w:pPr>
        <w:pStyle w:val="aa"/>
        <w:widowControl w:val="0"/>
        <w:rPr>
          <w:rtl/>
        </w:rPr>
      </w:pPr>
      <w:r w:rsidRPr="006A3A09">
        <w:rPr>
          <w:rStyle w:val="Char9"/>
          <w:rFonts w:hint="cs"/>
          <w:rtl/>
        </w:rPr>
        <w:t>«</w:t>
      </w:r>
      <w:r w:rsidRPr="006A3A09">
        <w:rPr>
          <w:rFonts w:hint="cs"/>
          <w:rtl/>
        </w:rPr>
        <w:t>بدانید که زندگی دنیا تنها بازی، سرگرمی، آرایش و پیرایش، نازش در میان همدیگر و مسابقه در افزایش اموال و اولاد است و بس. دنیا همچون باران است که گیاهان آن کشاورزان را به شگفت می‌آورد، سپس گیاهان رشد و نمو می‌کنند و بعد زرد و پژمرده می‌شوند و آن گاه خورد و پر پر می‌گردند. در آخرت عذاب شدیدی (برای دنیاپرستان) و آمرزش و خشنودی خدا (برای خداپرستان) است اصلاً زندگی دنیا چیزی جز کالای فریب نیست</w:t>
      </w:r>
      <w:r w:rsidRPr="006A3A09">
        <w:rPr>
          <w:rStyle w:val="Char9"/>
          <w:rFonts w:hint="cs"/>
          <w:rtl/>
        </w:rPr>
        <w:t>»</w:t>
      </w:r>
      <w:r w:rsidR="006A3A09">
        <w:rPr>
          <w:rStyle w:val="Char9"/>
          <w:rFonts w:hint="cs"/>
          <w:rtl/>
        </w:rPr>
        <w:t>.</w:t>
      </w:r>
    </w:p>
    <w:p w:rsidR="00CA20C5" w:rsidRPr="00BA7B0D" w:rsidRDefault="00CA20C5" w:rsidP="000A42BE">
      <w:pPr>
        <w:pStyle w:val="StyleComplexBLotus12ptJustifiedFirstline05cmChar"/>
        <w:widowControl w:val="0"/>
        <w:spacing w:line="240" w:lineRule="auto"/>
        <w:rPr>
          <w:sz w:val="28"/>
          <w:szCs w:val="28"/>
          <w:rtl/>
          <w:lang w:bidi="fa-IR"/>
        </w:rPr>
      </w:pPr>
      <w:r w:rsidRPr="003B13DA">
        <w:rPr>
          <w:rFonts w:ascii="Times New Roman" w:hAnsi="Times New Roman" w:cs="IRNazli" w:hint="cs"/>
          <w:sz w:val="22"/>
          <w:szCs w:val="28"/>
          <w:rtl/>
          <w:lang w:bidi="fa-IR"/>
        </w:rPr>
        <w:t xml:space="preserve">خداوند تحقیر و ناچیز قراردادن زندگی را چنین بیان می‌کند: </w:t>
      </w:r>
      <w:r w:rsidR="0042781C" w:rsidRPr="0042781C">
        <w:rPr>
          <w:rFonts w:ascii="Times New Roman" w:hAnsi="Times New Roman" w:cs="Traditional Arabic" w:hint="cs"/>
          <w:sz w:val="32"/>
          <w:szCs w:val="28"/>
          <w:rtl/>
          <w:lang w:bidi="fa-IR"/>
        </w:rPr>
        <w:t>﴿</w:t>
      </w:r>
      <w:r w:rsidR="0042781C" w:rsidRPr="0042781C">
        <w:rPr>
          <w:rStyle w:val="Chard"/>
          <w:rtl/>
        </w:rPr>
        <w:t xml:space="preserve">أَنَّمَا </w:t>
      </w:r>
      <w:r w:rsidR="0042781C" w:rsidRPr="0042781C">
        <w:rPr>
          <w:rStyle w:val="Chard"/>
          <w:rFonts w:hint="cs"/>
          <w:rtl/>
        </w:rPr>
        <w:t>ٱ</w:t>
      </w:r>
      <w:r w:rsidR="0042781C" w:rsidRPr="0042781C">
        <w:rPr>
          <w:rStyle w:val="Chard"/>
          <w:rFonts w:hint="eastAsia"/>
          <w:rtl/>
        </w:rPr>
        <w:t>لۡحَيَوٰةُ</w:t>
      </w:r>
      <w:r w:rsidR="0042781C" w:rsidRPr="0042781C">
        <w:rPr>
          <w:rStyle w:val="Chard"/>
          <w:rtl/>
        </w:rPr>
        <w:t xml:space="preserve"> </w:t>
      </w:r>
      <w:r w:rsidR="0042781C" w:rsidRPr="0042781C">
        <w:rPr>
          <w:rStyle w:val="Chard"/>
          <w:rFonts w:hint="cs"/>
          <w:rtl/>
        </w:rPr>
        <w:t>ٱ</w:t>
      </w:r>
      <w:r w:rsidR="0042781C" w:rsidRPr="0042781C">
        <w:rPr>
          <w:rStyle w:val="Chard"/>
          <w:rFonts w:hint="eastAsia"/>
          <w:rtl/>
        </w:rPr>
        <w:t>لدُّنۡيَا</w:t>
      </w:r>
      <w:r w:rsidR="0042781C" w:rsidRPr="0042781C">
        <w:rPr>
          <w:rStyle w:val="Chard"/>
          <w:rtl/>
        </w:rPr>
        <w:t xml:space="preserve"> لَعِبٞ</w:t>
      </w:r>
      <w:r w:rsidR="0042781C" w:rsidRPr="0042781C">
        <w:rPr>
          <w:rFonts w:ascii="Times New Roman" w:hAnsi="Times New Roman" w:cs="Traditional Arabic" w:hint="cs"/>
          <w:sz w:val="32"/>
          <w:szCs w:val="28"/>
          <w:rtl/>
          <w:lang w:bidi="fa-IR"/>
        </w:rPr>
        <w:t>﴾</w:t>
      </w:r>
      <w:r w:rsidR="0042781C">
        <w:rPr>
          <w:rFonts w:ascii="Times New Roman" w:hAnsi="Times New Roman" w:cs="IRNazli"/>
          <w:sz w:val="32"/>
          <w:rtl/>
          <w:lang w:bidi="fa-IR"/>
        </w:rPr>
        <w:t xml:space="preserve"> </w:t>
      </w:r>
      <w:r w:rsidR="0042781C" w:rsidRPr="0042781C">
        <w:rPr>
          <w:rStyle w:val="Char7"/>
          <w:rtl/>
        </w:rPr>
        <w:t>[الحد</w:t>
      </w:r>
      <w:r w:rsidR="00671026">
        <w:rPr>
          <w:rStyle w:val="Char7"/>
          <w:rtl/>
        </w:rPr>
        <w:t>ی</w:t>
      </w:r>
      <w:r w:rsidR="0042781C" w:rsidRPr="0042781C">
        <w:rPr>
          <w:rStyle w:val="Char7"/>
          <w:rtl/>
        </w:rPr>
        <w:t>د: 20]</w:t>
      </w:r>
      <w:r w:rsidR="0042781C" w:rsidRPr="0042781C">
        <w:rPr>
          <w:rStyle w:val="Char7"/>
          <w:rFonts w:hint="cs"/>
          <w:rtl/>
        </w:rPr>
        <w:t>.</w:t>
      </w:r>
      <w:r w:rsidRPr="003B13DA">
        <w:rPr>
          <w:rFonts w:ascii="Times New Roman" w:hAnsi="Times New Roman" w:cs="B Mitra" w:hint="cs"/>
          <w:b/>
          <w:bCs/>
          <w:sz w:val="22"/>
          <w:rtl/>
          <w:lang w:bidi="fa-IR"/>
        </w:rPr>
        <w:t xml:space="preserve"> </w:t>
      </w:r>
      <w:r w:rsidRPr="003B13DA">
        <w:rPr>
          <w:rFonts w:ascii="Times New Roman" w:hAnsi="Times New Roman" w:cs="IRNazli" w:hint="cs"/>
          <w:sz w:val="22"/>
          <w:szCs w:val="28"/>
          <w:rtl/>
          <w:lang w:bidi="fa-IR"/>
        </w:rPr>
        <w:t xml:space="preserve">زندگانی دنیا بازیچه‌ای بیش نیست یعنی تفریحی است و بس </w:t>
      </w:r>
      <w:r w:rsidR="00184066">
        <w:rPr>
          <w:rStyle w:val="Char1"/>
          <w:rFonts w:cs="Traditional Arabic" w:hint="cs"/>
          <w:rtl/>
        </w:rPr>
        <w:t>﴿</w:t>
      </w:r>
      <w:r w:rsidR="00184066" w:rsidRPr="00184066">
        <w:rPr>
          <w:rStyle w:val="Chard"/>
          <w:rtl/>
        </w:rPr>
        <w:t>َلَهۡوٞ</w:t>
      </w:r>
      <w:r w:rsidR="00184066">
        <w:rPr>
          <w:rStyle w:val="Char1"/>
          <w:rFonts w:cs="Traditional Arabic" w:hint="cs"/>
          <w:rtl/>
        </w:rPr>
        <w:t>﴾</w:t>
      </w:r>
      <w:r w:rsidRPr="003B13DA">
        <w:rPr>
          <w:rFonts w:ascii="Times New Roman" w:hAnsi="Times New Roman" w:cs="IRNazli" w:hint="cs"/>
          <w:sz w:val="22"/>
          <w:szCs w:val="28"/>
          <w:rtl/>
          <w:lang w:bidi="fa-IR"/>
        </w:rPr>
        <w:t xml:space="preserve">و باطل است. </w:t>
      </w:r>
      <w:r w:rsidR="00184066">
        <w:rPr>
          <w:rStyle w:val="Char1"/>
          <w:rFonts w:cs="Traditional Arabic" w:hint="cs"/>
          <w:rtl/>
        </w:rPr>
        <w:t>﴿</w:t>
      </w:r>
      <w:r w:rsidR="00184066" w:rsidRPr="00184066">
        <w:rPr>
          <w:rStyle w:val="Chard"/>
          <w:rtl/>
        </w:rPr>
        <w:t>وَزِينَةٞ</w:t>
      </w:r>
      <w:r w:rsidR="00184066">
        <w:rPr>
          <w:rStyle w:val="Char1"/>
          <w:rFonts w:cs="Traditional Arabic" w:hint="cs"/>
          <w:rtl/>
        </w:rPr>
        <w:t>﴾</w:t>
      </w:r>
      <w:r w:rsidRPr="003B13DA">
        <w:rPr>
          <w:rFonts w:ascii="Times New Roman" w:hAnsi="Times New Roman" w:cs="IRNazli" w:hint="cs"/>
          <w:sz w:val="22"/>
          <w:szCs w:val="28"/>
          <w:rtl/>
          <w:lang w:bidi="fa-IR"/>
        </w:rPr>
        <w:t xml:space="preserve"> و منظره‌ای زیباست </w:t>
      </w:r>
      <w:r w:rsidR="00F94B25" w:rsidRPr="00F94B25">
        <w:rPr>
          <w:rFonts w:ascii="Times New Roman" w:hAnsi="Times New Roman" w:cs="Traditional Arabic" w:hint="cs"/>
          <w:sz w:val="32"/>
          <w:szCs w:val="28"/>
          <w:rtl/>
          <w:lang w:bidi="fa-IR"/>
        </w:rPr>
        <w:t>﴿</w:t>
      </w:r>
      <w:r w:rsidR="00F94B25" w:rsidRPr="00F94B25">
        <w:rPr>
          <w:rStyle w:val="Chard"/>
          <w:rtl/>
        </w:rPr>
        <w:t>وَتَفَاخُرُۢ بَيۡنَكُمۡ</w:t>
      </w:r>
      <w:r w:rsidR="00F94B25" w:rsidRPr="00F94B25">
        <w:rPr>
          <w:rFonts w:ascii="Times New Roman" w:hAnsi="Times New Roman" w:cs="Traditional Arabic" w:hint="cs"/>
          <w:sz w:val="32"/>
          <w:szCs w:val="28"/>
          <w:rtl/>
          <w:lang w:bidi="fa-IR"/>
        </w:rPr>
        <w:t>﴾</w:t>
      </w:r>
      <w:r w:rsidR="00F94B25">
        <w:rPr>
          <w:rFonts w:ascii="Times New Roman" w:hAnsi="Times New Roman" w:cs="IRNazli"/>
          <w:sz w:val="32"/>
          <w:rtl/>
          <w:lang w:bidi="fa-IR"/>
        </w:rPr>
        <w:t xml:space="preserve"> </w:t>
      </w:r>
      <w:r w:rsidR="00F94B25" w:rsidRPr="00F94B25">
        <w:rPr>
          <w:rStyle w:val="Char7"/>
          <w:rtl/>
        </w:rPr>
        <w:t>[الحد</w:t>
      </w:r>
      <w:r w:rsidR="00671026">
        <w:rPr>
          <w:rStyle w:val="Char7"/>
          <w:rtl/>
        </w:rPr>
        <w:t>ی</w:t>
      </w:r>
      <w:r w:rsidR="00F94B25" w:rsidRPr="00F94B25">
        <w:rPr>
          <w:rStyle w:val="Char7"/>
          <w:rtl/>
        </w:rPr>
        <w:t>د: 20]</w:t>
      </w:r>
      <w:r w:rsidR="00F94B25" w:rsidRPr="00F94B25">
        <w:rPr>
          <w:rStyle w:val="Char7"/>
          <w:rFonts w:hint="cs"/>
          <w:rtl/>
        </w:rPr>
        <w:t>.</w:t>
      </w:r>
      <w:r w:rsidRPr="003B13DA">
        <w:rPr>
          <w:rFonts w:ascii="Times New Roman" w:hAnsi="Times New Roman" w:cs="B Mitra" w:hint="cs"/>
          <w:b/>
          <w:bCs/>
          <w:sz w:val="28"/>
          <w:rtl/>
          <w:lang w:bidi="fa-IR"/>
        </w:rPr>
        <w:t xml:space="preserve"> </w:t>
      </w:r>
      <w:r w:rsidRPr="003B13DA">
        <w:rPr>
          <w:rFonts w:ascii="Times New Roman" w:hAnsi="Times New Roman" w:cs="IRNazli" w:hint="cs"/>
          <w:sz w:val="28"/>
          <w:szCs w:val="28"/>
          <w:rtl/>
          <w:lang w:bidi="fa-IR"/>
        </w:rPr>
        <w:t>و افتخار کردن شما به اصل و نسب</w:t>
      </w:r>
      <w:r w:rsidR="00D62521" w:rsidRPr="00D62521">
        <w:rPr>
          <w:rFonts w:ascii="Times New Roman" w:hAnsi="Times New Roman" w:cs="Traditional Arabic"/>
          <w:sz w:val="28"/>
          <w:szCs w:val="28"/>
          <w:rtl/>
          <w:lang w:bidi="fa-IR"/>
        </w:rPr>
        <w:t>﴿</w:t>
      </w:r>
      <w:r w:rsidR="00D62521" w:rsidRPr="00DE1B72">
        <w:rPr>
          <w:rStyle w:val="Chard"/>
          <w:rtl/>
        </w:rPr>
        <w:t xml:space="preserve">وَتَكَاثُرٞ فِي </w:t>
      </w:r>
      <w:r w:rsidR="00D62521" w:rsidRPr="00DE1B72">
        <w:rPr>
          <w:rStyle w:val="Chard"/>
          <w:rFonts w:hint="cs"/>
          <w:rtl/>
        </w:rPr>
        <w:t>ٱ</w:t>
      </w:r>
      <w:r w:rsidR="00D62521" w:rsidRPr="00DE1B72">
        <w:rPr>
          <w:rStyle w:val="Chard"/>
          <w:rFonts w:hint="eastAsia"/>
          <w:rtl/>
        </w:rPr>
        <w:t>لۡأَمۡوَٰلِ</w:t>
      </w:r>
      <w:r w:rsidR="00D62521" w:rsidRPr="00DE1B72">
        <w:rPr>
          <w:rStyle w:val="Chard"/>
          <w:rtl/>
        </w:rPr>
        <w:t xml:space="preserve"> وَ</w:t>
      </w:r>
      <w:r w:rsidR="00D62521" w:rsidRPr="00DE1B72">
        <w:rPr>
          <w:rStyle w:val="Chard"/>
          <w:rFonts w:hint="cs"/>
          <w:rtl/>
        </w:rPr>
        <w:t>ٱ</w:t>
      </w:r>
      <w:r w:rsidR="00D62521" w:rsidRPr="00DE1B72">
        <w:rPr>
          <w:rStyle w:val="Chard"/>
          <w:rFonts w:hint="eastAsia"/>
          <w:rtl/>
        </w:rPr>
        <w:t>لۡأَوۡلَٰدِۖ</w:t>
      </w:r>
      <w:r w:rsidR="00D62521" w:rsidRPr="00DE1B72">
        <w:rPr>
          <w:rStyle w:val="Chard"/>
          <w:rtl/>
        </w:rPr>
        <w:t xml:space="preserve"> كَمَثَلِ غَيۡثٍ</w:t>
      </w:r>
      <w:r w:rsidR="00D62521" w:rsidRPr="00D62521">
        <w:rPr>
          <w:rFonts w:ascii="Times New Roman" w:hAnsi="Times New Roman" w:cs="Traditional Arabic" w:hint="cs"/>
          <w:sz w:val="28"/>
          <w:szCs w:val="28"/>
          <w:rtl/>
          <w:lang w:bidi="fa-IR"/>
        </w:rPr>
        <w:t>﴾</w:t>
      </w:r>
      <w:r w:rsidR="00D62521">
        <w:rPr>
          <w:rFonts w:ascii="Times New Roman" w:hAnsi="Times New Roman" w:cs="IRNazli"/>
          <w:sz w:val="28"/>
          <w:rtl/>
          <w:lang w:bidi="fa-IR"/>
        </w:rPr>
        <w:t xml:space="preserve"> </w:t>
      </w:r>
      <w:r w:rsidR="00D62521" w:rsidRPr="00DE1B72">
        <w:rPr>
          <w:rStyle w:val="Char7"/>
          <w:rtl/>
        </w:rPr>
        <w:t>[الحد</w:t>
      </w:r>
      <w:r w:rsidR="00671026">
        <w:rPr>
          <w:rStyle w:val="Char7"/>
          <w:rtl/>
        </w:rPr>
        <w:t>ی</w:t>
      </w:r>
      <w:r w:rsidR="00D62521" w:rsidRPr="00DE1B72">
        <w:rPr>
          <w:rStyle w:val="Char7"/>
          <w:rtl/>
        </w:rPr>
        <w:t>د: 20]</w:t>
      </w:r>
      <w:r w:rsidR="00D62521" w:rsidRPr="00DE1B72">
        <w:rPr>
          <w:rStyle w:val="Char7"/>
          <w:rFonts w:hint="cs"/>
          <w:rtl/>
        </w:rPr>
        <w:t>.</w:t>
      </w:r>
      <w:r w:rsidRPr="003B13DA">
        <w:rPr>
          <w:rFonts w:ascii="Times New Roman" w:hAnsi="Times New Roman" w:cs="B Mitra" w:hint="cs"/>
          <w:b/>
          <w:bCs/>
          <w:sz w:val="28"/>
          <w:rtl/>
          <w:lang w:bidi="fa-IR"/>
        </w:rPr>
        <w:t xml:space="preserve"> </w:t>
      </w:r>
      <w:r w:rsidRPr="003B13DA">
        <w:rPr>
          <w:rFonts w:ascii="Times New Roman" w:hAnsi="Times New Roman" w:cs="IRNazli" w:hint="cs"/>
          <w:sz w:val="28"/>
          <w:szCs w:val="28"/>
          <w:rtl/>
          <w:lang w:bidi="fa-IR"/>
        </w:rPr>
        <w:t xml:space="preserve">و مسابقه در افزایش اموال و واولاد است مانند بارانی </w:t>
      </w:r>
      <w:r w:rsidR="005A0B16" w:rsidRPr="005A0B16">
        <w:rPr>
          <w:rFonts w:ascii="Times New Roman" w:hAnsi="Times New Roman" w:cs="Traditional Arabic" w:hint="cs"/>
          <w:sz w:val="32"/>
          <w:szCs w:val="28"/>
          <w:rtl/>
          <w:lang w:bidi="fa-IR"/>
        </w:rPr>
        <w:t>﴿</w:t>
      </w:r>
      <w:r w:rsidR="005A0B16" w:rsidRPr="005A0B16">
        <w:rPr>
          <w:rStyle w:val="Chard"/>
          <w:rtl/>
        </w:rPr>
        <w:t xml:space="preserve">أَعۡجَبَ </w:t>
      </w:r>
      <w:r w:rsidR="005A0B16" w:rsidRPr="005A0B16">
        <w:rPr>
          <w:rStyle w:val="Chard"/>
          <w:rFonts w:hint="cs"/>
          <w:rtl/>
        </w:rPr>
        <w:t>ٱ</w:t>
      </w:r>
      <w:r w:rsidR="005A0B16" w:rsidRPr="005A0B16">
        <w:rPr>
          <w:rStyle w:val="Chard"/>
          <w:rFonts w:hint="eastAsia"/>
          <w:rtl/>
        </w:rPr>
        <w:t>لۡكُفَّارَ</w:t>
      </w:r>
      <w:r w:rsidR="005A0B16" w:rsidRPr="005A0B16">
        <w:rPr>
          <w:rStyle w:val="Chard"/>
          <w:rtl/>
        </w:rPr>
        <w:t xml:space="preserve"> نَبَاتُهُ</w:t>
      </w:r>
      <w:r w:rsidR="005A0B16" w:rsidRPr="005A0B16">
        <w:rPr>
          <w:rFonts w:ascii="Times New Roman" w:hAnsi="Times New Roman" w:cs="Traditional Arabic" w:hint="cs"/>
          <w:sz w:val="32"/>
          <w:szCs w:val="28"/>
          <w:rtl/>
          <w:lang w:bidi="fa-IR"/>
        </w:rPr>
        <w:t>﴾</w:t>
      </w:r>
      <w:r w:rsidR="005A0B16">
        <w:rPr>
          <w:rFonts w:ascii="Times New Roman" w:hAnsi="Times New Roman" w:cs="IRNazli"/>
          <w:sz w:val="32"/>
          <w:rtl/>
          <w:lang w:bidi="fa-IR"/>
        </w:rPr>
        <w:t xml:space="preserve"> </w:t>
      </w:r>
      <w:r w:rsidR="005A0B16" w:rsidRPr="005A0B16">
        <w:rPr>
          <w:rStyle w:val="Char7"/>
          <w:rtl/>
        </w:rPr>
        <w:t>[الحد</w:t>
      </w:r>
      <w:r w:rsidR="00671026">
        <w:rPr>
          <w:rStyle w:val="Char7"/>
          <w:rtl/>
        </w:rPr>
        <w:t>ی</w:t>
      </w:r>
      <w:r w:rsidR="005A0B16" w:rsidRPr="005A0B16">
        <w:rPr>
          <w:rStyle w:val="Char7"/>
          <w:rtl/>
        </w:rPr>
        <w:t>د: 20]</w:t>
      </w:r>
      <w:r w:rsidR="005A0B16" w:rsidRPr="005A0B16">
        <w:rPr>
          <w:rStyle w:val="Char7"/>
          <w:rFonts w:hint="cs"/>
          <w:rtl/>
        </w:rPr>
        <w:t>.</w:t>
      </w:r>
      <w:r w:rsidRPr="003B13DA">
        <w:rPr>
          <w:rFonts w:ascii="Times New Roman" w:hAnsi="Times New Roman" w:cs="B Mitra" w:hint="cs"/>
          <w:b/>
          <w:bCs/>
          <w:sz w:val="28"/>
          <w:rtl/>
          <w:lang w:bidi="fa-IR"/>
        </w:rPr>
        <w:t xml:space="preserve"> </w:t>
      </w:r>
      <w:r w:rsidRPr="003B13DA">
        <w:rPr>
          <w:rFonts w:ascii="Times New Roman" w:hAnsi="Times New Roman" w:cs="IRNazli" w:hint="cs"/>
          <w:sz w:val="28"/>
          <w:szCs w:val="28"/>
          <w:rtl/>
          <w:lang w:bidi="fa-IR"/>
        </w:rPr>
        <w:t xml:space="preserve">که گیاهان سبز شده، کشاورزان را به شگفت می‌آورد و کافران بیش از همه به آن گرایش دارند </w:t>
      </w:r>
      <w:r w:rsidR="00DB6EE0" w:rsidRPr="00DB6EE0">
        <w:rPr>
          <w:rFonts w:ascii="Times New Roman" w:hAnsi="Times New Roman" w:cs="Traditional Arabic" w:hint="cs"/>
          <w:sz w:val="32"/>
          <w:szCs w:val="28"/>
          <w:rtl/>
          <w:lang w:bidi="fa-IR"/>
        </w:rPr>
        <w:t>﴿</w:t>
      </w:r>
      <w:r w:rsidR="00DB6EE0" w:rsidRPr="00DB6EE0">
        <w:rPr>
          <w:rStyle w:val="Chard"/>
          <w:rtl/>
        </w:rPr>
        <w:t>ثُمَّ يَهِيجُ فَتَرَىٰهُ مُصۡفَرّٗا</w:t>
      </w:r>
      <w:r w:rsidR="00DB6EE0" w:rsidRPr="00DB6EE0">
        <w:rPr>
          <w:rFonts w:ascii="Times New Roman" w:hAnsi="Times New Roman" w:cs="Traditional Arabic" w:hint="cs"/>
          <w:sz w:val="32"/>
          <w:szCs w:val="28"/>
          <w:rtl/>
          <w:lang w:bidi="fa-IR"/>
        </w:rPr>
        <w:t>﴾</w:t>
      </w:r>
      <w:r w:rsidR="00DB6EE0">
        <w:rPr>
          <w:rFonts w:ascii="Times New Roman" w:hAnsi="Times New Roman" w:cs="IRNazli"/>
          <w:sz w:val="32"/>
          <w:rtl/>
          <w:lang w:bidi="fa-IR"/>
        </w:rPr>
        <w:t xml:space="preserve"> </w:t>
      </w:r>
      <w:r w:rsidR="00DB6EE0" w:rsidRPr="00DB6EE0">
        <w:rPr>
          <w:rStyle w:val="Char7"/>
          <w:rtl/>
        </w:rPr>
        <w:t>[الحد</w:t>
      </w:r>
      <w:r w:rsidR="00671026">
        <w:rPr>
          <w:rStyle w:val="Char7"/>
          <w:rtl/>
        </w:rPr>
        <w:t>ی</w:t>
      </w:r>
      <w:r w:rsidR="00DB6EE0" w:rsidRPr="00DB6EE0">
        <w:rPr>
          <w:rStyle w:val="Char7"/>
          <w:rtl/>
        </w:rPr>
        <w:t>د: 20]</w:t>
      </w:r>
      <w:r w:rsidR="00DB6EE0" w:rsidRPr="00DB6EE0">
        <w:rPr>
          <w:rStyle w:val="Char7"/>
          <w:rFonts w:hint="cs"/>
          <w:rtl/>
        </w:rPr>
        <w:t>.</w:t>
      </w:r>
      <w:r w:rsidRPr="003B13DA">
        <w:rPr>
          <w:rFonts w:ascii="Times New Roman" w:hAnsi="Times New Roman" w:cs="B Mitra" w:hint="cs"/>
          <w:b/>
          <w:bCs/>
          <w:sz w:val="28"/>
          <w:rtl/>
          <w:lang w:bidi="fa-IR"/>
        </w:rPr>
        <w:t xml:space="preserve"> </w:t>
      </w:r>
      <w:r w:rsidRPr="003B13DA">
        <w:rPr>
          <w:rFonts w:ascii="Times New Roman" w:hAnsi="Times New Roman" w:cs="IRNazli" w:hint="cs"/>
          <w:sz w:val="28"/>
          <w:szCs w:val="28"/>
          <w:rtl/>
          <w:lang w:bidi="fa-IR"/>
        </w:rPr>
        <w:t xml:space="preserve">سپس بعد از تر و تازگی و خرّمی‌اش خشک می‌شود، آن گاه آن را خشک شده و زرد می‌بینی </w:t>
      </w:r>
      <w:r w:rsidR="003479AB" w:rsidRPr="003479AB">
        <w:rPr>
          <w:rFonts w:ascii="Times New Roman" w:hAnsi="Times New Roman" w:cs="Traditional Arabic" w:hint="cs"/>
          <w:sz w:val="32"/>
          <w:szCs w:val="28"/>
          <w:rtl/>
          <w:lang w:bidi="fa-IR"/>
        </w:rPr>
        <w:t>﴿</w:t>
      </w:r>
      <w:r w:rsidR="003479AB" w:rsidRPr="003479AB">
        <w:rPr>
          <w:rStyle w:val="Chard"/>
          <w:rtl/>
        </w:rPr>
        <w:t>ثُمَّ يَكُونُ حُطَٰمٗا</w:t>
      </w:r>
      <w:r w:rsidR="003479AB" w:rsidRPr="003479AB">
        <w:rPr>
          <w:rFonts w:ascii="Times New Roman" w:hAnsi="Times New Roman" w:cs="Traditional Arabic" w:hint="cs"/>
          <w:sz w:val="32"/>
          <w:szCs w:val="28"/>
          <w:rtl/>
          <w:lang w:bidi="fa-IR"/>
        </w:rPr>
        <w:t>﴾</w:t>
      </w:r>
      <w:r w:rsidR="003479AB">
        <w:rPr>
          <w:rFonts w:ascii="Times New Roman" w:hAnsi="Times New Roman" w:cs="IRNazli"/>
          <w:sz w:val="32"/>
          <w:rtl/>
          <w:lang w:bidi="fa-IR"/>
        </w:rPr>
        <w:t xml:space="preserve"> </w:t>
      </w:r>
      <w:r w:rsidR="003479AB" w:rsidRPr="00BE7030">
        <w:rPr>
          <w:rStyle w:val="Char7"/>
          <w:rtl/>
        </w:rPr>
        <w:t>[الحد</w:t>
      </w:r>
      <w:r w:rsidR="00671026">
        <w:rPr>
          <w:rStyle w:val="Char7"/>
          <w:rtl/>
        </w:rPr>
        <w:t>ی</w:t>
      </w:r>
      <w:r w:rsidR="003479AB" w:rsidRPr="00BE7030">
        <w:rPr>
          <w:rStyle w:val="Char7"/>
          <w:rtl/>
        </w:rPr>
        <w:t>د: 20]</w:t>
      </w:r>
      <w:r w:rsidR="003479AB" w:rsidRPr="00BE7030">
        <w:rPr>
          <w:rStyle w:val="Char7"/>
          <w:rFonts w:hint="cs"/>
          <w:rtl/>
        </w:rPr>
        <w:t>.</w:t>
      </w:r>
      <w:r w:rsidRPr="003B13DA">
        <w:rPr>
          <w:rFonts w:ascii="Times New Roman" w:hAnsi="Times New Roman" w:cs="B Mitra" w:hint="cs"/>
          <w:b/>
          <w:bCs/>
          <w:sz w:val="28"/>
          <w:rtl/>
          <w:lang w:bidi="fa-IR"/>
        </w:rPr>
        <w:t xml:space="preserve"> </w:t>
      </w:r>
      <w:r w:rsidRPr="003B13DA">
        <w:rPr>
          <w:rFonts w:ascii="Times New Roman" w:hAnsi="Times New Roman" w:cs="IRNazli" w:hint="cs"/>
          <w:sz w:val="28"/>
          <w:szCs w:val="28"/>
          <w:rtl/>
          <w:lang w:bidi="fa-IR"/>
        </w:rPr>
        <w:t>و بعد خرد و پرپر می‌گردد و از آن جا که این مثال برای از بین رفتن و نابودشدن قطعی دنیا دلالت می‌نماید و اینکه آخرت به طور قطع وجود دارد و خواهد آمد، خداوند ما را از عذاب آخرت ترسانده و به خوبیهای آخرت تشویقمان کرده و فرموده است:</w:t>
      </w:r>
      <w:r w:rsidR="00226772" w:rsidRPr="00226772">
        <w:rPr>
          <w:rFonts w:ascii="Times New Roman" w:hAnsi="Times New Roman" w:cs="Traditional Arabic"/>
          <w:sz w:val="28"/>
          <w:szCs w:val="28"/>
          <w:rtl/>
          <w:lang w:bidi="fa-IR"/>
        </w:rPr>
        <w:t>﴿</w:t>
      </w:r>
      <w:r w:rsidR="00226772" w:rsidRPr="00226772">
        <w:rPr>
          <w:rStyle w:val="Chard"/>
          <w:rtl/>
        </w:rPr>
        <w:t xml:space="preserve">وَفِي </w:t>
      </w:r>
      <w:r w:rsidR="00226772" w:rsidRPr="00226772">
        <w:rPr>
          <w:rStyle w:val="Chard"/>
          <w:rFonts w:hint="cs"/>
          <w:rtl/>
        </w:rPr>
        <w:t>ٱ</w:t>
      </w:r>
      <w:r w:rsidR="00226772" w:rsidRPr="00226772">
        <w:rPr>
          <w:rStyle w:val="Chard"/>
          <w:rFonts w:hint="eastAsia"/>
          <w:rtl/>
        </w:rPr>
        <w:t>ل</w:t>
      </w:r>
      <w:r w:rsidR="00226772" w:rsidRPr="00226772">
        <w:rPr>
          <w:rStyle w:val="Chard"/>
          <w:rtl/>
        </w:rPr>
        <w:t xml:space="preserve">ۡأٓخِرَةِ عَذَابٞ شَدِيدٞ وَمَغۡفِرَةٞ مِّنَ </w:t>
      </w:r>
      <w:r w:rsidR="00226772" w:rsidRPr="00226772">
        <w:rPr>
          <w:rStyle w:val="Chard"/>
          <w:rFonts w:hint="cs"/>
          <w:rtl/>
        </w:rPr>
        <w:t>ٱ</w:t>
      </w:r>
      <w:r w:rsidR="00226772" w:rsidRPr="00226772">
        <w:rPr>
          <w:rStyle w:val="Chard"/>
          <w:rFonts w:hint="eastAsia"/>
          <w:rtl/>
        </w:rPr>
        <w:t>للَّهِ</w:t>
      </w:r>
      <w:r w:rsidR="00226772" w:rsidRPr="00226772">
        <w:rPr>
          <w:rStyle w:val="Chard"/>
          <w:rtl/>
        </w:rPr>
        <w:t xml:space="preserve"> وَرِضۡوَٰنٞ</w:t>
      </w:r>
      <w:r w:rsidR="00226772" w:rsidRPr="00226772">
        <w:rPr>
          <w:rFonts w:ascii="Times New Roman" w:hAnsi="Times New Roman" w:cs="Traditional Arabic" w:hint="cs"/>
          <w:sz w:val="28"/>
          <w:szCs w:val="28"/>
          <w:rtl/>
          <w:lang w:bidi="fa-IR"/>
        </w:rPr>
        <w:t>﴾</w:t>
      </w:r>
      <w:r w:rsidR="00226772">
        <w:rPr>
          <w:rFonts w:ascii="Times New Roman" w:hAnsi="Times New Roman" w:cs="IRNazli"/>
          <w:sz w:val="28"/>
          <w:rtl/>
          <w:lang w:bidi="fa-IR"/>
        </w:rPr>
        <w:t xml:space="preserve"> </w:t>
      </w:r>
      <w:r w:rsidR="00226772" w:rsidRPr="00226772">
        <w:rPr>
          <w:rStyle w:val="Char7"/>
          <w:rtl/>
        </w:rPr>
        <w:t>[الحد</w:t>
      </w:r>
      <w:r w:rsidR="00671026">
        <w:rPr>
          <w:rStyle w:val="Char7"/>
          <w:rtl/>
        </w:rPr>
        <w:t>ی</w:t>
      </w:r>
      <w:r w:rsidR="00226772" w:rsidRPr="00226772">
        <w:rPr>
          <w:rStyle w:val="Char7"/>
          <w:rtl/>
        </w:rPr>
        <w:t>د: 20]</w:t>
      </w:r>
      <w:r w:rsidR="00226772" w:rsidRPr="00226772">
        <w:rPr>
          <w:rStyle w:val="Char7"/>
          <w:rFonts w:hint="cs"/>
          <w:rtl/>
        </w:rPr>
        <w:t>.</w:t>
      </w:r>
      <w:r w:rsidRPr="003B13DA">
        <w:rPr>
          <w:rFonts w:ascii="Times New Roman" w:hAnsi="Times New Roman" w:cs="B Mitra" w:hint="cs"/>
          <w:b/>
          <w:bCs/>
          <w:sz w:val="28"/>
          <w:rtl/>
          <w:lang w:bidi="fa-IR"/>
        </w:rPr>
        <w:t xml:space="preserve"> </w:t>
      </w:r>
      <w:r w:rsidRPr="003B13DA">
        <w:rPr>
          <w:rFonts w:ascii="Times New Roman" w:hAnsi="Times New Roman" w:cs="IRNazli" w:hint="cs"/>
          <w:sz w:val="28"/>
          <w:szCs w:val="28"/>
          <w:rtl/>
          <w:lang w:bidi="fa-IR"/>
        </w:rPr>
        <w:t>و در آخرت عذابی سخت و نیز آمرزش و خشنودی از جانب خداوند وجود دارد. یعنی در آخرتی که خواهد آمد، غیر از این دو، چیز دیگری نیست یا عذاب سخت و یا آمرزش خداوند و خشنودی وی.</w:t>
      </w:r>
      <w:r w:rsidR="009F206B" w:rsidRPr="009F206B">
        <w:rPr>
          <w:rFonts w:ascii="Times New Roman" w:hAnsi="Times New Roman" w:cs="Traditional Arabic"/>
          <w:sz w:val="28"/>
          <w:szCs w:val="28"/>
          <w:rtl/>
          <w:lang w:bidi="fa-IR"/>
        </w:rPr>
        <w:t>﴿</w:t>
      </w:r>
      <w:r w:rsidR="009F206B" w:rsidRPr="009F206B">
        <w:rPr>
          <w:rStyle w:val="Chard"/>
          <w:rtl/>
        </w:rPr>
        <w:t xml:space="preserve">وَمَا </w:t>
      </w:r>
      <w:r w:rsidR="009F206B" w:rsidRPr="009F206B">
        <w:rPr>
          <w:rStyle w:val="Chard"/>
          <w:rFonts w:hint="cs"/>
          <w:rtl/>
        </w:rPr>
        <w:t>ٱ</w:t>
      </w:r>
      <w:r w:rsidR="009F206B" w:rsidRPr="009F206B">
        <w:rPr>
          <w:rStyle w:val="Chard"/>
          <w:rFonts w:hint="eastAsia"/>
          <w:rtl/>
        </w:rPr>
        <w:t>لۡحَيَوٰةُ</w:t>
      </w:r>
      <w:r w:rsidR="009F206B" w:rsidRPr="009F206B">
        <w:rPr>
          <w:rStyle w:val="Chard"/>
          <w:rtl/>
        </w:rPr>
        <w:t xml:space="preserve"> </w:t>
      </w:r>
      <w:r w:rsidR="009F206B" w:rsidRPr="009F206B">
        <w:rPr>
          <w:rStyle w:val="Chard"/>
          <w:rFonts w:hint="cs"/>
          <w:rtl/>
        </w:rPr>
        <w:t>ٱ</w:t>
      </w:r>
      <w:r w:rsidR="009F206B" w:rsidRPr="009F206B">
        <w:rPr>
          <w:rStyle w:val="Chard"/>
          <w:rFonts w:hint="eastAsia"/>
          <w:rtl/>
        </w:rPr>
        <w:t>لدُّنۡيَآ</w:t>
      </w:r>
      <w:r w:rsidR="009F206B" w:rsidRPr="009F206B">
        <w:rPr>
          <w:rStyle w:val="Chard"/>
          <w:rtl/>
        </w:rPr>
        <w:t xml:space="preserve"> إِلَّا مَتَٰعُ </w:t>
      </w:r>
      <w:r w:rsidR="009F206B" w:rsidRPr="009F206B">
        <w:rPr>
          <w:rStyle w:val="Chard"/>
          <w:rFonts w:hint="cs"/>
          <w:rtl/>
        </w:rPr>
        <w:t>ٱ</w:t>
      </w:r>
      <w:r w:rsidR="009F206B" w:rsidRPr="009F206B">
        <w:rPr>
          <w:rStyle w:val="Chard"/>
          <w:rFonts w:hint="eastAsia"/>
          <w:rtl/>
        </w:rPr>
        <w:t>لۡغُرُورِ</w:t>
      </w:r>
      <w:r w:rsidR="009F206B" w:rsidRPr="009F206B">
        <w:rPr>
          <w:rFonts w:ascii="Times New Roman" w:hAnsi="Times New Roman" w:cs="Traditional Arabic" w:hint="cs"/>
          <w:sz w:val="28"/>
          <w:szCs w:val="28"/>
          <w:rtl/>
          <w:lang w:bidi="fa-IR"/>
        </w:rPr>
        <w:t>﴾</w:t>
      </w:r>
      <w:r w:rsidR="009F206B">
        <w:rPr>
          <w:rFonts w:ascii="Times New Roman" w:hAnsi="Times New Roman" w:cs="IRNazli"/>
          <w:sz w:val="28"/>
          <w:rtl/>
          <w:lang w:bidi="fa-IR"/>
        </w:rPr>
        <w:t xml:space="preserve"> </w:t>
      </w:r>
      <w:r w:rsidR="009F206B" w:rsidRPr="009F206B">
        <w:rPr>
          <w:rStyle w:val="Char7"/>
          <w:rtl/>
        </w:rPr>
        <w:t>[آل عمران: 185]</w:t>
      </w:r>
      <w:r w:rsidR="009F206B" w:rsidRPr="009F206B">
        <w:rPr>
          <w:rStyle w:val="Char7"/>
          <w:rFonts w:hint="cs"/>
          <w:rtl/>
        </w:rPr>
        <w:t>.</w:t>
      </w:r>
      <w:r w:rsidRPr="003B13DA">
        <w:rPr>
          <w:rFonts w:ascii="Times New Roman" w:hAnsi="Times New Roman" w:cs="B Mitra" w:hint="cs"/>
          <w:b/>
          <w:bCs/>
          <w:sz w:val="28"/>
          <w:rtl/>
          <w:lang w:bidi="fa-IR"/>
        </w:rPr>
        <w:t xml:space="preserve"> </w:t>
      </w:r>
      <w:r w:rsidRPr="003B13DA">
        <w:rPr>
          <w:rFonts w:ascii="Times New Roman" w:hAnsi="Times New Roman" w:cs="IRNazli" w:hint="cs"/>
          <w:sz w:val="28"/>
          <w:szCs w:val="28"/>
          <w:rtl/>
          <w:lang w:bidi="fa-IR"/>
        </w:rPr>
        <w:t>و زندگی دنیا جز کالای فریب چیزی بیش نیست. یعنی دنیا کالای فنا شدنی است که هر کس به آن و به کالایش گرایش پیدا کند، فریب می‌خورد و طبعاً کسی که به جهان آخرت ایمان نداشته باشد، همین دنیا، مورد پسندش واقع می‌گردد</w:t>
      </w:r>
      <w:r w:rsidRPr="00CA7C13">
        <w:rPr>
          <w:rStyle w:val="FootnoteReference"/>
          <w:rFonts w:cs="IRNazli"/>
          <w:sz w:val="28"/>
          <w:szCs w:val="28"/>
          <w:rtl/>
        </w:rPr>
        <w:footnoteReference w:id="380"/>
      </w:r>
      <w:r w:rsidRPr="003B13DA">
        <w:rPr>
          <w:rFonts w:ascii="Times New Roman" w:hAnsi="Times New Roman" w:cs="IRNazli" w:hint="cs"/>
          <w:sz w:val="28"/>
          <w:szCs w:val="28"/>
          <w:rtl/>
          <w:lang w:bidi="fa-IR"/>
        </w:rPr>
        <w:t>. آنچه در این آیات کریمه به آن اشاره شد، حقیقت دنیا با تمام کالا و زینت و لذتهایش می‌باشد و همه اینها نسبت به نعمت آخرت، بی‌ارزش و اندک و فناشدنی است و دیدگاه مسلمانان صدر اسلام هم بر اساس آیه‌های ذکر شده بود و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 xml:space="preserve">پیوسته آنها را راهنمایی می‌کرد و نقش و رسالت آنها را در زمین و جایگاهشان را </w:t>
      </w:r>
      <w:r w:rsidRPr="003B13DA">
        <w:rPr>
          <w:rFonts w:ascii="Times New Roman" w:hAnsi="Times New Roman" w:cs="IRNazli" w:hint="cs"/>
          <w:spacing w:val="-4"/>
          <w:sz w:val="28"/>
          <w:szCs w:val="28"/>
          <w:rtl/>
          <w:lang w:bidi="fa-IR"/>
        </w:rPr>
        <w:t>نزد خدا به آنان خاطرنشان ساخت و آنان نقش و رسالت خویش را به طور کامل ایفا نمودند و بر اثر تربیت درست و سالم، حماسه و قاطعیت بی‌نظیری در وجود آنها پدید آمد و در تمامی اوقات و بدون هیچ‌گونه تنبلی و سستی و بدون ترس از کسی جز خدا و بدون چشم طمع دوختن به غنایم و فقط برای ایفای نقش و ادای رسالت و محقق کردن سعادت دنیا و نجات در آخرت، می‌کوشیدند و تلاش می‌کردند</w:t>
      </w:r>
      <w:r w:rsidRPr="00CA7C13">
        <w:rPr>
          <w:rStyle w:val="FootnoteReference"/>
          <w:rFonts w:cs="IRNazli"/>
          <w:sz w:val="28"/>
          <w:szCs w:val="28"/>
          <w:rtl/>
        </w:rPr>
        <w:footnoteReference w:id="381"/>
      </w:r>
      <w:r w:rsidR="009F206B">
        <w:rPr>
          <w:rFonts w:ascii="Times New Roman" w:hAnsi="Times New Roman" w:cs="IRNazli" w:hint="cs"/>
          <w:spacing w:val="-4"/>
          <w:sz w:val="28"/>
          <w:szCs w:val="28"/>
          <w:rtl/>
          <w:lang w:bidi="fa-IR"/>
        </w:rPr>
        <w:t>.</w:t>
      </w:r>
    </w:p>
    <w:p w:rsidR="00CA20C5" w:rsidRPr="003B13DA" w:rsidRDefault="00CA20C5" w:rsidP="000A42BE">
      <w:pPr>
        <w:pStyle w:val="StyleComplexBLotus12ptJustifiedFirstline05cmChar"/>
        <w:widowControl w:val="0"/>
        <w:spacing w:line="240" w:lineRule="auto"/>
        <w:rPr>
          <w:rFonts w:cs="IRNazli"/>
          <w:sz w:val="28"/>
          <w:szCs w:val="28"/>
          <w:rtl/>
          <w:lang w:bidi="fa-IR"/>
        </w:rPr>
      </w:pPr>
      <w:r w:rsidRPr="003B13DA">
        <w:rPr>
          <w:rFonts w:cs="IRNazli" w:hint="cs"/>
          <w:sz w:val="28"/>
          <w:szCs w:val="28"/>
          <w:rtl/>
          <w:lang w:bidi="fa-IR"/>
        </w:rPr>
        <w:t>متأسفانه این ویژگیها در وجود بسیاری از داعیان بر اثر تمایل و محبت دنیا و متاع آن، کم رنگ شده است و همواره در صدد دست‌یابی بیشتر متاع دنیا می‌باشند و چون برخی از نیازهای مادی و دنیوی آنان برطرف گردید، همچنان در صدد برآوردن خواسته‌های جدید برمی‌آیند.</w:t>
      </w:r>
    </w:p>
    <w:p w:rsidR="00CA20C5" w:rsidRPr="003B13DA" w:rsidRDefault="00CA20C5" w:rsidP="000A42BE">
      <w:pPr>
        <w:pStyle w:val="StyleComplexBLotus12ptJustifiedFirstline05cmChar"/>
        <w:widowControl w:val="0"/>
        <w:spacing w:line="240" w:lineRule="auto"/>
        <w:rPr>
          <w:rFonts w:cs="IRNazli"/>
          <w:sz w:val="28"/>
          <w:szCs w:val="28"/>
          <w:rtl/>
          <w:lang w:bidi="fa-IR"/>
        </w:rPr>
      </w:pPr>
      <w:r w:rsidRPr="003B13DA">
        <w:rPr>
          <w:rFonts w:cs="IRNazli" w:hint="cs"/>
          <w:sz w:val="28"/>
          <w:szCs w:val="28"/>
          <w:rtl/>
          <w:lang w:bidi="fa-IR"/>
        </w:rPr>
        <w:t>این امر فاجعه‌ای بزرگ و تلخ برای دعوت و قیام امت به شمار می‌رود، اما استفاده از دنیا در حدودی که شریعت آن را جایز شمرده است؛ یعنی، از آن به عنوان وسیله و مرکبی برای رسیدن به آخرت استفاده کردن، کاری شایسته و پسندیده است.</w:t>
      </w:r>
    </w:p>
    <w:p w:rsidR="00CA20C5" w:rsidRDefault="00CA20C5" w:rsidP="000A42BE">
      <w:pPr>
        <w:pStyle w:val="a7"/>
        <w:widowControl w:val="0"/>
      </w:pPr>
    </w:p>
    <w:p w:rsidR="00CA20C5" w:rsidRDefault="00CA20C5" w:rsidP="000A42BE">
      <w:pPr>
        <w:pStyle w:val="a7"/>
        <w:widowControl w:val="0"/>
        <w:rPr>
          <w:rtl/>
        </w:rPr>
        <w:sectPr w:rsidR="00CA20C5" w:rsidSect="00A50EB6">
          <w:footnotePr>
            <w:numRestart w:val="eachPage"/>
          </w:footnotePr>
          <w:pgSz w:w="9356" w:h="13608" w:code="9"/>
          <w:pgMar w:top="567" w:right="1134" w:bottom="851" w:left="1134" w:header="454" w:footer="0" w:gutter="0"/>
          <w:cols w:space="708"/>
          <w:titlePg/>
          <w:bidi/>
          <w:rtlGutter/>
          <w:docGrid w:linePitch="381"/>
        </w:sectPr>
      </w:pPr>
    </w:p>
    <w:p w:rsidR="00212766" w:rsidRPr="000A42BE" w:rsidRDefault="00212766" w:rsidP="000A42BE">
      <w:pPr>
        <w:pStyle w:val="a"/>
        <w:rPr>
          <w:rtl/>
        </w:rPr>
      </w:pPr>
      <w:bookmarkStart w:id="419" w:name="_Toc270033194"/>
      <w:bookmarkStart w:id="420" w:name="_Toc439429684"/>
      <w:r w:rsidRPr="000A42BE">
        <w:rPr>
          <w:rFonts w:hint="cs"/>
          <w:rtl/>
        </w:rPr>
        <w:t xml:space="preserve">فصل سوم </w:t>
      </w:r>
      <w:r w:rsidRPr="000A42BE">
        <w:rPr>
          <w:rtl/>
        </w:rPr>
        <w:br/>
      </w:r>
      <w:r w:rsidRPr="000A42BE">
        <w:rPr>
          <w:rFonts w:hint="cs"/>
          <w:rtl/>
        </w:rPr>
        <w:t>ساختار عبادی و اخلاقی در دوران مکی</w:t>
      </w:r>
      <w:bookmarkEnd w:id="419"/>
      <w:bookmarkEnd w:id="420"/>
    </w:p>
    <w:p w:rsidR="00212766" w:rsidRPr="003B13DA" w:rsidRDefault="00212766" w:rsidP="000A42BE">
      <w:pPr>
        <w:pStyle w:val="a0"/>
        <w:widowControl w:val="0"/>
        <w:rPr>
          <w:rtl/>
        </w:rPr>
      </w:pPr>
      <w:bookmarkStart w:id="421" w:name="_Toc134241335"/>
      <w:bookmarkStart w:id="422" w:name="_Toc270033195"/>
      <w:bookmarkStart w:id="423" w:name="_Toc439429685"/>
      <w:r w:rsidRPr="003B13DA">
        <w:rPr>
          <w:rFonts w:hint="cs"/>
          <w:rtl/>
        </w:rPr>
        <w:t>عبادت</w:t>
      </w:r>
      <w:r w:rsidR="0036259D">
        <w:rPr>
          <w:rFonts w:hint="eastAsia"/>
          <w:rtl/>
        </w:rPr>
        <w:t>‌</w:t>
      </w:r>
      <w:r w:rsidRPr="003B13DA">
        <w:rPr>
          <w:rFonts w:hint="cs"/>
          <w:rtl/>
        </w:rPr>
        <w:t>ها عامل اصلی تزکیه و پاک کردند دل</w:t>
      </w:r>
      <w:r w:rsidR="000A42BE">
        <w:rPr>
          <w:rFonts w:hint="eastAsia"/>
          <w:rtl/>
        </w:rPr>
        <w:t>‌</w:t>
      </w:r>
      <w:r w:rsidRPr="003B13DA">
        <w:rPr>
          <w:rFonts w:hint="cs"/>
          <w:rtl/>
        </w:rPr>
        <w:t>های مسلمانان صدر اسلام</w:t>
      </w:r>
      <w:bookmarkEnd w:id="421"/>
      <w:bookmarkEnd w:id="422"/>
      <w:bookmarkEnd w:id="423"/>
    </w:p>
    <w:p w:rsidR="00212766" w:rsidRPr="003B13DA" w:rsidRDefault="00212766" w:rsidP="000A42BE">
      <w:pPr>
        <w:pStyle w:val="StyleComplexBLotus12ptJustifiedFirstline05cmChar"/>
        <w:widowControl w:val="0"/>
        <w:tabs>
          <w:tab w:val="right" w:pos="7371"/>
        </w:tabs>
        <w:spacing w:line="240" w:lineRule="auto"/>
        <w:rPr>
          <w:rFonts w:cs="IRNazli"/>
          <w:sz w:val="28"/>
          <w:szCs w:val="28"/>
          <w:rtl/>
          <w:lang w:bidi="fa-IR"/>
        </w:rPr>
      </w:pPr>
      <w:r w:rsidRPr="003B13DA">
        <w:rPr>
          <w:rFonts w:cs="IRNazli" w:hint="cs"/>
          <w:sz w:val="28"/>
          <w:szCs w:val="28"/>
          <w:rtl/>
          <w:lang w:bidi="fa-IR"/>
        </w:rPr>
        <w:t>خداوند می‌فرماید:</w:t>
      </w:r>
    </w:p>
    <w:p w:rsidR="00212766" w:rsidRPr="00657FE0" w:rsidRDefault="00282851" w:rsidP="000A42BE">
      <w:pPr>
        <w:pStyle w:val="StyleComplexBLotus12ptJustifiedFirstline05cmChar"/>
        <w:widowControl w:val="0"/>
        <w:tabs>
          <w:tab w:val="right" w:pos="7371"/>
        </w:tabs>
        <w:spacing w:line="240" w:lineRule="auto"/>
        <w:rPr>
          <w:rFonts w:ascii="Times New Roman" w:hAnsi="Times New Roman" w:cs="B Lotus"/>
          <w:rtl/>
          <w:lang w:bidi="fa-IR"/>
        </w:rPr>
      </w:pPr>
      <w:r w:rsidRPr="00282851">
        <w:rPr>
          <w:rFonts w:ascii="Times New Roman" w:hAnsi="Times New Roman" w:cs="Traditional Arabic" w:hint="cs"/>
          <w:sz w:val="32"/>
          <w:szCs w:val="28"/>
          <w:rtl/>
          <w:lang w:bidi="fa-IR"/>
        </w:rPr>
        <w:t>﴿</w:t>
      </w:r>
      <w:r w:rsidRPr="00282851">
        <w:rPr>
          <w:rFonts w:ascii="Times New Roman" w:hAnsi="Times New Roman" w:cs="KFGQPC Uthmanic Script HAFS"/>
          <w:sz w:val="32"/>
          <w:szCs w:val="28"/>
          <w:rtl/>
          <w:lang w:bidi="fa-IR"/>
        </w:rPr>
        <w:t>وَيَس</w:t>
      </w:r>
      <w:r w:rsidRPr="00282851">
        <w:rPr>
          <w:rFonts w:ascii="Times New Roman" w:hAnsi="Times New Roman" w:cs="KFGQPC Uthmanic Script HAFS" w:hint="cs"/>
          <w:sz w:val="32"/>
          <w:szCs w:val="28"/>
          <w:rtl/>
          <w:lang w:bidi="fa-IR"/>
        </w:rPr>
        <w:t>ۡ‍َٔلُونَكَ</w:t>
      </w:r>
      <w:r w:rsidRPr="00282851">
        <w:rPr>
          <w:rFonts w:ascii="Times New Roman" w:hAnsi="Times New Roman" w:cs="KFGQPC Uthmanic Script HAFS"/>
          <w:sz w:val="32"/>
          <w:szCs w:val="28"/>
          <w:rtl/>
          <w:lang w:bidi="fa-IR"/>
        </w:rPr>
        <w:t xml:space="preserve"> </w:t>
      </w:r>
      <w:r w:rsidRPr="00282851">
        <w:rPr>
          <w:rFonts w:ascii="Times New Roman" w:hAnsi="Times New Roman" w:cs="KFGQPC Uthmanic Script HAFS" w:hint="cs"/>
          <w:sz w:val="32"/>
          <w:szCs w:val="28"/>
          <w:rtl/>
          <w:lang w:bidi="fa-IR"/>
        </w:rPr>
        <w:t>عَنِ</w:t>
      </w:r>
      <w:r w:rsidRPr="00282851">
        <w:rPr>
          <w:rFonts w:ascii="Times New Roman" w:hAnsi="Times New Roman" w:cs="KFGQPC Uthmanic Script HAFS"/>
          <w:sz w:val="32"/>
          <w:szCs w:val="28"/>
          <w:rtl/>
          <w:lang w:bidi="fa-IR"/>
        </w:rPr>
        <w:t xml:space="preserve"> </w:t>
      </w:r>
      <w:r w:rsidRPr="00282851">
        <w:rPr>
          <w:rFonts w:ascii="Times New Roman" w:hAnsi="Times New Roman" w:cs="KFGQPC Uthmanic Script HAFS" w:hint="cs"/>
          <w:sz w:val="32"/>
          <w:szCs w:val="28"/>
          <w:rtl/>
          <w:lang w:bidi="fa-IR"/>
        </w:rPr>
        <w:t>ٱ</w:t>
      </w:r>
      <w:r w:rsidRPr="00282851">
        <w:rPr>
          <w:rFonts w:ascii="Times New Roman" w:hAnsi="Times New Roman" w:cs="KFGQPC Uthmanic Script HAFS" w:hint="eastAsia"/>
          <w:sz w:val="32"/>
          <w:szCs w:val="28"/>
          <w:rtl/>
          <w:lang w:bidi="fa-IR"/>
        </w:rPr>
        <w:t>لرُّوحِ</w:t>
      </w:r>
      <w:r w:rsidRPr="00282851">
        <w:rPr>
          <w:rFonts w:ascii="Times New Roman" w:hAnsi="Times New Roman" w:cs="KFGQPC Uthmanic Script HAFS" w:hint="cs"/>
          <w:sz w:val="32"/>
          <w:szCs w:val="28"/>
          <w:rtl/>
          <w:lang w:bidi="fa-IR"/>
        </w:rPr>
        <w:t>ۖ</w:t>
      </w:r>
      <w:r w:rsidRPr="00282851">
        <w:rPr>
          <w:rFonts w:ascii="Times New Roman" w:hAnsi="Times New Roman" w:cs="KFGQPC Uthmanic Script HAFS"/>
          <w:sz w:val="32"/>
          <w:szCs w:val="28"/>
          <w:rtl/>
          <w:lang w:bidi="fa-IR"/>
        </w:rPr>
        <w:t xml:space="preserve"> قُلِ </w:t>
      </w:r>
      <w:r w:rsidRPr="00282851">
        <w:rPr>
          <w:rFonts w:ascii="Times New Roman" w:hAnsi="Times New Roman" w:cs="KFGQPC Uthmanic Script HAFS" w:hint="cs"/>
          <w:sz w:val="32"/>
          <w:szCs w:val="28"/>
          <w:rtl/>
          <w:lang w:bidi="fa-IR"/>
        </w:rPr>
        <w:t>ٱ</w:t>
      </w:r>
      <w:r w:rsidRPr="00282851">
        <w:rPr>
          <w:rFonts w:ascii="Times New Roman" w:hAnsi="Times New Roman" w:cs="KFGQPC Uthmanic Script HAFS" w:hint="eastAsia"/>
          <w:sz w:val="32"/>
          <w:szCs w:val="28"/>
          <w:rtl/>
          <w:lang w:bidi="fa-IR"/>
        </w:rPr>
        <w:t>لرُّوحُ</w:t>
      </w:r>
      <w:r w:rsidRPr="00282851">
        <w:rPr>
          <w:rFonts w:ascii="Times New Roman" w:hAnsi="Times New Roman" w:cs="KFGQPC Uthmanic Script HAFS"/>
          <w:sz w:val="32"/>
          <w:szCs w:val="28"/>
          <w:rtl/>
          <w:lang w:bidi="fa-IR"/>
        </w:rPr>
        <w:t xml:space="preserve"> مِن</w:t>
      </w:r>
      <w:r w:rsidRPr="00282851">
        <w:rPr>
          <w:rFonts w:ascii="Times New Roman" w:hAnsi="Times New Roman" w:cs="KFGQPC Uthmanic Script HAFS" w:hint="cs"/>
          <w:sz w:val="32"/>
          <w:szCs w:val="28"/>
          <w:rtl/>
          <w:lang w:bidi="fa-IR"/>
        </w:rPr>
        <w:t>ۡ</w:t>
      </w:r>
      <w:r w:rsidRPr="00282851">
        <w:rPr>
          <w:rFonts w:ascii="Times New Roman" w:hAnsi="Times New Roman" w:cs="KFGQPC Uthmanic Script HAFS"/>
          <w:sz w:val="32"/>
          <w:szCs w:val="28"/>
          <w:rtl/>
          <w:lang w:bidi="fa-IR"/>
        </w:rPr>
        <w:t xml:space="preserve"> </w:t>
      </w:r>
      <w:r w:rsidRPr="00282851">
        <w:rPr>
          <w:rFonts w:ascii="Times New Roman" w:hAnsi="Times New Roman" w:cs="KFGQPC Uthmanic Script HAFS" w:hint="cs"/>
          <w:sz w:val="32"/>
          <w:szCs w:val="28"/>
          <w:rtl/>
          <w:lang w:bidi="fa-IR"/>
        </w:rPr>
        <w:t>أَمۡرِ</w:t>
      </w:r>
      <w:r w:rsidRPr="00282851">
        <w:rPr>
          <w:rFonts w:ascii="Times New Roman" w:hAnsi="Times New Roman" w:cs="KFGQPC Uthmanic Script HAFS"/>
          <w:sz w:val="32"/>
          <w:szCs w:val="28"/>
          <w:rtl/>
          <w:lang w:bidi="fa-IR"/>
        </w:rPr>
        <w:t xml:space="preserve"> </w:t>
      </w:r>
      <w:r w:rsidRPr="00282851">
        <w:rPr>
          <w:rFonts w:ascii="Times New Roman" w:hAnsi="Times New Roman" w:cs="KFGQPC Uthmanic Script HAFS" w:hint="cs"/>
          <w:sz w:val="32"/>
          <w:szCs w:val="28"/>
          <w:rtl/>
          <w:lang w:bidi="fa-IR"/>
        </w:rPr>
        <w:t>رَبِّي</w:t>
      </w:r>
      <w:r w:rsidRPr="00282851">
        <w:rPr>
          <w:rFonts w:ascii="Times New Roman" w:hAnsi="Times New Roman" w:cs="KFGQPC Uthmanic Script HAFS"/>
          <w:sz w:val="32"/>
          <w:szCs w:val="28"/>
          <w:rtl/>
          <w:lang w:bidi="fa-IR"/>
        </w:rPr>
        <w:t xml:space="preserve"> </w:t>
      </w:r>
      <w:r w:rsidRPr="00282851">
        <w:rPr>
          <w:rFonts w:ascii="Times New Roman" w:hAnsi="Times New Roman" w:cs="KFGQPC Uthmanic Script HAFS" w:hint="cs"/>
          <w:sz w:val="32"/>
          <w:szCs w:val="28"/>
          <w:rtl/>
          <w:lang w:bidi="fa-IR"/>
        </w:rPr>
        <w:t>وَمَآ</w:t>
      </w:r>
      <w:r w:rsidRPr="00282851">
        <w:rPr>
          <w:rFonts w:ascii="Times New Roman" w:hAnsi="Times New Roman" w:cs="KFGQPC Uthmanic Script HAFS"/>
          <w:sz w:val="32"/>
          <w:szCs w:val="28"/>
          <w:rtl/>
          <w:lang w:bidi="fa-IR"/>
        </w:rPr>
        <w:t xml:space="preserve"> </w:t>
      </w:r>
      <w:r w:rsidRPr="00282851">
        <w:rPr>
          <w:rFonts w:ascii="Times New Roman" w:hAnsi="Times New Roman" w:cs="KFGQPC Uthmanic Script HAFS" w:hint="cs"/>
          <w:sz w:val="32"/>
          <w:szCs w:val="28"/>
          <w:rtl/>
          <w:lang w:bidi="fa-IR"/>
        </w:rPr>
        <w:t>أُوتِيتُم</w:t>
      </w:r>
      <w:r w:rsidRPr="00282851">
        <w:rPr>
          <w:rFonts w:ascii="Times New Roman" w:hAnsi="Times New Roman" w:cs="KFGQPC Uthmanic Script HAFS"/>
          <w:sz w:val="32"/>
          <w:szCs w:val="28"/>
          <w:rtl/>
          <w:lang w:bidi="fa-IR"/>
        </w:rPr>
        <w:t xml:space="preserve"> </w:t>
      </w:r>
      <w:r w:rsidRPr="00282851">
        <w:rPr>
          <w:rFonts w:ascii="Times New Roman" w:hAnsi="Times New Roman" w:cs="KFGQPC Uthmanic Script HAFS" w:hint="cs"/>
          <w:sz w:val="32"/>
          <w:szCs w:val="28"/>
          <w:rtl/>
          <w:lang w:bidi="fa-IR"/>
        </w:rPr>
        <w:t>مِّنَ</w:t>
      </w:r>
      <w:r w:rsidRPr="00282851">
        <w:rPr>
          <w:rFonts w:ascii="Times New Roman" w:hAnsi="Times New Roman" w:cs="KFGQPC Uthmanic Script HAFS"/>
          <w:sz w:val="32"/>
          <w:szCs w:val="28"/>
          <w:rtl/>
          <w:lang w:bidi="fa-IR"/>
        </w:rPr>
        <w:t xml:space="preserve"> </w:t>
      </w:r>
      <w:r w:rsidRPr="00282851">
        <w:rPr>
          <w:rFonts w:ascii="Times New Roman" w:hAnsi="Times New Roman" w:cs="KFGQPC Uthmanic Script HAFS" w:hint="cs"/>
          <w:sz w:val="32"/>
          <w:szCs w:val="28"/>
          <w:rtl/>
          <w:lang w:bidi="fa-IR"/>
        </w:rPr>
        <w:t>ٱ</w:t>
      </w:r>
      <w:r w:rsidRPr="00282851">
        <w:rPr>
          <w:rFonts w:ascii="Times New Roman" w:hAnsi="Times New Roman" w:cs="KFGQPC Uthmanic Script HAFS" w:hint="eastAsia"/>
          <w:sz w:val="32"/>
          <w:szCs w:val="28"/>
          <w:rtl/>
          <w:lang w:bidi="fa-IR"/>
        </w:rPr>
        <w:t>ل</w:t>
      </w:r>
      <w:r w:rsidRPr="00282851">
        <w:rPr>
          <w:rFonts w:ascii="Times New Roman" w:hAnsi="Times New Roman" w:cs="KFGQPC Uthmanic Script HAFS" w:hint="cs"/>
          <w:sz w:val="32"/>
          <w:szCs w:val="28"/>
          <w:rtl/>
          <w:lang w:bidi="fa-IR"/>
        </w:rPr>
        <w:t>ۡعِلۡمِ</w:t>
      </w:r>
      <w:r w:rsidRPr="00282851">
        <w:rPr>
          <w:rFonts w:ascii="Times New Roman" w:hAnsi="Times New Roman" w:cs="KFGQPC Uthmanic Script HAFS"/>
          <w:sz w:val="32"/>
          <w:szCs w:val="28"/>
          <w:rtl/>
          <w:lang w:bidi="fa-IR"/>
        </w:rPr>
        <w:t xml:space="preserve"> إِلَّا قَلِيل</w:t>
      </w:r>
      <w:r w:rsidRPr="00282851">
        <w:rPr>
          <w:rFonts w:ascii="Times New Roman" w:hAnsi="Times New Roman" w:cs="KFGQPC Uthmanic Script HAFS" w:hint="cs"/>
          <w:sz w:val="32"/>
          <w:szCs w:val="28"/>
          <w:rtl/>
          <w:lang w:bidi="fa-IR"/>
        </w:rPr>
        <w:t>ٗا</w:t>
      </w:r>
      <w:r w:rsidRPr="00282851">
        <w:rPr>
          <w:rFonts w:ascii="Times New Roman" w:hAnsi="Times New Roman" w:cs="KFGQPC Uthmanic Script HAFS"/>
          <w:sz w:val="32"/>
          <w:szCs w:val="28"/>
          <w:rtl/>
          <w:lang w:bidi="fa-IR"/>
        </w:rPr>
        <w:t>٨٥</w:t>
      </w:r>
      <w:r w:rsidRPr="00282851">
        <w:rPr>
          <w:rFonts w:ascii="Times New Roman" w:hAnsi="Times New Roman" w:cs="Traditional Arabic" w:hint="cs"/>
          <w:sz w:val="32"/>
          <w:szCs w:val="28"/>
          <w:rtl/>
          <w:lang w:bidi="fa-IR"/>
        </w:rPr>
        <w:t>﴾</w:t>
      </w:r>
      <w:r>
        <w:rPr>
          <w:rFonts w:ascii="Times New Roman" w:hAnsi="Times New Roman" w:cs="IRNazli"/>
          <w:sz w:val="32"/>
          <w:rtl/>
          <w:lang w:bidi="fa-IR"/>
        </w:rPr>
        <w:t xml:space="preserve"> [الإسراء: 85]</w:t>
      </w:r>
    </w:p>
    <w:p w:rsidR="00212766" w:rsidRPr="006C4E73" w:rsidRDefault="00212766" w:rsidP="000A42BE">
      <w:pPr>
        <w:pStyle w:val="aa"/>
        <w:widowControl w:val="0"/>
        <w:rPr>
          <w:rFonts w:ascii="Times New Roman" w:hAnsi="Times New Roman" w:cs="B Lotus"/>
          <w:rtl/>
        </w:rPr>
      </w:pPr>
      <w:r w:rsidRPr="00282851">
        <w:rPr>
          <w:rStyle w:val="Char9"/>
          <w:rFonts w:hint="cs"/>
          <w:rtl/>
        </w:rPr>
        <w:t>«</w:t>
      </w:r>
      <w:r w:rsidRPr="00282851">
        <w:rPr>
          <w:rFonts w:hint="cs"/>
          <w:rtl/>
        </w:rPr>
        <w:t xml:space="preserve">از تو (ای محمد) درباره روح می‌پرسند (که چیست) بگو روح چیزی است که تنها پروردگارم از آن با خبر است و جز </w:t>
      </w:r>
      <w:r w:rsidR="00282851">
        <w:rPr>
          <w:rFonts w:hint="cs"/>
          <w:rtl/>
        </w:rPr>
        <w:t>دانش اندکی به شما داده نشده است</w:t>
      </w:r>
      <w:r w:rsidRPr="00282851">
        <w:rPr>
          <w:rStyle w:val="Char9"/>
          <w:rFonts w:hint="cs"/>
          <w:rtl/>
        </w:rPr>
        <w:t>»</w:t>
      </w:r>
      <w:r w:rsidR="00282851">
        <w:rPr>
          <w:rStyle w:val="Char9"/>
          <w:rFonts w:hint="cs"/>
          <w:rtl/>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و می‌فرماید:</w:t>
      </w:r>
    </w:p>
    <w:p w:rsidR="00212766" w:rsidRPr="003B13DA" w:rsidRDefault="00604C69" w:rsidP="000A42BE">
      <w:pPr>
        <w:pStyle w:val="af"/>
        <w:widowControl w:val="0"/>
        <w:rPr>
          <w:rFonts w:ascii="Times New Roman" w:cs="IRNazli"/>
          <w:rtl/>
        </w:rPr>
      </w:pPr>
      <w:r w:rsidRPr="00604C69">
        <w:rPr>
          <w:rFonts w:ascii="Times New Roman" w:cs="Traditional Arabic" w:hint="cs"/>
          <w:sz w:val="32"/>
          <w:rtl/>
        </w:rPr>
        <w:t>﴿</w:t>
      </w:r>
      <w:r w:rsidRPr="00604C69">
        <w:rPr>
          <w:rtl/>
        </w:rPr>
        <w:t>فَإِذَا سَوَّي</w:t>
      </w:r>
      <w:r w:rsidRPr="00604C69">
        <w:rPr>
          <w:rFonts w:hint="cs"/>
          <w:rtl/>
        </w:rPr>
        <w:t>ۡتُهُۥ</w:t>
      </w:r>
      <w:r w:rsidRPr="00604C69">
        <w:rPr>
          <w:rtl/>
        </w:rPr>
        <w:t xml:space="preserve"> وَنَفَخۡتُ فِيهِ مِن رُّوحِي فَقَعُواْ لَهُ</w:t>
      </w:r>
      <w:r w:rsidRPr="00604C69">
        <w:rPr>
          <w:rFonts w:hint="cs"/>
          <w:rtl/>
        </w:rPr>
        <w:t>ۥ</w:t>
      </w:r>
      <w:r w:rsidRPr="00604C69">
        <w:rPr>
          <w:rtl/>
        </w:rPr>
        <w:t xml:space="preserve"> سَٰجِدِينَ٧٢</w:t>
      </w:r>
      <w:r w:rsidRPr="00604C69">
        <w:rPr>
          <w:rFonts w:ascii="Times New Roman" w:cs="Traditional Arabic" w:hint="cs"/>
          <w:sz w:val="32"/>
          <w:rtl/>
        </w:rPr>
        <w:t>﴾</w:t>
      </w:r>
      <w:r>
        <w:rPr>
          <w:rFonts w:ascii="Times New Roman" w:cs="IRNazli"/>
          <w:sz w:val="32"/>
          <w:rtl/>
        </w:rPr>
        <w:t xml:space="preserve"> </w:t>
      </w:r>
      <w:r w:rsidRPr="00604C69">
        <w:rPr>
          <w:rStyle w:val="Char7"/>
          <w:rtl/>
        </w:rPr>
        <w:t>[ص: 72]</w:t>
      </w:r>
      <w:r w:rsidRPr="00604C69">
        <w:rPr>
          <w:rStyle w:val="Char7"/>
          <w:rFonts w:hint="cs"/>
          <w:rtl/>
        </w:rPr>
        <w:t>.</w:t>
      </w:r>
    </w:p>
    <w:p w:rsidR="00212766" w:rsidRPr="006C4E73" w:rsidRDefault="00212766" w:rsidP="000A42BE">
      <w:pPr>
        <w:pStyle w:val="aa"/>
        <w:widowControl w:val="0"/>
        <w:rPr>
          <w:rFonts w:ascii="Times New Roman" w:hAnsi="Times New Roman" w:cs="B Lotus"/>
          <w:rtl/>
        </w:rPr>
      </w:pPr>
      <w:r w:rsidRPr="00604C69">
        <w:rPr>
          <w:rStyle w:val="Char9"/>
          <w:rFonts w:hint="cs"/>
          <w:rtl/>
        </w:rPr>
        <w:t>«</w:t>
      </w:r>
      <w:r w:rsidRPr="00604C69">
        <w:rPr>
          <w:rFonts w:hint="cs"/>
          <w:rtl/>
        </w:rPr>
        <w:t>هنگامی که آن را سر وسامان دادم و آراسته و پیراسته کردم و از جان خود در آن دمیدم. در برابرش سجده ببرید</w:t>
      </w:r>
      <w:r w:rsidRPr="00604C69">
        <w:rPr>
          <w:rStyle w:val="Char9"/>
          <w:rFonts w:hint="cs"/>
          <w:rtl/>
        </w:rPr>
        <w:t>»</w:t>
      </w:r>
      <w:r w:rsidR="00604C69" w:rsidRPr="00604C69">
        <w:rPr>
          <w:rStyle w:val="Char5"/>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همچنین می‌فرماید:</w:t>
      </w:r>
    </w:p>
    <w:p w:rsidR="00212766" w:rsidRPr="003B13DA" w:rsidRDefault="00216EBB" w:rsidP="000A42BE">
      <w:pPr>
        <w:pStyle w:val="af"/>
        <w:widowControl w:val="0"/>
        <w:rPr>
          <w:rFonts w:ascii="Times New Roman" w:cs="IRNazli"/>
          <w:rtl/>
        </w:rPr>
      </w:pPr>
      <w:r w:rsidRPr="00216EBB">
        <w:rPr>
          <w:rFonts w:ascii="Times New Roman" w:cs="Traditional Arabic" w:hint="cs"/>
          <w:sz w:val="32"/>
          <w:rtl/>
        </w:rPr>
        <w:t>﴿</w:t>
      </w:r>
      <w:r w:rsidRPr="00216EBB">
        <w:rPr>
          <w:rtl/>
        </w:rPr>
        <w:t>ثُمَّ سَوَّى</w:t>
      </w:r>
      <w:r w:rsidRPr="00216EBB">
        <w:rPr>
          <w:rFonts w:hint="cs"/>
          <w:rtl/>
        </w:rPr>
        <w:t>ٰهُ</w:t>
      </w:r>
      <w:r w:rsidRPr="00216EBB">
        <w:rPr>
          <w:rtl/>
        </w:rPr>
        <w:t xml:space="preserve"> </w:t>
      </w:r>
      <w:r w:rsidRPr="00216EBB">
        <w:rPr>
          <w:rFonts w:hint="cs"/>
          <w:rtl/>
        </w:rPr>
        <w:t>وَنَفَخَ</w:t>
      </w:r>
      <w:r w:rsidRPr="00216EBB">
        <w:rPr>
          <w:rtl/>
        </w:rPr>
        <w:t xml:space="preserve"> </w:t>
      </w:r>
      <w:r w:rsidRPr="00216EBB">
        <w:rPr>
          <w:rFonts w:hint="cs"/>
          <w:rtl/>
        </w:rPr>
        <w:t>فِيهِ</w:t>
      </w:r>
      <w:r w:rsidRPr="00216EBB">
        <w:rPr>
          <w:rtl/>
        </w:rPr>
        <w:t xml:space="preserve"> </w:t>
      </w:r>
      <w:r w:rsidRPr="00216EBB">
        <w:rPr>
          <w:rFonts w:hint="cs"/>
          <w:rtl/>
        </w:rPr>
        <w:t>مِن</w:t>
      </w:r>
      <w:r w:rsidRPr="00216EBB">
        <w:rPr>
          <w:rtl/>
        </w:rPr>
        <w:t xml:space="preserve"> </w:t>
      </w:r>
      <w:r w:rsidRPr="00216EBB">
        <w:rPr>
          <w:rFonts w:hint="cs"/>
          <w:rtl/>
        </w:rPr>
        <w:t>رُّوحِه</w:t>
      </w:r>
      <w:r w:rsidRPr="00216EBB">
        <w:rPr>
          <w:rtl/>
        </w:rPr>
        <w:t>ِ</w:t>
      </w:r>
      <w:r w:rsidRPr="00216EBB">
        <w:rPr>
          <w:rFonts w:hint="cs"/>
          <w:rtl/>
        </w:rPr>
        <w:t>ۦۖ</w:t>
      </w:r>
      <w:r w:rsidRPr="00216EBB">
        <w:rPr>
          <w:rtl/>
        </w:rPr>
        <w:t xml:space="preserve"> وَجَعَلَ لَكُمُ </w:t>
      </w:r>
      <w:r w:rsidRPr="00216EBB">
        <w:rPr>
          <w:rFonts w:hint="cs"/>
          <w:rtl/>
        </w:rPr>
        <w:t>ٱ</w:t>
      </w:r>
      <w:r w:rsidRPr="00216EBB">
        <w:rPr>
          <w:rFonts w:hint="eastAsia"/>
          <w:rtl/>
        </w:rPr>
        <w:t>لسَّمۡعَ</w:t>
      </w:r>
      <w:r w:rsidRPr="00216EBB">
        <w:rPr>
          <w:rtl/>
        </w:rPr>
        <w:t xml:space="preserve"> وَ</w:t>
      </w:r>
      <w:r w:rsidRPr="00216EBB">
        <w:rPr>
          <w:rFonts w:hint="cs"/>
          <w:rtl/>
        </w:rPr>
        <w:t>ٱ</w:t>
      </w:r>
      <w:r w:rsidRPr="00216EBB">
        <w:rPr>
          <w:rFonts w:hint="eastAsia"/>
          <w:rtl/>
        </w:rPr>
        <w:t>لۡأَبۡصَٰرَ</w:t>
      </w:r>
      <w:r w:rsidRPr="00216EBB">
        <w:rPr>
          <w:rtl/>
        </w:rPr>
        <w:t xml:space="preserve"> وَ</w:t>
      </w:r>
      <w:r w:rsidRPr="00216EBB">
        <w:rPr>
          <w:rFonts w:hint="cs"/>
          <w:rtl/>
        </w:rPr>
        <w:t>ٱ</w:t>
      </w:r>
      <w:r w:rsidRPr="00216EBB">
        <w:rPr>
          <w:rFonts w:hint="eastAsia"/>
          <w:rtl/>
        </w:rPr>
        <w:t>لۡأَفۡ‍ِٔدَةَۚ</w:t>
      </w:r>
      <w:r w:rsidRPr="00216EBB">
        <w:rPr>
          <w:rtl/>
        </w:rPr>
        <w:t xml:space="preserve"> قَلِيلٗا مَّا تَشۡكُرُونَ٩</w:t>
      </w:r>
      <w:r w:rsidRPr="00216EBB">
        <w:rPr>
          <w:rFonts w:ascii="Times New Roman" w:cs="Traditional Arabic" w:hint="cs"/>
          <w:sz w:val="32"/>
          <w:rtl/>
        </w:rPr>
        <w:t>﴾</w:t>
      </w:r>
      <w:r>
        <w:rPr>
          <w:rFonts w:ascii="Times New Roman" w:cs="IRNazli"/>
          <w:sz w:val="32"/>
          <w:rtl/>
        </w:rPr>
        <w:t xml:space="preserve"> </w:t>
      </w:r>
      <w:r w:rsidRPr="00216EBB">
        <w:rPr>
          <w:rStyle w:val="Char7"/>
          <w:rtl/>
        </w:rPr>
        <w:t>[السجدة: 9]</w:t>
      </w:r>
      <w:r w:rsidRPr="00216EBB">
        <w:rPr>
          <w:rStyle w:val="Char7"/>
          <w:rFonts w:hint="cs"/>
          <w:rtl/>
        </w:rPr>
        <w:t>.</w:t>
      </w:r>
    </w:p>
    <w:p w:rsidR="00212766" w:rsidRPr="006C4E73" w:rsidRDefault="00212766" w:rsidP="000A42BE">
      <w:pPr>
        <w:pStyle w:val="aa"/>
        <w:widowControl w:val="0"/>
        <w:rPr>
          <w:rFonts w:ascii="Times New Roman" w:hAnsi="Times New Roman" w:cs="B Lotus"/>
          <w:rtl/>
        </w:rPr>
      </w:pPr>
      <w:r w:rsidRPr="00216EBB">
        <w:rPr>
          <w:rStyle w:val="Char9"/>
          <w:rFonts w:hint="cs"/>
          <w:rtl/>
        </w:rPr>
        <w:t>«</w:t>
      </w:r>
      <w:r w:rsidRPr="00216EBB">
        <w:rPr>
          <w:rFonts w:hint="cs"/>
          <w:rtl/>
        </w:rPr>
        <w:t>آن گاه اندام</w:t>
      </w:r>
      <w:r w:rsidR="000A42BE">
        <w:rPr>
          <w:rFonts w:hint="eastAsia"/>
          <w:rtl/>
        </w:rPr>
        <w:t>‌</w:t>
      </w:r>
      <w:r w:rsidRPr="00216EBB">
        <w:rPr>
          <w:rFonts w:hint="cs"/>
          <w:rtl/>
        </w:rPr>
        <w:t>های او را تکمیل و آراسته کرد و از روح خود در او دمید و برای شما چشمها و دل</w:t>
      </w:r>
      <w:r w:rsidR="000A42BE">
        <w:rPr>
          <w:rFonts w:hint="eastAsia"/>
          <w:rtl/>
        </w:rPr>
        <w:t>‌</w:t>
      </w:r>
      <w:r w:rsidRPr="00216EBB">
        <w:rPr>
          <w:rFonts w:hint="cs"/>
          <w:rtl/>
        </w:rPr>
        <w:t>ها آفرید. شما کم</w:t>
      </w:r>
      <w:r w:rsidR="000A42BE">
        <w:rPr>
          <w:rFonts w:hint="eastAsia"/>
          <w:rtl/>
        </w:rPr>
        <w:t>‌</w:t>
      </w:r>
      <w:r w:rsidRPr="00216EBB">
        <w:rPr>
          <w:rFonts w:hint="cs"/>
          <w:rtl/>
        </w:rPr>
        <w:t>تر شکر (نعمت</w:t>
      </w:r>
      <w:r w:rsidR="000A42BE">
        <w:rPr>
          <w:rFonts w:hint="eastAsia"/>
          <w:rtl/>
        </w:rPr>
        <w:t>‌</w:t>
      </w:r>
      <w:r w:rsidRPr="00216EBB">
        <w:rPr>
          <w:rFonts w:hint="cs"/>
          <w:rtl/>
        </w:rPr>
        <w:t>های او) را به جای می‌آورید</w:t>
      </w:r>
      <w:r w:rsidRPr="00216EBB">
        <w:rPr>
          <w:rStyle w:val="Char9"/>
          <w:rFonts w:hint="cs"/>
          <w:rtl/>
        </w:rPr>
        <w:t>»</w:t>
      </w:r>
      <w:r w:rsidR="00216EBB">
        <w:rPr>
          <w:rStyle w:val="Char9"/>
          <w:rFonts w:hint="cs"/>
          <w:rtl/>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سعی و تلاش آن حضرت برای تربیت شاگردانش بر این پایه و اساس نهاده شده بود که تزکیه و پاکیزه کردن آنان را از نظر روحی بر عهده گیرد بنابراین، برای رسیدن به چنین هدفی راهنمایی و ارشاد آنان را بر اساس آیه‌های قرآنی بر عهده گرفت و مهم‌ترین برنامه‌های آن عبارت بودند از:</w:t>
      </w:r>
    </w:p>
    <w:p w:rsidR="00212766" w:rsidRPr="003B13DA" w:rsidRDefault="00212766" w:rsidP="000A42BE">
      <w:pPr>
        <w:pStyle w:val="StyleComplexBLotus12ptJustifiedFirstline05cmChar"/>
        <w:widowControl w:val="0"/>
        <w:numPr>
          <w:ilvl w:val="0"/>
          <w:numId w:val="23"/>
        </w:numPr>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تدبر و اندیشیدن در هستی و مخلوقات و کتاب خدا تا به عظمت و شکوه آفریننده و حکمت وی پی ببرند؛ چنانکه خداوند می‌فرماید:</w:t>
      </w:r>
    </w:p>
    <w:p w:rsidR="00212766" w:rsidRPr="003B13DA" w:rsidRDefault="004D4D55" w:rsidP="000A42BE">
      <w:pPr>
        <w:pStyle w:val="af"/>
        <w:widowControl w:val="0"/>
        <w:rPr>
          <w:rFonts w:ascii="Times New Roman" w:cs="IRNazli"/>
          <w:rtl/>
        </w:rPr>
      </w:pPr>
      <w:r w:rsidRPr="004D4D55">
        <w:rPr>
          <w:rFonts w:ascii="Times New Roman" w:cs="Traditional Arabic" w:hint="cs"/>
          <w:sz w:val="32"/>
          <w:rtl/>
        </w:rPr>
        <w:t>﴿</w:t>
      </w:r>
      <w:r w:rsidRPr="004D4D55">
        <w:rPr>
          <w:rtl/>
        </w:rPr>
        <w:t xml:space="preserve">إِنَّ رَبَّكُمُ </w:t>
      </w:r>
      <w:r w:rsidRPr="004D4D55">
        <w:rPr>
          <w:rFonts w:hint="cs"/>
          <w:rtl/>
        </w:rPr>
        <w:t>ٱ</w:t>
      </w:r>
      <w:r w:rsidRPr="004D4D55">
        <w:rPr>
          <w:rFonts w:hint="eastAsia"/>
          <w:rtl/>
        </w:rPr>
        <w:t>للَّهُ</w:t>
      </w:r>
      <w:r w:rsidRPr="004D4D55">
        <w:rPr>
          <w:rtl/>
        </w:rPr>
        <w:t xml:space="preserve"> </w:t>
      </w:r>
      <w:r w:rsidRPr="004D4D55">
        <w:rPr>
          <w:rFonts w:hint="cs"/>
          <w:rtl/>
        </w:rPr>
        <w:t>ٱ</w:t>
      </w:r>
      <w:r w:rsidRPr="004D4D55">
        <w:rPr>
          <w:rFonts w:hint="eastAsia"/>
          <w:rtl/>
        </w:rPr>
        <w:t>لَّذِي</w:t>
      </w:r>
      <w:r w:rsidRPr="004D4D55">
        <w:rPr>
          <w:rtl/>
        </w:rPr>
        <w:t xml:space="preserve"> خَلَقَ </w:t>
      </w:r>
      <w:r w:rsidRPr="004D4D55">
        <w:rPr>
          <w:rFonts w:hint="cs"/>
          <w:rtl/>
        </w:rPr>
        <w:t>ٱ</w:t>
      </w:r>
      <w:r w:rsidRPr="004D4D55">
        <w:rPr>
          <w:rFonts w:hint="eastAsia"/>
          <w:rtl/>
        </w:rPr>
        <w:t>لسَّمَٰوَٰتِ</w:t>
      </w:r>
      <w:r w:rsidRPr="004D4D55">
        <w:rPr>
          <w:rtl/>
        </w:rPr>
        <w:t xml:space="preserve"> وَ</w:t>
      </w:r>
      <w:r w:rsidRPr="004D4D55">
        <w:rPr>
          <w:rFonts w:hint="cs"/>
          <w:rtl/>
        </w:rPr>
        <w:t>ٱ</w:t>
      </w:r>
      <w:r w:rsidRPr="004D4D55">
        <w:rPr>
          <w:rFonts w:hint="eastAsia"/>
          <w:rtl/>
        </w:rPr>
        <w:t>لۡأَرۡضَ</w:t>
      </w:r>
      <w:r w:rsidRPr="004D4D55">
        <w:rPr>
          <w:rtl/>
        </w:rPr>
        <w:t xml:space="preserve"> فِي سِتَّةِ أَيَّامٖ ثُمَّ </w:t>
      </w:r>
      <w:r w:rsidRPr="004D4D55">
        <w:rPr>
          <w:rFonts w:hint="cs"/>
          <w:rtl/>
        </w:rPr>
        <w:t>ٱ</w:t>
      </w:r>
      <w:r w:rsidRPr="004D4D55">
        <w:rPr>
          <w:rFonts w:hint="eastAsia"/>
          <w:rtl/>
        </w:rPr>
        <w:t>سۡتَوَىٰ</w:t>
      </w:r>
      <w:r w:rsidRPr="004D4D55">
        <w:rPr>
          <w:rtl/>
        </w:rPr>
        <w:t xml:space="preserve"> عَلَى </w:t>
      </w:r>
      <w:r w:rsidRPr="004D4D55">
        <w:rPr>
          <w:rFonts w:hint="cs"/>
          <w:rtl/>
        </w:rPr>
        <w:t>ٱ</w:t>
      </w:r>
      <w:r w:rsidRPr="004D4D55">
        <w:rPr>
          <w:rFonts w:hint="eastAsia"/>
          <w:rtl/>
        </w:rPr>
        <w:t>لۡعَرۡشِۖ</w:t>
      </w:r>
      <w:r w:rsidRPr="004D4D55">
        <w:rPr>
          <w:rtl/>
        </w:rPr>
        <w:t xml:space="preserve"> يُغۡشِي </w:t>
      </w:r>
      <w:r w:rsidRPr="004D4D55">
        <w:rPr>
          <w:rFonts w:hint="cs"/>
          <w:rtl/>
        </w:rPr>
        <w:t>ٱ</w:t>
      </w:r>
      <w:r w:rsidRPr="004D4D55">
        <w:rPr>
          <w:rFonts w:hint="eastAsia"/>
          <w:rtl/>
        </w:rPr>
        <w:t>لَّيۡلَ</w:t>
      </w:r>
      <w:r w:rsidRPr="004D4D55">
        <w:rPr>
          <w:rtl/>
        </w:rPr>
        <w:t xml:space="preserve"> </w:t>
      </w:r>
      <w:r w:rsidRPr="004D4D55">
        <w:rPr>
          <w:rFonts w:hint="cs"/>
          <w:rtl/>
        </w:rPr>
        <w:t>ٱ</w:t>
      </w:r>
      <w:r w:rsidRPr="004D4D55">
        <w:rPr>
          <w:rFonts w:hint="eastAsia"/>
          <w:rtl/>
        </w:rPr>
        <w:t>لنَّهَارَ</w:t>
      </w:r>
      <w:r w:rsidRPr="004D4D55">
        <w:rPr>
          <w:rtl/>
        </w:rPr>
        <w:t xml:space="preserve"> يَطۡلُبُهُ</w:t>
      </w:r>
      <w:r w:rsidRPr="004D4D55">
        <w:rPr>
          <w:rFonts w:hint="cs"/>
          <w:rtl/>
        </w:rPr>
        <w:t>ۥ</w:t>
      </w:r>
      <w:r w:rsidRPr="004D4D55">
        <w:rPr>
          <w:rtl/>
        </w:rPr>
        <w:t xml:space="preserve"> حَثِيثٗا وَ</w:t>
      </w:r>
      <w:r w:rsidRPr="004D4D55">
        <w:rPr>
          <w:rFonts w:hint="cs"/>
          <w:rtl/>
        </w:rPr>
        <w:t>ٱ</w:t>
      </w:r>
      <w:r w:rsidRPr="004D4D55">
        <w:rPr>
          <w:rFonts w:hint="eastAsia"/>
          <w:rtl/>
        </w:rPr>
        <w:t>لشَّمۡسَ</w:t>
      </w:r>
      <w:r w:rsidRPr="004D4D55">
        <w:rPr>
          <w:rtl/>
        </w:rPr>
        <w:t xml:space="preserve"> وَ</w:t>
      </w:r>
      <w:r w:rsidRPr="004D4D55">
        <w:rPr>
          <w:rFonts w:hint="cs"/>
          <w:rtl/>
        </w:rPr>
        <w:t>ٱ</w:t>
      </w:r>
      <w:r w:rsidRPr="004D4D55">
        <w:rPr>
          <w:rFonts w:hint="eastAsia"/>
          <w:rtl/>
        </w:rPr>
        <w:t>لۡقَمَرَ</w:t>
      </w:r>
      <w:r w:rsidRPr="004D4D55">
        <w:rPr>
          <w:rtl/>
        </w:rPr>
        <w:t xml:space="preserve"> وَ</w:t>
      </w:r>
      <w:r w:rsidRPr="004D4D55">
        <w:rPr>
          <w:rFonts w:hint="cs"/>
          <w:rtl/>
        </w:rPr>
        <w:t>ٱ</w:t>
      </w:r>
      <w:r w:rsidRPr="004D4D55">
        <w:rPr>
          <w:rFonts w:hint="eastAsia"/>
          <w:rtl/>
        </w:rPr>
        <w:t>لنُّجُومَ</w:t>
      </w:r>
      <w:r w:rsidRPr="004D4D55">
        <w:rPr>
          <w:rtl/>
        </w:rPr>
        <w:t xml:space="preserve"> مُسَخَّرَٰتِۢ بِأَمۡرِهِ</w:t>
      </w:r>
      <w:r w:rsidRPr="004D4D55">
        <w:rPr>
          <w:rFonts w:hint="cs"/>
          <w:rtl/>
        </w:rPr>
        <w:t>ۦٓۗ</w:t>
      </w:r>
      <w:r w:rsidRPr="004D4D55">
        <w:rPr>
          <w:rtl/>
        </w:rPr>
        <w:t xml:space="preserve"> أَلَا لَهُ </w:t>
      </w:r>
      <w:r w:rsidRPr="004D4D55">
        <w:rPr>
          <w:rFonts w:hint="cs"/>
          <w:rtl/>
        </w:rPr>
        <w:t>ٱ</w:t>
      </w:r>
      <w:r w:rsidRPr="004D4D55">
        <w:rPr>
          <w:rFonts w:hint="eastAsia"/>
          <w:rtl/>
        </w:rPr>
        <w:t>لۡخَلۡقُ</w:t>
      </w:r>
      <w:r w:rsidRPr="004D4D55">
        <w:rPr>
          <w:rtl/>
        </w:rPr>
        <w:t xml:space="preserve"> و</w:t>
      </w:r>
      <w:r w:rsidRPr="004D4D55">
        <w:rPr>
          <w:rFonts w:hint="eastAsia"/>
          <w:rtl/>
        </w:rPr>
        <w:t>َ</w:t>
      </w:r>
      <w:r w:rsidRPr="004D4D55">
        <w:rPr>
          <w:rFonts w:hint="cs"/>
          <w:rtl/>
        </w:rPr>
        <w:t>ٱ</w:t>
      </w:r>
      <w:r w:rsidRPr="004D4D55">
        <w:rPr>
          <w:rFonts w:hint="eastAsia"/>
          <w:rtl/>
        </w:rPr>
        <w:t>لۡأَمۡرُۗ</w:t>
      </w:r>
      <w:r w:rsidRPr="004D4D55">
        <w:rPr>
          <w:rtl/>
        </w:rPr>
        <w:t xml:space="preserve"> تَبَارَكَ </w:t>
      </w:r>
      <w:r w:rsidRPr="004D4D55">
        <w:rPr>
          <w:rFonts w:hint="cs"/>
          <w:rtl/>
        </w:rPr>
        <w:t>ٱ</w:t>
      </w:r>
      <w:r w:rsidRPr="004D4D55">
        <w:rPr>
          <w:rFonts w:hint="eastAsia"/>
          <w:rtl/>
        </w:rPr>
        <w:t>للَّهُ</w:t>
      </w:r>
      <w:r w:rsidRPr="004D4D55">
        <w:rPr>
          <w:rtl/>
        </w:rPr>
        <w:t xml:space="preserve"> رَبُّ </w:t>
      </w:r>
      <w:r w:rsidRPr="004D4D55">
        <w:rPr>
          <w:rFonts w:hint="cs"/>
          <w:rtl/>
        </w:rPr>
        <w:t>ٱ</w:t>
      </w:r>
      <w:r w:rsidRPr="004D4D55">
        <w:rPr>
          <w:rFonts w:hint="eastAsia"/>
          <w:rtl/>
        </w:rPr>
        <w:t>لۡعَٰلَمِينَ</w:t>
      </w:r>
      <w:r w:rsidRPr="004D4D55">
        <w:rPr>
          <w:rtl/>
        </w:rPr>
        <w:t>٥٤</w:t>
      </w:r>
      <w:r w:rsidRPr="004D4D55">
        <w:rPr>
          <w:rFonts w:ascii="Times New Roman" w:cs="Traditional Arabic" w:hint="cs"/>
          <w:sz w:val="32"/>
          <w:rtl/>
        </w:rPr>
        <w:t>﴾</w:t>
      </w:r>
      <w:r>
        <w:rPr>
          <w:rFonts w:ascii="Times New Roman" w:cs="IRNazli"/>
          <w:sz w:val="32"/>
          <w:rtl/>
        </w:rPr>
        <w:t xml:space="preserve"> </w:t>
      </w:r>
      <w:r w:rsidRPr="004D4D55">
        <w:rPr>
          <w:rStyle w:val="Char7"/>
          <w:rtl/>
        </w:rPr>
        <w:t>[الأعراف: 54]</w:t>
      </w:r>
      <w:r w:rsidRPr="004D4D55">
        <w:rPr>
          <w:rStyle w:val="Char7"/>
          <w:rFonts w:hint="cs"/>
          <w:rtl/>
        </w:rPr>
        <w:t>.</w:t>
      </w:r>
    </w:p>
    <w:p w:rsidR="00212766" w:rsidRPr="006C4E73" w:rsidRDefault="00212766" w:rsidP="000A42BE">
      <w:pPr>
        <w:pStyle w:val="aa"/>
        <w:widowControl w:val="0"/>
        <w:rPr>
          <w:rFonts w:ascii="Times New Roman" w:hAnsi="Times New Roman" w:cs="B Lotus"/>
          <w:rtl/>
        </w:rPr>
      </w:pPr>
      <w:r w:rsidRPr="004D4D55">
        <w:rPr>
          <w:rStyle w:val="Char9"/>
          <w:rFonts w:hint="cs"/>
          <w:rtl/>
        </w:rPr>
        <w:t>«</w:t>
      </w:r>
      <w:r w:rsidRPr="004D4D55">
        <w:rPr>
          <w:rFonts w:hint="cs"/>
          <w:rtl/>
        </w:rPr>
        <w:t>پروردگار شما خداوندی است که آسمانها و زمین را در شش روز بیافرید سپس بر بالای عرش استقرار یافت. با شب، روز را می‌پوشاند و شب شتابان دنبال روز روان است و خورشید و ماه و ستارگان را بیافریده است و جملگی مسخر او هستند. آگاه باشید که تنها او می‌آفریند و تنها او فرمان می‌دهد. بزرگوار است پروردگار جهانیان</w:t>
      </w:r>
      <w:r w:rsidRPr="004D4D55">
        <w:rPr>
          <w:rStyle w:val="Char9"/>
          <w:rFonts w:hint="cs"/>
          <w:rtl/>
        </w:rPr>
        <w:t>»</w:t>
      </w:r>
      <w:r w:rsidR="004D4D55">
        <w:rPr>
          <w:rStyle w:val="Char9"/>
          <w:rFonts w:hint="cs"/>
          <w:rtl/>
        </w:rPr>
        <w:t>.</w:t>
      </w:r>
    </w:p>
    <w:p w:rsidR="00212766" w:rsidRPr="003B13DA" w:rsidRDefault="00212766" w:rsidP="000A42BE">
      <w:pPr>
        <w:pStyle w:val="StyleComplexBLotus12ptJustifiedFirstline05cmChar"/>
        <w:widowControl w:val="0"/>
        <w:numPr>
          <w:ilvl w:val="0"/>
          <w:numId w:val="23"/>
        </w:numPr>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اندیشیدن در علم فراگیر خداوندی؛ چرا که او به همه آنچه در جهان هستی چه به صورت پنهان و چه به صورت آشکار وجود دارد؛ آگاهی کامل دارد و اندیشیدن در این امور، عظمت خداوند را در دل جای می‌دهد و نفس را از انواع تردیدها و بیماریها پاک می‌سازد، چنانکه خداوند می‌فرماید:</w:t>
      </w:r>
    </w:p>
    <w:p w:rsidR="00212766" w:rsidRPr="00657FE0" w:rsidRDefault="009927A7" w:rsidP="000A42BE">
      <w:pPr>
        <w:pStyle w:val="af"/>
        <w:widowControl w:val="0"/>
        <w:rPr>
          <w:rFonts w:ascii="Times New Roman" w:cs="B Lotus"/>
          <w:rtl/>
        </w:rPr>
      </w:pPr>
      <w:r w:rsidRPr="009927A7">
        <w:rPr>
          <w:rFonts w:ascii="Times New Roman" w:cs="Traditional Arabic" w:hint="cs"/>
          <w:sz w:val="32"/>
          <w:rtl/>
        </w:rPr>
        <w:t>﴿</w:t>
      </w:r>
      <w:r w:rsidRPr="009927A7">
        <w:rPr>
          <w:rtl/>
        </w:rPr>
        <w:t>وَعِندَهُ</w:t>
      </w:r>
      <w:r w:rsidRPr="009927A7">
        <w:rPr>
          <w:rFonts w:hint="cs"/>
          <w:rtl/>
        </w:rPr>
        <w:t>ۥ</w:t>
      </w:r>
      <w:r w:rsidRPr="009927A7">
        <w:rPr>
          <w:rtl/>
        </w:rPr>
        <w:t xml:space="preserve"> مَفَاتِحُ </w:t>
      </w:r>
      <w:r w:rsidRPr="009927A7">
        <w:rPr>
          <w:rFonts w:hint="cs"/>
          <w:rtl/>
        </w:rPr>
        <w:t>ٱ</w:t>
      </w:r>
      <w:r w:rsidRPr="009927A7">
        <w:rPr>
          <w:rFonts w:hint="eastAsia"/>
          <w:rtl/>
        </w:rPr>
        <w:t>لۡغَيۡبِ</w:t>
      </w:r>
      <w:r w:rsidRPr="009927A7">
        <w:rPr>
          <w:rtl/>
        </w:rPr>
        <w:t xml:space="preserve"> لَا يَعۡلَمُهَآ إِلَّا هُوَۚ وَيَعۡلَمُ مَا فِي </w:t>
      </w:r>
      <w:r w:rsidRPr="009927A7">
        <w:rPr>
          <w:rFonts w:hint="cs"/>
          <w:rtl/>
        </w:rPr>
        <w:t>ٱ</w:t>
      </w:r>
      <w:r w:rsidRPr="009927A7">
        <w:rPr>
          <w:rFonts w:hint="eastAsia"/>
          <w:rtl/>
        </w:rPr>
        <w:t>لۡبَرِّ</w:t>
      </w:r>
      <w:r w:rsidRPr="009927A7">
        <w:rPr>
          <w:rtl/>
        </w:rPr>
        <w:t xml:space="preserve"> وَ</w:t>
      </w:r>
      <w:r w:rsidRPr="009927A7">
        <w:rPr>
          <w:rFonts w:hint="cs"/>
          <w:rtl/>
        </w:rPr>
        <w:t>ٱ</w:t>
      </w:r>
      <w:r w:rsidRPr="009927A7">
        <w:rPr>
          <w:rFonts w:hint="eastAsia"/>
          <w:rtl/>
        </w:rPr>
        <w:t>لۡبَحۡرِۚ</w:t>
      </w:r>
      <w:r w:rsidRPr="009927A7">
        <w:rPr>
          <w:rtl/>
        </w:rPr>
        <w:t xml:space="preserve"> وَمَا تَسۡقُطُ مِن وَرَقَةٍ إِلَّا يَعۡلَمُهَا وَلَا حَبَّةٖ فِي ظُلُمَٰتِ </w:t>
      </w:r>
      <w:r w:rsidRPr="009927A7">
        <w:rPr>
          <w:rFonts w:hint="cs"/>
          <w:rtl/>
        </w:rPr>
        <w:t>ٱ</w:t>
      </w:r>
      <w:r w:rsidRPr="009927A7">
        <w:rPr>
          <w:rFonts w:hint="eastAsia"/>
          <w:rtl/>
        </w:rPr>
        <w:t>لۡأَرۡضِ</w:t>
      </w:r>
      <w:r w:rsidRPr="009927A7">
        <w:rPr>
          <w:rtl/>
        </w:rPr>
        <w:t xml:space="preserve"> وَلَا رَطۡبٖ وَلَا يَابِسٍ إِلَّا فِي كِتَٰبٖ مُّبِينٖ٥٩ وَهُوَ </w:t>
      </w:r>
      <w:r w:rsidRPr="009927A7">
        <w:rPr>
          <w:rFonts w:hint="cs"/>
          <w:rtl/>
        </w:rPr>
        <w:t>ٱ</w:t>
      </w:r>
      <w:r w:rsidRPr="009927A7">
        <w:rPr>
          <w:rFonts w:hint="eastAsia"/>
          <w:rtl/>
        </w:rPr>
        <w:t>لَّذِي</w:t>
      </w:r>
      <w:r w:rsidRPr="009927A7">
        <w:rPr>
          <w:rtl/>
        </w:rPr>
        <w:t xml:space="preserve"> يَتَوَفَّىٰكُم بِ</w:t>
      </w:r>
      <w:r w:rsidRPr="009927A7">
        <w:rPr>
          <w:rFonts w:hint="cs"/>
          <w:rtl/>
        </w:rPr>
        <w:t>ٱ</w:t>
      </w:r>
      <w:r w:rsidRPr="009927A7">
        <w:rPr>
          <w:rFonts w:hint="eastAsia"/>
          <w:rtl/>
        </w:rPr>
        <w:t>لَّيۡلِ</w:t>
      </w:r>
      <w:r w:rsidRPr="009927A7">
        <w:rPr>
          <w:rtl/>
        </w:rPr>
        <w:t xml:space="preserve"> وَيَعۡلَمُ مَا جَرَحۡتُم بِ</w:t>
      </w:r>
      <w:r w:rsidRPr="009927A7">
        <w:rPr>
          <w:rFonts w:hint="cs"/>
          <w:rtl/>
        </w:rPr>
        <w:t>ٱ</w:t>
      </w:r>
      <w:r w:rsidRPr="009927A7">
        <w:rPr>
          <w:rFonts w:hint="eastAsia"/>
          <w:rtl/>
        </w:rPr>
        <w:t>لنَّهَارِ</w:t>
      </w:r>
      <w:r w:rsidRPr="009927A7">
        <w:rPr>
          <w:rtl/>
        </w:rPr>
        <w:t xml:space="preserve"> ثُمَّ يَبۡعَثُكُمۡ فِيهِ لِيُقۡضَىٰٓ أَجَلٞ مُّسَمّٗىۖ ثُمَّ إِلَيۡهِ مَرۡجِعُكُمۡ ثُمَّ يُنَبِّئُكُم بِمَا كُنتُمۡ تَعۡمَلُونَ٦</w:t>
      </w:r>
      <w:r w:rsidRPr="009927A7">
        <w:rPr>
          <w:rStyle w:val="Chard"/>
          <w:rtl/>
        </w:rPr>
        <w:t>٠</w:t>
      </w:r>
      <w:r w:rsidRPr="009927A7">
        <w:rPr>
          <w:rFonts w:ascii="Times New Roman" w:cs="Traditional Arabic" w:hint="cs"/>
          <w:sz w:val="32"/>
          <w:rtl/>
        </w:rPr>
        <w:t>﴾</w:t>
      </w:r>
      <w:r>
        <w:rPr>
          <w:rFonts w:ascii="Times New Roman" w:cs="IRNazli"/>
          <w:sz w:val="32"/>
          <w:rtl/>
        </w:rPr>
        <w:t xml:space="preserve"> </w:t>
      </w:r>
      <w:r w:rsidRPr="009927A7">
        <w:rPr>
          <w:rStyle w:val="Char7"/>
          <w:rtl/>
        </w:rPr>
        <w:t>[الأنعام: 59-60]</w:t>
      </w:r>
      <w:r w:rsidRPr="009927A7">
        <w:rPr>
          <w:rStyle w:val="Char7"/>
          <w:rFonts w:hint="cs"/>
          <w:rtl/>
        </w:rPr>
        <w:t>.</w:t>
      </w:r>
    </w:p>
    <w:p w:rsidR="00212766" w:rsidRPr="00D267CF" w:rsidRDefault="00212766" w:rsidP="000A42BE">
      <w:pPr>
        <w:pStyle w:val="aa"/>
        <w:widowControl w:val="0"/>
        <w:rPr>
          <w:rFonts w:ascii="Times New Roman" w:hAnsi="Times New Roman" w:cs="B Lotus"/>
          <w:rtl/>
        </w:rPr>
      </w:pPr>
      <w:r w:rsidRPr="009927A7">
        <w:rPr>
          <w:rStyle w:val="Char9"/>
          <w:rFonts w:hint="cs"/>
          <w:rtl/>
        </w:rPr>
        <w:t>«</w:t>
      </w:r>
      <w:r w:rsidRPr="009927A7">
        <w:rPr>
          <w:rFonts w:hint="cs"/>
          <w:rtl/>
        </w:rPr>
        <w:t>گنجینه‌های غیب و کلید آنها در دست خدا است و کسی جز او از آنها آگاه نیست و خداوند از آنچه در دریا و خشکی وجود دارد، آگاه است و هیچ برگی فرو نمی‌افتد مگر اینکه از آن خبردار است و هیچ دانه‌ای در تاریکیهای زمین و هیچ چیز تر و خشک نیست که فرو افتد مگر اینکه در لوح، ضبط و ثبت است. خدا است که در شب شما را می‌میراند و در روز شما را بر می‌انگیزد و او می‌داند که در روز چه می‌کنید و چه فراچنگ می‌آورید تا مهلت معین به سرآید. سپس به سوی خدا بر می‌گردید و آن گاه شما را به آنچه می‌کردید با خبر می‌گردان</w:t>
      </w:r>
      <w:r w:rsidRPr="009927A7">
        <w:rPr>
          <w:rStyle w:val="Char8"/>
          <w:rFonts w:hint="cs"/>
          <w:rtl/>
        </w:rPr>
        <w:t>د</w:t>
      </w:r>
      <w:r w:rsidRPr="009927A7">
        <w:rPr>
          <w:rStyle w:val="Char9"/>
          <w:rFonts w:hint="cs"/>
          <w:rtl/>
        </w:rPr>
        <w:t>»</w:t>
      </w:r>
      <w:r w:rsidR="009927A7" w:rsidRPr="009927A7">
        <w:rPr>
          <w:rStyle w:val="Char5"/>
        </w:rPr>
        <w:t>.</w:t>
      </w:r>
    </w:p>
    <w:p w:rsidR="00212766" w:rsidRPr="003B13DA" w:rsidRDefault="00212766" w:rsidP="000A42BE">
      <w:pPr>
        <w:pStyle w:val="StyleComplexBLotus12ptJustifiedFirstline05cmChar"/>
        <w:widowControl w:val="0"/>
        <w:numPr>
          <w:ilvl w:val="0"/>
          <w:numId w:val="23"/>
        </w:numPr>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عبادت خداوند عزوجل یکی از بزرگ</w:t>
      </w:r>
      <w:r w:rsidR="00D97736">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ترین وسیله‌های تربیت روح است و از سایر وسایل تربیتی جایگاه مهم‌تری دارد؛ زیرا عبادت یعنی نهایت کرنش برای خداوند عزوجل و هیچ کس جز خداوند سزاوار عبادت نیست. بنابراین، خداوند می‌فرماید:</w:t>
      </w:r>
    </w:p>
    <w:p w:rsidR="00212766" w:rsidRPr="003B13DA" w:rsidRDefault="008A672E" w:rsidP="000A42BE">
      <w:pPr>
        <w:pStyle w:val="af"/>
        <w:widowControl w:val="0"/>
        <w:rPr>
          <w:rFonts w:ascii="Times New Roman" w:cs="IRNazli"/>
          <w:rtl/>
        </w:rPr>
      </w:pPr>
      <w:r w:rsidRPr="008A672E">
        <w:rPr>
          <w:rFonts w:ascii="Times New Roman" w:cs="Traditional Arabic" w:hint="cs"/>
          <w:sz w:val="32"/>
          <w:rtl/>
        </w:rPr>
        <w:t>﴿</w:t>
      </w:r>
      <w:r w:rsidRPr="008A672E">
        <w:rPr>
          <w:rtl/>
        </w:rPr>
        <w:t>وَقَضَى</w:t>
      </w:r>
      <w:r w:rsidRPr="008A672E">
        <w:rPr>
          <w:rFonts w:hint="cs"/>
          <w:rtl/>
        </w:rPr>
        <w:t>ٰ</w:t>
      </w:r>
      <w:r w:rsidRPr="008A672E">
        <w:rPr>
          <w:rtl/>
        </w:rPr>
        <w:t xml:space="preserve"> </w:t>
      </w:r>
      <w:r w:rsidRPr="008A672E">
        <w:rPr>
          <w:rFonts w:hint="cs"/>
          <w:rtl/>
        </w:rPr>
        <w:t>رَبُّكَ</w:t>
      </w:r>
      <w:r w:rsidRPr="008A672E">
        <w:rPr>
          <w:rtl/>
        </w:rPr>
        <w:t xml:space="preserve"> </w:t>
      </w:r>
      <w:r w:rsidRPr="008A672E">
        <w:rPr>
          <w:rFonts w:hint="cs"/>
          <w:rtl/>
        </w:rPr>
        <w:t>أَلَّا</w:t>
      </w:r>
      <w:r w:rsidRPr="008A672E">
        <w:rPr>
          <w:rtl/>
        </w:rPr>
        <w:t xml:space="preserve"> </w:t>
      </w:r>
      <w:r w:rsidRPr="008A672E">
        <w:rPr>
          <w:rFonts w:hint="cs"/>
          <w:rtl/>
        </w:rPr>
        <w:t>تَعۡبُدُوٓاْ</w:t>
      </w:r>
      <w:r w:rsidRPr="008A672E">
        <w:rPr>
          <w:rtl/>
        </w:rPr>
        <w:t xml:space="preserve"> </w:t>
      </w:r>
      <w:r w:rsidRPr="008A672E">
        <w:rPr>
          <w:rFonts w:hint="cs"/>
          <w:rtl/>
        </w:rPr>
        <w:t>إِلَّآ</w:t>
      </w:r>
      <w:r w:rsidRPr="008A672E">
        <w:rPr>
          <w:rtl/>
        </w:rPr>
        <w:t xml:space="preserve"> </w:t>
      </w:r>
      <w:r w:rsidRPr="008A672E">
        <w:rPr>
          <w:rFonts w:hint="cs"/>
          <w:rtl/>
        </w:rPr>
        <w:t>إِيَّاهُ</w:t>
      </w:r>
      <w:r w:rsidRPr="008A672E">
        <w:rPr>
          <w:rtl/>
        </w:rPr>
        <w:t xml:space="preserve"> </w:t>
      </w:r>
      <w:r w:rsidRPr="008A672E">
        <w:rPr>
          <w:rFonts w:hint="cs"/>
          <w:rtl/>
        </w:rPr>
        <w:t>وَبِٱ</w:t>
      </w:r>
      <w:r w:rsidRPr="008A672E">
        <w:rPr>
          <w:rFonts w:hint="eastAsia"/>
          <w:rtl/>
        </w:rPr>
        <w:t>لۡوَٰلِدَيۡنِ</w:t>
      </w:r>
      <w:r w:rsidRPr="008A672E">
        <w:rPr>
          <w:rtl/>
        </w:rPr>
        <w:t xml:space="preserve"> إِحۡسَٰنًاۚ إِمَّا يَبۡلُغَنَّ عِندَكَ </w:t>
      </w:r>
      <w:r w:rsidRPr="008A672E">
        <w:rPr>
          <w:rFonts w:hint="cs"/>
          <w:rtl/>
        </w:rPr>
        <w:t>ٱ</w:t>
      </w:r>
      <w:r w:rsidRPr="008A672E">
        <w:rPr>
          <w:rFonts w:hint="eastAsia"/>
          <w:rtl/>
        </w:rPr>
        <w:t>لۡكِبَرَ</w:t>
      </w:r>
      <w:r w:rsidRPr="008A672E">
        <w:rPr>
          <w:rtl/>
        </w:rPr>
        <w:t xml:space="preserve"> أَحَدُهُمَآ أَوۡ كِلَاهُمَا فَلَا تَقُل لَّهُمَآ أُفّٖ وَلَا تَنۡهَرۡهُمَا وَقُل لَّهُمَا قَوۡلٗا كَرِيمٗا٢٣</w:t>
      </w:r>
      <w:r w:rsidRPr="008A672E">
        <w:rPr>
          <w:rFonts w:ascii="Times New Roman" w:cs="Traditional Arabic" w:hint="cs"/>
          <w:sz w:val="32"/>
          <w:rtl/>
        </w:rPr>
        <w:t>﴾</w:t>
      </w:r>
      <w:r>
        <w:rPr>
          <w:rFonts w:ascii="Times New Roman" w:cs="IRNazli"/>
          <w:sz w:val="32"/>
          <w:rtl/>
        </w:rPr>
        <w:t xml:space="preserve"> </w:t>
      </w:r>
      <w:r w:rsidRPr="008A672E">
        <w:rPr>
          <w:rStyle w:val="Char7"/>
          <w:rtl/>
        </w:rPr>
        <w:t>[الإسراء: 23]</w:t>
      </w:r>
      <w:r w:rsidRPr="008A672E">
        <w:rPr>
          <w:rStyle w:val="Char7"/>
          <w:rFonts w:hint="cs"/>
          <w:rtl/>
        </w:rPr>
        <w:t>.</w:t>
      </w:r>
    </w:p>
    <w:p w:rsidR="00212766" w:rsidRPr="00D267CF" w:rsidRDefault="00212766" w:rsidP="000A42BE">
      <w:pPr>
        <w:pStyle w:val="aa"/>
        <w:widowControl w:val="0"/>
        <w:rPr>
          <w:rFonts w:ascii="Times New Roman" w:hAnsi="Times New Roman" w:cs="B Lotus"/>
          <w:rtl/>
        </w:rPr>
      </w:pPr>
      <w:r w:rsidRPr="008A672E">
        <w:rPr>
          <w:rStyle w:val="Char9"/>
          <w:rFonts w:hint="cs"/>
          <w:rtl/>
        </w:rPr>
        <w:t>«</w:t>
      </w:r>
      <w:r w:rsidRPr="008A672E">
        <w:rPr>
          <w:rFonts w:hint="cs"/>
          <w:rtl/>
        </w:rPr>
        <w:t>پروردگارت فرمان داده است که جز او را نپرستی</w:t>
      </w:r>
      <w:r w:rsidR="000A42BE">
        <w:rPr>
          <w:rFonts w:hint="cs"/>
          <w:rtl/>
        </w:rPr>
        <w:t>د و به پدر و مادر نیکی کنید. هر</w:t>
      </w:r>
      <w:r w:rsidRPr="008A672E">
        <w:rPr>
          <w:rFonts w:hint="cs"/>
          <w:rtl/>
        </w:rPr>
        <w:t>گاه یکی از آن دو و یا هر دوی ایشان نزد تو به سن پیری برسند به آنان اف مگو و بر سر ایشان فریاد مزن و با سخنان محترمانه با آن دو سخن بگو</w:t>
      </w:r>
      <w:r w:rsidRPr="008A672E">
        <w:rPr>
          <w:rStyle w:val="Char9"/>
          <w:rFonts w:hint="cs"/>
          <w:rtl/>
        </w:rPr>
        <w:t>»</w:t>
      </w:r>
      <w:r w:rsidR="008A672E">
        <w:rPr>
          <w:rStyle w:val="Char9"/>
          <w:rFonts w:hint="cs"/>
          <w:rtl/>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عبادت</w:t>
      </w:r>
      <w:r w:rsidR="008A672E">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هایی که جایگاه روح را بالا می‌برد و نفس را پاکیزه می‌نماید، دو نوع هستند:</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184066">
        <w:rPr>
          <w:rStyle w:val="Char6"/>
          <w:rFonts w:hint="cs"/>
          <w:rtl/>
        </w:rPr>
        <w:t>الف</w:t>
      </w:r>
      <w:r w:rsidRPr="003B13DA">
        <w:rPr>
          <w:rFonts w:ascii="Times New Roman" w:hAnsi="Times New Roman" w:cs="IRNazli" w:hint="cs"/>
          <w:sz w:val="28"/>
          <w:szCs w:val="28"/>
          <w:rtl/>
          <w:lang w:bidi="fa-IR"/>
        </w:rPr>
        <w:t xml:space="preserve"> </w:t>
      </w:r>
      <w:r w:rsidRPr="00BA7B0D">
        <w:rPr>
          <w:rFonts w:ascii="Times New Roman" w:hAnsi="Times New Roman" w:cs="Times New Roman"/>
          <w:sz w:val="28"/>
          <w:szCs w:val="28"/>
          <w:rtl/>
          <w:lang w:bidi="fa-IR"/>
        </w:rPr>
        <w:t>–</w:t>
      </w:r>
      <w:r w:rsidRPr="003B13DA">
        <w:rPr>
          <w:rFonts w:ascii="Times New Roman" w:hAnsi="Times New Roman" w:cs="IRNazli" w:hint="cs"/>
          <w:sz w:val="28"/>
          <w:szCs w:val="28"/>
          <w:rtl/>
          <w:lang w:bidi="fa-IR"/>
        </w:rPr>
        <w:t xml:space="preserve"> نوع اول: عبادت</w:t>
      </w:r>
      <w:r w:rsidR="008A672E">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واجب مانند طهارت، وضو، نماز، روزه، زکات و حج و غیره.</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184066">
        <w:rPr>
          <w:rStyle w:val="Char6"/>
          <w:rFonts w:hint="cs"/>
          <w:rtl/>
        </w:rPr>
        <w:t>ب</w:t>
      </w:r>
      <w:r w:rsidRPr="003B13DA">
        <w:rPr>
          <w:rFonts w:ascii="Times New Roman" w:hAnsi="Times New Roman" w:cs="IRNazli" w:hint="cs"/>
          <w:sz w:val="28"/>
          <w:szCs w:val="28"/>
          <w:rtl/>
          <w:lang w:bidi="fa-IR"/>
        </w:rPr>
        <w:t xml:space="preserve"> </w:t>
      </w:r>
      <w:r w:rsidRPr="00BA7B0D">
        <w:rPr>
          <w:rFonts w:ascii="Times New Roman" w:hAnsi="Times New Roman" w:cs="Times New Roman"/>
          <w:sz w:val="28"/>
          <w:szCs w:val="28"/>
          <w:rtl/>
          <w:lang w:bidi="fa-IR"/>
        </w:rPr>
        <w:t>–</w:t>
      </w:r>
      <w:r w:rsidRPr="003B13DA">
        <w:rPr>
          <w:rFonts w:ascii="Times New Roman" w:hAnsi="Times New Roman" w:cs="IRNazli" w:hint="cs"/>
          <w:sz w:val="28"/>
          <w:szCs w:val="28"/>
          <w:rtl/>
          <w:lang w:bidi="fa-IR"/>
        </w:rPr>
        <w:t xml:space="preserve"> نوع دوم: عبادت به معنی عام که شامل هر کاری می‌شود که انسان به خاطر رضای خدا انجام می‌دهد یا از انجام آن خودداری می‌نماید و هر احساسی که به انسان دست می‌دهد و انسان به قصد نزدیک شدن به خدا به آن روی می‌آورد، حتی هر احساسی که در ذهن انسان به قصد نزدیکی به خدا به وجود آید شامل عبادت است، مشروط به اینکه نیت شخص، خشنود کردن خداوند متعال باشد. پس هر کاری که به نیت تقرب به خدا انجام شود، عبادتی است که به انجام دهنده آن پاداش نیک می‌رسد و روحش به نیکویی تربیت می‌یابد</w:t>
      </w:r>
      <w:r w:rsidRPr="00CA7C13">
        <w:rPr>
          <w:rStyle w:val="FootnoteReference"/>
          <w:rFonts w:cs="IRNazli"/>
          <w:sz w:val="28"/>
          <w:szCs w:val="28"/>
          <w:rtl/>
        </w:rPr>
        <w:footnoteReference w:id="382"/>
      </w:r>
      <w:r w:rsidRPr="003B13DA">
        <w:rPr>
          <w:rFonts w:ascii="Times New Roman" w:hAnsi="Times New Roman" w:cs="IRNazli" w:hint="cs"/>
          <w:sz w:val="28"/>
          <w:szCs w:val="28"/>
          <w:rtl/>
          <w:lang w:bidi="fa-IR"/>
        </w:rPr>
        <w:t>. پاکسازی و تزکیه روح با خواندن نماز، تلاوت قرآن و ذکر خداوند و تسبیحش، امر بسیار مهمی در اسلام است؛ زیرا نفس انسانی اگر از آلودگیها پاک نشود و با آفریننده‌اش ارتباط برقرار نکند به مسئولیت</w:t>
      </w:r>
      <w:r w:rsidR="008A672E">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دینی خود نمی‌رسد. عبادت و مداومت بر آن، روح را قوت نمی‌بخشد و توشه می‌دهد و آن را برای انجام آنچه به آن امر شده است، سوق می‌دهد. سومین سوره‌ای که بر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نازل شد، حامل پیام نماز و ذکر و تلاوت قرآن بود؛ چنانکه خداوند فرمود:</w:t>
      </w:r>
    </w:p>
    <w:p w:rsidR="00212766" w:rsidRPr="003B13DA" w:rsidRDefault="0047321F" w:rsidP="000A42BE">
      <w:pPr>
        <w:pStyle w:val="af"/>
        <w:widowControl w:val="0"/>
        <w:rPr>
          <w:rFonts w:ascii="Times New Roman" w:cs="IRNazli"/>
          <w:rtl/>
        </w:rPr>
      </w:pPr>
      <w:r w:rsidRPr="0047321F">
        <w:rPr>
          <w:rFonts w:ascii="Times New Roman" w:cs="Traditional Arabic" w:hint="cs"/>
          <w:sz w:val="32"/>
          <w:rtl/>
        </w:rPr>
        <w:t>﴿</w:t>
      </w:r>
      <w:r w:rsidRPr="0047321F">
        <w:rPr>
          <w:rtl/>
        </w:rPr>
        <w:t>يَ</w:t>
      </w:r>
      <w:r w:rsidRPr="0047321F">
        <w:rPr>
          <w:rFonts w:hint="cs"/>
          <w:rtl/>
        </w:rPr>
        <w:t>ٰٓأَيُّهَا</w:t>
      </w:r>
      <w:r w:rsidRPr="0047321F">
        <w:rPr>
          <w:rtl/>
        </w:rPr>
        <w:t xml:space="preserve"> </w:t>
      </w:r>
      <w:r w:rsidRPr="0047321F">
        <w:rPr>
          <w:rFonts w:hint="cs"/>
          <w:rtl/>
        </w:rPr>
        <w:t>ٱ</w:t>
      </w:r>
      <w:r w:rsidRPr="0047321F">
        <w:rPr>
          <w:rFonts w:hint="eastAsia"/>
          <w:rtl/>
        </w:rPr>
        <w:t>لۡمُزَّمِّلُ</w:t>
      </w:r>
      <w:r w:rsidRPr="0047321F">
        <w:rPr>
          <w:rtl/>
        </w:rPr>
        <w:t xml:space="preserve">١ قُمِ </w:t>
      </w:r>
      <w:r w:rsidRPr="0047321F">
        <w:rPr>
          <w:rFonts w:hint="cs"/>
          <w:rtl/>
        </w:rPr>
        <w:t>ٱ</w:t>
      </w:r>
      <w:r w:rsidRPr="0047321F">
        <w:rPr>
          <w:rFonts w:hint="eastAsia"/>
          <w:rtl/>
        </w:rPr>
        <w:t>لَّيۡلَ</w:t>
      </w:r>
      <w:r w:rsidRPr="0047321F">
        <w:rPr>
          <w:rtl/>
        </w:rPr>
        <w:t xml:space="preserve"> إِلَّا قَلِيلٗا٢ نِّصۡفَهُ</w:t>
      </w:r>
      <w:r w:rsidRPr="0047321F">
        <w:rPr>
          <w:rFonts w:hint="cs"/>
          <w:rtl/>
        </w:rPr>
        <w:t>ۥٓ</w:t>
      </w:r>
      <w:r w:rsidRPr="0047321F">
        <w:rPr>
          <w:rtl/>
        </w:rPr>
        <w:t xml:space="preserve"> أَوِ </w:t>
      </w:r>
      <w:r w:rsidRPr="0047321F">
        <w:rPr>
          <w:rFonts w:hint="cs"/>
          <w:rtl/>
        </w:rPr>
        <w:t>ٱ</w:t>
      </w:r>
      <w:r w:rsidRPr="0047321F">
        <w:rPr>
          <w:rFonts w:hint="eastAsia"/>
          <w:rtl/>
        </w:rPr>
        <w:t>نقُصۡ</w:t>
      </w:r>
      <w:r w:rsidRPr="0047321F">
        <w:rPr>
          <w:rtl/>
        </w:rPr>
        <w:t xml:space="preserve"> مِنۡهُ قَلِيلًا٣ أَوۡ زِدۡ عَلَيۡهِ وَرَتِّلِ </w:t>
      </w:r>
      <w:r w:rsidRPr="0047321F">
        <w:rPr>
          <w:rFonts w:hint="cs"/>
          <w:rtl/>
        </w:rPr>
        <w:t>ٱ</w:t>
      </w:r>
      <w:r w:rsidRPr="0047321F">
        <w:rPr>
          <w:rFonts w:hint="eastAsia"/>
          <w:rtl/>
        </w:rPr>
        <w:t>لۡقُرۡءَانَ</w:t>
      </w:r>
      <w:r w:rsidRPr="0047321F">
        <w:rPr>
          <w:rtl/>
        </w:rPr>
        <w:t xml:space="preserve"> تَرۡتِيلًا٤ إِنَّا سَنُلۡقِي عَلَيۡكَ قَوۡلٗا ثَقِيلًا٥ إِنَّ نَاشِئَةَ </w:t>
      </w:r>
      <w:r w:rsidRPr="0047321F">
        <w:rPr>
          <w:rFonts w:hint="cs"/>
          <w:rtl/>
        </w:rPr>
        <w:t>ٱ</w:t>
      </w:r>
      <w:r w:rsidRPr="0047321F">
        <w:rPr>
          <w:rFonts w:hint="eastAsia"/>
          <w:rtl/>
        </w:rPr>
        <w:t>لَّيۡلِ</w:t>
      </w:r>
      <w:r w:rsidRPr="0047321F">
        <w:rPr>
          <w:rtl/>
        </w:rPr>
        <w:t xml:space="preserve"> هِيَ أَشَدُّ وَطۡ‍ٔٗا وَأَقۡوَمُ قِيلًا٦ إِنَّ لَكَ فِي </w:t>
      </w:r>
      <w:r w:rsidRPr="0047321F">
        <w:rPr>
          <w:rFonts w:hint="cs"/>
          <w:rtl/>
        </w:rPr>
        <w:t>ٱ</w:t>
      </w:r>
      <w:r w:rsidRPr="0047321F">
        <w:rPr>
          <w:rFonts w:hint="eastAsia"/>
          <w:rtl/>
        </w:rPr>
        <w:t>لنَّهَارِ</w:t>
      </w:r>
      <w:r w:rsidRPr="0047321F">
        <w:rPr>
          <w:rtl/>
        </w:rPr>
        <w:t xml:space="preserve"> سَبۡحٗا طَوِيلٗا٧ وَ</w:t>
      </w:r>
      <w:r w:rsidRPr="0047321F">
        <w:rPr>
          <w:rFonts w:hint="cs"/>
          <w:rtl/>
        </w:rPr>
        <w:t>ٱ</w:t>
      </w:r>
      <w:r w:rsidRPr="0047321F">
        <w:rPr>
          <w:rFonts w:hint="eastAsia"/>
          <w:rtl/>
        </w:rPr>
        <w:t>ذۡكُرِ</w:t>
      </w:r>
      <w:r w:rsidRPr="0047321F">
        <w:rPr>
          <w:rtl/>
        </w:rPr>
        <w:t xml:space="preserve"> </w:t>
      </w:r>
      <w:r w:rsidRPr="0047321F">
        <w:rPr>
          <w:rFonts w:hint="cs"/>
          <w:rtl/>
        </w:rPr>
        <w:t>ٱ</w:t>
      </w:r>
      <w:r w:rsidRPr="0047321F">
        <w:rPr>
          <w:rFonts w:hint="eastAsia"/>
          <w:rtl/>
        </w:rPr>
        <w:t>سۡمَ</w:t>
      </w:r>
      <w:r w:rsidRPr="0047321F">
        <w:rPr>
          <w:rtl/>
        </w:rPr>
        <w:t xml:space="preserve"> رَبِّكَ وَتَبَتَّلۡ إِلَيۡهِ تَبۡتِيلٗا٨</w:t>
      </w:r>
      <w:r w:rsidRPr="0047321F">
        <w:rPr>
          <w:rFonts w:ascii="Times New Roman" w:cs="Traditional Arabic" w:hint="cs"/>
          <w:sz w:val="32"/>
          <w:rtl/>
        </w:rPr>
        <w:t>﴾</w:t>
      </w:r>
      <w:r>
        <w:rPr>
          <w:rFonts w:ascii="Times New Roman" w:cs="IRNazli"/>
          <w:sz w:val="32"/>
          <w:rtl/>
        </w:rPr>
        <w:t xml:space="preserve"> </w:t>
      </w:r>
      <w:r w:rsidRPr="0047321F">
        <w:rPr>
          <w:rStyle w:val="Char7"/>
          <w:rtl/>
        </w:rPr>
        <w:t>[المزمل: 1-8]</w:t>
      </w:r>
      <w:r w:rsidRPr="0047321F">
        <w:rPr>
          <w:rStyle w:val="Char7"/>
          <w:rFonts w:hint="cs"/>
          <w:rtl/>
        </w:rPr>
        <w:t>.</w:t>
      </w:r>
    </w:p>
    <w:p w:rsidR="00212766" w:rsidRPr="00344C70" w:rsidRDefault="00212766" w:rsidP="000A42BE">
      <w:pPr>
        <w:pStyle w:val="aa"/>
        <w:widowControl w:val="0"/>
        <w:rPr>
          <w:rFonts w:ascii="Times New Roman" w:hAnsi="Times New Roman" w:cs="B Lotus"/>
          <w:rtl/>
        </w:rPr>
      </w:pPr>
      <w:r w:rsidRPr="0047321F">
        <w:rPr>
          <w:rStyle w:val="Char9"/>
          <w:rFonts w:hint="cs"/>
          <w:rtl/>
        </w:rPr>
        <w:t>«</w:t>
      </w:r>
      <w:r w:rsidRPr="0047321F">
        <w:rPr>
          <w:rFonts w:hint="cs"/>
          <w:rtl/>
        </w:rPr>
        <w:t>ای جامه به خود پیچیده! شب را جز اندکی (از آن) بیدار بمان. نیمی از شب یا کمی از آن بکاه (تا به یک سوم شب برسد) یا بر نیمه آن بیفزا و قرآن را با ترتیل (و همراه با دقت و تأمل) بخوان، ما سخن سنگینی بر تو نازل می‌کنیم. همانا قیام شب ماندگارتر و اقوال مؤثرتر است. تو در روز تلاش فراوان و طولانی داری، نام پروردگارت را ببر و از همه چیز ببر و بدو بپیوند</w:t>
      </w:r>
      <w:r w:rsidRPr="0047321F">
        <w:rPr>
          <w:rStyle w:val="Char9"/>
          <w:rFonts w:hint="cs"/>
          <w:rtl/>
        </w:rPr>
        <w:t>»</w:t>
      </w:r>
      <w:r w:rsidR="0047321F">
        <w:rPr>
          <w:rStyle w:val="Char9"/>
          <w:rFonts w:hint="cs"/>
          <w:rtl/>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آمادگی برای تحمل امر دشوار و مسئولیت</w:t>
      </w:r>
      <w:r w:rsidR="0047321F">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سخت به کمک عبادت شبانه و مداومت بر ذکر و تلاوت و میسر خواهد بود و سعی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از روزهای نخست دعوت این بود. تا وجود د</w:t>
      </w:r>
      <w:r w:rsidR="0047321F">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ل</w:t>
      </w:r>
      <w:r w:rsidR="0047321F">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اصحاب و یارانش را به وسیل</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عبادت تزکیه نماید</w:t>
      </w:r>
      <w:r w:rsidRPr="00CA7C13">
        <w:rPr>
          <w:rStyle w:val="FootnoteReference"/>
          <w:rFonts w:cs="IRNazli"/>
          <w:sz w:val="28"/>
          <w:szCs w:val="28"/>
          <w:rtl/>
        </w:rPr>
        <w:footnoteReference w:id="383"/>
      </w:r>
      <w:r w:rsidRPr="003B13DA">
        <w:rPr>
          <w:rFonts w:ascii="Times New Roman" w:hAnsi="Times New Roman" w:cs="IRNazli" w:hint="cs"/>
          <w:sz w:val="28"/>
          <w:szCs w:val="28"/>
          <w:rtl/>
          <w:lang w:bidi="fa-IR"/>
        </w:rPr>
        <w:t xml:space="preserve"> در آن روزهای نخست آنان برای ادای نماز به دره‌ها پناه می‌بردند و نمازشان را به صورت پنهانی می‌خواندند</w:t>
      </w:r>
      <w:r w:rsidRPr="00CA7C13">
        <w:rPr>
          <w:rStyle w:val="FootnoteReference"/>
          <w:rFonts w:cs="IRNazli"/>
          <w:sz w:val="28"/>
          <w:szCs w:val="28"/>
          <w:rtl/>
        </w:rPr>
        <w:footnoteReference w:id="384"/>
      </w:r>
      <w:r w:rsidRPr="003B13DA">
        <w:rPr>
          <w:rFonts w:ascii="Times New Roman" w:hAnsi="Times New Roman" w:cs="IRNazli" w:hint="cs"/>
          <w:sz w:val="28"/>
          <w:szCs w:val="28"/>
          <w:rtl/>
          <w:lang w:bidi="fa-IR"/>
        </w:rPr>
        <w:t xml:space="preserve"> و چون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 xml:space="preserve">احساس خطر می‌نمود و می‌دانست که کافران نمی‌گذارند آنها به طور علنی و </w:t>
      </w:r>
      <w:r w:rsidRPr="003B13DA">
        <w:rPr>
          <w:rFonts w:ascii="Times New Roman" w:hAnsi="Times New Roman" w:cs="IRNazli" w:hint="cs"/>
          <w:spacing w:val="-2"/>
          <w:sz w:val="28"/>
          <w:szCs w:val="28"/>
          <w:rtl/>
          <w:lang w:bidi="fa-IR"/>
        </w:rPr>
        <w:t>آشکار نماز بخوانند و قرآن تلاوت کنند. بنابراین، پیامبر اکرم</w:t>
      </w:r>
      <w:r w:rsidR="003B13DA" w:rsidRPr="003B13DA">
        <w:rPr>
          <w:rFonts w:ascii="" w:hAnsi="" w:cs="CTraditional Arabic" w:hint="cs"/>
          <w:spacing w:val="-2"/>
          <w:sz w:val="28"/>
          <w:szCs w:val="28"/>
          <w:rtl/>
          <w:lang w:bidi="fa-IR"/>
        </w:rPr>
        <w:t xml:space="preserve"> ج</w:t>
      </w:r>
      <w:r w:rsidR="00361D92">
        <w:rPr>
          <w:rFonts w:ascii="" w:hAnsi="" w:cs="CTraditional Arabic" w:hint="cs"/>
          <w:spacing w:val="-2"/>
          <w:sz w:val="28"/>
          <w:szCs w:val="28"/>
          <w:rtl/>
          <w:lang w:bidi="fa-IR"/>
        </w:rPr>
        <w:t xml:space="preserve"> </w:t>
      </w:r>
      <w:r w:rsidRPr="003B13DA">
        <w:rPr>
          <w:rFonts w:ascii="Times New Roman" w:hAnsi="Times New Roman" w:cs="IRNazli" w:hint="cs"/>
          <w:spacing w:val="-2"/>
          <w:sz w:val="28"/>
          <w:szCs w:val="28"/>
          <w:rtl/>
          <w:lang w:bidi="fa-IR"/>
        </w:rPr>
        <w:t>خانه ارقم را پایگاهی برای برگزاری نماز و تعلیم کتاب خدا قرار داد و تمام موارد ذکر شده برای تزکیه بود و اگر تزکیه روح به وسیل</w:t>
      </w:r>
      <w:r w:rsidR="00671026">
        <w:rPr>
          <w:rFonts w:ascii="Times New Roman" w:hAnsi="Times New Roman" w:cs="IRNazli" w:hint="cs"/>
          <w:spacing w:val="-2"/>
          <w:sz w:val="28"/>
          <w:szCs w:val="28"/>
          <w:rtl/>
          <w:lang w:bidi="fa-IR"/>
        </w:rPr>
        <w:t>ۀ</w:t>
      </w:r>
      <w:r w:rsidRPr="003B13DA">
        <w:rPr>
          <w:rFonts w:ascii="Times New Roman" w:hAnsi="Times New Roman" w:cs="IRNazli" w:hint="cs"/>
          <w:spacing w:val="-2"/>
          <w:sz w:val="28"/>
          <w:szCs w:val="28"/>
          <w:rtl/>
          <w:lang w:bidi="fa-IR"/>
        </w:rPr>
        <w:t xml:space="preserve"> عبادت و نماز و تلاوت اهمیتی نداشت، خداوند اجازه می‌داد که هنگام احساس ترس و خطر، آن را ترک نمایند. حتی پس از اینکه قریش، مکانی را که پیامبر اکرم</w:t>
      </w:r>
      <w:r w:rsidR="00361D92">
        <w:rPr>
          <w:rFonts w:ascii="Times New Roman" w:hAnsi="Times New Roman" w:cs="IRNazli" w:hint="cs"/>
          <w:spacing w:val="-2"/>
          <w:sz w:val="28"/>
          <w:szCs w:val="28"/>
          <w:rtl/>
          <w:lang w:bidi="fa-IR"/>
        </w:rPr>
        <w:t xml:space="preserve"> </w:t>
      </w:r>
      <w:r w:rsidR="003B13DA" w:rsidRPr="003B13DA">
        <w:rPr>
          <w:rFonts w:ascii="" w:hAnsi="" w:cs="CTraditional Arabic" w:hint="cs"/>
          <w:spacing w:val="-2"/>
          <w:sz w:val="28"/>
          <w:szCs w:val="28"/>
          <w:rtl/>
          <w:lang w:bidi="fa-IR"/>
        </w:rPr>
        <w:t>ج</w:t>
      </w:r>
      <w:r w:rsidR="00361D92">
        <w:rPr>
          <w:rFonts w:ascii="" w:hAnsi="" w:cs="CTraditional Arabic" w:hint="cs"/>
          <w:spacing w:val="-2"/>
          <w:sz w:val="28"/>
          <w:szCs w:val="28"/>
          <w:rtl/>
          <w:lang w:bidi="fa-IR"/>
        </w:rPr>
        <w:t xml:space="preserve"> </w:t>
      </w:r>
      <w:r w:rsidRPr="003B13DA">
        <w:rPr>
          <w:rFonts w:ascii="Times New Roman" w:hAnsi="Times New Roman" w:cs="IRNazli" w:hint="cs"/>
          <w:spacing w:val="-2"/>
          <w:sz w:val="28"/>
          <w:szCs w:val="28"/>
          <w:rtl/>
          <w:lang w:bidi="fa-IR"/>
        </w:rPr>
        <w:t>در آن نماز می‌خواند، کشف کردند باز هم آنها نماز و تلاوت قرآن راترک نکردند</w:t>
      </w:r>
      <w:r w:rsidRPr="00CA7C13">
        <w:rPr>
          <w:rStyle w:val="FootnoteReference"/>
          <w:rFonts w:cs="IRNazli"/>
          <w:spacing w:val="-2"/>
          <w:sz w:val="28"/>
          <w:szCs w:val="28"/>
          <w:rtl/>
        </w:rPr>
        <w:footnoteReference w:id="385"/>
      </w:r>
      <w:r w:rsidRPr="003B13DA">
        <w:rPr>
          <w:rFonts w:ascii="Times New Roman" w:hAnsi="Times New Roman" w:cs="IRNazli" w:hint="cs"/>
          <w:spacing w:val="-2"/>
          <w:sz w:val="28"/>
          <w:szCs w:val="28"/>
          <w:rtl/>
          <w:lang w:bidi="fa-IR"/>
        </w:rPr>
        <w:t>. آیه‌های نازل شده در مکه، مسلمانان را به نماز خواندن تحریک نموده است و کسانی را که در نمازهایشان فروتنی می‌نمایند و یا به خاطر نماز شب از رختخوابهایشان بر می‌خیزند و به یاد خدا هستند و او را به پاکی یاد می‌کنند، ستوده است؛ چنانکه خداوند می‌فرماید:</w:t>
      </w:r>
    </w:p>
    <w:p w:rsidR="00212766" w:rsidRPr="003B13DA" w:rsidRDefault="0047321F" w:rsidP="000A42BE">
      <w:pPr>
        <w:pStyle w:val="af"/>
        <w:widowControl w:val="0"/>
        <w:rPr>
          <w:rFonts w:ascii="Times New Roman" w:cs="IRNazli"/>
          <w:rtl/>
        </w:rPr>
      </w:pPr>
      <w:r w:rsidRPr="0047321F">
        <w:rPr>
          <w:rFonts w:ascii="Times New Roman" w:cs="Traditional Arabic" w:hint="cs"/>
          <w:sz w:val="32"/>
          <w:rtl/>
        </w:rPr>
        <w:t>﴿</w:t>
      </w:r>
      <w:r w:rsidRPr="0047321F">
        <w:rPr>
          <w:rtl/>
        </w:rPr>
        <w:t>قَد</w:t>
      </w:r>
      <w:r w:rsidRPr="0047321F">
        <w:rPr>
          <w:rFonts w:hint="cs"/>
          <w:rtl/>
        </w:rPr>
        <w:t>ۡ</w:t>
      </w:r>
      <w:r w:rsidRPr="0047321F">
        <w:rPr>
          <w:rtl/>
        </w:rPr>
        <w:t xml:space="preserve"> </w:t>
      </w:r>
      <w:r w:rsidRPr="0047321F">
        <w:rPr>
          <w:rFonts w:hint="cs"/>
          <w:rtl/>
        </w:rPr>
        <w:t>أَفۡلَحَ</w:t>
      </w:r>
      <w:r w:rsidRPr="0047321F">
        <w:rPr>
          <w:rtl/>
        </w:rPr>
        <w:t xml:space="preserve"> </w:t>
      </w:r>
      <w:r w:rsidRPr="0047321F">
        <w:rPr>
          <w:rFonts w:hint="cs"/>
          <w:rtl/>
        </w:rPr>
        <w:t>ٱ</w:t>
      </w:r>
      <w:r w:rsidRPr="0047321F">
        <w:rPr>
          <w:rFonts w:hint="eastAsia"/>
          <w:rtl/>
        </w:rPr>
        <w:t>لۡمُؤۡمِنُونَ</w:t>
      </w:r>
      <w:r w:rsidRPr="0047321F">
        <w:rPr>
          <w:rtl/>
        </w:rPr>
        <w:t xml:space="preserve">١ </w:t>
      </w:r>
      <w:r w:rsidRPr="0047321F">
        <w:rPr>
          <w:rFonts w:hint="cs"/>
          <w:rtl/>
        </w:rPr>
        <w:t>ٱ</w:t>
      </w:r>
      <w:r w:rsidRPr="0047321F">
        <w:rPr>
          <w:rFonts w:hint="eastAsia"/>
          <w:rtl/>
        </w:rPr>
        <w:t>لَّذِينَ</w:t>
      </w:r>
      <w:r w:rsidRPr="0047321F">
        <w:rPr>
          <w:rtl/>
        </w:rPr>
        <w:t xml:space="preserve"> هُمۡ فِي صَلَاتِهِمۡ خَٰشِعُونَ٢ وَ</w:t>
      </w:r>
      <w:r w:rsidRPr="0047321F">
        <w:rPr>
          <w:rFonts w:hint="cs"/>
          <w:rtl/>
        </w:rPr>
        <w:t>ٱ</w:t>
      </w:r>
      <w:r w:rsidRPr="0047321F">
        <w:rPr>
          <w:rFonts w:hint="eastAsia"/>
          <w:rtl/>
        </w:rPr>
        <w:t>لَّذِينَ</w:t>
      </w:r>
      <w:r w:rsidRPr="0047321F">
        <w:rPr>
          <w:rtl/>
        </w:rPr>
        <w:t xml:space="preserve"> هُمۡ عَنِ </w:t>
      </w:r>
      <w:r w:rsidRPr="0047321F">
        <w:rPr>
          <w:rFonts w:hint="cs"/>
          <w:rtl/>
        </w:rPr>
        <w:t>ٱ</w:t>
      </w:r>
      <w:r w:rsidRPr="0047321F">
        <w:rPr>
          <w:rFonts w:hint="eastAsia"/>
          <w:rtl/>
        </w:rPr>
        <w:t>للَّغۡوِ</w:t>
      </w:r>
      <w:r w:rsidRPr="0047321F">
        <w:rPr>
          <w:rtl/>
        </w:rPr>
        <w:t xml:space="preserve"> مُعۡرِضُونَ٣ وَ</w:t>
      </w:r>
      <w:r w:rsidRPr="0047321F">
        <w:rPr>
          <w:rFonts w:hint="cs"/>
          <w:rtl/>
        </w:rPr>
        <w:t>ٱ</w:t>
      </w:r>
      <w:r w:rsidRPr="0047321F">
        <w:rPr>
          <w:rFonts w:hint="eastAsia"/>
          <w:rtl/>
        </w:rPr>
        <w:t>لَّذِينَ</w:t>
      </w:r>
      <w:r w:rsidRPr="0047321F">
        <w:rPr>
          <w:rtl/>
        </w:rPr>
        <w:t xml:space="preserve"> هُمۡ لِلزَّكَوٰةِ فَٰعِلُونَ٤</w:t>
      </w:r>
      <w:r w:rsidRPr="0047321F">
        <w:rPr>
          <w:rFonts w:ascii="Times New Roman" w:cs="Traditional Arabic" w:hint="cs"/>
          <w:sz w:val="32"/>
          <w:rtl/>
        </w:rPr>
        <w:t>﴾</w:t>
      </w:r>
      <w:r>
        <w:rPr>
          <w:rFonts w:ascii="Times New Roman" w:cs="IRNazli"/>
          <w:sz w:val="32"/>
          <w:rtl/>
        </w:rPr>
        <w:t xml:space="preserve"> </w:t>
      </w:r>
      <w:r w:rsidRPr="0047321F">
        <w:rPr>
          <w:rStyle w:val="Char7"/>
          <w:rtl/>
        </w:rPr>
        <w:t>[المؤمنون: 1-4]</w:t>
      </w:r>
      <w:r w:rsidRPr="0047321F">
        <w:rPr>
          <w:rStyle w:val="Char7"/>
          <w:rFonts w:hint="cs"/>
          <w:rtl/>
        </w:rPr>
        <w:t>.</w:t>
      </w:r>
    </w:p>
    <w:p w:rsidR="00212766" w:rsidRPr="000A42BE" w:rsidRDefault="00212766" w:rsidP="000A42BE">
      <w:pPr>
        <w:pStyle w:val="aa"/>
        <w:widowControl w:val="0"/>
        <w:rPr>
          <w:spacing w:val="-2"/>
          <w:rtl/>
        </w:rPr>
      </w:pPr>
      <w:r w:rsidRPr="000A42BE">
        <w:rPr>
          <w:rStyle w:val="Char9"/>
          <w:rFonts w:hint="cs"/>
          <w:spacing w:val="-2"/>
          <w:rtl/>
        </w:rPr>
        <w:t>«</w:t>
      </w:r>
      <w:r w:rsidRPr="000A42BE">
        <w:rPr>
          <w:rFonts w:hint="cs"/>
          <w:spacing w:val="-2"/>
          <w:rtl/>
        </w:rPr>
        <w:t>مسلماً مؤمنان، پیروز و رستگارند. کسانی که در نمازشان خشوع و خضوع دارند و کسانی هستند که از (کردار و گفتار) بیهوده روگردانند و کسان</w:t>
      </w:r>
      <w:r w:rsidR="0047321F" w:rsidRPr="000A42BE">
        <w:rPr>
          <w:rFonts w:hint="cs"/>
          <w:spacing w:val="-2"/>
          <w:rtl/>
        </w:rPr>
        <w:t>ی هستند که زکات مال بدر می‌کنند</w:t>
      </w:r>
      <w:r w:rsidRPr="000A42BE">
        <w:rPr>
          <w:rStyle w:val="Char9"/>
          <w:rFonts w:hint="cs"/>
          <w:spacing w:val="-2"/>
          <w:rtl/>
        </w:rPr>
        <w:t>»</w:t>
      </w:r>
      <w:r w:rsidR="0047321F" w:rsidRPr="000A42BE">
        <w:rPr>
          <w:rStyle w:val="Char5"/>
          <w:spacing w:val="-2"/>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همچنین خداوند می‌فرماید:</w:t>
      </w:r>
    </w:p>
    <w:p w:rsidR="00212766" w:rsidRPr="00657FE0" w:rsidRDefault="00BE10BF" w:rsidP="000A42BE">
      <w:pPr>
        <w:pStyle w:val="af"/>
        <w:widowControl w:val="0"/>
        <w:rPr>
          <w:rFonts w:ascii="Times New Roman" w:cs="B Lotus"/>
          <w:rtl/>
        </w:rPr>
      </w:pPr>
      <w:r w:rsidRPr="00BE10BF">
        <w:rPr>
          <w:rFonts w:ascii="Times New Roman" w:cs="Traditional Arabic" w:hint="cs"/>
          <w:sz w:val="32"/>
          <w:rtl/>
        </w:rPr>
        <w:t>﴿</w:t>
      </w:r>
      <w:r w:rsidRPr="00BE10BF">
        <w:rPr>
          <w:rtl/>
        </w:rPr>
        <w:t xml:space="preserve">إِنَّمَا يُؤۡمِنُ بِ‍َٔايَٰتِنَا </w:t>
      </w:r>
      <w:r w:rsidRPr="00BE10BF">
        <w:rPr>
          <w:rFonts w:hint="cs"/>
          <w:rtl/>
        </w:rPr>
        <w:t>ٱ</w:t>
      </w:r>
      <w:r w:rsidRPr="00BE10BF">
        <w:rPr>
          <w:rFonts w:hint="eastAsia"/>
          <w:rtl/>
        </w:rPr>
        <w:t>لَّذِينَ</w:t>
      </w:r>
      <w:r w:rsidRPr="00BE10BF">
        <w:rPr>
          <w:rtl/>
        </w:rPr>
        <w:t xml:space="preserve"> إِذَا ذُكِّرُواْ بِهَا خَرُّواْۤ سُجَّدٗاۤ وَسَبَّحُواْ بِحَمۡدِ رَبِّهِمۡ وَهُمۡ لَا يَسۡتَكۡبِرُونَ۩١٥ تَتَجَافَىٰ جُنُوبُهُمۡ عَنِ </w:t>
      </w:r>
      <w:r w:rsidRPr="00BE10BF">
        <w:rPr>
          <w:rFonts w:hint="cs"/>
          <w:rtl/>
        </w:rPr>
        <w:t>ٱ</w:t>
      </w:r>
      <w:r w:rsidRPr="00BE10BF">
        <w:rPr>
          <w:rFonts w:hint="eastAsia"/>
          <w:rtl/>
        </w:rPr>
        <w:t>لۡمَضَاجِعِ</w:t>
      </w:r>
      <w:r w:rsidRPr="00BE10BF">
        <w:rPr>
          <w:rtl/>
        </w:rPr>
        <w:t xml:space="preserve"> يَدۡعُونَ رَبَّهُمۡ خَوۡفٗا وَطَمَعٗا وَمِمَّا رَزَقۡنَٰهُمۡ يُنفِقُونَ١٦ فَلَا تَعۡلَمُ نَفۡسٞ مَّآ أُخۡفِيَ لَهُم مِّن قُرَّةِ أَعۡيُنٖ جَزَآءَۢ بِمَا كَانُواْ يَعۡمَلُونَ١٧ أَفَمَن كَانَ مُؤۡمِنٗا كَمَن كَانَ فَاسِقٗاۚ لَّا يَسۡتَوُ</w:t>
      </w:r>
      <w:r w:rsidRPr="00BE10BF">
        <w:rPr>
          <w:rFonts w:hint="cs"/>
          <w:rtl/>
        </w:rPr>
        <w:t>ۥ</w:t>
      </w:r>
      <w:r w:rsidRPr="00BE10BF">
        <w:rPr>
          <w:rFonts w:hint="eastAsia"/>
          <w:rtl/>
        </w:rPr>
        <w:t>نَ</w:t>
      </w:r>
      <w:r w:rsidRPr="00BE10BF">
        <w:rPr>
          <w:rtl/>
        </w:rPr>
        <w:t xml:space="preserve">١٨ أَمَّا </w:t>
      </w:r>
      <w:r w:rsidRPr="00BE10BF">
        <w:rPr>
          <w:rFonts w:hint="cs"/>
          <w:rtl/>
        </w:rPr>
        <w:t>ٱ</w:t>
      </w:r>
      <w:r w:rsidRPr="00BE10BF">
        <w:rPr>
          <w:rFonts w:hint="eastAsia"/>
          <w:rtl/>
        </w:rPr>
        <w:t>لَّذِينَ</w:t>
      </w:r>
      <w:r w:rsidRPr="00BE10BF">
        <w:rPr>
          <w:rtl/>
        </w:rPr>
        <w:t xml:space="preserve"> ءَامَنُواْ وَعَمِلُواْ </w:t>
      </w:r>
      <w:r w:rsidRPr="00BE10BF">
        <w:rPr>
          <w:rFonts w:hint="cs"/>
          <w:rtl/>
        </w:rPr>
        <w:t>ٱ</w:t>
      </w:r>
      <w:r w:rsidRPr="00BE10BF">
        <w:rPr>
          <w:rFonts w:hint="eastAsia"/>
          <w:rtl/>
        </w:rPr>
        <w:t>لصَّٰلِحَٰتِ</w:t>
      </w:r>
      <w:r w:rsidRPr="00BE10BF">
        <w:rPr>
          <w:rtl/>
        </w:rPr>
        <w:t xml:space="preserve"> فَلَهُمۡ جَنَّٰتُ </w:t>
      </w:r>
      <w:r w:rsidRPr="00BE10BF">
        <w:rPr>
          <w:rFonts w:hint="cs"/>
          <w:rtl/>
        </w:rPr>
        <w:t>ٱ</w:t>
      </w:r>
      <w:r w:rsidRPr="00BE10BF">
        <w:rPr>
          <w:rFonts w:hint="eastAsia"/>
          <w:rtl/>
        </w:rPr>
        <w:t>لۡمَأۡوَىٰ</w:t>
      </w:r>
      <w:r w:rsidRPr="00BE10BF">
        <w:rPr>
          <w:rtl/>
        </w:rPr>
        <w:t xml:space="preserve"> نُزُلَۢا بِمَا كَانُواْ يَعۡمَلُونَ١٩ وَأَمَّا </w:t>
      </w:r>
      <w:r w:rsidRPr="00BE10BF">
        <w:rPr>
          <w:rFonts w:hint="cs"/>
          <w:rtl/>
        </w:rPr>
        <w:t>ٱ</w:t>
      </w:r>
      <w:r w:rsidRPr="00BE10BF">
        <w:rPr>
          <w:rFonts w:hint="eastAsia"/>
          <w:rtl/>
        </w:rPr>
        <w:t>لَّذِينَ</w:t>
      </w:r>
      <w:r w:rsidRPr="00BE10BF">
        <w:rPr>
          <w:rtl/>
        </w:rPr>
        <w:t xml:space="preserve"> فَسَقُواْ فَمَأۡوَىٰهُمُ </w:t>
      </w:r>
      <w:r w:rsidRPr="00BE10BF">
        <w:rPr>
          <w:rFonts w:hint="cs"/>
          <w:rtl/>
        </w:rPr>
        <w:t>ٱ</w:t>
      </w:r>
      <w:r w:rsidRPr="00BE10BF">
        <w:rPr>
          <w:rFonts w:hint="eastAsia"/>
          <w:rtl/>
        </w:rPr>
        <w:t>لنَّارُۖ</w:t>
      </w:r>
      <w:r w:rsidRPr="00BE10BF">
        <w:rPr>
          <w:rtl/>
        </w:rPr>
        <w:t xml:space="preserve"> كُلَّمَآ أَرَادُوٓاْ أَن يَخۡرُجُواْ مِنۡهَآ أُعِيدُواْ فِيهَا وَقِيلَ لَهُمۡ ذُوقُواْ عَذَابَ </w:t>
      </w:r>
      <w:r w:rsidRPr="00BE10BF">
        <w:rPr>
          <w:rFonts w:hint="cs"/>
          <w:rtl/>
        </w:rPr>
        <w:t>ٱ</w:t>
      </w:r>
      <w:r w:rsidRPr="00BE10BF">
        <w:rPr>
          <w:rFonts w:hint="eastAsia"/>
          <w:rtl/>
        </w:rPr>
        <w:t>لنَّارِ</w:t>
      </w:r>
      <w:r w:rsidRPr="00BE10BF">
        <w:rPr>
          <w:rtl/>
        </w:rPr>
        <w:t xml:space="preserve"> </w:t>
      </w:r>
      <w:r w:rsidRPr="00BE10BF">
        <w:rPr>
          <w:rFonts w:hint="cs"/>
          <w:rtl/>
        </w:rPr>
        <w:t>ٱ</w:t>
      </w:r>
      <w:r w:rsidRPr="00BE10BF">
        <w:rPr>
          <w:rFonts w:hint="eastAsia"/>
          <w:rtl/>
        </w:rPr>
        <w:t>لَّذِي</w:t>
      </w:r>
      <w:r w:rsidRPr="00BE10BF">
        <w:rPr>
          <w:rtl/>
        </w:rPr>
        <w:t xml:space="preserve"> كُنتُم بِهِ</w:t>
      </w:r>
      <w:r w:rsidRPr="00BE10BF">
        <w:rPr>
          <w:rFonts w:hint="cs"/>
          <w:rtl/>
        </w:rPr>
        <w:t>ۦ</w:t>
      </w:r>
      <w:r w:rsidRPr="00BE10BF">
        <w:rPr>
          <w:rtl/>
        </w:rPr>
        <w:t xml:space="preserve"> تُكَذِّبُونَ٢٠ وَلَنُذِيقَنَّهُم مِّنَ </w:t>
      </w:r>
      <w:r w:rsidRPr="00BE10BF">
        <w:rPr>
          <w:rFonts w:hint="cs"/>
          <w:rtl/>
        </w:rPr>
        <w:t>ٱ</w:t>
      </w:r>
      <w:r w:rsidRPr="00BE10BF">
        <w:rPr>
          <w:rFonts w:hint="eastAsia"/>
          <w:rtl/>
        </w:rPr>
        <w:t>لۡعَذَابِ</w:t>
      </w:r>
      <w:r w:rsidRPr="00BE10BF">
        <w:rPr>
          <w:rtl/>
        </w:rPr>
        <w:t xml:space="preserve"> </w:t>
      </w:r>
      <w:r w:rsidRPr="00BE10BF">
        <w:rPr>
          <w:rFonts w:hint="cs"/>
          <w:rtl/>
        </w:rPr>
        <w:t>ٱ</w:t>
      </w:r>
      <w:r w:rsidRPr="00BE10BF">
        <w:rPr>
          <w:rFonts w:hint="eastAsia"/>
          <w:rtl/>
        </w:rPr>
        <w:t>لۡأَدۡنَىٰ</w:t>
      </w:r>
      <w:r w:rsidRPr="00BE10BF">
        <w:rPr>
          <w:rtl/>
        </w:rPr>
        <w:t xml:space="preserve"> دُونَ </w:t>
      </w:r>
      <w:r w:rsidRPr="00BE10BF">
        <w:rPr>
          <w:rFonts w:hint="cs"/>
          <w:rtl/>
        </w:rPr>
        <w:t>ٱ</w:t>
      </w:r>
      <w:r w:rsidRPr="00BE10BF">
        <w:rPr>
          <w:rFonts w:hint="eastAsia"/>
          <w:rtl/>
        </w:rPr>
        <w:t>لۡعَذَابِ</w:t>
      </w:r>
      <w:r w:rsidRPr="00BE10BF">
        <w:rPr>
          <w:rtl/>
        </w:rPr>
        <w:t xml:space="preserve"> </w:t>
      </w:r>
      <w:r w:rsidRPr="00BE10BF">
        <w:rPr>
          <w:rFonts w:hint="cs"/>
          <w:rtl/>
        </w:rPr>
        <w:t>ٱ</w:t>
      </w:r>
      <w:r w:rsidRPr="00BE10BF">
        <w:rPr>
          <w:rFonts w:hint="eastAsia"/>
          <w:rtl/>
        </w:rPr>
        <w:t>لۡأَكۡبَرِ</w:t>
      </w:r>
      <w:r w:rsidRPr="00BE10BF">
        <w:rPr>
          <w:rtl/>
        </w:rPr>
        <w:t xml:space="preserve"> لَعَلَّهُمۡ يَرۡجِعُونَ٢١ وَمَنۡ أَظۡلَمُ مِمَّن ذُكِّرَ بِ‍َٔايَٰتِ رَبِّهِ</w:t>
      </w:r>
      <w:r w:rsidRPr="00BE10BF">
        <w:rPr>
          <w:rFonts w:hint="cs"/>
          <w:rtl/>
        </w:rPr>
        <w:t>ۦ</w:t>
      </w:r>
      <w:r w:rsidRPr="00BE10BF">
        <w:rPr>
          <w:rtl/>
        </w:rPr>
        <w:t xml:space="preserve"> ثُمَّ أَعۡرَضَ عَنۡهَآۚ إِنَّا مِنَ </w:t>
      </w:r>
      <w:r w:rsidRPr="00BE10BF">
        <w:rPr>
          <w:rFonts w:hint="cs"/>
          <w:rtl/>
        </w:rPr>
        <w:t>ٱ</w:t>
      </w:r>
      <w:r w:rsidRPr="00BE10BF">
        <w:rPr>
          <w:rFonts w:hint="eastAsia"/>
          <w:rtl/>
        </w:rPr>
        <w:t>لۡمُجۡرِمِينَ</w:t>
      </w:r>
      <w:r w:rsidRPr="00BE10BF">
        <w:rPr>
          <w:rtl/>
        </w:rPr>
        <w:t xml:space="preserve"> مُنتَقِمُونَ٢٢ وَلَقَدۡ ءَاتَيۡنَا مُوسَى </w:t>
      </w:r>
      <w:r w:rsidRPr="00BE10BF">
        <w:rPr>
          <w:rFonts w:hint="cs"/>
          <w:rtl/>
        </w:rPr>
        <w:t>ٱ</w:t>
      </w:r>
      <w:r w:rsidRPr="00BE10BF">
        <w:rPr>
          <w:rFonts w:hint="eastAsia"/>
          <w:rtl/>
        </w:rPr>
        <w:t>لۡكِتَٰبَ</w:t>
      </w:r>
      <w:r w:rsidRPr="00BE10BF">
        <w:rPr>
          <w:rtl/>
        </w:rPr>
        <w:t xml:space="preserve"> فَلَا تَكُن فِي مِرۡيَةٖ مِّن لِّقَآئِهِ</w:t>
      </w:r>
      <w:r w:rsidRPr="00BE10BF">
        <w:rPr>
          <w:rFonts w:hint="cs"/>
          <w:rtl/>
        </w:rPr>
        <w:t>ۦۖ</w:t>
      </w:r>
      <w:r w:rsidRPr="00BE10BF">
        <w:rPr>
          <w:rtl/>
        </w:rPr>
        <w:t xml:space="preserve"> وَجَعَلۡنَٰهُ هُدٗى لِّبَنِيٓ إِسۡرَٰٓءِيلَ٢٣ وَجَعَلۡنَا مِنۡهُمۡ أَئِمَّةٗ يَهۡدُونَ بِأَمۡرِنَا لَمَّا صَبَرُواْۖ وَكَانُواْ بِ‍َٔايَٰتِنَا يُوقِنُونَ٢٤ إِنَّ رَبَّكَ هُوَ يَفۡصِلُ بَيۡنَهُمۡ يَوۡمَ </w:t>
      </w:r>
      <w:r w:rsidRPr="00BE10BF">
        <w:rPr>
          <w:rFonts w:hint="cs"/>
          <w:rtl/>
        </w:rPr>
        <w:t>ٱ</w:t>
      </w:r>
      <w:r w:rsidRPr="00BE10BF">
        <w:rPr>
          <w:rFonts w:hint="eastAsia"/>
          <w:rtl/>
        </w:rPr>
        <w:t>لۡقِيَٰمَةِ</w:t>
      </w:r>
      <w:r w:rsidRPr="00BE10BF">
        <w:rPr>
          <w:rtl/>
        </w:rPr>
        <w:t xml:space="preserve"> فِيمَا كَانُواْ فِيهِ يَخۡتَلِفُونَ٢٥ أَوَ لَمۡ يَهۡدِ لَهُمۡ كَمۡ أَهۡلَكۡنَا مِن قَبۡلِهِم مِّنَ </w:t>
      </w:r>
      <w:r w:rsidRPr="00BE10BF">
        <w:rPr>
          <w:rFonts w:hint="cs"/>
          <w:rtl/>
        </w:rPr>
        <w:t>ٱ</w:t>
      </w:r>
      <w:r w:rsidRPr="00BE10BF">
        <w:rPr>
          <w:rFonts w:hint="eastAsia"/>
          <w:rtl/>
        </w:rPr>
        <w:t>لۡقُرُونِ</w:t>
      </w:r>
      <w:r w:rsidRPr="00BE10BF">
        <w:rPr>
          <w:rtl/>
        </w:rPr>
        <w:t xml:space="preserve"> يَمۡشُونَ فِي مَسَٰكِنِهِمۡۚ إِنَّ فِي ذَٰلِكَ لَأٓيَٰتٍۚ أَفَلَا يَسۡمَعُونَ٢٦</w:t>
      </w:r>
      <w:r w:rsidRPr="00BE10BF">
        <w:rPr>
          <w:rFonts w:ascii="Times New Roman" w:cs="Traditional Arabic" w:hint="cs"/>
          <w:sz w:val="32"/>
          <w:rtl/>
        </w:rPr>
        <w:t>﴾</w:t>
      </w:r>
      <w:r>
        <w:rPr>
          <w:rFonts w:ascii="Times New Roman" w:cs="IRNazli"/>
          <w:sz w:val="32"/>
          <w:rtl/>
        </w:rPr>
        <w:t xml:space="preserve"> </w:t>
      </w:r>
      <w:r w:rsidRPr="00BE10BF">
        <w:rPr>
          <w:rStyle w:val="Char7"/>
          <w:rtl/>
        </w:rPr>
        <w:t>[السجدة: 15-26]</w:t>
      </w:r>
      <w:r w:rsidRPr="00BE10BF">
        <w:rPr>
          <w:rStyle w:val="Char7"/>
          <w:rFonts w:hint="cs"/>
          <w:rtl/>
        </w:rPr>
        <w:t>.</w:t>
      </w:r>
    </w:p>
    <w:p w:rsidR="00212766" w:rsidRPr="00344C70" w:rsidRDefault="00212766" w:rsidP="000A42BE">
      <w:pPr>
        <w:pStyle w:val="aa"/>
        <w:widowControl w:val="0"/>
        <w:rPr>
          <w:rFonts w:ascii="Times New Roman" w:hAnsi="Times New Roman" w:cs="B Lotus"/>
          <w:rtl/>
        </w:rPr>
      </w:pPr>
      <w:r w:rsidRPr="00BE10BF">
        <w:rPr>
          <w:rStyle w:val="Char9"/>
          <w:rFonts w:hint="cs"/>
          <w:rtl/>
        </w:rPr>
        <w:t>«</w:t>
      </w:r>
      <w:r w:rsidRPr="00BE10BF">
        <w:rPr>
          <w:rStyle w:val="Char8"/>
          <w:rFonts w:hint="cs"/>
          <w:rtl/>
        </w:rPr>
        <w:t>تنها به آیات ما کسانی ایمان دارند که هر وقت بدانها پند داده شوند، به سجده می‌افتند و ستایشگرانه به تسبیح پروردگارشان می‌پردازند و تکبر نمی‌ورزند. پهلویشان از بسترها به دور می‌شود. پروردگار خود را با بیم و امید به فریاد می‌خوانند و از چیزهایی که بدیشان داده‌ایم، می‌بخشند هیچ کس نمی‌داند در برابر کارهایی که مؤمنان انجام می‌دهند چه چیزهای شادی آفرین و مسرت بخشی برای ایشان پنهان شده است. آیا کسی که مؤمن بوده است همچون کسی است که فاسق بوده است؟! (نه هرگز این دو) برابر نیستند و اما کسانی که ایمان آورده‌اند و کارهای شایسته انجام داده‌اند، باغهای بهشت که جای زندگی است از آن ایشان خوهد بود به عنوان محل پذیرایی (خدا از ایشان) در برابر کارهایی که (در دنیا) انجام می‌داده‌اند و اما کسانی (از فرمان خدا و از اطاعت از او) بدر رفته (و راه کفر در پیش گرفته‌اند) جایگاه ایشان دوزخ است هر زمان که بخواهند از آن بدر آیند، ایشان بدانجا بازگردانده می‌شوند و بدیشان گفته می‌شود: بچشید عذاب آتشی را که آن را دروغ می‌پنداشتید! قطعاً عذاب دنیا را پیش از عذاب بزرگ‌تر (آخرت) بدیشان می‌چشانیم، شاید برگردند. چه کسی ستمکارتر از آن کسی است که به آیات پروردگارش پند داده شود و او از آنها روی بگرداند؟ مسلماً ما همگی بزهکاران را کیفر خواهیم داد. ما برای موسی کتاب را فرو فرستادیم و شک نداشته باش که موسی تورات را دریافت داشت و آن را رهنمون و راهنمای بنی‌ اسرائیل گرداندیم و از میان بنی اسرائیل پیشوایانی را پدیدار کردیم که به فرمان ما راهنمایی می‌نمودند بدانگاه که بنی اسرائیل شکیبایی ورزیدند و به آیات ما ایمان کامل پیدا کردند. پرودگار تو روز قیامت میان آنان درباره چیزهای مورد اختلاف ایشان داوری می‌کند. آیا برای ایشان روشن نشده است که پیش از آنان ما مردمان نسلهای فراوانی را هلاک کرده‌ایم و در مسکن و مکان آنان راه می‌روند. واقعاً در این نشانه‌هایی است، آیا نمی‌شنوند</w:t>
      </w:r>
      <w:r w:rsidRPr="00BE10BF">
        <w:rPr>
          <w:rStyle w:val="Char9"/>
          <w:rFonts w:hint="cs"/>
          <w:rtl/>
        </w:rPr>
        <w:t>»</w:t>
      </w:r>
      <w:r w:rsidR="00184066" w:rsidRPr="00BE10BF">
        <w:rPr>
          <w:rStyle w:val="Char8"/>
          <w:rFonts w:hint="cs"/>
          <w:rtl/>
        </w:rPr>
        <w:t>؟</w:t>
      </w:r>
    </w:p>
    <w:p w:rsidR="00212766" w:rsidRPr="003B13DA" w:rsidRDefault="00BE10BF" w:rsidP="000A42BE">
      <w:pPr>
        <w:pStyle w:val="StyleComplexBLotus12ptJustifiedFirstline05cmChar"/>
        <w:widowControl w:val="0"/>
        <w:spacing w:line="240" w:lineRule="auto"/>
        <w:rPr>
          <w:rFonts w:ascii="Times New Roman" w:hAnsi="Times New Roman" w:cs="IRNazli"/>
          <w:sz w:val="28"/>
          <w:szCs w:val="28"/>
          <w:rtl/>
          <w:lang w:bidi="fa-IR"/>
        </w:rPr>
      </w:pPr>
      <w:r>
        <w:rPr>
          <w:rFonts w:ascii="Times New Roman" w:hAnsi="Times New Roman" w:cs="IRNazli" w:hint="cs"/>
          <w:sz w:val="28"/>
          <w:szCs w:val="28"/>
          <w:rtl/>
          <w:lang w:bidi="fa-IR"/>
        </w:rPr>
        <w:t>همچنین خداوند می‌فرماید:</w:t>
      </w:r>
    </w:p>
    <w:p w:rsidR="00212766" w:rsidRPr="003B13DA" w:rsidRDefault="00B44865" w:rsidP="000A42BE">
      <w:pPr>
        <w:pStyle w:val="af"/>
        <w:widowControl w:val="0"/>
        <w:rPr>
          <w:rFonts w:ascii="Times New Roman" w:cs="IRNazli"/>
          <w:rtl/>
        </w:rPr>
      </w:pPr>
      <w:r w:rsidRPr="00B44865">
        <w:rPr>
          <w:rFonts w:ascii="Times New Roman" w:cs="Traditional Arabic" w:hint="cs"/>
          <w:sz w:val="32"/>
          <w:rtl/>
        </w:rPr>
        <w:t>﴿</w:t>
      </w:r>
      <w:r w:rsidRPr="00B44865">
        <w:rPr>
          <w:rtl/>
        </w:rPr>
        <w:t xml:space="preserve">وَأَقِمِ </w:t>
      </w:r>
      <w:r w:rsidRPr="00B44865">
        <w:rPr>
          <w:rFonts w:hint="cs"/>
          <w:rtl/>
        </w:rPr>
        <w:t>ٱ</w:t>
      </w:r>
      <w:r w:rsidRPr="00B44865">
        <w:rPr>
          <w:rFonts w:hint="eastAsia"/>
          <w:rtl/>
        </w:rPr>
        <w:t>لصَّلَوٰةَ</w:t>
      </w:r>
      <w:r w:rsidRPr="00B44865">
        <w:rPr>
          <w:rtl/>
        </w:rPr>
        <w:t xml:space="preserve"> طَرَفَيِ </w:t>
      </w:r>
      <w:r w:rsidRPr="00B44865">
        <w:rPr>
          <w:rFonts w:hint="cs"/>
          <w:rtl/>
        </w:rPr>
        <w:t>ٱ</w:t>
      </w:r>
      <w:r w:rsidRPr="00B44865">
        <w:rPr>
          <w:rFonts w:hint="eastAsia"/>
          <w:rtl/>
        </w:rPr>
        <w:t>لنَّهَارِ</w:t>
      </w:r>
      <w:r w:rsidRPr="00B44865">
        <w:rPr>
          <w:rtl/>
        </w:rPr>
        <w:t xml:space="preserve"> وَزُلَفٗا مِّنَ </w:t>
      </w:r>
      <w:r w:rsidRPr="00B44865">
        <w:rPr>
          <w:rFonts w:hint="cs"/>
          <w:rtl/>
        </w:rPr>
        <w:t>ٱ</w:t>
      </w:r>
      <w:r w:rsidRPr="00B44865">
        <w:rPr>
          <w:rFonts w:hint="eastAsia"/>
          <w:rtl/>
        </w:rPr>
        <w:t>لَّيۡلِۚ</w:t>
      </w:r>
      <w:r w:rsidRPr="00B44865">
        <w:rPr>
          <w:rtl/>
        </w:rPr>
        <w:t xml:space="preserve"> إِنَّ </w:t>
      </w:r>
      <w:r w:rsidRPr="00B44865">
        <w:rPr>
          <w:rFonts w:hint="cs"/>
          <w:rtl/>
        </w:rPr>
        <w:t>ٱ</w:t>
      </w:r>
      <w:r w:rsidRPr="00B44865">
        <w:rPr>
          <w:rFonts w:hint="eastAsia"/>
          <w:rtl/>
        </w:rPr>
        <w:t>لۡحَسَنَٰتِ</w:t>
      </w:r>
      <w:r w:rsidRPr="00B44865">
        <w:rPr>
          <w:rtl/>
        </w:rPr>
        <w:t xml:space="preserve"> يُذۡهِبۡنَ </w:t>
      </w:r>
      <w:r w:rsidRPr="00B44865">
        <w:rPr>
          <w:rFonts w:hint="cs"/>
          <w:rtl/>
        </w:rPr>
        <w:t>ٱ</w:t>
      </w:r>
      <w:r w:rsidRPr="00B44865">
        <w:rPr>
          <w:rFonts w:hint="eastAsia"/>
          <w:rtl/>
        </w:rPr>
        <w:t>لسَّيِّ‍َٔاتِۚ</w:t>
      </w:r>
      <w:r w:rsidRPr="00B44865">
        <w:rPr>
          <w:rtl/>
        </w:rPr>
        <w:t xml:space="preserve"> ذَٰلِكَ ذِكۡرَىٰ لِلذَّٰكِرِينَ١١٤</w:t>
      </w:r>
      <w:r w:rsidRPr="00B44865">
        <w:rPr>
          <w:rFonts w:ascii="Times New Roman" w:cs="Traditional Arabic" w:hint="cs"/>
          <w:sz w:val="32"/>
          <w:rtl/>
        </w:rPr>
        <w:t>﴾</w:t>
      </w:r>
      <w:r>
        <w:rPr>
          <w:rFonts w:ascii="Times New Roman" w:cs="IRNazli"/>
          <w:sz w:val="32"/>
          <w:rtl/>
        </w:rPr>
        <w:t xml:space="preserve"> </w:t>
      </w:r>
      <w:r w:rsidRPr="00B44865">
        <w:rPr>
          <w:rStyle w:val="Char7"/>
          <w:rtl/>
        </w:rPr>
        <w:t>[هود: 114]</w:t>
      </w:r>
      <w:r w:rsidRPr="00B44865">
        <w:rPr>
          <w:rStyle w:val="Char7"/>
          <w:rFonts w:hint="cs"/>
          <w:rtl/>
        </w:rPr>
        <w:t>.</w:t>
      </w:r>
    </w:p>
    <w:p w:rsidR="00212766" w:rsidRPr="00344C70" w:rsidRDefault="00212766" w:rsidP="000A42BE">
      <w:pPr>
        <w:pStyle w:val="aa"/>
        <w:widowControl w:val="0"/>
        <w:rPr>
          <w:rFonts w:ascii="Times New Roman" w:hAnsi="Times New Roman" w:cs="B Lotus"/>
          <w:rtl/>
        </w:rPr>
      </w:pPr>
      <w:r w:rsidRPr="00B44865">
        <w:rPr>
          <w:rStyle w:val="Char9"/>
          <w:rFonts w:hint="cs"/>
          <w:rtl/>
        </w:rPr>
        <w:t>«</w:t>
      </w:r>
      <w:r w:rsidRPr="00B44865">
        <w:rPr>
          <w:rFonts w:hint="cs"/>
          <w:rtl/>
        </w:rPr>
        <w:t>در دو طرف روز و در اوائل شب چنانکه باید نماز را به جای بیاورید، بی‌گمان نیکیها، بدیها را ازمیان می‌برد. بی‌گمان در این اندرز و ارشاد است برای کسانی که پند می‌پذیرند و خدای را یاد می‌کنند و به یاد می‌دارند</w:t>
      </w:r>
      <w:r w:rsidRPr="00B44865">
        <w:rPr>
          <w:rStyle w:val="Char9"/>
          <w:rFonts w:hint="cs"/>
          <w:rtl/>
        </w:rPr>
        <w:t>»</w:t>
      </w:r>
      <w:r w:rsidR="00B44865" w:rsidRPr="00B44865">
        <w:rPr>
          <w:rStyle w:val="Char5"/>
        </w:rPr>
        <w:t>.</w:t>
      </w:r>
    </w:p>
    <w:p w:rsidR="00212766" w:rsidRPr="003B13DA" w:rsidRDefault="00BD2131" w:rsidP="000A42BE">
      <w:pPr>
        <w:pStyle w:val="af"/>
        <w:widowControl w:val="0"/>
        <w:rPr>
          <w:rFonts w:ascii="Times New Roman" w:cs="IRNazli"/>
          <w:rtl/>
        </w:rPr>
      </w:pPr>
      <w:r w:rsidRPr="00BD2131">
        <w:rPr>
          <w:rFonts w:ascii="Times New Roman" w:cs="Traditional Arabic" w:hint="cs"/>
          <w:sz w:val="32"/>
          <w:rtl/>
        </w:rPr>
        <w:t>﴿</w:t>
      </w:r>
      <w:r w:rsidRPr="00BD2131">
        <w:rPr>
          <w:rtl/>
        </w:rPr>
        <w:t xml:space="preserve">أَقِمِ </w:t>
      </w:r>
      <w:r w:rsidRPr="00BD2131">
        <w:rPr>
          <w:rFonts w:hint="cs"/>
          <w:rtl/>
        </w:rPr>
        <w:t>ٱ</w:t>
      </w:r>
      <w:r w:rsidRPr="00BD2131">
        <w:rPr>
          <w:rFonts w:hint="eastAsia"/>
          <w:rtl/>
        </w:rPr>
        <w:t>لصَّلَوٰةَ</w:t>
      </w:r>
      <w:r w:rsidRPr="00BD2131">
        <w:rPr>
          <w:rtl/>
        </w:rPr>
        <w:t xml:space="preserve"> لِدُلُوكِ </w:t>
      </w:r>
      <w:r w:rsidRPr="00BD2131">
        <w:rPr>
          <w:rFonts w:hint="cs"/>
          <w:rtl/>
        </w:rPr>
        <w:t>ٱ</w:t>
      </w:r>
      <w:r w:rsidRPr="00BD2131">
        <w:rPr>
          <w:rFonts w:hint="eastAsia"/>
          <w:rtl/>
        </w:rPr>
        <w:t>لشَّمۡسِ</w:t>
      </w:r>
      <w:r w:rsidRPr="00BD2131">
        <w:rPr>
          <w:rtl/>
        </w:rPr>
        <w:t xml:space="preserve"> إِلَىٰ غَسَقِ </w:t>
      </w:r>
      <w:r w:rsidRPr="00BD2131">
        <w:rPr>
          <w:rFonts w:hint="cs"/>
          <w:rtl/>
        </w:rPr>
        <w:t>ٱ</w:t>
      </w:r>
      <w:r w:rsidRPr="00BD2131">
        <w:rPr>
          <w:rFonts w:hint="eastAsia"/>
          <w:rtl/>
        </w:rPr>
        <w:t>لَّيۡلِ</w:t>
      </w:r>
      <w:r w:rsidRPr="00BD2131">
        <w:rPr>
          <w:rtl/>
        </w:rPr>
        <w:t xml:space="preserve"> وَقُرۡءَانَ </w:t>
      </w:r>
      <w:r w:rsidRPr="00BD2131">
        <w:rPr>
          <w:rFonts w:hint="cs"/>
          <w:rtl/>
        </w:rPr>
        <w:t>ٱ</w:t>
      </w:r>
      <w:r w:rsidRPr="00BD2131">
        <w:rPr>
          <w:rFonts w:hint="eastAsia"/>
          <w:rtl/>
        </w:rPr>
        <w:t>لۡفَجۡرِۖ</w:t>
      </w:r>
      <w:r w:rsidRPr="00BD2131">
        <w:rPr>
          <w:rtl/>
        </w:rPr>
        <w:t xml:space="preserve"> إِنَّ قُرۡءَانَ </w:t>
      </w:r>
      <w:r w:rsidRPr="00BD2131">
        <w:rPr>
          <w:rFonts w:hint="cs"/>
          <w:rtl/>
        </w:rPr>
        <w:t>ٱ</w:t>
      </w:r>
      <w:r w:rsidRPr="00BD2131">
        <w:rPr>
          <w:rFonts w:hint="eastAsia"/>
          <w:rtl/>
        </w:rPr>
        <w:t>لۡفَجۡرِ</w:t>
      </w:r>
      <w:r w:rsidRPr="00BD2131">
        <w:rPr>
          <w:rtl/>
        </w:rPr>
        <w:t xml:space="preserve"> كَانَ مَشۡهُودٗا٧٨ وَمِنَ </w:t>
      </w:r>
      <w:r w:rsidRPr="00BD2131">
        <w:rPr>
          <w:rFonts w:hint="cs"/>
          <w:rtl/>
        </w:rPr>
        <w:t>ٱ</w:t>
      </w:r>
      <w:r w:rsidRPr="00BD2131">
        <w:rPr>
          <w:rFonts w:hint="eastAsia"/>
          <w:rtl/>
        </w:rPr>
        <w:t>لَّيۡلِ</w:t>
      </w:r>
      <w:r w:rsidRPr="00BD2131">
        <w:rPr>
          <w:rtl/>
        </w:rPr>
        <w:t xml:space="preserve"> فَتَهَجَّدۡ بِهِ</w:t>
      </w:r>
      <w:r w:rsidRPr="00BD2131">
        <w:rPr>
          <w:rFonts w:hint="cs"/>
          <w:rtl/>
        </w:rPr>
        <w:t>ۦ</w:t>
      </w:r>
      <w:r w:rsidRPr="00BD2131">
        <w:rPr>
          <w:rtl/>
        </w:rPr>
        <w:t xml:space="preserve"> نَافِلَةٗ لَّكَ عَسَىٰٓ أَن يَبۡعَثَكَ رَبُّكَ مَقَامٗا مَّحۡمُودٗا٧٩</w:t>
      </w:r>
      <w:r w:rsidRPr="00BD2131">
        <w:rPr>
          <w:rFonts w:ascii="Times New Roman" w:cs="Traditional Arabic" w:hint="cs"/>
          <w:sz w:val="32"/>
          <w:rtl/>
        </w:rPr>
        <w:t>﴾</w:t>
      </w:r>
      <w:r>
        <w:rPr>
          <w:rFonts w:ascii="Times New Roman" w:cs="IRNazli"/>
          <w:sz w:val="32"/>
          <w:rtl/>
        </w:rPr>
        <w:t xml:space="preserve"> </w:t>
      </w:r>
      <w:r w:rsidRPr="00BD2131">
        <w:rPr>
          <w:rStyle w:val="Char7"/>
          <w:rtl/>
        </w:rPr>
        <w:t>[الإسراء: 78-79]</w:t>
      </w:r>
      <w:r w:rsidRPr="00BD2131">
        <w:rPr>
          <w:rStyle w:val="Char7"/>
          <w:rFonts w:hint="cs"/>
          <w:rtl/>
        </w:rPr>
        <w:t>.</w:t>
      </w:r>
    </w:p>
    <w:p w:rsidR="00212766" w:rsidRPr="00BD2131" w:rsidRDefault="00212766" w:rsidP="000A42BE">
      <w:pPr>
        <w:pStyle w:val="aa"/>
        <w:widowControl w:val="0"/>
        <w:rPr>
          <w:rtl/>
        </w:rPr>
      </w:pPr>
      <w:r w:rsidRPr="00BD2131">
        <w:rPr>
          <w:rStyle w:val="Char9"/>
          <w:rFonts w:hint="cs"/>
          <w:rtl/>
        </w:rPr>
        <w:t>«</w:t>
      </w:r>
      <w:r w:rsidRPr="00BD2131">
        <w:rPr>
          <w:rFonts w:hint="cs"/>
          <w:rtl/>
        </w:rPr>
        <w:t>نماز را چنان که باید بخوان به هنگام زوال آفتاب تا تاریکی شب و نماز صبح را بخوان بی‌گمان نماز صبح (توسط فرشتگان) بازدید می‌گردد. در پاسی از شب از خواب برخیز و در آن نماز تهجد بخوان. این یک فرضیة اضافی برای تو است، باشد که خداوند تو را به مقام ستوده‌ای برساند</w:t>
      </w:r>
      <w:r w:rsidRPr="00BD2131">
        <w:rPr>
          <w:rStyle w:val="Char9"/>
          <w:rFonts w:hint="cs"/>
          <w:rtl/>
        </w:rPr>
        <w:t>»</w:t>
      </w:r>
      <w:r w:rsidR="00BD2131" w:rsidRPr="00BD2131">
        <w:rPr>
          <w:rStyle w:val="Char5"/>
        </w:rPr>
        <w:t>.</w:t>
      </w:r>
    </w:p>
    <w:p w:rsidR="00212766" w:rsidRPr="003B13DA" w:rsidRDefault="00BD2131" w:rsidP="000A42BE">
      <w:pPr>
        <w:pStyle w:val="af"/>
        <w:widowControl w:val="0"/>
        <w:rPr>
          <w:rFonts w:ascii="Times New Roman" w:cs="IRNazli"/>
          <w:rtl/>
        </w:rPr>
      </w:pPr>
      <w:r w:rsidRPr="00BD2131">
        <w:rPr>
          <w:rFonts w:ascii="Times New Roman" w:cs="Traditional Arabic" w:hint="cs"/>
          <w:sz w:val="32"/>
          <w:rtl/>
        </w:rPr>
        <w:t>﴿</w:t>
      </w:r>
      <w:r w:rsidRPr="00BD2131">
        <w:rPr>
          <w:rtl/>
        </w:rPr>
        <w:t>فَ</w:t>
      </w:r>
      <w:r w:rsidRPr="00BD2131">
        <w:rPr>
          <w:rFonts w:hint="cs"/>
          <w:rtl/>
        </w:rPr>
        <w:t>ٱ</w:t>
      </w:r>
      <w:r w:rsidRPr="00BD2131">
        <w:rPr>
          <w:rFonts w:hint="eastAsia"/>
          <w:rtl/>
        </w:rPr>
        <w:t>صۡبِرۡ</w:t>
      </w:r>
      <w:r w:rsidRPr="00BD2131">
        <w:rPr>
          <w:rtl/>
        </w:rPr>
        <w:t xml:space="preserve"> عَلَىٰ مَا يَقُولُونَ وَسَبِّحۡ بِحَمۡدِ رَبِّكَ قَبۡلَ طُلُوعِ </w:t>
      </w:r>
      <w:r w:rsidRPr="00BD2131">
        <w:rPr>
          <w:rFonts w:hint="cs"/>
          <w:rtl/>
        </w:rPr>
        <w:t>ٱ</w:t>
      </w:r>
      <w:r w:rsidRPr="00BD2131">
        <w:rPr>
          <w:rFonts w:hint="eastAsia"/>
          <w:rtl/>
        </w:rPr>
        <w:t>لشَّمۡسِ</w:t>
      </w:r>
      <w:r w:rsidRPr="00BD2131">
        <w:rPr>
          <w:rtl/>
        </w:rPr>
        <w:t xml:space="preserve"> وَقَبۡلَ غُرُوبِهَاۖ وَمِنۡ ءَانَآيِٕ </w:t>
      </w:r>
      <w:r w:rsidRPr="00BD2131">
        <w:rPr>
          <w:rFonts w:hint="cs"/>
          <w:rtl/>
        </w:rPr>
        <w:t>ٱ</w:t>
      </w:r>
      <w:r w:rsidRPr="00BD2131">
        <w:rPr>
          <w:rFonts w:hint="eastAsia"/>
          <w:rtl/>
        </w:rPr>
        <w:t>لَّيۡلِ</w:t>
      </w:r>
      <w:r w:rsidRPr="00BD2131">
        <w:rPr>
          <w:rtl/>
        </w:rPr>
        <w:t xml:space="preserve"> فَسَبِّحۡ وَأَطۡرَافَ </w:t>
      </w:r>
      <w:r w:rsidRPr="00BD2131">
        <w:rPr>
          <w:rFonts w:hint="cs"/>
          <w:rtl/>
        </w:rPr>
        <w:t>ٱ</w:t>
      </w:r>
      <w:r w:rsidRPr="00BD2131">
        <w:rPr>
          <w:rFonts w:hint="eastAsia"/>
          <w:rtl/>
        </w:rPr>
        <w:t>لنَّهَارِ</w:t>
      </w:r>
      <w:r w:rsidRPr="00BD2131">
        <w:rPr>
          <w:rtl/>
        </w:rPr>
        <w:t xml:space="preserve"> لَعَلَّكَ تَرۡضَىٰ١٣٠ وَلَا تَمُدَّنَّ عَيۡنَيۡكَ إِلَىٰ مَا مَتَّعۡنَا بِهِ</w:t>
      </w:r>
      <w:r w:rsidRPr="00BD2131">
        <w:rPr>
          <w:rFonts w:hint="cs"/>
          <w:rtl/>
        </w:rPr>
        <w:t>ۦٓ</w:t>
      </w:r>
      <w:r w:rsidRPr="00BD2131">
        <w:rPr>
          <w:rtl/>
        </w:rPr>
        <w:t xml:space="preserve"> أَزۡوَٰجٗا مِّنۡهُمۡ زَهۡرَةَ </w:t>
      </w:r>
      <w:r w:rsidRPr="00BD2131">
        <w:rPr>
          <w:rFonts w:hint="cs"/>
          <w:rtl/>
        </w:rPr>
        <w:t>ٱ</w:t>
      </w:r>
      <w:r w:rsidRPr="00BD2131">
        <w:rPr>
          <w:rFonts w:hint="eastAsia"/>
          <w:rtl/>
        </w:rPr>
        <w:t>لۡحَيَوٰةِ</w:t>
      </w:r>
      <w:r w:rsidRPr="00BD2131">
        <w:rPr>
          <w:rtl/>
        </w:rPr>
        <w:t xml:space="preserve"> </w:t>
      </w:r>
      <w:r w:rsidRPr="00BD2131">
        <w:rPr>
          <w:rFonts w:hint="cs"/>
          <w:rtl/>
        </w:rPr>
        <w:t>ٱ</w:t>
      </w:r>
      <w:r w:rsidRPr="00BD2131">
        <w:rPr>
          <w:rFonts w:hint="eastAsia"/>
          <w:rtl/>
        </w:rPr>
        <w:t>لدُّنۡيَا</w:t>
      </w:r>
      <w:r w:rsidRPr="00BD2131">
        <w:rPr>
          <w:rtl/>
        </w:rPr>
        <w:t xml:space="preserve"> لِنَفۡتِنَهُمۡ فِيهِۚ وَرِزۡقُ رَبِّكَ خَيۡرٞ وَأَبۡقَىٰ١٣١ وَأۡمُرۡ أَهۡلَكَ بِ</w:t>
      </w:r>
      <w:r w:rsidRPr="00BD2131">
        <w:rPr>
          <w:rFonts w:hint="cs"/>
          <w:rtl/>
        </w:rPr>
        <w:t>ٱ</w:t>
      </w:r>
      <w:r w:rsidRPr="00BD2131">
        <w:rPr>
          <w:rFonts w:hint="eastAsia"/>
          <w:rtl/>
        </w:rPr>
        <w:t>لصَّلَوٰةِ</w:t>
      </w:r>
      <w:r w:rsidRPr="00BD2131">
        <w:rPr>
          <w:rtl/>
        </w:rPr>
        <w:t xml:space="preserve"> وَ</w:t>
      </w:r>
      <w:r w:rsidRPr="00BD2131">
        <w:rPr>
          <w:rFonts w:hint="cs"/>
          <w:rtl/>
        </w:rPr>
        <w:t>ٱ</w:t>
      </w:r>
      <w:r w:rsidRPr="00BD2131">
        <w:rPr>
          <w:rFonts w:hint="eastAsia"/>
          <w:rtl/>
        </w:rPr>
        <w:t>صۡطَبِرۡ</w:t>
      </w:r>
      <w:r w:rsidRPr="00BD2131">
        <w:rPr>
          <w:rtl/>
        </w:rPr>
        <w:t xml:space="preserve"> عَلَيۡهَاۖ لَا نَسۡ‍َٔلُكَ رِزۡقٗاۖ نَّحۡنُ نَرۡزُقُكَۗ وَ</w:t>
      </w:r>
      <w:r w:rsidRPr="00BD2131">
        <w:rPr>
          <w:rFonts w:hint="cs"/>
          <w:rtl/>
        </w:rPr>
        <w:t>ٱ</w:t>
      </w:r>
      <w:r w:rsidRPr="00BD2131">
        <w:rPr>
          <w:rFonts w:hint="eastAsia"/>
          <w:rtl/>
        </w:rPr>
        <w:t>لۡعَٰقِبَةُ</w:t>
      </w:r>
      <w:r w:rsidRPr="00BD2131">
        <w:rPr>
          <w:rtl/>
        </w:rPr>
        <w:t xml:space="preserve"> لِلتَّقۡوَىٰ١٣٢ وَقَالُواْ لَوۡلَا يَأۡتِينَا بِ‍َٔايَةٖ مِّن رَّبِّهِ</w:t>
      </w:r>
      <w:r w:rsidRPr="00BD2131">
        <w:rPr>
          <w:rFonts w:hint="cs"/>
          <w:rtl/>
        </w:rPr>
        <w:t>ۦٓۚ</w:t>
      </w:r>
      <w:r w:rsidRPr="00BD2131">
        <w:rPr>
          <w:rtl/>
        </w:rPr>
        <w:t xml:space="preserve"> أَوَ لَمۡ تَأۡتِهِم بَيِّنَةُ مَا فِي </w:t>
      </w:r>
      <w:r w:rsidRPr="00BD2131">
        <w:rPr>
          <w:rFonts w:hint="cs"/>
          <w:rtl/>
        </w:rPr>
        <w:t>ٱ</w:t>
      </w:r>
      <w:r w:rsidRPr="00BD2131">
        <w:rPr>
          <w:rFonts w:hint="eastAsia"/>
          <w:rtl/>
        </w:rPr>
        <w:t>لصُّحُفِ</w:t>
      </w:r>
      <w:r w:rsidRPr="00BD2131">
        <w:rPr>
          <w:rtl/>
        </w:rPr>
        <w:t xml:space="preserve"> </w:t>
      </w:r>
      <w:r w:rsidRPr="00BD2131">
        <w:rPr>
          <w:rFonts w:hint="cs"/>
          <w:rtl/>
        </w:rPr>
        <w:t>ٱ</w:t>
      </w:r>
      <w:r w:rsidRPr="00BD2131">
        <w:rPr>
          <w:rFonts w:hint="eastAsia"/>
          <w:rtl/>
        </w:rPr>
        <w:t>لۡأُولَىٰ</w:t>
      </w:r>
      <w:r w:rsidRPr="00BD2131">
        <w:rPr>
          <w:rtl/>
        </w:rPr>
        <w:t>١٣٣</w:t>
      </w:r>
      <w:r w:rsidRPr="00BD2131">
        <w:rPr>
          <w:rFonts w:ascii="Times New Roman" w:cs="Traditional Arabic" w:hint="cs"/>
          <w:sz w:val="32"/>
          <w:rtl/>
        </w:rPr>
        <w:t>﴾</w:t>
      </w:r>
      <w:r>
        <w:rPr>
          <w:rFonts w:ascii="Times New Roman" w:cs="IRNazli"/>
          <w:sz w:val="32"/>
          <w:rtl/>
        </w:rPr>
        <w:t xml:space="preserve"> </w:t>
      </w:r>
      <w:r w:rsidRPr="00BD2131">
        <w:rPr>
          <w:rStyle w:val="Char7"/>
          <w:rtl/>
        </w:rPr>
        <w:t>[طه: 130-133]</w:t>
      </w:r>
      <w:r w:rsidRPr="00BD2131">
        <w:rPr>
          <w:rStyle w:val="Char7"/>
          <w:rFonts w:hint="cs"/>
          <w:rtl/>
        </w:rPr>
        <w:t>.</w:t>
      </w:r>
    </w:p>
    <w:p w:rsidR="00212766" w:rsidRPr="00BD2131" w:rsidRDefault="00212766" w:rsidP="000A42BE">
      <w:pPr>
        <w:pStyle w:val="aa"/>
        <w:widowControl w:val="0"/>
        <w:rPr>
          <w:rtl/>
        </w:rPr>
      </w:pPr>
      <w:r w:rsidRPr="00BD2131">
        <w:rPr>
          <w:rStyle w:val="Char9"/>
          <w:rFonts w:hint="cs"/>
          <w:rtl/>
        </w:rPr>
        <w:t>«</w:t>
      </w:r>
      <w:r w:rsidRPr="00BD2131">
        <w:rPr>
          <w:rFonts w:hint="cs"/>
          <w:rtl/>
        </w:rPr>
        <w:t>پس تو در برابر چیزهایی که می‌گویند شکیبایی کن و قبل از طلوع آفتاب و پیش از غروب آن و در اثنای شب و در بخش</w:t>
      </w:r>
      <w:r w:rsidR="000A42BE">
        <w:rPr>
          <w:rFonts w:hint="eastAsia"/>
          <w:rtl/>
        </w:rPr>
        <w:t>‌</w:t>
      </w:r>
      <w:r w:rsidRPr="00BD2131">
        <w:rPr>
          <w:rFonts w:hint="cs"/>
          <w:rtl/>
        </w:rPr>
        <w:t>هایی از روز به پرستش و ستایش پروردگارت مشغول شو تا راضی و خشنود شوی و چشم خود را مدوز به نعمت</w:t>
      </w:r>
      <w:r w:rsidR="00C9274E">
        <w:rPr>
          <w:rFonts w:hint="eastAsia"/>
          <w:rtl/>
        </w:rPr>
        <w:t>‌</w:t>
      </w:r>
      <w:r w:rsidRPr="00BD2131">
        <w:rPr>
          <w:rFonts w:hint="cs"/>
          <w:rtl/>
        </w:rPr>
        <w:t>های مادیی که به گروههایی از کافران داه‌ایم. این نعمت</w:t>
      </w:r>
      <w:r w:rsidR="000A42BE">
        <w:rPr>
          <w:rFonts w:hint="eastAsia"/>
          <w:rtl/>
        </w:rPr>
        <w:t>‌</w:t>
      </w:r>
      <w:r w:rsidRPr="00BD2131">
        <w:rPr>
          <w:rFonts w:hint="cs"/>
          <w:rtl/>
        </w:rPr>
        <w:t>های مادی که زینت زندگی دنیا است، بدیشان داده‌ایم تا آنان را بدان بیازمائیم و داد</w:t>
      </w:r>
      <w:r w:rsidR="00671026">
        <w:rPr>
          <w:rFonts w:hint="cs"/>
          <w:rtl/>
        </w:rPr>
        <w:t>ۀ</w:t>
      </w:r>
      <w:r w:rsidRPr="00BD2131">
        <w:rPr>
          <w:rFonts w:hint="cs"/>
          <w:rtl/>
        </w:rPr>
        <w:t xml:space="preserve"> پروردگارت بهتر و پایدارتر اس</w:t>
      </w:r>
      <w:r w:rsidR="00BD2131">
        <w:rPr>
          <w:rFonts w:hint="cs"/>
          <w:rtl/>
        </w:rPr>
        <w:t>ت</w:t>
      </w:r>
      <w:r w:rsidRPr="00BD2131">
        <w:rPr>
          <w:rStyle w:val="Char9"/>
          <w:rFonts w:hint="cs"/>
          <w:rtl/>
        </w:rPr>
        <w:t>»</w:t>
      </w:r>
      <w:r w:rsidR="00BD2131" w:rsidRPr="00BD2131">
        <w:rPr>
          <w:rStyle w:val="Char5"/>
        </w:rPr>
        <w:t>.</w:t>
      </w:r>
    </w:p>
    <w:p w:rsidR="00212766" w:rsidRPr="003B13DA" w:rsidRDefault="00A363F6" w:rsidP="000A42BE">
      <w:pPr>
        <w:pStyle w:val="af"/>
        <w:widowControl w:val="0"/>
        <w:rPr>
          <w:rFonts w:ascii="Times New Roman" w:cs="IRNazli"/>
          <w:rtl/>
        </w:rPr>
      </w:pPr>
      <w:r w:rsidRPr="00A363F6">
        <w:rPr>
          <w:rFonts w:ascii="Times New Roman" w:cs="Traditional Arabic" w:hint="cs"/>
          <w:sz w:val="32"/>
          <w:rtl/>
        </w:rPr>
        <w:t>﴿</w:t>
      </w:r>
      <w:r w:rsidRPr="00A363F6">
        <w:rPr>
          <w:rtl/>
        </w:rPr>
        <w:t>فَ</w:t>
      </w:r>
      <w:r w:rsidRPr="00A363F6">
        <w:rPr>
          <w:rFonts w:hint="cs"/>
          <w:rtl/>
        </w:rPr>
        <w:t>ٱ</w:t>
      </w:r>
      <w:r w:rsidRPr="00A363F6">
        <w:rPr>
          <w:rFonts w:hint="eastAsia"/>
          <w:rtl/>
        </w:rPr>
        <w:t>صۡبِرۡ</w:t>
      </w:r>
      <w:r w:rsidRPr="00A363F6">
        <w:rPr>
          <w:rtl/>
        </w:rPr>
        <w:t xml:space="preserve"> عَلَىٰ مَا يَقُولُونَ وَسَبِّحۡ بِحَمۡدِ رَبِّكَ قَبۡلَ طُلُوعِ </w:t>
      </w:r>
      <w:r w:rsidRPr="00A363F6">
        <w:rPr>
          <w:rFonts w:hint="cs"/>
          <w:rtl/>
        </w:rPr>
        <w:t>ٱ</w:t>
      </w:r>
      <w:r w:rsidRPr="00A363F6">
        <w:rPr>
          <w:rFonts w:hint="eastAsia"/>
          <w:rtl/>
        </w:rPr>
        <w:t>لشَّمۡسِ</w:t>
      </w:r>
      <w:r w:rsidRPr="00A363F6">
        <w:rPr>
          <w:rtl/>
        </w:rPr>
        <w:t xml:space="preserve"> وَقَبۡلَ </w:t>
      </w:r>
      <w:r w:rsidRPr="00A363F6">
        <w:rPr>
          <w:rFonts w:hint="cs"/>
          <w:rtl/>
        </w:rPr>
        <w:t>ٱ</w:t>
      </w:r>
      <w:r w:rsidRPr="00A363F6">
        <w:rPr>
          <w:rFonts w:hint="eastAsia"/>
          <w:rtl/>
        </w:rPr>
        <w:t>لۡغُرُوبِ</w:t>
      </w:r>
      <w:r w:rsidRPr="00A363F6">
        <w:rPr>
          <w:rtl/>
        </w:rPr>
        <w:t xml:space="preserve">٣٩ وَمِنَ </w:t>
      </w:r>
      <w:r w:rsidRPr="00A363F6">
        <w:rPr>
          <w:rFonts w:hint="cs"/>
          <w:rtl/>
        </w:rPr>
        <w:t>ٱ</w:t>
      </w:r>
      <w:r w:rsidRPr="00A363F6">
        <w:rPr>
          <w:rFonts w:hint="eastAsia"/>
          <w:rtl/>
        </w:rPr>
        <w:t>لَّيۡلِ</w:t>
      </w:r>
      <w:r w:rsidRPr="00A363F6">
        <w:rPr>
          <w:rtl/>
        </w:rPr>
        <w:t xml:space="preserve"> فَسَبِّحۡهُ وَأَدۡبَٰرَ </w:t>
      </w:r>
      <w:r w:rsidRPr="00A363F6">
        <w:rPr>
          <w:rFonts w:hint="cs"/>
          <w:rtl/>
        </w:rPr>
        <w:t>ٱ</w:t>
      </w:r>
      <w:r w:rsidRPr="00A363F6">
        <w:rPr>
          <w:rFonts w:hint="eastAsia"/>
          <w:rtl/>
        </w:rPr>
        <w:t>لسُّجُودِ</w:t>
      </w:r>
      <w:r w:rsidRPr="00A363F6">
        <w:rPr>
          <w:rtl/>
        </w:rPr>
        <w:t>٤٠</w:t>
      </w:r>
      <w:r w:rsidRPr="00A363F6">
        <w:rPr>
          <w:rFonts w:ascii="Times New Roman" w:cs="Traditional Arabic" w:hint="cs"/>
          <w:sz w:val="32"/>
          <w:rtl/>
        </w:rPr>
        <w:t>﴾</w:t>
      </w:r>
      <w:r>
        <w:rPr>
          <w:rFonts w:ascii="Times New Roman" w:cs="IRNazli"/>
          <w:sz w:val="32"/>
          <w:rtl/>
        </w:rPr>
        <w:t xml:space="preserve"> </w:t>
      </w:r>
      <w:r w:rsidRPr="00A363F6">
        <w:rPr>
          <w:rStyle w:val="Char7"/>
          <w:rtl/>
        </w:rPr>
        <w:t>[ق: 39-40]</w:t>
      </w:r>
      <w:r w:rsidRPr="00A363F6">
        <w:rPr>
          <w:rStyle w:val="Char7"/>
          <w:rFonts w:hint="cs"/>
          <w:rtl/>
        </w:rPr>
        <w:t>.</w:t>
      </w:r>
    </w:p>
    <w:p w:rsidR="00212766" w:rsidRPr="00344C70" w:rsidRDefault="00212766" w:rsidP="000A42BE">
      <w:pPr>
        <w:pStyle w:val="aa"/>
        <w:widowControl w:val="0"/>
        <w:rPr>
          <w:rFonts w:ascii="Times New Roman" w:hAnsi="Times New Roman" w:cs="B Lotus"/>
          <w:rtl/>
        </w:rPr>
      </w:pPr>
      <w:r w:rsidRPr="00A363F6">
        <w:rPr>
          <w:rStyle w:val="Char9"/>
          <w:rFonts w:hint="cs"/>
          <w:rtl/>
        </w:rPr>
        <w:t>«</w:t>
      </w:r>
      <w:r w:rsidRPr="00A363F6">
        <w:rPr>
          <w:rFonts w:hint="cs"/>
          <w:rtl/>
        </w:rPr>
        <w:t>پس در برابر چیزهایی که می‌گویند، پایدار و شکیبا باش و ستایش و سپاس پروردگارت را پیش از طلوع آفتاب و قبل از غروب آن به جا آور و نیز در پاره‌ای از شب به دنبال نمازها او را بستای و تسبیح و تقدیسش نمای</w:t>
      </w:r>
      <w:r w:rsidRPr="00A363F6">
        <w:rPr>
          <w:rStyle w:val="Char9"/>
          <w:rFonts w:hint="cs"/>
          <w:rtl/>
        </w:rPr>
        <w:t>»</w:t>
      </w:r>
      <w:r w:rsidR="00A363F6">
        <w:rPr>
          <w:rStyle w:val="Char9"/>
          <w:rFonts w:hint="cs"/>
          <w:rtl/>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از آیه‌های ذکر شده چنین استنباط می‌گردد که در حالت سختی و دشواری باید با نماز خواندن و ذکر و تلاوت قرآن و پناه بردن به خدا و دعا نمودن، آمادگی لازم را به دست آورد</w:t>
      </w:r>
      <w:r w:rsidRPr="00CA7C13">
        <w:rPr>
          <w:rStyle w:val="FootnoteReference"/>
          <w:rFonts w:cs="IRNazli"/>
          <w:sz w:val="28"/>
          <w:szCs w:val="28"/>
          <w:rtl/>
        </w:rPr>
        <w:footnoteReference w:id="386"/>
      </w:r>
      <w:r w:rsidRPr="003B13DA">
        <w:rPr>
          <w:rFonts w:ascii="Times New Roman" w:hAnsi="Times New Roman" w:cs="IRNazli" w:hint="cs"/>
          <w:sz w:val="28"/>
          <w:szCs w:val="28"/>
          <w:rtl/>
          <w:lang w:bidi="fa-IR"/>
        </w:rPr>
        <w:t>. نماز مقدم</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هم</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عبادت</w:t>
      </w:r>
      <w:r w:rsidR="00A363F6">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است و اثر بزرگی در تزکیه و پاکسازی روح مسلمانان دارد و شاید بارزترین تأثیراتی که در روح و روان مسلمانان صدر اسلام گذاشت، عبارت بودند از:</w:t>
      </w:r>
    </w:p>
    <w:p w:rsidR="00212766" w:rsidRPr="00A363F6" w:rsidRDefault="00212766" w:rsidP="000A42BE">
      <w:pPr>
        <w:pStyle w:val="a4"/>
        <w:widowControl w:val="0"/>
        <w:rPr>
          <w:rtl/>
        </w:rPr>
      </w:pPr>
      <w:bookmarkStart w:id="424" w:name="_Toc270033196"/>
      <w:bookmarkStart w:id="425" w:name="_Toc439429686"/>
      <w:r w:rsidRPr="00A363F6">
        <w:rPr>
          <w:rFonts w:hint="cs"/>
          <w:rtl/>
        </w:rPr>
        <w:t>1- پذیرفتن اوامر خدا و اظهار بندگی</w:t>
      </w:r>
      <w:bookmarkEnd w:id="424"/>
      <w:bookmarkEnd w:id="425"/>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خداوند، مؤمنانی را که فرمان او را اجابت نموده‌اند، ستوده و فرموده است:</w:t>
      </w:r>
    </w:p>
    <w:p w:rsidR="00212766" w:rsidRPr="003B13DA" w:rsidRDefault="00370C50" w:rsidP="000A42BE">
      <w:pPr>
        <w:pStyle w:val="af"/>
        <w:widowControl w:val="0"/>
        <w:rPr>
          <w:rFonts w:ascii="Times New Roman" w:cs="IRNazli"/>
          <w:rtl/>
        </w:rPr>
      </w:pPr>
      <w:r w:rsidRPr="00370C50">
        <w:rPr>
          <w:rFonts w:ascii="Times New Roman" w:cs="Traditional Arabic" w:hint="cs"/>
          <w:sz w:val="32"/>
          <w:rtl/>
        </w:rPr>
        <w:t>﴿</w:t>
      </w:r>
      <w:r w:rsidRPr="00370C50">
        <w:rPr>
          <w:rtl/>
        </w:rPr>
        <w:t>وَ</w:t>
      </w:r>
      <w:r w:rsidRPr="00370C50">
        <w:rPr>
          <w:rFonts w:hint="cs"/>
          <w:rtl/>
        </w:rPr>
        <w:t>ٱ</w:t>
      </w:r>
      <w:r w:rsidRPr="00370C50">
        <w:rPr>
          <w:rFonts w:hint="eastAsia"/>
          <w:rtl/>
        </w:rPr>
        <w:t>لَّذِينَ</w:t>
      </w:r>
      <w:r w:rsidRPr="00370C50">
        <w:rPr>
          <w:rtl/>
        </w:rPr>
        <w:t xml:space="preserve"> </w:t>
      </w:r>
      <w:r w:rsidRPr="00370C50">
        <w:rPr>
          <w:rFonts w:hint="cs"/>
          <w:rtl/>
        </w:rPr>
        <w:t>ٱ</w:t>
      </w:r>
      <w:r w:rsidRPr="00370C50">
        <w:rPr>
          <w:rFonts w:hint="eastAsia"/>
          <w:rtl/>
        </w:rPr>
        <w:t>سۡتَجَابُواْ</w:t>
      </w:r>
      <w:r w:rsidRPr="00370C50">
        <w:rPr>
          <w:rtl/>
        </w:rPr>
        <w:t xml:space="preserve"> لِرَبِّهِمۡ وَأَقَامُواْ </w:t>
      </w:r>
      <w:r w:rsidRPr="00370C50">
        <w:rPr>
          <w:rFonts w:hint="cs"/>
          <w:rtl/>
        </w:rPr>
        <w:t>ٱ</w:t>
      </w:r>
      <w:r w:rsidRPr="00370C50">
        <w:rPr>
          <w:rFonts w:hint="eastAsia"/>
          <w:rtl/>
        </w:rPr>
        <w:t>لصَّلَوٰةَ</w:t>
      </w:r>
      <w:r w:rsidRPr="00370C50">
        <w:rPr>
          <w:rtl/>
        </w:rPr>
        <w:t xml:space="preserve"> وَأَمۡرُهُمۡ شُورَىٰ بَيۡنَهُمۡ وَمِمَّا رَزَقۡنَٰهُمۡ يُنفِقُونَ٣٨</w:t>
      </w:r>
      <w:r w:rsidRPr="00370C50">
        <w:rPr>
          <w:rFonts w:ascii="Times New Roman" w:cs="Traditional Arabic" w:hint="cs"/>
          <w:sz w:val="32"/>
          <w:rtl/>
        </w:rPr>
        <w:t>﴾</w:t>
      </w:r>
      <w:r>
        <w:rPr>
          <w:rFonts w:ascii="Times New Roman" w:cs="IRNazli"/>
          <w:sz w:val="32"/>
          <w:rtl/>
        </w:rPr>
        <w:t xml:space="preserve"> </w:t>
      </w:r>
      <w:r w:rsidRPr="00370C50">
        <w:rPr>
          <w:rStyle w:val="Char7"/>
          <w:rtl/>
        </w:rPr>
        <w:t>[الشورى: 38]</w:t>
      </w:r>
      <w:r w:rsidRPr="00370C50">
        <w:rPr>
          <w:rStyle w:val="Char7"/>
          <w:rFonts w:hint="cs"/>
          <w:rtl/>
        </w:rPr>
        <w:t>.</w:t>
      </w:r>
    </w:p>
    <w:p w:rsidR="00212766" w:rsidRPr="00370C50" w:rsidRDefault="00212766" w:rsidP="000A42BE">
      <w:pPr>
        <w:pStyle w:val="aa"/>
        <w:widowControl w:val="0"/>
        <w:rPr>
          <w:rtl/>
        </w:rPr>
      </w:pPr>
      <w:r w:rsidRPr="00370C50">
        <w:rPr>
          <w:rStyle w:val="Char9"/>
          <w:rFonts w:hint="cs"/>
          <w:rtl/>
        </w:rPr>
        <w:t>«</w:t>
      </w:r>
      <w:r w:rsidRPr="00370C50">
        <w:rPr>
          <w:rFonts w:hint="cs"/>
          <w:rtl/>
        </w:rPr>
        <w:t>و کسانی هستند که دعوت پروردگارشان را پاسخ می‌گویند و نماز را چنانکه باید می‌خوانند و کارشان به شیوه رایزنی و بر پایه مشورت با یکدیگر است و از چیزهایی که بدیشان داده‌ایم، انفاق می‌کنند</w:t>
      </w:r>
      <w:r w:rsidRPr="00370C50">
        <w:rPr>
          <w:rStyle w:val="Char9"/>
          <w:rFonts w:hint="cs"/>
          <w:rtl/>
        </w:rPr>
        <w:t>»</w:t>
      </w:r>
      <w:r w:rsidR="00370C50">
        <w:rPr>
          <w:rStyle w:val="Char9"/>
          <w:rFonts w:hint="cs"/>
          <w:rtl/>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مفاهیم عبودیت واقعی نیز با روی آوردن تبعیت و فرمانبرداری صادقانه و مخلصانه به خدا تحقق پیدا می‌نماید؛ چنانکه خداوند می‌فرماید:</w:t>
      </w:r>
    </w:p>
    <w:p w:rsidR="00212766" w:rsidRPr="003B13DA" w:rsidRDefault="00370C50" w:rsidP="000A42BE">
      <w:pPr>
        <w:pStyle w:val="af"/>
        <w:widowControl w:val="0"/>
        <w:rPr>
          <w:rFonts w:ascii="Times New Roman" w:cs="IRNazli"/>
          <w:rtl/>
        </w:rPr>
      </w:pPr>
      <w:r w:rsidRPr="00370C50">
        <w:rPr>
          <w:rFonts w:ascii="Times New Roman" w:cs="Traditional Arabic" w:hint="cs"/>
          <w:sz w:val="32"/>
          <w:rtl/>
        </w:rPr>
        <w:t>﴿</w:t>
      </w:r>
      <w:r w:rsidRPr="00370C50">
        <w:rPr>
          <w:rtl/>
        </w:rPr>
        <w:t>قُل</w:t>
      </w:r>
      <w:r w:rsidRPr="00370C50">
        <w:rPr>
          <w:rFonts w:hint="cs"/>
          <w:rtl/>
        </w:rPr>
        <w:t>ۡ</w:t>
      </w:r>
      <w:r w:rsidRPr="00370C50">
        <w:rPr>
          <w:rtl/>
        </w:rPr>
        <w:t xml:space="preserve"> </w:t>
      </w:r>
      <w:r w:rsidRPr="00370C50">
        <w:rPr>
          <w:rFonts w:hint="cs"/>
          <w:rtl/>
        </w:rPr>
        <w:t>إِنَّ</w:t>
      </w:r>
      <w:r w:rsidRPr="00370C50">
        <w:rPr>
          <w:rtl/>
        </w:rPr>
        <w:t xml:space="preserve"> </w:t>
      </w:r>
      <w:r w:rsidRPr="00370C50">
        <w:rPr>
          <w:rFonts w:hint="cs"/>
          <w:rtl/>
        </w:rPr>
        <w:t>صَلَاتِي</w:t>
      </w:r>
      <w:r w:rsidRPr="00370C50">
        <w:rPr>
          <w:rtl/>
        </w:rPr>
        <w:t xml:space="preserve"> </w:t>
      </w:r>
      <w:r w:rsidRPr="00370C50">
        <w:rPr>
          <w:rFonts w:hint="cs"/>
          <w:rtl/>
        </w:rPr>
        <w:t>وَنُسُكِي</w:t>
      </w:r>
      <w:r w:rsidRPr="00370C50">
        <w:rPr>
          <w:rtl/>
        </w:rPr>
        <w:t xml:space="preserve"> </w:t>
      </w:r>
      <w:r w:rsidRPr="00370C50">
        <w:rPr>
          <w:rFonts w:hint="cs"/>
          <w:rtl/>
        </w:rPr>
        <w:t>وَمَحۡيَايَ</w:t>
      </w:r>
      <w:r w:rsidRPr="00370C50">
        <w:rPr>
          <w:rtl/>
        </w:rPr>
        <w:t xml:space="preserve"> </w:t>
      </w:r>
      <w:r w:rsidRPr="00370C50">
        <w:rPr>
          <w:rFonts w:hint="cs"/>
          <w:rtl/>
        </w:rPr>
        <w:t>وَمَمَاتِي</w:t>
      </w:r>
      <w:r w:rsidRPr="00370C50">
        <w:rPr>
          <w:rtl/>
        </w:rPr>
        <w:t xml:space="preserve"> </w:t>
      </w:r>
      <w:r w:rsidRPr="00370C50">
        <w:rPr>
          <w:rFonts w:hint="cs"/>
          <w:rtl/>
        </w:rPr>
        <w:t>لِلَّهِ</w:t>
      </w:r>
      <w:r w:rsidRPr="00370C50">
        <w:rPr>
          <w:rtl/>
        </w:rPr>
        <w:t xml:space="preserve"> </w:t>
      </w:r>
      <w:r w:rsidRPr="00370C50">
        <w:rPr>
          <w:rFonts w:hint="cs"/>
          <w:rtl/>
        </w:rPr>
        <w:t>رَبِّ</w:t>
      </w:r>
      <w:r w:rsidRPr="00370C50">
        <w:rPr>
          <w:rtl/>
        </w:rPr>
        <w:t xml:space="preserve"> </w:t>
      </w:r>
      <w:r w:rsidRPr="00370C50">
        <w:rPr>
          <w:rFonts w:hint="cs"/>
          <w:rtl/>
        </w:rPr>
        <w:t>ٱ</w:t>
      </w:r>
      <w:r w:rsidRPr="00370C50">
        <w:rPr>
          <w:rFonts w:hint="eastAsia"/>
          <w:rtl/>
        </w:rPr>
        <w:t>لۡعَٰلَمِينَ</w:t>
      </w:r>
      <w:r w:rsidRPr="00370C50">
        <w:rPr>
          <w:rtl/>
        </w:rPr>
        <w:t>١٦٢ لَا شَرِيكَ لَهُ</w:t>
      </w:r>
      <w:r w:rsidRPr="00370C50">
        <w:rPr>
          <w:rFonts w:hint="cs"/>
          <w:rtl/>
        </w:rPr>
        <w:t>ۥۖ</w:t>
      </w:r>
      <w:r w:rsidRPr="00370C50">
        <w:rPr>
          <w:rtl/>
        </w:rPr>
        <w:t xml:space="preserve"> وَبِذَٰلِكَ أُمِرۡتُ وَأَنَا۠ أَوَّلُ </w:t>
      </w:r>
      <w:r w:rsidRPr="00370C50">
        <w:rPr>
          <w:rFonts w:hint="cs"/>
          <w:rtl/>
        </w:rPr>
        <w:t>ٱ</w:t>
      </w:r>
      <w:r w:rsidRPr="00370C50">
        <w:rPr>
          <w:rFonts w:hint="eastAsia"/>
          <w:rtl/>
        </w:rPr>
        <w:t>لۡمُسۡلِمِينَ</w:t>
      </w:r>
      <w:r w:rsidRPr="00370C50">
        <w:rPr>
          <w:rtl/>
        </w:rPr>
        <w:t>١٦٣</w:t>
      </w:r>
      <w:r w:rsidRPr="00370C50">
        <w:rPr>
          <w:rFonts w:ascii="Times New Roman" w:cs="Traditional Arabic" w:hint="cs"/>
          <w:sz w:val="32"/>
          <w:rtl/>
        </w:rPr>
        <w:t>﴾</w:t>
      </w:r>
      <w:r>
        <w:rPr>
          <w:rFonts w:ascii="Times New Roman" w:cs="IRNazli"/>
          <w:sz w:val="32"/>
          <w:rtl/>
        </w:rPr>
        <w:t xml:space="preserve"> </w:t>
      </w:r>
      <w:r w:rsidRPr="00370C50">
        <w:rPr>
          <w:rStyle w:val="Char7"/>
          <w:rtl/>
        </w:rPr>
        <w:t>[الأنعام: 162-163]</w:t>
      </w:r>
      <w:r w:rsidRPr="00370C50">
        <w:rPr>
          <w:rStyle w:val="Char7"/>
          <w:rFonts w:hint="cs"/>
          <w:rtl/>
        </w:rPr>
        <w:t>.</w:t>
      </w:r>
    </w:p>
    <w:p w:rsidR="00212766" w:rsidRPr="00344C70" w:rsidRDefault="00212766" w:rsidP="000A42BE">
      <w:pPr>
        <w:pStyle w:val="aa"/>
        <w:widowControl w:val="0"/>
        <w:rPr>
          <w:rFonts w:ascii="Times New Roman" w:hAnsi="Times New Roman" w:cs="B Lotus"/>
          <w:rtl/>
        </w:rPr>
      </w:pPr>
      <w:r w:rsidRPr="00370C50">
        <w:rPr>
          <w:rStyle w:val="Char9"/>
          <w:rFonts w:hint="cs"/>
          <w:rtl/>
        </w:rPr>
        <w:t>«</w:t>
      </w:r>
      <w:r w:rsidRPr="00370C50">
        <w:rPr>
          <w:rFonts w:hint="cs"/>
          <w:rtl/>
        </w:rPr>
        <w:t>بگو نماز و عبادت و زیستن و مردن من از آن خداست که پروردگار جهانیان است. خدا را هیچ شریکی نیست و به همین دستور داده شده‌ام و من اولین مسلمان هستم</w:t>
      </w:r>
      <w:r w:rsidRPr="00370C50">
        <w:rPr>
          <w:rStyle w:val="Char9"/>
          <w:rFonts w:hint="cs"/>
          <w:rtl/>
        </w:rPr>
        <w:t>»</w:t>
      </w:r>
      <w:r w:rsidR="00370C50">
        <w:rPr>
          <w:rStyle w:val="Char9"/>
          <w:rFonts w:hint="cs"/>
          <w:rtl/>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مسلمانان صدر اسلام به این نتیجه رسیدند که هر یک از اعمال و حرکتهای نماز، بندگی و اطاعت آنان از خداوند را اثبات می‌نماید. آنان وقتی سور</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فاتحه را با فکر و تدبر می‌خواندند، احساس بندگی نسبت به خداوند می‌نمودند؛ پس وقتی بنده می‌گوید: </w:t>
      </w:r>
      <w:r w:rsidR="002D45C5" w:rsidRPr="002D45C5">
        <w:rPr>
          <w:rFonts w:ascii="Times New Roman" w:hAnsi="Times New Roman" w:cs="Traditional Arabic" w:hint="cs"/>
          <w:sz w:val="32"/>
          <w:szCs w:val="28"/>
          <w:rtl/>
          <w:lang w:bidi="fa-IR"/>
        </w:rPr>
        <w:t>﴿</w:t>
      </w:r>
      <w:r w:rsidR="002D45C5" w:rsidRPr="002D45C5">
        <w:rPr>
          <w:rFonts w:ascii="Times New Roman" w:hAnsi="Times New Roman" w:cs="KFGQPC Uthmanic Script HAFS" w:hint="cs"/>
          <w:sz w:val="32"/>
          <w:szCs w:val="28"/>
          <w:rtl/>
          <w:lang w:bidi="fa-IR"/>
        </w:rPr>
        <w:t>ٱ</w:t>
      </w:r>
      <w:r w:rsidR="002D45C5" w:rsidRPr="002D45C5">
        <w:rPr>
          <w:rFonts w:ascii="Times New Roman" w:hAnsi="Times New Roman" w:cs="KFGQPC Uthmanic Script HAFS" w:hint="eastAsia"/>
          <w:sz w:val="32"/>
          <w:szCs w:val="28"/>
          <w:rtl/>
          <w:lang w:bidi="fa-IR"/>
        </w:rPr>
        <w:t>ل</w:t>
      </w:r>
      <w:r w:rsidR="002D45C5" w:rsidRPr="002D45C5">
        <w:rPr>
          <w:rFonts w:ascii="Times New Roman" w:hAnsi="Times New Roman" w:cs="KFGQPC Uthmanic Script HAFS" w:hint="cs"/>
          <w:sz w:val="32"/>
          <w:szCs w:val="28"/>
          <w:rtl/>
          <w:lang w:bidi="fa-IR"/>
        </w:rPr>
        <w:t>ۡحَمۡدُ</w:t>
      </w:r>
      <w:r w:rsidR="002D45C5" w:rsidRPr="002D45C5">
        <w:rPr>
          <w:rFonts w:ascii="Times New Roman" w:hAnsi="Times New Roman" w:cs="KFGQPC Uthmanic Script HAFS"/>
          <w:sz w:val="32"/>
          <w:szCs w:val="28"/>
          <w:rtl/>
          <w:lang w:bidi="fa-IR"/>
        </w:rPr>
        <w:t xml:space="preserve"> لِلَّهِ رَبِّ </w:t>
      </w:r>
      <w:r w:rsidR="002D45C5" w:rsidRPr="002D45C5">
        <w:rPr>
          <w:rFonts w:ascii="Times New Roman" w:hAnsi="Times New Roman" w:cs="KFGQPC Uthmanic Script HAFS" w:hint="cs"/>
          <w:sz w:val="32"/>
          <w:szCs w:val="28"/>
          <w:rtl/>
          <w:lang w:bidi="fa-IR"/>
        </w:rPr>
        <w:t>ٱ</w:t>
      </w:r>
      <w:r w:rsidR="002D45C5" w:rsidRPr="002D45C5">
        <w:rPr>
          <w:rFonts w:ascii="Times New Roman" w:hAnsi="Times New Roman" w:cs="KFGQPC Uthmanic Script HAFS" w:hint="eastAsia"/>
          <w:sz w:val="32"/>
          <w:szCs w:val="28"/>
          <w:rtl/>
          <w:lang w:bidi="fa-IR"/>
        </w:rPr>
        <w:t>ل</w:t>
      </w:r>
      <w:r w:rsidR="002D45C5" w:rsidRPr="002D45C5">
        <w:rPr>
          <w:rFonts w:ascii="Times New Roman" w:hAnsi="Times New Roman" w:cs="KFGQPC Uthmanic Script HAFS" w:hint="cs"/>
          <w:sz w:val="32"/>
          <w:szCs w:val="28"/>
          <w:rtl/>
          <w:lang w:bidi="fa-IR"/>
        </w:rPr>
        <w:t>ۡعَٰلَمِينَ</w:t>
      </w:r>
      <w:r w:rsidR="002D45C5" w:rsidRPr="002D45C5">
        <w:rPr>
          <w:rFonts w:ascii="Times New Roman" w:hAnsi="Times New Roman" w:cs="KFGQPC Uthmanic Script HAFS"/>
          <w:sz w:val="32"/>
          <w:szCs w:val="28"/>
          <w:rtl/>
          <w:lang w:bidi="fa-IR"/>
        </w:rPr>
        <w:t>٢</w:t>
      </w:r>
      <w:r w:rsidR="002D45C5" w:rsidRPr="002D45C5">
        <w:rPr>
          <w:rFonts w:ascii="Times New Roman" w:hAnsi="Times New Roman" w:cs="Traditional Arabic" w:hint="cs"/>
          <w:sz w:val="32"/>
          <w:szCs w:val="28"/>
          <w:rtl/>
          <w:lang w:bidi="fa-IR"/>
        </w:rPr>
        <w:t>﴾</w:t>
      </w:r>
      <w:r w:rsidR="002D45C5">
        <w:rPr>
          <w:rFonts w:ascii="Times New Roman" w:hAnsi="Times New Roman" w:cs="IRNazli"/>
          <w:sz w:val="32"/>
          <w:rtl/>
          <w:lang w:bidi="fa-IR"/>
        </w:rPr>
        <w:t xml:space="preserve"> </w:t>
      </w:r>
      <w:r w:rsidR="002D45C5" w:rsidRPr="00D8413C">
        <w:rPr>
          <w:rStyle w:val="Char7"/>
          <w:rtl/>
        </w:rPr>
        <w:t>[الفاتحة: 2]</w:t>
      </w:r>
      <w:r w:rsidR="00D8413C" w:rsidRPr="00D8413C">
        <w:rPr>
          <w:rStyle w:val="Char7"/>
          <w:rFonts w:hint="cs"/>
          <w:rtl/>
        </w:rPr>
        <w:t>.</w:t>
      </w:r>
      <w:r w:rsidRPr="003B13DA">
        <w:rPr>
          <w:rFonts w:ascii="Times New Roman" w:hAnsi="Times New Roman" w:cs="B Mitra" w:hint="cs"/>
          <w:b/>
          <w:bCs/>
          <w:sz w:val="28"/>
          <w:rtl/>
          <w:lang w:bidi="fa-IR"/>
        </w:rPr>
        <w:t xml:space="preserve"> </w:t>
      </w:r>
      <w:r w:rsidRPr="00D8413C">
        <w:rPr>
          <w:rStyle w:val="Char9"/>
          <w:rFonts w:hint="cs"/>
          <w:rtl/>
        </w:rPr>
        <w:t>«</w:t>
      </w:r>
      <w:r w:rsidRPr="00D8413C">
        <w:rPr>
          <w:rStyle w:val="Char8"/>
          <w:rFonts w:hint="cs"/>
          <w:rtl/>
        </w:rPr>
        <w:t>ستایش پروردگار جهانیان را سزاست</w:t>
      </w:r>
      <w:r w:rsidRPr="00D8413C">
        <w:rPr>
          <w:rStyle w:val="Char9"/>
          <w:rFonts w:hint="cs"/>
          <w:rtl/>
        </w:rPr>
        <w:t>»</w:t>
      </w:r>
      <w:r w:rsidRPr="003B13DA">
        <w:rPr>
          <w:rFonts w:ascii="Times New Roman" w:hAnsi="Times New Roman" w:cs="IRNazli" w:hint="cs"/>
          <w:sz w:val="28"/>
          <w:szCs w:val="28"/>
          <w:rtl/>
          <w:lang w:bidi="fa-IR"/>
        </w:rPr>
        <w:t xml:space="preserve"> هر نوع کمال را برای خداوند متعال ثابت می‌نماید و او را به خاطر اینکه به او </w:t>
      </w:r>
      <w:r w:rsidRPr="003B13DA">
        <w:rPr>
          <w:rFonts w:ascii="Times New Roman" w:hAnsi="Times New Roman" w:cs="IRNazli" w:hint="cs"/>
          <w:spacing w:val="-4"/>
          <w:sz w:val="28"/>
          <w:szCs w:val="28"/>
          <w:rtl/>
          <w:lang w:bidi="fa-IR"/>
        </w:rPr>
        <w:t>توفیق طاعت و بندگی داده است و نعمت</w:t>
      </w:r>
      <w:r w:rsidR="00D8413C">
        <w:rPr>
          <w:rFonts w:ascii="Times New Roman" w:hAnsi="Times New Roman" w:cs="IRNazli" w:hint="eastAsia"/>
          <w:spacing w:val="-4"/>
          <w:sz w:val="28"/>
          <w:szCs w:val="28"/>
          <w:rtl/>
          <w:lang w:bidi="fa-IR"/>
        </w:rPr>
        <w:t>‌</w:t>
      </w:r>
      <w:r w:rsidRPr="003B13DA">
        <w:rPr>
          <w:rFonts w:ascii="Times New Roman" w:hAnsi="Times New Roman" w:cs="IRNazli" w:hint="cs"/>
          <w:spacing w:val="-4"/>
          <w:sz w:val="28"/>
          <w:szCs w:val="28"/>
          <w:rtl/>
          <w:lang w:bidi="fa-IR"/>
        </w:rPr>
        <w:t xml:space="preserve">های فراوانی بخشیده است، ستایش </w:t>
      </w:r>
      <w:r w:rsidRPr="003B13DA">
        <w:rPr>
          <w:rFonts w:ascii="Times New Roman" w:hAnsi="Times New Roman" w:cs="IRNazli" w:hint="cs"/>
          <w:sz w:val="28"/>
          <w:szCs w:val="28"/>
          <w:rtl/>
          <w:lang w:bidi="fa-IR"/>
        </w:rPr>
        <w:t>می‌نماید و از خداوند با صفات و نامهای نیکش تجلیل کرده است</w:t>
      </w:r>
      <w:r w:rsidRPr="00CA7C13">
        <w:rPr>
          <w:rStyle w:val="FootnoteReference"/>
          <w:rFonts w:cs="IRNazli"/>
          <w:sz w:val="28"/>
          <w:szCs w:val="28"/>
          <w:rtl/>
        </w:rPr>
        <w:footnoteReference w:id="387"/>
      </w:r>
      <w:r w:rsidRPr="003B13DA">
        <w:rPr>
          <w:rFonts w:ascii="Times New Roman" w:hAnsi="Times New Roman" w:cs="IRNazli" w:hint="cs"/>
          <w:sz w:val="28"/>
          <w:szCs w:val="28"/>
          <w:rtl/>
          <w:lang w:bidi="fa-IR"/>
        </w:rPr>
        <w:t xml:space="preserve">. و باگفتن </w:t>
      </w:r>
      <w:r w:rsidR="003A6592" w:rsidRPr="003A6592">
        <w:rPr>
          <w:rFonts w:ascii="Times New Roman" w:hAnsi="Times New Roman" w:cs="Traditional Arabic" w:hint="cs"/>
          <w:sz w:val="32"/>
          <w:szCs w:val="28"/>
          <w:rtl/>
          <w:lang w:bidi="fa-IR"/>
        </w:rPr>
        <w:t>﴿</w:t>
      </w:r>
      <w:r w:rsidR="003A6592" w:rsidRPr="003A6592">
        <w:rPr>
          <w:rStyle w:val="Chard"/>
          <w:rtl/>
        </w:rPr>
        <w:t>إِيَّاكَ نَعۡبُدُ وَإِيَّاكَ نَسۡتَعِينُ٥</w:t>
      </w:r>
      <w:r w:rsidR="003A6592" w:rsidRPr="003A6592">
        <w:rPr>
          <w:rFonts w:ascii="Times New Roman" w:hAnsi="Times New Roman" w:cs="Traditional Arabic" w:hint="cs"/>
          <w:sz w:val="32"/>
          <w:szCs w:val="28"/>
          <w:rtl/>
          <w:lang w:bidi="fa-IR"/>
        </w:rPr>
        <w:t>﴾</w:t>
      </w:r>
      <w:r w:rsidR="003A6592">
        <w:rPr>
          <w:rFonts w:ascii="Times New Roman" w:hAnsi="Times New Roman" w:cs="IRNazli"/>
          <w:sz w:val="32"/>
          <w:rtl/>
          <w:lang w:bidi="fa-IR"/>
        </w:rPr>
        <w:t xml:space="preserve"> </w:t>
      </w:r>
      <w:r w:rsidR="003A6592" w:rsidRPr="003A6592">
        <w:rPr>
          <w:rStyle w:val="Char7"/>
          <w:rtl/>
        </w:rPr>
        <w:t>[الفاتحة: 5]</w:t>
      </w:r>
      <w:r w:rsidR="003A6592" w:rsidRPr="003A6592">
        <w:rPr>
          <w:rStyle w:val="Char7"/>
          <w:rFonts w:hint="cs"/>
          <w:rtl/>
        </w:rPr>
        <w:t>.</w:t>
      </w:r>
      <w:r w:rsidRPr="003B13DA">
        <w:rPr>
          <w:rFonts w:ascii="Times New Roman" w:hAnsi="Times New Roman" w:cs="B Mitra" w:hint="cs"/>
          <w:b/>
          <w:bCs/>
          <w:sz w:val="28"/>
          <w:rtl/>
          <w:lang w:bidi="fa-IR"/>
        </w:rPr>
        <w:t xml:space="preserve"> </w:t>
      </w:r>
      <w:r w:rsidRPr="003A6592">
        <w:rPr>
          <w:rStyle w:val="Char9"/>
          <w:rFonts w:hint="cs"/>
          <w:rtl/>
        </w:rPr>
        <w:t>«</w:t>
      </w:r>
      <w:r w:rsidRPr="003A6592">
        <w:rPr>
          <w:rStyle w:val="Char8"/>
          <w:rFonts w:hint="cs"/>
          <w:rtl/>
        </w:rPr>
        <w:t>تنها تو را می‌پرستیم و فقط از تو یاری می‌جوییم</w:t>
      </w:r>
      <w:r w:rsidRPr="003A6592">
        <w:rPr>
          <w:rStyle w:val="Char9"/>
          <w:rFonts w:hint="cs"/>
          <w:rtl/>
        </w:rPr>
        <w:t>»</w:t>
      </w:r>
      <w:r w:rsidRPr="003B13DA">
        <w:rPr>
          <w:rFonts w:ascii="Times New Roman" w:hAnsi="Times New Roman" w:cs="IRNazli" w:hint="cs"/>
          <w:sz w:val="28"/>
          <w:szCs w:val="28"/>
          <w:rtl/>
          <w:lang w:bidi="fa-IR"/>
        </w:rPr>
        <w:t xml:space="preserve"> به یگانگی خداوند اعتراف می‌نماید و از او یاری می‌جوید؛ پس خداوند، معبود راستین است و از او یاری طلبیده می‌شود و هر نوع کمک خواستن از غیر خدا ننگ و ذلت است. </w:t>
      </w:r>
      <w:r w:rsidR="004E127C" w:rsidRPr="004E127C">
        <w:rPr>
          <w:rFonts w:ascii="Times New Roman" w:hAnsi="Times New Roman" w:cs="Traditional Arabic" w:hint="cs"/>
          <w:sz w:val="32"/>
          <w:szCs w:val="28"/>
          <w:rtl/>
          <w:lang w:bidi="fa-IR"/>
        </w:rPr>
        <w:t>﴿</w:t>
      </w:r>
      <w:r w:rsidR="004E127C" w:rsidRPr="004E127C">
        <w:rPr>
          <w:rStyle w:val="Chard"/>
          <w:rFonts w:hint="cs"/>
          <w:rtl/>
        </w:rPr>
        <w:t>ٱ</w:t>
      </w:r>
      <w:r w:rsidR="004E127C" w:rsidRPr="004E127C">
        <w:rPr>
          <w:rStyle w:val="Chard"/>
          <w:rFonts w:hint="eastAsia"/>
          <w:rtl/>
        </w:rPr>
        <w:t>هۡدِنَا</w:t>
      </w:r>
      <w:r w:rsidR="004E127C" w:rsidRPr="004E127C">
        <w:rPr>
          <w:rStyle w:val="Chard"/>
          <w:rtl/>
        </w:rPr>
        <w:t xml:space="preserve"> </w:t>
      </w:r>
      <w:r w:rsidR="004E127C" w:rsidRPr="004E127C">
        <w:rPr>
          <w:rStyle w:val="Chard"/>
          <w:rFonts w:hint="cs"/>
          <w:rtl/>
        </w:rPr>
        <w:t>ٱ</w:t>
      </w:r>
      <w:r w:rsidR="004E127C" w:rsidRPr="004E127C">
        <w:rPr>
          <w:rStyle w:val="Chard"/>
          <w:rFonts w:hint="eastAsia"/>
          <w:rtl/>
        </w:rPr>
        <w:t>لصِّرَٰطَ</w:t>
      </w:r>
      <w:r w:rsidR="004E127C" w:rsidRPr="004E127C">
        <w:rPr>
          <w:rStyle w:val="Chard"/>
          <w:rtl/>
        </w:rPr>
        <w:t xml:space="preserve"> </w:t>
      </w:r>
      <w:r w:rsidR="004E127C" w:rsidRPr="004E127C">
        <w:rPr>
          <w:rStyle w:val="Chard"/>
          <w:rFonts w:hint="cs"/>
          <w:rtl/>
        </w:rPr>
        <w:t>ٱ</w:t>
      </w:r>
      <w:r w:rsidR="004E127C" w:rsidRPr="004E127C">
        <w:rPr>
          <w:rStyle w:val="Chard"/>
          <w:rFonts w:hint="eastAsia"/>
          <w:rtl/>
        </w:rPr>
        <w:t>لۡمُسۡتَقِيمَ</w:t>
      </w:r>
      <w:r w:rsidR="004E127C" w:rsidRPr="004E127C">
        <w:rPr>
          <w:rStyle w:val="Chard"/>
          <w:rtl/>
        </w:rPr>
        <w:t>٦</w:t>
      </w:r>
      <w:r w:rsidR="004E127C" w:rsidRPr="004E127C">
        <w:rPr>
          <w:rFonts w:ascii="Times New Roman" w:hAnsi="Times New Roman" w:cs="Traditional Arabic" w:hint="cs"/>
          <w:sz w:val="32"/>
          <w:szCs w:val="28"/>
          <w:rtl/>
          <w:lang w:bidi="fa-IR"/>
        </w:rPr>
        <w:t>﴾</w:t>
      </w:r>
      <w:r w:rsidR="004E127C">
        <w:rPr>
          <w:rFonts w:ascii="Times New Roman" w:hAnsi="Times New Roman" w:cs="IRNazli"/>
          <w:sz w:val="32"/>
          <w:rtl/>
          <w:lang w:bidi="fa-IR"/>
        </w:rPr>
        <w:t xml:space="preserve"> </w:t>
      </w:r>
      <w:r w:rsidR="004E127C" w:rsidRPr="004E127C">
        <w:rPr>
          <w:rStyle w:val="Char7"/>
          <w:rtl/>
        </w:rPr>
        <w:t>[الفاتحة: 6]</w:t>
      </w:r>
      <w:r w:rsidR="004E127C" w:rsidRPr="004E127C">
        <w:rPr>
          <w:rStyle w:val="Char7"/>
          <w:rFonts w:hint="cs"/>
          <w:rtl/>
        </w:rPr>
        <w:t>.</w:t>
      </w:r>
      <w:r w:rsidRPr="003B13DA">
        <w:rPr>
          <w:rFonts w:ascii="Times New Roman" w:hAnsi="Times New Roman" w:cs="B Mitra" w:hint="cs"/>
          <w:b/>
          <w:bCs/>
          <w:sz w:val="28"/>
          <w:rtl/>
          <w:lang w:bidi="fa-IR"/>
        </w:rPr>
        <w:t xml:space="preserve"> </w:t>
      </w:r>
      <w:r w:rsidRPr="004E127C">
        <w:rPr>
          <w:rStyle w:val="Char9"/>
          <w:rFonts w:hint="cs"/>
          <w:rtl/>
        </w:rPr>
        <w:t>«</w:t>
      </w:r>
      <w:r w:rsidRPr="004E127C">
        <w:rPr>
          <w:rStyle w:val="Char8"/>
          <w:rFonts w:hint="cs"/>
          <w:rtl/>
        </w:rPr>
        <w:t>ما را به راه راست راهنمایی کن</w:t>
      </w:r>
      <w:r w:rsidRPr="004E127C">
        <w:rPr>
          <w:rStyle w:val="Char9"/>
          <w:rFonts w:hint="cs"/>
          <w:rtl/>
        </w:rPr>
        <w:t>»</w:t>
      </w:r>
      <w:r w:rsidR="004E127C">
        <w:rPr>
          <w:rStyle w:val="Char9"/>
          <w:rFonts w:hint="cs"/>
          <w:rtl/>
        </w:rPr>
        <w:t>.</w:t>
      </w:r>
      <w:r w:rsidRPr="003B13DA">
        <w:rPr>
          <w:rFonts w:ascii="Times New Roman" w:hAnsi="Times New Roman" w:cs="IRNazli" w:hint="cs"/>
          <w:sz w:val="28"/>
          <w:szCs w:val="28"/>
          <w:rtl/>
          <w:lang w:bidi="fa-IR"/>
        </w:rPr>
        <w:t xml:space="preserve"> این جمله بیانگر اقرار و اعتراف بنده است به اینکه او به هدایت و استقامت بر حق، نیازمند است و به ثمر و نتیج</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هدایت و نجات یافتن از کسانی که مورد خشم و غضب پروردگارشان قرار گرفته‌اند و به دور شدن از صف گمراهان، نیازمند است</w:t>
      </w:r>
      <w:r w:rsidRPr="00CA7C13">
        <w:rPr>
          <w:rStyle w:val="FootnoteReference"/>
          <w:rFonts w:cs="IRNazli"/>
          <w:sz w:val="28"/>
          <w:szCs w:val="28"/>
          <w:rtl/>
        </w:rPr>
        <w:footnoteReference w:id="388"/>
      </w:r>
      <w:r w:rsidRPr="003B13DA">
        <w:rPr>
          <w:rFonts w:ascii="Times New Roman" w:hAnsi="Times New Roman" w:cs="IRNazli" w:hint="cs"/>
          <w:sz w:val="28"/>
          <w:szCs w:val="28"/>
          <w:rtl/>
          <w:lang w:bidi="fa-IR"/>
        </w:rPr>
        <w:t>. سپس وقتی برای رکوع خم می‌شود، تکبیر می‌گوید و پروردگارش را تعظیم می‌نماید و پاکی او را بیان می‌کند؛ پس در این رکن نماز، اعضاء و جوارح و قلب کرنش و فروتنی می‌نمایند و هنگامی که به سجده می‌رود، شریف‌ترین و عزیزترین اعضای خود را با خواری و فروتنی در برابر پروردگار به زمین می‌گذارد. سجد</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اعضاء بیانگر شکستگی و تواضع قلب است و با سجد</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جسم و اعضاء، قلب نیز برای پروردگارش به سجده می‌افتد</w:t>
      </w:r>
      <w:r w:rsidRPr="00CA7C13">
        <w:rPr>
          <w:rStyle w:val="FootnoteReference"/>
          <w:rFonts w:cs="IRNazli"/>
          <w:sz w:val="28"/>
          <w:szCs w:val="28"/>
          <w:rtl/>
        </w:rPr>
        <w:footnoteReference w:id="389"/>
      </w:r>
      <w:r w:rsidRPr="003B13DA">
        <w:rPr>
          <w:rFonts w:ascii="Times New Roman" w:hAnsi="Times New Roman" w:cs="IRNazli" w:hint="cs"/>
          <w:sz w:val="28"/>
          <w:szCs w:val="28"/>
          <w:rtl/>
          <w:lang w:bidi="fa-IR"/>
        </w:rPr>
        <w:t>. از این رو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 xml:space="preserve">فرمود: «سجده </w:t>
      </w:r>
      <w:r w:rsidR="00294187">
        <w:rPr>
          <w:rFonts w:ascii="Times New Roman" w:hAnsi="Times New Roman" w:cs="IRNazli" w:hint="cs"/>
          <w:sz w:val="28"/>
          <w:szCs w:val="28"/>
          <w:rtl/>
          <w:lang w:bidi="fa-IR"/>
        </w:rPr>
        <w:t>نزدیک‌ترین حالت به پروردگار است</w:t>
      </w:r>
      <w:r w:rsidRPr="003B13DA">
        <w:rPr>
          <w:rFonts w:ascii="Times New Roman" w:hAnsi="Times New Roman" w:cs="IRNazli" w:hint="cs"/>
          <w:sz w:val="28"/>
          <w:szCs w:val="28"/>
          <w:rtl/>
          <w:lang w:bidi="fa-IR"/>
        </w:rPr>
        <w:t>»</w:t>
      </w:r>
      <w:r w:rsidR="00294187">
        <w:rPr>
          <w:rFonts w:ascii="Times New Roman" w:hAnsi="Times New Roman" w:cs="IRNazli" w:hint="cs"/>
          <w:sz w:val="28"/>
          <w:szCs w:val="28"/>
          <w:rtl/>
          <w:lang w:bidi="fa-IR"/>
        </w:rPr>
        <w:t>.</w:t>
      </w:r>
      <w:r w:rsidRPr="003B13DA">
        <w:rPr>
          <w:rFonts w:ascii="Times New Roman" w:hAnsi="Times New Roman" w:cs="IRNazli" w:hint="cs"/>
          <w:sz w:val="28"/>
          <w:szCs w:val="28"/>
          <w:rtl/>
          <w:lang w:bidi="fa-IR"/>
        </w:rPr>
        <w:t xml:space="preserve"> و هر چند در سجده، تواضع و فروتنی بیشتری ایجاد شود، بنده به پروردگارش نزدیک‌تر می‌شود؛ چنانکه فرموده است:</w:t>
      </w:r>
    </w:p>
    <w:p w:rsidR="00212766" w:rsidRPr="00657FE0" w:rsidRDefault="000320C2" w:rsidP="000A42BE">
      <w:pPr>
        <w:pStyle w:val="StyleComplexBLotus12ptJustifiedFirstline05cmChar"/>
        <w:widowControl w:val="0"/>
        <w:tabs>
          <w:tab w:val="right" w:pos="7371"/>
        </w:tabs>
        <w:spacing w:line="240" w:lineRule="auto"/>
        <w:rPr>
          <w:rFonts w:ascii="Times New Roman" w:hAnsi="Times New Roman" w:cs="B Lotus"/>
          <w:rtl/>
          <w:lang w:bidi="fa-IR"/>
        </w:rPr>
      </w:pPr>
      <w:r w:rsidRPr="000320C2">
        <w:rPr>
          <w:rFonts w:ascii="Times New Roman" w:hAnsi="Times New Roman" w:cs="Traditional Arabic" w:hint="cs"/>
          <w:sz w:val="32"/>
          <w:szCs w:val="28"/>
          <w:rtl/>
          <w:lang w:bidi="fa-IR"/>
        </w:rPr>
        <w:t>﴿</w:t>
      </w:r>
      <w:r w:rsidRPr="000320C2">
        <w:rPr>
          <w:rStyle w:val="Chard"/>
          <w:rtl/>
        </w:rPr>
        <w:t>كَلَّا لَا تُطِعۡهُ وَ</w:t>
      </w:r>
      <w:r w:rsidRPr="000320C2">
        <w:rPr>
          <w:rStyle w:val="Chard"/>
          <w:rFonts w:hint="cs"/>
          <w:rtl/>
        </w:rPr>
        <w:t>ٱ</w:t>
      </w:r>
      <w:r w:rsidRPr="000320C2">
        <w:rPr>
          <w:rStyle w:val="Chard"/>
          <w:rFonts w:hint="eastAsia"/>
          <w:rtl/>
        </w:rPr>
        <w:t>سۡجُدۡۤ</w:t>
      </w:r>
      <w:r w:rsidRPr="000320C2">
        <w:rPr>
          <w:rStyle w:val="Chard"/>
          <w:rtl/>
        </w:rPr>
        <w:t xml:space="preserve"> وَ</w:t>
      </w:r>
      <w:r w:rsidRPr="000320C2">
        <w:rPr>
          <w:rStyle w:val="Chard"/>
          <w:rFonts w:hint="cs"/>
          <w:rtl/>
        </w:rPr>
        <w:t>ٱ</w:t>
      </w:r>
      <w:r w:rsidRPr="000320C2">
        <w:rPr>
          <w:rStyle w:val="Chard"/>
          <w:rFonts w:hint="eastAsia"/>
          <w:rtl/>
        </w:rPr>
        <w:t>قۡتَرِب</w:t>
      </w:r>
      <w:r w:rsidRPr="000320C2">
        <w:rPr>
          <w:rStyle w:val="Chard"/>
          <w:rtl/>
        </w:rPr>
        <w:t>۩١٩</w:t>
      </w:r>
      <w:r w:rsidRPr="000320C2">
        <w:rPr>
          <w:rFonts w:ascii="Times New Roman" w:hAnsi="Times New Roman" w:cs="Traditional Arabic" w:hint="cs"/>
          <w:sz w:val="32"/>
          <w:szCs w:val="28"/>
          <w:rtl/>
          <w:lang w:bidi="fa-IR"/>
        </w:rPr>
        <w:t>﴾</w:t>
      </w:r>
      <w:r>
        <w:rPr>
          <w:rFonts w:ascii="Times New Roman" w:hAnsi="Times New Roman" w:cs="IRNazli"/>
          <w:sz w:val="32"/>
          <w:rtl/>
          <w:lang w:bidi="fa-IR"/>
        </w:rPr>
        <w:t xml:space="preserve"> </w:t>
      </w:r>
      <w:r w:rsidRPr="000320C2">
        <w:rPr>
          <w:rStyle w:val="Char7"/>
          <w:rtl/>
        </w:rPr>
        <w:t>[العلق: 19]</w:t>
      </w:r>
      <w:r w:rsidRPr="000320C2">
        <w:rPr>
          <w:rStyle w:val="Char7"/>
          <w:rFonts w:hint="cs"/>
          <w:rtl/>
        </w:rPr>
        <w:t>.</w:t>
      </w:r>
    </w:p>
    <w:p w:rsidR="00212766" w:rsidRPr="00344C70" w:rsidRDefault="00212766" w:rsidP="000A42BE">
      <w:pPr>
        <w:pStyle w:val="StyleComplexBLotus12ptJustifiedFirstline05cmChar"/>
        <w:widowControl w:val="0"/>
        <w:spacing w:line="240" w:lineRule="auto"/>
        <w:rPr>
          <w:rFonts w:ascii="Times New Roman" w:hAnsi="Times New Roman" w:cs="B Lotus"/>
          <w:sz w:val="26"/>
          <w:szCs w:val="26"/>
          <w:rtl/>
          <w:lang w:bidi="fa-IR"/>
        </w:rPr>
      </w:pPr>
      <w:r w:rsidRPr="000320C2">
        <w:rPr>
          <w:rStyle w:val="Char9"/>
          <w:rFonts w:hint="cs"/>
          <w:rtl/>
        </w:rPr>
        <w:t>«</w:t>
      </w:r>
      <w:r w:rsidRPr="000320C2">
        <w:rPr>
          <w:rStyle w:val="Char8"/>
          <w:rFonts w:hint="cs"/>
          <w:rtl/>
        </w:rPr>
        <w:t>هرگز از او مپذیر و برای خدا سجده کن و قرب او را حاصل کن</w:t>
      </w:r>
      <w:r w:rsidRPr="000320C2">
        <w:rPr>
          <w:rStyle w:val="Char9"/>
          <w:rFonts w:hint="cs"/>
          <w:rtl/>
        </w:rPr>
        <w:t>»</w:t>
      </w:r>
      <w:r w:rsidR="000320C2">
        <w:rPr>
          <w:rStyle w:val="Char9"/>
          <w:rFonts w:hint="cs"/>
          <w:rtl/>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در حدیث نیز آمده است: «نزدیک‌ترین حالت به خدا وقتی است که بنده در سجده باشد؛ پس زیاد دعا کنید»</w:t>
      </w:r>
      <w:r w:rsidRPr="00CA7C13">
        <w:rPr>
          <w:rStyle w:val="FootnoteReference"/>
          <w:rFonts w:cs="IRNazli"/>
          <w:sz w:val="28"/>
          <w:szCs w:val="28"/>
          <w:rtl/>
        </w:rPr>
        <w:footnoteReference w:id="390"/>
      </w:r>
      <w:r w:rsidR="000320C2">
        <w:rPr>
          <w:rFonts w:ascii="Times New Roman" w:hAnsi="Times New Roman" w:cs="IRNazli" w:hint="cs"/>
          <w:sz w:val="28"/>
          <w:szCs w:val="28"/>
          <w:rtl/>
          <w:lang w:bidi="fa-IR"/>
        </w:rPr>
        <w:t>.</w:t>
      </w:r>
      <w:r w:rsidRPr="003B13DA">
        <w:rPr>
          <w:rFonts w:ascii="Times New Roman" w:hAnsi="Times New Roman" w:cs="IRNazli" w:hint="cs"/>
          <w:sz w:val="28"/>
          <w:szCs w:val="28"/>
          <w:rtl/>
          <w:lang w:bidi="fa-IR"/>
        </w:rPr>
        <w:t xml:space="preserve"> و چون از سجده بلند می‌شود، در مقابل پروردگارش زانو می‌زند و از گناهانی که انجام داده است، معذرت می‌خواهد و امیدوار است که خداوند او را بیامرزد و بر او رحم نماید و این چنین در تمام حرکت</w:t>
      </w:r>
      <w:r w:rsidR="000320C2">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نماز، عبودیت و بندگی نماد پیدا می‌کند و بنده به خدا، روی می‌آورد و یگانگی او را به اثبات می‌رساند و ایمان خود را که اساس تزکیه است، تقویت می‌نماید و این بزرگ‌ترین ثمر</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نماز است که راه زندگی را برای بنده روشن می‌نماید و پاکی دل و آرامش را به او می‌بخشد</w:t>
      </w:r>
      <w:r w:rsidRPr="00CA7C13">
        <w:rPr>
          <w:rStyle w:val="FootnoteReference"/>
          <w:rFonts w:cs="IRNazli"/>
          <w:sz w:val="28"/>
          <w:szCs w:val="28"/>
          <w:rtl/>
        </w:rPr>
        <w:footnoteReference w:id="391"/>
      </w:r>
      <w:r w:rsidR="000320C2">
        <w:rPr>
          <w:rFonts w:ascii="Times New Roman" w:hAnsi="Times New Roman" w:cs="IRNazli" w:hint="cs"/>
          <w:sz w:val="28"/>
          <w:szCs w:val="28"/>
          <w:rtl/>
          <w:lang w:bidi="fa-IR"/>
        </w:rPr>
        <w:t>.</w:t>
      </w:r>
    </w:p>
    <w:p w:rsidR="00212766" w:rsidRPr="000320C2" w:rsidRDefault="00212766" w:rsidP="000A42BE">
      <w:pPr>
        <w:pStyle w:val="a4"/>
        <w:widowControl w:val="0"/>
        <w:rPr>
          <w:rtl/>
        </w:rPr>
      </w:pPr>
      <w:bookmarkStart w:id="426" w:name="_Toc134241336"/>
      <w:bookmarkStart w:id="427" w:name="_Toc270033197"/>
      <w:bookmarkStart w:id="428" w:name="_Toc439429687"/>
      <w:r w:rsidRPr="000320C2">
        <w:rPr>
          <w:rFonts w:hint="cs"/>
          <w:rtl/>
        </w:rPr>
        <w:t>2- مناجات و نیایش با پروردگار</w:t>
      </w:r>
      <w:bookmarkEnd w:id="426"/>
      <w:bookmarkEnd w:id="427"/>
      <w:bookmarkEnd w:id="428"/>
    </w:p>
    <w:p w:rsidR="00212766" w:rsidRPr="003B13DA" w:rsidRDefault="00212766" w:rsidP="000A42BE">
      <w:pPr>
        <w:pStyle w:val="StyleComplexBLotus12ptJustifiedFirstline05cmChar"/>
        <w:widowControl w:val="0"/>
        <w:tabs>
          <w:tab w:val="right" w:pos="493"/>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 xml:space="preserve">آن حضرت صحنه‌ای از این مناجات را این گونه بیان فرموده است که خداوند می‌فرماید: «نماز را میان خود و بنده‌ام به دو نیم تقسیم کرده‌ام و بنده‌ام هر چه بخواهد </w:t>
      </w:r>
      <w:r w:rsidRPr="003B13DA">
        <w:rPr>
          <w:rFonts w:ascii="Times New Roman" w:hAnsi="Times New Roman" w:cs="IRNazli" w:hint="cs"/>
          <w:spacing w:val="-2"/>
          <w:sz w:val="28"/>
          <w:szCs w:val="28"/>
          <w:rtl/>
          <w:lang w:bidi="fa-IR"/>
        </w:rPr>
        <w:t xml:space="preserve">به او می‌دهم. پس وقتی بنده می‌گوید: </w:t>
      </w:r>
      <w:r w:rsidR="000320C2" w:rsidRPr="000320C2">
        <w:rPr>
          <w:rFonts w:ascii="Times New Roman" w:hAnsi="Times New Roman" w:cs="Traditional Arabic" w:hint="cs"/>
          <w:spacing w:val="-2"/>
          <w:sz w:val="32"/>
          <w:szCs w:val="28"/>
          <w:rtl/>
          <w:lang w:bidi="fa-IR"/>
        </w:rPr>
        <w:t>﴿</w:t>
      </w:r>
      <w:r w:rsidR="000320C2" w:rsidRPr="000320C2">
        <w:rPr>
          <w:rStyle w:val="Chard"/>
          <w:rFonts w:hint="cs"/>
          <w:rtl/>
        </w:rPr>
        <w:t>ٱ</w:t>
      </w:r>
      <w:r w:rsidR="000320C2" w:rsidRPr="000320C2">
        <w:rPr>
          <w:rStyle w:val="Chard"/>
          <w:rFonts w:hint="eastAsia"/>
          <w:rtl/>
        </w:rPr>
        <w:t>لۡحَمۡدُ</w:t>
      </w:r>
      <w:r w:rsidR="000320C2" w:rsidRPr="000320C2">
        <w:rPr>
          <w:rStyle w:val="Chard"/>
          <w:rtl/>
        </w:rPr>
        <w:t xml:space="preserve"> لِلَّهِ رَبِّ </w:t>
      </w:r>
      <w:r w:rsidR="000320C2" w:rsidRPr="000320C2">
        <w:rPr>
          <w:rStyle w:val="Chard"/>
          <w:rFonts w:hint="cs"/>
          <w:rtl/>
        </w:rPr>
        <w:t>ٱ</w:t>
      </w:r>
      <w:r w:rsidR="000320C2" w:rsidRPr="000320C2">
        <w:rPr>
          <w:rStyle w:val="Chard"/>
          <w:rFonts w:hint="eastAsia"/>
          <w:rtl/>
        </w:rPr>
        <w:t>لۡعَٰلَمِينَ</w:t>
      </w:r>
      <w:r w:rsidR="000320C2" w:rsidRPr="000320C2">
        <w:rPr>
          <w:rStyle w:val="Chard"/>
          <w:rtl/>
        </w:rPr>
        <w:t>٢</w:t>
      </w:r>
      <w:r w:rsidR="000320C2" w:rsidRPr="000320C2">
        <w:rPr>
          <w:rFonts w:ascii="Times New Roman" w:hAnsi="Times New Roman" w:cs="Traditional Arabic" w:hint="cs"/>
          <w:spacing w:val="-2"/>
          <w:sz w:val="32"/>
          <w:szCs w:val="28"/>
          <w:rtl/>
          <w:lang w:bidi="fa-IR"/>
        </w:rPr>
        <w:t>﴾</w:t>
      </w:r>
      <w:r w:rsidR="000320C2">
        <w:rPr>
          <w:rFonts w:ascii="Times New Roman" w:hAnsi="Times New Roman" w:cs="IRNazli"/>
          <w:spacing w:val="-2"/>
          <w:sz w:val="32"/>
          <w:rtl/>
          <w:lang w:bidi="fa-IR"/>
        </w:rPr>
        <w:t xml:space="preserve"> </w:t>
      </w:r>
      <w:r w:rsidR="000320C2" w:rsidRPr="000320C2">
        <w:rPr>
          <w:rStyle w:val="Char7"/>
          <w:rtl/>
        </w:rPr>
        <w:t>[الفاتحة: 2]</w:t>
      </w:r>
      <w:r w:rsidR="000320C2" w:rsidRPr="000320C2">
        <w:rPr>
          <w:rStyle w:val="Char7"/>
          <w:rFonts w:hint="cs"/>
          <w:rtl/>
        </w:rPr>
        <w:t>.</w:t>
      </w:r>
      <w:r w:rsidRPr="003B13DA">
        <w:rPr>
          <w:rFonts w:ascii="Times New Roman" w:hAnsi="Times New Roman" w:cs="B Mitra" w:hint="cs"/>
          <w:b/>
          <w:bCs/>
          <w:spacing w:val="-2"/>
          <w:sz w:val="28"/>
          <w:rtl/>
          <w:lang w:bidi="fa-IR"/>
        </w:rPr>
        <w:t xml:space="preserve"> </w:t>
      </w:r>
      <w:r w:rsidRPr="000320C2">
        <w:rPr>
          <w:rStyle w:val="Char9"/>
          <w:rFonts w:hint="cs"/>
          <w:rtl/>
        </w:rPr>
        <w:t>«</w:t>
      </w:r>
      <w:r w:rsidRPr="000320C2">
        <w:rPr>
          <w:rStyle w:val="Char8"/>
          <w:rFonts w:hint="cs"/>
          <w:rtl/>
        </w:rPr>
        <w:t>ستایش مخصوص پروردگار جهانیان است</w:t>
      </w:r>
      <w:r w:rsidRPr="000320C2">
        <w:rPr>
          <w:rStyle w:val="Char9"/>
          <w:rFonts w:hint="cs"/>
          <w:rtl/>
        </w:rPr>
        <w:t>»</w:t>
      </w:r>
      <w:r w:rsidRPr="003B13DA">
        <w:rPr>
          <w:rFonts w:ascii="Times New Roman" w:hAnsi="Times New Roman" w:cs="IRNazli" w:hint="cs"/>
          <w:spacing w:val="-6"/>
          <w:sz w:val="28"/>
          <w:szCs w:val="28"/>
          <w:rtl/>
          <w:lang w:bidi="fa-IR"/>
        </w:rPr>
        <w:t xml:space="preserve"> خداوند می‌گوید: بنده‌ام مرا ستایش کرد. و چون بگوید </w:t>
      </w:r>
      <w:r w:rsidR="003273EF" w:rsidRPr="003273EF">
        <w:rPr>
          <w:rFonts w:ascii="Times New Roman" w:hAnsi="Times New Roman" w:cs="Traditional Arabic" w:hint="cs"/>
          <w:spacing w:val="-6"/>
          <w:sz w:val="32"/>
          <w:szCs w:val="28"/>
          <w:rtl/>
          <w:lang w:bidi="fa-IR"/>
        </w:rPr>
        <w:t>﴿</w:t>
      </w:r>
      <w:r w:rsidR="003273EF" w:rsidRPr="003273EF">
        <w:rPr>
          <w:rStyle w:val="Chard"/>
          <w:rFonts w:hint="cs"/>
          <w:rtl/>
        </w:rPr>
        <w:t>ٱ</w:t>
      </w:r>
      <w:r w:rsidR="003273EF" w:rsidRPr="003273EF">
        <w:rPr>
          <w:rStyle w:val="Chard"/>
          <w:rFonts w:hint="eastAsia"/>
          <w:rtl/>
        </w:rPr>
        <w:t>لرَّحۡمَٰنِ</w:t>
      </w:r>
      <w:r w:rsidR="003273EF" w:rsidRPr="003273EF">
        <w:rPr>
          <w:rStyle w:val="Chard"/>
          <w:rtl/>
        </w:rPr>
        <w:t xml:space="preserve"> </w:t>
      </w:r>
      <w:r w:rsidR="003273EF" w:rsidRPr="003273EF">
        <w:rPr>
          <w:rStyle w:val="Chard"/>
          <w:rFonts w:hint="cs"/>
          <w:rtl/>
        </w:rPr>
        <w:t>ٱ</w:t>
      </w:r>
      <w:r w:rsidR="003273EF" w:rsidRPr="003273EF">
        <w:rPr>
          <w:rStyle w:val="Chard"/>
          <w:rFonts w:hint="eastAsia"/>
          <w:rtl/>
        </w:rPr>
        <w:t>لرَّحِيمِ</w:t>
      </w:r>
      <w:r w:rsidR="003273EF" w:rsidRPr="003273EF">
        <w:rPr>
          <w:rStyle w:val="Chard"/>
          <w:rtl/>
        </w:rPr>
        <w:t>٣</w:t>
      </w:r>
      <w:r w:rsidR="003273EF" w:rsidRPr="003273EF">
        <w:rPr>
          <w:rFonts w:ascii="Times New Roman" w:hAnsi="Times New Roman" w:cs="Traditional Arabic" w:hint="cs"/>
          <w:spacing w:val="-6"/>
          <w:sz w:val="32"/>
          <w:szCs w:val="28"/>
          <w:rtl/>
          <w:lang w:bidi="fa-IR"/>
        </w:rPr>
        <w:t>﴾</w:t>
      </w:r>
      <w:r w:rsidR="003273EF">
        <w:rPr>
          <w:rFonts w:ascii="Times New Roman" w:hAnsi="Times New Roman" w:cs="IRNazli"/>
          <w:spacing w:val="-6"/>
          <w:sz w:val="32"/>
          <w:rtl/>
          <w:lang w:bidi="fa-IR"/>
        </w:rPr>
        <w:t xml:space="preserve"> </w:t>
      </w:r>
      <w:r w:rsidR="003273EF" w:rsidRPr="003273EF">
        <w:rPr>
          <w:rStyle w:val="Char7"/>
          <w:rtl/>
        </w:rPr>
        <w:t>[الفاتحة: 3]</w:t>
      </w:r>
      <w:r w:rsidR="003273EF" w:rsidRPr="003273EF">
        <w:rPr>
          <w:rStyle w:val="Char7"/>
          <w:rFonts w:hint="cs"/>
          <w:rtl/>
        </w:rPr>
        <w:t>.</w:t>
      </w:r>
      <w:r w:rsidRPr="003B13DA">
        <w:rPr>
          <w:rFonts w:ascii="Times New Roman" w:hAnsi="Times New Roman" w:cs="B Mitra" w:hint="cs"/>
          <w:b/>
          <w:bCs/>
          <w:spacing w:val="-6"/>
          <w:sz w:val="28"/>
          <w:rtl/>
          <w:lang w:bidi="fa-IR"/>
        </w:rPr>
        <w:t xml:space="preserve"> </w:t>
      </w:r>
      <w:r w:rsidRPr="003273EF">
        <w:rPr>
          <w:rStyle w:val="Char9"/>
          <w:rFonts w:hint="cs"/>
          <w:rtl/>
        </w:rPr>
        <w:t>«</w:t>
      </w:r>
      <w:r w:rsidRPr="003273EF">
        <w:rPr>
          <w:rStyle w:val="Char8"/>
          <w:rFonts w:hint="cs"/>
          <w:rtl/>
        </w:rPr>
        <w:t>بخشنده و مهربان است</w:t>
      </w:r>
      <w:r w:rsidRPr="003273EF">
        <w:rPr>
          <w:rStyle w:val="Char9"/>
          <w:rFonts w:hint="cs"/>
          <w:rtl/>
        </w:rPr>
        <w:t>»</w:t>
      </w:r>
      <w:r w:rsidRPr="003B13DA">
        <w:rPr>
          <w:rFonts w:ascii="Times New Roman" w:hAnsi="Times New Roman" w:cs="IRNazli" w:hint="cs"/>
          <w:spacing w:val="-6"/>
          <w:sz w:val="28"/>
          <w:szCs w:val="28"/>
          <w:rtl/>
          <w:lang w:bidi="fa-IR"/>
        </w:rPr>
        <w:t xml:space="preserve"> خداوند می‌گوید</w:t>
      </w:r>
      <w:r w:rsidR="000D449F">
        <w:rPr>
          <w:rFonts w:ascii="Times New Roman" w:hAnsi="Times New Roman" w:cs="IRNazli" w:hint="cs"/>
          <w:spacing w:val="-6"/>
          <w:sz w:val="28"/>
          <w:szCs w:val="28"/>
          <w:rtl/>
          <w:lang w:bidi="fa-IR"/>
        </w:rPr>
        <w:t>:</w:t>
      </w:r>
      <w:r w:rsidRPr="003B13DA">
        <w:rPr>
          <w:rFonts w:ascii="Times New Roman" w:hAnsi="Times New Roman" w:cs="IRNazli" w:hint="cs"/>
          <w:spacing w:val="-6"/>
          <w:sz w:val="28"/>
          <w:szCs w:val="28"/>
          <w:rtl/>
          <w:lang w:bidi="fa-IR"/>
        </w:rPr>
        <w:t xml:space="preserve"> «بنده‌ام مرا ثنا و تعریف </w:t>
      </w:r>
      <w:r w:rsidRPr="003B13DA">
        <w:rPr>
          <w:rFonts w:ascii="Times New Roman" w:hAnsi="Times New Roman" w:cs="IRNazli" w:hint="cs"/>
          <w:sz w:val="28"/>
          <w:szCs w:val="28"/>
          <w:rtl/>
          <w:lang w:bidi="fa-IR"/>
        </w:rPr>
        <w:t>نمود» و چون بگوید</w:t>
      </w:r>
      <w:r w:rsidR="000D449F">
        <w:rPr>
          <w:rFonts w:ascii="Times New Roman" w:hAnsi="Times New Roman" w:cs="IRNazli" w:hint="cs"/>
          <w:sz w:val="28"/>
          <w:szCs w:val="28"/>
          <w:rtl/>
          <w:lang w:bidi="fa-IR"/>
        </w:rPr>
        <w:t>:</w:t>
      </w:r>
      <w:r w:rsidRPr="003B13DA">
        <w:rPr>
          <w:rFonts w:ascii="Times New Roman" w:hAnsi="Times New Roman" w:cs="IRNazli" w:hint="cs"/>
          <w:sz w:val="28"/>
          <w:szCs w:val="28"/>
          <w:rtl/>
          <w:lang w:bidi="fa-IR"/>
        </w:rPr>
        <w:t xml:space="preserve"> </w:t>
      </w:r>
      <w:r w:rsidR="00524BDD" w:rsidRPr="00524BDD">
        <w:rPr>
          <w:rFonts w:ascii="Times New Roman" w:hAnsi="Times New Roman" w:cs="Traditional Arabic" w:hint="cs"/>
          <w:sz w:val="32"/>
          <w:szCs w:val="28"/>
          <w:rtl/>
          <w:lang w:bidi="fa-IR"/>
        </w:rPr>
        <w:t>﴿</w:t>
      </w:r>
      <w:r w:rsidR="00524BDD" w:rsidRPr="00524BDD">
        <w:rPr>
          <w:rStyle w:val="Chard"/>
          <w:rtl/>
        </w:rPr>
        <w:t xml:space="preserve">مَٰلِكِ يَوۡمِ </w:t>
      </w:r>
      <w:r w:rsidR="00524BDD" w:rsidRPr="00524BDD">
        <w:rPr>
          <w:rStyle w:val="Chard"/>
          <w:rFonts w:hint="cs"/>
          <w:rtl/>
        </w:rPr>
        <w:t>ٱ</w:t>
      </w:r>
      <w:r w:rsidR="00524BDD" w:rsidRPr="00524BDD">
        <w:rPr>
          <w:rStyle w:val="Chard"/>
          <w:rFonts w:hint="eastAsia"/>
          <w:rtl/>
        </w:rPr>
        <w:t>لدِّينِ</w:t>
      </w:r>
      <w:r w:rsidR="00524BDD" w:rsidRPr="00524BDD">
        <w:rPr>
          <w:rStyle w:val="Chard"/>
          <w:rtl/>
        </w:rPr>
        <w:t>٤</w:t>
      </w:r>
      <w:r w:rsidR="00524BDD" w:rsidRPr="00524BDD">
        <w:rPr>
          <w:rFonts w:ascii="Times New Roman" w:hAnsi="Times New Roman" w:cs="Traditional Arabic" w:hint="cs"/>
          <w:sz w:val="32"/>
          <w:szCs w:val="28"/>
          <w:rtl/>
          <w:lang w:bidi="fa-IR"/>
        </w:rPr>
        <w:t>﴾</w:t>
      </w:r>
      <w:r w:rsidR="00524BDD">
        <w:rPr>
          <w:rFonts w:ascii="Times New Roman" w:hAnsi="Times New Roman" w:cs="IRNazli"/>
          <w:sz w:val="32"/>
          <w:rtl/>
          <w:lang w:bidi="fa-IR"/>
        </w:rPr>
        <w:t xml:space="preserve"> </w:t>
      </w:r>
      <w:r w:rsidR="00524BDD" w:rsidRPr="00524BDD">
        <w:rPr>
          <w:rStyle w:val="Char7"/>
          <w:rtl/>
        </w:rPr>
        <w:t>[الفاتحة: 4]</w:t>
      </w:r>
      <w:r w:rsidR="00524BDD" w:rsidRPr="00524BDD">
        <w:rPr>
          <w:rStyle w:val="Char7"/>
          <w:rFonts w:hint="cs"/>
          <w:rtl/>
        </w:rPr>
        <w:t>.</w:t>
      </w:r>
      <w:r w:rsidRPr="003B13DA">
        <w:rPr>
          <w:rFonts w:ascii="Times New Roman" w:hAnsi="Times New Roman" w:cs="B Mitra" w:hint="cs"/>
          <w:b/>
          <w:bCs/>
          <w:sz w:val="28"/>
          <w:rtl/>
          <w:lang w:bidi="fa-IR"/>
        </w:rPr>
        <w:t xml:space="preserve"> </w:t>
      </w:r>
      <w:r w:rsidRPr="00524BDD">
        <w:rPr>
          <w:rStyle w:val="Char9"/>
          <w:rFonts w:hint="cs"/>
          <w:rtl/>
        </w:rPr>
        <w:t>«</w:t>
      </w:r>
      <w:r w:rsidRPr="00524BDD">
        <w:rPr>
          <w:rStyle w:val="Char8"/>
          <w:rFonts w:hint="cs"/>
          <w:rtl/>
        </w:rPr>
        <w:t>صاحب روز جزاست</w:t>
      </w:r>
      <w:r w:rsidRPr="00524BDD">
        <w:rPr>
          <w:rStyle w:val="Char9"/>
          <w:rFonts w:hint="cs"/>
          <w:rtl/>
        </w:rPr>
        <w:t>»</w:t>
      </w:r>
      <w:r w:rsidRPr="003B13DA">
        <w:rPr>
          <w:rFonts w:ascii="Times New Roman" w:hAnsi="Times New Roman" w:cs="IRNazli" w:hint="cs"/>
          <w:sz w:val="28"/>
          <w:szCs w:val="28"/>
          <w:rtl/>
          <w:lang w:bidi="fa-IR"/>
        </w:rPr>
        <w:t xml:space="preserve"> خداوند می‌گوید: بنده‌ام مرا ستود.</w:t>
      </w:r>
    </w:p>
    <w:p w:rsidR="00212766" w:rsidRPr="001C23C8" w:rsidRDefault="00212766" w:rsidP="000A42BE">
      <w:pPr>
        <w:pStyle w:val="StyleComplexBLotus12ptJustifiedFirstline05cmChar"/>
        <w:widowControl w:val="0"/>
        <w:spacing w:line="240" w:lineRule="auto"/>
        <w:rPr>
          <w:rFonts w:ascii="Times New Roman" w:hAnsi="Times New Roman" w:cs="IRNazli"/>
          <w:spacing w:val="-4"/>
          <w:sz w:val="28"/>
          <w:szCs w:val="28"/>
          <w:rtl/>
          <w:lang w:bidi="fa-IR"/>
        </w:rPr>
      </w:pPr>
      <w:r w:rsidRPr="001C23C8">
        <w:rPr>
          <w:rFonts w:ascii="Times New Roman" w:hAnsi="Times New Roman" w:cs="IRNazli" w:hint="cs"/>
          <w:spacing w:val="-4"/>
          <w:sz w:val="28"/>
          <w:szCs w:val="28"/>
          <w:rtl/>
          <w:lang w:bidi="fa-IR"/>
        </w:rPr>
        <w:t xml:space="preserve">و وقتی می‌گوید: </w:t>
      </w:r>
      <w:r w:rsidR="000441E1" w:rsidRPr="001C23C8">
        <w:rPr>
          <w:rFonts w:ascii="Times New Roman" w:hAnsi="Times New Roman" w:cs="Traditional Arabic" w:hint="cs"/>
          <w:spacing w:val="-4"/>
          <w:sz w:val="32"/>
          <w:szCs w:val="28"/>
          <w:rtl/>
          <w:lang w:bidi="fa-IR"/>
        </w:rPr>
        <w:t>﴿</w:t>
      </w:r>
      <w:r w:rsidR="000441E1" w:rsidRPr="001C23C8">
        <w:rPr>
          <w:rStyle w:val="Chard"/>
          <w:rFonts w:hint="cs"/>
          <w:spacing w:val="-4"/>
          <w:rtl/>
        </w:rPr>
        <w:t>ٱ</w:t>
      </w:r>
      <w:r w:rsidR="000441E1" w:rsidRPr="001C23C8">
        <w:rPr>
          <w:rStyle w:val="Chard"/>
          <w:rFonts w:hint="eastAsia"/>
          <w:spacing w:val="-4"/>
          <w:rtl/>
        </w:rPr>
        <w:t>هۡدِنَا</w:t>
      </w:r>
      <w:r w:rsidR="000441E1" w:rsidRPr="001C23C8">
        <w:rPr>
          <w:rStyle w:val="Chard"/>
          <w:spacing w:val="-4"/>
          <w:rtl/>
        </w:rPr>
        <w:t xml:space="preserve"> </w:t>
      </w:r>
      <w:r w:rsidR="000441E1" w:rsidRPr="001C23C8">
        <w:rPr>
          <w:rStyle w:val="Chard"/>
          <w:rFonts w:hint="cs"/>
          <w:spacing w:val="-4"/>
          <w:rtl/>
        </w:rPr>
        <w:t>ٱ</w:t>
      </w:r>
      <w:r w:rsidR="000441E1" w:rsidRPr="001C23C8">
        <w:rPr>
          <w:rStyle w:val="Chard"/>
          <w:rFonts w:hint="eastAsia"/>
          <w:spacing w:val="-4"/>
          <w:rtl/>
        </w:rPr>
        <w:t>لصِّرَٰطَ</w:t>
      </w:r>
      <w:r w:rsidR="000441E1" w:rsidRPr="001C23C8">
        <w:rPr>
          <w:rStyle w:val="Chard"/>
          <w:spacing w:val="-4"/>
          <w:rtl/>
        </w:rPr>
        <w:t xml:space="preserve"> </w:t>
      </w:r>
      <w:r w:rsidR="000441E1" w:rsidRPr="001C23C8">
        <w:rPr>
          <w:rStyle w:val="Chard"/>
          <w:rFonts w:hint="cs"/>
          <w:spacing w:val="-4"/>
          <w:rtl/>
        </w:rPr>
        <w:t>ٱ</w:t>
      </w:r>
      <w:r w:rsidR="000441E1" w:rsidRPr="001C23C8">
        <w:rPr>
          <w:rStyle w:val="Chard"/>
          <w:rFonts w:hint="eastAsia"/>
          <w:spacing w:val="-4"/>
          <w:rtl/>
        </w:rPr>
        <w:t>لۡمُسۡتَقِيمَ</w:t>
      </w:r>
      <w:r w:rsidR="000441E1" w:rsidRPr="001C23C8">
        <w:rPr>
          <w:rStyle w:val="Chard"/>
          <w:spacing w:val="-4"/>
          <w:rtl/>
        </w:rPr>
        <w:t xml:space="preserve">٦ صِرَٰطَ </w:t>
      </w:r>
      <w:r w:rsidR="000441E1" w:rsidRPr="001C23C8">
        <w:rPr>
          <w:rStyle w:val="Chard"/>
          <w:rFonts w:hint="cs"/>
          <w:spacing w:val="-4"/>
          <w:rtl/>
        </w:rPr>
        <w:t>ٱ</w:t>
      </w:r>
      <w:r w:rsidR="000441E1" w:rsidRPr="001C23C8">
        <w:rPr>
          <w:rStyle w:val="Chard"/>
          <w:rFonts w:hint="eastAsia"/>
          <w:spacing w:val="-4"/>
          <w:rtl/>
        </w:rPr>
        <w:t>لَّذِينَ</w:t>
      </w:r>
      <w:r w:rsidR="000441E1" w:rsidRPr="001C23C8">
        <w:rPr>
          <w:rStyle w:val="Chard"/>
          <w:spacing w:val="-4"/>
          <w:rtl/>
        </w:rPr>
        <w:t xml:space="preserve"> أَنۡعَمۡتَ عَلَيۡهِمۡ غَيۡرِ </w:t>
      </w:r>
      <w:r w:rsidR="000441E1" w:rsidRPr="001C23C8">
        <w:rPr>
          <w:rStyle w:val="Chard"/>
          <w:rFonts w:hint="cs"/>
          <w:spacing w:val="-4"/>
          <w:rtl/>
        </w:rPr>
        <w:t>ٱ</w:t>
      </w:r>
      <w:r w:rsidR="000441E1" w:rsidRPr="001C23C8">
        <w:rPr>
          <w:rStyle w:val="Chard"/>
          <w:rFonts w:hint="eastAsia"/>
          <w:spacing w:val="-4"/>
          <w:rtl/>
        </w:rPr>
        <w:t>لۡمَغۡضُوبِ</w:t>
      </w:r>
      <w:r w:rsidR="000441E1" w:rsidRPr="001C23C8">
        <w:rPr>
          <w:rStyle w:val="Chard"/>
          <w:spacing w:val="-4"/>
          <w:rtl/>
        </w:rPr>
        <w:t xml:space="preserve"> عَلَيۡهِمۡ وَلَا </w:t>
      </w:r>
      <w:r w:rsidR="000441E1" w:rsidRPr="001C23C8">
        <w:rPr>
          <w:rStyle w:val="Chard"/>
          <w:rFonts w:hint="cs"/>
          <w:spacing w:val="-4"/>
          <w:rtl/>
        </w:rPr>
        <w:t>ٱ</w:t>
      </w:r>
      <w:r w:rsidR="000441E1" w:rsidRPr="001C23C8">
        <w:rPr>
          <w:rStyle w:val="Chard"/>
          <w:rFonts w:hint="eastAsia"/>
          <w:spacing w:val="-4"/>
          <w:rtl/>
        </w:rPr>
        <w:t>لضَّآلِّينَ</w:t>
      </w:r>
      <w:r w:rsidR="000441E1" w:rsidRPr="001C23C8">
        <w:rPr>
          <w:rStyle w:val="Chard"/>
          <w:spacing w:val="-4"/>
          <w:rtl/>
        </w:rPr>
        <w:t>٧</w:t>
      </w:r>
      <w:r w:rsidR="000441E1" w:rsidRPr="001C23C8">
        <w:rPr>
          <w:rFonts w:ascii="Times New Roman" w:hAnsi="Times New Roman" w:cs="Traditional Arabic" w:hint="cs"/>
          <w:spacing w:val="-4"/>
          <w:sz w:val="32"/>
          <w:szCs w:val="28"/>
          <w:rtl/>
          <w:lang w:bidi="fa-IR"/>
        </w:rPr>
        <w:t>﴾</w:t>
      </w:r>
      <w:r w:rsidR="000441E1" w:rsidRPr="001C23C8">
        <w:rPr>
          <w:rFonts w:ascii="Times New Roman" w:hAnsi="Times New Roman" w:cs="IRNazli"/>
          <w:spacing w:val="-4"/>
          <w:sz w:val="32"/>
          <w:rtl/>
          <w:lang w:bidi="fa-IR"/>
        </w:rPr>
        <w:t xml:space="preserve"> </w:t>
      </w:r>
      <w:r w:rsidR="000441E1" w:rsidRPr="001C23C8">
        <w:rPr>
          <w:rStyle w:val="Char7"/>
          <w:spacing w:val="-4"/>
          <w:rtl/>
        </w:rPr>
        <w:t>[الفاتحة: 6-7]</w:t>
      </w:r>
      <w:r w:rsidR="000441E1" w:rsidRPr="001C23C8">
        <w:rPr>
          <w:rStyle w:val="Char7"/>
          <w:rFonts w:hint="cs"/>
          <w:spacing w:val="-4"/>
          <w:rtl/>
        </w:rPr>
        <w:t>.</w:t>
      </w:r>
      <w:r w:rsidRPr="001C23C8">
        <w:rPr>
          <w:rFonts w:ascii="Times New Roman" w:hAnsi="Times New Roman" w:cs="B Mitra" w:hint="cs"/>
          <w:spacing w:val="-4"/>
          <w:sz w:val="32"/>
          <w:szCs w:val="32"/>
          <w:rtl/>
          <w:lang w:bidi="fa-IR"/>
        </w:rPr>
        <w:t xml:space="preserve"> </w:t>
      </w:r>
      <w:r w:rsidRPr="001C23C8">
        <w:rPr>
          <w:rStyle w:val="Char9"/>
          <w:rFonts w:hint="cs"/>
          <w:spacing w:val="-4"/>
          <w:rtl/>
        </w:rPr>
        <w:t>«</w:t>
      </w:r>
      <w:r w:rsidRPr="001C23C8">
        <w:rPr>
          <w:rStyle w:val="Char8"/>
          <w:rFonts w:hint="cs"/>
          <w:spacing w:val="-4"/>
          <w:rtl/>
        </w:rPr>
        <w:t>ما را به راه راست راهنمایی کن، راه کسانی که به آنان نعمت بخشیده‌ای نه راه کسانی که بر آنان خشم گرفته‌ای و نه راه گمراهان</w:t>
      </w:r>
      <w:r w:rsidRPr="001C23C8">
        <w:rPr>
          <w:rStyle w:val="Char9"/>
          <w:rFonts w:hint="cs"/>
          <w:spacing w:val="-4"/>
          <w:rtl/>
        </w:rPr>
        <w:t>»</w:t>
      </w:r>
      <w:r w:rsidR="000441E1" w:rsidRPr="001C23C8">
        <w:rPr>
          <w:rStyle w:val="Char9"/>
          <w:rFonts w:hint="cs"/>
          <w:spacing w:val="-4"/>
          <w:rtl/>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خداوند می‌فرماید: «این، متعلق به بنده‌ام است و بن</w:t>
      </w:r>
      <w:r w:rsidR="000441E1">
        <w:rPr>
          <w:rFonts w:ascii="Times New Roman" w:hAnsi="Times New Roman" w:cs="IRNazli" w:hint="cs"/>
          <w:sz w:val="28"/>
          <w:szCs w:val="28"/>
          <w:rtl/>
          <w:lang w:bidi="fa-IR"/>
        </w:rPr>
        <w:t>ده‌ام هر چه بخواهد به او می‌دهم</w:t>
      </w:r>
      <w:r w:rsidRPr="003B13DA">
        <w:rPr>
          <w:rFonts w:ascii="Times New Roman" w:hAnsi="Times New Roman" w:cs="IRNazli" w:hint="cs"/>
          <w:sz w:val="28"/>
          <w:szCs w:val="28"/>
          <w:rtl/>
          <w:lang w:bidi="fa-IR"/>
        </w:rPr>
        <w:t>»</w:t>
      </w:r>
      <w:r w:rsidRPr="00CA7C13">
        <w:rPr>
          <w:rStyle w:val="FootnoteReference"/>
          <w:rFonts w:cs="IRNazli"/>
          <w:sz w:val="28"/>
          <w:szCs w:val="28"/>
          <w:rtl/>
        </w:rPr>
        <w:footnoteReference w:id="392"/>
      </w:r>
      <w:r w:rsidR="000441E1">
        <w:rPr>
          <w:rFonts w:ascii="Times New Roman" w:hAnsi="Times New Roman" w:cs="IRNazli" w:hint="cs"/>
          <w:sz w:val="28"/>
          <w:szCs w:val="28"/>
          <w:rtl/>
          <w:lang w:bidi="fa-IR"/>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اصحاب و یاران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مناجات را مشروط بر اینکه انسان در تمامی امور و کارهایش از آن کمک بگیرد، آن را بزرگ‌ترین اسباب پاکسازی تزکیه نفس و تقویت ایمان می‌دانستند.</w:t>
      </w:r>
    </w:p>
    <w:p w:rsidR="00212766" w:rsidRPr="000441E1" w:rsidRDefault="00212766" w:rsidP="000A42BE">
      <w:pPr>
        <w:pStyle w:val="a4"/>
        <w:widowControl w:val="0"/>
        <w:rPr>
          <w:rtl/>
        </w:rPr>
      </w:pPr>
      <w:bookmarkStart w:id="429" w:name="_Toc134241337"/>
      <w:bookmarkStart w:id="430" w:name="_Toc270033198"/>
      <w:bookmarkStart w:id="431" w:name="_Toc439429688"/>
      <w:r w:rsidRPr="000441E1">
        <w:rPr>
          <w:rFonts w:hint="cs"/>
          <w:rtl/>
        </w:rPr>
        <w:t>3- آرامش روح و روان</w:t>
      </w:r>
      <w:bookmarkEnd w:id="429"/>
      <w:bookmarkEnd w:id="430"/>
      <w:bookmarkEnd w:id="431"/>
    </w:p>
    <w:p w:rsidR="00212766" w:rsidRPr="003B13DA" w:rsidRDefault="00212766" w:rsidP="000A42BE">
      <w:pPr>
        <w:pStyle w:val="StyleComplexBLotus12ptJustifiedFirstline05cmChar"/>
        <w:widowControl w:val="0"/>
        <w:tabs>
          <w:tab w:val="right" w:pos="493"/>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هر گاه برای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حادثه‌ای اتفاق می‌افتاد، با متوجه شدن به نماز، از آن در جهت رفع این مشکل استفاده می‌نمود</w:t>
      </w:r>
      <w:r w:rsidRPr="00CA7C13">
        <w:rPr>
          <w:rStyle w:val="FootnoteReference"/>
          <w:rFonts w:cs="IRNazli"/>
          <w:sz w:val="28"/>
          <w:szCs w:val="28"/>
          <w:rtl/>
        </w:rPr>
        <w:footnoteReference w:id="393"/>
      </w:r>
      <w:r w:rsidRPr="003B13DA">
        <w:rPr>
          <w:rFonts w:ascii="Times New Roman" w:hAnsi="Times New Roman" w:cs="IRNazli" w:hint="cs"/>
          <w:sz w:val="28"/>
          <w:szCs w:val="28"/>
          <w:rtl/>
          <w:lang w:bidi="fa-IR"/>
        </w:rPr>
        <w:t xml:space="preserve"> و روشنی چشمان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در نماز بود</w:t>
      </w:r>
      <w:r w:rsidRPr="00CA7C13">
        <w:rPr>
          <w:rStyle w:val="FootnoteReference"/>
          <w:rFonts w:cs="IRNazli"/>
          <w:sz w:val="28"/>
          <w:szCs w:val="28"/>
          <w:rtl/>
        </w:rPr>
        <w:footnoteReference w:id="394"/>
      </w:r>
      <w:r w:rsidRPr="003B13DA">
        <w:rPr>
          <w:rFonts w:ascii="Times New Roman" w:hAnsi="Times New Roman" w:cs="IRNazli" w:hint="cs"/>
          <w:sz w:val="28"/>
          <w:szCs w:val="28"/>
          <w:rtl/>
          <w:lang w:bidi="fa-IR"/>
        </w:rPr>
        <w:t>. آن حضرت با آموختن نمازهای نفل به اصحاب و یارانش خواستار این بود تا ارتباط آنان با خداوند بیشتر شود و آرامش یابند و نماز برای آنان اسلحه مهمی در جهت حل مشکلات و زدودن ناراحتی</w:t>
      </w:r>
      <w:r w:rsidR="001C23C8">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هایشان گردد.</w:t>
      </w:r>
    </w:p>
    <w:p w:rsidR="00212766" w:rsidRPr="008C47B2" w:rsidRDefault="00212766" w:rsidP="000A42BE">
      <w:pPr>
        <w:pStyle w:val="a4"/>
        <w:widowControl w:val="0"/>
        <w:rPr>
          <w:rtl/>
        </w:rPr>
      </w:pPr>
      <w:bookmarkStart w:id="432" w:name="_Toc134241338"/>
      <w:bookmarkStart w:id="433" w:name="_Toc270033199"/>
      <w:bookmarkStart w:id="434" w:name="_Toc439429689"/>
      <w:r w:rsidRPr="008C47B2">
        <w:rPr>
          <w:rFonts w:hint="cs"/>
          <w:rtl/>
        </w:rPr>
        <w:t>4- نماز مانع گناهان</w:t>
      </w:r>
      <w:bookmarkEnd w:id="432"/>
      <w:bookmarkEnd w:id="433"/>
      <w:bookmarkEnd w:id="434"/>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چنانکه خداوند متعال می‌فرماید:</w:t>
      </w:r>
    </w:p>
    <w:p w:rsidR="00212766" w:rsidRPr="003B13DA" w:rsidRDefault="00E91A3D" w:rsidP="000A42BE">
      <w:pPr>
        <w:pStyle w:val="af"/>
        <w:widowControl w:val="0"/>
        <w:rPr>
          <w:rFonts w:ascii="Times New Roman" w:cs="IRNazli"/>
          <w:rtl/>
        </w:rPr>
      </w:pPr>
      <w:r w:rsidRPr="00E91A3D">
        <w:rPr>
          <w:rFonts w:ascii="Times New Roman" w:cs="Traditional Arabic" w:hint="cs"/>
          <w:sz w:val="32"/>
          <w:rtl/>
        </w:rPr>
        <w:t>﴿</w:t>
      </w:r>
      <w:r w:rsidRPr="00E91A3D">
        <w:rPr>
          <w:rFonts w:hint="cs"/>
          <w:rtl/>
        </w:rPr>
        <w:t>ٱ</w:t>
      </w:r>
      <w:r w:rsidRPr="00E91A3D">
        <w:rPr>
          <w:rFonts w:hint="eastAsia"/>
          <w:rtl/>
        </w:rPr>
        <w:t>تۡلُ</w:t>
      </w:r>
      <w:r w:rsidRPr="00E91A3D">
        <w:rPr>
          <w:rtl/>
        </w:rPr>
        <w:t xml:space="preserve"> مَآ أُوحِيَ إِلَيۡكَ مِنَ </w:t>
      </w:r>
      <w:r w:rsidRPr="00E91A3D">
        <w:rPr>
          <w:rFonts w:hint="cs"/>
          <w:rtl/>
        </w:rPr>
        <w:t>ٱ</w:t>
      </w:r>
      <w:r w:rsidRPr="00E91A3D">
        <w:rPr>
          <w:rFonts w:hint="eastAsia"/>
          <w:rtl/>
        </w:rPr>
        <w:t>لۡكِتَٰبِ</w:t>
      </w:r>
      <w:r w:rsidRPr="00E91A3D">
        <w:rPr>
          <w:rtl/>
        </w:rPr>
        <w:t xml:space="preserve"> وَأَقِمِ </w:t>
      </w:r>
      <w:r w:rsidRPr="00E91A3D">
        <w:rPr>
          <w:rFonts w:hint="cs"/>
          <w:rtl/>
        </w:rPr>
        <w:t>ٱ</w:t>
      </w:r>
      <w:r w:rsidRPr="00E91A3D">
        <w:rPr>
          <w:rFonts w:hint="eastAsia"/>
          <w:rtl/>
        </w:rPr>
        <w:t>لصَّلَوٰةَۖ</w:t>
      </w:r>
      <w:r w:rsidRPr="00E91A3D">
        <w:rPr>
          <w:rtl/>
        </w:rPr>
        <w:t xml:space="preserve"> إِنَّ </w:t>
      </w:r>
      <w:r w:rsidRPr="00E91A3D">
        <w:rPr>
          <w:rFonts w:hint="cs"/>
          <w:rtl/>
        </w:rPr>
        <w:t>ٱ</w:t>
      </w:r>
      <w:r w:rsidRPr="00E91A3D">
        <w:rPr>
          <w:rFonts w:hint="eastAsia"/>
          <w:rtl/>
        </w:rPr>
        <w:t>لصَّلَوٰةَ</w:t>
      </w:r>
      <w:r w:rsidRPr="00E91A3D">
        <w:rPr>
          <w:rtl/>
        </w:rPr>
        <w:t xml:space="preserve"> تَنۡهَىٰ عَنِ </w:t>
      </w:r>
      <w:r w:rsidRPr="00E91A3D">
        <w:rPr>
          <w:rFonts w:hint="cs"/>
          <w:rtl/>
        </w:rPr>
        <w:t>ٱ</w:t>
      </w:r>
      <w:r w:rsidRPr="00E91A3D">
        <w:rPr>
          <w:rFonts w:hint="eastAsia"/>
          <w:rtl/>
        </w:rPr>
        <w:t>لۡفَحۡشَآءِ</w:t>
      </w:r>
      <w:r w:rsidRPr="00E91A3D">
        <w:rPr>
          <w:rtl/>
        </w:rPr>
        <w:t xml:space="preserve"> وَ</w:t>
      </w:r>
      <w:r w:rsidRPr="00E91A3D">
        <w:rPr>
          <w:rFonts w:hint="cs"/>
          <w:rtl/>
        </w:rPr>
        <w:t>ٱ</w:t>
      </w:r>
      <w:r w:rsidRPr="00E91A3D">
        <w:rPr>
          <w:rFonts w:hint="eastAsia"/>
          <w:rtl/>
        </w:rPr>
        <w:t>لۡمُنكَرِۗ</w:t>
      </w:r>
      <w:r w:rsidRPr="00E91A3D">
        <w:rPr>
          <w:rtl/>
        </w:rPr>
        <w:t xml:space="preserve"> وَلَذِكۡرُ </w:t>
      </w:r>
      <w:r w:rsidRPr="00E91A3D">
        <w:rPr>
          <w:rFonts w:hint="cs"/>
          <w:rtl/>
        </w:rPr>
        <w:t>ٱ</w:t>
      </w:r>
      <w:r w:rsidRPr="00E91A3D">
        <w:rPr>
          <w:rFonts w:hint="eastAsia"/>
          <w:rtl/>
        </w:rPr>
        <w:t>للَّهِ</w:t>
      </w:r>
      <w:r w:rsidRPr="00E91A3D">
        <w:rPr>
          <w:rtl/>
        </w:rPr>
        <w:t xml:space="preserve"> أَكۡبَرُۗ وَ</w:t>
      </w:r>
      <w:r w:rsidRPr="00E91A3D">
        <w:rPr>
          <w:rFonts w:hint="cs"/>
          <w:rtl/>
        </w:rPr>
        <w:t>ٱ</w:t>
      </w:r>
      <w:r w:rsidRPr="00E91A3D">
        <w:rPr>
          <w:rFonts w:hint="eastAsia"/>
          <w:rtl/>
        </w:rPr>
        <w:t>للَّهُ</w:t>
      </w:r>
      <w:r w:rsidRPr="00E91A3D">
        <w:rPr>
          <w:rtl/>
        </w:rPr>
        <w:t xml:space="preserve"> يَعۡلَمُ مَا تَصۡنَعُونَ٤٥</w:t>
      </w:r>
      <w:r w:rsidRPr="00E91A3D">
        <w:rPr>
          <w:rFonts w:ascii="Times New Roman" w:cs="Traditional Arabic" w:hint="cs"/>
          <w:sz w:val="32"/>
          <w:rtl/>
        </w:rPr>
        <w:t>﴾</w:t>
      </w:r>
      <w:r>
        <w:rPr>
          <w:rFonts w:ascii="Times New Roman" w:cs="IRNazli"/>
          <w:sz w:val="32"/>
          <w:rtl/>
        </w:rPr>
        <w:t xml:space="preserve"> </w:t>
      </w:r>
      <w:r w:rsidRPr="00E91A3D">
        <w:rPr>
          <w:rStyle w:val="Char7"/>
          <w:rtl/>
        </w:rPr>
        <w:t>[العن</w:t>
      </w:r>
      <w:r w:rsidR="00671026">
        <w:rPr>
          <w:rStyle w:val="Char7"/>
          <w:rtl/>
        </w:rPr>
        <w:t>ک</w:t>
      </w:r>
      <w:r w:rsidRPr="00E91A3D">
        <w:rPr>
          <w:rStyle w:val="Char7"/>
          <w:rtl/>
        </w:rPr>
        <w:t>بوت: 45]</w:t>
      </w:r>
      <w:r w:rsidRPr="00E91A3D">
        <w:rPr>
          <w:rStyle w:val="Char7"/>
          <w:rFonts w:hint="cs"/>
          <w:rtl/>
        </w:rPr>
        <w:t>.</w:t>
      </w:r>
    </w:p>
    <w:p w:rsidR="00212766" w:rsidRPr="00344C70" w:rsidRDefault="00212766" w:rsidP="000A42BE">
      <w:pPr>
        <w:pStyle w:val="aa"/>
        <w:widowControl w:val="0"/>
        <w:rPr>
          <w:rFonts w:ascii="Times New Roman" w:hAnsi="Times New Roman" w:cs="B Lotus"/>
          <w:rtl/>
        </w:rPr>
      </w:pPr>
      <w:r w:rsidRPr="00E91A3D">
        <w:rPr>
          <w:rStyle w:val="Char9"/>
          <w:rFonts w:hint="cs"/>
          <w:rtl/>
        </w:rPr>
        <w:t>«</w:t>
      </w:r>
      <w:r w:rsidRPr="00E91A3D">
        <w:rPr>
          <w:rFonts w:hint="cs"/>
          <w:rtl/>
        </w:rPr>
        <w:t>بخوان آنچه را که از کتاب به تو وحی شده است و نماز را چنان که باید بر پا دار. مسلماً نماز از گناهان بزرگ و ناپسندیده باز می‌دارد و قطعاً ذکر خدا و یاد الله والاتر و بزرگ‌تر است و خداوند می‌داند که شما چه کارهایی را انجام می‌دهید</w:t>
      </w:r>
      <w:r w:rsidRPr="00E91A3D">
        <w:rPr>
          <w:rStyle w:val="Char9"/>
          <w:rFonts w:hint="cs"/>
          <w:rtl/>
        </w:rPr>
        <w:t>»</w:t>
      </w:r>
      <w:r w:rsidR="00E91A3D" w:rsidRPr="00E91A3D">
        <w:rPr>
          <w:rStyle w:val="Char5"/>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اصحاب و یاران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با ادای نماز از نظر روح و روان آسایش پیدا می‌کردند و نماز با قدرتی فوق‌العاده، آنان را برای انجام افعال خوب و دوری گزیدن از زشتیها و منکرها سوق می‌داد و نماز وسیله‌ای برای مدنظر داشتن خداوند و حدود او بود. کنترل انگیزه‌ها و چیره شدن بر هوی پرستی و نیز مجاهده با نفس در وجودشان ریشه دوانیده بوده و نماز نزد آنها مانع و حصاری بود که آنها را از ارتکاب گناهان حفاظت می‌کرد</w:t>
      </w:r>
      <w:r w:rsidRPr="00CA7C13">
        <w:rPr>
          <w:rStyle w:val="FootnoteReference"/>
          <w:rFonts w:cs="IRNazli"/>
          <w:sz w:val="28"/>
          <w:szCs w:val="28"/>
          <w:rtl/>
        </w:rPr>
        <w:footnoteReference w:id="395"/>
      </w:r>
      <w:r w:rsidRPr="003B13DA">
        <w:rPr>
          <w:rFonts w:ascii="Times New Roman" w:hAnsi="Times New Roman" w:cs="IRNazli" w:hint="cs"/>
          <w:sz w:val="28"/>
          <w:szCs w:val="28"/>
          <w:rtl/>
          <w:lang w:bidi="fa-IR"/>
        </w:rPr>
        <w:t>. همچنین آنها یقین داشتند که نماز کفار</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گناهان است و موجب ترقی درجات آنان را فراهم می‌نماید؛ چنانکه خداوند می‌فرماید:</w:t>
      </w:r>
    </w:p>
    <w:p w:rsidR="00212766" w:rsidRPr="003B13DA" w:rsidRDefault="00F72832" w:rsidP="000A42BE">
      <w:pPr>
        <w:pStyle w:val="af"/>
        <w:widowControl w:val="0"/>
        <w:rPr>
          <w:rFonts w:ascii="Times New Roman" w:cs="IRNazli"/>
          <w:rtl/>
        </w:rPr>
      </w:pPr>
      <w:r w:rsidRPr="00F72832">
        <w:rPr>
          <w:rFonts w:ascii="Times New Roman" w:cs="Traditional Arabic" w:hint="cs"/>
          <w:sz w:val="32"/>
          <w:rtl/>
        </w:rPr>
        <w:t>﴿</w:t>
      </w:r>
      <w:r w:rsidRPr="00F72832">
        <w:rPr>
          <w:rtl/>
        </w:rPr>
        <w:t xml:space="preserve">وَأَقِمِ </w:t>
      </w:r>
      <w:r w:rsidRPr="00F72832">
        <w:rPr>
          <w:rFonts w:hint="cs"/>
          <w:rtl/>
        </w:rPr>
        <w:t>ٱ</w:t>
      </w:r>
      <w:r w:rsidRPr="00F72832">
        <w:rPr>
          <w:rFonts w:hint="eastAsia"/>
          <w:rtl/>
        </w:rPr>
        <w:t>لصَّلَوٰةَ</w:t>
      </w:r>
      <w:r w:rsidRPr="00F72832">
        <w:rPr>
          <w:rtl/>
        </w:rPr>
        <w:t xml:space="preserve"> طَرَفَيِ </w:t>
      </w:r>
      <w:r w:rsidRPr="00F72832">
        <w:rPr>
          <w:rFonts w:hint="cs"/>
          <w:rtl/>
        </w:rPr>
        <w:t>ٱ</w:t>
      </w:r>
      <w:r w:rsidRPr="00F72832">
        <w:rPr>
          <w:rFonts w:hint="eastAsia"/>
          <w:rtl/>
        </w:rPr>
        <w:t>لنَّهَارِ</w:t>
      </w:r>
      <w:r w:rsidRPr="00F72832">
        <w:rPr>
          <w:rtl/>
        </w:rPr>
        <w:t xml:space="preserve"> وَزُلَفٗا مِّنَ </w:t>
      </w:r>
      <w:r w:rsidRPr="00F72832">
        <w:rPr>
          <w:rFonts w:hint="cs"/>
          <w:rtl/>
        </w:rPr>
        <w:t>ٱ</w:t>
      </w:r>
      <w:r w:rsidRPr="00F72832">
        <w:rPr>
          <w:rFonts w:hint="eastAsia"/>
          <w:rtl/>
        </w:rPr>
        <w:t>لَّيۡلِۚ</w:t>
      </w:r>
      <w:r w:rsidRPr="00F72832">
        <w:rPr>
          <w:rtl/>
        </w:rPr>
        <w:t xml:space="preserve"> إِنَّ </w:t>
      </w:r>
      <w:r w:rsidRPr="00F72832">
        <w:rPr>
          <w:rFonts w:hint="cs"/>
          <w:rtl/>
        </w:rPr>
        <w:t>ٱ</w:t>
      </w:r>
      <w:r w:rsidRPr="00F72832">
        <w:rPr>
          <w:rFonts w:hint="eastAsia"/>
          <w:rtl/>
        </w:rPr>
        <w:t>لۡحَسَنَٰتِ</w:t>
      </w:r>
      <w:r w:rsidRPr="00F72832">
        <w:rPr>
          <w:rtl/>
        </w:rPr>
        <w:t xml:space="preserve"> يُذۡهِبۡنَ </w:t>
      </w:r>
      <w:r w:rsidRPr="00F72832">
        <w:rPr>
          <w:rFonts w:hint="cs"/>
          <w:rtl/>
        </w:rPr>
        <w:t>ٱ</w:t>
      </w:r>
      <w:r w:rsidRPr="00F72832">
        <w:rPr>
          <w:rFonts w:hint="eastAsia"/>
          <w:rtl/>
        </w:rPr>
        <w:t>لسَّيِّ‍َٔاتِۚ</w:t>
      </w:r>
      <w:r w:rsidRPr="00F72832">
        <w:rPr>
          <w:rtl/>
        </w:rPr>
        <w:t xml:space="preserve"> ذَٰلِكَ ذِكۡرَىٰ لِلذَّٰكِرِينَ١١٤</w:t>
      </w:r>
      <w:r w:rsidRPr="00F72832">
        <w:rPr>
          <w:rFonts w:ascii="Times New Roman" w:cs="Traditional Arabic" w:hint="cs"/>
          <w:sz w:val="32"/>
          <w:rtl/>
        </w:rPr>
        <w:t>﴾</w:t>
      </w:r>
      <w:r>
        <w:rPr>
          <w:rFonts w:ascii="Times New Roman" w:cs="IRNazli"/>
          <w:sz w:val="32"/>
          <w:rtl/>
        </w:rPr>
        <w:t xml:space="preserve"> </w:t>
      </w:r>
      <w:r w:rsidRPr="00F72832">
        <w:rPr>
          <w:rStyle w:val="Char7"/>
          <w:rtl/>
        </w:rPr>
        <w:t>[هود: 114]</w:t>
      </w:r>
      <w:r w:rsidRPr="00F72832">
        <w:rPr>
          <w:rStyle w:val="Char7"/>
          <w:rFonts w:hint="cs"/>
          <w:rtl/>
        </w:rPr>
        <w:t>.</w:t>
      </w:r>
    </w:p>
    <w:p w:rsidR="00212766" w:rsidRPr="00F72832" w:rsidRDefault="00212766" w:rsidP="001C23C8">
      <w:pPr>
        <w:pStyle w:val="aa"/>
        <w:rPr>
          <w:rtl/>
        </w:rPr>
      </w:pPr>
      <w:r w:rsidRPr="00CD0A91">
        <w:rPr>
          <w:rStyle w:val="Char9"/>
          <w:rFonts w:hint="cs"/>
          <w:szCs w:val="24"/>
          <w:rtl/>
        </w:rPr>
        <w:t>«</w:t>
      </w:r>
      <w:r w:rsidRPr="001C23C8">
        <w:rPr>
          <w:rFonts w:hint="cs"/>
          <w:rtl/>
        </w:rPr>
        <w:t>در دو طرف روز و در اوائل شب چنان که باید نماز را به جای آورید. بی‌گمان نیکیها، بدیها را از میان می‌برد. بی‌گمان در این، اندرز و ارشاد برای کسانی است که پند می‌پذیرند و خدا را یاد می‌کنند و به یاد می‌دارند</w:t>
      </w:r>
      <w:r w:rsidRPr="00CD0A91">
        <w:rPr>
          <w:rStyle w:val="Char9"/>
          <w:rFonts w:hint="cs"/>
          <w:szCs w:val="24"/>
          <w:rtl/>
        </w:rPr>
        <w:t>»</w:t>
      </w:r>
      <w:r w:rsidR="00F72832" w:rsidRPr="00CD0A91">
        <w:rPr>
          <w:rStyle w:val="Char5"/>
          <w:rFonts w:cs="Traditional Arabic"/>
          <w:szCs w:val="24"/>
          <w:rtl/>
          <w:lang w:bidi="ar-SA"/>
        </w:rPr>
        <w:t>.</w:t>
      </w:r>
    </w:p>
    <w:p w:rsidR="00212766" w:rsidRPr="003B13DA" w:rsidRDefault="00212766" w:rsidP="000A42BE">
      <w:pPr>
        <w:pStyle w:val="StyleComplexBLotus12ptJustifiedFirstline05cmChar"/>
        <w:widowControl w:val="0"/>
        <w:spacing w:line="240" w:lineRule="auto"/>
        <w:rPr>
          <w:rFonts w:cs="IRNazli"/>
          <w:sz w:val="28"/>
          <w:szCs w:val="28"/>
          <w:rtl/>
          <w:lang w:bidi="fa-IR"/>
        </w:rPr>
      </w:pPr>
      <w:r w:rsidRPr="003B13DA">
        <w:rPr>
          <w:rFonts w:ascii="Times New Roman" w:hAnsi="Times New Roman" w:cs="IRNazli" w:hint="cs"/>
          <w:sz w:val="28"/>
          <w:szCs w:val="28"/>
          <w:rtl/>
          <w:lang w:bidi="fa-IR"/>
        </w:rPr>
        <w:t>آثار تربیتی و روانی را نمی‌توان در تزکیه و پالایش درونی انسان انکار نمود بنابراین، این گفت</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تحقق پیدا می‌کند که فرمود: «نماز نوری است»</w:t>
      </w:r>
      <w:r w:rsidRPr="00CA7C13">
        <w:rPr>
          <w:rStyle w:val="FootnoteReference"/>
          <w:rFonts w:cs="IRNazli"/>
          <w:sz w:val="28"/>
          <w:szCs w:val="28"/>
          <w:rtl/>
        </w:rPr>
        <w:footnoteReference w:id="396"/>
      </w:r>
      <w:r w:rsidR="00F72832">
        <w:rPr>
          <w:rFonts w:ascii="Times New Roman" w:hAnsi="Times New Roman" w:cs="IRNazli"/>
          <w:sz w:val="28"/>
          <w:szCs w:val="28"/>
          <w:lang w:bidi="fa-IR"/>
        </w:rPr>
        <w:t>.</w:t>
      </w:r>
      <w:r w:rsidRPr="00BA7B0D">
        <w:rPr>
          <w:rFonts w:hint="cs"/>
          <w:sz w:val="28"/>
          <w:szCs w:val="28"/>
          <w:rtl/>
          <w:lang w:bidi="fa-IR"/>
        </w:rPr>
        <w:t xml:space="preserve"> </w:t>
      </w:r>
      <w:r w:rsidRPr="003B13DA">
        <w:rPr>
          <w:rFonts w:cs="IRNazli" w:hint="cs"/>
          <w:sz w:val="28"/>
          <w:szCs w:val="28"/>
          <w:rtl/>
          <w:lang w:bidi="fa-IR"/>
        </w:rPr>
        <w:t>پس نماز نوری است که برای نمازگزار راه هدایت را روشن می‌نماید و او را از گناهان باز می‌دارد و به کارهای شایسته سوق می‌دهد و در قلب مؤمن نوری پدید می‌آورد که شیرینی ایمان و لذت مناجات با پروردگارش را احساس می‌کند و نوری است که به وجود انسان تزکیه و آرامش می‌بخشد و نوری است است که در چهر</w:t>
      </w:r>
      <w:r w:rsidR="00671026">
        <w:rPr>
          <w:rFonts w:cs="IRNazli" w:hint="cs"/>
          <w:sz w:val="28"/>
          <w:szCs w:val="28"/>
          <w:rtl/>
          <w:lang w:bidi="fa-IR"/>
        </w:rPr>
        <w:t>ۀ</w:t>
      </w:r>
      <w:r w:rsidRPr="003B13DA">
        <w:rPr>
          <w:rFonts w:cs="IRNazli" w:hint="cs"/>
          <w:sz w:val="28"/>
          <w:szCs w:val="28"/>
          <w:rtl/>
          <w:lang w:bidi="fa-IR"/>
        </w:rPr>
        <w:t xml:space="preserve"> نمازگزاران، آشکار می‌گردد، برخلاف تارک نماز که چهره‌اش از چنین نوری برخوردار نیست‌</w:t>
      </w:r>
      <w:r w:rsidRPr="00CA7C13">
        <w:rPr>
          <w:rStyle w:val="FootnoteReference"/>
          <w:rFonts w:cs="IRNazli"/>
          <w:sz w:val="28"/>
          <w:szCs w:val="28"/>
          <w:rtl/>
        </w:rPr>
        <w:footnoteReference w:id="397"/>
      </w:r>
      <w:r w:rsidRPr="003B13DA">
        <w:rPr>
          <w:rFonts w:cs="IRNazli" w:hint="cs"/>
          <w:sz w:val="28"/>
          <w:szCs w:val="28"/>
          <w:rtl/>
          <w:lang w:bidi="fa-IR"/>
        </w:rPr>
        <w:t>. همچنین نماز، نوری است در روز قیامت</w:t>
      </w:r>
      <w:r w:rsidRPr="00CA7C13">
        <w:rPr>
          <w:rStyle w:val="FootnoteReference"/>
          <w:rFonts w:cs="IRNazli"/>
          <w:sz w:val="28"/>
          <w:szCs w:val="28"/>
          <w:rtl/>
        </w:rPr>
        <w:footnoteReference w:id="398"/>
      </w:r>
      <w:r w:rsidRPr="003B13DA">
        <w:rPr>
          <w:rFonts w:cs="IRNazli" w:hint="cs"/>
          <w:sz w:val="28"/>
          <w:szCs w:val="28"/>
          <w:rtl/>
          <w:lang w:bidi="fa-IR"/>
        </w:rPr>
        <w:t>.</w:t>
      </w:r>
      <w:r w:rsidRPr="00BA7B0D">
        <w:rPr>
          <w:rFonts w:hint="cs"/>
          <w:sz w:val="28"/>
          <w:szCs w:val="28"/>
          <w:rtl/>
          <w:lang w:bidi="fa-IR"/>
        </w:rPr>
        <w:t xml:space="preserve"> </w:t>
      </w:r>
      <w:r w:rsidRPr="003B13DA">
        <w:rPr>
          <w:rFonts w:cs="IRNazli" w:hint="cs"/>
          <w:sz w:val="28"/>
          <w:szCs w:val="28"/>
          <w:rtl/>
          <w:lang w:bidi="fa-IR"/>
        </w:rPr>
        <w:t>چنانکه خداوند می‌فرماید:</w:t>
      </w:r>
    </w:p>
    <w:p w:rsidR="00212766" w:rsidRPr="0027409C" w:rsidRDefault="00F72832" w:rsidP="000A42BE">
      <w:pPr>
        <w:pStyle w:val="af"/>
        <w:widowControl w:val="0"/>
        <w:rPr>
          <w:rFonts w:ascii="Times New Roman" w:cs="B Lotus"/>
          <w:spacing w:val="-2"/>
          <w:sz w:val="32"/>
          <w:rtl/>
        </w:rPr>
      </w:pPr>
      <w:r w:rsidRPr="00F72832">
        <w:rPr>
          <w:rFonts w:ascii="Times New Roman" w:cs="Traditional Arabic" w:hint="cs"/>
          <w:spacing w:val="-2"/>
          <w:sz w:val="32"/>
          <w:rtl/>
        </w:rPr>
        <w:t>﴿</w:t>
      </w:r>
      <w:r w:rsidRPr="00F72832">
        <w:rPr>
          <w:rtl/>
        </w:rPr>
        <w:t>يَو</w:t>
      </w:r>
      <w:r w:rsidRPr="00F72832">
        <w:rPr>
          <w:rFonts w:hint="cs"/>
          <w:rtl/>
        </w:rPr>
        <w:t>ۡمَ</w:t>
      </w:r>
      <w:r w:rsidRPr="00F72832">
        <w:rPr>
          <w:rtl/>
        </w:rPr>
        <w:t xml:space="preserve"> </w:t>
      </w:r>
      <w:r w:rsidRPr="00F72832">
        <w:rPr>
          <w:rFonts w:hint="cs"/>
          <w:rtl/>
        </w:rPr>
        <w:t>تَرَى</w:t>
      </w:r>
      <w:r w:rsidRPr="00F72832">
        <w:rPr>
          <w:rtl/>
        </w:rPr>
        <w:t xml:space="preserve"> </w:t>
      </w:r>
      <w:r w:rsidRPr="00F72832">
        <w:rPr>
          <w:rFonts w:hint="cs"/>
          <w:rtl/>
        </w:rPr>
        <w:t>ٱ</w:t>
      </w:r>
      <w:r w:rsidRPr="00F72832">
        <w:rPr>
          <w:rFonts w:hint="eastAsia"/>
          <w:rtl/>
        </w:rPr>
        <w:t>لۡمُؤۡمِنِينَ</w:t>
      </w:r>
      <w:r w:rsidRPr="00F72832">
        <w:rPr>
          <w:rtl/>
        </w:rPr>
        <w:t xml:space="preserve"> وَ</w:t>
      </w:r>
      <w:r w:rsidRPr="00F72832">
        <w:rPr>
          <w:rFonts w:hint="cs"/>
          <w:rtl/>
        </w:rPr>
        <w:t>ٱ</w:t>
      </w:r>
      <w:r w:rsidRPr="00F72832">
        <w:rPr>
          <w:rFonts w:hint="eastAsia"/>
          <w:rtl/>
        </w:rPr>
        <w:t>لۡمُؤۡمِنَٰتِ</w:t>
      </w:r>
      <w:r w:rsidRPr="00F72832">
        <w:rPr>
          <w:rtl/>
        </w:rPr>
        <w:t xml:space="preserve"> يَسۡعَىٰ نُورُهُم بَيۡنَ أَيۡدِيهِمۡ وَبِأَيۡمَٰنِهِمۖ بُشۡرَىٰكُمُ </w:t>
      </w:r>
      <w:r w:rsidRPr="00F72832">
        <w:rPr>
          <w:rFonts w:hint="cs"/>
          <w:rtl/>
        </w:rPr>
        <w:t>ٱ</w:t>
      </w:r>
      <w:r w:rsidRPr="00F72832">
        <w:rPr>
          <w:rFonts w:hint="eastAsia"/>
          <w:rtl/>
        </w:rPr>
        <w:t>لۡيَوۡمَ</w:t>
      </w:r>
      <w:r w:rsidRPr="00F72832">
        <w:rPr>
          <w:rtl/>
        </w:rPr>
        <w:t xml:space="preserve"> جَنَّٰتٞ تَجۡرِي مِن تَحۡتِهَا </w:t>
      </w:r>
      <w:r w:rsidRPr="00F72832">
        <w:rPr>
          <w:rFonts w:hint="cs"/>
          <w:rtl/>
        </w:rPr>
        <w:t>ٱ</w:t>
      </w:r>
      <w:r w:rsidRPr="00F72832">
        <w:rPr>
          <w:rFonts w:hint="eastAsia"/>
          <w:rtl/>
        </w:rPr>
        <w:t>لۡأَنۡهَٰرُ</w:t>
      </w:r>
      <w:r w:rsidRPr="00F72832">
        <w:rPr>
          <w:rtl/>
        </w:rPr>
        <w:t xml:space="preserve"> خَٰلِدِينَ فِيهَاۚ ذَٰلِكَ هُوَ </w:t>
      </w:r>
      <w:r w:rsidRPr="00F72832">
        <w:rPr>
          <w:rFonts w:hint="cs"/>
          <w:rtl/>
        </w:rPr>
        <w:t>ٱ</w:t>
      </w:r>
      <w:r w:rsidRPr="00F72832">
        <w:rPr>
          <w:rFonts w:hint="eastAsia"/>
          <w:rtl/>
        </w:rPr>
        <w:t>لۡفَوۡزُ</w:t>
      </w:r>
      <w:r w:rsidRPr="00F72832">
        <w:rPr>
          <w:rtl/>
        </w:rPr>
        <w:t xml:space="preserve"> </w:t>
      </w:r>
      <w:r w:rsidRPr="00F72832">
        <w:rPr>
          <w:rFonts w:hint="cs"/>
          <w:rtl/>
        </w:rPr>
        <w:t>ٱ</w:t>
      </w:r>
      <w:r w:rsidRPr="00F72832">
        <w:rPr>
          <w:rFonts w:hint="eastAsia"/>
          <w:rtl/>
        </w:rPr>
        <w:t>لۡعَظِيمُ</w:t>
      </w:r>
      <w:r w:rsidRPr="00F72832">
        <w:rPr>
          <w:rtl/>
        </w:rPr>
        <w:t>١٢</w:t>
      </w:r>
      <w:r w:rsidRPr="00F72832">
        <w:rPr>
          <w:rFonts w:ascii="Times New Roman" w:cs="Traditional Arabic" w:hint="cs"/>
          <w:spacing w:val="-2"/>
          <w:sz w:val="32"/>
          <w:rtl/>
        </w:rPr>
        <w:t>﴾</w:t>
      </w:r>
      <w:r>
        <w:rPr>
          <w:rFonts w:ascii="Times New Roman" w:cs="IRNazli"/>
          <w:spacing w:val="-2"/>
          <w:sz w:val="32"/>
          <w:rtl/>
        </w:rPr>
        <w:t xml:space="preserve"> </w:t>
      </w:r>
      <w:r w:rsidRPr="00F72832">
        <w:rPr>
          <w:rStyle w:val="Char7"/>
          <w:rtl/>
        </w:rPr>
        <w:t>[الحد</w:t>
      </w:r>
      <w:r w:rsidR="00671026">
        <w:rPr>
          <w:rStyle w:val="Char7"/>
          <w:rtl/>
        </w:rPr>
        <w:t>ی</w:t>
      </w:r>
      <w:r w:rsidRPr="00F72832">
        <w:rPr>
          <w:rStyle w:val="Char7"/>
          <w:rtl/>
        </w:rPr>
        <w:t>د: 12]</w:t>
      </w:r>
      <w:r w:rsidRPr="00F72832">
        <w:rPr>
          <w:rStyle w:val="Char7"/>
          <w:rFonts w:hint="cs"/>
          <w:rtl/>
        </w:rPr>
        <w:t>.</w:t>
      </w:r>
    </w:p>
    <w:p w:rsidR="00212766" w:rsidRPr="00344C70" w:rsidRDefault="00212766" w:rsidP="000A42BE">
      <w:pPr>
        <w:pStyle w:val="aa"/>
        <w:widowControl w:val="0"/>
        <w:rPr>
          <w:rFonts w:cs="B Lotus"/>
          <w:rtl/>
        </w:rPr>
      </w:pPr>
      <w:r w:rsidRPr="00F72832">
        <w:rPr>
          <w:rStyle w:val="Char9"/>
          <w:rFonts w:hint="cs"/>
          <w:rtl/>
        </w:rPr>
        <w:t>«</w:t>
      </w:r>
      <w:r w:rsidRPr="00F72832">
        <w:rPr>
          <w:rFonts w:hint="cs"/>
          <w:rtl/>
        </w:rPr>
        <w:t>روزی مردان مؤمن و زنان مؤمن را خواهی دید که (اعمال خوب) ایشان پیشاپیش آنان و در سمت راستشان نوری در تلألؤ و درخشش است. مژده باد که امروز به بهشتی در می‌آیید که در زیر آن رودبارهایی جاری است و جاودانه در آنجا به سر می‌برید و می‌مانید، این است پیروزی بزرگ و رستگاری سترگ</w:t>
      </w:r>
      <w:r w:rsidRPr="00F72832">
        <w:rPr>
          <w:rStyle w:val="Char9"/>
          <w:rFonts w:hint="cs"/>
          <w:rtl/>
        </w:rPr>
        <w:t>»</w:t>
      </w:r>
      <w:r w:rsidR="00F72832">
        <w:rPr>
          <w:rStyle w:val="Char9"/>
          <w:rFonts w:hint="cs"/>
          <w:rtl/>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cs="IRNazli" w:hint="cs"/>
          <w:sz w:val="28"/>
          <w:szCs w:val="28"/>
          <w:rtl/>
          <w:lang w:bidi="fa-IR"/>
        </w:rPr>
        <w:t>اصحاب و یاران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به کثرت، مشغول ذکر و دعا و تلاوت قرآن کریم بودند و لحظه‌های شب را غنیمت می‌شمردند و با مجاهده نفس به فروتنی و تدبر و خشوع قلب، می‌پرداختند و این عمل یکی از بزرگ‌ترین امور، جهت تقرب و نزدیکی به خداوند بود و آثار بزرگی در پاکسازی نفس و پیشرفت روح به مقام</w:t>
      </w:r>
      <w:r w:rsidR="00F72832">
        <w:rPr>
          <w:rFonts w:cs="IRNazli" w:hint="eastAsia"/>
          <w:sz w:val="28"/>
          <w:szCs w:val="28"/>
          <w:rtl/>
          <w:lang w:bidi="fa-IR"/>
        </w:rPr>
        <w:t>‌</w:t>
      </w:r>
      <w:r w:rsidRPr="003B13DA">
        <w:rPr>
          <w:rFonts w:cs="IRNazli" w:hint="cs"/>
          <w:sz w:val="28"/>
          <w:szCs w:val="28"/>
          <w:rtl/>
          <w:lang w:bidi="fa-IR"/>
        </w:rPr>
        <w:t>های معنوی و کمال داشت. بزرگ‌ترین اثری که ذکر، دعا و تلاوت در روحی</w:t>
      </w:r>
      <w:r w:rsidR="00671026">
        <w:rPr>
          <w:rFonts w:cs="IRNazli" w:hint="cs"/>
          <w:sz w:val="28"/>
          <w:szCs w:val="28"/>
          <w:rtl/>
          <w:lang w:bidi="fa-IR"/>
        </w:rPr>
        <w:t>ۀ</w:t>
      </w:r>
      <w:r w:rsidRPr="003B13DA">
        <w:rPr>
          <w:rFonts w:cs="IRNazli" w:hint="cs"/>
          <w:sz w:val="28"/>
          <w:szCs w:val="28"/>
          <w:rtl/>
          <w:lang w:bidi="fa-IR"/>
        </w:rPr>
        <w:t xml:space="preserve"> اصحاب و یاران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cs="IRNazli" w:hint="cs"/>
          <w:sz w:val="28"/>
          <w:szCs w:val="28"/>
          <w:rtl/>
          <w:lang w:bidi="fa-IR"/>
        </w:rPr>
        <w:t>ایجاد می‌نمود، مناجات با پروردگار و سیر در مقام عبودیت بود که جایگاه آنان رانزد خدا بالا می‌برد؛ زیرا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به نقل از خداوند فرموده است: «من برحسب گمان بنده‌ام می‌باشم و من با او هستم وقتی مرا یاد می‌نماید. اگر او در دل، مرا یاد کند، من نیز او را در دل یاد می‌کنم و اگر در جمعی مرا یاد کند، من نیز او را در جمعی بهتر یاد می‌کنم و اگر یک وجب به سوی من بیاید، من یک ذراع (گز) به سوی او می‌روم و اگریک ذراع (گز) به سوی من بیاید، من به اندازه دو دست به سوی او می‌روم و اگر به سوی من راه بیفتد و بیاید، من به سوی او دوان دوان می‌روم»</w:t>
      </w:r>
      <w:r w:rsidRPr="00CA7C13">
        <w:rPr>
          <w:rStyle w:val="FootnoteReference"/>
          <w:rFonts w:cs="IRNazli"/>
          <w:sz w:val="28"/>
          <w:szCs w:val="28"/>
          <w:rtl/>
        </w:rPr>
        <w:footnoteReference w:id="399"/>
      </w:r>
      <w:r w:rsidR="00F72832">
        <w:rPr>
          <w:rFonts w:cs="IRNazli" w:hint="cs"/>
          <w:sz w:val="28"/>
          <w:szCs w:val="28"/>
          <w:rtl/>
          <w:lang w:bidi="fa-IR"/>
        </w:rPr>
        <w:t>.</w:t>
      </w:r>
    </w:p>
    <w:p w:rsidR="00212766" w:rsidRPr="001C23C8" w:rsidRDefault="00212766" w:rsidP="000A42BE">
      <w:pPr>
        <w:pStyle w:val="StyleComplexBLotus12ptJustifiedFirstline05cmChar"/>
        <w:widowControl w:val="0"/>
        <w:spacing w:line="240" w:lineRule="auto"/>
        <w:rPr>
          <w:rFonts w:ascii="Times New Roman" w:hAnsi="Times New Roman" w:cs="IRNazli"/>
          <w:spacing w:val="-4"/>
          <w:sz w:val="28"/>
          <w:szCs w:val="28"/>
          <w:rtl/>
          <w:lang w:bidi="fa-IR"/>
        </w:rPr>
      </w:pPr>
      <w:r w:rsidRPr="001C23C8">
        <w:rPr>
          <w:rFonts w:ascii="Times New Roman" w:hAnsi="Times New Roman" w:cs="IRNazli" w:hint="cs"/>
          <w:spacing w:val="-4"/>
          <w:sz w:val="28"/>
          <w:szCs w:val="28"/>
          <w:rtl/>
          <w:lang w:bidi="fa-IR"/>
        </w:rPr>
        <w:t>بزرگ‌ترین ذکر نزد اصحاب و یاران پیامبر اکرم</w:t>
      </w:r>
      <w:r w:rsidR="003B13DA" w:rsidRPr="001C23C8">
        <w:rPr>
          <w:rFonts w:ascii="" w:hAnsi="" w:cs="CTraditional Arabic" w:hint="cs"/>
          <w:spacing w:val="-4"/>
          <w:sz w:val="28"/>
          <w:szCs w:val="28"/>
          <w:rtl/>
          <w:lang w:bidi="fa-IR"/>
        </w:rPr>
        <w:t xml:space="preserve"> ج</w:t>
      </w:r>
      <w:r w:rsidR="00361D92" w:rsidRPr="001C23C8">
        <w:rPr>
          <w:rFonts w:ascii="" w:hAnsi="" w:cs="CTraditional Arabic" w:hint="cs"/>
          <w:spacing w:val="-4"/>
          <w:sz w:val="28"/>
          <w:szCs w:val="28"/>
          <w:rtl/>
          <w:lang w:bidi="fa-IR"/>
        </w:rPr>
        <w:t xml:space="preserve"> </w:t>
      </w:r>
      <w:r w:rsidRPr="001C23C8">
        <w:rPr>
          <w:rFonts w:ascii="Times New Roman" w:hAnsi="Times New Roman" w:cs="IRNazli" w:hint="cs"/>
          <w:spacing w:val="-4"/>
          <w:sz w:val="28"/>
          <w:szCs w:val="28"/>
          <w:rtl/>
          <w:lang w:bidi="fa-IR"/>
        </w:rPr>
        <w:t xml:space="preserve">تلاوت قرآن کریم بود و این ذکر، محبت الله را در دلهایشان افزایش می‌داد و اسباب فروتنی و شفا یافتن از معیارها را در قلبهای آنان، ایجاد می‌نمود و این سخن پروردگار در مورد آنان </w:t>
      </w:r>
      <w:r w:rsidR="00F72832" w:rsidRPr="001C23C8">
        <w:rPr>
          <w:rFonts w:ascii="Times New Roman" w:hAnsi="Times New Roman" w:cs="IRNazli" w:hint="cs"/>
          <w:spacing w:val="-4"/>
          <w:sz w:val="28"/>
          <w:szCs w:val="28"/>
          <w:rtl/>
          <w:lang w:bidi="fa-IR"/>
        </w:rPr>
        <w:t>صدق پیدا می‌کرد و می‌فرماید:</w:t>
      </w:r>
    </w:p>
    <w:p w:rsidR="00212766" w:rsidRPr="00657FE0" w:rsidRDefault="00E761E3" w:rsidP="000A42BE">
      <w:pPr>
        <w:pStyle w:val="af"/>
        <w:widowControl w:val="0"/>
        <w:rPr>
          <w:rFonts w:ascii="Times New Roman" w:cs="B Lotus"/>
          <w:rtl/>
        </w:rPr>
      </w:pPr>
      <w:r w:rsidRPr="00E761E3">
        <w:rPr>
          <w:rFonts w:ascii="Times New Roman" w:cs="Traditional Arabic" w:hint="cs"/>
          <w:sz w:val="32"/>
          <w:rtl/>
        </w:rPr>
        <w:t>﴿</w:t>
      </w:r>
      <w:r w:rsidRPr="00E761E3">
        <w:rPr>
          <w:rtl/>
        </w:rPr>
        <w:t xml:space="preserve">وَنُنَزِّلُ مِنَ </w:t>
      </w:r>
      <w:r w:rsidRPr="00E761E3">
        <w:rPr>
          <w:rFonts w:hint="cs"/>
          <w:rtl/>
        </w:rPr>
        <w:t>ٱ</w:t>
      </w:r>
      <w:r w:rsidRPr="00E761E3">
        <w:rPr>
          <w:rFonts w:hint="eastAsia"/>
          <w:rtl/>
        </w:rPr>
        <w:t>لۡقُرۡءَانِ</w:t>
      </w:r>
      <w:r w:rsidRPr="00E761E3">
        <w:rPr>
          <w:rtl/>
        </w:rPr>
        <w:t xml:space="preserve"> مَا هُوَ شِفَآءٞ وَرَحۡمَةٞ لِّلۡمُؤۡمِنِينَ وَلَا يَزِيدُ </w:t>
      </w:r>
      <w:r w:rsidRPr="00E761E3">
        <w:rPr>
          <w:rFonts w:hint="cs"/>
          <w:rtl/>
        </w:rPr>
        <w:t>ٱ</w:t>
      </w:r>
      <w:r w:rsidRPr="00E761E3">
        <w:rPr>
          <w:rFonts w:hint="eastAsia"/>
          <w:rtl/>
        </w:rPr>
        <w:t>لظَّٰلِمِينَ</w:t>
      </w:r>
      <w:r w:rsidRPr="00E761E3">
        <w:rPr>
          <w:rtl/>
        </w:rPr>
        <w:t xml:space="preserve"> إِلَّا خَسَارٗا٨٢</w:t>
      </w:r>
      <w:r w:rsidRPr="00E761E3">
        <w:rPr>
          <w:rFonts w:ascii="Times New Roman" w:cs="Traditional Arabic" w:hint="cs"/>
          <w:sz w:val="32"/>
          <w:rtl/>
        </w:rPr>
        <w:t>﴾</w:t>
      </w:r>
      <w:r>
        <w:rPr>
          <w:rFonts w:ascii="Times New Roman" w:cs="IRNazli"/>
          <w:sz w:val="32"/>
          <w:rtl/>
        </w:rPr>
        <w:t xml:space="preserve"> </w:t>
      </w:r>
      <w:r w:rsidRPr="00E761E3">
        <w:rPr>
          <w:rStyle w:val="Char7"/>
          <w:rtl/>
        </w:rPr>
        <w:t>[الإسراء: 82]</w:t>
      </w:r>
      <w:r w:rsidRPr="00E761E3">
        <w:rPr>
          <w:rStyle w:val="Char7"/>
          <w:rFonts w:hint="cs"/>
          <w:rtl/>
        </w:rPr>
        <w:t>.</w:t>
      </w:r>
    </w:p>
    <w:p w:rsidR="00212766" w:rsidRPr="00344C70" w:rsidRDefault="00212766" w:rsidP="000A42BE">
      <w:pPr>
        <w:pStyle w:val="aa"/>
        <w:widowControl w:val="0"/>
        <w:rPr>
          <w:rFonts w:ascii="Times New Roman" w:hAnsi="Times New Roman" w:cs="B Lotus"/>
          <w:rtl/>
        </w:rPr>
      </w:pPr>
      <w:r w:rsidRPr="00E761E3">
        <w:rPr>
          <w:rStyle w:val="Char9"/>
          <w:rFonts w:hint="cs"/>
          <w:rtl/>
        </w:rPr>
        <w:t>«</w:t>
      </w:r>
      <w:r w:rsidRPr="00E761E3">
        <w:rPr>
          <w:rFonts w:hint="cs"/>
          <w:rtl/>
        </w:rPr>
        <w:t>ما آیاتی از قرآن را فرو می‌فرستیم که مای</w:t>
      </w:r>
      <w:r w:rsidR="00671026">
        <w:rPr>
          <w:rFonts w:hint="cs"/>
          <w:rtl/>
        </w:rPr>
        <w:t>ۀ</w:t>
      </w:r>
      <w:r w:rsidRPr="00E761E3">
        <w:rPr>
          <w:rFonts w:hint="cs"/>
          <w:rtl/>
        </w:rPr>
        <w:t xml:space="preserve"> بهبودی و رحمت مؤمنان است، ولی بر ستمگران جز زیان نمی‌افزاید</w:t>
      </w:r>
      <w:r w:rsidRPr="00E761E3">
        <w:rPr>
          <w:rStyle w:val="Char9"/>
          <w:rFonts w:hint="cs"/>
          <w:rtl/>
        </w:rPr>
        <w:t>»</w:t>
      </w:r>
      <w:r w:rsidR="00E761E3" w:rsidRPr="00E761E3">
        <w:rPr>
          <w:rStyle w:val="Char5"/>
        </w:rPr>
        <w:t>.</w:t>
      </w:r>
    </w:p>
    <w:p w:rsidR="00212766" w:rsidRPr="00657FE0" w:rsidRDefault="0022393F" w:rsidP="000A42BE">
      <w:pPr>
        <w:pStyle w:val="af"/>
        <w:widowControl w:val="0"/>
        <w:rPr>
          <w:rFonts w:ascii="Times New Roman" w:cs="B Lotus"/>
          <w:rtl/>
        </w:rPr>
      </w:pPr>
      <w:r w:rsidRPr="0022393F">
        <w:rPr>
          <w:rFonts w:ascii="Times New Roman" w:cs="Traditional Arabic" w:hint="cs"/>
          <w:sz w:val="32"/>
          <w:rtl/>
        </w:rPr>
        <w:t>﴿</w:t>
      </w:r>
      <w:r w:rsidRPr="0022393F">
        <w:rPr>
          <w:rtl/>
        </w:rPr>
        <w:t>وَلَوۡ جَعَلۡنَٰهُ قُرۡءَانًا أَعۡجَمِيّٗا لَّقَالُواْ لَوۡلَا فُصِّلَتۡ ءَايَٰتُهُ</w:t>
      </w:r>
      <w:r w:rsidRPr="0022393F">
        <w:rPr>
          <w:rFonts w:hint="cs"/>
          <w:rtl/>
        </w:rPr>
        <w:t>ۥٓۖ</w:t>
      </w:r>
      <w:r w:rsidRPr="0022393F">
        <w:rPr>
          <w:rtl/>
        </w:rPr>
        <w:t xml:space="preserve"> ءَا۬عۡجَمِيّٞ وَعَرَبِيّٞۗ قُلۡ هُوَ لِلَّذِينَ ءَامَنُواْ هُدٗى وَشِفَآءٞۚ وَ</w:t>
      </w:r>
      <w:r w:rsidRPr="0022393F">
        <w:rPr>
          <w:rFonts w:hint="cs"/>
          <w:rtl/>
        </w:rPr>
        <w:t>ٱ</w:t>
      </w:r>
      <w:r w:rsidRPr="0022393F">
        <w:rPr>
          <w:rFonts w:hint="eastAsia"/>
          <w:rtl/>
        </w:rPr>
        <w:t>لَّذِينَ</w:t>
      </w:r>
      <w:r w:rsidRPr="0022393F">
        <w:rPr>
          <w:rtl/>
        </w:rPr>
        <w:t xml:space="preserve"> لَا يُؤۡمِنُونَ فِيٓ ءَاذَانِهِمۡ وَقۡرٞ وَهُوَ عَلَيۡهِمۡ عَمًىۚ أُوْلَٰٓئِكَ </w:t>
      </w:r>
      <w:r w:rsidRPr="0022393F">
        <w:rPr>
          <w:rFonts w:hint="eastAsia"/>
          <w:rtl/>
        </w:rPr>
        <w:t>يُنَادَوۡنَ</w:t>
      </w:r>
      <w:r w:rsidRPr="0022393F">
        <w:rPr>
          <w:rtl/>
        </w:rPr>
        <w:t xml:space="preserve"> مِن مَّكَانِۢ بَعِيدٖ٤٤</w:t>
      </w:r>
      <w:r w:rsidRPr="0022393F">
        <w:rPr>
          <w:rFonts w:ascii="Times New Roman" w:cs="Traditional Arabic" w:hint="cs"/>
          <w:sz w:val="32"/>
          <w:rtl/>
        </w:rPr>
        <w:t>﴾</w:t>
      </w:r>
      <w:r>
        <w:rPr>
          <w:rFonts w:ascii="Times New Roman" w:cs="IRNazli"/>
          <w:sz w:val="32"/>
          <w:rtl/>
        </w:rPr>
        <w:t xml:space="preserve"> </w:t>
      </w:r>
      <w:r w:rsidRPr="0022393F">
        <w:rPr>
          <w:rStyle w:val="Char7"/>
          <w:rtl/>
        </w:rPr>
        <w:t>[فصلت: 44]</w:t>
      </w:r>
      <w:r w:rsidRPr="0022393F">
        <w:rPr>
          <w:rStyle w:val="Char7"/>
          <w:rFonts w:hint="cs"/>
          <w:rtl/>
        </w:rPr>
        <w:t>.</w:t>
      </w:r>
    </w:p>
    <w:p w:rsidR="00212766" w:rsidRPr="00344C70" w:rsidRDefault="00212766" w:rsidP="000A42BE">
      <w:pPr>
        <w:pStyle w:val="aa"/>
        <w:widowControl w:val="0"/>
        <w:rPr>
          <w:rFonts w:ascii="Times New Roman" w:hAnsi="Times New Roman" w:cs="B Lotus"/>
          <w:rtl/>
        </w:rPr>
      </w:pPr>
      <w:r w:rsidRPr="0022393F">
        <w:rPr>
          <w:rStyle w:val="Char9"/>
          <w:rFonts w:hint="cs"/>
          <w:rtl/>
        </w:rPr>
        <w:t>«</w:t>
      </w:r>
      <w:r w:rsidRPr="0022393F">
        <w:rPr>
          <w:rStyle w:val="Char8"/>
          <w:rFonts w:hint="cs"/>
          <w:rtl/>
        </w:rPr>
        <w:t>چنانکه قرآن را به زبانی جز زبان عربی فرو می‌فرستادیم، حتماً می‌گفتند: ای کاش آیات آن توضیح و تبیین می‌گردید. آیا (کتاب) غیر عربی و (پیامبر) عربی؟ بگو قرآن برای مؤمنان مایه راهنمایی و بهبودی است و اما برای غیرمؤمنان کری گوشهای ایشان و کوری آنان است، آنان کسانیند که از دور صدا زده می‌شوند</w:t>
      </w:r>
      <w:r w:rsidRPr="0022393F">
        <w:rPr>
          <w:rStyle w:val="Char9"/>
          <w:rFonts w:hint="cs"/>
          <w:rtl/>
        </w:rPr>
        <w:t>»</w:t>
      </w:r>
      <w:r w:rsidR="0022393F">
        <w:rPr>
          <w:rStyle w:val="Char5"/>
        </w:rPr>
        <w:t>.</w:t>
      </w:r>
    </w:p>
    <w:p w:rsidR="00212766" w:rsidRPr="00657FE0" w:rsidRDefault="0022393F" w:rsidP="000A42BE">
      <w:pPr>
        <w:pStyle w:val="af"/>
        <w:widowControl w:val="0"/>
        <w:rPr>
          <w:rFonts w:ascii="Times New Roman" w:cs="B Lotus"/>
          <w:rtl/>
        </w:rPr>
      </w:pPr>
      <w:r w:rsidRPr="0022393F">
        <w:rPr>
          <w:rFonts w:ascii="Times New Roman" w:cs="Traditional Arabic" w:hint="cs"/>
          <w:spacing w:val="-6"/>
          <w:sz w:val="32"/>
          <w:rtl/>
        </w:rPr>
        <w:t>﴿</w:t>
      </w:r>
      <w:r w:rsidRPr="0022393F">
        <w:rPr>
          <w:rFonts w:hint="cs"/>
          <w:rtl/>
        </w:rPr>
        <w:t>ٱ</w:t>
      </w:r>
      <w:r w:rsidRPr="0022393F">
        <w:rPr>
          <w:rFonts w:hint="eastAsia"/>
          <w:rtl/>
        </w:rPr>
        <w:t>لَّذِينَ</w:t>
      </w:r>
      <w:r w:rsidRPr="0022393F">
        <w:rPr>
          <w:rtl/>
        </w:rPr>
        <w:t xml:space="preserve"> ءَامَنُواْ وَتَطۡمَئِنُّ قُلُوبُهُم بِذِكۡرِ </w:t>
      </w:r>
      <w:r w:rsidRPr="0022393F">
        <w:rPr>
          <w:rFonts w:hint="cs"/>
          <w:rtl/>
        </w:rPr>
        <w:t>ٱ</w:t>
      </w:r>
      <w:r w:rsidRPr="0022393F">
        <w:rPr>
          <w:rFonts w:hint="eastAsia"/>
          <w:rtl/>
        </w:rPr>
        <w:t>للَّهِۗ</w:t>
      </w:r>
      <w:r w:rsidRPr="0022393F">
        <w:rPr>
          <w:rtl/>
        </w:rPr>
        <w:t xml:space="preserve"> أَلَا بِذِكۡرِ </w:t>
      </w:r>
      <w:r w:rsidRPr="0022393F">
        <w:rPr>
          <w:rFonts w:hint="cs"/>
          <w:rtl/>
        </w:rPr>
        <w:t>ٱ</w:t>
      </w:r>
      <w:r w:rsidRPr="0022393F">
        <w:rPr>
          <w:rFonts w:hint="eastAsia"/>
          <w:rtl/>
        </w:rPr>
        <w:t>للَّهِ</w:t>
      </w:r>
      <w:r w:rsidRPr="0022393F">
        <w:rPr>
          <w:rtl/>
        </w:rPr>
        <w:t xml:space="preserve"> تَطۡمَئِنُّ </w:t>
      </w:r>
      <w:r w:rsidRPr="0022393F">
        <w:rPr>
          <w:rFonts w:hint="cs"/>
          <w:rtl/>
        </w:rPr>
        <w:t>ٱ</w:t>
      </w:r>
      <w:r w:rsidRPr="0022393F">
        <w:rPr>
          <w:rFonts w:hint="eastAsia"/>
          <w:rtl/>
        </w:rPr>
        <w:t>لۡقُلُوبُ</w:t>
      </w:r>
      <w:r w:rsidRPr="0022393F">
        <w:rPr>
          <w:rtl/>
        </w:rPr>
        <w:t>٢٨</w:t>
      </w:r>
      <w:r w:rsidRPr="0022393F">
        <w:rPr>
          <w:rFonts w:ascii="Times New Roman" w:cs="Traditional Arabic" w:hint="cs"/>
          <w:spacing w:val="-6"/>
          <w:sz w:val="32"/>
          <w:rtl/>
        </w:rPr>
        <w:t>﴾</w:t>
      </w:r>
      <w:r>
        <w:rPr>
          <w:rFonts w:ascii="Times New Roman" w:cs="IRNazli"/>
          <w:spacing w:val="-6"/>
          <w:sz w:val="32"/>
          <w:rtl/>
        </w:rPr>
        <w:t xml:space="preserve"> </w:t>
      </w:r>
      <w:r w:rsidRPr="0022393F">
        <w:rPr>
          <w:rStyle w:val="Char7"/>
          <w:rtl/>
        </w:rPr>
        <w:t>[الرعد: 28]</w:t>
      </w:r>
      <w:r w:rsidRPr="0022393F">
        <w:rPr>
          <w:rStyle w:val="Char7"/>
          <w:rFonts w:hint="cs"/>
          <w:rtl/>
        </w:rPr>
        <w:t>.</w:t>
      </w:r>
    </w:p>
    <w:p w:rsidR="00212766" w:rsidRPr="00344C70" w:rsidRDefault="00212766" w:rsidP="000A42BE">
      <w:pPr>
        <w:pStyle w:val="aa"/>
        <w:widowControl w:val="0"/>
        <w:rPr>
          <w:rFonts w:ascii="Times New Roman" w:hAnsi="Times New Roman" w:cs="B Lotus"/>
          <w:rtl/>
        </w:rPr>
      </w:pPr>
      <w:r w:rsidRPr="0022393F">
        <w:rPr>
          <w:rStyle w:val="Char9"/>
          <w:rFonts w:hint="cs"/>
          <w:rtl/>
        </w:rPr>
        <w:t>«</w:t>
      </w:r>
      <w:r w:rsidRPr="0022393F">
        <w:rPr>
          <w:rFonts w:hint="cs"/>
          <w:rtl/>
        </w:rPr>
        <w:t>آن کسانی که ایمان می‌آورند و دلهایشان با یاد خدا سکون و آرامش پیدا می‌کنند. هان! دلها با یاد خدا آرام می‌گیرند</w:t>
      </w:r>
      <w:r w:rsidRPr="0022393F">
        <w:rPr>
          <w:rStyle w:val="Char9"/>
          <w:rFonts w:hint="cs"/>
          <w:rtl/>
        </w:rPr>
        <w:t>»</w:t>
      </w:r>
      <w:r w:rsidR="0022393F" w:rsidRPr="0022393F">
        <w:rPr>
          <w:rStyle w:val="Char5"/>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اصحاب و یاران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به دعا، اهمیت خاصی می‌دادند؛ زیرا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به آنها آموخته بود که دعا از مهم‌ترین مظاهر بندگی و مناجات با خداوند است؛ چنانکه فرموده است: «دعا عین عبادت است»</w:t>
      </w:r>
      <w:r w:rsidRPr="00CA7C13">
        <w:rPr>
          <w:rStyle w:val="FootnoteReference"/>
          <w:rFonts w:cs="IRNazli"/>
          <w:sz w:val="28"/>
          <w:szCs w:val="28"/>
          <w:rtl/>
        </w:rPr>
        <w:footnoteReference w:id="400"/>
      </w:r>
      <w:r w:rsidR="0022393F">
        <w:rPr>
          <w:rFonts w:ascii="Times New Roman" w:hAnsi="Times New Roman" w:cs="IRNazli"/>
          <w:sz w:val="28"/>
          <w:szCs w:val="28"/>
          <w:lang w:bidi="fa-IR"/>
        </w:rPr>
        <w:t>.</w:t>
      </w:r>
      <w:r w:rsidRPr="003B13DA">
        <w:rPr>
          <w:rFonts w:ascii="Times New Roman" w:hAnsi="Times New Roman" w:cs="IRNazli" w:hint="cs"/>
          <w:sz w:val="28"/>
          <w:szCs w:val="28"/>
          <w:rtl/>
          <w:lang w:bidi="fa-IR"/>
        </w:rPr>
        <w:t xml:space="preserve"> و خداوند نیز بندگانش را به دعا فرمان داده است و به کسی که استکبار می‌ورزد و دعا را ترک می‌نماید و می‌پندارد که به پروردگارش نیازی ندارد، هشدار و وعید داده و فرموده است:</w:t>
      </w:r>
    </w:p>
    <w:p w:rsidR="00212766" w:rsidRPr="00657FE0" w:rsidRDefault="001249FF" w:rsidP="000A42BE">
      <w:pPr>
        <w:pStyle w:val="af"/>
        <w:widowControl w:val="0"/>
        <w:rPr>
          <w:rFonts w:ascii="Times New Roman" w:cs="B Lotus"/>
          <w:rtl/>
        </w:rPr>
      </w:pPr>
      <w:r w:rsidRPr="001249FF">
        <w:rPr>
          <w:rFonts w:ascii="Times New Roman" w:cs="Traditional Arabic" w:hint="cs"/>
          <w:sz w:val="32"/>
          <w:rtl/>
        </w:rPr>
        <w:t>﴿</w:t>
      </w:r>
      <w:r w:rsidRPr="001249FF">
        <w:rPr>
          <w:rtl/>
        </w:rPr>
        <w:t xml:space="preserve">وَقَالَ رَبُّكُمُ </w:t>
      </w:r>
      <w:r w:rsidRPr="001249FF">
        <w:rPr>
          <w:rFonts w:hint="cs"/>
          <w:rtl/>
        </w:rPr>
        <w:t>ٱ</w:t>
      </w:r>
      <w:r w:rsidRPr="001249FF">
        <w:rPr>
          <w:rFonts w:hint="eastAsia"/>
          <w:rtl/>
        </w:rPr>
        <w:t>دۡعُونِيٓ</w:t>
      </w:r>
      <w:r w:rsidRPr="001249FF">
        <w:rPr>
          <w:rtl/>
        </w:rPr>
        <w:t xml:space="preserve"> أَسۡتَجِبۡ لَكُمۡۚ إِنَّ </w:t>
      </w:r>
      <w:r w:rsidRPr="001249FF">
        <w:rPr>
          <w:rFonts w:hint="cs"/>
          <w:rtl/>
        </w:rPr>
        <w:t>ٱ</w:t>
      </w:r>
      <w:r w:rsidRPr="001249FF">
        <w:rPr>
          <w:rFonts w:hint="eastAsia"/>
          <w:rtl/>
        </w:rPr>
        <w:t>لَّذِينَ</w:t>
      </w:r>
      <w:r w:rsidRPr="001249FF">
        <w:rPr>
          <w:rtl/>
        </w:rPr>
        <w:t xml:space="preserve"> يَسۡتَكۡبِرُونَ عَنۡ عِبَادَتِي سَيَدۡخُلُونَ جَهَنَّمَ دَاخِرِينَ٦٠</w:t>
      </w:r>
      <w:r w:rsidRPr="001249FF">
        <w:rPr>
          <w:rFonts w:ascii="Times New Roman" w:cs="Traditional Arabic" w:hint="cs"/>
          <w:sz w:val="32"/>
          <w:rtl/>
        </w:rPr>
        <w:t>﴾</w:t>
      </w:r>
      <w:r>
        <w:rPr>
          <w:rFonts w:ascii="Times New Roman" w:cs="IRNazli"/>
          <w:sz w:val="32"/>
          <w:rtl/>
        </w:rPr>
        <w:t xml:space="preserve"> </w:t>
      </w:r>
      <w:r w:rsidRPr="001249FF">
        <w:rPr>
          <w:rStyle w:val="Char7"/>
          <w:rtl/>
        </w:rPr>
        <w:t>[غافر: 60]</w:t>
      </w:r>
      <w:r w:rsidRPr="001249FF">
        <w:rPr>
          <w:rStyle w:val="Char7"/>
          <w:rFonts w:hint="cs"/>
          <w:rtl/>
        </w:rPr>
        <w:t>.</w:t>
      </w:r>
    </w:p>
    <w:p w:rsidR="00212766" w:rsidRPr="00344C70" w:rsidRDefault="00212766" w:rsidP="000A42BE">
      <w:pPr>
        <w:pStyle w:val="aa"/>
        <w:widowControl w:val="0"/>
        <w:rPr>
          <w:rFonts w:ascii="Times New Roman" w:hAnsi="Times New Roman" w:cs="B Lotus"/>
          <w:rtl/>
        </w:rPr>
      </w:pPr>
      <w:r w:rsidRPr="001249FF">
        <w:rPr>
          <w:rStyle w:val="Char9"/>
          <w:rFonts w:hint="cs"/>
          <w:rtl/>
        </w:rPr>
        <w:t>«</w:t>
      </w:r>
      <w:r w:rsidRPr="001249FF">
        <w:rPr>
          <w:rFonts w:hint="cs"/>
          <w:rtl/>
        </w:rPr>
        <w:t>پروردگار شما می‌گوید: مرا به فریاد خوانید تا بپذیرم. کسانی که خود را بزرگ‌تر از آن می‌دانند که مرا به فریاد خوانند، خوار و پست داخل دوزخ خواهند گشت</w:t>
      </w:r>
      <w:r w:rsidRPr="001249FF">
        <w:rPr>
          <w:rStyle w:val="Char9"/>
          <w:rFonts w:hint="cs"/>
          <w:rtl/>
        </w:rPr>
        <w:t>»</w:t>
      </w:r>
      <w:r w:rsidR="001249FF" w:rsidRPr="001249FF">
        <w:rPr>
          <w:rStyle w:val="Char5"/>
        </w:rPr>
        <w:t>.</w:t>
      </w:r>
    </w:p>
    <w:p w:rsidR="00212766" w:rsidRPr="00143EC5" w:rsidRDefault="00212766" w:rsidP="000A42BE">
      <w:pPr>
        <w:pStyle w:val="StyleComplexBLotus12ptJustifiedFirstline05cmChar"/>
        <w:widowControl w:val="0"/>
        <w:spacing w:line="240" w:lineRule="auto"/>
        <w:rPr>
          <w:rFonts w:ascii="Times New Roman" w:hAnsi="Times New Roman" w:cs="B Lotus"/>
          <w:sz w:val="26"/>
          <w:szCs w:val="26"/>
          <w:rtl/>
          <w:lang w:bidi="fa-IR"/>
        </w:rPr>
      </w:pPr>
      <w:r w:rsidRPr="003B13DA">
        <w:rPr>
          <w:rFonts w:ascii="Times New Roman" w:hAnsi="Times New Roman" w:cs="IRNazli" w:hint="cs"/>
          <w:spacing w:val="-3"/>
          <w:sz w:val="28"/>
          <w:szCs w:val="28"/>
          <w:rtl/>
          <w:lang w:bidi="fa-IR"/>
        </w:rPr>
        <w:t xml:space="preserve">ابن کثیر </w:t>
      </w:r>
      <w:r w:rsidR="003370DA" w:rsidRPr="003370DA">
        <w:rPr>
          <w:rFonts w:ascii="CTraditional Arabic" w:hAnsi="CTraditional Arabic" w:cs="CTraditional Arabic" w:hint="cs"/>
          <w:spacing w:val="-3"/>
          <w:sz w:val="28"/>
          <w:szCs w:val="28"/>
          <w:rtl/>
          <w:lang w:bidi="fa-IR"/>
        </w:rPr>
        <w:t>/</w:t>
      </w:r>
      <w:r w:rsidRPr="003B13DA">
        <w:rPr>
          <w:rFonts w:ascii="Times New Roman" w:hAnsi="Times New Roman" w:cs="IRNazli" w:hint="cs"/>
          <w:spacing w:val="-3"/>
          <w:sz w:val="28"/>
          <w:szCs w:val="28"/>
          <w:rtl/>
          <w:lang w:bidi="fa-IR"/>
        </w:rPr>
        <w:t xml:space="preserve"> علیه می‌گوید:</w:t>
      </w:r>
      <w:r w:rsidR="00801454" w:rsidRPr="00801454">
        <w:rPr>
          <w:rFonts w:ascii="Times New Roman" w:hAnsi="Times New Roman" w:cs="Traditional Arabic"/>
          <w:spacing w:val="-3"/>
          <w:sz w:val="28"/>
          <w:szCs w:val="28"/>
          <w:rtl/>
          <w:lang w:bidi="fa-IR"/>
        </w:rPr>
        <w:t>﴿</w:t>
      </w:r>
      <w:r w:rsidR="00801454" w:rsidRPr="00801454">
        <w:rPr>
          <w:rStyle w:val="Chard"/>
          <w:rtl/>
        </w:rPr>
        <w:t>يَسۡتَكۡبِرُونَ عَنۡ عِبَادَتِي</w:t>
      </w:r>
      <w:r w:rsidR="00801454" w:rsidRPr="00801454">
        <w:rPr>
          <w:rFonts w:ascii="Times New Roman" w:hAnsi="Times New Roman" w:cs="Traditional Arabic" w:hint="cs"/>
          <w:spacing w:val="-3"/>
          <w:sz w:val="28"/>
          <w:szCs w:val="28"/>
          <w:rtl/>
          <w:lang w:bidi="fa-IR"/>
        </w:rPr>
        <w:t>﴾</w:t>
      </w:r>
      <w:r w:rsidR="00801454">
        <w:rPr>
          <w:rFonts w:ascii="Times New Roman" w:hAnsi="Times New Roman" w:cs="IRNazli"/>
          <w:spacing w:val="-3"/>
          <w:sz w:val="28"/>
          <w:rtl/>
          <w:lang w:bidi="fa-IR"/>
        </w:rPr>
        <w:t xml:space="preserve"> </w:t>
      </w:r>
      <w:r w:rsidR="00801454" w:rsidRPr="00801454">
        <w:rPr>
          <w:rStyle w:val="Char7"/>
          <w:rtl/>
        </w:rPr>
        <w:t>[غافر: 60]</w:t>
      </w:r>
      <w:r w:rsidR="00801454" w:rsidRPr="00801454">
        <w:rPr>
          <w:rStyle w:val="Char7"/>
          <w:rFonts w:hint="cs"/>
          <w:rtl/>
        </w:rPr>
        <w:t>.</w:t>
      </w:r>
      <w:r w:rsidRPr="003B13DA">
        <w:rPr>
          <w:rFonts w:ascii="Times New Roman" w:hAnsi="Times New Roman" w:cs="IRNazli" w:hint="cs"/>
          <w:spacing w:val="-3"/>
          <w:sz w:val="28"/>
          <w:szCs w:val="28"/>
          <w:rtl/>
          <w:lang w:bidi="fa-IR"/>
        </w:rPr>
        <w:t xml:space="preserve"> </w:t>
      </w:r>
      <w:r w:rsidRPr="00DA4912">
        <w:rPr>
          <w:rStyle w:val="Char9"/>
          <w:rFonts w:hint="cs"/>
          <w:rtl/>
        </w:rPr>
        <w:t>«</w:t>
      </w:r>
      <w:r w:rsidRPr="00DA4912">
        <w:rPr>
          <w:rStyle w:val="Char8"/>
          <w:rFonts w:hint="cs"/>
          <w:rtl/>
        </w:rPr>
        <w:t>از روی تکبر از دعا و توحید، سر باز می‌زنند</w:t>
      </w:r>
      <w:r w:rsidRPr="00DA4912">
        <w:rPr>
          <w:rStyle w:val="Char9"/>
          <w:rFonts w:hint="cs"/>
          <w:rtl/>
        </w:rPr>
        <w:t>»</w:t>
      </w:r>
      <w:r w:rsidRPr="00CA7C13">
        <w:rPr>
          <w:rStyle w:val="FootnoteReference"/>
          <w:rFonts w:cs="IRNazli"/>
          <w:spacing w:val="-3"/>
          <w:sz w:val="28"/>
          <w:szCs w:val="28"/>
          <w:rtl/>
        </w:rPr>
        <w:footnoteReference w:id="401"/>
      </w:r>
      <w:r w:rsidR="00DA4912">
        <w:rPr>
          <w:rFonts w:ascii="Times New Roman" w:hAnsi="Times New Roman" w:cs="IRNazli" w:hint="cs"/>
          <w:spacing w:val="-3"/>
          <w:sz w:val="28"/>
          <w:szCs w:val="28"/>
          <w:rtl/>
          <w:lang w:bidi="fa-IR"/>
        </w:rPr>
        <w:t>.</w:t>
      </w:r>
      <w:r w:rsidRPr="003B13DA">
        <w:rPr>
          <w:rFonts w:ascii="Times New Roman" w:hAnsi="Times New Roman" w:cs="IRNazli" w:hint="cs"/>
          <w:spacing w:val="-3"/>
          <w:sz w:val="28"/>
          <w:szCs w:val="28"/>
          <w:rtl/>
          <w:lang w:bidi="fa-IR"/>
        </w:rPr>
        <w:t xml:space="preserve"> پیامبر اکرم</w:t>
      </w:r>
      <w:r w:rsidR="00361D92">
        <w:rPr>
          <w:rFonts w:ascii="Times New Roman" w:hAnsi="Times New Roman" w:cs="IRNazli" w:hint="cs"/>
          <w:spacing w:val="-3"/>
          <w:sz w:val="28"/>
          <w:szCs w:val="28"/>
          <w:rtl/>
          <w:lang w:bidi="fa-IR"/>
        </w:rPr>
        <w:t xml:space="preserve"> </w:t>
      </w:r>
      <w:r w:rsidR="003B13DA" w:rsidRPr="003B13DA">
        <w:rPr>
          <w:rFonts w:ascii="" w:hAnsi="" w:cs="CTraditional Arabic" w:hint="cs"/>
          <w:spacing w:val="-3"/>
          <w:sz w:val="28"/>
          <w:szCs w:val="28"/>
          <w:rtl/>
          <w:lang w:bidi="fa-IR"/>
        </w:rPr>
        <w:t>ج</w:t>
      </w:r>
      <w:r w:rsidR="00361D92">
        <w:rPr>
          <w:rFonts w:ascii="" w:hAnsi="" w:cs="CTraditional Arabic" w:hint="cs"/>
          <w:spacing w:val="-3"/>
          <w:sz w:val="28"/>
          <w:szCs w:val="28"/>
          <w:rtl/>
          <w:lang w:bidi="fa-IR"/>
        </w:rPr>
        <w:t xml:space="preserve"> </w:t>
      </w:r>
      <w:r w:rsidRPr="003B13DA">
        <w:rPr>
          <w:rFonts w:ascii="Times New Roman" w:hAnsi="Times New Roman" w:cs="IRNazli" w:hint="cs"/>
          <w:spacing w:val="-3"/>
          <w:sz w:val="28"/>
          <w:szCs w:val="28"/>
          <w:rtl/>
          <w:lang w:bidi="fa-IR"/>
        </w:rPr>
        <w:t>همواره، برای اصحاب و یارانش از حاجت و نیاز قلب به غذای همیشگی از قبیل ذکر، دعا و تلاوت سخن می‌گفت تا در پناه ذکر و دعا از بیماریها و آفتها حفاظت شوند و اذکاری به آنان آموخت که خواندن آنها برای مسلمانان در تمام مراحل زندگی در صبح و شام، هنگام ورود یا خروج از منزل، به هنگام وارد شدن به بازار یا وقت غذا خوردن و لباس پوشیدن و دیگر کارهای روزانه مستحب است، تا بدین وسیله از هر بیماری و آفت مصون باشند و یکی از دعاهایی که پیامبر اکرم</w:t>
      </w:r>
      <w:r w:rsidR="00361D92">
        <w:rPr>
          <w:rFonts w:ascii="Times New Roman" w:hAnsi="Times New Roman" w:cs="IRNazli" w:hint="cs"/>
          <w:spacing w:val="-3"/>
          <w:sz w:val="28"/>
          <w:szCs w:val="28"/>
          <w:rtl/>
          <w:lang w:bidi="fa-IR"/>
        </w:rPr>
        <w:t xml:space="preserve"> </w:t>
      </w:r>
      <w:r w:rsidR="003B13DA" w:rsidRPr="003B13DA">
        <w:rPr>
          <w:rFonts w:ascii="" w:hAnsi="" w:cs="CTraditional Arabic" w:hint="cs"/>
          <w:spacing w:val="-3"/>
          <w:sz w:val="28"/>
          <w:szCs w:val="28"/>
          <w:rtl/>
          <w:lang w:bidi="fa-IR"/>
        </w:rPr>
        <w:t>ج</w:t>
      </w:r>
      <w:r w:rsidR="00361D92">
        <w:rPr>
          <w:rFonts w:ascii="" w:hAnsi="" w:cs="CTraditional Arabic" w:hint="cs"/>
          <w:spacing w:val="-3"/>
          <w:sz w:val="28"/>
          <w:szCs w:val="28"/>
          <w:rtl/>
          <w:lang w:bidi="fa-IR"/>
        </w:rPr>
        <w:t xml:space="preserve"> </w:t>
      </w:r>
      <w:r w:rsidRPr="003B13DA">
        <w:rPr>
          <w:rFonts w:ascii="Times New Roman" w:hAnsi="Times New Roman" w:cs="IRNazli" w:hint="cs"/>
          <w:spacing w:val="-3"/>
          <w:sz w:val="28"/>
          <w:szCs w:val="28"/>
          <w:rtl/>
          <w:lang w:bidi="fa-IR"/>
        </w:rPr>
        <w:t>به اصحاب و یارانش آموخت این بود</w:t>
      </w:r>
      <w:r w:rsidR="000D449F">
        <w:rPr>
          <w:rFonts w:ascii="Times New Roman" w:hAnsi="Times New Roman" w:cs="IRNazli" w:hint="cs"/>
          <w:spacing w:val="-3"/>
          <w:sz w:val="28"/>
          <w:szCs w:val="28"/>
          <w:rtl/>
          <w:lang w:bidi="fa-IR"/>
        </w:rPr>
        <w:t>:</w:t>
      </w:r>
      <w:r w:rsidRPr="003B13DA">
        <w:rPr>
          <w:rFonts w:ascii="Times New Roman" w:hAnsi="Times New Roman" w:hint="cs"/>
          <w:b/>
          <w:bCs/>
          <w:spacing w:val="-3"/>
          <w:sz w:val="32"/>
          <w:rtl/>
          <w:lang w:bidi="fa-IR"/>
        </w:rPr>
        <w:t>«</w:t>
      </w:r>
      <w:r w:rsidRPr="00243444">
        <w:rPr>
          <w:rStyle w:val="Char4"/>
          <w:rFonts w:hint="cs"/>
          <w:rtl/>
        </w:rPr>
        <w:t>لا اله الا الله العظیم الحلیم، لا اله الا الله رب العرش العظیم لا اله الا الله رب السماوات و رب الارض و رب العرش الکریم</w:t>
      </w:r>
      <w:r w:rsidRPr="00A013C3">
        <w:rPr>
          <w:rFonts w:ascii="Times New Roman" w:hAnsi="Times New Roman" w:hint="cs"/>
          <w:b/>
          <w:bCs/>
          <w:spacing w:val="-3"/>
          <w:sz w:val="32"/>
          <w:szCs w:val="32"/>
          <w:rtl/>
          <w:lang w:bidi="fa-IR"/>
        </w:rPr>
        <w:t>»</w:t>
      </w:r>
      <w:r w:rsidRPr="00CA7C13">
        <w:rPr>
          <w:rStyle w:val="FootnoteReference"/>
          <w:rFonts w:cs="IRNazli"/>
          <w:sz w:val="28"/>
          <w:szCs w:val="28"/>
          <w:rtl/>
        </w:rPr>
        <w:footnoteReference w:id="402"/>
      </w:r>
      <w:r w:rsidR="00DA4912">
        <w:rPr>
          <w:rFonts w:ascii="Times New Roman" w:hAnsi="Times New Roman" w:hint="cs"/>
          <w:b/>
          <w:bCs/>
          <w:spacing w:val="-3"/>
          <w:sz w:val="32"/>
          <w:szCs w:val="32"/>
          <w:rtl/>
          <w:lang w:bidi="fa-IR"/>
        </w:rPr>
        <w:t>.</w:t>
      </w:r>
      <w:r w:rsidR="003A3245">
        <w:rPr>
          <w:rFonts w:ascii="Times New Roman" w:hAnsi="Times New Roman" w:hint="cs"/>
          <w:b/>
          <w:bCs/>
          <w:spacing w:val="-3"/>
          <w:sz w:val="32"/>
          <w:szCs w:val="32"/>
          <w:rtl/>
          <w:lang w:bidi="fa-IR"/>
        </w:rPr>
        <w:t xml:space="preserve"> </w:t>
      </w:r>
      <w:r w:rsidRPr="003A3245">
        <w:rPr>
          <w:rStyle w:val="Char9"/>
          <w:rFonts w:hint="cs"/>
          <w:rtl/>
        </w:rPr>
        <w:t>«</w:t>
      </w:r>
      <w:r w:rsidRPr="003A3245">
        <w:rPr>
          <w:rStyle w:val="Chare"/>
          <w:rFonts w:hint="cs"/>
          <w:rtl/>
        </w:rPr>
        <w:t>هیچ معبودی جز خداوند بزرگ و شکیبا نیست. هیچ معبودی جز خداوند نیست. پروردگار عرش بزرگ، هیچ خدایی جز او وجود ندارد. پروردگار آسمانها و پروردگ</w:t>
      </w:r>
      <w:r w:rsidR="00243444" w:rsidRPr="003A3245">
        <w:rPr>
          <w:rStyle w:val="Chare"/>
          <w:rFonts w:hint="cs"/>
          <w:rtl/>
        </w:rPr>
        <w:t>ار زمین و پروردگار عرش کریم است</w:t>
      </w:r>
      <w:r w:rsidRPr="003A3245">
        <w:rPr>
          <w:rStyle w:val="Char9"/>
          <w:rFonts w:hint="cs"/>
          <w:rtl/>
        </w:rPr>
        <w:t>»</w:t>
      </w:r>
      <w:r w:rsidR="00243444">
        <w:rPr>
          <w:rStyle w:val="Char5"/>
          <w:rFonts w:hint="cs"/>
          <w:rtl/>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به اصحاب و یاران خود تعلیم داد که هنگام سختی و پریشانی و آشفتگی خاطر و برای رسیدن به آرامش و امنیت می‌بایست متوجه درگاه خداوند گردید؛ چرا که خداوند با آنهاست و او درماندگان را اجابت می‌نماید</w:t>
      </w:r>
      <w:r w:rsidRPr="00CA7C13">
        <w:rPr>
          <w:rStyle w:val="FootnoteReference"/>
          <w:rFonts w:cs="IRNazli"/>
          <w:sz w:val="28"/>
          <w:szCs w:val="28"/>
          <w:rtl/>
        </w:rPr>
        <w:footnoteReference w:id="403"/>
      </w:r>
      <w:r w:rsidR="00243444">
        <w:rPr>
          <w:rFonts w:ascii="Times New Roman" w:hAnsi="Times New Roman" w:cs="IRNazli" w:hint="cs"/>
          <w:sz w:val="28"/>
          <w:szCs w:val="28"/>
          <w:rtl/>
          <w:lang w:bidi="fa-IR"/>
        </w:rPr>
        <w:t>.</w:t>
      </w:r>
    </w:p>
    <w:p w:rsidR="00212766" w:rsidRPr="003B13DA" w:rsidRDefault="00334003" w:rsidP="00C9274E">
      <w:pPr>
        <w:pStyle w:val="af"/>
        <w:widowControl w:val="0"/>
        <w:spacing w:line="228" w:lineRule="auto"/>
        <w:rPr>
          <w:rFonts w:ascii="Times New Roman" w:cs="IRNazli"/>
          <w:rtl/>
        </w:rPr>
      </w:pPr>
      <w:r w:rsidRPr="00334003">
        <w:rPr>
          <w:rFonts w:ascii="Times New Roman" w:cs="Traditional Arabic" w:hint="cs"/>
          <w:sz w:val="32"/>
          <w:rtl/>
        </w:rPr>
        <w:t>﴿</w:t>
      </w:r>
      <w:r w:rsidRPr="00334003">
        <w:rPr>
          <w:rtl/>
        </w:rPr>
        <w:t xml:space="preserve">أَمَّن يُجِيبُ </w:t>
      </w:r>
      <w:r w:rsidRPr="00334003">
        <w:rPr>
          <w:rFonts w:hint="cs"/>
          <w:rtl/>
        </w:rPr>
        <w:t>ٱ</w:t>
      </w:r>
      <w:r w:rsidRPr="00334003">
        <w:rPr>
          <w:rFonts w:hint="eastAsia"/>
          <w:rtl/>
        </w:rPr>
        <w:t>لۡمُضۡطَرَّ</w:t>
      </w:r>
      <w:r w:rsidRPr="00334003">
        <w:rPr>
          <w:rtl/>
        </w:rPr>
        <w:t xml:space="preserve"> إِذَا دَعَاهُ وَيَكۡشِفُ </w:t>
      </w:r>
      <w:r w:rsidRPr="00334003">
        <w:rPr>
          <w:rFonts w:hint="cs"/>
          <w:rtl/>
        </w:rPr>
        <w:t>ٱ</w:t>
      </w:r>
      <w:r w:rsidRPr="00334003">
        <w:rPr>
          <w:rFonts w:hint="eastAsia"/>
          <w:rtl/>
        </w:rPr>
        <w:t>لسُّوٓءَ</w:t>
      </w:r>
      <w:r w:rsidRPr="00334003">
        <w:rPr>
          <w:rtl/>
        </w:rPr>
        <w:t xml:space="preserve"> وَيَجۡعَلُكُمۡ خُلَفَآءَ </w:t>
      </w:r>
      <w:r w:rsidRPr="00334003">
        <w:rPr>
          <w:rFonts w:hint="cs"/>
          <w:rtl/>
        </w:rPr>
        <w:t>ٱ</w:t>
      </w:r>
      <w:r w:rsidRPr="00334003">
        <w:rPr>
          <w:rFonts w:hint="eastAsia"/>
          <w:rtl/>
        </w:rPr>
        <w:t>لۡأَرۡضِۗ</w:t>
      </w:r>
      <w:r w:rsidRPr="00334003">
        <w:rPr>
          <w:rtl/>
        </w:rPr>
        <w:t xml:space="preserve"> أَءِلَٰهٞ مَّعَ </w:t>
      </w:r>
      <w:r w:rsidRPr="00334003">
        <w:rPr>
          <w:rFonts w:hint="cs"/>
          <w:rtl/>
        </w:rPr>
        <w:t>ٱ</w:t>
      </w:r>
      <w:r w:rsidRPr="00334003">
        <w:rPr>
          <w:rFonts w:hint="eastAsia"/>
          <w:rtl/>
        </w:rPr>
        <w:t>للَّهِۚ</w:t>
      </w:r>
      <w:r w:rsidRPr="00334003">
        <w:rPr>
          <w:rtl/>
        </w:rPr>
        <w:t xml:space="preserve"> قَلِيلٗا مَّا تَذَكَّرُونَ٦٢</w:t>
      </w:r>
      <w:r w:rsidRPr="00334003">
        <w:rPr>
          <w:rFonts w:ascii="Times New Roman" w:cs="Traditional Arabic" w:hint="cs"/>
          <w:sz w:val="32"/>
          <w:rtl/>
        </w:rPr>
        <w:t>﴾</w:t>
      </w:r>
      <w:r>
        <w:rPr>
          <w:rFonts w:ascii="Times New Roman" w:cs="IRNazli"/>
          <w:sz w:val="32"/>
          <w:rtl/>
        </w:rPr>
        <w:t xml:space="preserve"> </w:t>
      </w:r>
      <w:r w:rsidRPr="00334003">
        <w:rPr>
          <w:rStyle w:val="Char7"/>
          <w:rtl/>
        </w:rPr>
        <w:t>[النمل: 62]</w:t>
      </w:r>
      <w:r w:rsidRPr="00334003">
        <w:rPr>
          <w:rStyle w:val="Char7"/>
          <w:rFonts w:hint="cs"/>
          <w:rtl/>
        </w:rPr>
        <w:t>.</w:t>
      </w:r>
    </w:p>
    <w:p w:rsidR="00212766" w:rsidRPr="00344C70" w:rsidRDefault="00212766" w:rsidP="000A42BE">
      <w:pPr>
        <w:pStyle w:val="aa"/>
        <w:widowControl w:val="0"/>
        <w:rPr>
          <w:rFonts w:ascii="Times New Roman" w:hAnsi="Times New Roman" w:cs="B Lotus"/>
          <w:rtl/>
        </w:rPr>
      </w:pPr>
      <w:r w:rsidRPr="00334003">
        <w:rPr>
          <w:rStyle w:val="Char9"/>
          <w:rFonts w:hint="cs"/>
          <w:rtl/>
        </w:rPr>
        <w:t>«</w:t>
      </w:r>
      <w:r w:rsidRPr="00334003">
        <w:rPr>
          <w:rFonts w:hint="cs"/>
          <w:rtl/>
        </w:rPr>
        <w:t>یا کسی که به فریاد درمانده می‌رسد و بلا و گرفتاری را بر طرف می‌کند، هر گاه او را به کمک طلبد و شما را جانشین زمین می‌سازد. آیا معبودی با خداست واقعاً شما بسیار کم اندرز می‌گیرید</w:t>
      </w:r>
      <w:r w:rsidRPr="00334003">
        <w:rPr>
          <w:rStyle w:val="Char9"/>
          <w:rFonts w:hint="cs"/>
          <w:rtl/>
        </w:rPr>
        <w:t>»</w:t>
      </w:r>
      <w:r w:rsidR="00334003">
        <w:rPr>
          <w:rStyle w:val="Char9"/>
          <w:rFonts w:hint="cs"/>
          <w:rtl/>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بدون تردید ذکر، دعا، تلاوت قرآن، شب زنده‌داری و انجام امور نفلی اثر بزرگی در تزکیه نفس و ارتقای روح دارد و امکان ندارد که با نوشتن چند صفحه و یاحتی چندکتاب این موضوع را به طور کامل بررسی نمود؛ بلکه این بخشی کوچک از یک کل و قطره‌ای از دریا است.</w:t>
      </w:r>
    </w:p>
    <w:p w:rsidR="00212766" w:rsidRPr="00CD0A91" w:rsidRDefault="00212766" w:rsidP="000A42BE">
      <w:pPr>
        <w:pStyle w:val="a0"/>
        <w:widowControl w:val="0"/>
        <w:rPr>
          <w:rtl/>
        </w:rPr>
      </w:pPr>
      <w:bookmarkStart w:id="435" w:name="_Toc134241339"/>
      <w:bookmarkStart w:id="436" w:name="_Toc270033200"/>
      <w:bookmarkStart w:id="437" w:name="_Toc439429690"/>
      <w:r w:rsidRPr="00CD0A91">
        <w:rPr>
          <w:rFonts w:hint="cs"/>
          <w:rtl/>
        </w:rPr>
        <w:t>تربیت عقلی صحابه</w:t>
      </w:r>
      <w:bookmarkEnd w:id="435"/>
      <w:bookmarkEnd w:id="436"/>
      <w:bookmarkEnd w:id="437"/>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قرآن کریم انسان را مجموعه‌ای مرکب از روح و جسم و عقل می‌داند، بنابراین، تعالیم پیامبر اکر</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نسبت به اصحاب و یارانش، تعالیمی فراگیر و همه جانبه بود.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در راستای تربیت اصحاب و یارانش، به رشد و توان اندیشه و فکر و تدبر آنان، اهمیت می‌داد؛ چرا که تفکر و اندیشه می‌توانست آنان را برای پذیرفتن مسئولیت دعوت به سوی خدا آماده کند و آیه‌های قرآن انسان</w:t>
      </w:r>
      <w:r w:rsidR="00334003">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را به تفکر و اندیشه دعوت می‌نماید؛ چنانکه خداوند می‌فرماید:</w:t>
      </w:r>
    </w:p>
    <w:p w:rsidR="00212766" w:rsidRPr="00657FE0" w:rsidRDefault="00A14018" w:rsidP="00C9274E">
      <w:pPr>
        <w:pStyle w:val="af"/>
        <w:widowControl w:val="0"/>
        <w:spacing w:line="228" w:lineRule="auto"/>
        <w:rPr>
          <w:rFonts w:ascii="Times New Roman" w:cs="B Lotus"/>
          <w:rtl/>
        </w:rPr>
      </w:pPr>
      <w:r w:rsidRPr="00A14018">
        <w:rPr>
          <w:rFonts w:ascii="Times New Roman" w:cs="Traditional Arabic" w:hint="cs"/>
          <w:sz w:val="32"/>
          <w:rtl/>
        </w:rPr>
        <w:t>﴿</w:t>
      </w:r>
      <w:r w:rsidRPr="00A14018">
        <w:rPr>
          <w:rtl/>
        </w:rPr>
        <w:t xml:space="preserve">قُلِ </w:t>
      </w:r>
      <w:r w:rsidRPr="00A14018">
        <w:rPr>
          <w:rFonts w:hint="cs"/>
          <w:rtl/>
        </w:rPr>
        <w:t>ٱ</w:t>
      </w:r>
      <w:r w:rsidRPr="00A14018">
        <w:rPr>
          <w:rFonts w:hint="eastAsia"/>
          <w:rtl/>
        </w:rPr>
        <w:t>نظُرُواْ</w:t>
      </w:r>
      <w:r w:rsidRPr="00A14018">
        <w:rPr>
          <w:rtl/>
        </w:rPr>
        <w:t xml:space="preserve"> مَاذَا فِي </w:t>
      </w:r>
      <w:r w:rsidRPr="00A14018">
        <w:rPr>
          <w:rFonts w:hint="cs"/>
          <w:rtl/>
        </w:rPr>
        <w:t>ٱ</w:t>
      </w:r>
      <w:r w:rsidRPr="00A14018">
        <w:rPr>
          <w:rFonts w:hint="eastAsia"/>
          <w:rtl/>
        </w:rPr>
        <w:t>لسَّمَٰوَٰتِ</w:t>
      </w:r>
      <w:r w:rsidRPr="00A14018">
        <w:rPr>
          <w:rtl/>
        </w:rPr>
        <w:t xml:space="preserve"> وَ</w:t>
      </w:r>
      <w:r w:rsidRPr="00A14018">
        <w:rPr>
          <w:rFonts w:hint="cs"/>
          <w:rtl/>
        </w:rPr>
        <w:t>ٱ</w:t>
      </w:r>
      <w:r w:rsidRPr="00A14018">
        <w:rPr>
          <w:rFonts w:hint="eastAsia"/>
          <w:rtl/>
        </w:rPr>
        <w:t>لۡأَرۡضِۚ</w:t>
      </w:r>
      <w:r w:rsidRPr="00A14018">
        <w:rPr>
          <w:rtl/>
        </w:rPr>
        <w:t xml:space="preserve"> وَمَا تُغۡنِي </w:t>
      </w:r>
      <w:r w:rsidRPr="00A14018">
        <w:rPr>
          <w:rFonts w:hint="cs"/>
          <w:rtl/>
        </w:rPr>
        <w:t>ٱ</w:t>
      </w:r>
      <w:r w:rsidRPr="00A14018">
        <w:rPr>
          <w:rFonts w:hint="eastAsia"/>
          <w:rtl/>
        </w:rPr>
        <w:t>لۡأٓيَٰتُ</w:t>
      </w:r>
      <w:r w:rsidRPr="00A14018">
        <w:rPr>
          <w:rtl/>
        </w:rPr>
        <w:t xml:space="preserve"> وَ</w:t>
      </w:r>
      <w:r w:rsidRPr="00A14018">
        <w:rPr>
          <w:rFonts w:hint="cs"/>
          <w:rtl/>
        </w:rPr>
        <w:t>ٱ</w:t>
      </w:r>
      <w:r w:rsidRPr="00A14018">
        <w:rPr>
          <w:rFonts w:hint="eastAsia"/>
          <w:rtl/>
        </w:rPr>
        <w:t>لنُّذُرُ</w:t>
      </w:r>
      <w:r w:rsidRPr="00A14018">
        <w:rPr>
          <w:rtl/>
        </w:rPr>
        <w:t xml:space="preserve"> عَن قَوۡمٖ لَّا يُؤۡمِنُونَ١٠١</w:t>
      </w:r>
      <w:r w:rsidRPr="00A14018">
        <w:rPr>
          <w:rFonts w:ascii="Times New Roman" w:cs="Traditional Arabic" w:hint="cs"/>
          <w:sz w:val="32"/>
          <w:rtl/>
        </w:rPr>
        <w:t>﴾</w:t>
      </w:r>
      <w:r>
        <w:rPr>
          <w:rFonts w:ascii="Times New Roman" w:cs="IRNazli"/>
          <w:sz w:val="32"/>
          <w:rtl/>
        </w:rPr>
        <w:t xml:space="preserve"> </w:t>
      </w:r>
      <w:r w:rsidRPr="00A14018">
        <w:rPr>
          <w:rStyle w:val="Char7"/>
          <w:rtl/>
        </w:rPr>
        <w:t>[</w:t>
      </w:r>
      <w:r w:rsidR="00671026">
        <w:rPr>
          <w:rStyle w:val="Char7"/>
          <w:rtl/>
        </w:rPr>
        <w:t>ی</w:t>
      </w:r>
      <w:r w:rsidRPr="00A14018">
        <w:rPr>
          <w:rStyle w:val="Char7"/>
          <w:rtl/>
        </w:rPr>
        <w:t>ونس: 101]</w:t>
      </w:r>
      <w:r w:rsidRPr="00A14018">
        <w:rPr>
          <w:rStyle w:val="Char7"/>
          <w:rFonts w:hint="cs"/>
          <w:rtl/>
        </w:rPr>
        <w:t>.</w:t>
      </w:r>
    </w:p>
    <w:p w:rsidR="00212766" w:rsidRPr="004300F3" w:rsidRDefault="00212766" w:rsidP="000A42BE">
      <w:pPr>
        <w:pStyle w:val="aa"/>
        <w:widowControl w:val="0"/>
        <w:rPr>
          <w:rFonts w:ascii="Times New Roman" w:hAnsi="Times New Roman" w:cs="B Lotus"/>
          <w:rtl/>
        </w:rPr>
      </w:pPr>
      <w:r w:rsidRPr="00A14018">
        <w:rPr>
          <w:rStyle w:val="Char9"/>
          <w:rFonts w:hint="cs"/>
          <w:rtl/>
        </w:rPr>
        <w:t>«</w:t>
      </w:r>
      <w:r w:rsidRPr="00A14018">
        <w:rPr>
          <w:rFonts w:hint="cs"/>
          <w:rtl/>
        </w:rPr>
        <w:t>بگو بنگرید در آسمان</w:t>
      </w:r>
      <w:r w:rsidR="00A14018">
        <w:rPr>
          <w:rFonts w:hint="eastAsia"/>
        </w:rPr>
        <w:t>‌</w:t>
      </w:r>
      <w:r w:rsidRPr="00A14018">
        <w:rPr>
          <w:rFonts w:hint="cs"/>
          <w:rtl/>
        </w:rPr>
        <w:t>ها و زمین چه چیزهایی است؟ آیات و بیم دهندگان به حال کسانی سودمند نمی‌افتد که نمی‌خواهند ایمان بیاورند</w:t>
      </w:r>
      <w:r w:rsidRPr="00A14018">
        <w:rPr>
          <w:rStyle w:val="Char9"/>
          <w:rFonts w:hint="cs"/>
          <w:rtl/>
        </w:rPr>
        <w:t>»</w:t>
      </w:r>
      <w:r w:rsidR="00A14018" w:rsidRPr="00A14018">
        <w:rPr>
          <w:rStyle w:val="Char5"/>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و خداوند می‌فرماید:</w:t>
      </w:r>
    </w:p>
    <w:p w:rsidR="00212766" w:rsidRPr="00657FE0" w:rsidRDefault="00F53476" w:rsidP="000A42BE">
      <w:pPr>
        <w:pStyle w:val="af"/>
        <w:widowControl w:val="0"/>
        <w:rPr>
          <w:rFonts w:ascii="Times New Roman" w:cs="B Lotus"/>
          <w:rtl/>
        </w:rPr>
      </w:pPr>
      <w:r w:rsidRPr="00F53476">
        <w:rPr>
          <w:rFonts w:ascii="Times New Roman" w:cs="Traditional Arabic" w:hint="cs"/>
          <w:sz w:val="32"/>
          <w:rtl/>
        </w:rPr>
        <w:t>﴿</w:t>
      </w:r>
      <w:r w:rsidRPr="00F53476">
        <w:rPr>
          <w:rtl/>
        </w:rPr>
        <w:t xml:space="preserve">قُلۡ سِيرُواْ فِي </w:t>
      </w:r>
      <w:r w:rsidRPr="00F53476">
        <w:rPr>
          <w:rFonts w:hint="cs"/>
          <w:rtl/>
        </w:rPr>
        <w:t>ٱ</w:t>
      </w:r>
      <w:r w:rsidRPr="00F53476">
        <w:rPr>
          <w:rFonts w:hint="eastAsia"/>
          <w:rtl/>
        </w:rPr>
        <w:t>لۡأَرۡضِ</w:t>
      </w:r>
      <w:r w:rsidRPr="00F53476">
        <w:rPr>
          <w:rtl/>
        </w:rPr>
        <w:t xml:space="preserve"> فَ</w:t>
      </w:r>
      <w:r w:rsidRPr="00F53476">
        <w:rPr>
          <w:rFonts w:hint="cs"/>
          <w:rtl/>
        </w:rPr>
        <w:t>ٱ</w:t>
      </w:r>
      <w:r w:rsidRPr="00F53476">
        <w:rPr>
          <w:rFonts w:hint="eastAsia"/>
          <w:rtl/>
        </w:rPr>
        <w:t>نظُرُواْ</w:t>
      </w:r>
      <w:r w:rsidRPr="00F53476">
        <w:rPr>
          <w:rtl/>
        </w:rPr>
        <w:t xml:space="preserve"> كَيۡفَ بَدَأَ </w:t>
      </w:r>
      <w:r w:rsidRPr="00F53476">
        <w:rPr>
          <w:rFonts w:hint="cs"/>
          <w:rtl/>
        </w:rPr>
        <w:t>ٱ</w:t>
      </w:r>
      <w:r w:rsidRPr="00F53476">
        <w:rPr>
          <w:rFonts w:hint="eastAsia"/>
          <w:rtl/>
        </w:rPr>
        <w:t>لۡخَلۡقَۚ</w:t>
      </w:r>
      <w:r w:rsidRPr="00F53476">
        <w:rPr>
          <w:rtl/>
        </w:rPr>
        <w:t xml:space="preserve"> ثُمَّ </w:t>
      </w:r>
      <w:r w:rsidRPr="00F53476">
        <w:rPr>
          <w:rFonts w:hint="cs"/>
          <w:rtl/>
        </w:rPr>
        <w:t>ٱ</w:t>
      </w:r>
      <w:r w:rsidRPr="00F53476">
        <w:rPr>
          <w:rFonts w:hint="eastAsia"/>
          <w:rtl/>
        </w:rPr>
        <w:t>للَّهُ</w:t>
      </w:r>
      <w:r w:rsidRPr="00F53476">
        <w:rPr>
          <w:rtl/>
        </w:rPr>
        <w:t xml:space="preserve"> يُنشِئُ </w:t>
      </w:r>
      <w:r w:rsidRPr="00F53476">
        <w:rPr>
          <w:rFonts w:hint="cs"/>
          <w:rtl/>
        </w:rPr>
        <w:t>ٱ</w:t>
      </w:r>
      <w:r w:rsidRPr="00F53476">
        <w:rPr>
          <w:rFonts w:hint="eastAsia"/>
          <w:rtl/>
        </w:rPr>
        <w:t>لنَّشۡأَةَ</w:t>
      </w:r>
      <w:r w:rsidRPr="00F53476">
        <w:rPr>
          <w:rtl/>
        </w:rPr>
        <w:t xml:space="preserve"> </w:t>
      </w:r>
      <w:r w:rsidRPr="00F53476">
        <w:rPr>
          <w:rFonts w:hint="cs"/>
          <w:rtl/>
        </w:rPr>
        <w:t>ٱ</w:t>
      </w:r>
      <w:r w:rsidRPr="00F53476">
        <w:rPr>
          <w:rFonts w:hint="eastAsia"/>
          <w:rtl/>
        </w:rPr>
        <w:t>لۡأٓخِرَةَۚ</w:t>
      </w:r>
      <w:r w:rsidRPr="00F53476">
        <w:rPr>
          <w:rtl/>
        </w:rPr>
        <w:t xml:space="preserve"> إِنَّ </w:t>
      </w:r>
      <w:r w:rsidRPr="00F53476">
        <w:rPr>
          <w:rFonts w:hint="cs"/>
          <w:rtl/>
        </w:rPr>
        <w:t>ٱ</w:t>
      </w:r>
      <w:r w:rsidRPr="00F53476">
        <w:rPr>
          <w:rFonts w:hint="eastAsia"/>
          <w:rtl/>
        </w:rPr>
        <w:t>للَّهَ</w:t>
      </w:r>
      <w:r w:rsidRPr="00F53476">
        <w:rPr>
          <w:rtl/>
        </w:rPr>
        <w:t xml:space="preserve"> عَلَىٰ كُلِّ شَيۡءٖ قَدِيرٞ٢</w:t>
      </w:r>
      <w:r w:rsidRPr="00F53476">
        <w:rPr>
          <w:rStyle w:val="Chard"/>
          <w:rtl/>
        </w:rPr>
        <w:t>٠</w:t>
      </w:r>
      <w:r w:rsidRPr="00F53476">
        <w:rPr>
          <w:rFonts w:ascii="Times New Roman" w:cs="Traditional Arabic" w:hint="cs"/>
          <w:sz w:val="32"/>
          <w:rtl/>
        </w:rPr>
        <w:t>﴾</w:t>
      </w:r>
      <w:r>
        <w:rPr>
          <w:rFonts w:ascii="Times New Roman" w:cs="IRNazli"/>
          <w:sz w:val="32"/>
          <w:rtl/>
        </w:rPr>
        <w:t xml:space="preserve"> </w:t>
      </w:r>
      <w:r w:rsidRPr="00F53476">
        <w:rPr>
          <w:rStyle w:val="Char7"/>
          <w:rtl/>
        </w:rPr>
        <w:t>[العن</w:t>
      </w:r>
      <w:r w:rsidR="00671026">
        <w:rPr>
          <w:rStyle w:val="Char7"/>
          <w:rtl/>
        </w:rPr>
        <w:t>ک</w:t>
      </w:r>
      <w:r w:rsidRPr="00F53476">
        <w:rPr>
          <w:rStyle w:val="Char7"/>
          <w:rtl/>
        </w:rPr>
        <w:t>بوت: 20]</w:t>
      </w:r>
      <w:r w:rsidRPr="00F53476">
        <w:rPr>
          <w:rStyle w:val="Char7"/>
          <w:rFonts w:hint="cs"/>
          <w:rtl/>
        </w:rPr>
        <w:t>.</w:t>
      </w:r>
    </w:p>
    <w:p w:rsidR="00212766" w:rsidRPr="004300F3" w:rsidRDefault="00212766" w:rsidP="000A42BE">
      <w:pPr>
        <w:pStyle w:val="aa"/>
        <w:widowControl w:val="0"/>
        <w:rPr>
          <w:rFonts w:ascii="Times New Roman" w:hAnsi="Times New Roman" w:cs="B Lotus"/>
          <w:rtl/>
        </w:rPr>
      </w:pPr>
      <w:r w:rsidRPr="00F53476">
        <w:rPr>
          <w:rStyle w:val="Char9"/>
          <w:rFonts w:hint="cs"/>
          <w:rtl/>
        </w:rPr>
        <w:t>«</w:t>
      </w:r>
      <w:r w:rsidRPr="00F53476">
        <w:rPr>
          <w:rFonts w:hint="cs"/>
          <w:rtl/>
        </w:rPr>
        <w:t>بگو در زمین بنگرید و بنگرید که خدا چگونه در آغاز، موجودات را پدیدار می‌کند؛ چرا که خدا بر همه چیز توانا اس</w:t>
      </w:r>
      <w:r w:rsidRPr="00F53476">
        <w:rPr>
          <w:rStyle w:val="Char8"/>
          <w:rFonts w:hint="cs"/>
          <w:rtl/>
        </w:rPr>
        <w:t>ت</w:t>
      </w:r>
      <w:r w:rsidRPr="00F53476">
        <w:rPr>
          <w:rStyle w:val="Char9"/>
          <w:rFonts w:hint="cs"/>
          <w:rtl/>
        </w:rPr>
        <w:t>»</w:t>
      </w:r>
      <w:r w:rsidR="00F53476" w:rsidRPr="00F53476">
        <w:rPr>
          <w:rStyle w:val="Char5"/>
        </w:rPr>
        <w:t>.</w:t>
      </w:r>
    </w:p>
    <w:p w:rsidR="00212766" w:rsidRPr="00657FE0" w:rsidRDefault="00F53476" w:rsidP="000A42BE">
      <w:pPr>
        <w:pStyle w:val="af"/>
        <w:widowControl w:val="0"/>
        <w:rPr>
          <w:rFonts w:ascii="Times New Roman" w:cs="B Lotus"/>
          <w:rtl/>
        </w:rPr>
      </w:pPr>
      <w:r w:rsidRPr="00F53476">
        <w:rPr>
          <w:rFonts w:ascii="Times New Roman" w:cs="Traditional Arabic" w:hint="cs"/>
          <w:spacing w:val="-4"/>
          <w:sz w:val="32"/>
          <w:rtl/>
        </w:rPr>
        <w:t>﴿</w:t>
      </w:r>
      <w:r w:rsidRPr="00F53476">
        <w:rPr>
          <w:rtl/>
        </w:rPr>
        <w:t>كِتَ</w:t>
      </w:r>
      <w:r w:rsidRPr="00F53476">
        <w:rPr>
          <w:rFonts w:hint="cs"/>
          <w:rtl/>
        </w:rPr>
        <w:t>ٰبٌ</w:t>
      </w:r>
      <w:r w:rsidRPr="00F53476">
        <w:rPr>
          <w:rtl/>
        </w:rPr>
        <w:t xml:space="preserve"> </w:t>
      </w:r>
      <w:r w:rsidRPr="00F53476">
        <w:rPr>
          <w:rFonts w:hint="cs"/>
          <w:rtl/>
        </w:rPr>
        <w:t>أَنزَلۡنَٰهُ</w:t>
      </w:r>
      <w:r w:rsidRPr="00F53476">
        <w:rPr>
          <w:rtl/>
        </w:rPr>
        <w:t xml:space="preserve"> </w:t>
      </w:r>
      <w:r w:rsidRPr="00F53476">
        <w:rPr>
          <w:rFonts w:hint="cs"/>
          <w:rtl/>
        </w:rPr>
        <w:t>إِلَيۡكَ</w:t>
      </w:r>
      <w:r w:rsidRPr="00F53476">
        <w:rPr>
          <w:rtl/>
        </w:rPr>
        <w:t xml:space="preserve"> </w:t>
      </w:r>
      <w:r w:rsidRPr="00F53476">
        <w:rPr>
          <w:rFonts w:hint="cs"/>
          <w:rtl/>
        </w:rPr>
        <w:t>مُبَٰرَكٞ</w:t>
      </w:r>
      <w:r w:rsidRPr="00F53476">
        <w:rPr>
          <w:rtl/>
        </w:rPr>
        <w:t xml:space="preserve"> </w:t>
      </w:r>
      <w:r w:rsidRPr="00F53476">
        <w:rPr>
          <w:rFonts w:hint="cs"/>
          <w:rtl/>
        </w:rPr>
        <w:t>لِّيَدَّبَّرُوٓاْ</w:t>
      </w:r>
      <w:r w:rsidRPr="00F53476">
        <w:rPr>
          <w:rtl/>
        </w:rPr>
        <w:t xml:space="preserve"> </w:t>
      </w:r>
      <w:r w:rsidRPr="00F53476">
        <w:rPr>
          <w:rFonts w:hint="cs"/>
          <w:rtl/>
        </w:rPr>
        <w:t>ءَايَٰتِهِۦ</w:t>
      </w:r>
      <w:r w:rsidRPr="00F53476">
        <w:rPr>
          <w:rtl/>
        </w:rPr>
        <w:t xml:space="preserve"> وَلِيَتَذَكَّرَ أُوْلُواْ </w:t>
      </w:r>
      <w:r w:rsidRPr="00F53476">
        <w:rPr>
          <w:rFonts w:hint="cs"/>
          <w:rtl/>
        </w:rPr>
        <w:t>ٱ</w:t>
      </w:r>
      <w:r w:rsidRPr="00F53476">
        <w:rPr>
          <w:rFonts w:hint="eastAsia"/>
          <w:rtl/>
        </w:rPr>
        <w:t>لۡأَلۡبَٰبِ</w:t>
      </w:r>
      <w:r w:rsidRPr="00F53476">
        <w:rPr>
          <w:rtl/>
        </w:rPr>
        <w:t>٢٩</w:t>
      </w:r>
      <w:r w:rsidRPr="00F53476">
        <w:rPr>
          <w:rFonts w:ascii="Times New Roman" w:cs="Traditional Arabic" w:hint="cs"/>
          <w:spacing w:val="-4"/>
          <w:sz w:val="32"/>
          <w:rtl/>
        </w:rPr>
        <w:t>﴾</w:t>
      </w:r>
      <w:r>
        <w:rPr>
          <w:rFonts w:ascii="Times New Roman" w:cs="IRNazli"/>
          <w:spacing w:val="-4"/>
          <w:sz w:val="32"/>
          <w:rtl/>
        </w:rPr>
        <w:t xml:space="preserve"> </w:t>
      </w:r>
      <w:r w:rsidRPr="00F53476">
        <w:rPr>
          <w:rStyle w:val="Char7"/>
          <w:rtl/>
        </w:rPr>
        <w:t>[ص: 29]</w:t>
      </w:r>
      <w:r w:rsidRPr="00F53476">
        <w:rPr>
          <w:rStyle w:val="Char7"/>
          <w:rFonts w:hint="cs"/>
          <w:rtl/>
        </w:rPr>
        <w:t>.</w:t>
      </w:r>
    </w:p>
    <w:p w:rsidR="00212766" w:rsidRPr="004300F3" w:rsidRDefault="00212766" w:rsidP="000A42BE">
      <w:pPr>
        <w:pStyle w:val="aa"/>
        <w:widowControl w:val="0"/>
        <w:rPr>
          <w:rFonts w:ascii="Times New Roman" w:hAnsi="Times New Roman" w:cs="B Lotus"/>
          <w:rtl/>
        </w:rPr>
      </w:pPr>
      <w:r w:rsidRPr="00F53476">
        <w:rPr>
          <w:rStyle w:val="Char9"/>
          <w:rFonts w:hint="cs"/>
          <w:rtl/>
        </w:rPr>
        <w:t>«</w:t>
      </w:r>
      <w:r w:rsidRPr="00F53476">
        <w:rPr>
          <w:rFonts w:hint="cs"/>
          <w:rtl/>
        </w:rPr>
        <w:t>(ای محمد این قرآن) کتاب پر خیر و برکتی است و آن را برای تو فرو فرستاده‌ایم تا درباره آیه‌هایش بیندیشید و خردمندان پند گیرند</w:t>
      </w:r>
      <w:r w:rsidRPr="00F53476">
        <w:rPr>
          <w:rStyle w:val="Char9"/>
          <w:rFonts w:hint="cs"/>
          <w:rtl/>
        </w:rPr>
        <w:t>»</w:t>
      </w:r>
      <w:r w:rsidR="00F53476">
        <w:rPr>
          <w:rStyle w:val="Char9"/>
          <w:rFonts w:hint="cs"/>
          <w:rtl/>
        </w:rPr>
        <w:t>.</w:t>
      </w:r>
    </w:p>
    <w:p w:rsidR="00212766" w:rsidRPr="00657FE0" w:rsidRDefault="00E4145C" w:rsidP="000A42BE">
      <w:pPr>
        <w:pStyle w:val="af"/>
        <w:widowControl w:val="0"/>
        <w:rPr>
          <w:rFonts w:ascii="Times New Roman" w:cs="B Lotus"/>
          <w:rtl/>
        </w:rPr>
      </w:pPr>
      <w:r w:rsidRPr="00E4145C">
        <w:rPr>
          <w:rFonts w:ascii="Times New Roman" w:cs="Traditional Arabic" w:hint="cs"/>
          <w:sz w:val="32"/>
          <w:rtl/>
        </w:rPr>
        <w:t>﴿</w:t>
      </w:r>
      <w:r w:rsidRPr="00E4145C">
        <w:rPr>
          <w:rtl/>
        </w:rPr>
        <w:t>فَل</w:t>
      </w:r>
      <w:r w:rsidRPr="00E4145C">
        <w:rPr>
          <w:rFonts w:hint="cs"/>
          <w:rtl/>
        </w:rPr>
        <w:t>ۡيَنظُرِ</w:t>
      </w:r>
      <w:r w:rsidRPr="00E4145C">
        <w:rPr>
          <w:rtl/>
        </w:rPr>
        <w:t xml:space="preserve"> </w:t>
      </w:r>
      <w:r w:rsidRPr="00E4145C">
        <w:rPr>
          <w:rFonts w:hint="cs"/>
          <w:rtl/>
        </w:rPr>
        <w:t>ٱ</w:t>
      </w:r>
      <w:r w:rsidRPr="00E4145C">
        <w:rPr>
          <w:rFonts w:hint="eastAsia"/>
          <w:rtl/>
        </w:rPr>
        <w:t>لۡإِنسَٰنُ</w:t>
      </w:r>
      <w:r w:rsidRPr="00E4145C">
        <w:rPr>
          <w:rtl/>
        </w:rPr>
        <w:t xml:space="preserve"> إِلَىٰ طَعَامِهِ</w:t>
      </w:r>
      <w:r w:rsidRPr="00E4145C">
        <w:rPr>
          <w:rFonts w:hint="cs"/>
          <w:rtl/>
        </w:rPr>
        <w:t>ۦٓ</w:t>
      </w:r>
      <w:r w:rsidRPr="00E4145C">
        <w:rPr>
          <w:rtl/>
        </w:rPr>
        <w:t xml:space="preserve">٢٤ أَنَّا صَبَبۡنَا </w:t>
      </w:r>
      <w:r w:rsidRPr="00E4145C">
        <w:rPr>
          <w:rFonts w:hint="cs"/>
          <w:rtl/>
        </w:rPr>
        <w:t>ٱ</w:t>
      </w:r>
      <w:r w:rsidRPr="00E4145C">
        <w:rPr>
          <w:rFonts w:hint="eastAsia"/>
          <w:rtl/>
        </w:rPr>
        <w:t>لۡمَآءَ</w:t>
      </w:r>
      <w:r w:rsidRPr="00E4145C">
        <w:rPr>
          <w:rtl/>
        </w:rPr>
        <w:t xml:space="preserve"> صَبّٗا٢٥ ثُمَّ شَقَقۡنَا </w:t>
      </w:r>
      <w:r w:rsidRPr="00E4145C">
        <w:rPr>
          <w:rFonts w:hint="cs"/>
          <w:rtl/>
        </w:rPr>
        <w:t>ٱ</w:t>
      </w:r>
      <w:r w:rsidRPr="00E4145C">
        <w:rPr>
          <w:rFonts w:hint="eastAsia"/>
          <w:rtl/>
        </w:rPr>
        <w:t>لۡأَرۡضَ</w:t>
      </w:r>
      <w:r w:rsidRPr="00E4145C">
        <w:rPr>
          <w:rtl/>
        </w:rPr>
        <w:t xml:space="preserve"> شَقّٗا٢٦ فَأَنۢبَتۡنَا فِيهَا حَبّٗا٢٧ وَعِنَبٗا وَقَضۡبٗا٢٨ وَزَيۡتُونٗا وَنَخۡلٗا٢٩ وَحَدَآئِقَ غُلۡبٗا٣٠ وَفَٰكِهَةٗ وَأَبّٗا٣١ مَّتَٰعٗا لَّكُمۡ وَلِأَنۡعَٰمِكُمۡ٣٢</w:t>
      </w:r>
      <w:r w:rsidRPr="00E4145C">
        <w:rPr>
          <w:rFonts w:ascii="Times New Roman" w:cs="Traditional Arabic" w:hint="cs"/>
          <w:sz w:val="32"/>
          <w:rtl/>
        </w:rPr>
        <w:t>﴾</w:t>
      </w:r>
      <w:r>
        <w:rPr>
          <w:rFonts w:ascii="Times New Roman" w:cs="IRNazli"/>
          <w:sz w:val="32"/>
          <w:rtl/>
        </w:rPr>
        <w:t xml:space="preserve"> </w:t>
      </w:r>
      <w:r w:rsidRPr="00E4145C">
        <w:rPr>
          <w:rStyle w:val="Char7"/>
          <w:rtl/>
        </w:rPr>
        <w:t>[عبس: 24-32]</w:t>
      </w:r>
      <w:r w:rsidRPr="00E4145C">
        <w:rPr>
          <w:rStyle w:val="Char7"/>
          <w:rFonts w:hint="cs"/>
          <w:rtl/>
        </w:rPr>
        <w:t>.</w:t>
      </w:r>
    </w:p>
    <w:p w:rsidR="00212766" w:rsidRPr="004300F3" w:rsidRDefault="00212766" w:rsidP="000A42BE">
      <w:pPr>
        <w:pStyle w:val="aa"/>
        <w:widowControl w:val="0"/>
        <w:rPr>
          <w:rFonts w:ascii="Times New Roman" w:hAnsi="Times New Roman" w:cs="B Lotus"/>
          <w:rtl/>
        </w:rPr>
      </w:pPr>
      <w:r w:rsidRPr="00E4145C">
        <w:rPr>
          <w:rStyle w:val="Char9"/>
          <w:rFonts w:hint="cs"/>
          <w:rtl/>
        </w:rPr>
        <w:t>«</w:t>
      </w:r>
      <w:r w:rsidRPr="00E4145C">
        <w:rPr>
          <w:rFonts w:hint="cs"/>
          <w:rtl/>
        </w:rPr>
        <w:t>انسان باید به غذای خویش بنگرد و درباره آن بیندیشد. ما آب را از آسمان به گونه شگفتی می‌بارانیم، سپس زمین را می‌شکافیم و از هم باز می‌کنیم. در آن دانه‌ها را می‌رویانیم و انگورها و گیاهان خوردنی و درختان زیتون و خرما و باغهای پر درخت و انبوه را و میوه و چراگاه را برای استفاده و بهره‌مندی شما و چهارپایان شما</w:t>
      </w:r>
      <w:r w:rsidRPr="00E4145C">
        <w:rPr>
          <w:rStyle w:val="Char9"/>
          <w:rFonts w:hint="cs"/>
          <w:rtl/>
        </w:rPr>
        <w:t>»</w:t>
      </w:r>
      <w:r w:rsidR="00E4145C">
        <w:rPr>
          <w:rStyle w:val="Char9"/>
          <w:rFonts w:hint="cs"/>
          <w:rtl/>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عقل یکی از قوای مهم انسان و شرط تکلیف به شمار می‌رود بنابراین، محرومان از عقل بر اثر دیوانگی یا عارضه‌ای دیگر تکلیف از او ساقط می‌شود، اما کسی که قوای طبیعی‌ و خدادادی او سالم باشد، مکلف و مسئول است؛ چنانکه خدا می‌فرماید:</w:t>
      </w:r>
    </w:p>
    <w:p w:rsidR="00212766" w:rsidRPr="00657FE0" w:rsidRDefault="0096337E" w:rsidP="000A42BE">
      <w:pPr>
        <w:pStyle w:val="af"/>
        <w:widowControl w:val="0"/>
        <w:rPr>
          <w:rFonts w:ascii="Times New Roman" w:cs="B Lotus"/>
          <w:rtl/>
        </w:rPr>
      </w:pPr>
      <w:r w:rsidRPr="0096337E">
        <w:rPr>
          <w:rFonts w:ascii="Times New Roman" w:cs="Traditional Arabic" w:hint="cs"/>
          <w:sz w:val="32"/>
          <w:rtl/>
        </w:rPr>
        <w:t>﴿</w:t>
      </w:r>
      <w:r w:rsidRPr="0096337E">
        <w:rPr>
          <w:rtl/>
        </w:rPr>
        <w:t>وَلَا تَق</w:t>
      </w:r>
      <w:r w:rsidRPr="0096337E">
        <w:rPr>
          <w:rFonts w:hint="cs"/>
          <w:rtl/>
        </w:rPr>
        <w:t>ۡفُ</w:t>
      </w:r>
      <w:r w:rsidRPr="0096337E">
        <w:rPr>
          <w:rtl/>
        </w:rPr>
        <w:t xml:space="preserve"> </w:t>
      </w:r>
      <w:r w:rsidRPr="0096337E">
        <w:rPr>
          <w:rFonts w:hint="cs"/>
          <w:rtl/>
        </w:rPr>
        <w:t>مَا</w:t>
      </w:r>
      <w:r w:rsidRPr="0096337E">
        <w:rPr>
          <w:rtl/>
        </w:rPr>
        <w:t xml:space="preserve"> </w:t>
      </w:r>
      <w:r w:rsidRPr="0096337E">
        <w:rPr>
          <w:rFonts w:hint="cs"/>
          <w:rtl/>
        </w:rPr>
        <w:t>لَيۡسَ</w:t>
      </w:r>
      <w:r w:rsidRPr="0096337E">
        <w:rPr>
          <w:rtl/>
        </w:rPr>
        <w:t xml:space="preserve"> </w:t>
      </w:r>
      <w:r w:rsidRPr="0096337E">
        <w:rPr>
          <w:rFonts w:hint="cs"/>
          <w:rtl/>
        </w:rPr>
        <w:t>لَكَ</w:t>
      </w:r>
      <w:r w:rsidRPr="0096337E">
        <w:rPr>
          <w:rtl/>
        </w:rPr>
        <w:t xml:space="preserve"> </w:t>
      </w:r>
      <w:r w:rsidRPr="0096337E">
        <w:rPr>
          <w:rFonts w:hint="cs"/>
          <w:rtl/>
        </w:rPr>
        <w:t>بِهِۦ</w:t>
      </w:r>
      <w:r w:rsidRPr="0096337E">
        <w:rPr>
          <w:rtl/>
        </w:rPr>
        <w:t xml:space="preserve"> عِلۡمٌۚ إِنَّ </w:t>
      </w:r>
      <w:r w:rsidRPr="0096337E">
        <w:rPr>
          <w:rFonts w:hint="cs"/>
          <w:rtl/>
        </w:rPr>
        <w:t>ٱ</w:t>
      </w:r>
      <w:r w:rsidRPr="0096337E">
        <w:rPr>
          <w:rFonts w:hint="eastAsia"/>
          <w:rtl/>
        </w:rPr>
        <w:t>لسَّمۡعَ</w:t>
      </w:r>
      <w:r w:rsidRPr="0096337E">
        <w:rPr>
          <w:rtl/>
        </w:rPr>
        <w:t xml:space="preserve"> وَ</w:t>
      </w:r>
      <w:r w:rsidRPr="0096337E">
        <w:rPr>
          <w:rFonts w:hint="cs"/>
          <w:rtl/>
        </w:rPr>
        <w:t>ٱ</w:t>
      </w:r>
      <w:r w:rsidRPr="0096337E">
        <w:rPr>
          <w:rFonts w:hint="eastAsia"/>
          <w:rtl/>
        </w:rPr>
        <w:t>لۡبَصَرَ</w:t>
      </w:r>
      <w:r w:rsidRPr="0096337E">
        <w:rPr>
          <w:rtl/>
        </w:rPr>
        <w:t xml:space="preserve"> وَ</w:t>
      </w:r>
      <w:r w:rsidRPr="0096337E">
        <w:rPr>
          <w:rFonts w:hint="cs"/>
          <w:rtl/>
        </w:rPr>
        <w:t>ٱ</w:t>
      </w:r>
      <w:r w:rsidRPr="0096337E">
        <w:rPr>
          <w:rFonts w:hint="eastAsia"/>
          <w:rtl/>
        </w:rPr>
        <w:t>لۡفُؤَادَ</w:t>
      </w:r>
      <w:r w:rsidRPr="0096337E">
        <w:rPr>
          <w:rtl/>
        </w:rPr>
        <w:t xml:space="preserve"> كُلُّ أُوْلَٰٓئِكَ كَانَ عَنۡهُ مَسۡ‍ُٔولٗا٣٦</w:t>
      </w:r>
      <w:r w:rsidRPr="0096337E">
        <w:rPr>
          <w:rFonts w:ascii="Times New Roman" w:cs="Traditional Arabic" w:hint="cs"/>
          <w:sz w:val="32"/>
          <w:rtl/>
        </w:rPr>
        <w:t>﴾</w:t>
      </w:r>
      <w:r>
        <w:rPr>
          <w:rFonts w:ascii="Times New Roman" w:cs="IRNazli"/>
          <w:sz w:val="32"/>
          <w:rtl/>
        </w:rPr>
        <w:t xml:space="preserve"> </w:t>
      </w:r>
      <w:r w:rsidRPr="0096337E">
        <w:rPr>
          <w:rStyle w:val="Char7"/>
          <w:rtl/>
        </w:rPr>
        <w:t>[الإسراء: 36]</w:t>
      </w:r>
      <w:r w:rsidRPr="0096337E">
        <w:rPr>
          <w:rStyle w:val="Char7"/>
          <w:rFonts w:hint="cs"/>
          <w:rtl/>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عقل، یکی از نعمت</w:t>
      </w:r>
      <w:r w:rsidR="0096337E">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خداوندی است که به انسان ارزانی نموده است و انسان می‌تواند به وسیل</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آن علم و دانش فرا بگیرد. بنابراین،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بر اساس برنامه‌ای که قران برای تربیت صحیح عقل وضع نمود، تربیت اصحاب و یاران خود را بر عهده گرفت. از مهم‌ترین نکات این برنامه امور ذیل می‌باشند:</w:t>
      </w:r>
    </w:p>
    <w:p w:rsidR="00212766" w:rsidRPr="003B13DA" w:rsidRDefault="00212766" w:rsidP="000A42BE">
      <w:pPr>
        <w:pStyle w:val="StyleComplexBLotus12ptJustifiedFirstline05cmChar"/>
        <w:widowControl w:val="0"/>
        <w:numPr>
          <w:ilvl w:val="0"/>
          <w:numId w:val="24"/>
        </w:numPr>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پاکسازی عقل از مسلماتی که بر اساس گمان و تخمین یا تقلید و پیروی کورکورانه استوارند. قرآن کریم در آیه‌های ذیل از این کار بر حذر داشته است:</w:t>
      </w:r>
    </w:p>
    <w:p w:rsidR="00212766" w:rsidRPr="003B13DA" w:rsidRDefault="00212766" w:rsidP="000A42BE">
      <w:pPr>
        <w:pStyle w:val="StyleComplexBLotus12ptJustifiedFirstline05cmChar"/>
        <w:widowControl w:val="0"/>
        <w:spacing w:line="240" w:lineRule="auto"/>
        <w:ind w:left="340" w:firstLine="340"/>
        <w:rPr>
          <w:rFonts w:ascii="Times New Roman" w:hAnsi="Times New Roman" w:cs="IRNazli"/>
          <w:sz w:val="28"/>
          <w:szCs w:val="28"/>
          <w:rtl/>
          <w:lang w:bidi="fa-IR"/>
        </w:rPr>
      </w:pPr>
      <w:r w:rsidRPr="003B13DA">
        <w:rPr>
          <w:rFonts w:ascii="Times New Roman" w:hAnsi="Times New Roman" w:cs="IRNazli" w:hint="cs"/>
          <w:sz w:val="28"/>
          <w:szCs w:val="28"/>
          <w:rtl/>
          <w:lang w:bidi="fa-IR"/>
        </w:rPr>
        <w:t>چنانکه می‌فرماید:</w:t>
      </w:r>
    </w:p>
    <w:p w:rsidR="00212766" w:rsidRPr="00657FE0" w:rsidRDefault="00283955" w:rsidP="000A42BE">
      <w:pPr>
        <w:pStyle w:val="af"/>
        <w:widowControl w:val="0"/>
        <w:rPr>
          <w:rFonts w:ascii="Times New Roman" w:cs="B Lotus"/>
          <w:rtl/>
        </w:rPr>
      </w:pPr>
      <w:r w:rsidRPr="00283955">
        <w:rPr>
          <w:rFonts w:ascii="Times New Roman" w:cs="Traditional Arabic" w:hint="cs"/>
          <w:sz w:val="32"/>
          <w:rtl/>
        </w:rPr>
        <w:t>﴿</w:t>
      </w:r>
      <w:r w:rsidRPr="00283955">
        <w:rPr>
          <w:rtl/>
        </w:rPr>
        <w:t>وَمَا لَهُم بِهِ</w:t>
      </w:r>
      <w:r w:rsidRPr="00283955">
        <w:rPr>
          <w:rFonts w:hint="cs"/>
          <w:rtl/>
        </w:rPr>
        <w:t>ۦ</w:t>
      </w:r>
      <w:r w:rsidRPr="00283955">
        <w:rPr>
          <w:rtl/>
        </w:rPr>
        <w:t xml:space="preserve"> مِنۡ عِلۡمٍۖ إِن يَتَّبِعُونَ إِلَّا </w:t>
      </w:r>
      <w:r w:rsidRPr="00283955">
        <w:rPr>
          <w:rFonts w:hint="cs"/>
          <w:rtl/>
        </w:rPr>
        <w:t>ٱ</w:t>
      </w:r>
      <w:r w:rsidRPr="00283955">
        <w:rPr>
          <w:rFonts w:hint="eastAsia"/>
          <w:rtl/>
        </w:rPr>
        <w:t>لظَّنَّۖ</w:t>
      </w:r>
      <w:r w:rsidRPr="00283955">
        <w:rPr>
          <w:rtl/>
        </w:rPr>
        <w:t xml:space="preserve"> وَإِنَّ </w:t>
      </w:r>
      <w:r w:rsidRPr="00283955">
        <w:rPr>
          <w:rFonts w:hint="cs"/>
          <w:rtl/>
        </w:rPr>
        <w:t>ٱ</w:t>
      </w:r>
      <w:r w:rsidRPr="00283955">
        <w:rPr>
          <w:rFonts w:hint="eastAsia"/>
          <w:rtl/>
        </w:rPr>
        <w:t>لظَّنَّ</w:t>
      </w:r>
      <w:r w:rsidRPr="00283955">
        <w:rPr>
          <w:rtl/>
        </w:rPr>
        <w:t xml:space="preserve"> لَا يُغۡنِي مِنَ </w:t>
      </w:r>
      <w:r w:rsidRPr="00283955">
        <w:rPr>
          <w:rFonts w:hint="cs"/>
          <w:rtl/>
        </w:rPr>
        <w:t>ٱ</w:t>
      </w:r>
      <w:r w:rsidRPr="00283955">
        <w:rPr>
          <w:rFonts w:hint="eastAsia"/>
          <w:rtl/>
        </w:rPr>
        <w:t>لۡحَقِّ</w:t>
      </w:r>
      <w:r w:rsidRPr="00283955">
        <w:rPr>
          <w:rtl/>
        </w:rPr>
        <w:t xml:space="preserve"> شَيۡ‍ٔٗا٢٨</w:t>
      </w:r>
      <w:r w:rsidRPr="00283955">
        <w:rPr>
          <w:rFonts w:ascii="Times New Roman" w:cs="Traditional Arabic" w:hint="cs"/>
          <w:sz w:val="32"/>
          <w:rtl/>
        </w:rPr>
        <w:t>﴾</w:t>
      </w:r>
      <w:r>
        <w:rPr>
          <w:rFonts w:ascii="Times New Roman" w:cs="IRNazli"/>
          <w:sz w:val="32"/>
          <w:rtl/>
        </w:rPr>
        <w:t xml:space="preserve"> </w:t>
      </w:r>
      <w:r w:rsidRPr="00283955">
        <w:rPr>
          <w:rStyle w:val="Char7"/>
          <w:rtl/>
        </w:rPr>
        <w:t>[النجم: 28]</w:t>
      </w:r>
      <w:r w:rsidRPr="00283955">
        <w:rPr>
          <w:rStyle w:val="Char7"/>
          <w:rFonts w:hint="cs"/>
          <w:rtl/>
        </w:rPr>
        <w:t>.</w:t>
      </w:r>
    </w:p>
    <w:p w:rsidR="00212766" w:rsidRPr="004300F3" w:rsidRDefault="00212766" w:rsidP="000A42BE">
      <w:pPr>
        <w:pStyle w:val="aa"/>
        <w:widowControl w:val="0"/>
        <w:rPr>
          <w:rFonts w:ascii="Times New Roman" w:hAnsi="Times New Roman" w:cs="B Lotus"/>
          <w:rtl/>
        </w:rPr>
      </w:pPr>
      <w:r w:rsidRPr="00283955">
        <w:rPr>
          <w:rStyle w:val="Char9"/>
          <w:rFonts w:hint="cs"/>
          <w:rtl/>
        </w:rPr>
        <w:t>«</w:t>
      </w:r>
      <w:r w:rsidRPr="00283955">
        <w:rPr>
          <w:rFonts w:hint="cs"/>
          <w:rtl/>
        </w:rPr>
        <w:t>ایشان در این باب چیزی نمی‌دانند و جز از ظن و گمان پیروی نمی‌کنند و ظن و گمان هم بی‌نیاز از حق نمی‌گرداند</w:t>
      </w:r>
      <w:r w:rsidRPr="00283955">
        <w:rPr>
          <w:rStyle w:val="Char9"/>
          <w:rFonts w:hint="cs"/>
          <w:rtl/>
        </w:rPr>
        <w:t>»</w:t>
      </w:r>
      <w:r w:rsidR="00283955">
        <w:rPr>
          <w:rStyle w:val="Char9"/>
          <w:rFonts w:hint="cs"/>
          <w:rtl/>
        </w:rPr>
        <w:t>.</w:t>
      </w:r>
    </w:p>
    <w:p w:rsidR="00212766" w:rsidRPr="003B13DA" w:rsidRDefault="00212766" w:rsidP="000A42BE">
      <w:pPr>
        <w:pStyle w:val="StyleComplexBLotus12ptJustifiedFirstline05cmChar"/>
        <w:widowControl w:val="0"/>
        <w:numPr>
          <w:ilvl w:val="0"/>
          <w:numId w:val="24"/>
        </w:numPr>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 xml:space="preserve">ملزم نمودن عقل به اندیشیدن و تحقیق کردن: </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خداوند می‌فرماید:</w:t>
      </w:r>
    </w:p>
    <w:p w:rsidR="00212766" w:rsidRPr="00657FE0" w:rsidRDefault="00FA785A" w:rsidP="000A42BE">
      <w:pPr>
        <w:pStyle w:val="af"/>
        <w:widowControl w:val="0"/>
        <w:rPr>
          <w:rFonts w:ascii="Times New Roman" w:cs="B Lotus"/>
          <w:rtl/>
        </w:rPr>
      </w:pPr>
      <w:r w:rsidRPr="00FA785A">
        <w:rPr>
          <w:rFonts w:ascii="Times New Roman" w:cs="Traditional Arabic" w:hint="cs"/>
          <w:sz w:val="32"/>
          <w:rtl/>
        </w:rPr>
        <w:t>﴿</w:t>
      </w:r>
      <w:r w:rsidRPr="00FA785A">
        <w:rPr>
          <w:rtl/>
        </w:rPr>
        <w:t>يَ</w:t>
      </w:r>
      <w:r w:rsidRPr="00FA785A">
        <w:rPr>
          <w:rFonts w:hint="cs"/>
          <w:rtl/>
        </w:rPr>
        <w:t>ٰٓأَيُّهَا</w:t>
      </w:r>
      <w:r w:rsidRPr="00FA785A">
        <w:rPr>
          <w:rtl/>
        </w:rPr>
        <w:t xml:space="preserve"> </w:t>
      </w:r>
      <w:r w:rsidRPr="00FA785A">
        <w:rPr>
          <w:rFonts w:hint="cs"/>
          <w:rtl/>
        </w:rPr>
        <w:t>ٱ</w:t>
      </w:r>
      <w:r w:rsidRPr="00FA785A">
        <w:rPr>
          <w:rFonts w:hint="eastAsia"/>
          <w:rtl/>
        </w:rPr>
        <w:t>لَّذِينَ</w:t>
      </w:r>
      <w:r w:rsidRPr="00FA785A">
        <w:rPr>
          <w:rtl/>
        </w:rPr>
        <w:t xml:space="preserve"> ءَامَنُوٓاْ إِن جَآءَكُمۡ فَاسِقُۢ بِنَبَإٖ فَتَبَيَّنُوٓاْ أَن تُصِيبُواْ قَوۡمَۢا بِجَهَٰلَةٖ فَتُصۡبِحُواْ عَلَىٰ مَا فَعَلۡتُمۡ نَٰدِمِينَ٦</w:t>
      </w:r>
      <w:r w:rsidRPr="00FA785A">
        <w:rPr>
          <w:rFonts w:ascii="Times New Roman" w:cs="Traditional Arabic" w:hint="cs"/>
          <w:sz w:val="32"/>
          <w:rtl/>
        </w:rPr>
        <w:t>﴾</w:t>
      </w:r>
      <w:r w:rsidRPr="00FA785A">
        <w:rPr>
          <w:rStyle w:val="Char7"/>
          <w:rtl/>
        </w:rPr>
        <w:t xml:space="preserve"> [الحجرات: 6]</w:t>
      </w:r>
      <w:r w:rsidRPr="00FA785A">
        <w:rPr>
          <w:rStyle w:val="Char7"/>
          <w:rFonts w:hint="cs"/>
          <w:rtl/>
        </w:rPr>
        <w:t>.</w:t>
      </w:r>
    </w:p>
    <w:p w:rsidR="00212766" w:rsidRPr="004300F3" w:rsidRDefault="00212766" w:rsidP="000A42BE">
      <w:pPr>
        <w:pStyle w:val="aa"/>
        <w:widowControl w:val="0"/>
        <w:rPr>
          <w:rFonts w:ascii="Times New Roman" w:hAnsi="Times New Roman" w:cs="B Lotus"/>
          <w:rtl/>
        </w:rPr>
      </w:pPr>
      <w:r w:rsidRPr="00FA785A">
        <w:rPr>
          <w:rStyle w:val="Char9"/>
          <w:rFonts w:hint="cs"/>
          <w:rtl/>
        </w:rPr>
        <w:t>«</w:t>
      </w:r>
      <w:r w:rsidRPr="00FA785A">
        <w:rPr>
          <w:rFonts w:hint="cs"/>
          <w:rtl/>
        </w:rPr>
        <w:t>ای کسانی که ایمان آورده‌اید، اگر شخص فاسقی خبری را به شما رسانید درباره آن تحقیق کنید. مبادا به گروهی بدون آگاهی آسیب برسانید و از کرده خود پشیمان شوید</w:t>
      </w:r>
      <w:r w:rsidRPr="00FA785A">
        <w:rPr>
          <w:rStyle w:val="Char9"/>
          <w:rFonts w:hint="cs"/>
          <w:rtl/>
        </w:rPr>
        <w:t>»</w:t>
      </w:r>
      <w:r w:rsidR="00FA785A" w:rsidRPr="00FA785A">
        <w:rPr>
          <w:rStyle w:val="Char5"/>
        </w:rPr>
        <w:t>.</w:t>
      </w:r>
    </w:p>
    <w:p w:rsidR="00212766" w:rsidRPr="003B13DA" w:rsidRDefault="00212766" w:rsidP="000A42BE">
      <w:pPr>
        <w:pStyle w:val="StyleComplexBLotus12ptJustifiedFirstline05cmChar"/>
        <w:widowControl w:val="0"/>
        <w:numPr>
          <w:ilvl w:val="0"/>
          <w:numId w:val="24"/>
        </w:numPr>
        <w:spacing w:line="240" w:lineRule="auto"/>
        <w:rPr>
          <w:rFonts w:ascii="Times New Roman" w:hAnsi="Times New Roman" w:cs="IRNazli"/>
          <w:sz w:val="28"/>
          <w:szCs w:val="28"/>
          <w:rtl/>
          <w:lang w:bidi="fa-IR"/>
        </w:rPr>
      </w:pPr>
      <w:r w:rsidRPr="00C0197B">
        <w:rPr>
          <w:rFonts w:ascii="Times New Roman" w:hAnsi="Times New Roman" w:cs="IRNazli" w:hint="cs"/>
          <w:sz w:val="28"/>
          <w:szCs w:val="28"/>
          <w:rtl/>
          <w:lang w:bidi="fa-IR"/>
        </w:rPr>
        <w:t>فرا خواندن عقل به اندیشیدن</w:t>
      </w:r>
      <w:r w:rsidRPr="003B13DA">
        <w:rPr>
          <w:rFonts w:ascii="Times New Roman" w:hAnsi="Times New Roman" w:cs="IRNazli" w:hint="cs"/>
          <w:sz w:val="28"/>
          <w:szCs w:val="28"/>
          <w:rtl/>
          <w:lang w:bidi="fa-IR"/>
        </w:rPr>
        <w:t xml:space="preserve"> و تدبر در اسرار هستی:</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خداوند می‌فرماید:</w:t>
      </w:r>
    </w:p>
    <w:p w:rsidR="00212766" w:rsidRPr="00657FE0" w:rsidRDefault="00C2242F" w:rsidP="000A42BE">
      <w:pPr>
        <w:pStyle w:val="af"/>
        <w:widowControl w:val="0"/>
        <w:rPr>
          <w:rFonts w:ascii="Times New Roman" w:cs="B Lotus"/>
          <w:rtl/>
        </w:rPr>
      </w:pPr>
      <w:r w:rsidRPr="00C2242F">
        <w:rPr>
          <w:rFonts w:ascii="Times New Roman" w:cs="Traditional Arabic" w:hint="cs"/>
          <w:sz w:val="32"/>
          <w:rtl/>
        </w:rPr>
        <w:t>﴿</w:t>
      </w:r>
      <w:r w:rsidRPr="00C2242F">
        <w:rPr>
          <w:rtl/>
        </w:rPr>
        <w:t xml:space="preserve">وَمَا خَلَقۡنَا </w:t>
      </w:r>
      <w:r w:rsidRPr="00C2242F">
        <w:rPr>
          <w:rFonts w:hint="cs"/>
          <w:rtl/>
        </w:rPr>
        <w:t>ٱ</w:t>
      </w:r>
      <w:r w:rsidRPr="00C2242F">
        <w:rPr>
          <w:rFonts w:hint="eastAsia"/>
          <w:rtl/>
        </w:rPr>
        <w:t>لسَّمَٰوَٰتِ</w:t>
      </w:r>
      <w:r w:rsidRPr="00C2242F">
        <w:rPr>
          <w:rtl/>
        </w:rPr>
        <w:t xml:space="preserve"> وَ</w:t>
      </w:r>
      <w:r w:rsidRPr="00C2242F">
        <w:rPr>
          <w:rFonts w:hint="cs"/>
          <w:rtl/>
        </w:rPr>
        <w:t>ٱ</w:t>
      </w:r>
      <w:r w:rsidRPr="00C2242F">
        <w:rPr>
          <w:rFonts w:hint="eastAsia"/>
          <w:rtl/>
        </w:rPr>
        <w:t>لۡأَرۡضَ</w:t>
      </w:r>
      <w:r w:rsidRPr="00C2242F">
        <w:rPr>
          <w:rtl/>
        </w:rPr>
        <w:t xml:space="preserve"> وَمَا بَيۡنَهُمَآ إِلَّا بِ</w:t>
      </w:r>
      <w:r w:rsidRPr="00C2242F">
        <w:rPr>
          <w:rFonts w:hint="cs"/>
          <w:rtl/>
        </w:rPr>
        <w:t>ٱ</w:t>
      </w:r>
      <w:r w:rsidRPr="00C2242F">
        <w:rPr>
          <w:rFonts w:hint="eastAsia"/>
          <w:rtl/>
        </w:rPr>
        <w:t>لۡحَقِّۗ</w:t>
      </w:r>
      <w:r w:rsidRPr="00C2242F">
        <w:rPr>
          <w:rtl/>
        </w:rPr>
        <w:t xml:space="preserve"> وَإِنَّ </w:t>
      </w:r>
      <w:r w:rsidRPr="00C2242F">
        <w:rPr>
          <w:rFonts w:hint="cs"/>
          <w:rtl/>
        </w:rPr>
        <w:t>ٱ</w:t>
      </w:r>
      <w:r w:rsidRPr="00C2242F">
        <w:rPr>
          <w:rFonts w:hint="eastAsia"/>
          <w:rtl/>
        </w:rPr>
        <w:t>لسَّاعَةَ</w:t>
      </w:r>
      <w:r w:rsidRPr="00C2242F">
        <w:rPr>
          <w:rtl/>
        </w:rPr>
        <w:t xml:space="preserve"> لَأٓتِيَةٞۖ فَ</w:t>
      </w:r>
      <w:r w:rsidRPr="00C2242F">
        <w:rPr>
          <w:rFonts w:hint="cs"/>
          <w:rtl/>
        </w:rPr>
        <w:t>ٱ</w:t>
      </w:r>
      <w:r w:rsidRPr="00C2242F">
        <w:rPr>
          <w:rFonts w:hint="eastAsia"/>
          <w:rtl/>
        </w:rPr>
        <w:t>صۡفَحِ</w:t>
      </w:r>
      <w:r w:rsidRPr="00C2242F">
        <w:rPr>
          <w:rtl/>
        </w:rPr>
        <w:t xml:space="preserve"> </w:t>
      </w:r>
      <w:r w:rsidRPr="00C2242F">
        <w:rPr>
          <w:rFonts w:hint="cs"/>
          <w:rtl/>
        </w:rPr>
        <w:t>ٱ</w:t>
      </w:r>
      <w:r w:rsidRPr="00C2242F">
        <w:rPr>
          <w:rFonts w:hint="eastAsia"/>
          <w:rtl/>
        </w:rPr>
        <w:t>لصَّفۡحَ</w:t>
      </w:r>
      <w:r w:rsidRPr="00C2242F">
        <w:rPr>
          <w:rtl/>
        </w:rPr>
        <w:t xml:space="preserve"> </w:t>
      </w:r>
      <w:r w:rsidRPr="00C2242F">
        <w:rPr>
          <w:rFonts w:hint="cs"/>
          <w:rtl/>
        </w:rPr>
        <w:t>ٱ</w:t>
      </w:r>
      <w:r w:rsidRPr="00C2242F">
        <w:rPr>
          <w:rFonts w:hint="eastAsia"/>
          <w:rtl/>
        </w:rPr>
        <w:t>لۡجَمِيلَ</w:t>
      </w:r>
      <w:r w:rsidRPr="00C2242F">
        <w:rPr>
          <w:rtl/>
        </w:rPr>
        <w:t>٨٥</w:t>
      </w:r>
      <w:r w:rsidRPr="00C2242F">
        <w:rPr>
          <w:rFonts w:ascii="Times New Roman" w:cs="Traditional Arabic" w:hint="cs"/>
          <w:sz w:val="32"/>
          <w:rtl/>
        </w:rPr>
        <w:t>﴾</w:t>
      </w:r>
      <w:r>
        <w:rPr>
          <w:rFonts w:ascii="Times New Roman" w:cs="IRNazli"/>
          <w:sz w:val="32"/>
          <w:rtl/>
        </w:rPr>
        <w:t xml:space="preserve"> </w:t>
      </w:r>
      <w:r w:rsidRPr="00C2242F">
        <w:rPr>
          <w:rStyle w:val="Char7"/>
          <w:rtl/>
        </w:rPr>
        <w:t>[الحجر: 85]</w:t>
      </w:r>
      <w:r w:rsidRPr="00C2242F">
        <w:rPr>
          <w:rStyle w:val="Char7"/>
          <w:rFonts w:hint="cs"/>
          <w:rtl/>
        </w:rPr>
        <w:t>.</w:t>
      </w:r>
    </w:p>
    <w:p w:rsidR="00212766" w:rsidRPr="004300F3" w:rsidRDefault="00212766" w:rsidP="000A42BE">
      <w:pPr>
        <w:pStyle w:val="aa"/>
        <w:widowControl w:val="0"/>
        <w:rPr>
          <w:rFonts w:ascii="Times New Roman" w:hAnsi="Times New Roman" w:cs="B Lotus"/>
          <w:rtl/>
        </w:rPr>
      </w:pPr>
      <w:r w:rsidRPr="00C2242F">
        <w:rPr>
          <w:rStyle w:val="Char9"/>
          <w:rFonts w:hint="cs"/>
          <w:rtl/>
        </w:rPr>
        <w:t>«</w:t>
      </w:r>
      <w:r w:rsidRPr="00C2242F">
        <w:rPr>
          <w:rStyle w:val="Char8"/>
          <w:rFonts w:hint="cs"/>
          <w:rtl/>
        </w:rPr>
        <w:t xml:space="preserve">ما آسمانها و زمین و آنچه در میان آنها است جز به </w:t>
      </w:r>
      <w:r w:rsidRPr="00C2242F">
        <w:rPr>
          <w:rFonts w:hint="cs"/>
          <w:rtl/>
        </w:rPr>
        <w:t>حق نیافریده‌ایم و بی‌گمان روز رستاخیز فرا می‌رسد؛ پس گذشت زیبایی داشته‌ باش</w:t>
      </w:r>
      <w:r w:rsidRPr="00C2242F">
        <w:rPr>
          <w:rStyle w:val="Char9"/>
          <w:rFonts w:hint="cs"/>
          <w:rtl/>
        </w:rPr>
        <w:t>»</w:t>
      </w:r>
      <w:r w:rsidR="00C2242F">
        <w:rPr>
          <w:rStyle w:val="Char9"/>
          <w:rFonts w:hint="cs"/>
          <w:rtl/>
        </w:rPr>
        <w:t>.</w:t>
      </w:r>
    </w:p>
    <w:p w:rsidR="00212766" w:rsidRPr="003B13DA" w:rsidRDefault="00212766" w:rsidP="000A42BE">
      <w:pPr>
        <w:pStyle w:val="StyleComplexBLotus12ptJustifiedFirstline05cmChar"/>
        <w:widowControl w:val="0"/>
        <w:numPr>
          <w:ilvl w:val="0"/>
          <w:numId w:val="24"/>
        </w:numPr>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pacing w:val="-2"/>
          <w:sz w:val="28"/>
          <w:szCs w:val="28"/>
          <w:rtl/>
          <w:lang w:bidi="fa-IR"/>
        </w:rPr>
        <w:t>عقل به اندیشیدن در حکمت عبادات، معاملات، اخلاق، آداب و روش کامل زندگی در حالت</w:t>
      </w:r>
      <w:r w:rsidR="001C23C8">
        <w:rPr>
          <w:rFonts w:ascii="Times New Roman" w:hAnsi="Times New Roman" w:cs="IRNazli" w:hint="eastAsia"/>
          <w:spacing w:val="-2"/>
          <w:sz w:val="28"/>
          <w:szCs w:val="28"/>
          <w:rtl/>
          <w:lang w:bidi="fa-IR"/>
        </w:rPr>
        <w:t>‌</w:t>
      </w:r>
      <w:r w:rsidRPr="003B13DA">
        <w:rPr>
          <w:rFonts w:ascii="Times New Roman" w:hAnsi="Times New Roman" w:cs="IRNazli" w:hint="cs"/>
          <w:spacing w:val="-2"/>
          <w:sz w:val="28"/>
          <w:szCs w:val="28"/>
          <w:rtl/>
          <w:lang w:bidi="fa-IR"/>
        </w:rPr>
        <w:t>های صلح، جنگ، در اقامت، سفر و دربار</w:t>
      </w:r>
      <w:r w:rsidR="00671026">
        <w:rPr>
          <w:rFonts w:ascii="Times New Roman" w:hAnsi="Times New Roman" w:cs="IRNazli" w:hint="cs"/>
          <w:spacing w:val="-2"/>
          <w:sz w:val="28"/>
          <w:szCs w:val="28"/>
          <w:rtl/>
          <w:lang w:bidi="fa-IR"/>
        </w:rPr>
        <w:t>ۀ</w:t>
      </w:r>
      <w:r w:rsidRPr="003B13DA">
        <w:rPr>
          <w:rFonts w:ascii="Times New Roman" w:hAnsi="Times New Roman" w:cs="IRNazli" w:hint="cs"/>
          <w:spacing w:val="-2"/>
          <w:sz w:val="28"/>
          <w:szCs w:val="28"/>
          <w:rtl/>
          <w:lang w:bidi="fa-IR"/>
        </w:rPr>
        <w:t xml:space="preserve"> سایر احکامی که خداوند برای بندگانش مشروع نموده، فرا خوانده شده است؛ چرا که تفکر و اندیشیدن در مسائل فوق، موجبات رشد و ترقی عقل و آشنایی با این حکمت</w:t>
      </w:r>
      <w:r w:rsidR="001C23C8">
        <w:rPr>
          <w:rFonts w:ascii="Times New Roman" w:hAnsi="Times New Roman" w:cs="IRNazli" w:hint="eastAsia"/>
          <w:spacing w:val="-2"/>
          <w:sz w:val="28"/>
          <w:szCs w:val="28"/>
          <w:rtl/>
          <w:lang w:bidi="fa-IR"/>
        </w:rPr>
        <w:t>‌</w:t>
      </w:r>
      <w:r w:rsidRPr="003B13DA">
        <w:rPr>
          <w:rFonts w:ascii="Times New Roman" w:hAnsi="Times New Roman" w:cs="IRNazli" w:hint="cs"/>
          <w:spacing w:val="-2"/>
          <w:sz w:val="28"/>
          <w:szCs w:val="28"/>
          <w:rtl/>
          <w:lang w:bidi="fa-IR"/>
        </w:rPr>
        <w:t>ها را فراهم می‌سازد و موجب می‌گردد تا قانون و شریعت الهی را در زندگی اجرا نماید و از آن منحرف نشود و در نتیجه و به آرامش و سعادت واقعی برسد؛ چنانکه خداوند می‌فرماید:</w:t>
      </w:r>
    </w:p>
    <w:p w:rsidR="00212766" w:rsidRPr="003B13DA" w:rsidRDefault="00C2242F" w:rsidP="000A42BE">
      <w:pPr>
        <w:pStyle w:val="af"/>
        <w:widowControl w:val="0"/>
        <w:rPr>
          <w:rFonts w:ascii="Times New Roman" w:cs="IRNazli"/>
          <w:rtl/>
        </w:rPr>
      </w:pPr>
      <w:r w:rsidRPr="00C2242F">
        <w:rPr>
          <w:rFonts w:ascii="Times New Roman" w:cs="Traditional Arabic" w:hint="cs"/>
          <w:sz w:val="32"/>
          <w:rtl/>
        </w:rPr>
        <w:t>﴿</w:t>
      </w:r>
      <w:r w:rsidRPr="00C2242F">
        <w:rPr>
          <w:rtl/>
        </w:rPr>
        <w:t>وَمَا لَكُم</w:t>
      </w:r>
      <w:r w:rsidRPr="00C2242F">
        <w:rPr>
          <w:rFonts w:hint="cs"/>
          <w:rtl/>
        </w:rPr>
        <w:t>ۡ</w:t>
      </w:r>
      <w:r w:rsidRPr="00C2242F">
        <w:rPr>
          <w:rtl/>
        </w:rPr>
        <w:t xml:space="preserve"> </w:t>
      </w:r>
      <w:r w:rsidRPr="00C2242F">
        <w:rPr>
          <w:rFonts w:hint="cs"/>
          <w:rtl/>
        </w:rPr>
        <w:t>أَلَّا</w:t>
      </w:r>
      <w:r w:rsidRPr="00C2242F">
        <w:rPr>
          <w:rtl/>
        </w:rPr>
        <w:t xml:space="preserve"> </w:t>
      </w:r>
      <w:r w:rsidRPr="00C2242F">
        <w:rPr>
          <w:rFonts w:hint="cs"/>
          <w:rtl/>
        </w:rPr>
        <w:t>تَأۡكُلُواْ</w:t>
      </w:r>
      <w:r w:rsidRPr="00C2242F">
        <w:rPr>
          <w:rtl/>
        </w:rPr>
        <w:t xml:space="preserve"> </w:t>
      </w:r>
      <w:r w:rsidRPr="00C2242F">
        <w:rPr>
          <w:rFonts w:hint="cs"/>
          <w:rtl/>
        </w:rPr>
        <w:t>مِمَّا</w:t>
      </w:r>
      <w:r w:rsidRPr="00C2242F">
        <w:rPr>
          <w:rtl/>
        </w:rPr>
        <w:t xml:space="preserve"> </w:t>
      </w:r>
      <w:r w:rsidRPr="00C2242F">
        <w:rPr>
          <w:rFonts w:hint="cs"/>
          <w:rtl/>
        </w:rPr>
        <w:t>ذُكِرَ</w:t>
      </w:r>
      <w:r w:rsidRPr="00C2242F">
        <w:rPr>
          <w:rtl/>
        </w:rPr>
        <w:t xml:space="preserve"> </w:t>
      </w:r>
      <w:r w:rsidRPr="00C2242F">
        <w:rPr>
          <w:rFonts w:hint="cs"/>
          <w:rtl/>
        </w:rPr>
        <w:t>ٱ</w:t>
      </w:r>
      <w:r w:rsidRPr="00C2242F">
        <w:rPr>
          <w:rFonts w:hint="eastAsia"/>
          <w:rtl/>
        </w:rPr>
        <w:t>سۡمُ</w:t>
      </w:r>
      <w:r w:rsidRPr="00C2242F">
        <w:rPr>
          <w:rtl/>
        </w:rPr>
        <w:t xml:space="preserve"> </w:t>
      </w:r>
      <w:r w:rsidRPr="00C2242F">
        <w:rPr>
          <w:rFonts w:hint="cs"/>
          <w:rtl/>
        </w:rPr>
        <w:t>ٱ</w:t>
      </w:r>
      <w:r w:rsidRPr="00C2242F">
        <w:rPr>
          <w:rFonts w:hint="eastAsia"/>
          <w:rtl/>
        </w:rPr>
        <w:t>للَّهِ</w:t>
      </w:r>
      <w:r w:rsidRPr="00C2242F">
        <w:rPr>
          <w:rtl/>
        </w:rPr>
        <w:t xml:space="preserve"> عَلَيۡهِ وَقَدۡ فَصَّلَ لَكُم مَّا حَرَّمَ عَلَيۡكُمۡ إِلَّا مَا </w:t>
      </w:r>
      <w:r w:rsidRPr="00C2242F">
        <w:rPr>
          <w:rFonts w:hint="cs"/>
          <w:rtl/>
        </w:rPr>
        <w:t>ٱ</w:t>
      </w:r>
      <w:r w:rsidRPr="00C2242F">
        <w:rPr>
          <w:rFonts w:hint="eastAsia"/>
          <w:rtl/>
        </w:rPr>
        <w:t>ضۡطُرِرۡتُمۡ</w:t>
      </w:r>
      <w:r w:rsidRPr="00C2242F">
        <w:rPr>
          <w:rtl/>
        </w:rPr>
        <w:t xml:space="preserve"> إِلَيۡهِۗ وَإِنَّ كَثِيرٗا لَّيُضِلُّونَ بِأَهۡوَآئِهِم بِغَيۡرِ عِلۡمٍۚ إِنَّ رَبَّكَ هُوَ أَعۡلَمُ بِ</w:t>
      </w:r>
      <w:r w:rsidRPr="00C2242F">
        <w:rPr>
          <w:rFonts w:hint="cs"/>
          <w:rtl/>
        </w:rPr>
        <w:t>ٱ</w:t>
      </w:r>
      <w:r w:rsidRPr="00C2242F">
        <w:rPr>
          <w:rFonts w:hint="eastAsia"/>
          <w:rtl/>
        </w:rPr>
        <w:t>لۡمُعۡتَدِينَ</w:t>
      </w:r>
      <w:r w:rsidRPr="00C2242F">
        <w:rPr>
          <w:rtl/>
        </w:rPr>
        <w:t>١١٩</w:t>
      </w:r>
      <w:r w:rsidRPr="00C2242F">
        <w:rPr>
          <w:rFonts w:ascii="Times New Roman" w:cs="Traditional Arabic" w:hint="cs"/>
          <w:sz w:val="32"/>
          <w:rtl/>
        </w:rPr>
        <w:t>﴾</w:t>
      </w:r>
      <w:r>
        <w:rPr>
          <w:rFonts w:ascii="Times New Roman" w:cs="IRNazli"/>
          <w:sz w:val="32"/>
          <w:rtl/>
        </w:rPr>
        <w:t xml:space="preserve"> </w:t>
      </w:r>
      <w:r w:rsidRPr="00C2242F">
        <w:rPr>
          <w:rStyle w:val="Char7"/>
          <w:rtl/>
        </w:rPr>
        <w:t>[الأنعام: 119]</w:t>
      </w:r>
      <w:r w:rsidRPr="00C2242F">
        <w:rPr>
          <w:rStyle w:val="Char7"/>
          <w:rFonts w:hint="cs"/>
          <w:rtl/>
        </w:rPr>
        <w:t>.</w:t>
      </w:r>
    </w:p>
    <w:p w:rsidR="00212766" w:rsidRPr="004300F3" w:rsidRDefault="00212766" w:rsidP="000A42BE">
      <w:pPr>
        <w:pStyle w:val="aa"/>
        <w:widowControl w:val="0"/>
        <w:rPr>
          <w:rFonts w:ascii="Times New Roman" w:hAnsi="Times New Roman" w:cs="B Lotus"/>
          <w:rtl/>
        </w:rPr>
      </w:pPr>
      <w:r w:rsidRPr="00181954">
        <w:rPr>
          <w:rStyle w:val="Char9"/>
          <w:rFonts w:hint="cs"/>
          <w:rtl/>
        </w:rPr>
        <w:t>«</w:t>
      </w:r>
      <w:r w:rsidRPr="00181954">
        <w:rPr>
          <w:rFonts w:hint="cs"/>
          <w:rtl/>
        </w:rPr>
        <w:t>شما چرا باید از گوشت حیوانی نخورید که به هنگام ذبح، نام خدا بر آن گرفته شده است و حال آنکه خداوند گوشت حیواناتی را که بر شما حرام است به تفصیل بیان کرده است، مگر ناچار و درمانده شوید. بسیاری از مردم با هوی و هوسهای خود بدون آگاهی سرگشته و گمراه می‌سازد. بی‌گمان پروردگارت از حال تجاوزکاران آگاه است</w:t>
      </w:r>
      <w:r w:rsidRPr="00181954">
        <w:rPr>
          <w:rStyle w:val="Char9"/>
          <w:rFonts w:hint="cs"/>
          <w:rtl/>
        </w:rPr>
        <w:t>»</w:t>
      </w:r>
      <w:r w:rsidR="00181954" w:rsidRPr="00181954">
        <w:rPr>
          <w:rStyle w:val="Char5"/>
          <w:rFonts w:hint="cs"/>
          <w:rtl/>
        </w:rPr>
        <w:t>.</w:t>
      </w:r>
    </w:p>
    <w:p w:rsidR="00212766" w:rsidRPr="003B13DA" w:rsidRDefault="00212766" w:rsidP="000A42BE">
      <w:pPr>
        <w:pStyle w:val="StyleComplexBLotus12ptJustifiedFirstline05cmChar"/>
        <w:widowControl w:val="0"/>
        <w:numPr>
          <w:ilvl w:val="0"/>
          <w:numId w:val="24"/>
        </w:numPr>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فرا خواندن عقل به تفکر و اندیشیدن دربار</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سنت خداوندی در مورد مردم در طول تاریخ بشر:</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قرآن کریم از اینکه مردم را به تفکر و اندیشمندان در مورد تاریخ اجداد، نیاکان و گذشتگان آنان فرا می‌خواند و سنتهای الهی را با امتها و دولتها بیان می‌کند، این هدف را دنبال می‌نماید که از سرگذشت آنان، پند و عبرت بگیرند؛ چنانکه خداوند می‌فرماید:</w:t>
      </w:r>
    </w:p>
    <w:p w:rsidR="00212766" w:rsidRPr="00657FE0" w:rsidRDefault="00181954" w:rsidP="000A42BE">
      <w:pPr>
        <w:pStyle w:val="af"/>
        <w:widowControl w:val="0"/>
        <w:rPr>
          <w:rFonts w:ascii="Times New Roman" w:cs="B Lotus"/>
          <w:rtl/>
        </w:rPr>
      </w:pPr>
      <w:r w:rsidRPr="00181954">
        <w:rPr>
          <w:rFonts w:ascii="Times New Roman" w:cs="Traditional Arabic" w:hint="cs"/>
          <w:sz w:val="32"/>
          <w:rtl/>
        </w:rPr>
        <w:t>﴿</w:t>
      </w:r>
      <w:r w:rsidRPr="00181954">
        <w:rPr>
          <w:rtl/>
        </w:rPr>
        <w:t>أَلَم</w:t>
      </w:r>
      <w:r w:rsidRPr="00181954">
        <w:rPr>
          <w:rFonts w:hint="cs"/>
          <w:rtl/>
        </w:rPr>
        <w:t>ۡ</w:t>
      </w:r>
      <w:r w:rsidRPr="00181954">
        <w:rPr>
          <w:rtl/>
        </w:rPr>
        <w:t xml:space="preserve"> </w:t>
      </w:r>
      <w:r w:rsidRPr="00181954">
        <w:rPr>
          <w:rFonts w:hint="cs"/>
          <w:rtl/>
        </w:rPr>
        <w:t>يَرَوۡاْ</w:t>
      </w:r>
      <w:r w:rsidRPr="00181954">
        <w:rPr>
          <w:rtl/>
        </w:rPr>
        <w:t xml:space="preserve"> </w:t>
      </w:r>
      <w:r w:rsidRPr="00181954">
        <w:rPr>
          <w:rFonts w:hint="cs"/>
          <w:rtl/>
        </w:rPr>
        <w:t>كَمۡ</w:t>
      </w:r>
      <w:r w:rsidRPr="00181954">
        <w:rPr>
          <w:rtl/>
        </w:rPr>
        <w:t xml:space="preserve"> </w:t>
      </w:r>
      <w:r w:rsidRPr="00181954">
        <w:rPr>
          <w:rFonts w:hint="cs"/>
          <w:rtl/>
        </w:rPr>
        <w:t>أَهۡلَكۡنَا</w:t>
      </w:r>
      <w:r w:rsidRPr="00181954">
        <w:rPr>
          <w:rtl/>
        </w:rPr>
        <w:t xml:space="preserve"> </w:t>
      </w:r>
      <w:r w:rsidRPr="00181954">
        <w:rPr>
          <w:rFonts w:hint="cs"/>
          <w:rtl/>
        </w:rPr>
        <w:t>مِن</w:t>
      </w:r>
      <w:r w:rsidRPr="00181954">
        <w:rPr>
          <w:rtl/>
        </w:rPr>
        <w:t xml:space="preserve"> </w:t>
      </w:r>
      <w:r w:rsidRPr="00181954">
        <w:rPr>
          <w:rFonts w:hint="cs"/>
          <w:rtl/>
        </w:rPr>
        <w:t>قَبۡلِهِم</w:t>
      </w:r>
      <w:r w:rsidRPr="00181954">
        <w:rPr>
          <w:rtl/>
        </w:rPr>
        <w:t xml:space="preserve"> </w:t>
      </w:r>
      <w:r w:rsidRPr="00181954">
        <w:rPr>
          <w:rFonts w:hint="cs"/>
          <w:rtl/>
        </w:rPr>
        <w:t>مِّن</w:t>
      </w:r>
      <w:r w:rsidRPr="00181954">
        <w:rPr>
          <w:rtl/>
        </w:rPr>
        <w:t xml:space="preserve"> </w:t>
      </w:r>
      <w:r w:rsidRPr="00181954">
        <w:rPr>
          <w:rFonts w:hint="cs"/>
          <w:rtl/>
        </w:rPr>
        <w:t>قَرۡنٖ</w:t>
      </w:r>
      <w:r w:rsidRPr="00181954">
        <w:rPr>
          <w:rtl/>
        </w:rPr>
        <w:t xml:space="preserve"> </w:t>
      </w:r>
      <w:r w:rsidRPr="00181954">
        <w:rPr>
          <w:rFonts w:hint="cs"/>
          <w:rtl/>
        </w:rPr>
        <w:t>مَّكَّنَّٰهُمۡ</w:t>
      </w:r>
      <w:r w:rsidRPr="00181954">
        <w:rPr>
          <w:rtl/>
        </w:rPr>
        <w:t xml:space="preserve"> </w:t>
      </w:r>
      <w:r w:rsidRPr="00181954">
        <w:rPr>
          <w:rFonts w:hint="cs"/>
          <w:rtl/>
        </w:rPr>
        <w:t>فِي</w:t>
      </w:r>
      <w:r w:rsidRPr="00181954">
        <w:rPr>
          <w:rtl/>
        </w:rPr>
        <w:t xml:space="preserve"> </w:t>
      </w:r>
      <w:r w:rsidRPr="00181954">
        <w:rPr>
          <w:rFonts w:hint="cs"/>
          <w:rtl/>
        </w:rPr>
        <w:t>ٱ</w:t>
      </w:r>
      <w:r w:rsidRPr="00181954">
        <w:rPr>
          <w:rFonts w:hint="eastAsia"/>
          <w:rtl/>
        </w:rPr>
        <w:t>لۡأَرۡضِ</w:t>
      </w:r>
      <w:r w:rsidRPr="00181954">
        <w:rPr>
          <w:rtl/>
        </w:rPr>
        <w:t xml:space="preserve"> مَا لَمۡ نُمَكِّن لَّكُمۡ وَأَرۡسَلۡنَا </w:t>
      </w:r>
      <w:r w:rsidRPr="00181954">
        <w:rPr>
          <w:rFonts w:hint="cs"/>
          <w:rtl/>
        </w:rPr>
        <w:t>ٱ</w:t>
      </w:r>
      <w:r w:rsidRPr="00181954">
        <w:rPr>
          <w:rFonts w:hint="eastAsia"/>
          <w:rtl/>
        </w:rPr>
        <w:t>لسَّمَآءَ</w:t>
      </w:r>
      <w:r w:rsidRPr="00181954">
        <w:rPr>
          <w:rtl/>
        </w:rPr>
        <w:t xml:space="preserve"> عَلَيۡهِم مِّدۡرَارٗا وَجَعَلۡنَا </w:t>
      </w:r>
      <w:r w:rsidRPr="00181954">
        <w:rPr>
          <w:rFonts w:hint="cs"/>
          <w:rtl/>
        </w:rPr>
        <w:t>ٱ</w:t>
      </w:r>
      <w:r w:rsidRPr="00181954">
        <w:rPr>
          <w:rFonts w:hint="eastAsia"/>
          <w:rtl/>
        </w:rPr>
        <w:t>لۡأَنۡهَٰرَ</w:t>
      </w:r>
      <w:r w:rsidRPr="00181954">
        <w:rPr>
          <w:rtl/>
        </w:rPr>
        <w:t xml:space="preserve"> تَجۡرِي مِن تَحۡتِهِمۡ فَأَهۡلَكۡنَٰهُم بِذُنُوبِهِمۡ وَأَنشَأۡنَا م</w:t>
      </w:r>
      <w:r w:rsidRPr="00181954">
        <w:rPr>
          <w:rFonts w:hint="eastAsia"/>
          <w:rtl/>
        </w:rPr>
        <w:t>ِنۢ</w:t>
      </w:r>
      <w:r w:rsidRPr="00181954">
        <w:rPr>
          <w:rtl/>
        </w:rPr>
        <w:t xml:space="preserve"> بَعۡدِهِمۡ قَرۡنًا ءَاخَرِينَ٦</w:t>
      </w:r>
      <w:r w:rsidRPr="00181954">
        <w:rPr>
          <w:rFonts w:ascii="Times New Roman" w:cs="Traditional Arabic" w:hint="cs"/>
          <w:sz w:val="32"/>
          <w:rtl/>
        </w:rPr>
        <w:t>﴾</w:t>
      </w:r>
      <w:r>
        <w:rPr>
          <w:rFonts w:ascii="Times New Roman" w:cs="IRNazli"/>
          <w:sz w:val="32"/>
          <w:rtl/>
        </w:rPr>
        <w:t xml:space="preserve"> </w:t>
      </w:r>
      <w:r w:rsidRPr="00181954">
        <w:rPr>
          <w:rStyle w:val="Char7"/>
          <w:rtl/>
        </w:rPr>
        <w:t>[الأنعام: 6]</w:t>
      </w:r>
      <w:r w:rsidRPr="00181954">
        <w:rPr>
          <w:rStyle w:val="Char7"/>
          <w:rFonts w:hint="cs"/>
          <w:rtl/>
        </w:rPr>
        <w:t>.</w:t>
      </w:r>
    </w:p>
    <w:p w:rsidR="00212766" w:rsidRPr="004300F3" w:rsidRDefault="00212766" w:rsidP="000A42BE">
      <w:pPr>
        <w:pStyle w:val="aa"/>
        <w:widowControl w:val="0"/>
        <w:rPr>
          <w:rFonts w:ascii="Times New Roman" w:hAnsi="Times New Roman" w:cs="B Lotus"/>
          <w:rtl/>
        </w:rPr>
      </w:pPr>
      <w:r w:rsidRPr="00181954">
        <w:rPr>
          <w:rStyle w:val="Char9"/>
          <w:rFonts w:hint="cs"/>
          <w:rtl/>
        </w:rPr>
        <w:t>«</w:t>
      </w:r>
      <w:r w:rsidRPr="00181954">
        <w:rPr>
          <w:rFonts w:hint="cs"/>
          <w:rtl/>
        </w:rPr>
        <w:t>آیا ندیده‌اید که پیش از ایشان چقدر از اقوام و ملتها را هلاک کرده‌ایم. اقوام و ملتهایی که در زمین، قدرت و نعمت بدیشان داده‌ایم. قدرت و نعمتی که آن را به شما نداده‌ایم و بارانهای پیاپی برای آنان بارانده‌ایم و رود بارهایی در زیرشان (منازل و کاخهای ایشان) روان کرده‌ایم. اما آنان را نابود ساخته‌ایم و اقوام و ملتهای دیگری را پس از ایشان پدیدار کرده‌ایم</w:t>
      </w:r>
      <w:r w:rsidRPr="00181954">
        <w:rPr>
          <w:rStyle w:val="Char9"/>
          <w:rFonts w:hint="cs"/>
          <w:rtl/>
        </w:rPr>
        <w:t>»</w:t>
      </w:r>
      <w:r w:rsidR="00181954">
        <w:rPr>
          <w:rStyle w:val="Char9"/>
          <w:rFonts w:hint="cs"/>
          <w:rtl/>
        </w:rPr>
        <w:t>.</w:t>
      </w:r>
    </w:p>
    <w:p w:rsidR="00212766" w:rsidRPr="00657FE0" w:rsidRDefault="00181954" w:rsidP="000A42BE">
      <w:pPr>
        <w:pStyle w:val="af"/>
        <w:widowControl w:val="0"/>
        <w:rPr>
          <w:rFonts w:ascii="Times New Roman" w:cs="B Lotus"/>
          <w:rtl/>
        </w:rPr>
      </w:pPr>
      <w:r w:rsidRPr="00181954">
        <w:rPr>
          <w:rFonts w:ascii="Times New Roman" w:cs="Traditional Arabic" w:hint="cs"/>
          <w:sz w:val="32"/>
          <w:rtl/>
        </w:rPr>
        <w:t>﴿</w:t>
      </w:r>
      <w:r w:rsidRPr="00181954">
        <w:rPr>
          <w:rtl/>
        </w:rPr>
        <w:t>أَلَم</w:t>
      </w:r>
      <w:r w:rsidRPr="00181954">
        <w:rPr>
          <w:rFonts w:hint="cs"/>
          <w:rtl/>
        </w:rPr>
        <w:t>ۡ</w:t>
      </w:r>
      <w:r w:rsidRPr="00181954">
        <w:rPr>
          <w:rtl/>
        </w:rPr>
        <w:t xml:space="preserve"> </w:t>
      </w:r>
      <w:r w:rsidRPr="00181954">
        <w:rPr>
          <w:rFonts w:hint="cs"/>
          <w:rtl/>
        </w:rPr>
        <w:t>يَرَوۡاْ</w:t>
      </w:r>
      <w:r w:rsidRPr="00181954">
        <w:rPr>
          <w:rtl/>
        </w:rPr>
        <w:t xml:space="preserve"> </w:t>
      </w:r>
      <w:r w:rsidRPr="00181954">
        <w:rPr>
          <w:rFonts w:hint="cs"/>
          <w:rtl/>
        </w:rPr>
        <w:t>كَمۡ</w:t>
      </w:r>
      <w:r w:rsidRPr="00181954">
        <w:rPr>
          <w:rtl/>
        </w:rPr>
        <w:t xml:space="preserve"> </w:t>
      </w:r>
      <w:r w:rsidRPr="00181954">
        <w:rPr>
          <w:rFonts w:hint="cs"/>
          <w:rtl/>
        </w:rPr>
        <w:t>أَهۡلَكۡنَا</w:t>
      </w:r>
      <w:r w:rsidRPr="00181954">
        <w:rPr>
          <w:rtl/>
        </w:rPr>
        <w:t xml:space="preserve"> </w:t>
      </w:r>
      <w:r w:rsidRPr="00181954">
        <w:rPr>
          <w:rFonts w:hint="cs"/>
          <w:rtl/>
        </w:rPr>
        <w:t>مِن</w:t>
      </w:r>
      <w:r w:rsidRPr="00181954">
        <w:rPr>
          <w:rtl/>
        </w:rPr>
        <w:t xml:space="preserve"> </w:t>
      </w:r>
      <w:r w:rsidRPr="00181954">
        <w:rPr>
          <w:rFonts w:hint="cs"/>
          <w:rtl/>
        </w:rPr>
        <w:t>قَبۡلِهِم</w:t>
      </w:r>
      <w:r w:rsidRPr="00181954">
        <w:rPr>
          <w:rtl/>
        </w:rPr>
        <w:t xml:space="preserve"> </w:t>
      </w:r>
      <w:r w:rsidRPr="00181954">
        <w:rPr>
          <w:rFonts w:hint="cs"/>
          <w:rtl/>
        </w:rPr>
        <w:t>مِّن</w:t>
      </w:r>
      <w:r w:rsidRPr="00181954">
        <w:rPr>
          <w:rtl/>
        </w:rPr>
        <w:t xml:space="preserve"> </w:t>
      </w:r>
      <w:r w:rsidRPr="00181954">
        <w:rPr>
          <w:rFonts w:hint="cs"/>
          <w:rtl/>
        </w:rPr>
        <w:t>قَرۡنٖ</w:t>
      </w:r>
      <w:r w:rsidRPr="00181954">
        <w:rPr>
          <w:rtl/>
        </w:rPr>
        <w:t xml:space="preserve"> </w:t>
      </w:r>
      <w:r w:rsidRPr="00181954">
        <w:rPr>
          <w:rFonts w:hint="cs"/>
          <w:rtl/>
        </w:rPr>
        <w:t>مَّكَّنَّٰهُمۡ</w:t>
      </w:r>
      <w:r w:rsidRPr="00181954">
        <w:rPr>
          <w:rtl/>
        </w:rPr>
        <w:t xml:space="preserve"> </w:t>
      </w:r>
      <w:r w:rsidRPr="00181954">
        <w:rPr>
          <w:rFonts w:hint="cs"/>
          <w:rtl/>
        </w:rPr>
        <w:t>فِي</w:t>
      </w:r>
      <w:r w:rsidRPr="00181954">
        <w:rPr>
          <w:rtl/>
        </w:rPr>
        <w:t xml:space="preserve"> </w:t>
      </w:r>
      <w:r w:rsidRPr="00181954">
        <w:rPr>
          <w:rFonts w:hint="cs"/>
          <w:rtl/>
        </w:rPr>
        <w:t>ٱ</w:t>
      </w:r>
      <w:r w:rsidRPr="00181954">
        <w:rPr>
          <w:rFonts w:hint="eastAsia"/>
          <w:rtl/>
        </w:rPr>
        <w:t>لۡأَرۡضِ</w:t>
      </w:r>
      <w:r w:rsidRPr="00181954">
        <w:rPr>
          <w:rtl/>
        </w:rPr>
        <w:t xml:space="preserve"> مَا لَمۡ نُمَكِّن لَّكُمۡ وَأَرۡسَلۡنَا </w:t>
      </w:r>
      <w:r w:rsidRPr="00181954">
        <w:rPr>
          <w:rFonts w:hint="cs"/>
          <w:rtl/>
        </w:rPr>
        <w:t>ٱ</w:t>
      </w:r>
      <w:r w:rsidRPr="00181954">
        <w:rPr>
          <w:rFonts w:hint="eastAsia"/>
          <w:rtl/>
        </w:rPr>
        <w:t>لسَّمَآءَ</w:t>
      </w:r>
      <w:r w:rsidRPr="00181954">
        <w:rPr>
          <w:rtl/>
        </w:rPr>
        <w:t xml:space="preserve"> عَلَيۡهِم مِّدۡرَارٗا وَجَعَلۡنَا </w:t>
      </w:r>
      <w:r w:rsidRPr="00181954">
        <w:rPr>
          <w:rFonts w:hint="cs"/>
          <w:rtl/>
        </w:rPr>
        <w:t>ٱ</w:t>
      </w:r>
      <w:r w:rsidRPr="00181954">
        <w:rPr>
          <w:rFonts w:hint="eastAsia"/>
          <w:rtl/>
        </w:rPr>
        <w:t>لۡأَنۡهَٰرَ</w:t>
      </w:r>
      <w:r w:rsidRPr="00181954">
        <w:rPr>
          <w:rtl/>
        </w:rPr>
        <w:t xml:space="preserve"> تَجۡرِي مِن تَحۡتِهِمۡ فَأَهۡلَكۡنَٰهُم بِذُنُوبِهِمۡ وَأَنشَأۡنَا م</w:t>
      </w:r>
      <w:r w:rsidRPr="00181954">
        <w:rPr>
          <w:rFonts w:hint="eastAsia"/>
          <w:rtl/>
        </w:rPr>
        <w:t>ِنۢ</w:t>
      </w:r>
      <w:r w:rsidRPr="00181954">
        <w:rPr>
          <w:rtl/>
        </w:rPr>
        <w:t xml:space="preserve"> بَعۡدِهِمۡ قَرۡنًا ءَاخَرِينَ٦</w:t>
      </w:r>
      <w:r w:rsidRPr="00181954">
        <w:rPr>
          <w:rFonts w:ascii="Times New Roman" w:cs="Traditional Arabic" w:hint="cs"/>
          <w:sz w:val="32"/>
          <w:rtl/>
        </w:rPr>
        <w:t>﴾</w:t>
      </w:r>
      <w:r>
        <w:rPr>
          <w:rFonts w:ascii="Times New Roman" w:cs="IRNazli"/>
          <w:sz w:val="32"/>
          <w:rtl/>
        </w:rPr>
        <w:t xml:space="preserve"> </w:t>
      </w:r>
      <w:r w:rsidRPr="00181954">
        <w:rPr>
          <w:rStyle w:val="Char7"/>
          <w:rtl/>
        </w:rPr>
        <w:t>[الأنعام: 6]</w:t>
      </w:r>
      <w:r w:rsidRPr="00181954">
        <w:rPr>
          <w:rStyle w:val="Char7"/>
          <w:rFonts w:hint="cs"/>
          <w:rtl/>
        </w:rPr>
        <w:t>.</w:t>
      </w:r>
    </w:p>
    <w:p w:rsidR="00212766" w:rsidRPr="004300F3" w:rsidRDefault="00212766" w:rsidP="000A42BE">
      <w:pPr>
        <w:pStyle w:val="aa"/>
        <w:widowControl w:val="0"/>
        <w:rPr>
          <w:rFonts w:ascii="Times New Roman" w:hAnsi="Times New Roman" w:cs="B Lotus"/>
          <w:rtl/>
        </w:rPr>
      </w:pPr>
      <w:r w:rsidRPr="00181954">
        <w:rPr>
          <w:rStyle w:val="Char9"/>
          <w:rFonts w:hint="cs"/>
          <w:rtl/>
        </w:rPr>
        <w:t>«</w:t>
      </w:r>
      <w:r w:rsidRPr="00181954">
        <w:rPr>
          <w:rFonts w:hint="cs"/>
          <w:rtl/>
        </w:rPr>
        <w:t xml:space="preserve">ما گروههای زیادی را هلاک کرده‌ایم که پیش از شما بوده‌اند، بدانگاه که ستم کرده‌اند و پیغمبرانشان نزد آنان دلائل روشن و معجزات آشکاری آورده‌اند و ارائه نمودند، ولی آنان جزء کسانی نبوده‌اند که ایمان بیاورند. این چنین، گروه بزهکاران را سزا می‌دهیم، سپس به دنبال آنان شما را در زمین جانشینان (ایشان و سرنشینان زمین) کرده‌ایم </w:t>
      </w:r>
      <w:r w:rsidR="00181954">
        <w:rPr>
          <w:rFonts w:hint="cs"/>
          <w:rtl/>
        </w:rPr>
        <w:t>تا بنگریم شما چگونه عمل می‌کنید</w:t>
      </w:r>
      <w:r w:rsidRPr="00181954">
        <w:rPr>
          <w:rStyle w:val="Char9"/>
          <w:rFonts w:hint="cs"/>
          <w:rtl/>
        </w:rPr>
        <w:t>»</w:t>
      </w:r>
      <w:r w:rsidR="00181954">
        <w:rPr>
          <w:rStyle w:val="Char9"/>
          <w:rFonts w:hint="cs"/>
          <w:rtl/>
        </w:rPr>
        <w:t>.</w:t>
      </w:r>
    </w:p>
    <w:p w:rsidR="00212766" w:rsidRPr="00657FE0" w:rsidRDefault="007E4919" w:rsidP="000A42BE">
      <w:pPr>
        <w:pStyle w:val="af"/>
        <w:widowControl w:val="0"/>
        <w:rPr>
          <w:rFonts w:ascii="Times New Roman" w:cs="B Lotus"/>
          <w:rtl/>
        </w:rPr>
      </w:pPr>
      <w:r w:rsidRPr="007E4919">
        <w:rPr>
          <w:rFonts w:ascii="Times New Roman" w:cs="Traditional Arabic" w:hint="cs"/>
          <w:sz w:val="32"/>
          <w:rtl/>
        </w:rPr>
        <w:t>﴿</w:t>
      </w:r>
      <w:r w:rsidRPr="007E4919">
        <w:rPr>
          <w:rtl/>
        </w:rPr>
        <w:t>أَوَ لَم</w:t>
      </w:r>
      <w:r w:rsidRPr="007E4919">
        <w:rPr>
          <w:rFonts w:hint="cs"/>
          <w:rtl/>
        </w:rPr>
        <w:t>ۡ</w:t>
      </w:r>
      <w:r w:rsidRPr="007E4919">
        <w:rPr>
          <w:rtl/>
        </w:rPr>
        <w:t xml:space="preserve"> </w:t>
      </w:r>
      <w:r w:rsidRPr="007E4919">
        <w:rPr>
          <w:rFonts w:hint="cs"/>
          <w:rtl/>
        </w:rPr>
        <w:t>يَسِيرُواْ</w:t>
      </w:r>
      <w:r w:rsidRPr="007E4919">
        <w:rPr>
          <w:rtl/>
        </w:rPr>
        <w:t xml:space="preserve"> </w:t>
      </w:r>
      <w:r w:rsidRPr="007E4919">
        <w:rPr>
          <w:rFonts w:hint="cs"/>
          <w:rtl/>
        </w:rPr>
        <w:t>فِي</w:t>
      </w:r>
      <w:r w:rsidRPr="007E4919">
        <w:rPr>
          <w:rtl/>
        </w:rPr>
        <w:t xml:space="preserve"> </w:t>
      </w:r>
      <w:r w:rsidRPr="007E4919">
        <w:rPr>
          <w:rFonts w:hint="cs"/>
          <w:rtl/>
        </w:rPr>
        <w:t>ٱ</w:t>
      </w:r>
      <w:r w:rsidRPr="007E4919">
        <w:rPr>
          <w:rFonts w:hint="eastAsia"/>
          <w:rtl/>
        </w:rPr>
        <w:t>لۡأَرۡضِ</w:t>
      </w:r>
      <w:r w:rsidRPr="007E4919">
        <w:rPr>
          <w:rtl/>
        </w:rPr>
        <w:t xml:space="preserve"> فَيَنظُرُواْ كَيۡفَ كَانَ عَٰقِبَةُ </w:t>
      </w:r>
      <w:r w:rsidRPr="007E4919">
        <w:rPr>
          <w:rFonts w:hint="cs"/>
          <w:rtl/>
        </w:rPr>
        <w:t>ٱ</w:t>
      </w:r>
      <w:r w:rsidRPr="007E4919">
        <w:rPr>
          <w:rFonts w:hint="eastAsia"/>
          <w:rtl/>
        </w:rPr>
        <w:t>لَّذِينَ</w:t>
      </w:r>
      <w:r w:rsidRPr="007E4919">
        <w:rPr>
          <w:rtl/>
        </w:rPr>
        <w:t xml:space="preserve"> مِن قَبۡلِهِمۡۚ كَانُوٓاْ أَشَدَّ مِنۡهُمۡ قُوَّةٗ وَأَثَارُواْ </w:t>
      </w:r>
      <w:r w:rsidRPr="007E4919">
        <w:rPr>
          <w:rFonts w:hint="cs"/>
          <w:rtl/>
        </w:rPr>
        <w:t>ٱ</w:t>
      </w:r>
      <w:r w:rsidRPr="007E4919">
        <w:rPr>
          <w:rFonts w:hint="eastAsia"/>
          <w:rtl/>
        </w:rPr>
        <w:t>لۡأَرۡضَ</w:t>
      </w:r>
      <w:r w:rsidRPr="007E4919">
        <w:rPr>
          <w:rtl/>
        </w:rPr>
        <w:t xml:space="preserve"> وَعَمَرُوهَآ أَكۡثَرَ مِمَّا عَمَرُوهَا وَجَآءَتۡهُمۡ رُسُلُهُم بِ</w:t>
      </w:r>
      <w:r w:rsidRPr="007E4919">
        <w:rPr>
          <w:rFonts w:hint="cs"/>
          <w:rtl/>
        </w:rPr>
        <w:t>ٱ</w:t>
      </w:r>
      <w:r w:rsidRPr="007E4919">
        <w:rPr>
          <w:rFonts w:hint="eastAsia"/>
          <w:rtl/>
        </w:rPr>
        <w:t>لۡبَيِّنَٰتِۖ</w:t>
      </w:r>
      <w:r w:rsidRPr="007E4919">
        <w:rPr>
          <w:rtl/>
        </w:rPr>
        <w:t xml:space="preserve"> فَمَا كَانَ </w:t>
      </w:r>
      <w:r w:rsidRPr="007E4919">
        <w:rPr>
          <w:rFonts w:hint="cs"/>
          <w:rtl/>
        </w:rPr>
        <w:t>ٱ</w:t>
      </w:r>
      <w:r w:rsidRPr="007E4919">
        <w:rPr>
          <w:rFonts w:hint="eastAsia"/>
          <w:rtl/>
        </w:rPr>
        <w:t>للَّهُ</w:t>
      </w:r>
      <w:r w:rsidRPr="007E4919">
        <w:rPr>
          <w:rtl/>
        </w:rPr>
        <w:t xml:space="preserve"> لِيَظۡلِمَهُمۡ وَلَٰكِن كَانُوٓاْ أَنفُسَهُمۡ يَظۡلِمُونَ٩</w:t>
      </w:r>
      <w:r w:rsidRPr="007E4919">
        <w:rPr>
          <w:rFonts w:ascii="Times New Roman" w:cs="Traditional Arabic" w:hint="cs"/>
          <w:sz w:val="32"/>
          <w:rtl/>
        </w:rPr>
        <w:t>﴾</w:t>
      </w:r>
      <w:r>
        <w:rPr>
          <w:rFonts w:ascii="Times New Roman" w:cs="IRNazli"/>
          <w:sz w:val="32"/>
          <w:rtl/>
        </w:rPr>
        <w:t xml:space="preserve"> </w:t>
      </w:r>
      <w:r w:rsidRPr="007E4919">
        <w:rPr>
          <w:rStyle w:val="Char7"/>
          <w:rtl/>
        </w:rPr>
        <w:t>[الروم: 9]</w:t>
      </w:r>
      <w:r w:rsidRPr="007E4919">
        <w:rPr>
          <w:rStyle w:val="Char7"/>
          <w:rFonts w:hint="cs"/>
          <w:rtl/>
        </w:rPr>
        <w:t>.</w:t>
      </w:r>
    </w:p>
    <w:p w:rsidR="00212766" w:rsidRPr="004300F3" w:rsidRDefault="00212766" w:rsidP="000A42BE">
      <w:pPr>
        <w:pStyle w:val="aa"/>
        <w:widowControl w:val="0"/>
        <w:rPr>
          <w:rFonts w:ascii="Times New Roman" w:hAnsi="Times New Roman" w:cs="B Lotus"/>
          <w:rtl/>
        </w:rPr>
      </w:pPr>
      <w:r w:rsidRPr="007E4919">
        <w:rPr>
          <w:rStyle w:val="Char9"/>
          <w:rFonts w:hint="cs"/>
          <w:rtl/>
        </w:rPr>
        <w:t>«</w:t>
      </w:r>
      <w:r w:rsidRPr="007E4919">
        <w:rPr>
          <w:rFonts w:hint="cs"/>
          <w:rtl/>
        </w:rPr>
        <w:t>آیا در زمین به سیر و سیاحت نپرداخته‌اند تا ببینند که انجام کسانی که قبل از اینها بوده‌اند، چگونه شده است. آنها از اینان قدرت بیشتری داشتند و زمین را بیشتر از اینها آباد کردند و پیامبران نزد آنان آیات روشن آوردند؛ پس خدا به آنان ظلم نکرد؛ بلکه خودشان بر خویشتن ظلم نمودند</w:t>
      </w:r>
      <w:r w:rsidRPr="007E4919">
        <w:rPr>
          <w:rStyle w:val="Char9"/>
          <w:rFonts w:hint="cs"/>
          <w:rtl/>
        </w:rPr>
        <w:t>»</w:t>
      </w:r>
      <w:r w:rsidR="007E4919" w:rsidRPr="007E4919">
        <w:rPr>
          <w:rStyle w:val="Char5"/>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قرآن کریم برخلاف بسیاری از فلاسفه که عقل را مقدس می‌دانند و به آن اهتمام خاصی می‌ورزند و نهایتاً در حیرت و سر در گمی می‌افتند، به اصحاب و یاران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دستور داد تا از عقل بر اساس موازین الهی کار بگیرند تا دچار حیرت و سرگردانی نگردند. مهم‌ترین آثار عملی تربیت قرآنی عبارتند از:</w:t>
      </w:r>
    </w:p>
    <w:p w:rsidR="00212766" w:rsidRPr="00CD0A91" w:rsidRDefault="00212766" w:rsidP="000A42BE">
      <w:pPr>
        <w:pStyle w:val="a8"/>
        <w:widowControl w:val="0"/>
        <w:rPr>
          <w:rtl/>
        </w:rPr>
      </w:pPr>
      <w:r w:rsidRPr="00CD0A91">
        <w:rPr>
          <w:rFonts w:hint="cs"/>
          <w:rtl/>
        </w:rPr>
        <w:t>الف: تربیت جسمی</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بر اساس و اسلوب قرآن کریم برای تربیت بدنی و جسمی اصحابش می‌کوشید تا بدن وظیفه‌ای را که برای آن آفریده شده است، بدون افراط و تفریط و بدون برتری یکی از قوا بر دیگری، انجام دهد.</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قرآن کریم بندگان خدا را به استفاده از پاکیزه‌ها و پرهیز از خبائث راهنمایی کرده است و کسانی را که نیازهای جسمی خود را به طور مشروع تأمین نمی‌کنند، ازآن بر حذر داشته است؛ چنانکه می‌فرماید:</w:t>
      </w:r>
    </w:p>
    <w:p w:rsidR="00212766" w:rsidRPr="00657FE0" w:rsidRDefault="007E4919" w:rsidP="000A42BE">
      <w:pPr>
        <w:pStyle w:val="af"/>
        <w:widowControl w:val="0"/>
        <w:rPr>
          <w:rFonts w:ascii="Times New Roman" w:cs="B Lotus"/>
          <w:rtl/>
        </w:rPr>
      </w:pPr>
      <w:r w:rsidRPr="007E4919">
        <w:rPr>
          <w:rFonts w:ascii="Times New Roman" w:cs="Traditional Arabic" w:hint="cs"/>
          <w:sz w:val="32"/>
          <w:rtl/>
        </w:rPr>
        <w:t>﴿</w:t>
      </w:r>
      <w:r w:rsidRPr="007E4919">
        <w:rPr>
          <w:rtl/>
        </w:rPr>
        <w:t xml:space="preserve">قُلۡ مَنۡ حَرَّمَ زِينَةَ </w:t>
      </w:r>
      <w:r w:rsidRPr="007E4919">
        <w:rPr>
          <w:rFonts w:hint="cs"/>
          <w:rtl/>
        </w:rPr>
        <w:t>ٱ</w:t>
      </w:r>
      <w:r w:rsidRPr="007E4919">
        <w:rPr>
          <w:rFonts w:hint="eastAsia"/>
          <w:rtl/>
        </w:rPr>
        <w:t>للَّهِ</w:t>
      </w:r>
      <w:r w:rsidRPr="007E4919">
        <w:rPr>
          <w:rtl/>
        </w:rPr>
        <w:t xml:space="preserve"> </w:t>
      </w:r>
      <w:r w:rsidRPr="007E4919">
        <w:rPr>
          <w:rFonts w:hint="cs"/>
          <w:rtl/>
        </w:rPr>
        <w:t>ٱ</w:t>
      </w:r>
      <w:r w:rsidRPr="007E4919">
        <w:rPr>
          <w:rFonts w:hint="eastAsia"/>
          <w:rtl/>
        </w:rPr>
        <w:t>لَّتِيٓ</w:t>
      </w:r>
      <w:r w:rsidRPr="007E4919">
        <w:rPr>
          <w:rtl/>
        </w:rPr>
        <w:t xml:space="preserve"> أَخۡرَجَ لِعِبَادِهِ</w:t>
      </w:r>
      <w:r w:rsidRPr="007E4919">
        <w:rPr>
          <w:rFonts w:hint="cs"/>
          <w:rtl/>
        </w:rPr>
        <w:t>ۦ</w:t>
      </w:r>
      <w:r w:rsidRPr="007E4919">
        <w:rPr>
          <w:rtl/>
        </w:rPr>
        <w:t xml:space="preserve"> وَ</w:t>
      </w:r>
      <w:r w:rsidRPr="007E4919">
        <w:rPr>
          <w:rFonts w:hint="cs"/>
          <w:rtl/>
        </w:rPr>
        <w:t>ٱ</w:t>
      </w:r>
      <w:r w:rsidRPr="007E4919">
        <w:rPr>
          <w:rFonts w:hint="eastAsia"/>
          <w:rtl/>
        </w:rPr>
        <w:t>لطَّيِّبَٰتِ</w:t>
      </w:r>
      <w:r w:rsidRPr="007E4919">
        <w:rPr>
          <w:rtl/>
        </w:rPr>
        <w:t xml:space="preserve"> مِنَ </w:t>
      </w:r>
      <w:r w:rsidRPr="007E4919">
        <w:rPr>
          <w:rFonts w:hint="cs"/>
          <w:rtl/>
        </w:rPr>
        <w:t>ٱ</w:t>
      </w:r>
      <w:r w:rsidRPr="007E4919">
        <w:rPr>
          <w:rFonts w:hint="eastAsia"/>
          <w:rtl/>
        </w:rPr>
        <w:t>لرِّزۡقِۚ</w:t>
      </w:r>
      <w:r w:rsidRPr="007E4919">
        <w:rPr>
          <w:rtl/>
        </w:rPr>
        <w:t xml:space="preserve"> قُلۡ هِيَ لِلَّذِينَ ءَامَنُواْ فِي </w:t>
      </w:r>
      <w:r w:rsidRPr="007E4919">
        <w:rPr>
          <w:rFonts w:hint="cs"/>
          <w:rtl/>
        </w:rPr>
        <w:t>ٱ</w:t>
      </w:r>
      <w:r w:rsidRPr="007E4919">
        <w:rPr>
          <w:rFonts w:hint="eastAsia"/>
          <w:rtl/>
        </w:rPr>
        <w:t>لۡحَيَوٰةِ</w:t>
      </w:r>
      <w:r w:rsidRPr="007E4919">
        <w:rPr>
          <w:rtl/>
        </w:rPr>
        <w:t xml:space="preserve"> </w:t>
      </w:r>
      <w:r w:rsidRPr="007E4919">
        <w:rPr>
          <w:rFonts w:hint="cs"/>
          <w:rtl/>
        </w:rPr>
        <w:t>ٱ</w:t>
      </w:r>
      <w:r w:rsidRPr="007E4919">
        <w:rPr>
          <w:rFonts w:hint="eastAsia"/>
          <w:rtl/>
        </w:rPr>
        <w:t>لدُّنۡيَا</w:t>
      </w:r>
      <w:r w:rsidRPr="007E4919">
        <w:rPr>
          <w:rtl/>
        </w:rPr>
        <w:t xml:space="preserve"> خَالِصَةٗ يَوۡمَ </w:t>
      </w:r>
      <w:r w:rsidRPr="007E4919">
        <w:rPr>
          <w:rFonts w:hint="cs"/>
          <w:rtl/>
        </w:rPr>
        <w:t>ٱ</w:t>
      </w:r>
      <w:r w:rsidRPr="007E4919">
        <w:rPr>
          <w:rFonts w:hint="eastAsia"/>
          <w:rtl/>
        </w:rPr>
        <w:t>لۡقِيَٰمَةِۗ</w:t>
      </w:r>
      <w:r w:rsidRPr="007E4919">
        <w:rPr>
          <w:rtl/>
        </w:rPr>
        <w:t xml:space="preserve"> كَذَٰلِكَ نُفَصِّلُ </w:t>
      </w:r>
      <w:r w:rsidRPr="007E4919">
        <w:rPr>
          <w:rFonts w:hint="cs"/>
          <w:rtl/>
        </w:rPr>
        <w:t>ٱ</w:t>
      </w:r>
      <w:r w:rsidRPr="007E4919">
        <w:rPr>
          <w:rFonts w:hint="eastAsia"/>
          <w:rtl/>
        </w:rPr>
        <w:t>لۡأٓيَٰتِ</w:t>
      </w:r>
      <w:r w:rsidRPr="007E4919">
        <w:rPr>
          <w:rtl/>
        </w:rPr>
        <w:t xml:space="preserve"> لِقَوۡمٖ يَعۡلَمُونَ٣٢</w:t>
      </w:r>
      <w:r w:rsidRPr="007E4919">
        <w:rPr>
          <w:rFonts w:ascii="Times New Roman" w:cs="Traditional Arabic" w:hint="cs"/>
          <w:sz w:val="32"/>
          <w:rtl/>
        </w:rPr>
        <w:t>﴾</w:t>
      </w:r>
      <w:r>
        <w:rPr>
          <w:rFonts w:ascii="Times New Roman" w:cs="IRNazli"/>
          <w:sz w:val="32"/>
          <w:rtl/>
        </w:rPr>
        <w:t xml:space="preserve"> </w:t>
      </w:r>
      <w:r w:rsidRPr="007E4919">
        <w:rPr>
          <w:rStyle w:val="Char7"/>
          <w:rtl/>
        </w:rPr>
        <w:t>[الأعراف: 32]</w:t>
      </w:r>
      <w:r w:rsidRPr="007E4919">
        <w:rPr>
          <w:rStyle w:val="Char7"/>
          <w:rFonts w:hint="cs"/>
          <w:rtl/>
        </w:rPr>
        <w:t>.</w:t>
      </w:r>
    </w:p>
    <w:p w:rsidR="00212766" w:rsidRPr="004300F3" w:rsidRDefault="00212766" w:rsidP="000A42BE">
      <w:pPr>
        <w:pStyle w:val="aa"/>
        <w:widowControl w:val="0"/>
        <w:rPr>
          <w:rFonts w:ascii="Times New Roman" w:hAnsi="Times New Roman" w:cs="B Lotus"/>
          <w:rtl/>
        </w:rPr>
      </w:pPr>
      <w:r w:rsidRPr="007E4919">
        <w:rPr>
          <w:rStyle w:val="Char9"/>
          <w:rFonts w:hint="cs"/>
          <w:rtl/>
        </w:rPr>
        <w:t>«</w:t>
      </w:r>
      <w:r w:rsidRPr="007E4919">
        <w:rPr>
          <w:rStyle w:val="Char8"/>
          <w:rFonts w:hint="cs"/>
          <w:rtl/>
        </w:rPr>
        <w:t>(ای محمد) بگو چه کسی زینتهای الهی را که برای بندگانش آفریده است و همچنین مواهب و روزیهای پاکیزه را تحریم کرده است. بگو این چیزهای پاکیزه برای افراد با ایمان در این جهان آفریده شده است. در روز قیامت اینها همه در اختیار مومنان قرار می‌گیرند، این طور آیات خود را برای کسانی توضیح و تشریح می‌کنیم که آگاهند و می‌فهمند</w:t>
      </w:r>
      <w:r w:rsidRPr="007E4919">
        <w:rPr>
          <w:rStyle w:val="Char9"/>
          <w:rFonts w:hint="cs"/>
          <w:rtl/>
        </w:rPr>
        <w:t>»</w:t>
      </w:r>
      <w:r w:rsidR="007E4919">
        <w:rPr>
          <w:rStyle w:val="Char9"/>
          <w:rFonts w:hint="cs"/>
          <w:rtl/>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بدون تردید انسان هنگامی قادر خواهد بود به وظایف خود از قبیل عبادات خدا و جانشینی وی در زمین و آبادکردن آن بپردازد و با برادران دینی خود در راه نیکی و پرهیزگاری همکاری نماید که نیازهای جسمی را برطرف نماید. بنابراین، قرآن کریم نیازهای جسمی انسان را چنین بر می‌شمارد:</w:t>
      </w:r>
    </w:p>
    <w:p w:rsidR="00212766" w:rsidRPr="007E4919" w:rsidRDefault="00212766" w:rsidP="000A42BE">
      <w:pPr>
        <w:pStyle w:val="a4"/>
        <w:widowControl w:val="0"/>
        <w:rPr>
          <w:rtl/>
        </w:rPr>
      </w:pPr>
      <w:bookmarkStart w:id="438" w:name="_Toc134241340"/>
      <w:bookmarkStart w:id="439" w:name="_Toc270033201"/>
      <w:bookmarkStart w:id="440" w:name="_Toc439429691"/>
      <w:r w:rsidRPr="007E4919">
        <w:rPr>
          <w:rFonts w:hint="cs"/>
          <w:rtl/>
        </w:rPr>
        <w:t>1- نیاز انسان به خوراک و نوشیدنی</w:t>
      </w:r>
      <w:bookmarkEnd w:id="438"/>
      <w:bookmarkEnd w:id="439"/>
      <w:bookmarkEnd w:id="440"/>
    </w:p>
    <w:p w:rsidR="00212766" w:rsidRPr="00657FE0" w:rsidRDefault="007E4919" w:rsidP="000A42BE">
      <w:pPr>
        <w:pStyle w:val="af"/>
        <w:widowControl w:val="0"/>
        <w:rPr>
          <w:rFonts w:ascii="Times New Roman" w:cs="B Lotus"/>
          <w:rtl/>
        </w:rPr>
      </w:pPr>
      <w:r w:rsidRPr="007E4919">
        <w:rPr>
          <w:rFonts w:ascii="Times New Roman" w:cs="Traditional Arabic" w:hint="cs"/>
          <w:sz w:val="32"/>
          <w:rtl/>
        </w:rPr>
        <w:t>﴿</w:t>
      </w:r>
      <w:r w:rsidRPr="007E4919">
        <w:rPr>
          <w:rtl/>
        </w:rPr>
        <w:t>يَ</w:t>
      </w:r>
      <w:r w:rsidRPr="007E4919">
        <w:rPr>
          <w:rFonts w:hint="cs"/>
          <w:rtl/>
        </w:rPr>
        <w:t>ٰبَنِيٓ</w:t>
      </w:r>
      <w:r w:rsidRPr="007E4919">
        <w:rPr>
          <w:rtl/>
        </w:rPr>
        <w:t xml:space="preserve"> </w:t>
      </w:r>
      <w:r w:rsidRPr="007E4919">
        <w:rPr>
          <w:rFonts w:hint="cs"/>
          <w:rtl/>
        </w:rPr>
        <w:t>ءَادَمَ</w:t>
      </w:r>
      <w:r w:rsidRPr="007E4919">
        <w:rPr>
          <w:rtl/>
        </w:rPr>
        <w:t xml:space="preserve"> </w:t>
      </w:r>
      <w:r w:rsidRPr="007E4919">
        <w:rPr>
          <w:rFonts w:hint="cs"/>
          <w:rtl/>
        </w:rPr>
        <w:t>خُذُواْ</w:t>
      </w:r>
      <w:r w:rsidRPr="007E4919">
        <w:rPr>
          <w:rtl/>
        </w:rPr>
        <w:t xml:space="preserve"> </w:t>
      </w:r>
      <w:r w:rsidRPr="007E4919">
        <w:rPr>
          <w:rFonts w:hint="cs"/>
          <w:rtl/>
        </w:rPr>
        <w:t>زِينَتَكُمۡ</w:t>
      </w:r>
      <w:r w:rsidRPr="007E4919">
        <w:rPr>
          <w:rtl/>
        </w:rPr>
        <w:t xml:space="preserve"> </w:t>
      </w:r>
      <w:r w:rsidRPr="007E4919">
        <w:rPr>
          <w:rFonts w:hint="cs"/>
          <w:rtl/>
        </w:rPr>
        <w:t>عِندَ</w:t>
      </w:r>
      <w:r w:rsidRPr="007E4919">
        <w:rPr>
          <w:rtl/>
        </w:rPr>
        <w:t xml:space="preserve"> </w:t>
      </w:r>
      <w:r w:rsidRPr="007E4919">
        <w:rPr>
          <w:rFonts w:hint="cs"/>
          <w:rtl/>
        </w:rPr>
        <w:t>كُلِّ</w:t>
      </w:r>
      <w:r w:rsidRPr="007E4919">
        <w:rPr>
          <w:rtl/>
        </w:rPr>
        <w:t xml:space="preserve"> </w:t>
      </w:r>
      <w:r w:rsidRPr="007E4919">
        <w:rPr>
          <w:rFonts w:hint="cs"/>
          <w:rtl/>
        </w:rPr>
        <w:t>مَسۡجِدٖ</w:t>
      </w:r>
      <w:r w:rsidRPr="007E4919">
        <w:rPr>
          <w:rtl/>
        </w:rPr>
        <w:t xml:space="preserve"> </w:t>
      </w:r>
      <w:r w:rsidRPr="007E4919">
        <w:rPr>
          <w:rFonts w:hint="cs"/>
          <w:rtl/>
        </w:rPr>
        <w:t>وَكُلُواْ</w:t>
      </w:r>
      <w:r w:rsidRPr="007E4919">
        <w:rPr>
          <w:rtl/>
        </w:rPr>
        <w:t xml:space="preserve"> </w:t>
      </w:r>
      <w:r w:rsidRPr="007E4919">
        <w:rPr>
          <w:rFonts w:hint="cs"/>
          <w:rtl/>
        </w:rPr>
        <w:t>وَٱ</w:t>
      </w:r>
      <w:r w:rsidRPr="007E4919">
        <w:rPr>
          <w:rFonts w:hint="eastAsia"/>
          <w:rtl/>
        </w:rPr>
        <w:t>شۡرَبُواْ</w:t>
      </w:r>
      <w:r w:rsidRPr="007E4919">
        <w:rPr>
          <w:rtl/>
        </w:rPr>
        <w:t xml:space="preserve"> وَلَا تُسۡرِفُوٓاْۚ إِنَّهُ</w:t>
      </w:r>
      <w:r w:rsidRPr="007E4919">
        <w:rPr>
          <w:rFonts w:hint="cs"/>
          <w:rtl/>
        </w:rPr>
        <w:t>ۥ</w:t>
      </w:r>
      <w:r w:rsidRPr="007E4919">
        <w:rPr>
          <w:rtl/>
        </w:rPr>
        <w:t xml:space="preserve"> لَا يُحِبُّ </w:t>
      </w:r>
      <w:r w:rsidRPr="007E4919">
        <w:rPr>
          <w:rFonts w:hint="cs"/>
          <w:rtl/>
        </w:rPr>
        <w:t>ٱ</w:t>
      </w:r>
      <w:r w:rsidRPr="007E4919">
        <w:rPr>
          <w:rFonts w:hint="eastAsia"/>
          <w:rtl/>
        </w:rPr>
        <w:t>لۡمُسۡرِفِينَ</w:t>
      </w:r>
      <w:r w:rsidRPr="007E4919">
        <w:rPr>
          <w:rtl/>
        </w:rPr>
        <w:t>٣١</w:t>
      </w:r>
      <w:r w:rsidRPr="007E4919">
        <w:rPr>
          <w:rFonts w:ascii="Times New Roman" w:cs="Traditional Arabic" w:hint="cs"/>
          <w:sz w:val="32"/>
          <w:rtl/>
        </w:rPr>
        <w:t>﴾</w:t>
      </w:r>
      <w:r>
        <w:rPr>
          <w:rFonts w:ascii="Times New Roman" w:cs="IRNazli"/>
          <w:sz w:val="32"/>
          <w:rtl/>
        </w:rPr>
        <w:t xml:space="preserve"> </w:t>
      </w:r>
      <w:r w:rsidRPr="007E4919">
        <w:rPr>
          <w:rStyle w:val="Char7"/>
          <w:rtl/>
        </w:rPr>
        <w:t>[الأعراف: 31]</w:t>
      </w:r>
      <w:r w:rsidRPr="007E4919">
        <w:rPr>
          <w:rStyle w:val="Char7"/>
          <w:rFonts w:hint="cs"/>
          <w:rtl/>
        </w:rPr>
        <w:t>.</w:t>
      </w:r>
    </w:p>
    <w:p w:rsidR="00212766" w:rsidRPr="004300F3" w:rsidRDefault="00212766" w:rsidP="000A42BE">
      <w:pPr>
        <w:pStyle w:val="aa"/>
        <w:widowControl w:val="0"/>
        <w:rPr>
          <w:rFonts w:ascii="Times New Roman" w:hAnsi="Times New Roman" w:cs="B Lotus"/>
          <w:rtl/>
        </w:rPr>
      </w:pPr>
      <w:r w:rsidRPr="007E4919">
        <w:rPr>
          <w:rStyle w:val="Char9"/>
          <w:rFonts w:hint="cs"/>
          <w:rtl/>
        </w:rPr>
        <w:t>«</w:t>
      </w:r>
      <w:r w:rsidRPr="007E4919">
        <w:rPr>
          <w:rFonts w:hint="cs"/>
          <w:rtl/>
        </w:rPr>
        <w:t>ای فرزندان آدم در هر نمازگاه و عبادتگاه، خود را بیارایید و بخورید و بنوشید، ولی اسراف و زیاده‌روی مکنید، خداوند اسرافکاران را دوست ندارد</w:t>
      </w:r>
      <w:r w:rsidRPr="007E4919">
        <w:rPr>
          <w:rStyle w:val="Char9"/>
          <w:rFonts w:hint="cs"/>
          <w:rtl/>
        </w:rPr>
        <w:t>»</w:t>
      </w:r>
      <w:r w:rsidR="007E4919" w:rsidRPr="007E4919">
        <w:rPr>
          <w:rStyle w:val="Char5"/>
        </w:rPr>
        <w:t>.</w:t>
      </w:r>
    </w:p>
    <w:p w:rsidR="00212766" w:rsidRPr="00CA7C13" w:rsidRDefault="00212766" w:rsidP="000A42BE">
      <w:pPr>
        <w:pStyle w:val="a4"/>
        <w:widowControl w:val="0"/>
        <w:rPr>
          <w:rtl/>
        </w:rPr>
      </w:pPr>
      <w:bookmarkStart w:id="441" w:name="_Toc134241341"/>
      <w:bookmarkStart w:id="442" w:name="_Toc270033202"/>
      <w:bookmarkStart w:id="443" w:name="_Toc439429692"/>
      <w:r w:rsidRPr="00CA7C13">
        <w:rPr>
          <w:rFonts w:hint="cs"/>
          <w:rtl/>
        </w:rPr>
        <w:t>2- نیاز انسان به لباس و مسکن</w:t>
      </w:r>
      <w:bookmarkEnd w:id="441"/>
      <w:bookmarkEnd w:id="442"/>
      <w:bookmarkEnd w:id="443"/>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خداوند، پوشیدن لباس را به اندازه‌ای که عورت را بپوشاند و بدن را از سرما و گرما حفاظت کند، واجب قرار داده است و علاوه بر آن، آنچه را که زینت و آرامش محسوب می‌شود به هنگام رفتن به مسجد لازم قرار داده و فرموده است:</w:t>
      </w:r>
    </w:p>
    <w:p w:rsidR="00212766" w:rsidRPr="00657FE0" w:rsidRDefault="007E4919" w:rsidP="000A42BE">
      <w:pPr>
        <w:pStyle w:val="af"/>
        <w:widowControl w:val="0"/>
        <w:rPr>
          <w:rFonts w:ascii="Times New Roman" w:cs="B Lotus"/>
          <w:rtl/>
        </w:rPr>
      </w:pPr>
      <w:r w:rsidRPr="007E4919">
        <w:rPr>
          <w:rFonts w:ascii="Times New Roman" w:cs="Traditional Arabic" w:hint="cs"/>
          <w:sz w:val="32"/>
          <w:rtl/>
        </w:rPr>
        <w:t>﴿</w:t>
      </w:r>
      <w:r w:rsidRPr="00D06D93">
        <w:rPr>
          <w:rtl/>
        </w:rPr>
        <w:t>يَ</w:t>
      </w:r>
      <w:r w:rsidRPr="00D06D93">
        <w:rPr>
          <w:rFonts w:hint="cs"/>
          <w:rtl/>
        </w:rPr>
        <w:t>ٰبَنِيٓ</w:t>
      </w:r>
      <w:r w:rsidRPr="00D06D93">
        <w:rPr>
          <w:rtl/>
        </w:rPr>
        <w:t xml:space="preserve"> </w:t>
      </w:r>
      <w:r w:rsidRPr="00D06D93">
        <w:rPr>
          <w:rFonts w:hint="cs"/>
          <w:rtl/>
        </w:rPr>
        <w:t>ءَادَمَ</w:t>
      </w:r>
      <w:r w:rsidRPr="00D06D93">
        <w:rPr>
          <w:rtl/>
        </w:rPr>
        <w:t xml:space="preserve"> </w:t>
      </w:r>
      <w:r w:rsidRPr="00D06D93">
        <w:rPr>
          <w:rFonts w:hint="cs"/>
          <w:rtl/>
        </w:rPr>
        <w:t>خُذُواْ</w:t>
      </w:r>
      <w:r w:rsidRPr="00D06D93">
        <w:rPr>
          <w:rtl/>
        </w:rPr>
        <w:t xml:space="preserve"> </w:t>
      </w:r>
      <w:r w:rsidRPr="00D06D93">
        <w:rPr>
          <w:rFonts w:hint="cs"/>
          <w:rtl/>
        </w:rPr>
        <w:t>زِينَتَكُمۡ</w:t>
      </w:r>
      <w:r w:rsidRPr="00D06D93">
        <w:rPr>
          <w:rtl/>
        </w:rPr>
        <w:t xml:space="preserve"> </w:t>
      </w:r>
      <w:r w:rsidRPr="00D06D93">
        <w:rPr>
          <w:rFonts w:hint="cs"/>
          <w:rtl/>
        </w:rPr>
        <w:t>عِندَ</w:t>
      </w:r>
      <w:r w:rsidRPr="00D06D93">
        <w:rPr>
          <w:rtl/>
        </w:rPr>
        <w:t xml:space="preserve"> </w:t>
      </w:r>
      <w:r w:rsidRPr="00D06D93">
        <w:rPr>
          <w:rFonts w:hint="cs"/>
          <w:rtl/>
        </w:rPr>
        <w:t>كُلِّ</w:t>
      </w:r>
      <w:r w:rsidRPr="00D06D93">
        <w:rPr>
          <w:rtl/>
        </w:rPr>
        <w:t xml:space="preserve"> </w:t>
      </w:r>
      <w:r w:rsidRPr="00D06D93">
        <w:rPr>
          <w:rFonts w:hint="cs"/>
          <w:rtl/>
        </w:rPr>
        <w:t>مَسۡجِدٖ</w:t>
      </w:r>
      <w:r w:rsidRPr="00D06D93">
        <w:rPr>
          <w:rtl/>
        </w:rPr>
        <w:t xml:space="preserve"> </w:t>
      </w:r>
      <w:r w:rsidRPr="00D06D93">
        <w:rPr>
          <w:rFonts w:hint="cs"/>
          <w:rtl/>
        </w:rPr>
        <w:t>وَكُلُواْ</w:t>
      </w:r>
      <w:r w:rsidRPr="00D06D93">
        <w:rPr>
          <w:rtl/>
        </w:rPr>
        <w:t xml:space="preserve"> </w:t>
      </w:r>
      <w:r w:rsidRPr="00D06D93">
        <w:rPr>
          <w:rFonts w:hint="cs"/>
          <w:rtl/>
        </w:rPr>
        <w:t>وَٱ</w:t>
      </w:r>
      <w:r w:rsidRPr="00D06D93">
        <w:rPr>
          <w:rFonts w:hint="eastAsia"/>
          <w:rtl/>
        </w:rPr>
        <w:t>شۡرَبُواْ</w:t>
      </w:r>
      <w:r w:rsidRPr="00D06D93">
        <w:rPr>
          <w:rtl/>
        </w:rPr>
        <w:t xml:space="preserve"> وَلَا تُسۡرِفُوٓاْۚ إِنَّهُ</w:t>
      </w:r>
      <w:r w:rsidRPr="00D06D93">
        <w:rPr>
          <w:rFonts w:hint="cs"/>
          <w:rtl/>
        </w:rPr>
        <w:t>ۥ</w:t>
      </w:r>
      <w:r w:rsidRPr="00D06D93">
        <w:rPr>
          <w:rtl/>
        </w:rPr>
        <w:t xml:space="preserve"> لَا يُحِبُّ </w:t>
      </w:r>
      <w:r w:rsidRPr="00D06D93">
        <w:rPr>
          <w:rFonts w:hint="cs"/>
          <w:rtl/>
        </w:rPr>
        <w:t>ٱ</w:t>
      </w:r>
      <w:r w:rsidRPr="00D06D93">
        <w:rPr>
          <w:rFonts w:hint="eastAsia"/>
          <w:rtl/>
        </w:rPr>
        <w:t>لۡمُسۡرِفِينَ</w:t>
      </w:r>
      <w:r w:rsidRPr="00D06D93">
        <w:rPr>
          <w:rtl/>
        </w:rPr>
        <w:t>٣١</w:t>
      </w:r>
      <w:r w:rsidRPr="007E4919">
        <w:rPr>
          <w:rFonts w:ascii="Times New Roman" w:cs="Traditional Arabic" w:hint="cs"/>
          <w:sz w:val="32"/>
          <w:rtl/>
        </w:rPr>
        <w:t>﴾</w:t>
      </w:r>
      <w:r>
        <w:rPr>
          <w:rFonts w:ascii="Times New Roman" w:cs="IRNazli"/>
          <w:sz w:val="32"/>
          <w:rtl/>
        </w:rPr>
        <w:t xml:space="preserve"> </w:t>
      </w:r>
      <w:r w:rsidRPr="00D06D93">
        <w:rPr>
          <w:rStyle w:val="Char7"/>
          <w:rtl/>
        </w:rPr>
        <w:t>[الأعراف: 31]</w:t>
      </w:r>
      <w:r w:rsidR="00D06D93" w:rsidRPr="00D06D93">
        <w:rPr>
          <w:rStyle w:val="Char7"/>
        </w:rPr>
        <w:t>.</w:t>
      </w:r>
    </w:p>
    <w:p w:rsidR="00212766" w:rsidRPr="0063021C" w:rsidRDefault="00212766" w:rsidP="000A42BE">
      <w:pPr>
        <w:pStyle w:val="a4"/>
        <w:widowControl w:val="0"/>
        <w:rPr>
          <w:rtl/>
        </w:rPr>
      </w:pPr>
      <w:bookmarkStart w:id="444" w:name="_Toc134241342"/>
      <w:bookmarkStart w:id="445" w:name="_Toc270033203"/>
      <w:bookmarkStart w:id="446" w:name="_Toc439429693"/>
      <w:r w:rsidRPr="0063021C">
        <w:rPr>
          <w:rFonts w:hint="cs"/>
          <w:rtl/>
        </w:rPr>
        <w:t>3- نیاز انسان به مسکن و پناهگاه</w:t>
      </w:r>
      <w:bookmarkEnd w:id="444"/>
      <w:bookmarkEnd w:id="445"/>
      <w:bookmarkEnd w:id="446"/>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چنانکه می‌فرماید:</w:t>
      </w:r>
    </w:p>
    <w:p w:rsidR="00212766" w:rsidRPr="00657FE0" w:rsidRDefault="0063021C" w:rsidP="000A42BE">
      <w:pPr>
        <w:pStyle w:val="af"/>
        <w:widowControl w:val="0"/>
        <w:rPr>
          <w:rFonts w:ascii="Times New Roman" w:cs="B Lotus"/>
          <w:rtl/>
        </w:rPr>
      </w:pPr>
      <w:r w:rsidRPr="0063021C">
        <w:rPr>
          <w:rFonts w:ascii="Times New Roman" w:cs="Traditional Arabic" w:hint="cs"/>
          <w:sz w:val="32"/>
          <w:rtl/>
        </w:rPr>
        <w:t>﴿</w:t>
      </w:r>
      <w:r w:rsidRPr="0063021C">
        <w:rPr>
          <w:rtl/>
        </w:rPr>
        <w:t>وَ</w:t>
      </w:r>
      <w:r w:rsidRPr="0063021C">
        <w:rPr>
          <w:rFonts w:hint="cs"/>
          <w:rtl/>
        </w:rPr>
        <w:t>ٱ</w:t>
      </w:r>
      <w:r w:rsidRPr="0063021C">
        <w:rPr>
          <w:rFonts w:hint="eastAsia"/>
          <w:rtl/>
        </w:rPr>
        <w:t>للَّهُ</w:t>
      </w:r>
      <w:r w:rsidRPr="0063021C">
        <w:rPr>
          <w:rtl/>
        </w:rPr>
        <w:t xml:space="preserve"> جَعَلَ لَكُم مِّنۢ بُيُوتِكُمۡ سَكَنٗا وَجَعَلَ لَكُم مِّن جُلُودِ </w:t>
      </w:r>
      <w:r w:rsidRPr="0063021C">
        <w:rPr>
          <w:rFonts w:hint="cs"/>
          <w:rtl/>
        </w:rPr>
        <w:t>ٱ</w:t>
      </w:r>
      <w:r w:rsidRPr="0063021C">
        <w:rPr>
          <w:rFonts w:hint="eastAsia"/>
          <w:rtl/>
        </w:rPr>
        <w:t>لۡأَنۡعَٰمِ</w:t>
      </w:r>
      <w:r w:rsidRPr="0063021C">
        <w:rPr>
          <w:rtl/>
        </w:rPr>
        <w:t xml:space="preserve"> بُيُوتٗا تَسۡتَخِفُّونَهَا يَوۡمَ ظَعۡنِكُمۡ وَيَوۡمَ إِقَامَتِكُمۡ وَمِنۡ أَصۡوَافِهَا وَأَوۡبَارِهَا وَأَشۡعَارِهَآ أَثَٰثٗا وَمَتَٰعًا إِلَىٰ حِينٖ٨٠</w:t>
      </w:r>
      <w:r w:rsidRPr="0063021C">
        <w:rPr>
          <w:rFonts w:ascii="Times New Roman" w:cs="Traditional Arabic" w:hint="cs"/>
          <w:sz w:val="32"/>
          <w:rtl/>
        </w:rPr>
        <w:t>﴾</w:t>
      </w:r>
      <w:r>
        <w:rPr>
          <w:rFonts w:ascii="Times New Roman" w:cs="IRNazli"/>
          <w:sz w:val="32"/>
          <w:rtl/>
        </w:rPr>
        <w:t xml:space="preserve"> </w:t>
      </w:r>
      <w:r w:rsidRPr="0063021C">
        <w:rPr>
          <w:rStyle w:val="Char7"/>
          <w:rtl/>
        </w:rPr>
        <w:t>[النحل: 80]</w:t>
      </w:r>
      <w:r w:rsidRPr="0063021C">
        <w:rPr>
          <w:rStyle w:val="Char7"/>
          <w:rFonts w:hint="cs"/>
          <w:rtl/>
        </w:rPr>
        <w:t>.</w:t>
      </w:r>
    </w:p>
    <w:p w:rsidR="00212766" w:rsidRPr="004300F3" w:rsidRDefault="00212766" w:rsidP="000A42BE">
      <w:pPr>
        <w:pStyle w:val="aa"/>
        <w:widowControl w:val="0"/>
        <w:rPr>
          <w:rFonts w:ascii="Times New Roman" w:hAnsi="Times New Roman" w:cs="B Lotus"/>
          <w:rtl/>
        </w:rPr>
      </w:pPr>
      <w:r w:rsidRPr="0063021C">
        <w:rPr>
          <w:rStyle w:val="Char9"/>
          <w:rFonts w:hint="cs"/>
          <w:rtl/>
        </w:rPr>
        <w:t>«</w:t>
      </w:r>
      <w:r w:rsidRPr="001953DF">
        <w:rPr>
          <w:rFonts w:hint="cs"/>
          <w:rtl/>
        </w:rPr>
        <w:t>خدا است که خانه‌هایتان را محل آرامش و آسایشتان گردانده و از پوست</w:t>
      </w:r>
      <w:r w:rsidR="001953DF">
        <w:rPr>
          <w:rFonts w:hint="eastAsia"/>
          <w:rtl/>
        </w:rPr>
        <w:t>‌</w:t>
      </w:r>
      <w:r w:rsidRPr="001953DF">
        <w:rPr>
          <w:rFonts w:hint="cs"/>
          <w:rtl/>
        </w:rPr>
        <w:t>های چهارپایان چادرهایی برایتان ساخته است که در سفر و حضر خود آنها را سبک می‌یابید و از پشم و کرک و موی چهارپایان وسائل منزل و موجبات رفاه و آسایش فراهم کرده است که تا مدتی از آنها استفاده می‌کنید</w:t>
      </w:r>
      <w:r w:rsidRPr="001953DF">
        <w:rPr>
          <w:rStyle w:val="Char9"/>
          <w:rFonts w:hint="cs"/>
          <w:rtl/>
        </w:rPr>
        <w:t>»</w:t>
      </w:r>
      <w:r w:rsidR="001953DF">
        <w:rPr>
          <w:rStyle w:val="Char9"/>
          <w:rFonts w:hint="cs"/>
          <w:rtl/>
        </w:rPr>
        <w:t>.</w:t>
      </w:r>
    </w:p>
    <w:p w:rsidR="00212766" w:rsidRPr="00521C71" w:rsidRDefault="00212766" w:rsidP="000A42BE">
      <w:pPr>
        <w:pStyle w:val="a4"/>
        <w:widowControl w:val="0"/>
        <w:rPr>
          <w:rtl/>
        </w:rPr>
      </w:pPr>
      <w:bookmarkStart w:id="447" w:name="_Toc134241343"/>
      <w:bookmarkStart w:id="448" w:name="_Toc270033204"/>
      <w:bookmarkStart w:id="449" w:name="_Toc439429694"/>
      <w:r w:rsidRPr="00521C71">
        <w:rPr>
          <w:rFonts w:hint="cs"/>
          <w:rtl/>
        </w:rPr>
        <w:t>4- نیاز انسان به ازدواج و تشکیل خانواده</w:t>
      </w:r>
      <w:bookmarkEnd w:id="447"/>
      <w:bookmarkEnd w:id="448"/>
      <w:bookmarkEnd w:id="449"/>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برای این منظور، نکاح را مباح قرار داده و گاهی نیز آن را واجب کرده و زنا و روابط پنهانی مردان و زنان و لواط را حرام نموه است؛ چنانکه می‌فرماید:</w:t>
      </w:r>
    </w:p>
    <w:p w:rsidR="00212766" w:rsidRPr="00657FE0" w:rsidRDefault="00D74BE3" w:rsidP="000A42BE">
      <w:pPr>
        <w:pStyle w:val="af"/>
        <w:widowControl w:val="0"/>
        <w:rPr>
          <w:rFonts w:ascii="Times New Roman" w:cs="B Lotus"/>
          <w:rtl/>
        </w:rPr>
      </w:pPr>
      <w:r w:rsidRPr="00D74BE3">
        <w:rPr>
          <w:rFonts w:ascii="Times New Roman" w:cs="Traditional Arabic" w:hint="cs"/>
          <w:sz w:val="32"/>
          <w:rtl/>
        </w:rPr>
        <w:t>﴿</w:t>
      </w:r>
      <w:r w:rsidRPr="00D74BE3">
        <w:rPr>
          <w:rtl/>
        </w:rPr>
        <w:t>وَ</w:t>
      </w:r>
      <w:r w:rsidRPr="00D74BE3">
        <w:rPr>
          <w:rFonts w:hint="cs"/>
          <w:rtl/>
        </w:rPr>
        <w:t>ٱ</w:t>
      </w:r>
      <w:r w:rsidRPr="00D74BE3">
        <w:rPr>
          <w:rFonts w:hint="eastAsia"/>
          <w:rtl/>
        </w:rPr>
        <w:t>لَّذِينَ</w:t>
      </w:r>
      <w:r w:rsidRPr="00D74BE3">
        <w:rPr>
          <w:rtl/>
        </w:rPr>
        <w:t xml:space="preserve"> هُمۡ لِفُرُوجِهِمۡ حَٰفِظُونَ٥ إِلَّا عَلَىٰٓ أَزۡوَٰجِهِمۡ أَوۡ مَا مَلَكَتۡ أَيۡمَٰنُهُمۡ فَإِنَّهُمۡ غَيۡرُ مَلُومِينَ٦ فَمَنِ </w:t>
      </w:r>
      <w:r w:rsidRPr="00D74BE3">
        <w:rPr>
          <w:rFonts w:hint="cs"/>
          <w:rtl/>
        </w:rPr>
        <w:t>ٱ</w:t>
      </w:r>
      <w:r w:rsidRPr="00D74BE3">
        <w:rPr>
          <w:rFonts w:hint="eastAsia"/>
          <w:rtl/>
        </w:rPr>
        <w:t>بۡتَغَىٰ</w:t>
      </w:r>
      <w:r w:rsidRPr="00D74BE3">
        <w:rPr>
          <w:rtl/>
        </w:rPr>
        <w:t xml:space="preserve"> وَرَآءَ ذَٰلِكَ فَأُوْلَٰٓئِكَ هُمُ </w:t>
      </w:r>
      <w:r w:rsidRPr="00D74BE3">
        <w:rPr>
          <w:rFonts w:hint="cs"/>
          <w:rtl/>
        </w:rPr>
        <w:t>ٱ</w:t>
      </w:r>
      <w:r w:rsidRPr="00D74BE3">
        <w:rPr>
          <w:rFonts w:hint="eastAsia"/>
          <w:rtl/>
        </w:rPr>
        <w:t>لۡعَادُونَ</w:t>
      </w:r>
      <w:r w:rsidRPr="00D74BE3">
        <w:rPr>
          <w:rtl/>
        </w:rPr>
        <w:t>٧</w:t>
      </w:r>
      <w:r w:rsidRPr="00D74BE3">
        <w:rPr>
          <w:rFonts w:ascii="Times New Roman" w:cs="Traditional Arabic" w:hint="cs"/>
          <w:sz w:val="32"/>
          <w:rtl/>
        </w:rPr>
        <w:t>﴾</w:t>
      </w:r>
      <w:r>
        <w:rPr>
          <w:rFonts w:ascii="Times New Roman" w:cs="IRNazli"/>
          <w:sz w:val="32"/>
          <w:rtl/>
        </w:rPr>
        <w:t xml:space="preserve"> </w:t>
      </w:r>
      <w:r w:rsidRPr="00D74BE3">
        <w:rPr>
          <w:rStyle w:val="Char7"/>
          <w:rtl/>
        </w:rPr>
        <w:t>[المؤمنون: 5-7]</w:t>
      </w:r>
      <w:r w:rsidRPr="00D74BE3">
        <w:rPr>
          <w:rStyle w:val="Char7"/>
          <w:rFonts w:hint="cs"/>
          <w:rtl/>
        </w:rPr>
        <w:t>.</w:t>
      </w:r>
    </w:p>
    <w:p w:rsidR="00212766" w:rsidRPr="00D74BE3" w:rsidRDefault="00D74BE3" w:rsidP="000A42BE">
      <w:pPr>
        <w:pStyle w:val="aa"/>
        <w:widowControl w:val="0"/>
        <w:rPr>
          <w:rtl/>
        </w:rPr>
      </w:pPr>
      <w:r w:rsidRPr="00D74BE3">
        <w:rPr>
          <w:rStyle w:val="Char9"/>
          <w:rFonts w:hint="cs"/>
          <w:rtl/>
        </w:rPr>
        <w:t>«</w:t>
      </w:r>
      <w:r w:rsidR="00212766" w:rsidRPr="00D74BE3">
        <w:rPr>
          <w:rFonts w:hint="cs"/>
          <w:rtl/>
        </w:rPr>
        <w:t>و کسانی هستند که عورت خود را حفظ می‌کنند مگر از همسران یا کنیزان خود که در این صورت جای ملامت ایشان نیست. اشخاصی که غیر از این را دنبال کنند، از انسانهای تجاوز کار به شمار می‌آیند</w:t>
      </w:r>
      <w:r w:rsidR="00212766" w:rsidRPr="00D74BE3">
        <w:rPr>
          <w:rStyle w:val="Char9"/>
          <w:rFonts w:hint="cs"/>
          <w:rtl/>
        </w:rPr>
        <w:t>»</w:t>
      </w:r>
      <w:r>
        <w:rPr>
          <w:rStyle w:val="Char9"/>
          <w:rFonts w:hint="cs"/>
          <w:rtl/>
        </w:rPr>
        <w:t>.</w:t>
      </w:r>
    </w:p>
    <w:p w:rsidR="00212766" w:rsidRPr="00D74BE3" w:rsidRDefault="00212766" w:rsidP="000A42BE">
      <w:pPr>
        <w:pStyle w:val="a4"/>
        <w:widowControl w:val="0"/>
        <w:rPr>
          <w:rtl/>
        </w:rPr>
      </w:pPr>
      <w:bookmarkStart w:id="450" w:name="_Toc134241344"/>
      <w:bookmarkStart w:id="451" w:name="_Toc270033205"/>
      <w:bookmarkStart w:id="452" w:name="_Toc439429695"/>
      <w:r w:rsidRPr="00D74BE3">
        <w:rPr>
          <w:rFonts w:hint="cs"/>
          <w:rtl/>
        </w:rPr>
        <w:t>5- نیاز انسان به سیادت و مالکیت</w:t>
      </w:r>
      <w:bookmarkEnd w:id="450"/>
      <w:bookmarkEnd w:id="451"/>
      <w:bookmarkEnd w:id="452"/>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خداوند، تملک مال و زمین را طبق ضوابط شرعی جایز قرار داده است؛ چنانکه خداوند می‌فرماید:</w:t>
      </w:r>
    </w:p>
    <w:p w:rsidR="00212766" w:rsidRPr="00657FE0" w:rsidRDefault="00D74BE3" w:rsidP="000A42BE">
      <w:pPr>
        <w:pStyle w:val="af"/>
        <w:widowControl w:val="0"/>
        <w:rPr>
          <w:rFonts w:ascii="Times New Roman" w:cs="B Lotus"/>
          <w:rtl/>
        </w:rPr>
      </w:pPr>
      <w:r w:rsidRPr="00D74BE3">
        <w:rPr>
          <w:rFonts w:ascii="Times New Roman" w:cs="Traditional Arabic" w:hint="cs"/>
          <w:sz w:val="32"/>
          <w:rtl/>
        </w:rPr>
        <w:t>﴿</w:t>
      </w:r>
      <w:r w:rsidRPr="00D74BE3">
        <w:rPr>
          <w:rFonts w:hint="cs"/>
          <w:rtl/>
        </w:rPr>
        <w:t>ٱ</w:t>
      </w:r>
      <w:r w:rsidRPr="00D74BE3">
        <w:rPr>
          <w:rFonts w:hint="eastAsia"/>
          <w:rtl/>
        </w:rPr>
        <w:t>لۡمَالُ</w:t>
      </w:r>
      <w:r w:rsidRPr="00D74BE3">
        <w:rPr>
          <w:rtl/>
        </w:rPr>
        <w:t xml:space="preserve"> وَ</w:t>
      </w:r>
      <w:r w:rsidRPr="00D74BE3">
        <w:rPr>
          <w:rFonts w:hint="cs"/>
          <w:rtl/>
        </w:rPr>
        <w:t>ٱ</w:t>
      </w:r>
      <w:r w:rsidRPr="00D74BE3">
        <w:rPr>
          <w:rFonts w:hint="eastAsia"/>
          <w:rtl/>
        </w:rPr>
        <w:t>لۡبَنُونَ</w:t>
      </w:r>
      <w:r w:rsidRPr="00D74BE3">
        <w:rPr>
          <w:rtl/>
        </w:rPr>
        <w:t xml:space="preserve"> زِينَةُ </w:t>
      </w:r>
      <w:r w:rsidRPr="00D74BE3">
        <w:rPr>
          <w:rFonts w:hint="cs"/>
          <w:rtl/>
        </w:rPr>
        <w:t>ٱ</w:t>
      </w:r>
      <w:r w:rsidRPr="00D74BE3">
        <w:rPr>
          <w:rFonts w:hint="eastAsia"/>
          <w:rtl/>
        </w:rPr>
        <w:t>لۡحَيَوٰةِ</w:t>
      </w:r>
      <w:r w:rsidRPr="00D74BE3">
        <w:rPr>
          <w:rtl/>
        </w:rPr>
        <w:t xml:space="preserve"> </w:t>
      </w:r>
      <w:r w:rsidRPr="00D74BE3">
        <w:rPr>
          <w:rFonts w:hint="cs"/>
          <w:rtl/>
        </w:rPr>
        <w:t>ٱ</w:t>
      </w:r>
      <w:r w:rsidRPr="00D74BE3">
        <w:rPr>
          <w:rFonts w:hint="eastAsia"/>
          <w:rtl/>
        </w:rPr>
        <w:t>لدُّنۡيَاۖ</w:t>
      </w:r>
      <w:r w:rsidRPr="00D74BE3">
        <w:rPr>
          <w:rtl/>
        </w:rPr>
        <w:t xml:space="preserve"> وَ</w:t>
      </w:r>
      <w:r w:rsidRPr="00D74BE3">
        <w:rPr>
          <w:rFonts w:hint="cs"/>
          <w:rtl/>
        </w:rPr>
        <w:t>ٱ</w:t>
      </w:r>
      <w:r w:rsidRPr="00D74BE3">
        <w:rPr>
          <w:rFonts w:hint="eastAsia"/>
          <w:rtl/>
        </w:rPr>
        <w:t>لۡبَٰقِيَٰتُ</w:t>
      </w:r>
      <w:r w:rsidRPr="00D74BE3">
        <w:rPr>
          <w:rtl/>
        </w:rPr>
        <w:t xml:space="preserve"> </w:t>
      </w:r>
      <w:r w:rsidRPr="00D74BE3">
        <w:rPr>
          <w:rFonts w:hint="cs"/>
          <w:rtl/>
        </w:rPr>
        <w:t>ٱ</w:t>
      </w:r>
      <w:r w:rsidRPr="00D74BE3">
        <w:rPr>
          <w:rFonts w:hint="eastAsia"/>
          <w:rtl/>
        </w:rPr>
        <w:t>لصَّٰلِحَٰتُ</w:t>
      </w:r>
      <w:r w:rsidRPr="00D74BE3">
        <w:rPr>
          <w:rtl/>
        </w:rPr>
        <w:t xml:space="preserve"> خَيۡرٌ عِندَ رَبِّكَ ثَوَابٗا وَخَيۡرٌ أَمَلٗا٤٦</w:t>
      </w:r>
      <w:r w:rsidRPr="00D74BE3">
        <w:rPr>
          <w:rFonts w:ascii="Times New Roman" w:cs="Traditional Arabic" w:hint="cs"/>
          <w:sz w:val="32"/>
          <w:rtl/>
        </w:rPr>
        <w:t>﴾</w:t>
      </w:r>
      <w:r>
        <w:rPr>
          <w:rFonts w:ascii="Times New Roman" w:cs="IRNazli"/>
          <w:sz w:val="32"/>
          <w:rtl/>
        </w:rPr>
        <w:t xml:space="preserve"> </w:t>
      </w:r>
      <w:r w:rsidRPr="00D74BE3">
        <w:rPr>
          <w:rStyle w:val="Char7"/>
          <w:rtl/>
        </w:rPr>
        <w:t>[ال</w:t>
      </w:r>
      <w:r w:rsidR="00671026">
        <w:rPr>
          <w:rStyle w:val="Char7"/>
          <w:rtl/>
        </w:rPr>
        <w:t>ک</w:t>
      </w:r>
      <w:r w:rsidRPr="00D74BE3">
        <w:rPr>
          <w:rStyle w:val="Char7"/>
          <w:rtl/>
        </w:rPr>
        <w:t>هف: 46]</w:t>
      </w:r>
      <w:r w:rsidRPr="00D74BE3">
        <w:rPr>
          <w:rStyle w:val="Char7"/>
          <w:rFonts w:hint="cs"/>
          <w:rtl/>
        </w:rPr>
        <w:t>.</w:t>
      </w:r>
    </w:p>
    <w:p w:rsidR="00212766" w:rsidRPr="004300F3" w:rsidRDefault="00212766" w:rsidP="000A42BE">
      <w:pPr>
        <w:pStyle w:val="aa"/>
        <w:widowControl w:val="0"/>
        <w:rPr>
          <w:rFonts w:ascii="Times New Roman" w:hAnsi="Times New Roman" w:cs="B Lotus"/>
          <w:rtl/>
        </w:rPr>
      </w:pPr>
      <w:r w:rsidRPr="00D74BE3">
        <w:rPr>
          <w:rStyle w:val="Char9"/>
          <w:rFonts w:hint="cs"/>
          <w:rtl/>
        </w:rPr>
        <w:t>«</w:t>
      </w:r>
      <w:r w:rsidRPr="00D74BE3">
        <w:rPr>
          <w:rFonts w:hint="cs"/>
          <w:rtl/>
        </w:rPr>
        <w:t>دارایی و فرزندان، زینت زندگی دنیایند و اما اعمال شایسته‌ای که نتایج آنها جاودانه است، بهترین پاداش را در پیشگاه پروردگار دارد و بهترین امید و آرزو است</w:t>
      </w:r>
      <w:r w:rsidRPr="00D74BE3">
        <w:rPr>
          <w:rStyle w:val="Char9"/>
          <w:rFonts w:hint="cs"/>
          <w:rtl/>
        </w:rPr>
        <w:t>»</w:t>
      </w:r>
      <w:r w:rsidR="00D74BE3" w:rsidRPr="00D74BE3">
        <w:rPr>
          <w:rStyle w:val="Char5"/>
        </w:rPr>
        <w:t>.</w:t>
      </w:r>
    </w:p>
    <w:p w:rsidR="00212766" w:rsidRPr="00D74BE3" w:rsidRDefault="00212766" w:rsidP="000A42BE">
      <w:pPr>
        <w:pStyle w:val="a4"/>
        <w:widowControl w:val="0"/>
        <w:rPr>
          <w:rtl/>
        </w:rPr>
      </w:pPr>
      <w:bookmarkStart w:id="453" w:name="_Toc134241345"/>
      <w:bookmarkStart w:id="454" w:name="_Toc270033206"/>
      <w:bookmarkStart w:id="455" w:name="_Toc439429696"/>
      <w:r w:rsidRPr="00D74BE3">
        <w:rPr>
          <w:rFonts w:hint="cs"/>
          <w:rtl/>
        </w:rPr>
        <w:t>6- تحریم سیادت و رهبری ظلم و تجاوز به حقوق دیگران</w:t>
      </w:r>
      <w:bookmarkEnd w:id="453"/>
      <w:bookmarkEnd w:id="454"/>
      <w:bookmarkEnd w:id="455"/>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خداوند در این باره می‌فرماید:</w:t>
      </w:r>
    </w:p>
    <w:p w:rsidR="00212766" w:rsidRPr="00657FE0" w:rsidRDefault="00D74BE3" w:rsidP="000A42BE">
      <w:pPr>
        <w:pStyle w:val="af"/>
        <w:widowControl w:val="0"/>
        <w:rPr>
          <w:rFonts w:ascii="Times New Roman" w:cs="B Lotus"/>
          <w:rtl/>
        </w:rPr>
      </w:pPr>
      <w:r w:rsidRPr="00D74BE3">
        <w:rPr>
          <w:rFonts w:ascii="Times New Roman" w:cs="Traditional Arabic" w:hint="cs"/>
          <w:spacing w:val="-2"/>
          <w:sz w:val="32"/>
          <w:rtl/>
        </w:rPr>
        <w:t>﴿</w:t>
      </w:r>
      <w:r w:rsidRPr="00D74BE3">
        <w:rPr>
          <w:rtl/>
        </w:rPr>
        <w:t>وَمَن</w:t>
      </w:r>
      <w:r w:rsidRPr="00D74BE3">
        <w:rPr>
          <w:rFonts w:hint="cs"/>
          <w:rtl/>
        </w:rPr>
        <w:t>ۡ</w:t>
      </w:r>
      <w:r w:rsidRPr="00D74BE3">
        <w:rPr>
          <w:rtl/>
        </w:rPr>
        <w:t xml:space="preserve"> </w:t>
      </w:r>
      <w:r w:rsidRPr="00D74BE3">
        <w:rPr>
          <w:rFonts w:hint="cs"/>
          <w:rtl/>
        </w:rPr>
        <w:t>أَظۡلَمُ</w:t>
      </w:r>
      <w:r w:rsidRPr="00D74BE3">
        <w:rPr>
          <w:rtl/>
        </w:rPr>
        <w:t xml:space="preserve"> </w:t>
      </w:r>
      <w:r w:rsidRPr="00D74BE3">
        <w:rPr>
          <w:rFonts w:hint="cs"/>
          <w:rtl/>
        </w:rPr>
        <w:t>مِمَّنِ</w:t>
      </w:r>
      <w:r w:rsidRPr="00D74BE3">
        <w:rPr>
          <w:rtl/>
        </w:rPr>
        <w:t xml:space="preserve"> </w:t>
      </w:r>
      <w:r w:rsidRPr="00D74BE3">
        <w:rPr>
          <w:rFonts w:hint="cs"/>
          <w:rtl/>
        </w:rPr>
        <w:t>ٱ</w:t>
      </w:r>
      <w:r w:rsidRPr="00D74BE3">
        <w:rPr>
          <w:rFonts w:hint="eastAsia"/>
          <w:rtl/>
        </w:rPr>
        <w:t>فۡتَرَىٰ</w:t>
      </w:r>
      <w:r w:rsidRPr="00D74BE3">
        <w:rPr>
          <w:rtl/>
        </w:rPr>
        <w:t xml:space="preserve"> عَلَى </w:t>
      </w:r>
      <w:r w:rsidRPr="00D74BE3">
        <w:rPr>
          <w:rFonts w:hint="cs"/>
          <w:rtl/>
        </w:rPr>
        <w:t>ٱ</w:t>
      </w:r>
      <w:r w:rsidRPr="00D74BE3">
        <w:rPr>
          <w:rFonts w:hint="eastAsia"/>
          <w:rtl/>
        </w:rPr>
        <w:t>للَّهِ</w:t>
      </w:r>
      <w:r w:rsidRPr="00D74BE3">
        <w:rPr>
          <w:rtl/>
        </w:rPr>
        <w:t xml:space="preserve"> كَذِبًا أَوۡ كَذَّبَ بِ‍َٔايَٰتِهِ</w:t>
      </w:r>
      <w:r w:rsidRPr="00D74BE3">
        <w:rPr>
          <w:rFonts w:hint="cs"/>
          <w:rtl/>
        </w:rPr>
        <w:t>ۦٓۚ</w:t>
      </w:r>
      <w:r w:rsidRPr="00D74BE3">
        <w:rPr>
          <w:rtl/>
        </w:rPr>
        <w:t xml:space="preserve"> إِنَّهُ</w:t>
      </w:r>
      <w:r w:rsidRPr="00D74BE3">
        <w:rPr>
          <w:rFonts w:hint="cs"/>
          <w:rtl/>
        </w:rPr>
        <w:t>ۥ</w:t>
      </w:r>
      <w:r w:rsidRPr="00D74BE3">
        <w:rPr>
          <w:rtl/>
        </w:rPr>
        <w:t xml:space="preserve"> لَا يُفۡلِحُ </w:t>
      </w:r>
      <w:r w:rsidRPr="00D74BE3">
        <w:rPr>
          <w:rFonts w:hint="cs"/>
          <w:rtl/>
        </w:rPr>
        <w:t>ٱ</w:t>
      </w:r>
      <w:r w:rsidRPr="00D74BE3">
        <w:rPr>
          <w:rFonts w:hint="eastAsia"/>
          <w:rtl/>
        </w:rPr>
        <w:t>لظَّٰلِمُونَ</w:t>
      </w:r>
      <w:r w:rsidRPr="00D74BE3">
        <w:rPr>
          <w:rtl/>
        </w:rPr>
        <w:t>٢١</w:t>
      </w:r>
      <w:r w:rsidRPr="00D74BE3">
        <w:rPr>
          <w:rFonts w:ascii="Times New Roman" w:cs="Traditional Arabic" w:hint="cs"/>
          <w:spacing w:val="-2"/>
          <w:sz w:val="32"/>
          <w:rtl/>
        </w:rPr>
        <w:t>﴾</w:t>
      </w:r>
      <w:r>
        <w:rPr>
          <w:rFonts w:ascii="Times New Roman" w:cs="IRNazli"/>
          <w:spacing w:val="-2"/>
          <w:sz w:val="32"/>
          <w:rtl/>
        </w:rPr>
        <w:t xml:space="preserve"> </w:t>
      </w:r>
      <w:r w:rsidRPr="00D74BE3">
        <w:rPr>
          <w:rStyle w:val="Char7"/>
          <w:rtl/>
        </w:rPr>
        <w:t>[الأنعام: 21]</w:t>
      </w:r>
      <w:r w:rsidRPr="00D74BE3">
        <w:rPr>
          <w:rStyle w:val="Char7"/>
          <w:rFonts w:hint="cs"/>
          <w:rtl/>
        </w:rPr>
        <w:t>.</w:t>
      </w:r>
    </w:p>
    <w:p w:rsidR="00212766" w:rsidRDefault="00212766" w:rsidP="000A42BE">
      <w:pPr>
        <w:pStyle w:val="aa"/>
        <w:widowControl w:val="0"/>
        <w:rPr>
          <w:rFonts w:ascii="Times New Roman" w:hAnsi="Times New Roman" w:cs="B Lotus"/>
          <w:rtl/>
        </w:rPr>
      </w:pPr>
      <w:r w:rsidRPr="00D74BE3">
        <w:rPr>
          <w:rStyle w:val="Char9"/>
          <w:rFonts w:hint="cs"/>
          <w:rtl/>
        </w:rPr>
        <w:t>«</w:t>
      </w:r>
      <w:r w:rsidRPr="00D74BE3">
        <w:rPr>
          <w:rFonts w:hint="cs"/>
          <w:rtl/>
        </w:rPr>
        <w:t>و چه کسی ستمکارتر از کسی است که بر خدا دروغ بندد یا دلائل او را تکذیب می‌نماید، مسلماً ستمکاران رستگار نمی‌شوند</w:t>
      </w:r>
      <w:r w:rsidRPr="00D74BE3">
        <w:rPr>
          <w:rStyle w:val="Char9"/>
          <w:rFonts w:hint="cs"/>
          <w:rtl/>
        </w:rPr>
        <w:t>»</w:t>
      </w:r>
      <w:r w:rsidR="00D74BE3" w:rsidRPr="00D74BE3">
        <w:rPr>
          <w:rStyle w:val="Char5"/>
        </w:rPr>
        <w:t>.</w:t>
      </w:r>
    </w:p>
    <w:p w:rsidR="00C9274E" w:rsidRPr="00C9274E" w:rsidRDefault="00C9274E" w:rsidP="000A42BE">
      <w:pPr>
        <w:pStyle w:val="aa"/>
        <w:widowControl w:val="0"/>
        <w:rPr>
          <w:rFonts w:ascii="Times New Roman" w:hAnsi="Times New Roman" w:cs="B Lotus"/>
          <w:sz w:val="16"/>
          <w:szCs w:val="16"/>
          <w:rtl/>
        </w:rPr>
      </w:pP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و می‌فرماید:</w:t>
      </w:r>
    </w:p>
    <w:p w:rsidR="00212766" w:rsidRPr="00657FE0" w:rsidRDefault="00D74BE3" w:rsidP="000A42BE">
      <w:pPr>
        <w:pStyle w:val="af"/>
        <w:widowControl w:val="0"/>
        <w:rPr>
          <w:rFonts w:ascii="Times New Roman" w:cs="B Lotus"/>
          <w:rtl/>
        </w:rPr>
      </w:pPr>
      <w:r w:rsidRPr="00D74BE3">
        <w:rPr>
          <w:rFonts w:ascii="Times New Roman" w:cs="Traditional Arabic" w:hint="cs"/>
          <w:sz w:val="32"/>
          <w:rtl/>
        </w:rPr>
        <w:t>﴿</w:t>
      </w:r>
      <w:r w:rsidRPr="00D74BE3">
        <w:rPr>
          <w:rtl/>
        </w:rPr>
        <w:t xml:space="preserve">وَقَوۡمَ نُوحٖ لَّمَّا كَذَّبُواْ </w:t>
      </w:r>
      <w:r w:rsidRPr="00D74BE3">
        <w:rPr>
          <w:rFonts w:hint="cs"/>
          <w:rtl/>
        </w:rPr>
        <w:t>ٱ</w:t>
      </w:r>
      <w:r w:rsidRPr="00D74BE3">
        <w:rPr>
          <w:rFonts w:hint="eastAsia"/>
          <w:rtl/>
        </w:rPr>
        <w:t>لرُّسُلَ</w:t>
      </w:r>
      <w:r w:rsidRPr="00D74BE3">
        <w:rPr>
          <w:rtl/>
        </w:rPr>
        <w:t xml:space="preserve"> أَغۡرَقۡنَٰهُمۡ وَجَعَلۡنَٰهُمۡ لِلنَّاسِ ءَايَةٗۖ وَأَعۡتَدۡنَا لِلظَّٰلِمِينَ عَذَابًا أَلِيمٗا٣٧</w:t>
      </w:r>
      <w:r w:rsidRPr="00D74BE3">
        <w:rPr>
          <w:rFonts w:ascii="Times New Roman" w:cs="Traditional Arabic" w:hint="cs"/>
          <w:sz w:val="32"/>
          <w:rtl/>
        </w:rPr>
        <w:t>﴾</w:t>
      </w:r>
      <w:r>
        <w:rPr>
          <w:rFonts w:ascii="Times New Roman" w:cs="IRNazli"/>
          <w:sz w:val="32"/>
          <w:rtl/>
        </w:rPr>
        <w:t xml:space="preserve"> </w:t>
      </w:r>
      <w:r w:rsidRPr="00D74BE3">
        <w:rPr>
          <w:rStyle w:val="Char7"/>
          <w:rtl/>
        </w:rPr>
        <w:t>[الفرقان: 37]</w:t>
      </w:r>
      <w:r w:rsidRPr="00D74BE3">
        <w:rPr>
          <w:rStyle w:val="Char7"/>
          <w:rFonts w:hint="cs"/>
          <w:rtl/>
        </w:rPr>
        <w:t>.</w:t>
      </w:r>
    </w:p>
    <w:p w:rsidR="00212766" w:rsidRPr="00D74BE3" w:rsidRDefault="00212766" w:rsidP="000A42BE">
      <w:pPr>
        <w:pStyle w:val="aa"/>
        <w:widowControl w:val="0"/>
        <w:rPr>
          <w:rStyle w:val="Char8"/>
          <w:rtl/>
        </w:rPr>
      </w:pPr>
      <w:r w:rsidRPr="00D74BE3">
        <w:rPr>
          <w:rStyle w:val="Char9"/>
          <w:rFonts w:hint="cs"/>
          <w:rtl/>
        </w:rPr>
        <w:t>«</w:t>
      </w:r>
      <w:r w:rsidRPr="00D74BE3">
        <w:rPr>
          <w:rFonts w:hint="cs"/>
          <w:rtl/>
        </w:rPr>
        <w:t>و قوم نوح را غرق نموده‌ایم و ایشان را عبرت مردمان ساخته‌ایم، بدانگاه که پیغمبران را تکذیب کردند. ما برای ستمگران عذاب دردناکی فراهم ساخته‌ای</w:t>
      </w:r>
      <w:r w:rsidRPr="00D74BE3">
        <w:rPr>
          <w:rStyle w:val="Char8"/>
          <w:rFonts w:hint="cs"/>
          <w:rtl/>
        </w:rPr>
        <w:t>م</w:t>
      </w:r>
      <w:r w:rsidRPr="00D74BE3">
        <w:rPr>
          <w:rStyle w:val="Char9"/>
          <w:rFonts w:hint="cs"/>
          <w:rtl/>
        </w:rPr>
        <w:t>»</w:t>
      </w:r>
      <w:r w:rsidR="00D74BE3">
        <w:rPr>
          <w:rStyle w:val="Char9"/>
          <w:rFonts w:hint="cs"/>
          <w:rtl/>
        </w:rPr>
        <w:t>.</w:t>
      </w:r>
    </w:p>
    <w:p w:rsidR="00212766" w:rsidRPr="00D74BE3" w:rsidRDefault="00212766" w:rsidP="000A42BE">
      <w:pPr>
        <w:pStyle w:val="a4"/>
        <w:widowControl w:val="0"/>
        <w:rPr>
          <w:rtl/>
        </w:rPr>
      </w:pPr>
      <w:bookmarkStart w:id="456" w:name="_Toc134241346"/>
      <w:bookmarkStart w:id="457" w:name="_Toc270033207"/>
      <w:bookmarkStart w:id="458" w:name="_Toc439429697"/>
      <w:r w:rsidRPr="00D74BE3">
        <w:rPr>
          <w:rFonts w:hint="cs"/>
          <w:rtl/>
        </w:rPr>
        <w:t>7- نیاز انسان به کار و موفقیت</w:t>
      </w:r>
      <w:bookmarkEnd w:id="456"/>
      <w:bookmarkEnd w:id="457"/>
      <w:bookmarkEnd w:id="458"/>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pacing w:val="-2"/>
          <w:sz w:val="28"/>
          <w:szCs w:val="28"/>
          <w:rtl/>
          <w:lang w:bidi="fa-IR"/>
        </w:rPr>
        <w:t xml:space="preserve">برای برآورده ساختن این هدف، خداوند کار را بر اساس موازین شرعی واجب نموده است به گونه‌ای که برای دیگران ضرری در بر نداشته باشد و مسلمانان را فرا خوانده است تا سعی و تلاش خود را در راستای برپایی دین و دعوت اسلامی و رسیدن به وعده‌های الهی در آخرت، ساماندهی نمایند؛ چنانکه خداوند </w:t>
      </w:r>
      <w:r w:rsidRPr="003B13DA">
        <w:rPr>
          <w:rFonts w:ascii="Times New Roman" w:hAnsi="Times New Roman" w:cs="IRNazli" w:hint="cs"/>
          <w:sz w:val="28"/>
          <w:szCs w:val="28"/>
          <w:rtl/>
          <w:lang w:bidi="fa-IR"/>
        </w:rPr>
        <w:t>می‌فرماید:</w:t>
      </w:r>
    </w:p>
    <w:p w:rsidR="00212766" w:rsidRPr="00657FE0" w:rsidRDefault="00D74BE3" w:rsidP="000A42BE">
      <w:pPr>
        <w:pStyle w:val="af"/>
        <w:widowControl w:val="0"/>
        <w:rPr>
          <w:rFonts w:ascii="Times New Roman" w:cs="B Lotus"/>
          <w:rtl/>
        </w:rPr>
      </w:pPr>
      <w:r w:rsidRPr="00D74BE3">
        <w:rPr>
          <w:rFonts w:ascii="Times New Roman" w:cs="Traditional Arabic" w:hint="cs"/>
          <w:sz w:val="32"/>
          <w:rtl/>
        </w:rPr>
        <w:t>﴿</w:t>
      </w:r>
      <w:r w:rsidRPr="00D74BE3">
        <w:rPr>
          <w:rtl/>
        </w:rPr>
        <w:t>قَالُو</w:t>
      </w:r>
      <w:r w:rsidRPr="00D74BE3">
        <w:rPr>
          <w:rFonts w:hint="cs"/>
          <w:rtl/>
        </w:rPr>
        <w:t>ٓاْ</w:t>
      </w:r>
      <w:r w:rsidRPr="00D74BE3">
        <w:rPr>
          <w:rtl/>
        </w:rPr>
        <w:t xml:space="preserve"> </w:t>
      </w:r>
      <w:r w:rsidRPr="00D74BE3">
        <w:rPr>
          <w:rFonts w:hint="cs"/>
          <w:rtl/>
        </w:rPr>
        <w:t>أُوذِينَا</w:t>
      </w:r>
      <w:r w:rsidRPr="00D74BE3">
        <w:rPr>
          <w:rtl/>
        </w:rPr>
        <w:t xml:space="preserve"> </w:t>
      </w:r>
      <w:r w:rsidRPr="00D74BE3">
        <w:rPr>
          <w:rFonts w:hint="cs"/>
          <w:rtl/>
        </w:rPr>
        <w:t>مِن</w:t>
      </w:r>
      <w:r w:rsidRPr="00D74BE3">
        <w:rPr>
          <w:rtl/>
        </w:rPr>
        <w:t xml:space="preserve"> </w:t>
      </w:r>
      <w:r w:rsidRPr="00D74BE3">
        <w:rPr>
          <w:rFonts w:hint="cs"/>
          <w:rtl/>
        </w:rPr>
        <w:t>قَبۡلِ</w:t>
      </w:r>
      <w:r w:rsidRPr="00D74BE3">
        <w:rPr>
          <w:rtl/>
        </w:rPr>
        <w:t xml:space="preserve"> </w:t>
      </w:r>
      <w:r w:rsidRPr="00D74BE3">
        <w:rPr>
          <w:rFonts w:hint="cs"/>
          <w:rtl/>
        </w:rPr>
        <w:t>أَن</w:t>
      </w:r>
      <w:r w:rsidRPr="00D74BE3">
        <w:rPr>
          <w:rtl/>
        </w:rPr>
        <w:t xml:space="preserve"> </w:t>
      </w:r>
      <w:r w:rsidRPr="00D74BE3">
        <w:rPr>
          <w:rFonts w:hint="cs"/>
          <w:rtl/>
        </w:rPr>
        <w:t>تَأۡتِيَنَا</w:t>
      </w:r>
      <w:r w:rsidRPr="00D74BE3">
        <w:rPr>
          <w:rtl/>
        </w:rPr>
        <w:t xml:space="preserve"> </w:t>
      </w:r>
      <w:r w:rsidRPr="00D74BE3">
        <w:rPr>
          <w:rFonts w:hint="cs"/>
          <w:rtl/>
        </w:rPr>
        <w:t>وَمِنۢ</w:t>
      </w:r>
      <w:r w:rsidRPr="00D74BE3">
        <w:rPr>
          <w:rtl/>
        </w:rPr>
        <w:t xml:space="preserve"> </w:t>
      </w:r>
      <w:r w:rsidRPr="00D74BE3">
        <w:rPr>
          <w:rFonts w:hint="cs"/>
          <w:rtl/>
        </w:rPr>
        <w:t>بَعۡدِ</w:t>
      </w:r>
      <w:r w:rsidRPr="00D74BE3">
        <w:rPr>
          <w:rtl/>
        </w:rPr>
        <w:t xml:space="preserve"> </w:t>
      </w:r>
      <w:r w:rsidRPr="00D74BE3">
        <w:rPr>
          <w:rFonts w:hint="cs"/>
          <w:rtl/>
        </w:rPr>
        <w:t>مَا</w:t>
      </w:r>
      <w:r w:rsidRPr="00D74BE3">
        <w:rPr>
          <w:rtl/>
        </w:rPr>
        <w:t xml:space="preserve"> </w:t>
      </w:r>
      <w:r w:rsidRPr="00D74BE3">
        <w:rPr>
          <w:rFonts w:hint="cs"/>
          <w:rtl/>
        </w:rPr>
        <w:t>جِئۡتَنَاۚ</w:t>
      </w:r>
      <w:r w:rsidRPr="00D74BE3">
        <w:rPr>
          <w:rtl/>
        </w:rPr>
        <w:t xml:space="preserve"> </w:t>
      </w:r>
      <w:r w:rsidRPr="00D74BE3">
        <w:rPr>
          <w:rFonts w:hint="cs"/>
          <w:rtl/>
        </w:rPr>
        <w:t>قَالَ</w:t>
      </w:r>
      <w:r w:rsidRPr="00D74BE3">
        <w:rPr>
          <w:rtl/>
        </w:rPr>
        <w:t xml:space="preserve"> </w:t>
      </w:r>
      <w:r w:rsidRPr="00D74BE3">
        <w:rPr>
          <w:rFonts w:hint="cs"/>
          <w:rtl/>
        </w:rPr>
        <w:t>عَسَىٰ</w:t>
      </w:r>
      <w:r w:rsidRPr="00D74BE3">
        <w:rPr>
          <w:rtl/>
        </w:rPr>
        <w:t xml:space="preserve"> </w:t>
      </w:r>
      <w:r w:rsidRPr="00D74BE3">
        <w:rPr>
          <w:rFonts w:hint="cs"/>
          <w:rtl/>
        </w:rPr>
        <w:t>رَبُّكُمۡ</w:t>
      </w:r>
      <w:r w:rsidRPr="00D74BE3">
        <w:rPr>
          <w:rtl/>
        </w:rPr>
        <w:t xml:space="preserve"> </w:t>
      </w:r>
      <w:r w:rsidRPr="00D74BE3">
        <w:rPr>
          <w:rFonts w:hint="cs"/>
          <w:rtl/>
        </w:rPr>
        <w:t>أَن</w:t>
      </w:r>
      <w:r w:rsidRPr="00D74BE3">
        <w:rPr>
          <w:rtl/>
        </w:rPr>
        <w:t xml:space="preserve"> </w:t>
      </w:r>
      <w:r w:rsidRPr="00D74BE3">
        <w:rPr>
          <w:rFonts w:hint="cs"/>
          <w:rtl/>
        </w:rPr>
        <w:t>يُهۡلِكَ</w:t>
      </w:r>
      <w:r w:rsidRPr="00D74BE3">
        <w:rPr>
          <w:rtl/>
        </w:rPr>
        <w:t xml:space="preserve"> </w:t>
      </w:r>
      <w:r w:rsidRPr="00D74BE3">
        <w:rPr>
          <w:rFonts w:hint="cs"/>
          <w:rtl/>
        </w:rPr>
        <w:t>عَدُوَّكُمۡ</w:t>
      </w:r>
      <w:r w:rsidRPr="00D74BE3">
        <w:rPr>
          <w:rtl/>
        </w:rPr>
        <w:t xml:space="preserve"> </w:t>
      </w:r>
      <w:r w:rsidRPr="00D74BE3">
        <w:rPr>
          <w:rFonts w:hint="cs"/>
          <w:rtl/>
        </w:rPr>
        <w:t>وَيَسۡتَخۡلِفَكُمۡ</w:t>
      </w:r>
      <w:r w:rsidRPr="00D74BE3">
        <w:rPr>
          <w:rtl/>
        </w:rPr>
        <w:t xml:space="preserve"> </w:t>
      </w:r>
      <w:r w:rsidRPr="00D74BE3">
        <w:rPr>
          <w:rFonts w:hint="cs"/>
          <w:rtl/>
        </w:rPr>
        <w:t>فِي</w:t>
      </w:r>
      <w:r w:rsidRPr="00D74BE3">
        <w:rPr>
          <w:rtl/>
        </w:rPr>
        <w:t xml:space="preserve"> </w:t>
      </w:r>
      <w:r w:rsidRPr="00D74BE3">
        <w:rPr>
          <w:rFonts w:hint="cs"/>
          <w:rtl/>
        </w:rPr>
        <w:t>ٱ</w:t>
      </w:r>
      <w:r w:rsidRPr="00D74BE3">
        <w:rPr>
          <w:rFonts w:hint="eastAsia"/>
          <w:rtl/>
        </w:rPr>
        <w:t>لۡأَرۡضِ</w:t>
      </w:r>
      <w:r w:rsidRPr="00D74BE3">
        <w:rPr>
          <w:rtl/>
        </w:rPr>
        <w:t xml:space="preserve"> فَيَنظُرَ كَيۡفَ تَعۡمَلُونَ١٢٩</w:t>
      </w:r>
      <w:r w:rsidRPr="00D74BE3">
        <w:rPr>
          <w:rFonts w:ascii="Times New Roman" w:cs="Traditional Arabic" w:hint="cs"/>
          <w:sz w:val="32"/>
          <w:rtl/>
        </w:rPr>
        <w:t>﴾</w:t>
      </w:r>
      <w:r>
        <w:rPr>
          <w:rFonts w:ascii="Times New Roman" w:cs="IRNazli"/>
          <w:sz w:val="32"/>
          <w:rtl/>
        </w:rPr>
        <w:t xml:space="preserve"> </w:t>
      </w:r>
      <w:r w:rsidRPr="00D74BE3">
        <w:rPr>
          <w:rStyle w:val="Char7"/>
          <w:rtl/>
        </w:rPr>
        <w:t>[الأعراف: 129]</w:t>
      </w:r>
      <w:r w:rsidRPr="00D74BE3">
        <w:rPr>
          <w:rStyle w:val="Char7"/>
          <w:rFonts w:hint="cs"/>
          <w:rtl/>
        </w:rPr>
        <w:t>.</w:t>
      </w:r>
    </w:p>
    <w:p w:rsidR="00212766" w:rsidRPr="004300F3" w:rsidRDefault="00212766" w:rsidP="000A42BE">
      <w:pPr>
        <w:pStyle w:val="aa"/>
        <w:widowControl w:val="0"/>
        <w:rPr>
          <w:rFonts w:ascii="Times New Roman" w:hAnsi="Times New Roman" w:cs="B Lotus"/>
          <w:rtl/>
        </w:rPr>
      </w:pPr>
      <w:r w:rsidRPr="00D74BE3">
        <w:rPr>
          <w:rStyle w:val="Char9"/>
          <w:rFonts w:hint="cs"/>
          <w:rtl/>
        </w:rPr>
        <w:t>«</w:t>
      </w:r>
      <w:r w:rsidRPr="00D74BE3">
        <w:rPr>
          <w:rFonts w:hint="cs"/>
          <w:rtl/>
        </w:rPr>
        <w:t>گفتند</w:t>
      </w:r>
      <w:r w:rsidR="000D449F">
        <w:rPr>
          <w:rFonts w:hint="cs"/>
          <w:rtl/>
        </w:rPr>
        <w:t>:</w:t>
      </w:r>
      <w:r w:rsidRPr="00D74BE3">
        <w:rPr>
          <w:rFonts w:hint="cs"/>
          <w:rtl/>
        </w:rPr>
        <w:t xml:space="preserve"> پیش از آنکه به پیش ما بیایی و پس از آمدنت اذیت و آزار شده‌ایم، گفت</w:t>
      </w:r>
      <w:r w:rsidR="000D449F">
        <w:rPr>
          <w:rFonts w:hint="cs"/>
          <w:rtl/>
        </w:rPr>
        <w:t>:</w:t>
      </w:r>
      <w:r w:rsidRPr="00D74BE3">
        <w:rPr>
          <w:rFonts w:hint="cs"/>
          <w:rtl/>
        </w:rPr>
        <w:t xml:space="preserve"> امید است که پروردگارتان دشمنانتان را هلاک سازد و شما را در زمین جایگزین گرداند تا ببیند چگونه عمل می‌کنید</w:t>
      </w:r>
      <w:r w:rsidRPr="00D74BE3">
        <w:rPr>
          <w:rStyle w:val="Char9"/>
          <w:rFonts w:hint="cs"/>
          <w:rtl/>
        </w:rPr>
        <w:t>»</w:t>
      </w:r>
      <w:r w:rsidR="00D74BE3" w:rsidRPr="00D74BE3">
        <w:rPr>
          <w:rStyle w:val="Char5"/>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در بسیاری از آیه‌های قرآن کریم، ارتباط علم با ایمان، ارتباطی محکم و استوار است و عمل از اهمیت خاصی برخوردار است؛ چنانکه خداوند می‌فرماید:</w:t>
      </w:r>
    </w:p>
    <w:p w:rsidR="00212766" w:rsidRPr="00657FE0" w:rsidRDefault="00F53432" w:rsidP="000A42BE">
      <w:pPr>
        <w:pStyle w:val="af"/>
        <w:widowControl w:val="0"/>
        <w:rPr>
          <w:rFonts w:ascii="Times New Roman" w:cs="B Lotus"/>
          <w:rtl/>
        </w:rPr>
      </w:pPr>
      <w:r w:rsidRPr="00F53432">
        <w:rPr>
          <w:rFonts w:ascii="Times New Roman" w:cs="Traditional Arabic" w:hint="cs"/>
          <w:sz w:val="32"/>
          <w:rtl/>
        </w:rPr>
        <w:t>﴿</w:t>
      </w:r>
      <w:r w:rsidRPr="00F53432">
        <w:rPr>
          <w:rtl/>
        </w:rPr>
        <w:t xml:space="preserve">إِنَّ </w:t>
      </w:r>
      <w:r w:rsidRPr="00F53432">
        <w:rPr>
          <w:rFonts w:hint="cs"/>
          <w:rtl/>
        </w:rPr>
        <w:t>ٱ</w:t>
      </w:r>
      <w:r w:rsidRPr="00F53432">
        <w:rPr>
          <w:rFonts w:hint="eastAsia"/>
          <w:rtl/>
        </w:rPr>
        <w:t>لَّذِينَ</w:t>
      </w:r>
      <w:r w:rsidRPr="00F53432">
        <w:rPr>
          <w:rtl/>
        </w:rPr>
        <w:t xml:space="preserve"> ءَامَنُواْ وَعَمِلُواْ </w:t>
      </w:r>
      <w:r w:rsidRPr="00F53432">
        <w:rPr>
          <w:rFonts w:hint="cs"/>
          <w:rtl/>
        </w:rPr>
        <w:t>ٱ</w:t>
      </w:r>
      <w:r w:rsidRPr="00F53432">
        <w:rPr>
          <w:rFonts w:hint="eastAsia"/>
          <w:rtl/>
        </w:rPr>
        <w:t>لصَّٰلِحَٰتِ</w:t>
      </w:r>
      <w:r w:rsidRPr="00F53432">
        <w:rPr>
          <w:rtl/>
        </w:rPr>
        <w:t xml:space="preserve"> إِنَّا لَا نُضِيعُ أَجۡرَ مَنۡ أَحۡسَنَ عَمَلًا٣٠</w:t>
      </w:r>
      <w:r w:rsidRPr="00F53432">
        <w:rPr>
          <w:rFonts w:ascii="Times New Roman" w:cs="Traditional Arabic" w:hint="cs"/>
          <w:sz w:val="32"/>
          <w:rtl/>
        </w:rPr>
        <w:t>﴾</w:t>
      </w:r>
      <w:r>
        <w:rPr>
          <w:rFonts w:ascii="Times New Roman" w:cs="IRNazli"/>
          <w:sz w:val="32"/>
          <w:rtl/>
        </w:rPr>
        <w:t xml:space="preserve"> </w:t>
      </w:r>
      <w:r w:rsidRPr="00F53432">
        <w:rPr>
          <w:rStyle w:val="Char7"/>
          <w:rtl/>
        </w:rPr>
        <w:t>[ال</w:t>
      </w:r>
      <w:r w:rsidR="00671026">
        <w:rPr>
          <w:rStyle w:val="Char7"/>
          <w:rtl/>
        </w:rPr>
        <w:t>ک</w:t>
      </w:r>
      <w:r w:rsidRPr="00F53432">
        <w:rPr>
          <w:rStyle w:val="Char7"/>
          <w:rtl/>
        </w:rPr>
        <w:t>هف: 30]</w:t>
      </w:r>
      <w:r w:rsidRPr="00F53432">
        <w:rPr>
          <w:rStyle w:val="Char7"/>
          <w:rFonts w:hint="cs"/>
          <w:rtl/>
        </w:rPr>
        <w:t>.</w:t>
      </w:r>
    </w:p>
    <w:p w:rsidR="00212766" w:rsidRPr="00F53432" w:rsidRDefault="00212766" w:rsidP="000A42BE">
      <w:pPr>
        <w:pStyle w:val="aa"/>
        <w:widowControl w:val="0"/>
        <w:rPr>
          <w:rtl/>
        </w:rPr>
      </w:pPr>
      <w:r w:rsidRPr="00F53432">
        <w:rPr>
          <w:rStyle w:val="Char9"/>
          <w:rFonts w:hint="cs"/>
          <w:rtl/>
        </w:rPr>
        <w:t>«</w:t>
      </w:r>
      <w:r w:rsidRPr="00F53432">
        <w:rPr>
          <w:rFonts w:hint="cs"/>
          <w:rtl/>
        </w:rPr>
        <w:t>کسانی که ایمان آورده‌اند و کارهای شایسته کرده‌اند، ما پاداش کسی را هدر نمی‌دهیم که کار نیکو کرده باشد</w:t>
      </w:r>
      <w:r w:rsidRPr="00F53432">
        <w:rPr>
          <w:rStyle w:val="Char9"/>
          <w:rFonts w:hint="cs"/>
          <w:rtl/>
        </w:rPr>
        <w:t>»</w:t>
      </w:r>
      <w:r w:rsidR="00F53432">
        <w:rPr>
          <w:rStyle w:val="Char9"/>
          <w:rFonts w:hint="cs"/>
          <w:rtl/>
        </w:rPr>
        <w:t>.</w:t>
      </w:r>
    </w:p>
    <w:p w:rsidR="00212766" w:rsidRPr="003B13DA" w:rsidRDefault="00212766" w:rsidP="000A42BE">
      <w:pPr>
        <w:pStyle w:val="af"/>
        <w:widowControl w:val="0"/>
        <w:rPr>
          <w:rFonts w:ascii="Times New Roman" w:cs="IRNazli"/>
          <w:rtl/>
        </w:rPr>
      </w:pPr>
      <w:r w:rsidRPr="003B13DA">
        <w:rPr>
          <w:rFonts w:ascii="Times New Roman" w:cs="IRNazli" w:hint="cs"/>
          <w:rtl/>
        </w:rPr>
        <w:t>و از انسان خواسته تا عمل و کار را به خوبی انجام دهد و فرموده است:</w:t>
      </w:r>
      <w:r w:rsidR="00273511">
        <w:rPr>
          <w:rFonts w:ascii="Times New Roman" w:cs="IRNazli" w:hint="cs"/>
          <w:rtl/>
        </w:rPr>
        <w:t xml:space="preserve"> </w:t>
      </w:r>
      <w:r w:rsidR="00273511" w:rsidRPr="00273511">
        <w:rPr>
          <w:rFonts w:ascii="Times New Roman" w:cs="Traditional Arabic"/>
          <w:rtl/>
        </w:rPr>
        <w:t>﴿</w:t>
      </w:r>
      <w:r w:rsidR="00273511" w:rsidRPr="00273511">
        <w:rPr>
          <w:rFonts w:hint="cs"/>
          <w:rtl/>
        </w:rPr>
        <w:t>إِنَّ</w:t>
      </w:r>
      <w:r w:rsidR="00273511" w:rsidRPr="00273511">
        <w:rPr>
          <w:rtl/>
        </w:rPr>
        <w:t xml:space="preserve"> </w:t>
      </w:r>
      <w:r w:rsidR="00273511" w:rsidRPr="00273511">
        <w:rPr>
          <w:rFonts w:hint="cs"/>
          <w:rtl/>
        </w:rPr>
        <w:t>ٱ</w:t>
      </w:r>
      <w:r w:rsidR="00273511" w:rsidRPr="00273511">
        <w:rPr>
          <w:rFonts w:hint="eastAsia"/>
          <w:rtl/>
        </w:rPr>
        <w:t>للَّهَ</w:t>
      </w:r>
      <w:r w:rsidR="00273511" w:rsidRPr="00273511">
        <w:rPr>
          <w:rtl/>
        </w:rPr>
        <w:t xml:space="preserve"> يَأۡمُرُ بِ</w:t>
      </w:r>
      <w:r w:rsidR="00273511" w:rsidRPr="00273511">
        <w:rPr>
          <w:rFonts w:hint="cs"/>
          <w:rtl/>
        </w:rPr>
        <w:t>ٱ</w:t>
      </w:r>
      <w:r w:rsidR="00273511" w:rsidRPr="00273511">
        <w:rPr>
          <w:rFonts w:hint="eastAsia"/>
          <w:rtl/>
        </w:rPr>
        <w:t>لۡعَدۡلِ</w:t>
      </w:r>
      <w:r w:rsidR="00273511" w:rsidRPr="00273511">
        <w:rPr>
          <w:rtl/>
        </w:rPr>
        <w:t xml:space="preserve"> وَ</w:t>
      </w:r>
      <w:r w:rsidR="00273511" w:rsidRPr="00273511">
        <w:rPr>
          <w:rFonts w:hint="cs"/>
          <w:rtl/>
        </w:rPr>
        <w:t>ٱ</w:t>
      </w:r>
      <w:r w:rsidR="00273511" w:rsidRPr="00273511">
        <w:rPr>
          <w:rFonts w:hint="eastAsia"/>
          <w:rtl/>
        </w:rPr>
        <w:t>لۡإِحۡسَٰنِ</w:t>
      </w:r>
      <w:r w:rsidR="00273511" w:rsidRPr="00273511">
        <w:rPr>
          <w:rtl/>
        </w:rPr>
        <w:t xml:space="preserve"> وَإِيتَآيِٕ ذِي </w:t>
      </w:r>
      <w:r w:rsidR="00273511" w:rsidRPr="00273511">
        <w:rPr>
          <w:rFonts w:hint="cs"/>
          <w:rtl/>
        </w:rPr>
        <w:t>ٱ</w:t>
      </w:r>
      <w:r w:rsidR="00273511" w:rsidRPr="00273511">
        <w:rPr>
          <w:rFonts w:hint="eastAsia"/>
          <w:rtl/>
        </w:rPr>
        <w:t>لۡقُرۡبَىٰ</w:t>
      </w:r>
      <w:r w:rsidR="00273511" w:rsidRPr="00273511">
        <w:rPr>
          <w:rtl/>
        </w:rPr>
        <w:t xml:space="preserve"> وَيَنۡهَىٰ عَنِ </w:t>
      </w:r>
      <w:r w:rsidR="00273511" w:rsidRPr="00273511">
        <w:rPr>
          <w:rFonts w:hint="cs"/>
          <w:rtl/>
        </w:rPr>
        <w:t>ٱ</w:t>
      </w:r>
      <w:r w:rsidR="00273511" w:rsidRPr="00273511">
        <w:rPr>
          <w:rFonts w:hint="eastAsia"/>
          <w:rtl/>
        </w:rPr>
        <w:t>لۡفَحۡشَآءِ</w:t>
      </w:r>
      <w:r w:rsidR="00273511" w:rsidRPr="00273511">
        <w:rPr>
          <w:rtl/>
        </w:rPr>
        <w:t xml:space="preserve"> وَ</w:t>
      </w:r>
      <w:r w:rsidR="00273511" w:rsidRPr="00273511">
        <w:rPr>
          <w:rFonts w:hint="cs"/>
          <w:rtl/>
        </w:rPr>
        <w:t>ٱ</w:t>
      </w:r>
      <w:r w:rsidR="00273511" w:rsidRPr="00273511">
        <w:rPr>
          <w:rFonts w:hint="eastAsia"/>
          <w:rtl/>
        </w:rPr>
        <w:t>لۡمُنكَرِ</w:t>
      </w:r>
      <w:r w:rsidR="00273511" w:rsidRPr="00273511">
        <w:rPr>
          <w:rtl/>
        </w:rPr>
        <w:t xml:space="preserve"> وَ</w:t>
      </w:r>
      <w:r w:rsidR="00273511" w:rsidRPr="00273511">
        <w:rPr>
          <w:rFonts w:hint="cs"/>
          <w:rtl/>
        </w:rPr>
        <w:t>ٱ</w:t>
      </w:r>
      <w:r w:rsidR="00273511" w:rsidRPr="00273511">
        <w:rPr>
          <w:rFonts w:hint="eastAsia"/>
          <w:rtl/>
        </w:rPr>
        <w:t>لۡبَغۡيِۚ</w:t>
      </w:r>
      <w:r w:rsidR="00273511" w:rsidRPr="00273511">
        <w:rPr>
          <w:rtl/>
        </w:rPr>
        <w:t xml:space="preserve"> يَعِظُكُمۡ لَعَلَّكُمۡ تَذَكَّرُونَ٩٠</w:t>
      </w:r>
      <w:r w:rsidR="00273511" w:rsidRPr="00273511">
        <w:rPr>
          <w:rFonts w:ascii="Times New Roman" w:cs="Traditional Arabic" w:hint="cs"/>
          <w:rtl/>
        </w:rPr>
        <w:t>﴾</w:t>
      </w:r>
      <w:r w:rsidR="00273511">
        <w:rPr>
          <w:rFonts w:ascii="Times New Roman" w:cs="IRNazli"/>
          <w:rtl/>
        </w:rPr>
        <w:t xml:space="preserve"> </w:t>
      </w:r>
      <w:r w:rsidR="00273511" w:rsidRPr="00273511">
        <w:rPr>
          <w:rStyle w:val="Char7"/>
          <w:rtl/>
        </w:rPr>
        <w:t>[النحل: 90]</w:t>
      </w:r>
      <w:r w:rsidR="00273511" w:rsidRPr="00273511">
        <w:rPr>
          <w:rStyle w:val="Char7"/>
          <w:rFonts w:hint="cs"/>
          <w:rtl/>
        </w:rPr>
        <w:t>.</w:t>
      </w:r>
    </w:p>
    <w:p w:rsidR="00212766" w:rsidRPr="004300F3" w:rsidRDefault="00212766" w:rsidP="000A42BE">
      <w:pPr>
        <w:pStyle w:val="aa"/>
        <w:widowControl w:val="0"/>
        <w:rPr>
          <w:rFonts w:ascii="Times New Roman" w:hAnsi="Times New Roman" w:cs="B Lotus"/>
          <w:rtl/>
        </w:rPr>
      </w:pPr>
      <w:r w:rsidRPr="00273511">
        <w:rPr>
          <w:rStyle w:val="Char9"/>
          <w:rFonts w:hint="cs"/>
          <w:rtl/>
        </w:rPr>
        <w:t>«</w:t>
      </w:r>
      <w:r w:rsidRPr="00273511">
        <w:rPr>
          <w:rFonts w:hint="cs"/>
          <w:rtl/>
        </w:rPr>
        <w:t>خداوند به دادگری و نیکوکاری و نیز بخشش به نزدیکان دستور می‌دهد و از ارتکاب گناهان بزرگ و انجام کارهای ناشایست و دست درازی و ستمگری نهی می‌کند. خداوند شما را اندرز می‌دهد تا اینکه پند گیرید</w:t>
      </w:r>
      <w:r w:rsidRPr="00273511">
        <w:rPr>
          <w:rStyle w:val="Char9"/>
          <w:rFonts w:hint="cs"/>
          <w:rtl/>
        </w:rPr>
        <w:t>»</w:t>
      </w:r>
      <w:r w:rsidR="00273511" w:rsidRPr="00273511">
        <w:rPr>
          <w:rStyle w:val="Char5"/>
        </w:rPr>
        <w:t>.</w:t>
      </w:r>
    </w:p>
    <w:p w:rsidR="00212766" w:rsidRPr="00273511" w:rsidRDefault="00212766" w:rsidP="000A42BE">
      <w:pPr>
        <w:pStyle w:val="a4"/>
        <w:widowControl w:val="0"/>
        <w:rPr>
          <w:rtl/>
        </w:rPr>
      </w:pPr>
      <w:bookmarkStart w:id="459" w:name="_Toc134241347"/>
      <w:bookmarkStart w:id="460" w:name="_Toc270033208"/>
      <w:bookmarkStart w:id="461" w:name="_Toc439429698"/>
      <w:r w:rsidRPr="00273511">
        <w:rPr>
          <w:rFonts w:hint="cs"/>
          <w:rtl/>
        </w:rPr>
        <w:t>8- بر حذر داشتن از خودخواهی، سخن بیهوده گفتن و مغرور شدن به نعمت</w:t>
      </w:r>
      <w:r w:rsidR="00273511">
        <w:rPr>
          <w:rFonts w:hint="eastAsia"/>
        </w:rPr>
        <w:t>‌</w:t>
      </w:r>
      <w:r w:rsidRPr="00273511">
        <w:rPr>
          <w:rFonts w:hint="cs"/>
          <w:rtl/>
        </w:rPr>
        <w:t>ها</w:t>
      </w:r>
      <w:bookmarkEnd w:id="459"/>
      <w:bookmarkEnd w:id="460"/>
      <w:bookmarkEnd w:id="461"/>
    </w:p>
    <w:p w:rsidR="00212766" w:rsidRPr="00657FE0" w:rsidRDefault="00F37E91" w:rsidP="000A42BE">
      <w:pPr>
        <w:pStyle w:val="af"/>
        <w:widowControl w:val="0"/>
        <w:rPr>
          <w:rFonts w:ascii="Times New Roman" w:cs="B Lotus"/>
          <w:rtl/>
        </w:rPr>
      </w:pPr>
      <w:r w:rsidRPr="00F37E91">
        <w:rPr>
          <w:rFonts w:ascii="Times New Roman" w:cs="Traditional Arabic" w:hint="cs"/>
          <w:sz w:val="32"/>
          <w:rtl/>
        </w:rPr>
        <w:t>﴿</w:t>
      </w:r>
      <w:r w:rsidRPr="00F37E91">
        <w:rPr>
          <w:rtl/>
        </w:rPr>
        <w:t>وَكَم</w:t>
      </w:r>
      <w:r w:rsidRPr="00F37E91">
        <w:rPr>
          <w:rFonts w:hint="cs"/>
          <w:rtl/>
        </w:rPr>
        <w:t>ۡ</w:t>
      </w:r>
      <w:r w:rsidRPr="00F37E91">
        <w:rPr>
          <w:rtl/>
        </w:rPr>
        <w:t xml:space="preserve"> </w:t>
      </w:r>
      <w:r w:rsidRPr="00F37E91">
        <w:rPr>
          <w:rFonts w:hint="cs"/>
          <w:rtl/>
        </w:rPr>
        <w:t>أَهۡلَكۡنَا</w:t>
      </w:r>
      <w:r w:rsidRPr="00F37E91">
        <w:rPr>
          <w:rtl/>
        </w:rPr>
        <w:t xml:space="preserve"> </w:t>
      </w:r>
      <w:r w:rsidRPr="00F37E91">
        <w:rPr>
          <w:rFonts w:hint="cs"/>
          <w:rtl/>
        </w:rPr>
        <w:t>مِن</w:t>
      </w:r>
      <w:r w:rsidRPr="00F37E91">
        <w:rPr>
          <w:rtl/>
        </w:rPr>
        <w:t xml:space="preserve"> </w:t>
      </w:r>
      <w:r w:rsidRPr="00F37E91">
        <w:rPr>
          <w:rFonts w:hint="cs"/>
          <w:rtl/>
        </w:rPr>
        <w:t>قَرۡيَةِۢ</w:t>
      </w:r>
      <w:r w:rsidRPr="00F37E91">
        <w:rPr>
          <w:rtl/>
        </w:rPr>
        <w:t xml:space="preserve"> </w:t>
      </w:r>
      <w:r w:rsidRPr="00F37E91">
        <w:rPr>
          <w:rFonts w:hint="cs"/>
          <w:rtl/>
        </w:rPr>
        <w:t>بَطِرَتۡ</w:t>
      </w:r>
      <w:r w:rsidRPr="00F37E91">
        <w:rPr>
          <w:rtl/>
        </w:rPr>
        <w:t xml:space="preserve"> </w:t>
      </w:r>
      <w:r w:rsidRPr="00F37E91">
        <w:rPr>
          <w:rFonts w:hint="cs"/>
          <w:rtl/>
        </w:rPr>
        <w:t>مَعِيشَتَهَاۖ</w:t>
      </w:r>
      <w:r w:rsidRPr="00F37E91">
        <w:rPr>
          <w:rtl/>
        </w:rPr>
        <w:t xml:space="preserve"> </w:t>
      </w:r>
      <w:r w:rsidRPr="00F37E91">
        <w:rPr>
          <w:rFonts w:hint="cs"/>
          <w:rtl/>
        </w:rPr>
        <w:t>فَتِلۡكَ</w:t>
      </w:r>
      <w:r w:rsidRPr="00F37E91">
        <w:rPr>
          <w:rtl/>
        </w:rPr>
        <w:t xml:space="preserve"> </w:t>
      </w:r>
      <w:r w:rsidRPr="00F37E91">
        <w:rPr>
          <w:rFonts w:hint="cs"/>
          <w:rtl/>
        </w:rPr>
        <w:t>مَسَٰكِنُهُمۡ</w:t>
      </w:r>
      <w:r w:rsidRPr="00F37E91">
        <w:rPr>
          <w:rtl/>
        </w:rPr>
        <w:t xml:space="preserve"> </w:t>
      </w:r>
      <w:r w:rsidRPr="00F37E91">
        <w:rPr>
          <w:rFonts w:hint="cs"/>
          <w:rtl/>
        </w:rPr>
        <w:t>لَمۡ</w:t>
      </w:r>
      <w:r w:rsidRPr="00F37E91">
        <w:rPr>
          <w:rtl/>
        </w:rPr>
        <w:t xml:space="preserve"> </w:t>
      </w:r>
      <w:r w:rsidRPr="00F37E91">
        <w:rPr>
          <w:rFonts w:hint="cs"/>
          <w:rtl/>
        </w:rPr>
        <w:t>تُسۡكَن</w:t>
      </w:r>
      <w:r w:rsidRPr="00F37E91">
        <w:rPr>
          <w:rtl/>
        </w:rPr>
        <w:t xml:space="preserve"> </w:t>
      </w:r>
      <w:r w:rsidRPr="00F37E91">
        <w:rPr>
          <w:rFonts w:hint="cs"/>
          <w:rtl/>
        </w:rPr>
        <w:t>مِّنۢ</w:t>
      </w:r>
      <w:r w:rsidRPr="00F37E91">
        <w:rPr>
          <w:rtl/>
        </w:rPr>
        <w:t xml:space="preserve"> </w:t>
      </w:r>
      <w:r w:rsidRPr="00F37E91">
        <w:rPr>
          <w:rFonts w:hint="cs"/>
          <w:rtl/>
        </w:rPr>
        <w:t>بَعۡدِهِمۡ</w:t>
      </w:r>
      <w:r w:rsidRPr="00F37E91">
        <w:rPr>
          <w:rtl/>
        </w:rPr>
        <w:t xml:space="preserve"> </w:t>
      </w:r>
      <w:r w:rsidRPr="00F37E91">
        <w:rPr>
          <w:rFonts w:hint="cs"/>
          <w:rtl/>
        </w:rPr>
        <w:t>إِلَّا</w:t>
      </w:r>
      <w:r w:rsidRPr="00F37E91">
        <w:rPr>
          <w:rtl/>
        </w:rPr>
        <w:t xml:space="preserve"> </w:t>
      </w:r>
      <w:r w:rsidRPr="00F37E91">
        <w:rPr>
          <w:rFonts w:hint="cs"/>
          <w:rtl/>
        </w:rPr>
        <w:t>قَلِيلٗاۖ</w:t>
      </w:r>
      <w:r w:rsidRPr="00F37E91">
        <w:rPr>
          <w:rtl/>
        </w:rPr>
        <w:t xml:space="preserve"> </w:t>
      </w:r>
      <w:r w:rsidRPr="00F37E91">
        <w:rPr>
          <w:rFonts w:hint="cs"/>
          <w:rtl/>
        </w:rPr>
        <w:t>وَكُنَّا</w:t>
      </w:r>
      <w:r w:rsidRPr="00F37E91">
        <w:rPr>
          <w:rtl/>
        </w:rPr>
        <w:t xml:space="preserve"> </w:t>
      </w:r>
      <w:r w:rsidRPr="00F37E91">
        <w:rPr>
          <w:rFonts w:hint="cs"/>
          <w:rtl/>
        </w:rPr>
        <w:t>نَحۡنُ</w:t>
      </w:r>
      <w:r w:rsidRPr="00F37E91">
        <w:rPr>
          <w:rtl/>
        </w:rPr>
        <w:t xml:space="preserve"> </w:t>
      </w:r>
      <w:r w:rsidRPr="00F37E91">
        <w:rPr>
          <w:rFonts w:hint="cs"/>
          <w:rtl/>
        </w:rPr>
        <w:t>ٱ</w:t>
      </w:r>
      <w:r w:rsidRPr="00F37E91">
        <w:rPr>
          <w:rFonts w:hint="eastAsia"/>
          <w:rtl/>
        </w:rPr>
        <w:t>لۡوَٰرِثِينَ</w:t>
      </w:r>
      <w:r w:rsidRPr="00F37E91">
        <w:rPr>
          <w:rtl/>
        </w:rPr>
        <w:t>٥٨</w:t>
      </w:r>
      <w:r w:rsidRPr="00F37E91">
        <w:rPr>
          <w:rFonts w:ascii="Times New Roman" w:cs="Traditional Arabic" w:hint="cs"/>
          <w:sz w:val="32"/>
          <w:rtl/>
        </w:rPr>
        <w:t>﴾</w:t>
      </w:r>
      <w:r>
        <w:rPr>
          <w:rFonts w:ascii="Times New Roman" w:cs="IRNazli"/>
          <w:sz w:val="32"/>
          <w:rtl/>
        </w:rPr>
        <w:t xml:space="preserve"> </w:t>
      </w:r>
      <w:r w:rsidRPr="00F37E91">
        <w:rPr>
          <w:rStyle w:val="Char7"/>
          <w:rtl/>
        </w:rPr>
        <w:t>[القصص: 58]</w:t>
      </w:r>
      <w:r w:rsidRPr="00F37E91">
        <w:rPr>
          <w:rStyle w:val="Char7"/>
          <w:rFonts w:hint="cs"/>
          <w:rtl/>
        </w:rPr>
        <w:t>.</w:t>
      </w:r>
    </w:p>
    <w:p w:rsidR="00212766" w:rsidRPr="00F37E91" w:rsidRDefault="00212766" w:rsidP="000A42BE">
      <w:pPr>
        <w:pStyle w:val="aa"/>
        <w:widowControl w:val="0"/>
        <w:rPr>
          <w:rtl/>
        </w:rPr>
      </w:pPr>
      <w:r w:rsidRPr="00F37E91">
        <w:rPr>
          <w:rStyle w:val="Char9"/>
          <w:rFonts w:hint="cs"/>
          <w:rtl/>
        </w:rPr>
        <w:t>«</w:t>
      </w:r>
      <w:r w:rsidRPr="00F37E91">
        <w:rPr>
          <w:rFonts w:hint="cs"/>
          <w:rtl/>
        </w:rPr>
        <w:t>چه مردمان زیادی را نابود ساخته‌ایم که در زندگی خود مست و مغرور شده‌اند و طغیان و سرکشی پیشه ساخته‌اند. این خانه‌های ایشان است که بعد از آن جز مدت اندکی منزل و مسکن نگشته است وما خودمان مالک و صاحب آنها شده‌ایم</w:t>
      </w:r>
      <w:r w:rsidRPr="00F37E91">
        <w:rPr>
          <w:rStyle w:val="Char9"/>
          <w:rFonts w:hint="cs"/>
          <w:rtl/>
        </w:rPr>
        <w:t>»</w:t>
      </w:r>
      <w:r w:rsidR="00F37E91" w:rsidRPr="00F37E91">
        <w:rPr>
          <w:rStyle w:val="Char5"/>
          <w:rFonts w:hint="cs"/>
          <w:rtl/>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موارد ذکر شده برخی از اصولی بودند که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بر اساس آن، تربیت جسمی اصحاب و یاران خویش را عهده‌دار گردید. تا جسم بتواند سنگینی جهاد و مشکلات راه دعوت و دشواری زندگی را تحمل نماید. آن حضرت یارانش را بر اساس برنامه‌ای زیبا و فراگیر تربیت نمود؛ برنامه‌ای که پاکسازی و تزکیه روح و روشن کردن عقلها و محافظت جسمها و تقویت آن را شامل می‌گردید تا از انسان شخصیت اسلامی، ممتاز و متوازنی آماده کند؛ چنانکه آن حضرت در تحقق به اهداف تعیین‌شده‌اش، موفق گردید.</w:t>
      </w:r>
    </w:p>
    <w:p w:rsidR="00212766" w:rsidRPr="00CD0A91" w:rsidRDefault="00212766" w:rsidP="000A42BE">
      <w:pPr>
        <w:pStyle w:val="a0"/>
        <w:widowControl w:val="0"/>
        <w:rPr>
          <w:rtl/>
        </w:rPr>
      </w:pPr>
      <w:bookmarkStart w:id="462" w:name="_Toc134241348"/>
      <w:bookmarkStart w:id="463" w:name="_Toc270033209"/>
      <w:bookmarkStart w:id="464" w:name="_Toc439429699"/>
      <w:r w:rsidRPr="00CD0A91">
        <w:rPr>
          <w:rFonts w:hint="cs"/>
          <w:rtl/>
        </w:rPr>
        <w:t>تربیت اصحاب و یاران پیامبر اکرم</w:t>
      </w:r>
      <w:r w:rsidR="00361D92" w:rsidRPr="00CD0A91">
        <w:rPr>
          <w:rFonts w:hint="cs"/>
          <w:rtl/>
        </w:rPr>
        <w:t xml:space="preserve"> </w:t>
      </w:r>
      <w:r w:rsidR="003B13DA" w:rsidRPr="00CD0A91">
        <w:rPr>
          <w:rFonts w:hint="cs"/>
          <w:rtl/>
        </w:rPr>
        <w:t>ج</w:t>
      </w:r>
      <w:r w:rsidR="00361D92" w:rsidRPr="00CD0A91">
        <w:rPr>
          <w:rFonts w:hint="cs"/>
          <w:rtl/>
        </w:rPr>
        <w:t xml:space="preserve"> </w:t>
      </w:r>
      <w:r w:rsidRPr="00CD0A91">
        <w:rPr>
          <w:rFonts w:hint="cs"/>
          <w:rtl/>
        </w:rPr>
        <w:t>بر اساس مکارم اخلاق و زدودن رذائل</w:t>
      </w:r>
      <w:bookmarkEnd w:id="462"/>
      <w:bookmarkEnd w:id="463"/>
      <w:bookmarkEnd w:id="464"/>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اخلاق خوب و خصلتهای نیکو، بخش مهمی از عقیده است و عقید</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درست بدون اخلاق نیک، تحقق نمی‌یابد. از این رو، رسول الله</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با روشهای گوناگونی برای تربیت اخلاقی اصحاب و یاران خویش در نظر گرفت، بر این اساس آنچه از قرآن بر او نازل می‌شد، برای آنها تلاوت می‌نمود و آنها بعد از شنیدن و اندیشیدن در آن، به رهنمودهای آن عمل می‌کردند.</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با تدبر در آیه‌های نازل شده در دوران مکی به این نتیجه خواهیم رسید که آیه‌های این دوره بر تشویق و برانگیخته نمودن به خوبی</w:t>
      </w:r>
      <w:r w:rsidR="00F37E91">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اخلاقی و تصفیه و پاک کردن روح از اموری حرکت آن را به سوی خدا منحرف می‌سازد، آکنده است.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نیز به عنوان رهبر و خیر خواه امت، در بالاترین درجه اخلاقی قرار داشت</w:t>
      </w:r>
      <w:r w:rsidRPr="00CA7C13">
        <w:rPr>
          <w:rStyle w:val="FootnoteReference"/>
          <w:rFonts w:cs="IRNazli"/>
          <w:sz w:val="28"/>
          <w:szCs w:val="28"/>
          <w:rtl/>
        </w:rPr>
        <w:footnoteReference w:id="404"/>
      </w:r>
      <w:r w:rsidRPr="003B13DA">
        <w:rPr>
          <w:rFonts w:ascii="Times New Roman" w:hAnsi="Times New Roman" w:cs="IRNazli" w:hint="cs"/>
          <w:sz w:val="28"/>
          <w:szCs w:val="28"/>
          <w:rtl/>
          <w:lang w:bidi="fa-IR"/>
        </w:rPr>
        <w:t>؛ چنانکه خداوند می‌فرماید:</w:t>
      </w:r>
    </w:p>
    <w:p w:rsidR="00212766" w:rsidRPr="00657FE0" w:rsidRDefault="00F37E91" w:rsidP="000A42BE">
      <w:pPr>
        <w:pStyle w:val="af"/>
        <w:widowControl w:val="0"/>
        <w:rPr>
          <w:rFonts w:ascii="Times New Roman" w:cs="B Lotus"/>
          <w:rtl/>
        </w:rPr>
      </w:pPr>
      <w:r w:rsidRPr="00F37E91">
        <w:rPr>
          <w:rFonts w:ascii="Times New Roman" w:cs="Traditional Arabic" w:hint="cs"/>
          <w:sz w:val="32"/>
          <w:rtl/>
        </w:rPr>
        <w:t>﴿</w:t>
      </w:r>
      <w:r w:rsidRPr="00F37E91">
        <w:rPr>
          <w:rtl/>
        </w:rPr>
        <w:t>وَإِنَّكَ لَعَلَىٰ خُلُقٍ عَظِيمٖ٤</w:t>
      </w:r>
      <w:r w:rsidRPr="00F37E91">
        <w:rPr>
          <w:rFonts w:ascii="Times New Roman" w:cs="Traditional Arabic" w:hint="cs"/>
          <w:sz w:val="32"/>
          <w:rtl/>
        </w:rPr>
        <w:t>﴾</w:t>
      </w:r>
      <w:r>
        <w:rPr>
          <w:rFonts w:ascii="Times New Roman" w:cs="IRNazli"/>
          <w:sz w:val="32"/>
          <w:rtl/>
        </w:rPr>
        <w:t xml:space="preserve"> </w:t>
      </w:r>
      <w:r w:rsidRPr="00F37E91">
        <w:rPr>
          <w:rStyle w:val="Char7"/>
          <w:rtl/>
        </w:rPr>
        <w:t>[القلم: 4]</w:t>
      </w:r>
      <w:r w:rsidRPr="00F37E91">
        <w:rPr>
          <w:rStyle w:val="Char7"/>
          <w:rFonts w:hint="cs"/>
          <w:rtl/>
        </w:rPr>
        <w:t>.</w:t>
      </w:r>
    </w:p>
    <w:p w:rsidR="00212766" w:rsidRPr="00F37E91" w:rsidRDefault="00212766" w:rsidP="000A42BE">
      <w:pPr>
        <w:pStyle w:val="aa"/>
        <w:widowControl w:val="0"/>
        <w:rPr>
          <w:rtl/>
        </w:rPr>
      </w:pPr>
      <w:r w:rsidRPr="00F37E91">
        <w:rPr>
          <w:rStyle w:val="Char9"/>
          <w:rFonts w:hint="cs"/>
          <w:rtl/>
        </w:rPr>
        <w:t>«</w:t>
      </w:r>
      <w:r w:rsidRPr="00F37E91">
        <w:rPr>
          <w:rFonts w:hint="cs"/>
          <w:rtl/>
        </w:rPr>
        <w:t>تو دارای خوی سترگ هستی</w:t>
      </w:r>
      <w:r w:rsidRPr="00F37E91">
        <w:rPr>
          <w:rStyle w:val="Char9"/>
          <w:rFonts w:hint="cs"/>
          <w:rtl/>
        </w:rPr>
        <w:t>»</w:t>
      </w:r>
      <w:r w:rsidR="00F37E91" w:rsidRPr="00F37E91">
        <w:rPr>
          <w:rStyle w:val="Char5"/>
          <w:rFonts w:hint="cs"/>
          <w:rtl/>
        </w:rPr>
        <w:t>.</w:t>
      </w:r>
    </w:p>
    <w:p w:rsidR="00212766" w:rsidRPr="001C23C8" w:rsidRDefault="00212766" w:rsidP="000A42BE">
      <w:pPr>
        <w:pStyle w:val="StyleComplexBLotus12ptJustifiedFirstline05cmChar"/>
        <w:widowControl w:val="0"/>
        <w:spacing w:line="240" w:lineRule="auto"/>
        <w:rPr>
          <w:rFonts w:ascii="Times New Roman" w:hAnsi="Times New Roman" w:cs="IRNazli"/>
          <w:spacing w:val="-2"/>
          <w:sz w:val="28"/>
          <w:szCs w:val="28"/>
          <w:rtl/>
          <w:lang w:bidi="fa-IR"/>
        </w:rPr>
      </w:pPr>
      <w:r w:rsidRPr="001C23C8">
        <w:rPr>
          <w:rFonts w:ascii="Times New Roman" w:hAnsi="Times New Roman" w:cs="IRNazli" w:hint="cs"/>
          <w:spacing w:val="-2"/>
          <w:sz w:val="28"/>
          <w:szCs w:val="28"/>
          <w:rtl/>
          <w:lang w:bidi="fa-IR"/>
        </w:rPr>
        <w:t>از معنی آیه چنین بر می‌آید که آنچه پیامبر اکرم</w:t>
      </w:r>
      <w:r w:rsidR="00361D92" w:rsidRPr="001C23C8">
        <w:rPr>
          <w:rFonts w:ascii="Times New Roman" w:hAnsi="Times New Roman" w:cs="IRNazli" w:hint="cs"/>
          <w:spacing w:val="-2"/>
          <w:sz w:val="28"/>
          <w:szCs w:val="28"/>
          <w:rtl/>
          <w:lang w:bidi="fa-IR"/>
        </w:rPr>
        <w:t xml:space="preserve"> </w:t>
      </w:r>
      <w:r w:rsidR="003B13DA" w:rsidRPr="001C23C8">
        <w:rPr>
          <w:rFonts w:ascii="" w:hAnsi="" w:cs="CTraditional Arabic" w:hint="cs"/>
          <w:spacing w:val="-2"/>
          <w:sz w:val="28"/>
          <w:szCs w:val="28"/>
          <w:rtl/>
          <w:lang w:bidi="fa-IR"/>
        </w:rPr>
        <w:t>ج</w:t>
      </w:r>
      <w:r w:rsidR="00361D92" w:rsidRPr="001C23C8">
        <w:rPr>
          <w:rFonts w:ascii="" w:hAnsi="" w:cs="CTraditional Arabic" w:hint="cs"/>
          <w:spacing w:val="-2"/>
          <w:sz w:val="28"/>
          <w:szCs w:val="28"/>
          <w:rtl/>
          <w:lang w:bidi="fa-IR"/>
        </w:rPr>
        <w:t xml:space="preserve"> </w:t>
      </w:r>
      <w:r w:rsidRPr="001C23C8">
        <w:rPr>
          <w:rFonts w:ascii="Times New Roman" w:hAnsi="Times New Roman" w:cs="IRNazli" w:hint="cs"/>
          <w:spacing w:val="-2"/>
          <w:sz w:val="28"/>
          <w:szCs w:val="28"/>
          <w:rtl/>
          <w:lang w:bidi="fa-IR"/>
        </w:rPr>
        <w:t xml:space="preserve">بدان فرمان می‌داد، دستور خدا بود و از آنچه نهی می‌کرد؛ خداوند از آن نهی کرده بود. یعنی تو دارای اخلاقی هستی </w:t>
      </w:r>
      <w:r w:rsidRPr="001C23C8">
        <w:rPr>
          <w:rFonts w:ascii="Times New Roman" w:hAnsi="Times New Roman" w:cs="IRNazli" w:hint="cs"/>
          <w:spacing w:val="-4"/>
          <w:sz w:val="28"/>
          <w:szCs w:val="28"/>
          <w:rtl/>
          <w:lang w:bidi="fa-IR"/>
        </w:rPr>
        <w:t>که به خاطر آن خداوند تو را با قرآن برگزیده است</w:t>
      </w:r>
      <w:r w:rsidRPr="001C23C8">
        <w:rPr>
          <w:rStyle w:val="FootnoteReference"/>
          <w:rFonts w:cs="IRNazli"/>
          <w:spacing w:val="-4"/>
          <w:sz w:val="28"/>
          <w:szCs w:val="28"/>
          <w:rtl/>
        </w:rPr>
        <w:footnoteReference w:id="405"/>
      </w:r>
      <w:r w:rsidRPr="001C23C8">
        <w:rPr>
          <w:rFonts w:ascii="Times New Roman" w:hAnsi="Times New Roman" w:cs="IRNazli" w:hint="cs"/>
          <w:spacing w:val="-4"/>
          <w:sz w:val="28"/>
          <w:szCs w:val="28"/>
          <w:rtl/>
          <w:lang w:bidi="fa-IR"/>
        </w:rPr>
        <w:t xml:space="preserve"> و از عایشه </w:t>
      </w:r>
      <w:r w:rsidR="008D07EC" w:rsidRPr="001C23C8">
        <w:rPr>
          <w:rFonts w:ascii="Times New Roman" w:hAnsi="Times New Roman" w:cs="CTraditional Arabic" w:hint="cs"/>
          <w:spacing w:val="-4"/>
          <w:sz w:val="28"/>
          <w:szCs w:val="28"/>
          <w:rtl/>
          <w:lang w:bidi="fa-IR"/>
        </w:rPr>
        <w:t>ل</w:t>
      </w:r>
      <w:r w:rsidRPr="001C23C8">
        <w:rPr>
          <w:rFonts w:ascii="Times New Roman" w:hAnsi="Times New Roman" w:cs="IRNazli" w:hint="cs"/>
          <w:spacing w:val="-4"/>
          <w:sz w:val="28"/>
          <w:szCs w:val="28"/>
          <w:rtl/>
          <w:lang w:bidi="fa-IR"/>
        </w:rPr>
        <w:t xml:space="preserve"> روایت است که وقتی در مورد اخلاق پیامبر اکرم</w:t>
      </w:r>
      <w:r w:rsidR="00361D92" w:rsidRPr="001C23C8">
        <w:rPr>
          <w:rFonts w:ascii="Times New Roman" w:hAnsi="Times New Roman" w:cs="IRNazli" w:hint="cs"/>
          <w:spacing w:val="-4"/>
          <w:sz w:val="28"/>
          <w:szCs w:val="28"/>
          <w:rtl/>
          <w:lang w:bidi="fa-IR"/>
        </w:rPr>
        <w:t xml:space="preserve"> </w:t>
      </w:r>
      <w:r w:rsidR="003B13DA" w:rsidRPr="001C23C8">
        <w:rPr>
          <w:rFonts w:ascii="" w:hAnsi="" w:cs="CTraditional Arabic" w:hint="cs"/>
          <w:spacing w:val="-4"/>
          <w:sz w:val="28"/>
          <w:szCs w:val="28"/>
          <w:rtl/>
          <w:lang w:bidi="fa-IR"/>
        </w:rPr>
        <w:t>ج</w:t>
      </w:r>
      <w:r w:rsidR="00361D92" w:rsidRPr="001C23C8">
        <w:rPr>
          <w:rFonts w:ascii="" w:hAnsi="" w:cs="CTraditional Arabic" w:hint="cs"/>
          <w:spacing w:val="-4"/>
          <w:sz w:val="28"/>
          <w:szCs w:val="28"/>
          <w:rtl/>
          <w:lang w:bidi="fa-IR"/>
        </w:rPr>
        <w:t xml:space="preserve"> </w:t>
      </w:r>
      <w:r w:rsidRPr="001C23C8">
        <w:rPr>
          <w:rFonts w:ascii="Times New Roman" w:hAnsi="Times New Roman" w:cs="IRNazli" w:hint="cs"/>
          <w:spacing w:val="-4"/>
          <w:sz w:val="28"/>
          <w:szCs w:val="28"/>
          <w:rtl/>
          <w:lang w:bidi="fa-IR"/>
        </w:rPr>
        <w:t>پرسیده شد، گفت: «اخلاق او قرآن بود»</w:t>
      </w:r>
      <w:r w:rsidRPr="001C23C8">
        <w:rPr>
          <w:rStyle w:val="FootnoteReference"/>
          <w:rFonts w:cs="IRNazli"/>
          <w:spacing w:val="-4"/>
          <w:sz w:val="28"/>
          <w:szCs w:val="28"/>
          <w:rtl/>
        </w:rPr>
        <w:footnoteReference w:id="406"/>
      </w:r>
      <w:r w:rsidRPr="001C23C8">
        <w:rPr>
          <w:rFonts w:ascii="Times New Roman" w:hAnsi="Times New Roman" w:cs="IRNazli" w:hint="cs"/>
          <w:spacing w:val="-4"/>
          <w:sz w:val="28"/>
          <w:szCs w:val="28"/>
          <w:rtl/>
          <w:lang w:bidi="fa-IR"/>
        </w:rPr>
        <w:t xml:space="preserve"> و خداوند همه خوبی</w:t>
      </w:r>
      <w:r w:rsidR="001C23C8">
        <w:rPr>
          <w:rFonts w:ascii="Times New Roman" w:hAnsi="Times New Roman" w:cs="IRNazli" w:hint="eastAsia"/>
          <w:spacing w:val="-4"/>
          <w:sz w:val="28"/>
          <w:szCs w:val="28"/>
          <w:rtl/>
          <w:lang w:bidi="fa-IR"/>
        </w:rPr>
        <w:t>‌</w:t>
      </w:r>
      <w:r w:rsidRPr="001C23C8">
        <w:rPr>
          <w:rFonts w:ascii="Times New Roman" w:hAnsi="Times New Roman" w:cs="IRNazli" w:hint="cs"/>
          <w:spacing w:val="-4"/>
          <w:sz w:val="28"/>
          <w:szCs w:val="28"/>
          <w:rtl/>
          <w:lang w:bidi="fa-IR"/>
        </w:rPr>
        <w:t>های اخلاقی را در وجود رسول الله</w:t>
      </w:r>
      <w:r w:rsidR="00361D92" w:rsidRPr="001C23C8">
        <w:rPr>
          <w:rFonts w:ascii="Times New Roman" w:hAnsi="Times New Roman" w:cs="IRNazli" w:hint="cs"/>
          <w:spacing w:val="-4"/>
          <w:sz w:val="28"/>
          <w:szCs w:val="28"/>
          <w:rtl/>
          <w:lang w:bidi="fa-IR"/>
        </w:rPr>
        <w:t xml:space="preserve"> </w:t>
      </w:r>
      <w:r w:rsidR="003B13DA" w:rsidRPr="001C23C8">
        <w:rPr>
          <w:rFonts w:ascii="" w:hAnsi="" w:cs="CTraditional Arabic" w:hint="cs"/>
          <w:spacing w:val="-4"/>
          <w:sz w:val="28"/>
          <w:szCs w:val="28"/>
          <w:rtl/>
          <w:lang w:bidi="fa-IR"/>
        </w:rPr>
        <w:t>ج</w:t>
      </w:r>
      <w:r w:rsidR="00361D92" w:rsidRPr="001C23C8">
        <w:rPr>
          <w:rFonts w:ascii="" w:hAnsi="" w:cs="CTraditional Arabic" w:hint="cs"/>
          <w:spacing w:val="-4"/>
          <w:sz w:val="28"/>
          <w:szCs w:val="28"/>
          <w:rtl/>
          <w:lang w:bidi="fa-IR"/>
        </w:rPr>
        <w:t xml:space="preserve"> </w:t>
      </w:r>
      <w:r w:rsidRPr="001C23C8">
        <w:rPr>
          <w:rFonts w:ascii="Times New Roman" w:hAnsi="Times New Roman" w:cs="IRNazli" w:hint="cs"/>
          <w:spacing w:val="-4"/>
          <w:sz w:val="28"/>
          <w:szCs w:val="28"/>
          <w:rtl/>
          <w:lang w:bidi="fa-IR"/>
        </w:rPr>
        <w:t>جمع نموده بود؛ چنانکه به ایشان فرمود:</w:t>
      </w:r>
    </w:p>
    <w:p w:rsidR="00212766" w:rsidRPr="00657FE0" w:rsidRDefault="00F37E91" w:rsidP="000A42BE">
      <w:pPr>
        <w:pStyle w:val="af"/>
        <w:widowControl w:val="0"/>
        <w:rPr>
          <w:rFonts w:ascii="Times New Roman" w:cs="B Lotus"/>
          <w:rtl/>
        </w:rPr>
      </w:pPr>
      <w:r w:rsidRPr="00F37E91">
        <w:rPr>
          <w:rFonts w:ascii="Times New Roman" w:cs="Traditional Arabic" w:hint="cs"/>
          <w:sz w:val="32"/>
          <w:rtl/>
        </w:rPr>
        <w:t>﴿</w:t>
      </w:r>
      <w:r w:rsidRPr="00F37E91">
        <w:rPr>
          <w:rtl/>
        </w:rPr>
        <w:t xml:space="preserve">خُذِ </w:t>
      </w:r>
      <w:r w:rsidRPr="00F37E91">
        <w:rPr>
          <w:rFonts w:hint="cs"/>
          <w:rtl/>
        </w:rPr>
        <w:t>ٱ</w:t>
      </w:r>
      <w:r w:rsidRPr="00F37E91">
        <w:rPr>
          <w:rFonts w:hint="eastAsia"/>
          <w:rtl/>
        </w:rPr>
        <w:t>لۡعَفۡوَ</w:t>
      </w:r>
      <w:r w:rsidRPr="00F37E91">
        <w:rPr>
          <w:rtl/>
        </w:rPr>
        <w:t xml:space="preserve"> وَأۡمُرۡ بِ</w:t>
      </w:r>
      <w:r w:rsidRPr="00F37E91">
        <w:rPr>
          <w:rFonts w:hint="cs"/>
          <w:rtl/>
        </w:rPr>
        <w:t>ٱ</w:t>
      </w:r>
      <w:r w:rsidRPr="00F37E91">
        <w:rPr>
          <w:rFonts w:hint="eastAsia"/>
          <w:rtl/>
        </w:rPr>
        <w:t>لۡعُرۡفِ</w:t>
      </w:r>
      <w:r w:rsidRPr="00F37E91">
        <w:rPr>
          <w:rtl/>
        </w:rPr>
        <w:t xml:space="preserve"> وَأَعۡرِضۡ عَنِ </w:t>
      </w:r>
      <w:r w:rsidRPr="00F37E91">
        <w:rPr>
          <w:rFonts w:hint="cs"/>
          <w:rtl/>
        </w:rPr>
        <w:t>ٱ</w:t>
      </w:r>
      <w:r w:rsidRPr="00F37E91">
        <w:rPr>
          <w:rFonts w:hint="eastAsia"/>
          <w:rtl/>
        </w:rPr>
        <w:t>لۡجَٰهِلِينَ</w:t>
      </w:r>
      <w:r w:rsidRPr="00F37E91">
        <w:rPr>
          <w:rtl/>
        </w:rPr>
        <w:t>١٩٩</w:t>
      </w:r>
      <w:r w:rsidRPr="00F37E91">
        <w:rPr>
          <w:rFonts w:ascii="Times New Roman" w:cs="Traditional Arabic" w:hint="cs"/>
          <w:sz w:val="32"/>
          <w:rtl/>
        </w:rPr>
        <w:t>﴾</w:t>
      </w:r>
      <w:r>
        <w:rPr>
          <w:rFonts w:ascii="Times New Roman" w:cs="IRNazli"/>
          <w:sz w:val="32"/>
          <w:rtl/>
        </w:rPr>
        <w:t xml:space="preserve"> </w:t>
      </w:r>
      <w:r w:rsidRPr="00F37E91">
        <w:rPr>
          <w:rStyle w:val="Char7"/>
          <w:rtl/>
        </w:rPr>
        <w:t>[الأعراف: 199]</w:t>
      </w:r>
      <w:r w:rsidRPr="00F37E91">
        <w:rPr>
          <w:rStyle w:val="Char7"/>
          <w:rFonts w:hint="cs"/>
          <w:rtl/>
        </w:rPr>
        <w:t>.</w:t>
      </w:r>
    </w:p>
    <w:p w:rsidR="00212766" w:rsidRPr="004300F3" w:rsidRDefault="00212766" w:rsidP="000A42BE">
      <w:pPr>
        <w:pStyle w:val="aa"/>
        <w:widowControl w:val="0"/>
        <w:rPr>
          <w:rFonts w:ascii="Times New Roman" w:hAnsi="Times New Roman" w:cs="B Lotus"/>
          <w:rtl/>
        </w:rPr>
      </w:pPr>
      <w:r w:rsidRPr="00F37E91">
        <w:rPr>
          <w:rStyle w:val="Char9"/>
          <w:rFonts w:hint="cs"/>
          <w:rtl/>
        </w:rPr>
        <w:t>«</w:t>
      </w:r>
      <w:r w:rsidRPr="00F37E91">
        <w:rPr>
          <w:rFonts w:hint="cs"/>
          <w:rtl/>
        </w:rPr>
        <w:t>گذشت داشته باش و آسانگیری کن و به کار نیک دستور بده و از نادانان چشم‌پوشی کن</w:t>
      </w:r>
      <w:r w:rsidRPr="00F37E91">
        <w:rPr>
          <w:rStyle w:val="Char9"/>
          <w:rFonts w:hint="cs"/>
          <w:rtl/>
        </w:rPr>
        <w:t>»</w:t>
      </w:r>
      <w:r w:rsidR="00F37E91">
        <w:rPr>
          <w:rStyle w:val="Char9"/>
          <w:rFonts w:hint="cs"/>
          <w:rtl/>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pacing w:val="-3"/>
          <w:sz w:val="28"/>
          <w:szCs w:val="28"/>
          <w:rtl/>
          <w:lang w:bidi="fa-IR"/>
        </w:rPr>
        <w:t>مجاهد در معنی این آیه گفته است: یعنی در برخوردها و رفتارهای مردم، گذشت را پیشه کن و عذرهایشان را بپذیر و آسان‌گیری نما و کنجکاوی و بررسی از حقیقت درونشان را رها کن</w:t>
      </w:r>
      <w:r w:rsidRPr="00CA7C13">
        <w:rPr>
          <w:rStyle w:val="FootnoteReference"/>
          <w:rFonts w:cs="IRNazli"/>
          <w:spacing w:val="-3"/>
          <w:sz w:val="28"/>
          <w:szCs w:val="28"/>
          <w:rtl/>
        </w:rPr>
        <w:footnoteReference w:id="407"/>
      </w:r>
      <w:r w:rsidRPr="003B13DA">
        <w:rPr>
          <w:rFonts w:ascii="Times New Roman" w:hAnsi="Times New Roman" w:cs="IRNazli" w:hint="cs"/>
          <w:spacing w:val="-3"/>
          <w:sz w:val="28"/>
          <w:szCs w:val="28"/>
          <w:rtl/>
          <w:lang w:bidi="fa-IR"/>
        </w:rPr>
        <w:t>. ابن عباس در مورد فرمود</w:t>
      </w:r>
      <w:r w:rsidR="00671026">
        <w:rPr>
          <w:rFonts w:ascii="Times New Roman" w:hAnsi="Times New Roman" w:cs="IRNazli" w:hint="cs"/>
          <w:spacing w:val="-3"/>
          <w:sz w:val="28"/>
          <w:szCs w:val="28"/>
          <w:rtl/>
          <w:lang w:bidi="fa-IR"/>
        </w:rPr>
        <w:t>ۀ</w:t>
      </w:r>
      <w:r w:rsidRPr="003B13DA">
        <w:rPr>
          <w:rFonts w:ascii="Times New Roman" w:hAnsi="Times New Roman" w:cs="IRNazli" w:hint="cs"/>
          <w:spacing w:val="-3"/>
          <w:sz w:val="28"/>
          <w:szCs w:val="28"/>
          <w:rtl/>
          <w:lang w:bidi="fa-IR"/>
        </w:rPr>
        <w:t xml:space="preserve"> الهی: </w:t>
      </w:r>
      <w:r w:rsidR="00F37E91" w:rsidRPr="00F37E91">
        <w:rPr>
          <w:rFonts w:ascii="Times New Roman" w:hAnsi="Times New Roman" w:cs="Traditional Arabic" w:hint="cs"/>
          <w:spacing w:val="-3"/>
          <w:sz w:val="32"/>
          <w:szCs w:val="28"/>
          <w:rtl/>
          <w:lang w:bidi="fa-IR"/>
        </w:rPr>
        <w:t>﴿</w:t>
      </w:r>
      <w:r w:rsidR="00F37E91" w:rsidRPr="00F37E91">
        <w:rPr>
          <w:rStyle w:val="Chard"/>
          <w:rtl/>
        </w:rPr>
        <w:t>وَأۡمُرۡ بِ</w:t>
      </w:r>
      <w:r w:rsidR="00F37E91" w:rsidRPr="00F37E91">
        <w:rPr>
          <w:rStyle w:val="Chard"/>
          <w:rFonts w:hint="cs"/>
          <w:rtl/>
        </w:rPr>
        <w:t>ٱ</w:t>
      </w:r>
      <w:r w:rsidR="00F37E91" w:rsidRPr="00F37E91">
        <w:rPr>
          <w:rStyle w:val="Chard"/>
          <w:rFonts w:hint="eastAsia"/>
          <w:rtl/>
        </w:rPr>
        <w:t>لۡعُرۡفِ</w:t>
      </w:r>
      <w:r w:rsidR="00F37E91" w:rsidRPr="00F37E91">
        <w:rPr>
          <w:rFonts w:ascii="Times New Roman" w:hAnsi="Times New Roman" w:cs="Traditional Arabic" w:hint="cs"/>
          <w:spacing w:val="-3"/>
          <w:sz w:val="32"/>
          <w:szCs w:val="28"/>
          <w:rtl/>
          <w:lang w:bidi="fa-IR"/>
        </w:rPr>
        <w:t>﴾</w:t>
      </w:r>
      <w:r w:rsidR="00F37E91">
        <w:rPr>
          <w:rFonts w:ascii="Times New Roman" w:hAnsi="Times New Roman" w:cs="IRNazli"/>
          <w:spacing w:val="-3"/>
          <w:sz w:val="32"/>
          <w:rtl/>
          <w:lang w:bidi="fa-IR"/>
        </w:rPr>
        <w:t xml:space="preserve"> </w:t>
      </w:r>
      <w:r w:rsidR="00F37E91" w:rsidRPr="00F37E91">
        <w:rPr>
          <w:rStyle w:val="Char7"/>
          <w:rtl/>
        </w:rPr>
        <w:t>[الأعراف: 199]</w:t>
      </w:r>
      <w:r w:rsidR="00F37E91" w:rsidRPr="00F37E91">
        <w:rPr>
          <w:rStyle w:val="Char7"/>
          <w:rFonts w:hint="cs"/>
          <w:rtl/>
        </w:rPr>
        <w:t>.</w:t>
      </w:r>
      <w:r w:rsidR="00F37E91">
        <w:rPr>
          <w:rStyle w:val="Char7"/>
          <w:rFonts w:hint="cs"/>
          <w:rtl/>
        </w:rPr>
        <w:t xml:space="preserve"> </w:t>
      </w:r>
      <w:r w:rsidRPr="003B13DA">
        <w:rPr>
          <w:rFonts w:ascii="Times New Roman" w:hAnsi="Times New Roman" w:cs="IRNazli" w:hint="cs"/>
          <w:sz w:val="28"/>
          <w:szCs w:val="28"/>
          <w:rtl/>
          <w:lang w:bidi="fa-IR"/>
        </w:rPr>
        <w:t>می‌گوید: این امر شامل تمامی کارهای معروف به ویژه توحید است که سر لوح</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کارهای معروف </w:t>
      </w:r>
      <w:r w:rsidRPr="003B13DA">
        <w:rPr>
          <w:rFonts w:ascii="Times New Roman" w:hAnsi="Times New Roman" w:cs="IRNazli" w:hint="cs"/>
          <w:spacing w:val="-4"/>
          <w:sz w:val="28"/>
          <w:szCs w:val="28"/>
          <w:rtl/>
          <w:lang w:bidi="fa-IR"/>
        </w:rPr>
        <w:t xml:space="preserve">می‌باشد و بعد از آن حقوق بندگی و حقوق بندگان است و در ادامه فرمود: </w:t>
      </w:r>
      <w:r w:rsidR="00CE11FD" w:rsidRPr="00CE11FD">
        <w:rPr>
          <w:rFonts w:ascii="Times New Roman" w:hAnsi="Times New Roman" w:cs="Traditional Arabic" w:hint="cs"/>
          <w:spacing w:val="-4"/>
          <w:sz w:val="32"/>
          <w:szCs w:val="28"/>
          <w:rtl/>
          <w:lang w:bidi="fa-IR"/>
        </w:rPr>
        <w:t>﴿</w:t>
      </w:r>
      <w:r w:rsidR="00CE11FD" w:rsidRPr="00CE11FD">
        <w:rPr>
          <w:rStyle w:val="Chard"/>
          <w:rtl/>
        </w:rPr>
        <w:t xml:space="preserve">وَأَعۡرِضۡ عَنِ </w:t>
      </w:r>
      <w:r w:rsidR="00CE11FD" w:rsidRPr="00CE11FD">
        <w:rPr>
          <w:rStyle w:val="Chard"/>
          <w:rFonts w:hint="cs"/>
          <w:rtl/>
        </w:rPr>
        <w:t>ٱ</w:t>
      </w:r>
      <w:r w:rsidR="00CE11FD" w:rsidRPr="00CE11FD">
        <w:rPr>
          <w:rStyle w:val="Chard"/>
          <w:rFonts w:hint="eastAsia"/>
          <w:rtl/>
        </w:rPr>
        <w:t>لۡجَٰهِلِينَ</w:t>
      </w:r>
      <w:r w:rsidR="00CE11FD" w:rsidRPr="00CE11FD">
        <w:rPr>
          <w:rFonts w:ascii="Times New Roman" w:hAnsi="Times New Roman" w:cs="Traditional Arabic" w:hint="cs"/>
          <w:spacing w:val="-4"/>
          <w:sz w:val="32"/>
          <w:szCs w:val="28"/>
          <w:rtl/>
          <w:lang w:bidi="fa-IR"/>
        </w:rPr>
        <w:t>﴾</w:t>
      </w:r>
      <w:r w:rsidR="00CE11FD">
        <w:rPr>
          <w:rFonts w:ascii="Times New Roman" w:hAnsi="Times New Roman" w:cs="IRNazli"/>
          <w:spacing w:val="-4"/>
          <w:sz w:val="32"/>
          <w:rtl/>
          <w:lang w:bidi="fa-IR"/>
        </w:rPr>
        <w:t xml:space="preserve"> </w:t>
      </w:r>
      <w:r w:rsidR="00CE11FD" w:rsidRPr="00CE11FD">
        <w:rPr>
          <w:rStyle w:val="Char7"/>
          <w:rtl/>
        </w:rPr>
        <w:t>[الأعراف: 199]</w:t>
      </w:r>
      <w:r w:rsidR="00CE11FD" w:rsidRPr="00CE11FD">
        <w:rPr>
          <w:rStyle w:val="Char7"/>
          <w:rFonts w:hint="cs"/>
          <w:rtl/>
        </w:rPr>
        <w:t>.</w:t>
      </w:r>
      <w:r w:rsidRPr="003B13DA">
        <w:rPr>
          <w:rFonts w:ascii="Times New Roman" w:hAnsi="Times New Roman" w:cs="B Mitra" w:hint="cs"/>
          <w:b/>
          <w:bCs/>
          <w:spacing w:val="-4"/>
          <w:sz w:val="28"/>
          <w:rtl/>
          <w:lang w:bidi="fa-IR"/>
        </w:rPr>
        <w:t xml:space="preserve"> </w:t>
      </w:r>
      <w:r w:rsidRPr="00CE11FD">
        <w:rPr>
          <w:rStyle w:val="Char9"/>
          <w:rFonts w:hint="cs"/>
          <w:rtl/>
        </w:rPr>
        <w:t>«</w:t>
      </w:r>
      <w:r w:rsidRPr="00CE11FD">
        <w:rPr>
          <w:rStyle w:val="Char8"/>
          <w:rFonts w:hint="cs"/>
          <w:rtl/>
        </w:rPr>
        <w:t>و از جاهلان روی بگردان</w:t>
      </w:r>
      <w:r w:rsidRPr="00CE11FD">
        <w:rPr>
          <w:rStyle w:val="Char9"/>
          <w:rFonts w:hint="cs"/>
          <w:rtl/>
        </w:rPr>
        <w:t>»</w:t>
      </w:r>
      <w:r w:rsidRPr="003B13DA">
        <w:rPr>
          <w:rFonts w:ascii="Times New Roman" w:hAnsi="Times New Roman" w:cs="IRNazli" w:hint="cs"/>
          <w:spacing w:val="-4"/>
          <w:sz w:val="28"/>
          <w:szCs w:val="28"/>
          <w:rtl/>
          <w:lang w:bidi="fa-IR"/>
        </w:rPr>
        <w:t xml:space="preserve">. یعنی هر گاه جاهل و نادانی </w:t>
      </w:r>
      <w:r w:rsidRPr="003B13DA">
        <w:rPr>
          <w:rFonts w:ascii="Times New Roman" w:hAnsi="Times New Roman" w:cs="IRNazli" w:hint="cs"/>
          <w:sz w:val="28"/>
          <w:szCs w:val="28"/>
          <w:rtl/>
          <w:lang w:bidi="fa-IR"/>
        </w:rPr>
        <w:t>بی‌خردانه با تو رفتار کرد، در مقابل او بی‌خردانه رفتار مکن و به این گفت</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الهی عمل نما که می‌فرماید:</w:t>
      </w:r>
    </w:p>
    <w:p w:rsidR="00212766" w:rsidRPr="00657FE0" w:rsidRDefault="00D5705E" w:rsidP="000A42BE">
      <w:pPr>
        <w:pStyle w:val="af"/>
        <w:widowControl w:val="0"/>
        <w:rPr>
          <w:rFonts w:ascii="Times New Roman" w:cs="B Lotus"/>
          <w:rtl/>
        </w:rPr>
      </w:pPr>
      <w:r w:rsidRPr="00D5705E">
        <w:rPr>
          <w:rFonts w:ascii="Times New Roman" w:cs="Traditional Arabic" w:hint="cs"/>
          <w:sz w:val="32"/>
          <w:rtl/>
        </w:rPr>
        <w:t>﴿</w:t>
      </w:r>
      <w:r w:rsidRPr="00D5705E">
        <w:rPr>
          <w:rtl/>
        </w:rPr>
        <w:t xml:space="preserve">وَعِبَادُ </w:t>
      </w:r>
      <w:r w:rsidRPr="00D5705E">
        <w:rPr>
          <w:rFonts w:hint="cs"/>
          <w:rtl/>
        </w:rPr>
        <w:t>ٱ</w:t>
      </w:r>
      <w:r w:rsidRPr="00D5705E">
        <w:rPr>
          <w:rFonts w:hint="eastAsia"/>
          <w:rtl/>
        </w:rPr>
        <w:t>لرَّحۡمَٰنِ</w:t>
      </w:r>
      <w:r w:rsidRPr="00D5705E">
        <w:rPr>
          <w:rtl/>
        </w:rPr>
        <w:t xml:space="preserve"> </w:t>
      </w:r>
      <w:r w:rsidRPr="00D5705E">
        <w:rPr>
          <w:rFonts w:hint="cs"/>
          <w:rtl/>
        </w:rPr>
        <w:t>ٱ</w:t>
      </w:r>
      <w:r w:rsidRPr="00D5705E">
        <w:rPr>
          <w:rFonts w:hint="eastAsia"/>
          <w:rtl/>
        </w:rPr>
        <w:t>لَّذِينَ</w:t>
      </w:r>
      <w:r w:rsidRPr="00D5705E">
        <w:rPr>
          <w:rtl/>
        </w:rPr>
        <w:t xml:space="preserve"> يَمۡشُونَ عَلَى </w:t>
      </w:r>
      <w:r w:rsidRPr="00D5705E">
        <w:rPr>
          <w:rFonts w:hint="cs"/>
          <w:rtl/>
        </w:rPr>
        <w:t>ٱ</w:t>
      </w:r>
      <w:r w:rsidRPr="00D5705E">
        <w:rPr>
          <w:rFonts w:hint="eastAsia"/>
          <w:rtl/>
        </w:rPr>
        <w:t>لۡأَرۡضِ</w:t>
      </w:r>
      <w:r w:rsidRPr="00D5705E">
        <w:rPr>
          <w:rtl/>
        </w:rPr>
        <w:t xml:space="preserve"> هَوۡنٗا وَإِذَا خَاطَبَهُمُ </w:t>
      </w:r>
      <w:r w:rsidRPr="00D5705E">
        <w:rPr>
          <w:rFonts w:hint="cs"/>
          <w:rtl/>
        </w:rPr>
        <w:t>ٱ</w:t>
      </w:r>
      <w:r w:rsidRPr="00D5705E">
        <w:rPr>
          <w:rFonts w:hint="eastAsia"/>
          <w:rtl/>
        </w:rPr>
        <w:t>لۡجَٰهِلُونَ</w:t>
      </w:r>
      <w:r w:rsidRPr="00D5705E">
        <w:rPr>
          <w:rtl/>
        </w:rPr>
        <w:t xml:space="preserve"> قَالُواْ سَلَٰمٗا٦٣</w:t>
      </w:r>
      <w:r w:rsidRPr="00D5705E">
        <w:rPr>
          <w:rFonts w:ascii="Times New Roman" w:cs="Traditional Arabic" w:hint="cs"/>
          <w:sz w:val="32"/>
          <w:rtl/>
        </w:rPr>
        <w:t>﴾</w:t>
      </w:r>
      <w:r>
        <w:rPr>
          <w:rFonts w:ascii="Times New Roman" w:cs="IRNazli"/>
          <w:sz w:val="32"/>
          <w:rtl/>
        </w:rPr>
        <w:t xml:space="preserve"> </w:t>
      </w:r>
      <w:r w:rsidRPr="00D5705E">
        <w:rPr>
          <w:rStyle w:val="Char7"/>
          <w:rtl/>
        </w:rPr>
        <w:t>[الفرقان: 63]</w:t>
      </w:r>
      <w:r w:rsidRPr="00D5705E">
        <w:rPr>
          <w:rStyle w:val="Char7"/>
          <w:rFonts w:hint="cs"/>
          <w:rtl/>
        </w:rPr>
        <w:t>.</w:t>
      </w:r>
    </w:p>
    <w:p w:rsidR="00212766" w:rsidRPr="00DA4D7F" w:rsidRDefault="00212766" w:rsidP="000A42BE">
      <w:pPr>
        <w:pStyle w:val="aa"/>
        <w:widowControl w:val="0"/>
        <w:rPr>
          <w:rFonts w:ascii="Times New Roman" w:hAnsi="Times New Roman" w:cs="B Lotus"/>
          <w:rtl/>
        </w:rPr>
      </w:pPr>
      <w:r w:rsidRPr="00D5705E">
        <w:rPr>
          <w:rStyle w:val="Char9"/>
          <w:rFonts w:hint="cs"/>
          <w:rtl/>
        </w:rPr>
        <w:t>«</w:t>
      </w:r>
      <w:r w:rsidRPr="00D5705E">
        <w:rPr>
          <w:rFonts w:hint="cs"/>
          <w:rtl/>
        </w:rPr>
        <w:t>و بندگان رحمان کسانی‌اند که آرام روی زمین راه می‌روند و هنگامی که نادانان، ایشان را مخاطب قرار می‌دهند، از آنان روی می‌گردانند و سلام می‌گویند</w:t>
      </w:r>
      <w:r w:rsidRPr="00D5705E">
        <w:rPr>
          <w:rStyle w:val="Char9"/>
          <w:rFonts w:hint="cs"/>
          <w:rtl/>
        </w:rPr>
        <w:t>»</w:t>
      </w:r>
      <w:r w:rsidR="00D5705E" w:rsidRPr="00D5705E">
        <w:rPr>
          <w:rStyle w:val="Char5"/>
        </w:rPr>
        <w:t>.</w:t>
      </w:r>
    </w:p>
    <w:p w:rsidR="00212766" w:rsidRPr="003B13DA" w:rsidRDefault="00212766" w:rsidP="000A42BE">
      <w:pPr>
        <w:pStyle w:val="StyleComplexBLotus12ptJustifiedFirstline05cmChar"/>
        <w:widowControl w:val="0"/>
        <w:spacing w:line="240" w:lineRule="auto"/>
        <w:rPr>
          <w:rFonts w:cs="IRNazli"/>
          <w:sz w:val="28"/>
          <w:szCs w:val="28"/>
          <w:rtl/>
          <w:lang w:bidi="fa-IR"/>
        </w:rPr>
      </w:pPr>
      <w:r w:rsidRPr="003B13DA">
        <w:rPr>
          <w:rFonts w:ascii="Times New Roman" w:hAnsi="Times New Roman" w:cs="IRNazli" w:hint="cs"/>
          <w:sz w:val="28"/>
          <w:szCs w:val="28"/>
          <w:rtl/>
          <w:lang w:bidi="fa-IR"/>
        </w:rPr>
        <w:t>اخلاق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بر اساس موازین و دستورات الهی بود و اصحاب و یاران خویش را نیز بر اساس اخلاق نیک و شایسته، تربیت نمود و آنان را در این راستا تشویق نمود و ترغیب می‌کرد؛ چنانکه فرمود: «هیچ چیزی در ترازوی اعمال مؤمن در روز قیامت سنگین‌تر از خوبی اخلاق نیست و خداوند از کسی که زشت خوی و ناسزاگو باشد، بیزار است»</w:t>
      </w:r>
      <w:r w:rsidRPr="00CA7C13">
        <w:rPr>
          <w:rStyle w:val="FootnoteReference"/>
          <w:rFonts w:cs="IRNazli"/>
          <w:sz w:val="28"/>
          <w:szCs w:val="28"/>
          <w:rtl/>
        </w:rPr>
        <w:footnoteReference w:id="408"/>
      </w:r>
      <w:r w:rsidR="00D5705E">
        <w:rPr>
          <w:rFonts w:ascii="Times New Roman" w:hAnsi="Times New Roman" w:cs="IRNazli"/>
          <w:sz w:val="28"/>
          <w:szCs w:val="28"/>
          <w:lang w:bidi="fa-IR"/>
        </w:rPr>
        <w:t>.</w:t>
      </w:r>
      <w:r w:rsidRPr="00344C70">
        <w:rPr>
          <w:rFonts w:hint="cs"/>
          <w:sz w:val="28"/>
          <w:szCs w:val="28"/>
          <w:rtl/>
          <w:lang w:bidi="fa-IR"/>
        </w:rPr>
        <w:t xml:space="preserve"> </w:t>
      </w:r>
      <w:r w:rsidRPr="003B13DA">
        <w:rPr>
          <w:rFonts w:cs="IRNazli" w:hint="cs"/>
          <w:sz w:val="28"/>
          <w:szCs w:val="28"/>
          <w:rtl/>
          <w:lang w:bidi="fa-IR"/>
        </w:rPr>
        <w:t>همچنین از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در مورد عملی که بیش از هر عمل دیگری مردم را وارد بهشت می‌سازد پرسیدند؟ فرمود: تقوای الهی و اخلاق خوب. همچنین از عملی که بیش از هر عملی انسان را وارد جهنم می‌کند، پرسیدند؟ فرمود: دهان شما و شرمگاه</w:t>
      </w:r>
      <w:r w:rsidRPr="00CA7C13">
        <w:rPr>
          <w:rStyle w:val="FootnoteReference"/>
          <w:rFonts w:cs="IRNazli"/>
          <w:sz w:val="28"/>
          <w:szCs w:val="28"/>
          <w:rtl/>
        </w:rPr>
        <w:footnoteReference w:id="409"/>
      </w:r>
      <w:r w:rsidRPr="003B13DA">
        <w:rPr>
          <w:rFonts w:cs="IRNazli" w:hint="cs"/>
          <w:sz w:val="28"/>
          <w:szCs w:val="28"/>
          <w:rtl/>
          <w:lang w:bidi="fa-IR"/>
        </w:rPr>
        <w:t xml:space="preserve"> و برای اصحاب و یاران خویش بیان کرد که: «محبو‌ب‌ترین شما نزد من و نزدیک‌ترین شما به من در قیامت، کسی است که اخلاقش از همه بهتر باشد و ناپسندترین و دورترین شما به من در قیامت، یاوه‌گویان و کسا‌نی هستند که با کنایه و با ت</w:t>
      </w:r>
      <w:r w:rsidR="00D5705E">
        <w:rPr>
          <w:rFonts w:cs="IRNazli" w:hint="cs"/>
          <w:sz w:val="28"/>
          <w:szCs w:val="28"/>
          <w:rtl/>
          <w:lang w:bidi="fa-IR"/>
        </w:rPr>
        <w:t>کلف حرف می‌زنند و تکبر می‌ورزند</w:t>
      </w:r>
      <w:r w:rsidRPr="003B13DA">
        <w:rPr>
          <w:rFonts w:cs="IRNazli" w:hint="cs"/>
          <w:sz w:val="28"/>
          <w:szCs w:val="28"/>
          <w:rtl/>
          <w:lang w:bidi="fa-IR"/>
        </w:rPr>
        <w:t>»</w:t>
      </w:r>
      <w:r w:rsidRPr="00CA7C13">
        <w:rPr>
          <w:rStyle w:val="FootnoteReference"/>
          <w:rFonts w:cs="IRNazli"/>
          <w:sz w:val="28"/>
          <w:szCs w:val="28"/>
          <w:rtl/>
        </w:rPr>
        <w:footnoteReference w:id="410"/>
      </w:r>
      <w:r w:rsidR="00D5705E">
        <w:rPr>
          <w:rFonts w:cs="IRNazli"/>
          <w:sz w:val="28"/>
          <w:szCs w:val="28"/>
          <w:lang w:bidi="fa-IR"/>
        </w:rPr>
        <w:t>.</w:t>
      </w:r>
    </w:p>
    <w:p w:rsidR="00212766" w:rsidRPr="003B13DA" w:rsidRDefault="00212766" w:rsidP="000A42BE">
      <w:pPr>
        <w:pStyle w:val="StyleComplexBLotus12ptJustifiedFirstline05cmChar"/>
        <w:widowControl w:val="0"/>
        <w:spacing w:line="240" w:lineRule="auto"/>
        <w:rPr>
          <w:rFonts w:cs="IRNazli"/>
          <w:sz w:val="28"/>
          <w:szCs w:val="28"/>
          <w:rtl/>
          <w:lang w:bidi="fa-IR"/>
        </w:rPr>
      </w:pPr>
      <w:r w:rsidRPr="00A259EB">
        <w:rPr>
          <w:rStyle w:val="Char6"/>
          <w:rFonts w:hint="cs"/>
          <w:rtl/>
        </w:rPr>
        <w:t>ثرثار:</w:t>
      </w:r>
      <w:r w:rsidRPr="003B13DA">
        <w:rPr>
          <w:rFonts w:cs="IRNazli" w:hint="cs"/>
          <w:sz w:val="28"/>
          <w:szCs w:val="28"/>
          <w:rtl/>
          <w:lang w:bidi="fa-IR"/>
        </w:rPr>
        <w:t xml:space="preserve"> به کسی گفته می‌شود که زیاد حرف می‌زند بدون اینکه حرفهای</w:t>
      </w:r>
      <w:r w:rsidR="00D5705E">
        <w:rPr>
          <w:rFonts w:cs="IRNazli" w:hint="eastAsia"/>
          <w:sz w:val="28"/>
          <w:szCs w:val="28"/>
          <w:lang w:bidi="fa-IR"/>
        </w:rPr>
        <w:t>‌</w:t>
      </w:r>
      <w:r w:rsidRPr="003B13DA">
        <w:rPr>
          <w:rFonts w:cs="IRNazli" w:hint="cs"/>
          <w:sz w:val="28"/>
          <w:szCs w:val="28"/>
          <w:rtl/>
          <w:lang w:bidi="fa-IR"/>
        </w:rPr>
        <w:t>ش فایده‌ای دینی در برداشته باشد.</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A259EB">
        <w:rPr>
          <w:rStyle w:val="Char6"/>
          <w:rFonts w:hint="cs"/>
          <w:rtl/>
        </w:rPr>
        <w:t>متشدق:</w:t>
      </w:r>
      <w:r w:rsidRPr="003B13DA">
        <w:rPr>
          <w:rFonts w:cs="IRNazli" w:hint="cs"/>
          <w:sz w:val="28"/>
          <w:szCs w:val="28"/>
          <w:rtl/>
          <w:lang w:bidi="fa-IR"/>
        </w:rPr>
        <w:t xml:space="preserve"> کسی که با کنایه و زبان درازی حرف می‌زند و لاف می‌زند و می‌خواهد برتری خود را به رخ دیگران بکشد. این شیو</w:t>
      </w:r>
      <w:r w:rsidR="00671026">
        <w:rPr>
          <w:rFonts w:cs="IRNazli" w:hint="cs"/>
          <w:sz w:val="28"/>
          <w:szCs w:val="28"/>
          <w:rtl/>
          <w:lang w:bidi="fa-IR"/>
        </w:rPr>
        <w:t>ۀ</w:t>
      </w:r>
      <w:r w:rsidRPr="003B13DA">
        <w:rPr>
          <w:rFonts w:cs="IRNazli" w:hint="cs"/>
          <w:sz w:val="28"/>
          <w:szCs w:val="28"/>
          <w:rtl/>
          <w:lang w:bidi="fa-IR"/>
        </w:rPr>
        <w:t xml:space="preserve"> تربیتی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cs="IRNazli" w:hint="cs"/>
          <w:sz w:val="28"/>
          <w:szCs w:val="28"/>
          <w:rtl/>
          <w:lang w:bidi="fa-IR"/>
        </w:rPr>
        <w:t>نشأت گرفته از منهج قرآنی بود که بر اساس آن اخلاق و عبادات و عقاید را با هم عرضه می</w:t>
      </w:r>
      <w:r w:rsidRPr="003B13DA">
        <w:rPr>
          <w:rFonts w:cs="IRNazli" w:hint="cs"/>
          <w:spacing w:val="-3"/>
          <w:sz w:val="28"/>
          <w:szCs w:val="28"/>
          <w:rtl/>
          <w:lang w:bidi="fa-IR"/>
        </w:rPr>
        <w:t>‌کرد. ارتباط اخلاق و عقیده در قرآن خیلی واضح است و خداوند به پیامبر اکرم</w:t>
      </w:r>
      <w:r w:rsidR="003B13DA" w:rsidRPr="003B13DA">
        <w:rPr>
          <w:rFonts w:ascii="" w:hAnsi="" w:cs="CTraditional Arabic" w:hint="cs"/>
          <w:spacing w:val="-3"/>
          <w:sz w:val="28"/>
          <w:szCs w:val="28"/>
          <w:rtl/>
          <w:lang w:bidi="fa-IR"/>
        </w:rPr>
        <w:t xml:space="preserve"> ج</w:t>
      </w:r>
      <w:r w:rsidR="00361D92">
        <w:rPr>
          <w:rFonts w:ascii="" w:hAnsi="" w:cs="CTraditional Arabic" w:hint="cs"/>
          <w:spacing w:val="-3"/>
          <w:sz w:val="28"/>
          <w:szCs w:val="28"/>
          <w:rtl/>
          <w:lang w:bidi="fa-IR"/>
        </w:rPr>
        <w:t xml:space="preserve"> </w:t>
      </w:r>
      <w:r w:rsidRPr="003B13DA">
        <w:rPr>
          <w:rFonts w:cs="IRNazli" w:hint="cs"/>
          <w:spacing w:val="-3"/>
          <w:sz w:val="28"/>
          <w:szCs w:val="28"/>
          <w:rtl/>
          <w:lang w:bidi="fa-IR"/>
        </w:rPr>
        <w:t xml:space="preserve">و مسلمانان دستور داد تا از نظر اخلاقی پایبند </w:t>
      </w:r>
      <w:r w:rsidRPr="00110821">
        <w:rPr>
          <w:rStyle w:val="Char1"/>
          <w:rFonts w:hint="cs"/>
          <w:rtl/>
        </w:rPr>
        <w:t>«لَا إِلَهَ إِلَّا الله»</w:t>
      </w:r>
      <w:r w:rsidRPr="003B13DA">
        <w:rPr>
          <w:rFonts w:ascii="Times New Roman" w:hAnsi="Times New Roman" w:cs="B Mitra" w:hint="cs"/>
          <w:b/>
          <w:bCs/>
          <w:sz w:val="28"/>
          <w:rtl/>
          <w:lang w:bidi="fa-IR"/>
        </w:rPr>
        <w:t xml:space="preserve"> </w:t>
      </w:r>
      <w:r w:rsidRPr="003B13DA">
        <w:rPr>
          <w:rFonts w:ascii="Times New Roman" w:hAnsi="Times New Roman" w:cs="IRNazli" w:hint="cs"/>
          <w:sz w:val="28"/>
          <w:szCs w:val="28"/>
          <w:rtl/>
          <w:lang w:bidi="fa-IR"/>
        </w:rPr>
        <w:t>باشند و علاوه بر آن اخلاق دوران جاهلیت را برای برحذر بودن مؤمنان بیان نموده است. بنابراین، محکوم کردن اخلاق و صفات از روزهای نخست بعثت تا آخرین روزهای بعثت، همراه با محکوم نمودن اعتقادات جاهلی توام بود.</w:t>
      </w:r>
    </w:p>
    <w:p w:rsidR="00212766" w:rsidRPr="003B13DA" w:rsidRDefault="00212766" w:rsidP="000A42BE">
      <w:pPr>
        <w:pStyle w:val="StyleComplexBLotus12ptJustifiedFirstline05cmChar"/>
        <w:widowControl w:val="0"/>
        <w:spacing w:line="240" w:lineRule="auto"/>
        <w:rPr>
          <w:rFonts w:cs="IRNazli"/>
          <w:spacing w:val="-3"/>
          <w:sz w:val="28"/>
          <w:szCs w:val="28"/>
          <w:rtl/>
          <w:lang w:bidi="fa-IR"/>
        </w:rPr>
      </w:pPr>
      <w:r w:rsidRPr="003B13DA">
        <w:rPr>
          <w:rFonts w:ascii="Times New Roman" w:hAnsi="Times New Roman" w:cs="IRNazli" w:hint="cs"/>
          <w:sz w:val="28"/>
          <w:szCs w:val="28"/>
          <w:rtl/>
          <w:lang w:bidi="fa-IR"/>
        </w:rPr>
        <w:t>اخلاق، مسئل</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آخرین روزهای بعثت ثانوی در دین محسوب نمی</w:t>
      </w:r>
      <w:r w:rsidRPr="003B13DA">
        <w:rPr>
          <w:rFonts w:cs="IRNazli" w:hint="cs"/>
          <w:spacing w:val="-3"/>
          <w:sz w:val="28"/>
          <w:szCs w:val="28"/>
          <w:rtl/>
          <w:lang w:bidi="fa-IR"/>
        </w:rPr>
        <w:t>‌شود و به جنب</w:t>
      </w:r>
      <w:r w:rsidR="00671026">
        <w:rPr>
          <w:rFonts w:cs="IRNazli" w:hint="cs"/>
          <w:spacing w:val="-3"/>
          <w:sz w:val="28"/>
          <w:szCs w:val="28"/>
          <w:rtl/>
          <w:lang w:bidi="fa-IR"/>
        </w:rPr>
        <w:t>ۀ</w:t>
      </w:r>
      <w:r w:rsidRPr="003B13DA">
        <w:rPr>
          <w:rFonts w:cs="IRNazli" w:hint="cs"/>
          <w:spacing w:val="-3"/>
          <w:sz w:val="28"/>
          <w:szCs w:val="28"/>
          <w:rtl/>
          <w:lang w:bidi="fa-IR"/>
        </w:rPr>
        <w:t xml:space="preserve"> خاصی از رفتار انسانی منحصر نیست؛ بلکه اخلاق، محوری از محورهای رفتار انسانی است که شامل مظاهر گوناگون رفتار بشر است و اخلاق، نماد عملی اعتقاد و ایمان صحیح می‌باشد؛ زیرا ایمان فقط عبارت از احساساتی که درون ضمیر و وجدان آدمی پنهان باشد، نیست؛ بلکه ایمان علاوه بر آن، رفتاری است عملی و آشکار که اگر کسی دارای چنین شرایطی نبود و یا بر عکس آن روبرو شدیم، باید پرسید</w:t>
      </w:r>
      <w:r w:rsidR="000D449F">
        <w:rPr>
          <w:rFonts w:cs="IRNazli" w:hint="cs"/>
          <w:spacing w:val="-3"/>
          <w:sz w:val="28"/>
          <w:szCs w:val="28"/>
          <w:rtl/>
          <w:lang w:bidi="fa-IR"/>
        </w:rPr>
        <w:t>:</w:t>
      </w:r>
      <w:r w:rsidRPr="003B13DA">
        <w:rPr>
          <w:rFonts w:cs="IRNazli" w:hint="cs"/>
          <w:spacing w:val="-3"/>
          <w:sz w:val="28"/>
          <w:szCs w:val="28"/>
          <w:rtl/>
          <w:lang w:bidi="fa-IR"/>
        </w:rPr>
        <w:t xml:space="preserve"> پس ایمان کجاست؟! و اگر ایمان درونی تأثیری بر رفتار بیرونی نداشته باشند، می‌توان ادعا نمود که ارزشی نخواهد داشت</w:t>
      </w:r>
      <w:r w:rsidRPr="00CA7C13">
        <w:rPr>
          <w:rStyle w:val="FootnoteReference"/>
          <w:rFonts w:cs="IRNazli"/>
          <w:sz w:val="28"/>
          <w:szCs w:val="28"/>
          <w:rtl/>
        </w:rPr>
        <w:footnoteReference w:id="411"/>
      </w:r>
      <w:r w:rsidRPr="003B13DA">
        <w:rPr>
          <w:rFonts w:cs="IRNazli" w:hint="cs"/>
          <w:spacing w:val="-3"/>
          <w:sz w:val="28"/>
          <w:szCs w:val="28"/>
          <w:rtl/>
          <w:lang w:bidi="fa-IR"/>
        </w:rPr>
        <w:t xml:space="preserve">. بنابراین، از دیدگاه قرآن بر ارتباط اخلاق و عقیده، ارتباطی محکم </w:t>
      </w:r>
      <w:r w:rsidRPr="00993522">
        <w:rPr>
          <w:rFonts w:cs="IRNazli" w:hint="cs"/>
          <w:sz w:val="28"/>
          <w:szCs w:val="28"/>
          <w:rtl/>
          <w:lang w:bidi="fa-IR"/>
        </w:rPr>
        <w:t>و ناگسستنی است که در تأیید این مدعا می‌توان به این آیه اشاره نمود که خداوند می‌فرماید:</w:t>
      </w:r>
    </w:p>
    <w:p w:rsidR="00212766" w:rsidRPr="00657FE0" w:rsidRDefault="00CA0D0E" w:rsidP="000A42BE">
      <w:pPr>
        <w:pStyle w:val="af"/>
        <w:widowControl w:val="0"/>
        <w:rPr>
          <w:rFonts w:ascii="Times New Roman" w:cs="B Lotus"/>
          <w:rtl/>
        </w:rPr>
      </w:pPr>
      <w:r w:rsidRPr="00CA0D0E">
        <w:rPr>
          <w:rFonts w:ascii="Times New Roman" w:cs="Traditional Arabic" w:hint="cs"/>
          <w:sz w:val="32"/>
          <w:rtl/>
        </w:rPr>
        <w:t>﴿</w:t>
      </w:r>
      <w:r w:rsidRPr="00CA0D0E">
        <w:rPr>
          <w:rtl/>
        </w:rPr>
        <w:t>قَد</w:t>
      </w:r>
      <w:r w:rsidRPr="00CA0D0E">
        <w:rPr>
          <w:rFonts w:hint="cs"/>
          <w:rtl/>
        </w:rPr>
        <w:t>ۡ</w:t>
      </w:r>
      <w:r w:rsidRPr="00CA0D0E">
        <w:rPr>
          <w:rtl/>
        </w:rPr>
        <w:t xml:space="preserve"> </w:t>
      </w:r>
      <w:r w:rsidRPr="00CA0D0E">
        <w:rPr>
          <w:rFonts w:hint="cs"/>
          <w:rtl/>
        </w:rPr>
        <w:t>أَفۡلَحَ</w:t>
      </w:r>
      <w:r w:rsidRPr="00CA0D0E">
        <w:rPr>
          <w:rtl/>
        </w:rPr>
        <w:t xml:space="preserve"> </w:t>
      </w:r>
      <w:r w:rsidRPr="00CA0D0E">
        <w:rPr>
          <w:rFonts w:hint="cs"/>
          <w:rtl/>
        </w:rPr>
        <w:t>ٱ</w:t>
      </w:r>
      <w:r w:rsidRPr="00CA0D0E">
        <w:rPr>
          <w:rFonts w:hint="eastAsia"/>
          <w:rtl/>
        </w:rPr>
        <w:t>لۡمُؤۡمِنُونَ</w:t>
      </w:r>
      <w:r w:rsidRPr="00CA0D0E">
        <w:rPr>
          <w:rtl/>
        </w:rPr>
        <w:t xml:space="preserve">١ </w:t>
      </w:r>
      <w:r w:rsidRPr="00CA0D0E">
        <w:rPr>
          <w:rFonts w:hint="cs"/>
          <w:rtl/>
        </w:rPr>
        <w:t>ٱ</w:t>
      </w:r>
      <w:r w:rsidRPr="00CA0D0E">
        <w:rPr>
          <w:rFonts w:hint="eastAsia"/>
          <w:rtl/>
        </w:rPr>
        <w:t>لَّذِينَ</w:t>
      </w:r>
      <w:r w:rsidRPr="00CA0D0E">
        <w:rPr>
          <w:rtl/>
        </w:rPr>
        <w:t xml:space="preserve"> هُمۡ فِي صَلَاتِهِمۡ خَٰشِعُونَ٢ وَ</w:t>
      </w:r>
      <w:r w:rsidRPr="00CA0D0E">
        <w:rPr>
          <w:rFonts w:hint="cs"/>
          <w:rtl/>
        </w:rPr>
        <w:t>ٱ</w:t>
      </w:r>
      <w:r w:rsidRPr="00CA0D0E">
        <w:rPr>
          <w:rFonts w:hint="eastAsia"/>
          <w:rtl/>
        </w:rPr>
        <w:t>لَّذِينَ</w:t>
      </w:r>
      <w:r w:rsidRPr="00CA0D0E">
        <w:rPr>
          <w:rtl/>
        </w:rPr>
        <w:t xml:space="preserve"> هُمۡ عَنِ </w:t>
      </w:r>
      <w:r w:rsidRPr="00CA0D0E">
        <w:rPr>
          <w:rFonts w:hint="cs"/>
          <w:rtl/>
        </w:rPr>
        <w:t>ٱ</w:t>
      </w:r>
      <w:r w:rsidRPr="00CA0D0E">
        <w:rPr>
          <w:rFonts w:hint="eastAsia"/>
          <w:rtl/>
        </w:rPr>
        <w:t>للَّغۡوِ</w:t>
      </w:r>
      <w:r w:rsidRPr="00CA0D0E">
        <w:rPr>
          <w:rtl/>
        </w:rPr>
        <w:t xml:space="preserve"> مُعۡرِضُونَ٣ وَ</w:t>
      </w:r>
      <w:r w:rsidRPr="00CA0D0E">
        <w:rPr>
          <w:rFonts w:hint="cs"/>
          <w:rtl/>
        </w:rPr>
        <w:t>ٱ</w:t>
      </w:r>
      <w:r w:rsidRPr="00CA0D0E">
        <w:rPr>
          <w:rFonts w:hint="eastAsia"/>
          <w:rtl/>
        </w:rPr>
        <w:t>لَّذِينَ</w:t>
      </w:r>
      <w:r w:rsidRPr="00CA0D0E">
        <w:rPr>
          <w:rtl/>
        </w:rPr>
        <w:t xml:space="preserve"> هُمۡ لِلزَّكَوٰةِ فَٰعِلُونَ٤ وَ</w:t>
      </w:r>
      <w:r w:rsidRPr="00CA0D0E">
        <w:rPr>
          <w:rFonts w:hint="cs"/>
          <w:rtl/>
        </w:rPr>
        <w:t>ٱ</w:t>
      </w:r>
      <w:r w:rsidRPr="00CA0D0E">
        <w:rPr>
          <w:rFonts w:hint="eastAsia"/>
          <w:rtl/>
        </w:rPr>
        <w:t>لَّذِينَ</w:t>
      </w:r>
      <w:r w:rsidRPr="00CA0D0E">
        <w:rPr>
          <w:rtl/>
        </w:rPr>
        <w:t xml:space="preserve"> هُمۡ لِفُرُوجِهِمۡ حَٰفِظُونَ٥ إِلَّا عَلَىٰٓ أَزۡوَٰجِهِمۡ أَوۡ مَا مَلَكَتۡ أَيۡمَٰنُهُمۡ فَإِنَّهُمۡ غَيۡرُ مَلُومِينَ٦ فَمَنِ </w:t>
      </w:r>
      <w:r w:rsidRPr="00CA0D0E">
        <w:rPr>
          <w:rFonts w:hint="cs"/>
          <w:rtl/>
        </w:rPr>
        <w:t>ٱ</w:t>
      </w:r>
      <w:r w:rsidRPr="00CA0D0E">
        <w:rPr>
          <w:rFonts w:hint="eastAsia"/>
          <w:rtl/>
        </w:rPr>
        <w:t>بۡتَغَىٰ</w:t>
      </w:r>
      <w:r w:rsidRPr="00CA0D0E">
        <w:rPr>
          <w:rtl/>
        </w:rPr>
        <w:t xml:space="preserve"> وَرَآءَ ذَٰلِكَ فَأُوْلَٰٓئِكَ هُمُ </w:t>
      </w:r>
      <w:r w:rsidRPr="00CA0D0E">
        <w:rPr>
          <w:rFonts w:hint="cs"/>
          <w:rtl/>
        </w:rPr>
        <w:t>ٱ</w:t>
      </w:r>
      <w:r w:rsidRPr="00CA0D0E">
        <w:rPr>
          <w:rFonts w:hint="eastAsia"/>
          <w:rtl/>
        </w:rPr>
        <w:t>لۡعَادُونَ</w:t>
      </w:r>
      <w:r w:rsidRPr="00CA0D0E">
        <w:rPr>
          <w:rtl/>
        </w:rPr>
        <w:t>٧ وَ</w:t>
      </w:r>
      <w:r w:rsidRPr="00CA0D0E">
        <w:rPr>
          <w:rFonts w:hint="cs"/>
          <w:rtl/>
        </w:rPr>
        <w:t>ٱ</w:t>
      </w:r>
      <w:r w:rsidRPr="00CA0D0E">
        <w:rPr>
          <w:rFonts w:hint="eastAsia"/>
          <w:rtl/>
        </w:rPr>
        <w:t>لَّذِينَ</w:t>
      </w:r>
      <w:r w:rsidRPr="00CA0D0E">
        <w:rPr>
          <w:rtl/>
        </w:rPr>
        <w:t xml:space="preserve"> هُمۡ لِأَمَٰنَٰتِهِمۡ وَعَهۡدِهِمۡ رَٰعُونَ٨ وَ</w:t>
      </w:r>
      <w:r w:rsidRPr="00CA0D0E">
        <w:rPr>
          <w:rFonts w:hint="cs"/>
          <w:rtl/>
        </w:rPr>
        <w:t>ٱ</w:t>
      </w:r>
      <w:r w:rsidRPr="00CA0D0E">
        <w:rPr>
          <w:rFonts w:hint="eastAsia"/>
          <w:rtl/>
        </w:rPr>
        <w:t>لَّذِينَ</w:t>
      </w:r>
      <w:r w:rsidRPr="00CA0D0E">
        <w:rPr>
          <w:rtl/>
        </w:rPr>
        <w:t xml:space="preserve"> هُمۡ عَلَىٰ صَلَوَٰتِهِمۡ يُحَافِظُونَ٩ أُوْلَٰٓئِكَ هُمُ </w:t>
      </w:r>
      <w:r w:rsidRPr="00CA0D0E">
        <w:rPr>
          <w:rFonts w:hint="cs"/>
          <w:rtl/>
        </w:rPr>
        <w:t>ٱ</w:t>
      </w:r>
      <w:r w:rsidRPr="00CA0D0E">
        <w:rPr>
          <w:rFonts w:hint="eastAsia"/>
          <w:rtl/>
        </w:rPr>
        <w:t>لۡوَٰرِثُونَ</w:t>
      </w:r>
      <w:r w:rsidRPr="00CA0D0E">
        <w:rPr>
          <w:rtl/>
        </w:rPr>
        <w:t xml:space="preserve">١٠ </w:t>
      </w:r>
      <w:r w:rsidRPr="00CA0D0E">
        <w:rPr>
          <w:rFonts w:hint="cs"/>
          <w:rtl/>
        </w:rPr>
        <w:t>ٱ</w:t>
      </w:r>
      <w:r w:rsidRPr="00CA0D0E">
        <w:rPr>
          <w:rFonts w:hint="eastAsia"/>
          <w:rtl/>
        </w:rPr>
        <w:t>لَّذِينَ</w:t>
      </w:r>
      <w:r w:rsidRPr="00CA0D0E">
        <w:rPr>
          <w:rtl/>
        </w:rPr>
        <w:t xml:space="preserve"> يَرِثُونَ </w:t>
      </w:r>
      <w:r w:rsidRPr="00CA0D0E">
        <w:rPr>
          <w:rFonts w:hint="cs"/>
          <w:rtl/>
        </w:rPr>
        <w:t>ٱ</w:t>
      </w:r>
      <w:r w:rsidRPr="00CA0D0E">
        <w:rPr>
          <w:rFonts w:hint="eastAsia"/>
          <w:rtl/>
        </w:rPr>
        <w:t>لۡفِرۡدَوۡسَ</w:t>
      </w:r>
      <w:r w:rsidRPr="00CA0D0E">
        <w:rPr>
          <w:rtl/>
        </w:rPr>
        <w:t xml:space="preserve"> هُمۡ فِيهَا خَٰلِدُونَ١١</w:t>
      </w:r>
      <w:r w:rsidRPr="00CA0D0E">
        <w:rPr>
          <w:rFonts w:ascii="Times New Roman" w:cs="Traditional Arabic" w:hint="cs"/>
          <w:sz w:val="32"/>
          <w:rtl/>
        </w:rPr>
        <w:t>﴾</w:t>
      </w:r>
      <w:r>
        <w:rPr>
          <w:rFonts w:ascii="Times New Roman" w:cs="IRNazli"/>
          <w:sz w:val="32"/>
          <w:rtl/>
        </w:rPr>
        <w:t xml:space="preserve"> </w:t>
      </w:r>
      <w:r w:rsidRPr="00CA0D0E">
        <w:rPr>
          <w:rStyle w:val="Char7"/>
          <w:rtl/>
        </w:rPr>
        <w:t>[المؤمنون: 1-11]</w:t>
      </w:r>
      <w:r w:rsidRPr="00CA0D0E">
        <w:rPr>
          <w:rStyle w:val="Char7"/>
          <w:rFonts w:hint="cs"/>
          <w:rtl/>
        </w:rPr>
        <w:t>.</w:t>
      </w:r>
    </w:p>
    <w:p w:rsidR="00212766" w:rsidRPr="00DA4D7F" w:rsidRDefault="00212766" w:rsidP="000A42BE">
      <w:pPr>
        <w:pStyle w:val="aa"/>
        <w:widowControl w:val="0"/>
        <w:rPr>
          <w:rFonts w:ascii="Times New Roman" w:hAnsi="Times New Roman" w:cs="B Lotus"/>
          <w:rtl/>
        </w:rPr>
      </w:pPr>
      <w:r w:rsidRPr="00CA0D0E">
        <w:rPr>
          <w:rStyle w:val="Char9"/>
          <w:rFonts w:hint="cs"/>
          <w:rtl/>
        </w:rPr>
        <w:t>«</w:t>
      </w:r>
      <w:r w:rsidRPr="00CA0D0E">
        <w:rPr>
          <w:rFonts w:hint="cs"/>
          <w:rtl/>
        </w:rPr>
        <w:t>مسلّماً مؤمنان پیروز و رستگارند کسانی که در نمازشان خشوع و خضوع دارند و کسانی هستند که از (کردار) بیهوده و (گفتار) یاوه، روی گردانند و کسانی هستند که زکات مال بدر می‌کنند و کسانی هستند که عورت خود را حفظ می‌کنند مگراز همسران یا کنیزان خود که در این صورت جای ملامت ایشان نیست وهر کس دنبال غیر از این دو صورت باشد، پس تجاوز کار محسوب می‌شود و کسانی هستند که در امانتداری خویش امین و در عهد خود بر سر پیمان‌اند و کسانی هستند که مواظب نمازهای خود می‌باشند. آنان مستحقان (سعادت) و فراچنگ آورندگان (بهشت) هستند. آنان بهشت برین را تملک می‌کنند و جاودانه در آن خواهد ماند</w:t>
      </w:r>
      <w:r w:rsidRPr="00CA0D0E">
        <w:rPr>
          <w:rStyle w:val="Char9"/>
          <w:rFonts w:hint="cs"/>
          <w:rtl/>
        </w:rPr>
        <w:t>»</w:t>
      </w:r>
      <w:r w:rsidR="00CA0D0E">
        <w:rPr>
          <w:rStyle w:val="Char9"/>
          <w:rFonts w:hint="cs"/>
          <w:rtl/>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1C23C8">
        <w:rPr>
          <w:rStyle w:val="Char5"/>
          <w:rFonts w:hint="cs"/>
          <w:rtl/>
        </w:rPr>
        <w:t>سور</w:t>
      </w:r>
      <w:r w:rsidR="00671026" w:rsidRPr="001C23C8">
        <w:rPr>
          <w:rStyle w:val="Char5"/>
          <w:rFonts w:hint="cs"/>
          <w:rtl/>
        </w:rPr>
        <w:t>ۀ</w:t>
      </w:r>
      <w:r w:rsidRPr="001C23C8">
        <w:rPr>
          <w:rStyle w:val="Char5"/>
          <w:rFonts w:hint="cs"/>
          <w:rtl/>
        </w:rPr>
        <w:t xml:space="preserve"> «فتح» با تأکید</w:t>
      </w:r>
      <w:r w:rsidRPr="003B13DA">
        <w:rPr>
          <w:rFonts w:ascii="Times New Roman" w:hAnsi="Times New Roman" w:cs="IRNazli" w:hint="cs"/>
          <w:sz w:val="28"/>
          <w:szCs w:val="28"/>
          <w:rtl/>
          <w:lang w:bidi="fa-IR"/>
        </w:rPr>
        <w:t xml:space="preserve"> به اینکه رستگاری از آن مؤمنان است، شروع می‌شود: </w:t>
      </w:r>
      <w:r w:rsidR="00A5634E" w:rsidRPr="00A5634E">
        <w:rPr>
          <w:rFonts w:ascii="Times New Roman" w:hAnsi="Times New Roman" w:cs="Traditional Arabic" w:hint="cs"/>
          <w:sz w:val="32"/>
          <w:szCs w:val="28"/>
          <w:rtl/>
          <w:lang w:bidi="fa-IR"/>
        </w:rPr>
        <w:t>﴿</w:t>
      </w:r>
      <w:r w:rsidR="00A5634E" w:rsidRPr="00A5634E">
        <w:rPr>
          <w:rStyle w:val="Chard"/>
          <w:rtl/>
        </w:rPr>
        <w:t xml:space="preserve">قَدۡ أَفۡلَحَ </w:t>
      </w:r>
      <w:r w:rsidR="00A5634E" w:rsidRPr="00A5634E">
        <w:rPr>
          <w:rStyle w:val="Chard"/>
          <w:rFonts w:hint="cs"/>
          <w:rtl/>
        </w:rPr>
        <w:t>ٱ</w:t>
      </w:r>
      <w:r w:rsidR="00A5634E" w:rsidRPr="00A5634E">
        <w:rPr>
          <w:rStyle w:val="Chard"/>
          <w:rFonts w:hint="eastAsia"/>
          <w:rtl/>
        </w:rPr>
        <w:t>لۡمُؤۡمِنُونَ</w:t>
      </w:r>
      <w:r w:rsidR="00A5634E" w:rsidRPr="00A5634E">
        <w:rPr>
          <w:rStyle w:val="Chard"/>
          <w:rtl/>
        </w:rPr>
        <w:t>١</w:t>
      </w:r>
      <w:r w:rsidR="00A5634E" w:rsidRPr="00A5634E">
        <w:rPr>
          <w:rFonts w:ascii="Times New Roman" w:hAnsi="Times New Roman" w:cs="Traditional Arabic" w:hint="cs"/>
          <w:sz w:val="32"/>
          <w:szCs w:val="28"/>
          <w:rtl/>
          <w:lang w:bidi="fa-IR"/>
        </w:rPr>
        <w:t>﴾</w:t>
      </w:r>
      <w:r w:rsidR="00A5634E">
        <w:rPr>
          <w:rFonts w:ascii="Times New Roman" w:hAnsi="Times New Roman" w:cs="IRNazli"/>
          <w:sz w:val="32"/>
          <w:rtl/>
          <w:lang w:bidi="fa-IR"/>
        </w:rPr>
        <w:t xml:space="preserve"> </w:t>
      </w:r>
      <w:r w:rsidR="00A5634E" w:rsidRPr="00A5634E">
        <w:rPr>
          <w:rStyle w:val="Char7"/>
          <w:rtl/>
        </w:rPr>
        <w:t>[المؤمنون: 1]</w:t>
      </w:r>
      <w:r w:rsidR="00A5634E" w:rsidRPr="00A5634E">
        <w:rPr>
          <w:rStyle w:val="Char7"/>
          <w:rFonts w:hint="cs"/>
          <w:rtl/>
        </w:rPr>
        <w:t>.</w:t>
      </w:r>
      <w:r w:rsidRPr="00DA4D7F">
        <w:rPr>
          <w:rFonts w:ascii="Times New Roman" w:hAnsi="Times New Roman" w:cs="B Mitra" w:hint="cs"/>
          <w:b/>
          <w:bCs/>
          <w:sz w:val="32"/>
          <w:szCs w:val="32"/>
          <w:rtl/>
          <w:lang w:bidi="fa-IR"/>
        </w:rPr>
        <w:t xml:space="preserve"> </w:t>
      </w:r>
      <w:r w:rsidRPr="003B13DA">
        <w:rPr>
          <w:rFonts w:ascii="Times New Roman" w:hAnsi="Times New Roman" w:cs="IRNazli" w:hint="cs"/>
          <w:sz w:val="28"/>
          <w:szCs w:val="28"/>
          <w:rtl/>
          <w:lang w:bidi="fa-IR"/>
        </w:rPr>
        <w:t>به راستی که مؤمنان رستگارند؛ سپس صفات و ویژگیهای این مؤمنان را به طور مفصل بیان می‌دارد و جنبه اخلاقی مؤمنان را آشکار می‌نماید و به طور واضح اشاره می‌کند که این عبادت</w:t>
      </w:r>
      <w:r w:rsidR="00A5634E">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اخلاقی از جهتی نتیجه و ثمره ایمان می‌باشند و از جهتی دیگر ایمان، رفتاری ملموس است که بیانگر عقید</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پنهانی می‌باشد.</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اولین صفت مؤمنان، این است که در نمازشان فروتن هستند؛ پس فروتنی در نماز نخستین مظهر مؤمن صادق است که نماز و لحظ</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عبادت و اتصالش با پروردگار عالم، با خشوع انجام می‌گیرد و این امر بیانگر ارتباط راستین واقعی وی با خدا است که این ارتباط در هنگام نماز به اوج خود می‌رسد؛ سپس سیمای مؤمنان را با رفتاری دیگر توصیف و ستایش می‌نماید و آن این است که آنها از لغو و بیهودگی روی گردانند؛ زیرا ایمان واقعی، بیهودگی و عبث پنداشتن امور را از زندگی می‌زداید و به آن حیاتی تازه می‌بخشد و به مؤمنان روحیه‌ای مصمم و جدی می‌بخشد؛ البته جدی بودن به معنی انزوا و گوشه‌گیری و ارتباط برقرارکردن با دیگران نیست؛ بلکه هدف این است که کار لغو و بیهوده با احساس به بزرگی امانتی که انسان در برابر آفریدگارش، عهده‌دار آن است، سازگار نیست و همخوانی ندارد. بنابراین شایسته است که مؤمنان پذیرای حقی باشند که خداوند در مالهایشان (زکات) گذاشته است.</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علاوه بر آن مومنان باید در روابط جنسی و اجتماعی ملزم به اطاعت دستورات خداوند باشند و به حدود الهی و امانت و عهد و پیمان</w:t>
      </w:r>
      <w:r w:rsidR="001C23C8">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هایی که با خدای خویش بسته‌اند، وفادار باشند. اخلاق اصحاب و یاران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که نشأت گرفته از قرآن و سنتهای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بود، نتیج</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واقعی عقیده و عبادت آنان محسوب می‌گردید.</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 xml:space="preserve">قرآن کریم صفات و خصوصیات آنان را به عنوان مؤمنان واقعی چنین بیان می‌کند که آنان همیشه عبادت پروردگار و نماز را به پا می‌دارند و بر آن مداومت و از آن پاسداری می‌نمایند و زکات می‌پردازند و دارای مکارم اخلاقی زیادی می‌باشند؛ همچنین قرآن کریم بر اساس مناسبتها و معیارهایی که ایجاب می‌نماید، </w:t>
      </w:r>
      <w:r w:rsidRPr="003B13DA">
        <w:rPr>
          <w:rFonts w:ascii="Times New Roman" w:hAnsi="Times New Roman" w:cs="IRNazli" w:hint="cs"/>
          <w:spacing w:val="-2"/>
          <w:sz w:val="28"/>
          <w:szCs w:val="28"/>
          <w:rtl/>
          <w:lang w:bidi="fa-IR"/>
        </w:rPr>
        <w:t xml:space="preserve">گاهی به تشریح و توضیح عبادت می‌پردازد و گاهی جنبه‌های اخلاقی را تبیین </w:t>
      </w:r>
      <w:r w:rsidRPr="003B13DA">
        <w:rPr>
          <w:rFonts w:ascii="Times New Roman" w:hAnsi="Times New Roman" w:cs="IRNazli" w:hint="cs"/>
          <w:sz w:val="28"/>
          <w:szCs w:val="28"/>
          <w:rtl/>
          <w:lang w:bidi="fa-IR"/>
        </w:rPr>
        <w:t>می‌کند؛ چنانکه در سوره ذاریات پرهیزگاران در عبادت را چنین توصیف می‌نماید:</w:t>
      </w:r>
    </w:p>
    <w:p w:rsidR="00212766" w:rsidRPr="00657FE0" w:rsidRDefault="00345F90" w:rsidP="000A42BE">
      <w:pPr>
        <w:pStyle w:val="af"/>
        <w:widowControl w:val="0"/>
        <w:rPr>
          <w:rFonts w:ascii="Times New Roman" w:cs="B Lotus"/>
          <w:rtl/>
        </w:rPr>
      </w:pPr>
      <w:r w:rsidRPr="00345F90">
        <w:rPr>
          <w:rFonts w:ascii="Times New Roman" w:cs="Traditional Arabic" w:hint="cs"/>
          <w:sz w:val="32"/>
          <w:rtl/>
        </w:rPr>
        <w:t>﴿</w:t>
      </w:r>
      <w:r w:rsidRPr="00345F90">
        <w:rPr>
          <w:rtl/>
        </w:rPr>
        <w:t>ءَاخِذِينَ مَا</w:t>
      </w:r>
      <w:r w:rsidRPr="00345F90">
        <w:rPr>
          <w:rFonts w:hint="cs"/>
          <w:rtl/>
        </w:rPr>
        <w:t>ٓ</w:t>
      </w:r>
      <w:r w:rsidRPr="00345F90">
        <w:rPr>
          <w:rtl/>
        </w:rPr>
        <w:t xml:space="preserve"> </w:t>
      </w:r>
      <w:r w:rsidRPr="00345F90">
        <w:rPr>
          <w:rFonts w:hint="cs"/>
          <w:rtl/>
        </w:rPr>
        <w:t>ءَاتَىٰهُمۡ</w:t>
      </w:r>
      <w:r w:rsidRPr="00345F90">
        <w:rPr>
          <w:rtl/>
        </w:rPr>
        <w:t xml:space="preserve"> </w:t>
      </w:r>
      <w:r w:rsidRPr="00345F90">
        <w:rPr>
          <w:rFonts w:hint="cs"/>
          <w:rtl/>
        </w:rPr>
        <w:t>رَبُّهُمۡۚ</w:t>
      </w:r>
      <w:r w:rsidRPr="00345F90">
        <w:rPr>
          <w:rtl/>
        </w:rPr>
        <w:t xml:space="preserve"> </w:t>
      </w:r>
      <w:r w:rsidRPr="00345F90">
        <w:rPr>
          <w:rFonts w:hint="cs"/>
          <w:rtl/>
        </w:rPr>
        <w:t>إِنَّهُمۡ</w:t>
      </w:r>
      <w:r w:rsidRPr="00345F90">
        <w:rPr>
          <w:rtl/>
        </w:rPr>
        <w:t xml:space="preserve"> </w:t>
      </w:r>
      <w:r w:rsidRPr="00345F90">
        <w:rPr>
          <w:rFonts w:hint="cs"/>
          <w:rtl/>
        </w:rPr>
        <w:t>كَانُواْ</w:t>
      </w:r>
      <w:r w:rsidRPr="00345F90">
        <w:rPr>
          <w:rtl/>
        </w:rPr>
        <w:t xml:space="preserve"> </w:t>
      </w:r>
      <w:r w:rsidRPr="00345F90">
        <w:rPr>
          <w:rFonts w:hint="cs"/>
          <w:rtl/>
        </w:rPr>
        <w:t>قَبۡلَ</w:t>
      </w:r>
      <w:r w:rsidRPr="00345F90">
        <w:rPr>
          <w:rtl/>
        </w:rPr>
        <w:t xml:space="preserve"> </w:t>
      </w:r>
      <w:r w:rsidRPr="00345F90">
        <w:rPr>
          <w:rFonts w:hint="cs"/>
          <w:rtl/>
        </w:rPr>
        <w:t>ذَٰلِكَ</w:t>
      </w:r>
      <w:r w:rsidRPr="00345F90">
        <w:rPr>
          <w:rtl/>
        </w:rPr>
        <w:t xml:space="preserve"> </w:t>
      </w:r>
      <w:r w:rsidRPr="00345F90">
        <w:rPr>
          <w:rFonts w:hint="cs"/>
          <w:rtl/>
        </w:rPr>
        <w:t>مُحۡسِنِينَ</w:t>
      </w:r>
      <w:r w:rsidRPr="00345F90">
        <w:rPr>
          <w:rtl/>
        </w:rPr>
        <w:t xml:space="preserve">١٦ كَانُواْ قَلِيلٗا مِّنَ </w:t>
      </w:r>
      <w:r w:rsidRPr="00345F90">
        <w:rPr>
          <w:rFonts w:hint="cs"/>
          <w:rtl/>
        </w:rPr>
        <w:t>ٱ</w:t>
      </w:r>
      <w:r w:rsidRPr="00345F90">
        <w:rPr>
          <w:rFonts w:hint="eastAsia"/>
          <w:rtl/>
        </w:rPr>
        <w:t>لَّيۡلِ</w:t>
      </w:r>
      <w:r w:rsidRPr="00345F90">
        <w:rPr>
          <w:rtl/>
        </w:rPr>
        <w:t xml:space="preserve"> مَا يَهۡجَعُونَ١٧ وَبِ</w:t>
      </w:r>
      <w:r w:rsidRPr="00345F90">
        <w:rPr>
          <w:rFonts w:hint="cs"/>
          <w:rtl/>
        </w:rPr>
        <w:t>ٱ</w:t>
      </w:r>
      <w:r w:rsidRPr="00345F90">
        <w:rPr>
          <w:rFonts w:hint="eastAsia"/>
          <w:rtl/>
        </w:rPr>
        <w:t>لۡأَسۡحَارِ</w:t>
      </w:r>
      <w:r w:rsidRPr="00345F90">
        <w:rPr>
          <w:rtl/>
        </w:rPr>
        <w:t xml:space="preserve"> هُمۡ يَسۡتَغۡفِرُونَ١٨ وَفِيٓ أَمۡوَٰلِهِمۡ حَقّٞ لِّلسَّآئِلِ وَ</w:t>
      </w:r>
      <w:r w:rsidRPr="00345F90">
        <w:rPr>
          <w:rFonts w:hint="cs"/>
          <w:rtl/>
        </w:rPr>
        <w:t>ٱ</w:t>
      </w:r>
      <w:r w:rsidRPr="00345F90">
        <w:rPr>
          <w:rFonts w:hint="eastAsia"/>
          <w:rtl/>
        </w:rPr>
        <w:t>لۡمَحۡرُومِ</w:t>
      </w:r>
      <w:r w:rsidRPr="00345F90">
        <w:rPr>
          <w:rtl/>
        </w:rPr>
        <w:t>١٩</w:t>
      </w:r>
      <w:r w:rsidRPr="00345F90">
        <w:rPr>
          <w:rFonts w:ascii="Times New Roman" w:cs="Traditional Arabic" w:hint="cs"/>
          <w:sz w:val="32"/>
          <w:rtl/>
        </w:rPr>
        <w:t>﴾</w:t>
      </w:r>
      <w:r>
        <w:rPr>
          <w:rFonts w:ascii="Times New Roman" w:cs="IRNazli"/>
          <w:sz w:val="32"/>
          <w:rtl/>
        </w:rPr>
        <w:t xml:space="preserve"> </w:t>
      </w:r>
      <w:r w:rsidRPr="00345F90">
        <w:rPr>
          <w:rStyle w:val="Char7"/>
          <w:rtl/>
        </w:rPr>
        <w:t>[الذار</w:t>
      </w:r>
      <w:r w:rsidR="00671026">
        <w:rPr>
          <w:rStyle w:val="Char7"/>
          <w:rtl/>
        </w:rPr>
        <w:t>ی</w:t>
      </w:r>
      <w:r w:rsidRPr="00345F90">
        <w:rPr>
          <w:rStyle w:val="Char7"/>
          <w:rtl/>
        </w:rPr>
        <w:t>ات: 16-19]</w:t>
      </w:r>
      <w:r w:rsidRPr="00345F90">
        <w:rPr>
          <w:rStyle w:val="Char7"/>
          <w:rFonts w:hint="cs"/>
          <w:rtl/>
        </w:rPr>
        <w:t>.</w:t>
      </w:r>
    </w:p>
    <w:p w:rsidR="00212766" w:rsidRPr="00345F90" w:rsidRDefault="00212766" w:rsidP="000A42BE">
      <w:pPr>
        <w:pStyle w:val="aa"/>
        <w:widowControl w:val="0"/>
        <w:rPr>
          <w:rtl/>
        </w:rPr>
      </w:pPr>
      <w:r w:rsidRPr="00345F90">
        <w:rPr>
          <w:rStyle w:val="Char9"/>
          <w:rFonts w:hint="cs"/>
          <w:rtl/>
        </w:rPr>
        <w:t>«</w:t>
      </w:r>
      <w:r w:rsidRPr="00345F90">
        <w:rPr>
          <w:rFonts w:hint="cs"/>
          <w:rtl/>
        </w:rPr>
        <w:t>دریافت می‌دارند چیزهایی را که پروردگارشان بدیشان مرحمت فرموده باشد؛ چرا که آنان پیش از آن از زمره نیکوکاران بوده‌اند. آنان، اندکی از شب می‌خفتند و در سحرگاهان درخواست آمرزش می‌کردند. در اموال و دارایی آنان حق و سهمی برای گدایان و بینوایان تهیدست بود</w:t>
      </w:r>
      <w:r w:rsidRPr="00345F90">
        <w:rPr>
          <w:rStyle w:val="Char9"/>
          <w:rFonts w:hint="cs"/>
          <w:rtl/>
        </w:rPr>
        <w:t>»</w:t>
      </w:r>
      <w:r w:rsidR="00345F90">
        <w:rPr>
          <w:rStyle w:val="Char9"/>
          <w:rFonts w:hint="cs"/>
          <w:rtl/>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و در سوره رعد جنبه‌های اخلاقی خردمندان را چنین بیان می‌کند:</w:t>
      </w:r>
    </w:p>
    <w:p w:rsidR="00212766" w:rsidRPr="00657FE0" w:rsidRDefault="00345F90" w:rsidP="000A42BE">
      <w:pPr>
        <w:pStyle w:val="af"/>
        <w:widowControl w:val="0"/>
        <w:rPr>
          <w:rFonts w:ascii="Times New Roman" w:cs="B Lotus"/>
          <w:rtl/>
        </w:rPr>
      </w:pPr>
      <w:r w:rsidRPr="00345F90">
        <w:rPr>
          <w:rFonts w:ascii="Times New Roman" w:cs="Traditional Arabic" w:hint="cs"/>
          <w:sz w:val="32"/>
          <w:rtl/>
        </w:rPr>
        <w:t>﴿</w:t>
      </w:r>
      <w:r w:rsidRPr="00345F90">
        <w:rPr>
          <w:rtl/>
        </w:rPr>
        <w:t xml:space="preserve">أَفَمَن يَعۡلَمُ أَنَّمَآ أُنزِلَ إِلَيۡكَ مِن رَّبِّكَ </w:t>
      </w:r>
      <w:r w:rsidRPr="00345F90">
        <w:rPr>
          <w:rFonts w:hint="cs"/>
          <w:rtl/>
        </w:rPr>
        <w:t>ٱ</w:t>
      </w:r>
      <w:r w:rsidRPr="00345F90">
        <w:rPr>
          <w:rFonts w:hint="eastAsia"/>
          <w:rtl/>
        </w:rPr>
        <w:t>لۡحَقُّ</w:t>
      </w:r>
      <w:r w:rsidRPr="00345F90">
        <w:rPr>
          <w:rtl/>
        </w:rPr>
        <w:t xml:space="preserve"> كَمَنۡ هُوَ أَعۡمَىٰٓۚ إِنَّمَا يَتَذَكَّرُ أُوْلُواْ </w:t>
      </w:r>
      <w:r w:rsidRPr="00345F90">
        <w:rPr>
          <w:rFonts w:hint="cs"/>
          <w:rtl/>
        </w:rPr>
        <w:t>ٱ</w:t>
      </w:r>
      <w:r w:rsidRPr="00345F90">
        <w:rPr>
          <w:rFonts w:hint="eastAsia"/>
          <w:rtl/>
        </w:rPr>
        <w:t>لۡأَلۡبَٰبِ</w:t>
      </w:r>
      <w:r w:rsidRPr="00345F90">
        <w:rPr>
          <w:rtl/>
        </w:rPr>
        <w:t xml:space="preserve">١٩ </w:t>
      </w:r>
      <w:r w:rsidRPr="00345F90">
        <w:rPr>
          <w:rFonts w:hint="cs"/>
          <w:rtl/>
        </w:rPr>
        <w:t>ٱ</w:t>
      </w:r>
      <w:r w:rsidRPr="00345F90">
        <w:rPr>
          <w:rFonts w:hint="eastAsia"/>
          <w:rtl/>
        </w:rPr>
        <w:t>لَّذِينَ</w:t>
      </w:r>
      <w:r w:rsidRPr="00345F90">
        <w:rPr>
          <w:rtl/>
        </w:rPr>
        <w:t xml:space="preserve"> يُوفُونَ بِعَهۡدِ </w:t>
      </w:r>
      <w:r w:rsidRPr="00345F90">
        <w:rPr>
          <w:rFonts w:hint="cs"/>
          <w:rtl/>
        </w:rPr>
        <w:t>ٱ</w:t>
      </w:r>
      <w:r w:rsidRPr="00345F90">
        <w:rPr>
          <w:rFonts w:hint="eastAsia"/>
          <w:rtl/>
        </w:rPr>
        <w:t>للَّهِ</w:t>
      </w:r>
      <w:r w:rsidRPr="00345F90">
        <w:rPr>
          <w:rtl/>
        </w:rPr>
        <w:t xml:space="preserve"> وَلَا يَنقُضُونَ </w:t>
      </w:r>
      <w:r w:rsidRPr="00345F90">
        <w:rPr>
          <w:rFonts w:hint="cs"/>
          <w:rtl/>
        </w:rPr>
        <w:t>ٱ</w:t>
      </w:r>
      <w:r w:rsidRPr="00345F90">
        <w:rPr>
          <w:rFonts w:hint="eastAsia"/>
          <w:rtl/>
        </w:rPr>
        <w:t>لۡمِيثَٰقَ</w:t>
      </w:r>
      <w:r w:rsidRPr="00345F90">
        <w:rPr>
          <w:rtl/>
        </w:rPr>
        <w:t>٢٠ وَ</w:t>
      </w:r>
      <w:r w:rsidRPr="00345F90">
        <w:rPr>
          <w:rFonts w:hint="cs"/>
          <w:rtl/>
        </w:rPr>
        <w:t>ٱ</w:t>
      </w:r>
      <w:r w:rsidRPr="00345F90">
        <w:rPr>
          <w:rFonts w:hint="eastAsia"/>
          <w:rtl/>
        </w:rPr>
        <w:t>لَّذِينَ</w:t>
      </w:r>
      <w:r w:rsidRPr="00345F90">
        <w:rPr>
          <w:rtl/>
        </w:rPr>
        <w:t xml:space="preserve"> يَصِلُونَ مَآ أَمَرَ </w:t>
      </w:r>
      <w:r w:rsidRPr="00345F90">
        <w:rPr>
          <w:rFonts w:hint="cs"/>
          <w:rtl/>
        </w:rPr>
        <w:t>ٱ</w:t>
      </w:r>
      <w:r w:rsidRPr="00345F90">
        <w:rPr>
          <w:rFonts w:hint="eastAsia"/>
          <w:rtl/>
        </w:rPr>
        <w:t>للَّهُ</w:t>
      </w:r>
      <w:r w:rsidRPr="00345F90">
        <w:rPr>
          <w:rtl/>
        </w:rPr>
        <w:t xml:space="preserve"> بِهِ</w:t>
      </w:r>
      <w:r w:rsidRPr="00345F90">
        <w:rPr>
          <w:rFonts w:hint="cs"/>
          <w:rtl/>
        </w:rPr>
        <w:t>ۦٓ</w:t>
      </w:r>
      <w:r w:rsidRPr="00345F90">
        <w:rPr>
          <w:rtl/>
        </w:rPr>
        <w:t xml:space="preserve"> أَن يُوصَلَ وَيَخۡشَوۡنَ رَبَّهُمۡ وَيَخَافُونَ سُوٓءَ </w:t>
      </w:r>
      <w:r w:rsidRPr="00345F90">
        <w:rPr>
          <w:rFonts w:hint="cs"/>
          <w:rtl/>
        </w:rPr>
        <w:t>ٱ</w:t>
      </w:r>
      <w:r w:rsidRPr="00345F90">
        <w:rPr>
          <w:rFonts w:hint="eastAsia"/>
          <w:rtl/>
        </w:rPr>
        <w:t>لۡحِسَابِ</w:t>
      </w:r>
      <w:r w:rsidRPr="00345F90">
        <w:rPr>
          <w:rtl/>
        </w:rPr>
        <w:t>٢١ وَ</w:t>
      </w:r>
      <w:r w:rsidRPr="00345F90">
        <w:rPr>
          <w:rFonts w:hint="cs"/>
          <w:rtl/>
        </w:rPr>
        <w:t>ٱ</w:t>
      </w:r>
      <w:r w:rsidRPr="00345F90">
        <w:rPr>
          <w:rFonts w:hint="eastAsia"/>
          <w:rtl/>
        </w:rPr>
        <w:t>لَّذِينَ</w:t>
      </w:r>
      <w:r w:rsidRPr="00345F90">
        <w:rPr>
          <w:rtl/>
        </w:rPr>
        <w:t xml:space="preserve"> صَبَرُواْ </w:t>
      </w:r>
      <w:r w:rsidRPr="00345F90">
        <w:rPr>
          <w:rFonts w:hint="cs"/>
          <w:rtl/>
        </w:rPr>
        <w:t>ٱ</w:t>
      </w:r>
      <w:r w:rsidRPr="00345F90">
        <w:rPr>
          <w:rFonts w:hint="eastAsia"/>
          <w:rtl/>
        </w:rPr>
        <w:t>بۡتِغَآءَ</w:t>
      </w:r>
      <w:r w:rsidRPr="00345F90">
        <w:rPr>
          <w:rtl/>
        </w:rPr>
        <w:t xml:space="preserve"> وَجۡهِ رَبِّهِمۡ وَأَقَامُواْ </w:t>
      </w:r>
      <w:r w:rsidRPr="00345F90">
        <w:rPr>
          <w:rFonts w:hint="cs"/>
          <w:rtl/>
        </w:rPr>
        <w:t>ٱ</w:t>
      </w:r>
      <w:r w:rsidRPr="00345F90">
        <w:rPr>
          <w:rFonts w:hint="eastAsia"/>
          <w:rtl/>
        </w:rPr>
        <w:t>لصَّلَوٰةَ</w:t>
      </w:r>
      <w:r w:rsidRPr="00345F90">
        <w:rPr>
          <w:rtl/>
        </w:rPr>
        <w:t xml:space="preserve"> وَأَنفَقُواْ مِمَّا رَزَقۡنَٰهُمۡ سِرّٗا وَعَلَانِيَةٗ وَيَدۡرَءُونَ بِ</w:t>
      </w:r>
      <w:r w:rsidRPr="00345F90">
        <w:rPr>
          <w:rFonts w:hint="cs"/>
          <w:rtl/>
        </w:rPr>
        <w:t>ٱ</w:t>
      </w:r>
      <w:r w:rsidRPr="00345F90">
        <w:rPr>
          <w:rFonts w:hint="eastAsia"/>
          <w:rtl/>
        </w:rPr>
        <w:t>لۡحَسَنَةِ</w:t>
      </w:r>
      <w:r w:rsidRPr="00345F90">
        <w:rPr>
          <w:rtl/>
        </w:rPr>
        <w:t xml:space="preserve"> </w:t>
      </w:r>
      <w:r w:rsidRPr="00345F90">
        <w:rPr>
          <w:rFonts w:hint="cs"/>
          <w:rtl/>
        </w:rPr>
        <w:t>ٱ</w:t>
      </w:r>
      <w:r w:rsidRPr="00345F90">
        <w:rPr>
          <w:rFonts w:hint="eastAsia"/>
          <w:rtl/>
        </w:rPr>
        <w:t>لسَّيِّئَةَ</w:t>
      </w:r>
      <w:r w:rsidRPr="00345F90">
        <w:rPr>
          <w:rtl/>
        </w:rPr>
        <w:t xml:space="preserve"> أُوْلَٰٓئِكَ لَهُمۡ عُقۡبَى </w:t>
      </w:r>
      <w:r w:rsidRPr="00345F90">
        <w:rPr>
          <w:rFonts w:hint="cs"/>
          <w:rtl/>
        </w:rPr>
        <w:t>ٱ</w:t>
      </w:r>
      <w:r w:rsidRPr="00345F90">
        <w:rPr>
          <w:rFonts w:hint="eastAsia"/>
          <w:rtl/>
        </w:rPr>
        <w:t>لدَّارِ</w:t>
      </w:r>
      <w:r w:rsidRPr="00345F90">
        <w:rPr>
          <w:rtl/>
        </w:rPr>
        <w:t>٢٢</w:t>
      </w:r>
      <w:r w:rsidRPr="00345F90">
        <w:rPr>
          <w:rFonts w:ascii="Times New Roman" w:cs="Traditional Arabic" w:hint="cs"/>
          <w:sz w:val="32"/>
          <w:rtl/>
        </w:rPr>
        <w:t>﴾</w:t>
      </w:r>
      <w:r>
        <w:rPr>
          <w:rFonts w:ascii="Times New Roman" w:cs="IRNazli"/>
          <w:sz w:val="32"/>
          <w:rtl/>
        </w:rPr>
        <w:t xml:space="preserve"> </w:t>
      </w:r>
      <w:r w:rsidRPr="00345F90">
        <w:rPr>
          <w:rStyle w:val="Char7"/>
          <w:rtl/>
        </w:rPr>
        <w:t>[الرعد: 19-22]</w:t>
      </w:r>
      <w:r w:rsidRPr="00345F90">
        <w:rPr>
          <w:rStyle w:val="Char7"/>
          <w:rFonts w:hint="cs"/>
          <w:rtl/>
        </w:rPr>
        <w:t>.</w:t>
      </w:r>
    </w:p>
    <w:p w:rsidR="00212766" w:rsidRPr="00DA4D7F" w:rsidRDefault="00212766" w:rsidP="000A42BE">
      <w:pPr>
        <w:pStyle w:val="aa"/>
        <w:widowControl w:val="0"/>
        <w:rPr>
          <w:rFonts w:cs="B Lotus"/>
          <w:rtl/>
        </w:rPr>
      </w:pPr>
      <w:r w:rsidRPr="00345F90">
        <w:rPr>
          <w:rStyle w:val="Char9"/>
          <w:rFonts w:hint="cs"/>
          <w:rtl/>
        </w:rPr>
        <w:t>«</w:t>
      </w:r>
      <w:r w:rsidRPr="00345F90">
        <w:rPr>
          <w:rFonts w:hint="cs"/>
          <w:rtl/>
        </w:rPr>
        <w:t>پس آیا کسی که می‌داند که آنچه از طرف پروردگارت بر تو نازل شده حق است، همانند کسی خواهد بود که نابیناست، تنها خردمندان درک می‌کنند و کسانی که برقرار می‌دارند پیوندهایی را که خدا به حفظ آنها دستور داده است و از پروردگارشان می‌ترسند و از محاسبه بدی (که در قیامت به سبب گناهان داشته باشند) هراسناک می‌باشند و کسانی که به خاطر پروردگارشان شکیبایی می‌ورزند و نماز را چنانکه باید می‌خوانند و از چیزهایی که بدیشان داده‌ایم، به گون</w:t>
      </w:r>
      <w:r w:rsidR="00671026">
        <w:rPr>
          <w:rFonts w:hint="cs"/>
          <w:rtl/>
        </w:rPr>
        <w:t>ۀ</w:t>
      </w:r>
      <w:r w:rsidRPr="00345F90">
        <w:rPr>
          <w:rFonts w:hint="cs"/>
          <w:rtl/>
        </w:rPr>
        <w:t xml:space="preserve"> پنهان و آشکار می‌بخشند و خرج می‌کنند و با انجام نیکی</w:t>
      </w:r>
      <w:r w:rsidR="00345F90">
        <w:rPr>
          <w:rFonts w:hint="eastAsia"/>
          <w:rtl/>
        </w:rPr>
        <w:t>‌</w:t>
      </w:r>
      <w:r w:rsidRPr="00345F90">
        <w:rPr>
          <w:rFonts w:hint="cs"/>
          <w:rtl/>
        </w:rPr>
        <w:t>ها، بدی</w:t>
      </w:r>
      <w:r w:rsidR="00345F90">
        <w:rPr>
          <w:rFonts w:hint="eastAsia"/>
          <w:rtl/>
        </w:rPr>
        <w:t>‌</w:t>
      </w:r>
      <w:r w:rsidRPr="00345F90">
        <w:rPr>
          <w:rFonts w:hint="cs"/>
          <w:rtl/>
        </w:rPr>
        <w:t>ها را از میان بر می‌دارند. عاقبت نیک (که بهشت است) از آن ایشان اس</w:t>
      </w:r>
      <w:r w:rsidRPr="00345F90">
        <w:rPr>
          <w:rStyle w:val="Char8"/>
          <w:rFonts w:hint="cs"/>
          <w:rtl/>
        </w:rPr>
        <w:t>ت</w:t>
      </w:r>
      <w:r w:rsidRPr="00345F90">
        <w:rPr>
          <w:rStyle w:val="Char9"/>
          <w:rFonts w:hint="cs"/>
          <w:rtl/>
        </w:rPr>
        <w:t>»</w:t>
      </w:r>
      <w:r w:rsidR="00345F90">
        <w:rPr>
          <w:rStyle w:val="Char9"/>
          <w:rFonts w:hint="cs"/>
          <w:rtl/>
        </w:rPr>
        <w:t>.</w:t>
      </w:r>
    </w:p>
    <w:p w:rsidR="00212766" w:rsidRPr="003B13DA" w:rsidRDefault="00212766" w:rsidP="000A42BE">
      <w:pPr>
        <w:pStyle w:val="StyleComplexBLotus12ptJustifiedFirstline05cmChar"/>
        <w:widowControl w:val="0"/>
        <w:spacing w:line="240" w:lineRule="auto"/>
        <w:rPr>
          <w:rFonts w:cs="IRNazli"/>
          <w:sz w:val="28"/>
          <w:szCs w:val="28"/>
          <w:rtl/>
          <w:lang w:bidi="fa-IR"/>
        </w:rPr>
      </w:pPr>
      <w:r w:rsidRPr="003B13DA">
        <w:rPr>
          <w:rFonts w:cs="IRNazli" w:hint="cs"/>
          <w:sz w:val="28"/>
          <w:szCs w:val="28"/>
          <w:rtl/>
          <w:lang w:bidi="fa-IR"/>
        </w:rPr>
        <w:t>با اینکه بیشتر اوصاف فوق از قبیل</w:t>
      </w:r>
      <w:r w:rsidR="000D449F">
        <w:rPr>
          <w:rFonts w:cs="IRNazli" w:hint="cs"/>
          <w:sz w:val="28"/>
          <w:szCs w:val="28"/>
          <w:rtl/>
          <w:lang w:bidi="fa-IR"/>
        </w:rPr>
        <w:t>:</w:t>
      </w:r>
      <w:r w:rsidRPr="003B13DA">
        <w:rPr>
          <w:rFonts w:cs="IRNazli" w:hint="cs"/>
          <w:sz w:val="28"/>
          <w:szCs w:val="28"/>
          <w:rtl/>
          <w:lang w:bidi="fa-IR"/>
        </w:rPr>
        <w:t xml:space="preserve"> وفاداری، برقراری پیوند خویشاوندی، صبر و انفاق بیانگر جنب</w:t>
      </w:r>
      <w:r w:rsidR="00671026">
        <w:rPr>
          <w:rFonts w:cs="IRNazli" w:hint="cs"/>
          <w:sz w:val="28"/>
          <w:szCs w:val="28"/>
          <w:rtl/>
          <w:lang w:bidi="fa-IR"/>
        </w:rPr>
        <w:t>ۀ</w:t>
      </w:r>
      <w:r w:rsidRPr="003B13DA">
        <w:rPr>
          <w:rFonts w:cs="IRNazli" w:hint="cs"/>
          <w:sz w:val="28"/>
          <w:szCs w:val="28"/>
          <w:rtl/>
          <w:lang w:bidi="fa-IR"/>
        </w:rPr>
        <w:t xml:space="preserve"> اخلاقی خردمندان است</w:t>
      </w:r>
      <w:r w:rsidRPr="00CA7C13">
        <w:rPr>
          <w:rStyle w:val="FootnoteReference"/>
          <w:rFonts w:cs="IRNazli"/>
          <w:sz w:val="28"/>
          <w:szCs w:val="28"/>
          <w:rtl/>
        </w:rPr>
        <w:footnoteReference w:id="412"/>
      </w:r>
      <w:r w:rsidRPr="003B13DA">
        <w:rPr>
          <w:rFonts w:cs="IRNazli" w:hint="cs"/>
          <w:sz w:val="28"/>
          <w:szCs w:val="28"/>
          <w:rtl/>
          <w:lang w:bidi="fa-IR"/>
        </w:rPr>
        <w:t xml:space="preserve">، اما باید توجه داشت که خصوصیات فوق هم اخلاق مدنی و هم اخلاق ربانی می‌باشند که همزمان معنی عبادت و پرهیزگاری را </w:t>
      </w:r>
      <w:r w:rsidRPr="00993522">
        <w:rPr>
          <w:rFonts w:cs="IRNazli" w:hint="cs"/>
          <w:spacing w:val="-4"/>
          <w:sz w:val="28"/>
          <w:szCs w:val="28"/>
          <w:rtl/>
          <w:lang w:bidi="fa-IR"/>
        </w:rPr>
        <w:t>در بر دارند. پس آنان به پیمان خدا وفا می‌کنند و درصدد انجام اموری بر می‌آیند که خداوند به آنان دستور داده است و انگیز</w:t>
      </w:r>
      <w:r w:rsidR="00671026">
        <w:rPr>
          <w:rFonts w:cs="IRNazli" w:hint="cs"/>
          <w:spacing w:val="-4"/>
          <w:sz w:val="28"/>
          <w:szCs w:val="28"/>
          <w:rtl/>
          <w:lang w:bidi="fa-IR"/>
        </w:rPr>
        <w:t>ۀ</w:t>
      </w:r>
      <w:r w:rsidRPr="00993522">
        <w:rPr>
          <w:rFonts w:cs="IRNazli" w:hint="cs"/>
          <w:spacing w:val="-4"/>
          <w:sz w:val="28"/>
          <w:szCs w:val="28"/>
          <w:rtl/>
          <w:lang w:bidi="fa-IR"/>
        </w:rPr>
        <w:t xml:space="preserve"> آنها از انجام این امور، ترس و خشیت خدا است:</w:t>
      </w:r>
    </w:p>
    <w:p w:rsidR="00212766" w:rsidRPr="00657FE0" w:rsidRDefault="00FB1590" w:rsidP="000A42BE">
      <w:pPr>
        <w:pStyle w:val="StyleComplexBLotus12ptJustifiedFirstline05cmChar"/>
        <w:widowControl w:val="0"/>
        <w:tabs>
          <w:tab w:val="right" w:pos="7371"/>
        </w:tabs>
        <w:spacing w:line="240" w:lineRule="auto"/>
        <w:rPr>
          <w:rFonts w:ascii="Times New Roman" w:hAnsi="Times New Roman" w:cs="B Lotus"/>
          <w:rtl/>
          <w:lang w:bidi="fa-IR"/>
        </w:rPr>
      </w:pPr>
      <w:r w:rsidRPr="00FB1590">
        <w:rPr>
          <w:rFonts w:ascii="Times New Roman" w:hAnsi="Times New Roman" w:cs="Traditional Arabic" w:hint="cs"/>
          <w:sz w:val="32"/>
          <w:szCs w:val="28"/>
          <w:rtl/>
          <w:lang w:bidi="fa-IR"/>
        </w:rPr>
        <w:t>﴿</w:t>
      </w:r>
      <w:r w:rsidRPr="004D6D5B">
        <w:rPr>
          <w:rStyle w:val="Chard"/>
          <w:rtl/>
        </w:rPr>
        <w:t xml:space="preserve">وَيَخۡشَوۡنَ رَبَّهُمۡ وَيَخَافُونَ سُوٓءَ </w:t>
      </w:r>
      <w:r w:rsidRPr="004D6D5B">
        <w:rPr>
          <w:rStyle w:val="Chard"/>
          <w:rFonts w:hint="cs"/>
          <w:rtl/>
        </w:rPr>
        <w:t>ٱ</w:t>
      </w:r>
      <w:r w:rsidRPr="004D6D5B">
        <w:rPr>
          <w:rStyle w:val="Chard"/>
          <w:rFonts w:hint="eastAsia"/>
          <w:rtl/>
        </w:rPr>
        <w:t>لۡحِسَابِ</w:t>
      </w:r>
      <w:r w:rsidRPr="00FB1590">
        <w:rPr>
          <w:rFonts w:ascii="Times New Roman" w:hAnsi="Times New Roman" w:cs="Traditional Arabic" w:hint="cs"/>
          <w:sz w:val="32"/>
          <w:szCs w:val="28"/>
          <w:rtl/>
          <w:lang w:bidi="fa-IR"/>
        </w:rPr>
        <w:t>﴾</w:t>
      </w:r>
      <w:r>
        <w:rPr>
          <w:rFonts w:ascii="Times New Roman" w:hAnsi="Times New Roman" w:cs="IRNazli"/>
          <w:sz w:val="32"/>
          <w:rtl/>
          <w:lang w:bidi="fa-IR"/>
        </w:rPr>
        <w:t xml:space="preserve"> </w:t>
      </w:r>
      <w:r w:rsidRPr="00FB1590">
        <w:rPr>
          <w:rStyle w:val="Char7"/>
          <w:rtl/>
        </w:rPr>
        <w:t>[الرعد: 21]</w:t>
      </w:r>
      <w:r w:rsidRPr="00FB1590">
        <w:rPr>
          <w:rStyle w:val="Char7"/>
          <w:rFonts w:hint="cs"/>
          <w:rtl/>
        </w:rPr>
        <w:t>.</w:t>
      </w:r>
    </w:p>
    <w:p w:rsidR="00212766" w:rsidRPr="00DA4D7F" w:rsidRDefault="00212766" w:rsidP="000A42BE">
      <w:pPr>
        <w:pStyle w:val="StyleComplexBLotus12ptJustifiedFirstline05cmChar"/>
        <w:widowControl w:val="0"/>
        <w:spacing w:line="240" w:lineRule="auto"/>
        <w:rPr>
          <w:rFonts w:cs="B Lotus"/>
          <w:sz w:val="26"/>
          <w:szCs w:val="26"/>
          <w:rtl/>
          <w:lang w:bidi="fa-IR"/>
        </w:rPr>
      </w:pPr>
      <w:r w:rsidRPr="004D6D5B">
        <w:rPr>
          <w:rStyle w:val="Char9"/>
          <w:rFonts w:hint="cs"/>
          <w:rtl/>
        </w:rPr>
        <w:t>«</w:t>
      </w:r>
      <w:r w:rsidRPr="004D6D5B">
        <w:rPr>
          <w:rStyle w:val="Char8"/>
          <w:rFonts w:hint="cs"/>
          <w:rtl/>
        </w:rPr>
        <w:t>از پروردگارشان می‌ترسند و از بدی حساب، هراس دارند</w:t>
      </w:r>
      <w:r w:rsidRPr="004D6D5B">
        <w:rPr>
          <w:rStyle w:val="Char9"/>
          <w:rFonts w:hint="cs"/>
          <w:rtl/>
        </w:rPr>
        <w:t>»</w:t>
      </w:r>
      <w:r w:rsidR="004D6D5B">
        <w:rPr>
          <w:rStyle w:val="Char9"/>
          <w:rFonts w:hint="cs"/>
          <w:rtl/>
        </w:rPr>
        <w:t>.</w:t>
      </w:r>
    </w:p>
    <w:p w:rsidR="00212766" w:rsidRPr="001C23C8" w:rsidRDefault="00212766" w:rsidP="000A42BE">
      <w:pPr>
        <w:pStyle w:val="StyleComplexBLotus12ptJustifiedFirstline05cmChar"/>
        <w:widowControl w:val="0"/>
        <w:spacing w:line="240" w:lineRule="auto"/>
        <w:rPr>
          <w:rFonts w:cs="IRNazli"/>
          <w:color w:val="FF0000"/>
          <w:sz w:val="28"/>
          <w:szCs w:val="28"/>
          <w:rtl/>
          <w:lang w:bidi="fa-IR"/>
        </w:rPr>
      </w:pPr>
      <w:r w:rsidRPr="001C23C8">
        <w:rPr>
          <w:rFonts w:cs="IRNazli" w:hint="cs"/>
          <w:color w:val="FF0000"/>
          <w:sz w:val="28"/>
          <w:szCs w:val="28"/>
          <w:rtl/>
          <w:lang w:bidi="fa-IR"/>
        </w:rPr>
        <w:t>و رضامندی خدا را در نظر دارند</w:t>
      </w:r>
    </w:p>
    <w:p w:rsidR="00212766" w:rsidRPr="00657FE0" w:rsidRDefault="004708AC" w:rsidP="000A42BE">
      <w:pPr>
        <w:pStyle w:val="StyleComplexBLotus12ptJustifiedFirstline05cmChar"/>
        <w:widowControl w:val="0"/>
        <w:tabs>
          <w:tab w:val="right" w:pos="7371"/>
        </w:tabs>
        <w:spacing w:line="240" w:lineRule="auto"/>
        <w:rPr>
          <w:rFonts w:ascii="Times New Roman" w:hAnsi="Times New Roman" w:cs="B Lotus"/>
          <w:rtl/>
          <w:lang w:bidi="fa-IR"/>
        </w:rPr>
      </w:pPr>
      <w:r w:rsidRPr="004708AC">
        <w:rPr>
          <w:rFonts w:ascii="Times New Roman" w:hAnsi="Times New Roman" w:cs="Traditional Arabic" w:hint="cs"/>
          <w:sz w:val="32"/>
          <w:szCs w:val="28"/>
          <w:rtl/>
          <w:lang w:bidi="fa-IR"/>
        </w:rPr>
        <w:t>﴿</w:t>
      </w:r>
      <w:r w:rsidRPr="004708AC">
        <w:rPr>
          <w:rStyle w:val="Chard"/>
          <w:rFonts w:hint="cs"/>
          <w:rtl/>
        </w:rPr>
        <w:t>ٱ</w:t>
      </w:r>
      <w:r w:rsidRPr="004708AC">
        <w:rPr>
          <w:rStyle w:val="Chard"/>
          <w:rFonts w:hint="eastAsia"/>
          <w:rtl/>
        </w:rPr>
        <w:t>بۡتِغَآءَ</w:t>
      </w:r>
      <w:r w:rsidRPr="004708AC">
        <w:rPr>
          <w:rStyle w:val="Chard"/>
          <w:rtl/>
        </w:rPr>
        <w:t xml:space="preserve"> وَجۡهِ رَبِّهِمۡ</w:t>
      </w:r>
      <w:r w:rsidRPr="004708AC">
        <w:rPr>
          <w:rFonts w:ascii="Times New Roman" w:hAnsi="Times New Roman" w:cs="Traditional Arabic" w:hint="cs"/>
          <w:sz w:val="32"/>
          <w:szCs w:val="28"/>
          <w:rtl/>
          <w:lang w:bidi="fa-IR"/>
        </w:rPr>
        <w:t>﴾</w:t>
      </w:r>
      <w:r>
        <w:rPr>
          <w:rFonts w:ascii="Times New Roman" w:hAnsi="Times New Roman" w:cs="IRNazli"/>
          <w:sz w:val="32"/>
          <w:rtl/>
          <w:lang w:bidi="fa-IR"/>
        </w:rPr>
        <w:t xml:space="preserve"> </w:t>
      </w:r>
      <w:r w:rsidRPr="004708AC">
        <w:rPr>
          <w:rStyle w:val="Char7"/>
          <w:rtl/>
        </w:rPr>
        <w:t>[الرعد: 22]</w:t>
      </w:r>
      <w:r w:rsidRPr="004708AC">
        <w:rPr>
          <w:rStyle w:val="Char7"/>
          <w:rFonts w:hint="cs"/>
          <w:rtl/>
        </w:rPr>
        <w:t>.</w:t>
      </w:r>
    </w:p>
    <w:p w:rsidR="00212766" w:rsidRPr="003B13DA" w:rsidRDefault="00212766" w:rsidP="000A42BE">
      <w:pPr>
        <w:pStyle w:val="StyleComplexBLotus12ptJustifiedFirstline05cmChar"/>
        <w:widowControl w:val="0"/>
        <w:spacing w:line="240" w:lineRule="auto"/>
        <w:rPr>
          <w:rFonts w:cs="IRNazli"/>
          <w:sz w:val="28"/>
          <w:szCs w:val="28"/>
          <w:rtl/>
          <w:lang w:bidi="fa-IR"/>
        </w:rPr>
      </w:pPr>
      <w:r w:rsidRPr="003B13DA">
        <w:rPr>
          <w:rFonts w:ascii="Times New Roman" w:hAnsi="Times New Roman" w:cs="IRNazli" w:hint="cs"/>
          <w:sz w:val="28"/>
          <w:szCs w:val="28"/>
          <w:rtl/>
          <w:lang w:bidi="fa-IR"/>
        </w:rPr>
        <w:t>و در تمام مسائل مربوط به اخلاق و رفتار خود به پاداش الهی چشم امید دارند و از روز قیامت می</w:t>
      </w:r>
      <w:r w:rsidRPr="003B13DA">
        <w:rPr>
          <w:rFonts w:cs="IRNazli" w:hint="cs"/>
          <w:sz w:val="28"/>
          <w:szCs w:val="28"/>
          <w:rtl/>
          <w:lang w:bidi="fa-IR"/>
        </w:rPr>
        <w:t>‌ترسند. آخر الامر اینکه اصحاب و یاران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عبادت را بخشی از اخلاق می‌دانستند؛ چرا که عبادت یعنی نسبت به عهد خدا وفادار بودن و سپاس گفتن در مقابل نعمت و اعتراف به خوبی</w:t>
      </w:r>
      <w:r w:rsidR="004708AC">
        <w:rPr>
          <w:rFonts w:cs="IRNazli" w:hint="eastAsia"/>
          <w:sz w:val="28"/>
          <w:szCs w:val="28"/>
          <w:rtl/>
          <w:lang w:bidi="fa-IR"/>
        </w:rPr>
        <w:t>‌</w:t>
      </w:r>
      <w:r w:rsidRPr="003B13DA">
        <w:rPr>
          <w:rFonts w:cs="IRNazli" w:hint="cs"/>
          <w:sz w:val="28"/>
          <w:szCs w:val="28"/>
          <w:rtl/>
          <w:lang w:bidi="fa-IR"/>
        </w:rPr>
        <w:t>هایی که خدا داده است و احترام قائل شدن به کسی که شایست</w:t>
      </w:r>
      <w:r w:rsidR="00671026">
        <w:rPr>
          <w:rFonts w:cs="IRNazli" w:hint="cs"/>
          <w:sz w:val="28"/>
          <w:szCs w:val="28"/>
          <w:rtl/>
          <w:lang w:bidi="fa-IR"/>
        </w:rPr>
        <w:t>ۀ</w:t>
      </w:r>
      <w:r w:rsidRPr="003B13DA">
        <w:rPr>
          <w:rFonts w:cs="IRNazli" w:hint="cs"/>
          <w:sz w:val="28"/>
          <w:szCs w:val="28"/>
          <w:rtl/>
          <w:lang w:bidi="fa-IR"/>
        </w:rPr>
        <w:t xml:space="preserve"> تعظیم و بزرگداشت است. این امور از ارزش</w:t>
      </w:r>
      <w:r w:rsidR="001C23C8">
        <w:rPr>
          <w:rFonts w:cs="IRNazli" w:hint="eastAsia"/>
          <w:sz w:val="28"/>
          <w:szCs w:val="28"/>
          <w:rtl/>
          <w:lang w:bidi="fa-IR"/>
        </w:rPr>
        <w:t>‌</w:t>
      </w:r>
      <w:r w:rsidRPr="003B13DA">
        <w:rPr>
          <w:rFonts w:cs="IRNazli" w:hint="cs"/>
          <w:sz w:val="28"/>
          <w:szCs w:val="28"/>
          <w:rtl/>
          <w:lang w:bidi="fa-IR"/>
        </w:rPr>
        <w:t>های اخلاقی محسوب می‌گردند</w:t>
      </w:r>
      <w:r w:rsidRPr="00CA7C13">
        <w:rPr>
          <w:rStyle w:val="FootnoteReference"/>
          <w:rFonts w:cs="IRNazli"/>
          <w:sz w:val="28"/>
          <w:szCs w:val="28"/>
          <w:rtl/>
        </w:rPr>
        <w:footnoteReference w:id="413"/>
      </w:r>
      <w:r w:rsidRPr="003B13DA">
        <w:rPr>
          <w:rFonts w:cs="IRNazli" w:hint="cs"/>
          <w:sz w:val="28"/>
          <w:szCs w:val="28"/>
          <w:rtl/>
          <w:lang w:bidi="fa-IR"/>
        </w:rPr>
        <w:t>. ایمان واقعی اصحاب و یاران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باعث شده بود تا اخلاق آنان ربانی و الهی گردد و امید و آرزو داشتن به قیامت موجب استمرار و استحکام آن گردد و هدف نهایی آنان کسب رضایت و خشنودی و پاداش الهی بود. از این رو آنان برای رسیدن به چنین مقصودی، راستگویی و امانتداری و وفاداری به پیمانهایشان و صبر در برابر مشکلات و لبیک به ندای درماندگان و مهربان با کوچک</w:t>
      </w:r>
      <w:r w:rsidR="004708AC">
        <w:rPr>
          <w:rFonts w:cs="IRNazli" w:hint="eastAsia"/>
          <w:sz w:val="28"/>
          <w:szCs w:val="28"/>
          <w:rtl/>
          <w:lang w:bidi="fa-IR"/>
        </w:rPr>
        <w:t>‌</w:t>
      </w:r>
      <w:r w:rsidRPr="003B13DA">
        <w:rPr>
          <w:rFonts w:cs="IRNazli" w:hint="cs"/>
          <w:sz w:val="28"/>
          <w:szCs w:val="28"/>
          <w:rtl/>
          <w:lang w:bidi="fa-IR"/>
        </w:rPr>
        <w:t>ترها و احترام به بزرگ‌ترها را پیش</w:t>
      </w:r>
      <w:r w:rsidR="00671026">
        <w:rPr>
          <w:rFonts w:cs="IRNazli" w:hint="cs"/>
          <w:sz w:val="28"/>
          <w:szCs w:val="28"/>
          <w:rtl/>
          <w:lang w:bidi="fa-IR"/>
        </w:rPr>
        <w:t>ۀ</w:t>
      </w:r>
      <w:r w:rsidRPr="003B13DA">
        <w:rPr>
          <w:rFonts w:cs="IRNazli" w:hint="cs"/>
          <w:sz w:val="28"/>
          <w:szCs w:val="28"/>
          <w:rtl/>
          <w:lang w:bidi="fa-IR"/>
        </w:rPr>
        <w:t xml:space="preserve"> خود ساخته بودند و این رفتار نیک را در تمام امور زندگی رعایت می‌نمودند و انگیزه‌ای جز به دست آوردن رضای الله و پاداش نیک، نداشتند. خداوند نیز به آنان پاداش نیک داد؛ چنانکه می‌فرماید:</w:t>
      </w:r>
    </w:p>
    <w:p w:rsidR="00212766" w:rsidRPr="00657FE0" w:rsidRDefault="00E42AD2" w:rsidP="000A42BE">
      <w:pPr>
        <w:pStyle w:val="af"/>
        <w:widowControl w:val="0"/>
        <w:rPr>
          <w:rFonts w:ascii="Times New Roman" w:cs="B Lotus"/>
          <w:rtl/>
        </w:rPr>
      </w:pPr>
      <w:r w:rsidRPr="00E42AD2">
        <w:rPr>
          <w:rFonts w:ascii="Times New Roman" w:cs="Traditional Arabic" w:hint="cs"/>
          <w:sz w:val="32"/>
          <w:rtl/>
        </w:rPr>
        <w:t>﴿</w:t>
      </w:r>
      <w:r w:rsidRPr="00E42AD2">
        <w:rPr>
          <w:rtl/>
        </w:rPr>
        <w:t>فَوَقَى</w:t>
      </w:r>
      <w:r w:rsidRPr="00E42AD2">
        <w:rPr>
          <w:rFonts w:hint="cs"/>
          <w:rtl/>
        </w:rPr>
        <w:t>ٰهُمُ</w:t>
      </w:r>
      <w:r w:rsidRPr="00E42AD2">
        <w:rPr>
          <w:rtl/>
        </w:rPr>
        <w:t xml:space="preserve"> </w:t>
      </w:r>
      <w:r w:rsidRPr="00E42AD2">
        <w:rPr>
          <w:rFonts w:hint="cs"/>
          <w:rtl/>
        </w:rPr>
        <w:t>ٱ</w:t>
      </w:r>
      <w:r w:rsidRPr="00E42AD2">
        <w:rPr>
          <w:rFonts w:hint="eastAsia"/>
          <w:rtl/>
        </w:rPr>
        <w:t>للَّهُ</w:t>
      </w:r>
      <w:r w:rsidRPr="00E42AD2">
        <w:rPr>
          <w:rtl/>
        </w:rPr>
        <w:t xml:space="preserve"> شَرَّ ذَٰلِكَ </w:t>
      </w:r>
      <w:r w:rsidRPr="00E42AD2">
        <w:rPr>
          <w:rFonts w:hint="cs"/>
          <w:rtl/>
        </w:rPr>
        <w:t>ٱ</w:t>
      </w:r>
      <w:r w:rsidRPr="00E42AD2">
        <w:rPr>
          <w:rFonts w:hint="eastAsia"/>
          <w:rtl/>
        </w:rPr>
        <w:t>لۡيَوۡمِ</w:t>
      </w:r>
      <w:r w:rsidRPr="00E42AD2">
        <w:rPr>
          <w:rtl/>
        </w:rPr>
        <w:t xml:space="preserve"> وَلَقَّىٰهُمۡ نَضۡرَةٗ وَسُرُورٗا١١ وَجَزَىٰهُم بِمَا صَبَرُواْ جَنَّةٗ وَحَرِيرٗا١٢</w:t>
      </w:r>
      <w:r w:rsidRPr="00E42AD2">
        <w:rPr>
          <w:rFonts w:ascii="Times New Roman" w:cs="Traditional Arabic" w:hint="cs"/>
          <w:sz w:val="32"/>
          <w:rtl/>
        </w:rPr>
        <w:t>﴾</w:t>
      </w:r>
      <w:r>
        <w:rPr>
          <w:rFonts w:ascii="Times New Roman" w:cs="IRNazli"/>
          <w:sz w:val="32"/>
          <w:rtl/>
        </w:rPr>
        <w:t xml:space="preserve"> </w:t>
      </w:r>
      <w:r w:rsidRPr="00E42AD2">
        <w:rPr>
          <w:rStyle w:val="Char7"/>
          <w:rtl/>
        </w:rPr>
        <w:t>[الإنسان: 11-12]</w:t>
      </w:r>
      <w:r w:rsidRPr="00E42AD2">
        <w:rPr>
          <w:rStyle w:val="Char7"/>
          <w:rFonts w:hint="cs"/>
          <w:rtl/>
        </w:rPr>
        <w:t>.</w:t>
      </w:r>
    </w:p>
    <w:p w:rsidR="00212766" w:rsidRPr="00DA4D7F" w:rsidRDefault="00212766" w:rsidP="000A42BE">
      <w:pPr>
        <w:pStyle w:val="aa"/>
        <w:widowControl w:val="0"/>
        <w:rPr>
          <w:rFonts w:cs="B Lotus"/>
          <w:rtl/>
        </w:rPr>
      </w:pPr>
      <w:r w:rsidRPr="00E42AD2">
        <w:rPr>
          <w:rStyle w:val="Char9"/>
          <w:rFonts w:hint="cs"/>
          <w:rtl/>
        </w:rPr>
        <w:t>«</w:t>
      </w:r>
      <w:r w:rsidRPr="00E42AD2">
        <w:rPr>
          <w:rFonts w:hint="cs"/>
          <w:rtl/>
        </w:rPr>
        <w:t>به همین خاطر خداوند آنان را از شر و بلای آن روز محفوظ می‌دارد و ایشان را به خرمی و شادمان می‌رساند و در برابر صبری که نموده‌اند، خداوند بهشت و جامه ابریشمین را پاداششان می‌کند</w:t>
      </w:r>
      <w:r w:rsidRPr="00E42AD2">
        <w:rPr>
          <w:rStyle w:val="Char9"/>
          <w:rFonts w:hint="cs"/>
          <w:rtl/>
        </w:rPr>
        <w:t>»</w:t>
      </w:r>
      <w:r w:rsidR="00E42AD2">
        <w:rPr>
          <w:rStyle w:val="Char9"/>
          <w:rFonts w:hint="cs"/>
          <w:rtl/>
        </w:rPr>
        <w:t>.</w:t>
      </w:r>
    </w:p>
    <w:p w:rsidR="00212766" w:rsidRPr="003B13DA" w:rsidRDefault="00212766" w:rsidP="000A42BE">
      <w:pPr>
        <w:pStyle w:val="StyleComplexBLotus12ptJustifiedFirstline05cmChar"/>
        <w:widowControl w:val="0"/>
        <w:spacing w:line="240" w:lineRule="auto"/>
        <w:rPr>
          <w:rFonts w:cs="IRNazli"/>
          <w:sz w:val="28"/>
          <w:szCs w:val="28"/>
          <w:rtl/>
          <w:lang w:bidi="fa-IR"/>
        </w:rPr>
      </w:pPr>
      <w:r w:rsidRPr="003B13DA">
        <w:rPr>
          <w:rFonts w:cs="IRNazli" w:hint="cs"/>
          <w:sz w:val="28"/>
          <w:szCs w:val="28"/>
          <w:rtl/>
          <w:lang w:bidi="fa-IR"/>
        </w:rPr>
        <w:t>اخلاق مؤمن از آنجا که معیار اخلاقش در انتخاب فضایل و ترک رذایل و آنچه درصدد آنجام آن بر می‌آید و یا از آن خودداری می‌نماید، امر و نهی خداوند است و وجدان و عقل عرف به تنهایی نمی‌توانند انسان را به سر منزل مقصود برسانند، عبادت مسحوب می‌گردد؛ چرا که وجدان نمی‌تواند معصوم و به دور از خطا باشد و چه بسا افراد و گروههایی که وجدان آنان به انجام کارهای زشت راضی شده است</w:t>
      </w:r>
      <w:r w:rsidRPr="00CA7C13">
        <w:rPr>
          <w:rStyle w:val="FootnoteReference"/>
          <w:rFonts w:cs="IRNazli"/>
          <w:sz w:val="28"/>
          <w:szCs w:val="28"/>
          <w:rtl/>
        </w:rPr>
        <w:footnoteReference w:id="414"/>
      </w:r>
      <w:r w:rsidRPr="003B13DA">
        <w:rPr>
          <w:rFonts w:cs="IRNazli" w:hint="cs"/>
          <w:sz w:val="28"/>
          <w:szCs w:val="28"/>
          <w:rtl/>
          <w:lang w:bidi="fa-IR"/>
        </w:rPr>
        <w:t>. عقل نیز به تنهایی کافی نیست؛ زیرا محاسبات عقل تحت تأثیر محیط، ظرفیت</w:t>
      </w:r>
      <w:r w:rsidR="00E42AD2">
        <w:rPr>
          <w:rFonts w:cs="IRNazli" w:hint="eastAsia"/>
          <w:sz w:val="28"/>
          <w:szCs w:val="28"/>
          <w:rtl/>
          <w:lang w:bidi="fa-IR"/>
        </w:rPr>
        <w:t>‌</w:t>
      </w:r>
      <w:r w:rsidRPr="003B13DA">
        <w:rPr>
          <w:rFonts w:cs="IRNazli" w:hint="cs"/>
          <w:sz w:val="28"/>
          <w:szCs w:val="28"/>
          <w:rtl/>
          <w:lang w:bidi="fa-IR"/>
        </w:rPr>
        <w:t>ها، گرایش</w:t>
      </w:r>
      <w:r w:rsidR="00E42AD2">
        <w:rPr>
          <w:rFonts w:cs="IRNazli" w:hint="eastAsia"/>
          <w:sz w:val="28"/>
          <w:szCs w:val="28"/>
          <w:rtl/>
          <w:lang w:bidi="fa-IR"/>
        </w:rPr>
        <w:t>‌</w:t>
      </w:r>
      <w:r w:rsidRPr="003B13DA">
        <w:rPr>
          <w:rFonts w:cs="IRNazli" w:hint="cs"/>
          <w:sz w:val="28"/>
          <w:szCs w:val="28"/>
          <w:rtl/>
          <w:lang w:bidi="fa-IR"/>
        </w:rPr>
        <w:t>ها و تمایلات قرار می‌گیرد. عرف نیز چنین حالتی دارد و در هر نسل و هر منطقه، عرف ویژه‌ای حاکم است، از این رو اخلاق انسان مؤمن، باید نشأت گرفته از منبع معصوم و تأثیرناپذیر از هر عاملی باشد</w:t>
      </w:r>
      <w:r w:rsidRPr="00CA7C13">
        <w:rPr>
          <w:rStyle w:val="FootnoteReference"/>
          <w:rFonts w:cs="IRNazli"/>
          <w:sz w:val="28"/>
          <w:szCs w:val="28"/>
          <w:rtl/>
        </w:rPr>
        <w:footnoteReference w:id="415"/>
      </w:r>
      <w:r w:rsidR="00E42AD2">
        <w:rPr>
          <w:rFonts w:cs="IRNazli" w:hint="cs"/>
          <w:sz w:val="28"/>
          <w:szCs w:val="28"/>
          <w:rtl/>
          <w:lang w:bidi="fa-IR"/>
        </w:rPr>
        <w:t>.</w:t>
      </w:r>
    </w:p>
    <w:p w:rsidR="00212766" w:rsidRPr="001C23C8" w:rsidRDefault="00212766" w:rsidP="000A42BE">
      <w:pPr>
        <w:pStyle w:val="StyleComplexBLotus12ptJustifiedFirstline05cmChar"/>
        <w:widowControl w:val="0"/>
        <w:spacing w:line="240" w:lineRule="auto"/>
        <w:rPr>
          <w:rFonts w:cs="IRNazli"/>
          <w:spacing w:val="-2"/>
          <w:sz w:val="28"/>
          <w:szCs w:val="28"/>
          <w:rtl/>
          <w:lang w:bidi="fa-IR"/>
        </w:rPr>
      </w:pPr>
      <w:r w:rsidRPr="001C23C8">
        <w:rPr>
          <w:rFonts w:cs="IRNazli" w:hint="cs"/>
          <w:spacing w:val="-2"/>
          <w:sz w:val="28"/>
          <w:szCs w:val="28"/>
          <w:rtl/>
          <w:lang w:bidi="fa-IR"/>
        </w:rPr>
        <w:t>اخلاق در تربیت نبوی امری همه جانبه و فراگیر بود که سایر امور مربوط به انسان و احساسات و اندیشه او را در بر می‌گرفت. مثلاً اخلاق نماز، فروتنی و خشوع، اخلاق سخن، پرهیز از یاوه‌گویی و بیهودگی اخلاق امور جنسی پایبندی به حدود و محرمات خدا و اخلاق رفتار با دیگران میانه‌روی و پرهیز از افراط و تفریط است و اخلاق زندگی اجتماعی این است که امور اجتماعی جامعه با رایزنی و مشورت انجام بگیرند. اخلاق خشم نیز عبارت است از گذشت و بزرگواری. اخلاق برخورد با دشمن متجاوز نیز عبارت است از ایستادن در مقابل متجاوز. خلاصه اینکه هیچ امری از زندگی مسلمانان را نمی‌توان بدون فلسفه و اخلاق دانست. مگر اینکه اخلاقی وجود دارد که آن را تنظیم می‌نماید.</w:t>
      </w:r>
    </w:p>
    <w:p w:rsidR="00212766" w:rsidRPr="003B13DA" w:rsidRDefault="00212766" w:rsidP="000A42BE">
      <w:pPr>
        <w:pStyle w:val="StyleComplexBLotus12ptJustifiedFirstline05cmChar"/>
        <w:widowControl w:val="0"/>
        <w:spacing w:line="240" w:lineRule="auto"/>
        <w:rPr>
          <w:rFonts w:cs="IRNazli"/>
          <w:sz w:val="28"/>
          <w:szCs w:val="28"/>
          <w:rtl/>
          <w:lang w:bidi="fa-IR"/>
        </w:rPr>
      </w:pPr>
      <w:r w:rsidRPr="003B13DA">
        <w:rPr>
          <w:rFonts w:cs="IRNazli" w:hint="cs"/>
          <w:sz w:val="28"/>
          <w:szCs w:val="28"/>
          <w:rtl/>
          <w:lang w:bidi="fa-IR"/>
        </w:rPr>
        <w:t>مفهوم اخلاق از دیدگاه قرآن این است که رعایت نمودن آن برای کسب رضایت خداوند است نه انسان مثلاً راستگویی، وفاداری، پرهیز از امور حرام در روابط جنسی، گذشت، بخشیدن و انتقام ستمگر، همه عبادت</w:t>
      </w:r>
      <w:r w:rsidR="00E42AD2">
        <w:rPr>
          <w:rFonts w:cs="IRNazli" w:hint="eastAsia"/>
          <w:sz w:val="28"/>
          <w:szCs w:val="28"/>
          <w:rtl/>
          <w:lang w:bidi="fa-IR"/>
        </w:rPr>
        <w:t>‌</w:t>
      </w:r>
      <w:r w:rsidRPr="003B13DA">
        <w:rPr>
          <w:rFonts w:cs="IRNazli" w:hint="cs"/>
          <w:sz w:val="28"/>
          <w:szCs w:val="28"/>
          <w:rtl/>
          <w:lang w:bidi="fa-IR"/>
        </w:rPr>
        <w:t>هایی هستند که برای خشنودی خدا و از روی ترس و تقوا انجام می‌گیرند. انجام این امور معامله‌ای نیستند که با بشر برای سود و زیان دنیوی انجام می‌گیرند؛ بلکه معامله‌ایست که برای رضایت خداوند انجام می‌گیرد</w:t>
      </w:r>
      <w:r w:rsidRPr="00CA7C13">
        <w:rPr>
          <w:rStyle w:val="FootnoteReference"/>
          <w:rFonts w:cs="IRNazli"/>
          <w:sz w:val="28"/>
          <w:szCs w:val="28"/>
          <w:rtl/>
        </w:rPr>
        <w:footnoteReference w:id="416"/>
      </w:r>
      <w:r w:rsidRPr="003B13DA">
        <w:rPr>
          <w:rFonts w:cs="IRNazli" w:hint="cs"/>
          <w:sz w:val="28"/>
          <w:szCs w:val="28"/>
          <w:rtl/>
          <w:lang w:bidi="fa-IR"/>
        </w:rPr>
        <w:t>؛ چنانکه خداوند می‌فرماید:</w:t>
      </w:r>
    </w:p>
    <w:p w:rsidR="00212766" w:rsidRPr="00657FE0" w:rsidRDefault="008212CD" w:rsidP="000A42BE">
      <w:pPr>
        <w:pStyle w:val="af"/>
        <w:widowControl w:val="0"/>
        <w:rPr>
          <w:rFonts w:ascii="Times New Roman" w:cs="B Lotus"/>
          <w:rtl/>
        </w:rPr>
      </w:pPr>
      <w:r w:rsidRPr="008212CD">
        <w:rPr>
          <w:rFonts w:ascii="Times New Roman" w:cs="Traditional Arabic" w:hint="cs"/>
          <w:sz w:val="32"/>
          <w:rtl/>
        </w:rPr>
        <w:t>﴿</w:t>
      </w:r>
      <w:r w:rsidRPr="008212CD">
        <w:rPr>
          <w:rtl/>
        </w:rPr>
        <w:t>قُلۡ تَعَالَوۡاْ أَتۡلُ مَا حَرَّمَ رَبُّكُمۡ عَلَيۡكُمۡۖ أَلَّا تُشۡرِكُواْ بِهِ</w:t>
      </w:r>
      <w:r w:rsidRPr="008212CD">
        <w:rPr>
          <w:rFonts w:hint="cs"/>
          <w:rtl/>
        </w:rPr>
        <w:t>ۦ</w:t>
      </w:r>
      <w:r w:rsidRPr="008212CD">
        <w:rPr>
          <w:rtl/>
        </w:rPr>
        <w:t xml:space="preserve"> شَيۡ‍ٔٗاۖ وَبِ</w:t>
      </w:r>
      <w:r w:rsidRPr="008212CD">
        <w:rPr>
          <w:rFonts w:hint="cs"/>
          <w:rtl/>
        </w:rPr>
        <w:t>ٱ</w:t>
      </w:r>
      <w:r w:rsidRPr="008212CD">
        <w:rPr>
          <w:rFonts w:hint="eastAsia"/>
          <w:rtl/>
        </w:rPr>
        <w:t>لۡوَٰلِدَيۡنِ</w:t>
      </w:r>
      <w:r w:rsidRPr="008212CD">
        <w:rPr>
          <w:rtl/>
        </w:rPr>
        <w:t xml:space="preserve"> إِحۡسَٰنٗاۖ وَلَا تَقۡتُلُوٓاْ أَوۡلَٰدَكُم مِّنۡ إِمۡلَٰقٖ نَّحۡنُ نَرۡزُقُكُمۡ وَإِيَّاهُمۡۖ وَلَا تَقۡرَبُواْ </w:t>
      </w:r>
      <w:r w:rsidRPr="008212CD">
        <w:rPr>
          <w:rFonts w:hint="cs"/>
          <w:rtl/>
        </w:rPr>
        <w:t>ٱ</w:t>
      </w:r>
      <w:r w:rsidRPr="008212CD">
        <w:rPr>
          <w:rFonts w:hint="eastAsia"/>
          <w:rtl/>
        </w:rPr>
        <w:t>لۡفَوَٰحِشَ</w:t>
      </w:r>
      <w:r w:rsidRPr="008212CD">
        <w:rPr>
          <w:rtl/>
        </w:rPr>
        <w:t xml:space="preserve"> مَا ظَهَرَ مِنۡه</w:t>
      </w:r>
      <w:r w:rsidRPr="008212CD">
        <w:rPr>
          <w:rFonts w:hint="eastAsia"/>
          <w:rtl/>
        </w:rPr>
        <w:t>َا</w:t>
      </w:r>
      <w:r w:rsidRPr="008212CD">
        <w:rPr>
          <w:rtl/>
        </w:rPr>
        <w:t xml:space="preserve"> وَمَا بَطَنَۖ وَلَا تَقۡتُلُواْ </w:t>
      </w:r>
      <w:r w:rsidRPr="008212CD">
        <w:rPr>
          <w:rFonts w:hint="cs"/>
          <w:rtl/>
        </w:rPr>
        <w:t>ٱ</w:t>
      </w:r>
      <w:r w:rsidRPr="008212CD">
        <w:rPr>
          <w:rFonts w:hint="eastAsia"/>
          <w:rtl/>
        </w:rPr>
        <w:t>لنَّفۡسَ</w:t>
      </w:r>
      <w:r w:rsidRPr="008212CD">
        <w:rPr>
          <w:rtl/>
        </w:rPr>
        <w:t xml:space="preserve"> </w:t>
      </w:r>
      <w:r w:rsidRPr="008212CD">
        <w:rPr>
          <w:rFonts w:hint="cs"/>
          <w:rtl/>
        </w:rPr>
        <w:t>ٱ</w:t>
      </w:r>
      <w:r w:rsidRPr="008212CD">
        <w:rPr>
          <w:rFonts w:hint="eastAsia"/>
          <w:rtl/>
        </w:rPr>
        <w:t>لَّتِي</w:t>
      </w:r>
      <w:r w:rsidRPr="008212CD">
        <w:rPr>
          <w:rtl/>
        </w:rPr>
        <w:t xml:space="preserve"> حَرَّمَ </w:t>
      </w:r>
      <w:r w:rsidRPr="008212CD">
        <w:rPr>
          <w:rFonts w:hint="cs"/>
          <w:rtl/>
        </w:rPr>
        <w:t>ٱ</w:t>
      </w:r>
      <w:r w:rsidRPr="008212CD">
        <w:rPr>
          <w:rFonts w:hint="eastAsia"/>
          <w:rtl/>
        </w:rPr>
        <w:t>للَّهُ</w:t>
      </w:r>
      <w:r w:rsidRPr="008212CD">
        <w:rPr>
          <w:rtl/>
        </w:rPr>
        <w:t xml:space="preserve"> إِلَّا بِ</w:t>
      </w:r>
      <w:r w:rsidRPr="008212CD">
        <w:rPr>
          <w:rFonts w:hint="cs"/>
          <w:rtl/>
        </w:rPr>
        <w:t>ٱ</w:t>
      </w:r>
      <w:r w:rsidRPr="008212CD">
        <w:rPr>
          <w:rFonts w:hint="eastAsia"/>
          <w:rtl/>
        </w:rPr>
        <w:t>لۡحَقِّۚ</w:t>
      </w:r>
      <w:r w:rsidRPr="008212CD">
        <w:rPr>
          <w:rtl/>
        </w:rPr>
        <w:t xml:space="preserve"> ذَٰلِكُمۡ وَصَّىٰكُم بِهِ</w:t>
      </w:r>
      <w:r w:rsidRPr="008212CD">
        <w:rPr>
          <w:rFonts w:hint="cs"/>
          <w:rtl/>
        </w:rPr>
        <w:t>ۦ</w:t>
      </w:r>
      <w:r w:rsidRPr="008212CD">
        <w:rPr>
          <w:rtl/>
        </w:rPr>
        <w:t xml:space="preserve"> لَعَلَّكُمۡ تَعۡقِلُونَ١٥١ وَلَا تَقۡرَبُواْ مَالَ </w:t>
      </w:r>
      <w:r w:rsidRPr="008212CD">
        <w:rPr>
          <w:rFonts w:hint="cs"/>
          <w:rtl/>
        </w:rPr>
        <w:t>ٱ</w:t>
      </w:r>
      <w:r w:rsidRPr="008212CD">
        <w:rPr>
          <w:rFonts w:hint="eastAsia"/>
          <w:rtl/>
        </w:rPr>
        <w:t>لۡيَتِيمِ</w:t>
      </w:r>
      <w:r w:rsidRPr="008212CD">
        <w:rPr>
          <w:rtl/>
        </w:rPr>
        <w:t xml:space="preserve"> إِلَّا بِ</w:t>
      </w:r>
      <w:r w:rsidRPr="008212CD">
        <w:rPr>
          <w:rFonts w:hint="cs"/>
          <w:rtl/>
        </w:rPr>
        <w:t>ٱ</w:t>
      </w:r>
      <w:r w:rsidRPr="008212CD">
        <w:rPr>
          <w:rFonts w:hint="eastAsia"/>
          <w:rtl/>
        </w:rPr>
        <w:t>لَّتِي</w:t>
      </w:r>
      <w:r w:rsidRPr="008212CD">
        <w:rPr>
          <w:rtl/>
        </w:rPr>
        <w:t xml:space="preserve"> هِيَ أَحۡسَنُ حَتَّىٰ يَبۡلُغَ أَشُدَّهُ</w:t>
      </w:r>
      <w:r w:rsidRPr="008212CD">
        <w:rPr>
          <w:rFonts w:hint="cs"/>
          <w:rtl/>
        </w:rPr>
        <w:t>ۥۚ</w:t>
      </w:r>
      <w:r w:rsidRPr="008212CD">
        <w:rPr>
          <w:rtl/>
        </w:rPr>
        <w:t xml:space="preserve"> وَأَوۡفُواْ </w:t>
      </w:r>
      <w:r w:rsidRPr="008212CD">
        <w:rPr>
          <w:rFonts w:hint="cs"/>
          <w:rtl/>
        </w:rPr>
        <w:t>ٱ</w:t>
      </w:r>
      <w:r w:rsidRPr="008212CD">
        <w:rPr>
          <w:rFonts w:hint="eastAsia"/>
          <w:rtl/>
        </w:rPr>
        <w:t>لۡكَيۡلَ</w:t>
      </w:r>
      <w:r w:rsidRPr="008212CD">
        <w:rPr>
          <w:rtl/>
        </w:rPr>
        <w:t xml:space="preserve"> وَ</w:t>
      </w:r>
      <w:r w:rsidRPr="008212CD">
        <w:rPr>
          <w:rFonts w:hint="cs"/>
          <w:rtl/>
        </w:rPr>
        <w:t>ٱ</w:t>
      </w:r>
      <w:r w:rsidRPr="008212CD">
        <w:rPr>
          <w:rFonts w:hint="eastAsia"/>
          <w:rtl/>
        </w:rPr>
        <w:t>لۡمِيزَانَ</w:t>
      </w:r>
      <w:r w:rsidRPr="008212CD">
        <w:rPr>
          <w:rtl/>
        </w:rPr>
        <w:t xml:space="preserve"> بِ</w:t>
      </w:r>
      <w:r w:rsidRPr="008212CD">
        <w:rPr>
          <w:rFonts w:hint="cs"/>
          <w:rtl/>
        </w:rPr>
        <w:t>ٱ</w:t>
      </w:r>
      <w:r w:rsidRPr="008212CD">
        <w:rPr>
          <w:rFonts w:hint="eastAsia"/>
          <w:rtl/>
        </w:rPr>
        <w:t>لۡقِسۡطِۖ</w:t>
      </w:r>
      <w:r w:rsidRPr="008212CD">
        <w:rPr>
          <w:rtl/>
        </w:rPr>
        <w:t xml:space="preserve"> لَا نُكَلِّفُ نَفۡسًا إِلَّا وُسۡعَهَاۖ وَإِذَا قُلۡتُمۡ فَ</w:t>
      </w:r>
      <w:r w:rsidRPr="008212CD">
        <w:rPr>
          <w:rFonts w:hint="cs"/>
          <w:rtl/>
        </w:rPr>
        <w:t>ٱ</w:t>
      </w:r>
      <w:r w:rsidRPr="008212CD">
        <w:rPr>
          <w:rFonts w:hint="eastAsia"/>
          <w:rtl/>
        </w:rPr>
        <w:t>عۡدِلُواْ</w:t>
      </w:r>
      <w:r w:rsidRPr="008212CD">
        <w:rPr>
          <w:rtl/>
        </w:rPr>
        <w:t xml:space="preserve"> وَلَوۡ كَانَ ذَا قُرۡبَىٰۖ وَبِعَهۡدِ </w:t>
      </w:r>
      <w:r w:rsidRPr="008212CD">
        <w:rPr>
          <w:rFonts w:hint="cs"/>
          <w:rtl/>
        </w:rPr>
        <w:t>ٱ</w:t>
      </w:r>
      <w:r w:rsidRPr="008212CD">
        <w:rPr>
          <w:rFonts w:hint="eastAsia"/>
          <w:rtl/>
        </w:rPr>
        <w:t>للَّهِ</w:t>
      </w:r>
      <w:r w:rsidRPr="008212CD">
        <w:rPr>
          <w:rtl/>
        </w:rPr>
        <w:t xml:space="preserve"> أَوۡفُواْۚ ذَٰلِكُمۡ وَصَّىٰكُم بِهِ</w:t>
      </w:r>
      <w:r w:rsidRPr="008212CD">
        <w:rPr>
          <w:rFonts w:hint="cs"/>
          <w:rtl/>
        </w:rPr>
        <w:t>ۦ</w:t>
      </w:r>
      <w:r w:rsidRPr="008212CD">
        <w:rPr>
          <w:rtl/>
        </w:rPr>
        <w:t xml:space="preserve"> لَعَلَّكُمۡ تَذَكَّرُونَ١٥٢ وَأَنَّ هَٰذَا صِرَٰطِي مُسۡتَقِيمٗا فَ</w:t>
      </w:r>
      <w:r w:rsidRPr="008212CD">
        <w:rPr>
          <w:rFonts w:hint="cs"/>
          <w:rtl/>
        </w:rPr>
        <w:t>ٱ</w:t>
      </w:r>
      <w:r w:rsidRPr="008212CD">
        <w:rPr>
          <w:rFonts w:hint="eastAsia"/>
          <w:rtl/>
        </w:rPr>
        <w:t>تَّبِعُوهُۖ</w:t>
      </w:r>
      <w:r w:rsidRPr="008212CD">
        <w:rPr>
          <w:rtl/>
        </w:rPr>
        <w:t xml:space="preserve"> وَلَا تَتَّبِعُواْ </w:t>
      </w:r>
      <w:r w:rsidRPr="008212CD">
        <w:rPr>
          <w:rFonts w:hint="cs"/>
          <w:rtl/>
        </w:rPr>
        <w:t>ٱ</w:t>
      </w:r>
      <w:r w:rsidRPr="008212CD">
        <w:rPr>
          <w:rFonts w:hint="eastAsia"/>
          <w:rtl/>
        </w:rPr>
        <w:t>لسُّبُلَ</w:t>
      </w:r>
      <w:r w:rsidRPr="008212CD">
        <w:rPr>
          <w:rtl/>
        </w:rPr>
        <w:t xml:space="preserve"> فَتَفَرَّقَ بِكُمۡ عَن سَبِيلِهِ</w:t>
      </w:r>
      <w:r w:rsidRPr="008212CD">
        <w:rPr>
          <w:rFonts w:hint="cs"/>
          <w:rtl/>
        </w:rPr>
        <w:t>ۦۚ</w:t>
      </w:r>
      <w:r w:rsidRPr="008212CD">
        <w:rPr>
          <w:rtl/>
        </w:rPr>
        <w:t xml:space="preserve"> ذَٰلِكُمۡ وَصَّىٰكُم بِهِ</w:t>
      </w:r>
      <w:r w:rsidRPr="008212CD">
        <w:rPr>
          <w:rFonts w:hint="cs"/>
          <w:rtl/>
        </w:rPr>
        <w:t>ۦ</w:t>
      </w:r>
      <w:r w:rsidRPr="008212CD">
        <w:rPr>
          <w:rtl/>
        </w:rPr>
        <w:t xml:space="preserve"> لَعَلَّكُمۡ تَتَّقُونَ</w:t>
      </w:r>
      <w:r w:rsidRPr="008212CD">
        <w:rPr>
          <w:rStyle w:val="Chard"/>
          <w:rtl/>
        </w:rPr>
        <w:t>١٥٣</w:t>
      </w:r>
      <w:r w:rsidRPr="008212CD">
        <w:rPr>
          <w:rFonts w:ascii="Times New Roman" w:cs="Traditional Arabic" w:hint="cs"/>
          <w:sz w:val="32"/>
          <w:rtl/>
        </w:rPr>
        <w:t>﴾</w:t>
      </w:r>
      <w:r>
        <w:rPr>
          <w:rFonts w:ascii="Times New Roman" w:cs="IRNazli"/>
          <w:sz w:val="32"/>
          <w:rtl/>
        </w:rPr>
        <w:t xml:space="preserve"> </w:t>
      </w:r>
      <w:r w:rsidRPr="008212CD">
        <w:rPr>
          <w:rStyle w:val="Char7"/>
          <w:rtl/>
        </w:rPr>
        <w:t>[الأنعام: 151-153]</w:t>
      </w:r>
      <w:r w:rsidRPr="008212CD">
        <w:rPr>
          <w:rStyle w:val="Char7"/>
          <w:rFonts w:hint="cs"/>
          <w:rtl/>
        </w:rPr>
        <w:t>.</w:t>
      </w:r>
    </w:p>
    <w:p w:rsidR="00212766" w:rsidRPr="00DA4D7F" w:rsidRDefault="00212766" w:rsidP="000A42BE">
      <w:pPr>
        <w:pStyle w:val="aa"/>
        <w:widowControl w:val="0"/>
        <w:rPr>
          <w:rFonts w:ascii="Times New Roman" w:hAnsi="Times New Roman" w:cs="B Lotus"/>
          <w:rtl/>
        </w:rPr>
      </w:pPr>
      <w:r w:rsidRPr="008212CD">
        <w:rPr>
          <w:rStyle w:val="Char9"/>
          <w:rFonts w:hint="cs"/>
          <w:rtl/>
        </w:rPr>
        <w:t>«</w:t>
      </w:r>
      <w:r w:rsidRPr="008212CD">
        <w:rPr>
          <w:rFonts w:hint="cs"/>
          <w:rtl/>
        </w:rPr>
        <w:t>بگو بیایید چیزهایی را برایتان بیان کنم که پروردگارتان برای شما حرام نموده است</w:t>
      </w:r>
      <w:r w:rsidR="000D449F">
        <w:rPr>
          <w:rFonts w:hint="cs"/>
          <w:rtl/>
        </w:rPr>
        <w:t>:</w:t>
      </w:r>
      <w:r w:rsidRPr="008212CD">
        <w:rPr>
          <w:rFonts w:hint="cs"/>
          <w:rtl/>
        </w:rPr>
        <w:t xml:space="preserve"> اینکه هیچ چیزی را شریک خدا نکنید و به پدر و مادر نیکی کنید و فرزندانتان را از ترس فقر نکشید. ما شما را و آنها را روزی می‌دهیم و به گناهان کبیره نزدیک نشوید، خواه آشکار باشد و خواه پنهان و کسی را که خداوند (ریختن خونش را) حرام کرده است، نکشید. اینها اموری هستند که خداوند به گونه موکد شما را بدانها توصیه می‌کند تا آنها را بفهمید و خردمندانه عمل کنید و به مال یتیم جز به نحو احسن نزدیک مشوید تا آن گاه که یتیم به رشد کامل خود می‌رسد و پیمانه و ترازو را به تمام و کمال و دادگرانه مراعات دارید و ما هیچ کس را به انجام چیزی جز به اندازه تاب و توانش موظف نمی‌سازیم و هنگامی که سخنی گفتید، دادگری کنید هر چند خویشاوندان باشد و به پیمان خدا وفادار باشید. اینها چیزهایی است که خدا شما را به آنها توصیه می‌کند تا اینکه متذکر شوید و پند بگیرید. این راه مستقیم من است؛ از آن پیروی کنید و از راههای متفرق پیروی مکنید که شما را از راه خدا (منحرف و) پراکنده می‌ساز</w:t>
      </w:r>
      <w:r w:rsidRPr="008212CD">
        <w:rPr>
          <w:rStyle w:val="Char8"/>
          <w:rFonts w:hint="cs"/>
          <w:rtl/>
        </w:rPr>
        <w:t>د</w:t>
      </w:r>
      <w:r w:rsidRPr="008212CD">
        <w:rPr>
          <w:rStyle w:val="Char9"/>
          <w:rFonts w:hint="cs"/>
          <w:rtl/>
        </w:rPr>
        <w:t>»</w:t>
      </w:r>
      <w:r w:rsidR="008212CD">
        <w:rPr>
          <w:rStyle w:val="Char9"/>
          <w:rFonts w:hint="cs"/>
          <w:rtl/>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این پیمان اخلاقی فراگیری است برای اصحاب و یاران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و کسانی که از آنان برای رسیدن به رضایت خداوند، تبعیت می‌نمایند و این شیو</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اخلاقی، بخشی از عقیده است که نم</w:t>
      </w:r>
      <w:r w:rsidR="008212CD">
        <w:rPr>
          <w:rFonts w:ascii="Times New Roman" w:hAnsi="Times New Roman" w:cs="IRNazli" w:hint="cs"/>
          <w:sz w:val="28"/>
          <w:szCs w:val="28"/>
          <w:rtl/>
          <w:lang w:bidi="fa-IR"/>
        </w:rPr>
        <w:t>ی‌توان آنها را از هم جدا دانست.</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امور مرتبط همه جوانب را در بر می‌گیرد و قرآن کریم نیز با بر شمردن آن به عنوان دین و عبادت و پاداش الهی و یا عذاب دردناک به آن اعتبار و اهمیتی فوق العاده بخشیده است و با تفکر و اندیشیدن در آیه‌های ذکر شده سور</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انعام به این نتیجه خواهیم رسید که شامل ضرورت</w:t>
      </w:r>
      <w:r w:rsidR="008212CD">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پنجگانه است. (شامل چیزهایی که منافع دین و دنیای انسانها وابسته به آن است)</w:t>
      </w:r>
      <w:r w:rsidRPr="00CA7C13">
        <w:rPr>
          <w:rStyle w:val="FootnoteReference"/>
          <w:rFonts w:cs="IRNazli"/>
          <w:sz w:val="28"/>
          <w:szCs w:val="28"/>
          <w:rtl/>
        </w:rPr>
        <w:footnoteReference w:id="417"/>
      </w:r>
      <w:r w:rsidRPr="003B13DA">
        <w:rPr>
          <w:rFonts w:ascii="Times New Roman" w:hAnsi="Times New Roman" w:cs="IRNazli" w:hint="cs"/>
          <w:sz w:val="28"/>
          <w:szCs w:val="28"/>
          <w:rtl/>
          <w:lang w:bidi="fa-IR"/>
        </w:rPr>
        <w:t>. هدف دعوت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متوجه نمودن مردم به اهداف شریعت و محافظت بر ضرورتهای پنجگانه بود. آیه‌های فوق شامل موارد زیر هستند:</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993522">
        <w:rPr>
          <w:rStyle w:val="Char6"/>
          <w:rFonts w:hint="cs"/>
          <w:rtl/>
        </w:rPr>
        <w:t>الف</w:t>
      </w:r>
      <w:r w:rsidRPr="003B13DA">
        <w:rPr>
          <w:rFonts w:ascii="Times New Roman" w:hAnsi="Times New Roman" w:cs="IRNazli" w:hint="cs"/>
          <w:sz w:val="28"/>
          <w:szCs w:val="28"/>
          <w:rtl/>
          <w:lang w:bidi="fa-IR"/>
        </w:rPr>
        <w:t>- توجه ویژه به ضرورت</w:t>
      </w:r>
      <w:r w:rsidR="008212CD">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هایی که ضامن حف</w:t>
      </w:r>
      <w:r w:rsidR="008212CD">
        <w:rPr>
          <w:rFonts w:ascii="Times New Roman" w:hAnsi="Times New Roman" w:cs="IRNazli" w:hint="cs"/>
          <w:sz w:val="28"/>
          <w:szCs w:val="28"/>
          <w:rtl/>
          <w:lang w:bidi="fa-IR"/>
        </w:rPr>
        <w:t>اظت دین می‌باشند؛ چنانکه فرمود:</w:t>
      </w:r>
    </w:p>
    <w:p w:rsidR="00212766" w:rsidRPr="00657FE0" w:rsidRDefault="00583948" w:rsidP="000A42BE">
      <w:pPr>
        <w:pStyle w:val="StyleComplexBLotus12ptJustifiedFirstline05cmChar"/>
        <w:widowControl w:val="0"/>
        <w:spacing w:line="240" w:lineRule="auto"/>
        <w:rPr>
          <w:rFonts w:ascii="Times New Roman" w:hAnsi="Times New Roman" w:cs="B Lotus"/>
          <w:rtl/>
          <w:lang w:bidi="fa-IR"/>
        </w:rPr>
      </w:pPr>
      <w:r w:rsidRPr="00583948">
        <w:rPr>
          <w:rFonts w:ascii="Times New Roman" w:hAnsi="Times New Roman" w:cs="Traditional Arabic" w:hint="cs"/>
          <w:szCs w:val="28"/>
          <w:rtl/>
          <w:lang w:bidi="fa-IR"/>
        </w:rPr>
        <w:t>﴿</w:t>
      </w:r>
      <w:r w:rsidRPr="00583948">
        <w:rPr>
          <w:rStyle w:val="Chard"/>
          <w:rtl/>
        </w:rPr>
        <w:t>وَلَا تُشۡرِكُواْ بِهِ</w:t>
      </w:r>
      <w:r w:rsidRPr="00583948">
        <w:rPr>
          <w:rStyle w:val="Chard"/>
          <w:rFonts w:hint="cs"/>
          <w:rtl/>
        </w:rPr>
        <w:t>ۦ</w:t>
      </w:r>
      <w:r w:rsidRPr="00583948">
        <w:rPr>
          <w:rStyle w:val="Chard"/>
          <w:rtl/>
        </w:rPr>
        <w:t xml:space="preserve"> شَيۡ‍ٔٗا</w:t>
      </w:r>
      <w:r w:rsidRPr="00583948">
        <w:rPr>
          <w:rFonts w:ascii="Times New Roman" w:hAnsi="Times New Roman" w:cs="Traditional Arabic" w:hint="cs"/>
          <w:szCs w:val="28"/>
          <w:rtl/>
          <w:lang w:bidi="fa-IR"/>
        </w:rPr>
        <w:t>﴾</w:t>
      </w:r>
      <w:r>
        <w:rPr>
          <w:rFonts w:ascii="Times New Roman" w:hAnsi="Times New Roman" w:cs="IRNazli"/>
          <w:rtl/>
          <w:lang w:bidi="fa-IR"/>
        </w:rPr>
        <w:t xml:space="preserve"> </w:t>
      </w:r>
      <w:r w:rsidRPr="00583948">
        <w:rPr>
          <w:rStyle w:val="Char7"/>
          <w:rtl/>
        </w:rPr>
        <w:t>[النساء: 36]</w:t>
      </w:r>
      <w:r w:rsidRPr="00583948">
        <w:rPr>
          <w:rStyle w:val="Char7"/>
          <w:rFonts w:hint="cs"/>
          <w:rtl/>
        </w:rPr>
        <w:t>.</w:t>
      </w:r>
    </w:p>
    <w:p w:rsidR="00212766" w:rsidRPr="00B52158" w:rsidRDefault="00212766" w:rsidP="000A42BE">
      <w:pPr>
        <w:pStyle w:val="aa"/>
        <w:widowControl w:val="0"/>
        <w:rPr>
          <w:rFonts w:ascii="Times New Roman" w:hAnsi="Times New Roman" w:cs="B Lotus"/>
          <w:rtl/>
        </w:rPr>
      </w:pPr>
      <w:r w:rsidRPr="00583948">
        <w:rPr>
          <w:rStyle w:val="Char9"/>
          <w:rFonts w:hint="cs"/>
          <w:rtl/>
        </w:rPr>
        <w:t>«</w:t>
      </w:r>
      <w:r w:rsidRPr="00583948">
        <w:rPr>
          <w:rFonts w:hint="cs"/>
          <w:rtl/>
        </w:rPr>
        <w:t>که چیزی را انباز خدا نکنید</w:t>
      </w:r>
      <w:r w:rsidRPr="00583948">
        <w:rPr>
          <w:rStyle w:val="Char9"/>
          <w:rFonts w:hint="cs"/>
          <w:rtl/>
        </w:rPr>
        <w:t>»</w:t>
      </w:r>
      <w:r w:rsidR="00583948">
        <w:rPr>
          <w:rStyle w:val="Char9"/>
          <w:rFonts w:hint="cs"/>
          <w:rtl/>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و همچنین می‌فرماید:</w:t>
      </w:r>
    </w:p>
    <w:p w:rsidR="00212766" w:rsidRPr="00B52158" w:rsidRDefault="00C53BF7" w:rsidP="000A42BE">
      <w:pPr>
        <w:pStyle w:val="af"/>
        <w:widowControl w:val="0"/>
        <w:rPr>
          <w:rFonts w:ascii="Times New Roman" w:cs="B Mitra"/>
          <w:b/>
          <w:bCs/>
          <w:sz w:val="32"/>
          <w:szCs w:val="32"/>
          <w:rtl/>
        </w:rPr>
      </w:pPr>
      <w:r w:rsidRPr="00C53BF7">
        <w:rPr>
          <w:rFonts w:ascii="Times New Roman" w:cs="Traditional Arabic" w:hint="cs"/>
          <w:sz w:val="32"/>
          <w:rtl/>
        </w:rPr>
        <w:t>﴿</w:t>
      </w:r>
      <w:r w:rsidRPr="00C53BF7">
        <w:rPr>
          <w:rtl/>
        </w:rPr>
        <w:t>وَأَنَّ هَ</w:t>
      </w:r>
      <w:r w:rsidRPr="00C53BF7">
        <w:rPr>
          <w:rFonts w:hint="cs"/>
          <w:rtl/>
        </w:rPr>
        <w:t>ٰذَا</w:t>
      </w:r>
      <w:r w:rsidRPr="00C53BF7">
        <w:rPr>
          <w:rtl/>
        </w:rPr>
        <w:t xml:space="preserve"> </w:t>
      </w:r>
      <w:r w:rsidRPr="00C53BF7">
        <w:rPr>
          <w:rFonts w:hint="cs"/>
          <w:rtl/>
        </w:rPr>
        <w:t>صِرَٰطِي</w:t>
      </w:r>
      <w:r w:rsidRPr="00C53BF7">
        <w:rPr>
          <w:rtl/>
        </w:rPr>
        <w:t xml:space="preserve"> </w:t>
      </w:r>
      <w:r w:rsidRPr="00C53BF7">
        <w:rPr>
          <w:rFonts w:hint="cs"/>
          <w:rtl/>
        </w:rPr>
        <w:t>مُسۡتَقِيمٗا</w:t>
      </w:r>
      <w:r w:rsidRPr="00C53BF7">
        <w:rPr>
          <w:rtl/>
        </w:rPr>
        <w:t xml:space="preserve"> </w:t>
      </w:r>
      <w:r w:rsidRPr="00C53BF7">
        <w:rPr>
          <w:rFonts w:hint="cs"/>
          <w:rtl/>
        </w:rPr>
        <w:t>فَٱ</w:t>
      </w:r>
      <w:r w:rsidRPr="00C53BF7">
        <w:rPr>
          <w:rFonts w:hint="eastAsia"/>
          <w:rtl/>
        </w:rPr>
        <w:t>تَّبِعُوهُۖ</w:t>
      </w:r>
      <w:r w:rsidRPr="00C53BF7">
        <w:rPr>
          <w:rtl/>
        </w:rPr>
        <w:t xml:space="preserve"> وَلَا تَتَّبِعُواْ </w:t>
      </w:r>
      <w:r w:rsidRPr="00C53BF7">
        <w:rPr>
          <w:rFonts w:hint="cs"/>
          <w:rtl/>
        </w:rPr>
        <w:t>ٱ</w:t>
      </w:r>
      <w:r w:rsidRPr="00C53BF7">
        <w:rPr>
          <w:rFonts w:hint="eastAsia"/>
          <w:rtl/>
        </w:rPr>
        <w:t>لسُّبُلَ</w:t>
      </w:r>
      <w:r w:rsidRPr="00C53BF7">
        <w:rPr>
          <w:rtl/>
        </w:rPr>
        <w:t xml:space="preserve"> فَتَفَرَّقَ بِكُمۡ عَن سَبِيلِهِ</w:t>
      </w:r>
      <w:r w:rsidRPr="00C53BF7">
        <w:rPr>
          <w:rFonts w:ascii="Times New Roman" w:cs="Traditional Arabic" w:hint="cs"/>
          <w:sz w:val="32"/>
          <w:rtl/>
        </w:rPr>
        <w:t>﴾</w:t>
      </w:r>
      <w:r>
        <w:rPr>
          <w:rFonts w:ascii="Times New Roman" w:cs="IRNazli"/>
          <w:sz w:val="32"/>
          <w:rtl/>
        </w:rPr>
        <w:t xml:space="preserve"> </w:t>
      </w:r>
      <w:r w:rsidRPr="00C53BF7">
        <w:rPr>
          <w:rStyle w:val="Char7"/>
          <w:rtl/>
        </w:rPr>
        <w:t>[الأنعام: 153]</w:t>
      </w:r>
      <w:r w:rsidRPr="00C53BF7">
        <w:rPr>
          <w:rStyle w:val="Char7"/>
          <w:rFonts w:hint="cs"/>
          <w:rtl/>
        </w:rPr>
        <w:t>.</w:t>
      </w:r>
    </w:p>
    <w:p w:rsidR="00212766" w:rsidRPr="00B52158" w:rsidRDefault="00212766" w:rsidP="000A42BE">
      <w:pPr>
        <w:pStyle w:val="aa"/>
        <w:widowControl w:val="0"/>
        <w:rPr>
          <w:rFonts w:ascii="Times New Roman" w:hAnsi="Times New Roman" w:cs="B Lotus"/>
          <w:rtl/>
        </w:rPr>
      </w:pPr>
      <w:r w:rsidRPr="00C53BF7">
        <w:rPr>
          <w:rStyle w:val="Char9"/>
          <w:rFonts w:hint="cs"/>
          <w:rtl/>
        </w:rPr>
        <w:t>«</w:t>
      </w:r>
      <w:r w:rsidRPr="00C53BF7">
        <w:rPr>
          <w:rFonts w:hint="cs"/>
          <w:rtl/>
        </w:rPr>
        <w:t>و این راه راست من است؛ پس از آن پیروی کنید و از راههای مختلف پیروی نکنید که شما را از راه خدا پراکنده و دور می‌سازند</w:t>
      </w:r>
      <w:r w:rsidRPr="00C53BF7">
        <w:rPr>
          <w:rStyle w:val="Char9"/>
          <w:rFonts w:hint="cs"/>
          <w:rtl/>
        </w:rPr>
        <w:t>»</w:t>
      </w:r>
      <w:r w:rsidR="00C53BF7">
        <w:rPr>
          <w:rStyle w:val="Char9"/>
          <w:rFonts w:hint="cs"/>
          <w:rtl/>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از آنجا که پایه و اساس هیچ دینی بر اساس شرک ورزیدن به خدا بنا نگردیده است، لذا خداوند، دستور داد تا تنها او را پرستش نمایند و از راه راست که باطل به آن راه ندارد، پیروی کنند و آنها را از پیروی راه</w:t>
      </w:r>
      <w:r w:rsidR="00C53BF7">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شیطانی بر حذر داشت؛ زیرا راههای شیطان، رویگردانی از دین خدا و پیروی از خواسته‌ها و امیال نفس و وسوسه‌های شیطان است</w:t>
      </w:r>
      <w:r w:rsidRPr="00CA7C13">
        <w:rPr>
          <w:rStyle w:val="FootnoteReference"/>
          <w:rFonts w:cs="IRNazli"/>
          <w:sz w:val="28"/>
          <w:szCs w:val="28"/>
          <w:rtl/>
        </w:rPr>
        <w:footnoteReference w:id="418"/>
      </w:r>
      <w:r w:rsidRPr="003B13DA">
        <w:rPr>
          <w:rFonts w:ascii="Times New Roman" w:hAnsi="Times New Roman" w:cs="IRNazli" w:hint="cs"/>
          <w:sz w:val="28"/>
          <w:szCs w:val="28"/>
          <w:rtl/>
          <w:lang w:bidi="fa-IR"/>
        </w:rPr>
        <w:t xml:space="preserve"> و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با عمل نمودن به دین و جهاد نمودن در راه آن و دعوت دادن به آن از دین خدا پاسداری نمود</w:t>
      </w:r>
      <w:r w:rsidRPr="00CA7C13">
        <w:rPr>
          <w:rStyle w:val="FootnoteReference"/>
          <w:rFonts w:cs="IRNazli"/>
          <w:sz w:val="28"/>
          <w:szCs w:val="28"/>
          <w:rtl/>
        </w:rPr>
        <w:footnoteReference w:id="419"/>
      </w:r>
      <w:r w:rsidR="00C53BF7">
        <w:rPr>
          <w:rFonts w:ascii="Times New Roman" w:hAnsi="Times New Roman" w:cs="IRNazli" w:hint="cs"/>
          <w:sz w:val="28"/>
          <w:szCs w:val="28"/>
          <w:rtl/>
          <w:lang w:bidi="fa-IR"/>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lang w:bidi="fa-IR"/>
        </w:rPr>
      </w:pPr>
      <w:r w:rsidRPr="00993522">
        <w:rPr>
          <w:rStyle w:val="Char6"/>
          <w:rFonts w:hint="cs"/>
          <w:rtl/>
        </w:rPr>
        <w:t>ب</w:t>
      </w:r>
      <w:r w:rsidRPr="003B13DA">
        <w:rPr>
          <w:rFonts w:ascii="Times New Roman" w:hAnsi="Times New Roman" w:cs="IRNazli" w:hint="cs"/>
          <w:sz w:val="28"/>
          <w:szCs w:val="28"/>
          <w:rtl/>
          <w:lang w:bidi="fa-IR"/>
        </w:rPr>
        <w:t xml:space="preserve"> </w:t>
      </w:r>
      <w:r w:rsidRPr="00344C70">
        <w:rPr>
          <w:rFonts w:ascii="Times New Roman" w:hAnsi="Times New Roman" w:cs="Times New Roman"/>
          <w:sz w:val="28"/>
          <w:szCs w:val="28"/>
          <w:rtl/>
          <w:lang w:bidi="fa-IR"/>
        </w:rPr>
        <w:t>–</w:t>
      </w:r>
      <w:r w:rsidRPr="003B13DA">
        <w:rPr>
          <w:rFonts w:ascii="Times New Roman" w:hAnsi="Times New Roman" w:cs="IRNazli" w:hint="cs"/>
          <w:sz w:val="28"/>
          <w:szCs w:val="28"/>
          <w:rtl/>
          <w:lang w:bidi="fa-IR"/>
        </w:rPr>
        <w:t xml:space="preserve"> حفاظت نفس انسانی؛ چنانکه فرمود:</w:t>
      </w:r>
    </w:p>
    <w:p w:rsidR="00212766" w:rsidRPr="00657FE0" w:rsidRDefault="00AC0EE5" w:rsidP="000A42BE">
      <w:pPr>
        <w:pStyle w:val="af"/>
        <w:widowControl w:val="0"/>
        <w:rPr>
          <w:rFonts w:ascii="Times New Roman" w:cs="B Lotus"/>
          <w:rtl/>
        </w:rPr>
      </w:pPr>
      <w:r w:rsidRPr="00AC0EE5">
        <w:rPr>
          <w:rFonts w:ascii="Times New Roman" w:cs="Traditional Arabic" w:hint="cs"/>
          <w:sz w:val="32"/>
          <w:rtl/>
        </w:rPr>
        <w:t>﴿</w:t>
      </w:r>
      <w:r w:rsidRPr="00AC0EE5">
        <w:rPr>
          <w:rtl/>
        </w:rPr>
        <w:t>وَلَا تَق</w:t>
      </w:r>
      <w:r w:rsidRPr="00AC0EE5">
        <w:rPr>
          <w:rFonts w:hint="cs"/>
          <w:rtl/>
        </w:rPr>
        <w:t>ۡتُلُوٓاْ</w:t>
      </w:r>
      <w:r w:rsidRPr="00AC0EE5">
        <w:rPr>
          <w:rtl/>
        </w:rPr>
        <w:t xml:space="preserve"> </w:t>
      </w:r>
      <w:r w:rsidRPr="00AC0EE5">
        <w:rPr>
          <w:rFonts w:hint="cs"/>
          <w:rtl/>
        </w:rPr>
        <w:t>أَوۡلَٰدَكُمۡ</w:t>
      </w:r>
      <w:r w:rsidRPr="00AC0EE5">
        <w:rPr>
          <w:rtl/>
        </w:rPr>
        <w:t xml:space="preserve"> </w:t>
      </w:r>
      <w:r w:rsidRPr="00AC0EE5">
        <w:rPr>
          <w:rFonts w:hint="cs"/>
          <w:rtl/>
        </w:rPr>
        <w:t>خَشۡيَةَ</w:t>
      </w:r>
      <w:r w:rsidRPr="00AC0EE5">
        <w:rPr>
          <w:rtl/>
        </w:rPr>
        <w:t xml:space="preserve"> </w:t>
      </w:r>
      <w:r w:rsidRPr="00AC0EE5">
        <w:rPr>
          <w:rFonts w:hint="cs"/>
          <w:rtl/>
        </w:rPr>
        <w:t>إِمۡلَٰقٖ</w:t>
      </w:r>
      <w:r w:rsidRPr="00AC0EE5">
        <w:rPr>
          <w:rFonts w:ascii="Times New Roman" w:cs="Traditional Arabic" w:hint="cs"/>
          <w:sz w:val="32"/>
          <w:rtl/>
        </w:rPr>
        <w:t>﴾</w:t>
      </w:r>
      <w:r>
        <w:rPr>
          <w:rFonts w:ascii="Times New Roman" w:cs="IRNazli"/>
          <w:sz w:val="32"/>
          <w:rtl/>
        </w:rPr>
        <w:t xml:space="preserve"> </w:t>
      </w:r>
      <w:r w:rsidRPr="00AC0EE5">
        <w:rPr>
          <w:rStyle w:val="Char7"/>
          <w:rtl/>
        </w:rPr>
        <w:t>[الإسراء: 31]</w:t>
      </w:r>
      <w:r w:rsidRPr="00AC0EE5">
        <w:rPr>
          <w:rStyle w:val="Char7"/>
          <w:rFonts w:hint="cs"/>
          <w:rtl/>
        </w:rPr>
        <w:t>.</w:t>
      </w:r>
    </w:p>
    <w:p w:rsidR="00212766" w:rsidRPr="00A02B2D" w:rsidRDefault="00212766" w:rsidP="000A42BE">
      <w:pPr>
        <w:pStyle w:val="aa"/>
        <w:widowControl w:val="0"/>
        <w:rPr>
          <w:rFonts w:ascii="Times New Roman" w:hAnsi="Times New Roman" w:cs="B Lotus"/>
          <w:rtl/>
        </w:rPr>
      </w:pPr>
      <w:r w:rsidRPr="00AC0EE5">
        <w:rPr>
          <w:rStyle w:val="Char9"/>
          <w:rFonts w:hint="cs"/>
          <w:rtl/>
        </w:rPr>
        <w:t>«</w:t>
      </w:r>
      <w:r w:rsidRPr="00AC0EE5">
        <w:rPr>
          <w:rFonts w:hint="cs"/>
          <w:rtl/>
        </w:rPr>
        <w:t>فرزندانتان را از ترس فقر نکشید</w:t>
      </w:r>
      <w:r w:rsidRPr="00AC0EE5">
        <w:rPr>
          <w:rStyle w:val="Char9"/>
          <w:rFonts w:hint="cs"/>
          <w:rtl/>
        </w:rPr>
        <w:t>»</w:t>
      </w:r>
      <w:r w:rsidR="00AC0EE5">
        <w:rPr>
          <w:rStyle w:val="Char9"/>
          <w:rFonts w:hint="cs"/>
          <w:rtl/>
        </w:rPr>
        <w:t>.</w:t>
      </w:r>
    </w:p>
    <w:p w:rsidR="00212766" w:rsidRPr="00657FE0" w:rsidRDefault="00AC0EE5" w:rsidP="000A42BE">
      <w:pPr>
        <w:pStyle w:val="af"/>
        <w:widowControl w:val="0"/>
        <w:rPr>
          <w:rFonts w:ascii="Times New Roman" w:cs="B Lotus"/>
          <w:rtl/>
        </w:rPr>
      </w:pPr>
      <w:r w:rsidRPr="00AC0EE5">
        <w:rPr>
          <w:rFonts w:ascii="Times New Roman" w:cs="Traditional Arabic" w:hint="cs"/>
          <w:sz w:val="32"/>
          <w:rtl/>
        </w:rPr>
        <w:t>﴿</w:t>
      </w:r>
      <w:r w:rsidRPr="00AC0EE5">
        <w:rPr>
          <w:rtl/>
        </w:rPr>
        <w:t>وَلَا تَق</w:t>
      </w:r>
      <w:r w:rsidRPr="00AC0EE5">
        <w:rPr>
          <w:rFonts w:hint="cs"/>
          <w:rtl/>
        </w:rPr>
        <w:t>ۡتُلُواْ</w:t>
      </w:r>
      <w:r w:rsidRPr="00AC0EE5">
        <w:rPr>
          <w:rtl/>
        </w:rPr>
        <w:t xml:space="preserve"> </w:t>
      </w:r>
      <w:r w:rsidRPr="00AC0EE5">
        <w:rPr>
          <w:rFonts w:hint="cs"/>
          <w:rtl/>
        </w:rPr>
        <w:t>ٱ</w:t>
      </w:r>
      <w:r w:rsidRPr="00AC0EE5">
        <w:rPr>
          <w:rFonts w:hint="eastAsia"/>
          <w:rtl/>
        </w:rPr>
        <w:t>لنَّفۡسَ</w:t>
      </w:r>
      <w:r w:rsidRPr="00AC0EE5">
        <w:rPr>
          <w:rtl/>
        </w:rPr>
        <w:t xml:space="preserve"> </w:t>
      </w:r>
      <w:r w:rsidRPr="00AC0EE5">
        <w:rPr>
          <w:rFonts w:hint="cs"/>
          <w:rtl/>
        </w:rPr>
        <w:t>ٱ</w:t>
      </w:r>
      <w:r w:rsidRPr="00AC0EE5">
        <w:rPr>
          <w:rFonts w:hint="eastAsia"/>
          <w:rtl/>
        </w:rPr>
        <w:t>لَّتِي</w:t>
      </w:r>
      <w:r w:rsidRPr="00AC0EE5">
        <w:rPr>
          <w:rtl/>
        </w:rPr>
        <w:t xml:space="preserve"> حَرَّمَ </w:t>
      </w:r>
      <w:r w:rsidRPr="00AC0EE5">
        <w:rPr>
          <w:rFonts w:hint="cs"/>
          <w:rtl/>
        </w:rPr>
        <w:t>ٱ</w:t>
      </w:r>
      <w:r w:rsidRPr="00AC0EE5">
        <w:rPr>
          <w:rFonts w:hint="eastAsia"/>
          <w:rtl/>
        </w:rPr>
        <w:t>للَّهُ</w:t>
      </w:r>
      <w:r w:rsidRPr="00AC0EE5">
        <w:rPr>
          <w:rtl/>
        </w:rPr>
        <w:t xml:space="preserve"> إِلَّا بِ</w:t>
      </w:r>
      <w:r w:rsidRPr="00AC0EE5">
        <w:rPr>
          <w:rFonts w:hint="cs"/>
          <w:rtl/>
        </w:rPr>
        <w:t>ٱ</w:t>
      </w:r>
      <w:r w:rsidRPr="00AC0EE5">
        <w:rPr>
          <w:rFonts w:hint="eastAsia"/>
          <w:rtl/>
        </w:rPr>
        <w:t>لۡحَقِّ</w:t>
      </w:r>
      <w:r w:rsidRPr="00AC0EE5">
        <w:rPr>
          <w:rFonts w:ascii="Times New Roman" w:cs="Traditional Arabic" w:hint="cs"/>
          <w:sz w:val="32"/>
          <w:rtl/>
        </w:rPr>
        <w:t>﴾</w:t>
      </w:r>
      <w:r>
        <w:rPr>
          <w:rFonts w:ascii="Times New Roman" w:cs="IRNazli"/>
          <w:sz w:val="32"/>
          <w:rtl/>
        </w:rPr>
        <w:t xml:space="preserve"> </w:t>
      </w:r>
      <w:r w:rsidRPr="00AC0EE5">
        <w:rPr>
          <w:rStyle w:val="Char7"/>
          <w:rtl/>
        </w:rPr>
        <w:t>[الإسراء: 33]</w:t>
      </w:r>
      <w:r w:rsidRPr="00AC0EE5">
        <w:rPr>
          <w:rStyle w:val="Char7"/>
          <w:rFonts w:hint="cs"/>
          <w:rtl/>
        </w:rPr>
        <w:t>.</w:t>
      </w:r>
    </w:p>
    <w:p w:rsidR="00212766" w:rsidRPr="00A02B2D" w:rsidRDefault="00212766" w:rsidP="000A42BE">
      <w:pPr>
        <w:pStyle w:val="StyleComplexBLotus12ptJustifiedFirstline05cmChar"/>
        <w:widowControl w:val="0"/>
        <w:spacing w:line="240" w:lineRule="auto"/>
        <w:rPr>
          <w:rFonts w:ascii="Times New Roman" w:hAnsi="Times New Roman" w:cs="B Lotus"/>
          <w:sz w:val="26"/>
          <w:szCs w:val="26"/>
          <w:rtl/>
          <w:lang w:bidi="fa-IR"/>
        </w:rPr>
      </w:pPr>
      <w:r w:rsidRPr="00AC0EE5">
        <w:rPr>
          <w:rStyle w:val="Char9"/>
          <w:rFonts w:hint="cs"/>
          <w:rtl/>
        </w:rPr>
        <w:t>«</w:t>
      </w:r>
      <w:r w:rsidRPr="00AC0EE5">
        <w:rPr>
          <w:rStyle w:val="Char8"/>
          <w:rFonts w:hint="cs"/>
          <w:rtl/>
        </w:rPr>
        <w:t>و نفسی را که خداوند کشتن آن را حرام نموده نکشید، مگر به حق</w:t>
      </w:r>
      <w:r w:rsidRPr="00AC0EE5">
        <w:rPr>
          <w:rStyle w:val="Char9"/>
          <w:rFonts w:hint="cs"/>
          <w:rtl/>
        </w:rPr>
        <w:t>»</w:t>
      </w:r>
      <w:r w:rsidR="00AC0EE5">
        <w:rPr>
          <w:rStyle w:val="Char9"/>
          <w:rFonts w:hint="cs"/>
          <w:rtl/>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از این رو شریعت، قوانینی وضع نمود و راه</w:t>
      </w:r>
      <w:r w:rsidR="001C23C8">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هایی پیشنهاد نمود که ضامن حفظ جانها بشود</w:t>
      </w:r>
      <w:r w:rsidRPr="00CA7C13">
        <w:rPr>
          <w:rStyle w:val="FootnoteReference"/>
          <w:rFonts w:cs="IRNazli"/>
          <w:sz w:val="28"/>
          <w:szCs w:val="28"/>
          <w:rtl/>
        </w:rPr>
        <w:footnoteReference w:id="420"/>
      </w:r>
      <w:r w:rsidRPr="003B13DA">
        <w:rPr>
          <w:rFonts w:ascii="Times New Roman" w:hAnsi="Times New Roman" w:cs="IRNazli" w:hint="cs"/>
          <w:sz w:val="28"/>
          <w:szCs w:val="28"/>
          <w:rtl/>
          <w:lang w:bidi="fa-IR"/>
        </w:rPr>
        <w:t xml:space="preserve"> مثلاً حرمت تعدی بر جان خود یا دیگران و مسدودکردن راههایی که به قتل می‌انجامند، مانند قصاص و پرداخت خونبها و تشویق به عفو در قصاص و غیره</w:t>
      </w:r>
      <w:r w:rsidRPr="00CA7C13">
        <w:rPr>
          <w:rStyle w:val="FootnoteReference"/>
          <w:rFonts w:cs="IRNazli"/>
          <w:sz w:val="28"/>
          <w:szCs w:val="28"/>
          <w:rtl/>
        </w:rPr>
        <w:footnoteReference w:id="421"/>
      </w:r>
      <w:r w:rsidR="00AC0EE5">
        <w:rPr>
          <w:rFonts w:ascii="Times New Roman" w:hAnsi="Times New Roman" w:cs="IRNazli" w:hint="cs"/>
          <w:sz w:val="28"/>
          <w:szCs w:val="28"/>
          <w:rtl/>
          <w:lang w:bidi="fa-IR"/>
        </w:rPr>
        <w:t>.</w:t>
      </w:r>
    </w:p>
    <w:p w:rsidR="00212766" w:rsidRPr="003B13DA" w:rsidRDefault="00212766" w:rsidP="000A42BE">
      <w:pPr>
        <w:pStyle w:val="StyleComplexBLotus12ptJustifiedFirstline05cmChar"/>
        <w:widowControl w:val="0"/>
        <w:spacing w:line="240" w:lineRule="auto"/>
        <w:rPr>
          <w:rFonts w:cs="IRNazli"/>
          <w:sz w:val="28"/>
          <w:szCs w:val="28"/>
          <w:rtl/>
          <w:lang w:bidi="fa-IR"/>
        </w:rPr>
      </w:pPr>
      <w:r w:rsidRPr="00993522">
        <w:rPr>
          <w:rStyle w:val="Char6"/>
          <w:rFonts w:hint="cs"/>
          <w:rtl/>
        </w:rPr>
        <w:t>ج</w:t>
      </w:r>
      <w:r w:rsidRPr="003B13DA">
        <w:rPr>
          <w:rFonts w:cs="IRNazli" w:hint="cs"/>
          <w:sz w:val="28"/>
          <w:szCs w:val="28"/>
          <w:rtl/>
          <w:lang w:bidi="fa-IR"/>
        </w:rPr>
        <w:t xml:space="preserve"> </w:t>
      </w:r>
      <w:r w:rsidRPr="00344C70">
        <w:rPr>
          <w:rFonts w:ascii="Times New Roman" w:hAnsi="Times New Roman" w:cs="Times New Roman"/>
          <w:sz w:val="28"/>
          <w:szCs w:val="28"/>
          <w:rtl/>
          <w:lang w:bidi="fa-IR"/>
        </w:rPr>
        <w:t>–</w:t>
      </w:r>
      <w:r w:rsidR="00AC0EE5">
        <w:rPr>
          <w:rFonts w:cs="IRNazli" w:hint="cs"/>
          <w:sz w:val="28"/>
          <w:szCs w:val="28"/>
          <w:rtl/>
          <w:lang w:bidi="fa-IR"/>
        </w:rPr>
        <w:t xml:space="preserve"> حفاظت نسل و پاسداری از نسب:</w:t>
      </w:r>
    </w:p>
    <w:p w:rsidR="00212766" w:rsidRPr="003B13DA" w:rsidRDefault="008E5848" w:rsidP="000A42BE">
      <w:pPr>
        <w:pStyle w:val="af"/>
        <w:widowControl w:val="0"/>
        <w:rPr>
          <w:rFonts w:ascii="Times New Roman" w:cs="IRNazli"/>
          <w:rtl/>
        </w:rPr>
      </w:pPr>
      <w:r w:rsidRPr="008E5848">
        <w:rPr>
          <w:rFonts w:ascii="Times New Roman" w:cs="Traditional Arabic" w:hint="cs"/>
          <w:sz w:val="32"/>
          <w:rtl/>
        </w:rPr>
        <w:t>﴿</w:t>
      </w:r>
      <w:r w:rsidRPr="008E5848">
        <w:rPr>
          <w:rtl/>
        </w:rPr>
        <w:t xml:space="preserve">وَلَا تَقۡرَبُواْ </w:t>
      </w:r>
      <w:r w:rsidRPr="008E5848">
        <w:rPr>
          <w:rFonts w:hint="cs"/>
          <w:rtl/>
        </w:rPr>
        <w:t>ٱ</w:t>
      </w:r>
      <w:r w:rsidRPr="008E5848">
        <w:rPr>
          <w:rFonts w:hint="eastAsia"/>
          <w:rtl/>
        </w:rPr>
        <w:t>لۡفَوَٰحِشَ</w:t>
      </w:r>
      <w:r w:rsidRPr="008E5848">
        <w:rPr>
          <w:rtl/>
        </w:rPr>
        <w:t xml:space="preserve"> مَا ظَهَرَ مِنۡه</w:t>
      </w:r>
      <w:r w:rsidRPr="008E5848">
        <w:rPr>
          <w:rFonts w:hint="eastAsia"/>
          <w:rtl/>
        </w:rPr>
        <w:t>َا</w:t>
      </w:r>
      <w:r w:rsidRPr="008E5848">
        <w:rPr>
          <w:rtl/>
        </w:rPr>
        <w:t xml:space="preserve"> وَمَا بَطَنَ</w:t>
      </w:r>
      <w:r w:rsidRPr="008E5848">
        <w:rPr>
          <w:rFonts w:ascii="Times New Roman" w:cs="Traditional Arabic" w:hint="cs"/>
          <w:sz w:val="32"/>
          <w:rtl/>
        </w:rPr>
        <w:t>﴾</w:t>
      </w:r>
      <w:r>
        <w:rPr>
          <w:rFonts w:ascii="Times New Roman" w:cs="IRNazli"/>
          <w:sz w:val="32"/>
          <w:rtl/>
        </w:rPr>
        <w:t xml:space="preserve"> </w:t>
      </w:r>
      <w:r w:rsidRPr="008E5848">
        <w:rPr>
          <w:rStyle w:val="Char7"/>
          <w:rtl/>
        </w:rPr>
        <w:t>[الأنعام: 151]</w:t>
      </w:r>
      <w:r w:rsidRPr="008E5848">
        <w:rPr>
          <w:rStyle w:val="Char7"/>
          <w:rFonts w:hint="cs"/>
          <w:rtl/>
        </w:rPr>
        <w:t>.</w:t>
      </w:r>
    </w:p>
    <w:p w:rsidR="00212766" w:rsidRPr="003B13DA" w:rsidRDefault="00212766" w:rsidP="000A42BE">
      <w:pPr>
        <w:pStyle w:val="aa"/>
        <w:widowControl w:val="0"/>
        <w:rPr>
          <w:rFonts w:ascii="Times New Roman" w:hAnsi="Times New Roman"/>
          <w:sz w:val="28"/>
          <w:szCs w:val="28"/>
          <w:rtl/>
        </w:rPr>
      </w:pPr>
      <w:r w:rsidRPr="008E5848">
        <w:rPr>
          <w:rStyle w:val="Char9"/>
          <w:rFonts w:hint="cs"/>
          <w:rtl/>
        </w:rPr>
        <w:t>«</w:t>
      </w:r>
      <w:r w:rsidRPr="008E5848">
        <w:rPr>
          <w:rFonts w:hint="cs"/>
          <w:rtl/>
        </w:rPr>
        <w:t>و به کارهای ناشایست خواه پوشیده باشند خواه آشکار، نزدیک مشوی</w:t>
      </w:r>
      <w:r w:rsidRPr="008E5848">
        <w:rPr>
          <w:rStyle w:val="Char8"/>
          <w:rFonts w:hint="cs"/>
          <w:rtl/>
        </w:rPr>
        <w:t>د</w:t>
      </w:r>
      <w:r w:rsidRPr="008E5848">
        <w:rPr>
          <w:rStyle w:val="Char9"/>
          <w:rFonts w:hint="cs"/>
          <w:rtl/>
        </w:rPr>
        <w:t>»</w:t>
      </w:r>
      <w:r w:rsidR="008E5848">
        <w:rPr>
          <w:rStyle w:val="Char9"/>
          <w:rFonts w:hint="cs"/>
          <w:rtl/>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بزرگ‌ترین گناه و کار ناشایست، زنا است که خداوند در آیه‌‌ای دیگر، آن را فاحشه و کار زشت خوانده و فرموده است:</w:t>
      </w:r>
    </w:p>
    <w:p w:rsidR="00212766" w:rsidRPr="00657FE0" w:rsidRDefault="008E5848" w:rsidP="000A42BE">
      <w:pPr>
        <w:pStyle w:val="af"/>
        <w:widowControl w:val="0"/>
        <w:rPr>
          <w:rFonts w:ascii="Times New Roman" w:cs="B Lotus"/>
          <w:rtl/>
        </w:rPr>
      </w:pPr>
      <w:r w:rsidRPr="008E5848">
        <w:rPr>
          <w:rFonts w:ascii="Times New Roman" w:cs="Traditional Arabic" w:hint="cs"/>
          <w:sz w:val="32"/>
          <w:rtl/>
        </w:rPr>
        <w:t>﴿</w:t>
      </w:r>
      <w:r w:rsidRPr="008E5848">
        <w:rPr>
          <w:rtl/>
        </w:rPr>
        <w:t>وَلَا تَق</w:t>
      </w:r>
      <w:r w:rsidRPr="008E5848">
        <w:rPr>
          <w:rFonts w:hint="cs"/>
          <w:rtl/>
        </w:rPr>
        <w:t>ۡرَبُواْ</w:t>
      </w:r>
      <w:r w:rsidRPr="008E5848">
        <w:rPr>
          <w:rtl/>
        </w:rPr>
        <w:t xml:space="preserve"> </w:t>
      </w:r>
      <w:r w:rsidRPr="008E5848">
        <w:rPr>
          <w:rFonts w:hint="cs"/>
          <w:rtl/>
        </w:rPr>
        <w:t>ٱ</w:t>
      </w:r>
      <w:r w:rsidRPr="008E5848">
        <w:rPr>
          <w:rFonts w:hint="eastAsia"/>
          <w:rtl/>
        </w:rPr>
        <w:t>لزِّنَىٰٓۖ</w:t>
      </w:r>
      <w:r w:rsidRPr="008E5848">
        <w:rPr>
          <w:rtl/>
        </w:rPr>
        <w:t xml:space="preserve"> إِنَّهُ</w:t>
      </w:r>
      <w:r w:rsidRPr="008E5848">
        <w:rPr>
          <w:rFonts w:hint="cs"/>
          <w:rtl/>
        </w:rPr>
        <w:t>ۥ</w:t>
      </w:r>
      <w:r w:rsidRPr="008E5848">
        <w:rPr>
          <w:rtl/>
        </w:rPr>
        <w:t xml:space="preserve"> كَانَ فَٰحِشَةٗ وَسَآءَ سَبِيلٗا٣٢</w:t>
      </w:r>
      <w:r w:rsidRPr="008E5848">
        <w:rPr>
          <w:rFonts w:ascii="Times New Roman" w:cs="Traditional Arabic" w:hint="cs"/>
          <w:sz w:val="32"/>
          <w:rtl/>
        </w:rPr>
        <w:t>﴾</w:t>
      </w:r>
      <w:r>
        <w:rPr>
          <w:rFonts w:ascii="Times New Roman" w:cs="IRNazli"/>
          <w:sz w:val="32"/>
          <w:rtl/>
        </w:rPr>
        <w:t xml:space="preserve"> </w:t>
      </w:r>
      <w:r w:rsidRPr="008E5848">
        <w:rPr>
          <w:rStyle w:val="Char7"/>
          <w:rtl/>
        </w:rPr>
        <w:t>[الإسراء: 32]</w:t>
      </w:r>
      <w:r w:rsidRPr="008E5848">
        <w:rPr>
          <w:rStyle w:val="Char7"/>
          <w:rFonts w:hint="cs"/>
          <w:rtl/>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حفاظت نسل از محورهای اساسی در زندگی و از اسباب آبادانی زمین است و با حفاظت نسل، توان رزمی امت رشد می‌یابد و دشمنان از آن بیمناک می‌شوند و نسل اسلامی، با حمایت و پشتیبانی از دین، مقام و منزلت واقعی خویش را به دست خواهد آورد و این عمل موجبات حفاظت از نسل و ناموس و آبرو و مالش را فراهم خواهد آورد. بنابراین، شریعت اسلام، پاسداری از نسل را مقرر داشته و از موانع سلامتی نسل بر حذر نموده و اصول و ضوابط مهمی در این مورد وضع کرده است</w:t>
      </w:r>
      <w:r w:rsidRPr="00CA7C13">
        <w:rPr>
          <w:rStyle w:val="FootnoteReference"/>
          <w:rFonts w:cs="IRNazli"/>
          <w:sz w:val="28"/>
          <w:szCs w:val="28"/>
          <w:rtl/>
        </w:rPr>
        <w:footnoteReference w:id="422"/>
      </w:r>
      <w:r w:rsidR="008E5848">
        <w:rPr>
          <w:rFonts w:ascii="Times New Roman" w:hAnsi="Times New Roman" w:cs="IRNazli"/>
          <w:sz w:val="28"/>
          <w:szCs w:val="28"/>
          <w:lang w:bidi="fa-IR"/>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993522">
        <w:rPr>
          <w:rStyle w:val="Char6"/>
          <w:rFonts w:hint="cs"/>
          <w:rtl/>
        </w:rPr>
        <w:t xml:space="preserve">ح </w:t>
      </w:r>
      <w:r w:rsidRPr="00344C70">
        <w:rPr>
          <w:rFonts w:ascii="Times New Roman" w:hAnsi="Times New Roman" w:cs="Times New Roman"/>
          <w:sz w:val="28"/>
          <w:szCs w:val="28"/>
          <w:rtl/>
          <w:lang w:bidi="fa-IR"/>
        </w:rPr>
        <w:t>–</w:t>
      </w:r>
      <w:r w:rsidRPr="003B13DA">
        <w:rPr>
          <w:rFonts w:ascii="Times New Roman" w:hAnsi="Times New Roman" w:cs="IRNazli" w:hint="cs"/>
          <w:sz w:val="28"/>
          <w:szCs w:val="28"/>
          <w:rtl/>
          <w:lang w:bidi="fa-IR"/>
        </w:rPr>
        <w:t xml:space="preserve"> حفاظت و پاسداری مال:</w:t>
      </w:r>
    </w:p>
    <w:p w:rsidR="00212766" w:rsidRPr="0027409C" w:rsidRDefault="008E5848" w:rsidP="000A42BE">
      <w:pPr>
        <w:pStyle w:val="af"/>
        <w:widowControl w:val="0"/>
        <w:rPr>
          <w:rFonts w:ascii="Times New Roman" w:cs="B Lotus"/>
          <w:sz w:val="32"/>
          <w:rtl/>
        </w:rPr>
      </w:pPr>
      <w:r w:rsidRPr="008E5848">
        <w:rPr>
          <w:rFonts w:ascii="Times New Roman" w:cs="Traditional Arabic" w:hint="cs"/>
          <w:sz w:val="32"/>
          <w:rtl/>
        </w:rPr>
        <w:t>﴿</w:t>
      </w:r>
      <w:r w:rsidRPr="008E5848">
        <w:rPr>
          <w:rtl/>
        </w:rPr>
        <w:t>وَلَا تَق</w:t>
      </w:r>
      <w:r w:rsidRPr="008E5848">
        <w:rPr>
          <w:rFonts w:hint="cs"/>
          <w:rtl/>
        </w:rPr>
        <w:t>ۡرَبُواْ</w:t>
      </w:r>
      <w:r w:rsidRPr="008E5848">
        <w:rPr>
          <w:rtl/>
        </w:rPr>
        <w:t xml:space="preserve"> </w:t>
      </w:r>
      <w:r w:rsidRPr="008E5848">
        <w:rPr>
          <w:rFonts w:hint="cs"/>
          <w:rtl/>
        </w:rPr>
        <w:t>مَالَ</w:t>
      </w:r>
      <w:r w:rsidRPr="008E5848">
        <w:rPr>
          <w:rtl/>
        </w:rPr>
        <w:t xml:space="preserve"> </w:t>
      </w:r>
      <w:r w:rsidRPr="008E5848">
        <w:rPr>
          <w:rFonts w:hint="cs"/>
          <w:rtl/>
        </w:rPr>
        <w:t>ٱ</w:t>
      </w:r>
      <w:r w:rsidRPr="008E5848">
        <w:rPr>
          <w:rFonts w:hint="eastAsia"/>
          <w:rtl/>
        </w:rPr>
        <w:t>لۡيَتِيمِ</w:t>
      </w:r>
      <w:r w:rsidRPr="008E5848">
        <w:rPr>
          <w:rtl/>
        </w:rPr>
        <w:t xml:space="preserve"> إِلَّا بِ</w:t>
      </w:r>
      <w:r w:rsidRPr="008E5848">
        <w:rPr>
          <w:rFonts w:hint="cs"/>
          <w:rtl/>
        </w:rPr>
        <w:t>ٱ</w:t>
      </w:r>
      <w:r w:rsidRPr="008E5848">
        <w:rPr>
          <w:rFonts w:hint="eastAsia"/>
          <w:rtl/>
        </w:rPr>
        <w:t>لَّتِي</w:t>
      </w:r>
      <w:r w:rsidRPr="008E5848">
        <w:rPr>
          <w:rtl/>
        </w:rPr>
        <w:t xml:space="preserve"> هِيَ أَحۡسَنُ حَتَّىٰ يَبۡلُغَ أَشُدَّهُ</w:t>
      </w:r>
      <w:r w:rsidRPr="008E5848">
        <w:rPr>
          <w:rFonts w:ascii="Times New Roman" w:cs="Traditional Arabic" w:hint="cs"/>
          <w:sz w:val="32"/>
          <w:rtl/>
        </w:rPr>
        <w:t>﴾</w:t>
      </w:r>
      <w:r>
        <w:rPr>
          <w:rFonts w:ascii="Times New Roman" w:cs="IRNazli"/>
          <w:sz w:val="32"/>
          <w:rtl/>
        </w:rPr>
        <w:t xml:space="preserve"> </w:t>
      </w:r>
      <w:r w:rsidRPr="008E5848">
        <w:rPr>
          <w:rStyle w:val="Char7"/>
          <w:rtl/>
        </w:rPr>
        <w:t>[الإسراء: 34]</w:t>
      </w:r>
      <w:r w:rsidRPr="008E5848">
        <w:rPr>
          <w:rStyle w:val="Char7"/>
        </w:rPr>
        <w:t>.</w:t>
      </w:r>
    </w:p>
    <w:p w:rsidR="00212766" w:rsidRPr="00A02B2D" w:rsidRDefault="00212766" w:rsidP="000A42BE">
      <w:pPr>
        <w:pStyle w:val="aa"/>
        <w:widowControl w:val="0"/>
        <w:rPr>
          <w:rFonts w:ascii="Times New Roman" w:hAnsi="Times New Roman" w:cs="B Lotus"/>
          <w:rtl/>
        </w:rPr>
      </w:pPr>
      <w:r w:rsidRPr="008E5848">
        <w:rPr>
          <w:rStyle w:val="Char9"/>
          <w:rFonts w:hint="cs"/>
          <w:rtl/>
        </w:rPr>
        <w:t>«</w:t>
      </w:r>
      <w:r w:rsidRPr="008E5848">
        <w:rPr>
          <w:rFonts w:hint="cs"/>
          <w:rtl/>
        </w:rPr>
        <w:t>و به مال یتیم جز به نحو احسن نزدیک نشوید تا آن گاه که یتیم به رشد کامل خود می‌رسد</w:t>
      </w:r>
      <w:r w:rsidRPr="008E5848">
        <w:rPr>
          <w:rStyle w:val="Char9"/>
          <w:rFonts w:hint="cs"/>
          <w:rtl/>
        </w:rPr>
        <w:t>»</w:t>
      </w:r>
      <w:r w:rsidR="008E5848">
        <w:rPr>
          <w:rStyle w:val="Char9"/>
          <w:rFonts w:hint="cs"/>
          <w:rtl/>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و فرموده است:</w:t>
      </w:r>
    </w:p>
    <w:p w:rsidR="00212766" w:rsidRPr="00657FE0" w:rsidRDefault="00777C39" w:rsidP="000A42BE">
      <w:pPr>
        <w:pStyle w:val="StyleComplexBLotus12ptJustifiedFirstline05cmChar"/>
        <w:widowControl w:val="0"/>
        <w:tabs>
          <w:tab w:val="right" w:pos="7371"/>
        </w:tabs>
        <w:spacing w:line="240" w:lineRule="auto"/>
        <w:rPr>
          <w:rFonts w:ascii="Times New Roman" w:hAnsi="Times New Roman" w:cs="B Lotus"/>
          <w:rtl/>
          <w:lang w:bidi="fa-IR"/>
        </w:rPr>
      </w:pPr>
      <w:r w:rsidRPr="00777C39">
        <w:rPr>
          <w:rFonts w:ascii="Times New Roman" w:hAnsi="Times New Roman" w:cs="Traditional Arabic" w:hint="cs"/>
          <w:sz w:val="28"/>
          <w:szCs w:val="28"/>
          <w:rtl/>
          <w:lang w:bidi="fa-IR"/>
        </w:rPr>
        <w:t>﴿</w:t>
      </w:r>
      <w:r w:rsidRPr="00777C39">
        <w:rPr>
          <w:rStyle w:val="Chard"/>
          <w:rtl/>
        </w:rPr>
        <w:t xml:space="preserve">وَأَوۡفُواْ </w:t>
      </w:r>
      <w:r w:rsidRPr="00777C39">
        <w:rPr>
          <w:rStyle w:val="Chard"/>
          <w:rFonts w:hint="cs"/>
          <w:rtl/>
        </w:rPr>
        <w:t>ٱ</w:t>
      </w:r>
      <w:r w:rsidRPr="00777C39">
        <w:rPr>
          <w:rStyle w:val="Chard"/>
          <w:rFonts w:hint="eastAsia"/>
          <w:rtl/>
        </w:rPr>
        <w:t>لۡكَيۡلَ</w:t>
      </w:r>
      <w:r w:rsidRPr="00777C39">
        <w:rPr>
          <w:rStyle w:val="Chard"/>
          <w:rtl/>
        </w:rPr>
        <w:t xml:space="preserve"> وَ</w:t>
      </w:r>
      <w:r w:rsidRPr="00777C39">
        <w:rPr>
          <w:rStyle w:val="Chard"/>
          <w:rFonts w:hint="cs"/>
          <w:rtl/>
        </w:rPr>
        <w:t>ٱ</w:t>
      </w:r>
      <w:r w:rsidRPr="00777C39">
        <w:rPr>
          <w:rStyle w:val="Chard"/>
          <w:rFonts w:hint="eastAsia"/>
          <w:rtl/>
        </w:rPr>
        <w:t>لۡمِيزَانَ</w:t>
      </w:r>
      <w:r w:rsidRPr="00777C39">
        <w:rPr>
          <w:rStyle w:val="Chard"/>
          <w:rtl/>
        </w:rPr>
        <w:t xml:space="preserve"> بِ</w:t>
      </w:r>
      <w:r w:rsidRPr="00777C39">
        <w:rPr>
          <w:rStyle w:val="Chard"/>
          <w:rFonts w:hint="cs"/>
          <w:rtl/>
        </w:rPr>
        <w:t>ٱ</w:t>
      </w:r>
      <w:r w:rsidRPr="00777C39">
        <w:rPr>
          <w:rStyle w:val="Chard"/>
          <w:rFonts w:hint="eastAsia"/>
          <w:rtl/>
        </w:rPr>
        <w:t>لۡقِسۡطِ</w:t>
      </w:r>
      <w:r w:rsidRPr="00777C39">
        <w:rPr>
          <w:rFonts w:ascii="Times New Roman" w:hAnsi="Times New Roman" w:cs="Traditional Arabic" w:hint="cs"/>
          <w:sz w:val="28"/>
          <w:szCs w:val="28"/>
          <w:rtl/>
          <w:lang w:bidi="fa-IR"/>
        </w:rPr>
        <w:t>﴾</w:t>
      </w:r>
      <w:r>
        <w:rPr>
          <w:rFonts w:ascii="Times New Roman" w:hAnsi="Times New Roman" w:cs="IRNazli"/>
          <w:sz w:val="28"/>
          <w:rtl/>
          <w:lang w:bidi="fa-IR"/>
        </w:rPr>
        <w:t xml:space="preserve"> </w:t>
      </w:r>
      <w:r w:rsidRPr="00777C39">
        <w:rPr>
          <w:rStyle w:val="Char7"/>
          <w:rtl/>
        </w:rPr>
        <w:t>[الأنعام: 152]</w:t>
      </w:r>
      <w:r w:rsidRPr="00777C39">
        <w:rPr>
          <w:rStyle w:val="Char7"/>
          <w:rFonts w:hint="cs"/>
          <w:rtl/>
        </w:rPr>
        <w:t>.</w:t>
      </w:r>
    </w:p>
    <w:p w:rsidR="00212766" w:rsidRPr="00A02B2D" w:rsidRDefault="00212766" w:rsidP="000A42BE">
      <w:pPr>
        <w:pStyle w:val="aa"/>
        <w:widowControl w:val="0"/>
        <w:rPr>
          <w:rFonts w:ascii="Times New Roman" w:hAnsi="Times New Roman" w:cs="B Lotus"/>
          <w:rtl/>
        </w:rPr>
      </w:pPr>
      <w:r w:rsidRPr="00777C39">
        <w:rPr>
          <w:rStyle w:val="Char9"/>
          <w:rFonts w:hint="cs"/>
          <w:rtl/>
        </w:rPr>
        <w:t>«</w:t>
      </w:r>
      <w:r w:rsidRPr="00777C39">
        <w:rPr>
          <w:rFonts w:hint="cs"/>
          <w:rtl/>
        </w:rPr>
        <w:t>و ترازو را به تمام و کمال دادگرانه مراعات دارید</w:t>
      </w:r>
      <w:r w:rsidRPr="00777C39">
        <w:rPr>
          <w:rStyle w:val="Char9"/>
          <w:rFonts w:hint="cs"/>
          <w:rtl/>
        </w:rPr>
        <w:t>»</w:t>
      </w:r>
      <w:r w:rsidR="00777C39" w:rsidRPr="00777C39">
        <w:rPr>
          <w:rStyle w:val="Char5"/>
        </w:rPr>
        <w:t>.</w:t>
      </w:r>
    </w:p>
    <w:p w:rsidR="00212766" w:rsidRPr="00344C70" w:rsidRDefault="00212766" w:rsidP="000A42BE">
      <w:pPr>
        <w:pStyle w:val="StyleComplexBLotus12ptJustifiedFirstline05cmChar"/>
        <w:widowControl w:val="0"/>
        <w:spacing w:line="240" w:lineRule="auto"/>
        <w:rPr>
          <w:sz w:val="28"/>
          <w:szCs w:val="28"/>
          <w:rtl/>
          <w:lang w:bidi="fa-IR"/>
        </w:rPr>
      </w:pPr>
      <w:r w:rsidRPr="003B13DA">
        <w:rPr>
          <w:rFonts w:ascii="Times New Roman" w:hAnsi="Times New Roman" w:cs="IRNazli" w:hint="cs"/>
          <w:sz w:val="28"/>
          <w:szCs w:val="28"/>
          <w:rtl/>
          <w:lang w:bidi="fa-IR"/>
        </w:rPr>
        <w:t>تجاوز از نظر شریعت، از وسایل حفظ مال و تلف ننمودن آن است و حدود و قوانینی برای حفاظت مال از قبیل: حد دزدی، حد راهزنی، ضمانت و غرامت چیزهای تلف شده، مشروعیت دفاع از مال، نوشتن وامها و گواه گرفتن بر آن، شناساندن و اعلام اشیاء گمشد‌ه‌ای که پیدا شده‌اند و احکام دیگر در دوران مدنی وضع گردید</w:t>
      </w:r>
      <w:r w:rsidRPr="00CA7C13">
        <w:rPr>
          <w:rStyle w:val="FootnoteReference"/>
          <w:rFonts w:cs="IRNazli"/>
          <w:sz w:val="28"/>
          <w:szCs w:val="28"/>
          <w:rtl/>
        </w:rPr>
        <w:t xml:space="preserve"> </w:t>
      </w:r>
      <w:r w:rsidRPr="00CA7C13">
        <w:rPr>
          <w:rStyle w:val="FootnoteReference"/>
          <w:rFonts w:cs="IRNazli"/>
          <w:sz w:val="28"/>
          <w:szCs w:val="28"/>
          <w:rtl/>
        </w:rPr>
        <w:footnoteReference w:id="423"/>
      </w:r>
      <w:r w:rsidR="00777C39" w:rsidRPr="00777C39">
        <w:rPr>
          <w:rStyle w:val="Char5"/>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993522">
        <w:rPr>
          <w:rStyle w:val="Char6"/>
          <w:rFonts w:hint="cs"/>
          <w:rtl/>
        </w:rPr>
        <w:t>د</w:t>
      </w:r>
      <w:r w:rsidRPr="003B13DA">
        <w:rPr>
          <w:rFonts w:cs="IRNazli" w:hint="cs"/>
          <w:sz w:val="28"/>
          <w:szCs w:val="28"/>
          <w:rtl/>
          <w:lang w:bidi="fa-IR"/>
        </w:rPr>
        <w:t xml:space="preserve"> </w:t>
      </w:r>
      <w:r w:rsidRPr="00344C70">
        <w:rPr>
          <w:rFonts w:ascii="Times New Roman" w:hAnsi="Times New Roman" w:cs="Times New Roman"/>
          <w:sz w:val="28"/>
          <w:szCs w:val="28"/>
          <w:rtl/>
          <w:lang w:bidi="fa-IR"/>
        </w:rPr>
        <w:t>–</w:t>
      </w:r>
      <w:r w:rsidRPr="003B13DA">
        <w:rPr>
          <w:rFonts w:cs="IRNazli" w:hint="cs"/>
          <w:sz w:val="28"/>
          <w:szCs w:val="28"/>
          <w:rtl/>
          <w:lang w:bidi="fa-IR"/>
        </w:rPr>
        <w:t xml:space="preserve"> حفاظت عقل: حفاظت از عقل و خرد نیز مطلوب است؛ چون مکلف بودن به موارد یاد شده جز برای کسی که عقلش سالم است ممکن نیست و کسی که از نظر عقلی دچار مشکل گردد، نمی‌تواند عهده‌دار انجام این امور گردد. چنانکه فرمو</w:t>
      </w:r>
      <w:r w:rsidR="00777C39">
        <w:rPr>
          <w:rFonts w:cs="IRNazli" w:hint="cs"/>
          <w:sz w:val="28"/>
          <w:szCs w:val="28"/>
          <w:rtl/>
          <w:lang w:bidi="fa-IR"/>
        </w:rPr>
        <w:t>د:</w:t>
      </w:r>
      <w:r w:rsidRPr="003B13DA">
        <w:rPr>
          <w:rFonts w:cs="IRNazli"/>
          <w:sz w:val="28"/>
          <w:szCs w:val="28"/>
          <w:rtl/>
          <w:lang w:bidi="fa-IR"/>
        </w:rPr>
        <w:br/>
      </w:r>
      <w:r w:rsidR="00777C39" w:rsidRPr="00777C39">
        <w:rPr>
          <w:rFonts w:ascii="Times New Roman" w:hAnsi="Times New Roman" w:cs="Traditional Arabic" w:hint="cs"/>
          <w:sz w:val="32"/>
          <w:szCs w:val="28"/>
          <w:rtl/>
          <w:lang w:bidi="fa-IR"/>
        </w:rPr>
        <w:t>﴿</w:t>
      </w:r>
      <w:r w:rsidR="00777C39" w:rsidRPr="00777C39">
        <w:rPr>
          <w:rStyle w:val="Chard"/>
          <w:rtl/>
        </w:rPr>
        <w:t>لَعَلَّكُمۡ تَعۡقِلُونَ</w:t>
      </w:r>
      <w:r w:rsidR="00777C39" w:rsidRPr="00777C39">
        <w:rPr>
          <w:rFonts w:ascii="Times New Roman" w:hAnsi="Times New Roman" w:cs="Traditional Arabic" w:hint="cs"/>
          <w:sz w:val="32"/>
          <w:szCs w:val="28"/>
          <w:rtl/>
          <w:lang w:bidi="fa-IR"/>
        </w:rPr>
        <w:t>﴾</w:t>
      </w:r>
      <w:r w:rsidRPr="003B13DA">
        <w:rPr>
          <w:rFonts w:ascii="Times New Roman" w:hAnsi="Times New Roman" w:cs="B Mitra" w:hint="cs"/>
          <w:b/>
          <w:bCs/>
          <w:sz w:val="28"/>
          <w:rtl/>
          <w:lang w:bidi="fa-IR"/>
        </w:rPr>
        <w:t xml:space="preserve"> </w:t>
      </w:r>
      <w:r w:rsidRPr="00861295">
        <w:rPr>
          <w:rStyle w:val="Char9"/>
          <w:rFonts w:hint="cs"/>
          <w:rtl/>
        </w:rPr>
        <w:t>«</w:t>
      </w:r>
      <w:r w:rsidRPr="00861295">
        <w:rPr>
          <w:rStyle w:val="Char8"/>
          <w:rFonts w:hint="cs"/>
          <w:rtl/>
        </w:rPr>
        <w:t>باشد که خرد ورزید</w:t>
      </w:r>
      <w:r w:rsidRPr="00861295">
        <w:rPr>
          <w:rStyle w:val="Char9"/>
          <w:rFonts w:hint="cs"/>
          <w:rtl/>
        </w:rPr>
        <w:t>»</w:t>
      </w:r>
      <w:r w:rsidRPr="003B13DA">
        <w:rPr>
          <w:rFonts w:ascii="Times New Roman" w:hAnsi="Times New Roman" w:cs="IRNazli" w:hint="cs"/>
          <w:sz w:val="28"/>
          <w:szCs w:val="28"/>
          <w:rtl/>
          <w:lang w:bidi="fa-IR"/>
        </w:rPr>
        <w:t xml:space="preserve"> </w:t>
      </w:r>
      <w:r w:rsidRPr="00861295">
        <w:rPr>
          <w:rStyle w:val="Char1"/>
          <w:rFonts w:hint="cs"/>
          <w:rtl/>
        </w:rPr>
        <w:t>(و الله اعلم)</w:t>
      </w:r>
      <w:r w:rsidRPr="00CA7C13">
        <w:rPr>
          <w:rStyle w:val="FootnoteReference"/>
          <w:rFonts w:cs="IRNazli"/>
          <w:sz w:val="28"/>
          <w:szCs w:val="28"/>
          <w:rtl/>
        </w:rPr>
        <w:footnoteReference w:id="424"/>
      </w:r>
      <w:r w:rsidRPr="003B13DA">
        <w:rPr>
          <w:rFonts w:ascii="Times New Roman" w:hAnsi="Times New Roman" w:cs="IRNazli" w:hint="cs"/>
          <w:sz w:val="28"/>
          <w:szCs w:val="28"/>
          <w:rtl/>
          <w:lang w:bidi="fa-IR"/>
        </w:rPr>
        <w:t>. از نظر اسلام انجام هر عملی که موجبات مختل گشتن عقل را فراهم آورده حرام است</w:t>
      </w:r>
      <w:r w:rsidRPr="00CA7C13">
        <w:rPr>
          <w:rStyle w:val="FootnoteReference"/>
          <w:rFonts w:cs="IRNazli"/>
          <w:sz w:val="28"/>
          <w:szCs w:val="28"/>
          <w:rtl/>
        </w:rPr>
        <w:footnoteReference w:id="425"/>
      </w:r>
      <w:r w:rsidRPr="003B13DA">
        <w:rPr>
          <w:rFonts w:ascii="Times New Roman" w:hAnsi="Times New Roman" w:cs="IRNazli" w:hint="cs"/>
          <w:sz w:val="28"/>
          <w:szCs w:val="28"/>
          <w:rtl/>
          <w:lang w:bidi="fa-IR"/>
        </w:rPr>
        <w:t>.</w:t>
      </w:r>
      <w:r w:rsidRPr="00344C70">
        <w:rPr>
          <w:rFonts w:hint="cs"/>
          <w:sz w:val="28"/>
          <w:szCs w:val="28"/>
          <w:rtl/>
          <w:lang w:bidi="fa-IR"/>
        </w:rPr>
        <w:t xml:space="preserve"> </w:t>
      </w:r>
      <w:r w:rsidRPr="003B13DA">
        <w:rPr>
          <w:rFonts w:ascii="Times New Roman" w:hAnsi="Times New Roman" w:cs="IRNazli" w:hint="cs"/>
          <w:sz w:val="28"/>
          <w:szCs w:val="28"/>
          <w:rtl/>
          <w:lang w:bidi="fa-IR"/>
        </w:rPr>
        <w:t>و این گونه قرآن کریم همزمان اصحاب و یاران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را بر اساس عقاید و عبادات و اخلاق و مقاصد شریعت تربیت می‌نماید. اخلاق ربّانی از قرآن کریم با تأکید بر یگانه پرستی و بندگی خدا سرچشمه می‌گیرد. این تأکید اساسی است به حقایق و اصول این برنامه و آیین قرآنی که بدین صورت خلاصه می‌شوند:</w:t>
      </w:r>
    </w:p>
    <w:p w:rsidR="00212766" w:rsidRPr="003B13DA" w:rsidRDefault="00212766" w:rsidP="000A42BE">
      <w:pPr>
        <w:pStyle w:val="StyleComplexBLotus12ptJustifiedFirstline05cmChar"/>
        <w:widowControl w:val="0"/>
        <w:numPr>
          <w:ilvl w:val="0"/>
          <w:numId w:val="25"/>
        </w:numPr>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تنها خداوند منبع همه قوانین است و فقط او قانونگذار و تعیین‌کنند</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ارزشها و معیارهای اخلاقی است که با فطرت هماهنگ و با عقل سالم مطابقت دارند.</w:t>
      </w:r>
    </w:p>
    <w:p w:rsidR="00212766" w:rsidRPr="003B13DA" w:rsidRDefault="00212766" w:rsidP="000A42BE">
      <w:pPr>
        <w:pStyle w:val="StyleComplexBLotus12ptJustifiedFirstline05cmChar"/>
        <w:widowControl w:val="0"/>
        <w:numPr>
          <w:ilvl w:val="0"/>
          <w:numId w:val="25"/>
        </w:numPr>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اخلاق نه تنها دینی است که باید بدان پایبند بود؛ بلکه اصلی از اصول برنام</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الهی است و نمی‌توان آن را تنها به ارزشهای فردی و آداب اجتماعی و سلیقه‌های فرهنگی خلاصه نمود.</w:t>
      </w:r>
    </w:p>
    <w:p w:rsidR="00212766" w:rsidRPr="003B13DA" w:rsidRDefault="00212766" w:rsidP="000A42BE">
      <w:pPr>
        <w:pStyle w:val="StyleComplexBLotus12ptJustifiedFirstline05cmChar"/>
        <w:widowControl w:val="0"/>
        <w:numPr>
          <w:ilvl w:val="0"/>
          <w:numId w:val="25"/>
        </w:numPr>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اخلاق عبارتست از ارزشهایی اساسی در زندگی انسان که شایسته است به استقرار و ثبات آنها اهمیت داده شود تا طاغوتیان آن را کم اهمیت جلوه ندهند و آن را برحسب امیال و مصالح خود تطبیق ندهند</w:t>
      </w:r>
      <w:r w:rsidRPr="00CA7C13">
        <w:rPr>
          <w:rStyle w:val="FootnoteReference"/>
          <w:rFonts w:cs="IRNazli"/>
          <w:sz w:val="28"/>
          <w:szCs w:val="28"/>
          <w:rtl/>
        </w:rPr>
        <w:footnoteReference w:id="426"/>
      </w:r>
      <w:r w:rsidR="00A74D02">
        <w:rPr>
          <w:rFonts w:ascii="Times New Roman" w:hAnsi="Times New Roman" w:cs="IRNazli" w:hint="cs"/>
          <w:sz w:val="28"/>
          <w:szCs w:val="28"/>
          <w:rtl/>
          <w:lang w:bidi="fa-IR"/>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قرآن کریم حاوی بسیاری از آداب بی‌نظیر است که بالاترین رهنمودها را در زمینه فضایل و روابط فردی و اجتماعی ارائه می‌دهد؛ مثلاً، آیه‌های سور</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اسراء، جامع‌ترین و کامل‌ترین آیه‌هایی است که به بیان خصلتهای نیکو و زشت می‌پردازد:</w:t>
      </w:r>
    </w:p>
    <w:p w:rsidR="00212766" w:rsidRPr="00657FE0" w:rsidRDefault="00035350" w:rsidP="000A42BE">
      <w:pPr>
        <w:pStyle w:val="af"/>
        <w:widowControl w:val="0"/>
        <w:rPr>
          <w:rFonts w:ascii="Times New Roman" w:cs="B Lotus"/>
          <w:rtl/>
        </w:rPr>
      </w:pPr>
      <w:r w:rsidRPr="00035350">
        <w:rPr>
          <w:rFonts w:ascii="Times New Roman" w:cs="Traditional Arabic" w:hint="cs"/>
          <w:sz w:val="32"/>
          <w:rtl/>
        </w:rPr>
        <w:t>﴿</w:t>
      </w:r>
      <w:r w:rsidRPr="00035350">
        <w:rPr>
          <w:rtl/>
        </w:rPr>
        <w:t>وَقَضَى</w:t>
      </w:r>
      <w:r w:rsidRPr="00035350">
        <w:rPr>
          <w:rFonts w:hint="cs"/>
          <w:rtl/>
        </w:rPr>
        <w:t>ٰ</w:t>
      </w:r>
      <w:r w:rsidRPr="00035350">
        <w:rPr>
          <w:rtl/>
        </w:rPr>
        <w:t xml:space="preserve"> </w:t>
      </w:r>
      <w:r w:rsidRPr="00035350">
        <w:rPr>
          <w:rFonts w:hint="cs"/>
          <w:rtl/>
        </w:rPr>
        <w:t>رَبُّكَ</w:t>
      </w:r>
      <w:r w:rsidRPr="00035350">
        <w:rPr>
          <w:rtl/>
        </w:rPr>
        <w:t xml:space="preserve"> </w:t>
      </w:r>
      <w:r w:rsidRPr="00035350">
        <w:rPr>
          <w:rFonts w:hint="cs"/>
          <w:rtl/>
        </w:rPr>
        <w:t>أَلَّا</w:t>
      </w:r>
      <w:r w:rsidRPr="00035350">
        <w:rPr>
          <w:rtl/>
        </w:rPr>
        <w:t xml:space="preserve"> </w:t>
      </w:r>
      <w:r w:rsidRPr="00035350">
        <w:rPr>
          <w:rFonts w:hint="cs"/>
          <w:rtl/>
        </w:rPr>
        <w:t>تَعۡبُدُوٓاْ</w:t>
      </w:r>
      <w:r w:rsidRPr="00035350">
        <w:rPr>
          <w:rtl/>
        </w:rPr>
        <w:t xml:space="preserve"> </w:t>
      </w:r>
      <w:r w:rsidRPr="00035350">
        <w:rPr>
          <w:rFonts w:hint="cs"/>
          <w:rtl/>
        </w:rPr>
        <w:t>إِلَّآ</w:t>
      </w:r>
      <w:r w:rsidRPr="00035350">
        <w:rPr>
          <w:rtl/>
        </w:rPr>
        <w:t xml:space="preserve"> </w:t>
      </w:r>
      <w:r w:rsidRPr="00035350">
        <w:rPr>
          <w:rFonts w:hint="cs"/>
          <w:rtl/>
        </w:rPr>
        <w:t>إِيَّاهُ</w:t>
      </w:r>
      <w:r w:rsidRPr="00035350">
        <w:rPr>
          <w:rtl/>
        </w:rPr>
        <w:t xml:space="preserve"> </w:t>
      </w:r>
      <w:r w:rsidRPr="00035350">
        <w:rPr>
          <w:rFonts w:hint="cs"/>
          <w:rtl/>
        </w:rPr>
        <w:t>وَبِٱ</w:t>
      </w:r>
      <w:r w:rsidRPr="00035350">
        <w:rPr>
          <w:rFonts w:hint="eastAsia"/>
          <w:rtl/>
        </w:rPr>
        <w:t>لۡوَٰلِدَيۡنِ</w:t>
      </w:r>
      <w:r w:rsidRPr="00035350">
        <w:rPr>
          <w:rtl/>
        </w:rPr>
        <w:t xml:space="preserve"> إِحۡسَٰنًاۚ إِمَّا يَبۡلُغَنَّ عِندَكَ </w:t>
      </w:r>
      <w:r w:rsidRPr="00035350">
        <w:rPr>
          <w:rFonts w:hint="cs"/>
          <w:rtl/>
        </w:rPr>
        <w:t>ٱ</w:t>
      </w:r>
      <w:r w:rsidRPr="00035350">
        <w:rPr>
          <w:rFonts w:hint="eastAsia"/>
          <w:rtl/>
        </w:rPr>
        <w:t>لۡكِبَرَ</w:t>
      </w:r>
      <w:r w:rsidRPr="00035350">
        <w:rPr>
          <w:rtl/>
        </w:rPr>
        <w:t xml:space="preserve"> أَحَدُهُمَآ أَوۡ كِلَاهُمَا فَلَا تَقُل لَّهُمَآ أُفّٖ وَلَا تَنۡهَرۡهُمَا وَقُل لَّهُمَا قَوۡلٗا كَرِيمٗا٢٣ وَ</w:t>
      </w:r>
      <w:r w:rsidRPr="00035350">
        <w:rPr>
          <w:rFonts w:hint="cs"/>
          <w:rtl/>
        </w:rPr>
        <w:t>ٱ</w:t>
      </w:r>
      <w:r w:rsidRPr="00035350">
        <w:rPr>
          <w:rFonts w:hint="eastAsia"/>
          <w:rtl/>
        </w:rPr>
        <w:t>خۡفِضۡ</w:t>
      </w:r>
      <w:r w:rsidRPr="00035350">
        <w:rPr>
          <w:rtl/>
        </w:rPr>
        <w:t xml:space="preserve"> لَهُمَا جَنَاحَ </w:t>
      </w:r>
      <w:r w:rsidRPr="00035350">
        <w:rPr>
          <w:rFonts w:hint="cs"/>
          <w:rtl/>
        </w:rPr>
        <w:t>ٱ</w:t>
      </w:r>
      <w:r w:rsidRPr="00035350">
        <w:rPr>
          <w:rFonts w:hint="eastAsia"/>
          <w:rtl/>
        </w:rPr>
        <w:t>لذُّلِّ</w:t>
      </w:r>
      <w:r w:rsidRPr="00035350">
        <w:rPr>
          <w:rtl/>
        </w:rPr>
        <w:t xml:space="preserve"> مِنَ </w:t>
      </w:r>
      <w:r w:rsidRPr="00035350">
        <w:rPr>
          <w:rFonts w:hint="cs"/>
          <w:rtl/>
        </w:rPr>
        <w:t>ٱ</w:t>
      </w:r>
      <w:r w:rsidRPr="00035350">
        <w:rPr>
          <w:rFonts w:hint="eastAsia"/>
          <w:rtl/>
        </w:rPr>
        <w:t>لرَّحۡمَةِ</w:t>
      </w:r>
      <w:r w:rsidRPr="00035350">
        <w:rPr>
          <w:rtl/>
        </w:rPr>
        <w:t xml:space="preserve"> وَقُل رَّبِّ </w:t>
      </w:r>
      <w:r w:rsidRPr="00035350">
        <w:rPr>
          <w:rFonts w:hint="cs"/>
          <w:rtl/>
        </w:rPr>
        <w:t>ٱ</w:t>
      </w:r>
      <w:r w:rsidRPr="00035350">
        <w:rPr>
          <w:rFonts w:hint="eastAsia"/>
          <w:rtl/>
        </w:rPr>
        <w:t>رۡحَمۡهُمَا</w:t>
      </w:r>
      <w:r w:rsidRPr="00035350">
        <w:rPr>
          <w:rtl/>
        </w:rPr>
        <w:t xml:space="preserve"> كَمَا رَبَّيَانِي صَغِيرٗا٢٤ رَّبُّكُمۡ أَعۡلَمُ بِمَا فِي نُفُوسِكُمۡۚ إِن تَكُونُواْ صَٰلِحِينَ فَإِنَّهُ</w:t>
      </w:r>
      <w:r w:rsidRPr="00035350">
        <w:rPr>
          <w:rFonts w:hint="cs"/>
          <w:rtl/>
        </w:rPr>
        <w:t>ۥ</w:t>
      </w:r>
      <w:r w:rsidRPr="00035350">
        <w:rPr>
          <w:rtl/>
        </w:rPr>
        <w:t xml:space="preserve"> كَانَ لِلۡأَوَّٰبِينَ غَفُورٗا٢٥ وَءَاتِ ذَا </w:t>
      </w:r>
      <w:r w:rsidRPr="00035350">
        <w:rPr>
          <w:rFonts w:hint="cs"/>
          <w:rtl/>
        </w:rPr>
        <w:t>ٱ</w:t>
      </w:r>
      <w:r w:rsidRPr="00035350">
        <w:rPr>
          <w:rFonts w:hint="eastAsia"/>
          <w:rtl/>
        </w:rPr>
        <w:t>لۡقُرۡبَىٰ</w:t>
      </w:r>
      <w:r w:rsidRPr="00035350">
        <w:rPr>
          <w:rtl/>
        </w:rPr>
        <w:t xml:space="preserve"> حَقَّهُ</w:t>
      </w:r>
      <w:r w:rsidRPr="00035350">
        <w:rPr>
          <w:rFonts w:hint="cs"/>
          <w:rtl/>
        </w:rPr>
        <w:t>ۥ</w:t>
      </w:r>
      <w:r w:rsidRPr="00035350">
        <w:rPr>
          <w:rtl/>
        </w:rPr>
        <w:t xml:space="preserve"> وَ</w:t>
      </w:r>
      <w:r w:rsidRPr="00035350">
        <w:rPr>
          <w:rFonts w:hint="cs"/>
          <w:rtl/>
        </w:rPr>
        <w:t>ٱ</w:t>
      </w:r>
      <w:r w:rsidRPr="00035350">
        <w:rPr>
          <w:rFonts w:hint="eastAsia"/>
          <w:rtl/>
        </w:rPr>
        <w:t>لۡمِسۡكِينَ</w:t>
      </w:r>
      <w:r w:rsidRPr="00035350">
        <w:rPr>
          <w:rtl/>
        </w:rPr>
        <w:t xml:space="preserve"> وَ</w:t>
      </w:r>
      <w:r w:rsidRPr="00035350">
        <w:rPr>
          <w:rFonts w:hint="cs"/>
          <w:rtl/>
        </w:rPr>
        <w:t>ٱ</w:t>
      </w:r>
      <w:r w:rsidRPr="00035350">
        <w:rPr>
          <w:rFonts w:hint="eastAsia"/>
          <w:rtl/>
        </w:rPr>
        <w:t>بۡنَ</w:t>
      </w:r>
      <w:r w:rsidRPr="00035350">
        <w:rPr>
          <w:rtl/>
        </w:rPr>
        <w:t xml:space="preserve"> </w:t>
      </w:r>
      <w:r w:rsidRPr="00035350">
        <w:rPr>
          <w:rFonts w:hint="cs"/>
          <w:rtl/>
        </w:rPr>
        <w:t>ٱ</w:t>
      </w:r>
      <w:r w:rsidRPr="00035350">
        <w:rPr>
          <w:rFonts w:hint="eastAsia"/>
          <w:rtl/>
        </w:rPr>
        <w:t>لسَّبِيلِ</w:t>
      </w:r>
      <w:r w:rsidRPr="00035350">
        <w:rPr>
          <w:rtl/>
        </w:rPr>
        <w:t xml:space="preserve"> وَلَا تُبَذِّرۡ تَبۡذِيرًا٢٦ إِنَّ </w:t>
      </w:r>
      <w:r w:rsidRPr="00035350">
        <w:rPr>
          <w:rFonts w:hint="cs"/>
          <w:rtl/>
        </w:rPr>
        <w:t>ٱ</w:t>
      </w:r>
      <w:r w:rsidRPr="00035350">
        <w:rPr>
          <w:rFonts w:hint="eastAsia"/>
          <w:rtl/>
        </w:rPr>
        <w:t>لۡمُبَذِّرِينَ</w:t>
      </w:r>
      <w:r w:rsidRPr="00035350">
        <w:rPr>
          <w:rtl/>
        </w:rPr>
        <w:t xml:space="preserve"> كَانُوٓاْ إِخۡوَٰنَ </w:t>
      </w:r>
      <w:r w:rsidRPr="00035350">
        <w:rPr>
          <w:rFonts w:hint="cs"/>
          <w:rtl/>
        </w:rPr>
        <w:t>ٱ</w:t>
      </w:r>
      <w:r w:rsidRPr="00035350">
        <w:rPr>
          <w:rFonts w:hint="eastAsia"/>
          <w:rtl/>
        </w:rPr>
        <w:t>لشَّيَٰطِينِۖ</w:t>
      </w:r>
      <w:r w:rsidRPr="00035350">
        <w:rPr>
          <w:rtl/>
        </w:rPr>
        <w:t xml:space="preserve"> وَكَانَ </w:t>
      </w:r>
      <w:r w:rsidRPr="00035350">
        <w:rPr>
          <w:rFonts w:hint="cs"/>
          <w:rtl/>
        </w:rPr>
        <w:t>ٱ</w:t>
      </w:r>
      <w:r w:rsidRPr="00035350">
        <w:rPr>
          <w:rFonts w:hint="eastAsia"/>
          <w:rtl/>
        </w:rPr>
        <w:t>لشَّيۡطَٰنُ</w:t>
      </w:r>
      <w:r w:rsidRPr="00035350">
        <w:rPr>
          <w:rtl/>
        </w:rPr>
        <w:t xml:space="preserve"> لِرَبِّهِ</w:t>
      </w:r>
      <w:r w:rsidRPr="00035350">
        <w:rPr>
          <w:rFonts w:hint="cs"/>
          <w:rtl/>
        </w:rPr>
        <w:t>ۦ</w:t>
      </w:r>
      <w:r w:rsidRPr="00035350">
        <w:rPr>
          <w:rtl/>
        </w:rPr>
        <w:t xml:space="preserve"> كَفُورٗا٢٧ وَإِمَّا تُعۡرِضَنَّ عَنۡهُمُ </w:t>
      </w:r>
      <w:r w:rsidRPr="00035350">
        <w:rPr>
          <w:rFonts w:hint="cs"/>
          <w:rtl/>
        </w:rPr>
        <w:t>ٱ</w:t>
      </w:r>
      <w:r w:rsidRPr="00035350">
        <w:rPr>
          <w:rFonts w:hint="eastAsia"/>
          <w:rtl/>
        </w:rPr>
        <w:t>بۡتِغَآءَ</w:t>
      </w:r>
      <w:r w:rsidRPr="00035350">
        <w:rPr>
          <w:rtl/>
        </w:rPr>
        <w:t xml:space="preserve"> رَحۡمَةٖ مِّن رَّبِّكَ تَرۡجُوهَا فَقُل لَّهُمۡ قَوۡلٗا مَّيۡسُورٗا٢٨ وَلَا تَجۡعَلۡ يَدَكَ مَغۡلُولَةً إِلَىٰ عُنُقِكَ وَلَا تَبۡسُطۡهَا كُلَّ </w:t>
      </w:r>
      <w:r w:rsidRPr="00035350">
        <w:rPr>
          <w:rFonts w:hint="cs"/>
          <w:rtl/>
        </w:rPr>
        <w:t>ٱ</w:t>
      </w:r>
      <w:r w:rsidRPr="00035350">
        <w:rPr>
          <w:rFonts w:hint="eastAsia"/>
          <w:rtl/>
        </w:rPr>
        <w:t>لۡبَسۡطِ</w:t>
      </w:r>
      <w:r w:rsidRPr="00035350">
        <w:rPr>
          <w:rtl/>
        </w:rPr>
        <w:t xml:space="preserve"> فَتَقۡعُدَ مَلُومٗا مَّحۡسُورًا٢٩ إِنَّ رَبَّكَ يَبۡسُطُ </w:t>
      </w:r>
      <w:r w:rsidRPr="00035350">
        <w:rPr>
          <w:rFonts w:hint="cs"/>
          <w:rtl/>
        </w:rPr>
        <w:t>ٱ</w:t>
      </w:r>
      <w:r w:rsidRPr="00035350">
        <w:rPr>
          <w:rFonts w:hint="eastAsia"/>
          <w:rtl/>
        </w:rPr>
        <w:t>لرِّزۡقَ</w:t>
      </w:r>
      <w:r w:rsidRPr="00035350">
        <w:rPr>
          <w:rtl/>
        </w:rPr>
        <w:t xml:space="preserve"> لِمَن يَشَآءُ وَيَقۡدِرُۚ إِنَّهُ</w:t>
      </w:r>
      <w:r w:rsidRPr="00035350">
        <w:rPr>
          <w:rFonts w:hint="cs"/>
          <w:rtl/>
        </w:rPr>
        <w:t>ۥ</w:t>
      </w:r>
      <w:r w:rsidRPr="00035350">
        <w:rPr>
          <w:rtl/>
        </w:rPr>
        <w:t xml:space="preserve"> كَانَ بِعِبَادِهِ</w:t>
      </w:r>
      <w:r w:rsidRPr="00035350">
        <w:rPr>
          <w:rFonts w:hint="cs"/>
          <w:rtl/>
        </w:rPr>
        <w:t>ۦ</w:t>
      </w:r>
      <w:r w:rsidRPr="00035350">
        <w:rPr>
          <w:rtl/>
        </w:rPr>
        <w:t xml:space="preserve"> خَبِيرَۢا بَصِيرٗا٣٠ وَلَا تَقۡتُلُوٓاْ أَوۡلَٰدَكُمۡ خَشۡيَةَ إِمۡلَٰقٖۖ نَّحۡنُ نَرۡزُقُهُمۡ وَإِيَّاكُمۡۚ إِنَّ قَتۡلَهُمۡ كَانَ خِطۡ‍ٔٗا كَبِيرٗا٣١ وَلَا تَقۡرَبُواْ </w:t>
      </w:r>
      <w:r w:rsidRPr="00035350">
        <w:rPr>
          <w:rFonts w:hint="cs"/>
          <w:rtl/>
        </w:rPr>
        <w:t>ٱ</w:t>
      </w:r>
      <w:r w:rsidRPr="00035350">
        <w:rPr>
          <w:rFonts w:hint="eastAsia"/>
          <w:rtl/>
        </w:rPr>
        <w:t>لزِّنَىٰٓۖ</w:t>
      </w:r>
      <w:r w:rsidRPr="00035350">
        <w:rPr>
          <w:rtl/>
        </w:rPr>
        <w:t xml:space="preserve"> إِنَّهُ</w:t>
      </w:r>
      <w:r w:rsidRPr="00035350">
        <w:rPr>
          <w:rFonts w:hint="cs"/>
          <w:rtl/>
        </w:rPr>
        <w:t>ۥ</w:t>
      </w:r>
      <w:r w:rsidRPr="00035350">
        <w:rPr>
          <w:rtl/>
        </w:rPr>
        <w:t xml:space="preserve"> كَانَ فَٰحِشَةٗ وَسَآءَ سَبِيلٗا٣٢ وَلَا تَقۡتُلُواْ </w:t>
      </w:r>
      <w:r w:rsidRPr="00035350">
        <w:rPr>
          <w:rFonts w:hint="cs"/>
          <w:rtl/>
        </w:rPr>
        <w:t>ٱ</w:t>
      </w:r>
      <w:r w:rsidRPr="00035350">
        <w:rPr>
          <w:rFonts w:hint="eastAsia"/>
          <w:rtl/>
        </w:rPr>
        <w:t>لنَّفۡسَ</w:t>
      </w:r>
      <w:r w:rsidRPr="00035350">
        <w:rPr>
          <w:rtl/>
        </w:rPr>
        <w:t xml:space="preserve"> </w:t>
      </w:r>
      <w:r w:rsidRPr="00035350">
        <w:rPr>
          <w:rFonts w:hint="cs"/>
          <w:rtl/>
        </w:rPr>
        <w:t>ٱ</w:t>
      </w:r>
      <w:r w:rsidRPr="00035350">
        <w:rPr>
          <w:rFonts w:hint="eastAsia"/>
          <w:rtl/>
        </w:rPr>
        <w:t>لَّتِي</w:t>
      </w:r>
      <w:r w:rsidRPr="00035350">
        <w:rPr>
          <w:rtl/>
        </w:rPr>
        <w:t xml:space="preserve"> حَرَّمَ </w:t>
      </w:r>
      <w:r w:rsidRPr="00035350">
        <w:rPr>
          <w:rFonts w:hint="cs"/>
          <w:rtl/>
        </w:rPr>
        <w:t>ٱ</w:t>
      </w:r>
      <w:r w:rsidRPr="00035350">
        <w:rPr>
          <w:rFonts w:hint="eastAsia"/>
          <w:rtl/>
        </w:rPr>
        <w:t>للَّهُ</w:t>
      </w:r>
      <w:r w:rsidRPr="00035350">
        <w:rPr>
          <w:rtl/>
        </w:rPr>
        <w:t xml:space="preserve"> إِلَّا بِ</w:t>
      </w:r>
      <w:r w:rsidRPr="00035350">
        <w:rPr>
          <w:rFonts w:hint="cs"/>
          <w:rtl/>
        </w:rPr>
        <w:t>ٱ</w:t>
      </w:r>
      <w:r w:rsidRPr="00035350">
        <w:rPr>
          <w:rFonts w:hint="eastAsia"/>
          <w:rtl/>
        </w:rPr>
        <w:t>لۡحَقِّۗ</w:t>
      </w:r>
      <w:r w:rsidRPr="00035350">
        <w:rPr>
          <w:rtl/>
        </w:rPr>
        <w:t xml:space="preserve"> وَمَن قُتِلَ مَظۡلُومٗا فَقَدۡ جَعَلۡنَا لِوَلِيِّهِ</w:t>
      </w:r>
      <w:r w:rsidRPr="00035350">
        <w:rPr>
          <w:rFonts w:hint="cs"/>
          <w:rtl/>
        </w:rPr>
        <w:t>ۦ</w:t>
      </w:r>
      <w:r w:rsidRPr="00035350">
        <w:rPr>
          <w:rtl/>
        </w:rPr>
        <w:t xml:space="preserve"> سُلۡطَٰنٗا فَلَا يُسۡرِف فِّي </w:t>
      </w:r>
      <w:r w:rsidRPr="00035350">
        <w:rPr>
          <w:rFonts w:hint="cs"/>
          <w:rtl/>
        </w:rPr>
        <w:t>ٱ</w:t>
      </w:r>
      <w:r w:rsidRPr="00035350">
        <w:rPr>
          <w:rFonts w:hint="eastAsia"/>
          <w:rtl/>
        </w:rPr>
        <w:t>لۡقَتۡلِۖ</w:t>
      </w:r>
      <w:r w:rsidRPr="00035350">
        <w:rPr>
          <w:rtl/>
        </w:rPr>
        <w:t xml:space="preserve"> إِنَّهُ</w:t>
      </w:r>
      <w:r w:rsidRPr="00035350">
        <w:rPr>
          <w:rFonts w:hint="cs"/>
          <w:rtl/>
        </w:rPr>
        <w:t>ۥ</w:t>
      </w:r>
      <w:r w:rsidRPr="00035350">
        <w:rPr>
          <w:rtl/>
        </w:rPr>
        <w:t xml:space="preserve"> كَانَ مَنصُورٗا٣٣ وَلَا تَقۡرَبُواْ مَالَ </w:t>
      </w:r>
      <w:r w:rsidRPr="00035350">
        <w:rPr>
          <w:rFonts w:hint="cs"/>
          <w:rtl/>
        </w:rPr>
        <w:t>ٱ</w:t>
      </w:r>
      <w:r w:rsidRPr="00035350">
        <w:rPr>
          <w:rFonts w:hint="eastAsia"/>
          <w:rtl/>
        </w:rPr>
        <w:t>لۡيَتِيمِ</w:t>
      </w:r>
      <w:r w:rsidRPr="00035350">
        <w:rPr>
          <w:rtl/>
        </w:rPr>
        <w:t xml:space="preserve"> إِلَّا بِ</w:t>
      </w:r>
      <w:r w:rsidRPr="00035350">
        <w:rPr>
          <w:rFonts w:hint="cs"/>
          <w:rtl/>
        </w:rPr>
        <w:t>ٱ</w:t>
      </w:r>
      <w:r w:rsidRPr="00035350">
        <w:rPr>
          <w:rFonts w:hint="eastAsia"/>
          <w:rtl/>
        </w:rPr>
        <w:t>لَّتِي</w:t>
      </w:r>
      <w:r w:rsidRPr="00035350">
        <w:rPr>
          <w:rtl/>
        </w:rPr>
        <w:t xml:space="preserve"> هِيَ أَحۡسَنُ حَتَّىٰ يَبۡلُغَ أَشُدَّهُ</w:t>
      </w:r>
      <w:r w:rsidRPr="00035350">
        <w:rPr>
          <w:rFonts w:hint="cs"/>
          <w:rtl/>
        </w:rPr>
        <w:t>ۥۚ</w:t>
      </w:r>
      <w:r w:rsidRPr="00035350">
        <w:rPr>
          <w:rtl/>
        </w:rPr>
        <w:t xml:space="preserve"> وَأَوۡفُواْ بِ</w:t>
      </w:r>
      <w:r w:rsidRPr="00035350">
        <w:rPr>
          <w:rFonts w:hint="cs"/>
          <w:rtl/>
        </w:rPr>
        <w:t>ٱ</w:t>
      </w:r>
      <w:r w:rsidRPr="00035350">
        <w:rPr>
          <w:rFonts w:hint="eastAsia"/>
          <w:rtl/>
        </w:rPr>
        <w:t>لۡعَهۡدِۖ</w:t>
      </w:r>
      <w:r w:rsidRPr="00035350">
        <w:rPr>
          <w:rtl/>
        </w:rPr>
        <w:t xml:space="preserve"> إِنَّ </w:t>
      </w:r>
      <w:r w:rsidRPr="00035350">
        <w:rPr>
          <w:rFonts w:hint="cs"/>
          <w:rtl/>
        </w:rPr>
        <w:t>ٱ</w:t>
      </w:r>
      <w:r w:rsidRPr="00035350">
        <w:rPr>
          <w:rFonts w:hint="eastAsia"/>
          <w:rtl/>
        </w:rPr>
        <w:t>لۡعَهۡدَ</w:t>
      </w:r>
      <w:r w:rsidRPr="00035350">
        <w:rPr>
          <w:rtl/>
        </w:rPr>
        <w:t xml:space="preserve"> كَانَ مَسۡ‍ُٔولٗا٣٤ وَأَوۡفُواْ </w:t>
      </w:r>
      <w:r w:rsidRPr="00035350">
        <w:rPr>
          <w:rFonts w:hint="cs"/>
          <w:rtl/>
        </w:rPr>
        <w:t>ٱ</w:t>
      </w:r>
      <w:r w:rsidRPr="00035350">
        <w:rPr>
          <w:rFonts w:hint="eastAsia"/>
          <w:rtl/>
        </w:rPr>
        <w:t>لۡكَيۡلَ</w:t>
      </w:r>
      <w:r w:rsidRPr="00035350">
        <w:rPr>
          <w:rtl/>
        </w:rPr>
        <w:t xml:space="preserve"> إِذَا كِلۡتُمۡ وَزِنُواْ بِ</w:t>
      </w:r>
      <w:r w:rsidRPr="00035350">
        <w:rPr>
          <w:rFonts w:hint="cs"/>
          <w:rtl/>
        </w:rPr>
        <w:t>ٱ</w:t>
      </w:r>
      <w:r w:rsidRPr="00035350">
        <w:rPr>
          <w:rFonts w:hint="eastAsia"/>
          <w:rtl/>
        </w:rPr>
        <w:t>لۡقِسۡطَاسِ</w:t>
      </w:r>
      <w:r w:rsidRPr="00035350">
        <w:rPr>
          <w:rtl/>
        </w:rPr>
        <w:t xml:space="preserve"> </w:t>
      </w:r>
      <w:r w:rsidRPr="00035350">
        <w:rPr>
          <w:rFonts w:hint="cs"/>
          <w:rtl/>
        </w:rPr>
        <w:t>ٱ</w:t>
      </w:r>
      <w:r w:rsidRPr="00035350">
        <w:rPr>
          <w:rFonts w:hint="eastAsia"/>
          <w:rtl/>
        </w:rPr>
        <w:t>لۡمُسۡتَقِيمِۚ</w:t>
      </w:r>
      <w:r w:rsidRPr="00035350">
        <w:rPr>
          <w:rtl/>
        </w:rPr>
        <w:t xml:space="preserve"> ذَٰلِكَ خَيۡرٞ وَأَحۡسَنُ تَأۡوِيلٗا٣٥ وَلَا تَقۡفُ مَا لَيۡسَ لَكَ بِهِ</w:t>
      </w:r>
      <w:r w:rsidRPr="00035350">
        <w:rPr>
          <w:rFonts w:hint="cs"/>
          <w:rtl/>
        </w:rPr>
        <w:t>ۦ</w:t>
      </w:r>
      <w:r w:rsidRPr="00035350">
        <w:rPr>
          <w:rtl/>
        </w:rPr>
        <w:t xml:space="preserve"> عِلۡمٌۚ إِنَّ </w:t>
      </w:r>
      <w:r w:rsidRPr="00035350">
        <w:rPr>
          <w:rFonts w:hint="cs"/>
          <w:rtl/>
        </w:rPr>
        <w:t>ٱ</w:t>
      </w:r>
      <w:r w:rsidRPr="00035350">
        <w:rPr>
          <w:rFonts w:hint="eastAsia"/>
          <w:rtl/>
        </w:rPr>
        <w:t>لسَّمۡعَ</w:t>
      </w:r>
      <w:r w:rsidRPr="00035350">
        <w:rPr>
          <w:rtl/>
        </w:rPr>
        <w:t xml:space="preserve"> وَ</w:t>
      </w:r>
      <w:r w:rsidRPr="00035350">
        <w:rPr>
          <w:rFonts w:hint="cs"/>
          <w:rtl/>
        </w:rPr>
        <w:t>ٱ</w:t>
      </w:r>
      <w:r w:rsidRPr="00035350">
        <w:rPr>
          <w:rFonts w:hint="eastAsia"/>
          <w:rtl/>
        </w:rPr>
        <w:t>لۡبَصَرَ</w:t>
      </w:r>
      <w:r w:rsidRPr="00035350">
        <w:rPr>
          <w:rtl/>
        </w:rPr>
        <w:t xml:space="preserve"> وَ</w:t>
      </w:r>
      <w:r w:rsidRPr="00035350">
        <w:rPr>
          <w:rFonts w:hint="cs"/>
          <w:rtl/>
        </w:rPr>
        <w:t>ٱ</w:t>
      </w:r>
      <w:r w:rsidRPr="00035350">
        <w:rPr>
          <w:rFonts w:hint="eastAsia"/>
          <w:rtl/>
        </w:rPr>
        <w:t>لۡفُؤَادَ</w:t>
      </w:r>
      <w:r w:rsidRPr="00035350">
        <w:rPr>
          <w:rtl/>
        </w:rPr>
        <w:t xml:space="preserve"> كُلُّ أُوْلَٰٓئِكَ كَانَ عَنۡهُ مَسۡ‍ُٔولٗا٣٦ وَلَا تَمۡشِ فِي </w:t>
      </w:r>
      <w:r w:rsidRPr="00035350">
        <w:rPr>
          <w:rFonts w:hint="cs"/>
          <w:rtl/>
        </w:rPr>
        <w:t>ٱ</w:t>
      </w:r>
      <w:r w:rsidRPr="00035350">
        <w:rPr>
          <w:rFonts w:hint="eastAsia"/>
          <w:rtl/>
        </w:rPr>
        <w:t>لۡأَرۡضِ</w:t>
      </w:r>
      <w:r w:rsidRPr="00035350">
        <w:rPr>
          <w:rtl/>
        </w:rPr>
        <w:t xml:space="preserve"> مَرَحًاۖ إِنَّكَ لَن تَخۡرِقَ </w:t>
      </w:r>
      <w:r w:rsidRPr="00035350">
        <w:rPr>
          <w:rFonts w:hint="cs"/>
          <w:rtl/>
        </w:rPr>
        <w:t>ٱ</w:t>
      </w:r>
      <w:r w:rsidRPr="00035350">
        <w:rPr>
          <w:rFonts w:hint="eastAsia"/>
          <w:rtl/>
        </w:rPr>
        <w:t>لۡأَرۡضَ</w:t>
      </w:r>
      <w:r w:rsidRPr="00035350">
        <w:rPr>
          <w:rtl/>
        </w:rPr>
        <w:t xml:space="preserve"> وَلَن تَبۡلُغَ </w:t>
      </w:r>
      <w:r w:rsidRPr="00035350">
        <w:rPr>
          <w:rFonts w:hint="cs"/>
          <w:rtl/>
        </w:rPr>
        <w:t>ٱ</w:t>
      </w:r>
      <w:r w:rsidRPr="00035350">
        <w:rPr>
          <w:rFonts w:hint="eastAsia"/>
          <w:rtl/>
        </w:rPr>
        <w:t>لۡجِبَالَ</w:t>
      </w:r>
      <w:r w:rsidRPr="00035350">
        <w:rPr>
          <w:rtl/>
        </w:rPr>
        <w:t xml:space="preserve"> طُولٗا٣٧ كُلُّ ذَٰلِكَ كَانَ سَيِّئُهُ</w:t>
      </w:r>
      <w:r w:rsidRPr="00035350">
        <w:rPr>
          <w:rFonts w:hint="cs"/>
          <w:rtl/>
        </w:rPr>
        <w:t>ۥ</w:t>
      </w:r>
      <w:r w:rsidRPr="00035350">
        <w:rPr>
          <w:rtl/>
        </w:rPr>
        <w:t xml:space="preserve"> عِندَ رَبِّكَ مَكۡرُوهٗا٣٨</w:t>
      </w:r>
      <w:r w:rsidRPr="00035350">
        <w:rPr>
          <w:rFonts w:ascii="Times New Roman" w:cs="Traditional Arabic" w:hint="cs"/>
          <w:sz w:val="32"/>
          <w:rtl/>
        </w:rPr>
        <w:t>﴾</w:t>
      </w:r>
      <w:r>
        <w:rPr>
          <w:rFonts w:ascii="Times New Roman" w:cs="IRNazli"/>
          <w:sz w:val="32"/>
          <w:rtl/>
        </w:rPr>
        <w:t xml:space="preserve"> </w:t>
      </w:r>
      <w:r w:rsidRPr="00035350">
        <w:rPr>
          <w:rStyle w:val="Char7"/>
          <w:rtl/>
        </w:rPr>
        <w:t>[الإسراء: 23-38]</w:t>
      </w:r>
      <w:r w:rsidRPr="00035350">
        <w:rPr>
          <w:rStyle w:val="Char7"/>
          <w:rFonts w:hint="cs"/>
          <w:rtl/>
        </w:rPr>
        <w:t>.</w:t>
      </w:r>
    </w:p>
    <w:p w:rsidR="00212766" w:rsidRPr="00A02B2D" w:rsidRDefault="00212766" w:rsidP="000A42BE">
      <w:pPr>
        <w:pStyle w:val="aa"/>
        <w:widowControl w:val="0"/>
        <w:rPr>
          <w:rFonts w:ascii="Times New Roman" w:hAnsi="Times New Roman" w:cs="B Lotus"/>
          <w:rtl/>
        </w:rPr>
      </w:pPr>
      <w:r w:rsidRPr="00035350">
        <w:rPr>
          <w:rStyle w:val="Char9"/>
          <w:rFonts w:hint="cs"/>
          <w:rtl/>
        </w:rPr>
        <w:t>«</w:t>
      </w:r>
      <w:r w:rsidRPr="00035350">
        <w:rPr>
          <w:rFonts w:hint="cs"/>
          <w:rtl/>
        </w:rPr>
        <w:t>پروردگارت فرمان داده است که جز او را نپرستید و به پدر و مادر نیکی کنید هر گاه یکی از آن دو یا هر دویشان نزد تو، به سن پیری برسند، به آنان اف مگو و بر سر ایشان فریاد مزن و با سخنان محترمانه با آن دو سخن بگو و بال تواضع و مهربانی را برایشان فرود آور و بگو: پروردگارا! آنان را مرحمت فرما همان گونه که آنان در کوچکی مرا تربیت و بزرگ نموده‌اند. پروردگارتان آگاه‌تر بدان چیزهایی است که در درونتان می‌گذرد. اگر افراد شایسته و بایسته‌ای باشید او در حق توبه‌کاران همیشه بخشنده بوده است. حق خویشاوندان را و حق مستمند و وامانده در راه را بپردازید و به هیچ وجه اسراف مکن. بی‌گمان اسراف کاران برادران شیاطینند</w:t>
      </w:r>
      <w:r w:rsidR="00361D92">
        <w:rPr>
          <w:rFonts w:hint="cs"/>
          <w:rtl/>
        </w:rPr>
        <w:t xml:space="preserve"> </w:t>
      </w:r>
      <w:r w:rsidRPr="00035350">
        <w:rPr>
          <w:rFonts w:hint="cs"/>
          <w:rtl/>
        </w:rPr>
        <w:t>و شیاطین بسیار ناسپاس پروردگار خود هستند و اگر از آنان به خاطر انتظار رحمت پروردگارت که امید بدان داری، روی بگردانی با ایشان محترمانه و مهربانانه سخن بگو. دست خود را بر گردن خویش بسته مدار(بخیلی مکن ) و آن را فوق‌العاده گشاده مساز که سبب شود از کار بمانی و مورد ملامت قرار گیری و سخت و غمناک گردی. بی‌گمان پروردگارت روزی هر کس را که بخواهد فراوان و گسترده می‌دارد و روزی هر کس را که بخواهد کم و تنگ می‌گرداند؛ چرا که خدا از بندگان خود آگاه و بیناست و فرزندانتان را از ترس فقر و تنگدستی نکشید،؛ ما آنان و شما را روزی می‌دهیم. بی‌گمان کشتن ایشان گناه بزرگی است و به زنا نزدیک نشوید که گناه بسیار زشت و بدترین راه و شیوه است و کسی را نکشید که خداوند کشتن او را، جز به حق، حرام کرده است. هر کس که مظلومانه کشته شود به صاحب خون او قدرت داده‌ایم. ولی نباید او هم در کشتن اسراف کند، بی‌گمان صاحب خون یاری‌شونده است و در مال یتیم تصرف نکنید مگر به شیوه‌ای که بهتر باشد تا اینکه یتیم به سن بلوغ می‌رسد و به عهد و پیمان خود وفا کنید؛ چرا که عهد و پیمان پرسیده می‌شود. هنگامی که چیزی را به پیمانه می‌زنید، آن را به تمام و کمال پیمانه کنید و با ترازوی درست (اشیاء را) وزن کنید که این کار سرانجام بهتر و نیکوتری دارد. از چیزی دنباله‌روی مکن که از آن ناآگاهی، بی‌گمان چشم و گوش و دل همه مورد پرس و جوی از آن قرار می‌گیرد و در روی زمین متکبرانه و مغرورانه راه مرو؛ چرا که تو نمی‌توانی زمین را بشکافی و به بلندای کوهها برسی، همه این بدیها نزد پروردگارت زشت به شمار می‌رود</w:t>
      </w:r>
      <w:r w:rsidRPr="00035350">
        <w:rPr>
          <w:rStyle w:val="Char9"/>
          <w:rFonts w:hint="cs"/>
          <w:rtl/>
        </w:rPr>
        <w:t>»</w:t>
      </w:r>
      <w:r w:rsidR="00035350" w:rsidRPr="00035350">
        <w:rPr>
          <w:rStyle w:val="Char5"/>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 xml:space="preserve">خداوند متعال، توحید و یگانه پرستیدن خدا را در رأس برنامه‌های اخلاقی قرار داده است؛ چرا که توحید سرمنشاء فضایل اخلاقی است و توحید موجبات </w:t>
      </w:r>
      <w:r w:rsidRPr="003B13DA">
        <w:rPr>
          <w:rFonts w:ascii="Times New Roman" w:hAnsi="Times New Roman" w:cs="IRNazli" w:hint="cs"/>
          <w:spacing w:val="-4"/>
          <w:sz w:val="28"/>
          <w:szCs w:val="28"/>
          <w:rtl/>
          <w:lang w:bidi="fa-IR"/>
        </w:rPr>
        <w:t xml:space="preserve">عدالت، انصاف و راستگوبودن را فراهم می‌سازد همان‌گونه که اعراض و </w:t>
      </w:r>
      <w:r w:rsidRPr="003B13DA">
        <w:rPr>
          <w:rFonts w:ascii="Times New Roman" w:hAnsi="Times New Roman" w:cs="IRNazli" w:hint="cs"/>
          <w:sz w:val="28"/>
          <w:szCs w:val="28"/>
          <w:rtl/>
          <w:lang w:bidi="fa-IR"/>
        </w:rPr>
        <w:t>روی‌گردانی از توحید در مرحله نخست، سوء اخلاق ایجاد می‌کند و باعث می‌شود که انسان از روی تکبر، از پذیرفتن حق و پیروی پیامبران سرباز زند و یا بر مجادله به باطل برای چیره شدن و شهرت و تقلید از عرف و عادات جاهلی، بر اثر سوء اخلاق به وجود می‌آیند و انسان را از سعادت دنیا و آخرت باز می‌دارند.</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آیه‌های بعدی، شیوه‌های اخلاقی متعددی را در مورد امور خانواده مانند: نیکی کردن به پدر و مادر و توصیه‌های لازم در این مورد که بیانگر اوج نیکوکاری و وفاداری هستند، نیکی کردن به خویشاوندان و انسان</w:t>
      </w:r>
      <w:r w:rsidR="00035350">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ناتوان و توصیه‌هایی در مورد امور مالی و نهی از اسراف و باده دستی و تشویق به انفاق و سخاوت با شیوه‌های معتدلانه را یادآور می‌گردد؛ چنانکه فرمود:</w:t>
      </w:r>
    </w:p>
    <w:p w:rsidR="00212766" w:rsidRPr="001C23C8" w:rsidRDefault="00035350" w:rsidP="000A42BE">
      <w:pPr>
        <w:pStyle w:val="af"/>
        <w:widowControl w:val="0"/>
        <w:rPr>
          <w:rFonts w:ascii="Times New Roman" w:cs="B Lotus"/>
          <w:spacing w:val="-4"/>
          <w:rtl/>
        </w:rPr>
      </w:pPr>
      <w:r w:rsidRPr="001C23C8">
        <w:rPr>
          <w:rFonts w:ascii="Times New Roman" w:cs="Traditional Arabic" w:hint="cs"/>
          <w:spacing w:val="-4"/>
          <w:sz w:val="32"/>
          <w:rtl/>
        </w:rPr>
        <w:t>﴿</w:t>
      </w:r>
      <w:r w:rsidRPr="001C23C8">
        <w:rPr>
          <w:spacing w:val="-4"/>
          <w:rtl/>
        </w:rPr>
        <w:t xml:space="preserve">إِنَّ </w:t>
      </w:r>
      <w:r w:rsidRPr="001C23C8">
        <w:rPr>
          <w:rFonts w:hint="cs"/>
          <w:spacing w:val="-4"/>
          <w:rtl/>
        </w:rPr>
        <w:t>ٱ</w:t>
      </w:r>
      <w:r w:rsidRPr="001C23C8">
        <w:rPr>
          <w:rFonts w:hint="eastAsia"/>
          <w:spacing w:val="-4"/>
          <w:rtl/>
        </w:rPr>
        <w:t>لۡمُبَذِّرِينَ</w:t>
      </w:r>
      <w:r w:rsidRPr="001C23C8">
        <w:rPr>
          <w:spacing w:val="-4"/>
          <w:rtl/>
        </w:rPr>
        <w:t xml:space="preserve"> كَانُوٓاْ إِخۡوَٰنَ </w:t>
      </w:r>
      <w:r w:rsidRPr="001C23C8">
        <w:rPr>
          <w:rFonts w:hint="cs"/>
          <w:spacing w:val="-4"/>
          <w:rtl/>
        </w:rPr>
        <w:t>ٱ</w:t>
      </w:r>
      <w:r w:rsidRPr="001C23C8">
        <w:rPr>
          <w:rFonts w:hint="eastAsia"/>
          <w:spacing w:val="-4"/>
          <w:rtl/>
        </w:rPr>
        <w:t>لشَّيَٰطِينِۖ</w:t>
      </w:r>
      <w:r w:rsidRPr="001C23C8">
        <w:rPr>
          <w:spacing w:val="-4"/>
          <w:rtl/>
        </w:rPr>
        <w:t xml:space="preserve"> وَكَانَ </w:t>
      </w:r>
      <w:r w:rsidRPr="001C23C8">
        <w:rPr>
          <w:rFonts w:hint="cs"/>
          <w:spacing w:val="-4"/>
          <w:rtl/>
        </w:rPr>
        <w:t>ٱ</w:t>
      </w:r>
      <w:r w:rsidRPr="001C23C8">
        <w:rPr>
          <w:rFonts w:hint="eastAsia"/>
          <w:spacing w:val="-4"/>
          <w:rtl/>
        </w:rPr>
        <w:t>لشَّيۡطَٰنُ</w:t>
      </w:r>
      <w:r w:rsidRPr="001C23C8">
        <w:rPr>
          <w:spacing w:val="-4"/>
          <w:rtl/>
        </w:rPr>
        <w:t xml:space="preserve"> لِرَبِّهِ</w:t>
      </w:r>
      <w:r w:rsidRPr="001C23C8">
        <w:rPr>
          <w:rFonts w:hint="cs"/>
          <w:spacing w:val="-4"/>
          <w:rtl/>
        </w:rPr>
        <w:t>ۦ</w:t>
      </w:r>
      <w:r w:rsidRPr="001C23C8">
        <w:rPr>
          <w:spacing w:val="-4"/>
          <w:rtl/>
        </w:rPr>
        <w:t xml:space="preserve"> كَفُورٗا٢٧</w:t>
      </w:r>
      <w:r w:rsidRPr="001C23C8">
        <w:rPr>
          <w:rFonts w:ascii="Times New Roman" w:cs="Traditional Arabic" w:hint="cs"/>
          <w:spacing w:val="-4"/>
          <w:sz w:val="32"/>
          <w:rtl/>
        </w:rPr>
        <w:t>﴾</w:t>
      </w:r>
      <w:r w:rsidRPr="001C23C8">
        <w:rPr>
          <w:rFonts w:ascii="Times New Roman" w:cs="IRNazli"/>
          <w:spacing w:val="-4"/>
          <w:sz w:val="32"/>
          <w:rtl/>
        </w:rPr>
        <w:t xml:space="preserve"> </w:t>
      </w:r>
      <w:r w:rsidRPr="001C23C8">
        <w:rPr>
          <w:rStyle w:val="Char7"/>
          <w:spacing w:val="-4"/>
          <w:rtl/>
        </w:rPr>
        <w:t>[الإسراء: 27]</w:t>
      </w:r>
      <w:r w:rsidRPr="001C23C8">
        <w:rPr>
          <w:rStyle w:val="Char7"/>
          <w:rFonts w:hint="cs"/>
          <w:spacing w:val="-4"/>
          <w:rtl/>
        </w:rPr>
        <w:t>.</w:t>
      </w:r>
    </w:p>
    <w:p w:rsidR="00212766" w:rsidRPr="00A02B2D" w:rsidRDefault="00212766" w:rsidP="000A42BE">
      <w:pPr>
        <w:pStyle w:val="aa"/>
        <w:widowControl w:val="0"/>
        <w:rPr>
          <w:rFonts w:ascii="Times New Roman" w:hAnsi="Times New Roman" w:cs="B Lotus"/>
          <w:rtl/>
        </w:rPr>
      </w:pPr>
      <w:r w:rsidRPr="00035350">
        <w:rPr>
          <w:rStyle w:val="Char9"/>
          <w:rFonts w:hint="cs"/>
          <w:rtl/>
        </w:rPr>
        <w:t>«</w:t>
      </w:r>
      <w:r w:rsidRPr="00035350">
        <w:rPr>
          <w:rFonts w:hint="cs"/>
          <w:rtl/>
        </w:rPr>
        <w:t>بی‌گمان اسراف کاران، دوستان شیاطینند و شیاطین بسیار ناپسند پروردگار خود هستند</w:t>
      </w:r>
      <w:r w:rsidRPr="00035350">
        <w:rPr>
          <w:rStyle w:val="Char9"/>
          <w:rFonts w:hint="cs"/>
          <w:rtl/>
        </w:rPr>
        <w:t>»</w:t>
      </w:r>
      <w:r w:rsidR="00035350">
        <w:rPr>
          <w:rStyle w:val="Char9"/>
          <w:rFonts w:hint="cs"/>
          <w:rtl/>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خداوند متعال نیز از آزمندی و بخل ورزیدن از انفاق با ارائه</w:t>
      </w:r>
      <w:r w:rsidR="00CC20B8">
        <w:rPr>
          <w:rFonts w:ascii="Times New Roman" w:hAnsi="Times New Roman" w:cs="IRNazli" w:hint="cs"/>
          <w:sz w:val="28"/>
          <w:szCs w:val="28"/>
          <w:rtl/>
          <w:lang w:bidi="fa-IR"/>
        </w:rPr>
        <w:t xml:space="preserve">‌ی </w:t>
      </w:r>
      <w:r w:rsidRPr="003B13DA">
        <w:rPr>
          <w:rFonts w:ascii="Times New Roman" w:hAnsi="Times New Roman" w:cs="IRNazli" w:hint="cs"/>
          <w:sz w:val="28"/>
          <w:szCs w:val="28"/>
          <w:rtl/>
          <w:lang w:bidi="fa-IR"/>
        </w:rPr>
        <w:t>تصویر</w:t>
      </w:r>
      <w:r w:rsidR="00035350">
        <w:rPr>
          <w:rFonts w:ascii="Times New Roman" w:hAnsi="Times New Roman" w:cs="IRNazli" w:hint="cs"/>
          <w:sz w:val="28"/>
          <w:szCs w:val="28"/>
          <w:rtl/>
          <w:lang w:bidi="fa-IR"/>
        </w:rPr>
        <w:t>ی از این عمل زشت، نهی کرده است:</w:t>
      </w:r>
    </w:p>
    <w:p w:rsidR="00212766" w:rsidRPr="00CD0A91" w:rsidRDefault="00CA308D" w:rsidP="000A42BE">
      <w:pPr>
        <w:pStyle w:val="af"/>
        <w:widowControl w:val="0"/>
        <w:rPr>
          <w:rFonts w:ascii="Times New Roman" w:cs="B Mitra"/>
          <w:b/>
          <w:bCs/>
          <w:szCs w:val="24"/>
          <w:rtl/>
        </w:rPr>
      </w:pPr>
      <w:r w:rsidRPr="00CA308D">
        <w:rPr>
          <w:rFonts w:ascii="Times New Roman" w:cs="Traditional Arabic" w:hint="cs"/>
          <w:sz w:val="32"/>
          <w:rtl/>
        </w:rPr>
        <w:t>﴿</w:t>
      </w:r>
      <w:r w:rsidRPr="00CA308D">
        <w:rPr>
          <w:rtl/>
        </w:rPr>
        <w:t>وَلَا تَج</w:t>
      </w:r>
      <w:r w:rsidRPr="00CA308D">
        <w:rPr>
          <w:rFonts w:hint="cs"/>
          <w:rtl/>
        </w:rPr>
        <w:t>ۡعَلۡ</w:t>
      </w:r>
      <w:r w:rsidRPr="00CA308D">
        <w:rPr>
          <w:rtl/>
        </w:rPr>
        <w:t xml:space="preserve"> </w:t>
      </w:r>
      <w:r w:rsidRPr="00CA308D">
        <w:rPr>
          <w:rFonts w:hint="cs"/>
          <w:rtl/>
        </w:rPr>
        <w:t>يَ</w:t>
      </w:r>
      <w:r w:rsidRPr="00CA308D">
        <w:rPr>
          <w:rtl/>
        </w:rPr>
        <w:t>دَكَ مَغۡلُولَةً إِلَىٰ عُنُقِكَ</w:t>
      </w:r>
      <w:r w:rsidRPr="00CA308D">
        <w:rPr>
          <w:rFonts w:ascii="Times New Roman" w:cs="Traditional Arabic" w:hint="cs"/>
          <w:sz w:val="32"/>
          <w:rtl/>
        </w:rPr>
        <w:t>﴾</w:t>
      </w:r>
      <w:r>
        <w:rPr>
          <w:rFonts w:ascii="Times New Roman" w:cs="IRNazli"/>
          <w:sz w:val="32"/>
          <w:rtl/>
        </w:rPr>
        <w:t xml:space="preserve"> </w:t>
      </w:r>
      <w:r w:rsidRPr="00CA308D">
        <w:rPr>
          <w:rStyle w:val="Char7"/>
          <w:rtl/>
        </w:rPr>
        <w:t>[الإسراء: 29]</w:t>
      </w:r>
      <w:r w:rsidRPr="00CA308D">
        <w:rPr>
          <w:rStyle w:val="Char7"/>
          <w:rFonts w:hint="cs"/>
          <w:rtl/>
        </w:rPr>
        <w:t>.</w:t>
      </w:r>
    </w:p>
    <w:p w:rsidR="00212766" w:rsidRPr="003B13DA" w:rsidRDefault="00212766" w:rsidP="000A42BE">
      <w:pPr>
        <w:pStyle w:val="aa"/>
        <w:widowControl w:val="0"/>
        <w:rPr>
          <w:rFonts w:ascii="Times New Roman" w:hAnsi="Times New Roman"/>
          <w:spacing w:val="-2"/>
          <w:sz w:val="28"/>
          <w:szCs w:val="28"/>
          <w:rtl/>
        </w:rPr>
      </w:pPr>
      <w:r w:rsidRPr="00CA308D">
        <w:rPr>
          <w:rStyle w:val="Char9"/>
          <w:rFonts w:hint="cs"/>
          <w:rtl/>
        </w:rPr>
        <w:t>«</w:t>
      </w:r>
      <w:r w:rsidRPr="00CA308D">
        <w:rPr>
          <w:rFonts w:hint="cs"/>
          <w:rtl/>
        </w:rPr>
        <w:t>دست خویش را بر گردن خود بسته مدار</w:t>
      </w:r>
      <w:r w:rsidRPr="00CA308D">
        <w:rPr>
          <w:rStyle w:val="Char9"/>
          <w:rFonts w:hint="cs"/>
          <w:rtl/>
        </w:rPr>
        <w:t>»</w:t>
      </w:r>
      <w:r w:rsidR="00CA308D">
        <w:rPr>
          <w:rStyle w:val="Char9"/>
          <w:rFonts w:hint="cs"/>
          <w:rtl/>
        </w:rPr>
        <w:t>.</w:t>
      </w:r>
    </w:p>
    <w:p w:rsidR="00212766" w:rsidRPr="003B13DA" w:rsidRDefault="00212766" w:rsidP="000A42BE">
      <w:pPr>
        <w:pStyle w:val="StyleComplexBLotus12ptJustifiedFirstline05cmChar"/>
        <w:widowControl w:val="0"/>
        <w:spacing w:line="240" w:lineRule="auto"/>
        <w:rPr>
          <w:rFonts w:ascii="Times New Roman" w:hAnsi="Times New Roman" w:cs="IRNazli"/>
          <w:spacing w:val="-2"/>
          <w:sz w:val="28"/>
          <w:szCs w:val="28"/>
          <w:rtl/>
          <w:lang w:bidi="fa-IR"/>
        </w:rPr>
      </w:pPr>
      <w:r w:rsidRPr="003B13DA">
        <w:rPr>
          <w:rFonts w:ascii="Times New Roman" w:hAnsi="Times New Roman" w:cs="IRNazli" w:hint="cs"/>
          <w:spacing w:val="-2"/>
          <w:sz w:val="28"/>
          <w:szCs w:val="28"/>
          <w:rtl/>
          <w:lang w:bidi="fa-IR"/>
        </w:rPr>
        <w:t>سپس قرآن کریم از کسانی که توانایی مالی برای کمک به دیگران ندارند می‌خواهد تا با سخن نیک و ب</w:t>
      </w:r>
      <w:r w:rsidR="00CA308D">
        <w:rPr>
          <w:rFonts w:ascii="Times New Roman" w:hAnsi="Times New Roman" w:cs="IRNazli" w:hint="cs"/>
          <w:spacing w:val="-2"/>
          <w:sz w:val="28"/>
          <w:szCs w:val="28"/>
          <w:rtl/>
          <w:lang w:bidi="fa-IR"/>
        </w:rPr>
        <w:t>هترین وجه با مستضعف برخورد کند.</w:t>
      </w:r>
    </w:p>
    <w:p w:rsidR="00212766" w:rsidRPr="00CD0A91" w:rsidRDefault="00AC1FB7" w:rsidP="000A42BE">
      <w:pPr>
        <w:pStyle w:val="af"/>
        <w:widowControl w:val="0"/>
        <w:rPr>
          <w:rFonts w:ascii="Times New Roman" w:cs="B Mitra"/>
          <w:b/>
          <w:bCs/>
          <w:szCs w:val="24"/>
          <w:rtl/>
        </w:rPr>
      </w:pPr>
      <w:r w:rsidRPr="00AC1FB7">
        <w:rPr>
          <w:rFonts w:ascii="Times New Roman" w:cs="Traditional Arabic" w:hint="cs"/>
          <w:spacing w:val="-2"/>
          <w:sz w:val="32"/>
          <w:rtl/>
        </w:rPr>
        <w:t>﴿</w:t>
      </w:r>
      <w:r w:rsidRPr="00AC1FB7">
        <w:rPr>
          <w:rtl/>
        </w:rPr>
        <w:t>وَإِمَّا تُع</w:t>
      </w:r>
      <w:r w:rsidRPr="00AC1FB7">
        <w:rPr>
          <w:rFonts w:hint="cs"/>
          <w:rtl/>
        </w:rPr>
        <w:t>ۡرِضَنَّ</w:t>
      </w:r>
      <w:r w:rsidRPr="00AC1FB7">
        <w:rPr>
          <w:rtl/>
        </w:rPr>
        <w:t xml:space="preserve"> </w:t>
      </w:r>
      <w:r w:rsidRPr="00AC1FB7">
        <w:rPr>
          <w:rFonts w:hint="cs"/>
          <w:rtl/>
        </w:rPr>
        <w:t>عَنۡهُمُ</w:t>
      </w:r>
      <w:r w:rsidRPr="00AC1FB7">
        <w:rPr>
          <w:rtl/>
        </w:rPr>
        <w:t xml:space="preserve"> </w:t>
      </w:r>
      <w:r w:rsidRPr="00AC1FB7">
        <w:rPr>
          <w:rFonts w:hint="cs"/>
          <w:rtl/>
        </w:rPr>
        <w:t>ٱ</w:t>
      </w:r>
      <w:r w:rsidRPr="00AC1FB7">
        <w:rPr>
          <w:rFonts w:hint="eastAsia"/>
          <w:rtl/>
        </w:rPr>
        <w:t>بۡتِغَآءَ</w:t>
      </w:r>
      <w:r w:rsidRPr="00AC1FB7">
        <w:rPr>
          <w:rtl/>
        </w:rPr>
        <w:t xml:space="preserve"> رَحۡمَةٖ مِّن رَّبِّكَ تَرۡجُوهَا فَقُل لَّهُمۡ قَوۡلٗا مَّيۡسُورٗا٢٨</w:t>
      </w:r>
      <w:r w:rsidRPr="00AC1FB7">
        <w:rPr>
          <w:rFonts w:ascii="Times New Roman" w:cs="Traditional Arabic" w:hint="cs"/>
          <w:spacing w:val="-2"/>
          <w:sz w:val="32"/>
          <w:rtl/>
        </w:rPr>
        <w:t>﴾</w:t>
      </w:r>
      <w:r>
        <w:rPr>
          <w:rFonts w:ascii="Times New Roman" w:cs="IRNazli"/>
          <w:spacing w:val="-2"/>
          <w:sz w:val="32"/>
          <w:rtl/>
        </w:rPr>
        <w:t xml:space="preserve"> </w:t>
      </w:r>
      <w:r w:rsidRPr="00AC1FB7">
        <w:rPr>
          <w:rStyle w:val="Char7"/>
          <w:rtl/>
        </w:rPr>
        <w:t>[الإسراء: 28]</w:t>
      </w:r>
      <w:r w:rsidRPr="00AC1FB7">
        <w:rPr>
          <w:rStyle w:val="Char7"/>
          <w:rFonts w:hint="cs"/>
          <w:rtl/>
        </w:rPr>
        <w:t>.</w:t>
      </w:r>
    </w:p>
    <w:p w:rsidR="00212766" w:rsidRPr="0010619C" w:rsidRDefault="00212766" w:rsidP="000A42BE">
      <w:pPr>
        <w:pStyle w:val="aa"/>
        <w:widowControl w:val="0"/>
        <w:rPr>
          <w:rFonts w:ascii="Times New Roman" w:hAnsi="Times New Roman" w:cs="B Lotus"/>
          <w:rtl/>
        </w:rPr>
      </w:pPr>
      <w:r w:rsidRPr="00AC1FB7">
        <w:rPr>
          <w:rStyle w:val="Char9"/>
          <w:rFonts w:hint="cs"/>
          <w:rtl/>
        </w:rPr>
        <w:t>«</w:t>
      </w:r>
      <w:r w:rsidRPr="00AC1FB7">
        <w:rPr>
          <w:rFonts w:hint="cs"/>
          <w:rtl/>
        </w:rPr>
        <w:t>و اگر از آنان به خاطر انتظار رحمت پروردگارت که امید بدان داری روی بگردانی با ایشان مهربانانه و محترمانه سخن بگو</w:t>
      </w:r>
      <w:r w:rsidRPr="00AC1FB7">
        <w:rPr>
          <w:rStyle w:val="Char9"/>
          <w:rFonts w:hint="cs"/>
          <w:rtl/>
        </w:rPr>
        <w:t>»</w:t>
      </w:r>
      <w:r w:rsidR="00AC1FB7" w:rsidRPr="00AC1FB7">
        <w:rPr>
          <w:rStyle w:val="Char5"/>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 xml:space="preserve">و این توصیه‌ای بسیار مؤثر در بهبود روابط مردم با یکدیگر است؛ بلکه از بخششی که منت گزاردن و اذیت کردن به دنبال داشته باشد،خیلی بالاتر قرار داده شده است. سپس از دیگر مظاهر اخلاق بد مانند: سنگدلی، بی‌رحمی، نداشتن عطوفت و عاطفه و از قتل که نماد تمام رذائل اخلاقی است و به ویژه قتل دختران بی‌گناه سخن گفته شده است؛ چرا که قتل جنایتی هولناک است که پاداش آن قصاص است ولی اسلام بر آن است تا بر اساس فضایل اخلاقی، مانع قتل و زنده به گور کردن دختران گردد و در این صدد بود تا این عقیده را که آنان دختران را باعث فقر می‌دانستند، از اذهان آنان بزداید، چنانکه می‌فرماید: </w:t>
      </w:r>
      <w:r w:rsidR="00454923" w:rsidRPr="00454923">
        <w:rPr>
          <w:rFonts w:ascii="Times New Roman" w:hAnsi="Times New Roman" w:cs="Traditional Arabic" w:hint="cs"/>
          <w:sz w:val="32"/>
          <w:szCs w:val="28"/>
          <w:rtl/>
          <w:lang w:bidi="fa-IR"/>
        </w:rPr>
        <w:t>﴿</w:t>
      </w:r>
      <w:r w:rsidR="00454923" w:rsidRPr="00454923">
        <w:rPr>
          <w:rStyle w:val="Chard"/>
          <w:rtl/>
        </w:rPr>
        <w:t>نَّحۡنُ نَرۡزُقُهُمۡ وَإِيَّاكُمۡ</w:t>
      </w:r>
      <w:r w:rsidR="00454923" w:rsidRPr="00454923">
        <w:rPr>
          <w:rFonts w:ascii="Times New Roman" w:hAnsi="Times New Roman" w:cs="Traditional Arabic" w:hint="cs"/>
          <w:sz w:val="32"/>
          <w:szCs w:val="28"/>
          <w:rtl/>
          <w:lang w:bidi="fa-IR"/>
        </w:rPr>
        <w:t>﴾</w:t>
      </w:r>
      <w:r w:rsidR="00454923">
        <w:rPr>
          <w:rFonts w:ascii="Times New Roman" w:hAnsi="Times New Roman" w:cs="IRNazli"/>
          <w:sz w:val="32"/>
          <w:rtl/>
          <w:lang w:bidi="fa-IR"/>
        </w:rPr>
        <w:t xml:space="preserve"> </w:t>
      </w:r>
      <w:r w:rsidR="00454923" w:rsidRPr="00454923">
        <w:rPr>
          <w:rStyle w:val="Char7"/>
          <w:rtl/>
        </w:rPr>
        <w:t>[الإسراء: 31]</w:t>
      </w:r>
      <w:r w:rsidR="00454923" w:rsidRPr="00454923">
        <w:rPr>
          <w:rStyle w:val="Char7"/>
          <w:rFonts w:hint="cs"/>
          <w:rtl/>
        </w:rPr>
        <w:t>.</w:t>
      </w:r>
      <w:r>
        <w:rPr>
          <w:rFonts w:ascii="Times New Roman" w:hAnsi="Times New Roman" w:cs="B Mitra" w:hint="cs"/>
          <w:sz w:val="32"/>
          <w:szCs w:val="32"/>
          <w:rtl/>
          <w:lang w:bidi="fa-IR"/>
        </w:rPr>
        <w:t xml:space="preserve"> </w:t>
      </w:r>
      <w:r w:rsidRPr="00454923">
        <w:rPr>
          <w:rStyle w:val="Char9"/>
          <w:rFonts w:hint="cs"/>
          <w:rtl/>
        </w:rPr>
        <w:t>«</w:t>
      </w:r>
      <w:r w:rsidRPr="00454923">
        <w:rPr>
          <w:rStyle w:val="Char8"/>
          <w:rFonts w:hint="cs"/>
          <w:rtl/>
        </w:rPr>
        <w:t>ما شما را و آنها را روزی می‌دهیم</w:t>
      </w:r>
      <w:r w:rsidRPr="00454923">
        <w:rPr>
          <w:rStyle w:val="Char9"/>
          <w:rFonts w:hint="cs"/>
          <w:rtl/>
        </w:rPr>
        <w:t>»</w:t>
      </w:r>
      <w:r w:rsidR="00454923" w:rsidRPr="00454923">
        <w:rPr>
          <w:rStyle w:val="Char5"/>
          <w:rFonts w:hint="cs"/>
          <w:rtl/>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pacing w:val="-2"/>
          <w:sz w:val="28"/>
          <w:szCs w:val="28"/>
          <w:rtl/>
          <w:lang w:bidi="fa-IR"/>
        </w:rPr>
        <w:t>هدف اسلام از طرح فضایل اخلاقی، از بین بردن ارزش</w:t>
      </w:r>
      <w:r w:rsidR="00454923">
        <w:rPr>
          <w:rFonts w:ascii="Times New Roman" w:hAnsi="Times New Roman" w:cs="IRNazli"/>
          <w:spacing w:val="-2"/>
          <w:sz w:val="28"/>
          <w:szCs w:val="28"/>
          <w:lang w:bidi="fa-IR"/>
        </w:rPr>
        <w:t>‌</w:t>
      </w:r>
      <w:r w:rsidRPr="003B13DA">
        <w:rPr>
          <w:rFonts w:ascii="Times New Roman" w:hAnsi="Times New Roman" w:cs="IRNazli" w:hint="cs"/>
          <w:spacing w:val="-2"/>
          <w:sz w:val="28"/>
          <w:szCs w:val="28"/>
          <w:rtl/>
          <w:lang w:bidi="fa-IR"/>
        </w:rPr>
        <w:t xml:space="preserve">های اجتماعی </w:t>
      </w:r>
      <w:r w:rsidRPr="003B13DA">
        <w:rPr>
          <w:rFonts w:ascii="Times New Roman" w:hAnsi="Times New Roman" w:cs="IRNazli" w:hint="cs"/>
          <w:sz w:val="28"/>
          <w:szCs w:val="28"/>
          <w:rtl/>
          <w:lang w:bidi="fa-IR"/>
        </w:rPr>
        <w:t>جاهلانه‌ای بود که در آن زمان رواج یافته بود.</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 xml:space="preserve">همچنین آیه‌های فوق، از زنا نهی می‌کند. زنا، خیانتی اخلاقی است که اساس آن تجاوز و دست درازی به نوامیس و حرمتهاست و هدف آن، از بین بردن </w:t>
      </w:r>
      <w:r w:rsidRPr="003B13DA">
        <w:rPr>
          <w:rFonts w:ascii="Times New Roman" w:hAnsi="Times New Roman" w:cs="IRNazli" w:hint="cs"/>
          <w:spacing w:val="-2"/>
          <w:sz w:val="28"/>
          <w:szCs w:val="28"/>
          <w:rtl/>
          <w:lang w:bidi="fa-IR"/>
        </w:rPr>
        <w:t>پاکدامنی و شرافت و بی‌اعتنایی به سایر ارزش</w:t>
      </w:r>
      <w:r w:rsidR="00454923">
        <w:rPr>
          <w:rFonts w:ascii="Times New Roman" w:hAnsi="Times New Roman" w:cs="IRNazli" w:hint="eastAsia"/>
          <w:spacing w:val="-2"/>
          <w:sz w:val="28"/>
          <w:szCs w:val="28"/>
          <w:lang w:bidi="fa-IR"/>
        </w:rPr>
        <w:t>‌</w:t>
      </w:r>
      <w:r w:rsidRPr="003B13DA">
        <w:rPr>
          <w:rFonts w:ascii="Times New Roman" w:hAnsi="Times New Roman" w:cs="IRNazli" w:hint="cs"/>
          <w:spacing w:val="-2"/>
          <w:sz w:val="28"/>
          <w:szCs w:val="28"/>
          <w:rtl/>
          <w:lang w:bidi="fa-IR"/>
        </w:rPr>
        <w:t xml:space="preserve">های والای انسانی است. مضامین </w:t>
      </w:r>
      <w:r w:rsidRPr="003B13DA">
        <w:rPr>
          <w:rFonts w:ascii="Times New Roman" w:hAnsi="Times New Roman" w:cs="IRNazli" w:hint="cs"/>
          <w:sz w:val="28"/>
          <w:szCs w:val="28"/>
          <w:rtl/>
          <w:lang w:bidi="fa-IR"/>
        </w:rPr>
        <w:t>آیه‌ها نیز امر به امانتداری و جدیت و فروتنی و نهی از خیانت و بیهوده‌کاری و تکبر است؛ مثلاً، به حفاظت مال یتیم تا وقتی که به رشد کامل خود برسد و به وفاداری و همچنین به رعایت تکمیل کیل وزن و ترازو فرمان می‌دهد که اینها نماد امانتداری هستند و عکس آن خیانت است و به جدیت وا می‌دارد و از تجسس افراد در اموری که جزو وظایف آنها نیست و از آن آگاهی ندارند باز می‌دارد:</w:t>
      </w:r>
    </w:p>
    <w:p w:rsidR="00212766" w:rsidRPr="00657FE0" w:rsidRDefault="00480B83" w:rsidP="000A42BE">
      <w:pPr>
        <w:pStyle w:val="af"/>
        <w:widowControl w:val="0"/>
        <w:rPr>
          <w:rFonts w:ascii="Times New Roman" w:cs="B Lotus"/>
          <w:rtl/>
        </w:rPr>
      </w:pPr>
      <w:r w:rsidRPr="00480B83">
        <w:rPr>
          <w:rFonts w:ascii="Times New Roman" w:cs="Traditional Arabic" w:hint="cs"/>
          <w:sz w:val="32"/>
          <w:rtl/>
        </w:rPr>
        <w:t>﴿</w:t>
      </w:r>
      <w:r w:rsidRPr="00480B83">
        <w:rPr>
          <w:rtl/>
        </w:rPr>
        <w:t>وَلَا تَق</w:t>
      </w:r>
      <w:r w:rsidRPr="00480B83">
        <w:rPr>
          <w:rFonts w:hint="cs"/>
          <w:rtl/>
        </w:rPr>
        <w:t>ۡفُ</w:t>
      </w:r>
      <w:r w:rsidRPr="00480B83">
        <w:rPr>
          <w:rtl/>
        </w:rPr>
        <w:t xml:space="preserve"> </w:t>
      </w:r>
      <w:r w:rsidRPr="00480B83">
        <w:rPr>
          <w:rFonts w:hint="cs"/>
          <w:rtl/>
        </w:rPr>
        <w:t>مَا</w:t>
      </w:r>
      <w:r w:rsidRPr="00480B83">
        <w:rPr>
          <w:rtl/>
        </w:rPr>
        <w:t xml:space="preserve"> </w:t>
      </w:r>
      <w:r w:rsidRPr="00480B83">
        <w:rPr>
          <w:rFonts w:hint="cs"/>
          <w:rtl/>
        </w:rPr>
        <w:t>لَيۡسَ</w:t>
      </w:r>
      <w:r w:rsidRPr="00480B83">
        <w:rPr>
          <w:rtl/>
        </w:rPr>
        <w:t xml:space="preserve"> </w:t>
      </w:r>
      <w:r w:rsidRPr="00480B83">
        <w:rPr>
          <w:rFonts w:hint="cs"/>
          <w:rtl/>
        </w:rPr>
        <w:t>لَكَ</w:t>
      </w:r>
      <w:r w:rsidRPr="00480B83">
        <w:rPr>
          <w:rtl/>
        </w:rPr>
        <w:t xml:space="preserve"> </w:t>
      </w:r>
      <w:r w:rsidRPr="00480B83">
        <w:rPr>
          <w:rFonts w:hint="cs"/>
          <w:rtl/>
        </w:rPr>
        <w:t>بِهِۦ</w:t>
      </w:r>
      <w:r w:rsidRPr="00480B83">
        <w:rPr>
          <w:rtl/>
        </w:rPr>
        <w:t xml:space="preserve"> عِلۡمٌۚ إِنَّ </w:t>
      </w:r>
      <w:r w:rsidRPr="00480B83">
        <w:rPr>
          <w:rFonts w:hint="cs"/>
          <w:rtl/>
        </w:rPr>
        <w:t>ٱ</w:t>
      </w:r>
      <w:r w:rsidRPr="00480B83">
        <w:rPr>
          <w:rFonts w:hint="eastAsia"/>
          <w:rtl/>
        </w:rPr>
        <w:t>لسَّمۡعَ</w:t>
      </w:r>
      <w:r w:rsidRPr="00480B83">
        <w:rPr>
          <w:rtl/>
        </w:rPr>
        <w:t xml:space="preserve"> وَ</w:t>
      </w:r>
      <w:r w:rsidRPr="00480B83">
        <w:rPr>
          <w:rFonts w:hint="cs"/>
          <w:rtl/>
        </w:rPr>
        <w:t>ٱ</w:t>
      </w:r>
      <w:r w:rsidRPr="00480B83">
        <w:rPr>
          <w:rFonts w:hint="eastAsia"/>
          <w:rtl/>
        </w:rPr>
        <w:t>لۡبَصَرَ</w:t>
      </w:r>
      <w:r w:rsidRPr="00480B83">
        <w:rPr>
          <w:rtl/>
        </w:rPr>
        <w:t xml:space="preserve"> وَ</w:t>
      </w:r>
      <w:r w:rsidRPr="00480B83">
        <w:rPr>
          <w:rFonts w:hint="cs"/>
          <w:rtl/>
        </w:rPr>
        <w:t>ٱ</w:t>
      </w:r>
      <w:r w:rsidRPr="00480B83">
        <w:rPr>
          <w:rFonts w:hint="eastAsia"/>
          <w:rtl/>
        </w:rPr>
        <w:t>لۡفُؤَادَ</w:t>
      </w:r>
      <w:r w:rsidRPr="00480B83">
        <w:rPr>
          <w:rtl/>
        </w:rPr>
        <w:t xml:space="preserve"> كُلُّ أُوْلَٰٓئِكَ كَانَ عَنۡهُ مَسۡ‍ُٔولٗا٣٦</w:t>
      </w:r>
      <w:r w:rsidRPr="00480B83">
        <w:rPr>
          <w:rFonts w:ascii="Times New Roman" w:cs="Traditional Arabic" w:hint="cs"/>
          <w:sz w:val="32"/>
          <w:rtl/>
        </w:rPr>
        <w:t>﴾</w:t>
      </w:r>
      <w:r>
        <w:rPr>
          <w:rFonts w:ascii="Times New Roman" w:cs="IRNazli"/>
          <w:sz w:val="32"/>
          <w:rtl/>
        </w:rPr>
        <w:t xml:space="preserve"> </w:t>
      </w:r>
      <w:r w:rsidRPr="00480B83">
        <w:rPr>
          <w:rStyle w:val="Char7"/>
          <w:rtl/>
        </w:rPr>
        <w:t>[الإسراء: 36]</w:t>
      </w:r>
      <w:r w:rsidRPr="00480B83">
        <w:rPr>
          <w:rStyle w:val="Char7"/>
          <w:rFonts w:hint="cs"/>
          <w:rtl/>
        </w:rPr>
        <w:t>.</w:t>
      </w:r>
    </w:p>
    <w:p w:rsidR="00212766" w:rsidRPr="00480B83" w:rsidRDefault="00212766" w:rsidP="000A42BE">
      <w:pPr>
        <w:pStyle w:val="aa"/>
        <w:widowControl w:val="0"/>
        <w:rPr>
          <w:rtl/>
        </w:rPr>
      </w:pPr>
      <w:r w:rsidRPr="00480B83">
        <w:rPr>
          <w:rStyle w:val="Char9"/>
          <w:rFonts w:hint="cs"/>
          <w:rtl/>
        </w:rPr>
        <w:t>«</w:t>
      </w:r>
      <w:r w:rsidRPr="00126519">
        <w:rPr>
          <w:rFonts w:hint="cs"/>
          <w:rtl/>
        </w:rPr>
        <w:t>از چیزی دنباله‌روی مکن که از آن ناآگاهی، بی‌گمان چشم و گوش و دل همه مورد پرس و جوی از آن قرار می‌گیرند</w:t>
      </w:r>
      <w:r w:rsidRPr="00126519">
        <w:rPr>
          <w:rStyle w:val="Char9"/>
          <w:rFonts w:hint="cs"/>
          <w:rtl/>
        </w:rPr>
        <w:t>»</w:t>
      </w:r>
      <w:r w:rsidR="00126519">
        <w:rPr>
          <w:rStyle w:val="Char9"/>
          <w:rFonts w:hint="cs"/>
          <w:rtl/>
        </w:rPr>
        <w:t>.</w:t>
      </w:r>
    </w:p>
    <w:p w:rsidR="00212766" w:rsidRPr="00993522" w:rsidRDefault="00212766" w:rsidP="000A42BE">
      <w:pPr>
        <w:pStyle w:val="StyleComplexBLotus12ptJustifiedFirstline05cmChar"/>
        <w:widowControl w:val="0"/>
        <w:spacing w:line="240" w:lineRule="auto"/>
        <w:rPr>
          <w:rFonts w:ascii="Times New Roman" w:hAnsi="Times New Roman" w:cs="Times New Roman"/>
          <w:spacing w:val="-4"/>
          <w:sz w:val="28"/>
          <w:szCs w:val="28"/>
          <w:rtl/>
          <w:lang w:bidi="fa-IR"/>
        </w:rPr>
      </w:pPr>
      <w:r w:rsidRPr="00993522">
        <w:rPr>
          <w:rFonts w:ascii="Times New Roman" w:hAnsi="Times New Roman" w:cs="IRNazli" w:hint="cs"/>
          <w:spacing w:val="-4"/>
          <w:sz w:val="28"/>
          <w:szCs w:val="28"/>
          <w:rtl/>
          <w:lang w:bidi="fa-IR"/>
        </w:rPr>
        <w:t>معنای واقعی بیهوده‌کاری یعنی مشغول شدن انسان به آنچه که از آن نهی شده است و تواضع و فروتنی باعث می‌شود که انسان حدود و قدر و منزلت خود را بشناسد و تکبر و غرور باعث می‌شود که انسان بر اساس جهالت و سبکسری و حماقت، دست درازی بکند:</w:t>
      </w:r>
    </w:p>
    <w:p w:rsidR="00212766" w:rsidRPr="00657FE0" w:rsidRDefault="00126519" w:rsidP="000A42BE">
      <w:pPr>
        <w:pStyle w:val="af"/>
        <w:widowControl w:val="0"/>
        <w:rPr>
          <w:rFonts w:ascii="Times New Roman" w:cs="B Lotus"/>
          <w:rtl/>
        </w:rPr>
      </w:pPr>
      <w:r w:rsidRPr="00126519">
        <w:rPr>
          <w:rFonts w:ascii="Times New Roman" w:cs="Traditional Arabic" w:hint="cs"/>
          <w:sz w:val="32"/>
          <w:rtl/>
        </w:rPr>
        <w:t>﴿</w:t>
      </w:r>
      <w:r w:rsidRPr="00126519">
        <w:rPr>
          <w:rtl/>
        </w:rPr>
        <w:t>وَلَا تَم</w:t>
      </w:r>
      <w:r w:rsidRPr="00126519">
        <w:rPr>
          <w:rFonts w:hint="cs"/>
          <w:rtl/>
        </w:rPr>
        <w:t>ۡشِ</w:t>
      </w:r>
      <w:r w:rsidRPr="00126519">
        <w:rPr>
          <w:rtl/>
        </w:rPr>
        <w:t xml:space="preserve"> </w:t>
      </w:r>
      <w:r w:rsidRPr="00126519">
        <w:rPr>
          <w:rFonts w:hint="cs"/>
          <w:rtl/>
        </w:rPr>
        <w:t>فِي</w:t>
      </w:r>
      <w:r w:rsidRPr="00126519">
        <w:rPr>
          <w:rtl/>
        </w:rPr>
        <w:t xml:space="preserve"> </w:t>
      </w:r>
      <w:r w:rsidRPr="00126519">
        <w:rPr>
          <w:rFonts w:hint="cs"/>
          <w:rtl/>
        </w:rPr>
        <w:t>ٱ</w:t>
      </w:r>
      <w:r w:rsidRPr="00126519">
        <w:rPr>
          <w:rFonts w:hint="eastAsia"/>
          <w:rtl/>
        </w:rPr>
        <w:t>لۡأَرۡضِ</w:t>
      </w:r>
      <w:r w:rsidRPr="00126519">
        <w:rPr>
          <w:rtl/>
        </w:rPr>
        <w:t xml:space="preserve"> مَرَحًاۖ إِنَّكَ لَن تَخۡرِقَ </w:t>
      </w:r>
      <w:r w:rsidRPr="00126519">
        <w:rPr>
          <w:rFonts w:hint="cs"/>
          <w:rtl/>
        </w:rPr>
        <w:t>ٱ</w:t>
      </w:r>
      <w:r w:rsidRPr="00126519">
        <w:rPr>
          <w:rFonts w:hint="eastAsia"/>
          <w:rtl/>
        </w:rPr>
        <w:t>لۡأَرۡضَ</w:t>
      </w:r>
      <w:r w:rsidRPr="00126519">
        <w:rPr>
          <w:rtl/>
        </w:rPr>
        <w:t xml:space="preserve"> وَلَن تَبۡلُغَ </w:t>
      </w:r>
      <w:r w:rsidRPr="00126519">
        <w:rPr>
          <w:rFonts w:hint="cs"/>
          <w:rtl/>
        </w:rPr>
        <w:t>ٱ</w:t>
      </w:r>
      <w:r w:rsidRPr="00126519">
        <w:rPr>
          <w:rFonts w:hint="eastAsia"/>
          <w:rtl/>
        </w:rPr>
        <w:t>لۡجِبَالَ</w:t>
      </w:r>
      <w:r w:rsidRPr="00126519">
        <w:rPr>
          <w:rtl/>
        </w:rPr>
        <w:t xml:space="preserve"> طُولٗا٣٧</w:t>
      </w:r>
      <w:r w:rsidRPr="00126519">
        <w:rPr>
          <w:rFonts w:ascii="Times New Roman" w:cs="Traditional Arabic" w:hint="cs"/>
          <w:sz w:val="32"/>
          <w:rtl/>
        </w:rPr>
        <w:t>﴾</w:t>
      </w:r>
      <w:r>
        <w:rPr>
          <w:rFonts w:ascii="Times New Roman" w:cs="IRNazli"/>
          <w:sz w:val="32"/>
          <w:rtl/>
        </w:rPr>
        <w:t xml:space="preserve"> </w:t>
      </w:r>
      <w:r w:rsidRPr="00126519">
        <w:rPr>
          <w:rStyle w:val="Char7"/>
          <w:rtl/>
        </w:rPr>
        <w:t>[الإسراء: 37]</w:t>
      </w:r>
      <w:r w:rsidRPr="00126519">
        <w:rPr>
          <w:rStyle w:val="Char7"/>
          <w:rFonts w:hint="cs"/>
          <w:rtl/>
        </w:rPr>
        <w:t>.</w:t>
      </w:r>
    </w:p>
    <w:p w:rsidR="00212766" w:rsidRPr="00126519" w:rsidRDefault="00212766" w:rsidP="000A42BE">
      <w:pPr>
        <w:pStyle w:val="aa"/>
        <w:widowControl w:val="0"/>
        <w:rPr>
          <w:rStyle w:val="Char9"/>
          <w:rtl/>
        </w:rPr>
      </w:pPr>
      <w:r w:rsidRPr="00126519">
        <w:rPr>
          <w:rStyle w:val="Char9"/>
          <w:rFonts w:hint="cs"/>
          <w:rtl/>
        </w:rPr>
        <w:t>«</w:t>
      </w:r>
      <w:r w:rsidRPr="00126519">
        <w:rPr>
          <w:rFonts w:hint="cs"/>
          <w:rtl/>
        </w:rPr>
        <w:t>و در روی زمین متکبرانه و مغرورانه راه مرو؛ چرا که تو نمی‌توانی زمین را بشکافی وبه بلندای کوه</w:t>
      </w:r>
      <w:r w:rsidR="00126519">
        <w:rPr>
          <w:rFonts w:hint="eastAsia"/>
        </w:rPr>
        <w:t>‌</w:t>
      </w:r>
      <w:r w:rsidRPr="00126519">
        <w:rPr>
          <w:rFonts w:hint="cs"/>
          <w:rtl/>
        </w:rPr>
        <w:t>ها برسی</w:t>
      </w:r>
      <w:r w:rsidRPr="00126519">
        <w:rPr>
          <w:rStyle w:val="Char9"/>
          <w:rFonts w:hint="cs"/>
          <w:rtl/>
        </w:rPr>
        <w:t>»</w:t>
      </w:r>
      <w:r w:rsidR="00126519" w:rsidRPr="00126519">
        <w:rPr>
          <w:rStyle w:val="Char5"/>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و در پایان فرمود:</w:t>
      </w:r>
    </w:p>
    <w:p w:rsidR="00212766" w:rsidRPr="003B13DA" w:rsidRDefault="00F87DCC" w:rsidP="001C23C8">
      <w:pPr>
        <w:pStyle w:val="af"/>
        <w:rPr>
          <w:rFonts w:ascii="Times New Roman" w:cs="IRNazli"/>
          <w:rtl/>
        </w:rPr>
      </w:pPr>
      <w:r w:rsidRPr="00F87DCC">
        <w:rPr>
          <w:rFonts w:ascii="Times New Roman" w:cs="Traditional Arabic" w:hint="cs"/>
          <w:sz w:val="32"/>
          <w:rtl/>
        </w:rPr>
        <w:t>﴿</w:t>
      </w:r>
      <w:r w:rsidRPr="001C23C8">
        <w:rPr>
          <w:rtl/>
        </w:rPr>
        <w:t>ذَ</w:t>
      </w:r>
      <w:r w:rsidRPr="001C23C8">
        <w:rPr>
          <w:rFonts w:hint="cs"/>
          <w:rtl/>
        </w:rPr>
        <w:t>ٰلِكَ</w:t>
      </w:r>
      <w:r w:rsidRPr="001C23C8">
        <w:rPr>
          <w:rtl/>
        </w:rPr>
        <w:t xml:space="preserve"> </w:t>
      </w:r>
      <w:r w:rsidRPr="001C23C8">
        <w:rPr>
          <w:rFonts w:hint="cs"/>
          <w:rtl/>
        </w:rPr>
        <w:t>مِمَّآ</w:t>
      </w:r>
      <w:r w:rsidRPr="001C23C8">
        <w:rPr>
          <w:rtl/>
        </w:rPr>
        <w:t xml:space="preserve"> </w:t>
      </w:r>
      <w:r w:rsidRPr="001C23C8">
        <w:rPr>
          <w:rFonts w:hint="cs"/>
          <w:rtl/>
        </w:rPr>
        <w:t>أَوۡحَىٰٓ</w:t>
      </w:r>
      <w:r w:rsidRPr="001C23C8">
        <w:rPr>
          <w:rtl/>
        </w:rPr>
        <w:t xml:space="preserve"> </w:t>
      </w:r>
      <w:r w:rsidRPr="001C23C8">
        <w:rPr>
          <w:rFonts w:hint="cs"/>
          <w:rtl/>
        </w:rPr>
        <w:t>إِلَيۡكَ</w:t>
      </w:r>
      <w:r w:rsidRPr="001C23C8">
        <w:rPr>
          <w:rtl/>
        </w:rPr>
        <w:t xml:space="preserve"> </w:t>
      </w:r>
      <w:r w:rsidRPr="001C23C8">
        <w:rPr>
          <w:rFonts w:hint="cs"/>
          <w:rtl/>
        </w:rPr>
        <w:t>رَبُّ</w:t>
      </w:r>
      <w:r w:rsidRPr="001C23C8">
        <w:rPr>
          <w:rtl/>
        </w:rPr>
        <w:t xml:space="preserve">كَ مِنَ </w:t>
      </w:r>
      <w:r w:rsidRPr="001C23C8">
        <w:rPr>
          <w:rFonts w:hint="cs"/>
          <w:rtl/>
        </w:rPr>
        <w:t>ٱ</w:t>
      </w:r>
      <w:r w:rsidRPr="001C23C8">
        <w:rPr>
          <w:rFonts w:hint="eastAsia"/>
          <w:rtl/>
        </w:rPr>
        <w:t>لۡحِكۡمَةِۗ</w:t>
      </w:r>
      <w:r w:rsidRPr="001C23C8">
        <w:rPr>
          <w:rtl/>
        </w:rPr>
        <w:t xml:space="preserve"> وَلَا تَجۡعَلۡ مَعَ </w:t>
      </w:r>
      <w:r w:rsidRPr="001C23C8">
        <w:rPr>
          <w:rFonts w:hint="cs"/>
          <w:rtl/>
        </w:rPr>
        <w:t>ٱ</w:t>
      </w:r>
      <w:r w:rsidRPr="001C23C8">
        <w:rPr>
          <w:rFonts w:hint="eastAsia"/>
          <w:rtl/>
        </w:rPr>
        <w:t>للَّهِ</w:t>
      </w:r>
      <w:r w:rsidRPr="001C23C8">
        <w:rPr>
          <w:rtl/>
        </w:rPr>
        <w:t xml:space="preserve"> إِلَٰهًا ءَاخَرَ</w:t>
      </w:r>
      <w:r w:rsidRPr="00F87DCC">
        <w:rPr>
          <w:rFonts w:ascii="Times New Roman" w:cs="Traditional Arabic" w:hint="cs"/>
          <w:sz w:val="32"/>
          <w:rtl/>
        </w:rPr>
        <w:t>﴾</w:t>
      </w:r>
      <w:r>
        <w:rPr>
          <w:rFonts w:ascii="Times New Roman" w:cs="IRNazli"/>
          <w:sz w:val="32"/>
          <w:rtl/>
        </w:rPr>
        <w:t xml:space="preserve"> </w:t>
      </w:r>
      <w:r w:rsidRPr="00F87DCC">
        <w:rPr>
          <w:rStyle w:val="Char7"/>
          <w:rtl/>
        </w:rPr>
        <w:t>[الإسراء: 39]</w:t>
      </w:r>
      <w:r w:rsidRPr="00F87DCC">
        <w:rPr>
          <w:rStyle w:val="Char7"/>
        </w:rPr>
        <w:t>.</w:t>
      </w:r>
    </w:p>
    <w:p w:rsidR="00212766" w:rsidRPr="00A02B2D" w:rsidRDefault="00212766" w:rsidP="000A42BE">
      <w:pPr>
        <w:pStyle w:val="aa"/>
        <w:widowControl w:val="0"/>
        <w:rPr>
          <w:rFonts w:ascii="Times New Roman" w:hAnsi="Times New Roman" w:cs="B Lotus"/>
          <w:rtl/>
        </w:rPr>
      </w:pPr>
      <w:r w:rsidRPr="007B6167">
        <w:rPr>
          <w:rStyle w:val="Char9"/>
          <w:rFonts w:hint="cs"/>
          <w:rtl/>
        </w:rPr>
        <w:t>«</w:t>
      </w:r>
      <w:r w:rsidRPr="007B6167">
        <w:rPr>
          <w:rFonts w:hint="cs"/>
          <w:rtl/>
        </w:rPr>
        <w:t>این</w:t>
      </w:r>
      <w:r w:rsidR="007B6167">
        <w:rPr>
          <w:rFonts w:hint="eastAsia"/>
          <w:rtl/>
        </w:rPr>
        <w:t>‌</w:t>
      </w:r>
      <w:r w:rsidRPr="007B6167">
        <w:rPr>
          <w:rFonts w:hint="cs"/>
          <w:rtl/>
        </w:rPr>
        <w:t>ها از امور حکمت‌آمیزی است که پروردگارت به تو وحی کرده است و هرگز با خداوند معبود دیگری را انباز مکن</w:t>
      </w:r>
      <w:r w:rsidRPr="007B6167">
        <w:rPr>
          <w:rStyle w:val="Char9"/>
          <w:rFonts w:hint="cs"/>
          <w:rtl/>
        </w:rPr>
        <w:t>»</w:t>
      </w:r>
      <w:r w:rsidR="007B6167">
        <w:rPr>
          <w:rStyle w:val="Char9"/>
          <w:rFonts w:hint="cs"/>
          <w:rtl/>
        </w:rPr>
        <w:t>.</w:t>
      </w:r>
      <w:r w:rsidRPr="00A02B2D">
        <w:rPr>
          <w:rFonts w:ascii="Times New Roman" w:hAnsi="Times New Roman" w:cs="B Lotus" w:hint="cs"/>
          <w:rtl/>
        </w:rPr>
        <w:t xml:space="preserve"> </w:t>
      </w:r>
    </w:p>
    <w:p w:rsidR="00212766" w:rsidRPr="00344C70" w:rsidRDefault="00212766" w:rsidP="000A42BE">
      <w:pPr>
        <w:pStyle w:val="StyleComplexBLotus12ptJustifiedFirstline05cmChar"/>
        <w:widowControl w:val="0"/>
        <w:spacing w:line="240" w:lineRule="auto"/>
        <w:rPr>
          <w:sz w:val="28"/>
          <w:szCs w:val="28"/>
          <w:rtl/>
          <w:lang w:bidi="fa-IR"/>
        </w:rPr>
      </w:pPr>
      <w:r w:rsidRPr="003B13DA">
        <w:rPr>
          <w:rFonts w:ascii="Times New Roman" w:hAnsi="Times New Roman" w:cs="IRNazli" w:hint="cs"/>
          <w:sz w:val="28"/>
          <w:szCs w:val="28"/>
          <w:rtl/>
          <w:lang w:bidi="fa-IR"/>
        </w:rPr>
        <w:t>بدین صورت خداوند، این رهنمودها را حکمت نامید و آنها را با فرا خواندن به توحید و نهی از شرک به پایان رساند؛ چنانکه دعوت الهی با توحید آغاز گردید؛ زیرا ایمان آوردن به خدا، کلید تمامی خوبیها و محافظ آنها است و کفر ورزیدن به او، کلید و انگیز</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هر بدی و شر است</w:t>
      </w:r>
      <w:r w:rsidRPr="00CA7C13">
        <w:rPr>
          <w:rStyle w:val="FootnoteReference"/>
          <w:rFonts w:cs="IRNazli"/>
          <w:sz w:val="28"/>
          <w:szCs w:val="28"/>
          <w:rtl/>
        </w:rPr>
        <w:footnoteReference w:id="427"/>
      </w:r>
      <w:r w:rsidR="007B6167">
        <w:rPr>
          <w:rFonts w:ascii="Times New Roman" w:hAnsi="Times New Roman" w:cs="IRNazli" w:hint="cs"/>
          <w:sz w:val="28"/>
          <w:szCs w:val="28"/>
          <w:rtl/>
          <w:lang w:bidi="fa-IR"/>
        </w:rPr>
        <w:t>.</w:t>
      </w:r>
    </w:p>
    <w:p w:rsidR="00212766" w:rsidRPr="00CD0A91" w:rsidRDefault="00212766" w:rsidP="000A42BE">
      <w:pPr>
        <w:pStyle w:val="a0"/>
        <w:widowControl w:val="0"/>
        <w:rPr>
          <w:rtl/>
        </w:rPr>
      </w:pPr>
      <w:bookmarkStart w:id="465" w:name="_Toc134241349"/>
      <w:bookmarkStart w:id="466" w:name="_Toc270033210"/>
      <w:bookmarkStart w:id="467" w:name="_Toc439429700"/>
      <w:r w:rsidRPr="00CD0A91">
        <w:rPr>
          <w:rFonts w:hint="cs"/>
          <w:rtl/>
        </w:rPr>
        <w:t>تربیت اصحاب و یاران پیامبر اکرم</w:t>
      </w:r>
      <w:r w:rsidR="00361D92" w:rsidRPr="00CD0A91">
        <w:rPr>
          <w:rFonts w:hint="cs"/>
          <w:rtl/>
        </w:rPr>
        <w:t xml:space="preserve"> </w:t>
      </w:r>
      <w:r w:rsidR="003B13DA" w:rsidRPr="0036259D">
        <w:rPr>
          <w:rFonts w:cs="CTraditional Arabic" w:hint="cs"/>
          <w:b w:val="0"/>
          <w:bCs w:val="0"/>
          <w:rtl/>
        </w:rPr>
        <w:t>ج</w:t>
      </w:r>
      <w:r w:rsidR="00361D92" w:rsidRPr="00CD0A91">
        <w:rPr>
          <w:rFonts w:hint="cs"/>
          <w:rtl/>
        </w:rPr>
        <w:t xml:space="preserve"> </w:t>
      </w:r>
      <w:r w:rsidRPr="00CD0A91">
        <w:rPr>
          <w:rFonts w:hint="cs"/>
          <w:rtl/>
        </w:rPr>
        <w:t>بر اساس داستانهای قرآنی</w:t>
      </w:r>
      <w:bookmarkEnd w:id="465"/>
      <w:bookmarkEnd w:id="466"/>
      <w:bookmarkEnd w:id="467"/>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rPr>
      </w:pPr>
      <w:r w:rsidRPr="003B13DA">
        <w:rPr>
          <w:rFonts w:ascii="Times New Roman" w:hAnsi="Times New Roman" w:cs="IRNazli" w:hint="cs"/>
          <w:sz w:val="28"/>
          <w:szCs w:val="28"/>
          <w:rtl/>
          <w:lang w:bidi="fa-IR"/>
        </w:rPr>
        <w:t>داستانهای قرآنی سرشار از مواعظ و حکمتها و اصول عقیدتی و توجیهات اخلاقی و شیوه‌های عبرت‌آموز از سرگذشت امتها و ملت</w:t>
      </w:r>
      <w:r w:rsidR="007B6167">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می‌باشند. داستان</w:t>
      </w:r>
      <w:r w:rsidR="001C23C8">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قرآن، سرگذشت تاریخی محضی نیستند که فقط برای تاریخ‌نگاران اهمیت داشته باشند؛ چرا که داستان</w:t>
      </w:r>
      <w:r w:rsidR="007B6167">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قرآنی سرشار از توحید، علم، خوبیهای اخلاقی، دلایل عقلی و تحلیل و یادآوری و گفتگوهای شگفت‌انگیز می‌باشند و برای اثبات این مدعا داستان حضرت یوسف را که در برگیرند</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نکات اخلاقی ارزشمندی است، ذکر می‌نماییم و علمای اخلاق و دانشمندان گفته‌اند: «وضعیت امت، سامان نمی‌گیرد مگر با وجود مصلحان و مردان فعال و رهبران فاضلی که شرایط و اخلاق لازم را داشته باشند. پس اگر مصلح، پیامبری باشد؛ باید دارای چهل خصلتی باشد که علمای اخلاق و حکما بیان داشته‌اند و اگر پیامبر نباشد، نیازمند شرایط و خصلت</w:t>
      </w:r>
      <w:r w:rsidR="007B6167">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 xml:space="preserve">هایی نیست که پیامبر دارای آن شرایط است؛ یوسف </w:t>
      </w:r>
      <w:r w:rsidRPr="00E31A8F">
        <w:rPr>
          <w:rFonts w:ascii="Times New Roman" w:hAnsi="Times New Roman" w:cs="CTraditional Arabic" w:hint="cs"/>
          <w:sz w:val="28"/>
          <w:szCs w:val="28"/>
          <w:rtl/>
          <w:lang w:bidi="fa-IR"/>
        </w:rPr>
        <w:sym w:font="AGA Arabesque" w:char="F075"/>
      </w:r>
      <w:r w:rsidRPr="003B13DA">
        <w:rPr>
          <w:rFonts w:ascii="Times New Roman" w:hAnsi="Times New Roman" w:cs="IRNazli" w:hint="cs"/>
          <w:sz w:val="28"/>
          <w:szCs w:val="28"/>
          <w:rtl/>
          <w:lang w:bidi="fa-IR"/>
        </w:rPr>
        <w:t xml:space="preserve"> جامع صفات کامل و جمال پیامبران بود و از آنجا که یوسف</w:t>
      </w:r>
      <w:r w:rsidRPr="00E31A8F">
        <w:rPr>
          <w:rFonts w:ascii="Times New Roman" w:hAnsi="Times New Roman" w:cs="CTraditional Arabic" w:hint="cs"/>
          <w:sz w:val="28"/>
          <w:szCs w:val="28"/>
          <w:rtl/>
          <w:lang w:bidi="fa-IR"/>
        </w:rPr>
        <w:sym w:font="AGA Arabesque" w:char="F075"/>
      </w:r>
      <w:r w:rsidR="00361D92">
        <w:rPr>
          <w:rFonts w:ascii="Times New Roman" w:hAnsi="Times New Roman" w:cs="IRNazli"/>
          <w:sz w:val="28"/>
          <w:szCs w:val="28"/>
          <w:rtl/>
          <w:lang w:bidi="fa-IR"/>
        </w:rPr>
        <w:t xml:space="preserve"> </w:t>
      </w:r>
      <w:r w:rsidRPr="003B13DA">
        <w:rPr>
          <w:rFonts w:ascii="Times New Roman" w:hAnsi="Times New Roman" w:cs="IRNazli" w:hint="cs"/>
          <w:sz w:val="28"/>
          <w:szCs w:val="28"/>
          <w:rtl/>
          <w:lang w:bidi="fa-IR"/>
        </w:rPr>
        <w:t>هم پیامبر و هم پادشاه بود، بنابراین سیره ایشان برای خردمندان برای انتخاب افراد شایسته در امور مربوطه، الگویی مناسب است و با ختم سلسله پیامبران، سیزده خصلت از خصلت</w:t>
      </w:r>
      <w:r w:rsidR="007B6167">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هایی که رهبر مدینه فاضله می‌بایست دارای آن باشد را بر می‌شماریم تا عبرتی باشد برای کسانی که در قرآن می‌اندیشند و تذکری باشد برای کسانی که درصدد دستیابی به نیکیها هستند</w:t>
      </w:r>
      <w:r w:rsidRPr="00CA7C13">
        <w:rPr>
          <w:rStyle w:val="FootnoteReference"/>
          <w:rFonts w:cs="IRNazli"/>
          <w:sz w:val="28"/>
          <w:szCs w:val="28"/>
          <w:rtl/>
        </w:rPr>
        <w:footnoteReference w:id="428"/>
      </w:r>
      <w:r w:rsidR="007B6167">
        <w:rPr>
          <w:rFonts w:ascii="Times New Roman" w:hAnsi="Times New Roman" w:cs="IRNazli" w:hint="cs"/>
          <w:sz w:val="28"/>
          <w:szCs w:val="28"/>
          <w:rtl/>
        </w:rPr>
        <w:t>.</w:t>
      </w:r>
    </w:p>
    <w:p w:rsidR="00212766" w:rsidRPr="007B6167" w:rsidRDefault="00212766" w:rsidP="000A42BE">
      <w:pPr>
        <w:pStyle w:val="a4"/>
        <w:widowControl w:val="0"/>
        <w:rPr>
          <w:rtl/>
        </w:rPr>
      </w:pPr>
      <w:bookmarkStart w:id="468" w:name="_Toc270033211"/>
      <w:bookmarkStart w:id="469" w:name="_Toc439429701"/>
      <w:r w:rsidRPr="007B6167">
        <w:rPr>
          <w:rFonts w:hint="cs"/>
          <w:rtl/>
        </w:rPr>
        <w:t>مهم‌ترین ویژگیهای رهبر مدین</w:t>
      </w:r>
      <w:r w:rsidR="00671026">
        <w:rPr>
          <w:rFonts w:hint="cs"/>
          <w:rtl/>
        </w:rPr>
        <w:t>ۀ</w:t>
      </w:r>
      <w:r w:rsidRPr="007B6167">
        <w:rPr>
          <w:rFonts w:hint="cs"/>
          <w:rtl/>
        </w:rPr>
        <w:t xml:space="preserve"> فاضله عبارتند از:</w:t>
      </w:r>
      <w:bookmarkEnd w:id="468"/>
      <w:bookmarkEnd w:id="469"/>
    </w:p>
    <w:p w:rsidR="00212766" w:rsidRPr="003B13DA" w:rsidRDefault="00212766" w:rsidP="000A42BE">
      <w:pPr>
        <w:pStyle w:val="StyleComplexBLotus12ptJustifiedFirstline05cmChar"/>
        <w:widowControl w:val="0"/>
        <w:numPr>
          <w:ilvl w:val="0"/>
          <w:numId w:val="26"/>
        </w:numPr>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پاکدامنی و کنترل مسائل شهوانی: تا بر خویشتن تسلط داشته باشد و قوای جسمی‌اش کامل گردد:</w:t>
      </w:r>
    </w:p>
    <w:p w:rsidR="00212766" w:rsidRPr="00657FE0" w:rsidRDefault="00472DF7" w:rsidP="000A42BE">
      <w:pPr>
        <w:pStyle w:val="af"/>
        <w:widowControl w:val="0"/>
        <w:rPr>
          <w:rFonts w:ascii="Times New Roman" w:cs="B Lotus"/>
          <w:rtl/>
        </w:rPr>
      </w:pPr>
      <w:r w:rsidRPr="00472DF7">
        <w:rPr>
          <w:rFonts w:ascii="Times New Roman" w:cs="Traditional Arabic" w:hint="cs"/>
          <w:sz w:val="32"/>
          <w:rtl/>
        </w:rPr>
        <w:t>﴿</w:t>
      </w:r>
      <w:r w:rsidRPr="00472DF7">
        <w:rPr>
          <w:rtl/>
        </w:rPr>
        <w:t>كَذَ</w:t>
      </w:r>
      <w:r w:rsidRPr="00472DF7">
        <w:rPr>
          <w:rFonts w:hint="cs"/>
          <w:rtl/>
        </w:rPr>
        <w:t>ٰلِكَ</w:t>
      </w:r>
      <w:r w:rsidRPr="00472DF7">
        <w:rPr>
          <w:rtl/>
        </w:rPr>
        <w:t xml:space="preserve"> </w:t>
      </w:r>
      <w:r w:rsidRPr="00472DF7">
        <w:rPr>
          <w:rFonts w:hint="cs"/>
          <w:rtl/>
        </w:rPr>
        <w:t>لِنَصۡرِفَ</w:t>
      </w:r>
      <w:r w:rsidRPr="00472DF7">
        <w:rPr>
          <w:rtl/>
        </w:rPr>
        <w:t xml:space="preserve"> </w:t>
      </w:r>
      <w:r w:rsidRPr="00472DF7">
        <w:rPr>
          <w:rFonts w:hint="cs"/>
          <w:rtl/>
        </w:rPr>
        <w:t>عَنۡهُ</w:t>
      </w:r>
      <w:r w:rsidRPr="00472DF7">
        <w:rPr>
          <w:rtl/>
        </w:rPr>
        <w:t xml:space="preserve"> </w:t>
      </w:r>
      <w:r w:rsidRPr="00472DF7">
        <w:rPr>
          <w:rFonts w:hint="cs"/>
          <w:rtl/>
        </w:rPr>
        <w:t>ٱ</w:t>
      </w:r>
      <w:r w:rsidRPr="00472DF7">
        <w:rPr>
          <w:rFonts w:hint="eastAsia"/>
          <w:rtl/>
        </w:rPr>
        <w:t>لسُّوٓءَ</w:t>
      </w:r>
      <w:r w:rsidRPr="00472DF7">
        <w:rPr>
          <w:rtl/>
        </w:rPr>
        <w:t xml:space="preserve"> وَ</w:t>
      </w:r>
      <w:r w:rsidRPr="00472DF7">
        <w:rPr>
          <w:rFonts w:hint="cs"/>
          <w:rtl/>
        </w:rPr>
        <w:t>ٱ</w:t>
      </w:r>
      <w:r w:rsidRPr="00472DF7">
        <w:rPr>
          <w:rFonts w:hint="eastAsia"/>
          <w:rtl/>
        </w:rPr>
        <w:t>لۡفَحۡشَآءَۚ</w:t>
      </w:r>
      <w:r w:rsidRPr="00472DF7">
        <w:rPr>
          <w:rtl/>
        </w:rPr>
        <w:t xml:space="preserve"> إِنَّهُ</w:t>
      </w:r>
      <w:r w:rsidRPr="00472DF7">
        <w:rPr>
          <w:rFonts w:hint="cs"/>
          <w:rtl/>
        </w:rPr>
        <w:t>ۥ</w:t>
      </w:r>
      <w:r w:rsidRPr="00472DF7">
        <w:rPr>
          <w:rtl/>
        </w:rPr>
        <w:t xml:space="preserve"> مِنۡ عِبَادِنَا </w:t>
      </w:r>
      <w:r w:rsidRPr="00472DF7">
        <w:rPr>
          <w:rFonts w:hint="cs"/>
          <w:rtl/>
        </w:rPr>
        <w:t>ٱ</w:t>
      </w:r>
      <w:r w:rsidRPr="00472DF7">
        <w:rPr>
          <w:rFonts w:hint="eastAsia"/>
          <w:rtl/>
        </w:rPr>
        <w:t>لۡمُخۡلَصِين</w:t>
      </w:r>
      <w:r w:rsidRPr="00472DF7">
        <w:rPr>
          <w:rFonts w:ascii="Times New Roman" w:cs="Traditional Arabic" w:hint="cs"/>
          <w:sz w:val="32"/>
          <w:rtl/>
        </w:rPr>
        <w:t>﴾</w:t>
      </w:r>
      <w:r>
        <w:rPr>
          <w:rFonts w:ascii="Times New Roman" w:cs="IRNazli"/>
          <w:sz w:val="32"/>
          <w:rtl/>
        </w:rPr>
        <w:t xml:space="preserve"> </w:t>
      </w:r>
      <w:r w:rsidRPr="00472DF7">
        <w:rPr>
          <w:rStyle w:val="Char7"/>
          <w:rtl/>
        </w:rPr>
        <w:t>[</w:t>
      </w:r>
      <w:r w:rsidR="00671026">
        <w:rPr>
          <w:rStyle w:val="Char7"/>
          <w:rtl/>
        </w:rPr>
        <w:t>ی</w:t>
      </w:r>
      <w:r w:rsidRPr="00472DF7">
        <w:rPr>
          <w:rStyle w:val="Char7"/>
          <w:rtl/>
        </w:rPr>
        <w:t>وسف: 24]</w:t>
      </w:r>
      <w:r w:rsidRPr="00472DF7">
        <w:rPr>
          <w:rStyle w:val="Char7"/>
          <w:rFonts w:hint="cs"/>
          <w:rtl/>
        </w:rPr>
        <w:t>.</w:t>
      </w:r>
    </w:p>
    <w:p w:rsidR="00212766" w:rsidRPr="00A02B2D" w:rsidRDefault="00212766" w:rsidP="000A42BE">
      <w:pPr>
        <w:pStyle w:val="aa"/>
        <w:widowControl w:val="0"/>
        <w:rPr>
          <w:rFonts w:ascii="Times New Roman" w:hAnsi="Times New Roman" w:cs="B Lotus"/>
          <w:rtl/>
        </w:rPr>
      </w:pPr>
      <w:r w:rsidRPr="00472DF7">
        <w:rPr>
          <w:rStyle w:val="Char9"/>
          <w:rFonts w:hint="cs"/>
          <w:rtl/>
        </w:rPr>
        <w:t>«</w:t>
      </w:r>
      <w:r w:rsidRPr="00472DF7">
        <w:rPr>
          <w:rFonts w:hint="cs"/>
          <w:rtl/>
        </w:rPr>
        <w:t>ما چنین کردیم تا بلا و زنا را از او دور سازیم، او از بندگان پاکیزه و برگزید</w:t>
      </w:r>
      <w:r w:rsidR="00671026">
        <w:rPr>
          <w:rFonts w:hint="cs"/>
          <w:rtl/>
        </w:rPr>
        <w:t>ۀ</w:t>
      </w:r>
      <w:r w:rsidRPr="00472DF7">
        <w:rPr>
          <w:rFonts w:hint="cs"/>
          <w:rtl/>
        </w:rPr>
        <w:t xml:space="preserve"> ما بود</w:t>
      </w:r>
      <w:r w:rsidRPr="00472DF7">
        <w:rPr>
          <w:rStyle w:val="Char9"/>
          <w:rFonts w:hint="cs"/>
          <w:rtl/>
        </w:rPr>
        <w:t>»</w:t>
      </w:r>
      <w:r w:rsidR="00472DF7" w:rsidRPr="00472DF7">
        <w:rPr>
          <w:rStyle w:val="Char5"/>
        </w:rPr>
        <w:t>.</w:t>
      </w:r>
    </w:p>
    <w:p w:rsidR="00212766" w:rsidRPr="003B13DA" w:rsidRDefault="00212766" w:rsidP="000A42BE">
      <w:pPr>
        <w:pStyle w:val="StyleComplexBLotus12ptJustifiedFirstline05cmChar"/>
        <w:widowControl w:val="0"/>
        <w:numPr>
          <w:ilvl w:val="0"/>
          <w:numId w:val="26"/>
        </w:numPr>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بردبار بودن به هنگام خش</w:t>
      </w:r>
      <w:r w:rsidR="00472DF7">
        <w:rPr>
          <w:rFonts w:ascii="Times New Roman" w:hAnsi="Times New Roman" w:cs="IRNazli" w:hint="cs"/>
          <w:sz w:val="28"/>
          <w:szCs w:val="28"/>
          <w:rtl/>
          <w:lang w:bidi="fa-IR"/>
        </w:rPr>
        <w:t>م تا بتواند خود را کنترل نماید:</w:t>
      </w:r>
    </w:p>
    <w:p w:rsidR="00212766" w:rsidRPr="003B13DA" w:rsidRDefault="00472DF7" w:rsidP="000A42BE">
      <w:pPr>
        <w:pStyle w:val="af"/>
        <w:widowControl w:val="0"/>
        <w:rPr>
          <w:rFonts w:ascii="Times New Roman" w:cs="IRNazli"/>
          <w:rtl/>
        </w:rPr>
      </w:pPr>
      <w:r w:rsidRPr="00472DF7">
        <w:rPr>
          <w:rFonts w:ascii="Times New Roman" w:cs="Traditional Arabic" w:hint="cs"/>
          <w:sz w:val="32"/>
          <w:rtl/>
        </w:rPr>
        <w:t>﴿</w:t>
      </w:r>
      <w:r w:rsidRPr="00472DF7">
        <w:rPr>
          <w:rtl/>
        </w:rPr>
        <w:t>قَالُو</w:t>
      </w:r>
      <w:r w:rsidRPr="00472DF7">
        <w:rPr>
          <w:rFonts w:hint="cs"/>
          <w:rtl/>
        </w:rPr>
        <w:t>ٓاْ</w:t>
      </w:r>
      <w:r w:rsidRPr="00472DF7">
        <w:rPr>
          <w:rtl/>
        </w:rPr>
        <w:t xml:space="preserve"> </w:t>
      </w:r>
      <w:r w:rsidRPr="00472DF7">
        <w:rPr>
          <w:rFonts w:hint="cs"/>
          <w:rtl/>
        </w:rPr>
        <w:t>إِن</w:t>
      </w:r>
      <w:r w:rsidRPr="00472DF7">
        <w:rPr>
          <w:rtl/>
        </w:rPr>
        <w:t xml:space="preserve"> </w:t>
      </w:r>
      <w:r w:rsidRPr="00472DF7">
        <w:rPr>
          <w:rFonts w:hint="cs"/>
          <w:rtl/>
        </w:rPr>
        <w:t>يَسۡرِقۡ</w:t>
      </w:r>
      <w:r w:rsidRPr="00472DF7">
        <w:rPr>
          <w:rtl/>
        </w:rPr>
        <w:t xml:space="preserve"> </w:t>
      </w:r>
      <w:r w:rsidRPr="00472DF7">
        <w:rPr>
          <w:rFonts w:hint="cs"/>
          <w:rtl/>
        </w:rPr>
        <w:t>فَقَدۡ</w:t>
      </w:r>
      <w:r w:rsidRPr="00472DF7">
        <w:rPr>
          <w:rtl/>
        </w:rPr>
        <w:t xml:space="preserve"> </w:t>
      </w:r>
      <w:r w:rsidRPr="00472DF7">
        <w:rPr>
          <w:rFonts w:hint="cs"/>
          <w:rtl/>
        </w:rPr>
        <w:t>سَرَقَ</w:t>
      </w:r>
      <w:r w:rsidRPr="00472DF7">
        <w:rPr>
          <w:rtl/>
        </w:rPr>
        <w:t xml:space="preserve"> </w:t>
      </w:r>
      <w:r w:rsidRPr="00472DF7">
        <w:rPr>
          <w:rFonts w:hint="cs"/>
          <w:rtl/>
        </w:rPr>
        <w:t>أَخٞ</w:t>
      </w:r>
      <w:r w:rsidRPr="00472DF7">
        <w:rPr>
          <w:rtl/>
        </w:rPr>
        <w:t xml:space="preserve"> </w:t>
      </w:r>
      <w:r w:rsidRPr="00472DF7">
        <w:rPr>
          <w:rFonts w:hint="cs"/>
          <w:rtl/>
        </w:rPr>
        <w:t>لَّهُۥ</w:t>
      </w:r>
      <w:r w:rsidRPr="00472DF7">
        <w:rPr>
          <w:rtl/>
        </w:rPr>
        <w:t xml:space="preserve"> مِن قَبۡلُۚ فَأَسَرَّهَا يُوسُفُ فِي نَفۡسِهِ</w:t>
      </w:r>
      <w:r w:rsidRPr="00472DF7">
        <w:rPr>
          <w:rFonts w:hint="cs"/>
          <w:rtl/>
        </w:rPr>
        <w:t>ۦ</w:t>
      </w:r>
      <w:r w:rsidRPr="00472DF7">
        <w:rPr>
          <w:rtl/>
        </w:rPr>
        <w:t xml:space="preserve"> وَلَمۡ يُبۡدِهَا لَهُمۡۚ قَالَ أَنتُمۡ شَرّٞ مَّكَانٗاۖ وَ</w:t>
      </w:r>
      <w:r w:rsidRPr="00472DF7">
        <w:rPr>
          <w:rFonts w:hint="cs"/>
          <w:rtl/>
        </w:rPr>
        <w:t>ٱ</w:t>
      </w:r>
      <w:r w:rsidRPr="00472DF7">
        <w:rPr>
          <w:rFonts w:hint="eastAsia"/>
          <w:rtl/>
        </w:rPr>
        <w:t>للَّهُ</w:t>
      </w:r>
      <w:r w:rsidRPr="00472DF7">
        <w:rPr>
          <w:rtl/>
        </w:rPr>
        <w:t xml:space="preserve"> أَعۡلَمُ بِمَا تَصِفُونَ٧٧</w:t>
      </w:r>
      <w:r w:rsidRPr="00472DF7">
        <w:rPr>
          <w:rFonts w:ascii="Times New Roman" w:cs="Traditional Arabic" w:hint="cs"/>
          <w:sz w:val="32"/>
          <w:rtl/>
        </w:rPr>
        <w:t>﴾</w:t>
      </w:r>
      <w:r>
        <w:rPr>
          <w:rFonts w:ascii="Times New Roman" w:cs="IRNazli"/>
          <w:sz w:val="32"/>
          <w:rtl/>
        </w:rPr>
        <w:t xml:space="preserve"> </w:t>
      </w:r>
      <w:r w:rsidRPr="00472DF7">
        <w:rPr>
          <w:rStyle w:val="Char7"/>
          <w:rtl/>
        </w:rPr>
        <w:t>[</w:t>
      </w:r>
      <w:r w:rsidR="00671026">
        <w:rPr>
          <w:rStyle w:val="Char7"/>
          <w:rtl/>
        </w:rPr>
        <w:t>ی</w:t>
      </w:r>
      <w:r w:rsidRPr="00472DF7">
        <w:rPr>
          <w:rStyle w:val="Char7"/>
          <w:rtl/>
        </w:rPr>
        <w:t>وسف: 77]</w:t>
      </w:r>
      <w:r w:rsidRPr="00472DF7">
        <w:rPr>
          <w:rStyle w:val="Char7"/>
        </w:rPr>
        <w:t>.</w:t>
      </w:r>
    </w:p>
    <w:p w:rsidR="00212766" w:rsidRPr="00A02B2D" w:rsidRDefault="00212766" w:rsidP="000A42BE">
      <w:pPr>
        <w:pStyle w:val="aa"/>
        <w:widowControl w:val="0"/>
        <w:rPr>
          <w:rFonts w:ascii="Times New Roman" w:hAnsi="Times New Roman" w:cs="B Lotus"/>
          <w:rtl/>
        </w:rPr>
      </w:pPr>
      <w:r w:rsidRPr="00472DF7">
        <w:rPr>
          <w:rStyle w:val="Char9"/>
          <w:rFonts w:hint="cs"/>
          <w:rtl/>
        </w:rPr>
        <w:t>«</w:t>
      </w:r>
      <w:r w:rsidRPr="00472DF7">
        <w:rPr>
          <w:rFonts w:hint="cs"/>
          <w:rtl/>
        </w:rPr>
        <w:t>آنها (برادران یوسف) گفتند اگر او دزدی کرده است، برادری قبل از خود داشته که او نیز دزدی می‌کرده است. یوسف ناراحتی را درون خود پنهان کرد و نگذاشت از آن مطلع شوند. گفت: شما مقام و منزلت بدی دارید و خدا آگاه‌تر از چیزی است که بیان می‌دارید</w:t>
      </w:r>
      <w:r w:rsidRPr="00472DF7">
        <w:rPr>
          <w:rStyle w:val="Char9"/>
          <w:rFonts w:hint="cs"/>
          <w:rtl/>
        </w:rPr>
        <w:t>»</w:t>
      </w:r>
      <w:r w:rsidR="00472DF7" w:rsidRPr="00472DF7">
        <w:rPr>
          <w:rStyle w:val="Char5"/>
          <w:rFonts w:hint="cs"/>
          <w:rtl/>
        </w:rPr>
        <w:t>.</w:t>
      </w:r>
    </w:p>
    <w:p w:rsidR="00212766" w:rsidRPr="003B13DA" w:rsidRDefault="00212766" w:rsidP="000A42BE">
      <w:pPr>
        <w:pStyle w:val="StyleComplexBLotus12ptJustifiedFirstline05cmChar"/>
        <w:widowControl w:val="0"/>
        <w:numPr>
          <w:ilvl w:val="0"/>
          <w:numId w:val="26"/>
        </w:numPr>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استفاده از نرم خوئی و تندخوئی در جای خود:</w:t>
      </w:r>
    </w:p>
    <w:p w:rsidR="00212766" w:rsidRPr="00657FE0" w:rsidRDefault="002D1BC2" w:rsidP="000A42BE">
      <w:pPr>
        <w:pStyle w:val="af"/>
        <w:widowControl w:val="0"/>
        <w:rPr>
          <w:rFonts w:ascii="Times New Roman" w:cs="B Lotus"/>
          <w:rtl/>
        </w:rPr>
      </w:pPr>
      <w:r w:rsidRPr="002D1BC2">
        <w:rPr>
          <w:rFonts w:ascii="Times New Roman" w:cs="Traditional Arabic" w:hint="cs"/>
          <w:sz w:val="32"/>
          <w:rtl/>
        </w:rPr>
        <w:t>﴿</w:t>
      </w:r>
      <w:r w:rsidRPr="002D1BC2">
        <w:rPr>
          <w:rtl/>
        </w:rPr>
        <w:t>وَلَمَّا جَهَّزَهُم بِجَهَازِهِم</w:t>
      </w:r>
      <w:r w:rsidRPr="002D1BC2">
        <w:rPr>
          <w:rFonts w:hint="cs"/>
          <w:rtl/>
        </w:rPr>
        <w:t>ۡ</w:t>
      </w:r>
      <w:r w:rsidRPr="002D1BC2">
        <w:rPr>
          <w:rtl/>
        </w:rPr>
        <w:t xml:space="preserve"> </w:t>
      </w:r>
      <w:r w:rsidRPr="002D1BC2">
        <w:rPr>
          <w:rFonts w:hint="cs"/>
          <w:rtl/>
        </w:rPr>
        <w:t>قَالَ</w:t>
      </w:r>
      <w:r w:rsidRPr="002D1BC2">
        <w:rPr>
          <w:rtl/>
        </w:rPr>
        <w:t xml:space="preserve"> </w:t>
      </w:r>
      <w:r w:rsidRPr="002D1BC2">
        <w:rPr>
          <w:rFonts w:hint="cs"/>
          <w:rtl/>
        </w:rPr>
        <w:t>ٱ</w:t>
      </w:r>
      <w:r w:rsidRPr="002D1BC2">
        <w:rPr>
          <w:rFonts w:hint="eastAsia"/>
          <w:rtl/>
        </w:rPr>
        <w:t>ئۡتُونِي</w:t>
      </w:r>
      <w:r w:rsidRPr="002D1BC2">
        <w:rPr>
          <w:rtl/>
        </w:rPr>
        <w:t xml:space="preserve"> بِأَخٖ لَّكُم مِّنۡ أَبِيكُمۡۚ أَلَا تَرَوۡنَ أَنِّيٓ أُوفِي </w:t>
      </w:r>
      <w:r w:rsidRPr="002D1BC2">
        <w:rPr>
          <w:rFonts w:hint="cs"/>
          <w:rtl/>
        </w:rPr>
        <w:t>ٱ</w:t>
      </w:r>
      <w:r w:rsidRPr="002D1BC2">
        <w:rPr>
          <w:rFonts w:hint="eastAsia"/>
          <w:rtl/>
        </w:rPr>
        <w:t>لۡكَيۡلَ</w:t>
      </w:r>
      <w:r w:rsidRPr="002D1BC2">
        <w:rPr>
          <w:rtl/>
        </w:rPr>
        <w:t xml:space="preserve"> وَأَنَا۠ خَيۡرُ </w:t>
      </w:r>
      <w:r w:rsidRPr="002D1BC2">
        <w:rPr>
          <w:rFonts w:hint="cs"/>
          <w:rtl/>
        </w:rPr>
        <w:t>ٱ</w:t>
      </w:r>
      <w:r w:rsidRPr="002D1BC2">
        <w:rPr>
          <w:rFonts w:hint="eastAsia"/>
          <w:rtl/>
        </w:rPr>
        <w:t>لۡمُنزِلِينَ</w:t>
      </w:r>
      <w:r w:rsidRPr="002D1BC2">
        <w:rPr>
          <w:rtl/>
        </w:rPr>
        <w:t>٥٩ فَإِن لَّمۡ تَأۡتُونِي بِهِ</w:t>
      </w:r>
      <w:r w:rsidRPr="002D1BC2">
        <w:rPr>
          <w:rFonts w:hint="cs"/>
          <w:rtl/>
        </w:rPr>
        <w:t>ۦ</w:t>
      </w:r>
      <w:r w:rsidRPr="002D1BC2">
        <w:rPr>
          <w:rtl/>
        </w:rPr>
        <w:t xml:space="preserve"> فَلَا كَيۡلَ لَكُمۡ عِندِي وَلَا تَقۡرَبُونِ٦٠</w:t>
      </w:r>
      <w:r w:rsidRPr="002D1BC2">
        <w:rPr>
          <w:rFonts w:ascii="Times New Roman" w:cs="Traditional Arabic" w:hint="cs"/>
          <w:sz w:val="32"/>
          <w:rtl/>
        </w:rPr>
        <w:t>﴾</w:t>
      </w:r>
      <w:r>
        <w:rPr>
          <w:rFonts w:ascii="Times New Roman" w:cs="IRNazli"/>
          <w:sz w:val="32"/>
          <w:rtl/>
        </w:rPr>
        <w:t xml:space="preserve"> </w:t>
      </w:r>
      <w:r w:rsidRPr="002D1BC2">
        <w:rPr>
          <w:rStyle w:val="Char7"/>
          <w:rtl/>
        </w:rPr>
        <w:t>[</w:t>
      </w:r>
      <w:r w:rsidR="00671026">
        <w:rPr>
          <w:rStyle w:val="Char7"/>
          <w:rtl/>
        </w:rPr>
        <w:t>ی</w:t>
      </w:r>
      <w:r w:rsidRPr="002D1BC2">
        <w:rPr>
          <w:rStyle w:val="Char7"/>
          <w:rtl/>
        </w:rPr>
        <w:t>وسف: 59-60]</w:t>
      </w:r>
      <w:r w:rsidRPr="002D1BC2">
        <w:rPr>
          <w:rStyle w:val="Char7"/>
          <w:rFonts w:hint="cs"/>
          <w:rtl/>
        </w:rPr>
        <w:t>.</w:t>
      </w:r>
    </w:p>
    <w:p w:rsidR="00212766" w:rsidRPr="00A02B2D" w:rsidRDefault="00212766" w:rsidP="000A42BE">
      <w:pPr>
        <w:pStyle w:val="aa"/>
        <w:widowControl w:val="0"/>
        <w:rPr>
          <w:rFonts w:ascii="Times New Roman" w:hAnsi="Times New Roman" w:cs="B Lotus"/>
          <w:rtl/>
        </w:rPr>
      </w:pPr>
      <w:r w:rsidRPr="002D1BC2">
        <w:rPr>
          <w:rStyle w:val="Char9"/>
          <w:rFonts w:hint="cs"/>
          <w:rtl/>
        </w:rPr>
        <w:t>«</w:t>
      </w:r>
      <w:r w:rsidRPr="002D1BC2">
        <w:rPr>
          <w:rFonts w:hint="cs"/>
          <w:rtl/>
        </w:rPr>
        <w:t>و هنگامی که (با بار و بنه وتوشه) آنها را آماده ساخت، گفت: برادر پدری خود را نزد من آورید مگر نمی‌بینید که من پیمانه را به تمام و کمال می‌دهم و بهترین میزبانم؟ و اگر او را نزد من نیاورید، هیچ گونه گندم و حبوباتی به شما نمی‌دهم و دیگر پیش من نیائید</w:t>
      </w:r>
      <w:r w:rsidRPr="002D1BC2">
        <w:rPr>
          <w:rStyle w:val="Char9"/>
          <w:rFonts w:hint="cs"/>
          <w:rtl/>
        </w:rPr>
        <w:t>»</w:t>
      </w:r>
      <w:r w:rsidR="002D1BC2" w:rsidRPr="002D1BC2">
        <w:rPr>
          <w:rStyle w:val="Char5"/>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بدین صورت با نرمی سخنان خود را آغاز کرد و با شدت، پایان داد.</w:t>
      </w:r>
    </w:p>
    <w:p w:rsidR="00212766" w:rsidRPr="003B13DA" w:rsidRDefault="00212766" w:rsidP="000A42BE">
      <w:pPr>
        <w:pStyle w:val="StyleComplexBLotus12ptJustifiedFirstline05cmChar"/>
        <w:widowControl w:val="0"/>
        <w:numPr>
          <w:ilvl w:val="0"/>
          <w:numId w:val="26"/>
        </w:numPr>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اعتماد به نفس با توکل به پروردگار:</w:t>
      </w:r>
    </w:p>
    <w:p w:rsidR="00212766" w:rsidRPr="00657FE0" w:rsidRDefault="002D1BC2" w:rsidP="000A42BE">
      <w:pPr>
        <w:pStyle w:val="af"/>
        <w:widowControl w:val="0"/>
        <w:rPr>
          <w:rFonts w:ascii="Times New Roman" w:cs="B Lotus"/>
          <w:rtl/>
        </w:rPr>
      </w:pPr>
      <w:r w:rsidRPr="002D1BC2">
        <w:rPr>
          <w:rFonts w:ascii="Times New Roman" w:cs="Traditional Arabic" w:hint="cs"/>
          <w:sz w:val="32"/>
          <w:rtl/>
        </w:rPr>
        <w:t>﴿</w:t>
      </w:r>
      <w:r w:rsidRPr="002D1BC2">
        <w:rPr>
          <w:rtl/>
        </w:rPr>
        <w:t xml:space="preserve">قَالَ </w:t>
      </w:r>
      <w:r w:rsidRPr="002D1BC2">
        <w:rPr>
          <w:rFonts w:hint="cs"/>
          <w:rtl/>
        </w:rPr>
        <w:t>ٱ</w:t>
      </w:r>
      <w:r w:rsidRPr="002D1BC2">
        <w:rPr>
          <w:rFonts w:hint="eastAsia"/>
          <w:rtl/>
        </w:rPr>
        <w:t>جۡعَلۡنِي</w:t>
      </w:r>
      <w:r w:rsidRPr="002D1BC2">
        <w:rPr>
          <w:rtl/>
        </w:rPr>
        <w:t xml:space="preserve"> عَلَىٰ خَزَآئِنِ </w:t>
      </w:r>
      <w:r w:rsidRPr="002D1BC2">
        <w:rPr>
          <w:rFonts w:hint="cs"/>
          <w:rtl/>
        </w:rPr>
        <w:t>ٱ</w:t>
      </w:r>
      <w:r w:rsidRPr="002D1BC2">
        <w:rPr>
          <w:rFonts w:hint="eastAsia"/>
          <w:rtl/>
        </w:rPr>
        <w:t>لۡأَرۡضِۖ</w:t>
      </w:r>
      <w:r w:rsidRPr="002D1BC2">
        <w:rPr>
          <w:rtl/>
        </w:rPr>
        <w:t xml:space="preserve"> إِنِّي حَفِيظٌ عَلِيمٞ٥٥</w:t>
      </w:r>
      <w:r w:rsidRPr="002D1BC2">
        <w:rPr>
          <w:rFonts w:ascii="Times New Roman" w:cs="Traditional Arabic" w:hint="cs"/>
          <w:sz w:val="32"/>
          <w:rtl/>
        </w:rPr>
        <w:t>﴾</w:t>
      </w:r>
      <w:r>
        <w:rPr>
          <w:rFonts w:ascii="Times New Roman" w:cs="IRNazli"/>
          <w:sz w:val="32"/>
          <w:rtl/>
        </w:rPr>
        <w:t xml:space="preserve"> </w:t>
      </w:r>
      <w:r w:rsidRPr="002D1BC2">
        <w:rPr>
          <w:rStyle w:val="Char7"/>
          <w:rtl/>
        </w:rPr>
        <w:t>[</w:t>
      </w:r>
      <w:r w:rsidR="00671026">
        <w:rPr>
          <w:rStyle w:val="Char7"/>
          <w:rtl/>
        </w:rPr>
        <w:t>ی</w:t>
      </w:r>
      <w:r w:rsidRPr="002D1BC2">
        <w:rPr>
          <w:rStyle w:val="Char7"/>
          <w:rtl/>
        </w:rPr>
        <w:t>وسف: 55]</w:t>
      </w:r>
      <w:r w:rsidRPr="002D1BC2">
        <w:rPr>
          <w:rStyle w:val="Char7"/>
        </w:rPr>
        <w:t>.</w:t>
      </w:r>
    </w:p>
    <w:p w:rsidR="00212766" w:rsidRPr="002D1BC2" w:rsidRDefault="00212766" w:rsidP="000A42BE">
      <w:pPr>
        <w:pStyle w:val="aa"/>
        <w:widowControl w:val="0"/>
        <w:rPr>
          <w:rtl/>
        </w:rPr>
      </w:pPr>
      <w:r w:rsidRPr="002D1BC2">
        <w:rPr>
          <w:rStyle w:val="Char9"/>
          <w:rFonts w:hint="cs"/>
          <w:rtl/>
        </w:rPr>
        <w:t>«</w:t>
      </w:r>
      <w:r w:rsidRPr="002D1BC2">
        <w:rPr>
          <w:rFonts w:hint="cs"/>
          <w:rtl/>
        </w:rPr>
        <w:t>گفت: مرا سرپرست اموال و محصولات زمین کن؛ چرا که من بسیار حافظ و نگهدار و بس آگاه (از مسائل اقتصادی و کشاورزی) می باشم</w:t>
      </w:r>
      <w:r w:rsidRPr="002D1BC2">
        <w:rPr>
          <w:rStyle w:val="Char9"/>
          <w:rFonts w:hint="cs"/>
          <w:rtl/>
        </w:rPr>
        <w:t>»</w:t>
      </w:r>
      <w:r w:rsidR="002D1BC2">
        <w:rPr>
          <w:rStyle w:val="Char9"/>
          <w:rFonts w:hint="cs"/>
          <w:rtl/>
        </w:rPr>
        <w:t>.</w:t>
      </w:r>
    </w:p>
    <w:p w:rsidR="00212766" w:rsidRPr="003B13DA" w:rsidRDefault="00212766" w:rsidP="000A42BE">
      <w:pPr>
        <w:pStyle w:val="StyleComplexBLotus12ptJustifiedFirstline05cmChar"/>
        <w:widowControl w:val="0"/>
        <w:numPr>
          <w:ilvl w:val="0"/>
          <w:numId w:val="26"/>
        </w:numPr>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قوت حافظه: تا بتواند گذشته را به یاد بیاورد و سیاستها را کنترل کند و امور مردم را بداند:</w:t>
      </w:r>
    </w:p>
    <w:p w:rsidR="00212766" w:rsidRPr="00657FE0" w:rsidRDefault="00203F16" w:rsidP="000A42BE">
      <w:pPr>
        <w:pStyle w:val="af"/>
        <w:widowControl w:val="0"/>
        <w:rPr>
          <w:rFonts w:ascii="Times New Roman" w:cs="B Lotus"/>
          <w:rtl/>
        </w:rPr>
      </w:pPr>
      <w:r w:rsidRPr="00203F16">
        <w:rPr>
          <w:rFonts w:ascii="Times New Roman" w:cs="Traditional Arabic" w:hint="cs"/>
          <w:sz w:val="32"/>
          <w:rtl/>
        </w:rPr>
        <w:t>﴿</w:t>
      </w:r>
      <w:r w:rsidRPr="00203F16">
        <w:rPr>
          <w:rtl/>
        </w:rPr>
        <w:t>وَجَا</w:t>
      </w:r>
      <w:r w:rsidRPr="00203F16">
        <w:rPr>
          <w:rFonts w:hint="cs"/>
          <w:rtl/>
        </w:rPr>
        <w:t>ٓءَ</w:t>
      </w:r>
      <w:r w:rsidRPr="00203F16">
        <w:rPr>
          <w:rtl/>
        </w:rPr>
        <w:t xml:space="preserve"> </w:t>
      </w:r>
      <w:r w:rsidRPr="00203F16">
        <w:rPr>
          <w:rFonts w:hint="cs"/>
          <w:rtl/>
        </w:rPr>
        <w:t>إِخۡوَةُ</w:t>
      </w:r>
      <w:r w:rsidRPr="00203F16">
        <w:rPr>
          <w:rtl/>
        </w:rPr>
        <w:t xml:space="preserve"> </w:t>
      </w:r>
      <w:r w:rsidRPr="00203F16">
        <w:rPr>
          <w:rFonts w:hint="cs"/>
          <w:rtl/>
        </w:rPr>
        <w:t>يُوسُفَ</w:t>
      </w:r>
      <w:r w:rsidRPr="00203F16">
        <w:rPr>
          <w:rtl/>
        </w:rPr>
        <w:t xml:space="preserve"> </w:t>
      </w:r>
      <w:r w:rsidRPr="00203F16">
        <w:rPr>
          <w:rFonts w:hint="cs"/>
          <w:rtl/>
        </w:rPr>
        <w:t>فَدَخَلُواْ</w:t>
      </w:r>
      <w:r w:rsidRPr="00203F16">
        <w:rPr>
          <w:rtl/>
        </w:rPr>
        <w:t xml:space="preserve"> </w:t>
      </w:r>
      <w:r w:rsidRPr="00203F16">
        <w:rPr>
          <w:rFonts w:hint="cs"/>
          <w:rtl/>
        </w:rPr>
        <w:t>عَلَيۡهِ</w:t>
      </w:r>
      <w:r w:rsidRPr="00203F16">
        <w:rPr>
          <w:rtl/>
        </w:rPr>
        <w:t xml:space="preserve"> </w:t>
      </w:r>
      <w:r w:rsidRPr="00203F16">
        <w:rPr>
          <w:rFonts w:hint="cs"/>
          <w:rtl/>
        </w:rPr>
        <w:t>فَعَرَفَهُ</w:t>
      </w:r>
      <w:r w:rsidRPr="00203F16">
        <w:rPr>
          <w:rtl/>
        </w:rPr>
        <w:t>مۡ وَهُمۡ لَهُ</w:t>
      </w:r>
      <w:r w:rsidRPr="00203F16">
        <w:rPr>
          <w:rFonts w:hint="cs"/>
          <w:rtl/>
        </w:rPr>
        <w:t>ۥ</w:t>
      </w:r>
      <w:r w:rsidRPr="00203F16">
        <w:rPr>
          <w:rtl/>
        </w:rPr>
        <w:t xml:space="preserve"> مُنكِرُونَ٥٨</w:t>
      </w:r>
      <w:r w:rsidRPr="00203F16">
        <w:rPr>
          <w:rFonts w:ascii="Times New Roman" w:cs="Traditional Arabic" w:hint="cs"/>
          <w:sz w:val="32"/>
          <w:rtl/>
        </w:rPr>
        <w:t>﴾</w:t>
      </w:r>
      <w:r>
        <w:rPr>
          <w:rFonts w:ascii="Times New Roman" w:cs="IRNazli"/>
          <w:sz w:val="32"/>
          <w:rtl/>
        </w:rPr>
        <w:t xml:space="preserve"> </w:t>
      </w:r>
      <w:r w:rsidRPr="00203F16">
        <w:rPr>
          <w:rStyle w:val="Char7"/>
          <w:rtl/>
        </w:rPr>
        <w:t>[</w:t>
      </w:r>
      <w:r w:rsidR="00671026">
        <w:rPr>
          <w:rStyle w:val="Char7"/>
          <w:rtl/>
        </w:rPr>
        <w:t>ی</w:t>
      </w:r>
      <w:r w:rsidRPr="00203F16">
        <w:rPr>
          <w:rStyle w:val="Char7"/>
          <w:rtl/>
        </w:rPr>
        <w:t>وسف: 58]</w:t>
      </w:r>
      <w:r w:rsidRPr="00203F16">
        <w:rPr>
          <w:rStyle w:val="Char7"/>
          <w:rFonts w:hint="cs"/>
          <w:rtl/>
        </w:rPr>
        <w:t>.</w:t>
      </w:r>
    </w:p>
    <w:p w:rsidR="00212766" w:rsidRPr="00A02B2D" w:rsidRDefault="00212766" w:rsidP="000A42BE">
      <w:pPr>
        <w:pStyle w:val="aa"/>
        <w:widowControl w:val="0"/>
        <w:rPr>
          <w:rFonts w:ascii="Times New Roman" w:hAnsi="Times New Roman" w:cs="B Lotus"/>
          <w:rtl/>
        </w:rPr>
      </w:pPr>
      <w:r w:rsidRPr="00203F16">
        <w:rPr>
          <w:rStyle w:val="Char9"/>
          <w:rFonts w:hint="cs"/>
          <w:rtl/>
        </w:rPr>
        <w:t>«</w:t>
      </w:r>
      <w:r w:rsidRPr="00203F16">
        <w:rPr>
          <w:rFonts w:hint="cs"/>
          <w:rtl/>
        </w:rPr>
        <w:t>و برادران یوسف به پیش یوسف آمدند و ایشان را شناخت، ولی آنان وی را نشناختند</w:t>
      </w:r>
      <w:r w:rsidRPr="00203F16">
        <w:rPr>
          <w:rStyle w:val="Char9"/>
          <w:rFonts w:hint="cs"/>
          <w:rtl/>
        </w:rPr>
        <w:t>»</w:t>
      </w:r>
      <w:r w:rsidR="00203F16" w:rsidRPr="00203F16">
        <w:rPr>
          <w:rStyle w:val="Char5"/>
          <w:rFonts w:hint="cs"/>
          <w:rtl/>
        </w:rPr>
        <w:t>.</w:t>
      </w:r>
    </w:p>
    <w:p w:rsidR="00212766" w:rsidRPr="003B13DA" w:rsidRDefault="00212766" w:rsidP="000A42BE">
      <w:pPr>
        <w:pStyle w:val="StyleComplexBLotus12ptJustifiedFirstline05cmChar"/>
        <w:widowControl w:val="0"/>
        <w:numPr>
          <w:ilvl w:val="0"/>
          <w:numId w:val="26"/>
        </w:numPr>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توانمندی قوه مخیله و تصور: تا بتواند امور را به طور کامل، واضح و روشن بازگو نماید:</w:t>
      </w:r>
    </w:p>
    <w:p w:rsidR="00212766" w:rsidRPr="00657FE0" w:rsidRDefault="00CA3CD2" w:rsidP="000A42BE">
      <w:pPr>
        <w:pStyle w:val="af"/>
        <w:widowControl w:val="0"/>
        <w:rPr>
          <w:rFonts w:ascii="Times New Roman" w:cs="B Lotus"/>
          <w:rtl/>
        </w:rPr>
      </w:pPr>
      <w:r w:rsidRPr="00CA3CD2">
        <w:rPr>
          <w:rFonts w:ascii="Times New Roman" w:cs="Traditional Arabic" w:hint="cs"/>
          <w:sz w:val="32"/>
          <w:rtl/>
        </w:rPr>
        <w:t>﴿</w:t>
      </w:r>
      <w:r w:rsidRPr="00CA3CD2">
        <w:rPr>
          <w:rtl/>
        </w:rPr>
        <w:t>إِذۡ قَالَ يُوسُفُ لِأَبِيهِ يَٰٓأَبَتِ إِنِّي رَأَيۡتُ أَحَدَ عَشَرَ كَوۡكَبٗا وَ</w:t>
      </w:r>
      <w:r w:rsidRPr="00CA3CD2">
        <w:rPr>
          <w:rFonts w:hint="cs"/>
          <w:rtl/>
        </w:rPr>
        <w:t>ٱ</w:t>
      </w:r>
      <w:r w:rsidRPr="00CA3CD2">
        <w:rPr>
          <w:rFonts w:hint="eastAsia"/>
          <w:rtl/>
        </w:rPr>
        <w:t>لشَّمۡسَ</w:t>
      </w:r>
      <w:r w:rsidRPr="00CA3CD2">
        <w:rPr>
          <w:rtl/>
        </w:rPr>
        <w:t xml:space="preserve"> وَ</w:t>
      </w:r>
      <w:r w:rsidRPr="00CA3CD2">
        <w:rPr>
          <w:rFonts w:hint="cs"/>
          <w:rtl/>
        </w:rPr>
        <w:t>ٱ</w:t>
      </w:r>
      <w:r w:rsidRPr="00CA3CD2">
        <w:rPr>
          <w:rFonts w:hint="eastAsia"/>
          <w:rtl/>
        </w:rPr>
        <w:t>لۡقَمَرَ</w:t>
      </w:r>
      <w:r w:rsidRPr="00CA3CD2">
        <w:rPr>
          <w:rtl/>
        </w:rPr>
        <w:t xml:space="preserve"> رَأَيۡتُهُمۡ لِي سَٰجِدِينَ٤</w:t>
      </w:r>
      <w:r w:rsidRPr="00CA3CD2">
        <w:rPr>
          <w:rFonts w:ascii="Times New Roman" w:cs="Traditional Arabic" w:hint="cs"/>
          <w:sz w:val="32"/>
          <w:rtl/>
        </w:rPr>
        <w:t>﴾</w:t>
      </w:r>
      <w:r>
        <w:rPr>
          <w:rFonts w:ascii="Times New Roman" w:cs="IRNazli"/>
          <w:sz w:val="32"/>
          <w:rtl/>
        </w:rPr>
        <w:t xml:space="preserve"> </w:t>
      </w:r>
      <w:r w:rsidRPr="00CA3CD2">
        <w:rPr>
          <w:rStyle w:val="Char7"/>
          <w:rtl/>
        </w:rPr>
        <w:t>[</w:t>
      </w:r>
      <w:r w:rsidR="00671026">
        <w:rPr>
          <w:rStyle w:val="Char7"/>
          <w:rtl/>
        </w:rPr>
        <w:t>ی</w:t>
      </w:r>
      <w:r w:rsidRPr="00CA3CD2">
        <w:rPr>
          <w:rStyle w:val="Char7"/>
          <w:rtl/>
        </w:rPr>
        <w:t>وسف: 4]</w:t>
      </w:r>
      <w:r w:rsidRPr="00CA3CD2">
        <w:rPr>
          <w:rStyle w:val="Char7"/>
          <w:rFonts w:hint="cs"/>
          <w:rtl/>
        </w:rPr>
        <w:t>.</w:t>
      </w:r>
    </w:p>
    <w:p w:rsidR="00212766" w:rsidRPr="00A02B2D" w:rsidRDefault="00212766" w:rsidP="000A42BE">
      <w:pPr>
        <w:pStyle w:val="aa"/>
        <w:widowControl w:val="0"/>
        <w:rPr>
          <w:rFonts w:ascii="Times New Roman" w:hAnsi="Times New Roman" w:cs="B Lotus"/>
          <w:rtl/>
        </w:rPr>
      </w:pPr>
      <w:r w:rsidRPr="00CA3CD2">
        <w:rPr>
          <w:rStyle w:val="Char9"/>
          <w:rFonts w:hint="cs"/>
          <w:rtl/>
        </w:rPr>
        <w:t>«</w:t>
      </w:r>
      <w:r w:rsidRPr="00CA3CD2">
        <w:rPr>
          <w:rFonts w:hint="cs"/>
          <w:rtl/>
        </w:rPr>
        <w:t>آن گاه که یوسف به پدرش گفت: ای پدر! من در خواب دیدم که یازده ستاره و همچنین خورشید و ماه در برابرم سجده می‌کنند</w:t>
      </w:r>
      <w:r w:rsidRPr="00CA3CD2">
        <w:rPr>
          <w:rStyle w:val="Char9"/>
          <w:rFonts w:hint="cs"/>
          <w:rtl/>
        </w:rPr>
        <w:t>»</w:t>
      </w:r>
      <w:r w:rsidR="00CA3CD2">
        <w:rPr>
          <w:rStyle w:val="Char9"/>
          <w:rFonts w:hint="cs"/>
          <w:rtl/>
        </w:rPr>
        <w:t>.</w:t>
      </w:r>
    </w:p>
    <w:p w:rsidR="00212766" w:rsidRPr="003B13DA" w:rsidRDefault="00212766" w:rsidP="000A42BE">
      <w:pPr>
        <w:pStyle w:val="StyleComplexBLotus12ptJustifiedFirstline05cmChar"/>
        <w:widowControl w:val="0"/>
        <w:numPr>
          <w:ilvl w:val="0"/>
          <w:numId w:val="26"/>
        </w:numPr>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آمادگی برای کسب دانش و دوست داشتن و مسلط بودن بر آن:</w:t>
      </w:r>
    </w:p>
    <w:p w:rsidR="00212766" w:rsidRPr="003B13DA" w:rsidRDefault="00CA3CD2" w:rsidP="000A42BE">
      <w:pPr>
        <w:pStyle w:val="af"/>
        <w:widowControl w:val="0"/>
        <w:rPr>
          <w:rFonts w:ascii="Times New Roman" w:cs="IRNazli"/>
          <w:rtl/>
        </w:rPr>
      </w:pPr>
      <w:r w:rsidRPr="00CA3CD2">
        <w:rPr>
          <w:rFonts w:ascii="Times New Roman" w:cs="Traditional Arabic" w:hint="cs"/>
          <w:sz w:val="32"/>
          <w:rtl/>
        </w:rPr>
        <w:t>﴿</w:t>
      </w:r>
      <w:r w:rsidRPr="00CA3CD2">
        <w:rPr>
          <w:rtl/>
        </w:rPr>
        <w:t>وَ</w:t>
      </w:r>
      <w:r w:rsidRPr="00CA3CD2">
        <w:rPr>
          <w:rFonts w:hint="cs"/>
          <w:rtl/>
        </w:rPr>
        <w:t>ٱ</w:t>
      </w:r>
      <w:r w:rsidRPr="00CA3CD2">
        <w:rPr>
          <w:rFonts w:hint="eastAsia"/>
          <w:rtl/>
        </w:rPr>
        <w:t>تَّبَعۡتُ</w:t>
      </w:r>
      <w:r w:rsidRPr="00CA3CD2">
        <w:rPr>
          <w:rtl/>
        </w:rPr>
        <w:t xml:space="preserve"> مِلَّةَ ءَابَآءِيٓ إِبۡرَٰهِيمَ وَإِسۡحَٰقَ وَيَعۡقُوبَۚ مَا كَانَ لَنَآ أَن نُّشۡرِكَ بِ</w:t>
      </w:r>
      <w:r w:rsidRPr="00CA3CD2">
        <w:rPr>
          <w:rFonts w:hint="cs"/>
          <w:rtl/>
        </w:rPr>
        <w:t>ٱ</w:t>
      </w:r>
      <w:r w:rsidRPr="00CA3CD2">
        <w:rPr>
          <w:rFonts w:hint="eastAsia"/>
          <w:rtl/>
        </w:rPr>
        <w:t>للَّهِ</w:t>
      </w:r>
      <w:r w:rsidRPr="00CA3CD2">
        <w:rPr>
          <w:rtl/>
        </w:rPr>
        <w:t xml:space="preserve"> مِن شَيۡءٖۚ ذَٰلِكَ مِن فَضۡلِ </w:t>
      </w:r>
      <w:r w:rsidRPr="00CA3CD2">
        <w:rPr>
          <w:rFonts w:hint="cs"/>
          <w:rtl/>
        </w:rPr>
        <w:t>ٱ</w:t>
      </w:r>
      <w:r w:rsidRPr="00CA3CD2">
        <w:rPr>
          <w:rFonts w:hint="eastAsia"/>
          <w:rtl/>
        </w:rPr>
        <w:t>للَّهِ</w:t>
      </w:r>
      <w:r w:rsidRPr="00CA3CD2">
        <w:rPr>
          <w:rtl/>
        </w:rPr>
        <w:t xml:space="preserve"> عَلَيۡنَا وَعَلَى </w:t>
      </w:r>
      <w:r w:rsidRPr="00CA3CD2">
        <w:rPr>
          <w:rFonts w:hint="cs"/>
          <w:rtl/>
        </w:rPr>
        <w:t>ٱ</w:t>
      </w:r>
      <w:r w:rsidRPr="00CA3CD2">
        <w:rPr>
          <w:rFonts w:hint="eastAsia"/>
          <w:rtl/>
        </w:rPr>
        <w:t>لنَّاسِ</w:t>
      </w:r>
      <w:r w:rsidRPr="00CA3CD2">
        <w:rPr>
          <w:rtl/>
        </w:rPr>
        <w:t xml:space="preserve"> وَلَٰكِنَّ أَكۡثَرَ </w:t>
      </w:r>
      <w:r w:rsidRPr="00CA3CD2">
        <w:rPr>
          <w:rFonts w:hint="cs"/>
          <w:rtl/>
        </w:rPr>
        <w:t>ٱ</w:t>
      </w:r>
      <w:r w:rsidRPr="00CA3CD2">
        <w:rPr>
          <w:rFonts w:hint="eastAsia"/>
          <w:rtl/>
        </w:rPr>
        <w:t>لنَّاسِ</w:t>
      </w:r>
      <w:r w:rsidRPr="00CA3CD2">
        <w:rPr>
          <w:rtl/>
        </w:rPr>
        <w:t xml:space="preserve"> لَا يَشۡكُرُونَ٣٨</w:t>
      </w:r>
      <w:r w:rsidRPr="00CA3CD2">
        <w:rPr>
          <w:rFonts w:ascii="Times New Roman" w:cs="Traditional Arabic" w:hint="cs"/>
          <w:sz w:val="32"/>
          <w:rtl/>
        </w:rPr>
        <w:t>﴾</w:t>
      </w:r>
      <w:r>
        <w:rPr>
          <w:rFonts w:ascii="Times New Roman" w:cs="IRNazli"/>
          <w:sz w:val="32"/>
          <w:rtl/>
        </w:rPr>
        <w:t xml:space="preserve"> </w:t>
      </w:r>
      <w:r w:rsidRPr="00CA3CD2">
        <w:rPr>
          <w:rStyle w:val="Char7"/>
          <w:rtl/>
        </w:rPr>
        <w:t>[</w:t>
      </w:r>
      <w:r w:rsidR="00671026">
        <w:rPr>
          <w:rStyle w:val="Char7"/>
          <w:rtl/>
        </w:rPr>
        <w:t>ی</w:t>
      </w:r>
      <w:r w:rsidRPr="00CA3CD2">
        <w:rPr>
          <w:rStyle w:val="Char7"/>
          <w:rtl/>
        </w:rPr>
        <w:t>وسف: 38]</w:t>
      </w:r>
      <w:r w:rsidRPr="00CA3CD2">
        <w:rPr>
          <w:rStyle w:val="Char7"/>
          <w:rFonts w:hint="cs"/>
          <w:rtl/>
        </w:rPr>
        <w:t>.</w:t>
      </w:r>
    </w:p>
    <w:p w:rsidR="00212766" w:rsidRPr="00A02B2D" w:rsidRDefault="00212766" w:rsidP="000A42BE">
      <w:pPr>
        <w:pStyle w:val="aa"/>
        <w:widowControl w:val="0"/>
        <w:rPr>
          <w:rFonts w:ascii="Times New Roman" w:hAnsi="Times New Roman" w:cs="B Lotus"/>
          <w:rtl/>
        </w:rPr>
      </w:pPr>
      <w:r w:rsidRPr="00CA3CD2">
        <w:rPr>
          <w:rStyle w:val="Char9"/>
          <w:rFonts w:hint="cs"/>
          <w:rtl/>
        </w:rPr>
        <w:t>«</w:t>
      </w:r>
      <w:r w:rsidRPr="00CA3CD2">
        <w:rPr>
          <w:rFonts w:hint="cs"/>
          <w:rtl/>
        </w:rPr>
        <w:t>و من از آئین پدران خود ابراهیم و اسحاق و یعقوب پیروی کرده‌ام. ما را نسزد که چیزی را انباز خدا کنیم. این لطف خداست در حق ما و در حق همه مردمان ولیکن بیشتر مردمان سپاسگزاری نمی‌کنند</w:t>
      </w:r>
      <w:r w:rsidRPr="00CA3CD2">
        <w:rPr>
          <w:rStyle w:val="Char9"/>
          <w:rFonts w:hint="cs"/>
          <w:rtl/>
        </w:rPr>
        <w:t>»</w:t>
      </w:r>
      <w:r w:rsidR="00CA3CD2" w:rsidRPr="00CA3CD2">
        <w:rPr>
          <w:rStyle w:val="Char5"/>
          <w:rFonts w:hint="cs"/>
          <w:rtl/>
        </w:rPr>
        <w:t>.</w:t>
      </w:r>
    </w:p>
    <w:p w:rsidR="00212766" w:rsidRPr="00657FE0" w:rsidRDefault="00CA3CD2" w:rsidP="000A42BE">
      <w:pPr>
        <w:pStyle w:val="af"/>
        <w:widowControl w:val="0"/>
        <w:rPr>
          <w:rFonts w:ascii="Times New Roman" w:cs="B Lotus"/>
          <w:rtl/>
        </w:rPr>
      </w:pPr>
      <w:r w:rsidRPr="00CA3CD2">
        <w:rPr>
          <w:rFonts w:ascii="Times New Roman" w:cs="Traditional Arabic" w:hint="cs"/>
          <w:spacing w:val="-3"/>
          <w:sz w:val="32"/>
          <w:rtl/>
        </w:rPr>
        <w:t>﴿</w:t>
      </w:r>
      <w:r w:rsidRPr="00CA3CD2">
        <w:rPr>
          <w:rtl/>
        </w:rPr>
        <w:t>رَبِّ قَد</w:t>
      </w:r>
      <w:r w:rsidRPr="00CA3CD2">
        <w:rPr>
          <w:rFonts w:hint="cs"/>
          <w:rtl/>
        </w:rPr>
        <w:t>ۡ</w:t>
      </w:r>
      <w:r w:rsidRPr="00CA3CD2">
        <w:rPr>
          <w:rtl/>
        </w:rPr>
        <w:t xml:space="preserve"> </w:t>
      </w:r>
      <w:r w:rsidRPr="00CA3CD2">
        <w:rPr>
          <w:rFonts w:hint="cs"/>
          <w:rtl/>
        </w:rPr>
        <w:t>ءَاتَيۡتَنِي</w:t>
      </w:r>
      <w:r w:rsidRPr="00CA3CD2">
        <w:rPr>
          <w:rtl/>
        </w:rPr>
        <w:t xml:space="preserve"> </w:t>
      </w:r>
      <w:r w:rsidRPr="00CA3CD2">
        <w:rPr>
          <w:rFonts w:hint="cs"/>
          <w:rtl/>
        </w:rPr>
        <w:t>مِنَ</w:t>
      </w:r>
      <w:r w:rsidRPr="00CA3CD2">
        <w:rPr>
          <w:rtl/>
        </w:rPr>
        <w:t xml:space="preserve"> </w:t>
      </w:r>
      <w:r w:rsidRPr="00CA3CD2">
        <w:rPr>
          <w:rFonts w:hint="cs"/>
          <w:rtl/>
        </w:rPr>
        <w:t>ٱ</w:t>
      </w:r>
      <w:r w:rsidRPr="00CA3CD2">
        <w:rPr>
          <w:rFonts w:hint="eastAsia"/>
          <w:rtl/>
        </w:rPr>
        <w:t>لۡمُلۡكِ</w:t>
      </w:r>
      <w:r w:rsidRPr="00CA3CD2">
        <w:rPr>
          <w:rtl/>
        </w:rPr>
        <w:t xml:space="preserve"> وَعَلَّمۡتَنِي مِن تَأۡوِيلِ </w:t>
      </w:r>
      <w:r w:rsidRPr="00CA3CD2">
        <w:rPr>
          <w:rFonts w:hint="cs"/>
          <w:rtl/>
        </w:rPr>
        <w:t>ٱ</w:t>
      </w:r>
      <w:r w:rsidRPr="00CA3CD2">
        <w:rPr>
          <w:rFonts w:hint="eastAsia"/>
          <w:rtl/>
        </w:rPr>
        <w:t>لۡأَحَادِيثِۚ</w:t>
      </w:r>
      <w:r w:rsidRPr="00CA3CD2">
        <w:rPr>
          <w:rtl/>
        </w:rPr>
        <w:t xml:space="preserve"> فَاطِرَ </w:t>
      </w:r>
      <w:r w:rsidRPr="00CA3CD2">
        <w:rPr>
          <w:rFonts w:hint="cs"/>
          <w:rtl/>
        </w:rPr>
        <w:t>ٱ</w:t>
      </w:r>
      <w:r w:rsidRPr="00CA3CD2">
        <w:rPr>
          <w:rFonts w:hint="eastAsia"/>
          <w:rtl/>
        </w:rPr>
        <w:t>لسَّمَٰوَٰتِ</w:t>
      </w:r>
      <w:r w:rsidRPr="00CA3CD2">
        <w:rPr>
          <w:rtl/>
        </w:rPr>
        <w:t xml:space="preserve"> وَ</w:t>
      </w:r>
      <w:r w:rsidRPr="00CA3CD2">
        <w:rPr>
          <w:rFonts w:hint="cs"/>
          <w:rtl/>
        </w:rPr>
        <w:t>ٱ</w:t>
      </w:r>
      <w:r w:rsidRPr="00CA3CD2">
        <w:rPr>
          <w:rFonts w:hint="eastAsia"/>
          <w:rtl/>
        </w:rPr>
        <w:t>لۡأَرۡضِ</w:t>
      </w:r>
      <w:r w:rsidRPr="00CA3CD2">
        <w:rPr>
          <w:rtl/>
        </w:rPr>
        <w:t xml:space="preserve"> أَنتَ وَلِيِّ</w:t>
      </w:r>
      <w:r w:rsidRPr="00CA3CD2">
        <w:rPr>
          <w:rFonts w:hint="cs"/>
          <w:rtl/>
        </w:rPr>
        <w:t>ۦ</w:t>
      </w:r>
      <w:r w:rsidRPr="00CA3CD2">
        <w:rPr>
          <w:rtl/>
        </w:rPr>
        <w:t xml:space="preserve"> فِي </w:t>
      </w:r>
      <w:r w:rsidRPr="00CA3CD2">
        <w:rPr>
          <w:rFonts w:hint="cs"/>
          <w:rtl/>
        </w:rPr>
        <w:t>ٱ</w:t>
      </w:r>
      <w:r w:rsidRPr="00CA3CD2">
        <w:rPr>
          <w:rFonts w:hint="eastAsia"/>
          <w:rtl/>
        </w:rPr>
        <w:t>لدُّنۡيَا</w:t>
      </w:r>
      <w:r w:rsidRPr="00CA3CD2">
        <w:rPr>
          <w:rtl/>
        </w:rPr>
        <w:t xml:space="preserve"> وَ</w:t>
      </w:r>
      <w:r w:rsidRPr="00CA3CD2">
        <w:rPr>
          <w:rFonts w:hint="cs"/>
          <w:rtl/>
        </w:rPr>
        <w:t>ٱ</w:t>
      </w:r>
      <w:r w:rsidRPr="00CA3CD2">
        <w:rPr>
          <w:rFonts w:hint="eastAsia"/>
          <w:rtl/>
        </w:rPr>
        <w:t>لۡأٓخِرَةِۖ</w:t>
      </w:r>
      <w:r w:rsidRPr="00CA3CD2">
        <w:rPr>
          <w:rtl/>
        </w:rPr>
        <w:t xml:space="preserve"> تَوَفَّنِي مُسۡلِمٗا وَأَلۡحِقۡنِي بِ</w:t>
      </w:r>
      <w:r w:rsidRPr="00CA3CD2">
        <w:rPr>
          <w:rFonts w:hint="cs"/>
          <w:rtl/>
        </w:rPr>
        <w:t>ٱ</w:t>
      </w:r>
      <w:r w:rsidRPr="00CA3CD2">
        <w:rPr>
          <w:rFonts w:hint="eastAsia"/>
          <w:rtl/>
        </w:rPr>
        <w:t>لصَّٰلِحِينَ</w:t>
      </w:r>
      <w:r w:rsidRPr="00CA3CD2">
        <w:rPr>
          <w:rtl/>
        </w:rPr>
        <w:t>١٠١</w:t>
      </w:r>
      <w:r w:rsidRPr="00CA3CD2">
        <w:rPr>
          <w:rFonts w:ascii="Times New Roman" w:cs="Traditional Arabic" w:hint="cs"/>
          <w:spacing w:val="-3"/>
          <w:sz w:val="32"/>
          <w:rtl/>
        </w:rPr>
        <w:t>﴾</w:t>
      </w:r>
      <w:r>
        <w:rPr>
          <w:rFonts w:ascii="Times New Roman" w:cs="IRNazli"/>
          <w:spacing w:val="-3"/>
          <w:sz w:val="32"/>
          <w:rtl/>
        </w:rPr>
        <w:t xml:space="preserve"> </w:t>
      </w:r>
      <w:r w:rsidRPr="00CA3CD2">
        <w:rPr>
          <w:rStyle w:val="Char7"/>
          <w:rtl/>
        </w:rPr>
        <w:t>[</w:t>
      </w:r>
      <w:r w:rsidR="00671026">
        <w:rPr>
          <w:rStyle w:val="Char7"/>
          <w:rtl/>
        </w:rPr>
        <w:t>ی</w:t>
      </w:r>
      <w:r w:rsidRPr="00CA3CD2">
        <w:rPr>
          <w:rStyle w:val="Char7"/>
          <w:rtl/>
        </w:rPr>
        <w:t>وسف: 101]</w:t>
      </w:r>
      <w:r w:rsidRPr="00CA3CD2">
        <w:rPr>
          <w:rStyle w:val="Char7"/>
          <w:rFonts w:hint="cs"/>
          <w:rtl/>
        </w:rPr>
        <w:t>.</w:t>
      </w:r>
    </w:p>
    <w:p w:rsidR="00212766" w:rsidRPr="00A02B2D" w:rsidRDefault="00212766" w:rsidP="000A42BE">
      <w:pPr>
        <w:pStyle w:val="aa"/>
        <w:widowControl w:val="0"/>
        <w:rPr>
          <w:rFonts w:ascii="Times New Roman" w:hAnsi="Times New Roman" w:cs="B Lotus"/>
          <w:rtl/>
        </w:rPr>
      </w:pPr>
      <w:r w:rsidRPr="00CA3CD2">
        <w:rPr>
          <w:rStyle w:val="Char9"/>
          <w:rFonts w:hint="cs"/>
          <w:rtl/>
        </w:rPr>
        <w:t>«</w:t>
      </w:r>
      <w:r w:rsidRPr="00CA3CD2">
        <w:rPr>
          <w:rFonts w:hint="cs"/>
          <w:rtl/>
        </w:rPr>
        <w:t>پروردگارا! تو بخشی از حکومت به من داده‌ای و مرا از تعبیر خوابها آگاه ساخته‌ای. ای آفریدگار آسمان و زمین! تو سرپرست من در دنیا و آخرت هستی. مرا مسلمان بمیران و به صالحان ملحق گردان</w:t>
      </w:r>
      <w:r w:rsidRPr="00CA3CD2">
        <w:rPr>
          <w:rStyle w:val="Char9"/>
          <w:rFonts w:hint="cs"/>
          <w:rtl/>
        </w:rPr>
        <w:t>»</w:t>
      </w:r>
      <w:r w:rsidR="00CA3CD2" w:rsidRPr="00CA3CD2">
        <w:rPr>
          <w:rStyle w:val="Char5"/>
        </w:rPr>
        <w:t>.</w:t>
      </w:r>
    </w:p>
    <w:p w:rsidR="00212766" w:rsidRPr="003B13DA" w:rsidRDefault="00212766" w:rsidP="000A42BE">
      <w:pPr>
        <w:pStyle w:val="StyleComplexBLotus12ptJustifiedFirstline05cmChar"/>
        <w:widowControl w:val="0"/>
        <w:numPr>
          <w:ilvl w:val="0"/>
          <w:numId w:val="26"/>
        </w:numPr>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برخورد شفقت‌آمیز با ضعفا: چنانکه، با آن دو جوانی که با او در زندان بودند، با فروتنی رفتار نمو</w:t>
      </w:r>
      <w:r w:rsidR="00CA3CD2">
        <w:rPr>
          <w:rFonts w:ascii="Times New Roman" w:hAnsi="Times New Roman" w:cs="IRNazli" w:hint="cs"/>
          <w:sz w:val="28"/>
          <w:szCs w:val="28"/>
          <w:rtl/>
          <w:lang w:bidi="fa-IR"/>
        </w:rPr>
        <w:t>د و آنان را چنین خطاب قرار داد:</w:t>
      </w:r>
    </w:p>
    <w:p w:rsidR="00212766" w:rsidRPr="00657FE0" w:rsidRDefault="00CA3CD2" w:rsidP="000A42BE">
      <w:pPr>
        <w:pStyle w:val="af"/>
        <w:widowControl w:val="0"/>
        <w:rPr>
          <w:rFonts w:ascii="Times New Roman" w:cs="B Lotus"/>
          <w:rtl/>
        </w:rPr>
      </w:pPr>
      <w:r w:rsidRPr="00CA3CD2">
        <w:rPr>
          <w:rFonts w:ascii="Times New Roman" w:cs="Traditional Arabic" w:hint="cs"/>
          <w:sz w:val="32"/>
          <w:rtl/>
        </w:rPr>
        <w:t>﴿</w:t>
      </w:r>
      <w:r w:rsidRPr="00CA3CD2">
        <w:rPr>
          <w:rtl/>
        </w:rPr>
        <w:t>يَ</w:t>
      </w:r>
      <w:r w:rsidRPr="00CA3CD2">
        <w:rPr>
          <w:rFonts w:hint="cs"/>
          <w:rtl/>
        </w:rPr>
        <w:t>ٰصَٰحِبَيِ</w:t>
      </w:r>
      <w:r w:rsidRPr="00CA3CD2">
        <w:rPr>
          <w:rtl/>
        </w:rPr>
        <w:t xml:space="preserve"> </w:t>
      </w:r>
      <w:r w:rsidRPr="00CA3CD2">
        <w:rPr>
          <w:rFonts w:hint="cs"/>
          <w:rtl/>
        </w:rPr>
        <w:t>ٱ</w:t>
      </w:r>
      <w:r w:rsidRPr="00CA3CD2">
        <w:rPr>
          <w:rFonts w:hint="eastAsia"/>
          <w:rtl/>
        </w:rPr>
        <w:t>لسِّجۡنِ</w:t>
      </w:r>
      <w:r w:rsidRPr="00CA3CD2">
        <w:rPr>
          <w:rtl/>
        </w:rPr>
        <w:t xml:space="preserve"> ءَأَرۡبَابٞ مُّتَفَرِّقُونَ خَيۡرٌ أَمِ </w:t>
      </w:r>
      <w:r w:rsidRPr="00CA3CD2">
        <w:rPr>
          <w:rFonts w:hint="cs"/>
          <w:rtl/>
        </w:rPr>
        <w:t>ٱ</w:t>
      </w:r>
      <w:r w:rsidRPr="00CA3CD2">
        <w:rPr>
          <w:rFonts w:hint="eastAsia"/>
          <w:rtl/>
        </w:rPr>
        <w:t>للَّهُ</w:t>
      </w:r>
      <w:r w:rsidRPr="00CA3CD2">
        <w:rPr>
          <w:rtl/>
        </w:rPr>
        <w:t xml:space="preserve"> </w:t>
      </w:r>
      <w:r w:rsidRPr="00CA3CD2">
        <w:rPr>
          <w:rFonts w:hint="cs"/>
          <w:rtl/>
        </w:rPr>
        <w:t>ٱ</w:t>
      </w:r>
      <w:r w:rsidRPr="00CA3CD2">
        <w:rPr>
          <w:rFonts w:hint="eastAsia"/>
          <w:rtl/>
        </w:rPr>
        <w:t>لۡوَٰحِدُ</w:t>
      </w:r>
      <w:r w:rsidRPr="00CA3CD2">
        <w:rPr>
          <w:rtl/>
        </w:rPr>
        <w:t xml:space="preserve"> </w:t>
      </w:r>
      <w:r w:rsidRPr="00CA3CD2">
        <w:rPr>
          <w:rFonts w:hint="cs"/>
          <w:rtl/>
        </w:rPr>
        <w:t>ٱ</w:t>
      </w:r>
      <w:r w:rsidRPr="00CA3CD2">
        <w:rPr>
          <w:rFonts w:hint="eastAsia"/>
          <w:rtl/>
        </w:rPr>
        <w:t>لۡقَهَّارُ</w:t>
      </w:r>
      <w:r w:rsidRPr="00CA3CD2">
        <w:rPr>
          <w:rtl/>
        </w:rPr>
        <w:t>٣٩</w:t>
      </w:r>
      <w:r w:rsidRPr="00CA3CD2">
        <w:rPr>
          <w:rFonts w:ascii="Times New Roman" w:cs="Traditional Arabic" w:hint="cs"/>
          <w:sz w:val="32"/>
          <w:rtl/>
        </w:rPr>
        <w:t>﴾</w:t>
      </w:r>
      <w:r>
        <w:rPr>
          <w:rFonts w:ascii="Times New Roman" w:cs="IRNazli"/>
          <w:sz w:val="32"/>
          <w:rtl/>
        </w:rPr>
        <w:t xml:space="preserve"> </w:t>
      </w:r>
      <w:r w:rsidRPr="00CA3CD2">
        <w:rPr>
          <w:rStyle w:val="Char7"/>
          <w:rtl/>
        </w:rPr>
        <w:t>[</w:t>
      </w:r>
      <w:r w:rsidR="00671026">
        <w:rPr>
          <w:rStyle w:val="Char7"/>
          <w:rtl/>
        </w:rPr>
        <w:t>ی</w:t>
      </w:r>
      <w:r w:rsidRPr="00CA3CD2">
        <w:rPr>
          <w:rStyle w:val="Char7"/>
          <w:rtl/>
        </w:rPr>
        <w:t>وسف: 39]</w:t>
      </w:r>
      <w:r w:rsidRPr="00CA3CD2">
        <w:rPr>
          <w:rStyle w:val="Char7"/>
        </w:rPr>
        <w:t>.</w:t>
      </w:r>
    </w:p>
    <w:p w:rsidR="00212766" w:rsidRPr="00A02B2D" w:rsidRDefault="00CA3CD2" w:rsidP="000A42BE">
      <w:pPr>
        <w:pStyle w:val="aa"/>
        <w:widowControl w:val="0"/>
        <w:rPr>
          <w:rtl/>
        </w:rPr>
      </w:pPr>
      <w:r w:rsidRPr="00CA3CD2">
        <w:rPr>
          <w:rStyle w:val="Char9"/>
          <w:rFonts w:hint="cs"/>
          <w:rtl/>
        </w:rPr>
        <w:t>«</w:t>
      </w:r>
      <w:r w:rsidR="00212766" w:rsidRPr="00CA3CD2">
        <w:rPr>
          <w:rFonts w:hint="cs"/>
          <w:rtl/>
        </w:rPr>
        <w:t>ای دوستان زندانی من! آیا خدایان پراکنده بهتراند یا خدای یگانه چیره</w:t>
      </w:r>
      <w:r w:rsidR="00212766" w:rsidRPr="00CA3CD2">
        <w:rPr>
          <w:rStyle w:val="Char9"/>
          <w:rFonts w:hint="cs"/>
          <w:rtl/>
        </w:rPr>
        <w:t>»</w:t>
      </w:r>
      <w:r>
        <w:rPr>
          <w:rStyle w:val="Char9"/>
          <w:rFonts w:hint="cs"/>
          <w:rtl/>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و در امور دین و دنیایشان با</w:t>
      </w:r>
      <w:r w:rsidR="00CA3CD2">
        <w:rPr>
          <w:rFonts w:ascii="Times New Roman" w:hAnsi="Times New Roman" w:cs="IRNazli" w:hint="cs"/>
          <w:sz w:val="28"/>
          <w:szCs w:val="28"/>
          <w:rtl/>
          <w:lang w:bidi="fa-IR"/>
        </w:rPr>
        <w:t xml:space="preserve"> آنها گفتگو کرد:</w:t>
      </w:r>
    </w:p>
    <w:p w:rsidR="00212766" w:rsidRPr="00657FE0" w:rsidRDefault="00CA3CD2" w:rsidP="000A42BE">
      <w:pPr>
        <w:pStyle w:val="af"/>
        <w:widowControl w:val="0"/>
        <w:rPr>
          <w:rFonts w:ascii="Times New Roman" w:cs="B Lotus"/>
          <w:rtl/>
        </w:rPr>
      </w:pPr>
      <w:r w:rsidRPr="00CA3CD2">
        <w:rPr>
          <w:rFonts w:ascii="Times New Roman" w:cs="Traditional Arabic" w:hint="cs"/>
          <w:sz w:val="32"/>
          <w:rtl/>
        </w:rPr>
        <w:t>﴿</w:t>
      </w:r>
      <w:r w:rsidRPr="00CA3CD2">
        <w:rPr>
          <w:rtl/>
        </w:rPr>
        <w:t>قَالَ لَا يَأ</w:t>
      </w:r>
      <w:r w:rsidRPr="00CA3CD2">
        <w:rPr>
          <w:rFonts w:hint="cs"/>
          <w:rtl/>
        </w:rPr>
        <w:t>ۡتِيكُمَا</w:t>
      </w:r>
      <w:r w:rsidRPr="00CA3CD2">
        <w:rPr>
          <w:rtl/>
        </w:rPr>
        <w:t xml:space="preserve"> </w:t>
      </w:r>
      <w:r w:rsidRPr="00CA3CD2">
        <w:rPr>
          <w:rFonts w:hint="cs"/>
          <w:rtl/>
        </w:rPr>
        <w:t>طَعَامٞ</w:t>
      </w:r>
      <w:r w:rsidRPr="00CA3CD2">
        <w:rPr>
          <w:rtl/>
        </w:rPr>
        <w:t xml:space="preserve"> </w:t>
      </w:r>
      <w:r w:rsidRPr="00CA3CD2">
        <w:rPr>
          <w:rFonts w:hint="cs"/>
          <w:rtl/>
        </w:rPr>
        <w:t>تُرۡزَقَانِهِۦٓ</w:t>
      </w:r>
      <w:r w:rsidRPr="00CA3CD2">
        <w:rPr>
          <w:rtl/>
        </w:rPr>
        <w:t xml:space="preserve"> إِلَّا نَبَّأۡتُكُمَا بِتَأۡوِيلِهِ</w:t>
      </w:r>
      <w:r w:rsidRPr="00CA3CD2">
        <w:rPr>
          <w:rFonts w:hint="cs"/>
          <w:rtl/>
        </w:rPr>
        <w:t>ۦ</w:t>
      </w:r>
      <w:r w:rsidRPr="00CA3CD2">
        <w:rPr>
          <w:rtl/>
        </w:rPr>
        <w:t xml:space="preserve"> قَبۡلَ أَن يَأۡتِيَكُمَاۚ ذَٰلِكُمَا مِمَّا عَلَّمَنِي رَبِّيٓۚ إِنِّي تَرَكۡتُ مِلَّةَ قَوۡمٖ لَّا يُؤۡمِنُونَ بِ</w:t>
      </w:r>
      <w:r w:rsidRPr="00CA3CD2">
        <w:rPr>
          <w:rFonts w:hint="cs"/>
          <w:rtl/>
        </w:rPr>
        <w:t>ٱ</w:t>
      </w:r>
      <w:r w:rsidRPr="00CA3CD2">
        <w:rPr>
          <w:rFonts w:hint="eastAsia"/>
          <w:rtl/>
        </w:rPr>
        <w:t>للَّهِ</w:t>
      </w:r>
      <w:r w:rsidRPr="00CA3CD2">
        <w:rPr>
          <w:rtl/>
        </w:rPr>
        <w:t xml:space="preserve"> وَهُم بِ</w:t>
      </w:r>
      <w:r w:rsidRPr="00CA3CD2">
        <w:rPr>
          <w:rFonts w:hint="cs"/>
          <w:rtl/>
        </w:rPr>
        <w:t>ٱ</w:t>
      </w:r>
      <w:r w:rsidRPr="00CA3CD2">
        <w:rPr>
          <w:rFonts w:hint="eastAsia"/>
          <w:rtl/>
        </w:rPr>
        <w:t>لۡأٓخِرَةِ</w:t>
      </w:r>
      <w:r w:rsidRPr="00CA3CD2">
        <w:rPr>
          <w:rtl/>
        </w:rPr>
        <w:t xml:space="preserve"> هُمۡ كَٰفِرُونَ٣٧</w:t>
      </w:r>
      <w:r w:rsidRPr="00CA3CD2">
        <w:rPr>
          <w:rFonts w:ascii="Times New Roman" w:cs="Traditional Arabic" w:hint="cs"/>
          <w:sz w:val="32"/>
          <w:rtl/>
        </w:rPr>
        <w:t>﴾</w:t>
      </w:r>
      <w:r>
        <w:rPr>
          <w:rFonts w:ascii="Times New Roman" w:cs="IRNazli"/>
          <w:sz w:val="32"/>
          <w:rtl/>
        </w:rPr>
        <w:t xml:space="preserve"> </w:t>
      </w:r>
      <w:r w:rsidRPr="00CA3CD2">
        <w:rPr>
          <w:rStyle w:val="Char7"/>
          <w:rtl/>
        </w:rPr>
        <w:t>[</w:t>
      </w:r>
      <w:r w:rsidR="00671026">
        <w:rPr>
          <w:rStyle w:val="Char7"/>
          <w:rtl/>
        </w:rPr>
        <w:t>ی</w:t>
      </w:r>
      <w:r w:rsidRPr="00CA3CD2">
        <w:rPr>
          <w:rStyle w:val="Char7"/>
          <w:rtl/>
        </w:rPr>
        <w:t>وسف: 37]</w:t>
      </w:r>
      <w:r w:rsidRPr="00CA3CD2">
        <w:rPr>
          <w:rStyle w:val="Char7"/>
          <w:rFonts w:hint="cs"/>
          <w:rtl/>
        </w:rPr>
        <w:t>.</w:t>
      </w:r>
    </w:p>
    <w:p w:rsidR="00212766" w:rsidRPr="00CA3CD2" w:rsidRDefault="00212766" w:rsidP="000A42BE">
      <w:pPr>
        <w:pStyle w:val="aa"/>
        <w:widowControl w:val="0"/>
        <w:rPr>
          <w:rtl/>
        </w:rPr>
      </w:pPr>
      <w:r w:rsidRPr="00CA3CD2">
        <w:rPr>
          <w:rStyle w:val="Char9"/>
          <w:rFonts w:hint="cs"/>
          <w:rtl/>
        </w:rPr>
        <w:t>«</w:t>
      </w:r>
      <w:r w:rsidRPr="00CA3CD2">
        <w:rPr>
          <w:rFonts w:hint="cs"/>
          <w:rtl/>
        </w:rPr>
        <w:t>گفت پیش از آنکه جیره غذایی شما به شما برسد، شما را از تعبیر خوابتان آگاه خواهم ساخت</w:t>
      </w:r>
      <w:r w:rsidRPr="00CA3CD2">
        <w:rPr>
          <w:rStyle w:val="Char9"/>
          <w:rFonts w:hint="cs"/>
          <w:rtl/>
        </w:rPr>
        <w:t>»</w:t>
      </w:r>
      <w:r w:rsidR="00CA3CD2" w:rsidRPr="00CA3CD2">
        <w:rPr>
          <w:rStyle w:val="Char5"/>
        </w:rPr>
        <w:t>.</w:t>
      </w:r>
    </w:p>
    <w:p w:rsidR="00212766"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و گفت</w:t>
      </w:r>
      <w:r w:rsidR="000D449F">
        <w:rPr>
          <w:rFonts w:ascii="Times New Roman" w:hAnsi="Times New Roman" w:cs="IRNazli" w:hint="cs"/>
          <w:sz w:val="28"/>
          <w:szCs w:val="28"/>
          <w:rtl/>
          <w:lang w:bidi="fa-IR"/>
        </w:rPr>
        <w:t>:</w:t>
      </w:r>
      <w:r w:rsidRPr="003B13DA">
        <w:rPr>
          <w:rFonts w:ascii="Times New Roman" w:hAnsi="Times New Roman" w:cs="IRNazli" w:hint="cs"/>
          <w:sz w:val="28"/>
          <w:szCs w:val="28"/>
          <w:rtl/>
          <w:lang w:bidi="fa-IR"/>
        </w:rPr>
        <w:t xml:space="preserve"> من از کیش گروهی دست کشیده‌ام که به خدا ایمان نمی‌آورند و روز واپسین را قبول ندارند.</w:t>
      </w:r>
    </w:p>
    <w:p w:rsidR="00C9274E" w:rsidRDefault="00C9274E" w:rsidP="000A42BE">
      <w:pPr>
        <w:pStyle w:val="StyleComplexBLotus12ptJustifiedFirstline05cmChar"/>
        <w:widowControl w:val="0"/>
        <w:spacing w:line="240" w:lineRule="auto"/>
        <w:rPr>
          <w:rFonts w:ascii="Times New Roman" w:hAnsi="Times New Roman" w:cs="IRNazli"/>
          <w:sz w:val="28"/>
          <w:szCs w:val="28"/>
          <w:rtl/>
          <w:lang w:bidi="fa-IR"/>
        </w:rPr>
      </w:pPr>
    </w:p>
    <w:p w:rsidR="00C9274E" w:rsidRDefault="00C9274E" w:rsidP="000A42BE">
      <w:pPr>
        <w:pStyle w:val="StyleComplexBLotus12ptJustifiedFirstline05cmChar"/>
        <w:widowControl w:val="0"/>
        <w:spacing w:line="240" w:lineRule="auto"/>
        <w:rPr>
          <w:rFonts w:ascii="Times New Roman" w:hAnsi="Times New Roman" w:cs="IRNazli"/>
          <w:sz w:val="28"/>
          <w:szCs w:val="28"/>
          <w:rtl/>
          <w:lang w:bidi="fa-IR"/>
        </w:rPr>
      </w:pP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آنها نیز سخنان او را تایید نمودند؛ چنانکه قرآن می‌فرماید:</w:t>
      </w:r>
    </w:p>
    <w:p w:rsidR="00212766" w:rsidRPr="00657FE0" w:rsidRDefault="00CA3CD2" w:rsidP="000A42BE">
      <w:pPr>
        <w:pStyle w:val="af"/>
        <w:widowControl w:val="0"/>
        <w:rPr>
          <w:rFonts w:ascii="Times New Roman" w:cs="B Lotus"/>
          <w:rtl/>
        </w:rPr>
      </w:pPr>
      <w:r w:rsidRPr="00CA3CD2">
        <w:rPr>
          <w:rFonts w:ascii="Times New Roman" w:cs="Traditional Arabic" w:hint="cs"/>
          <w:sz w:val="32"/>
          <w:rtl/>
        </w:rPr>
        <w:t>﴿</w:t>
      </w:r>
      <w:r w:rsidRPr="00CA3CD2">
        <w:rPr>
          <w:rtl/>
        </w:rPr>
        <w:t xml:space="preserve">وَدَخَلَ مَعَهُ </w:t>
      </w:r>
      <w:r w:rsidRPr="00CA3CD2">
        <w:rPr>
          <w:rFonts w:hint="cs"/>
          <w:rtl/>
        </w:rPr>
        <w:t>ٱ</w:t>
      </w:r>
      <w:r w:rsidRPr="00CA3CD2">
        <w:rPr>
          <w:rFonts w:hint="eastAsia"/>
          <w:rtl/>
        </w:rPr>
        <w:t>لسِّجۡنَ</w:t>
      </w:r>
      <w:r w:rsidRPr="00CA3CD2">
        <w:rPr>
          <w:rtl/>
        </w:rPr>
        <w:t xml:space="preserve"> فَتَيَانِۖ قَالَ أَحَدُهُمَآ إِنِّيٓ أَرَىٰنِيٓ أَعۡصِرُ خَمۡرٗاۖ وَقَالَ </w:t>
      </w:r>
      <w:r w:rsidRPr="00CA3CD2">
        <w:rPr>
          <w:rFonts w:hint="cs"/>
          <w:rtl/>
        </w:rPr>
        <w:t>ٱ</w:t>
      </w:r>
      <w:r w:rsidRPr="00CA3CD2">
        <w:rPr>
          <w:rFonts w:hint="eastAsia"/>
          <w:rtl/>
        </w:rPr>
        <w:t>لۡأٓخَرُ</w:t>
      </w:r>
      <w:r w:rsidRPr="00CA3CD2">
        <w:rPr>
          <w:rtl/>
        </w:rPr>
        <w:t xml:space="preserve"> إِنِّيٓ أَرَىٰنِيٓ أَحۡمِلُ فَوۡقَ رَأۡسِي خُبۡزٗا تَأۡكُلُ </w:t>
      </w:r>
      <w:r w:rsidRPr="00CA3CD2">
        <w:rPr>
          <w:rFonts w:hint="cs"/>
          <w:rtl/>
        </w:rPr>
        <w:t>ٱ</w:t>
      </w:r>
      <w:r w:rsidRPr="00CA3CD2">
        <w:rPr>
          <w:rFonts w:hint="eastAsia"/>
          <w:rtl/>
        </w:rPr>
        <w:t>لطَّيۡرُ</w:t>
      </w:r>
      <w:r w:rsidRPr="00CA3CD2">
        <w:rPr>
          <w:rtl/>
        </w:rPr>
        <w:t xml:space="preserve"> مِنۡهُۖ نَبِّئۡنَا بِتَأۡوِيلِهِ</w:t>
      </w:r>
      <w:r w:rsidRPr="00CA3CD2">
        <w:rPr>
          <w:rFonts w:hint="cs"/>
          <w:rtl/>
        </w:rPr>
        <w:t>ۦٓۖ</w:t>
      </w:r>
      <w:r w:rsidRPr="00CA3CD2">
        <w:rPr>
          <w:rtl/>
        </w:rPr>
        <w:t xml:space="preserve"> إِنَّا نَرَىٰكَ مِنَ </w:t>
      </w:r>
      <w:r w:rsidRPr="00CA3CD2">
        <w:rPr>
          <w:rFonts w:hint="cs"/>
          <w:rtl/>
        </w:rPr>
        <w:t>ٱ</w:t>
      </w:r>
      <w:r w:rsidRPr="00CA3CD2">
        <w:rPr>
          <w:rFonts w:hint="eastAsia"/>
          <w:rtl/>
        </w:rPr>
        <w:t>لۡمُحۡسِنِينَ</w:t>
      </w:r>
      <w:r w:rsidRPr="00CA3CD2">
        <w:rPr>
          <w:rtl/>
        </w:rPr>
        <w:t>٣٦</w:t>
      </w:r>
      <w:r w:rsidRPr="00CA3CD2">
        <w:rPr>
          <w:rFonts w:ascii="Times New Roman" w:cs="Traditional Arabic" w:hint="cs"/>
          <w:sz w:val="32"/>
          <w:rtl/>
        </w:rPr>
        <w:t>﴾</w:t>
      </w:r>
      <w:r>
        <w:rPr>
          <w:rFonts w:ascii="Times New Roman" w:cs="IRNazli"/>
          <w:sz w:val="32"/>
          <w:rtl/>
        </w:rPr>
        <w:t xml:space="preserve"> </w:t>
      </w:r>
      <w:r w:rsidRPr="00CA3CD2">
        <w:rPr>
          <w:rStyle w:val="Char7"/>
          <w:rtl/>
        </w:rPr>
        <w:t>[</w:t>
      </w:r>
      <w:r w:rsidR="00671026">
        <w:rPr>
          <w:rStyle w:val="Char7"/>
          <w:rtl/>
        </w:rPr>
        <w:t>ی</w:t>
      </w:r>
      <w:r w:rsidRPr="00CA3CD2">
        <w:rPr>
          <w:rStyle w:val="Char7"/>
          <w:rtl/>
        </w:rPr>
        <w:t>وسف: 36]</w:t>
      </w:r>
      <w:r w:rsidRPr="00CA3CD2">
        <w:rPr>
          <w:rStyle w:val="Char7"/>
        </w:rPr>
        <w:t>.</w:t>
      </w:r>
    </w:p>
    <w:p w:rsidR="00212766" w:rsidRPr="00CA3CD2" w:rsidRDefault="00212766" w:rsidP="000A42BE">
      <w:pPr>
        <w:pStyle w:val="aa"/>
        <w:widowControl w:val="0"/>
        <w:rPr>
          <w:rStyle w:val="Char8"/>
          <w:rtl/>
        </w:rPr>
      </w:pPr>
      <w:r w:rsidRPr="00CA3CD2">
        <w:rPr>
          <w:rStyle w:val="Char9"/>
          <w:rFonts w:hint="cs"/>
          <w:rtl/>
        </w:rPr>
        <w:t>«</w:t>
      </w:r>
      <w:r w:rsidRPr="00CA3CD2">
        <w:rPr>
          <w:rFonts w:hint="cs"/>
          <w:rtl/>
        </w:rPr>
        <w:t>دو جوان، همراه یوسف زندانی شدند؛ یکی از آن دو گفت: من درخواب دیدم (که انگور برای) شراب می‌فشارم و دیگری گفت: من درخواب دیدم که نان بر سر دارم و پرندگان از آن می‌خورن</w:t>
      </w:r>
      <w:r w:rsidRPr="00CA3CD2">
        <w:rPr>
          <w:rStyle w:val="Char8"/>
          <w:rFonts w:hint="cs"/>
          <w:rtl/>
        </w:rPr>
        <w:t>د، ما را از تعبیر آن آگاه کن که تو را از زمره نیکوکاران می‌بینیم</w:t>
      </w:r>
      <w:r w:rsidRPr="00CA3CD2">
        <w:rPr>
          <w:rStyle w:val="Char9"/>
          <w:rFonts w:hint="cs"/>
          <w:rtl/>
        </w:rPr>
        <w:t>»</w:t>
      </w:r>
      <w:r w:rsidR="00CA3CD2" w:rsidRPr="00CA3CD2">
        <w:rPr>
          <w:rStyle w:val="Char5"/>
        </w:rPr>
        <w:t>.</w:t>
      </w:r>
    </w:p>
    <w:p w:rsidR="00212766" w:rsidRPr="003B13DA" w:rsidRDefault="00212766" w:rsidP="000A42BE">
      <w:pPr>
        <w:pStyle w:val="StyleComplexBLotus12ptJustifiedFirstline05cmChar"/>
        <w:widowControl w:val="0"/>
        <w:numPr>
          <w:ilvl w:val="0"/>
          <w:numId w:val="26"/>
        </w:numPr>
        <w:spacing w:line="240" w:lineRule="auto"/>
        <w:ind w:left="794"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عفو و گذشت با وجود قدرت انتقام:</w:t>
      </w:r>
    </w:p>
    <w:p w:rsidR="00212766" w:rsidRPr="00657FE0" w:rsidRDefault="008E7F5F" w:rsidP="000A42BE">
      <w:pPr>
        <w:pStyle w:val="af"/>
        <w:widowControl w:val="0"/>
        <w:rPr>
          <w:rFonts w:ascii="Times New Roman" w:cs="B Lotus"/>
          <w:rtl/>
        </w:rPr>
      </w:pPr>
      <w:r w:rsidRPr="008E7F5F">
        <w:rPr>
          <w:rFonts w:ascii="Times New Roman" w:cs="Traditional Arabic" w:hint="cs"/>
          <w:sz w:val="32"/>
          <w:rtl/>
        </w:rPr>
        <w:t>﴿</w:t>
      </w:r>
      <w:r w:rsidRPr="008E7F5F">
        <w:rPr>
          <w:rtl/>
        </w:rPr>
        <w:t>قَالَ لَا تَث</w:t>
      </w:r>
      <w:r w:rsidRPr="008E7F5F">
        <w:rPr>
          <w:rFonts w:hint="cs"/>
          <w:rtl/>
        </w:rPr>
        <w:t>ۡرِيبَ</w:t>
      </w:r>
      <w:r w:rsidRPr="008E7F5F">
        <w:rPr>
          <w:rtl/>
        </w:rPr>
        <w:t xml:space="preserve"> </w:t>
      </w:r>
      <w:r w:rsidRPr="008E7F5F">
        <w:rPr>
          <w:rFonts w:hint="cs"/>
          <w:rtl/>
        </w:rPr>
        <w:t>عَلَيۡكُمُ</w:t>
      </w:r>
      <w:r w:rsidRPr="008E7F5F">
        <w:rPr>
          <w:rtl/>
        </w:rPr>
        <w:t xml:space="preserve"> </w:t>
      </w:r>
      <w:r w:rsidRPr="008E7F5F">
        <w:rPr>
          <w:rFonts w:hint="cs"/>
          <w:rtl/>
        </w:rPr>
        <w:t>ٱ</w:t>
      </w:r>
      <w:r w:rsidRPr="008E7F5F">
        <w:rPr>
          <w:rFonts w:hint="eastAsia"/>
          <w:rtl/>
        </w:rPr>
        <w:t>لۡيَوۡمَۖ</w:t>
      </w:r>
      <w:r w:rsidRPr="008E7F5F">
        <w:rPr>
          <w:rtl/>
        </w:rPr>
        <w:t xml:space="preserve"> يَغۡفِرُ </w:t>
      </w:r>
      <w:r w:rsidRPr="008E7F5F">
        <w:rPr>
          <w:rFonts w:hint="cs"/>
          <w:rtl/>
        </w:rPr>
        <w:t>ٱ</w:t>
      </w:r>
      <w:r w:rsidRPr="008E7F5F">
        <w:rPr>
          <w:rFonts w:hint="eastAsia"/>
          <w:rtl/>
        </w:rPr>
        <w:t>للَّهُ</w:t>
      </w:r>
      <w:r w:rsidRPr="008E7F5F">
        <w:rPr>
          <w:rtl/>
        </w:rPr>
        <w:t xml:space="preserve"> لَكُمۡۖ وَهُوَ أَرۡحَمُ </w:t>
      </w:r>
      <w:r w:rsidRPr="008E7F5F">
        <w:rPr>
          <w:rFonts w:hint="cs"/>
          <w:rtl/>
        </w:rPr>
        <w:t>ٱ</w:t>
      </w:r>
      <w:r w:rsidRPr="008E7F5F">
        <w:rPr>
          <w:rFonts w:hint="eastAsia"/>
          <w:rtl/>
        </w:rPr>
        <w:t>لرَّٰحِمِينَ</w:t>
      </w:r>
      <w:r w:rsidRPr="008E7F5F">
        <w:rPr>
          <w:rtl/>
        </w:rPr>
        <w:t>٩٢</w:t>
      </w:r>
      <w:r w:rsidRPr="008E7F5F">
        <w:rPr>
          <w:rFonts w:ascii="Times New Roman" w:cs="Traditional Arabic" w:hint="cs"/>
          <w:sz w:val="32"/>
          <w:rtl/>
        </w:rPr>
        <w:t>﴾</w:t>
      </w:r>
      <w:r>
        <w:rPr>
          <w:rFonts w:ascii="Times New Roman" w:cs="IRNazli"/>
          <w:sz w:val="32"/>
          <w:rtl/>
        </w:rPr>
        <w:t xml:space="preserve"> </w:t>
      </w:r>
      <w:r w:rsidRPr="008E7F5F">
        <w:rPr>
          <w:rStyle w:val="Char7"/>
          <w:rtl/>
        </w:rPr>
        <w:t>[</w:t>
      </w:r>
      <w:r w:rsidR="00671026">
        <w:rPr>
          <w:rStyle w:val="Char7"/>
          <w:rtl/>
        </w:rPr>
        <w:t>ی</w:t>
      </w:r>
      <w:r w:rsidRPr="008E7F5F">
        <w:rPr>
          <w:rStyle w:val="Char7"/>
          <w:rtl/>
        </w:rPr>
        <w:t>وسف: 92]</w:t>
      </w:r>
      <w:r w:rsidRPr="008E7F5F">
        <w:rPr>
          <w:rStyle w:val="Char7"/>
        </w:rPr>
        <w:t>.</w:t>
      </w:r>
    </w:p>
    <w:p w:rsidR="00212766" w:rsidRPr="008E7F5F" w:rsidRDefault="00212766" w:rsidP="000A42BE">
      <w:pPr>
        <w:pStyle w:val="aa"/>
        <w:widowControl w:val="0"/>
        <w:rPr>
          <w:rtl/>
        </w:rPr>
      </w:pPr>
      <w:r w:rsidRPr="008E7F5F">
        <w:rPr>
          <w:rStyle w:val="Char9"/>
          <w:rFonts w:hint="cs"/>
          <w:rtl/>
        </w:rPr>
        <w:t>«</w:t>
      </w:r>
      <w:r w:rsidRPr="008E7F5F">
        <w:rPr>
          <w:rFonts w:hint="cs"/>
          <w:rtl/>
        </w:rPr>
        <w:t>و گفت</w:t>
      </w:r>
      <w:r w:rsidR="000D449F">
        <w:rPr>
          <w:rFonts w:hint="cs"/>
          <w:rtl/>
        </w:rPr>
        <w:t>:</w:t>
      </w:r>
      <w:r w:rsidRPr="008E7F5F">
        <w:rPr>
          <w:rFonts w:hint="cs"/>
          <w:rtl/>
        </w:rPr>
        <w:t xml:space="preserve"> امروز هیچ‌گونه سرزنش و توبیخی نیست به شما در میان نیست خداوند شما را می‌بخشاید؛ چرا که او مهربان‌ترین مهربانان است</w:t>
      </w:r>
      <w:r w:rsidRPr="008E7F5F">
        <w:rPr>
          <w:rStyle w:val="Char9"/>
          <w:rFonts w:hint="cs"/>
          <w:rtl/>
        </w:rPr>
        <w:t>»</w:t>
      </w:r>
      <w:r w:rsidR="008E7F5F">
        <w:rPr>
          <w:rStyle w:val="Char9"/>
          <w:rFonts w:hint="cs"/>
          <w:rtl/>
        </w:rPr>
        <w:t>.</w:t>
      </w:r>
    </w:p>
    <w:p w:rsidR="00212766" w:rsidRPr="003B13DA" w:rsidRDefault="00212766" w:rsidP="000A42BE">
      <w:pPr>
        <w:pStyle w:val="StyleComplexBLotus12ptJustifiedFirstline05cmChar"/>
        <w:widowControl w:val="0"/>
        <w:numPr>
          <w:ilvl w:val="0"/>
          <w:numId w:val="26"/>
        </w:numPr>
        <w:spacing w:line="240" w:lineRule="auto"/>
        <w:ind w:left="794" w:hanging="454"/>
        <w:rPr>
          <w:rFonts w:ascii="Times New Roman" w:hAnsi="Times New Roman" w:cs="IRNazli"/>
          <w:sz w:val="28"/>
          <w:szCs w:val="28"/>
          <w:rtl/>
          <w:lang w:bidi="fa-IR"/>
        </w:rPr>
      </w:pPr>
      <w:r w:rsidRPr="003B13DA">
        <w:rPr>
          <w:rFonts w:ascii="Times New Roman" w:hAnsi="Times New Roman" w:cs="IRNazli" w:hint="cs"/>
          <w:sz w:val="28"/>
          <w:szCs w:val="28"/>
          <w:rtl/>
          <w:lang w:bidi="fa-IR"/>
        </w:rPr>
        <w:t>اکرام</w:t>
      </w:r>
      <w:r w:rsidR="008E7F5F">
        <w:rPr>
          <w:rFonts w:ascii="Times New Roman" w:hAnsi="Times New Roman" w:cs="IRNazli" w:hint="cs"/>
          <w:sz w:val="28"/>
          <w:szCs w:val="28"/>
          <w:rtl/>
          <w:lang w:bidi="fa-IR"/>
        </w:rPr>
        <w:t xml:space="preserve"> و بزرگداشت فامیل و خویشاوندان:</w:t>
      </w:r>
    </w:p>
    <w:p w:rsidR="00212766" w:rsidRPr="00657FE0" w:rsidRDefault="0010530F" w:rsidP="000A42BE">
      <w:pPr>
        <w:pStyle w:val="af"/>
        <w:widowControl w:val="0"/>
        <w:rPr>
          <w:rFonts w:ascii="Times New Roman" w:cs="B Lotus"/>
          <w:rtl/>
        </w:rPr>
      </w:pPr>
      <w:r w:rsidRPr="0010530F">
        <w:rPr>
          <w:rFonts w:ascii="Times New Roman" w:cs="Traditional Arabic" w:hint="cs"/>
          <w:sz w:val="32"/>
          <w:rtl/>
        </w:rPr>
        <w:t>﴿</w:t>
      </w:r>
      <w:r w:rsidRPr="0010530F">
        <w:rPr>
          <w:rFonts w:hint="cs"/>
          <w:rtl/>
        </w:rPr>
        <w:t>ٱ</w:t>
      </w:r>
      <w:r w:rsidRPr="0010530F">
        <w:rPr>
          <w:rFonts w:hint="eastAsia"/>
          <w:rtl/>
        </w:rPr>
        <w:t>ذۡهَبُواْ</w:t>
      </w:r>
      <w:r w:rsidRPr="0010530F">
        <w:rPr>
          <w:rtl/>
        </w:rPr>
        <w:t xml:space="preserve"> بِقَمِيصِي هَٰذَا فَأَلۡقُوهُ عَلَىٰ وَجۡهِ أَبِي يَأۡتِ بَصِيرٗا وَأۡتُونِي بِأَهۡلِكُمۡ أَجۡمَعِينَ٩٣</w:t>
      </w:r>
      <w:r w:rsidRPr="0010530F">
        <w:rPr>
          <w:rFonts w:ascii="Times New Roman" w:cs="Traditional Arabic" w:hint="cs"/>
          <w:sz w:val="32"/>
          <w:rtl/>
        </w:rPr>
        <w:t>﴾</w:t>
      </w:r>
      <w:r>
        <w:rPr>
          <w:rFonts w:ascii="Times New Roman" w:cs="IRNazli"/>
          <w:sz w:val="32"/>
          <w:rtl/>
        </w:rPr>
        <w:t xml:space="preserve"> </w:t>
      </w:r>
      <w:r w:rsidRPr="0010530F">
        <w:rPr>
          <w:rStyle w:val="Char7"/>
          <w:rtl/>
        </w:rPr>
        <w:t>[</w:t>
      </w:r>
      <w:r w:rsidR="00671026">
        <w:rPr>
          <w:rStyle w:val="Char7"/>
          <w:rtl/>
        </w:rPr>
        <w:t>ی</w:t>
      </w:r>
      <w:r w:rsidRPr="0010530F">
        <w:rPr>
          <w:rStyle w:val="Char7"/>
          <w:rtl/>
        </w:rPr>
        <w:t>وسف: 93]</w:t>
      </w:r>
      <w:r w:rsidRPr="0010530F">
        <w:rPr>
          <w:rStyle w:val="Char7"/>
          <w:rFonts w:hint="cs"/>
          <w:rtl/>
        </w:rPr>
        <w:t>.</w:t>
      </w:r>
    </w:p>
    <w:p w:rsidR="00212766" w:rsidRPr="0010530F" w:rsidRDefault="00212766" w:rsidP="000A42BE">
      <w:pPr>
        <w:pStyle w:val="aa"/>
        <w:widowControl w:val="0"/>
        <w:rPr>
          <w:rtl/>
        </w:rPr>
      </w:pPr>
      <w:r w:rsidRPr="0010530F">
        <w:rPr>
          <w:rStyle w:val="Char9"/>
          <w:rFonts w:hint="cs"/>
          <w:rtl/>
        </w:rPr>
        <w:t>«</w:t>
      </w:r>
      <w:r w:rsidRPr="0010530F">
        <w:rPr>
          <w:rFonts w:hint="cs"/>
          <w:rtl/>
        </w:rPr>
        <w:t>این پیراهن مرا با خود ببرید و آن را بر چهره او (پدرم) بیندازید تا بینا گردد و همه خانواده خود را نزد من بیاورید</w:t>
      </w:r>
      <w:r w:rsidRPr="0010530F">
        <w:rPr>
          <w:rStyle w:val="Char9"/>
          <w:rFonts w:hint="cs"/>
          <w:rtl/>
        </w:rPr>
        <w:t>»</w:t>
      </w:r>
      <w:r w:rsidR="0010530F">
        <w:rPr>
          <w:rStyle w:val="Char9"/>
          <w:rFonts w:hint="cs"/>
          <w:rtl/>
        </w:rPr>
        <w:t>.</w:t>
      </w:r>
    </w:p>
    <w:p w:rsidR="00212766" w:rsidRPr="003B13DA" w:rsidRDefault="00212766" w:rsidP="000A42BE">
      <w:pPr>
        <w:pStyle w:val="StyleComplexBLotus12ptJustifiedFirstline05cmChar"/>
        <w:widowControl w:val="0"/>
        <w:numPr>
          <w:ilvl w:val="0"/>
          <w:numId w:val="26"/>
        </w:numPr>
        <w:spacing w:line="240" w:lineRule="auto"/>
        <w:ind w:left="794" w:hanging="454"/>
        <w:rPr>
          <w:rFonts w:ascii="Times New Roman" w:hAnsi="Times New Roman" w:cs="IRNazli"/>
          <w:sz w:val="28"/>
          <w:szCs w:val="28"/>
          <w:rtl/>
          <w:lang w:bidi="fa-IR"/>
        </w:rPr>
      </w:pPr>
      <w:r w:rsidRPr="003B13DA">
        <w:rPr>
          <w:rFonts w:ascii="Times New Roman" w:hAnsi="Times New Roman" w:cs="IRNazli" w:hint="cs"/>
          <w:spacing w:val="-2"/>
          <w:sz w:val="28"/>
          <w:szCs w:val="28"/>
          <w:rtl/>
          <w:lang w:bidi="fa-IR"/>
        </w:rPr>
        <w:t>قوت بیان و شیوایی در تعبیر خواب پادشاه و جذب دلهای راعی و رعیت</w:t>
      </w:r>
      <w:r w:rsidR="000D449F">
        <w:rPr>
          <w:rFonts w:ascii="Times New Roman" w:hAnsi="Times New Roman" w:cs="IRNazli" w:hint="cs"/>
          <w:spacing w:val="-2"/>
          <w:sz w:val="28"/>
          <w:szCs w:val="28"/>
          <w:rtl/>
          <w:lang w:bidi="fa-IR"/>
        </w:rPr>
        <w:t>:</w:t>
      </w:r>
      <w:r w:rsidRPr="003B13DA">
        <w:rPr>
          <w:rFonts w:ascii="Times New Roman" w:hAnsi="Times New Roman" w:cs="IRNazli" w:hint="cs"/>
          <w:sz w:val="28"/>
          <w:szCs w:val="28"/>
          <w:rtl/>
          <w:lang w:bidi="fa-IR"/>
        </w:rPr>
        <w:t xml:space="preserve"> و این فصاحت نشأت گرفته از علم و دانش خدادادی بود:</w:t>
      </w:r>
    </w:p>
    <w:p w:rsidR="00212766" w:rsidRPr="00657FE0" w:rsidRDefault="0010530F" w:rsidP="000A42BE">
      <w:pPr>
        <w:pStyle w:val="af"/>
        <w:widowControl w:val="0"/>
        <w:rPr>
          <w:rFonts w:ascii="Times New Roman" w:cs="B Lotus"/>
          <w:rtl/>
        </w:rPr>
      </w:pPr>
      <w:r w:rsidRPr="0010530F">
        <w:rPr>
          <w:rFonts w:ascii="Times New Roman" w:cs="Traditional Arabic" w:hint="cs"/>
          <w:sz w:val="32"/>
          <w:rtl/>
        </w:rPr>
        <w:t>﴿</w:t>
      </w:r>
      <w:r w:rsidRPr="0010530F">
        <w:rPr>
          <w:rtl/>
        </w:rPr>
        <w:t>فَلَمَّا كَلَّمَهُ</w:t>
      </w:r>
      <w:r w:rsidRPr="0010530F">
        <w:rPr>
          <w:rFonts w:hint="cs"/>
          <w:rtl/>
        </w:rPr>
        <w:t>ۥ</w:t>
      </w:r>
      <w:r w:rsidRPr="0010530F">
        <w:rPr>
          <w:rtl/>
        </w:rPr>
        <w:t xml:space="preserve"> قَالَ إِنَّكَ </w:t>
      </w:r>
      <w:r w:rsidRPr="0010530F">
        <w:rPr>
          <w:rFonts w:hint="cs"/>
          <w:rtl/>
        </w:rPr>
        <w:t>ٱ</w:t>
      </w:r>
      <w:r w:rsidRPr="0010530F">
        <w:rPr>
          <w:rFonts w:hint="eastAsia"/>
          <w:rtl/>
        </w:rPr>
        <w:t>لۡيَوۡمَ</w:t>
      </w:r>
      <w:r w:rsidRPr="0010530F">
        <w:rPr>
          <w:rtl/>
        </w:rPr>
        <w:t xml:space="preserve"> لَدَيۡنَا مَكِينٌ أَمِين</w:t>
      </w:r>
      <w:r w:rsidRPr="0010530F">
        <w:rPr>
          <w:rFonts w:hint="cs"/>
          <w:rtl/>
        </w:rPr>
        <w:t>ٞ</w:t>
      </w:r>
      <w:r w:rsidRPr="0010530F">
        <w:rPr>
          <w:rFonts w:ascii="Times New Roman" w:cs="Traditional Arabic" w:hint="cs"/>
          <w:sz w:val="32"/>
          <w:rtl/>
        </w:rPr>
        <w:t>﴾</w:t>
      </w:r>
      <w:r>
        <w:rPr>
          <w:rFonts w:ascii="Times New Roman" w:cs="IRNazli"/>
          <w:sz w:val="32"/>
          <w:rtl/>
        </w:rPr>
        <w:t xml:space="preserve"> </w:t>
      </w:r>
      <w:r w:rsidRPr="0010530F">
        <w:rPr>
          <w:rStyle w:val="Char7"/>
          <w:rtl/>
        </w:rPr>
        <w:t>[</w:t>
      </w:r>
      <w:r w:rsidR="00671026">
        <w:rPr>
          <w:rStyle w:val="Char7"/>
          <w:rtl/>
        </w:rPr>
        <w:t>ی</w:t>
      </w:r>
      <w:r w:rsidRPr="0010530F">
        <w:rPr>
          <w:rStyle w:val="Char7"/>
          <w:rtl/>
        </w:rPr>
        <w:t>وسف: 54]</w:t>
      </w:r>
      <w:r w:rsidRPr="0010530F">
        <w:rPr>
          <w:rStyle w:val="Char7"/>
          <w:rFonts w:hint="cs"/>
          <w:rtl/>
        </w:rPr>
        <w:t>.</w:t>
      </w:r>
    </w:p>
    <w:p w:rsidR="00212766" w:rsidRPr="0010530F" w:rsidRDefault="00212766" w:rsidP="000A42BE">
      <w:pPr>
        <w:pStyle w:val="aa"/>
        <w:widowControl w:val="0"/>
        <w:rPr>
          <w:rtl/>
        </w:rPr>
      </w:pPr>
      <w:r w:rsidRPr="0010530F">
        <w:rPr>
          <w:rStyle w:val="Char9"/>
          <w:rFonts w:hint="cs"/>
          <w:rtl/>
        </w:rPr>
        <w:t>«</w:t>
      </w:r>
      <w:r w:rsidRPr="0010530F">
        <w:rPr>
          <w:rFonts w:hint="cs"/>
          <w:rtl/>
        </w:rPr>
        <w:t>وقتی که با او صحبت نمود گفت: از امروز تو در پیش ما بزرگوار و مورد اطمینان و اعتمادی</w:t>
      </w:r>
      <w:r w:rsidRPr="0010530F">
        <w:rPr>
          <w:rStyle w:val="Char9"/>
          <w:rFonts w:hint="cs"/>
          <w:rtl/>
        </w:rPr>
        <w:t>»</w:t>
      </w:r>
      <w:r w:rsidR="0010530F" w:rsidRPr="0010530F">
        <w:rPr>
          <w:rStyle w:val="Char5"/>
          <w:rFonts w:hint="cs"/>
          <w:rtl/>
        </w:rPr>
        <w:t>.</w:t>
      </w:r>
    </w:p>
    <w:p w:rsidR="00212766" w:rsidRPr="003B13DA" w:rsidRDefault="00212766" w:rsidP="000A42BE">
      <w:pPr>
        <w:pStyle w:val="StyleComplexBLotus12ptJustifiedFirstline05cmChar"/>
        <w:widowControl w:val="0"/>
        <w:numPr>
          <w:ilvl w:val="0"/>
          <w:numId w:val="26"/>
        </w:numPr>
        <w:spacing w:line="240" w:lineRule="auto"/>
        <w:ind w:left="794" w:hanging="454"/>
        <w:rPr>
          <w:rFonts w:ascii="Times New Roman" w:hAnsi="Times New Roman" w:cs="IRNazli"/>
          <w:sz w:val="28"/>
          <w:szCs w:val="28"/>
          <w:rtl/>
          <w:lang w:bidi="fa-IR"/>
        </w:rPr>
      </w:pPr>
      <w:r w:rsidRPr="003B13DA">
        <w:rPr>
          <w:rFonts w:ascii="Times New Roman" w:hAnsi="Times New Roman" w:cs="IRNazli" w:hint="cs"/>
          <w:sz w:val="28"/>
          <w:szCs w:val="28"/>
          <w:rtl/>
          <w:lang w:bidi="fa-IR"/>
        </w:rPr>
        <w:t>فراست و حسن تدبیر:</w:t>
      </w:r>
    </w:p>
    <w:p w:rsidR="00212766" w:rsidRPr="00657FE0" w:rsidRDefault="0019227F" w:rsidP="000A42BE">
      <w:pPr>
        <w:pStyle w:val="af"/>
        <w:widowControl w:val="0"/>
        <w:rPr>
          <w:rFonts w:ascii="Times New Roman" w:cs="B Lotus"/>
          <w:rtl/>
        </w:rPr>
      </w:pPr>
      <w:r w:rsidRPr="0019227F">
        <w:rPr>
          <w:rFonts w:ascii="Times New Roman" w:cs="Traditional Arabic" w:hint="cs"/>
          <w:sz w:val="32"/>
          <w:rtl/>
        </w:rPr>
        <w:t>﴿</w:t>
      </w:r>
      <w:r w:rsidRPr="0019227F">
        <w:rPr>
          <w:rtl/>
        </w:rPr>
        <w:t>قَالَ تَز</w:t>
      </w:r>
      <w:r w:rsidRPr="0019227F">
        <w:rPr>
          <w:rFonts w:hint="cs"/>
          <w:rtl/>
        </w:rPr>
        <w:t>ۡرَعُونَ</w:t>
      </w:r>
      <w:r w:rsidRPr="0019227F">
        <w:rPr>
          <w:rtl/>
        </w:rPr>
        <w:t xml:space="preserve"> </w:t>
      </w:r>
      <w:r w:rsidRPr="0019227F">
        <w:rPr>
          <w:rFonts w:hint="cs"/>
          <w:rtl/>
        </w:rPr>
        <w:t>سَبۡعَ</w:t>
      </w:r>
      <w:r w:rsidRPr="0019227F">
        <w:rPr>
          <w:rtl/>
        </w:rPr>
        <w:t xml:space="preserve"> </w:t>
      </w:r>
      <w:r w:rsidRPr="0019227F">
        <w:rPr>
          <w:rFonts w:hint="cs"/>
          <w:rtl/>
        </w:rPr>
        <w:t>سِنِينَ</w:t>
      </w:r>
      <w:r w:rsidRPr="0019227F">
        <w:rPr>
          <w:rtl/>
        </w:rPr>
        <w:t xml:space="preserve"> </w:t>
      </w:r>
      <w:r w:rsidRPr="0019227F">
        <w:rPr>
          <w:rFonts w:hint="cs"/>
          <w:rtl/>
        </w:rPr>
        <w:t>دَأَبٗا</w:t>
      </w:r>
      <w:r w:rsidRPr="0019227F">
        <w:rPr>
          <w:rtl/>
        </w:rPr>
        <w:t xml:space="preserve"> </w:t>
      </w:r>
      <w:r w:rsidRPr="0019227F">
        <w:rPr>
          <w:rFonts w:hint="cs"/>
          <w:rtl/>
        </w:rPr>
        <w:t>فَمَا</w:t>
      </w:r>
      <w:r w:rsidRPr="0019227F">
        <w:rPr>
          <w:rtl/>
        </w:rPr>
        <w:t xml:space="preserve"> </w:t>
      </w:r>
      <w:r w:rsidRPr="0019227F">
        <w:rPr>
          <w:rFonts w:hint="cs"/>
          <w:rtl/>
        </w:rPr>
        <w:t>حَصَدتُّمۡ</w:t>
      </w:r>
      <w:r w:rsidRPr="0019227F">
        <w:rPr>
          <w:rtl/>
        </w:rPr>
        <w:t xml:space="preserve"> </w:t>
      </w:r>
      <w:r w:rsidRPr="0019227F">
        <w:rPr>
          <w:rFonts w:hint="cs"/>
          <w:rtl/>
        </w:rPr>
        <w:t>فَذَرُوهُ</w:t>
      </w:r>
      <w:r w:rsidRPr="0019227F">
        <w:rPr>
          <w:rtl/>
        </w:rPr>
        <w:t xml:space="preserve"> </w:t>
      </w:r>
      <w:r w:rsidRPr="0019227F">
        <w:rPr>
          <w:rFonts w:hint="cs"/>
          <w:rtl/>
        </w:rPr>
        <w:t>فِي</w:t>
      </w:r>
      <w:r w:rsidRPr="0019227F">
        <w:rPr>
          <w:rtl/>
        </w:rPr>
        <w:t xml:space="preserve"> </w:t>
      </w:r>
      <w:r w:rsidRPr="0019227F">
        <w:rPr>
          <w:rFonts w:hint="cs"/>
          <w:rtl/>
        </w:rPr>
        <w:t>سُنۢبُلِهِۦٓ</w:t>
      </w:r>
      <w:r w:rsidRPr="0019227F">
        <w:rPr>
          <w:rtl/>
        </w:rPr>
        <w:t xml:space="preserve"> إِلَّا قَلِيلٗا مِّمَّا تَأۡكُلُونَ٤٧</w:t>
      </w:r>
      <w:r w:rsidRPr="0019227F">
        <w:rPr>
          <w:rFonts w:ascii="Times New Roman" w:cs="Traditional Arabic" w:hint="cs"/>
          <w:sz w:val="32"/>
          <w:rtl/>
        </w:rPr>
        <w:t>﴾</w:t>
      </w:r>
      <w:r>
        <w:rPr>
          <w:rFonts w:ascii="Times New Roman" w:cs="IRNazli"/>
          <w:sz w:val="32"/>
          <w:rtl/>
        </w:rPr>
        <w:t xml:space="preserve"> </w:t>
      </w:r>
      <w:r w:rsidRPr="0019227F">
        <w:rPr>
          <w:rStyle w:val="Char7"/>
          <w:rtl/>
        </w:rPr>
        <w:t>[</w:t>
      </w:r>
      <w:r w:rsidR="00671026">
        <w:rPr>
          <w:rStyle w:val="Char7"/>
          <w:rtl/>
        </w:rPr>
        <w:t>ی</w:t>
      </w:r>
      <w:r w:rsidRPr="0019227F">
        <w:rPr>
          <w:rStyle w:val="Char7"/>
          <w:rtl/>
        </w:rPr>
        <w:t>وسف: 47]</w:t>
      </w:r>
      <w:r w:rsidRPr="0019227F">
        <w:rPr>
          <w:rStyle w:val="Char7"/>
          <w:rFonts w:hint="cs"/>
          <w:rtl/>
        </w:rPr>
        <w:t>.</w:t>
      </w:r>
    </w:p>
    <w:p w:rsidR="00212766" w:rsidRPr="00A02B2D" w:rsidRDefault="00212766" w:rsidP="000A42BE">
      <w:pPr>
        <w:pStyle w:val="aa"/>
        <w:widowControl w:val="0"/>
        <w:rPr>
          <w:rFonts w:ascii="Times New Roman" w:hAnsi="Times New Roman" w:cs="B Lotus"/>
          <w:rtl/>
        </w:rPr>
      </w:pPr>
      <w:r w:rsidRPr="0019227F">
        <w:rPr>
          <w:rStyle w:val="Char9"/>
          <w:rFonts w:hint="cs"/>
          <w:rtl/>
        </w:rPr>
        <w:t>«</w:t>
      </w:r>
      <w:r w:rsidRPr="0019227F">
        <w:rPr>
          <w:rFonts w:hint="cs"/>
          <w:rtl/>
        </w:rPr>
        <w:t>گفت باید هفت سال پیاپی بکارید و آنچه را که درو می‌کنید، جز اندکی که می‌خورید در خوشه نگاه دارید</w:t>
      </w:r>
      <w:r w:rsidRPr="0019227F">
        <w:rPr>
          <w:rStyle w:val="Char9"/>
          <w:rFonts w:hint="cs"/>
          <w:rtl/>
        </w:rPr>
        <w:t>»</w:t>
      </w:r>
      <w:r w:rsidR="0019227F">
        <w:rPr>
          <w:rStyle w:val="Char9"/>
          <w:rFonts w:hint="cs"/>
          <w:rtl/>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شکی نیست که رابط</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داستان</w:t>
      </w:r>
      <w:r w:rsidR="0019227F">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قرآنی با اخلاق، رابطه‌ای استوار و محکم است؛ زیرا اهداف داستان</w:t>
      </w:r>
      <w:r w:rsidR="0019227F">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قرآنی علاوه بر تذکر و تشویق به اخلاق والا که برای فرد، خانواده، جماعت، دولت، ملت و تمدن مفید باشد. منع نمودن از اخلاق نادرست و ناشایستی است که سبب نابودی و فروپاشی امت</w:t>
      </w:r>
      <w:r w:rsidR="0019227F">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و ملت</w:t>
      </w:r>
      <w:r w:rsidR="0019227F">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می‌شود. اصحاب و یاران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بر اساس تعالیم ایشان که مبنای آن آموزه‌های قرآنی بود، زندگی خویش را سپری می‌نمودند. ذکر چنین تعالیمی، بخشی از اخلاق قرآنی بود که آن را به عنوان مثال ارائه دادم و قصد بررسی کامل و همه جانبه آن را نداشتم. طبعاً سنت و رهنمود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نیاز به تفصیل و بیان بیشتری دارد و برنام</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نبوی و قرآنی در مورد اخلاق، شیوه‌ای بی‌نظیر و شگفت‌انگیز است؛ چون این شیوه از سوی پروردگار جهانیان و دارای ویژگیهای منحصر به فرد است. برخی از ویژگی</w:t>
      </w:r>
      <w:r w:rsidR="004E3BC0">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آن عبارتند از:</w:t>
      </w:r>
    </w:p>
    <w:p w:rsidR="00212766" w:rsidRPr="003B13DA" w:rsidRDefault="00212766" w:rsidP="000A42BE">
      <w:pPr>
        <w:pStyle w:val="StyleComplexBLotus12ptJustifiedFirstline05cmChar"/>
        <w:widowControl w:val="0"/>
        <w:numPr>
          <w:ilvl w:val="0"/>
          <w:numId w:val="27"/>
        </w:numPr>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منبع کامل اخلاق در برنامه ربانی توسط قرآن و سنت نماد پیدا کرده و حدود خصلتهای پسندیده و ناپسند، بیان شده است.</w:t>
      </w:r>
    </w:p>
    <w:p w:rsidR="00212766" w:rsidRPr="003B13DA" w:rsidRDefault="00212766" w:rsidP="000A42BE">
      <w:pPr>
        <w:pStyle w:val="StyleComplexBLotus12ptJustifiedFirstline05cmChar"/>
        <w:widowControl w:val="0"/>
        <w:numPr>
          <w:ilvl w:val="0"/>
          <w:numId w:val="27"/>
        </w:numPr>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آنچه رفتار را کنترل می‌نماید و علم و آگاهی می‌آفریند، امید داشتن به پاداش خدا و سرای آخرت است.</w:t>
      </w:r>
    </w:p>
    <w:p w:rsidR="00212766" w:rsidRPr="003B13DA" w:rsidRDefault="00212766" w:rsidP="000A42BE">
      <w:pPr>
        <w:pStyle w:val="StyleComplexBLotus12ptJustifiedFirstline05cmChar"/>
        <w:widowControl w:val="0"/>
        <w:numPr>
          <w:ilvl w:val="0"/>
          <w:numId w:val="27"/>
        </w:numPr>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الگوی عملی که پای</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تربیت اخلاقی به شمار می‌رود، با کامل‌ترین مفاهیم خود در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نماد پیدا کرده است</w:t>
      </w:r>
      <w:r w:rsidRPr="00CA7C13">
        <w:rPr>
          <w:rStyle w:val="FootnoteReference"/>
          <w:rFonts w:cs="IRNazli"/>
          <w:sz w:val="28"/>
          <w:szCs w:val="28"/>
          <w:rtl/>
        </w:rPr>
        <w:footnoteReference w:id="429"/>
      </w:r>
      <w:r w:rsidRPr="003B13DA">
        <w:rPr>
          <w:rFonts w:ascii="Times New Roman" w:hAnsi="Times New Roman" w:cs="IRNazli" w:hint="cs"/>
          <w:sz w:val="28"/>
          <w:szCs w:val="28"/>
          <w:rtl/>
          <w:lang w:bidi="fa-IR"/>
        </w:rPr>
        <w:t>. چنانکه خداوند می‌فرماید:</w:t>
      </w:r>
    </w:p>
    <w:p w:rsidR="00212766" w:rsidRPr="00657FE0" w:rsidRDefault="004E3BC0" w:rsidP="000A42BE">
      <w:pPr>
        <w:pStyle w:val="af"/>
        <w:widowControl w:val="0"/>
        <w:rPr>
          <w:rFonts w:ascii="Times New Roman" w:cs="B Lotus"/>
          <w:rtl/>
        </w:rPr>
      </w:pPr>
      <w:r w:rsidRPr="004E3BC0">
        <w:rPr>
          <w:rFonts w:ascii="Times New Roman" w:cs="Traditional Arabic" w:hint="cs"/>
          <w:sz w:val="32"/>
          <w:rtl/>
        </w:rPr>
        <w:t>﴿</w:t>
      </w:r>
      <w:r w:rsidRPr="004E3BC0">
        <w:rPr>
          <w:rtl/>
        </w:rPr>
        <w:t>وَإِنَّكَ لَعَلَىٰ خُلُقٍ عَظِيمٖ٤</w:t>
      </w:r>
      <w:r w:rsidRPr="004E3BC0">
        <w:rPr>
          <w:rFonts w:ascii="Times New Roman" w:cs="Traditional Arabic" w:hint="cs"/>
          <w:sz w:val="32"/>
          <w:rtl/>
        </w:rPr>
        <w:t>﴾</w:t>
      </w:r>
      <w:r>
        <w:rPr>
          <w:rFonts w:ascii="Times New Roman" w:cs="IRNazli"/>
          <w:sz w:val="32"/>
          <w:rtl/>
        </w:rPr>
        <w:t xml:space="preserve"> </w:t>
      </w:r>
      <w:r w:rsidRPr="004E3BC0">
        <w:rPr>
          <w:rStyle w:val="Char7"/>
          <w:rtl/>
        </w:rPr>
        <w:t>[القلم: 4]</w:t>
      </w:r>
      <w:r w:rsidRPr="004E3BC0">
        <w:rPr>
          <w:rStyle w:val="Char7"/>
          <w:rFonts w:hint="cs"/>
          <w:rtl/>
        </w:rPr>
        <w:t>.</w:t>
      </w:r>
    </w:p>
    <w:p w:rsidR="00212766" w:rsidRPr="00A02B2D" w:rsidRDefault="00212766" w:rsidP="000A42BE">
      <w:pPr>
        <w:pStyle w:val="aa"/>
        <w:widowControl w:val="0"/>
        <w:rPr>
          <w:rFonts w:ascii="Times New Roman" w:hAnsi="Times New Roman" w:cs="B Lotus"/>
          <w:rtl/>
        </w:rPr>
      </w:pPr>
      <w:r w:rsidRPr="004E3BC0">
        <w:rPr>
          <w:rStyle w:val="Char9"/>
          <w:rFonts w:hint="cs"/>
          <w:rtl/>
        </w:rPr>
        <w:t>«</w:t>
      </w:r>
      <w:r w:rsidRPr="004E3BC0">
        <w:rPr>
          <w:rFonts w:hint="cs"/>
          <w:rtl/>
        </w:rPr>
        <w:t>تو داری خوی سترگ (یعنی صفات پسندیده و افعال حمیده) هستی</w:t>
      </w:r>
      <w:r w:rsidRPr="004E3BC0">
        <w:rPr>
          <w:rStyle w:val="Char9"/>
          <w:rFonts w:hint="cs"/>
          <w:rtl/>
        </w:rPr>
        <w:t>»</w:t>
      </w:r>
      <w:r w:rsidR="004E3BC0" w:rsidRPr="004E3BC0">
        <w:rPr>
          <w:rStyle w:val="Char5"/>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برنامه و شیو</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نبوی برگرفته از کتاب خدا، به اخلاق اهمیت بزرگی داده و با شیوه‌های گوناگون به تمسّک به فضائل اخلاقی تشویق نموده است و از ارتکاب زشتیهای اخلاقی و انواع آن بر حذر داشته است و نگرش قرآن به اخلاق از نگرش آن به جهان وزندگی و انسان سرچشمه می‌گیرد؛ پس از اگر عقاید، ارکان و پایه‌های بنای با شکوه جامع</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اسلامی را تشکیل می‌دهند و قوانین شرعی خشت این بنا و راه</w:t>
      </w:r>
      <w:r w:rsidR="004E3BC0">
        <w:rPr>
          <w:rFonts w:ascii="Times New Roman" w:hAnsi="Times New Roman" w:cs="IRNazli" w:hint="eastAsia"/>
          <w:sz w:val="28"/>
          <w:szCs w:val="28"/>
          <w:lang w:bidi="fa-IR"/>
        </w:rPr>
        <w:t>‌</w:t>
      </w:r>
      <w:r w:rsidRPr="003B13DA">
        <w:rPr>
          <w:rFonts w:ascii="Times New Roman" w:hAnsi="Times New Roman" w:cs="IRNazli" w:hint="cs"/>
          <w:sz w:val="28"/>
          <w:szCs w:val="28"/>
          <w:rtl/>
          <w:lang w:bidi="fa-IR"/>
        </w:rPr>
        <w:t>های ورودی آن شمرده می‌شوند؛ اخلاق نیکو نیز شکوه و رونق را به این بنای بلند می‌بخشد و به آن رنگ خدایی و ممتاز می‌دهد و اگر عقید</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اسلامی ریشه‌های درخت پر شاخ و برگ اسلام را تشکیل می‌دهند و شریعت و قوانین اسلامی نماد شاخه‌ها و شکوفه‌های آن هستند؛ اخلاق نیز میوه‌های رسیده و سایه‌های آرام‌بخش و منظر</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زیبا و دلکش آن می‌باشند</w:t>
      </w:r>
      <w:r w:rsidRPr="00CA7C13">
        <w:rPr>
          <w:rStyle w:val="FootnoteReference"/>
          <w:rFonts w:cs="IRNazli"/>
          <w:sz w:val="28"/>
          <w:szCs w:val="28"/>
          <w:rtl/>
        </w:rPr>
        <w:footnoteReference w:id="430"/>
      </w:r>
      <w:r w:rsidR="004E3BC0">
        <w:rPr>
          <w:rFonts w:ascii="Times New Roman" w:hAnsi="Times New Roman" w:cs="IRNazli"/>
          <w:sz w:val="28"/>
          <w:szCs w:val="28"/>
          <w:lang w:bidi="fa-IR"/>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در تربیت اصحاب و یارانش اثرگذار و اثرپذیر بود تا اخلاق از دایره تئوریک به واقعیت اجرایی متحول شود، خواه مسئله، قضیه‌ای اعتقادی باشد مانند مدنظر داشتن خدا و امید داشتن به آخرت یا قضیه‌ای عبادی مانند شعائری که برای تربیت وجدانها و صیقل دادن اراده‌ها و پاکیزه کردن نفسها انجام می‌گیرند و با تکامل دعوت اسلامی و رسیدن آن به حکومت، انگیزه‌ای در درون مسلمانان ایجاد گردید که موجب پایبندی او می‌گردید و آنها عبارتند بودند از:</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993522">
        <w:rPr>
          <w:rStyle w:val="Char6"/>
          <w:rFonts w:hint="cs"/>
          <w:rtl/>
        </w:rPr>
        <w:t>الف- قانونگذاری</w:t>
      </w:r>
      <w:r w:rsidRPr="00A259EB">
        <w:rPr>
          <w:rStyle w:val="Char6"/>
          <w:rFonts w:hint="cs"/>
          <w:rtl/>
        </w:rPr>
        <w:t>:</w:t>
      </w:r>
      <w:r w:rsidRPr="003B13DA">
        <w:rPr>
          <w:rFonts w:ascii="Times New Roman" w:hAnsi="Times New Roman" w:cs="IRNazli" w:hint="cs"/>
          <w:sz w:val="28"/>
          <w:szCs w:val="28"/>
          <w:rtl/>
          <w:lang w:bidi="fa-IR"/>
        </w:rPr>
        <w:t xml:space="preserve"> جهت پاسداری از ارزش</w:t>
      </w:r>
      <w:r w:rsidR="004E3BC0">
        <w:rPr>
          <w:rFonts w:ascii="Times New Roman" w:hAnsi="Times New Roman" w:cs="IRNazli" w:hint="eastAsia"/>
          <w:sz w:val="28"/>
          <w:szCs w:val="28"/>
          <w:lang w:bidi="fa-IR"/>
        </w:rPr>
        <w:t>‌</w:t>
      </w:r>
      <w:r w:rsidRPr="003B13DA">
        <w:rPr>
          <w:rFonts w:ascii="Times New Roman" w:hAnsi="Times New Roman" w:cs="IRNazli" w:hint="cs"/>
          <w:sz w:val="28"/>
          <w:szCs w:val="28"/>
          <w:rtl/>
          <w:lang w:bidi="fa-IR"/>
        </w:rPr>
        <w:t>های اخلاقی مانند حدود و قصاص که فرد و جامعه را از تجاوز بر جان ومال دیگران (با قتل و سرقت) و تجاوز به آبرو و حیثیت مردم (با زنا و تهمت‌زدن) و تجاوز بر خویشتن (به وسیل</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شراب و سایر مواد مست‌کننده) باز می‌داشت، وضع گردید.</w:t>
      </w:r>
    </w:p>
    <w:p w:rsidR="00212766" w:rsidRPr="00344C70" w:rsidRDefault="00212766" w:rsidP="000A42BE">
      <w:pPr>
        <w:pStyle w:val="StyleComplexBLotus12ptJustifiedFirstline05cmChar"/>
        <w:widowControl w:val="0"/>
        <w:spacing w:line="240" w:lineRule="auto"/>
        <w:rPr>
          <w:sz w:val="28"/>
          <w:szCs w:val="28"/>
          <w:rtl/>
          <w:lang w:bidi="fa-IR"/>
        </w:rPr>
      </w:pPr>
      <w:r w:rsidRPr="00993522">
        <w:rPr>
          <w:rStyle w:val="Char6"/>
          <w:rFonts w:hint="cs"/>
          <w:rtl/>
        </w:rPr>
        <w:t>ب – قدرت بازدارند</w:t>
      </w:r>
      <w:r w:rsidR="00671026">
        <w:rPr>
          <w:rStyle w:val="Char6"/>
          <w:rFonts w:hint="cs"/>
          <w:rtl/>
        </w:rPr>
        <w:t>ۀ</w:t>
      </w:r>
      <w:r w:rsidRPr="00993522">
        <w:rPr>
          <w:rStyle w:val="Char6"/>
          <w:rFonts w:hint="cs"/>
          <w:rtl/>
        </w:rPr>
        <w:t xml:space="preserve"> جامعه</w:t>
      </w:r>
      <w:r w:rsidRPr="00A259EB">
        <w:rPr>
          <w:rStyle w:val="Char6"/>
          <w:rFonts w:hint="cs"/>
          <w:rtl/>
        </w:rPr>
        <w:t>:</w:t>
      </w:r>
      <w:r w:rsidRPr="003B13DA">
        <w:rPr>
          <w:rFonts w:ascii="Times New Roman" w:hAnsi="Times New Roman" w:cs="IRNazli" w:hint="cs"/>
          <w:sz w:val="28"/>
          <w:szCs w:val="28"/>
          <w:rtl/>
          <w:lang w:bidi="fa-IR"/>
        </w:rPr>
        <w:t xml:space="preserve"> این قوه در جامعه بر اساس امر به معروف و نهی از منکر و حس خیرخواهی مؤمنان و مسئولیت‌پذیری آنان در برابر یکدیگر شکل گرفت و خداوند نیز این مسئولیت را در ردیف عبادت</w:t>
      </w:r>
      <w:r w:rsidR="004E3BC0">
        <w:rPr>
          <w:rFonts w:ascii="Times New Roman" w:hAnsi="Times New Roman" w:cs="IRNazli" w:hint="eastAsia"/>
          <w:sz w:val="28"/>
          <w:szCs w:val="28"/>
          <w:lang w:bidi="fa-IR"/>
        </w:rPr>
        <w:t>‌</w:t>
      </w:r>
      <w:r w:rsidRPr="003B13DA">
        <w:rPr>
          <w:rFonts w:ascii="Times New Roman" w:hAnsi="Times New Roman" w:cs="IRNazli" w:hint="cs"/>
          <w:sz w:val="28"/>
          <w:szCs w:val="28"/>
          <w:rtl/>
          <w:lang w:bidi="fa-IR"/>
        </w:rPr>
        <w:t>هایی مانند زکات و نماز و اطاعت از خدا و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ذکر نموده است.</w:t>
      </w:r>
    </w:p>
    <w:p w:rsidR="00212766" w:rsidRPr="00657FE0" w:rsidRDefault="005B4AB6" w:rsidP="000A42BE">
      <w:pPr>
        <w:pStyle w:val="af"/>
        <w:widowControl w:val="0"/>
        <w:rPr>
          <w:rFonts w:ascii="Times New Roman" w:cs="B Lotus"/>
          <w:rtl/>
        </w:rPr>
      </w:pPr>
      <w:r w:rsidRPr="005B4AB6">
        <w:rPr>
          <w:rFonts w:ascii="Times New Roman" w:cs="Traditional Arabic" w:hint="cs"/>
          <w:sz w:val="32"/>
          <w:rtl/>
        </w:rPr>
        <w:t>﴿</w:t>
      </w:r>
      <w:r w:rsidRPr="005B4AB6">
        <w:rPr>
          <w:rtl/>
        </w:rPr>
        <w:t>وَ</w:t>
      </w:r>
      <w:r w:rsidRPr="005B4AB6">
        <w:rPr>
          <w:rFonts w:hint="cs"/>
          <w:rtl/>
        </w:rPr>
        <w:t>ٱ</w:t>
      </w:r>
      <w:r w:rsidRPr="005B4AB6">
        <w:rPr>
          <w:rFonts w:hint="eastAsia"/>
          <w:rtl/>
        </w:rPr>
        <w:t>لۡمُؤۡمِنُونَ</w:t>
      </w:r>
      <w:r w:rsidRPr="005B4AB6">
        <w:rPr>
          <w:rtl/>
        </w:rPr>
        <w:t xml:space="preserve"> وَ</w:t>
      </w:r>
      <w:r w:rsidRPr="005B4AB6">
        <w:rPr>
          <w:rFonts w:hint="cs"/>
          <w:rtl/>
        </w:rPr>
        <w:t>ٱ</w:t>
      </w:r>
      <w:r w:rsidRPr="005B4AB6">
        <w:rPr>
          <w:rFonts w:hint="eastAsia"/>
          <w:rtl/>
        </w:rPr>
        <w:t>لۡمُؤۡمِنَٰتُ</w:t>
      </w:r>
      <w:r w:rsidRPr="005B4AB6">
        <w:rPr>
          <w:rtl/>
        </w:rPr>
        <w:t xml:space="preserve"> بَعۡضُهُمۡ أَوۡلِيَآءُ بَعۡضٖۚ يَأۡمُرُونَ بِ</w:t>
      </w:r>
      <w:r w:rsidRPr="005B4AB6">
        <w:rPr>
          <w:rFonts w:hint="cs"/>
          <w:rtl/>
        </w:rPr>
        <w:t>ٱ</w:t>
      </w:r>
      <w:r w:rsidRPr="005B4AB6">
        <w:rPr>
          <w:rFonts w:hint="eastAsia"/>
          <w:rtl/>
        </w:rPr>
        <w:t>لۡمَعۡرُوفِ</w:t>
      </w:r>
      <w:r w:rsidRPr="005B4AB6">
        <w:rPr>
          <w:rtl/>
        </w:rPr>
        <w:t xml:space="preserve"> وَيَنۡهَوۡنَ عَنِ </w:t>
      </w:r>
      <w:r w:rsidRPr="005B4AB6">
        <w:rPr>
          <w:rFonts w:hint="cs"/>
          <w:rtl/>
        </w:rPr>
        <w:t>ٱ</w:t>
      </w:r>
      <w:r w:rsidRPr="005B4AB6">
        <w:rPr>
          <w:rFonts w:hint="eastAsia"/>
          <w:rtl/>
        </w:rPr>
        <w:t>لۡمُنكَرِ</w:t>
      </w:r>
      <w:r w:rsidRPr="005B4AB6">
        <w:rPr>
          <w:rtl/>
        </w:rPr>
        <w:t xml:space="preserve"> وَيُقِيمُونَ </w:t>
      </w:r>
      <w:r w:rsidRPr="005B4AB6">
        <w:rPr>
          <w:rFonts w:hint="cs"/>
          <w:rtl/>
        </w:rPr>
        <w:t>ٱ</w:t>
      </w:r>
      <w:r w:rsidRPr="005B4AB6">
        <w:rPr>
          <w:rFonts w:hint="eastAsia"/>
          <w:rtl/>
        </w:rPr>
        <w:t>لصَّلَوٰةَ</w:t>
      </w:r>
      <w:r w:rsidRPr="005B4AB6">
        <w:rPr>
          <w:rtl/>
        </w:rPr>
        <w:t xml:space="preserve"> وَيُؤۡتُونَ </w:t>
      </w:r>
      <w:r w:rsidRPr="005B4AB6">
        <w:rPr>
          <w:rFonts w:hint="cs"/>
          <w:rtl/>
        </w:rPr>
        <w:t>ٱ</w:t>
      </w:r>
      <w:r w:rsidRPr="005B4AB6">
        <w:rPr>
          <w:rFonts w:hint="eastAsia"/>
          <w:rtl/>
        </w:rPr>
        <w:t>لزَّكَوٰةَ</w:t>
      </w:r>
      <w:r w:rsidRPr="005B4AB6">
        <w:rPr>
          <w:rtl/>
        </w:rPr>
        <w:t xml:space="preserve"> وَيُطِيعُونَ </w:t>
      </w:r>
      <w:r w:rsidRPr="005B4AB6">
        <w:rPr>
          <w:rFonts w:hint="cs"/>
          <w:rtl/>
        </w:rPr>
        <w:t>ٱ</w:t>
      </w:r>
      <w:r w:rsidRPr="005B4AB6">
        <w:rPr>
          <w:rFonts w:hint="eastAsia"/>
          <w:rtl/>
        </w:rPr>
        <w:t>للَّهَ</w:t>
      </w:r>
      <w:r w:rsidRPr="005B4AB6">
        <w:rPr>
          <w:rtl/>
        </w:rPr>
        <w:t xml:space="preserve"> وَرَسُولَهُ</w:t>
      </w:r>
      <w:r w:rsidRPr="005B4AB6">
        <w:rPr>
          <w:rFonts w:hint="cs"/>
          <w:rtl/>
        </w:rPr>
        <w:t>ۥٓۚ</w:t>
      </w:r>
      <w:r w:rsidRPr="005B4AB6">
        <w:rPr>
          <w:rtl/>
        </w:rPr>
        <w:t xml:space="preserve"> أُوْلَٰٓئِكَ سَيَرۡحَمُهُمُ </w:t>
      </w:r>
      <w:r w:rsidRPr="005B4AB6">
        <w:rPr>
          <w:rFonts w:hint="cs"/>
          <w:rtl/>
        </w:rPr>
        <w:t>ٱ</w:t>
      </w:r>
      <w:r w:rsidRPr="005B4AB6">
        <w:rPr>
          <w:rFonts w:hint="eastAsia"/>
          <w:rtl/>
        </w:rPr>
        <w:t>للَّهُۗ</w:t>
      </w:r>
      <w:r w:rsidRPr="005B4AB6">
        <w:rPr>
          <w:rtl/>
        </w:rPr>
        <w:t xml:space="preserve"> إِنَّ </w:t>
      </w:r>
      <w:r w:rsidRPr="005B4AB6">
        <w:rPr>
          <w:rFonts w:hint="cs"/>
          <w:rtl/>
        </w:rPr>
        <w:t>ٱ</w:t>
      </w:r>
      <w:r w:rsidRPr="005B4AB6">
        <w:rPr>
          <w:rFonts w:hint="eastAsia"/>
          <w:rtl/>
        </w:rPr>
        <w:t>للَّهَ</w:t>
      </w:r>
      <w:r w:rsidRPr="005B4AB6">
        <w:rPr>
          <w:rtl/>
        </w:rPr>
        <w:t xml:space="preserve"> عَزِيزٌ حَكِيمٞ٧١</w:t>
      </w:r>
      <w:r w:rsidRPr="005B4AB6">
        <w:rPr>
          <w:rFonts w:ascii="Times New Roman" w:cs="Traditional Arabic" w:hint="cs"/>
          <w:sz w:val="32"/>
          <w:rtl/>
        </w:rPr>
        <w:t>﴾</w:t>
      </w:r>
      <w:r>
        <w:rPr>
          <w:rFonts w:ascii="Times New Roman" w:cs="IRNazli"/>
          <w:sz w:val="32"/>
          <w:rtl/>
        </w:rPr>
        <w:t xml:space="preserve"> </w:t>
      </w:r>
      <w:r w:rsidRPr="005B4AB6">
        <w:rPr>
          <w:rStyle w:val="Char7"/>
          <w:rtl/>
        </w:rPr>
        <w:t>[التوبة: 71]</w:t>
      </w:r>
      <w:r w:rsidRPr="005B4AB6">
        <w:rPr>
          <w:rStyle w:val="Char7"/>
          <w:rFonts w:hint="cs"/>
          <w:rtl/>
        </w:rPr>
        <w:t>.</w:t>
      </w:r>
    </w:p>
    <w:p w:rsidR="00212766" w:rsidRPr="00A02B2D" w:rsidRDefault="00212766" w:rsidP="000A42BE">
      <w:pPr>
        <w:pStyle w:val="aa"/>
        <w:widowControl w:val="0"/>
        <w:rPr>
          <w:rFonts w:ascii="Times New Roman" w:hAnsi="Times New Roman" w:cs="B Lotus"/>
          <w:rtl/>
        </w:rPr>
      </w:pPr>
      <w:r w:rsidRPr="005B4AB6">
        <w:rPr>
          <w:rStyle w:val="Char9"/>
          <w:rFonts w:hint="cs"/>
          <w:rtl/>
        </w:rPr>
        <w:t>«</w:t>
      </w:r>
      <w:r w:rsidRPr="005B4AB6">
        <w:rPr>
          <w:rFonts w:hint="cs"/>
          <w:rtl/>
        </w:rPr>
        <w:t>مردان و زنان مؤمن برخی دوستان و یاوران برخی دیگرند. همدیگر را به کار نیک می‌خوانند و از کار بد باز می‌دارند و نماز را چنانکه باید می‌گزارند و زکات را می‌پردازند و از خدا و پیغمبرش فرمانبرداری می‌کنند. ایشان کسانی اند که خداوند به زودی ایشان را مشمول رحمت خود می‌گرداند. خداوند توانا و حکیم است</w:t>
      </w:r>
      <w:r w:rsidRPr="005B4AB6">
        <w:rPr>
          <w:rStyle w:val="Char9"/>
          <w:rFonts w:hint="cs"/>
          <w:rtl/>
        </w:rPr>
        <w:t>»</w:t>
      </w:r>
      <w:r w:rsidR="005B4AB6">
        <w:rPr>
          <w:rStyle w:val="Char9"/>
          <w:rFonts w:hint="cs"/>
          <w:rtl/>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خداوند نیز امر به معروف و نهی از منکر را عنصر و عامل اصلی برتری این امت بر سایر امتها دانسته است:</w:t>
      </w:r>
    </w:p>
    <w:p w:rsidR="00212766" w:rsidRPr="00657FE0" w:rsidRDefault="005B4AB6" w:rsidP="000A42BE">
      <w:pPr>
        <w:pStyle w:val="af"/>
        <w:widowControl w:val="0"/>
        <w:rPr>
          <w:rFonts w:ascii="Times New Roman" w:cs="B Lotus"/>
          <w:rtl/>
        </w:rPr>
      </w:pPr>
      <w:r w:rsidRPr="005B4AB6">
        <w:rPr>
          <w:rFonts w:ascii="Times New Roman" w:cs="Traditional Arabic" w:hint="cs"/>
          <w:sz w:val="32"/>
          <w:rtl/>
        </w:rPr>
        <w:t>﴿</w:t>
      </w:r>
      <w:r w:rsidRPr="005B4AB6">
        <w:rPr>
          <w:rtl/>
        </w:rPr>
        <w:t>كُنتُم</w:t>
      </w:r>
      <w:r w:rsidRPr="005B4AB6">
        <w:rPr>
          <w:rFonts w:hint="cs"/>
          <w:rtl/>
        </w:rPr>
        <w:t>ۡ</w:t>
      </w:r>
      <w:r w:rsidRPr="005B4AB6">
        <w:rPr>
          <w:rtl/>
        </w:rPr>
        <w:t xml:space="preserve"> </w:t>
      </w:r>
      <w:r w:rsidRPr="005B4AB6">
        <w:rPr>
          <w:rFonts w:hint="cs"/>
          <w:rtl/>
        </w:rPr>
        <w:t>خَيۡرَ</w:t>
      </w:r>
      <w:r w:rsidRPr="005B4AB6">
        <w:rPr>
          <w:rtl/>
        </w:rPr>
        <w:t xml:space="preserve"> </w:t>
      </w:r>
      <w:r w:rsidRPr="005B4AB6">
        <w:rPr>
          <w:rFonts w:hint="cs"/>
          <w:rtl/>
        </w:rPr>
        <w:t>أُمَّةٍ</w:t>
      </w:r>
      <w:r w:rsidRPr="005B4AB6">
        <w:rPr>
          <w:rtl/>
        </w:rPr>
        <w:t xml:space="preserve"> </w:t>
      </w:r>
      <w:r w:rsidRPr="005B4AB6">
        <w:rPr>
          <w:rFonts w:hint="cs"/>
          <w:rtl/>
        </w:rPr>
        <w:t>أُخۡرِجَتۡ</w:t>
      </w:r>
      <w:r w:rsidRPr="005B4AB6">
        <w:rPr>
          <w:rtl/>
        </w:rPr>
        <w:t xml:space="preserve"> </w:t>
      </w:r>
      <w:r w:rsidRPr="005B4AB6">
        <w:rPr>
          <w:rFonts w:hint="cs"/>
          <w:rtl/>
        </w:rPr>
        <w:t>لِلنَّاسِ</w:t>
      </w:r>
      <w:r w:rsidRPr="005B4AB6">
        <w:rPr>
          <w:rtl/>
        </w:rPr>
        <w:t xml:space="preserve"> </w:t>
      </w:r>
      <w:r w:rsidRPr="005B4AB6">
        <w:rPr>
          <w:rFonts w:hint="cs"/>
          <w:rtl/>
        </w:rPr>
        <w:t>تَأۡمُرُونَ</w:t>
      </w:r>
      <w:r w:rsidRPr="005B4AB6">
        <w:rPr>
          <w:rtl/>
        </w:rPr>
        <w:t xml:space="preserve"> </w:t>
      </w:r>
      <w:r w:rsidRPr="005B4AB6">
        <w:rPr>
          <w:rFonts w:hint="cs"/>
          <w:rtl/>
        </w:rPr>
        <w:t>بِٱ</w:t>
      </w:r>
      <w:r w:rsidRPr="005B4AB6">
        <w:rPr>
          <w:rFonts w:hint="eastAsia"/>
          <w:rtl/>
        </w:rPr>
        <w:t>لۡمَعۡرُوفِ</w:t>
      </w:r>
      <w:r w:rsidRPr="005B4AB6">
        <w:rPr>
          <w:rtl/>
        </w:rPr>
        <w:t xml:space="preserve"> وَتَنۡهَوۡنَ عَنِ </w:t>
      </w:r>
      <w:r w:rsidRPr="005B4AB6">
        <w:rPr>
          <w:rFonts w:hint="cs"/>
          <w:rtl/>
        </w:rPr>
        <w:t>ٱ</w:t>
      </w:r>
      <w:r w:rsidRPr="005B4AB6">
        <w:rPr>
          <w:rFonts w:hint="eastAsia"/>
          <w:rtl/>
        </w:rPr>
        <w:t>لۡمُنكَرِ</w:t>
      </w:r>
      <w:r w:rsidRPr="005B4AB6">
        <w:rPr>
          <w:rtl/>
        </w:rPr>
        <w:t xml:space="preserve"> وَتُؤۡمِنُونَ بِ</w:t>
      </w:r>
      <w:r w:rsidRPr="005B4AB6">
        <w:rPr>
          <w:rFonts w:hint="cs"/>
          <w:rtl/>
        </w:rPr>
        <w:t>ٱ</w:t>
      </w:r>
      <w:r w:rsidRPr="005B4AB6">
        <w:rPr>
          <w:rFonts w:hint="eastAsia"/>
          <w:rtl/>
        </w:rPr>
        <w:t>للَّهِۗ</w:t>
      </w:r>
      <w:r w:rsidRPr="005B4AB6">
        <w:rPr>
          <w:rtl/>
        </w:rPr>
        <w:t xml:space="preserve"> وَلَوۡ ءَامَنَ أَهۡلُ </w:t>
      </w:r>
      <w:r w:rsidRPr="005B4AB6">
        <w:rPr>
          <w:rFonts w:hint="cs"/>
          <w:rtl/>
        </w:rPr>
        <w:t>ٱ</w:t>
      </w:r>
      <w:r w:rsidRPr="005B4AB6">
        <w:rPr>
          <w:rFonts w:hint="eastAsia"/>
          <w:rtl/>
        </w:rPr>
        <w:t>لۡكِتَٰبِ</w:t>
      </w:r>
      <w:r w:rsidRPr="005B4AB6">
        <w:rPr>
          <w:rtl/>
        </w:rPr>
        <w:t xml:space="preserve"> لَكَانَ خَيۡرٗا لَّهُمۚ مِّنۡهُمُ </w:t>
      </w:r>
      <w:r w:rsidRPr="005B4AB6">
        <w:rPr>
          <w:rFonts w:hint="cs"/>
          <w:rtl/>
        </w:rPr>
        <w:t>ٱ</w:t>
      </w:r>
      <w:r w:rsidRPr="005B4AB6">
        <w:rPr>
          <w:rFonts w:hint="eastAsia"/>
          <w:rtl/>
        </w:rPr>
        <w:t>لۡمُؤۡمِنُونَ</w:t>
      </w:r>
      <w:r w:rsidRPr="005B4AB6">
        <w:rPr>
          <w:rtl/>
        </w:rPr>
        <w:t xml:space="preserve"> وَأَكۡثَرُهُمُ </w:t>
      </w:r>
      <w:r w:rsidRPr="005B4AB6">
        <w:rPr>
          <w:rFonts w:hint="cs"/>
          <w:rtl/>
        </w:rPr>
        <w:t>ٱ</w:t>
      </w:r>
      <w:r w:rsidRPr="005B4AB6">
        <w:rPr>
          <w:rFonts w:hint="eastAsia"/>
          <w:rtl/>
        </w:rPr>
        <w:t>لۡفَٰسِقُونَ</w:t>
      </w:r>
      <w:r w:rsidRPr="005B4AB6">
        <w:rPr>
          <w:rtl/>
        </w:rPr>
        <w:t>١١٠</w:t>
      </w:r>
      <w:r w:rsidRPr="005B4AB6">
        <w:rPr>
          <w:rFonts w:ascii="Times New Roman" w:cs="Traditional Arabic" w:hint="cs"/>
          <w:sz w:val="32"/>
          <w:rtl/>
        </w:rPr>
        <w:t>﴾</w:t>
      </w:r>
      <w:r>
        <w:rPr>
          <w:rFonts w:ascii="Times New Roman" w:cs="IRNazli"/>
          <w:sz w:val="32"/>
          <w:rtl/>
        </w:rPr>
        <w:t xml:space="preserve"> </w:t>
      </w:r>
      <w:r w:rsidRPr="005B4AB6">
        <w:rPr>
          <w:rStyle w:val="Char7"/>
          <w:rtl/>
        </w:rPr>
        <w:t>[آل عمران: 110]</w:t>
      </w:r>
      <w:r w:rsidRPr="005B4AB6">
        <w:rPr>
          <w:rStyle w:val="Char7"/>
          <w:rFonts w:hint="cs"/>
          <w:rtl/>
        </w:rPr>
        <w:t>.</w:t>
      </w:r>
    </w:p>
    <w:p w:rsidR="00212766" w:rsidRPr="00A02B2D" w:rsidRDefault="00212766" w:rsidP="000A42BE">
      <w:pPr>
        <w:pStyle w:val="aa"/>
        <w:widowControl w:val="0"/>
        <w:rPr>
          <w:rFonts w:ascii="Times New Roman" w:hAnsi="Times New Roman" w:cs="B Lotus"/>
          <w:rtl/>
        </w:rPr>
      </w:pPr>
      <w:r w:rsidRPr="005B4AB6">
        <w:rPr>
          <w:rStyle w:val="Char9"/>
          <w:rFonts w:hint="cs"/>
          <w:rtl/>
        </w:rPr>
        <w:t>«</w:t>
      </w:r>
      <w:r w:rsidRPr="005B4AB6">
        <w:rPr>
          <w:rFonts w:hint="cs"/>
          <w:rtl/>
        </w:rPr>
        <w:t>شما (ای پیروان محمد) بهترین امتی هستید که به سود انسانها آفریده شده‌اید (مادام که) امر به معروف و نهی از منکر می‌نمائید و به خدا ایمان دارید و اگر اهل کتاب ایمان بیاورند، برای ایشان بهتر است، ولی تنها عده کمی از آنان با ایمانند و بیشتر ایشان فاسق هستند</w:t>
      </w:r>
      <w:r w:rsidRPr="005B4AB6">
        <w:rPr>
          <w:rStyle w:val="Char9"/>
          <w:rFonts w:hint="cs"/>
          <w:rtl/>
        </w:rPr>
        <w:t>»</w:t>
      </w:r>
      <w:r w:rsidR="005B4AB6" w:rsidRPr="005B4AB6">
        <w:rPr>
          <w:rStyle w:val="Char5"/>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و این سلطه و قدرت و اثر آن در دوران مدنی آشکار گردید.</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1A6DCB">
        <w:rPr>
          <w:rStyle w:val="Char6"/>
          <w:rFonts w:hint="cs"/>
          <w:rtl/>
        </w:rPr>
        <w:t>ج – سلطه دولت اسلامی</w:t>
      </w:r>
      <w:r w:rsidRPr="00A259EB">
        <w:rPr>
          <w:rStyle w:val="Char6"/>
          <w:rFonts w:hint="cs"/>
          <w:rtl/>
        </w:rPr>
        <w:t>:</w:t>
      </w:r>
      <w:r w:rsidRPr="003B13DA">
        <w:rPr>
          <w:rFonts w:ascii="Times New Roman" w:hAnsi="Times New Roman" w:cs="IRNazli" w:hint="cs"/>
          <w:sz w:val="28"/>
          <w:szCs w:val="28"/>
          <w:rtl/>
          <w:lang w:bidi="fa-IR"/>
        </w:rPr>
        <w:t xml:space="preserve"> بعد از اینکه تشکیل دولت اسلامی نیازی ضروری به نظر می‌رسید، بر پایه‌های محکم اخلاقی تأسیس گردید که بدانها پایبند بود تا بتواند آنها را در میان سایر افراد و نهادهای زیر مجموع</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خویش به اجرا در آورد و این عمل را از وظایف مهم خود و دلیل مشروعیت خویش می‌دانست</w:t>
      </w:r>
      <w:r w:rsidRPr="00CA7C13">
        <w:rPr>
          <w:rStyle w:val="FootnoteReference"/>
          <w:rFonts w:cs="IRNazli"/>
          <w:sz w:val="28"/>
          <w:szCs w:val="28"/>
          <w:rtl/>
        </w:rPr>
        <w:footnoteReference w:id="431"/>
      </w:r>
      <w:r w:rsidR="005B4AB6">
        <w:rPr>
          <w:rFonts w:ascii="Times New Roman" w:hAnsi="Times New Roman" w:cs="IRNazli"/>
          <w:sz w:val="28"/>
          <w:szCs w:val="28"/>
          <w:lang w:bidi="fa-IR"/>
        </w:rPr>
        <w:t>.</w:t>
      </w:r>
    </w:p>
    <w:p w:rsidR="00212766" w:rsidRPr="003B13DA" w:rsidRDefault="00212766"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سعی و تلاش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 xml:space="preserve">در جهت تربیت اصحاب و یارانش در مکه نتایج و ثمرات خویش را داد و بیست و اندی از اصحاب و یاران ایشان بعد از </w:t>
      </w:r>
      <w:r w:rsidRPr="003B13DA">
        <w:rPr>
          <w:rFonts w:ascii="Times New Roman" w:hAnsi="Times New Roman" w:cs="IRNazli" w:hint="cs"/>
          <w:spacing w:val="-2"/>
          <w:sz w:val="28"/>
          <w:szCs w:val="28"/>
          <w:rtl/>
          <w:lang w:bidi="fa-IR"/>
        </w:rPr>
        <w:t xml:space="preserve">توسعه دعوت و پیشرفت چه در زمان حیات ایشان و چه بعد از وفات، </w:t>
      </w:r>
      <w:r w:rsidRPr="003B13DA">
        <w:rPr>
          <w:rFonts w:ascii="Times New Roman" w:hAnsi="Times New Roman" w:cs="IRNazli" w:hint="cs"/>
          <w:sz w:val="28"/>
          <w:szCs w:val="28"/>
          <w:rtl/>
          <w:lang w:bidi="fa-IR"/>
        </w:rPr>
        <w:t>مسئولیت</w:t>
      </w:r>
      <w:r w:rsidR="005B4AB6">
        <w:rPr>
          <w:rFonts w:ascii="Times New Roman" w:hAnsi="Times New Roman" w:cs="IRNazli" w:hint="eastAsia"/>
          <w:sz w:val="28"/>
          <w:szCs w:val="28"/>
          <w:lang w:bidi="fa-IR"/>
        </w:rPr>
        <w:t>‌</w:t>
      </w:r>
      <w:r w:rsidRPr="003B13DA">
        <w:rPr>
          <w:rFonts w:ascii="Times New Roman" w:hAnsi="Times New Roman" w:cs="IRNazli" w:hint="cs"/>
          <w:sz w:val="28"/>
          <w:szCs w:val="28"/>
          <w:rtl/>
          <w:lang w:bidi="fa-IR"/>
        </w:rPr>
        <w:t>های مهم فرماندهی رهبری را به عهده گرفتند و رهبران بزرگ دین اسلام گردیدند و بیست نفر دیگر، بیشتر آنان یا شهید شدند یا در زمان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چشم از جهان فرو بستند. بدین صورت بزرگ‌ترین شخصیتهای امت، به طور مطلق، از میان مسلمانان صدر اسلام بودند. نه نفر از آنان به بهشت مژده داده شدند که بعد از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 xml:space="preserve">برترین افراد امت به شمار می‌آیند و برخی از آنها نمونه‌هایی بودند که با جان فداییها در ساختن تمدن </w:t>
      </w:r>
      <w:r w:rsidRPr="003B13DA">
        <w:rPr>
          <w:rFonts w:ascii="Times New Roman" w:hAnsi="Times New Roman" w:cs="IRNazli" w:hint="cs"/>
          <w:spacing w:val="-2"/>
          <w:sz w:val="28"/>
          <w:szCs w:val="28"/>
          <w:rtl/>
          <w:lang w:bidi="fa-IR"/>
        </w:rPr>
        <w:t xml:space="preserve">بزرگ اسلامی سهیم شدند مانند: عمار بن یاسر، عبدالله بن مسعود، ابوذر، جعفر </w:t>
      </w:r>
      <w:r w:rsidRPr="003B13DA">
        <w:rPr>
          <w:rFonts w:ascii="Times New Roman" w:hAnsi="Times New Roman" w:cs="IRNazli" w:hint="cs"/>
          <w:sz w:val="28"/>
          <w:szCs w:val="28"/>
          <w:rtl/>
          <w:lang w:bidi="fa-IR"/>
        </w:rPr>
        <w:t>بن ابی طالب و دیگران</w:t>
      </w:r>
      <w:r w:rsidR="001A6DCB" w:rsidRPr="001A6DCB">
        <w:rPr>
          <w:rFonts w:ascii="Times New Roman" w:hAnsi="Times New Roman" w:cs="CTraditional Arabic" w:hint="cs"/>
          <w:sz w:val="28"/>
          <w:szCs w:val="28"/>
          <w:rtl/>
          <w:lang w:bidi="fa-IR"/>
        </w:rPr>
        <w:t>س</w:t>
      </w:r>
      <w:r w:rsidRPr="003B13DA">
        <w:rPr>
          <w:rFonts w:ascii="Times New Roman" w:hAnsi="Times New Roman" w:cs="IRNazli"/>
          <w:sz w:val="28"/>
          <w:szCs w:val="28"/>
          <w:rtl/>
          <w:lang w:bidi="fa-IR"/>
        </w:rPr>
        <w:t xml:space="preserve"> </w:t>
      </w:r>
      <w:r w:rsidRPr="003B13DA">
        <w:rPr>
          <w:rFonts w:ascii="Times New Roman" w:hAnsi="Times New Roman" w:cs="IRNazli" w:hint="cs"/>
          <w:sz w:val="28"/>
          <w:szCs w:val="28"/>
          <w:rtl/>
          <w:lang w:bidi="fa-IR"/>
        </w:rPr>
        <w:t xml:space="preserve">. همچنین یکی دیگر از مسلمانان صدر اسلام بزرگ‌ترین زن امت، خدیجه </w:t>
      </w:r>
      <w:r w:rsidR="008D07EC">
        <w:rPr>
          <w:rFonts w:ascii="Times New Roman" w:hAnsi="Times New Roman" w:cs="CTraditional Arabic" w:hint="cs"/>
          <w:sz w:val="28"/>
          <w:szCs w:val="28"/>
          <w:rtl/>
          <w:lang w:bidi="fa-IR"/>
        </w:rPr>
        <w:t>ل</w:t>
      </w:r>
      <w:r w:rsidRPr="003B13DA">
        <w:rPr>
          <w:rFonts w:ascii="Times New Roman" w:hAnsi="Times New Roman" w:cs="IRNazli" w:hint="cs"/>
          <w:sz w:val="28"/>
          <w:szCs w:val="28"/>
          <w:rtl/>
          <w:lang w:bidi="fa-IR"/>
        </w:rPr>
        <w:t xml:space="preserve"> می‌باشد و نمونه‌های والای دیگر از زنان مانند: ام فضل ابن حارث، اسماء ذات النطاقین، اسماء بنت عمیس و دیگران نیز بودند.</w:t>
      </w:r>
    </w:p>
    <w:p w:rsidR="00212766" w:rsidRDefault="00212766" w:rsidP="000A42BE">
      <w:pPr>
        <w:pStyle w:val="StyleComplexBLotus12ptJustifiedFirstline05cmChar"/>
        <w:widowControl w:val="0"/>
        <w:spacing w:line="240" w:lineRule="auto"/>
        <w:rPr>
          <w:rFonts w:ascii="Times New Roman" w:hAnsi="Times New Roman" w:cs="IRNazli"/>
          <w:sz w:val="28"/>
          <w:szCs w:val="28"/>
          <w:lang w:bidi="fa-IR"/>
        </w:rPr>
      </w:pPr>
      <w:r w:rsidRPr="003B13DA">
        <w:rPr>
          <w:rFonts w:ascii="Times New Roman" w:hAnsi="Times New Roman" w:cs="IRNazli" w:hint="cs"/>
          <w:sz w:val="28"/>
          <w:szCs w:val="28"/>
          <w:rtl/>
          <w:lang w:bidi="fa-IR"/>
        </w:rPr>
        <w:t>به هر حال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تربیت عقیدتی، روحی، عقلی و اخلاقی اصحاب و یاران خویش را بر عهده داشت و بر این اساس آنها پیشگامان و راهنمای امت به شمار می‌روند</w:t>
      </w:r>
      <w:r w:rsidRPr="00CA7C13">
        <w:rPr>
          <w:rStyle w:val="FootnoteReference"/>
          <w:rFonts w:cs="IRNazli"/>
          <w:sz w:val="28"/>
          <w:szCs w:val="28"/>
          <w:rtl/>
        </w:rPr>
        <w:footnoteReference w:id="432"/>
      </w:r>
      <w:r w:rsidRPr="003B13DA">
        <w:rPr>
          <w:rFonts w:ascii="Times New Roman" w:hAnsi="Times New Roman" w:cs="IRNazli" w:hint="cs"/>
          <w:sz w:val="28"/>
          <w:szCs w:val="28"/>
          <w:rtl/>
          <w:lang w:bidi="fa-IR"/>
        </w:rPr>
        <w:t>. رسول خدا</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به تزکیه و تربیت آنها می‌پرداخت و آنان را از عقاید و آلودگیهای دوران جاهلیت دور می‌نمود؛ پس اگر شخص مسلمانی که موفق شده است یک بار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را در دوران زندگی‌اش ببیند، فضل صحبت را دریافته است؛ حال کسی که روزانه همراه او بوده و از او دانش فرا می‌گرفته و از نور وجودش منور و عطرآگین می‌شده و از کلامش انرژی می‌گرفته و زیر نظر وی تربیت شده است، چگونه خواهد بود!</w:t>
      </w:r>
      <w:r w:rsidRPr="00CA7C13">
        <w:rPr>
          <w:rStyle w:val="FootnoteReference"/>
          <w:rFonts w:cs="IRNazli"/>
          <w:sz w:val="28"/>
          <w:szCs w:val="28"/>
          <w:rtl/>
        </w:rPr>
        <w:footnoteReference w:id="433"/>
      </w:r>
      <w:r w:rsidR="005B4AB6">
        <w:rPr>
          <w:rFonts w:ascii="Times New Roman" w:hAnsi="Times New Roman" w:cs="IRNazli"/>
          <w:sz w:val="28"/>
          <w:szCs w:val="28"/>
          <w:lang w:bidi="fa-IR"/>
        </w:rPr>
        <w:t>.</w:t>
      </w:r>
    </w:p>
    <w:p w:rsidR="005B4AB6" w:rsidRPr="005B4AB6" w:rsidRDefault="005B4AB6" w:rsidP="000A42BE">
      <w:pPr>
        <w:pStyle w:val="StyleComplexBLotus12ptJustifiedFirstline05cmChar"/>
        <w:widowControl w:val="0"/>
        <w:spacing w:line="240" w:lineRule="auto"/>
        <w:rPr>
          <w:sz w:val="28"/>
          <w:szCs w:val="28"/>
          <w:rtl/>
          <w:lang w:bidi="fa-IR"/>
        </w:rPr>
        <w:sectPr w:rsidR="005B4AB6" w:rsidRPr="005B4AB6" w:rsidSect="00A50EB6">
          <w:footnotePr>
            <w:numRestart w:val="eachPage"/>
          </w:footnotePr>
          <w:pgSz w:w="9356" w:h="13608" w:code="9"/>
          <w:pgMar w:top="567" w:right="1134" w:bottom="851" w:left="1134" w:header="454" w:footer="0" w:gutter="0"/>
          <w:cols w:space="708"/>
          <w:titlePg/>
          <w:bidi/>
          <w:rtlGutter/>
          <w:docGrid w:linePitch="381"/>
        </w:sectPr>
      </w:pPr>
    </w:p>
    <w:p w:rsidR="00212766" w:rsidRPr="003B13DA" w:rsidRDefault="00212766" w:rsidP="000A42BE">
      <w:pPr>
        <w:widowControl w:val="0"/>
        <w:ind w:firstLine="284"/>
        <w:jc w:val="both"/>
        <w:rPr>
          <w:rFonts w:cs="IRNazli"/>
          <w:rtl/>
          <w:lang w:bidi="fa-IR"/>
        </w:rPr>
      </w:pPr>
    </w:p>
    <w:p w:rsidR="00212766" w:rsidRPr="0036259D" w:rsidRDefault="00212766" w:rsidP="000A42BE">
      <w:pPr>
        <w:pStyle w:val="a5"/>
        <w:widowControl w:val="0"/>
      </w:pPr>
      <w:bookmarkStart w:id="470" w:name="_Toc439429702"/>
      <w:r w:rsidRPr="0036259D">
        <w:rPr>
          <w:rFonts w:hint="cs"/>
          <w:rtl/>
        </w:rPr>
        <w:t>بخش سوم:</w:t>
      </w:r>
      <w:r w:rsidR="0036259D" w:rsidRPr="0036259D">
        <w:rPr>
          <w:rtl/>
        </w:rPr>
        <w:br/>
      </w:r>
      <w:r w:rsidRPr="0036259D">
        <w:rPr>
          <w:rFonts w:hint="cs"/>
          <w:rtl/>
        </w:rPr>
        <w:t>دعوت آشکار و روش</w:t>
      </w:r>
      <w:r w:rsidR="0036259D">
        <w:rPr>
          <w:rFonts w:hint="eastAsia"/>
          <w:rtl/>
        </w:rPr>
        <w:t>‌</w:t>
      </w:r>
      <w:r w:rsidRPr="0036259D">
        <w:rPr>
          <w:rFonts w:hint="cs"/>
          <w:rtl/>
        </w:rPr>
        <w:t>های مشرکان در مبارزه با آن</w:t>
      </w:r>
      <w:bookmarkEnd w:id="470"/>
    </w:p>
    <w:p w:rsidR="000B6DD2" w:rsidRDefault="000B6DD2" w:rsidP="000A42BE">
      <w:pPr>
        <w:pStyle w:val="a7"/>
        <w:widowControl w:val="0"/>
      </w:pPr>
    </w:p>
    <w:p w:rsidR="00C82ADE" w:rsidRDefault="00C82ADE" w:rsidP="000A42BE">
      <w:pPr>
        <w:pStyle w:val="a7"/>
        <w:widowControl w:val="0"/>
        <w:rPr>
          <w:rtl/>
        </w:rPr>
        <w:sectPr w:rsidR="00C82ADE" w:rsidSect="00D97736">
          <w:footnotePr>
            <w:numRestart w:val="eachPage"/>
          </w:footnotePr>
          <w:type w:val="oddPage"/>
          <w:pgSz w:w="9356" w:h="13608" w:code="9"/>
          <w:pgMar w:top="567" w:right="1134" w:bottom="851" w:left="1134" w:header="454" w:footer="0" w:gutter="0"/>
          <w:cols w:space="708"/>
          <w:titlePg/>
          <w:bidi/>
          <w:rtlGutter/>
          <w:docGrid w:linePitch="381"/>
        </w:sectPr>
      </w:pPr>
    </w:p>
    <w:p w:rsidR="000B6DD2" w:rsidRPr="005B4AB6" w:rsidRDefault="000B6DD2" w:rsidP="000A42BE">
      <w:pPr>
        <w:pStyle w:val="a"/>
        <w:widowControl w:val="0"/>
        <w:rPr>
          <w:rtl/>
        </w:rPr>
      </w:pPr>
      <w:bookmarkStart w:id="471" w:name="_Toc270033212"/>
      <w:bookmarkStart w:id="472" w:name="_Toc439429703"/>
      <w:r w:rsidRPr="005B4AB6">
        <w:rPr>
          <w:rFonts w:hint="cs"/>
          <w:rtl/>
        </w:rPr>
        <w:t>فصل اول</w:t>
      </w:r>
      <w:r w:rsidRPr="005B4AB6">
        <w:rPr>
          <w:rtl/>
        </w:rPr>
        <w:br/>
      </w:r>
      <w:r w:rsidRPr="005B4AB6">
        <w:rPr>
          <w:rFonts w:hint="cs"/>
          <w:rtl/>
        </w:rPr>
        <w:t>آشکار ساختن دعوت</w:t>
      </w:r>
      <w:bookmarkEnd w:id="471"/>
      <w:bookmarkEnd w:id="472"/>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بعد از اقدامات ارزند</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در راستای تربیت اصحاب و یارانش و تربیت نمودن آنان بر پایه‌های عقیدتی، عبادی و اخلاقی وقت آشکار کردن دعوت با نزول این آیه‌ها فرا رسید:</w:t>
      </w:r>
    </w:p>
    <w:p w:rsidR="000B6DD2" w:rsidRPr="00657FE0" w:rsidRDefault="008A15C9" w:rsidP="000A42BE">
      <w:pPr>
        <w:pStyle w:val="af"/>
        <w:widowControl w:val="0"/>
        <w:rPr>
          <w:rFonts w:ascii="Times New Roman" w:cs="B Lotus"/>
          <w:rtl/>
        </w:rPr>
      </w:pPr>
      <w:r w:rsidRPr="008A15C9">
        <w:rPr>
          <w:rFonts w:ascii="Times New Roman" w:cs="Traditional Arabic" w:hint="cs"/>
          <w:sz w:val="32"/>
          <w:rtl/>
        </w:rPr>
        <w:t>﴿</w:t>
      </w:r>
      <w:r w:rsidRPr="008A15C9">
        <w:rPr>
          <w:rtl/>
        </w:rPr>
        <w:t>فَلَا تَد</w:t>
      </w:r>
      <w:r w:rsidRPr="008A15C9">
        <w:rPr>
          <w:rFonts w:hint="cs"/>
          <w:rtl/>
        </w:rPr>
        <w:t>ۡعُ</w:t>
      </w:r>
      <w:r w:rsidRPr="008A15C9">
        <w:rPr>
          <w:rtl/>
        </w:rPr>
        <w:t xml:space="preserve"> </w:t>
      </w:r>
      <w:r w:rsidRPr="008A15C9">
        <w:rPr>
          <w:rFonts w:hint="cs"/>
          <w:rtl/>
        </w:rPr>
        <w:t>مَعَ</w:t>
      </w:r>
      <w:r w:rsidRPr="008A15C9">
        <w:rPr>
          <w:rtl/>
        </w:rPr>
        <w:t xml:space="preserve"> </w:t>
      </w:r>
      <w:r w:rsidRPr="008A15C9">
        <w:rPr>
          <w:rFonts w:hint="cs"/>
          <w:rtl/>
        </w:rPr>
        <w:t>ٱ</w:t>
      </w:r>
      <w:r w:rsidRPr="008A15C9">
        <w:rPr>
          <w:rFonts w:hint="eastAsia"/>
          <w:rtl/>
        </w:rPr>
        <w:t>للَّهِ</w:t>
      </w:r>
      <w:r w:rsidRPr="008A15C9">
        <w:rPr>
          <w:rtl/>
        </w:rPr>
        <w:t xml:space="preserve"> إِلَٰهًا ءَاخَرَ فَتَكُونَ مِنَ </w:t>
      </w:r>
      <w:r w:rsidRPr="008A15C9">
        <w:rPr>
          <w:rFonts w:hint="cs"/>
          <w:rtl/>
        </w:rPr>
        <w:t>ٱ</w:t>
      </w:r>
      <w:r w:rsidRPr="008A15C9">
        <w:rPr>
          <w:rFonts w:hint="eastAsia"/>
          <w:rtl/>
        </w:rPr>
        <w:t>لۡمُعَذَّبِينَ</w:t>
      </w:r>
      <w:r w:rsidRPr="008A15C9">
        <w:rPr>
          <w:rtl/>
        </w:rPr>
        <w:t xml:space="preserve">٢١٣ وَأَنذِرۡ عَشِيرَتَكَ </w:t>
      </w:r>
      <w:r w:rsidRPr="008A15C9">
        <w:rPr>
          <w:rFonts w:hint="cs"/>
          <w:rtl/>
        </w:rPr>
        <w:t>ٱ</w:t>
      </w:r>
      <w:r w:rsidRPr="008A15C9">
        <w:rPr>
          <w:rFonts w:hint="eastAsia"/>
          <w:rtl/>
        </w:rPr>
        <w:t>لۡأَقۡرَبِينَ</w:t>
      </w:r>
      <w:r w:rsidRPr="008A15C9">
        <w:rPr>
          <w:rtl/>
        </w:rPr>
        <w:t>٢١٤ وَ</w:t>
      </w:r>
      <w:r w:rsidRPr="008A15C9">
        <w:rPr>
          <w:rFonts w:hint="cs"/>
          <w:rtl/>
        </w:rPr>
        <w:t>ٱ</w:t>
      </w:r>
      <w:r w:rsidRPr="008A15C9">
        <w:rPr>
          <w:rFonts w:hint="eastAsia"/>
          <w:rtl/>
        </w:rPr>
        <w:t>خۡفِضۡ</w:t>
      </w:r>
      <w:r w:rsidRPr="008A15C9">
        <w:rPr>
          <w:rtl/>
        </w:rPr>
        <w:t xml:space="preserve"> جَنَاحَكَ لِمَنِ </w:t>
      </w:r>
      <w:r w:rsidRPr="008A15C9">
        <w:rPr>
          <w:rFonts w:hint="cs"/>
          <w:rtl/>
        </w:rPr>
        <w:t>ٱ</w:t>
      </w:r>
      <w:r w:rsidRPr="008A15C9">
        <w:rPr>
          <w:rFonts w:hint="eastAsia"/>
          <w:rtl/>
        </w:rPr>
        <w:t>تَّبَعَكَ</w:t>
      </w:r>
      <w:r w:rsidRPr="008A15C9">
        <w:rPr>
          <w:rtl/>
        </w:rPr>
        <w:t xml:space="preserve"> مِنَ </w:t>
      </w:r>
      <w:r w:rsidRPr="008A15C9">
        <w:rPr>
          <w:rFonts w:hint="cs"/>
          <w:rtl/>
        </w:rPr>
        <w:t>ٱ</w:t>
      </w:r>
      <w:r w:rsidRPr="008A15C9">
        <w:rPr>
          <w:rFonts w:hint="eastAsia"/>
          <w:rtl/>
        </w:rPr>
        <w:t>لۡمُؤۡمِنِينَ</w:t>
      </w:r>
      <w:r w:rsidRPr="008A15C9">
        <w:rPr>
          <w:rtl/>
        </w:rPr>
        <w:t>٢١٥ فَإِنۡ عَصَوۡكَ فَقُلۡ إِنِّي بَرِيٓءٞ مِّمَّا تَعۡمَلُونَ٢١٦</w:t>
      </w:r>
      <w:r w:rsidRPr="008A15C9">
        <w:rPr>
          <w:rFonts w:ascii="Times New Roman" w:cs="Traditional Arabic" w:hint="cs"/>
          <w:sz w:val="32"/>
          <w:rtl/>
        </w:rPr>
        <w:t>﴾</w:t>
      </w:r>
      <w:r>
        <w:rPr>
          <w:rFonts w:ascii="Times New Roman" w:cs="IRNazli"/>
          <w:sz w:val="32"/>
          <w:rtl/>
        </w:rPr>
        <w:t xml:space="preserve"> </w:t>
      </w:r>
      <w:r w:rsidRPr="008A15C9">
        <w:rPr>
          <w:rStyle w:val="Char7"/>
          <w:rtl/>
        </w:rPr>
        <w:t>[الشعراء: 213-216]</w:t>
      </w:r>
      <w:r w:rsidRPr="008A15C9">
        <w:rPr>
          <w:rStyle w:val="Char7"/>
          <w:rFonts w:hint="cs"/>
          <w:rtl/>
        </w:rPr>
        <w:t>.</w:t>
      </w:r>
    </w:p>
    <w:p w:rsidR="000B6DD2" w:rsidRPr="008A15C9" w:rsidRDefault="000B6DD2" w:rsidP="000A42BE">
      <w:pPr>
        <w:pStyle w:val="aa"/>
        <w:widowControl w:val="0"/>
        <w:rPr>
          <w:rtl/>
        </w:rPr>
      </w:pPr>
      <w:r w:rsidRPr="008A15C9">
        <w:rPr>
          <w:rStyle w:val="Char9"/>
          <w:rFonts w:hint="cs"/>
          <w:rtl/>
        </w:rPr>
        <w:t>«</w:t>
      </w:r>
      <w:r w:rsidRPr="008A15C9">
        <w:rPr>
          <w:rFonts w:hint="cs"/>
          <w:rtl/>
        </w:rPr>
        <w:t>به جز خدا، معبودی را به فریاد مخوان و پرستش مکن که (اگر چنین کنی) از زمره عذاب شوندگان خواهی بود و خویشاوندان نزدیک خود را بترسان و بال (محبت و مودت) خود را برای مؤمنانی که از تو پیروی می‌کنند، بگستران و اگر آنان از فرمان تو سرکشی کردند بگو من از کار شما بیزارم</w:t>
      </w:r>
      <w:r w:rsidRPr="008A15C9">
        <w:rPr>
          <w:rStyle w:val="Char9"/>
          <w:rFonts w:hint="cs"/>
          <w:rtl/>
        </w:rPr>
        <w:t>»</w:t>
      </w:r>
      <w:r w:rsidR="008A15C9">
        <w:rPr>
          <w:rStyle w:val="Char9"/>
          <w:rFonts w:hint="cs"/>
          <w:rtl/>
        </w:rPr>
        <w:t>.</w:t>
      </w:r>
    </w:p>
    <w:p w:rsidR="000B6DD2" w:rsidRPr="00344C70" w:rsidRDefault="000B6DD2" w:rsidP="000A42BE">
      <w:pPr>
        <w:pStyle w:val="StyleComplexBLotus12ptJustifiedFirstline05cmChar"/>
        <w:widowControl w:val="0"/>
        <w:spacing w:line="240" w:lineRule="auto"/>
        <w:rPr>
          <w:sz w:val="28"/>
          <w:szCs w:val="28"/>
          <w:rtl/>
          <w:lang w:bidi="fa-IR"/>
        </w:rPr>
      </w:pPr>
      <w:r w:rsidRPr="003B13DA">
        <w:rPr>
          <w:rFonts w:ascii="Times New Roman" w:hAnsi="Times New Roman" w:cs="IRNazli" w:hint="cs"/>
          <w:sz w:val="28"/>
          <w:szCs w:val="28"/>
          <w:rtl/>
          <w:lang w:bidi="fa-IR"/>
        </w:rPr>
        <w:t>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خاندانش را جمع کرد و آشکارا آنها را به ایمان آوردن به خدای یکتا فرا خواند و از عذاب سخت و آتش جهنم آنان را ترساند و از آنان خواست تا با انجام اعمال نیک خود را آتش جهنم برهانند</w:t>
      </w:r>
      <w:r w:rsidRPr="00CA7C13">
        <w:rPr>
          <w:rStyle w:val="FootnoteReference"/>
          <w:rFonts w:cs="IRNazli"/>
          <w:sz w:val="28"/>
          <w:szCs w:val="28"/>
          <w:rtl/>
        </w:rPr>
        <w:footnoteReference w:id="434"/>
      </w:r>
      <w:r w:rsidR="00820563">
        <w:rPr>
          <w:rFonts w:ascii="Times New Roman" w:hAnsi="Times New Roman" w:cs="IRNazli" w:hint="cs"/>
          <w:sz w:val="28"/>
          <w:szCs w:val="28"/>
          <w:rtl/>
          <w:lang w:bidi="fa-IR"/>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 xml:space="preserve">از ابن عباس روایت است که وقتی آیه </w:t>
      </w:r>
      <w:r w:rsidR="00820563" w:rsidRPr="00820563">
        <w:rPr>
          <w:rFonts w:ascii="Times New Roman" w:hAnsi="Times New Roman" w:cs="Traditional Arabic" w:hint="cs"/>
          <w:sz w:val="32"/>
          <w:szCs w:val="28"/>
          <w:rtl/>
          <w:lang w:bidi="fa-IR"/>
        </w:rPr>
        <w:t>﴿</w:t>
      </w:r>
      <w:r w:rsidR="00820563" w:rsidRPr="00820563">
        <w:rPr>
          <w:rStyle w:val="Chard"/>
          <w:rtl/>
        </w:rPr>
        <w:t xml:space="preserve">وَأَنذِرۡ عَشِيرَتَكَ </w:t>
      </w:r>
      <w:r w:rsidR="00820563" w:rsidRPr="00820563">
        <w:rPr>
          <w:rStyle w:val="Chard"/>
          <w:rFonts w:hint="cs"/>
          <w:rtl/>
        </w:rPr>
        <w:t>ٱ</w:t>
      </w:r>
      <w:r w:rsidR="00820563" w:rsidRPr="00820563">
        <w:rPr>
          <w:rStyle w:val="Chard"/>
          <w:rFonts w:hint="eastAsia"/>
          <w:rtl/>
        </w:rPr>
        <w:t>لۡأَقۡرَبِينَ</w:t>
      </w:r>
      <w:r w:rsidR="00820563" w:rsidRPr="00820563">
        <w:rPr>
          <w:rStyle w:val="Chard"/>
          <w:rtl/>
        </w:rPr>
        <w:t>٢١٤</w:t>
      </w:r>
      <w:r w:rsidR="00820563" w:rsidRPr="00820563">
        <w:rPr>
          <w:rFonts w:ascii="Times New Roman" w:hAnsi="Times New Roman" w:cs="Traditional Arabic" w:hint="cs"/>
          <w:sz w:val="32"/>
          <w:szCs w:val="28"/>
          <w:rtl/>
          <w:lang w:bidi="fa-IR"/>
        </w:rPr>
        <w:t>﴾</w:t>
      </w:r>
      <w:r w:rsidR="00820563">
        <w:rPr>
          <w:rFonts w:ascii="Times New Roman" w:hAnsi="Times New Roman" w:cs="IRNazli"/>
          <w:sz w:val="32"/>
          <w:rtl/>
          <w:lang w:bidi="fa-IR"/>
        </w:rPr>
        <w:t xml:space="preserve"> </w:t>
      </w:r>
      <w:r w:rsidR="00820563" w:rsidRPr="00820563">
        <w:rPr>
          <w:rStyle w:val="Char7"/>
          <w:rtl/>
        </w:rPr>
        <w:t>[الشعراء: 214]</w:t>
      </w:r>
      <w:r w:rsidR="00820563" w:rsidRPr="00820563">
        <w:rPr>
          <w:rStyle w:val="Char7"/>
          <w:rFonts w:hint="cs"/>
          <w:rtl/>
        </w:rPr>
        <w:t>.</w:t>
      </w:r>
      <w:r w:rsidRPr="003B13DA">
        <w:rPr>
          <w:rFonts w:ascii="Times New Roman" w:hAnsi="Times New Roman" w:cs="B Mitra" w:hint="cs"/>
          <w:b/>
          <w:bCs/>
          <w:sz w:val="28"/>
          <w:rtl/>
          <w:lang w:bidi="fa-IR"/>
        </w:rPr>
        <w:t xml:space="preserve"> </w:t>
      </w:r>
      <w:r w:rsidRPr="005D004B">
        <w:rPr>
          <w:rStyle w:val="Char9"/>
          <w:rFonts w:hint="cs"/>
          <w:rtl/>
        </w:rPr>
        <w:t>«</w:t>
      </w:r>
      <w:r w:rsidRPr="005D004B">
        <w:rPr>
          <w:rStyle w:val="Char8"/>
          <w:rFonts w:hint="cs"/>
          <w:rtl/>
        </w:rPr>
        <w:t>و اینک خویشاوندان نزدیک خود را بیم ده</w:t>
      </w:r>
      <w:r w:rsidRPr="005D004B">
        <w:rPr>
          <w:rStyle w:val="Char9"/>
          <w:rFonts w:hint="cs"/>
          <w:rtl/>
        </w:rPr>
        <w:t>»</w:t>
      </w:r>
      <w:r w:rsidRPr="003B13DA">
        <w:rPr>
          <w:rFonts w:ascii="Times New Roman" w:hAnsi="Times New Roman" w:cs="IRNazli" w:hint="cs"/>
          <w:sz w:val="28"/>
          <w:szCs w:val="28"/>
          <w:rtl/>
          <w:lang w:bidi="fa-IR"/>
        </w:rPr>
        <w:t xml:space="preserve"> نازل شد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 xml:space="preserve">بر کوه صفا بالا رفت و فریاد برآورد: «ای بنی قمر! ای بنو عدی! و تمام تیره‌های قریش را صدا زد تا اینکه جمع شدند و اگر کسی نمی‌توانست بیاید، فرستاده‌ای را می‌فرستاد تا ببیند چه خبر است. ابولهب آمد و مردان زیادی از قریش آمدند. رسول خدا فرمود: اگر به </w:t>
      </w:r>
      <w:r w:rsidRPr="001A6DCB">
        <w:rPr>
          <w:rFonts w:ascii="Times New Roman" w:hAnsi="Times New Roman" w:cs="IRNazli" w:hint="cs"/>
          <w:spacing w:val="-4"/>
          <w:sz w:val="28"/>
          <w:szCs w:val="28"/>
          <w:rtl/>
          <w:lang w:bidi="fa-IR"/>
        </w:rPr>
        <w:t>شما خبر دهم که لشکری از آن طرف دره قصد یورش به شما را دارد، سخن مرا باور می‌کنید؟ گفتند: می‌پذیریم؛ چون از شما سخن دروغی نشنیده‌ایم! گفت</w:t>
      </w:r>
      <w:r w:rsidR="000D449F">
        <w:rPr>
          <w:rFonts w:ascii="Times New Roman" w:hAnsi="Times New Roman" w:cs="IRNazli" w:hint="cs"/>
          <w:spacing w:val="-4"/>
          <w:sz w:val="28"/>
          <w:szCs w:val="28"/>
          <w:rtl/>
          <w:lang w:bidi="fa-IR"/>
        </w:rPr>
        <w:t>:</w:t>
      </w:r>
      <w:r w:rsidRPr="001A6DCB">
        <w:rPr>
          <w:rFonts w:ascii="Times New Roman" w:hAnsi="Times New Roman" w:cs="IRNazli" w:hint="cs"/>
          <w:spacing w:val="-4"/>
          <w:sz w:val="28"/>
          <w:szCs w:val="28"/>
          <w:rtl/>
          <w:lang w:bidi="fa-IR"/>
        </w:rPr>
        <w:t xml:space="preserve"> عذابی سخت پیش رو دارید. ابولهب گفت: هلاک شوی، آیا به خاطر این ما را در اینجا گرد آورده‌ای؟!</w:t>
      </w:r>
      <w:r w:rsidR="005D004B" w:rsidRPr="001A6DCB">
        <w:rPr>
          <w:rFonts w:ascii="Times New Roman" w:hAnsi="Times New Roman" w:cs="IRNazli" w:hint="cs"/>
          <w:spacing w:val="-4"/>
          <w:sz w:val="28"/>
          <w:szCs w:val="28"/>
          <w:rtl/>
          <w:lang w:bidi="fa-IR"/>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در جواب ابولهب این سوره نازل شد:</w:t>
      </w:r>
    </w:p>
    <w:p w:rsidR="000B6DD2" w:rsidRPr="00657FE0" w:rsidRDefault="0071341F" w:rsidP="000A42BE">
      <w:pPr>
        <w:pStyle w:val="StyleComplexBLotus12ptJustifiedFirstline05cmChar"/>
        <w:widowControl w:val="0"/>
        <w:tabs>
          <w:tab w:val="right" w:pos="7371"/>
        </w:tabs>
        <w:spacing w:line="240" w:lineRule="auto"/>
        <w:rPr>
          <w:rFonts w:ascii="Times New Roman" w:hAnsi="Times New Roman" w:cs="B Lotus"/>
          <w:rtl/>
          <w:lang w:bidi="fa-IR"/>
        </w:rPr>
      </w:pPr>
      <w:r w:rsidRPr="0071341F">
        <w:rPr>
          <w:rFonts w:ascii="Times New Roman" w:hAnsi="Times New Roman" w:cs="Traditional Arabic" w:hint="cs"/>
          <w:sz w:val="32"/>
          <w:szCs w:val="28"/>
          <w:rtl/>
          <w:lang w:bidi="fa-IR"/>
        </w:rPr>
        <w:t>﴿</w:t>
      </w:r>
      <w:r w:rsidRPr="0071341F">
        <w:rPr>
          <w:rStyle w:val="Chard"/>
          <w:rtl/>
        </w:rPr>
        <w:t>تَبَّتۡ يَدَآ أَبِي لَهَبٖ وَتَبَّ</w:t>
      </w:r>
      <w:r w:rsidRPr="0071341F">
        <w:rPr>
          <w:rFonts w:ascii="Times New Roman" w:hAnsi="Times New Roman" w:cs="KFGQPC Uthmanic Script HAFS"/>
          <w:sz w:val="32"/>
          <w:szCs w:val="28"/>
          <w:rtl/>
          <w:lang w:bidi="fa-IR"/>
        </w:rPr>
        <w:t>١</w:t>
      </w:r>
      <w:r w:rsidRPr="0071341F">
        <w:rPr>
          <w:rFonts w:ascii="Times New Roman" w:hAnsi="Times New Roman" w:cs="Traditional Arabic" w:hint="cs"/>
          <w:sz w:val="32"/>
          <w:szCs w:val="28"/>
          <w:rtl/>
          <w:lang w:bidi="fa-IR"/>
        </w:rPr>
        <w:t>﴾</w:t>
      </w:r>
      <w:r>
        <w:rPr>
          <w:rFonts w:ascii="Times New Roman" w:hAnsi="Times New Roman" w:cs="IRNazli"/>
          <w:sz w:val="32"/>
          <w:rtl/>
          <w:lang w:bidi="fa-IR"/>
        </w:rPr>
        <w:t xml:space="preserve"> </w:t>
      </w:r>
      <w:r w:rsidRPr="0071341F">
        <w:rPr>
          <w:rStyle w:val="Char7"/>
          <w:rtl/>
        </w:rPr>
        <w:t>[المسد: 1]</w:t>
      </w:r>
      <w:r w:rsidRPr="0071341F">
        <w:rPr>
          <w:rStyle w:val="Char7"/>
          <w:rFonts w:hint="cs"/>
          <w:rtl/>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71341F">
        <w:rPr>
          <w:rStyle w:val="Char9"/>
          <w:rFonts w:hint="cs"/>
          <w:rtl/>
        </w:rPr>
        <w:t>«</w:t>
      </w:r>
      <w:r w:rsidRPr="0071341F">
        <w:rPr>
          <w:rStyle w:val="Char8"/>
          <w:rFonts w:hint="cs"/>
          <w:rtl/>
        </w:rPr>
        <w:t>خشکیده باد دو دست ابولهب و خشکیده شد ...</w:t>
      </w:r>
      <w:r w:rsidRPr="0071341F">
        <w:rPr>
          <w:rStyle w:val="Char9"/>
          <w:rFonts w:hint="cs"/>
          <w:rtl/>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در روایتی دیگر آمده است که سایر طوایف قریش را قبیله به قبیله خطاب کرد و گفت</w:t>
      </w:r>
      <w:r w:rsidR="000D449F">
        <w:rPr>
          <w:rFonts w:ascii="Times New Roman" w:hAnsi="Times New Roman" w:cs="IRNazli" w:hint="cs"/>
          <w:sz w:val="28"/>
          <w:szCs w:val="28"/>
          <w:rtl/>
          <w:lang w:bidi="fa-IR"/>
        </w:rPr>
        <w:t>:</w:t>
      </w:r>
      <w:r w:rsidRPr="003B13DA">
        <w:rPr>
          <w:rFonts w:ascii="Times New Roman" w:hAnsi="Times New Roman" w:cs="IRNazli" w:hint="cs"/>
          <w:sz w:val="28"/>
          <w:szCs w:val="28"/>
          <w:rtl/>
          <w:lang w:bidi="fa-IR"/>
        </w:rPr>
        <w:t xml:space="preserve"> خودتان را از آتش نجات دهید و در آخر گفت: ای فاطمه! خودت را از آتش نجات بده؛ زیرا من در برابر خداوند هیچ گونه حمایتی از تو نمی‌توانم بکنم! تنها حقی که شما بر من دارید، حق خویشاوندی است که من نیز آن را رعایت می‌کنم</w:t>
      </w:r>
      <w:r w:rsidRPr="00CA7C13">
        <w:rPr>
          <w:rStyle w:val="FootnoteReference"/>
          <w:rFonts w:cs="IRNazli"/>
          <w:sz w:val="28"/>
          <w:szCs w:val="28"/>
          <w:rtl/>
        </w:rPr>
        <w:footnoteReference w:id="435"/>
      </w:r>
      <w:r w:rsidR="002C116E">
        <w:rPr>
          <w:rFonts w:ascii="Times New Roman" w:hAnsi="Times New Roman" w:cs="IRNazli" w:hint="cs"/>
          <w:sz w:val="28"/>
          <w:szCs w:val="28"/>
          <w:rtl/>
          <w:lang w:bidi="fa-IR"/>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افراد قبیل</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قریش، انسانهایی واقع‌گرا و جدی بودند و با مردی روبرو شده بودند که راستگویی و امانتداری او را تجربه کرده بودند، آن هم در حالتی که او تمامی جوانب را مدنظر داشت و در نظر می‌گرفت و آنان فقط یک جنبه را در نظر داشتند؛ پس انصاف و هوشیاری ایشان آنها را به تصدیق وی وادار نمود و مجبور شدند که تاییدش کنند از این رو یک صدا گفتند: آری.</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وقتی این مرحله طبیعی و ابتدایی تمام شد و گواهی شنوندگان تحقق پذیرفت،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گفت: من شما را از عذابی که پیش رو دارید، بیم می‌دهم. او با این سخن در حقیقت جایگاه نبوت را به آنها شناساند و آنان را با ویژگیها و حقایق پنهان و علوم و معارف نبوی آشنا کرد و این سخن ایشان، موعظه و هشداری بود که با چنان حکمت و شیوایی بیان گردید که در تاریخ ادیان و نبوتها بی‌سابقه است. آن حضرت بسیار ساده و رسا و از نزدیک‌ترین راه ممکن، رسالتش را ابلاغ نمود. همگی ساکت شدند</w:t>
      </w:r>
      <w:r w:rsidRPr="00CA7C13">
        <w:rPr>
          <w:rStyle w:val="FootnoteReference"/>
          <w:rFonts w:cs="IRNazli"/>
          <w:sz w:val="28"/>
          <w:szCs w:val="28"/>
          <w:rtl/>
        </w:rPr>
        <w:footnoteReference w:id="436"/>
      </w:r>
      <w:r w:rsidRPr="003B13DA">
        <w:rPr>
          <w:rFonts w:ascii="Times New Roman" w:hAnsi="Times New Roman" w:cs="IRNazli" w:hint="cs"/>
          <w:sz w:val="28"/>
          <w:szCs w:val="28"/>
          <w:rtl/>
          <w:lang w:bidi="fa-IR"/>
        </w:rPr>
        <w:t>. اما ابولهب گفت</w:t>
      </w:r>
      <w:r w:rsidR="000D449F">
        <w:rPr>
          <w:rFonts w:ascii="Times New Roman" w:hAnsi="Times New Roman" w:cs="IRNazli" w:hint="cs"/>
          <w:sz w:val="28"/>
          <w:szCs w:val="28"/>
          <w:rtl/>
          <w:lang w:bidi="fa-IR"/>
        </w:rPr>
        <w:t>:</w:t>
      </w:r>
      <w:r w:rsidRPr="003B13DA">
        <w:rPr>
          <w:rFonts w:ascii="Times New Roman" w:hAnsi="Times New Roman" w:cs="IRNazli" w:hint="cs"/>
          <w:sz w:val="28"/>
          <w:szCs w:val="28"/>
          <w:rtl/>
          <w:lang w:bidi="fa-IR"/>
        </w:rPr>
        <w:t xml:space="preserve"> برای همیشه هلاک و نابود شوی، برای همین، ما را گرد آورده بودی؟ و با این کار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پایه‌های تبلیغ و اعلام را برای امت بنا نهاد و جای بلندی را که کوه بود، انتخاب نمود و این کاری است که در عصر ما توسط ایستگاه</w:t>
      </w:r>
      <w:r w:rsidR="002C116E">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فرستندگی برای پخش صدا، انجام می‌گیرد. همچنین رسول خدا برای دعوت خود اساس و پایه محکمی همانند راستگویی انتخاب نمود و کسانی که اطلاع‌رسانی جزو وظایف آنان است، بر این نکته آگاهند که ارتباط برقرار کردن با مردم به قصد اطلاع‌رسانی به آنها یا دعوت دادن آنها باید بر اساس اصل اعتماد میان گوینده و مخاطبان باشد و محتوای پیام نیز باید حقیقت و راست باشد و دروغ در آن جایگاهی نداشته باشد</w:t>
      </w:r>
      <w:r w:rsidRPr="00CA7C13">
        <w:rPr>
          <w:rStyle w:val="FootnoteReference"/>
          <w:rFonts w:cs="IRNazli"/>
          <w:sz w:val="28"/>
          <w:szCs w:val="28"/>
          <w:rtl/>
        </w:rPr>
        <w:footnoteReference w:id="437"/>
      </w:r>
      <w:r w:rsidRPr="003B13DA">
        <w:rPr>
          <w:rFonts w:ascii="Times New Roman" w:hAnsi="Times New Roman" w:cs="IRNazli" w:hint="cs"/>
          <w:sz w:val="28"/>
          <w:szCs w:val="28"/>
          <w:rtl/>
          <w:lang w:bidi="fa-IR"/>
        </w:rPr>
        <w:t>. طبیعی است که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 xml:space="preserve">باید دعوت علنی و آشکار را با هشدار دادن خویشاوندان نزدیکش آغاز می‌نمود؛ زیرا مکه سرزمینی بود که روح قبیله‌گرایی در آن عمیق و ریشه‌دار بود و آغاز دعوت از خویشاوندان نزدیک به ایشان در راستای تحقق اهداف رسالت کمک می‌نمود. همچنین باید دعوت در شهر مکه که مرکز مهم دینی به حساب می‌آمد، اثر ویژه‌ای می‌داشت تامردمان این شهر مهم هر چه </w:t>
      </w:r>
      <w:r w:rsidRPr="001A6DCB">
        <w:rPr>
          <w:rFonts w:ascii="Times New Roman" w:hAnsi="Times New Roman" w:cs="IRNazli" w:hint="cs"/>
          <w:spacing w:val="-4"/>
          <w:sz w:val="28"/>
          <w:szCs w:val="28"/>
          <w:rtl/>
          <w:lang w:bidi="fa-IR"/>
        </w:rPr>
        <w:t>سریعتر به اسلام ایمان می‌آوردند و از طرفی دیگر نیز قریش اثر مهمی بر دیگر قبیله‌های عرب داشت. البته این بدان معنی نیست که اسلام برای قریش آمده بود؛ بلکه دعوت اسلام، اولین گام در راستای تحقق رسالت جهانی اسلام بود</w:t>
      </w:r>
      <w:r w:rsidRPr="001A6DCB">
        <w:rPr>
          <w:rStyle w:val="FootnoteReference"/>
          <w:rFonts w:cs="IRNazli"/>
          <w:spacing w:val="-4"/>
          <w:sz w:val="28"/>
          <w:szCs w:val="28"/>
          <w:rtl/>
        </w:rPr>
        <w:footnoteReference w:id="438"/>
      </w:r>
      <w:r w:rsidRPr="001A6DCB">
        <w:rPr>
          <w:rFonts w:ascii="Times New Roman" w:hAnsi="Times New Roman" w:cs="IRNazli" w:hint="cs"/>
          <w:spacing w:val="-4"/>
          <w:sz w:val="28"/>
          <w:szCs w:val="28"/>
          <w:rtl/>
          <w:lang w:bidi="fa-IR"/>
        </w:rPr>
        <w:t>؛ چنانکه خداوند فرمود:</w:t>
      </w:r>
    </w:p>
    <w:p w:rsidR="000B6DD2" w:rsidRPr="00657FE0" w:rsidRDefault="002C116E" w:rsidP="000A42BE">
      <w:pPr>
        <w:pStyle w:val="af"/>
        <w:widowControl w:val="0"/>
        <w:rPr>
          <w:rFonts w:ascii="Times New Roman" w:cs="B Lotus"/>
          <w:rtl/>
        </w:rPr>
      </w:pPr>
      <w:r w:rsidRPr="002C116E">
        <w:rPr>
          <w:rFonts w:ascii="Times New Roman" w:cs="Traditional Arabic" w:hint="cs"/>
          <w:sz w:val="32"/>
          <w:rtl/>
        </w:rPr>
        <w:t>﴿</w:t>
      </w:r>
      <w:r w:rsidRPr="002C116E">
        <w:rPr>
          <w:rtl/>
        </w:rPr>
        <w:t>وَمَا</w:t>
      </w:r>
      <w:r w:rsidRPr="002C116E">
        <w:rPr>
          <w:rFonts w:hint="cs"/>
          <w:rtl/>
        </w:rPr>
        <w:t>ٓ</w:t>
      </w:r>
      <w:r w:rsidRPr="002C116E">
        <w:rPr>
          <w:rtl/>
        </w:rPr>
        <w:t xml:space="preserve"> </w:t>
      </w:r>
      <w:r w:rsidRPr="002C116E">
        <w:rPr>
          <w:rFonts w:hint="cs"/>
          <w:rtl/>
        </w:rPr>
        <w:t>أَرۡسَلۡنَٰكَ</w:t>
      </w:r>
      <w:r w:rsidRPr="002C116E">
        <w:rPr>
          <w:rtl/>
        </w:rPr>
        <w:t xml:space="preserve"> </w:t>
      </w:r>
      <w:r w:rsidRPr="002C116E">
        <w:rPr>
          <w:rFonts w:hint="cs"/>
          <w:rtl/>
        </w:rPr>
        <w:t>إِلَّا</w:t>
      </w:r>
      <w:r w:rsidRPr="002C116E">
        <w:rPr>
          <w:rtl/>
        </w:rPr>
        <w:t xml:space="preserve"> </w:t>
      </w:r>
      <w:r w:rsidRPr="002C116E">
        <w:rPr>
          <w:rFonts w:hint="cs"/>
          <w:rtl/>
        </w:rPr>
        <w:t>رَحۡمَةٗ</w:t>
      </w:r>
      <w:r w:rsidRPr="002C116E">
        <w:rPr>
          <w:rtl/>
        </w:rPr>
        <w:t xml:space="preserve"> </w:t>
      </w:r>
      <w:r w:rsidRPr="002C116E">
        <w:rPr>
          <w:rFonts w:hint="cs"/>
          <w:rtl/>
        </w:rPr>
        <w:t>لِّلۡعَٰلَمِينَ</w:t>
      </w:r>
      <w:r w:rsidRPr="002C116E">
        <w:rPr>
          <w:rtl/>
        </w:rPr>
        <w:t>١٠٧</w:t>
      </w:r>
      <w:r w:rsidRPr="002C116E">
        <w:rPr>
          <w:rFonts w:ascii="Times New Roman" w:cs="Traditional Arabic" w:hint="cs"/>
          <w:sz w:val="32"/>
          <w:rtl/>
        </w:rPr>
        <w:t>﴾</w:t>
      </w:r>
      <w:r>
        <w:rPr>
          <w:rFonts w:ascii="Times New Roman" w:cs="IRNazli"/>
          <w:sz w:val="32"/>
          <w:rtl/>
        </w:rPr>
        <w:t xml:space="preserve"> </w:t>
      </w:r>
      <w:r w:rsidRPr="002C116E">
        <w:rPr>
          <w:rStyle w:val="Char7"/>
          <w:rtl/>
        </w:rPr>
        <w:t>[الأنب</w:t>
      </w:r>
      <w:r w:rsidR="00671026">
        <w:rPr>
          <w:rStyle w:val="Char7"/>
          <w:rtl/>
        </w:rPr>
        <w:t>ی</w:t>
      </w:r>
      <w:r w:rsidRPr="002C116E">
        <w:rPr>
          <w:rStyle w:val="Char7"/>
          <w:rtl/>
        </w:rPr>
        <w:t>اء: 107]</w:t>
      </w:r>
      <w:r w:rsidRPr="002C116E">
        <w:rPr>
          <w:rStyle w:val="Char7"/>
          <w:rFonts w:hint="cs"/>
          <w:rtl/>
        </w:rPr>
        <w:t>.</w:t>
      </w:r>
    </w:p>
    <w:p w:rsidR="000B6DD2" w:rsidRPr="00052323" w:rsidRDefault="000B6DD2" w:rsidP="000A42BE">
      <w:pPr>
        <w:pStyle w:val="aa"/>
        <w:widowControl w:val="0"/>
        <w:rPr>
          <w:rFonts w:ascii="Times New Roman" w:hAnsi="Times New Roman" w:cs="B Lotus"/>
          <w:rtl/>
        </w:rPr>
      </w:pPr>
      <w:r w:rsidRPr="002C116E">
        <w:rPr>
          <w:rStyle w:val="Char9"/>
          <w:rFonts w:hint="cs"/>
          <w:rtl/>
        </w:rPr>
        <w:t>«</w:t>
      </w:r>
      <w:r w:rsidRPr="002C116E">
        <w:rPr>
          <w:rFonts w:hint="cs"/>
          <w:rtl/>
        </w:rPr>
        <w:t>(ای پیغمبر) ما تو را جز به عنوان رحمت جهانیان نفرستاده‌ایم</w:t>
      </w:r>
      <w:r w:rsidRPr="002C116E">
        <w:rPr>
          <w:rStyle w:val="Char9"/>
          <w:rFonts w:hint="cs"/>
          <w:rtl/>
        </w:rPr>
        <w:t>»</w:t>
      </w:r>
      <w:r w:rsidR="002C116E">
        <w:rPr>
          <w:rStyle w:val="Char9"/>
          <w:rFonts w:hint="cs"/>
          <w:rtl/>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همچنین می‌فرماید:</w:t>
      </w:r>
    </w:p>
    <w:p w:rsidR="000B6DD2" w:rsidRPr="00657FE0" w:rsidRDefault="008936FF" w:rsidP="000A42BE">
      <w:pPr>
        <w:pStyle w:val="af"/>
        <w:widowControl w:val="0"/>
        <w:rPr>
          <w:rFonts w:ascii="Times New Roman" w:cs="B Lotus"/>
          <w:rtl/>
        </w:rPr>
      </w:pPr>
      <w:r w:rsidRPr="008936FF">
        <w:rPr>
          <w:rFonts w:ascii="Times New Roman" w:cs="Traditional Arabic" w:hint="cs"/>
          <w:sz w:val="32"/>
          <w:rtl/>
        </w:rPr>
        <w:t>﴿</w:t>
      </w:r>
      <w:r w:rsidRPr="008936FF">
        <w:rPr>
          <w:rtl/>
        </w:rPr>
        <w:t>وَمَا</w:t>
      </w:r>
      <w:r w:rsidRPr="008936FF">
        <w:rPr>
          <w:rFonts w:hint="cs"/>
          <w:rtl/>
        </w:rPr>
        <w:t>ٓ</w:t>
      </w:r>
      <w:r w:rsidRPr="008936FF">
        <w:rPr>
          <w:rtl/>
        </w:rPr>
        <w:t xml:space="preserve"> </w:t>
      </w:r>
      <w:r w:rsidRPr="008936FF">
        <w:rPr>
          <w:rFonts w:hint="cs"/>
          <w:rtl/>
        </w:rPr>
        <w:t>أَرۡسَلۡنَٰكَ</w:t>
      </w:r>
      <w:r w:rsidRPr="008936FF">
        <w:rPr>
          <w:rtl/>
        </w:rPr>
        <w:t xml:space="preserve"> </w:t>
      </w:r>
      <w:r w:rsidRPr="008936FF">
        <w:rPr>
          <w:rFonts w:hint="cs"/>
          <w:rtl/>
        </w:rPr>
        <w:t>إِلَّا</w:t>
      </w:r>
      <w:r w:rsidRPr="008936FF">
        <w:rPr>
          <w:rtl/>
        </w:rPr>
        <w:t xml:space="preserve"> </w:t>
      </w:r>
      <w:r w:rsidRPr="008936FF">
        <w:rPr>
          <w:rFonts w:hint="cs"/>
          <w:rtl/>
        </w:rPr>
        <w:t>كَآفَّةٗ</w:t>
      </w:r>
      <w:r w:rsidRPr="008936FF">
        <w:rPr>
          <w:rtl/>
        </w:rPr>
        <w:t xml:space="preserve"> </w:t>
      </w:r>
      <w:r w:rsidRPr="008936FF">
        <w:rPr>
          <w:rFonts w:hint="cs"/>
          <w:rtl/>
        </w:rPr>
        <w:t>لِّلنَّاسِ</w:t>
      </w:r>
      <w:r w:rsidRPr="008936FF">
        <w:rPr>
          <w:rtl/>
        </w:rPr>
        <w:t xml:space="preserve"> </w:t>
      </w:r>
      <w:r w:rsidRPr="008936FF">
        <w:rPr>
          <w:rFonts w:hint="cs"/>
          <w:rtl/>
        </w:rPr>
        <w:t>بَشِيرٗا</w:t>
      </w:r>
      <w:r w:rsidRPr="008936FF">
        <w:rPr>
          <w:rtl/>
        </w:rPr>
        <w:t xml:space="preserve"> </w:t>
      </w:r>
      <w:r w:rsidRPr="008936FF">
        <w:rPr>
          <w:rFonts w:hint="cs"/>
          <w:rtl/>
        </w:rPr>
        <w:t>وَنَذِيرٗا</w:t>
      </w:r>
      <w:r w:rsidRPr="008936FF">
        <w:rPr>
          <w:rtl/>
        </w:rPr>
        <w:t xml:space="preserve"> </w:t>
      </w:r>
      <w:r w:rsidRPr="008936FF">
        <w:rPr>
          <w:rFonts w:hint="cs"/>
          <w:rtl/>
        </w:rPr>
        <w:t>وَلَٰكِنَّ</w:t>
      </w:r>
      <w:r w:rsidRPr="008936FF">
        <w:rPr>
          <w:rtl/>
        </w:rPr>
        <w:t xml:space="preserve"> </w:t>
      </w:r>
      <w:r w:rsidRPr="008936FF">
        <w:rPr>
          <w:rFonts w:hint="cs"/>
          <w:rtl/>
        </w:rPr>
        <w:t>أَكۡثَرَ</w:t>
      </w:r>
      <w:r w:rsidRPr="008936FF">
        <w:rPr>
          <w:rtl/>
        </w:rPr>
        <w:t xml:space="preserve"> </w:t>
      </w:r>
      <w:r w:rsidRPr="008936FF">
        <w:rPr>
          <w:rFonts w:hint="cs"/>
          <w:rtl/>
        </w:rPr>
        <w:t>ٱ</w:t>
      </w:r>
      <w:r w:rsidRPr="008936FF">
        <w:rPr>
          <w:rFonts w:hint="eastAsia"/>
          <w:rtl/>
        </w:rPr>
        <w:t>لنَّاسِ</w:t>
      </w:r>
      <w:r w:rsidRPr="008936FF">
        <w:rPr>
          <w:rtl/>
        </w:rPr>
        <w:t xml:space="preserve"> لَا يَعۡلَمُونَ٢٨</w:t>
      </w:r>
      <w:r w:rsidRPr="008936FF">
        <w:rPr>
          <w:rFonts w:ascii="Times New Roman" w:cs="Traditional Arabic" w:hint="cs"/>
          <w:sz w:val="32"/>
          <w:rtl/>
        </w:rPr>
        <w:t>﴾</w:t>
      </w:r>
      <w:r>
        <w:rPr>
          <w:rFonts w:ascii="Times New Roman" w:cs="IRNazli"/>
          <w:sz w:val="32"/>
          <w:rtl/>
        </w:rPr>
        <w:t xml:space="preserve"> </w:t>
      </w:r>
      <w:r w:rsidRPr="008936FF">
        <w:rPr>
          <w:rStyle w:val="Char7"/>
          <w:rtl/>
        </w:rPr>
        <w:t>[سبأ: 28]</w:t>
      </w:r>
      <w:r w:rsidRPr="008936FF">
        <w:rPr>
          <w:rStyle w:val="Char7"/>
          <w:rFonts w:hint="cs"/>
          <w:rtl/>
        </w:rPr>
        <w:t>.</w:t>
      </w:r>
    </w:p>
    <w:p w:rsidR="000B6DD2" w:rsidRPr="00052323" w:rsidRDefault="000B6DD2" w:rsidP="000A42BE">
      <w:pPr>
        <w:pStyle w:val="aa"/>
        <w:widowControl w:val="0"/>
        <w:rPr>
          <w:rFonts w:ascii="Times New Roman" w:hAnsi="Times New Roman" w:cs="B Lotus"/>
          <w:rtl/>
        </w:rPr>
      </w:pPr>
      <w:r w:rsidRPr="008936FF">
        <w:rPr>
          <w:rStyle w:val="Char9"/>
          <w:rFonts w:hint="cs"/>
          <w:rtl/>
        </w:rPr>
        <w:t>«</w:t>
      </w:r>
      <w:r w:rsidRPr="008936FF">
        <w:rPr>
          <w:rFonts w:hint="cs"/>
          <w:rtl/>
        </w:rPr>
        <w:t>و ما تو را نفرستاده‌ایم مگر برای همه مردم تا مژده‌رسان و بیم‌دهنده باشی ولیکن اکثر مردم بی‌خبرند</w:t>
      </w:r>
      <w:r w:rsidRPr="008936FF">
        <w:rPr>
          <w:rStyle w:val="Char9"/>
          <w:rFonts w:hint="cs"/>
          <w:rtl/>
        </w:rPr>
        <w:t>»</w:t>
      </w:r>
      <w:r w:rsidR="008936FF" w:rsidRPr="008936FF">
        <w:rPr>
          <w:rStyle w:val="Char5"/>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بعد از اینکه دعوت مراحل فرایند خویش را طی نمود و به دعوت خویشاوندان منحصر نماند،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درصدد دعوت هر کس و هر قبیله و شهری بر آمد و در انجمنها و مجالس آنها می‌آمد و در موسم و مواقف حج نیز دعوت می‌داد و به هر غلام و آزاد و قوی و ضعیف و ثروتمند و فقیری که روبرو می‌شد، او را دعوت می‌داد</w:t>
      </w:r>
      <w:r w:rsidRPr="00CA7C13">
        <w:rPr>
          <w:rStyle w:val="FootnoteReference"/>
          <w:rFonts w:cs="IRNazli"/>
          <w:sz w:val="28"/>
          <w:szCs w:val="28"/>
          <w:rtl/>
        </w:rPr>
        <w:footnoteReference w:id="439"/>
      </w:r>
      <w:r w:rsidRPr="003B13DA">
        <w:rPr>
          <w:rFonts w:ascii="Times New Roman" w:hAnsi="Times New Roman" w:cs="IRNazli" w:hint="cs"/>
          <w:sz w:val="28"/>
          <w:szCs w:val="28"/>
          <w:rtl/>
          <w:lang w:bidi="fa-IR"/>
        </w:rPr>
        <w:t xml:space="preserve"> و شروع این مرحله با نازل شدن این آیه آغاز گردید:</w:t>
      </w:r>
    </w:p>
    <w:p w:rsidR="000B6DD2" w:rsidRPr="00657FE0" w:rsidRDefault="008936FF" w:rsidP="000A42BE">
      <w:pPr>
        <w:pStyle w:val="af"/>
        <w:widowControl w:val="0"/>
        <w:rPr>
          <w:rFonts w:ascii="Times New Roman" w:cs="B Lotus"/>
          <w:rtl/>
        </w:rPr>
      </w:pPr>
      <w:r w:rsidRPr="008936FF">
        <w:rPr>
          <w:rFonts w:ascii="Times New Roman" w:cs="Traditional Arabic" w:hint="cs"/>
          <w:sz w:val="32"/>
          <w:rtl/>
        </w:rPr>
        <w:t>﴿</w:t>
      </w:r>
      <w:r w:rsidRPr="008936FF">
        <w:rPr>
          <w:rtl/>
        </w:rPr>
        <w:t>فَ</w:t>
      </w:r>
      <w:r w:rsidRPr="008936FF">
        <w:rPr>
          <w:rFonts w:hint="cs"/>
          <w:rtl/>
        </w:rPr>
        <w:t>ٱ</w:t>
      </w:r>
      <w:r w:rsidRPr="008936FF">
        <w:rPr>
          <w:rFonts w:hint="eastAsia"/>
          <w:rtl/>
        </w:rPr>
        <w:t>صۡدَعۡ</w:t>
      </w:r>
      <w:r w:rsidRPr="008936FF">
        <w:rPr>
          <w:rtl/>
        </w:rPr>
        <w:t xml:space="preserve"> بِمَا تُؤۡمَرُ وَأَعۡرِضۡ عَنِ </w:t>
      </w:r>
      <w:r w:rsidRPr="008936FF">
        <w:rPr>
          <w:rFonts w:hint="cs"/>
          <w:rtl/>
        </w:rPr>
        <w:t>ٱ</w:t>
      </w:r>
      <w:r w:rsidRPr="008936FF">
        <w:rPr>
          <w:rFonts w:hint="eastAsia"/>
          <w:rtl/>
        </w:rPr>
        <w:t>لۡمُشۡرِكِينَ</w:t>
      </w:r>
      <w:r w:rsidRPr="008936FF">
        <w:rPr>
          <w:rtl/>
        </w:rPr>
        <w:t xml:space="preserve">٩٤ إِنَّا كَفَيۡنَٰكَ </w:t>
      </w:r>
      <w:r w:rsidRPr="008936FF">
        <w:rPr>
          <w:rFonts w:hint="cs"/>
          <w:rtl/>
        </w:rPr>
        <w:t>ٱ</w:t>
      </w:r>
      <w:r w:rsidRPr="008936FF">
        <w:rPr>
          <w:rFonts w:hint="eastAsia"/>
          <w:rtl/>
        </w:rPr>
        <w:t>لۡمُسۡتَهۡزِءِينَ</w:t>
      </w:r>
      <w:r w:rsidRPr="008936FF">
        <w:rPr>
          <w:rtl/>
        </w:rPr>
        <w:t xml:space="preserve">٩٥ </w:t>
      </w:r>
      <w:r w:rsidRPr="008936FF">
        <w:rPr>
          <w:rFonts w:hint="cs"/>
          <w:rtl/>
        </w:rPr>
        <w:t>ٱ</w:t>
      </w:r>
      <w:r w:rsidRPr="008936FF">
        <w:rPr>
          <w:rFonts w:hint="eastAsia"/>
          <w:rtl/>
        </w:rPr>
        <w:t>لَّذِينَ</w:t>
      </w:r>
      <w:r w:rsidRPr="008936FF">
        <w:rPr>
          <w:rtl/>
        </w:rPr>
        <w:t xml:space="preserve"> يَجۡعَلُونَ مَعَ </w:t>
      </w:r>
      <w:r w:rsidRPr="008936FF">
        <w:rPr>
          <w:rFonts w:hint="cs"/>
          <w:rtl/>
        </w:rPr>
        <w:t>ٱ</w:t>
      </w:r>
      <w:r w:rsidRPr="008936FF">
        <w:rPr>
          <w:rFonts w:hint="eastAsia"/>
          <w:rtl/>
        </w:rPr>
        <w:t>للَّهِ</w:t>
      </w:r>
      <w:r w:rsidRPr="008936FF">
        <w:rPr>
          <w:rtl/>
        </w:rPr>
        <w:t xml:space="preserve"> إِلَٰهًا ءَاخَرَۚ فَسَوۡفَ يَعۡلَمُونَ٩٦ وَلَقَدۡ نَعۡلَمُ أَنَّكَ يَضِيقُ صَدۡرُكَ بِمَا يَقُولُونَ٩٧</w:t>
      </w:r>
      <w:r w:rsidRPr="008936FF">
        <w:rPr>
          <w:rFonts w:ascii="Times New Roman" w:cs="Traditional Arabic" w:hint="cs"/>
          <w:sz w:val="32"/>
          <w:rtl/>
        </w:rPr>
        <w:t>﴾</w:t>
      </w:r>
      <w:r>
        <w:rPr>
          <w:rFonts w:ascii="Times New Roman" w:cs="IRNazli"/>
          <w:sz w:val="32"/>
          <w:rtl/>
        </w:rPr>
        <w:t xml:space="preserve"> </w:t>
      </w:r>
      <w:r w:rsidRPr="008936FF">
        <w:rPr>
          <w:rStyle w:val="Char7"/>
          <w:rtl/>
        </w:rPr>
        <w:t>[الحجر: 94-97]</w:t>
      </w:r>
      <w:r w:rsidRPr="008936FF">
        <w:rPr>
          <w:rStyle w:val="Char7"/>
          <w:rFonts w:hint="cs"/>
          <w:rtl/>
        </w:rPr>
        <w:t>.</w:t>
      </w:r>
    </w:p>
    <w:p w:rsidR="000B6DD2" w:rsidRPr="00052323" w:rsidRDefault="008936FF" w:rsidP="000A42BE">
      <w:pPr>
        <w:pStyle w:val="aa"/>
        <w:widowControl w:val="0"/>
        <w:rPr>
          <w:rtl/>
        </w:rPr>
      </w:pPr>
      <w:r w:rsidRPr="008936FF">
        <w:rPr>
          <w:rStyle w:val="Char9"/>
          <w:rFonts w:hint="cs"/>
          <w:rtl/>
        </w:rPr>
        <w:t>«</w:t>
      </w:r>
      <w:r w:rsidR="000B6DD2" w:rsidRPr="008936FF">
        <w:rPr>
          <w:rFonts w:hint="cs"/>
          <w:rtl/>
        </w:rPr>
        <w:t>پس آشکارا بیان کن آنچه را که بدان دستور داده می‌شوی و به مخالفت مشرکان اعتنا مکن. ما، تو را از استهزاکنندگان مصون و محفوظ می‌داریم، آنانی که معبود دیگری را همراه خدا قرار می‌دهند، به زودی خواهند دانست و ما می‌دانیم که سینه‌ات از آنچه می‌گویند، تنگ می‌شو</w:t>
      </w:r>
      <w:r>
        <w:rPr>
          <w:rFonts w:hint="cs"/>
          <w:rtl/>
        </w:rPr>
        <w:t>د</w:t>
      </w:r>
      <w:r w:rsidR="000B6DD2" w:rsidRPr="008936FF">
        <w:rPr>
          <w:rStyle w:val="Char9"/>
          <w:rFonts w:hint="cs"/>
          <w:rtl/>
        </w:rPr>
        <w:t>»</w:t>
      </w:r>
      <w:r>
        <w:rPr>
          <w:rStyle w:val="Char9"/>
          <w:rFonts w:hint="cs"/>
          <w:rtl/>
        </w:rPr>
        <w:t>.</w:t>
      </w:r>
    </w:p>
    <w:p w:rsidR="000B6DD2" w:rsidRPr="003B13DA" w:rsidRDefault="000B6DD2" w:rsidP="000A42BE">
      <w:pPr>
        <w:pStyle w:val="StyleComplexBLotus12ptJustifiedFirstline05cmChar"/>
        <w:widowControl w:val="0"/>
        <w:spacing w:line="240" w:lineRule="auto"/>
        <w:rPr>
          <w:rFonts w:cs="IRNazli"/>
          <w:sz w:val="28"/>
          <w:szCs w:val="28"/>
          <w:rtl/>
          <w:lang w:bidi="fa-IR"/>
        </w:rPr>
      </w:pPr>
      <w:r w:rsidRPr="003B13DA">
        <w:rPr>
          <w:rFonts w:cs="IRNazli" w:hint="cs"/>
          <w:sz w:val="28"/>
          <w:szCs w:val="28"/>
          <w:rtl/>
          <w:lang w:bidi="fa-IR"/>
        </w:rPr>
        <w:t>کفار در مقابل دعوت آشکار، درصدد ایجاد سد راه، رویگردانی، تمسخر، آزار دادن، تکذیب و توطئه</w:t>
      </w:r>
      <w:r w:rsidR="00CC20B8">
        <w:rPr>
          <w:rFonts w:cs="IRNazli" w:hint="cs"/>
          <w:sz w:val="28"/>
          <w:szCs w:val="28"/>
          <w:rtl/>
          <w:lang w:bidi="fa-IR"/>
        </w:rPr>
        <w:t xml:space="preserve">‌ی </w:t>
      </w:r>
      <w:r w:rsidRPr="003B13DA">
        <w:rPr>
          <w:rFonts w:cs="IRNazli" w:hint="cs"/>
          <w:sz w:val="28"/>
          <w:szCs w:val="28"/>
          <w:rtl/>
          <w:lang w:bidi="fa-IR"/>
        </w:rPr>
        <w:t>برنامه‌ریزی شده برآمدند بنابراین، نبرد میان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و یارانش از یک طرف و میان بزرگان و رهبران بت پرست از طرف دیگر شدت گرفت و مردم مکه اخبار این کشمکش و نبرد را به اقصی نقاط جزیره عربستان انتقال می‌دادند و این عمل از آنجا که سرسخت‌ترین دشمنان اسلام در میان قبیله‌ها سخن نادرستی شایع می‌کردند به نفع دعوت اسلام از مردم، ادعاها و گفته‌های رهبران کفر و شرک را نمی‌پذیرفتند. خبر نبوت پیامبر اکرم</w:t>
      </w:r>
      <w:r w:rsidR="00361D92">
        <w:rPr>
          <w:rFonts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cs="IRNazli" w:hint="cs"/>
          <w:sz w:val="28"/>
          <w:szCs w:val="28"/>
          <w:rtl/>
          <w:lang w:bidi="fa-IR"/>
        </w:rPr>
        <w:t>و این حادث</w:t>
      </w:r>
      <w:r w:rsidR="00671026">
        <w:rPr>
          <w:rFonts w:cs="IRNazli" w:hint="cs"/>
          <w:sz w:val="28"/>
          <w:szCs w:val="28"/>
          <w:rtl/>
          <w:lang w:bidi="fa-IR"/>
        </w:rPr>
        <w:t>ۀ</w:t>
      </w:r>
      <w:r w:rsidRPr="003B13DA">
        <w:rPr>
          <w:rFonts w:cs="IRNazli" w:hint="cs"/>
          <w:sz w:val="28"/>
          <w:szCs w:val="28"/>
          <w:rtl/>
          <w:lang w:bidi="fa-IR"/>
        </w:rPr>
        <w:t xml:space="preserve"> بزرگ به گونه‌ای شایع شده بود که در همه جا و در هر مجلس و منزل، از آن سخن می‌گفتند. بزرگ‌ترین اعتراضات رهبران شرک، متوجه توحید و ایمان به معاد و رسالت پیامبر و یگانه بودن خداوند متعال و ایمان داشته به روز قیامت و قرآن کریم بود.</w:t>
      </w:r>
    </w:p>
    <w:p w:rsidR="000B6DD2" w:rsidRPr="003B13DA" w:rsidRDefault="000B6DD2" w:rsidP="000A42BE">
      <w:pPr>
        <w:pStyle w:val="StyleComplexBLotus12ptJustifiedFirstline05cmChar"/>
        <w:widowControl w:val="0"/>
        <w:spacing w:line="240" w:lineRule="auto"/>
        <w:rPr>
          <w:rFonts w:cs="IRNazli"/>
          <w:sz w:val="28"/>
          <w:szCs w:val="28"/>
          <w:rtl/>
          <w:lang w:bidi="fa-IR"/>
        </w:rPr>
      </w:pPr>
      <w:r w:rsidRPr="003B13DA">
        <w:rPr>
          <w:rFonts w:cs="IRNazli" w:hint="cs"/>
          <w:sz w:val="28"/>
          <w:szCs w:val="28"/>
          <w:rtl/>
          <w:lang w:bidi="fa-IR"/>
        </w:rPr>
        <w:t>مهم‌ترین اعتراضات مشرکان و پاسخ آنها به طور مشروح بیان می‌شود:</w:t>
      </w:r>
    </w:p>
    <w:p w:rsidR="000B6DD2" w:rsidRPr="003B13DA" w:rsidRDefault="000B6DD2" w:rsidP="000A42BE">
      <w:pPr>
        <w:pStyle w:val="StyleComplexBLotus12ptJustifiedFirstline05cmChar"/>
        <w:widowControl w:val="0"/>
        <w:numPr>
          <w:ilvl w:val="0"/>
          <w:numId w:val="28"/>
        </w:numPr>
        <w:spacing w:line="240" w:lineRule="auto"/>
        <w:ind w:left="680" w:hanging="340"/>
        <w:rPr>
          <w:rFonts w:ascii="Times New Roman" w:hAnsi="Times New Roman" w:cs="IRNazli"/>
          <w:sz w:val="28"/>
          <w:szCs w:val="28"/>
          <w:rtl/>
          <w:lang w:bidi="fa-IR"/>
        </w:rPr>
      </w:pPr>
      <w:r w:rsidRPr="00A259EB">
        <w:rPr>
          <w:rStyle w:val="Char6"/>
          <w:rFonts w:hint="cs"/>
          <w:rtl/>
        </w:rPr>
        <w:t>شرک ورزیدن به خدا</w:t>
      </w:r>
      <w:r w:rsidR="000D449F">
        <w:rPr>
          <w:rStyle w:val="Char6"/>
          <w:rFonts w:hint="cs"/>
          <w:rtl/>
        </w:rPr>
        <w:t>:</w:t>
      </w:r>
      <w:r w:rsidRPr="00A259EB">
        <w:rPr>
          <w:rStyle w:val="Char6"/>
          <w:rFonts w:hint="cs"/>
          <w:rtl/>
        </w:rPr>
        <w:t xml:space="preserve"> </w:t>
      </w:r>
      <w:r w:rsidRPr="003B13DA">
        <w:rPr>
          <w:rFonts w:cs="IRNazli" w:hint="cs"/>
          <w:sz w:val="28"/>
          <w:szCs w:val="28"/>
          <w:rtl/>
          <w:lang w:bidi="fa-IR"/>
        </w:rPr>
        <w:t>کافران مکه منکر این موضوع که خداوند آنها و تمام موجودات را آفریده است، نبودند؛ چنانکه می‌فرماید:</w:t>
      </w:r>
    </w:p>
    <w:p w:rsidR="000B6DD2" w:rsidRPr="00657FE0" w:rsidRDefault="007C1DE4" w:rsidP="000A42BE">
      <w:pPr>
        <w:pStyle w:val="af"/>
        <w:widowControl w:val="0"/>
        <w:rPr>
          <w:rFonts w:ascii="Times New Roman" w:cs="B Lotus"/>
          <w:rtl/>
        </w:rPr>
      </w:pPr>
      <w:r w:rsidRPr="007C1DE4">
        <w:rPr>
          <w:rFonts w:ascii="Times New Roman" w:cs="Traditional Arabic" w:hint="cs"/>
          <w:sz w:val="32"/>
          <w:rtl/>
        </w:rPr>
        <w:t>﴿</w:t>
      </w:r>
      <w:r w:rsidRPr="007C1DE4">
        <w:rPr>
          <w:rtl/>
        </w:rPr>
        <w:t>وَلَئِن سَأَل</w:t>
      </w:r>
      <w:r w:rsidRPr="007C1DE4">
        <w:rPr>
          <w:rFonts w:hint="cs"/>
          <w:rtl/>
        </w:rPr>
        <w:t>ۡتَهُم</w:t>
      </w:r>
      <w:r w:rsidRPr="007C1DE4">
        <w:rPr>
          <w:rtl/>
        </w:rPr>
        <w:t xml:space="preserve"> </w:t>
      </w:r>
      <w:r w:rsidRPr="007C1DE4">
        <w:rPr>
          <w:rFonts w:hint="cs"/>
          <w:rtl/>
        </w:rPr>
        <w:t>مَّنۡ</w:t>
      </w:r>
      <w:r w:rsidRPr="007C1DE4">
        <w:rPr>
          <w:rtl/>
        </w:rPr>
        <w:t xml:space="preserve"> </w:t>
      </w:r>
      <w:r w:rsidRPr="007C1DE4">
        <w:rPr>
          <w:rFonts w:hint="cs"/>
          <w:rtl/>
        </w:rPr>
        <w:t>خَلَقَ</w:t>
      </w:r>
      <w:r w:rsidRPr="007C1DE4">
        <w:rPr>
          <w:rtl/>
        </w:rPr>
        <w:t xml:space="preserve"> </w:t>
      </w:r>
      <w:r w:rsidRPr="007C1DE4">
        <w:rPr>
          <w:rFonts w:hint="cs"/>
          <w:rtl/>
        </w:rPr>
        <w:t>ٱ</w:t>
      </w:r>
      <w:r w:rsidRPr="007C1DE4">
        <w:rPr>
          <w:rFonts w:hint="eastAsia"/>
          <w:rtl/>
        </w:rPr>
        <w:t>لسَّمَٰوَٰتِ</w:t>
      </w:r>
      <w:r w:rsidRPr="007C1DE4">
        <w:rPr>
          <w:rtl/>
        </w:rPr>
        <w:t xml:space="preserve"> وَ</w:t>
      </w:r>
      <w:r w:rsidRPr="007C1DE4">
        <w:rPr>
          <w:rFonts w:hint="cs"/>
          <w:rtl/>
        </w:rPr>
        <w:t>ٱ</w:t>
      </w:r>
      <w:r w:rsidRPr="007C1DE4">
        <w:rPr>
          <w:rFonts w:hint="eastAsia"/>
          <w:rtl/>
        </w:rPr>
        <w:t>لۡأَرۡضَ</w:t>
      </w:r>
      <w:r w:rsidRPr="007C1DE4">
        <w:rPr>
          <w:rtl/>
        </w:rPr>
        <w:t xml:space="preserve"> لَيَقُولُنَّ </w:t>
      </w:r>
      <w:r w:rsidRPr="007C1DE4">
        <w:rPr>
          <w:rFonts w:hint="cs"/>
          <w:rtl/>
        </w:rPr>
        <w:t>ٱ</w:t>
      </w:r>
      <w:r w:rsidRPr="007C1DE4">
        <w:rPr>
          <w:rFonts w:hint="eastAsia"/>
          <w:rtl/>
        </w:rPr>
        <w:t>للَّهُۚ</w:t>
      </w:r>
      <w:r w:rsidRPr="007C1DE4">
        <w:rPr>
          <w:rtl/>
        </w:rPr>
        <w:t xml:space="preserve"> قُلِ </w:t>
      </w:r>
      <w:r w:rsidRPr="007C1DE4">
        <w:rPr>
          <w:rFonts w:hint="cs"/>
          <w:rtl/>
        </w:rPr>
        <w:t>ٱ</w:t>
      </w:r>
      <w:r w:rsidRPr="007C1DE4">
        <w:rPr>
          <w:rFonts w:hint="eastAsia"/>
          <w:rtl/>
        </w:rPr>
        <w:t>لۡحَمۡدُ</w:t>
      </w:r>
      <w:r w:rsidRPr="007C1DE4">
        <w:rPr>
          <w:rtl/>
        </w:rPr>
        <w:t xml:space="preserve"> لِلَّهِۚ بَلۡ أَكۡثَرُهُمۡ لَا يَعۡلَمُونَ٢٥</w:t>
      </w:r>
      <w:r w:rsidRPr="007C1DE4">
        <w:rPr>
          <w:rFonts w:ascii="Times New Roman" w:cs="Traditional Arabic" w:hint="cs"/>
          <w:sz w:val="32"/>
          <w:rtl/>
        </w:rPr>
        <w:t>﴾</w:t>
      </w:r>
      <w:r>
        <w:rPr>
          <w:rFonts w:ascii="Times New Roman" w:cs="IRNazli"/>
          <w:sz w:val="32"/>
          <w:rtl/>
        </w:rPr>
        <w:t xml:space="preserve"> </w:t>
      </w:r>
      <w:r w:rsidRPr="007C1DE4">
        <w:rPr>
          <w:rStyle w:val="Char7"/>
          <w:rtl/>
        </w:rPr>
        <w:t>[لقمان: 25]</w:t>
      </w:r>
      <w:r w:rsidRPr="007C1DE4">
        <w:rPr>
          <w:rStyle w:val="Char7"/>
          <w:rFonts w:hint="cs"/>
          <w:rtl/>
        </w:rPr>
        <w:t>.</w:t>
      </w:r>
    </w:p>
    <w:p w:rsidR="000B6DD2" w:rsidRPr="007C1DE4" w:rsidRDefault="000B6DD2" w:rsidP="000A42BE">
      <w:pPr>
        <w:pStyle w:val="aa"/>
        <w:widowControl w:val="0"/>
        <w:rPr>
          <w:rtl/>
        </w:rPr>
      </w:pPr>
      <w:r w:rsidRPr="007C1DE4">
        <w:rPr>
          <w:rStyle w:val="Char9"/>
          <w:rFonts w:hint="cs"/>
          <w:rtl/>
        </w:rPr>
        <w:t>«</w:t>
      </w:r>
      <w:r w:rsidRPr="007C1DE4">
        <w:rPr>
          <w:rFonts w:hint="cs"/>
          <w:rtl/>
        </w:rPr>
        <w:t>هر گاه از آنان بپرسی چه کسی آسمانها و زمین را آفریده است؟ حتماً می‌گویند خدا. بگو ستایش خدا را سزاست، ولی اکثر آنان نمی‌دانند</w:t>
      </w:r>
      <w:r w:rsidRPr="007C1DE4">
        <w:rPr>
          <w:rStyle w:val="Char9"/>
          <w:rFonts w:hint="cs"/>
          <w:rtl/>
        </w:rPr>
        <w:t>»</w:t>
      </w:r>
      <w:r w:rsidR="007C1DE4">
        <w:rPr>
          <w:rStyle w:val="Char9"/>
          <w:rFonts w:hint="cs"/>
          <w:rtl/>
        </w:rPr>
        <w:t>.</w:t>
      </w:r>
    </w:p>
    <w:p w:rsidR="000B6DD2" w:rsidRPr="003B13DA" w:rsidRDefault="000B6DD2" w:rsidP="000A42BE">
      <w:pPr>
        <w:pStyle w:val="StyleComplexBLotus12ptJustifiedFirstline05cmChar"/>
        <w:widowControl w:val="0"/>
        <w:spacing w:line="240" w:lineRule="auto"/>
        <w:rPr>
          <w:rFonts w:cs="IRNazli"/>
          <w:sz w:val="28"/>
          <w:szCs w:val="28"/>
          <w:rtl/>
          <w:lang w:bidi="fa-IR"/>
        </w:rPr>
      </w:pPr>
      <w:r w:rsidRPr="003B13DA">
        <w:rPr>
          <w:rFonts w:cs="IRNazli" w:hint="cs"/>
          <w:sz w:val="28"/>
          <w:szCs w:val="28"/>
          <w:rtl/>
          <w:lang w:bidi="fa-IR"/>
        </w:rPr>
        <w:t>آنها بتها را پرستش می‌کردند و گمان می‌بردند که بتان، آنان را به خدا نزدیک می‌نماید:</w:t>
      </w:r>
    </w:p>
    <w:p w:rsidR="000B6DD2" w:rsidRPr="00BA5900" w:rsidRDefault="00BA5900" w:rsidP="000A42BE">
      <w:pPr>
        <w:pStyle w:val="af"/>
        <w:widowControl w:val="0"/>
        <w:rPr>
          <w:rStyle w:val="Char7"/>
          <w:rtl/>
        </w:rPr>
      </w:pPr>
      <w:r w:rsidRPr="00BA5900">
        <w:rPr>
          <w:rFonts w:ascii="Times New Roman" w:cs="Traditional Arabic" w:hint="cs"/>
          <w:sz w:val="32"/>
          <w:rtl/>
        </w:rPr>
        <w:t>﴿</w:t>
      </w:r>
      <w:r w:rsidRPr="00BA5900">
        <w:rPr>
          <w:rtl/>
        </w:rPr>
        <w:t xml:space="preserve">أَلَا لِلَّهِ </w:t>
      </w:r>
      <w:r w:rsidRPr="00BA5900">
        <w:rPr>
          <w:rFonts w:hint="cs"/>
          <w:rtl/>
        </w:rPr>
        <w:t>ٱ</w:t>
      </w:r>
      <w:r w:rsidRPr="00BA5900">
        <w:rPr>
          <w:rFonts w:hint="eastAsia"/>
          <w:rtl/>
        </w:rPr>
        <w:t>لدِّينُ</w:t>
      </w:r>
      <w:r w:rsidRPr="00BA5900">
        <w:rPr>
          <w:rtl/>
        </w:rPr>
        <w:t xml:space="preserve"> </w:t>
      </w:r>
      <w:r w:rsidRPr="00BA5900">
        <w:rPr>
          <w:rFonts w:hint="cs"/>
          <w:rtl/>
        </w:rPr>
        <w:t>ٱ</w:t>
      </w:r>
      <w:r w:rsidRPr="00BA5900">
        <w:rPr>
          <w:rFonts w:hint="eastAsia"/>
          <w:rtl/>
        </w:rPr>
        <w:t>لۡخَالِصُۚ</w:t>
      </w:r>
      <w:r w:rsidRPr="00BA5900">
        <w:rPr>
          <w:rtl/>
        </w:rPr>
        <w:t xml:space="preserve"> وَ</w:t>
      </w:r>
      <w:r w:rsidRPr="00BA5900">
        <w:rPr>
          <w:rFonts w:hint="cs"/>
          <w:rtl/>
        </w:rPr>
        <w:t>ٱ</w:t>
      </w:r>
      <w:r w:rsidRPr="00BA5900">
        <w:rPr>
          <w:rFonts w:hint="eastAsia"/>
          <w:rtl/>
        </w:rPr>
        <w:t>لَّذِينَ</w:t>
      </w:r>
      <w:r w:rsidRPr="00BA5900">
        <w:rPr>
          <w:rtl/>
        </w:rPr>
        <w:t xml:space="preserve"> </w:t>
      </w:r>
      <w:r w:rsidRPr="00BA5900">
        <w:rPr>
          <w:rFonts w:hint="cs"/>
          <w:rtl/>
        </w:rPr>
        <w:t>ٱ</w:t>
      </w:r>
      <w:r w:rsidRPr="00BA5900">
        <w:rPr>
          <w:rFonts w:hint="eastAsia"/>
          <w:rtl/>
        </w:rPr>
        <w:t>تَّخَذُواْ</w:t>
      </w:r>
      <w:r w:rsidRPr="00BA5900">
        <w:rPr>
          <w:rtl/>
        </w:rPr>
        <w:t xml:space="preserve"> مِن دُونِهِ</w:t>
      </w:r>
      <w:r w:rsidRPr="00BA5900">
        <w:rPr>
          <w:rFonts w:hint="cs"/>
          <w:rtl/>
        </w:rPr>
        <w:t>ۦٓ</w:t>
      </w:r>
      <w:r w:rsidRPr="00BA5900">
        <w:rPr>
          <w:rtl/>
        </w:rPr>
        <w:t xml:space="preserve"> أَوۡلِيَآءَ مَا نَعۡبُدُهُمۡ إِلَّا لِيُقَرِّبُونَآ إِلَى </w:t>
      </w:r>
      <w:r w:rsidRPr="00BA5900">
        <w:rPr>
          <w:rFonts w:hint="cs"/>
          <w:rtl/>
        </w:rPr>
        <w:t>ٱ</w:t>
      </w:r>
      <w:r w:rsidRPr="00BA5900">
        <w:rPr>
          <w:rFonts w:hint="eastAsia"/>
          <w:rtl/>
        </w:rPr>
        <w:t>للَّهِ</w:t>
      </w:r>
      <w:r w:rsidRPr="00BA5900">
        <w:rPr>
          <w:rtl/>
        </w:rPr>
        <w:t xml:space="preserve"> زُلۡفَىٰٓ إِنَّ </w:t>
      </w:r>
      <w:r w:rsidRPr="00BA5900">
        <w:rPr>
          <w:rFonts w:hint="cs"/>
          <w:rtl/>
        </w:rPr>
        <w:t>ٱ</w:t>
      </w:r>
      <w:r w:rsidRPr="00BA5900">
        <w:rPr>
          <w:rFonts w:hint="eastAsia"/>
          <w:rtl/>
        </w:rPr>
        <w:t>للَّهَ</w:t>
      </w:r>
      <w:r w:rsidRPr="00BA5900">
        <w:rPr>
          <w:rtl/>
        </w:rPr>
        <w:t xml:space="preserve"> يَحۡكُمُ بَيۡنَهُمۡ فِي مَا هُمۡ فِيهِ يَخۡتَلِفُونَۗ إِنَّ </w:t>
      </w:r>
      <w:r w:rsidRPr="00BA5900">
        <w:rPr>
          <w:rFonts w:hint="cs"/>
          <w:rtl/>
        </w:rPr>
        <w:t>ٱ</w:t>
      </w:r>
      <w:r w:rsidRPr="00BA5900">
        <w:rPr>
          <w:rFonts w:hint="eastAsia"/>
          <w:rtl/>
        </w:rPr>
        <w:t>للَّهَ</w:t>
      </w:r>
      <w:r w:rsidRPr="00BA5900">
        <w:rPr>
          <w:rtl/>
        </w:rPr>
        <w:t xml:space="preserve"> لَا يَهۡدِي مَنۡ هُوَ </w:t>
      </w:r>
      <w:r w:rsidRPr="00BA5900">
        <w:rPr>
          <w:rFonts w:hint="eastAsia"/>
          <w:rtl/>
        </w:rPr>
        <w:t>كَٰذِبٞ</w:t>
      </w:r>
      <w:r w:rsidRPr="00BA5900">
        <w:rPr>
          <w:rtl/>
        </w:rPr>
        <w:t xml:space="preserve"> كَفَّارٞ٣</w:t>
      </w:r>
      <w:r w:rsidRPr="00BA5900">
        <w:rPr>
          <w:rFonts w:ascii="Times New Roman" w:cs="Traditional Arabic" w:hint="cs"/>
          <w:sz w:val="32"/>
          <w:rtl/>
        </w:rPr>
        <w:t>﴾</w:t>
      </w:r>
      <w:r>
        <w:rPr>
          <w:rFonts w:ascii="Times New Roman" w:cs="IRNazli"/>
          <w:sz w:val="32"/>
          <w:rtl/>
        </w:rPr>
        <w:t xml:space="preserve"> </w:t>
      </w:r>
      <w:r w:rsidRPr="00BA5900">
        <w:rPr>
          <w:rStyle w:val="Char7"/>
          <w:rtl/>
        </w:rPr>
        <w:t>[الزمر: 3]</w:t>
      </w:r>
      <w:r w:rsidRPr="00BA5900">
        <w:rPr>
          <w:rStyle w:val="Char7"/>
          <w:rFonts w:hint="cs"/>
          <w:rtl/>
        </w:rPr>
        <w:t>.</w:t>
      </w:r>
    </w:p>
    <w:p w:rsidR="000B6DD2" w:rsidRPr="00052323" w:rsidRDefault="000B6DD2" w:rsidP="000A42BE">
      <w:pPr>
        <w:pStyle w:val="aa"/>
        <w:widowControl w:val="0"/>
        <w:rPr>
          <w:rFonts w:cs="B Lotus"/>
          <w:rtl/>
        </w:rPr>
      </w:pPr>
      <w:r w:rsidRPr="00BA5900">
        <w:rPr>
          <w:rStyle w:val="Char9"/>
          <w:rFonts w:hint="cs"/>
          <w:rtl/>
        </w:rPr>
        <w:t>«</w:t>
      </w:r>
      <w:r w:rsidRPr="00BA5900">
        <w:rPr>
          <w:rFonts w:hint="cs"/>
          <w:rtl/>
        </w:rPr>
        <w:t>هان! تنها طاعت و عبادت خالصانه، برای خدا است و بس. کسانی که جز خدا سرپرستان و یاوران دیگری را بر می‌گیرند. (می‌گویند</w:t>
      </w:r>
      <w:r w:rsidR="000D449F">
        <w:rPr>
          <w:rFonts w:hint="cs"/>
          <w:rtl/>
        </w:rPr>
        <w:t>:</w:t>
      </w:r>
      <w:r w:rsidRPr="00BA5900">
        <w:rPr>
          <w:rFonts w:hint="cs"/>
          <w:rtl/>
        </w:rPr>
        <w:t>) ما آنان را پرستش نمی‌کنیم مگر بدان خاطر که ما را به خداوند نزدیک گردانند. خداوند روز قیامت میان ایشان دربار</w:t>
      </w:r>
      <w:r w:rsidR="00671026">
        <w:rPr>
          <w:rFonts w:hint="cs"/>
          <w:rtl/>
        </w:rPr>
        <w:t>ۀ</w:t>
      </w:r>
      <w:r w:rsidRPr="00BA5900">
        <w:rPr>
          <w:rFonts w:hint="cs"/>
          <w:rtl/>
        </w:rPr>
        <w:t xml:space="preserve"> چیزی که در آن اختلاف دارند، داوری خواهد کرد. خداوند دروغگوی کفرپیشه را هدایت و رهنمون نمی‌کند</w:t>
      </w:r>
      <w:r w:rsidRPr="00BA5900">
        <w:rPr>
          <w:rStyle w:val="Char9"/>
          <w:rFonts w:hint="cs"/>
          <w:rtl/>
        </w:rPr>
        <w:t>»</w:t>
      </w:r>
      <w:r w:rsidR="00BA5900" w:rsidRPr="00BA5900">
        <w:rPr>
          <w:rStyle w:val="Char5"/>
        </w:rPr>
        <w:t>.</w:t>
      </w:r>
    </w:p>
    <w:p w:rsidR="000B6DD2" w:rsidRPr="001A6DCB" w:rsidRDefault="000B6DD2" w:rsidP="000A42BE">
      <w:pPr>
        <w:pStyle w:val="StyleComplexBLotus12ptJustifiedFirstline05cmChar"/>
        <w:widowControl w:val="0"/>
        <w:spacing w:line="240" w:lineRule="auto"/>
        <w:rPr>
          <w:rFonts w:ascii="Times New Roman" w:hAnsi="Times New Roman" w:cs="IRNazli"/>
          <w:spacing w:val="-4"/>
          <w:sz w:val="28"/>
          <w:szCs w:val="28"/>
          <w:rtl/>
          <w:lang w:bidi="fa-IR"/>
        </w:rPr>
      </w:pPr>
      <w:r w:rsidRPr="001A6DCB">
        <w:rPr>
          <w:rFonts w:cs="IRNazli" w:hint="cs"/>
          <w:spacing w:val="-4"/>
          <w:sz w:val="28"/>
          <w:szCs w:val="28"/>
          <w:rtl/>
          <w:lang w:bidi="fa-IR"/>
        </w:rPr>
        <w:t>مردم مکه در اصل بت‌پرست نبودند؛ بلکه بت‌پرستی از ملت</w:t>
      </w:r>
      <w:r w:rsidR="00BA5900" w:rsidRPr="001A6DCB">
        <w:rPr>
          <w:rFonts w:cs="IRNazli" w:hint="eastAsia"/>
          <w:spacing w:val="-4"/>
          <w:sz w:val="28"/>
          <w:szCs w:val="28"/>
          <w:lang w:bidi="fa-IR"/>
        </w:rPr>
        <w:t>‌</w:t>
      </w:r>
      <w:r w:rsidRPr="001A6DCB">
        <w:rPr>
          <w:rFonts w:cs="IRNazli" w:hint="cs"/>
          <w:spacing w:val="-4"/>
          <w:sz w:val="28"/>
          <w:szCs w:val="28"/>
          <w:rtl/>
          <w:lang w:bidi="fa-IR"/>
        </w:rPr>
        <w:t>های همسایه به آنها رسیده بود بنابراین، با انکار و تعجب از دعوت توحید، استقبال کردند؛ چنانکه خداوند می‌فرماید:</w:t>
      </w:r>
    </w:p>
    <w:p w:rsidR="000B6DD2" w:rsidRPr="00657FE0" w:rsidRDefault="001134B0" w:rsidP="000A42BE">
      <w:pPr>
        <w:pStyle w:val="af"/>
        <w:widowControl w:val="0"/>
        <w:rPr>
          <w:rFonts w:ascii="Times New Roman" w:cs="B Lotus"/>
          <w:rtl/>
        </w:rPr>
      </w:pPr>
      <w:r w:rsidRPr="001134B0">
        <w:rPr>
          <w:rFonts w:ascii="Times New Roman" w:cs="Traditional Arabic" w:hint="cs"/>
          <w:sz w:val="32"/>
          <w:rtl/>
        </w:rPr>
        <w:t>﴿</w:t>
      </w:r>
      <w:r w:rsidRPr="001134B0">
        <w:rPr>
          <w:rtl/>
        </w:rPr>
        <w:t xml:space="preserve">وَعَجِبُوٓاْ أَن جَآءَهُم مُّنذِرٞ مِّنۡهُمۡۖ وَقَالَ </w:t>
      </w:r>
      <w:r w:rsidRPr="001134B0">
        <w:rPr>
          <w:rFonts w:hint="cs"/>
          <w:rtl/>
        </w:rPr>
        <w:t>ٱ</w:t>
      </w:r>
      <w:r w:rsidRPr="001134B0">
        <w:rPr>
          <w:rFonts w:hint="eastAsia"/>
          <w:rtl/>
        </w:rPr>
        <w:t>لۡكَٰفِرُونَ</w:t>
      </w:r>
      <w:r w:rsidRPr="001134B0">
        <w:rPr>
          <w:rtl/>
        </w:rPr>
        <w:t xml:space="preserve"> هَٰذَا سَٰحِرٞ كَذَّابٌ٤ أَجَعَلَ </w:t>
      </w:r>
      <w:r w:rsidRPr="001134B0">
        <w:rPr>
          <w:rFonts w:hint="cs"/>
          <w:rtl/>
        </w:rPr>
        <w:t>ٱ</w:t>
      </w:r>
      <w:r w:rsidRPr="001134B0">
        <w:rPr>
          <w:rFonts w:hint="eastAsia"/>
          <w:rtl/>
        </w:rPr>
        <w:t>لۡأٓلِهَةَ</w:t>
      </w:r>
      <w:r w:rsidRPr="001134B0">
        <w:rPr>
          <w:rtl/>
        </w:rPr>
        <w:t xml:space="preserve"> إِلَٰهٗا وَٰحِدًاۖ إِنَّ هَٰذَا لَشَيۡءٌ عُجَابٞ٥ وَ</w:t>
      </w:r>
      <w:r w:rsidRPr="001134B0">
        <w:rPr>
          <w:rFonts w:hint="cs"/>
          <w:rtl/>
        </w:rPr>
        <w:t>ٱ</w:t>
      </w:r>
      <w:r w:rsidRPr="001134B0">
        <w:rPr>
          <w:rFonts w:hint="eastAsia"/>
          <w:rtl/>
        </w:rPr>
        <w:t>نطَلَقَ</w:t>
      </w:r>
      <w:r w:rsidRPr="001134B0">
        <w:rPr>
          <w:rtl/>
        </w:rPr>
        <w:t xml:space="preserve"> </w:t>
      </w:r>
      <w:r w:rsidRPr="001134B0">
        <w:rPr>
          <w:rFonts w:hint="cs"/>
          <w:rtl/>
        </w:rPr>
        <w:t>ٱ</w:t>
      </w:r>
      <w:r w:rsidRPr="001134B0">
        <w:rPr>
          <w:rFonts w:hint="eastAsia"/>
          <w:rtl/>
        </w:rPr>
        <w:t>لۡمَلَأُ</w:t>
      </w:r>
      <w:r w:rsidRPr="001134B0">
        <w:rPr>
          <w:rtl/>
        </w:rPr>
        <w:t xml:space="preserve"> مِنۡهُمۡ أَنِ </w:t>
      </w:r>
      <w:r w:rsidRPr="001134B0">
        <w:rPr>
          <w:rFonts w:hint="cs"/>
          <w:rtl/>
        </w:rPr>
        <w:t>ٱ</w:t>
      </w:r>
      <w:r w:rsidRPr="001134B0">
        <w:rPr>
          <w:rFonts w:hint="eastAsia"/>
          <w:rtl/>
        </w:rPr>
        <w:t>مۡشُواْ</w:t>
      </w:r>
      <w:r w:rsidRPr="001134B0">
        <w:rPr>
          <w:rtl/>
        </w:rPr>
        <w:t xml:space="preserve"> وَ</w:t>
      </w:r>
      <w:r w:rsidRPr="001134B0">
        <w:rPr>
          <w:rFonts w:hint="cs"/>
          <w:rtl/>
        </w:rPr>
        <w:t>ٱ</w:t>
      </w:r>
      <w:r w:rsidRPr="001134B0">
        <w:rPr>
          <w:rFonts w:hint="eastAsia"/>
          <w:rtl/>
        </w:rPr>
        <w:t>صۡبِرُواْ</w:t>
      </w:r>
      <w:r w:rsidRPr="001134B0">
        <w:rPr>
          <w:rtl/>
        </w:rPr>
        <w:t xml:space="preserve"> عَلَىٰٓ ءَالِهَتِكُمۡۖ إِنَّ هَٰذَا لَشَيۡءٞ يُرَادُ٦ مَا سَمِعۡنَا بِهَٰذَا فِي </w:t>
      </w:r>
      <w:r w:rsidRPr="001134B0">
        <w:rPr>
          <w:rFonts w:hint="cs"/>
          <w:rtl/>
        </w:rPr>
        <w:t>ٱ</w:t>
      </w:r>
      <w:r w:rsidRPr="001134B0">
        <w:rPr>
          <w:rFonts w:hint="eastAsia"/>
          <w:rtl/>
        </w:rPr>
        <w:t>لۡمِلَّةِ</w:t>
      </w:r>
      <w:r w:rsidRPr="001134B0">
        <w:rPr>
          <w:rtl/>
        </w:rPr>
        <w:t xml:space="preserve"> </w:t>
      </w:r>
      <w:r w:rsidRPr="001134B0">
        <w:rPr>
          <w:rFonts w:hint="cs"/>
          <w:rtl/>
        </w:rPr>
        <w:t>ٱ</w:t>
      </w:r>
      <w:r w:rsidRPr="001134B0">
        <w:rPr>
          <w:rFonts w:hint="eastAsia"/>
          <w:rtl/>
        </w:rPr>
        <w:t>لۡأٓخِرَةِ</w:t>
      </w:r>
      <w:r w:rsidRPr="001134B0">
        <w:rPr>
          <w:rtl/>
        </w:rPr>
        <w:t xml:space="preserve"> إِنۡ هَٰذَآ إِلَّا </w:t>
      </w:r>
      <w:r w:rsidRPr="001134B0">
        <w:rPr>
          <w:rFonts w:hint="cs"/>
          <w:rtl/>
        </w:rPr>
        <w:t>ٱ</w:t>
      </w:r>
      <w:r w:rsidRPr="001134B0">
        <w:rPr>
          <w:rFonts w:hint="eastAsia"/>
          <w:rtl/>
        </w:rPr>
        <w:t>خۡتِلَٰقٌ</w:t>
      </w:r>
      <w:r w:rsidRPr="001134B0">
        <w:rPr>
          <w:rStyle w:val="Chard"/>
          <w:rtl/>
        </w:rPr>
        <w:t>٧</w:t>
      </w:r>
      <w:r w:rsidRPr="001134B0">
        <w:rPr>
          <w:rFonts w:ascii="Times New Roman" w:cs="Traditional Arabic" w:hint="cs"/>
          <w:sz w:val="32"/>
          <w:rtl/>
        </w:rPr>
        <w:t>﴾</w:t>
      </w:r>
      <w:r>
        <w:rPr>
          <w:rFonts w:ascii="Times New Roman" w:cs="IRNazli"/>
          <w:sz w:val="32"/>
          <w:rtl/>
        </w:rPr>
        <w:t xml:space="preserve"> </w:t>
      </w:r>
      <w:r w:rsidRPr="001134B0">
        <w:rPr>
          <w:rStyle w:val="Char7"/>
          <w:rtl/>
        </w:rPr>
        <w:t>[ص: 4-7]</w:t>
      </w:r>
      <w:r w:rsidRPr="001134B0">
        <w:rPr>
          <w:rStyle w:val="Char7"/>
          <w:rFonts w:hint="cs"/>
          <w:rtl/>
        </w:rPr>
        <w:t>.</w:t>
      </w:r>
    </w:p>
    <w:p w:rsidR="000B6DD2" w:rsidRPr="00987D60" w:rsidRDefault="000B6DD2" w:rsidP="000A42BE">
      <w:pPr>
        <w:pStyle w:val="aa"/>
        <w:widowControl w:val="0"/>
        <w:rPr>
          <w:rFonts w:ascii="Times New Roman" w:hAnsi="Times New Roman" w:cs="B Lotus"/>
          <w:rtl/>
        </w:rPr>
      </w:pPr>
      <w:r w:rsidRPr="001134B0">
        <w:rPr>
          <w:rStyle w:val="Char9"/>
          <w:rFonts w:hint="cs"/>
          <w:rtl/>
        </w:rPr>
        <w:t>«</w:t>
      </w:r>
      <w:r w:rsidRPr="001134B0">
        <w:rPr>
          <w:rFonts w:hint="cs"/>
          <w:rtl/>
        </w:rPr>
        <w:t>در شگفتند از اینکه بیم دهنده‌ای از خودشان به سویشان آمده است و کافران می‌گویند: این جادوگر بسیار دروغگویی است. آیا او به جای این همه خدایان، به خدای واحدی معتقد است؟ واقعاً این چیز شگفتی است. سرکردگان ایشان راه افتادند که بروید و بر خدایان خود ثابت و استوار باشید. این همان چیزی است که خواسته می‌شود. ما در آئین دیگری، این را نشینده‌ایم، این جز دروغ ساختگی نیست</w:t>
      </w:r>
      <w:r w:rsidRPr="001134B0">
        <w:rPr>
          <w:rStyle w:val="Char9"/>
          <w:rFonts w:hint="cs"/>
          <w:rtl/>
        </w:rPr>
        <w:t>»</w:t>
      </w:r>
      <w:r w:rsidR="001134B0" w:rsidRPr="001134B0">
        <w:rPr>
          <w:rStyle w:val="Char5"/>
        </w:rPr>
        <w:t>.</w:t>
      </w:r>
    </w:p>
    <w:p w:rsidR="000B6DD2" w:rsidRPr="00344C70" w:rsidRDefault="000B6DD2" w:rsidP="000A42BE">
      <w:pPr>
        <w:pStyle w:val="StyleComplexBLotus12ptJustifiedFirstline05cmChar"/>
        <w:widowControl w:val="0"/>
        <w:spacing w:line="240" w:lineRule="auto"/>
        <w:rPr>
          <w:rFonts w:ascii="Times New Roman" w:hAnsi="Times New Roman" w:cs="Times New Roman"/>
          <w:sz w:val="28"/>
          <w:szCs w:val="28"/>
          <w:rtl/>
          <w:lang w:bidi="fa-IR"/>
        </w:rPr>
      </w:pPr>
      <w:r w:rsidRPr="003B13DA">
        <w:rPr>
          <w:rFonts w:ascii="Times New Roman" w:hAnsi="Times New Roman" w:cs="IRNazli" w:hint="cs"/>
          <w:sz w:val="28"/>
          <w:szCs w:val="28"/>
          <w:rtl/>
          <w:lang w:bidi="fa-IR"/>
        </w:rPr>
        <w:t>تفکر آنها نه تنها در مورد خداوند بلکه در مورد رابطه خدا با آفریدگانش، تفکری نادرست بود؛ زیرا گمان می‌کردند که خداوند همسری از جنها دارد و فرشتگان را دختران خدا می‌دانستند! از این رو آیه‌های قرآن نازل می‌شد و بیان می‌کرد که جنها و فرشتگان مخلوق خدا هستند، همانطور که انسان نیز مخلوق خدا است و او کسی را به فرزندی بر نگرفته و همسری ندارد:</w:t>
      </w:r>
    </w:p>
    <w:p w:rsidR="000B6DD2" w:rsidRPr="00657FE0" w:rsidRDefault="001134B0" w:rsidP="000A42BE">
      <w:pPr>
        <w:pStyle w:val="af"/>
        <w:widowControl w:val="0"/>
        <w:rPr>
          <w:rFonts w:ascii="Times New Roman" w:cs="B Lotus"/>
          <w:rtl/>
        </w:rPr>
      </w:pPr>
      <w:r w:rsidRPr="001134B0">
        <w:rPr>
          <w:rFonts w:ascii="Times New Roman" w:cs="Traditional Arabic" w:hint="cs"/>
          <w:sz w:val="32"/>
          <w:rtl/>
        </w:rPr>
        <w:t>﴿</w:t>
      </w:r>
      <w:r w:rsidRPr="001134B0">
        <w:rPr>
          <w:rtl/>
        </w:rPr>
        <w:t>وَجَعَلُواْ لِلَّهِ شُرَكَا</w:t>
      </w:r>
      <w:r w:rsidRPr="001134B0">
        <w:rPr>
          <w:rFonts w:hint="cs"/>
          <w:rtl/>
        </w:rPr>
        <w:t>ٓءَ</w:t>
      </w:r>
      <w:r w:rsidRPr="001134B0">
        <w:rPr>
          <w:rtl/>
        </w:rPr>
        <w:t xml:space="preserve"> </w:t>
      </w:r>
      <w:r w:rsidRPr="001134B0">
        <w:rPr>
          <w:rFonts w:hint="cs"/>
          <w:rtl/>
        </w:rPr>
        <w:t>ٱ</w:t>
      </w:r>
      <w:r w:rsidRPr="001134B0">
        <w:rPr>
          <w:rFonts w:hint="eastAsia"/>
          <w:rtl/>
        </w:rPr>
        <w:t>لۡجِنَّ</w:t>
      </w:r>
      <w:r w:rsidRPr="001134B0">
        <w:rPr>
          <w:rtl/>
        </w:rPr>
        <w:t xml:space="preserve"> وَخَلَقَهُمۡۖ وَخَرَقُواْ لَهُ</w:t>
      </w:r>
      <w:r w:rsidRPr="001134B0">
        <w:rPr>
          <w:rFonts w:hint="cs"/>
          <w:rtl/>
        </w:rPr>
        <w:t>ۥ</w:t>
      </w:r>
      <w:r w:rsidRPr="001134B0">
        <w:rPr>
          <w:rtl/>
        </w:rPr>
        <w:t xml:space="preserve"> بَنِينَ وَبَنَٰتِۢ بِغَيۡرِ عِلۡمٖۚ سُبۡحَٰنَهُ</w:t>
      </w:r>
      <w:r w:rsidRPr="001134B0">
        <w:rPr>
          <w:rFonts w:hint="cs"/>
          <w:rtl/>
        </w:rPr>
        <w:t>ۥ</w:t>
      </w:r>
      <w:r w:rsidRPr="001134B0">
        <w:rPr>
          <w:rtl/>
        </w:rPr>
        <w:t xml:space="preserve"> وَتَعَٰلَىٰ عَمَّا يَصِفُونَ١٠٠ بَدِيعُ </w:t>
      </w:r>
      <w:r w:rsidRPr="001134B0">
        <w:rPr>
          <w:rFonts w:hint="cs"/>
          <w:rtl/>
        </w:rPr>
        <w:t>ٱ</w:t>
      </w:r>
      <w:r w:rsidRPr="001134B0">
        <w:rPr>
          <w:rFonts w:hint="eastAsia"/>
          <w:rtl/>
        </w:rPr>
        <w:t>لسَّمَٰوَٰتِ</w:t>
      </w:r>
      <w:r w:rsidRPr="001134B0">
        <w:rPr>
          <w:rtl/>
        </w:rPr>
        <w:t xml:space="preserve"> وَ</w:t>
      </w:r>
      <w:r w:rsidRPr="001134B0">
        <w:rPr>
          <w:rFonts w:hint="cs"/>
          <w:rtl/>
        </w:rPr>
        <w:t>ٱ</w:t>
      </w:r>
      <w:r w:rsidRPr="001134B0">
        <w:rPr>
          <w:rFonts w:hint="eastAsia"/>
          <w:rtl/>
        </w:rPr>
        <w:t>لۡأَرۡضِۖ</w:t>
      </w:r>
      <w:r w:rsidRPr="001134B0">
        <w:rPr>
          <w:rtl/>
        </w:rPr>
        <w:t xml:space="preserve"> أَنَّىٰ يَكُونُ لَهُ</w:t>
      </w:r>
      <w:r w:rsidRPr="001134B0">
        <w:rPr>
          <w:rFonts w:hint="cs"/>
          <w:rtl/>
        </w:rPr>
        <w:t>ۥ</w:t>
      </w:r>
      <w:r w:rsidRPr="001134B0">
        <w:rPr>
          <w:rtl/>
        </w:rPr>
        <w:t xml:space="preserve"> وَلَدٞ وَلَمۡ تَكُن لَّهُ</w:t>
      </w:r>
      <w:r w:rsidRPr="001134B0">
        <w:rPr>
          <w:rFonts w:hint="cs"/>
          <w:rtl/>
        </w:rPr>
        <w:t>ۥ</w:t>
      </w:r>
      <w:r w:rsidRPr="001134B0">
        <w:rPr>
          <w:rtl/>
        </w:rPr>
        <w:t xml:space="preserve"> صَٰحِبَةٞۖ وَخَلَقَ كُلَّ شَيۡءٖۖ وَهُوَ بِكُلِّ شَيۡءٍ عَلِيمٞ١٠١</w:t>
      </w:r>
      <w:r w:rsidRPr="001134B0">
        <w:rPr>
          <w:rFonts w:ascii="Times New Roman" w:cs="Traditional Arabic" w:hint="cs"/>
          <w:sz w:val="32"/>
          <w:rtl/>
        </w:rPr>
        <w:t>﴾</w:t>
      </w:r>
      <w:r>
        <w:rPr>
          <w:rFonts w:ascii="Times New Roman" w:cs="IRNazli"/>
          <w:sz w:val="32"/>
          <w:rtl/>
        </w:rPr>
        <w:t xml:space="preserve"> </w:t>
      </w:r>
      <w:r w:rsidRPr="001134B0">
        <w:rPr>
          <w:rStyle w:val="Char7"/>
          <w:rtl/>
        </w:rPr>
        <w:t>[الأنعام: 100-101]</w:t>
      </w:r>
      <w:r w:rsidRPr="001134B0">
        <w:rPr>
          <w:rStyle w:val="Char7"/>
          <w:rFonts w:hint="cs"/>
          <w:rtl/>
        </w:rPr>
        <w:t>.</w:t>
      </w:r>
    </w:p>
    <w:p w:rsidR="000B6DD2" w:rsidRPr="00987D60" w:rsidRDefault="000B6DD2" w:rsidP="000A42BE">
      <w:pPr>
        <w:pStyle w:val="aa"/>
        <w:widowControl w:val="0"/>
        <w:rPr>
          <w:rFonts w:ascii="Times New Roman" w:hAnsi="Times New Roman" w:cs="B Lotus"/>
        </w:rPr>
      </w:pPr>
      <w:r w:rsidRPr="001134B0">
        <w:rPr>
          <w:rStyle w:val="Char9"/>
          <w:rFonts w:hint="cs"/>
          <w:rtl/>
        </w:rPr>
        <w:t>«</w:t>
      </w:r>
      <w:r w:rsidRPr="001134B0">
        <w:rPr>
          <w:rFonts w:hint="cs"/>
          <w:rtl/>
        </w:rPr>
        <w:t>فرشتگان و اهریمنان را شرکاء خدا می‌سازند، در حالی که خداوند خود آنان و همه ملائکه و شیاطین را آفریده است. خداوند منزه و به دور از این صفاتی است که او را بدانها توصیف می‌کنند. خدا کسی است که آسمانها و زمین را از نیستی به هستی آورده است. چگونه ممکن است فرزندی داشته باشد در حالی که او همسری ندارد؟ و همه چیز را آفریده و او آگاه از هر چیز است</w:t>
      </w:r>
      <w:r w:rsidR="001134B0" w:rsidRPr="001134B0">
        <w:rPr>
          <w:rStyle w:val="Char9"/>
          <w:rFonts w:hint="cs"/>
          <w:rtl/>
        </w:rPr>
        <w:t>»</w:t>
      </w:r>
      <w:r w:rsidR="001134B0">
        <w:rPr>
          <w:rStyle w:val="Char9"/>
          <w:rFonts w:hint="cs"/>
          <w:rtl/>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همچنین بر اساس مضامین آیه‌های قرآن، این موضوع اثبات می‌گردد که جنها به بندگی خداوند اقرار می‌کنند و این مطلب را که رابطه‌ای نژادی و نسبی میان آنها و خدا وجود دارد، انکار می‌نماید:</w:t>
      </w:r>
    </w:p>
    <w:p w:rsidR="000B6DD2" w:rsidRPr="00657FE0" w:rsidRDefault="00493D5D" w:rsidP="000A42BE">
      <w:pPr>
        <w:pStyle w:val="af"/>
        <w:widowControl w:val="0"/>
        <w:rPr>
          <w:rFonts w:ascii="Times New Roman" w:cs="B Lotus"/>
          <w:rtl/>
        </w:rPr>
      </w:pPr>
      <w:r w:rsidRPr="00493D5D">
        <w:rPr>
          <w:rFonts w:ascii="Times New Roman" w:cs="Traditional Arabic" w:hint="cs"/>
          <w:spacing w:val="-4"/>
          <w:sz w:val="32"/>
          <w:rtl/>
        </w:rPr>
        <w:t>﴿</w:t>
      </w:r>
      <w:r w:rsidRPr="00493D5D">
        <w:rPr>
          <w:rtl/>
        </w:rPr>
        <w:t>وَجَعَلُواْ بَي</w:t>
      </w:r>
      <w:r w:rsidRPr="00493D5D">
        <w:rPr>
          <w:rFonts w:hint="cs"/>
          <w:rtl/>
        </w:rPr>
        <w:t>ۡنَهُۥ</w:t>
      </w:r>
      <w:r w:rsidRPr="00493D5D">
        <w:rPr>
          <w:rtl/>
        </w:rPr>
        <w:t xml:space="preserve"> وَبَيۡنَ </w:t>
      </w:r>
      <w:r w:rsidRPr="00493D5D">
        <w:rPr>
          <w:rFonts w:hint="cs"/>
          <w:rtl/>
        </w:rPr>
        <w:t>ٱ</w:t>
      </w:r>
      <w:r w:rsidRPr="00493D5D">
        <w:rPr>
          <w:rFonts w:hint="eastAsia"/>
          <w:rtl/>
        </w:rPr>
        <w:t>لۡجِنَّةِ</w:t>
      </w:r>
      <w:r w:rsidRPr="00493D5D">
        <w:rPr>
          <w:rtl/>
        </w:rPr>
        <w:t xml:space="preserve"> نَسَبٗاۚ وَلَقَدۡ عَلِمَتِ </w:t>
      </w:r>
      <w:r w:rsidRPr="00493D5D">
        <w:rPr>
          <w:rFonts w:hint="cs"/>
          <w:rtl/>
        </w:rPr>
        <w:t>ٱ</w:t>
      </w:r>
      <w:r w:rsidRPr="00493D5D">
        <w:rPr>
          <w:rFonts w:hint="eastAsia"/>
          <w:rtl/>
        </w:rPr>
        <w:t>لۡجِنَّةُ</w:t>
      </w:r>
      <w:r w:rsidRPr="00493D5D">
        <w:rPr>
          <w:rtl/>
        </w:rPr>
        <w:t xml:space="preserve"> إِنَّهُمۡ لَمُحۡضَرُونَ١٥٨</w:t>
      </w:r>
      <w:r w:rsidRPr="00493D5D">
        <w:rPr>
          <w:rFonts w:ascii="Times New Roman" w:cs="Traditional Arabic" w:hint="cs"/>
          <w:spacing w:val="-4"/>
          <w:sz w:val="32"/>
          <w:rtl/>
        </w:rPr>
        <w:t>﴾</w:t>
      </w:r>
      <w:r>
        <w:rPr>
          <w:rFonts w:ascii="Times New Roman" w:cs="IRNazli"/>
          <w:spacing w:val="-4"/>
          <w:sz w:val="32"/>
          <w:rtl/>
        </w:rPr>
        <w:t xml:space="preserve"> </w:t>
      </w:r>
      <w:r w:rsidRPr="00493D5D">
        <w:rPr>
          <w:rStyle w:val="Char7"/>
          <w:rtl/>
        </w:rPr>
        <w:t>[الصافات: 158]</w:t>
      </w:r>
      <w:r w:rsidRPr="00493D5D">
        <w:rPr>
          <w:rStyle w:val="Char7"/>
          <w:rFonts w:hint="cs"/>
          <w:rtl/>
        </w:rPr>
        <w:t>.</w:t>
      </w:r>
    </w:p>
    <w:p w:rsidR="000B6DD2" w:rsidRPr="000A192A" w:rsidRDefault="000B6DD2" w:rsidP="000A42BE">
      <w:pPr>
        <w:pStyle w:val="aa"/>
        <w:widowControl w:val="0"/>
        <w:rPr>
          <w:rFonts w:ascii="Times New Roman" w:hAnsi="Times New Roman" w:cs="B Lotus"/>
          <w:rtl/>
        </w:rPr>
      </w:pPr>
      <w:r w:rsidRPr="00493D5D">
        <w:rPr>
          <w:rStyle w:val="Char9"/>
          <w:rFonts w:hint="cs"/>
          <w:rtl/>
        </w:rPr>
        <w:t>«</w:t>
      </w:r>
      <w:r w:rsidRPr="00493D5D">
        <w:rPr>
          <w:rFonts w:hint="cs"/>
          <w:rtl/>
        </w:rPr>
        <w:t>آنان معتقد به خویشاوندی و نزدیکی میان خدا و جنیان هستند، در صورتی که جنیان می‌دانند که خودشان و(مشرکان در صورت شرک ورزی) احضار می شوند</w:t>
      </w:r>
      <w:r w:rsidRPr="00493D5D">
        <w:rPr>
          <w:rStyle w:val="Char9"/>
          <w:rFonts w:hint="cs"/>
          <w:rtl/>
        </w:rPr>
        <w:t>»</w:t>
      </w:r>
      <w:r w:rsidR="00493D5D">
        <w:rPr>
          <w:rStyle w:val="Char9"/>
          <w:rFonts w:hint="cs"/>
          <w:rtl/>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و قرآن از مشرکان می‌خواست که از حق پیروی نمایند و از روی گمان و خیال سخن نگویند:</w:t>
      </w:r>
    </w:p>
    <w:p w:rsidR="000B6DD2" w:rsidRPr="00657FE0" w:rsidRDefault="00493D5D" w:rsidP="000A42BE">
      <w:pPr>
        <w:pStyle w:val="af"/>
        <w:widowControl w:val="0"/>
        <w:rPr>
          <w:rFonts w:ascii="Times New Roman" w:cs="B Lotus"/>
          <w:rtl/>
        </w:rPr>
      </w:pPr>
      <w:r w:rsidRPr="00493D5D">
        <w:rPr>
          <w:rFonts w:ascii="Times New Roman" w:cs="Traditional Arabic" w:hint="cs"/>
          <w:sz w:val="32"/>
          <w:rtl/>
        </w:rPr>
        <w:t>﴿</w:t>
      </w:r>
      <w:r w:rsidRPr="00493D5D">
        <w:rPr>
          <w:rtl/>
        </w:rPr>
        <w:t xml:space="preserve">إِنَّ </w:t>
      </w:r>
      <w:r w:rsidRPr="00493D5D">
        <w:rPr>
          <w:rFonts w:hint="cs"/>
          <w:rtl/>
        </w:rPr>
        <w:t>ٱ</w:t>
      </w:r>
      <w:r w:rsidRPr="00493D5D">
        <w:rPr>
          <w:rFonts w:hint="eastAsia"/>
          <w:rtl/>
        </w:rPr>
        <w:t>لَّذِينَ</w:t>
      </w:r>
      <w:r w:rsidRPr="00493D5D">
        <w:rPr>
          <w:rtl/>
        </w:rPr>
        <w:t xml:space="preserve"> لَا يُؤۡمِنُونَ بِ</w:t>
      </w:r>
      <w:r w:rsidRPr="00493D5D">
        <w:rPr>
          <w:rFonts w:hint="cs"/>
          <w:rtl/>
        </w:rPr>
        <w:t>ٱ</w:t>
      </w:r>
      <w:r w:rsidRPr="00493D5D">
        <w:rPr>
          <w:rFonts w:hint="eastAsia"/>
          <w:rtl/>
        </w:rPr>
        <w:t>لۡأٓخِرَةِ</w:t>
      </w:r>
      <w:r w:rsidRPr="00493D5D">
        <w:rPr>
          <w:rtl/>
        </w:rPr>
        <w:t xml:space="preserve"> لَيُسَمُّونَ </w:t>
      </w:r>
      <w:r w:rsidRPr="00493D5D">
        <w:rPr>
          <w:rFonts w:hint="cs"/>
          <w:rtl/>
        </w:rPr>
        <w:t>ٱ</w:t>
      </w:r>
      <w:r w:rsidRPr="00493D5D">
        <w:rPr>
          <w:rFonts w:hint="eastAsia"/>
          <w:rtl/>
        </w:rPr>
        <w:t>لۡمَلَٰٓئِكَةَ</w:t>
      </w:r>
      <w:r w:rsidRPr="00493D5D">
        <w:rPr>
          <w:rtl/>
        </w:rPr>
        <w:t xml:space="preserve"> تَسۡمِيَةَ </w:t>
      </w:r>
      <w:r w:rsidRPr="00493D5D">
        <w:rPr>
          <w:rFonts w:hint="cs"/>
          <w:rtl/>
        </w:rPr>
        <w:t>ٱ</w:t>
      </w:r>
      <w:r w:rsidRPr="00493D5D">
        <w:rPr>
          <w:rFonts w:hint="eastAsia"/>
          <w:rtl/>
        </w:rPr>
        <w:t>لۡأُنثَىٰ</w:t>
      </w:r>
      <w:r w:rsidRPr="00493D5D">
        <w:rPr>
          <w:rtl/>
        </w:rPr>
        <w:t>٢٧ وَمَا لَهُم بِهِ</w:t>
      </w:r>
      <w:r w:rsidRPr="00493D5D">
        <w:rPr>
          <w:rFonts w:hint="cs"/>
          <w:rtl/>
        </w:rPr>
        <w:t>ۦ</w:t>
      </w:r>
      <w:r w:rsidRPr="00493D5D">
        <w:rPr>
          <w:rtl/>
        </w:rPr>
        <w:t xml:space="preserve"> مِنۡ عِلۡمٍۖ إِن يَتَّبِعُونَ إِلَّا </w:t>
      </w:r>
      <w:r w:rsidRPr="00493D5D">
        <w:rPr>
          <w:rFonts w:hint="cs"/>
          <w:rtl/>
        </w:rPr>
        <w:t>ٱ</w:t>
      </w:r>
      <w:r w:rsidRPr="00493D5D">
        <w:rPr>
          <w:rFonts w:hint="eastAsia"/>
          <w:rtl/>
        </w:rPr>
        <w:t>لظَّنَّۖ</w:t>
      </w:r>
      <w:r w:rsidRPr="00493D5D">
        <w:rPr>
          <w:rtl/>
        </w:rPr>
        <w:t xml:space="preserve"> وَإِنَّ </w:t>
      </w:r>
      <w:r w:rsidRPr="00493D5D">
        <w:rPr>
          <w:rFonts w:hint="cs"/>
          <w:rtl/>
        </w:rPr>
        <w:t>ٱ</w:t>
      </w:r>
      <w:r w:rsidRPr="00493D5D">
        <w:rPr>
          <w:rFonts w:hint="eastAsia"/>
          <w:rtl/>
        </w:rPr>
        <w:t>لظَّنَّ</w:t>
      </w:r>
      <w:r w:rsidRPr="00493D5D">
        <w:rPr>
          <w:rtl/>
        </w:rPr>
        <w:t xml:space="preserve"> لَا يُغۡنِي مِنَ </w:t>
      </w:r>
      <w:r w:rsidRPr="00493D5D">
        <w:rPr>
          <w:rFonts w:hint="cs"/>
          <w:rtl/>
        </w:rPr>
        <w:t>ٱ</w:t>
      </w:r>
      <w:r w:rsidRPr="00493D5D">
        <w:rPr>
          <w:rFonts w:hint="eastAsia"/>
          <w:rtl/>
        </w:rPr>
        <w:t>لۡحَقِّ</w:t>
      </w:r>
      <w:r w:rsidRPr="00493D5D">
        <w:rPr>
          <w:rtl/>
        </w:rPr>
        <w:t xml:space="preserve"> شَيۡ‍ٔٗا٢٨</w:t>
      </w:r>
      <w:r w:rsidRPr="00493D5D">
        <w:rPr>
          <w:rFonts w:ascii="Times New Roman" w:cs="Traditional Arabic" w:hint="cs"/>
          <w:sz w:val="32"/>
          <w:rtl/>
        </w:rPr>
        <w:t>﴾</w:t>
      </w:r>
      <w:r>
        <w:rPr>
          <w:rFonts w:ascii="Times New Roman" w:cs="IRNazli"/>
          <w:sz w:val="32"/>
          <w:rtl/>
        </w:rPr>
        <w:t xml:space="preserve"> </w:t>
      </w:r>
      <w:r w:rsidRPr="00493D5D">
        <w:rPr>
          <w:rStyle w:val="Char7"/>
          <w:rtl/>
        </w:rPr>
        <w:t>[النجم: 27-28]</w:t>
      </w:r>
      <w:r w:rsidRPr="00493D5D">
        <w:rPr>
          <w:rStyle w:val="Char7"/>
          <w:rFonts w:hint="cs"/>
          <w:rtl/>
        </w:rPr>
        <w:t>.</w:t>
      </w:r>
    </w:p>
    <w:p w:rsidR="000B6DD2" w:rsidRPr="00987D60" w:rsidRDefault="000B6DD2" w:rsidP="000A42BE">
      <w:pPr>
        <w:pStyle w:val="aa"/>
        <w:widowControl w:val="0"/>
        <w:rPr>
          <w:rFonts w:ascii="Times New Roman" w:hAnsi="Times New Roman" w:cs="B Lotus"/>
          <w:rtl/>
        </w:rPr>
      </w:pPr>
      <w:r w:rsidRPr="00493D5D">
        <w:rPr>
          <w:rStyle w:val="Char9"/>
          <w:rFonts w:hint="cs"/>
          <w:rtl/>
        </w:rPr>
        <w:t>«</w:t>
      </w:r>
      <w:r w:rsidRPr="00493D5D">
        <w:rPr>
          <w:rFonts w:hint="cs"/>
          <w:rtl/>
        </w:rPr>
        <w:t>کسانی که به آخرت ایمان ندارند، فرشتگان را با نامهای زنان، وصف و نامگذاری می‌کنند. ایشان در این باب چیزی نمی‌دانند و جز از ظن و گمان پیروی نمی‌کنند و ظن و گمان هم از حق بی‌نیاز نمی‌گرداند</w:t>
      </w:r>
      <w:r w:rsidRPr="00493D5D">
        <w:rPr>
          <w:rStyle w:val="Char9"/>
          <w:rFonts w:hint="cs"/>
          <w:rtl/>
        </w:rPr>
        <w:t>»</w:t>
      </w:r>
      <w:r w:rsidR="00493D5D" w:rsidRPr="00493D5D">
        <w:rPr>
          <w:rStyle w:val="Char5"/>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همچنین آیه‌های قرآن به این موضوع می‌پردازند که معقول نیست که خداوند به مشرکان فرزند پسر بدهد و خود دخترانی داشته باشد (دختران از نظر مشرکان ارزش کمتری از پسران داشتند):</w:t>
      </w:r>
    </w:p>
    <w:p w:rsidR="000B6DD2" w:rsidRPr="00657FE0" w:rsidRDefault="00D84154" w:rsidP="000A42BE">
      <w:pPr>
        <w:pStyle w:val="af"/>
        <w:widowControl w:val="0"/>
        <w:rPr>
          <w:rFonts w:ascii="Times New Roman" w:cs="B Lotus"/>
          <w:rtl/>
        </w:rPr>
      </w:pPr>
      <w:r w:rsidRPr="00D84154">
        <w:rPr>
          <w:rFonts w:ascii="Times New Roman" w:cs="Traditional Arabic" w:hint="cs"/>
          <w:sz w:val="32"/>
          <w:rtl/>
        </w:rPr>
        <w:t>﴿</w:t>
      </w:r>
      <w:r w:rsidRPr="00D84154">
        <w:rPr>
          <w:rtl/>
        </w:rPr>
        <w:t>أَفَأَص</w:t>
      </w:r>
      <w:r w:rsidRPr="00D84154">
        <w:rPr>
          <w:rFonts w:hint="cs"/>
          <w:rtl/>
        </w:rPr>
        <w:t>ۡفَىٰكُمۡ</w:t>
      </w:r>
      <w:r w:rsidRPr="00D84154">
        <w:rPr>
          <w:rtl/>
        </w:rPr>
        <w:t xml:space="preserve"> </w:t>
      </w:r>
      <w:r w:rsidRPr="00D84154">
        <w:rPr>
          <w:rFonts w:hint="cs"/>
          <w:rtl/>
        </w:rPr>
        <w:t>رَبُّكُم</w:t>
      </w:r>
      <w:r w:rsidRPr="00D84154">
        <w:rPr>
          <w:rtl/>
        </w:rPr>
        <w:t xml:space="preserve"> </w:t>
      </w:r>
      <w:r w:rsidRPr="00D84154">
        <w:rPr>
          <w:rFonts w:hint="cs"/>
          <w:rtl/>
        </w:rPr>
        <w:t>بِٱ</w:t>
      </w:r>
      <w:r w:rsidRPr="00D84154">
        <w:rPr>
          <w:rFonts w:hint="eastAsia"/>
          <w:rtl/>
        </w:rPr>
        <w:t>لۡبَنِينَ</w:t>
      </w:r>
      <w:r w:rsidRPr="00D84154">
        <w:rPr>
          <w:rtl/>
        </w:rPr>
        <w:t xml:space="preserve"> وَ</w:t>
      </w:r>
      <w:r w:rsidRPr="00D84154">
        <w:rPr>
          <w:rFonts w:hint="cs"/>
          <w:rtl/>
        </w:rPr>
        <w:t>ٱ</w:t>
      </w:r>
      <w:r w:rsidRPr="00D84154">
        <w:rPr>
          <w:rFonts w:hint="eastAsia"/>
          <w:rtl/>
        </w:rPr>
        <w:t>تَّخَذَ</w:t>
      </w:r>
      <w:r w:rsidRPr="00D84154">
        <w:rPr>
          <w:rtl/>
        </w:rPr>
        <w:t xml:space="preserve"> مِنَ </w:t>
      </w:r>
      <w:r w:rsidRPr="00D84154">
        <w:rPr>
          <w:rFonts w:hint="cs"/>
          <w:rtl/>
        </w:rPr>
        <w:t>ٱ</w:t>
      </w:r>
      <w:r w:rsidRPr="00D84154">
        <w:rPr>
          <w:rFonts w:hint="eastAsia"/>
          <w:rtl/>
        </w:rPr>
        <w:t>لۡمَلَٰٓئِكَةِ</w:t>
      </w:r>
      <w:r w:rsidRPr="00D84154">
        <w:rPr>
          <w:rtl/>
        </w:rPr>
        <w:t xml:space="preserve"> إِنَٰثًاۚ إِنَّكُمۡ لَتَقُولُونَ قَوۡلًا عَظِيمٗا٤٠</w:t>
      </w:r>
      <w:r w:rsidRPr="00D84154">
        <w:rPr>
          <w:rFonts w:ascii="Times New Roman" w:cs="Traditional Arabic" w:hint="cs"/>
          <w:sz w:val="32"/>
          <w:rtl/>
        </w:rPr>
        <w:t>﴾</w:t>
      </w:r>
      <w:r>
        <w:rPr>
          <w:rFonts w:ascii="Times New Roman" w:cs="IRNazli"/>
          <w:sz w:val="32"/>
          <w:rtl/>
        </w:rPr>
        <w:t xml:space="preserve"> </w:t>
      </w:r>
      <w:r w:rsidRPr="00D84154">
        <w:rPr>
          <w:rStyle w:val="Char7"/>
          <w:rtl/>
        </w:rPr>
        <w:t>[الإسراء: 40]</w:t>
      </w:r>
      <w:r w:rsidRPr="00D84154">
        <w:rPr>
          <w:rStyle w:val="Char7"/>
          <w:rFonts w:hint="cs"/>
          <w:rtl/>
        </w:rPr>
        <w:t>.</w:t>
      </w:r>
    </w:p>
    <w:p w:rsidR="000B6DD2" w:rsidRPr="003B13DA" w:rsidRDefault="000B6DD2" w:rsidP="000A42BE">
      <w:pPr>
        <w:pStyle w:val="aa"/>
        <w:widowControl w:val="0"/>
        <w:rPr>
          <w:rFonts w:ascii="Times New Roman" w:hAnsi="Times New Roman"/>
          <w:sz w:val="28"/>
          <w:szCs w:val="28"/>
          <w:rtl/>
        </w:rPr>
      </w:pPr>
      <w:r w:rsidRPr="00D84154">
        <w:rPr>
          <w:rStyle w:val="Char9"/>
          <w:rFonts w:hint="cs"/>
          <w:rtl/>
        </w:rPr>
        <w:t>«</w:t>
      </w:r>
      <w:r w:rsidRPr="00D84154">
        <w:rPr>
          <w:rFonts w:hint="cs"/>
          <w:rtl/>
        </w:rPr>
        <w:t>آیا پروردگارتان پسران را ویژه شما کرده است و از فرشتگان، دخترانی را خاص خود کرده است. واقعاً شما سخن بسیار عظیمی بیان می‌ دارید</w:t>
      </w:r>
      <w:r w:rsidRPr="00D84154">
        <w:rPr>
          <w:rStyle w:val="Char9"/>
          <w:rFonts w:hint="cs"/>
          <w:rtl/>
        </w:rPr>
        <w:t>»</w:t>
      </w:r>
      <w:r w:rsidR="00D84154">
        <w:rPr>
          <w:rStyle w:val="Char9"/>
          <w:rFonts w:hint="cs"/>
          <w:rtl/>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pacing w:val="-2"/>
          <w:sz w:val="28"/>
          <w:szCs w:val="28"/>
          <w:rtl/>
          <w:lang w:bidi="fa-IR"/>
        </w:rPr>
        <w:t>و به مشرکان خاطرنشان می‌سازد که مسئول گفته‌های بی‌دلیل خود، خواهند بود</w:t>
      </w:r>
      <w:r w:rsidRPr="003B13DA">
        <w:rPr>
          <w:rFonts w:ascii="Times New Roman" w:hAnsi="Times New Roman" w:cs="IRNazli" w:hint="cs"/>
          <w:sz w:val="28"/>
          <w:szCs w:val="28"/>
          <w:rtl/>
          <w:lang w:bidi="fa-IR"/>
        </w:rPr>
        <w:t>:</w:t>
      </w:r>
    </w:p>
    <w:p w:rsidR="000B6DD2" w:rsidRPr="00657FE0" w:rsidRDefault="00D84154" w:rsidP="000A42BE">
      <w:pPr>
        <w:pStyle w:val="af"/>
        <w:widowControl w:val="0"/>
        <w:rPr>
          <w:rFonts w:ascii="Times New Roman" w:cs="B Lotus"/>
          <w:rtl/>
        </w:rPr>
      </w:pPr>
      <w:r w:rsidRPr="00D84154">
        <w:rPr>
          <w:rFonts w:ascii="Times New Roman" w:cs="Traditional Arabic" w:hint="cs"/>
          <w:sz w:val="32"/>
          <w:rtl/>
        </w:rPr>
        <w:t>﴿</w:t>
      </w:r>
      <w:r w:rsidRPr="00D84154">
        <w:rPr>
          <w:rtl/>
        </w:rPr>
        <w:t xml:space="preserve">وَجَعَلُواْ </w:t>
      </w:r>
      <w:r w:rsidRPr="00D84154">
        <w:rPr>
          <w:rFonts w:hint="cs"/>
          <w:rtl/>
        </w:rPr>
        <w:t>ٱ</w:t>
      </w:r>
      <w:r w:rsidRPr="00D84154">
        <w:rPr>
          <w:rFonts w:hint="eastAsia"/>
          <w:rtl/>
        </w:rPr>
        <w:t>لۡمَلَٰٓئِكَةَ</w:t>
      </w:r>
      <w:r w:rsidRPr="00D84154">
        <w:rPr>
          <w:rtl/>
        </w:rPr>
        <w:t xml:space="preserve"> </w:t>
      </w:r>
      <w:r w:rsidRPr="00D84154">
        <w:rPr>
          <w:rFonts w:hint="cs"/>
          <w:rtl/>
        </w:rPr>
        <w:t>ٱ</w:t>
      </w:r>
      <w:r w:rsidRPr="00D84154">
        <w:rPr>
          <w:rFonts w:hint="eastAsia"/>
          <w:rtl/>
        </w:rPr>
        <w:t>لَّذِينَ</w:t>
      </w:r>
      <w:r w:rsidRPr="00D84154">
        <w:rPr>
          <w:rtl/>
        </w:rPr>
        <w:t xml:space="preserve"> هُمۡ عِبَٰدُ </w:t>
      </w:r>
      <w:r w:rsidRPr="00D84154">
        <w:rPr>
          <w:rFonts w:hint="cs"/>
          <w:rtl/>
        </w:rPr>
        <w:t>ٱ</w:t>
      </w:r>
      <w:r w:rsidRPr="00D84154">
        <w:rPr>
          <w:rFonts w:hint="eastAsia"/>
          <w:rtl/>
        </w:rPr>
        <w:t>لرَّحۡمَٰنِ</w:t>
      </w:r>
      <w:r w:rsidRPr="00D84154">
        <w:rPr>
          <w:rtl/>
        </w:rPr>
        <w:t xml:space="preserve"> إِنَٰثًاۚ أَشَهِدُواْ خَلۡقَهُمۡۚ سَتُكۡتَبُ شَهَٰدَتُهُمۡ وَيُسۡ‍َٔلُونَ١٩</w:t>
      </w:r>
      <w:r w:rsidRPr="00D84154">
        <w:rPr>
          <w:rFonts w:ascii="Times New Roman" w:cs="Traditional Arabic" w:hint="cs"/>
          <w:sz w:val="32"/>
          <w:rtl/>
        </w:rPr>
        <w:t>﴾</w:t>
      </w:r>
      <w:r>
        <w:rPr>
          <w:rFonts w:ascii="Times New Roman" w:cs="IRNazli"/>
          <w:sz w:val="32"/>
          <w:rtl/>
        </w:rPr>
        <w:t xml:space="preserve"> </w:t>
      </w:r>
      <w:r w:rsidRPr="00D84154">
        <w:rPr>
          <w:rStyle w:val="Char7"/>
          <w:rtl/>
        </w:rPr>
        <w:t>[الزخرف: 19]</w:t>
      </w:r>
      <w:r w:rsidRPr="00D84154">
        <w:rPr>
          <w:rStyle w:val="Char7"/>
          <w:rFonts w:hint="cs"/>
          <w:rtl/>
        </w:rPr>
        <w:t>.</w:t>
      </w:r>
    </w:p>
    <w:p w:rsidR="000B6DD2" w:rsidRPr="00987D60" w:rsidRDefault="000B6DD2" w:rsidP="000A42BE">
      <w:pPr>
        <w:pStyle w:val="aa"/>
        <w:widowControl w:val="0"/>
        <w:rPr>
          <w:rFonts w:ascii="Times New Roman" w:hAnsi="Times New Roman" w:cs="B Lotus"/>
          <w:rtl/>
        </w:rPr>
      </w:pPr>
      <w:r w:rsidRPr="00D84154">
        <w:rPr>
          <w:rStyle w:val="Char9"/>
          <w:rFonts w:hint="cs"/>
          <w:rtl/>
        </w:rPr>
        <w:t>«</w:t>
      </w:r>
      <w:r w:rsidRPr="00D84154">
        <w:rPr>
          <w:rFonts w:hint="cs"/>
          <w:rtl/>
        </w:rPr>
        <w:t>آنان فرشتگان راکه بندگان خدای مهربانند، مؤنث به شمار می‌آورند. آیا ایشان به هنگام آفرینش فرشتگان حضور داشته و خلقشان را مشاهده نموده‌اند؟ اظهار و گواهی ایشان ثبت و ضبط می‌شود و بازخواست می‌گردند</w:t>
      </w:r>
      <w:r w:rsidR="00D84154" w:rsidRPr="00D84154">
        <w:rPr>
          <w:rStyle w:val="Char9"/>
          <w:rFonts w:hint="cs"/>
          <w:rtl/>
        </w:rPr>
        <w:t>»</w:t>
      </w:r>
      <w:r w:rsidR="00D84154">
        <w:rPr>
          <w:rStyle w:val="Char9"/>
          <w:rFonts w:hint="cs"/>
          <w:rtl/>
        </w:rPr>
        <w:t>.</w:t>
      </w:r>
    </w:p>
    <w:p w:rsidR="000B6DD2" w:rsidRPr="003B13DA" w:rsidRDefault="000B6DD2" w:rsidP="000A42BE">
      <w:pPr>
        <w:pStyle w:val="StyleComplexBLotus12ptJustifiedFirstline05cmChar"/>
        <w:widowControl w:val="0"/>
        <w:numPr>
          <w:ilvl w:val="0"/>
          <w:numId w:val="28"/>
        </w:numPr>
        <w:spacing w:line="240" w:lineRule="auto"/>
        <w:ind w:left="680" w:hanging="340"/>
        <w:rPr>
          <w:rFonts w:ascii="Times New Roman" w:hAnsi="Times New Roman" w:cs="IRNazli"/>
          <w:sz w:val="28"/>
          <w:szCs w:val="28"/>
          <w:rtl/>
          <w:lang w:bidi="fa-IR"/>
        </w:rPr>
      </w:pPr>
      <w:r w:rsidRPr="00A259EB">
        <w:rPr>
          <w:rStyle w:val="Char6"/>
          <w:rFonts w:hint="cs"/>
          <w:rtl/>
        </w:rPr>
        <w:t>انکار روز قیامت:</w:t>
      </w:r>
      <w:r w:rsidRPr="003B13DA">
        <w:rPr>
          <w:rFonts w:ascii="Times New Roman" w:hAnsi="Times New Roman" w:cs="IRNazli" w:hint="cs"/>
          <w:sz w:val="28"/>
          <w:szCs w:val="28"/>
          <w:rtl/>
          <w:lang w:bidi="fa-IR"/>
        </w:rPr>
        <w:t xml:space="preserve"> مشرکان پس از اینکه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آنان را به ایمان در مورد معاد دعوت نمود، آنان به استهزاء و تکذیب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پرداختند:</w:t>
      </w:r>
    </w:p>
    <w:p w:rsidR="000B6DD2" w:rsidRPr="00657FE0" w:rsidRDefault="00D84154" w:rsidP="000A42BE">
      <w:pPr>
        <w:pStyle w:val="af"/>
        <w:widowControl w:val="0"/>
        <w:rPr>
          <w:rFonts w:ascii="Times New Roman" w:cs="B Lotus"/>
          <w:rtl/>
        </w:rPr>
      </w:pPr>
      <w:r w:rsidRPr="00D84154">
        <w:rPr>
          <w:rFonts w:ascii="Times New Roman" w:cs="Traditional Arabic" w:hint="cs"/>
          <w:sz w:val="32"/>
          <w:rtl/>
        </w:rPr>
        <w:t>﴿</w:t>
      </w:r>
      <w:r w:rsidRPr="00D84154">
        <w:rPr>
          <w:rtl/>
        </w:rPr>
        <w:t xml:space="preserve">وَقَالَ </w:t>
      </w:r>
      <w:r w:rsidRPr="00D84154">
        <w:rPr>
          <w:rFonts w:hint="cs"/>
          <w:rtl/>
        </w:rPr>
        <w:t>ٱ</w:t>
      </w:r>
      <w:r w:rsidRPr="00D84154">
        <w:rPr>
          <w:rFonts w:hint="eastAsia"/>
          <w:rtl/>
        </w:rPr>
        <w:t>لَّذِينَ</w:t>
      </w:r>
      <w:r w:rsidRPr="00D84154">
        <w:rPr>
          <w:rtl/>
        </w:rPr>
        <w:t xml:space="preserve"> كَفَرُواْ هَلۡ نَدُلُّكُمۡ عَلَىٰ رَجُلٖ يُنَبِّئُكُمۡ إِذَا مُزِّقۡتُمۡ كُلَّ مُمَزَّقٍ إِنَّكُمۡ لَفِي خَلۡقٖ جَدِيدٍ٧ أَفۡتَرَىٰ عَلَى </w:t>
      </w:r>
      <w:r w:rsidRPr="00D84154">
        <w:rPr>
          <w:rFonts w:hint="cs"/>
          <w:rtl/>
        </w:rPr>
        <w:t>ٱ</w:t>
      </w:r>
      <w:r w:rsidRPr="00D84154">
        <w:rPr>
          <w:rFonts w:hint="eastAsia"/>
          <w:rtl/>
        </w:rPr>
        <w:t>للَّهِ</w:t>
      </w:r>
      <w:r w:rsidRPr="00D84154">
        <w:rPr>
          <w:rtl/>
        </w:rPr>
        <w:t xml:space="preserve"> كَذِبًا أَم بِهِ</w:t>
      </w:r>
      <w:r w:rsidRPr="00D84154">
        <w:rPr>
          <w:rFonts w:hint="cs"/>
          <w:rtl/>
        </w:rPr>
        <w:t>ۦ</w:t>
      </w:r>
      <w:r w:rsidRPr="00D84154">
        <w:rPr>
          <w:rtl/>
        </w:rPr>
        <w:t xml:space="preserve"> جِنَّةُۢۗ بَلِ </w:t>
      </w:r>
      <w:r w:rsidRPr="00D84154">
        <w:rPr>
          <w:rFonts w:hint="cs"/>
          <w:rtl/>
        </w:rPr>
        <w:t>ٱ</w:t>
      </w:r>
      <w:r w:rsidRPr="00D84154">
        <w:rPr>
          <w:rFonts w:hint="eastAsia"/>
          <w:rtl/>
        </w:rPr>
        <w:t>لَّذِينَ</w:t>
      </w:r>
      <w:r w:rsidRPr="00D84154">
        <w:rPr>
          <w:rtl/>
        </w:rPr>
        <w:t xml:space="preserve"> لَا يُؤۡمِنُونَ بِ</w:t>
      </w:r>
      <w:r w:rsidRPr="00D84154">
        <w:rPr>
          <w:rFonts w:hint="cs"/>
          <w:rtl/>
        </w:rPr>
        <w:t>ٱ</w:t>
      </w:r>
      <w:r w:rsidRPr="00D84154">
        <w:rPr>
          <w:rFonts w:hint="eastAsia"/>
          <w:rtl/>
        </w:rPr>
        <w:t>لۡأٓخِرَةِ</w:t>
      </w:r>
      <w:r w:rsidRPr="00D84154">
        <w:rPr>
          <w:rtl/>
        </w:rPr>
        <w:t xml:space="preserve"> فِي </w:t>
      </w:r>
      <w:r w:rsidRPr="00D84154">
        <w:rPr>
          <w:rFonts w:hint="cs"/>
          <w:rtl/>
        </w:rPr>
        <w:t>ٱ</w:t>
      </w:r>
      <w:r w:rsidRPr="00D84154">
        <w:rPr>
          <w:rFonts w:hint="eastAsia"/>
          <w:rtl/>
        </w:rPr>
        <w:t>لۡعَذَابِ</w:t>
      </w:r>
      <w:r w:rsidRPr="00D84154">
        <w:rPr>
          <w:rtl/>
        </w:rPr>
        <w:t xml:space="preserve"> وَ</w:t>
      </w:r>
      <w:r w:rsidRPr="00D84154">
        <w:rPr>
          <w:rFonts w:hint="cs"/>
          <w:rtl/>
        </w:rPr>
        <w:t>ٱ</w:t>
      </w:r>
      <w:r w:rsidRPr="00D84154">
        <w:rPr>
          <w:rFonts w:hint="eastAsia"/>
          <w:rtl/>
        </w:rPr>
        <w:t>لضَّلَٰلِ</w:t>
      </w:r>
      <w:r w:rsidRPr="00D84154">
        <w:rPr>
          <w:rtl/>
        </w:rPr>
        <w:t xml:space="preserve"> </w:t>
      </w:r>
      <w:r w:rsidRPr="00D84154">
        <w:rPr>
          <w:rFonts w:hint="cs"/>
          <w:rtl/>
        </w:rPr>
        <w:t>ٱ</w:t>
      </w:r>
      <w:r w:rsidRPr="00D84154">
        <w:rPr>
          <w:rFonts w:hint="eastAsia"/>
          <w:rtl/>
        </w:rPr>
        <w:t>لۡبَعِيدِ</w:t>
      </w:r>
      <w:r w:rsidRPr="00D84154">
        <w:rPr>
          <w:rtl/>
        </w:rPr>
        <w:t>٨</w:t>
      </w:r>
      <w:r w:rsidRPr="00D84154">
        <w:rPr>
          <w:rFonts w:ascii="Times New Roman" w:cs="Traditional Arabic" w:hint="cs"/>
          <w:sz w:val="32"/>
          <w:rtl/>
        </w:rPr>
        <w:t>﴾</w:t>
      </w:r>
      <w:r>
        <w:rPr>
          <w:rFonts w:ascii="Times New Roman" w:cs="IRNazli"/>
          <w:sz w:val="32"/>
          <w:rtl/>
        </w:rPr>
        <w:t xml:space="preserve"> </w:t>
      </w:r>
      <w:r w:rsidRPr="00D84154">
        <w:rPr>
          <w:rStyle w:val="Char7"/>
          <w:rtl/>
        </w:rPr>
        <w:t>[سبأ: 7-8]</w:t>
      </w:r>
      <w:r w:rsidRPr="00D84154">
        <w:rPr>
          <w:rStyle w:val="Char7"/>
          <w:rFonts w:hint="cs"/>
          <w:rtl/>
        </w:rPr>
        <w:t>.</w:t>
      </w:r>
    </w:p>
    <w:p w:rsidR="000B6DD2" w:rsidRPr="00987D60" w:rsidRDefault="000B6DD2" w:rsidP="000A42BE">
      <w:pPr>
        <w:pStyle w:val="aa"/>
        <w:widowControl w:val="0"/>
        <w:rPr>
          <w:rFonts w:ascii="Times New Roman" w:hAnsi="Times New Roman" w:cs="B Lotus"/>
          <w:rtl/>
        </w:rPr>
      </w:pPr>
      <w:r w:rsidRPr="00D84154">
        <w:rPr>
          <w:rStyle w:val="Char9"/>
          <w:rFonts w:hint="cs"/>
          <w:rtl/>
        </w:rPr>
        <w:t>«</w:t>
      </w:r>
      <w:r w:rsidRPr="00D84154">
        <w:rPr>
          <w:rFonts w:hint="cs"/>
          <w:rtl/>
        </w:rPr>
        <w:t>کافران می‌گویند: آیا مردی را به شما بنماییم که شما را خبر می‌دهد از اینکه هنگامی که پیکرهایتان کاملاً متلاشی شد، آفرینش تازه‌ای پیدا می‌کنید. آیا او بر خدا دروغ می‌بندد یا نوعی دیوانگی دارد؛ بلکه کسانی که به آخرت ایمان ندارند، گرفتار عذاب و گمراهی عمیقی هستند</w:t>
      </w:r>
      <w:r w:rsidRPr="00D84154">
        <w:rPr>
          <w:rStyle w:val="Char9"/>
          <w:rFonts w:hint="cs"/>
          <w:rtl/>
        </w:rPr>
        <w:t>»</w:t>
      </w:r>
      <w:r w:rsidR="00D84154">
        <w:rPr>
          <w:rStyle w:val="Char9"/>
          <w:rFonts w:hint="cs"/>
          <w:rtl/>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مشرکان زنده شدن مردگان را انکار می‌کردند و نمی‌پذیرفتند:</w:t>
      </w:r>
    </w:p>
    <w:p w:rsidR="000B6DD2" w:rsidRPr="00657FE0" w:rsidRDefault="00D84154" w:rsidP="000A42BE">
      <w:pPr>
        <w:pStyle w:val="af"/>
        <w:widowControl w:val="0"/>
        <w:rPr>
          <w:rFonts w:ascii="Times New Roman" w:cs="B Lotus"/>
          <w:rtl/>
        </w:rPr>
      </w:pPr>
      <w:r w:rsidRPr="00D84154">
        <w:rPr>
          <w:rFonts w:ascii="Times New Roman" w:cs="Traditional Arabic" w:hint="cs"/>
          <w:sz w:val="32"/>
          <w:rtl/>
        </w:rPr>
        <w:t>﴿</w:t>
      </w:r>
      <w:r w:rsidRPr="00D84154">
        <w:rPr>
          <w:rtl/>
        </w:rPr>
        <w:t>وَقَالُو</w:t>
      </w:r>
      <w:r w:rsidRPr="00D84154">
        <w:rPr>
          <w:rFonts w:hint="cs"/>
          <w:rtl/>
        </w:rPr>
        <w:t>ٓاْ</w:t>
      </w:r>
      <w:r w:rsidRPr="00D84154">
        <w:rPr>
          <w:rtl/>
        </w:rPr>
        <w:t xml:space="preserve"> </w:t>
      </w:r>
      <w:r w:rsidRPr="00D84154">
        <w:rPr>
          <w:rFonts w:hint="cs"/>
          <w:rtl/>
        </w:rPr>
        <w:t>إِنۡ</w:t>
      </w:r>
      <w:r w:rsidRPr="00D84154">
        <w:rPr>
          <w:rtl/>
        </w:rPr>
        <w:t xml:space="preserve"> </w:t>
      </w:r>
      <w:r w:rsidRPr="00D84154">
        <w:rPr>
          <w:rFonts w:hint="cs"/>
          <w:rtl/>
        </w:rPr>
        <w:t>هِيَ</w:t>
      </w:r>
      <w:r w:rsidRPr="00D84154">
        <w:rPr>
          <w:rtl/>
        </w:rPr>
        <w:t xml:space="preserve"> </w:t>
      </w:r>
      <w:r w:rsidRPr="00D84154">
        <w:rPr>
          <w:rFonts w:hint="cs"/>
          <w:rtl/>
        </w:rPr>
        <w:t>إِلَّا</w:t>
      </w:r>
      <w:r w:rsidRPr="00D84154">
        <w:rPr>
          <w:rtl/>
        </w:rPr>
        <w:t xml:space="preserve"> </w:t>
      </w:r>
      <w:r w:rsidRPr="00D84154">
        <w:rPr>
          <w:rFonts w:hint="cs"/>
          <w:rtl/>
        </w:rPr>
        <w:t>حَيَاتُنَا</w:t>
      </w:r>
      <w:r w:rsidRPr="00D84154">
        <w:rPr>
          <w:rtl/>
        </w:rPr>
        <w:t xml:space="preserve"> </w:t>
      </w:r>
      <w:r w:rsidRPr="00D84154">
        <w:rPr>
          <w:rFonts w:hint="cs"/>
          <w:rtl/>
        </w:rPr>
        <w:t>ٱ</w:t>
      </w:r>
      <w:r w:rsidRPr="00D84154">
        <w:rPr>
          <w:rFonts w:hint="eastAsia"/>
          <w:rtl/>
        </w:rPr>
        <w:t>لدُّنۡيَا</w:t>
      </w:r>
      <w:r w:rsidRPr="00D84154">
        <w:rPr>
          <w:rtl/>
        </w:rPr>
        <w:t xml:space="preserve"> وَمَا نَحۡنُ بِمَبۡعُوثِينَ٢٩</w:t>
      </w:r>
      <w:r w:rsidRPr="00D84154">
        <w:rPr>
          <w:rFonts w:ascii="Times New Roman" w:cs="Traditional Arabic" w:hint="cs"/>
          <w:sz w:val="32"/>
          <w:rtl/>
        </w:rPr>
        <w:t>﴾</w:t>
      </w:r>
      <w:r>
        <w:rPr>
          <w:rFonts w:ascii="Times New Roman" w:cs="IRNazli"/>
          <w:sz w:val="32"/>
          <w:rtl/>
        </w:rPr>
        <w:t xml:space="preserve"> </w:t>
      </w:r>
      <w:r w:rsidRPr="00D84154">
        <w:rPr>
          <w:rStyle w:val="Char7"/>
          <w:rtl/>
        </w:rPr>
        <w:t>[الأنعام: 29]</w:t>
      </w:r>
      <w:r w:rsidRPr="00D84154">
        <w:rPr>
          <w:rStyle w:val="Char7"/>
          <w:rFonts w:hint="cs"/>
          <w:rtl/>
        </w:rPr>
        <w:t>.</w:t>
      </w:r>
    </w:p>
    <w:p w:rsidR="000B6DD2" w:rsidRPr="00987D60" w:rsidRDefault="000B6DD2" w:rsidP="000A42BE">
      <w:pPr>
        <w:pStyle w:val="aa"/>
        <w:widowControl w:val="0"/>
        <w:rPr>
          <w:rFonts w:ascii="Times New Roman" w:hAnsi="Times New Roman" w:cs="B Lotus"/>
          <w:rtl/>
        </w:rPr>
      </w:pPr>
      <w:r w:rsidRPr="00D84154">
        <w:rPr>
          <w:rStyle w:val="Char9"/>
          <w:rFonts w:hint="cs"/>
          <w:rtl/>
        </w:rPr>
        <w:t>«</w:t>
      </w:r>
      <w:r w:rsidRPr="00D84154">
        <w:rPr>
          <w:rFonts w:hint="cs"/>
          <w:rtl/>
        </w:rPr>
        <w:t>و آنان می‌گویند: زندگی تنها همین زندگی دنیای ما است و ما هرگز برانگیخته نمی‌شویم</w:t>
      </w:r>
      <w:r w:rsidRPr="00D84154">
        <w:rPr>
          <w:rStyle w:val="Char9"/>
          <w:rFonts w:hint="cs"/>
          <w:rtl/>
        </w:rPr>
        <w:t>»</w:t>
      </w:r>
      <w:r w:rsidR="00D84154" w:rsidRPr="00D84154">
        <w:rPr>
          <w:rStyle w:val="Char5"/>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(و قیامت و دوزخ و بهشتی در میان نیست) و بر این باور غلط خود با تاکید سوگند یاد می‌کنند:</w:t>
      </w:r>
    </w:p>
    <w:p w:rsidR="000B6DD2" w:rsidRPr="00657FE0" w:rsidRDefault="00D84154" w:rsidP="000A42BE">
      <w:pPr>
        <w:pStyle w:val="af"/>
        <w:widowControl w:val="0"/>
        <w:rPr>
          <w:rFonts w:ascii="Times New Roman" w:cs="B Lotus"/>
          <w:rtl/>
        </w:rPr>
      </w:pPr>
      <w:r w:rsidRPr="00D84154">
        <w:rPr>
          <w:rFonts w:ascii="Times New Roman" w:cs="Traditional Arabic" w:hint="cs"/>
          <w:sz w:val="32"/>
          <w:rtl/>
        </w:rPr>
        <w:t>﴿</w:t>
      </w:r>
      <w:r w:rsidRPr="00D84154">
        <w:rPr>
          <w:rtl/>
        </w:rPr>
        <w:t>وَأَق</w:t>
      </w:r>
      <w:r w:rsidRPr="00D84154">
        <w:rPr>
          <w:rFonts w:hint="cs"/>
          <w:rtl/>
        </w:rPr>
        <w:t>ۡسَمُواْ</w:t>
      </w:r>
      <w:r w:rsidRPr="00D84154">
        <w:rPr>
          <w:rtl/>
        </w:rPr>
        <w:t xml:space="preserve"> </w:t>
      </w:r>
      <w:r w:rsidRPr="00D84154">
        <w:rPr>
          <w:rFonts w:hint="cs"/>
          <w:rtl/>
        </w:rPr>
        <w:t>بِٱ</w:t>
      </w:r>
      <w:r w:rsidRPr="00D84154">
        <w:rPr>
          <w:rFonts w:hint="eastAsia"/>
          <w:rtl/>
        </w:rPr>
        <w:t>للَّهِ</w:t>
      </w:r>
      <w:r w:rsidRPr="00D84154">
        <w:rPr>
          <w:rtl/>
        </w:rPr>
        <w:t xml:space="preserve"> جَهۡدَ أَيۡمَٰنِهِمۡ لَا يَبۡعَثُ </w:t>
      </w:r>
      <w:r w:rsidRPr="00D84154">
        <w:rPr>
          <w:rFonts w:hint="cs"/>
          <w:rtl/>
        </w:rPr>
        <w:t>ٱ</w:t>
      </w:r>
      <w:r w:rsidRPr="00D84154">
        <w:rPr>
          <w:rFonts w:hint="eastAsia"/>
          <w:rtl/>
        </w:rPr>
        <w:t>للَّهُ</w:t>
      </w:r>
      <w:r w:rsidRPr="00D84154">
        <w:rPr>
          <w:rtl/>
        </w:rPr>
        <w:t xml:space="preserve"> مَن يَمُوتُۚ بَلَىٰ وَعۡدًا عَلَيۡهِ حَقّٗا وَلَٰكِنَّ أَكۡثَرَ </w:t>
      </w:r>
      <w:r w:rsidRPr="00D84154">
        <w:rPr>
          <w:rFonts w:hint="cs"/>
          <w:rtl/>
        </w:rPr>
        <w:t>ٱ</w:t>
      </w:r>
      <w:r w:rsidRPr="00D84154">
        <w:rPr>
          <w:rFonts w:hint="eastAsia"/>
          <w:rtl/>
        </w:rPr>
        <w:t>لنَّاسِ</w:t>
      </w:r>
      <w:r w:rsidRPr="00D84154">
        <w:rPr>
          <w:rtl/>
        </w:rPr>
        <w:t xml:space="preserve"> لَا يَعۡلَمُونَ٣٨ لِيُبَيِّنَ لَهُمُ </w:t>
      </w:r>
      <w:r w:rsidRPr="00D84154">
        <w:rPr>
          <w:rFonts w:hint="cs"/>
          <w:rtl/>
        </w:rPr>
        <w:t>ٱ</w:t>
      </w:r>
      <w:r w:rsidRPr="00D84154">
        <w:rPr>
          <w:rFonts w:hint="eastAsia"/>
          <w:rtl/>
        </w:rPr>
        <w:t>لَّذِي</w:t>
      </w:r>
      <w:r w:rsidRPr="00D84154">
        <w:rPr>
          <w:rtl/>
        </w:rPr>
        <w:t xml:space="preserve"> يَخۡتَلِفُونَ فِيهِ وَلِيَعۡلَمَ </w:t>
      </w:r>
      <w:r w:rsidRPr="00D84154">
        <w:rPr>
          <w:rFonts w:hint="cs"/>
          <w:rtl/>
        </w:rPr>
        <w:t>ٱ</w:t>
      </w:r>
      <w:r w:rsidRPr="00D84154">
        <w:rPr>
          <w:rFonts w:hint="eastAsia"/>
          <w:rtl/>
        </w:rPr>
        <w:t>لَّذِينَ</w:t>
      </w:r>
      <w:r w:rsidRPr="00D84154">
        <w:rPr>
          <w:rtl/>
        </w:rPr>
        <w:t xml:space="preserve"> كَفَرُوٓاْ أَنَّهُمۡ كَانُواْ كَٰذِبِينَ٣٩</w:t>
      </w:r>
      <w:r w:rsidRPr="00D84154">
        <w:rPr>
          <w:rFonts w:ascii="Times New Roman" w:cs="Traditional Arabic" w:hint="cs"/>
          <w:sz w:val="32"/>
          <w:rtl/>
        </w:rPr>
        <w:t>﴾</w:t>
      </w:r>
      <w:r>
        <w:rPr>
          <w:rFonts w:ascii="Times New Roman" w:cs="IRNazli"/>
          <w:sz w:val="32"/>
          <w:rtl/>
        </w:rPr>
        <w:t xml:space="preserve"> </w:t>
      </w:r>
      <w:r w:rsidRPr="00D84154">
        <w:rPr>
          <w:rStyle w:val="Char7"/>
          <w:rtl/>
        </w:rPr>
        <w:t>[النحل: 38-39]</w:t>
      </w:r>
      <w:r w:rsidRPr="00D84154">
        <w:rPr>
          <w:rStyle w:val="Char7"/>
          <w:rFonts w:hint="cs"/>
          <w:rtl/>
        </w:rPr>
        <w:t>.</w:t>
      </w:r>
    </w:p>
    <w:p w:rsidR="000B6DD2" w:rsidRPr="00987D60" w:rsidRDefault="000B6DD2" w:rsidP="000A42BE">
      <w:pPr>
        <w:pStyle w:val="aa"/>
        <w:widowControl w:val="0"/>
        <w:rPr>
          <w:rFonts w:ascii="Times New Roman" w:hAnsi="Times New Roman" w:cs="B Lotus"/>
          <w:rtl/>
        </w:rPr>
      </w:pPr>
      <w:r w:rsidRPr="00D84154">
        <w:rPr>
          <w:rStyle w:val="Char9"/>
          <w:rFonts w:hint="cs"/>
          <w:rtl/>
        </w:rPr>
        <w:t>«</w:t>
      </w:r>
      <w:r w:rsidRPr="00D84154">
        <w:rPr>
          <w:rFonts w:hint="cs"/>
          <w:rtl/>
        </w:rPr>
        <w:t>موکّدانه به خدا سوگند یاد می‌کنند که خداوند هرگز کسی را که می‌میرد، زنده نمی‌گرداند. آری، وعد</w:t>
      </w:r>
      <w:r w:rsidR="00671026">
        <w:rPr>
          <w:rFonts w:hint="cs"/>
          <w:rtl/>
        </w:rPr>
        <w:t>ۀ</w:t>
      </w:r>
      <w:r w:rsidRPr="00D84154">
        <w:rPr>
          <w:rFonts w:hint="cs"/>
          <w:rtl/>
        </w:rPr>
        <w:t xml:space="preserve"> خدا قطعی است ولیکن بیشتر مردمان نمی‌دانند تا اینکه برای ایشان روشن گرداند چیزی را که درباره آن اختلاف می‌ورزند و اینکه ک</w:t>
      </w:r>
      <w:r w:rsidR="00E529BC">
        <w:rPr>
          <w:rFonts w:hint="cs"/>
          <w:rtl/>
        </w:rPr>
        <w:t>افران بدانند که ایشان دروغگویند</w:t>
      </w:r>
      <w:r w:rsidRPr="00E529BC">
        <w:rPr>
          <w:rStyle w:val="Char9"/>
          <w:rFonts w:hint="cs"/>
          <w:rtl/>
        </w:rPr>
        <w:t>»</w:t>
      </w:r>
      <w:r w:rsidR="00E529BC">
        <w:rPr>
          <w:rStyle w:val="Char9"/>
          <w:rFonts w:hint="cs"/>
          <w:rtl/>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آنها می‌گفتند اگر پدران ما را زنده کنید، قبول می‌کنیم که قیامت و رستاخیزی وجود دارد؛ چنانکه خداوند می‌فرماید:</w:t>
      </w:r>
    </w:p>
    <w:p w:rsidR="000B6DD2" w:rsidRPr="00657FE0" w:rsidRDefault="00C80083" w:rsidP="000A42BE">
      <w:pPr>
        <w:pStyle w:val="af"/>
        <w:widowControl w:val="0"/>
        <w:rPr>
          <w:rFonts w:ascii="Times New Roman" w:cs="B Lotus"/>
          <w:rtl/>
        </w:rPr>
      </w:pPr>
      <w:r w:rsidRPr="00C80083">
        <w:rPr>
          <w:rFonts w:ascii="Times New Roman" w:cs="Traditional Arabic" w:hint="cs"/>
          <w:sz w:val="32"/>
          <w:rtl/>
        </w:rPr>
        <w:t>﴿</w:t>
      </w:r>
      <w:r w:rsidRPr="00C80083">
        <w:rPr>
          <w:rtl/>
        </w:rPr>
        <w:t xml:space="preserve">وَقَالُواْ مَا هِيَ إِلَّا حَيَاتُنَا </w:t>
      </w:r>
      <w:r w:rsidRPr="00C80083">
        <w:rPr>
          <w:rFonts w:hint="cs"/>
          <w:rtl/>
        </w:rPr>
        <w:t>ٱ</w:t>
      </w:r>
      <w:r w:rsidRPr="00C80083">
        <w:rPr>
          <w:rFonts w:hint="eastAsia"/>
          <w:rtl/>
        </w:rPr>
        <w:t>لدُّنۡيَا</w:t>
      </w:r>
      <w:r w:rsidRPr="00C80083">
        <w:rPr>
          <w:rtl/>
        </w:rPr>
        <w:t xml:space="preserve"> نَمُوتُ وَنَحۡيَا وَمَا يُهۡلِكُنَآ إِلَّا </w:t>
      </w:r>
      <w:r w:rsidRPr="00C80083">
        <w:rPr>
          <w:rFonts w:hint="cs"/>
          <w:rtl/>
        </w:rPr>
        <w:t>ٱ</w:t>
      </w:r>
      <w:r w:rsidRPr="00C80083">
        <w:rPr>
          <w:rFonts w:hint="eastAsia"/>
          <w:rtl/>
        </w:rPr>
        <w:t>لدَّهۡرُۚ</w:t>
      </w:r>
      <w:r w:rsidRPr="00C80083">
        <w:rPr>
          <w:rtl/>
        </w:rPr>
        <w:t xml:space="preserve"> وَمَا لَهُم بِذَٰلِكَ مِنۡ عِلۡمٍۖ إِنۡ هُمۡ إِلَّا يَظُنُّونَ٢٤ وَإِذَا تُتۡلَىٰ عَلَيۡهِمۡ ءَايَٰتُنَا بَيِّنَٰتٖ مَّا كَانَ حُجَّتَهُمۡ إِلَّآ أَن قَالُواْ </w:t>
      </w:r>
      <w:r w:rsidRPr="00C80083">
        <w:rPr>
          <w:rFonts w:hint="cs"/>
          <w:rtl/>
        </w:rPr>
        <w:t>ٱ</w:t>
      </w:r>
      <w:r w:rsidRPr="00C80083">
        <w:rPr>
          <w:rFonts w:hint="eastAsia"/>
          <w:rtl/>
        </w:rPr>
        <w:t>ئۡتُواْ</w:t>
      </w:r>
      <w:r w:rsidRPr="00C80083">
        <w:rPr>
          <w:rtl/>
        </w:rPr>
        <w:t xml:space="preserve"> بِ‍َٔابَآئِنَآ إِن كُنتُمۡ صَٰدِقِينَ٢٥ قُلِ </w:t>
      </w:r>
      <w:r w:rsidRPr="00C80083">
        <w:rPr>
          <w:rFonts w:hint="cs"/>
          <w:rtl/>
        </w:rPr>
        <w:t>ٱ</w:t>
      </w:r>
      <w:r w:rsidRPr="00C80083">
        <w:rPr>
          <w:rFonts w:hint="eastAsia"/>
          <w:rtl/>
        </w:rPr>
        <w:t>للَّهُ</w:t>
      </w:r>
      <w:r w:rsidRPr="00C80083">
        <w:rPr>
          <w:rtl/>
        </w:rPr>
        <w:t xml:space="preserve"> يُحۡيِيكُمۡ ثُمَّ يُمِيتُكُمۡ ثُمَّ يَجۡمَعُكُمۡ إِلَىٰ يَوۡمِ </w:t>
      </w:r>
      <w:r w:rsidRPr="00C80083">
        <w:rPr>
          <w:rFonts w:hint="cs"/>
          <w:rtl/>
        </w:rPr>
        <w:t>ٱ</w:t>
      </w:r>
      <w:r w:rsidRPr="00C80083">
        <w:rPr>
          <w:rFonts w:hint="eastAsia"/>
          <w:rtl/>
        </w:rPr>
        <w:t>لۡقِيَٰمَةِ</w:t>
      </w:r>
      <w:r w:rsidRPr="00C80083">
        <w:rPr>
          <w:rtl/>
        </w:rPr>
        <w:t xml:space="preserve"> لَا رَيۡبَ فِيهِ وَلَٰكِنَّ أَكۡثَرَ </w:t>
      </w:r>
      <w:r w:rsidRPr="00C80083">
        <w:rPr>
          <w:rFonts w:hint="cs"/>
          <w:rtl/>
        </w:rPr>
        <w:t>ٱ</w:t>
      </w:r>
      <w:r w:rsidRPr="00C80083">
        <w:rPr>
          <w:rFonts w:hint="eastAsia"/>
          <w:rtl/>
        </w:rPr>
        <w:t>لنَّاسِ</w:t>
      </w:r>
      <w:r w:rsidRPr="00C80083">
        <w:rPr>
          <w:rtl/>
        </w:rPr>
        <w:t xml:space="preserve"> لَا يَعۡلَمُونَ٢٦ وَلِلَّهِ مُلۡكُ </w:t>
      </w:r>
      <w:r w:rsidRPr="00C80083">
        <w:rPr>
          <w:rFonts w:hint="cs"/>
          <w:rtl/>
        </w:rPr>
        <w:t>ٱ</w:t>
      </w:r>
      <w:r w:rsidRPr="00C80083">
        <w:rPr>
          <w:rFonts w:hint="eastAsia"/>
          <w:rtl/>
        </w:rPr>
        <w:t>لسَّمَٰوَٰتِ</w:t>
      </w:r>
      <w:r w:rsidRPr="00C80083">
        <w:rPr>
          <w:rtl/>
        </w:rPr>
        <w:t xml:space="preserve"> وَ</w:t>
      </w:r>
      <w:r w:rsidRPr="00C80083">
        <w:rPr>
          <w:rFonts w:hint="cs"/>
          <w:rtl/>
        </w:rPr>
        <w:t>ٱ</w:t>
      </w:r>
      <w:r w:rsidRPr="00C80083">
        <w:rPr>
          <w:rFonts w:hint="eastAsia"/>
          <w:rtl/>
        </w:rPr>
        <w:t>لۡأَرۡضِۚ</w:t>
      </w:r>
      <w:r w:rsidRPr="00C80083">
        <w:rPr>
          <w:rtl/>
        </w:rPr>
        <w:t xml:space="preserve"> وَيَوۡمَ تَقُومُ </w:t>
      </w:r>
      <w:r w:rsidRPr="00C80083">
        <w:rPr>
          <w:rFonts w:hint="cs"/>
          <w:rtl/>
        </w:rPr>
        <w:t>ٱ</w:t>
      </w:r>
      <w:r w:rsidRPr="00C80083">
        <w:rPr>
          <w:rFonts w:hint="eastAsia"/>
          <w:rtl/>
        </w:rPr>
        <w:t>لسَّاعَةُ</w:t>
      </w:r>
      <w:r w:rsidRPr="00C80083">
        <w:rPr>
          <w:rtl/>
        </w:rPr>
        <w:t xml:space="preserve"> يَوۡمَئِذٖ يَخۡسَرُ </w:t>
      </w:r>
      <w:r w:rsidRPr="00C80083">
        <w:rPr>
          <w:rFonts w:hint="cs"/>
          <w:rtl/>
        </w:rPr>
        <w:t>ٱ</w:t>
      </w:r>
      <w:r w:rsidRPr="00C80083">
        <w:rPr>
          <w:rFonts w:hint="eastAsia"/>
          <w:rtl/>
        </w:rPr>
        <w:t>لۡمُبۡطِلُونَ</w:t>
      </w:r>
      <w:r w:rsidRPr="00C80083">
        <w:rPr>
          <w:rtl/>
        </w:rPr>
        <w:t>٢٧</w:t>
      </w:r>
      <w:r w:rsidRPr="00C80083">
        <w:rPr>
          <w:rFonts w:ascii="Times New Roman" w:cs="Traditional Arabic" w:hint="cs"/>
          <w:sz w:val="32"/>
          <w:rtl/>
        </w:rPr>
        <w:t>﴾</w:t>
      </w:r>
      <w:r>
        <w:rPr>
          <w:rFonts w:ascii="Times New Roman" w:cs="IRNazli"/>
          <w:sz w:val="32"/>
          <w:rtl/>
        </w:rPr>
        <w:t xml:space="preserve"> </w:t>
      </w:r>
      <w:r w:rsidRPr="00C80083">
        <w:rPr>
          <w:rStyle w:val="Char7"/>
          <w:rtl/>
        </w:rPr>
        <w:t>[الجاث</w:t>
      </w:r>
      <w:r w:rsidR="00671026">
        <w:rPr>
          <w:rStyle w:val="Char7"/>
          <w:rtl/>
        </w:rPr>
        <w:t>ی</w:t>
      </w:r>
      <w:r w:rsidRPr="00C80083">
        <w:rPr>
          <w:rStyle w:val="Char7"/>
          <w:rtl/>
        </w:rPr>
        <w:t>ة: 24-27]</w:t>
      </w:r>
      <w:r w:rsidRPr="00C80083">
        <w:rPr>
          <w:rStyle w:val="Char7"/>
          <w:rFonts w:hint="cs"/>
          <w:rtl/>
        </w:rPr>
        <w:t>.</w:t>
      </w:r>
    </w:p>
    <w:p w:rsidR="000B6DD2" w:rsidRPr="00C80083" w:rsidRDefault="000B6DD2" w:rsidP="000A42BE">
      <w:pPr>
        <w:pStyle w:val="aa"/>
        <w:widowControl w:val="0"/>
        <w:rPr>
          <w:rtl/>
        </w:rPr>
      </w:pPr>
      <w:r w:rsidRPr="00C80083">
        <w:rPr>
          <w:rStyle w:val="Char9"/>
          <w:rFonts w:hint="cs"/>
          <w:rtl/>
        </w:rPr>
        <w:t>«</w:t>
      </w:r>
      <w:r w:rsidRPr="00C80083">
        <w:rPr>
          <w:rFonts w:hint="cs"/>
          <w:rtl/>
        </w:rPr>
        <w:t>منکران رستاخیز می‌گویند: حیاتی جز همین زندگی دنیایی که در آن به سر می‌بریم در کار نیست. گروهی از ما می‌میرند و گروهی جای ایشان را می‌گیرند و جز طبیعت و روزگار ما را هلاک نمی‌سازد. آنان چنین سخنی را از روی یقین و آگاهی نمی‌گویند؛ بلکه تنها گمان می‌برند و تخمین می‌زنند. هنگامی که آیات روشن ما بر آنان خوانده می‌شود در برابر آنها دلیلی جز این ندارد که می‌گویند اگر راست می‌گویید پدران و نیاکان ما را زنده کنید و بیاورید. بگو</w:t>
      </w:r>
      <w:r w:rsidR="000D449F">
        <w:rPr>
          <w:rFonts w:hint="cs"/>
          <w:rtl/>
        </w:rPr>
        <w:t>:</w:t>
      </w:r>
      <w:r w:rsidRPr="00C80083">
        <w:rPr>
          <w:rFonts w:hint="cs"/>
          <w:rtl/>
        </w:rPr>
        <w:t xml:space="preserve"> خداوند شما را زنده می‌کند، سپس شما را می‌میراند، سپس در روز قیامت که در آن تردیدی نیست شما را گرد می‌آورد ولیکن بیشتر مردم نمی‌دانند</w:t>
      </w:r>
      <w:r w:rsidRPr="00C80083">
        <w:rPr>
          <w:rStyle w:val="Char9"/>
          <w:rFonts w:hint="cs"/>
          <w:rtl/>
        </w:rPr>
        <w:t>»</w:t>
      </w:r>
      <w:r w:rsidR="00C80083">
        <w:rPr>
          <w:rStyle w:val="Char9"/>
          <w:rFonts w:hint="cs"/>
          <w:rtl/>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rPr>
      </w:pPr>
      <w:r w:rsidRPr="003B13DA">
        <w:rPr>
          <w:rFonts w:ascii="Times New Roman" w:hAnsi="Times New Roman" w:cs="IRNazli" w:hint="cs"/>
          <w:sz w:val="28"/>
          <w:szCs w:val="28"/>
          <w:rtl/>
          <w:lang w:bidi="fa-IR"/>
        </w:rPr>
        <w:t>مالکیت و حاکمیت انسانها و زمین از خدا است و آن روز که قیامت بر پا می‌شود باطل‌گرایان زیان می‌بینند و فراموش کرده‌اند که آن کسی که برای نخستین بار آنها را آفریده است، تواناست که آنها را در روز قیامت زنده کند</w:t>
      </w:r>
      <w:r w:rsidRPr="00CA7C13">
        <w:rPr>
          <w:rStyle w:val="FootnoteReference"/>
          <w:rFonts w:cs="IRNazli"/>
          <w:sz w:val="28"/>
          <w:szCs w:val="28"/>
          <w:rtl/>
        </w:rPr>
        <w:footnoteReference w:id="440"/>
      </w:r>
      <w:r w:rsidR="00C80083">
        <w:rPr>
          <w:rFonts w:ascii="Times New Roman" w:hAnsi="Times New Roman" w:cs="IRNazli" w:hint="cs"/>
          <w:sz w:val="28"/>
          <w:szCs w:val="28"/>
          <w:rtl/>
        </w:rPr>
        <w:t>.</w:t>
      </w:r>
    </w:p>
    <w:p w:rsidR="000B6DD2" w:rsidRPr="00344C70" w:rsidRDefault="000B6DD2" w:rsidP="000A42BE">
      <w:pPr>
        <w:pStyle w:val="StyleComplexBLotus12ptJustifiedFirstline05cmChar"/>
        <w:widowControl w:val="0"/>
        <w:spacing w:line="240" w:lineRule="auto"/>
        <w:rPr>
          <w:sz w:val="28"/>
          <w:szCs w:val="28"/>
          <w:rtl/>
        </w:rPr>
      </w:pPr>
      <w:r w:rsidRPr="003B13DA">
        <w:rPr>
          <w:rFonts w:ascii="Times New Roman" w:hAnsi="Times New Roman" w:cs="IRNazli" w:hint="cs"/>
          <w:sz w:val="28"/>
          <w:szCs w:val="28"/>
          <w:rtl/>
          <w:lang w:bidi="fa-IR"/>
        </w:rPr>
        <w:t>مجاهد و دیگران گفته‌اند: ابی بن خلف در حالی که استخوانی فرسوده و پوسیده‌ای به دست داشت و آن را کاملاً خرد می‌کرد و به باد می‌داد، نزد رسول خدا آمد و گفت</w:t>
      </w:r>
      <w:r w:rsidR="000D449F">
        <w:rPr>
          <w:rFonts w:ascii="Times New Roman" w:hAnsi="Times New Roman" w:cs="IRNazli" w:hint="cs"/>
          <w:sz w:val="28"/>
          <w:szCs w:val="28"/>
          <w:rtl/>
          <w:lang w:bidi="fa-IR"/>
        </w:rPr>
        <w:t>:</w:t>
      </w:r>
      <w:r w:rsidRPr="003B13DA">
        <w:rPr>
          <w:rFonts w:ascii="Times New Roman" w:hAnsi="Times New Roman" w:cs="IRNazli" w:hint="cs"/>
          <w:sz w:val="28"/>
          <w:szCs w:val="28"/>
          <w:rtl/>
          <w:lang w:bidi="fa-IR"/>
        </w:rPr>
        <w:t xml:space="preserve"> ای محمد! آیا گمان می‌برید که خداوند این را زنده می‌نماید؟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گفت: آری،خداوند تو را می‌میراند، سپس زنده می‌کند و در دوزخ حشر می‌گرداند. آن گاه این آیات نازل گردید:</w:t>
      </w:r>
      <w:r w:rsidRPr="00CA7C13">
        <w:rPr>
          <w:rStyle w:val="FootnoteReference"/>
          <w:rFonts w:cs="IRNazli"/>
          <w:sz w:val="28"/>
          <w:szCs w:val="28"/>
          <w:rtl/>
        </w:rPr>
        <w:footnoteReference w:id="441"/>
      </w:r>
      <w:r w:rsidR="00C80083">
        <w:rPr>
          <w:rFonts w:ascii="Times New Roman" w:hAnsi="Times New Roman" w:cs="IRNazli" w:hint="cs"/>
          <w:sz w:val="28"/>
          <w:szCs w:val="28"/>
          <w:rtl/>
          <w:lang w:bidi="fa-IR"/>
        </w:rPr>
        <w:t>.</w:t>
      </w:r>
    </w:p>
    <w:p w:rsidR="000B6DD2" w:rsidRPr="00657FE0" w:rsidRDefault="00C80083" w:rsidP="000A42BE">
      <w:pPr>
        <w:pStyle w:val="af"/>
        <w:widowControl w:val="0"/>
        <w:rPr>
          <w:rFonts w:ascii="Times New Roman" w:cs="B Lotus"/>
          <w:rtl/>
        </w:rPr>
      </w:pPr>
      <w:r w:rsidRPr="00C80083">
        <w:rPr>
          <w:rFonts w:ascii="Times New Roman" w:cs="Traditional Arabic" w:hint="cs"/>
          <w:sz w:val="32"/>
          <w:rtl/>
        </w:rPr>
        <w:t>﴿</w:t>
      </w:r>
      <w:r w:rsidRPr="00C80083">
        <w:rPr>
          <w:rtl/>
        </w:rPr>
        <w:t>أَوَ لَم</w:t>
      </w:r>
      <w:r w:rsidRPr="00C80083">
        <w:rPr>
          <w:rFonts w:hint="cs"/>
          <w:rtl/>
        </w:rPr>
        <w:t>ۡ</w:t>
      </w:r>
      <w:r w:rsidRPr="00C80083">
        <w:rPr>
          <w:rtl/>
        </w:rPr>
        <w:t xml:space="preserve"> </w:t>
      </w:r>
      <w:r w:rsidRPr="00C80083">
        <w:rPr>
          <w:rFonts w:hint="cs"/>
          <w:rtl/>
        </w:rPr>
        <w:t>يَرَ</w:t>
      </w:r>
      <w:r w:rsidRPr="00C80083">
        <w:rPr>
          <w:rtl/>
        </w:rPr>
        <w:t xml:space="preserve"> </w:t>
      </w:r>
      <w:r w:rsidRPr="00C80083">
        <w:rPr>
          <w:rFonts w:hint="cs"/>
          <w:rtl/>
        </w:rPr>
        <w:t>ٱ</w:t>
      </w:r>
      <w:r w:rsidRPr="00C80083">
        <w:rPr>
          <w:rFonts w:hint="eastAsia"/>
          <w:rtl/>
        </w:rPr>
        <w:t>لۡإِنسَٰنُ</w:t>
      </w:r>
      <w:r w:rsidRPr="00C80083">
        <w:rPr>
          <w:rtl/>
        </w:rPr>
        <w:t xml:space="preserve"> أَنَّا خَلَقۡنَٰهُ مِن نُّطۡفَةٖ فَإِذَا هُوَ خَصِيمٞ مُّبِينٞ٧٧ وَضَرَبَ لَنَا مَثَلٗا وَنَسِيَ خَلۡقَهُ</w:t>
      </w:r>
      <w:r w:rsidRPr="00C80083">
        <w:rPr>
          <w:rFonts w:hint="cs"/>
          <w:rtl/>
        </w:rPr>
        <w:t>ۥۖ</w:t>
      </w:r>
      <w:r w:rsidRPr="00C80083">
        <w:rPr>
          <w:rtl/>
        </w:rPr>
        <w:t xml:space="preserve"> قَالَ مَن يُحۡيِ </w:t>
      </w:r>
      <w:r w:rsidRPr="00C80083">
        <w:rPr>
          <w:rFonts w:hint="cs"/>
          <w:rtl/>
        </w:rPr>
        <w:t>ٱ</w:t>
      </w:r>
      <w:r w:rsidRPr="00C80083">
        <w:rPr>
          <w:rFonts w:hint="eastAsia"/>
          <w:rtl/>
        </w:rPr>
        <w:t>لۡعِظَٰمَ</w:t>
      </w:r>
      <w:r w:rsidRPr="00C80083">
        <w:rPr>
          <w:rtl/>
        </w:rPr>
        <w:t xml:space="preserve"> وَهِيَ رَمِيمٞ٧٨ قُلۡ يُحۡيِيهَا </w:t>
      </w:r>
      <w:r w:rsidRPr="00C80083">
        <w:rPr>
          <w:rFonts w:hint="cs"/>
          <w:rtl/>
        </w:rPr>
        <w:t>ٱ</w:t>
      </w:r>
      <w:r w:rsidRPr="00C80083">
        <w:rPr>
          <w:rFonts w:hint="eastAsia"/>
          <w:rtl/>
        </w:rPr>
        <w:t>لَّذِيٓ</w:t>
      </w:r>
      <w:r w:rsidRPr="00C80083">
        <w:rPr>
          <w:rtl/>
        </w:rPr>
        <w:t xml:space="preserve"> أَنشَأَهَآ أَوَّلَ مَرَّةٖۖ وَهُوَ بِكُلِّ خَلۡقٍ عَلِيمٌ٧٩</w:t>
      </w:r>
      <w:r w:rsidRPr="00C80083">
        <w:rPr>
          <w:rFonts w:ascii="Times New Roman" w:cs="Traditional Arabic" w:hint="cs"/>
          <w:sz w:val="32"/>
          <w:rtl/>
        </w:rPr>
        <w:t>﴾</w:t>
      </w:r>
      <w:r>
        <w:rPr>
          <w:rFonts w:ascii="Times New Roman" w:cs="IRNazli"/>
          <w:sz w:val="32"/>
          <w:rtl/>
        </w:rPr>
        <w:t xml:space="preserve"> </w:t>
      </w:r>
      <w:r w:rsidRPr="00C80083">
        <w:rPr>
          <w:rStyle w:val="Char7"/>
          <w:rtl/>
        </w:rPr>
        <w:t>[</w:t>
      </w:r>
      <w:r w:rsidR="00671026">
        <w:rPr>
          <w:rStyle w:val="Char7"/>
          <w:rtl/>
        </w:rPr>
        <w:t>ی</w:t>
      </w:r>
      <w:r w:rsidRPr="00C80083">
        <w:rPr>
          <w:rStyle w:val="Char7"/>
          <w:rtl/>
        </w:rPr>
        <w:t>س: 77-79]</w:t>
      </w:r>
      <w:r w:rsidRPr="00C80083">
        <w:rPr>
          <w:rStyle w:val="Char7"/>
          <w:rFonts w:hint="cs"/>
          <w:rtl/>
        </w:rPr>
        <w:t>.</w:t>
      </w:r>
    </w:p>
    <w:p w:rsidR="000B6DD2" w:rsidRPr="003B13DA" w:rsidRDefault="000B6DD2" w:rsidP="000A42BE">
      <w:pPr>
        <w:pStyle w:val="aa"/>
        <w:widowControl w:val="0"/>
        <w:rPr>
          <w:rFonts w:ascii="Times New Roman" w:hAnsi="Times New Roman"/>
          <w:sz w:val="28"/>
          <w:szCs w:val="28"/>
          <w:rtl/>
        </w:rPr>
      </w:pPr>
      <w:r w:rsidRPr="00C80083">
        <w:rPr>
          <w:rStyle w:val="Char9"/>
          <w:rFonts w:hint="cs"/>
          <w:rtl/>
        </w:rPr>
        <w:t>«</w:t>
      </w:r>
      <w:r w:rsidRPr="00C80083">
        <w:rPr>
          <w:rFonts w:hint="cs"/>
          <w:rtl/>
        </w:rPr>
        <w:t>آیا انسان ندیده است که ما او را از نطفه ناچیزی آفریده‌ایم و هم اینک او پرخاشگری است که آشکارا به پرخاش بر می‌خیزد و برای ما مثال می‌زند و آفرینش خود را فراموش می‌کند و می‌گوید: چه کسی می‌تواند این استخوانهایی را که پوسیده و فرسوده‌اند زنده کند. بگو کسی که او را آفریده است، دوباره زنده می‌گرداند و او بس آگاه از همه آفریدگان است</w:t>
      </w:r>
      <w:r w:rsidRPr="00C80083">
        <w:rPr>
          <w:rStyle w:val="Char9"/>
          <w:rFonts w:hint="cs"/>
          <w:rtl/>
        </w:rPr>
        <w:t>»</w:t>
      </w:r>
      <w:r w:rsidR="00C80083">
        <w:rPr>
          <w:rStyle w:val="Char9"/>
          <w:rFonts w:hint="cs"/>
          <w:rtl/>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شیوه‌های قرآن کریم در قانع ساختن مردم به رستاخیز و زنده شدن پس از مرگ، به فرا خواندن عقل و برانگیختن فطرتها تکیه کرده بود و خداوند، بندگانش را تذکر داد که حکمتش چنین اقتضا می‌نماید که بندگان را پس از مرگ برای پس دادن حساب زنده کند و خاطر نشان ساخت که بندگان را برای عبادت خویش آفریده است و پیامبران را فرستاده و کتابها را نازل فرموده است، تا راه پرستش خویش را نشان دهد؛ پس برخی از بندگان بر طاعت الهی استقامت ورزیدند و عده‌ای سرکشی و تجاوز در پیش می‌گیرند و سرانجام هر دو گروه با مرگ و حساب و کتاب روبرو می‌شوند و چاره‌ای جز اینکه نیکوکاران پاداش نیک و بدکاران پاداش بد کارهایی را که کرده‌اند، ببینن</w:t>
      </w:r>
      <w:r w:rsidR="00C80083">
        <w:rPr>
          <w:rFonts w:ascii="Times New Roman" w:hAnsi="Times New Roman" w:cs="IRNazli" w:hint="cs"/>
          <w:sz w:val="28"/>
          <w:szCs w:val="28"/>
          <w:rtl/>
          <w:lang w:bidi="fa-IR"/>
        </w:rPr>
        <w:t>د وجود ندارد؛ چنانکه می‌فرماید:</w:t>
      </w:r>
    </w:p>
    <w:p w:rsidR="000B6DD2" w:rsidRPr="00657FE0" w:rsidRDefault="00C80083" w:rsidP="000A42BE">
      <w:pPr>
        <w:pStyle w:val="af"/>
        <w:widowControl w:val="0"/>
        <w:rPr>
          <w:rFonts w:ascii="Times New Roman" w:cs="B Lotus"/>
          <w:rtl/>
        </w:rPr>
      </w:pPr>
      <w:r w:rsidRPr="00C80083">
        <w:rPr>
          <w:rFonts w:ascii="Times New Roman" w:cs="Traditional Arabic" w:hint="cs"/>
          <w:sz w:val="32"/>
          <w:rtl/>
        </w:rPr>
        <w:t>﴿</w:t>
      </w:r>
      <w:r w:rsidRPr="00C80083">
        <w:rPr>
          <w:rtl/>
        </w:rPr>
        <w:t xml:space="preserve">أَفَنَجۡعَلُ </w:t>
      </w:r>
      <w:r w:rsidRPr="00C80083">
        <w:rPr>
          <w:rFonts w:hint="cs"/>
          <w:rtl/>
        </w:rPr>
        <w:t>ٱ</w:t>
      </w:r>
      <w:r w:rsidRPr="00C80083">
        <w:rPr>
          <w:rFonts w:hint="eastAsia"/>
          <w:rtl/>
        </w:rPr>
        <w:t>لۡمُسۡلِمِينَ</w:t>
      </w:r>
      <w:r w:rsidRPr="00C80083">
        <w:rPr>
          <w:rtl/>
        </w:rPr>
        <w:t xml:space="preserve"> كَ</w:t>
      </w:r>
      <w:r w:rsidRPr="00C80083">
        <w:rPr>
          <w:rFonts w:hint="cs"/>
          <w:rtl/>
        </w:rPr>
        <w:t>ٱ</w:t>
      </w:r>
      <w:r w:rsidRPr="00C80083">
        <w:rPr>
          <w:rFonts w:hint="eastAsia"/>
          <w:rtl/>
        </w:rPr>
        <w:t>لۡمُجۡرِمِينَ</w:t>
      </w:r>
      <w:r w:rsidRPr="00C80083">
        <w:rPr>
          <w:rtl/>
        </w:rPr>
        <w:t>٣٥ مَا لَكُمۡ كَيۡفَ تَحۡكُمُونَ٣٦ أَمۡ لَكُمۡ كِتَٰبٞ فِيهِ تَدۡرُسُونَ٣٧ إِنَّ لَكُمۡ فِيهِ لَمَا تَخَيَّرُونَ٣٨</w:t>
      </w:r>
      <w:r w:rsidRPr="00C80083">
        <w:rPr>
          <w:rFonts w:ascii="Times New Roman" w:cs="Traditional Arabic" w:hint="cs"/>
          <w:sz w:val="32"/>
          <w:rtl/>
        </w:rPr>
        <w:t>﴾</w:t>
      </w:r>
      <w:r>
        <w:rPr>
          <w:rFonts w:ascii="Times New Roman" w:cs="IRNazli"/>
          <w:sz w:val="32"/>
          <w:rtl/>
        </w:rPr>
        <w:t xml:space="preserve"> </w:t>
      </w:r>
      <w:r w:rsidRPr="00C80083">
        <w:rPr>
          <w:rStyle w:val="Char7"/>
          <w:rtl/>
        </w:rPr>
        <w:t>[القلم: 35-38]</w:t>
      </w:r>
      <w:r w:rsidRPr="00C80083">
        <w:rPr>
          <w:rStyle w:val="Char7"/>
          <w:rFonts w:hint="cs"/>
          <w:rtl/>
        </w:rPr>
        <w:t>.</w:t>
      </w:r>
    </w:p>
    <w:p w:rsidR="000B6DD2" w:rsidRPr="005475AD" w:rsidRDefault="000B6DD2" w:rsidP="000A42BE">
      <w:pPr>
        <w:pStyle w:val="aa"/>
        <w:widowControl w:val="0"/>
        <w:rPr>
          <w:rFonts w:ascii="Times New Roman" w:hAnsi="Times New Roman" w:cs="B Lotus"/>
          <w:rtl/>
        </w:rPr>
      </w:pPr>
      <w:r w:rsidRPr="00C80083">
        <w:rPr>
          <w:rStyle w:val="Char9"/>
          <w:rFonts w:hint="cs"/>
          <w:rtl/>
        </w:rPr>
        <w:t>«</w:t>
      </w:r>
      <w:r w:rsidRPr="00C80083">
        <w:rPr>
          <w:rFonts w:hint="cs"/>
          <w:rtl/>
        </w:rPr>
        <w:t>آیا فرمانبرداران را همچون گناهکاران یکسان می‌شماریم. شما را چه شده است چگونه داوری می‌کنید. آیا شما کتابی دارید که از روی آن می‌خوانید و شما آنچه را که بر می‌گزینند، در آن است</w:t>
      </w:r>
      <w:r w:rsidRPr="00C80083">
        <w:rPr>
          <w:rStyle w:val="Char9"/>
          <w:rFonts w:hint="cs"/>
          <w:rtl/>
        </w:rPr>
        <w:t>»</w:t>
      </w:r>
      <w:r w:rsidR="00C80083">
        <w:rPr>
          <w:rStyle w:val="Char9"/>
          <w:rFonts w:hint="cs"/>
          <w:rtl/>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ملحدانی که بر خود ستم کرده‌اند، گمان می‌کنند که جهان هستی، بیهوده آفریده شده است و آفرینش آن حکمتی ندارد و سرنوشت مؤمن مصلح و کافر مفسد یکی خواهد بود</w:t>
      </w:r>
      <w:r w:rsidRPr="00CA7C13">
        <w:rPr>
          <w:rStyle w:val="FootnoteReference"/>
          <w:rFonts w:cs="IRNazli"/>
          <w:sz w:val="28"/>
          <w:szCs w:val="28"/>
          <w:rtl/>
        </w:rPr>
        <w:footnoteReference w:id="442"/>
      </w:r>
      <w:r w:rsidRPr="003B13DA">
        <w:rPr>
          <w:rFonts w:ascii="Times New Roman" w:hAnsi="Times New Roman" w:cs="IRNazli" w:hint="cs"/>
          <w:sz w:val="28"/>
          <w:szCs w:val="28"/>
          <w:rtl/>
          <w:lang w:bidi="fa-IR"/>
        </w:rPr>
        <w:t>. خداوند می‌فرماید:</w:t>
      </w:r>
    </w:p>
    <w:p w:rsidR="000B6DD2" w:rsidRPr="0027409C" w:rsidRDefault="00C80083" w:rsidP="001C23C8">
      <w:pPr>
        <w:pStyle w:val="af"/>
        <w:widowControl w:val="0"/>
        <w:spacing w:line="228" w:lineRule="auto"/>
        <w:rPr>
          <w:rFonts w:ascii="Times New Roman" w:cs="B Lotus"/>
          <w:sz w:val="32"/>
          <w:rtl/>
        </w:rPr>
      </w:pPr>
      <w:r w:rsidRPr="00C80083">
        <w:rPr>
          <w:rFonts w:ascii="Times New Roman" w:cs="Traditional Arabic" w:hint="cs"/>
          <w:sz w:val="32"/>
          <w:rtl/>
        </w:rPr>
        <w:t>﴿</w:t>
      </w:r>
      <w:r w:rsidRPr="00C80083">
        <w:rPr>
          <w:rtl/>
        </w:rPr>
        <w:t>وَمَا خَلَق</w:t>
      </w:r>
      <w:r w:rsidRPr="00C80083">
        <w:rPr>
          <w:rFonts w:hint="cs"/>
          <w:rtl/>
        </w:rPr>
        <w:t>ۡنَا</w:t>
      </w:r>
      <w:r w:rsidRPr="00C80083">
        <w:rPr>
          <w:rtl/>
        </w:rPr>
        <w:t xml:space="preserve"> </w:t>
      </w:r>
      <w:r w:rsidRPr="00C80083">
        <w:rPr>
          <w:rFonts w:hint="cs"/>
          <w:rtl/>
        </w:rPr>
        <w:t>ٱ</w:t>
      </w:r>
      <w:r w:rsidRPr="00C80083">
        <w:rPr>
          <w:rFonts w:hint="eastAsia"/>
          <w:rtl/>
        </w:rPr>
        <w:t>لسَّمَآءَ</w:t>
      </w:r>
      <w:r w:rsidRPr="00C80083">
        <w:rPr>
          <w:rtl/>
        </w:rPr>
        <w:t xml:space="preserve"> وَ</w:t>
      </w:r>
      <w:r w:rsidRPr="00C80083">
        <w:rPr>
          <w:rFonts w:hint="cs"/>
          <w:rtl/>
        </w:rPr>
        <w:t>ٱ</w:t>
      </w:r>
      <w:r w:rsidRPr="00C80083">
        <w:rPr>
          <w:rFonts w:hint="eastAsia"/>
          <w:rtl/>
        </w:rPr>
        <w:t>لۡأَرۡضَ</w:t>
      </w:r>
      <w:r w:rsidRPr="00C80083">
        <w:rPr>
          <w:rtl/>
        </w:rPr>
        <w:t xml:space="preserve"> وَمَا بَيۡنَهُمَا بَٰطِلٗاۚ ذَٰلِكَ ظَنُّ </w:t>
      </w:r>
      <w:r w:rsidRPr="00C80083">
        <w:rPr>
          <w:rFonts w:hint="cs"/>
          <w:rtl/>
        </w:rPr>
        <w:t>ٱ</w:t>
      </w:r>
      <w:r w:rsidRPr="00C80083">
        <w:rPr>
          <w:rFonts w:hint="eastAsia"/>
          <w:rtl/>
        </w:rPr>
        <w:t>لَّذِينَ</w:t>
      </w:r>
      <w:r w:rsidRPr="00C80083">
        <w:rPr>
          <w:rtl/>
        </w:rPr>
        <w:t xml:space="preserve"> كَفَرُواْۚ فَوَيۡلٞ لِّلَّذِينَ كَفَرُواْ مِنَ </w:t>
      </w:r>
      <w:r w:rsidRPr="00C80083">
        <w:rPr>
          <w:rFonts w:hint="cs"/>
          <w:rtl/>
        </w:rPr>
        <w:t>ٱ</w:t>
      </w:r>
      <w:r w:rsidRPr="00C80083">
        <w:rPr>
          <w:rFonts w:hint="eastAsia"/>
          <w:rtl/>
        </w:rPr>
        <w:t>لنَّارِ</w:t>
      </w:r>
      <w:r w:rsidRPr="00C80083">
        <w:rPr>
          <w:rtl/>
        </w:rPr>
        <w:t xml:space="preserve">٢٧ أَمۡ نَجۡعَلُ </w:t>
      </w:r>
      <w:r w:rsidRPr="00C80083">
        <w:rPr>
          <w:rFonts w:hint="cs"/>
          <w:rtl/>
        </w:rPr>
        <w:t>ٱ</w:t>
      </w:r>
      <w:r w:rsidRPr="00C80083">
        <w:rPr>
          <w:rFonts w:hint="eastAsia"/>
          <w:rtl/>
        </w:rPr>
        <w:t>لَّذِينَ</w:t>
      </w:r>
      <w:r w:rsidRPr="00C80083">
        <w:rPr>
          <w:rtl/>
        </w:rPr>
        <w:t xml:space="preserve"> ءَامَنُواْ وَعَمِلُواْ </w:t>
      </w:r>
      <w:r w:rsidRPr="00C80083">
        <w:rPr>
          <w:rFonts w:hint="cs"/>
          <w:rtl/>
        </w:rPr>
        <w:t>ٱ</w:t>
      </w:r>
      <w:r w:rsidRPr="00C80083">
        <w:rPr>
          <w:rFonts w:hint="eastAsia"/>
          <w:rtl/>
        </w:rPr>
        <w:t>لصَّٰلِحَٰتِ</w:t>
      </w:r>
      <w:r w:rsidRPr="00C80083">
        <w:rPr>
          <w:rtl/>
        </w:rPr>
        <w:t xml:space="preserve"> كَ</w:t>
      </w:r>
      <w:r w:rsidRPr="00C80083">
        <w:rPr>
          <w:rFonts w:hint="cs"/>
          <w:rtl/>
        </w:rPr>
        <w:t>ٱ</w:t>
      </w:r>
      <w:r w:rsidRPr="00C80083">
        <w:rPr>
          <w:rFonts w:hint="eastAsia"/>
          <w:rtl/>
        </w:rPr>
        <w:t>لۡمُفۡسِدِينَ</w:t>
      </w:r>
      <w:r w:rsidRPr="00C80083">
        <w:rPr>
          <w:rtl/>
        </w:rPr>
        <w:t xml:space="preserve"> فِي </w:t>
      </w:r>
      <w:r w:rsidRPr="00C80083">
        <w:rPr>
          <w:rFonts w:hint="cs"/>
          <w:rtl/>
        </w:rPr>
        <w:t>ٱ</w:t>
      </w:r>
      <w:r w:rsidRPr="00C80083">
        <w:rPr>
          <w:rFonts w:hint="eastAsia"/>
          <w:rtl/>
        </w:rPr>
        <w:t>لۡأَرۡضِ</w:t>
      </w:r>
      <w:r w:rsidRPr="00C80083">
        <w:rPr>
          <w:rtl/>
        </w:rPr>
        <w:t xml:space="preserve"> أَمۡ نَجۡعَلُ </w:t>
      </w:r>
      <w:r w:rsidRPr="00C80083">
        <w:rPr>
          <w:rFonts w:hint="cs"/>
          <w:rtl/>
        </w:rPr>
        <w:t>ٱ</w:t>
      </w:r>
      <w:r w:rsidRPr="00C80083">
        <w:rPr>
          <w:rFonts w:hint="eastAsia"/>
          <w:rtl/>
        </w:rPr>
        <w:t>لۡمُتَّقِينَ</w:t>
      </w:r>
      <w:r w:rsidRPr="00C80083">
        <w:rPr>
          <w:rtl/>
        </w:rPr>
        <w:t xml:space="preserve"> كَ</w:t>
      </w:r>
      <w:r w:rsidRPr="00C80083">
        <w:rPr>
          <w:rFonts w:hint="cs"/>
          <w:rtl/>
        </w:rPr>
        <w:t>ٱ</w:t>
      </w:r>
      <w:r w:rsidRPr="00C80083">
        <w:rPr>
          <w:rFonts w:hint="eastAsia"/>
          <w:rtl/>
        </w:rPr>
        <w:t>لۡفُجَّارِ</w:t>
      </w:r>
      <w:r w:rsidRPr="00C80083">
        <w:rPr>
          <w:rtl/>
        </w:rPr>
        <w:t>٢٨</w:t>
      </w:r>
      <w:r w:rsidRPr="00C80083">
        <w:rPr>
          <w:rFonts w:ascii="Times New Roman" w:cs="Traditional Arabic" w:hint="cs"/>
          <w:sz w:val="32"/>
          <w:rtl/>
        </w:rPr>
        <w:t>﴾</w:t>
      </w:r>
      <w:r>
        <w:rPr>
          <w:rFonts w:ascii="Times New Roman" w:cs="IRNazli"/>
          <w:sz w:val="32"/>
          <w:rtl/>
        </w:rPr>
        <w:t xml:space="preserve"> </w:t>
      </w:r>
      <w:r w:rsidRPr="00C80083">
        <w:rPr>
          <w:rStyle w:val="Char7"/>
          <w:rtl/>
        </w:rPr>
        <w:t>[ص: 27-28]</w:t>
      </w:r>
      <w:r w:rsidRPr="00C80083">
        <w:rPr>
          <w:rStyle w:val="Char7"/>
          <w:rFonts w:hint="cs"/>
          <w:rtl/>
        </w:rPr>
        <w:t>.</w:t>
      </w:r>
    </w:p>
    <w:p w:rsidR="000B6DD2" w:rsidRPr="005475AD" w:rsidRDefault="000B6DD2" w:rsidP="000A42BE">
      <w:pPr>
        <w:pStyle w:val="aa"/>
        <w:widowControl w:val="0"/>
        <w:rPr>
          <w:rFonts w:ascii="Times New Roman" w:hAnsi="Times New Roman" w:cs="B Lotus"/>
          <w:rtl/>
        </w:rPr>
      </w:pPr>
      <w:r w:rsidRPr="00C80083">
        <w:rPr>
          <w:rStyle w:val="Char9"/>
          <w:rFonts w:hint="cs"/>
          <w:rtl/>
        </w:rPr>
        <w:t>«</w:t>
      </w:r>
      <w:r w:rsidRPr="00C80083">
        <w:rPr>
          <w:rFonts w:hint="cs"/>
          <w:rtl/>
        </w:rPr>
        <w:t>ما آسمانها و زمین و چیزهایی را که بین آن دوتا وجود دارد، بیهوده نیافریده‌ایم. این گمان کافران است، وای بر کافران که به آتش دوزخ دچار می‌گردند. آیا کسانی را که ایمان می‌آورند و کارهای شایسته انجام می‌دهند، همچون تبهکاران به شمار آوریم و یا اینکه پرهیزگاران با بزهکاران برابر داریم</w:t>
      </w:r>
      <w:r w:rsidRPr="00C80083">
        <w:rPr>
          <w:rStyle w:val="Char9"/>
          <w:rFonts w:hint="cs"/>
          <w:rtl/>
        </w:rPr>
        <w:t>»</w:t>
      </w:r>
      <w:r w:rsidR="00C80083">
        <w:rPr>
          <w:rStyle w:val="Char9"/>
          <w:rFonts w:hint="cs"/>
          <w:rtl/>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قرآن کریم برای مردم مثالهایی در زنده کردن و آبادانی زمین پس از خشکیده شدن بیان نموده است تا بدانند که خداوند، قادر به زنده کردن جسدهای خشکیده و استخوانهای پوسیده نیز هست:</w:t>
      </w:r>
    </w:p>
    <w:p w:rsidR="000B6DD2" w:rsidRPr="00657FE0" w:rsidRDefault="00C80083" w:rsidP="001C23C8">
      <w:pPr>
        <w:pStyle w:val="af"/>
        <w:widowControl w:val="0"/>
        <w:spacing w:line="228" w:lineRule="auto"/>
        <w:rPr>
          <w:rFonts w:ascii="Times New Roman" w:cs="B Lotus"/>
          <w:rtl/>
        </w:rPr>
      </w:pPr>
      <w:r w:rsidRPr="00C80083">
        <w:rPr>
          <w:rFonts w:ascii="Times New Roman" w:cs="Traditional Arabic" w:hint="cs"/>
          <w:sz w:val="32"/>
          <w:rtl/>
        </w:rPr>
        <w:t>﴿</w:t>
      </w:r>
      <w:r w:rsidRPr="00C80083">
        <w:rPr>
          <w:rtl/>
        </w:rPr>
        <w:t>فَ</w:t>
      </w:r>
      <w:r w:rsidRPr="00C80083">
        <w:rPr>
          <w:rFonts w:hint="cs"/>
          <w:rtl/>
        </w:rPr>
        <w:t>ٱ</w:t>
      </w:r>
      <w:r w:rsidRPr="00C80083">
        <w:rPr>
          <w:rFonts w:hint="eastAsia"/>
          <w:rtl/>
        </w:rPr>
        <w:t>نظُرۡ</w:t>
      </w:r>
      <w:r w:rsidRPr="00C80083">
        <w:rPr>
          <w:rtl/>
        </w:rPr>
        <w:t xml:space="preserve"> إِلَىٰٓ ءَاثَٰرِ رَحۡمَتِ </w:t>
      </w:r>
      <w:r w:rsidRPr="00C80083">
        <w:rPr>
          <w:rFonts w:hint="cs"/>
          <w:rtl/>
        </w:rPr>
        <w:t>ٱ</w:t>
      </w:r>
      <w:r w:rsidRPr="00C80083">
        <w:rPr>
          <w:rFonts w:hint="eastAsia"/>
          <w:rtl/>
        </w:rPr>
        <w:t>للَّهِ</w:t>
      </w:r>
      <w:r w:rsidRPr="00C80083">
        <w:rPr>
          <w:rtl/>
        </w:rPr>
        <w:t xml:space="preserve"> كَيۡفَ يُحۡيِ </w:t>
      </w:r>
      <w:r w:rsidRPr="00C80083">
        <w:rPr>
          <w:rFonts w:hint="cs"/>
          <w:rtl/>
        </w:rPr>
        <w:t>ٱ</w:t>
      </w:r>
      <w:r w:rsidRPr="00C80083">
        <w:rPr>
          <w:rFonts w:hint="eastAsia"/>
          <w:rtl/>
        </w:rPr>
        <w:t>لۡأَرۡضَ</w:t>
      </w:r>
      <w:r w:rsidRPr="00C80083">
        <w:rPr>
          <w:rtl/>
        </w:rPr>
        <w:t xml:space="preserve"> بَعۡدَ مَوۡتِهَآۚ إِنَّ ذَٰلِكَ لَمُحۡيِ </w:t>
      </w:r>
      <w:r w:rsidRPr="00C80083">
        <w:rPr>
          <w:rFonts w:hint="cs"/>
          <w:rtl/>
        </w:rPr>
        <w:t>ٱ</w:t>
      </w:r>
      <w:r w:rsidRPr="00C80083">
        <w:rPr>
          <w:rFonts w:hint="eastAsia"/>
          <w:rtl/>
        </w:rPr>
        <w:t>لۡمَوۡتَىٰۖ</w:t>
      </w:r>
      <w:r w:rsidRPr="00C80083">
        <w:rPr>
          <w:rtl/>
        </w:rPr>
        <w:t xml:space="preserve"> وَهُوَ عَلَىٰ كُلِّ شَيۡءٖ قَدِيرٞ٥٠</w:t>
      </w:r>
      <w:r w:rsidRPr="00C80083">
        <w:rPr>
          <w:rFonts w:ascii="Times New Roman" w:cs="Traditional Arabic" w:hint="cs"/>
          <w:sz w:val="32"/>
          <w:rtl/>
        </w:rPr>
        <w:t>﴾</w:t>
      </w:r>
      <w:r>
        <w:rPr>
          <w:rFonts w:ascii="Times New Roman" w:cs="IRNazli"/>
          <w:sz w:val="32"/>
          <w:rtl/>
        </w:rPr>
        <w:t xml:space="preserve"> </w:t>
      </w:r>
      <w:r w:rsidRPr="00C80083">
        <w:rPr>
          <w:rStyle w:val="Char7"/>
          <w:rtl/>
        </w:rPr>
        <w:t>[الروم: 50]</w:t>
      </w:r>
      <w:r w:rsidRPr="00C80083">
        <w:rPr>
          <w:rStyle w:val="Char7"/>
          <w:rFonts w:hint="cs"/>
          <w:rtl/>
        </w:rPr>
        <w:t>.</w:t>
      </w:r>
    </w:p>
    <w:p w:rsidR="000B6DD2" w:rsidRPr="005475AD" w:rsidRDefault="000B6DD2" w:rsidP="000A42BE">
      <w:pPr>
        <w:pStyle w:val="aa"/>
        <w:widowControl w:val="0"/>
        <w:rPr>
          <w:rFonts w:ascii="Times New Roman" w:hAnsi="Times New Roman" w:cs="B Lotus"/>
          <w:rtl/>
        </w:rPr>
      </w:pPr>
      <w:r w:rsidRPr="00C80083">
        <w:rPr>
          <w:rStyle w:val="Char9"/>
          <w:rFonts w:hint="cs"/>
          <w:rtl/>
        </w:rPr>
        <w:t>«</w:t>
      </w:r>
      <w:r w:rsidRPr="00C80083">
        <w:rPr>
          <w:rFonts w:hint="cs"/>
          <w:rtl/>
        </w:rPr>
        <w:t>به آثار رحمت الهی بنگر که چگونه زمین را پس از مردنش، زنده می‌کند آن کس زنده کننده مردگان است و او بر هر چیزی توانا است</w:t>
      </w:r>
      <w:r w:rsidRPr="00C80083">
        <w:rPr>
          <w:rStyle w:val="Char9"/>
          <w:rFonts w:hint="cs"/>
          <w:rtl/>
        </w:rPr>
        <w:t>»</w:t>
      </w:r>
      <w:r w:rsidR="00C80083">
        <w:rPr>
          <w:rStyle w:val="Char9"/>
          <w:rFonts w:hint="cs"/>
          <w:rtl/>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 xml:space="preserve">علاوه بر اینها خداوند، داستان برخی از مردگان را که زنده نمود بیان داشته است، از جمله سرگذشت اصحاب که سیصد و نه سال در عالم خواب به سر </w:t>
      </w:r>
      <w:r w:rsidRPr="003B13DA">
        <w:rPr>
          <w:rFonts w:ascii="Times New Roman" w:hAnsi="Times New Roman" w:cs="IRNazli" w:hint="cs"/>
          <w:spacing w:val="-2"/>
          <w:sz w:val="28"/>
          <w:szCs w:val="28"/>
          <w:rtl/>
          <w:lang w:bidi="fa-IR"/>
        </w:rPr>
        <w:t>بردند و بعد از گذشت این زمان طولانی ازخوابشان بیدار شدند؛ چنانکه می‌فرماید</w:t>
      </w:r>
      <w:r w:rsidRPr="003B13DA">
        <w:rPr>
          <w:rFonts w:ascii="Times New Roman" w:hAnsi="Times New Roman" w:cs="IRNazli" w:hint="cs"/>
          <w:sz w:val="28"/>
          <w:szCs w:val="28"/>
          <w:rtl/>
          <w:lang w:bidi="fa-IR"/>
        </w:rPr>
        <w:t>:</w:t>
      </w:r>
    </w:p>
    <w:p w:rsidR="000B6DD2" w:rsidRPr="0027409C" w:rsidRDefault="000635A3" w:rsidP="000A42BE">
      <w:pPr>
        <w:pStyle w:val="af"/>
        <w:widowControl w:val="0"/>
        <w:rPr>
          <w:rFonts w:ascii="Times New Roman" w:cs="B Lotus"/>
          <w:spacing w:val="-4"/>
          <w:sz w:val="32"/>
          <w:rtl/>
        </w:rPr>
      </w:pPr>
      <w:r w:rsidRPr="000635A3">
        <w:rPr>
          <w:rFonts w:ascii="Times New Roman" w:cs="Traditional Arabic" w:hint="cs"/>
          <w:spacing w:val="-4"/>
          <w:sz w:val="32"/>
          <w:rtl/>
        </w:rPr>
        <w:t>﴿</w:t>
      </w:r>
      <w:r w:rsidRPr="000635A3">
        <w:rPr>
          <w:rtl/>
        </w:rPr>
        <w:t>ثُمَّ بَعَث</w:t>
      </w:r>
      <w:r w:rsidRPr="000635A3">
        <w:rPr>
          <w:rFonts w:hint="cs"/>
          <w:rtl/>
        </w:rPr>
        <w:t>ۡنَٰهُمۡ</w:t>
      </w:r>
      <w:r w:rsidRPr="000635A3">
        <w:rPr>
          <w:rtl/>
        </w:rPr>
        <w:t xml:space="preserve"> </w:t>
      </w:r>
      <w:r w:rsidRPr="000635A3">
        <w:rPr>
          <w:rFonts w:hint="cs"/>
          <w:rtl/>
        </w:rPr>
        <w:t>لِنَعۡلَمَ</w:t>
      </w:r>
      <w:r w:rsidRPr="000635A3">
        <w:rPr>
          <w:rtl/>
        </w:rPr>
        <w:t xml:space="preserve"> </w:t>
      </w:r>
      <w:r w:rsidRPr="000635A3">
        <w:rPr>
          <w:rFonts w:hint="cs"/>
          <w:rtl/>
        </w:rPr>
        <w:t>أَيُّ</w:t>
      </w:r>
      <w:r w:rsidRPr="000635A3">
        <w:rPr>
          <w:rtl/>
        </w:rPr>
        <w:t xml:space="preserve"> </w:t>
      </w:r>
      <w:r w:rsidRPr="000635A3">
        <w:rPr>
          <w:rFonts w:hint="cs"/>
          <w:rtl/>
        </w:rPr>
        <w:t>ٱ</w:t>
      </w:r>
      <w:r w:rsidRPr="000635A3">
        <w:rPr>
          <w:rFonts w:hint="eastAsia"/>
          <w:rtl/>
        </w:rPr>
        <w:t>لۡحِزۡبَيۡنِ</w:t>
      </w:r>
      <w:r w:rsidRPr="000635A3">
        <w:rPr>
          <w:rtl/>
        </w:rPr>
        <w:t xml:space="preserve"> أَحۡصَىٰ لِمَا لَبِثُوٓاْ أَمَدٗا١٢</w:t>
      </w:r>
      <w:r w:rsidRPr="000635A3">
        <w:rPr>
          <w:rFonts w:ascii="Times New Roman" w:cs="Traditional Arabic" w:hint="cs"/>
          <w:spacing w:val="-4"/>
          <w:sz w:val="32"/>
          <w:rtl/>
        </w:rPr>
        <w:t>﴾</w:t>
      </w:r>
      <w:r>
        <w:rPr>
          <w:rFonts w:ascii="Times New Roman" w:cs="IRNazli"/>
          <w:spacing w:val="-4"/>
          <w:sz w:val="32"/>
          <w:rtl/>
        </w:rPr>
        <w:t xml:space="preserve"> </w:t>
      </w:r>
      <w:r w:rsidRPr="000635A3">
        <w:rPr>
          <w:rStyle w:val="Char7"/>
          <w:rtl/>
        </w:rPr>
        <w:t>[ال</w:t>
      </w:r>
      <w:r w:rsidR="00671026">
        <w:rPr>
          <w:rStyle w:val="Char7"/>
          <w:rtl/>
        </w:rPr>
        <w:t>ک</w:t>
      </w:r>
      <w:r w:rsidRPr="000635A3">
        <w:rPr>
          <w:rStyle w:val="Char7"/>
          <w:rtl/>
        </w:rPr>
        <w:t>هف: 12]</w:t>
      </w:r>
      <w:r w:rsidRPr="000635A3">
        <w:rPr>
          <w:rStyle w:val="Char7"/>
          <w:rFonts w:hint="cs"/>
          <w:rtl/>
        </w:rPr>
        <w:t>.</w:t>
      </w:r>
    </w:p>
    <w:p w:rsidR="000B6DD2" w:rsidRPr="000635A3" w:rsidRDefault="000B6DD2" w:rsidP="000A42BE">
      <w:pPr>
        <w:pStyle w:val="aa"/>
        <w:widowControl w:val="0"/>
        <w:rPr>
          <w:rtl/>
        </w:rPr>
      </w:pPr>
      <w:r w:rsidRPr="000635A3">
        <w:rPr>
          <w:rStyle w:val="Char9"/>
          <w:rFonts w:hint="cs"/>
          <w:rtl/>
        </w:rPr>
        <w:t>«</w:t>
      </w:r>
      <w:r w:rsidRPr="000635A3">
        <w:rPr>
          <w:rFonts w:hint="cs"/>
          <w:rtl/>
        </w:rPr>
        <w:t>پس از آن، ایشان را برانگیختیم تا ببینیم کدام یک از آن دو گروه، مدت ماندن خود را حساب کرده است</w:t>
      </w:r>
      <w:r w:rsidRPr="000635A3">
        <w:rPr>
          <w:rStyle w:val="Char9"/>
          <w:rFonts w:hint="cs"/>
          <w:rtl/>
        </w:rPr>
        <w:t>»</w:t>
      </w:r>
      <w:r w:rsidR="000635A3">
        <w:rPr>
          <w:rStyle w:val="Char9"/>
          <w:rFonts w:hint="cs"/>
          <w:rtl/>
        </w:rPr>
        <w:t>.</w:t>
      </w:r>
    </w:p>
    <w:p w:rsidR="000B6DD2" w:rsidRPr="00657FE0" w:rsidRDefault="000635A3" w:rsidP="001C23C8">
      <w:pPr>
        <w:pStyle w:val="af"/>
        <w:widowControl w:val="0"/>
        <w:spacing w:line="228" w:lineRule="auto"/>
        <w:rPr>
          <w:rFonts w:ascii="Times New Roman" w:cs="B Lotus"/>
          <w:rtl/>
        </w:rPr>
      </w:pPr>
      <w:r w:rsidRPr="000635A3">
        <w:rPr>
          <w:rFonts w:ascii="Times New Roman" w:cs="Traditional Arabic" w:hint="cs"/>
          <w:sz w:val="32"/>
          <w:rtl/>
        </w:rPr>
        <w:t>﴿</w:t>
      </w:r>
      <w:r w:rsidRPr="000635A3">
        <w:rPr>
          <w:rtl/>
        </w:rPr>
        <w:t>وَكَذَ</w:t>
      </w:r>
      <w:r w:rsidRPr="000635A3">
        <w:rPr>
          <w:rFonts w:hint="cs"/>
          <w:rtl/>
        </w:rPr>
        <w:t>ٰلِكَ</w:t>
      </w:r>
      <w:r w:rsidRPr="000635A3">
        <w:rPr>
          <w:rtl/>
        </w:rPr>
        <w:t xml:space="preserve"> </w:t>
      </w:r>
      <w:r w:rsidRPr="000635A3">
        <w:rPr>
          <w:rFonts w:hint="cs"/>
          <w:rtl/>
        </w:rPr>
        <w:t>بَعَثۡنَٰهُمۡ</w:t>
      </w:r>
      <w:r w:rsidRPr="000635A3">
        <w:rPr>
          <w:rtl/>
        </w:rPr>
        <w:t xml:space="preserve"> </w:t>
      </w:r>
      <w:r w:rsidRPr="000635A3">
        <w:rPr>
          <w:rFonts w:hint="cs"/>
          <w:rtl/>
        </w:rPr>
        <w:t>لِيَتَسَآءَلُواْ</w:t>
      </w:r>
      <w:r w:rsidRPr="000635A3">
        <w:rPr>
          <w:rtl/>
        </w:rPr>
        <w:t xml:space="preserve"> </w:t>
      </w:r>
      <w:r w:rsidRPr="000635A3">
        <w:rPr>
          <w:rFonts w:hint="cs"/>
          <w:rtl/>
        </w:rPr>
        <w:t>بَيۡنَهُمۡۚ</w:t>
      </w:r>
      <w:r w:rsidRPr="000635A3">
        <w:rPr>
          <w:rtl/>
        </w:rPr>
        <w:t xml:space="preserve"> </w:t>
      </w:r>
      <w:r w:rsidRPr="000635A3">
        <w:rPr>
          <w:rFonts w:hint="cs"/>
          <w:rtl/>
        </w:rPr>
        <w:t>قَالَ</w:t>
      </w:r>
      <w:r w:rsidRPr="000635A3">
        <w:rPr>
          <w:rtl/>
        </w:rPr>
        <w:t xml:space="preserve"> </w:t>
      </w:r>
      <w:r w:rsidRPr="000635A3">
        <w:rPr>
          <w:rFonts w:hint="cs"/>
          <w:rtl/>
        </w:rPr>
        <w:t>قَآئِلٞ</w:t>
      </w:r>
      <w:r w:rsidRPr="000635A3">
        <w:rPr>
          <w:rtl/>
        </w:rPr>
        <w:t xml:space="preserve"> </w:t>
      </w:r>
      <w:r w:rsidRPr="000635A3">
        <w:rPr>
          <w:rFonts w:hint="cs"/>
          <w:rtl/>
        </w:rPr>
        <w:t>مِّنۡهُمۡ</w:t>
      </w:r>
      <w:r w:rsidRPr="000635A3">
        <w:rPr>
          <w:rtl/>
        </w:rPr>
        <w:t xml:space="preserve"> </w:t>
      </w:r>
      <w:r w:rsidRPr="000635A3">
        <w:rPr>
          <w:rFonts w:hint="cs"/>
          <w:rtl/>
        </w:rPr>
        <w:t>كَمۡ</w:t>
      </w:r>
      <w:r w:rsidRPr="000635A3">
        <w:rPr>
          <w:rtl/>
        </w:rPr>
        <w:t xml:space="preserve"> </w:t>
      </w:r>
      <w:r w:rsidRPr="000635A3">
        <w:rPr>
          <w:rFonts w:hint="cs"/>
          <w:rtl/>
        </w:rPr>
        <w:t>لَبِثۡتُمۡۖ</w:t>
      </w:r>
      <w:r w:rsidRPr="000635A3">
        <w:rPr>
          <w:rtl/>
        </w:rPr>
        <w:t xml:space="preserve"> </w:t>
      </w:r>
      <w:r w:rsidRPr="000635A3">
        <w:rPr>
          <w:rFonts w:hint="cs"/>
          <w:rtl/>
        </w:rPr>
        <w:t>قَالُواْ</w:t>
      </w:r>
      <w:r w:rsidRPr="000635A3">
        <w:rPr>
          <w:rtl/>
        </w:rPr>
        <w:t xml:space="preserve"> </w:t>
      </w:r>
      <w:r w:rsidRPr="000635A3">
        <w:rPr>
          <w:rFonts w:hint="cs"/>
          <w:rtl/>
        </w:rPr>
        <w:t>لَبِثۡنَا</w:t>
      </w:r>
      <w:r w:rsidRPr="000635A3">
        <w:rPr>
          <w:rtl/>
        </w:rPr>
        <w:t xml:space="preserve"> </w:t>
      </w:r>
      <w:r w:rsidRPr="000635A3">
        <w:rPr>
          <w:rFonts w:hint="cs"/>
          <w:rtl/>
        </w:rPr>
        <w:t>يَوۡمًا</w:t>
      </w:r>
      <w:r w:rsidRPr="000635A3">
        <w:rPr>
          <w:rtl/>
        </w:rPr>
        <w:t xml:space="preserve"> </w:t>
      </w:r>
      <w:r w:rsidRPr="000635A3">
        <w:rPr>
          <w:rFonts w:hint="cs"/>
          <w:rtl/>
        </w:rPr>
        <w:t>أَوۡ</w:t>
      </w:r>
      <w:r w:rsidRPr="000635A3">
        <w:rPr>
          <w:rtl/>
        </w:rPr>
        <w:t xml:space="preserve"> </w:t>
      </w:r>
      <w:r w:rsidRPr="000635A3">
        <w:rPr>
          <w:rFonts w:hint="cs"/>
          <w:rtl/>
        </w:rPr>
        <w:t>بَعۡضَ</w:t>
      </w:r>
      <w:r w:rsidRPr="000635A3">
        <w:rPr>
          <w:rtl/>
        </w:rPr>
        <w:t xml:space="preserve"> </w:t>
      </w:r>
      <w:r w:rsidRPr="000635A3">
        <w:rPr>
          <w:rFonts w:hint="cs"/>
          <w:rtl/>
        </w:rPr>
        <w:t>يَوۡمٖۚ</w:t>
      </w:r>
      <w:r w:rsidRPr="000635A3">
        <w:rPr>
          <w:rtl/>
        </w:rPr>
        <w:t xml:space="preserve"> </w:t>
      </w:r>
      <w:r w:rsidRPr="000635A3">
        <w:rPr>
          <w:rFonts w:hint="cs"/>
          <w:rtl/>
        </w:rPr>
        <w:t>قَالُواْ</w:t>
      </w:r>
      <w:r w:rsidRPr="000635A3">
        <w:rPr>
          <w:rtl/>
        </w:rPr>
        <w:t xml:space="preserve"> </w:t>
      </w:r>
      <w:r w:rsidRPr="000635A3">
        <w:rPr>
          <w:rFonts w:hint="cs"/>
          <w:rtl/>
        </w:rPr>
        <w:t>رَبُّكُمۡ</w:t>
      </w:r>
      <w:r w:rsidRPr="000635A3">
        <w:rPr>
          <w:rtl/>
        </w:rPr>
        <w:t xml:space="preserve"> </w:t>
      </w:r>
      <w:r w:rsidRPr="000635A3">
        <w:rPr>
          <w:rFonts w:hint="cs"/>
          <w:rtl/>
        </w:rPr>
        <w:t>أَعۡلَمُ</w:t>
      </w:r>
      <w:r w:rsidRPr="000635A3">
        <w:rPr>
          <w:rtl/>
        </w:rPr>
        <w:t xml:space="preserve"> </w:t>
      </w:r>
      <w:r w:rsidRPr="000635A3">
        <w:rPr>
          <w:rFonts w:hint="cs"/>
          <w:rtl/>
        </w:rPr>
        <w:t>بِمَا</w:t>
      </w:r>
      <w:r w:rsidRPr="000635A3">
        <w:rPr>
          <w:rtl/>
        </w:rPr>
        <w:t xml:space="preserve"> </w:t>
      </w:r>
      <w:r w:rsidRPr="000635A3">
        <w:rPr>
          <w:rFonts w:hint="cs"/>
          <w:rtl/>
        </w:rPr>
        <w:t>لَبِثۡتُمۡ</w:t>
      </w:r>
      <w:r w:rsidRPr="000635A3">
        <w:rPr>
          <w:rtl/>
        </w:rPr>
        <w:t xml:space="preserve"> </w:t>
      </w:r>
      <w:r w:rsidRPr="000635A3">
        <w:rPr>
          <w:rFonts w:hint="cs"/>
          <w:rtl/>
        </w:rPr>
        <w:t>فَٱ</w:t>
      </w:r>
      <w:r w:rsidRPr="000635A3">
        <w:rPr>
          <w:rFonts w:hint="eastAsia"/>
          <w:rtl/>
        </w:rPr>
        <w:t>بۡعَثُوٓاْ</w:t>
      </w:r>
      <w:r w:rsidRPr="000635A3">
        <w:rPr>
          <w:rtl/>
        </w:rPr>
        <w:t xml:space="preserve"> أَحَدَكُم بِوَرِقِكُمۡ هَٰذِهِ</w:t>
      </w:r>
      <w:r w:rsidRPr="000635A3">
        <w:rPr>
          <w:rFonts w:hint="cs"/>
          <w:rtl/>
        </w:rPr>
        <w:t>ۦٓ</w:t>
      </w:r>
      <w:r w:rsidRPr="000635A3">
        <w:rPr>
          <w:rtl/>
        </w:rPr>
        <w:t xml:space="preserve"> إِلَى </w:t>
      </w:r>
      <w:r w:rsidRPr="000635A3">
        <w:rPr>
          <w:rFonts w:hint="cs"/>
          <w:rtl/>
        </w:rPr>
        <w:t>ٱ</w:t>
      </w:r>
      <w:r w:rsidRPr="000635A3">
        <w:rPr>
          <w:rFonts w:hint="eastAsia"/>
          <w:rtl/>
        </w:rPr>
        <w:t>لۡمَدِينَةِ</w:t>
      </w:r>
      <w:r w:rsidRPr="000635A3">
        <w:rPr>
          <w:rtl/>
        </w:rPr>
        <w:t xml:space="preserve"> فَلۡيَنظُرۡ أَيُّهَآ أَزۡكَىٰ طَعَامٗا فَلۡيَأۡتِكُم بِرِزۡقٖ مِّنۡهُ وَلۡيَتَلَطَّفۡ وَلَا يُشۡعِرَنَّ بِكُمۡ أَحَدًا١٩</w:t>
      </w:r>
      <w:r w:rsidRPr="000635A3">
        <w:rPr>
          <w:rFonts w:ascii="Times New Roman" w:cs="Traditional Arabic" w:hint="cs"/>
          <w:sz w:val="32"/>
          <w:rtl/>
        </w:rPr>
        <w:t>﴾</w:t>
      </w:r>
      <w:r>
        <w:rPr>
          <w:rFonts w:ascii="Times New Roman" w:cs="IRNazli"/>
          <w:sz w:val="32"/>
          <w:rtl/>
        </w:rPr>
        <w:t xml:space="preserve"> </w:t>
      </w:r>
      <w:r w:rsidRPr="000635A3">
        <w:rPr>
          <w:rStyle w:val="Char7"/>
          <w:rtl/>
        </w:rPr>
        <w:t>[ال</w:t>
      </w:r>
      <w:r w:rsidR="00671026">
        <w:rPr>
          <w:rStyle w:val="Char7"/>
          <w:rtl/>
        </w:rPr>
        <w:t>ک</w:t>
      </w:r>
      <w:r w:rsidRPr="000635A3">
        <w:rPr>
          <w:rStyle w:val="Char7"/>
          <w:rtl/>
        </w:rPr>
        <w:t>هف: 19]</w:t>
      </w:r>
      <w:r w:rsidRPr="000635A3">
        <w:rPr>
          <w:rStyle w:val="Char7"/>
          <w:rFonts w:hint="cs"/>
          <w:rtl/>
        </w:rPr>
        <w:t>.</w:t>
      </w:r>
    </w:p>
    <w:p w:rsidR="000B6DD2" w:rsidRPr="000635A3" w:rsidRDefault="000B6DD2" w:rsidP="000A42BE">
      <w:pPr>
        <w:pStyle w:val="aa"/>
        <w:widowControl w:val="0"/>
        <w:rPr>
          <w:rtl/>
        </w:rPr>
      </w:pPr>
      <w:r w:rsidRPr="000635A3">
        <w:rPr>
          <w:rStyle w:val="Char9"/>
          <w:rFonts w:hint="cs"/>
          <w:rtl/>
        </w:rPr>
        <w:t>«</w:t>
      </w:r>
      <w:r w:rsidRPr="000635A3">
        <w:rPr>
          <w:rFonts w:hint="cs"/>
          <w:rtl/>
        </w:rPr>
        <w:t>همان گونه ایشان را برانگیختیم تا از یکدیگر بپرسند. یکی از آنان گفت: چه مدتی مانده‌اید؟ گفتند: روزی یا بخشی از روز بوده‌ایم. گفتند</w:t>
      </w:r>
      <w:r w:rsidR="000D449F">
        <w:rPr>
          <w:rFonts w:hint="cs"/>
          <w:rtl/>
        </w:rPr>
        <w:t>:</w:t>
      </w:r>
      <w:r w:rsidRPr="000635A3">
        <w:rPr>
          <w:rFonts w:hint="cs"/>
          <w:rtl/>
        </w:rPr>
        <w:t xml:space="preserve"> پروردگارتان بهتر می‌داند که چقدر مانده‌اید و سکه نقره‌ای را که با خود دارید به کسی از نفرات خود بدهید تا روزی و طعامی از آن بیاورد، اما باید نهایت دقت را به خرج دهد و هیچ کس را از حال شما آگاه نسازد</w:t>
      </w:r>
      <w:r w:rsidRPr="000635A3">
        <w:rPr>
          <w:rStyle w:val="Char9"/>
          <w:rFonts w:hint="cs"/>
          <w:rtl/>
        </w:rPr>
        <w:t>»</w:t>
      </w:r>
      <w:r w:rsidR="000635A3">
        <w:rPr>
          <w:rStyle w:val="Char9"/>
          <w:rFonts w:hint="cs"/>
          <w:rtl/>
        </w:rPr>
        <w:t>.</w:t>
      </w:r>
    </w:p>
    <w:p w:rsidR="000B6DD2" w:rsidRPr="00657FE0" w:rsidRDefault="000635A3" w:rsidP="000A42BE">
      <w:pPr>
        <w:pStyle w:val="af"/>
        <w:widowControl w:val="0"/>
        <w:rPr>
          <w:rFonts w:ascii="Times New Roman" w:cs="B Lotus"/>
          <w:rtl/>
        </w:rPr>
      </w:pPr>
      <w:r w:rsidRPr="000635A3">
        <w:rPr>
          <w:rFonts w:ascii="Times New Roman" w:cs="Traditional Arabic" w:hint="cs"/>
          <w:sz w:val="32"/>
          <w:rtl/>
        </w:rPr>
        <w:t>﴿</w:t>
      </w:r>
      <w:r w:rsidRPr="000635A3">
        <w:rPr>
          <w:rtl/>
        </w:rPr>
        <w:t>وَلَبِثُواْ فِي كَه</w:t>
      </w:r>
      <w:r w:rsidRPr="000635A3">
        <w:rPr>
          <w:rFonts w:hint="cs"/>
          <w:rtl/>
        </w:rPr>
        <w:t>ۡفِهِمۡ</w:t>
      </w:r>
      <w:r w:rsidRPr="000635A3">
        <w:rPr>
          <w:rtl/>
        </w:rPr>
        <w:t xml:space="preserve"> </w:t>
      </w:r>
      <w:r w:rsidRPr="000635A3">
        <w:rPr>
          <w:rFonts w:hint="cs"/>
          <w:rtl/>
        </w:rPr>
        <w:t>ثَلَٰثَ</w:t>
      </w:r>
      <w:r w:rsidRPr="000635A3">
        <w:rPr>
          <w:rtl/>
        </w:rPr>
        <w:t xml:space="preserve"> </w:t>
      </w:r>
      <w:r w:rsidRPr="000635A3">
        <w:rPr>
          <w:rFonts w:hint="cs"/>
          <w:rtl/>
        </w:rPr>
        <w:t>مِاْئَةٖ</w:t>
      </w:r>
      <w:r w:rsidRPr="000635A3">
        <w:rPr>
          <w:rtl/>
        </w:rPr>
        <w:t xml:space="preserve"> </w:t>
      </w:r>
      <w:r w:rsidRPr="000635A3">
        <w:rPr>
          <w:rFonts w:hint="cs"/>
          <w:rtl/>
        </w:rPr>
        <w:t>سِنِينَ</w:t>
      </w:r>
      <w:r w:rsidRPr="000635A3">
        <w:rPr>
          <w:rtl/>
        </w:rPr>
        <w:t xml:space="preserve"> </w:t>
      </w:r>
      <w:r w:rsidRPr="000635A3">
        <w:rPr>
          <w:rFonts w:hint="cs"/>
          <w:rtl/>
        </w:rPr>
        <w:t>وَٱ</w:t>
      </w:r>
      <w:r w:rsidRPr="000635A3">
        <w:rPr>
          <w:rFonts w:hint="eastAsia"/>
          <w:rtl/>
        </w:rPr>
        <w:t>زۡدَادُواْ</w:t>
      </w:r>
      <w:r w:rsidRPr="000635A3">
        <w:rPr>
          <w:rtl/>
        </w:rPr>
        <w:t xml:space="preserve"> تِسۡعٗا٢٥</w:t>
      </w:r>
      <w:r w:rsidRPr="000635A3">
        <w:rPr>
          <w:rFonts w:ascii="Times New Roman" w:cs="Traditional Arabic" w:hint="cs"/>
          <w:sz w:val="32"/>
          <w:rtl/>
        </w:rPr>
        <w:t>﴾</w:t>
      </w:r>
      <w:r>
        <w:rPr>
          <w:rFonts w:ascii="Times New Roman" w:cs="IRNazli"/>
          <w:sz w:val="32"/>
          <w:rtl/>
        </w:rPr>
        <w:t xml:space="preserve"> </w:t>
      </w:r>
      <w:r w:rsidRPr="000635A3">
        <w:rPr>
          <w:rStyle w:val="Char7"/>
          <w:rtl/>
        </w:rPr>
        <w:t>[ال</w:t>
      </w:r>
      <w:r w:rsidR="00671026">
        <w:rPr>
          <w:rStyle w:val="Char7"/>
          <w:rtl/>
        </w:rPr>
        <w:t>ک</w:t>
      </w:r>
      <w:r w:rsidRPr="000635A3">
        <w:rPr>
          <w:rStyle w:val="Char7"/>
          <w:rtl/>
        </w:rPr>
        <w:t>هف: 25]</w:t>
      </w:r>
      <w:r w:rsidRPr="000635A3">
        <w:rPr>
          <w:rStyle w:val="Char7"/>
          <w:rFonts w:hint="cs"/>
          <w:rtl/>
        </w:rPr>
        <w:t>.</w:t>
      </w:r>
    </w:p>
    <w:p w:rsidR="000B6DD2" w:rsidRPr="005475AD" w:rsidRDefault="000B6DD2" w:rsidP="000A42BE">
      <w:pPr>
        <w:pStyle w:val="aa"/>
        <w:widowControl w:val="0"/>
        <w:rPr>
          <w:rFonts w:ascii="Times New Roman" w:hAnsi="Times New Roman" w:cs="B Lotus"/>
          <w:rtl/>
        </w:rPr>
      </w:pPr>
      <w:r w:rsidRPr="000635A3">
        <w:rPr>
          <w:rStyle w:val="Char9"/>
          <w:rFonts w:hint="cs"/>
          <w:rtl/>
        </w:rPr>
        <w:t>«</w:t>
      </w:r>
      <w:r w:rsidRPr="000635A3">
        <w:rPr>
          <w:rFonts w:hint="cs"/>
          <w:rtl/>
        </w:rPr>
        <w:t>اصحاب کهف مدت سیصد و نه سال در غارشان ماندند</w:t>
      </w:r>
      <w:r w:rsidRPr="000635A3">
        <w:rPr>
          <w:rStyle w:val="Char9"/>
          <w:rFonts w:hint="cs"/>
          <w:rtl/>
        </w:rPr>
        <w:t>»</w:t>
      </w:r>
      <w:r w:rsidR="000635A3">
        <w:rPr>
          <w:rStyle w:val="Char9"/>
          <w:rFonts w:hint="cs"/>
          <w:rtl/>
        </w:rPr>
        <w:t>.</w:t>
      </w:r>
      <w:r w:rsidRPr="005475AD">
        <w:rPr>
          <w:rFonts w:ascii="Times New Roman" w:hAnsi="Times New Roman" w:cs="B Lotus" w:hint="cs"/>
          <w:rtl/>
        </w:rPr>
        <w:t xml:space="preserve"> </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علاوه بر موارد ذکر شده،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در مقابل کفار و مشرکان نیز به دلایلی دیگر بر زنده شدن دوباره استدلال می‌نمود.</w:t>
      </w:r>
    </w:p>
    <w:p w:rsidR="000B6DD2" w:rsidRPr="003B13DA" w:rsidRDefault="000B6DD2" w:rsidP="000A42BE">
      <w:pPr>
        <w:pStyle w:val="StyleComplexBLotus12ptJustifiedFirstline05cmChar"/>
        <w:widowControl w:val="0"/>
        <w:numPr>
          <w:ilvl w:val="0"/>
          <w:numId w:val="28"/>
        </w:numPr>
        <w:spacing w:line="240" w:lineRule="auto"/>
        <w:ind w:left="680" w:hanging="340"/>
        <w:rPr>
          <w:rFonts w:ascii="Times New Roman" w:hAnsi="Times New Roman" w:cs="IRNazli"/>
          <w:sz w:val="28"/>
          <w:szCs w:val="28"/>
          <w:rtl/>
          <w:lang w:bidi="fa-IR"/>
        </w:rPr>
      </w:pPr>
      <w:r w:rsidRPr="001A6DCB">
        <w:rPr>
          <w:rStyle w:val="Char6"/>
          <w:rFonts w:hint="cs"/>
          <w:rtl/>
        </w:rPr>
        <w:t>اعتراض بر رسول خدا</w:t>
      </w:r>
      <w:r w:rsidRPr="00A259EB">
        <w:rPr>
          <w:rStyle w:val="Char6"/>
          <w:rFonts w:hint="cs"/>
          <w:rtl/>
        </w:rPr>
        <w:t>:</w:t>
      </w:r>
      <w:r w:rsidRPr="003B13DA">
        <w:rPr>
          <w:rFonts w:ascii="Times New Roman" w:hAnsi="Times New Roman" w:cs="IRNazli" w:hint="cs"/>
          <w:sz w:val="28"/>
          <w:szCs w:val="28"/>
          <w:rtl/>
          <w:lang w:bidi="fa-IR"/>
        </w:rPr>
        <w:t xml:space="preserve"> اعتقاد مشرکان بر این بود که انسان نمی‌تواند، پیامبر باشد و باید فرشته‌ای مسئولیت نبوت و رسالت را انجام می‌داد و یا حداقل فرشته‌ای با او همراه می‌شد.</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خداوند در پاسخ فرمود:</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 xml:space="preserve">اگر برای انسانها، پیامبری از فرشتگان می‌فرستادیم، آن فرشته به صورت مردی </w:t>
      </w:r>
      <w:r w:rsidRPr="001A6DCB">
        <w:rPr>
          <w:rFonts w:ascii="Times New Roman" w:hAnsi="Times New Roman" w:cs="IRNazli" w:hint="cs"/>
          <w:spacing w:val="-4"/>
          <w:sz w:val="28"/>
          <w:szCs w:val="28"/>
          <w:rtl/>
          <w:lang w:bidi="fa-IR"/>
        </w:rPr>
        <w:t>می‌بود که آنها می‌توانستند با او گفتگو نمایند و از او فرا بگیرند و اگر این چنین می‌کردیم، باز هم مسئله برایشان مشتبه می‌شد؛ همان طور که در پذیرفتن پیامبری که انسان است شک و تردید دارند</w:t>
      </w:r>
      <w:r w:rsidRPr="001A6DCB">
        <w:rPr>
          <w:rStyle w:val="FootnoteReference"/>
          <w:rFonts w:cs="IRNazli"/>
          <w:spacing w:val="-4"/>
          <w:sz w:val="28"/>
          <w:szCs w:val="28"/>
          <w:rtl/>
        </w:rPr>
        <w:footnoteReference w:id="443"/>
      </w:r>
      <w:r w:rsidRPr="001A6DCB">
        <w:rPr>
          <w:rFonts w:ascii="Times New Roman" w:hAnsi="Times New Roman" w:cs="IRNazli" w:hint="cs"/>
          <w:spacing w:val="-4"/>
          <w:sz w:val="28"/>
          <w:szCs w:val="28"/>
          <w:rtl/>
          <w:lang w:bidi="fa-IR"/>
        </w:rPr>
        <w:t xml:space="preserve"> آنها پیامبری می‌خواستند که غذا نخورد و به بازار نرود:</w:t>
      </w:r>
    </w:p>
    <w:p w:rsidR="000B6DD2" w:rsidRPr="00657FE0" w:rsidRDefault="000635A3" w:rsidP="000A42BE">
      <w:pPr>
        <w:pStyle w:val="af"/>
        <w:widowControl w:val="0"/>
        <w:rPr>
          <w:rFonts w:ascii="Times New Roman" w:cs="B Lotus"/>
          <w:rtl/>
        </w:rPr>
      </w:pPr>
      <w:r w:rsidRPr="000635A3">
        <w:rPr>
          <w:rFonts w:ascii="Times New Roman" w:cs="Traditional Arabic" w:hint="cs"/>
          <w:sz w:val="32"/>
          <w:rtl/>
        </w:rPr>
        <w:t>﴿</w:t>
      </w:r>
      <w:r w:rsidRPr="000635A3">
        <w:rPr>
          <w:rtl/>
        </w:rPr>
        <w:t>وَقَالُواْ مَالِ هَ</w:t>
      </w:r>
      <w:r w:rsidRPr="000635A3">
        <w:rPr>
          <w:rFonts w:hint="cs"/>
          <w:rtl/>
        </w:rPr>
        <w:t>ٰذَا</w:t>
      </w:r>
      <w:r w:rsidRPr="000635A3">
        <w:rPr>
          <w:rtl/>
        </w:rPr>
        <w:t xml:space="preserve"> </w:t>
      </w:r>
      <w:r w:rsidRPr="000635A3">
        <w:rPr>
          <w:rFonts w:hint="cs"/>
          <w:rtl/>
        </w:rPr>
        <w:t>ٱ</w:t>
      </w:r>
      <w:r w:rsidRPr="000635A3">
        <w:rPr>
          <w:rFonts w:hint="eastAsia"/>
          <w:rtl/>
        </w:rPr>
        <w:t>لرَّسُولِ</w:t>
      </w:r>
      <w:r w:rsidRPr="000635A3">
        <w:rPr>
          <w:rtl/>
        </w:rPr>
        <w:t xml:space="preserve"> يَأۡكُلُ </w:t>
      </w:r>
      <w:r w:rsidRPr="000635A3">
        <w:rPr>
          <w:rFonts w:hint="cs"/>
          <w:rtl/>
        </w:rPr>
        <w:t>ٱ</w:t>
      </w:r>
      <w:r w:rsidRPr="000635A3">
        <w:rPr>
          <w:rFonts w:hint="eastAsia"/>
          <w:rtl/>
        </w:rPr>
        <w:t>لطَّعَامَ</w:t>
      </w:r>
      <w:r w:rsidRPr="000635A3">
        <w:rPr>
          <w:rtl/>
        </w:rPr>
        <w:t xml:space="preserve"> وَيَمۡشِي فِي </w:t>
      </w:r>
      <w:r w:rsidRPr="000635A3">
        <w:rPr>
          <w:rFonts w:hint="cs"/>
          <w:rtl/>
        </w:rPr>
        <w:t>ٱ</w:t>
      </w:r>
      <w:r w:rsidRPr="000635A3">
        <w:rPr>
          <w:rFonts w:hint="eastAsia"/>
          <w:rtl/>
        </w:rPr>
        <w:t>لۡأَسۡوَاقِ</w:t>
      </w:r>
      <w:r w:rsidRPr="000635A3">
        <w:rPr>
          <w:rtl/>
        </w:rPr>
        <w:t xml:space="preserve"> لَوۡلَآ أُنزِلَ إِلَيۡهِ مَلَكٞ فَيَكُونَ مَعَهُ</w:t>
      </w:r>
      <w:r w:rsidRPr="000635A3">
        <w:rPr>
          <w:rFonts w:hint="cs"/>
          <w:rtl/>
        </w:rPr>
        <w:t>ۥ</w:t>
      </w:r>
      <w:r w:rsidRPr="000635A3">
        <w:rPr>
          <w:rtl/>
        </w:rPr>
        <w:t xml:space="preserve"> نَذِيرًا٧ أَوۡ يُلۡقَىٰٓ إِلَيۡهِ كَنزٌ أَوۡ تَكُونُ لَهُ</w:t>
      </w:r>
      <w:r w:rsidRPr="000635A3">
        <w:rPr>
          <w:rFonts w:hint="cs"/>
          <w:rtl/>
        </w:rPr>
        <w:t>ۥ</w:t>
      </w:r>
      <w:r w:rsidRPr="000635A3">
        <w:rPr>
          <w:rtl/>
        </w:rPr>
        <w:t xml:space="preserve"> جَنَّةٞ يَأۡكُلُ مِنۡهَاۚ وَقَالَ </w:t>
      </w:r>
      <w:r w:rsidRPr="000635A3">
        <w:rPr>
          <w:rFonts w:hint="cs"/>
          <w:rtl/>
        </w:rPr>
        <w:t>ٱ</w:t>
      </w:r>
      <w:r w:rsidRPr="000635A3">
        <w:rPr>
          <w:rFonts w:hint="eastAsia"/>
          <w:rtl/>
        </w:rPr>
        <w:t>لظَّٰلِمُونَ</w:t>
      </w:r>
      <w:r w:rsidRPr="000635A3">
        <w:rPr>
          <w:rtl/>
        </w:rPr>
        <w:t xml:space="preserve"> إِن تَتَّبِعُونَ إِلَّا رَجُلٗا مَّسۡحُورًا٨</w:t>
      </w:r>
      <w:r w:rsidRPr="000635A3">
        <w:rPr>
          <w:rFonts w:ascii="Times New Roman" w:cs="Traditional Arabic" w:hint="cs"/>
          <w:sz w:val="32"/>
          <w:rtl/>
        </w:rPr>
        <w:t>﴾</w:t>
      </w:r>
      <w:r>
        <w:rPr>
          <w:rFonts w:ascii="Times New Roman" w:cs="IRNazli"/>
          <w:sz w:val="32"/>
          <w:rtl/>
        </w:rPr>
        <w:t xml:space="preserve"> </w:t>
      </w:r>
      <w:r w:rsidRPr="000635A3">
        <w:rPr>
          <w:rStyle w:val="Char7"/>
          <w:rtl/>
        </w:rPr>
        <w:t>[الفرقان: 7-8]</w:t>
      </w:r>
      <w:r w:rsidRPr="000635A3">
        <w:rPr>
          <w:rStyle w:val="Char7"/>
          <w:rFonts w:hint="cs"/>
          <w:rtl/>
        </w:rPr>
        <w:t>.</w:t>
      </w:r>
    </w:p>
    <w:p w:rsidR="000B6DD2" w:rsidRPr="005475AD" w:rsidRDefault="000B6DD2" w:rsidP="000A42BE">
      <w:pPr>
        <w:pStyle w:val="aa"/>
        <w:widowControl w:val="0"/>
        <w:rPr>
          <w:rFonts w:ascii="Times New Roman" w:hAnsi="Times New Roman" w:cs="B Lotus"/>
          <w:rtl/>
        </w:rPr>
      </w:pPr>
      <w:r w:rsidRPr="000635A3">
        <w:rPr>
          <w:rStyle w:val="Char9"/>
          <w:rFonts w:hint="cs"/>
          <w:rtl/>
        </w:rPr>
        <w:t>«</w:t>
      </w:r>
      <w:r w:rsidRPr="000635A3">
        <w:rPr>
          <w:rFonts w:hint="cs"/>
          <w:rtl/>
        </w:rPr>
        <w:t>و می‌گویند این چه پیغمبری است؟ غذا می‌خورد و در بازارها راه می‌رود. چرا لااقل فرشته‌ای به سوی او فرستاده نشده است تا همراه او مردم را بیم دهد یا اینکه گنجی به سوی او انداخته نشد و یا اینکه باغی به او داده نشد که از آن بخورد. ستمگران می‌گویند: شماجز از یک انسان دیوانه پیروی نمی‌کنید</w:t>
      </w:r>
      <w:r w:rsidRPr="003A591C">
        <w:rPr>
          <w:rStyle w:val="Char9"/>
          <w:rFonts w:hint="cs"/>
          <w:rtl/>
        </w:rPr>
        <w:t>»</w:t>
      </w:r>
      <w:r w:rsidR="003A591C">
        <w:rPr>
          <w:rStyle w:val="Char9"/>
          <w:rFonts w:hint="cs"/>
          <w:rtl/>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آنان گویا بر این موضوع آگاهی نداشتند که تمام پیامبران غذا می‌خوردند و به کار و کوشش می‌پرداختند:</w:t>
      </w:r>
    </w:p>
    <w:p w:rsidR="000B6DD2" w:rsidRPr="00657FE0" w:rsidRDefault="003A591C" w:rsidP="000A42BE">
      <w:pPr>
        <w:pStyle w:val="af"/>
        <w:widowControl w:val="0"/>
        <w:rPr>
          <w:rFonts w:ascii="Times New Roman" w:cs="B Lotus"/>
          <w:rtl/>
        </w:rPr>
      </w:pPr>
      <w:r w:rsidRPr="003A591C">
        <w:rPr>
          <w:rFonts w:ascii="Times New Roman" w:cs="Traditional Arabic" w:hint="cs"/>
          <w:sz w:val="32"/>
          <w:rtl/>
        </w:rPr>
        <w:t>﴿</w:t>
      </w:r>
      <w:r w:rsidRPr="003A591C">
        <w:rPr>
          <w:rtl/>
        </w:rPr>
        <w:t xml:space="preserve">وَمَآ أَرۡسَلۡنَا قَبۡلَكَ مِنَ </w:t>
      </w:r>
      <w:r w:rsidRPr="003A591C">
        <w:rPr>
          <w:rFonts w:hint="cs"/>
          <w:rtl/>
        </w:rPr>
        <w:t>ٱ</w:t>
      </w:r>
      <w:r w:rsidRPr="003A591C">
        <w:rPr>
          <w:rFonts w:hint="eastAsia"/>
          <w:rtl/>
        </w:rPr>
        <w:t>لۡمُرۡسَلِينَ</w:t>
      </w:r>
      <w:r w:rsidRPr="003A591C">
        <w:rPr>
          <w:rtl/>
        </w:rPr>
        <w:t xml:space="preserve"> إِلَّآ إِنَّهُمۡ لَيَأۡكُلُونَ </w:t>
      </w:r>
      <w:r w:rsidRPr="003A591C">
        <w:rPr>
          <w:rFonts w:hint="cs"/>
          <w:rtl/>
        </w:rPr>
        <w:t>ٱ</w:t>
      </w:r>
      <w:r w:rsidRPr="003A591C">
        <w:rPr>
          <w:rFonts w:hint="eastAsia"/>
          <w:rtl/>
        </w:rPr>
        <w:t>لطَّعَامَ</w:t>
      </w:r>
      <w:r w:rsidRPr="003A591C">
        <w:rPr>
          <w:rtl/>
        </w:rPr>
        <w:t xml:space="preserve"> وَيَمۡشُونَ فِي </w:t>
      </w:r>
      <w:r w:rsidRPr="003A591C">
        <w:rPr>
          <w:rFonts w:hint="cs"/>
          <w:rtl/>
        </w:rPr>
        <w:t>ٱ</w:t>
      </w:r>
      <w:r w:rsidRPr="003A591C">
        <w:rPr>
          <w:rFonts w:hint="eastAsia"/>
          <w:rtl/>
        </w:rPr>
        <w:t>لۡأَسۡوَاقِۗ</w:t>
      </w:r>
      <w:r w:rsidRPr="003A591C">
        <w:rPr>
          <w:rtl/>
        </w:rPr>
        <w:t xml:space="preserve"> وَجَعَلۡنَا بَعۡضَكُمۡ لِبَعۡضٖ فِتۡنَةً أَتَصۡبِرُونَۗ وَكَانَ رَبُّكَ بَصِيرٗا٢٠</w:t>
      </w:r>
      <w:r w:rsidRPr="003A591C">
        <w:rPr>
          <w:rFonts w:ascii="Times New Roman" w:cs="Traditional Arabic" w:hint="cs"/>
          <w:sz w:val="32"/>
          <w:rtl/>
        </w:rPr>
        <w:t>﴾</w:t>
      </w:r>
      <w:r>
        <w:rPr>
          <w:rFonts w:ascii="Times New Roman" w:cs="IRNazli"/>
          <w:sz w:val="32"/>
          <w:rtl/>
        </w:rPr>
        <w:t xml:space="preserve"> </w:t>
      </w:r>
      <w:r w:rsidRPr="003A591C">
        <w:rPr>
          <w:rStyle w:val="Char7"/>
          <w:rtl/>
        </w:rPr>
        <w:t>[الفرقان: 20]</w:t>
      </w:r>
      <w:r w:rsidRPr="003A591C">
        <w:rPr>
          <w:rStyle w:val="Char7"/>
          <w:rFonts w:hint="cs"/>
          <w:rtl/>
        </w:rPr>
        <w:t>.</w:t>
      </w:r>
    </w:p>
    <w:p w:rsidR="000B6DD2" w:rsidRPr="005475AD" w:rsidRDefault="000B6DD2" w:rsidP="000A42BE">
      <w:pPr>
        <w:pStyle w:val="aa"/>
        <w:widowControl w:val="0"/>
        <w:rPr>
          <w:rFonts w:ascii="Times New Roman" w:hAnsi="Times New Roman" w:cs="B Lotus"/>
          <w:rtl/>
        </w:rPr>
      </w:pPr>
      <w:r w:rsidRPr="003A591C">
        <w:rPr>
          <w:rStyle w:val="Char9"/>
          <w:rFonts w:hint="cs"/>
          <w:rtl/>
        </w:rPr>
        <w:t>«</w:t>
      </w:r>
      <w:r w:rsidRPr="003A591C">
        <w:rPr>
          <w:rFonts w:hint="cs"/>
          <w:rtl/>
        </w:rPr>
        <w:t>ما هیچ یک از پیغمبران را پیش از تو نفرستاده‌ایم مگر اینکه غذا می‌خورده‌اند و در بازارها راه می‌رفته‌اند. ما برخی از شما را وسیل</w:t>
      </w:r>
      <w:r w:rsidR="00671026">
        <w:rPr>
          <w:rFonts w:hint="cs"/>
          <w:rtl/>
        </w:rPr>
        <w:t>ۀ</w:t>
      </w:r>
      <w:r w:rsidRPr="003A591C">
        <w:rPr>
          <w:rFonts w:hint="cs"/>
          <w:rtl/>
        </w:rPr>
        <w:t xml:space="preserve"> امتحان برخی دیگر کرده‌ایم، آیا شکیبایی می‌ورزید؟ و پروردگار بینا است</w:t>
      </w:r>
      <w:r w:rsidRPr="003A591C">
        <w:rPr>
          <w:rStyle w:val="Char9"/>
          <w:rFonts w:hint="cs"/>
          <w:rtl/>
        </w:rPr>
        <w:t>»</w:t>
      </w:r>
      <w:r w:rsidR="003A591C">
        <w:rPr>
          <w:rStyle w:val="Char9"/>
          <w:rFonts w:hint="cs"/>
          <w:rtl/>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تمایل درونی و قلبی آنان بر این بود که پیامبر از ثروتمندان و بزرگان قوم انتخاب می‌گردید:</w:t>
      </w:r>
    </w:p>
    <w:p w:rsidR="000B6DD2" w:rsidRPr="003B13DA" w:rsidRDefault="003A591C" w:rsidP="000A42BE">
      <w:pPr>
        <w:pStyle w:val="af"/>
        <w:widowControl w:val="0"/>
        <w:rPr>
          <w:rFonts w:ascii="Times New Roman" w:cs="IRNazli"/>
          <w:rtl/>
        </w:rPr>
      </w:pPr>
      <w:r w:rsidRPr="003A591C">
        <w:rPr>
          <w:rFonts w:ascii="Times New Roman" w:cs="Traditional Arabic" w:hint="cs"/>
          <w:sz w:val="32"/>
          <w:rtl/>
        </w:rPr>
        <w:t>﴿</w:t>
      </w:r>
      <w:r w:rsidRPr="003A591C">
        <w:rPr>
          <w:rtl/>
        </w:rPr>
        <w:t xml:space="preserve">وَقَالُواْ لَوۡلَا نُزِّلَ هَٰذَا </w:t>
      </w:r>
      <w:r w:rsidRPr="003A591C">
        <w:rPr>
          <w:rFonts w:hint="cs"/>
          <w:rtl/>
        </w:rPr>
        <w:t>ٱ</w:t>
      </w:r>
      <w:r w:rsidRPr="003A591C">
        <w:rPr>
          <w:rFonts w:hint="eastAsia"/>
          <w:rtl/>
        </w:rPr>
        <w:t>لۡقُرۡءَانُ</w:t>
      </w:r>
      <w:r w:rsidRPr="003A591C">
        <w:rPr>
          <w:rtl/>
        </w:rPr>
        <w:t xml:space="preserve"> عَلَىٰ رَجُلٖ مِّنَ </w:t>
      </w:r>
      <w:r w:rsidRPr="003A591C">
        <w:rPr>
          <w:rFonts w:hint="cs"/>
          <w:rtl/>
        </w:rPr>
        <w:t>ٱ</w:t>
      </w:r>
      <w:r w:rsidRPr="003A591C">
        <w:rPr>
          <w:rFonts w:hint="eastAsia"/>
          <w:rtl/>
        </w:rPr>
        <w:t>لۡقَرۡيَتَيۡنِ</w:t>
      </w:r>
      <w:r w:rsidRPr="003A591C">
        <w:rPr>
          <w:rtl/>
        </w:rPr>
        <w:t xml:space="preserve"> عَظِيمٍ٣١</w:t>
      </w:r>
      <w:r w:rsidRPr="003A591C">
        <w:rPr>
          <w:rFonts w:ascii="Times New Roman" w:cs="Traditional Arabic" w:hint="cs"/>
          <w:sz w:val="32"/>
          <w:rtl/>
        </w:rPr>
        <w:t>﴾</w:t>
      </w:r>
      <w:r>
        <w:rPr>
          <w:rFonts w:ascii="Times New Roman" w:cs="IRNazli"/>
          <w:sz w:val="32"/>
          <w:rtl/>
        </w:rPr>
        <w:t xml:space="preserve"> </w:t>
      </w:r>
      <w:r w:rsidRPr="003A591C">
        <w:rPr>
          <w:rStyle w:val="Char7"/>
          <w:rtl/>
        </w:rPr>
        <w:t>[الزخرف: 31]</w:t>
      </w:r>
      <w:r w:rsidRPr="003A591C">
        <w:rPr>
          <w:rStyle w:val="Char7"/>
          <w:rFonts w:hint="cs"/>
          <w:rtl/>
        </w:rPr>
        <w:t>.</w:t>
      </w:r>
    </w:p>
    <w:p w:rsidR="000B6DD2" w:rsidRPr="005475AD" w:rsidRDefault="000B6DD2" w:rsidP="000A42BE">
      <w:pPr>
        <w:pStyle w:val="aa"/>
        <w:widowControl w:val="0"/>
        <w:rPr>
          <w:rFonts w:ascii="Times New Roman" w:hAnsi="Times New Roman" w:cs="B Lotus"/>
          <w:rtl/>
        </w:rPr>
      </w:pPr>
      <w:r w:rsidRPr="003A591C">
        <w:rPr>
          <w:rStyle w:val="Char9"/>
          <w:rFonts w:hint="cs"/>
          <w:rtl/>
        </w:rPr>
        <w:t>«</w:t>
      </w:r>
      <w:r w:rsidRPr="003A591C">
        <w:rPr>
          <w:rFonts w:hint="cs"/>
          <w:rtl/>
        </w:rPr>
        <w:t>گفتند: چرا این قرآن بر مرد بزرگواری از یکی از دو شهر فرو فرستاده نشد</w:t>
      </w:r>
      <w:r w:rsidRPr="003A591C">
        <w:rPr>
          <w:rStyle w:val="Char9"/>
          <w:rFonts w:hint="cs"/>
          <w:rtl/>
        </w:rPr>
        <w:t>»</w:t>
      </w:r>
      <w:r w:rsidR="003A591C">
        <w:rPr>
          <w:rStyle w:val="Char9"/>
          <w:rFonts w:hint="cs"/>
          <w:rtl/>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منظور آنان ولید بن مغیره در مکه و عروه بن مسعود ثقفی در طائف بود</w:t>
      </w:r>
      <w:r w:rsidRPr="00CA7C13">
        <w:rPr>
          <w:rStyle w:val="FootnoteReference"/>
          <w:rFonts w:cs="IRNazli"/>
          <w:sz w:val="28"/>
          <w:szCs w:val="28"/>
          <w:rtl/>
        </w:rPr>
        <w:footnoteReference w:id="444"/>
      </w:r>
      <w:r w:rsidRPr="003B13DA">
        <w:rPr>
          <w:rFonts w:ascii="Times New Roman" w:hAnsi="Times New Roman" w:cs="IRNazli" w:hint="cs"/>
          <w:sz w:val="28"/>
          <w:szCs w:val="28"/>
          <w:rtl/>
          <w:lang w:bidi="fa-IR"/>
        </w:rPr>
        <w:t>، همچنین آن حضرت را به دیوانگی متهم کردند:</w:t>
      </w:r>
    </w:p>
    <w:p w:rsidR="000B6DD2" w:rsidRPr="00657FE0" w:rsidRDefault="003A591C" w:rsidP="000A42BE">
      <w:pPr>
        <w:pStyle w:val="af"/>
        <w:widowControl w:val="0"/>
        <w:rPr>
          <w:rFonts w:ascii="Times New Roman" w:cs="B Lotus"/>
          <w:rtl/>
        </w:rPr>
      </w:pPr>
      <w:r w:rsidRPr="003A591C">
        <w:rPr>
          <w:rFonts w:ascii="Times New Roman" w:cs="Traditional Arabic" w:hint="cs"/>
          <w:sz w:val="32"/>
          <w:rtl/>
        </w:rPr>
        <w:t>﴿</w:t>
      </w:r>
      <w:r w:rsidRPr="003A591C">
        <w:rPr>
          <w:rtl/>
        </w:rPr>
        <w:t>وَقَالُواْ يَ</w:t>
      </w:r>
      <w:r w:rsidRPr="003A591C">
        <w:rPr>
          <w:rFonts w:hint="cs"/>
          <w:rtl/>
        </w:rPr>
        <w:t>ٰٓأَيُّهَا</w:t>
      </w:r>
      <w:r w:rsidRPr="003A591C">
        <w:rPr>
          <w:rtl/>
        </w:rPr>
        <w:t xml:space="preserve"> </w:t>
      </w:r>
      <w:r w:rsidRPr="003A591C">
        <w:rPr>
          <w:rFonts w:hint="cs"/>
          <w:rtl/>
        </w:rPr>
        <w:t>ٱ</w:t>
      </w:r>
      <w:r w:rsidRPr="003A591C">
        <w:rPr>
          <w:rFonts w:hint="eastAsia"/>
          <w:rtl/>
        </w:rPr>
        <w:t>لَّذِي</w:t>
      </w:r>
      <w:r w:rsidRPr="003A591C">
        <w:rPr>
          <w:rtl/>
        </w:rPr>
        <w:t xml:space="preserve"> نُزِّلَ عَلَيۡهِ </w:t>
      </w:r>
      <w:r w:rsidRPr="003A591C">
        <w:rPr>
          <w:rFonts w:hint="cs"/>
          <w:rtl/>
        </w:rPr>
        <w:t>ٱ</w:t>
      </w:r>
      <w:r w:rsidRPr="003A591C">
        <w:rPr>
          <w:rFonts w:hint="eastAsia"/>
          <w:rtl/>
        </w:rPr>
        <w:t>لذِّكۡرُ</w:t>
      </w:r>
      <w:r w:rsidRPr="003A591C">
        <w:rPr>
          <w:rtl/>
        </w:rPr>
        <w:t xml:space="preserve"> إِنَّكَ لَمَجۡنُونٞ٦ لَّوۡ مَا تَأۡتِينَا بِ</w:t>
      </w:r>
      <w:r w:rsidRPr="003A591C">
        <w:rPr>
          <w:rFonts w:hint="cs"/>
          <w:rtl/>
        </w:rPr>
        <w:t>ٱ</w:t>
      </w:r>
      <w:r w:rsidRPr="003A591C">
        <w:rPr>
          <w:rFonts w:hint="eastAsia"/>
          <w:rtl/>
        </w:rPr>
        <w:t>لۡمَلَٰٓئِكَةِ</w:t>
      </w:r>
      <w:r w:rsidRPr="003A591C">
        <w:rPr>
          <w:rtl/>
        </w:rPr>
        <w:t xml:space="preserve"> إِن كُنتَ مِنَ </w:t>
      </w:r>
      <w:r w:rsidRPr="003A591C">
        <w:rPr>
          <w:rFonts w:hint="cs"/>
          <w:rtl/>
        </w:rPr>
        <w:t>ٱ</w:t>
      </w:r>
      <w:r w:rsidRPr="003A591C">
        <w:rPr>
          <w:rFonts w:hint="eastAsia"/>
          <w:rtl/>
        </w:rPr>
        <w:t>لصَّٰدِقِينَ</w:t>
      </w:r>
      <w:r w:rsidRPr="003A591C">
        <w:rPr>
          <w:rtl/>
        </w:rPr>
        <w:t>٧</w:t>
      </w:r>
      <w:r w:rsidRPr="003A591C">
        <w:rPr>
          <w:rFonts w:ascii="Times New Roman" w:cs="Traditional Arabic" w:hint="cs"/>
          <w:sz w:val="32"/>
          <w:rtl/>
        </w:rPr>
        <w:t>﴾</w:t>
      </w:r>
      <w:r>
        <w:rPr>
          <w:rFonts w:ascii="Times New Roman" w:cs="IRNazli"/>
          <w:sz w:val="32"/>
          <w:rtl/>
        </w:rPr>
        <w:t xml:space="preserve"> </w:t>
      </w:r>
      <w:r w:rsidRPr="003A591C">
        <w:rPr>
          <w:rStyle w:val="Char7"/>
          <w:rtl/>
        </w:rPr>
        <w:t>[الحجر: 6-7]</w:t>
      </w:r>
      <w:r w:rsidRPr="003A591C">
        <w:rPr>
          <w:rStyle w:val="Char7"/>
          <w:rFonts w:hint="cs"/>
          <w:rtl/>
        </w:rPr>
        <w:t>.</w:t>
      </w:r>
    </w:p>
    <w:p w:rsidR="000B6DD2" w:rsidRPr="005475AD" w:rsidRDefault="000B6DD2" w:rsidP="000A42BE">
      <w:pPr>
        <w:pStyle w:val="aa"/>
        <w:widowControl w:val="0"/>
        <w:rPr>
          <w:rFonts w:ascii="Times New Roman" w:hAnsi="Times New Roman" w:cs="B Lotus"/>
          <w:rtl/>
        </w:rPr>
      </w:pPr>
      <w:r w:rsidRPr="003A591C">
        <w:rPr>
          <w:rStyle w:val="Char9"/>
          <w:rFonts w:hint="cs"/>
          <w:rtl/>
        </w:rPr>
        <w:t>«</w:t>
      </w:r>
      <w:r w:rsidRPr="003A591C">
        <w:rPr>
          <w:rFonts w:hint="cs"/>
          <w:rtl/>
        </w:rPr>
        <w:t>و گفتند: ای کسی که قرآن بر تو نازل گشته است، تو حتماً دیوانه‌ای. تو اگر از زمر</w:t>
      </w:r>
      <w:r w:rsidR="00671026">
        <w:rPr>
          <w:rFonts w:hint="cs"/>
          <w:rtl/>
        </w:rPr>
        <w:t>ۀ</w:t>
      </w:r>
      <w:r w:rsidRPr="003A591C">
        <w:rPr>
          <w:rFonts w:hint="cs"/>
          <w:rtl/>
        </w:rPr>
        <w:t xml:space="preserve"> راستگویانی، چر</w:t>
      </w:r>
      <w:r w:rsidR="003A591C" w:rsidRPr="003A591C">
        <w:rPr>
          <w:rFonts w:hint="cs"/>
          <w:rtl/>
        </w:rPr>
        <w:t>ا فرشتگان را به پیش ما نمی‌آوری</w:t>
      </w:r>
      <w:r w:rsidRPr="003A591C">
        <w:rPr>
          <w:rStyle w:val="Char9"/>
          <w:rFonts w:hint="cs"/>
          <w:rtl/>
        </w:rPr>
        <w:t>»</w:t>
      </w:r>
      <w:r w:rsidR="003A591C" w:rsidRPr="003A591C">
        <w:rPr>
          <w:rStyle w:val="Char5"/>
        </w:rPr>
        <w:t>.</w:t>
      </w:r>
    </w:p>
    <w:p w:rsidR="000B6DD2" w:rsidRPr="00657FE0" w:rsidRDefault="0016084D" w:rsidP="000A42BE">
      <w:pPr>
        <w:pStyle w:val="af"/>
        <w:widowControl w:val="0"/>
        <w:rPr>
          <w:rFonts w:ascii="Times New Roman" w:cs="B Lotus"/>
          <w:rtl/>
        </w:rPr>
      </w:pPr>
      <w:r w:rsidRPr="0016084D">
        <w:rPr>
          <w:rFonts w:ascii="Times New Roman" w:cs="Traditional Arabic" w:hint="cs"/>
          <w:spacing w:val="-3"/>
          <w:sz w:val="32"/>
          <w:rtl/>
        </w:rPr>
        <w:t>﴿</w:t>
      </w:r>
      <w:r w:rsidRPr="0016084D">
        <w:rPr>
          <w:rtl/>
        </w:rPr>
        <w:t>أَنَّى</w:t>
      </w:r>
      <w:r w:rsidRPr="0016084D">
        <w:rPr>
          <w:rFonts w:hint="cs"/>
          <w:rtl/>
        </w:rPr>
        <w:t>ٰ</w:t>
      </w:r>
      <w:r w:rsidRPr="0016084D">
        <w:rPr>
          <w:rtl/>
        </w:rPr>
        <w:t xml:space="preserve"> </w:t>
      </w:r>
      <w:r w:rsidRPr="0016084D">
        <w:rPr>
          <w:rFonts w:hint="cs"/>
          <w:rtl/>
        </w:rPr>
        <w:t>لَهُمُ</w:t>
      </w:r>
      <w:r w:rsidRPr="0016084D">
        <w:rPr>
          <w:rtl/>
        </w:rPr>
        <w:t xml:space="preserve"> </w:t>
      </w:r>
      <w:r w:rsidRPr="0016084D">
        <w:rPr>
          <w:rFonts w:hint="cs"/>
          <w:rtl/>
        </w:rPr>
        <w:t>ٱ</w:t>
      </w:r>
      <w:r w:rsidRPr="0016084D">
        <w:rPr>
          <w:rFonts w:hint="eastAsia"/>
          <w:rtl/>
        </w:rPr>
        <w:t>لذِّكۡرَىٰ</w:t>
      </w:r>
      <w:r w:rsidRPr="0016084D">
        <w:rPr>
          <w:rtl/>
        </w:rPr>
        <w:t xml:space="preserve"> وَقَدۡ جَآءَهُمۡ رَسُولٞ مُّبِينٞ١٣ ثُمَّ تَوَلَّوۡاْ عَنۡهُ وَقَالُواْ مُعَلَّمٞ مَّجۡنُونٌ١٤</w:t>
      </w:r>
      <w:r w:rsidRPr="0016084D">
        <w:rPr>
          <w:rFonts w:ascii="Times New Roman" w:cs="Traditional Arabic" w:hint="cs"/>
          <w:spacing w:val="-3"/>
          <w:sz w:val="32"/>
          <w:rtl/>
        </w:rPr>
        <w:t>﴾</w:t>
      </w:r>
      <w:r>
        <w:rPr>
          <w:rFonts w:ascii="Times New Roman" w:cs="IRNazli"/>
          <w:spacing w:val="-3"/>
          <w:sz w:val="32"/>
          <w:rtl/>
        </w:rPr>
        <w:t xml:space="preserve"> </w:t>
      </w:r>
      <w:r w:rsidRPr="0016084D">
        <w:rPr>
          <w:rStyle w:val="Char7"/>
          <w:rtl/>
        </w:rPr>
        <w:t>[الدخان: 13-14]</w:t>
      </w:r>
      <w:r w:rsidRPr="0016084D">
        <w:rPr>
          <w:rStyle w:val="Char7"/>
          <w:rFonts w:hint="cs"/>
          <w:rtl/>
        </w:rPr>
        <w:t>.</w:t>
      </w:r>
    </w:p>
    <w:p w:rsidR="000B6DD2" w:rsidRPr="005475AD" w:rsidRDefault="000B6DD2" w:rsidP="000A42BE">
      <w:pPr>
        <w:pStyle w:val="aa"/>
        <w:widowControl w:val="0"/>
        <w:rPr>
          <w:rFonts w:ascii="Times New Roman" w:hAnsi="Times New Roman" w:cs="B Lotus"/>
          <w:rtl/>
        </w:rPr>
      </w:pPr>
      <w:r w:rsidRPr="0016084D">
        <w:rPr>
          <w:rStyle w:val="Char9"/>
          <w:rFonts w:hint="cs"/>
          <w:rtl/>
        </w:rPr>
        <w:t>«</w:t>
      </w:r>
      <w:r w:rsidRPr="0016084D">
        <w:rPr>
          <w:rFonts w:hint="cs"/>
          <w:rtl/>
        </w:rPr>
        <w:t>کی بیداری برای آنان فایده‌ای دارد؟ قبلاً که پیغمبری بیانگر به پیش آنان آمده بوده است؛ سپس از او رویگردان شدند وگفتند او دیوانه‌ای آموخته شده است</w:t>
      </w:r>
      <w:r w:rsidRPr="0016084D">
        <w:rPr>
          <w:rStyle w:val="Char9"/>
          <w:rFonts w:hint="cs"/>
          <w:rtl/>
        </w:rPr>
        <w:t>»</w:t>
      </w:r>
      <w:r w:rsidR="0016084D" w:rsidRPr="0016084D">
        <w:rPr>
          <w:rStyle w:val="Char5"/>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خداوند در جوابشان گفت:</w:t>
      </w:r>
    </w:p>
    <w:p w:rsidR="000B6DD2" w:rsidRPr="00657FE0" w:rsidRDefault="005A5498" w:rsidP="000A42BE">
      <w:pPr>
        <w:pStyle w:val="af"/>
        <w:widowControl w:val="0"/>
        <w:rPr>
          <w:rFonts w:ascii="Times New Roman" w:cs="B Lotus"/>
          <w:rtl/>
        </w:rPr>
      </w:pPr>
      <w:r w:rsidRPr="005A5498">
        <w:rPr>
          <w:rFonts w:ascii="Times New Roman" w:cs="Traditional Arabic" w:hint="cs"/>
          <w:sz w:val="32"/>
          <w:rtl/>
        </w:rPr>
        <w:t>﴿</w:t>
      </w:r>
      <w:r w:rsidRPr="005A5498">
        <w:rPr>
          <w:rtl/>
        </w:rPr>
        <w:t>مَا</w:t>
      </w:r>
      <w:r w:rsidRPr="005A5498">
        <w:rPr>
          <w:rFonts w:hint="cs"/>
          <w:rtl/>
        </w:rPr>
        <w:t>ٓ</w:t>
      </w:r>
      <w:r w:rsidRPr="005A5498">
        <w:rPr>
          <w:rtl/>
        </w:rPr>
        <w:t xml:space="preserve"> </w:t>
      </w:r>
      <w:r w:rsidRPr="005A5498">
        <w:rPr>
          <w:rFonts w:hint="cs"/>
          <w:rtl/>
        </w:rPr>
        <w:t>أَنتَ</w:t>
      </w:r>
      <w:r w:rsidRPr="005A5498">
        <w:rPr>
          <w:rtl/>
        </w:rPr>
        <w:t xml:space="preserve"> </w:t>
      </w:r>
      <w:r w:rsidRPr="005A5498">
        <w:rPr>
          <w:rFonts w:hint="cs"/>
          <w:rtl/>
        </w:rPr>
        <w:t>بِنِعۡمَةِ</w:t>
      </w:r>
      <w:r w:rsidRPr="005A5498">
        <w:rPr>
          <w:rtl/>
        </w:rPr>
        <w:t xml:space="preserve"> </w:t>
      </w:r>
      <w:r w:rsidRPr="005A5498">
        <w:rPr>
          <w:rFonts w:hint="cs"/>
          <w:rtl/>
        </w:rPr>
        <w:t>رَبِّكَ</w:t>
      </w:r>
      <w:r w:rsidRPr="005A5498">
        <w:rPr>
          <w:rtl/>
        </w:rPr>
        <w:t xml:space="preserve"> </w:t>
      </w:r>
      <w:r w:rsidRPr="005A5498">
        <w:rPr>
          <w:rFonts w:hint="cs"/>
          <w:rtl/>
        </w:rPr>
        <w:t>بِمَجۡنُونٖ</w:t>
      </w:r>
      <w:r w:rsidRPr="005A5498">
        <w:rPr>
          <w:rtl/>
        </w:rPr>
        <w:t>٢</w:t>
      </w:r>
      <w:r w:rsidRPr="005A5498">
        <w:rPr>
          <w:rFonts w:ascii="Times New Roman" w:cs="Traditional Arabic" w:hint="cs"/>
          <w:sz w:val="32"/>
          <w:rtl/>
        </w:rPr>
        <w:t>﴾</w:t>
      </w:r>
      <w:r>
        <w:rPr>
          <w:rFonts w:ascii="Times New Roman" w:cs="IRNazli"/>
          <w:sz w:val="32"/>
          <w:rtl/>
        </w:rPr>
        <w:t xml:space="preserve"> </w:t>
      </w:r>
      <w:r w:rsidRPr="005A5498">
        <w:rPr>
          <w:rStyle w:val="Char7"/>
          <w:rtl/>
        </w:rPr>
        <w:t>[القلم: 2]</w:t>
      </w:r>
      <w:r w:rsidRPr="005A5498">
        <w:rPr>
          <w:rStyle w:val="Char7"/>
          <w:rFonts w:hint="cs"/>
          <w:rtl/>
        </w:rPr>
        <w:t>.</w:t>
      </w:r>
    </w:p>
    <w:p w:rsidR="000B6DD2" w:rsidRPr="005475AD" w:rsidRDefault="000B6DD2" w:rsidP="000A42BE">
      <w:pPr>
        <w:pStyle w:val="aa"/>
        <w:widowControl w:val="0"/>
        <w:rPr>
          <w:rFonts w:ascii="Times New Roman" w:hAnsi="Times New Roman" w:cs="B Lotus"/>
          <w:rtl/>
        </w:rPr>
      </w:pPr>
      <w:r w:rsidRPr="005A5498">
        <w:rPr>
          <w:rStyle w:val="Char9"/>
          <w:rFonts w:hint="cs"/>
          <w:rtl/>
        </w:rPr>
        <w:t>«</w:t>
      </w:r>
      <w:r w:rsidRPr="005A5498">
        <w:rPr>
          <w:rFonts w:hint="cs"/>
          <w:rtl/>
        </w:rPr>
        <w:t>در سای</w:t>
      </w:r>
      <w:r w:rsidR="00671026">
        <w:rPr>
          <w:rFonts w:hint="cs"/>
          <w:rtl/>
        </w:rPr>
        <w:t>ۀ</w:t>
      </w:r>
      <w:r w:rsidRPr="005A5498">
        <w:rPr>
          <w:rFonts w:hint="cs"/>
          <w:rtl/>
        </w:rPr>
        <w:t xml:space="preserve"> نعمت و لطف پروردگارت، تو دیوانه نیستی</w:t>
      </w:r>
      <w:r w:rsidRPr="005A5498">
        <w:rPr>
          <w:rStyle w:val="Char9"/>
          <w:rFonts w:hint="cs"/>
          <w:rtl/>
        </w:rPr>
        <w:t>»</w:t>
      </w:r>
      <w:r w:rsidR="005A5498">
        <w:rPr>
          <w:rStyle w:val="Char9"/>
          <w:rFonts w:hint="cs"/>
          <w:rtl/>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همچنین او را به کهانت و شعرگویی متهم نمودند، ولی خداوند فرمود:</w:t>
      </w:r>
    </w:p>
    <w:p w:rsidR="000B6DD2" w:rsidRPr="00657FE0" w:rsidRDefault="000C7647" w:rsidP="000A42BE">
      <w:pPr>
        <w:pStyle w:val="af"/>
        <w:widowControl w:val="0"/>
        <w:rPr>
          <w:rFonts w:ascii="Times New Roman" w:cs="B Lotus"/>
          <w:rtl/>
        </w:rPr>
      </w:pPr>
      <w:r w:rsidRPr="000C7647">
        <w:rPr>
          <w:rFonts w:ascii="Times New Roman" w:cs="Traditional Arabic" w:hint="cs"/>
          <w:sz w:val="32"/>
          <w:rtl/>
        </w:rPr>
        <w:t>﴿</w:t>
      </w:r>
      <w:r w:rsidRPr="000C7647">
        <w:rPr>
          <w:rtl/>
        </w:rPr>
        <w:t>فَذَكِّر</w:t>
      </w:r>
      <w:r w:rsidRPr="000C7647">
        <w:rPr>
          <w:rFonts w:hint="cs"/>
          <w:rtl/>
        </w:rPr>
        <w:t>ۡ</w:t>
      </w:r>
      <w:r w:rsidRPr="000C7647">
        <w:rPr>
          <w:rtl/>
        </w:rPr>
        <w:t xml:space="preserve"> </w:t>
      </w:r>
      <w:r w:rsidRPr="000C7647">
        <w:rPr>
          <w:rFonts w:hint="cs"/>
          <w:rtl/>
        </w:rPr>
        <w:t>فَمَآ</w:t>
      </w:r>
      <w:r w:rsidRPr="000C7647">
        <w:rPr>
          <w:rtl/>
        </w:rPr>
        <w:t xml:space="preserve"> </w:t>
      </w:r>
      <w:r w:rsidRPr="000C7647">
        <w:rPr>
          <w:rFonts w:hint="cs"/>
          <w:rtl/>
        </w:rPr>
        <w:t>أَنتَ</w:t>
      </w:r>
      <w:r w:rsidRPr="000C7647">
        <w:rPr>
          <w:rtl/>
        </w:rPr>
        <w:t xml:space="preserve"> </w:t>
      </w:r>
      <w:r w:rsidRPr="000C7647">
        <w:rPr>
          <w:rFonts w:hint="cs"/>
          <w:rtl/>
        </w:rPr>
        <w:t>بِنِعۡمَتِ</w:t>
      </w:r>
      <w:r w:rsidRPr="000C7647">
        <w:rPr>
          <w:rtl/>
        </w:rPr>
        <w:t xml:space="preserve"> </w:t>
      </w:r>
      <w:r w:rsidRPr="000C7647">
        <w:rPr>
          <w:rFonts w:hint="cs"/>
          <w:rtl/>
        </w:rPr>
        <w:t>رَبِّكَ</w:t>
      </w:r>
      <w:r w:rsidRPr="000C7647">
        <w:rPr>
          <w:rtl/>
        </w:rPr>
        <w:t xml:space="preserve"> </w:t>
      </w:r>
      <w:r w:rsidRPr="000C7647">
        <w:rPr>
          <w:rFonts w:hint="cs"/>
          <w:rtl/>
        </w:rPr>
        <w:t>بِكَاهِنٖ</w:t>
      </w:r>
      <w:r w:rsidRPr="000C7647">
        <w:rPr>
          <w:rtl/>
        </w:rPr>
        <w:t xml:space="preserve"> </w:t>
      </w:r>
      <w:r w:rsidRPr="000C7647">
        <w:rPr>
          <w:rFonts w:hint="cs"/>
          <w:rtl/>
        </w:rPr>
        <w:t>وَلَا</w:t>
      </w:r>
      <w:r w:rsidRPr="000C7647">
        <w:rPr>
          <w:rtl/>
        </w:rPr>
        <w:t xml:space="preserve"> </w:t>
      </w:r>
      <w:r w:rsidRPr="000C7647">
        <w:rPr>
          <w:rFonts w:hint="cs"/>
          <w:rtl/>
        </w:rPr>
        <w:t>مَجۡنُونٍ</w:t>
      </w:r>
      <w:r w:rsidRPr="000C7647">
        <w:rPr>
          <w:rtl/>
        </w:rPr>
        <w:t>٢٩ أَمۡ يَقُولُونَ شَاعِرٞ نَّتَرَبَّصُ بِهِ</w:t>
      </w:r>
      <w:r w:rsidRPr="000C7647">
        <w:rPr>
          <w:rFonts w:hint="cs"/>
          <w:rtl/>
        </w:rPr>
        <w:t>ۦ</w:t>
      </w:r>
      <w:r w:rsidRPr="000C7647">
        <w:rPr>
          <w:rtl/>
        </w:rPr>
        <w:t xml:space="preserve"> رَيۡبَ </w:t>
      </w:r>
      <w:r w:rsidRPr="000C7647">
        <w:rPr>
          <w:rFonts w:hint="cs"/>
          <w:rtl/>
        </w:rPr>
        <w:t>ٱ</w:t>
      </w:r>
      <w:r w:rsidRPr="000C7647">
        <w:rPr>
          <w:rFonts w:hint="eastAsia"/>
          <w:rtl/>
        </w:rPr>
        <w:t>لۡمَنُونِ</w:t>
      </w:r>
      <w:r w:rsidRPr="000C7647">
        <w:rPr>
          <w:rtl/>
        </w:rPr>
        <w:t>٣٠</w:t>
      </w:r>
      <w:r w:rsidRPr="000C7647">
        <w:rPr>
          <w:rFonts w:ascii="Times New Roman" w:cs="Traditional Arabic" w:hint="cs"/>
          <w:sz w:val="32"/>
          <w:rtl/>
        </w:rPr>
        <w:t>﴾</w:t>
      </w:r>
      <w:r>
        <w:rPr>
          <w:rFonts w:ascii="Times New Roman" w:cs="IRNazli"/>
          <w:sz w:val="32"/>
          <w:rtl/>
        </w:rPr>
        <w:t xml:space="preserve"> </w:t>
      </w:r>
      <w:r w:rsidRPr="000C7647">
        <w:rPr>
          <w:rStyle w:val="Char7"/>
          <w:rtl/>
        </w:rPr>
        <w:t>[الطور: 29-30]</w:t>
      </w:r>
      <w:r w:rsidRPr="000C7647">
        <w:rPr>
          <w:rStyle w:val="Char7"/>
          <w:rFonts w:hint="cs"/>
          <w:rtl/>
        </w:rPr>
        <w:t>.</w:t>
      </w:r>
    </w:p>
    <w:p w:rsidR="000B6DD2" w:rsidRPr="005475AD" w:rsidRDefault="000B6DD2" w:rsidP="000A42BE">
      <w:pPr>
        <w:pStyle w:val="aa"/>
        <w:widowControl w:val="0"/>
        <w:rPr>
          <w:rFonts w:ascii="Times New Roman" w:hAnsi="Times New Roman" w:cs="B Lotus"/>
          <w:rtl/>
        </w:rPr>
      </w:pPr>
      <w:r w:rsidRPr="000C7647">
        <w:rPr>
          <w:rStyle w:val="Char9"/>
          <w:rFonts w:hint="cs"/>
          <w:rtl/>
        </w:rPr>
        <w:t>«</w:t>
      </w:r>
      <w:r w:rsidRPr="000C7647">
        <w:rPr>
          <w:rFonts w:hint="cs"/>
          <w:rtl/>
        </w:rPr>
        <w:t>پس پند و اندرز بده و به فضل نعمت پروردگارت تو کاهن و دیوانه نیستی. آیا آنان می‌گویند که او شاعر است وما در انتظار مرگ او هستیم</w:t>
      </w:r>
      <w:r w:rsidRPr="000C7647">
        <w:rPr>
          <w:rStyle w:val="Char9"/>
          <w:rFonts w:hint="cs"/>
          <w:rtl/>
        </w:rPr>
        <w:t>»</w:t>
      </w:r>
      <w:r w:rsidR="000C7647" w:rsidRPr="000C7647">
        <w:rPr>
          <w:rStyle w:val="Char5"/>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همچنین ایشان را به جادوگری و دروغگویی متهم کردند</w:t>
      </w:r>
      <w:r w:rsidRPr="00CA7C13">
        <w:rPr>
          <w:rStyle w:val="FootnoteReference"/>
          <w:rFonts w:cs="IRNazli"/>
          <w:sz w:val="28"/>
          <w:szCs w:val="28"/>
          <w:rtl/>
        </w:rPr>
        <w:footnoteReference w:id="445"/>
      </w:r>
      <w:r w:rsidR="000C7647">
        <w:rPr>
          <w:rFonts w:ascii="Times New Roman" w:hAnsi="Times New Roman" w:cs="IRNazli"/>
          <w:sz w:val="28"/>
          <w:szCs w:val="28"/>
          <w:lang w:bidi="fa-IR"/>
        </w:rPr>
        <w:t>.</w:t>
      </w:r>
    </w:p>
    <w:p w:rsidR="000B6DD2" w:rsidRPr="00657FE0" w:rsidRDefault="00A76F8B" w:rsidP="000A42BE">
      <w:pPr>
        <w:pStyle w:val="af"/>
        <w:widowControl w:val="0"/>
        <w:rPr>
          <w:rFonts w:ascii="Times New Roman" w:cs="B Lotus"/>
          <w:rtl/>
        </w:rPr>
      </w:pPr>
      <w:r w:rsidRPr="00A76F8B">
        <w:rPr>
          <w:rFonts w:ascii="Times New Roman" w:cs="Traditional Arabic" w:hint="cs"/>
          <w:sz w:val="32"/>
          <w:rtl/>
        </w:rPr>
        <w:t>﴿</w:t>
      </w:r>
      <w:r w:rsidRPr="00A76F8B">
        <w:rPr>
          <w:rtl/>
        </w:rPr>
        <w:t>نَّح</w:t>
      </w:r>
      <w:r w:rsidRPr="00A76F8B">
        <w:rPr>
          <w:rFonts w:hint="cs"/>
          <w:rtl/>
        </w:rPr>
        <w:t>ۡنُ</w:t>
      </w:r>
      <w:r w:rsidRPr="00A76F8B">
        <w:rPr>
          <w:rtl/>
        </w:rPr>
        <w:t xml:space="preserve"> </w:t>
      </w:r>
      <w:r w:rsidRPr="00A76F8B">
        <w:rPr>
          <w:rFonts w:hint="cs"/>
          <w:rtl/>
        </w:rPr>
        <w:t>أَعۡلَمُ</w:t>
      </w:r>
      <w:r w:rsidRPr="00A76F8B">
        <w:rPr>
          <w:rtl/>
        </w:rPr>
        <w:t xml:space="preserve"> </w:t>
      </w:r>
      <w:r w:rsidRPr="00A76F8B">
        <w:rPr>
          <w:rFonts w:hint="cs"/>
          <w:rtl/>
        </w:rPr>
        <w:t>بِمَا</w:t>
      </w:r>
      <w:r w:rsidRPr="00A76F8B">
        <w:rPr>
          <w:rtl/>
        </w:rPr>
        <w:t xml:space="preserve"> </w:t>
      </w:r>
      <w:r w:rsidRPr="00A76F8B">
        <w:rPr>
          <w:rFonts w:hint="cs"/>
          <w:rtl/>
        </w:rPr>
        <w:t>يَسۡتَمِعُونَ</w:t>
      </w:r>
      <w:r w:rsidRPr="00A76F8B">
        <w:rPr>
          <w:rtl/>
        </w:rPr>
        <w:t xml:space="preserve"> </w:t>
      </w:r>
      <w:r w:rsidRPr="00A76F8B">
        <w:rPr>
          <w:rFonts w:hint="cs"/>
          <w:rtl/>
        </w:rPr>
        <w:t>بِهِۦٓ</w:t>
      </w:r>
      <w:r w:rsidRPr="00A76F8B">
        <w:rPr>
          <w:rtl/>
        </w:rPr>
        <w:t xml:space="preserve"> إِذۡ يَسۡتَمِعُونَ إِلَيۡكَ وَإِذۡ هُمۡ نَجۡوَىٰٓ إِذۡ يَقُولُ </w:t>
      </w:r>
      <w:r w:rsidRPr="00A76F8B">
        <w:rPr>
          <w:rFonts w:hint="cs"/>
          <w:rtl/>
        </w:rPr>
        <w:t>ٱ</w:t>
      </w:r>
      <w:r w:rsidRPr="00A76F8B">
        <w:rPr>
          <w:rFonts w:hint="eastAsia"/>
          <w:rtl/>
        </w:rPr>
        <w:t>لظَّٰلِمُونَ</w:t>
      </w:r>
      <w:r w:rsidRPr="00A76F8B">
        <w:rPr>
          <w:rtl/>
        </w:rPr>
        <w:t xml:space="preserve"> إِن تَتَّبِعُونَ إِلَّا رَجُلٗا مَّسۡحُورًا٤٧ </w:t>
      </w:r>
      <w:r w:rsidRPr="00A76F8B">
        <w:rPr>
          <w:rFonts w:hint="cs"/>
          <w:rtl/>
        </w:rPr>
        <w:t>ٱ</w:t>
      </w:r>
      <w:r w:rsidRPr="00A76F8B">
        <w:rPr>
          <w:rFonts w:hint="eastAsia"/>
          <w:rtl/>
        </w:rPr>
        <w:t>نظُرۡ</w:t>
      </w:r>
      <w:r w:rsidRPr="00A76F8B">
        <w:rPr>
          <w:rtl/>
        </w:rPr>
        <w:t xml:space="preserve"> كَيۡفَ ضَرَبُواْ لَكَ </w:t>
      </w:r>
      <w:r w:rsidRPr="00A76F8B">
        <w:rPr>
          <w:rFonts w:hint="cs"/>
          <w:rtl/>
        </w:rPr>
        <w:t>ٱ</w:t>
      </w:r>
      <w:r w:rsidRPr="00A76F8B">
        <w:rPr>
          <w:rFonts w:hint="eastAsia"/>
          <w:rtl/>
        </w:rPr>
        <w:t>لۡأَمۡثَالَ</w:t>
      </w:r>
      <w:r w:rsidRPr="00A76F8B">
        <w:rPr>
          <w:rtl/>
        </w:rPr>
        <w:t xml:space="preserve"> فَضَلُّواْ فَلَا يَسۡتَطِيعُونَ سَبِيلٗا٤٨</w:t>
      </w:r>
      <w:r w:rsidRPr="00A76F8B">
        <w:rPr>
          <w:rFonts w:ascii="Times New Roman" w:cs="Traditional Arabic" w:hint="cs"/>
          <w:sz w:val="32"/>
          <w:rtl/>
        </w:rPr>
        <w:t>﴾</w:t>
      </w:r>
      <w:r>
        <w:rPr>
          <w:rFonts w:ascii="Times New Roman" w:cs="IRNazli"/>
          <w:sz w:val="32"/>
          <w:rtl/>
        </w:rPr>
        <w:t xml:space="preserve"> </w:t>
      </w:r>
      <w:r w:rsidRPr="00A76F8B">
        <w:rPr>
          <w:rStyle w:val="Char7"/>
          <w:rtl/>
        </w:rPr>
        <w:t>[الإسراء: 47-48]</w:t>
      </w:r>
      <w:r w:rsidRPr="00A76F8B">
        <w:rPr>
          <w:rStyle w:val="Char7"/>
          <w:rFonts w:hint="cs"/>
          <w:rtl/>
        </w:rPr>
        <w:t>.</w:t>
      </w:r>
    </w:p>
    <w:p w:rsidR="000B6DD2" w:rsidRPr="005475AD" w:rsidRDefault="000B6DD2" w:rsidP="000A42BE">
      <w:pPr>
        <w:pStyle w:val="aa"/>
        <w:widowControl w:val="0"/>
        <w:rPr>
          <w:rFonts w:ascii="Times New Roman" w:hAnsi="Times New Roman" w:cs="B Lotus"/>
          <w:rtl/>
        </w:rPr>
      </w:pPr>
      <w:r w:rsidRPr="00A76F8B">
        <w:rPr>
          <w:rStyle w:val="Char9"/>
          <w:rFonts w:hint="cs"/>
          <w:rtl/>
        </w:rPr>
        <w:t>«</w:t>
      </w:r>
      <w:r w:rsidRPr="00A76F8B">
        <w:rPr>
          <w:rFonts w:hint="cs"/>
          <w:rtl/>
        </w:rPr>
        <w:t>ما بهتر می‌دانیم که آنان به چه منظوری به سخنان تو گوش فرا می‌دهند. هنگامی که پای سخنانت می‌نشینند و آن زمان که با هم در گوش یکدیگر صبحت می‌کنند، آن زمان که ستمکاران می‌گویند جز از مرد جادو شده‌ای پیروی نمی‌کنید</w:t>
      </w:r>
      <w:r w:rsidRPr="00A76F8B">
        <w:rPr>
          <w:rStyle w:val="Char9"/>
          <w:rFonts w:hint="cs"/>
          <w:rtl/>
        </w:rPr>
        <w:t>»</w:t>
      </w:r>
      <w:r w:rsidR="00A76F8B">
        <w:rPr>
          <w:rStyle w:val="Char9"/>
          <w:rFonts w:hint="cs"/>
          <w:rtl/>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خداوند، پیوسته آیاتش را نازل می‌کرد و مردود بودن پندارهای مشرکان را اعلام می‌داشت و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را تسلی می‌داد که پیامبران گذشته نیز همچون شما مورد تمسخر و استهزاء قرار می‌گرفتند و پاداش مسخره‌کنندگان عذاب است:</w:t>
      </w:r>
    </w:p>
    <w:p w:rsidR="000B6DD2" w:rsidRPr="00657FE0" w:rsidRDefault="00A76F8B" w:rsidP="000A42BE">
      <w:pPr>
        <w:pStyle w:val="af"/>
        <w:widowControl w:val="0"/>
        <w:rPr>
          <w:rFonts w:ascii="Times New Roman" w:cs="B Lotus"/>
          <w:rtl/>
        </w:rPr>
      </w:pPr>
      <w:r w:rsidRPr="00A76F8B">
        <w:rPr>
          <w:rFonts w:ascii="Times New Roman" w:cs="Traditional Arabic" w:hint="cs"/>
          <w:sz w:val="32"/>
          <w:rtl/>
        </w:rPr>
        <w:t>﴿</w:t>
      </w:r>
      <w:r w:rsidRPr="00A76F8B">
        <w:rPr>
          <w:rtl/>
        </w:rPr>
        <w:t xml:space="preserve">وَلَقَدِ </w:t>
      </w:r>
      <w:r w:rsidRPr="00A76F8B">
        <w:rPr>
          <w:rFonts w:hint="cs"/>
          <w:rtl/>
        </w:rPr>
        <w:t>ٱ</w:t>
      </w:r>
      <w:r w:rsidRPr="00A76F8B">
        <w:rPr>
          <w:rFonts w:hint="eastAsia"/>
          <w:rtl/>
        </w:rPr>
        <w:t>سۡتُهۡزِئَ</w:t>
      </w:r>
      <w:r w:rsidRPr="00A76F8B">
        <w:rPr>
          <w:rtl/>
        </w:rPr>
        <w:t xml:space="preserve"> بِرُسُلٖ مِّن قَبۡلِكَ فَحَاقَ بِ</w:t>
      </w:r>
      <w:r w:rsidRPr="00A76F8B">
        <w:rPr>
          <w:rFonts w:hint="cs"/>
          <w:rtl/>
        </w:rPr>
        <w:t>ٱ</w:t>
      </w:r>
      <w:r w:rsidRPr="00A76F8B">
        <w:rPr>
          <w:rFonts w:hint="eastAsia"/>
          <w:rtl/>
        </w:rPr>
        <w:t>لَّذِينَ</w:t>
      </w:r>
      <w:r w:rsidRPr="00A76F8B">
        <w:rPr>
          <w:rtl/>
        </w:rPr>
        <w:t xml:space="preserve"> سَخِرُواْ مِنۡهُم مَّا كَانُواْ بِهِ</w:t>
      </w:r>
      <w:r w:rsidRPr="00A76F8B">
        <w:rPr>
          <w:rFonts w:hint="cs"/>
          <w:rtl/>
        </w:rPr>
        <w:t>ۦ</w:t>
      </w:r>
      <w:r w:rsidRPr="00A76F8B">
        <w:rPr>
          <w:rtl/>
        </w:rPr>
        <w:t xml:space="preserve"> يَسۡتَهۡزِءُونَ١٠</w:t>
      </w:r>
      <w:r w:rsidRPr="00A76F8B">
        <w:rPr>
          <w:rFonts w:ascii="Times New Roman" w:cs="Traditional Arabic" w:hint="cs"/>
          <w:sz w:val="32"/>
          <w:rtl/>
        </w:rPr>
        <w:t>﴾</w:t>
      </w:r>
      <w:r>
        <w:rPr>
          <w:rFonts w:ascii="Times New Roman" w:cs="IRNazli"/>
          <w:sz w:val="32"/>
          <w:rtl/>
        </w:rPr>
        <w:t xml:space="preserve"> </w:t>
      </w:r>
      <w:r w:rsidRPr="00A76F8B">
        <w:rPr>
          <w:rStyle w:val="Char7"/>
          <w:rtl/>
        </w:rPr>
        <w:t>[الأنعام: 10]</w:t>
      </w:r>
      <w:r w:rsidRPr="00A76F8B">
        <w:rPr>
          <w:rStyle w:val="Char7"/>
          <w:rFonts w:hint="cs"/>
          <w:rtl/>
        </w:rPr>
        <w:t>.</w:t>
      </w:r>
    </w:p>
    <w:p w:rsidR="000B6DD2" w:rsidRPr="00A76F8B" w:rsidRDefault="000B6DD2" w:rsidP="000A42BE">
      <w:pPr>
        <w:pStyle w:val="aa"/>
        <w:widowControl w:val="0"/>
        <w:rPr>
          <w:rtl/>
        </w:rPr>
      </w:pPr>
      <w:r w:rsidRPr="00A76F8B">
        <w:rPr>
          <w:rStyle w:val="Char9"/>
          <w:rFonts w:hint="cs"/>
          <w:rtl/>
        </w:rPr>
        <w:t>«</w:t>
      </w:r>
      <w:r w:rsidRPr="00A76F8B">
        <w:rPr>
          <w:rFonts w:hint="cs"/>
          <w:rtl/>
        </w:rPr>
        <w:t>بی‌گمان پیغمبرانی پیش از تو مورد استهزاء قرار گرفته‌اند و همان چیزی که پیغمبران را بدان سبب مسخره می‌کرده‌اند، مسخره‌کنندگان را فرا گرفته است</w:t>
      </w:r>
      <w:r w:rsidRPr="00A76F8B">
        <w:rPr>
          <w:rStyle w:val="Char9"/>
          <w:rFonts w:hint="cs"/>
          <w:rtl/>
        </w:rPr>
        <w:t>»</w:t>
      </w:r>
      <w:r w:rsidR="00A76F8B">
        <w:rPr>
          <w:rStyle w:val="Char9"/>
          <w:rFonts w:hint="cs"/>
          <w:rtl/>
        </w:rPr>
        <w:t>.</w:t>
      </w:r>
    </w:p>
    <w:p w:rsidR="000B6DD2" w:rsidRPr="0054374D" w:rsidRDefault="000B6DD2" w:rsidP="000A42BE">
      <w:pPr>
        <w:pStyle w:val="StyleComplexBLotus12ptJustifiedFirstline05cmChar"/>
        <w:widowControl w:val="0"/>
        <w:spacing w:line="240" w:lineRule="auto"/>
        <w:rPr>
          <w:rFonts w:ascii="Times New Roman" w:hAnsi="Times New Roman" w:cs="IRNazli"/>
          <w:spacing w:val="-4"/>
          <w:sz w:val="28"/>
          <w:szCs w:val="28"/>
          <w:rtl/>
          <w:lang w:bidi="fa-IR"/>
        </w:rPr>
      </w:pPr>
      <w:r w:rsidRPr="0054374D">
        <w:rPr>
          <w:rFonts w:ascii="Times New Roman" w:hAnsi="Times New Roman" w:cs="IRNazli" w:hint="cs"/>
          <w:spacing w:val="-4"/>
          <w:sz w:val="28"/>
          <w:szCs w:val="28"/>
          <w:rtl/>
          <w:lang w:bidi="fa-IR"/>
        </w:rPr>
        <w:t>همچنین خداوند این موضوع را بیان نمود که مشرکان با استهزاء خویش قصد تکذیب پیامبر اکرم</w:t>
      </w:r>
      <w:r w:rsidR="00361D92" w:rsidRPr="0054374D">
        <w:rPr>
          <w:rFonts w:ascii="Times New Roman" w:hAnsi="Times New Roman" w:cs="IRNazli" w:hint="cs"/>
          <w:spacing w:val="-4"/>
          <w:sz w:val="28"/>
          <w:szCs w:val="28"/>
          <w:rtl/>
          <w:lang w:bidi="fa-IR"/>
        </w:rPr>
        <w:t xml:space="preserve"> </w:t>
      </w:r>
      <w:r w:rsidR="003B13DA" w:rsidRPr="0054374D">
        <w:rPr>
          <w:rFonts w:ascii="" w:hAnsi="" w:cs="CTraditional Arabic" w:hint="cs"/>
          <w:spacing w:val="-4"/>
          <w:sz w:val="28"/>
          <w:szCs w:val="28"/>
          <w:rtl/>
          <w:lang w:bidi="fa-IR"/>
        </w:rPr>
        <w:t>ج</w:t>
      </w:r>
      <w:r w:rsidR="00361D92" w:rsidRPr="0054374D">
        <w:rPr>
          <w:rFonts w:ascii="" w:hAnsi="" w:cs="CTraditional Arabic" w:hint="cs"/>
          <w:spacing w:val="-4"/>
          <w:sz w:val="28"/>
          <w:szCs w:val="28"/>
          <w:rtl/>
          <w:lang w:bidi="fa-IR"/>
        </w:rPr>
        <w:t xml:space="preserve"> </w:t>
      </w:r>
      <w:r w:rsidRPr="0054374D">
        <w:rPr>
          <w:rFonts w:ascii="Times New Roman" w:hAnsi="Times New Roman" w:cs="IRNazli" w:hint="cs"/>
          <w:spacing w:val="-4"/>
          <w:sz w:val="28"/>
          <w:szCs w:val="28"/>
          <w:rtl/>
          <w:lang w:bidi="fa-IR"/>
        </w:rPr>
        <w:t>را نداشتند؛ بلکه آنان قصد تکذیب رسالت او و آیه‌های خدا را داشتند:</w:t>
      </w:r>
    </w:p>
    <w:p w:rsidR="000B6DD2" w:rsidRPr="00657FE0" w:rsidRDefault="00A76F8B" w:rsidP="000A42BE">
      <w:pPr>
        <w:pStyle w:val="af"/>
        <w:widowControl w:val="0"/>
        <w:rPr>
          <w:rFonts w:ascii="Times New Roman" w:cs="B Lotus"/>
          <w:rtl/>
        </w:rPr>
      </w:pPr>
      <w:r w:rsidRPr="00A76F8B">
        <w:rPr>
          <w:rFonts w:ascii="Times New Roman" w:cs="Traditional Arabic" w:hint="cs"/>
          <w:sz w:val="32"/>
          <w:rtl/>
        </w:rPr>
        <w:t>﴿</w:t>
      </w:r>
      <w:r w:rsidRPr="00A76F8B">
        <w:rPr>
          <w:rtl/>
        </w:rPr>
        <w:t>قَدۡ نَعۡلَمُ إِنَّهُ</w:t>
      </w:r>
      <w:r w:rsidRPr="00A76F8B">
        <w:rPr>
          <w:rFonts w:hint="cs"/>
          <w:rtl/>
        </w:rPr>
        <w:t>ۥ</w:t>
      </w:r>
      <w:r w:rsidRPr="00A76F8B">
        <w:rPr>
          <w:rtl/>
        </w:rPr>
        <w:t xml:space="preserve"> لَيَحۡزُنُكَ </w:t>
      </w:r>
      <w:r w:rsidRPr="00A76F8B">
        <w:rPr>
          <w:rFonts w:hint="cs"/>
          <w:rtl/>
        </w:rPr>
        <w:t>ٱ</w:t>
      </w:r>
      <w:r w:rsidRPr="00A76F8B">
        <w:rPr>
          <w:rFonts w:hint="eastAsia"/>
          <w:rtl/>
        </w:rPr>
        <w:t>لَّذِي</w:t>
      </w:r>
      <w:r w:rsidRPr="00A76F8B">
        <w:rPr>
          <w:rtl/>
        </w:rPr>
        <w:t xml:space="preserve"> يَقُولُونَۖ فَإِنَّهُمۡ لَا يُكَذِّبُونَكَ وَلَٰكِنَّ </w:t>
      </w:r>
      <w:r w:rsidRPr="00A76F8B">
        <w:rPr>
          <w:rFonts w:hint="cs"/>
          <w:rtl/>
        </w:rPr>
        <w:t>ٱ</w:t>
      </w:r>
      <w:r w:rsidRPr="00A76F8B">
        <w:rPr>
          <w:rFonts w:hint="eastAsia"/>
          <w:rtl/>
        </w:rPr>
        <w:t>لظَّٰلِمِينَ</w:t>
      </w:r>
      <w:r w:rsidRPr="00A76F8B">
        <w:rPr>
          <w:rtl/>
        </w:rPr>
        <w:t xml:space="preserve"> بِ‍َٔايَٰتِ </w:t>
      </w:r>
      <w:r w:rsidRPr="00A76F8B">
        <w:rPr>
          <w:rFonts w:hint="cs"/>
          <w:rtl/>
        </w:rPr>
        <w:t>ٱ</w:t>
      </w:r>
      <w:r w:rsidRPr="00A76F8B">
        <w:rPr>
          <w:rFonts w:hint="eastAsia"/>
          <w:rtl/>
        </w:rPr>
        <w:t>للَّهِ</w:t>
      </w:r>
      <w:r w:rsidRPr="00A76F8B">
        <w:rPr>
          <w:rtl/>
        </w:rPr>
        <w:t xml:space="preserve"> يَجۡحَدُونَ٣٣</w:t>
      </w:r>
      <w:r w:rsidRPr="00A76F8B">
        <w:rPr>
          <w:rFonts w:ascii="Times New Roman" w:cs="Traditional Arabic" w:hint="cs"/>
          <w:sz w:val="32"/>
          <w:rtl/>
        </w:rPr>
        <w:t>﴾</w:t>
      </w:r>
      <w:r>
        <w:rPr>
          <w:rFonts w:ascii="Times New Roman" w:cs="IRNazli"/>
          <w:sz w:val="32"/>
          <w:rtl/>
        </w:rPr>
        <w:t xml:space="preserve"> </w:t>
      </w:r>
      <w:r w:rsidRPr="00A76F8B">
        <w:rPr>
          <w:rStyle w:val="Char7"/>
          <w:rtl/>
        </w:rPr>
        <w:t>[الأنعام: 33]</w:t>
      </w:r>
      <w:r w:rsidRPr="00A76F8B">
        <w:rPr>
          <w:rStyle w:val="Char7"/>
          <w:rFonts w:hint="cs"/>
          <w:rtl/>
        </w:rPr>
        <w:t>.</w:t>
      </w:r>
    </w:p>
    <w:p w:rsidR="000B6DD2" w:rsidRPr="005475AD" w:rsidRDefault="000B6DD2" w:rsidP="000A42BE">
      <w:pPr>
        <w:pStyle w:val="aa"/>
        <w:widowControl w:val="0"/>
        <w:rPr>
          <w:rFonts w:ascii="Times New Roman" w:hAnsi="Times New Roman" w:cs="B Lotus"/>
          <w:rtl/>
        </w:rPr>
      </w:pPr>
      <w:r w:rsidRPr="00A76F8B">
        <w:rPr>
          <w:rStyle w:val="Char9"/>
          <w:rFonts w:hint="cs"/>
          <w:rtl/>
        </w:rPr>
        <w:t>«</w:t>
      </w:r>
      <w:r w:rsidRPr="00A76F8B">
        <w:rPr>
          <w:rFonts w:hint="cs"/>
          <w:rtl/>
        </w:rPr>
        <w:t>ما می‌دانیم که آنچه می‌گویند ، تو را غمگین می‌سازد؛ چرا که آنان، تو را تکذیب نمی‌کنند؛ بلکه ستمکاران، آیات خدا را انکار می‌نمایند</w:t>
      </w:r>
      <w:r w:rsidRPr="00A76F8B">
        <w:rPr>
          <w:rStyle w:val="Char9"/>
          <w:rFonts w:hint="cs"/>
          <w:rtl/>
        </w:rPr>
        <w:t>»</w:t>
      </w:r>
      <w:r w:rsidR="00A76F8B" w:rsidRPr="00A76F8B">
        <w:rPr>
          <w:rStyle w:val="Char5"/>
        </w:rPr>
        <w:t>.</w:t>
      </w:r>
    </w:p>
    <w:p w:rsidR="000B6DD2" w:rsidRPr="00B76A27" w:rsidRDefault="000B6DD2" w:rsidP="000A42BE">
      <w:pPr>
        <w:pStyle w:val="a0"/>
        <w:widowControl w:val="0"/>
        <w:rPr>
          <w:rtl/>
        </w:rPr>
      </w:pPr>
      <w:bookmarkStart w:id="473" w:name="_Toc134241350"/>
      <w:bookmarkStart w:id="474" w:name="_Toc270033213"/>
      <w:bookmarkStart w:id="475" w:name="_Toc439429704"/>
      <w:r w:rsidRPr="00B76A27">
        <w:rPr>
          <w:rFonts w:hint="cs"/>
          <w:rtl/>
        </w:rPr>
        <w:t>موضعگیری کفار در برابر قرآن کریم</w:t>
      </w:r>
      <w:bookmarkEnd w:id="473"/>
      <w:bookmarkEnd w:id="474"/>
      <w:bookmarkEnd w:id="475"/>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کفار بر این باور بودند که قرآن کریم از جانب خدا نازل نگردیده است و آن را نوعی شعر قلمداد می‌نمودند؛ در حالی که با مقایسه بین قرآن و اشعار عرب به تفاوت قرآن و اشعار پی خواهیم برد. خداوند در این مورد می‌فرماید:</w:t>
      </w:r>
    </w:p>
    <w:p w:rsidR="000B6DD2" w:rsidRPr="00657FE0" w:rsidRDefault="00A76F8B" w:rsidP="000A42BE">
      <w:pPr>
        <w:pStyle w:val="af"/>
        <w:widowControl w:val="0"/>
        <w:rPr>
          <w:rFonts w:ascii="Times New Roman" w:cs="B Lotus"/>
          <w:rtl/>
        </w:rPr>
      </w:pPr>
      <w:r w:rsidRPr="00A76F8B">
        <w:rPr>
          <w:rFonts w:ascii="Times New Roman" w:cs="Traditional Arabic" w:hint="cs"/>
          <w:sz w:val="32"/>
          <w:rtl/>
        </w:rPr>
        <w:t>﴿</w:t>
      </w:r>
      <w:r w:rsidRPr="00A76F8B">
        <w:rPr>
          <w:rtl/>
        </w:rPr>
        <w:t xml:space="preserve">وَمَا عَلَّمۡنَٰهُ </w:t>
      </w:r>
      <w:r w:rsidRPr="00A76F8B">
        <w:rPr>
          <w:rFonts w:hint="cs"/>
          <w:rtl/>
        </w:rPr>
        <w:t>ٱ</w:t>
      </w:r>
      <w:r w:rsidRPr="00A76F8B">
        <w:rPr>
          <w:rFonts w:hint="eastAsia"/>
          <w:rtl/>
        </w:rPr>
        <w:t>لشِّعۡرَ</w:t>
      </w:r>
      <w:r w:rsidRPr="00A76F8B">
        <w:rPr>
          <w:rtl/>
        </w:rPr>
        <w:t xml:space="preserve"> وَمَا يَنۢبَغِي لَهُ</w:t>
      </w:r>
      <w:r w:rsidRPr="00A76F8B">
        <w:rPr>
          <w:rFonts w:hint="cs"/>
          <w:rtl/>
        </w:rPr>
        <w:t>ۥٓۚ</w:t>
      </w:r>
      <w:r w:rsidRPr="00A76F8B">
        <w:rPr>
          <w:rtl/>
        </w:rPr>
        <w:t xml:space="preserve"> إِنۡ هُوَ إِلَّا ذِكۡرٞ وَقُرۡءَانٞ مُّبِينٞ٦٩ لِّيُنذِرَ مَن كَانَ حَيّٗا وَيَحِقَّ </w:t>
      </w:r>
      <w:r w:rsidRPr="00A76F8B">
        <w:rPr>
          <w:rFonts w:hint="cs"/>
          <w:rtl/>
        </w:rPr>
        <w:t>ٱ</w:t>
      </w:r>
      <w:r w:rsidRPr="00A76F8B">
        <w:rPr>
          <w:rFonts w:hint="eastAsia"/>
          <w:rtl/>
        </w:rPr>
        <w:t>لۡقَوۡلُ</w:t>
      </w:r>
      <w:r w:rsidRPr="00A76F8B">
        <w:rPr>
          <w:rtl/>
        </w:rPr>
        <w:t xml:space="preserve"> عَلَى </w:t>
      </w:r>
      <w:r w:rsidRPr="00A76F8B">
        <w:rPr>
          <w:rFonts w:hint="cs"/>
          <w:rtl/>
        </w:rPr>
        <w:t>ٱ</w:t>
      </w:r>
      <w:r w:rsidRPr="00A76F8B">
        <w:rPr>
          <w:rFonts w:hint="eastAsia"/>
          <w:rtl/>
        </w:rPr>
        <w:t>لۡكَٰفِرِينَ</w:t>
      </w:r>
      <w:r w:rsidRPr="00A76F8B">
        <w:rPr>
          <w:rtl/>
        </w:rPr>
        <w:t>٧٠</w:t>
      </w:r>
      <w:r w:rsidRPr="00A76F8B">
        <w:rPr>
          <w:rFonts w:ascii="Times New Roman" w:cs="Traditional Arabic" w:hint="cs"/>
          <w:sz w:val="32"/>
          <w:rtl/>
        </w:rPr>
        <w:t>﴾</w:t>
      </w:r>
      <w:r>
        <w:rPr>
          <w:rFonts w:ascii="Times New Roman" w:cs="IRNazli"/>
          <w:sz w:val="32"/>
          <w:rtl/>
        </w:rPr>
        <w:t xml:space="preserve"> </w:t>
      </w:r>
      <w:r w:rsidRPr="00A76F8B">
        <w:rPr>
          <w:rStyle w:val="Char7"/>
          <w:rtl/>
        </w:rPr>
        <w:t>[</w:t>
      </w:r>
      <w:r w:rsidR="00671026">
        <w:rPr>
          <w:rStyle w:val="Char7"/>
          <w:rtl/>
        </w:rPr>
        <w:t>ی</w:t>
      </w:r>
      <w:r w:rsidRPr="00A76F8B">
        <w:rPr>
          <w:rStyle w:val="Char7"/>
          <w:rtl/>
        </w:rPr>
        <w:t>س: 69-70]</w:t>
      </w:r>
      <w:r w:rsidRPr="00A76F8B">
        <w:rPr>
          <w:rStyle w:val="Char7"/>
          <w:rFonts w:hint="cs"/>
          <w:rtl/>
        </w:rPr>
        <w:t>.</w:t>
      </w:r>
    </w:p>
    <w:p w:rsidR="000B6DD2" w:rsidRPr="005475AD" w:rsidRDefault="000B6DD2" w:rsidP="000A42BE">
      <w:pPr>
        <w:pStyle w:val="aa"/>
        <w:widowControl w:val="0"/>
        <w:rPr>
          <w:rFonts w:ascii="Times New Roman" w:hAnsi="Times New Roman" w:cs="B Lotus"/>
          <w:rtl/>
        </w:rPr>
      </w:pPr>
      <w:r w:rsidRPr="00A76F8B">
        <w:rPr>
          <w:rStyle w:val="Char9"/>
          <w:rFonts w:hint="cs"/>
          <w:rtl/>
        </w:rPr>
        <w:t>«</w:t>
      </w:r>
      <w:r w:rsidRPr="00A76F8B">
        <w:rPr>
          <w:rFonts w:hint="cs"/>
          <w:rtl/>
        </w:rPr>
        <w:t>ما به پیغمبر شعر نیاموخته‌ایم و برای او چنین چیزی سزاوار نیست. این جز یادآوری و قرآن روشنگری چیز دیگری نیست. تا افراد زنده را با آن بیم دهد و بر کافران فرمان عذاب مسلّم گردد</w:t>
      </w:r>
      <w:r w:rsidRPr="00A76F8B">
        <w:rPr>
          <w:rStyle w:val="Char9"/>
          <w:rFonts w:hint="cs"/>
          <w:rtl/>
        </w:rPr>
        <w:t>»</w:t>
      </w:r>
      <w:r w:rsidR="00A76F8B">
        <w:rPr>
          <w:rStyle w:val="Char9"/>
          <w:rFonts w:hint="cs"/>
          <w:rtl/>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چگونه قرآن می‌تواند شعر باشد و حال آنکه در قرآن، شاعران که مردم را گمراه می‌‌کنند و برخلاف واقعیت سخن می‌گویند، مذمت و نکوهش شده‌اند</w:t>
      </w:r>
      <w:r w:rsidRPr="00CA7C13">
        <w:rPr>
          <w:rStyle w:val="FootnoteReference"/>
          <w:rFonts w:cs="IRNazli"/>
          <w:sz w:val="28"/>
          <w:szCs w:val="28"/>
          <w:rtl/>
        </w:rPr>
        <w:footnoteReference w:id="446"/>
      </w:r>
      <w:r w:rsidR="00A76F8B">
        <w:rPr>
          <w:rFonts w:ascii="Times New Roman" w:hAnsi="Times New Roman" w:cs="IRNazli" w:hint="cs"/>
          <w:sz w:val="28"/>
          <w:szCs w:val="28"/>
          <w:rtl/>
          <w:lang w:bidi="fa-IR"/>
        </w:rPr>
        <w:t>.</w:t>
      </w:r>
    </w:p>
    <w:p w:rsidR="000B6DD2" w:rsidRPr="00657FE0" w:rsidRDefault="008048DD" w:rsidP="000A42BE">
      <w:pPr>
        <w:pStyle w:val="af"/>
        <w:widowControl w:val="0"/>
        <w:rPr>
          <w:rFonts w:ascii="Times New Roman" w:cs="B Lotus"/>
          <w:rtl/>
        </w:rPr>
      </w:pPr>
      <w:r w:rsidRPr="008048DD">
        <w:rPr>
          <w:rFonts w:ascii="Times New Roman" w:cs="Traditional Arabic" w:hint="cs"/>
          <w:sz w:val="32"/>
          <w:rtl/>
        </w:rPr>
        <w:t>﴿</w:t>
      </w:r>
      <w:r w:rsidRPr="008048DD">
        <w:rPr>
          <w:rtl/>
        </w:rPr>
        <w:t>وَ</w:t>
      </w:r>
      <w:r w:rsidRPr="008048DD">
        <w:rPr>
          <w:rFonts w:hint="cs"/>
          <w:rtl/>
        </w:rPr>
        <w:t>ٱ</w:t>
      </w:r>
      <w:r w:rsidRPr="008048DD">
        <w:rPr>
          <w:rFonts w:hint="eastAsia"/>
          <w:rtl/>
        </w:rPr>
        <w:t>لشُّعَرَآءُ</w:t>
      </w:r>
      <w:r w:rsidRPr="008048DD">
        <w:rPr>
          <w:rtl/>
        </w:rPr>
        <w:t xml:space="preserve"> يَتَّبِعُهُمُ </w:t>
      </w:r>
      <w:r w:rsidRPr="008048DD">
        <w:rPr>
          <w:rFonts w:hint="cs"/>
          <w:rtl/>
        </w:rPr>
        <w:t>ٱ</w:t>
      </w:r>
      <w:r w:rsidRPr="008048DD">
        <w:rPr>
          <w:rFonts w:hint="eastAsia"/>
          <w:rtl/>
        </w:rPr>
        <w:t>لۡغَاوُ</w:t>
      </w:r>
      <w:r w:rsidRPr="008048DD">
        <w:rPr>
          <w:rFonts w:hint="cs"/>
          <w:rtl/>
        </w:rPr>
        <w:t>ۥ</w:t>
      </w:r>
      <w:r w:rsidRPr="008048DD">
        <w:rPr>
          <w:rFonts w:hint="eastAsia"/>
          <w:rtl/>
        </w:rPr>
        <w:t>نَ</w:t>
      </w:r>
      <w:r w:rsidRPr="008048DD">
        <w:rPr>
          <w:rtl/>
        </w:rPr>
        <w:t>٢٢٤ أَلَمۡ تَرَ أَنَّهُمۡ فِي كُلِّ وَادٖ يَهِيمُونَ٢٢٥ وَأَنَّهُمۡ يَقُولُونَ مَا لَا يَفۡعَلُونَ٢٢٦</w:t>
      </w:r>
      <w:r w:rsidRPr="008048DD">
        <w:rPr>
          <w:rFonts w:ascii="Times New Roman" w:cs="Traditional Arabic" w:hint="cs"/>
          <w:sz w:val="32"/>
          <w:rtl/>
        </w:rPr>
        <w:t>﴾</w:t>
      </w:r>
      <w:r>
        <w:rPr>
          <w:rFonts w:ascii="Times New Roman" w:cs="IRNazli"/>
          <w:sz w:val="32"/>
          <w:rtl/>
        </w:rPr>
        <w:t xml:space="preserve"> </w:t>
      </w:r>
      <w:r w:rsidRPr="008048DD">
        <w:rPr>
          <w:rStyle w:val="Char7"/>
          <w:rtl/>
        </w:rPr>
        <w:t>[الشعراء: 224-226]</w:t>
      </w:r>
      <w:r w:rsidRPr="008048DD">
        <w:rPr>
          <w:rStyle w:val="Char7"/>
          <w:rFonts w:hint="cs"/>
          <w:rtl/>
        </w:rPr>
        <w:t>.</w:t>
      </w:r>
    </w:p>
    <w:p w:rsidR="000B6DD2" w:rsidRPr="005475AD" w:rsidRDefault="000B6DD2" w:rsidP="000A42BE">
      <w:pPr>
        <w:pStyle w:val="aa"/>
        <w:widowControl w:val="0"/>
        <w:rPr>
          <w:rFonts w:ascii="Times New Roman" w:hAnsi="Times New Roman" w:cs="B Lotus"/>
          <w:rtl/>
        </w:rPr>
      </w:pPr>
      <w:r w:rsidRPr="008048DD">
        <w:rPr>
          <w:rStyle w:val="Char9"/>
          <w:rFonts w:hint="cs"/>
          <w:rtl/>
        </w:rPr>
        <w:t>«</w:t>
      </w:r>
      <w:r w:rsidRPr="008048DD">
        <w:rPr>
          <w:rFonts w:hint="cs"/>
          <w:rtl/>
        </w:rPr>
        <w:t>سرگشتگان و گمراهان از شعرا پیروی می‌کنند. مگر نمی‌بینی که آنان به هر راهی بی‌هدف پا می‌گذارند و اینکه ایشان چیزهایی می‌گویند که خودشان انجام نمی‌دهند</w:t>
      </w:r>
      <w:r w:rsidRPr="008048DD">
        <w:rPr>
          <w:rStyle w:val="Char9"/>
          <w:rFonts w:hint="cs"/>
          <w:rtl/>
        </w:rPr>
        <w:t>»</w:t>
      </w:r>
      <w:r w:rsidR="008048DD">
        <w:rPr>
          <w:rStyle w:val="Char9"/>
          <w:rFonts w:hint="cs"/>
          <w:rtl/>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پس قرآن، سخن خدا است که بر پیامبرش نازل نموده و مانند سخن شاعران و سخن کاهنان نیست؛ چنانکه می‌فرماید:</w:t>
      </w:r>
    </w:p>
    <w:p w:rsidR="000B6DD2" w:rsidRPr="00657FE0" w:rsidRDefault="00597AB0" w:rsidP="000A42BE">
      <w:pPr>
        <w:pStyle w:val="af"/>
        <w:widowControl w:val="0"/>
        <w:rPr>
          <w:rFonts w:ascii="Times New Roman" w:cs="B Lotus"/>
          <w:rtl/>
        </w:rPr>
      </w:pPr>
      <w:r w:rsidRPr="00597AB0">
        <w:rPr>
          <w:rFonts w:ascii="Times New Roman" w:cs="Traditional Arabic" w:hint="cs"/>
          <w:spacing w:val="-4"/>
          <w:sz w:val="32"/>
          <w:rtl/>
        </w:rPr>
        <w:t>﴿</w:t>
      </w:r>
      <w:r w:rsidRPr="00597AB0">
        <w:rPr>
          <w:rtl/>
        </w:rPr>
        <w:t>إِنَّهُ</w:t>
      </w:r>
      <w:r w:rsidRPr="00597AB0">
        <w:rPr>
          <w:rFonts w:hint="cs"/>
          <w:rtl/>
        </w:rPr>
        <w:t>ۥ</w:t>
      </w:r>
      <w:r w:rsidRPr="00597AB0">
        <w:rPr>
          <w:rtl/>
        </w:rPr>
        <w:t xml:space="preserve"> لَقَوۡلُ رَسُولٖ كَرِيمٖ٤٠ وَمَا هُوَ بِقَوۡلِ شَاعِرٖۚ قَلِيلٗا مَّا تُؤۡمِنُونَ٤١ وَلَا بِقَوۡلِ كَاهِنٖۚ قَلِيلٗا مَّا تَذَكَّرُونَ٤٢ تَنزِيلٞ مِّن رَّبِّ </w:t>
      </w:r>
      <w:r w:rsidRPr="00597AB0">
        <w:rPr>
          <w:rFonts w:hint="cs"/>
          <w:rtl/>
        </w:rPr>
        <w:t>ٱ</w:t>
      </w:r>
      <w:r w:rsidRPr="00597AB0">
        <w:rPr>
          <w:rFonts w:hint="eastAsia"/>
          <w:rtl/>
        </w:rPr>
        <w:t>لۡعَٰلَمِينَ</w:t>
      </w:r>
      <w:r w:rsidRPr="00597AB0">
        <w:rPr>
          <w:rtl/>
        </w:rPr>
        <w:t>٤٣</w:t>
      </w:r>
      <w:r w:rsidRPr="00597AB0">
        <w:rPr>
          <w:rFonts w:ascii="Times New Roman" w:cs="Traditional Arabic" w:hint="cs"/>
          <w:spacing w:val="-4"/>
          <w:sz w:val="32"/>
          <w:rtl/>
        </w:rPr>
        <w:t>﴾</w:t>
      </w:r>
      <w:r>
        <w:rPr>
          <w:rFonts w:ascii="Times New Roman" w:cs="IRNazli"/>
          <w:spacing w:val="-4"/>
          <w:sz w:val="32"/>
          <w:rtl/>
        </w:rPr>
        <w:t xml:space="preserve"> </w:t>
      </w:r>
      <w:r w:rsidRPr="00597AB0">
        <w:rPr>
          <w:rStyle w:val="Char7"/>
          <w:rtl/>
        </w:rPr>
        <w:t>[الحاقة: 40-43]</w:t>
      </w:r>
      <w:r w:rsidRPr="00597AB0">
        <w:rPr>
          <w:rStyle w:val="Char7"/>
          <w:rFonts w:hint="cs"/>
          <w:rtl/>
        </w:rPr>
        <w:t>.</w:t>
      </w:r>
    </w:p>
    <w:p w:rsidR="000B6DD2" w:rsidRPr="00597AB0" w:rsidRDefault="000B6DD2" w:rsidP="000A42BE">
      <w:pPr>
        <w:pStyle w:val="aa"/>
        <w:widowControl w:val="0"/>
        <w:rPr>
          <w:rtl/>
        </w:rPr>
      </w:pPr>
      <w:r w:rsidRPr="00597AB0">
        <w:rPr>
          <w:rStyle w:val="Char9"/>
          <w:rFonts w:hint="cs"/>
          <w:rtl/>
        </w:rPr>
        <w:t>«</w:t>
      </w:r>
      <w:r w:rsidRPr="00597AB0">
        <w:rPr>
          <w:rFonts w:hint="cs"/>
          <w:rtl/>
        </w:rPr>
        <w:t>این گفتاری است (که) از (زبان) پیغمبر بزرگواری (به نام محمد پخش و تبلیغ می‌شود) و سخن هیچ شاعری نیست؛ شما کمتر ایمان می‌آورید و گفت</w:t>
      </w:r>
      <w:r w:rsidR="00671026">
        <w:rPr>
          <w:rFonts w:hint="cs"/>
          <w:rtl/>
        </w:rPr>
        <w:t>ۀ</w:t>
      </w:r>
      <w:r w:rsidRPr="00597AB0">
        <w:rPr>
          <w:rFonts w:hint="cs"/>
          <w:rtl/>
        </w:rPr>
        <w:t xml:space="preserve"> هیچ غیبگو و کاهنی نیست. اصلاً شما کمتر پند می‌گیرید؛ (بلکه کلامی است که) از جانب پروردگار جهانیان نازل شده است</w:t>
      </w:r>
      <w:r w:rsidRPr="00597AB0">
        <w:rPr>
          <w:rStyle w:val="Char9"/>
          <w:rFonts w:hint="cs"/>
          <w:rtl/>
        </w:rPr>
        <w:t>»</w:t>
      </w:r>
      <w:r w:rsidR="00597AB0">
        <w:rPr>
          <w:rStyle w:val="Char9"/>
          <w:rFonts w:hint="cs"/>
          <w:rtl/>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شاعران نیز قبل از همه درک کرده بودند که قرآن کریم، شعر نیست</w:t>
      </w:r>
      <w:r w:rsidRPr="00CA7C13">
        <w:rPr>
          <w:rStyle w:val="FootnoteReference"/>
          <w:rFonts w:cs="IRNazli"/>
          <w:sz w:val="28"/>
          <w:szCs w:val="28"/>
          <w:rtl/>
        </w:rPr>
        <w:footnoteReference w:id="447"/>
      </w:r>
      <w:r w:rsidRPr="003B13DA">
        <w:rPr>
          <w:rFonts w:ascii="Times New Roman" w:hAnsi="Times New Roman" w:cs="IRNazli" w:hint="cs"/>
          <w:sz w:val="28"/>
          <w:szCs w:val="28"/>
          <w:rtl/>
          <w:lang w:bidi="fa-IR"/>
        </w:rPr>
        <w:t>. مشرکان علاوه بر تکذیب قرآن دربار</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 xml:space="preserve">نیز چنین گفتند: «محمد قرآن را از فردی عجمی می‌آموزد که غلام یکی از قبیله‌های قریش بوده است و فروشنده‌ای بوده که در کنار کوه صفا جنس می‌فروخته و او به محمد چیزهایی آموزش داده است؛ در حالی که آن مرد، زبانش عجمی بود و فقط در حد </w:t>
      </w:r>
      <w:r w:rsidR="00294187">
        <w:rPr>
          <w:rFonts w:ascii="Times New Roman" w:hAnsi="Times New Roman" w:cs="IRNazli" w:hint="cs"/>
          <w:sz w:val="28"/>
          <w:szCs w:val="28"/>
          <w:rtl/>
          <w:lang w:bidi="fa-IR"/>
        </w:rPr>
        <w:t>رفع مایحتاج خویش، عربی می‌دانست</w:t>
      </w:r>
      <w:r w:rsidRPr="003B13DA">
        <w:rPr>
          <w:rFonts w:ascii="Times New Roman" w:hAnsi="Times New Roman" w:cs="IRNazli" w:hint="cs"/>
          <w:sz w:val="28"/>
          <w:szCs w:val="28"/>
          <w:rtl/>
          <w:lang w:bidi="fa-IR"/>
        </w:rPr>
        <w:t>»</w:t>
      </w:r>
      <w:r w:rsidR="00294187">
        <w:rPr>
          <w:rFonts w:ascii="Times New Roman" w:hAnsi="Times New Roman" w:cs="IRNazli" w:hint="cs"/>
          <w:sz w:val="28"/>
          <w:szCs w:val="28"/>
          <w:rtl/>
          <w:lang w:bidi="fa-IR"/>
        </w:rPr>
        <w:t>.</w:t>
      </w:r>
      <w:r w:rsidRPr="003B13DA">
        <w:rPr>
          <w:rFonts w:ascii="Times New Roman" w:hAnsi="Times New Roman" w:cs="IRNazli" w:hint="cs"/>
          <w:sz w:val="28"/>
          <w:szCs w:val="28"/>
          <w:rtl/>
          <w:lang w:bidi="fa-IR"/>
        </w:rPr>
        <w:t xml:space="preserve"> چنانکه خداوند می‌فرماید:</w:t>
      </w:r>
    </w:p>
    <w:p w:rsidR="000B6DD2" w:rsidRPr="00657FE0" w:rsidRDefault="0026044D" w:rsidP="000A42BE">
      <w:pPr>
        <w:pStyle w:val="af"/>
        <w:widowControl w:val="0"/>
        <w:rPr>
          <w:rFonts w:ascii="Times New Roman" w:cs="B Lotus"/>
          <w:rtl/>
        </w:rPr>
      </w:pPr>
      <w:r w:rsidRPr="0026044D">
        <w:rPr>
          <w:rFonts w:ascii="Times New Roman" w:cs="Traditional Arabic" w:hint="cs"/>
          <w:sz w:val="32"/>
          <w:rtl/>
        </w:rPr>
        <w:t>﴿</w:t>
      </w:r>
      <w:r w:rsidRPr="0026044D">
        <w:rPr>
          <w:rtl/>
        </w:rPr>
        <w:t>وَلَقَد</w:t>
      </w:r>
      <w:r w:rsidRPr="0026044D">
        <w:rPr>
          <w:rFonts w:hint="cs"/>
          <w:rtl/>
        </w:rPr>
        <w:t>ۡ</w:t>
      </w:r>
      <w:r w:rsidRPr="0026044D">
        <w:rPr>
          <w:rtl/>
        </w:rPr>
        <w:t xml:space="preserve"> </w:t>
      </w:r>
      <w:r w:rsidRPr="0026044D">
        <w:rPr>
          <w:rFonts w:hint="cs"/>
          <w:rtl/>
        </w:rPr>
        <w:t>نَعۡلَمُ</w:t>
      </w:r>
      <w:r w:rsidRPr="0026044D">
        <w:rPr>
          <w:rtl/>
        </w:rPr>
        <w:t xml:space="preserve"> </w:t>
      </w:r>
      <w:r w:rsidRPr="0026044D">
        <w:rPr>
          <w:rFonts w:hint="cs"/>
          <w:rtl/>
        </w:rPr>
        <w:t>أَنَّهُمۡ</w:t>
      </w:r>
      <w:r w:rsidRPr="0026044D">
        <w:rPr>
          <w:rtl/>
        </w:rPr>
        <w:t xml:space="preserve"> </w:t>
      </w:r>
      <w:r w:rsidRPr="0026044D">
        <w:rPr>
          <w:rFonts w:hint="cs"/>
          <w:rtl/>
        </w:rPr>
        <w:t>يَقُولُونَ</w:t>
      </w:r>
      <w:r w:rsidRPr="0026044D">
        <w:rPr>
          <w:rtl/>
        </w:rPr>
        <w:t xml:space="preserve"> </w:t>
      </w:r>
      <w:r w:rsidRPr="0026044D">
        <w:rPr>
          <w:rFonts w:hint="cs"/>
          <w:rtl/>
        </w:rPr>
        <w:t>إِنَّمَا</w:t>
      </w:r>
      <w:r w:rsidRPr="0026044D">
        <w:rPr>
          <w:rtl/>
        </w:rPr>
        <w:t xml:space="preserve"> </w:t>
      </w:r>
      <w:r w:rsidRPr="0026044D">
        <w:rPr>
          <w:rFonts w:hint="cs"/>
          <w:rtl/>
        </w:rPr>
        <w:t>يُعَلِّمُهُۥ</w:t>
      </w:r>
      <w:r w:rsidRPr="0026044D">
        <w:rPr>
          <w:rtl/>
        </w:rPr>
        <w:t xml:space="preserve"> بَشَرٞۗ لِّسَانُ </w:t>
      </w:r>
      <w:r w:rsidRPr="0026044D">
        <w:rPr>
          <w:rFonts w:hint="cs"/>
          <w:rtl/>
        </w:rPr>
        <w:t>ٱ</w:t>
      </w:r>
      <w:r w:rsidRPr="0026044D">
        <w:rPr>
          <w:rFonts w:hint="eastAsia"/>
          <w:rtl/>
        </w:rPr>
        <w:t>لَّذِي</w:t>
      </w:r>
      <w:r w:rsidRPr="0026044D">
        <w:rPr>
          <w:rtl/>
        </w:rPr>
        <w:t xml:space="preserve"> يُلۡحِدُونَ إِلَيۡهِ أَعۡجَمِيّٞ وَهَٰذَا لِسَانٌ عَرَبِيّٞ مُّبِينٌ١٠٣</w:t>
      </w:r>
      <w:r w:rsidRPr="0026044D">
        <w:rPr>
          <w:rFonts w:ascii="Times New Roman" w:cs="Traditional Arabic" w:hint="cs"/>
          <w:sz w:val="32"/>
          <w:rtl/>
        </w:rPr>
        <w:t>﴾</w:t>
      </w:r>
      <w:r>
        <w:rPr>
          <w:rFonts w:ascii="Times New Roman" w:cs="IRNazli"/>
          <w:sz w:val="32"/>
          <w:rtl/>
        </w:rPr>
        <w:t xml:space="preserve"> </w:t>
      </w:r>
      <w:r w:rsidRPr="0026044D">
        <w:rPr>
          <w:rStyle w:val="Char7"/>
          <w:rtl/>
        </w:rPr>
        <w:t>[النحل: 103]</w:t>
      </w:r>
      <w:r w:rsidRPr="0026044D">
        <w:rPr>
          <w:rStyle w:val="Char7"/>
          <w:rFonts w:hint="cs"/>
          <w:rtl/>
        </w:rPr>
        <w:t>.</w:t>
      </w:r>
    </w:p>
    <w:p w:rsidR="000B6DD2" w:rsidRPr="005475AD" w:rsidRDefault="000B6DD2" w:rsidP="000A42BE">
      <w:pPr>
        <w:pStyle w:val="aa"/>
        <w:widowControl w:val="0"/>
        <w:rPr>
          <w:rFonts w:ascii="Times New Roman" w:hAnsi="Times New Roman" w:cs="B Lotus"/>
          <w:rtl/>
        </w:rPr>
      </w:pPr>
      <w:r w:rsidRPr="0026044D">
        <w:rPr>
          <w:rStyle w:val="Char9"/>
          <w:rFonts w:hint="cs"/>
          <w:rtl/>
        </w:rPr>
        <w:t>«</w:t>
      </w:r>
      <w:r w:rsidRPr="0026044D">
        <w:rPr>
          <w:rFonts w:hint="cs"/>
          <w:rtl/>
        </w:rPr>
        <w:t>ما می‌دانیم که ایشان می‌گویند آن را انسانی بدو می‌آموزد. زبانی کسی که به او نسبت می‌دهند غیرعربی است و این به زبان عربی گویا و روشن است</w:t>
      </w:r>
      <w:r w:rsidRPr="0026044D">
        <w:rPr>
          <w:rStyle w:val="Char9"/>
          <w:rFonts w:hint="cs"/>
          <w:rtl/>
        </w:rPr>
        <w:t>»</w:t>
      </w:r>
      <w:r w:rsidR="0026044D" w:rsidRPr="0026044D">
        <w:rPr>
          <w:rStyle w:val="Char5"/>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قرآن، در برابر این گفت</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مشرکان به این موضوع اشاره نمود که چگونه کسی که قرآن را با این شیوایی و رسایی و مفاهیم کامل و فراگیر بیان می‌کند، آن را از فردی عجمی و غیرعرب آموخته است؟ و انسانهای عاقل و منطقی از گفتن چنین سخنانی بی‌نیاز هستند</w:t>
      </w:r>
      <w:r w:rsidRPr="00CA7C13">
        <w:rPr>
          <w:rStyle w:val="FootnoteReference"/>
          <w:rFonts w:cs="IRNazli"/>
          <w:sz w:val="28"/>
          <w:szCs w:val="28"/>
          <w:rtl/>
        </w:rPr>
        <w:footnoteReference w:id="448"/>
      </w:r>
      <w:r w:rsidRPr="003B13DA">
        <w:rPr>
          <w:rFonts w:ascii="Times New Roman" w:hAnsi="Times New Roman" w:cs="IRNazli" w:hint="cs"/>
          <w:sz w:val="28"/>
          <w:szCs w:val="28"/>
          <w:rtl/>
          <w:lang w:bidi="fa-IR"/>
        </w:rPr>
        <w:t>. همچنین آنها به روش نزول قرآن اعتراض کردند و گفتند باید قرآن یکباره نازل می‌شد. خداوند حکمت نزول قرآن به صورت تدریجی را چنین بیان فرمود که بیشتر مای</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تثبیت دلهای مؤمنان می‌گردد و فهمیدن و حفظ کردن و فرمان بردن از آن، آسان‌تر خواهد بود:</w:t>
      </w:r>
    </w:p>
    <w:p w:rsidR="000B6DD2" w:rsidRPr="00657FE0" w:rsidRDefault="0026044D" w:rsidP="000A42BE">
      <w:pPr>
        <w:pStyle w:val="af"/>
        <w:widowControl w:val="0"/>
        <w:rPr>
          <w:rFonts w:ascii="Times New Roman" w:cs="B Lotus"/>
          <w:rtl/>
        </w:rPr>
      </w:pPr>
      <w:r w:rsidRPr="0026044D">
        <w:rPr>
          <w:rFonts w:ascii="Times New Roman" w:cs="Traditional Arabic" w:hint="cs"/>
          <w:sz w:val="32"/>
          <w:rtl/>
        </w:rPr>
        <w:t>﴿</w:t>
      </w:r>
      <w:r w:rsidRPr="0026044D">
        <w:rPr>
          <w:rtl/>
        </w:rPr>
        <w:t xml:space="preserve">وَقَالَ </w:t>
      </w:r>
      <w:r w:rsidRPr="0026044D">
        <w:rPr>
          <w:rFonts w:hint="cs"/>
          <w:rtl/>
        </w:rPr>
        <w:t>ٱ</w:t>
      </w:r>
      <w:r w:rsidRPr="0026044D">
        <w:rPr>
          <w:rFonts w:hint="eastAsia"/>
          <w:rtl/>
        </w:rPr>
        <w:t>لَّذِينَ</w:t>
      </w:r>
      <w:r w:rsidRPr="0026044D">
        <w:rPr>
          <w:rtl/>
        </w:rPr>
        <w:t xml:space="preserve"> كَفَرُواْ لَوۡلَا نُزِّلَ عَلَيۡهِ </w:t>
      </w:r>
      <w:r w:rsidRPr="0026044D">
        <w:rPr>
          <w:rFonts w:hint="cs"/>
          <w:rtl/>
        </w:rPr>
        <w:t>ٱ</w:t>
      </w:r>
      <w:r w:rsidRPr="0026044D">
        <w:rPr>
          <w:rFonts w:hint="eastAsia"/>
          <w:rtl/>
        </w:rPr>
        <w:t>لۡقُرۡءَانُ</w:t>
      </w:r>
      <w:r w:rsidRPr="0026044D">
        <w:rPr>
          <w:rtl/>
        </w:rPr>
        <w:t xml:space="preserve"> جُمۡلَةٗ وَٰحِدَةٗۚ كَذَٰلِكَ لِنُثَبِّتَ بِهِ</w:t>
      </w:r>
      <w:r w:rsidRPr="0026044D">
        <w:rPr>
          <w:rFonts w:hint="cs"/>
          <w:rtl/>
        </w:rPr>
        <w:t>ۦ</w:t>
      </w:r>
      <w:r w:rsidRPr="0026044D">
        <w:rPr>
          <w:rtl/>
        </w:rPr>
        <w:t xml:space="preserve"> فُؤَادَكَۖ وَرَتَّلۡنَٰهُ تَرۡتِيلٗا٣٢</w:t>
      </w:r>
      <w:r w:rsidRPr="0026044D">
        <w:rPr>
          <w:rFonts w:ascii="Times New Roman" w:cs="Traditional Arabic" w:hint="cs"/>
          <w:sz w:val="32"/>
          <w:rtl/>
        </w:rPr>
        <w:t>﴾</w:t>
      </w:r>
      <w:r>
        <w:rPr>
          <w:rFonts w:ascii="Times New Roman" w:cs="IRNazli"/>
          <w:sz w:val="32"/>
          <w:rtl/>
        </w:rPr>
        <w:t xml:space="preserve"> </w:t>
      </w:r>
      <w:r w:rsidRPr="0026044D">
        <w:rPr>
          <w:rStyle w:val="Char7"/>
          <w:rtl/>
        </w:rPr>
        <w:t>[الفرقان: 32]</w:t>
      </w:r>
      <w:r w:rsidRPr="0026044D">
        <w:rPr>
          <w:rStyle w:val="Char7"/>
          <w:rFonts w:hint="cs"/>
          <w:rtl/>
        </w:rPr>
        <w:t>.</w:t>
      </w:r>
    </w:p>
    <w:p w:rsidR="000B6DD2" w:rsidRPr="0026044D" w:rsidRDefault="000B6DD2" w:rsidP="000A42BE">
      <w:pPr>
        <w:pStyle w:val="aa"/>
        <w:widowControl w:val="0"/>
        <w:rPr>
          <w:rtl/>
        </w:rPr>
      </w:pPr>
      <w:r w:rsidRPr="0026044D">
        <w:rPr>
          <w:rStyle w:val="Char9"/>
          <w:rFonts w:hint="cs"/>
          <w:rtl/>
        </w:rPr>
        <w:t>«</w:t>
      </w:r>
      <w:r w:rsidRPr="0026044D">
        <w:rPr>
          <w:rFonts w:hint="cs"/>
          <w:rtl/>
        </w:rPr>
        <w:t>کافران می‌گویند چرا قرآن یکجا نازل نمی‌شود؟ این گونه است تا دل تو را پا برجا و استوار بداریم و آن را قسمت قسمت و بخش بخش فرو می‌خوانیم</w:t>
      </w:r>
      <w:r w:rsidRPr="0026044D">
        <w:rPr>
          <w:rStyle w:val="Char9"/>
          <w:rFonts w:hint="cs"/>
          <w:rtl/>
        </w:rPr>
        <w:t>»</w:t>
      </w:r>
      <w:r w:rsidR="0026044D">
        <w:rPr>
          <w:rStyle w:val="Char9"/>
          <w:rFonts w:hint="cs"/>
          <w:rtl/>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 xml:space="preserve">سپس خداوند آنها را به مبارزه طلبید که مانند قرآن را بیاورند و برای مشرکان </w:t>
      </w:r>
      <w:r w:rsidRPr="003B13DA">
        <w:rPr>
          <w:rFonts w:ascii="Times New Roman" w:hAnsi="Times New Roman" w:cs="IRNazli" w:hint="cs"/>
          <w:spacing w:val="-2"/>
          <w:sz w:val="28"/>
          <w:szCs w:val="28"/>
          <w:rtl/>
          <w:lang w:bidi="fa-IR"/>
        </w:rPr>
        <w:t>اعلام کرد که از تمامی انسان</w:t>
      </w:r>
      <w:r w:rsidR="0026044D">
        <w:rPr>
          <w:rFonts w:ascii="Times New Roman" w:hAnsi="Times New Roman" w:cs="IRNazli" w:hint="eastAsia"/>
          <w:spacing w:val="-2"/>
          <w:sz w:val="28"/>
          <w:szCs w:val="28"/>
          <w:rtl/>
          <w:lang w:bidi="fa-IR"/>
        </w:rPr>
        <w:t>‌</w:t>
      </w:r>
      <w:r w:rsidRPr="003B13DA">
        <w:rPr>
          <w:rFonts w:ascii="Times New Roman" w:hAnsi="Times New Roman" w:cs="IRNazli" w:hint="cs"/>
          <w:spacing w:val="-2"/>
          <w:sz w:val="28"/>
          <w:szCs w:val="28"/>
          <w:rtl/>
          <w:lang w:bidi="fa-IR"/>
        </w:rPr>
        <w:t>ها و جنها در این مورد می‌توانند کمک و یاری بطلبند</w:t>
      </w:r>
      <w:r w:rsidRPr="003B13DA">
        <w:rPr>
          <w:rFonts w:ascii="Times New Roman" w:hAnsi="Times New Roman" w:cs="IRNazli" w:hint="cs"/>
          <w:sz w:val="28"/>
          <w:szCs w:val="28"/>
          <w:rtl/>
          <w:lang w:bidi="fa-IR"/>
        </w:rPr>
        <w:t>:</w:t>
      </w:r>
    </w:p>
    <w:p w:rsidR="000B6DD2" w:rsidRPr="00657FE0" w:rsidRDefault="0044651D" w:rsidP="000A42BE">
      <w:pPr>
        <w:pStyle w:val="af"/>
        <w:widowControl w:val="0"/>
        <w:rPr>
          <w:rFonts w:ascii="Times New Roman" w:cs="B Lotus"/>
          <w:rtl/>
        </w:rPr>
      </w:pPr>
      <w:r w:rsidRPr="0044651D">
        <w:rPr>
          <w:rFonts w:ascii="Times New Roman" w:cs="Traditional Arabic" w:hint="cs"/>
          <w:sz w:val="32"/>
          <w:rtl/>
        </w:rPr>
        <w:t>﴿</w:t>
      </w:r>
      <w:r w:rsidRPr="0044651D">
        <w:rPr>
          <w:rtl/>
        </w:rPr>
        <w:t xml:space="preserve">قُل لَّئِنِ </w:t>
      </w:r>
      <w:r w:rsidRPr="0044651D">
        <w:rPr>
          <w:rFonts w:hint="cs"/>
          <w:rtl/>
        </w:rPr>
        <w:t>ٱ</w:t>
      </w:r>
      <w:r w:rsidRPr="0044651D">
        <w:rPr>
          <w:rFonts w:hint="eastAsia"/>
          <w:rtl/>
        </w:rPr>
        <w:t>جۡتَمَعَتِ</w:t>
      </w:r>
      <w:r w:rsidRPr="0044651D">
        <w:rPr>
          <w:rtl/>
        </w:rPr>
        <w:t xml:space="preserve"> </w:t>
      </w:r>
      <w:r w:rsidRPr="0044651D">
        <w:rPr>
          <w:rFonts w:hint="cs"/>
          <w:rtl/>
        </w:rPr>
        <w:t>ٱ</w:t>
      </w:r>
      <w:r w:rsidRPr="0044651D">
        <w:rPr>
          <w:rFonts w:hint="eastAsia"/>
          <w:rtl/>
        </w:rPr>
        <w:t>لۡإِنسُ</w:t>
      </w:r>
      <w:r w:rsidRPr="0044651D">
        <w:rPr>
          <w:rtl/>
        </w:rPr>
        <w:t xml:space="preserve"> وَ</w:t>
      </w:r>
      <w:r w:rsidRPr="0044651D">
        <w:rPr>
          <w:rFonts w:hint="cs"/>
          <w:rtl/>
        </w:rPr>
        <w:t>ٱ</w:t>
      </w:r>
      <w:r w:rsidRPr="0044651D">
        <w:rPr>
          <w:rFonts w:hint="eastAsia"/>
          <w:rtl/>
        </w:rPr>
        <w:t>لۡجِنُّ</w:t>
      </w:r>
      <w:r w:rsidRPr="0044651D">
        <w:rPr>
          <w:rtl/>
        </w:rPr>
        <w:t xml:space="preserve"> عَلَىٰٓ أَن يَأۡتُواْ بِمِثۡلِ هَٰذَا </w:t>
      </w:r>
      <w:r w:rsidRPr="0044651D">
        <w:rPr>
          <w:rFonts w:hint="cs"/>
          <w:rtl/>
        </w:rPr>
        <w:t>ٱ</w:t>
      </w:r>
      <w:r w:rsidRPr="0044651D">
        <w:rPr>
          <w:rFonts w:hint="eastAsia"/>
          <w:rtl/>
        </w:rPr>
        <w:t>لۡقُرۡءَانِ</w:t>
      </w:r>
      <w:r w:rsidRPr="0044651D">
        <w:rPr>
          <w:rtl/>
        </w:rPr>
        <w:t xml:space="preserve"> لَا يَأۡتُونَ بِمِثۡلِهِ</w:t>
      </w:r>
      <w:r w:rsidRPr="0044651D">
        <w:rPr>
          <w:rFonts w:hint="cs"/>
          <w:rtl/>
        </w:rPr>
        <w:t>ۦ</w:t>
      </w:r>
      <w:r w:rsidRPr="0044651D">
        <w:rPr>
          <w:rtl/>
        </w:rPr>
        <w:t xml:space="preserve"> وَلَوۡ كَانَ بَعۡضُهُمۡ لِبَعۡضٖ ظَهِيرٗا٨٨</w:t>
      </w:r>
      <w:r w:rsidRPr="0044651D">
        <w:rPr>
          <w:rFonts w:ascii="Times New Roman" w:cs="Traditional Arabic" w:hint="cs"/>
          <w:sz w:val="32"/>
          <w:rtl/>
        </w:rPr>
        <w:t>﴾</w:t>
      </w:r>
      <w:r>
        <w:rPr>
          <w:rFonts w:ascii="Times New Roman" w:cs="IRNazli"/>
          <w:sz w:val="32"/>
          <w:rtl/>
        </w:rPr>
        <w:t xml:space="preserve"> </w:t>
      </w:r>
      <w:r w:rsidRPr="0044651D">
        <w:rPr>
          <w:rStyle w:val="Char7"/>
          <w:rtl/>
        </w:rPr>
        <w:t>[الإسراء: 88]</w:t>
      </w:r>
      <w:r w:rsidRPr="0044651D">
        <w:rPr>
          <w:rStyle w:val="Char7"/>
          <w:rFonts w:hint="cs"/>
          <w:rtl/>
        </w:rPr>
        <w:t>.</w:t>
      </w:r>
    </w:p>
    <w:p w:rsidR="000B6DD2" w:rsidRPr="005475AD" w:rsidRDefault="000B6DD2" w:rsidP="000A42BE">
      <w:pPr>
        <w:pStyle w:val="aa"/>
        <w:widowControl w:val="0"/>
        <w:rPr>
          <w:rFonts w:ascii="Times New Roman" w:hAnsi="Times New Roman" w:cs="B Lotus"/>
          <w:rtl/>
        </w:rPr>
      </w:pPr>
      <w:r w:rsidRPr="0044651D">
        <w:rPr>
          <w:rStyle w:val="Char9"/>
          <w:rFonts w:hint="cs"/>
          <w:rtl/>
        </w:rPr>
        <w:t>«</w:t>
      </w:r>
      <w:r w:rsidRPr="0044651D">
        <w:rPr>
          <w:rFonts w:hint="cs"/>
          <w:rtl/>
        </w:rPr>
        <w:t>بگو اگر هم</w:t>
      </w:r>
      <w:r w:rsidR="00671026">
        <w:rPr>
          <w:rFonts w:hint="cs"/>
          <w:rtl/>
        </w:rPr>
        <w:t>ۀ</w:t>
      </w:r>
      <w:r w:rsidRPr="0044651D">
        <w:rPr>
          <w:rFonts w:hint="cs"/>
          <w:rtl/>
        </w:rPr>
        <w:t xml:space="preserve"> مردمان و جملگی پریان گرد آیند و متفق شوند بر اینکه همچون قرآن را بیاورند، نمی‌تواند مانند آن را بیاورند و ارائه دهند هر چند برخی از ایشان پشتیبان و مددکار برخی دیگر شوند</w:t>
      </w:r>
      <w:r w:rsidRPr="0044651D">
        <w:rPr>
          <w:rStyle w:val="Char9"/>
          <w:rFonts w:hint="cs"/>
          <w:rtl/>
        </w:rPr>
        <w:t>»</w:t>
      </w:r>
      <w:r w:rsidR="0044651D">
        <w:rPr>
          <w:rStyle w:val="Char9"/>
          <w:rFonts w:hint="cs"/>
          <w:rtl/>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آنها نه تنها از آوردن کتابی همانند قرآن عاجز و ناتوان خواهند بود؛ بلکه از آوردن ده سوره مانند قرآن نیز ناتوان هستند:</w:t>
      </w:r>
    </w:p>
    <w:p w:rsidR="000B6DD2" w:rsidRPr="00657FE0" w:rsidRDefault="0044651D" w:rsidP="000A42BE">
      <w:pPr>
        <w:pStyle w:val="af"/>
        <w:widowControl w:val="0"/>
        <w:rPr>
          <w:rFonts w:ascii="Times New Roman" w:cs="B Lotus"/>
          <w:rtl/>
        </w:rPr>
      </w:pPr>
      <w:r w:rsidRPr="0044651D">
        <w:rPr>
          <w:rFonts w:ascii="Times New Roman" w:cs="Traditional Arabic" w:hint="cs"/>
          <w:sz w:val="32"/>
          <w:rtl/>
        </w:rPr>
        <w:t>﴿</w:t>
      </w:r>
      <w:r w:rsidRPr="0044651D">
        <w:rPr>
          <w:rtl/>
        </w:rPr>
        <w:t>أَم</w:t>
      </w:r>
      <w:r w:rsidRPr="0044651D">
        <w:rPr>
          <w:rFonts w:hint="cs"/>
          <w:rtl/>
        </w:rPr>
        <w:t>ۡ</w:t>
      </w:r>
      <w:r w:rsidRPr="0044651D">
        <w:rPr>
          <w:rtl/>
        </w:rPr>
        <w:t xml:space="preserve"> </w:t>
      </w:r>
      <w:r w:rsidRPr="0044651D">
        <w:rPr>
          <w:rFonts w:hint="cs"/>
          <w:rtl/>
        </w:rPr>
        <w:t>يَقُولُونَ</w:t>
      </w:r>
      <w:r w:rsidRPr="0044651D">
        <w:rPr>
          <w:rtl/>
        </w:rPr>
        <w:t xml:space="preserve"> </w:t>
      </w:r>
      <w:r w:rsidRPr="0044651D">
        <w:rPr>
          <w:rFonts w:hint="cs"/>
          <w:rtl/>
        </w:rPr>
        <w:t>ٱ</w:t>
      </w:r>
      <w:r w:rsidRPr="0044651D">
        <w:rPr>
          <w:rFonts w:hint="eastAsia"/>
          <w:rtl/>
        </w:rPr>
        <w:t>فۡتَرَىٰهُۖ</w:t>
      </w:r>
      <w:r w:rsidRPr="0044651D">
        <w:rPr>
          <w:rtl/>
        </w:rPr>
        <w:t xml:space="preserve"> قُلۡ فَأۡتُواْ بِعَشۡرِ سُوَرٖ مِّثۡلِهِ</w:t>
      </w:r>
      <w:r w:rsidRPr="0044651D">
        <w:rPr>
          <w:rFonts w:hint="cs"/>
          <w:rtl/>
        </w:rPr>
        <w:t>ۦ</w:t>
      </w:r>
      <w:r w:rsidRPr="0044651D">
        <w:rPr>
          <w:rtl/>
        </w:rPr>
        <w:t xml:space="preserve"> مُفۡتَرَيَٰتٖ وَ</w:t>
      </w:r>
      <w:r w:rsidRPr="0044651D">
        <w:rPr>
          <w:rFonts w:hint="cs"/>
          <w:rtl/>
        </w:rPr>
        <w:t>ٱ</w:t>
      </w:r>
      <w:r w:rsidRPr="0044651D">
        <w:rPr>
          <w:rFonts w:hint="eastAsia"/>
          <w:rtl/>
        </w:rPr>
        <w:t>دۡعُواْ</w:t>
      </w:r>
      <w:r w:rsidRPr="0044651D">
        <w:rPr>
          <w:rtl/>
        </w:rPr>
        <w:t xml:space="preserve"> مَنِ </w:t>
      </w:r>
      <w:r w:rsidRPr="0044651D">
        <w:rPr>
          <w:rFonts w:hint="cs"/>
          <w:rtl/>
        </w:rPr>
        <w:t>ٱ</w:t>
      </w:r>
      <w:r w:rsidRPr="0044651D">
        <w:rPr>
          <w:rFonts w:hint="eastAsia"/>
          <w:rtl/>
        </w:rPr>
        <w:t>سۡتَطَعۡتُم</w:t>
      </w:r>
      <w:r w:rsidRPr="0044651D">
        <w:rPr>
          <w:rtl/>
        </w:rPr>
        <w:t xml:space="preserve"> مِّن دُونِ </w:t>
      </w:r>
      <w:r w:rsidRPr="0044651D">
        <w:rPr>
          <w:rFonts w:hint="cs"/>
          <w:rtl/>
        </w:rPr>
        <w:t>ٱ</w:t>
      </w:r>
      <w:r w:rsidRPr="0044651D">
        <w:rPr>
          <w:rFonts w:hint="eastAsia"/>
          <w:rtl/>
        </w:rPr>
        <w:t>للَّهِ</w:t>
      </w:r>
      <w:r w:rsidRPr="0044651D">
        <w:rPr>
          <w:rtl/>
        </w:rPr>
        <w:t xml:space="preserve"> إِن كُنتُمۡ صَٰدِقِينَ١٣ فَإِلَّمۡ يَسۡتَجِيبُواْ لَكُمۡ فَ</w:t>
      </w:r>
      <w:r w:rsidRPr="0044651D">
        <w:rPr>
          <w:rFonts w:hint="cs"/>
          <w:rtl/>
        </w:rPr>
        <w:t>ٱ</w:t>
      </w:r>
      <w:r w:rsidRPr="0044651D">
        <w:rPr>
          <w:rFonts w:hint="eastAsia"/>
          <w:rtl/>
        </w:rPr>
        <w:t>عۡلَمُوٓاْ</w:t>
      </w:r>
      <w:r w:rsidRPr="0044651D">
        <w:rPr>
          <w:rtl/>
        </w:rPr>
        <w:t xml:space="preserve"> أَنَّمَآ أُنزِلَ بِعِلۡمِ </w:t>
      </w:r>
      <w:r w:rsidRPr="0044651D">
        <w:rPr>
          <w:rFonts w:hint="cs"/>
          <w:rtl/>
        </w:rPr>
        <w:t>ٱ</w:t>
      </w:r>
      <w:r w:rsidRPr="0044651D">
        <w:rPr>
          <w:rFonts w:hint="eastAsia"/>
          <w:rtl/>
        </w:rPr>
        <w:t>للَّهِ</w:t>
      </w:r>
      <w:r w:rsidRPr="0044651D">
        <w:rPr>
          <w:rtl/>
        </w:rPr>
        <w:t xml:space="preserve"> وَأَن لَّآ إِلَٰهَ إِلَّا هُوَۖ فَهَلۡ أَنتُم مُّسۡلِمُونَ١٤</w:t>
      </w:r>
      <w:r w:rsidRPr="0044651D">
        <w:rPr>
          <w:rFonts w:ascii="Times New Roman" w:cs="Traditional Arabic" w:hint="cs"/>
          <w:sz w:val="32"/>
          <w:rtl/>
        </w:rPr>
        <w:t>﴾</w:t>
      </w:r>
      <w:r>
        <w:rPr>
          <w:rFonts w:ascii="Times New Roman" w:cs="IRNazli"/>
          <w:sz w:val="32"/>
          <w:rtl/>
        </w:rPr>
        <w:t xml:space="preserve"> </w:t>
      </w:r>
      <w:r w:rsidRPr="0044651D">
        <w:rPr>
          <w:rStyle w:val="Char7"/>
          <w:rtl/>
        </w:rPr>
        <w:t>[هود: 13-14]</w:t>
      </w:r>
      <w:r w:rsidRPr="0044651D">
        <w:rPr>
          <w:rStyle w:val="Char7"/>
          <w:rFonts w:hint="cs"/>
          <w:rtl/>
        </w:rPr>
        <w:t>.</w:t>
      </w:r>
    </w:p>
    <w:p w:rsidR="000B6DD2" w:rsidRPr="005475AD" w:rsidRDefault="000B6DD2" w:rsidP="000A42BE">
      <w:pPr>
        <w:pStyle w:val="aa"/>
        <w:widowControl w:val="0"/>
        <w:rPr>
          <w:rFonts w:ascii="Times New Roman" w:hAnsi="Times New Roman" w:cs="B Lotus"/>
          <w:rtl/>
        </w:rPr>
      </w:pPr>
      <w:r w:rsidRPr="0044651D">
        <w:rPr>
          <w:rStyle w:val="Char9"/>
          <w:rFonts w:hint="cs"/>
          <w:rtl/>
        </w:rPr>
        <w:t>«</w:t>
      </w:r>
      <w:r w:rsidRPr="0044651D">
        <w:rPr>
          <w:rFonts w:hint="cs"/>
          <w:rtl/>
        </w:rPr>
        <w:t>بلکه می‌گویند: آن را به دروغ به خدا نسبت می‌دهد. بگو: شما ده سوره همانند آن را بیاورید و غیر از خدا هر کس را که می‌توانید، دعوت کنید؛ اگر راستگویید. پس اگر پاسخ شما را ندادند، بدانید این قرآن با آگاهی الله و وحی خدا نازل شده است و معبودی جز خدا، وجود ندارد؛ پس آیا اسلام را می‌پذیرید و فرمانبردار خدا می‌گردید</w:t>
      </w:r>
      <w:r w:rsidRPr="0044651D">
        <w:rPr>
          <w:rStyle w:val="Char9"/>
          <w:rFonts w:hint="cs"/>
          <w:rtl/>
        </w:rPr>
        <w:t>»</w:t>
      </w:r>
      <w:r w:rsidR="00AF6B9D">
        <w:rPr>
          <w:rStyle w:val="Char9"/>
          <w:rFonts w:hint="cs"/>
          <w:rtl/>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قرآن کریم برای اثبات ناتوانی کفار و مشرکان، آنان را به آوردن یک سوره مانند قرآن دعوت نمود:</w:t>
      </w:r>
    </w:p>
    <w:p w:rsidR="000B6DD2" w:rsidRPr="00657FE0" w:rsidRDefault="0044651D" w:rsidP="000A42BE">
      <w:pPr>
        <w:pStyle w:val="af"/>
        <w:widowControl w:val="0"/>
        <w:rPr>
          <w:rFonts w:ascii="Times New Roman" w:cs="B Lotus"/>
          <w:rtl/>
        </w:rPr>
      </w:pPr>
      <w:r w:rsidRPr="0044651D">
        <w:rPr>
          <w:rFonts w:ascii="Times New Roman" w:cs="Traditional Arabic" w:hint="cs"/>
          <w:sz w:val="32"/>
          <w:rtl/>
        </w:rPr>
        <w:t>﴿</w:t>
      </w:r>
      <w:r w:rsidRPr="0044651D">
        <w:rPr>
          <w:rtl/>
        </w:rPr>
        <w:t>وَمَا كَانَ هَ</w:t>
      </w:r>
      <w:r w:rsidRPr="0044651D">
        <w:rPr>
          <w:rFonts w:hint="cs"/>
          <w:rtl/>
        </w:rPr>
        <w:t>ٰذَا</w:t>
      </w:r>
      <w:r w:rsidRPr="0044651D">
        <w:rPr>
          <w:rtl/>
        </w:rPr>
        <w:t xml:space="preserve"> </w:t>
      </w:r>
      <w:r w:rsidRPr="0044651D">
        <w:rPr>
          <w:rFonts w:hint="cs"/>
          <w:rtl/>
        </w:rPr>
        <w:t>ٱ</w:t>
      </w:r>
      <w:r w:rsidRPr="0044651D">
        <w:rPr>
          <w:rFonts w:hint="eastAsia"/>
          <w:rtl/>
        </w:rPr>
        <w:t>لۡقُرۡءَانُ</w:t>
      </w:r>
      <w:r w:rsidRPr="0044651D">
        <w:rPr>
          <w:rtl/>
        </w:rPr>
        <w:t xml:space="preserve"> أَن يُفۡتَرَىٰ مِن دُونِ </w:t>
      </w:r>
      <w:r w:rsidRPr="0044651D">
        <w:rPr>
          <w:rFonts w:hint="cs"/>
          <w:rtl/>
        </w:rPr>
        <w:t>ٱ</w:t>
      </w:r>
      <w:r w:rsidRPr="0044651D">
        <w:rPr>
          <w:rFonts w:hint="eastAsia"/>
          <w:rtl/>
        </w:rPr>
        <w:t>للَّهِ</w:t>
      </w:r>
      <w:r w:rsidRPr="0044651D">
        <w:rPr>
          <w:rtl/>
        </w:rPr>
        <w:t xml:space="preserve"> وَلَٰكِن تَصۡدِيقَ </w:t>
      </w:r>
      <w:r w:rsidRPr="0044651D">
        <w:rPr>
          <w:rFonts w:hint="cs"/>
          <w:rtl/>
        </w:rPr>
        <w:t>ٱ</w:t>
      </w:r>
      <w:r w:rsidRPr="0044651D">
        <w:rPr>
          <w:rFonts w:hint="eastAsia"/>
          <w:rtl/>
        </w:rPr>
        <w:t>لَّذِي</w:t>
      </w:r>
      <w:r w:rsidRPr="0044651D">
        <w:rPr>
          <w:rtl/>
        </w:rPr>
        <w:t xml:space="preserve"> بَيۡنَ يَدَيۡهِ وَتَفۡصِيلَ </w:t>
      </w:r>
      <w:r w:rsidRPr="0044651D">
        <w:rPr>
          <w:rFonts w:hint="cs"/>
          <w:rtl/>
        </w:rPr>
        <w:t>ٱ</w:t>
      </w:r>
      <w:r w:rsidRPr="0044651D">
        <w:rPr>
          <w:rFonts w:hint="eastAsia"/>
          <w:rtl/>
        </w:rPr>
        <w:t>لۡكِتَٰبِ</w:t>
      </w:r>
      <w:r w:rsidRPr="0044651D">
        <w:rPr>
          <w:rtl/>
        </w:rPr>
        <w:t xml:space="preserve"> لَا رَيۡبَ فِيهِ مِن رَّبِّ </w:t>
      </w:r>
      <w:r w:rsidRPr="0044651D">
        <w:rPr>
          <w:rFonts w:hint="cs"/>
          <w:rtl/>
        </w:rPr>
        <w:t>ٱ</w:t>
      </w:r>
      <w:r w:rsidRPr="0044651D">
        <w:rPr>
          <w:rFonts w:hint="eastAsia"/>
          <w:rtl/>
        </w:rPr>
        <w:t>لۡعَٰلَمِينَ</w:t>
      </w:r>
      <w:r w:rsidRPr="0044651D">
        <w:rPr>
          <w:rtl/>
        </w:rPr>
        <w:t xml:space="preserve">٣٧ أَمۡ يَقُولُونَ </w:t>
      </w:r>
      <w:r w:rsidRPr="0044651D">
        <w:rPr>
          <w:rFonts w:hint="cs"/>
          <w:rtl/>
        </w:rPr>
        <w:t>ٱ</w:t>
      </w:r>
      <w:r w:rsidRPr="0044651D">
        <w:rPr>
          <w:rFonts w:hint="eastAsia"/>
          <w:rtl/>
        </w:rPr>
        <w:t>فۡتَرَىٰهُۖ</w:t>
      </w:r>
      <w:r w:rsidRPr="0044651D">
        <w:rPr>
          <w:rtl/>
        </w:rPr>
        <w:t xml:space="preserve"> قُلۡ فَأۡتُواْ بِسُورَةٖ مِّثۡلِهِ</w:t>
      </w:r>
      <w:r w:rsidRPr="0044651D">
        <w:rPr>
          <w:rFonts w:hint="cs"/>
          <w:rtl/>
        </w:rPr>
        <w:t>ۦ</w:t>
      </w:r>
      <w:r w:rsidRPr="0044651D">
        <w:rPr>
          <w:rtl/>
        </w:rPr>
        <w:t xml:space="preserve"> وَ</w:t>
      </w:r>
      <w:r w:rsidRPr="0044651D">
        <w:rPr>
          <w:rFonts w:hint="cs"/>
          <w:rtl/>
        </w:rPr>
        <w:t>ٱ</w:t>
      </w:r>
      <w:r w:rsidRPr="0044651D">
        <w:rPr>
          <w:rFonts w:hint="eastAsia"/>
          <w:rtl/>
        </w:rPr>
        <w:t>دۡعُواْ</w:t>
      </w:r>
      <w:r w:rsidRPr="0044651D">
        <w:rPr>
          <w:rtl/>
        </w:rPr>
        <w:t xml:space="preserve"> مَنِ </w:t>
      </w:r>
      <w:r w:rsidRPr="0044651D">
        <w:rPr>
          <w:rFonts w:hint="cs"/>
          <w:rtl/>
        </w:rPr>
        <w:t>ٱ</w:t>
      </w:r>
      <w:r w:rsidRPr="0044651D">
        <w:rPr>
          <w:rFonts w:hint="eastAsia"/>
          <w:rtl/>
        </w:rPr>
        <w:t>سۡتَطَعۡتُم</w:t>
      </w:r>
      <w:r w:rsidRPr="0044651D">
        <w:rPr>
          <w:rtl/>
        </w:rPr>
        <w:t xml:space="preserve"> مِّن دُونِ </w:t>
      </w:r>
      <w:r w:rsidRPr="0044651D">
        <w:rPr>
          <w:rFonts w:hint="cs"/>
          <w:rtl/>
        </w:rPr>
        <w:t>ٱ</w:t>
      </w:r>
      <w:r w:rsidRPr="0044651D">
        <w:rPr>
          <w:rFonts w:hint="eastAsia"/>
          <w:rtl/>
        </w:rPr>
        <w:t>للَّهِ</w:t>
      </w:r>
      <w:r w:rsidRPr="0044651D">
        <w:rPr>
          <w:rtl/>
        </w:rPr>
        <w:t xml:space="preserve"> إِن كُنتُمۡ صَٰدِقِينَ٣٨</w:t>
      </w:r>
      <w:r w:rsidRPr="0044651D">
        <w:rPr>
          <w:rFonts w:ascii="Times New Roman" w:cs="Traditional Arabic" w:hint="cs"/>
          <w:sz w:val="32"/>
          <w:rtl/>
        </w:rPr>
        <w:t>﴾</w:t>
      </w:r>
      <w:r>
        <w:rPr>
          <w:rFonts w:ascii="Times New Roman" w:cs="IRNazli"/>
          <w:sz w:val="32"/>
          <w:rtl/>
        </w:rPr>
        <w:t xml:space="preserve"> </w:t>
      </w:r>
      <w:r w:rsidRPr="0044651D">
        <w:rPr>
          <w:rStyle w:val="Char7"/>
          <w:rtl/>
        </w:rPr>
        <w:t>[</w:t>
      </w:r>
      <w:r w:rsidR="00671026">
        <w:rPr>
          <w:rStyle w:val="Char7"/>
          <w:rtl/>
        </w:rPr>
        <w:t>ی</w:t>
      </w:r>
      <w:r w:rsidRPr="0044651D">
        <w:rPr>
          <w:rStyle w:val="Char7"/>
          <w:rtl/>
        </w:rPr>
        <w:t>ونس: 37-38]</w:t>
      </w:r>
      <w:r w:rsidRPr="0044651D">
        <w:rPr>
          <w:rStyle w:val="Char7"/>
          <w:rFonts w:hint="cs"/>
          <w:rtl/>
        </w:rPr>
        <w:t>.</w:t>
      </w:r>
    </w:p>
    <w:p w:rsidR="000B6DD2" w:rsidRDefault="000B6DD2" w:rsidP="000A42BE">
      <w:pPr>
        <w:pStyle w:val="aa"/>
        <w:widowControl w:val="0"/>
        <w:rPr>
          <w:rtl/>
        </w:rPr>
      </w:pPr>
      <w:r w:rsidRPr="0044651D">
        <w:rPr>
          <w:rStyle w:val="Char9"/>
          <w:rFonts w:hint="cs"/>
          <w:rtl/>
        </w:rPr>
        <w:t>«</w:t>
      </w:r>
      <w:r w:rsidRPr="0044651D">
        <w:rPr>
          <w:rFonts w:hint="cs"/>
          <w:rtl/>
        </w:rPr>
        <w:t>این قرآن از سوی غیر خدا ساخته و پرداخته نشده است؛ بلکه تصدیق‌کننده کتابهای آسمانی پیشین است و بیانگر کتابهای گذشته می‌باشد و شک و تردیدی در آن نیست و از سوی پروردگار جهانیان فرستاده شده است؛ بلکه آنان می‌گویند که او آن را به دروغ به خدا نسبت داده است. بگو شما یک سوره همانند آن را بسازید و ارائه دهید و در این کار هر کسی را که می‌خواهید به جز خدا فرا خوانید و به کمک بطلبید؛ اگر راست می‌گویید</w:t>
      </w:r>
      <w:r w:rsidRPr="0044651D">
        <w:rPr>
          <w:rStyle w:val="Char9"/>
          <w:rFonts w:hint="cs"/>
          <w:rtl/>
        </w:rPr>
        <w:t>»</w:t>
      </w:r>
      <w:r w:rsidR="0044651D">
        <w:rPr>
          <w:rStyle w:val="Char9"/>
          <w:rFonts w:hint="cs"/>
          <w:rtl/>
        </w:rPr>
        <w:t>.</w:t>
      </w:r>
    </w:p>
    <w:p w:rsidR="001C23C8" w:rsidRPr="0044651D" w:rsidRDefault="001C23C8" w:rsidP="000A42BE">
      <w:pPr>
        <w:pStyle w:val="aa"/>
        <w:widowControl w:val="0"/>
        <w:rPr>
          <w:rtl/>
        </w:rPr>
      </w:pP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عاجز و ناتوان ماندن آنها از آوردن کتابی مانند قرآن با وجود اینکه آنان در اوج فصاحت و شیوایی بودند و اشعار و قصیده‌هایشان نیز با شیوایی سروده می‌شد، دلیل بر این است که قرآن، کلام خداوندی است؛ خداوندی که ذات، صفت، کردار و گفتارش با هیچ چیز و هیچ کس مشابهت ندارد</w:t>
      </w:r>
      <w:r w:rsidRPr="00CA7C13">
        <w:rPr>
          <w:rStyle w:val="FootnoteReference"/>
          <w:rFonts w:cs="IRNazli"/>
          <w:sz w:val="28"/>
          <w:szCs w:val="28"/>
          <w:rtl/>
        </w:rPr>
        <w:footnoteReference w:id="449"/>
      </w:r>
      <w:r w:rsidR="0044651D">
        <w:rPr>
          <w:rFonts w:ascii="Times New Roman" w:hAnsi="Times New Roman" w:cs="IRNazli" w:hint="cs"/>
          <w:sz w:val="28"/>
          <w:szCs w:val="28"/>
          <w:rtl/>
          <w:lang w:bidi="fa-IR"/>
        </w:rPr>
        <w:t>.</w:t>
      </w:r>
    </w:p>
    <w:p w:rsidR="000B6DD2" w:rsidRPr="00B76A27" w:rsidRDefault="000B6DD2" w:rsidP="000A42BE">
      <w:pPr>
        <w:pStyle w:val="a0"/>
        <w:widowControl w:val="0"/>
        <w:rPr>
          <w:rtl/>
        </w:rPr>
      </w:pPr>
      <w:bookmarkStart w:id="476" w:name="_Toc134241351"/>
      <w:bookmarkStart w:id="477" w:name="_Toc270033214"/>
      <w:bookmarkStart w:id="478" w:name="_Toc439429705"/>
      <w:r w:rsidRPr="00B76A27">
        <w:rPr>
          <w:rFonts w:hint="cs"/>
          <w:rtl/>
        </w:rPr>
        <w:t>انگیزه‌های نپذیرفتن و انکار دعوت اسلامی در دوران مکی</w:t>
      </w:r>
      <w:bookmarkEnd w:id="476"/>
      <w:bookmarkEnd w:id="477"/>
      <w:bookmarkEnd w:id="478"/>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پژوهشگران، امور ذیل را از انگیزه‌های انکار دعوت اسلامی در مرحله مکی بر شمرده‌اند:</w:t>
      </w:r>
      <w:r w:rsidRPr="00CA7C13">
        <w:rPr>
          <w:rStyle w:val="FootnoteReference"/>
          <w:rFonts w:cs="IRNazli"/>
          <w:sz w:val="28"/>
          <w:szCs w:val="28"/>
          <w:rtl/>
        </w:rPr>
        <w:footnoteReference w:id="450"/>
      </w:r>
      <w:r w:rsidR="0044651D">
        <w:rPr>
          <w:rFonts w:ascii="Times New Roman" w:hAnsi="Times New Roman" w:cs="IRNazli" w:hint="cs"/>
          <w:sz w:val="28"/>
          <w:szCs w:val="28"/>
          <w:rtl/>
          <w:lang w:bidi="fa-IR"/>
        </w:rPr>
        <w:t>.</w:t>
      </w:r>
    </w:p>
    <w:p w:rsidR="000B6DD2" w:rsidRPr="003B13DA" w:rsidRDefault="000B6DD2" w:rsidP="000A42BE">
      <w:pPr>
        <w:pStyle w:val="StyleComplexBLotus12ptJustifiedFirstline05cmChar"/>
        <w:widowControl w:val="0"/>
        <w:numPr>
          <w:ilvl w:val="0"/>
          <w:numId w:val="29"/>
        </w:numPr>
        <w:spacing w:line="240" w:lineRule="auto"/>
        <w:ind w:left="680" w:hanging="340"/>
        <w:rPr>
          <w:rFonts w:ascii="Times New Roman" w:hAnsi="Times New Roman" w:cs="IRNazli"/>
          <w:sz w:val="28"/>
          <w:szCs w:val="28"/>
          <w:rtl/>
          <w:lang w:bidi="fa-IR"/>
        </w:rPr>
      </w:pPr>
      <w:r w:rsidRPr="00A259EB">
        <w:rPr>
          <w:rStyle w:val="Char6"/>
          <w:rFonts w:hint="cs"/>
          <w:rtl/>
        </w:rPr>
        <w:t>ضعف تأثیر رسالتها و نبوتها در جزیره عربی:</w:t>
      </w:r>
      <w:r w:rsidRPr="003B13DA">
        <w:rPr>
          <w:rFonts w:ascii="Times New Roman" w:hAnsi="Times New Roman" w:cs="IRNazli" w:hint="cs"/>
          <w:sz w:val="28"/>
          <w:szCs w:val="28"/>
          <w:rtl/>
          <w:lang w:bidi="fa-IR"/>
        </w:rPr>
        <w:t xml:space="preserve"> اعرابی که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در میان آنها مبعوث شده بود، از ادیان آسمانی دور بودند. آنها برخلاف یهودیان و مسیحیان که دارای کتاب آسمانی بودند و در امور زندگی خویش آن را الگوی خویش قرار می‌دادند؛ صاحب دین و کتاب آسمانی نبودند تا به بحث و بررسی در مورد آن بپردازند. بنابراین، خداوند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 xml:space="preserve">را در </w:t>
      </w:r>
      <w:r w:rsidRPr="003B13DA">
        <w:rPr>
          <w:rFonts w:ascii="Times New Roman" w:hAnsi="Times New Roman" w:cs="IRNazli" w:hint="cs"/>
          <w:spacing w:val="-2"/>
          <w:sz w:val="28"/>
          <w:szCs w:val="28"/>
          <w:rtl/>
          <w:lang w:bidi="fa-IR"/>
        </w:rPr>
        <w:t>میان آنها مبعوث نمود تا حجت خویش را بر آنان کامل گرداند؛ چنانکه می‌فرماید</w:t>
      </w:r>
      <w:r w:rsidRPr="003B13DA">
        <w:rPr>
          <w:rFonts w:ascii="Times New Roman" w:hAnsi="Times New Roman" w:cs="IRNazli" w:hint="cs"/>
          <w:sz w:val="28"/>
          <w:szCs w:val="28"/>
          <w:rtl/>
          <w:lang w:bidi="fa-IR"/>
        </w:rPr>
        <w:t>:</w:t>
      </w:r>
    </w:p>
    <w:p w:rsidR="000B6DD2" w:rsidRPr="00657FE0" w:rsidRDefault="0044651D" w:rsidP="000A42BE">
      <w:pPr>
        <w:pStyle w:val="af"/>
        <w:widowControl w:val="0"/>
        <w:rPr>
          <w:rFonts w:ascii="Times New Roman" w:cs="B Lotus"/>
          <w:rtl/>
        </w:rPr>
      </w:pPr>
      <w:r w:rsidRPr="0044651D">
        <w:rPr>
          <w:rFonts w:ascii="Times New Roman" w:cs="Traditional Arabic" w:hint="cs"/>
          <w:sz w:val="32"/>
          <w:rtl/>
        </w:rPr>
        <w:t>﴿</w:t>
      </w:r>
      <w:r w:rsidRPr="0044651D">
        <w:rPr>
          <w:rtl/>
        </w:rPr>
        <w:t>وَهَ</w:t>
      </w:r>
      <w:r w:rsidRPr="0044651D">
        <w:rPr>
          <w:rFonts w:hint="cs"/>
          <w:rtl/>
        </w:rPr>
        <w:t>ٰذَا</w:t>
      </w:r>
      <w:r w:rsidRPr="0044651D">
        <w:rPr>
          <w:rtl/>
        </w:rPr>
        <w:t xml:space="preserve"> </w:t>
      </w:r>
      <w:r w:rsidRPr="0044651D">
        <w:rPr>
          <w:rFonts w:hint="cs"/>
          <w:rtl/>
        </w:rPr>
        <w:t>كِتَٰبٌ</w:t>
      </w:r>
      <w:r w:rsidRPr="0044651D">
        <w:rPr>
          <w:rtl/>
        </w:rPr>
        <w:t xml:space="preserve"> </w:t>
      </w:r>
      <w:r w:rsidRPr="0044651D">
        <w:rPr>
          <w:rFonts w:hint="cs"/>
          <w:rtl/>
        </w:rPr>
        <w:t>أَنزَلۡنَٰهُ</w:t>
      </w:r>
      <w:r w:rsidRPr="0044651D">
        <w:rPr>
          <w:rtl/>
        </w:rPr>
        <w:t xml:space="preserve"> </w:t>
      </w:r>
      <w:r w:rsidRPr="0044651D">
        <w:rPr>
          <w:rFonts w:hint="cs"/>
          <w:rtl/>
        </w:rPr>
        <w:t>مُبَارَكٞ</w:t>
      </w:r>
      <w:r w:rsidRPr="0044651D">
        <w:rPr>
          <w:rtl/>
        </w:rPr>
        <w:t xml:space="preserve"> </w:t>
      </w:r>
      <w:r w:rsidRPr="0044651D">
        <w:rPr>
          <w:rFonts w:hint="cs"/>
          <w:rtl/>
        </w:rPr>
        <w:t>فَٱ</w:t>
      </w:r>
      <w:r w:rsidRPr="0044651D">
        <w:rPr>
          <w:rFonts w:hint="eastAsia"/>
          <w:rtl/>
        </w:rPr>
        <w:t>تَّبِعُوهُ</w:t>
      </w:r>
      <w:r w:rsidRPr="0044651D">
        <w:rPr>
          <w:rtl/>
        </w:rPr>
        <w:t xml:space="preserve"> وَ</w:t>
      </w:r>
      <w:r w:rsidRPr="0044651D">
        <w:rPr>
          <w:rFonts w:hint="cs"/>
          <w:rtl/>
        </w:rPr>
        <w:t>ٱ</w:t>
      </w:r>
      <w:r w:rsidRPr="0044651D">
        <w:rPr>
          <w:rFonts w:hint="eastAsia"/>
          <w:rtl/>
        </w:rPr>
        <w:t>تَّقُواْ</w:t>
      </w:r>
      <w:r w:rsidRPr="0044651D">
        <w:rPr>
          <w:rtl/>
        </w:rPr>
        <w:t xml:space="preserve"> لَعَلَّكُمۡ تُرۡحَمُونَ١٥٥ أَن تَقُولُوٓاْ إِنَّمَآ أُنزِلَ </w:t>
      </w:r>
      <w:r w:rsidRPr="0044651D">
        <w:rPr>
          <w:rFonts w:hint="cs"/>
          <w:rtl/>
        </w:rPr>
        <w:t>ٱ</w:t>
      </w:r>
      <w:r w:rsidRPr="0044651D">
        <w:rPr>
          <w:rFonts w:hint="eastAsia"/>
          <w:rtl/>
        </w:rPr>
        <w:t>لۡكِتَٰبُ</w:t>
      </w:r>
      <w:r w:rsidRPr="0044651D">
        <w:rPr>
          <w:rtl/>
        </w:rPr>
        <w:t xml:space="preserve"> عَلَىٰ طَآئِفَتَيۡنِ مِن قَبۡلِنَا وَإِن كُنَّا عَن دِرَاسَتِهِمۡ لَغَٰفِلِينَ١٥٦ أَوۡ تَقُولُواْ لَوۡ أَنَّآ أُنزِلَ عَلَيۡنَا </w:t>
      </w:r>
      <w:r w:rsidRPr="0044651D">
        <w:rPr>
          <w:rFonts w:hint="cs"/>
          <w:rtl/>
        </w:rPr>
        <w:t>ٱ</w:t>
      </w:r>
      <w:r w:rsidRPr="0044651D">
        <w:rPr>
          <w:rFonts w:hint="eastAsia"/>
          <w:rtl/>
        </w:rPr>
        <w:t>لۡكِتَٰبُ</w:t>
      </w:r>
      <w:r w:rsidRPr="0044651D">
        <w:rPr>
          <w:rtl/>
        </w:rPr>
        <w:t xml:space="preserve"> لَكُنَّآ أَهۡدَىٰ مِنۡهُمۡۚ فَقَدۡ جَآءَكُم بَيِّنَةٞ مِّن رَّبِّكُمۡ وَهُدٗى وَرَحۡمَةٞۚ فَمَنۡ أَظۡلَمُ مِمَّن كَذَّبَ بِ‍َٔايَٰتِ </w:t>
      </w:r>
      <w:r w:rsidRPr="0044651D">
        <w:rPr>
          <w:rFonts w:hint="cs"/>
          <w:rtl/>
        </w:rPr>
        <w:t>ٱ</w:t>
      </w:r>
      <w:r w:rsidRPr="0044651D">
        <w:rPr>
          <w:rFonts w:hint="eastAsia"/>
          <w:rtl/>
        </w:rPr>
        <w:t>للَّهِ</w:t>
      </w:r>
      <w:r w:rsidRPr="0044651D">
        <w:rPr>
          <w:rtl/>
        </w:rPr>
        <w:t xml:space="preserve"> وَصَدَفَ عَنۡهَاۗ سَنَجۡزِي </w:t>
      </w:r>
      <w:r w:rsidRPr="0044651D">
        <w:rPr>
          <w:rFonts w:hint="cs"/>
          <w:rtl/>
        </w:rPr>
        <w:t>ٱ</w:t>
      </w:r>
      <w:r w:rsidRPr="0044651D">
        <w:rPr>
          <w:rFonts w:hint="eastAsia"/>
          <w:rtl/>
        </w:rPr>
        <w:t>لَّذِينَ</w:t>
      </w:r>
      <w:r w:rsidRPr="0044651D">
        <w:rPr>
          <w:rtl/>
        </w:rPr>
        <w:t xml:space="preserve"> يَصۡدِفُونَ عَنۡ ءَايَٰتِنَا سُوٓءَ </w:t>
      </w:r>
      <w:r w:rsidRPr="0044651D">
        <w:rPr>
          <w:rFonts w:hint="cs"/>
          <w:rtl/>
        </w:rPr>
        <w:t>ٱ</w:t>
      </w:r>
      <w:r w:rsidRPr="0044651D">
        <w:rPr>
          <w:rFonts w:hint="eastAsia"/>
          <w:rtl/>
        </w:rPr>
        <w:t>لۡعَذَابِ</w:t>
      </w:r>
      <w:r w:rsidRPr="0044651D">
        <w:rPr>
          <w:rtl/>
        </w:rPr>
        <w:t xml:space="preserve"> بِمَا كَانُواْ يَصۡدِفُونَ١٥٧</w:t>
      </w:r>
      <w:r w:rsidRPr="0044651D">
        <w:rPr>
          <w:rFonts w:ascii="Times New Roman" w:cs="Traditional Arabic" w:hint="cs"/>
          <w:sz w:val="32"/>
          <w:rtl/>
        </w:rPr>
        <w:t>﴾</w:t>
      </w:r>
      <w:r>
        <w:rPr>
          <w:rFonts w:ascii="Times New Roman" w:cs="IRNazli"/>
          <w:sz w:val="32"/>
          <w:rtl/>
        </w:rPr>
        <w:t xml:space="preserve"> </w:t>
      </w:r>
      <w:r w:rsidRPr="0044651D">
        <w:rPr>
          <w:rStyle w:val="Char7"/>
          <w:rtl/>
        </w:rPr>
        <w:t>[الأنعام: 155-157]</w:t>
      </w:r>
      <w:r w:rsidRPr="0044651D">
        <w:rPr>
          <w:rStyle w:val="Char7"/>
          <w:rFonts w:hint="cs"/>
          <w:rtl/>
        </w:rPr>
        <w:t>.</w:t>
      </w:r>
    </w:p>
    <w:p w:rsidR="000B6DD2" w:rsidRPr="005475AD" w:rsidRDefault="000B6DD2" w:rsidP="000A42BE">
      <w:pPr>
        <w:pStyle w:val="aa"/>
        <w:widowControl w:val="0"/>
        <w:rPr>
          <w:rFonts w:ascii="Times New Roman" w:hAnsi="Times New Roman" w:cs="B Lotus"/>
          <w:rtl/>
        </w:rPr>
      </w:pPr>
      <w:r w:rsidRPr="0044651D">
        <w:rPr>
          <w:rStyle w:val="Char9"/>
          <w:rFonts w:hint="cs"/>
          <w:rtl/>
        </w:rPr>
        <w:t>«</w:t>
      </w:r>
      <w:r w:rsidRPr="0044651D">
        <w:rPr>
          <w:rFonts w:hint="cs"/>
          <w:rtl/>
        </w:rPr>
        <w:t>این (قرآن) کتاب مبارکی است که ما آن را فرو فرستاده‌ایم. پس از آن پیروی کنید و بپرهیزید تا مورد رحم خدا قرار گیرید. (آن را فرو فرستاده‌ایم) تا نگوئید کتاب (آسمانی) تنها بر دو گروه (یهود و نصاری) پیش از ما فرو فرستاده شده است و از بحث و بررسی آنها بی‌خبر بوده‌ایم یا اینکه بگوئید اگر کتابی بر ما نازل می‌شد، راه یافته‌تر از آن می‌گشتیم. بی‌گمان از سوی پروردگارتان برایتان قرآنی آمده است و راهنما و رحمت (خدا بر بندگان) است؛ پس چه کسی ستمکارتر از کسی خواهد بود که آیات خدا را تکذیب کند و بی‌دلیل و بی‌جهت از آن رویگردان شود؟ کسانی را که از آیات ما رویگردان شوند، بدترین عذاب خواهیم داد و سزای رویگردانی ایشان را هر چه زودتر بدانان خواهیم رساند</w:t>
      </w:r>
      <w:r w:rsidRPr="0044651D">
        <w:rPr>
          <w:rStyle w:val="Char9"/>
          <w:rFonts w:hint="cs"/>
          <w:rtl/>
        </w:rPr>
        <w:t>»</w:t>
      </w:r>
      <w:r w:rsidR="0044651D">
        <w:rPr>
          <w:rStyle w:val="Char9"/>
          <w:rFonts w:hint="cs"/>
          <w:rtl/>
        </w:rPr>
        <w:t>.</w:t>
      </w:r>
    </w:p>
    <w:p w:rsidR="000B6DD2" w:rsidRPr="00344C70" w:rsidRDefault="000B6DD2" w:rsidP="000A42BE">
      <w:pPr>
        <w:pStyle w:val="StyleComplexBLotus12ptJustifiedFirstline05cmChar"/>
        <w:widowControl w:val="0"/>
        <w:spacing w:line="240" w:lineRule="auto"/>
        <w:rPr>
          <w:rFonts w:ascii="Times New Roman" w:hAnsi="Times New Roman" w:cs="Times New Roman"/>
          <w:sz w:val="28"/>
          <w:szCs w:val="28"/>
          <w:rtl/>
          <w:lang w:val="ru-RU" w:bidi="fa-IR"/>
        </w:rPr>
      </w:pPr>
      <w:r w:rsidRPr="003B13DA">
        <w:rPr>
          <w:rFonts w:ascii="Times New Roman" w:hAnsi="Times New Roman" w:cs="IRNazli" w:hint="cs"/>
          <w:spacing w:val="-2"/>
          <w:sz w:val="28"/>
          <w:szCs w:val="28"/>
          <w:rtl/>
          <w:lang w:bidi="fa-IR"/>
        </w:rPr>
        <w:t>رخنه کردن و نفوذ عقاید بت‌پرستی در زندگی و چیره گردیدن آن بر اندیشه و تفکر آنان، عامل اصلی در تسلیم نشدن و یقین نکردن به دعوت پیامبر اکرم</w:t>
      </w:r>
      <w:r w:rsidR="003B13DA" w:rsidRPr="003B13DA">
        <w:rPr>
          <w:rFonts w:ascii="" w:hAnsi="" w:cs="CTraditional Arabic" w:hint="cs"/>
          <w:spacing w:val="-2"/>
          <w:sz w:val="28"/>
          <w:szCs w:val="28"/>
          <w:rtl/>
          <w:lang w:bidi="fa-IR"/>
        </w:rPr>
        <w:t xml:space="preserve"> ج</w:t>
      </w:r>
      <w:r w:rsidR="00361D92">
        <w:rPr>
          <w:rFonts w:ascii="" w:hAnsi="" w:cs="CTraditional Arabic" w:hint="cs"/>
          <w:spacing w:val="-2"/>
          <w:sz w:val="28"/>
          <w:szCs w:val="28"/>
          <w:rtl/>
          <w:lang w:bidi="fa-IR"/>
        </w:rPr>
        <w:t xml:space="preserve"> </w:t>
      </w:r>
      <w:r w:rsidRPr="003B13DA">
        <w:rPr>
          <w:rFonts w:ascii="Times New Roman" w:hAnsi="Times New Roman" w:cs="IRNazli" w:hint="cs"/>
          <w:spacing w:val="-2"/>
          <w:sz w:val="28"/>
          <w:szCs w:val="28"/>
          <w:rtl/>
          <w:lang w:bidi="fa-IR"/>
        </w:rPr>
        <w:t>بود. گذشته از اینکه طبیعت وجود انسانی چنین است که وقتی به دینی آسمانی باور نداشته باشد، از صفای عقیدتی به دور خواهد ماند و به مادی‌گرایی روی می‌آورند بنابراین، آنها جان و مال و فرزندانشان را در راه بت پرستی فدا کردند و با اینکه شاهد هلاک شدن برادرانشان بودند، اما این امر محبت آنان را به بت و بزرگداشت آن می‌افزود و یکدیگر را به اصرار و بردباری و تحمل انواع ناگواری</w:t>
      </w:r>
      <w:r w:rsidR="0044651D">
        <w:rPr>
          <w:rFonts w:ascii="Times New Roman" w:hAnsi="Times New Roman" w:cs="IRNazli" w:hint="eastAsia"/>
          <w:spacing w:val="-2"/>
          <w:sz w:val="28"/>
          <w:szCs w:val="28"/>
          <w:rtl/>
          <w:lang w:bidi="fa-IR"/>
        </w:rPr>
        <w:t>‌</w:t>
      </w:r>
      <w:r w:rsidRPr="003B13DA">
        <w:rPr>
          <w:rFonts w:ascii="Times New Roman" w:hAnsi="Times New Roman" w:cs="IRNazli" w:hint="cs"/>
          <w:spacing w:val="-2"/>
          <w:sz w:val="28"/>
          <w:szCs w:val="28"/>
          <w:rtl/>
          <w:lang w:bidi="fa-IR"/>
        </w:rPr>
        <w:t>ها در یاری بتها توصیه می‌کردند و این در حالی بود که از اخبار امتهای گذشته، که بر اثر پرستش بتها دچار فتنه و بلا گردیده و عذابهایی که گرفتار آن شده بودند، آگاهی داشتند</w:t>
      </w:r>
      <w:r w:rsidRPr="00CA7C13">
        <w:rPr>
          <w:rStyle w:val="FootnoteReference"/>
          <w:rFonts w:cs="IRNazli"/>
          <w:sz w:val="28"/>
          <w:szCs w:val="28"/>
          <w:rtl/>
        </w:rPr>
        <w:footnoteReference w:id="451"/>
      </w:r>
      <w:r w:rsidR="0044651D">
        <w:rPr>
          <w:rFonts w:ascii="Times New Roman" w:hAnsi="Times New Roman" w:cs="IRNazli" w:hint="cs"/>
          <w:spacing w:val="-2"/>
          <w:sz w:val="28"/>
          <w:szCs w:val="28"/>
          <w:rtl/>
          <w:lang w:bidi="fa-IR"/>
        </w:rPr>
        <w:t>.</w:t>
      </w:r>
    </w:p>
    <w:p w:rsidR="000B6DD2" w:rsidRPr="003B13DA" w:rsidRDefault="000B6DD2" w:rsidP="000A42BE">
      <w:pPr>
        <w:pStyle w:val="StyleComplexBLotus12ptJustifiedFirstline05cmChar"/>
        <w:widowControl w:val="0"/>
        <w:numPr>
          <w:ilvl w:val="0"/>
          <w:numId w:val="29"/>
        </w:numPr>
        <w:spacing w:line="240" w:lineRule="auto"/>
        <w:ind w:left="680" w:hanging="340"/>
        <w:rPr>
          <w:rFonts w:ascii="Times New Roman" w:hAnsi="Times New Roman" w:cs="IRNazli"/>
          <w:spacing w:val="-4"/>
          <w:sz w:val="28"/>
          <w:szCs w:val="28"/>
          <w:rtl/>
          <w:lang w:bidi="fa-IR"/>
        </w:rPr>
      </w:pPr>
      <w:r w:rsidRPr="00A259EB">
        <w:rPr>
          <w:rStyle w:val="Char6"/>
          <w:rFonts w:hint="cs"/>
          <w:rtl/>
        </w:rPr>
        <w:t>تعصب ورزیدن به فرهنگ پدران و نیاکان:</w:t>
      </w:r>
      <w:r w:rsidRPr="003B13DA">
        <w:rPr>
          <w:rFonts w:ascii="Times New Roman" w:hAnsi="Times New Roman" w:cs="IRNazli" w:hint="cs"/>
          <w:spacing w:val="-4"/>
          <w:sz w:val="28"/>
          <w:szCs w:val="28"/>
          <w:rtl/>
          <w:lang w:bidi="fa-IR"/>
        </w:rPr>
        <w:t xml:space="preserve"> بزرگ‌ترین طاغوتی که انبیاء با آن مواجه بودند و مبارزه می‌کردند، طاغوت تقلید از عادت و رسوم بود و این از عوامل بزرگی است که انسان را از دین خدا باز می‌دارد؛ زیرا برای انسان از دست دادن جانش آسان‌تر است تا تغییر آنچه به آن خوی گرفته است. مگر اینکه در قلب او چیزی جای بگیرد که محبت و عشق به سنتها و عادتها را بزداید و ریشه‌کن نماید. قرآن کریم به این بیماری یعنی تقلید از پدران در باطل اشاره نموده است</w:t>
      </w:r>
      <w:r w:rsidRPr="00CA7C13">
        <w:rPr>
          <w:rStyle w:val="FootnoteReference"/>
          <w:rFonts w:cs="IRNazli"/>
          <w:spacing w:val="-4"/>
          <w:sz w:val="28"/>
          <w:szCs w:val="28"/>
          <w:rtl/>
        </w:rPr>
        <w:footnoteReference w:id="452"/>
      </w:r>
      <w:r w:rsidRPr="003B13DA">
        <w:rPr>
          <w:rFonts w:ascii="Times New Roman" w:hAnsi="Times New Roman" w:cs="IRNazli" w:hint="cs"/>
          <w:spacing w:val="-4"/>
          <w:sz w:val="28"/>
          <w:szCs w:val="28"/>
          <w:rtl/>
          <w:lang w:bidi="fa-IR"/>
        </w:rPr>
        <w:t xml:space="preserve"> و از قول ابراهیم </w:t>
      </w:r>
      <w:r w:rsidRPr="00E31A8F">
        <w:rPr>
          <w:rFonts w:ascii="Times New Roman" w:hAnsi="Times New Roman" w:cs="CTraditional Arabic" w:hint="cs"/>
          <w:spacing w:val="-4"/>
          <w:sz w:val="28"/>
          <w:szCs w:val="28"/>
          <w:rtl/>
          <w:lang w:bidi="fa-IR"/>
        </w:rPr>
        <w:sym w:font="AGA Arabesque" w:char="F075"/>
      </w:r>
      <w:r w:rsidRPr="003B13DA">
        <w:rPr>
          <w:rFonts w:ascii="Times New Roman" w:hAnsi="Times New Roman" w:cs="IRNazli" w:hint="cs"/>
          <w:spacing w:val="-4"/>
          <w:sz w:val="28"/>
          <w:szCs w:val="28"/>
          <w:rtl/>
          <w:lang w:bidi="fa-IR"/>
        </w:rPr>
        <w:t xml:space="preserve"> خطاب به قومش، می‌گوید:</w:t>
      </w:r>
    </w:p>
    <w:p w:rsidR="000B6DD2" w:rsidRPr="00657FE0" w:rsidRDefault="0044651D" w:rsidP="000A42BE">
      <w:pPr>
        <w:pStyle w:val="af"/>
        <w:widowControl w:val="0"/>
        <w:rPr>
          <w:rFonts w:ascii="Times New Roman" w:cs="B Lotus"/>
          <w:rtl/>
        </w:rPr>
      </w:pPr>
      <w:r w:rsidRPr="0044651D">
        <w:rPr>
          <w:rFonts w:ascii="Times New Roman" w:cs="Traditional Arabic" w:hint="cs"/>
          <w:sz w:val="32"/>
          <w:rtl/>
        </w:rPr>
        <w:t>﴿</w:t>
      </w:r>
      <w:r w:rsidRPr="0044651D">
        <w:rPr>
          <w:rtl/>
        </w:rPr>
        <w:t>إِذ</w:t>
      </w:r>
      <w:r w:rsidRPr="0044651D">
        <w:rPr>
          <w:rFonts w:hint="cs"/>
          <w:rtl/>
        </w:rPr>
        <w:t>ۡ</w:t>
      </w:r>
      <w:r w:rsidRPr="0044651D">
        <w:rPr>
          <w:rtl/>
        </w:rPr>
        <w:t xml:space="preserve"> </w:t>
      </w:r>
      <w:r w:rsidRPr="0044651D">
        <w:rPr>
          <w:rFonts w:hint="cs"/>
          <w:rtl/>
        </w:rPr>
        <w:t>قَالَ</w:t>
      </w:r>
      <w:r w:rsidRPr="0044651D">
        <w:rPr>
          <w:rtl/>
        </w:rPr>
        <w:t xml:space="preserve"> </w:t>
      </w:r>
      <w:r w:rsidRPr="0044651D">
        <w:rPr>
          <w:rFonts w:hint="cs"/>
          <w:rtl/>
        </w:rPr>
        <w:t>لِأَبِيهِ</w:t>
      </w:r>
      <w:r w:rsidRPr="0044651D">
        <w:rPr>
          <w:rtl/>
        </w:rPr>
        <w:t xml:space="preserve"> </w:t>
      </w:r>
      <w:r w:rsidRPr="0044651D">
        <w:rPr>
          <w:rFonts w:hint="cs"/>
          <w:rtl/>
        </w:rPr>
        <w:t>وَقَوۡمِهِۦ</w:t>
      </w:r>
      <w:r w:rsidRPr="0044651D">
        <w:rPr>
          <w:rtl/>
        </w:rPr>
        <w:t xml:space="preserve"> مَا تَعۡبُدُونَ٧٠ قَالُواْ نَعۡبُدُ أَصۡنَامٗا فَنَظَلُّ لَهَا عَٰكِفِينَ٧١ قَالَ هَلۡ يَسۡمَعُونَكُمۡ إِذۡ تَدۡعُونَ٧٢ أَوۡ يَنفَعُونَكُمۡ أَوۡ يَضُرُّونَ٧٣ قَالُواْ بَلۡ وَجَدۡنَآ ءَابَآءَنَا كَذَٰلِكَ يَفۡعَلُونَ٧٤</w:t>
      </w:r>
      <w:r w:rsidRPr="0044651D">
        <w:rPr>
          <w:rFonts w:ascii="Times New Roman" w:cs="Traditional Arabic" w:hint="cs"/>
          <w:sz w:val="32"/>
          <w:rtl/>
        </w:rPr>
        <w:t>﴾</w:t>
      </w:r>
      <w:r>
        <w:rPr>
          <w:rFonts w:ascii="Times New Roman" w:cs="IRNazli"/>
          <w:sz w:val="32"/>
          <w:rtl/>
        </w:rPr>
        <w:t xml:space="preserve"> </w:t>
      </w:r>
      <w:r w:rsidRPr="0044651D">
        <w:rPr>
          <w:rStyle w:val="Char7"/>
          <w:rtl/>
        </w:rPr>
        <w:t>[الشعراء: 70-74]</w:t>
      </w:r>
      <w:r w:rsidRPr="0044651D">
        <w:rPr>
          <w:rStyle w:val="Char7"/>
          <w:rFonts w:hint="cs"/>
          <w:rtl/>
        </w:rPr>
        <w:t>.</w:t>
      </w:r>
    </w:p>
    <w:p w:rsidR="000B6DD2" w:rsidRPr="005475AD" w:rsidRDefault="000B6DD2" w:rsidP="000A42BE">
      <w:pPr>
        <w:pStyle w:val="aa"/>
        <w:widowControl w:val="0"/>
        <w:rPr>
          <w:rFonts w:ascii="Times New Roman" w:hAnsi="Times New Roman" w:cs="B Lotus"/>
          <w:rtl/>
        </w:rPr>
      </w:pPr>
      <w:r w:rsidRPr="0044651D">
        <w:rPr>
          <w:rStyle w:val="Char9"/>
          <w:rFonts w:hint="cs"/>
          <w:rtl/>
        </w:rPr>
        <w:t>«</w:t>
      </w:r>
      <w:r w:rsidRPr="0044651D">
        <w:rPr>
          <w:rFonts w:hint="cs"/>
          <w:rtl/>
        </w:rPr>
        <w:t>هنگامی که به پدر و قوم خود گفت: چه چیزی را پرستش می‌کنید؟ گفتند: بتهای بزرگی را می‌پرستیم و دائماً بر عبادتشان ماندگار می‌مانیم. گفت: آیا هنگامی که آنها را به کمک می‌خوانید، صدای شما را می‌شنوند و نیازتان را برآورده می‌کنند؟ یا سودی به شما می‌رسانند و یا زیانی متوجه شما می‌سازند؟ گفتند</w:t>
      </w:r>
      <w:r w:rsidR="000D449F">
        <w:rPr>
          <w:rFonts w:hint="cs"/>
          <w:rtl/>
        </w:rPr>
        <w:t>:</w:t>
      </w:r>
      <w:r w:rsidRPr="0044651D">
        <w:rPr>
          <w:rFonts w:hint="cs"/>
          <w:rtl/>
        </w:rPr>
        <w:t xml:space="preserve"> فقط ما پدران و نیاکان خود را دیده‌ایم که این چنین می‌کردند</w:t>
      </w:r>
      <w:r w:rsidRPr="0044651D">
        <w:rPr>
          <w:rStyle w:val="Char9"/>
          <w:rFonts w:hint="cs"/>
          <w:rtl/>
        </w:rPr>
        <w:t>»</w:t>
      </w:r>
      <w:r w:rsidR="0044651D">
        <w:rPr>
          <w:rStyle w:val="Char9"/>
          <w:rFonts w:hint="cs"/>
          <w:rtl/>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شیوه و روش مشرکان و مخالفان دین خدا در گذر تاریخ بر این امر استوار بوده است و هر گاه دعوتگران پاک طینت مصلح به فرو رفتن آنها در شهوت</w:t>
      </w:r>
      <w:r w:rsidR="0044651D">
        <w:rPr>
          <w:rFonts w:ascii="Times New Roman" w:hAnsi="Times New Roman" w:cs="IRNazli" w:hint="eastAsia"/>
          <w:sz w:val="28"/>
          <w:szCs w:val="28"/>
          <w:rtl/>
        </w:rPr>
        <w:t>‌</w:t>
      </w:r>
      <w:r w:rsidRPr="003B13DA">
        <w:rPr>
          <w:rFonts w:ascii="Times New Roman" w:hAnsi="Times New Roman" w:cs="IRNazli" w:hint="cs"/>
          <w:sz w:val="28"/>
          <w:szCs w:val="28"/>
          <w:rtl/>
          <w:lang w:bidi="fa-IR"/>
        </w:rPr>
        <w:t>ها و زشتی</w:t>
      </w:r>
      <w:r w:rsidR="0044651D">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اعتراض می‌کردند و از آنها می‌پرسیدند که چرا چنین هستید، می‌گفتند:</w:t>
      </w:r>
    </w:p>
    <w:p w:rsidR="000B6DD2" w:rsidRPr="00657FE0" w:rsidRDefault="00E46D73" w:rsidP="000A42BE">
      <w:pPr>
        <w:pStyle w:val="af"/>
        <w:widowControl w:val="0"/>
        <w:rPr>
          <w:rFonts w:ascii="Times New Roman" w:cs="B Lotus"/>
          <w:rtl/>
        </w:rPr>
      </w:pPr>
      <w:r w:rsidRPr="00E46D73">
        <w:rPr>
          <w:rFonts w:ascii="Times New Roman" w:cs="Traditional Arabic" w:hint="cs"/>
          <w:sz w:val="32"/>
          <w:rtl/>
        </w:rPr>
        <w:t>﴿</w:t>
      </w:r>
      <w:r w:rsidRPr="00E46D73">
        <w:rPr>
          <w:rtl/>
        </w:rPr>
        <w:t>وَإِذَا فَعَلُواْ فَ</w:t>
      </w:r>
      <w:r w:rsidRPr="00E46D73">
        <w:rPr>
          <w:rFonts w:hint="cs"/>
          <w:rtl/>
        </w:rPr>
        <w:t>ٰحِشَةٗ</w:t>
      </w:r>
      <w:r w:rsidRPr="00E46D73">
        <w:rPr>
          <w:rtl/>
        </w:rPr>
        <w:t xml:space="preserve"> </w:t>
      </w:r>
      <w:r w:rsidRPr="00E46D73">
        <w:rPr>
          <w:rFonts w:hint="cs"/>
          <w:rtl/>
        </w:rPr>
        <w:t>ق</w:t>
      </w:r>
      <w:r w:rsidRPr="00E46D73">
        <w:rPr>
          <w:rtl/>
        </w:rPr>
        <w:t>َالُواْ وَجَدۡنَا عَلَيۡهَآ ءَابَآءَنَا وَ</w:t>
      </w:r>
      <w:r w:rsidRPr="00E46D73">
        <w:rPr>
          <w:rFonts w:hint="cs"/>
          <w:rtl/>
        </w:rPr>
        <w:t>ٱ</w:t>
      </w:r>
      <w:r w:rsidRPr="00E46D73">
        <w:rPr>
          <w:rFonts w:hint="eastAsia"/>
          <w:rtl/>
        </w:rPr>
        <w:t>للَّهُ</w:t>
      </w:r>
      <w:r w:rsidRPr="00E46D73">
        <w:rPr>
          <w:rtl/>
        </w:rPr>
        <w:t xml:space="preserve"> أَمَرَنَا بِهَاۗ قُلۡ إِنَّ </w:t>
      </w:r>
      <w:r w:rsidRPr="00E46D73">
        <w:rPr>
          <w:rFonts w:hint="cs"/>
          <w:rtl/>
        </w:rPr>
        <w:t>ٱ</w:t>
      </w:r>
      <w:r w:rsidRPr="00E46D73">
        <w:rPr>
          <w:rFonts w:hint="eastAsia"/>
          <w:rtl/>
        </w:rPr>
        <w:t>للَّهَ</w:t>
      </w:r>
      <w:r w:rsidRPr="00E46D73">
        <w:rPr>
          <w:rtl/>
        </w:rPr>
        <w:t xml:space="preserve"> لَا يَأۡمُرُ بِ</w:t>
      </w:r>
      <w:r w:rsidRPr="00E46D73">
        <w:rPr>
          <w:rFonts w:hint="cs"/>
          <w:rtl/>
        </w:rPr>
        <w:t>ٱ</w:t>
      </w:r>
      <w:r w:rsidRPr="00E46D73">
        <w:rPr>
          <w:rFonts w:hint="eastAsia"/>
          <w:rtl/>
        </w:rPr>
        <w:t>لۡفَحۡشَآءِۖ</w:t>
      </w:r>
      <w:r w:rsidRPr="00E46D73">
        <w:rPr>
          <w:rtl/>
        </w:rPr>
        <w:t xml:space="preserve"> أَتَقُولُونَ عَلَى </w:t>
      </w:r>
      <w:r w:rsidRPr="00E46D73">
        <w:rPr>
          <w:rFonts w:hint="cs"/>
          <w:rtl/>
        </w:rPr>
        <w:t>ٱ</w:t>
      </w:r>
      <w:r w:rsidRPr="00E46D73">
        <w:rPr>
          <w:rFonts w:hint="eastAsia"/>
          <w:rtl/>
        </w:rPr>
        <w:t>للَّهِ</w:t>
      </w:r>
      <w:r w:rsidRPr="00E46D73">
        <w:rPr>
          <w:rtl/>
        </w:rPr>
        <w:t xml:space="preserve"> مَا لَا تَعۡلَمُونَ٢٨</w:t>
      </w:r>
      <w:r w:rsidRPr="00E46D73">
        <w:rPr>
          <w:rFonts w:ascii="Times New Roman" w:cs="Traditional Arabic" w:hint="cs"/>
          <w:sz w:val="32"/>
          <w:rtl/>
        </w:rPr>
        <w:t>﴾</w:t>
      </w:r>
      <w:r>
        <w:rPr>
          <w:rFonts w:ascii="Times New Roman" w:cs="IRNazli"/>
          <w:sz w:val="32"/>
          <w:rtl/>
        </w:rPr>
        <w:t xml:space="preserve"> </w:t>
      </w:r>
      <w:r w:rsidRPr="00E46D73">
        <w:rPr>
          <w:rStyle w:val="Char7"/>
          <w:rtl/>
        </w:rPr>
        <w:t>[الأعراف: 28]</w:t>
      </w:r>
      <w:r w:rsidRPr="00E46D73">
        <w:rPr>
          <w:rStyle w:val="Char7"/>
          <w:rFonts w:hint="cs"/>
          <w:rtl/>
        </w:rPr>
        <w:t>.</w:t>
      </w:r>
    </w:p>
    <w:p w:rsidR="000B6DD2" w:rsidRPr="00E46D73" w:rsidRDefault="000B6DD2" w:rsidP="000A42BE">
      <w:pPr>
        <w:pStyle w:val="aa"/>
        <w:widowControl w:val="0"/>
        <w:rPr>
          <w:rtl/>
        </w:rPr>
      </w:pPr>
      <w:r w:rsidRPr="00E46D73">
        <w:rPr>
          <w:rStyle w:val="Char9"/>
          <w:rFonts w:hint="cs"/>
          <w:rtl/>
        </w:rPr>
        <w:t>«</w:t>
      </w:r>
      <w:r w:rsidRPr="00E46D73">
        <w:rPr>
          <w:rFonts w:hint="cs"/>
          <w:rtl/>
        </w:rPr>
        <w:t>(کافران) وقتی که کار زشتی انجام می‌دهند، می‌‌گویند: پدران خود را بر این کار دیده‌ایم و خدا ما را بدان دستور داده است. بگو خداوند به کار زشت دستور نمی‌دهد. آیا چیزی را به خدا نسبت می‌دهید که نمی‌دانید</w:t>
      </w:r>
      <w:r w:rsidRPr="00E46D73">
        <w:rPr>
          <w:rStyle w:val="Char9"/>
          <w:rFonts w:hint="cs"/>
          <w:rtl/>
        </w:rPr>
        <w:t>»</w:t>
      </w:r>
      <w:r w:rsidR="0054374D">
        <w:rPr>
          <w:rStyle w:val="Char9"/>
          <w:rFonts w:hint="cs"/>
          <w:rtl/>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 xml:space="preserve">ادعای کفار و مشرکان مبنی بر اطاعت از آباء و اجداد خود، دلایل متعددی داشت </w:t>
      </w:r>
      <w:r w:rsidRPr="0054374D">
        <w:rPr>
          <w:rFonts w:ascii="Times New Roman" w:hAnsi="Times New Roman" w:cs="IRNazli" w:hint="cs"/>
          <w:spacing w:val="-4"/>
          <w:sz w:val="28"/>
          <w:szCs w:val="28"/>
          <w:rtl/>
          <w:lang w:bidi="fa-IR"/>
        </w:rPr>
        <w:t>از جمله اینکه آنان به فطرت خویش مراجعه نکرده بودند تا آنان را به راه اصلی و درست راهنمایی نماید و دارای کتابی آسمانی نبودند تا به آن تمسک جویند بنابراین، آنان بدون هیچ دلیل و حجتی بر این ادعا اصرار می‌ورزیدند؛ چنانکه خداوند متعال فرموده است:</w:t>
      </w:r>
    </w:p>
    <w:p w:rsidR="000B6DD2" w:rsidRPr="00657FE0" w:rsidRDefault="009B0CA2" w:rsidP="000A42BE">
      <w:pPr>
        <w:pStyle w:val="af"/>
        <w:widowControl w:val="0"/>
        <w:rPr>
          <w:rFonts w:ascii="Times New Roman" w:cs="B Lotus"/>
          <w:rtl/>
        </w:rPr>
      </w:pPr>
      <w:r w:rsidRPr="009B0CA2">
        <w:rPr>
          <w:rFonts w:ascii="Times New Roman" w:cs="Traditional Arabic" w:hint="cs"/>
          <w:sz w:val="32"/>
          <w:rtl/>
        </w:rPr>
        <w:t>﴿</w:t>
      </w:r>
      <w:r w:rsidRPr="009B0CA2">
        <w:rPr>
          <w:rtl/>
        </w:rPr>
        <w:t xml:space="preserve">أَلَمۡ تَرَوۡاْ أَنَّ </w:t>
      </w:r>
      <w:r w:rsidRPr="009B0CA2">
        <w:rPr>
          <w:rFonts w:hint="cs"/>
          <w:rtl/>
        </w:rPr>
        <w:t>ٱ</w:t>
      </w:r>
      <w:r w:rsidRPr="009B0CA2">
        <w:rPr>
          <w:rFonts w:hint="eastAsia"/>
          <w:rtl/>
        </w:rPr>
        <w:t>للَّهَ</w:t>
      </w:r>
      <w:r w:rsidRPr="009B0CA2">
        <w:rPr>
          <w:rtl/>
        </w:rPr>
        <w:t xml:space="preserve"> سَخَّرَ لَكُم مَّا فِي </w:t>
      </w:r>
      <w:r w:rsidRPr="009B0CA2">
        <w:rPr>
          <w:rFonts w:hint="cs"/>
          <w:rtl/>
        </w:rPr>
        <w:t>ٱ</w:t>
      </w:r>
      <w:r w:rsidRPr="009B0CA2">
        <w:rPr>
          <w:rFonts w:hint="eastAsia"/>
          <w:rtl/>
        </w:rPr>
        <w:t>لسَّمَٰوَٰتِ</w:t>
      </w:r>
      <w:r w:rsidRPr="009B0CA2">
        <w:rPr>
          <w:rtl/>
        </w:rPr>
        <w:t xml:space="preserve"> وَمَا فِي </w:t>
      </w:r>
      <w:r w:rsidRPr="009B0CA2">
        <w:rPr>
          <w:rFonts w:hint="cs"/>
          <w:rtl/>
        </w:rPr>
        <w:t>ٱ</w:t>
      </w:r>
      <w:r w:rsidRPr="009B0CA2">
        <w:rPr>
          <w:rFonts w:hint="eastAsia"/>
          <w:rtl/>
        </w:rPr>
        <w:t>لۡأَرۡضِ</w:t>
      </w:r>
      <w:r w:rsidRPr="009B0CA2">
        <w:rPr>
          <w:rtl/>
        </w:rPr>
        <w:t xml:space="preserve"> وَأَسۡبَغَ عَلَيۡكُمۡ نِعَمَهُ</w:t>
      </w:r>
      <w:r w:rsidRPr="009B0CA2">
        <w:rPr>
          <w:rFonts w:hint="cs"/>
          <w:rtl/>
        </w:rPr>
        <w:t>ۥ</w:t>
      </w:r>
      <w:r w:rsidRPr="009B0CA2">
        <w:rPr>
          <w:rtl/>
        </w:rPr>
        <w:t xml:space="preserve"> ظَٰهِرَةٗ وَبَاطِنَةٗۗ وَمِنَ </w:t>
      </w:r>
      <w:r w:rsidRPr="009B0CA2">
        <w:rPr>
          <w:rFonts w:hint="cs"/>
          <w:rtl/>
        </w:rPr>
        <w:t>ٱ</w:t>
      </w:r>
      <w:r w:rsidRPr="009B0CA2">
        <w:rPr>
          <w:rFonts w:hint="eastAsia"/>
          <w:rtl/>
        </w:rPr>
        <w:t>لنَّاسِ</w:t>
      </w:r>
      <w:r w:rsidRPr="009B0CA2">
        <w:rPr>
          <w:rtl/>
        </w:rPr>
        <w:t xml:space="preserve"> مَن يُجَٰدِلُ فِي </w:t>
      </w:r>
      <w:r w:rsidRPr="009B0CA2">
        <w:rPr>
          <w:rFonts w:hint="cs"/>
          <w:rtl/>
        </w:rPr>
        <w:t>ٱ</w:t>
      </w:r>
      <w:r w:rsidRPr="009B0CA2">
        <w:rPr>
          <w:rFonts w:hint="eastAsia"/>
          <w:rtl/>
        </w:rPr>
        <w:t>للَّهِ</w:t>
      </w:r>
      <w:r w:rsidRPr="009B0CA2">
        <w:rPr>
          <w:rtl/>
        </w:rPr>
        <w:t xml:space="preserve"> بِغَيۡرِ عِلۡمٖ وَلَا هُدٗى وَلَا كِتَٰبٖ مُّنِيرٖ٢٠ وَإِذَا قِيلَ لَهُمُ </w:t>
      </w:r>
      <w:r w:rsidRPr="009B0CA2">
        <w:rPr>
          <w:rFonts w:hint="cs"/>
          <w:rtl/>
        </w:rPr>
        <w:t>ٱ</w:t>
      </w:r>
      <w:r w:rsidRPr="009B0CA2">
        <w:rPr>
          <w:rFonts w:hint="eastAsia"/>
          <w:rtl/>
        </w:rPr>
        <w:t>تَّبِعُواْ</w:t>
      </w:r>
      <w:r w:rsidRPr="009B0CA2">
        <w:rPr>
          <w:rtl/>
        </w:rPr>
        <w:t xml:space="preserve"> مَآ أَنزَلَ </w:t>
      </w:r>
      <w:r w:rsidRPr="009B0CA2">
        <w:rPr>
          <w:rFonts w:hint="cs"/>
          <w:rtl/>
        </w:rPr>
        <w:t>ٱ</w:t>
      </w:r>
      <w:r w:rsidRPr="009B0CA2">
        <w:rPr>
          <w:rFonts w:hint="eastAsia"/>
          <w:rtl/>
        </w:rPr>
        <w:t>للَّهُ</w:t>
      </w:r>
      <w:r w:rsidRPr="009B0CA2">
        <w:rPr>
          <w:rtl/>
        </w:rPr>
        <w:t xml:space="preserve"> قَالُواْ بَلۡ نَتَّبِعُ مَا وَجَدۡنَا عَلَيۡهِ ءَابَآءَنَآۚ أَوَلَوۡ كَانَ </w:t>
      </w:r>
      <w:r w:rsidRPr="009B0CA2">
        <w:rPr>
          <w:rFonts w:hint="cs"/>
          <w:rtl/>
        </w:rPr>
        <w:t>ٱ</w:t>
      </w:r>
      <w:r w:rsidRPr="009B0CA2">
        <w:rPr>
          <w:rFonts w:hint="eastAsia"/>
          <w:rtl/>
        </w:rPr>
        <w:t>لشَّيۡطَٰنُ</w:t>
      </w:r>
      <w:r w:rsidRPr="009B0CA2">
        <w:rPr>
          <w:rtl/>
        </w:rPr>
        <w:t xml:space="preserve"> يَدۡعُوهُمۡ إِلَىٰ عَذَابِ </w:t>
      </w:r>
      <w:r w:rsidRPr="009B0CA2">
        <w:rPr>
          <w:rFonts w:hint="cs"/>
          <w:rtl/>
        </w:rPr>
        <w:t>ٱ</w:t>
      </w:r>
      <w:r w:rsidRPr="009B0CA2">
        <w:rPr>
          <w:rFonts w:hint="eastAsia"/>
          <w:rtl/>
        </w:rPr>
        <w:t>لسَّعِيرِ</w:t>
      </w:r>
      <w:r w:rsidRPr="009B0CA2">
        <w:rPr>
          <w:rtl/>
        </w:rPr>
        <w:t>٢١</w:t>
      </w:r>
      <w:r w:rsidRPr="009B0CA2">
        <w:rPr>
          <w:rFonts w:ascii="Times New Roman" w:cs="Traditional Arabic" w:hint="cs"/>
          <w:sz w:val="32"/>
          <w:rtl/>
        </w:rPr>
        <w:t>﴾</w:t>
      </w:r>
      <w:r>
        <w:rPr>
          <w:rFonts w:ascii="Times New Roman" w:cs="IRNazli"/>
          <w:sz w:val="32"/>
          <w:rtl/>
        </w:rPr>
        <w:t xml:space="preserve"> </w:t>
      </w:r>
      <w:r w:rsidRPr="009B0CA2">
        <w:rPr>
          <w:rStyle w:val="Char7"/>
          <w:rtl/>
        </w:rPr>
        <w:t>[لقمان: 20-21]</w:t>
      </w:r>
      <w:r w:rsidRPr="009B0CA2">
        <w:rPr>
          <w:rStyle w:val="Char7"/>
          <w:rFonts w:hint="cs"/>
          <w:rtl/>
        </w:rPr>
        <w:t>.</w:t>
      </w:r>
    </w:p>
    <w:p w:rsidR="000B6DD2" w:rsidRPr="005475AD" w:rsidRDefault="000B6DD2" w:rsidP="000A42BE">
      <w:pPr>
        <w:pStyle w:val="aa"/>
        <w:widowControl w:val="0"/>
        <w:rPr>
          <w:rFonts w:ascii="Times New Roman" w:hAnsi="Times New Roman" w:cs="B Lotus"/>
          <w:rtl/>
        </w:rPr>
      </w:pPr>
      <w:r w:rsidRPr="009B0CA2">
        <w:rPr>
          <w:rStyle w:val="Char9"/>
          <w:rFonts w:hint="cs"/>
          <w:rtl/>
        </w:rPr>
        <w:t>«</w:t>
      </w:r>
      <w:r w:rsidRPr="009B0CA2">
        <w:rPr>
          <w:rFonts w:hint="cs"/>
          <w:rtl/>
        </w:rPr>
        <w:t>آیا ندیده‌اید که خداوند آنچه را که در آسمانها و زمین است، مسخر شما کرده است و نعمتهای خود، چه نعمتهای ظاهر و چه نعمتهای باطن را، بر شما گسترده و افزون ساخته است؟ برخی از مردم بدون هیچ گونه دانش و هدایت و کتاب روشن و روشنگری دربار</w:t>
      </w:r>
      <w:r w:rsidR="00671026">
        <w:rPr>
          <w:rFonts w:hint="cs"/>
          <w:rtl/>
        </w:rPr>
        <w:t>ۀ</w:t>
      </w:r>
      <w:r w:rsidRPr="009B0CA2">
        <w:rPr>
          <w:rFonts w:hint="cs"/>
          <w:rtl/>
        </w:rPr>
        <w:t xml:space="preserve"> خدا، راه ستیز و جدال را پیش می‌گیرند. هنگامی که بدانها گفته شود: از آنچه خدا نازل کرده است پیروی کنید، می‌گویند: ما پیروی می‌کنیم از آن چیزی که پدران خود را بر آن یافته‌ایم (از نیاکان خود پیروی می‌کنند) مگر نه اینکه شیطان ایشان را به عذاب آتش فروزان (دوزخ) فرا خوانده اس</w:t>
      </w:r>
      <w:r w:rsidRPr="009B0CA2">
        <w:rPr>
          <w:rStyle w:val="Char8"/>
          <w:rFonts w:hint="cs"/>
          <w:rtl/>
        </w:rPr>
        <w:t>ت</w:t>
      </w:r>
      <w:r w:rsidRPr="009B0CA2">
        <w:rPr>
          <w:rStyle w:val="Char9"/>
          <w:rFonts w:hint="cs"/>
          <w:rtl/>
        </w:rPr>
        <w:t>»</w:t>
      </w:r>
      <w:r w:rsidR="009B0CA2">
        <w:rPr>
          <w:rStyle w:val="Char9"/>
          <w:rFonts w:hint="cs"/>
          <w:rtl/>
        </w:rPr>
        <w:t>.</w:t>
      </w:r>
    </w:p>
    <w:p w:rsidR="000B6DD2" w:rsidRPr="00344C70" w:rsidRDefault="000B6DD2" w:rsidP="000A42BE">
      <w:pPr>
        <w:pStyle w:val="StyleComplexBLotus12ptJustifiedFirstline05cmChar"/>
        <w:widowControl w:val="0"/>
        <w:spacing w:line="240" w:lineRule="auto"/>
        <w:rPr>
          <w:sz w:val="28"/>
          <w:szCs w:val="28"/>
          <w:rtl/>
        </w:rPr>
      </w:pPr>
      <w:r w:rsidRPr="003B13DA">
        <w:rPr>
          <w:rFonts w:ascii="Times New Roman" w:hAnsi="Times New Roman" w:cs="IRNazli" w:hint="cs"/>
          <w:sz w:val="28"/>
          <w:szCs w:val="28"/>
          <w:rtl/>
          <w:lang w:bidi="fa-IR"/>
        </w:rPr>
        <w:t>شیطان، آنها را بر اساس سرشتی که در وجود انسان نهفته است که او را به وفاداربودن به پدران و نیاکان فرا می‌خواند و با تاریخ و فرهنگ آنها پیوند می‌دهد، به سوی این انحراف کشانده بود و این بزرگ‌ترین وسیله و نیرنگ شیطان است؛ چنانکه پیامبر خدا</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 xml:space="preserve">می‌فرماید: «شیطان بر سر راههای انسان نشسته است. از جمله بر سر راه اسلام نشسته است. وقتی کسی می‌خواهد وارد این راه بشود، می‌گوید: راه پدرانت را رها می‌کنی؟! اگر سخن او را ناشنیده بگیرد و مسلمان شود، آن گاه بر سر راه هجرت می‌ایستد و می‌گوید: هجرت می‌کنی و سرزمین خود را رها می‌سازی؟ رسول خدا فرمود: مهاجر مانند اسبی است که با ریسمان بسته شده است! اگر تسلیم نشود و هجرت کند، بر سر راه جهاد می‌نشیند و می‌گوید: جهاد می‌کنی! جهاد یعنی به رنج انداختن جان و مال، کارزار می‌کنی تا کشته شوی و همسرت با کسی دیگر ازدواج نماید! و مالهایت تقسیم شوند! باز هم اگر سخن شیطان را نپذیرد و به جهاد برود، حق </w:t>
      </w:r>
      <w:r w:rsidRPr="0054374D">
        <w:rPr>
          <w:rFonts w:ascii="Times New Roman" w:hAnsi="Times New Roman" w:cs="IRNazli" w:hint="cs"/>
          <w:spacing w:val="-4"/>
          <w:sz w:val="28"/>
          <w:szCs w:val="28"/>
          <w:rtl/>
          <w:lang w:bidi="fa-IR"/>
        </w:rPr>
        <w:t>چنین کسی بر خدا این است که او را وارد بهشت سازد؛ یعنی، اگر در این راه کشته شود یا غرق شود یا از روی مرکبش بیفتد و بمیرد، بر خداوند است که او را وارد بهشت سازد</w:t>
      </w:r>
      <w:r w:rsidRPr="0054374D">
        <w:rPr>
          <w:rStyle w:val="FootnoteReference"/>
          <w:rFonts w:cs="IRNazli"/>
          <w:spacing w:val="-4"/>
          <w:sz w:val="28"/>
          <w:szCs w:val="28"/>
          <w:rtl/>
        </w:rPr>
        <w:footnoteReference w:id="453"/>
      </w:r>
      <w:r w:rsidR="009B0CA2" w:rsidRPr="0054374D">
        <w:rPr>
          <w:rFonts w:ascii="Times New Roman" w:hAnsi="Times New Roman" w:cs="IRNazli" w:hint="cs"/>
          <w:spacing w:val="-4"/>
          <w:sz w:val="28"/>
          <w:szCs w:val="28"/>
          <w:rtl/>
          <w:lang w:bidi="fa-IR"/>
        </w:rPr>
        <w:t>.</w:t>
      </w:r>
    </w:p>
    <w:p w:rsidR="000B6DD2" w:rsidRPr="003B13DA" w:rsidRDefault="000B6DD2" w:rsidP="000A42BE">
      <w:pPr>
        <w:pStyle w:val="StyleComplexBLotus12ptJustifiedFirstline05cmChar"/>
        <w:widowControl w:val="0"/>
        <w:numPr>
          <w:ilvl w:val="0"/>
          <w:numId w:val="29"/>
        </w:numPr>
        <w:spacing w:line="240" w:lineRule="auto"/>
        <w:ind w:left="680" w:hanging="340"/>
        <w:rPr>
          <w:rFonts w:ascii="Times New Roman" w:hAnsi="Times New Roman" w:cs="IRNazli"/>
          <w:sz w:val="28"/>
          <w:szCs w:val="28"/>
          <w:rtl/>
          <w:lang w:bidi="fa-IR"/>
        </w:rPr>
      </w:pPr>
      <w:r w:rsidRPr="00A259EB">
        <w:rPr>
          <w:rStyle w:val="Char6"/>
          <w:rFonts w:hint="cs"/>
          <w:rtl/>
        </w:rPr>
        <w:t>موضعگیری اهل کتاب در برابر پیامبر اکرم</w:t>
      </w:r>
      <w:r w:rsidR="00361D92" w:rsidRPr="00A259EB">
        <w:rPr>
          <w:rStyle w:val="Char6"/>
          <w:rFonts w:hint="cs"/>
          <w:rtl/>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A259EB">
        <w:rPr>
          <w:rStyle w:val="Char6"/>
          <w:rFonts w:hint="cs"/>
          <w:rtl/>
        </w:rPr>
        <w:t>و حمایت آنان از بت‌پرستی:</w:t>
      </w:r>
      <w:r w:rsidRPr="003B13DA">
        <w:rPr>
          <w:rFonts w:ascii="Times New Roman" w:hAnsi="Times New Roman" w:cs="IRNazli" w:hint="cs"/>
          <w:sz w:val="28"/>
          <w:szCs w:val="28"/>
          <w:rtl/>
          <w:lang w:bidi="fa-IR"/>
        </w:rPr>
        <w:t xml:space="preserve"> در محیط بت‌پرستی عرب، زمین</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مقابله با دعوت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فراهم بود و مخالفت اهل کتاب با این دعوت موضع آنان را تثبیت می‌نمود و از آنجا که اهل تورات و انجیل و وارثان کتابهای آسمانی، دعوت محمد را انکار می‌نمودند و حاضر به قبول نمودن آن نمی‌گردیدند، جرأت بیشتری پیدا می‌کردند؛ چنانکه قرآن می‌گوید:</w:t>
      </w:r>
    </w:p>
    <w:p w:rsidR="000B6DD2" w:rsidRPr="00657FE0" w:rsidRDefault="00352BD1" w:rsidP="000A42BE">
      <w:pPr>
        <w:pStyle w:val="af"/>
        <w:widowControl w:val="0"/>
        <w:rPr>
          <w:rFonts w:ascii="Times New Roman" w:cs="B Lotus"/>
          <w:rtl/>
        </w:rPr>
      </w:pPr>
      <w:r w:rsidRPr="00352BD1">
        <w:rPr>
          <w:rFonts w:ascii="Times New Roman" w:cs="Traditional Arabic" w:hint="cs"/>
          <w:sz w:val="32"/>
          <w:rtl/>
        </w:rPr>
        <w:t>﴿</w:t>
      </w:r>
      <w:r w:rsidRPr="00352BD1">
        <w:rPr>
          <w:rtl/>
        </w:rPr>
        <w:t>وَ</w:t>
      </w:r>
      <w:r w:rsidRPr="00352BD1">
        <w:rPr>
          <w:rFonts w:hint="cs"/>
          <w:rtl/>
        </w:rPr>
        <w:t>ٱ</w:t>
      </w:r>
      <w:r w:rsidRPr="00352BD1">
        <w:rPr>
          <w:rFonts w:hint="eastAsia"/>
          <w:rtl/>
        </w:rPr>
        <w:t>نطَلَقَ</w:t>
      </w:r>
      <w:r w:rsidRPr="00352BD1">
        <w:rPr>
          <w:rtl/>
        </w:rPr>
        <w:t xml:space="preserve"> </w:t>
      </w:r>
      <w:r w:rsidRPr="00352BD1">
        <w:rPr>
          <w:rFonts w:hint="cs"/>
          <w:rtl/>
        </w:rPr>
        <w:t>ٱ</w:t>
      </w:r>
      <w:r w:rsidRPr="00352BD1">
        <w:rPr>
          <w:rFonts w:hint="eastAsia"/>
          <w:rtl/>
        </w:rPr>
        <w:t>لۡمَلَأُ</w:t>
      </w:r>
      <w:r w:rsidRPr="00352BD1">
        <w:rPr>
          <w:rtl/>
        </w:rPr>
        <w:t xml:space="preserve"> مِنۡهُمۡ أَنِ </w:t>
      </w:r>
      <w:r w:rsidRPr="00352BD1">
        <w:rPr>
          <w:rFonts w:hint="cs"/>
          <w:rtl/>
        </w:rPr>
        <w:t>ٱ</w:t>
      </w:r>
      <w:r w:rsidRPr="00352BD1">
        <w:rPr>
          <w:rFonts w:hint="eastAsia"/>
          <w:rtl/>
        </w:rPr>
        <w:t>مۡشُواْ</w:t>
      </w:r>
      <w:r w:rsidRPr="00352BD1">
        <w:rPr>
          <w:rtl/>
        </w:rPr>
        <w:t xml:space="preserve"> وَ</w:t>
      </w:r>
      <w:r w:rsidRPr="00352BD1">
        <w:rPr>
          <w:rFonts w:hint="cs"/>
          <w:rtl/>
        </w:rPr>
        <w:t>ٱ</w:t>
      </w:r>
      <w:r w:rsidRPr="00352BD1">
        <w:rPr>
          <w:rFonts w:hint="eastAsia"/>
          <w:rtl/>
        </w:rPr>
        <w:t>صۡبِرُواْ</w:t>
      </w:r>
      <w:r w:rsidRPr="00352BD1">
        <w:rPr>
          <w:rtl/>
        </w:rPr>
        <w:t xml:space="preserve"> عَلَىٰٓ ءَالِهَتِكُمۡۖ إِنَّ هَٰذَا لَشَيۡءٞ يُرَادُ٦ مَا سَمِعۡنَا بِهَٰذَا فِي </w:t>
      </w:r>
      <w:r w:rsidRPr="00352BD1">
        <w:rPr>
          <w:rFonts w:hint="cs"/>
          <w:rtl/>
        </w:rPr>
        <w:t>ٱ</w:t>
      </w:r>
      <w:r w:rsidRPr="00352BD1">
        <w:rPr>
          <w:rFonts w:hint="eastAsia"/>
          <w:rtl/>
        </w:rPr>
        <w:t>لۡمِلَّةِ</w:t>
      </w:r>
      <w:r w:rsidRPr="00352BD1">
        <w:rPr>
          <w:rtl/>
        </w:rPr>
        <w:t xml:space="preserve"> </w:t>
      </w:r>
      <w:r w:rsidRPr="00352BD1">
        <w:rPr>
          <w:rFonts w:hint="cs"/>
          <w:rtl/>
        </w:rPr>
        <w:t>ٱ</w:t>
      </w:r>
      <w:r w:rsidRPr="00352BD1">
        <w:rPr>
          <w:rFonts w:hint="eastAsia"/>
          <w:rtl/>
        </w:rPr>
        <w:t>لۡأٓخِرَةِ</w:t>
      </w:r>
      <w:r w:rsidRPr="00352BD1">
        <w:rPr>
          <w:rtl/>
        </w:rPr>
        <w:t xml:space="preserve"> إِنۡ هَٰذَآ إِلَّا </w:t>
      </w:r>
      <w:r w:rsidRPr="00352BD1">
        <w:rPr>
          <w:rFonts w:hint="cs"/>
          <w:rtl/>
        </w:rPr>
        <w:t>ٱ</w:t>
      </w:r>
      <w:r w:rsidRPr="00352BD1">
        <w:rPr>
          <w:rFonts w:hint="eastAsia"/>
          <w:rtl/>
        </w:rPr>
        <w:t>خۡتِلَٰقٌ</w:t>
      </w:r>
      <w:r w:rsidRPr="00352BD1">
        <w:rPr>
          <w:rtl/>
        </w:rPr>
        <w:t>٧</w:t>
      </w:r>
      <w:r w:rsidRPr="00352BD1">
        <w:rPr>
          <w:rFonts w:ascii="Times New Roman" w:cs="Traditional Arabic" w:hint="cs"/>
          <w:sz w:val="32"/>
          <w:rtl/>
        </w:rPr>
        <w:t>﴾</w:t>
      </w:r>
      <w:r>
        <w:rPr>
          <w:rFonts w:ascii="Times New Roman" w:cs="IRNazli"/>
          <w:sz w:val="32"/>
          <w:rtl/>
        </w:rPr>
        <w:t xml:space="preserve"> </w:t>
      </w:r>
      <w:r w:rsidRPr="00352BD1">
        <w:rPr>
          <w:rStyle w:val="Char7"/>
          <w:rtl/>
        </w:rPr>
        <w:t>[ص: 6-7]</w:t>
      </w:r>
      <w:r w:rsidRPr="00352BD1">
        <w:rPr>
          <w:rStyle w:val="Char7"/>
          <w:rFonts w:hint="cs"/>
          <w:rtl/>
        </w:rPr>
        <w:t>.</w:t>
      </w:r>
    </w:p>
    <w:p w:rsidR="000B6DD2" w:rsidRPr="00E05222" w:rsidRDefault="000B6DD2" w:rsidP="000A42BE">
      <w:pPr>
        <w:pStyle w:val="aa"/>
        <w:widowControl w:val="0"/>
        <w:rPr>
          <w:rFonts w:ascii="Times New Roman" w:hAnsi="Times New Roman" w:cs="B Lotus"/>
          <w:rtl/>
        </w:rPr>
      </w:pPr>
      <w:r w:rsidRPr="00352BD1">
        <w:rPr>
          <w:rStyle w:val="Char9"/>
          <w:rFonts w:hint="cs"/>
          <w:rtl/>
        </w:rPr>
        <w:t>«</w:t>
      </w:r>
      <w:r w:rsidRPr="00352BD1">
        <w:rPr>
          <w:rFonts w:hint="cs"/>
          <w:rtl/>
        </w:rPr>
        <w:t>سرکردگان ایشان راه افتادند و می‌گفتند: بروید و بر خدایان خود ثابت و استوار باشید. این همان چیزی است که خواسته می‌شود. ما در آیین دیگری این را نشنیده‌ایم؛ این جز دروغ ساختگی نیست</w:t>
      </w:r>
      <w:r w:rsidRPr="00352BD1">
        <w:rPr>
          <w:rStyle w:val="Char9"/>
          <w:rFonts w:hint="cs"/>
          <w:rtl/>
        </w:rPr>
        <w:t>»</w:t>
      </w:r>
      <w:r w:rsidR="00352BD1" w:rsidRPr="00352BD1">
        <w:rPr>
          <w:rStyle w:val="Char5"/>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rPr>
      </w:pPr>
      <w:r w:rsidRPr="003B13DA">
        <w:rPr>
          <w:rFonts w:ascii="Times New Roman" w:hAnsi="Times New Roman" w:cs="IRNazli" w:hint="cs"/>
          <w:sz w:val="28"/>
          <w:szCs w:val="28"/>
          <w:rtl/>
          <w:lang w:bidi="fa-IR"/>
        </w:rPr>
        <w:t xml:space="preserve">هدف از </w:t>
      </w:r>
      <w:r w:rsidR="004351FB" w:rsidRPr="004351FB">
        <w:rPr>
          <w:rFonts w:ascii="Times New Roman" w:hAnsi="Times New Roman" w:cs="Traditional Arabic" w:hint="cs"/>
          <w:sz w:val="32"/>
          <w:szCs w:val="28"/>
          <w:rtl/>
          <w:lang w:bidi="fa-IR"/>
        </w:rPr>
        <w:t>﴿</w:t>
      </w:r>
      <w:r w:rsidR="004351FB" w:rsidRPr="004351FB">
        <w:rPr>
          <w:rStyle w:val="Chard"/>
          <w:rFonts w:hint="cs"/>
          <w:rtl/>
        </w:rPr>
        <w:t>ٱ</w:t>
      </w:r>
      <w:r w:rsidR="004351FB" w:rsidRPr="004351FB">
        <w:rPr>
          <w:rStyle w:val="Chard"/>
          <w:rFonts w:hint="eastAsia"/>
          <w:rtl/>
        </w:rPr>
        <w:t>لۡمِلَّةِ</w:t>
      </w:r>
      <w:r w:rsidR="004351FB" w:rsidRPr="004351FB">
        <w:rPr>
          <w:rStyle w:val="Chard"/>
          <w:rtl/>
        </w:rPr>
        <w:t xml:space="preserve"> </w:t>
      </w:r>
      <w:r w:rsidR="004351FB" w:rsidRPr="004351FB">
        <w:rPr>
          <w:rStyle w:val="Chard"/>
          <w:rFonts w:hint="cs"/>
          <w:rtl/>
        </w:rPr>
        <w:t>ٱ</w:t>
      </w:r>
      <w:r w:rsidR="004351FB" w:rsidRPr="004351FB">
        <w:rPr>
          <w:rStyle w:val="Chard"/>
          <w:rFonts w:hint="eastAsia"/>
          <w:rtl/>
        </w:rPr>
        <w:t>لۡأٓخِرَةِ</w:t>
      </w:r>
      <w:r w:rsidR="004351FB" w:rsidRPr="004351FB">
        <w:rPr>
          <w:rFonts w:ascii="Times New Roman" w:hAnsi="Times New Roman" w:cs="Traditional Arabic" w:hint="cs"/>
          <w:sz w:val="32"/>
          <w:szCs w:val="28"/>
          <w:rtl/>
          <w:lang w:bidi="fa-IR"/>
        </w:rPr>
        <w:t>﴾</w:t>
      </w:r>
      <w:r w:rsidR="004351FB">
        <w:rPr>
          <w:rFonts w:ascii="Times New Roman" w:hAnsi="Times New Roman" w:cs="IRNazli"/>
          <w:sz w:val="32"/>
          <w:rtl/>
          <w:lang w:bidi="fa-IR"/>
        </w:rPr>
        <w:t xml:space="preserve"> </w:t>
      </w:r>
      <w:r w:rsidR="004351FB" w:rsidRPr="004351FB">
        <w:rPr>
          <w:rStyle w:val="Char7"/>
          <w:rtl/>
        </w:rPr>
        <w:t>[ص: 7]</w:t>
      </w:r>
      <w:r w:rsidR="004351FB" w:rsidRPr="004351FB">
        <w:rPr>
          <w:rStyle w:val="Char7"/>
          <w:rFonts w:hint="cs"/>
          <w:rtl/>
        </w:rPr>
        <w:t>.</w:t>
      </w:r>
      <w:r w:rsidRPr="003B13DA">
        <w:rPr>
          <w:rFonts w:ascii="Times New Roman" w:hAnsi="Times New Roman" w:cs="B Mitra" w:hint="cs"/>
          <w:b/>
          <w:bCs/>
          <w:sz w:val="28"/>
          <w:rtl/>
          <w:lang w:bidi="fa-IR"/>
        </w:rPr>
        <w:t xml:space="preserve"> </w:t>
      </w:r>
      <w:r w:rsidRPr="003B13DA">
        <w:rPr>
          <w:rFonts w:ascii="Times New Roman" w:hAnsi="Times New Roman" w:cs="IRNazli" w:hint="cs"/>
          <w:sz w:val="28"/>
          <w:szCs w:val="28"/>
          <w:rtl/>
          <w:lang w:bidi="fa-IR"/>
        </w:rPr>
        <w:t>دین نصارا بود؛ چنانکه ابن عباس و سدی و مجاهد این را گفته‌اند و این برگرفته از سخنان علمای اهل کتاب بود و بت‌پرستان عرب، اطلاعی از کتاب</w:t>
      </w:r>
      <w:r w:rsidR="00D97736">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آسمانی نداشتند</w:t>
      </w:r>
      <w:r w:rsidRPr="00CA7C13">
        <w:rPr>
          <w:rStyle w:val="FootnoteReference"/>
          <w:rFonts w:cs="IRNazli"/>
          <w:sz w:val="28"/>
          <w:szCs w:val="28"/>
          <w:rtl/>
        </w:rPr>
        <w:footnoteReference w:id="454"/>
      </w:r>
      <w:r w:rsidR="004351FB">
        <w:rPr>
          <w:rFonts w:ascii="Times New Roman" w:hAnsi="Times New Roman" w:cs="IRNazli" w:hint="cs"/>
          <w:sz w:val="28"/>
          <w:szCs w:val="28"/>
          <w:rtl/>
          <w:lang w:bidi="fa-IR"/>
        </w:rPr>
        <w:t>.</w:t>
      </w:r>
    </w:p>
    <w:p w:rsidR="000B6DD2" w:rsidRPr="003B13DA" w:rsidRDefault="000B6DD2" w:rsidP="000A42BE">
      <w:pPr>
        <w:pStyle w:val="StyleComplexBLotus12ptJustifiedFirstline05cmChar"/>
        <w:widowControl w:val="0"/>
        <w:numPr>
          <w:ilvl w:val="0"/>
          <w:numId w:val="29"/>
        </w:numPr>
        <w:spacing w:line="240" w:lineRule="auto"/>
        <w:ind w:left="680" w:hanging="340"/>
        <w:rPr>
          <w:rFonts w:ascii="Times New Roman" w:hAnsi="Times New Roman" w:cs="IRNazli"/>
          <w:spacing w:val="-6"/>
          <w:sz w:val="28"/>
          <w:szCs w:val="28"/>
          <w:rtl/>
        </w:rPr>
      </w:pPr>
      <w:r w:rsidRPr="00A259EB">
        <w:rPr>
          <w:rStyle w:val="Char6"/>
          <w:rFonts w:hint="cs"/>
          <w:rtl/>
        </w:rPr>
        <w:t>حاکم بودن عرف و سنتهای قبیله‌ای:</w:t>
      </w:r>
      <w:r w:rsidRPr="003B13DA">
        <w:rPr>
          <w:rFonts w:ascii="Times New Roman" w:hAnsi="Times New Roman" w:cs="IRNazli" w:hint="cs"/>
          <w:spacing w:val="-6"/>
          <w:sz w:val="28"/>
          <w:szCs w:val="28"/>
          <w:rtl/>
          <w:lang w:bidi="fa-IR"/>
        </w:rPr>
        <w:t xml:space="preserve"> نبرد و کشمکش قبیله‌ای و رقابت برای رسیدن به ریاست و شرافت و سرداری، ریشه در سنت</w:t>
      </w:r>
      <w:r w:rsidR="001C23C8">
        <w:rPr>
          <w:rFonts w:ascii="Times New Roman" w:hAnsi="Times New Roman" w:cs="IRNazli" w:hint="eastAsia"/>
          <w:spacing w:val="-6"/>
          <w:sz w:val="28"/>
          <w:szCs w:val="28"/>
          <w:rtl/>
          <w:lang w:bidi="fa-IR"/>
        </w:rPr>
        <w:t>‌</w:t>
      </w:r>
      <w:r w:rsidRPr="003B13DA">
        <w:rPr>
          <w:rFonts w:ascii="Times New Roman" w:hAnsi="Times New Roman" w:cs="IRNazli" w:hint="cs"/>
          <w:spacing w:val="-6"/>
          <w:sz w:val="28"/>
          <w:szCs w:val="28"/>
          <w:rtl/>
          <w:lang w:bidi="fa-IR"/>
        </w:rPr>
        <w:t>ها و عرف</w:t>
      </w:r>
      <w:r w:rsidR="001C23C8">
        <w:rPr>
          <w:rFonts w:ascii="Times New Roman" w:hAnsi="Times New Roman" w:cs="IRNazli" w:hint="eastAsia"/>
          <w:spacing w:val="-6"/>
          <w:sz w:val="28"/>
          <w:szCs w:val="28"/>
          <w:rtl/>
          <w:lang w:bidi="fa-IR"/>
        </w:rPr>
        <w:t>‌</w:t>
      </w:r>
      <w:r w:rsidRPr="003B13DA">
        <w:rPr>
          <w:rFonts w:ascii="Times New Roman" w:hAnsi="Times New Roman" w:cs="IRNazli" w:hint="cs"/>
          <w:spacing w:val="-6"/>
          <w:sz w:val="28"/>
          <w:szCs w:val="28"/>
          <w:rtl/>
          <w:lang w:bidi="fa-IR"/>
        </w:rPr>
        <w:t>های قبیله‌ای داشت. بنابراین، آن دسته از مخالفان دعوت که از قبیل</w:t>
      </w:r>
      <w:r w:rsidR="00671026">
        <w:rPr>
          <w:rFonts w:ascii="Times New Roman" w:hAnsi="Times New Roman" w:cs="IRNazli" w:hint="cs"/>
          <w:spacing w:val="-6"/>
          <w:sz w:val="28"/>
          <w:szCs w:val="28"/>
          <w:rtl/>
          <w:lang w:bidi="fa-IR"/>
        </w:rPr>
        <w:t>ۀ</w:t>
      </w:r>
      <w:r w:rsidRPr="003B13DA">
        <w:rPr>
          <w:rFonts w:ascii="Times New Roman" w:hAnsi="Times New Roman" w:cs="IRNazli" w:hint="cs"/>
          <w:spacing w:val="-6"/>
          <w:sz w:val="28"/>
          <w:szCs w:val="28"/>
          <w:rtl/>
          <w:lang w:bidi="fa-IR"/>
        </w:rPr>
        <w:t xml:space="preserve"> پیامبر اکرم</w:t>
      </w:r>
      <w:r w:rsidR="00361D92">
        <w:rPr>
          <w:rFonts w:ascii="Times New Roman" w:hAnsi="Times New Roman" w:cs="IRNazli" w:hint="cs"/>
          <w:spacing w:val="-6"/>
          <w:sz w:val="28"/>
          <w:szCs w:val="28"/>
          <w:rtl/>
          <w:lang w:bidi="fa-IR"/>
        </w:rPr>
        <w:t xml:space="preserve"> </w:t>
      </w:r>
      <w:r w:rsidR="003B13DA" w:rsidRPr="003B13DA">
        <w:rPr>
          <w:rFonts w:ascii="" w:hAnsi="" w:cs="CTraditional Arabic" w:hint="cs"/>
          <w:spacing w:val="-6"/>
          <w:sz w:val="28"/>
          <w:szCs w:val="28"/>
          <w:rtl/>
          <w:lang w:bidi="fa-IR"/>
        </w:rPr>
        <w:t>ج</w:t>
      </w:r>
      <w:r w:rsidR="00361D92">
        <w:rPr>
          <w:rFonts w:ascii="" w:hAnsi="" w:cs="CTraditional Arabic" w:hint="cs"/>
          <w:spacing w:val="-6"/>
          <w:sz w:val="28"/>
          <w:szCs w:val="28"/>
          <w:rtl/>
          <w:lang w:bidi="fa-IR"/>
        </w:rPr>
        <w:t xml:space="preserve"> </w:t>
      </w:r>
      <w:r w:rsidRPr="003B13DA">
        <w:rPr>
          <w:rFonts w:ascii="Times New Roman" w:hAnsi="Times New Roman" w:cs="IRNazli" w:hint="cs"/>
          <w:spacing w:val="-6"/>
          <w:sz w:val="28"/>
          <w:szCs w:val="28"/>
          <w:rtl/>
          <w:lang w:bidi="fa-IR"/>
        </w:rPr>
        <w:t>بودند به این دلیل که پیامبر اکرم از سرداران نیست و دیگر مخالفان از سایر تیره‌ها احساس می‌نمودند که با مسلمان شدن، جایگاه خود را در قبیله از دست می‌دهند، بنابراین به مخالفت با ایشان پرداختند. مغیره بن شعبه</w:t>
      </w:r>
      <w:r w:rsidR="006B211F">
        <w:rPr>
          <w:rFonts w:ascii="Times New Roman" w:hAnsi="Times New Roman" w:cs="IRNazli" w:hint="cs"/>
          <w:spacing w:val="-6"/>
          <w:sz w:val="28"/>
          <w:szCs w:val="28"/>
          <w:rtl/>
          <w:lang w:bidi="fa-IR"/>
        </w:rPr>
        <w:t xml:space="preserve"> </w:t>
      </w:r>
      <w:r w:rsidR="006B211F" w:rsidRPr="006B211F">
        <w:rPr>
          <w:rFonts w:ascii="Times New Roman" w:hAnsi="Times New Roman" w:cs="CTraditional Arabic" w:hint="cs"/>
          <w:spacing w:val="-6"/>
          <w:sz w:val="28"/>
          <w:szCs w:val="28"/>
          <w:rtl/>
          <w:lang w:bidi="fa-IR"/>
        </w:rPr>
        <w:t>س</w:t>
      </w:r>
      <w:r w:rsidR="006B211F">
        <w:rPr>
          <w:rFonts w:ascii="Times New Roman" w:hAnsi="Times New Roman" w:cs="CTraditional Arabic" w:hint="cs"/>
          <w:spacing w:val="-6"/>
          <w:sz w:val="28"/>
          <w:szCs w:val="28"/>
          <w:rtl/>
          <w:lang w:bidi="fa-IR"/>
        </w:rPr>
        <w:t xml:space="preserve"> </w:t>
      </w:r>
      <w:r w:rsidRPr="003B13DA">
        <w:rPr>
          <w:rFonts w:ascii="Times New Roman" w:hAnsi="Times New Roman" w:cs="IRNazli" w:hint="cs"/>
          <w:spacing w:val="-6"/>
          <w:sz w:val="28"/>
          <w:szCs w:val="28"/>
          <w:rtl/>
          <w:lang w:bidi="fa-IR"/>
        </w:rPr>
        <w:t>می‌گوید: «اولین روزی که پیامبر اکرم</w:t>
      </w:r>
      <w:r w:rsidR="00361D92">
        <w:rPr>
          <w:rFonts w:ascii="Times New Roman" w:hAnsi="Times New Roman" w:cs="IRNazli" w:hint="cs"/>
          <w:spacing w:val="-6"/>
          <w:sz w:val="28"/>
          <w:szCs w:val="28"/>
          <w:rtl/>
          <w:lang w:bidi="fa-IR"/>
        </w:rPr>
        <w:t xml:space="preserve"> </w:t>
      </w:r>
      <w:r w:rsidR="003B13DA" w:rsidRPr="003B13DA">
        <w:rPr>
          <w:rFonts w:ascii="" w:hAnsi="" w:cs="CTraditional Arabic" w:hint="cs"/>
          <w:spacing w:val="-6"/>
          <w:sz w:val="28"/>
          <w:szCs w:val="28"/>
          <w:rtl/>
          <w:lang w:bidi="fa-IR"/>
        </w:rPr>
        <w:t>ج</w:t>
      </w:r>
      <w:r w:rsidR="00361D92">
        <w:rPr>
          <w:rFonts w:ascii="" w:hAnsi="" w:cs="CTraditional Arabic" w:hint="cs"/>
          <w:spacing w:val="-6"/>
          <w:sz w:val="28"/>
          <w:szCs w:val="28"/>
          <w:rtl/>
          <w:lang w:bidi="fa-IR"/>
        </w:rPr>
        <w:t xml:space="preserve"> </w:t>
      </w:r>
      <w:r w:rsidRPr="003B13DA">
        <w:rPr>
          <w:rFonts w:ascii="Times New Roman" w:hAnsi="Times New Roman" w:cs="IRNazli" w:hint="cs"/>
          <w:spacing w:val="-6"/>
          <w:sz w:val="28"/>
          <w:szCs w:val="28"/>
          <w:rtl/>
          <w:lang w:bidi="fa-IR"/>
        </w:rPr>
        <w:t>را شناختم، من و ابوجهل بن هشام در یکی از کوچه‌های مکه بودیم که ناگهان، ایشان را دیدیم، آن حضرت</w:t>
      </w:r>
      <w:r w:rsidR="00361D92">
        <w:rPr>
          <w:rFonts w:ascii="Times New Roman" w:hAnsi="Times New Roman" w:cs="IRNazli" w:hint="cs"/>
          <w:spacing w:val="-6"/>
          <w:sz w:val="28"/>
          <w:szCs w:val="28"/>
          <w:rtl/>
          <w:lang w:bidi="fa-IR"/>
        </w:rPr>
        <w:t xml:space="preserve"> </w:t>
      </w:r>
      <w:r w:rsidR="003B13DA" w:rsidRPr="003B13DA">
        <w:rPr>
          <w:rFonts w:ascii="" w:hAnsi="" w:cs="CTraditional Arabic" w:hint="cs"/>
          <w:spacing w:val="-6"/>
          <w:sz w:val="28"/>
          <w:szCs w:val="28"/>
          <w:rtl/>
          <w:lang w:bidi="fa-IR"/>
        </w:rPr>
        <w:t>ج</w:t>
      </w:r>
      <w:r w:rsidR="00361D92">
        <w:rPr>
          <w:rFonts w:ascii="" w:hAnsi="" w:cs="CTraditional Arabic" w:hint="cs"/>
          <w:spacing w:val="-6"/>
          <w:sz w:val="28"/>
          <w:szCs w:val="28"/>
          <w:rtl/>
          <w:lang w:bidi="fa-IR"/>
        </w:rPr>
        <w:t xml:space="preserve"> </w:t>
      </w:r>
      <w:r w:rsidRPr="003B13DA">
        <w:rPr>
          <w:rFonts w:ascii="Times New Roman" w:hAnsi="Times New Roman" w:cs="IRNazli" w:hint="cs"/>
          <w:spacing w:val="-6"/>
          <w:sz w:val="28"/>
          <w:szCs w:val="28"/>
          <w:rtl/>
          <w:lang w:bidi="fa-IR"/>
        </w:rPr>
        <w:t>به ابوجهل گفت: ای ابا الحکم به سوی خدا و پیامبرش بیا. من، تو را به سوی خدا فرا می‌خوانم. ابوجهل گفت: ای محمد آیا از ناسزا گفتن به خدایان ما خودداری می‌نمایی؟ مگر تو چیزی غیر از این می‌خواهی که ما گواهی بدهیم که تو پیام را رسانده‌ای؟ سوگند به خدا اگر من بدانم که آنچه تو می‌گویی، درست است باز هم نمی‌پذیریم! مغیره می‌گوید: بعد از اینکه رسول الله رفت، ابوجهل گفت: من می‌دانم آنچه او می‌گوید، حق است؛ ولی طایف</w:t>
      </w:r>
      <w:r w:rsidR="00671026">
        <w:rPr>
          <w:rFonts w:ascii="Times New Roman" w:hAnsi="Times New Roman" w:cs="IRNazli" w:hint="cs"/>
          <w:spacing w:val="-6"/>
          <w:sz w:val="28"/>
          <w:szCs w:val="28"/>
          <w:rtl/>
          <w:lang w:bidi="fa-IR"/>
        </w:rPr>
        <w:t>ۀ</w:t>
      </w:r>
      <w:r w:rsidRPr="003B13DA">
        <w:rPr>
          <w:rFonts w:ascii="Times New Roman" w:hAnsi="Times New Roman" w:cs="IRNazli" w:hint="cs"/>
          <w:spacing w:val="-6"/>
          <w:sz w:val="28"/>
          <w:szCs w:val="28"/>
          <w:rtl/>
          <w:lang w:bidi="fa-IR"/>
        </w:rPr>
        <w:t xml:space="preserve"> بنی قصی سرپرستی پرده‌داری کعبه، دارالندوه پرچم‌داری و آب دادن به حاجیان را بر عهده گرفتند؛ سپس با یکدیگر به مردم خوراک می‌دادیم و این خبر را کاروانها برای یکدیگر نقل می‌کردند و اکنون ادعا می‌کنند: از میان ما پیامبری مبعوث شده است! نه سوگند به خدا این را نخواهم پذیرفت</w:t>
      </w:r>
      <w:r w:rsidRPr="00CA7C13">
        <w:rPr>
          <w:rStyle w:val="FootnoteReference"/>
          <w:rFonts w:cs="IRNazli"/>
          <w:spacing w:val="-6"/>
          <w:sz w:val="28"/>
          <w:szCs w:val="28"/>
          <w:rtl/>
        </w:rPr>
        <w:footnoteReference w:id="455"/>
      </w:r>
      <w:r w:rsidR="004351FB">
        <w:rPr>
          <w:rFonts w:ascii="Times New Roman" w:hAnsi="Times New Roman" w:cs="IRNazli" w:hint="cs"/>
          <w:spacing w:val="-6"/>
          <w:sz w:val="28"/>
          <w:szCs w:val="28"/>
          <w:rtl/>
          <w:lang w:bidi="fa-IR"/>
        </w:rPr>
        <w:t>.</w:t>
      </w:r>
    </w:p>
    <w:p w:rsidR="000B6DD2" w:rsidRPr="003B13DA" w:rsidRDefault="000B6DD2" w:rsidP="000A42BE">
      <w:pPr>
        <w:pStyle w:val="StyleComplexBLotus12ptJustifiedFirstline05cmChar"/>
        <w:widowControl w:val="0"/>
        <w:numPr>
          <w:ilvl w:val="0"/>
          <w:numId w:val="29"/>
        </w:numPr>
        <w:spacing w:line="240" w:lineRule="auto"/>
        <w:ind w:left="680" w:hanging="340"/>
        <w:rPr>
          <w:rFonts w:ascii="Times New Roman" w:hAnsi="Times New Roman" w:cs="IRNazli"/>
          <w:sz w:val="28"/>
          <w:szCs w:val="28"/>
          <w:rtl/>
          <w:lang w:bidi="fa-IR"/>
        </w:rPr>
      </w:pPr>
      <w:r w:rsidRPr="00A259EB">
        <w:rPr>
          <w:rStyle w:val="Char6"/>
          <w:rFonts w:hint="cs"/>
          <w:rtl/>
        </w:rPr>
        <w:t>علاق</w:t>
      </w:r>
      <w:r w:rsidR="00671026">
        <w:rPr>
          <w:rStyle w:val="Char6"/>
          <w:rFonts w:hint="cs"/>
          <w:rtl/>
        </w:rPr>
        <w:t>ۀ</w:t>
      </w:r>
      <w:r w:rsidRPr="00A259EB">
        <w:rPr>
          <w:rStyle w:val="Char6"/>
          <w:rFonts w:hint="cs"/>
          <w:rtl/>
        </w:rPr>
        <w:t xml:space="preserve"> شدید نسبت به منافع و جایگاه خود در میان عرب:</w:t>
      </w:r>
      <w:r w:rsidRPr="003B13DA">
        <w:rPr>
          <w:rFonts w:ascii="Times New Roman" w:hAnsi="Times New Roman" w:cs="IRNazli" w:hint="cs"/>
          <w:sz w:val="28"/>
          <w:szCs w:val="28"/>
          <w:rtl/>
          <w:lang w:bidi="fa-IR"/>
        </w:rPr>
        <w:t xml:space="preserve"> عربها علاوه بر اینکه خواستار باقی ماندن جایگاه و افتخارات ریشه‌دارشان بودند، در صدد این بودند که همچنان نزد قبیله‌های عرب مقدس شمرده شوند؛ چون گمان می‌کردند که اسلام این ویژگی مکه را از آن سلب می‌کند و بر اثر آن عربها به آن یورش خواهند برد و آن را از رونق اقتصادی خواهند انداخت؛ غافل از اینکه خداوند به آنها امنیت و روزی را ارزانی کرده است:</w:t>
      </w:r>
    </w:p>
    <w:p w:rsidR="000B6DD2" w:rsidRPr="00657FE0" w:rsidRDefault="00F42484" w:rsidP="000A42BE">
      <w:pPr>
        <w:pStyle w:val="af"/>
        <w:widowControl w:val="0"/>
        <w:rPr>
          <w:rFonts w:ascii="Times New Roman" w:cs="B Lotus"/>
          <w:rtl/>
        </w:rPr>
      </w:pPr>
      <w:r w:rsidRPr="00F42484">
        <w:rPr>
          <w:rFonts w:ascii="Times New Roman" w:cs="Traditional Arabic" w:hint="cs"/>
          <w:sz w:val="32"/>
          <w:rtl/>
        </w:rPr>
        <w:t>﴿</w:t>
      </w:r>
      <w:r w:rsidRPr="00F42484">
        <w:rPr>
          <w:rtl/>
        </w:rPr>
        <w:t>وَقَالُو</w:t>
      </w:r>
      <w:r w:rsidRPr="00F42484">
        <w:rPr>
          <w:rFonts w:hint="cs"/>
          <w:rtl/>
        </w:rPr>
        <w:t>ٓاْ</w:t>
      </w:r>
      <w:r w:rsidRPr="00F42484">
        <w:rPr>
          <w:rtl/>
        </w:rPr>
        <w:t xml:space="preserve"> </w:t>
      </w:r>
      <w:r w:rsidRPr="00F42484">
        <w:rPr>
          <w:rFonts w:hint="cs"/>
          <w:rtl/>
        </w:rPr>
        <w:t>إِن</w:t>
      </w:r>
      <w:r w:rsidRPr="00F42484">
        <w:rPr>
          <w:rtl/>
        </w:rPr>
        <w:t xml:space="preserve"> </w:t>
      </w:r>
      <w:r w:rsidRPr="00F42484">
        <w:rPr>
          <w:rFonts w:hint="cs"/>
          <w:rtl/>
        </w:rPr>
        <w:t>نَّتَّبِعِ</w:t>
      </w:r>
      <w:r w:rsidRPr="00F42484">
        <w:rPr>
          <w:rtl/>
        </w:rPr>
        <w:t xml:space="preserve"> </w:t>
      </w:r>
      <w:r w:rsidRPr="00F42484">
        <w:rPr>
          <w:rFonts w:hint="cs"/>
          <w:rtl/>
        </w:rPr>
        <w:t>ٱ</w:t>
      </w:r>
      <w:r w:rsidRPr="00F42484">
        <w:rPr>
          <w:rFonts w:hint="eastAsia"/>
          <w:rtl/>
        </w:rPr>
        <w:t>لۡهُدَىٰ</w:t>
      </w:r>
      <w:r w:rsidRPr="00F42484">
        <w:rPr>
          <w:rtl/>
        </w:rPr>
        <w:t xml:space="preserve"> مَعَكَ نُتَخَطَّفۡ مِنۡ أَرۡضِنَآۚ أَوَ لَمۡ نُمَكِّن لَّهُمۡ حَرَمًا ءَامِنٗا يُجۡبَىٰٓ إِلَيۡهِ ثَمَرَٰتُ كُلِّ شَيۡءٖ رِّزۡقٗا مِّن لَّدُنَّا وَلَٰكِنَّ أَكۡثَرَهُمۡ لَا يَعۡلَمُونَ٥٧</w:t>
      </w:r>
      <w:r w:rsidRPr="00F42484">
        <w:rPr>
          <w:rFonts w:ascii="Times New Roman" w:cs="Traditional Arabic" w:hint="cs"/>
          <w:sz w:val="32"/>
          <w:rtl/>
        </w:rPr>
        <w:t>﴾</w:t>
      </w:r>
      <w:r>
        <w:rPr>
          <w:rFonts w:ascii="Times New Roman" w:cs="IRNazli"/>
          <w:sz w:val="32"/>
          <w:rtl/>
        </w:rPr>
        <w:t xml:space="preserve"> </w:t>
      </w:r>
      <w:r w:rsidRPr="00F42484">
        <w:rPr>
          <w:rStyle w:val="Char7"/>
          <w:rtl/>
        </w:rPr>
        <w:t>[القصص: 57]</w:t>
      </w:r>
      <w:r w:rsidRPr="00F42484">
        <w:rPr>
          <w:rStyle w:val="Char7"/>
          <w:rFonts w:hint="cs"/>
          <w:rtl/>
        </w:rPr>
        <w:t>.</w:t>
      </w:r>
    </w:p>
    <w:p w:rsidR="000B6DD2" w:rsidRPr="00E05222" w:rsidRDefault="000B6DD2" w:rsidP="000A42BE">
      <w:pPr>
        <w:pStyle w:val="aa"/>
        <w:widowControl w:val="0"/>
        <w:rPr>
          <w:rFonts w:ascii="Times New Roman" w:hAnsi="Times New Roman" w:cs="B Lotus"/>
          <w:rtl/>
        </w:rPr>
      </w:pPr>
      <w:r w:rsidRPr="00F42484">
        <w:rPr>
          <w:rStyle w:val="Char9"/>
          <w:rFonts w:hint="cs"/>
          <w:rtl/>
        </w:rPr>
        <w:t>«</w:t>
      </w:r>
      <w:r w:rsidRPr="00F42484">
        <w:rPr>
          <w:rFonts w:hint="cs"/>
          <w:rtl/>
        </w:rPr>
        <w:t>و گفتند اگر همراه تو هدایت را پذیرا شویم، ما را از روی زمینمان می‌ربایند. مگر ما حرم پر امن و امانی را برای ایشان فراهم نیاورده‌‌ایم که محصولات و میوه‌جات فراوانی به سوی آن سرازیر می‌شود؟ این محصولات (ثمرات) داده ماست و لیکن بیشتر آنان نمی‌دانند</w:t>
      </w:r>
      <w:r w:rsidRPr="00F42484">
        <w:rPr>
          <w:rStyle w:val="Char9"/>
          <w:rFonts w:hint="cs"/>
          <w:rtl/>
        </w:rPr>
        <w:t>»</w:t>
      </w:r>
      <w:r w:rsidR="00F42484">
        <w:rPr>
          <w:rStyle w:val="Char9"/>
          <w:rFonts w:hint="cs"/>
          <w:rtl/>
        </w:rPr>
        <w:t>.</w:t>
      </w:r>
    </w:p>
    <w:p w:rsidR="000B6DD2" w:rsidRPr="003B13DA" w:rsidRDefault="000B6DD2" w:rsidP="000A42BE">
      <w:pPr>
        <w:pStyle w:val="StyleComplexBLotus12ptJustifiedFirstline05cmChar"/>
        <w:widowControl w:val="0"/>
        <w:spacing w:line="240" w:lineRule="auto"/>
        <w:rPr>
          <w:rFonts w:ascii="Times New Roman" w:hAnsi="Times New Roman" w:cs="IRNazli"/>
          <w:spacing w:val="-2"/>
          <w:sz w:val="28"/>
          <w:szCs w:val="28"/>
          <w:rtl/>
          <w:lang w:bidi="fa-IR"/>
        </w:rPr>
      </w:pPr>
      <w:r w:rsidRPr="003B13DA">
        <w:rPr>
          <w:rFonts w:ascii="Times New Roman" w:hAnsi="Times New Roman" w:cs="IRNazli" w:hint="cs"/>
          <w:spacing w:val="-2"/>
          <w:sz w:val="28"/>
          <w:szCs w:val="28"/>
          <w:rtl/>
          <w:lang w:bidi="fa-IR"/>
        </w:rPr>
        <w:t>اعراب بر این اعتقاد بودند که هر قبیله نسبت به افراد خود شناخت بهتری دارد، بر این اساس چون قریش از دعوت رسول خدا روی گرداندند و آن را نپذیرفتند بنابراین، آنان نه‌تنها جنگ روانی و تبلیغاتی علیه دعوت و رهبر آن سازمان دادند؛ بلکه علاوه بر فرستادن پیام</w:t>
      </w:r>
      <w:r w:rsidR="00F42484">
        <w:rPr>
          <w:rFonts w:ascii="Times New Roman" w:hAnsi="Times New Roman" w:cs="IRNazli" w:hint="eastAsia"/>
          <w:spacing w:val="-2"/>
          <w:sz w:val="28"/>
          <w:szCs w:val="28"/>
          <w:rtl/>
          <w:lang w:bidi="fa-IR"/>
        </w:rPr>
        <w:t>‌</w:t>
      </w:r>
      <w:r w:rsidRPr="003B13DA">
        <w:rPr>
          <w:rFonts w:ascii="Times New Roman" w:hAnsi="Times New Roman" w:cs="IRNazli" w:hint="cs"/>
          <w:spacing w:val="-2"/>
          <w:sz w:val="28"/>
          <w:szCs w:val="28"/>
          <w:rtl/>
          <w:lang w:bidi="fa-IR"/>
        </w:rPr>
        <w:t>های تبلیغاتی از مکه به اطراف، دنبال داعی برگزید</w:t>
      </w:r>
      <w:r w:rsidR="00671026">
        <w:rPr>
          <w:rFonts w:ascii="Times New Roman" w:hAnsi="Times New Roman" w:cs="IRNazli" w:hint="cs"/>
          <w:spacing w:val="-2"/>
          <w:sz w:val="28"/>
          <w:szCs w:val="28"/>
          <w:rtl/>
          <w:lang w:bidi="fa-IR"/>
        </w:rPr>
        <w:t>ۀ</w:t>
      </w:r>
      <w:r w:rsidRPr="003B13DA">
        <w:rPr>
          <w:rFonts w:ascii="Times New Roman" w:hAnsi="Times New Roman" w:cs="IRNazli" w:hint="cs"/>
          <w:spacing w:val="-2"/>
          <w:sz w:val="28"/>
          <w:szCs w:val="28"/>
          <w:rtl/>
          <w:lang w:bidi="fa-IR"/>
        </w:rPr>
        <w:t xml:space="preserve"> خدا بودند و هر جا می‌رفت، به او می‌پیوستند و بی‌خردان را بسیج می‌کردند تا با او بدرفتاری نمایند و او را </w:t>
      </w:r>
      <w:r w:rsidRPr="0054374D">
        <w:rPr>
          <w:rFonts w:ascii="Times New Roman" w:hAnsi="Times New Roman" w:cs="IRNazli" w:hint="cs"/>
          <w:spacing w:val="-4"/>
          <w:sz w:val="28"/>
          <w:szCs w:val="28"/>
          <w:rtl/>
          <w:lang w:bidi="fa-IR"/>
        </w:rPr>
        <w:t>در میان قبیله‌ها بدنام کنند تا هیچ کس جرأت نکند که ایشان را پناه دهد یا از وی پیروی نماید. طاغوتیان مکه گمان می‌کردند با دهن</w:t>
      </w:r>
      <w:r w:rsidR="00C35EFE">
        <w:rPr>
          <w:rFonts w:ascii="Times New Roman" w:hAnsi="Times New Roman" w:cs="IRNazli" w:hint="eastAsia"/>
          <w:spacing w:val="-4"/>
          <w:sz w:val="28"/>
          <w:szCs w:val="28"/>
          <w:rtl/>
          <w:lang w:bidi="fa-IR"/>
        </w:rPr>
        <w:t>‌</w:t>
      </w:r>
      <w:r w:rsidRPr="0054374D">
        <w:rPr>
          <w:rFonts w:ascii="Times New Roman" w:hAnsi="Times New Roman" w:cs="IRNazli" w:hint="cs"/>
          <w:spacing w:val="-4"/>
          <w:sz w:val="28"/>
          <w:szCs w:val="28"/>
          <w:rtl/>
          <w:lang w:bidi="fa-IR"/>
        </w:rPr>
        <w:t>های کوچک و دستان ناتوان خود می‌توانند نور خورشید الهی را پنهان نمایند، اما تلاش آنها ناکام ماند و گفته الهی تحقق پذیرفت:</w:t>
      </w:r>
    </w:p>
    <w:p w:rsidR="000B6DD2" w:rsidRPr="00657FE0" w:rsidRDefault="00187885" w:rsidP="000A42BE">
      <w:pPr>
        <w:pStyle w:val="af"/>
        <w:widowControl w:val="0"/>
        <w:rPr>
          <w:rFonts w:ascii="Times New Roman" w:cs="B Lotus"/>
          <w:rtl/>
        </w:rPr>
      </w:pPr>
      <w:r w:rsidRPr="00187885">
        <w:rPr>
          <w:rFonts w:ascii="Times New Roman" w:cs="Traditional Arabic" w:hint="cs"/>
          <w:sz w:val="32"/>
          <w:rtl/>
        </w:rPr>
        <w:t>﴿</w:t>
      </w:r>
      <w:r w:rsidRPr="00187885">
        <w:rPr>
          <w:rtl/>
        </w:rPr>
        <w:t>وَلَقَد</w:t>
      </w:r>
      <w:r w:rsidRPr="00187885">
        <w:rPr>
          <w:rFonts w:hint="cs"/>
          <w:rtl/>
        </w:rPr>
        <w:t>ۡ</w:t>
      </w:r>
      <w:r w:rsidRPr="00187885">
        <w:rPr>
          <w:rtl/>
        </w:rPr>
        <w:t xml:space="preserve"> </w:t>
      </w:r>
      <w:r w:rsidRPr="00187885">
        <w:rPr>
          <w:rFonts w:hint="cs"/>
          <w:rtl/>
        </w:rPr>
        <w:t>سَبَقَتۡ</w:t>
      </w:r>
      <w:r w:rsidRPr="00187885">
        <w:rPr>
          <w:rtl/>
        </w:rPr>
        <w:t xml:space="preserve"> </w:t>
      </w:r>
      <w:r w:rsidRPr="00187885">
        <w:rPr>
          <w:rFonts w:hint="cs"/>
          <w:rtl/>
        </w:rPr>
        <w:t>كَلِمَتُنَا</w:t>
      </w:r>
      <w:r w:rsidRPr="00187885">
        <w:rPr>
          <w:rtl/>
        </w:rPr>
        <w:t xml:space="preserve"> </w:t>
      </w:r>
      <w:r w:rsidRPr="00187885">
        <w:rPr>
          <w:rFonts w:hint="cs"/>
          <w:rtl/>
        </w:rPr>
        <w:t>لِعِبَادِنَا</w:t>
      </w:r>
      <w:r w:rsidRPr="00187885">
        <w:rPr>
          <w:rtl/>
        </w:rPr>
        <w:t xml:space="preserve"> </w:t>
      </w:r>
      <w:r w:rsidRPr="00187885">
        <w:rPr>
          <w:rFonts w:hint="cs"/>
          <w:rtl/>
        </w:rPr>
        <w:t>ٱ</w:t>
      </w:r>
      <w:r w:rsidRPr="00187885">
        <w:rPr>
          <w:rFonts w:hint="eastAsia"/>
          <w:rtl/>
        </w:rPr>
        <w:t>لۡمُرۡسَلِينَ</w:t>
      </w:r>
      <w:r w:rsidRPr="00187885">
        <w:rPr>
          <w:rtl/>
        </w:rPr>
        <w:t xml:space="preserve">١٧١ إِنَّهُمۡ لَهُمُ </w:t>
      </w:r>
      <w:r w:rsidRPr="00187885">
        <w:rPr>
          <w:rFonts w:hint="cs"/>
          <w:rtl/>
        </w:rPr>
        <w:t>ٱ</w:t>
      </w:r>
      <w:r w:rsidRPr="00187885">
        <w:rPr>
          <w:rFonts w:hint="eastAsia"/>
          <w:rtl/>
        </w:rPr>
        <w:t>لۡمَنصُورُونَ</w:t>
      </w:r>
      <w:r w:rsidRPr="00187885">
        <w:rPr>
          <w:rtl/>
        </w:rPr>
        <w:t>١٧٢</w:t>
      </w:r>
      <w:r w:rsidRPr="00187885">
        <w:rPr>
          <w:rFonts w:ascii="Times New Roman" w:cs="Traditional Arabic" w:hint="cs"/>
          <w:sz w:val="32"/>
          <w:rtl/>
        </w:rPr>
        <w:t>﴾</w:t>
      </w:r>
      <w:r>
        <w:rPr>
          <w:rFonts w:ascii="Times New Roman" w:cs="IRNazli"/>
          <w:sz w:val="32"/>
          <w:rtl/>
        </w:rPr>
        <w:t xml:space="preserve"> </w:t>
      </w:r>
      <w:r w:rsidRPr="00187885">
        <w:rPr>
          <w:rStyle w:val="Char7"/>
          <w:rtl/>
        </w:rPr>
        <w:t>[الصافات: 171-172]</w:t>
      </w:r>
      <w:r w:rsidRPr="00187885">
        <w:rPr>
          <w:rStyle w:val="Char7"/>
          <w:rFonts w:hint="cs"/>
          <w:rtl/>
        </w:rPr>
        <w:t>.</w:t>
      </w:r>
    </w:p>
    <w:p w:rsidR="000B6DD2" w:rsidRPr="003B13DA" w:rsidRDefault="000B6DD2" w:rsidP="000A42BE">
      <w:pPr>
        <w:pStyle w:val="aa"/>
        <w:widowControl w:val="0"/>
        <w:rPr>
          <w:sz w:val="28"/>
          <w:szCs w:val="28"/>
          <w:rtl/>
        </w:rPr>
      </w:pPr>
      <w:r w:rsidRPr="00187885">
        <w:rPr>
          <w:rStyle w:val="Char9"/>
          <w:rFonts w:hint="cs"/>
          <w:rtl/>
        </w:rPr>
        <w:t>«</w:t>
      </w:r>
      <w:r w:rsidRPr="00E05222">
        <w:rPr>
          <w:rFonts w:hint="cs"/>
          <w:rtl/>
        </w:rPr>
        <w:t>وعده ما راجع به بندگان فرستاد</w:t>
      </w:r>
      <w:r w:rsidR="00671026">
        <w:rPr>
          <w:rFonts w:hint="cs"/>
          <w:rtl/>
        </w:rPr>
        <w:t>ۀ</w:t>
      </w:r>
      <w:r w:rsidRPr="00E05222">
        <w:rPr>
          <w:rFonts w:hint="cs"/>
          <w:rtl/>
        </w:rPr>
        <w:t xml:space="preserve"> ما قبلاً ثبت و ضبط گشته است که قطعاً یاری می‌گردند</w:t>
      </w:r>
      <w:r w:rsidRPr="00187885">
        <w:rPr>
          <w:rStyle w:val="Char9"/>
          <w:rFonts w:hint="cs"/>
          <w:rtl/>
        </w:rPr>
        <w:t>»</w:t>
      </w:r>
      <w:r w:rsidR="00187885">
        <w:rPr>
          <w:rStyle w:val="Char9"/>
          <w:rFonts w:hint="cs"/>
          <w:rtl/>
        </w:rPr>
        <w:t>.</w:t>
      </w:r>
    </w:p>
    <w:p w:rsidR="000B6DD2" w:rsidRDefault="000B6DD2" w:rsidP="000A42BE">
      <w:pPr>
        <w:pStyle w:val="a7"/>
        <w:widowControl w:val="0"/>
        <w:rPr>
          <w:rtl/>
        </w:rPr>
        <w:sectPr w:rsidR="000B6DD2" w:rsidSect="00A50EB6">
          <w:headerReference w:type="default" r:id="rId24"/>
          <w:footnotePr>
            <w:numRestart w:val="eachPage"/>
          </w:footnotePr>
          <w:pgSz w:w="9356" w:h="13608" w:code="9"/>
          <w:pgMar w:top="567" w:right="1134" w:bottom="851" w:left="1134" w:header="454" w:footer="0" w:gutter="0"/>
          <w:cols w:space="708"/>
          <w:titlePg/>
          <w:bidi/>
          <w:rtlGutter/>
          <w:docGrid w:linePitch="381"/>
        </w:sectPr>
      </w:pPr>
    </w:p>
    <w:p w:rsidR="000B6DD2" w:rsidRPr="00187885" w:rsidRDefault="000B6DD2" w:rsidP="000A42BE">
      <w:pPr>
        <w:pStyle w:val="a"/>
        <w:widowControl w:val="0"/>
        <w:rPr>
          <w:rtl/>
        </w:rPr>
      </w:pPr>
      <w:bookmarkStart w:id="479" w:name="_Toc270033215"/>
      <w:bookmarkStart w:id="480" w:name="_Toc439429706"/>
      <w:r w:rsidRPr="00187885">
        <w:rPr>
          <w:rFonts w:hint="cs"/>
          <w:rtl/>
        </w:rPr>
        <w:t xml:space="preserve">فصل دوم </w:t>
      </w:r>
      <w:r w:rsidRPr="00187885">
        <w:rPr>
          <w:rtl/>
        </w:rPr>
        <w:br/>
      </w:r>
      <w:r w:rsidRPr="00187885">
        <w:rPr>
          <w:rFonts w:hint="cs"/>
          <w:rtl/>
        </w:rPr>
        <w:t>امتحان و آزمایش</w:t>
      </w:r>
      <w:bookmarkEnd w:id="479"/>
      <w:bookmarkEnd w:id="480"/>
    </w:p>
    <w:p w:rsidR="000B6DD2" w:rsidRPr="003B13DA" w:rsidRDefault="000B6DD2" w:rsidP="000A42BE">
      <w:pPr>
        <w:widowControl w:val="0"/>
        <w:ind w:firstLine="284"/>
        <w:jc w:val="both"/>
        <w:rPr>
          <w:rFonts w:cs="IRNazli"/>
          <w:spacing w:val="-6"/>
          <w:rtl/>
          <w:lang w:bidi="fa-IR"/>
        </w:rPr>
      </w:pPr>
      <w:r w:rsidRPr="003B13DA">
        <w:rPr>
          <w:rFonts w:cs="IRNazli" w:hint="cs"/>
          <w:rtl/>
          <w:lang w:bidi="fa-IR"/>
        </w:rPr>
        <w:t>به طور کلی ابتلاء و گرفتار شدن به مشکلات، سنت الهی در میان مخلوقات است و این مطلب به صورت واضح در قرآن بیان شده است؛ چنانکه می‌فرماید:</w:t>
      </w:r>
    </w:p>
    <w:p w:rsidR="000B6DD2" w:rsidRPr="00C35EFE" w:rsidRDefault="008B222D" w:rsidP="000A42BE">
      <w:pPr>
        <w:pStyle w:val="af"/>
        <w:widowControl w:val="0"/>
        <w:rPr>
          <w:rFonts w:ascii="Times New Roman" w:cs="B Lotus"/>
          <w:spacing w:val="-4"/>
          <w:rtl/>
        </w:rPr>
      </w:pPr>
      <w:r w:rsidRPr="00C35EFE">
        <w:rPr>
          <w:rFonts w:ascii="Times New Roman" w:cs="Traditional Arabic" w:hint="cs"/>
          <w:spacing w:val="-4"/>
          <w:sz w:val="32"/>
          <w:rtl/>
        </w:rPr>
        <w:t>﴿</w:t>
      </w:r>
      <w:r w:rsidRPr="00C35EFE">
        <w:rPr>
          <w:spacing w:val="-4"/>
          <w:rtl/>
        </w:rPr>
        <w:t xml:space="preserve">وَهُوَ </w:t>
      </w:r>
      <w:r w:rsidRPr="00C35EFE">
        <w:rPr>
          <w:rFonts w:hint="cs"/>
          <w:spacing w:val="-4"/>
          <w:rtl/>
        </w:rPr>
        <w:t>ٱ</w:t>
      </w:r>
      <w:r w:rsidRPr="00C35EFE">
        <w:rPr>
          <w:rFonts w:hint="eastAsia"/>
          <w:spacing w:val="-4"/>
          <w:rtl/>
        </w:rPr>
        <w:t>لَّذِي</w:t>
      </w:r>
      <w:r w:rsidRPr="00C35EFE">
        <w:rPr>
          <w:spacing w:val="-4"/>
          <w:rtl/>
        </w:rPr>
        <w:t xml:space="preserve"> جَعَلَكُمۡ خَلَٰٓئِفَ </w:t>
      </w:r>
      <w:r w:rsidRPr="00C35EFE">
        <w:rPr>
          <w:rFonts w:hint="cs"/>
          <w:spacing w:val="-4"/>
          <w:rtl/>
        </w:rPr>
        <w:t>ٱ</w:t>
      </w:r>
      <w:r w:rsidRPr="00C35EFE">
        <w:rPr>
          <w:rFonts w:hint="eastAsia"/>
          <w:spacing w:val="-4"/>
          <w:rtl/>
        </w:rPr>
        <w:t>لۡأَرۡضِ</w:t>
      </w:r>
      <w:r w:rsidRPr="00C35EFE">
        <w:rPr>
          <w:spacing w:val="-4"/>
          <w:rtl/>
        </w:rPr>
        <w:t xml:space="preserve"> وَرَفَعَ بَعۡضَكُمۡ فَوۡقَ بَعۡضٖ دَرَجَٰتٖ لِّيَبۡلُوَكُمۡ فِي مَآ ءَاتَىٰكُمۡۗ إِنَّ رَبَّكَ سَرِيعُ </w:t>
      </w:r>
      <w:r w:rsidRPr="00C35EFE">
        <w:rPr>
          <w:rFonts w:hint="cs"/>
          <w:spacing w:val="-4"/>
          <w:rtl/>
        </w:rPr>
        <w:t>ٱ</w:t>
      </w:r>
      <w:r w:rsidRPr="00C35EFE">
        <w:rPr>
          <w:rFonts w:hint="eastAsia"/>
          <w:spacing w:val="-4"/>
          <w:rtl/>
        </w:rPr>
        <w:t>لۡعِقَابِ</w:t>
      </w:r>
      <w:r w:rsidRPr="00C35EFE">
        <w:rPr>
          <w:spacing w:val="-4"/>
          <w:rtl/>
        </w:rPr>
        <w:t xml:space="preserve"> وَإِنَّهُ</w:t>
      </w:r>
      <w:r w:rsidRPr="00C35EFE">
        <w:rPr>
          <w:rFonts w:hint="cs"/>
          <w:spacing w:val="-4"/>
          <w:rtl/>
        </w:rPr>
        <w:t>ۥ</w:t>
      </w:r>
      <w:r w:rsidRPr="00C35EFE">
        <w:rPr>
          <w:spacing w:val="-4"/>
          <w:rtl/>
        </w:rPr>
        <w:t xml:space="preserve"> لَغَفُورٞ رَّحِيمُۢ١٦٥</w:t>
      </w:r>
      <w:r w:rsidRPr="00C35EFE">
        <w:rPr>
          <w:rFonts w:ascii="Times New Roman" w:cs="Traditional Arabic" w:hint="cs"/>
          <w:spacing w:val="-4"/>
          <w:sz w:val="32"/>
          <w:rtl/>
        </w:rPr>
        <w:t>﴾</w:t>
      </w:r>
      <w:r w:rsidRPr="00C35EFE">
        <w:rPr>
          <w:rFonts w:ascii="Times New Roman" w:cs="IRNazli"/>
          <w:spacing w:val="-4"/>
          <w:sz w:val="32"/>
          <w:rtl/>
        </w:rPr>
        <w:t xml:space="preserve"> </w:t>
      </w:r>
      <w:r w:rsidRPr="00C35EFE">
        <w:rPr>
          <w:rStyle w:val="Char7"/>
          <w:spacing w:val="-4"/>
          <w:rtl/>
        </w:rPr>
        <w:t>[الأنعام: 165]</w:t>
      </w:r>
      <w:r w:rsidRPr="00C35EFE">
        <w:rPr>
          <w:rStyle w:val="Char7"/>
          <w:rFonts w:hint="cs"/>
          <w:spacing w:val="-4"/>
          <w:rtl/>
        </w:rPr>
        <w:t>.</w:t>
      </w:r>
    </w:p>
    <w:p w:rsidR="000B6DD2" w:rsidRPr="001B31F6" w:rsidRDefault="000B6DD2" w:rsidP="000A42BE">
      <w:pPr>
        <w:pStyle w:val="aa"/>
        <w:widowControl w:val="0"/>
        <w:rPr>
          <w:rFonts w:cs="B Lotus"/>
          <w:rtl/>
        </w:rPr>
      </w:pPr>
      <w:r w:rsidRPr="008B222D">
        <w:rPr>
          <w:rStyle w:val="Char9"/>
          <w:rFonts w:hint="cs"/>
          <w:rtl/>
        </w:rPr>
        <w:t>«</w:t>
      </w:r>
      <w:r w:rsidRPr="008B222D">
        <w:rPr>
          <w:rFonts w:hint="cs"/>
          <w:rtl/>
        </w:rPr>
        <w:t>خدا است که شما را جانشینان زمین گردانید و برخی را بر برخی درجاتی بالا برد تا شما را در آنچه به شما داده است، بیازماید. بی‌گمان پروردگارت زود رسانند</w:t>
      </w:r>
      <w:r w:rsidR="00671026">
        <w:rPr>
          <w:rFonts w:hint="cs"/>
          <w:rtl/>
        </w:rPr>
        <w:t>ۀ</w:t>
      </w:r>
      <w:r w:rsidRPr="008B222D">
        <w:rPr>
          <w:rFonts w:hint="cs"/>
          <w:rtl/>
        </w:rPr>
        <w:t xml:space="preserve"> عقاب است و او دارای مغفرت بی‌کران و رحمت فراوان است</w:t>
      </w:r>
      <w:r w:rsidRPr="008B222D">
        <w:rPr>
          <w:rStyle w:val="Char9"/>
          <w:rFonts w:hint="cs"/>
          <w:rtl/>
        </w:rPr>
        <w:t>»</w:t>
      </w:r>
      <w:r w:rsidR="008B222D" w:rsidRPr="008B222D">
        <w:rPr>
          <w:rStyle w:val="Char5"/>
        </w:rPr>
        <w:t>.</w:t>
      </w:r>
    </w:p>
    <w:p w:rsidR="000B6DD2" w:rsidRPr="00657FE0" w:rsidRDefault="001A25B9" w:rsidP="000A42BE">
      <w:pPr>
        <w:pStyle w:val="af"/>
        <w:widowControl w:val="0"/>
        <w:rPr>
          <w:rFonts w:ascii="Times New Roman" w:cs="B Lotus"/>
          <w:rtl/>
        </w:rPr>
      </w:pPr>
      <w:r w:rsidRPr="001A25B9">
        <w:rPr>
          <w:rFonts w:ascii="Times New Roman" w:cs="Traditional Arabic" w:hint="cs"/>
          <w:sz w:val="32"/>
          <w:rtl/>
        </w:rPr>
        <w:t>﴿</w:t>
      </w:r>
      <w:r w:rsidRPr="001A25B9">
        <w:rPr>
          <w:rtl/>
        </w:rPr>
        <w:t xml:space="preserve">إِنَّا جَعَلۡنَا مَا عَلَى </w:t>
      </w:r>
      <w:r w:rsidRPr="001A25B9">
        <w:rPr>
          <w:rFonts w:hint="cs"/>
          <w:rtl/>
        </w:rPr>
        <w:t>ٱ</w:t>
      </w:r>
      <w:r w:rsidRPr="001A25B9">
        <w:rPr>
          <w:rFonts w:hint="eastAsia"/>
          <w:rtl/>
        </w:rPr>
        <w:t>لۡأَرۡضِ</w:t>
      </w:r>
      <w:r w:rsidRPr="001A25B9">
        <w:rPr>
          <w:rtl/>
        </w:rPr>
        <w:t xml:space="preserve"> زِينَةٗ لَّهَا لِنَبۡلُوَهُمۡ أَيُّهُمۡ أَحۡسَنُ عَمَلٗا٧</w:t>
      </w:r>
      <w:r w:rsidRPr="001A25B9">
        <w:rPr>
          <w:rFonts w:ascii="Times New Roman" w:cs="Traditional Arabic" w:hint="cs"/>
          <w:sz w:val="32"/>
          <w:rtl/>
        </w:rPr>
        <w:t>﴾</w:t>
      </w:r>
      <w:r>
        <w:rPr>
          <w:rFonts w:ascii="Times New Roman" w:cs="IRNazli"/>
          <w:sz w:val="32"/>
          <w:rtl/>
        </w:rPr>
        <w:t xml:space="preserve"> </w:t>
      </w:r>
      <w:r w:rsidRPr="001A25B9">
        <w:rPr>
          <w:rStyle w:val="Char7"/>
          <w:rtl/>
        </w:rPr>
        <w:t>[ال</w:t>
      </w:r>
      <w:r w:rsidR="00671026">
        <w:rPr>
          <w:rStyle w:val="Char7"/>
          <w:rtl/>
        </w:rPr>
        <w:t>ک</w:t>
      </w:r>
      <w:r w:rsidRPr="001A25B9">
        <w:rPr>
          <w:rStyle w:val="Char7"/>
          <w:rtl/>
        </w:rPr>
        <w:t>هف: 7]</w:t>
      </w:r>
      <w:r w:rsidRPr="001A25B9">
        <w:rPr>
          <w:rStyle w:val="Char7"/>
          <w:rFonts w:hint="cs"/>
          <w:rtl/>
        </w:rPr>
        <w:t>.</w:t>
      </w:r>
    </w:p>
    <w:p w:rsidR="000B6DD2" w:rsidRPr="001B31F6" w:rsidRDefault="000B6DD2" w:rsidP="000A42BE">
      <w:pPr>
        <w:pStyle w:val="StyleComplexBLotus12ptJustifiedFirstline05cmChar"/>
        <w:widowControl w:val="0"/>
        <w:spacing w:line="240" w:lineRule="auto"/>
        <w:rPr>
          <w:rFonts w:cs="B Lotus"/>
          <w:sz w:val="26"/>
          <w:szCs w:val="26"/>
          <w:rtl/>
          <w:lang w:bidi="fa-IR"/>
        </w:rPr>
      </w:pPr>
      <w:r w:rsidRPr="001A25B9">
        <w:rPr>
          <w:rStyle w:val="Char9"/>
          <w:rFonts w:hint="cs"/>
          <w:rtl/>
        </w:rPr>
        <w:t>«</w:t>
      </w:r>
      <w:r w:rsidRPr="001A25B9">
        <w:rPr>
          <w:rStyle w:val="Char8"/>
          <w:rFonts w:hint="cs"/>
          <w:rtl/>
        </w:rPr>
        <w:t>ما همه</w:t>
      </w:r>
      <w:r w:rsidR="00CC20B8">
        <w:rPr>
          <w:rStyle w:val="Char8"/>
          <w:rFonts w:hint="cs"/>
          <w:rtl/>
        </w:rPr>
        <w:t xml:space="preserve">‌ی </w:t>
      </w:r>
      <w:r w:rsidRPr="001A25B9">
        <w:rPr>
          <w:rStyle w:val="Char8"/>
          <w:rFonts w:hint="cs"/>
          <w:rtl/>
        </w:rPr>
        <w:t>چیزهای روی زمین را زینت آن کرده ایم تا ایشان را بیازماییم تا کدام یک کار نیکوتر می</w:t>
      </w:r>
      <w:r w:rsidR="001A25B9">
        <w:rPr>
          <w:rStyle w:val="Char8"/>
          <w:rFonts w:hint="cs"/>
          <w:rtl/>
        </w:rPr>
        <w:t>‌کند</w:t>
      </w:r>
      <w:r w:rsidRPr="001A25B9">
        <w:rPr>
          <w:rStyle w:val="Char9"/>
          <w:rFonts w:hint="cs"/>
          <w:rtl/>
        </w:rPr>
        <w:t>»</w:t>
      </w:r>
      <w:r w:rsidR="001A25B9">
        <w:rPr>
          <w:rStyle w:val="Char9"/>
          <w:rFonts w:hint="cs"/>
          <w:rtl/>
        </w:rPr>
        <w:t>.</w:t>
      </w:r>
    </w:p>
    <w:p w:rsidR="000B6DD2" w:rsidRPr="00657FE0" w:rsidRDefault="001A25B9" w:rsidP="000A42BE">
      <w:pPr>
        <w:pStyle w:val="af"/>
        <w:widowControl w:val="0"/>
        <w:rPr>
          <w:rFonts w:ascii="Times New Roman" w:cs="B Lotus"/>
          <w:rtl/>
        </w:rPr>
      </w:pPr>
      <w:r w:rsidRPr="001A25B9">
        <w:rPr>
          <w:rFonts w:ascii="Times New Roman" w:cs="Traditional Arabic" w:hint="cs"/>
          <w:sz w:val="32"/>
          <w:rtl/>
        </w:rPr>
        <w:t>﴿</w:t>
      </w:r>
      <w:r w:rsidRPr="001A25B9">
        <w:rPr>
          <w:rtl/>
        </w:rPr>
        <w:t xml:space="preserve">إِنَّا خَلَقۡنَا </w:t>
      </w:r>
      <w:r w:rsidRPr="001A25B9">
        <w:rPr>
          <w:rFonts w:hint="cs"/>
          <w:rtl/>
        </w:rPr>
        <w:t>ٱ</w:t>
      </w:r>
      <w:r w:rsidRPr="001A25B9">
        <w:rPr>
          <w:rFonts w:hint="eastAsia"/>
          <w:rtl/>
        </w:rPr>
        <w:t>لۡإِنسَٰنَ</w:t>
      </w:r>
      <w:r w:rsidRPr="001A25B9">
        <w:rPr>
          <w:rtl/>
        </w:rPr>
        <w:t xml:space="preserve"> مِن نُّطۡفَةٍ أَمۡشَاجٖ نَّبۡتَلِيهِ فَجَعَلۡنَٰهُ سَمِيعَۢا بَصِيرًا٢</w:t>
      </w:r>
      <w:r w:rsidRPr="001A25B9">
        <w:rPr>
          <w:rFonts w:ascii="Times New Roman" w:cs="Traditional Arabic" w:hint="cs"/>
          <w:sz w:val="32"/>
          <w:rtl/>
        </w:rPr>
        <w:t>﴾</w:t>
      </w:r>
      <w:r>
        <w:rPr>
          <w:rFonts w:ascii="Times New Roman" w:cs="IRNazli"/>
          <w:sz w:val="32"/>
          <w:rtl/>
        </w:rPr>
        <w:t xml:space="preserve"> </w:t>
      </w:r>
      <w:r w:rsidRPr="001A25B9">
        <w:rPr>
          <w:rStyle w:val="Char7"/>
          <w:rtl/>
        </w:rPr>
        <w:t>[الإنسان: 2]</w:t>
      </w:r>
      <w:r w:rsidRPr="001A25B9">
        <w:rPr>
          <w:rStyle w:val="Char7"/>
          <w:rFonts w:hint="cs"/>
          <w:rtl/>
        </w:rPr>
        <w:t>.</w:t>
      </w:r>
    </w:p>
    <w:p w:rsidR="000B6DD2" w:rsidRPr="001A25B9" w:rsidRDefault="000B6DD2" w:rsidP="000A42BE">
      <w:pPr>
        <w:pStyle w:val="aa"/>
        <w:widowControl w:val="0"/>
        <w:rPr>
          <w:rStyle w:val="Char8"/>
          <w:rtl/>
        </w:rPr>
      </w:pPr>
      <w:r w:rsidRPr="001A25B9">
        <w:rPr>
          <w:rStyle w:val="Char9"/>
          <w:rFonts w:hint="cs"/>
          <w:rtl/>
        </w:rPr>
        <w:t>«</w:t>
      </w:r>
      <w:r w:rsidRPr="001A25B9">
        <w:rPr>
          <w:rFonts w:hint="cs"/>
          <w:rtl/>
        </w:rPr>
        <w:t>ما انسان را از نطفه</w:t>
      </w:r>
      <w:r w:rsidR="00CC20B8">
        <w:rPr>
          <w:rFonts w:hint="cs"/>
          <w:rtl/>
        </w:rPr>
        <w:t xml:space="preserve">‌ی </w:t>
      </w:r>
      <w:r w:rsidRPr="001A25B9">
        <w:rPr>
          <w:rFonts w:hint="cs"/>
          <w:rtl/>
        </w:rPr>
        <w:t>آمیخته آفریده‌ایم و چون او را می‌آزماییم، وی را شنوا و بینا کرده‌ایم</w:t>
      </w:r>
      <w:r w:rsidRPr="001A25B9">
        <w:rPr>
          <w:rStyle w:val="Char9"/>
          <w:rFonts w:hint="cs"/>
          <w:rtl/>
        </w:rPr>
        <w:t>»</w:t>
      </w:r>
      <w:r w:rsidR="001A25B9">
        <w:rPr>
          <w:rStyle w:val="Char9"/>
          <w:rFonts w:hint="cs"/>
          <w:rtl/>
        </w:rPr>
        <w:t>.</w:t>
      </w:r>
    </w:p>
    <w:p w:rsidR="000B6DD2" w:rsidRPr="003B13DA" w:rsidRDefault="000B6DD2" w:rsidP="000A42BE">
      <w:pPr>
        <w:pStyle w:val="StyleComplexBLotus12ptJustifiedFirstline05cmChar"/>
        <w:widowControl w:val="0"/>
        <w:spacing w:line="240" w:lineRule="auto"/>
        <w:rPr>
          <w:rFonts w:cs="IRNazli"/>
          <w:sz w:val="28"/>
          <w:szCs w:val="28"/>
          <w:rtl/>
          <w:lang w:bidi="fa-IR"/>
        </w:rPr>
      </w:pPr>
      <w:r w:rsidRPr="003B13DA">
        <w:rPr>
          <w:rFonts w:cs="IRNazli" w:hint="cs"/>
          <w:sz w:val="28"/>
          <w:szCs w:val="28"/>
          <w:rtl/>
          <w:lang w:bidi="fa-IR"/>
        </w:rPr>
        <w:t>آزمایش (در معرض بلا قرار گرفتن) با رسیدن به قدرت و حکومت رابطه‌ای محکم و ناگسستنی دارد؛ چرا که سنت الهی چنین است که هیچ ملتی را به قدرت و حکومت نمی‌رساند مگر اینکه وجود گرانبهایش در کوره</w:t>
      </w:r>
      <w:r w:rsidR="00CC20B8">
        <w:rPr>
          <w:rFonts w:cs="IRNazli" w:hint="cs"/>
          <w:sz w:val="28"/>
          <w:szCs w:val="28"/>
          <w:rtl/>
          <w:lang w:bidi="fa-IR"/>
        </w:rPr>
        <w:t xml:space="preserve">‌ی </w:t>
      </w:r>
      <w:r w:rsidRPr="003B13DA">
        <w:rPr>
          <w:rFonts w:cs="IRNazli" w:hint="cs"/>
          <w:sz w:val="28"/>
          <w:szCs w:val="28"/>
          <w:rtl/>
          <w:lang w:bidi="fa-IR"/>
        </w:rPr>
        <w:t>حوادث گداخته شود تا ناخالصی‌اش برطرف گردد و پاکان از ناپاکان جدا بشوند. گرفتار شدن به مشکلات و در بوته آزمایش قرار گرفتن سنتی است که امت اسلامی در فرآیند آن قرار می‌گیرد وهرگز در این سنّت تخلف و تغییری به وجود نخواهد آمد؛ زیرا خداوند مؤمنان را در بوته آزمایش قرار می‌دهد تا ایمانشان را از آلودگی ها بپیراید و سرانجام قدرت و حکومت را در زمین به دست بگیرند. از امام شافعی نقل است که مردی از او پرسید</w:t>
      </w:r>
      <w:r w:rsidR="000D449F">
        <w:rPr>
          <w:rFonts w:cs="IRNazli" w:hint="cs"/>
          <w:sz w:val="28"/>
          <w:szCs w:val="28"/>
          <w:rtl/>
          <w:lang w:bidi="fa-IR"/>
        </w:rPr>
        <w:t>:</w:t>
      </w:r>
      <w:r w:rsidRPr="003B13DA">
        <w:rPr>
          <w:rFonts w:cs="IRNazli" w:hint="cs"/>
          <w:sz w:val="28"/>
          <w:szCs w:val="28"/>
          <w:rtl/>
          <w:lang w:bidi="fa-IR"/>
        </w:rPr>
        <w:t xml:space="preserve"> برای انسان کدام بهتر است اینکه به قدرت و حکومت برسد یا اینکه مورد آزمایش قرار بگیرد؟ امام شافعی گفت</w:t>
      </w:r>
      <w:r w:rsidR="000D449F">
        <w:rPr>
          <w:rFonts w:cs="IRNazli" w:hint="cs"/>
          <w:sz w:val="28"/>
          <w:szCs w:val="28"/>
          <w:rtl/>
          <w:lang w:bidi="fa-IR"/>
        </w:rPr>
        <w:t>:</w:t>
      </w:r>
      <w:r w:rsidRPr="003B13DA">
        <w:rPr>
          <w:rFonts w:cs="IRNazli" w:hint="cs"/>
          <w:sz w:val="28"/>
          <w:szCs w:val="28"/>
          <w:rtl/>
          <w:lang w:bidi="fa-IR"/>
        </w:rPr>
        <w:t xml:space="preserve"> تا زمانی که در بوته آزمایش قرار نگیرد، به قدرت نخواهد رسید؛ زیرا خداوند، نوح، ابراهیم، موسی، عیسی و محمد (صلوات الله علیهم) را مورد آزمایش قرار داد و وقتی صبر پیشه کردند، آنها را پیروز و حاکم گردانید. پس کسی گمان نبرد که از مصیبت رهایی می‌یابد</w:t>
      </w:r>
      <w:r w:rsidRPr="00CA7C13">
        <w:rPr>
          <w:rStyle w:val="FootnoteReference"/>
          <w:rFonts w:cs="IRNazli"/>
          <w:sz w:val="28"/>
          <w:szCs w:val="28"/>
          <w:rtl/>
        </w:rPr>
        <w:footnoteReference w:id="456"/>
      </w:r>
      <w:r w:rsidRPr="003B13DA">
        <w:rPr>
          <w:rFonts w:cs="IRNazli" w:hint="cs"/>
          <w:sz w:val="28"/>
          <w:szCs w:val="28"/>
          <w:rtl/>
          <w:lang w:bidi="fa-IR"/>
        </w:rPr>
        <w:t xml:space="preserve"> و گرفتارشدن مؤمنان به سختی</w:t>
      </w:r>
      <w:r w:rsidR="004F7BC9">
        <w:rPr>
          <w:rFonts w:cs="IRNazli" w:hint="eastAsia"/>
          <w:sz w:val="28"/>
          <w:szCs w:val="28"/>
          <w:rtl/>
          <w:lang w:bidi="fa-IR"/>
        </w:rPr>
        <w:t>‌</w:t>
      </w:r>
      <w:r w:rsidRPr="003B13DA">
        <w:rPr>
          <w:rFonts w:cs="IRNazli" w:hint="cs"/>
          <w:sz w:val="28"/>
          <w:szCs w:val="28"/>
          <w:rtl/>
          <w:lang w:bidi="fa-IR"/>
        </w:rPr>
        <w:t>ها و قرار گرفتن در معرض آزمایش قبل از رسیدن به قدرت، امری لازم و قطعی است تا پیراسته گردند و بنیان و نهاد آنها قوی و ریشه‌دار بشود و این ابتلا بر اساس رحمت الهی است تا پاک و منزه گردند</w:t>
      </w:r>
      <w:r w:rsidRPr="00CA7C13">
        <w:rPr>
          <w:rStyle w:val="FootnoteReference"/>
          <w:rFonts w:cs="IRNazli"/>
          <w:sz w:val="28"/>
          <w:szCs w:val="28"/>
          <w:rtl/>
        </w:rPr>
        <w:footnoteReference w:id="457"/>
      </w:r>
      <w:r w:rsidRPr="003B13DA">
        <w:rPr>
          <w:rFonts w:cs="IRNazli" w:hint="cs"/>
          <w:sz w:val="28"/>
          <w:szCs w:val="28"/>
          <w:rtl/>
          <w:lang w:bidi="fa-IR"/>
        </w:rPr>
        <w:t>. در معرض آزمایش قرار گرفتن داعیان علاوه بر اینکه سنت خدا است، راه بهشت را هموار می‌سازد؛ چنانکه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cs="IRNazli" w:hint="cs"/>
          <w:sz w:val="28"/>
          <w:szCs w:val="28"/>
          <w:rtl/>
          <w:lang w:bidi="fa-IR"/>
        </w:rPr>
        <w:t>فرمود: بهشت با ناگواری</w:t>
      </w:r>
      <w:r w:rsidR="004F7BC9">
        <w:rPr>
          <w:rFonts w:cs="IRNazli" w:hint="eastAsia"/>
          <w:sz w:val="28"/>
          <w:szCs w:val="28"/>
          <w:rtl/>
          <w:lang w:bidi="fa-IR"/>
        </w:rPr>
        <w:t>‌</w:t>
      </w:r>
      <w:r w:rsidRPr="003B13DA">
        <w:rPr>
          <w:rFonts w:cs="IRNazli" w:hint="cs"/>
          <w:sz w:val="28"/>
          <w:szCs w:val="28"/>
          <w:rtl/>
          <w:lang w:bidi="fa-IR"/>
        </w:rPr>
        <w:t>ها و سختی</w:t>
      </w:r>
      <w:r w:rsidR="004F7BC9">
        <w:rPr>
          <w:rFonts w:cs="IRNazli" w:hint="eastAsia"/>
          <w:sz w:val="28"/>
          <w:szCs w:val="28"/>
          <w:rtl/>
          <w:lang w:bidi="fa-IR"/>
        </w:rPr>
        <w:t>‌</w:t>
      </w:r>
      <w:r w:rsidRPr="003B13DA">
        <w:rPr>
          <w:rFonts w:cs="IRNazli" w:hint="cs"/>
          <w:sz w:val="28"/>
          <w:szCs w:val="28"/>
          <w:rtl/>
          <w:lang w:bidi="fa-IR"/>
        </w:rPr>
        <w:t>ها احاطه شده است و دوزخ با شهوت</w:t>
      </w:r>
      <w:r w:rsidR="004F7BC9">
        <w:rPr>
          <w:rFonts w:cs="IRNazli" w:hint="eastAsia"/>
          <w:sz w:val="28"/>
          <w:szCs w:val="28"/>
          <w:rtl/>
          <w:lang w:bidi="fa-IR"/>
        </w:rPr>
        <w:t>‌</w:t>
      </w:r>
      <w:r w:rsidRPr="003B13DA">
        <w:rPr>
          <w:rFonts w:cs="IRNazli" w:hint="cs"/>
          <w:sz w:val="28"/>
          <w:szCs w:val="28"/>
          <w:rtl/>
          <w:lang w:bidi="fa-IR"/>
        </w:rPr>
        <w:t>ها مورد احاطه قرار گرفته است</w:t>
      </w:r>
      <w:r w:rsidRPr="00CA7C13">
        <w:rPr>
          <w:rStyle w:val="FootnoteReference"/>
          <w:rFonts w:cs="IRNazli"/>
          <w:sz w:val="28"/>
          <w:szCs w:val="28"/>
          <w:rtl/>
        </w:rPr>
        <w:footnoteReference w:id="458"/>
      </w:r>
      <w:r w:rsidRPr="003B13DA">
        <w:rPr>
          <w:rFonts w:cs="IRNazli" w:hint="cs"/>
          <w:sz w:val="28"/>
          <w:szCs w:val="28"/>
          <w:rtl/>
          <w:lang w:bidi="fa-IR"/>
        </w:rPr>
        <w:t>. سپس در معرض آزمایش قرار گرفتن، راهی است که برای پدید آوردن گروهی که این دعوت را به دوش می‌گیرد و مسئولیتهای آن را انجام می‌دهد، جز آن راهی دیگر وجود ندارد. گرفتارشدن به مشکلات و در معرض آزمایش قرار گرفتن، راه تربیت امت اسلامی و راه شکوفایی استعدادها و نیروهای پنهان امت و راه پرداختن عملی به مسئولیتها و تکالیف و نیز راه شناخت حقیقت مردم و حقیقت زندگی است و برای این است تا پایدارترین و قوی‌ترین افراد، در دعوت باقی بمانند و اینها هستند که برای بر عهده گرفتن دعوت و صبر نمودن بر آن، شایستگی و صلاحیت خواهند داشت و امانتداران دعوت خواهند بود</w:t>
      </w:r>
      <w:r w:rsidRPr="00CA7C13">
        <w:rPr>
          <w:rStyle w:val="FootnoteReference"/>
          <w:rFonts w:cs="IRNazli"/>
          <w:sz w:val="28"/>
          <w:szCs w:val="28"/>
          <w:rtl/>
        </w:rPr>
        <w:footnoteReference w:id="459"/>
      </w:r>
      <w:r w:rsidR="004F7BC9">
        <w:rPr>
          <w:rFonts w:cs="IRNazli" w:hint="cs"/>
          <w:sz w:val="28"/>
          <w:szCs w:val="28"/>
          <w:rtl/>
          <w:lang w:bidi="fa-IR"/>
        </w:rPr>
        <w:t>.</w:t>
      </w:r>
    </w:p>
    <w:p w:rsidR="000B6DD2" w:rsidRPr="00B76A27" w:rsidRDefault="000B6DD2" w:rsidP="000A42BE">
      <w:pPr>
        <w:pStyle w:val="a0"/>
        <w:widowControl w:val="0"/>
        <w:rPr>
          <w:rtl/>
        </w:rPr>
      </w:pPr>
      <w:bookmarkStart w:id="481" w:name="_Toc134241352"/>
      <w:bookmarkStart w:id="482" w:name="_Toc270033216"/>
      <w:bookmarkStart w:id="483" w:name="_Toc439429707"/>
      <w:r w:rsidRPr="00B76A27">
        <w:rPr>
          <w:rFonts w:hint="cs"/>
          <w:rtl/>
        </w:rPr>
        <w:t>حکمت آزمایش</w:t>
      </w:r>
      <w:r w:rsidR="004F7BC9" w:rsidRPr="00B76A27">
        <w:rPr>
          <w:rFonts w:hint="eastAsia"/>
          <w:rtl/>
        </w:rPr>
        <w:t>‌</w:t>
      </w:r>
      <w:r w:rsidRPr="00B76A27">
        <w:rPr>
          <w:rFonts w:hint="cs"/>
          <w:rtl/>
        </w:rPr>
        <w:t>های الهی و فواید آن</w:t>
      </w:r>
      <w:bookmarkEnd w:id="481"/>
      <w:bookmarkEnd w:id="482"/>
      <w:bookmarkEnd w:id="483"/>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ابتلاء و در بوته آزمایش قرار گرفتن، حکمتهای متعددی دارد که مهم‌ترین آنها عبارتند از:</w:t>
      </w:r>
    </w:p>
    <w:p w:rsidR="000B6DD2" w:rsidRPr="00B76A27" w:rsidRDefault="000B6DD2" w:rsidP="000A42BE">
      <w:pPr>
        <w:pStyle w:val="a4"/>
        <w:widowControl w:val="0"/>
        <w:rPr>
          <w:rtl/>
        </w:rPr>
      </w:pPr>
      <w:bookmarkStart w:id="484" w:name="_Toc270033217"/>
      <w:bookmarkStart w:id="485" w:name="_Toc439429708"/>
      <w:r w:rsidRPr="00B76A27">
        <w:rPr>
          <w:rFonts w:hint="cs"/>
          <w:rtl/>
        </w:rPr>
        <w:t>1- تصفیه و پاکسازی صف</w:t>
      </w:r>
      <w:r w:rsidR="00C35EFE">
        <w:rPr>
          <w:rFonts w:hint="eastAsia"/>
          <w:rtl/>
        </w:rPr>
        <w:t>‌</w:t>
      </w:r>
      <w:r w:rsidRPr="00B76A27">
        <w:rPr>
          <w:rFonts w:hint="cs"/>
          <w:rtl/>
        </w:rPr>
        <w:t>ها</w:t>
      </w:r>
      <w:bookmarkEnd w:id="484"/>
      <w:bookmarkEnd w:id="485"/>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آزمایش را خداوند وسیله‌ای برای پاکسازی و مشخص نمودن حق گرایان از باطل گرایان قرار داده است؛ زیرا قوت ایمان افراد در حالت طبیعی و آسایش مشخص نمی‌شود؛ بلکه در مصایب و مشکلات پرده از حقیقتها برداشته می‌شود؛ چنانکه خداوند فرموده است:</w:t>
      </w:r>
    </w:p>
    <w:p w:rsidR="000B6DD2" w:rsidRPr="00657FE0" w:rsidRDefault="004F7BC9" w:rsidP="000A42BE">
      <w:pPr>
        <w:pStyle w:val="af"/>
        <w:widowControl w:val="0"/>
        <w:rPr>
          <w:rFonts w:ascii="Times New Roman" w:cs="B Lotus"/>
          <w:rtl/>
        </w:rPr>
      </w:pPr>
      <w:r w:rsidRPr="004F7BC9">
        <w:rPr>
          <w:rFonts w:ascii="Times New Roman" w:cs="Traditional Arabic" w:hint="cs"/>
          <w:sz w:val="32"/>
          <w:rtl/>
        </w:rPr>
        <w:t>﴿</w:t>
      </w:r>
      <w:r w:rsidRPr="00E4760A">
        <w:rPr>
          <w:rtl/>
        </w:rPr>
        <w:t xml:space="preserve">أَحَسِبَ </w:t>
      </w:r>
      <w:r w:rsidRPr="00E4760A">
        <w:rPr>
          <w:rFonts w:hint="cs"/>
          <w:rtl/>
        </w:rPr>
        <w:t>ٱ</w:t>
      </w:r>
      <w:r w:rsidRPr="00E4760A">
        <w:rPr>
          <w:rFonts w:hint="eastAsia"/>
          <w:rtl/>
        </w:rPr>
        <w:t>لنَّاسُ</w:t>
      </w:r>
      <w:r w:rsidRPr="00E4760A">
        <w:rPr>
          <w:rtl/>
        </w:rPr>
        <w:t xml:space="preserve"> أَن يُتۡرَكُوٓاْ أَن يَقُولُوٓاْ ءَامَنَّا وَهُمۡ لَا يُفۡتَنُونَ٢</w:t>
      </w:r>
      <w:r w:rsidRPr="004F7BC9">
        <w:rPr>
          <w:rFonts w:ascii="Times New Roman" w:cs="Traditional Arabic" w:hint="cs"/>
          <w:sz w:val="32"/>
          <w:rtl/>
        </w:rPr>
        <w:t>﴾</w:t>
      </w:r>
      <w:r>
        <w:rPr>
          <w:rFonts w:ascii="Times New Roman" w:cs="IRNazli"/>
          <w:sz w:val="32"/>
          <w:rtl/>
        </w:rPr>
        <w:t xml:space="preserve"> </w:t>
      </w:r>
      <w:r w:rsidRPr="00E4760A">
        <w:rPr>
          <w:rStyle w:val="Char7"/>
          <w:rtl/>
        </w:rPr>
        <w:t>[العن</w:t>
      </w:r>
      <w:r w:rsidR="00671026">
        <w:rPr>
          <w:rStyle w:val="Char7"/>
          <w:rtl/>
        </w:rPr>
        <w:t>ک</w:t>
      </w:r>
      <w:r w:rsidRPr="00E4760A">
        <w:rPr>
          <w:rStyle w:val="Char7"/>
          <w:rtl/>
        </w:rPr>
        <w:t>بوت: 2]</w:t>
      </w:r>
      <w:r w:rsidR="00E4760A" w:rsidRPr="00E4760A">
        <w:rPr>
          <w:rStyle w:val="Char7"/>
          <w:rFonts w:hint="cs"/>
          <w:rtl/>
        </w:rPr>
        <w:t>.</w:t>
      </w:r>
    </w:p>
    <w:p w:rsidR="000B6DD2" w:rsidRPr="001B31F6" w:rsidRDefault="000B6DD2" w:rsidP="000A42BE">
      <w:pPr>
        <w:pStyle w:val="aa"/>
        <w:widowControl w:val="0"/>
        <w:rPr>
          <w:rFonts w:ascii="Times New Roman" w:hAnsi="Times New Roman" w:cs="B Lotus"/>
          <w:rtl/>
        </w:rPr>
      </w:pPr>
      <w:r w:rsidRPr="00E4760A">
        <w:rPr>
          <w:rStyle w:val="Char9"/>
          <w:rFonts w:hint="cs"/>
          <w:rtl/>
        </w:rPr>
        <w:t>«</w:t>
      </w:r>
      <w:r w:rsidRPr="00E4760A">
        <w:rPr>
          <w:rFonts w:hint="cs"/>
          <w:rtl/>
        </w:rPr>
        <w:t>آیا مردمان گمان برده‌اند همین که بگویند ایمان آورده‌ایم، به حال خود رها می‌شوند و ایشان آزمایش نمی‌گردند</w:t>
      </w:r>
      <w:r w:rsidRPr="00E4760A">
        <w:rPr>
          <w:rStyle w:val="Char9"/>
          <w:rFonts w:hint="cs"/>
          <w:rtl/>
        </w:rPr>
        <w:t>»</w:t>
      </w:r>
      <w:r w:rsidR="00E4760A">
        <w:rPr>
          <w:rStyle w:val="Char9"/>
          <w:rFonts w:hint="cs"/>
          <w:rtl/>
        </w:rPr>
        <w:t>.</w:t>
      </w:r>
    </w:p>
    <w:p w:rsidR="000B6DD2" w:rsidRPr="00B76A27" w:rsidRDefault="000B6DD2" w:rsidP="000A42BE">
      <w:pPr>
        <w:pStyle w:val="a4"/>
        <w:widowControl w:val="0"/>
        <w:rPr>
          <w:rtl/>
        </w:rPr>
      </w:pPr>
      <w:bookmarkStart w:id="486" w:name="_Toc270033218"/>
      <w:bookmarkStart w:id="487" w:name="_Toc439429709"/>
      <w:r w:rsidRPr="00B76A27">
        <w:rPr>
          <w:rFonts w:hint="cs"/>
          <w:rtl/>
        </w:rPr>
        <w:t>2- تربیت گروه مسلمان</w:t>
      </w:r>
      <w:bookmarkEnd w:id="486"/>
      <w:bookmarkEnd w:id="487"/>
    </w:p>
    <w:p w:rsidR="000B6DD2" w:rsidRPr="00C35EFE" w:rsidRDefault="000B6DD2" w:rsidP="000A42BE">
      <w:pPr>
        <w:pStyle w:val="StyleComplexBLotus12ptJustifiedFirstline05cmChar"/>
        <w:widowControl w:val="0"/>
        <w:spacing w:line="240" w:lineRule="auto"/>
        <w:rPr>
          <w:rFonts w:ascii="Times New Roman" w:hAnsi="Times New Roman" w:cs="IRNazli"/>
          <w:spacing w:val="-4"/>
          <w:sz w:val="28"/>
          <w:szCs w:val="28"/>
          <w:rtl/>
        </w:rPr>
      </w:pPr>
      <w:r w:rsidRPr="00C35EFE">
        <w:rPr>
          <w:rFonts w:ascii="Times New Roman" w:hAnsi="Times New Roman" w:cs="IRNazli" w:hint="cs"/>
          <w:spacing w:val="-4"/>
          <w:sz w:val="28"/>
          <w:szCs w:val="28"/>
          <w:rtl/>
          <w:lang w:bidi="fa-IR"/>
        </w:rPr>
        <w:t xml:space="preserve">در این مورد، سید قطب </w:t>
      </w:r>
      <w:r w:rsidR="00654255" w:rsidRPr="00C35EFE">
        <w:rPr>
          <w:rFonts w:ascii="Times New Roman" w:hAnsi="Times New Roman" w:cs="CTraditional Arabic" w:hint="cs"/>
          <w:spacing w:val="-4"/>
          <w:sz w:val="28"/>
          <w:szCs w:val="28"/>
          <w:rtl/>
          <w:lang w:bidi="fa-IR"/>
        </w:rPr>
        <w:t>/</w:t>
      </w:r>
      <w:r w:rsidRPr="00C35EFE">
        <w:rPr>
          <w:rFonts w:ascii="Times New Roman" w:hAnsi="Times New Roman" w:cs="IRNazli" w:hint="cs"/>
          <w:spacing w:val="-4"/>
          <w:sz w:val="28"/>
          <w:szCs w:val="28"/>
          <w:rtl/>
          <w:lang w:bidi="fa-IR"/>
        </w:rPr>
        <w:t xml:space="preserve"> می‌گوید: «این راهی است که برای پدید آوردن گروهی که دعوت را بر عهده می‌گیرد و مسئولیتها و تکالیف آن را انجام می‌دهد، جز آن راهی وجود ندارد . این راه تربیت این گروه و وسیل</w:t>
      </w:r>
      <w:r w:rsidR="00671026" w:rsidRPr="00C35EFE">
        <w:rPr>
          <w:rFonts w:ascii="Times New Roman" w:hAnsi="Times New Roman" w:cs="IRNazli" w:hint="cs"/>
          <w:spacing w:val="-4"/>
          <w:sz w:val="28"/>
          <w:szCs w:val="28"/>
          <w:rtl/>
          <w:lang w:bidi="fa-IR"/>
        </w:rPr>
        <w:t>ۀ</w:t>
      </w:r>
      <w:r w:rsidRPr="00C35EFE">
        <w:rPr>
          <w:rFonts w:ascii="Times New Roman" w:hAnsi="Times New Roman" w:cs="IRNazli" w:hint="cs"/>
          <w:spacing w:val="-4"/>
          <w:sz w:val="28"/>
          <w:szCs w:val="28"/>
          <w:rtl/>
          <w:lang w:bidi="fa-IR"/>
        </w:rPr>
        <w:t xml:space="preserve"> شناسایی و شکوفاساختن استعدادها و نیروهای پنهان گروه مسلمان و راه پرداختن عملی به مسئولیتها و تکالیف است و علاوه بر آن راه شناخت حقیقت مردم و حقیقت زندگی است و فلسف</w:t>
      </w:r>
      <w:r w:rsidR="00671026" w:rsidRPr="00C35EFE">
        <w:rPr>
          <w:rFonts w:ascii="Times New Roman" w:hAnsi="Times New Roman" w:cs="IRNazli" w:hint="cs"/>
          <w:spacing w:val="-4"/>
          <w:sz w:val="28"/>
          <w:szCs w:val="28"/>
          <w:rtl/>
          <w:lang w:bidi="fa-IR"/>
        </w:rPr>
        <w:t>ۀ</w:t>
      </w:r>
      <w:r w:rsidRPr="00C35EFE">
        <w:rPr>
          <w:rFonts w:ascii="Times New Roman" w:hAnsi="Times New Roman" w:cs="IRNazli" w:hint="cs"/>
          <w:spacing w:val="-4"/>
          <w:sz w:val="28"/>
          <w:szCs w:val="28"/>
          <w:rtl/>
          <w:lang w:bidi="fa-IR"/>
        </w:rPr>
        <w:t xml:space="preserve"> آن، این است تا پایدارترین و قوی‌ترین افراد، برای دعوت باقی بمانند و این افراد برای بر عهده گرفتن و ادام</w:t>
      </w:r>
      <w:r w:rsidR="00671026" w:rsidRPr="00C35EFE">
        <w:rPr>
          <w:rFonts w:ascii="Times New Roman" w:hAnsi="Times New Roman" w:cs="IRNazli" w:hint="cs"/>
          <w:spacing w:val="-4"/>
          <w:sz w:val="28"/>
          <w:szCs w:val="28"/>
          <w:rtl/>
          <w:lang w:bidi="fa-IR"/>
        </w:rPr>
        <w:t>ۀ</w:t>
      </w:r>
      <w:r w:rsidRPr="00C35EFE">
        <w:rPr>
          <w:rFonts w:ascii="Times New Roman" w:hAnsi="Times New Roman" w:cs="IRNazli" w:hint="cs"/>
          <w:spacing w:val="-4"/>
          <w:sz w:val="28"/>
          <w:szCs w:val="28"/>
          <w:rtl/>
          <w:lang w:bidi="fa-IR"/>
        </w:rPr>
        <w:t xml:space="preserve"> دعوت و صبر نمودن بر آن شایستگی و صلاحیت دارند و آنها امانتداران دعوت خواهند بود</w:t>
      </w:r>
      <w:r w:rsidRPr="00C35EFE">
        <w:rPr>
          <w:rStyle w:val="FootnoteReference"/>
          <w:rFonts w:cs="IRNazli"/>
          <w:spacing w:val="-4"/>
          <w:sz w:val="28"/>
          <w:szCs w:val="28"/>
          <w:rtl/>
        </w:rPr>
        <w:footnoteReference w:id="460"/>
      </w:r>
      <w:r w:rsidR="00654255" w:rsidRPr="00C35EFE">
        <w:rPr>
          <w:rFonts w:ascii="Times New Roman" w:hAnsi="Times New Roman" w:cs="IRNazli" w:hint="cs"/>
          <w:spacing w:val="-4"/>
          <w:sz w:val="28"/>
          <w:szCs w:val="28"/>
          <w:rtl/>
        </w:rPr>
        <w:t>.</w:t>
      </w:r>
    </w:p>
    <w:p w:rsidR="000B6DD2" w:rsidRPr="00B76A27" w:rsidRDefault="000B6DD2" w:rsidP="000A42BE">
      <w:pPr>
        <w:pStyle w:val="a4"/>
        <w:widowControl w:val="0"/>
        <w:rPr>
          <w:rtl/>
        </w:rPr>
      </w:pPr>
      <w:bookmarkStart w:id="488" w:name="_Toc270033219"/>
      <w:bookmarkStart w:id="489" w:name="_Toc439429710"/>
      <w:r w:rsidRPr="00B76A27">
        <w:rPr>
          <w:rFonts w:hint="cs"/>
          <w:rtl/>
        </w:rPr>
        <w:t>3- پرده برداشتن از راز دل</w:t>
      </w:r>
      <w:r w:rsidR="00B76A27">
        <w:rPr>
          <w:rFonts w:hint="eastAsia"/>
          <w:rtl/>
        </w:rPr>
        <w:t>‌</w:t>
      </w:r>
      <w:r w:rsidRPr="00B76A27">
        <w:rPr>
          <w:rFonts w:hint="cs"/>
          <w:rtl/>
        </w:rPr>
        <w:t>ها</w:t>
      </w:r>
      <w:bookmarkEnd w:id="488"/>
      <w:bookmarkEnd w:id="489"/>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 xml:space="preserve">در این مورد سید قطب </w:t>
      </w:r>
      <w:r w:rsidR="003370DA" w:rsidRPr="003370DA">
        <w:rPr>
          <w:rFonts w:ascii="CTraditional Arabic" w:hAnsi="CTraditional Arabic" w:cs="CTraditional Arabic" w:hint="cs"/>
          <w:sz w:val="28"/>
          <w:szCs w:val="28"/>
          <w:rtl/>
          <w:lang w:bidi="fa-IR"/>
        </w:rPr>
        <w:t>/</w:t>
      </w:r>
      <w:r w:rsidRPr="003B13DA">
        <w:rPr>
          <w:rFonts w:ascii="Times New Roman" w:hAnsi="Times New Roman" w:cs="IRNazli" w:hint="cs"/>
          <w:sz w:val="28"/>
          <w:szCs w:val="28"/>
          <w:rtl/>
          <w:lang w:bidi="fa-IR"/>
        </w:rPr>
        <w:t xml:space="preserve"> می‌گوید: «و خداوند، حقیقت دلها را پیش از ابتلاء و در معرض آزمایش قرار گرفتن می‌داند، اما ابتلاء باعث می‌شود آنچه برای خداوند آشکار است بر</w:t>
      </w:r>
      <w:r w:rsidR="00654255">
        <w:rPr>
          <w:rFonts w:ascii="Times New Roman" w:hAnsi="Times New Roman" w:cs="IRNazli" w:hint="cs"/>
          <w:sz w:val="28"/>
          <w:szCs w:val="28"/>
          <w:rtl/>
          <w:lang w:bidi="fa-IR"/>
        </w:rPr>
        <w:t>ای وضعیت پیرامون نیز آشکار گردد</w:t>
      </w:r>
      <w:r w:rsidRPr="003B13DA">
        <w:rPr>
          <w:rFonts w:ascii="Times New Roman" w:hAnsi="Times New Roman" w:cs="IRNazli" w:hint="cs"/>
          <w:sz w:val="28"/>
          <w:szCs w:val="28"/>
          <w:rtl/>
          <w:lang w:bidi="fa-IR"/>
        </w:rPr>
        <w:t>»</w:t>
      </w:r>
      <w:r w:rsidRPr="00CA7C13">
        <w:rPr>
          <w:rStyle w:val="FootnoteReference"/>
          <w:rFonts w:cs="IRNazli"/>
          <w:sz w:val="28"/>
          <w:szCs w:val="28"/>
          <w:rtl/>
        </w:rPr>
        <w:footnoteReference w:id="461"/>
      </w:r>
      <w:r w:rsidR="00654255">
        <w:rPr>
          <w:rFonts w:ascii="Times New Roman" w:hAnsi="Times New Roman" w:cs="IRNazli" w:hint="cs"/>
          <w:sz w:val="28"/>
          <w:szCs w:val="28"/>
          <w:rtl/>
          <w:lang w:bidi="fa-IR"/>
        </w:rPr>
        <w:t>.</w:t>
      </w:r>
    </w:p>
    <w:p w:rsidR="000B6DD2" w:rsidRPr="00654255" w:rsidRDefault="000B6DD2" w:rsidP="000A42BE">
      <w:pPr>
        <w:pStyle w:val="a4"/>
        <w:widowControl w:val="0"/>
        <w:rPr>
          <w:rtl/>
        </w:rPr>
      </w:pPr>
      <w:bookmarkStart w:id="490" w:name="_Toc270033220"/>
      <w:bookmarkStart w:id="491" w:name="_Toc439429711"/>
      <w:r w:rsidRPr="00654255">
        <w:rPr>
          <w:rFonts w:hint="cs"/>
          <w:rtl/>
        </w:rPr>
        <w:t>4- آمادگی حقیقت برای بر عهده گرفتن امانت</w:t>
      </w:r>
      <w:bookmarkEnd w:id="490"/>
      <w:bookmarkEnd w:id="491"/>
    </w:p>
    <w:p w:rsidR="000B6DD2" w:rsidRPr="003B13DA" w:rsidRDefault="000B6DD2" w:rsidP="00C35EFE">
      <w:pPr>
        <w:pStyle w:val="StyleComplexBLotus12ptJustifiedFirstline05cmChar"/>
        <w:widowControl w:val="0"/>
        <w:spacing w:line="238"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 xml:space="preserve">در این مورد صاحب </w:t>
      </w:r>
      <w:r w:rsidRPr="003B13DA">
        <w:rPr>
          <w:rFonts w:ascii="Times New Roman" w:hAnsi="Times New Roman" w:cs="IRNazli" w:hint="cs"/>
          <w:b/>
          <w:bCs/>
          <w:sz w:val="28"/>
          <w:rtl/>
          <w:lang w:bidi="fa-IR"/>
        </w:rPr>
        <w:t>فی ظلال القرآن</w:t>
      </w:r>
      <w:r w:rsidRPr="003B13DA">
        <w:rPr>
          <w:rFonts w:ascii="Times New Roman" w:hAnsi="Times New Roman" w:cs="IRNazli" w:hint="cs"/>
          <w:sz w:val="28"/>
          <w:szCs w:val="28"/>
          <w:rtl/>
          <w:lang w:bidi="fa-IR"/>
        </w:rPr>
        <w:t xml:space="preserve"> می‌گوید: «و خداوند هرگز نمی‌خواهد مؤمنان را به وسیل</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آزمایش و امتحان عذاب و آزار نمایند؛ بلکه این نوع تمرین و آمادگی حقیقی برای بر عهده گرفتن امانت الهی است و نیازمند تمرین ویژه است که با تحمل رنج و مشقت فراوان کامل می‌گردد و باید بر خدا اعتماد نمود و همواره از او یاری طلبید. یقیناً خدا آنان را از پاکی</w:t>
      </w:r>
      <w:r w:rsidR="00C35EFE">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و پلیدی</w:t>
      </w:r>
      <w:r w:rsidR="00C35EFE">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پاک می‌سازد و استعددها و نیروهای نهفت</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آنان را شکوفا و فعال می‌سازد. پس وجودشان استوار و محکم می‌گردد و صیقل داده می‌شود و توانایی آنان بیشتر و سرشت آنان قوی‌تر و ارتباطشان با خداوند محکم‌تر می‌گردد و یقیناً خداوند از دو خوبی یکی را بهره آنان می‌نماید یا پیروزی یا پاداش الهی و اینها کسانی هستند که نهایتاً بعد از آمادگی و آزمایش شدن، پرچم را به دست می‌گیرند و</w:t>
      </w:r>
      <w:r w:rsidR="00654255">
        <w:rPr>
          <w:rFonts w:ascii="Times New Roman" w:hAnsi="Times New Roman" w:cs="IRNazli" w:hint="cs"/>
          <w:sz w:val="28"/>
          <w:szCs w:val="28"/>
          <w:rtl/>
          <w:lang w:bidi="fa-IR"/>
        </w:rPr>
        <w:t xml:space="preserve"> نسبت به آن امانتدار خواهند بود</w:t>
      </w:r>
      <w:r w:rsidRPr="003B13DA">
        <w:rPr>
          <w:rFonts w:ascii="Times New Roman" w:hAnsi="Times New Roman" w:cs="IRNazli" w:hint="cs"/>
          <w:sz w:val="28"/>
          <w:szCs w:val="28"/>
          <w:rtl/>
          <w:lang w:bidi="fa-IR"/>
        </w:rPr>
        <w:t>»</w:t>
      </w:r>
      <w:r w:rsidR="00654255">
        <w:rPr>
          <w:rFonts w:ascii="Times New Roman" w:hAnsi="Times New Roman" w:cs="IRNazli" w:hint="cs"/>
          <w:sz w:val="28"/>
          <w:szCs w:val="28"/>
          <w:rtl/>
          <w:lang w:bidi="fa-IR"/>
        </w:rPr>
        <w:t>.</w:t>
      </w:r>
    </w:p>
    <w:p w:rsidR="000B6DD2" w:rsidRPr="00B76A27" w:rsidRDefault="000B6DD2" w:rsidP="00C35EFE">
      <w:pPr>
        <w:pStyle w:val="a4"/>
        <w:widowControl w:val="0"/>
        <w:spacing w:line="226" w:lineRule="auto"/>
        <w:rPr>
          <w:rtl/>
        </w:rPr>
      </w:pPr>
      <w:bookmarkStart w:id="492" w:name="_Toc270033221"/>
      <w:bookmarkStart w:id="493" w:name="_Toc439429712"/>
      <w:r w:rsidRPr="00B76A27">
        <w:rPr>
          <w:rFonts w:hint="cs"/>
          <w:rtl/>
        </w:rPr>
        <w:t>5- شناخت حقیقت وجود</w:t>
      </w:r>
      <w:bookmarkEnd w:id="492"/>
      <w:bookmarkEnd w:id="493"/>
    </w:p>
    <w:p w:rsidR="000B6DD2" w:rsidRPr="003B13DA" w:rsidRDefault="000B6DD2" w:rsidP="00C35EFE">
      <w:pPr>
        <w:pStyle w:val="StyleComplexBLotus12ptJustifiedFirstline05cmChar"/>
        <w:widowControl w:val="0"/>
        <w:spacing w:line="238"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 xml:space="preserve">در این مورد صاحب </w:t>
      </w:r>
      <w:r w:rsidRPr="003B13DA">
        <w:rPr>
          <w:rFonts w:ascii="Times New Roman" w:hAnsi="Times New Roman" w:cs="IRNazli" w:hint="cs"/>
          <w:b/>
          <w:bCs/>
          <w:sz w:val="28"/>
          <w:rtl/>
          <w:lang w:bidi="fa-IR"/>
        </w:rPr>
        <w:t>فی ظلال القرآن</w:t>
      </w:r>
      <w:r w:rsidRPr="003B13DA">
        <w:rPr>
          <w:rFonts w:ascii="Times New Roman" w:hAnsi="Times New Roman" w:cs="IRNazli" w:hint="cs"/>
          <w:sz w:val="28"/>
          <w:szCs w:val="28"/>
          <w:rtl/>
          <w:lang w:bidi="fa-IR"/>
        </w:rPr>
        <w:t xml:space="preserve"> می‌گوید: «این بدان خاطر است تا اهل دعوت در حالی که به طور عملی و در دنیای واقعیت به زندگی و جهاد می‌پردازند، حقیقت خویش و حقیقت وجود انسانی و اسرار پنهان آن را بدانند و در حالی که شاهد کشمکش ارزشها و مبادی دعوتشان با شهوات و امیال وجودشان هستند و اصطکاک پیدا می‌کند، به حقیقت گروه</w:t>
      </w:r>
      <w:r w:rsidR="00C35EFE">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و جوامع آگاه شوند و راههای ورودی شیطان را به درون و همچنین لغزشگاه</w:t>
      </w:r>
      <w:r w:rsidR="00C35EFE">
        <w:rPr>
          <w:rFonts w:ascii="Times New Roman" w:hAnsi="Times New Roman" w:cs="IRNazli" w:hint="eastAsia"/>
          <w:sz w:val="28"/>
          <w:szCs w:val="28"/>
          <w:rtl/>
          <w:lang w:bidi="fa-IR"/>
        </w:rPr>
        <w:t>‌</w:t>
      </w:r>
      <w:r w:rsidR="00654255">
        <w:rPr>
          <w:rFonts w:ascii="Times New Roman" w:hAnsi="Times New Roman" w:cs="IRNazli" w:hint="cs"/>
          <w:sz w:val="28"/>
          <w:szCs w:val="28"/>
          <w:rtl/>
          <w:lang w:bidi="fa-IR"/>
        </w:rPr>
        <w:t>ها و پرتگا</w:t>
      </w:r>
      <w:r w:rsidR="00C35EFE">
        <w:rPr>
          <w:rFonts w:ascii="Times New Roman" w:hAnsi="Times New Roman" w:cs="IRNazli" w:hint="eastAsia"/>
          <w:sz w:val="28"/>
          <w:szCs w:val="28"/>
          <w:rtl/>
          <w:lang w:bidi="fa-IR"/>
        </w:rPr>
        <w:t>‌</w:t>
      </w:r>
      <w:r w:rsidR="00654255">
        <w:rPr>
          <w:rFonts w:ascii="Times New Roman" w:hAnsi="Times New Roman" w:cs="IRNazli" w:hint="cs"/>
          <w:sz w:val="28"/>
          <w:szCs w:val="28"/>
          <w:rtl/>
          <w:lang w:bidi="fa-IR"/>
        </w:rPr>
        <w:t>ه</w:t>
      </w:r>
      <w:r w:rsidR="00C35EFE">
        <w:rPr>
          <w:rFonts w:ascii="Times New Roman" w:hAnsi="Times New Roman" w:cs="IRNazli" w:hint="eastAsia"/>
          <w:sz w:val="28"/>
          <w:szCs w:val="28"/>
          <w:rtl/>
          <w:lang w:bidi="fa-IR"/>
        </w:rPr>
        <w:t>‌</w:t>
      </w:r>
      <w:r w:rsidR="00654255">
        <w:rPr>
          <w:rFonts w:ascii="Times New Roman" w:hAnsi="Times New Roman" w:cs="IRNazli" w:hint="cs"/>
          <w:sz w:val="28"/>
          <w:szCs w:val="28"/>
          <w:rtl/>
          <w:lang w:bidi="fa-IR"/>
        </w:rPr>
        <w:t>ها را شناسایی نمایند</w:t>
      </w:r>
      <w:r w:rsidRPr="003B13DA">
        <w:rPr>
          <w:rFonts w:ascii="Times New Roman" w:hAnsi="Times New Roman" w:cs="IRNazli" w:hint="cs"/>
          <w:sz w:val="28"/>
          <w:szCs w:val="28"/>
          <w:rtl/>
          <w:lang w:bidi="fa-IR"/>
        </w:rPr>
        <w:t>»</w:t>
      </w:r>
      <w:r w:rsidRPr="00CA7C13">
        <w:rPr>
          <w:rStyle w:val="FootnoteReference"/>
          <w:rFonts w:cs="IRNazli"/>
          <w:sz w:val="28"/>
          <w:szCs w:val="28"/>
          <w:rtl/>
        </w:rPr>
        <w:footnoteReference w:id="462"/>
      </w:r>
      <w:r w:rsidR="00654255">
        <w:rPr>
          <w:rFonts w:ascii="Times New Roman" w:hAnsi="Times New Roman" w:cs="IRNazli" w:hint="cs"/>
          <w:sz w:val="28"/>
          <w:szCs w:val="28"/>
          <w:rtl/>
          <w:lang w:bidi="fa-IR"/>
        </w:rPr>
        <w:t>.</w:t>
      </w:r>
    </w:p>
    <w:p w:rsidR="000B6DD2" w:rsidRPr="00B76A27" w:rsidRDefault="000B6DD2" w:rsidP="00C35EFE">
      <w:pPr>
        <w:pStyle w:val="a4"/>
        <w:widowControl w:val="0"/>
        <w:spacing w:line="226" w:lineRule="auto"/>
        <w:rPr>
          <w:rtl/>
        </w:rPr>
      </w:pPr>
      <w:bookmarkStart w:id="494" w:name="_Toc270033222"/>
      <w:bookmarkStart w:id="495" w:name="_Toc439429713"/>
      <w:r w:rsidRPr="00B76A27">
        <w:rPr>
          <w:rFonts w:hint="cs"/>
          <w:rtl/>
        </w:rPr>
        <w:t>6- شناخت ارزش و اهمیت</w:t>
      </w:r>
      <w:bookmarkEnd w:id="494"/>
      <w:bookmarkEnd w:id="495"/>
    </w:p>
    <w:p w:rsidR="000B6DD2" w:rsidRPr="003B13DA" w:rsidRDefault="000B6DD2" w:rsidP="00C35EFE">
      <w:pPr>
        <w:pStyle w:val="StyleComplexBLotus12ptJustifiedFirstline05cmChar"/>
        <w:widowControl w:val="0"/>
        <w:spacing w:line="238"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 xml:space="preserve">در این مورد صاحب </w:t>
      </w:r>
      <w:r w:rsidRPr="003B13DA">
        <w:rPr>
          <w:rFonts w:ascii="Times New Roman" w:hAnsi="Times New Roman" w:cs="IRNazli" w:hint="cs"/>
          <w:b/>
          <w:bCs/>
          <w:sz w:val="28"/>
          <w:rtl/>
          <w:lang w:bidi="fa-IR"/>
        </w:rPr>
        <w:t>فی ظلال القرآن</w:t>
      </w:r>
      <w:r w:rsidRPr="003B13DA">
        <w:rPr>
          <w:rFonts w:ascii="Times New Roman" w:hAnsi="Times New Roman" w:cs="IRNazli" w:hint="cs"/>
          <w:sz w:val="28"/>
          <w:szCs w:val="28"/>
          <w:rtl/>
          <w:lang w:bidi="fa-IR"/>
        </w:rPr>
        <w:t xml:space="preserve"> می‌نویسد: « این برای آن است تا دعوت، نزد داعیان از ارزش و اهمیت خاصی برخوردار باشد و به اندازه مشکلات و بلاهایی که در راه گسترش دعوت و به اندازه چیزهای گرانبهایی که در راه آن فدا می‌کنند، جایگاه دعوت بالا باشد و بعداً د</w:t>
      </w:r>
      <w:r w:rsidR="00654255">
        <w:rPr>
          <w:rFonts w:ascii="Times New Roman" w:hAnsi="Times New Roman" w:cs="IRNazli" w:hint="cs"/>
          <w:sz w:val="28"/>
          <w:szCs w:val="28"/>
          <w:rtl/>
          <w:lang w:bidi="fa-IR"/>
        </w:rPr>
        <w:t>ر آن در هر شرایطی کوتاهی نورزند</w:t>
      </w:r>
      <w:r w:rsidRPr="003B13DA">
        <w:rPr>
          <w:rFonts w:ascii="Times New Roman" w:hAnsi="Times New Roman" w:cs="IRNazli" w:hint="cs"/>
          <w:sz w:val="28"/>
          <w:szCs w:val="28"/>
          <w:rtl/>
          <w:lang w:bidi="fa-IR"/>
        </w:rPr>
        <w:t>»</w:t>
      </w:r>
      <w:r w:rsidRPr="00CA7C13">
        <w:rPr>
          <w:rStyle w:val="FootnoteReference"/>
          <w:rFonts w:cs="IRNazli"/>
          <w:sz w:val="28"/>
          <w:szCs w:val="28"/>
          <w:rtl/>
        </w:rPr>
        <w:footnoteReference w:id="463"/>
      </w:r>
      <w:r w:rsidR="00654255">
        <w:rPr>
          <w:rFonts w:ascii="Times New Roman" w:hAnsi="Times New Roman" w:cs="IRNazli" w:hint="cs"/>
          <w:sz w:val="28"/>
          <w:szCs w:val="28"/>
          <w:rtl/>
          <w:lang w:bidi="fa-IR"/>
        </w:rPr>
        <w:t>.</w:t>
      </w:r>
    </w:p>
    <w:p w:rsidR="000B6DD2" w:rsidRPr="00654255" w:rsidRDefault="000B6DD2" w:rsidP="00C35EFE">
      <w:pPr>
        <w:pStyle w:val="a4"/>
        <w:widowControl w:val="0"/>
        <w:spacing w:line="226" w:lineRule="auto"/>
        <w:rPr>
          <w:rtl/>
        </w:rPr>
      </w:pPr>
      <w:bookmarkStart w:id="496" w:name="_Toc270033223"/>
      <w:bookmarkStart w:id="497" w:name="_Toc439429714"/>
      <w:r w:rsidRPr="00654255">
        <w:rPr>
          <w:rFonts w:hint="cs"/>
          <w:rtl/>
        </w:rPr>
        <w:t>7- دعوت به سوی دین</w:t>
      </w:r>
      <w:bookmarkEnd w:id="496"/>
      <w:bookmarkEnd w:id="497"/>
    </w:p>
    <w:p w:rsidR="000B6DD2" w:rsidRPr="003B13DA" w:rsidRDefault="000B6DD2" w:rsidP="00C35EFE">
      <w:pPr>
        <w:pStyle w:val="StyleComplexBLotus12ptJustifiedFirstline05cmChar"/>
        <w:widowControl w:val="0"/>
        <w:spacing w:line="238"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صبر نمودن و بردباری مؤمنان در گرفتاری</w:t>
      </w:r>
      <w:r w:rsidR="00654255">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و آزمایش</w:t>
      </w:r>
      <w:r w:rsidR="00654255">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از نظر اسلام آرام و ساکت محسوب می‌گردد و این عامل موجب وارد شدن مردم به دین اسلام می‌گردد و اگر مؤمنان سست و ناتوان باشند، هیچ کس دعوت آنها را نخواهد پذیرفت. بر اثر دارابودن اسلام از چنین خصوصیتی بود که افرادی که نزد پیامبر می‌آمدند و ایمان می‌آوردند آن حضرت</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از آنان می‌خواست تا برای تبلیغ دین اسلام نزد قومشان بروند و در برابر تکذیب و آزارهایشان شکیبا باشند و به مجاهدت و تلاش خویش ادامه دهند تا بر اثر آن قوم و قبیله‌اش دعوت اسلام را بپذیرند</w:t>
      </w:r>
      <w:r w:rsidRPr="00CA7C13">
        <w:rPr>
          <w:rStyle w:val="FootnoteReference"/>
          <w:rFonts w:cs="IRNazli"/>
          <w:sz w:val="28"/>
          <w:szCs w:val="28"/>
          <w:rtl/>
        </w:rPr>
        <w:footnoteReference w:id="464"/>
      </w:r>
      <w:r w:rsidR="00654255">
        <w:rPr>
          <w:rFonts w:ascii="Times New Roman" w:hAnsi="Times New Roman" w:cs="IRNazli" w:hint="cs"/>
          <w:sz w:val="28"/>
          <w:szCs w:val="28"/>
          <w:rtl/>
          <w:lang w:bidi="fa-IR"/>
        </w:rPr>
        <w:t>.</w:t>
      </w:r>
    </w:p>
    <w:p w:rsidR="000B6DD2" w:rsidRPr="00654255" w:rsidRDefault="000B6DD2" w:rsidP="000A42BE">
      <w:pPr>
        <w:pStyle w:val="a4"/>
        <w:widowControl w:val="0"/>
        <w:rPr>
          <w:rtl/>
        </w:rPr>
      </w:pPr>
      <w:bookmarkStart w:id="498" w:name="_Toc270033224"/>
      <w:bookmarkStart w:id="499" w:name="_Toc439429715"/>
      <w:r w:rsidRPr="00654255">
        <w:rPr>
          <w:rFonts w:hint="cs"/>
          <w:rtl/>
        </w:rPr>
        <w:t>8- جذب نمودن برخی عنصرهای قوی برای دعوت</w:t>
      </w:r>
      <w:bookmarkEnd w:id="498"/>
      <w:bookmarkEnd w:id="499"/>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پایداری مسلمانان و جانفشانی</w:t>
      </w:r>
      <w:r w:rsidR="00654255">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آنان، انسان</w:t>
      </w:r>
      <w:r w:rsidR="00654255">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قوی را به پذیرفتن این عقیده علاقمند می‌نماید؛ چنانکه به خاطر صلابت و پایداری ایمانی داعیان صدر اسلام، بزرگ‌ترین شخصیت</w:t>
      </w:r>
      <w:r w:rsidR="00654255">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که بعداً مای</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فخر جهان اسلام قرار گرفتند، به اسلام گرویدند</w:t>
      </w:r>
      <w:r w:rsidRPr="00CA7C13">
        <w:rPr>
          <w:rStyle w:val="FootnoteReference"/>
          <w:rFonts w:cs="IRNazli"/>
          <w:sz w:val="28"/>
          <w:szCs w:val="28"/>
          <w:rtl/>
        </w:rPr>
        <w:footnoteReference w:id="465"/>
      </w:r>
      <w:r w:rsidR="00654255">
        <w:rPr>
          <w:rFonts w:ascii="Times New Roman" w:hAnsi="Times New Roman" w:cs="IRNazli" w:hint="cs"/>
          <w:sz w:val="28"/>
          <w:szCs w:val="28"/>
          <w:rtl/>
          <w:lang w:bidi="fa-IR"/>
        </w:rPr>
        <w:t>.</w:t>
      </w:r>
    </w:p>
    <w:p w:rsidR="000B6DD2" w:rsidRPr="00654255" w:rsidRDefault="000B6DD2" w:rsidP="000A42BE">
      <w:pPr>
        <w:pStyle w:val="a4"/>
        <w:widowControl w:val="0"/>
        <w:rPr>
          <w:rtl/>
        </w:rPr>
      </w:pPr>
      <w:bookmarkStart w:id="500" w:name="_Toc270033225"/>
      <w:bookmarkStart w:id="501" w:name="_Toc439429716"/>
      <w:r w:rsidRPr="00654255">
        <w:rPr>
          <w:rFonts w:hint="cs"/>
          <w:rtl/>
        </w:rPr>
        <w:t>9- بالا رفتن درجات نزد خدا موجب کفار</w:t>
      </w:r>
      <w:r w:rsidR="00671026">
        <w:rPr>
          <w:rFonts w:hint="cs"/>
          <w:rtl/>
        </w:rPr>
        <w:t>ۀ</w:t>
      </w:r>
      <w:r w:rsidRPr="00654255">
        <w:rPr>
          <w:rFonts w:hint="cs"/>
          <w:rtl/>
        </w:rPr>
        <w:t xml:space="preserve"> گناهان</w:t>
      </w:r>
      <w:bookmarkEnd w:id="500"/>
      <w:bookmarkEnd w:id="501"/>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رسول خدا</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فرمود: هیچ خاری یا بالاتر از آن به مؤمن اصابت نمی‌کند مگر اینکه باعث ارتقای مقام وی و محو گناهی از گناهانش می‌شود</w:t>
      </w:r>
      <w:r w:rsidRPr="00CA7C13">
        <w:rPr>
          <w:rStyle w:val="FootnoteReference"/>
          <w:rFonts w:cs="IRNazli"/>
          <w:sz w:val="28"/>
          <w:szCs w:val="28"/>
          <w:rtl/>
        </w:rPr>
        <w:footnoteReference w:id="466"/>
      </w:r>
      <w:r w:rsidRPr="003B13DA">
        <w:rPr>
          <w:rFonts w:ascii="Times New Roman" w:hAnsi="Times New Roman" w:cs="IRNazli" w:hint="cs"/>
          <w:sz w:val="28"/>
          <w:szCs w:val="28"/>
          <w:rtl/>
          <w:lang w:bidi="fa-IR"/>
        </w:rPr>
        <w:t>. مقام و منزلتی که بندگان با مشکلات و آزمایشها به آن نائل می‌گردند با عمل خود به آن نمی‌توانند دست یابند؛ پس خداوند او را در معرض آزمایش قرار می‌دهد تا مقام او را بالا ببرد؛ چنانکه قرار گرفتن در بوته آزمایش، راهی برای زدوده شدن گناهان و بدیهای مسلمان است</w:t>
      </w:r>
      <w:r w:rsidRPr="00CA7C13">
        <w:rPr>
          <w:rStyle w:val="FootnoteReference"/>
          <w:rFonts w:cs="IRNazli"/>
          <w:sz w:val="28"/>
          <w:szCs w:val="28"/>
          <w:rtl/>
        </w:rPr>
        <w:footnoteReference w:id="467"/>
      </w:r>
      <w:r w:rsidRPr="003B13DA">
        <w:rPr>
          <w:rFonts w:ascii="Times New Roman" w:hAnsi="Times New Roman" w:cs="IRNazli" w:hint="cs"/>
          <w:sz w:val="28"/>
          <w:szCs w:val="28"/>
          <w:rtl/>
          <w:lang w:bidi="fa-IR"/>
        </w:rPr>
        <w:t>. و فوایدی دیگر نیز دارد که برخی عبارتند از: شناخت قدرت پروردگار؛ شناخت فروتنی و شکستگی بنده؛ اخلاص؛ بازگشتن و روی آوردن به خدا؛ زاری و دعا و بردباری نسبت به کسی که دچار مصیبت می‌شود؛ گذشت، شکیبایی؛ همچنین شکر و مهربانی از دیگر نتایج آزمایشهای الهی می‌باشند</w:t>
      </w:r>
      <w:r w:rsidRPr="00CA7C13">
        <w:rPr>
          <w:rStyle w:val="FootnoteReference"/>
          <w:rFonts w:cs="IRNazli"/>
          <w:sz w:val="28"/>
          <w:szCs w:val="28"/>
          <w:rtl/>
        </w:rPr>
        <w:footnoteReference w:id="468"/>
      </w:r>
      <w:r w:rsidR="00654255">
        <w:rPr>
          <w:rFonts w:ascii="Times New Roman" w:hAnsi="Times New Roman" w:cs="IRNazli" w:hint="cs"/>
          <w:sz w:val="28"/>
          <w:szCs w:val="28"/>
          <w:rtl/>
          <w:lang w:bidi="fa-IR"/>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و اصحاب و یارانش در معرض انواع متعددی از آزمایش</w:t>
      </w:r>
      <w:r w:rsidR="00C35EFE">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مانند: تلاش قریش برای منصرف کردن ابوطالب از پشتیبانی پیامبر و یارانش؛ زشت جلوه دادن چهر</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دعوت؛ آزار تازه مسلمانان؛ تقاضای تبدیل کوه صفا به طلا؛ کمک گرفتن از یهودیان در مجادله با پیامبر؛ جنگ تبلیغاتی در مراسم حج علیه دعوت و پیامبر اکرم</w:t>
      </w:r>
      <w:r w:rsidR="003B13DA" w:rsidRPr="003B13DA">
        <w:rPr>
          <w:rFonts w:ascii="" w:hAnsi="" w:cs="CTraditional Arabic" w:hint="cs"/>
          <w:sz w:val="28"/>
          <w:szCs w:val="28"/>
          <w:rtl/>
          <w:lang w:bidi="fa-IR"/>
        </w:rPr>
        <w:t xml:space="preserve"> ج </w:t>
      </w:r>
      <w:r w:rsidRPr="003B13DA">
        <w:rPr>
          <w:rFonts w:ascii="Times New Roman" w:hAnsi="Times New Roman" w:cs="IRNazli" w:hint="cs"/>
          <w:sz w:val="28"/>
          <w:szCs w:val="28"/>
          <w:rtl/>
          <w:lang w:bidi="fa-IR"/>
        </w:rPr>
        <w:t>؛ تحریم اقتصادی پیامبر و بنی‌هاشم و بنی عبدالمطلب؛ آزار جسمی و انواع دیگری از آزمایش</w:t>
      </w:r>
      <w:r w:rsidR="00C35EFE">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و بلاها قرار گرفتند.</w:t>
      </w:r>
    </w:p>
    <w:p w:rsidR="000B6DD2" w:rsidRDefault="000B6DD2" w:rsidP="000A42BE">
      <w:pPr>
        <w:pStyle w:val="a7"/>
        <w:widowControl w:val="0"/>
        <w:rPr>
          <w:rtl/>
        </w:rPr>
        <w:sectPr w:rsidR="000B6DD2" w:rsidSect="00A50EB6">
          <w:footnotePr>
            <w:numRestart w:val="eachPage"/>
          </w:footnotePr>
          <w:pgSz w:w="9356" w:h="13608" w:code="9"/>
          <w:pgMar w:top="567" w:right="1134" w:bottom="851" w:left="1134" w:header="454" w:footer="0" w:gutter="0"/>
          <w:cols w:space="708"/>
          <w:titlePg/>
          <w:bidi/>
          <w:rtlGutter/>
          <w:docGrid w:linePitch="381"/>
        </w:sectPr>
      </w:pPr>
    </w:p>
    <w:p w:rsidR="000B6DD2" w:rsidRPr="00654255" w:rsidRDefault="000B6DD2" w:rsidP="000A42BE">
      <w:pPr>
        <w:pStyle w:val="a"/>
        <w:widowControl w:val="0"/>
        <w:rPr>
          <w:rtl/>
        </w:rPr>
      </w:pPr>
      <w:bookmarkStart w:id="502" w:name="_Toc270033226"/>
      <w:bookmarkStart w:id="503" w:name="_Toc439429717"/>
      <w:r w:rsidRPr="00654255">
        <w:rPr>
          <w:rFonts w:hint="cs"/>
          <w:rtl/>
        </w:rPr>
        <w:t>فصل سوم</w:t>
      </w:r>
      <w:r w:rsidRPr="00654255">
        <w:rPr>
          <w:rtl/>
        </w:rPr>
        <w:br/>
      </w:r>
      <w:r w:rsidRPr="00654255">
        <w:rPr>
          <w:rFonts w:hint="cs"/>
          <w:rtl/>
        </w:rPr>
        <w:t>شیوه‌های مبارزه مشرکان با دعوت</w:t>
      </w:r>
      <w:bookmarkEnd w:id="502"/>
      <w:bookmarkEnd w:id="503"/>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مشرکان برای مبارزه با دعوتی که از واقعیت جاهلی آنان پرده بر می‌داشت و معبودانشان را زیر سؤال می‌برد و تصوراتشان را در مورد خدا، زندگی، انسان و جهان نادرست می‌دانست، از همان روزهای اولیه تصمیم گرفتند تا به هر شکل ممکن و با ابزارهای گوناگون، صدای دعوت را خفه نمایند و از انتشار آن جلوگ</w:t>
      </w:r>
      <w:r w:rsidR="005A5254">
        <w:rPr>
          <w:rFonts w:ascii="Times New Roman" w:hAnsi="Times New Roman" w:cs="IRNazli" w:hint="cs"/>
          <w:sz w:val="28"/>
          <w:szCs w:val="28"/>
          <w:rtl/>
          <w:lang w:bidi="fa-IR"/>
        </w:rPr>
        <w:t>یری یا حداقل آن را محدود نمایند</w:t>
      </w:r>
      <w:r w:rsidRPr="003B13DA">
        <w:rPr>
          <w:rFonts w:ascii="Times New Roman" w:hAnsi="Times New Roman" w:cs="IRNazli" w:hint="cs"/>
          <w:sz w:val="28"/>
          <w:szCs w:val="28"/>
          <w:rtl/>
          <w:lang w:bidi="fa-IR"/>
        </w:rPr>
        <w:t>.</w:t>
      </w:r>
    </w:p>
    <w:p w:rsidR="000B6DD2" w:rsidRPr="005A5254" w:rsidRDefault="000B6DD2" w:rsidP="000A42BE">
      <w:pPr>
        <w:pStyle w:val="a0"/>
        <w:widowControl w:val="0"/>
        <w:rPr>
          <w:rtl/>
        </w:rPr>
      </w:pPr>
      <w:bookmarkStart w:id="504" w:name="_Toc439429718"/>
      <w:bookmarkStart w:id="505" w:name="_Toc134241353"/>
      <w:bookmarkStart w:id="506" w:name="_Toc270033227"/>
      <w:r w:rsidRPr="005A5254">
        <w:rPr>
          <w:rFonts w:hint="cs"/>
          <w:rtl/>
        </w:rPr>
        <w:t>تلاش قریش برای منصرف کردن ابوطالب از یاری و حمایت پیامبر اکرم</w:t>
      </w:r>
      <w:r w:rsidR="00361D92" w:rsidRPr="00C35EFE">
        <w:rPr>
          <w:rFonts w:hint="cs"/>
          <w:b w:val="0"/>
          <w:bCs w:val="0"/>
          <w:sz w:val="28"/>
          <w:szCs w:val="28"/>
          <w:rtl/>
        </w:rPr>
        <w:t xml:space="preserve"> </w:t>
      </w:r>
      <w:r w:rsidR="005A5254" w:rsidRPr="00C35EFE">
        <w:rPr>
          <w:rFonts w:cs="CTraditional Arabic" w:hint="cs"/>
          <w:b w:val="0"/>
          <w:bCs w:val="0"/>
          <w:sz w:val="28"/>
          <w:szCs w:val="28"/>
          <w:rtl/>
        </w:rPr>
        <w:t>ج</w:t>
      </w:r>
      <w:bookmarkEnd w:id="504"/>
      <w:r w:rsidR="003B13DA" w:rsidRPr="00C35EFE">
        <w:rPr>
          <w:rFonts w:hint="cs"/>
          <w:sz w:val="28"/>
          <w:szCs w:val="28"/>
          <w:rtl/>
        </w:rPr>
        <w:t xml:space="preserve"> </w:t>
      </w:r>
      <w:bookmarkEnd w:id="505"/>
      <w:bookmarkEnd w:id="506"/>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قریش نزد ابوطالب آمدند و گفتند: این برادرزاده‌ات برای ما در مجالس و در مسجد، مزاحمت ایجاد می‌کند. جلوی او را بگیر. ابوطالب به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گفت: عموزاده‌هایت می‌گویند: تو برای آنها در مجالسشان و در مسجدشان مزاحمت ایجاد می‌کنی. کاری به کارشان نداشته باش.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چشم به سوی آسمان دوخت و فرمود: «این خورشید را می‌بینید» گفتند: بلی. گفت: همان طور که شما نمی‌توانید شعله‌ای از آن را به دست بیاورید، من نیز نمی‌توانم دست از (خورشید) دعوت و رسالتم بردارم. ابوطالب گفت: به خدا سوگند برادرزاده‌ام دروغ نگفته است. پس دعوت اسلام را بپذیرید</w:t>
      </w:r>
      <w:r w:rsidRPr="00CA7C13">
        <w:rPr>
          <w:rStyle w:val="FootnoteReference"/>
          <w:rFonts w:cs="IRNazli"/>
          <w:sz w:val="28"/>
          <w:szCs w:val="28"/>
          <w:rtl/>
        </w:rPr>
        <w:footnoteReference w:id="469"/>
      </w:r>
      <w:r w:rsidRPr="003B13DA">
        <w:rPr>
          <w:rFonts w:ascii="Times New Roman" w:hAnsi="Times New Roman" w:cs="IRNazli" w:hint="cs"/>
          <w:sz w:val="28"/>
          <w:szCs w:val="28"/>
          <w:rtl/>
          <w:lang w:bidi="fa-IR"/>
        </w:rPr>
        <w:t>. خلاصه قریش بارها تلاش کردند تا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را به وسیل</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خانواده‌اش تحت فشار قرار دهند، اما تلاش آنها نافرجام ماند.</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حمایت ابوطالب از برادرزاده‌اش و قاطعیت او در این مورد، زبانزد خاص وعام شد و این امر به اندوه و حسادت و مکر و نیرنگ قریش می‌افزود. آنها به اتفاق عمار</w:t>
      </w:r>
      <w:r w:rsidRPr="00701DEB">
        <w:rPr>
          <w:rFonts w:ascii="Times New Roman" w:hAnsi="Times New Roman" w:hint="cs"/>
          <w:sz w:val="28"/>
          <w:szCs w:val="28"/>
          <w:rtl/>
          <w:lang w:bidi="fa-IR"/>
        </w:rPr>
        <w:t>ة</w:t>
      </w:r>
      <w:r w:rsidRPr="003B13DA">
        <w:rPr>
          <w:rFonts w:ascii="Times New Roman" w:hAnsi="Times New Roman" w:cs="IRNazli" w:hint="cs"/>
          <w:sz w:val="28"/>
          <w:szCs w:val="28"/>
          <w:rtl/>
          <w:lang w:bidi="fa-IR"/>
        </w:rPr>
        <w:t xml:space="preserve"> بن ولید بن مغیره، نزد او رفتند و</w:t>
      </w:r>
      <w:r w:rsidR="00C35EFE">
        <w:rPr>
          <w:rFonts w:ascii="Times New Roman" w:hAnsi="Times New Roman" w:cs="IRNazli" w:hint="cs"/>
          <w:sz w:val="28"/>
          <w:szCs w:val="28"/>
          <w:rtl/>
          <w:lang w:bidi="fa-IR"/>
        </w:rPr>
        <w:t xml:space="preserve"> </w:t>
      </w:r>
      <w:r w:rsidRPr="003B13DA">
        <w:rPr>
          <w:rFonts w:ascii="Times New Roman" w:hAnsi="Times New Roman" w:cs="IRNazli" w:hint="cs"/>
          <w:sz w:val="28"/>
          <w:szCs w:val="28"/>
          <w:rtl/>
          <w:lang w:bidi="fa-IR"/>
        </w:rPr>
        <w:t>گفتند: ای ابوطالب! این عماره بن ولید بن مغیره برجسته‌ترین و زیباترین جوان قریش است. این را به فرزندی خود بپذیر و برادرزاده‌ات را که با دین تو و دین پدرانت مخالفت می‌کند و قوم و خویشاوندان تو را پراکنده ساخته و خردمندان ما را نادان قرار داده است به ما بسپار تا با این وسیله از مشکلاتی که برای ما ایجاد نموده است، رهایی یابیم. ابوطالب گفت: به خدا سوگند، به معامل</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غیرمنصفانه‌ای مرا فرا می‌خوانید! شما فرزند خود را به من می‌دهید که به او غذا بدهم و بزرگش نمایم و من فرزند خود را تقدیم شما کنم تا شما او را به قتل برسانید؟!</w:t>
      </w:r>
      <w:r w:rsidR="00B64080">
        <w:rPr>
          <w:rFonts w:ascii="Times New Roman" w:hAnsi="Times New Roman" w:cs="IRNazli" w:hint="cs"/>
          <w:sz w:val="28"/>
          <w:szCs w:val="28"/>
          <w:rtl/>
          <w:lang w:bidi="fa-IR"/>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rPr>
      </w:pPr>
      <w:r w:rsidRPr="003B13DA">
        <w:rPr>
          <w:rFonts w:ascii="Times New Roman" w:hAnsi="Times New Roman" w:cs="IRNazli" w:hint="cs"/>
          <w:sz w:val="28"/>
          <w:szCs w:val="28"/>
          <w:rtl/>
          <w:lang w:bidi="fa-IR"/>
        </w:rPr>
        <w:t>به خدا قسم هرگز چنین چیزی ممکن نیست</w:t>
      </w:r>
      <w:r w:rsidRPr="00CA7C13">
        <w:rPr>
          <w:rStyle w:val="FootnoteReference"/>
          <w:rFonts w:cs="IRNazli"/>
          <w:sz w:val="28"/>
          <w:szCs w:val="28"/>
          <w:rtl/>
        </w:rPr>
        <w:footnoteReference w:id="470"/>
      </w:r>
      <w:r w:rsidR="00B64080">
        <w:rPr>
          <w:rFonts w:ascii="Times New Roman" w:hAnsi="Times New Roman" w:cs="IRNazli" w:hint="cs"/>
          <w:sz w:val="28"/>
          <w:szCs w:val="28"/>
          <w:rtl/>
          <w:lang w:bidi="fa-IR"/>
        </w:rPr>
        <w:t>.</w:t>
      </w:r>
    </w:p>
    <w:p w:rsidR="000B6DD2" w:rsidRPr="00C35EFE" w:rsidRDefault="000B6DD2" w:rsidP="000A42BE">
      <w:pPr>
        <w:pStyle w:val="StyleComplexBLotus12ptJustifiedFirstline05cmChar"/>
        <w:widowControl w:val="0"/>
        <w:spacing w:line="240" w:lineRule="auto"/>
        <w:rPr>
          <w:rFonts w:ascii="Times New Roman" w:hAnsi="Times New Roman" w:cs="IRNazli"/>
          <w:spacing w:val="-4"/>
          <w:sz w:val="28"/>
          <w:szCs w:val="28"/>
          <w:rtl/>
          <w:lang w:bidi="fa-IR"/>
        </w:rPr>
      </w:pPr>
      <w:r w:rsidRPr="00C35EFE">
        <w:rPr>
          <w:rFonts w:ascii="Times New Roman" w:hAnsi="Times New Roman" w:cs="IRNazli" w:hint="cs"/>
          <w:spacing w:val="-4"/>
          <w:sz w:val="28"/>
          <w:szCs w:val="28"/>
          <w:rtl/>
          <w:lang w:bidi="fa-IR"/>
        </w:rPr>
        <w:t>جوانمردی و از خود گذشتگی ابوطالب و وفاداری وی نسبت به پیامبر اکرم</w:t>
      </w:r>
      <w:r w:rsidR="003B13DA" w:rsidRPr="00C35EFE">
        <w:rPr>
          <w:rFonts w:ascii="" w:hAnsi="" w:cs="CTraditional Arabic" w:hint="cs"/>
          <w:spacing w:val="-4"/>
          <w:sz w:val="28"/>
          <w:szCs w:val="28"/>
          <w:rtl/>
          <w:lang w:bidi="fa-IR"/>
        </w:rPr>
        <w:t xml:space="preserve"> ج</w:t>
      </w:r>
      <w:r w:rsidR="00361D92" w:rsidRPr="00C35EFE">
        <w:rPr>
          <w:rFonts w:ascii="" w:hAnsi="" w:cs="CTraditional Arabic" w:hint="cs"/>
          <w:spacing w:val="-4"/>
          <w:sz w:val="28"/>
          <w:szCs w:val="28"/>
          <w:rtl/>
          <w:lang w:bidi="fa-IR"/>
        </w:rPr>
        <w:t xml:space="preserve"> </w:t>
      </w:r>
      <w:r w:rsidRPr="00C35EFE">
        <w:rPr>
          <w:rFonts w:ascii="Times New Roman" w:hAnsi="Times New Roman" w:cs="IRNazli" w:hint="cs"/>
          <w:spacing w:val="-4"/>
          <w:sz w:val="28"/>
          <w:szCs w:val="28"/>
          <w:rtl/>
          <w:lang w:bidi="fa-IR"/>
        </w:rPr>
        <w:t>هر انسانی را شگفت‌زده می‌نماید؛ چرا که ابوطالب سرنوشت خود را با سرنوشت برادرزاده‌اش گره زده بود و از جایگاه خود برای یکپارچه نمودن تیره‌های بنی هاشم و بنی عبدالمطلب جهت حمایت رسول الله استفاده نمود</w:t>
      </w:r>
      <w:r w:rsidRPr="00C35EFE">
        <w:rPr>
          <w:rStyle w:val="FootnoteReference"/>
          <w:rFonts w:cs="IRNazli"/>
          <w:spacing w:val="-4"/>
          <w:sz w:val="28"/>
          <w:szCs w:val="28"/>
          <w:rtl/>
        </w:rPr>
        <w:footnoteReference w:id="471"/>
      </w:r>
      <w:r w:rsidRPr="00C35EFE">
        <w:rPr>
          <w:rFonts w:ascii="Times New Roman" w:hAnsi="Times New Roman" w:cs="IRNazli" w:hint="cs"/>
          <w:spacing w:val="-4"/>
          <w:sz w:val="28"/>
          <w:szCs w:val="28"/>
          <w:rtl/>
          <w:lang w:bidi="fa-IR"/>
        </w:rPr>
        <w:t xml:space="preserve"> و جز دشمن خدا، ابولهب، همه مطیع ابوطالب شدند، حتی ابوطالب اشعاری می‌سرود و تیره‌های بنی هاشم و بنی عبدالمطلب را به حمایت رسول الله تشویق می‌نمود، که به پاره‌ای از اشعارش در اینجا اشاره می‌کنیم:</w:t>
      </w:r>
    </w:p>
    <w:tbl>
      <w:tblPr>
        <w:bidiVisual/>
        <w:tblW w:w="0" w:type="auto"/>
        <w:tblInd w:w="108" w:type="dxa"/>
        <w:tblLook w:val="04A0" w:firstRow="1" w:lastRow="0" w:firstColumn="1" w:lastColumn="0" w:noHBand="0" w:noVBand="1"/>
      </w:tblPr>
      <w:tblGrid>
        <w:gridCol w:w="3402"/>
        <w:gridCol w:w="425"/>
        <w:gridCol w:w="3261"/>
      </w:tblGrid>
      <w:tr w:rsidR="00B64080" w:rsidTr="005A5254">
        <w:tc>
          <w:tcPr>
            <w:tcW w:w="3402" w:type="dxa"/>
          </w:tcPr>
          <w:p w:rsidR="00B64080" w:rsidRPr="00C35EFE" w:rsidRDefault="00B64080" w:rsidP="000A42BE">
            <w:pPr>
              <w:pStyle w:val="a3"/>
              <w:widowControl w:val="0"/>
              <w:ind w:firstLine="0"/>
              <w:rPr>
                <w:rFonts w:cs="IRNazli"/>
                <w:sz w:val="2"/>
                <w:szCs w:val="2"/>
                <w:rtl/>
              </w:rPr>
            </w:pPr>
            <w:r w:rsidRPr="003B13DA">
              <w:rPr>
                <w:rFonts w:hint="cs"/>
                <w:rtl/>
              </w:rPr>
              <w:t>اذا اجتمعت یوماً قریش ل</w:t>
            </w:r>
            <w:r w:rsidR="005A5254">
              <w:rPr>
                <w:rFonts w:hint="cs"/>
                <w:rtl/>
              </w:rPr>
              <w:t>ـ</w:t>
            </w:r>
            <w:r w:rsidRPr="003B13DA">
              <w:rPr>
                <w:rFonts w:hint="cs"/>
                <w:rtl/>
              </w:rPr>
              <w:t>مفخر</w:t>
            </w:r>
            <w:r w:rsidR="00C35EFE">
              <w:rPr>
                <w:rFonts w:cs="IRNazli" w:hint="cs"/>
                <w:sz w:val="28"/>
                <w:szCs w:val="28"/>
                <w:rtl/>
              </w:rPr>
              <w:br/>
            </w:r>
          </w:p>
        </w:tc>
        <w:tc>
          <w:tcPr>
            <w:tcW w:w="425" w:type="dxa"/>
          </w:tcPr>
          <w:p w:rsidR="00B64080" w:rsidRDefault="00B64080" w:rsidP="000A42BE">
            <w:pPr>
              <w:pStyle w:val="StyleComplexBLotus12ptJustifiedFirstline05cmChar"/>
              <w:widowControl w:val="0"/>
              <w:spacing w:line="240" w:lineRule="auto"/>
              <w:ind w:firstLine="0"/>
              <w:rPr>
                <w:rFonts w:ascii="Times New Roman" w:hAnsi="Times New Roman" w:cs="IRNazli"/>
                <w:sz w:val="28"/>
                <w:szCs w:val="28"/>
                <w:rtl/>
                <w:lang w:bidi="fa-IR"/>
              </w:rPr>
            </w:pPr>
          </w:p>
        </w:tc>
        <w:tc>
          <w:tcPr>
            <w:tcW w:w="3261" w:type="dxa"/>
          </w:tcPr>
          <w:p w:rsidR="00B64080" w:rsidRPr="00C35EFE" w:rsidRDefault="00C35EFE" w:rsidP="000A42BE">
            <w:pPr>
              <w:pStyle w:val="a3"/>
              <w:widowControl w:val="0"/>
              <w:ind w:firstLine="0"/>
              <w:rPr>
                <w:rFonts w:cs="IRNazli"/>
                <w:sz w:val="2"/>
                <w:szCs w:val="2"/>
                <w:rtl/>
              </w:rPr>
            </w:pPr>
            <w:r>
              <w:rPr>
                <w:rFonts w:hint="cs"/>
                <w:rtl/>
              </w:rPr>
              <w:t>فعبد مناف سرها و</w:t>
            </w:r>
            <w:r w:rsidR="00B64080" w:rsidRPr="003B13DA">
              <w:rPr>
                <w:rFonts w:hint="cs"/>
                <w:rtl/>
              </w:rPr>
              <w:t>صمیمها</w:t>
            </w:r>
            <w:r>
              <w:rPr>
                <w:rFonts w:cs="IRNazli" w:hint="cs"/>
                <w:sz w:val="28"/>
                <w:szCs w:val="28"/>
                <w:rtl/>
              </w:rPr>
              <w:br/>
            </w:r>
          </w:p>
        </w:tc>
      </w:tr>
    </w:tbl>
    <w:p w:rsidR="000B6DD2" w:rsidRDefault="000B6DD2" w:rsidP="000A42BE">
      <w:pPr>
        <w:pStyle w:val="a7"/>
        <w:widowControl w:val="0"/>
        <w:rPr>
          <w:rtl/>
        </w:rPr>
      </w:pPr>
      <w:r w:rsidRPr="00701DEB">
        <w:rPr>
          <w:rFonts w:hint="cs"/>
          <w:rtl/>
        </w:rPr>
        <w:t>«هر گاه روزی قریش برای کسب افتخاری گرد بیایند، عب</w:t>
      </w:r>
      <w:r w:rsidR="00B64080">
        <w:rPr>
          <w:rFonts w:hint="cs"/>
          <w:rtl/>
        </w:rPr>
        <w:t>د مناف از همه پیشتاز خواهند بود</w:t>
      </w:r>
      <w:r w:rsidRPr="00701DEB">
        <w:rPr>
          <w:rFonts w:hint="cs"/>
          <w:rtl/>
        </w:rPr>
        <w:t>»</w:t>
      </w:r>
      <w:r w:rsidR="00B64080">
        <w:rPr>
          <w:rFonts w:hint="cs"/>
          <w:rtl/>
        </w:rPr>
        <w:t>.</w:t>
      </w:r>
    </w:p>
    <w:tbl>
      <w:tblPr>
        <w:bidiVisual/>
        <w:tblW w:w="0" w:type="auto"/>
        <w:tblInd w:w="108" w:type="dxa"/>
        <w:tblLook w:val="04A0" w:firstRow="1" w:lastRow="0" w:firstColumn="1" w:lastColumn="0" w:noHBand="0" w:noVBand="1"/>
      </w:tblPr>
      <w:tblGrid>
        <w:gridCol w:w="3402"/>
        <w:gridCol w:w="425"/>
        <w:gridCol w:w="3261"/>
      </w:tblGrid>
      <w:tr w:rsidR="00B64080" w:rsidTr="005A5254">
        <w:tc>
          <w:tcPr>
            <w:tcW w:w="3402" w:type="dxa"/>
          </w:tcPr>
          <w:p w:rsidR="00B64080" w:rsidRPr="00C35EFE" w:rsidRDefault="005A5254" w:rsidP="000A42BE">
            <w:pPr>
              <w:pStyle w:val="a3"/>
              <w:widowControl w:val="0"/>
              <w:ind w:firstLine="0"/>
              <w:rPr>
                <w:sz w:val="2"/>
                <w:szCs w:val="2"/>
                <w:rtl/>
              </w:rPr>
            </w:pPr>
            <w:r>
              <w:rPr>
                <w:rFonts w:hint="cs"/>
                <w:rtl/>
              </w:rPr>
              <w:t>و</w:t>
            </w:r>
            <w:r w:rsidR="00B64080" w:rsidRPr="003B13DA">
              <w:rPr>
                <w:rFonts w:hint="cs"/>
                <w:rtl/>
              </w:rPr>
              <w:t>ان حصلت اشراف عبد منافها</w:t>
            </w:r>
            <w:r w:rsidR="00C35EFE">
              <w:rPr>
                <w:rFonts w:hint="cs"/>
                <w:rtl/>
              </w:rPr>
              <w:br/>
            </w:r>
          </w:p>
          <w:p w:rsidR="005A5254" w:rsidRPr="005A5254" w:rsidRDefault="005A5254" w:rsidP="000A42BE">
            <w:pPr>
              <w:pStyle w:val="a3"/>
              <w:widowControl w:val="0"/>
              <w:ind w:firstLine="0"/>
              <w:rPr>
                <w:sz w:val="2"/>
                <w:szCs w:val="2"/>
                <w:rtl/>
              </w:rPr>
            </w:pPr>
            <w:r>
              <w:rPr>
                <w:rFonts w:hint="cs"/>
                <w:sz w:val="2"/>
                <w:szCs w:val="2"/>
                <w:rtl/>
              </w:rPr>
              <w:t>جج</w:t>
            </w:r>
          </w:p>
        </w:tc>
        <w:tc>
          <w:tcPr>
            <w:tcW w:w="425" w:type="dxa"/>
          </w:tcPr>
          <w:p w:rsidR="00B64080" w:rsidRDefault="00B64080" w:rsidP="000A42BE">
            <w:pPr>
              <w:pStyle w:val="a7"/>
              <w:widowControl w:val="0"/>
              <w:ind w:firstLine="0"/>
              <w:rPr>
                <w:rtl/>
              </w:rPr>
            </w:pPr>
          </w:p>
        </w:tc>
        <w:tc>
          <w:tcPr>
            <w:tcW w:w="3261" w:type="dxa"/>
          </w:tcPr>
          <w:p w:rsidR="00B64080" w:rsidRPr="00C35EFE" w:rsidRDefault="00C35EFE" w:rsidP="000A42BE">
            <w:pPr>
              <w:pStyle w:val="a3"/>
              <w:widowControl w:val="0"/>
              <w:ind w:firstLine="0"/>
              <w:rPr>
                <w:sz w:val="2"/>
                <w:szCs w:val="2"/>
                <w:rtl/>
              </w:rPr>
            </w:pPr>
            <w:r>
              <w:rPr>
                <w:rFonts w:hint="cs"/>
                <w:rtl/>
              </w:rPr>
              <w:t>ففی هاشم أشرافها و</w:t>
            </w:r>
            <w:r w:rsidR="00B64080" w:rsidRPr="003B13DA">
              <w:rPr>
                <w:rFonts w:hint="cs"/>
                <w:rtl/>
              </w:rPr>
              <w:t>قدیم</w:t>
            </w:r>
            <w:r w:rsidR="005A5254">
              <w:rPr>
                <w:rFonts w:hint="cs"/>
                <w:rtl/>
              </w:rPr>
              <w:t>ـ</w:t>
            </w:r>
            <w:r w:rsidR="00B64080" w:rsidRPr="003B13DA">
              <w:rPr>
                <w:rFonts w:hint="cs"/>
                <w:rtl/>
              </w:rPr>
              <w:t>ها</w:t>
            </w:r>
            <w:r>
              <w:rPr>
                <w:rFonts w:hint="cs"/>
                <w:rtl/>
              </w:rPr>
              <w:br/>
            </w:r>
          </w:p>
          <w:p w:rsidR="005A5254" w:rsidRPr="005A5254" w:rsidRDefault="005A5254" w:rsidP="000A42BE">
            <w:pPr>
              <w:pStyle w:val="a3"/>
              <w:widowControl w:val="0"/>
              <w:ind w:firstLine="0"/>
              <w:rPr>
                <w:sz w:val="2"/>
                <w:szCs w:val="2"/>
                <w:rtl/>
              </w:rPr>
            </w:pPr>
          </w:p>
        </w:tc>
      </w:tr>
    </w:tbl>
    <w:p w:rsidR="000B6DD2" w:rsidRDefault="000B6DD2" w:rsidP="000A42BE">
      <w:pPr>
        <w:pStyle w:val="a7"/>
        <w:widowControl w:val="0"/>
        <w:rPr>
          <w:rtl/>
        </w:rPr>
      </w:pPr>
      <w:r w:rsidRPr="00701DEB">
        <w:rPr>
          <w:rFonts w:hint="cs"/>
          <w:rtl/>
        </w:rPr>
        <w:t>«اگر اشراف عبد مناف را بخواهی، بنی هاشم اشرا</w:t>
      </w:r>
      <w:r w:rsidR="00B64080">
        <w:rPr>
          <w:rFonts w:hint="cs"/>
          <w:rtl/>
        </w:rPr>
        <w:t>ف و ریشه‌های آن به شمار می‌آیند</w:t>
      </w:r>
      <w:r w:rsidRPr="00701DEB">
        <w:rPr>
          <w:rFonts w:hint="cs"/>
          <w:rtl/>
        </w:rPr>
        <w:t>»</w:t>
      </w:r>
      <w:r w:rsidR="00B64080">
        <w:rPr>
          <w:rFonts w:hint="cs"/>
          <w:rtl/>
        </w:rPr>
        <w:t>.</w:t>
      </w:r>
    </w:p>
    <w:tbl>
      <w:tblPr>
        <w:bidiVisual/>
        <w:tblW w:w="0" w:type="auto"/>
        <w:tblInd w:w="108" w:type="dxa"/>
        <w:tblLook w:val="04A0" w:firstRow="1" w:lastRow="0" w:firstColumn="1" w:lastColumn="0" w:noHBand="0" w:noVBand="1"/>
      </w:tblPr>
      <w:tblGrid>
        <w:gridCol w:w="3402"/>
        <w:gridCol w:w="425"/>
        <w:gridCol w:w="3261"/>
      </w:tblGrid>
      <w:tr w:rsidR="00B64080" w:rsidTr="005A5254">
        <w:tc>
          <w:tcPr>
            <w:tcW w:w="3402" w:type="dxa"/>
          </w:tcPr>
          <w:p w:rsidR="00B64080" w:rsidRPr="00C35EFE" w:rsidRDefault="005A5254" w:rsidP="000A42BE">
            <w:pPr>
              <w:pStyle w:val="a3"/>
              <w:widowControl w:val="0"/>
              <w:ind w:firstLine="0"/>
              <w:rPr>
                <w:sz w:val="2"/>
                <w:szCs w:val="2"/>
                <w:rtl/>
              </w:rPr>
            </w:pPr>
            <w:r>
              <w:rPr>
                <w:rFonts w:hint="cs"/>
                <w:rtl/>
              </w:rPr>
              <w:t>و</w:t>
            </w:r>
            <w:r w:rsidR="00EA4B47" w:rsidRPr="003B13DA">
              <w:rPr>
                <w:rFonts w:hint="cs"/>
                <w:rtl/>
              </w:rPr>
              <w:t xml:space="preserve">ان </w:t>
            </w:r>
            <w:r>
              <w:rPr>
                <w:rFonts w:hint="cs"/>
                <w:rtl/>
              </w:rPr>
              <w:t xml:space="preserve"> </w:t>
            </w:r>
            <w:r w:rsidR="00EA4B47" w:rsidRPr="003B13DA">
              <w:rPr>
                <w:rFonts w:hint="cs"/>
                <w:rtl/>
              </w:rPr>
              <w:t>فخرت یوماً فان محمداً</w:t>
            </w:r>
            <w:r w:rsidR="00C35EFE">
              <w:rPr>
                <w:rFonts w:hint="cs"/>
                <w:rtl/>
              </w:rPr>
              <w:br/>
            </w:r>
          </w:p>
          <w:p w:rsidR="005A5254" w:rsidRPr="005A5254" w:rsidRDefault="005A5254" w:rsidP="000A42BE">
            <w:pPr>
              <w:pStyle w:val="a3"/>
              <w:widowControl w:val="0"/>
              <w:ind w:firstLine="0"/>
              <w:rPr>
                <w:sz w:val="2"/>
                <w:szCs w:val="2"/>
                <w:rtl/>
              </w:rPr>
            </w:pPr>
          </w:p>
        </w:tc>
        <w:tc>
          <w:tcPr>
            <w:tcW w:w="425" w:type="dxa"/>
          </w:tcPr>
          <w:p w:rsidR="00B64080" w:rsidRDefault="00B64080" w:rsidP="000A42BE">
            <w:pPr>
              <w:pStyle w:val="a7"/>
              <w:widowControl w:val="0"/>
              <w:ind w:firstLine="0"/>
              <w:rPr>
                <w:rtl/>
              </w:rPr>
            </w:pPr>
          </w:p>
        </w:tc>
        <w:tc>
          <w:tcPr>
            <w:tcW w:w="3261" w:type="dxa"/>
          </w:tcPr>
          <w:p w:rsidR="00B64080" w:rsidRPr="00C35EFE" w:rsidRDefault="00EA4B47" w:rsidP="000A42BE">
            <w:pPr>
              <w:pStyle w:val="a3"/>
              <w:widowControl w:val="0"/>
              <w:ind w:firstLine="0"/>
              <w:rPr>
                <w:sz w:val="2"/>
                <w:szCs w:val="2"/>
                <w:rtl/>
              </w:rPr>
            </w:pPr>
            <w:r w:rsidRPr="003B13DA">
              <w:rPr>
                <w:rFonts w:hint="cs"/>
                <w:rtl/>
              </w:rPr>
              <w:t>هو ال</w:t>
            </w:r>
            <w:r w:rsidR="005A5254">
              <w:rPr>
                <w:rFonts w:hint="cs"/>
                <w:rtl/>
              </w:rPr>
              <w:t>ـ</w:t>
            </w:r>
            <w:r w:rsidR="00C35EFE">
              <w:rPr>
                <w:rFonts w:hint="cs"/>
                <w:rtl/>
              </w:rPr>
              <w:t>مصطفی من سر و</w:t>
            </w:r>
            <w:r w:rsidRPr="003B13DA">
              <w:rPr>
                <w:rFonts w:hint="cs"/>
                <w:rtl/>
              </w:rPr>
              <w:t>کریم</w:t>
            </w:r>
            <w:r w:rsidR="005A5254">
              <w:rPr>
                <w:rFonts w:hint="cs"/>
                <w:rtl/>
              </w:rPr>
              <w:t>ـ</w:t>
            </w:r>
            <w:r w:rsidRPr="003B13DA">
              <w:rPr>
                <w:rFonts w:hint="cs"/>
                <w:rtl/>
              </w:rPr>
              <w:t>ها</w:t>
            </w:r>
            <w:r w:rsidR="00C35EFE">
              <w:rPr>
                <w:rFonts w:hint="cs"/>
                <w:rtl/>
              </w:rPr>
              <w:br/>
            </w:r>
          </w:p>
          <w:p w:rsidR="005A5254" w:rsidRPr="005A5254" w:rsidRDefault="005A5254" w:rsidP="000A42BE">
            <w:pPr>
              <w:pStyle w:val="a3"/>
              <w:widowControl w:val="0"/>
              <w:ind w:firstLine="0"/>
              <w:rPr>
                <w:sz w:val="2"/>
                <w:szCs w:val="2"/>
                <w:rtl/>
              </w:rPr>
            </w:pPr>
          </w:p>
        </w:tc>
      </w:tr>
    </w:tbl>
    <w:p w:rsidR="000B6DD2" w:rsidRDefault="000B6DD2" w:rsidP="000A42BE">
      <w:pPr>
        <w:pStyle w:val="a7"/>
        <w:widowControl w:val="0"/>
        <w:rPr>
          <w:rtl/>
        </w:rPr>
      </w:pPr>
      <w:r w:rsidRPr="005E705E">
        <w:rPr>
          <w:rFonts w:hint="cs"/>
          <w:rtl/>
        </w:rPr>
        <w:t>«و اگر به فردی از آنان می‌خواهی افتخار بکنی، آن ف</w:t>
      </w:r>
      <w:r w:rsidR="00EA4B47">
        <w:rPr>
          <w:rFonts w:hint="cs"/>
          <w:rtl/>
        </w:rPr>
        <w:t>رد جز محمد مصطفی کسی نخواهد بود</w:t>
      </w:r>
      <w:r w:rsidRPr="005E705E">
        <w:rPr>
          <w:rFonts w:hint="cs"/>
          <w:rtl/>
        </w:rPr>
        <w:t>»</w:t>
      </w:r>
      <w:r w:rsidR="00EA4B47">
        <w:rPr>
          <w:rFonts w:hint="cs"/>
          <w:rtl/>
        </w:rPr>
        <w:t>.</w:t>
      </w:r>
    </w:p>
    <w:tbl>
      <w:tblPr>
        <w:bidiVisual/>
        <w:tblW w:w="0" w:type="auto"/>
        <w:tblInd w:w="108" w:type="dxa"/>
        <w:tblLook w:val="04A0" w:firstRow="1" w:lastRow="0" w:firstColumn="1" w:lastColumn="0" w:noHBand="0" w:noVBand="1"/>
      </w:tblPr>
      <w:tblGrid>
        <w:gridCol w:w="3402"/>
        <w:gridCol w:w="425"/>
        <w:gridCol w:w="3261"/>
      </w:tblGrid>
      <w:tr w:rsidR="00B64080" w:rsidTr="005A5254">
        <w:tc>
          <w:tcPr>
            <w:tcW w:w="3402" w:type="dxa"/>
          </w:tcPr>
          <w:p w:rsidR="00B64080" w:rsidRPr="005A5254" w:rsidRDefault="00EA4B47" w:rsidP="000A42BE">
            <w:pPr>
              <w:pStyle w:val="a3"/>
              <w:widowControl w:val="0"/>
              <w:ind w:firstLine="0"/>
              <w:rPr>
                <w:sz w:val="2"/>
                <w:szCs w:val="2"/>
                <w:rtl/>
              </w:rPr>
            </w:pPr>
            <w:r w:rsidRPr="003B13DA">
              <w:rPr>
                <w:rFonts w:hint="cs"/>
                <w:rtl/>
              </w:rPr>
              <w:t>تداعت قریش غثها ثمینها</w:t>
            </w:r>
            <w:r w:rsidR="00C35EFE">
              <w:rPr>
                <w:rtl/>
              </w:rPr>
              <w:br/>
            </w:r>
          </w:p>
          <w:p w:rsidR="005A5254" w:rsidRPr="005A5254" w:rsidRDefault="005A5254" w:rsidP="000A42BE">
            <w:pPr>
              <w:pStyle w:val="a3"/>
              <w:widowControl w:val="0"/>
              <w:ind w:firstLine="0"/>
              <w:rPr>
                <w:rFonts w:cs="B Lotus"/>
                <w:sz w:val="2"/>
                <w:szCs w:val="2"/>
                <w:rtl/>
              </w:rPr>
            </w:pPr>
          </w:p>
        </w:tc>
        <w:tc>
          <w:tcPr>
            <w:tcW w:w="425" w:type="dxa"/>
          </w:tcPr>
          <w:p w:rsidR="00B64080" w:rsidRDefault="00B64080" w:rsidP="000A42BE">
            <w:pPr>
              <w:pStyle w:val="StyleComplexBLotus12ptJustifiedFirstline05cmChar"/>
              <w:widowControl w:val="0"/>
              <w:spacing w:line="240" w:lineRule="auto"/>
              <w:ind w:firstLine="0"/>
              <w:rPr>
                <w:rFonts w:ascii="Times New Roman" w:hAnsi="Times New Roman" w:cs="B Lotus"/>
                <w:sz w:val="26"/>
                <w:szCs w:val="26"/>
                <w:rtl/>
                <w:lang w:bidi="fa-IR"/>
              </w:rPr>
            </w:pPr>
          </w:p>
        </w:tc>
        <w:tc>
          <w:tcPr>
            <w:tcW w:w="3261" w:type="dxa"/>
          </w:tcPr>
          <w:p w:rsidR="00B64080" w:rsidRPr="00C35EFE" w:rsidRDefault="005A5254" w:rsidP="000A42BE">
            <w:pPr>
              <w:pStyle w:val="a3"/>
              <w:widowControl w:val="0"/>
              <w:ind w:firstLine="0"/>
              <w:rPr>
                <w:rStyle w:val="Char5"/>
                <w:sz w:val="2"/>
                <w:szCs w:val="2"/>
                <w:vertAlign w:val="superscript"/>
                <w:rtl/>
              </w:rPr>
            </w:pPr>
            <w:r>
              <w:rPr>
                <w:rFonts w:hint="cs"/>
                <w:rtl/>
              </w:rPr>
              <w:t>علینا فلم تظفر و</w:t>
            </w:r>
            <w:r w:rsidR="00EA4B47" w:rsidRPr="003B13DA">
              <w:rPr>
                <w:rFonts w:hint="cs"/>
                <w:rtl/>
              </w:rPr>
              <w:t>طاشت حلومها</w:t>
            </w:r>
            <w:r w:rsidR="00EA4B47" w:rsidRPr="005A5254">
              <w:rPr>
                <w:rStyle w:val="Char5"/>
                <w:vertAlign w:val="superscript"/>
                <w:rtl/>
              </w:rPr>
              <w:footnoteReference w:id="472"/>
            </w:r>
            <w:r w:rsidR="00C35EFE">
              <w:rPr>
                <w:rStyle w:val="Char5"/>
                <w:rFonts w:hint="cs"/>
                <w:vertAlign w:val="superscript"/>
                <w:rtl/>
              </w:rPr>
              <w:br/>
            </w:r>
          </w:p>
          <w:p w:rsidR="005A5254" w:rsidRPr="005A5254" w:rsidRDefault="005A5254" w:rsidP="000A42BE">
            <w:pPr>
              <w:pStyle w:val="a3"/>
              <w:widowControl w:val="0"/>
              <w:ind w:firstLine="0"/>
              <w:rPr>
                <w:rFonts w:cs="B Lotus"/>
                <w:sz w:val="2"/>
                <w:szCs w:val="2"/>
                <w:rtl/>
              </w:rPr>
            </w:pPr>
          </w:p>
        </w:tc>
      </w:tr>
    </w:tbl>
    <w:p w:rsidR="000B6DD2" w:rsidRPr="00701DEB" w:rsidRDefault="000B6DD2" w:rsidP="000A42BE">
      <w:pPr>
        <w:pStyle w:val="a7"/>
        <w:widowControl w:val="0"/>
        <w:rPr>
          <w:rtl/>
        </w:rPr>
      </w:pPr>
      <w:r w:rsidRPr="00701DEB">
        <w:rPr>
          <w:rFonts w:hint="cs"/>
          <w:rtl/>
        </w:rPr>
        <w:t>«قریش با تمام توان بر ما هجوم آورد، ولی ناموف</w:t>
      </w:r>
      <w:r w:rsidR="00EA4B47">
        <w:rPr>
          <w:rFonts w:hint="cs"/>
          <w:rtl/>
        </w:rPr>
        <w:t>ق ماند و آرزوهای آنان، عملی نشد</w:t>
      </w:r>
      <w:r w:rsidRPr="00701DEB">
        <w:rPr>
          <w:rFonts w:hint="cs"/>
          <w:rtl/>
        </w:rPr>
        <w:t>»</w:t>
      </w:r>
      <w:r w:rsidR="00EA4B47">
        <w:rPr>
          <w:rFonts w:hint="cs"/>
          <w:rtl/>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ابوجهل نیز به این خاطر که ابوطالب به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پناه داده بود و قصد توهین داشت، حمزه در مقابل او برخاست و با کمان خود سرش را زخمی کرد و گفت: محمد را ناسزا می‌گویی حال آنکه من بر دین او هستم، اگر قدرتی داری سخنت را تکرار کن.</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این پدیده که جاهلیت از کسی حمایت نماید که خدایان آن را ناسزا می‌گوید و دین و آئین آنان را منحرف می‌داند و خردمندان آنان را نادان خطاب قرار می‌دهد، پدیده‌ای بی‌نظیر به نظر می‌رسد؛ چرا که آنها برای این ارزش</w:t>
      </w:r>
      <w:r w:rsidR="00C40B33">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جان و زندگی را تقدیم می‌کردند و به خاطر این ارزشها معرکه و جنگ</w:t>
      </w:r>
      <w:r w:rsidR="00C40B33">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به پا می‌کردند، ولی با این وجود به حمایت محمد بر خواسته‌اند!.</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ابوطالب هنگامی که احساس خطر کرد که مبادا نابخردان عرب بر او و قومش یورش ببرند، قصیده‌ای سرود که در آن به حرمت مکه و جایگاه خویش اشاره می‌نماید و اعلام پناهندگی به خان</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خدا می‌کند و نیز خاطرنشان می‌سازد که تا آخرین قطره خونش از محمد حمایت می‌کند:</w:t>
      </w:r>
    </w:p>
    <w:tbl>
      <w:tblPr>
        <w:bidiVisual/>
        <w:tblW w:w="0" w:type="auto"/>
        <w:tblInd w:w="102" w:type="dxa"/>
        <w:tblLayout w:type="fixed"/>
        <w:tblLook w:val="01E0" w:firstRow="1" w:lastRow="1" w:firstColumn="1" w:lastColumn="1" w:noHBand="0" w:noVBand="0"/>
      </w:tblPr>
      <w:tblGrid>
        <w:gridCol w:w="3408"/>
        <w:gridCol w:w="459"/>
        <w:gridCol w:w="3227"/>
      </w:tblGrid>
      <w:tr w:rsidR="000B6DD2" w:rsidRPr="00CD0A91" w:rsidTr="00C67853">
        <w:tc>
          <w:tcPr>
            <w:tcW w:w="3408" w:type="dxa"/>
            <w:shd w:val="clear" w:color="auto" w:fill="auto"/>
          </w:tcPr>
          <w:p w:rsidR="000B6DD2" w:rsidRPr="00C67853" w:rsidRDefault="00C67853" w:rsidP="000A42BE">
            <w:pPr>
              <w:pStyle w:val="a3"/>
              <w:widowControl w:val="0"/>
              <w:ind w:firstLine="0"/>
              <w:rPr>
                <w:b/>
                <w:sz w:val="2"/>
                <w:szCs w:val="2"/>
              </w:rPr>
            </w:pPr>
            <w:r>
              <w:rPr>
                <w:rFonts w:hint="cs"/>
                <w:b/>
                <w:szCs w:val="24"/>
                <w:rtl/>
              </w:rPr>
              <w:t>و</w:t>
            </w:r>
            <w:r w:rsidR="000B6DD2" w:rsidRPr="00C67853">
              <w:rPr>
                <w:rFonts w:hint="cs"/>
                <w:b/>
                <w:szCs w:val="24"/>
                <w:rtl/>
              </w:rPr>
              <w:t>ل</w:t>
            </w:r>
            <w:r>
              <w:rPr>
                <w:rFonts w:hint="cs"/>
                <w:b/>
                <w:szCs w:val="24"/>
                <w:rtl/>
              </w:rPr>
              <w:t>ـ</w:t>
            </w:r>
            <w:r w:rsidR="000B6DD2" w:rsidRPr="00C67853">
              <w:rPr>
                <w:rFonts w:hint="cs"/>
                <w:b/>
                <w:szCs w:val="24"/>
                <w:rtl/>
              </w:rPr>
              <w:t>م</w:t>
            </w:r>
            <w:r>
              <w:rPr>
                <w:rFonts w:hint="cs"/>
                <w:b/>
                <w:szCs w:val="24"/>
                <w:rtl/>
              </w:rPr>
              <w:t>ـ</w:t>
            </w:r>
            <w:r w:rsidR="000B6DD2" w:rsidRPr="00C67853">
              <w:rPr>
                <w:rFonts w:hint="cs"/>
                <w:b/>
                <w:szCs w:val="24"/>
                <w:rtl/>
              </w:rPr>
              <w:t>ا رایت القوم لا ود فیهم</w:t>
            </w:r>
            <w:r>
              <w:rPr>
                <w:rFonts w:hint="cs"/>
                <w:b/>
                <w:sz w:val="2"/>
                <w:szCs w:val="2"/>
                <w:rtl/>
              </w:rPr>
              <w:t>جج</w:t>
            </w:r>
            <w:r w:rsidR="000B6DD2" w:rsidRPr="00C67853">
              <w:rPr>
                <w:rFonts w:hint="cs"/>
                <w:b/>
                <w:sz w:val="28"/>
                <w:szCs w:val="24"/>
                <w:rtl/>
              </w:rPr>
              <w:br/>
            </w:r>
            <w:r>
              <w:rPr>
                <w:rFonts w:hint="cs"/>
                <w:b/>
                <w:sz w:val="2"/>
                <w:szCs w:val="2"/>
                <w:rtl/>
              </w:rPr>
              <w:t>ج</w:t>
            </w:r>
          </w:p>
        </w:tc>
        <w:tc>
          <w:tcPr>
            <w:tcW w:w="459" w:type="dxa"/>
            <w:shd w:val="clear" w:color="auto" w:fill="auto"/>
          </w:tcPr>
          <w:p w:rsidR="000B6DD2" w:rsidRPr="00C67853" w:rsidRDefault="000B6DD2" w:rsidP="000A42BE">
            <w:pPr>
              <w:pStyle w:val="StyleComplexBLotus12ptJustifiedFirstline05cmChar"/>
              <w:widowControl w:val="0"/>
              <w:spacing w:line="240" w:lineRule="auto"/>
              <w:rPr>
                <w:rFonts w:ascii="Times New Roman" w:hAnsi="Times New Roman" w:cs="B Mitra"/>
                <w:b/>
                <w:sz w:val="28"/>
                <w:lang w:bidi="fa-IR"/>
              </w:rPr>
            </w:pPr>
          </w:p>
        </w:tc>
        <w:tc>
          <w:tcPr>
            <w:tcW w:w="3227" w:type="dxa"/>
            <w:shd w:val="clear" w:color="auto" w:fill="auto"/>
          </w:tcPr>
          <w:p w:rsidR="000B6DD2" w:rsidRPr="00C67853" w:rsidRDefault="00C67853" w:rsidP="000A42BE">
            <w:pPr>
              <w:pStyle w:val="a3"/>
              <w:widowControl w:val="0"/>
              <w:ind w:firstLine="0"/>
              <w:rPr>
                <w:b/>
                <w:sz w:val="2"/>
                <w:szCs w:val="2"/>
                <w:rtl/>
              </w:rPr>
            </w:pPr>
            <w:r>
              <w:rPr>
                <w:rFonts w:hint="cs"/>
                <w:b/>
                <w:szCs w:val="24"/>
                <w:rtl/>
              </w:rPr>
              <w:t>و</w:t>
            </w:r>
            <w:r w:rsidR="00C35EFE">
              <w:rPr>
                <w:rFonts w:hint="cs"/>
                <w:b/>
                <w:szCs w:val="24"/>
                <w:rtl/>
              </w:rPr>
              <w:t>قد قطعو کل العری و</w:t>
            </w:r>
            <w:r w:rsidR="000B6DD2" w:rsidRPr="00C67853">
              <w:rPr>
                <w:rFonts w:hint="cs"/>
                <w:b/>
                <w:szCs w:val="24"/>
                <w:rtl/>
              </w:rPr>
              <w:t>الوسائل</w:t>
            </w:r>
            <w:r w:rsidR="000B6DD2" w:rsidRPr="00C67853">
              <w:rPr>
                <w:rFonts w:hint="cs"/>
                <w:b/>
                <w:sz w:val="28"/>
                <w:szCs w:val="24"/>
                <w:rtl/>
              </w:rPr>
              <w:br/>
            </w:r>
            <w:r>
              <w:rPr>
                <w:rFonts w:hint="cs"/>
                <w:b/>
                <w:sz w:val="2"/>
                <w:szCs w:val="2"/>
                <w:rtl/>
              </w:rPr>
              <w:t>ج</w:t>
            </w:r>
          </w:p>
          <w:p w:rsidR="00C67853" w:rsidRPr="00C67853" w:rsidRDefault="00C67853" w:rsidP="000A42BE">
            <w:pPr>
              <w:pStyle w:val="a3"/>
              <w:widowControl w:val="0"/>
              <w:ind w:firstLine="0"/>
              <w:rPr>
                <w:b/>
                <w:sz w:val="2"/>
                <w:szCs w:val="2"/>
              </w:rPr>
            </w:pPr>
          </w:p>
        </w:tc>
      </w:tr>
    </w:tbl>
    <w:p w:rsidR="000B6DD2" w:rsidRPr="00C35EFE" w:rsidRDefault="000B6DD2" w:rsidP="000A42BE">
      <w:pPr>
        <w:pStyle w:val="a7"/>
        <w:widowControl w:val="0"/>
        <w:rPr>
          <w:spacing w:val="-4"/>
          <w:rtl/>
        </w:rPr>
      </w:pPr>
      <w:r w:rsidRPr="00C35EFE">
        <w:rPr>
          <w:rFonts w:hint="cs"/>
          <w:spacing w:val="-4"/>
          <w:rtl/>
        </w:rPr>
        <w:t xml:space="preserve">«وقتی قوم خود را دیدم که محبت و دوستی در آنها </w:t>
      </w:r>
      <w:r w:rsidR="009F3C88" w:rsidRPr="00C35EFE">
        <w:rPr>
          <w:rFonts w:hint="cs"/>
          <w:spacing w:val="-4"/>
          <w:rtl/>
        </w:rPr>
        <w:t>نیست و هم</w:t>
      </w:r>
      <w:r w:rsidR="00671026" w:rsidRPr="00C35EFE">
        <w:rPr>
          <w:rFonts w:hint="cs"/>
          <w:spacing w:val="-4"/>
          <w:rtl/>
        </w:rPr>
        <w:t>ۀ</w:t>
      </w:r>
      <w:r w:rsidR="009F3C88" w:rsidRPr="00C35EFE">
        <w:rPr>
          <w:rFonts w:hint="cs"/>
          <w:spacing w:val="-4"/>
          <w:rtl/>
        </w:rPr>
        <w:t xml:space="preserve"> پیوندها را بریده‌اند</w:t>
      </w:r>
      <w:r w:rsidRPr="00C35EFE">
        <w:rPr>
          <w:rFonts w:hint="cs"/>
          <w:spacing w:val="-4"/>
          <w:rtl/>
        </w:rPr>
        <w:t>»</w:t>
      </w:r>
      <w:r w:rsidR="009F3C88" w:rsidRPr="00C35EFE">
        <w:rPr>
          <w:rFonts w:hint="cs"/>
          <w:spacing w:val="-4"/>
          <w:rtl/>
        </w:rPr>
        <w:t>.</w:t>
      </w:r>
    </w:p>
    <w:tbl>
      <w:tblPr>
        <w:bidiVisual/>
        <w:tblW w:w="0" w:type="auto"/>
        <w:tblInd w:w="102" w:type="dxa"/>
        <w:tblLayout w:type="fixed"/>
        <w:tblLook w:val="01E0" w:firstRow="1" w:lastRow="1" w:firstColumn="1" w:lastColumn="1" w:noHBand="0" w:noVBand="0"/>
      </w:tblPr>
      <w:tblGrid>
        <w:gridCol w:w="3408"/>
        <w:gridCol w:w="459"/>
        <w:gridCol w:w="3227"/>
      </w:tblGrid>
      <w:tr w:rsidR="000B6DD2" w:rsidRPr="00C32B0A" w:rsidTr="00C67853">
        <w:tc>
          <w:tcPr>
            <w:tcW w:w="3408" w:type="dxa"/>
            <w:shd w:val="clear" w:color="auto" w:fill="auto"/>
          </w:tcPr>
          <w:p w:rsidR="00671026" w:rsidRPr="00C67853" w:rsidRDefault="00C67853" w:rsidP="00C35EFE">
            <w:pPr>
              <w:pStyle w:val="a3"/>
              <w:widowControl w:val="0"/>
              <w:ind w:firstLine="0"/>
              <w:rPr>
                <w:b/>
                <w:sz w:val="2"/>
                <w:szCs w:val="2"/>
              </w:rPr>
            </w:pPr>
            <w:r>
              <w:rPr>
                <w:rFonts w:hint="cs"/>
                <w:b/>
                <w:szCs w:val="24"/>
                <w:rtl/>
              </w:rPr>
              <w:t>و</w:t>
            </w:r>
            <w:r w:rsidR="00C35EFE">
              <w:rPr>
                <w:rFonts w:hint="cs"/>
                <w:b/>
                <w:szCs w:val="24"/>
                <w:rtl/>
              </w:rPr>
              <w:t>قد صارحونا بالعداوة و</w:t>
            </w:r>
            <w:r w:rsidR="000B6DD2" w:rsidRPr="00C67853">
              <w:rPr>
                <w:rFonts w:hint="cs"/>
                <w:b/>
                <w:szCs w:val="24"/>
                <w:rtl/>
              </w:rPr>
              <w:t>الاذی</w:t>
            </w:r>
            <w:r w:rsidR="00C35EFE">
              <w:rPr>
                <w:rFonts w:hint="cs"/>
                <w:b/>
                <w:szCs w:val="24"/>
                <w:rtl/>
              </w:rPr>
              <w:br/>
            </w:r>
          </w:p>
        </w:tc>
        <w:tc>
          <w:tcPr>
            <w:tcW w:w="459" w:type="dxa"/>
            <w:shd w:val="clear" w:color="auto" w:fill="auto"/>
          </w:tcPr>
          <w:p w:rsidR="000B6DD2" w:rsidRPr="00C67853" w:rsidRDefault="000B6DD2" w:rsidP="000A42BE">
            <w:pPr>
              <w:pStyle w:val="StyleComplexBLotus12ptJustifiedFirstline05cmChar"/>
              <w:widowControl w:val="0"/>
              <w:spacing w:line="240" w:lineRule="auto"/>
              <w:rPr>
                <w:rFonts w:ascii="Times New Roman" w:hAnsi="Times New Roman" w:cs="B Mitra"/>
                <w:b/>
                <w:sz w:val="28"/>
                <w:lang w:bidi="fa-IR"/>
              </w:rPr>
            </w:pPr>
          </w:p>
        </w:tc>
        <w:tc>
          <w:tcPr>
            <w:tcW w:w="3227" w:type="dxa"/>
            <w:shd w:val="clear" w:color="auto" w:fill="auto"/>
          </w:tcPr>
          <w:p w:rsidR="00C67853" w:rsidRPr="00C67853" w:rsidRDefault="00C67853" w:rsidP="00C35EFE">
            <w:pPr>
              <w:pStyle w:val="a3"/>
              <w:widowControl w:val="0"/>
              <w:ind w:firstLine="0"/>
              <w:rPr>
                <w:sz w:val="2"/>
                <w:szCs w:val="2"/>
              </w:rPr>
            </w:pPr>
            <w:r>
              <w:rPr>
                <w:rFonts w:hint="cs"/>
                <w:b/>
                <w:szCs w:val="24"/>
                <w:rtl/>
              </w:rPr>
              <w:t>و</w:t>
            </w:r>
            <w:r w:rsidR="000B6DD2" w:rsidRPr="00C67853">
              <w:rPr>
                <w:rFonts w:hint="cs"/>
                <w:b/>
                <w:szCs w:val="24"/>
                <w:rtl/>
              </w:rPr>
              <w:t>قد طاوعوا امر العدو ال</w:t>
            </w:r>
            <w:r>
              <w:rPr>
                <w:rFonts w:hint="cs"/>
                <w:b/>
                <w:szCs w:val="24"/>
                <w:rtl/>
              </w:rPr>
              <w:t>ـ</w:t>
            </w:r>
            <w:r w:rsidR="000B6DD2" w:rsidRPr="00C67853">
              <w:rPr>
                <w:rFonts w:hint="cs"/>
                <w:b/>
                <w:szCs w:val="24"/>
                <w:rtl/>
              </w:rPr>
              <w:t>مزایل</w:t>
            </w:r>
            <w:r w:rsidR="00C35EFE">
              <w:rPr>
                <w:b/>
                <w:szCs w:val="24"/>
                <w:rtl/>
              </w:rPr>
              <w:br/>
            </w:r>
          </w:p>
        </w:tc>
      </w:tr>
    </w:tbl>
    <w:p w:rsidR="000B6DD2" w:rsidRDefault="000B6DD2" w:rsidP="000A42BE">
      <w:pPr>
        <w:pStyle w:val="a7"/>
        <w:widowControl w:val="0"/>
        <w:rPr>
          <w:rtl/>
        </w:rPr>
      </w:pPr>
      <w:r w:rsidRPr="00701DEB">
        <w:rPr>
          <w:rFonts w:hint="cs"/>
          <w:rtl/>
        </w:rPr>
        <w:t>«و آنها به صراحت با ما دشمنی کرده و آزارمان می‌دهند و از فرمان دشمنی که</w:t>
      </w:r>
      <w:r w:rsidR="009F3C88">
        <w:rPr>
          <w:rFonts w:hint="cs"/>
          <w:rtl/>
        </w:rPr>
        <w:t xml:space="preserve"> تفرقه می‌اندازد، اطاعت می‌کنند</w:t>
      </w:r>
      <w:r w:rsidRPr="00701DEB">
        <w:rPr>
          <w:rFonts w:hint="cs"/>
          <w:rtl/>
        </w:rPr>
        <w:t>»</w:t>
      </w:r>
      <w:r w:rsidR="009F3C88">
        <w:rPr>
          <w:rFonts w:hint="cs"/>
          <w:rtl/>
        </w:rPr>
        <w:t>.</w:t>
      </w:r>
    </w:p>
    <w:tbl>
      <w:tblPr>
        <w:bidiVisual/>
        <w:tblW w:w="0" w:type="auto"/>
        <w:tblInd w:w="102" w:type="dxa"/>
        <w:tblLayout w:type="fixed"/>
        <w:tblLook w:val="01E0" w:firstRow="1" w:lastRow="1" w:firstColumn="1" w:lastColumn="1" w:noHBand="0" w:noVBand="0"/>
      </w:tblPr>
      <w:tblGrid>
        <w:gridCol w:w="3408"/>
        <w:gridCol w:w="459"/>
        <w:gridCol w:w="3227"/>
      </w:tblGrid>
      <w:tr w:rsidR="000B6DD2" w:rsidRPr="00CD0A91" w:rsidTr="00C67853">
        <w:tc>
          <w:tcPr>
            <w:tcW w:w="3408" w:type="dxa"/>
            <w:shd w:val="clear" w:color="auto" w:fill="auto"/>
          </w:tcPr>
          <w:p w:rsidR="00C67853" w:rsidRDefault="00C67853" w:rsidP="000A42BE">
            <w:pPr>
              <w:pStyle w:val="a3"/>
              <w:widowControl w:val="0"/>
              <w:ind w:firstLine="0"/>
              <w:rPr>
                <w:b/>
                <w:sz w:val="2"/>
                <w:szCs w:val="2"/>
              </w:rPr>
            </w:pPr>
            <w:r>
              <w:rPr>
                <w:rFonts w:hint="cs"/>
                <w:b/>
                <w:szCs w:val="24"/>
                <w:rtl/>
              </w:rPr>
              <w:t>و</w:t>
            </w:r>
            <w:r w:rsidR="000B6DD2" w:rsidRPr="00C67853">
              <w:rPr>
                <w:rFonts w:hint="cs"/>
                <w:b/>
                <w:szCs w:val="24"/>
                <w:rtl/>
              </w:rPr>
              <w:t>قد حالفوا قوماً علینا اظنه</w:t>
            </w:r>
            <w:r w:rsidR="000B6DD2" w:rsidRPr="00C67853">
              <w:rPr>
                <w:rFonts w:hint="cs"/>
                <w:b/>
                <w:sz w:val="28"/>
                <w:szCs w:val="24"/>
                <w:rtl/>
              </w:rPr>
              <w:br/>
            </w:r>
          </w:p>
          <w:p w:rsidR="000B6DD2" w:rsidRPr="00C67853" w:rsidRDefault="000B6DD2" w:rsidP="000A42BE">
            <w:pPr>
              <w:widowControl w:val="0"/>
              <w:rPr>
                <w:sz w:val="2"/>
                <w:szCs w:val="2"/>
                <w:lang w:bidi="fa-IR"/>
              </w:rPr>
            </w:pPr>
          </w:p>
        </w:tc>
        <w:tc>
          <w:tcPr>
            <w:tcW w:w="459" w:type="dxa"/>
            <w:shd w:val="clear" w:color="auto" w:fill="auto"/>
          </w:tcPr>
          <w:p w:rsidR="000B6DD2" w:rsidRPr="00C67853" w:rsidRDefault="000B6DD2" w:rsidP="000A42BE">
            <w:pPr>
              <w:pStyle w:val="StyleComplexBLotus12ptJustifiedFirstline05cmChar"/>
              <w:widowControl w:val="0"/>
              <w:spacing w:line="240" w:lineRule="auto"/>
              <w:rPr>
                <w:rFonts w:ascii="Times New Roman" w:hAnsi="Times New Roman" w:cs="B Mitra"/>
                <w:b/>
                <w:sz w:val="28"/>
                <w:lang w:bidi="fa-IR"/>
              </w:rPr>
            </w:pPr>
          </w:p>
        </w:tc>
        <w:tc>
          <w:tcPr>
            <w:tcW w:w="3227" w:type="dxa"/>
            <w:shd w:val="clear" w:color="auto" w:fill="auto"/>
          </w:tcPr>
          <w:p w:rsidR="000B6DD2" w:rsidRPr="00C67853" w:rsidRDefault="000B6DD2" w:rsidP="000A42BE">
            <w:pPr>
              <w:pStyle w:val="a3"/>
              <w:widowControl w:val="0"/>
              <w:ind w:firstLine="0"/>
              <w:rPr>
                <w:b/>
                <w:sz w:val="2"/>
                <w:szCs w:val="2"/>
                <w:rtl/>
              </w:rPr>
            </w:pPr>
            <w:r w:rsidRPr="00C67853">
              <w:rPr>
                <w:rFonts w:hint="cs"/>
                <w:b/>
                <w:szCs w:val="24"/>
                <w:rtl/>
              </w:rPr>
              <w:t>بعضون غیظاً خلفنا بالانامل</w:t>
            </w:r>
            <w:r w:rsidRPr="00C67853">
              <w:rPr>
                <w:rFonts w:hint="cs"/>
                <w:b/>
                <w:sz w:val="28"/>
                <w:szCs w:val="24"/>
                <w:rtl/>
              </w:rPr>
              <w:br/>
            </w:r>
          </w:p>
          <w:p w:rsidR="00C67853" w:rsidRPr="00C67853" w:rsidRDefault="00C67853" w:rsidP="000A42BE">
            <w:pPr>
              <w:pStyle w:val="a3"/>
              <w:widowControl w:val="0"/>
              <w:ind w:firstLine="0"/>
              <w:rPr>
                <w:b/>
                <w:sz w:val="2"/>
                <w:szCs w:val="2"/>
              </w:rPr>
            </w:pPr>
          </w:p>
        </w:tc>
      </w:tr>
    </w:tbl>
    <w:p w:rsidR="000B6DD2" w:rsidRPr="00C35EFE" w:rsidRDefault="000B6DD2" w:rsidP="000A42BE">
      <w:pPr>
        <w:pStyle w:val="a7"/>
        <w:widowControl w:val="0"/>
        <w:rPr>
          <w:spacing w:val="-4"/>
          <w:rtl/>
        </w:rPr>
      </w:pPr>
      <w:r w:rsidRPr="00C35EFE">
        <w:rPr>
          <w:rFonts w:hint="cs"/>
          <w:spacing w:val="-4"/>
          <w:rtl/>
        </w:rPr>
        <w:t>«و با قومی علیه ما همپیمان شده‌اند که به گمانم، انگشتان</w:t>
      </w:r>
      <w:r w:rsidR="009F3C88" w:rsidRPr="00C35EFE">
        <w:rPr>
          <w:rFonts w:hint="cs"/>
          <w:spacing w:val="-4"/>
          <w:rtl/>
        </w:rPr>
        <w:t>شان را از خشم، به دهان می‌گیرند</w:t>
      </w:r>
      <w:r w:rsidRPr="00C35EFE">
        <w:rPr>
          <w:rFonts w:hint="cs"/>
          <w:spacing w:val="-4"/>
          <w:rtl/>
        </w:rPr>
        <w:t>»</w:t>
      </w:r>
      <w:r w:rsidR="009F3C88" w:rsidRPr="00C35EFE">
        <w:rPr>
          <w:rFonts w:hint="cs"/>
          <w:spacing w:val="-4"/>
          <w:rtl/>
        </w:rPr>
        <w:t>.</w:t>
      </w:r>
    </w:p>
    <w:tbl>
      <w:tblPr>
        <w:bidiVisual/>
        <w:tblW w:w="0" w:type="auto"/>
        <w:tblInd w:w="102" w:type="dxa"/>
        <w:tblLayout w:type="fixed"/>
        <w:tblLook w:val="01E0" w:firstRow="1" w:lastRow="1" w:firstColumn="1" w:lastColumn="1" w:noHBand="0" w:noVBand="0"/>
      </w:tblPr>
      <w:tblGrid>
        <w:gridCol w:w="3408"/>
        <w:gridCol w:w="425"/>
        <w:gridCol w:w="3261"/>
      </w:tblGrid>
      <w:tr w:rsidR="000B6DD2" w:rsidRPr="00CD0A91" w:rsidTr="00C67853">
        <w:trPr>
          <w:trHeight w:val="638"/>
        </w:trPr>
        <w:tc>
          <w:tcPr>
            <w:tcW w:w="3408" w:type="dxa"/>
            <w:shd w:val="clear" w:color="auto" w:fill="auto"/>
          </w:tcPr>
          <w:p w:rsidR="00C67853" w:rsidRPr="00C67853" w:rsidRDefault="00C35EFE" w:rsidP="000A42BE">
            <w:pPr>
              <w:pStyle w:val="a3"/>
              <w:widowControl w:val="0"/>
              <w:ind w:firstLine="0"/>
              <w:rPr>
                <w:sz w:val="2"/>
                <w:szCs w:val="2"/>
                <w:rtl/>
              </w:rPr>
            </w:pPr>
            <w:r>
              <w:rPr>
                <w:rFonts w:hint="cs"/>
                <w:rtl/>
              </w:rPr>
              <w:t>وأحضرت عند البیت رهطی و</w:t>
            </w:r>
            <w:r w:rsidR="000B6DD2" w:rsidRPr="00CD0A91">
              <w:rPr>
                <w:rFonts w:hint="cs"/>
                <w:rtl/>
              </w:rPr>
              <w:t>اخوتی</w:t>
            </w:r>
            <w:r>
              <w:rPr>
                <w:rtl/>
              </w:rPr>
              <w:br/>
            </w:r>
          </w:p>
        </w:tc>
        <w:tc>
          <w:tcPr>
            <w:tcW w:w="425" w:type="dxa"/>
            <w:shd w:val="clear" w:color="auto" w:fill="auto"/>
          </w:tcPr>
          <w:p w:rsidR="000B6DD2" w:rsidRPr="00CD0A91" w:rsidRDefault="000B6DD2" w:rsidP="000A42BE">
            <w:pPr>
              <w:pStyle w:val="StyleComplexBLotus12ptJustifiedFirstline05cmChar"/>
              <w:widowControl w:val="0"/>
              <w:spacing w:line="240" w:lineRule="auto"/>
              <w:rPr>
                <w:rFonts w:ascii="Times New Roman" w:hAnsi="Times New Roman" w:cs="B Mitra"/>
                <w:b/>
                <w:bCs/>
                <w:sz w:val="28"/>
                <w:lang w:bidi="fa-IR"/>
              </w:rPr>
            </w:pPr>
          </w:p>
        </w:tc>
        <w:tc>
          <w:tcPr>
            <w:tcW w:w="3261" w:type="dxa"/>
            <w:shd w:val="clear" w:color="auto" w:fill="auto"/>
          </w:tcPr>
          <w:p w:rsidR="00C67853" w:rsidRPr="00C35EFE" w:rsidRDefault="00127AD9" w:rsidP="000A42BE">
            <w:pPr>
              <w:pStyle w:val="a3"/>
              <w:widowControl w:val="0"/>
              <w:ind w:firstLine="0"/>
              <w:rPr>
                <w:sz w:val="2"/>
                <w:szCs w:val="2"/>
                <w:rtl/>
              </w:rPr>
            </w:pPr>
            <w:r>
              <w:rPr>
                <w:rFonts w:hint="cs"/>
                <w:rtl/>
              </w:rPr>
              <w:t>و</w:t>
            </w:r>
            <w:r w:rsidR="000B6DD2" w:rsidRPr="00CD0A91">
              <w:rPr>
                <w:rFonts w:hint="cs"/>
                <w:rtl/>
              </w:rPr>
              <w:t>امسکت من اثوابه بالوصائل</w:t>
            </w:r>
            <w:r w:rsidR="00C67853" w:rsidRPr="00C67853">
              <w:rPr>
                <w:rStyle w:val="FootnoteReference"/>
                <w:rtl/>
              </w:rPr>
              <w:footnoteReference w:id="473"/>
            </w:r>
            <w:r w:rsidR="00C35EFE">
              <w:rPr>
                <w:rFonts w:hint="cs"/>
                <w:rtl/>
              </w:rPr>
              <w:br/>
            </w:r>
          </w:p>
          <w:p w:rsidR="000B6DD2" w:rsidRPr="00C67853" w:rsidRDefault="000B6DD2" w:rsidP="000A42BE">
            <w:pPr>
              <w:pStyle w:val="a7"/>
              <w:widowControl w:val="0"/>
              <w:rPr>
                <w:sz w:val="2"/>
                <w:szCs w:val="2"/>
                <w:vertAlign w:val="superscript"/>
              </w:rPr>
            </w:pPr>
          </w:p>
        </w:tc>
      </w:tr>
    </w:tbl>
    <w:p w:rsidR="000B6DD2" w:rsidRPr="003B13DA" w:rsidRDefault="000B6DD2" w:rsidP="000A42BE">
      <w:pPr>
        <w:pStyle w:val="a7"/>
        <w:widowControl w:val="0"/>
        <w:rPr>
          <w:rtl/>
        </w:rPr>
      </w:pPr>
      <w:r w:rsidRPr="00701DEB">
        <w:rPr>
          <w:rFonts w:hint="cs"/>
          <w:rtl/>
        </w:rPr>
        <w:t>«و نزد خان</w:t>
      </w:r>
      <w:r w:rsidR="00671026">
        <w:rPr>
          <w:rFonts w:hint="cs"/>
          <w:rtl/>
        </w:rPr>
        <w:t>ۀ</w:t>
      </w:r>
      <w:r w:rsidRPr="00701DEB">
        <w:rPr>
          <w:rFonts w:hint="cs"/>
          <w:rtl/>
        </w:rPr>
        <w:t xml:space="preserve"> خدا قوم و خویشانم را آورد</w:t>
      </w:r>
      <w:r w:rsidR="009F3C88">
        <w:rPr>
          <w:rFonts w:hint="cs"/>
          <w:rtl/>
        </w:rPr>
        <w:t>ه و به پرده‌های آن متمسک شده‌ام</w:t>
      </w:r>
      <w:r w:rsidRPr="00701DEB">
        <w:rPr>
          <w:rFonts w:hint="cs"/>
          <w:rtl/>
        </w:rPr>
        <w:t>»</w:t>
      </w:r>
      <w:r w:rsidR="009F3C88">
        <w:rPr>
          <w:rFonts w:hint="cs"/>
          <w:rtl/>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آن گاه به خان</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خدا و تمام مقدسات سوگند خورد که محمد را به دشمنانش نخواهم سپرد، اگر چه جوی خون به راه بیفتد و ادامه داد:</w:t>
      </w:r>
    </w:p>
    <w:tbl>
      <w:tblPr>
        <w:bidiVisual/>
        <w:tblW w:w="0" w:type="auto"/>
        <w:tblInd w:w="102" w:type="dxa"/>
        <w:tblLayout w:type="fixed"/>
        <w:tblLook w:val="01E0" w:firstRow="1" w:lastRow="1" w:firstColumn="1" w:lastColumn="1" w:noHBand="0" w:noVBand="0"/>
      </w:tblPr>
      <w:tblGrid>
        <w:gridCol w:w="3408"/>
        <w:gridCol w:w="459"/>
        <w:gridCol w:w="3227"/>
      </w:tblGrid>
      <w:tr w:rsidR="000B6DD2" w:rsidRPr="00DE5081" w:rsidTr="00127AD9">
        <w:tc>
          <w:tcPr>
            <w:tcW w:w="3408" w:type="dxa"/>
            <w:shd w:val="clear" w:color="auto" w:fill="auto"/>
          </w:tcPr>
          <w:p w:rsidR="000B6DD2" w:rsidRPr="00C67853" w:rsidRDefault="000B6DD2" w:rsidP="000A42BE">
            <w:pPr>
              <w:pStyle w:val="StyleComplexBLotus12ptJustifiedFirstline05cmChar"/>
              <w:widowControl w:val="0"/>
              <w:spacing w:line="240" w:lineRule="auto"/>
              <w:ind w:firstLine="0"/>
              <w:rPr>
                <w:rStyle w:val="Char1"/>
                <w:sz w:val="2"/>
                <w:szCs w:val="2"/>
              </w:rPr>
            </w:pPr>
            <w:r w:rsidRPr="00DE5081">
              <w:rPr>
                <w:rStyle w:val="Char1"/>
                <w:rFonts w:hint="cs"/>
                <w:rtl/>
              </w:rPr>
              <w:t>کذبتم و بیت الله نبزی محمداً</w:t>
            </w:r>
            <w:r w:rsidR="00C67853">
              <w:rPr>
                <w:rStyle w:val="Char1"/>
                <w:rtl/>
              </w:rPr>
              <w:softHyphen/>
            </w:r>
            <w:r w:rsidR="00127AD9">
              <w:rPr>
                <w:rStyle w:val="Char1"/>
                <w:rFonts w:hint="cs"/>
                <w:sz w:val="2"/>
                <w:szCs w:val="2"/>
                <w:rtl/>
              </w:rPr>
              <w:t>ج</w:t>
            </w:r>
            <w:r w:rsidRPr="00DE5081">
              <w:rPr>
                <w:rStyle w:val="Char1"/>
                <w:rFonts w:hint="cs"/>
                <w:rtl/>
              </w:rPr>
              <w:br/>
            </w:r>
          </w:p>
        </w:tc>
        <w:tc>
          <w:tcPr>
            <w:tcW w:w="459" w:type="dxa"/>
            <w:shd w:val="clear" w:color="auto" w:fill="auto"/>
          </w:tcPr>
          <w:p w:rsidR="000B6DD2" w:rsidRPr="00DE5081" w:rsidRDefault="000B6DD2" w:rsidP="000A42BE">
            <w:pPr>
              <w:pStyle w:val="StyleComplexBLotus12ptJustifiedFirstline05cmChar"/>
              <w:widowControl w:val="0"/>
              <w:spacing w:line="240" w:lineRule="auto"/>
              <w:rPr>
                <w:rStyle w:val="Char1"/>
              </w:rPr>
            </w:pPr>
          </w:p>
        </w:tc>
        <w:tc>
          <w:tcPr>
            <w:tcW w:w="3227" w:type="dxa"/>
            <w:shd w:val="clear" w:color="auto" w:fill="auto"/>
          </w:tcPr>
          <w:p w:rsidR="000B6DD2" w:rsidRPr="00C67853" w:rsidRDefault="00C67853" w:rsidP="000A42BE">
            <w:pPr>
              <w:pStyle w:val="StyleComplexBLotus12ptJustifiedFirstline05cmChar"/>
              <w:widowControl w:val="0"/>
              <w:spacing w:line="240" w:lineRule="auto"/>
              <w:ind w:firstLine="0"/>
              <w:rPr>
                <w:rStyle w:val="Char1"/>
                <w:sz w:val="2"/>
                <w:szCs w:val="2"/>
                <w:rtl/>
              </w:rPr>
            </w:pPr>
            <w:r>
              <w:rPr>
                <w:rStyle w:val="Char1"/>
                <w:rFonts w:hint="cs"/>
                <w:rtl/>
              </w:rPr>
              <w:t>و</w:t>
            </w:r>
            <w:r w:rsidR="000B6DD2" w:rsidRPr="00DE5081">
              <w:rPr>
                <w:rStyle w:val="Char1"/>
                <w:rFonts w:hint="cs"/>
                <w:rtl/>
              </w:rPr>
              <w:t>ل</w:t>
            </w:r>
            <w:r w:rsidR="00127AD9">
              <w:rPr>
                <w:rStyle w:val="Char1"/>
                <w:rFonts w:hint="cs"/>
                <w:rtl/>
              </w:rPr>
              <w:t>ــ</w:t>
            </w:r>
            <w:r w:rsidR="000B6DD2" w:rsidRPr="00DE5081">
              <w:rPr>
                <w:rStyle w:val="Char1"/>
                <w:rFonts w:hint="cs"/>
                <w:rtl/>
              </w:rPr>
              <w:t>م</w:t>
            </w:r>
            <w:r w:rsidR="00127AD9">
              <w:rPr>
                <w:rStyle w:val="Char1"/>
                <w:rFonts w:hint="cs"/>
                <w:rtl/>
              </w:rPr>
              <w:t>ـا نطاعن دونه و</w:t>
            </w:r>
            <w:r w:rsidR="000B6DD2" w:rsidRPr="00DE5081">
              <w:rPr>
                <w:rStyle w:val="Char1"/>
                <w:rFonts w:hint="cs"/>
                <w:rtl/>
              </w:rPr>
              <w:t>نناضل</w:t>
            </w:r>
            <w:r w:rsidR="000B6DD2" w:rsidRPr="00DE5081">
              <w:rPr>
                <w:rStyle w:val="Char1"/>
              </w:rPr>
              <w:br/>
            </w:r>
          </w:p>
          <w:p w:rsidR="00127AD9" w:rsidRDefault="00127AD9" w:rsidP="000A42BE">
            <w:pPr>
              <w:pStyle w:val="StyleComplexBLotus12ptJustifiedFirstline05cmChar"/>
              <w:widowControl w:val="0"/>
              <w:spacing w:line="240" w:lineRule="auto"/>
              <w:rPr>
                <w:rStyle w:val="Char1"/>
                <w:sz w:val="2"/>
                <w:szCs w:val="2"/>
                <w:rtl/>
              </w:rPr>
            </w:pPr>
          </w:p>
          <w:p w:rsidR="00127AD9" w:rsidRDefault="00127AD9" w:rsidP="000A42BE">
            <w:pPr>
              <w:pStyle w:val="StyleComplexBLotus12ptJustifiedFirstline05cmChar"/>
              <w:widowControl w:val="0"/>
              <w:spacing w:line="240" w:lineRule="auto"/>
              <w:rPr>
                <w:rStyle w:val="Char1"/>
                <w:sz w:val="2"/>
                <w:szCs w:val="2"/>
                <w:rtl/>
              </w:rPr>
            </w:pPr>
          </w:p>
          <w:p w:rsidR="00C67853" w:rsidRPr="00C67853" w:rsidRDefault="00127AD9" w:rsidP="000A42BE">
            <w:pPr>
              <w:pStyle w:val="StyleComplexBLotus12ptJustifiedFirstline05cmChar"/>
              <w:widowControl w:val="0"/>
              <w:spacing w:line="240" w:lineRule="auto"/>
              <w:rPr>
                <w:rStyle w:val="Char1"/>
                <w:sz w:val="2"/>
                <w:szCs w:val="2"/>
              </w:rPr>
            </w:pPr>
            <w:r>
              <w:rPr>
                <w:rStyle w:val="Char1"/>
                <w:rFonts w:hint="cs"/>
                <w:sz w:val="2"/>
                <w:szCs w:val="2"/>
                <w:rtl/>
              </w:rPr>
              <w:t>جججج</w:t>
            </w:r>
            <w:r w:rsidR="00C67853">
              <w:rPr>
                <w:rStyle w:val="Char1"/>
                <w:rFonts w:hint="cs"/>
                <w:sz w:val="2"/>
                <w:szCs w:val="2"/>
                <w:rtl/>
              </w:rPr>
              <w:t>ج</w:t>
            </w:r>
          </w:p>
        </w:tc>
      </w:tr>
    </w:tbl>
    <w:p w:rsidR="000B6DD2" w:rsidRPr="003B13DA" w:rsidRDefault="000B6DD2" w:rsidP="000A42BE">
      <w:pPr>
        <w:pStyle w:val="a7"/>
        <w:widowControl w:val="0"/>
        <w:rPr>
          <w:rtl/>
        </w:rPr>
      </w:pPr>
      <w:r w:rsidRPr="00701DEB">
        <w:rPr>
          <w:rFonts w:hint="cs"/>
          <w:rtl/>
        </w:rPr>
        <w:t>«به خدا سوگند که دروغ پنداشته‌اید محمد را ترک بکنیم؛ بدون ای</w:t>
      </w:r>
      <w:r w:rsidR="009F3C88">
        <w:rPr>
          <w:rFonts w:hint="cs"/>
          <w:rtl/>
        </w:rPr>
        <w:t>نکه زخمی بشویم و تیراندازی کنیم</w:t>
      </w:r>
      <w:r w:rsidRPr="00701DEB">
        <w:rPr>
          <w:rFonts w:hint="cs"/>
          <w:rtl/>
        </w:rPr>
        <w:t>»</w:t>
      </w:r>
      <w:r w:rsidR="009F3C88">
        <w:rPr>
          <w:rFonts w:hint="cs"/>
          <w:rtl/>
        </w:rPr>
        <w:t>.</w:t>
      </w:r>
    </w:p>
    <w:tbl>
      <w:tblPr>
        <w:bidiVisual/>
        <w:tblW w:w="0" w:type="auto"/>
        <w:tblInd w:w="102" w:type="dxa"/>
        <w:tblLayout w:type="fixed"/>
        <w:tblLook w:val="01E0" w:firstRow="1" w:lastRow="1" w:firstColumn="1" w:lastColumn="1" w:noHBand="0" w:noVBand="0"/>
      </w:tblPr>
      <w:tblGrid>
        <w:gridCol w:w="3300"/>
        <w:gridCol w:w="567"/>
        <w:gridCol w:w="3227"/>
      </w:tblGrid>
      <w:tr w:rsidR="000B6DD2" w:rsidRPr="00DE5081" w:rsidTr="009F3C88">
        <w:tc>
          <w:tcPr>
            <w:tcW w:w="3300" w:type="dxa"/>
            <w:shd w:val="clear" w:color="auto" w:fill="auto"/>
          </w:tcPr>
          <w:p w:rsidR="000B6DD2" w:rsidRPr="00127AD9" w:rsidRDefault="00127AD9" w:rsidP="000A42BE">
            <w:pPr>
              <w:pStyle w:val="StyleComplexBLotus12ptJustifiedFirstline05cmChar"/>
              <w:widowControl w:val="0"/>
              <w:spacing w:line="240" w:lineRule="auto"/>
              <w:ind w:firstLine="0"/>
              <w:rPr>
                <w:rStyle w:val="Char1"/>
                <w:sz w:val="2"/>
                <w:szCs w:val="2"/>
              </w:rPr>
            </w:pPr>
            <w:r>
              <w:rPr>
                <w:rStyle w:val="Char1"/>
                <w:rFonts w:hint="cs"/>
                <w:rtl/>
              </w:rPr>
              <w:t>و</w:t>
            </w:r>
            <w:r w:rsidR="000B6DD2" w:rsidRPr="00DE5081">
              <w:rPr>
                <w:rStyle w:val="Char1"/>
                <w:rFonts w:hint="cs"/>
                <w:rtl/>
              </w:rPr>
              <w:t>نسلمه حتی نصرّع حوله</w:t>
            </w:r>
            <w:r w:rsidR="000B6DD2" w:rsidRPr="00DE5081">
              <w:rPr>
                <w:rStyle w:val="Char1"/>
              </w:rPr>
              <w:br/>
            </w:r>
          </w:p>
        </w:tc>
        <w:tc>
          <w:tcPr>
            <w:tcW w:w="567" w:type="dxa"/>
            <w:shd w:val="clear" w:color="auto" w:fill="auto"/>
          </w:tcPr>
          <w:p w:rsidR="000B6DD2" w:rsidRPr="00DE5081" w:rsidRDefault="000B6DD2" w:rsidP="000A42BE">
            <w:pPr>
              <w:pStyle w:val="StyleComplexBLotus12ptJustifiedFirstline05cmChar"/>
              <w:widowControl w:val="0"/>
              <w:spacing w:line="240" w:lineRule="auto"/>
              <w:rPr>
                <w:rStyle w:val="Char1"/>
              </w:rPr>
            </w:pPr>
          </w:p>
        </w:tc>
        <w:tc>
          <w:tcPr>
            <w:tcW w:w="3227" w:type="dxa"/>
            <w:shd w:val="clear" w:color="auto" w:fill="auto"/>
          </w:tcPr>
          <w:p w:rsidR="00C67853" w:rsidRPr="00127AD9" w:rsidRDefault="00C67853" w:rsidP="000A42BE">
            <w:pPr>
              <w:pStyle w:val="StyleComplexBLotus12ptJustifiedFirstline05cmChar"/>
              <w:widowControl w:val="0"/>
              <w:spacing w:line="240" w:lineRule="auto"/>
              <w:ind w:firstLine="0"/>
              <w:rPr>
                <w:rStyle w:val="Char1"/>
                <w:sz w:val="2"/>
                <w:szCs w:val="2"/>
              </w:rPr>
            </w:pPr>
            <w:r>
              <w:rPr>
                <w:rStyle w:val="Char1"/>
                <w:rFonts w:hint="cs"/>
                <w:rtl/>
              </w:rPr>
              <w:t>و</w:t>
            </w:r>
            <w:r w:rsidR="00C35EFE">
              <w:rPr>
                <w:rStyle w:val="Char1"/>
                <w:rFonts w:hint="cs"/>
                <w:rtl/>
              </w:rPr>
              <w:t>تذهل عن ابنائنا و</w:t>
            </w:r>
            <w:r w:rsidR="000B6DD2" w:rsidRPr="00DE5081">
              <w:rPr>
                <w:rStyle w:val="Char1"/>
                <w:rFonts w:hint="cs"/>
                <w:rtl/>
              </w:rPr>
              <w:t>الحلائل</w:t>
            </w:r>
            <w:r w:rsidR="000B6DD2" w:rsidRPr="00DE5081">
              <w:rPr>
                <w:rStyle w:val="Char1"/>
              </w:rPr>
              <w:br/>
            </w:r>
          </w:p>
        </w:tc>
      </w:tr>
    </w:tbl>
    <w:p w:rsidR="000B6DD2" w:rsidRPr="003B13DA" w:rsidRDefault="000B6DD2" w:rsidP="000A42BE">
      <w:pPr>
        <w:pStyle w:val="a7"/>
        <w:widowControl w:val="0"/>
        <w:rPr>
          <w:rtl/>
        </w:rPr>
      </w:pPr>
      <w:r w:rsidRPr="00701DEB">
        <w:rPr>
          <w:rFonts w:hint="cs"/>
          <w:rtl/>
        </w:rPr>
        <w:t>«و او را به شما تحویل نمی‌دهیم مگر اینکه در حمایت او کشته شوی</w:t>
      </w:r>
      <w:r w:rsidR="009F3C88">
        <w:rPr>
          <w:rFonts w:hint="cs"/>
          <w:rtl/>
        </w:rPr>
        <w:t>م و زن و فرزندانمان را ترک کنیم</w:t>
      </w:r>
      <w:r w:rsidRPr="00701DEB">
        <w:rPr>
          <w:rFonts w:hint="cs"/>
          <w:rtl/>
        </w:rPr>
        <w:t>»</w:t>
      </w:r>
      <w:r w:rsidR="009F3C88">
        <w:rPr>
          <w:rFonts w:hint="cs"/>
          <w:rtl/>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و رهبران قریش را یکی یکی نام برد و آنان را چنین مورد ملامت قرار داد:</w:t>
      </w:r>
    </w:p>
    <w:tbl>
      <w:tblPr>
        <w:bidiVisual/>
        <w:tblW w:w="0" w:type="auto"/>
        <w:tblInd w:w="102" w:type="dxa"/>
        <w:tblLayout w:type="fixed"/>
        <w:tblLook w:val="01E0" w:firstRow="1" w:lastRow="1" w:firstColumn="1" w:lastColumn="1" w:noHBand="0" w:noVBand="0"/>
      </w:tblPr>
      <w:tblGrid>
        <w:gridCol w:w="3408"/>
        <w:gridCol w:w="459"/>
        <w:gridCol w:w="3227"/>
      </w:tblGrid>
      <w:tr w:rsidR="000B6DD2" w:rsidRPr="00CD0A91" w:rsidTr="00127AD9">
        <w:tc>
          <w:tcPr>
            <w:tcW w:w="3408" w:type="dxa"/>
            <w:shd w:val="clear" w:color="auto" w:fill="auto"/>
          </w:tcPr>
          <w:p w:rsidR="00127AD9" w:rsidRDefault="000B6DD2" w:rsidP="000A42BE">
            <w:pPr>
              <w:pStyle w:val="a3"/>
              <w:widowControl w:val="0"/>
              <w:ind w:firstLine="0"/>
              <w:rPr>
                <w:b/>
                <w:sz w:val="2"/>
                <w:szCs w:val="2"/>
              </w:rPr>
            </w:pPr>
            <w:r w:rsidRPr="00127AD9">
              <w:rPr>
                <w:rFonts w:hint="cs"/>
                <w:b/>
                <w:szCs w:val="24"/>
                <w:rtl/>
              </w:rPr>
              <w:t>فعتبه لاستمع بنا قول کاشح</w:t>
            </w:r>
            <w:r w:rsidRPr="00127AD9">
              <w:rPr>
                <w:b/>
                <w:sz w:val="28"/>
                <w:szCs w:val="24"/>
              </w:rPr>
              <w:br/>
            </w:r>
          </w:p>
          <w:p w:rsidR="000B6DD2" w:rsidRPr="00127AD9" w:rsidRDefault="000B6DD2" w:rsidP="000A42BE">
            <w:pPr>
              <w:widowControl w:val="0"/>
              <w:jc w:val="right"/>
              <w:rPr>
                <w:sz w:val="2"/>
                <w:szCs w:val="2"/>
                <w:lang w:bidi="fa-IR"/>
              </w:rPr>
            </w:pPr>
          </w:p>
        </w:tc>
        <w:tc>
          <w:tcPr>
            <w:tcW w:w="459" w:type="dxa"/>
            <w:shd w:val="clear" w:color="auto" w:fill="auto"/>
          </w:tcPr>
          <w:p w:rsidR="000B6DD2" w:rsidRPr="00127AD9" w:rsidRDefault="000B6DD2" w:rsidP="000A42BE">
            <w:pPr>
              <w:pStyle w:val="StyleComplexBLotus12ptJustifiedFirstline05cmChar"/>
              <w:widowControl w:val="0"/>
              <w:spacing w:line="240" w:lineRule="auto"/>
              <w:rPr>
                <w:rFonts w:ascii="Times New Roman" w:hAnsi="Times New Roman" w:cs="B Mitra"/>
                <w:b/>
                <w:sz w:val="28"/>
                <w:lang w:bidi="fa-IR"/>
              </w:rPr>
            </w:pPr>
          </w:p>
        </w:tc>
        <w:tc>
          <w:tcPr>
            <w:tcW w:w="3227" w:type="dxa"/>
            <w:shd w:val="clear" w:color="auto" w:fill="auto"/>
          </w:tcPr>
          <w:p w:rsidR="000B6DD2" w:rsidRPr="00127AD9" w:rsidRDefault="000B6DD2" w:rsidP="000A42BE">
            <w:pPr>
              <w:pStyle w:val="a3"/>
              <w:widowControl w:val="0"/>
              <w:ind w:firstLine="0"/>
              <w:rPr>
                <w:b/>
                <w:sz w:val="2"/>
                <w:szCs w:val="2"/>
                <w:rtl/>
              </w:rPr>
            </w:pPr>
            <w:r w:rsidRPr="00127AD9">
              <w:rPr>
                <w:rFonts w:hint="cs"/>
                <w:b/>
                <w:szCs w:val="24"/>
                <w:rtl/>
              </w:rPr>
              <w:t>حسودٍ کذوب مبغض ذی دغاول</w:t>
            </w:r>
            <w:r w:rsidRPr="00127AD9">
              <w:rPr>
                <w:b/>
                <w:sz w:val="28"/>
                <w:szCs w:val="24"/>
              </w:rPr>
              <w:br/>
            </w:r>
          </w:p>
          <w:p w:rsidR="00C67853" w:rsidRPr="00127AD9" w:rsidRDefault="00C67853" w:rsidP="000A42BE">
            <w:pPr>
              <w:pStyle w:val="a3"/>
              <w:widowControl w:val="0"/>
              <w:rPr>
                <w:b/>
                <w:sz w:val="2"/>
                <w:szCs w:val="2"/>
              </w:rPr>
            </w:pPr>
          </w:p>
        </w:tc>
      </w:tr>
    </w:tbl>
    <w:p w:rsidR="000B6DD2" w:rsidRPr="003B13DA" w:rsidRDefault="000B6DD2" w:rsidP="000A42BE">
      <w:pPr>
        <w:pStyle w:val="a7"/>
        <w:widowControl w:val="0"/>
        <w:rPr>
          <w:rtl/>
        </w:rPr>
      </w:pPr>
      <w:r w:rsidRPr="00701DEB">
        <w:rPr>
          <w:rFonts w:hint="cs"/>
          <w:rtl/>
        </w:rPr>
        <w:t xml:space="preserve">«ای عتبه! در مورد ما سخن هر دشمن </w:t>
      </w:r>
      <w:r w:rsidR="009F3C88">
        <w:rPr>
          <w:rFonts w:hint="cs"/>
          <w:rtl/>
        </w:rPr>
        <w:t>حسود و دروغگو و فریبکار را مشنو</w:t>
      </w:r>
      <w:r w:rsidRPr="00701DEB">
        <w:rPr>
          <w:rFonts w:hint="cs"/>
          <w:rtl/>
        </w:rPr>
        <w:t>»</w:t>
      </w:r>
      <w:r w:rsidR="009F3C88">
        <w:rPr>
          <w:rFonts w:hint="cs"/>
          <w:rtl/>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و در مورد ابوسفیان چنین سرود:</w:t>
      </w:r>
    </w:p>
    <w:tbl>
      <w:tblPr>
        <w:bidiVisual/>
        <w:tblW w:w="0" w:type="auto"/>
        <w:tblInd w:w="102" w:type="dxa"/>
        <w:tblLayout w:type="fixed"/>
        <w:tblLook w:val="01E0" w:firstRow="1" w:lastRow="1" w:firstColumn="1" w:lastColumn="1" w:noHBand="0" w:noVBand="0"/>
      </w:tblPr>
      <w:tblGrid>
        <w:gridCol w:w="3408"/>
        <w:gridCol w:w="459"/>
        <w:gridCol w:w="3227"/>
      </w:tblGrid>
      <w:tr w:rsidR="000B6DD2" w:rsidRPr="00CD0A91" w:rsidTr="00127AD9">
        <w:tc>
          <w:tcPr>
            <w:tcW w:w="3408" w:type="dxa"/>
            <w:shd w:val="clear" w:color="auto" w:fill="auto"/>
          </w:tcPr>
          <w:p w:rsidR="00127AD9" w:rsidRPr="00127AD9" w:rsidRDefault="00C35EFE" w:rsidP="000A42BE">
            <w:pPr>
              <w:pStyle w:val="a3"/>
              <w:widowControl w:val="0"/>
              <w:ind w:firstLine="0"/>
              <w:rPr>
                <w:sz w:val="2"/>
                <w:szCs w:val="2"/>
              </w:rPr>
            </w:pPr>
            <w:r>
              <w:rPr>
                <w:rFonts w:hint="cs"/>
                <w:b/>
                <w:szCs w:val="24"/>
                <w:rtl/>
              </w:rPr>
              <w:t>و</w:t>
            </w:r>
            <w:r w:rsidR="000B6DD2" w:rsidRPr="00127AD9">
              <w:rPr>
                <w:rFonts w:hint="cs"/>
                <w:b/>
                <w:szCs w:val="24"/>
                <w:rtl/>
              </w:rPr>
              <w:t>مر ابوسفیان عنی معرضاً</w:t>
            </w:r>
            <w:r>
              <w:rPr>
                <w:rFonts w:hint="cs"/>
                <w:sz w:val="2"/>
                <w:szCs w:val="2"/>
                <w:rtl/>
              </w:rPr>
              <w:br/>
            </w:r>
          </w:p>
        </w:tc>
        <w:tc>
          <w:tcPr>
            <w:tcW w:w="459" w:type="dxa"/>
            <w:shd w:val="clear" w:color="auto" w:fill="auto"/>
          </w:tcPr>
          <w:p w:rsidR="000B6DD2" w:rsidRPr="00127AD9" w:rsidRDefault="000B6DD2" w:rsidP="000A42BE">
            <w:pPr>
              <w:pStyle w:val="StyleComplexBLotus12ptJustifiedFirstline05cmChar"/>
              <w:widowControl w:val="0"/>
              <w:spacing w:line="240" w:lineRule="auto"/>
              <w:rPr>
                <w:rFonts w:ascii="Times New Roman" w:hAnsi="Times New Roman" w:cs="B Mitra"/>
                <w:b/>
                <w:sz w:val="28"/>
                <w:lang w:bidi="fa-IR"/>
              </w:rPr>
            </w:pPr>
          </w:p>
        </w:tc>
        <w:tc>
          <w:tcPr>
            <w:tcW w:w="3227" w:type="dxa"/>
            <w:shd w:val="clear" w:color="auto" w:fill="auto"/>
          </w:tcPr>
          <w:p w:rsidR="000B6DD2" w:rsidRPr="00127AD9" w:rsidRDefault="000B6DD2" w:rsidP="000A42BE">
            <w:pPr>
              <w:pStyle w:val="a3"/>
              <w:widowControl w:val="0"/>
              <w:ind w:firstLine="0"/>
              <w:rPr>
                <w:b/>
                <w:sz w:val="2"/>
                <w:szCs w:val="2"/>
                <w:rtl/>
              </w:rPr>
            </w:pPr>
            <w:r w:rsidRPr="00127AD9">
              <w:rPr>
                <w:rFonts w:hint="cs"/>
                <w:b/>
                <w:szCs w:val="24"/>
                <w:rtl/>
              </w:rPr>
              <w:t>کم</w:t>
            </w:r>
            <w:r w:rsidR="00127AD9">
              <w:rPr>
                <w:rFonts w:hint="cs"/>
                <w:b/>
                <w:szCs w:val="24"/>
                <w:rtl/>
              </w:rPr>
              <w:t>ـ</w:t>
            </w:r>
            <w:r w:rsidRPr="00127AD9">
              <w:rPr>
                <w:rFonts w:hint="cs"/>
                <w:b/>
                <w:szCs w:val="24"/>
                <w:rtl/>
              </w:rPr>
              <w:t>ا قیل من عظام ال</w:t>
            </w:r>
            <w:r w:rsidR="00127AD9">
              <w:rPr>
                <w:rFonts w:hint="cs"/>
                <w:b/>
                <w:szCs w:val="24"/>
                <w:rtl/>
              </w:rPr>
              <w:t>ـ</w:t>
            </w:r>
            <w:r w:rsidRPr="00127AD9">
              <w:rPr>
                <w:rFonts w:hint="cs"/>
                <w:b/>
                <w:szCs w:val="24"/>
                <w:rtl/>
              </w:rPr>
              <w:t>مقاول</w:t>
            </w:r>
            <w:r w:rsidRPr="00127AD9">
              <w:rPr>
                <w:b/>
                <w:sz w:val="28"/>
                <w:szCs w:val="24"/>
              </w:rPr>
              <w:br/>
            </w:r>
          </w:p>
          <w:p w:rsidR="00C67853" w:rsidRPr="00127AD9" w:rsidRDefault="00C67853" w:rsidP="000A42BE">
            <w:pPr>
              <w:pStyle w:val="a3"/>
              <w:widowControl w:val="0"/>
              <w:rPr>
                <w:b/>
                <w:sz w:val="2"/>
                <w:szCs w:val="2"/>
              </w:rPr>
            </w:pPr>
          </w:p>
        </w:tc>
      </w:tr>
    </w:tbl>
    <w:p w:rsidR="000B6DD2" w:rsidRPr="00294187" w:rsidRDefault="000B6DD2" w:rsidP="000A42BE">
      <w:pPr>
        <w:pStyle w:val="a7"/>
        <w:widowControl w:val="0"/>
        <w:rPr>
          <w:rtl/>
        </w:rPr>
      </w:pPr>
      <w:r w:rsidRPr="00294187">
        <w:rPr>
          <w:rFonts w:hint="cs"/>
          <w:rtl/>
        </w:rPr>
        <w:t>«ابوسفیان متکبرانه از کنار من گذشت، گویا از سرداران بزرگ یمن است»</w:t>
      </w:r>
      <w:r w:rsidR="00294187" w:rsidRPr="00294187">
        <w:rPr>
          <w:rFonts w:hint="cs"/>
          <w:rtl/>
        </w:rPr>
        <w:t>.</w:t>
      </w:r>
    </w:p>
    <w:tbl>
      <w:tblPr>
        <w:bidiVisual/>
        <w:tblW w:w="0" w:type="auto"/>
        <w:tblInd w:w="102" w:type="dxa"/>
        <w:tblLayout w:type="fixed"/>
        <w:tblLook w:val="01E0" w:firstRow="1" w:lastRow="1" w:firstColumn="1" w:lastColumn="1" w:noHBand="0" w:noVBand="0"/>
      </w:tblPr>
      <w:tblGrid>
        <w:gridCol w:w="3408"/>
        <w:gridCol w:w="459"/>
        <w:gridCol w:w="3227"/>
      </w:tblGrid>
      <w:tr w:rsidR="000B6DD2" w:rsidRPr="00DE5081" w:rsidTr="000B4008">
        <w:tc>
          <w:tcPr>
            <w:tcW w:w="3408" w:type="dxa"/>
            <w:shd w:val="clear" w:color="auto" w:fill="auto"/>
          </w:tcPr>
          <w:p w:rsidR="000B6DD2" w:rsidRPr="000B4008" w:rsidRDefault="000B4008" w:rsidP="000A42BE">
            <w:pPr>
              <w:pStyle w:val="StyleComplexBLotus12ptJustifiedFirstline05cmChar"/>
              <w:widowControl w:val="0"/>
              <w:spacing w:line="240" w:lineRule="auto"/>
              <w:ind w:firstLine="0"/>
              <w:rPr>
                <w:rStyle w:val="Char1"/>
                <w:sz w:val="2"/>
                <w:szCs w:val="2"/>
              </w:rPr>
            </w:pPr>
            <w:r>
              <w:rPr>
                <w:rStyle w:val="Char1"/>
                <w:rFonts w:hint="cs"/>
                <w:rtl/>
              </w:rPr>
              <w:t>یفر الی نجد و</w:t>
            </w:r>
            <w:r w:rsidR="000B6DD2" w:rsidRPr="00DE5081">
              <w:rPr>
                <w:rStyle w:val="Char1"/>
                <w:rFonts w:hint="cs"/>
                <w:rtl/>
              </w:rPr>
              <w:t>برد میاهه</w:t>
            </w:r>
            <w:r w:rsidR="000B6DD2" w:rsidRPr="00DE5081">
              <w:rPr>
                <w:rStyle w:val="Char1"/>
              </w:rPr>
              <w:br/>
            </w:r>
            <w:r>
              <w:rPr>
                <w:rStyle w:val="Char1"/>
                <w:rFonts w:hint="cs"/>
                <w:sz w:val="2"/>
                <w:szCs w:val="2"/>
                <w:rtl/>
              </w:rPr>
              <w:t>ج</w:t>
            </w:r>
          </w:p>
        </w:tc>
        <w:tc>
          <w:tcPr>
            <w:tcW w:w="459" w:type="dxa"/>
            <w:shd w:val="clear" w:color="auto" w:fill="auto"/>
          </w:tcPr>
          <w:p w:rsidR="000B6DD2" w:rsidRPr="00DE5081" w:rsidRDefault="000B6DD2" w:rsidP="000A42BE">
            <w:pPr>
              <w:pStyle w:val="StyleComplexBLotus12ptJustifiedFirstline05cmChar"/>
              <w:widowControl w:val="0"/>
              <w:spacing w:line="240" w:lineRule="auto"/>
              <w:rPr>
                <w:rStyle w:val="Char1"/>
              </w:rPr>
            </w:pPr>
          </w:p>
        </w:tc>
        <w:tc>
          <w:tcPr>
            <w:tcW w:w="3227" w:type="dxa"/>
            <w:shd w:val="clear" w:color="auto" w:fill="auto"/>
          </w:tcPr>
          <w:p w:rsidR="000B6DD2" w:rsidRPr="000B4008" w:rsidRDefault="00C67853" w:rsidP="000A42BE">
            <w:pPr>
              <w:pStyle w:val="StyleComplexBLotus12ptJustifiedFirstline05cmChar"/>
              <w:widowControl w:val="0"/>
              <w:spacing w:line="240" w:lineRule="auto"/>
              <w:ind w:firstLine="0"/>
              <w:rPr>
                <w:rStyle w:val="Char1"/>
                <w:sz w:val="2"/>
                <w:szCs w:val="2"/>
                <w:rtl/>
              </w:rPr>
            </w:pPr>
            <w:r>
              <w:rPr>
                <w:rStyle w:val="Char1"/>
                <w:rFonts w:hint="cs"/>
                <w:rtl/>
              </w:rPr>
              <w:t>و</w:t>
            </w:r>
            <w:r w:rsidR="000B6DD2" w:rsidRPr="00DE5081">
              <w:rPr>
                <w:rStyle w:val="Char1"/>
                <w:rFonts w:hint="cs"/>
                <w:rtl/>
              </w:rPr>
              <w:t>یزعم انی لست عنکم بغافل</w:t>
            </w:r>
            <w:r w:rsidR="000B6DD2" w:rsidRPr="00DE5081">
              <w:rPr>
                <w:rStyle w:val="Char1"/>
              </w:rPr>
              <w:br/>
            </w:r>
          </w:p>
          <w:p w:rsidR="00C67853" w:rsidRPr="000B4008" w:rsidRDefault="000B4008" w:rsidP="000A42BE">
            <w:pPr>
              <w:pStyle w:val="StyleComplexBLotus12ptJustifiedFirstline05cmChar"/>
              <w:widowControl w:val="0"/>
              <w:spacing w:line="240" w:lineRule="auto"/>
              <w:rPr>
                <w:rStyle w:val="Char1"/>
                <w:sz w:val="2"/>
                <w:szCs w:val="2"/>
              </w:rPr>
            </w:pPr>
            <w:r>
              <w:rPr>
                <w:rStyle w:val="Char1"/>
                <w:rFonts w:hint="cs"/>
                <w:sz w:val="2"/>
                <w:szCs w:val="2"/>
                <w:rtl/>
              </w:rPr>
              <w:t>ج</w:t>
            </w:r>
          </w:p>
        </w:tc>
      </w:tr>
    </w:tbl>
    <w:p w:rsidR="000B6DD2" w:rsidRPr="003B13DA" w:rsidRDefault="000B6DD2" w:rsidP="000A42BE">
      <w:pPr>
        <w:pStyle w:val="a7"/>
        <w:widowControl w:val="0"/>
        <w:rPr>
          <w:rtl/>
        </w:rPr>
      </w:pPr>
      <w:r w:rsidRPr="00701DEB">
        <w:rPr>
          <w:rFonts w:ascii="Times New Roman" w:hAnsi="Times New Roman" w:hint="cs"/>
          <w:rtl/>
        </w:rPr>
        <w:t>«به نجد و آبهای خنکش چه آسیبی می</w:t>
      </w:r>
      <w:r w:rsidRPr="00701DEB">
        <w:rPr>
          <w:rFonts w:hint="cs"/>
          <w:rtl/>
        </w:rPr>
        <w:t>‌رساند! و یق</w:t>
      </w:r>
      <w:r w:rsidR="009F3C88">
        <w:rPr>
          <w:rFonts w:hint="cs"/>
          <w:rtl/>
        </w:rPr>
        <w:t>ین دارد که من از شما غافل نیستم</w:t>
      </w:r>
      <w:r w:rsidRPr="00701DEB">
        <w:rPr>
          <w:rFonts w:hint="cs"/>
          <w:rtl/>
        </w:rPr>
        <w:t>»</w:t>
      </w:r>
      <w:r w:rsidR="009F3C88">
        <w:rPr>
          <w:rFonts w:hint="cs"/>
          <w:rtl/>
        </w:rPr>
        <w:t>.</w:t>
      </w:r>
    </w:p>
    <w:p w:rsidR="000B6DD2" w:rsidRPr="003B13DA" w:rsidRDefault="000B6DD2" w:rsidP="000A42BE">
      <w:pPr>
        <w:pStyle w:val="StyleComplexBLotus12ptJustifiedFirstline05cmChar"/>
        <w:widowControl w:val="0"/>
        <w:spacing w:line="240" w:lineRule="auto"/>
        <w:rPr>
          <w:rFonts w:cs="IRNazli"/>
          <w:sz w:val="28"/>
          <w:szCs w:val="28"/>
          <w:rtl/>
          <w:lang w:bidi="fa-IR"/>
        </w:rPr>
      </w:pPr>
      <w:r w:rsidRPr="003B13DA">
        <w:rPr>
          <w:rFonts w:cs="IRNazli" w:hint="cs"/>
          <w:sz w:val="28"/>
          <w:szCs w:val="28"/>
          <w:rtl/>
          <w:lang w:bidi="fa-IR"/>
        </w:rPr>
        <w:t>و در مورد مطعم بن عدی سردار و رئیس قبیله بنی نوفل می‌گوید:</w:t>
      </w:r>
    </w:p>
    <w:tbl>
      <w:tblPr>
        <w:bidiVisual/>
        <w:tblW w:w="0" w:type="auto"/>
        <w:tblInd w:w="102" w:type="dxa"/>
        <w:tblLayout w:type="fixed"/>
        <w:tblLook w:val="01E0" w:firstRow="1" w:lastRow="1" w:firstColumn="1" w:lastColumn="1" w:noHBand="0" w:noVBand="0"/>
      </w:tblPr>
      <w:tblGrid>
        <w:gridCol w:w="3300"/>
        <w:gridCol w:w="567"/>
        <w:gridCol w:w="3227"/>
      </w:tblGrid>
      <w:tr w:rsidR="000B6DD2" w:rsidRPr="00CD0A91" w:rsidTr="009F3C88">
        <w:tc>
          <w:tcPr>
            <w:tcW w:w="3300" w:type="dxa"/>
            <w:shd w:val="clear" w:color="auto" w:fill="auto"/>
          </w:tcPr>
          <w:p w:rsidR="000B6DD2" w:rsidRPr="000B4008" w:rsidRDefault="000B6DD2" w:rsidP="000A42BE">
            <w:pPr>
              <w:pStyle w:val="a3"/>
              <w:widowControl w:val="0"/>
              <w:ind w:firstLine="0"/>
              <w:rPr>
                <w:b/>
                <w:sz w:val="2"/>
                <w:szCs w:val="2"/>
              </w:rPr>
            </w:pPr>
            <w:r w:rsidRPr="000B4008">
              <w:rPr>
                <w:rFonts w:hint="cs"/>
                <w:b/>
                <w:szCs w:val="24"/>
                <w:rtl/>
              </w:rPr>
              <w:t>امطعم ل</w:t>
            </w:r>
            <w:r w:rsidR="000B4008">
              <w:rPr>
                <w:rFonts w:hint="cs"/>
                <w:b/>
                <w:szCs w:val="24"/>
                <w:rtl/>
              </w:rPr>
              <w:t>ـ</w:t>
            </w:r>
            <w:r w:rsidRPr="000B4008">
              <w:rPr>
                <w:rFonts w:hint="cs"/>
                <w:b/>
                <w:szCs w:val="24"/>
                <w:rtl/>
              </w:rPr>
              <w:t>م اخذ ل</w:t>
            </w:r>
            <w:r w:rsidR="000B4008">
              <w:rPr>
                <w:rFonts w:hint="cs"/>
                <w:b/>
                <w:szCs w:val="24"/>
                <w:rtl/>
              </w:rPr>
              <w:t>ك</w:t>
            </w:r>
            <w:r w:rsidRPr="000B4008">
              <w:rPr>
                <w:rFonts w:hint="cs"/>
                <w:b/>
                <w:szCs w:val="24"/>
                <w:rtl/>
              </w:rPr>
              <w:t xml:space="preserve"> فی یوم نجدة</w:t>
            </w:r>
            <w:r w:rsidRPr="000B4008">
              <w:rPr>
                <w:rFonts w:hint="cs"/>
                <w:b/>
                <w:sz w:val="28"/>
                <w:szCs w:val="24"/>
                <w:rtl/>
              </w:rPr>
              <w:br/>
            </w:r>
            <w:r w:rsidR="000B4008">
              <w:rPr>
                <w:rFonts w:hint="cs"/>
                <w:b/>
                <w:sz w:val="2"/>
                <w:szCs w:val="2"/>
                <w:rtl/>
              </w:rPr>
              <w:t>جج</w:t>
            </w:r>
          </w:p>
        </w:tc>
        <w:tc>
          <w:tcPr>
            <w:tcW w:w="567" w:type="dxa"/>
            <w:shd w:val="clear" w:color="auto" w:fill="auto"/>
          </w:tcPr>
          <w:p w:rsidR="000B6DD2" w:rsidRPr="000B4008" w:rsidRDefault="000B6DD2" w:rsidP="000A42BE">
            <w:pPr>
              <w:pStyle w:val="StyleComplexBLotus12ptJustifiedFirstline05cmChar"/>
              <w:widowControl w:val="0"/>
              <w:spacing w:line="240" w:lineRule="auto"/>
              <w:rPr>
                <w:rFonts w:ascii="Times New Roman" w:hAnsi="Times New Roman" w:cs="B Mitra"/>
                <w:b/>
                <w:sz w:val="28"/>
                <w:lang w:bidi="fa-IR"/>
              </w:rPr>
            </w:pPr>
          </w:p>
        </w:tc>
        <w:tc>
          <w:tcPr>
            <w:tcW w:w="3227" w:type="dxa"/>
            <w:shd w:val="clear" w:color="auto" w:fill="auto"/>
          </w:tcPr>
          <w:p w:rsidR="000B6DD2" w:rsidRPr="000B4008" w:rsidRDefault="000B4008" w:rsidP="000A42BE">
            <w:pPr>
              <w:pStyle w:val="a3"/>
              <w:widowControl w:val="0"/>
              <w:ind w:firstLine="0"/>
              <w:rPr>
                <w:b/>
                <w:sz w:val="2"/>
                <w:szCs w:val="2"/>
                <w:rtl/>
              </w:rPr>
            </w:pPr>
            <w:r>
              <w:rPr>
                <w:rFonts w:hint="cs"/>
                <w:b/>
                <w:szCs w:val="24"/>
                <w:rtl/>
              </w:rPr>
              <w:t>و</w:t>
            </w:r>
            <w:r w:rsidR="000B6DD2" w:rsidRPr="000B4008">
              <w:rPr>
                <w:rFonts w:hint="cs"/>
                <w:b/>
                <w:szCs w:val="24"/>
                <w:rtl/>
              </w:rPr>
              <w:t>لا معظم عند الامور الجلائل</w:t>
            </w:r>
            <w:r w:rsidR="000B6DD2" w:rsidRPr="000B4008">
              <w:rPr>
                <w:rFonts w:hint="cs"/>
                <w:b/>
                <w:sz w:val="28"/>
                <w:szCs w:val="24"/>
                <w:rtl/>
              </w:rPr>
              <w:br/>
            </w:r>
            <w:r>
              <w:rPr>
                <w:rFonts w:hint="cs"/>
                <w:b/>
                <w:sz w:val="2"/>
                <w:szCs w:val="2"/>
                <w:rtl/>
              </w:rPr>
              <w:t>ج</w:t>
            </w:r>
          </w:p>
          <w:p w:rsidR="00C67853" w:rsidRPr="000B4008" w:rsidRDefault="00C67853" w:rsidP="000A42BE">
            <w:pPr>
              <w:pStyle w:val="a3"/>
              <w:widowControl w:val="0"/>
              <w:rPr>
                <w:b/>
                <w:sz w:val="2"/>
                <w:szCs w:val="2"/>
              </w:rPr>
            </w:pPr>
          </w:p>
        </w:tc>
      </w:tr>
    </w:tbl>
    <w:p w:rsidR="000B6DD2" w:rsidRPr="003B13DA" w:rsidRDefault="000B6DD2" w:rsidP="000A42BE">
      <w:pPr>
        <w:pStyle w:val="a7"/>
        <w:widowControl w:val="0"/>
        <w:rPr>
          <w:rtl/>
        </w:rPr>
      </w:pPr>
      <w:r w:rsidRPr="00701DEB">
        <w:rPr>
          <w:rFonts w:ascii="Times New Roman" w:hAnsi="Times New Roman" w:hint="cs"/>
          <w:rtl/>
        </w:rPr>
        <w:t>«ای مطعم! آنها به تو نقشه</w:t>
      </w:r>
      <w:r w:rsidRPr="00701DEB">
        <w:rPr>
          <w:rFonts w:hint="cs"/>
          <w:rtl/>
        </w:rPr>
        <w:t>‌ای داده‌اند، من اگر نابود شوم، تو هم نجات پیدا نم</w:t>
      </w:r>
      <w:r w:rsidR="00294187">
        <w:rPr>
          <w:rFonts w:hint="cs"/>
          <w:rtl/>
        </w:rPr>
        <w:t>ی‌کنی</w:t>
      </w:r>
      <w:r w:rsidRPr="00701DEB">
        <w:rPr>
          <w:rFonts w:hint="cs"/>
          <w:rtl/>
        </w:rPr>
        <w:t>»</w:t>
      </w:r>
      <w:r w:rsidR="00294187">
        <w:rPr>
          <w:rFonts w:hint="cs"/>
          <w:rtl/>
        </w:rPr>
        <w:t>.</w:t>
      </w:r>
    </w:p>
    <w:tbl>
      <w:tblPr>
        <w:bidiVisual/>
        <w:tblW w:w="0" w:type="auto"/>
        <w:tblInd w:w="102" w:type="dxa"/>
        <w:tblLook w:val="01E0" w:firstRow="1" w:lastRow="1" w:firstColumn="1" w:lastColumn="1" w:noHBand="0" w:noVBand="0"/>
      </w:tblPr>
      <w:tblGrid>
        <w:gridCol w:w="3408"/>
        <w:gridCol w:w="452"/>
        <w:gridCol w:w="3234"/>
      </w:tblGrid>
      <w:tr w:rsidR="000B6DD2" w:rsidRPr="00CD0A91" w:rsidTr="000B4008">
        <w:tc>
          <w:tcPr>
            <w:tcW w:w="3408" w:type="dxa"/>
            <w:shd w:val="clear" w:color="auto" w:fill="auto"/>
          </w:tcPr>
          <w:p w:rsidR="000B6DD2" w:rsidRPr="000B4008" w:rsidRDefault="000B4008" w:rsidP="000A42BE">
            <w:pPr>
              <w:pStyle w:val="a3"/>
              <w:widowControl w:val="0"/>
              <w:ind w:firstLine="0"/>
              <w:rPr>
                <w:b/>
                <w:sz w:val="2"/>
                <w:szCs w:val="2"/>
              </w:rPr>
            </w:pPr>
            <w:r>
              <w:rPr>
                <w:rFonts w:hint="cs"/>
                <w:b/>
                <w:szCs w:val="24"/>
                <w:rtl/>
              </w:rPr>
              <w:t>جزی الله عنا عبد شمس و</w:t>
            </w:r>
            <w:r w:rsidR="000B6DD2" w:rsidRPr="000B4008">
              <w:rPr>
                <w:rFonts w:hint="cs"/>
                <w:b/>
                <w:szCs w:val="24"/>
                <w:rtl/>
              </w:rPr>
              <w:t>نوفلاً</w:t>
            </w:r>
            <w:r w:rsidR="000B6DD2" w:rsidRPr="000B4008">
              <w:rPr>
                <w:rFonts w:hint="cs"/>
                <w:b/>
                <w:sz w:val="28"/>
                <w:szCs w:val="24"/>
                <w:rtl/>
              </w:rPr>
              <w:br/>
            </w:r>
          </w:p>
        </w:tc>
        <w:tc>
          <w:tcPr>
            <w:tcW w:w="452" w:type="dxa"/>
            <w:shd w:val="clear" w:color="auto" w:fill="auto"/>
          </w:tcPr>
          <w:p w:rsidR="000B6DD2" w:rsidRPr="000B4008" w:rsidRDefault="000B6DD2" w:rsidP="000A42BE">
            <w:pPr>
              <w:pStyle w:val="StyleComplexBLotus12ptJustifiedFirstline05cmChar"/>
              <w:widowControl w:val="0"/>
              <w:spacing w:line="240" w:lineRule="auto"/>
              <w:rPr>
                <w:rFonts w:cs="B Mitra"/>
                <w:b/>
                <w:sz w:val="28"/>
                <w:lang w:bidi="fa-IR"/>
              </w:rPr>
            </w:pPr>
          </w:p>
        </w:tc>
        <w:tc>
          <w:tcPr>
            <w:tcW w:w="3234" w:type="dxa"/>
            <w:shd w:val="clear" w:color="auto" w:fill="auto"/>
          </w:tcPr>
          <w:p w:rsidR="000B6DD2" w:rsidRPr="000B4008" w:rsidRDefault="000B6DD2" w:rsidP="000A42BE">
            <w:pPr>
              <w:pStyle w:val="a3"/>
              <w:widowControl w:val="0"/>
              <w:ind w:firstLine="0"/>
              <w:rPr>
                <w:rFonts w:ascii="Times New Roman" w:hAnsi="Times New Roman" w:cs="B Mitra"/>
                <w:b/>
                <w:sz w:val="2"/>
                <w:szCs w:val="2"/>
                <w:rtl/>
              </w:rPr>
            </w:pPr>
            <w:r w:rsidRPr="000B4008">
              <w:rPr>
                <w:rFonts w:hint="cs"/>
                <w:b/>
                <w:rtl/>
              </w:rPr>
              <w:t>عقوبه شر عاجلاً غیر آجل</w:t>
            </w:r>
            <w:r w:rsidRPr="000B4008">
              <w:rPr>
                <w:rStyle w:val="Char5"/>
                <w:vertAlign w:val="superscript"/>
                <w:rtl/>
              </w:rPr>
              <w:footnoteReference w:id="474"/>
            </w:r>
            <w:r w:rsidRPr="000B4008">
              <w:rPr>
                <w:rFonts w:cs="B Mitra" w:hint="cs"/>
                <w:b/>
                <w:sz w:val="28"/>
                <w:szCs w:val="24"/>
                <w:rtl/>
              </w:rPr>
              <w:br/>
            </w:r>
          </w:p>
          <w:p w:rsidR="00C67853" w:rsidRPr="000B4008" w:rsidRDefault="00C67853" w:rsidP="000A42BE">
            <w:pPr>
              <w:pStyle w:val="a3"/>
              <w:widowControl w:val="0"/>
              <w:rPr>
                <w:rFonts w:ascii="Times New Roman" w:hAnsi="Times New Roman" w:cs="B Mitra"/>
                <w:b/>
                <w:sz w:val="2"/>
                <w:szCs w:val="2"/>
              </w:rPr>
            </w:pPr>
          </w:p>
        </w:tc>
      </w:tr>
    </w:tbl>
    <w:p w:rsidR="000B6DD2" w:rsidRPr="003B13DA" w:rsidRDefault="000B6DD2" w:rsidP="000A42BE">
      <w:pPr>
        <w:pStyle w:val="a7"/>
        <w:widowControl w:val="0"/>
        <w:rPr>
          <w:rtl/>
        </w:rPr>
      </w:pPr>
      <w:r w:rsidRPr="00701DEB">
        <w:rPr>
          <w:rFonts w:hint="cs"/>
          <w:rtl/>
        </w:rPr>
        <w:t xml:space="preserve">«خدا از طرف ما به </w:t>
      </w:r>
      <w:r w:rsidR="009F3C88">
        <w:rPr>
          <w:rFonts w:hint="cs"/>
          <w:rtl/>
        </w:rPr>
        <w:t>عبدالشمس و نوفل، پاداش بدی بدهد</w:t>
      </w:r>
      <w:r w:rsidRPr="00701DEB">
        <w:rPr>
          <w:rFonts w:hint="cs"/>
          <w:rtl/>
        </w:rPr>
        <w:t>»</w:t>
      </w:r>
      <w:r w:rsidR="009F3C88">
        <w:rPr>
          <w:rFonts w:hint="cs"/>
          <w:rtl/>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دفاع و حمایت عموی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از وی، پیروزی بزرگی به شمار می‌‌آمد و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از عرف و قانون قبیله‌ای استفاده نمود و از حمایت قبیله خود برخوردار گردید و از هرگونه تجاوز مصون قرار گرفت و از آزادی اندیشه و عمل بهره‌مند گشت و این بیانگر آن است که وضعیت حاکم جامع</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خود را به خوبی درک می‌نمود و این درسی بزرگ برای دعوتگران راه خداست که باید از محیط و جوامع پیرامون خود و از قوانین و سنت</w:t>
      </w:r>
      <w:r w:rsidR="00361D92">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اجتماعی حاکم در جهت پیشبرد اهداف دینی استفاده نمایند.</w:t>
      </w:r>
    </w:p>
    <w:p w:rsidR="000B6DD2" w:rsidRPr="00CD0A91" w:rsidRDefault="000B6DD2" w:rsidP="000A42BE">
      <w:pPr>
        <w:pStyle w:val="a0"/>
        <w:widowControl w:val="0"/>
        <w:rPr>
          <w:rtl/>
        </w:rPr>
      </w:pPr>
      <w:bookmarkStart w:id="507" w:name="_Toc134241354"/>
      <w:bookmarkStart w:id="508" w:name="_Toc270033228"/>
      <w:bookmarkStart w:id="509" w:name="_Toc439429719"/>
      <w:r w:rsidRPr="00CD0A91">
        <w:rPr>
          <w:rFonts w:hint="cs"/>
          <w:rtl/>
        </w:rPr>
        <w:t>تلاش برای بدنام کردن دعوت پیامبر</w:t>
      </w:r>
      <w:bookmarkEnd w:id="507"/>
      <w:bookmarkEnd w:id="508"/>
      <w:bookmarkEnd w:id="509"/>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مشرکان برای بدنام کردن دعوت پیامبر خدا جنگی تبلیغاتی به رهبری ولید بن مغیره علیه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و برای تخریب شخصیت و دعوت وی سامان دادند. ولید به رهبران قریش گفت: ای گروه قریش! موسم حج فرا رسیده است و به زودی هیئتهای عرب نزد شما خواهند آمد و از ماجرای این مرد با خبر می‌شوند؛ پس همه اتفاق کنید تا در مورد او نظر واحدی ارائه دهید و با یکدیگر اختلاف نکنید و یکدیگر را دروغگو قرار ندهید و برخی سخن برخی دیگر را تکذیب ننمایید.</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آنها گفتند: پس تو ای ابا عبد شمس! چیزی بگو و نظری ارائه بده تا همان را بگوییم.</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گفت: خیر. شما بگویید من گوش می‌دهم.</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گفتند: ما به مردم می‌گوییم او کاهن است.</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گفت: خیر. او کاهن نیست؛ چون من کاهنان زیادی را دیده‌ام. سخنان او با زمزمه‌ها و سخنان کاهنان متفاوت است.</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گفتند می‌گوییم: دیوانه است.</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گفت: خیر. او دیوانه نیست؛ چرا که ما جنون را دیده و مشاهده نموده‌ایم. هیچ یک از نشانه‌های جنون و دیوانگی از قبیل حالت خفگی و وسواس در وجود او نمی‌یابیم.</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گفتند: می‌گوییم: او شاعر است.</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گفت: او شاعر نیست! ما انواع مختلف شعر و رجز را خوب می‌شناسیم. سخنان او شعر نیست. گفتند: می‌گوییم: ساحراست. گفت: او ساحر نیست ما جادوگران و جادوهایشان را دیده‌ایم آنچه او می‌گوید با دمیدن و گره زدن جادوگران فرق دارد.</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گفتند: پس چه بگوییم! گفت: به خدا سخنان وی شیرین و دلربا است و به درخت تازه و خرم و پرطراوتی می‌مانند که ریشه‌هایش عمیق و شاخه‌هایش پربار هستند. به نظر من بهترین سخن در مورد او این است که بگویید: این شخص ساحر است که با سحر خود میان پدر و پسر و دو برادر و شوهر و همسر و بین خویشاوندان جدایی می‌اندازد</w:t>
      </w:r>
      <w:r w:rsidRPr="00CA7C13">
        <w:rPr>
          <w:rStyle w:val="FootnoteReference"/>
          <w:rFonts w:cs="IRNazli"/>
          <w:sz w:val="28"/>
          <w:szCs w:val="28"/>
          <w:rtl/>
        </w:rPr>
        <w:footnoteReference w:id="475"/>
      </w:r>
      <w:r w:rsidR="00361D92">
        <w:rPr>
          <w:rFonts w:ascii="Times New Roman" w:hAnsi="Times New Roman" w:cs="IRNazli" w:hint="cs"/>
          <w:sz w:val="28"/>
          <w:szCs w:val="28"/>
          <w:rtl/>
          <w:lang w:bidi="fa-IR"/>
        </w:rPr>
        <w:t>.</w:t>
      </w:r>
    </w:p>
    <w:p w:rsidR="000B6DD2" w:rsidRPr="003B13DA" w:rsidRDefault="000B6DD2" w:rsidP="000A42BE">
      <w:pPr>
        <w:pStyle w:val="StyleComplexBLotus12ptJustifiedFirstline05cmChar"/>
        <w:widowControl w:val="0"/>
        <w:tabs>
          <w:tab w:val="right" w:pos="493"/>
        </w:tabs>
        <w:spacing w:line="240" w:lineRule="auto"/>
        <w:rPr>
          <w:rFonts w:ascii="Times New Roman" w:hAnsi="Times New Roman" w:cs="IRNazli"/>
          <w:sz w:val="28"/>
          <w:szCs w:val="28"/>
          <w:lang w:bidi="fa-IR"/>
        </w:rPr>
      </w:pPr>
      <w:r w:rsidRPr="003B13DA">
        <w:rPr>
          <w:rFonts w:ascii="Times New Roman" w:hAnsi="Times New Roman" w:cs="IRNazli" w:hint="cs"/>
          <w:sz w:val="28"/>
          <w:szCs w:val="28"/>
          <w:rtl/>
          <w:lang w:bidi="fa-IR"/>
        </w:rPr>
        <w:t>آن گاه خداوند در مورد ولید این آیات را نازل فرمود:</w:t>
      </w:r>
    </w:p>
    <w:p w:rsidR="000B6DD2" w:rsidRPr="00657FE0" w:rsidRDefault="00361D92" w:rsidP="000A42BE">
      <w:pPr>
        <w:pStyle w:val="af"/>
        <w:widowControl w:val="0"/>
        <w:rPr>
          <w:rFonts w:ascii="Times New Roman" w:cs="B Lotus"/>
          <w:rtl/>
        </w:rPr>
      </w:pPr>
      <w:r w:rsidRPr="00361D92">
        <w:rPr>
          <w:rFonts w:ascii="Times New Roman" w:cs="Traditional Arabic" w:hint="cs"/>
          <w:sz w:val="32"/>
          <w:rtl/>
        </w:rPr>
        <w:t>﴿</w:t>
      </w:r>
      <w:r w:rsidRPr="00361D92">
        <w:rPr>
          <w:rtl/>
        </w:rPr>
        <w:t>ذَر</w:t>
      </w:r>
      <w:r w:rsidRPr="00361D92">
        <w:rPr>
          <w:rFonts w:hint="cs"/>
          <w:rtl/>
        </w:rPr>
        <w:t>ۡنِي</w:t>
      </w:r>
      <w:r w:rsidRPr="00361D92">
        <w:rPr>
          <w:rtl/>
        </w:rPr>
        <w:t xml:space="preserve"> </w:t>
      </w:r>
      <w:r w:rsidRPr="00361D92">
        <w:rPr>
          <w:rFonts w:hint="cs"/>
          <w:rtl/>
        </w:rPr>
        <w:t>وَمَنۡ</w:t>
      </w:r>
      <w:r w:rsidRPr="00361D92">
        <w:rPr>
          <w:rtl/>
        </w:rPr>
        <w:t xml:space="preserve"> </w:t>
      </w:r>
      <w:r w:rsidRPr="00361D92">
        <w:rPr>
          <w:rFonts w:hint="cs"/>
          <w:rtl/>
        </w:rPr>
        <w:t>خَلَقۡتُ</w:t>
      </w:r>
      <w:r w:rsidRPr="00361D92">
        <w:rPr>
          <w:rtl/>
        </w:rPr>
        <w:t xml:space="preserve"> </w:t>
      </w:r>
      <w:r w:rsidRPr="00361D92">
        <w:rPr>
          <w:rFonts w:hint="cs"/>
          <w:rtl/>
        </w:rPr>
        <w:t>وَحِيدٗا</w:t>
      </w:r>
      <w:r w:rsidRPr="00361D92">
        <w:rPr>
          <w:rtl/>
        </w:rPr>
        <w:t>١١ وَجَعَلۡتُ لَهُ</w:t>
      </w:r>
      <w:r w:rsidRPr="00361D92">
        <w:rPr>
          <w:rFonts w:hint="cs"/>
          <w:rtl/>
        </w:rPr>
        <w:t>ۥ</w:t>
      </w:r>
      <w:r w:rsidRPr="00361D92">
        <w:rPr>
          <w:rtl/>
        </w:rPr>
        <w:t xml:space="preserve"> مَالٗا مَّمۡدُودٗا١٢ وَبَنِينَ شُهُودٗا١٣ وَمَهَّدتُّ لَهُ</w:t>
      </w:r>
      <w:r w:rsidRPr="00361D92">
        <w:rPr>
          <w:rFonts w:hint="cs"/>
          <w:rtl/>
        </w:rPr>
        <w:t>ۥ</w:t>
      </w:r>
      <w:r w:rsidRPr="00361D92">
        <w:rPr>
          <w:rtl/>
        </w:rPr>
        <w:t xml:space="preserve"> تَمۡهِيدٗا١٤ ثُمَّ يَطۡمَعُ أَنۡ أَزِيدَ١٥ كَلَّآۖ إِنَّهُ</w:t>
      </w:r>
      <w:r w:rsidRPr="00361D92">
        <w:rPr>
          <w:rFonts w:hint="cs"/>
          <w:rtl/>
        </w:rPr>
        <w:t>ۥ</w:t>
      </w:r>
      <w:r w:rsidRPr="00361D92">
        <w:rPr>
          <w:rtl/>
        </w:rPr>
        <w:t xml:space="preserve"> كَانَ لِأٓيَٰتِنَا عَنِيدٗا١٦ سَأُرۡهِقُهُ</w:t>
      </w:r>
      <w:r w:rsidRPr="00361D92">
        <w:rPr>
          <w:rFonts w:hint="cs"/>
          <w:rtl/>
        </w:rPr>
        <w:t>ۥ</w:t>
      </w:r>
      <w:r w:rsidRPr="00361D92">
        <w:rPr>
          <w:rtl/>
        </w:rPr>
        <w:t xml:space="preserve"> صَعُودًا١٧ إِنَّهُ</w:t>
      </w:r>
      <w:r w:rsidRPr="00361D92">
        <w:rPr>
          <w:rFonts w:hint="cs"/>
          <w:rtl/>
        </w:rPr>
        <w:t>ۥ</w:t>
      </w:r>
      <w:r w:rsidRPr="00361D92">
        <w:rPr>
          <w:rtl/>
        </w:rPr>
        <w:t xml:space="preserve"> فَكَّرَ وَقَدَّرَ١٨ فَقُتِلَ كَيۡفَ قَدَّرَ١٩ ثُمَّ قُتِلَ كَيۡفَ قَدَّرَ٢٠ ثُمَّ نَظَرَ٢١ ثُمَّ عَبَسَ وَبَسَرَ٢٢ ثُمَّ أَدۡبَرَ وَ</w:t>
      </w:r>
      <w:r w:rsidRPr="00361D92">
        <w:rPr>
          <w:rFonts w:hint="cs"/>
          <w:rtl/>
        </w:rPr>
        <w:t>ٱ</w:t>
      </w:r>
      <w:r w:rsidRPr="00361D92">
        <w:rPr>
          <w:rFonts w:hint="eastAsia"/>
          <w:rtl/>
        </w:rPr>
        <w:t>سۡتَكۡبَرَ</w:t>
      </w:r>
      <w:r w:rsidRPr="00361D92">
        <w:rPr>
          <w:rtl/>
        </w:rPr>
        <w:t xml:space="preserve">٢٣ فَقَالَ إِنۡ هَٰذَآ إِلَّا سِحۡرٞ يُؤۡثَرُ٢٤ إِنۡ هَٰذَآ إِلَّا قَوۡلُ </w:t>
      </w:r>
      <w:r w:rsidRPr="00361D92">
        <w:rPr>
          <w:rFonts w:hint="cs"/>
          <w:rtl/>
        </w:rPr>
        <w:t>ٱ</w:t>
      </w:r>
      <w:r w:rsidRPr="00361D92">
        <w:rPr>
          <w:rFonts w:hint="eastAsia"/>
          <w:rtl/>
        </w:rPr>
        <w:t>لۡبَشَرِ</w:t>
      </w:r>
      <w:r w:rsidRPr="00361D92">
        <w:rPr>
          <w:rtl/>
        </w:rPr>
        <w:t>٢٥ سَأُصۡلِيهِ سَقَرَ٢٦</w:t>
      </w:r>
      <w:r w:rsidRPr="00361D92">
        <w:rPr>
          <w:rFonts w:ascii="Times New Roman" w:cs="Traditional Arabic" w:hint="cs"/>
          <w:sz w:val="32"/>
          <w:rtl/>
        </w:rPr>
        <w:t>﴾</w:t>
      </w:r>
      <w:r>
        <w:rPr>
          <w:rFonts w:ascii="Times New Roman" w:cs="IRNazli"/>
          <w:sz w:val="32"/>
          <w:rtl/>
        </w:rPr>
        <w:t xml:space="preserve"> </w:t>
      </w:r>
      <w:r w:rsidRPr="00361D92">
        <w:rPr>
          <w:rStyle w:val="Char7"/>
          <w:rtl/>
        </w:rPr>
        <w:t>[المدثر: 11-26]</w:t>
      </w:r>
      <w:r w:rsidRPr="00361D92">
        <w:rPr>
          <w:rStyle w:val="Char7"/>
          <w:rFonts w:hint="cs"/>
          <w:rtl/>
        </w:rPr>
        <w:t>.</w:t>
      </w:r>
    </w:p>
    <w:p w:rsidR="000B6DD2" w:rsidRPr="00620A7E" w:rsidRDefault="000B6DD2" w:rsidP="000A42BE">
      <w:pPr>
        <w:pStyle w:val="aa"/>
        <w:widowControl w:val="0"/>
        <w:rPr>
          <w:rFonts w:ascii="Times New Roman" w:hAnsi="Times New Roman" w:cs="B Lotus"/>
          <w:rtl/>
        </w:rPr>
      </w:pPr>
      <w:r w:rsidRPr="00361D92">
        <w:rPr>
          <w:rStyle w:val="Char9"/>
          <w:rFonts w:hint="cs"/>
          <w:rtl/>
        </w:rPr>
        <w:t>«</w:t>
      </w:r>
      <w:r w:rsidRPr="00361D92">
        <w:rPr>
          <w:rFonts w:hint="cs"/>
          <w:rtl/>
        </w:rPr>
        <w:t>مرا واگذار با آن کسی که او را تک و تنها (و بدون دارائی و اموال و اولاد) آفریده‌ام و ثروت بسیاری بدو داده‌ام و پسرانی بدو داده‌ام که حاضرند و (وسائل زندگی را) از هر نظر برای او فراهم ساخته‌ام، علاوه بر این امیدوار است که بیفزایم. هرگز چنین نخواهد شد و بدانچه آرزو می‌کند، نخواهد رسید) چرا که او با آیات ما دشمن است به زودی او را به بالا رفتن از گردنه (مشکلات زندگی) وا می‌دارم، او بیندیشید و نقشه و طراحی آماده ساخت. مرگ بر او باد! چه نقشه‌ای کشید و چه طرحی ریخت؟! باز مرگ بر او باد، چه نقشه‌ای کشید و چه طرحی ریخت؟! باز نگریست و دقت کرد. سپس چهره درهم کشید و شتابگرانه اخم و تخم کرد. آن گاه گفت: این چیزی جز جادوی منقول نمی‌باشد و این چیزی جز سخن انسانها نیست. هر چه زودتر او را داخل دوزخ می‌سازم و بدان می‌سوزانم</w:t>
      </w:r>
      <w:r w:rsidRPr="00361D92">
        <w:rPr>
          <w:rStyle w:val="Char9"/>
          <w:rFonts w:hint="cs"/>
          <w:rtl/>
        </w:rPr>
        <w:t>»</w:t>
      </w:r>
      <w:r w:rsidR="00361D92">
        <w:rPr>
          <w:rStyle w:val="Char9"/>
          <w:rFonts w:hint="cs"/>
          <w:rtl/>
        </w:rPr>
        <w:t>.</w:t>
      </w:r>
    </w:p>
    <w:p w:rsidR="000B6DD2" w:rsidRPr="003B13DA" w:rsidRDefault="000B6DD2" w:rsidP="000A42BE">
      <w:pPr>
        <w:pStyle w:val="StyleComplexBLotus12ptJustifiedFirstline05cmChar"/>
        <w:widowControl w:val="0"/>
        <w:tabs>
          <w:tab w:val="right" w:pos="493"/>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از این داستان چنین بر می‌آید که جنگ</w:t>
      </w:r>
      <w:r w:rsidR="00361D92">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روانی و تبلیغاتی علیه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با دقت و برنامه‌ریزی رهبران کافر و انتخاب زمان مناسب و بر طبق قواعد مشخصی که امروز نیز در برنامه‌ریزیهای جنگ روانی از آن استفاده می‌شود، سامان داده می‌شدند و آنان برای این امر موسم حج را انتخاب کردند و با هم متفق می‌شدند تا حمله آنها منظم و سازمان یافته انجام شود و از طرفی بتوانند بر حجاج اثر بگذارند و تبلیغات آنها ثمر و نتیج</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مطلوب خود را به جا بگذارد و آنان علاوه بر انتخاب زمان مناسب، مکان مناسب را نیز انتخاب کرده‌اند تا سخن خود را به هم</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گروه</w:t>
      </w:r>
      <w:r w:rsidR="00361D92">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و هیئت</w:t>
      </w:r>
      <w:r w:rsidR="00361D92">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هایی که به مکه می‌آیند، برسانند</w:t>
      </w:r>
      <w:r w:rsidRPr="00CA7C13">
        <w:rPr>
          <w:rStyle w:val="FootnoteReference"/>
          <w:rFonts w:cs="IRNazli"/>
          <w:sz w:val="28"/>
          <w:szCs w:val="28"/>
          <w:rtl/>
        </w:rPr>
        <w:footnoteReference w:id="476"/>
      </w:r>
      <w:r w:rsidR="00361D92">
        <w:rPr>
          <w:rFonts w:ascii="Times New Roman" w:hAnsi="Times New Roman" w:cs="IRNazli" w:hint="cs"/>
          <w:sz w:val="28"/>
          <w:szCs w:val="28"/>
          <w:rtl/>
          <w:lang w:bidi="fa-IR"/>
        </w:rPr>
        <w:t>.</w:t>
      </w:r>
    </w:p>
    <w:p w:rsidR="000B6DD2" w:rsidRPr="003B13DA" w:rsidRDefault="000B6DD2" w:rsidP="000A42BE">
      <w:pPr>
        <w:pStyle w:val="StyleComplexBLotus12ptJustifiedFirstline05cmChar"/>
        <w:widowControl w:val="0"/>
        <w:tabs>
          <w:tab w:val="right" w:pos="493"/>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از طرفی دیگر عظمت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و تأثیر شگرف وی به وسیل</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قرآن به روشنی آشکار می‌گردد. ولید بن مغیره بزرگ قریش و یکی از بزرگ‌ترین سرداران و رؤسای آنها بود و با اینکه معمولاً سران و بزرگان قوم، بزرگ‌بین و متکبر بودند، اما او از قرآن متأثر شد و به عظمت قرآن اعتراف کرد</w:t>
      </w:r>
      <w:r w:rsidRPr="00CA7C13">
        <w:rPr>
          <w:rStyle w:val="FootnoteReference"/>
          <w:rFonts w:cs="IRNazli"/>
          <w:sz w:val="28"/>
          <w:szCs w:val="28"/>
          <w:rtl/>
        </w:rPr>
        <w:footnoteReference w:id="477"/>
      </w:r>
      <w:r w:rsidRPr="003B13DA">
        <w:rPr>
          <w:rFonts w:ascii="Times New Roman" w:hAnsi="Times New Roman" w:cs="IRNazli" w:hint="cs"/>
          <w:sz w:val="28"/>
          <w:szCs w:val="28"/>
          <w:rtl/>
          <w:lang w:bidi="fa-IR"/>
        </w:rPr>
        <w:t>. اما این جنگ روانی و تبلیغاتی منظم و سازمان یافته نتوانست دعوت پیامبر اکرم</w:t>
      </w:r>
      <w:r w:rsidR="003B13DA" w:rsidRPr="003B13DA">
        <w:rPr>
          <w:rFonts w:ascii="" w:hAnsi="" w:cs="CTraditional Arabic" w:hint="cs"/>
          <w:sz w:val="28"/>
          <w:szCs w:val="28"/>
          <w:rtl/>
          <w:lang w:bidi="fa-IR"/>
        </w:rPr>
        <w:t xml:space="preserve"> ج </w:t>
      </w:r>
      <w:r w:rsidRPr="003B13DA">
        <w:rPr>
          <w:rFonts w:ascii="Times New Roman" w:hAnsi="Times New Roman" w:cs="IRNazli" w:hint="cs"/>
          <w:sz w:val="28"/>
          <w:szCs w:val="28"/>
          <w:rtl/>
          <w:lang w:bidi="fa-IR"/>
        </w:rPr>
        <w:t>را در محاصره قرار دهد؛ بلکه محمد</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توانست حصار دشمانش را بشکند که علاوه بر متنفرساختن مردم مکه از پبامبر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و تخریب شخصیت وی نزد آنان، زایران را نیز تحت تأثیر تبلیغات خود قرار می‌دادند و افکارشان را مسموم می‌کردند و میان آنها و سخنان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مانع می‌شدند تا از دعوت او متأثر نکردند، ولی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در دعوت خویش بسیار موفق بود و هر کس را که مورد خطاب قرار می‌داد، او را سخت متأثر می‌نمود و قبل از اینکه سخنان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او را متأثر نماید، هیئت و وقار و متانت او آنان را تحت تأثیر قرار می‌داد؛ سپس با سخنانی رسا و شیوا که سرچشمه گرفته از وحی الهی، عقل سلیم، عاطفه، اخلاص، صفا و صمیمیت بود،</w:t>
      </w:r>
      <w:r w:rsidR="00361D92">
        <w:rPr>
          <w:rFonts w:ascii="Times New Roman" w:hAnsi="Times New Roman" w:cs="IRNazli" w:hint="cs"/>
          <w:sz w:val="28"/>
          <w:szCs w:val="28"/>
          <w:rtl/>
          <w:lang w:bidi="fa-IR"/>
        </w:rPr>
        <w:t xml:space="preserve"> </w:t>
      </w:r>
      <w:r w:rsidRPr="003B13DA">
        <w:rPr>
          <w:rFonts w:ascii="Times New Roman" w:hAnsi="Times New Roman" w:cs="IRNazli" w:hint="cs"/>
          <w:sz w:val="28"/>
          <w:szCs w:val="28"/>
          <w:rtl/>
          <w:lang w:bidi="fa-IR"/>
        </w:rPr>
        <w:t>شنونده را مجذوب خویش می‌نمود</w:t>
      </w:r>
      <w:r w:rsidRPr="00CA7C13">
        <w:rPr>
          <w:rStyle w:val="FootnoteReference"/>
          <w:rFonts w:cs="IRNazli"/>
          <w:sz w:val="28"/>
          <w:szCs w:val="28"/>
          <w:rtl/>
        </w:rPr>
        <w:footnoteReference w:id="478"/>
      </w:r>
      <w:r w:rsidRPr="003B13DA">
        <w:rPr>
          <w:rFonts w:ascii="Times New Roman" w:hAnsi="Times New Roman" w:cs="IRNazli" w:hint="cs"/>
          <w:sz w:val="28"/>
          <w:szCs w:val="28"/>
          <w:rtl/>
          <w:lang w:bidi="fa-IR"/>
        </w:rPr>
        <w:t>. از بارزترین نمونه‌ها که بر توانایی و اثرگذاری وی دلالت می‌نماید و بیانگر توانایی او در شکستن دیوار آهنینی است که رهبران مکه ایجاد کرده بودند، برخورد آن حضرت با ضماد ازدی و عمرو بن طفیل دوسی و عمروبن عبسه می‌باشد.</w:t>
      </w:r>
    </w:p>
    <w:p w:rsidR="000B6DD2" w:rsidRPr="00B76A27" w:rsidRDefault="000B6DD2" w:rsidP="000A42BE">
      <w:pPr>
        <w:pStyle w:val="a4"/>
        <w:widowControl w:val="0"/>
        <w:rPr>
          <w:rtl/>
        </w:rPr>
      </w:pPr>
      <w:bookmarkStart w:id="510" w:name="_Toc134241355"/>
      <w:bookmarkStart w:id="511" w:name="_Toc270033229"/>
      <w:bookmarkStart w:id="512" w:name="_Toc439429720"/>
      <w:r w:rsidRPr="00B76A27">
        <w:rPr>
          <w:rFonts w:hint="cs"/>
          <w:rtl/>
        </w:rPr>
        <w:t>1- اسلام آوردن ضماد ازدی</w:t>
      </w:r>
      <w:bookmarkEnd w:id="510"/>
      <w:bookmarkEnd w:id="511"/>
      <w:bookmarkEnd w:id="512"/>
    </w:p>
    <w:p w:rsidR="000B6DD2" w:rsidRPr="003B13DA" w:rsidRDefault="000B6DD2" w:rsidP="000A42BE">
      <w:pPr>
        <w:pStyle w:val="StyleComplexBLotus12ptJustifiedFirstline05cmChar"/>
        <w:widowControl w:val="0"/>
        <w:tabs>
          <w:tab w:val="right" w:pos="493"/>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ضماد ازدی به مکه آمده بود و از تبلیغات و یاوه‌گویی</w:t>
      </w:r>
      <w:r w:rsidR="00CD0A91">
        <w:rPr>
          <w:rFonts w:ascii="Times New Roman" w:hAnsi="Times New Roman" w:cs="IRNazli" w:hint="eastAsia"/>
          <w:sz w:val="28"/>
          <w:szCs w:val="28"/>
          <w:lang w:bidi="fa-IR"/>
        </w:rPr>
        <w:t>‌</w:t>
      </w:r>
      <w:r w:rsidRPr="003B13DA">
        <w:rPr>
          <w:rFonts w:ascii="Times New Roman" w:hAnsi="Times New Roman" w:cs="IRNazli" w:hint="cs"/>
          <w:sz w:val="28"/>
          <w:szCs w:val="28"/>
          <w:rtl/>
          <w:lang w:bidi="fa-IR"/>
        </w:rPr>
        <w:t>های مشرکان در مورد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متأثر گردیده بود و گمان می‌کرد که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واقعاً فردی مجنون و دیوانه است. ضماد از قبیله ازد بود. او جنون را معالجه می‌کرد، وقتی از بی‌خردان مکه شنید که محمد</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دچار جنون شده است با خود گفت: من اگر این مرد را می‌دیدم، شاید خداوند او را به دست من، بهبود بخشد. بنابراین، با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ملاقات کرد و گفت: ای محمد من دعای این بیماری را می‌دانم و می‌خوانم و خداوند هر کس را که بخواهد به دست من شفا می‌دهد. آیا می‌خواهی برایت دعا بخوانم تا خوب شوی؟</w:t>
      </w:r>
    </w:p>
    <w:p w:rsidR="000B6DD2" w:rsidRPr="003B13DA" w:rsidRDefault="000B6DD2" w:rsidP="000A42BE">
      <w:pPr>
        <w:pStyle w:val="StyleComplexBLotus12ptJustifiedFirstline05cmChar"/>
        <w:widowControl w:val="0"/>
        <w:tabs>
          <w:tab w:val="right" w:pos="493"/>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 xml:space="preserve">سخنانش را این گونه آغاز کرد: </w:t>
      </w:r>
      <w:r w:rsidRPr="003B13DA">
        <w:rPr>
          <w:rFonts w:ascii="Times New Roman" w:hAnsi="Times New Roman" w:hint="cs"/>
          <w:b/>
          <w:bCs/>
          <w:sz w:val="32"/>
          <w:rtl/>
          <w:lang w:bidi="fa-IR"/>
        </w:rPr>
        <w:t>«</w:t>
      </w:r>
      <w:r w:rsidR="00C35EFE">
        <w:rPr>
          <w:rStyle w:val="Char4"/>
          <w:rFonts w:hint="cs"/>
          <w:rtl/>
        </w:rPr>
        <w:t>ان الحمدلله نحمده ونستعینه و</w:t>
      </w:r>
      <w:r w:rsidRPr="000777C7">
        <w:rPr>
          <w:rStyle w:val="Char4"/>
          <w:rFonts w:hint="cs"/>
          <w:rtl/>
        </w:rPr>
        <w:t xml:space="preserve">نستغفره ، من یهده الله فلا </w:t>
      </w:r>
      <w:r w:rsidR="00C35EFE">
        <w:rPr>
          <w:rStyle w:val="Char4"/>
          <w:rFonts w:hint="cs"/>
          <w:rtl/>
        </w:rPr>
        <w:t>مضل له ومن یضلل فلا هادی له، واشهد ان لا اله الا الله واشهد ان محمداً عبده و</w:t>
      </w:r>
      <w:r w:rsidRPr="000777C7">
        <w:rPr>
          <w:rStyle w:val="Char4"/>
          <w:rFonts w:hint="cs"/>
          <w:rtl/>
        </w:rPr>
        <w:t>رسوله، اما بعد</w:t>
      </w:r>
      <w:r w:rsidRPr="003B13DA">
        <w:rPr>
          <w:rFonts w:ascii="Times New Roman" w:hAnsi="Times New Roman" w:hint="cs"/>
          <w:b/>
          <w:bCs/>
          <w:sz w:val="32"/>
          <w:rtl/>
          <w:lang w:bidi="fa-IR"/>
        </w:rPr>
        <w:t>»</w:t>
      </w:r>
      <w:r w:rsidR="000B4008">
        <w:rPr>
          <w:rFonts w:ascii="Times New Roman" w:hAnsi="Times New Roman" w:hint="cs"/>
          <w:b/>
          <w:bCs/>
          <w:sz w:val="32"/>
          <w:rtl/>
          <w:lang w:bidi="fa-IR"/>
        </w:rPr>
        <w:t>.</w:t>
      </w:r>
      <w:r w:rsidR="000B4008" w:rsidRPr="000B4008">
        <w:rPr>
          <w:rStyle w:val="Char9"/>
          <w:rFonts w:hint="cs"/>
          <w:rtl/>
        </w:rPr>
        <w:t xml:space="preserve"> </w:t>
      </w:r>
      <w:r w:rsidRPr="000B4008">
        <w:rPr>
          <w:rStyle w:val="Char9"/>
          <w:rFonts w:hint="cs"/>
          <w:rtl/>
        </w:rPr>
        <w:t>«</w:t>
      </w:r>
      <w:r w:rsidRPr="00577D44">
        <w:rPr>
          <w:rStyle w:val="Chare"/>
          <w:rFonts w:hint="cs"/>
          <w:rtl/>
        </w:rPr>
        <w:t>ستایش خداوند را سزاست. او را ستایش می‌گوییم و از او یاری می‌جوییم، هر کس را که خداوند هدایت نماید؛ کسی او را گمراه نمی‌کند و هر کس را که خداوند گمراه نماید، هیچ هدایت‌کننده‌ای برای او نخواهد بود و من گواهی می‌دهم که هیچ معبودی جز خدا نیست. یگانه است و شریکی ندارد و گواهی می‌دهم که محمد بنده و فرستادة اوست</w:t>
      </w:r>
      <w:r w:rsidRPr="000B4008">
        <w:rPr>
          <w:rStyle w:val="Char9"/>
          <w:rFonts w:hint="cs"/>
          <w:rtl/>
        </w:rPr>
        <w:t>»</w:t>
      </w:r>
      <w:r w:rsidR="000777C7">
        <w:rPr>
          <w:rFonts w:ascii="Times New Roman" w:hAnsi="Times New Roman" w:cs="IRNazli" w:hint="cs"/>
          <w:sz w:val="28"/>
          <w:szCs w:val="28"/>
          <w:rtl/>
          <w:lang w:bidi="fa-IR"/>
        </w:rPr>
        <w:t>.</w:t>
      </w:r>
    </w:p>
    <w:p w:rsidR="000B6DD2" w:rsidRPr="003B13DA" w:rsidRDefault="000B6DD2" w:rsidP="000A42BE">
      <w:pPr>
        <w:pStyle w:val="StyleComplexBLotus12ptJustifiedFirstline05cmChar"/>
        <w:widowControl w:val="0"/>
        <w:tabs>
          <w:tab w:val="right" w:pos="493"/>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ضماد گفت: سخنانت را باز برایم تکرار کن.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سخنانش را تکرار نمود.</w:t>
      </w:r>
    </w:p>
    <w:p w:rsidR="000B6DD2" w:rsidRPr="003B13DA" w:rsidRDefault="000B6DD2" w:rsidP="000A42BE">
      <w:pPr>
        <w:pStyle w:val="StyleComplexBLotus12ptJustifiedFirstline05cmChar"/>
        <w:widowControl w:val="0"/>
        <w:tabs>
          <w:tab w:val="right" w:pos="493"/>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ضماد گفت: من سخنان کاهنان، جادوگران و شاعران را شنیده‌ام، ولی سخنانی شبیه سخنان تو نشنیده‌ام. سخنانت در اعماق دریاها نیز اثر می‌گذارد.</w:t>
      </w:r>
    </w:p>
    <w:p w:rsidR="000B6DD2" w:rsidRPr="003B13DA" w:rsidRDefault="000B6DD2" w:rsidP="000A42BE">
      <w:pPr>
        <w:pStyle w:val="StyleComplexBLotus12ptJustifiedFirstline05cmChar"/>
        <w:widowControl w:val="0"/>
        <w:tabs>
          <w:tab w:val="right" w:pos="493"/>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دست خود را داراز کنید تا بر اسلام با تو بیعت کنم.</w:t>
      </w:r>
    </w:p>
    <w:p w:rsidR="000B6DD2" w:rsidRPr="003B13DA" w:rsidRDefault="000B6DD2" w:rsidP="000A42BE">
      <w:pPr>
        <w:pStyle w:val="StyleComplexBLotus12ptJustifiedFirstline05cmChar"/>
        <w:widowControl w:val="0"/>
        <w:tabs>
          <w:tab w:val="right" w:pos="493"/>
        </w:tabs>
        <w:spacing w:line="240" w:lineRule="auto"/>
        <w:rPr>
          <w:rFonts w:ascii="Times New Roman" w:hAnsi="Times New Roman" w:cs="IRNazli"/>
          <w:sz w:val="28"/>
          <w:szCs w:val="28"/>
          <w:rtl/>
        </w:rPr>
      </w:pPr>
      <w:r w:rsidRPr="003B13DA">
        <w:rPr>
          <w:rFonts w:ascii="Times New Roman" w:hAnsi="Times New Roman" w:cs="IRNazli" w:hint="cs"/>
          <w:sz w:val="28"/>
          <w:szCs w:val="28"/>
          <w:rtl/>
          <w:lang w:bidi="fa-IR"/>
        </w:rPr>
        <w:t>پس با پیامبر بیعت نمود و مسلمانان شد.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فرمود: از طرف قومت نیز بیعت کن. گفت: از طرف خود و قبیله‌ام بیعت می‌کنم. بعداً که دولت اسلامی در مدینه شکل گرفت و پیامبراکرم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سریه‌ها و لشکرهایی را می‌فرستاد گذر لشکر اسلام، بر قوم ضماد افتاد. فرمانده به لشکریان گفت: آیا از این</w:t>
      </w:r>
      <w:r w:rsidR="00C35EFE">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چیزی بر گرفته‌اید؟ مردی از قوم گفت</w:t>
      </w:r>
      <w:r w:rsidR="000D449F">
        <w:rPr>
          <w:rFonts w:ascii="Times New Roman" w:hAnsi="Times New Roman" w:cs="IRNazli" w:hint="cs"/>
          <w:sz w:val="28"/>
          <w:szCs w:val="28"/>
          <w:rtl/>
          <w:lang w:bidi="fa-IR"/>
        </w:rPr>
        <w:t>:</w:t>
      </w:r>
      <w:r w:rsidRPr="003B13DA">
        <w:rPr>
          <w:rFonts w:ascii="Times New Roman" w:hAnsi="Times New Roman" w:cs="IRNazli" w:hint="cs"/>
          <w:sz w:val="28"/>
          <w:szCs w:val="28"/>
          <w:rtl/>
          <w:lang w:bidi="fa-IR"/>
        </w:rPr>
        <w:t xml:space="preserve"> من آفتابه‌ای از اینها برای خود برداشته‌ام. گفت: آن را باز گردانید؛ زیرا این قوم ضماد است</w:t>
      </w:r>
      <w:r w:rsidRPr="00CA7C13">
        <w:rPr>
          <w:rStyle w:val="FootnoteReference"/>
          <w:rFonts w:cs="IRNazli"/>
          <w:sz w:val="28"/>
          <w:szCs w:val="28"/>
          <w:rtl/>
        </w:rPr>
        <w:footnoteReference w:id="479"/>
      </w:r>
      <w:r w:rsidR="000777C7">
        <w:rPr>
          <w:rFonts w:ascii="Times New Roman" w:hAnsi="Times New Roman" w:cs="IRNazli" w:hint="cs"/>
          <w:sz w:val="28"/>
          <w:szCs w:val="28"/>
          <w:rtl/>
          <w:lang w:bidi="fa-IR"/>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فواید و درسهایی که از این واقعه فرا گرفته می‌شوند:</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A259EB">
        <w:rPr>
          <w:rStyle w:val="Char6"/>
          <w:rFonts w:hint="cs"/>
          <w:rtl/>
        </w:rPr>
        <w:t xml:space="preserve">الف </w:t>
      </w:r>
      <w:r w:rsidRPr="003B13DA">
        <w:rPr>
          <w:rFonts w:ascii="Times New Roman" w:hAnsi="Times New Roman" w:cs="Times New Roman" w:hint="cs"/>
          <w:b/>
          <w:bCs/>
          <w:sz w:val="28"/>
          <w:rtl/>
          <w:lang w:bidi="fa-IR"/>
        </w:rPr>
        <w:t>–</w:t>
      </w:r>
      <w:r w:rsidRPr="003B13DA">
        <w:rPr>
          <w:rFonts w:ascii="Times New Roman" w:hAnsi="Times New Roman" w:cs="IRNazli" w:hint="cs"/>
          <w:sz w:val="28"/>
          <w:szCs w:val="28"/>
          <w:rtl/>
          <w:lang w:bidi="fa-IR"/>
        </w:rPr>
        <w:t xml:space="preserve"> تبلیغات قریش و تخریب و بدنام کردن شخصیت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و متهم کردن وی به دیوانگی و جنون، ضماد را بر آن داشت تا نزد پیامبر برود و با افسون و اذکار مخصوص خود، او را معالجه نماید، ولی نهایتاً این امر موجب گردید ضماد و قومش به اسلام بگروند.</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A259EB">
        <w:rPr>
          <w:rStyle w:val="Char6"/>
          <w:rFonts w:hint="cs"/>
          <w:rtl/>
        </w:rPr>
        <w:t xml:space="preserve">ب </w:t>
      </w:r>
      <w:r w:rsidRPr="003B13DA">
        <w:rPr>
          <w:rFonts w:ascii="Times New Roman" w:hAnsi="Times New Roman" w:cs="Times New Roman" w:hint="cs"/>
          <w:b/>
          <w:bCs/>
          <w:sz w:val="28"/>
          <w:rtl/>
          <w:lang w:bidi="fa-IR"/>
        </w:rPr>
        <w:t>–</w:t>
      </w:r>
      <w:r w:rsidRPr="003B13DA">
        <w:rPr>
          <w:rFonts w:ascii="Times New Roman" w:hAnsi="Times New Roman" w:cs="IRNazli" w:hint="cs"/>
          <w:sz w:val="28"/>
          <w:szCs w:val="28"/>
          <w:rtl/>
          <w:lang w:bidi="fa-IR"/>
        </w:rPr>
        <w:t xml:space="preserve"> دو صفت بردباری و شکیبایی در شخصیت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روشن می‌گردد؛ چنانکه ضماد به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پیشنهاد کرد که می‌خواهد بیماری جنونش را معالجه نماید و این امر، می‌توانست خشم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را بر انگیزد، اما پیامبر خدا با بردباری و آرامی به استقبال ماجرا رفت که موجب تسلیم ضماد، در مقابل رسول خدا گردید.</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A259EB">
        <w:rPr>
          <w:rStyle w:val="Char6"/>
          <w:rFonts w:hint="cs"/>
          <w:rtl/>
        </w:rPr>
        <w:t xml:space="preserve">ج </w:t>
      </w:r>
      <w:r w:rsidRPr="003B13DA">
        <w:rPr>
          <w:rFonts w:ascii="Times New Roman" w:hAnsi="Times New Roman" w:cs="Times New Roman" w:hint="cs"/>
          <w:b/>
          <w:bCs/>
          <w:sz w:val="28"/>
          <w:rtl/>
          <w:lang w:bidi="fa-IR"/>
        </w:rPr>
        <w:t>–</w:t>
      </w:r>
      <w:r w:rsidRPr="003B13DA">
        <w:rPr>
          <w:rFonts w:ascii="Times New Roman" w:hAnsi="Times New Roman" w:cs="IRNazli" w:hint="cs"/>
          <w:sz w:val="28"/>
          <w:szCs w:val="28"/>
          <w:rtl/>
          <w:lang w:bidi="fa-IR"/>
        </w:rPr>
        <w:t xml:space="preserve"> خطبه‌ای که پیامبر خدا، ارائه داد بیانگر تعظیم، بزرگداشت، ستایش پروردگار و اختصاص عبادت برای الله می‌باشد، از این رو آن حضرت اغلب سخنرانی</w:t>
      </w:r>
      <w:r w:rsidR="00C35EFE">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و موعظه‌هایش را با این خطبه آغاز می‌نمود.</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A259EB">
        <w:rPr>
          <w:rStyle w:val="Char6"/>
          <w:rFonts w:hint="cs"/>
          <w:rtl/>
        </w:rPr>
        <w:t xml:space="preserve">د </w:t>
      </w:r>
      <w:r w:rsidRPr="003B13DA">
        <w:rPr>
          <w:rFonts w:ascii="Times New Roman" w:hAnsi="Times New Roman" w:cs="Times New Roman" w:hint="cs"/>
          <w:b/>
          <w:bCs/>
          <w:sz w:val="28"/>
          <w:rtl/>
          <w:lang w:bidi="fa-IR"/>
        </w:rPr>
        <w:t>–</w:t>
      </w:r>
      <w:r w:rsidRPr="00A259EB">
        <w:rPr>
          <w:rStyle w:val="Char6"/>
          <w:rFonts w:hint="cs"/>
          <w:rtl/>
        </w:rPr>
        <w:t xml:space="preserve"> </w:t>
      </w:r>
      <w:r w:rsidRPr="003B13DA">
        <w:rPr>
          <w:rFonts w:ascii="Times New Roman" w:hAnsi="Times New Roman" w:cs="IRNazli" w:hint="cs"/>
          <w:sz w:val="28"/>
          <w:szCs w:val="28"/>
          <w:rtl/>
          <w:lang w:bidi="fa-IR"/>
        </w:rPr>
        <w:t>ضماد از شیوایی و قوت گویایی پیامبر خدا، متأثر شد؛ زیرا سخن آن حضرت از قلبی آکنده از ایمان و یقین و حکمت بر می‌خاست بنابراین، سخنانش بر قلب</w:t>
      </w:r>
      <w:r w:rsidR="00C35EFE">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اثر می‌گذاشت و آنها را وادار به پذیرش اسلام می‌نمود.</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A259EB">
        <w:rPr>
          <w:rStyle w:val="Char6"/>
          <w:rFonts w:hint="cs"/>
          <w:rtl/>
        </w:rPr>
        <w:t xml:space="preserve">هـ </w:t>
      </w:r>
      <w:r w:rsidRPr="003B13DA">
        <w:rPr>
          <w:rFonts w:ascii="Times New Roman" w:hAnsi="Times New Roman" w:cs="Times New Roman" w:hint="cs"/>
          <w:b/>
          <w:bCs/>
          <w:sz w:val="28"/>
          <w:rtl/>
          <w:lang w:bidi="fa-IR"/>
        </w:rPr>
        <w:t>–</w:t>
      </w:r>
      <w:r w:rsidRPr="00A259EB">
        <w:rPr>
          <w:rStyle w:val="Char6"/>
          <w:rFonts w:hint="cs"/>
          <w:rtl/>
        </w:rPr>
        <w:t xml:space="preserve"> </w:t>
      </w:r>
      <w:r w:rsidRPr="003B13DA">
        <w:rPr>
          <w:rFonts w:ascii="Times New Roman" w:hAnsi="Times New Roman" w:cs="IRNazli" w:hint="cs"/>
          <w:sz w:val="28"/>
          <w:szCs w:val="28"/>
          <w:rtl/>
          <w:lang w:bidi="fa-IR"/>
        </w:rPr>
        <w:t>اینکه ضماد، بی‌درنگ اسلام را پذیرفت، دلالت بر این دارد که اسلام دین فطرت است و انسان</w:t>
      </w:r>
      <w:r w:rsidR="00C35EFE">
        <w:rPr>
          <w:rFonts w:ascii="Times New Roman" w:hAnsi="Times New Roman" w:cs="IRNazli" w:hint="eastAsia"/>
          <w:sz w:val="28"/>
          <w:szCs w:val="28"/>
          <w:rtl/>
          <w:lang w:bidi="fa-IR"/>
        </w:rPr>
        <w:t>‌</w:t>
      </w:r>
      <w:r w:rsidR="00C35EFE">
        <w:rPr>
          <w:rFonts w:ascii="Times New Roman" w:hAnsi="Times New Roman" w:cs="IRNazli" w:hint="cs"/>
          <w:sz w:val="28"/>
          <w:szCs w:val="28"/>
          <w:rtl/>
          <w:lang w:bidi="fa-IR"/>
        </w:rPr>
        <w:t>ها هر</w:t>
      </w:r>
      <w:r w:rsidRPr="003B13DA">
        <w:rPr>
          <w:rFonts w:ascii="Times New Roman" w:hAnsi="Times New Roman" w:cs="IRNazli" w:hint="cs"/>
          <w:sz w:val="28"/>
          <w:szCs w:val="28"/>
          <w:rtl/>
          <w:lang w:bidi="fa-IR"/>
        </w:rPr>
        <w:t>گاه وجودشان را از فشارهای داخلی و خارجی پاک و مبرا سازند، گفته‌ای و یا مشاهد</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رفتاری پسندیده، اسلام را می‌پذیرند.</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A259EB">
        <w:rPr>
          <w:rStyle w:val="Char6"/>
          <w:rFonts w:hint="cs"/>
          <w:rtl/>
        </w:rPr>
        <w:t xml:space="preserve">و </w:t>
      </w:r>
      <w:r w:rsidRPr="003B13DA">
        <w:rPr>
          <w:rFonts w:ascii="Times New Roman" w:hAnsi="Times New Roman" w:cs="Times New Roman" w:hint="cs"/>
          <w:b/>
          <w:bCs/>
          <w:sz w:val="28"/>
          <w:rtl/>
          <w:lang w:bidi="fa-IR"/>
        </w:rPr>
        <w:t>–</w:t>
      </w:r>
      <w:r w:rsidRPr="003B13DA">
        <w:rPr>
          <w:rFonts w:ascii="Times New Roman" w:hAnsi="Times New Roman" w:cs="IRNazli" w:hint="cs"/>
          <w:sz w:val="28"/>
          <w:szCs w:val="28"/>
          <w:rtl/>
          <w:lang w:bidi="fa-IR"/>
        </w:rPr>
        <w:t xml:space="preserve"> علاقه شدید رسول خدا و تلاش ایشان برای انتشار دعوت؛ چنانکه با اسلام آوردن ضماد، از وی برای اسلام آوردن قومش بیعت گرفت.</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A259EB">
        <w:rPr>
          <w:rStyle w:val="Char6"/>
          <w:rFonts w:hint="cs"/>
          <w:rtl/>
        </w:rPr>
        <w:t xml:space="preserve">ز </w:t>
      </w:r>
      <w:r w:rsidRPr="003B13DA">
        <w:rPr>
          <w:rFonts w:ascii="Times New Roman" w:hAnsi="Times New Roman" w:cs="Times New Roman" w:hint="cs"/>
          <w:b/>
          <w:bCs/>
          <w:sz w:val="28"/>
          <w:rtl/>
          <w:lang w:bidi="fa-IR"/>
        </w:rPr>
        <w:t>–</w:t>
      </w:r>
      <w:r w:rsidRPr="00A259EB">
        <w:rPr>
          <w:rStyle w:val="Char6"/>
          <w:rFonts w:hint="cs"/>
          <w:rtl/>
        </w:rPr>
        <w:t xml:space="preserve"> </w:t>
      </w:r>
      <w:r w:rsidRPr="003B13DA">
        <w:rPr>
          <w:rFonts w:ascii="Times New Roman" w:hAnsi="Times New Roman" w:cs="IRNazli" w:hint="cs"/>
          <w:sz w:val="28"/>
          <w:szCs w:val="28"/>
          <w:rtl/>
          <w:lang w:bidi="fa-IR"/>
        </w:rPr>
        <w:t>اهمیت دعوت به سوی خدا، چنانکه تنها به مسلمان شدن ضماد اکتفا نکرد؛ بلکه از او بیعت گرفت تا قومش را به اسلام دعوت بدهد.</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A259EB">
        <w:rPr>
          <w:rStyle w:val="Char6"/>
          <w:rFonts w:hint="cs"/>
          <w:rtl/>
        </w:rPr>
        <w:t xml:space="preserve">ح </w:t>
      </w:r>
      <w:r w:rsidRPr="003B13DA">
        <w:rPr>
          <w:rFonts w:ascii="Times New Roman" w:hAnsi="Times New Roman" w:cs="Times New Roman" w:hint="cs"/>
          <w:b/>
          <w:bCs/>
          <w:sz w:val="28"/>
          <w:rtl/>
          <w:lang w:bidi="fa-IR"/>
        </w:rPr>
        <w:t>–</w:t>
      </w:r>
      <w:r w:rsidRPr="003B13DA">
        <w:rPr>
          <w:rFonts w:ascii="Times New Roman" w:hAnsi="Times New Roman" w:cs="IRNazli" w:hint="cs"/>
          <w:sz w:val="28"/>
          <w:szCs w:val="28"/>
          <w:rtl/>
          <w:lang w:bidi="fa-IR"/>
        </w:rPr>
        <w:t xml:space="preserve"> احترام قائل شدن به نیکوکاران و سابقین در خیر؛ چنانکه صحابه با قوم ضماد به خوبی رفتار کردند</w:t>
      </w:r>
      <w:r w:rsidRPr="00CA7C13">
        <w:rPr>
          <w:rStyle w:val="FootnoteReference"/>
          <w:rFonts w:cs="IRNazli"/>
          <w:sz w:val="28"/>
          <w:szCs w:val="28"/>
          <w:rtl/>
        </w:rPr>
        <w:footnoteReference w:id="480"/>
      </w:r>
      <w:r w:rsidR="000777C7">
        <w:rPr>
          <w:rFonts w:ascii="Times New Roman" w:hAnsi="Times New Roman" w:cs="IRNazli" w:hint="cs"/>
          <w:sz w:val="28"/>
          <w:szCs w:val="28"/>
          <w:rtl/>
          <w:lang w:bidi="fa-IR"/>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577D44">
        <w:rPr>
          <w:rStyle w:val="Char6"/>
          <w:rFonts w:hint="cs"/>
          <w:rtl/>
        </w:rPr>
        <w:t>ط</w:t>
      </w:r>
      <w:r w:rsidRPr="003B13DA">
        <w:rPr>
          <w:rFonts w:ascii="Times New Roman" w:hAnsi="Times New Roman" w:cs="IRNazli" w:hint="cs"/>
          <w:sz w:val="28"/>
          <w:szCs w:val="28"/>
          <w:rtl/>
          <w:lang w:bidi="fa-IR"/>
        </w:rPr>
        <w:t xml:space="preserve"> </w:t>
      </w:r>
      <w:r w:rsidRPr="00344C70">
        <w:rPr>
          <w:rFonts w:ascii="Times New Roman" w:hAnsi="Times New Roman" w:cs="Times New Roman"/>
          <w:sz w:val="28"/>
          <w:szCs w:val="28"/>
          <w:rtl/>
          <w:lang w:bidi="fa-IR"/>
        </w:rPr>
        <w:t>–</w:t>
      </w:r>
      <w:r w:rsidRPr="003B13DA">
        <w:rPr>
          <w:rFonts w:ascii="Times New Roman" w:hAnsi="Times New Roman" w:cs="IRNazli" w:hint="cs"/>
          <w:sz w:val="28"/>
          <w:szCs w:val="28"/>
          <w:rtl/>
          <w:lang w:bidi="fa-IR"/>
        </w:rPr>
        <w:t xml:space="preserve"> در حدیث برخی از راهکارها و وسایل تربیتی که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در مورد ضماد از آن استفاده نمود، بیان شده‌اند مانند: تأنی و حوصله در سخن گفتن، روش گفتگو، توجیه مستقیم و برخی صفات که در شخصیت آن حضرت به عنوان مربی نماد پیدا کرده بود مانند</w:t>
      </w:r>
      <w:r w:rsidR="000D449F">
        <w:rPr>
          <w:rFonts w:ascii="Times New Roman" w:hAnsi="Times New Roman" w:cs="IRNazli" w:hint="cs"/>
          <w:sz w:val="28"/>
          <w:szCs w:val="28"/>
          <w:rtl/>
          <w:lang w:bidi="fa-IR"/>
        </w:rPr>
        <w:t>:</w:t>
      </w:r>
      <w:r w:rsidRPr="003B13DA">
        <w:rPr>
          <w:rFonts w:ascii="Times New Roman" w:hAnsi="Times New Roman" w:cs="IRNazli" w:hint="cs"/>
          <w:sz w:val="28"/>
          <w:szCs w:val="28"/>
          <w:rtl/>
          <w:lang w:bidi="fa-IR"/>
        </w:rPr>
        <w:t xml:space="preserve"> صبر، بردباری و تشویق به انجام دادن خوبی</w:t>
      </w:r>
      <w:r w:rsidR="000777C7">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بیشتر.</w:t>
      </w:r>
    </w:p>
    <w:p w:rsidR="000B6DD2" w:rsidRPr="003B13DA" w:rsidRDefault="000B6DD2" w:rsidP="000A42BE">
      <w:pPr>
        <w:pStyle w:val="a4"/>
        <w:widowControl w:val="0"/>
        <w:rPr>
          <w:rtl/>
        </w:rPr>
      </w:pPr>
      <w:bookmarkStart w:id="513" w:name="_Toc134241356"/>
      <w:bookmarkStart w:id="514" w:name="_Toc270033230"/>
      <w:bookmarkStart w:id="515" w:name="_Toc439429721"/>
      <w:r w:rsidRPr="00CD0A91">
        <w:rPr>
          <w:rFonts w:hint="cs"/>
          <w:rtl/>
        </w:rPr>
        <w:t>2- اسلام آوردن عمرو بن عبسه</w:t>
      </w:r>
      <w:r w:rsidRPr="003B13DA">
        <w:rPr>
          <w:rFonts w:hint="cs"/>
          <w:rtl/>
        </w:rPr>
        <w:t xml:space="preserve"> </w:t>
      </w:r>
      <w:r w:rsidR="00526958" w:rsidRPr="00C35EFE">
        <w:rPr>
          <w:rFonts w:ascii="CTraditional Arabic" w:hAnsi="CTraditional Arabic" w:cs="CTraditional Arabic" w:hint="cs"/>
          <w:b w:val="0"/>
          <w:bCs w:val="0"/>
          <w:sz w:val="28"/>
          <w:szCs w:val="28"/>
          <w:rtl/>
        </w:rPr>
        <w:t>س</w:t>
      </w:r>
      <w:bookmarkEnd w:id="513"/>
      <w:bookmarkEnd w:id="514"/>
      <w:bookmarkEnd w:id="515"/>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عمرو بن عبسه سلمی می‌گوید: من در دوران جاهلیت به این موضوع که مردم در گمراهی به سر می‌برند و آیین درستی ندارند، واقف بودم؛ چرا که آنان بتها را پرستش می‌کردند تا اینکه خبر بعثت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به من رسید، بر شترم سوار شدم و نزد او آمدم. دعوت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در آن روزها، مراحل پنهانی خویش را طی می‌نمود؛ چرا که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 xml:space="preserve">از جانب قومش احساس خطر می‌نمود. جستجو کردم تا اینکه نزد او رفتم و گفتم: تو چه کاره هستی؟ گفت: من پیامبر خدا هستم. گفتم پیامبر چیست؟ گفت: خداوند مرا فرستاده است. گفتم: تو را با چه چیزی فرستاده است.گفت: مرا با این پیام فرستاده که حق خویشاوندی ادا شود، بتها شکسته شوند، خداوند به یگانگی پرستش شود و هیچ چیزی با او شریک قرار داده نشود. گفتم: چه کسانی از آیین تو پیروی کرده‌اند؟ گفت تاکنون </w:t>
      </w:r>
      <w:r w:rsidRPr="003B13DA">
        <w:rPr>
          <w:rFonts w:ascii="Times New Roman" w:hAnsi="Times New Roman" w:cs="IRNazli" w:hint="cs"/>
          <w:spacing w:val="-2"/>
          <w:sz w:val="28"/>
          <w:szCs w:val="28"/>
          <w:rtl/>
          <w:lang w:bidi="fa-IR"/>
        </w:rPr>
        <w:t>یک آزاده و یک برده آیین مرا پذیرفته‌اند. می‌گوید در آن روز از افرادی که ایمان آورده بودند، ابوبکر و بلال با او بودند. گفتم: من از تو پیروی می‌کنم. گفت: امروز در این موقعیت نمی‌توانی از من پیروی کنی. مگر وضعیت مرا با مردم نمی‌بینی؟ بهتر است نزد خانواده‌ات برگردی و هر گاه خبر پیروزی مرا شنیدی، نزد من بیا.</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عمرو می‌گوید: من برگشتم و نزد خانواده‌ام ماندم تا اینکه پیامبر خدا، به مدینه هجرت نمود. من همیشه اخبار او را پیگیری می‌نمودم تا اینکه تعدادی از اهالی مدینه نزد من آمدند. گفتم: مردی که به مدینه آمده چه کاره است و وضعیت او چگونه است؟ گفتند: از هر سو مردم شتابان نزد او می‌آیند. خویشاوندانش نقشه قتل او را کشیده بودند، ولی موفق به این نقش</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شوم و پلید نگردیده بودند. عمرو می‌گوید: من نیز به مدینه رفتم و در مجلس رسول خدا حاضر شدم. گفتم مرا می‌شناسی؟ گفت: بله. تو همان کسی هستی که مرا در مکه ملاقات نمودی؟</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rPr>
      </w:pPr>
      <w:r w:rsidRPr="003B13DA">
        <w:rPr>
          <w:rFonts w:ascii="Times New Roman" w:hAnsi="Times New Roman" w:cs="IRNazli" w:hint="cs"/>
          <w:sz w:val="28"/>
          <w:szCs w:val="28"/>
          <w:rtl/>
          <w:lang w:bidi="fa-IR"/>
        </w:rPr>
        <w:t>در ادامه حدیث عمرو آمده است که از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دربار</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نماز و وضو پرسید</w:t>
      </w:r>
      <w:r w:rsidRPr="00CA7C13">
        <w:rPr>
          <w:rStyle w:val="FootnoteReference"/>
          <w:rFonts w:cs="IRNazli"/>
          <w:sz w:val="28"/>
          <w:szCs w:val="28"/>
          <w:rtl/>
        </w:rPr>
        <w:footnoteReference w:id="481"/>
      </w:r>
      <w:r w:rsidR="000777C7">
        <w:rPr>
          <w:rFonts w:ascii="Times New Roman" w:hAnsi="Times New Roman" w:cs="IRNazli" w:hint="cs"/>
          <w:sz w:val="28"/>
          <w:szCs w:val="28"/>
          <w:rtl/>
          <w:lang w:bidi="fa-IR"/>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درس</w:t>
      </w:r>
      <w:r w:rsidR="00C35EFE">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و فوایدی که از این واقعه گرفته می‌شود:</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A259EB">
        <w:rPr>
          <w:rStyle w:val="Char6"/>
          <w:rFonts w:hint="cs"/>
          <w:rtl/>
        </w:rPr>
        <w:t xml:space="preserve">الف </w:t>
      </w:r>
      <w:r w:rsidRPr="003B13DA">
        <w:rPr>
          <w:rFonts w:ascii="Times New Roman" w:hAnsi="Times New Roman" w:cs="Times New Roman" w:hint="cs"/>
          <w:b/>
          <w:bCs/>
          <w:sz w:val="28"/>
          <w:rtl/>
          <w:lang w:bidi="fa-IR"/>
        </w:rPr>
        <w:t>–</w:t>
      </w:r>
      <w:r w:rsidRPr="003B13DA">
        <w:rPr>
          <w:rFonts w:ascii="Times New Roman" w:hAnsi="Times New Roman" w:cs="IRNazli" w:hint="cs"/>
          <w:sz w:val="28"/>
          <w:szCs w:val="28"/>
          <w:rtl/>
          <w:lang w:bidi="fa-IR"/>
        </w:rPr>
        <w:t xml:space="preserve"> عمرو بن عبسه از یکتاپرستان دوران جاهلیت بود که پرستش چیزی دیگر غیر از خداوند را نمی‌پذیرفت.</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A259EB">
        <w:rPr>
          <w:rStyle w:val="Char6"/>
          <w:rFonts w:hint="cs"/>
          <w:rtl/>
        </w:rPr>
        <w:t xml:space="preserve">ب </w:t>
      </w:r>
      <w:r w:rsidRPr="003B13DA">
        <w:rPr>
          <w:rFonts w:ascii="Times New Roman" w:hAnsi="Times New Roman" w:cs="Times New Roman" w:hint="cs"/>
          <w:b/>
          <w:bCs/>
          <w:sz w:val="28"/>
          <w:rtl/>
          <w:lang w:bidi="fa-IR"/>
        </w:rPr>
        <w:t>–</w:t>
      </w:r>
      <w:r w:rsidRPr="003B13DA">
        <w:rPr>
          <w:rFonts w:ascii="Times New Roman" w:hAnsi="Times New Roman" w:cs="IRNazli" w:hint="cs"/>
          <w:sz w:val="28"/>
          <w:szCs w:val="28"/>
          <w:rtl/>
          <w:lang w:bidi="fa-IR"/>
        </w:rPr>
        <w:t xml:space="preserve"> جنگ شدید تبلیغاتی قریش علیه آن حضرت سبب شد تا عمرو بن عبسه اخبار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را پیگیری نماید.</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A259EB">
        <w:rPr>
          <w:rStyle w:val="Char6"/>
          <w:rFonts w:hint="cs"/>
          <w:rtl/>
        </w:rPr>
        <w:t xml:space="preserve">ج </w:t>
      </w:r>
      <w:r w:rsidRPr="003B13DA">
        <w:rPr>
          <w:rFonts w:ascii="Times New Roman" w:hAnsi="Times New Roman" w:cs="Times New Roman" w:hint="cs"/>
          <w:b/>
          <w:bCs/>
          <w:sz w:val="28"/>
          <w:rtl/>
          <w:lang w:bidi="fa-IR"/>
        </w:rPr>
        <w:t>–</w:t>
      </w:r>
      <w:r w:rsidRPr="003B13DA">
        <w:rPr>
          <w:rFonts w:ascii="Times New Roman" w:hAnsi="Times New Roman" w:cs="IRNazli" w:hint="cs"/>
          <w:sz w:val="28"/>
          <w:szCs w:val="28"/>
          <w:rtl/>
          <w:lang w:bidi="fa-IR"/>
        </w:rPr>
        <w:t xml:space="preserve"> جسارت و سخت‌گیری قریش بر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چنانکه ملاقات عمرو بن عبسه در دوران پنهانی دعوت صورت گرفت که از طرف قومش در معرض خطر قرار داشت.</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A259EB">
        <w:rPr>
          <w:rStyle w:val="Char6"/>
          <w:rFonts w:hint="cs"/>
          <w:rtl/>
        </w:rPr>
        <w:t xml:space="preserve">ح </w:t>
      </w:r>
      <w:r w:rsidRPr="003B13DA">
        <w:rPr>
          <w:rFonts w:ascii="Times New Roman" w:hAnsi="Times New Roman" w:cs="Times New Roman" w:hint="cs"/>
          <w:b/>
          <w:bCs/>
          <w:sz w:val="28"/>
          <w:rtl/>
          <w:lang w:bidi="fa-IR"/>
        </w:rPr>
        <w:t>–</w:t>
      </w:r>
      <w:r w:rsidRPr="003B13DA">
        <w:rPr>
          <w:rFonts w:ascii="Times New Roman" w:hAnsi="Times New Roman" w:cs="IRNazli" w:hint="cs"/>
          <w:sz w:val="28"/>
          <w:szCs w:val="28"/>
          <w:rtl/>
          <w:lang w:bidi="fa-IR"/>
        </w:rPr>
        <w:t xml:space="preserve"> رعایت ادب و احترام هنگام وارد شدن بر اهل فضل و مقام؛ چنانکه عمرو بن عبسه می‌گوید: مؤدبانه نزد رسول خدا حضور یافتم.</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A259EB">
        <w:rPr>
          <w:rStyle w:val="Char6"/>
          <w:rFonts w:hint="cs"/>
          <w:rtl/>
        </w:rPr>
        <w:t xml:space="preserve">د </w:t>
      </w:r>
      <w:r w:rsidRPr="003B13DA">
        <w:rPr>
          <w:rFonts w:ascii="Times New Roman" w:hAnsi="Times New Roman" w:cs="Times New Roman" w:hint="cs"/>
          <w:b/>
          <w:bCs/>
          <w:sz w:val="28"/>
          <w:rtl/>
          <w:lang w:bidi="fa-IR"/>
        </w:rPr>
        <w:t>–</w:t>
      </w:r>
      <w:r w:rsidRPr="003B13DA">
        <w:rPr>
          <w:rFonts w:ascii="Times New Roman" w:hAnsi="Times New Roman" w:cs="IRNazli" w:hint="cs"/>
          <w:sz w:val="28"/>
          <w:szCs w:val="28"/>
          <w:rtl/>
          <w:lang w:bidi="fa-IR"/>
        </w:rPr>
        <w:t xml:space="preserve"> خلاص</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رسالت محمدی بر دو اساس استوار است که عبارتند از: ادا نمودن حق خدا و حق مردم؛ چنانکه پیامبر خدا فرمود: «مرا با این پیام فرستاده است که حق خویشاوندی مشخص می‌گردد؛ چرا که این خصلت بزرگ، جزو اولویت دعوت اسلام بود و در کنار دعوت به یکتاپرستی و توحید قرار گرفت. همچنین تهاجم مقتدرانه و شجاعان</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رسول الله بر بتها که مقدس‌ترین چیزهایی بود که عرب در اختیار داشت، بیانگر این مطلب است که زدودن آثار جاهلیت نیز بسیار مهم است و دعوت توحید با از بین بردن این گونه آثار تحقق می‌یابد و منتشر می‌شود.</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A259EB">
        <w:rPr>
          <w:rStyle w:val="Char6"/>
          <w:rFonts w:hint="cs"/>
          <w:rtl/>
        </w:rPr>
        <w:t xml:space="preserve">س </w:t>
      </w:r>
      <w:r w:rsidRPr="003B13DA">
        <w:rPr>
          <w:rFonts w:ascii="Times New Roman" w:hAnsi="Times New Roman" w:cs="Times New Roman" w:hint="cs"/>
          <w:b/>
          <w:bCs/>
          <w:sz w:val="28"/>
          <w:rtl/>
          <w:lang w:bidi="fa-IR"/>
        </w:rPr>
        <w:t>–</w:t>
      </w:r>
      <w:r w:rsidRPr="003B13DA">
        <w:rPr>
          <w:rFonts w:ascii="Times New Roman" w:hAnsi="Times New Roman" w:cs="IRNazli" w:hint="cs"/>
          <w:sz w:val="28"/>
          <w:szCs w:val="28"/>
          <w:rtl/>
          <w:lang w:bidi="fa-IR"/>
        </w:rPr>
        <w:t xml:space="preserve">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با وجود اینکه در ابتدای بعثت توانایی از بین بردن بت</w:t>
      </w:r>
      <w:r w:rsidR="00C35EFE">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را نداشت، اما این کار را در اولویت قرار داد و این بیانگر آن است که تأخیر در بیان امور دین به دلیل نداشتن توانایی بر اجرای امور و احکام دین، جایز نیست و کسانی که بر این عقیده‌اند که فقط باید به تبلیغ اموری از دین پرداخت که اجرای آن ممکن است و نباید بخشهایی را که نیاز به جهاد و مبارزه دارند و اجرای آنها فعلاً ممکن نیست، مطرح کرد، در اشتباه به سر می‌برند و باید گفت که دعوتشان بر منوال دعوت رسول خدا، قرار نگرفته است</w:t>
      </w:r>
      <w:r w:rsidRPr="00CA7C13">
        <w:rPr>
          <w:rStyle w:val="FootnoteReference"/>
          <w:rFonts w:cs="IRNazli"/>
          <w:sz w:val="28"/>
          <w:szCs w:val="28"/>
          <w:rtl/>
        </w:rPr>
        <w:footnoteReference w:id="482"/>
      </w:r>
      <w:r w:rsidR="000777C7">
        <w:rPr>
          <w:rFonts w:ascii="Times New Roman" w:hAnsi="Times New Roman" w:cs="IRNazli" w:hint="cs"/>
          <w:sz w:val="28"/>
          <w:szCs w:val="28"/>
          <w:rtl/>
          <w:lang w:bidi="fa-IR"/>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A259EB">
        <w:rPr>
          <w:rStyle w:val="Char6"/>
          <w:rFonts w:hint="cs"/>
          <w:rtl/>
        </w:rPr>
        <w:t xml:space="preserve">ش </w:t>
      </w:r>
      <w:r w:rsidRPr="003B13DA">
        <w:rPr>
          <w:rFonts w:ascii="Times New Roman" w:hAnsi="Times New Roman" w:cs="Times New Roman" w:hint="cs"/>
          <w:b/>
          <w:bCs/>
          <w:sz w:val="28"/>
          <w:rtl/>
          <w:lang w:bidi="fa-IR"/>
        </w:rPr>
        <w:t>–</w:t>
      </w:r>
      <w:r w:rsidRPr="003B13DA">
        <w:rPr>
          <w:rFonts w:ascii="Times New Roman" w:hAnsi="Times New Roman" w:cs="IRNazli" w:hint="cs"/>
          <w:sz w:val="28"/>
          <w:szCs w:val="28"/>
          <w:rtl/>
          <w:lang w:bidi="fa-IR"/>
        </w:rPr>
        <w:t xml:space="preserve"> تلاش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برای فراهم آوردن مکان و فضایی امن و امان برای اصحاب و یارانش.</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A259EB">
        <w:rPr>
          <w:rStyle w:val="Char6"/>
          <w:rFonts w:hint="cs"/>
          <w:rtl/>
        </w:rPr>
        <w:t>ه‍ -</w:t>
      </w:r>
      <w:r w:rsidRPr="003B13DA">
        <w:rPr>
          <w:rFonts w:ascii="Times New Roman" w:hAnsi="Times New Roman" w:cs="IRNazli" w:hint="cs"/>
          <w:sz w:val="28"/>
          <w:szCs w:val="28"/>
          <w:rtl/>
          <w:lang w:bidi="fa-IR"/>
        </w:rPr>
        <w:t xml:space="preserve"> قوت و حافظه رسول خدا که عمرو را پس از گذشت سال</w:t>
      </w:r>
      <w:r w:rsidR="00C35EFE">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شناخت.</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577D44">
        <w:rPr>
          <w:rStyle w:val="Char6"/>
          <w:rFonts w:hint="cs"/>
          <w:rtl/>
        </w:rPr>
        <w:t>و</w:t>
      </w:r>
      <w:r w:rsidRPr="003B13DA">
        <w:rPr>
          <w:rFonts w:ascii="Times New Roman" w:hAnsi="Times New Roman" w:cs="IRNazli" w:hint="cs"/>
          <w:sz w:val="28"/>
          <w:szCs w:val="28"/>
          <w:rtl/>
          <w:lang w:bidi="fa-IR"/>
        </w:rPr>
        <w:t xml:space="preserve"> </w:t>
      </w:r>
      <w:r w:rsidRPr="00344C70">
        <w:rPr>
          <w:rFonts w:ascii="Times New Roman" w:hAnsi="Times New Roman" w:cs="Times New Roman"/>
          <w:sz w:val="28"/>
          <w:szCs w:val="28"/>
          <w:rtl/>
          <w:lang w:bidi="fa-IR"/>
        </w:rPr>
        <w:t>–</w:t>
      </w:r>
      <w:r w:rsidRPr="003B13DA">
        <w:rPr>
          <w:rFonts w:ascii="Times New Roman" w:hAnsi="Times New Roman" w:cs="IRNazli" w:hint="cs"/>
          <w:sz w:val="28"/>
          <w:szCs w:val="28"/>
          <w:rtl/>
          <w:lang w:bidi="fa-IR"/>
        </w:rPr>
        <w:t xml:space="preserve"> رسول خدا تعداد مسلمانان را فاش نمی‌نمود؛ چرا که مصلحتی برای فاش کردن اسامی آنها نمی‌دید. از این رو در جواب عمرو بن عبسه پیروان خویش را به عنوان آزاده و برده خطاب قرار داد.</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یکی دیگر از کسانی که جنگ تبلیغاتی علیه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به راه انداخته بود و مسلمان شد، طفیل بن عمرو دوسی بود. داستان اسلام آوردن او به طور مفصل در کتاب</w:t>
      </w:r>
      <w:r w:rsidR="00C35EFE">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سیره بیان گردیده است، اما به نظر دکتر ضیاء عمری، از این داستان فقط همین مقدار با سند صحیح ثابت است که طفیل از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خواست تا به قلعه محکم قبیله دوس پناهنده شود، اما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از پذیرش این امر خودداری نمود</w:t>
      </w:r>
      <w:r w:rsidRPr="00CA7C13">
        <w:rPr>
          <w:rStyle w:val="FootnoteReference"/>
          <w:rFonts w:cs="IRNazli"/>
          <w:sz w:val="28"/>
          <w:szCs w:val="28"/>
          <w:rtl/>
        </w:rPr>
        <w:footnoteReference w:id="483"/>
      </w:r>
      <w:r w:rsidR="00C35EFE">
        <w:rPr>
          <w:rFonts w:ascii="Times New Roman" w:hAnsi="Times New Roman" w:cs="IRNazli" w:hint="cs"/>
          <w:sz w:val="28"/>
          <w:szCs w:val="28"/>
          <w:rtl/>
          <w:lang w:bidi="fa-IR"/>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در روایت صحیحی آمده است که طفیل، قومش را به اسلام دعوت نمود، اما آنها نپذیرفتند و با او مخالفت کردند تا جایی که طفیل از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خواست تا علیه قومش دعا نماید، اما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برای هدایت و راهیاب</w:t>
      </w:r>
      <w:r w:rsidRPr="00CA7C13">
        <w:rPr>
          <w:rStyle w:val="FootnoteReference"/>
          <w:rFonts w:cs="IRNazli"/>
          <w:sz w:val="28"/>
          <w:szCs w:val="28"/>
          <w:rtl/>
        </w:rPr>
        <w:footnoteReference w:id="484"/>
      </w:r>
      <w:r w:rsidRPr="003B13DA">
        <w:rPr>
          <w:rFonts w:ascii="Times New Roman" w:hAnsi="Times New Roman" w:cs="IRNazli" w:hint="cs"/>
          <w:sz w:val="28"/>
          <w:szCs w:val="28"/>
          <w:rtl/>
          <w:lang w:bidi="fa-IR"/>
        </w:rPr>
        <w:t xml:space="preserve"> شد آنان دعا کرد و در آن هنگام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در مدینه منوره بود</w:t>
      </w:r>
      <w:r w:rsidRPr="00CA7C13">
        <w:rPr>
          <w:rStyle w:val="FootnoteReference"/>
          <w:rFonts w:cs="IRNazli"/>
          <w:sz w:val="28"/>
          <w:szCs w:val="28"/>
          <w:rtl/>
        </w:rPr>
        <w:footnoteReference w:id="485"/>
      </w:r>
      <w:r w:rsidR="000777C7">
        <w:rPr>
          <w:rFonts w:ascii="Times New Roman" w:hAnsi="Times New Roman" w:cs="IRNazli" w:hint="cs"/>
          <w:sz w:val="28"/>
          <w:szCs w:val="28"/>
          <w:rtl/>
          <w:lang w:bidi="fa-IR"/>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A259EB">
        <w:rPr>
          <w:rStyle w:val="Char6"/>
          <w:rFonts w:hint="cs"/>
          <w:rtl/>
        </w:rPr>
        <w:t xml:space="preserve">ی </w:t>
      </w:r>
      <w:r w:rsidRPr="003B13DA">
        <w:rPr>
          <w:rFonts w:ascii="Times New Roman" w:hAnsi="Times New Roman" w:cs="Times New Roman" w:hint="cs"/>
          <w:b/>
          <w:bCs/>
          <w:sz w:val="28"/>
          <w:rtl/>
          <w:lang w:bidi="fa-IR"/>
        </w:rPr>
        <w:t>–</w:t>
      </w:r>
      <w:r w:rsidRPr="003B13DA">
        <w:rPr>
          <w:rFonts w:ascii="Times New Roman" w:hAnsi="Times New Roman" w:cs="IRNazli" w:hint="cs"/>
          <w:sz w:val="28"/>
          <w:szCs w:val="28"/>
          <w:rtl/>
          <w:lang w:bidi="fa-IR"/>
        </w:rPr>
        <w:t xml:space="preserve"> از این گفته پیامبر که فرمود: «نزد خانواده‌ات برگرد و هر گاه </w:t>
      </w:r>
      <w:r w:rsidR="00294187">
        <w:rPr>
          <w:rFonts w:ascii="Times New Roman" w:hAnsi="Times New Roman" w:cs="IRNazli" w:hint="cs"/>
          <w:sz w:val="28"/>
          <w:szCs w:val="28"/>
          <w:rtl/>
          <w:lang w:bidi="fa-IR"/>
        </w:rPr>
        <w:t>خبر پیروزی مرا شنیدی نزد من بیا</w:t>
      </w:r>
      <w:r w:rsidRPr="003B13DA">
        <w:rPr>
          <w:rFonts w:ascii="Times New Roman" w:hAnsi="Times New Roman" w:cs="IRNazli" w:hint="cs"/>
          <w:sz w:val="28"/>
          <w:szCs w:val="28"/>
          <w:rtl/>
          <w:lang w:bidi="fa-IR"/>
        </w:rPr>
        <w:t>»</w:t>
      </w:r>
      <w:r w:rsidR="00294187">
        <w:rPr>
          <w:rFonts w:ascii="Times New Roman" w:hAnsi="Times New Roman" w:cs="IRNazli" w:hint="cs"/>
          <w:sz w:val="28"/>
          <w:szCs w:val="28"/>
          <w:rtl/>
          <w:lang w:bidi="fa-IR"/>
        </w:rPr>
        <w:t>.</w:t>
      </w:r>
      <w:r w:rsidRPr="003B13DA">
        <w:rPr>
          <w:rFonts w:ascii="Times New Roman" w:hAnsi="Times New Roman" w:cs="IRNazli" w:hint="cs"/>
          <w:sz w:val="28"/>
          <w:szCs w:val="28"/>
          <w:rtl/>
          <w:lang w:bidi="fa-IR"/>
        </w:rPr>
        <w:t xml:space="preserve"> این درس را در مورد دعوت می‌آموزیم که اساس کار بر این نیست که هواداران و اعضای دعوت اسلامی را در معرض خطرها و محل مشکلات و آسیبها قرار دهیم؛ چنانکه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عمرو را به بازگشت نزد خانواده‌اش امر نمود و قضی</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هجرت به حبشه و سپس به مدینه نیز به خاطر همین بود. این کار برای حفاظت مسلمانان و تقویت تدریجی آنان انجام می‌گرفت تا رهبر نیز با آسودگی خاطر به کارش ادامه دهد و برای آینده آمادگی و برنامه‌ریزی بهتری داشته باشد</w:t>
      </w:r>
      <w:r w:rsidRPr="00CA7C13">
        <w:rPr>
          <w:rStyle w:val="FootnoteReference"/>
          <w:rFonts w:cs="IRNazli"/>
          <w:sz w:val="28"/>
          <w:szCs w:val="28"/>
          <w:rtl/>
        </w:rPr>
        <w:footnoteReference w:id="486"/>
      </w:r>
      <w:r w:rsidR="000777C7">
        <w:rPr>
          <w:rFonts w:ascii="Times New Roman" w:hAnsi="Times New Roman" w:cs="IRNazli" w:hint="cs"/>
          <w:sz w:val="28"/>
          <w:szCs w:val="28"/>
          <w:rtl/>
          <w:lang w:bidi="fa-IR"/>
        </w:rPr>
        <w:t>.</w:t>
      </w:r>
    </w:p>
    <w:p w:rsidR="000B6DD2" w:rsidRPr="003B13DA" w:rsidRDefault="000B6DD2" w:rsidP="000A42BE">
      <w:pPr>
        <w:pStyle w:val="a4"/>
        <w:widowControl w:val="0"/>
        <w:rPr>
          <w:rtl/>
        </w:rPr>
      </w:pPr>
      <w:bookmarkStart w:id="516" w:name="_Toc134241357"/>
      <w:bookmarkStart w:id="517" w:name="_Toc270033231"/>
      <w:bookmarkStart w:id="518" w:name="_Toc439429722"/>
      <w:r w:rsidRPr="003B13DA">
        <w:rPr>
          <w:rFonts w:hint="cs"/>
          <w:rtl/>
        </w:rPr>
        <w:t>3</w:t>
      </w:r>
      <w:r w:rsidRPr="00CD0A91">
        <w:rPr>
          <w:rFonts w:hint="cs"/>
          <w:rtl/>
        </w:rPr>
        <w:t>- اسلام آوردن حصین، پدر عمران</w:t>
      </w:r>
      <w:r w:rsidRPr="00C35EFE">
        <w:rPr>
          <w:rFonts w:hint="cs"/>
          <w:b w:val="0"/>
          <w:bCs w:val="0"/>
          <w:sz w:val="28"/>
          <w:szCs w:val="28"/>
          <w:rtl/>
        </w:rPr>
        <w:t xml:space="preserve"> </w:t>
      </w:r>
      <w:bookmarkEnd w:id="516"/>
      <w:bookmarkEnd w:id="517"/>
      <w:r w:rsidR="00577D44" w:rsidRPr="00C35EFE">
        <w:rPr>
          <w:rFonts w:cs="CTraditional Arabic" w:hint="cs"/>
          <w:b w:val="0"/>
          <w:bCs w:val="0"/>
          <w:i/>
          <w:sz w:val="28"/>
          <w:szCs w:val="28"/>
          <w:rtl/>
        </w:rPr>
        <w:t>س</w:t>
      </w:r>
      <w:bookmarkEnd w:id="518"/>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قریش به حصین احترام خاصی قائل بودند، لذانزد او آمدند و به او گفتند: با این مرد (محمد) حرف بزن. او خدایان ما را به بدی یاد م</w:t>
      </w:r>
      <w:r w:rsidR="000777C7">
        <w:rPr>
          <w:rFonts w:ascii="Times New Roman" w:hAnsi="Times New Roman" w:cs="IRNazli" w:hint="cs"/>
          <w:sz w:val="28"/>
          <w:szCs w:val="28"/>
          <w:rtl/>
          <w:lang w:bidi="fa-IR"/>
        </w:rPr>
        <w:t>ی‌نماید و آنها را ناسزا می‌گوید</w:t>
      </w:r>
      <w:r w:rsidRPr="003B13DA">
        <w:rPr>
          <w:rFonts w:ascii="Times New Roman" w:hAnsi="Times New Roman" w:cs="IRNazli" w:hint="cs"/>
          <w:sz w:val="28"/>
          <w:szCs w:val="28"/>
          <w:rtl/>
          <w:lang w:bidi="fa-IR"/>
        </w:rPr>
        <w:t>»</w:t>
      </w:r>
      <w:r w:rsidR="000777C7">
        <w:rPr>
          <w:rFonts w:ascii="Times New Roman" w:hAnsi="Times New Roman" w:cs="IRNazli" w:hint="cs"/>
          <w:sz w:val="28"/>
          <w:szCs w:val="28"/>
          <w:rtl/>
          <w:lang w:bidi="fa-IR"/>
        </w:rPr>
        <w:t>.</w:t>
      </w:r>
      <w:r w:rsidRPr="003B13DA">
        <w:rPr>
          <w:rFonts w:ascii="Times New Roman" w:hAnsi="Times New Roman" w:cs="IRNazli" w:hint="cs"/>
          <w:sz w:val="28"/>
          <w:szCs w:val="28"/>
          <w:rtl/>
          <w:lang w:bidi="fa-IR"/>
        </w:rPr>
        <w:t xml:space="preserve"> قریش همراه حصین نزد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رفتند. حصین، وارد خانه شد.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فرمود</w:t>
      </w:r>
      <w:r w:rsidR="000777C7">
        <w:rPr>
          <w:rFonts w:ascii="Times New Roman" w:hAnsi="Times New Roman" w:cs="IRNazli" w:hint="cs"/>
          <w:sz w:val="28"/>
          <w:szCs w:val="28"/>
          <w:rtl/>
          <w:lang w:bidi="fa-IR"/>
        </w:rPr>
        <w:t>: «جای بیشتری برای شیخ باز کنید</w:t>
      </w:r>
      <w:r w:rsidRPr="003B13DA">
        <w:rPr>
          <w:rFonts w:ascii="Times New Roman" w:hAnsi="Times New Roman" w:cs="IRNazli" w:hint="cs"/>
          <w:sz w:val="28"/>
          <w:szCs w:val="28"/>
          <w:rtl/>
          <w:lang w:bidi="fa-IR"/>
        </w:rPr>
        <w:t>»</w:t>
      </w:r>
      <w:r w:rsidR="000777C7">
        <w:rPr>
          <w:rFonts w:ascii="Times New Roman" w:hAnsi="Times New Roman" w:cs="IRNazli" w:hint="cs"/>
          <w:sz w:val="28"/>
          <w:szCs w:val="28"/>
          <w:rtl/>
          <w:lang w:bidi="fa-IR"/>
        </w:rPr>
        <w:t>.</w:t>
      </w:r>
    </w:p>
    <w:p w:rsidR="000B6DD2" w:rsidRPr="00C35EFE" w:rsidRDefault="000B6DD2" w:rsidP="000A42BE">
      <w:pPr>
        <w:pStyle w:val="StyleComplexBLotus12ptJustifiedFirstline05cmChar"/>
        <w:widowControl w:val="0"/>
        <w:spacing w:line="240" w:lineRule="auto"/>
        <w:rPr>
          <w:rFonts w:ascii="Times New Roman" w:hAnsi="Times New Roman" w:cs="IRNazli"/>
          <w:spacing w:val="-2"/>
          <w:sz w:val="28"/>
          <w:szCs w:val="28"/>
          <w:rtl/>
        </w:rPr>
      </w:pPr>
      <w:r w:rsidRPr="00C35EFE">
        <w:rPr>
          <w:rFonts w:ascii="Times New Roman" w:hAnsi="Times New Roman" w:cs="IRNazli" w:hint="cs"/>
          <w:spacing w:val="-2"/>
          <w:sz w:val="28"/>
          <w:szCs w:val="28"/>
          <w:rtl/>
          <w:lang w:bidi="fa-IR"/>
        </w:rPr>
        <w:t xml:space="preserve">پسرش عمران که قبلاً مسلمان شده بود با تعدادی دیگر در آن مجلس نشسته بودند. حصین گفت: این چه سخنی است که از تو به ما رسیده که خدایان ما را ناسزا می‌گویی؟ پدرت مرد عاقلی بود. رسول خدا فرمود: ای حصین پدر من و پدر تو در دوزخ به سر می‌برند. حصین! چند خدا را می‌پرستی! حصین گفت: هفت خدا در زمین و یکی در آسمان را می‌پرستم. فرمود: وقتی دچار مصیبتی می‌گردی، از کدام یک مدد و یاری می‌جویی؟ گفت: همان را که در آسمان است. رسول خدا فرمود: اگر اموالت نابود شود از کدام یک یاری می‌طلبی؟ گفت: همان که در آسمان است. رسول خدا فرمود: او صدایت را می‌شنود و اجابت می‌کند و </w:t>
      </w:r>
      <w:r w:rsidR="00C35EFE" w:rsidRPr="00C35EFE">
        <w:rPr>
          <w:rFonts w:ascii="Times New Roman" w:hAnsi="Times New Roman" w:cs="IRNazli" w:hint="cs"/>
          <w:spacing w:val="-2"/>
          <w:sz w:val="28"/>
          <w:szCs w:val="28"/>
          <w:rtl/>
          <w:lang w:bidi="fa-IR"/>
        </w:rPr>
        <w:t>تو بتها را با او شریک می‌سازی؟!</w:t>
      </w:r>
      <w:r w:rsidRPr="00C35EFE">
        <w:rPr>
          <w:rFonts w:ascii="Times New Roman" w:hAnsi="Times New Roman" w:cs="IRNazli" w:hint="cs"/>
          <w:spacing w:val="-2"/>
          <w:sz w:val="28"/>
          <w:szCs w:val="28"/>
          <w:rtl/>
          <w:lang w:bidi="fa-IR"/>
        </w:rPr>
        <w:t>حصین می‌گوید: تا آن روز کسی این گونه با من س</w:t>
      </w:r>
      <w:r w:rsidR="00C35EFE" w:rsidRPr="00C35EFE">
        <w:rPr>
          <w:rFonts w:ascii="Times New Roman" w:hAnsi="Times New Roman" w:cs="IRNazli" w:hint="cs"/>
          <w:spacing w:val="-2"/>
          <w:sz w:val="28"/>
          <w:szCs w:val="28"/>
          <w:rtl/>
          <w:lang w:bidi="fa-IR"/>
        </w:rPr>
        <w:t>خن نگفته بود! رسول خدا فرمود: «</w:t>
      </w:r>
      <w:r w:rsidRPr="00C35EFE">
        <w:rPr>
          <w:rFonts w:ascii="Times New Roman" w:hAnsi="Times New Roman" w:cs="IRNazli" w:hint="cs"/>
          <w:spacing w:val="-2"/>
          <w:sz w:val="28"/>
          <w:szCs w:val="28"/>
          <w:rtl/>
          <w:lang w:bidi="fa-IR"/>
        </w:rPr>
        <w:t>ای حصین اسلام بیاور تا سالم بمانی» گفت: من، قوم و قبیله‌ای دارم به آنان چه بگویم؛ فرمود: «بگو: بار خدایا از تو طلب هدایت می‌نمایم تا کارم را درست انجام بدهم و به من دانش بیشتری بده که برایم سودمند</w:t>
      </w:r>
      <w:r w:rsidR="00294187" w:rsidRPr="00C35EFE">
        <w:rPr>
          <w:rFonts w:ascii="Times New Roman" w:hAnsi="Times New Roman" w:cs="IRNazli" w:hint="cs"/>
          <w:spacing w:val="-2"/>
          <w:sz w:val="28"/>
          <w:szCs w:val="28"/>
          <w:rtl/>
          <w:lang w:bidi="fa-IR"/>
        </w:rPr>
        <w:t xml:space="preserve"> باشد</w:t>
      </w:r>
      <w:r w:rsidRPr="00C35EFE">
        <w:rPr>
          <w:rFonts w:ascii="Times New Roman" w:hAnsi="Times New Roman" w:cs="IRNazli" w:hint="cs"/>
          <w:spacing w:val="-2"/>
          <w:sz w:val="28"/>
          <w:szCs w:val="28"/>
          <w:rtl/>
          <w:lang w:bidi="fa-IR"/>
        </w:rPr>
        <w:t>»</w:t>
      </w:r>
      <w:r w:rsidR="00294187" w:rsidRPr="00C35EFE">
        <w:rPr>
          <w:rFonts w:ascii="Times New Roman" w:hAnsi="Times New Roman" w:cs="IRNazli" w:hint="cs"/>
          <w:spacing w:val="-2"/>
          <w:sz w:val="28"/>
          <w:szCs w:val="28"/>
          <w:rtl/>
          <w:lang w:bidi="fa-IR"/>
        </w:rPr>
        <w:t>.</w:t>
      </w:r>
      <w:r w:rsidRPr="00C35EFE">
        <w:rPr>
          <w:rFonts w:ascii="Times New Roman" w:hAnsi="Times New Roman" w:cs="IRNazli" w:hint="cs"/>
          <w:spacing w:val="-2"/>
          <w:sz w:val="28"/>
          <w:szCs w:val="28"/>
          <w:rtl/>
          <w:lang w:bidi="fa-IR"/>
        </w:rPr>
        <w:t xml:space="preserve"> حصین کلمات فوق را تکرار کرد و از جا برنخاست تا اینکه مسلمان شد. عمران بلند شد و سر و دست</w:t>
      </w:r>
      <w:r w:rsidR="00C35EFE" w:rsidRPr="00C35EFE">
        <w:rPr>
          <w:rFonts w:ascii="Times New Roman" w:hAnsi="Times New Roman" w:cs="IRNazli" w:hint="eastAsia"/>
          <w:spacing w:val="-2"/>
          <w:sz w:val="28"/>
          <w:szCs w:val="28"/>
          <w:rtl/>
          <w:lang w:bidi="fa-IR"/>
        </w:rPr>
        <w:t>‌</w:t>
      </w:r>
      <w:r w:rsidRPr="00C35EFE">
        <w:rPr>
          <w:rFonts w:ascii="Times New Roman" w:hAnsi="Times New Roman" w:cs="IRNazli" w:hint="cs"/>
          <w:spacing w:val="-2"/>
          <w:sz w:val="28"/>
          <w:szCs w:val="28"/>
          <w:rtl/>
          <w:lang w:bidi="fa-IR"/>
        </w:rPr>
        <w:t>ها و پاهای پدرش را بوسید. اشک از چشمان رسول خدا سرازیر شد و فرمود</w:t>
      </w:r>
      <w:r w:rsidR="000D449F" w:rsidRPr="00C35EFE">
        <w:rPr>
          <w:rFonts w:ascii="Times New Roman" w:hAnsi="Times New Roman" w:cs="IRNazli" w:hint="cs"/>
          <w:spacing w:val="-2"/>
          <w:sz w:val="28"/>
          <w:szCs w:val="28"/>
          <w:rtl/>
          <w:lang w:bidi="fa-IR"/>
        </w:rPr>
        <w:t>:</w:t>
      </w:r>
      <w:r w:rsidRPr="00C35EFE">
        <w:rPr>
          <w:rFonts w:ascii="Times New Roman" w:hAnsi="Times New Roman" w:cs="IRNazli" w:hint="cs"/>
          <w:spacing w:val="-2"/>
          <w:sz w:val="28"/>
          <w:szCs w:val="28"/>
          <w:rtl/>
          <w:lang w:bidi="fa-IR"/>
        </w:rPr>
        <w:t xml:space="preserve"> «از کار عمران گریه‌ام گرفت که وقتی حصین در حال کفر وارد شد، برایش بلند نشد و او توجه نکرد، اما وقتی حصین مسلمان</w:t>
      </w:r>
      <w:r w:rsidR="00294187" w:rsidRPr="00C35EFE">
        <w:rPr>
          <w:rFonts w:ascii="Times New Roman" w:hAnsi="Times New Roman" w:cs="IRNazli" w:hint="cs"/>
          <w:spacing w:val="-2"/>
          <w:sz w:val="28"/>
          <w:szCs w:val="28"/>
          <w:rtl/>
          <w:lang w:bidi="fa-IR"/>
        </w:rPr>
        <w:t xml:space="preserve"> شد، عمران حق او را به جای آورد</w:t>
      </w:r>
      <w:r w:rsidRPr="00C35EFE">
        <w:rPr>
          <w:rFonts w:ascii="Times New Roman" w:hAnsi="Times New Roman" w:cs="IRNazli" w:hint="cs"/>
          <w:spacing w:val="-2"/>
          <w:sz w:val="28"/>
          <w:szCs w:val="28"/>
          <w:rtl/>
          <w:lang w:bidi="fa-IR"/>
        </w:rPr>
        <w:t>»</w:t>
      </w:r>
      <w:r w:rsidR="00294187" w:rsidRPr="00C35EFE">
        <w:rPr>
          <w:rFonts w:ascii="Times New Roman" w:hAnsi="Times New Roman" w:cs="IRNazli" w:hint="cs"/>
          <w:spacing w:val="-2"/>
          <w:sz w:val="28"/>
          <w:szCs w:val="28"/>
          <w:rtl/>
          <w:lang w:bidi="fa-IR"/>
        </w:rPr>
        <w:t>.</w:t>
      </w:r>
      <w:r w:rsidRPr="00C35EFE">
        <w:rPr>
          <w:rFonts w:ascii="Times New Roman" w:hAnsi="Times New Roman" w:cs="IRNazli" w:hint="cs"/>
          <w:spacing w:val="-2"/>
          <w:sz w:val="28"/>
          <w:szCs w:val="28"/>
          <w:rtl/>
          <w:lang w:bidi="fa-IR"/>
        </w:rPr>
        <w:t xml:space="preserve"> وقتی حصین خواست بیرون برود، پیامبر به یارانش فرمود: «بلند شوی</w:t>
      </w:r>
      <w:r w:rsidR="00294187" w:rsidRPr="00C35EFE">
        <w:rPr>
          <w:rFonts w:ascii="Times New Roman" w:hAnsi="Times New Roman" w:cs="IRNazli" w:hint="cs"/>
          <w:spacing w:val="-2"/>
          <w:sz w:val="28"/>
          <w:szCs w:val="28"/>
          <w:rtl/>
          <w:lang w:bidi="fa-IR"/>
        </w:rPr>
        <w:t>د و او را تا منزلش بدرقه نمایید</w:t>
      </w:r>
      <w:r w:rsidRPr="00C35EFE">
        <w:rPr>
          <w:rFonts w:ascii="Times New Roman" w:hAnsi="Times New Roman" w:cs="IRNazli" w:hint="cs"/>
          <w:spacing w:val="-2"/>
          <w:sz w:val="28"/>
          <w:szCs w:val="28"/>
          <w:rtl/>
          <w:lang w:bidi="fa-IR"/>
        </w:rPr>
        <w:t>»</w:t>
      </w:r>
      <w:r w:rsidR="00294187" w:rsidRPr="00C35EFE">
        <w:rPr>
          <w:rFonts w:ascii="Times New Roman" w:hAnsi="Times New Roman" w:cs="IRNazli" w:hint="cs"/>
          <w:spacing w:val="-2"/>
          <w:sz w:val="28"/>
          <w:szCs w:val="28"/>
          <w:rtl/>
          <w:lang w:bidi="fa-IR"/>
        </w:rPr>
        <w:t>.</w:t>
      </w:r>
      <w:r w:rsidRPr="00C35EFE">
        <w:rPr>
          <w:rFonts w:ascii="Times New Roman" w:hAnsi="Times New Roman" w:cs="IRNazli" w:hint="cs"/>
          <w:spacing w:val="-2"/>
          <w:sz w:val="28"/>
          <w:szCs w:val="28"/>
          <w:rtl/>
          <w:lang w:bidi="fa-IR"/>
        </w:rPr>
        <w:t xml:space="preserve"> وقتی حصین بیرون آمد و قریش او را دیدند، گفتند: بی‌دین شده است و از اطراف او پراکنده شدند</w:t>
      </w:r>
      <w:r w:rsidRPr="00C35EFE">
        <w:rPr>
          <w:rStyle w:val="FootnoteReference"/>
          <w:rFonts w:cs="IRNazli"/>
          <w:spacing w:val="-2"/>
          <w:sz w:val="28"/>
          <w:szCs w:val="28"/>
          <w:rtl/>
        </w:rPr>
        <w:footnoteReference w:id="487"/>
      </w:r>
      <w:r w:rsidR="000777C7" w:rsidRPr="00C35EFE">
        <w:rPr>
          <w:rFonts w:ascii="Times New Roman" w:hAnsi="Times New Roman" w:cs="IRNazli" w:hint="cs"/>
          <w:spacing w:val="-2"/>
          <w:sz w:val="28"/>
          <w:szCs w:val="28"/>
          <w:rtl/>
          <w:lang w:bidi="fa-IR"/>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استعداد خوب و فطرت سالم حصین و از طرفی قوت استدلال و منطق رسول الله که از راه گفتگو وارد شد، زمین</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مسلمان شدن حصین را فراهم ساخت.</w:t>
      </w:r>
    </w:p>
    <w:p w:rsidR="000B6DD2" w:rsidRPr="003B13DA" w:rsidRDefault="000B6DD2" w:rsidP="000A42BE">
      <w:pPr>
        <w:pStyle w:val="a4"/>
        <w:widowControl w:val="0"/>
        <w:rPr>
          <w:rtl/>
        </w:rPr>
      </w:pPr>
      <w:bookmarkStart w:id="519" w:name="_Toc134241358"/>
      <w:bookmarkStart w:id="520" w:name="_Toc270033232"/>
      <w:bookmarkStart w:id="521" w:name="_Toc439429723"/>
      <w:r w:rsidRPr="00CD0A91">
        <w:rPr>
          <w:rFonts w:hint="cs"/>
          <w:rtl/>
        </w:rPr>
        <w:t>4- اسلام آوردن ابوذر غفاری</w:t>
      </w:r>
      <w:r w:rsidRPr="003B13DA">
        <w:rPr>
          <w:rFonts w:hint="cs"/>
          <w:rtl/>
        </w:rPr>
        <w:t xml:space="preserve"> </w:t>
      </w:r>
      <w:r w:rsidR="00526958" w:rsidRPr="00C35EFE">
        <w:rPr>
          <w:rFonts w:ascii="CTraditional Arabic" w:hAnsi="CTraditional Arabic" w:cs="CTraditional Arabic" w:hint="cs"/>
          <w:b w:val="0"/>
          <w:bCs w:val="0"/>
          <w:sz w:val="28"/>
          <w:szCs w:val="28"/>
          <w:rtl/>
        </w:rPr>
        <w:t>س</w:t>
      </w:r>
      <w:bookmarkEnd w:id="519"/>
      <w:bookmarkEnd w:id="520"/>
      <w:bookmarkEnd w:id="521"/>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ابوذر وضعیت اعتقادی حاکم بر جامع</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جاهلیت را نمی‌پذیرفت و از پرستش بت</w:t>
      </w:r>
      <w:r w:rsidR="00C35EFE">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اباء می‌ورزید و کسی را که</w:t>
      </w:r>
      <w:r w:rsidR="00361D92">
        <w:rPr>
          <w:rFonts w:ascii="Times New Roman" w:hAnsi="Times New Roman" w:cs="IRNazli" w:hint="cs"/>
          <w:sz w:val="28"/>
          <w:szCs w:val="28"/>
          <w:rtl/>
          <w:lang w:bidi="fa-IR"/>
        </w:rPr>
        <w:t xml:space="preserve"> </w:t>
      </w:r>
      <w:r w:rsidRPr="003B13DA">
        <w:rPr>
          <w:rFonts w:ascii="Times New Roman" w:hAnsi="Times New Roman" w:cs="IRNazli" w:hint="cs"/>
          <w:sz w:val="28"/>
          <w:szCs w:val="28"/>
          <w:rtl/>
          <w:lang w:bidi="fa-IR"/>
        </w:rPr>
        <w:t>چیزی با خدا شریک می‌گرفت، مورد اعتراض قرار می‌داد و چند سال پیش از آنکه اسلام بیاورد، نماز می‌خواند بدون اینکه قبل</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مشخصی را برای خود تعیین نماید که این بیانگر آن است که او قبلاً بر شیوه و روش یکتاپرستان بوده است. با اطلاع از بعثت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به مکه آمد و در مورد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پرس و جو کرد تا اینکه شب شد و استراحت می‌نمود که علی</w:t>
      </w:r>
      <w:r w:rsidR="006B211F">
        <w:rPr>
          <w:rFonts w:ascii="Times New Roman" w:hAnsi="Times New Roman" w:cs="IRNazli" w:hint="cs"/>
          <w:sz w:val="28"/>
          <w:szCs w:val="28"/>
          <w:rtl/>
          <w:lang w:bidi="fa-IR"/>
        </w:rPr>
        <w:t xml:space="preserve"> </w:t>
      </w:r>
      <w:r w:rsidR="006B211F" w:rsidRPr="006B211F">
        <w:rPr>
          <w:rFonts w:ascii="Times New Roman" w:hAnsi="Times New Roman" w:cs="CTraditional Arabic" w:hint="cs"/>
          <w:sz w:val="28"/>
          <w:szCs w:val="28"/>
          <w:rtl/>
          <w:lang w:bidi="fa-IR"/>
        </w:rPr>
        <w:t>س</w:t>
      </w:r>
      <w:r w:rsidR="006B211F">
        <w:rPr>
          <w:rFonts w:ascii="Times New Roman" w:hAnsi="Times New Roman" w:cs="CTraditional Arabic" w:hint="cs"/>
          <w:sz w:val="28"/>
          <w:szCs w:val="28"/>
          <w:rtl/>
          <w:lang w:bidi="fa-IR"/>
        </w:rPr>
        <w:t xml:space="preserve"> </w:t>
      </w:r>
      <w:r w:rsidRPr="003B13DA">
        <w:rPr>
          <w:rFonts w:ascii="Times New Roman" w:hAnsi="Times New Roman" w:cs="IRNazli" w:hint="cs"/>
          <w:sz w:val="28"/>
          <w:szCs w:val="28"/>
          <w:rtl/>
          <w:lang w:bidi="fa-IR"/>
        </w:rPr>
        <w:t>او را دید و</w:t>
      </w:r>
      <w:r w:rsidR="00C35EFE">
        <w:rPr>
          <w:rFonts w:ascii="Times New Roman" w:hAnsi="Times New Roman" w:cs="IRNazli" w:hint="cs"/>
          <w:sz w:val="28"/>
          <w:szCs w:val="28"/>
          <w:rtl/>
          <w:lang w:bidi="fa-IR"/>
        </w:rPr>
        <w:t xml:space="preserve"> </w:t>
      </w:r>
      <w:r w:rsidRPr="003B13DA">
        <w:rPr>
          <w:rFonts w:ascii="Times New Roman" w:hAnsi="Times New Roman" w:cs="IRNazli" w:hint="cs"/>
          <w:sz w:val="28"/>
          <w:szCs w:val="28"/>
          <w:rtl/>
          <w:lang w:bidi="fa-IR"/>
        </w:rPr>
        <w:t>دانست که فردی ناآشنا است از او خواست تا شب مهمان او باشد. صبح روز بعد، ابوذر علی را ترک گفت و به مسجدالحرام آمد و تا غروب در آن جا باقی ماند. علی بار دیگر او را برای شب دعوت کرد. شب سوم نیز چنین شد. سپس علی از او پرسید چرا به اینجا آمده‌ای؟ وقتی ابوذر به او اعتماد کرد گفت: می‌خواهد محمد را ببیند. علی گفت: او پیامبر بر حق خداست. دنبال من بیا، اگر من خطری احساس نمودم، می‌ایستم و مشغول چیزی می‌شوم و چون دوباره راه افتادم شما با حفظ فاصله دنبالم بیائید. ابوذر همچنان رفت تا اینکه با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دیدار کرد.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 xml:space="preserve">به او گفت: نزد قومت برگرد و آنها را خبر بده و منتظر دستور من باش. ابوذر گفت: سوگند به کسی که جانم در دست اوست، فریاد اسلام را با صدای بلند در میان آنها سر خواهم داد. پس بیرون آمد تا اینکه به مسجد رسید و با صدای بلند اعلام کرد: </w:t>
      </w:r>
      <w:r w:rsidRPr="00E81BCE">
        <w:rPr>
          <w:rStyle w:val="Char5"/>
          <w:rFonts w:hint="cs"/>
          <w:rtl/>
        </w:rPr>
        <w:t>«</w:t>
      </w:r>
      <w:r w:rsidR="00C35EFE">
        <w:rPr>
          <w:rStyle w:val="Char1"/>
          <w:rFonts w:hint="cs"/>
          <w:rtl/>
        </w:rPr>
        <w:t>اشهد ان لا اله الا الله و</w:t>
      </w:r>
      <w:r w:rsidRPr="00E81BCE">
        <w:rPr>
          <w:rStyle w:val="Char1"/>
          <w:rFonts w:hint="cs"/>
          <w:rtl/>
        </w:rPr>
        <w:t>ان محمداً رسول الله</w:t>
      </w:r>
      <w:r w:rsidRPr="00E81BCE">
        <w:rPr>
          <w:rStyle w:val="Char5"/>
          <w:rFonts w:hint="cs"/>
          <w:rtl/>
        </w:rPr>
        <w:t>»</w:t>
      </w:r>
      <w:r w:rsidRPr="003B13DA">
        <w:rPr>
          <w:rFonts w:ascii="Times New Roman" w:hAnsi="Times New Roman" w:cs="IRNazli" w:hint="cs"/>
          <w:sz w:val="28"/>
          <w:szCs w:val="28"/>
          <w:rtl/>
          <w:lang w:bidi="fa-IR"/>
        </w:rPr>
        <w:t xml:space="preserve"> با شنیدن این صدا مردم به او یورش بردند تا اینکه او را به زمین زدند. عباس بن عبدالمطلب با دیدن چنین صحنه‌ای آنان را از چنین عملی برحذر داشت و هشدار داد که چنین نکنید؛ زیرا قبیله غفار از شما انتقام خواهد گرفت وکاروانهای تجاری شما را که از سرزمین قبیله غفار به سوی شام عبور می‌نمایند، در معرض خطر و تعرض قرار می‌دهند و این گونه عباس او را از دست قریش نجات داد</w:t>
      </w:r>
      <w:r w:rsidRPr="00CA7C13">
        <w:rPr>
          <w:rStyle w:val="FootnoteReference"/>
          <w:rFonts w:cs="IRNazli"/>
          <w:sz w:val="28"/>
          <w:szCs w:val="28"/>
          <w:rtl/>
        </w:rPr>
        <w:footnoteReference w:id="488"/>
      </w:r>
      <w:r w:rsidRPr="003B13DA">
        <w:rPr>
          <w:rFonts w:ascii="Times New Roman" w:hAnsi="Times New Roman" w:cs="IRNazli" w:hint="cs"/>
          <w:sz w:val="28"/>
          <w:szCs w:val="28"/>
          <w:rtl/>
          <w:lang w:bidi="fa-IR"/>
        </w:rPr>
        <w:t>. ابوذر قبل از اینکه خود به مکه برای تحقیق و بررسی نزد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حاضر گردد، برادرش را به این منظور فرستاده بود، امّا برادر او از میان تمامی سجایای اخلاقی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به مکارم اخلاقی و سخنان دل‌انگیز و دوربودن سخنان او از شعر اشاره نمود، امّا ابوذر گفت: مرا قانع نکردی و آنچه می‌خواستم بر آورده ننمودی، لذا درصدد برآمد تا نزد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 xml:space="preserve">حاضر گردد، امّا برادرش به او گفت: «مواظب خودت باش. اهل مکه خطرناک هستند؛ زیرا آنها </w:t>
      </w:r>
      <w:r w:rsidR="00304C00">
        <w:rPr>
          <w:rFonts w:ascii="Times New Roman" w:hAnsi="Times New Roman" w:cs="IRNazli" w:hint="cs"/>
          <w:sz w:val="28"/>
          <w:szCs w:val="28"/>
          <w:rtl/>
          <w:lang w:bidi="fa-IR"/>
        </w:rPr>
        <w:t>بر من خشمگین شدند و پرخاش کردند</w:t>
      </w:r>
      <w:r w:rsidRPr="003B13DA">
        <w:rPr>
          <w:rFonts w:ascii="Times New Roman" w:hAnsi="Times New Roman" w:cs="IRNazli" w:hint="cs"/>
          <w:sz w:val="28"/>
          <w:szCs w:val="28"/>
          <w:rtl/>
          <w:lang w:bidi="fa-IR"/>
        </w:rPr>
        <w:t>»</w:t>
      </w:r>
      <w:r w:rsidRPr="00CA7C13">
        <w:rPr>
          <w:rStyle w:val="FootnoteReference"/>
          <w:rFonts w:cs="IRNazli"/>
          <w:sz w:val="28"/>
          <w:szCs w:val="28"/>
          <w:rtl/>
        </w:rPr>
        <w:footnoteReference w:id="489"/>
      </w:r>
      <w:r w:rsidR="00304C00">
        <w:rPr>
          <w:rFonts w:ascii="Times New Roman" w:hAnsi="Times New Roman" w:cs="IRNazli" w:hint="cs"/>
          <w:sz w:val="28"/>
          <w:szCs w:val="28"/>
          <w:rtl/>
          <w:lang w:bidi="fa-IR"/>
        </w:rPr>
        <w:t>.</w:t>
      </w:r>
    </w:p>
    <w:p w:rsidR="000B6DD2" w:rsidRPr="00CD0A91" w:rsidRDefault="000B6DD2" w:rsidP="000A42BE">
      <w:pPr>
        <w:pStyle w:val="a0"/>
        <w:widowControl w:val="0"/>
        <w:rPr>
          <w:rtl/>
        </w:rPr>
      </w:pPr>
      <w:bookmarkStart w:id="522" w:name="_Toc134241359"/>
      <w:bookmarkStart w:id="523" w:name="_Toc270033233"/>
      <w:bookmarkStart w:id="524" w:name="_Toc439429724"/>
      <w:r w:rsidRPr="00CD0A91">
        <w:rPr>
          <w:rFonts w:hint="cs"/>
          <w:rtl/>
        </w:rPr>
        <w:t>درس</w:t>
      </w:r>
      <w:r w:rsidR="00304C00" w:rsidRPr="00CD0A91">
        <w:rPr>
          <w:rFonts w:hint="eastAsia"/>
          <w:rtl/>
        </w:rPr>
        <w:t>‌</w:t>
      </w:r>
      <w:r w:rsidRPr="00CD0A91">
        <w:rPr>
          <w:rFonts w:hint="cs"/>
          <w:rtl/>
        </w:rPr>
        <w:t>ها و فواید</w:t>
      </w:r>
      <w:bookmarkEnd w:id="522"/>
      <w:bookmarkEnd w:id="523"/>
      <w:bookmarkEnd w:id="524"/>
    </w:p>
    <w:p w:rsidR="000B6DD2" w:rsidRPr="003B13DA" w:rsidRDefault="000B6DD2" w:rsidP="000A42BE">
      <w:pPr>
        <w:pStyle w:val="StyleComplexBLotus12ptJustifiedFirstline05cmChar"/>
        <w:widowControl w:val="0"/>
        <w:numPr>
          <w:ilvl w:val="0"/>
          <w:numId w:val="7"/>
        </w:numPr>
        <w:tabs>
          <w:tab w:val="right" w:pos="312"/>
        </w:tabs>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شهرت و آواز</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که بر اثر تبلیغات سوء مشرکان طنین انداخته بود، به قبیل</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بنی غفار نیز رسیده بود.</w:t>
      </w:r>
    </w:p>
    <w:p w:rsidR="000B6DD2" w:rsidRPr="00C35EFE" w:rsidRDefault="000B6DD2" w:rsidP="000A42BE">
      <w:pPr>
        <w:pStyle w:val="StyleComplexBLotus12ptJustifiedFirstline05cmChar"/>
        <w:widowControl w:val="0"/>
        <w:numPr>
          <w:ilvl w:val="0"/>
          <w:numId w:val="7"/>
        </w:numPr>
        <w:tabs>
          <w:tab w:val="right" w:pos="568"/>
        </w:tabs>
        <w:spacing w:line="240" w:lineRule="auto"/>
        <w:ind w:left="680" w:hanging="340"/>
        <w:rPr>
          <w:rFonts w:ascii="Times New Roman" w:hAnsi="Times New Roman" w:cs="IRNazli"/>
          <w:spacing w:val="-4"/>
          <w:sz w:val="28"/>
          <w:szCs w:val="28"/>
          <w:rtl/>
          <w:lang w:bidi="fa-IR"/>
        </w:rPr>
      </w:pPr>
      <w:r w:rsidRPr="00C35EFE">
        <w:rPr>
          <w:rFonts w:ascii="Times New Roman" w:hAnsi="Times New Roman" w:cs="IRNazli" w:hint="cs"/>
          <w:spacing w:val="-4"/>
          <w:sz w:val="28"/>
          <w:szCs w:val="28"/>
          <w:rtl/>
          <w:lang w:bidi="fa-IR"/>
        </w:rPr>
        <w:t>دانایی و هوشیاری ابوذر که مردی دارای نظر و رای مستقل بود که شایعات و تبلیغات او را از دعوت پیامبر اکرم</w:t>
      </w:r>
      <w:r w:rsidR="00361D92" w:rsidRPr="00C35EFE">
        <w:rPr>
          <w:rFonts w:ascii="Times New Roman" w:hAnsi="Times New Roman" w:cs="IRNazli" w:hint="cs"/>
          <w:spacing w:val="-4"/>
          <w:sz w:val="28"/>
          <w:szCs w:val="28"/>
          <w:rtl/>
          <w:lang w:bidi="fa-IR"/>
        </w:rPr>
        <w:t xml:space="preserve"> </w:t>
      </w:r>
      <w:r w:rsidR="003B13DA" w:rsidRPr="00C35EFE">
        <w:rPr>
          <w:rFonts w:ascii="" w:hAnsi="" w:cs="CTraditional Arabic" w:hint="cs"/>
          <w:spacing w:val="-4"/>
          <w:sz w:val="28"/>
          <w:szCs w:val="28"/>
          <w:rtl/>
          <w:lang w:bidi="fa-IR"/>
        </w:rPr>
        <w:t>ج</w:t>
      </w:r>
      <w:r w:rsidR="00361D92" w:rsidRPr="00C35EFE">
        <w:rPr>
          <w:rFonts w:ascii="" w:hAnsi="" w:cs="CTraditional Arabic" w:hint="cs"/>
          <w:spacing w:val="-4"/>
          <w:sz w:val="28"/>
          <w:szCs w:val="28"/>
          <w:rtl/>
          <w:lang w:bidi="fa-IR"/>
        </w:rPr>
        <w:t xml:space="preserve"> </w:t>
      </w:r>
      <w:r w:rsidRPr="00C35EFE">
        <w:rPr>
          <w:rFonts w:ascii="Times New Roman" w:hAnsi="Times New Roman" w:cs="IRNazli" w:hint="cs"/>
          <w:spacing w:val="-4"/>
          <w:sz w:val="28"/>
          <w:szCs w:val="28"/>
          <w:rtl/>
          <w:lang w:bidi="fa-IR"/>
        </w:rPr>
        <w:t>گریزان و متنفر نمود؛ بلکه به جستجو و تحقیق پرداخت و برادرش را فرستاد تا در مورد واقعیت بعثت پیامبر اکرم</w:t>
      </w:r>
      <w:r w:rsidR="00361D92" w:rsidRPr="00C35EFE">
        <w:rPr>
          <w:rFonts w:ascii="Times New Roman" w:hAnsi="Times New Roman" w:cs="IRNazli" w:hint="cs"/>
          <w:spacing w:val="-4"/>
          <w:sz w:val="28"/>
          <w:szCs w:val="28"/>
          <w:rtl/>
          <w:lang w:bidi="fa-IR"/>
        </w:rPr>
        <w:t xml:space="preserve"> </w:t>
      </w:r>
      <w:r w:rsidR="003B13DA" w:rsidRPr="00C35EFE">
        <w:rPr>
          <w:rFonts w:ascii="" w:hAnsi="" w:cs="CTraditional Arabic" w:hint="cs"/>
          <w:spacing w:val="-4"/>
          <w:sz w:val="28"/>
          <w:szCs w:val="28"/>
          <w:rtl/>
          <w:lang w:bidi="fa-IR"/>
        </w:rPr>
        <w:t>ج</w:t>
      </w:r>
      <w:r w:rsidR="00361D92" w:rsidRPr="00C35EFE">
        <w:rPr>
          <w:rFonts w:ascii="" w:hAnsi="" w:cs="CTraditional Arabic" w:hint="cs"/>
          <w:spacing w:val="-4"/>
          <w:sz w:val="28"/>
          <w:szCs w:val="28"/>
          <w:rtl/>
          <w:lang w:bidi="fa-IR"/>
        </w:rPr>
        <w:t xml:space="preserve"> </w:t>
      </w:r>
      <w:r w:rsidRPr="00C35EFE">
        <w:rPr>
          <w:rFonts w:ascii="Times New Roman" w:hAnsi="Times New Roman" w:cs="IRNazli" w:hint="cs"/>
          <w:spacing w:val="-4"/>
          <w:sz w:val="28"/>
          <w:szCs w:val="28"/>
          <w:rtl/>
          <w:lang w:bidi="fa-IR"/>
        </w:rPr>
        <w:t>بررسی نماید.</w:t>
      </w:r>
    </w:p>
    <w:p w:rsidR="000B6DD2" w:rsidRPr="003B13DA" w:rsidRDefault="000B6DD2" w:rsidP="000A42BE">
      <w:pPr>
        <w:pStyle w:val="StyleComplexBLotus12ptJustifiedFirstline05cmChar"/>
        <w:widowControl w:val="0"/>
        <w:numPr>
          <w:ilvl w:val="0"/>
          <w:numId w:val="7"/>
        </w:numPr>
        <w:tabs>
          <w:tab w:val="right" w:pos="568"/>
        </w:tabs>
        <w:spacing w:line="240" w:lineRule="auto"/>
        <w:ind w:left="680" w:hanging="340"/>
        <w:rPr>
          <w:rFonts w:ascii="Times New Roman" w:hAnsi="Times New Roman" w:cs="IRNazli"/>
          <w:sz w:val="28"/>
          <w:szCs w:val="28"/>
          <w:lang w:bidi="fa-IR"/>
        </w:rPr>
      </w:pPr>
      <w:r w:rsidRPr="003B13DA">
        <w:rPr>
          <w:rFonts w:ascii="Times New Roman" w:hAnsi="Times New Roman" w:cs="IRNazli" w:hint="cs"/>
          <w:sz w:val="28"/>
          <w:szCs w:val="28"/>
          <w:rtl/>
          <w:lang w:bidi="fa-IR"/>
        </w:rPr>
        <w:t>اهمیت دادن ابوذر به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چنانکه او به اطلاعاتی که برادرش، انیس، برای او آورده بود بسنده نکرد؛ بلکه خواست حقیقت را با چشمان خود مشاهده نماید؛ زیرا موضوع فقط مردی نیست که به خیر و خوبی فرمان می‌دهد؛ بلکه سخن از مردی است که می‌گوید پبامبر خدا است. بنابراین، سختیها، رنجها، دشواریهای طاقت فرسای راه و جدایی از خانواده و وطن باید در راه حق تحمل شود؛ پس ابوذر نیز چنین کرد. خانواده‌اش را ترک نمود و باکیسه‌ای که در آن توشه‌اش را قرار داده بود، برای شناخت نبوت به سوی مکه رهسپار گردید</w:t>
      </w:r>
      <w:r w:rsidRPr="00CA7C13">
        <w:rPr>
          <w:rStyle w:val="FootnoteReference"/>
          <w:rFonts w:cs="IRNazli"/>
          <w:sz w:val="28"/>
          <w:szCs w:val="28"/>
          <w:rtl/>
        </w:rPr>
        <w:footnoteReference w:id="490"/>
      </w:r>
      <w:r w:rsidR="00E81BCE">
        <w:rPr>
          <w:rFonts w:ascii="Times New Roman" w:hAnsi="Times New Roman" w:cs="IRNazli" w:hint="cs"/>
          <w:sz w:val="28"/>
          <w:szCs w:val="28"/>
          <w:rtl/>
          <w:lang w:bidi="fa-IR"/>
        </w:rPr>
        <w:t>.</w:t>
      </w:r>
    </w:p>
    <w:p w:rsidR="000B6DD2" w:rsidRPr="003B13DA" w:rsidRDefault="000B6DD2" w:rsidP="000A42BE">
      <w:pPr>
        <w:pStyle w:val="StyleComplexBLotus12ptJustifiedFirstline05cmChar"/>
        <w:widowControl w:val="0"/>
        <w:numPr>
          <w:ilvl w:val="0"/>
          <w:numId w:val="7"/>
        </w:numPr>
        <w:tabs>
          <w:tab w:val="right" w:pos="568"/>
        </w:tabs>
        <w:spacing w:line="240" w:lineRule="auto"/>
        <w:ind w:left="680" w:hanging="340"/>
        <w:rPr>
          <w:rFonts w:ascii="Times New Roman" w:hAnsi="Times New Roman" w:cs="IRNazli"/>
          <w:sz w:val="28"/>
          <w:szCs w:val="28"/>
          <w:lang w:bidi="fa-IR"/>
        </w:rPr>
      </w:pPr>
      <w:r w:rsidRPr="003B13DA">
        <w:rPr>
          <w:rFonts w:ascii="Times New Roman" w:hAnsi="Times New Roman" w:cs="IRNazli" w:hint="cs"/>
          <w:sz w:val="28"/>
          <w:szCs w:val="28"/>
          <w:rtl/>
          <w:lang w:bidi="fa-IR"/>
        </w:rPr>
        <w:t>تأخیر و درنگ نمودن ابوذر برای کسب اطلاعات مورد نظر</w:t>
      </w:r>
      <w:r w:rsidR="000D449F">
        <w:rPr>
          <w:rFonts w:ascii="Times New Roman" w:hAnsi="Times New Roman" w:cs="IRNazli" w:hint="cs"/>
          <w:sz w:val="28"/>
          <w:szCs w:val="28"/>
          <w:rtl/>
          <w:lang w:bidi="fa-IR"/>
        </w:rPr>
        <w:t>:</w:t>
      </w:r>
      <w:r w:rsidRPr="003B13DA">
        <w:rPr>
          <w:rFonts w:ascii="Times New Roman" w:hAnsi="Times New Roman" w:cs="IRNazli" w:hint="cs"/>
          <w:sz w:val="28"/>
          <w:szCs w:val="28"/>
          <w:rtl/>
          <w:lang w:bidi="fa-IR"/>
        </w:rPr>
        <w:t xml:space="preserve"> این اقدامی امنیتی بود که حساسیت موقعیت آن را می‌طلبید؛ پس اگر ابوذر از همان ابتدا به صورت آشکار درصدد شناسایی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بر می‌آمد و قریش از این موضوع با خبر می‌گردیدند، در معرض آزار و اذیت قرار می‌گرفت و به هدفش که به خاطر آن محل زندگی و قومش را ترک نموده بود و در راه رسیدن به آن سختیها و مشقتهای سفر را تحمل کرده بود، نمی‌رسید.</w:t>
      </w:r>
    </w:p>
    <w:p w:rsidR="000B6DD2" w:rsidRPr="003B13DA" w:rsidRDefault="000B6DD2" w:rsidP="000A42BE">
      <w:pPr>
        <w:pStyle w:val="StyleComplexBLotus12ptJustifiedFirstline05cmChar"/>
        <w:widowControl w:val="0"/>
        <w:numPr>
          <w:ilvl w:val="0"/>
          <w:numId w:val="7"/>
        </w:numPr>
        <w:tabs>
          <w:tab w:val="right" w:pos="568"/>
        </w:tabs>
        <w:spacing w:line="240" w:lineRule="auto"/>
        <w:ind w:left="680" w:hanging="340"/>
        <w:rPr>
          <w:rFonts w:ascii="Times New Roman" w:hAnsi="Times New Roman" w:cs="IRNazli"/>
          <w:sz w:val="28"/>
          <w:szCs w:val="28"/>
          <w:lang w:bidi="fa-IR"/>
        </w:rPr>
      </w:pPr>
      <w:r w:rsidRPr="003B13DA">
        <w:rPr>
          <w:rFonts w:ascii="Times New Roman" w:hAnsi="Times New Roman" w:cs="IRNazli" w:hint="cs"/>
          <w:sz w:val="28"/>
          <w:szCs w:val="28"/>
          <w:rtl/>
          <w:lang w:bidi="fa-IR"/>
        </w:rPr>
        <w:t>رعایت کردن جانب احتیاط و مواظب بودن: وقتی علی</w:t>
      </w:r>
      <w:r w:rsidR="006B211F">
        <w:rPr>
          <w:rFonts w:ascii="Times New Roman" w:hAnsi="Times New Roman" w:cs="IRNazli" w:hint="cs"/>
          <w:sz w:val="28"/>
          <w:szCs w:val="28"/>
          <w:rtl/>
          <w:lang w:bidi="fa-IR"/>
        </w:rPr>
        <w:t xml:space="preserve"> </w:t>
      </w:r>
      <w:r w:rsidR="006B211F" w:rsidRPr="006B211F">
        <w:rPr>
          <w:rFonts w:ascii="Times New Roman" w:hAnsi="Times New Roman" w:cs="CTraditional Arabic" w:hint="cs"/>
          <w:sz w:val="28"/>
          <w:szCs w:val="28"/>
          <w:rtl/>
          <w:lang w:bidi="fa-IR"/>
        </w:rPr>
        <w:t>س</w:t>
      </w:r>
      <w:r w:rsidR="006B211F">
        <w:rPr>
          <w:rFonts w:ascii="Times New Roman" w:hAnsi="Times New Roman" w:cs="CTraditional Arabic" w:hint="cs"/>
          <w:sz w:val="28"/>
          <w:szCs w:val="28"/>
          <w:rtl/>
          <w:lang w:bidi="fa-IR"/>
        </w:rPr>
        <w:t xml:space="preserve"> </w:t>
      </w:r>
      <w:r w:rsidRPr="003B13DA">
        <w:rPr>
          <w:rFonts w:ascii="Times New Roman" w:hAnsi="Times New Roman" w:cs="IRNazli" w:hint="cs"/>
          <w:sz w:val="28"/>
          <w:szCs w:val="28"/>
          <w:rtl/>
          <w:lang w:bidi="fa-IR"/>
        </w:rPr>
        <w:t>از ابوذر هدفش از آمدن به مکه را پرسید؛ ابوذر با اینکه سه روز مهمان علی بود، اما هدف اصلی مسافرت خویش را کتمان نمود؛ زیرا می‌خواست کاملاً احتیاط نماید بنابراین، قبل از اینکه او را از علت آمدنش آگاه نماید، شرط گذاشت که این را پوشیده نگاه دارد و نیز از او خواست تا وی را راهنمایی نماید و این بیانگر احتیاط وی است بنابراین، ابوذر به اهداف خویش دست یافت.</w:t>
      </w:r>
    </w:p>
    <w:p w:rsidR="000B6DD2" w:rsidRPr="003B13DA" w:rsidRDefault="000B6DD2" w:rsidP="00C35EFE">
      <w:pPr>
        <w:pStyle w:val="StyleComplexBLotus12ptJustifiedFirstline05cmChar"/>
        <w:widowControl w:val="0"/>
        <w:numPr>
          <w:ilvl w:val="0"/>
          <w:numId w:val="7"/>
        </w:numPr>
        <w:tabs>
          <w:tab w:val="right" w:pos="568"/>
        </w:tabs>
        <w:spacing w:line="240" w:lineRule="auto"/>
        <w:ind w:left="680" w:hanging="340"/>
        <w:rPr>
          <w:rFonts w:ascii="Times New Roman" w:hAnsi="Times New Roman" w:cs="IRNazli"/>
          <w:sz w:val="28"/>
          <w:szCs w:val="28"/>
          <w:lang w:bidi="fa-IR"/>
        </w:rPr>
      </w:pPr>
      <w:r w:rsidRPr="00C35EFE">
        <w:rPr>
          <w:rFonts w:ascii="Times New Roman" w:hAnsi="Times New Roman" w:cs="IRNazli" w:hint="cs"/>
          <w:spacing w:val="-4"/>
          <w:sz w:val="28"/>
          <w:szCs w:val="28"/>
          <w:rtl/>
          <w:lang w:bidi="fa-IR"/>
        </w:rPr>
        <w:t>پنهان کاری و پوشش امنیتی در مسیر حرکت نزد پیامبر اکرم</w:t>
      </w:r>
      <w:r w:rsidR="00361D92" w:rsidRPr="00C35EFE">
        <w:rPr>
          <w:rFonts w:ascii="Times New Roman" w:hAnsi="Times New Roman" w:cs="IRNazli" w:hint="cs"/>
          <w:spacing w:val="-4"/>
          <w:sz w:val="28"/>
          <w:szCs w:val="28"/>
          <w:rtl/>
          <w:lang w:bidi="fa-IR"/>
        </w:rPr>
        <w:t xml:space="preserve"> </w:t>
      </w:r>
      <w:r w:rsidR="003B13DA" w:rsidRPr="00C35EFE">
        <w:rPr>
          <w:rFonts w:ascii="" w:hAnsi="" w:cs="CTraditional Arabic" w:hint="cs"/>
          <w:spacing w:val="-4"/>
          <w:sz w:val="28"/>
          <w:szCs w:val="28"/>
          <w:rtl/>
          <w:lang w:bidi="fa-IR"/>
        </w:rPr>
        <w:t>ج</w:t>
      </w:r>
      <w:r w:rsidRPr="00C35EFE">
        <w:rPr>
          <w:rFonts w:ascii="Times New Roman" w:hAnsi="Times New Roman" w:cs="IRNazli" w:hint="cs"/>
          <w:spacing w:val="-4"/>
          <w:sz w:val="28"/>
          <w:szCs w:val="28"/>
          <w:rtl/>
          <w:lang w:bidi="fa-IR"/>
        </w:rPr>
        <w:t xml:space="preserve"> علی و ابوذر</w:t>
      </w:r>
      <w:r w:rsidR="00E81BCE" w:rsidRPr="00C35EFE">
        <w:rPr>
          <w:rFonts w:ascii="Times New Roman" w:hAnsi="Times New Roman" w:cs="CTraditional Arabic" w:hint="cs"/>
          <w:spacing w:val="-4"/>
          <w:sz w:val="28"/>
          <w:szCs w:val="28"/>
          <w:rtl/>
          <w:lang w:bidi="fa-IR"/>
        </w:rPr>
        <w:t>ب</w:t>
      </w:r>
      <w:r w:rsidRPr="003B13DA">
        <w:rPr>
          <w:rFonts w:ascii="Times New Roman" w:hAnsi="Times New Roman" w:cs="IRNazli" w:hint="cs"/>
          <w:sz w:val="28"/>
          <w:szCs w:val="28"/>
          <w:rtl/>
          <w:lang w:bidi="fa-IR"/>
        </w:rPr>
        <w:t xml:space="preserve"> برای اینکه احساس می‌نمودند کسی آنان را تعقیب می‌نماید؛ بین خود </w:t>
      </w:r>
      <w:r w:rsidRPr="00E81BCE">
        <w:rPr>
          <w:rFonts w:ascii="Times New Roman" w:hAnsi="Times New Roman" w:cs="IRNazli" w:hint="cs"/>
          <w:spacing w:val="-4"/>
          <w:sz w:val="28"/>
          <w:szCs w:val="28"/>
          <w:rtl/>
          <w:lang w:bidi="fa-IR"/>
        </w:rPr>
        <w:t>رمزی بر این اساس گذاشتند که علی</w:t>
      </w:r>
      <w:r w:rsidR="006B211F" w:rsidRPr="00E81BCE">
        <w:rPr>
          <w:rFonts w:ascii="Times New Roman" w:hAnsi="Times New Roman" w:cs="IRNazli" w:hint="cs"/>
          <w:spacing w:val="-4"/>
          <w:sz w:val="28"/>
          <w:szCs w:val="28"/>
          <w:rtl/>
          <w:lang w:bidi="fa-IR"/>
        </w:rPr>
        <w:t xml:space="preserve"> </w:t>
      </w:r>
      <w:r w:rsidR="006B211F" w:rsidRPr="00E81BCE">
        <w:rPr>
          <w:rFonts w:ascii="Times New Roman" w:hAnsi="Times New Roman" w:cs="CTraditional Arabic" w:hint="cs"/>
          <w:spacing w:val="-4"/>
          <w:sz w:val="28"/>
          <w:szCs w:val="28"/>
          <w:rtl/>
          <w:lang w:bidi="fa-IR"/>
        </w:rPr>
        <w:t xml:space="preserve">س </w:t>
      </w:r>
      <w:r w:rsidRPr="00E81BCE">
        <w:rPr>
          <w:rFonts w:ascii="Times New Roman" w:hAnsi="Times New Roman" w:cs="IRNazli" w:hint="cs"/>
          <w:spacing w:val="-4"/>
          <w:sz w:val="28"/>
          <w:szCs w:val="28"/>
          <w:rtl/>
          <w:lang w:bidi="fa-IR"/>
        </w:rPr>
        <w:t>ابتدا حرکت نماید و اگر خطری احساس گردید، به گونه‌ای ابوذر</w:t>
      </w:r>
      <w:r w:rsidR="006B211F" w:rsidRPr="00E81BCE">
        <w:rPr>
          <w:rFonts w:ascii="Times New Roman" w:hAnsi="Times New Roman" w:cs="IRNazli" w:hint="cs"/>
          <w:spacing w:val="-4"/>
          <w:sz w:val="28"/>
          <w:szCs w:val="28"/>
          <w:rtl/>
          <w:lang w:bidi="fa-IR"/>
        </w:rPr>
        <w:t xml:space="preserve"> </w:t>
      </w:r>
      <w:r w:rsidR="006B211F" w:rsidRPr="00E81BCE">
        <w:rPr>
          <w:rFonts w:ascii="Times New Roman" w:hAnsi="Times New Roman" w:cs="CTraditional Arabic" w:hint="cs"/>
          <w:spacing w:val="-4"/>
          <w:sz w:val="28"/>
          <w:szCs w:val="28"/>
          <w:rtl/>
          <w:lang w:bidi="fa-IR"/>
        </w:rPr>
        <w:t xml:space="preserve">س </w:t>
      </w:r>
      <w:r w:rsidRPr="00E81BCE">
        <w:rPr>
          <w:rFonts w:ascii="Times New Roman" w:hAnsi="Times New Roman" w:cs="IRNazli" w:hint="cs"/>
          <w:spacing w:val="-4"/>
          <w:sz w:val="28"/>
          <w:szCs w:val="28"/>
          <w:rtl/>
          <w:lang w:bidi="fa-IR"/>
        </w:rPr>
        <w:t>را آگاه سازد و او نیز بعد از علی</w:t>
      </w:r>
      <w:r w:rsidR="006B211F" w:rsidRPr="00E81BCE">
        <w:rPr>
          <w:rFonts w:ascii="Times New Roman" w:hAnsi="Times New Roman" w:cs="IRNazli" w:hint="cs"/>
          <w:spacing w:val="-4"/>
          <w:sz w:val="28"/>
          <w:szCs w:val="28"/>
          <w:rtl/>
          <w:lang w:bidi="fa-IR"/>
        </w:rPr>
        <w:t xml:space="preserve"> </w:t>
      </w:r>
      <w:r w:rsidR="006B211F" w:rsidRPr="00E81BCE">
        <w:rPr>
          <w:rFonts w:ascii="Times New Roman" w:hAnsi="Times New Roman" w:cs="CTraditional Arabic" w:hint="cs"/>
          <w:spacing w:val="-4"/>
          <w:sz w:val="28"/>
          <w:szCs w:val="28"/>
          <w:rtl/>
          <w:lang w:bidi="fa-IR"/>
        </w:rPr>
        <w:t xml:space="preserve">س </w:t>
      </w:r>
      <w:r w:rsidRPr="00E81BCE">
        <w:rPr>
          <w:rFonts w:ascii="Times New Roman" w:hAnsi="Times New Roman" w:cs="IRNazli" w:hint="cs"/>
          <w:spacing w:val="-4"/>
          <w:sz w:val="28"/>
          <w:szCs w:val="28"/>
          <w:rtl/>
          <w:lang w:bidi="fa-IR"/>
        </w:rPr>
        <w:t>به حرکت خود ادامه دهد. این</w:t>
      </w:r>
      <w:r w:rsidR="00C35EFE">
        <w:rPr>
          <w:rFonts w:ascii="Times New Roman" w:hAnsi="Times New Roman" w:cs="IRNazli" w:hint="cs"/>
          <w:spacing w:val="-4"/>
          <w:sz w:val="28"/>
          <w:szCs w:val="28"/>
          <w:rtl/>
          <w:lang w:bidi="fa-IR"/>
        </w:rPr>
        <w:t xml:space="preserve"> پوشش امنیتی برای حرکت آنها به</w:t>
      </w:r>
      <w:r w:rsidR="00C35EFE">
        <w:rPr>
          <w:rFonts w:ascii="Times New Roman" w:hAnsi="Times New Roman" w:cs="IRNazli" w:hint="eastAsia"/>
          <w:spacing w:val="-4"/>
          <w:sz w:val="28"/>
          <w:szCs w:val="28"/>
          <w:rtl/>
          <w:lang w:bidi="fa-IR"/>
        </w:rPr>
        <w:t>‌</w:t>
      </w:r>
      <w:r w:rsidRPr="00E81BCE">
        <w:rPr>
          <w:rFonts w:ascii="Times New Roman" w:hAnsi="Times New Roman" w:cs="IRNazli" w:hint="cs"/>
          <w:spacing w:val="-4"/>
          <w:sz w:val="28"/>
          <w:szCs w:val="28"/>
          <w:rtl/>
          <w:lang w:bidi="fa-IR"/>
        </w:rPr>
        <w:t>سوی قرارگاه (دار الارقم) بود.</w:t>
      </w:r>
    </w:p>
    <w:p w:rsidR="000B6DD2" w:rsidRPr="003B13DA" w:rsidRDefault="000B6DD2" w:rsidP="000A42BE">
      <w:pPr>
        <w:pStyle w:val="StyleComplexBLotus12ptJustifiedFirstline05cmChar"/>
        <w:widowControl w:val="0"/>
        <w:numPr>
          <w:ilvl w:val="0"/>
          <w:numId w:val="7"/>
        </w:numPr>
        <w:tabs>
          <w:tab w:val="right" w:pos="568"/>
        </w:tabs>
        <w:spacing w:line="240" w:lineRule="auto"/>
        <w:ind w:left="680" w:hanging="340"/>
        <w:rPr>
          <w:rFonts w:ascii="Times New Roman" w:hAnsi="Times New Roman" w:cs="IRNazli"/>
          <w:sz w:val="28"/>
          <w:szCs w:val="28"/>
          <w:lang w:bidi="fa-IR"/>
        </w:rPr>
      </w:pPr>
      <w:r w:rsidRPr="003B13DA">
        <w:rPr>
          <w:rFonts w:ascii="Times New Roman" w:hAnsi="Times New Roman" w:cs="IRNazli" w:hint="cs"/>
          <w:sz w:val="28"/>
          <w:szCs w:val="28"/>
          <w:rtl/>
          <w:lang w:bidi="fa-IR"/>
        </w:rPr>
        <w:t>این اشاره‌های امنیتی گذرا بر این دلالت می‌نماید که اصحاب</w:t>
      </w:r>
      <w:r w:rsidR="006B211F">
        <w:rPr>
          <w:rFonts w:ascii="Times New Roman" w:hAnsi="Times New Roman" w:cs="IRNazli" w:hint="cs"/>
          <w:sz w:val="28"/>
          <w:szCs w:val="28"/>
          <w:rtl/>
          <w:lang w:bidi="fa-IR"/>
        </w:rPr>
        <w:t xml:space="preserve"> </w:t>
      </w:r>
      <w:r w:rsidR="006B211F" w:rsidRPr="006B211F">
        <w:rPr>
          <w:rFonts w:ascii="Times New Roman" w:hAnsi="Times New Roman" w:cs="CTraditional Arabic" w:hint="cs"/>
          <w:sz w:val="28"/>
          <w:szCs w:val="28"/>
          <w:rtl/>
          <w:lang w:bidi="fa-IR"/>
        </w:rPr>
        <w:t>س</w:t>
      </w:r>
      <w:r w:rsidR="006B211F">
        <w:rPr>
          <w:rFonts w:ascii="Times New Roman" w:hAnsi="Times New Roman" w:cs="CTraditional Arabic" w:hint="cs"/>
          <w:sz w:val="28"/>
          <w:szCs w:val="28"/>
          <w:rtl/>
          <w:lang w:bidi="fa-IR"/>
        </w:rPr>
        <w:t xml:space="preserve"> </w:t>
      </w:r>
      <w:r w:rsidRPr="003B13DA">
        <w:rPr>
          <w:rFonts w:ascii="Times New Roman" w:hAnsi="Times New Roman" w:cs="IRNazli" w:hint="cs"/>
          <w:sz w:val="28"/>
          <w:szCs w:val="28"/>
          <w:rtl/>
          <w:lang w:bidi="fa-IR"/>
        </w:rPr>
        <w:t>از بهر</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والایی در جوانب امنیتی برخوردار بودند و نیز بر این دلالت می‌نماید که امنیت برای آنها مهم بود و چه قدر دغدغه آن را داشتند تا جایی که امنیت نشان بارزی در هر اقدام خصوصی و عمومی آنها بود. بنابراین، حرکتهای آنان سازمان یافته و بررسی شده انجام می‌گرفت. به راستی چه قدر ما به این احساس امنیتی اصحاب نیاز داریم، به ویژه در این عصر که مسائل امنیتی اهمیت زیادی در به وجود آمدن و از بین رفتن تمدنها دارد</w:t>
      </w:r>
      <w:r w:rsidRPr="00CA7C13">
        <w:rPr>
          <w:rStyle w:val="FootnoteReference"/>
          <w:rFonts w:cs="IRNazli"/>
          <w:sz w:val="28"/>
          <w:szCs w:val="28"/>
          <w:rtl/>
        </w:rPr>
        <w:footnoteReference w:id="491"/>
      </w:r>
      <w:r w:rsidRPr="003B13DA">
        <w:rPr>
          <w:rFonts w:ascii="Times New Roman" w:hAnsi="Times New Roman" w:cs="IRNazli" w:hint="cs"/>
          <w:sz w:val="28"/>
          <w:szCs w:val="28"/>
          <w:rtl/>
          <w:lang w:bidi="fa-IR"/>
        </w:rPr>
        <w:t xml:space="preserve"> و امنیت دارای مدارس ویژه و تکنولوژی و شیوه‌ها و روش</w:t>
      </w:r>
      <w:r w:rsidR="00C35EFE">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های پیشرفته و دستگاههای مستقل گردیده است و بودجه‌های هنگفتی صرف امور امنیتی می‌گردد. پس وقتی چنین است، مسلمانان باید به جوانب امنیتی اهمیت بدهند تا دشمنان نتوانند به اطلاعات مسلمانان دسترسی و اطلاع یابند و رازها و اسرار مسلمانان در دسترس آنان قرار نگیرد</w:t>
      </w:r>
      <w:r w:rsidRPr="00CA7C13">
        <w:rPr>
          <w:rStyle w:val="FootnoteReference"/>
          <w:rFonts w:cs="IRNazli"/>
          <w:sz w:val="28"/>
          <w:szCs w:val="28"/>
          <w:rtl/>
        </w:rPr>
        <w:footnoteReference w:id="492"/>
      </w:r>
      <w:r w:rsidR="00C35EFE">
        <w:rPr>
          <w:rFonts w:ascii="Times New Roman" w:hAnsi="Times New Roman" w:cs="IRNazli" w:hint="cs"/>
          <w:sz w:val="28"/>
          <w:szCs w:val="28"/>
          <w:rtl/>
          <w:lang w:bidi="fa-IR"/>
        </w:rPr>
        <w:t>.</w:t>
      </w:r>
    </w:p>
    <w:p w:rsidR="000B6DD2" w:rsidRPr="003B13DA" w:rsidRDefault="000B6DD2" w:rsidP="000A42BE">
      <w:pPr>
        <w:pStyle w:val="StyleComplexBLotus12ptJustifiedFirstline05cmChar"/>
        <w:widowControl w:val="0"/>
        <w:numPr>
          <w:ilvl w:val="0"/>
          <w:numId w:val="7"/>
        </w:numPr>
        <w:tabs>
          <w:tab w:val="right" w:pos="568"/>
        </w:tabs>
        <w:spacing w:line="240" w:lineRule="auto"/>
        <w:ind w:left="680" w:hanging="340"/>
        <w:rPr>
          <w:rFonts w:ascii="Times New Roman" w:hAnsi="Times New Roman" w:cs="IRNazli"/>
          <w:sz w:val="28"/>
          <w:szCs w:val="28"/>
          <w:lang w:bidi="fa-IR"/>
        </w:rPr>
      </w:pPr>
      <w:r w:rsidRPr="003B13DA">
        <w:rPr>
          <w:rFonts w:ascii="Times New Roman" w:hAnsi="Times New Roman" w:cs="IRNazli" w:hint="cs"/>
          <w:sz w:val="28"/>
          <w:szCs w:val="28"/>
          <w:rtl/>
          <w:lang w:bidi="fa-IR"/>
        </w:rPr>
        <w:t>صداقت ابوذر در جستجوی حق و قوت عقل و درک وی: چنانکه بعد از اینکه اسلام به او عرضه شد، اسلام را پذیرفت.</w:t>
      </w:r>
    </w:p>
    <w:p w:rsidR="000B6DD2" w:rsidRPr="003B13DA" w:rsidRDefault="000B6DD2" w:rsidP="000A42BE">
      <w:pPr>
        <w:pStyle w:val="StyleComplexBLotus12ptJustifiedFirstline05cmChar"/>
        <w:widowControl w:val="0"/>
        <w:numPr>
          <w:ilvl w:val="0"/>
          <w:numId w:val="7"/>
        </w:numPr>
        <w:tabs>
          <w:tab w:val="right" w:pos="568"/>
        </w:tabs>
        <w:spacing w:line="240" w:lineRule="auto"/>
        <w:ind w:left="737" w:hanging="397"/>
        <w:rPr>
          <w:rFonts w:ascii="Times New Roman" w:hAnsi="Times New Roman" w:cs="IRNazli"/>
          <w:sz w:val="28"/>
          <w:szCs w:val="28"/>
          <w:lang w:bidi="fa-IR"/>
        </w:rPr>
      </w:pPr>
      <w:r w:rsidRPr="003B13DA">
        <w:rPr>
          <w:rFonts w:ascii="Times New Roman" w:hAnsi="Times New Roman" w:cs="IRNazli" w:hint="cs"/>
          <w:sz w:val="28"/>
          <w:szCs w:val="28"/>
          <w:rtl/>
          <w:lang w:bidi="fa-IR"/>
        </w:rPr>
        <w:t>سعی و تلاش و اهمیت پیامبر خدا، به امنیت و سلامتی یارانش که ابوذر را دستور داد تا نزد خانواده‌اش برگردد و قضیه را پنهان بدارد تا اینکه خداوند آن را آشکار و پیروز نماید.</w:t>
      </w:r>
    </w:p>
    <w:p w:rsidR="000B6DD2" w:rsidRPr="003B13DA" w:rsidRDefault="000B6DD2" w:rsidP="000A42BE">
      <w:pPr>
        <w:pStyle w:val="StyleComplexBLotus12ptJustifiedFirstline05cmChar"/>
        <w:widowControl w:val="0"/>
        <w:numPr>
          <w:ilvl w:val="0"/>
          <w:numId w:val="7"/>
        </w:numPr>
        <w:tabs>
          <w:tab w:val="right" w:pos="568"/>
          <w:tab w:val="right" w:pos="666"/>
        </w:tabs>
        <w:spacing w:line="240" w:lineRule="auto"/>
        <w:ind w:left="794" w:hanging="454"/>
        <w:rPr>
          <w:rFonts w:ascii="Times New Roman" w:hAnsi="Times New Roman" w:cs="IRNazli"/>
          <w:sz w:val="28"/>
          <w:szCs w:val="28"/>
          <w:lang w:bidi="fa-IR"/>
        </w:rPr>
      </w:pPr>
      <w:r w:rsidRPr="003B13DA">
        <w:rPr>
          <w:rFonts w:ascii="Times New Roman" w:hAnsi="Times New Roman" w:cs="IRNazli" w:hint="cs"/>
          <w:sz w:val="28"/>
          <w:szCs w:val="28"/>
          <w:rtl/>
          <w:lang w:bidi="fa-IR"/>
        </w:rPr>
        <w:t>شجاعت ابوذر و قدرت او در بیان حق: او اسلام خویش را در انجمنها و اجتماعات قریش آشکارا اعلام کرد و آنها را به مبارزه طلبید و حق را اظهار کرد</w:t>
      </w:r>
      <w:r w:rsidRPr="00CA7C13">
        <w:rPr>
          <w:rStyle w:val="FootnoteReference"/>
          <w:rFonts w:cs="IRNazli"/>
          <w:sz w:val="28"/>
          <w:szCs w:val="28"/>
          <w:rtl/>
        </w:rPr>
        <w:footnoteReference w:id="493"/>
      </w:r>
      <w:r w:rsidR="00304C00">
        <w:rPr>
          <w:rFonts w:ascii="Times New Roman" w:hAnsi="Times New Roman" w:cs="IRNazli" w:hint="cs"/>
          <w:sz w:val="28"/>
          <w:szCs w:val="28"/>
          <w:rtl/>
          <w:lang w:bidi="fa-IR"/>
        </w:rPr>
        <w:t>.</w:t>
      </w:r>
    </w:p>
    <w:p w:rsidR="000B6DD2" w:rsidRPr="003B13DA" w:rsidRDefault="000B6DD2" w:rsidP="000A42BE">
      <w:pPr>
        <w:pStyle w:val="StyleComplexBLotus12ptJustifiedFirstline05cmChar"/>
        <w:widowControl w:val="0"/>
        <w:tabs>
          <w:tab w:val="num" w:pos="358"/>
          <w:tab w:val="right" w:pos="568"/>
        </w:tabs>
        <w:spacing w:line="240" w:lineRule="auto"/>
        <w:ind w:left="454" w:firstLine="340"/>
        <w:rPr>
          <w:rFonts w:ascii="Times New Roman" w:hAnsi="Times New Roman" w:cs="IRNazli"/>
          <w:sz w:val="28"/>
          <w:szCs w:val="28"/>
          <w:lang w:bidi="fa-IR"/>
        </w:rPr>
      </w:pPr>
      <w:r w:rsidRPr="003B13DA">
        <w:rPr>
          <w:rFonts w:ascii="Times New Roman" w:hAnsi="Times New Roman" w:cs="IRNazli" w:hint="cs"/>
          <w:sz w:val="28"/>
          <w:szCs w:val="28"/>
          <w:rtl/>
          <w:lang w:bidi="fa-IR"/>
        </w:rPr>
        <w:t>ابوذر</w:t>
      </w:r>
      <w:r w:rsidR="006B211F">
        <w:rPr>
          <w:rFonts w:ascii="Times New Roman" w:hAnsi="Times New Roman" w:cs="IRNazli" w:hint="cs"/>
          <w:sz w:val="28"/>
          <w:szCs w:val="28"/>
          <w:rtl/>
          <w:lang w:bidi="fa-IR"/>
        </w:rPr>
        <w:t xml:space="preserve"> </w:t>
      </w:r>
      <w:r w:rsidR="006B211F" w:rsidRPr="006B211F">
        <w:rPr>
          <w:rFonts w:ascii="Times New Roman" w:hAnsi="Times New Roman" w:cs="CTraditional Arabic" w:hint="cs"/>
          <w:sz w:val="28"/>
          <w:szCs w:val="28"/>
          <w:rtl/>
          <w:lang w:bidi="fa-IR"/>
        </w:rPr>
        <w:t>س</w:t>
      </w:r>
      <w:r w:rsidR="006B211F">
        <w:rPr>
          <w:rFonts w:ascii="Times New Roman" w:hAnsi="Times New Roman" w:cs="CTraditional Arabic" w:hint="cs"/>
          <w:sz w:val="28"/>
          <w:szCs w:val="28"/>
          <w:rtl/>
          <w:lang w:bidi="fa-IR"/>
        </w:rPr>
        <w:t xml:space="preserve"> </w:t>
      </w:r>
      <w:r w:rsidRPr="003B13DA">
        <w:rPr>
          <w:rFonts w:ascii="Times New Roman" w:hAnsi="Times New Roman" w:cs="IRNazli" w:hint="cs"/>
          <w:sz w:val="28"/>
          <w:szCs w:val="28"/>
          <w:rtl/>
          <w:lang w:bidi="fa-IR"/>
        </w:rPr>
        <w:t>از این دستور پیامبر که ایمان خویش را مخفی و پنهان بدارد چنین برداشت نموده بود که این دستور، دستوری الزامی و ایجابی نیست؛ بلکه پبامبر از روی شفقت</w:t>
      </w:r>
      <w:r w:rsidR="00361D92">
        <w:rPr>
          <w:rFonts w:ascii="Times New Roman" w:hAnsi="Times New Roman" w:cs="IRNazli" w:hint="cs"/>
          <w:sz w:val="28"/>
          <w:szCs w:val="28"/>
          <w:rtl/>
          <w:lang w:bidi="fa-IR"/>
        </w:rPr>
        <w:t xml:space="preserve"> </w:t>
      </w:r>
      <w:r w:rsidRPr="003B13DA">
        <w:rPr>
          <w:rFonts w:ascii="Times New Roman" w:hAnsi="Times New Roman" w:cs="IRNazli" w:hint="cs"/>
          <w:sz w:val="28"/>
          <w:szCs w:val="28"/>
          <w:rtl/>
          <w:lang w:bidi="fa-IR"/>
        </w:rPr>
        <w:t>و اینکه شاید از پس چنین کاری بر نمی‌آید چنین دستوری داد، از این رو رسول خدا نیز مخالفت نکرد و از این بر می‌آید که گفتن سخن حق در برابر کسی که بیم آن می‌رود که گوینده را آزار و اذیت نماید، جایز است گرچه سکوت کردن نیز جایز است و این به اقتضای اهداف و موضوع، متفاوت می‌باشد و برحسب آن به انسان پاداش داده می‌شود</w:t>
      </w:r>
      <w:r w:rsidRPr="00CA7C13">
        <w:rPr>
          <w:rStyle w:val="FootnoteReference"/>
          <w:rFonts w:cs="IRNazli"/>
          <w:sz w:val="28"/>
          <w:szCs w:val="28"/>
          <w:rtl/>
        </w:rPr>
        <w:footnoteReference w:id="494"/>
      </w:r>
      <w:r w:rsidR="00014BC4">
        <w:rPr>
          <w:rFonts w:ascii="Times New Roman" w:hAnsi="Times New Roman" w:cs="IRNazli" w:hint="cs"/>
          <w:sz w:val="28"/>
          <w:szCs w:val="28"/>
          <w:rtl/>
          <w:lang w:bidi="fa-IR"/>
        </w:rPr>
        <w:t>.</w:t>
      </w:r>
    </w:p>
    <w:p w:rsidR="000B6DD2" w:rsidRPr="003B13DA" w:rsidRDefault="000B6DD2" w:rsidP="000A42BE">
      <w:pPr>
        <w:pStyle w:val="StyleComplexBLotus12ptJustifiedFirstline05cmChar"/>
        <w:widowControl w:val="0"/>
        <w:numPr>
          <w:ilvl w:val="0"/>
          <w:numId w:val="7"/>
        </w:numPr>
        <w:tabs>
          <w:tab w:val="right" w:pos="568"/>
          <w:tab w:val="right" w:pos="708"/>
        </w:tabs>
        <w:spacing w:line="240" w:lineRule="auto"/>
        <w:ind w:left="794" w:hanging="454"/>
        <w:rPr>
          <w:rFonts w:ascii="Times New Roman" w:hAnsi="Times New Roman" w:cs="IRNazli"/>
          <w:sz w:val="28"/>
          <w:szCs w:val="28"/>
          <w:lang w:bidi="fa-IR"/>
        </w:rPr>
      </w:pPr>
      <w:r w:rsidRPr="003B13DA">
        <w:rPr>
          <w:rFonts w:ascii="Times New Roman" w:hAnsi="Times New Roman" w:cs="IRNazli" w:hint="cs"/>
          <w:sz w:val="28"/>
          <w:szCs w:val="28"/>
          <w:rtl/>
          <w:lang w:bidi="fa-IR"/>
        </w:rPr>
        <w:t>موضع ابوذر برای دعوت، بسیار مفید بود و او در مقابله و مقاومت در برابر جنگ روانی که قریش بر ضد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 xml:space="preserve">به راه انداخته بودند، مشارکت جست و اعلام ابوذر ضربه محکمی بود که در مرکز به کفار مکه وارد شد. گرچه خون از بدن ابوذر جاری شد، اما او بار دیگر آشکارا فریاد </w:t>
      </w:r>
      <w:r w:rsidRPr="003B13DA">
        <w:rPr>
          <w:rFonts w:ascii="Times New Roman" w:hAnsi="Times New Roman" w:hint="cs"/>
          <w:b/>
          <w:bCs/>
          <w:sz w:val="32"/>
          <w:rtl/>
          <w:lang w:bidi="fa-IR"/>
        </w:rPr>
        <w:t>«</w:t>
      </w:r>
      <w:r w:rsidRPr="00E81BCE">
        <w:rPr>
          <w:rStyle w:val="Char1"/>
          <w:rFonts w:hint="cs"/>
          <w:rtl/>
        </w:rPr>
        <w:t>اشهد ان لا اله الا الله</w:t>
      </w:r>
      <w:r w:rsidRPr="003B13DA">
        <w:rPr>
          <w:rFonts w:ascii="Times New Roman" w:hAnsi="Times New Roman" w:hint="cs"/>
          <w:b/>
          <w:bCs/>
          <w:sz w:val="32"/>
          <w:rtl/>
          <w:lang w:bidi="fa-IR"/>
        </w:rPr>
        <w:t>»</w:t>
      </w:r>
      <w:r w:rsidRPr="003B13DA">
        <w:rPr>
          <w:rFonts w:ascii="Times New Roman" w:hAnsi="Times New Roman" w:cs="IRNazli" w:hint="cs"/>
          <w:sz w:val="28"/>
          <w:szCs w:val="28"/>
          <w:rtl/>
          <w:lang w:bidi="fa-IR"/>
        </w:rPr>
        <w:t xml:space="preserve"> را سر داد.</w:t>
      </w:r>
    </w:p>
    <w:p w:rsidR="000B6DD2" w:rsidRPr="003B13DA" w:rsidRDefault="000B6DD2" w:rsidP="000A42BE">
      <w:pPr>
        <w:pStyle w:val="StyleComplexBLotus12ptJustifiedFirstline05cmChar"/>
        <w:widowControl w:val="0"/>
        <w:numPr>
          <w:ilvl w:val="0"/>
          <w:numId w:val="7"/>
        </w:numPr>
        <w:tabs>
          <w:tab w:val="right" w:pos="568"/>
          <w:tab w:val="right" w:pos="708"/>
        </w:tabs>
        <w:spacing w:line="240" w:lineRule="auto"/>
        <w:ind w:left="794" w:hanging="454"/>
        <w:rPr>
          <w:rFonts w:ascii="Times New Roman" w:hAnsi="Times New Roman" w:cs="IRNazli"/>
          <w:sz w:val="28"/>
          <w:szCs w:val="28"/>
          <w:lang w:bidi="fa-IR"/>
        </w:rPr>
      </w:pPr>
      <w:r w:rsidRPr="003B13DA">
        <w:rPr>
          <w:rFonts w:ascii="Times New Roman" w:hAnsi="Times New Roman" w:cs="IRNazli" w:hint="cs"/>
          <w:sz w:val="28"/>
          <w:szCs w:val="28"/>
          <w:rtl/>
          <w:lang w:bidi="fa-IR"/>
        </w:rPr>
        <w:t>دفاع عباس از مسلمانان و تلاش او برای نجات ابوذر، دلیلی است بر اینکه او نسبت به مسلمانان مهربان بود و روش او در دفع تجاوز بر این دلالت می‌نماید که عباس از شخصیت کفار مکه آگاهی داشت بنابراین، آنها را به خطرهایی که تجارت آنها به هنگام عبور از دیار قبیله غفار مواجه می‌شد، هشدار داد</w:t>
      </w:r>
      <w:r w:rsidRPr="00CA7C13">
        <w:rPr>
          <w:rStyle w:val="FootnoteReference"/>
          <w:rFonts w:cs="IRNazli"/>
          <w:sz w:val="28"/>
          <w:szCs w:val="28"/>
          <w:rtl/>
        </w:rPr>
        <w:footnoteReference w:id="495"/>
      </w:r>
      <w:r w:rsidR="00E81BCE">
        <w:rPr>
          <w:rFonts w:ascii="Times New Roman" w:hAnsi="Times New Roman" w:cs="IRNazli" w:hint="cs"/>
          <w:sz w:val="28"/>
          <w:szCs w:val="28"/>
          <w:rtl/>
          <w:lang w:bidi="fa-IR"/>
        </w:rPr>
        <w:t>.</w:t>
      </w:r>
    </w:p>
    <w:p w:rsidR="000B6DD2" w:rsidRPr="003B13DA" w:rsidRDefault="000B6DD2" w:rsidP="000A42BE">
      <w:pPr>
        <w:pStyle w:val="StyleComplexBLotus12ptJustifiedFirstline05cmChar"/>
        <w:widowControl w:val="0"/>
        <w:numPr>
          <w:ilvl w:val="0"/>
          <w:numId w:val="7"/>
        </w:numPr>
        <w:tabs>
          <w:tab w:val="right" w:pos="568"/>
          <w:tab w:val="right" w:pos="708"/>
        </w:tabs>
        <w:spacing w:line="240" w:lineRule="auto"/>
        <w:ind w:left="794" w:hanging="454"/>
        <w:rPr>
          <w:rFonts w:ascii="Times New Roman" w:hAnsi="Times New Roman" w:cs="IRNazli"/>
          <w:sz w:val="28"/>
          <w:szCs w:val="28"/>
          <w:lang w:bidi="fa-IR"/>
        </w:rPr>
      </w:pPr>
      <w:r w:rsidRPr="003B13DA">
        <w:rPr>
          <w:rFonts w:ascii="Times New Roman" w:hAnsi="Times New Roman" w:cs="IRNazli" w:hint="cs"/>
          <w:sz w:val="28"/>
          <w:szCs w:val="28"/>
          <w:rtl/>
          <w:lang w:bidi="fa-IR"/>
        </w:rPr>
        <w:t>ابوذر از ترتیب امنیتی که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در مکه اتخاذ کرده بود، اطاعت نمود بنابراین، با وجود دلبسته بودن ابوذر به پیامبر و با اینکه پیامبر را دوست داشت و به شدت علاقمند دیدار او بود، اما سخن ایشان را در مورد چگونگی ترک گفتن مکه و رفتن به سوی قومش را پذیرفت و به صلاح و هدایت خانواده و دعوت دادن آنان به اسلام اهتمام ورزید و قبل از همه برادر و مادر و قومش را به اسلام دعوت کرد.</w:t>
      </w:r>
    </w:p>
    <w:p w:rsidR="000B6DD2" w:rsidRPr="003B13DA" w:rsidRDefault="000B6DD2" w:rsidP="000A42BE">
      <w:pPr>
        <w:pStyle w:val="StyleComplexBLotus12ptJustifiedFirstline05cmChar"/>
        <w:widowControl w:val="0"/>
        <w:numPr>
          <w:ilvl w:val="0"/>
          <w:numId w:val="7"/>
        </w:numPr>
        <w:tabs>
          <w:tab w:val="right" w:pos="568"/>
          <w:tab w:val="right" w:pos="708"/>
        </w:tabs>
        <w:spacing w:line="240" w:lineRule="auto"/>
        <w:ind w:left="794" w:hanging="454"/>
        <w:rPr>
          <w:rFonts w:ascii="Times New Roman" w:hAnsi="Times New Roman" w:cs="IRNazli"/>
          <w:sz w:val="28"/>
          <w:szCs w:val="28"/>
          <w:lang w:bidi="fa-IR"/>
        </w:rPr>
      </w:pPr>
      <w:r w:rsidRPr="003B13DA">
        <w:rPr>
          <w:rFonts w:ascii="Times New Roman" w:hAnsi="Times New Roman" w:cs="IRNazli" w:hint="cs"/>
          <w:sz w:val="28"/>
          <w:szCs w:val="28"/>
          <w:rtl/>
          <w:lang w:bidi="fa-IR"/>
        </w:rPr>
        <w:t>قوت تأثیر دعوت ابوذر بر قومش و توانایی او در هدایت و قانع کردن آنها به پذیرفتن اسلام، با این حال حایز شرایط امارت نشد. چنانکه مسلم در صحیح خود از ابوذر روایت می‌کند که می‌‌گوید به رسول خدا گفتم: آیا مرا امیر قرار نمی‌دهی؟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دستش را بر شانه‌ام گذاشت و فرمود: «ای ابوذر تو ضعیف هستی و فرماندهی و امارت امانتی است و روز قیامت سبب رسوایی و پشیمانی خواهد شد، مگر کسی که آن را به حق بگیرد و وظیفه‌ا</w:t>
      </w:r>
      <w:r w:rsidR="00014BC4">
        <w:rPr>
          <w:rFonts w:ascii="Times New Roman" w:hAnsi="Times New Roman" w:cs="IRNazli" w:hint="cs"/>
          <w:sz w:val="28"/>
          <w:szCs w:val="28"/>
          <w:rtl/>
          <w:lang w:bidi="fa-IR"/>
        </w:rPr>
        <w:t>ی که در مورد آن دارد، انجام دهد</w:t>
      </w:r>
      <w:r w:rsidRPr="003B13DA">
        <w:rPr>
          <w:rFonts w:ascii="Times New Roman" w:hAnsi="Times New Roman" w:cs="IRNazli" w:hint="cs"/>
          <w:sz w:val="28"/>
          <w:szCs w:val="28"/>
          <w:rtl/>
          <w:lang w:bidi="fa-IR"/>
        </w:rPr>
        <w:t>»</w:t>
      </w:r>
      <w:r w:rsidRPr="00CA7C13">
        <w:rPr>
          <w:rStyle w:val="FootnoteReference"/>
          <w:rFonts w:cs="IRNazli"/>
          <w:sz w:val="28"/>
          <w:szCs w:val="28"/>
          <w:rtl/>
        </w:rPr>
        <w:footnoteReference w:id="496"/>
      </w:r>
      <w:r w:rsidR="00014BC4">
        <w:rPr>
          <w:rFonts w:ascii="Times New Roman" w:hAnsi="Times New Roman" w:cs="IRNazli" w:hint="cs"/>
          <w:sz w:val="28"/>
          <w:szCs w:val="28"/>
          <w:rtl/>
          <w:lang w:bidi="fa-IR"/>
        </w:rPr>
        <w:t>.</w:t>
      </w:r>
    </w:p>
    <w:p w:rsidR="000B6DD2" w:rsidRPr="003B13DA" w:rsidRDefault="000B6DD2" w:rsidP="000A42BE">
      <w:pPr>
        <w:pStyle w:val="StyleComplexBLotus12ptJustifiedFirstline05cmChar"/>
        <w:widowControl w:val="0"/>
        <w:tabs>
          <w:tab w:val="num" w:pos="358"/>
          <w:tab w:val="right" w:pos="568"/>
        </w:tabs>
        <w:spacing w:line="240" w:lineRule="auto"/>
        <w:ind w:left="794" w:hanging="454"/>
        <w:rPr>
          <w:rFonts w:ascii="Times New Roman" w:hAnsi="Times New Roman" w:cs="IRNazli"/>
          <w:sz w:val="28"/>
          <w:szCs w:val="28"/>
          <w:lang w:bidi="fa-IR"/>
        </w:rPr>
      </w:pPr>
      <w:r w:rsidRPr="003B13DA">
        <w:rPr>
          <w:rFonts w:ascii="Times New Roman" w:hAnsi="Times New Roman" w:cs="IRNazli" w:hint="cs"/>
          <w:sz w:val="28"/>
          <w:szCs w:val="28"/>
          <w:rtl/>
          <w:lang w:bidi="fa-IR"/>
        </w:rPr>
        <w:t>پس خداوند به هر کس در هر زمینه‌ای که توانایی بخشیده است، باید وظیف</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خویش را در راستای تحقق آن انجام دهد و نباید از موفقیت او در دعوت الی الله، چنین استنباط کرد که در امارت و فرماندهی نیز موفق خواهد بود.</w:t>
      </w:r>
    </w:p>
    <w:p w:rsidR="000B6DD2" w:rsidRPr="003B13DA" w:rsidRDefault="000B6DD2" w:rsidP="000A42BE">
      <w:pPr>
        <w:pStyle w:val="StyleComplexBLotus12ptJustifiedFirstline05cmChar"/>
        <w:widowControl w:val="0"/>
        <w:numPr>
          <w:ilvl w:val="0"/>
          <w:numId w:val="7"/>
        </w:numPr>
        <w:tabs>
          <w:tab w:val="right" w:pos="568"/>
          <w:tab w:val="right" w:pos="694"/>
        </w:tabs>
        <w:spacing w:line="240" w:lineRule="auto"/>
        <w:ind w:left="794" w:hanging="454"/>
        <w:rPr>
          <w:rFonts w:ascii="Times New Roman" w:hAnsi="Times New Roman" w:cs="IRNazli"/>
          <w:sz w:val="28"/>
          <w:szCs w:val="28"/>
          <w:rtl/>
          <w:lang w:bidi="fa-IR"/>
        </w:rPr>
      </w:pPr>
      <w:r w:rsidRPr="003B13DA">
        <w:rPr>
          <w:rFonts w:ascii="Times New Roman" w:hAnsi="Times New Roman" w:cs="IRNazli" w:hint="cs"/>
          <w:sz w:val="28"/>
          <w:szCs w:val="28"/>
          <w:rtl/>
          <w:lang w:bidi="fa-IR"/>
        </w:rPr>
        <w:t>واگذاری رهبری و سرپرستی قبیله غفار به ایماء بن رحضه سردار آن قبیله از جانب ابوذر، با اینکه ابوذر قبل از او اسلام آورده بود و مقامش بالاتر بود، به فراست و حسن مدیریت او و نیز به بزرگداشت مردم، به انداز</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شخصیت آنها دلالت می‌نماید؛ چرا که او دوست نداشت تمامی امور در دست او متمرکز گردد</w:t>
      </w:r>
      <w:r w:rsidRPr="00CA7C13">
        <w:rPr>
          <w:rStyle w:val="FootnoteReference"/>
          <w:rFonts w:cs="IRNazli"/>
          <w:sz w:val="28"/>
          <w:szCs w:val="28"/>
          <w:rtl/>
        </w:rPr>
        <w:footnoteReference w:id="497"/>
      </w:r>
      <w:r w:rsidR="00E81BCE">
        <w:rPr>
          <w:rFonts w:ascii="Times New Roman" w:hAnsi="Times New Roman" w:cs="IRNazli" w:hint="cs"/>
          <w:sz w:val="28"/>
          <w:szCs w:val="28"/>
          <w:rtl/>
          <w:lang w:bidi="fa-IR"/>
        </w:rPr>
        <w:t>.</w:t>
      </w:r>
    </w:p>
    <w:p w:rsidR="000B6DD2" w:rsidRPr="003B13DA" w:rsidRDefault="000B6DD2" w:rsidP="000A42BE">
      <w:pPr>
        <w:pStyle w:val="StyleComplexBLotus12ptJustifiedFirstline05cmChar"/>
        <w:widowControl w:val="0"/>
        <w:numPr>
          <w:ilvl w:val="0"/>
          <w:numId w:val="7"/>
        </w:numPr>
        <w:tabs>
          <w:tab w:val="right" w:pos="568"/>
          <w:tab w:val="right" w:pos="694"/>
        </w:tabs>
        <w:spacing w:line="240" w:lineRule="auto"/>
        <w:ind w:left="794" w:hanging="454"/>
        <w:rPr>
          <w:rFonts w:ascii="Times New Roman" w:hAnsi="Times New Roman" w:cs="IRNazli"/>
          <w:sz w:val="28"/>
          <w:szCs w:val="28"/>
          <w:rtl/>
          <w:lang w:bidi="fa-IR"/>
        </w:rPr>
      </w:pPr>
      <w:r w:rsidRPr="003B13DA">
        <w:rPr>
          <w:rFonts w:ascii="Times New Roman" w:hAnsi="Times New Roman" w:cs="IRNazli" w:hint="cs"/>
          <w:sz w:val="28"/>
          <w:szCs w:val="28"/>
          <w:rtl/>
          <w:lang w:bidi="fa-IR"/>
        </w:rPr>
        <w:t>موفقیت درخشان ابوذر در دعوت که بر اثر دعوتش نصف قبیله غفار مسلمان شد و نصف دیگر آن قبیله بعد از هجرت اسلام آوردند</w:t>
      </w:r>
      <w:r w:rsidRPr="00CA7C13">
        <w:rPr>
          <w:rStyle w:val="FootnoteReference"/>
          <w:rFonts w:cs="IRNazli"/>
          <w:sz w:val="28"/>
          <w:szCs w:val="28"/>
          <w:rtl/>
        </w:rPr>
        <w:footnoteReference w:id="498"/>
      </w:r>
      <w:r w:rsidR="00014BC4">
        <w:rPr>
          <w:rFonts w:ascii="Times New Roman" w:hAnsi="Times New Roman" w:cs="IRNazli" w:hint="cs"/>
          <w:sz w:val="28"/>
          <w:szCs w:val="28"/>
          <w:rtl/>
          <w:lang w:bidi="fa-IR"/>
        </w:rPr>
        <w:t>.</w:t>
      </w:r>
    </w:p>
    <w:p w:rsidR="000B6DD2" w:rsidRPr="003B13DA" w:rsidRDefault="000B6DD2" w:rsidP="000A42BE">
      <w:pPr>
        <w:pStyle w:val="StyleComplexBLotus12ptJustifiedFirstline05cmChar"/>
        <w:widowControl w:val="0"/>
        <w:tabs>
          <w:tab w:val="num" w:pos="358"/>
          <w:tab w:val="right" w:pos="568"/>
        </w:tabs>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تلاشهای تخریب‌کننده و جنگ تبلیغاتی و محدودیت فکری که کفار علیه دعوت اسلامی در صدر اسلام، از آن استفاده نمودند، ناکام ماند و شکست خورد؛ چرا که تلاش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از تلاش آنان گسترده‌تر بود و وسایل تبلیغی او از موانع آنان، قوی‌تر بود و ثبات و پایداری او بسیار بیشتر از آن چیزی بود که دشمنانش انتظار آن را داشتند.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در خانه‌اش اقامت نگزید و در گوشه‌ای از مسجدالحرام گوشه‌گیر نشد تا دعوتش را پنهان بدارد و خود را از تیرهای مسموم دشمنان مصون بدارد؛ بلکه او شجاعانه خود را به مخاطره انداخت و به محل اقامت اعراب چادرنشین می‌رفت و با صدای بلند در مسجد الحرام قرآن تلاوت می‌کرد تا کسی که اندکی حیات در قلبش مانده و انگیز</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آزادی و نپذیرفتن بندها در وجودش قرار دارد، بشنود و نور هدایت در قلب</w:t>
      </w:r>
      <w:r w:rsidRPr="00CA7C13">
        <w:rPr>
          <w:rStyle w:val="FootnoteReference"/>
          <w:rFonts w:cs="IRNazli"/>
          <w:sz w:val="28"/>
          <w:szCs w:val="28"/>
          <w:rtl/>
        </w:rPr>
        <w:footnoteReference w:id="499"/>
      </w:r>
      <w:r w:rsidRPr="003B13DA">
        <w:rPr>
          <w:rFonts w:ascii="Times New Roman" w:hAnsi="Times New Roman" w:cs="IRNazli" w:hint="cs"/>
          <w:sz w:val="28"/>
          <w:szCs w:val="28"/>
          <w:rtl/>
          <w:lang w:bidi="fa-IR"/>
        </w:rPr>
        <w:t xml:space="preserve"> و مغزش سرایت نماید که از جمله این افراد ضماد ازدی، عمرو بن عبسه، ابوذر غفاری و طفیل بن عمرو دوسی و حصین پدر عمران بن حصین </w:t>
      </w:r>
      <w:r w:rsidR="008F46AB" w:rsidRPr="008F46AB">
        <w:rPr>
          <w:rFonts w:ascii="CTraditional Arabic" w:hAnsi="CTraditional Arabic" w:cs="CTraditional Arabic" w:hint="cs"/>
          <w:sz w:val="28"/>
          <w:szCs w:val="28"/>
          <w:rtl/>
          <w:lang w:bidi="fa-IR"/>
        </w:rPr>
        <w:t>ش</w:t>
      </w:r>
      <w:r w:rsidRPr="003B13DA">
        <w:rPr>
          <w:rFonts w:ascii="Times New Roman" w:hAnsi="Times New Roman" w:cs="IRNazli" w:hint="cs"/>
          <w:sz w:val="28"/>
          <w:szCs w:val="28"/>
          <w:rtl/>
          <w:lang w:bidi="fa-IR"/>
        </w:rPr>
        <w:t xml:space="preserve"> بودند و این دلیلی قاطع و حجتی درخشان بر شکست حملات تخریبی قریش علیه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بود که باید از این درسها و آموختنیها، پند بگیریم.</w:t>
      </w:r>
    </w:p>
    <w:p w:rsidR="000B6DD2" w:rsidRPr="003B13DA" w:rsidRDefault="000B6DD2" w:rsidP="000A42BE">
      <w:pPr>
        <w:pStyle w:val="a0"/>
        <w:widowControl w:val="0"/>
        <w:rPr>
          <w:rtl/>
        </w:rPr>
      </w:pPr>
      <w:bookmarkStart w:id="525" w:name="_Toc134241360"/>
      <w:bookmarkStart w:id="526" w:name="_Toc270033234"/>
      <w:bookmarkStart w:id="527" w:name="_Toc439429725"/>
      <w:r w:rsidRPr="00CD0A91">
        <w:rPr>
          <w:rFonts w:hint="cs"/>
          <w:rtl/>
        </w:rPr>
        <w:t>انواع اذیت و آزار پیامبر اکرم</w:t>
      </w:r>
      <w:r w:rsidR="00361D92" w:rsidRPr="00C9274E">
        <w:rPr>
          <w:rFonts w:hint="cs"/>
          <w:b w:val="0"/>
          <w:bCs w:val="0"/>
          <w:sz w:val="28"/>
          <w:szCs w:val="28"/>
          <w:rtl/>
        </w:rPr>
        <w:t xml:space="preserve"> </w:t>
      </w:r>
      <w:r w:rsidR="003B13DA" w:rsidRPr="00C9274E">
        <w:rPr>
          <w:rFonts w:ascii="" w:hAnsi="" w:cs="CTraditional Arabic" w:hint="cs"/>
          <w:b w:val="0"/>
          <w:bCs w:val="0"/>
          <w:i/>
          <w:sz w:val="26"/>
          <w:szCs w:val="28"/>
          <w:rtl/>
        </w:rPr>
        <w:t>ج</w:t>
      </w:r>
      <w:r w:rsidR="00361D92" w:rsidRPr="00C9274E">
        <w:rPr>
          <w:rFonts w:ascii="" w:hAnsi="" w:cs="CTraditional Arabic" w:hint="cs"/>
          <w:i/>
          <w:sz w:val="26"/>
          <w:szCs w:val="28"/>
          <w:rtl/>
        </w:rPr>
        <w:t xml:space="preserve"> </w:t>
      </w:r>
      <w:r w:rsidRPr="00CD0A91">
        <w:rPr>
          <w:rFonts w:hint="cs"/>
          <w:rtl/>
        </w:rPr>
        <w:t>در راه دعوت</w:t>
      </w:r>
      <w:bookmarkEnd w:id="525"/>
      <w:bookmarkEnd w:id="526"/>
      <w:bookmarkEnd w:id="527"/>
      <w:r w:rsidRPr="003B13DA">
        <w:rPr>
          <w:rFonts w:hint="cs"/>
          <w:rtl/>
        </w:rPr>
        <w:t xml:space="preserve"> </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قریش از شدت اذیت و آزار خویش نسبت به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از اولین لحظه‌های دعوت آشکار تا آخرین لحظه‌های پیروزی دعوت، کاهش ندادند. در این دوران آیه‌های زیادی بر اونازل می‌شد و او را به صبر، بردباری و گذشت دعوت می‌داد و سرگذشت انبیاء پیشین را متذکر می‌شد و بدین صورت غم و اندوه را از او دور می‌ساخت؛ چنانکه خداوند خطاب به ایشان فرمود:</w:t>
      </w:r>
    </w:p>
    <w:p w:rsidR="000B6DD2" w:rsidRPr="00657FE0" w:rsidRDefault="00E70B7F" w:rsidP="000A42BE">
      <w:pPr>
        <w:pStyle w:val="af"/>
        <w:widowControl w:val="0"/>
        <w:rPr>
          <w:rFonts w:ascii="Times New Roman" w:cs="B Lotus"/>
          <w:rtl/>
        </w:rPr>
      </w:pPr>
      <w:r w:rsidRPr="00E70B7F">
        <w:rPr>
          <w:rFonts w:ascii="Times New Roman" w:cs="Traditional Arabic" w:hint="cs"/>
          <w:sz w:val="32"/>
          <w:rtl/>
        </w:rPr>
        <w:t>﴿</w:t>
      </w:r>
      <w:r w:rsidRPr="00E70B7F">
        <w:rPr>
          <w:rtl/>
        </w:rPr>
        <w:t>وَ</w:t>
      </w:r>
      <w:r w:rsidRPr="00E70B7F">
        <w:rPr>
          <w:rFonts w:hint="cs"/>
          <w:rtl/>
        </w:rPr>
        <w:t>ٱ</w:t>
      </w:r>
      <w:r w:rsidRPr="00E70B7F">
        <w:rPr>
          <w:rFonts w:hint="eastAsia"/>
          <w:rtl/>
        </w:rPr>
        <w:t>صۡبِرۡ</w:t>
      </w:r>
      <w:r w:rsidRPr="00E70B7F">
        <w:rPr>
          <w:rtl/>
        </w:rPr>
        <w:t xml:space="preserve"> عَلَىٰ مَا يَقُولُونَ وَ</w:t>
      </w:r>
      <w:r w:rsidRPr="00E70B7F">
        <w:rPr>
          <w:rFonts w:hint="cs"/>
          <w:rtl/>
        </w:rPr>
        <w:t>ٱ</w:t>
      </w:r>
      <w:r w:rsidRPr="00E70B7F">
        <w:rPr>
          <w:rFonts w:hint="eastAsia"/>
          <w:rtl/>
        </w:rPr>
        <w:t>هۡجُرۡهُمۡ</w:t>
      </w:r>
      <w:r w:rsidRPr="00E70B7F">
        <w:rPr>
          <w:rtl/>
        </w:rPr>
        <w:t xml:space="preserve"> هَجۡرٗا جَمِيلٗا١٠</w:t>
      </w:r>
      <w:r w:rsidRPr="00E70B7F">
        <w:rPr>
          <w:rFonts w:ascii="Times New Roman" w:cs="Traditional Arabic" w:hint="cs"/>
          <w:sz w:val="32"/>
          <w:rtl/>
        </w:rPr>
        <w:t>﴾</w:t>
      </w:r>
      <w:r>
        <w:rPr>
          <w:rFonts w:ascii="Times New Roman" w:cs="IRNazli"/>
          <w:sz w:val="32"/>
          <w:rtl/>
        </w:rPr>
        <w:t xml:space="preserve"> </w:t>
      </w:r>
      <w:r w:rsidRPr="00E70B7F">
        <w:rPr>
          <w:rStyle w:val="Char7"/>
          <w:rtl/>
        </w:rPr>
        <w:t>[المزمل: 10]</w:t>
      </w:r>
      <w:r w:rsidRPr="00E70B7F">
        <w:rPr>
          <w:rStyle w:val="Char7"/>
          <w:rFonts w:hint="cs"/>
          <w:rtl/>
        </w:rPr>
        <w:t>.</w:t>
      </w:r>
    </w:p>
    <w:p w:rsidR="000B6DD2" w:rsidRPr="00E70B7F" w:rsidRDefault="000B6DD2" w:rsidP="000A42BE">
      <w:pPr>
        <w:pStyle w:val="aa"/>
        <w:widowControl w:val="0"/>
        <w:rPr>
          <w:rtl/>
        </w:rPr>
      </w:pPr>
      <w:r w:rsidRPr="00E70B7F">
        <w:rPr>
          <w:rStyle w:val="Char9"/>
          <w:rFonts w:hint="cs"/>
          <w:rtl/>
        </w:rPr>
        <w:t>«</w:t>
      </w:r>
      <w:r w:rsidRPr="00E70B7F">
        <w:rPr>
          <w:rFonts w:hint="cs"/>
          <w:rtl/>
        </w:rPr>
        <w:t>در برابر چیزهایی که می‌گویند، شکیبایی کن و به گون</w:t>
      </w:r>
      <w:r w:rsidR="00671026">
        <w:rPr>
          <w:rFonts w:hint="cs"/>
          <w:rtl/>
        </w:rPr>
        <w:t>ۀ</w:t>
      </w:r>
      <w:r w:rsidRPr="00E70B7F">
        <w:rPr>
          <w:rFonts w:hint="cs"/>
          <w:rtl/>
        </w:rPr>
        <w:t xml:space="preserve"> پسندیده از ایشان دوری کن</w:t>
      </w:r>
      <w:r w:rsidRPr="00E70B7F">
        <w:rPr>
          <w:rStyle w:val="Char9"/>
          <w:rFonts w:hint="cs"/>
          <w:rtl/>
        </w:rPr>
        <w:t>»</w:t>
      </w:r>
      <w:r w:rsidR="00E70B7F">
        <w:rPr>
          <w:rStyle w:val="Char9"/>
          <w:rFonts w:hint="cs"/>
          <w:rtl/>
        </w:rPr>
        <w:t>.</w:t>
      </w:r>
    </w:p>
    <w:p w:rsidR="000B6DD2" w:rsidRPr="00657FE0" w:rsidRDefault="00FD2889" w:rsidP="000A42BE">
      <w:pPr>
        <w:pStyle w:val="af"/>
        <w:widowControl w:val="0"/>
        <w:rPr>
          <w:rFonts w:ascii="Times New Roman" w:cs="B Lotus"/>
          <w:rtl/>
        </w:rPr>
      </w:pPr>
      <w:r w:rsidRPr="00FD2889">
        <w:rPr>
          <w:rFonts w:ascii="Times New Roman" w:cs="Traditional Arabic" w:hint="cs"/>
          <w:sz w:val="32"/>
          <w:rtl/>
        </w:rPr>
        <w:t>﴿</w:t>
      </w:r>
      <w:r w:rsidRPr="00FD2889">
        <w:rPr>
          <w:rtl/>
        </w:rPr>
        <w:t>فَ</w:t>
      </w:r>
      <w:r w:rsidRPr="00FD2889">
        <w:rPr>
          <w:rFonts w:hint="cs"/>
          <w:rtl/>
        </w:rPr>
        <w:t>ٱ</w:t>
      </w:r>
      <w:r w:rsidRPr="00FD2889">
        <w:rPr>
          <w:rFonts w:hint="eastAsia"/>
          <w:rtl/>
        </w:rPr>
        <w:t>صۡبِرۡ</w:t>
      </w:r>
      <w:r w:rsidRPr="00FD2889">
        <w:rPr>
          <w:rtl/>
        </w:rPr>
        <w:t xml:space="preserve"> لِحُكۡمِ رَبِّكَ وَلَا تُطِعۡ مِنۡهُمۡ ءَاثِمًا أَوۡ كَفُورٗا٢٤</w:t>
      </w:r>
      <w:r w:rsidRPr="00FD2889">
        <w:rPr>
          <w:rFonts w:ascii="Times New Roman" w:cs="Traditional Arabic" w:hint="cs"/>
          <w:sz w:val="32"/>
          <w:rtl/>
        </w:rPr>
        <w:t>﴾</w:t>
      </w:r>
      <w:r>
        <w:rPr>
          <w:rFonts w:ascii="Times New Roman" w:cs="IRNazli"/>
          <w:sz w:val="32"/>
          <w:rtl/>
        </w:rPr>
        <w:t xml:space="preserve"> </w:t>
      </w:r>
      <w:r w:rsidRPr="00FD2889">
        <w:rPr>
          <w:rStyle w:val="Char7"/>
          <w:rtl/>
        </w:rPr>
        <w:t>[الإنسان: 24]</w:t>
      </w:r>
      <w:r w:rsidRPr="00FD2889">
        <w:rPr>
          <w:rStyle w:val="Char7"/>
          <w:rFonts w:hint="cs"/>
          <w:rtl/>
        </w:rPr>
        <w:t>.</w:t>
      </w:r>
    </w:p>
    <w:p w:rsidR="000B6DD2" w:rsidRPr="00063EE3" w:rsidRDefault="000B6DD2" w:rsidP="000A42BE">
      <w:pPr>
        <w:pStyle w:val="aa"/>
        <w:widowControl w:val="0"/>
        <w:rPr>
          <w:rFonts w:ascii="Times New Roman" w:hAnsi="Times New Roman" w:cs="B Lotus"/>
          <w:rtl/>
        </w:rPr>
      </w:pPr>
      <w:r w:rsidRPr="00FD2889">
        <w:rPr>
          <w:rStyle w:val="Char9"/>
          <w:rFonts w:hint="cs"/>
          <w:rtl/>
        </w:rPr>
        <w:t>«</w:t>
      </w:r>
      <w:r w:rsidRPr="00FD2889">
        <w:rPr>
          <w:rFonts w:hint="cs"/>
          <w:rtl/>
        </w:rPr>
        <w:t>حال که چنین است، در طریق تبلیغ و اجرای احکام پروردگارت شکیبا باش و از هیچ کدام از گناهکاران و بی‌دینانشان فرمانبرداری مکن</w:t>
      </w:r>
      <w:r w:rsidRPr="00FD2889">
        <w:rPr>
          <w:rStyle w:val="Char9"/>
          <w:rFonts w:hint="cs"/>
          <w:rtl/>
        </w:rPr>
        <w:t>»</w:t>
      </w:r>
      <w:r w:rsidR="00FD2889">
        <w:rPr>
          <w:rStyle w:val="Char9"/>
          <w:rFonts w:hint="cs"/>
          <w:rtl/>
        </w:rPr>
        <w:t>.</w:t>
      </w:r>
    </w:p>
    <w:p w:rsidR="000B6DD2" w:rsidRPr="00657FE0" w:rsidRDefault="00FD2889" w:rsidP="000A42BE">
      <w:pPr>
        <w:pStyle w:val="af"/>
        <w:widowControl w:val="0"/>
        <w:rPr>
          <w:rFonts w:ascii="Times New Roman" w:cs="B Lotus"/>
          <w:rtl/>
        </w:rPr>
      </w:pPr>
      <w:r w:rsidRPr="00FD2889">
        <w:rPr>
          <w:rFonts w:ascii="Times New Roman" w:cs="Traditional Arabic" w:hint="cs"/>
          <w:sz w:val="32"/>
          <w:rtl/>
        </w:rPr>
        <w:t>﴿</w:t>
      </w:r>
      <w:r w:rsidRPr="00FD2889">
        <w:rPr>
          <w:rtl/>
        </w:rPr>
        <w:t>وَلَا تَح</w:t>
      </w:r>
      <w:r w:rsidRPr="00FD2889">
        <w:rPr>
          <w:rFonts w:hint="cs"/>
          <w:rtl/>
        </w:rPr>
        <w:t>ۡزَنۡ</w:t>
      </w:r>
      <w:r w:rsidRPr="00FD2889">
        <w:rPr>
          <w:rtl/>
        </w:rPr>
        <w:t xml:space="preserve"> </w:t>
      </w:r>
      <w:r w:rsidRPr="00FD2889">
        <w:rPr>
          <w:rFonts w:hint="cs"/>
          <w:rtl/>
        </w:rPr>
        <w:t>عَلَيۡهِمۡ</w:t>
      </w:r>
      <w:r w:rsidRPr="00FD2889">
        <w:rPr>
          <w:rtl/>
        </w:rPr>
        <w:t xml:space="preserve"> </w:t>
      </w:r>
      <w:r w:rsidRPr="00FD2889">
        <w:rPr>
          <w:rFonts w:hint="cs"/>
          <w:rtl/>
        </w:rPr>
        <w:t>وَلَا</w:t>
      </w:r>
      <w:r w:rsidRPr="00FD2889">
        <w:rPr>
          <w:rtl/>
        </w:rPr>
        <w:t xml:space="preserve"> </w:t>
      </w:r>
      <w:r w:rsidRPr="00FD2889">
        <w:rPr>
          <w:rFonts w:hint="cs"/>
          <w:rtl/>
        </w:rPr>
        <w:t>تَكُن</w:t>
      </w:r>
      <w:r w:rsidRPr="00FD2889">
        <w:rPr>
          <w:rtl/>
        </w:rPr>
        <w:t xml:space="preserve"> </w:t>
      </w:r>
      <w:r w:rsidRPr="00FD2889">
        <w:rPr>
          <w:rFonts w:hint="cs"/>
          <w:rtl/>
        </w:rPr>
        <w:t>فِي</w:t>
      </w:r>
      <w:r w:rsidRPr="00FD2889">
        <w:rPr>
          <w:rtl/>
        </w:rPr>
        <w:t xml:space="preserve"> </w:t>
      </w:r>
      <w:r w:rsidRPr="00FD2889">
        <w:rPr>
          <w:rFonts w:hint="cs"/>
          <w:rtl/>
        </w:rPr>
        <w:t>ضَيۡقٖ</w:t>
      </w:r>
      <w:r w:rsidRPr="00FD2889">
        <w:rPr>
          <w:rtl/>
        </w:rPr>
        <w:t xml:space="preserve"> </w:t>
      </w:r>
      <w:r w:rsidRPr="00FD2889">
        <w:rPr>
          <w:rFonts w:hint="cs"/>
          <w:rtl/>
        </w:rPr>
        <w:t>مِّمَّا</w:t>
      </w:r>
      <w:r w:rsidRPr="00FD2889">
        <w:rPr>
          <w:rtl/>
        </w:rPr>
        <w:t xml:space="preserve"> </w:t>
      </w:r>
      <w:r w:rsidRPr="00FD2889">
        <w:rPr>
          <w:rFonts w:hint="cs"/>
          <w:rtl/>
        </w:rPr>
        <w:t>يَمۡكُرُونَ</w:t>
      </w:r>
      <w:r w:rsidRPr="00FD2889">
        <w:rPr>
          <w:rtl/>
        </w:rPr>
        <w:t>٧٠</w:t>
      </w:r>
      <w:r w:rsidRPr="00FD2889">
        <w:rPr>
          <w:rFonts w:ascii="Times New Roman" w:cs="Traditional Arabic" w:hint="cs"/>
          <w:sz w:val="32"/>
          <w:rtl/>
        </w:rPr>
        <w:t>﴾</w:t>
      </w:r>
      <w:r>
        <w:rPr>
          <w:rFonts w:ascii="Times New Roman" w:cs="IRNazli"/>
          <w:sz w:val="32"/>
          <w:rtl/>
        </w:rPr>
        <w:t xml:space="preserve"> </w:t>
      </w:r>
      <w:r w:rsidRPr="00FD2889">
        <w:rPr>
          <w:rStyle w:val="Char7"/>
          <w:rtl/>
        </w:rPr>
        <w:t>[النمل: 70]</w:t>
      </w:r>
      <w:r w:rsidRPr="00FD2889">
        <w:rPr>
          <w:rStyle w:val="Char7"/>
          <w:rFonts w:hint="cs"/>
          <w:rtl/>
        </w:rPr>
        <w:t>.</w:t>
      </w:r>
    </w:p>
    <w:p w:rsidR="000B6DD2" w:rsidRPr="00063EE3" w:rsidRDefault="000B6DD2" w:rsidP="000A42BE">
      <w:pPr>
        <w:pStyle w:val="aa"/>
        <w:widowControl w:val="0"/>
        <w:rPr>
          <w:rFonts w:ascii="Times New Roman" w:hAnsi="Times New Roman" w:cs="B Lotus"/>
          <w:rtl/>
        </w:rPr>
      </w:pPr>
      <w:r w:rsidRPr="00FD2889">
        <w:rPr>
          <w:rStyle w:val="Char9"/>
          <w:rFonts w:hint="cs"/>
          <w:rtl/>
        </w:rPr>
        <w:t>«</w:t>
      </w:r>
      <w:r w:rsidRPr="00FD2889">
        <w:rPr>
          <w:rFonts w:hint="cs"/>
          <w:rtl/>
        </w:rPr>
        <w:t>غم آنان را مخور و از نیرنگ</w:t>
      </w:r>
      <w:r w:rsidR="00FD2889">
        <w:rPr>
          <w:rFonts w:hint="eastAsia"/>
          <w:rtl/>
        </w:rPr>
        <w:t>‌</w:t>
      </w:r>
      <w:r w:rsidRPr="00FD2889">
        <w:rPr>
          <w:rFonts w:hint="cs"/>
          <w:rtl/>
        </w:rPr>
        <w:t>هایی که می‌کنند، تنگدل مباش</w:t>
      </w:r>
      <w:r w:rsidRPr="00FD2889">
        <w:rPr>
          <w:rStyle w:val="Char9"/>
          <w:rFonts w:hint="cs"/>
          <w:rtl/>
        </w:rPr>
        <w:t>»</w:t>
      </w:r>
      <w:r w:rsidR="00FD2889">
        <w:rPr>
          <w:rStyle w:val="Char9"/>
          <w:rFonts w:hint="cs"/>
          <w:rtl/>
        </w:rPr>
        <w:t>.</w:t>
      </w:r>
    </w:p>
    <w:p w:rsidR="000B6DD2" w:rsidRPr="00657FE0" w:rsidRDefault="003A4050" w:rsidP="000A42BE">
      <w:pPr>
        <w:pStyle w:val="af"/>
        <w:widowControl w:val="0"/>
        <w:rPr>
          <w:rFonts w:ascii="Times New Roman" w:cs="B Lotus"/>
          <w:rtl/>
        </w:rPr>
      </w:pPr>
      <w:r w:rsidRPr="003A4050">
        <w:rPr>
          <w:rFonts w:ascii="Times New Roman" w:cs="Traditional Arabic" w:hint="cs"/>
          <w:sz w:val="32"/>
          <w:rtl/>
        </w:rPr>
        <w:t>﴿</w:t>
      </w:r>
      <w:r w:rsidRPr="003A4050">
        <w:rPr>
          <w:rtl/>
        </w:rPr>
        <w:t>مَّا يُقَالُ لَكَ إِلَّا مَا قَدۡ قِيلَ لِلرُّسُلِ مِن قَبۡلِكَۚ إِنَّ رَبَّكَ لَذُو مَغۡفِرَةٖ وَذُو عِقَابٍ أَلِيمٖ٤٣</w:t>
      </w:r>
      <w:r w:rsidRPr="003A4050">
        <w:rPr>
          <w:rFonts w:ascii="Times New Roman" w:cs="Traditional Arabic" w:hint="cs"/>
          <w:sz w:val="32"/>
          <w:rtl/>
        </w:rPr>
        <w:t>﴾</w:t>
      </w:r>
      <w:r>
        <w:rPr>
          <w:rFonts w:ascii="Times New Roman" w:cs="IRNazli"/>
          <w:sz w:val="32"/>
          <w:rtl/>
        </w:rPr>
        <w:t xml:space="preserve"> </w:t>
      </w:r>
      <w:r w:rsidRPr="003A4050">
        <w:rPr>
          <w:rStyle w:val="Char7"/>
          <w:rtl/>
        </w:rPr>
        <w:t>[فصلت: 43]</w:t>
      </w:r>
      <w:r w:rsidRPr="003A4050">
        <w:rPr>
          <w:rStyle w:val="Char7"/>
          <w:rFonts w:hint="cs"/>
          <w:rtl/>
        </w:rPr>
        <w:t>.</w:t>
      </w:r>
    </w:p>
    <w:p w:rsidR="000B6DD2" w:rsidRPr="00063EE3" w:rsidRDefault="000B6DD2" w:rsidP="000A42BE">
      <w:pPr>
        <w:pStyle w:val="aa"/>
        <w:widowControl w:val="0"/>
        <w:rPr>
          <w:rFonts w:ascii="Times New Roman" w:hAnsi="Times New Roman" w:cs="B Lotus"/>
          <w:rtl/>
        </w:rPr>
      </w:pPr>
      <w:r w:rsidRPr="003A4050">
        <w:rPr>
          <w:rStyle w:val="Char9"/>
          <w:rFonts w:hint="cs"/>
          <w:rtl/>
        </w:rPr>
        <w:t>«</w:t>
      </w:r>
      <w:r w:rsidRPr="003A4050">
        <w:rPr>
          <w:rFonts w:hint="cs"/>
          <w:rtl/>
        </w:rPr>
        <w:t>(از طرف کافران و منافقان و جاهلان) چیزی به شما گفته نمی‌شود مگر همان چیزهایی که قبلاً به پیغمبران پیش از تو گفته شده است. مسلماً پروردگار تو دارای آمرزش فراوان (در حق مؤمنان) و دارای مجازات دردناک (در حق کافران) است</w:t>
      </w:r>
      <w:r w:rsidRPr="003A4050">
        <w:rPr>
          <w:rStyle w:val="Char9"/>
          <w:rFonts w:hint="cs"/>
          <w:rtl/>
        </w:rPr>
        <w:t>»</w:t>
      </w:r>
      <w:r w:rsidR="003A4050">
        <w:rPr>
          <w:rStyle w:val="Char9"/>
          <w:rFonts w:hint="cs"/>
          <w:rtl/>
        </w:rPr>
        <w:t>.</w:t>
      </w:r>
    </w:p>
    <w:p w:rsidR="000B6DD2" w:rsidRPr="00D5296D" w:rsidRDefault="000B6DD2" w:rsidP="000A42BE">
      <w:pPr>
        <w:pStyle w:val="a4"/>
        <w:widowControl w:val="0"/>
        <w:rPr>
          <w:rFonts w:cs="Times New Roman"/>
          <w:rtl/>
        </w:rPr>
      </w:pPr>
      <w:bookmarkStart w:id="528" w:name="_Toc270033235"/>
      <w:bookmarkStart w:id="529" w:name="_Toc439429726"/>
      <w:r w:rsidRPr="003A4050">
        <w:rPr>
          <w:rFonts w:hint="cs"/>
          <w:rtl/>
        </w:rPr>
        <w:t>نمونه‌هایی از اذیت و آزار مشرکان نسبت به پیامبر اکرم</w:t>
      </w:r>
      <w:r w:rsidR="00361D92" w:rsidRPr="00C35EFE">
        <w:rPr>
          <w:rFonts w:hint="cs"/>
          <w:b w:val="0"/>
          <w:bCs w:val="0"/>
          <w:rtl/>
        </w:rPr>
        <w:t xml:space="preserve"> </w:t>
      </w:r>
      <w:r w:rsidR="003B13DA" w:rsidRPr="00C35EFE">
        <w:rPr>
          <w:rFonts w:ascii="" w:hAnsi="" w:cs="CTraditional Arabic" w:hint="cs"/>
          <w:b w:val="0"/>
          <w:bCs w:val="0"/>
          <w:sz w:val="28"/>
          <w:szCs w:val="28"/>
          <w:rtl/>
        </w:rPr>
        <w:t>ج</w:t>
      </w:r>
      <w:bookmarkEnd w:id="528"/>
      <w:bookmarkEnd w:id="529"/>
    </w:p>
    <w:p w:rsidR="000B6DD2" w:rsidRPr="003B13DA" w:rsidRDefault="000B6DD2" w:rsidP="000A42BE">
      <w:pPr>
        <w:pStyle w:val="StyleComplexBLotus12ptJustifiedFirstline05cmChar"/>
        <w:widowControl w:val="0"/>
        <w:numPr>
          <w:ilvl w:val="0"/>
          <w:numId w:val="30"/>
        </w:numPr>
        <w:spacing w:line="240" w:lineRule="auto"/>
        <w:ind w:left="680" w:hanging="340"/>
        <w:rPr>
          <w:rFonts w:ascii="Times New Roman" w:hAnsi="Times New Roman" w:cs="IRNazli"/>
          <w:sz w:val="28"/>
          <w:szCs w:val="28"/>
          <w:rtl/>
          <w:lang w:bidi="fa-IR"/>
        </w:rPr>
      </w:pPr>
      <w:r w:rsidRPr="00C35EFE">
        <w:rPr>
          <w:rFonts w:ascii="Times New Roman" w:hAnsi="Times New Roman" w:cs="IRNazli" w:hint="cs"/>
          <w:spacing w:val="-4"/>
          <w:sz w:val="28"/>
          <w:szCs w:val="28"/>
          <w:rtl/>
          <w:lang w:bidi="fa-IR"/>
        </w:rPr>
        <w:t>ابوجهل گفت: آیا محمد در میان شما چهره‌اش را به خاک می‌‌مالد</w:t>
      </w:r>
      <w:r w:rsidRPr="00C35EFE">
        <w:rPr>
          <w:rStyle w:val="FootnoteReference"/>
          <w:rFonts w:cs="IRNazli"/>
          <w:spacing w:val="-4"/>
          <w:sz w:val="28"/>
          <w:szCs w:val="28"/>
          <w:rtl/>
        </w:rPr>
        <w:footnoteReference w:id="500"/>
      </w:r>
      <w:r w:rsidRPr="00C35EFE">
        <w:rPr>
          <w:rFonts w:ascii="Times New Roman" w:hAnsi="Times New Roman" w:cs="IRNazli" w:hint="cs"/>
          <w:spacing w:val="-4"/>
          <w:sz w:val="28"/>
          <w:szCs w:val="28"/>
          <w:rtl/>
          <w:lang w:bidi="fa-IR"/>
        </w:rPr>
        <w:t xml:space="preserve"> گفتند: بلی. گفت: سوگند به لات و عزی اگر او را ببینم که چنین می‌نماید، پای خود را بر گردن او می‌گذارم و چهره‌اش را با خاک آلوده می‌کنم. آن گاه نزد پیامبر اکرم</w:t>
      </w:r>
      <w:r w:rsidR="00361D92" w:rsidRPr="00C35EFE">
        <w:rPr>
          <w:rFonts w:ascii="Times New Roman" w:hAnsi="Times New Roman" w:cs="IRNazli" w:hint="cs"/>
          <w:spacing w:val="-4"/>
          <w:sz w:val="28"/>
          <w:szCs w:val="28"/>
          <w:rtl/>
          <w:lang w:bidi="fa-IR"/>
        </w:rPr>
        <w:t xml:space="preserve"> </w:t>
      </w:r>
      <w:r w:rsidR="003B13DA" w:rsidRPr="00C35EFE">
        <w:rPr>
          <w:rFonts w:ascii="" w:hAnsi="" w:cs="CTraditional Arabic" w:hint="cs"/>
          <w:spacing w:val="-4"/>
          <w:sz w:val="28"/>
          <w:szCs w:val="28"/>
          <w:rtl/>
          <w:lang w:bidi="fa-IR"/>
        </w:rPr>
        <w:t>ج</w:t>
      </w:r>
      <w:r w:rsidR="00361D92">
        <w:rPr>
          <w:rFonts w:ascii="" w:hAnsi="" w:cs="CTraditional Arabic" w:hint="cs"/>
          <w:spacing w:val="-2"/>
          <w:sz w:val="28"/>
          <w:szCs w:val="28"/>
          <w:rtl/>
          <w:lang w:bidi="fa-IR"/>
        </w:rPr>
        <w:t xml:space="preserve"> </w:t>
      </w:r>
      <w:r w:rsidRPr="003B13DA">
        <w:rPr>
          <w:rFonts w:ascii="Times New Roman" w:hAnsi="Times New Roman" w:cs="IRNazli" w:hint="cs"/>
          <w:spacing w:val="-2"/>
          <w:sz w:val="28"/>
          <w:szCs w:val="28"/>
          <w:rtl/>
          <w:lang w:bidi="fa-IR"/>
        </w:rPr>
        <w:t>آمد، در حالی که آن حضرت نمازمی‌خواند. او به گمان خود می‌خواست، پای خود را بر گردن پیامبر اکرم</w:t>
      </w:r>
      <w:r w:rsidR="00361D92">
        <w:rPr>
          <w:rFonts w:ascii="Times New Roman" w:hAnsi="Times New Roman" w:cs="IRNazli" w:hint="cs"/>
          <w:spacing w:val="-2"/>
          <w:sz w:val="28"/>
          <w:szCs w:val="28"/>
          <w:rtl/>
          <w:lang w:bidi="fa-IR"/>
        </w:rPr>
        <w:t xml:space="preserve"> </w:t>
      </w:r>
      <w:r w:rsidR="003B13DA" w:rsidRPr="003B13DA">
        <w:rPr>
          <w:rFonts w:ascii="" w:hAnsi="" w:cs="CTraditional Arabic" w:hint="cs"/>
          <w:spacing w:val="-2"/>
          <w:sz w:val="28"/>
          <w:szCs w:val="28"/>
          <w:rtl/>
          <w:lang w:bidi="fa-IR"/>
        </w:rPr>
        <w:t>ج</w:t>
      </w:r>
      <w:r w:rsidR="00361D92">
        <w:rPr>
          <w:rFonts w:ascii="" w:hAnsi="" w:cs="CTraditional Arabic" w:hint="cs"/>
          <w:spacing w:val="-2"/>
          <w:sz w:val="28"/>
          <w:szCs w:val="28"/>
          <w:rtl/>
          <w:lang w:bidi="fa-IR"/>
        </w:rPr>
        <w:t xml:space="preserve"> </w:t>
      </w:r>
      <w:r w:rsidRPr="003B13DA">
        <w:rPr>
          <w:rFonts w:ascii="Times New Roman" w:hAnsi="Times New Roman" w:cs="IRNazli" w:hint="cs"/>
          <w:spacing w:val="-2"/>
          <w:sz w:val="28"/>
          <w:szCs w:val="28"/>
          <w:rtl/>
          <w:lang w:bidi="fa-IR"/>
        </w:rPr>
        <w:t>بگذارد، اما ناگهان حاضران دیدند که به عقب می‌آید و گویا با دستهایش می‌خواهد از آسیب چیزی خود را مصون بدارد</w:t>
      </w:r>
      <w:r w:rsidRPr="003B13DA">
        <w:rPr>
          <w:rFonts w:ascii="Times New Roman" w:hAnsi="Times New Roman" w:cs="IRNazli" w:hint="cs"/>
          <w:sz w:val="28"/>
          <w:szCs w:val="28"/>
          <w:rtl/>
          <w:lang w:bidi="fa-IR"/>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Pr>
      </w:pPr>
      <w:r w:rsidRPr="003B13DA">
        <w:rPr>
          <w:rFonts w:ascii="Times New Roman" w:hAnsi="Times New Roman" w:cs="IRNazli" w:hint="cs"/>
          <w:sz w:val="28"/>
          <w:szCs w:val="28"/>
          <w:rtl/>
          <w:lang w:bidi="fa-IR"/>
        </w:rPr>
        <w:t>گفتند: تو را چه شده است؟ گفت: میان من و او چاله‌ای از آتش قرار گرفت. بعداً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فرمود: اگر به من نزدیک می‌شد، فرشتگان او را پاره پاره می‌کردند</w:t>
      </w:r>
      <w:r w:rsidRPr="00CA7C13">
        <w:rPr>
          <w:rStyle w:val="FootnoteReference"/>
          <w:rFonts w:cs="IRNazli"/>
          <w:sz w:val="28"/>
          <w:szCs w:val="28"/>
          <w:rtl/>
        </w:rPr>
        <w:footnoteReference w:id="501"/>
      </w:r>
      <w:r w:rsidR="003A4050">
        <w:rPr>
          <w:rFonts w:ascii="Times New Roman" w:hAnsi="Times New Roman" w:cs="IRNazli" w:hint="cs"/>
          <w:sz w:val="28"/>
          <w:szCs w:val="28"/>
          <w:rtl/>
          <w:lang w:bidi="fa-IR"/>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و در حدیث ابن عباس چنین آمده است: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نماز می‌خواند. ابوجهل آمد و گفت: «آیا تو را از این کار باز ندارم؟ پیامر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برگشت و بر او پرخاش نمود. ابوجهل گفت: تو می‌دانی که هیچ کس بیشتر از من در مکه یار و همنشین ندارد. آن گاه خداوند این آیه نازل فرمود:</w:t>
      </w:r>
    </w:p>
    <w:p w:rsidR="000B6DD2" w:rsidRPr="00657FE0" w:rsidRDefault="003A4050" w:rsidP="000A42BE">
      <w:pPr>
        <w:pStyle w:val="af"/>
        <w:widowControl w:val="0"/>
        <w:rPr>
          <w:rFonts w:ascii="Times New Roman" w:cs="B Lotus"/>
          <w:rtl/>
        </w:rPr>
      </w:pPr>
      <w:r w:rsidRPr="003A4050">
        <w:rPr>
          <w:rFonts w:ascii="Times New Roman" w:cs="Traditional Arabic" w:hint="cs"/>
          <w:sz w:val="32"/>
          <w:rtl/>
        </w:rPr>
        <w:t>﴿</w:t>
      </w:r>
      <w:r w:rsidRPr="003A4050">
        <w:rPr>
          <w:rtl/>
        </w:rPr>
        <w:t>فَل</w:t>
      </w:r>
      <w:r w:rsidRPr="003A4050">
        <w:rPr>
          <w:rFonts w:hint="cs"/>
          <w:rtl/>
        </w:rPr>
        <w:t>ۡيَدۡعُ</w:t>
      </w:r>
      <w:r w:rsidRPr="003A4050">
        <w:rPr>
          <w:rtl/>
        </w:rPr>
        <w:t xml:space="preserve"> </w:t>
      </w:r>
      <w:r w:rsidRPr="003A4050">
        <w:rPr>
          <w:rFonts w:hint="cs"/>
          <w:rtl/>
        </w:rPr>
        <w:t>نَادِيَهُۥ</w:t>
      </w:r>
      <w:r w:rsidRPr="003A4050">
        <w:rPr>
          <w:rtl/>
        </w:rPr>
        <w:t xml:space="preserve">١٧ سَنَدۡعُ </w:t>
      </w:r>
      <w:r w:rsidRPr="003A4050">
        <w:rPr>
          <w:rFonts w:hint="cs"/>
          <w:rtl/>
        </w:rPr>
        <w:t>ٱ</w:t>
      </w:r>
      <w:r w:rsidRPr="003A4050">
        <w:rPr>
          <w:rFonts w:hint="eastAsia"/>
          <w:rtl/>
        </w:rPr>
        <w:t>لزَّبَانِيَةَ</w:t>
      </w:r>
      <w:r w:rsidRPr="003A4050">
        <w:rPr>
          <w:rtl/>
        </w:rPr>
        <w:t>١٨</w:t>
      </w:r>
      <w:r w:rsidRPr="003A4050">
        <w:rPr>
          <w:rFonts w:ascii="Times New Roman" w:cs="Traditional Arabic" w:hint="cs"/>
          <w:sz w:val="32"/>
          <w:rtl/>
        </w:rPr>
        <w:t>﴾</w:t>
      </w:r>
      <w:r>
        <w:rPr>
          <w:rFonts w:ascii="Times New Roman" w:cs="IRNazli"/>
          <w:sz w:val="32"/>
          <w:rtl/>
        </w:rPr>
        <w:t xml:space="preserve"> </w:t>
      </w:r>
      <w:r w:rsidRPr="003A4050">
        <w:rPr>
          <w:rStyle w:val="Char7"/>
          <w:rtl/>
        </w:rPr>
        <w:t>[العلق: 17-18]</w:t>
      </w:r>
      <w:r w:rsidRPr="003A4050">
        <w:rPr>
          <w:rStyle w:val="Char7"/>
          <w:rFonts w:hint="cs"/>
          <w:rtl/>
        </w:rPr>
        <w:t>.</w:t>
      </w:r>
    </w:p>
    <w:p w:rsidR="000B6DD2" w:rsidRPr="00063EE3" w:rsidRDefault="000B6DD2" w:rsidP="00C35EFE">
      <w:pPr>
        <w:pStyle w:val="aa"/>
        <w:rPr>
          <w:rFonts w:ascii="Times New Roman" w:hAnsi="Times New Roman" w:cs="B Lotus"/>
          <w:rtl/>
        </w:rPr>
      </w:pPr>
      <w:r w:rsidRPr="003A4050">
        <w:rPr>
          <w:rStyle w:val="Char9"/>
          <w:rFonts w:hint="cs"/>
          <w:rtl/>
        </w:rPr>
        <w:t>«</w:t>
      </w:r>
      <w:r w:rsidRPr="00C35EFE">
        <w:rPr>
          <w:rFonts w:hint="cs"/>
          <w:rtl/>
        </w:rPr>
        <w:t>پس او همچنان یاران خود را فرا بخواند، ما به زودی فرشتگان مامور دوزخ را صدا خواهیم زد</w:t>
      </w:r>
      <w:r w:rsidRPr="003A4050">
        <w:rPr>
          <w:rStyle w:val="Char9"/>
          <w:rFonts w:hint="cs"/>
          <w:rtl/>
        </w:rPr>
        <w:t>»</w:t>
      </w:r>
      <w:r w:rsidR="003A4050">
        <w:rPr>
          <w:rStyle w:val="Char9"/>
          <w:rFonts w:hint="cs"/>
          <w:rtl/>
        </w:rPr>
        <w:t>.</w:t>
      </w:r>
    </w:p>
    <w:p w:rsidR="000B6DD2" w:rsidRPr="00344C70" w:rsidRDefault="000B6DD2" w:rsidP="000A42BE">
      <w:pPr>
        <w:pStyle w:val="StyleComplexBLotus12ptJustifiedFirstline05cmChar"/>
        <w:widowControl w:val="0"/>
        <w:spacing w:line="240" w:lineRule="auto"/>
        <w:rPr>
          <w:sz w:val="28"/>
          <w:szCs w:val="28"/>
          <w:rtl/>
          <w:lang w:bidi="fa-IR"/>
        </w:rPr>
      </w:pPr>
      <w:r w:rsidRPr="003B13DA">
        <w:rPr>
          <w:rFonts w:ascii="Times New Roman" w:hAnsi="Times New Roman" w:cs="IRNazli" w:hint="cs"/>
          <w:sz w:val="28"/>
          <w:szCs w:val="28"/>
          <w:rtl/>
          <w:lang w:bidi="fa-IR"/>
        </w:rPr>
        <w:t>ابن عباس می‌گوید: اگر او همنشینان خود را صدا می‌زد، فرشتگان الهی که مامور دوزخ هستند، او را فرا می‌گرفتند</w:t>
      </w:r>
      <w:r w:rsidRPr="00CA7C13">
        <w:rPr>
          <w:rStyle w:val="FootnoteReference"/>
          <w:rFonts w:cs="IRNazli"/>
          <w:sz w:val="28"/>
          <w:szCs w:val="28"/>
          <w:rtl/>
        </w:rPr>
        <w:footnoteReference w:id="502"/>
      </w:r>
      <w:r w:rsidR="003A4050">
        <w:rPr>
          <w:rFonts w:ascii="Times New Roman" w:hAnsi="Times New Roman" w:cs="IRNazli" w:hint="cs"/>
          <w:sz w:val="28"/>
          <w:szCs w:val="28"/>
          <w:rtl/>
          <w:lang w:bidi="fa-IR"/>
        </w:rPr>
        <w:t>.</w:t>
      </w:r>
    </w:p>
    <w:p w:rsidR="000B6DD2" w:rsidRPr="003B13DA" w:rsidRDefault="000B6DD2" w:rsidP="000A42BE">
      <w:pPr>
        <w:pStyle w:val="StyleComplexBLotus12ptJustifiedFirstline05cmChar"/>
        <w:widowControl w:val="0"/>
        <w:numPr>
          <w:ilvl w:val="0"/>
          <w:numId w:val="31"/>
        </w:numPr>
        <w:tabs>
          <w:tab w:val="right" w:pos="540"/>
        </w:tabs>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 xml:space="preserve"> از ابن مسعود</w:t>
      </w:r>
      <w:r w:rsidR="006B211F">
        <w:rPr>
          <w:rFonts w:ascii="Times New Roman" w:hAnsi="Times New Roman" w:cs="IRNazli" w:hint="cs"/>
          <w:sz w:val="28"/>
          <w:szCs w:val="28"/>
          <w:rtl/>
          <w:lang w:bidi="fa-IR"/>
        </w:rPr>
        <w:t xml:space="preserve"> </w:t>
      </w:r>
      <w:r w:rsidR="006B211F" w:rsidRPr="006B211F">
        <w:rPr>
          <w:rFonts w:ascii="Times New Roman" w:hAnsi="Times New Roman" w:cs="CTraditional Arabic" w:hint="cs"/>
          <w:sz w:val="28"/>
          <w:szCs w:val="28"/>
          <w:rtl/>
          <w:lang w:bidi="fa-IR"/>
        </w:rPr>
        <w:t>س</w:t>
      </w:r>
      <w:r w:rsidR="006B211F">
        <w:rPr>
          <w:rFonts w:ascii="Times New Roman" w:hAnsi="Times New Roman" w:cs="CTraditional Arabic" w:hint="cs"/>
          <w:sz w:val="28"/>
          <w:szCs w:val="28"/>
          <w:rtl/>
          <w:lang w:bidi="fa-IR"/>
        </w:rPr>
        <w:t xml:space="preserve"> </w:t>
      </w:r>
      <w:r w:rsidRPr="003B13DA">
        <w:rPr>
          <w:rFonts w:ascii="Times New Roman" w:hAnsi="Times New Roman" w:cs="IRNazli" w:hint="cs"/>
          <w:sz w:val="28"/>
          <w:szCs w:val="28"/>
          <w:rtl/>
          <w:lang w:bidi="fa-IR"/>
        </w:rPr>
        <w:t>روایت است که گفت: در حالی که پیامبر خدا در کنار کعبه نماز می‌خواند، گروهی از قریش در مجلس خود نشسته بودند. ناگهان یکی از آنها گفت</w:t>
      </w:r>
      <w:r w:rsidR="000D449F">
        <w:rPr>
          <w:rFonts w:ascii="Times New Roman" w:hAnsi="Times New Roman" w:cs="IRNazli" w:hint="cs"/>
          <w:sz w:val="28"/>
          <w:szCs w:val="28"/>
          <w:rtl/>
          <w:lang w:bidi="fa-IR"/>
        </w:rPr>
        <w:t>:</w:t>
      </w:r>
      <w:r w:rsidRPr="003B13DA">
        <w:rPr>
          <w:rFonts w:ascii="Times New Roman" w:hAnsi="Times New Roman" w:cs="IRNazli" w:hint="cs"/>
          <w:sz w:val="28"/>
          <w:szCs w:val="28"/>
          <w:rtl/>
          <w:lang w:bidi="fa-IR"/>
        </w:rPr>
        <w:t xml:space="preserve"> آیا به این ریا کار نگاه نمی‌کنید؟ کدام یک از شما شکمبه شتری را که بنی فلان کشته‌اند می‌آورد و وقتی او به سجده می‌رود، آن را میان شانه‌هایش می‌گذارد؟ چنانکه بدبخت‌ترین آنها فرستاده شد و وقتی که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 xml:space="preserve">در سجده رفت، آن را میان شانه‌های ایشان گذاشت و رسول خدا بر اثر آن همچنان به حالت سجده باقی ماند. کفار قریش چنان خندیدند که از فرط خنده روی یکدیگر می‌افتادند. فردی نزد فاطمه </w:t>
      </w:r>
      <w:r w:rsidR="008D07EC">
        <w:rPr>
          <w:rFonts w:ascii="Times New Roman" w:hAnsi="Times New Roman" w:cs="CTraditional Arabic" w:hint="cs"/>
          <w:sz w:val="28"/>
          <w:szCs w:val="28"/>
          <w:rtl/>
          <w:lang w:bidi="fa-IR"/>
        </w:rPr>
        <w:t>ل</w:t>
      </w:r>
      <w:r w:rsidRPr="003B13DA">
        <w:rPr>
          <w:rFonts w:ascii="Times New Roman" w:hAnsi="Times New Roman" w:cs="IRNazli" w:hint="cs"/>
          <w:sz w:val="28"/>
          <w:szCs w:val="28"/>
          <w:rtl/>
          <w:lang w:bidi="fa-IR"/>
        </w:rPr>
        <w:t xml:space="preserve"> رفت. او که هنوز دختری کم سن و سال بود، دوان دوان آمد و شکمبه شتر را از میان شانه‌های رسول خدا برداشت و انداخت و روی به کفار نمود و آنها را ناسزا گفت. وقتی رسول خدا نماز را تمام کرد، گفت: «بار خدایا! نتیجه ای</w:t>
      </w:r>
      <w:r w:rsidR="00294187">
        <w:rPr>
          <w:rFonts w:ascii="Times New Roman" w:hAnsi="Times New Roman" w:cs="IRNazli" w:hint="cs"/>
          <w:sz w:val="28"/>
          <w:szCs w:val="28"/>
          <w:rtl/>
          <w:lang w:bidi="fa-IR"/>
        </w:rPr>
        <w:t>ن کار قریش را به تو وا می‌گذارم</w:t>
      </w:r>
      <w:r w:rsidRPr="003B13DA">
        <w:rPr>
          <w:rFonts w:ascii="Times New Roman" w:hAnsi="Times New Roman" w:cs="IRNazli" w:hint="cs"/>
          <w:sz w:val="28"/>
          <w:szCs w:val="28"/>
          <w:rtl/>
          <w:lang w:bidi="fa-IR"/>
        </w:rPr>
        <w:t>»</w:t>
      </w:r>
      <w:r w:rsidR="00294187">
        <w:rPr>
          <w:rFonts w:ascii="Times New Roman" w:hAnsi="Times New Roman" w:cs="IRNazli" w:hint="cs"/>
          <w:sz w:val="28"/>
          <w:szCs w:val="28"/>
          <w:rtl/>
          <w:lang w:bidi="fa-IR"/>
        </w:rPr>
        <w:t>.</w:t>
      </w:r>
      <w:r w:rsidRPr="003B13DA">
        <w:rPr>
          <w:rFonts w:ascii="Times New Roman" w:hAnsi="Times New Roman" w:cs="IRNazli" w:hint="cs"/>
          <w:sz w:val="28"/>
          <w:szCs w:val="28"/>
          <w:rtl/>
          <w:lang w:bidi="fa-IR"/>
        </w:rPr>
        <w:t xml:space="preserve"> تا سه بار این دعا را تکرار کرد. سپس از یکی یکی آنها نام برد</w:t>
      </w:r>
      <w:r w:rsidR="000D449F">
        <w:rPr>
          <w:rFonts w:ascii="Times New Roman" w:hAnsi="Times New Roman" w:cs="IRNazli" w:hint="cs"/>
          <w:sz w:val="28"/>
          <w:szCs w:val="28"/>
          <w:rtl/>
          <w:lang w:bidi="fa-IR"/>
        </w:rPr>
        <w:t>:</w:t>
      </w:r>
      <w:r w:rsidRPr="003B13DA">
        <w:rPr>
          <w:rFonts w:ascii="Times New Roman" w:hAnsi="Times New Roman" w:cs="IRNazli" w:hint="cs"/>
          <w:sz w:val="28"/>
          <w:szCs w:val="28"/>
          <w:rtl/>
          <w:lang w:bidi="fa-IR"/>
        </w:rPr>
        <w:t xml:space="preserve"> بار خدایا! عمروبن هشام، عتبه بن ربیعه، شیبه بن ربیعه، ولید بن عتبه، امیه بن خلف، عقبه بن ابی معیط و عماره بن ولید را هلاک کن.</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ابن مسعود می‌گوید: به خدا سوگند که همه آنها را در روز بدر دیدم که نقش زمین شده بودند؛ سپس به سوی چاه بدر کشانده می‌شدند ودر آن انداخته شدند</w:t>
      </w:r>
      <w:r w:rsidRPr="00CA7C13">
        <w:rPr>
          <w:rStyle w:val="FootnoteReference"/>
          <w:rFonts w:cs="IRNazli"/>
          <w:sz w:val="28"/>
          <w:szCs w:val="28"/>
          <w:rtl/>
        </w:rPr>
        <w:footnoteReference w:id="503"/>
      </w:r>
      <w:r w:rsidR="003A4050">
        <w:rPr>
          <w:rFonts w:ascii="Times New Roman" w:hAnsi="Times New Roman" w:cs="IRNazli" w:hint="cs"/>
          <w:sz w:val="28"/>
          <w:szCs w:val="28"/>
          <w:rtl/>
          <w:lang w:bidi="fa-IR"/>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rPr>
      </w:pPr>
      <w:r w:rsidRPr="003B13DA">
        <w:rPr>
          <w:rFonts w:ascii="Times New Roman" w:hAnsi="Times New Roman" w:cs="IRNazli" w:hint="cs"/>
          <w:sz w:val="28"/>
          <w:szCs w:val="28"/>
          <w:rtl/>
          <w:lang w:bidi="fa-IR"/>
        </w:rPr>
        <w:t xml:space="preserve">بر اساس روایتهای صحیح دیگر بیان شده است که عقبه بن ابی معیط، به دستور </w:t>
      </w:r>
      <w:r w:rsidRPr="001B0E71">
        <w:rPr>
          <w:rFonts w:ascii="Times New Roman" w:hAnsi="Times New Roman" w:cs="IRNazli" w:hint="cs"/>
          <w:spacing w:val="-4"/>
          <w:sz w:val="28"/>
          <w:szCs w:val="28"/>
          <w:rtl/>
          <w:lang w:bidi="fa-IR"/>
        </w:rPr>
        <w:t>ابوجهل شکمب</w:t>
      </w:r>
      <w:r w:rsidR="00671026">
        <w:rPr>
          <w:rFonts w:ascii="Times New Roman" w:hAnsi="Times New Roman" w:cs="IRNazli" w:hint="cs"/>
          <w:spacing w:val="-4"/>
          <w:sz w:val="28"/>
          <w:szCs w:val="28"/>
          <w:rtl/>
          <w:lang w:bidi="fa-IR"/>
        </w:rPr>
        <w:t>ۀ</w:t>
      </w:r>
      <w:r w:rsidRPr="001B0E71">
        <w:rPr>
          <w:rFonts w:ascii="Times New Roman" w:hAnsi="Times New Roman" w:cs="IRNazli" w:hint="cs"/>
          <w:spacing w:val="-4"/>
          <w:sz w:val="28"/>
          <w:szCs w:val="28"/>
          <w:rtl/>
          <w:lang w:bidi="fa-IR"/>
        </w:rPr>
        <w:t xml:space="preserve"> شتر را بر گردن رسول الله گذاشت</w:t>
      </w:r>
      <w:r w:rsidRPr="001B0E71">
        <w:rPr>
          <w:rStyle w:val="FootnoteReference"/>
          <w:rFonts w:cs="IRNazli"/>
          <w:spacing w:val="-4"/>
          <w:sz w:val="28"/>
          <w:szCs w:val="28"/>
          <w:rtl/>
        </w:rPr>
        <w:footnoteReference w:id="504"/>
      </w:r>
      <w:r w:rsidRPr="001B0E71">
        <w:rPr>
          <w:rFonts w:ascii="Times New Roman" w:hAnsi="Times New Roman" w:cs="IRNazli" w:hint="cs"/>
          <w:spacing w:val="-4"/>
          <w:sz w:val="28"/>
          <w:szCs w:val="28"/>
          <w:rtl/>
          <w:lang w:bidi="fa-IR"/>
        </w:rPr>
        <w:t>. و مشرکان از دعای پیامبر اکرم</w:t>
      </w:r>
      <w:r w:rsidR="003B13DA" w:rsidRPr="001B0E71">
        <w:rPr>
          <w:rFonts w:ascii="" w:hAnsi="" w:cs="CTraditional Arabic" w:hint="cs"/>
          <w:spacing w:val="-4"/>
          <w:sz w:val="28"/>
          <w:szCs w:val="28"/>
          <w:rtl/>
          <w:lang w:bidi="fa-IR"/>
        </w:rPr>
        <w:t xml:space="preserve"> ج</w:t>
      </w:r>
      <w:r w:rsidR="00361D92">
        <w:rPr>
          <w:rFonts w:ascii="" w:hAnsi="" w:cs="CTraditional Arabic" w:hint="cs"/>
          <w:sz w:val="28"/>
          <w:szCs w:val="28"/>
          <w:rtl/>
          <w:lang w:bidi="fa-IR"/>
        </w:rPr>
        <w:t xml:space="preserve"> </w:t>
      </w:r>
      <w:r w:rsidRPr="001B0E71">
        <w:rPr>
          <w:rFonts w:ascii="Times New Roman" w:hAnsi="Times New Roman" w:cs="IRNazli" w:hint="cs"/>
          <w:spacing w:val="-4"/>
          <w:sz w:val="28"/>
          <w:szCs w:val="28"/>
          <w:rtl/>
          <w:lang w:bidi="fa-IR"/>
        </w:rPr>
        <w:t>متأثر شدند و برایشان گران آمد؛ چرا که آنها معتقد بودند که دعا در مکه قبول می‌شود</w:t>
      </w:r>
      <w:r w:rsidRPr="001B0E71">
        <w:rPr>
          <w:rStyle w:val="FootnoteReference"/>
          <w:rFonts w:cs="IRNazli"/>
          <w:spacing w:val="-4"/>
          <w:sz w:val="28"/>
          <w:szCs w:val="28"/>
          <w:rtl/>
        </w:rPr>
        <w:footnoteReference w:id="505"/>
      </w:r>
      <w:r w:rsidR="003A4050" w:rsidRPr="001B0E71">
        <w:rPr>
          <w:rFonts w:ascii="Times New Roman" w:hAnsi="Times New Roman" w:cs="IRNazli" w:hint="cs"/>
          <w:spacing w:val="-4"/>
          <w:sz w:val="28"/>
          <w:szCs w:val="28"/>
          <w:rtl/>
          <w:lang w:bidi="fa-IR"/>
        </w:rPr>
        <w:t>.</w:t>
      </w:r>
    </w:p>
    <w:p w:rsidR="000B6DD2" w:rsidRPr="003B13DA" w:rsidRDefault="000B6DD2" w:rsidP="000A42BE">
      <w:pPr>
        <w:pStyle w:val="StyleComplexBLotus12ptJustifiedFirstline05cmChar"/>
        <w:widowControl w:val="0"/>
        <w:numPr>
          <w:ilvl w:val="0"/>
          <w:numId w:val="31"/>
        </w:numPr>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ضرب و شتم آزار و اذیت پیامبر اکرم توسط بزرگان قریش</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روزی سران و اشراف قریش در «حجر» جمع شدند و از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 xml:space="preserve">سخن به میان آوردند و گفتند: ما تاکنون ندیده‌ایم که کسی به اندازه‌ای که ما در مورد این مرد صبر نموده‌ایم صبر کرده باشد؛ او خردمندان ما را نادان قرار می‌دهد و به خدایان ما ناسزا می‌گوید. ما بر کار بزرگی در مورد او صبر نموده‌ایم. در آن اثنا رسول خدا آمد؛ همه با هم یکباره بر او حمله بردند و می‌گفتند: تو همان کسی </w:t>
      </w:r>
      <w:r w:rsidRPr="003B13DA">
        <w:rPr>
          <w:rFonts w:ascii="Times New Roman" w:hAnsi="Times New Roman" w:cs="IRNazli" w:hint="cs"/>
          <w:spacing w:val="-3"/>
          <w:sz w:val="28"/>
          <w:szCs w:val="28"/>
          <w:rtl/>
          <w:lang w:bidi="fa-IR"/>
        </w:rPr>
        <w:t>هستی که چنین و چنان می‌گویی و آنچه را که پیامبر اکرم</w:t>
      </w:r>
      <w:r w:rsidR="00361D92">
        <w:rPr>
          <w:rFonts w:ascii="Times New Roman" w:hAnsi="Times New Roman" w:cs="IRNazli" w:hint="cs"/>
          <w:spacing w:val="-3"/>
          <w:sz w:val="28"/>
          <w:szCs w:val="28"/>
          <w:rtl/>
          <w:lang w:bidi="fa-IR"/>
        </w:rPr>
        <w:t xml:space="preserve"> </w:t>
      </w:r>
      <w:r w:rsidR="003B13DA" w:rsidRPr="003B13DA">
        <w:rPr>
          <w:rFonts w:ascii="" w:hAnsi="" w:cs="CTraditional Arabic" w:hint="cs"/>
          <w:spacing w:val="-3"/>
          <w:sz w:val="28"/>
          <w:szCs w:val="28"/>
          <w:rtl/>
          <w:lang w:bidi="fa-IR"/>
        </w:rPr>
        <w:t>ج</w:t>
      </w:r>
      <w:r w:rsidR="00361D92">
        <w:rPr>
          <w:rFonts w:ascii="" w:hAnsi="" w:cs="CTraditional Arabic" w:hint="cs"/>
          <w:spacing w:val="-3"/>
          <w:sz w:val="28"/>
          <w:szCs w:val="28"/>
          <w:rtl/>
          <w:lang w:bidi="fa-IR"/>
        </w:rPr>
        <w:t xml:space="preserve"> </w:t>
      </w:r>
      <w:r w:rsidRPr="003B13DA">
        <w:rPr>
          <w:rFonts w:ascii="Times New Roman" w:hAnsi="Times New Roman" w:cs="IRNazli" w:hint="cs"/>
          <w:spacing w:val="-3"/>
          <w:sz w:val="28"/>
          <w:szCs w:val="28"/>
          <w:rtl/>
          <w:lang w:bidi="fa-IR"/>
        </w:rPr>
        <w:t xml:space="preserve">در مورد </w:t>
      </w:r>
      <w:r w:rsidRPr="003B13DA">
        <w:rPr>
          <w:rFonts w:ascii="Times New Roman" w:hAnsi="Times New Roman" w:cs="IRNazli" w:hint="cs"/>
          <w:sz w:val="28"/>
          <w:szCs w:val="28"/>
          <w:rtl/>
          <w:lang w:bidi="fa-IR"/>
        </w:rPr>
        <w:t>خدایانشان گفته بود، بازگو کردند.</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می‌گفت: بلی من چنین گفته‌ام. سپس مردی، پیراهن او را گرفت و کشید. ابوبکر به دفاع از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برخاست و گفت: آیا مردی را می‌کشید که می‌گوید: پروردگارم الله است؟!</w:t>
      </w:r>
      <w:r w:rsidRPr="00CA7C13">
        <w:rPr>
          <w:rStyle w:val="FootnoteReference"/>
          <w:rFonts w:cs="IRNazli"/>
          <w:sz w:val="28"/>
          <w:szCs w:val="28"/>
          <w:rtl/>
        </w:rPr>
        <w:footnoteReference w:id="506"/>
      </w:r>
      <w:r w:rsidR="003A4050">
        <w:rPr>
          <w:rFonts w:ascii="Times New Roman" w:hAnsi="Times New Roman" w:cs="IRNazli" w:hint="cs"/>
          <w:sz w:val="28"/>
          <w:szCs w:val="28"/>
          <w:rtl/>
          <w:lang w:bidi="fa-IR"/>
        </w:rPr>
        <w:t>.</w:t>
      </w:r>
    </w:p>
    <w:p w:rsidR="000B6DD2" w:rsidRPr="003B13DA" w:rsidRDefault="000B6DD2" w:rsidP="000A42BE">
      <w:pPr>
        <w:pStyle w:val="StyleComplexBLotus12ptJustifiedFirstline05cmChar"/>
        <w:widowControl w:val="0"/>
        <w:numPr>
          <w:ilvl w:val="0"/>
          <w:numId w:val="31"/>
        </w:numPr>
        <w:spacing w:line="240" w:lineRule="auto"/>
        <w:ind w:left="680" w:hanging="340"/>
        <w:rPr>
          <w:rFonts w:ascii="Times New Roman" w:hAnsi="Times New Roman" w:cs="IRNazli"/>
          <w:sz w:val="28"/>
          <w:szCs w:val="28"/>
          <w:rtl/>
          <w:lang w:bidi="fa-IR"/>
        </w:rPr>
      </w:pPr>
      <w:r w:rsidRPr="003B13DA">
        <w:rPr>
          <w:rFonts w:ascii="Times New Roman" w:hAnsi="Times New Roman" w:cs="IRNazli" w:hint="cs"/>
          <w:sz w:val="28"/>
          <w:szCs w:val="28"/>
          <w:rtl/>
          <w:lang w:bidi="fa-IR"/>
        </w:rPr>
        <w:t>ابولهب عموی آن حضرت و همسرش ام جمیل بیشتر از دیگران با پیامبر خدا دشمنی می‌کردند. ام جمیل با سخن چینی قصد داشت ارتباط گسترد</w:t>
      </w:r>
      <w:r w:rsidR="00671026">
        <w:rPr>
          <w:rFonts w:ascii="Times New Roman" w:hAnsi="Times New Roman" w:cs="IRNazli" w:hint="cs"/>
          <w:sz w:val="28"/>
          <w:szCs w:val="28"/>
          <w:rtl/>
          <w:lang w:bidi="fa-IR"/>
        </w:rPr>
        <w:t>ۀ</w:t>
      </w:r>
      <w:r w:rsidRPr="003B13DA">
        <w:rPr>
          <w:rFonts w:ascii="Times New Roman" w:hAnsi="Times New Roman" w:cs="IRNazli" w:hint="cs"/>
          <w:sz w:val="28"/>
          <w:szCs w:val="28"/>
          <w:rtl/>
          <w:lang w:bidi="fa-IR"/>
        </w:rPr>
        <w:t xml:space="preserve"> 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را با مردم کم رنگ جلوه دهند. بنابراین، در راه پیامبر خار می‌گذاشت و کثافت و آشغال بر در خانه‌اش می‌ریخت؛ چنانکه خداوند در</w:t>
      </w:r>
      <w:r w:rsidR="003A4050">
        <w:rPr>
          <w:rFonts w:ascii="Times New Roman" w:hAnsi="Times New Roman" w:cs="IRNazli" w:hint="cs"/>
          <w:sz w:val="28"/>
          <w:szCs w:val="28"/>
          <w:rtl/>
          <w:lang w:bidi="fa-IR"/>
        </w:rPr>
        <w:t xml:space="preserve"> مورد این زن و شوهر فرموده است:</w:t>
      </w:r>
    </w:p>
    <w:p w:rsidR="000B6DD2" w:rsidRPr="00180A95" w:rsidRDefault="00181857" w:rsidP="000A42BE">
      <w:pPr>
        <w:pStyle w:val="af"/>
        <w:widowControl w:val="0"/>
        <w:rPr>
          <w:rFonts w:ascii="Times New Roman" w:cs="B Lotus"/>
          <w:sz w:val="30"/>
          <w:szCs w:val="30"/>
          <w:rtl/>
        </w:rPr>
      </w:pPr>
      <w:r w:rsidRPr="00181857">
        <w:rPr>
          <w:rFonts w:ascii="Times New Roman" w:cs="Traditional Arabic" w:hint="cs"/>
          <w:sz w:val="32"/>
          <w:rtl/>
        </w:rPr>
        <w:t>﴿</w:t>
      </w:r>
      <w:r w:rsidRPr="00181857">
        <w:rPr>
          <w:rtl/>
        </w:rPr>
        <w:t>تَبَّت</w:t>
      </w:r>
      <w:r w:rsidRPr="00181857">
        <w:rPr>
          <w:rFonts w:hint="cs"/>
          <w:rtl/>
        </w:rPr>
        <w:t>ۡ</w:t>
      </w:r>
      <w:r w:rsidRPr="00181857">
        <w:rPr>
          <w:rtl/>
        </w:rPr>
        <w:t xml:space="preserve"> </w:t>
      </w:r>
      <w:r w:rsidRPr="00181857">
        <w:rPr>
          <w:rFonts w:hint="cs"/>
          <w:rtl/>
        </w:rPr>
        <w:t>يَدَآ</w:t>
      </w:r>
      <w:r w:rsidRPr="00181857">
        <w:rPr>
          <w:rtl/>
        </w:rPr>
        <w:t xml:space="preserve"> </w:t>
      </w:r>
      <w:r w:rsidRPr="00181857">
        <w:rPr>
          <w:rFonts w:hint="cs"/>
          <w:rtl/>
        </w:rPr>
        <w:t>أَبِي</w:t>
      </w:r>
      <w:r w:rsidRPr="00181857">
        <w:rPr>
          <w:rtl/>
        </w:rPr>
        <w:t xml:space="preserve"> </w:t>
      </w:r>
      <w:r w:rsidRPr="00181857">
        <w:rPr>
          <w:rFonts w:hint="cs"/>
          <w:rtl/>
        </w:rPr>
        <w:t>لَهَبٖ</w:t>
      </w:r>
      <w:r w:rsidRPr="00181857">
        <w:rPr>
          <w:rtl/>
        </w:rPr>
        <w:t xml:space="preserve"> </w:t>
      </w:r>
      <w:r w:rsidRPr="00181857">
        <w:rPr>
          <w:rFonts w:hint="cs"/>
          <w:rtl/>
        </w:rPr>
        <w:t>وَتَبَّ</w:t>
      </w:r>
      <w:r w:rsidRPr="00181857">
        <w:rPr>
          <w:rtl/>
        </w:rPr>
        <w:t>١ مَآ أَغۡنَىٰ عَنۡهُ مَالُهُ</w:t>
      </w:r>
      <w:r w:rsidRPr="00181857">
        <w:rPr>
          <w:rFonts w:hint="cs"/>
          <w:rtl/>
        </w:rPr>
        <w:t>ۥ</w:t>
      </w:r>
      <w:r w:rsidRPr="00181857">
        <w:rPr>
          <w:rtl/>
        </w:rPr>
        <w:t xml:space="preserve"> وَمَا كَسَبَ٢ سَيَصۡلَىٰ نَارٗا ذَاتَ لَهَبٖ٣ وَ</w:t>
      </w:r>
      <w:r w:rsidRPr="00181857">
        <w:rPr>
          <w:rFonts w:hint="cs"/>
          <w:rtl/>
        </w:rPr>
        <w:t>ٱ</w:t>
      </w:r>
      <w:r w:rsidRPr="00181857">
        <w:rPr>
          <w:rFonts w:hint="eastAsia"/>
          <w:rtl/>
        </w:rPr>
        <w:t>مۡرَأَتُهُ</w:t>
      </w:r>
      <w:r w:rsidRPr="00181857">
        <w:rPr>
          <w:rFonts w:hint="cs"/>
          <w:rtl/>
        </w:rPr>
        <w:t>ۥ</w:t>
      </w:r>
      <w:r w:rsidRPr="00181857">
        <w:rPr>
          <w:rtl/>
        </w:rPr>
        <w:t xml:space="preserve"> حَمَّالَةَ </w:t>
      </w:r>
      <w:r w:rsidRPr="00181857">
        <w:rPr>
          <w:rFonts w:hint="cs"/>
          <w:rtl/>
        </w:rPr>
        <w:t>ٱ</w:t>
      </w:r>
      <w:r w:rsidRPr="00181857">
        <w:rPr>
          <w:rFonts w:hint="eastAsia"/>
          <w:rtl/>
        </w:rPr>
        <w:t>لۡحَطَبِ</w:t>
      </w:r>
      <w:r w:rsidRPr="00181857">
        <w:rPr>
          <w:rtl/>
        </w:rPr>
        <w:t>٤ فِي جِيدِهَا حَبۡلٞ مِّن مَّسَدِۢ٥</w:t>
      </w:r>
      <w:r w:rsidRPr="00181857">
        <w:rPr>
          <w:rFonts w:ascii="Times New Roman" w:cs="Traditional Arabic" w:hint="cs"/>
          <w:sz w:val="32"/>
          <w:rtl/>
        </w:rPr>
        <w:t>﴾</w:t>
      </w:r>
      <w:r>
        <w:rPr>
          <w:rFonts w:ascii="Times New Roman" w:cs="IRNazli"/>
          <w:sz w:val="32"/>
          <w:rtl/>
        </w:rPr>
        <w:t xml:space="preserve"> </w:t>
      </w:r>
      <w:r w:rsidRPr="00181857">
        <w:rPr>
          <w:rStyle w:val="Char7"/>
          <w:rtl/>
        </w:rPr>
        <w:t>[المسد: 1-5]</w:t>
      </w:r>
      <w:r w:rsidRPr="00181857">
        <w:rPr>
          <w:rStyle w:val="Char7"/>
          <w:rFonts w:hint="cs"/>
          <w:rtl/>
        </w:rPr>
        <w:t>.</w:t>
      </w:r>
    </w:p>
    <w:p w:rsidR="000B6DD2" w:rsidRPr="00181857" w:rsidRDefault="000B6DD2" w:rsidP="000A42BE">
      <w:pPr>
        <w:pStyle w:val="aa"/>
        <w:widowControl w:val="0"/>
        <w:rPr>
          <w:rtl/>
        </w:rPr>
      </w:pPr>
      <w:r w:rsidRPr="00181857">
        <w:rPr>
          <w:rStyle w:val="Char9"/>
          <w:rFonts w:hint="cs"/>
          <w:rtl/>
        </w:rPr>
        <w:t>«</w:t>
      </w:r>
      <w:r w:rsidRPr="00181857">
        <w:rPr>
          <w:rFonts w:hint="cs"/>
          <w:rtl/>
        </w:rPr>
        <w:t>نابود باد ابولهب و حتماً هم نابود می‌گردد. دارایی و آنچه بدست آورده است، سودی بدو نمی‌رساند. به آتش بزرگی در خواهد آمد و خواهد سوخت که زبانه</w:t>
      </w:r>
      <w:r w:rsidRPr="00181857">
        <w:rPr>
          <w:rFonts w:hint="eastAsia"/>
          <w:rtl/>
        </w:rPr>
        <w:t>‌</w:t>
      </w:r>
      <w:r w:rsidRPr="00181857">
        <w:rPr>
          <w:rFonts w:hint="cs"/>
          <w:rtl/>
        </w:rPr>
        <w:t>کش و شعله‌ور خواهد بود و همچنین همسرش که هیزم‌کش است در گردنش رشته طناب تافته و بافته‌ای از الیاف خواهد بود</w:t>
      </w:r>
      <w:r w:rsidRPr="00181857">
        <w:rPr>
          <w:rStyle w:val="Char9"/>
          <w:rFonts w:hint="cs"/>
          <w:rtl/>
        </w:rPr>
        <w:t>»</w:t>
      </w:r>
      <w:r w:rsidR="00181857">
        <w:rPr>
          <w:rStyle w:val="Char9"/>
          <w:rFonts w:hint="cs"/>
          <w:rtl/>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ابولهب و همسرش بعد از نزول آنچه در مورد آنان نازل گردید، نزد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 xml:space="preserve">آمد. آن حضرت به اتفاق ابوبکر در کنار کعبه نشسته بود. ام جمیل پاره سنگی در دست داشت و چون نزد آنان رسید گفت: ابوبکر! رفیقت کجاست؟ به من خبر رسیده که مرا هجو کرده است. به خدا سوگند اگر او را بیابم با این پاره سنگ دهانش را خونین خواهم ساخت، سپس برگشت. ابوبکر گفت: ای پیامبر خدا! فکر نمی‌کنید شما را دیده باشد؟! پیامبر فرمود: خداوند چشمان او را کور گردانید و مرا ندید و او این شعر را می‌سرود: </w:t>
      </w:r>
      <w:r w:rsidRPr="001B0E71">
        <w:rPr>
          <w:rStyle w:val="Char9"/>
          <w:rFonts w:hint="cs"/>
          <w:rtl/>
        </w:rPr>
        <w:t>«</w:t>
      </w:r>
      <w:r w:rsidRPr="001B0E71">
        <w:rPr>
          <w:rStyle w:val="Char4"/>
          <w:rFonts w:hint="cs"/>
          <w:rtl/>
        </w:rPr>
        <w:t>مذم</w:t>
      </w:r>
      <w:r w:rsidR="001B0E71">
        <w:rPr>
          <w:rStyle w:val="Char4"/>
          <w:rFonts w:hint="cs"/>
          <w:rtl/>
        </w:rPr>
        <w:t>ـ</w:t>
      </w:r>
      <w:r w:rsidRPr="001B0E71">
        <w:rPr>
          <w:rStyle w:val="Char4"/>
          <w:rFonts w:hint="cs"/>
          <w:rtl/>
        </w:rPr>
        <w:t>ما ابینا و دینه قلینا و امره عصیان</w:t>
      </w:r>
      <w:r w:rsidRPr="001B0E71">
        <w:rPr>
          <w:rStyle w:val="Char9"/>
          <w:rFonts w:hint="cs"/>
          <w:rtl/>
        </w:rPr>
        <w:t>»</w:t>
      </w:r>
      <w:r w:rsidR="001B0E71">
        <w:rPr>
          <w:rFonts w:ascii="Times New Roman" w:hAnsi="Times New Roman" w:hint="cs"/>
          <w:b/>
          <w:bCs/>
          <w:sz w:val="32"/>
          <w:rtl/>
          <w:lang w:bidi="fa-IR"/>
        </w:rPr>
        <w:t>.</w:t>
      </w:r>
      <w:r w:rsidRPr="003B13DA">
        <w:rPr>
          <w:rFonts w:ascii="Times New Roman" w:hAnsi="Times New Roman" w:cs="IRNazli" w:hint="cs"/>
          <w:sz w:val="28"/>
          <w:szCs w:val="28"/>
          <w:rtl/>
          <w:lang w:bidi="fa-IR"/>
        </w:rPr>
        <w:t xml:space="preserve"> </w:t>
      </w:r>
      <w:r w:rsidRPr="001B0E71">
        <w:rPr>
          <w:rStyle w:val="Char9"/>
          <w:rFonts w:hint="cs"/>
          <w:rtl/>
        </w:rPr>
        <w:t>«</w:t>
      </w:r>
      <w:r w:rsidRPr="001B0E71">
        <w:rPr>
          <w:rStyle w:val="Chare"/>
          <w:rFonts w:hint="cs"/>
          <w:rtl/>
        </w:rPr>
        <w:t>فرمان مذمم را نپذیرفتیم و او را نافرمانی کرد</w:t>
      </w:r>
      <w:r w:rsidR="00181857" w:rsidRPr="001B0E71">
        <w:rPr>
          <w:rStyle w:val="Chare"/>
          <w:rFonts w:hint="cs"/>
          <w:rtl/>
        </w:rPr>
        <w:t>یم و با او سرسختانه دشمنی کردیم</w:t>
      </w:r>
      <w:r w:rsidRPr="001B0E71">
        <w:rPr>
          <w:rStyle w:val="Char9"/>
          <w:rFonts w:hint="cs"/>
          <w:rtl/>
        </w:rPr>
        <w:t>»</w:t>
      </w:r>
      <w:r w:rsidR="00181857">
        <w:rPr>
          <w:rFonts w:ascii="Times New Roman" w:hAnsi="Times New Roman" w:cs="IRNazli" w:hint="cs"/>
          <w:sz w:val="28"/>
          <w:szCs w:val="28"/>
          <w:rtl/>
          <w:lang w:bidi="fa-IR"/>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pacing w:val="-2"/>
          <w:sz w:val="28"/>
          <w:szCs w:val="28"/>
          <w:rtl/>
          <w:lang w:bidi="fa-IR"/>
        </w:rPr>
        <w:t>پیامبر خدا از اینکه آنان «مذمم» را ناسزا می‌گفتند، خوشحال می‌شد و می‌گفت</w:t>
      </w:r>
      <w:r w:rsidRPr="003B13DA">
        <w:rPr>
          <w:rFonts w:ascii="Times New Roman" w:hAnsi="Times New Roman" w:cs="IRNazli" w:hint="cs"/>
          <w:sz w:val="28"/>
          <w:szCs w:val="28"/>
          <w:rtl/>
          <w:lang w:bidi="fa-IR"/>
        </w:rPr>
        <w:t>: آیا تعجب نمی‌کنید که خداوند چگونه نفرین و ناسزای قریش را از من دور می‌نماید. آنها مذمم (ناپسند) را ناسزا می‌گویند و نفرین می‌کنند و من محمد (ستوده و پسندیده) هستم</w:t>
      </w:r>
      <w:r w:rsidRPr="00CA7C13">
        <w:rPr>
          <w:rStyle w:val="FootnoteReference"/>
          <w:rFonts w:cs="IRNazli"/>
          <w:sz w:val="28"/>
          <w:szCs w:val="28"/>
          <w:rtl/>
        </w:rPr>
        <w:footnoteReference w:id="507"/>
      </w:r>
      <w:r w:rsidR="00181857">
        <w:rPr>
          <w:rFonts w:cs="IRNazli" w:hint="cs"/>
          <w:sz w:val="28"/>
          <w:szCs w:val="28"/>
          <w:rtl/>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کار ابولهب به جایی رسیده بود که در بازارها و مجالس و مراسم حج به دنبال رسول خدا بود و او را تکذیب می‌کرد</w:t>
      </w:r>
      <w:r w:rsidRPr="00CA7C13">
        <w:rPr>
          <w:rStyle w:val="FootnoteReference"/>
          <w:rFonts w:cs="IRNazli"/>
          <w:sz w:val="28"/>
          <w:szCs w:val="28"/>
          <w:rtl/>
        </w:rPr>
        <w:footnoteReference w:id="508"/>
      </w:r>
      <w:r w:rsidR="00181857">
        <w:rPr>
          <w:rFonts w:ascii="Times New Roman" w:hAnsi="Times New Roman" w:cs="IRNazli" w:hint="cs"/>
          <w:sz w:val="28"/>
          <w:szCs w:val="28"/>
          <w:rtl/>
          <w:lang w:bidi="fa-IR"/>
        </w:rPr>
        <w:t>.</w:t>
      </w:r>
    </w:p>
    <w:p w:rsidR="000B6DD2" w:rsidRPr="003B13DA"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3B13DA">
        <w:rPr>
          <w:rFonts w:ascii="Times New Roman" w:hAnsi="Times New Roman" w:cs="IRNazli" w:hint="cs"/>
          <w:sz w:val="28"/>
          <w:szCs w:val="28"/>
          <w:rtl/>
          <w:lang w:bidi="fa-IR"/>
        </w:rPr>
        <w:t xml:space="preserve">آخرین و بزرگ‌ترین آزار قریش این بود که در اواخر دوران مکی برای کشتن پیامبر نقشه کشیدند. آن حضرت در مورد اذیت و آزاری که قریش نسبت به ایشان روا داشته بودند می‌گفت: من در راه خدا، به قدری ترسانده شده‌ام که کسی به این اندازه ترسانده نشده است و به قدری مورد اذیت و آزار قرار گرفته‌ام که هیچ کس به آن </w:t>
      </w:r>
      <w:r w:rsidRPr="001B0E71">
        <w:rPr>
          <w:rFonts w:ascii="Times New Roman" w:hAnsi="Times New Roman" w:cs="IRNazli" w:hint="cs"/>
          <w:spacing w:val="-4"/>
          <w:sz w:val="28"/>
          <w:szCs w:val="28"/>
          <w:rtl/>
          <w:lang w:bidi="fa-IR"/>
        </w:rPr>
        <w:t>اندازه مورد آزار قرار نگرفته است و مدت سی شبانه روز بر من و بلال می‌گذشت که غذای کافی برای سیر کردن شکم خود نداشتیم، مگر غذای ناچیزی که بلال اندوخته بود</w:t>
      </w:r>
      <w:r w:rsidRPr="001B0E71">
        <w:rPr>
          <w:rStyle w:val="FootnoteReference"/>
          <w:rFonts w:cs="IRNazli"/>
          <w:spacing w:val="-4"/>
          <w:sz w:val="28"/>
          <w:szCs w:val="28"/>
          <w:rtl/>
        </w:rPr>
        <w:footnoteReference w:id="509"/>
      </w:r>
      <w:r w:rsidR="00BE1196" w:rsidRPr="001B0E71">
        <w:rPr>
          <w:rFonts w:ascii="Times New Roman" w:hAnsi="Times New Roman" w:cs="IRNazli" w:hint="cs"/>
          <w:spacing w:val="-4"/>
          <w:sz w:val="28"/>
          <w:szCs w:val="28"/>
          <w:rtl/>
          <w:lang w:bidi="fa-IR"/>
        </w:rPr>
        <w:t>.</w:t>
      </w:r>
    </w:p>
    <w:p w:rsidR="000B6DD2" w:rsidRPr="003B13DA" w:rsidRDefault="000B6DD2" w:rsidP="000D73CC">
      <w:pPr>
        <w:pStyle w:val="StyleComplexBLotus12ptJustifiedFirstline05cmChar"/>
        <w:widowControl w:val="0"/>
        <w:spacing w:line="235" w:lineRule="auto"/>
        <w:rPr>
          <w:rFonts w:cs="IRNazli"/>
          <w:spacing w:val="-4"/>
          <w:sz w:val="28"/>
          <w:szCs w:val="28"/>
          <w:rtl/>
        </w:rPr>
      </w:pPr>
      <w:r w:rsidRPr="003B13DA">
        <w:rPr>
          <w:rFonts w:ascii="Times New Roman" w:hAnsi="Times New Roman" w:cs="IRNazli" w:hint="cs"/>
          <w:sz w:val="28"/>
          <w:szCs w:val="28"/>
          <w:rtl/>
          <w:lang w:bidi="fa-IR"/>
        </w:rPr>
        <w:t>پیامبر اکرم</w:t>
      </w:r>
      <w:r w:rsidR="00361D92">
        <w:rPr>
          <w:rFonts w:ascii="Times New Roman" w:hAnsi="Times New Roman" w:cs="IRNazli" w:hint="cs"/>
          <w:sz w:val="28"/>
          <w:szCs w:val="28"/>
          <w:rtl/>
          <w:lang w:bidi="fa-IR"/>
        </w:rPr>
        <w:t xml:space="preserve"> </w:t>
      </w:r>
      <w:r w:rsidR="003B13DA" w:rsidRPr="003B13DA">
        <w:rPr>
          <w:rFonts w:ascii="" w:hAnsi="" w:cs="CTraditional Arabic" w:hint="cs"/>
          <w:sz w:val="28"/>
          <w:szCs w:val="28"/>
          <w:rtl/>
          <w:lang w:bidi="fa-IR"/>
        </w:rPr>
        <w:t>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با اینکه دارای شان و منزلت بزرگی بود، اما از نخستین روزهای دعوت علنی بار سنگین بلا و مشقت و رنج را بر دوش گرفت و از سوی بی‌خردان قریش، مورد اذیت و آزار فراوانی قرار گرفت، به طوری که هر گاه از کنار مجالس آنان می</w:t>
      </w:r>
      <w:r w:rsidRPr="003B13DA">
        <w:rPr>
          <w:rFonts w:cs="IRNazli" w:hint="cs"/>
          <w:spacing w:val="-4"/>
          <w:sz w:val="28"/>
          <w:szCs w:val="28"/>
          <w:rtl/>
          <w:lang w:bidi="fa-IR"/>
        </w:rPr>
        <w:t>‌گذشت او را مسخره می‌کردند ومی‌گفتند: این پسر ابی کبشه</w:t>
      </w:r>
      <w:r w:rsidRPr="00CA7C13">
        <w:rPr>
          <w:rStyle w:val="FootnoteReference"/>
          <w:rFonts w:cs="IRNazli"/>
          <w:sz w:val="28"/>
          <w:szCs w:val="28"/>
          <w:rtl/>
        </w:rPr>
        <w:footnoteReference w:id="510"/>
      </w:r>
      <w:r w:rsidRPr="003B13DA">
        <w:rPr>
          <w:rFonts w:cs="IRNazli" w:hint="cs"/>
          <w:spacing w:val="-4"/>
          <w:sz w:val="28"/>
          <w:szCs w:val="28"/>
          <w:rtl/>
          <w:lang w:bidi="fa-IR"/>
        </w:rPr>
        <w:t xml:space="preserve"> است که از آسمان با او سخن گفته می‌شود و همچنین یکی از آنان وقتی از کنار پیامبر اکرم</w:t>
      </w:r>
      <w:r w:rsidR="00361D92">
        <w:rPr>
          <w:rFonts w:cs="IRNazli" w:hint="cs"/>
          <w:spacing w:val="-4"/>
          <w:sz w:val="28"/>
          <w:szCs w:val="28"/>
          <w:rtl/>
          <w:lang w:bidi="fa-IR"/>
        </w:rPr>
        <w:t xml:space="preserve"> </w:t>
      </w:r>
      <w:r w:rsidR="003B13DA" w:rsidRPr="003B13DA">
        <w:rPr>
          <w:rFonts w:ascii="" w:hAnsi="" w:cs="CTraditional Arabic" w:hint="cs"/>
          <w:spacing w:val="-4"/>
          <w:sz w:val="28"/>
          <w:szCs w:val="28"/>
          <w:rtl/>
          <w:lang w:bidi="fa-IR"/>
        </w:rPr>
        <w:t>ج</w:t>
      </w:r>
      <w:r w:rsidR="00361D92">
        <w:rPr>
          <w:rFonts w:ascii="" w:hAnsi="" w:cs="CTraditional Arabic" w:hint="cs"/>
          <w:spacing w:val="-4"/>
          <w:sz w:val="28"/>
          <w:szCs w:val="28"/>
          <w:rtl/>
          <w:lang w:bidi="fa-IR"/>
        </w:rPr>
        <w:t xml:space="preserve"> </w:t>
      </w:r>
      <w:r w:rsidRPr="003B13DA">
        <w:rPr>
          <w:rFonts w:cs="IRNazli" w:hint="cs"/>
          <w:spacing w:val="-4"/>
          <w:sz w:val="28"/>
          <w:szCs w:val="28"/>
          <w:rtl/>
          <w:lang w:bidi="fa-IR"/>
        </w:rPr>
        <w:t>گذشت با تمسخر می‌گفت: امروز از آسمان برایت سخنی نازل نشده است؟!</w:t>
      </w:r>
      <w:r w:rsidRPr="00CA7C13">
        <w:rPr>
          <w:rStyle w:val="FootnoteReference"/>
          <w:rFonts w:cs="IRNazli"/>
          <w:sz w:val="28"/>
          <w:szCs w:val="28"/>
          <w:rtl/>
        </w:rPr>
        <w:footnoteReference w:id="511"/>
      </w:r>
      <w:r w:rsidR="00BE1196">
        <w:rPr>
          <w:rFonts w:cs="IRNazli" w:hint="cs"/>
          <w:spacing w:val="-4"/>
          <w:sz w:val="28"/>
          <w:szCs w:val="28"/>
          <w:rtl/>
          <w:lang w:bidi="fa-IR"/>
        </w:rPr>
        <w:t>.</w:t>
      </w:r>
    </w:p>
    <w:p w:rsidR="000B6DD2" w:rsidRPr="000D73CC" w:rsidRDefault="000B6DD2" w:rsidP="000D73CC">
      <w:pPr>
        <w:pStyle w:val="StyleComplexBLotus12ptJustifiedFirstline05cmChar"/>
        <w:widowControl w:val="0"/>
        <w:spacing w:line="235" w:lineRule="auto"/>
        <w:rPr>
          <w:rFonts w:cs="IRNazli"/>
          <w:spacing w:val="-4"/>
          <w:sz w:val="28"/>
          <w:szCs w:val="28"/>
          <w:rtl/>
        </w:rPr>
      </w:pPr>
      <w:r w:rsidRPr="000D73CC">
        <w:rPr>
          <w:rFonts w:cs="IRNazli" w:hint="cs"/>
          <w:spacing w:val="-4"/>
          <w:sz w:val="28"/>
          <w:szCs w:val="28"/>
          <w:rtl/>
          <w:lang w:bidi="fa-IR"/>
        </w:rPr>
        <w:t>جنگ علیه پیامبر اکرم</w:t>
      </w:r>
      <w:r w:rsidR="00361D92" w:rsidRPr="000D73CC">
        <w:rPr>
          <w:rFonts w:cs="IRNazli" w:hint="cs"/>
          <w:spacing w:val="-4"/>
          <w:sz w:val="28"/>
          <w:szCs w:val="28"/>
          <w:rtl/>
          <w:lang w:bidi="fa-IR"/>
        </w:rPr>
        <w:t xml:space="preserve"> </w:t>
      </w:r>
      <w:r w:rsidR="003B13DA" w:rsidRPr="000D73CC">
        <w:rPr>
          <w:rFonts w:ascii="" w:hAnsi="" w:cs="CTraditional Arabic" w:hint="cs"/>
          <w:spacing w:val="-4"/>
          <w:sz w:val="28"/>
          <w:szCs w:val="28"/>
          <w:rtl/>
          <w:lang w:bidi="fa-IR"/>
        </w:rPr>
        <w:t>ج</w:t>
      </w:r>
      <w:r w:rsidR="00361D92" w:rsidRPr="000D73CC">
        <w:rPr>
          <w:rFonts w:ascii="" w:hAnsi="" w:cs="CTraditional Arabic" w:hint="cs"/>
          <w:spacing w:val="-4"/>
          <w:sz w:val="28"/>
          <w:szCs w:val="28"/>
          <w:rtl/>
          <w:lang w:bidi="fa-IR"/>
        </w:rPr>
        <w:t xml:space="preserve"> </w:t>
      </w:r>
      <w:r w:rsidRPr="000D73CC">
        <w:rPr>
          <w:rFonts w:cs="IRNazli" w:hint="cs"/>
          <w:spacing w:val="-4"/>
          <w:sz w:val="28"/>
          <w:szCs w:val="28"/>
          <w:rtl/>
          <w:lang w:bidi="fa-IR"/>
        </w:rPr>
        <w:t>تنها با مسخره کردن و اذیت و آزار روانی تمام نمی‌شد؛ بلکه فراتر از این رفته و به شکنجه و آزار جسمی رسید و این امر تا حدی دامنه‌ای گسترده و وسیع به خود گرفت که دشمن خدا، امیه بن خلف، بر چهره پیامبر اکرم</w:t>
      </w:r>
      <w:r w:rsidR="00361D92" w:rsidRPr="000D73CC">
        <w:rPr>
          <w:rFonts w:cs="IRNazli" w:hint="cs"/>
          <w:spacing w:val="-4"/>
          <w:sz w:val="28"/>
          <w:szCs w:val="28"/>
          <w:rtl/>
          <w:lang w:bidi="fa-IR"/>
        </w:rPr>
        <w:t xml:space="preserve"> </w:t>
      </w:r>
      <w:r w:rsidR="003B13DA" w:rsidRPr="000D73CC">
        <w:rPr>
          <w:rFonts w:ascii="" w:hAnsi="" w:cs="CTraditional Arabic" w:hint="cs"/>
          <w:spacing w:val="-4"/>
          <w:sz w:val="28"/>
          <w:szCs w:val="28"/>
          <w:rtl/>
          <w:lang w:bidi="fa-IR"/>
        </w:rPr>
        <w:t>ج</w:t>
      </w:r>
      <w:r w:rsidR="00361D92" w:rsidRPr="000D73CC">
        <w:rPr>
          <w:rFonts w:ascii="" w:hAnsi="" w:cs="CTraditional Arabic" w:hint="cs"/>
          <w:spacing w:val="-4"/>
          <w:sz w:val="28"/>
          <w:szCs w:val="28"/>
          <w:rtl/>
          <w:lang w:bidi="fa-IR"/>
        </w:rPr>
        <w:t xml:space="preserve"> </w:t>
      </w:r>
      <w:r w:rsidRPr="000D73CC">
        <w:rPr>
          <w:rFonts w:cs="IRNazli" w:hint="cs"/>
          <w:spacing w:val="-4"/>
          <w:sz w:val="28"/>
          <w:szCs w:val="28"/>
          <w:rtl/>
          <w:lang w:bidi="fa-IR"/>
        </w:rPr>
        <w:t>آب دهان انداخت</w:t>
      </w:r>
      <w:r w:rsidRPr="000D73CC">
        <w:rPr>
          <w:rStyle w:val="FootnoteReference"/>
          <w:rFonts w:cs="IRNazli"/>
          <w:spacing w:val="-4"/>
          <w:sz w:val="28"/>
          <w:szCs w:val="28"/>
          <w:rtl/>
        </w:rPr>
        <w:footnoteReference w:id="512"/>
      </w:r>
      <w:r w:rsidRPr="000D73CC">
        <w:rPr>
          <w:rFonts w:cs="IRNazli" w:hint="cs"/>
          <w:spacing w:val="-4"/>
          <w:sz w:val="28"/>
          <w:szCs w:val="28"/>
          <w:rtl/>
          <w:lang w:bidi="fa-IR"/>
        </w:rPr>
        <w:t>. حتی بعد از هجرت، دشمنان جدید با شیوه‌های جدید به دشمنی و آزار پیامبر اکرم</w:t>
      </w:r>
      <w:r w:rsidR="003B13DA" w:rsidRPr="000D73CC">
        <w:rPr>
          <w:rFonts w:ascii="" w:hAnsi="" w:cs="CTraditional Arabic" w:hint="cs"/>
          <w:spacing w:val="-4"/>
          <w:sz w:val="28"/>
          <w:szCs w:val="28"/>
          <w:rtl/>
          <w:lang w:bidi="fa-IR"/>
        </w:rPr>
        <w:t xml:space="preserve"> ج</w:t>
      </w:r>
      <w:r w:rsidR="00361D92" w:rsidRPr="000D73CC">
        <w:rPr>
          <w:rFonts w:ascii="" w:hAnsi="" w:cs="CTraditional Arabic" w:hint="cs"/>
          <w:spacing w:val="-4"/>
          <w:sz w:val="28"/>
          <w:szCs w:val="28"/>
          <w:rtl/>
          <w:lang w:bidi="fa-IR"/>
        </w:rPr>
        <w:t xml:space="preserve"> </w:t>
      </w:r>
      <w:r w:rsidRPr="000D73CC">
        <w:rPr>
          <w:rFonts w:cs="IRNazli" w:hint="cs"/>
          <w:spacing w:val="-4"/>
          <w:sz w:val="28"/>
          <w:szCs w:val="28"/>
          <w:rtl/>
          <w:lang w:bidi="fa-IR"/>
        </w:rPr>
        <w:t>روی آوردند و پس از آنکه دشمنی با پیامبر اکرم</w:t>
      </w:r>
      <w:r w:rsidR="00361D92" w:rsidRPr="000D73CC">
        <w:rPr>
          <w:rFonts w:cs="IRNazli" w:hint="cs"/>
          <w:spacing w:val="-4"/>
          <w:sz w:val="28"/>
          <w:szCs w:val="28"/>
          <w:rtl/>
          <w:lang w:bidi="fa-IR"/>
        </w:rPr>
        <w:t xml:space="preserve"> </w:t>
      </w:r>
      <w:r w:rsidR="003B13DA" w:rsidRPr="000D73CC">
        <w:rPr>
          <w:rFonts w:ascii="" w:hAnsi="" w:cs="CTraditional Arabic" w:hint="cs"/>
          <w:spacing w:val="-4"/>
          <w:sz w:val="28"/>
          <w:szCs w:val="28"/>
          <w:rtl/>
          <w:lang w:bidi="fa-IR"/>
        </w:rPr>
        <w:t>ج</w:t>
      </w:r>
      <w:r w:rsidR="00361D92" w:rsidRPr="000D73CC">
        <w:rPr>
          <w:rFonts w:ascii="" w:hAnsi="" w:cs="CTraditional Arabic" w:hint="cs"/>
          <w:spacing w:val="-4"/>
          <w:sz w:val="28"/>
          <w:szCs w:val="28"/>
          <w:rtl/>
          <w:lang w:bidi="fa-IR"/>
        </w:rPr>
        <w:t xml:space="preserve"> </w:t>
      </w:r>
      <w:r w:rsidRPr="000D73CC">
        <w:rPr>
          <w:rFonts w:cs="IRNazli" w:hint="cs"/>
          <w:spacing w:val="-4"/>
          <w:sz w:val="28"/>
          <w:szCs w:val="28"/>
          <w:rtl/>
          <w:lang w:bidi="fa-IR"/>
        </w:rPr>
        <w:t>منحصر در قریش مکه بود، افرادی از منافقان که همسایه پیامبر اکرم</w:t>
      </w:r>
      <w:r w:rsidR="00361D92" w:rsidRPr="000D73CC">
        <w:rPr>
          <w:rFonts w:cs="IRNazli" w:hint="cs"/>
          <w:spacing w:val="-4"/>
          <w:sz w:val="28"/>
          <w:szCs w:val="28"/>
          <w:rtl/>
          <w:lang w:bidi="fa-IR"/>
        </w:rPr>
        <w:t xml:space="preserve"> </w:t>
      </w:r>
      <w:r w:rsidR="003B13DA" w:rsidRPr="000D73CC">
        <w:rPr>
          <w:rFonts w:ascii="" w:hAnsi="" w:cs="CTraditional Arabic" w:hint="cs"/>
          <w:spacing w:val="-4"/>
          <w:sz w:val="28"/>
          <w:szCs w:val="28"/>
          <w:rtl/>
          <w:lang w:bidi="fa-IR"/>
        </w:rPr>
        <w:t>ج</w:t>
      </w:r>
      <w:r w:rsidR="00361D92" w:rsidRPr="000D73CC">
        <w:rPr>
          <w:rFonts w:ascii="" w:hAnsi="" w:cs="CTraditional Arabic" w:hint="cs"/>
          <w:spacing w:val="-4"/>
          <w:sz w:val="28"/>
          <w:szCs w:val="28"/>
          <w:rtl/>
          <w:lang w:bidi="fa-IR"/>
        </w:rPr>
        <w:t xml:space="preserve"> </w:t>
      </w:r>
      <w:r w:rsidRPr="000D73CC">
        <w:rPr>
          <w:rFonts w:cs="IRNazli" w:hint="cs"/>
          <w:spacing w:val="-4"/>
          <w:sz w:val="28"/>
          <w:szCs w:val="28"/>
          <w:rtl/>
          <w:lang w:bidi="fa-IR"/>
        </w:rPr>
        <w:t>بودند، به دشمنی با او برخاستند و علاوه بر اینها یهودیان، فارسها، روم و همپیمانانشان دشمنان دیگری بودند که قدعلم نمودند. در ابتدای امر دشمنان پیامبر اکرم</w:t>
      </w:r>
      <w:r w:rsidR="00361D92" w:rsidRPr="000D73CC">
        <w:rPr>
          <w:rFonts w:cs="IRNazli" w:hint="cs"/>
          <w:spacing w:val="-4"/>
          <w:sz w:val="28"/>
          <w:szCs w:val="28"/>
          <w:rtl/>
          <w:lang w:bidi="fa-IR"/>
        </w:rPr>
        <w:t xml:space="preserve"> </w:t>
      </w:r>
      <w:r w:rsidR="003B13DA" w:rsidRPr="000D73CC">
        <w:rPr>
          <w:rFonts w:ascii="" w:hAnsi="" w:cs="CTraditional Arabic" w:hint="cs"/>
          <w:spacing w:val="-4"/>
          <w:sz w:val="28"/>
          <w:szCs w:val="28"/>
          <w:rtl/>
          <w:lang w:bidi="fa-IR"/>
        </w:rPr>
        <w:t>ج</w:t>
      </w:r>
      <w:r w:rsidR="00361D92" w:rsidRPr="000D73CC">
        <w:rPr>
          <w:rFonts w:ascii="" w:hAnsi="" w:cs="CTraditional Arabic" w:hint="cs"/>
          <w:spacing w:val="-4"/>
          <w:sz w:val="28"/>
          <w:szCs w:val="28"/>
          <w:rtl/>
          <w:lang w:bidi="fa-IR"/>
        </w:rPr>
        <w:t xml:space="preserve"> </w:t>
      </w:r>
      <w:r w:rsidRPr="000D73CC">
        <w:rPr>
          <w:rFonts w:cs="IRNazli" w:hint="cs"/>
          <w:spacing w:val="-4"/>
          <w:sz w:val="28"/>
          <w:szCs w:val="28"/>
          <w:rtl/>
          <w:lang w:bidi="fa-IR"/>
        </w:rPr>
        <w:t>در مکه هر چند به ناسزا گفتن و مسخره کردن و محاصره و زد و کوب مختصر، برخاسته بودند، امّا به این هم اکتفا ننمودند و به دشمنی و رویارویی مسلحانه و نظامی شدید که جنگ و گریز در بر داشت برخاستند و این امر به فاجعه‌ای تبدیل شده بود که نتیجه‌ای جز ضررهای مالی و جانی در پی نداشت</w:t>
      </w:r>
      <w:r w:rsidRPr="000D73CC">
        <w:rPr>
          <w:rStyle w:val="FootnoteReference"/>
          <w:rFonts w:cs="IRNazli"/>
          <w:spacing w:val="-4"/>
          <w:sz w:val="28"/>
          <w:szCs w:val="28"/>
          <w:rtl/>
        </w:rPr>
        <w:footnoteReference w:id="513"/>
      </w:r>
      <w:r w:rsidRPr="000D73CC">
        <w:rPr>
          <w:rFonts w:cs="IRNazli" w:hint="cs"/>
          <w:spacing w:val="-4"/>
          <w:sz w:val="28"/>
          <w:szCs w:val="28"/>
          <w:rtl/>
          <w:lang w:bidi="fa-IR"/>
        </w:rPr>
        <w:t>. آری دوران رسالت آن حضرت این طور می‌گذشت و زندگی ایشان زنجیری بود که حلقه‌های بلا و مصیبت آن را تشکیل می‌داد، اما در برابر مشکلاتی که در راه خدا به او می‌رسید، سست و زبون نگردید؛ بلکه استقامت می‌ورزید و به امید پاداش الهی تا دم مرگ تمام سختی</w:t>
      </w:r>
      <w:r w:rsidR="00AE5F52" w:rsidRPr="000D73CC">
        <w:rPr>
          <w:rFonts w:cs="IRNazli" w:hint="eastAsia"/>
          <w:spacing w:val="-4"/>
          <w:sz w:val="28"/>
          <w:szCs w:val="28"/>
          <w:rtl/>
          <w:lang w:bidi="fa-IR"/>
        </w:rPr>
        <w:t>‌</w:t>
      </w:r>
      <w:r w:rsidRPr="000D73CC">
        <w:rPr>
          <w:rFonts w:cs="IRNazli" w:hint="cs"/>
          <w:spacing w:val="-4"/>
          <w:sz w:val="28"/>
          <w:szCs w:val="28"/>
          <w:rtl/>
          <w:lang w:bidi="fa-IR"/>
        </w:rPr>
        <w:t>ها و مشکلات را تحمل می‌نمود</w:t>
      </w:r>
      <w:r w:rsidRPr="000D73CC">
        <w:rPr>
          <w:rStyle w:val="FootnoteReference"/>
          <w:rFonts w:cs="IRNazli"/>
          <w:spacing w:val="-4"/>
          <w:sz w:val="28"/>
          <w:szCs w:val="28"/>
          <w:rtl/>
        </w:rPr>
        <w:footnoteReference w:id="514"/>
      </w:r>
      <w:r w:rsidR="00BE1196" w:rsidRPr="000D73CC">
        <w:rPr>
          <w:rFonts w:cs="IRNazli" w:hint="cs"/>
          <w:spacing w:val="-4"/>
          <w:sz w:val="28"/>
          <w:szCs w:val="28"/>
          <w:rtl/>
          <w:lang w:bidi="fa-IR"/>
        </w:rPr>
        <w:t>.</w:t>
      </w:r>
    </w:p>
    <w:p w:rsidR="000B6DD2" w:rsidRPr="003B13DA" w:rsidRDefault="000B6DD2" w:rsidP="000A42BE">
      <w:pPr>
        <w:pStyle w:val="StyleComplexBLotus12ptJustifiedFirstline05cmChar"/>
        <w:widowControl w:val="0"/>
        <w:spacing w:line="240" w:lineRule="auto"/>
        <w:rPr>
          <w:rFonts w:cs="IRNazli"/>
          <w:spacing w:val="-4"/>
          <w:sz w:val="28"/>
          <w:szCs w:val="28"/>
          <w:rtl/>
          <w:lang w:bidi="fa-IR"/>
        </w:rPr>
      </w:pPr>
      <w:r w:rsidRPr="003B13DA">
        <w:rPr>
          <w:rFonts w:cs="IRNazli" w:hint="cs"/>
          <w:spacing w:val="-4"/>
          <w:sz w:val="28"/>
          <w:szCs w:val="28"/>
          <w:rtl/>
          <w:lang w:bidi="fa-IR"/>
        </w:rPr>
        <w:t>پیامبر خدا در مواقع متعددی با مشکلات و مصیبت</w:t>
      </w:r>
      <w:r w:rsidR="00AE5F52">
        <w:rPr>
          <w:rFonts w:cs="IRNazli" w:hint="eastAsia"/>
          <w:spacing w:val="-4"/>
          <w:sz w:val="28"/>
          <w:szCs w:val="28"/>
          <w:rtl/>
          <w:lang w:bidi="fa-IR"/>
        </w:rPr>
        <w:t>‌‌</w:t>
      </w:r>
      <w:r w:rsidRPr="003B13DA">
        <w:rPr>
          <w:rFonts w:cs="IRNazli" w:hint="cs"/>
          <w:spacing w:val="-4"/>
          <w:sz w:val="28"/>
          <w:szCs w:val="28"/>
          <w:rtl/>
          <w:lang w:bidi="fa-IR"/>
        </w:rPr>
        <w:t>هایی مواجه شد که سختی آنها به ذهن کسی نمی‌گنجد. مشکلات و مصیبت</w:t>
      </w:r>
      <w:r w:rsidR="000D73CC">
        <w:rPr>
          <w:rFonts w:cs="IRNazli" w:hint="eastAsia"/>
          <w:spacing w:val="-4"/>
          <w:sz w:val="28"/>
          <w:szCs w:val="28"/>
          <w:rtl/>
          <w:lang w:bidi="fa-IR"/>
        </w:rPr>
        <w:t>‌</w:t>
      </w:r>
      <w:r w:rsidRPr="003B13DA">
        <w:rPr>
          <w:rFonts w:cs="IRNazli" w:hint="cs"/>
          <w:spacing w:val="-4"/>
          <w:sz w:val="28"/>
          <w:szCs w:val="28"/>
          <w:rtl/>
          <w:lang w:bidi="fa-IR"/>
        </w:rPr>
        <w:t>ها به انداز</w:t>
      </w:r>
      <w:r w:rsidR="00671026">
        <w:rPr>
          <w:rFonts w:cs="IRNazli" w:hint="cs"/>
          <w:spacing w:val="-4"/>
          <w:sz w:val="28"/>
          <w:szCs w:val="28"/>
          <w:rtl/>
          <w:lang w:bidi="fa-IR"/>
        </w:rPr>
        <w:t>ۀ</w:t>
      </w:r>
      <w:r w:rsidRPr="003B13DA">
        <w:rPr>
          <w:rFonts w:cs="IRNazli" w:hint="cs"/>
          <w:spacing w:val="-4"/>
          <w:sz w:val="28"/>
          <w:szCs w:val="28"/>
          <w:rtl/>
          <w:lang w:bidi="fa-IR"/>
        </w:rPr>
        <w:t xml:space="preserve"> ارزش و مقام رسالتی بود که ایشان بر عهده داشت و بر اثر تحمل چنین مشکلات و مصیبت</w:t>
      </w:r>
      <w:r w:rsidR="00AE5F52">
        <w:rPr>
          <w:rFonts w:cs="IRNazli" w:hint="eastAsia"/>
          <w:spacing w:val="-4"/>
          <w:sz w:val="28"/>
          <w:szCs w:val="28"/>
          <w:rtl/>
          <w:lang w:bidi="fa-IR"/>
        </w:rPr>
        <w:t>‌</w:t>
      </w:r>
      <w:r w:rsidRPr="003B13DA">
        <w:rPr>
          <w:rFonts w:cs="IRNazli" w:hint="cs"/>
          <w:spacing w:val="-4"/>
          <w:sz w:val="28"/>
          <w:szCs w:val="28"/>
          <w:rtl/>
          <w:lang w:bidi="fa-IR"/>
        </w:rPr>
        <w:t>هایی بود که به مقام و منزلتی والا نزد پروردگارش نائل گردید؛ چرا که او نسبت به قوم خود مهربان بود و نمی‌خواست که قومش به عذابهایی گرفتار شوند که ملت</w:t>
      </w:r>
      <w:r w:rsidR="000D73CC">
        <w:rPr>
          <w:rFonts w:cs="IRNazli" w:hint="eastAsia"/>
          <w:spacing w:val="-4"/>
          <w:sz w:val="28"/>
          <w:szCs w:val="28"/>
          <w:rtl/>
          <w:lang w:bidi="fa-IR"/>
        </w:rPr>
        <w:t>‌</w:t>
      </w:r>
      <w:r w:rsidRPr="003B13DA">
        <w:rPr>
          <w:rFonts w:cs="IRNazli" w:hint="cs"/>
          <w:spacing w:val="-4"/>
          <w:sz w:val="28"/>
          <w:szCs w:val="28"/>
          <w:rtl/>
          <w:lang w:bidi="fa-IR"/>
        </w:rPr>
        <w:t>های پیشین به آن مبتلا شده بودند و شکیبایی می‌نمود تا برای دعوتگرن و مصلحان الگو باشد</w:t>
      </w:r>
      <w:r w:rsidRPr="00CA7C13">
        <w:rPr>
          <w:rStyle w:val="FootnoteReference"/>
          <w:rFonts w:cs="IRNazli"/>
          <w:sz w:val="28"/>
          <w:szCs w:val="28"/>
          <w:rtl/>
        </w:rPr>
        <w:footnoteReference w:id="515"/>
      </w:r>
      <w:r w:rsidRPr="003B13DA">
        <w:rPr>
          <w:rFonts w:cs="IRNazli" w:hint="cs"/>
          <w:spacing w:val="-4"/>
          <w:sz w:val="28"/>
          <w:szCs w:val="28"/>
          <w:rtl/>
          <w:lang w:bidi="fa-IR"/>
        </w:rPr>
        <w:t>. پس وقتی که رسول خدا از اذیت و آزار مجرمان در امان نماند و با بزرگ‌ترین مصیبت</w:t>
      </w:r>
      <w:r w:rsidR="00AE5F52">
        <w:rPr>
          <w:rFonts w:cs="IRNazli" w:hint="eastAsia"/>
          <w:spacing w:val="-4"/>
          <w:sz w:val="28"/>
          <w:szCs w:val="28"/>
          <w:rtl/>
          <w:lang w:bidi="fa-IR"/>
        </w:rPr>
        <w:t>‌</w:t>
      </w:r>
      <w:r w:rsidRPr="003B13DA">
        <w:rPr>
          <w:rFonts w:cs="IRNazli" w:hint="cs"/>
          <w:spacing w:val="-4"/>
          <w:sz w:val="28"/>
          <w:szCs w:val="28"/>
          <w:rtl/>
          <w:lang w:bidi="fa-IR"/>
        </w:rPr>
        <w:t>ها مواجه گردید، داعیان نیز مورد اذیت و آزار قرار خواهند گرفت و سنت و قانون الهی در مورد دعوت</w:t>
      </w:r>
      <w:r w:rsidR="00AE5F52">
        <w:rPr>
          <w:rFonts w:cs="IRNazli" w:hint="eastAsia"/>
          <w:spacing w:val="-4"/>
          <w:sz w:val="28"/>
          <w:szCs w:val="28"/>
          <w:rtl/>
          <w:lang w:bidi="fa-IR"/>
        </w:rPr>
        <w:t>‌</w:t>
      </w:r>
      <w:r w:rsidRPr="003B13DA">
        <w:rPr>
          <w:rFonts w:cs="IRNazli" w:hint="cs"/>
          <w:spacing w:val="-4"/>
          <w:sz w:val="28"/>
          <w:szCs w:val="28"/>
          <w:rtl/>
          <w:lang w:bidi="fa-IR"/>
        </w:rPr>
        <w:t>ها چنین است؛ چنانکه از ابوسعید بن ابی وقاص</w:t>
      </w:r>
      <w:r w:rsidR="006B211F">
        <w:rPr>
          <w:rFonts w:cs="CTraditional Arabic" w:hint="cs"/>
          <w:spacing w:val="-4"/>
          <w:sz w:val="28"/>
          <w:szCs w:val="28"/>
          <w:rtl/>
          <w:lang w:bidi="fa-IR"/>
        </w:rPr>
        <w:t xml:space="preserve"> </w:t>
      </w:r>
      <w:r w:rsidR="006B211F" w:rsidRPr="006B211F">
        <w:rPr>
          <w:rFonts w:cs="CTraditional Arabic" w:hint="cs"/>
          <w:spacing w:val="-4"/>
          <w:sz w:val="28"/>
          <w:szCs w:val="28"/>
          <w:rtl/>
          <w:lang w:bidi="fa-IR"/>
        </w:rPr>
        <w:t>س</w:t>
      </w:r>
      <w:r w:rsidR="006B211F">
        <w:rPr>
          <w:rFonts w:cs="CTraditional Arabic" w:hint="cs"/>
          <w:spacing w:val="-4"/>
          <w:sz w:val="28"/>
          <w:szCs w:val="28"/>
          <w:rtl/>
          <w:lang w:bidi="fa-IR"/>
        </w:rPr>
        <w:t xml:space="preserve"> </w:t>
      </w:r>
      <w:r w:rsidRPr="003B13DA">
        <w:rPr>
          <w:rFonts w:cs="IRNazli" w:hint="cs"/>
          <w:spacing w:val="-4"/>
          <w:sz w:val="28"/>
          <w:szCs w:val="28"/>
          <w:rtl/>
          <w:lang w:bidi="fa-IR"/>
        </w:rPr>
        <w:t xml:space="preserve">روایت است که از رسول خدا پرسید: بیش از همه چه کسانی به بلا و مصیبت گرفتار می‌آیند؟ فرمود: «پیامبران، سپس کسانی که بیش از دیگران با پیامبران مشابهت دارند و سپس کسانی که بعد از آنها باشند و هر کس برحسب دینداری و مقام و </w:t>
      </w:r>
      <w:r w:rsidRPr="000D73CC">
        <w:rPr>
          <w:rFonts w:cs="IRNazli" w:hint="cs"/>
          <w:spacing w:val="-4"/>
          <w:sz w:val="28"/>
          <w:szCs w:val="28"/>
          <w:rtl/>
          <w:lang w:bidi="fa-IR"/>
        </w:rPr>
        <w:t xml:space="preserve">منزلت معنوی خود به مصیبت و بلا گرفتار می‌شود و هر چند از نظر ایمان قوی‌تر باشد، مصیبت و بلای او به همان اندازه سخت‌تر خواهد بود و بنده همچنان به بلا و مصیبت گرفتار می‌شود تا اینکه چنان روی زمین راه می‌رود که </w:t>
      </w:r>
      <w:r w:rsidR="00AE5F52" w:rsidRPr="000D73CC">
        <w:rPr>
          <w:rFonts w:cs="IRNazli" w:hint="cs"/>
          <w:spacing w:val="-4"/>
          <w:sz w:val="28"/>
          <w:szCs w:val="28"/>
          <w:rtl/>
          <w:lang w:bidi="fa-IR"/>
        </w:rPr>
        <w:t>هیچ گناهی برای او باقی نمی‌ماند</w:t>
      </w:r>
      <w:r w:rsidRPr="000D73CC">
        <w:rPr>
          <w:rFonts w:cs="IRNazli" w:hint="cs"/>
          <w:spacing w:val="-4"/>
          <w:sz w:val="28"/>
          <w:szCs w:val="28"/>
          <w:rtl/>
          <w:lang w:bidi="fa-IR"/>
        </w:rPr>
        <w:t>»</w:t>
      </w:r>
      <w:r w:rsidRPr="000D73CC">
        <w:rPr>
          <w:rStyle w:val="FootnoteReference"/>
          <w:rFonts w:cs="IRNazli"/>
          <w:spacing w:val="-4"/>
          <w:sz w:val="28"/>
          <w:szCs w:val="28"/>
          <w:rtl/>
        </w:rPr>
        <w:footnoteReference w:id="516"/>
      </w:r>
      <w:r w:rsidR="00AE5F52" w:rsidRPr="000D73CC">
        <w:rPr>
          <w:rFonts w:cs="IRNazli" w:hint="cs"/>
          <w:spacing w:val="-4"/>
          <w:sz w:val="28"/>
          <w:szCs w:val="28"/>
          <w:rtl/>
          <w:lang w:bidi="fa-IR"/>
        </w:rPr>
        <w:t>.</w:t>
      </w:r>
    </w:p>
    <w:p w:rsidR="000B6DD2" w:rsidRPr="003B13DA" w:rsidRDefault="000B6DD2" w:rsidP="000A42BE">
      <w:pPr>
        <w:pStyle w:val="a0"/>
        <w:widowControl w:val="0"/>
        <w:rPr>
          <w:rtl/>
        </w:rPr>
      </w:pPr>
      <w:bookmarkStart w:id="530" w:name="_Toc439429727"/>
      <w:bookmarkStart w:id="531" w:name="_Toc134241361"/>
      <w:bookmarkStart w:id="532" w:name="_Toc270033236"/>
      <w:r w:rsidRPr="00C32B0A">
        <w:rPr>
          <w:rFonts w:hint="cs"/>
          <w:rtl/>
        </w:rPr>
        <w:t>اذیت و آزار یاران پیامبر اکرم</w:t>
      </w:r>
      <w:r w:rsidR="00361D92" w:rsidRPr="00C32B0A">
        <w:rPr>
          <w:rFonts w:hint="cs"/>
          <w:rtl/>
        </w:rPr>
        <w:t xml:space="preserve"> </w:t>
      </w:r>
      <w:r w:rsidR="003B13DA" w:rsidRPr="000D73CC">
        <w:rPr>
          <w:rFonts w:ascii="" w:hAnsi="" w:cs="CTraditional Arabic" w:hint="cs"/>
          <w:b w:val="0"/>
          <w:bCs w:val="0"/>
          <w:i/>
          <w:sz w:val="26"/>
          <w:szCs w:val="28"/>
          <w:rtl/>
        </w:rPr>
        <w:t>ج</w:t>
      </w:r>
      <w:bookmarkEnd w:id="530"/>
      <w:r w:rsidR="003B13DA" w:rsidRPr="000D73CC">
        <w:rPr>
          <w:rFonts w:ascii="" w:hAnsi="" w:cs="CTraditional Arabic" w:hint="cs"/>
          <w:b w:val="0"/>
          <w:bCs w:val="0"/>
          <w:i/>
          <w:sz w:val="26"/>
          <w:szCs w:val="28"/>
          <w:rtl/>
        </w:rPr>
        <w:t xml:space="preserve"> </w:t>
      </w:r>
      <w:bookmarkEnd w:id="531"/>
      <w:bookmarkEnd w:id="532"/>
    </w:p>
    <w:p w:rsidR="000B6DD2" w:rsidRPr="003B13DA" w:rsidRDefault="000B6DD2" w:rsidP="000A42BE">
      <w:pPr>
        <w:pStyle w:val="StyleComplexBLotus12ptJustifiedFirstline05cmChar"/>
        <w:widowControl w:val="0"/>
        <w:spacing w:line="240" w:lineRule="auto"/>
        <w:rPr>
          <w:rFonts w:cs="IRNazli"/>
          <w:spacing w:val="-4"/>
          <w:sz w:val="28"/>
          <w:szCs w:val="28"/>
          <w:rtl/>
          <w:lang w:bidi="fa-IR"/>
        </w:rPr>
      </w:pPr>
      <w:r w:rsidRPr="003B13DA">
        <w:rPr>
          <w:rFonts w:ascii="Times New Roman" w:hAnsi="Times New Roman" w:cs="IRNazli" w:hint="cs"/>
          <w:sz w:val="28"/>
          <w:szCs w:val="28"/>
          <w:rtl/>
          <w:lang w:bidi="fa-IR"/>
        </w:rPr>
        <w:t>اصحاب و یاران پیامبر اکرم</w:t>
      </w:r>
      <w:r w:rsidR="003B13DA" w:rsidRPr="003B13DA">
        <w:rPr>
          <w:rFonts w:ascii="" w:hAnsi="" w:cs="CTraditional Arabic" w:hint="cs"/>
          <w:sz w:val="28"/>
          <w:szCs w:val="28"/>
          <w:rtl/>
          <w:lang w:bidi="fa-IR"/>
        </w:rPr>
        <w:t xml:space="preserve"> ج</w:t>
      </w:r>
      <w:r w:rsidR="00361D92">
        <w:rPr>
          <w:rFonts w:ascii="" w:hAnsi="" w:cs="CTraditional Arabic" w:hint="cs"/>
          <w:sz w:val="28"/>
          <w:szCs w:val="28"/>
          <w:rtl/>
          <w:lang w:bidi="fa-IR"/>
        </w:rPr>
        <w:t xml:space="preserve"> </w:t>
      </w:r>
      <w:r w:rsidRPr="003B13DA">
        <w:rPr>
          <w:rFonts w:ascii="Times New Roman" w:hAnsi="Times New Roman" w:cs="IRNazli" w:hint="cs"/>
          <w:sz w:val="28"/>
          <w:szCs w:val="28"/>
          <w:rtl/>
          <w:lang w:bidi="fa-IR"/>
        </w:rPr>
        <w:t>با مصیبت</w:t>
      </w:r>
      <w:r w:rsidR="008B5CDD">
        <w:rPr>
          <w:rFonts w:ascii="Times New Roman" w:hAnsi="Times New Roman" w:cs="IRNazli" w:hint="eastAsia"/>
          <w:sz w:val="28"/>
          <w:szCs w:val="28"/>
          <w:rtl/>
          <w:lang w:bidi="fa-IR"/>
        </w:rPr>
        <w:t>‌</w:t>
      </w:r>
      <w:r w:rsidRPr="003B13DA">
        <w:rPr>
          <w:rFonts w:ascii="Times New Roman" w:hAnsi="Times New Roman" w:cs="IRNazli" w:hint="cs"/>
          <w:sz w:val="28"/>
          <w:szCs w:val="28"/>
          <w:rtl/>
          <w:lang w:bidi="fa-IR"/>
        </w:rPr>
        <w:t>ها و مشکلات بزرگی مواجه شدند که کوههای سر به فلک کشیده و محکم را از پای در می</w:t>
      </w:r>
      <w:r w:rsidRPr="003B13DA">
        <w:rPr>
          <w:rFonts w:cs="IRNazli" w:hint="cs"/>
          <w:spacing w:val="-4"/>
          <w:sz w:val="28"/>
          <w:szCs w:val="28"/>
          <w:rtl/>
          <w:lang w:bidi="fa-IR"/>
        </w:rPr>
        <w:t>‌آورد. آنان اموال و جانهای خود را در راه خدا فدا نمودند و خداوند نیز هیچ یک از بزرگان و اشراف مسلمانان را بدون امتحان نگذاشت و آنان را به انواع متعددی از مشکلات و گرفتاری</w:t>
      </w:r>
      <w:r w:rsidR="008B5CDD">
        <w:rPr>
          <w:rFonts w:cs="IRNazli" w:hint="eastAsia"/>
          <w:spacing w:val="-4"/>
          <w:sz w:val="28"/>
          <w:szCs w:val="28"/>
          <w:rtl/>
          <w:lang w:bidi="fa-IR"/>
        </w:rPr>
        <w:t>‌</w:t>
      </w:r>
      <w:r w:rsidRPr="003B13DA">
        <w:rPr>
          <w:rFonts w:cs="IRNazli" w:hint="cs"/>
          <w:spacing w:val="-4"/>
          <w:sz w:val="28"/>
          <w:szCs w:val="28"/>
          <w:rtl/>
          <w:lang w:bidi="fa-IR"/>
        </w:rPr>
        <w:t>ها دچار نمود. در این میان ابوبکر</w:t>
      </w:r>
      <w:r w:rsidR="006B211F">
        <w:rPr>
          <w:rFonts w:cs="IRNazli" w:hint="cs"/>
          <w:spacing w:val="-4"/>
          <w:sz w:val="28"/>
          <w:szCs w:val="28"/>
          <w:rtl/>
          <w:lang w:bidi="fa-IR"/>
        </w:rPr>
        <w:t xml:space="preserve"> </w:t>
      </w:r>
      <w:r w:rsidR="006B211F" w:rsidRPr="006B211F">
        <w:rPr>
          <w:rFonts w:cs="CTraditional Arabic" w:hint="cs"/>
          <w:spacing w:val="-4"/>
          <w:sz w:val="28"/>
          <w:szCs w:val="28"/>
          <w:rtl/>
          <w:lang w:bidi="fa-IR"/>
        </w:rPr>
        <w:t>س</w:t>
      </w:r>
      <w:r w:rsidR="006B211F">
        <w:rPr>
          <w:rFonts w:cs="CTraditional Arabic" w:hint="cs"/>
          <w:spacing w:val="-4"/>
          <w:sz w:val="28"/>
          <w:szCs w:val="28"/>
          <w:rtl/>
          <w:lang w:bidi="fa-IR"/>
        </w:rPr>
        <w:t xml:space="preserve"> </w:t>
      </w:r>
      <w:r w:rsidRPr="003B13DA">
        <w:rPr>
          <w:rFonts w:cs="IRNazli" w:hint="cs"/>
          <w:spacing w:val="-4"/>
          <w:sz w:val="28"/>
          <w:szCs w:val="28"/>
          <w:rtl/>
          <w:lang w:bidi="fa-IR"/>
        </w:rPr>
        <w:t>نیز مورد اذیت و آزار مشرکان قرار گرفت. بر سرش خاک ریختند و در مسجد الحرام او را چنان زدند که او را برا اثر چهر</w:t>
      </w:r>
      <w:r w:rsidR="00671026">
        <w:rPr>
          <w:rFonts w:cs="IRNazli" w:hint="cs"/>
          <w:spacing w:val="-4"/>
          <w:sz w:val="28"/>
          <w:szCs w:val="28"/>
          <w:rtl/>
          <w:lang w:bidi="fa-IR"/>
        </w:rPr>
        <w:t>ۀ</w:t>
      </w:r>
      <w:r w:rsidRPr="003B13DA">
        <w:rPr>
          <w:rFonts w:cs="IRNazli" w:hint="cs"/>
          <w:spacing w:val="-4"/>
          <w:sz w:val="28"/>
          <w:szCs w:val="28"/>
          <w:rtl/>
          <w:lang w:bidi="fa-IR"/>
        </w:rPr>
        <w:t xml:space="preserve"> خون آلودش کسی نمی‌شناخت بنابراین، او را در لباسی پیچاندند و به خانه‌اش بردند</w:t>
      </w:r>
      <w:r w:rsidRPr="00CA7C13">
        <w:rPr>
          <w:rStyle w:val="FootnoteReference"/>
          <w:rFonts w:cs="IRNazli"/>
          <w:sz w:val="28"/>
          <w:szCs w:val="28"/>
          <w:rtl/>
        </w:rPr>
        <w:footnoteReference w:id="517"/>
      </w:r>
      <w:r w:rsidRPr="003B13DA">
        <w:rPr>
          <w:rFonts w:cs="IRNazli" w:hint="cs"/>
          <w:spacing w:val="-4"/>
          <w:sz w:val="28"/>
          <w:szCs w:val="28"/>
          <w:rtl/>
          <w:lang w:bidi="fa-IR"/>
        </w:rPr>
        <w:t xml:space="preserve">. عایشه </w:t>
      </w:r>
      <w:r w:rsidR="00CD0A91" w:rsidRPr="00CD0A91">
        <w:rPr>
          <w:rFonts w:cs="CTraditional Arabic" w:hint="cs"/>
          <w:spacing w:val="-4"/>
          <w:sz w:val="28"/>
          <w:szCs w:val="28"/>
          <w:rtl/>
          <w:lang w:bidi="fa-IR"/>
        </w:rPr>
        <w:t>ل</w:t>
      </w:r>
      <w:r w:rsidRPr="008B5CDD">
        <w:rPr>
          <w:rFonts w:cs="IRNazli" w:hint="cs"/>
          <w:color w:val="FF0000"/>
          <w:spacing w:val="-4"/>
          <w:sz w:val="28"/>
          <w:szCs w:val="28"/>
          <w:rtl/>
          <w:lang w:bidi="fa-IR"/>
        </w:rPr>
        <w:t xml:space="preserve"> </w:t>
      </w:r>
      <w:r w:rsidRPr="003B13DA">
        <w:rPr>
          <w:rFonts w:cs="IRNazli" w:hint="cs"/>
          <w:spacing w:val="-4"/>
          <w:sz w:val="28"/>
          <w:szCs w:val="28"/>
          <w:rtl/>
          <w:lang w:bidi="fa-IR"/>
        </w:rPr>
        <w:t>روایت می‌کند که وقتی یاران پیامبر اکرم</w:t>
      </w:r>
      <w:r w:rsidR="00361D92">
        <w:rPr>
          <w:rFonts w:cs="IRNazli" w:hint="cs"/>
          <w:spacing w:val="-4"/>
          <w:sz w:val="28"/>
          <w:szCs w:val="28"/>
          <w:rtl/>
          <w:lang w:bidi="fa-IR"/>
        </w:rPr>
        <w:t xml:space="preserve"> </w:t>
      </w:r>
      <w:r w:rsidR="003B13DA" w:rsidRPr="003B13DA">
        <w:rPr>
          <w:rFonts w:ascii="" w:hAnsi="" w:cs="CTraditional Arabic" w:hint="cs"/>
          <w:spacing w:val="-4"/>
          <w:sz w:val="28"/>
          <w:szCs w:val="28"/>
          <w:rtl/>
          <w:lang w:bidi="fa-IR"/>
        </w:rPr>
        <w:t>ج</w:t>
      </w:r>
      <w:r w:rsidR="00361D92">
        <w:rPr>
          <w:rFonts w:ascii="" w:hAnsi="" w:cs="CTraditional Arabic" w:hint="cs"/>
          <w:spacing w:val="-4"/>
          <w:sz w:val="28"/>
          <w:szCs w:val="28"/>
          <w:rtl/>
          <w:lang w:bidi="fa-IR"/>
        </w:rPr>
        <w:t xml:space="preserve"> </w:t>
      </w:r>
      <w:r w:rsidRPr="003B13DA">
        <w:rPr>
          <w:rFonts w:cs="IRNazli" w:hint="cs"/>
          <w:spacing w:val="-4"/>
          <w:sz w:val="28"/>
          <w:szCs w:val="28"/>
          <w:rtl/>
          <w:lang w:bidi="fa-IR"/>
        </w:rPr>
        <w:t>که هشتاد و سه نفر بودند، گردهم آمدند ابوبکر</w:t>
      </w:r>
      <w:r w:rsidR="006B211F">
        <w:rPr>
          <w:rFonts w:cs="IRNazli" w:hint="cs"/>
          <w:spacing w:val="-4"/>
          <w:sz w:val="28"/>
          <w:szCs w:val="28"/>
          <w:rtl/>
          <w:lang w:bidi="fa-IR"/>
        </w:rPr>
        <w:t xml:space="preserve"> </w:t>
      </w:r>
      <w:r w:rsidR="006B211F" w:rsidRPr="006B211F">
        <w:rPr>
          <w:rFonts w:cs="CTraditional Arabic" w:hint="cs"/>
          <w:spacing w:val="-4"/>
          <w:sz w:val="28"/>
          <w:szCs w:val="28"/>
          <w:rtl/>
          <w:lang w:bidi="fa-IR"/>
        </w:rPr>
        <w:t>س</w:t>
      </w:r>
      <w:r w:rsidR="006B211F">
        <w:rPr>
          <w:rFonts w:cs="CTraditional Arabic" w:hint="cs"/>
          <w:spacing w:val="-4"/>
          <w:sz w:val="28"/>
          <w:szCs w:val="28"/>
          <w:rtl/>
          <w:lang w:bidi="fa-IR"/>
        </w:rPr>
        <w:t xml:space="preserve"> </w:t>
      </w:r>
      <w:r w:rsidRPr="003B13DA">
        <w:rPr>
          <w:rFonts w:cs="IRNazli" w:hint="cs"/>
          <w:spacing w:val="-4"/>
          <w:sz w:val="28"/>
          <w:szCs w:val="28"/>
          <w:rtl/>
          <w:lang w:bidi="fa-IR"/>
        </w:rPr>
        <w:t xml:space="preserve">اصرار داشت که آشکارا بیرون بیایند. رسول خدا فرمود: «تعداد </w:t>
      </w:r>
      <w:r w:rsidR="00294187">
        <w:rPr>
          <w:rFonts w:cs="IRNazli" w:hint="cs"/>
          <w:spacing w:val="-4"/>
          <w:sz w:val="28"/>
          <w:szCs w:val="28"/>
          <w:rtl/>
          <w:lang w:bidi="fa-IR"/>
        </w:rPr>
        <w:t>ما هنوز کم است</w:t>
      </w:r>
      <w:r w:rsidRPr="003B13DA">
        <w:rPr>
          <w:rFonts w:cs="IRNazli" w:hint="cs"/>
          <w:spacing w:val="-4"/>
          <w:sz w:val="28"/>
          <w:szCs w:val="28"/>
          <w:rtl/>
          <w:lang w:bidi="fa-IR"/>
        </w:rPr>
        <w:t>»</w:t>
      </w:r>
      <w:r w:rsidR="00294187">
        <w:rPr>
          <w:rFonts w:cs="IRNazli" w:hint="cs"/>
          <w:spacing w:val="-4"/>
          <w:sz w:val="28"/>
          <w:szCs w:val="28"/>
          <w:rtl/>
          <w:lang w:bidi="fa-IR"/>
        </w:rPr>
        <w:t>.</w:t>
      </w:r>
      <w:r w:rsidRPr="003B13DA">
        <w:rPr>
          <w:rFonts w:cs="IRNazli" w:hint="cs"/>
          <w:spacing w:val="-4"/>
          <w:sz w:val="28"/>
          <w:szCs w:val="28"/>
          <w:rtl/>
          <w:lang w:bidi="fa-IR"/>
        </w:rPr>
        <w:t xml:space="preserve"> اما ابوبکر همچنان پیشنهاد خود را تکرار می‌کرد تا اینکه پیامبر بیرون آمد. مسلمانان در گوشه‌های مسجد، هر یک در میان قبیله‌اش پراکنده شدند و ابوبکر در میان مردم به سخنرانی برخاست و پیامبر اکرم</w:t>
      </w:r>
      <w:r w:rsidR="00361D92">
        <w:rPr>
          <w:rFonts w:cs="IRNazli" w:hint="cs"/>
          <w:spacing w:val="-4"/>
          <w:sz w:val="28"/>
          <w:szCs w:val="28"/>
          <w:rtl/>
          <w:lang w:bidi="fa-IR"/>
        </w:rPr>
        <w:t xml:space="preserve"> </w:t>
      </w:r>
      <w:r w:rsidR="003B13DA" w:rsidRPr="003B13DA">
        <w:rPr>
          <w:rFonts w:ascii="" w:hAnsi="" w:cs="CTraditional Arabic" w:hint="cs"/>
          <w:spacing w:val="-4"/>
          <w:sz w:val="28"/>
          <w:szCs w:val="28"/>
          <w:rtl/>
          <w:lang w:bidi="fa-IR"/>
        </w:rPr>
        <w:t>ج</w:t>
      </w:r>
      <w:r w:rsidR="00361D92">
        <w:rPr>
          <w:rFonts w:ascii="" w:hAnsi="" w:cs="CTraditional Arabic" w:hint="cs"/>
          <w:spacing w:val="-4"/>
          <w:sz w:val="28"/>
          <w:szCs w:val="28"/>
          <w:rtl/>
          <w:lang w:bidi="fa-IR"/>
        </w:rPr>
        <w:t xml:space="preserve"> </w:t>
      </w:r>
      <w:r w:rsidRPr="003B13DA">
        <w:rPr>
          <w:rFonts w:cs="IRNazli" w:hint="cs"/>
          <w:spacing w:val="-4"/>
          <w:sz w:val="28"/>
          <w:szCs w:val="28"/>
          <w:rtl/>
          <w:lang w:bidi="fa-IR"/>
        </w:rPr>
        <w:t>نشسته بود و بدین صورت این اولین سخنرانی و دعوتی بود که مشرکان را به سوی خدا و پیامبرش دعوت می‌داد. مشرکان بی‌درنگ به ابوبکر و مسلمانان یورش بردند. آنها، او را به شدت مورد ضرب و جرح قرار دادند و لگدکوب کردند. عتبه بن ربیعه بیش از دیگران به سر و صورت او می‌زد تا اینکه افراد قبیله بنی تیم آمدند و ابوبکر را از زیر دست و پای آنها بیرون کشیدند و در پارچه‌ای قرار دادند و او را به خانه‌اش بردند. آنها تردیدی نداشتند که ابوبکر خواهد مرد و گفتند به خدا سوگند اگر او بمیرد، عتبه بن ربیعه را خواهیم کشت. آنها با پدر ابوبکر در کنارش نشستند تا اینکه در قسمتهای آخر روز به هوش آمد. گفت: حال رسول الله چه طور است؟ افراد قبیله‌اش ناراحت شدند و او را گذاشتند و رفتند، ولی به مادرش گفتند: مواظب او باشد. مادرش می‌خواست به او چیزی بدهد، اما ابوبکر چیزی نخورد و گفت: حال پیامبر چه طور است؟ مادرش گفت: من از حال رفیقت خبر ندارم. گفت: نزد ام جمیل بنت خطاب برو و از او حال پیامبر را جویا شو. مادرش بیرون آمد تا اینکه نزد ام جمیل آمد و گفت: ابوبکر حال محمد بن عبدالله را از تو جویا شده است. ام جمیل بنت خطاب گفت: نه ابوبکر را می‌شناسم و نه محمد بن عبدالله را. اگر دوست داری نزد فرزندت می‌آیم. گفت: برویم. ام جمیل همراه مادر ابوبکر به راه افتاد تا اینکه نزد ابوبکر آمد. وقتی او را بی‌هوش و ضعیف یافت، فریاد کشید و گفت: به خدا سوگند قومی که با تو چنین کرده‌اند، فاسق و کافراند. امیدوارم خداوند انتقام تو را از آنها بگیرد. ابوبکر گفت: حال پیامبر چطور است؟ ام جمیل گفت: مادرت می‌شنود. ابوبکر گفت: اشکالی ندارد. ام جمیل گفت: حالش خوب است. ابوبکر گفت: کجاست؟ ام جمیل گفت: اودر خانه ارقم است. گفت: به خدا سوگند تا پیامبر اکرم</w:t>
      </w:r>
      <w:r w:rsidR="00361D92">
        <w:rPr>
          <w:rFonts w:cs="IRNazli" w:hint="cs"/>
          <w:spacing w:val="-4"/>
          <w:sz w:val="28"/>
          <w:szCs w:val="28"/>
          <w:rtl/>
          <w:lang w:bidi="fa-IR"/>
        </w:rPr>
        <w:t xml:space="preserve"> </w:t>
      </w:r>
      <w:r w:rsidR="003B13DA" w:rsidRPr="003B13DA">
        <w:rPr>
          <w:rFonts w:ascii="" w:hAnsi="" w:cs="CTraditional Arabic" w:hint="cs"/>
          <w:spacing w:val="-4"/>
          <w:sz w:val="28"/>
          <w:szCs w:val="28"/>
          <w:rtl/>
          <w:lang w:bidi="fa-IR"/>
        </w:rPr>
        <w:t>ج</w:t>
      </w:r>
      <w:r w:rsidR="00361D92">
        <w:rPr>
          <w:rFonts w:ascii="" w:hAnsi="" w:cs="CTraditional Arabic" w:hint="cs"/>
          <w:spacing w:val="-4"/>
          <w:sz w:val="28"/>
          <w:szCs w:val="28"/>
          <w:rtl/>
          <w:lang w:bidi="fa-IR"/>
        </w:rPr>
        <w:t xml:space="preserve"> </w:t>
      </w:r>
      <w:r w:rsidRPr="003B13DA">
        <w:rPr>
          <w:rFonts w:cs="IRNazli" w:hint="cs"/>
          <w:spacing w:val="-4"/>
          <w:sz w:val="28"/>
          <w:szCs w:val="28"/>
          <w:rtl/>
          <w:lang w:bidi="fa-IR"/>
        </w:rPr>
        <w:t>را نبینم، آب و غذا نمی‌خورم. مادر ابوبکر و ام جمیل صبر کردند تا اینکه رفت و آمد کم شد و مردم در خانه‌ها آرام گرفتند. سپس او را در حالی که به آنها تکیه زده بود، بیرون آوردند تا اینکه نزد پیامبر بردند. پیامبر اکرم</w:t>
      </w:r>
      <w:r w:rsidR="00361D92">
        <w:rPr>
          <w:rFonts w:cs="IRNazli" w:hint="cs"/>
          <w:spacing w:val="-4"/>
          <w:sz w:val="28"/>
          <w:szCs w:val="28"/>
          <w:rtl/>
          <w:lang w:bidi="fa-IR"/>
        </w:rPr>
        <w:t xml:space="preserve"> </w:t>
      </w:r>
      <w:r w:rsidR="003B13DA" w:rsidRPr="003B13DA">
        <w:rPr>
          <w:rFonts w:ascii="" w:hAnsi="" w:cs="CTraditional Arabic" w:hint="cs"/>
          <w:spacing w:val="-4"/>
          <w:sz w:val="28"/>
          <w:szCs w:val="28"/>
          <w:rtl/>
          <w:lang w:bidi="fa-IR"/>
        </w:rPr>
        <w:t>ج</w:t>
      </w:r>
      <w:r w:rsidR="00361D92">
        <w:rPr>
          <w:rFonts w:ascii="" w:hAnsi="" w:cs="CTraditional Arabic" w:hint="cs"/>
          <w:spacing w:val="-4"/>
          <w:sz w:val="28"/>
          <w:szCs w:val="28"/>
          <w:rtl/>
          <w:lang w:bidi="fa-IR"/>
        </w:rPr>
        <w:t xml:space="preserve"> </w:t>
      </w:r>
      <w:r w:rsidRPr="003B13DA">
        <w:rPr>
          <w:rFonts w:cs="IRNazli" w:hint="cs"/>
          <w:spacing w:val="-4"/>
          <w:sz w:val="28"/>
          <w:szCs w:val="28"/>
          <w:rtl/>
          <w:lang w:bidi="fa-IR"/>
        </w:rPr>
        <w:t>او را در آغوش گرفت و بوسید و مسلمانان همه گرد او جمع شدند. ابوبکر گفت: ای پیامبر خدا! پدر و مادرم فدایت باد من چیزی نشده‌ام به جز ضرباتی که آن مرد فاسق بر چهره‌ام زد و این مادرم نسبت به فرزندش مهربان است و شما شخصیت با برکتی هستید، او را به سوی خدا دعوت دهید و برایش دعا کنید. شاید خداوند به وسیل</w:t>
      </w:r>
      <w:r w:rsidR="00671026">
        <w:rPr>
          <w:rFonts w:cs="IRNazli" w:hint="cs"/>
          <w:spacing w:val="-4"/>
          <w:sz w:val="28"/>
          <w:szCs w:val="28"/>
          <w:rtl/>
          <w:lang w:bidi="fa-IR"/>
        </w:rPr>
        <w:t>ۀ</w:t>
      </w:r>
      <w:r w:rsidRPr="003B13DA">
        <w:rPr>
          <w:rFonts w:cs="IRNazli" w:hint="cs"/>
          <w:spacing w:val="-4"/>
          <w:sz w:val="28"/>
          <w:szCs w:val="28"/>
          <w:rtl/>
          <w:lang w:bidi="fa-IR"/>
        </w:rPr>
        <w:t xml:space="preserve"> تو او را از آتش جهنم نجات بدهد. پیامبر برا</w:t>
      </w:r>
      <w:r w:rsidR="000D73CC">
        <w:rPr>
          <w:rFonts w:cs="IRNazli" w:hint="cs"/>
          <w:spacing w:val="-4"/>
          <w:sz w:val="28"/>
          <w:szCs w:val="28"/>
          <w:rtl/>
          <w:lang w:bidi="fa-IR"/>
        </w:rPr>
        <w:t>ی مادر ابوبکر دعا کرد و اورا به</w:t>
      </w:r>
      <w:r w:rsidR="000D73CC">
        <w:rPr>
          <w:rFonts w:cs="IRNazli" w:hint="eastAsia"/>
          <w:spacing w:val="-4"/>
          <w:sz w:val="28"/>
          <w:szCs w:val="28"/>
          <w:rtl/>
          <w:lang w:bidi="fa-IR"/>
        </w:rPr>
        <w:t>‌</w:t>
      </w:r>
      <w:r w:rsidRPr="003B13DA">
        <w:rPr>
          <w:rFonts w:cs="IRNazli" w:hint="cs"/>
          <w:spacing w:val="-4"/>
          <w:sz w:val="28"/>
          <w:szCs w:val="28"/>
          <w:rtl/>
          <w:lang w:bidi="fa-IR"/>
        </w:rPr>
        <w:t>سوی خدا دعوت داد و او مسلمان شد</w:t>
      </w:r>
      <w:r w:rsidRPr="00CA7C13">
        <w:rPr>
          <w:rStyle w:val="FootnoteReference"/>
          <w:rFonts w:cs="IRNazli"/>
          <w:sz w:val="28"/>
          <w:szCs w:val="28"/>
          <w:rtl/>
        </w:rPr>
        <w:footnoteReference w:id="518"/>
      </w:r>
      <w:r w:rsidR="008B5CDD">
        <w:rPr>
          <w:rFonts w:cs="IRNazli" w:hint="cs"/>
          <w:spacing w:val="-4"/>
          <w:sz w:val="28"/>
          <w:szCs w:val="28"/>
          <w:rtl/>
          <w:lang w:bidi="fa-IR"/>
        </w:rPr>
        <w:t>.</w:t>
      </w:r>
    </w:p>
    <w:p w:rsidR="000B6DD2" w:rsidRPr="00CD0A91" w:rsidRDefault="000B6DD2" w:rsidP="000A42BE">
      <w:pPr>
        <w:pStyle w:val="a0"/>
        <w:widowControl w:val="0"/>
        <w:rPr>
          <w:rtl/>
        </w:rPr>
      </w:pPr>
      <w:bookmarkStart w:id="533" w:name="_Toc134241362"/>
      <w:bookmarkStart w:id="534" w:name="_Toc270033237"/>
      <w:bookmarkStart w:id="535" w:name="_Toc439429728"/>
      <w:r w:rsidRPr="00CD0A91">
        <w:rPr>
          <w:rFonts w:hint="cs"/>
          <w:rtl/>
        </w:rPr>
        <w:t>درس</w:t>
      </w:r>
      <w:r w:rsidR="00740B2F">
        <w:rPr>
          <w:rFonts w:hint="eastAsia"/>
          <w:rtl/>
        </w:rPr>
        <w:t>‌</w:t>
      </w:r>
      <w:r w:rsidRPr="00CD0A91">
        <w:rPr>
          <w:rFonts w:hint="cs"/>
          <w:rtl/>
        </w:rPr>
        <w:t>ها و آموختنی</w:t>
      </w:r>
      <w:r w:rsidR="008B5CDD" w:rsidRPr="00CD0A91">
        <w:rPr>
          <w:rFonts w:hint="eastAsia"/>
          <w:rtl/>
        </w:rPr>
        <w:t>‌</w:t>
      </w:r>
      <w:r w:rsidRPr="00CD0A91">
        <w:rPr>
          <w:rFonts w:hint="cs"/>
          <w:rtl/>
        </w:rPr>
        <w:t>ها</w:t>
      </w:r>
      <w:bookmarkEnd w:id="533"/>
      <w:bookmarkEnd w:id="534"/>
      <w:bookmarkEnd w:id="535"/>
    </w:p>
    <w:p w:rsidR="000B6DD2" w:rsidRPr="003B13DA" w:rsidRDefault="000B6DD2" w:rsidP="000A42BE">
      <w:pPr>
        <w:pStyle w:val="StyleComplexBLotus12ptJustifiedFirstline05cmChar"/>
        <w:widowControl w:val="0"/>
        <w:numPr>
          <w:ilvl w:val="0"/>
          <w:numId w:val="8"/>
        </w:numPr>
        <w:tabs>
          <w:tab w:val="right" w:pos="526"/>
          <w:tab w:val="right" w:pos="568"/>
        </w:tabs>
        <w:spacing w:line="240" w:lineRule="auto"/>
        <w:ind w:left="680" w:hanging="340"/>
        <w:rPr>
          <w:rFonts w:cs="IRNazli"/>
          <w:spacing w:val="-4"/>
          <w:sz w:val="28"/>
          <w:szCs w:val="28"/>
          <w:rtl/>
          <w:lang w:bidi="fa-IR"/>
        </w:rPr>
      </w:pPr>
      <w:r w:rsidRPr="003B13DA">
        <w:rPr>
          <w:rFonts w:cs="IRNazli" w:hint="cs"/>
          <w:spacing w:val="-4"/>
          <w:sz w:val="28"/>
          <w:szCs w:val="28"/>
          <w:rtl/>
          <w:lang w:bidi="fa-IR"/>
        </w:rPr>
        <w:t>علاق</w:t>
      </w:r>
      <w:r w:rsidR="00671026">
        <w:rPr>
          <w:rFonts w:cs="IRNazli" w:hint="cs"/>
          <w:spacing w:val="-4"/>
          <w:sz w:val="28"/>
          <w:szCs w:val="28"/>
          <w:rtl/>
          <w:lang w:bidi="fa-IR"/>
        </w:rPr>
        <w:t>ۀ</w:t>
      </w:r>
      <w:r w:rsidRPr="003B13DA">
        <w:rPr>
          <w:rFonts w:cs="IRNazli" w:hint="cs"/>
          <w:spacing w:val="-4"/>
          <w:sz w:val="28"/>
          <w:szCs w:val="28"/>
          <w:rtl/>
          <w:lang w:bidi="fa-IR"/>
        </w:rPr>
        <w:t xml:space="preserve"> شدید ابوبکر به علنی ساختن دعوت اسلام و اظهار آن در برابر کافران: این امر بیانگر قوت ایمان و شجاعت وی می‌باشد. ابوبکر، شکنجه و آزار بزرگی را تحمل کرد تا جایی که خویشاوندانش فکر می‌کردند او خواهد مرد.</w:t>
      </w:r>
    </w:p>
    <w:p w:rsidR="000B6DD2" w:rsidRPr="003B13DA" w:rsidRDefault="000B6DD2" w:rsidP="000A42BE">
      <w:pPr>
        <w:pStyle w:val="StyleComplexBLotus12ptJustifiedFirstline05cmChar"/>
        <w:widowControl w:val="0"/>
        <w:numPr>
          <w:ilvl w:val="0"/>
          <w:numId w:val="8"/>
        </w:numPr>
        <w:tabs>
          <w:tab w:val="right" w:pos="526"/>
          <w:tab w:val="right" w:pos="568"/>
        </w:tabs>
        <w:spacing w:line="240" w:lineRule="auto"/>
        <w:ind w:left="680" w:hanging="340"/>
        <w:rPr>
          <w:rFonts w:cs="IRNazli"/>
          <w:spacing w:val="-4"/>
          <w:sz w:val="28"/>
          <w:szCs w:val="28"/>
          <w:rtl/>
          <w:lang w:bidi="fa-IR"/>
        </w:rPr>
      </w:pPr>
      <w:r w:rsidRPr="001B0E71">
        <w:rPr>
          <w:rFonts w:cs="IRNazli" w:hint="cs"/>
          <w:sz w:val="28"/>
          <w:szCs w:val="28"/>
          <w:rtl/>
          <w:lang w:bidi="fa-IR"/>
        </w:rPr>
        <w:t>شیفتگی و محبت ابوبکر نسبت به پیامبر خدا به حدی بود که او در آن وضعیت دشوار از حال پیامبر جویا می‌شد و پافشاری می‌کرد که او را از حال پیامبر اکرم</w:t>
      </w:r>
      <w:r w:rsidR="00361D92" w:rsidRPr="001B0E71">
        <w:rPr>
          <w:rFonts w:cs="IRNazli" w:hint="cs"/>
          <w:sz w:val="28"/>
          <w:szCs w:val="28"/>
          <w:rtl/>
          <w:lang w:bidi="fa-IR"/>
        </w:rPr>
        <w:t xml:space="preserve"> </w:t>
      </w:r>
      <w:r w:rsidR="003B13DA" w:rsidRPr="001B0E71">
        <w:rPr>
          <w:rFonts w:ascii="" w:hAnsi="" w:cs="CTraditional Arabic" w:hint="cs"/>
          <w:sz w:val="28"/>
          <w:szCs w:val="28"/>
          <w:rtl/>
          <w:lang w:bidi="fa-IR"/>
        </w:rPr>
        <w:t>ج</w:t>
      </w:r>
      <w:r w:rsidR="00361D92">
        <w:rPr>
          <w:rFonts w:ascii="" w:hAnsi="" w:cs="CTraditional Arabic" w:hint="cs"/>
          <w:spacing w:val="-4"/>
          <w:sz w:val="28"/>
          <w:szCs w:val="28"/>
          <w:rtl/>
          <w:lang w:bidi="fa-IR"/>
        </w:rPr>
        <w:t xml:space="preserve"> </w:t>
      </w:r>
      <w:r w:rsidRPr="003B13DA">
        <w:rPr>
          <w:rFonts w:cs="IRNazli" w:hint="cs"/>
          <w:spacing w:val="-4"/>
          <w:sz w:val="28"/>
          <w:szCs w:val="28"/>
          <w:rtl/>
          <w:lang w:bidi="fa-IR"/>
        </w:rPr>
        <w:t>آگاه کنند. سپس سوگند می‌خورد که تا وقتی او را ندیده است، آب و غذایی نخورد. این محبت برای خداست و نماد اراده‌هایی است که بر دشواریها چیره می‌شوند و هر مصیبتی که در راه خدا و به خاطر پیامبرش به آنها برسد، آن را آسان و ساده می‌بینند.</w:t>
      </w:r>
    </w:p>
    <w:p w:rsidR="000B6DD2" w:rsidRPr="003B13DA" w:rsidRDefault="000B6DD2" w:rsidP="000A42BE">
      <w:pPr>
        <w:pStyle w:val="StyleComplexBLotus12ptJustifiedFirstline05cmChar"/>
        <w:widowControl w:val="0"/>
        <w:numPr>
          <w:ilvl w:val="0"/>
          <w:numId w:val="8"/>
        </w:numPr>
        <w:tabs>
          <w:tab w:val="right" w:pos="526"/>
          <w:tab w:val="right" w:pos="568"/>
        </w:tabs>
        <w:spacing w:line="240" w:lineRule="auto"/>
        <w:ind w:left="680" w:hanging="340"/>
        <w:rPr>
          <w:rFonts w:ascii="Times New Roman" w:hAnsi="Times New Roman" w:cs="IRNazli"/>
          <w:sz w:val="28"/>
          <w:szCs w:val="28"/>
          <w:lang w:bidi="fa-IR"/>
        </w:rPr>
      </w:pPr>
      <w:r w:rsidRPr="003B13DA">
        <w:rPr>
          <w:rFonts w:cs="IRNazli" w:hint="cs"/>
          <w:spacing w:val="-4"/>
          <w:sz w:val="28"/>
          <w:szCs w:val="28"/>
          <w:rtl/>
          <w:lang w:bidi="fa-IR"/>
        </w:rPr>
        <w:t>تعصب قبیله‌ای در آن وقت در توجیه حوادث و رفتار و تعامل با افراد نقش به سزایی داشت؛ چنانکه با وجود اختلاف عقیده، قبیل</w:t>
      </w:r>
      <w:r w:rsidR="00671026">
        <w:rPr>
          <w:rFonts w:cs="IRNazli" w:hint="cs"/>
          <w:spacing w:val="-4"/>
          <w:sz w:val="28"/>
          <w:szCs w:val="28"/>
          <w:rtl/>
          <w:lang w:bidi="fa-IR"/>
        </w:rPr>
        <w:t>ۀ</w:t>
      </w:r>
      <w:r w:rsidRPr="003B13DA">
        <w:rPr>
          <w:rFonts w:cs="IRNazli" w:hint="cs"/>
          <w:spacing w:val="-4"/>
          <w:sz w:val="28"/>
          <w:szCs w:val="28"/>
          <w:rtl/>
          <w:lang w:bidi="fa-IR"/>
        </w:rPr>
        <w:t xml:space="preserve"> ابوبکر به حمایت او برخواستند و تهدید کردند که اگر بمیرد، عتبه را خواهند کشت</w:t>
      </w:r>
      <w:r w:rsidRPr="00CA7C13">
        <w:rPr>
          <w:rStyle w:val="FootnoteReference"/>
          <w:rFonts w:cs="IRNazli"/>
          <w:sz w:val="28"/>
          <w:szCs w:val="28"/>
          <w:rtl/>
        </w:rPr>
        <w:footnoteReference w:id="519"/>
      </w:r>
      <w:r w:rsidR="008B5CDD">
        <w:rPr>
          <w:rFonts w:cs="IRNazli" w:hint="cs"/>
          <w:spacing w:val="-4"/>
          <w:sz w:val="28"/>
          <w:szCs w:val="28"/>
          <w:rtl/>
          <w:lang w:bidi="fa-IR"/>
        </w:rPr>
        <w:t>.</w:t>
      </w:r>
    </w:p>
    <w:p w:rsidR="000B6DD2" w:rsidRPr="000D73CC" w:rsidRDefault="000B6DD2" w:rsidP="000A42BE">
      <w:pPr>
        <w:pStyle w:val="StyleComplexBLotus12ptJustifiedFirstline05cmChar"/>
        <w:widowControl w:val="0"/>
        <w:numPr>
          <w:ilvl w:val="0"/>
          <w:numId w:val="8"/>
        </w:numPr>
        <w:tabs>
          <w:tab w:val="right" w:pos="526"/>
          <w:tab w:val="right" w:pos="568"/>
        </w:tabs>
        <w:spacing w:line="240" w:lineRule="auto"/>
        <w:ind w:left="680" w:hanging="340"/>
        <w:rPr>
          <w:rFonts w:cs="IRNazli"/>
          <w:spacing w:val="-4"/>
          <w:sz w:val="28"/>
          <w:szCs w:val="28"/>
        </w:rPr>
      </w:pPr>
      <w:r w:rsidRPr="000D73CC">
        <w:rPr>
          <w:rFonts w:cs="IRNazli" w:hint="cs"/>
          <w:spacing w:val="-4"/>
          <w:sz w:val="28"/>
          <w:szCs w:val="28"/>
          <w:rtl/>
          <w:lang w:bidi="fa-IR"/>
        </w:rPr>
        <w:t xml:space="preserve">رعایت امور امنیتی توسط ام جمیل </w:t>
      </w:r>
      <w:r w:rsidR="008D07EC" w:rsidRPr="000D73CC">
        <w:rPr>
          <w:rFonts w:cs="CTraditional Arabic" w:hint="cs"/>
          <w:spacing w:val="-4"/>
          <w:sz w:val="28"/>
          <w:szCs w:val="28"/>
          <w:rtl/>
          <w:lang w:bidi="fa-IR"/>
        </w:rPr>
        <w:t>ل</w:t>
      </w:r>
      <w:r w:rsidRPr="000D73CC">
        <w:rPr>
          <w:rFonts w:cs="IRNazli" w:hint="cs"/>
          <w:spacing w:val="-4"/>
          <w:sz w:val="28"/>
          <w:szCs w:val="28"/>
          <w:rtl/>
          <w:lang w:bidi="fa-IR"/>
        </w:rPr>
        <w:t xml:space="preserve"> که او چند واکنش انجام داد که شاید مهم‌ترین آنها عبارت است از: پنهان‌کاری و ابراز نداشتن شناخت در مورد پیامبر اکرم</w:t>
      </w:r>
      <w:r w:rsidR="003B13DA" w:rsidRPr="000D73CC">
        <w:rPr>
          <w:rFonts w:ascii="" w:hAnsi="" w:cs="CTraditional Arabic" w:hint="cs"/>
          <w:spacing w:val="-4"/>
          <w:sz w:val="28"/>
          <w:szCs w:val="28"/>
          <w:rtl/>
          <w:lang w:bidi="fa-IR"/>
        </w:rPr>
        <w:t xml:space="preserve"> ج</w:t>
      </w:r>
      <w:r w:rsidR="00361D92" w:rsidRPr="000D73CC">
        <w:rPr>
          <w:rFonts w:ascii="" w:hAnsi="" w:cs="CTraditional Arabic" w:hint="cs"/>
          <w:spacing w:val="-4"/>
          <w:sz w:val="28"/>
          <w:szCs w:val="28"/>
          <w:rtl/>
          <w:lang w:bidi="fa-IR"/>
        </w:rPr>
        <w:t xml:space="preserve"> </w:t>
      </w:r>
      <w:r w:rsidRPr="000D73CC">
        <w:rPr>
          <w:rFonts w:cs="IRNazli" w:hint="cs"/>
          <w:spacing w:val="-4"/>
          <w:sz w:val="28"/>
          <w:szCs w:val="28"/>
          <w:rtl/>
          <w:lang w:bidi="fa-IR"/>
        </w:rPr>
        <w:t>و ابوبکر</w:t>
      </w:r>
      <w:r w:rsidR="000D73CC">
        <w:rPr>
          <w:rFonts w:ascii="Times New Roman" w:hAnsi="Times New Roman" w:cs="IRNazli" w:hint="cs"/>
          <w:sz w:val="28"/>
          <w:szCs w:val="28"/>
          <w:rtl/>
          <w:lang w:bidi="fa-IR"/>
        </w:rPr>
        <w:t xml:space="preserve"> </w:t>
      </w:r>
      <w:r w:rsidRPr="000D73CC">
        <w:rPr>
          <w:rFonts w:ascii="Times New Roman" w:hAnsi="Times New Roman" w:cs="IRNazli" w:hint="cs"/>
          <w:sz w:val="28"/>
          <w:szCs w:val="28"/>
          <w:rtl/>
          <w:lang w:bidi="fa-IR"/>
        </w:rPr>
        <w:t>وقتی ام</w:t>
      </w:r>
      <w:r w:rsidRPr="000D73CC">
        <w:rPr>
          <w:rFonts w:cs="IRNazli" w:hint="cs"/>
          <w:spacing w:val="-4"/>
          <w:sz w:val="28"/>
          <w:szCs w:val="28"/>
          <w:rtl/>
          <w:lang w:bidi="fa-IR"/>
        </w:rPr>
        <w:t>‌الخیر از ام جمیل در مورد رسول الله پرسید، ام جمیل گفت: ابوبکر و محمد بن عبدالله را نمی‌شناسد. این واکنشی محتاطانه و مناسب بود؛ چون در آن وقت هنوز ام الخیر مسلمان نشده بود و ام جمیل اسلام خود را پنهان می‌کرد و دوست نداشت ام الخیر از مسلمان بودن او اطلاعی داشته باشد؛ از این رو محل اقامت پیامبر اکرم</w:t>
      </w:r>
      <w:r w:rsidR="00361D92" w:rsidRPr="000D73CC">
        <w:rPr>
          <w:rFonts w:cs="IRNazli" w:hint="cs"/>
          <w:spacing w:val="-4"/>
          <w:sz w:val="28"/>
          <w:szCs w:val="28"/>
          <w:rtl/>
          <w:lang w:bidi="fa-IR"/>
        </w:rPr>
        <w:t xml:space="preserve"> </w:t>
      </w:r>
      <w:r w:rsidR="003B13DA" w:rsidRPr="000D73CC">
        <w:rPr>
          <w:rFonts w:ascii="" w:hAnsi="" w:cs="CTraditional Arabic" w:hint="cs"/>
          <w:spacing w:val="-4"/>
          <w:sz w:val="28"/>
          <w:szCs w:val="28"/>
          <w:rtl/>
          <w:lang w:bidi="fa-IR"/>
        </w:rPr>
        <w:t>ج</w:t>
      </w:r>
      <w:r w:rsidR="00361D92" w:rsidRPr="000D73CC">
        <w:rPr>
          <w:rFonts w:ascii="" w:hAnsi="" w:cs="CTraditional Arabic" w:hint="cs"/>
          <w:spacing w:val="-4"/>
          <w:sz w:val="28"/>
          <w:szCs w:val="28"/>
          <w:rtl/>
          <w:lang w:bidi="fa-IR"/>
        </w:rPr>
        <w:t xml:space="preserve"> </w:t>
      </w:r>
      <w:r w:rsidRPr="000D73CC">
        <w:rPr>
          <w:rFonts w:cs="IRNazli" w:hint="cs"/>
          <w:spacing w:val="-4"/>
          <w:sz w:val="28"/>
          <w:szCs w:val="28"/>
          <w:rtl/>
          <w:lang w:bidi="fa-IR"/>
        </w:rPr>
        <w:t>از ترس اینکه مبادا این موضوع را به قریش گزارش دهد، پنهان نمود</w:t>
      </w:r>
      <w:r w:rsidRPr="00CA7C13">
        <w:rPr>
          <w:rStyle w:val="FootnoteReference"/>
          <w:rFonts w:cs="IRNazli"/>
          <w:sz w:val="28"/>
          <w:szCs w:val="28"/>
          <w:rtl/>
        </w:rPr>
        <w:footnoteReference w:id="520"/>
      </w:r>
      <w:r w:rsidR="008B5CDD" w:rsidRPr="000D73CC">
        <w:rPr>
          <w:rFonts w:cs="IRNazli" w:hint="cs"/>
          <w:spacing w:val="-4"/>
          <w:sz w:val="28"/>
          <w:szCs w:val="28"/>
          <w:rtl/>
          <w:lang w:bidi="fa-IR"/>
        </w:rPr>
        <w:t>.</w:t>
      </w:r>
    </w:p>
    <w:p w:rsidR="000B6DD2" w:rsidRPr="000D73CC" w:rsidRDefault="000B6DD2" w:rsidP="000A42BE">
      <w:pPr>
        <w:pStyle w:val="StyleComplexBLotus12ptJustifiedFirstline05cmChar"/>
        <w:widowControl w:val="0"/>
        <w:spacing w:line="240" w:lineRule="auto"/>
        <w:rPr>
          <w:rFonts w:cs="IRNazli"/>
          <w:sz w:val="28"/>
          <w:szCs w:val="28"/>
          <w:rtl/>
          <w:lang w:bidi="fa-IR"/>
        </w:rPr>
      </w:pPr>
      <w:r w:rsidRPr="000D73CC">
        <w:rPr>
          <w:rFonts w:cs="IRNazli" w:hint="cs"/>
          <w:sz w:val="28"/>
          <w:szCs w:val="28"/>
          <w:rtl/>
          <w:lang w:bidi="fa-IR"/>
        </w:rPr>
        <w:t>از طرفی دیگر ام جمیل در این صدد بود که اطلاعات خود را به ابوبکر</w:t>
      </w:r>
      <w:r w:rsidR="006B211F" w:rsidRPr="000D73CC">
        <w:rPr>
          <w:rFonts w:cs="IRNazli" w:hint="cs"/>
          <w:sz w:val="28"/>
          <w:szCs w:val="28"/>
          <w:rtl/>
          <w:lang w:bidi="fa-IR"/>
        </w:rPr>
        <w:t xml:space="preserve"> </w:t>
      </w:r>
      <w:r w:rsidR="006B211F" w:rsidRPr="000D73CC">
        <w:rPr>
          <w:rFonts w:cs="CTraditional Arabic" w:hint="cs"/>
          <w:sz w:val="28"/>
          <w:szCs w:val="28"/>
          <w:rtl/>
          <w:lang w:bidi="fa-IR"/>
        </w:rPr>
        <w:t xml:space="preserve">س </w:t>
      </w:r>
      <w:r w:rsidRPr="000D73CC">
        <w:rPr>
          <w:rFonts w:cs="IRNazli" w:hint="cs"/>
          <w:sz w:val="28"/>
          <w:szCs w:val="28"/>
          <w:rtl/>
          <w:lang w:bidi="fa-IR"/>
        </w:rPr>
        <w:t>برساند و آنها را برای ام خیر آشکار نسازد تا قضیه کاملاً سری و پنهانی باشد. بنابراین، ام جمیل از وضعیت موجود به نفع خود بهره‌برداری کرد و</w:t>
      </w:r>
      <w:r w:rsidR="000D73CC" w:rsidRPr="000D73CC">
        <w:rPr>
          <w:rFonts w:cs="IRNazli" w:hint="cs"/>
          <w:sz w:val="28"/>
          <w:szCs w:val="28"/>
          <w:rtl/>
          <w:lang w:bidi="fa-IR"/>
        </w:rPr>
        <w:t xml:space="preserve"> </w:t>
      </w:r>
      <w:r w:rsidRPr="000D73CC">
        <w:rPr>
          <w:rFonts w:cs="IRNazli" w:hint="cs"/>
          <w:sz w:val="28"/>
          <w:szCs w:val="28"/>
          <w:rtl/>
          <w:lang w:bidi="fa-IR"/>
        </w:rPr>
        <w:t>گفت: اگر تو دوست داری، من همراه تو نزد فرزندت می‌آیم.</w:t>
      </w:r>
    </w:p>
    <w:p w:rsidR="000B6DD2" w:rsidRPr="000D73CC" w:rsidRDefault="000B6DD2" w:rsidP="000A42BE">
      <w:pPr>
        <w:pStyle w:val="StyleComplexBLotus12ptJustifiedFirstline05cmChar"/>
        <w:widowControl w:val="0"/>
        <w:spacing w:line="240" w:lineRule="auto"/>
        <w:rPr>
          <w:rFonts w:cs="IRNazli"/>
          <w:sz w:val="28"/>
          <w:szCs w:val="28"/>
          <w:rtl/>
        </w:rPr>
      </w:pPr>
      <w:r w:rsidRPr="000D73CC">
        <w:rPr>
          <w:rFonts w:cs="IRNazli" w:hint="cs"/>
          <w:sz w:val="28"/>
          <w:szCs w:val="28"/>
          <w:rtl/>
          <w:lang w:bidi="fa-IR"/>
        </w:rPr>
        <w:t>همچنین ام جمیل از وضعیت موجود برای کسب اعتماد مادر ابوبکر و رام کردن وی با دیدن وضعیت ابوبکر که بیهوش و بیجان افتاده بود، داد و فریاد به راه انداخت و گفت: قومی که با ت</w:t>
      </w:r>
      <w:r w:rsidR="008B5CDD" w:rsidRPr="000D73CC">
        <w:rPr>
          <w:rFonts w:cs="IRNazli" w:hint="cs"/>
          <w:sz w:val="28"/>
          <w:szCs w:val="28"/>
          <w:rtl/>
          <w:lang w:bidi="fa-IR"/>
        </w:rPr>
        <w:t>و چنین کرده‌اند، فاسق و کافراند</w:t>
      </w:r>
      <w:r w:rsidRPr="000D73CC">
        <w:rPr>
          <w:rFonts w:cs="IRNazli" w:hint="cs"/>
          <w:sz w:val="28"/>
          <w:szCs w:val="28"/>
          <w:rtl/>
          <w:lang w:bidi="fa-IR"/>
        </w:rPr>
        <w:t>»</w:t>
      </w:r>
      <w:r w:rsidR="008B5CDD" w:rsidRPr="000D73CC">
        <w:rPr>
          <w:rFonts w:cs="IRNazli" w:hint="cs"/>
          <w:sz w:val="28"/>
          <w:szCs w:val="28"/>
          <w:rtl/>
          <w:lang w:bidi="fa-IR"/>
        </w:rPr>
        <w:t>.</w:t>
      </w:r>
      <w:r w:rsidRPr="000D73CC">
        <w:rPr>
          <w:rFonts w:cs="IRNazli" w:hint="cs"/>
          <w:sz w:val="28"/>
          <w:szCs w:val="28"/>
          <w:rtl/>
          <w:lang w:bidi="fa-IR"/>
        </w:rPr>
        <w:t xml:space="preserve"> شکی نیست که این موضع ام جمیل تا حدودی از حس انتقام‌جویی و ناراحتی ام خیر از کسانی که با فرزندش چنین کرده بودند، کاهش داد و ام جمیل راخیرخواه و دلسوز خود دانست و این گونه ام جمیل محبت و اعتماد ام الخیر را به خود جلب نمود و این کاری بود که وظیفه ام جمیل را در رساندن خبر و اطلاعات به ابوبکر</w:t>
      </w:r>
      <w:r w:rsidR="006B211F" w:rsidRPr="000D73CC">
        <w:rPr>
          <w:rFonts w:cs="IRNazli" w:hint="cs"/>
          <w:sz w:val="28"/>
          <w:szCs w:val="28"/>
          <w:rtl/>
          <w:lang w:bidi="fa-IR"/>
        </w:rPr>
        <w:t xml:space="preserve"> </w:t>
      </w:r>
      <w:r w:rsidR="006B211F" w:rsidRPr="000D73CC">
        <w:rPr>
          <w:rFonts w:cs="CTraditional Arabic" w:hint="cs"/>
          <w:sz w:val="28"/>
          <w:szCs w:val="28"/>
          <w:rtl/>
          <w:lang w:bidi="fa-IR"/>
        </w:rPr>
        <w:t xml:space="preserve">س </w:t>
      </w:r>
      <w:r w:rsidRPr="000D73CC">
        <w:rPr>
          <w:rFonts w:cs="IRNazli" w:hint="cs"/>
          <w:sz w:val="28"/>
          <w:szCs w:val="28"/>
          <w:rtl/>
          <w:lang w:bidi="fa-IR"/>
        </w:rPr>
        <w:t>آسان می‌نمود</w:t>
      </w:r>
      <w:r w:rsidRPr="000D73CC">
        <w:rPr>
          <w:rStyle w:val="FootnoteReference"/>
          <w:rFonts w:cs="IRNazli"/>
          <w:sz w:val="28"/>
          <w:szCs w:val="28"/>
          <w:rtl/>
        </w:rPr>
        <w:footnoteReference w:id="521"/>
      </w:r>
      <w:r w:rsidR="008B5CDD" w:rsidRPr="000D73CC">
        <w:rPr>
          <w:rFonts w:cs="IRNazli" w:hint="cs"/>
          <w:sz w:val="28"/>
          <w:szCs w:val="28"/>
          <w:rtl/>
        </w:rPr>
        <w:t>.</w:t>
      </w:r>
    </w:p>
    <w:p w:rsidR="000B6DD2" w:rsidRPr="00CD0A91" w:rsidRDefault="000B6DD2" w:rsidP="000A42BE">
      <w:pPr>
        <w:pStyle w:val="a0"/>
        <w:widowControl w:val="0"/>
        <w:rPr>
          <w:rtl/>
        </w:rPr>
      </w:pPr>
      <w:bookmarkStart w:id="536" w:name="_Toc134241363"/>
      <w:bookmarkStart w:id="537" w:name="_Toc270033238"/>
      <w:bookmarkStart w:id="538" w:name="_Toc439429729"/>
      <w:r w:rsidRPr="00CD0A91">
        <w:rPr>
          <w:rFonts w:hint="cs"/>
          <w:rtl/>
        </w:rPr>
        <w:t>انتخاب وقت مناسب برای اجرای مسئولیت</w:t>
      </w:r>
      <w:bookmarkEnd w:id="536"/>
      <w:bookmarkEnd w:id="537"/>
      <w:bookmarkEnd w:id="538"/>
    </w:p>
    <w:p w:rsidR="000B6DD2" w:rsidRPr="000D73CC" w:rsidRDefault="000B6DD2" w:rsidP="000A42BE">
      <w:pPr>
        <w:pStyle w:val="StyleComplexBLotus12ptJustifiedFirstline05cmChar"/>
        <w:widowControl w:val="0"/>
        <w:spacing w:line="240" w:lineRule="auto"/>
        <w:rPr>
          <w:rFonts w:cs="IRNazli"/>
          <w:sz w:val="28"/>
          <w:szCs w:val="28"/>
          <w:rtl/>
          <w:lang w:bidi="fa-IR"/>
        </w:rPr>
      </w:pPr>
      <w:r w:rsidRPr="000D73CC">
        <w:rPr>
          <w:rFonts w:cs="IRNazli" w:hint="cs"/>
          <w:sz w:val="28"/>
          <w:szCs w:val="28"/>
          <w:rtl/>
          <w:lang w:bidi="fa-IR"/>
        </w:rPr>
        <w:t>وقتی ابوبکر خواست که او را به خانم ارقم ببرند، ام جمیل بلافاصله خواسته او را نپذیرفت؛ بلکه در انجام آنچه او می‌خواست تأخیر کرد تا اینکه رفت و آمد کم شد و مردم در خانه‌های خود آرام گرفتند، آن گاه ام جمیل به همراه مادر ابوبکر او را بیرون آوردند و نزد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008B5CDD" w:rsidRPr="000D73CC">
        <w:rPr>
          <w:rFonts w:cs="IRNazli" w:hint="cs"/>
          <w:sz w:val="28"/>
          <w:szCs w:val="28"/>
          <w:rtl/>
          <w:lang w:bidi="fa-IR"/>
        </w:rPr>
        <w:t>بردند</w:t>
      </w:r>
      <w:r w:rsidRPr="000D73CC">
        <w:rPr>
          <w:rStyle w:val="FootnoteReference"/>
          <w:rFonts w:cs="IRNazli"/>
          <w:sz w:val="28"/>
          <w:szCs w:val="28"/>
          <w:rtl/>
        </w:rPr>
        <w:footnoteReference w:id="522"/>
      </w:r>
      <w:r w:rsidR="008B5CDD" w:rsidRPr="000D73CC">
        <w:rPr>
          <w:rFonts w:cs="IRNazli" w:hint="cs"/>
          <w:sz w:val="28"/>
          <w:szCs w:val="28"/>
          <w:rtl/>
          <w:lang w:bidi="fa-IR"/>
        </w:rPr>
        <w:t>.</w:t>
      </w:r>
    </w:p>
    <w:p w:rsidR="000B6DD2" w:rsidRPr="000D73CC" w:rsidRDefault="000B6DD2" w:rsidP="000A42BE">
      <w:pPr>
        <w:pStyle w:val="StyleComplexBLotus12ptJustifiedFirstline05cmChar"/>
        <w:widowControl w:val="0"/>
        <w:spacing w:line="240" w:lineRule="auto"/>
        <w:rPr>
          <w:rFonts w:cs="IRNazli"/>
          <w:sz w:val="28"/>
          <w:szCs w:val="28"/>
          <w:rtl/>
          <w:lang w:bidi="fa-IR"/>
        </w:rPr>
      </w:pPr>
      <w:r w:rsidRPr="000D73CC">
        <w:rPr>
          <w:rFonts w:cs="IRNazli" w:hint="cs"/>
          <w:sz w:val="28"/>
          <w:szCs w:val="28"/>
          <w:rtl/>
          <w:lang w:bidi="fa-IR"/>
        </w:rPr>
        <w:t>تحقق این اصل که نعمت بعد از مصیبت به دست می‌آید؛ چنانکه ام الخیر مادر ابوبکربه علت علاق</w:t>
      </w:r>
      <w:r w:rsidR="00671026" w:rsidRPr="000D73CC">
        <w:rPr>
          <w:rFonts w:cs="IRNazli" w:hint="cs"/>
          <w:sz w:val="28"/>
          <w:szCs w:val="28"/>
          <w:rtl/>
          <w:lang w:bidi="fa-IR"/>
        </w:rPr>
        <w:t>ۀ</w:t>
      </w:r>
      <w:r w:rsidRPr="000D73CC">
        <w:rPr>
          <w:rFonts w:cs="IRNazli" w:hint="cs"/>
          <w:sz w:val="28"/>
          <w:szCs w:val="28"/>
          <w:rtl/>
          <w:lang w:bidi="fa-IR"/>
        </w:rPr>
        <w:t xml:space="preserve"> شدید ابوبکر به اینکه مادرش اسلام را بپذیرد و ابوبکر از پیامبر خدا خواست که برای مادرش دعا کند، مسلمان شد</w:t>
      </w:r>
      <w:r w:rsidRPr="000D73CC">
        <w:rPr>
          <w:rStyle w:val="FootnoteReference"/>
          <w:rFonts w:cs="IRNazli"/>
          <w:sz w:val="28"/>
          <w:szCs w:val="28"/>
          <w:rtl/>
        </w:rPr>
        <w:footnoteReference w:id="523"/>
      </w:r>
      <w:r w:rsidR="008B5CDD" w:rsidRPr="000D73CC">
        <w:rPr>
          <w:rFonts w:cs="IRNazli" w:hint="cs"/>
          <w:sz w:val="28"/>
          <w:szCs w:val="28"/>
          <w:rtl/>
          <w:lang w:bidi="fa-IR"/>
        </w:rPr>
        <w:t>.</w:t>
      </w:r>
    </w:p>
    <w:p w:rsidR="000B6DD2" w:rsidRDefault="000B6DD2" w:rsidP="000A42BE">
      <w:pPr>
        <w:pStyle w:val="StyleComplexBLotus12ptJustifiedFirstline05cmChar"/>
        <w:widowControl w:val="0"/>
        <w:spacing w:line="240" w:lineRule="auto"/>
        <w:rPr>
          <w:rFonts w:cs="IRNazli"/>
          <w:sz w:val="28"/>
          <w:szCs w:val="28"/>
          <w:rtl/>
          <w:lang w:bidi="fa-IR"/>
        </w:rPr>
      </w:pPr>
      <w:r w:rsidRPr="000D73CC">
        <w:rPr>
          <w:rFonts w:cs="IRNazli" w:hint="cs"/>
          <w:sz w:val="28"/>
          <w:szCs w:val="28"/>
          <w:rtl/>
          <w:lang w:bidi="fa-IR"/>
        </w:rPr>
        <w:t>خلاصه اینکه ابوبکر صدیق به خاطر اینکه از سایر صحابه در خدمت و همراهی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پیشتاز بود، مشکلات و مصائب بیشتری از جانب کفار و مشرکان، متحمل گردید.</w:t>
      </w:r>
    </w:p>
    <w:p w:rsidR="000D73CC" w:rsidRPr="000D73CC" w:rsidRDefault="000D73CC" w:rsidP="000A42BE">
      <w:pPr>
        <w:pStyle w:val="StyleComplexBLotus12ptJustifiedFirstline05cmChar"/>
        <w:widowControl w:val="0"/>
        <w:spacing w:line="240" w:lineRule="auto"/>
        <w:rPr>
          <w:rFonts w:cs="IRNazli"/>
          <w:sz w:val="28"/>
          <w:szCs w:val="28"/>
          <w:rtl/>
          <w:lang w:bidi="fa-IR"/>
        </w:rPr>
      </w:pPr>
    </w:p>
    <w:p w:rsidR="000B6DD2" w:rsidRPr="000D73CC" w:rsidRDefault="000B6DD2" w:rsidP="000A42BE">
      <w:pPr>
        <w:pStyle w:val="a4"/>
        <w:widowControl w:val="0"/>
        <w:rPr>
          <w:rFonts w:ascii="Times New Roman" w:hAnsi="Times New Roman"/>
          <w:rtl/>
        </w:rPr>
      </w:pPr>
      <w:bookmarkStart w:id="539" w:name="_Toc439429730"/>
      <w:bookmarkStart w:id="540" w:name="_Toc270033239"/>
      <w:r w:rsidRPr="000D73CC">
        <w:rPr>
          <w:rFonts w:hint="cs"/>
          <w:rtl/>
        </w:rPr>
        <w:t>1- بلال</w:t>
      </w:r>
      <w:r w:rsidR="006B211F" w:rsidRPr="000D73CC">
        <w:rPr>
          <w:rFonts w:hint="cs"/>
          <w:b w:val="0"/>
          <w:bCs w:val="0"/>
          <w:rtl/>
        </w:rPr>
        <w:t xml:space="preserve"> </w:t>
      </w:r>
      <w:r w:rsidR="006B211F" w:rsidRPr="000D73CC">
        <w:rPr>
          <w:rFonts w:cs="CTraditional Arabic" w:hint="cs"/>
          <w:b w:val="0"/>
          <w:bCs w:val="0"/>
          <w:sz w:val="28"/>
          <w:szCs w:val="28"/>
          <w:rtl/>
        </w:rPr>
        <w:t>س</w:t>
      </w:r>
      <w:bookmarkEnd w:id="539"/>
      <w:r w:rsidR="006B211F" w:rsidRPr="000D73CC">
        <w:rPr>
          <w:rFonts w:cs="CTraditional Arabic" w:hint="cs"/>
          <w:sz w:val="28"/>
          <w:szCs w:val="28"/>
          <w:rtl/>
        </w:rPr>
        <w:t xml:space="preserve"> </w:t>
      </w:r>
      <w:bookmarkEnd w:id="540"/>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اذیت و آزار مشرکان به پیامبر</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و یارانش روز به روز دامنه گسترده‌تری به خود می‌گرفت تا اینکه به آخرین حد خشونت و سنگدلی رسید و به ویژه رفتار آنان با مسلمانان مستضعف، رفتاری غیرمعقولانه بود؛ چرا که آنها را شکنجه می‌کردند تا از دین و عقید</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خود منصرف شوند و از طرفی با شکنجه‌کردن آنان، کینه و خشم خود را فرود نشاندند. عبدالله بن مسعود</w:t>
      </w:r>
      <w:r w:rsidR="006B211F" w:rsidRPr="000D73CC">
        <w:rPr>
          <w:rFonts w:ascii="Times New Roman" w:hAnsi="Times New Roman" w:cs="IRNazli" w:hint="cs"/>
          <w:sz w:val="28"/>
          <w:szCs w:val="28"/>
          <w:rtl/>
          <w:lang w:bidi="fa-IR"/>
        </w:rPr>
        <w:t xml:space="preserve"> </w:t>
      </w:r>
      <w:r w:rsidR="006B211F" w:rsidRPr="000D73CC">
        <w:rPr>
          <w:rFonts w:ascii="Times New Roman" w:hAnsi="Times New Roman" w:cs="CTraditional Arabic" w:hint="cs"/>
          <w:sz w:val="28"/>
          <w:szCs w:val="28"/>
          <w:rtl/>
          <w:lang w:bidi="fa-IR"/>
        </w:rPr>
        <w:t xml:space="preserve">س </w:t>
      </w:r>
      <w:r w:rsidRPr="000D73CC">
        <w:rPr>
          <w:rFonts w:ascii="Times New Roman" w:hAnsi="Times New Roman" w:cs="IRNazli" w:hint="cs"/>
          <w:sz w:val="28"/>
          <w:szCs w:val="28"/>
          <w:rtl/>
          <w:lang w:bidi="fa-IR"/>
        </w:rPr>
        <w:t>می‌گوید: «اولین کسانی که اظهار اسلام نمودند، هفت نفر بودند: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 xml:space="preserve">ج </w:t>
      </w:r>
      <w:r w:rsidRPr="000D73CC">
        <w:rPr>
          <w:rFonts w:ascii="Times New Roman" w:hAnsi="Times New Roman" w:cs="IRNazli" w:hint="cs"/>
          <w:sz w:val="28"/>
          <w:szCs w:val="28"/>
          <w:rtl/>
          <w:lang w:bidi="fa-IR"/>
        </w:rPr>
        <w:t>، ابوبکر، عمار، مادرش سمیه، صهیب، بلال و مقداد. خداوند پیامبرش را به وسیل</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عموی وی، ابوطالب و ابوبکر را توسط قومش مصون نگاه داشت، امّا مشرکان، سایر مسلمانان را با زره</w:t>
      </w:r>
      <w:r w:rsidR="008B5CDD" w:rsidRPr="000D73C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های آهنین داغ می‌نمودند و آنها را در گرمای خورشید قرار می‌دادند. بیشتر آنها بر اثر فشارهای سخت به خواسته‌های مشرکان تن دادند به جز بلال که وجودش را در راه خدا ناچیز نمود. مشرکان او را به دست کودکانشان می‌سپردند و آنها او را در شهر مکه می‌چرخاندند، اما او با قاطعیت می‌گفت: «اَح</w:t>
      </w:r>
      <w:r w:rsidR="008B5CDD" w:rsidRPr="000D73CC">
        <w:rPr>
          <w:rFonts w:ascii="Times New Roman" w:hAnsi="Times New Roman" w:cs="IRNazli" w:hint="cs"/>
          <w:sz w:val="28"/>
          <w:szCs w:val="28"/>
          <w:rtl/>
          <w:lang w:bidi="fa-IR"/>
        </w:rPr>
        <w:t>دٌ احدٌ خدا یکی است خدا یکی است</w:t>
      </w:r>
      <w:r w:rsidRPr="000D73CC">
        <w:rPr>
          <w:rFonts w:ascii="Times New Roman" w:hAnsi="Times New Roman" w:cs="IRNazli" w:hint="cs"/>
          <w:sz w:val="28"/>
          <w:szCs w:val="28"/>
          <w:rtl/>
          <w:lang w:bidi="fa-IR"/>
        </w:rPr>
        <w:t>»</w:t>
      </w:r>
      <w:r w:rsidRPr="000D73CC">
        <w:rPr>
          <w:rStyle w:val="FootnoteReference"/>
          <w:rFonts w:cs="IRNazli"/>
          <w:sz w:val="28"/>
          <w:szCs w:val="28"/>
          <w:rtl/>
        </w:rPr>
        <w:footnoteReference w:id="524"/>
      </w:r>
      <w:r w:rsidR="008B5CDD" w:rsidRPr="000D73CC">
        <w:rPr>
          <w:rFonts w:ascii="Times New Roman" w:hAnsi="Times New Roman" w:cs="IRNazli" w:hint="cs"/>
          <w:sz w:val="28"/>
          <w:szCs w:val="28"/>
          <w:rtl/>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بلال، قبیله‌ای نداشت که او را حمایت نماید و شمشیرهایی نبود که از او دفاع کند و چنین انسانی در جامعه جاهلی مکه ارزشی نداشت. او در زندگی نقشی جز اینکه کار بکند و فرمان ببرد و مانند حیوانات در معرض خرید و فروش قرار بگیرد نداشت، اما اینکه دارای نظری مستقل و اندیشه‌ای و یا صاحب دعوت و یا قضیه‌ای باشد، چنین امری در جامعه جاهلی مکه برای کسی همچون بلال، جنایتی بسیار زشت و نابخشودنی به شمار می‌رفت، اما دعوت جدید، که جوانانان شتابان به آن گرویده بودند و با سنتها و رسوم پدرانشان مبارزه می‌کردند، در ژرفای دل این برد</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فراموش شده نیز جای گرفته بود و از او شخصیتی جدید در میدان هستی ارائه داده بود</w:t>
      </w:r>
      <w:r w:rsidRPr="000D73CC">
        <w:rPr>
          <w:rStyle w:val="FootnoteReference"/>
          <w:rFonts w:cs="IRNazli"/>
          <w:sz w:val="28"/>
          <w:szCs w:val="28"/>
          <w:rtl/>
        </w:rPr>
        <w:footnoteReference w:id="525"/>
      </w:r>
      <w:r w:rsidR="008B5CDD" w:rsidRPr="000D73CC">
        <w:rPr>
          <w:rFonts w:ascii="Times New Roman" w:hAnsi="Times New Roman" w:cs="IRNazli" w:hint="cs"/>
          <w:sz w:val="28"/>
          <w:szCs w:val="28"/>
          <w:rtl/>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ایمان در اعماق قلب بلال رسوخ کرده بود و به خاطر عقیده و دینش در معرض شکنجه قرار می‌گرفت. دیری نپائید که آزاد مردی به شکنجه‌گاه بلال رفت و رو به امیه بن خلف کرد و گفت:</w:t>
      </w:r>
      <w:r w:rsidR="00361D92" w:rsidRPr="000D73CC">
        <w:rPr>
          <w:rFonts w:ascii="Times New Roman" w:hAnsi="Times New Roman" w:cs="IRNazli" w:hint="cs"/>
          <w:sz w:val="28"/>
          <w:szCs w:val="28"/>
          <w:rtl/>
          <w:lang w:bidi="fa-IR"/>
        </w:rPr>
        <w:t xml:space="preserve"> </w:t>
      </w:r>
      <w:r w:rsidRPr="000D73CC">
        <w:rPr>
          <w:rFonts w:ascii="Times New Roman" w:hAnsi="Times New Roman" w:cs="IRNazli" w:hint="cs"/>
          <w:sz w:val="28"/>
          <w:szCs w:val="28"/>
          <w:rtl/>
          <w:lang w:bidi="fa-IR"/>
        </w:rPr>
        <w:t>آیا در مورد این بیچاره از خدا نمی‌ترسی؟! امیه گفت: تو او را فاسد کرده‌ای و اکنون او را از وضعیتی که می‌بینی نجات بده. ابوبکر گفت: چنین می‌کنیم. من برد</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سیاهی دارم که از او قوی‌تر است و بر دین تو می‌باشد او را بگیر و بلال را به من بده. امیه گفت: پذیرفتم. ابوبکر غلامش را به او داد و </w:t>
      </w:r>
      <w:r w:rsidR="008B5CDD" w:rsidRPr="000D73CC">
        <w:rPr>
          <w:rFonts w:ascii="Times New Roman" w:hAnsi="Times New Roman" w:cs="IRNazli" w:hint="cs"/>
          <w:sz w:val="28"/>
          <w:szCs w:val="28"/>
          <w:rtl/>
          <w:lang w:bidi="fa-IR"/>
        </w:rPr>
        <w:t>بلال را در عوضش گرفت و آزاد کرد</w:t>
      </w:r>
      <w:r w:rsidRPr="000D73CC">
        <w:rPr>
          <w:rFonts w:ascii="Times New Roman" w:hAnsi="Times New Roman" w:cs="IRNazli" w:hint="cs"/>
          <w:sz w:val="28"/>
          <w:szCs w:val="28"/>
          <w:rtl/>
          <w:lang w:bidi="fa-IR"/>
        </w:rPr>
        <w:t>»</w:t>
      </w:r>
      <w:r w:rsidRPr="000D73CC">
        <w:rPr>
          <w:rStyle w:val="FootnoteReference"/>
          <w:rFonts w:cs="IRNazli"/>
          <w:sz w:val="28"/>
          <w:szCs w:val="28"/>
          <w:rtl/>
        </w:rPr>
        <w:footnoteReference w:id="526"/>
      </w:r>
      <w:r w:rsidR="008B5CDD" w:rsidRPr="000D73CC">
        <w:rPr>
          <w:rFonts w:ascii="Times New Roman" w:hAnsi="Times New Roman" w:cs="IRNazli" w:hint="cs"/>
          <w:sz w:val="28"/>
          <w:szCs w:val="28"/>
          <w:rtl/>
          <w:lang w:bidi="fa-IR"/>
        </w:rPr>
        <w:t>.</w:t>
      </w:r>
      <w:r w:rsidRPr="000D73CC">
        <w:rPr>
          <w:rFonts w:ascii="Times New Roman" w:hAnsi="Times New Roman" w:cs="IRNazli" w:hint="cs"/>
          <w:sz w:val="28"/>
          <w:szCs w:val="28"/>
          <w:rtl/>
          <w:lang w:bidi="fa-IR"/>
        </w:rPr>
        <w:t xml:space="preserve"> و در روایتی دیگر آمده است که او را به هفت اوقیه یا به چهل اوقیه طلا خرید</w:t>
      </w:r>
      <w:r w:rsidRPr="000D73CC">
        <w:rPr>
          <w:rStyle w:val="FootnoteReference"/>
          <w:rFonts w:cs="IRNazli"/>
          <w:sz w:val="28"/>
          <w:szCs w:val="28"/>
          <w:rtl/>
        </w:rPr>
        <w:footnoteReference w:id="527"/>
      </w:r>
      <w:r w:rsidR="008B5CDD" w:rsidRPr="000D73CC">
        <w:rPr>
          <w:rFonts w:ascii="Times New Roman" w:hAnsi="Times New Roman" w:cs="IRNazli" w:hint="cs"/>
          <w:sz w:val="28"/>
          <w:szCs w:val="28"/>
          <w:rtl/>
          <w:lang w:bidi="fa-IR"/>
        </w:rPr>
        <w:t>.</w:t>
      </w:r>
      <w:r w:rsidRPr="000D73CC">
        <w:rPr>
          <w:rFonts w:ascii="Times New Roman" w:hAnsi="Times New Roman" w:cs="IRNazli" w:hint="cs"/>
          <w:sz w:val="28"/>
          <w:szCs w:val="28"/>
          <w:rtl/>
          <w:lang w:bidi="fa-IR"/>
        </w:rPr>
        <w:t xml:space="preserve"> به راستی بلال شکیبا و سرسخت بود؛ چرا که او صادقانه اسلام آورد و قلبش پاک بود. بنابراین، استوار ماند و در برابر چالش</w:t>
      </w:r>
      <w:r w:rsidR="000D73C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 و انواع شکنجه‌ها، سست و زبون نگردید. شکیبایی و پایداری بلال مشرکان را به خشم می‌آورد و کین</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آنها را شدت می‌بخشید به ویژه اینکه او تنها کسی بود که از مسلمانان ناتوان بر اسلام ثابت قدم مانده بود و او با کافران در آنچه می‌خواستند هماهنگ نشد و کلم</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توحید را با صدای بلند در حالی که آنها را به مبارزه می‌طلبید سر می‌داد و وجودش را در راه خدا ارزانی کرده بود</w:t>
      </w:r>
      <w:r w:rsidRPr="000D73CC">
        <w:rPr>
          <w:rStyle w:val="FootnoteReference"/>
          <w:rFonts w:cs="IRNazli"/>
          <w:sz w:val="28"/>
          <w:szCs w:val="28"/>
          <w:rtl/>
        </w:rPr>
        <w:footnoteReference w:id="528"/>
      </w:r>
      <w:r w:rsidR="008B5CDD" w:rsidRPr="000D73CC">
        <w:rPr>
          <w:rFonts w:ascii="Times New Roman" w:hAnsi="Times New Roman" w:cs="IRNazli" w:hint="cs"/>
          <w:sz w:val="28"/>
          <w:szCs w:val="28"/>
          <w:rtl/>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rPr>
      </w:pPr>
      <w:r w:rsidRPr="000D73CC">
        <w:rPr>
          <w:rFonts w:ascii="Times New Roman" w:hAnsi="Times New Roman" w:cs="IRNazli" w:hint="cs"/>
          <w:sz w:val="28"/>
          <w:szCs w:val="28"/>
          <w:rtl/>
          <w:lang w:bidi="fa-IR"/>
        </w:rPr>
        <w:t>بلال از شکنجه و عذاب و مصیبت رهایی یافت و از قید بردگی آزاد گردید و بقی</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زندگی‌ خود را در رکاب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گذراند و پیامبر خدا در حالی که از بلال خشنود بود در گذشت و به او بشارت بهشت داد و فرمود: «... صدای کفش</w:t>
      </w:r>
      <w:r w:rsidR="00CB7B4A" w:rsidRPr="000D73C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های بل</w:t>
      </w:r>
      <w:r w:rsidR="008B5CDD" w:rsidRPr="000D73CC">
        <w:rPr>
          <w:rFonts w:ascii="Times New Roman" w:hAnsi="Times New Roman" w:cs="IRNazli" w:hint="cs"/>
          <w:sz w:val="28"/>
          <w:szCs w:val="28"/>
          <w:rtl/>
          <w:lang w:bidi="fa-IR"/>
        </w:rPr>
        <w:t>ال را پیش از خودم در بهشت شنیدم</w:t>
      </w:r>
      <w:r w:rsidRPr="000D73CC">
        <w:rPr>
          <w:rFonts w:ascii="Times New Roman" w:hAnsi="Times New Roman" w:cs="IRNazli" w:hint="cs"/>
          <w:sz w:val="28"/>
          <w:szCs w:val="28"/>
          <w:rtl/>
          <w:lang w:bidi="fa-IR"/>
        </w:rPr>
        <w:t>»</w:t>
      </w:r>
      <w:r w:rsidRPr="000D73CC">
        <w:rPr>
          <w:rStyle w:val="FootnoteReference"/>
          <w:rFonts w:cs="IRNazli"/>
          <w:sz w:val="28"/>
          <w:szCs w:val="28"/>
          <w:rtl/>
        </w:rPr>
        <w:footnoteReference w:id="529"/>
      </w:r>
      <w:r w:rsidR="008B5CDD" w:rsidRPr="000D73CC">
        <w:rPr>
          <w:rFonts w:ascii="Times New Roman" w:hAnsi="Times New Roman" w:cs="IRNazli" w:hint="cs"/>
          <w:sz w:val="28"/>
          <w:szCs w:val="28"/>
          <w:rtl/>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بلال اگرچه در دوران جاهلیت به دلیل برده بودن خویش، ارزش و مقامی نداشت، امّا بعد از بعثت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و گرویدن به اسلام، ارزش و مقام والایی کسب نمود. عمر</w:t>
      </w:r>
      <w:r w:rsidR="006B211F" w:rsidRPr="000D73CC">
        <w:rPr>
          <w:rFonts w:ascii="Times New Roman" w:hAnsi="Times New Roman" w:cs="IRNazli" w:hint="cs"/>
          <w:sz w:val="28"/>
          <w:szCs w:val="28"/>
          <w:rtl/>
          <w:lang w:bidi="fa-IR"/>
        </w:rPr>
        <w:t xml:space="preserve"> </w:t>
      </w:r>
      <w:r w:rsidR="006B211F" w:rsidRPr="000D73CC">
        <w:rPr>
          <w:rFonts w:ascii="Times New Roman" w:hAnsi="Times New Roman" w:cs="CTraditional Arabic" w:hint="cs"/>
          <w:sz w:val="28"/>
          <w:szCs w:val="28"/>
          <w:rtl/>
          <w:lang w:bidi="fa-IR"/>
        </w:rPr>
        <w:t xml:space="preserve">س </w:t>
      </w:r>
      <w:r w:rsidRPr="000D73CC">
        <w:rPr>
          <w:rFonts w:ascii="Times New Roman" w:hAnsi="Times New Roman" w:cs="IRNazli" w:hint="cs"/>
          <w:sz w:val="28"/>
          <w:szCs w:val="28"/>
          <w:rtl/>
          <w:lang w:bidi="fa-IR"/>
        </w:rPr>
        <w:t>می‌گفت: «ابوبکر که سرور ماست، بلال ر</w:t>
      </w:r>
      <w:r w:rsidR="00294187" w:rsidRPr="000D73CC">
        <w:rPr>
          <w:rFonts w:ascii="Times New Roman" w:hAnsi="Times New Roman" w:cs="IRNazli" w:hint="cs"/>
          <w:sz w:val="28"/>
          <w:szCs w:val="28"/>
          <w:rtl/>
          <w:lang w:bidi="fa-IR"/>
        </w:rPr>
        <w:t>ا که او نیز سرور ماست، آزاد کرد</w:t>
      </w:r>
      <w:r w:rsidRPr="000D73CC">
        <w:rPr>
          <w:rFonts w:ascii="Times New Roman" w:hAnsi="Times New Roman" w:cs="IRNazli" w:hint="cs"/>
          <w:sz w:val="28"/>
          <w:szCs w:val="28"/>
          <w:rtl/>
          <w:lang w:bidi="fa-IR"/>
        </w:rPr>
        <w:t>»</w:t>
      </w:r>
      <w:r w:rsidRPr="000D73CC">
        <w:rPr>
          <w:rStyle w:val="FootnoteReference"/>
          <w:rFonts w:cs="IRNazli"/>
          <w:sz w:val="28"/>
          <w:szCs w:val="28"/>
          <w:rtl/>
        </w:rPr>
        <w:footnoteReference w:id="530"/>
      </w:r>
      <w:r w:rsidR="00294187" w:rsidRPr="000D73CC">
        <w:rPr>
          <w:rFonts w:ascii="Times New Roman" w:hAnsi="Times New Roman" w:cs="IRNazli" w:hint="cs"/>
          <w:sz w:val="28"/>
          <w:szCs w:val="28"/>
          <w:rtl/>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rPr>
      </w:pPr>
      <w:r w:rsidRPr="000D73CC">
        <w:rPr>
          <w:rFonts w:ascii="Times New Roman" w:hAnsi="Times New Roman" w:cs="IRNazli" w:hint="cs"/>
          <w:sz w:val="28"/>
          <w:szCs w:val="28"/>
          <w:rtl/>
          <w:lang w:bidi="fa-IR"/>
        </w:rPr>
        <w:t>آزادسازی بردگان مسلمان توسط ابوبکر، یکی از برنامه‌هایی بود که رهبری اسلامی برای مقاومت در برابر شکنجه‌ای که مستضعفان به آن گرفتار بودند، در پیش گرفته بود. ابوبکر اموال خود را در آزادکردن تازه مسلمانان از بردگی صرف می‌نمود و قبل از هجرت به مدینه شش برده که به اسلام گرویدند را آزاد نمود. بلال هفتمین آنها بود و بقیه عبارت بودند: از عامر بن فهیره که در جنگ بدر و اُحد شرکت نمود و در روز بئر معونه به شهادت رسید؛ ام عبیس و زنّیره که بعد از آزادی نابینا گردید. قریش می‌گفتند: لات و عزی بینایی او را گرفته‌اند. گفت: به خدا سوگند شما دروغ می‌گوئید؛ چرا که لات و عزی کوچک‌تر از آن هستند که به کسی ضرری برسانند. خداوند نیز بینایی چشمانش را برگردانید</w:t>
      </w:r>
      <w:r w:rsidRPr="000D73CC">
        <w:rPr>
          <w:rStyle w:val="FootnoteReference"/>
          <w:rFonts w:cs="IRNazli"/>
          <w:sz w:val="28"/>
          <w:szCs w:val="28"/>
          <w:rtl/>
        </w:rPr>
        <w:footnoteReference w:id="531"/>
      </w:r>
      <w:r w:rsidR="00CB7B4A" w:rsidRPr="000D73CC">
        <w:rPr>
          <w:rFonts w:ascii="Times New Roman" w:hAnsi="Times New Roman" w:cs="IRNazli" w:hint="cs"/>
          <w:sz w:val="28"/>
          <w:szCs w:val="28"/>
          <w:rtl/>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rPr>
      </w:pPr>
      <w:r w:rsidRPr="000D73CC">
        <w:rPr>
          <w:rFonts w:ascii="Times New Roman" w:hAnsi="Times New Roman" w:cs="IRNazli" w:hint="cs"/>
          <w:sz w:val="28"/>
          <w:szCs w:val="28"/>
          <w:rtl/>
          <w:lang w:bidi="fa-IR"/>
        </w:rPr>
        <w:t>همچنین گذر ابوبکر به کنیزی افتاد که عمر بن خطاب در دوران جاهلیت، او را ضرب و شتم می‌کرد. ابوبکر او را خرید و آزاد کرد</w:t>
      </w:r>
      <w:r w:rsidRPr="000D73CC">
        <w:rPr>
          <w:rStyle w:val="FootnoteReference"/>
          <w:rFonts w:cs="IRNazli"/>
          <w:sz w:val="28"/>
          <w:szCs w:val="28"/>
          <w:rtl/>
        </w:rPr>
        <w:footnoteReference w:id="532"/>
      </w:r>
      <w:r w:rsidR="00CB7B4A" w:rsidRPr="000D73CC">
        <w:rPr>
          <w:rFonts w:ascii="Times New Roman" w:hAnsi="Times New Roman" w:cs="IRNazli" w:hint="cs"/>
          <w:sz w:val="28"/>
          <w:szCs w:val="28"/>
          <w:rtl/>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ابوبکر آزادی‌بخش و آزادکننده بردگان و شیخ با وقار و متین اسلام بود که در میان قومش معروف بود که به بینوایان کمک می‌نماید و پیوند خویشاوندی را برقرار می‌دارد و سختی را به دوش می‌گیرد و مهمان‌نوازی می‌نماید و از ستمدیدگان حمایت می‌کند. او مهربان و دوست‌داشتنی و نسبت به ناتوانان و بردگان دلسوز است. ابوبکر بخش بزرگی از دارایی خود را صرف خریداری بردگان نمود و آنها را در راه اسلام آزاد کرد</w:t>
      </w:r>
      <w:r w:rsidRPr="000D73CC">
        <w:rPr>
          <w:rStyle w:val="FootnoteReference"/>
          <w:rFonts w:cs="IRNazli"/>
          <w:sz w:val="28"/>
          <w:szCs w:val="28"/>
          <w:rtl/>
        </w:rPr>
        <w:footnoteReference w:id="533"/>
      </w:r>
      <w:r w:rsidR="00CB7B4A" w:rsidRPr="000D73CC">
        <w:rPr>
          <w:rFonts w:ascii="Times New Roman" w:hAnsi="Times New Roman" w:cs="IRNazli" w:hint="cs"/>
          <w:sz w:val="28"/>
          <w:szCs w:val="28"/>
          <w:rtl/>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اهل مکه، ابوبکر</w:t>
      </w:r>
      <w:r w:rsidR="006B211F" w:rsidRPr="000D73CC">
        <w:rPr>
          <w:rFonts w:ascii="Times New Roman" w:hAnsi="Times New Roman" w:cs="IRNazli" w:hint="cs"/>
          <w:sz w:val="28"/>
          <w:szCs w:val="28"/>
          <w:rtl/>
          <w:lang w:bidi="fa-IR"/>
        </w:rPr>
        <w:t xml:space="preserve"> </w:t>
      </w:r>
      <w:r w:rsidR="006B211F" w:rsidRPr="000D73CC">
        <w:rPr>
          <w:rFonts w:ascii="Times New Roman" w:hAnsi="Times New Roman" w:cs="CTraditional Arabic" w:hint="cs"/>
          <w:sz w:val="28"/>
          <w:szCs w:val="28"/>
          <w:rtl/>
          <w:lang w:bidi="fa-IR"/>
        </w:rPr>
        <w:t xml:space="preserve">س </w:t>
      </w:r>
      <w:r w:rsidRPr="000D73CC">
        <w:rPr>
          <w:rFonts w:ascii="Times New Roman" w:hAnsi="Times New Roman" w:cs="IRNazli" w:hint="cs"/>
          <w:sz w:val="28"/>
          <w:szCs w:val="28"/>
          <w:rtl/>
          <w:lang w:bidi="fa-IR"/>
        </w:rPr>
        <w:t>را که دارایی خود را برای آزادکردن مستضعفان خرج می‌کرد، مورد تمسخر و استهزاء قرار می‌دادند، اما ابوبکر آنها را همسنگر و یاران خود در دین جدید می‌دانست و هر یک از آنها نزد او با تمام مشرکان و طاغوتیان روی زمین برابر نبودند و سنگ زیربنای دولت توحید و تمدن اسلامی توسط افرادی همچون بلال و سایر مؤمنان صدر اسلام، بنیانگذاری گردید. هدف ابوبکر از آزاد نمودن بردگان این نبود که مورد ستایش قرار گیرد و یا مقامی کسب نماید و یا به اهداف دنیوی دست یابد؛ بلکه او رضای خداوند متعال را جستجو می‌نمود. روزی پدرش به او گفت</w:t>
      </w:r>
      <w:r w:rsidR="000D449F" w:rsidRPr="000D73CC">
        <w:rPr>
          <w:rFonts w:ascii="Times New Roman" w:hAnsi="Times New Roman" w:cs="IRNazli" w:hint="cs"/>
          <w:sz w:val="28"/>
          <w:szCs w:val="28"/>
          <w:rtl/>
          <w:lang w:bidi="fa-IR"/>
        </w:rPr>
        <w:t>:</w:t>
      </w:r>
      <w:r w:rsidRPr="000D73CC">
        <w:rPr>
          <w:rFonts w:ascii="Times New Roman" w:hAnsi="Times New Roman" w:cs="IRNazli" w:hint="cs"/>
          <w:sz w:val="28"/>
          <w:szCs w:val="28"/>
          <w:rtl/>
          <w:lang w:bidi="fa-IR"/>
        </w:rPr>
        <w:t xml:space="preserve"> «فرزندم تو را می‌بینم که بردگان ضعیف را آزاد می‌کنی. اگر به جای اینها مردان نیرومند و چابکی را آزاد می‌کردی که تو را حمایت می‌کردند بهتر بود؟ ابوبکر</w:t>
      </w:r>
      <w:r w:rsidR="006B211F" w:rsidRPr="000D73CC">
        <w:rPr>
          <w:rFonts w:ascii="Times New Roman" w:hAnsi="Times New Roman" w:cs="IRNazli" w:hint="cs"/>
          <w:sz w:val="28"/>
          <w:szCs w:val="28"/>
          <w:rtl/>
          <w:lang w:bidi="fa-IR"/>
        </w:rPr>
        <w:t xml:space="preserve"> </w:t>
      </w:r>
      <w:r w:rsidR="006B211F" w:rsidRPr="000D73CC">
        <w:rPr>
          <w:rFonts w:ascii="Times New Roman" w:hAnsi="Times New Roman" w:cs="CTraditional Arabic" w:hint="cs"/>
          <w:sz w:val="28"/>
          <w:szCs w:val="28"/>
          <w:rtl/>
          <w:lang w:bidi="fa-IR"/>
        </w:rPr>
        <w:t xml:space="preserve">س </w:t>
      </w:r>
      <w:r w:rsidR="00294187" w:rsidRPr="000D73CC">
        <w:rPr>
          <w:rFonts w:ascii="Times New Roman" w:hAnsi="Times New Roman" w:cs="IRNazli" w:hint="cs"/>
          <w:sz w:val="28"/>
          <w:szCs w:val="28"/>
          <w:rtl/>
          <w:lang w:bidi="fa-IR"/>
        </w:rPr>
        <w:t>گفت: پدر! هدفم خشنودی خدا است</w:t>
      </w:r>
      <w:r w:rsidRPr="000D73CC">
        <w:rPr>
          <w:rFonts w:ascii="Times New Roman" w:hAnsi="Times New Roman" w:cs="IRNazli" w:hint="cs"/>
          <w:sz w:val="28"/>
          <w:szCs w:val="28"/>
          <w:rtl/>
          <w:lang w:bidi="fa-IR"/>
        </w:rPr>
        <w:t>»</w:t>
      </w:r>
      <w:r w:rsidR="00294187" w:rsidRPr="000D73CC">
        <w:rPr>
          <w:rFonts w:ascii="Times New Roman" w:hAnsi="Times New Roman" w:cs="IRNazli" w:hint="cs"/>
          <w:sz w:val="28"/>
          <w:szCs w:val="28"/>
          <w:rtl/>
          <w:lang w:bidi="fa-IR"/>
        </w:rPr>
        <w:t>.</w:t>
      </w:r>
      <w:r w:rsidRPr="000D73CC">
        <w:rPr>
          <w:rFonts w:ascii="Times New Roman" w:hAnsi="Times New Roman" w:cs="IRNazli" w:hint="cs"/>
          <w:sz w:val="28"/>
          <w:szCs w:val="28"/>
          <w:rtl/>
          <w:lang w:bidi="fa-IR"/>
        </w:rPr>
        <w:t xml:space="preserve"> پس شگفت نیست که خداوند در مورد ابوبکر </w:t>
      </w:r>
      <w:r w:rsidRPr="000D73CC">
        <w:rPr>
          <w:rFonts w:ascii="Times New Roman" w:hAnsi="Times New Roman" w:cs="IRNazli" w:hint="cs"/>
          <w:spacing w:val="-4"/>
          <w:sz w:val="28"/>
          <w:szCs w:val="28"/>
          <w:rtl/>
          <w:lang w:bidi="fa-IR"/>
        </w:rPr>
        <w:t>صدیق</w:t>
      </w:r>
      <w:r w:rsidR="006B211F" w:rsidRPr="000D73CC">
        <w:rPr>
          <w:rFonts w:ascii="Times New Roman" w:hAnsi="Times New Roman" w:cs="IRNazli" w:hint="cs"/>
          <w:spacing w:val="-4"/>
          <w:sz w:val="28"/>
          <w:szCs w:val="28"/>
          <w:rtl/>
          <w:lang w:bidi="fa-IR"/>
        </w:rPr>
        <w:t xml:space="preserve"> </w:t>
      </w:r>
      <w:r w:rsidR="006B211F" w:rsidRPr="000D73CC">
        <w:rPr>
          <w:rFonts w:ascii="Times New Roman" w:hAnsi="Times New Roman" w:cs="CTraditional Arabic" w:hint="cs"/>
          <w:spacing w:val="-4"/>
          <w:sz w:val="28"/>
          <w:szCs w:val="28"/>
          <w:rtl/>
          <w:lang w:bidi="fa-IR"/>
        </w:rPr>
        <w:t xml:space="preserve">س </w:t>
      </w:r>
      <w:r w:rsidRPr="000D73CC">
        <w:rPr>
          <w:rFonts w:ascii="Times New Roman" w:hAnsi="Times New Roman" w:cs="IRNazli" w:hint="cs"/>
          <w:spacing w:val="-4"/>
          <w:sz w:val="28"/>
          <w:szCs w:val="28"/>
          <w:rtl/>
          <w:lang w:bidi="fa-IR"/>
        </w:rPr>
        <w:t>آیه‌هایی در قرآن نازل نماید که تا روز قیامت</w:t>
      </w:r>
      <w:r w:rsidR="00CB7B4A" w:rsidRPr="000D73CC">
        <w:rPr>
          <w:rFonts w:ascii="Times New Roman" w:hAnsi="Times New Roman" w:cs="IRNazli" w:hint="cs"/>
          <w:spacing w:val="-4"/>
          <w:sz w:val="28"/>
          <w:szCs w:val="28"/>
          <w:rtl/>
          <w:lang w:bidi="fa-IR"/>
        </w:rPr>
        <w:t xml:space="preserve"> تلاوت بشوند. خداوند می‌فرماید:</w:t>
      </w:r>
    </w:p>
    <w:p w:rsidR="000B6DD2" w:rsidRPr="000D73CC" w:rsidRDefault="00F21835" w:rsidP="000A42BE">
      <w:pPr>
        <w:pStyle w:val="af"/>
        <w:widowControl w:val="0"/>
        <w:rPr>
          <w:rFonts w:ascii="Times New Roman" w:cs="B Lotus"/>
          <w:rtl/>
        </w:rPr>
      </w:pPr>
      <w:r w:rsidRPr="000D73CC">
        <w:rPr>
          <w:rFonts w:ascii="Times New Roman" w:cs="Traditional Arabic" w:hint="cs"/>
          <w:sz w:val="32"/>
          <w:rtl/>
        </w:rPr>
        <w:t>﴿</w:t>
      </w:r>
      <w:r w:rsidRPr="000D73CC">
        <w:rPr>
          <w:rtl/>
        </w:rPr>
        <w:t>فَأَمَّا مَن</w:t>
      </w:r>
      <w:r w:rsidRPr="000D73CC">
        <w:rPr>
          <w:rFonts w:hint="cs"/>
          <w:rtl/>
        </w:rPr>
        <w:t>ۡ</w:t>
      </w:r>
      <w:r w:rsidRPr="000D73CC">
        <w:rPr>
          <w:rtl/>
        </w:rPr>
        <w:t xml:space="preserve"> </w:t>
      </w:r>
      <w:r w:rsidRPr="000D73CC">
        <w:rPr>
          <w:rFonts w:hint="cs"/>
          <w:rtl/>
        </w:rPr>
        <w:t>أَعۡطَىٰ</w:t>
      </w:r>
      <w:r w:rsidRPr="000D73CC">
        <w:rPr>
          <w:rtl/>
        </w:rPr>
        <w:t xml:space="preserve"> </w:t>
      </w:r>
      <w:r w:rsidRPr="000D73CC">
        <w:rPr>
          <w:rFonts w:hint="cs"/>
          <w:rtl/>
        </w:rPr>
        <w:t>وَٱ</w:t>
      </w:r>
      <w:r w:rsidRPr="000D73CC">
        <w:rPr>
          <w:rFonts w:hint="eastAsia"/>
          <w:rtl/>
        </w:rPr>
        <w:t>تَّقَىٰ</w:t>
      </w:r>
      <w:r w:rsidRPr="000D73CC">
        <w:rPr>
          <w:rtl/>
        </w:rPr>
        <w:t>٥ وَصَدَّقَ بِ</w:t>
      </w:r>
      <w:r w:rsidRPr="000D73CC">
        <w:rPr>
          <w:rFonts w:hint="cs"/>
          <w:rtl/>
        </w:rPr>
        <w:t>ٱ</w:t>
      </w:r>
      <w:r w:rsidRPr="000D73CC">
        <w:rPr>
          <w:rFonts w:hint="eastAsia"/>
          <w:rtl/>
        </w:rPr>
        <w:t>لۡحُسۡنَىٰ</w:t>
      </w:r>
      <w:r w:rsidRPr="000D73CC">
        <w:rPr>
          <w:rtl/>
        </w:rPr>
        <w:t>٦ فَسَنُيَسِّرُهُ</w:t>
      </w:r>
      <w:r w:rsidRPr="000D73CC">
        <w:rPr>
          <w:rFonts w:hint="cs"/>
          <w:rtl/>
        </w:rPr>
        <w:t>ۥ</w:t>
      </w:r>
      <w:r w:rsidRPr="000D73CC">
        <w:rPr>
          <w:rtl/>
        </w:rPr>
        <w:t xml:space="preserve"> لِلۡيُسۡرَىٰ٧ وَأَمَّا مَنۢ بَخِلَ وَ</w:t>
      </w:r>
      <w:r w:rsidRPr="000D73CC">
        <w:rPr>
          <w:rFonts w:hint="cs"/>
          <w:rtl/>
        </w:rPr>
        <w:t>ٱ</w:t>
      </w:r>
      <w:r w:rsidRPr="000D73CC">
        <w:rPr>
          <w:rFonts w:hint="eastAsia"/>
          <w:rtl/>
        </w:rPr>
        <w:t>سۡتَغۡنَىٰ</w:t>
      </w:r>
      <w:r w:rsidRPr="000D73CC">
        <w:rPr>
          <w:rtl/>
        </w:rPr>
        <w:t>٨ وَكَذَّبَ بِ</w:t>
      </w:r>
      <w:r w:rsidRPr="000D73CC">
        <w:rPr>
          <w:rFonts w:hint="cs"/>
          <w:rtl/>
        </w:rPr>
        <w:t>ٱ</w:t>
      </w:r>
      <w:r w:rsidRPr="000D73CC">
        <w:rPr>
          <w:rFonts w:hint="eastAsia"/>
          <w:rtl/>
        </w:rPr>
        <w:t>لۡحُسۡنَىٰ</w:t>
      </w:r>
      <w:r w:rsidRPr="000D73CC">
        <w:rPr>
          <w:rtl/>
        </w:rPr>
        <w:t>٩ فَسَنُيَسِّرُهُ</w:t>
      </w:r>
      <w:r w:rsidRPr="000D73CC">
        <w:rPr>
          <w:rFonts w:hint="cs"/>
          <w:rtl/>
        </w:rPr>
        <w:t>ۥ</w:t>
      </w:r>
      <w:r w:rsidRPr="000D73CC">
        <w:rPr>
          <w:rtl/>
        </w:rPr>
        <w:t xml:space="preserve"> لِلۡعُسۡرَىٰ١٠ وَمَا يُغۡنِي عَنۡهُ مَالُهُ</w:t>
      </w:r>
      <w:r w:rsidRPr="000D73CC">
        <w:rPr>
          <w:rFonts w:hint="cs"/>
          <w:rtl/>
        </w:rPr>
        <w:t>ۥٓ</w:t>
      </w:r>
      <w:r w:rsidRPr="000D73CC">
        <w:rPr>
          <w:rtl/>
        </w:rPr>
        <w:t xml:space="preserve"> إِذَا تَرَدَّىٰٓ١١ إِنَّ عَلَيۡنَا لَلۡهُدَىٰ١٢ وَإِنَّ لَنَا لَلۡأٓخِرَةَ وَ</w:t>
      </w:r>
      <w:r w:rsidRPr="000D73CC">
        <w:rPr>
          <w:rFonts w:hint="cs"/>
          <w:rtl/>
        </w:rPr>
        <w:t>ٱ</w:t>
      </w:r>
      <w:r w:rsidRPr="000D73CC">
        <w:rPr>
          <w:rFonts w:hint="eastAsia"/>
          <w:rtl/>
        </w:rPr>
        <w:t>لۡأُولَىٰ</w:t>
      </w:r>
      <w:r w:rsidRPr="000D73CC">
        <w:rPr>
          <w:rtl/>
        </w:rPr>
        <w:t xml:space="preserve">١٣ فَأَنذَرۡتُكُمۡ نَارٗا تَلَظَّىٰ١٤ لَا يَصۡلَىٰهَآ إِلَّا </w:t>
      </w:r>
      <w:r w:rsidRPr="000D73CC">
        <w:rPr>
          <w:rFonts w:hint="cs"/>
          <w:rtl/>
        </w:rPr>
        <w:t>ٱ</w:t>
      </w:r>
      <w:r w:rsidRPr="000D73CC">
        <w:rPr>
          <w:rFonts w:hint="eastAsia"/>
          <w:rtl/>
        </w:rPr>
        <w:t>لۡأَشۡقَى</w:t>
      </w:r>
      <w:r w:rsidRPr="000D73CC">
        <w:rPr>
          <w:rtl/>
        </w:rPr>
        <w:t xml:space="preserve">١٥ </w:t>
      </w:r>
      <w:r w:rsidRPr="000D73CC">
        <w:rPr>
          <w:rFonts w:hint="cs"/>
          <w:rtl/>
        </w:rPr>
        <w:t>ٱ</w:t>
      </w:r>
      <w:r w:rsidRPr="000D73CC">
        <w:rPr>
          <w:rFonts w:hint="eastAsia"/>
          <w:rtl/>
        </w:rPr>
        <w:t>لَّذِي</w:t>
      </w:r>
      <w:r w:rsidRPr="000D73CC">
        <w:rPr>
          <w:rtl/>
        </w:rPr>
        <w:t xml:space="preserve"> كَذَّبَ وَتَوَلَّىٰ١٦ وَسَيُجَنَّبُهَا </w:t>
      </w:r>
      <w:r w:rsidRPr="000D73CC">
        <w:rPr>
          <w:rFonts w:hint="cs"/>
          <w:rtl/>
        </w:rPr>
        <w:t>ٱ</w:t>
      </w:r>
      <w:r w:rsidRPr="000D73CC">
        <w:rPr>
          <w:rFonts w:hint="eastAsia"/>
          <w:rtl/>
        </w:rPr>
        <w:t>لۡأَتۡقَى</w:t>
      </w:r>
      <w:r w:rsidRPr="000D73CC">
        <w:rPr>
          <w:rtl/>
        </w:rPr>
        <w:t xml:space="preserve">١٧ </w:t>
      </w:r>
      <w:r w:rsidRPr="000D73CC">
        <w:rPr>
          <w:rFonts w:hint="cs"/>
          <w:rtl/>
        </w:rPr>
        <w:t>ٱ</w:t>
      </w:r>
      <w:r w:rsidRPr="000D73CC">
        <w:rPr>
          <w:rFonts w:hint="eastAsia"/>
          <w:rtl/>
        </w:rPr>
        <w:t>لَّذِي</w:t>
      </w:r>
      <w:r w:rsidRPr="000D73CC">
        <w:rPr>
          <w:rtl/>
        </w:rPr>
        <w:t xml:space="preserve"> يُؤۡتِي مَالَهُ</w:t>
      </w:r>
      <w:r w:rsidRPr="000D73CC">
        <w:rPr>
          <w:rFonts w:hint="cs"/>
          <w:rtl/>
        </w:rPr>
        <w:t>ۥ</w:t>
      </w:r>
      <w:r w:rsidRPr="000D73CC">
        <w:rPr>
          <w:rtl/>
        </w:rPr>
        <w:t xml:space="preserve"> يَتَزَكَّىٰ١٨ وَمَا لِأَحَدٍ عِندَهُ</w:t>
      </w:r>
      <w:r w:rsidRPr="000D73CC">
        <w:rPr>
          <w:rFonts w:hint="cs"/>
          <w:rtl/>
        </w:rPr>
        <w:t>ۥ</w:t>
      </w:r>
      <w:r w:rsidRPr="000D73CC">
        <w:rPr>
          <w:rtl/>
        </w:rPr>
        <w:t xml:space="preserve"> مِن نِّعۡمَةٖ تُجۡزَىٰٓ١٩ إِلَّا </w:t>
      </w:r>
      <w:r w:rsidRPr="000D73CC">
        <w:rPr>
          <w:rFonts w:hint="cs"/>
          <w:rtl/>
        </w:rPr>
        <w:t>ٱ</w:t>
      </w:r>
      <w:r w:rsidRPr="000D73CC">
        <w:rPr>
          <w:rFonts w:hint="eastAsia"/>
          <w:rtl/>
        </w:rPr>
        <w:t>بۡتِغَآءَ</w:t>
      </w:r>
      <w:r w:rsidRPr="000D73CC">
        <w:rPr>
          <w:rtl/>
        </w:rPr>
        <w:t xml:space="preserve"> وَجۡهِ رَبِّهِ </w:t>
      </w:r>
      <w:r w:rsidRPr="000D73CC">
        <w:rPr>
          <w:rFonts w:hint="cs"/>
          <w:rtl/>
        </w:rPr>
        <w:t>ٱ</w:t>
      </w:r>
      <w:r w:rsidRPr="000D73CC">
        <w:rPr>
          <w:rFonts w:hint="eastAsia"/>
          <w:rtl/>
        </w:rPr>
        <w:t>لۡأَعۡلَىٰ</w:t>
      </w:r>
      <w:r w:rsidRPr="000D73CC">
        <w:rPr>
          <w:rtl/>
        </w:rPr>
        <w:t>٢٠ وَلَسَوۡفَ يَرۡضَىٰ٢١</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[الل</w:t>
      </w:r>
      <w:r w:rsidR="00671026" w:rsidRPr="000D73CC">
        <w:rPr>
          <w:rStyle w:val="Char7"/>
          <w:rtl/>
        </w:rPr>
        <w:t>ی</w:t>
      </w:r>
      <w:r w:rsidRPr="000D73CC">
        <w:rPr>
          <w:rStyle w:val="Char7"/>
          <w:rtl/>
        </w:rPr>
        <w:t>ل: 5-21]</w:t>
      </w:r>
      <w:r w:rsidRPr="000D73CC">
        <w:rPr>
          <w:rStyle w:val="Char7"/>
          <w:rFonts w:hint="cs"/>
          <w:rtl/>
        </w:rPr>
        <w:t>.</w:t>
      </w:r>
    </w:p>
    <w:p w:rsidR="000B6DD2" w:rsidRPr="000D73CC" w:rsidRDefault="000B6DD2" w:rsidP="000A42BE">
      <w:pPr>
        <w:pStyle w:val="aa"/>
        <w:widowControl w:val="0"/>
        <w:rPr>
          <w:rFonts w:ascii="Times New Roman" w:hAnsi="Times New Roman" w:cs="B Lotus"/>
          <w:spacing w:val="-2"/>
          <w:rtl/>
        </w:rPr>
      </w:pPr>
      <w:r w:rsidRPr="000D73CC">
        <w:rPr>
          <w:rStyle w:val="Char9"/>
          <w:rFonts w:hint="cs"/>
          <w:spacing w:val="-2"/>
          <w:rtl/>
        </w:rPr>
        <w:t>«</w:t>
      </w:r>
      <w:r w:rsidRPr="000D73CC">
        <w:rPr>
          <w:rFonts w:hint="cs"/>
          <w:spacing w:val="-2"/>
          <w:rtl/>
        </w:rPr>
        <w:t>کسی که (در راه خدا دارائی خود را) بذل و بخشش کند و پرهیزگاری پیشه سازد و به پاداش خود ایمان و باور داشته باشد، او را آماده رفاه و آسایش می‌نماییم. و اما کسی که تنگ چشمی بکند (و به بذل و بخشش در راه خدا دست نیازد) و خود را بی‌نیاز بداند و به پاداش خود ایمان و باور نداشته باشد، او را آماده برای سختی و مشقت می‌سازیم. در آن هنگام که به (گور) پرت می‌گردد، دارائیش چه سودی به حال او دارد؟ مسلماً نشان دادن (راه هدایت و ضلالت به مردم) بر عهد</w:t>
      </w:r>
      <w:r w:rsidR="00671026" w:rsidRPr="000D73CC">
        <w:rPr>
          <w:rFonts w:hint="cs"/>
          <w:spacing w:val="-2"/>
          <w:rtl/>
        </w:rPr>
        <w:t>ۀ</w:t>
      </w:r>
      <w:r w:rsidRPr="000D73CC">
        <w:rPr>
          <w:rFonts w:hint="cs"/>
          <w:spacing w:val="-2"/>
          <w:rtl/>
        </w:rPr>
        <w:t xml:space="preserve"> ماست و قطعاً آخرت و دنیا همه از آن ماست. من شما را از آتش هولناکی بیم می‌دهم که شعله‌ور می‌شود و زبانه می‌کشد. بدان داخل نمی‌شود و نمی‌سوزد مگر بدبخت‌ترین (انسانها) همان کسی که (حق و حقیقت را دروغ می‌داند و آن را) تکذیب می‌نماید و (به آیات آسمانی) پشت می‌کند ولیکن پرهیزگارترین (انسان</w:t>
      </w:r>
      <w:r w:rsidR="00C9274E">
        <w:rPr>
          <w:rFonts w:hint="eastAsia"/>
          <w:spacing w:val="-2"/>
          <w:rtl/>
        </w:rPr>
        <w:t>‌</w:t>
      </w:r>
      <w:r w:rsidRPr="000D73CC">
        <w:rPr>
          <w:rFonts w:hint="cs"/>
          <w:spacing w:val="-2"/>
          <w:rtl/>
        </w:rPr>
        <w:t>ها) از آن (آتش) به دور داشته خواهد شد. آن کسی که دارایی خود را (در راه خدا) می‌دهد تا خویشتن را پاکیزه بدارد، هیچ کس بر او حق نعمتی ندارد تا چشم به پاداش داشته باشد؛ بلکه تنها هدف او جلب رضای ذات پروردگار بزرگوارش می‌باشد. قطعاً (چنین شخصی از کارهایی که کرده است) راضی خواهد بود و (از پاداش</w:t>
      </w:r>
      <w:r w:rsidR="000D73CC" w:rsidRPr="000D73CC">
        <w:rPr>
          <w:rFonts w:hint="eastAsia"/>
          <w:spacing w:val="-2"/>
          <w:rtl/>
        </w:rPr>
        <w:t>‌</w:t>
      </w:r>
      <w:r w:rsidRPr="000D73CC">
        <w:rPr>
          <w:rFonts w:hint="cs"/>
          <w:spacing w:val="-2"/>
          <w:rtl/>
        </w:rPr>
        <w:t>هایی که از پروردگار خود دریافت می‌دارد) خشنود خواهد شد</w:t>
      </w:r>
      <w:r w:rsidRPr="000D73CC">
        <w:rPr>
          <w:rStyle w:val="Char9"/>
          <w:rFonts w:hint="cs"/>
          <w:spacing w:val="-2"/>
          <w:rtl/>
        </w:rPr>
        <w:t>»</w:t>
      </w:r>
      <w:r w:rsidR="00F21835" w:rsidRPr="000D73CC">
        <w:rPr>
          <w:rStyle w:val="Char9"/>
          <w:rFonts w:hint="cs"/>
          <w:spacing w:val="-2"/>
          <w:rtl/>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همیاری و همکاری میان مسلمانان صدر اسلام، نماد بارزی از خیر و بخشش است و بردگان وسیل</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اسلام، صاحبان عقیده و اندیشه‌ای گشتند که به خاطر آن مناقشه می‌کردند و از آن دفاع می‌نمودند و در راه آن جهاد می‌کردند. اقدام ابوبکر به خریدن بردگان و آزاد کردن آنان نه‌تنها بیانگر عظمت این دین است؛ بلکه بیانگر این موضوع است که دین جدید در ژرفای وجود ابوبکر صدیق نفوذ نموده بود و او را به خود مشغول نموده بود و به راستی مسلمانان معاصر برای احیاء نمودن روح همبستگی و همیاری و همکاری میان فرزندان امت که در معرض فروپاشی از جانب دشمنان عقیده و دین است، می‌بایست از رفتار و احساسات پاک مسلمانان صدر اسلام، الگو بگیرند.</w:t>
      </w:r>
    </w:p>
    <w:p w:rsidR="000B6DD2" w:rsidRPr="000D73CC" w:rsidRDefault="000B6DD2" w:rsidP="000A42BE">
      <w:pPr>
        <w:pStyle w:val="a4"/>
        <w:widowControl w:val="0"/>
        <w:rPr>
          <w:rtl/>
        </w:rPr>
      </w:pPr>
      <w:bookmarkStart w:id="541" w:name="_Toc270033240"/>
      <w:bookmarkStart w:id="542" w:name="_Toc439429731"/>
      <w:r w:rsidRPr="000D73CC">
        <w:rPr>
          <w:rFonts w:hint="cs"/>
          <w:rtl/>
        </w:rPr>
        <w:t>2- عمار بن یاسر و پدر و مادرش</w:t>
      </w:r>
      <w:bookmarkEnd w:id="541"/>
      <w:bookmarkEnd w:id="542"/>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پدر عمار بن یاسر متعلق به یکی از قبیله‌های یمن به نام بنی عنس بود. همراه دو برادرش به نامهای حارث و مالک برای جستجوی یکی از برادرانشان به مکه آمدند. حارث و مالک به یمن بازگشتند و یاسر در مکه اقامت گزید و با ابوحذیفه بن مغیره مخزومی پیمان بست</w:t>
      </w:r>
      <w:r w:rsidRPr="000D73CC">
        <w:rPr>
          <w:rStyle w:val="FootnoteReference"/>
          <w:rFonts w:cs="IRNazli"/>
          <w:sz w:val="28"/>
          <w:szCs w:val="28"/>
          <w:rtl/>
        </w:rPr>
        <w:footnoteReference w:id="534"/>
      </w:r>
      <w:r w:rsidRPr="000D73CC">
        <w:rPr>
          <w:rFonts w:ascii="Times New Roman" w:hAnsi="Times New Roman" w:cs="IRNazli" w:hint="cs"/>
          <w:sz w:val="28"/>
          <w:szCs w:val="28"/>
          <w:rtl/>
          <w:lang w:bidi="fa-IR"/>
        </w:rPr>
        <w:t>. ابوحذیفه یکی از کنیزانش به نام سمیه بنت خیاط به ازدواج یاسر در آورد.</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یاسر از سمیه صاحب فرزندی به نام عمار شد. ابوحذیفه او را آزاد کرد، اما دیری نگذشت که ابوحذیفه از جهان چشم فرو بست و با طلوع فجر اسلام، یاسر و سمیه و عمار و برادرش عبدالله بن یاسر مسلمان شدند. بنو مخزوم که اربابان آنها شمرده می‌شدند، خشمگین شدند و آنها را تحت فشار قرار دادند. ظهر که هوا به شدت گرم می‌شد، آنها را به سنگلاخ تافته و داغ مکه می‌بردند</w:t>
      </w:r>
      <w:r w:rsidRPr="000D73CC">
        <w:rPr>
          <w:rStyle w:val="FootnoteReference"/>
          <w:rFonts w:cs="IRNazli"/>
          <w:sz w:val="28"/>
          <w:szCs w:val="28"/>
          <w:rtl/>
        </w:rPr>
        <w:footnoteReference w:id="535"/>
      </w:r>
      <w:r w:rsidRPr="000D73CC">
        <w:rPr>
          <w:rFonts w:ascii="Times New Roman" w:hAnsi="Times New Roman" w:cs="IRNazli" w:hint="cs"/>
          <w:sz w:val="28"/>
          <w:szCs w:val="28"/>
          <w:rtl/>
          <w:lang w:bidi="fa-IR"/>
        </w:rPr>
        <w:t xml:space="preserve"> و به پشت و رو می‌غلطاندند</w:t>
      </w:r>
      <w:r w:rsidRPr="000D73CC">
        <w:rPr>
          <w:rStyle w:val="FootnoteReference"/>
          <w:rFonts w:cs="IRNazli"/>
          <w:sz w:val="28"/>
          <w:szCs w:val="28"/>
          <w:rtl/>
        </w:rPr>
        <w:footnoteReference w:id="536"/>
      </w:r>
      <w:r w:rsidRPr="000D73CC">
        <w:rPr>
          <w:rFonts w:ascii="Times New Roman" w:hAnsi="Times New Roman" w:cs="IRNazli" w:hint="cs"/>
          <w:sz w:val="28"/>
          <w:szCs w:val="28"/>
          <w:rtl/>
          <w:lang w:bidi="fa-IR"/>
        </w:rPr>
        <w:t xml:space="preserve">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در حالی که آنها تحت شکنجه بودند، از کنارشان می‌گذشت و به آنان می‌گفت: ای خانواده یاسر صبر داشته باشید؛ بهشت در انتظار شماست</w:t>
      </w:r>
      <w:r w:rsidRPr="000D73CC">
        <w:rPr>
          <w:rStyle w:val="FootnoteReference"/>
          <w:rFonts w:cs="IRNazli"/>
          <w:sz w:val="28"/>
          <w:szCs w:val="28"/>
          <w:rtl/>
        </w:rPr>
        <w:footnoteReference w:id="537"/>
      </w:r>
      <w:r w:rsidR="00F21835" w:rsidRPr="000D73CC">
        <w:rPr>
          <w:rFonts w:ascii="Times New Roman" w:hAnsi="Times New Roman" w:cs="IRNazli" w:hint="cs"/>
          <w:sz w:val="28"/>
          <w:szCs w:val="28"/>
          <w:rtl/>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ابوجهل نزد سمیه آمد و گفت تو عاشق زیبایی محمد شده‌ای که به او ایمان آورده‌ای؟ سمیه در جواب ابوجهل سخنان تندی به او گفت. ابوجهل شمشیری در شرمگاه سمیه زد و او را به شهادت رساند و بدین صورت افتخار نخستین شهید اسلام به نام سمیه ثبت شد</w:t>
      </w:r>
      <w:r w:rsidRPr="000D73CC">
        <w:rPr>
          <w:rStyle w:val="FootnoteReference"/>
          <w:rFonts w:cs="IRNazli"/>
          <w:sz w:val="28"/>
          <w:szCs w:val="28"/>
          <w:rtl/>
        </w:rPr>
        <w:footnoteReference w:id="538"/>
      </w:r>
      <w:r w:rsidRPr="000D73CC">
        <w:rPr>
          <w:rFonts w:ascii="Times New Roman" w:hAnsi="Times New Roman" w:cs="IRNazli" w:hint="cs"/>
          <w:sz w:val="28"/>
          <w:szCs w:val="28"/>
          <w:rtl/>
          <w:lang w:bidi="fa-IR"/>
        </w:rPr>
        <w:t>. این موضع دلیرانه سمیه ستودنی است که بالاترین و گرانبهاترین چیزی را که در اختیار داشت یعنی وجود خود را در راه خدا تقدیم نمود و باید زنان مسلمان تا جهان باقی است، شاهکار او را فراموش نکنند و قلبشان در اقتدا به سمیه بتپد و همانند او از تقدیم نمودن هیچ چیزی در راه خدا دریغ نورزند</w:t>
      </w:r>
      <w:r w:rsidRPr="000D73CC">
        <w:rPr>
          <w:rStyle w:val="FootnoteReference"/>
          <w:rFonts w:cs="IRNazli"/>
          <w:sz w:val="28"/>
          <w:szCs w:val="28"/>
          <w:rtl/>
        </w:rPr>
        <w:footnoteReference w:id="539"/>
      </w:r>
      <w:r w:rsidR="00352364" w:rsidRPr="000D73CC">
        <w:rPr>
          <w:rFonts w:ascii="Times New Roman" w:hAnsi="Times New Roman" w:cs="IRNazli" w:hint="cs"/>
          <w:sz w:val="28"/>
          <w:szCs w:val="28"/>
          <w:rtl/>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rPr>
      </w:pPr>
      <w:r w:rsidRPr="000D73CC">
        <w:rPr>
          <w:rFonts w:ascii="Times New Roman" w:hAnsi="Times New Roman" w:cs="IRNazli" w:hint="cs"/>
          <w:sz w:val="28"/>
          <w:szCs w:val="28"/>
          <w:rtl/>
          <w:lang w:bidi="fa-IR"/>
        </w:rPr>
        <w:t>عثمان</w:t>
      </w:r>
      <w:r w:rsidR="006B211F" w:rsidRPr="000D73CC">
        <w:rPr>
          <w:rFonts w:ascii="Times New Roman" w:hAnsi="Times New Roman" w:cs="IRNazli" w:hint="cs"/>
          <w:sz w:val="28"/>
          <w:szCs w:val="28"/>
          <w:rtl/>
          <w:lang w:bidi="fa-IR"/>
        </w:rPr>
        <w:t xml:space="preserve"> </w:t>
      </w:r>
      <w:r w:rsidR="006B211F" w:rsidRPr="000D73CC">
        <w:rPr>
          <w:rFonts w:ascii="Times New Roman" w:hAnsi="Times New Roman" w:cs="CTraditional Arabic" w:hint="cs"/>
          <w:sz w:val="28"/>
          <w:szCs w:val="28"/>
          <w:rtl/>
          <w:lang w:bidi="fa-IR"/>
        </w:rPr>
        <w:t xml:space="preserve">س </w:t>
      </w:r>
      <w:r w:rsidRPr="000D73CC">
        <w:rPr>
          <w:rFonts w:ascii="Times New Roman" w:hAnsi="Times New Roman" w:cs="IRNazli" w:hint="cs"/>
          <w:sz w:val="28"/>
          <w:szCs w:val="28"/>
          <w:rtl/>
          <w:lang w:bidi="fa-IR"/>
        </w:rPr>
        <w:t>می‌گوید: «در حالی که پیامبر خدا دستم را گرفته بود و در سنگلاخ مکه قدم می‌زدیم از کنار خانواده یاسر گذشتیم. پدر عمار گفت: ای پیامبر خدا! روزگار چنین است. پیامبر گفت: صبر داشته باش. سپس فرمود: بار خدایا خانواده یاسر را بیامرز</w:t>
      </w:r>
      <w:r w:rsidRPr="000D73CC">
        <w:rPr>
          <w:rStyle w:val="FootnoteReference"/>
          <w:rFonts w:cs="IRNazli"/>
          <w:sz w:val="28"/>
          <w:szCs w:val="28"/>
          <w:rtl/>
        </w:rPr>
        <w:footnoteReference w:id="540"/>
      </w:r>
      <w:r w:rsidR="00352364" w:rsidRPr="000D73CC">
        <w:rPr>
          <w:rFonts w:ascii="Times New Roman" w:hAnsi="Times New Roman" w:cs="IRNazli" w:hint="cs"/>
          <w:sz w:val="28"/>
          <w:szCs w:val="28"/>
          <w:rtl/>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دیری نپایید که یاسر هم زیر شکنجه، جان به جان آفرین سپرد.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نمی‌توانست برای خانواده یاسر که نماد و رمز جانفدایی و جانفشانی بودند کاری بکند؛ زیرا آنها برده بودند و رسول خدا از چنان قدرتی برخوردار نبود که با استفاده از قدرت خویش آنان را از شکنجه و عذاب برهاند؛ بلکه تمام آنچه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 xml:space="preserve">می‌توانست برای آنها انجام دهد، این بود که آنان را به آمرزش الهی و بهشت مژده بدهد و به بردباری و صبر تشویق نماید. تا این خانواده مبارک سرمشق و الگویی برای نسلهای آینده باشد؛ چنانکه در طول تاریخ مردم با خواندن جملات زیبای رسول الله که فرمود: «ای خانواده یاسر، بهشت در </w:t>
      </w:r>
      <w:r w:rsidR="00352364" w:rsidRPr="000D73CC">
        <w:rPr>
          <w:rFonts w:ascii="Times New Roman" w:hAnsi="Times New Roman" w:cs="IRNazli" w:hint="cs"/>
          <w:sz w:val="28"/>
          <w:szCs w:val="28"/>
          <w:rtl/>
          <w:lang w:bidi="fa-IR"/>
        </w:rPr>
        <w:t>انتظار شماست</w:t>
      </w:r>
      <w:r w:rsidRPr="000D73CC">
        <w:rPr>
          <w:rFonts w:ascii="Times New Roman" w:hAnsi="Times New Roman" w:cs="IRNazli" w:hint="cs"/>
          <w:sz w:val="28"/>
          <w:szCs w:val="28"/>
          <w:rtl/>
          <w:lang w:bidi="fa-IR"/>
        </w:rPr>
        <w:t>»</w:t>
      </w:r>
      <w:r w:rsidRPr="000D73CC">
        <w:rPr>
          <w:rStyle w:val="FootnoteReference"/>
          <w:rFonts w:cs="IRNazli"/>
          <w:sz w:val="28"/>
          <w:szCs w:val="28"/>
          <w:rtl/>
        </w:rPr>
        <w:footnoteReference w:id="541"/>
      </w:r>
      <w:r w:rsidR="00352364" w:rsidRPr="000D73CC">
        <w:rPr>
          <w:rFonts w:ascii="Times New Roman" w:hAnsi="Times New Roman" w:cs="IRNazli" w:hint="cs"/>
          <w:sz w:val="28"/>
          <w:szCs w:val="28"/>
          <w:rtl/>
          <w:lang w:bidi="fa-IR"/>
        </w:rPr>
        <w:t>.</w:t>
      </w:r>
      <w:r w:rsidRPr="000D73CC">
        <w:rPr>
          <w:rFonts w:ascii="Times New Roman" w:hAnsi="Times New Roman" w:cs="IRNazli" w:hint="cs"/>
          <w:sz w:val="28"/>
          <w:szCs w:val="28"/>
          <w:rtl/>
          <w:lang w:bidi="fa-IR"/>
        </w:rPr>
        <w:t xml:space="preserve"> از آنان تجلیل می‌نماید.</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rPr>
      </w:pPr>
      <w:r w:rsidRPr="000D73CC">
        <w:rPr>
          <w:rFonts w:ascii="Times New Roman" w:hAnsi="Times New Roman" w:cs="IRNazli" w:hint="cs"/>
          <w:sz w:val="28"/>
          <w:szCs w:val="28"/>
          <w:rtl/>
          <w:lang w:bidi="fa-IR"/>
        </w:rPr>
        <w:t>عمار بعد از خانواده‌اش دچار انواع شکنجه‌ها و آزار و اذیتها گردید؛ چرا که او از زمر</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مستضعفانی بود که در مکه قبیله‌ای نداشت تا آنها را حمایت نمایند و خودشان نیز نیرو و قدرتی نداشتند. قریش آنها را در زمین تافته و داغ مکه به هنگام گرمای </w:t>
      </w:r>
      <w:r w:rsidRPr="000D73CC">
        <w:rPr>
          <w:rFonts w:ascii="Times New Roman" w:hAnsi="Times New Roman" w:cs="IRNazli" w:hint="cs"/>
          <w:spacing w:val="-4"/>
          <w:sz w:val="28"/>
          <w:szCs w:val="28"/>
          <w:rtl/>
          <w:lang w:bidi="fa-IR"/>
        </w:rPr>
        <w:t>ظهر، شکنجه می‌کردند تا آنان از دین خود بازگردند. عمار چنان شکنجه می‌شد که نمی‌دانست چه می‌گوید</w:t>
      </w:r>
      <w:r w:rsidRPr="000D73CC">
        <w:rPr>
          <w:rStyle w:val="FootnoteReference"/>
          <w:rFonts w:cs="IRNazli"/>
          <w:spacing w:val="-4"/>
          <w:sz w:val="28"/>
          <w:szCs w:val="28"/>
          <w:rtl/>
        </w:rPr>
        <w:footnoteReference w:id="542"/>
      </w:r>
      <w:r w:rsidRPr="000D73CC">
        <w:rPr>
          <w:rFonts w:ascii="Times New Roman" w:hAnsi="Times New Roman" w:cs="IRNazli" w:hint="cs"/>
          <w:spacing w:val="-4"/>
          <w:sz w:val="28"/>
          <w:szCs w:val="28"/>
          <w:rtl/>
          <w:lang w:bidi="fa-IR"/>
        </w:rPr>
        <w:t xml:space="preserve"> و مشرکان او را نگذاشتند تا اینکه او را وادار نمودند پیامبر خدا را ناسزا بگوید و از معبودان و مشرکان به خوبی یاد نماید. وقتی نزد پیامبر اکرم</w:t>
      </w:r>
      <w:r w:rsidR="003B13DA" w:rsidRPr="000D73CC">
        <w:rPr>
          <w:rFonts w:ascii="" w:hAnsi="" w:cs="CTraditional Arabic" w:hint="cs"/>
          <w:spacing w:val="-4"/>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 xml:space="preserve">آمد، </w:t>
      </w:r>
      <w:r w:rsidRPr="000D73CC">
        <w:rPr>
          <w:rFonts w:ascii="Times New Roman" w:hAnsi="Times New Roman" w:cs="IRNazli" w:hint="cs"/>
          <w:spacing w:val="-2"/>
          <w:sz w:val="28"/>
          <w:szCs w:val="28"/>
          <w:rtl/>
          <w:lang w:bidi="fa-IR"/>
        </w:rPr>
        <w:t>رسول خدا پرسید: چه خبر داری؟ عمار گفت: خبر بدی آورده‌ام. به خدا سوگند، مشرکان مرا رها نکردند تا اینکه مجبور کردند به تو ناسزا بگویم و معبودانشان را ستایش نمایم. پیامبر فرمود: قلبت را چگونه می‌یابی؟ گفت: قلبم سرشار از ایمان است. پیامبر فرمود: اگر آنها شکنجه‌های خود را تکرار کردند، تو نیز گفته‌هایت را تکرار کن</w:t>
      </w:r>
      <w:r w:rsidRPr="000D73CC">
        <w:rPr>
          <w:rStyle w:val="FootnoteReference"/>
          <w:rFonts w:cs="IRNazli"/>
          <w:spacing w:val="-2"/>
          <w:sz w:val="28"/>
          <w:szCs w:val="28"/>
          <w:rtl/>
        </w:rPr>
        <w:footnoteReference w:id="543"/>
      </w:r>
      <w:r w:rsidR="00352364" w:rsidRPr="000D73CC">
        <w:rPr>
          <w:rFonts w:ascii="Times New Roman" w:hAnsi="Times New Roman" w:cs="IRNazli" w:hint="cs"/>
          <w:spacing w:val="-2"/>
          <w:sz w:val="28"/>
          <w:szCs w:val="28"/>
          <w:rtl/>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خداوند نیز با نزول آیه‌هایی به ایمان راستین و صداقت عمار شهادت داد؛ چنانکه فرمود:</w:t>
      </w:r>
    </w:p>
    <w:p w:rsidR="000B6DD2" w:rsidRPr="000D73CC" w:rsidRDefault="00352364" w:rsidP="000A42BE">
      <w:pPr>
        <w:pStyle w:val="af"/>
        <w:widowControl w:val="0"/>
        <w:rPr>
          <w:rFonts w:ascii="Times New Roman" w:cs="B Lotus"/>
          <w:rtl/>
        </w:rPr>
      </w:pPr>
      <w:r w:rsidRPr="000D73CC">
        <w:rPr>
          <w:rFonts w:ascii="Times New Roman" w:cs="Traditional Arabic" w:hint="cs"/>
          <w:sz w:val="32"/>
          <w:rtl/>
        </w:rPr>
        <w:t>﴿</w:t>
      </w:r>
      <w:r w:rsidRPr="000D73CC">
        <w:rPr>
          <w:rtl/>
        </w:rPr>
        <w:t>مَن كَفَرَ بِ</w:t>
      </w:r>
      <w:r w:rsidRPr="000D73CC">
        <w:rPr>
          <w:rFonts w:hint="cs"/>
          <w:rtl/>
        </w:rPr>
        <w:t>ٱ</w:t>
      </w:r>
      <w:r w:rsidRPr="000D73CC">
        <w:rPr>
          <w:rFonts w:hint="eastAsia"/>
          <w:rtl/>
        </w:rPr>
        <w:t>للَّهِ</w:t>
      </w:r>
      <w:r w:rsidRPr="000D73CC">
        <w:rPr>
          <w:rtl/>
        </w:rPr>
        <w:t xml:space="preserve"> مِنۢ بَعۡدِ إِيمَٰنِهِ</w:t>
      </w:r>
      <w:r w:rsidRPr="000D73CC">
        <w:rPr>
          <w:rFonts w:hint="cs"/>
          <w:rtl/>
        </w:rPr>
        <w:t>ۦٓ</w:t>
      </w:r>
      <w:r w:rsidRPr="000D73CC">
        <w:rPr>
          <w:rtl/>
        </w:rPr>
        <w:t xml:space="preserve"> إِلَّا مَنۡ أُكۡرِهَ وَقَلۡبُهُ</w:t>
      </w:r>
      <w:r w:rsidRPr="000D73CC">
        <w:rPr>
          <w:rFonts w:hint="cs"/>
          <w:rtl/>
        </w:rPr>
        <w:t>ۥ</w:t>
      </w:r>
      <w:r w:rsidRPr="000D73CC">
        <w:rPr>
          <w:rtl/>
        </w:rPr>
        <w:t xml:space="preserve"> مُطۡمَئِنُّۢ بِ</w:t>
      </w:r>
      <w:r w:rsidRPr="000D73CC">
        <w:rPr>
          <w:rFonts w:hint="cs"/>
          <w:rtl/>
        </w:rPr>
        <w:t>ٱ</w:t>
      </w:r>
      <w:r w:rsidRPr="000D73CC">
        <w:rPr>
          <w:rFonts w:hint="eastAsia"/>
          <w:rtl/>
        </w:rPr>
        <w:t>لۡإِيمَٰنِ</w:t>
      </w:r>
      <w:r w:rsidRPr="000D73CC">
        <w:rPr>
          <w:rtl/>
        </w:rPr>
        <w:t xml:space="preserve"> وَلَٰكِن مَّن شَرَحَ بِ</w:t>
      </w:r>
      <w:r w:rsidRPr="000D73CC">
        <w:rPr>
          <w:rFonts w:hint="cs"/>
          <w:rtl/>
        </w:rPr>
        <w:t>ٱ</w:t>
      </w:r>
      <w:r w:rsidRPr="000D73CC">
        <w:rPr>
          <w:rFonts w:hint="eastAsia"/>
          <w:rtl/>
        </w:rPr>
        <w:t>لۡكُفۡرِ</w:t>
      </w:r>
      <w:r w:rsidRPr="000D73CC">
        <w:rPr>
          <w:rtl/>
        </w:rPr>
        <w:t xml:space="preserve"> صَدۡرٗا فَعَلَيۡهِمۡ غَضَبٞ مِّنَ </w:t>
      </w:r>
      <w:r w:rsidRPr="000D73CC">
        <w:rPr>
          <w:rFonts w:hint="cs"/>
          <w:rtl/>
        </w:rPr>
        <w:t>ٱ</w:t>
      </w:r>
      <w:r w:rsidRPr="000D73CC">
        <w:rPr>
          <w:rFonts w:hint="eastAsia"/>
          <w:rtl/>
        </w:rPr>
        <w:t>للَّهِ</w:t>
      </w:r>
      <w:r w:rsidRPr="000D73CC">
        <w:rPr>
          <w:rtl/>
        </w:rPr>
        <w:t xml:space="preserve"> وَلَهُمۡ عَذَابٌ عَظِيمٞ١٠٦</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[النحل: 106]</w:t>
      </w:r>
      <w:r w:rsidRPr="000D73CC">
        <w:rPr>
          <w:rStyle w:val="Char7"/>
          <w:rFonts w:hint="cs"/>
          <w:rtl/>
        </w:rPr>
        <w:t>.</w:t>
      </w:r>
    </w:p>
    <w:p w:rsidR="000B6DD2" w:rsidRPr="000D73CC" w:rsidRDefault="000B6DD2" w:rsidP="000A42BE">
      <w:pPr>
        <w:pStyle w:val="aa"/>
        <w:widowControl w:val="0"/>
        <w:rPr>
          <w:rFonts w:ascii="Times New Roman" w:hAnsi="Times New Roman" w:cs="B Lotus"/>
          <w:rtl/>
        </w:rPr>
      </w:pPr>
      <w:r w:rsidRPr="000D73CC">
        <w:rPr>
          <w:rStyle w:val="Char9"/>
          <w:rFonts w:hint="cs"/>
          <w:rtl/>
        </w:rPr>
        <w:t>«</w:t>
      </w:r>
      <w:r w:rsidRPr="000D73CC">
        <w:rPr>
          <w:rFonts w:hint="cs"/>
          <w:rtl/>
        </w:rPr>
        <w:t>کسانی که پس از ایمان آوردنشان کافر می‌شوند به جز آنانکه وادار به اظهار کفر می‌گردند و در همان حال دل</w:t>
      </w:r>
      <w:r w:rsidR="000D73CC">
        <w:rPr>
          <w:rFonts w:hint="eastAsia"/>
          <w:rtl/>
        </w:rPr>
        <w:t>‌</w:t>
      </w:r>
      <w:r w:rsidRPr="000D73CC">
        <w:rPr>
          <w:rFonts w:hint="cs"/>
          <w:rtl/>
        </w:rPr>
        <w:t>هایشان ثابت بر ایمان است. آری چنین کسانی که سینه خود را برای پذیرش مجدد کفر گشاده می‌دارند، خشم تند و تیز خدا گریبانگیرشان می‌شود</w:t>
      </w:r>
      <w:r w:rsidRPr="000D73CC">
        <w:rPr>
          <w:rStyle w:val="Char9"/>
          <w:rFonts w:hint="cs"/>
          <w:rtl/>
        </w:rPr>
        <w:t>»</w:t>
      </w:r>
      <w:r w:rsidR="00352364" w:rsidRPr="000D73CC">
        <w:rPr>
          <w:rStyle w:val="Char9"/>
          <w:rFonts w:hint="cs"/>
          <w:rtl/>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عمار در تمامی صحنه‌ها و جنگها در رکاب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بود</w:t>
      </w:r>
      <w:r w:rsidRPr="000D73CC">
        <w:rPr>
          <w:rStyle w:val="FootnoteReference"/>
          <w:rFonts w:cs="IRNazli"/>
          <w:sz w:val="28"/>
          <w:szCs w:val="28"/>
          <w:rtl/>
        </w:rPr>
        <w:footnoteReference w:id="544"/>
      </w:r>
      <w:r w:rsidR="00352364" w:rsidRPr="000D73CC">
        <w:rPr>
          <w:rFonts w:ascii="Times New Roman" w:hAnsi="Times New Roman" w:cs="IRNazli" w:hint="cs"/>
          <w:sz w:val="28"/>
          <w:szCs w:val="28"/>
          <w:rtl/>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واقعه بلال و عمار حاوی درسهایی بزرگ و شامل بحث عزیمت و رخصت هستند. شایسته است که دعوتگران آن را به صورت کامل فرا بگیرند و در جای خود و بر حسب معیارهای دقیقش از آن استفاده نمایند.</w:t>
      </w:r>
    </w:p>
    <w:p w:rsidR="000B6DD2" w:rsidRPr="000D73CC" w:rsidRDefault="000B6DD2" w:rsidP="000A42BE">
      <w:pPr>
        <w:pStyle w:val="a4"/>
        <w:widowControl w:val="0"/>
        <w:rPr>
          <w:rtl/>
        </w:rPr>
      </w:pPr>
      <w:bookmarkStart w:id="543" w:name="_Toc439429732"/>
      <w:bookmarkStart w:id="544" w:name="_Toc270033241"/>
      <w:r w:rsidRPr="000D73CC">
        <w:rPr>
          <w:rFonts w:hint="cs"/>
          <w:rtl/>
        </w:rPr>
        <w:t>3- سعد بن ابی‌وقاص</w:t>
      </w:r>
      <w:r w:rsidR="006B211F" w:rsidRPr="000D73CC">
        <w:rPr>
          <w:rFonts w:hint="cs"/>
          <w:rtl/>
        </w:rPr>
        <w:t xml:space="preserve"> </w:t>
      </w:r>
      <w:r w:rsidR="006B211F" w:rsidRPr="000D73CC">
        <w:rPr>
          <w:rFonts w:cs="CTraditional Arabic" w:hint="cs"/>
          <w:b w:val="0"/>
          <w:bCs w:val="0"/>
          <w:sz w:val="28"/>
          <w:szCs w:val="28"/>
          <w:rtl/>
        </w:rPr>
        <w:t>س</w:t>
      </w:r>
      <w:bookmarkEnd w:id="543"/>
      <w:r w:rsidR="006B211F" w:rsidRPr="000D73CC">
        <w:rPr>
          <w:rFonts w:cs="CTraditional Arabic" w:hint="cs"/>
          <w:sz w:val="28"/>
          <w:szCs w:val="28"/>
          <w:rtl/>
        </w:rPr>
        <w:t xml:space="preserve"> </w:t>
      </w:r>
      <w:bookmarkEnd w:id="544"/>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سعد بن ابی وقاص</w:t>
      </w:r>
      <w:r w:rsidR="006B211F" w:rsidRPr="000D73CC">
        <w:rPr>
          <w:rFonts w:ascii="Times New Roman" w:hAnsi="Times New Roman" w:cs="IRNazli" w:hint="cs"/>
          <w:sz w:val="28"/>
          <w:szCs w:val="28"/>
          <w:rtl/>
          <w:lang w:bidi="fa-IR"/>
        </w:rPr>
        <w:t xml:space="preserve"> </w:t>
      </w:r>
      <w:r w:rsidR="006B211F" w:rsidRPr="000D73CC">
        <w:rPr>
          <w:rFonts w:ascii="Times New Roman" w:hAnsi="Times New Roman" w:cs="CTraditional Arabic" w:hint="cs"/>
          <w:sz w:val="28"/>
          <w:szCs w:val="28"/>
          <w:rtl/>
          <w:lang w:bidi="fa-IR"/>
        </w:rPr>
        <w:t xml:space="preserve">س </w:t>
      </w:r>
      <w:r w:rsidRPr="000D73CC">
        <w:rPr>
          <w:rFonts w:ascii="Times New Roman" w:hAnsi="Times New Roman" w:cs="IRNazli" w:hint="cs"/>
          <w:sz w:val="28"/>
          <w:szCs w:val="28"/>
          <w:rtl/>
          <w:lang w:bidi="fa-IR"/>
        </w:rPr>
        <w:t>از جانب مادر کافرش در معرض فتنه قرار گرفت. مادرش اعتصاب غذا کرد و گفت آب و غذا نخواهم خورد تا وقتی که به دین پدرانت برگردی. طبرانی روایت نموده است که سعد گفت:</w:t>
      </w:r>
      <w:r w:rsidR="00352364" w:rsidRPr="000D73CC">
        <w:rPr>
          <w:rFonts w:ascii="Times New Roman" w:hAnsi="Times New Roman" w:cs="IRNazli" w:hint="cs"/>
          <w:sz w:val="28"/>
          <w:szCs w:val="28"/>
          <w:rtl/>
          <w:lang w:bidi="fa-IR"/>
        </w:rPr>
        <w:t xml:space="preserve"> این آیه در مورد من نازل شد که:</w:t>
      </w:r>
    </w:p>
    <w:p w:rsidR="00F84131" w:rsidRPr="000D73CC" w:rsidRDefault="00F84131" w:rsidP="000A42BE">
      <w:pPr>
        <w:pStyle w:val="af"/>
        <w:widowControl w:val="0"/>
        <w:rPr>
          <w:rFonts w:ascii="Times New Roman" w:cs="B Lotus"/>
        </w:rPr>
      </w:pPr>
      <w:r w:rsidRPr="000D73CC">
        <w:rPr>
          <w:rFonts w:ascii="Times New Roman" w:cs="Traditional Arabic" w:hint="cs"/>
          <w:sz w:val="32"/>
          <w:rtl/>
        </w:rPr>
        <w:t>﴿</w:t>
      </w:r>
      <w:r w:rsidRPr="000D73CC">
        <w:rPr>
          <w:rtl/>
        </w:rPr>
        <w:t>وَإِن جَ</w:t>
      </w:r>
      <w:r w:rsidRPr="000D73CC">
        <w:rPr>
          <w:rFonts w:hint="cs"/>
          <w:rtl/>
        </w:rPr>
        <w:t>ٰهَدَاكَ</w:t>
      </w:r>
      <w:r w:rsidRPr="000D73CC">
        <w:rPr>
          <w:rtl/>
        </w:rPr>
        <w:t xml:space="preserve"> </w:t>
      </w:r>
      <w:r w:rsidRPr="000D73CC">
        <w:rPr>
          <w:rFonts w:hint="cs"/>
          <w:rtl/>
        </w:rPr>
        <w:t>لِتُشۡرِكَ</w:t>
      </w:r>
      <w:r w:rsidRPr="000D73CC">
        <w:rPr>
          <w:rtl/>
        </w:rPr>
        <w:t xml:space="preserve"> </w:t>
      </w:r>
      <w:r w:rsidRPr="000D73CC">
        <w:rPr>
          <w:rFonts w:hint="cs"/>
          <w:rtl/>
        </w:rPr>
        <w:t>بِي</w:t>
      </w:r>
      <w:r w:rsidRPr="000D73CC">
        <w:rPr>
          <w:rtl/>
        </w:rPr>
        <w:t xml:space="preserve"> </w:t>
      </w:r>
      <w:r w:rsidRPr="000D73CC">
        <w:rPr>
          <w:rFonts w:hint="cs"/>
          <w:rtl/>
        </w:rPr>
        <w:t>مَا</w:t>
      </w:r>
      <w:r w:rsidRPr="000D73CC">
        <w:rPr>
          <w:rtl/>
        </w:rPr>
        <w:t xml:space="preserve"> </w:t>
      </w:r>
      <w:r w:rsidRPr="000D73CC">
        <w:rPr>
          <w:rFonts w:hint="cs"/>
          <w:rtl/>
        </w:rPr>
        <w:t>لَيۡسَ</w:t>
      </w:r>
      <w:r w:rsidRPr="000D73CC">
        <w:rPr>
          <w:rtl/>
        </w:rPr>
        <w:t xml:space="preserve"> </w:t>
      </w:r>
      <w:r w:rsidRPr="000D73CC">
        <w:rPr>
          <w:rFonts w:hint="cs"/>
          <w:rtl/>
        </w:rPr>
        <w:t>لَكَ</w:t>
      </w:r>
      <w:r w:rsidRPr="000D73CC">
        <w:rPr>
          <w:rtl/>
        </w:rPr>
        <w:t xml:space="preserve"> </w:t>
      </w:r>
      <w:r w:rsidRPr="000D73CC">
        <w:rPr>
          <w:rFonts w:hint="cs"/>
          <w:rtl/>
        </w:rPr>
        <w:t>بِهِۦ</w:t>
      </w:r>
      <w:r w:rsidRPr="000D73CC">
        <w:rPr>
          <w:rtl/>
        </w:rPr>
        <w:t xml:space="preserve"> عِلۡمٞ فَلَا تُطِعۡهُمَا</w:t>
      </w:r>
      <w:r w:rsidRPr="000D73CC">
        <w:rPr>
          <w:rFonts w:hint="cs"/>
          <w:rtl/>
        </w:rPr>
        <w:t>ٓ</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[العن</w:t>
      </w:r>
      <w:r w:rsidR="00671026" w:rsidRPr="000D73CC">
        <w:rPr>
          <w:rStyle w:val="Char7"/>
          <w:rtl/>
        </w:rPr>
        <w:t>ک</w:t>
      </w:r>
      <w:r w:rsidRPr="000D73CC">
        <w:rPr>
          <w:rStyle w:val="Char7"/>
          <w:rtl/>
        </w:rPr>
        <w:t>بوت: 8]</w:t>
      </w:r>
      <w:r w:rsidRPr="000D73CC">
        <w:rPr>
          <w:rStyle w:val="Char7"/>
          <w:rFonts w:hint="cs"/>
          <w:rtl/>
        </w:rPr>
        <w:t>.</w:t>
      </w:r>
    </w:p>
    <w:p w:rsidR="000B6DD2" w:rsidRPr="000D73CC" w:rsidRDefault="000B6DD2" w:rsidP="000A42BE">
      <w:pPr>
        <w:pStyle w:val="aa"/>
        <w:widowControl w:val="0"/>
        <w:rPr>
          <w:rFonts w:ascii="Times New Roman" w:hAnsi="Times New Roman" w:cs="B Lotus"/>
          <w:rtl/>
        </w:rPr>
      </w:pPr>
      <w:r w:rsidRPr="000D73CC">
        <w:rPr>
          <w:rStyle w:val="Char9"/>
          <w:rFonts w:hint="cs"/>
          <w:rtl/>
        </w:rPr>
        <w:t>«</w:t>
      </w:r>
      <w:r w:rsidRPr="000D73CC">
        <w:rPr>
          <w:rFonts w:hint="cs"/>
          <w:rtl/>
        </w:rPr>
        <w:t>اگر آن دو (پدر و مادرتان) تو را مجبور کردند که با من شریک قرار دهی، چیزی که اصلاً بدان علم نداری، پس از آنان اطاعت مکن</w:t>
      </w:r>
      <w:r w:rsidRPr="000D73CC">
        <w:rPr>
          <w:rStyle w:val="Char9"/>
          <w:rFonts w:hint="cs"/>
          <w:rtl/>
        </w:rPr>
        <w:t>»</w:t>
      </w:r>
      <w:r w:rsidR="00F84131" w:rsidRPr="000D73CC">
        <w:rPr>
          <w:rStyle w:val="Char9"/>
          <w:rFonts w:hint="cs"/>
          <w:rtl/>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سعد می‌گوید: به مادرم گفتم چنین مکن؛ زیرا من دینم را به خاطر هیچ چیزی ترک نخواهم کرد. سه شبانه‌روز متوالی چیزی نخورد تا اینکه سخت ضعیف و ناتوان گردید. وقتی من این حالت او را دیدم گفتم: مادرم تو می‌دانی به خدا سوگند، اگر صد جان داشته باشی و یکی را پس از دیگری از دست بدهی، من از دین و آئینم دست بردار نیستم. مادرم وقتی که وضعیت را چنین دید، غذاخورد</w:t>
      </w:r>
      <w:r w:rsidRPr="000D73CC">
        <w:rPr>
          <w:rStyle w:val="FootnoteReference"/>
          <w:rFonts w:cs="IRNazli"/>
          <w:sz w:val="28"/>
          <w:szCs w:val="28"/>
          <w:rtl/>
        </w:rPr>
        <w:footnoteReference w:id="545"/>
      </w:r>
      <w:r w:rsidR="00F84131" w:rsidRPr="000D73CC">
        <w:rPr>
          <w:rFonts w:ascii="Times New Roman" w:hAnsi="Times New Roman" w:cs="IRNazli" w:hint="cs"/>
          <w:sz w:val="28"/>
          <w:szCs w:val="28"/>
          <w:rtl/>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بر اساس آنچه مسلم روایت نموده است، آمده است: مادر سعد سوگند خورد که هرگز با سعد سخن نگوید تا وقتی که به دینش کفر نورزد و نیز آب و غذا نخواهد خورد و گفت: تو می‌گویی که خداوند تو را توصیه نموده است تا با پدر و مادرت به نیکی رفتار کنی و من مادرت هستم و تو را به این کار دستور می‌دهم. سعد می‌گوید: سه شبانه‌روز، مادرم از خوردن و آشامیدن امتناع ورزید تا اینکه به علت ضعف و ناتوانی بی‌هوش شد. یکی از پسرانش به نام عماره به او آب داد و سعد را دعای بدکرد. خداوند در قرآن کریم این آیه را نازل نمود:</w:t>
      </w:r>
    </w:p>
    <w:p w:rsidR="000B6DD2" w:rsidRPr="000D73CC" w:rsidRDefault="00F84131" w:rsidP="000A42BE">
      <w:pPr>
        <w:pStyle w:val="af"/>
        <w:widowControl w:val="0"/>
        <w:rPr>
          <w:rFonts w:ascii="Times New Roman" w:cs="B Mitra"/>
          <w:b/>
          <w:bCs/>
          <w:sz w:val="32"/>
          <w:szCs w:val="32"/>
          <w:rtl/>
        </w:rPr>
      </w:pPr>
      <w:r w:rsidRPr="000D73CC">
        <w:rPr>
          <w:rFonts w:ascii="Times New Roman" w:cs="Traditional Arabic" w:hint="cs"/>
          <w:sz w:val="32"/>
          <w:rtl/>
        </w:rPr>
        <w:t>﴿</w:t>
      </w:r>
      <w:r w:rsidRPr="000D73CC">
        <w:rPr>
          <w:rtl/>
        </w:rPr>
        <w:t>وَوَصَّي</w:t>
      </w:r>
      <w:r w:rsidRPr="000D73CC">
        <w:rPr>
          <w:rFonts w:hint="cs"/>
          <w:rtl/>
        </w:rPr>
        <w:t>ۡنَا</w:t>
      </w:r>
      <w:r w:rsidRPr="000D73CC">
        <w:rPr>
          <w:rtl/>
        </w:rPr>
        <w:t xml:space="preserve"> </w:t>
      </w:r>
      <w:r w:rsidRPr="000D73CC">
        <w:rPr>
          <w:rFonts w:hint="cs"/>
          <w:rtl/>
        </w:rPr>
        <w:t>ٱ</w:t>
      </w:r>
      <w:r w:rsidRPr="000D73CC">
        <w:rPr>
          <w:rFonts w:hint="eastAsia"/>
          <w:rtl/>
        </w:rPr>
        <w:t>لۡإِنسَٰنَ</w:t>
      </w:r>
      <w:r w:rsidRPr="000D73CC">
        <w:rPr>
          <w:rtl/>
        </w:rPr>
        <w:t xml:space="preserve"> بِوَٰلِدَيۡهِ حُسۡنٗاۖ وَإِن جَٰهَدَاكَ لِتُشۡرِكَ بِي</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[العن</w:t>
      </w:r>
      <w:r w:rsidR="00671026" w:rsidRPr="000D73CC">
        <w:rPr>
          <w:rStyle w:val="Char7"/>
          <w:rtl/>
        </w:rPr>
        <w:t>ک</w:t>
      </w:r>
      <w:r w:rsidRPr="000D73CC">
        <w:rPr>
          <w:rStyle w:val="Char7"/>
          <w:rtl/>
        </w:rPr>
        <w:t>بوت: 8]</w:t>
      </w:r>
      <w:r w:rsidRPr="000D73CC">
        <w:rPr>
          <w:rStyle w:val="Char7"/>
          <w:rFonts w:hint="cs"/>
          <w:rtl/>
        </w:rPr>
        <w:t>.</w:t>
      </w:r>
    </w:p>
    <w:p w:rsidR="000B6DD2" w:rsidRPr="000D73CC" w:rsidRDefault="000B6DD2" w:rsidP="000A42BE">
      <w:pPr>
        <w:pStyle w:val="aa"/>
        <w:widowControl w:val="0"/>
        <w:rPr>
          <w:rtl/>
        </w:rPr>
      </w:pPr>
      <w:r w:rsidRPr="000D73CC">
        <w:rPr>
          <w:rStyle w:val="Char9"/>
          <w:rFonts w:hint="cs"/>
          <w:rtl/>
        </w:rPr>
        <w:t>«</w:t>
      </w:r>
      <w:r w:rsidRPr="000D73CC">
        <w:rPr>
          <w:rFonts w:hint="cs"/>
          <w:rtl/>
        </w:rPr>
        <w:t>ما به انسان توصیه می‌کنیم که به پدر و مادرش کاملاً نیکی کند و اگر آن دو تلاش کردند که برای من انباز قرار دهی که کمترین اطلاعی از آن نداری، از ایشان اطاعت مکن</w:t>
      </w:r>
      <w:r w:rsidRPr="000D73CC">
        <w:rPr>
          <w:rStyle w:val="Char9"/>
          <w:rFonts w:hint="cs"/>
          <w:rtl/>
        </w:rPr>
        <w:t>»</w:t>
      </w:r>
      <w:r w:rsidR="00F84131" w:rsidRPr="000D73CC">
        <w:rPr>
          <w:rStyle w:val="Char9"/>
          <w:rFonts w:hint="cs"/>
          <w:rtl/>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و در ادام</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همین آیه آمده است:</w:t>
      </w:r>
    </w:p>
    <w:p w:rsidR="000B6DD2" w:rsidRPr="000D73CC" w:rsidRDefault="00E407E6"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فِي </w:t>
      </w:r>
      <w:r w:rsidRPr="000D73CC">
        <w:rPr>
          <w:rFonts w:hint="cs"/>
          <w:rtl/>
        </w:rPr>
        <w:t>ٱ</w:t>
      </w:r>
      <w:r w:rsidRPr="000D73CC">
        <w:rPr>
          <w:rFonts w:hint="eastAsia"/>
          <w:rtl/>
        </w:rPr>
        <w:t>لدُّنۡيَا</w:t>
      </w:r>
      <w:r w:rsidRPr="000D73CC">
        <w:rPr>
          <w:rtl/>
        </w:rPr>
        <w:t xml:space="preserve"> مَعۡرُوفٗا</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[لقمان: 15]</w:t>
      </w:r>
      <w:r w:rsidRPr="000D73CC">
        <w:rPr>
          <w:rStyle w:val="Char7"/>
          <w:rFonts w:hint="cs"/>
          <w:rtl/>
        </w:rPr>
        <w:t>.</w:t>
      </w:r>
    </w:p>
    <w:p w:rsidR="000B6DD2" w:rsidRPr="000D73CC" w:rsidRDefault="000B6DD2" w:rsidP="000A42BE">
      <w:pPr>
        <w:pStyle w:val="aa"/>
        <w:widowControl w:val="0"/>
        <w:rPr>
          <w:rFonts w:ascii="Times New Roman" w:hAnsi="Times New Roman" w:cs="B Lotus"/>
          <w:rtl/>
        </w:rPr>
      </w:pPr>
      <w:r w:rsidRPr="000D73CC">
        <w:rPr>
          <w:rStyle w:val="Char9"/>
          <w:rFonts w:hint="cs"/>
          <w:rtl/>
        </w:rPr>
        <w:t>«</w:t>
      </w:r>
      <w:r w:rsidRPr="000D73CC">
        <w:rPr>
          <w:rFonts w:hint="cs"/>
          <w:rtl/>
        </w:rPr>
        <w:t>در دنیا با آن دو به خوبی رفتار کن</w:t>
      </w:r>
      <w:r w:rsidRPr="000D73CC">
        <w:rPr>
          <w:rStyle w:val="Char9"/>
          <w:rFonts w:hint="cs"/>
          <w:rtl/>
        </w:rPr>
        <w:t>»</w:t>
      </w:r>
      <w:r w:rsidR="00E407E6" w:rsidRPr="000D73CC">
        <w:rPr>
          <w:rStyle w:val="Char5"/>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سعد می‌گوید وقتی آنها می‌خواستند به او غذا بدهند دهانش را با چوبی باز می‌کردند، سپس آن را می‌بستند</w:t>
      </w:r>
      <w:r w:rsidRPr="000D73CC">
        <w:rPr>
          <w:rStyle w:val="FootnoteReference"/>
          <w:rFonts w:cs="IRNazli"/>
          <w:sz w:val="28"/>
          <w:szCs w:val="28"/>
          <w:rtl/>
        </w:rPr>
        <w:footnoteReference w:id="546"/>
      </w:r>
      <w:r w:rsidR="00E407E6" w:rsidRPr="000D73CC">
        <w:rPr>
          <w:rFonts w:ascii="Times New Roman" w:hAnsi="Times New Roman" w:cs="IRNazli"/>
          <w:sz w:val="28"/>
          <w:szCs w:val="28"/>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به راستی که سعد دچار مشکل بزرگی گردیده بود، اما موضع او موضعی بی‌نظیر بود که به جوشش فوق‌العاد</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ایمان در قلبش دلالت می‌نماید و بیانگر این است که او هرگز حاضر نیست ایمان را معامله کند و حاضر بود نتیج</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این امر را هر چه باشد، با جان و دل بپذیرد.</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از مضامین آیه‌های قرآن به این نتیجه می‌رسیم که مسلمانان نباید رابطه خود را با خویشاوندان غیرمسلمان خود قطع نمایند و می‌بایست با آنها رابطه‌ای که فاقد محبت باشد، برقرار نماید و به آنها مهربانی نمایند؛ چرا که محبت و دوستی باید فقط برای رضای خدا و پیامبر و دینش و مؤمنان انجام گیرد</w:t>
      </w:r>
      <w:r w:rsidRPr="000D73CC">
        <w:rPr>
          <w:rStyle w:val="FootnoteReference"/>
          <w:rFonts w:cs="IRNazli"/>
          <w:sz w:val="28"/>
          <w:szCs w:val="28"/>
          <w:rtl/>
        </w:rPr>
        <w:footnoteReference w:id="547"/>
      </w:r>
      <w:r w:rsidR="00E407E6" w:rsidRPr="000D73CC">
        <w:rPr>
          <w:rFonts w:ascii="Times New Roman" w:hAnsi="Times New Roman" w:cs="IRNazli"/>
          <w:sz w:val="28"/>
          <w:szCs w:val="28"/>
          <w:lang w:bidi="fa-IR"/>
        </w:rPr>
        <w:t>.</w:t>
      </w:r>
    </w:p>
    <w:p w:rsidR="000B6DD2" w:rsidRPr="000D73CC" w:rsidRDefault="000B6DD2" w:rsidP="000A42BE">
      <w:pPr>
        <w:pStyle w:val="a4"/>
        <w:widowControl w:val="0"/>
        <w:rPr>
          <w:rtl/>
        </w:rPr>
      </w:pPr>
      <w:bookmarkStart w:id="545" w:name="_Toc439429733"/>
      <w:bookmarkStart w:id="546" w:name="_Toc270033242"/>
      <w:r w:rsidRPr="000D73CC">
        <w:rPr>
          <w:rFonts w:hint="cs"/>
          <w:rtl/>
        </w:rPr>
        <w:t>4- مصعب بن عمیر</w:t>
      </w:r>
      <w:r w:rsidR="006B211F" w:rsidRPr="000D73CC">
        <w:rPr>
          <w:rFonts w:hint="cs"/>
          <w:rtl/>
        </w:rPr>
        <w:t xml:space="preserve"> </w:t>
      </w:r>
      <w:r w:rsidR="006B211F" w:rsidRPr="000D73CC">
        <w:rPr>
          <w:rFonts w:cs="CTraditional Arabic" w:hint="cs"/>
          <w:b w:val="0"/>
          <w:bCs w:val="0"/>
          <w:sz w:val="28"/>
          <w:szCs w:val="28"/>
          <w:rtl/>
        </w:rPr>
        <w:t>س</w:t>
      </w:r>
      <w:bookmarkEnd w:id="545"/>
      <w:r w:rsidR="006B211F" w:rsidRPr="000D73CC">
        <w:rPr>
          <w:rFonts w:cs="CTraditional Arabic" w:hint="cs"/>
          <w:b w:val="0"/>
          <w:bCs w:val="0"/>
          <w:sz w:val="28"/>
          <w:szCs w:val="28"/>
          <w:rtl/>
        </w:rPr>
        <w:t xml:space="preserve"> </w:t>
      </w:r>
      <w:bookmarkEnd w:id="546"/>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مصعب بن عمیر با وجود اینکه مرفه‌ترین جوان مکه بود و زیباترین لباسها را می‌پوشید و پدر و مادرش او را بسیار گرامی داشتند و مادرش از ارث فراوانی برخوردار بود، بیش از هم</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جوانان مکه عطر و مواد خوشبوکننده استفاده می‌نمود و کفشهای مخصوص می‌پوشید</w:t>
      </w:r>
      <w:r w:rsidRPr="000D73CC">
        <w:rPr>
          <w:rStyle w:val="FootnoteReference"/>
          <w:rFonts w:cs="IRNazli"/>
          <w:sz w:val="28"/>
          <w:szCs w:val="28"/>
          <w:rtl/>
        </w:rPr>
        <w:footnoteReference w:id="548"/>
      </w:r>
      <w:r w:rsidRPr="000D73CC">
        <w:rPr>
          <w:rFonts w:ascii="Times New Roman" w:hAnsi="Times New Roman" w:cs="IRNazli" w:hint="cs"/>
          <w:sz w:val="28"/>
          <w:szCs w:val="28"/>
          <w:rtl/>
          <w:lang w:bidi="fa-IR"/>
        </w:rPr>
        <w:t>. امّا با شنیدن بعثت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و دعوت او در خانه ارقم بن ابی ارقم نزد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آمد و اسلام را پذیرفت.</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مصعب بن عمیر از خانه ارقم بن ابی ارقم در حالی بیرون شد که اسلام آوردن خود را از ترس مادر و خویشاوندانش پنهان می‌داشت. از آن پس به صورت پنهانی، نزد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رفت و آمد می‌کرد تا اینکه عثمان بن ابی طلحه</w:t>
      </w:r>
      <w:r w:rsidRPr="000D73CC">
        <w:rPr>
          <w:rStyle w:val="FootnoteReference"/>
          <w:rFonts w:cs="IRNazli"/>
          <w:sz w:val="28"/>
          <w:szCs w:val="28"/>
          <w:rtl/>
        </w:rPr>
        <w:footnoteReference w:id="549"/>
      </w:r>
      <w:r w:rsidRPr="000D73CC">
        <w:rPr>
          <w:rFonts w:ascii="Times New Roman" w:hAnsi="Times New Roman" w:cs="IRNazli" w:hint="cs"/>
          <w:sz w:val="28"/>
          <w:szCs w:val="28"/>
          <w:rtl/>
          <w:lang w:bidi="fa-IR"/>
        </w:rPr>
        <w:t xml:space="preserve"> او را در حال نماز خواندن مشاهده نمود.عثمان، جریان را به مادر و بستگانش گفت. آنها او را گرفتند و زندانی کردند و تا هجرت اول به سرزمین حبشه زندانی بود</w:t>
      </w:r>
      <w:r w:rsidRPr="000D73CC">
        <w:rPr>
          <w:rStyle w:val="FootnoteReference"/>
          <w:rFonts w:cs="IRNazli"/>
          <w:sz w:val="28"/>
          <w:szCs w:val="28"/>
          <w:rtl/>
        </w:rPr>
        <w:footnoteReference w:id="550"/>
      </w:r>
      <w:r w:rsidR="00E407E6" w:rsidRPr="000D73CC">
        <w:rPr>
          <w:rFonts w:ascii="Times New Roman" w:hAnsi="Times New Roman" w:cs="IRNazli"/>
          <w:sz w:val="28"/>
          <w:szCs w:val="28"/>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سعد بن ابی وقاص</w:t>
      </w:r>
      <w:r w:rsidR="006B211F" w:rsidRPr="000D73CC">
        <w:rPr>
          <w:rFonts w:ascii="Times New Roman" w:hAnsi="Times New Roman" w:cs="CTraditional Arabic" w:hint="cs"/>
          <w:sz w:val="28"/>
          <w:szCs w:val="28"/>
          <w:rtl/>
          <w:lang w:bidi="fa-IR"/>
        </w:rPr>
        <w:t xml:space="preserve"> س </w:t>
      </w:r>
      <w:r w:rsidRPr="000D73CC">
        <w:rPr>
          <w:rFonts w:ascii="Times New Roman" w:hAnsi="Times New Roman" w:cs="IRNazli" w:hint="cs"/>
          <w:sz w:val="28"/>
          <w:szCs w:val="28"/>
          <w:rtl/>
          <w:lang w:bidi="fa-IR"/>
        </w:rPr>
        <w:t>می‌گوید: او را دیدم که دراسلام دچار رنج و مشقت شدیدی شده بود؛ پوستش خشکیده بوده و چون پوست مار از تنش جدا می‌شد.</w:t>
      </w:r>
    </w:p>
    <w:p w:rsidR="000B6DD2" w:rsidRPr="000D73CC" w:rsidRDefault="000B6DD2" w:rsidP="000A42BE">
      <w:pPr>
        <w:pStyle w:val="StyleComplexBLotus12ptJustifiedFirstline05cmChar"/>
        <w:widowControl w:val="0"/>
        <w:spacing w:line="240" w:lineRule="auto"/>
        <w:rPr>
          <w:rFonts w:ascii="Times New Roman" w:hAnsi="Times New Roman" w:cs="IRNazli"/>
          <w:spacing w:val="-4"/>
          <w:sz w:val="28"/>
          <w:szCs w:val="28"/>
          <w:rtl/>
          <w:lang w:bidi="fa-IR"/>
        </w:rPr>
      </w:pPr>
      <w:r w:rsidRPr="000D73CC">
        <w:rPr>
          <w:rFonts w:ascii="Times New Roman" w:hAnsi="Times New Roman" w:cs="IRNazli" w:hint="cs"/>
          <w:spacing w:val="-4"/>
          <w:sz w:val="28"/>
          <w:szCs w:val="28"/>
          <w:rtl/>
          <w:lang w:bidi="fa-IR"/>
        </w:rPr>
        <w:t>پیامبر خدا هر گاه از او یاد می‌کرد می‌گفت: «هیچ کس را در مکه ندیدم که زلفهای زیباتر و لباس شیک‌تری از مصعب داشته باشد و از او مرفه‌تر باشد»</w:t>
      </w:r>
      <w:r w:rsidRPr="000D73CC">
        <w:rPr>
          <w:rStyle w:val="FootnoteReference"/>
          <w:rFonts w:cs="IRNazli"/>
          <w:spacing w:val="-4"/>
          <w:sz w:val="28"/>
          <w:szCs w:val="28"/>
          <w:rtl/>
        </w:rPr>
        <w:footnoteReference w:id="551"/>
      </w:r>
      <w:r w:rsidR="00E407E6" w:rsidRPr="000D73CC">
        <w:rPr>
          <w:rFonts w:ascii="Times New Roman" w:hAnsi="Times New Roman" w:cs="IRNazli"/>
          <w:spacing w:val="-4"/>
          <w:sz w:val="28"/>
          <w:szCs w:val="28"/>
          <w:lang w:bidi="fa-IR"/>
        </w:rPr>
        <w:t>.</w:t>
      </w:r>
      <w:r w:rsidRPr="000D73CC">
        <w:rPr>
          <w:rFonts w:ascii="Times New Roman" w:hAnsi="Times New Roman" w:cs="IRNazli" w:hint="cs"/>
          <w:spacing w:val="-4"/>
          <w:sz w:val="28"/>
          <w:szCs w:val="28"/>
          <w:rtl/>
          <w:lang w:bidi="fa-IR"/>
        </w:rPr>
        <w:t xml:space="preserve"> مصعب با هم</w:t>
      </w:r>
      <w:r w:rsidR="00671026" w:rsidRPr="000D73CC">
        <w:rPr>
          <w:rFonts w:ascii="Times New Roman" w:hAnsi="Times New Roman" w:cs="IRNazli" w:hint="cs"/>
          <w:spacing w:val="-4"/>
          <w:sz w:val="28"/>
          <w:szCs w:val="28"/>
          <w:rtl/>
          <w:lang w:bidi="fa-IR"/>
        </w:rPr>
        <w:t>ۀ</w:t>
      </w:r>
      <w:r w:rsidRPr="000D73CC">
        <w:rPr>
          <w:rFonts w:ascii="Times New Roman" w:hAnsi="Times New Roman" w:cs="IRNazli" w:hint="cs"/>
          <w:spacing w:val="-4"/>
          <w:sz w:val="28"/>
          <w:szCs w:val="28"/>
          <w:rtl/>
          <w:lang w:bidi="fa-IR"/>
        </w:rPr>
        <w:t xml:space="preserve"> مشکلات و مصیبت</w:t>
      </w:r>
      <w:r w:rsidR="00E407E6" w:rsidRPr="000D73CC">
        <w:rPr>
          <w:rFonts w:ascii="Times New Roman" w:hAnsi="Times New Roman" w:cs="IRNazli" w:hint="eastAsia"/>
          <w:spacing w:val="-4"/>
          <w:sz w:val="28"/>
          <w:szCs w:val="28"/>
          <w:lang w:bidi="fa-IR"/>
        </w:rPr>
        <w:t>‌</w:t>
      </w:r>
      <w:r w:rsidRPr="000D73CC">
        <w:rPr>
          <w:rFonts w:ascii="Times New Roman" w:hAnsi="Times New Roman" w:cs="IRNazli" w:hint="cs"/>
          <w:spacing w:val="-4"/>
          <w:sz w:val="28"/>
          <w:szCs w:val="28"/>
          <w:rtl/>
          <w:lang w:bidi="fa-IR"/>
        </w:rPr>
        <w:t>هایی که با آن مواجه شده و قوای جسمی او تحلیل رفته بود، از خوبیها و فضل و جهاد در راه خدا که اصحاب و یاران پیامبر اکرم</w:t>
      </w:r>
      <w:r w:rsidR="003B13DA" w:rsidRPr="000D73CC">
        <w:rPr>
          <w:rFonts w:ascii="" w:hAnsi="" w:cs="CTraditional Arabic" w:hint="cs"/>
          <w:spacing w:val="-4"/>
          <w:sz w:val="28"/>
          <w:szCs w:val="28"/>
          <w:rtl/>
          <w:lang w:bidi="fa-IR"/>
        </w:rPr>
        <w:t xml:space="preserve"> ج</w:t>
      </w:r>
      <w:r w:rsidR="00361D92" w:rsidRPr="000D73CC">
        <w:rPr>
          <w:rFonts w:ascii="" w:hAnsi="" w:cs="CTraditional Arabic" w:hint="cs"/>
          <w:spacing w:val="-4"/>
          <w:sz w:val="28"/>
          <w:szCs w:val="28"/>
          <w:rtl/>
          <w:lang w:bidi="fa-IR"/>
        </w:rPr>
        <w:t xml:space="preserve"> </w:t>
      </w:r>
      <w:r w:rsidRPr="000D73CC">
        <w:rPr>
          <w:rFonts w:ascii="Times New Roman" w:hAnsi="Times New Roman" w:cs="IRNazli" w:hint="cs"/>
          <w:spacing w:val="-4"/>
          <w:sz w:val="28"/>
          <w:szCs w:val="28"/>
          <w:rtl/>
          <w:lang w:bidi="fa-IR"/>
        </w:rPr>
        <w:t>به آن همت گمارده بوند، باز نماند تا اینکه فضل الهی شامل حال او شد و در جنگ احد به شهادت رسید</w:t>
      </w:r>
      <w:r w:rsidRPr="000D73CC">
        <w:rPr>
          <w:rStyle w:val="FootnoteReference"/>
          <w:rFonts w:cs="IRNazli"/>
          <w:spacing w:val="-4"/>
          <w:sz w:val="28"/>
          <w:szCs w:val="28"/>
          <w:rtl/>
        </w:rPr>
        <w:footnoteReference w:id="552"/>
      </w:r>
      <w:r w:rsidR="00E407E6" w:rsidRPr="000D73CC">
        <w:rPr>
          <w:rFonts w:ascii="Times New Roman" w:hAnsi="Times New Roman" w:cs="IRNazli"/>
          <w:spacing w:val="-4"/>
          <w:sz w:val="28"/>
          <w:szCs w:val="28"/>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مصعب بن عمیر الگو و نمونه‌ایست از جوانان مرفهی که در دامان اسلام تربیت یافته‌اند؛ نمونه‌ای است برای فرزندان قشر ثروتمند و مرفه که در ناز و نعمت بزرگ شده‌اند؛ نمونه‌ایست برای فرزندانی که در قصرهای مجلل و در میان ثروت و مقام رشد کرده‌اند و نمونه‌ای است برای افرادی که همواره به خود می‌بالند و در شیک‌پوشی نهایت تلاش خود را مبذول می‌دارند و همواره به دنبال مظاهر زندگی هستند و درجستجوی هر نوع تغییراند.</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مصعب بن عمیر بعد از اینکه اسلام آورد، روحی قوی و نیرومند داشت؛ دیگر ضعف و تنبلی در وجود او راهی نداشت و نفس و لذتها بر او چیره نمی‌شدند</w:t>
      </w:r>
      <w:r w:rsidRPr="000D73CC">
        <w:rPr>
          <w:rStyle w:val="FootnoteReference"/>
          <w:rFonts w:cs="IRNazli"/>
          <w:sz w:val="28"/>
          <w:szCs w:val="28"/>
          <w:rtl/>
        </w:rPr>
        <w:footnoteReference w:id="553"/>
      </w:r>
      <w:r w:rsidR="00E407E6" w:rsidRPr="000D73CC">
        <w:rPr>
          <w:rFonts w:ascii="Times New Roman" w:hAnsi="Times New Roman" w:cs="IRNazli"/>
          <w:sz w:val="28"/>
          <w:szCs w:val="28"/>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از روزی که مصعب به دین جدید پیوست و با پیامبر بیعت نمود، تمام راحتی</w:t>
      </w:r>
      <w:r w:rsidR="000D73C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 لذتها و خوشگذرانی</w:t>
      </w:r>
      <w:r w:rsidR="000D73C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 را ترک نمود؛ چرا که می‌بایست او از مسیر مشکلات و فجایع عبور می‌کرد تا ازنظر ایمان و یقین استوار و محکم می‌گردید. مصعب از خطرها، فقر، شکنجه‌ها هجرت و جهاد در راه خدا با خشنودی و آرامش خاطر استقبال کرد</w:t>
      </w:r>
      <w:r w:rsidRPr="000D73CC">
        <w:rPr>
          <w:rStyle w:val="FootnoteReference"/>
          <w:rFonts w:cs="IRNazli"/>
          <w:sz w:val="28"/>
          <w:szCs w:val="28"/>
          <w:rtl/>
        </w:rPr>
        <w:footnoteReference w:id="554"/>
      </w:r>
      <w:r w:rsidR="00E407E6" w:rsidRPr="000D73CC">
        <w:rPr>
          <w:rFonts w:ascii="Times New Roman" w:hAnsi="Times New Roman" w:cs="IRNazli"/>
          <w:sz w:val="28"/>
          <w:szCs w:val="28"/>
          <w:lang w:bidi="fa-IR"/>
        </w:rPr>
        <w:t>.</w:t>
      </w:r>
    </w:p>
    <w:p w:rsidR="000B6DD2" w:rsidRPr="000D73CC" w:rsidRDefault="000B6DD2" w:rsidP="000A42BE">
      <w:pPr>
        <w:pStyle w:val="a4"/>
        <w:widowControl w:val="0"/>
        <w:rPr>
          <w:rtl/>
        </w:rPr>
      </w:pPr>
      <w:bookmarkStart w:id="547" w:name="_Toc439429734"/>
      <w:bookmarkStart w:id="548" w:name="_Toc270033243"/>
      <w:r w:rsidRPr="000D73CC">
        <w:rPr>
          <w:rFonts w:hint="cs"/>
          <w:rtl/>
        </w:rPr>
        <w:t>5- خباب بن ارت</w:t>
      </w:r>
      <w:r w:rsidR="006B211F" w:rsidRPr="000D73CC">
        <w:rPr>
          <w:rFonts w:hint="cs"/>
          <w:b w:val="0"/>
          <w:bCs w:val="0"/>
          <w:rtl/>
        </w:rPr>
        <w:t xml:space="preserve"> </w:t>
      </w:r>
      <w:r w:rsidR="006B211F" w:rsidRPr="000D73CC">
        <w:rPr>
          <w:rFonts w:cs="CTraditional Arabic" w:hint="cs"/>
          <w:b w:val="0"/>
          <w:bCs w:val="0"/>
          <w:sz w:val="28"/>
          <w:szCs w:val="28"/>
          <w:rtl/>
        </w:rPr>
        <w:t>س</w:t>
      </w:r>
      <w:bookmarkEnd w:id="547"/>
      <w:r w:rsidR="006B211F" w:rsidRPr="000D73CC">
        <w:rPr>
          <w:rFonts w:cs="CTraditional Arabic" w:hint="cs"/>
          <w:sz w:val="28"/>
          <w:szCs w:val="28"/>
          <w:rtl/>
        </w:rPr>
        <w:t xml:space="preserve"> </w:t>
      </w:r>
      <w:bookmarkEnd w:id="548"/>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rPr>
      </w:pPr>
      <w:r w:rsidRPr="000D73CC">
        <w:rPr>
          <w:rFonts w:ascii="Times New Roman" w:hAnsi="Times New Roman" w:cs="IRNazli" w:hint="cs"/>
          <w:sz w:val="28"/>
          <w:szCs w:val="28"/>
          <w:rtl/>
          <w:lang w:bidi="fa-IR"/>
        </w:rPr>
        <w:t>خباب</w:t>
      </w:r>
      <w:r w:rsidR="006B211F" w:rsidRPr="000D73CC">
        <w:rPr>
          <w:rFonts w:ascii="Times New Roman" w:hAnsi="Times New Roman" w:cs="IRNazli" w:hint="cs"/>
          <w:sz w:val="28"/>
          <w:szCs w:val="28"/>
          <w:rtl/>
          <w:lang w:bidi="fa-IR"/>
        </w:rPr>
        <w:t xml:space="preserve"> </w:t>
      </w:r>
      <w:r w:rsidR="006B211F" w:rsidRPr="000D73CC">
        <w:rPr>
          <w:rFonts w:ascii="Times New Roman" w:hAnsi="Times New Roman" w:cs="CTraditional Arabic" w:hint="cs"/>
          <w:sz w:val="28"/>
          <w:szCs w:val="28"/>
          <w:rtl/>
          <w:lang w:bidi="fa-IR"/>
        </w:rPr>
        <w:t xml:space="preserve">س </w:t>
      </w:r>
      <w:r w:rsidRPr="000D73CC">
        <w:rPr>
          <w:rFonts w:ascii="Times New Roman" w:hAnsi="Times New Roman" w:cs="IRNazli" w:hint="cs"/>
          <w:sz w:val="28"/>
          <w:szCs w:val="28"/>
          <w:rtl/>
          <w:lang w:bidi="fa-IR"/>
        </w:rPr>
        <w:t>در مکه آهنگری می‌کرد. خواست خداوند چنین بود که خیلی زود هدایت نصیب او شود. بنابراین، قبل از اینکه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خانه ارقم بن ابی ارقم را مرکز دعوت اسلام قرار دهد، او مسلمان شد. او جزء مستضعفانی بود که در مکه شکنجه می‌شدند تا از دینشان برگردند. مشرکان او را بر سنگ</w:t>
      </w:r>
      <w:r w:rsidR="000D73C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های داغ بر پشت می‌خواباندند تا اینکه آب و چربی پشت او خشکید و از بین رفت</w:t>
      </w:r>
      <w:r w:rsidRPr="000D73CC">
        <w:rPr>
          <w:rStyle w:val="FootnoteReference"/>
          <w:rFonts w:cs="IRNazli"/>
          <w:sz w:val="28"/>
          <w:szCs w:val="28"/>
          <w:rtl/>
        </w:rPr>
        <w:footnoteReference w:id="555"/>
      </w:r>
      <w:r w:rsidR="000D73CC">
        <w:rPr>
          <w:rFonts w:ascii="Times New Roman" w:hAnsi="Times New Roman" w:cs="IRNazli" w:hint="cs"/>
          <w:sz w:val="28"/>
          <w:szCs w:val="28"/>
          <w:rtl/>
        </w:rPr>
        <w:t>.</w:t>
      </w:r>
    </w:p>
    <w:p w:rsidR="000B6DD2" w:rsidRPr="000D73CC" w:rsidRDefault="000B6DD2" w:rsidP="000A42BE">
      <w:pPr>
        <w:pStyle w:val="StyleComplexBLotus12ptJustifiedFirstline05cmChar"/>
        <w:widowControl w:val="0"/>
        <w:spacing w:line="240" w:lineRule="auto"/>
        <w:rPr>
          <w:rFonts w:ascii="Times New Roman" w:hAnsi="Times New Roman" w:cs="IRNazli"/>
          <w:spacing w:val="-4"/>
          <w:sz w:val="28"/>
          <w:szCs w:val="28"/>
          <w:rtl/>
          <w:lang w:bidi="fa-IR"/>
        </w:rPr>
      </w:pPr>
      <w:r w:rsidRPr="000D73CC">
        <w:rPr>
          <w:rFonts w:ascii="Times New Roman" w:hAnsi="Times New Roman" w:cs="IRNazli" w:hint="cs"/>
          <w:spacing w:val="-4"/>
          <w:sz w:val="28"/>
          <w:szCs w:val="28"/>
          <w:rtl/>
          <w:lang w:bidi="fa-IR"/>
        </w:rPr>
        <w:t>پیامبر اکرم</w:t>
      </w:r>
      <w:r w:rsidR="00361D92" w:rsidRPr="000D73CC">
        <w:rPr>
          <w:rFonts w:ascii="Times New Roman" w:hAnsi="Times New Roman" w:cs="IRNazli" w:hint="cs"/>
          <w:spacing w:val="-4"/>
          <w:sz w:val="28"/>
          <w:szCs w:val="28"/>
          <w:rtl/>
          <w:lang w:bidi="fa-IR"/>
        </w:rPr>
        <w:t xml:space="preserve"> </w:t>
      </w:r>
      <w:r w:rsidR="003B13DA" w:rsidRPr="000D73CC">
        <w:rPr>
          <w:rFonts w:ascii="" w:hAnsi="" w:cs="CTraditional Arabic" w:hint="cs"/>
          <w:spacing w:val="-4"/>
          <w:sz w:val="28"/>
          <w:szCs w:val="28"/>
          <w:rtl/>
          <w:lang w:bidi="fa-IR"/>
        </w:rPr>
        <w:t>ج</w:t>
      </w:r>
      <w:r w:rsidR="00361D92" w:rsidRPr="000D73CC">
        <w:rPr>
          <w:rFonts w:ascii="" w:hAnsi="" w:cs="CTraditional Arabic" w:hint="cs"/>
          <w:spacing w:val="-4"/>
          <w:sz w:val="28"/>
          <w:szCs w:val="28"/>
          <w:rtl/>
          <w:lang w:bidi="fa-IR"/>
        </w:rPr>
        <w:t xml:space="preserve"> </w:t>
      </w:r>
      <w:r w:rsidRPr="000D73CC">
        <w:rPr>
          <w:rFonts w:ascii="Times New Roman" w:hAnsi="Times New Roman" w:cs="IRNazli" w:hint="cs"/>
          <w:spacing w:val="-4"/>
          <w:sz w:val="28"/>
          <w:szCs w:val="28"/>
          <w:rtl/>
          <w:lang w:bidi="fa-IR"/>
        </w:rPr>
        <w:t>خباب را دوست می‌داشت ونزد او رفت و آمد می‌کرد. وقتی مولا و سرپرست او که زنی به نام ام انهار خزاعیه بود، از مسلمان شدن خباب آگاه شد، آهنی را داغ کرد و بر سر او گذاشت. خباب نزد پیامبر اکرم</w:t>
      </w:r>
      <w:r w:rsidR="00361D92" w:rsidRPr="000D73CC">
        <w:rPr>
          <w:rFonts w:ascii="Times New Roman" w:hAnsi="Times New Roman" w:cs="IRNazli" w:hint="cs"/>
          <w:spacing w:val="-4"/>
          <w:sz w:val="28"/>
          <w:szCs w:val="28"/>
          <w:rtl/>
          <w:lang w:bidi="fa-IR"/>
        </w:rPr>
        <w:t xml:space="preserve"> </w:t>
      </w:r>
      <w:r w:rsidR="003B13DA" w:rsidRPr="000D73CC">
        <w:rPr>
          <w:rFonts w:ascii="" w:hAnsi="" w:cs="CTraditional Arabic" w:hint="cs"/>
          <w:spacing w:val="-4"/>
          <w:sz w:val="28"/>
          <w:szCs w:val="28"/>
          <w:rtl/>
          <w:lang w:bidi="fa-IR"/>
        </w:rPr>
        <w:t>ج</w:t>
      </w:r>
      <w:r w:rsidR="00361D92" w:rsidRPr="000D73CC">
        <w:rPr>
          <w:rFonts w:ascii="" w:hAnsi="" w:cs="CTraditional Arabic" w:hint="cs"/>
          <w:spacing w:val="-4"/>
          <w:sz w:val="28"/>
          <w:szCs w:val="28"/>
          <w:rtl/>
          <w:lang w:bidi="fa-IR"/>
        </w:rPr>
        <w:t xml:space="preserve"> </w:t>
      </w:r>
      <w:r w:rsidRPr="000D73CC">
        <w:rPr>
          <w:rFonts w:ascii="Times New Roman" w:hAnsi="Times New Roman" w:cs="IRNazli" w:hint="cs"/>
          <w:spacing w:val="-4"/>
          <w:sz w:val="28"/>
          <w:szCs w:val="28"/>
          <w:rtl/>
          <w:lang w:bidi="fa-IR"/>
        </w:rPr>
        <w:t>از این موضع شکایت برد. پیامبر اکرم</w:t>
      </w:r>
      <w:r w:rsidR="00361D92" w:rsidRPr="000D73CC">
        <w:rPr>
          <w:rFonts w:ascii="Times New Roman" w:hAnsi="Times New Roman" w:cs="IRNazli" w:hint="cs"/>
          <w:spacing w:val="-4"/>
          <w:sz w:val="28"/>
          <w:szCs w:val="28"/>
          <w:rtl/>
          <w:lang w:bidi="fa-IR"/>
        </w:rPr>
        <w:t xml:space="preserve"> </w:t>
      </w:r>
      <w:r w:rsidR="003B13DA" w:rsidRPr="000D73CC">
        <w:rPr>
          <w:rFonts w:ascii="" w:hAnsi="" w:cs="CTraditional Arabic" w:hint="cs"/>
          <w:spacing w:val="-4"/>
          <w:sz w:val="28"/>
          <w:szCs w:val="28"/>
          <w:rtl/>
          <w:lang w:bidi="fa-IR"/>
        </w:rPr>
        <w:t>ج</w:t>
      </w:r>
      <w:r w:rsidR="00361D92" w:rsidRPr="000D73CC">
        <w:rPr>
          <w:rFonts w:ascii="" w:hAnsi="" w:cs="CTraditional Arabic" w:hint="cs"/>
          <w:spacing w:val="-4"/>
          <w:sz w:val="28"/>
          <w:szCs w:val="28"/>
          <w:rtl/>
          <w:lang w:bidi="fa-IR"/>
        </w:rPr>
        <w:t xml:space="preserve"> </w:t>
      </w:r>
      <w:r w:rsidRPr="000D73CC">
        <w:rPr>
          <w:rFonts w:ascii="Times New Roman" w:hAnsi="Times New Roman" w:cs="IRNazli" w:hint="cs"/>
          <w:spacing w:val="-4"/>
          <w:sz w:val="28"/>
          <w:szCs w:val="28"/>
          <w:rtl/>
          <w:lang w:bidi="fa-IR"/>
        </w:rPr>
        <w:t>فرمود: بار خدایا! خباب را یاری کن. ناگهان آن زن دچار سردرد شدیدی شد و چنان بیماری او شدت گرفت که مانند سگها پارس می‌کرد. به او گفته شد که باید برای رفع این بیماری، سرش را داغ کند. آن زن به خباب دستور داد که سرش را داغ نماید. خباب همان آهن را برداشت و داغ نمود و مکرر بر سر مولا و سرپرست خود می‌گذاشت. به راستی که یاری و مدد الهی چه قدر زود بندگان مؤمن و شکیبای پروردگار را در می‌یابد؛ به گونه‌ای که آن زن از خباب خواست تا آهن گداخته را بر سرش بنهد</w:t>
      </w:r>
      <w:r w:rsidRPr="000D73CC">
        <w:rPr>
          <w:rStyle w:val="FootnoteReference"/>
          <w:rFonts w:cs="IRNazli"/>
          <w:spacing w:val="-4"/>
          <w:sz w:val="28"/>
          <w:szCs w:val="28"/>
          <w:rtl/>
        </w:rPr>
        <w:footnoteReference w:id="556"/>
      </w:r>
      <w:r w:rsidR="00E407E6" w:rsidRPr="000D73CC">
        <w:rPr>
          <w:rFonts w:ascii="Times New Roman" w:hAnsi="Times New Roman" w:cs="IRNazli"/>
          <w:spacing w:val="-4"/>
          <w:sz w:val="28"/>
          <w:szCs w:val="28"/>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با شدت یافتن فشار مشرکان بر مسلمانان ضعیف و ناتوان، خباب نزد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در حالی که رسول خدا در سایه کعبه چادرش را زیر سرش گذاشته بود، آمد و گفت:آیا از خدا نمی‌خواهی که ما را یاری کند؟ آیا برای ما دعا نمی‌کنی؟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 xml:space="preserve">برخاست و نشست و درحالی که چهره‌اش سرخ شده بود، فرمود: «برای مسلمانان ملتهای پیش از شما چاله‌ای می‌کندند و فرد را در آن می‌گذاشتند؛ سپس اره‌ای می‌آوردند و بر فرق سرش می‌گذاشتند و او را از وسط به دو نیم می‌کردند، اما با این حال از دینش دست بردار نبود. برخی دیگر را نیز با شانه‌های آهنین گوشت و رگشان بیرون می‌آمد، اما این کار آنها را از دینشان باز نمی‌داشت. به خدا سوگند که کار این دین چنان قدرت خواهد گرفت که فرد مسافر از </w:t>
      </w:r>
      <w:r w:rsidRPr="000D73CC">
        <w:rPr>
          <w:rStyle w:val="Char6"/>
          <w:rFonts w:hint="cs"/>
          <w:rtl/>
        </w:rPr>
        <w:t>«صنعا»</w:t>
      </w:r>
      <w:r w:rsidRPr="000D73CC">
        <w:rPr>
          <w:rFonts w:ascii="Times New Roman" w:hAnsi="Times New Roman" w:cs="IRNazli" w:hint="cs"/>
          <w:sz w:val="28"/>
          <w:szCs w:val="28"/>
          <w:rtl/>
          <w:lang w:bidi="fa-IR"/>
        </w:rPr>
        <w:t xml:space="preserve"> تا </w:t>
      </w:r>
      <w:r w:rsidRPr="000D73CC">
        <w:rPr>
          <w:rStyle w:val="Char6"/>
          <w:rFonts w:hint="cs"/>
          <w:rtl/>
        </w:rPr>
        <w:t>«حضرموت»</w:t>
      </w:r>
      <w:r w:rsidRPr="000D73CC">
        <w:rPr>
          <w:rFonts w:ascii="Times New Roman" w:hAnsi="Times New Roman" w:cs="IRNazli" w:hint="cs"/>
          <w:sz w:val="28"/>
          <w:szCs w:val="28"/>
          <w:rtl/>
          <w:lang w:bidi="fa-IR"/>
        </w:rPr>
        <w:t xml:space="preserve"> راهش را ادامه خواهد داد و جز از خدا و از اینکه گرگ، گوسفندهایش را پاره کند، از کسی هراسی نخواهد داشت، اما شما شتاب به خرج می‌دهید</w:t>
      </w:r>
      <w:r w:rsidRPr="000D73CC">
        <w:rPr>
          <w:rStyle w:val="FootnoteReference"/>
          <w:rFonts w:cs="IRNazli"/>
          <w:sz w:val="28"/>
          <w:szCs w:val="28"/>
          <w:rtl/>
        </w:rPr>
        <w:footnoteReference w:id="557"/>
      </w:r>
      <w:r w:rsidR="00E407E6" w:rsidRPr="000D73CC">
        <w:rPr>
          <w:rFonts w:ascii="Times New Roman" w:hAnsi="Times New Roman" w:cs="IRNazli"/>
          <w:sz w:val="28"/>
          <w:szCs w:val="28"/>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شیخ سلمان عوده حفظه الله بر این حدیث، شرح و توضیحی نوشته است، او می‌گوید: سبحان الله! چه پیش آمده بود که چهر</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دگرگون و سرخ شد و قبلاً به پهلو دراز کشیده بود و اینک بلند شد و نشست؟ و یارانش را با این اسلوب قوی و مؤثر، مورد خطاب قرار داد و سپس آنان را از اینکه شتاب می‌ورزند، سرزنش نمود؟ آیا به خاطر اینکه آنها از او خواستند تا برایشان دعا نماید؟ نه هرگز؛ چون او نسبت به امت خود مهربان است. شیو</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درخواست خباب این را می‌رساند که این سخنان از قلبی برمی‌خیزند که شکنجه آن را دردمند نموده و سختیها آن را خسته کرده‌اند و مصیبتها آن را از پای در آورده است. بنابراین، پیری زود هنگام را می‌جوید و احساس می‌نماید که مدد و یاری الهی دیر خواهد رسد. اما رسول خدا می‌داند که کارها در وقت خود و به هنگام فراهم آمدن اسبابشان انجام می‌پذیرند و به بلاها گرفتار می‌شوند، اما سرانجام کار به نفع آنها خواهد بود؛ چنانکه خداوند می‌فرماید:</w:t>
      </w:r>
    </w:p>
    <w:p w:rsidR="000B6DD2" w:rsidRPr="000D73CC" w:rsidRDefault="00887841" w:rsidP="000D73CC">
      <w:pPr>
        <w:pStyle w:val="af"/>
        <w:rPr>
          <w:rFonts w:cs="B Lotus"/>
          <w:rtl/>
        </w:rPr>
      </w:pPr>
      <w:r w:rsidRPr="000D73CC">
        <w:rPr>
          <w:rFonts w:cs="Traditional Arabic" w:hint="cs"/>
          <w:rtl/>
        </w:rPr>
        <w:t>﴿</w:t>
      </w:r>
      <w:r w:rsidRPr="000D73CC">
        <w:rPr>
          <w:rtl/>
        </w:rPr>
        <w:t>حَتَّىٰ</w:t>
      </w:r>
      <w:r w:rsidRPr="000D73CC">
        <w:rPr>
          <w:rFonts w:hint="cs"/>
          <w:rtl/>
        </w:rPr>
        <w:t>ٓ</w:t>
      </w:r>
      <w:r w:rsidRPr="000D73CC">
        <w:rPr>
          <w:rtl/>
        </w:rPr>
        <w:t xml:space="preserve"> </w:t>
      </w:r>
      <w:r w:rsidRPr="000D73CC">
        <w:rPr>
          <w:rFonts w:hint="cs"/>
          <w:rtl/>
        </w:rPr>
        <w:t>إِذَا</w:t>
      </w:r>
      <w:r w:rsidRPr="000D73CC">
        <w:rPr>
          <w:rtl/>
        </w:rPr>
        <w:t xml:space="preserve"> </w:t>
      </w:r>
      <w:r w:rsidRPr="000D73CC">
        <w:rPr>
          <w:rFonts w:hint="cs"/>
          <w:rtl/>
        </w:rPr>
        <w:t>ٱ</w:t>
      </w:r>
      <w:r w:rsidRPr="000D73CC">
        <w:rPr>
          <w:rFonts w:hint="eastAsia"/>
          <w:rtl/>
        </w:rPr>
        <w:t>س</w:t>
      </w:r>
      <w:r w:rsidRPr="000D73CC">
        <w:rPr>
          <w:rFonts w:hint="cs"/>
          <w:rtl/>
        </w:rPr>
        <w:t>ۡتَيۡ‍َٔسَ</w:t>
      </w:r>
      <w:r w:rsidRPr="000D73CC">
        <w:rPr>
          <w:rtl/>
        </w:rPr>
        <w:t xml:space="preserve"> </w:t>
      </w:r>
      <w:r w:rsidRPr="000D73CC">
        <w:rPr>
          <w:rFonts w:hint="cs"/>
          <w:rtl/>
        </w:rPr>
        <w:t>ٱ</w:t>
      </w:r>
      <w:r w:rsidRPr="000D73CC">
        <w:rPr>
          <w:rFonts w:hint="eastAsia"/>
          <w:rtl/>
        </w:rPr>
        <w:t>لرُّسُلُ</w:t>
      </w:r>
      <w:r w:rsidRPr="000D73CC">
        <w:rPr>
          <w:rtl/>
        </w:rPr>
        <w:t xml:space="preserve"> وَظَنُّو</w:t>
      </w:r>
      <w:r w:rsidRPr="000D73CC">
        <w:rPr>
          <w:rFonts w:hint="cs"/>
          <w:rtl/>
        </w:rPr>
        <w:t>ٓاْ</w:t>
      </w:r>
      <w:r w:rsidRPr="000D73CC">
        <w:rPr>
          <w:rtl/>
        </w:rPr>
        <w:t xml:space="preserve"> </w:t>
      </w:r>
      <w:r w:rsidRPr="000D73CC">
        <w:rPr>
          <w:rFonts w:hint="cs"/>
          <w:rtl/>
        </w:rPr>
        <w:t>أَنَّهُمۡ</w:t>
      </w:r>
      <w:r w:rsidRPr="000D73CC">
        <w:rPr>
          <w:rtl/>
        </w:rPr>
        <w:t xml:space="preserve"> </w:t>
      </w:r>
      <w:r w:rsidRPr="000D73CC">
        <w:rPr>
          <w:rFonts w:hint="cs"/>
          <w:rtl/>
        </w:rPr>
        <w:t>قَدۡ</w:t>
      </w:r>
      <w:r w:rsidRPr="000D73CC">
        <w:rPr>
          <w:rtl/>
        </w:rPr>
        <w:t xml:space="preserve"> </w:t>
      </w:r>
      <w:r w:rsidRPr="000D73CC">
        <w:rPr>
          <w:rFonts w:hint="cs"/>
          <w:rtl/>
        </w:rPr>
        <w:t>كُذِبُواْ</w:t>
      </w:r>
      <w:r w:rsidRPr="000D73CC">
        <w:rPr>
          <w:rtl/>
        </w:rPr>
        <w:t xml:space="preserve"> </w:t>
      </w:r>
      <w:r w:rsidRPr="000D73CC">
        <w:rPr>
          <w:rFonts w:hint="cs"/>
          <w:rtl/>
        </w:rPr>
        <w:t>جَآءَهُمۡ</w:t>
      </w:r>
      <w:r w:rsidRPr="000D73CC">
        <w:rPr>
          <w:rtl/>
        </w:rPr>
        <w:t xml:space="preserve"> </w:t>
      </w:r>
      <w:r w:rsidRPr="000D73CC">
        <w:rPr>
          <w:rFonts w:hint="cs"/>
          <w:rtl/>
        </w:rPr>
        <w:t>نَصۡرُنَا</w:t>
      </w:r>
      <w:r w:rsidRPr="000D73CC">
        <w:rPr>
          <w:rtl/>
        </w:rPr>
        <w:t xml:space="preserve"> </w:t>
      </w:r>
      <w:r w:rsidRPr="000D73CC">
        <w:rPr>
          <w:rFonts w:hint="cs"/>
          <w:rtl/>
        </w:rPr>
        <w:t>فَنُجِّيَ</w:t>
      </w:r>
      <w:r w:rsidRPr="000D73CC">
        <w:rPr>
          <w:rtl/>
        </w:rPr>
        <w:t xml:space="preserve"> </w:t>
      </w:r>
      <w:r w:rsidRPr="000D73CC">
        <w:rPr>
          <w:rFonts w:hint="cs"/>
          <w:rtl/>
        </w:rPr>
        <w:t>مَن</w:t>
      </w:r>
      <w:r w:rsidRPr="000D73CC">
        <w:rPr>
          <w:rtl/>
        </w:rPr>
        <w:t xml:space="preserve"> </w:t>
      </w:r>
      <w:r w:rsidRPr="000D73CC">
        <w:rPr>
          <w:rFonts w:hint="cs"/>
          <w:rtl/>
        </w:rPr>
        <w:t>نَّشَآءُۖ</w:t>
      </w:r>
      <w:r w:rsidRPr="000D73CC">
        <w:rPr>
          <w:rtl/>
        </w:rPr>
        <w:t xml:space="preserve"> </w:t>
      </w:r>
      <w:r w:rsidRPr="000D73CC">
        <w:rPr>
          <w:rFonts w:hint="cs"/>
          <w:rtl/>
        </w:rPr>
        <w:t>وَلَا</w:t>
      </w:r>
      <w:r w:rsidRPr="000D73CC">
        <w:rPr>
          <w:rtl/>
        </w:rPr>
        <w:t xml:space="preserve"> </w:t>
      </w:r>
      <w:r w:rsidRPr="000D73CC">
        <w:rPr>
          <w:rFonts w:hint="cs"/>
          <w:rtl/>
        </w:rPr>
        <w:t>يُرَدُّ</w:t>
      </w:r>
      <w:r w:rsidRPr="000D73CC">
        <w:rPr>
          <w:rtl/>
        </w:rPr>
        <w:t xml:space="preserve"> </w:t>
      </w:r>
      <w:r w:rsidRPr="000D73CC">
        <w:rPr>
          <w:rFonts w:hint="cs"/>
          <w:rtl/>
        </w:rPr>
        <w:t>بَأۡسُنَا</w:t>
      </w:r>
      <w:r w:rsidRPr="000D73CC">
        <w:rPr>
          <w:rtl/>
        </w:rPr>
        <w:t xml:space="preserve"> </w:t>
      </w:r>
      <w:r w:rsidRPr="000D73CC">
        <w:rPr>
          <w:rFonts w:hint="cs"/>
          <w:rtl/>
        </w:rPr>
        <w:t>عَنِ</w:t>
      </w:r>
      <w:r w:rsidRPr="000D73CC">
        <w:rPr>
          <w:rtl/>
        </w:rPr>
        <w:t xml:space="preserve"> </w:t>
      </w:r>
      <w:r w:rsidRPr="000D73CC">
        <w:rPr>
          <w:rFonts w:hint="cs"/>
          <w:rtl/>
        </w:rPr>
        <w:t>ٱ</w:t>
      </w:r>
      <w:r w:rsidRPr="000D73CC">
        <w:rPr>
          <w:rFonts w:hint="eastAsia"/>
          <w:rtl/>
        </w:rPr>
        <w:t>ل</w:t>
      </w:r>
      <w:r w:rsidRPr="000D73CC">
        <w:rPr>
          <w:rFonts w:hint="cs"/>
          <w:rtl/>
        </w:rPr>
        <w:t>ۡقَوۡمِ</w:t>
      </w:r>
      <w:r w:rsidRPr="000D73CC">
        <w:rPr>
          <w:rtl/>
        </w:rPr>
        <w:t xml:space="preserve"> </w:t>
      </w:r>
      <w:r w:rsidRPr="000D73CC">
        <w:rPr>
          <w:rFonts w:hint="cs"/>
          <w:rtl/>
        </w:rPr>
        <w:t>ٱ</w:t>
      </w:r>
      <w:r w:rsidRPr="000D73CC">
        <w:rPr>
          <w:rFonts w:hint="eastAsia"/>
          <w:rtl/>
        </w:rPr>
        <w:t>ل</w:t>
      </w:r>
      <w:r w:rsidRPr="000D73CC">
        <w:rPr>
          <w:rFonts w:hint="cs"/>
          <w:rtl/>
        </w:rPr>
        <w:t>ۡمُجۡرِمِينَ</w:t>
      </w:r>
      <w:r w:rsidRPr="000D73CC">
        <w:rPr>
          <w:rtl/>
        </w:rPr>
        <w:t>١١٠</w:t>
      </w:r>
      <w:r w:rsidRPr="000D73CC">
        <w:rPr>
          <w:rFonts w:cs="Traditional Arabic" w:hint="cs"/>
          <w:rtl/>
        </w:rPr>
        <w:t>﴾</w:t>
      </w:r>
      <w:r w:rsidRPr="000D73CC">
        <w:rPr>
          <w:rFonts w:cs="IRNazli"/>
          <w:rtl/>
        </w:rPr>
        <w:t xml:space="preserve"> </w:t>
      </w:r>
      <w:r w:rsidRPr="000D73CC">
        <w:rPr>
          <w:rStyle w:val="Char7"/>
          <w:rtl/>
        </w:rPr>
        <w:t>[</w:t>
      </w:r>
      <w:r w:rsidR="00671026" w:rsidRPr="000D73CC">
        <w:rPr>
          <w:rStyle w:val="Char7"/>
          <w:rtl/>
        </w:rPr>
        <w:t>ی</w:t>
      </w:r>
      <w:r w:rsidRPr="000D73CC">
        <w:rPr>
          <w:rStyle w:val="Char7"/>
          <w:rtl/>
        </w:rPr>
        <w:t>وسف: 110]</w:t>
      </w:r>
      <w:r w:rsidRPr="000D73CC">
        <w:rPr>
          <w:rStyle w:val="Char7"/>
          <w:rFonts w:hint="cs"/>
          <w:rtl/>
        </w:rPr>
        <w:t>.</w:t>
      </w:r>
    </w:p>
    <w:p w:rsidR="000B6DD2" w:rsidRPr="000D73CC" w:rsidRDefault="000B6DD2" w:rsidP="000A42BE">
      <w:pPr>
        <w:pStyle w:val="aa"/>
        <w:widowControl w:val="0"/>
        <w:rPr>
          <w:rtl/>
        </w:rPr>
      </w:pPr>
      <w:r w:rsidRPr="000D73CC">
        <w:rPr>
          <w:rStyle w:val="Char9"/>
          <w:rFonts w:hint="cs"/>
          <w:rtl/>
        </w:rPr>
        <w:t>«</w:t>
      </w:r>
      <w:r w:rsidRPr="000D73CC">
        <w:rPr>
          <w:rFonts w:hint="cs"/>
          <w:rtl/>
        </w:rPr>
        <w:t>تا آن جا که پیغمبران (از ایمان آوردن کافران وپیروزی خود) ناامیدگشته و گمان برده‌اند که (از سوی پیروان اندک خویش هم) تکذیب شده‌اند. در این هنگام یاری ما به سراغ ایشان آمده است و هر کس را خواسته‌ایم نجات داده‌ایم (بلی در هیچ زمان و هیچ مکانی) عذاب ما از سر مردمان گناهکار دور و دفع نمی‌گردد</w:t>
      </w:r>
      <w:r w:rsidRPr="000D73CC">
        <w:rPr>
          <w:rStyle w:val="Char9"/>
          <w:rFonts w:hint="cs"/>
          <w:rtl/>
        </w:rPr>
        <w:t>»</w:t>
      </w:r>
      <w:r w:rsidR="00B91B78" w:rsidRPr="000D73CC">
        <w:rPr>
          <w:rStyle w:val="Char9"/>
          <w:rFonts w:hint="cs"/>
          <w:rtl/>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همچنین پیامبر خدا با مشاهد</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وضعیت یارانش و بررسی احوال آنان، خستگی و پریشانی که آنان بر اثر شکنج</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کافران می‌دیدند، احساس می‌نمود</w:t>
      </w:r>
      <w:r w:rsidRPr="000D73CC">
        <w:rPr>
          <w:rStyle w:val="FootnoteReference"/>
          <w:rFonts w:cs="IRNazli"/>
          <w:sz w:val="28"/>
          <w:szCs w:val="28"/>
          <w:rtl/>
        </w:rPr>
        <w:footnoteReference w:id="558"/>
      </w:r>
      <w:r w:rsidR="00B91B78" w:rsidRPr="000D73CC">
        <w:rPr>
          <w:rFonts w:ascii="Times New Roman" w:hAnsi="Times New Roman" w:cs="IRNazli" w:hint="cs"/>
          <w:sz w:val="28"/>
          <w:szCs w:val="28"/>
          <w:rtl/>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pacing w:val="-4"/>
          <w:sz w:val="28"/>
          <w:szCs w:val="28"/>
          <w:rtl/>
          <w:lang w:bidi="fa-IR"/>
        </w:rPr>
      </w:pPr>
      <w:r w:rsidRPr="000D73CC">
        <w:rPr>
          <w:rFonts w:ascii="Times New Roman" w:hAnsi="Times New Roman" w:cs="IRNazli" w:hint="cs"/>
          <w:spacing w:val="-4"/>
          <w:sz w:val="28"/>
          <w:szCs w:val="28"/>
          <w:rtl/>
          <w:lang w:bidi="fa-IR"/>
        </w:rPr>
        <w:t>باید اعتراف کرد که با خواندن این حکایت</w:t>
      </w:r>
      <w:r w:rsidR="000D73CC" w:rsidRPr="000D73CC">
        <w:rPr>
          <w:rFonts w:ascii="Times New Roman" w:hAnsi="Times New Roman" w:cs="IRNazli" w:hint="eastAsia"/>
          <w:spacing w:val="-4"/>
          <w:sz w:val="28"/>
          <w:szCs w:val="28"/>
          <w:rtl/>
          <w:lang w:bidi="fa-IR"/>
        </w:rPr>
        <w:t>‌</w:t>
      </w:r>
      <w:r w:rsidRPr="000D73CC">
        <w:rPr>
          <w:rFonts w:ascii="Times New Roman" w:hAnsi="Times New Roman" w:cs="IRNazli" w:hint="cs"/>
          <w:spacing w:val="-4"/>
          <w:sz w:val="28"/>
          <w:szCs w:val="28"/>
          <w:rtl/>
          <w:lang w:bidi="fa-IR"/>
        </w:rPr>
        <w:t>ها به آسانی نمی‌توان حقیقت وضعیتی که آنها درآن قرار داشتند و از پیامبر اکرم</w:t>
      </w:r>
      <w:r w:rsidR="00361D92" w:rsidRPr="000D73CC">
        <w:rPr>
          <w:rFonts w:ascii="Times New Roman" w:hAnsi="Times New Roman" w:cs="IRNazli" w:hint="cs"/>
          <w:spacing w:val="-4"/>
          <w:sz w:val="28"/>
          <w:szCs w:val="28"/>
          <w:rtl/>
          <w:lang w:bidi="fa-IR"/>
        </w:rPr>
        <w:t xml:space="preserve"> </w:t>
      </w:r>
      <w:r w:rsidR="003B13DA" w:rsidRPr="000D73CC">
        <w:rPr>
          <w:rFonts w:ascii="" w:hAnsi="" w:cs="CTraditional Arabic" w:hint="cs"/>
          <w:spacing w:val="-4"/>
          <w:sz w:val="28"/>
          <w:szCs w:val="28"/>
          <w:rtl/>
          <w:lang w:bidi="fa-IR"/>
        </w:rPr>
        <w:t>ج</w:t>
      </w:r>
      <w:r w:rsidR="00361D92" w:rsidRPr="000D73CC">
        <w:rPr>
          <w:rFonts w:ascii="" w:hAnsi="" w:cs="CTraditional Arabic" w:hint="cs"/>
          <w:spacing w:val="-4"/>
          <w:sz w:val="28"/>
          <w:szCs w:val="28"/>
          <w:rtl/>
          <w:lang w:bidi="fa-IR"/>
        </w:rPr>
        <w:t xml:space="preserve"> </w:t>
      </w:r>
      <w:r w:rsidRPr="000D73CC">
        <w:rPr>
          <w:rFonts w:ascii="Times New Roman" w:hAnsi="Times New Roman" w:cs="IRNazli" w:hint="cs"/>
          <w:spacing w:val="-4"/>
          <w:sz w:val="28"/>
          <w:szCs w:val="28"/>
          <w:rtl/>
          <w:lang w:bidi="fa-IR"/>
        </w:rPr>
        <w:t>دعا و طلب مدد الهی را خواستار شدند، درک نمود و نمی‌توان احساساتی را که در وجودشان می‌جوشید دریافت، مگر اینکه درحالتی نزدیک به حالت آنان به سر برد و برخی از رنجهایی را که آنان تحمل نمودند، تحمل نمود.</w:t>
      </w:r>
    </w:p>
    <w:p w:rsidR="000B6DD2" w:rsidRPr="000D73CC" w:rsidRDefault="000B6DD2" w:rsidP="000D73CC">
      <w:pPr>
        <w:pStyle w:val="a8"/>
        <w:rPr>
          <w:rtl/>
        </w:rPr>
      </w:pPr>
      <w:r w:rsidRPr="000D73CC">
        <w:rPr>
          <w:rFonts w:hint="cs"/>
          <w:rtl/>
        </w:rPr>
        <w:t>خلاصه رهنمودهای آن حضرت در این داستان</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Style w:val="Char6"/>
          <w:rFonts w:hint="cs"/>
          <w:rtl/>
        </w:rPr>
        <w:t>الف</w:t>
      </w:r>
      <w:r w:rsidRPr="000D73CC">
        <w:rPr>
          <w:rFonts w:ascii="Times New Roman" w:hAnsi="Times New Roman" w:cs="IRNazli" w:hint="cs"/>
          <w:sz w:val="28"/>
          <w:szCs w:val="28"/>
          <w:rtl/>
          <w:lang w:bidi="fa-IR"/>
        </w:rPr>
        <w:t xml:space="preserve"> </w:t>
      </w:r>
      <w:r w:rsidRPr="000D73CC">
        <w:rPr>
          <w:rFonts w:ascii="Times New Roman" w:hAnsi="Times New Roman" w:cs="Times New Roman"/>
          <w:sz w:val="28"/>
          <w:szCs w:val="28"/>
          <w:rtl/>
          <w:lang w:bidi="fa-IR"/>
        </w:rPr>
        <w:t>–</w:t>
      </w:r>
      <w:r w:rsidRPr="000D73CC">
        <w:rPr>
          <w:rFonts w:ascii="Times New Roman" w:hAnsi="Times New Roman" w:cs="IRNazli" w:hint="cs"/>
          <w:sz w:val="28"/>
          <w:szCs w:val="28"/>
          <w:rtl/>
          <w:lang w:bidi="fa-IR"/>
        </w:rPr>
        <w:t xml:space="preserve"> الگو گرفتن از پیامبران گذشته و پیروانشان در تحمل آزار و اذیت در امر خدا وتأسی به آنان در این مورد.</w:t>
      </w:r>
    </w:p>
    <w:p w:rsidR="000B6DD2" w:rsidRPr="000D73CC" w:rsidRDefault="000B6DD2" w:rsidP="000A42BE">
      <w:pPr>
        <w:pStyle w:val="StyleComplexBLotus12ptJustifiedFirstline05cmChar"/>
        <w:widowControl w:val="0"/>
        <w:spacing w:line="240" w:lineRule="auto"/>
        <w:rPr>
          <w:rFonts w:ascii="Times New Roman" w:hAnsi="Times New Roman" w:cs="IRNazli"/>
          <w:spacing w:val="-4"/>
          <w:sz w:val="28"/>
          <w:szCs w:val="28"/>
          <w:rtl/>
          <w:lang w:bidi="fa-IR"/>
        </w:rPr>
      </w:pPr>
      <w:r w:rsidRPr="000D73CC">
        <w:rPr>
          <w:rStyle w:val="Char6"/>
          <w:rFonts w:hint="cs"/>
          <w:spacing w:val="-4"/>
          <w:rtl/>
        </w:rPr>
        <w:t>ب</w:t>
      </w:r>
      <w:r w:rsidRPr="000D73CC">
        <w:rPr>
          <w:rFonts w:ascii="Times New Roman" w:hAnsi="Times New Roman" w:cs="IRNazli" w:hint="cs"/>
          <w:spacing w:val="-4"/>
          <w:sz w:val="28"/>
          <w:szCs w:val="28"/>
          <w:rtl/>
          <w:lang w:bidi="fa-IR"/>
        </w:rPr>
        <w:t xml:space="preserve"> </w:t>
      </w:r>
      <w:r w:rsidRPr="000D73CC">
        <w:rPr>
          <w:rFonts w:ascii="Times New Roman" w:hAnsi="Times New Roman" w:cs="Times New Roman"/>
          <w:spacing w:val="-4"/>
          <w:sz w:val="28"/>
          <w:szCs w:val="28"/>
          <w:rtl/>
          <w:lang w:bidi="fa-IR"/>
        </w:rPr>
        <w:t>–</w:t>
      </w:r>
      <w:r w:rsidRPr="000D73CC">
        <w:rPr>
          <w:rFonts w:ascii="Times New Roman" w:hAnsi="Times New Roman" w:cs="IRNazli" w:hint="cs"/>
          <w:spacing w:val="-4"/>
          <w:sz w:val="28"/>
          <w:szCs w:val="28"/>
          <w:rtl/>
          <w:lang w:bidi="fa-IR"/>
        </w:rPr>
        <w:t xml:space="preserve"> دلبسته بودن به نعمت</w:t>
      </w:r>
      <w:r w:rsidR="000D73CC" w:rsidRPr="000D73CC">
        <w:rPr>
          <w:rFonts w:ascii="Times New Roman" w:hAnsi="Times New Roman" w:cs="IRNazli" w:hint="eastAsia"/>
          <w:spacing w:val="-4"/>
          <w:sz w:val="28"/>
          <w:szCs w:val="28"/>
          <w:rtl/>
          <w:lang w:bidi="fa-IR"/>
        </w:rPr>
        <w:t>‌</w:t>
      </w:r>
      <w:r w:rsidRPr="000D73CC">
        <w:rPr>
          <w:rFonts w:ascii="Times New Roman" w:hAnsi="Times New Roman" w:cs="IRNazli" w:hint="cs"/>
          <w:spacing w:val="-4"/>
          <w:sz w:val="28"/>
          <w:szCs w:val="28"/>
          <w:rtl/>
          <w:lang w:bidi="fa-IR"/>
        </w:rPr>
        <w:t>هایی که خداوند در بهشت برای مؤمنان شکیبا آماده کرده است و فریب نخوردن به زیبایی</w:t>
      </w:r>
      <w:r w:rsidR="000D73CC" w:rsidRPr="000D73CC">
        <w:rPr>
          <w:rFonts w:ascii="Times New Roman" w:hAnsi="Times New Roman" w:cs="IRNazli" w:hint="eastAsia"/>
          <w:spacing w:val="-4"/>
          <w:sz w:val="28"/>
          <w:szCs w:val="28"/>
          <w:rtl/>
          <w:lang w:bidi="fa-IR"/>
        </w:rPr>
        <w:t>‌</w:t>
      </w:r>
      <w:r w:rsidRPr="000D73CC">
        <w:rPr>
          <w:rFonts w:ascii="Times New Roman" w:hAnsi="Times New Roman" w:cs="IRNazli" w:hint="cs"/>
          <w:spacing w:val="-4"/>
          <w:sz w:val="28"/>
          <w:szCs w:val="28"/>
          <w:rtl/>
          <w:lang w:bidi="fa-IR"/>
        </w:rPr>
        <w:t xml:space="preserve">های زندگانی دنیا که کافران از آن بهره‌مند شده‌اند. </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Style w:val="Char6"/>
          <w:rFonts w:hint="cs"/>
          <w:rtl/>
        </w:rPr>
        <w:t>ج</w:t>
      </w:r>
      <w:r w:rsidRPr="000D73CC">
        <w:rPr>
          <w:rFonts w:ascii="Times New Roman" w:hAnsi="Times New Roman" w:cs="IRNazli" w:hint="cs"/>
          <w:sz w:val="28"/>
          <w:szCs w:val="28"/>
          <w:rtl/>
          <w:lang w:bidi="fa-IR"/>
        </w:rPr>
        <w:t xml:space="preserve"> </w:t>
      </w:r>
      <w:r w:rsidRPr="000D73CC">
        <w:rPr>
          <w:rFonts w:ascii="Times New Roman" w:hAnsi="Times New Roman" w:cs="Times New Roman"/>
          <w:sz w:val="28"/>
          <w:szCs w:val="28"/>
          <w:rtl/>
          <w:lang w:bidi="fa-IR"/>
        </w:rPr>
        <w:t>–</w:t>
      </w:r>
      <w:r w:rsidRPr="000D73CC">
        <w:rPr>
          <w:rFonts w:ascii="Times New Roman" w:hAnsi="Times New Roman" w:cs="IRNazli" w:hint="cs"/>
          <w:sz w:val="28"/>
          <w:szCs w:val="28"/>
          <w:rtl/>
          <w:lang w:bidi="fa-IR"/>
        </w:rPr>
        <w:t xml:space="preserve"> امید داشتن به آینده‌ای که خداوند در این دنیا، اسلام را از آن بهره‌مند خواهد ساخت و اهل ذلت و گناه را خوار می‌گرداند</w:t>
      </w:r>
      <w:r w:rsidRPr="000D73CC">
        <w:rPr>
          <w:rStyle w:val="FootnoteReference"/>
          <w:rFonts w:cs="IRNazli"/>
          <w:sz w:val="28"/>
          <w:szCs w:val="28"/>
          <w:rtl/>
        </w:rPr>
        <w:footnoteReference w:id="559"/>
      </w:r>
      <w:r w:rsidR="00B91B78" w:rsidRPr="000D73CC">
        <w:rPr>
          <w:rFonts w:ascii="Times New Roman" w:hAnsi="Times New Roman" w:cs="IRNazli" w:hint="cs"/>
          <w:sz w:val="28"/>
          <w:szCs w:val="28"/>
          <w:rtl/>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خباب</w:t>
      </w:r>
      <w:r w:rsidR="006B211F" w:rsidRPr="000D73CC">
        <w:rPr>
          <w:rFonts w:ascii="Times New Roman" w:hAnsi="Times New Roman" w:cs="IRNazli" w:hint="cs"/>
          <w:sz w:val="28"/>
          <w:szCs w:val="28"/>
          <w:rtl/>
          <w:lang w:bidi="fa-IR"/>
        </w:rPr>
        <w:t xml:space="preserve"> </w:t>
      </w:r>
      <w:r w:rsidR="006B211F" w:rsidRPr="000D73CC">
        <w:rPr>
          <w:rFonts w:ascii="Times New Roman" w:hAnsi="Times New Roman" w:cs="CTraditional Arabic" w:hint="cs"/>
          <w:sz w:val="28"/>
          <w:szCs w:val="28"/>
          <w:rtl/>
          <w:lang w:bidi="fa-IR"/>
        </w:rPr>
        <w:t xml:space="preserve">س </w:t>
      </w:r>
      <w:r w:rsidRPr="000D73CC">
        <w:rPr>
          <w:rFonts w:ascii="Times New Roman" w:hAnsi="Times New Roman" w:cs="IRNazli" w:hint="cs"/>
          <w:sz w:val="28"/>
          <w:szCs w:val="28"/>
          <w:rtl/>
          <w:lang w:bidi="fa-IR"/>
        </w:rPr>
        <w:t>از برخی شکنجه‌ها و</w:t>
      </w:r>
      <w:r w:rsidR="000D73CC">
        <w:rPr>
          <w:rFonts w:ascii="Times New Roman" w:hAnsi="Times New Roman" w:cs="IRNazli" w:hint="cs"/>
          <w:sz w:val="28"/>
          <w:szCs w:val="28"/>
          <w:rtl/>
          <w:lang w:bidi="fa-IR"/>
        </w:rPr>
        <w:t xml:space="preserve"> </w:t>
      </w:r>
      <w:r w:rsidRPr="000D73CC">
        <w:rPr>
          <w:rFonts w:ascii="Times New Roman" w:hAnsi="Times New Roman" w:cs="IRNazli" w:hint="cs"/>
          <w:sz w:val="28"/>
          <w:szCs w:val="28"/>
          <w:rtl/>
          <w:lang w:bidi="fa-IR"/>
        </w:rPr>
        <w:t>سختی</w:t>
      </w:r>
      <w:r w:rsidR="000D73C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هایی که از طرف مشرکان بر آنان وارد می‌شد و از معاملاتی که مشرکان پیشنهاد می‌کردند تا آنها را به کفر باز گرداند، سخن گفته است. او می‌گوید: من آهنگر بودم، برای گرفتن بدهی خود نزد عاص بن وائل رفتم. او به من گفت</w:t>
      </w:r>
      <w:r w:rsidR="000D449F" w:rsidRPr="000D73CC">
        <w:rPr>
          <w:rFonts w:ascii="Times New Roman" w:hAnsi="Times New Roman" w:cs="IRNazli" w:hint="cs"/>
          <w:sz w:val="28"/>
          <w:szCs w:val="28"/>
          <w:rtl/>
          <w:lang w:bidi="fa-IR"/>
        </w:rPr>
        <w:t>:</w:t>
      </w:r>
      <w:r w:rsidRPr="000D73CC">
        <w:rPr>
          <w:rFonts w:ascii="Times New Roman" w:hAnsi="Times New Roman" w:cs="IRNazli" w:hint="cs"/>
          <w:sz w:val="28"/>
          <w:szCs w:val="28"/>
          <w:rtl/>
          <w:lang w:bidi="fa-IR"/>
        </w:rPr>
        <w:t xml:space="preserve"> وام تو را نخواهم داد، مگر اینکه به محمد کفر بورزی. گفتم: هرگز کفر نخواهم ورزید حتی اگر تو بمیری و پس از مرگ دوباره زنده شوی. گفت: «مگر من پس از مردن زنده می‌شوم؟ اگر پس از مردن زنده شوم ، آن گاه وقتی به مال و فرزندانم دست یافتم، وام تو را خواهم داد» آن گاه این آیه نازل شد:</w:t>
      </w:r>
    </w:p>
    <w:p w:rsidR="000B6DD2" w:rsidRPr="000D73CC" w:rsidRDefault="00195F09" w:rsidP="000A42BE">
      <w:pPr>
        <w:pStyle w:val="af"/>
        <w:widowControl w:val="0"/>
        <w:rPr>
          <w:rFonts w:ascii="Times New Roman" w:cs="B Mitra"/>
          <w:b/>
          <w:bCs/>
          <w:sz w:val="32"/>
          <w:szCs w:val="32"/>
          <w:rtl/>
        </w:rPr>
      </w:pPr>
      <w:r w:rsidRPr="000D73CC">
        <w:rPr>
          <w:rFonts w:ascii="Times New Roman" w:cs="Traditional Arabic" w:hint="cs"/>
          <w:color w:val="000000"/>
          <w:sz w:val="32"/>
          <w:rtl/>
        </w:rPr>
        <w:t>﴿</w:t>
      </w:r>
      <w:r w:rsidRPr="000D73CC">
        <w:rPr>
          <w:rtl/>
        </w:rPr>
        <w:t>أَفَرَءَي</w:t>
      </w:r>
      <w:r w:rsidRPr="000D73CC">
        <w:rPr>
          <w:rFonts w:hint="cs"/>
          <w:rtl/>
        </w:rPr>
        <w:t>ۡتَ</w:t>
      </w:r>
      <w:r w:rsidRPr="000D73CC">
        <w:rPr>
          <w:rtl/>
        </w:rPr>
        <w:t xml:space="preserve"> </w:t>
      </w:r>
      <w:r w:rsidRPr="000D73CC">
        <w:rPr>
          <w:rFonts w:hint="cs"/>
          <w:rtl/>
        </w:rPr>
        <w:t>ٱ</w:t>
      </w:r>
      <w:r w:rsidRPr="000D73CC">
        <w:rPr>
          <w:rFonts w:hint="eastAsia"/>
          <w:rtl/>
        </w:rPr>
        <w:t>لَّذِي</w:t>
      </w:r>
      <w:r w:rsidRPr="000D73CC">
        <w:rPr>
          <w:rtl/>
        </w:rPr>
        <w:t xml:space="preserve"> كَفَرَ بِ‍َٔايَٰتِنَا وَقَالَ لَأُوتَيَنَّ مَالٗا وَوَلَدًا٧٧</w:t>
      </w:r>
      <w:r w:rsidRPr="000D73CC">
        <w:rPr>
          <w:rFonts w:ascii="Times New Roman" w:cs="Traditional Arabic" w:hint="cs"/>
          <w:color w:val="000000"/>
          <w:sz w:val="32"/>
          <w:rtl/>
        </w:rPr>
        <w:t>﴾</w:t>
      </w:r>
      <w:r w:rsidRPr="000D73CC">
        <w:rPr>
          <w:rFonts w:ascii="Times New Roman" w:cs="IRNazli"/>
          <w:color w:val="000000"/>
          <w:sz w:val="32"/>
          <w:rtl/>
        </w:rPr>
        <w:t xml:space="preserve"> </w:t>
      </w:r>
      <w:r w:rsidRPr="000D73CC">
        <w:rPr>
          <w:rStyle w:val="Char7"/>
          <w:rtl/>
        </w:rPr>
        <w:t>[مر</w:t>
      </w:r>
      <w:r w:rsidR="00671026" w:rsidRPr="000D73CC">
        <w:rPr>
          <w:rStyle w:val="Char7"/>
          <w:rtl/>
        </w:rPr>
        <w:t>ی</w:t>
      </w:r>
      <w:r w:rsidRPr="000D73CC">
        <w:rPr>
          <w:rStyle w:val="Char7"/>
          <w:rtl/>
        </w:rPr>
        <w:t>م: 77]</w:t>
      </w:r>
      <w:r w:rsidRPr="000D73CC">
        <w:rPr>
          <w:rStyle w:val="Char7"/>
          <w:rFonts w:hint="cs"/>
          <w:rtl/>
        </w:rPr>
        <w:t>.</w:t>
      </w:r>
      <w:r w:rsidR="000B6DD2" w:rsidRPr="000D73CC">
        <w:rPr>
          <w:rFonts w:ascii="Times New Roman" w:cs="B Mitra" w:hint="cs"/>
          <w:b/>
          <w:bCs/>
          <w:sz w:val="32"/>
          <w:szCs w:val="32"/>
          <w:rtl/>
        </w:rPr>
        <w:t xml:space="preserve"> </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نقل است که عمر بن خطاب</w:t>
      </w:r>
      <w:r w:rsidR="006B211F" w:rsidRPr="000D73CC">
        <w:rPr>
          <w:rFonts w:ascii="Times New Roman" w:hAnsi="Times New Roman" w:cs="CTraditional Arabic" w:hint="cs"/>
          <w:sz w:val="28"/>
          <w:szCs w:val="28"/>
          <w:rtl/>
          <w:lang w:bidi="fa-IR"/>
        </w:rPr>
        <w:t xml:space="preserve"> س </w:t>
      </w:r>
      <w:r w:rsidRPr="000D73CC">
        <w:rPr>
          <w:rFonts w:ascii="Times New Roman" w:hAnsi="Times New Roman" w:cs="IRNazli" w:hint="cs"/>
          <w:sz w:val="28"/>
          <w:szCs w:val="28"/>
          <w:rtl/>
          <w:lang w:bidi="fa-IR"/>
        </w:rPr>
        <w:t>در دوران خلافتش از خباب در مورد شکنجه‌هایی که در راه خدا دیده بود، پرسید: خباب، پیراهنش را بلند کرد و پشت خود را به او نشان داد. گویا به جذام و پیسی مبتلا شده بود. عمر گفت تا امروز چنین چیزی ندیده بودم. خباب گفت</w:t>
      </w:r>
      <w:r w:rsidR="000D449F" w:rsidRPr="000D73CC">
        <w:rPr>
          <w:rFonts w:ascii="Times New Roman" w:hAnsi="Times New Roman" w:cs="IRNazli" w:hint="cs"/>
          <w:sz w:val="28"/>
          <w:szCs w:val="28"/>
          <w:rtl/>
          <w:lang w:bidi="fa-IR"/>
        </w:rPr>
        <w:t>:</w:t>
      </w:r>
      <w:r w:rsidRPr="000D73CC">
        <w:rPr>
          <w:rFonts w:ascii="Times New Roman" w:hAnsi="Times New Roman" w:cs="IRNazli" w:hint="cs"/>
          <w:sz w:val="28"/>
          <w:szCs w:val="28"/>
          <w:rtl/>
          <w:lang w:bidi="fa-IR"/>
        </w:rPr>
        <w:t xml:space="preserve"> ای امیر المؤمنین آنها آتشی برافروختند و مرا بر آن انداختند؛ سپس مردی از آنها پایش را بر سینه‌ام گذاشت تا اینکه زمین به وسیله پشت من سرد شد و آتش را چربی</w:t>
      </w:r>
      <w:r w:rsidR="000D73C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های بدنم خاموش کرد</w:t>
      </w:r>
      <w:r w:rsidRPr="000D73CC">
        <w:rPr>
          <w:rStyle w:val="FootnoteReference"/>
          <w:rFonts w:cs="IRNazli"/>
          <w:sz w:val="28"/>
          <w:szCs w:val="28"/>
          <w:rtl/>
        </w:rPr>
        <w:footnoteReference w:id="560"/>
      </w:r>
      <w:r w:rsidR="00195F09" w:rsidRPr="000D73CC">
        <w:rPr>
          <w:rFonts w:ascii="Times New Roman" w:hAnsi="Times New Roman" w:cs="IRNazli" w:hint="cs"/>
          <w:sz w:val="28"/>
          <w:szCs w:val="28"/>
          <w:rtl/>
          <w:lang w:bidi="fa-IR"/>
        </w:rPr>
        <w:t>.</w:t>
      </w:r>
    </w:p>
    <w:p w:rsidR="000B6DD2" w:rsidRPr="000D73CC" w:rsidRDefault="000B6DD2" w:rsidP="000A42BE">
      <w:pPr>
        <w:pStyle w:val="a4"/>
        <w:widowControl w:val="0"/>
        <w:rPr>
          <w:rtl/>
        </w:rPr>
      </w:pPr>
      <w:bookmarkStart w:id="549" w:name="_Toc439429735"/>
      <w:bookmarkStart w:id="550" w:name="_Toc270033244"/>
      <w:r w:rsidRPr="000D73CC">
        <w:rPr>
          <w:rStyle w:val="Char6"/>
          <w:rFonts w:hint="cs"/>
          <w:b/>
          <w:bCs/>
          <w:rtl/>
        </w:rPr>
        <w:t>6- عبدالله بن مسعود</w:t>
      </w:r>
      <w:r w:rsidR="006B211F" w:rsidRPr="000D73CC">
        <w:rPr>
          <w:rStyle w:val="Char6"/>
          <w:rFonts w:hint="cs"/>
          <w:b/>
          <w:bCs/>
          <w:rtl/>
        </w:rPr>
        <w:t xml:space="preserve"> </w:t>
      </w:r>
      <w:r w:rsidR="006B211F" w:rsidRPr="000D73CC">
        <w:rPr>
          <w:rFonts w:cs="CTraditional Arabic" w:hint="cs"/>
          <w:b w:val="0"/>
          <w:bCs w:val="0"/>
          <w:sz w:val="28"/>
          <w:szCs w:val="28"/>
          <w:rtl/>
        </w:rPr>
        <w:t>س</w:t>
      </w:r>
      <w:bookmarkEnd w:id="549"/>
      <w:r w:rsidR="006B211F" w:rsidRPr="000D73CC">
        <w:rPr>
          <w:rFonts w:cs="CTraditional Arabic" w:hint="cs"/>
          <w:b w:val="0"/>
          <w:bCs w:val="0"/>
          <w:sz w:val="28"/>
          <w:szCs w:val="28"/>
          <w:rtl/>
        </w:rPr>
        <w:t xml:space="preserve"> </w:t>
      </w:r>
      <w:bookmarkEnd w:id="550"/>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روش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رفتار و برخورد با مردم با فرزانگی و حکمت بود. او با بزرگان و رهبران قبایل با نرمی و مهربانی رفتار می‌نمود و با کودکان نیز مهربانی می‌کرد. ابن مسعود</w:t>
      </w:r>
      <w:r w:rsidR="006B211F" w:rsidRPr="000D73CC">
        <w:rPr>
          <w:rFonts w:ascii="Times New Roman" w:hAnsi="Times New Roman" w:cs="IRNazli" w:hint="cs"/>
          <w:sz w:val="28"/>
          <w:szCs w:val="28"/>
          <w:rtl/>
          <w:lang w:bidi="fa-IR"/>
        </w:rPr>
        <w:t xml:space="preserve"> </w:t>
      </w:r>
      <w:r w:rsidR="006B211F" w:rsidRPr="000D73CC">
        <w:rPr>
          <w:rFonts w:ascii="Times New Roman" w:hAnsi="Times New Roman" w:cs="CTraditional Arabic" w:hint="cs"/>
          <w:sz w:val="28"/>
          <w:szCs w:val="28"/>
          <w:rtl/>
          <w:lang w:bidi="fa-IR"/>
        </w:rPr>
        <w:t xml:space="preserve">س </w:t>
      </w:r>
      <w:r w:rsidRPr="000D73CC">
        <w:rPr>
          <w:rFonts w:ascii="Times New Roman" w:hAnsi="Times New Roman" w:cs="IRNazli" w:hint="cs"/>
          <w:sz w:val="28"/>
          <w:szCs w:val="28"/>
          <w:rtl/>
          <w:lang w:bidi="fa-IR"/>
        </w:rPr>
        <w:t>از دیدار محبت‌آمیز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با خود این گونه سخن می‌گوید: تازه به سن بلوغ رسیده بودم و گوسفندان عقبه بن ابی معیط را می‌چراندم.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و ابوبکر از کنار من گذشتند. آن حضرت فرمود: ای جوان! نزد تو شیر یافت می‌شود؟ گفتم: آری. ولی امانت هستند. فرمود: آیا گوسفندی هست که اصلاً شیر نداشته باشد؟ من بزی را نزد او آوردم. دستی بر پستانهایش کشید و آن را در ظرفی دوشید و علاوه بر اینکه خودش نوشید به ابوبکر نیز داد و سپس به پستان گفت: جمع شو و آن جمع شد. ابن مسعود می‌گوید: نزد او آمدم و گفتم ای پیامبر خدا! از این سخن به من بیاموز. پس دستی بر سرم کشید و گفت: «خدا بر تو رحم نماید؛ تو نوجوانی</w:t>
      </w:r>
      <w:r w:rsidR="00195F09" w:rsidRPr="000D73CC">
        <w:rPr>
          <w:rFonts w:ascii="Times New Roman" w:hAnsi="Times New Roman" w:cs="IRNazli" w:hint="cs"/>
          <w:sz w:val="28"/>
          <w:szCs w:val="28"/>
          <w:rtl/>
          <w:lang w:bidi="fa-IR"/>
        </w:rPr>
        <w:t xml:space="preserve"> هستی که دیگران را علم می‌آموزی</w:t>
      </w:r>
      <w:r w:rsidRPr="000D73CC">
        <w:rPr>
          <w:rFonts w:ascii="Times New Roman" w:hAnsi="Times New Roman" w:cs="IRNazli" w:hint="cs"/>
          <w:sz w:val="28"/>
          <w:szCs w:val="28"/>
          <w:rtl/>
          <w:lang w:bidi="fa-IR"/>
        </w:rPr>
        <w:t>»</w:t>
      </w:r>
      <w:r w:rsidRPr="000D73CC">
        <w:rPr>
          <w:rStyle w:val="FootnoteReference"/>
          <w:rFonts w:cs="IRNazli"/>
          <w:sz w:val="28"/>
          <w:szCs w:val="28"/>
          <w:rtl/>
        </w:rPr>
        <w:footnoteReference w:id="561"/>
      </w:r>
      <w:r w:rsidR="00195F09" w:rsidRPr="000D73CC">
        <w:rPr>
          <w:rFonts w:ascii="Times New Roman" w:hAnsi="Times New Roman" w:cs="IRNazli" w:hint="cs"/>
          <w:sz w:val="28"/>
          <w:szCs w:val="28"/>
          <w:rtl/>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rPr>
      </w:pPr>
      <w:r w:rsidRPr="000D73CC">
        <w:rPr>
          <w:rFonts w:ascii="Times New Roman" w:hAnsi="Times New Roman" w:cs="IRNazli" w:hint="cs"/>
          <w:sz w:val="28"/>
          <w:szCs w:val="28"/>
          <w:rtl/>
          <w:lang w:bidi="fa-IR"/>
        </w:rPr>
        <w:t>سخنان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باعث مسلمان شدن عبدالله بن مسعود را فراهم نمود به خصوص گفت: «من امانت‌دار هستم» سخن دیگری که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00294187" w:rsidRPr="000D73CC">
        <w:rPr>
          <w:rFonts w:ascii="Times New Roman" w:hAnsi="Times New Roman" w:cs="IRNazli" w:hint="cs"/>
          <w:sz w:val="28"/>
          <w:szCs w:val="28"/>
          <w:rtl/>
          <w:lang w:bidi="fa-IR"/>
        </w:rPr>
        <w:t>به او گفت «تو نوجوان معلمی هستی</w:t>
      </w:r>
      <w:r w:rsidRPr="000D73CC">
        <w:rPr>
          <w:rFonts w:ascii="Times New Roman" w:hAnsi="Times New Roman" w:cs="IRNazli" w:hint="cs"/>
          <w:sz w:val="28"/>
          <w:szCs w:val="28"/>
          <w:rtl/>
          <w:lang w:bidi="fa-IR"/>
        </w:rPr>
        <w:t>»</w:t>
      </w:r>
      <w:r w:rsidR="00294187" w:rsidRPr="000D73CC">
        <w:rPr>
          <w:rFonts w:ascii="Times New Roman" w:hAnsi="Times New Roman" w:cs="IRNazli" w:hint="cs"/>
          <w:sz w:val="28"/>
          <w:szCs w:val="28"/>
          <w:rtl/>
          <w:lang w:bidi="fa-IR"/>
        </w:rPr>
        <w:t>.</w:t>
      </w:r>
      <w:r w:rsidRPr="000D73CC">
        <w:rPr>
          <w:rFonts w:ascii="Times New Roman" w:hAnsi="Times New Roman" w:cs="IRNazli" w:hint="cs"/>
          <w:sz w:val="28"/>
          <w:szCs w:val="28"/>
          <w:rtl/>
          <w:lang w:bidi="fa-IR"/>
        </w:rPr>
        <w:t xml:space="preserve"> و این دو کلمه نقش بزرگی در زندگی او داشتند و او بعدها از دانشمندان برجسته قرار گرفت. عبدالله در حالی که در دوران جاهلیت در شرک و بت پرستی غوطه‌ور بود، امّا بعد از اینکه اسلام را پذیرفت، یکی از پیشگامانی شد که خداوند آنان را در قرآن ستوده است</w:t>
      </w:r>
      <w:r w:rsidRPr="000D73CC">
        <w:rPr>
          <w:rStyle w:val="FootnoteReference"/>
          <w:rFonts w:cs="IRNazli"/>
          <w:sz w:val="28"/>
          <w:szCs w:val="28"/>
          <w:rtl/>
        </w:rPr>
        <w:footnoteReference w:id="562"/>
      </w:r>
      <w:r w:rsidR="00195F09" w:rsidRPr="000D73CC">
        <w:rPr>
          <w:rFonts w:ascii="Times New Roman" w:hAnsi="Times New Roman" w:cs="IRNazli" w:hint="cs"/>
          <w:sz w:val="28"/>
          <w:szCs w:val="28"/>
          <w:rtl/>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ابن حجر در مورد عبدالله بن مسعود می‌‌گوید: «او یکی از پیشگامان نخستین بود که از ابتدای دعوت اسلامی مسلمان شد و به حبشه و مدینه هجرت کرد ودر جنگ بدر و دیگر جنگها حضور داشت و همواره در سفر و حضر در رکاب پیامبر خدا بود</w:t>
      </w:r>
      <w:r w:rsidRPr="000D73CC">
        <w:rPr>
          <w:rStyle w:val="FootnoteReference"/>
          <w:rFonts w:cs="IRNazli"/>
          <w:sz w:val="28"/>
          <w:szCs w:val="28"/>
          <w:rtl/>
        </w:rPr>
        <w:footnoteReference w:id="563"/>
      </w:r>
      <w:r w:rsidR="00514FF0" w:rsidRPr="000D73CC">
        <w:rPr>
          <w:rFonts w:ascii="Times New Roman" w:hAnsi="Times New Roman" w:cs="IRNazli" w:hint="cs"/>
          <w:sz w:val="28"/>
          <w:szCs w:val="28"/>
          <w:rtl/>
          <w:lang w:bidi="fa-IR"/>
        </w:rPr>
        <w:t>.</w:t>
      </w:r>
    </w:p>
    <w:p w:rsidR="000B6DD2" w:rsidRPr="000D73CC" w:rsidRDefault="000B6DD2" w:rsidP="000A42BE">
      <w:pPr>
        <w:widowControl w:val="0"/>
        <w:ind w:firstLine="284"/>
        <w:jc w:val="both"/>
        <w:rPr>
          <w:rStyle w:val="Char6"/>
          <w:rtl/>
        </w:rPr>
      </w:pPr>
      <w:bookmarkStart w:id="551" w:name="_Toc134241364"/>
      <w:r w:rsidRPr="000D73CC">
        <w:rPr>
          <w:rStyle w:val="Char6"/>
          <w:rFonts w:hint="cs"/>
          <w:rtl/>
        </w:rPr>
        <w:t>عبدالله بن مسعود اولین کسی است که آشکارا قرآن خواند</w:t>
      </w:r>
      <w:bookmarkEnd w:id="551"/>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با وجود اینکه ابن مسعود دارای قبیله‌ای نبود که از او حمایت نماید و خودش با اینکه از نظر جسمی ضعیف هم بود، ولی این ضعف، مانع ظهور و درخشش شجاعت وی نگردید. او از خود صحنه‌های شگفت‌انگیزی به نمایش گذاشت که از جمله می‌توان به موضع شورانگیز او در مکه اشاره کرد که دعوتش را آشکار ساخت و قریش به شدت بر او حمله‌ور شدند، اما او همچنان در میان جمع قریش ایستاد و با صدای بلند شروع به تلاوت قرآن نمود و آیه‌های قرآن را به گوشهای بسته و دلهای مهرزد</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قریش می‌رساند</w:t>
      </w:r>
      <w:r w:rsidRPr="000D73CC">
        <w:rPr>
          <w:rStyle w:val="FootnoteReference"/>
          <w:rFonts w:cs="IRNazli"/>
          <w:sz w:val="28"/>
          <w:szCs w:val="28"/>
          <w:rtl/>
        </w:rPr>
        <w:footnoteReference w:id="564"/>
      </w:r>
      <w:r w:rsidRPr="000D73CC">
        <w:rPr>
          <w:rFonts w:ascii="Times New Roman" w:hAnsi="Times New Roman" w:cs="IRNazli" w:hint="cs"/>
          <w:sz w:val="28"/>
          <w:szCs w:val="28"/>
          <w:rtl/>
          <w:lang w:bidi="fa-IR"/>
        </w:rPr>
        <w:t>. ابن مسعود بعد از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نخستین کسی بود که در مکه با صدای بلند و آشکار قرآن را تلاوت نمود. روزی اصحاب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 xml:space="preserve">گردهم آمدند و گفتند: به خدا سوگند برای قریش تاکنون کسی قرآن را با صدای بلند نخوانده است، آیا مردی هست که قرآن را به آنها بشنواند؟ عبدالله بن مسعود گفت: من این امر را به عهده می‌گیرم. گفتند: ما می‌ترسیم که آنها به تو آسیبی برسانند؛ چرا که تو دارای قبیله‌ای نیستی که در صورت تعرض قریش، از تو حمایت نمایند. گفت: من این امر را انجام می‌دهم و خداوند مرا از شر آنها نجات خواهد داد. صبح روز بعد، ابن مسعود وارد حرم شد و در حالی که قریش مشغول برگزاری مراسم خود بودند، کنار مقام ابراهیم ایستاد و با صدای بلند این گونه شروع به خواندن قرآن نمود: </w:t>
      </w:r>
      <w:r w:rsidR="00C225A9" w:rsidRPr="000D73CC">
        <w:rPr>
          <w:rFonts w:ascii="Times New Roman" w:hAnsi="Times New Roman" w:cs="Traditional Arabic" w:hint="cs"/>
          <w:sz w:val="32"/>
          <w:szCs w:val="28"/>
          <w:rtl/>
          <w:lang w:bidi="fa-IR"/>
        </w:rPr>
        <w:t>﴿</w:t>
      </w:r>
      <w:r w:rsidR="00C225A9" w:rsidRPr="000D73CC">
        <w:rPr>
          <w:rStyle w:val="Chard"/>
          <w:rFonts w:hint="cs"/>
          <w:rtl/>
        </w:rPr>
        <w:t>ٱ</w:t>
      </w:r>
      <w:r w:rsidR="00C225A9" w:rsidRPr="000D73CC">
        <w:rPr>
          <w:rStyle w:val="Chard"/>
          <w:rFonts w:hint="eastAsia"/>
          <w:rtl/>
        </w:rPr>
        <w:t>لرَّحۡمَٰنُ</w:t>
      </w:r>
      <w:r w:rsidR="00C225A9" w:rsidRPr="000D73CC">
        <w:rPr>
          <w:rStyle w:val="Chard"/>
          <w:rtl/>
        </w:rPr>
        <w:t xml:space="preserve">١ عَلَّمَ </w:t>
      </w:r>
      <w:r w:rsidR="00C225A9" w:rsidRPr="000D73CC">
        <w:rPr>
          <w:rStyle w:val="Chard"/>
          <w:rFonts w:hint="cs"/>
          <w:rtl/>
        </w:rPr>
        <w:t>ٱ</w:t>
      </w:r>
      <w:r w:rsidR="00C225A9" w:rsidRPr="000D73CC">
        <w:rPr>
          <w:rStyle w:val="Chard"/>
          <w:rFonts w:hint="eastAsia"/>
          <w:rtl/>
        </w:rPr>
        <w:t>لۡقُرۡءَانَ</w:t>
      </w:r>
      <w:r w:rsidR="00C225A9" w:rsidRPr="000D73CC">
        <w:rPr>
          <w:rStyle w:val="Chard"/>
          <w:rtl/>
        </w:rPr>
        <w:t>٢</w:t>
      </w:r>
      <w:r w:rsidR="00C225A9" w:rsidRPr="000D73CC">
        <w:rPr>
          <w:rFonts w:ascii="Times New Roman" w:hAnsi="Times New Roman" w:cs="Traditional Arabic" w:hint="cs"/>
          <w:sz w:val="32"/>
          <w:szCs w:val="28"/>
          <w:rtl/>
          <w:lang w:bidi="fa-IR"/>
        </w:rPr>
        <w:t>﴾</w:t>
      </w:r>
      <w:r w:rsidR="00C225A9" w:rsidRPr="000D73CC">
        <w:rPr>
          <w:rFonts w:ascii="Times New Roman" w:hAnsi="Times New Roman" w:cs="IRNazli"/>
          <w:sz w:val="32"/>
          <w:rtl/>
          <w:lang w:bidi="fa-IR"/>
        </w:rPr>
        <w:t xml:space="preserve"> </w:t>
      </w:r>
      <w:r w:rsidR="00C225A9" w:rsidRPr="000D73CC">
        <w:rPr>
          <w:rStyle w:val="Char7"/>
          <w:rtl/>
        </w:rPr>
        <w:t>[الرحمن: 1-2]</w:t>
      </w:r>
      <w:r w:rsidR="00C225A9" w:rsidRPr="000D73CC">
        <w:rPr>
          <w:rStyle w:val="Char7"/>
          <w:rFonts w:hint="cs"/>
          <w:rtl/>
        </w:rPr>
        <w:t>.</w:t>
      </w:r>
      <w:r w:rsidRPr="000D73CC">
        <w:rPr>
          <w:rFonts w:ascii="Times New Roman" w:hAnsi="Times New Roman" w:cs="B Mitra" w:hint="cs"/>
          <w:b/>
          <w:bCs/>
          <w:sz w:val="28"/>
          <w:rtl/>
          <w:lang w:bidi="fa-IR"/>
        </w:rPr>
        <w:t xml:space="preserve"> </w:t>
      </w:r>
      <w:r w:rsidRPr="000D73CC">
        <w:rPr>
          <w:rFonts w:ascii="Times New Roman" w:hAnsi="Times New Roman" w:cs="IRNazli" w:hint="cs"/>
          <w:sz w:val="28"/>
          <w:szCs w:val="28"/>
          <w:rtl/>
          <w:lang w:bidi="fa-IR"/>
        </w:rPr>
        <w:t>قریش به همدیگر نگاه کردند و گفتند چه می‌گوید؟ سپس گفتند: او برخی از آنچه را که محمد آورده است، تلاوت می‌کند! هم</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آنان درصدد کتک زدن ابن مسعود برآمدند. آنها با اینکه ضربه‌های خود را بر چهر</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ابن مسعود وارد می‌کردند، امّا او همچنان به خواندن قرآن ادامه می‌داد. سپس به سوی یارانش بازگشت و آثار ضرب و شتم بر چهره‌اش نمایان بود. آنها گفتند: ما به دلیل برجا شدن شما به این امر نگران و در هراس بودیم. ابن مسعود گفت: اینک دشمنان خدا نزد من از قبل هم خوارتر و کوچک‌تر شدند و اگر شما می‌خواهید، فردا نزدشان خواهم رفت و چنین خواهم نمود. گفتند: بس است تو به آنها آنچه را که دوست نداشتند، شنواندی</w:t>
      </w:r>
      <w:r w:rsidRPr="000D73CC">
        <w:rPr>
          <w:rStyle w:val="FootnoteReference"/>
          <w:rFonts w:cs="IRNazli"/>
          <w:sz w:val="28"/>
          <w:szCs w:val="28"/>
          <w:rtl/>
        </w:rPr>
        <w:footnoteReference w:id="565"/>
      </w:r>
      <w:r w:rsidRPr="000D73CC">
        <w:rPr>
          <w:rFonts w:ascii="Times New Roman" w:hAnsi="Times New Roman" w:cs="IRNazli" w:hint="cs"/>
          <w:sz w:val="28"/>
          <w:szCs w:val="28"/>
          <w:rtl/>
          <w:lang w:bidi="fa-IR"/>
        </w:rPr>
        <w:t>. بدین صورت عبدالله بن مسعود بعد از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نخستین کسی بود که در مکه با صدای بلند و آشکار قرآن خواند و این عمل عبدالله بن مسعود به معنای مبارزه طلبیدن قریش بود؛ چرا که آنها تحمل چنین وضعیتی را نداشتند</w:t>
      </w:r>
      <w:r w:rsidRPr="000D73CC">
        <w:rPr>
          <w:rStyle w:val="FootnoteReference"/>
          <w:rFonts w:cs="IRNazli"/>
          <w:sz w:val="28"/>
          <w:szCs w:val="28"/>
          <w:rtl/>
        </w:rPr>
        <w:footnoteReference w:id="566"/>
      </w:r>
      <w:r w:rsidR="00C225A9" w:rsidRPr="000D73CC">
        <w:rPr>
          <w:rFonts w:ascii="Times New Roman" w:hAnsi="Times New Roman" w:cs="IRNazli" w:hint="cs"/>
          <w:sz w:val="28"/>
          <w:szCs w:val="28"/>
          <w:rtl/>
          <w:lang w:bidi="fa-IR"/>
        </w:rPr>
        <w:t>.</w:t>
      </w:r>
    </w:p>
    <w:p w:rsidR="000B6DD2" w:rsidRPr="000D73CC" w:rsidRDefault="000B6DD2" w:rsidP="000A42BE">
      <w:pPr>
        <w:pStyle w:val="a4"/>
        <w:widowControl w:val="0"/>
        <w:rPr>
          <w:rtl/>
        </w:rPr>
      </w:pPr>
      <w:bookmarkStart w:id="552" w:name="_Toc270033245"/>
      <w:bookmarkStart w:id="553" w:name="_Toc439429736"/>
      <w:r w:rsidRPr="000D73CC">
        <w:rPr>
          <w:rStyle w:val="Char6"/>
          <w:rFonts w:hint="cs"/>
          <w:b/>
          <w:bCs/>
          <w:rtl/>
        </w:rPr>
        <w:t>7- خالد بن سعید بن عاص</w:t>
      </w:r>
      <w:r w:rsidR="006B211F" w:rsidRPr="000D73CC">
        <w:rPr>
          <w:rFonts w:cs="CTraditional Arabic" w:hint="cs"/>
          <w:sz w:val="28"/>
          <w:szCs w:val="28"/>
          <w:rtl/>
        </w:rPr>
        <w:t xml:space="preserve"> </w:t>
      </w:r>
      <w:r w:rsidR="006B211F" w:rsidRPr="000D73CC">
        <w:rPr>
          <w:rFonts w:cs="CTraditional Arabic" w:hint="cs"/>
          <w:b w:val="0"/>
          <w:bCs w:val="0"/>
          <w:sz w:val="28"/>
          <w:szCs w:val="28"/>
          <w:rtl/>
        </w:rPr>
        <w:t>س</w:t>
      </w:r>
      <w:bookmarkEnd w:id="552"/>
      <w:bookmarkEnd w:id="553"/>
      <w:r w:rsidR="006B211F" w:rsidRPr="000D73CC">
        <w:rPr>
          <w:rFonts w:cs="CTraditional Arabic" w:hint="cs"/>
          <w:b w:val="0"/>
          <w:bCs w:val="0"/>
          <w:sz w:val="28"/>
          <w:szCs w:val="28"/>
          <w:rtl/>
        </w:rPr>
        <w:t xml:space="preserve"> </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rPr>
      </w:pPr>
      <w:r w:rsidRPr="000D73CC">
        <w:rPr>
          <w:rFonts w:ascii="Times New Roman" w:hAnsi="Times New Roman" w:cs="IRNazli" w:hint="cs"/>
          <w:sz w:val="28"/>
          <w:szCs w:val="28"/>
          <w:rtl/>
          <w:lang w:bidi="fa-IR"/>
        </w:rPr>
        <w:t>خالد از روزهای نخست به اسلام گروید؛ چون او در آغاز ظهور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در خواب دید که گویا بر لبه آتش ایستاده است و کسی نیز تلاش می‌نماید تا او را در آتش بیندازد، اما پیامبر او را به آغوش می‌گیرد تا در آتش نیفتد. خالد هراسان ازخواب پرید و خوابش را برای ابوبکر صدیق تعریف کرد. ابوبکر گفت: من خیر تو را می‌خواهم. محمد پیامبر خداست بنابراین از او پیروی کن. خالد نزد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رفت و مسلمان شد و از ترس پدرش اسلام خود را پنهان نمود، اما پدرش وقتی متوجه شد که خالد به اسلام گرویده است برادرانش که تا آن وقت هنوز مسمان نشده بودند، خواست تا خالد را نزد او بیاورند. پدرش علاوه بر سرزنش خالد با چماق یا عصایی که به دست داشت او را کتک زد. سپس او را در مکه زندانی نمود و برادرانش را از حرف زدن با او منع کرد و آنان را از مسلمان شدن برحذر داشت. علاوه بر موارد ذکر شده او را تحت فشار قرار داد و تا سه روز به او آب نداد اما او شکیبایی می‌ورزید و به پاداش خداوند چشم دوخته بود. سپس پدرش گفت: به خدا سوگند که هرگز به تو غذا نمی‌دهم. خالد گفت: خداوند به اندازه‌‌ای که من زندگی کنم به من خوراک خواهم داد. خالد نزد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برگشت.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او را گرامی داشت و نزد او ماند تا اینکه در هجرت دوم به حبشه به آن سرزمین مهاجرت نمود</w:t>
      </w:r>
      <w:r w:rsidRPr="000D73CC">
        <w:rPr>
          <w:rStyle w:val="FootnoteReference"/>
          <w:rFonts w:cs="IRNazli"/>
          <w:sz w:val="28"/>
          <w:szCs w:val="28"/>
          <w:rtl/>
        </w:rPr>
        <w:footnoteReference w:id="567"/>
      </w:r>
      <w:r w:rsidR="00C225A9" w:rsidRPr="000D73CC">
        <w:rPr>
          <w:rFonts w:ascii="Times New Roman" w:hAnsi="Times New Roman" w:cs="IRNazli" w:hint="cs"/>
          <w:sz w:val="28"/>
          <w:szCs w:val="28"/>
          <w:rtl/>
          <w:lang w:bidi="fa-IR"/>
        </w:rPr>
        <w:t>.</w:t>
      </w:r>
    </w:p>
    <w:p w:rsidR="000B6DD2" w:rsidRPr="000D73CC" w:rsidRDefault="000B6DD2" w:rsidP="000A42BE">
      <w:pPr>
        <w:pStyle w:val="a4"/>
        <w:widowControl w:val="0"/>
        <w:rPr>
          <w:rtl/>
        </w:rPr>
      </w:pPr>
      <w:bookmarkStart w:id="554" w:name="_Toc439429737"/>
      <w:bookmarkStart w:id="555" w:name="_Toc270033246"/>
      <w:r w:rsidRPr="000D73CC">
        <w:rPr>
          <w:rStyle w:val="Char6"/>
          <w:rFonts w:hint="cs"/>
          <w:b/>
          <w:bCs/>
          <w:rtl/>
        </w:rPr>
        <w:t>8- عثمان بن مظعون</w:t>
      </w:r>
      <w:r w:rsidR="006B211F" w:rsidRPr="000D73CC">
        <w:rPr>
          <w:rFonts w:cs="CTraditional Arabic" w:hint="cs"/>
          <w:b w:val="0"/>
          <w:bCs w:val="0"/>
          <w:sz w:val="28"/>
          <w:szCs w:val="28"/>
          <w:rtl/>
        </w:rPr>
        <w:t xml:space="preserve"> س</w:t>
      </w:r>
      <w:bookmarkEnd w:id="554"/>
      <w:r w:rsidR="006B211F" w:rsidRPr="000D73CC">
        <w:rPr>
          <w:rFonts w:cs="CTraditional Arabic" w:hint="cs"/>
          <w:sz w:val="28"/>
          <w:szCs w:val="28"/>
          <w:rtl/>
        </w:rPr>
        <w:t xml:space="preserve"> </w:t>
      </w:r>
      <w:bookmarkEnd w:id="555"/>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rPr>
      </w:pPr>
      <w:r w:rsidRPr="000D73CC">
        <w:rPr>
          <w:rFonts w:ascii="Times New Roman" w:hAnsi="Times New Roman" w:cs="IRNazli" w:hint="cs"/>
          <w:sz w:val="28"/>
          <w:szCs w:val="28"/>
          <w:rtl/>
          <w:lang w:bidi="fa-IR"/>
        </w:rPr>
        <w:t>با مسلمان شدن عثمان بن مظعون قومش بنو جمح علیه او شوریدند و او را مورد آزار و اذیت قرار دادند. کسی که بیشتر از همه او را شکنجه و آزار می‌داد، امیه بن خلف بود. از این رو بعد از آنکه به سوی حبشه مهاجرت نمود، امیه را به وسیل</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اشعار سرزنش می‌کرد و هجو می‌نمود</w:t>
      </w:r>
      <w:r w:rsidRPr="000D73CC">
        <w:rPr>
          <w:rStyle w:val="FootnoteReference"/>
          <w:rFonts w:cs="IRNazli"/>
          <w:sz w:val="28"/>
          <w:szCs w:val="28"/>
          <w:rtl/>
        </w:rPr>
        <w:footnoteReference w:id="568"/>
      </w:r>
      <w:r w:rsidR="00C225A9" w:rsidRPr="000D73CC">
        <w:rPr>
          <w:rFonts w:ascii="Times New Roman" w:hAnsi="Times New Roman" w:cs="IRNazli" w:hint="cs"/>
          <w:sz w:val="28"/>
          <w:szCs w:val="28"/>
          <w:rtl/>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عثمان بن مظعون مدت زمانی در حبشه ماندگار شد، اما دیری نپایید که به همراه مسلمانانی که در مرحل</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اول از مهاجرت به حبشه به مکه برگشتند او نیز در پناه ولید بن مغیره وارد مکه شد. در کنار ولید با آسایش خاطر زندگی کرد، اما با مشاهد</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این وضعیت که یاران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گرفتار شکنجه و آزار هستند و او در تندرستی و سلامتی به سر می‌برد این را برای خود نپسندید و گفت اینکه من با آسایش و امنیت در پناه مردی از مشرکان روزگار را سپری کنم و یاران و هم کیشان من در راه خدا به شکنجه‌ها و بلاهایی گرفتار هستند که من از آن در امان هستم، منصفانه نیست</w:t>
      </w:r>
      <w:r w:rsidRPr="000D73CC">
        <w:rPr>
          <w:rStyle w:val="FootnoteReference"/>
          <w:rFonts w:cs="IRNazli"/>
          <w:sz w:val="28"/>
          <w:szCs w:val="28"/>
          <w:rtl/>
        </w:rPr>
        <w:footnoteReference w:id="569"/>
      </w:r>
      <w:r w:rsidRPr="000D73CC">
        <w:rPr>
          <w:rFonts w:ascii="Times New Roman" w:hAnsi="Times New Roman" w:cs="IRNazli" w:hint="cs"/>
          <w:sz w:val="28"/>
          <w:szCs w:val="28"/>
          <w:rtl/>
          <w:lang w:bidi="fa-IR"/>
        </w:rPr>
        <w:t>. بنابراین، نزد ولید بن مغیره رفت و به او گفت تو به مسئولیت خود وفا نمودی و من پناه تو را به تو بر می‌گردانم. ولید گفت: چرا برادرزاده‌ام؟ شاید اذیت و آزار شده‌ای یا به تو توهین شده است. گفت: نه بلکه من به پناه خدا راضی‌ام و نمی‌خواهم که به کسی جز او پناه ببرم. ولید گفت: به مسجد الحرام برو و آشکارا پناهم را به من برگردان، همان طور که من آشکارا تو را پناه دادم. او پذیرفت و به مسجد رفت و در جلوی مردم پناهش را به او برگرداند و سپس عثمان به یکی از مجالس قریش برگشت و با آنها نشست. در میان مردمی که آنجا نشسته بودند، لبید بن ربیعه</w:t>
      </w:r>
      <w:r w:rsidRPr="000D73CC">
        <w:rPr>
          <w:rStyle w:val="FootnoteReference"/>
          <w:rFonts w:cs="IRNazli"/>
          <w:sz w:val="28"/>
          <w:szCs w:val="28"/>
          <w:rtl/>
        </w:rPr>
        <w:footnoteReference w:id="570"/>
      </w:r>
      <w:r w:rsidRPr="000D73CC">
        <w:rPr>
          <w:rFonts w:ascii="Times New Roman" w:hAnsi="Times New Roman" w:cs="IRNazli" w:hint="cs"/>
          <w:sz w:val="28"/>
          <w:szCs w:val="28"/>
          <w:rtl/>
          <w:lang w:bidi="fa-IR"/>
        </w:rPr>
        <w:t xml:space="preserve"> شاعر بود که برای آنها شعر می‌سرود. لبید گفت: «ها</w:t>
      </w:r>
      <w:r w:rsidR="00294187" w:rsidRPr="000D73CC">
        <w:rPr>
          <w:rFonts w:ascii="Times New Roman" w:hAnsi="Times New Roman" w:cs="IRNazli" w:hint="cs"/>
          <w:sz w:val="28"/>
          <w:szCs w:val="28"/>
          <w:rtl/>
          <w:lang w:bidi="fa-IR"/>
        </w:rPr>
        <w:t>ن هر چیز غیر از خداوند باطل است</w:t>
      </w:r>
      <w:r w:rsidRPr="000D73CC">
        <w:rPr>
          <w:rFonts w:ascii="Times New Roman" w:hAnsi="Times New Roman" w:cs="IRNazli" w:hint="cs"/>
          <w:sz w:val="28"/>
          <w:szCs w:val="28"/>
          <w:rtl/>
          <w:lang w:bidi="fa-IR"/>
        </w:rPr>
        <w:t>»</w:t>
      </w:r>
      <w:r w:rsidR="00294187" w:rsidRPr="000D73CC">
        <w:rPr>
          <w:rFonts w:ascii="Times New Roman" w:hAnsi="Times New Roman" w:cs="IRNazli" w:hint="cs"/>
          <w:sz w:val="28"/>
          <w:szCs w:val="28"/>
          <w:rtl/>
          <w:lang w:bidi="fa-IR"/>
        </w:rPr>
        <w:t>.</w:t>
      </w:r>
      <w:r w:rsidRPr="000D73CC">
        <w:rPr>
          <w:rFonts w:ascii="Times New Roman" w:hAnsi="Times New Roman" w:cs="IRNazli" w:hint="cs"/>
          <w:sz w:val="28"/>
          <w:szCs w:val="28"/>
          <w:rtl/>
          <w:lang w:bidi="fa-IR"/>
        </w:rPr>
        <w:t xml:space="preserve"> عثمان گفت: راست گفتی و لبید به شعرش ادامه داد و گفت: «و هر نع</w:t>
      </w:r>
      <w:r w:rsidR="00294187" w:rsidRPr="000D73CC">
        <w:rPr>
          <w:rFonts w:ascii="Times New Roman" w:hAnsi="Times New Roman" w:cs="IRNazli" w:hint="cs"/>
          <w:sz w:val="28"/>
          <w:szCs w:val="28"/>
          <w:rtl/>
          <w:lang w:bidi="fa-IR"/>
        </w:rPr>
        <w:t>متی قطعاً روزی از بین خواهد رفت</w:t>
      </w:r>
      <w:r w:rsidRPr="000D73CC">
        <w:rPr>
          <w:rFonts w:ascii="Times New Roman" w:hAnsi="Times New Roman" w:cs="IRNazli" w:hint="cs"/>
          <w:sz w:val="28"/>
          <w:szCs w:val="28"/>
          <w:rtl/>
          <w:lang w:bidi="fa-IR"/>
        </w:rPr>
        <w:t>»</w:t>
      </w:r>
      <w:r w:rsidR="00294187" w:rsidRPr="000D73CC">
        <w:rPr>
          <w:rFonts w:ascii="Times New Roman" w:hAnsi="Times New Roman" w:cs="IRNazli" w:hint="cs"/>
          <w:sz w:val="28"/>
          <w:szCs w:val="28"/>
          <w:rtl/>
          <w:lang w:bidi="fa-IR"/>
        </w:rPr>
        <w:t>.</w:t>
      </w:r>
      <w:r w:rsidRPr="000D73CC">
        <w:rPr>
          <w:rFonts w:ascii="Times New Roman" w:hAnsi="Times New Roman" w:cs="IRNazli" w:hint="cs"/>
          <w:sz w:val="28"/>
          <w:szCs w:val="28"/>
          <w:rtl/>
          <w:lang w:bidi="fa-IR"/>
        </w:rPr>
        <w:t xml:space="preserve"> عثمان گفت: دروغ گفتی، نعمت بهشت از بین نخواهد رفت. لبید گفت: ای گروه قریش! به خدا سوگند که همنشین شما مورد اذیت وآزار قرار نمی‌گرفت. پس از چه هنگام این خصلت در میان شما پدید آمده است؟ مردی از قوم گفت: این یکی از بی‌خردانی است که از دین ما جدا شده‌اند، از سخن او ناراحت مباش. سوال و جوابهایی که بین عثمان و آن مرد رد و بدل گردید، موجب ناراحتی آنان را فراهم آورد. آن مرد بلند شد و سیلی بر چشم عثمان زد که در نتیج</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آن چشم عثمان سبز و کبود شد. ولید بن مغیره که شاهد قضیه بود گفت: ای برادرزاده‌ام به خدا سوگند تا زمانی که در پناه من می‌بودی، به چنین دردی گرفتار نمی‌گردیدی. عثمان گفت: به خدا سوگند اگر چشم سالم من به دردی گرفتار شود که چشم دیگر من به آن مبتلا گردیده است، برای من باعث خرسندی و سرافرازی است؛ چرا که من در پناه کسی هستم که از تو قدرت بیشتری دارد. سپس ولید بار دیگر به او پیشنهاد کرد که اگر می‌خواهد، او را در پناه خود جای خواهد دارد، اما عثمان نپذیرفت</w:t>
      </w:r>
      <w:r w:rsidRPr="000D73CC">
        <w:rPr>
          <w:rStyle w:val="FootnoteReference"/>
          <w:rFonts w:cs="IRNazli"/>
          <w:sz w:val="28"/>
          <w:szCs w:val="28"/>
          <w:rtl/>
        </w:rPr>
        <w:footnoteReference w:id="571"/>
      </w:r>
      <w:r w:rsidR="00C225A9" w:rsidRPr="000D73CC">
        <w:rPr>
          <w:rFonts w:ascii="Times New Roman" w:hAnsi="Times New Roman" w:cs="IRNazli" w:hint="cs"/>
          <w:sz w:val="28"/>
          <w:szCs w:val="28"/>
          <w:rtl/>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شجاعت و دلاور مردی عثمان در مقابل نپذیرفتن درخواست ولید؛ بیانگر قوت ایمان و علاقمندی فوق‌العاده به مزد و پاداش خداوندی است. بنابراین، وقتی عثمان از جهان چشم فرو بست، زنی در خواب دید که او چشمه‌ای دارد که روان است؛ پس آن زن نزد پیامبر خدا آمد و او را از این خواب باخبر کرد.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فرمود: آن چشمه، عمل اوست</w:t>
      </w:r>
      <w:r w:rsidRPr="000D73CC">
        <w:rPr>
          <w:rStyle w:val="FootnoteReference"/>
          <w:rFonts w:cs="IRNazli"/>
          <w:sz w:val="28"/>
          <w:szCs w:val="28"/>
          <w:rtl/>
        </w:rPr>
        <w:footnoteReference w:id="572"/>
      </w:r>
      <w:r w:rsidRPr="000D73CC">
        <w:rPr>
          <w:rFonts w:ascii="Times New Roman" w:hAnsi="Times New Roman" w:cs="IRNazli" w:hint="cs"/>
          <w:sz w:val="28"/>
          <w:szCs w:val="28"/>
          <w:rtl/>
          <w:lang w:bidi="fa-IR"/>
        </w:rPr>
        <w:t>. سایر اصحاب و یاران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نیز در معرض شکنجه و آزار قرار گرفتند؛ چرا که آنان جوانانی بودند که با وجود مواضع سرسخت پدران و خویشاوندان خود به دعوت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روی آوردند و آن را پذیرفتند و گرد شمع فروزان رسالت، پروانه‌وار حلقه زدند. آنها از تمام امتیازاتی که در دوران جاهلیت از آن برخوردار بودند و از آنجا که شیفته و علاقمند مزد و پاداش الهی بودند، در معرض شکنجه قرار گرفتند و اذیت و آزار زیادی را تحمل نمودند. آری هر گاه ایمان وارد وجود انسان شود و با آن در بیامیزد، چنین شگفتیهایی می‌آفریند و آن گاه که هم</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رنجها و محرومیت</w:t>
      </w:r>
      <w:r w:rsidR="000D73C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 رضایت الهی و رسیدن به بهشت را در بر دارند، آسان و پیش پا افتاده محسوب می‌شوند.</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شکنجه و اذیت و آزار دادن فقط به مردان منحصر نبود؛ بلکه قسمت بزرگی از شکنجه و آزار نیز متوجه زنان بود و آنان نیز به خاطر اسلام آوردنشان شکنجه می‌شدند؛ چنانکه سرگذشت سمیه بن خیاط و فاطمه بنت خطاب و جاریه بنی مومل و زنیره رومیه و نهدیه و دخترش و ام عبیس و حمامه مادر بلال و دیگر زنانی که در راه خدا شکنجه شدند، قبلاً بیان گردید</w:t>
      </w:r>
      <w:r w:rsidRPr="000D73CC">
        <w:rPr>
          <w:rStyle w:val="FootnoteReference"/>
          <w:rFonts w:cs="IRNazli"/>
          <w:sz w:val="28"/>
          <w:szCs w:val="28"/>
          <w:rtl/>
        </w:rPr>
        <w:footnoteReference w:id="573"/>
      </w:r>
      <w:r w:rsidR="00C225A9" w:rsidRPr="000D73CC">
        <w:rPr>
          <w:rFonts w:ascii="Times New Roman" w:hAnsi="Times New Roman" w:cs="IRNazli" w:hint="cs"/>
          <w:sz w:val="28"/>
          <w:szCs w:val="28"/>
          <w:rtl/>
          <w:lang w:bidi="fa-IR"/>
        </w:rPr>
        <w:t>.</w:t>
      </w:r>
    </w:p>
    <w:p w:rsidR="000B6DD2" w:rsidRPr="000D73CC" w:rsidRDefault="000B6DD2" w:rsidP="000A42BE">
      <w:pPr>
        <w:pStyle w:val="a0"/>
        <w:widowControl w:val="0"/>
        <w:rPr>
          <w:rtl/>
        </w:rPr>
      </w:pPr>
      <w:bookmarkStart w:id="556" w:name="_Toc134241365"/>
      <w:bookmarkStart w:id="557" w:name="_Toc270033247"/>
      <w:bookmarkStart w:id="558" w:name="_Toc439429738"/>
      <w:r w:rsidRPr="000D73CC">
        <w:rPr>
          <w:rFonts w:hint="cs"/>
          <w:rtl/>
        </w:rPr>
        <w:t>فلسفه خودداری پیامبر اکرم</w:t>
      </w:r>
      <w:r w:rsidR="003B13DA" w:rsidRPr="000D73CC">
        <w:rPr>
          <w:rFonts w:ascii="" w:hAnsi="" w:cs="CTraditional Arabic" w:hint="cs"/>
          <w:i/>
          <w:rtl/>
        </w:rPr>
        <w:t xml:space="preserve"> </w:t>
      </w:r>
      <w:r w:rsidR="003B13DA" w:rsidRPr="000D73CC">
        <w:rPr>
          <w:rFonts w:ascii="" w:hAnsi="" w:cs="CTraditional Arabic" w:hint="cs"/>
          <w:b w:val="0"/>
          <w:bCs w:val="0"/>
          <w:i/>
          <w:sz w:val="26"/>
          <w:szCs w:val="28"/>
          <w:rtl/>
        </w:rPr>
        <w:t>ج</w:t>
      </w:r>
      <w:r w:rsidR="00361D92" w:rsidRPr="000D73CC">
        <w:rPr>
          <w:rFonts w:ascii="" w:hAnsi="" w:cs="CTraditional Arabic" w:hint="cs"/>
          <w:i/>
          <w:rtl/>
        </w:rPr>
        <w:t xml:space="preserve"> </w:t>
      </w:r>
      <w:r w:rsidRPr="000D73CC">
        <w:rPr>
          <w:rFonts w:hint="cs"/>
          <w:rtl/>
        </w:rPr>
        <w:t>از جنگ در مکه و اهتمام به تربیت و سامان دادن اوضاع داخلی</w:t>
      </w:r>
      <w:bookmarkEnd w:id="556"/>
      <w:bookmarkEnd w:id="557"/>
      <w:bookmarkEnd w:id="558"/>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مسلمانان علاقمند بودند که ترتیبی اتخاذ گردد که آنها از خودشان دفاع کنند و چنین به نظر می‌آید که موضع آشتی‌جویان</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مسلمانان در مقابل کافران، مسلمانان به ویژه جوانان را خشمگین کرده بود.</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چنانکه عبدالرحمان بن عوف و یارانش در مکه نزد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آمدند و گفتند: ای پیامبر خدا! ما در دوران شرک با عزت بودیم ولی حالا که ایمان آورده‌ایم ذلیل و خوار شده‌ایم. فرمود: من به گذشت فرمان داده شده‌ام، بنابراین، با اینان جنگ نکنید</w:t>
      </w:r>
      <w:r w:rsidRPr="000D73CC">
        <w:rPr>
          <w:rStyle w:val="FootnoteReference"/>
          <w:rFonts w:cs="IRNazli"/>
          <w:sz w:val="28"/>
          <w:szCs w:val="28"/>
          <w:rtl/>
        </w:rPr>
        <w:footnoteReference w:id="574"/>
      </w:r>
      <w:r w:rsidRPr="000D73CC">
        <w:rPr>
          <w:rFonts w:ascii="Times New Roman" w:hAnsi="Times New Roman" w:cs="IRNazli" w:hint="cs"/>
          <w:sz w:val="28"/>
          <w:szCs w:val="28"/>
          <w:rtl/>
          <w:lang w:bidi="fa-IR"/>
        </w:rPr>
        <w:t xml:space="preserve">. برخی از پژوهشگران درصدد بررسی حکمت الهی در فرض ننمودن جنگ در مکه بر آمده‌اند و از جمه استاد سید قطب </w:t>
      </w:r>
      <w:r w:rsidR="003370DA" w:rsidRPr="000D73CC">
        <w:rPr>
          <w:rFonts w:ascii="CTraditional Arabic" w:hAnsi="CTraditional Arabic" w:cs="CTraditional Arabic" w:hint="cs"/>
          <w:sz w:val="28"/>
          <w:szCs w:val="28"/>
          <w:rtl/>
          <w:lang w:bidi="fa-IR"/>
        </w:rPr>
        <w:t>/</w:t>
      </w:r>
      <w:r w:rsidRPr="000D73CC">
        <w:rPr>
          <w:rFonts w:ascii="Times New Roman" w:hAnsi="Times New Roman" w:cs="IRNazli" w:hint="cs"/>
          <w:sz w:val="28"/>
          <w:szCs w:val="28"/>
          <w:rtl/>
          <w:lang w:bidi="fa-IR"/>
        </w:rPr>
        <w:t xml:space="preserve"> علیه می‌گوید: به آنچه در این مورد دست می‌یابیم، یقین قطعی نداریم؛ چون اگر بگوییم قطعاً</w:t>
      </w:r>
      <w:r w:rsidR="00361D92" w:rsidRPr="000D73CC">
        <w:rPr>
          <w:rFonts w:ascii="Times New Roman" w:hAnsi="Times New Roman" w:cs="IRNazli" w:hint="cs"/>
          <w:sz w:val="28"/>
          <w:szCs w:val="28"/>
          <w:rtl/>
          <w:lang w:bidi="fa-IR"/>
        </w:rPr>
        <w:t xml:space="preserve"> </w:t>
      </w:r>
      <w:r w:rsidRPr="000D73CC">
        <w:rPr>
          <w:rFonts w:ascii="Times New Roman" w:hAnsi="Times New Roman" w:cs="IRNazli" w:hint="cs"/>
          <w:sz w:val="28"/>
          <w:szCs w:val="28"/>
          <w:rtl/>
          <w:lang w:bidi="fa-IR"/>
        </w:rPr>
        <w:t>هدف این بوده است ، به خداوند چیزی را نسبت داده‌ایم که فلسفه آن را برای ما بیان نکرده است و عواملی را سبب دانسته‌ایم که ممکن است اسباب و عوامل حقیقی نباشند.</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پس وظیف</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مؤمن در مقابل هر تکلیفی یا هر حکمی از احکام شریعت، این است که مطلقاً تسلیم شود؛ چون خداوند متعال دانا و آگاه است و ما این حکمت و اسباب را به صورت اجتهاد و در نتیج</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بررسی</w:t>
      </w:r>
      <w:r w:rsidR="000D73C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 و تعلیقات خود می‌گوییم و بر این اساس می‌گوییم که اینها فقط احتمال</w:t>
      </w:r>
      <w:r w:rsidR="00361D92" w:rsidRPr="000D73CC">
        <w:rPr>
          <w:rFonts w:ascii="Times New Roman" w:hAnsi="Times New Roman" w:cs="IRNazli" w:hint="cs"/>
          <w:sz w:val="28"/>
          <w:szCs w:val="28"/>
          <w:rtl/>
          <w:lang w:bidi="fa-IR"/>
        </w:rPr>
        <w:t xml:space="preserve"> </w:t>
      </w:r>
      <w:r w:rsidRPr="000D73CC">
        <w:rPr>
          <w:rFonts w:ascii="Times New Roman" w:hAnsi="Times New Roman" w:cs="IRNazli" w:hint="cs"/>
          <w:sz w:val="28"/>
          <w:szCs w:val="28"/>
          <w:rtl/>
          <w:lang w:bidi="fa-IR"/>
        </w:rPr>
        <w:t>هستند؛ چون حقیقت را کسی جز خدا نمی‌داند و خداوند نیز آن را برای ما مشخص نکرده و با لفظی صریح ما را ازآن آگاه ننموده است</w:t>
      </w:r>
      <w:r w:rsidRPr="000D73CC">
        <w:rPr>
          <w:rStyle w:val="FootnoteReference"/>
          <w:rFonts w:cs="IRNazli"/>
          <w:sz w:val="28"/>
          <w:szCs w:val="28"/>
          <w:rtl/>
        </w:rPr>
        <w:footnoteReference w:id="575"/>
      </w:r>
      <w:r w:rsidR="00C225A9" w:rsidRPr="000D73CC">
        <w:rPr>
          <w:rFonts w:ascii="Times New Roman" w:hAnsi="Times New Roman" w:cs="IRNazli" w:hint="cs"/>
          <w:sz w:val="28"/>
          <w:szCs w:val="28"/>
          <w:rtl/>
          <w:lang w:bidi="fa-IR"/>
        </w:rPr>
        <w:t>.</w:t>
      </w:r>
    </w:p>
    <w:p w:rsidR="000B6DD2" w:rsidRPr="000D73CC" w:rsidRDefault="000B6DD2" w:rsidP="000A42BE">
      <w:pPr>
        <w:pStyle w:val="StyleComplexBLotus12ptJustifiedFirstline05cmChar"/>
        <w:widowControl w:val="0"/>
        <w:spacing w:line="240" w:lineRule="auto"/>
        <w:rPr>
          <w:rStyle w:val="Char6"/>
          <w:rtl/>
        </w:rPr>
      </w:pPr>
      <w:r w:rsidRPr="000D73CC">
        <w:rPr>
          <w:rStyle w:val="Char6"/>
          <w:rFonts w:hint="cs"/>
          <w:rtl/>
        </w:rPr>
        <w:t>از جمله اسباب و حکمت</w:t>
      </w:r>
      <w:r w:rsidR="00740B2F" w:rsidRPr="000D73CC">
        <w:rPr>
          <w:rStyle w:val="Char6"/>
          <w:rFonts w:hint="eastAsia"/>
          <w:rtl/>
        </w:rPr>
        <w:t>‌</w:t>
      </w:r>
      <w:r w:rsidRPr="000D73CC">
        <w:rPr>
          <w:rStyle w:val="Char6"/>
          <w:rFonts w:hint="cs"/>
          <w:rtl/>
        </w:rPr>
        <w:t>های احتمالی می‌توان به امور ذیل اشاره کرد:</w:t>
      </w:r>
    </w:p>
    <w:p w:rsidR="000B6DD2" w:rsidRPr="000D73CC" w:rsidRDefault="000B6DD2" w:rsidP="000A42BE">
      <w:pPr>
        <w:pStyle w:val="StyleComplexBLotus12ptJustifiedFirstline05cmChar"/>
        <w:widowControl w:val="0"/>
        <w:numPr>
          <w:ilvl w:val="0"/>
          <w:numId w:val="32"/>
        </w:numPr>
        <w:spacing w:line="240" w:lineRule="auto"/>
        <w:ind w:left="680" w:hanging="340"/>
        <w:rPr>
          <w:rFonts w:ascii="Times New Roman" w:hAnsi="Times New Roman" w:cs="IRNazli"/>
          <w:sz w:val="28"/>
          <w:szCs w:val="28"/>
          <w:rtl/>
          <w:lang w:bidi="fa-IR"/>
        </w:rPr>
      </w:pPr>
      <w:r w:rsidRPr="000D73CC">
        <w:rPr>
          <w:rFonts w:ascii="Times New Roman" w:hAnsi="Times New Roman" w:cs="IRNazli" w:hint="cs"/>
          <w:sz w:val="28"/>
          <w:szCs w:val="28"/>
          <w:rtl/>
          <w:lang w:bidi="fa-IR"/>
        </w:rPr>
        <w:t>شاید علّت خودداری از کارزار و جنگ در مکه این بوده است که دوران مکی، دوران تربیت و آمادگی در محیط معینی برای افرادی و با شرایط خاص بوده است و یکی از اهداف تربیت در چنین محیطی، این است که افرادی که در این منطقه زندگی می‌نمایند، صبر و شکیبایی را فرا گیرند تا اگر احتمالاً ظلم و ستمی طاقت‌فرسا به آنان وارد گردد، در برابر آن صبور و بردبار باشد و احساس تنهایی ننماید و خیلی زود عصبانی نشود و آن وقت است که اعتدال و میانه روی در سرشت و حرکت او به وجود می‌آید. دیگر اینکه او چنان تربیت شود که در نظام و قانون جامعه جدید تسلیم فرمان رهبری جدید شود و جز با دستور او، واکنش و حرکتی انجام ندهد هر چند برخلاف میل و عادت او باشد و این امر عاملی مهم و بنیادین در تربیت و آماده سازی شخصیت مسلمانان صدر اسلام برای ایجاد جامعه مسلمان به شمار می‌رفت.</w:t>
      </w:r>
    </w:p>
    <w:p w:rsidR="000B6DD2" w:rsidRPr="000D73CC" w:rsidRDefault="000B6DD2" w:rsidP="000A42BE">
      <w:pPr>
        <w:pStyle w:val="StyleComplexBLotus12ptJustifiedFirstline05cmChar"/>
        <w:widowControl w:val="0"/>
        <w:numPr>
          <w:ilvl w:val="0"/>
          <w:numId w:val="32"/>
        </w:numPr>
        <w:spacing w:line="240" w:lineRule="auto"/>
        <w:ind w:left="680" w:hanging="340"/>
        <w:rPr>
          <w:rFonts w:ascii="Times New Roman" w:hAnsi="Times New Roman" w:cs="IRNazli"/>
          <w:sz w:val="28"/>
          <w:szCs w:val="28"/>
          <w:rtl/>
          <w:lang w:bidi="fa-IR"/>
        </w:rPr>
      </w:pPr>
      <w:r w:rsidRPr="000D73CC">
        <w:rPr>
          <w:rFonts w:ascii="Times New Roman" w:hAnsi="Times New Roman" w:cs="IRNazli" w:hint="cs"/>
          <w:sz w:val="28"/>
          <w:szCs w:val="28"/>
          <w:rtl/>
          <w:lang w:bidi="fa-IR"/>
        </w:rPr>
        <w:t>در محیطی مانند محیط قریش که عواملی همانند فخر فروشی و غرور از امتیازات آنان محسوب می‌گردید، دعوت مسالمت‌جویانه تأثیر بیشتری داشت؛ چرا که جنگیدن با آنان در چنین برهه‌ای از زمان، عناد و لجاجت آنها را شدت می‌بخشید و باعث پدید آمدن جنگ</w:t>
      </w:r>
      <w:r w:rsidR="000D73C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های خونین تازه‌ای مانند جنگهای انتقام جویانه معروف عرب می‌گردید و بدین صورت اسلام از یک دعوت، وارد جنگی انتقام‌جویانه می‌شد که نقشه و فکر اساسی آنان تحت الشعاع قرار می‌گرفت.</w:t>
      </w:r>
    </w:p>
    <w:p w:rsidR="000B6DD2" w:rsidRPr="000D73CC" w:rsidRDefault="000B6DD2" w:rsidP="000A42BE">
      <w:pPr>
        <w:pStyle w:val="StyleComplexBLotus12ptJustifiedFirstline05cmChar"/>
        <w:widowControl w:val="0"/>
        <w:numPr>
          <w:ilvl w:val="0"/>
          <w:numId w:val="32"/>
        </w:numPr>
        <w:spacing w:line="240" w:lineRule="auto"/>
        <w:ind w:left="680" w:hanging="340"/>
        <w:rPr>
          <w:rFonts w:ascii="Times New Roman" w:hAnsi="Times New Roman" w:cs="IRNazli"/>
          <w:sz w:val="28"/>
          <w:szCs w:val="28"/>
          <w:rtl/>
          <w:lang w:bidi="fa-IR"/>
        </w:rPr>
      </w:pPr>
      <w:r w:rsidRPr="000D73CC">
        <w:rPr>
          <w:rFonts w:ascii="Times New Roman" w:hAnsi="Times New Roman" w:cs="IRNazli" w:hint="cs"/>
          <w:sz w:val="28"/>
          <w:szCs w:val="28"/>
          <w:rtl/>
          <w:lang w:bidi="fa-IR"/>
        </w:rPr>
        <w:t xml:space="preserve">دستور ندادن به جنگ و قتال به خاطر این بود تا از ایجاد معرکه و قتل و خونریزی در هر خانه‌ای پرهیز شود؛ زیرا آنجا قدرتی نظامی وجود نداشت که مومنان را شکنجه کند؛ بلکه اولیای هر کس او را شکنجه می‌کردند بنابراین، اجازه دادن به جنگ در چنین محیطی قتل و خونریزی را در هر خانه‌ای رواج </w:t>
      </w:r>
      <w:r w:rsidRPr="000D73CC">
        <w:rPr>
          <w:rFonts w:ascii="Times New Roman" w:hAnsi="Times New Roman" w:cs="IRNazli" w:hint="cs"/>
          <w:spacing w:val="-2"/>
          <w:sz w:val="28"/>
          <w:szCs w:val="28"/>
          <w:rtl/>
          <w:lang w:bidi="fa-IR"/>
        </w:rPr>
        <w:t>می‌داد و آن گاه بر اسلام خرده می‌گرفتند و با آنکه اسلام از جنگیدن باز می‌داشت، چنین گفتند. تبلیغات قریش نیز در موسم حج این بود که محمد میان پدر و فرزند جدایی می‌افکند، آن گاه می‌گفتند</w:t>
      </w:r>
      <w:r w:rsidR="000D449F" w:rsidRPr="000D73CC">
        <w:rPr>
          <w:rFonts w:ascii="Times New Roman" w:hAnsi="Times New Roman" w:cs="IRNazli" w:hint="cs"/>
          <w:spacing w:val="-2"/>
          <w:sz w:val="28"/>
          <w:szCs w:val="28"/>
          <w:rtl/>
          <w:lang w:bidi="fa-IR"/>
        </w:rPr>
        <w:t>:</w:t>
      </w:r>
      <w:r w:rsidRPr="000D73CC">
        <w:rPr>
          <w:rFonts w:ascii="Times New Roman" w:hAnsi="Times New Roman" w:cs="IRNazli" w:hint="cs"/>
          <w:spacing w:val="-2"/>
          <w:sz w:val="28"/>
          <w:szCs w:val="28"/>
          <w:rtl/>
          <w:lang w:bidi="fa-IR"/>
        </w:rPr>
        <w:t xml:space="preserve"> به فرزند دستور می‌دهد تا پدر را به قتل برساند و برده را فرمان می‌دهد تا ارباب و آقایش را به قتل برساند.</w:t>
      </w:r>
    </w:p>
    <w:p w:rsidR="000B6DD2" w:rsidRPr="000D73CC" w:rsidRDefault="000B6DD2" w:rsidP="000A42BE">
      <w:pPr>
        <w:pStyle w:val="StyleComplexBLotus12ptJustifiedFirstline05cmChar"/>
        <w:widowControl w:val="0"/>
        <w:numPr>
          <w:ilvl w:val="0"/>
          <w:numId w:val="32"/>
        </w:numPr>
        <w:spacing w:line="240" w:lineRule="auto"/>
        <w:ind w:left="680" w:hanging="340"/>
        <w:rPr>
          <w:rFonts w:ascii="Times New Roman" w:hAnsi="Times New Roman" w:cs="IRNazli"/>
          <w:sz w:val="28"/>
          <w:szCs w:val="28"/>
          <w:rtl/>
          <w:lang w:bidi="fa-IR"/>
        </w:rPr>
      </w:pPr>
      <w:r w:rsidRPr="000D73CC">
        <w:rPr>
          <w:rFonts w:ascii="Times New Roman" w:hAnsi="Times New Roman" w:cs="IRNazli" w:hint="cs"/>
          <w:sz w:val="28"/>
          <w:szCs w:val="28"/>
          <w:rtl/>
          <w:lang w:bidi="fa-IR"/>
        </w:rPr>
        <w:t>دستور ندادن به جنگ شاید به خاطر این بود که خداوند می‌دانست بسیاری از کسانی که دراوایل ظهور اسلام مخالف آن هستند و مسلمانان را شکنجه می‌نمایند تا از دینشان برگردند، نه تنها در آینده از سربازان و لشکریان مخلص اسلام خواهند بود؛ بلکه از رهبران آن خواهند شد. آیا عمر بن خطاب یکی از اینها نبود؟</w:t>
      </w:r>
    </w:p>
    <w:p w:rsidR="000B6DD2" w:rsidRPr="000D73CC" w:rsidRDefault="000B6DD2" w:rsidP="000A42BE">
      <w:pPr>
        <w:pStyle w:val="StyleComplexBLotus12ptJustifiedFirstline05cmChar"/>
        <w:widowControl w:val="0"/>
        <w:numPr>
          <w:ilvl w:val="0"/>
          <w:numId w:val="32"/>
        </w:numPr>
        <w:spacing w:line="240" w:lineRule="auto"/>
        <w:ind w:left="680" w:hanging="340"/>
        <w:rPr>
          <w:rFonts w:ascii="Times New Roman" w:hAnsi="Times New Roman" w:cs="IRNazli"/>
          <w:sz w:val="28"/>
          <w:szCs w:val="28"/>
          <w:rtl/>
          <w:lang w:bidi="fa-IR"/>
        </w:rPr>
      </w:pPr>
      <w:r w:rsidRPr="000D73CC">
        <w:rPr>
          <w:rFonts w:ascii="Times New Roman" w:hAnsi="Times New Roman" w:cs="IRNazli" w:hint="cs"/>
          <w:sz w:val="28"/>
          <w:szCs w:val="28"/>
          <w:rtl/>
          <w:lang w:bidi="fa-IR"/>
        </w:rPr>
        <w:t>دستور ندادن به جنگ به خاطر این بود که نخوت وخود بزرگ‌بینی عربی در محیط قبیله‌ای، آنها را به حمایت مظلومان وا می‌‌داشت؛ به ویژه اگر افراد شرافتمند، مورد ستم و اذیت قرار می‌گرفتند.</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چنانکه ابن دغنه</w:t>
      </w:r>
      <w:r w:rsidRPr="000D73CC">
        <w:rPr>
          <w:rStyle w:val="FootnoteReference"/>
          <w:rFonts w:cs="IRNazli"/>
          <w:sz w:val="28"/>
          <w:szCs w:val="28"/>
          <w:rtl/>
        </w:rPr>
        <w:footnoteReference w:id="576"/>
      </w:r>
      <w:r w:rsidRPr="000D73CC">
        <w:rPr>
          <w:rFonts w:ascii="Times New Roman" w:hAnsi="Times New Roman" w:cs="IRNazli" w:hint="cs"/>
          <w:sz w:val="28"/>
          <w:szCs w:val="28"/>
          <w:rtl/>
          <w:lang w:bidi="fa-IR"/>
        </w:rPr>
        <w:t xml:space="preserve"> راضی نشد که ابوبکر که مردی با شرافت بود، هجرت کند و از مکه بیرون رود بنابراین، به او پیشنهاد کرد که در حمایت و پناه او در مکه باقی بماند همچنین نقض عهدنامه محاصره بنی‌هاشم در شعب ابی‌طالب از همین قبیل بود.</w:t>
      </w:r>
    </w:p>
    <w:p w:rsidR="000B6DD2" w:rsidRPr="000D73CC" w:rsidRDefault="000B6DD2" w:rsidP="000A42BE">
      <w:pPr>
        <w:pStyle w:val="StyleComplexBLotus12ptJustifiedFirstline05cmChar"/>
        <w:widowControl w:val="0"/>
        <w:numPr>
          <w:ilvl w:val="0"/>
          <w:numId w:val="32"/>
        </w:numPr>
        <w:spacing w:line="240" w:lineRule="auto"/>
        <w:ind w:left="680" w:hanging="340"/>
        <w:rPr>
          <w:rFonts w:ascii="Times New Roman" w:hAnsi="Times New Roman" w:cs="IRNazli"/>
          <w:sz w:val="28"/>
          <w:szCs w:val="28"/>
          <w:rtl/>
          <w:lang w:bidi="fa-IR"/>
        </w:rPr>
      </w:pPr>
      <w:r w:rsidRPr="000D73CC">
        <w:rPr>
          <w:rFonts w:ascii="Times New Roman" w:hAnsi="Times New Roman" w:cs="IRNazli" w:hint="cs"/>
          <w:sz w:val="28"/>
          <w:szCs w:val="28"/>
          <w:rtl/>
          <w:lang w:bidi="fa-IR"/>
        </w:rPr>
        <w:t>دستور ندادن به جنگ و قتال به دلیل تعداد اندک مسلمانان بود که فقط در مکه منحصر بودند؛ زیرا هنوز دعوت یا به سایر نقاط جزیره عربی نرسیده بود یا اینکه به صورت پراکنده گسترش یافته بود؛ زیرا قبیله‌های دیگر در کشمکش داخلی قریش با برخی از فرزندانش تا رسیدن به نتیج</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نهایی موضعی بی‌طرفانه اتخاذ کرده بودند. پس در چنین وضعیتی اگر مسلمانان اقدام به کارزار می‌نمودند، این جنگ به کشته شدن مجموع</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اندک مسلمانان می‌انجامید، گرچه مسلمانان چندین برابر از آنها را می‌کشتند، اما نهایتاً خودشان نابود می‌شدند و اسلام از بین می‌رفت و شرک باقی می‌ماند. در صورتی که اسلام آیین جاودانی بود که برای سامان بخشیدن دنیاو آخرت مردم و شیوه زندگانی آنان نازل گردیده بود.</w:t>
      </w:r>
    </w:p>
    <w:p w:rsidR="000B6DD2" w:rsidRPr="000D73CC" w:rsidRDefault="000B6DD2" w:rsidP="000A42BE">
      <w:pPr>
        <w:pStyle w:val="StyleComplexBLotus12ptJustifiedFirstline05cmChar"/>
        <w:widowControl w:val="0"/>
        <w:numPr>
          <w:ilvl w:val="0"/>
          <w:numId w:val="32"/>
        </w:numPr>
        <w:spacing w:line="240" w:lineRule="auto"/>
        <w:ind w:left="680" w:hanging="340"/>
        <w:rPr>
          <w:rFonts w:ascii="Times New Roman" w:hAnsi="Times New Roman" w:cs="IRNazli"/>
          <w:sz w:val="28"/>
          <w:szCs w:val="28"/>
          <w:rtl/>
          <w:lang w:bidi="fa-IR"/>
        </w:rPr>
      </w:pPr>
      <w:r w:rsidRPr="000D73CC">
        <w:rPr>
          <w:rFonts w:ascii="Times New Roman" w:hAnsi="Times New Roman" w:cs="IRNazli" w:hint="cs"/>
          <w:sz w:val="28"/>
          <w:szCs w:val="28"/>
          <w:rtl/>
          <w:lang w:bidi="fa-IR"/>
        </w:rPr>
        <w:t>از طرفی در آنجا چنان نیاز مبرم و فوری احساس نمی‌شد که به خاطر آن هم</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این امور نادیده گرفته شود و دستور جنگ صادر گردد و در مقابل اذیت کافران به دفاع برخاسته شود؛ چون امر اساسی (که دعوت بود) جریان داشت؛ چرا که دعوت وابسته به شخصیت دائمی بزرگ (محمد) بود و شخص او در حمایت شمشیرهای بنوهاشم قرار داشت و هر دستی که به قصد سوء به سوی رسول خدا دراز می‌شد، خطر قطع شدن، آن را تهدید می‌کرد. بنابراین، کسی جرات نمی‌کرد که ایشان را از رساندن دعوت و اعلام کردن آن در مجالس قریش و اعلان آن از بالای کوه صفا و در اجتماعات عمومی باز دارد و یا او را زندانی کند یا به قتل برساند یا سخنی را به زور به او تحمیل نماید تا آن را به زبان بیاورد.</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هم</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موارد ذکر شده، از حکمت</w:t>
      </w:r>
      <w:r w:rsidR="000D73C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های الهی بودند که اقتضا می‌نمود خداوند مسلمانان را به خودداری از جنگ در دوران مکی دستور دهد تابه صورت کامل تربیت و آماده شوند و مسلمانان منتظر دستور فرماندهی بمانند تا در وقت مناسب به آنان فرمان جنگ بدهد و این گونه کار آنها خالصانه برای خدا و در راه او باشد</w:t>
      </w:r>
      <w:r w:rsidRPr="000D73CC">
        <w:rPr>
          <w:rStyle w:val="FootnoteReference"/>
          <w:rFonts w:cs="IRNazli"/>
          <w:sz w:val="28"/>
          <w:szCs w:val="28"/>
          <w:rtl/>
        </w:rPr>
        <w:footnoteReference w:id="577"/>
      </w:r>
      <w:r w:rsidR="001D437C" w:rsidRPr="000D73CC">
        <w:rPr>
          <w:rFonts w:ascii="Times New Roman" w:hAnsi="Times New Roman" w:cs="IRNazli" w:hint="cs"/>
          <w:sz w:val="28"/>
          <w:szCs w:val="28"/>
          <w:rtl/>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اصحاب و یاران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از قرآن کریم، فقه منافع و مفاسد و کیفیت تعامل با این بینش را از خلال وضعیت موجود خویش فرا گرفتند. خداوند می‌فرماید:</w:t>
      </w:r>
    </w:p>
    <w:p w:rsidR="000B6DD2" w:rsidRPr="00847841" w:rsidRDefault="0009456B" w:rsidP="000A42BE">
      <w:pPr>
        <w:pStyle w:val="af"/>
        <w:widowControl w:val="0"/>
        <w:rPr>
          <w:rFonts w:ascii="Times New Roman" w:cs="B Lotus"/>
          <w:rtl/>
        </w:rPr>
      </w:pPr>
      <w:r w:rsidRPr="00847841">
        <w:rPr>
          <w:rFonts w:ascii="Times New Roman" w:cs="Traditional Arabic" w:hint="cs"/>
          <w:sz w:val="32"/>
          <w:rtl/>
        </w:rPr>
        <w:t>﴿</w:t>
      </w:r>
      <w:r w:rsidRPr="00847841">
        <w:rPr>
          <w:rtl/>
        </w:rPr>
        <w:t xml:space="preserve">وَلَا تَسُبُّواْ </w:t>
      </w:r>
      <w:r w:rsidRPr="00847841">
        <w:rPr>
          <w:rFonts w:hint="cs"/>
          <w:rtl/>
        </w:rPr>
        <w:t>ٱ</w:t>
      </w:r>
      <w:r w:rsidRPr="00847841">
        <w:rPr>
          <w:rFonts w:hint="eastAsia"/>
          <w:rtl/>
        </w:rPr>
        <w:t>لَّذِينَ</w:t>
      </w:r>
      <w:r w:rsidRPr="00847841">
        <w:rPr>
          <w:rtl/>
        </w:rPr>
        <w:t xml:space="preserve"> يَدۡعُونَ مِن دُونِ </w:t>
      </w:r>
      <w:r w:rsidRPr="00847841">
        <w:rPr>
          <w:rFonts w:hint="cs"/>
          <w:rtl/>
        </w:rPr>
        <w:t>ٱ</w:t>
      </w:r>
      <w:r w:rsidRPr="00847841">
        <w:rPr>
          <w:rFonts w:hint="eastAsia"/>
          <w:rtl/>
        </w:rPr>
        <w:t>للَّهِ</w:t>
      </w:r>
      <w:r w:rsidRPr="00847841">
        <w:rPr>
          <w:rtl/>
        </w:rPr>
        <w:t xml:space="preserve"> فَيَسُبُّواْ </w:t>
      </w:r>
      <w:r w:rsidRPr="00847841">
        <w:rPr>
          <w:rFonts w:hint="cs"/>
          <w:rtl/>
        </w:rPr>
        <w:t>ٱ</w:t>
      </w:r>
      <w:r w:rsidRPr="00847841">
        <w:rPr>
          <w:rFonts w:hint="eastAsia"/>
          <w:rtl/>
        </w:rPr>
        <w:t>للَّهَ</w:t>
      </w:r>
      <w:r w:rsidRPr="00847841">
        <w:rPr>
          <w:rtl/>
        </w:rPr>
        <w:t xml:space="preserve"> عَدۡوَۢا بِغَيۡرِ عِلۡمٖۗ كَذَٰلِكَ زَيَّنَّا لِكُلِّ أُمَّةٍ عَمَلَهُمۡ ثُمَّ إِلَىٰ رَبِّهِم مَّرۡجِعُهُمۡ فَيُنَبِّئُهُم بِمَا كَانُواْ يَعۡمَلُونَ١٠٨</w:t>
      </w:r>
      <w:r w:rsidRPr="00847841">
        <w:rPr>
          <w:rFonts w:ascii="Times New Roman" w:cs="Traditional Arabic" w:hint="cs"/>
          <w:sz w:val="32"/>
          <w:rtl/>
        </w:rPr>
        <w:t>﴾</w:t>
      </w:r>
      <w:r w:rsidRPr="00847841">
        <w:rPr>
          <w:rFonts w:ascii="Times New Roman" w:cs="IRNazli"/>
          <w:sz w:val="32"/>
          <w:rtl/>
        </w:rPr>
        <w:t xml:space="preserve"> </w:t>
      </w:r>
      <w:r w:rsidRPr="00847841">
        <w:rPr>
          <w:rStyle w:val="Char7"/>
          <w:rtl/>
        </w:rPr>
        <w:t>[الأنعام: 108]</w:t>
      </w:r>
      <w:r w:rsidRPr="00847841">
        <w:rPr>
          <w:rStyle w:val="Char7"/>
          <w:rFonts w:hint="cs"/>
          <w:rtl/>
        </w:rPr>
        <w:t>.</w:t>
      </w:r>
    </w:p>
    <w:p w:rsidR="000B6DD2" w:rsidRPr="00847841" w:rsidRDefault="000B6DD2" w:rsidP="000A42BE">
      <w:pPr>
        <w:pStyle w:val="aa"/>
        <w:widowControl w:val="0"/>
        <w:rPr>
          <w:rFonts w:ascii="Times New Roman" w:hAnsi="Times New Roman" w:cs="B Lotus"/>
          <w:rtl/>
        </w:rPr>
      </w:pPr>
      <w:r w:rsidRPr="00847841">
        <w:rPr>
          <w:rStyle w:val="Char9"/>
          <w:rFonts w:hint="cs"/>
          <w:rtl/>
        </w:rPr>
        <w:t>«</w:t>
      </w:r>
      <w:r w:rsidRPr="00847841">
        <w:rPr>
          <w:rFonts w:hint="cs"/>
          <w:rtl/>
        </w:rPr>
        <w:t>آنهایی را که آنان به جز خدا می‌خوانند، دشنام ندهید، پس آنان هم از روی عداوت و بدون علم خدا را ناسزا می‌گویند</w:t>
      </w:r>
      <w:r w:rsidRPr="00847841">
        <w:rPr>
          <w:rStyle w:val="Char9"/>
          <w:rFonts w:hint="cs"/>
          <w:rtl/>
        </w:rPr>
        <w:t>»</w:t>
      </w:r>
      <w:r w:rsidR="0009456B" w:rsidRPr="00847841">
        <w:rPr>
          <w:rStyle w:val="Char9"/>
          <w:rFonts w:hint="cs"/>
          <w:rtl/>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و این چنین اصحاب و یاران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آموختند که هر گاه رعایت نمودن مصلحت به فساد و زیان بزرگ‌تری بینجامد، ترک کردن آن مانعی ندارد</w:t>
      </w:r>
      <w:r w:rsidRPr="000D73CC">
        <w:rPr>
          <w:rStyle w:val="FootnoteReference"/>
          <w:rFonts w:cs="IRNazli"/>
          <w:sz w:val="28"/>
          <w:szCs w:val="28"/>
          <w:rtl/>
        </w:rPr>
        <w:footnoteReference w:id="578"/>
      </w:r>
      <w:r w:rsidRPr="000D73CC">
        <w:rPr>
          <w:rFonts w:ascii="Times New Roman" w:hAnsi="Times New Roman" w:cs="IRNazli" w:hint="cs"/>
          <w:sz w:val="28"/>
          <w:szCs w:val="28"/>
          <w:rtl/>
          <w:lang w:bidi="fa-IR"/>
        </w:rPr>
        <w:t>. و این تربیتی اخلاقی و ایمانی است و آنان ثابت کردند که مقام و منزلت آنان بالاتر از این است که با بی‌خردانی که حقایق را نمی‌دانند و دل</w:t>
      </w:r>
      <w:r w:rsidR="006B7C7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هایشان از معرفت خدا و تقدس او خالی و تهی است، هم صدا گردند. علما بر این باورند که این حکم برای همیشه باقی است؛ یعنی، هر گاه کافران از قدرت و سلطه برخوردار بودند، مسلمانان نباید موجبات بی‌حرمتی کفار را به اسلام یا پیامبر یا خداوند فراهم آورند و یا نباید عملی انجام دهند که به ناسزا گفتن مقدسات اسلامی منجر شود؛ چون این کار به منزله تحریک دیگران برای انجام گناه محسوب می‌گردد</w:t>
      </w:r>
      <w:r w:rsidRPr="000D73CC">
        <w:rPr>
          <w:rStyle w:val="FootnoteReference"/>
          <w:rFonts w:cs="IRNazli"/>
          <w:sz w:val="28"/>
          <w:szCs w:val="28"/>
          <w:rtl/>
        </w:rPr>
        <w:footnoteReference w:id="579"/>
      </w:r>
      <w:r w:rsidR="0009456B" w:rsidRPr="000D73CC">
        <w:rPr>
          <w:rFonts w:ascii="Times New Roman" w:hAnsi="Times New Roman" w:cs="IRNazli" w:hint="cs"/>
          <w:sz w:val="28"/>
          <w:szCs w:val="28"/>
          <w:rtl/>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با بررسی سیزده سال دوران مکی و اینکه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 xml:space="preserve">در این دوران تمام سعی و تلاش خویش را در تربیت و آمادگی و کاشتن مفاهیم </w:t>
      </w:r>
      <w:r w:rsidRPr="000D73CC">
        <w:rPr>
          <w:rStyle w:val="Char1"/>
          <w:rFonts w:hint="cs"/>
          <w:rtl/>
        </w:rPr>
        <w:t>لا اله الا الله</w:t>
      </w:r>
      <w:r w:rsidRPr="000D73CC">
        <w:rPr>
          <w:rFonts w:ascii="Times New Roman" w:hAnsi="Times New Roman" w:cs="IRNazli" w:hint="cs"/>
          <w:sz w:val="28"/>
          <w:szCs w:val="28"/>
          <w:rtl/>
          <w:lang w:bidi="fa-IR"/>
        </w:rPr>
        <w:t xml:space="preserve"> در وجود مسلمانان سپری نمود، اهمیت این عقیده را درک می‌نماییم که نباید در آن شتابزدگی کرد و قبل از رسیدن وقت مناسب اقدام نمود؛ پس عقیده نهالی است که نیاز به کاشتن و آبیاری و مواظبت پیوسته دارد و شتاب و بی‌نظمی در آن بهره‌ای ندارد و چه بجاست که داعیان راه خدا از روش تربیت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درس و الگو بگیرند؛ چون در برابر جاهلیت گذشته و جدید و مدرن و چه جاهلیتی که در آینده ظهور خواهد کرد، هیچ کس نخواهد ایستاد جز مردانی که دلهایشان با بشاشت و نور عقیده ربانی در آمیخته و درخت توحید در وجودشان ریشه دوانیده باشد</w:t>
      </w:r>
      <w:r w:rsidRPr="000D73CC">
        <w:rPr>
          <w:rStyle w:val="FootnoteReference"/>
          <w:rFonts w:cs="IRNazli"/>
          <w:sz w:val="28"/>
          <w:szCs w:val="28"/>
          <w:rtl/>
        </w:rPr>
        <w:footnoteReference w:id="580"/>
      </w:r>
      <w:r w:rsidR="0009456B" w:rsidRPr="000D73CC">
        <w:rPr>
          <w:rFonts w:ascii="Times New Roman" w:hAnsi="Times New Roman" w:cs="IRNazli" w:hint="cs"/>
          <w:sz w:val="28"/>
          <w:szCs w:val="28"/>
          <w:rtl/>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رسول خدا، یارانش را به کنترل نفس خویش و شکیبایی در مقابل خواسته‌های آنان، فرمان می‌داد. او خود تربیت یارانش را به عهده داشت و آنان را راهنمایی می‌کرد تا پیوند خویش را با خداوند محکم نماید و به وسیل</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عبادت خدا، به او نزدیک گردند و آیه‌های دوران مکی با چنین مفاهیمی نازل می‌شد:</w:t>
      </w:r>
    </w:p>
    <w:p w:rsidR="000B6DD2" w:rsidRPr="000D73CC" w:rsidRDefault="00A04580" w:rsidP="000A42BE">
      <w:pPr>
        <w:pStyle w:val="af"/>
        <w:widowControl w:val="0"/>
        <w:rPr>
          <w:rFonts w:ascii="Times New Roman" w:cs="B Lotus"/>
          <w:rtl/>
        </w:rPr>
      </w:pPr>
      <w:r w:rsidRPr="000D73CC">
        <w:rPr>
          <w:rFonts w:ascii="Times New Roman" w:cs="Traditional Arabic" w:hint="cs"/>
          <w:sz w:val="32"/>
          <w:rtl/>
        </w:rPr>
        <w:t>﴿</w:t>
      </w:r>
      <w:r w:rsidRPr="000D73CC">
        <w:rPr>
          <w:rtl/>
        </w:rPr>
        <w:t>يَ</w:t>
      </w:r>
      <w:r w:rsidRPr="000D73CC">
        <w:rPr>
          <w:rFonts w:hint="cs"/>
          <w:rtl/>
        </w:rPr>
        <w:t>ٰٓأَيُّهَا</w:t>
      </w:r>
      <w:r w:rsidRPr="000D73CC">
        <w:rPr>
          <w:rtl/>
        </w:rPr>
        <w:t xml:space="preserve"> </w:t>
      </w:r>
      <w:r w:rsidRPr="000D73CC">
        <w:rPr>
          <w:rFonts w:hint="cs"/>
          <w:rtl/>
        </w:rPr>
        <w:t>ٱ</w:t>
      </w:r>
      <w:r w:rsidRPr="000D73CC">
        <w:rPr>
          <w:rFonts w:hint="eastAsia"/>
          <w:rtl/>
        </w:rPr>
        <w:t>لۡمُزَّمِّلُ</w:t>
      </w:r>
      <w:r w:rsidRPr="000D73CC">
        <w:rPr>
          <w:rtl/>
        </w:rPr>
        <w:t xml:space="preserve">١ قُمِ </w:t>
      </w:r>
      <w:r w:rsidRPr="000D73CC">
        <w:rPr>
          <w:rFonts w:hint="cs"/>
          <w:rtl/>
        </w:rPr>
        <w:t>ٱ</w:t>
      </w:r>
      <w:r w:rsidRPr="000D73CC">
        <w:rPr>
          <w:rFonts w:hint="eastAsia"/>
          <w:rtl/>
        </w:rPr>
        <w:t>لَّيۡلَ</w:t>
      </w:r>
      <w:r w:rsidRPr="000D73CC">
        <w:rPr>
          <w:rtl/>
        </w:rPr>
        <w:t xml:space="preserve"> إِلَّا قَلِيلٗا٢ نِّصۡفَهُ</w:t>
      </w:r>
      <w:r w:rsidRPr="000D73CC">
        <w:rPr>
          <w:rFonts w:hint="cs"/>
          <w:rtl/>
        </w:rPr>
        <w:t>ۥٓ</w:t>
      </w:r>
      <w:r w:rsidRPr="000D73CC">
        <w:rPr>
          <w:rtl/>
        </w:rPr>
        <w:t xml:space="preserve"> أَوِ </w:t>
      </w:r>
      <w:r w:rsidRPr="000D73CC">
        <w:rPr>
          <w:rFonts w:hint="cs"/>
          <w:rtl/>
        </w:rPr>
        <w:t>ٱ</w:t>
      </w:r>
      <w:r w:rsidRPr="000D73CC">
        <w:rPr>
          <w:rFonts w:hint="eastAsia"/>
          <w:rtl/>
        </w:rPr>
        <w:t>نقُصۡ</w:t>
      </w:r>
      <w:r w:rsidRPr="000D73CC">
        <w:rPr>
          <w:rtl/>
        </w:rPr>
        <w:t xml:space="preserve"> مِنۡهُ قَلِيلًا٣ أَوۡ زِدۡ عَلَيۡهِ وَرَتِّلِ </w:t>
      </w:r>
      <w:r w:rsidRPr="000D73CC">
        <w:rPr>
          <w:rFonts w:hint="cs"/>
          <w:rtl/>
        </w:rPr>
        <w:t>ٱ</w:t>
      </w:r>
      <w:r w:rsidRPr="000D73CC">
        <w:rPr>
          <w:rFonts w:hint="eastAsia"/>
          <w:rtl/>
        </w:rPr>
        <w:t>لۡقُرۡءَانَ</w:t>
      </w:r>
      <w:r w:rsidRPr="000D73CC">
        <w:rPr>
          <w:rtl/>
        </w:rPr>
        <w:t xml:space="preserve"> تَرۡتِيلًا٤</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[المزمل: 1-4]</w:t>
      </w:r>
      <w:r w:rsidRPr="000D73CC">
        <w:rPr>
          <w:rStyle w:val="Char7"/>
          <w:rFonts w:hint="cs"/>
          <w:rtl/>
        </w:rPr>
        <w:t>.</w:t>
      </w:r>
    </w:p>
    <w:p w:rsidR="000B6DD2" w:rsidRPr="000D73CC" w:rsidRDefault="000B6DD2" w:rsidP="000A42BE">
      <w:pPr>
        <w:pStyle w:val="aa"/>
        <w:widowControl w:val="0"/>
        <w:rPr>
          <w:rtl/>
        </w:rPr>
      </w:pPr>
      <w:r w:rsidRPr="000D73CC">
        <w:rPr>
          <w:rStyle w:val="Char9"/>
          <w:rFonts w:hint="cs"/>
          <w:rtl/>
        </w:rPr>
        <w:t>«</w:t>
      </w:r>
      <w:r w:rsidRPr="000D73CC">
        <w:rPr>
          <w:rFonts w:hint="cs"/>
          <w:rtl/>
        </w:rPr>
        <w:t>ای جامه به خود پیچیده، شب را جز اندکی (از آن) بیدار بمان. نیمی از شب یا کمی از نیمه بکاه یا بر نیم</w:t>
      </w:r>
      <w:r w:rsidR="00671026" w:rsidRPr="000D73CC">
        <w:rPr>
          <w:rFonts w:hint="cs"/>
          <w:rtl/>
        </w:rPr>
        <w:t>ۀ</w:t>
      </w:r>
      <w:r w:rsidRPr="000D73CC">
        <w:rPr>
          <w:rFonts w:hint="cs"/>
          <w:rtl/>
        </w:rPr>
        <w:t xml:space="preserve"> آن بیفزا و قرآن بخوان، خواندنی (همراه با تأمل و دقت و شمرده شمرده)</w:t>
      </w:r>
      <w:r w:rsidRPr="000D73CC">
        <w:rPr>
          <w:rStyle w:val="Char9"/>
          <w:rFonts w:hint="cs"/>
          <w:rtl/>
        </w:rPr>
        <w:t>»</w:t>
      </w:r>
      <w:r w:rsidR="00A04580" w:rsidRPr="000D73CC">
        <w:rPr>
          <w:rFonts w:hint="cs"/>
          <w:rtl/>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آیه‌های نخست سوره مزمل به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دستور می‌دهد تا بخشی از شب را به نماز اختصاص بدهد و پیامبر را مخیّر نمود که نصف شب و یا بیشتر از آن و یا کمتر از آن را به عبادت و نیایش مشغول شود. بنابراین، نزدیک به یک سال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و یارانش چنین می‌نمودند تا اینکه پاهایشان ورم کرد. تلاش آنان در طلب خشنودی او و اجرای دستوراتش بر آنان رحم نمود و از سن</w:t>
      </w:r>
      <w:r w:rsidR="001B1839" w:rsidRPr="000D73CC">
        <w:rPr>
          <w:rFonts w:ascii="Times New Roman" w:hAnsi="Times New Roman" w:cs="IRNazli" w:hint="cs"/>
          <w:sz w:val="28"/>
          <w:szCs w:val="28"/>
          <w:rtl/>
          <w:lang w:bidi="fa-IR"/>
        </w:rPr>
        <w:t>گینی مسئولیت آنها کاست و فرمود:</w:t>
      </w:r>
    </w:p>
    <w:p w:rsidR="000B6DD2" w:rsidRPr="000D73CC" w:rsidRDefault="001B1839" w:rsidP="006B7C7C">
      <w:pPr>
        <w:pStyle w:val="af"/>
        <w:widowControl w:val="0"/>
        <w:spacing w:line="235" w:lineRule="auto"/>
        <w:rPr>
          <w:rFonts w:ascii="Times New Roman" w:cs="B Lotus"/>
          <w:rtl/>
        </w:rPr>
      </w:pPr>
      <w:r w:rsidRPr="000D73CC">
        <w:rPr>
          <w:rFonts w:ascii="Times New Roman" w:cs="Traditional Arabic" w:hint="cs"/>
          <w:sz w:val="32"/>
          <w:rtl/>
        </w:rPr>
        <w:t>﴿</w:t>
      </w:r>
      <w:r w:rsidRPr="000D73CC">
        <w:rPr>
          <w:rtl/>
        </w:rPr>
        <w:t xml:space="preserve">إِنَّ رَبَّكَ يَعۡلَمُ أَنَّكَ تَقُومُ أَدۡنَىٰ مِن ثُلُثَيِ </w:t>
      </w:r>
      <w:r w:rsidRPr="000D73CC">
        <w:rPr>
          <w:rFonts w:hint="cs"/>
          <w:rtl/>
        </w:rPr>
        <w:t>ٱ</w:t>
      </w:r>
      <w:r w:rsidRPr="000D73CC">
        <w:rPr>
          <w:rFonts w:hint="eastAsia"/>
          <w:rtl/>
        </w:rPr>
        <w:t>لَّيۡلِ</w:t>
      </w:r>
      <w:r w:rsidRPr="000D73CC">
        <w:rPr>
          <w:rtl/>
        </w:rPr>
        <w:t xml:space="preserve"> وَنِصۡفَهُ</w:t>
      </w:r>
      <w:r w:rsidRPr="000D73CC">
        <w:rPr>
          <w:rFonts w:hint="cs"/>
          <w:rtl/>
        </w:rPr>
        <w:t>ۥ</w:t>
      </w:r>
      <w:r w:rsidRPr="000D73CC">
        <w:rPr>
          <w:rtl/>
        </w:rPr>
        <w:t xml:space="preserve"> وَثُلُثَهُ</w:t>
      </w:r>
      <w:r w:rsidRPr="000D73CC">
        <w:rPr>
          <w:rFonts w:hint="cs"/>
          <w:rtl/>
        </w:rPr>
        <w:t>ۥ</w:t>
      </w:r>
      <w:r w:rsidRPr="000D73CC">
        <w:rPr>
          <w:rtl/>
        </w:rPr>
        <w:t xml:space="preserve"> وَطَآئِفَةٞ مِّنَ </w:t>
      </w:r>
      <w:r w:rsidRPr="000D73CC">
        <w:rPr>
          <w:rFonts w:hint="cs"/>
          <w:rtl/>
        </w:rPr>
        <w:t>ٱ</w:t>
      </w:r>
      <w:r w:rsidRPr="000D73CC">
        <w:rPr>
          <w:rFonts w:hint="eastAsia"/>
          <w:rtl/>
        </w:rPr>
        <w:t>لَّذِينَ</w:t>
      </w:r>
      <w:r w:rsidRPr="000D73CC">
        <w:rPr>
          <w:rtl/>
        </w:rPr>
        <w:t xml:space="preserve"> مَعَكَۚ وَ</w:t>
      </w:r>
      <w:r w:rsidRPr="000D73CC">
        <w:rPr>
          <w:rFonts w:hint="cs"/>
          <w:rtl/>
        </w:rPr>
        <w:t>ٱ</w:t>
      </w:r>
      <w:r w:rsidRPr="000D73CC">
        <w:rPr>
          <w:rFonts w:hint="eastAsia"/>
          <w:rtl/>
        </w:rPr>
        <w:t>للَّهُ</w:t>
      </w:r>
      <w:r w:rsidRPr="000D73CC">
        <w:rPr>
          <w:rtl/>
        </w:rPr>
        <w:t xml:space="preserve"> يُقَدِّرُ </w:t>
      </w:r>
      <w:r w:rsidRPr="000D73CC">
        <w:rPr>
          <w:rFonts w:hint="cs"/>
          <w:rtl/>
        </w:rPr>
        <w:t>ٱ</w:t>
      </w:r>
      <w:r w:rsidRPr="000D73CC">
        <w:rPr>
          <w:rFonts w:hint="eastAsia"/>
          <w:rtl/>
        </w:rPr>
        <w:t>لَّيۡلَ</w:t>
      </w:r>
      <w:r w:rsidRPr="000D73CC">
        <w:rPr>
          <w:rtl/>
        </w:rPr>
        <w:t xml:space="preserve"> وَ</w:t>
      </w:r>
      <w:r w:rsidRPr="000D73CC">
        <w:rPr>
          <w:rFonts w:hint="cs"/>
          <w:rtl/>
        </w:rPr>
        <w:t>ٱ</w:t>
      </w:r>
      <w:r w:rsidRPr="000D73CC">
        <w:rPr>
          <w:rFonts w:hint="eastAsia"/>
          <w:rtl/>
        </w:rPr>
        <w:t>لنَّهَارَۚ</w:t>
      </w:r>
      <w:r w:rsidRPr="000D73CC">
        <w:rPr>
          <w:rtl/>
        </w:rPr>
        <w:t xml:space="preserve"> عَلِمَ أَن لَّن تُحۡصُوهُ فَتَابَ عَلَيۡكُمۡۖ فَ</w:t>
      </w:r>
      <w:r w:rsidRPr="000D73CC">
        <w:rPr>
          <w:rFonts w:hint="cs"/>
          <w:rtl/>
        </w:rPr>
        <w:t>ٱ</w:t>
      </w:r>
      <w:r w:rsidRPr="000D73CC">
        <w:rPr>
          <w:rFonts w:hint="eastAsia"/>
          <w:rtl/>
        </w:rPr>
        <w:t>قۡرَءُواْ</w:t>
      </w:r>
      <w:r w:rsidRPr="000D73CC">
        <w:rPr>
          <w:rtl/>
        </w:rPr>
        <w:t xml:space="preserve"> مَا تَيَسَّرَ مِنَ </w:t>
      </w:r>
      <w:r w:rsidRPr="000D73CC">
        <w:rPr>
          <w:rFonts w:hint="cs"/>
          <w:rtl/>
        </w:rPr>
        <w:t>ٱ</w:t>
      </w:r>
      <w:r w:rsidRPr="000D73CC">
        <w:rPr>
          <w:rFonts w:hint="eastAsia"/>
          <w:rtl/>
        </w:rPr>
        <w:t>ل</w:t>
      </w:r>
      <w:r w:rsidRPr="000D73CC">
        <w:rPr>
          <w:rtl/>
        </w:rPr>
        <w:t xml:space="preserve">ۡقُرۡءَانِۚ عَلِمَ أَن سَيَكُونُ مِنكُم مَّرۡضَىٰ وَءَاخَرُونَ يَضۡرِبُونَ فِي </w:t>
      </w:r>
      <w:r w:rsidRPr="000D73CC">
        <w:rPr>
          <w:rFonts w:hint="cs"/>
          <w:rtl/>
        </w:rPr>
        <w:t>ٱ</w:t>
      </w:r>
      <w:r w:rsidRPr="000D73CC">
        <w:rPr>
          <w:rFonts w:hint="eastAsia"/>
          <w:rtl/>
        </w:rPr>
        <w:t>لۡأَرۡضِ</w:t>
      </w:r>
      <w:r w:rsidRPr="000D73CC">
        <w:rPr>
          <w:rtl/>
        </w:rPr>
        <w:t xml:space="preserve"> يَبۡتَغُونَ مِن فَضۡلِ </w:t>
      </w:r>
      <w:r w:rsidRPr="000D73CC">
        <w:rPr>
          <w:rFonts w:hint="cs"/>
          <w:rtl/>
        </w:rPr>
        <w:t>ٱ</w:t>
      </w:r>
      <w:r w:rsidRPr="000D73CC">
        <w:rPr>
          <w:rFonts w:hint="eastAsia"/>
          <w:rtl/>
        </w:rPr>
        <w:t>للَّهِ</w:t>
      </w:r>
      <w:r w:rsidRPr="000D73CC">
        <w:rPr>
          <w:rtl/>
        </w:rPr>
        <w:t xml:space="preserve"> وَءَاخَرُونَ يُقَٰتِلُونَ فِي سَبِيلِ </w:t>
      </w:r>
      <w:r w:rsidRPr="000D73CC">
        <w:rPr>
          <w:rFonts w:hint="cs"/>
          <w:rtl/>
        </w:rPr>
        <w:t>ٱ</w:t>
      </w:r>
      <w:r w:rsidRPr="000D73CC">
        <w:rPr>
          <w:rFonts w:hint="eastAsia"/>
          <w:rtl/>
        </w:rPr>
        <w:t>للَّهِۖ</w:t>
      </w:r>
      <w:r w:rsidRPr="000D73CC">
        <w:rPr>
          <w:rtl/>
        </w:rPr>
        <w:t xml:space="preserve"> فَ</w:t>
      </w:r>
      <w:r w:rsidRPr="000D73CC">
        <w:rPr>
          <w:rFonts w:hint="cs"/>
          <w:rtl/>
        </w:rPr>
        <w:t>ٱ</w:t>
      </w:r>
      <w:r w:rsidRPr="000D73CC">
        <w:rPr>
          <w:rFonts w:hint="eastAsia"/>
          <w:rtl/>
        </w:rPr>
        <w:t>قۡرَءُواْ</w:t>
      </w:r>
      <w:r w:rsidRPr="000D73CC">
        <w:rPr>
          <w:rtl/>
        </w:rPr>
        <w:t xml:space="preserve"> مَا تَيَسَّرَ مِنۡهُۚ وَأَقِيمُواْ </w:t>
      </w:r>
      <w:r w:rsidRPr="000D73CC">
        <w:rPr>
          <w:rFonts w:hint="cs"/>
          <w:rtl/>
        </w:rPr>
        <w:t>ٱ</w:t>
      </w:r>
      <w:r w:rsidRPr="000D73CC">
        <w:rPr>
          <w:rFonts w:hint="eastAsia"/>
          <w:rtl/>
        </w:rPr>
        <w:t>لصَّلَوٰةَ</w:t>
      </w:r>
      <w:r w:rsidRPr="000D73CC">
        <w:rPr>
          <w:rtl/>
        </w:rPr>
        <w:t xml:space="preserve"> وَءَاتُواْ </w:t>
      </w:r>
      <w:r w:rsidRPr="000D73CC">
        <w:rPr>
          <w:rFonts w:hint="cs"/>
          <w:rtl/>
        </w:rPr>
        <w:t>ٱ</w:t>
      </w:r>
      <w:r w:rsidRPr="000D73CC">
        <w:rPr>
          <w:rFonts w:hint="eastAsia"/>
          <w:rtl/>
        </w:rPr>
        <w:t>لزَّكَوٰةَ</w:t>
      </w:r>
      <w:r w:rsidRPr="000D73CC">
        <w:rPr>
          <w:rtl/>
        </w:rPr>
        <w:t xml:space="preserve"> وَأَقۡرِضُواْ </w:t>
      </w:r>
      <w:r w:rsidRPr="000D73CC">
        <w:rPr>
          <w:rFonts w:hint="cs"/>
          <w:rtl/>
        </w:rPr>
        <w:t>ٱ</w:t>
      </w:r>
      <w:r w:rsidRPr="000D73CC">
        <w:rPr>
          <w:rFonts w:hint="eastAsia"/>
          <w:rtl/>
        </w:rPr>
        <w:t>للَّهَ</w:t>
      </w:r>
      <w:r w:rsidRPr="000D73CC">
        <w:rPr>
          <w:rtl/>
        </w:rPr>
        <w:t xml:space="preserve"> قَرۡضًا حَسَنٗاۚ وَمَا تُقَدِّمُواْ لِأَنفُسِكُم مِّنۡ خَيۡرٖ تَجِدُوهُ عِندَ </w:t>
      </w:r>
      <w:r w:rsidRPr="000D73CC">
        <w:rPr>
          <w:rFonts w:hint="cs"/>
          <w:rtl/>
        </w:rPr>
        <w:t>ٱ</w:t>
      </w:r>
      <w:r w:rsidRPr="000D73CC">
        <w:rPr>
          <w:rFonts w:hint="eastAsia"/>
          <w:rtl/>
        </w:rPr>
        <w:t>للَّهِ</w:t>
      </w:r>
      <w:r w:rsidRPr="000D73CC">
        <w:rPr>
          <w:rtl/>
        </w:rPr>
        <w:t xml:space="preserve"> هُوَ خَيۡرٗا وَأَعۡظَمَ أَجۡرٗاۚ وَ</w:t>
      </w:r>
      <w:r w:rsidRPr="000D73CC">
        <w:rPr>
          <w:rFonts w:hint="cs"/>
          <w:rtl/>
        </w:rPr>
        <w:t>ٱ</w:t>
      </w:r>
      <w:r w:rsidRPr="000D73CC">
        <w:rPr>
          <w:rFonts w:hint="eastAsia"/>
          <w:rtl/>
        </w:rPr>
        <w:t>سۡتَغۡفِرُواْ</w:t>
      </w:r>
      <w:r w:rsidRPr="000D73CC">
        <w:rPr>
          <w:rtl/>
        </w:rPr>
        <w:t xml:space="preserve"> </w:t>
      </w:r>
      <w:r w:rsidRPr="000D73CC">
        <w:rPr>
          <w:rFonts w:hint="cs"/>
          <w:rtl/>
        </w:rPr>
        <w:t>ٱ</w:t>
      </w:r>
      <w:r w:rsidRPr="000D73CC">
        <w:rPr>
          <w:rFonts w:hint="eastAsia"/>
          <w:rtl/>
        </w:rPr>
        <w:t>للَّهَۖ</w:t>
      </w:r>
      <w:r w:rsidRPr="000D73CC">
        <w:rPr>
          <w:rtl/>
        </w:rPr>
        <w:t xml:space="preserve"> إِنَّ </w:t>
      </w:r>
      <w:r w:rsidRPr="000D73CC">
        <w:rPr>
          <w:rFonts w:hint="cs"/>
          <w:rtl/>
        </w:rPr>
        <w:t>ٱ</w:t>
      </w:r>
      <w:r w:rsidRPr="000D73CC">
        <w:rPr>
          <w:rFonts w:hint="eastAsia"/>
          <w:rtl/>
        </w:rPr>
        <w:t>للَّهَ</w:t>
      </w:r>
      <w:r w:rsidRPr="000D73CC">
        <w:rPr>
          <w:rtl/>
        </w:rPr>
        <w:t xml:space="preserve"> غَفُورٞ رَّحِيمُ</w:t>
      </w:r>
      <w:r w:rsidRPr="000D73CC">
        <w:rPr>
          <w:rStyle w:val="Chard"/>
          <w:rtl/>
        </w:rPr>
        <w:t>ۢ٢٠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[المزمل: 20]</w:t>
      </w:r>
      <w:r w:rsidRPr="000D73CC">
        <w:rPr>
          <w:rStyle w:val="Char7"/>
          <w:rFonts w:hint="cs"/>
          <w:rtl/>
        </w:rPr>
        <w:t>.</w:t>
      </w:r>
    </w:p>
    <w:p w:rsidR="000B6DD2" w:rsidRPr="006B7C7C" w:rsidRDefault="000B6DD2" w:rsidP="000A42BE">
      <w:pPr>
        <w:pStyle w:val="aa"/>
        <w:widowControl w:val="0"/>
        <w:rPr>
          <w:rStyle w:val="Char8"/>
          <w:spacing w:val="-2"/>
          <w:rtl/>
        </w:rPr>
      </w:pPr>
      <w:r w:rsidRPr="006B7C7C">
        <w:rPr>
          <w:rStyle w:val="Char9"/>
          <w:rFonts w:hint="cs"/>
          <w:spacing w:val="-2"/>
          <w:rtl/>
        </w:rPr>
        <w:t>«</w:t>
      </w:r>
      <w:r w:rsidRPr="006B7C7C">
        <w:rPr>
          <w:rFonts w:hint="cs"/>
          <w:spacing w:val="-2"/>
          <w:rtl/>
        </w:rPr>
        <w:t>پروردگارت می‌داند که تو و گروهی از کسانی که با تو هستند، نزدیک به دو سوم شب یا نصف و یا یک سوم آن را به نماز می‌ایستید. خدا است که اوقات شب و روز را می‌داند و دقیقاً تعیین می‌کند. او می‌داند که شما نمی‌توانید حساب آن را داشته باشید، لذا بر شما بخشید؛ پس آن مقدار از قرآن را (در نماز) بخوانید که برایتان میسر است. خدا می‌داند که کسانی از شما بیمار می‌شوند و گروهی دیگر برای جستجوی روزی و به دست آوردن نعمت خدا در زمین مسافرت می‌کنند و دسته دیگر در راه خدا می‌جنگند، لذا آن مقدار که برایتان ممکن است و توانایی دارد (در نماز شبانه) قرآن بخوانید. نماز بگزارید و زکات مال بدر کنید و قرض‌الحسنه به خدا دهید. هر خوبی و خیری را که برای خود پیشاپیش می‌فرستید، آن را نزد خداوند بهتر و با پاداش بیشتری خواهید یافت. از خدا آمرزش بخواهید؛ چرا که خدا آمرزگار و مهربان اس</w:t>
      </w:r>
      <w:r w:rsidRPr="006B7C7C">
        <w:rPr>
          <w:rStyle w:val="Char8"/>
          <w:rFonts w:hint="cs"/>
          <w:spacing w:val="-2"/>
          <w:rtl/>
        </w:rPr>
        <w:t>ت</w:t>
      </w:r>
      <w:r w:rsidRPr="006B7C7C">
        <w:rPr>
          <w:rStyle w:val="Char9"/>
          <w:rFonts w:hint="cs"/>
          <w:spacing w:val="-2"/>
          <w:rtl/>
        </w:rPr>
        <w:t>»</w:t>
      </w:r>
      <w:r w:rsidR="001B1839" w:rsidRPr="006B7C7C">
        <w:rPr>
          <w:rStyle w:val="Char5"/>
          <w:spacing w:val="-2"/>
        </w:rPr>
        <w:t>.</w:t>
      </w:r>
    </w:p>
    <w:p w:rsidR="000B6DD2" w:rsidRPr="000D73CC" w:rsidRDefault="000B6DD2" w:rsidP="006B7C7C">
      <w:pPr>
        <w:pStyle w:val="StyleComplexBLotus12ptJustifiedFirstline05cmChar"/>
        <w:widowControl w:val="0"/>
        <w:spacing w:line="235"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آزمودن آنها در ترک رختخواب و مقاومت در برابر خواب و آنچه انسان به آن تمایل دارد، برای این بود تا بر اساس پایداری و سخت‌کوشی تربیت شوند و از بند هواها و امیال نفس آزاد گردند و این گونه برای بر عهده گرفتن زمام رهبری و راهنمایی انسانها در جهان آماده شوند؛ چون برای چنین وظیف</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مهمی آنها باید از آمادگی روحی والایی برخوردار باشند. خداوند آنان را برای حمل رسالت خویش انتخاب نموده و به عنوان امانتداران دعوت خویش برگزیده بود.</w:t>
      </w:r>
    </w:p>
    <w:p w:rsidR="000B6DD2" w:rsidRPr="000D73CC" w:rsidRDefault="000B6DD2" w:rsidP="006B7C7C">
      <w:pPr>
        <w:pStyle w:val="StyleComplexBLotus12ptJustifiedFirstline05cmChar"/>
        <w:widowControl w:val="0"/>
        <w:spacing w:line="235"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مومنان در این مرحله از تاریخ بر این اساس تربیت می‌شدند تا امور مهم و بزرگی را در دعوت مردم به توحید و رهایی آنان از شرک به عهده بگیرند و حقا که دعوت مردم به یکتاپرستی و رهایی آنان از بند شرک وظیف</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بزرگی است که کسانی که بر انجام آن توانا خواهند بود که دارای این صفت باشند:</w:t>
      </w:r>
    </w:p>
    <w:p w:rsidR="000B6DD2" w:rsidRPr="000D73CC" w:rsidRDefault="00A700B5" w:rsidP="006B7C7C">
      <w:pPr>
        <w:pStyle w:val="af"/>
        <w:widowControl w:val="0"/>
        <w:spacing w:line="216" w:lineRule="auto"/>
        <w:rPr>
          <w:rFonts w:ascii="Times New Roman" w:cs="B Mitra"/>
          <w:b/>
          <w:bCs/>
          <w:sz w:val="32"/>
          <w:szCs w:val="32"/>
          <w:rtl/>
        </w:rPr>
      </w:pPr>
      <w:r w:rsidRPr="000D73CC">
        <w:rPr>
          <w:rFonts w:ascii="Times New Roman" w:cs="Traditional Arabic" w:hint="cs"/>
          <w:sz w:val="32"/>
          <w:rtl/>
        </w:rPr>
        <w:t>﴿</w:t>
      </w:r>
      <w:r w:rsidRPr="000D73CC">
        <w:rPr>
          <w:rtl/>
        </w:rPr>
        <w:t xml:space="preserve">تَتَجَافَىٰ جُنُوبُهُمۡ عَنِ </w:t>
      </w:r>
      <w:r w:rsidRPr="000D73CC">
        <w:rPr>
          <w:rFonts w:hint="cs"/>
          <w:rtl/>
        </w:rPr>
        <w:t>ٱ</w:t>
      </w:r>
      <w:r w:rsidRPr="000D73CC">
        <w:rPr>
          <w:rFonts w:hint="eastAsia"/>
          <w:rtl/>
        </w:rPr>
        <w:t>لۡمَضَاجِعِ</w:t>
      </w:r>
      <w:r w:rsidRPr="000D73CC">
        <w:rPr>
          <w:rtl/>
        </w:rPr>
        <w:t xml:space="preserve"> يَدۡعُ</w:t>
      </w:r>
      <w:r w:rsidR="00847841">
        <w:rPr>
          <w:rtl/>
        </w:rPr>
        <w:t>ونَ رَبَّهُمۡ خَوۡفٗا وَطَمَعٗا</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[السجدة: 16]</w:t>
      </w:r>
      <w:r w:rsidRPr="000D73CC">
        <w:rPr>
          <w:rStyle w:val="Char7"/>
          <w:rFonts w:hint="cs"/>
          <w:rtl/>
        </w:rPr>
        <w:t>.</w:t>
      </w:r>
    </w:p>
    <w:p w:rsidR="000B6DD2" w:rsidRPr="000D73CC" w:rsidRDefault="000B6DD2" w:rsidP="006B7C7C">
      <w:pPr>
        <w:pStyle w:val="aa"/>
        <w:widowControl w:val="0"/>
        <w:spacing w:line="235" w:lineRule="auto"/>
        <w:rPr>
          <w:rFonts w:ascii="Times New Roman" w:hAnsi="Times New Roman" w:cs="B Lotus"/>
          <w:rtl/>
        </w:rPr>
      </w:pPr>
      <w:r w:rsidRPr="000D73CC">
        <w:rPr>
          <w:rStyle w:val="Char9"/>
          <w:rFonts w:hint="cs"/>
          <w:rtl/>
        </w:rPr>
        <w:t>«</w:t>
      </w:r>
      <w:r w:rsidRPr="000D73CC">
        <w:rPr>
          <w:rFonts w:hint="cs"/>
          <w:rtl/>
        </w:rPr>
        <w:t>پهلوهایشان از خوابگاه فاصله می‌گیرد، خدا را از روی بیم و امید می‌خوانند</w:t>
      </w:r>
      <w:r w:rsidRPr="000D73CC">
        <w:rPr>
          <w:rStyle w:val="Char9"/>
          <w:rFonts w:hint="cs"/>
          <w:rtl/>
        </w:rPr>
        <w:t>»</w:t>
      </w:r>
      <w:r w:rsidR="00A700B5" w:rsidRPr="000D73CC">
        <w:rPr>
          <w:rStyle w:val="Char9"/>
          <w:rFonts w:hint="cs"/>
          <w:rtl/>
        </w:rPr>
        <w:t>.</w:t>
      </w:r>
    </w:p>
    <w:p w:rsidR="000B6DD2" w:rsidRPr="000D73CC" w:rsidRDefault="000B6DD2" w:rsidP="006B7C7C">
      <w:pPr>
        <w:pStyle w:val="StyleComplexBLotus12ptJustifiedFirstline05cmChar"/>
        <w:widowControl w:val="0"/>
        <w:spacing w:line="235"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خداوند نیز نماز خواندن و قرآن خواندن در شب را همراه با دقت و تأمل چنین توصیف نموده است:</w:t>
      </w:r>
    </w:p>
    <w:p w:rsidR="000B6DD2" w:rsidRPr="000D73CC" w:rsidRDefault="00985893" w:rsidP="006B7C7C">
      <w:pPr>
        <w:pStyle w:val="af"/>
        <w:widowControl w:val="0"/>
        <w:spacing w:line="216" w:lineRule="auto"/>
        <w:rPr>
          <w:rFonts w:ascii="Times New Roman" w:cs="B Mitra"/>
          <w:b/>
          <w:bCs/>
          <w:szCs w:val="24"/>
          <w:rtl/>
        </w:rPr>
      </w:pPr>
      <w:r w:rsidRPr="000D73CC">
        <w:rPr>
          <w:rFonts w:ascii="Times New Roman" w:cs="Traditional Arabic" w:hint="cs"/>
          <w:sz w:val="32"/>
          <w:rtl/>
        </w:rPr>
        <w:t>﴿</w:t>
      </w:r>
      <w:r w:rsidRPr="000D73CC">
        <w:rPr>
          <w:rtl/>
        </w:rPr>
        <w:t xml:space="preserve">إِنَّ نَاشِئَةَ </w:t>
      </w:r>
      <w:r w:rsidRPr="000D73CC">
        <w:rPr>
          <w:rFonts w:hint="cs"/>
          <w:rtl/>
        </w:rPr>
        <w:t>ٱ</w:t>
      </w:r>
      <w:r w:rsidRPr="000D73CC">
        <w:rPr>
          <w:rFonts w:hint="eastAsia"/>
          <w:rtl/>
        </w:rPr>
        <w:t>لَّيۡلِ</w:t>
      </w:r>
      <w:r w:rsidRPr="000D73CC">
        <w:rPr>
          <w:rtl/>
        </w:rPr>
        <w:t xml:space="preserve"> هِيَ أَشَدُّ وَطۡ‍ٔٗا وَأَقۡوَمُ قِيلًا٦</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[المزمل: 6]</w:t>
      </w:r>
      <w:r w:rsidRPr="000D73CC">
        <w:rPr>
          <w:rStyle w:val="Char7"/>
          <w:rFonts w:hint="cs"/>
          <w:rtl/>
        </w:rPr>
        <w:t>.</w:t>
      </w:r>
    </w:p>
    <w:p w:rsidR="000B6DD2" w:rsidRPr="000D73CC" w:rsidRDefault="000B6DD2" w:rsidP="006B7C7C">
      <w:pPr>
        <w:pStyle w:val="aa"/>
        <w:widowControl w:val="0"/>
        <w:spacing w:line="235" w:lineRule="auto"/>
        <w:rPr>
          <w:rFonts w:ascii="Times New Roman" w:hAnsi="Times New Roman" w:cs="B Lotus"/>
          <w:rtl/>
        </w:rPr>
      </w:pPr>
      <w:r w:rsidRPr="000D73CC">
        <w:rPr>
          <w:rStyle w:val="Char9"/>
          <w:rFonts w:hint="cs"/>
          <w:rtl/>
        </w:rPr>
        <w:t>«</w:t>
      </w:r>
      <w:r w:rsidRPr="000D73CC">
        <w:rPr>
          <w:rFonts w:hint="cs"/>
          <w:rtl/>
        </w:rPr>
        <w:t>عبادت شبانه، مؤثرتر و ماندگارتر و نیروبخش‌تر و پابرجا است</w:t>
      </w:r>
      <w:r w:rsidRPr="000D73CC">
        <w:rPr>
          <w:rStyle w:val="Char9"/>
          <w:rFonts w:hint="cs"/>
          <w:rtl/>
        </w:rPr>
        <w:t>»</w:t>
      </w:r>
      <w:r w:rsidR="00985893" w:rsidRPr="000D73CC">
        <w:rPr>
          <w:rStyle w:val="Char9"/>
          <w:rFonts w:hint="cs"/>
          <w:rtl/>
        </w:rPr>
        <w:t>.</w:t>
      </w:r>
    </w:p>
    <w:p w:rsidR="000B6DD2" w:rsidRPr="000D73CC" w:rsidRDefault="000B6DD2" w:rsidP="006B7C7C">
      <w:pPr>
        <w:pStyle w:val="StyleComplexBLotus12ptJustifiedFirstline05cmChar"/>
        <w:widowControl w:val="0"/>
        <w:spacing w:line="235"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پس عبادت شبانه و قرآنی که شب هنگام با تدبر تلاوت می‌‌شود، در آن وقت که مردم آرام گرفته و خواب‌اند و آرامش و سکون شب، همه جا را فرا گرفته است، مؤثرتر است؛ چون در این وقت مردم از کارهای</w:t>
      </w:r>
      <w:r w:rsidR="00D87839" w:rsidRPr="000D73C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شان دست می‌کشند و به دور از وابستگی</w:t>
      </w:r>
      <w:r w:rsidR="006B7C7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های دنیا و کارهای روز به ذکر و مناجات می‌پردازند و با این کار آمادگی لازم برای فراگرفتن وحی الهی محقق می‌شود.</w:t>
      </w:r>
    </w:p>
    <w:p w:rsidR="000B6DD2" w:rsidRPr="000D73CC" w:rsidRDefault="00D87839" w:rsidP="006B7C7C">
      <w:pPr>
        <w:pStyle w:val="af"/>
        <w:widowControl w:val="0"/>
        <w:spacing w:line="216" w:lineRule="auto"/>
        <w:rPr>
          <w:rFonts w:ascii="Times New Roman" w:cs="B Mitra"/>
          <w:b/>
          <w:bCs/>
          <w:sz w:val="32"/>
          <w:szCs w:val="32"/>
          <w:rtl/>
        </w:rPr>
      </w:pPr>
      <w:r w:rsidRPr="000D73CC">
        <w:rPr>
          <w:rFonts w:ascii="Times New Roman" w:cs="Traditional Arabic" w:hint="cs"/>
          <w:sz w:val="32"/>
          <w:rtl/>
        </w:rPr>
        <w:t>﴿</w:t>
      </w:r>
      <w:r w:rsidRPr="000D73CC">
        <w:rPr>
          <w:rtl/>
        </w:rPr>
        <w:t>إِنَّا سَنُل</w:t>
      </w:r>
      <w:r w:rsidRPr="000D73CC">
        <w:rPr>
          <w:rFonts w:hint="cs"/>
          <w:rtl/>
        </w:rPr>
        <w:t>ۡقِي</w:t>
      </w:r>
      <w:r w:rsidRPr="000D73CC">
        <w:rPr>
          <w:rtl/>
        </w:rPr>
        <w:t xml:space="preserve"> </w:t>
      </w:r>
      <w:r w:rsidRPr="000D73CC">
        <w:rPr>
          <w:rFonts w:hint="cs"/>
          <w:rtl/>
        </w:rPr>
        <w:t>عَلَيۡكَ</w:t>
      </w:r>
      <w:r w:rsidRPr="000D73CC">
        <w:rPr>
          <w:rtl/>
        </w:rPr>
        <w:t xml:space="preserve"> </w:t>
      </w:r>
      <w:r w:rsidRPr="000D73CC">
        <w:rPr>
          <w:rFonts w:hint="cs"/>
          <w:rtl/>
        </w:rPr>
        <w:t>قَوۡلٗا</w:t>
      </w:r>
      <w:r w:rsidRPr="000D73CC">
        <w:rPr>
          <w:rtl/>
        </w:rPr>
        <w:t xml:space="preserve"> </w:t>
      </w:r>
      <w:r w:rsidRPr="000D73CC">
        <w:rPr>
          <w:rFonts w:hint="cs"/>
          <w:rtl/>
        </w:rPr>
        <w:t>ثَقِيلًا</w:t>
      </w:r>
      <w:r w:rsidRPr="000D73CC">
        <w:rPr>
          <w:rtl/>
        </w:rPr>
        <w:t>٥</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[المزمل: 5]</w:t>
      </w:r>
      <w:r w:rsidRPr="000D73CC">
        <w:rPr>
          <w:rStyle w:val="Char7"/>
          <w:rFonts w:hint="cs"/>
          <w:rtl/>
        </w:rPr>
        <w:t>.</w:t>
      </w:r>
    </w:p>
    <w:p w:rsidR="000B6DD2" w:rsidRPr="000D73CC" w:rsidRDefault="000B6DD2" w:rsidP="006B7C7C">
      <w:pPr>
        <w:pStyle w:val="aa"/>
        <w:widowControl w:val="0"/>
        <w:spacing w:line="235" w:lineRule="auto"/>
        <w:rPr>
          <w:rFonts w:ascii="Times New Roman" w:hAnsi="Times New Roman" w:cs="B Lotus"/>
          <w:rtl/>
        </w:rPr>
      </w:pPr>
      <w:r w:rsidRPr="000D73CC">
        <w:rPr>
          <w:rStyle w:val="Char9"/>
          <w:rFonts w:hint="cs"/>
          <w:rtl/>
        </w:rPr>
        <w:t>«</w:t>
      </w:r>
      <w:r w:rsidRPr="000D73CC">
        <w:rPr>
          <w:rFonts w:hint="cs"/>
          <w:rtl/>
        </w:rPr>
        <w:t>ما سخن سنگینی را بر تو نازل خواهیم کرد</w:t>
      </w:r>
      <w:r w:rsidRPr="000D73CC">
        <w:rPr>
          <w:rStyle w:val="Char9"/>
          <w:rFonts w:hint="cs"/>
          <w:rtl/>
        </w:rPr>
        <w:t>»</w:t>
      </w:r>
      <w:r w:rsidR="00D87839" w:rsidRPr="000D73CC">
        <w:rPr>
          <w:rStyle w:val="Char9"/>
          <w:rFonts w:hint="cs"/>
          <w:rtl/>
        </w:rPr>
        <w:t>.</w:t>
      </w:r>
    </w:p>
    <w:p w:rsidR="000B6DD2" w:rsidRPr="000D73CC" w:rsidRDefault="000B6DD2" w:rsidP="006B7C7C">
      <w:pPr>
        <w:pStyle w:val="StyleComplexBLotus12ptJustifiedFirstline05cmChar"/>
        <w:widowControl w:val="0"/>
        <w:spacing w:line="235"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مراد از سخن سنگین، قرآن کریم است. بعدها اثر این آمادگی دقیق در مسلمانان صدر اسلام و توانایی آنان برای برعهده گرفتن مسئولیت جهاد و تأسیس حکومت در مدینه آشکار گردید و نیز در اخلاص عمیق آنها برای اسلام و جانفدایی آنان برای اقام</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اسلام در جهان و نشر آن میان جهانیان نماد پیدا کرد</w:t>
      </w:r>
      <w:r w:rsidRPr="000D73CC">
        <w:rPr>
          <w:rStyle w:val="FootnoteReference"/>
          <w:rFonts w:cs="IRNazli"/>
          <w:sz w:val="28"/>
          <w:szCs w:val="28"/>
          <w:rtl/>
        </w:rPr>
        <w:footnoteReference w:id="581"/>
      </w:r>
      <w:r w:rsidR="00D87839" w:rsidRPr="000D73CC">
        <w:rPr>
          <w:rFonts w:ascii="Times New Roman" w:hAnsi="Times New Roman" w:cs="IRNazli" w:hint="cs"/>
          <w:sz w:val="28"/>
          <w:szCs w:val="28"/>
          <w:rtl/>
          <w:lang w:bidi="fa-IR"/>
        </w:rPr>
        <w:t>.</w:t>
      </w:r>
    </w:p>
    <w:p w:rsidR="000B6DD2" w:rsidRPr="006B7C7C" w:rsidRDefault="000B6DD2" w:rsidP="000A42BE">
      <w:pPr>
        <w:pStyle w:val="StyleComplexBLotus12ptJustifiedFirstline05cmChar"/>
        <w:widowControl w:val="0"/>
        <w:spacing w:line="240" w:lineRule="auto"/>
        <w:rPr>
          <w:rFonts w:ascii="Times New Roman" w:hAnsi="Times New Roman" w:cs="IRNazli"/>
          <w:spacing w:val="-2"/>
          <w:sz w:val="28"/>
          <w:szCs w:val="28"/>
          <w:rtl/>
          <w:lang w:bidi="fa-IR"/>
        </w:rPr>
      </w:pPr>
      <w:r w:rsidRPr="006B7C7C">
        <w:rPr>
          <w:rFonts w:ascii="Times New Roman" w:hAnsi="Times New Roman" w:cs="IRNazli" w:hint="cs"/>
          <w:spacing w:val="-2"/>
          <w:sz w:val="28"/>
          <w:szCs w:val="28"/>
          <w:rtl/>
          <w:lang w:bidi="fa-IR"/>
        </w:rPr>
        <w:t>پیامبر خدا به جبهه داخلی توجه کامل داشت و به شدت می‌کوشید تا یارانش را با عقیده‌ای قوی که سستی و ضعف در آن راهی ندارد، تجهیز نماید و این انگیزه‌ای قوی با قدرتی روحی و معنوی بلند بود که آنها را برای دفاع و تحمل شکنجه و آزار در راه دعوت وادار می‌نمود.</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مسلمانان صدر اسلام پیکر</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واحد و به هم پیوسته‌ای بودند که حملات روانی دشمن در آنان هیچ‌گونه تأثیری نداشت و این به هم پیوستگی از راه ایجاد اخوت و برادری بین مسلمانان به وجود آمده بود و نسبت برادری در راه خدا و رابطه اخوت دینی در دین اسلام، بالاتر از نسبت خویشاوندی و فامیلی و روابط نسبی و سببی بود. مسلمان صدر اسلام با ارزشهای والای برادری که بر اساس محبت و دوستی و ایثار و ایمان شکل گرفته بود، زندگی خویش را سپری می‌نمودند. آن حضرت مسلمانان را به برادری و همکاری و گره گشایی از مشکلات یکدیگر و فقط برای خشنودی خداوند نه به قصد اینکه طرف مقابل، روزی جبران خواهد کرد، تشویق می‌نمود.</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این مبادی و اصول ارزشهای اخلاقی، راز استمرار برادری اسلامی و یکپارچگی و انسجام جامعه اسلامی بود</w:t>
      </w:r>
      <w:r w:rsidRPr="000D73CC">
        <w:rPr>
          <w:rStyle w:val="FootnoteReference"/>
          <w:rFonts w:cs="IRNazli"/>
          <w:sz w:val="28"/>
          <w:szCs w:val="28"/>
          <w:rtl/>
        </w:rPr>
        <w:footnoteReference w:id="582"/>
      </w:r>
      <w:r w:rsidR="00D87839" w:rsidRPr="000D73CC">
        <w:rPr>
          <w:rFonts w:ascii="Times New Roman" w:hAnsi="Times New Roman" w:cs="IRNazli" w:hint="cs"/>
          <w:sz w:val="28"/>
          <w:szCs w:val="28"/>
          <w:rtl/>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پیامبر خدا در حدیثی قدسی به نقل از پروردگارش فرمود</w:t>
      </w:r>
      <w:r w:rsidR="000D449F" w:rsidRPr="000D73CC">
        <w:rPr>
          <w:rFonts w:ascii="Times New Roman" w:hAnsi="Times New Roman" w:cs="IRNazli" w:hint="cs"/>
          <w:sz w:val="28"/>
          <w:szCs w:val="28"/>
          <w:rtl/>
          <w:lang w:bidi="fa-IR"/>
        </w:rPr>
        <w:t>:</w:t>
      </w:r>
      <w:r w:rsidRPr="000D73CC">
        <w:rPr>
          <w:rFonts w:ascii="Times New Roman" w:hAnsi="Times New Roman" w:cs="IRNazli" w:hint="cs"/>
          <w:sz w:val="28"/>
          <w:szCs w:val="28"/>
          <w:rtl/>
          <w:lang w:bidi="fa-IR"/>
        </w:rPr>
        <w:t xml:space="preserve"> «کسانی که با هم به خاطر من دوست می‌شوند، روز قیامت بر فراز منبرهایی از نور خواهند نشست که پیام</w:t>
      </w:r>
      <w:r w:rsidR="00D87839" w:rsidRPr="000D73CC">
        <w:rPr>
          <w:rFonts w:ascii="Times New Roman" w:hAnsi="Times New Roman" w:cs="IRNazli" w:hint="cs"/>
          <w:sz w:val="28"/>
          <w:szCs w:val="28"/>
          <w:rtl/>
          <w:lang w:bidi="fa-IR"/>
        </w:rPr>
        <w:t>بران و شهدا به آنان رشک می‌برند</w:t>
      </w:r>
      <w:r w:rsidRPr="000D73CC">
        <w:rPr>
          <w:rFonts w:ascii="Times New Roman" w:hAnsi="Times New Roman" w:cs="IRNazli" w:hint="cs"/>
          <w:sz w:val="28"/>
          <w:szCs w:val="28"/>
          <w:rtl/>
          <w:lang w:bidi="fa-IR"/>
        </w:rPr>
        <w:t>»</w:t>
      </w:r>
      <w:r w:rsidRPr="000D73CC">
        <w:rPr>
          <w:rStyle w:val="FootnoteReference"/>
          <w:rFonts w:cs="IRNazli"/>
          <w:sz w:val="28"/>
          <w:szCs w:val="28"/>
          <w:rtl/>
        </w:rPr>
        <w:footnoteReference w:id="583"/>
      </w:r>
      <w:r w:rsidR="00D87839" w:rsidRPr="000D73CC">
        <w:rPr>
          <w:rFonts w:ascii="Times New Roman" w:hAnsi="Times New Roman" w:cs="IRNazli" w:hint="cs"/>
          <w:sz w:val="28"/>
          <w:szCs w:val="28"/>
          <w:rtl/>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اخوت و برادری صادقانه، معیار و مقیاس ارزش اعمال قرار گرفت و محبت در راه خدا از بهترین اعمال شمرده شد که نزد خدا از برترین درجات برخوردار بود.</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آن حضرت نیز مسلمانان را از اینکه این پیوند ضعیف و سست گردد، برحذر داشته است و مهم‌ترین عاملی را که به برادری اسلامی ضربه می‌زند، نیز بیان نموده و فرموده است</w:t>
      </w:r>
      <w:r w:rsidR="000D449F" w:rsidRPr="000D73CC">
        <w:rPr>
          <w:rFonts w:ascii="Times New Roman" w:hAnsi="Times New Roman" w:cs="IRNazli" w:hint="cs"/>
          <w:sz w:val="28"/>
          <w:szCs w:val="28"/>
          <w:rtl/>
          <w:lang w:bidi="fa-IR"/>
        </w:rPr>
        <w:t>:</w:t>
      </w:r>
      <w:r w:rsidRPr="000D73CC">
        <w:rPr>
          <w:rFonts w:ascii="Times New Roman" w:hAnsi="Times New Roman" w:cs="IRNazli" w:hint="cs"/>
          <w:sz w:val="28"/>
          <w:szCs w:val="28"/>
          <w:rtl/>
          <w:lang w:bidi="fa-IR"/>
        </w:rPr>
        <w:t xml:space="preserve"> «حسد نورزید و به یکدیگر پشت و قهر نکنی</w:t>
      </w:r>
      <w:r w:rsidR="00D87839" w:rsidRPr="000D73CC">
        <w:rPr>
          <w:rFonts w:ascii="Times New Roman" w:hAnsi="Times New Roman" w:cs="IRNazli" w:hint="cs"/>
          <w:sz w:val="28"/>
          <w:szCs w:val="28"/>
          <w:rtl/>
          <w:lang w:bidi="fa-IR"/>
        </w:rPr>
        <w:t>د و با تمام انسانها برادر باشید</w:t>
      </w:r>
      <w:r w:rsidRPr="000D73CC">
        <w:rPr>
          <w:rFonts w:ascii="Times New Roman" w:hAnsi="Times New Roman" w:cs="IRNazli" w:hint="cs"/>
          <w:sz w:val="28"/>
          <w:szCs w:val="28"/>
          <w:rtl/>
          <w:lang w:bidi="fa-IR"/>
        </w:rPr>
        <w:t>»</w:t>
      </w:r>
      <w:r w:rsidR="00D87839" w:rsidRPr="000D73CC">
        <w:rPr>
          <w:rFonts w:ascii="Times New Roman" w:hAnsi="Times New Roman" w:cs="IRNazli" w:hint="cs"/>
          <w:sz w:val="28"/>
          <w:szCs w:val="28"/>
          <w:rtl/>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پیامبر خدا برای استحکام اوضاع داخلی، اعلام نمود که همه افراد جبهه با یکدیگر برابر هستند و به آنها آزادی بخشید تا در برابر جنگ روانی که متوجه این جبهه بود، بایستند. آری،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به آنها آزادی داده بود بنابراین، آنها آزادانه وارد این جامعه شدند و در داخل این جامعه از آزادی اندیشه و بیان برخوردار شدند و آزادانه نظر خود را بیان می‌داشتند.</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آری محمد</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مساوات و برابری بین حاکم و رعیت و ثروتمند و فقیر و سایر قشرهای جامعه را به ارمغان آورد و این اصل بزرگ تأثیر بزرگی در وجود پیروان محمد گذاشت و آنان را چنان تربیت نمود که باهمدیگر دوستی و محبت می‌نمودند و متحد و یکپارچه بودند و جان خویش را فدای یکدیگر می‌نمودند و با تمام قدرت از این اصل دفاع می‌کردند. پیامبر خدا، به خاطر رنگ و ملیت ونسبت میان مردم تفاوتی قایل نبود و اختلاف در نسبها، ملیتها و رنگها باعث اختلاف و تفاوت در حقوق و وظایف یا عبادت</w:t>
      </w:r>
      <w:r w:rsidR="00847841">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 xml:space="preserve">ها نمی‌گردید. بنابراین، همه در برابر خداوند یکسان بودند و هنگامی که اشراف </w:t>
      </w:r>
      <w:r w:rsidRPr="00847841">
        <w:rPr>
          <w:rFonts w:ascii="Times New Roman" w:hAnsi="Times New Roman" w:cs="IRNazli" w:hint="cs"/>
          <w:spacing w:val="-4"/>
          <w:sz w:val="28"/>
          <w:szCs w:val="28"/>
          <w:rtl/>
          <w:lang w:bidi="fa-IR"/>
        </w:rPr>
        <w:t>مکه از پیامبر اکرم</w:t>
      </w:r>
      <w:r w:rsidR="00361D92" w:rsidRPr="00847841">
        <w:rPr>
          <w:rFonts w:ascii="Times New Roman" w:hAnsi="Times New Roman" w:cs="IRNazli" w:hint="cs"/>
          <w:spacing w:val="-4"/>
          <w:sz w:val="28"/>
          <w:szCs w:val="28"/>
          <w:rtl/>
          <w:lang w:bidi="fa-IR"/>
        </w:rPr>
        <w:t xml:space="preserve"> </w:t>
      </w:r>
      <w:r w:rsidR="003B13DA" w:rsidRPr="00847841">
        <w:rPr>
          <w:rFonts w:ascii="" w:hAnsi="" w:cs="CTraditional Arabic" w:hint="cs"/>
          <w:spacing w:val="-4"/>
          <w:sz w:val="28"/>
          <w:szCs w:val="28"/>
          <w:rtl/>
          <w:lang w:bidi="fa-IR"/>
        </w:rPr>
        <w:t>ج</w:t>
      </w:r>
      <w:r w:rsidR="00361D92" w:rsidRPr="00847841">
        <w:rPr>
          <w:rFonts w:ascii="" w:hAnsi="" w:cs="CTraditional Arabic" w:hint="cs"/>
          <w:spacing w:val="-4"/>
          <w:sz w:val="28"/>
          <w:szCs w:val="28"/>
          <w:rtl/>
          <w:lang w:bidi="fa-IR"/>
        </w:rPr>
        <w:t xml:space="preserve"> </w:t>
      </w:r>
      <w:r w:rsidRPr="00847841">
        <w:rPr>
          <w:rFonts w:ascii="Times New Roman" w:hAnsi="Times New Roman" w:cs="IRNazli" w:hint="cs"/>
          <w:spacing w:val="-4"/>
          <w:sz w:val="28"/>
          <w:szCs w:val="28"/>
          <w:rtl/>
          <w:lang w:bidi="fa-IR"/>
        </w:rPr>
        <w:t>خواستند تا برای آنان مجلسی غیر از مجلس بردگان و ضعیفان ترتیب دهد تا آنها و بردگان و ضعیفان در یک مجلس کنار هم قرار نگیرند، پیامبر اکرم</w:t>
      </w:r>
      <w:r w:rsidR="00361D92" w:rsidRPr="00847841">
        <w:rPr>
          <w:rFonts w:ascii="Times New Roman" w:hAnsi="Times New Roman" w:cs="IRNazli" w:hint="cs"/>
          <w:spacing w:val="-4"/>
          <w:sz w:val="28"/>
          <w:szCs w:val="28"/>
          <w:rtl/>
          <w:lang w:bidi="fa-IR"/>
        </w:rPr>
        <w:t xml:space="preserve"> </w:t>
      </w:r>
      <w:r w:rsidR="003B13DA" w:rsidRPr="00847841">
        <w:rPr>
          <w:rFonts w:ascii="" w:hAnsi="" w:cs="CTraditional Arabic" w:hint="cs"/>
          <w:spacing w:val="-4"/>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این موضوع را برای آنان یادآوری نمود که همه آنان از فقیر و یا غنی در فرا گرفتن وحی و بهره‌مند شدن از هدایت، برابر هستند. کفار و سران مکه از اینکه در یک مجلس با بردگان و کسانی که آنها را ناتوان می‌شمردند بنشینند، ابا ورزیدند؛ چنانکه خداوند این آیه را نازل فرمود:</w:t>
      </w:r>
    </w:p>
    <w:p w:rsidR="000B6DD2" w:rsidRPr="000D73CC" w:rsidRDefault="00A76779" w:rsidP="006B7C7C">
      <w:pPr>
        <w:pStyle w:val="af"/>
        <w:widowControl w:val="0"/>
        <w:spacing w:line="221" w:lineRule="auto"/>
        <w:rPr>
          <w:rFonts w:ascii="Times New Roman" w:cs="B Lotus"/>
          <w:rtl/>
        </w:rPr>
      </w:pPr>
      <w:r w:rsidRPr="000D73CC">
        <w:rPr>
          <w:rFonts w:ascii="Times New Roman" w:cs="Traditional Arabic" w:hint="cs"/>
          <w:sz w:val="32"/>
          <w:rtl/>
        </w:rPr>
        <w:t>﴿</w:t>
      </w:r>
      <w:r w:rsidRPr="000D73CC">
        <w:rPr>
          <w:rtl/>
        </w:rPr>
        <w:t>وَ</w:t>
      </w:r>
      <w:r w:rsidRPr="000D73CC">
        <w:rPr>
          <w:rFonts w:hint="cs"/>
          <w:rtl/>
        </w:rPr>
        <w:t>ٱ</w:t>
      </w:r>
      <w:r w:rsidRPr="000D73CC">
        <w:rPr>
          <w:rFonts w:hint="eastAsia"/>
          <w:rtl/>
        </w:rPr>
        <w:t>صۡبِرۡ</w:t>
      </w:r>
      <w:r w:rsidRPr="000D73CC">
        <w:rPr>
          <w:rtl/>
        </w:rPr>
        <w:t xml:space="preserve"> نَفۡسَكَ مَعَ </w:t>
      </w:r>
      <w:r w:rsidRPr="000D73CC">
        <w:rPr>
          <w:rFonts w:hint="cs"/>
          <w:rtl/>
        </w:rPr>
        <w:t>ٱ</w:t>
      </w:r>
      <w:r w:rsidRPr="000D73CC">
        <w:rPr>
          <w:rFonts w:hint="eastAsia"/>
          <w:rtl/>
        </w:rPr>
        <w:t>لَّذِينَ</w:t>
      </w:r>
      <w:r w:rsidRPr="000D73CC">
        <w:rPr>
          <w:rtl/>
        </w:rPr>
        <w:t xml:space="preserve"> يَدۡعُونَ رَبَّهُم بِ</w:t>
      </w:r>
      <w:r w:rsidRPr="000D73CC">
        <w:rPr>
          <w:rFonts w:hint="cs"/>
          <w:rtl/>
        </w:rPr>
        <w:t>ٱ</w:t>
      </w:r>
      <w:r w:rsidRPr="000D73CC">
        <w:rPr>
          <w:rFonts w:hint="eastAsia"/>
          <w:rtl/>
        </w:rPr>
        <w:t>لۡغَدَوٰةِ</w:t>
      </w:r>
      <w:r w:rsidRPr="000D73CC">
        <w:rPr>
          <w:rtl/>
        </w:rPr>
        <w:t xml:space="preserve"> وَ</w:t>
      </w:r>
      <w:r w:rsidRPr="000D73CC">
        <w:rPr>
          <w:rFonts w:hint="cs"/>
          <w:rtl/>
        </w:rPr>
        <w:t>ٱ</w:t>
      </w:r>
      <w:r w:rsidRPr="000D73CC">
        <w:rPr>
          <w:rFonts w:hint="eastAsia"/>
          <w:rtl/>
        </w:rPr>
        <w:t>لۡعَشِيِّ</w:t>
      </w:r>
      <w:r w:rsidRPr="000D73CC">
        <w:rPr>
          <w:rtl/>
        </w:rPr>
        <w:t xml:space="preserve"> يُرِيدُونَ وَجۡهَهُ</w:t>
      </w:r>
      <w:r w:rsidRPr="000D73CC">
        <w:rPr>
          <w:rFonts w:hint="cs"/>
          <w:rtl/>
        </w:rPr>
        <w:t>ۥۖ</w:t>
      </w:r>
      <w:r w:rsidRPr="000D73CC">
        <w:rPr>
          <w:rtl/>
        </w:rPr>
        <w:t xml:space="preserve"> وَلَا تَعۡدُ عَيۡنَاكَ عَنۡهُمۡ تُرِيدُ زِينَةَ </w:t>
      </w:r>
      <w:r w:rsidRPr="000D73CC">
        <w:rPr>
          <w:rFonts w:hint="cs"/>
          <w:rtl/>
        </w:rPr>
        <w:t>ٱ</w:t>
      </w:r>
      <w:r w:rsidRPr="000D73CC">
        <w:rPr>
          <w:rFonts w:hint="eastAsia"/>
          <w:rtl/>
        </w:rPr>
        <w:t>لۡحَيَوٰةِ</w:t>
      </w:r>
      <w:r w:rsidRPr="000D73CC">
        <w:rPr>
          <w:rtl/>
        </w:rPr>
        <w:t xml:space="preserve"> </w:t>
      </w:r>
      <w:r w:rsidRPr="000D73CC">
        <w:rPr>
          <w:rFonts w:hint="cs"/>
          <w:rtl/>
        </w:rPr>
        <w:t>ٱ</w:t>
      </w:r>
      <w:r w:rsidRPr="000D73CC">
        <w:rPr>
          <w:rFonts w:hint="eastAsia"/>
          <w:rtl/>
        </w:rPr>
        <w:t>لدُّنۡيَاۖ</w:t>
      </w:r>
      <w:r w:rsidRPr="000D73CC">
        <w:rPr>
          <w:rtl/>
        </w:rPr>
        <w:t xml:space="preserve"> وَلَا تُطِعۡ مَنۡ أَغۡفَلۡنَا قَلۡبَهُ</w:t>
      </w:r>
      <w:r w:rsidRPr="000D73CC">
        <w:rPr>
          <w:rFonts w:hint="cs"/>
          <w:rtl/>
        </w:rPr>
        <w:t>ۥ</w:t>
      </w:r>
      <w:r w:rsidRPr="000D73CC">
        <w:rPr>
          <w:rtl/>
        </w:rPr>
        <w:t xml:space="preserve"> عَن ذِكۡرِنَا وَ</w:t>
      </w:r>
      <w:r w:rsidRPr="000D73CC">
        <w:rPr>
          <w:rFonts w:hint="cs"/>
          <w:rtl/>
        </w:rPr>
        <w:t>ٱ</w:t>
      </w:r>
      <w:r w:rsidRPr="000D73CC">
        <w:rPr>
          <w:rFonts w:hint="eastAsia"/>
          <w:rtl/>
        </w:rPr>
        <w:t>تَّبَعَ</w:t>
      </w:r>
      <w:r w:rsidRPr="000D73CC">
        <w:rPr>
          <w:rtl/>
        </w:rPr>
        <w:t xml:space="preserve"> هَوَىٰهُ وَكَانَ أَمۡرُهُ</w:t>
      </w:r>
      <w:r w:rsidRPr="000D73CC">
        <w:rPr>
          <w:rFonts w:hint="cs"/>
          <w:rtl/>
        </w:rPr>
        <w:t>ۥ</w:t>
      </w:r>
      <w:r w:rsidRPr="000D73CC">
        <w:rPr>
          <w:rtl/>
        </w:rPr>
        <w:t xml:space="preserve"> فُرُطٗا٢٨ وَقُلِ </w:t>
      </w:r>
      <w:r w:rsidRPr="000D73CC">
        <w:rPr>
          <w:rFonts w:hint="cs"/>
          <w:rtl/>
        </w:rPr>
        <w:t>ٱ</w:t>
      </w:r>
      <w:r w:rsidRPr="000D73CC">
        <w:rPr>
          <w:rFonts w:hint="eastAsia"/>
          <w:rtl/>
        </w:rPr>
        <w:t>لۡحَقُّ</w:t>
      </w:r>
      <w:r w:rsidRPr="000D73CC">
        <w:rPr>
          <w:rtl/>
        </w:rPr>
        <w:t xml:space="preserve"> مِن رَّبِّكُمۡۖ فَمَن شَآءَ فَلۡيُؤۡمِن وَمَن شَآءَ فَلۡيَكۡفُرۡۚ إِنَّآ أَعۡتَدۡنَا لِلظَّٰلِمِينَ نَارًا أَحَاطَ بِهِمۡ سُرَادِقُهَاۚ وَإِن يَسۡتَغِيثُواْ يُغَاثُواْ بِمَآءٖ كَ</w:t>
      </w:r>
      <w:r w:rsidRPr="000D73CC">
        <w:rPr>
          <w:rFonts w:hint="cs"/>
          <w:rtl/>
        </w:rPr>
        <w:t>ٱ</w:t>
      </w:r>
      <w:r w:rsidRPr="000D73CC">
        <w:rPr>
          <w:rFonts w:hint="eastAsia"/>
          <w:rtl/>
        </w:rPr>
        <w:t>لۡمُهۡلِ</w:t>
      </w:r>
      <w:r w:rsidRPr="000D73CC">
        <w:rPr>
          <w:rtl/>
        </w:rPr>
        <w:t xml:space="preserve"> يَشۡوِي </w:t>
      </w:r>
      <w:r w:rsidRPr="000D73CC">
        <w:rPr>
          <w:rFonts w:hint="cs"/>
          <w:rtl/>
        </w:rPr>
        <w:t>ٱ</w:t>
      </w:r>
      <w:r w:rsidRPr="000D73CC">
        <w:rPr>
          <w:rFonts w:hint="eastAsia"/>
          <w:rtl/>
        </w:rPr>
        <w:t>لۡوُجُوهَۚ</w:t>
      </w:r>
      <w:r w:rsidRPr="000D73CC">
        <w:rPr>
          <w:rtl/>
        </w:rPr>
        <w:t xml:space="preserve"> بِئۡسَ </w:t>
      </w:r>
      <w:r w:rsidRPr="000D73CC">
        <w:rPr>
          <w:rFonts w:hint="cs"/>
          <w:rtl/>
        </w:rPr>
        <w:t>ٱ</w:t>
      </w:r>
      <w:r w:rsidRPr="000D73CC">
        <w:rPr>
          <w:rFonts w:hint="eastAsia"/>
          <w:rtl/>
        </w:rPr>
        <w:t>لشَّرَابُ</w:t>
      </w:r>
      <w:r w:rsidRPr="000D73CC">
        <w:rPr>
          <w:rtl/>
        </w:rPr>
        <w:t xml:space="preserve"> وَسَآءَتۡ مُرۡتَفَقًا٢٩</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w:t>
      </w:r>
      <w:r w:rsidR="00671026" w:rsidRPr="000D73CC">
        <w:rPr>
          <w:rStyle w:val="Char7"/>
          <w:rtl/>
        </w:rPr>
        <w:t>ک</w:t>
      </w:r>
      <w:r w:rsidRPr="000D73CC">
        <w:rPr>
          <w:rStyle w:val="Char7"/>
          <w:rtl/>
        </w:rPr>
        <w:t>هف: 28-29]</w:t>
      </w:r>
      <w:r w:rsidRPr="000D73CC">
        <w:rPr>
          <w:rStyle w:val="Char7"/>
          <w:rFonts w:hint="cs"/>
          <w:rtl/>
        </w:rPr>
        <w:t>.</w:t>
      </w:r>
    </w:p>
    <w:p w:rsidR="000B6DD2" w:rsidRPr="000D73CC" w:rsidRDefault="000B6DD2" w:rsidP="000A42BE">
      <w:pPr>
        <w:pStyle w:val="aa"/>
        <w:widowControl w:val="0"/>
        <w:rPr>
          <w:rtl/>
        </w:rPr>
      </w:pPr>
      <w:r w:rsidRPr="000D73CC">
        <w:rPr>
          <w:rStyle w:val="Char9"/>
          <w:rFonts w:hint="cs"/>
          <w:rtl/>
        </w:rPr>
        <w:t>«</w:t>
      </w:r>
      <w:r w:rsidRPr="000D73CC">
        <w:rPr>
          <w:rFonts w:hint="cs"/>
          <w:rtl/>
        </w:rPr>
        <w:t>با کسانی باش که صبحگاهان و شامگاهان خدای خود را می‌پرستند و به فریاد می‌خوانند و تنها رضای او رامی‌طلبند و چشمانت از ایشان برای جستن زینت حیات دنیوی بر نگردد و از کسی فرمان مبر که دل او را از یاد خود غافل ساخته‌ایم و او به دنبال آرزوی خود روان گشته است و کار و بارش (همه) افراط و تفریط بوده است. بگو حق همان چیزی است که از سوی پروردگارتان (آمده) است، پس هر کس که می‌خواهد ایمان بیاورد و هر کس که می‌خواهد (بدان) کافر شود، ما برای ستمگران آتشی را آماده کرده‌ایم که سرا پرد</w:t>
      </w:r>
      <w:r w:rsidR="00671026" w:rsidRPr="000D73CC">
        <w:rPr>
          <w:rFonts w:hint="cs"/>
          <w:rtl/>
        </w:rPr>
        <w:t>ۀ</w:t>
      </w:r>
      <w:r w:rsidRPr="000D73CC">
        <w:rPr>
          <w:rFonts w:hint="cs"/>
          <w:rtl/>
        </w:rPr>
        <w:t xml:space="preserve"> آن، آنها را در بر می‌گیرد و اگر (در آن آتش سوزان) فریاد برآورند (که آب) با آبی همچون فلز گداخته به فریادشان می‌رسند که چهره‌ها را بریان می‌کند، چه بد نوشابه‌ای و چه زشت منزلی</w:t>
      </w:r>
      <w:r w:rsidRPr="000D73CC">
        <w:rPr>
          <w:rStyle w:val="Char9"/>
          <w:rFonts w:hint="cs"/>
          <w:rtl/>
        </w:rPr>
        <w:t>»</w:t>
      </w:r>
      <w:r w:rsidR="00E25246" w:rsidRPr="000D73CC">
        <w:rPr>
          <w:rFonts w:hint="cs"/>
          <w:rtl/>
        </w:rPr>
        <w:t>!</w:t>
      </w:r>
      <w:r w:rsidR="00A76779" w:rsidRPr="000D73CC">
        <w:rPr>
          <w:rStyle w:val="Char9"/>
          <w:rFonts w:hint="cs"/>
          <w:rtl/>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حتی وقتی پیامبر خدا از ابن ام مکتوم که نابینا بود، روی برگرداند و مشغول گفتگو با بعضی از اشراف مکه بود، خداوند او را به شدت مورد سرزنش قرار داد.</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دعوت آن حضرت به همکاری مادی و معنوی بین مسلمانان تا ارتباط بین افراد فقیر و ثروتمند گسترده گردد و افراد قوی به یاری ضعیفان بپردازند و ثروتمندان، افراد فقیر را مورد مهر و توجه قرار دهند، یکی از بزرگ‌ترین روش</w:t>
      </w:r>
      <w:r w:rsidR="006B7C7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های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در یکپارچگی و انسجام بخشیدن به جامعه اسلامی و تقویت اوضاع داخلی آن بود و همین امر جامعه اسلامی را منسجم و استوار قرار داده بود بدین صورت پیامبر خدا تمام سعی و تلاش خویش را برای راه نیافتن جنگ روانی به صفوف مسلمانان به کار گرفته بود. مسلمانان صدر اسلام بسان صخر</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بزرگی بودند که تمام تلاشها و برنامه‌هایی که رهبران مکه برای از بین بردن آن به کار می‌گرفتند، بی‌نتیجه ماند</w:t>
      </w:r>
      <w:r w:rsidRPr="000D73CC">
        <w:rPr>
          <w:rStyle w:val="FootnoteReference"/>
          <w:rFonts w:cs="IRNazli"/>
          <w:sz w:val="28"/>
          <w:szCs w:val="28"/>
          <w:rtl/>
        </w:rPr>
        <w:footnoteReference w:id="584"/>
      </w:r>
      <w:r w:rsidR="00E25246" w:rsidRPr="000D73CC">
        <w:rPr>
          <w:rFonts w:ascii="Times New Roman" w:hAnsi="Times New Roman" w:cs="IRNazli" w:hint="cs"/>
          <w:sz w:val="28"/>
          <w:szCs w:val="28"/>
          <w:rtl/>
          <w:lang w:bidi="fa-IR"/>
        </w:rPr>
        <w:t>.</w:t>
      </w:r>
    </w:p>
    <w:p w:rsidR="000B6DD2" w:rsidRPr="000D73CC" w:rsidRDefault="000B6DD2" w:rsidP="000A42BE">
      <w:pPr>
        <w:pStyle w:val="a0"/>
        <w:widowControl w:val="0"/>
        <w:rPr>
          <w:rtl/>
        </w:rPr>
      </w:pPr>
      <w:bookmarkStart w:id="559" w:name="_Toc439429739"/>
      <w:bookmarkStart w:id="560" w:name="_Toc134241366"/>
      <w:bookmarkStart w:id="561" w:name="_Toc270033248"/>
      <w:r w:rsidRPr="000D73CC">
        <w:rPr>
          <w:rFonts w:hint="cs"/>
          <w:rtl/>
        </w:rPr>
        <w:t>تأثیر قرآن کریم در بالابردن معنویات اصحاب و یاران پیامبر اکرم</w:t>
      </w:r>
      <w:r w:rsidR="00361D92" w:rsidRPr="000D73CC">
        <w:rPr>
          <w:rFonts w:hint="cs"/>
          <w:rtl/>
        </w:rPr>
        <w:t xml:space="preserve"> </w:t>
      </w:r>
      <w:r w:rsidR="003B13DA" w:rsidRPr="000D73CC">
        <w:rPr>
          <w:rFonts w:cs="CTraditional Arabic" w:hint="cs"/>
          <w:b w:val="0"/>
          <w:bCs w:val="0"/>
          <w:sz w:val="28"/>
          <w:szCs w:val="28"/>
          <w:rtl/>
        </w:rPr>
        <w:t>ج</w:t>
      </w:r>
      <w:bookmarkEnd w:id="559"/>
      <w:r w:rsidR="003B13DA" w:rsidRPr="000D73CC">
        <w:rPr>
          <w:rFonts w:hint="cs"/>
          <w:rtl/>
        </w:rPr>
        <w:t xml:space="preserve"> </w:t>
      </w:r>
      <w:bookmarkEnd w:id="560"/>
      <w:bookmarkEnd w:id="561"/>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حمایت قرآن از مؤمنان از یک طرف و تهدید قرآن، کافران را به عذابی که چون اسلحه‌ای سنگین بر کافران فرود می‌آمد و از طرفی دیگر، تأثیر بزرگی در بالابردن معنویات اصحاب داشت. دفاع قرآن از اصحاب و یاران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در دو مورد نماد پیدا می‌کرد:</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Style w:val="Char6"/>
          <w:rFonts w:hint="cs"/>
          <w:rtl/>
        </w:rPr>
        <w:t>اول:</w:t>
      </w:r>
      <w:r w:rsidRPr="000D73CC">
        <w:rPr>
          <w:rFonts w:ascii="Times New Roman" w:hAnsi="Times New Roman" w:cs="IRNazli" w:hint="cs"/>
          <w:sz w:val="28"/>
          <w:szCs w:val="28"/>
          <w:rtl/>
          <w:lang w:bidi="fa-IR"/>
        </w:rPr>
        <w:t xml:space="preserve"> اینکه رسول خدا را دستور به رعایت و برخورد مناسب و استقبال گرم از اصحاب می‌داد و ایشان را به خاطر اتخاذ برخی مواضع که در آن به خاطر مشغولیت به دعوت، به تعدادی از اصحاب و یارانش توجه نکرده بود، سرزنش می‌کرد.</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Style w:val="Char6"/>
          <w:rFonts w:hint="cs"/>
          <w:rtl/>
        </w:rPr>
        <w:t>دوم:</w:t>
      </w:r>
      <w:r w:rsidRPr="000D73CC">
        <w:rPr>
          <w:rFonts w:ascii="Times New Roman" w:hAnsi="Times New Roman" w:cs="IRNazli" w:hint="cs"/>
          <w:sz w:val="28"/>
          <w:szCs w:val="28"/>
          <w:rtl/>
          <w:lang w:bidi="fa-IR"/>
        </w:rPr>
        <w:t xml:space="preserve"> بیان مثال</w:t>
      </w:r>
      <w:r w:rsidR="006B7C7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 و داستان</w:t>
      </w:r>
      <w:r w:rsidR="006B7C7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هایی از امت</w:t>
      </w:r>
      <w:r w:rsidR="006B7C7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های گذشته و پیامبرانشان و بیان اذیت و آزار‌هایی که از جانب قومشان بر آنان وارد می‌گردید، موجب د</w:t>
      </w:r>
      <w:r w:rsidR="004A5437" w:rsidRPr="000D73CC">
        <w:rPr>
          <w:rFonts w:ascii="Times New Roman" w:hAnsi="Times New Roman" w:cs="IRNazli" w:hint="cs"/>
          <w:sz w:val="28"/>
          <w:szCs w:val="28"/>
          <w:rtl/>
          <w:lang w:bidi="fa-IR"/>
        </w:rPr>
        <w:t>لگرمی و شکیبایی اصحاب می‌گردید.</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rPr>
      </w:pPr>
      <w:r w:rsidRPr="000D73CC">
        <w:rPr>
          <w:rFonts w:ascii="Times New Roman" w:hAnsi="Times New Roman" w:cs="IRNazli" w:hint="cs"/>
          <w:sz w:val="28"/>
          <w:szCs w:val="28"/>
          <w:rtl/>
          <w:lang w:bidi="fa-IR"/>
        </w:rPr>
        <w:t>هدف قرآن از بیان این امور این بود تا آنها شکیبایی ورزند و آنچه را که در راه خدا با آن مواجه می‌شوند، دشوار نپندارند و نیز قرآن با ستودن برخی از کارهای اصحاب و نوید دادن آنان به پاداش همیشگی و پایدار بهشت و تهدید دشمنانشان به عذاب، آنها راتشویق می‌نمود</w:t>
      </w:r>
      <w:r w:rsidRPr="000D73CC">
        <w:rPr>
          <w:rStyle w:val="FootnoteReference"/>
          <w:rFonts w:cs="IRNazli"/>
          <w:sz w:val="28"/>
          <w:szCs w:val="28"/>
          <w:rtl/>
        </w:rPr>
        <w:footnoteReference w:id="585"/>
      </w:r>
      <w:r w:rsidR="004A5437" w:rsidRPr="000D73CC">
        <w:rPr>
          <w:rFonts w:ascii="Times New Roman" w:hAnsi="Times New Roman" w:cs="IRNazli" w:hint="cs"/>
          <w:sz w:val="28"/>
          <w:szCs w:val="28"/>
          <w:rtl/>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برای تشریح مورد اول باید بگوییم: وقتی پیامبر خدا در مسجد با اصحاب مستضعف مانند: خباب، عمار و ابن فکیهه غلام صفوان ابن امیه و صهیب و امثال آنها می‌نشست، قریش آنان را به باد مسخره می‌گرفتند.</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کافران با حالتی تمسخرآمیز به یکدیگر می‌گفتند: اینها یاران محمد هستند؛ سپس می‌گفتند: آیا از بین این همه مردم، خداوند حق و هدایت را به اینان داده است؟ اگر آنچه محمد آورده است امری شایسته می‌بود، اینها بر ما پیشی نمی‌گرفتند و خداوند این امور را به آنان اختصاص نمی‌داد</w:t>
      </w:r>
      <w:r w:rsidRPr="000D73CC">
        <w:rPr>
          <w:rStyle w:val="FootnoteReference"/>
          <w:rFonts w:cs="IRNazli"/>
          <w:sz w:val="28"/>
          <w:szCs w:val="28"/>
          <w:rtl/>
        </w:rPr>
        <w:footnoteReference w:id="586"/>
      </w:r>
      <w:r w:rsidR="001B531C" w:rsidRPr="000D73CC">
        <w:rPr>
          <w:rFonts w:ascii="Times New Roman" w:hAnsi="Times New Roman" w:cs="IRNazli" w:hint="cs"/>
          <w:sz w:val="28"/>
          <w:szCs w:val="28"/>
          <w:rtl/>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خداوند به مسخر</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کافران با بیان این موضوع که رضایت پروردگار نسبت به برخی از بندگانش بستگی به مقام و جایگاه آن بنده در دنیا ندارد، پاسخ داد و به پیامبرش تأکید نمود که ازسخن کافران که می‌کوشند تا از اهمیت این اصحاب مستضعف بکاهند، متأثر نشوند؛ چنانکه می‌فرماید:</w:t>
      </w:r>
    </w:p>
    <w:p w:rsidR="000B6DD2" w:rsidRPr="00D97736" w:rsidRDefault="001B531C" w:rsidP="006B7C7C">
      <w:pPr>
        <w:pStyle w:val="af"/>
        <w:widowControl w:val="0"/>
        <w:spacing w:line="216" w:lineRule="auto"/>
        <w:rPr>
          <w:rFonts w:ascii="Times New Roman" w:cs="B Lotus"/>
          <w:sz w:val="32"/>
          <w:rtl/>
        </w:rPr>
      </w:pPr>
      <w:r w:rsidRPr="00D97736">
        <w:rPr>
          <w:rFonts w:ascii="Times New Roman" w:cs="Traditional Arabic" w:hint="cs"/>
          <w:sz w:val="32"/>
          <w:rtl/>
        </w:rPr>
        <w:t>﴿</w:t>
      </w:r>
      <w:r w:rsidRPr="00D97736">
        <w:rPr>
          <w:rtl/>
        </w:rPr>
        <w:t xml:space="preserve">وَلَا تَطۡرُدِ </w:t>
      </w:r>
      <w:r w:rsidRPr="00D97736">
        <w:rPr>
          <w:rFonts w:hint="cs"/>
          <w:rtl/>
        </w:rPr>
        <w:t>ٱ</w:t>
      </w:r>
      <w:r w:rsidRPr="00D97736">
        <w:rPr>
          <w:rFonts w:hint="eastAsia"/>
          <w:rtl/>
        </w:rPr>
        <w:t>لَّذِينَ</w:t>
      </w:r>
      <w:r w:rsidRPr="00D97736">
        <w:rPr>
          <w:rtl/>
        </w:rPr>
        <w:t xml:space="preserve"> يَدۡعُونَ رَبَّهُم بِ</w:t>
      </w:r>
      <w:r w:rsidRPr="00D97736">
        <w:rPr>
          <w:rFonts w:hint="cs"/>
          <w:rtl/>
        </w:rPr>
        <w:t>ٱ</w:t>
      </w:r>
      <w:r w:rsidRPr="00D97736">
        <w:rPr>
          <w:rFonts w:hint="eastAsia"/>
          <w:rtl/>
        </w:rPr>
        <w:t>لۡغَدَوٰةِ</w:t>
      </w:r>
      <w:r w:rsidRPr="00D97736">
        <w:rPr>
          <w:rtl/>
        </w:rPr>
        <w:t xml:space="preserve"> وَ</w:t>
      </w:r>
      <w:r w:rsidRPr="00D97736">
        <w:rPr>
          <w:rFonts w:hint="cs"/>
          <w:rtl/>
        </w:rPr>
        <w:t>ٱ</w:t>
      </w:r>
      <w:r w:rsidRPr="00D97736">
        <w:rPr>
          <w:rFonts w:hint="eastAsia"/>
          <w:rtl/>
        </w:rPr>
        <w:t>لۡعَشِيِّ</w:t>
      </w:r>
      <w:r w:rsidRPr="00D97736">
        <w:rPr>
          <w:rtl/>
        </w:rPr>
        <w:t xml:space="preserve"> يُرِيدُونَ وَجۡهَهُ</w:t>
      </w:r>
      <w:r w:rsidRPr="00D97736">
        <w:rPr>
          <w:rFonts w:hint="cs"/>
          <w:rtl/>
        </w:rPr>
        <w:t>ۥۖ</w:t>
      </w:r>
      <w:r w:rsidRPr="00D97736">
        <w:rPr>
          <w:rtl/>
        </w:rPr>
        <w:t xml:space="preserve"> مَا عَلَيۡكَ مِنۡ حِسَابِهِم مِّن شَيۡءٖ وَمَا مِنۡ حِسَابِكَ عَلَيۡهِم مِّن شَيۡءٖ فَتَطۡرُدَهُمۡ فَتَكُونَ مِنَ </w:t>
      </w:r>
      <w:r w:rsidRPr="00D97736">
        <w:rPr>
          <w:rFonts w:hint="cs"/>
          <w:rtl/>
        </w:rPr>
        <w:t>ٱ</w:t>
      </w:r>
      <w:r w:rsidRPr="00D97736">
        <w:rPr>
          <w:rFonts w:hint="eastAsia"/>
          <w:rtl/>
        </w:rPr>
        <w:t>لظَّٰلِمِينَ</w:t>
      </w:r>
      <w:r w:rsidRPr="00D97736">
        <w:rPr>
          <w:rtl/>
        </w:rPr>
        <w:t xml:space="preserve">٥٢ وَكَذَٰلِكَ فَتَنَّا بَعۡضَهُم بِبَعۡضٖ لِّيَقُولُوٓاْ أَهَٰٓؤُلَآءِ مَنَّ </w:t>
      </w:r>
      <w:r w:rsidRPr="00D97736">
        <w:rPr>
          <w:rFonts w:hint="cs"/>
          <w:rtl/>
        </w:rPr>
        <w:t>ٱ</w:t>
      </w:r>
      <w:r w:rsidRPr="00D97736">
        <w:rPr>
          <w:rFonts w:hint="eastAsia"/>
          <w:rtl/>
        </w:rPr>
        <w:t>للَّهُ</w:t>
      </w:r>
      <w:r w:rsidRPr="00D97736">
        <w:rPr>
          <w:rtl/>
        </w:rPr>
        <w:t xml:space="preserve"> عَلَيۡهِم مِّنۢ بَيۡنِنَآۗ أَلَيۡسَ </w:t>
      </w:r>
      <w:r w:rsidRPr="00D97736">
        <w:rPr>
          <w:rFonts w:hint="cs"/>
          <w:rtl/>
        </w:rPr>
        <w:t>ٱ</w:t>
      </w:r>
      <w:r w:rsidRPr="00D97736">
        <w:rPr>
          <w:rFonts w:hint="eastAsia"/>
          <w:rtl/>
        </w:rPr>
        <w:t>للَّهُ</w:t>
      </w:r>
      <w:r w:rsidRPr="00D97736">
        <w:rPr>
          <w:rtl/>
        </w:rPr>
        <w:t xml:space="preserve"> بِأَعۡلَمَ بِ</w:t>
      </w:r>
      <w:r w:rsidRPr="00D97736">
        <w:rPr>
          <w:rFonts w:hint="cs"/>
          <w:rtl/>
        </w:rPr>
        <w:t>ٱ</w:t>
      </w:r>
      <w:r w:rsidRPr="00D97736">
        <w:rPr>
          <w:rFonts w:hint="eastAsia"/>
          <w:rtl/>
        </w:rPr>
        <w:t>لشَّٰكِرِينَ</w:t>
      </w:r>
      <w:r w:rsidRPr="00D97736">
        <w:rPr>
          <w:rtl/>
        </w:rPr>
        <w:t xml:space="preserve">٥٣ وَإِذَا جَآءَكَ </w:t>
      </w:r>
      <w:r w:rsidRPr="00D97736">
        <w:rPr>
          <w:rFonts w:hint="cs"/>
          <w:rtl/>
        </w:rPr>
        <w:t>ٱ</w:t>
      </w:r>
      <w:r w:rsidRPr="00D97736">
        <w:rPr>
          <w:rFonts w:hint="eastAsia"/>
          <w:rtl/>
        </w:rPr>
        <w:t>لَّذِينَ</w:t>
      </w:r>
      <w:r w:rsidRPr="00D97736">
        <w:rPr>
          <w:rtl/>
        </w:rPr>
        <w:t xml:space="preserve"> يُؤۡمِنُونَ بِ‍َٔايَٰتِنَا فَقُلۡ سَلَٰمٌ عَلَيۡكُمۡۖ كَتَبَ رَبُّكُمۡ عَلَىٰ نَفۡسِهِ </w:t>
      </w:r>
      <w:r w:rsidRPr="00D97736">
        <w:rPr>
          <w:rFonts w:hint="cs"/>
          <w:rtl/>
        </w:rPr>
        <w:t>ٱ</w:t>
      </w:r>
      <w:r w:rsidRPr="00D97736">
        <w:rPr>
          <w:rFonts w:hint="eastAsia"/>
          <w:rtl/>
        </w:rPr>
        <w:t>لرَّحۡمَةَ</w:t>
      </w:r>
      <w:r w:rsidRPr="00D97736">
        <w:rPr>
          <w:rtl/>
        </w:rPr>
        <w:t xml:space="preserve"> أَنَّهُ</w:t>
      </w:r>
      <w:r w:rsidRPr="00D97736">
        <w:rPr>
          <w:rFonts w:hint="cs"/>
          <w:rtl/>
        </w:rPr>
        <w:t>ۥ</w:t>
      </w:r>
      <w:r w:rsidRPr="00D97736">
        <w:rPr>
          <w:rtl/>
        </w:rPr>
        <w:t xml:space="preserve"> مَنۡ عَمِلَ مِنكُمۡ سُوٓءَۢا بِجَهَٰلَةٖ ثُمَّ تَابَ مِنۢ بَعۡدِهِ</w:t>
      </w:r>
      <w:r w:rsidRPr="00D97736">
        <w:rPr>
          <w:rFonts w:hint="cs"/>
          <w:rtl/>
        </w:rPr>
        <w:t>ۦ</w:t>
      </w:r>
      <w:r w:rsidRPr="00D97736">
        <w:rPr>
          <w:rtl/>
        </w:rPr>
        <w:t xml:space="preserve"> وَأَصۡلَحَ فَأَنَّهُ</w:t>
      </w:r>
      <w:r w:rsidRPr="00D97736">
        <w:rPr>
          <w:rFonts w:hint="cs"/>
          <w:rtl/>
        </w:rPr>
        <w:t>ۥ</w:t>
      </w:r>
      <w:r w:rsidRPr="00D97736">
        <w:rPr>
          <w:rtl/>
        </w:rPr>
        <w:t xml:space="preserve"> غَفُورٞ رَّحِيمٞ٥٤</w:t>
      </w:r>
      <w:r w:rsidRPr="00D97736">
        <w:rPr>
          <w:rFonts w:ascii="Times New Roman" w:cs="Traditional Arabic" w:hint="cs"/>
          <w:sz w:val="32"/>
          <w:rtl/>
        </w:rPr>
        <w:t>﴾</w:t>
      </w:r>
      <w:r w:rsidRPr="00D97736">
        <w:rPr>
          <w:rFonts w:ascii="Times New Roman" w:cs="IRNazli"/>
          <w:sz w:val="32"/>
          <w:rtl/>
        </w:rPr>
        <w:t xml:space="preserve"> </w:t>
      </w:r>
      <w:r w:rsidRPr="00D97736">
        <w:rPr>
          <w:rStyle w:val="Char7"/>
          <w:rtl/>
        </w:rPr>
        <w:t>[الأنعام: 52-54]</w:t>
      </w:r>
      <w:r w:rsidRPr="00D97736">
        <w:rPr>
          <w:rStyle w:val="Char7"/>
          <w:rFonts w:hint="cs"/>
          <w:rtl/>
        </w:rPr>
        <w:t>.</w:t>
      </w:r>
    </w:p>
    <w:p w:rsidR="000B6DD2" w:rsidRPr="00350C70" w:rsidRDefault="000B6DD2" w:rsidP="00350C70">
      <w:pPr>
        <w:pStyle w:val="aa"/>
        <w:rPr>
          <w:rtl/>
        </w:rPr>
      </w:pPr>
      <w:r w:rsidRPr="000D73CC">
        <w:rPr>
          <w:rStyle w:val="Char9"/>
          <w:rFonts w:hint="cs"/>
          <w:rtl/>
        </w:rPr>
        <w:t>«</w:t>
      </w:r>
      <w:r w:rsidRPr="000D73CC">
        <w:rPr>
          <w:rFonts w:hint="cs"/>
          <w:rtl/>
        </w:rPr>
        <w:t>کسانی را (از پیش خود) مران که سحرگاهان و شامگاهان خدای را به فریاد ‌می‌خوانند و منظورشان (تنها رضای) او است نه حساب ایشان بر تو است و نه حساب تو ب</w:t>
      </w:r>
      <w:r w:rsidRPr="00350C70">
        <w:rPr>
          <w:rFonts w:hint="cs"/>
          <w:rtl/>
        </w:rPr>
        <w:t>ر آنان است، اگر آنان را برانی از زمر</w:t>
      </w:r>
      <w:r w:rsidR="00671026" w:rsidRPr="00350C70">
        <w:rPr>
          <w:rFonts w:hint="cs"/>
          <w:rtl/>
        </w:rPr>
        <w:t>ۀ</w:t>
      </w:r>
      <w:r w:rsidRPr="00350C70">
        <w:rPr>
          <w:rFonts w:hint="cs"/>
          <w:rtl/>
        </w:rPr>
        <w:t xml:space="preserve"> ستمگران خواهی بود</w:t>
      </w:r>
      <w:r w:rsidR="001B531C" w:rsidRPr="00350C70">
        <w:rPr>
          <w:rStyle w:val="Char9"/>
          <w:rFonts w:ascii="IRNazli" w:hAnsi="IRNazli" w:cs="IRNazli" w:hint="cs"/>
          <w:sz w:val="26"/>
          <w:szCs w:val="26"/>
          <w:rtl/>
        </w:rPr>
        <w:t>.</w:t>
      </w:r>
    </w:p>
    <w:p w:rsidR="000B6DD2" w:rsidRPr="000D73CC" w:rsidRDefault="000B6DD2" w:rsidP="00350C70">
      <w:pPr>
        <w:pStyle w:val="aa"/>
        <w:rPr>
          <w:rFonts w:ascii="Times New Roman" w:hAnsi="Times New Roman"/>
          <w:sz w:val="28"/>
          <w:szCs w:val="28"/>
          <w:rtl/>
        </w:rPr>
      </w:pPr>
      <w:r w:rsidRPr="00350C70">
        <w:rPr>
          <w:rFonts w:hint="cs"/>
          <w:rtl/>
        </w:rPr>
        <w:t>این چنین برخی را با برخی دیگر آزموده‌ایم تا بگویند: آیا اینان همان کسانیند که خداوند از میان ما برایشان منت نهاده است؟ آیا خداوند، سپاسگزاران را بهتر نمی‌شناسد. هر گاه مؤمنان به آیات ما به پیش تو آمدند، بدیشان بگو درودتان باد! خدای شما بر خویشتن رحمت واجب نموده است که هر کس از شما از روی نادانی دچار لغزشی شد، ولی بعد از آن توبه کرد و اصلاح کرد (خداوند عذر تقصیر او را می‌پذیر</w:t>
      </w:r>
      <w:r w:rsidR="001B531C" w:rsidRPr="00350C70">
        <w:rPr>
          <w:rFonts w:hint="cs"/>
          <w:rtl/>
        </w:rPr>
        <w:t>د)؛ چرا که آمرزگار و مهربان است</w:t>
      </w:r>
      <w:r w:rsidRPr="000D73CC">
        <w:rPr>
          <w:rStyle w:val="Char9"/>
          <w:rFonts w:hint="cs"/>
          <w:rtl/>
        </w:rPr>
        <w:t>»</w:t>
      </w:r>
      <w:r w:rsidR="001B531C" w:rsidRPr="000D73CC">
        <w:rPr>
          <w:rFonts w:ascii="Times New Roman" w:hAnsi="Times New Roman" w:hint="cs"/>
          <w:sz w:val="28"/>
          <w:szCs w:val="28"/>
          <w:rtl/>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و این گونه خداوند علاوه بر اینکه برای پیامبرش اهمیت و جایگاه و ارزش اصحاب را که کافران نمی‌دانستند یا خود را به نادانی می‌زدند و می‌کوشیدند به آنان توهین کنند بیان نمود؛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را نیز از طرد نمودن برخی اصحاب باز داشت و به او دستور داد تا با آنان برخورد شایسته داشته باشد و نیز به او فرمان داد که آنها را مژده دهد که خداوند گناهانشان را بعد از توبه می‌آمرزد. با این وصف، روحی</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این گروه بعد از این دلداری و ستایش الهی در مورد اذیت و آزار کافران چگونه خواهد بود. آری آنها از این اذیت و آزار که به سبب آن به این مقام</w:t>
      </w:r>
      <w:r w:rsidR="006B7C7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های بزرگ دست یافته‌اند، شادمان می‌گردند</w:t>
      </w:r>
      <w:r w:rsidRPr="000D73CC">
        <w:rPr>
          <w:rStyle w:val="FootnoteReference"/>
          <w:rFonts w:cs="IRNazli"/>
          <w:sz w:val="28"/>
          <w:szCs w:val="28"/>
          <w:rtl/>
        </w:rPr>
        <w:footnoteReference w:id="587"/>
      </w:r>
      <w:r w:rsidR="001B531C" w:rsidRPr="000D73CC">
        <w:rPr>
          <w:rFonts w:ascii="Times New Roman" w:hAnsi="Times New Roman" w:cs="IRNazli" w:hint="cs"/>
          <w:sz w:val="28"/>
          <w:szCs w:val="28"/>
          <w:rtl/>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سپس خداوند در آیاتی که پیامبرش را مورد ملامت و سرزنش قرار می‌دهد و این سرزنش به خاطر مردی فقیر و نابینا از اصحاب بود که فقط یک بار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از او روی بر تافت و پاسخ پرسش او را نداد؛ چون مشغول دعوت دادن برخی از اشراف مکه بود</w:t>
      </w:r>
      <w:r w:rsidRPr="000D73CC">
        <w:rPr>
          <w:rStyle w:val="FootnoteReference"/>
          <w:rFonts w:cs="IRNazli"/>
          <w:sz w:val="28"/>
          <w:szCs w:val="28"/>
          <w:rtl/>
        </w:rPr>
        <w:footnoteReference w:id="588"/>
      </w:r>
      <w:r w:rsidR="001B531C" w:rsidRPr="000D73CC">
        <w:rPr>
          <w:rFonts w:ascii="Times New Roman" w:hAnsi="Times New Roman" w:cs="IRNazli" w:hint="cs"/>
          <w:sz w:val="28"/>
          <w:szCs w:val="28"/>
          <w:rtl/>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خداوند این آیات را نازل فرمود:</w:t>
      </w:r>
    </w:p>
    <w:p w:rsidR="000B6DD2" w:rsidRPr="000D73CC" w:rsidRDefault="001B531C"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عَبَسَ وَتَوَلَّىٰٓ١ أَن جَآءَهُ </w:t>
      </w:r>
      <w:r w:rsidRPr="000D73CC">
        <w:rPr>
          <w:rFonts w:hint="cs"/>
          <w:rtl/>
        </w:rPr>
        <w:t>ٱ</w:t>
      </w:r>
      <w:r w:rsidRPr="000D73CC">
        <w:rPr>
          <w:rFonts w:hint="eastAsia"/>
          <w:rtl/>
        </w:rPr>
        <w:t>لۡأَعۡمَىٰ</w:t>
      </w:r>
      <w:r w:rsidRPr="000D73CC">
        <w:rPr>
          <w:rtl/>
        </w:rPr>
        <w:t>٢ وَمَا يُدۡرِيكَ لَعَلَّهُ</w:t>
      </w:r>
      <w:r w:rsidRPr="000D73CC">
        <w:rPr>
          <w:rFonts w:hint="cs"/>
          <w:rtl/>
        </w:rPr>
        <w:t>ۥ</w:t>
      </w:r>
      <w:r w:rsidRPr="000D73CC">
        <w:rPr>
          <w:rtl/>
        </w:rPr>
        <w:t xml:space="preserve"> يَزَّكَّىٰٓ٣ أَوۡ يَذَّكَّرُ فَتَنفَعَهُ </w:t>
      </w:r>
      <w:r w:rsidRPr="000D73CC">
        <w:rPr>
          <w:rFonts w:hint="cs"/>
          <w:rtl/>
        </w:rPr>
        <w:t>ٱ</w:t>
      </w:r>
      <w:r w:rsidRPr="000D73CC">
        <w:rPr>
          <w:rFonts w:hint="eastAsia"/>
          <w:rtl/>
        </w:rPr>
        <w:t>لذِّكۡرَىٰٓ</w:t>
      </w:r>
      <w:r w:rsidRPr="000D73CC">
        <w:rPr>
          <w:rtl/>
        </w:rPr>
        <w:t xml:space="preserve">٤ أَمَّا مَنِ </w:t>
      </w:r>
      <w:r w:rsidRPr="000D73CC">
        <w:rPr>
          <w:rFonts w:hint="cs"/>
          <w:rtl/>
        </w:rPr>
        <w:t>ٱ</w:t>
      </w:r>
      <w:r w:rsidRPr="000D73CC">
        <w:rPr>
          <w:rFonts w:hint="eastAsia"/>
          <w:rtl/>
        </w:rPr>
        <w:t>سۡتَغۡنَىٰ</w:t>
      </w:r>
      <w:r w:rsidRPr="000D73CC">
        <w:rPr>
          <w:rtl/>
        </w:rPr>
        <w:t>٥ فَأَنتَ لَهُ</w:t>
      </w:r>
      <w:r w:rsidRPr="000D73CC">
        <w:rPr>
          <w:rFonts w:hint="cs"/>
          <w:rtl/>
        </w:rPr>
        <w:t>ۥ</w:t>
      </w:r>
      <w:r w:rsidRPr="000D73CC">
        <w:rPr>
          <w:rtl/>
        </w:rPr>
        <w:t xml:space="preserve"> تَصَدَّىٰ٦ وَمَا عَلَيۡكَ أَلَّا يَزَّكَّىٰ٧ وَأَمَّا مَن جَآءَكَ يَسۡعَىٰ٨ وَهُوَ يَخۡشَىٰ٩ فَأَنتَ عَنۡهُ تَلَهَّىٰ١٠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[عبس: 1-10]</w:t>
      </w:r>
      <w:r w:rsidRPr="000D73CC">
        <w:rPr>
          <w:rStyle w:val="Char7"/>
          <w:rFonts w:hint="cs"/>
          <w:rtl/>
        </w:rPr>
        <w:t>.</w:t>
      </w:r>
    </w:p>
    <w:p w:rsidR="000B6DD2" w:rsidRPr="000D73CC" w:rsidRDefault="000B6DD2" w:rsidP="000A42BE">
      <w:pPr>
        <w:pStyle w:val="aa"/>
        <w:widowControl w:val="0"/>
        <w:rPr>
          <w:rtl/>
        </w:rPr>
      </w:pPr>
      <w:r w:rsidRPr="000D73CC">
        <w:rPr>
          <w:rStyle w:val="Char9"/>
          <w:rFonts w:hint="cs"/>
          <w:rtl/>
        </w:rPr>
        <w:t>«</w:t>
      </w:r>
      <w:r w:rsidRPr="000D73CC">
        <w:rPr>
          <w:rFonts w:hint="cs"/>
          <w:rtl/>
        </w:rPr>
        <w:t>چهره درهم کشید و روی بر تافت، از اینکه نابینایی پیش او آمد. تو چه می‌دانی شاید او خود را پاک و آراسته سازد یا اینکه پند گیرد و اندرز بدو سود برساند، اما آن کس که خود را بی‌نیاز می‌داند، تو بدو روی می‌آوری و می‌پردازی، چه گناهی بر تو است اگر او خویشتن را پاک و پاکیزه ندارد؟! اما کسی که شتابان و مشتاقانه نزد تو می‌آید و از خدا ترسان است، تو از او غافل می‌شوی</w:t>
      </w:r>
      <w:r w:rsidRPr="000D73CC">
        <w:rPr>
          <w:rStyle w:val="Char9"/>
          <w:rFonts w:hint="cs"/>
          <w:rtl/>
        </w:rPr>
        <w:t>»</w:t>
      </w:r>
      <w:r w:rsidR="001B531C" w:rsidRPr="000D73CC">
        <w:rPr>
          <w:rStyle w:val="Char9"/>
          <w:rFonts w:hint="cs"/>
          <w:rtl/>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به راستی که در دعوت حق هیچ زمینه و مجالی برای امتیازات نژادی یا ثروت و مقام وجود ندارد؛ بلکه دعوت حق برای ریشه‌کن کردن غرور و خودخواهی و بیان اینکه انسان</w:t>
      </w:r>
      <w:r w:rsidR="001B531C" w:rsidRPr="000D73C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 از نظر نسب یکی هستند و با یکدیگر برابرند، آمده است. بر اساس مطالب ذکر شده و توجه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به ابی بن خلف و استقبال ننمودن از ابن ام مکتوم که فردی ضعیف بود، می‌توان به علّت اصلی خطاب قرار دادن خدا به پیامبر با اسلوبی شدید پی برد؛ پس ابن ام مکتوم در میزان حق بر میلیونها فرد همچون ابی بن خلف ملعون</w:t>
      </w:r>
      <w:r w:rsidRPr="000D73CC">
        <w:rPr>
          <w:rStyle w:val="FootnoteReference"/>
          <w:rFonts w:cs="IRNazli"/>
          <w:sz w:val="28"/>
          <w:szCs w:val="28"/>
          <w:rtl/>
        </w:rPr>
        <w:footnoteReference w:id="589"/>
      </w:r>
      <w:r w:rsidRPr="000D73CC">
        <w:rPr>
          <w:rFonts w:ascii="Times New Roman" w:hAnsi="Times New Roman" w:cs="IRNazli" w:hint="cs"/>
          <w:sz w:val="28"/>
          <w:szCs w:val="28"/>
          <w:rtl/>
          <w:lang w:bidi="fa-IR"/>
        </w:rPr>
        <w:t xml:space="preserve"> برتری دارد. این داستان حاوی درسها و اندرزهایی بود که مسلمانان صدر اسلام از آن استفاده نمودند که از مهم‌ترین این درس</w:t>
      </w:r>
      <w:r w:rsidR="001B531C" w:rsidRPr="000D73C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 توجه به مؤمنان است. آنچه بر داعیان لازم است، رساندن پیام الهی است و هدایت بر عهد</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آنان نیست. ذکر این داستان در قرآن و ابلاغ آن از جانب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دلیلی بر حقانیت محمد است؛ چون اگر ایشان پیامبر نبود، این حادثه را پنهان می‌نمود و مردم را از آن با خبر نمی‌ساخت و اگر ایشان توانایی کتمان وحی را داشت، یقیناً این آیه را پنهان می‌نمود یا آیه‌هایی که در مورد قصه زید و زینب بنت جحش</w:t>
      </w:r>
      <w:r w:rsidRPr="000D73CC">
        <w:rPr>
          <w:rStyle w:val="FootnoteReference"/>
          <w:rFonts w:cs="IRNazli"/>
          <w:sz w:val="28"/>
          <w:szCs w:val="28"/>
          <w:rtl/>
        </w:rPr>
        <w:footnoteReference w:id="590"/>
      </w:r>
      <w:r w:rsidRPr="000D73CC">
        <w:rPr>
          <w:rFonts w:ascii="Times New Roman" w:hAnsi="Times New Roman" w:cs="IRNazli" w:hint="cs"/>
          <w:sz w:val="28"/>
          <w:szCs w:val="28"/>
          <w:rtl/>
          <w:lang w:bidi="fa-IR"/>
        </w:rPr>
        <w:t xml:space="preserve"> نازل شده است، را پنهان می‌نمود.</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دوم دفاع قرآن کریم از اصحاب در راستای کاستن از دشواری</w:t>
      </w:r>
      <w:r w:rsidR="001B531C" w:rsidRPr="000D73C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 و آسان نمودن برای آنها بود. قرآن آنان را این گونه دلداری می‌داد؛ آزاری که به شما می‌رسد، در نوع خود بی‌نظیر نیست؛ بلکه قبلاً نظیر آن و حتی سخت‌تر از آن رخ داده است. داستانهایی که از زندگانی پیامبران در قرآن کریم از زمان نوح، ابراهیم، موسی و عیسی</w:t>
      </w:r>
      <w:r w:rsidRPr="000D73CC">
        <w:rPr>
          <w:rFonts w:ascii="Times New Roman" w:hAnsi="Times New Roman" w:cs="CTraditional Arabic" w:hint="cs"/>
          <w:sz w:val="28"/>
          <w:szCs w:val="28"/>
          <w:rtl/>
          <w:lang w:bidi="fa-IR"/>
        </w:rPr>
        <w:sym w:font="AGA Arabesque" w:char="F075"/>
      </w:r>
      <w:r w:rsidR="00361D92" w:rsidRPr="000D73CC">
        <w:rPr>
          <w:rFonts w:ascii="Times New Roman" w:hAnsi="Times New Roman" w:cs="IRNazli"/>
          <w:sz w:val="28"/>
          <w:szCs w:val="28"/>
          <w:rtl/>
          <w:lang w:bidi="fa-IR"/>
        </w:rPr>
        <w:t xml:space="preserve"> </w:t>
      </w:r>
      <w:r w:rsidRPr="000D73CC">
        <w:rPr>
          <w:rFonts w:ascii="Times New Roman" w:hAnsi="Times New Roman" w:cs="IRNazli" w:hint="cs"/>
          <w:sz w:val="28"/>
          <w:szCs w:val="28"/>
          <w:rtl/>
          <w:lang w:bidi="fa-IR"/>
        </w:rPr>
        <w:t>سخن می‌گوید، مسلمانان را پایدار و روح جان فدایی و بردباری به خاطر دین را در وجودشان تثبیت می‌نمود و الگوها و خصلت</w:t>
      </w:r>
      <w:r w:rsidR="001B531C" w:rsidRPr="000D73C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های نیک و پسندیده را از زمانهای گذشته برایشان بیان می‌نمود که این از موفق‌ترین راهکارها در میدان تبلیغات و تربیت و تعلیم و روابط عمومی است. بنابراین، داستان</w:t>
      </w:r>
      <w:r w:rsidR="00350C70">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های قرآنی حاوی بسیاری از عبرتها، پندها و مثالها می‌باشند. یکی از شیوه‌های قرآن در آسان نمودن و کاستن از رنجهای اصحاب یاران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و دفاع از آنان، این بود که آنان و اعمال نیک آنان در قرآن کریم، که تا روز قیامت تلاوت می‌شود، ستایش می‌شد. مثلاً وقتی ابوبکر صدیق هفت نفر از اصحاب را خرید و آزاد کرد تا آنان را از شکنجه و عذاب برهاند، قرآن او را ستایش نمود و از امیه بن خلف که بلال بن ابی رباح را شکنجه می‌کرد، نکوهش و عیب‌جویی می‌کرد. پس قرآن با دستور اخلاقی خود اصول و مبادی پاداش و عذاب را ارائه نمود و مؤمنان را تشویق نمود و مخالفان را بیم داد و این امر مفهومی عمیق و پربار داشت و راه را برای صحابه روشن می‌کرد و اندوه و رنج کافران را که تردید داشتند، افزایش می‌داد؛ قرآن در این باره می‌گوید:</w:t>
      </w:r>
    </w:p>
    <w:p w:rsidR="000B6DD2" w:rsidRPr="000D73CC" w:rsidRDefault="00024597" w:rsidP="000A42BE">
      <w:pPr>
        <w:pStyle w:val="af"/>
        <w:widowControl w:val="0"/>
        <w:rPr>
          <w:rFonts w:ascii="Times New Roman" w:cs="B Lotus"/>
          <w:rtl/>
        </w:rPr>
      </w:pPr>
      <w:r w:rsidRPr="000D73CC">
        <w:rPr>
          <w:rFonts w:ascii="Times New Roman" w:cs="Traditional Arabic" w:hint="cs"/>
          <w:sz w:val="32"/>
          <w:rtl/>
        </w:rPr>
        <w:t>﴿</w:t>
      </w:r>
      <w:r w:rsidRPr="000D73CC">
        <w:rPr>
          <w:rtl/>
        </w:rPr>
        <w:t>فَأَنذَر</w:t>
      </w:r>
      <w:r w:rsidRPr="000D73CC">
        <w:rPr>
          <w:rFonts w:hint="cs"/>
          <w:rtl/>
        </w:rPr>
        <w:t>ۡتُكُم</w:t>
      </w:r>
      <w:r w:rsidRPr="000D73CC">
        <w:rPr>
          <w:rtl/>
        </w:rPr>
        <w:t xml:space="preserve">ۡ نَارٗا تَلَظَّىٰ١٤ لَا يَصۡلَىٰهَآ إِلَّا </w:t>
      </w:r>
      <w:r w:rsidRPr="000D73CC">
        <w:rPr>
          <w:rFonts w:hint="cs"/>
          <w:rtl/>
        </w:rPr>
        <w:t>ٱ</w:t>
      </w:r>
      <w:r w:rsidRPr="000D73CC">
        <w:rPr>
          <w:rFonts w:hint="eastAsia"/>
          <w:rtl/>
        </w:rPr>
        <w:t>لۡأَشۡقَى</w:t>
      </w:r>
      <w:r w:rsidRPr="000D73CC">
        <w:rPr>
          <w:rtl/>
        </w:rPr>
        <w:t xml:space="preserve">١٥ </w:t>
      </w:r>
      <w:r w:rsidRPr="000D73CC">
        <w:rPr>
          <w:rFonts w:hint="cs"/>
          <w:rtl/>
        </w:rPr>
        <w:t>ٱ</w:t>
      </w:r>
      <w:r w:rsidRPr="000D73CC">
        <w:rPr>
          <w:rFonts w:hint="eastAsia"/>
          <w:rtl/>
        </w:rPr>
        <w:t>لَّذِي</w:t>
      </w:r>
      <w:r w:rsidRPr="000D73CC">
        <w:rPr>
          <w:rtl/>
        </w:rPr>
        <w:t xml:space="preserve"> كَذَّبَ وَتَوَلَّىٰ١٦ وَسَيُجَنَّبُهَا </w:t>
      </w:r>
      <w:r w:rsidRPr="000D73CC">
        <w:rPr>
          <w:rFonts w:hint="cs"/>
          <w:rtl/>
        </w:rPr>
        <w:t>ٱ</w:t>
      </w:r>
      <w:r w:rsidRPr="000D73CC">
        <w:rPr>
          <w:rFonts w:hint="eastAsia"/>
          <w:rtl/>
        </w:rPr>
        <w:t>لۡأَتۡقَى</w:t>
      </w:r>
      <w:r w:rsidRPr="000D73CC">
        <w:rPr>
          <w:rtl/>
        </w:rPr>
        <w:t xml:space="preserve">١٧ </w:t>
      </w:r>
      <w:r w:rsidRPr="000D73CC">
        <w:rPr>
          <w:rFonts w:hint="cs"/>
          <w:rtl/>
        </w:rPr>
        <w:t>ٱ</w:t>
      </w:r>
      <w:r w:rsidRPr="000D73CC">
        <w:rPr>
          <w:rFonts w:hint="eastAsia"/>
          <w:rtl/>
        </w:rPr>
        <w:t>لَّذِي</w:t>
      </w:r>
      <w:r w:rsidRPr="000D73CC">
        <w:rPr>
          <w:rtl/>
        </w:rPr>
        <w:t xml:space="preserve"> يُؤۡتِي مَالَهُ</w:t>
      </w:r>
      <w:r w:rsidRPr="000D73CC">
        <w:rPr>
          <w:rFonts w:hint="cs"/>
          <w:rtl/>
        </w:rPr>
        <w:t>ۥ</w:t>
      </w:r>
      <w:r w:rsidRPr="000D73CC">
        <w:rPr>
          <w:rtl/>
        </w:rPr>
        <w:t xml:space="preserve"> يَتَزَكَّىٰ١٨ وَمَا لِأَحَدٍ عِندَهُ</w:t>
      </w:r>
      <w:r w:rsidRPr="000D73CC">
        <w:rPr>
          <w:rFonts w:hint="cs"/>
          <w:rtl/>
        </w:rPr>
        <w:t>ۥ</w:t>
      </w:r>
      <w:r w:rsidRPr="000D73CC">
        <w:rPr>
          <w:rtl/>
        </w:rPr>
        <w:t xml:space="preserve"> مِن نِّعۡمَةٖ تُجۡزَىٰٓ١٩ إِلَّا </w:t>
      </w:r>
      <w:r w:rsidRPr="000D73CC">
        <w:rPr>
          <w:rFonts w:hint="cs"/>
          <w:rtl/>
        </w:rPr>
        <w:t>ٱ</w:t>
      </w:r>
      <w:r w:rsidRPr="000D73CC">
        <w:rPr>
          <w:rFonts w:hint="eastAsia"/>
          <w:rtl/>
        </w:rPr>
        <w:t>بۡتِغَآءَ</w:t>
      </w:r>
      <w:r w:rsidRPr="000D73CC">
        <w:rPr>
          <w:rtl/>
        </w:rPr>
        <w:t xml:space="preserve"> وَجۡهِ رَبِّهِ </w:t>
      </w:r>
      <w:r w:rsidRPr="000D73CC">
        <w:rPr>
          <w:rFonts w:hint="cs"/>
          <w:rtl/>
        </w:rPr>
        <w:t>ٱ</w:t>
      </w:r>
      <w:r w:rsidRPr="000D73CC">
        <w:rPr>
          <w:rFonts w:hint="eastAsia"/>
          <w:rtl/>
        </w:rPr>
        <w:t>لۡأَعۡلَىٰ</w:t>
      </w:r>
      <w:r w:rsidRPr="000D73CC">
        <w:rPr>
          <w:rtl/>
        </w:rPr>
        <w:t>٢٠ وَلَسَوۡفَ يَرۡضَىٰ٢١</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[الل</w:t>
      </w:r>
      <w:r w:rsidR="00671026" w:rsidRPr="000D73CC">
        <w:rPr>
          <w:rStyle w:val="Char7"/>
          <w:rtl/>
        </w:rPr>
        <w:t>ی</w:t>
      </w:r>
      <w:r w:rsidRPr="000D73CC">
        <w:rPr>
          <w:rStyle w:val="Char7"/>
          <w:rtl/>
        </w:rPr>
        <w:t>ل: 14-21]</w:t>
      </w:r>
      <w:r w:rsidRPr="000D73CC">
        <w:rPr>
          <w:rStyle w:val="Char7"/>
          <w:rFonts w:hint="cs"/>
          <w:rtl/>
        </w:rPr>
        <w:t>.</w:t>
      </w:r>
    </w:p>
    <w:p w:rsidR="000B6DD2" w:rsidRPr="000D73CC" w:rsidRDefault="000B6DD2" w:rsidP="000A42BE">
      <w:pPr>
        <w:pStyle w:val="aa"/>
        <w:widowControl w:val="0"/>
        <w:rPr>
          <w:rFonts w:ascii="Times New Roman" w:hAnsi="Times New Roman" w:cs="B Lotus"/>
          <w:rtl/>
        </w:rPr>
      </w:pPr>
      <w:r w:rsidRPr="000D73CC">
        <w:rPr>
          <w:rStyle w:val="Char9"/>
          <w:rFonts w:hint="cs"/>
          <w:rtl/>
        </w:rPr>
        <w:t>«</w:t>
      </w:r>
      <w:r w:rsidRPr="000D73CC">
        <w:rPr>
          <w:rFonts w:hint="cs"/>
          <w:rtl/>
        </w:rPr>
        <w:t>من شما را از آتش هولناکی بیم می‌دهم که شعله‌ور می‌شود و زبانه می‌کشد. بدان داخل نمی‌شود و نمی‌سوزد مگر بدبخت‌ترین (انسانها) همان کسی که حق و حقیقت را تکذیب می‌نماید و به آیات آسمانی پشت می‌کند ولیکن پرهیزگارترین (انسان</w:t>
      </w:r>
      <w:r w:rsidR="00350C70">
        <w:rPr>
          <w:rFonts w:hint="eastAsia"/>
          <w:rtl/>
        </w:rPr>
        <w:t>‌</w:t>
      </w:r>
      <w:r w:rsidRPr="000D73CC">
        <w:rPr>
          <w:rFonts w:hint="cs"/>
          <w:rtl/>
        </w:rPr>
        <w:t>ها) از آن بدور داشته خواهد شد. آن کسی دارایی خود را می‌دهد تا خویشتن را پاکیزه بدارد. هیچ کس بر او حق نعمتی ندارد تا نعمت جزا داده شود؛ بلکه تنها هدف او جلب رضای ذات پروردگار بزرگوارش می‌باشد، قطعاً راضی خواهد بود و خشنود خواهد شد</w:t>
      </w:r>
      <w:r w:rsidRPr="000D73CC">
        <w:rPr>
          <w:rStyle w:val="Char9"/>
          <w:rFonts w:hint="cs"/>
          <w:rtl/>
        </w:rPr>
        <w:t>»</w:t>
      </w:r>
      <w:r w:rsidR="00024597" w:rsidRPr="000D73CC">
        <w:rPr>
          <w:rStyle w:val="Char9"/>
          <w:rFonts w:hint="cs"/>
          <w:rtl/>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و قرآن، ثبات و پایداری هیئت مسیحیان نجران را نیز بر اسلام علی‌رغم تمسخر کافران و تلاش آنان در راستای بازداشتن از اسلام، جاودانه اعلام نمود؛ در مورد مسیحیان آیاتی نازل شد و خداوند متعال فرمود:</w:t>
      </w:r>
    </w:p>
    <w:p w:rsidR="000B6DD2" w:rsidRPr="000D73CC" w:rsidRDefault="00024597" w:rsidP="000A42BE">
      <w:pPr>
        <w:pStyle w:val="af"/>
        <w:widowControl w:val="0"/>
        <w:rPr>
          <w:rFonts w:ascii="Times New Roman" w:cs="B Lotus"/>
          <w:rtl/>
        </w:rPr>
      </w:pPr>
      <w:r w:rsidRPr="000D73CC">
        <w:rPr>
          <w:rFonts w:ascii="Times New Roman" w:cs="Traditional Arabic" w:hint="cs"/>
          <w:sz w:val="32"/>
          <w:rtl/>
        </w:rPr>
        <w:t>﴿</w:t>
      </w:r>
      <w:r w:rsidRPr="000D73CC">
        <w:rPr>
          <w:rFonts w:hint="cs"/>
          <w:rtl/>
        </w:rPr>
        <w:t>ٱ</w:t>
      </w:r>
      <w:r w:rsidRPr="000D73CC">
        <w:rPr>
          <w:rFonts w:hint="eastAsia"/>
          <w:rtl/>
        </w:rPr>
        <w:t>لَّذِينَ</w:t>
      </w:r>
      <w:r w:rsidRPr="000D73CC">
        <w:rPr>
          <w:rtl/>
        </w:rPr>
        <w:t xml:space="preserve"> ءَاتَيۡنَٰهُمُ </w:t>
      </w:r>
      <w:r w:rsidRPr="000D73CC">
        <w:rPr>
          <w:rFonts w:hint="cs"/>
          <w:rtl/>
        </w:rPr>
        <w:t>ٱ</w:t>
      </w:r>
      <w:r w:rsidRPr="000D73CC">
        <w:rPr>
          <w:rFonts w:hint="eastAsia"/>
          <w:rtl/>
        </w:rPr>
        <w:t>لۡكِتَٰبَ</w:t>
      </w:r>
      <w:r w:rsidRPr="000D73CC">
        <w:rPr>
          <w:rtl/>
        </w:rPr>
        <w:t xml:space="preserve"> مِن قَبۡلِهِ</w:t>
      </w:r>
      <w:r w:rsidRPr="000D73CC">
        <w:rPr>
          <w:rFonts w:hint="cs"/>
          <w:rtl/>
        </w:rPr>
        <w:t>ۦ</w:t>
      </w:r>
      <w:r w:rsidRPr="000D73CC">
        <w:rPr>
          <w:rtl/>
        </w:rPr>
        <w:t xml:space="preserve"> هُم بِهِ</w:t>
      </w:r>
      <w:r w:rsidRPr="000D73CC">
        <w:rPr>
          <w:rFonts w:hint="cs"/>
          <w:rtl/>
        </w:rPr>
        <w:t>ۦ</w:t>
      </w:r>
      <w:r w:rsidRPr="000D73CC">
        <w:rPr>
          <w:rtl/>
        </w:rPr>
        <w:t xml:space="preserve"> يُؤۡمِنُونَ٥٢ وَإِذَا يُتۡلَىٰ عَلَيۡهِمۡ قَالُوٓاْ ءَامَنَّا بِهِ</w:t>
      </w:r>
      <w:r w:rsidRPr="000D73CC">
        <w:rPr>
          <w:rFonts w:hint="cs"/>
          <w:rtl/>
        </w:rPr>
        <w:t>ۦٓ</w:t>
      </w:r>
      <w:r w:rsidRPr="000D73CC">
        <w:rPr>
          <w:rtl/>
        </w:rPr>
        <w:t xml:space="preserve"> إِنَّهُ </w:t>
      </w:r>
      <w:r w:rsidRPr="000D73CC">
        <w:rPr>
          <w:rFonts w:hint="cs"/>
          <w:rtl/>
        </w:rPr>
        <w:t>ٱ</w:t>
      </w:r>
      <w:r w:rsidRPr="000D73CC">
        <w:rPr>
          <w:rFonts w:hint="eastAsia"/>
          <w:rtl/>
        </w:rPr>
        <w:t>لۡحَقُّ</w:t>
      </w:r>
      <w:r w:rsidRPr="000D73CC">
        <w:rPr>
          <w:rtl/>
        </w:rPr>
        <w:t xml:space="preserve"> مِن رَّبِّنَآ إِنَّا كُنَّا مِن قَبۡلِهِ</w:t>
      </w:r>
      <w:r w:rsidRPr="000D73CC">
        <w:rPr>
          <w:rFonts w:hint="cs"/>
          <w:rtl/>
        </w:rPr>
        <w:t>ۦ</w:t>
      </w:r>
      <w:r w:rsidRPr="000D73CC">
        <w:rPr>
          <w:rtl/>
        </w:rPr>
        <w:t xml:space="preserve"> مُسۡلِمِينَ٥٣ أُوْلَٰٓئِكَ يُؤۡتَوۡنَ أَجۡرَهُم مَّرَّتَيۡنِ بِمَا صَبَرُواْ وَيَدۡرَءُونَ بِ</w:t>
      </w:r>
      <w:r w:rsidRPr="000D73CC">
        <w:rPr>
          <w:rFonts w:hint="cs"/>
          <w:rtl/>
        </w:rPr>
        <w:t>ٱ</w:t>
      </w:r>
      <w:r w:rsidRPr="000D73CC">
        <w:rPr>
          <w:rFonts w:hint="eastAsia"/>
          <w:rtl/>
        </w:rPr>
        <w:t>لۡحَسَنَةِ</w:t>
      </w:r>
      <w:r w:rsidRPr="000D73CC">
        <w:rPr>
          <w:rtl/>
        </w:rPr>
        <w:t xml:space="preserve"> </w:t>
      </w:r>
      <w:r w:rsidRPr="000D73CC">
        <w:rPr>
          <w:rFonts w:hint="cs"/>
          <w:rtl/>
        </w:rPr>
        <w:t>ٱ</w:t>
      </w:r>
      <w:r w:rsidRPr="000D73CC">
        <w:rPr>
          <w:rFonts w:hint="eastAsia"/>
          <w:rtl/>
        </w:rPr>
        <w:t>لسَّيِّئَةَ</w:t>
      </w:r>
      <w:r w:rsidRPr="000D73CC">
        <w:rPr>
          <w:rtl/>
        </w:rPr>
        <w:t xml:space="preserve"> وَمِمَّا رَزَقۡنَٰهُمۡ يُنفِقُونَ٥٤ وَإِذَا سَمِعُواْ </w:t>
      </w:r>
      <w:r w:rsidRPr="000D73CC">
        <w:rPr>
          <w:rFonts w:hint="cs"/>
          <w:rtl/>
        </w:rPr>
        <w:t>ٱ</w:t>
      </w:r>
      <w:r w:rsidRPr="000D73CC">
        <w:rPr>
          <w:rFonts w:hint="eastAsia"/>
          <w:rtl/>
        </w:rPr>
        <w:t>للَّغۡوَ</w:t>
      </w:r>
      <w:r w:rsidRPr="000D73CC">
        <w:rPr>
          <w:rtl/>
        </w:rPr>
        <w:t xml:space="preserve"> أَعۡرَضُواْ عَنۡهُ وَقَالُواْ لَنَآ أَعۡمَٰلُنَا وَلَكُمۡ أَعۡمَٰلُكُمۡ سَلَٰمٌ عَلَيۡكُمۡ لَا نَبۡتَغِي </w:t>
      </w:r>
      <w:r w:rsidRPr="000D73CC">
        <w:rPr>
          <w:rFonts w:hint="cs"/>
          <w:rtl/>
        </w:rPr>
        <w:t>ٱ</w:t>
      </w:r>
      <w:r w:rsidRPr="000D73CC">
        <w:rPr>
          <w:rFonts w:hint="eastAsia"/>
          <w:rtl/>
        </w:rPr>
        <w:t>لۡجَٰهِلِينَ</w:t>
      </w:r>
      <w:r w:rsidRPr="000D73CC">
        <w:rPr>
          <w:rtl/>
        </w:rPr>
        <w:t>٥٥</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[القصص: 52-55]</w:t>
      </w:r>
      <w:r w:rsidRPr="000D73CC">
        <w:rPr>
          <w:rStyle w:val="Char7"/>
          <w:rFonts w:hint="cs"/>
          <w:rtl/>
        </w:rPr>
        <w:t>.</w:t>
      </w:r>
    </w:p>
    <w:p w:rsidR="000B6DD2" w:rsidRPr="000D73CC" w:rsidRDefault="000B6DD2" w:rsidP="000A42BE">
      <w:pPr>
        <w:pStyle w:val="aa"/>
        <w:widowControl w:val="0"/>
        <w:rPr>
          <w:rFonts w:ascii="Times New Roman" w:hAnsi="Times New Roman" w:cs="B Lotus"/>
          <w:rtl/>
        </w:rPr>
      </w:pPr>
      <w:r w:rsidRPr="000D73CC">
        <w:rPr>
          <w:rStyle w:val="Char9"/>
          <w:rFonts w:hint="cs"/>
          <w:rtl/>
        </w:rPr>
        <w:t>«</w:t>
      </w:r>
      <w:r w:rsidRPr="000D73CC">
        <w:rPr>
          <w:rFonts w:hint="cs"/>
          <w:rtl/>
        </w:rPr>
        <w:t>کسانی که پیش از نزول قرآن، برایش کتاب فرستادیم به قرآن ایمان می‌آورند. هنگامی که قرآن بر آنان خوانده می‌شود، می‌گویند</w:t>
      </w:r>
      <w:r w:rsidR="000D449F" w:rsidRPr="000D73CC">
        <w:rPr>
          <w:rFonts w:hint="cs"/>
          <w:rtl/>
        </w:rPr>
        <w:t>:</w:t>
      </w:r>
      <w:r w:rsidRPr="000D73CC">
        <w:rPr>
          <w:rFonts w:hint="cs"/>
          <w:rtl/>
        </w:rPr>
        <w:t xml:space="preserve"> بدان باور داریم؛ چرا که حق بوده و از سوی پروردگارمان (نازل شده) است. ما پیش از نزول قرآن هم مسلمان بوده‌ایم. آنان کسانیند که دو بار اجر و پاداش داده می‌شوند به سبب اینکه شکیبایی کرده‌اند و بدیها را با نیکیها از میان بر می‌دارند و از آنچه بدیشان عطاء کرده‌ایم، خرج می‌کنند و می‌بخشند</w:t>
      </w:r>
      <w:r w:rsidRPr="000D73CC">
        <w:rPr>
          <w:rStyle w:val="Char9"/>
          <w:rFonts w:hint="cs"/>
          <w:rtl/>
        </w:rPr>
        <w:t>»</w:t>
      </w:r>
      <w:r w:rsidR="00024597" w:rsidRPr="000D73CC">
        <w:rPr>
          <w:rStyle w:val="Char5"/>
        </w:rPr>
        <w:t>.</w:t>
      </w:r>
    </w:p>
    <w:p w:rsidR="000B6DD2" w:rsidRPr="000D73CC" w:rsidRDefault="000B6DD2" w:rsidP="000A42BE">
      <w:pPr>
        <w:pStyle w:val="StyleComplexBLotus12ptJustifiedFirstline05cmChar"/>
        <w:widowControl w:val="0"/>
        <w:spacing w:line="240" w:lineRule="auto"/>
        <w:rPr>
          <w:rFonts w:ascii="Times New Roman" w:hAnsi="Times New Roman" w:cs="Times New Roman"/>
          <w:sz w:val="28"/>
          <w:szCs w:val="28"/>
          <w:rtl/>
          <w:lang w:bidi="fa-IR"/>
        </w:rPr>
      </w:pPr>
      <w:r w:rsidRPr="000D73CC">
        <w:rPr>
          <w:rFonts w:ascii="Times New Roman" w:hAnsi="Times New Roman" w:cs="IRNazli" w:hint="cs"/>
          <w:sz w:val="28"/>
          <w:szCs w:val="28"/>
          <w:rtl/>
          <w:lang w:bidi="fa-IR"/>
        </w:rPr>
        <w:t>همچنین آیه‌های قرآنی، اصحاب را به پاداش بزرگ و به نعمت پایدار و همیشگی بهشت که بر اثر صبر و شکیبایی خود و آزارهایی که در راه خدا متحمل شده‌اند، سزاوار آن می‌باشند، مژده می‌داد تا آنها را تشویق نماید که راه دعوت را بدون توجه به آنچه از دشمنان می‌شنوند و می‌یابند، ادامه دهند؛ زیرا پیروزی و موفقیت نهایی آن گونه که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به آنها گفته و قرآن بیان داشته بود، متعلق به آنان بود؛ چنانکه قرآن می‌گوید:</w:t>
      </w:r>
    </w:p>
    <w:p w:rsidR="000B6DD2" w:rsidRPr="000D73CC" w:rsidRDefault="00024597" w:rsidP="000A42BE">
      <w:pPr>
        <w:pStyle w:val="af"/>
        <w:widowControl w:val="0"/>
        <w:rPr>
          <w:rFonts w:ascii="Times New Roman" w:cs="B Lotus"/>
          <w:rtl/>
        </w:rPr>
      </w:pPr>
      <w:r w:rsidRPr="000D73CC">
        <w:rPr>
          <w:rFonts w:ascii="Times New Roman" w:cs="Traditional Arabic" w:hint="cs"/>
          <w:sz w:val="32"/>
          <w:rtl/>
        </w:rPr>
        <w:t>﴿</w:t>
      </w:r>
      <w:r w:rsidRPr="000D73CC">
        <w:rPr>
          <w:rtl/>
        </w:rPr>
        <w:t>إِنَّا لَنَنصُرُ رُسُلَنَا وَ</w:t>
      </w:r>
      <w:r w:rsidRPr="000D73CC">
        <w:rPr>
          <w:rFonts w:hint="cs"/>
          <w:rtl/>
        </w:rPr>
        <w:t>ٱ</w:t>
      </w:r>
      <w:r w:rsidRPr="000D73CC">
        <w:rPr>
          <w:rFonts w:hint="eastAsia"/>
          <w:rtl/>
        </w:rPr>
        <w:t>لَّذِينَ</w:t>
      </w:r>
      <w:r w:rsidRPr="000D73CC">
        <w:rPr>
          <w:rtl/>
        </w:rPr>
        <w:t xml:space="preserve"> ءَامَنُواْ فِي </w:t>
      </w:r>
      <w:r w:rsidRPr="000D73CC">
        <w:rPr>
          <w:rFonts w:hint="cs"/>
          <w:rtl/>
        </w:rPr>
        <w:t>ٱ</w:t>
      </w:r>
      <w:r w:rsidRPr="000D73CC">
        <w:rPr>
          <w:rFonts w:hint="eastAsia"/>
          <w:rtl/>
        </w:rPr>
        <w:t>لۡحَيَوٰةِ</w:t>
      </w:r>
      <w:r w:rsidRPr="000D73CC">
        <w:rPr>
          <w:rtl/>
        </w:rPr>
        <w:t xml:space="preserve"> </w:t>
      </w:r>
      <w:r w:rsidRPr="000D73CC">
        <w:rPr>
          <w:rFonts w:hint="cs"/>
          <w:rtl/>
        </w:rPr>
        <w:t>ٱ</w:t>
      </w:r>
      <w:r w:rsidRPr="000D73CC">
        <w:rPr>
          <w:rFonts w:hint="eastAsia"/>
          <w:rtl/>
        </w:rPr>
        <w:t>لدُّنۡيَا</w:t>
      </w:r>
      <w:r w:rsidRPr="000D73CC">
        <w:rPr>
          <w:rtl/>
        </w:rPr>
        <w:t xml:space="preserve"> وَيَوۡمَ يَقُومُ </w:t>
      </w:r>
      <w:r w:rsidRPr="000D73CC">
        <w:rPr>
          <w:rFonts w:hint="cs"/>
          <w:rtl/>
        </w:rPr>
        <w:t>ٱ</w:t>
      </w:r>
      <w:r w:rsidRPr="000D73CC">
        <w:rPr>
          <w:rFonts w:hint="eastAsia"/>
          <w:rtl/>
        </w:rPr>
        <w:t>لۡأَشۡهَٰدُ</w:t>
      </w:r>
      <w:r w:rsidRPr="000D73CC">
        <w:rPr>
          <w:rtl/>
        </w:rPr>
        <w:t xml:space="preserve">٥١ يَوۡمَ لَا يَنفَعُ </w:t>
      </w:r>
      <w:r w:rsidRPr="000D73CC">
        <w:rPr>
          <w:rFonts w:hint="cs"/>
          <w:rtl/>
        </w:rPr>
        <w:t>ٱ</w:t>
      </w:r>
      <w:r w:rsidRPr="000D73CC">
        <w:rPr>
          <w:rFonts w:hint="eastAsia"/>
          <w:rtl/>
        </w:rPr>
        <w:t>لظَّٰلِمِينَ</w:t>
      </w:r>
      <w:r w:rsidRPr="000D73CC">
        <w:rPr>
          <w:rtl/>
        </w:rPr>
        <w:t xml:space="preserve"> مَعۡذِرَتُهُمۡۖ وَلَهُمُ </w:t>
      </w:r>
      <w:r w:rsidRPr="000D73CC">
        <w:rPr>
          <w:rFonts w:hint="cs"/>
          <w:rtl/>
        </w:rPr>
        <w:t>ٱ</w:t>
      </w:r>
      <w:r w:rsidRPr="000D73CC">
        <w:rPr>
          <w:rFonts w:hint="eastAsia"/>
          <w:rtl/>
        </w:rPr>
        <w:t>للَّعۡنَةُ</w:t>
      </w:r>
      <w:r w:rsidRPr="000D73CC">
        <w:rPr>
          <w:rtl/>
        </w:rPr>
        <w:t xml:space="preserve"> وَلَهُمۡ سُوٓءُ </w:t>
      </w:r>
      <w:r w:rsidRPr="000D73CC">
        <w:rPr>
          <w:rFonts w:hint="cs"/>
          <w:rtl/>
        </w:rPr>
        <w:t>ٱ</w:t>
      </w:r>
      <w:r w:rsidRPr="000D73CC">
        <w:rPr>
          <w:rFonts w:hint="eastAsia"/>
          <w:rtl/>
        </w:rPr>
        <w:t>لدَّارِ</w:t>
      </w:r>
      <w:r w:rsidRPr="000D73CC">
        <w:rPr>
          <w:rtl/>
        </w:rPr>
        <w:t>٥٢</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[غافر: 51-52]</w:t>
      </w:r>
      <w:r w:rsidRPr="000D73CC">
        <w:rPr>
          <w:rStyle w:val="Char7"/>
          <w:rFonts w:hint="cs"/>
          <w:rtl/>
        </w:rPr>
        <w:t>.</w:t>
      </w:r>
    </w:p>
    <w:p w:rsidR="000B6DD2" w:rsidRPr="000D73CC" w:rsidRDefault="000B6DD2" w:rsidP="000A42BE">
      <w:pPr>
        <w:pStyle w:val="aa"/>
        <w:widowControl w:val="0"/>
        <w:rPr>
          <w:rFonts w:ascii="Times New Roman" w:hAnsi="Times New Roman" w:cs="B Lotus"/>
          <w:rtl/>
        </w:rPr>
      </w:pPr>
      <w:r w:rsidRPr="000D73CC">
        <w:rPr>
          <w:rStyle w:val="Char9"/>
          <w:rFonts w:hint="cs"/>
          <w:rtl/>
        </w:rPr>
        <w:t>«</w:t>
      </w:r>
      <w:r w:rsidRPr="000D73CC">
        <w:rPr>
          <w:rFonts w:hint="cs"/>
          <w:rtl/>
        </w:rPr>
        <w:t>ما قطعاً پیغمبران خود را و مؤمنان را در زندگی دنیا و در آن روزی که گواهی به پا می‌خیزند، یاری می‌دهیم و دستگیری می‌کنیم. آن روزی که عذرخواهی ستمگران بدیشان سود نمی‌رساند و نفرین بهر</w:t>
      </w:r>
      <w:r w:rsidR="00671026" w:rsidRPr="000D73CC">
        <w:rPr>
          <w:rFonts w:hint="cs"/>
          <w:rtl/>
        </w:rPr>
        <w:t>ۀ</w:t>
      </w:r>
      <w:r w:rsidRPr="000D73CC">
        <w:rPr>
          <w:rFonts w:hint="cs"/>
          <w:rtl/>
        </w:rPr>
        <w:t xml:space="preserve"> آنان خواهد بود و سرای بد (دوزخ) از آن ایشان خواهد بود</w:t>
      </w:r>
      <w:r w:rsidRPr="000D73CC">
        <w:rPr>
          <w:rStyle w:val="Char9"/>
          <w:rFonts w:hint="cs"/>
          <w:rtl/>
        </w:rPr>
        <w:t>»</w:t>
      </w:r>
      <w:r w:rsidR="00024597" w:rsidRPr="000D73CC">
        <w:rPr>
          <w:rStyle w:val="Char9"/>
          <w:rFonts w:hint="cs"/>
          <w:rtl/>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همچنین فضیلت تمسک آنان و ایمان آنان را این گونه بیان می‌نماید:</w:t>
      </w:r>
    </w:p>
    <w:p w:rsidR="000B6DD2" w:rsidRPr="000D73CC" w:rsidRDefault="00024597"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إِنَّ </w:t>
      </w:r>
      <w:r w:rsidRPr="000D73CC">
        <w:rPr>
          <w:rFonts w:hint="cs"/>
          <w:rtl/>
        </w:rPr>
        <w:t>ٱ</w:t>
      </w:r>
      <w:r w:rsidRPr="000D73CC">
        <w:rPr>
          <w:rFonts w:hint="eastAsia"/>
          <w:rtl/>
        </w:rPr>
        <w:t>لَّذِينَ</w:t>
      </w:r>
      <w:r w:rsidRPr="000D73CC">
        <w:rPr>
          <w:rtl/>
        </w:rPr>
        <w:t xml:space="preserve"> يَتۡلُونَ كِتَٰبَ </w:t>
      </w:r>
      <w:r w:rsidRPr="000D73CC">
        <w:rPr>
          <w:rFonts w:hint="cs"/>
          <w:rtl/>
        </w:rPr>
        <w:t>ٱ</w:t>
      </w:r>
      <w:r w:rsidRPr="000D73CC">
        <w:rPr>
          <w:rFonts w:hint="eastAsia"/>
          <w:rtl/>
        </w:rPr>
        <w:t>للَّهِ</w:t>
      </w:r>
      <w:r w:rsidRPr="000D73CC">
        <w:rPr>
          <w:rtl/>
        </w:rPr>
        <w:t xml:space="preserve"> وَأَقَامُواْ </w:t>
      </w:r>
      <w:r w:rsidRPr="000D73CC">
        <w:rPr>
          <w:rFonts w:hint="cs"/>
          <w:rtl/>
        </w:rPr>
        <w:t>ٱ</w:t>
      </w:r>
      <w:r w:rsidRPr="000D73CC">
        <w:rPr>
          <w:rFonts w:hint="eastAsia"/>
          <w:rtl/>
        </w:rPr>
        <w:t>لصَّلَوٰةَ</w:t>
      </w:r>
      <w:r w:rsidRPr="000D73CC">
        <w:rPr>
          <w:rtl/>
        </w:rPr>
        <w:t xml:space="preserve"> وَأَنفَقُواْ مِمَّا رَزَقۡنَٰهُمۡ سِرّٗا وَعَلَانِيَةٗ يَرۡجُونَ تِجَٰرَةٗ لَّن تَبُورَ٢٩ لِيُوَفِّيَهُمۡ أُجُورَهُمۡ وَيَزِيدَهُم مِّن فَضۡلِهِ</w:t>
      </w:r>
      <w:r w:rsidRPr="000D73CC">
        <w:rPr>
          <w:rFonts w:hint="cs"/>
          <w:rtl/>
        </w:rPr>
        <w:t>ۦٓۚ</w:t>
      </w:r>
      <w:r w:rsidRPr="000D73CC">
        <w:rPr>
          <w:rtl/>
        </w:rPr>
        <w:t xml:space="preserve"> إِنَّهُ</w:t>
      </w:r>
      <w:r w:rsidRPr="000D73CC">
        <w:rPr>
          <w:rFonts w:hint="cs"/>
          <w:rtl/>
        </w:rPr>
        <w:t>ۥ</w:t>
      </w:r>
      <w:r w:rsidRPr="000D73CC">
        <w:rPr>
          <w:rtl/>
        </w:rPr>
        <w:t xml:space="preserve"> غَفُورٞ شَكُورٞ٣٠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[فاطر: 29-30]</w:t>
      </w:r>
      <w:r w:rsidRPr="000D73CC">
        <w:rPr>
          <w:rStyle w:val="Char7"/>
          <w:rFonts w:hint="cs"/>
          <w:rtl/>
        </w:rPr>
        <w:t>.</w:t>
      </w:r>
    </w:p>
    <w:p w:rsidR="000B6DD2" w:rsidRPr="00350C70" w:rsidRDefault="000B6DD2" w:rsidP="000A42BE">
      <w:pPr>
        <w:pStyle w:val="aa"/>
        <w:widowControl w:val="0"/>
        <w:rPr>
          <w:rFonts w:ascii="Times New Roman" w:hAnsi="Times New Roman" w:cs="B Lotus"/>
          <w:spacing w:val="-4"/>
          <w:rtl/>
        </w:rPr>
      </w:pPr>
      <w:r w:rsidRPr="00350C70">
        <w:rPr>
          <w:rStyle w:val="Char9"/>
          <w:rFonts w:hint="cs"/>
          <w:spacing w:val="-4"/>
          <w:rtl/>
        </w:rPr>
        <w:t>«</w:t>
      </w:r>
      <w:r w:rsidRPr="00350C70">
        <w:rPr>
          <w:rFonts w:hint="cs"/>
          <w:spacing w:val="-4"/>
          <w:rtl/>
        </w:rPr>
        <w:t>کسانی که کتاب خدا (قرآن) را می‌خوانند و نماز را بر پای می‌دارند واز چیزهایی که بدیشان داده‌ایم، پنهان و آشکار بذل و بخشش می‌نمایند. آنان چشم امید به تجارتی دوخته‌اند که هرگز بی‌رونق نمی‌گردد و از میان نمی‌رود تا خداوند اجرشان را به تمام و کمال بدهد و از فضل خود بر پاداششان بیفزاید؛ چرا که خدا آمرزگار و سپاسگزار است</w:t>
      </w:r>
      <w:r w:rsidRPr="00350C70">
        <w:rPr>
          <w:rStyle w:val="Char9"/>
          <w:rFonts w:hint="cs"/>
          <w:spacing w:val="-4"/>
          <w:rtl/>
        </w:rPr>
        <w:t>»</w:t>
      </w:r>
      <w:r w:rsidR="00024597" w:rsidRPr="00350C70">
        <w:rPr>
          <w:rStyle w:val="Char5"/>
          <w:spacing w:val="-4"/>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خداوند متعال نیز فضیلت تمسک به عبادت الهی را با وجود اذیت و شکنجه و همچنین پاداش صبر بر آن را چنین بیان کرده است:</w:t>
      </w:r>
    </w:p>
    <w:p w:rsidR="000B6DD2" w:rsidRPr="000D73CC" w:rsidRDefault="00AB27D5" w:rsidP="000A42BE">
      <w:pPr>
        <w:pStyle w:val="af"/>
        <w:widowControl w:val="0"/>
        <w:rPr>
          <w:rFonts w:ascii="Times New Roman" w:cs="B Lotus"/>
          <w:rtl/>
        </w:rPr>
      </w:pPr>
      <w:r w:rsidRPr="000D73CC">
        <w:rPr>
          <w:rFonts w:ascii="Times New Roman" w:cs="Traditional Arabic" w:hint="cs"/>
          <w:sz w:val="32"/>
          <w:rtl/>
        </w:rPr>
        <w:t>﴿</w:t>
      </w:r>
      <w:r w:rsidRPr="000D73CC">
        <w:rPr>
          <w:rtl/>
        </w:rPr>
        <w:t>أَمَّن</w:t>
      </w:r>
      <w:r w:rsidRPr="000D73CC">
        <w:rPr>
          <w:rFonts w:hint="cs"/>
          <w:rtl/>
        </w:rPr>
        <w:t>ۡ</w:t>
      </w:r>
      <w:r w:rsidRPr="000D73CC">
        <w:rPr>
          <w:rtl/>
        </w:rPr>
        <w:t xml:space="preserve"> </w:t>
      </w:r>
      <w:r w:rsidRPr="000D73CC">
        <w:rPr>
          <w:rFonts w:hint="cs"/>
          <w:rtl/>
        </w:rPr>
        <w:t>هُوَ</w:t>
      </w:r>
      <w:r w:rsidRPr="000D73CC">
        <w:rPr>
          <w:rtl/>
        </w:rPr>
        <w:t xml:space="preserve"> </w:t>
      </w:r>
      <w:r w:rsidRPr="000D73CC">
        <w:rPr>
          <w:rFonts w:hint="cs"/>
          <w:rtl/>
        </w:rPr>
        <w:t>قَٰنِتٌ</w:t>
      </w:r>
      <w:r w:rsidRPr="000D73CC">
        <w:rPr>
          <w:rtl/>
        </w:rPr>
        <w:t xml:space="preserve"> </w:t>
      </w:r>
      <w:r w:rsidRPr="000D73CC">
        <w:rPr>
          <w:rFonts w:hint="cs"/>
          <w:rtl/>
        </w:rPr>
        <w:t>ءَانَآءَ</w:t>
      </w:r>
      <w:r w:rsidRPr="000D73CC">
        <w:rPr>
          <w:rtl/>
        </w:rPr>
        <w:t xml:space="preserve"> </w:t>
      </w:r>
      <w:r w:rsidRPr="000D73CC">
        <w:rPr>
          <w:rFonts w:hint="cs"/>
          <w:rtl/>
        </w:rPr>
        <w:t>ٱ</w:t>
      </w:r>
      <w:r w:rsidRPr="000D73CC">
        <w:rPr>
          <w:rFonts w:hint="eastAsia"/>
          <w:rtl/>
        </w:rPr>
        <w:t>لَّيۡلِ</w:t>
      </w:r>
      <w:r w:rsidRPr="000D73CC">
        <w:rPr>
          <w:rtl/>
        </w:rPr>
        <w:t xml:space="preserve"> سَاجِدٗا وَقَآئِمٗا يَحۡذَرُ </w:t>
      </w:r>
      <w:r w:rsidRPr="000D73CC">
        <w:rPr>
          <w:rFonts w:hint="cs"/>
          <w:rtl/>
        </w:rPr>
        <w:t>ٱ</w:t>
      </w:r>
      <w:r w:rsidRPr="000D73CC">
        <w:rPr>
          <w:rFonts w:hint="eastAsia"/>
          <w:rtl/>
        </w:rPr>
        <w:t>لۡأٓخِرَةَ</w:t>
      </w:r>
      <w:r w:rsidRPr="000D73CC">
        <w:rPr>
          <w:rtl/>
        </w:rPr>
        <w:t xml:space="preserve"> وَيَرۡجُواْ رَحۡمَةَ رَبِّهِ</w:t>
      </w:r>
      <w:r w:rsidRPr="000D73CC">
        <w:rPr>
          <w:rFonts w:hint="cs"/>
          <w:rtl/>
        </w:rPr>
        <w:t>ۦۗ</w:t>
      </w:r>
      <w:r w:rsidRPr="000D73CC">
        <w:rPr>
          <w:rtl/>
        </w:rPr>
        <w:t xml:space="preserve"> قُلۡ هَلۡ يَسۡتَوِي </w:t>
      </w:r>
      <w:r w:rsidRPr="000D73CC">
        <w:rPr>
          <w:rFonts w:hint="cs"/>
          <w:rtl/>
        </w:rPr>
        <w:t>ٱ</w:t>
      </w:r>
      <w:r w:rsidRPr="000D73CC">
        <w:rPr>
          <w:rFonts w:hint="eastAsia"/>
          <w:rtl/>
        </w:rPr>
        <w:t>لَّذِينَ</w:t>
      </w:r>
      <w:r w:rsidRPr="000D73CC">
        <w:rPr>
          <w:rtl/>
        </w:rPr>
        <w:t xml:space="preserve"> يَعۡلَمُونَ وَ</w:t>
      </w:r>
      <w:r w:rsidRPr="000D73CC">
        <w:rPr>
          <w:rFonts w:hint="cs"/>
          <w:rtl/>
        </w:rPr>
        <w:t>ٱ</w:t>
      </w:r>
      <w:r w:rsidRPr="000D73CC">
        <w:rPr>
          <w:rFonts w:hint="eastAsia"/>
          <w:rtl/>
        </w:rPr>
        <w:t>لَّذِينَ</w:t>
      </w:r>
      <w:r w:rsidRPr="000D73CC">
        <w:rPr>
          <w:rtl/>
        </w:rPr>
        <w:t xml:space="preserve"> لَا يَعۡلَمُونَۗ إِنَّمَا يَتَذَكَّرُ أُوْلُواْ </w:t>
      </w:r>
      <w:r w:rsidRPr="000D73CC">
        <w:rPr>
          <w:rFonts w:hint="cs"/>
          <w:rtl/>
        </w:rPr>
        <w:t>ٱ</w:t>
      </w:r>
      <w:r w:rsidRPr="000D73CC">
        <w:rPr>
          <w:rFonts w:hint="eastAsia"/>
          <w:rtl/>
        </w:rPr>
        <w:t>لۡأَلۡبَٰبِ</w:t>
      </w:r>
      <w:r w:rsidRPr="000D73CC">
        <w:rPr>
          <w:rtl/>
        </w:rPr>
        <w:t xml:space="preserve">٩ قُلۡ يَٰعِبَادِ </w:t>
      </w:r>
      <w:r w:rsidRPr="000D73CC">
        <w:rPr>
          <w:rFonts w:hint="cs"/>
          <w:rtl/>
        </w:rPr>
        <w:t>ٱ</w:t>
      </w:r>
      <w:r w:rsidRPr="000D73CC">
        <w:rPr>
          <w:rFonts w:hint="eastAsia"/>
          <w:rtl/>
        </w:rPr>
        <w:t>لَّذِينَ</w:t>
      </w:r>
      <w:r w:rsidRPr="000D73CC">
        <w:rPr>
          <w:rtl/>
        </w:rPr>
        <w:t xml:space="preserve"> ءَامَنُواْ </w:t>
      </w:r>
      <w:r w:rsidRPr="000D73CC">
        <w:rPr>
          <w:rFonts w:hint="cs"/>
          <w:rtl/>
        </w:rPr>
        <w:t>ٱ</w:t>
      </w:r>
      <w:r w:rsidRPr="000D73CC">
        <w:rPr>
          <w:rFonts w:hint="eastAsia"/>
          <w:rtl/>
        </w:rPr>
        <w:t>تَّقُواْ</w:t>
      </w:r>
      <w:r w:rsidRPr="000D73CC">
        <w:rPr>
          <w:rtl/>
        </w:rPr>
        <w:t xml:space="preserve"> رَبَّكُمۡۚ لِلَّذِينَ أَحۡسَنُواْ فِي هَٰذِهِ </w:t>
      </w:r>
      <w:r w:rsidRPr="000D73CC">
        <w:rPr>
          <w:rFonts w:hint="cs"/>
          <w:rtl/>
        </w:rPr>
        <w:t>ٱ</w:t>
      </w:r>
      <w:r w:rsidRPr="000D73CC">
        <w:rPr>
          <w:rFonts w:hint="eastAsia"/>
          <w:rtl/>
        </w:rPr>
        <w:t>لدُّنۡيَا</w:t>
      </w:r>
      <w:r w:rsidRPr="000D73CC">
        <w:rPr>
          <w:rtl/>
        </w:rPr>
        <w:t xml:space="preserve"> حَسَنَةٞۗ وَأَرۡضُ </w:t>
      </w:r>
      <w:r w:rsidRPr="000D73CC">
        <w:rPr>
          <w:rFonts w:hint="cs"/>
          <w:rtl/>
        </w:rPr>
        <w:t>ٱ</w:t>
      </w:r>
      <w:r w:rsidRPr="000D73CC">
        <w:rPr>
          <w:rFonts w:hint="eastAsia"/>
          <w:rtl/>
        </w:rPr>
        <w:t>للَّهِ</w:t>
      </w:r>
      <w:r w:rsidRPr="000D73CC">
        <w:rPr>
          <w:rtl/>
        </w:rPr>
        <w:t xml:space="preserve"> وَٰسِعَةٌۗ إِنَّمَا يُوَفَّى </w:t>
      </w:r>
      <w:r w:rsidRPr="000D73CC">
        <w:rPr>
          <w:rFonts w:hint="cs"/>
          <w:rtl/>
        </w:rPr>
        <w:t>ٱ</w:t>
      </w:r>
      <w:r w:rsidRPr="000D73CC">
        <w:rPr>
          <w:rFonts w:hint="eastAsia"/>
          <w:rtl/>
        </w:rPr>
        <w:t>لصَّٰبِرُونَ</w:t>
      </w:r>
      <w:r w:rsidRPr="000D73CC">
        <w:rPr>
          <w:rtl/>
        </w:rPr>
        <w:t xml:space="preserve"> أَجۡرَهُم بِغَيۡرِ حِسَابٖ١٠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[الزمر: 9-10]</w:t>
      </w:r>
      <w:r w:rsidRPr="000D73CC">
        <w:rPr>
          <w:rStyle w:val="Char7"/>
          <w:rFonts w:hint="cs"/>
          <w:rtl/>
        </w:rPr>
        <w:t>.</w:t>
      </w:r>
    </w:p>
    <w:p w:rsidR="000B6DD2" w:rsidRPr="000D73CC" w:rsidRDefault="000B6DD2" w:rsidP="000A42BE">
      <w:pPr>
        <w:pStyle w:val="aa"/>
        <w:widowControl w:val="0"/>
        <w:rPr>
          <w:rFonts w:ascii="Times New Roman" w:hAnsi="Times New Roman" w:cs="B Lotus"/>
          <w:rtl/>
        </w:rPr>
      </w:pPr>
      <w:r w:rsidRPr="000D73CC">
        <w:rPr>
          <w:rStyle w:val="Char9"/>
          <w:rFonts w:hint="cs"/>
          <w:rtl/>
        </w:rPr>
        <w:t>«</w:t>
      </w:r>
      <w:r w:rsidRPr="000D73CC">
        <w:rPr>
          <w:rFonts w:hint="cs"/>
          <w:rtl/>
        </w:rPr>
        <w:t>(آیا چنین شخص مشرکی که بیان کردیم بهتر است) یا کسی که در اوقات شب سجده‌کنان و ایستاده به طاعت و عبادت مشغول می‌شود و (خویشتن را) از عذاب آخرت به دور می‌دارد و رحمت پروردگار خود را خواستار می‌گردد؟ بگو: آیا کسانی که می‌دانند با کسانی که نمی‌دانند برابر و یکسانند؟ (هرگز) تنها خردمندان پند و اندرز می‌گیرند. بگو: ای بندگان مؤمن من، از پروردگارتان بپرهیزید. کسانی که نیکی کنند در همین جهان بدیشان نیکی می‌شود. زمین خداوند وسیع و فراخ است، قطعاً به شکیبایان اجر و پاداششان به تمام و کمال و بدون حساب داده می‌شود</w:t>
      </w:r>
      <w:r w:rsidRPr="000D73CC">
        <w:rPr>
          <w:rStyle w:val="Char9"/>
          <w:rFonts w:hint="cs"/>
          <w:rtl/>
        </w:rPr>
        <w:t>»</w:t>
      </w:r>
      <w:r w:rsidR="00AB27D5" w:rsidRPr="000D73CC">
        <w:rPr>
          <w:rStyle w:val="Char9"/>
          <w:rFonts w:hint="cs"/>
          <w:rtl/>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قرآن کریم با روش</w:t>
      </w:r>
      <w:r w:rsidR="00AB27D5" w:rsidRPr="000D73C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های متعدد، سختی</w:t>
      </w:r>
      <w:r w:rsidR="00AB27D5" w:rsidRPr="000D73C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 و دشواری</w:t>
      </w:r>
      <w:r w:rsidR="00AB27D5" w:rsidRPr="000D73C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های راه دعوت را برای اصحاب آسان می‌نمود و از رنج</w:t>
      </w:r>
      <w:r w:rsidR="00AB27D5" w:rsidRPr="000D73C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های آنان می‌کاست و از آنها دفاع می‌کرد و آنان را برای مقابله با جنگ روانی بر می‌انگیخت و به دلیل این اسلوب حکیمان</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قرآن بود که دسیسه‌ها و شکنجه‌های آنان، در دلهای آنان اثر نمی‌گذاشت. آری، هم</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روش</w:t>
      </w:r>
      <w:r w:rsidR="00AB27D5" w:rsidRPr="000D73C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 و نقشه‌های مشرکان در راه مبارزه با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و اصحابش در برابر عقید</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درست و برنام</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سالمی که با دلهای مسلمانان صدر اسلام در آمیخته بود، نابود گردید و از بین رفت.</w:t>
      </w:r>
    </w:p>
    <w:p w:rsidR="000B6DD2" w:rsidRPr="000D73CC" w:rsidRDefault="000B6DD2" w:rsidP="000A42BE">
      <w:pPr>
        <w:pStyle w:val="a0"/>
        <w:widowControl w:val="0"/>
        <w:rPr>
          <w:rtl/>
        </w:rPr>
      </w:pPr>
      <w:bookmarkStart w:id="562" w:name="_Toc134241367"/>
      <w:bookmarkStart w:id="563" w:name="_Toc270033249"/>
      <w:bookmarkStart w:id="564" w:name="_Toc439429740"/>
      <w:r w:rsidRPr="000D73CC">
        <w:rPr>
          <w:rFonts w:hint="cs"/>
          <w:rtl/>
        </w:rPr>
        <w:t>اسلوب گفتگو</w:t>
      </w:r>
      <w:bookmarkEnd w:id="562"/>
      <w:bookmarkEnd w:id="563"/>
      <w:bookmarkEnd w:id="564"/>
    </w:p>
    <w:p w:rsidR="000B6DD2" w:rsidRPr="00350C70" w:rsidRDefault="000B6DD2" w:rsidP="000A42BE">
      <w:pPr>
        <w:pStyle w:val="StyleComplexBLotus12ptJustifiedFirstline05cmChar"/>
        <w:widowControl w:val="0"/>
        <w:spacing w:line="240" w:lineRule="auto"/>
        <w:rPr>
          <w:rFonts w:ascii="Times New Roman" w:hAnsi="Times New Roman" w:cs="IRNazli"/>
          <w:spacing w:val="-2"/>
          <w:sz w:val="28"/>
          <w:szCs w:val="28"/>
          <w:rtl/>
          <w:lang w:bidi="fa-IR"/>
        </w:rPr>
      </w:pPr>
      <w:r w:rsidRPr="00350C70">
        <w:rPr>
          <w:rFonts w:ascii="Times New Roman" w:hAnsi="Times New Roman" w:cs="IRNazli" w:hint="cs"/>
          <w:spacing w:val="-2"/>
          <w:sz w:val="28"/>
          <w:szCs w:val="28"/>
          <w:rtl/>
          <w:lang w:bidi="fa-IR"/>
        </w:rPr>
        <w:t>وقتی شیوه‌های گوناگون مشرکان برای از بین بردن اثر دعوت پیامبر اکرم</w:t>
      </w:r>
      <w:r w:rsidR="003B13DA" w:rsidRPr="00350C70">
        <w:rPr>
          <w:rFonts w:ascii="" w:hAnsi="" w:cs="CTraditional Arabic" w:hint="cs"/>
          <w:spacing w:val="-2"/>
          <w:sz w:val="28"/>
          <w:szCs w:val="28"/>
          <w:rtl/>
          <w:lang w:bidi="fa-IR"/>
        </w:rPr>
        <w:t xml:space="preserve"> ج</w:t>
      </w:r>
      <w:r w:rsidR="00361D92" w:rsidRPr="00350C70">
        <w:rPr>
          <w:rFonts w:ascii="" w:hAnsi="" w:cs="CTraditional Arabic" w:hint="cs"/>
          <w:spacing w:val="-2"/>
          <w:sz w:val="28"/>
          <w:szCs w:val="28"/>
          <w:rtl/>
          <w:lang w:bidi="fa-IR"/>
        </w:rPr>
        <w:t xml:space="preserve"> </w:t>
      </w:r>
      <w:r w:rsidRPr="00350C70">
        <w:rPr>
          <w:rFonts w:ascii="Times New Roman" w:hAnsi="Times New Roman" w:cs="IRNazli" w:hint="cs"/>
          <w:spacing w:val="-2"/>
          <w:sz w:val="28"/>
          <w:szCs w:val="28"/>
          <w:rtl/>
          <w:lang w:bidi="fa-IR"/>
        </w:rPr>
        <w:t>اثری نبخشید، آنان از آگاه‌ترین فرد نسبت به فن جادوگری و کهانت و شعرگویی دعوت نمودند تا نزد پیامبر اکرم</w:t>
      </w:r>
      <w:r w:rsidR="00361D92" w:rsidRPr="00350C70">
        <w:rPr>
          <w:rFonts w:ascii="Times New Roman" w:hAnsi="Times New Roman" w:cs="IRNazli" w:hint="cs"/>
          <w:spacing w:val="-2"/>
          <w:sz w:val="28"/>
          <w:szCs w:val="28"/>
          <w:rtl/>
          <w:lang w:bidi="fa-IR"/>
        </w:rPr>
        <w:t xml:space="preserve"> </w:t>
      </w:r>
      <w:r w:rsidR="003B13DA" w:rsidRPr="00350C70">
        <w:rPr>
          <w:rFonts w:ascii="" w:hAnsi="" w:cs="CTraditional Arabic" w:hint="cs"/>
          <w:spacing w:val="-2"/>
          <w:sz w:val="28"/>
          <w:szCs w:val="28"/>
          <w:rtl/>
          <w:lang w:bidi="fa-IR"/>
        </w:rPr>
        <w:t>ج</w:t>
      </w:r>
      <w:r w:rsidR="00361D92" w:rsidRPr="00350C70">
        <w:rPr>
          <w:rFonts w:ascii="" w:hAnsi="" w:cs="CTraditional Arabic" w:hint="cs"/>
          <w:spacing w:val="-2"/>
          <w:sz w:val="28"/>
          <w:szCs w:val="28"/>
          <w:rtl/>
          <w:lang w:bidi="fa-IR"/>
        </w:rPr>
        <w:t xml:space="preserve"> </w:t>
      </w:r>
      <w:r w:rsidRPr="00350C70">
        <w:rPr>
          <w:rFonts w:ascii="Times New Roman" w:hAnsi="Times New Roman" w:cs="IRNazli" w:hint="cs"/>
          <w:spacing w:val="-2"/>
          <w:sz w:val="28"/>
          <w:szCs w:val="28"/>
          <w:rtl/>
          <w:lang w:bidi="fa-IR"/>
        </w:rPr>
        <w:t>برود و با او سخن بگوید و پاسخ او را بشنود؛ چرا که آنان معتقد بودند پیامبر اکرم</w:t>
      </w:r>
      <w:r w:rsidR="00361D92" w:rsidRPr="00350C70">
        <w:rPr>
          <w:rFonts w:ascii="Times New Roman" w:hAnsi="Times New Roman" w:cs="IRNazli" w:hint="cs"/>
          <w:spacing w:val="-2"/>
          <w:sz w:val="28"/>
          <w:szCs w:val="28"/>
          <w:rtl/>
          <w:lang w:bidi="fa-IR"/>
        </w:rPr>
        <w:t xml:space="preserve"> </w:t>
      </w:r>
      <w:r w:rsidR="003B13DA" w:rsidRPr="00350C70">
        <w:rPr>
          <w:rFonts w:ascii="" w:hAnsi="" w:cs="CTraditional Arabic" w:hint="cs"/>
          <w:spacing w:val="-2"/>
          <w:sz w:val="28"/>
          <w:szCs w:val="28"/>
          <w:rtl/>
          <w:lang w:bidi="fa-IR"/>
        </w:rPr>
        <w:t>ج</w:t>
      </w:r>
      <w:r w:rsidR="00361D92" w:rsidRPr="00350C70">
        <w:rPr>
          <w:rFonts w:ascii="" w:hAnsi="" w:cs="CTraditional Arabic" w:hint="cs"/>
          <w:spacing w:val="-2"/>
          <w:sz w:val="28"/>
          <w:szCs w:val="28"/>
          <w:rtl/>
          <w:lang w:bidi="fa-IR"/>
        </w:rPr>
        <w:t xml:space="preserve"> </w:t>
      </w:r>
      <w:r w:rsidRPr="00350C70">
        <w:rPr>
          <w:rFonts w:ascii="Times New Roman" w:hAnsi="Times New Roman" w:cs="IRNazli" w:hint="cs"/>
          <w:spacing w:val="-2"/>
          <w:sz w:val="28"/>
          <w:szCs w:val="28"/>
          <w:rtl/>
          <w:lang w:bidi="fa-IR"/>
        </w:rPr>
        <w:t>جماعت آنان را پراکنده نموده و دین آنان را مورد نقد قرار داده است. آنان عتبه بن ربیعه را نزد پیامبر اکرم</w:t>
      </w:r>
      <w:r w:rsidR="003B13DA" w:rsidRPr="00350C70">
        <w:rPr>
          <w:rFonts w:ascii="" w:hAnsi="" w:cs="CTraditional Arabic" w:hint="cs"/>
          <w:spacing w:val="-2"/>
          <w:sz w:val="28"/>
          <w:szCs w:val="28"/>
          <w:rtl/>
          <w:lang w:bidi="fa-IR"/>
        </w:rPr>
        <w:t xml:space="preserve"> ج</w:t>
      </w:r>
      <w:r w:rsidR="00361D92" w:rsidRPr="00350C70">
        <w:rPr>
          <w:rFonts w:ascii="" w:hAnsi="" w:cs="CTraditional Arabic" w:hint="cs"/>
          <w:spacing w:val="-2"/>
          <w:sz w:val="28"/>
          <w:szCs w:val="28"/>
          <w:rtl/>
          <w:lang w:bidi="fa-IR"/>
        </w:rPr>
        <w:t xml:space="preserve"> </w:t>
      </w:r>
      <w:r w:rsidRPr="00350C70">
        <w:rPr>
          <w:rFonts w:ascii="Times New Roman" w:hAnsi="Times New Roman" w:cs="IRNazli" w:hint="cs"/>
          <w:spacing w:val="-2"/>
          <w:sz w:val="28"/>
          <w:szCs w:val="28"/>
          <w:rtl/>
          <w:lang w:bidi="fa-IR"/>
        </w:rPr>
        <w:t>فرستادند. عتبه نزد پیامبر اکرم</w:t>
      </w:r>
      <w:r w:rsidR="00361D92" w:rsidRPr="00350C70">
        <w:rPr>
          <w:rFonts w:ascii="Times New Roman" w:hAnsi="Times New Roman" w:cs="IRNazli" w:hint="cs"/>
          <w:spacing w:val="-2"/>
          <w:sz w:val="28"/>
          <w:szCs w:val="28"/>
          <w:rtl/>
          <w:lang w:bidi="fa-IR"/>
        </w:rPr>
        <w:t xml:space="preserve"> </w:t>
      </w:r>
      <w:r w:rsidR="003B13DA" w:rsidRPr="00350C70">
        <w:rPr>
          <w:rFonts w:ascii="" w:hAnsi="" w:cs="CTraditional Arabic" w:hint="cs"/>
          <w:spacing w:val="-2"/>
          <w:sz w:val="28"/>
          <w:szCs w:val="28"/>
          <w:rtl/>
          <w:lang w:bidi="fa-IR"/>
        </w:rPr>
        <w:t>ج</w:t>
      </w:r>
      <w:r w:rsidR="00361D92" w:rsidRPr="00350C70">
        <w:rPr>
          <w:rFonts w:ascii="" w:hAnsi="" w:cs="CTraditional Arabic" w:hint="cs"/>
          <w:spacing w:val="-2"/>
          <w:sz w:val="28"/>
          <w:szCs w:val="28"/>
          <w:rtl/>
          <w:lang w:bidi="fa-IR"/>
        </w:rPr>
        <w:t xml:space="preserve"> </w:t>
      </w:r>
      <w:r w:rsidRPr="00350C70">
        <w:rPr>
          <w:rFonts w:ascii="Times New Roman" w:hAnsi="Times New Roman" w:cs="IRNazli" w:hint="cs"/>
          <w:spacing w:val="-2"/>
          <w:sz w:val="28"/>
          <w:szCs w:val="28"/>
          <w:rtl/>
          <w:lang w:bidi="fa-IR"/>
        </w:rPr>
        <w:t>آمد و گفت: ای محمد! تو بهتری یا عبدالمطلب؟ پیامبر اکرم</w:t>
      </w:r>
      <w:r w:rsidR="00361D92" w:rsidRPr="00350C70">
        <w:rPr>
          <w:rFonts w:ascii="Times New Roman" w:hAnsi="Times New Roman" w:cs="IRNazli" w:hint="cs"/>
          <w:spacing w:val="-2"/>
          <w:sz w:val="28"/>
          <w:szCs w:val="28"/>
          <w:rtl/>
          <w:lang w:bidi="fa-IR"/>
        </w:rPr>
        <w:t xml:space="preserve"> </w:t>
      </w:r>
      <w:r w:rsidR="003B13DA" w:rsidRPr="00350C70">
        <w:rPr>
          <w:rFonts w:ascii="" w:hAnsi="" w:cs="CTraditional Arabic" w:hint="cs"/>
          <w:spacing w:val="-2"/>
          <w:sz w:val="28"/>
          <w:szCs w:val="28"/>
          <w:rtl/>
          <w:lang w:bidi="fa-IR"/>
        </w:rPr>
        <w:t>ج</w:t>
      </w:r>
      <w:r w:rsidR="00361D92" w:rsidRPr="00350C70">
        <w:rPr>
          <w:rFonts w:ascii="" w:hAnsi="" w:cs="CTraditional Arabic" w:hint="cs"/>
          <w:spacing w:val="-2"/>
          <w:sz w:val="28"/>
          <w:szCs w:val="28"/>
          <w:rtl/>
          <w:lang w:bidi="fa-IR"/>
        </w:rPr>
        <w:t xml:space="preserve"> </w:t>
      </w:r>
      <w:r w:rsidRPr="00350C70">
        <w:rPr>
          <w:rFonts w:ascii="Times New Roman" w:hAnsi="Times New Roman" w:cs="IRNazli" w:hint="cs"/>
          <w:spacing w:val="-2"/>
          <w:sz w:val="28"/>
          <w:szCs w:val="28"/>
          <w:rtl/>
          <w:lang w:bidi="fa-IR"/>
        </w:rPr>
        <w:t>سکوت اختیار نمود.</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گفت: اگر گمان می‌کنی که اینها از تو بهتراند، پس اینها خدایانی را پرستیده‌اند که تو بر آنها خرده می‌گیری و اگر گمان می‌کنی که تو از آنها بهتر هستی، پس سخن بگو تا گفته‌ات را بشنویم؛ چرا که کسی را سراغ نداریم که بیشتر از تو موجبات بدبختی قومش را فراهم آورده باشد. تو گروه ما را پراکنده‌ کرده‌ای و ما دچار تشتت نموده‌ای و بر دین ما خرده و عیب گرفته‌ای و در میان عرب</w:t>
      </w:r>
      <w:r w:rsidR="00350C70">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 ما را رسوا نموده‌ای تا جایی که شایع شده است</w:t>
      </w:r>
      <w:r w:rsidR="000D449F" w:rsidRPr="000D73CC">
        <w:rPr>
          <w:rFonts w:ascii="Times New Roman" w:hAnsi="Times New Roman" w:cs="IRNazli" w:hint="cs"/>
          <w:sz w:val="28"/>
          <w:szCs w:val="28"/>
          <w:rtl/>
          <w:lang w:bidi="fa-IR"/>
        </w:rPr>
        <w:t>:</w:t>
      </w:r>
      <w:r w:rsidRPr="000D73CC">
        <w:rPr>
          <w:rFonts w:ascii="Times New Roman" w:hAnsi="Times New Roman" w:cs="IRNazli" w:hint="cs"/>
          <w:sz w:val="28"/>
          <w:szCs w:val="28"/>
          <w:rtl/>
          <w:lang w:bidi="fa-IR"/>
        </w:rPr>
        <w:t xml:space="preserve"> در قریش کاهنی ظهور کرده است. به خدا سوگند چیزی باقی نمانده است که ما با شمشیر در مقابل هم قرار بگیریم و یکدیگر را نابود کنیم.</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ای مرد! اگر فقیر و ناداری، برای تو از اموال خود جمع‌آوری می‌کنیم تا اینکه ثروتمندترین مرد قریش گردی و اگر نیاز به زن دارید هر کدام از زنان قریش را که می‌خواهی انتخاب کن. ده تا را به ازدواج تو در می‌آوریم. آن گاه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فرمود: آیا حرفهای تو تمام شده است؟ گفت: بلی. پیامبر خدا این آیه‌ها را تلاوت نمود:</w:t>
      </w:r>
    </w:p>
    <w:p w:rsidR="000B6DD2" w:rsidRPr="000D73CC" w:rsidRDefault="00AB27D5" w:rsidP="000A42BE">
      <w:pPr>
        <w:pStyle w:val="af"/>
        <w:widowControl w:val="0"/>
        <w:rPr>
          <w:rFonts w:ascii="Times New Roman" w:cs="B Lotus"/>
          <w:rtl/>
        </w:rPr>
      </w:pPr>
      <w:r w:rsidRPr="000D73CC">
        <w:rPr>
          <w:rFonts w:ascii="Times New Roman" w:cs="Traditional Arabic" w:hint="cs"/>
          <w:sz w:val="32"/>
          <w:rtl/>
        </w:rPr>
        <w:t>﴿</w:t>
      </w:r>
      <w:r w:rsidRPr="000D73CC">
        <w:rPr>
          <w:rtl/>
        </w:rPr>
        <w:t>حم</w:t>
      </w:r>
      <w:r w:rsidRPr="000D73CC">
        <w:rPr>
          <w:rFonts w:hint="cs"/>
          <w:rtl/>
        </w:rPr>
        <w:t>ٓ</w:t>
      </w:r>
      <w:r w:rsidRPr="000D73CC">
        <w:rPr>
          <w:rtl/>
        </w:rPr>
        <w:t xml:space="preserve">١ تَنزِيلٞ مِّنَ </w:t>
      </w:r>
      <w:r w:rsidRPr="000D73CC">
        <w:rPr>
          <w:rFonts w:hint="cs"/>
          <w:rtl/>
        </w:rPr>
        <w:t>ٱ</w:t>
      </w:r>
      <w:r w:rsidRPr="000D73CC">
        <w:rPr>
          <w:rFonts w:hint="eastAsia"/>
          <w:rtl/>
        </w:rPr>
        <w:t>لرَّحۡمَٰنِ</w:t>
      </w:r>
      <w:r w:rsidRPr="000D73CC">
        <w:rPr>
          <w:rtl/>
        </w:rPr>
        <w:t xml:space="preserve"> </w:t>
      </w:r>
      <w:r w:rsidRPr="000D73CC">
        <w:rPr>
          <w:rFonts w:hint="cs"/>
          <w:rtl/>
        </w:rPr>
        <w:t>ٱ</w:t>
      </w:r>
      <w:r w:rsidRPr="000D73CC">
        <w:rPr>
          <w:rFonts w:hint="eastAsia"/>
          <w:rtl/>
        </w:rPr>
        <w:t>لرَّحِيمِ</w:t>
      </w:r>
      <w:r w:rsidRPr="000D73CC">
        <w:rPr>
          <w:rtl/>
        </w:rPr>
        <w:t>٢ كِتَٰبٞ فُصِّلَتۡ ءَايَٰتُهُ</w:t>
      </w:r>
      <w:r w:rsidRPr="000D73CC">
        <w:rPr>
          <w:rFonts w:hint="cs"/>
          <w:rtl/>
        </w:rPr>
        <w:t>ۥ</w:t>
      </w:r>
      <w:r w:rsidRPr="000D73CC">
        <w:rPr>
          <w:rtl/>
        </w:rPr>
        <w:t xml:space="preserve"> قُرۡءَانًا عَرَبِيّٗا لِّقَوۡمٖ يَعۡلَمُونَ٣</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[فصلت: 1-3]</w:t>
      </w:r>
      <w:r w:rsidRPr="000D73CC">
        <w:rPr>
          <w:rStyle w:val="Char7"/>
          <w:rFonts w:hint="cs"/>
          <w:rtl/>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تا اینکه به اینجا رسید که</w:t>
      </w:r>
    </w:p>
    <w:p w:rsidR="000B6DD2" w:rsidRPr="000D73CC" w:rsidRDefault="00B4674E" w:rsidP="000A42BE">
      <w:pPr>
        <w:pStyle w:val="af"/>
        <w:widowControl w:val="0"/>
        <w:rPr>
          <w:rFonts w:ascii="Times New Roman" w:cs="B Lotus"/>
          <w:rtl/>
        </w:rPr>
      </w:pPr>
      <w:r w:rsidRPr="000D73CC">
        <w:rPr>
          <w:rFonts w:ascii="Times New Roman" w:cs="Traditional Arabic" w:hint="cs"/>
          <w:sz w:val="32"/>
          <w:rtl/>
        </w:rPr>
        <w:t>﴿</w:t>
      </w:r>
      <w:r w:rsidRPr="000D73CC">
        <w:rPr>
          <w:rtl/>
        </w:rPr>
        <w:t>فَإِن</w:t>
      </w:r>
      <w:r w:rsidRPr="000D73CC">
        <w:rPr>
          <w:rFonts w:hint="cs"/>
          <w:rtl/>
        </w:rPr>
        <w:t>ۡ</w:t>
      </w:r>
      <w:r w:rsidRPr="000D73CC">
        <w:rPr>
          <w:rtl/>
        </w:rPr>
        <w:t xml:space="preserve"> </w:t>
      </w:r>
      <w:r w:rsidRPr="000D73CC">
        <w:rPr>
          <w:rFonts w:hint="cs"/>
          <w:rtl/>
        </w:rPr>
        <w:t>أَعۡرَضُواْ</w:t>
      </w:r>
      <w:r w:rsidRPr="000D73CC">
        <w:rPr>
          <w:rtl/>
        </w:rPr>
        <w:t xml:space="preserve"> </w:t>
      </w:r>
      <w:r w:rsidRPr="000D73CC">
        <w:rPr>
          <w:rFonts w:hint="cs"/>
          <w:rtl/>
        </w:rPr>
        <w:t>فَقُلۡ</w:t>
      </w:r>
      <w:r w:rsidRPr="000D73CC">
        <w:rPr>
          <w:rtl/>
        </w:rPr>
        <w:t xml:space="preserve"> </w:t>
      </w:r>
      <w:r w:rsidRPr="000D73CC">
        <w:rPr>
          <w:rFonts w:hint="cs"/>
          <w:rtl/>
        </w:rPr>
        <w:t>أَنذَرۡتُكُمۡ</w:t>
      </w:r>
      <w:r w:rsidRPr="000D73CC">
        <w:rPr>
          <w:rtl/>
        </w:rPr>
        <w:t xml:space="preserve"> </w:t>
      </w:r>
      <w:r w:rsidRPr="000D73CC">
        <w:rPr>
          <w:rFonts w:hint="cs"/>
          <w:rtl/>
        </w:rPr>
        <w:t>صَٰعِقَةٗ</w:t>
      </w:r>
      <w:r w:rsidRPr="000D73CC">
        <w:rPr>
          <w:rtl/>
        </w:rPr>
        <w:t xml:space="preserve"> </w:t>
      </w:r>
      <w:r w:rsidRPr="000D73CC">
        <w:rPr>
          <w:rFonts w:hint="cs"/>
          <w:rtl/>
        </w:rPr>
        <w:t>مِّثۡلَ</w:t>
      </w:r>
      <w:r w:rsidRPr="000D73CC">
        <w:rPr>
          <w:rtl/>
        </w:rPr>
        <w:t xml:space="preserve"> </w:t>
      </w:r>
      <w:r w:rsidRPr="000D73CC">
        <w:rPr>
          <w:rFonts w:hint="cs"/>
          <w:rtl/>
        </w:rPr>
        <w:t>صَٰعِقَةِ</w:t>
      </w:r>
      <w:r w:rsidRPr="000D73CC">
        <w:rPr>
          <w:rtl/>
        </w:rPr>
        <w:t xml:space="preserve"> </w:t>
      </w:r>
      <w:r w:rsidRPr="000D73CC">
        <w:rPr>
          <w:rFonts w:hint="cs"/>
          <w:rtl/>
        </w:rPr>
        <w:t>عَادٖ</w:t>
      </w:r>
      <w:r w:rsidRPr="000D73CC">
        <w:rPr>
          <w:rtl/>
        </w:rPr>
        <w:t xml:space="preserve"> </w:t>
      </w:r>
      <w:r w:rsidRPr="000D73CC">
        <w:rPr>
          <w:rFonts w:hint="cs"/>
          <w:rtl/>
        </w:rPr>
        <w:t>وَثَمُودَ</w:t>
      </w:r>
      <w:r w:rsidRPr="000D73CC">
        <w:rPr>
          <w:rtl/>
        </w:rPr>
        <w:t>١٣</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[فصلت: 13]</w:t>
      </w:r>
      <w:r w:rsidRPr="000D73CC">
        <w:rPr>
          <w:rStyle w:val="Char7"/>
          <w:rFonts w:hint="cs"/>
          <w:rtl/>
        </w:rPr>
        <w:t>.</w:t>
      </w:r>
    </w:p>
    <w:p w:rsidR="000B6DD2" w:rsidRPr="000D73CC" w:rsidRDefault="000B6DD2" w:rsidP="000A42BE">
      <w:pPr>
        <w:pStyle w:val="aa"/>
        <w:widowControl w:val="0"/>
        <w:rPr>
          <w:rFonts w:ascii="Times New Roman" w:hAnsi="Times New Roman" w:cs="B Lotus"/>
          <w:rtl/>
        </w:rPr>
      </w:pPr>
      <w:r w:rsidRPr="000D73CC">
        <w:rPr>
          <w:rStyle w:val="Char9"/>
          <w:rFonts w:hint="cs"/>
          <w:rtl/>
        </w:rPr>
        <w:t>«</w:t>
      </w:r>
      <w:r w:rsidRPr="000D73CC">
        <w:rPr>
          <w:rFonts w:hint="cs"/>
          <w:rtl/>
        </w:rPr>
        <w:t>این کتابی است که از طرف خداوند بخشایشگر مهرورز نازل شده است. کتابی است که آیه‌های آن تفصیل و تبیین شده است (یعنی) قرآن که به زبان عربی است، برای قومی که اهل دانش باشند، آمده است؛ اگر رویگردان شدند بگو شما را از صاعقه‌ای همچون صاعقه عاد و ثمود می‌ترسانم</w:t>
      </w:r>
      <w:r w:rsidRPr="000D73CC">
        <w:rPr>
          <w:rStyle w:val="Char9"/>
          <w:rFonts w:hint="cs"/>
          <w:rtl/>
        </w:rPr>
        <w:t>»</w:t>
      </w:r>
      <w:r w:rsidR="00B4674E" w:rsidRPr="000D73CC">
        <w:rPr>
          <w:rFonts w:hint="cs"/>
          <w:rtl/>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rPr>
      </w:pPr>
      <w:r w:rsidRPr="000D73CC">
        <w:rPr>
          <w:rFonts w:ascii="Times New Roman" w:hAnsi="Times New Roman" w:cs="IRNazli" w:hint="cs"/>
          <w:sz w:val="28"/>
          <w:szCs w:val="28"/>
          <w:rtl/>
          <w:lang w:bidi="fa-IR"/>
        </w:rPr>
        <w:t>عتبه بعد از اتمام سخنان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نزد قریش برگشت. آنها وقتی نتیج</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این گفتگو را از او پرسیدند، گفت: هیچ چیزی را که فکر می‌کردم شما به او می‌گویید، نگذاشتم مگر اینکه به او گفتم. گفتند: پاسخ تو را داد؟ گفت: بلی</w:t>
      </w:r>
      <w:r w:rsidRPr="000D73CC">
        <w:rPr>
          <w:rStyle w:val="FootnoteReference"/>
          <w:rFonts w:cs="IRNazli"/>
          <w:sz w:val="28"/>
          <w:szCs w:val="28"/>
          <w:rtl/>
        </w:rPr>
        <w:footnoteReference w:id="591"/>
      </w:r>
      <w:r w:rsidR="00B4674E" w:rsidRPr="000D73CC">
        <w:rPr>
          <w:rFonts w:ascii="Times New Roman" w:hAnsi="Times New Roman" w:cs="IRNazli" w:hint="cs"/>
          <w:sz w:val="28"/>
          <w:szCs w:val="28"/>
          <w:rtl/>
          <w:lang w:bidi="fa-IR"/>
        </w:rPr>
        <w:t>.</w:t>
      </w:r>
    </w:p>
    <w:p w:rsidR="000B6DD2" w:rsidRPr="00350C70" w:rsidRDefault="000B6DD2" w:rsidP="000A42BE">
      <w:pPr>
        <w:pStyle w:val="StyleComplexBLotus12ptJustifiedFirstline05cmChar"/>
        <w:widowControl w:val="0"/>
        <w:spacing w:line="240" w:lineRule="auto"/>
        <w:rPr>
          <w:rFonts w:ascii="Times New Roman" w:hAnsi="Times New Roman" w:cs="IRNazli"/>
          <w:spacing w:val="-2"/>
          <w:sz w:val="28"/>
          <w:szCs w:val="28"/>
          <w:rtl/>
        </w:rPr>
      </w:pPr>
      <w:r w:rsidRPr="00350C70">
        <w:rPr>
          <w:rFonts w:ascii="Times New Roman" w:hAnsi="Times New Roman" w:cs="IRNazli" w:hint="cs"/>
          <w:spacing w:val="-2"/>
          <w:sz w:val="28"/>
          <w:szCs w:val="28"/>
          <w:rtl/>
          <w:lang w:bidi="fa-IR"/>
        </w:rPr>
        <w:t>و در روایتی از ابن اسحاق آمده است: وقتی عتبه نزد آنها نشست گفتند: چه خبر داری ای ابا ولید! گفت: به خدا سوگند گفته‌ای شنیدم که هرگز مانند آن را نشنیده‌ام. سخنانش شعر و جادو و کهانت نیست ... ای گروه قریش از من اطاعت کنید و به این مرد اجازه دهید تا به کار خویش ادامه دهد. به خدا سوگند سخنی که من از او شنیدم، خبر بزرگی خواهد داشت. اگر عرب بر او چیره شوند، شما توسط دیگران از شر او راحت می‌شوید و اگر او بر عربها پیروز شود، پادشاهی و قدرت او برای شماست و شما به وسیل</w:t>
      </w:r>
      <w:r w:rsidR="00671026" w:rsidRPr="00350C70">
        <w:rPr>
          <w:rFonts w:ascii="Times New Roman" w:hAnsi="Times New Roman" w:cs="IRNazli" w:hint="cs"/>
          <w:spacing w:val="-2"/>
          <w:sz w:val="28"/>
          <w:szCs w:val="28"/>
          <w:rtl/>
          <w:lang w:bidi="fa-IR"/>
        </w:rPr>
        <w:t>ۀ</w:t>
      </w:r>
      <w:r w:rsidRPr="00350C70">
        <w:rPr>
          <w:rFonts w:ascii="Times New Roman" w:hAnsi="Times New Roman" w:cs="IRNazli" w:hint="cs"/>
          <w:spacing w:val="-2"/>
          <w:sz w:val="28"/>
          <w:szCs w:val="28"/>
          <w:rtl/>
          <w:lang w:bidi="fa-IR"/>
        </w:rPr>
        <w:t xml:space="preserve"> او خوشبخت‌ترین مردم خواهید بود.گفتند به خدا سوگند که تو را با زبانش جادو کرده است. گفت: این رأی من است و شما نیز هر</w:t>
      </w:r>
      <w:r w:rsidR="00B4674E" w:rsidRPr="00350C70">
        <w:rPr>
          <w:rFonts w:ascii="Times New Roman" w:hAnsi="Times New Roman" w:cs="IRNazli" w:hint="cs"/>
          <w:spacing w:val="-2"/>
          <w:sz w:val="28"/>
          <w:szCs w:val="28"/>
          <w:rtl/>
          <w:lang w:bidi="fa-IR"/>
        </w:rPr>
        <w:t xml:space="preserve"> عملی که دوست دارید؛ انجام دهید</w:t>
      </w:r>
      <w:r w:rsidRPr="00350C70">
        <w:rPr>
          <w:rFonts w:ascii="Times New Roman" w:hAnsi="Times New Roman" w:cs="IRNazli" w:hint="cs"/>
          <w:spacing w:val="-2"/>
          <w:sz w:val="28"/>
          <w:szCs w:val="28"/>
          <w:rtl/>
          <w:lang w:bidi="fa-IR"/>
        </w:rPr>
        <w:t>»</w:t>
      </w:r>
      <w:r w:rsidRPr="00350C70">
        <w:rPr>
          <w:rStyle w:val="FootnoteReference"/>
          <w:rFonts w:cs="IRNazli"/>
          <w:spacing w:val="-2"/>
          <w:sz w:val="28"/>
          <w:szCs w:val="28"/>
          <w:rtl/>
        </w:rPr>
        <w:footnoteReference w:id="592"/>
      </w:r>
      <w:r w:rsidR="00B4674E" w:rsidRPr="00350C70">
        <w:rPr>
          <w:rFonts w:ascii="Times New Roman" w:hAnsi="Times New Roman" w:cs="IRNazli" w:hint="cs"/>
          <w:spacing w:val="-2"/>
          <w:sz w:val="28"/>
          <w:szCs w:val="28"/>
          <w:rtl/>
          <w:lang w:bidi="fa-IR"/>
        </w:rPr>
        <w:t>.</w:t>
      </w:r>
    </w:p>
    <w:p w:rsidR="000B6DD2" w:rsidRPr="000D73CC" w:rsidRDefault="000B6DD2" w:rsidP="000A42BE">
      <w:pPr>
        <w:pStyle w:val="a0"/>
        <w:widowControl w:val="0"/>
        <w:rPr>
          <w:rtl/>
        </w:rPr>
      </w:pPr>
      <w:bookmarkStart w:id="565" w:name="_Toc134241368"/>
      <w:bookmarkStart w:id="566" w:name="_Toc270033250"/>
      <w:bookmarkStart w:id="567" w:name="_Toc439429741"/>
      <w:r w:rsidRPr="000D73CC">
        <w:rPr>
          <w:rFonts w:hint="cs"/>
          <w:rtl/>
        </w:rPr>
        <w:t>درس</w:t>
      </w:r>
      <w:r w:rsidR="00740B2F" w:rsidRPr="000D73CC">
        <w:rPr>
          <w:rFonts w:hint="eastAsia"/>
          <w:rtl/>
        </w:rPr>
        <w:t>‌</w:t>
      </w:r>
      <w:r w:rsidRPr="000D73CC">
        <w:rPr>
          <w:rFonts w:hint="cs"/>
          <w:rtl/>
        </w:rPr>
        <w:t>ها و اندرزها</w:t>
      </w:r>
      <w:bookmarkEnd w:id="565"/>
      <w:bookmarkEnd w:id="566"/>
      <w:bookmarkEnd w:id="567"/>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Style w:val="Char6"/>
          <w:rFonts w:hint="cs"/>
          <w:rtl/>
        </w:rPr>
        <w:t>الف</w:t>
      </w:r>
      <w:r w:rsidRPr="000D73CC">
        <w:rPr>
          <w:rFonts w:ascii="Times New Roman" w:hAnsi="Times New Roman" w:cs="IRNazli" w:hint="cs"/>
          <w:sz w:val="28"/>
          <w:szCs w:val="28"/>
          <w:rtl/>
          <w:lang w:bidi="fa-IR"/>
        </w:rPr>
        <w:t>- آن حضرت وارد مباحث حاشیه‌ای در مورد اینکه ایشان از پدر و پدر بزرگش برتر است و غیره نگردید؛ چرا که اگر به این قضیه می‌پرداخت، ازهدف خود باز می‌ماند و نمی‌توانست به عتبه پیام خویش را برساند.</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Style w:val="Char6"/>
          <w:rFonts w:hint="cs"/>
          <w:rtl/>
        </w:rPr>
        <w:t xml:space="preserve">ب </w:t>
      </w:r>
      <w:r w:rsidRPr="000D73CC">
        <w:rPr>
          <w:rFonts w:ascii="Times New Roman" w:hAnsi="Times New Roman" w:cs="Times New Roman"/>
          <w:sz w:val="28"/>
          <w:szCs w:val="28"/>
          <w:rtl/>
          <w:lang w:bidi="fa-IR"/>
        </w:rPr>
        <w:t>–</w:t>
      </w:r>
      <w:r w:rsidRPr="000D73CC">
        <w:rPr>
          <w:rFonts w:ascii="Times New Roman" w:hAnsi="Times New Roman" w:cs="IRNazli" w:hint="cs"/>
          <w:sz w:val="28"/>
          <w:szCs w:val="28"/>
          <w:rtl/>
          <w:lang w:bidi="fa-IR"/>
        </w:rPr>
        <w:t xml:space="preserve"> مشغول درگیری با پیشنهادهای فریبنده نگردید و به خاطر اتهام</w:t>
      </w:r>
      <w:r w:rsidR="00350C70">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هایی که به او روا می‌داشت، خشمگین و ناراحت نگردید؛ بلکه مؤدبانه به عتبه گفت</w:t>
      </w:r>
      <w:r w:rsidR="000D449F" w:rsidRPr="000D73CC">
        <w:rPr>
          <w:rFonts w:ascii="Times New Roman" w:hAnsi="Times New Roman" w:cs="IRNazli" w:hint="cs"/>
          <w:sz w:val="28"/>
          <w:szCs w:val="28"/>
          <w:rtl/>
          <w:lang w:bidi="fa-IR"/>
        </w:rPr>
        <w:t>:</w:t>
      </w:r>
      <w:r w:rsidRPr="000D73CC">
        <w:rPr>
          <w:rFonts w:ascii="Times New Roman" w:hAnsi="Times New Roman" w:cs="IRNazli" w:hint="cs"/>
          <w:sz w:val="28"/>
          <w:szCs w:val="28"/>
          <w:rtl/>
          <w:lang w:bidi="fa-IR"/>
        </w:rPr>
        <w:t xml:space="preserve"> ای ابا ولید! غیر از حرفهایی که گفتی، سختی دیگر نداری؟</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Style w:val="Char6"/>
          <w:rFonts w:hint="cs"/>
          <w:rtl/>
        </w:rPr>
        <w:t>ج</w:t>
      </w:r>
      <w:r w:rsidRPr="000D73CC">
        <w:rPr>
          <w:rFonts w:ascii="Times New Roman" w:hAnsi="Times New Roman" w:cs="IRNazli" w:hint="cs"/>
          <w:sz w:val="28"/>
          <w:szCs w:val="28"/>
          <w:rtl/>
          <w:lang w:bidi="fa-IR"/>
        </w:rPr>
        <w:t xml:space="preserve"> </w:t>
      </w:r>
      <w:r w:rsidRPr="000D73CC">
        <w:rPr>
          <w:rFonts w:ascii="Times New Roman" w:hAnsi="Times New Roman" w:cs="Times New Roman"/>
          <w:sz w:val="28"/>
          <w:szCs w:val="28"/>
          <w:rtl/>
          <w:lang w:bidi="fa-IR"/>
        </w:rPr>
        <w:t>–</w:t>
      </w:r>
      <w:r w:rsidRPr="000D73CC">
        <w:rPr>
          <w:rFonts w:ascii="Times New Roman" w:hAnsi="Times New Roman" w:cs="IRNazli" w:hint="cs"/>
          <w:sz w:val="28"/>
          <w:szCs w:val="28"/>
          <w:rtl/>
          <w:lang w:bidi="fa-IR"/>
        </w:rPr>
        <w:t xml:space="preserve"> پاسخ پیامبر خدا، قاطع و صریح بود و انتخاب آیه‌های فوق برای تلاوت، بیانگر حکمت ایشان است؛ چون در این آیه‌ها قضایای مهم و اساسی بیان شده است از جمله اینکه قرآن از جانب خدا فرو فرستاد شده است؛ بیان موضع کافران و رویگردانی آنان؛ وظیف</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و اینکه او یک انسان است؛ بیان این موضوع که آفریننده یکی است که آفرینند</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آسمانها و زمین است؛ همچنین از تکذیب امتهای گذشته و عذابی که به آنها رسیده است، سخن به میان آمده است و نهایتاً قریش به صاعقه‌ای مانند</w:t>
      </w:r>
      <w:r w:rsidR="000D449F" w:rsidRPr="000D73CC">
        <w:rPr>
          <w:rFonts w:ascii="Times New Roman" w:hAnsi="Times New Roman" w:cs="IRNazli" w:hint="cs"/>
          <w:sz w:val="28"/>
          <w:szCs w:val="28"/>
          <w:rtl/>
          <w:lang w:bidi="fa-IR"/>
        </w:rPr>
        <w:t>:</w:t>
      </w:r>
      <w:r w:rsidRPr="000D73CC">
        <w:rPr>
          <w:rFonts w:ascii="Times New Roman" w:hAnsi="Times New Roman" w:cs="IRNazli" w:hint="cs"/>
          <w:sz w:val="28"/>
          <w:szCs w:val="28"/>
          <w:rtl/>
          <w:lang w:bidi="fa-IR"/>
        </w:rPr>
        <w:t xml:space="preserve"> صاعق</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عاد و ثمود تهدید شده‌اند</w:t>
      </w:r>
      <w:r w:rsidRPr="000D73CC">
        <w:rPr>
          <w:rStyle w:val="FootnoteReference"/>
          <w:rFonts w:cs="IRNazli"/>
          <w:sz w:val="28"/>
          <w:szCs w:val="28"/>
          <w:rtl/>
        </w:rPr>
        <w:footnoteReference w:id="593"/>
      </w:r>
      <w:r w:rsidR="00B4674E" w:rsidRPr="000D73CC">
        <w:rPr>
          <w:rFonts w:ascii="Times New Roman" w:hAnsi="Times New Roman" w:cs="IRNazli" w:hint="cs"/>
          <w:sz w:val="28"/>
          <w:szCs w:val="28"/>
          <w:rtl/>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Style w:val="Char6"/>
          <w:rFonts w:hint="cs"/>
          <w:rtl/>
        </w:rPr>
        <w:t>ح</w:t>
      </w:r>
      <w:r w:rsidRPr="000D73CC">
        <w:rPr>
          <w:rFonts w:ascii="Times New Roman" w:hAnsi="Times New Roman" w:cs="IRNazli" w:hint="cs"/>
          <w:sz w:val="28"/>
          <w:szCs w:val="28"/>
          <w:rtl/>
          <w:lang w:bidi="fa-IR"/>
        </w:rPr>
        <w:t xml:space="preserve"> </w:t>
      </w:r>
      <w:r w:rsidRPr="000D73CC">
        <w:rPr>
          <w:rFonts w:ascii="Times New Roman" w:hAnsi="Times New Roman" w:cs="Times New Roman"/>
          <w:sz w:val="28"/>
          <w:szCs w:val="28"/>
          <w:rtl/>
          <w:lang w:bidi="fa-IR"/>
        </w:rPr>
        <w:t>–</w:t>
      </w:r>
      <w:r w:rsidRPr="000D73CC">
        <w:rPr>
          <w:rFonts w:ascii="Times New Roman" w:hAnsi="Times New Roman" w:cs="IRNazli" w:hint="cs"/>
          <w:sz w:val="28"/>
          <w:szCs w:val="28"/>
          <w:rtl/>
          <w:lang w:bidi="fa-IR"/>
        </w:rPr>
        <w:t xml:space="preserve"> خطر گرفتارشدن داعی در دام مال، مقام و زن: چه بسا داعیانی که در راه کسب مال و ثروت سقوط کرده‌‌اند. همواره به شیوه‌های مختلف مبالغ هنگفتی به داعیان راه خدا پیشنهاد می‌شود تا دست از دعوت خود بردارند و کسانی که در برابر فریبندگی مال و ثروت پایداری نشان بدهند، حقا که رسول خدا را سرمشق خودش قرار داده است و به او اقتدا نموده‌اند. داعی ربانی کسی است که در حرکت، گفتارها و کارهایش، فریفت</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این امور نگردد و هدف والایی را که مرگ و زندگی‌اش به خاطر آن است، فراموش ننماید؛ چنانکه قرآن می‌فرماید:</w:t>
      </w:r>
    </w:p>
    <w:p w:rsidR="000B6DD2" w:rsidRPr="000D73CC" w:rsidRDefault="00B4674E" w:rsidP="000A42BE">
      <w:pPr>
        <w:pStyle w:val="af"/>
        <w:widowControl w:val="0"/>
        <w:rPr>
          <w:rFonts w:ascii="Times New Roman" w:cs="B Lotus"/>
          <w:sz w:val="32"/>
          <w:rtl/>
        </w:rPr>
      </w:pPr>
      <w:r w:rsidRPr="000D73CC">
        <w:rPr>
          <w:rFonts w:ascii="Times New Roman" w:cs="Traditional Arabic" w:hint="cs"/>
          <w:sz w:val="32"/>
          <w:rtl/>
        </w:rPr>
        <w:t>﴿</w:t>
      </w:r>
      <w:r w:rsidRPr="000D73CC">
        <w:rPr>
          <w:rtl/>
        </w:rPr>
        <w:t>قُل</w:t>
      </w:r>
      <w:r w:rsidRPr="000D73CC">
        <w:rPr>
          <w:rFonts w:hint="cs"/>
          <w:rtl/>
        </w:rPr>
        <w:t>ۡ</w:t>
      </w:r>
      <w:r w:rsidRPr="000D73CC">
        <w:rPr>
          <w:rtl/>
        </w:rPr>
        <w:t xml:space="preserve"> </w:t>
      </w:r>
      <w:r w:rsidRPr="000D73CC">
        <w:rPr>
          <w:rFonts w:hint="cs"/>
          <w:rtl/>
        </w:rPr>
        <w:t>إِنَّ</w:t>
      </w:r>
      <w:r w:rsidRPr="000D73CC">
        <w:rPr>
          <w:rtl/>
        </w:rPr>
        <w:t xml:space="preserve"> </w:t>
      </w:r>
      <w:r w:rsidRPr="000D73CC">
        <w:rPr>
          <w:rFonts w:hint="cs"/>
          <w:rtl/>
        </w:rPr>
        <w:t>صَلَاتِي</w:t>
      </w:r>
      <w:r w:rsidRPr="000D73CC">
        <w:rPr>
          <w:rtl/>
        </w:rPr>
        <w:t xml:space="preserve"> </w:t>
      </w:r>
      <w:r w:rsidRPr="000D73CC">
        <w:rPr>
          <w:rFonts w:hint="cs"/>
          <w:rtl/>
        </w:rPr>
        <w:t>وَنُسُكِي</w:t>
      </w:r>
      <w:r w:rsidRPr="000D73CC">
        <w:rPr>
          <w:rtl/>
        </w:rPr>
        <w:t xml:space="preserve"> </w:t>
      </w:r>
      <w:r w:rsidRPr="000D73CC">
        <w:rPr>
          <w:rFonts w:hint="cs"/>
          <w:rtl/>
        </w:rPr>
        <w:t>وَمَحۡيَايَ</w:t>
      </w:r>
      <w:r w:rsidRPr="000D73CC">
        <w:rPr>
          <w:rtl/>
        </w:rPr>
        <w:t xml:space="preserve"> </w:t>
      </w:r>
      <w:r w:rsidRPr="000D73CC">
        <w:rPr>
          <w:rFonts w:hint="cs"/>
          <w:rtl/>
        </w:rPr>
        <w:t>وَمَمَاتِي</w:t>
      </w:r>
      <w:r w:rsidRPr="000D73CC">
        <w:rPr>
          <w:rtl/>
        </w:rPr>
        <w:t xml:space="preserve"> </w:t>
      </w:r>
      <w:r w:rsidRPr="000D73CC">
        <w:rPr>
          <w:rFonts w:hint="cs"/>
          <w:rtl/>
        </w:rPr>
        <w:t>لِلَّهِ</w:t>
      </w:r>
      <w:r w:rsidRPr="000D73CC">
        <w:rPr>
          <w:rtl/>
        </w:rPr>
        <w:t xml:space="preserve"> </w:t>
      </w:r>
      <w:r w:rsidRPr="000D73CC">
        <w:rPr>
          <w:rFonts w:hint="cs"/>
          <w:rtl/>
        </w:rPr>
        <w:t>رَبِّ</w:t>
      </w:r>
      <w:r w:rsidRPr="000D73CC">
        <w:rPr>
          <w:rtl/>
        </w:rPr>
        <w:t xml:space="preserve"> </w:t>
      </w:r>
      <w:r w:rsidRPr="000D73CC">
        <w:rPr>
          <w:rFonts w:hint="cs"/>
          <w:rtl/>
        </w:rPr>
        <w:t>ٱ</w:t>
      </w:r>
      <w:r w:rsidRPr="000D73CC">
        <w:rPr>
          <w:rFonts w:hint="eastAsia"/>
          <w:rtl/>
        </w:rPr>
        <w:t>لۡعَٰلَمِينَ</w:t>
      </w:r>
      <w:r w:rsidRPr="000D73CC">
        <w:rPr>
          <w:rtl/>
        </w:rPr>
        <w:t>١٦٢ لَا شَرِيكَ لَهُ</w:t>
      </w:r>
      <w:r w:rsidRPr="000D73CC">
        <w:rPr>
          <w:rFonts w:hint="cs"/>
          <w:rtl/>
        </w:rPr>
        <w:t>ۥۖ</w:t>
      </w:r>
      <w:r w:rsidRPr="000D73CC">
        <w:rPr>
          <w:rtl/>
        </w:rPr>
        <w:t xml:space="preserve"> وَبِذَٰلِكَ أُمِرۡتُ وَأَنَا۠ أَوَّلُ </w:t>
      </w:r>
      <w:r w:rsidRPr="000D73CC">
        <w:rPr>
          <w:rFonts w:hint="cs"/>
          <w:rtl/>
        </w:rPr>
        <w:t>ٱ</w:t>
      </w:r>
      <w:r w:rsidRPr="000D73CC">
        <w:rPr>
          <w:rFonts w:hint="eastAsia"/>
          <w:rtl/>
        </w:rPr>
        <w:t>لۡمُسۡلِمِينَ</w:t>
      </w:r>
      <w:r w:rsidRPr="000D73CC">
        <w:rPr>
          <w:rtl/>
        </w:rPr>
        <w:t>١٦٣</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[الأنعام: 162-163]</w:t>
      </w:r>
      <w:r w:rsidRPr="000D73CC">
        <w:rPr>
          <w:rStyle w:val="Char7"/>
          <w:rFonts w:hint="cs"/>
          <w:rtl/>
        </w:rPr>
        <w:t>.</w:t>
      </w:r>
    </w:p>
    <w:p w:rsidR="000B6DD2" w:rsidRPr="000D73CC" w:rsidRDefault="000B6DD2" w:rsidP="000A42BE">
      <w:pPr>
        <w:pStyle w:val="aa"/>
        <w:widowControl w:val="0"/>
        <w:rPr>
          <w:rtl/>
        </w:rPr>
      </w:pPr>
      <w:r w:rsidRPr="000D73CC">
        <w:rPr>
          <w:rStyle w:val="Char9"/>
          <w:rFonts w:hint="cs"/>
          <w:rtl/>
        </w:rPr>
        <w:t>«</w:t>
      </w:r>
      <w:r w:rsidRPr="000D73CC">
        <w:rPr>
          <w:rFonts w:hint="cs"/>
          <w:rtl/>
        </w:rPr>
        <w:t>بگو نماز، عبادت، زیستن ومردن من از آن خداست که پروردگار جهانیان است. خدا را هیچ شریکی نیست و به همین دستور داده شده‌ام و من اولین مسلمان هستم</w:t>
      </w:r>
      <w:r w:rsidRPr="000D73CC">
        <w:rPr>
          <w:rStyle w:val="Char9"/>
          <w:rFonts w:hint="cs"/>
          <w:rtl/>
        </w:rPr>
        <w:t>»</w:t>
      </w:r>
      <w:r w:rsidR="00B4674E" w:rsidRPr="000D73CC">
        <w:rPr>
          <w:rStyle w:val="Char9"/>
          <w:rFonts w:hint="cs"/>
          <w:rtl/>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اما در مورد زنان، رسول خدا فرموده است: «زیان بارترین فتنه برای مردان در امت من، زنان می‌باشند»</w:t>
      </w:r>
      <w:r w:rsidRPr="000D73CC">
        <w:rPr>
          <w:rStyle w:val="FootnoteReference"/>
          <w:rFonts w:cs="IRNazli"/>
          <w:sz w:val="28"/>
          <w:szCs w:val="28"/>
          <w:rtl/>
        </w:rPr>
        <w:footnoteReference w:id="594"/>
      </w:r>
      <w:r w:rsidR="00B4674E" w:rsidRPr="000D73CC">
        <w:rPr>
          <w:rFonts w:ascii="Times New Roman" w:hAnsi="Times New Roman" w:cs="IRNazli" w:hint="cs"/>
          <w:sz w:val="28"/>
          <w:szCs w:val="28"/>
          <w:rtl/>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منظور از این زنان، زنانی هستند که مانع شوهر از دعوت و جهاد گردند و یا زنان فاسدی که توسط دشمنان، دامهایی برای مسلمانان به ویژه داعیان بشوند. زن در هر یک از مواضع مذکور ظاهر شود، فتنه و خطر بزرگی برای دین محسوب می‌شود.</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بنابراین، قریش زنان خود را به پیامبر اکرم ارائه می‌دهند که اگر فعلاً توانایی ازدواج با یکی از آنها را ندارد، ده تا از زنان زیبای قریش را به عنوان همسر انتخاب نماید. آری خطر زنانی که از مسیر مستقیم و هدایت منحرف گردیده‌اند، از خطر شمشیرهای برهنه بیشتر است</w:t>
      </w:r>
      <w:r w:rsidRPr="000D73CC">
        <w:rPr>
          <w:rStyle w:val="FootnoteReference"/>
          <w:rFonts w:cs="IRNazli"/>
          <w:sz w:val="28"/>
          <w:szCs w:val="28"/>
          <w:rtl/>
        </w:rPr>
        <w:footnoteReference w:id="595"/>
      </w:r>
      <w:r w:rsidRPr="000D73CC">
        <w:rPr>
          <w:rFonts w:ascii="Times New Roman" w:hAnsi="Times New Roman" w:cs="IRNazli" w:hint="cs"/>
          <w:sz w:val="28"/>
          <w:szCs w:val="28"/>
          <w:rtl/>
          <w:lang w:bidi="fa-IR"/>
        </w:rPr>
        <w:t>. پس باید داعیان اسلام به سرور انسانیت، اقتدا نمایند و همواره این سخن یوسف را به خاطر داشته باشند که فرمود:</w:t>
      </w:r>
    </w:p>
    <w:p w:rsidR="000B6DD2" w:rsidRPr="000D73CC" w:rsidRDefault="00B4674E"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قَالَ رَبِّ </w:t>
      </w:r>
      <w:r w:rsidRPr="000D73CC">
        <w:rPr>
          <w:rFonts w:hint="cs"/>
          <w:rtl/>
        </w:rPr>
        <w:t>ٱ</w:t>
      </w:r>
      <w:r w:rsidRPr="000D73CC">
        <w:rPr>
          <w:rFonts w:hint="eastAsia"/>
          <w:rtl/>
        </w:rPr>
        <w:t>لسِّجۡنُ</w:t>
      </w:r>
      <w:r w:rsidRPr="000D73CC">
        <w:rPr>
          <w:rtl/>
        </w:rPr>
        <w:t xml:space="preserve"> أَحَبُّ إِلَيَّ مِمَّا يَدۡعُونَنِيٓ إِلَيۡهِۖ وَإِلَّا تَصۡرِفۡ عَنِّي كَيۡدَهُنَّ أَصۡبُ إِلَيۡهِنَّ وَأَكُن مِّنَ </w:t>
      </w:r>
      <w:r w:rsidRPr="000D73CC">
        <w:rPr>
          <w:rFonts w:hint="cs"/>
          <w:rtl/>
        </w:rPr>
        <w:t>ٱ</w:t>
      </w:r>
      <w:r w:rsidRPr="000D73CC">
        <w:rPr>
          <w:rFonts w:hint="eastAsia"/>
          <w:rtl/>
        </w:rPr>
        <w:t>لۡجَٰهِلِينَ</w:t>
      </w:r>
      <w:r w:rsidRPr="000D73CC">
        <w:rPr>
          <w:rtl/>
        </w:rPr>
        <w:t>٣٣ فَ</w:t>
      </w:r>
      <w:r w:rsidRPr="000D73CC">
        <w:rPr>
          <w:rFonts w:hint="cs"/>
          <w:rtl/>
        </w:rPr>
        <w:t>ٱ</w:t>
      </w:r>
      <w:r w:rsidRPr="000D73CC">
        <w:rPr>
          <w:rFonts w:hint="eastAsia"/>
          <w:rtl/>
        </w:rPr>
        <w:t>سۡتَجَابَ</w:t>
      </w:r>
      <w:r w:rsidRPr="000D73CC">
        <w:rPr>
          <w:rtl/>
        </w:rPr>
        <w:t xml:space="preserve"> لَهُ</w:t>
      </w:r>
      <w:r w:rsidRPr="000D73CC">
        <w:rPr>
          <w:rFonts w:hint="cs"/>
          <w:rtl/>
        </w:rPr>
        <w:t>ۥ</w:t>
      </w:r>
      <w:r w:rsidRPr="000D73CC">
        <w:rPr>
          <w:rtl/>
        </w:rPr>
        <w:t xml:space="preserve"> رَبُّهُ</w:t>
      </w:r>
      <w:r w:rsidRPr="000D73CC">
        <w:rPr>
          <w:rFonts w:hint="cs"/>
          <w:rtl/>
        </w:rPr>
        <w:t>ۥ</w:t>
      </w:r>
      <w:r w:rsidRPr="000D73CC">
        <w:rPr>
          <w:rtl/>
        </w:rPr>
        <w:t xml:space="preserve"> فَصَرَفَ عَنۡهُ كَيۡدَهُنَّۚ إِنَّهُ</w:t>
      </w:r>
      <w:r w:rsidRPr="000D73CC">
        <w:rPr>
          <w:rFonts w:hint="cs"/>
          <w:rtl/>
        </w:rPr>
        <w:t>ۥ</w:t>
      </w:r>
      <w:r w:rsidRPr="000D73CC">
        <w:rPr>
          <w:rtl/>
        </w:rPr>
        <w:t xml:space="preserve"> هُوَ </w:t>
      </w:r>
      <w:r w:rsidRPr="000D73CC">
        <w:rPr>
          <w:rFonts w:hint="cs"/>
          <w:rtl/>
        </w:rPr>
        <w:t>ٱ</w:t>
      </w:r>
      <w:r w:rsidRPr="000D73CC">
        <w:rPr>
          <w:rFonts w:hint="eastAsia"/>
          <w:rtl/>
        </w:rPr>
        <w:t>لسَّمِيعُ</w:t>
      </w:r>
      <w:r w:rsidRPr="000D73CC">
        <w:rPr>
          <w:rtl/>
        </w:rPr>
        <w:t xml:space="preserve"> </w:t>
      </w:r>
      <w:r w:rsidRPr="000D73CC">
        <w:rPr>
          <w:rFonts w:hint="cs"/>
          <w:rtl/>
        </w:rPr>
        <w:t>ٱ</w:t>
      </w:r>
      <w:r w:rsidRPr="000D73CC">
        <w:rPr>
          <w:rFonts w:hint="eastAsia"/>
          <w:rtl/>
        </w:rPr>
        <w:t>لۡعَلِيمُ</w:t>
      </w:r>
      <w:r w:rsidRPr="000D73CC">
        <w:rPr>
          <w:rtl/>
        </w:rPr>
        <w:t>٣٤</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w:t>
      </w:r>
      <w:r w:rsidR="00671026" w:rsidRPr="000D73CC">
        <w:rPr>
          <w:rStyle w:val="Char7"/>
          <w:rtl/>
        </w:rPr>
        <w:t>ی</w:t>
      </w:r>
      <w:r w:rsidRPr="000D73CC">
        <w:rPr>
          <w:rStyle w:val="Char7"/>
          <w:rtl/>
        </w:rPr>
        <w:t>وسف: 33-34]</w:t>
      </w:r>
      <w:r w:rsidRPr="000D73CC">
        <w:rPr>
          <w:rStyle w:val="Char7"/>
          <w:rFonts w:hint="cs"/>
          <w:rtl/>
        </w:rPr>
        <w:t>.</w:t>
      </w:r>
    </w:p>
    <w:p w:rsidR="000B6DD2" w:rsidRPr="000D73CC" w:rsidRDefault="000B6DD2" w:rsidP="000A42BE">
      <w:pPr>
        <w:pStyle w:val="aa"/>
        <w:widowControl w:val="0"/>
        <w:rPr>
          <w:rFonts w:ascii="Times New Roman" w:hAnsi="Times New Roman" w:cs="B Lotus"/>
          <w:rtl/>
        </w:rPr>
      </w:pPr>
      <w:r w:rsidRPr="000D73CC">
        <w:rPr>
          <w:rStyle w:val="Char9"/>
          <w:rFonts w:hint="cs"/>
          <w:rtl/>
        </w:rPr>
        <w:t>«</w:t>
      </w:r>
      <w:r w:rsidRPr="000D73CC">
        <w:rPr>
          <w:rFonts w:hint="cs"/>
          <w:rtl/>
        </w:rPr>
        <w:t>پروردگارا! زندان برای من خوشایندتر از آن چیزی است که مرا بدان فرامی‌خوانند و اگر نیرنگ ایشان را از من باز نداری بدانان روی می‌آورم و مرتکب گناه می‌شوم و آن وقت از زمره نادانان می‌گردم. پروردگارش دعای او را اجابت کرد و کید و مکرشان را از او بازداشت. تنها خداست که شنوای آگاه می‌باش</w:t>
      </w:r>
      <w:r w:rsidRPr="000D73CC">
        <w:rPr>
          <w:rStyle w:val="Char8"/>
          <w:rFonts w:hint="cs"/>
          <w:rtl/>
        </w:rPr>
        <w:t>د</w:t>
      </w:r>
      <w:r w:rsidRPr="000D73CC">
        <w:rPr>
          <w:rStyle w:val="Char9"/>
          <w:rFonts w:hint="cs"/>
          <w:rtl/>
        </w:rPr>
        <w:t>»</w:t>
      </w:r>
      <w:r w:rsidR="00B4674E" w:rsidRPr="000D73CC">
        <w:rPr>
          <w:rStyle w:val="Char9"/>
          <w:rFonts w:hint="cs"/>
          <w:rtl/>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Style w:val="Char6"/>
          <w:rFonts w:hint="cs"/>
          <w:rtl/>
        </w:rPr>
        <w:t xml:space="preserve">خ </w:t>
      </w:r>
      <w:r w:rsidRPr="000D73CC">
        <w:rPr>
          <w:rFonts w:ascii="Times New Roman" w:hAnsi="Times New Roman" w:cs="Times New Roman"/>
          <w:sz w:val="28"/>
          <w:szCs w:val="28"/>
          <w:rtl/>
          <w:lang w:bidi="fa-IR"/>
        </w:rPr>
        <w:t>–</w:t>
      </w:r>
      <w:r w:rsidRPr="000D73CC">
        <w:rPr>
          <w:rFonts w:ascii="Times New Roman" w:hAnsi="Times New Roman" w:cs="IRNazli" w:hint="cs"/>
          <w:sz w:val="28"/>
          <w:szCs w:val="28"/>
          <w:rtl/>
          <w:lang w:bidi="fa-IR"/>
        </w:rPr>
        <w:t xml:space="preserve"> عتبه از عکس‌العمل رسول خدا، شدیداً متأثر شد و این تأثیر تا حدی بود که یاران عتبه قبل از اینکه او سخنی بگوید، سوگند خوردند که عتبه تحت تأثیر قرار گرفته است و آنان با فرستادن عتبه نه‌تنها به مقصود خویش نرسیدند؛ بلکه عتبه از آنان خواست تا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را در راستای تبلیغ اهداف و مقاصدش، آزاد بگذارند</w:t>
      </w:r>
      <w:r w:rsidRPr="000D73CC">
        <w:rPr>
          <w:rStyle w:val="FootnoteReference"/>
          <w:rFonts w:cs="IRNazli"/>
          <w:sz w:val="28"/>
          <w:szCs w:val="28"/>
          <w:rtl/>
        </w:rPr>
        <w:footnoteReference w:id="596"/>
      </w:r>
      <w:r w:rsidR="00B4674E" w:rsidRPr="000D73CC">
        <w:rPr>
          <w:rFonts w:ascii="Times New Roman" w:hAnsi="Times New Roman" w:cs="IRNazli" w:hint="cs"/>
          <w:sz w:val="28"/>
          <w:szCs w:val="28"/>
          <w:rtl/>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Style w:val="Char6"/>
          <w:rFonts w:hint="cs"/>
          <w:rtl/>
        </w:rPr>
        <w:t>س</w:t>
      </w:r>
      <w:r w:rsidRPr="000D73CC">
        <w:rPr>
          <w:rFonts w:ascii="Times New Roman" w:hAnsi="Times New Roman" w:cs="IRNazli" w:hint="cs"/>
          <w:sz w:val="28"/>
          <w:szCs w:val="28"/>
          <w:rtl/>
          <w:lang w:bidi="fa-IR"/>
        </w:rPr>
        <w:t>: یاران رسول خدا، به آنچه بین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و عتبه رخ داد، گوش فرا دادند و شاهد رد کردن و نپذیرفتن پیشنهادهای عتبه از جانب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بودند. پس این درسی تربیتی بود که با آن انس گرفته بودند و از آن پایداری و تمسک به عقیده و ارزشهای معنوی را آموختند.</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Style w:val="Char6"/>
          <w:rFonts w:hint="cs"/>
          <w:rtl/>
        </w:rPr>
        <w:t>ش</w:t>
      </w:r>
      <w:r w:rsidRPr="000D73CC">
        <w:rPr>
          <w:rFonts w:ascii="Times New Roman" w:hAnsi="Times New Roman" w:cs="IRNazli" w:hint="cs"/>
          <w:sz w:val="28"/>
          <w:szCs w:val="28"/>
          <w:rtl/>
          <w:lang w:bidi="fa-IR"/>
        </w:rPr>
        <w:t>: آنها از پیامبر خدا در این قضیه بردباری و سعه صدر را آموختند، آن حضرت در مقابل هرزه‌گویی و یاوه‌‌گوییهای عتبه بن ربیعه هیچ عکس‌العملی از خود نشان نداد.</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rPr>
      </w:pPr>
      <w:r w:rsidRPr="000D73CC">
        <w:rPr>
          <w:rFonts w:ascii="Times New Roman" w:hAnsi="Times New Roman" w:cs="IRNazli" w:hint="cs"/>
          <w:sz w:val="28"/>
          <w:szCs w:val="28"/>
          <w:rtl/>
          <w:lang w:bidi="fa-IR"/>
        </w:rPr>
        <w:t>چنانکه عتبه گفت: در قریش جادوگری پدید آمده است یا اینکه هیچ کس از تو بیشتر باعث بدبختی قومت نشده است. رسول خدا سخنان وی را شنید اما به این بخش از سخنانش توجهی نکرد تا پرداختن به این امور، او را از دعوت دادن سردار بنی عبد شمس باز ندارد وهر سخنی که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بر زبان می‌آورد، اصل و مبدأئی بود که باید از آن پیروی کرد و هر حرکتش، آئینی بود قابل پیروی و چشم پوشی ایشان، اخلاقی بود که باید به آن تأسی جست</w:t>
      </w:r>
      <w:r w:rsidRPr="000D73CC">
        <w:rPr>
          <w:rStyle w:val="FootnoteReference"/>
          <w:rFonts w:cs="IRNazli"/>
          <w:sz w:val="28"/>
          <w:szCs w:val="28"/>
          <w:rtl/>
        </w:rPr>
        <w:footnoteReference w:id="597"/>
      </w:r>
      <w:r w:rsidR="00B4674E" w:rsidRPr="000D73CC">
        <w:rPr>
          <w:rFonts w:ascii="Times New Roman" w:hAnsi="Times New Roman" w:cs="IRNazli" w:hint="cs"/>
          <w:sz w:val="28"/>
          <w:szCs w:val="28"/>
          <w:rtl/>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برخی از کتابهای سیره نوشته‌اند که رهبران مکه بعد از آن با پیامبر وارد گفتگو شدند و چیزهای فریبنده‌ای به ایشان پیشنهاد کردند که معمولاً انسان</w:t>
      </w:r>
      <w:r w:rsidR="00350C70">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های دنیا طلب و کسانی که به ثروت و متاع دنیا چشم دوخته‌اند، شیفت</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این پیشنهادها می‌گردند، اما رسول خدا، بدون هیچ انعطافی، در برابر باطل موضعی قاطع اتخاذ کرد</w:t>
      </w:r>
      <w:r w:rsidRPr="000D73CC">
        <w:rPr>
          <w:rStyle w:val="FootnoteReference"/>
          <w:rFonts w:cs="IRNazli"/>
          <w:sz w:val="28"/>
          <w:szCs w:val="28"/>
          <w:rtl/>
        </w:rPr>
        <w:footnoteReference w:id="598"/>
      </w:r>
      <w:r w:rsidRPr="000D73CC">
        <w:rPr>
          <w:rFonts w:ascii="Times New Roman" w:hAnsi="Times New Roman" w:cs="IRNazli" w:hint="cs"/>
          <w:sz w:val="28"/>
          <w:szCs w:val="28"/>
          <w:rtl/>
          <w:lang w:bidi="fa-IR"/>
        </w:rPr>
        <w:t>؛ زیرا عقیده باید روشن و واضح و نیز قاطع باشد و سازش و کوتاه آمدن در آن راهی ندارد بنابراین،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سخن آنها را نپذیرفت و در جوابشان فرمود</w:t>
      </w:r>
      <w:r w:rsidR="000D449F" w:rsidRPr="000D73CC">
        <w:rPr>
          <w:rFonts w:ascii="Times New Roman" w:hAnsi="Times New Roman" w:cs="IRNazli" w:hint="cs"/>
          <w:sz w:val="28"/>
          <w:szCs w:val="28"/>
          <w:rtl/>
          <w:lang w:bidi="fa-IR"/>
        </w:rPr>
        <w:t>:</w:t>
      </w:r>
      <w:r w:rsidRPr="000D73CC">
        <w:rPr>
          <w:rFonts w:ascii="Times New Roman" w:hAnsi="Times New Roman" w:cs="IRNazli" w:hint="cs"/>
          <w:sz w:val="28"/>
          <w:szCs w:val="28"/>
          <w:rtl/>
          <w:lang w:bidi="fa-IR"/>
        </w:rPr>
        <w:t xml:space="preserve"> «آنچه شما در مورد من می‌پندارید، اشتباه است؛ چرا که در قبال چیزی که برایتان آورده‌ام، مال و یا کسب مقام و شرافتی نیستم و یا قصد پادشاهی و فرمانروایی بر شما را ندارم؛ بلکه خدا مرا به عنوان رسول و پیام‌آور خود به سوی شما فرستاده است و بر من کتابی نازل فرموده و مرا فرمان داده است تا به شما مژده و بیم دهم. بنابراین، من تنها پیام پروردگارم را به شما می‌رسانم و شما را اندرز می‌دهم. اگر آنچه من آورده‌ام بپذیرید، در دنیا و آخرت خوشبخت خواهید شد و اگر نپذیرید، منتظر دستور خدا می‌مانم و صبر پیشه می‌سازم تا خدا میان من و شما داوری نماید»</w:t>
      </w:r>
      <w:r w:rsidRPr="000D73CC">
        <w:rPr>
          <w:rStyle w:val="FootnoteReference"/>
          <w:rFonts w:cs="IRNazli"/>
          <w:sz w:val="28"/>
          <w:szCs w:val="28"/>
          <w:rtl/>
        </w:rPr>
        <w:footnoteReference w:id="599"/>
      </w:r>
      <w:r w:rsidR="00B4674E" w:rsidRPr="000D73CC">
        <w:rPr>
          <w:rFonts w:ascii="Times New Roman" w:hAnsi="Times New Roman" w:cs="IRNazli" w:hint="cs"/>
          <w:sz w:val="28"/>
          <w:szCs w:val="28"/>
          <w:rtl/>
          <w:lang w:bidi="fa-IR"/>
        </w:rPr>
        <w:t>.</w:t>
      </w:r>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آری با این موضع ایمانی ثابت، نقشه‌های آنان نقش بر آب شد و دسیسه‌هایشان به خودشان بازگشت و موضوع عقیده، بی‌آلایش و پاک ماند</w:t>
      </w:r>
      <w:r w:rsidRPr="000D73CC">
        <w:rPr>
          <w:rStyle w:val="FootnoteReference"/>
          <w:rFonts w:cs="IRNazli"/>
          <w:sz w:val="28"/>
          <w:szCs w:val="28"/>
          <w:rtl/>
        </w:rPr>
        <w:footnoteReference w:id="600"/>
      </w:r>
      <w:r w:rsidR="00B4674E" w:rsidRPr="000D73CC">
        <w:rPr>
          <w:rFonts w:ascii="Times New Roman" w:hAnsi="Times New Roman" w:cs="IRNazli" w:hint="cs"/>
          <w:sz w:val="28"/>
          <w:szCs w:val="28"/>
          <w:rtl/>
          <w:lang w:bidi="fa-IR"/>
        </w:rPr>
        <w:t>.</w:t>
      </w:r>
    </w:p>
    <w:p w:rsidR="000B6DD2" w:rsidRPr="000D73CC" w:rsidRDefault="000B6DD2" w:rsidP="000A42BE">
      <w:pPr>
        <w:pStyle w:val="a0"/>
        <w:widowControl w:val="0"/>
        <w:rPr>
          <w:rtl/>
        </w:rPr>
      </w:pPr>
      <w:bookmarkStart w:id="568" w:name="_Toc134241369"/>
      <w:bookmarkStart w:id="569" w:name="_Toc270033251"/>
      <w:bookmarkStart w:id="570" w:name="_Toc439429742"/>
      <w:r w:rsidRPr="000D73CC">
        <w:rPr>
          <w:rFonts w:hint="cs"/>
          <w:rtl/>
        </w:rPr>
        <w:t>هر کس از عقیده و کیش خود پیروی نماید</w:t>
      </w:r>
      <w:bookmarkEnd w:id="568"/>
      <w:bookmarkEnd w:id="569"/>
      <w:bookmarkEnd w:id="570"/>
    </w:p>
    <w:p w:rsidR="000B6DD2" w:rsidRPr="000D73CC" w:rsidRDefault="000B6DD2"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مشرکان با مشاهد</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صلابت و پایمردی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و اصحاب و یارانش و پی بردن به این موضوع که مسلمانان با دین و آیین جدید خود احساس برتری بر هر باطلی را دادند و از دین خود در هیچ شرایطی دست بردار نخواهند بود و ناامیدی آنان یکی دیگر از برنامه‌های مضحک و مسخر</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خود را در پیش گرفتند که بر سبکسری و حماقت آنها دلالت می‌نماید. آنها اسود بن عبدالمطلب و ولید بن مغیره و امیه بن خلف و عاص بن وائل را نزد پیامبر فرستادند. آنها به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گفتند: بیا، ما خدایی را که تو می‌پرستی، می‌پرستیم و خدایی را که ما می‌پرستیم، تو نیز بپرست و بدین صورت ما با تو در این امر اشتراک خواهیم داشت و بدین صورت پس اگر آنچه تو می‌پرستی، حق باشد ما بهر</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خویش را از آن گرفته‌ایم و اگر آنچه ما پرستش می‌کنیم، حق باشد تو نیز بهره‌ات را از آن گرفته‌ای</w:t>
      </w:r>
      <w:r w:rsidRPr="000D73CC">
        <w:rPr>
          <w:rStyle w:val="FootnoteReference"/>
          <w:rFonts w:cs="IRNazli"/>
          <w:sz w:val="28"/>
          <w:szCs w:val="28"/>
          <w:rtl/>
        </w:rPr>
        <w:footnoteReference w:id="601"/>
      </w:r>
      <w:r w:rsidRPr="000D73CC">
        <w:rPr>
          <w:rFonts w:ascii="Times New Roman" w:hAnsi="Times New Roman" w:cs="IRNazli" w:hint="cs"/>
          <w:sz w:val="28"/>
          <w:szCs w:val="28"/>
          <w:rtl/>
          <w:lang w:bidi="fa-IR"/>
        </w:rPr>
        <w:t>. خداوند درباره این پیشنهاد آنها آیه‌های سور</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کافرون را نازل فرمود:</w:t>
      </w:r>
    </w:p>
    <w:p w:rsidR="000B6DD2" w:rsidRPr="000D73CC" w:rsidRDefault="004C100A" w:rsidP="000A42BE">
      <w:pPr>
        <w:pStyle w:val="af"/>
        <w:widowControl w:val="0"/>
        <w:rPr>
          <w:rFonts w:ascii="Times New Roman" w:cs="B Lotus"/>
          <w:rtl/>
        </w:rPr>
      </w:pPr>
      <w:r w:rsidRPr="000D73CC">
        <w:rPr>
          <w:rFonts w:ascii="Times New Roman" w:cs="Traditional Arabic" w:hint="cs"/>
          <w:sz w:val="32"/>
          <w:rtl/>
        </w:rPr>
        <w:t>﴿</w:t>
      </w:r>
      <w:r w:rsidRPr="000D73CC">
        <w:rPr>
          <w:rtl/>
        </w:rPr>
        <w:t>قُل</w:t>
      </w:r>
      <w:r w:rsidRPr="000D73CC">
        <w:rPr>
          <w:rFonts w:hint="cs"/>
          <w:rtl/>
        </w:rPr>
        <w:t>ۡ</w:t>
      </w:r>
      <w:r w:rsidRPr="000D73CC">
        <w:rPr>
          <w:rtl/>
        </w:rPr>
        <w:t xml:space="preserve"> </w:t>
      </w:r>
      <w:r w:rsidRPr="000D73CC">
        <w:rPr>
          <w:rFonts w:hint="cs"/>
          <w:rtl/>
        </w:rPr>
        <w:t>يَٰٓأَيُّهَا</w:t>
      </w:r>
      <w:r w:rsidRPr="000D73CC">
        <w:rPr>
          <w:rtl/>
        </w:rPr>
        <w:t xml:space="preserve"> </w:t>
      </w:r>
      <w:r w:rsidRPr="000D73CC">
        <w:rPr>
          <w:rFonts w:hint="cs"/>
          <w:rtl/>
        </w:rPr>
        <w:t>ٱ</w:t>
      </w:r>
      <w:r w:rsidRPr="000D73CC">
        <w:rPr>
          <w:rFonts w:hint="eastAsia"/>
          <w:rtl/>
        </w:rPr>
        <w:t>لۡكَٰفِرُونَ</w:t>
      </w:r>
      <w:r w:rsidRPr="000D73CC">
        <w:rPr>
          <w:rtl/>
        </w:rPr>
        <w:t>١ لَآ أَعۡبُدُ مَا تَعۡبُدُونَ٢ وَلَآ أَنتُمۡ عَٰبِدُونَ مَآ أَعۡبُدُ٣ وَلَآ أَنَا۠ عَابِدٞ مَّا عَبَدتُّمۡ٤ وَلَآ أَنتُمۡ عَٰبِدُونَ مَآ أَعۡبُدُ٥ لَكُمۡ دِينُكُمۡ وَلِيَ دِينِ٦</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w:t>
      </w:r>
      <w:r w:rsidR="00671026" w:rsidRPr="000D73CC">
        <w:rPr>
          <w:rStyle w:val="Char7"/>
          <w:rtl/>
        </w:rPr>
        <w:t>ک</w:t>
      </w:r>
      <w:r w:rsidRPr="000D73CC">
        <w:rPr>
          <w:rStyle w:val="Char7"/>
          <w:rtl/>
        </w:rPr>
        <w:t>افرون: 1-6]</w:t>
      </w:r>
      <w:r w:rsidRPr="000D73CC">
        <w:rPr>
          <w:rStyle w:val="Char7"/>
          <w:rFonts w:hint="cs"/>
          <w:rtl/>
        </w:rPr>
        <w:t>.</w:t>
      </w:r>
    </w:p>
    <w:p w:rsidR="000B6DD2" w:rsidRPr="000D73CC" w:rsidRDefault="000B6DD2" w:rsidP="000A42BE">
      <w:pPr>
        <w:pStyle w:val="aa"/>
        <w:widowControl w:val="0"/>
        <w:rPr>
          <w:rFonts w:cs="B Lotus"/>
          <w:rtl/>
        </w:rPr>
      </w:pPr>
      <w:r w:rsidRPr="000D73CC">
        <w:rPr>
          <w:rStyle w:val="Char9"/>
          <w:rFonts w:hint="cs"/>
          <w:rtl/>
        </w:rPr>
        <w:t>«</w:t>
      </w:r>
      <w:r w:rsidRPr="000D73CC">
        <w:rPr>
          <w:rFonts w:hint="cs"/>
          <w:rtl/>
        </w:rPr>
        <w:t>بگو ای کافران، آنچه را که شما (به جز خدا) می‌پرستید، من نمی‌پرستم و شما نیز نمی‌پرستید آنچه را که من می‌پرستم. همچنین نه من به گون</w:t>
      </w:r>
      <w:r w:rsidR="00671026" w:rsidRPr="000D73CC">
        <w:rPr>
          <w:rFonts w:hint="cs"/>
          <w:rtl/>
        </w:rPr>
        <w:t>ۀ</w:t>
      </w:r>
      <w:r w:rsidRPr="000D73CC">
        <w:rPr>
          <w:rFonts w:hint="cs"/>
          <w:rtl/>
        </w:rPr>
        <w:t xml:space="preserve"> شما پرستش را انجام می‌دهم ونه شما به گون</w:t>
      </w:r>
      <w:r w:rsidR="00671026" w:rsidRPr="000D73CC">
        <w:rPr>
          <w:rFonts w:hint="cs"/>
          <w:rtl/>
        </w:rPr>
        <w:t>ۀ</w:t>
      </w:r>
      <w:r w:rsidRPr="000D73CC">
        <w:rPr>
          <w:rFonts w:hint="cs"/>
          <w:rtl/>
        </w:rPr>
        <w:t xml:space="preserve"> من پرستش را انجام می‌دهید. آئین خودتان برای خودتان و آئین خودم برای خودم باشد</w:t>
      </w:r>
      <w:r w:rsidRPr="000D73CC">
        <w:rPr>
          <w:rStyle w:val="Char9"/>
          <w:rFonts w:hint="cs"/>
          <w:rtl/>
        </w:rPr>
        <w:t>»</w:t>
      </w:r>
      <w:r w:rsidR="004C100A" w:rsidRPr="000D73CC">
        <w:rPr>
          <w:rStyle w:val="Char9"/>
          <w:rFonts w:hint="cs"/>
          <w:rtl/>
        </w:rPr>
        <w:t>.</w:t>
      </w:r>
    </w:p>
    <w:p w:rsidR="000B6DD2" w:rsidRPr="000D73CC" w:rsidRDefault="000B6DD2" w:rsidP="000A42BE">
      <w:pPr>
        <w:pStyle w:val="StyleComplexBLotus12ptJustifiedFirstline05cmChar"/>
        <w:widowControl w:val="0"/>
        <w:spacing w:line="240" w:lineRule="auto"/>
        <w:rPr>
          <w:rFonts w:cs="IRNazli"/>
          <w:sz w:val="28"/>
          <w:szCs w:val="28"/>
          <w:rtl/>
          <w:lang w:bidi="fa-IR"/>
        </w:rPr>
      </w:pPr>
      <w:r w:rsidRPr="000D73CC">
        <w:rPr>
          <w:rFonts w:cs="IRNazli" w:hint="cs"/>
          <w:sz w:val="28"/>
          <w:szCs w:val="28"/>
          <w:rtl/>
          <w:lang w:bidi="fa-IR"/>
        </w:rPr>
        <w:t>علاوه بر این سوره، آیه‌های دیگری نیز وجود دارد که در اعلان برائت از کفر و کافران با این آیه‌ها مشابهت دارن</w:t>
      </w:r>
      <w:r w:rsidR="004C100A" w:rsidRPr="000D73CC">
        <w:rPr>
          <w:rFonts w:cs="IRNazli" w:hint="cs"/>
          <w:sz w:val="28"/>
          <w:szCs w:val="28"/>
          <w:rtl/>
          <w:lang w:bidi="fa-IR"/>
        </w:rPr>
        <w:t>د مانند اینکه خداوند می‌فرماید:</w:t>
      </w:r>
    </w:p>
    <w:p w:rsidR="000B6DD2" w:rsidRPr="000D73CC" w:rsidRDefault="004C100A" w:rsidP="000A42BE">
      <w:pPr>
        <w:pStyle w:val="af"/>
        <w:widowControl w:val="0"/>
        <w:rPr>
          <w:rFonts w:ascii="Times New Roman" w:cs="B Lotus"/>
          <w:rtl/>
        </w:rPr>
      </w:pPr>
      <w:r w:rsidRPr="000D73CC">
        <w:rPr>
          <w:rFonts w:ascii="Times New Roman" w:cs="Traditional Arabic" w:hint="cs"/>
          <w:sz w:val="32"/>
          <w:rtl/>
        </w:rPr>
        <w:t>﴿</w:t>
      </w:r>
      <w:r w:rsidRPr="000D73CC">
        <w:rPr>
          <w:rtl/>
        </w:rPr>
        <w:t>وَإِن كَذَّبُوكَ فَقُل لِّي عَمَلِي وَلَكُمۡ عَمَلُكُمۡۖ أَنتُم بَرِيٓ‍ُٔونَ مِمَّآ أَعۡمَلُ وَأَنَا۠ بَرِيٓءٞ مِّمَّا تَعۡمَلُونَ٤١</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w:t>
      </w:r>
      <w:r w:rsidR="00671026" w:rsidRPr="000D73CC">
        <w:rPr>
          <w:rStyle w:val="Char7"/>
          <w:rtl/>
        </w:rPr>
        <w:t>ی</w:t>
      </w:r>
      <w:r w:rsidRPr="000D73CC">
        <w:rPr>
          <w:rStyle w:val="Char7"/>
          <w:rtl/>
        </w:rPr>
        <w:t>ونس: 41]</w:t>
      </w:r>
      <w:r w:rsidRPr="000D73CC">
        <w:rPr>
          <w:rStyle w:val="Char7"/>
          <w:rFonts w:hint="cs"/>
          <w:rtl/>
        </w:rPr>
        <w:t>.</w:t>
      </w:r>
    </w:p>
    <w:p w:rsidR="000B6DD2" w:rsidRPr="00350C70" w:rsidRDefault="000B6DD2" w:rsidP="000A42BE">
      <w:pPr>
        <w:pStyle w:val="aa"/>
        <w:widowControl w:val="0"/>
        <w:rPr>
          <w:rFonts w:ascii="Times New Roman" w:hAnsi="Times New Roman" w:cs="B Lotus"/>
          <w:spacing w:val="-4"/>
          <w:rtl/>
        </w:rPr>
      </w:pPr>
      <w:r w:rsidRPr="00350C70">
        <w:rPr>
          <w:rStyle w:val="Char9"/>
          <w:rFonts w:hint="cs"/>
          <w:spacing w:val="-4"/>
          <w:rtl/>
        </w:rPr>
        <w:t>«</w:t>
      </w:r>
      <w:r w:rsidRPr="00350C70">
        <w:rPr>
          <w:rFonts w:hint="cs"/>
          <w:spacing w:val="-4"/>
          <w:rtl/>
        </w:rPr>
        <w:t>اگر تو را تکذیب کردند، بگو عمل خودم از آن خودم و عمل خودتان از آن خودتان. شما پاک و بی‌گناهید از آنچه من انجام می‌دهم و من هم پاک و بی‌گناهم از آنچه شما می‌کنید</w:t>
      </w:r>
      <w:r w:rsidRPr="00350C70">
        <w:rPr>
          <w:rStyle w:val="Char9"/>
          <w:rFonts w:hint="cs"/>
          <w:spacing w:val="-4"/>
          <w:rtl/>
        </w:rPr>
        <w:t>»</w:t>
      </w:r>
      <w:r w:rsidR="006442B9" w:rsidRPr="00350C70">
        <w:rPr>
          <w:rStyle w:val="Char9"/>
          <w:rFonts w:hint="cs"/>
          <w:spacing w:val="-4"/>
          <w:rtl/>
        </w:rPr>
        <w:t>.</w:t>
      </w:r>
    </w:p>
    <w:p w:rsidR="000B6DD2" w:rsidRPr="000D73CC" w:rsidRDefault="006442B9" w:rsidP="000A42BE">
      <w:pPr>
        <w:pStyle w:val="StyleComplexBLotus12ptJustifiedFirstline05cm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همچنین فرمود:</w:t>
      </w:r>
    </w:p>
    <w:p w:rsidR="000B6DD2" w:rsidRPr="000D73CC" w:rsidRDefault="006442B9" w:rsidP="000A42BE">
      <w:pPr>
        <w:pStyle w:val="af"/>
        <w:widowControl w:val="0"/>
        <w:rPr>
          <w:rFonts w:ascii="Times New Roman" w:cs="B Lotus"/>
          <w:rtl/>
        </w:rPr>
      </w:pPr>
      <w:r w:rsidRPr="000D73CC">
        <w:rPr>
          <w:rFonts w:ascii="Times New Roman" w:cs="Traditional Arabic" w:hint="cs"/>
          <w:sz w:val="32"/>
          <w:rtl/>
        </w:rPr>
        <w:t>﴿</w:t>
      </w:r>
      <w:r w:rsidRPr="000D73CC">
        <w:rPr>
          <w:rtl/>
        </w:rPr>
        <w:t>قُل</w:t>
      </w:r>
      <w:r w:rsidRPr="000D73CC">
        <w:rPr>
          <w:rFonts w:hint="cs"/>
          <w:rtl/>
        </w:rPr>
        <w:t>ۡ</w:t>
      </w:r>
      <w:r w:rsidRPr="000D73CC">
        <w:rPr>
          <w:rtl/>
        </w:rPr>
        <w:t xml:space="preserve"> </w:t>
      </w:r>
      <w:r w:rsidRPr="000D73CC">
        <w:rPr>
          <w:rFonts w:hint="cs"/>
          <w:rtl/>
        </w:rPr>
        <w:t>إِنِّي</w:t>
      </w:r>
      <w:r w:rsidRPr="000D73CC">
        <w:rPr>
          <w:rtl/>
        </w:rPr>
        <w:t xml:space="preserve"> </w:t>
      </w:r>
      <w:r w:rsidRPr="000D73CC">
        <w:rPr>
          <w:rFonts w:hint="cs"/>
          <w:rtl/>
        </w:rPr>
        <w:t>نُهِيتُ</w:t>
      </w:r>
      <w:r w:rsidRPr="000D73CC">
        <w:rPr>
          <w:rtl/>
        </w:rPr>
        <w:t xml:space="preserve"> </w:t>
      </w:r>
      <w:r w:rsidRPr="000D73CC">
        <w:rPr>
          <w:rFonts w:hint="cs"/>
          <w:rtl/>
        </w:rPr>
        <w:t>أَنۡ</w:t>
      </w:r>
      <w:r w:rsidRPr="000D73CC">
        <w:rPr>
          <w:rtl/>
        </w:rPr>
        <w:t xml:space="preserve"> </w:t>
      </w:r>
      <w:r w:rsidRPr="000D73CC">
        <w:rPr>
          <w:rFonts w:hint="cs"/>
          <w:rtl/>
        </w:rPr>
        <w:t>أَعۡبُدَ</w:t>
      </w:r>
      <w:r w:rsidRPr="000D73CC">
        <w:rPr>
          <w:rtl/>
        </w:rPr>
        <w:t xml:space="preserve"> </w:t>
      </w:r>
      <w:r w:rsidRPr="000D73CC">
        <w:rPr>
          <w:rFonts w:hint="cs"/>
          <w:rtl/>
        </w:rPr>
        <w:t>ٱ</w:t>
      </w:r>
      <w:r w:rsidRPr="000D73CC">
        <w:rPr>
          <w:rFonts w:hint="eastAsia"/>
          <w:rtl/>
        </w:rPr>
        <w:t>لَّذِينَ</w:t>
      </w:r>
      <w:r w:rsidRPr="000D73CC">
        <w:rPr>
          <w:rtl/>
        </w:rPr>
        <w:t xml:space="preserve"> تَدۡعُونَ مِن دُونِ </w:t>
      </w:r>
      <w:r w:rsidRPr="000D73CC">
        <w:rPr>
          <w:rFonts w:hint="cs"/>
          <w:rtl/>
        </w:rPr>
        <w:t>ٱ</w:t>
      </w:r>
      <w:r w:rsidRPr="000D73CC">
        <w:rPr>
          <w:rFonts w:hint="eastAsia"/>
          <w:rtl/>
        </w:rPr>
        <w:t>للَّهِۚ</w:t>
      </w:r>
      <w:r w:rsidRPr="000D73CC">
        <w:rPr>
          <w:rtl/>
        </w:rPr>
        <w:t xml:space="preserve"> قُل لَّآ أَتَّبِعُ أَهۡوَآءَكُمۡ قَدۡ ضَلَلۡتُ إِذٗا وَمَآ أَنَا۠ مِنَ </w:t>
      </w:r>
      <w:r w:rsidRPr="000D73CC">
        <w:rPr>
          <w:rFonts w:hint="cs"/>
          <w:rtl/>
        </w:rPr>
        <w:t>ٱ</w:t>
      </w:r>
      <w:r w:rsidRPr="000D73CC">
        <w:rPr>
          <w:rFonts w:hint="eastAsia"/>
          <w:rtl/>
        </w:rPr>
        <w:t>لۡمُهۡتَدِينَ</w:t>
      </w:r>
      <w:r w:rsidRPr="000D73CC">
        <w:rPr>
          <w:rtl/>
        </w:rPr>
        <w:t>٥٦ قُلۡ إِنِّي عَلَىٰ بَيِّنَةٖ مِّن رَّبِّي وَكَذَّبۡتُم بِهِ</w:t>
      </w:r>
      <w:r w:rsidRPr="000D73CC">
        <w:rPr>
          <w:rFonts w:hint="cs"/>
          <w:rtl/>
        </w:rPr>
        <w:t>ۦۚ</w:t>
      </w:r>
      <w:r w:rsidRPr="000D73CC">
        <w:rPr>
          <w:rtl/>
        </w:rPr>
        <w:t xml:space="preserve"> مَا عِندِي مَا تَسۡتَعۡجِلُونَ بِهِ</w:t>
      </w:r>
      <w:r w:rsidRPr="000D73CC">
        <w:rPr>
          <w:rFonts w:hint="cs"/>
          <w:rtl/>
        </w:rPr>
        <w:t>ۦٓۚ</w:t>
      </w:r>
      <w:r w:rsidRPr="000D73CC">
        <w:rPr>
          <w:rtl/>
        </w:rPr>
        <w:t xml:space="preserve"> إِنِ </w:t>
      </w:r>
      <w:r w:rsidRPr="000D73CC">
        <w:rPr>
          <w:rFonts w:hint="cs"/>
          <w:rtl/>
        </w:rPr>
        <w:t>ٱ</w:t>
      </w:r>
      <w:r w:rsidRPr="000D73CC">
        <w:rPr>
          <w:rFonts w:hint="eastAsia"/>
          <w:rtl/>
        </w:rPr>
        <w:t>لۡحُكۡمُ</w:t>
      </w:r>
      <w:r w:rsidRPr="000D73CC">
        <w:rPr>
          <w:rtl/>
        </w:rPr>
        <w:t xml:space="preserve"> إِلَّا لِلَّهِۖ يَقُصُّ </w:t>
      </w:r>
      <w:r w:rsidRPr="000D73CC">
        <w:rPr>
          <w:rFonts w:hint="cs"/>
          <w:rtl/>
        </w:rPr>
        <w:t>ٱ</w:t>
      </w:r>
      <w:r w:rsidRPr="000D73CC">
        <w:rPr>
          <w:rFonts w:hint="eastAsia"/>
          <w:rtl/>
        </w:rPr>
        <w:t>لۡحَقَّۖ</w:t>
      </w:r>
      <w:r w:rsidRPr="000D73CC">
        <w:rPr>
          <w:rtl/>
        </w:rPr>
        <w:t xml:space="preserve"> وَهُوَ خَيۡرُ </w:t>
      </w:r>
      <w:r w:rsidRPr="000D73CC">
        <w:rPr>
          <w:rFonts w:hint="cs"/>
          <w:rtl/>
        </w:rPr>
        <w:t>ٱ</w:t>
      </w:r>
      <w:r w:rsidRPr="000D73CC">
        <w:rPr>
          <w:rFonts w:hint="eastAsia"/>
          <w:rtl/>
        </w:rPr>
        <w:t>لۡفَٰصِلِينَ</w:t>
      </w:r>
      <w:r w:rsidRPr="000D73CC">
        <w:rPr>
          <w:rtl/>
        </w:rPr>
        <w:t>٥٧</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[الأنعام: 56-57]</w:t>
      </w:r>
      <w:r w:rsidRPr="000D73CC">
        <w:rPr>
          <w:rStyle w:val="Char7"/>
          <w:rFonts w:hint="cs"/>
          <w:rtl/>
        </w:rPr>
        <w:t>.</w:t>
      </w:r>
    </w:p>
    <w:p w:rsidR="000B6DD2" w:rsidRPr="000D73CC" w:rsidRDefault="000B6DD2" w:rsidP="000A42BE">
      <w:pPr>
        <w:pStyle w:val="aa"/>
        <w:widowControl w:val="0"/>
        <w:rPr>
          <w:rFonts w:ascii="Times New Roman" w:hAnsi="Times New Roman" w:cs="B Lotus"/>
          <w:rtl/>
        </w:rPr>
      </w:pPr>
      <w:r w:rsidRPr="000D73CC">
        <w:rPr>
          <w:rStyle w:val="Char9"/>
          <w:rFonts w:hint="cs"/>
          <w:rtl/>
        </w:rPr>
        <w:t>«</w:t>
      </w:r>
      <w:r w:rsidRPr="000D73CC">
        <w:rPr>
          <w:rFonts w:hint="cs"/>
          <w:rtl/>
        </w:rPr>
        <w:t>بگو: من نهی شده‌ام از اینکه پرستش کنم آنهایی را که جز خدا به فریاد می‌خوانید. بگو من از هوی و هوس</w:t>
      </w:r>
      <w:r w:rsidR="00350C70">
        <w:rPr>
          <w:rFonts w:hint="eastAsia"/>
          <w:rtl/>
        </w:rPr>
        <w:t>‌</w:t>
      </w:r>
      <w:r w:rsidRPr="000D73CC">
        <w:rPr>
          <w:rFonts w:hint="cs"/>
          <w:rtl/>
        </w:rPr>
        <w:t>های شما پیروی نمی‌کنم که (اگر چنین کنم) در آن وقت گمراه می‌شوم و از زمره راه یافتگان نخواهم بود. بگو من بر شریعت واضحی هستم که از سوی پروردگارم نازل شده است و شما قرآن را تکذیب می‌کنید (بدانید عذاب و کیفری) که در (نزول) آن شتاب می‌ورزید، در قدرت من نیست. فرمان جز در دست خدا نیست. خدا به دنبال حق می‌رود و او بهترین جداکننده (حق از باطل) است</w:t>
      </w:r>
      <w:r w:rsidRPr="000D73CC">
        <w:rPr>
          <w:rStyle w:val="Char9"/>
          <w:rFonts w:hint="cs"/>
          <w:rtl/>
        </w:rPr>
        <w:t>»</w:t>
      </w:r>
      <w:r w:rsidR="006442B9" w:rsidRPr="000D73CC">
        <w:rPr>
          <w:rStyle w:val="Char9"/>
          <w:rFonts w:hint="cs"/>
          <w:rtl/>
        </w:rPr>
        <w:t>.</w:t>
      </w:r>
    </w:p>
    <w:p w:rsidR="000B6DD2" w:rsidRPr="000D73CC" w:rsidRDefault="000B6DD2" w:rsidP="000A42BE">
      <w:pPr>
        <w:pStyle w:val="StyleComplexBLotus12ptJustifiedFirstline05cmChar"/>
        <w:widowControl w:val="0"/>
        <w:spacing w:line="240" w:lineRule="auto"/>
        <w:rPr>
          <w:rFonts w:cs="IRNazli"/>
          <w:sz w:val="28"/>
          <w:szCs w:val="28"/>
          <w:rtl/>
          <w:lang w:bidi="fa-IR"/>
        </w:rPr>
      </w:pPr>
      <w:r w:rsidRPr="000D73CC">
        <w:rPr>
          <w:rFonts w:ascii="Times New Roman" w:hAnsi="Times New Roman" w:cs="IRNazli" w:hint="cs"/>
          <w:sz w:val="28"/>
          <w:szCs w:val="28"/>
          <w:rtl/>
          <w:lang w:bidi="fa-IR"/>
        </w:rPr>
        <w:t>سوره کافرون این مطلب را خاطر نشان ساخت که راه حق یکی است و شکاف و انحراف در آن وجود ندارد و آن پرستش خداوند یگانه (پروردگار جهانیان) می‌باشد. این سوره بر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نازل شد تا قاطعانه یک نوع پرستش را بیان کند و عبادتهای دیگر را از آن جدا نماید. همچنین قاطعانه برنام</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الهی را از سایر برنامه</w:t>
      </w:r>
      <w:r w:rsidRPr="000D73CC">
        <w:rPr>
          <w:rFonts w:cs="IRNazli" w:hint="cs"/>
          <w:sz w:val="28"/>
          <w:szCs w:val="28"/>
          <w:rtl/>
          <w:lang w:bidi="fa-IR"/>
        </w:rPr>
        <w:t>‌ها و جهان‌بینی توحیدی را از جهان‌بینی غیر توحیدی از هم جدا بکند. این سوره نازل گردید تا راهها را ازهم جد کند. در این سوره نفی و تأکید به صورت تکرار و به دنبال هم آمده‌اند و خداوند به خواست</w:t>
      </w:r>
      <w:r w:rsidR="00671026" w:rsidRPr="000D73CC">
        <w:rPr>
          <w:rFonts w:cs="IRNazli" w:hint="cs"/>
          <w:sz w:val="28"/>
          <w:szCs w:val="28"/>
          <w:rtl/>
          <w:lang w:bidi="fa-IR"/>
        </w:rPr>
        <w:t>ۀ</w:t>
      </w:r>
      <w:r w:rsidRPr="000D73CC">
        <w:rPr>
          <w:rFonts w:cs="IRNazli" w:hint="cs"/>
          <w:sz w:val="28"/>
          <w:szCs w:val="28"/>
          <w:rtl/>
          <w:lang w:bidi="fa-IR"/>
        </w:rPr>
        <w:t xml:space="preserve"> کافران جواب منفی داد و تأکید نمود که حق و باطل با هم مدارا ندارند و نور و ظلمت با هم جمع نمی‌شوند؛ پس اختلاف کاملاً کلی است و جوهر و ذات هر یک با دیگر بسیار متفاوت است که با داشتن چنین تفاوتی به هم پیوستن و در یک مسیر قرار گرفتن ممکن نیست و این کار به سازش و فریبکاری نیازی ندارد. این موضوع، مصلحتی شخصی، علاقه و احساسی زودگذر نیست و نمی‌توان که سم و عسل را به هم آمیخت و این گونه نیست که گفته شود دین برای خدا و وطن برای همه آن طور که جاهلیت معاصر چنین می‌گوید و منافقان و غرب‌زدگان می‌گویند؛ آنهایی که از گمراهان (مسیحیان) و از کسانی که خداوند بر آنها خشم گرفته (یهود) و از دشمنان ملحد خدا، پیروی می‌کنند. پیامبر خدا قاطعانه خواست</w:t>
      </w:r>
      <w:r w:rsidR="00671026" w:rsidRPr="000D73CC">
        <w:rPr>
          <w:rFonts w:cs="IRNazli" w:hint="cs"/>
          <w:sz w:val="28"/>
          <w:szCs w:val="28"/>
          <w:rtl/>
          <w:lang w:bidi="fa-IR"/>
        </w:rPr>
        <w:t>ۀ</w:t>
      </w:r>
      <w:r w:rsidRPr="000D73CC">
        <w:rPr>
          <w:rFonts w:cs="IRNazli" w:hint="cs"/>
          <w:sz w:val="28"/>
          <w:szCs w:val="28"/>
          <w:rtl/>
          <w:lang w:bidi="fa-IR"/>
        </w:rPr>
        <w:t xml:space="preserve"> رهبران قریش را نپذیرفت و دست رد بر سینه آنها زد و در دین خدا معامله و داد و ستدی با آنها ننمود؛ زیرا در هر زمان و مکانی اسلام و جاهلیت متفاوتند و فاصله‌ای بسیار زیاد بین آنان وجود دارد.</w:t>
      </w:r>
    </w:p>
    <w:p w:rsidR="000B6DD2" w:rsidRPr="000D73CC" w:rsidRDefault="000B6DD2" w:rsidP="000A42BE">
      <w:pPr>
        <w:widowControl w:val="0"/>
        <w:ind w:firstLine="284"/>
        <w:jc w:val="both"/>
      </w:pPr>
      <w:r w:rsidRPr="000D73CC">
        <w:rPr>
          <w:rFonts w:cs="IRNazli" w:hint="cs"/>
          <w:rtl/>
        </w:rPr>
        <w:t>ارزش وجودی و ذاتی اسلام و جاهلیت بسان ارزش خاک و طلاست و تنها راه رسیدن به هدایت این است که از جاهلیت دوری گزید و در امور عبادی و حکومتی تابع اسلام گردید و این برائت کامل و جدایی قاطع و صریح بین حق و باطل برای هم</w:t>
      </w:r>
      <w:r w:rsidR="00671026" w:rsidRPr="000D73CC">
        <w:rPr>
          <w:rFonts w:cs="IRNazli" w:hint="cs"/>
          <w:rtl/>
        </w:rPr>
        <w:t>ۀ</w:t>
      </w:r>
      <w:r w:rsidRPr="000D73CC">
        <w:rPr>
          <w:rFonts w:cs="IRNazli" w:hint="cs"/>
          <w:rtl/>
        </w:rPr>
        <w:t xml:space="preserve"> زمانها است:</w:t>
      </w:r>
      <w:r w:rsidR="000D3B12" w:rsidRPr="000D73CC">
        <w:rPr>
          <w:rFonts w:cs="Traditional Arabic" w:hint="cs"/>
          <w:rtl/>
        </w:rPr>
        <w:t>﴿</w:t>
      </w:r>
      <w:r w:rsidR="000D3B12" w:rsidRPr="000D73CC">
        <w:rPr>
          <w:rStyle w:val="Chard"/>
          <w:rtl/>
        </w:rPr>
        <w:t>لَكُمۡ دِينُكُمۡ وَلِيَ دِينِ٦</w:t>
      </w:r>
      <w:r w:rsidR="000D3B12" w:rsidRPr="000D73CC">
        <w:rPr>
          <w:rFonts w:cs="Traditional Arabic" w:hint="cs"/>
          <w:rtl/>
        </w:rPr>
        <w:t>﴾</w:t>
      </w:r>
      <w:r w:rsidR="000D3B12" w:rsidRPr="000D73CC">
        <w:rPr>
          <w:rFonts w:cs="IRNazli"/>
          <w:szCs w:val="24"/>
          <w:rtl/>
        </w:rPr>
        <w:t xml:space="preserve"> </w:t>
      </w:r>
      <w:r w:rsidR="000D3B12" w:rsidRPr="000D73CC">
        <w:rPr>
          <w:rStyle w:val="Char7"/>
          <w:rtl/>
        </w:rPr>
        <w:t>[ال</w:t>
      </w:r>
      <w:r w:rsidR="00671026" w:rsidRPr="000D73CC">
        <w:rPr>
          <w:rStyle w:val="Char7"/>
          <w:rtl/>
        </w:rPr>
        <w:t>ک</w:t>
      </w:r>
      <w:r w:rsidR="000D3B12" w:rsidRPr="000D73CC">
        <w:rPr>
          <w:rStyle w:val="Char7"/>
          <w:rtl/>
        </w:rPr>
        <w:t>افرون: 6]</w:t>
      </w:r>
      <w:r w:rsidRPr="000D73CC">
        <w:rPr>
          <w:rStyle w:val="FootnoteReference"/>
          <w:rFonts w:cs="IRNazli"/>
          <w:rtl/>
        </w:rPr>
        <w:footnoteReference w:id="602"/>
      </w:r>
      <w:r w:rsidR="000D3B12" w:rsidRPr="000D73CC">
        <w:rPr>
          <w:rStyle w:val="Char7"/>
          <w:rFonts w:hint="cs"/>
          <w:rtl/>
        </w:rPr>
        <w:t>.</w:t>
      </w:r>
    </w:p>
    <w:p w:rsidR="000B6DD2" w:rsidRPr="000D73CC" w:rsidRDefault="000B6DD2" w:rsidP="000A42BE">
      <w:pPr>
        <w:widowControl w:val="0"/>
        <w:ind w:firstLine="284"/>
        <w:jc w:val="both"/>
        <w:rPr>
          <w:rFonts w:cs="IRNazli"/>
          <w:rtl/>
        </w:rPr>
      </w:pPr>
      <w:r w:rsidRPr="00350C70">
        <w:rPr>
          <w:rFonts w:cs="IRNazli" w:hint="cs"/>
          <w:spacing w:val="-4"/>
          <w:rtl/>
        </w:rPr>
        <w:t>بعد از شکست هیئت مذکور، هیئتی دیگر متشکل از عبدالله بن ابی امیه، ولید بن مغیره، مکرز بن حفص، عمر و بن عبدالله بن ابی قیس و عاص بن عامر نزد پیامبر اکرم</w:t>
      </w:r>
      <w:r w:rsidR="003B13DA" w:rsidRPr="00350C70">
        <w:rPr>
          <w:rFonts w:ascii="" w:hAnsi="" w:cs="CTraditional Arabic" w:hint="cs"/>
          <w:spacing w:val="-4"/>
          <w:rtl/>
        </w:rPr>
        <w:t xml:space="preserve"> ج</w:t>
      </w:r>
      <w:r w:rsidR="00361D92" w:rsidRPr="000D73CC">
        <w:rPr>
          <w:rFonts w:ascii="" w:hAnsi="" w:cs="CTraditional Arabic" w:hint="cs"/>
          <w:rtl/>
        </w:rPr>
        <w:t xml:space="preserve"> </w:t>
      </w:r>
      <w:r w:rsidRPr="000D73CC">
        <w:rPr>
          <w:rFonts w:cs="IRNazli" w:hint="cs"/>
          <w:rtl/>
        </w:rPr>
        <w:t>آمدند</w:t>
      </w:r>
      <w:r w:rsidRPr="000D73CC">
        <w:rPr>
          <w:rStyle w:val="FootnoteReference"/>
          <w:rFonts w:cs="IRNazli"/>
          <w:rtl/>
        </w:rPr>
        <w:footnoteReference w:id="603"/>
      </w:r>
      <w:r w:rsidRPr="000D73CC">
        <w:rPr>
          <w:rFonts w:cs="IRNazli" w:hint="cs"/>
          <w:rtl/>
        </w:rPr>
        <w:t>. این هیئت به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پیشنهاد نمودند که از برخی از موضوعات قرآن کریم صرف نظر نماید. از جمله از پیامبر خواستند تا از بیان آیاتی که در نکوهش خدایان آنها هستند خودداری نماید.</w:t>
      </w:r>
    </w:p>
    <w:p w:rsidR="000B6DD2" w:rsidRPr="000D73CC" w:rsidRDefault="000B6DD2" w:rsidP="000A42BE">
      <w:pPr>
        <w:widowControl w:val="0"/>
        <w:ind w:firstLine="284"/>
        <w:jc w:val="both"/>
        <w:rPr>
          <w:rFonts w:cs="IRNazli"/>
          <w:rtl/>
        </w:rPr>
      </w:pPr>
      <w:r w:rsidRPr="000D73CC">
        <w:rPr>
          <w:rFonts w:cs="IRNazli" w:hint="cs"/>
          <w:rtl/>
        </w:rPr>
        <w:t>خداوند با این پاسخ قاطع، دست بر سینه آنها زد:</w:t>
      </w:r>
    </w:p>
    <w:p w:rsidR="000B6DD2" w:rsidRPr="000D73CC" w:rsidRDefault="003D0DBF" w:rsidP="000A42BE">
      <w:pPr>
        <w:pStyle w:val="af"/>
        <w:widowControl w:val="0"/>
        <w:rPr>
          <w:rtl/>
        </w:rPr>
      </w:pPr>
      <w:r w:rsidRPr="000D73CC">
        <w:rPr>
          <w:rFonts w:ascii="Times New Roman" w:cs="Traditional Arabic" w:hint="cs"/>
          <w:rtl/>
        </w:rPr>
        <w:t>﴿</w:t>
      </w:r>
      <w:r w:rsidRPr="000D73CC">
        <w:rPr>
          <w:rtl/>
        </w:rPr>
        <w:t>وَإِذَا تُت</w:t>
      </w:r>
      <w:r w:rsidRPr="000D73CC">
        <w:rPr>
          <w:rFonts w:hint="cs"/>
          <w:rtl/>
        </w:rPr>
        <w:t>ۡلَىٰ</w:t>
      </w:r>
      <w:r w:rsidRPr="000D73CC">
        <w:rPr>
          <w:rtl/>
        </w:rPr>
        <w:t xml:space="preserve"> </w:t>
      </w:r>
      <w:r w:rsidRPr="000D73CC">
        <w:rPr>
          <w:rFonts w:hint="cs"/>
          <w:rtl/>
        </w:rPr>
        <w:t>عَلَيۡهِمۡ</w:t>
      </w:r>
      <w:r w:rsidRPr="000D73CC">
        <w:rPr>
          <w:rtl/>
        </w:rPr>
        <w:t xml:space="preserve"> </w:t>
      </w:r>
      <w:r w:rsidRPr="000D73CC">
        <w:rPr>
          <w:rFonts w:hint="cs"/>
          <w:rtl/>
        </w:rPr>
        <w:t>ءَاي</w:t>
      </w:r>
      <w:r w:rsidRPr="000D73CC">
        <w:rPr>
          <w:rtl/>
        </w:rPr>
        <w:t>َاتُنَا بَيِّنَٰت</w:t>
      </w:r>
      <w:r w:rsidRPr="000D73CC">
        <w:rPr>
          <w:rFonts w:hint="cs"/>
          <w:rtl/>
        </w:rPr>
        <w:t>ٖ</w:t>
      </w:r>
      <w:r w:rsidRPr="000D73CC">
        <w:rPr>
          <w:rtl/>
        </w:rPr>
        <w:t xml:space="preserve"> </w:t>
      </w:r>
      <w:r w:rsidRPr="000D73CC">
        <w:rPr>
          <w:rFonts w:hint="cs"/>
          <w:rtl/>
        </w:rPr>
        <w:t>قَالَ</w:t>
      </w:r>
      <w:r w:rsidRPr="000D73CC">
        <w:rPr>
          <w:rtl/>
        </w:rPr>
        <w:t xml:space="preserve"> </w:t>
      </w:r>
      <w:r w:rsidRPr="000D73CC">
        <w:rPr>
          <w:rFonts w:hint="cs"/>
          <w:rtl/>
        </w:rPr>
        <w:t>ٱ</w:t>
      </w:r>
      <w:r w:rsidRPr="000D73CC">
        <w:rPr>
          <w:rFonts w:hint="eastAsia"/>
          <w:rtl/>
        </w:rPr>
        <w:t>لَّذِينَ</w:t>
      </w:r>
      <w:r w:rsidRPr="000D73CC">
        <w:rPr>
          <w:rtl/>
        </w:rPr>
        <w:t xml:space="preserve"> لَا يَر</w:t>
      </w:r>
      <w:r w:rsidRPr="000D73CC">
        <w:rPr>
          <w:rFonts w:hint="cs"/>
          <w:rtl/>
        </w:rPr>
        <w:t>ۡجُونَ</w:t>
      </w:r>
      <w:r w:rsidRPr="000D73CC">
        <w:rPr>
          <w:rtl/>
        </w:rPr>
        <w:t xml:space="preserve"> </w:t>
      </w:r>
      <w:r w:rsidRPr="000D73CC">
        <w:rPr>
          <w:rFonts w:hint="cs"/>
          <w:rtl/>
        </w:rPr>
        <w:t>لِقَآءَنَا</w:t>
      </w:r>
      <w:r w:rsidRPr="000D73CC">
        <w:rPr>
          <w:rtl/>
        </w:rPr>
        <w:t xml:space="preserve"> </w:t>
      </w:r>
      <w:r w:rsidRPr="000D73CC">
        <w:rPr>
          <w:rFonts w:hint="cs"/>
          <w:rtl/>
        </w:rPr>
        <w:t>ٱ</w:t>
      </w:r>
      <w:r w:rsidRPr="000D73CC">
        <w:rPr>
          <w:rFonts w:hint="eastAsia"/>
          <w:rtl/>
        </w:rPr>
        <w:t>ئ</w:t>
      </w:r>
      <w:r w:rsidRPr="000D73CC">
        <w:rPr>
          <w:rFonts w:hint="cs"/>
          <w:rtl/>
        </w:rPr>
        <w:t>ۡتِ</w:t>
      </w:r>
      <w:r w:rsidRPr="000D73CC">
        <w:rPr>
          <w:rtl/>
        </w:rPr>
        <w:t xml:space="preserve"> بِقُر</w:t>
      </w:r>
      <w:r w:rsidRPr="000D73CC">
        <w:rPr>
          <w:rFonts w:hint="cs"/>
          <w:rtl/>
        </w:rPr>
        <w:t>ۡءَانٍ</w:t>
      </w:r>
      <w:r w:rsidRPr="000D73CC">
        <w:rPr>
          <w:rtl/>
        </w:rPr>
        <w:t xml:space="preserve"> </w:t>
      </w:r>
      <w:r w:rsidRPr="000D73CC">
        <w:rPr>
          <w:rFonts w:hint="cs"/>
          <w:rtl/>
        </w:rPr>
        <w:t>غَيۡرِ</w:t>
      </w:r>
      <w:r w:rsidRPr="000D73CC">
        <w:rPr>
          <w:rtl/>
        </w:rPr>
        <w:t xml:space="preserve"> </w:t>
      </w:r>
      <w:r w:rsidRPr="000D73CC">
        <w:rPr>
          <w:rFonts w:hint="cs"/>
          <w:rtl/>
        </w:rPr>
        <w:t>هَٰذَآ</w:t>
      </w:r>
      <w:r w:rsidRPr="000D73CC">
        <w:rPr>
          <w:rtl/>
        </w:rPr>
        <w:t xml:space="preserve"> </w:t>
      </w:r>
      <w:r w:rsidRPr="000D73CC">
        <w:rPr>
          <w:rFonts w:hint="cs"/>
          <w:rtl/>
        </w:rPr>
        <w:t>أَوۡ</w:t>
      </w:r>
      <w:r w:rsidRPr="000D73CC">
        <w:rPr>
          <w:rtl/>
        </w:rPr>
        <w:t xml:space="preserve"> </w:t>
      </w:r>
      <w:r w:rsidRPr="000D73CC">
        <w:rPr>
          <w:rFonts w:hint="cs"/>
          <w:rtl/>
        </w:rPr>
        <w:t>بَدِّلۡهُۚ</w:t>
      </w:r>
      <w:r w:rsidRPr="000D73CC">
        <w:rPr>
          <w:rtl/>
        </w:rPr>
        <w:t xml:space="preserve"> </w:t>
      </w:r>
      <w:r w:rsidRPr="000D73CC">
        <w:rPr>
          <w:rFonts w:hint="cs"/>
          <w:rtl/>
        </w:rPr>
        <w:t>قُلۡ</w:t>
      </w:r>
      <w:r w:rsidRPr="000D73CC">
        <w:rPr>
          <w:rtl/>
        </w:rPr>
        <w:t xml:space="preserve"> </w:t>
      </w:r>
      <w:r w:rsidRPr="000D73CC">
        <w:rPr>
          <w:rFonts w:hint="cs"/>
          <w:rtl/>
        </w:rPr>
        <w:t>مَا</w:t>
      </w:r>
      <w:r w:rsidRPr="000D73CC">
        <w:rPr>
          <w:rtl/>
        </w:rPr>
        <w:t xml:space="preserve"> </w:t>
      </w:r>
      <w:r w:rsidRPr="000D73CC">
        <w:rPr>
          <w:rFonts w:hint="cs"/>
          <w:rtl/>
        </w:rPr>
        <w:t>يَكُونُ</w:t>
      </w:r>
      <w:r w:rsidRPr="000D73CC">
        <w:rPr>
          <w:rtl/>
        </w:rPr>
        <w:t xml:space="preserve"> </w:t>
      </w:r>
      <w:r w:rsidRPr="000D73CC">
        <w:rPr>
          <w:rFonts w:hint="cs"/>
          <w:rtl/>
        </w:rPr>
        <w:t>لِيٓ</w:t>
      </w:r>
      <w:r w:rsidRPr="000D73CC">
        <w:rPr>
          <w:rtl/>
        </w:rPr>
        <w:t xml:space="preserve"> </w:t>
      </w:r>
      <w:r w:rsidRPr="000D73CC">
        <w:rPr>
          <w:rFonts w:hint="cs"/>
          <w:rtl/>
        </w:rPr>
        <w:t>أَنۡ</w:t>
      </w:r>
      <w:r w:rsidRPr="000D73CC">
        <w:rPr>
          <w:rtl/>
        </w:rPr>
        <w:t xml:space="preserve"> </w:t>
      </w:r>
      <w:r w:rsidRPr="000D73CC">
        <w:rPr>
          <w:rFonts w:hint="cs"/>
          <w:rtl/>
        </w:rPr>
        <w:t>أُبَدِّلَهُۥ</w:t>
      </w:r>
      <w:r w:rsidRPr="000D73CC">
        <w:rPr>
          <w:rtl/>
        </w:rPr>
        <w:t xml:space="preserve"> مِن تِل</w:t>
      </w:r>
      <w:r w:rsidRPr="000D73CC">
        <w:rPr>
          <w:rFonts w:hint="cs"/>
          <w:rtl/>
        </w:rPr>
        <w:t>ۡقَآيِٕ</w:t>
      </w:r>
      <w:r w:rsidRPr="000D73CC">
        <w:rPr>
          <w:rtl/>
        </w:rPr>
        <w:t xml:space="preserve"> </w:t>
      </w:r>
      <w:r w:rsidRPr="000D73CC">
        <w:rPr>
          <w:rFonts w:hint="cs"/>
          <w:rtl/>
        </w:rPr>
        <w:t>نَفۡسِيٓۖ</w:t>
      </w:r>
      <w:r w:rsidRPr="000D73CC">
        <w:rPr>
          <w:rtl/>
        </w:rPr>
        <w:t xml:space="preserve"> </w:t>
      </w:r>
      <w:r w:rsidRPr="000D73CC">
        <w:rPr>
          <w:rFonts w:hint="cs"/>
          <w:rtl/>
        </w:rPr>
        <w:t>إِنۡ</w:t>
      </w:r>
      <w:r w:rsidRPr="000D73CC">
        <w:rPr>
          <w:rtl/>
        </w:rPr>
        <w:t xml:space="preserve"> </w:t>
      </w:r>
      <w:r w:rsidRPr="000D73CC">
        <w:rPr>
          <w:rFonts w:hint="cs"/>
          <w:rtl/>
        </w:rPr>
        <w:t>أَتَّبِعُ</w:t>
      </w:r>
      <w:r w:rsidRPr="000D73CC">
        <w:rPr>
          <w:rtl/>
        </w:rPr>
        <w:t xml:space="preserve"> </w:t>
      </w:r>
      <w:r w:rsidRPr="000D73CC">
        <w:rPr>
          <w:rFonts w:hint="cs"/>
          <w:rtl/>
        </w:rPr>
        <w:t>إِلَّا</w:t>
      </w:r>
      <w:r w:rsidRPr="000D73CC">
        <w:rPr>
          <w:rtl/>
        </w:rPr>
        <w:t xml:space="preserve"> </w:t>
      </w:r>
      <w:r w:rsidRPr="000D73CC">
        <w:rPr>
          <w:rFonts w:hint="cs"/>
          <w:rtl/>
        </w:rPr>
        <w:t>مَا</w:t>
      </w:r>
      <w:r w:rsidRPr="000D73CC">
        <w:rPr>
          <w:rtl/>
        </w:rPr>
        <w:t xml:space="preserve"> </w:t>
      </w:r>
      <w:r w:rsidRPr="000D73CC">
        <w:rPr>
          <w:rFonts w:hint="cs"/>
          <w:rtl/>
        </w:rPr>
        <w:t>يُوحَىٰٓ</w:t>
      </w:r>
      <w:r w:rsidRPr="000D73CC">
        <w:rPr>
          <w:rtl/>
        </w:rPr>
        <w:t xml:space="preserve"> </w:t>
      </w:r>
      <w:r w:rsidRPr="000D73CC">
        <w:rPr>
          <w:rFonts w:hint="cs"/>
          <w:rtl/>
        </w:rPr>
        <w:t>إِلَيَّۖ</w:t>
      </w:r>
      <w:r w:rsidRPr="000D73CC">
        <w:rPr>
          <w:rtl/>
        </w:rPr>
        <w:t xml:space="preserve"> </w:t>
      </w:r>
      <w:r w:rsidRPr="000D73CC">
        <w:rPr>
          <w:rFonts w:hint="cs"/>
          <w:rtl/>
        </w:rPr>
        <w:t>إِن</w:t>
      </w:r>
      <w:r w:rsidRPr="000D73CC">
        <w:rPr>
          <w:rFonts w:hint="eastAsia"/>
          <w:rtl/>
        </w:rPr>
        <w:t>ِّي</w:t>
      </w:r>
      <w:r w:rsidRPr="000D73CC">
        <w:rPr>
          <w:rFonts w:hint="cs"/>
          <w:rtl/>
        </w:rPr>
        <w:t>ٓ</w:t>
      </w:r>
      <w:r w:rsidRPr="000D73CC">
        <w:rPr>
          <w:rtl/>
        </w:rPr>
        <w:t xml:space="preserve"> أَخَافُ إِن</w:t>
      </w:r>
      <w:r w:rsidRPr="000D73CC">
        <w:rPr>
          <w:rFonts w:hint="cs"/>
          <w:rtl/>
        </w:rPr>
        <w:t>ۡ</w:t>
      </w:r>
      <w:r w:rsidRPr="000D73CC">
        <w:rPr>
          <w:rtl/>
        </w:rPr>
        <w:t xml:space="preserve"> </w:t>
      </w:r>
      <w:r w:rsidRPr="000D73CC">
        <w:rPr>
          <w:rFonts w:hint="cs"/>
          <w:rtl/>
        </w:rPr>
        <w:t>عَصَيۡتُ</w:t>
      </w:r>
      <w:r w:rsidRPr="000D73CC">
        <w:rPr>
          <w:rtl/>
        </w:rPr>
        <w:t xml:space="preserve"> </w:t>
      </w:r>
      <w:r w:rsidRPr="000D73CC">
        <w:rPr>
          <w:rFonts w:hint="cs"/>
          <w:rtl/>
        </w:rPr>
        <w:t>رَبِّي</w:t>
      </w:r>
      <w:r w:rsidRPr="000D73CC">
        <w:rPr>
          <w:rtl/>
        </w:rPr>
        <w:t xml:space="preserve"> عَذَابَ يَو</w:t>
      </w:r>
      <w:r w:rsidRPr="000D73CC">
        <w:rPr>
          <w:rFonts w:hint="cs"/>
          <w:rtl/>
        </w:rPr>
        <w:t>ۡمٍ</w:t>
      </w:r>
      <w:r w:rsidRPr="000D73CC">
        <w:rPr>
          <w:rtl/>
        </w:rPr>
        <w:t xml:space="preserve"> </w:t>
      </w:r>
      <w:r w:rsidRPr="000D73CC">
        <w:rPr>
          <w:rFonts w:hint="cs"/>
          <w:rtl/>
        </w:rPr>
        <w:t>عَظِيم</w:t>
      </w:r>
      <w:r w:rsidRPr="000D73CC">
        <w:rPr>
          <w:rFonts w:ascii="Times New Roman" w:hint="cs"/>
          <w:rtl/>
        </w:rPr>
        <w:t>ٖ</w:t>
      </w:r>
      <w:r w:rsidRPr="000D73CC">
        <w:rPr>
          <w:rtl/>
        </w:rPr>
        <w:t>١٥</w:t>
      </w:r>
      <w:r w:rsidRPr="000D73CC">
        <w:rPr>
          <w:rFonts w:ascii="Times New Roman" w:cs="Traditional Arabic" w:hint="cs"/>
          <w:rtl/>
        </w:rPr>
        <w:t>﴾</w:t>
      </w:r>
      <w:r w:rsidRPr="000D73CC">
        <w:rPr>
          <w:rFonts w:cs="IRNazli"/>
          <w:szCs w:val="24"/>
          <w:rtl/>
        </w:rPr>
        <w:t xml:space="preserve"> </w:t>
      </w:r>
      <w:r w:rsidRPr="000D73CC">
        <w:rPr>
          <w:rStyle w:val="Char7"/>
          <w:rtl/>
        </w:rPr>
        <w:t>[</w:t>
      </w:r>
      <w:r w:rsidR="00671026" w:rsidRPr="000D73CC">
        <w:rPr>
          <w:rStyle w:val="Char7"/>
          <w:rtl/>
        </w:rPr>
        <w:t>ی</w:t>
      </w:r>
      <w:r w:rsidRPr="000D73CC">
        <w:rPr>
          <w:rStyle w:val="Char7"/>
          <w:rtl/>
        </w:rPr>
        <w:t>ونس: 15]</w:t>
      </w:r>
      <w:r w:rsidRPr="000D73CC">
        <w:rPr>
          <w:rStyle w:val="Char7"/>
          <w:rFonts w:hint="cs"/>
          <w:rtl/>
        </w:rPr>
        <w:t>.</w:t>
      </w:r>
    </w:p>
    <w:p w:rsidR="000B6DD2" w:rsidRPr="000D73CC" w:rsidRDefault="000B6DD2" w:rsidP="000A42BE">
      <w:pPr>
        <w:pStyle w:val="aa"/>
        <w:widowControl w:val="0"/>
        <w:rPr>
          <w:rFonts w:cs="B Lotus"/>
          <w:rtl/>
        </w:rPr>
      </w:pPr>
      <w:r w:rsidRPr="000D73CC">
        <w:rPr>
          <w:rStyle w:val="Char9"/>
          <w:rFonts w:hint="cs"/>
          <w:rtl/>
        </w:rPr>
        <w:t>«</w:t>
      </w:r>
      <w:r w:rsidRPr="000D73CC">
        <w:rPr>
          <w:rFonts w:hint="cs"/>
          <w:rtl/>
        </w:rPr>
        <w:t>هنگامی که آیه‌های روشن ما بر آنان خوانده می‌شود، کسانی که به ملاقات ما ایمان ندارند می‌گویند: قرآن</w:t>
      </w:r>
      <w:r w:rsidR="00671026" w:rsidRPr="000D73CC">
        <w:rPr>
          <w:rFonts w:hint="cs"/>
          <w:rtl/>
        </w:rPr>
        <w:t>ی</w:t>
      </w:r>
      <w:r w:rsidRPr="000D73CC">
        <w:rPr>
          <w:rFonts w:hint="cs"/>
          <w:rtl/>
        </w:rPr>
        <w:t xml:space="preserve"> جز این را برای ما بیاور یا اینکه آن را تغییر بده. بگو مرا نرسد که خودسرانه و به میل خود آن را تغییر دهم. من جز به دنبال چیزی نمی‌روم و چیزی را نمی‌گویم جز آنچه بر من وحی می‌گردد؛ اگر از فرمان پروردگارم تخطی کنم، از عذاب روز بزرگ می‌ترسم</w:t>
      </w:r>
      <w:r w:rsidRPr="000D73CC">
        <w:rPr>
          <w:rStyle w:val="Char9"/>
          <w:rFonts w:hint="cs"/>
          <w:rtl/>
        </w:rPr>
        <w:t>»</w:t>
      </w:r>
      <w:r w:rsidR="006A4934" w:rsidRPr="000D73CC">
        <w:rPr>
          <w:rStyle w:val="Char9"/>
          <w:rFonts w:hint="cs"/>
          <w:rtl/>
        </w:rPr>
        <w:t>.</w:t>
      </w:r>
    </w:p>
    <w:p w:rsidR="000B6DD2" w:rsidRPr="000D73CC" w:rsidRDefault="000B6DD2" w:rsidP="000A42BE">
      <w:pPr>
        <w:widowControl w:val="0"/>
        <w:ind w:firstLine="284"/>
        <w:jc w:val="both"/>
        <w:rPr>
          <w:rFonts w:cs="IRNazli"/>
          <w:rtl/>
        </w:rPr>
      </w:pPr>
      <w:r w:rsidRPr="000D73CC">
        <w:rPr>
          <w:rFonts w:cs="IRNazli" w:hint="cs"/>
          <w:rtl/>
        </w:rPr>
        <w:t>این تلاشهای بیهوده رهبران قریش بر این موضوع دلالت می‌کند که آنها از اینکه مسلمانان به طور کلی اسلام را رها نمایند، مایوس شده بودند بنابراین، از آنان می‌خواستند که بعضی از دستورات اسلام را رها کنند.</w:t>
      </w:r>
    </w:p>
    <w:p w:rsidR="000B6DD2" w:rsidRPr="000D73CC" w:rsidRDefault="000B6DD2" w:rsidP="000A42BE">
      <w:pPr>
        <w:widowControl w:val="0"/>
        <w:ind w:firstLine="284"/>
        <w:jc w:val="both"/>
        <w:rPr>
          <w:rFonts w:cs="IRNazli"/>
          <w:rtl/>
        </w:rPr>
      </w:pPr>
      <w:r w:rsidRPr="000D73CC">
        <w:rPr>
          <w:rFonts w:cs="IRNazli" w:hint="cs"/>
          <w:rtl/>
        </w:rPr>
        <w:t>درخواست مشرکان برای اولین بار از مسلمانان مبنی بر اطاعت ننمودن و رها کردن دستورات دینشان از مرحله‌های دیگر بیشتر بود و این بیانگر این امر است که آنها از پیشنهادهای بزرگ آغاز کردند تا بتوانند به تدریج دل رهبر دعوت را به دست آورند و او را قانع سازند. همچنین آنها افراد متفاوتی را برای گفتگو با پیامبر اکرم</w:t>
      </w:r>
      <w:r w:rsidR="003B13DA" w:rsidRPr="000D73CC">
        <w:rPr>
          <w:rFonts w:ascii="" w:hAnsi="" w:cs="CTraditional Arabic" w:hint="cs"/>
          <w:rtl/>
        </w:rPr>
        <w:t xml:space="preserve"> ج</w:t>
      </w:r>
      <w:r w:rsidR="00361D92" w:rsidRPr="000D73CC">
        <w:rPr>
          <w:rFonts w:ascii="" w:hAnsi="" w:cs="CTraditional Arabic" w:hint="cs"/>
          <w:rtl/>
        </w:rPr>
        <w:t xml:space="preserve"> </w:t>
      </w:r>
      <w:r w:rsidRPr="000D73CC">
        <w:rPr>
          <w:rFonts w:cs="IRNazli" w:hint="cs"/>
          <w:rtl/>
        </w:rPr>
        <w:t>فرستادند؛ مثلاً، کسانی که در مرحله اول با پیامبر خدا گفتگو کردند غیر از کسانی بودند که بار دوم با ایشان گفتگو نمودند به جز ولید بن مغیره که در هر دو مرحله همراه بود و هدف آنان از این امر علاوه براینکه می‌خواستند چهره‌هایی که با آن حضرت روبرو می‌شوند و دیدارهایی که انجام می‌گیرد تکراری نباشد، از طرفی دیگر می‌خواستند از استعدادها و اندیشه‌های گوناگون برای گفتگو با ایشان استفاده کنند تا شاید درخواستهای آنان مؤثر واقع بشود. آخر الامر اینکه این مسئله برای داعیان دین بیانگر این موضوع است که کوتاه آمدن و دست کشیدن از اسلام امر مشروعی نیست؛ چرا که اسلام، دعوتی الهی است و به طور مطلق داد و ستد و معامله در آن جایی ندارد، هر چند عوامل و انگیزه‌ها و دلایل توجیه‌کننده‌ای برای این کار وجود داشته باشد و دعوتگران امروز باید از چنین پیشنهادها و فریبندگی</w:t>
      </w:r>
      <w:r w:rsidR="00350C70">
        <w:rPr>
          <w:rFonts w:cs="IRNazli" w:hint="eastAsia"/>
          <w:rtl/>
        </w:rPr>
        <w:t>‌</w:t>
      </w:r>
      <w:r w:rsidRPr="000D73CC">
        <w:rPr>
          <w:rFonts w:cs="IRNazli" w:hint="cs"/>
          <w:rtl/>
        </w:rPr>
        <w:t>های مادی که بسا به صورت مستقیم عرض اندام نمی‌کند و ممکن است به صورت غیرمستقیم به صورت پستهای مهم و یا قراردادهای کاری پرسود و یا داد و ستدهای تجاری سودآور، ارائه شود پرهیز کنند و اینها اموری هستند که مؤسسه‌های جهانی به صورت مرموزی برای منصرف کردن و برگرداندن داعیان از دعوتشان به ویژه دعوتگرانی که نقش رهبری دارند، برنامه‌ریزی می‌‌کنند، به طور کامل با یکدیگر تبادل اطلاعات می‌کنند</w:t>
      </w:r>
      <w:r w:rsidRPr="000D73CC">
        <w:rPr>
          <w:rStyle w:val="FootnoteReference"/>
          <w:rFonts w:cs="IRNazli"/>
          <w:rtl/>
        </w:rPr>
        <w:footnoteReference w:id="604"/>
      </w:r>
      <w:r w:rsidRPr="000D73CC">
        <w:rPr>
          <w:rFonts w:cs="IRNazli" w:hint="cs"/>
          <w:rtl/>
        </w:rPr>
        <w:t>.</w:t>
      </w:r>
    </w:p>
    <w:p w:rsidR="000B6DD2" w:rsidRPr="000D73CC" w:rsidRDefault="000B6DD2" w:rsidP="000A42BE">
      <w:pPr>
        <w:widowControl w:val="0"/>
        <w:ind w:firstLine="284"/>
        <w:jc w:val="both"/>
        <w:rPr>
          <w:rFonts w:cs="IRNazli"/>
          <w:rtl/>
        </w:rPr>
      </w:pPr>
      <w:r w:rsidRPr="000D73CC">
        <w:rPr>
          <w:rFonts w:cs="IRNazli" w:hint="cs"/>
          <w:rtl/>
        </w:rPr>
        <w:t xml:space="preserve">در گزارشی که ریچارد </w:t>
      </w:r>
      <w:r w:rsidRPr="000D73CC">
        <w:rPr>
          <w:rFonts w:cs="Times New Roman" w:hint="cs"/>
          <w:rtl/>
        </w:rPr>
        <w:t>–</w:t>
      </w:r>
      <w:r w:rsidRPr="000D73CC">
        <w:rPr>
          <w:rFonts w:cs="IRNazli" w:hint="cs"/>
          <w:rtl/>
        </w:rPr>
        <w:t xml:space="preserve"> ب </w:t>
      </w:r>
      <w:r w:rsidRPr="000D73CC">
        <w:rPr>
          <w:rFonts w:cs="Times New Roman" w:hint="cs"/>
          <w:rtl/>
        </w:rPr>
        <w:t>–</w:t>
      </w:r>
      <w:r w:rsidRPr="000D73CC">
        <w:rPr>
          <w:rFonts w:cs="IRNazli" w:hint="cs"/>
          <w:rtl/>
        </w:rPr>
        <w:t xml:space="preserve"> میچل یکی از فعالان بزرگ در زمینه کنترل و بررسی بیداری اسلامی در خاورمیانه ارائه داده آمده است</w:t>
      </w:r>
      <w:r w:rsidR="000D449F" w:rsidRPr="000D73CC">
        <w:rPr>
          <w:rFonts w:cs="IRNazli" w:hint="cs"/>
          <w:rtl/>
        </w:rPr>
        <w:t>:</w:t>
      </w:r>
      <w:r w:rsidRPr="000D73CC">
        <w:rPr>
          <w:rFonts w:cs="IRNazli" w:hint="cs"/>
          <w:rtl/>
        </w:rPr>
        <w:t xml:space="preserve"> یکی از راههای سرکوبی حرکتهای اسلامی، اتخاذ برنامه جدیدی برای پاکسازی حرکتهای اسلامی است؛ یکی از بندهای این گزارش ویژه، روش فریب‌ دادن رهبران دعوت است. ریچارد میچل برای محقق نمودن این هدف خود امور زیر را پیشنهاد می‌کند:</w:t>
      </w:r>
    </w:p>
    <w:p w:rsidR="000B6DD2" w:rsidRPr="000D73CC" w:rsidRDefault="000B6DD2" w:rsidP="000A42BE">
      <w:pPr>
        <w:widowControl w:val="0"/>
        <w:ind w:firstLine="284"/>
        <w:jc w:val="both"/>
        <w:rPr>
          <w:rFonts w:cs="IRNazli"/>
          <w:rtl/>
        </w:rPr>
      </w:pPr>
      <w:r w:rsidRPr="000D73CC">
        <w:rPr>
          <w:rStyle w:val="Char6"/>
          <w:rFonts w:hint="cs"/>
          <w:rtl/>
        </w:rPr>
        <w:t xml:space="preserve">الف </w:t>
      </w:r>
      <w:r w:rsidRPr="000D73CC">
        <w:rPr>
          <w:rFonts w:cs="Times New Roman" w:hint="cs"/>
          <w:b/>
          <w:bCs/>
          <w:szCs w:val="24"/>
          <w:rtl/>
        </w:rPr>
        <w:t>–</w:t>
      </w:r>
      <w:r w:rsidRPr="000D73CC">
        <w:rPr>
          <w:rFonts w:cs="IRNazli" w:hint="cs"/>
          <w:rtl/>
        </w:rPr>
        <w:t xml:space="preserve"> مشخص کردن افرادی که می‌توان آنها را با پست</w:t>
      </w:r>
      <w:r w:rsidR="00982C40" w:rsidRPr="000D73CC">
        <w:rPr>
          <w:rFonts w:cs="IRNazli" w:hint="eastAsia"/>
        </w:rPr>
        <w:t>‌</w:t>
      </w:r>
      <w:r w:rsidRPr="000D73CC">
        <w:rPr>
          <w:rFonts w:cs="IRNazli" w:hint="cs"/>
          <w:rtl/>
        </w:rPr>
        <w:t>های بزرگ فریب داد؛ چرا که با دستیابی آنان به پستهای مهم و کلیدی پرداختن آنها به برنامه‌های اسلامی و دیگر کارهایی که قبلاً مشغول آن بوده‌اند، بی‌معنی خواهد بود. این مسئله با فراهم آوردن و بخشیدن امکانات مادی و معنوی به آنها و دادن تسهیلات زیاد، ممکن است انجام بپذیرد و این گونه برنامه‌ها و اهداف آنان محدود به کشور خودشان خواهد گشت و پایگاههای مردمی و ملی خود را نیز از دست خواهند داد.</w:t>
      </w:r>
    </w:p>
    <w:p w:rsidR="000B6DD2" w:rsidRPr="000D73CC" w:rsidRDefault="000B6DD2" w:rsidP="000A42BE">
      <w:pPr>
        <w:widowControl w:val="0"/>
        <w:ind w:firstLine="284"/>
        <w:jc w:val="both"/>
        <w:rPr>
          <w:rFonts w:cs="IRNazli"/>
          <w:rtl/>
        </w:rPr>
      </w:pPr>
      <w:r w:rsidRPr="000D73CC">
        <w:rPr>
          <w:rStyle w:val="Char6"/>
          <w:rFonts w:hint="cs"/>
          <w:rtl/>
        </w:rPr>
        <w:t xml:space="preserve">ب </w:t>
      </w:r>
      <w:r w:rsidRPr="000D73CC">
        <w:rPr>
          <w:rFonts w:cs="Times New Roman" w:hint="cs"/>
          <w:b/>
          <w:bCs/>
          <w:szCs w:val="24"/>
          <w:rtl/>
        </w:rPr>
        <w:t>–</w:t>
      </w:r>
      <w:r w:rsidRPr="000D73CC">
        <w:rPr>
          <w:rFonts w:cs="IRNazli" w:hint="cs"/>
          <w:rtl/>
        </w:rPr>
        <w:t xml:space="preserve"> فعالیت برای جذب مشارکت در پروژه‌های تجاری و اقتصادی که دارای اهداف مرموزی است که در منطقه به نفع دشمنان اعراب انجام گیرد.</w:t>
      </w:r>
    </w:p>
    <w:p w:rsidR="000B6DD2" w:rsidRPr="00350C70" w:rsidRDefault="000B6DD2" w:rsidP="000A42BE">
      <w:pPr>
        <w:widowControl w:val="0"/>
        <w:ind w:firstLine="284"/>
        <w:jc w:val="both"/>
        <w:rPr>
          <w:rFonts w:cs="IRNazli"/>
          <w:spacing w:val="-4"/>
          <w:rtl/>
        </w:rPr>
      </w:pPr>
      <w:r w:rsidRPr="00350C70">
        <w:rPr>
          <w:rStyle w:val="Char6"/>
          <w:rFonts w:hint="cs"/>
          <w:spacing w:val="-4"/>
          <w:rtl/>
        </w:rPr>
        <w:t xml:space="preserve">ج </w:t>
      </w:r>
      <w:r w:rsidRPr="00350C70">
        <w:rPr>
          <w:rFonts w:cs="Times New Roman" w:hint="cs"/>
          <w:b/>
          <w:bCs/>
          <w:spacing w:val="-4"/>
          <w:szCs w:val="24"/>
          <w:rtl/>
        </w:rPr>
        <w:t>–</w:t>
      </w:r>
      <w:r w:rsidRPr="00350C70">
        <w:rPr>
          <w:rFonts w:cs="IRNazli" w:hint="cs"/>
          <w:spacing w:val="-4"/>
          <w:rtl/>
        </w:rPr>
        <w:t xml:space="preserve"> فعالیت برای ایجاد فرصتهای کاری و قراردادهای سودآور در کشورهای ثروتمند عربی، امری است که به دور کردن آنها از فعالیت</w:t>
      </w:r>
      <w:r w:rsidR="00350C70" w:rsidRPr="00350C70">
        <w:rPr>
          <w:rFonts w:cs="IRNazli" w:hint="eastAsia"/>
          <w:spacing w:val="-4"/>
          <w:rtl/>
        </w:rPr>
        <w:t>‌</w:t>
      </w:r>
      <w:r w:rsidRPr="00350C70">
        <w:rPr>
          <w:rFonts w:cs="IRNazli" w:hint="cs"/>
          <w:spacing w:val="-4"/>
          <w:rtl/>
        </w:rPr>
        <w:t>های اسلامی منجر خواهد شد</w:t>
      </w:r>
      <w:r w:rsidRPr="00350C70">
        <w:rPr>
          <w:rStyle w:val="FootnoteReference"/>
          <w:rFonts w:cs="IRNazli"/>
          <w:spacing w:val="-4"/>
          <w:rtl/>
        </w:rPr>
        <w:footnoteReference w:id="605"/>
      </w:r>
      <w:r w:rsidR="006A4934" w:rsidRPr="00350C70">
        <w:rPr>
          <w:rFonts w:cs="IRNazli" w:hint="cs"/>
          <w:spacing w:val="-4"/>
          <w:rtl/>
        </w:rPr>
        <w:t>.</w:t>
      </w:r>
    </w:p>
    <w:p w:rsidR="000B6DD2" w:rsidRPr="000D73CC" w:rsidRDefault="000B6DD2" w:rsidP="000A42BE">
      <w:pPr>
        <w:widowControl w:val="0"/>
        <w:ind w:firstLine="284"/>
        <w:jc w:val="both"/>
        <w:rPr>
          <w:rtl/>
        </w:rPr>
      </w:pPr>
      <w:r w:rsidRPr="000D73CC">
        <w:rPr>
          <w:rFonts w:cs="IRNazli" w:hint="cs"/>
          <w:rtl/>
        </w:rPr>
        <w:t>با تفکر و اندیشیدن در موارد ذکر شده، پی خواهیم برد که این موارد دسیسه‌ها و فریبندگیهای مادی غیرمستقیمی هستند که در جهان اسلام حاضر، بسیارآرام اجرا می‌‌شود؛ چرا که برخی از دعوتگران صاحبان پست</w:t>
      </w:r>
      <w:r w:rsidR="00350C70">
        <w:rPr>
          <w:rFonts w:cs="IRNazli" w:hint="eastAsia"/>
          <w:rtl/>
        </w:rPr>
        <w:t>‌</w:t>
      </w:r>
      <w:r w:rsidRPr="000D73CC">
        <w:rPr>
          <w:rFonts w:cs="IRNazli" w:hint="cs"/>
          <w:rtl/>
        </w:rPr>
        <w:t>های بلند و عالی گردیده‌اند و برخی از کشورهای ثروتمند عربی، گروه بزرگی از داعیان را در چارچوب منافع خود حبس نموده‌اند و برخی را تجارتشان غافل کرده است</w:t>
      </w:r>
      <w:r w:rsidRPr="000D73CC">
        <w:rPr>
          <w:rStyle w:val="FootnoteReference"/>
          <w:rFonts w:cs="IRNazli"/>
          <w:rtl/>
        </w:rPr>
        <w:footnoteReference w:id="606"/>
      </w:r>
      <w:r w:rsidR="006A4934" w:rsidRPr="000D73CC">
        <w:rPr>
          <w:rFonts w:cs="IRNazli" w:hint="cs"/>
          <w:rtl/>
        </w:rPr>
        <w:t>.</w:t>
      </w:r>
    </w:p>
    <w:p w:rsidR="000B6DD2" w:rsidRPr="000D73CC" w:rsidRDefault="000B6DD2" w:rsidP="000A42BE">
      <w:pPr>
        <w:pStyle w:val="a0"/>
        <w:widowControl w:val="0"/>
        <w:rPr>
          <w:rtl/>
        </w:rPr>
      </w:pPr>
      <w:bookmarkStart w:id="571" w:name="_Toc134241370"/>
      <w:bookmarkStart w:id="572" w:name="_Toc270033252"/>
      <w:bookmarkStart w:id="573" w:name="_Toc439429743"/>
      <w:r w:rsidRPr="000D73CC">
        <w:rPr>
          <w:rFonts w:hint="cs"/>
          <w:rtl/>
        </w:rPr>
        <w:t>استفاده از روش مجادله و تلاش برای خنثی کردن تبلیغات دشمن</w:t>
      </w:r>
      <w:bookmarkEnd w:id="571"/>
      <w:bookmarkEnd w:id="572"/>
      <w:bookmarkEnd w:id="573"/>
    </w:p>
    <w:p w:rsidR="000B6DD2" w:rsidRPr="000D73CC" w:rsidRDefault="000B6DD2" w:rsidP="000A42BE">
      <w:pPr>
        <w:widowControl w:val="0"/>
        <w:ind w:firstLine="284"/>
        <w:jc w:val="both"/>
        <w:rPr>
          <w:rFonts w:cs="IRNazli"/>
          <w:rtl/>
        </w:rPr>
      </w:pPr>
      <w:r w:rsidRPr="000D73CC">
        <w:rPr>
          <w:rFonts w:cs="IRNazli" w:hint="cs"/>
          <w:rtl/>
        </w:rPr>
        <w:t>پیامبر خدا برای اقامه و بیان دلایل و حجتهای الهی و در راستای رد نمودن هر نوع شبهه‌ای از جانب مشرکان، از اوقات و فرصتهای مناسب استفاده می‌نمود و در مجادله با کافران از شیوه‌های زیادی کار می‌گرفت که این شیوه‌ها را از آیه‌های قرآنی در مورد اقامه حجت عقلی و استفاده از قیاسهای منطقی و استحضار اندیشه فرا گرفته بود. از جمله شیوه‌هایی که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در رویارویی با کافران مکه از آن استفاده می‌نمود، عبارت بودند از:</w:t>
      </w:r>
    </w:p>
    <w:p w:rsidR="000B6DD2" w:rsidRPr="000D73CC" w:rsidRDefault="000B6DD2" w:rsidP="000A42BE">
      <w:pPr>
        <w:pStyle w:val="a4"/>
        <w:widowControl w:val="0"/>
        <w:rPr>
          <w:rtl/>
        </w:rPr>
      </w:pPr>
      <w:bookmarkStart w:id="574" w:name="_Toc270033253"/>
      <w:bookmarkStart w:id="575" w:name="_Toc439429744"/>
      <w:r w:rsidRPr="000D73CC">
        <w:rPr>
          <w:rFonts w:hint="cs"/>
          <w:rtl/>
        </w:rPr>
        <w:t>1- شیو</w:t>
      </w:r>
      <w:r w:rsidR="00671026" w:rsidRPr="000D73CC">
        <w:rPr>
          <w:rFonts w:hint="cs"/>
          <w:rtl/>
        </w:rPr>
        <w:t>ۀ</w:t>
      </w:r>
      <w:r w:rsidRPr="000D73CC">
        <w:rPr>
          <w:rFonts w:hint="cs"/>
          <w:rtl/>
        </w:rPr>
        <w:t xml:space="preserve"> مقایسه</w:t>
      </w:r>
      <w:bookmarkEnd w:id="574"/>
      <w:bookmarkEnd w:id="575"/>
    </w:p>
    <w:p w:rsidR="000B6DD2" w:rsidRPr="000D73CC" w:rsidRDefault="000B6DD2" w:rsidP="000A42BE">
      <w:pPr>
        <w:widowControl w:val="0"/>
        <w:ind w:firstLine="284"/>
        <w:jc w:val="both"/>
        <w:rPr>
          <w:rFonts w:cs="IRNazli"/>
          <w:rtl/>
        </w:rPr>
      </w:pPr>
      <w:r w:rsidRPr="000D73CC">
        <w:rPr>
          <w:rFonts w:cs="IRNazli" w:hint="cs"/>
          <w:rtl/>
        </w:rPr>
        <w:t>آن حضرت با بیان مسائل خیر و تشویق به آن و با بیان مسائل شر و برحذر داشتن از آن با تحریک عقل و خرد برای اندیشیدن در این دو قضیه و انجام هر یک از آنها، عملاً کفار و مشرکان را وادار به تفکر می‌کرد.</w:t>
      </w:r>
    </w:p>
    <w:p w:rsidR="000B6DD2" w:rsidRPr="000D73CC" w:rsidRDefault="000B6DD2" w:rsidP="000A42BE">
      <w:pPr>
        <w:widowControl w:val="0"/>
        <w:ind w:firstLine="284"/>
        <w:jc w:val="both"/>
        <w:rPr>
          <w:rFonts w:cs="IRNazli"/>
          <w:rtl/>
        </w:rPr>
      </w:pPr>
      <w:r w:rsidRPr="000D73CC">
        <w:rPr>
          <w:rFonts w:cs="IRNazli" w:hint="cs"/>
          <w:rtl/>
        </w:rPr>
        <w:t>چنانکه خداوند می‌فرماید:</w:t>
      </w:r>
    </w:p>
    <w:p w:rsidR="000B6DD2" w:rsidRPr="000D73CC" w:rsidRDefault="006A4934" w:rsidP="000A42BE">
      <w:pPr>
        <w:pStyle w:val="af"/>
        <w:widowControl w:val="0"/>
        <w:rPr>
          <w:rFonts w:cs="B Lotus"/>
          <w:sz w:val="32"/>
          <w:szCs w:val="24"/>
          <w:rtl/>
        </w:rPr>
      </w:pPr>
      <w:r w:rsidRPr="000D73CC">
        <w:rPr>
          <w:rFonts w:ascii="Times New Roman" w:cs="Traditional Arabic" w:hint="cs"/>
          <w:sz w:val="32"/>
          <w:rtl/>
        </w:rPr>
        <w:t>﴿</w:t>
      </w:r>
      <w:r w:rsidRPr="000D73CC">
        <w:rPr>
          <w:rtl/>
        </w:rPr>
        <w:t>أَوَ مَن كَانَ مَيۡتٗا فَأَحۡيَيۡنَٰهُ وَجَعَلۡنَا لَهُ</w:t>
      </w:r>
      <w:r w:rsidRPr="000D73CC">
        <w:rPr>
          <w:rFonts w:hint="cs"/>
          <w:rtl/>
        </w:rPr>
        <w:t>ۥ</w:t>
      </w:r>
      <w:r w:rsidRPr="000D73CC">
        <w:rPr>
          <w:rtl/>
        </w:rPr>
        <w:t xml:space="preserve"> نُورٗا يَمۡشِي بِهِ</w:t>
      </w:r>
      <w:r w:rsidRPr="000D73CC">
        <w:rPr>
          <w:rFonts w:hint="cs"/>
          <w:rtl/>
        </w:rPr>
        <w:t>ۦ</w:t>
      </w:r>
      <w:r w:rsidRPr="000D73CC">
        <w:rPr>
          <w:rtl/>
        </w:rPr>
        <w:t xml:space="preserve"> فِي </w:t>
      </w:r>
      <w:r w:rsidRPr="000D73CC">
        <w:rPr>
          <w:rFonts w:hint="cs"/>
          <w:rtl/>
        </w:rPr>
        <w:t>ٱ</w:t>
      </w:r>
      <w:r w:rsidRPr="000D73CC">
        <w:rPr>
          <w:rFonts w:hint="eastAsia"/>
          <w:rtl/>
        </w:rPr>
        <w:t>لنَّاسِ</w:t>
      </w:r>
      <w:r w:rsidRPr="000D73CC">
        <w:rPr>
          <w:rtl/>
        </w:rPr>
        <w:t xml:space="preserve"> كَمَن مَّثَلُهُ</w:t>
      </w:r>
      <w:r w:rsidRPr="000D73CC">
        <w:rPr>
          <w:rFonts w:hint="cs"/>
          <w:rtl/>
        </w:rPr>
        <w:t>ۥ</w:t>
      </w:r>
      <w:r w:rsidRPr="000D73CC">
        <w:rPr>
          <w:rtl/>
        </w:rPr>
        <w:t xml:space="preserve"> فِي </w:t>
      </w:r>
      <w:r w:rsidRPr="000D73CC">
        <w:rPr>
          <w:rFonts w:hint="cs"/>
          <w:rtl/>
        </w:rPr>
        <w:t>ٱ</w:t>
      </w:r>
      <w:r w:rsidRPr="000D73CC">
        <w:rPr>
          <w:rFonts w:hint="eastAsia"/>
          <w:rtl/>
        </w:rPr>
        <w:t>لظُّلُمَٰتِ</w:t>
      </w:r>
      <w:r w:rsidRPr="000D73CC">
        <w:rPr>
          <w:rtl/>
        </w:rPr>
        <w:t xml:space="preserve"> لَيۡسَ بِخَارِجٖ مِّنۡهَاۚ كَذَٰلِكَ زُيِّنَ لِلۡكَٰفِرِينَ مَا كَانُواْ يَعۡمَلُونَ١٢٢</w:t>
      </w:r>
      <w:r w:rsidRPr="000D73CC">
        <w:rPr>
          <w:rFonts w:ascii="Times New Roman" w:cs="Traditional Arabic" w:hint="cs"/>
          <w:sz w:val="32"/>
          <w:rtl/>
        </w:rPr>
        <w:t>﴾</w:t>
      </w:r>
      <w:r w:rsidRPr="000D73CC">
        <w:rPr>
          <w:rFonts w:cs="IRNazli"/>
          <w:sz w:val="32"/>
          <w:szCs w:val="24"/>
          <w:rtl/>
        </w:rPr>
        <w:t xml:space="preserve"> </w:t>
      </w:r>
      <w:r w:rsidRPr="000D73CC">
        <w:rPr>
          <w:rStyle w:val="Char7"/>
          <w:rtl/>
        </w:rPr>
        <w:t>[الأنعام: 122]</w:t>
      </w:r>
      <w:r w:rsidRPr="000D73CC">
        <w:rPr>
          <w:rStyle w:val="Char7"/>
          <w:rFonts w:hint="cs"/>
          <w:rtl/>
        </w:rPr>
        <w:t>.</w:t>
      </w:r>
    </w:p>
    <w:p w:rsidR="000B6DD2" w:rsidRPr="000D73CC" w:rsidRDefault="000B6DD2" w:rsidP="000A42BE">
      <w:pPr>
        <w:pStyle w:val="aa"/>
        <w:widowControl w:val="0"/>
        <w:rPr>
          <w:rFonts w:cs="B Lotus"/>
          <w:rtl/>
        </w:rPr>
      </w:pPr>
      <w:r w:rsidRPr="000D73CC">
        <w:rPr>
          <w:rStyle w:val="Char9"/>
          <w:rFonts w:hint="cs"/>
          <w:rtl/>
        </w:rPr>
        <w:t>«</w:t>
      </w:r>
      <w:r w:rsidRPr="000D73CC">
        <w:rPr>
          <w:rFonts w:hint="cs"/>
          <w:rtl/>
        </w:rPr>
        <w:t>آیا کسی که مرده‌ای بوده است و ما او را زنده کرده‌ایم و نوری فرا راه او داشته‌ایم که در پرتو آن میان مردمان راه می‌رود، مانند کسی است که در تاریکیها فرو رفته است و از آن تاریکی</w:t>
      </w:r>
      <w:r w:rsidR="00F72823">
        <w:rPr>
          <w:rFonts w:hint="eastAsia"/>
          <w:rtl/>
        </w:rPr>
        <w:t>‌</w:t>
      </w:r>
      <w:r w:rsidR="00F72823">
        <w:rPr>
          <w:rFonts w:hint="cs"/>
          <w:rtl/>
        </w:rPr>
        <w:t>ها نمی‌تواند بیرون بیاید؟ همان</w:t>
      </w:r>
      <w:r w:rsidR="00F72823">
        <w:rPr>
          <w:rFonts w:hint="eastAsia"/>
          <w:rtl/>
        </w:rPr>
        <w:t>‌</w:t>
      </w:r>
      <w:r w:rsidRPr="000D73CC">
        <w:rPr>
          <w:rFonts w:hint="cs"/>
          <w:rtl/>
        </w:rPr>
        <w:t>گونه اعمال کافر</w:t>
      </w:r>
      <w:r w:rsidR="006A4934" w:rsidRPr="000D73CC">
        <w:rPr>
          <w:rFonts w:hint="cs"/>
          <w:rtl/>
        </w:rPr>
        <w:t>ان در نظرشان زیبا جلوه داده است</w:t>
      </w:r>
      <w:r w:rsidRPr="000D73CC">
        <w:rPr>
          <w:rStyle w:val="Char9"/>
          <w:rFonts w:hint="cs"/>
          <w:rtl/>
        </w:rPr>
        <w:t>»</w:t>
      </w:r>
      <w:r w:rsidR="006A4934" w:rsidRPr="000D73CC">
        <w:rPr>
          <w:rStyle w:val="Char8"/>
          <w:rFonts w:hint="cs"/>
          <w:rtl/>
        </w:rPr>
        <w:t>.</w:t>
      </w:r>
    </w:p>
    <w:p w:rsidR="000B6DD2" w:rsidRPr="000D73CC" w:rsidRDefault="000B6DD2" w:rsidP="000A42BE">
      <w:pPr>
        <w:widowControl w:val="0"/>
        <w:ind w:firstLine="284"/>
        <w:jc w:val="both"/>
        <w:rPr>
          <w:rFonts w:cs="IRNazli"/>
          <w:rtl/>
        </w:rPr>
      </w:pPr>
      <w:r w:rsidRPr="000D73CC">
        <w:rPr>
          <w:rFonts w:cs="IRNazli" w:hint="cs"/>
          <w:rtl/>
        </w:rPr>
        <w:t>ابن کثیر در تفسیر این آیه می‌گوید: «این مثالی است که خداوند برای مؤمنی زده که مرده بوده است؛ یعنی، در گمراهی بوده است پس خداوند او را با نور هدایت زنده گردانیده است و قلبش را به وسیل</w:t>
      </w:r>
      <w:r w:rsidR="00671026" w:rsidRPr="000D73CC">
        <w:rPr>
          <w:rFonts w:cs="IRNazli" w:hint="cs"/>
          <w:rtl/>
        </w:rPr>
        <w:t>ۀ</w:t>
      </w:r>
      <w:r w:rsidR="00F72823">
        <w:rPr>
          <w:rFonts w:cs="IRNazli" w:hint="cs"/>
          <w:rtl/>
        </w:rPr>
        <w:t xml:space="preserve"> ایمان زنده کرد و او را به</w:t>
      </w:r>
      <w:r w:rsidR="00F72823">
        <w:rPr>
          <w:rFonts w:cs="IRNazli" w:hint="eastAsia"/>
          <w:rtl/>
        </w:rPr>
        <w:t>‌</w:t>
      </w:r>
      <w:r w:rsidRPr="000D73CC">
        <w:rPr>
          <w:rFonts w:cs="IRNazli" w:hint="cs"/>
          <w:rtl/>
        </w:rPr>
        <w:t>سوی ایمان رهنمود شد و به او توفی</w:t>
      </w:r>
      <w:r w:rsidR="006A4934" w:rsidRPr="000D73CC">
        <w:rPr>
          <w:rFonts w:cs="IRNazli" w:hint="cs"/>
          <w:rtl/>
        </w:rPr>
        <w:t>ق داد تا از پیامبرش پیروی نماید</w:t>
      </w:r>
      <w:r w:rsidRPr="000D73CC">
        <w:rPr>
          <w:rFonts w:cs="IRNazli" w:hint="cs"/>
          <w:rtl/>
        </w:rPr>
        <w:t>»</w:t>
      </w:r>
      <w:r w:rsidRPr="000D73CC">
        <w:rPr>
          <w:rStyle w:val="FootnoteReference"/>
          <w:rFonts w:cs="IRNazli"/>
          <w:rtl/>
        </w:rPr>
        <w:footnoteReference w:id="607"/>
      </w:r>
      <w:r w:rsidR="006A4934" w:rsidRPr="000D73CC">
        <w:rPr>
          <w:rFonts w:cs="IRNazli" w:hint="cs"/>
          <w:rtl/>
        </w:rPr>
        <w:t>.</w:t>
      </w:r>
    </w:p>
    <w:p w:rsidR="000B6DD2" w:rsidRPr="000D73CC" w:rsidRDefault="000B6DD2" w:rsidP="000A42BE">
      <w:pPr>
        <w:pStyle w:val="a4"/>
        <w:widowControl w:val="0"/>
        <w:rPr>
          <w:rtl/>
        </w:rPr>
      </w:pPr>
      <w:bookmarkStart w:id="576" w:name="_Toc270033254"/>
      <w:bookmarkStart w:id="577" w:name="_Toc439429745"/>
      <w:r w:rsidRPr="000D73CC">
        <w:rPr>
          <w:rFonts w:hint="cs"/>
          <w:rtl/>
        </w:rPr>
        <w:t>2- شیو</w:t>
      </w:r>
      <w:r w:rsidR="00671026" w:rsidRPr="000D73CC">
        <w:rPr>
          <w:rFonts w:hint="cs"/>
          <w:rtl/>
        </w:rPr>
        <w:t>ۀ</w:t>
      </w:r>
      <w:r w:rsidRPr="000D73CC">
        <w:rPr>
          <w:rFonts w:hint="cs"/>
          <w:rtl/>
        </w:rPr>
        <w:t xml:space="preserve"> واداشتن به اقرار و اعتراف</w:t>
      </w:r>
      <w:bookmarkEnd w:id="576"/>
      <w:bookmarkEnd w:id="577"/>
    </w:p>
    <w:p w:rsidR="000B6DD2" w:rsidRPr="000D73CC" w:rsidRDefault="000B6DD2" w:rsidP="000A42BE">
      <w:pPr>
        <w:widowControl w:val="0"/>
        <w:ind w:firstLine="284"/>
        <w:jc w:val="both"/>
        <w:rPr>
          <w:rFonts w:cs="IRNazli"/>
          <w:rtl/>
        </w:rPr>
      </w:pPr>
      <w:r w:rsidRPr="000D73CC">
        <w:rPr>
          <w:rFonts w:cs="IRNazli" w:hint="cs"/>
          <w:rtl/>
        </w:rPr>
        <w:t>این روشی است که انسان بعد از محاکم</w:t>
      </w:r>
      <w:r w:rsidR="00671026" w:rsidRPr="000D73CC">
        <w:rPr>
          <w:rFonts w:cs="IRNazli" w:hint="cs"/>
          <w:rtl/>
        </w:rPr>
        <w:t>ۀ</w:t>
      </w:r>
      <w:r w:rsidRPr="000D73CC">
        <w:rPr>
          <w:rFonts w:cs="IRNazli" w:hint="cs"/>
          <w:rtl/>
        </w:rPr>
        <w:t xml:space="preserve"> عقل و وجدان خود به آن اعتراف می‌کند؛ چنانکه خداوند می‌فرماید:</w:t>
      </w:r>
    </w:p>
    <w:p w:rsidR="000B6DD2" w:rsidRPr="000D73CC" w:rsidRDefault="006A4934" w:rsidP="000A42BE">
      <w:pPr>
        <w:pStyle w:val="af"/>
        <w:widowControl w:val="0"/>
        <w:rPr>
          <w:rFonts w:cs="B Lotus"/>
          <w:sz w:val="32"/>
          <w:szCs w:val="24"/>
          <w:rtl/>
        </w:rPr>
      </w:pPr>
      <w:r w:rsidRPr="000D73CC">
        <w:rPr>
          <w:rFonts w:ascii="Times New Roman" w:cs="Traditional Arabic" w:hint="cs"/>
          <w:sz w:val="32"/>
          <w:rtl/>
        </w:rPr>
        <w:t>﴿</w:t>
      </w:r>
      <w:r w:rsidRPr="000D73CC">
        <w:rPr>
          <w:rtl/>
        </w:rPr>
        <w:t>أَم</w:t>
      </w:r>
      <w:r w:rsidRPr="000D73CC">
        <w:rPr>
          <w:rFonts w:hint="cs"/>
          <w:rtl/>
        </w:rPr>
        <w:t>ۡ</w:t>
      </w:r>
      <w:r w:rsidRPr="000D73CC">
        <w:rPr>
          <w:rtl/>
        </w:rPr>
        <w:t xml:space="preserve"> </w:t>
      </w:r>
      <w:r w:rsidRPr="000D73CC">
        <w:rPr>
          <w:rFonts w:hint="cs"/>
          <w:rtl/>
        </w:rPr>
        <w:t>خَلَقُواْ</w:t>
      </w:r>
      <w:r w:rsidRPr="000D73CC">
        <w:rPr>
          <w:rtl/>
        </w:rPr>
        <w:t xml:space="preserve"> </w:t>
      </w:r>
      <w:r w:rsidRPr="000D73CC">
        <w:rPr>
          <w:rFonts w:hint="cs"/>
          <w:rtl/>
        </w:rPr>
        <w:t>ٱ</w:t>
      </w:r>
      <w:r w:rsidRPr="000D73CC">
        <w:rPr>
          <w:rFonts w:hint="eastAsia"/>
          <w:rtl/>
        </w:rPr>
        <w:t>لسَّمَٰوَٰتِ</w:t>
      </w:r>
      <w:r w:rsidRPr="000D73CC">
        <w:rPr>
          <w:rtl/>
        </w:rPr>
        <w:t xml:space="preserve"> وَ</w:t>
      </w:r>
      <w:r w:rsidRPr="000D73CC">
        <w:rPr>
          <w:rFonts w:hint="cs"/>
          <w:rtl/>
        </w:rPr>
        <w:t>ٱ</w:t>
      </w:r>
      <w:r w:rsidRPr="000D73CC">
        <w:rPr>
          <w:rFonts w:hint="eastAsia"/>
          <w:rtl/>
        </w:rPr>
        <w:t>لۡأَرۡضَۚ</w:t>
      </w:r>
      <w:r w:rsidRPr="000D73CC">
        <w:rPr>
          <w:rtl/>
        </w:rPr>
        <w:t xml:space="preserve"> بَل لَّا يُوقِنُونَ٣٦ أَمۡ عِندَهُمۡ خَزَآئِنُ رَبِّكَ أَمۡ هُمُ </w:t>
      </w:r>
      <w:r w:rsidRPr="000D73CC">
        <w:rPr>
          <w:rFonts w:hint="cs"/>
          <w:rtl/>
        </w:rPr>
        <w:t>ٱ</w:t>
      </w:r>
      <w:r w:rsidRPr="000D73CC">
        <w:rPr>
          <w:rFonts w:hint="eastAsia"/>
          <w:rtl/>
        </w:rPr>
        <w:t>لۡمُصَۜيۡطِرُونَ</w:t>
      </w:r>
      <w:r w:rsidRPr="000D73CC">
        <w:rPr>
          <w:rtl/>
        </w:rPr>
        <w:t xml:space="preserve">٣٧ أَمۡ لَهُمۡ سُلَّمٞ يَسۡتَمِعُونَ فِيهِۖ فَلۡيَأۡتِ مُسۡتَمِعُهُم بِسُلۡطَٰنٖ مُّبِينٍ٣٨ أَمۡ لَهُ </w:t>
      </w:r>
      <w:r w:rsidRPr="000D73CC">
        <w:rPr>
          <w:rFonts w:hint="cs"/>
          <w:rtl/>
        </w:rPr>
        <w:t>ٱ</w:t>
      </w:r>
      <w:r w:rsidRPr="000D73CC">
        <w:rPr>
          <w:rFonts w:hint="eastAsia"/>
          <w:rtl/>
        </w:rPr>
        <w:t>لۡبَنَٰتُ</w:t>
      </w:r>
      <w:r w:rsidRPr="000D73CC">
        <w:rPr>
          <w:rtl/>
        </w:rPr>
        <w:t xml:space="preserve"> وَلَكُمُ </w:t>
      </w:r>
      <w:r w:rsidRPr="000D73CC">
        <w:rPr>
          <w:rFonts w:hint="cs"/>
          <w:rtl/>
        </w:rPr>
        <w:t>ٱ</w:t>
      </w:r>
      <w:r w:rsidRPr="000D73CC">
        <w:rPr>
          <w:rFonts w:hint="eastAsia"/>
          <w:rtl/>
        </w:rPr>
        <w:t>لۡبَنُونَ</w:t>
      </w:r>
      <w:r w:rsidRPr="000D73CC">
        <w:rPr>
          <w:rtl/>
        </w:rPr>
        <w:t xml:space="preserve">٣٩ أَمۡ تَسۡ‍َٔلُهُمۡ أَجۡرٗا فَهُم مِّن مَّغۡرَمٖ مُّثۡقَلُونَ٤٠ أَمۡ عِندَهُمُ </w:t>
      </w:r>
      <w:r w:rsidRPr="000D73CC">
        <w:rPr>
          <w:rFonts w:hint="cs"/>
          <w:rtl/>
        </w:rPr>
        <w:t>ٱ</w:t>
      </w:r>
      <w:r w:rsidRPr="000D73CC">
        <w:rPr>
          <w:rFonts w:hint="eastAsia"/>
          <w:rtl/>
        </w:rPr>
        <w:t>لۡغَيۡبُ</w:t>
      </w:r>
      <w:r w:rsidRPr="000D73CC">
        <w:rPr>
          <w:rtl/>
        </w:rPr>
        <w:t xml:space="preserve"> فَهُمۡ يَكۡتُبُونَ٤١ أَمۡ يُرِيدُونَ كَيۡدٗاۖ فَ</w:t>
      </w:r>
      <w:r w:rsidRPr="000D73CC">
        <w:rPr>
          <w:rFonts w:hint="cs"/>
          <w:rtl/>
        </w:rPr>
        <w:t>ٱ</w:t>
      </w:r>
      <w:r w:rsidRPr="000D73CC">
        <w:rPr>
          <w:rFonts w:hint="eastAsia"/>
          <w:rtl/>
        </w:rPr>
        <w:t>لَّذِينَ</w:t>
      </w:r>
      <w:r w:rsidRPr="000D73CC">
        <w:rPr>
          <w:rtl/>
        </w:rPr>
        <w:t xml:space="preserve"> كَفَرُواْ هُمُ </w:t>
      </w:r>
      <w:r w:rsidRPr="000D73CC">
        <w:rPr>
          <w:rFonts w:hint="cs"/>
          <w:rtl/>
        </w:rPr>
        <w:t>ٱ</w:t>
      </w:r>
      <w:r w:rsidRPr="000D73CC">
        <w:rPr>
          <w:rFonts w:hint="eastAsia"/>
          <w:rtl/>
        </w:rPr>
        <w:t>لۡمَكِيدُونَ</w:t>
      </w:r>
      <w:r w:rsidRPr="000D73CC">
        <w:rPr>
          <w:rtl/>
        </w:rPr>
        <w:t xml:space="preserve">٤٢ أَمۡ لَهُمۡ إِلَٰهٌ غَيۡرُ </w:t>
      </w:r>
      <w:r w:rsidRPr="000D73CC">
        <w:rPr>
          <w:rFonts w:hint="cs"/>
          <w:rtl/>
        </w:rPr>
        <w:t>ٱ</w:t>
      </w:r>
      <w:r w:rsidRPr="000D73CC">
        <w:rPr>
          <w:rFonts w:hint="eastAsia"/>
          <w:rtl/>
        </w:rPr>
        <w:t>للَّهِۚ</w:t>
      </w:r>
      <w:r w:rsidRPr="000D73CC">
        <w:rPr>
          <w:rtl/>
        </w:rPr>
        <w:t xml:space="preserve"> سُبۡحَٰنَ </w:t>
      </w:r>
      <w:r w:rsidRPr="000D73CC">
        <w:rPr>
          <w:rFonts w:hint="cs"/>
          <w:rtl/>
        </w:rPr>
        <w:t>ٱ</w:t>
      </w:r>
      <w:r w:rsidRPr="000D73CC">
        <w:rPr>
          <w:rFonts w:hint="eastAsia"/>
          <w:rtl/>
        </w:rPr>
        <w:t>للَّهِ</w:t>
      </w:r>
      <w:r w:rsidRPr="000D73CC">
        <w:rPr>
          <w:rtl/>
        </w:rPr>
        <w:t xml:space="preserve"> عَمَّا يُشۡرِكُونَ٤٣ وَإِن يَرَوۡاْ كِسۡفٗا مِّنَ </w:t>
      </w:r>
      <w:r w:rsidRPr="000D73CC">
        <w:rPr>
          <w:rFonts w:hint="cs"/>
          <w:rtl/>
        </w:rPr>
        <w:t>ٱ</w:t>
      </w:r>
      <w:r w:rsidRPr="000D73CC">
        <w:rPr>
          <w:rFonts w:hint="eastAsia"/>
          <w:rtl/>
        </w:rPr>
        <w:t>لسَّمَآءِ</w:t>
      </w:r>
      <w:r w:rsidRPr="000D73CC">
        <w:rPr>
          <w:rtl/>
        </w:rPr>
        <w:t xml:space="preserve"> سَاقِطٗا يَقُولُواْ سَحَابٞ مَّرۡكُومٞ٤٤ فَذَرۡهُمۡ حَتَّىٰ يُلَٰقُواْ يَوۡمَهُمُ </w:t>
      </w:r>
      <w:r w:rsidRPr="000D73CC">
        <w:rPr>
          <w:rFonts w:hint="cs"/>
          <w:rtl/>
        </w:rPr>
        <w:t>ٱ</w:t>
      </w:r>
      <w:r w:rsidRPr="000D73CC">
        <w:rPr>
          <w:rFonts w:hint="eastAsia"/>
          <w:rtl/>
        </w:rPr>
        <w:t>لَّذِي</w:t>
      </w:r>
      <w:r w:rsidRPr="000D73CC">
        <w:rPr>
          <w:rtl/>
        </w:rPr>
        <w:t xml:space="preserve"> فِيهِ يُصۡعَقُونَ٤٥</w:t>
      </w:r>
      <w:r w:rsidRPr="000D73CC">
        <w:rPr>
          <w:rFonts w:ascii="Times New Roman" w:cs="Traditional Arabic" w:hint="cs"/>
          <w:sz w:val="32"/>
          <w:rtl/>
        </w:rPr>
        <w:t>﴾</w:t>
      </w:r>
      <w:r w:rsidRPr="000D73CC">
        <w:rPr>
          <w:rFonts w:cs="IRNazli"/>
          <w:sz w:val="32"/>
          <w:szCs w:val="24"/>
          <w:rtl/>
        </w:rPr>
        <w:t xml:space="preserve"> </w:t>
      </w:r>
      <w:r w:rsidRPr="000D73CC">
        <w:rPr>
          <w:rStyle w:val="Char7"/>
          <w:rtl/>
        </w:rPr>
        <w:t>[الطور: 36-45]</w:t>
      </w:r>
      <w:r w:rsidRPr="000D73CC">
        <w:rPr>
          <w:rStyle w:val="Char7"/>
          <w:rFonts w:hint="cs"/>
          <w:rtl/>
        </w:rPr>
        <w:t>.</w:t>
      </w:r>
    </w:p>
    <w:p w:rsidR="000B6DD2" w:rsidRPr="000D73CC" w:rsidRDefault="000B6DD2" w:rsidP="000A42BE">
      <w:pPr>
        <w:pStyle w:val="aa"/>
        <w:widowControl w:val="0"/>
        <w:rPr>
          <w:rFonts w:cs="B Lotus"/>
          <w:rtl/>
        </w:rPr>
      </w:pPr>
      <w:r w:rsidRPr="000D73CC">
        <w:rPr>
          <w:rStyle w:val="Char9"/>
          <w:rFonts w:hint="cs"/>
          <w:rtl/>
        </w:rPr>
        <w:t>«</w:t>
      </w:r>
      <w:r w:rsidRPr="000D73CC">
        <w:rPr>
          <w:rFonts w:hint="cs"/>
          <w:rtl/>
        </w:rPr>
        <w:t>آیا ایشان بدون هیچ گونه خالقی آفریده شده‌اند؟ و یا اینکه خودشان آفریدگارند؟ یا اینکه آنان آسمانها و زمین را آفریده‌اند؟ بلکه ایشان طالب یقین نیستند. آیا گنجینه‌های پروردگارت نزد ایشان و در اختیار آنان است یا اینکه ایشان (بر همه چیز جهان) سیطره دارند. آیا نردبانی دارند و بالای آن گوش فرا می‌دارند. گوش فرادهند</w:t>
      </w:r>
      <w:r w:rsidR="00671026" w:rsidRPr="000D73CC">
        <w:rPr>
          <w:rFonts w:hint="cs"/>
          <w:rtl/>
        </w:rPr>
        <w:t>ۀ</w:t>
      </w:r>
      <w:r w:rsidRPr="000D73CC">
        <w:rPr>
          <w:rFonts w:hint="cs"/>
          <w:rtl/>
        </w:rPr>
        <w:t xml:space="preserve"> ایشان دلیل روشنی بیاورد و ارائه دهد. آیا دختران سهم خدایند و پسران سهم شما؟!. یا اینکه تو از آنان اجر و پاداشی می‌خواهی و همچون بارگرانی بر دوش آنان سنگینی می‌کند؟ یا اینکه نزد ایشان علم غیبیات و اسرار نهان است و از روی آن می‌نویسد یا اینکه می‌خواهند نیرنگ بزنند (باید بدانند که) کفار به حیلت خود گرفتار می‌آیند یا اینکه (آنان خیال می‌کنند که) معبودی جز خدا دارند؟ خدا پاک و منزه از چیزهایی است که انبازش می‌دانند و می‌خوانند. حتی اگر بنگرند که قطعه‌ای از آسمان فرو می‌افتد، می‌گویند</w:t>
      </w:r>
      <w:r w:rsidR="000D449F" w:rsidRPr="000D73CC">
        <w:rPr>
          <w:rFonts w:hint="cs"/>
          <w:rtl/>
        </w:rPr>
        <w:t>:</w:t>
      </w:r>
      <w:r w:rsidRPr="000D73CC">
        <w:rPr>
          <w:rFonts w:hint="cs"/>
          <w:rtl/>
        </w:rPr>
        <w:t xml:space="preserve"> ابر متراکمی است؛ پس ایشان را به حال خود واگذار تا برسند به روزی که در آن هلاک می‌گردند</w:t>
      </w:r>
      <w:r w:rsidRPr="000D73CC">
        <w:rPr>
          <w:rStyle w:val="Char9"/>
          <w:rFonts w:hint="cs"/>
          <w:rtl/>
        </w:rPr>
        <w:t>»</w:t>
      </w:r>
      <w:r w:rsidR="006A4934" w:rsidRPr="000D73CC">
        <w:rPr>
          <w:rStyle w:val="Char5"/>
        </w:rPr>
        <w:t>.</w:t>
      </w:r>
    </w:p>
    <w:p w:rsidR="000B6DD2" w:rsidRPr="000D73CC" w:rsidRDefault="000B6DD2" w:rsidP="000A42BE">
      <w:pPr>
        <w:widowControl w:val="0"/>
        <w:ind w:firstLine="284"/>
        <w:jc w:val="both"/>
        <w:rPr>
          <w:rFonts w:cs="IRNazli"/>
          <w:rtl/>
          <w:lang w:bidi="fa-IR"/>
        </w:rPr>
      </w:pPr>
      <w:r w:rsidRPr="000D73CC">
        <w:rPr>
          <w:rFonts w:cs="IRNazli" w:hint="cs"/>
          <w:rtl/>
        </w:rPr>
        <w:t>ابن کثیر می‌گوید: این آیات بیانگر اثبات ربوبیت و توحید الوهیت می‌باشد؛ چنانکه می‌فرماید:</w:t>
      </w:r>
    </w:p>
    <w:p w:rsidR="000B6DD2" w:rsidRPr="000D73CC" w:rsidRDefault="00B50B28" w:rsidP="000A42BE">
      <w:pPr>
        <w:pStyle w:val="af"/>
        <w:widowControl w:val="0"/>
        <w:rPr>
          <w:rFonts w:cs="B Lotus"/>
          <w:sz w:val="32"/>
          <w:szCs w:val="24"/>
          <w:rtl/>
          <w:lang w:bidi="ar-SA"/>
        </w:rPr>
      </w:pPr>
      <w:r w:rsidRPr="000D73CC">
        <w:rPr>
          <w:rFonts w:ascii="Times New Roman" w:cs="Traditional Arabic" w:hint="cs"/>
          <w:sz w:val="32"/>
          <w:rtl/>
        </w:rPr>
        <w:t>﴿</w:t>
      </w:r>
      <w:r w:rsidRPr="000D73CC">
        <w:rPr>
          <w:rtl/>
        </w:rPr>
        <w:t>أَم</w:t>
      </w:r>
      <w:r w:rsidRPr="000D73CC">
        <w:rPr>
          <w:rFonts w:hint="cs"/>
          <w:rtl/>
        </w:rPr>
        <w:t>ۡ</w:t>
      </w:r>
      <w:r w:rsidRPr="000D73CC">
        <w:rPr>
          <w:rtl/>
        </w:rPr>
        <w:t xml:space="preserve"> </w:t>
      </w:r>
      <w:r w:rsidRPr="000D73CC">
        <w:rPr>
          <w:rFonts w:hint="cs"/>
          <w:rtl/>
        </w:rPr>
        <w:t>خُلِقُواْ</w:t>
      </w:r>
      <w:r w:rsidRPr="000D73CC">
        <w:rPr>
          <w:rtl/>
        </w:rPr>
        <w:t xml:space="preserve"> </w:t>
      </w:r>
      <w:r w:rsidRPr="000D73CC">
        <w:rPr>
          <w:rFonts w:hint="cs"/>
          <w:rtl/>
        </w:rPr>
        <w:t>مِنۡ</w:t>
      </w:r>
      <w:r w:rsidRPr="000D73CC">
        <w:rPr>
          <w:rtl/>
        </w:rPr>
        <w:t xml:space="preserve"> </w:t>
      </w:r>
      <w:r w:rsidRPr="000D73CC">
        <w:rPr>
          <w:rFonts w:hint="cs"/>
          <w:rtl/>
        </w:rPr>
        <w:t>غَيۡرِ</w:t>
      </w:r>
      <w:r w:rsidRPr="000D73CC">
        <w:rPr>
          <w:rtl/>
        </w:rPr>
        <w:t xml:space="preserve"> </w:t>
      </w:r>
      <w:r w:rsidRPr="000D73CC">
        <w:rPr>
          <w:rFonts w:hint="cs"/>
          <w:rtl/>
        </w:rPr>
        <w:t>شَيۡءٍ</w:t>
      </w:r>
      <w:r w:rsidRPr="000D73CC">
        <w:rPr>
          <w:rtl/>
        </w:rPr>
        <w:t xml:space="preserve"> </w:t>
      </w:r>
      <w:r w:rsidRPr="000D73CC">
        <w:rPr>
          <w:rFonts w:hint="cs"/>
          <w:rtl/>
        </w:rPr>
        <w:t>أَمۡ</w:t>
      </w:r>
      <w:r w:rsidRPr="000D73CC">
        <w:rPr>
          <w:rtl/>
        </w:rPr>
        <w:t xml:space="preserve"> </w:t>
      </w:r>
      <w:r w:rsidRPr="000D73CC">
        <w:rPr>
          <w:rFonts w:hint="cs"/>
          <w:rtl/>
        </w:rPr>
        <w:t>هُمُ</w:t>
      </w:r>
      <w:r w:rsidRPr="000D73CC">
        <w:rPr>
          <w:rtl/>
        </w:rPr>
        <w:t xml:space="preserve"> </w:t>
      </w:r>
      <w:r w:rsidRPr="000D73CC">
        <w:rPr>
          <w:rFonts w:hint="cs"/>
          <w:rtl/>
        </w:rPr>
        <w:t>ٱ</w:t>
      </w:r>
      <w:r w:rsidRPr="000D73CC">
        <w:rPr>
          <w:rFonts w:hint="eastAsia"/>
          <w:rtl/>
        </w:rPr>
        <w:t>لۡخَٰلِقُونَ</w:t>
      </w:r>
      <w:r w:rsidRPr="000D73CC">
        <w:rPr>
          <w:rtl/>
        </w:rPr>
        <w:t>٣٥</w:t>
      </w:r>
      <w:r w:rsidRPr="000D73CC">
        <w:rPr>
          <w:rFonts w:ascii="Times New Roman" w:cs="Traditional Arabic" w:hint="cs"/>
          <w:sz w:val="32"/>
          <w:rtl/>
        </w:rPr>
        <w:t>﴾</w:t>
      </w:r>
      <w:r w:rsidRPr="000D73CC">
        <w:rPr>
          <w:rFonts w:cs="IRNazli"/>
          <w:sz w:val="32"/>
          <w:szCs w:val="24"/>
          <w:rtl/>
        </w:rPr>
        <w:t xml:space="preserve"> </w:t>
      </w:r>
      <w:r w:rsidRPr="000D73CC">
        <w:rPr>
          <w:rStyle w:val="Char7"/>
          <w:rtl/>
        </w:rPr>
        <w:t>[الطور: 35]</w:t>
      </w:r>
      <w:r w:rsidRPr="000D73CC">
        <w:rPr>
          <w:rStyle w:val="Char7"/>
          <w:rFonts w:hint="cs"/>
          <w:rtl/>
        </w:rPr>
        <w:t>.</w:t>
      </w:r>
    </w:p>
    <w:p w:rsidR="000B6DD2" w:rsidRPr="000D73CC" w:rsidRDefault="000B6DD2" w:rsidP="000A42BE">
      <w:pPr>
        <w:widowControl w:val="0"/>
        <w:ind w:firstLine="284"/>
        <w:jc w:val="both"/>
        <w:rPr>
          <w:rFonts w:cs="IRNazli"/>
          <w:rtl/>
        </w:rPr>
      </w:pPr>
      <w:r w:rsidRPr="000D73CC">
        <w:rPr>
          <w:rFonts w:cs="IRNazli" w:hint="cs"/>
          <w:rtl/>
        </w:rPr>
        <w:t>یعنی آیا بدون پدیدآورنده‌ای پدید آمده‌اند؟ یا اینکه خودشان خود را آفریده و پدید آورده‌اند؟ یعنی نه این و نه آن؛ بلکه خداوند است که آنها را آفریده و آنان را بعد از آنکه هیچ چیزی نبودند، پدید آورده است</w:t>
      </w:r>
      <w:r w:rsidRPr="000D73CC">
        <w:rPr>
          <w:rStyle w:val="FootnoteReference"/>
          <w:rFonts w:cs="IRNazli"/>
          <w:rtl/>
        </w:rPr>
        <w:footnoteReference w:id="608"/>
      </w:r>
      <w:r w:rsidR="00B50B28" w:rsidRPr="000D73CC">
        <w:rPr>
          <w:rFonts w:cs="IRNazli" w:hint="cs"/>
          <w:rtl/>
        </w:rPr>
        <w:t>.</w:t>
      </w:r>
    </w:p>
    <w:p w:rsidR="000B6DD2" w:rsidRPr="000D73CC" w:rsidRDefault="000B6DD2" w:rsidP="000A42BE">
      <w:pPr>
        <w:widowControl w:val="0"/>
        <w:ind w:firstLine="284"/>
        <w:jc w:val="both"/>
        <w:rPr>
          <w:rFonts w:cs="IRNazli"/>
          <w:rtl/>
        </w:rPr>
      </w:pPr>
      <w:r w:rsidRPr="000D73CC">
        <w:rPr>
          <w:rFonts w:cs="IRNazli" w:hint="cs"/>
          <w:rtl/>
        </w:rPr>
        <w:t>این آیه ازنظر دلیل عقلی در نهایت قوت قرار دارد؛ چون پدید آمدن آنها بدون دخالت، امری است که فطرت آن را نمی‌پذیرد و به جدال و جر و بحث نیرو و اراده‌ای نیاز ندارد، اما این ادعا را نیز ننموده‌اند که آنها خودشان، خود را آفریده باشند و هیچ آفریده و مخلوقی ادعای آن را نمی‌کند و وقتی که این دو فرضیه به حکم منطق فطرت امکان ندارد، چیزی جز حقیقتی که قرآن می‌گوید، باقی نمی‌ماند و آن اینکه هم</w:t>
      </w:r>
      <w:r w:rsidR="00671026" w:rsidRPr="000D73CC">
        <w:rPr>
          <w:rFonts w:cs="IRNazli" w:hint="cs"/>
          <w:rtl/>
        </w:rPr>
        <w:t>ۀ</w:t>
      </w:r>
      <w:r w:rsidRPr="000D73CC">
        <w:rPr>
          <w:rFonts w:cs="IRNazli" w:hint="cs"/>
          <w:rtl/>
        </w:rPr>
        <w:t xml:space="preserve"> آنان، آفریده‌های خداوند هستند</w:t>
      </w:r>
      <w:r w:rsidRPr="000D73CC">
        <w:rPr>
          <w:rStyle w:val="FootnoteReference"/>
          <w:rFonts w:cs="IRNazli"/>
          <w:rtl/>
        </w:rPr>
        <w:footnoteReference w:id="609"/>
      </w:r>
      <w:r w:rsidR="00C54A7D" w:rsidRPr="000D73CC">
        <w:rPr>
          <w:rFonts w:cs="IRNazli" w:hint="cs"/>
          <w:rtl/>
        </w:rPr>
        <w:t>.</w:t>
      </w:r>
    </w:p>
    <w:p w:rsidR="000B6DD2" w:rsidRPr="000D73CC" w:rsidRDefault="000B6DD2" w:rsidP="000A42BE">
      <w:pPr>
        <w:widowControl w:val="0"/>
        <w:ind w:firstLine="284"/>
        <w:jc w:val="both"/>
        <w:rPr>
          <w:rFonts w:cs="IRNazli"/>
          <w:rtl/>
        </w:rPr>
      </w:pPr>
      <w:r w:rsidRPr="000D73CC">
        <w:rPr>
          <w:rFonts w:cs="IRNazli" w:hint="cs"/>
          <w:rtl/>
        </w:rPr>
        <w:t>فطرت یعنی آنچه از دیدگاه عقلی بدیهی و ثابت است. در مورد ملزم ساختن به اقرار به خالقیت و الوهیت خداوند، سعدی می‌گوید: «و این استدلال علیه آنها امری است که در آن راهی جز تسلیم شدن به حق یا بیرون رفتن از آنچه عقل و دین ایجاب می‌کند وجود ندارد؛ چون آنها وقتی یگانگی خداوند را انکار می‌کنند و پیامبرش را تکذیب می‌نمایند، این کارشان مستلزم این است که گویا نمی‌پذیرند، خداوند آنها را آفریده است. در حالی که از نظر عقلی و شرعی واضح است که این</w:t>
      </w:r>
      <w:r w:rsidR="00361D92" w:rsidRPr="000D73CC">
        <w:rPr>
          <w:rFonts w:cs="IRNazli" w:hint="cs"/>
          <w:rtl/>
        </w:rPr>
        <w:t xml:space="preserve"> </w:t>
      </w:r>
      <w:r w:rsidRPr="000D73CC">
        <w:rPr>
          <w:rFonts w:cs="IRNazli" w:hint="cs"/>
          <w:rtl/>
        </w:rPr>
        <w:t>جریان از سه حالت خارج نیست</w:t>
      </w:r>
      <w:r w:rsidR="000D449F" w:rsidRPr="000D73CC">
        <w:rPr>
          <w:rFonts w:cs="IRNazli" w:hint="cs"/>
          <w:rtl/>
        </w:rPr>
        <w:t>:</w:t>
      </w:r>
      <w:r w:rsidRPr="000D73CC">
        <w:rPr>
          <w:rFonts w:cs="IRNazli" w:hint="cs"/>
          <w:rtl/>
        </w:rPr>
        <w:t xml:space="preserve"> یا اینکه آنها بدون آفریننده، آفریده شده‌اند و بدون اینکه پدید‌آورنده‌ای داشته باشند، پدید آمده‌اند و این محال و غیرممکن است؛ یا اینکه خودشان خود را آفریده‌اند و این نیز محال و غیرممکن است؛ چون ممکن نیست کسی خود را بیافریند؛ </w:t>
      </w:r>
      <w:r w:rsidRPr="00F72823">
        <w:rPr>
          <w:rFonts w:cs="IRNazli" w:hint="cs"/>
          <w:spacing w:val="-4"/>
          <w:rtl/>
        </w:rPr>
        <w:t>پس وقتی این دو امر باطل شدند و ناممکن بودنشان روشن شد، نوع سوم مقرر می‌گردد و آن اینکه خداوند، آنها را آفریده است. بنابرای</w:t>
      </w:r>
      <w:r w:rsidR="00C54A7D" w:rsidRPr="00F72823">
        <w:rPr>
          <w:rFonts w:cs="IRNazli" w:hint="cs"/>
          <w:spacing w:val="-4"/>
          <w:rtl/>
        </w:rPr>
        <w:t>ن، فقط او شایست</w:t>
      </w:r>
      <w:r w:rsidR="00671026" w:rsidRPr="00F72823">
        <w:rPr>
          <w:rFonts w:cs="IRNazli" w:hint="cs"/>
          <w:spacing w:val="-4"/>
          <w:rtl/>
        </w:rPr>
        <w:t>ۀ</w:t>
      </w:r>
      <w:r w:rsidR="00C54A7D" w:rsidRPr="00F72823">
        <w:rPr>
          <w:rFonts w:cs="IRNazli" w:hint="cs"/>
          <w:spacing w:val="-4"/>
          <w:rtl/>
        </w:rPr>
        <w:t xml:space="preserve"> عبادت است و بس</w:t>
      </w:r>
      <w:r w:rsidRPr="00F72823">
        <w:rPr>
          <w:rFonts w:cs="IRNazli" w:hint="cs"/>
          <w:spacing w:val="-4"/>
          <w:rtl/>
        </w:rPr>
        <w:t>»</w:t>
      </w:r>
      <w:r w:rsidRPr="00F72823">
        <w:rPr>
          <w:rStyle w:val="FootnoteReference"/>
          <w:rFonts w:cs="IRNazli"/>
          <w:spacing w:val="-4"/>
          <w:rtl/>
        </w:rPr>
        <w:footnoteReference w:id="610"/>
      </w:r>
      <w:r w:rsidR="00C54A7D" w:rsidRPr="00F72823">
        <w:rPr>
          <w:rFonts w:cs="IRNazli" w:hint="cs"/>
          <w:spacing w:val="-4"/>
          <w:rtl/>
        </w:rPr>
        <w:t>.</w:t>
      </w:r>
    </w:p>
    <w:p w:rsidR="000B6DD2" w:rsidRPr="000D73CC" w:rsidRDefault="000B6DD2" w:rsidP="000A42BE">
      <w:pPr>
        <w:pStyle w:val="a4"/>
        <w:widowControl w:val="0"/>
        <w:rPr>
          <w:rtl/>
        </w:rPr>
      </w:pPr>
      <w:bookmarkStart w:id="578" w:name="_Toc270033255"/>
      <w:bookmarkStart w:id="579" w:name="_Toc439429746"/>
      <w:r w:rsidRPr="000D73CC">
        <w:rPr>
          <w:rFonts w:hint="cs"/>
          <w:rtl/>
        </w:rPr>
        <w:t>3- شیو</w:t>
      </w:r>
      <w:r w:rsidR="00671026" w:rsidRPr="000D73CC">
        <w:rPr>
          <w:rFonts w:hint="cs"/>
          <w:rtl/>
        </w:rPr>
        <w:t>ۀ</w:t>
      </w:r>
      <w:r w:rsidRPr="000D73CC">
        <w:rPr>
          <w:rFonts w:hint="cs"/>
          <w:rtl/>
        </w:rPr>
        <w:t xml:space="preserve"> اهمیت قائل نشدن به سخنان مشرکان و باطل نمودن آنان</w:t>
      </w:r>
      <w:bookmarkEnd w:id="578"/>
      <w:bookmarkEnd w:id="579"/>
    </w:p>
    <w:p w:rsidR="000B6DD2" w:rsidRPr="000D73CC" w:rsidRDefault="000B6DD2" w:rsidP="000A42BE">
      <w:pPr>
        <w:widowControl w:val="0"/>
        <w:ind w:firstLine="284"/>
        <w:jc w:val="both"/>
        <w:rPr>
          <w:rFonts w:cs="IRNazli"/>
          <w:rtl/>
        </w:rPr>
      </w:pPr>
      <w:r w:rsidRPr="000D73CC">
        <w:rPr>
          <w:rFonts w:cs="IRNazli" w:hint="cs"/>
          <w:rtl/>
        </w:rPr>
        <w:t>این شیوه‌ای قوی در ساکت کردن مخالفان مغرور و متکبر است که به گفته‌هایشان اهمیتی داده نشود و به برخی از حجتهای باطل آنها اعتنایی نگردد تا از کشمکش و جدال جلوگیری شود و حجتی قاطع ارائه گردد که غرورشان را از بین ببرد و دلیلشان را باطل گرداند. داستان موسی و فرعون نمونه‌ای طولانی از این شیوه است که موسی از هر اعتراض و شبهه‌ای که فرعون وارد می‌کرد، روی بر می‌تافت و به آن توجه نمی‌نمود و به ابطال ادعای الوهیت فرعون از خلال حجت روشن عقلی که بر ربوبیت و الوهیت خداوند دلالت می‌نمود، پرداخت و این داستان در سور</w:t>
      </w:r>
      <w:r w:rsidR="00671026" w:rsidRPr="000D73CC">
        <w:rPr>
          <w:rFonts w:cs="IRNazli" w:hint="cs"/>
          <w:rtl/>
        </w:rPr>
        <w:t>ۀ</w:t>
      </w:r>
      <w:r w:rsidRPr="000D73CC">
        <w:rPr>
          <w:rFonts w:cs="IRNazli" w:hint="cs"/>
          <w:rtl/>
        </w:rPr>
        <w:t xml:space="preserve"> شعراء آمده است؛ چنانکه خداوند می‌فرماید:</w:t>
      </w:r>
    </w:p>
    <w:p w:rsidR="000B6DD2" w:rsidRPr="000D73CC" w:rsidRDefault="00414CEF" w:rsidP="000A42BE">
      <w:pPr>
        <w:pStyle w:val="af"/>
        <w:widowControl w:val="0"/>
        <w:rPr>
          <w:rFonts w:cs="B Lotus"/>
          <w:sz w:val="32"/>
          <w:szCs w:val="24"/>
          <w:rtl/>
        </w:rPr>
      </w:pPr>
      <w:r w:rsidRPr="000D73CC">
        <w:rPr>
          <w:rFonts w:ascii="Times New Roman" w:cs="Traditional Arabic" w:hint="cs"/>
          <w:sz w:val="32"/>
          <w:rtl/>
        </w:rPr>
        <w:t>﴿</w:t>
      </w:r>
      <w:r w:rsidRPr="000D73CC">
        <w:rPr>
          <w:rtl/>
        </w:rPr>
        <w:t>قَالَ فِر</w:t>
      </w:r>
      <w:r w:rsidRPr="000D73CC">
        <w:rPr>
          <w:rFonts w:hint="cs"/>
          <w:rtl/>
        </w:rPr>
        <w:t>ۡعَوۡنُ</w:t>
      </w:r>
      <w:r w:rsidRPr="000D73CC">
        <w:rPr>
          <w:rtl/>
        </w:rPr>
        <w:t xml:space="preserve"> </w:t>
      </w:r>
      <w:r w:rsidRPr="000D73CC">
        <w:rPr>
          <w:rFonts w:hint="cs"/>
          <w:rtl/>
        </w:rPr>
        <w:t>وَمَا</w:t>
      </w:r>
      <w:r w:rsidRPr="000D73CC">
        <w:rPr>
          <w:rtl/>
        </w:rPr>
        <w:t xml:space="preserve"> </w:t>
      </w:r>
      <w:r w:rsidRPr="000D73CC">
        <w:rPr>
          <w:rFonts w:hint="cs"/>
          <w:rtl/>
        </w:rPr>
        <w:t>رَبُّ</w:t>
      </w:r>
      <w:r w:rsidRPr="000D73CC">
        <w:rPr>
          <w:rtl/>
        </w:rPr>
        <w:t xml:space="preserve"> </w:t>
      </w:r>
      <w:r w:rsidRPr="000D73CC">
        <w:rPr>
          <w:rFonts w:hint="cs"/>
          <w:rtl/>
        </w:rPr>
        <w:t>ٱ</w:t>
      </w:r>
      <w:r w:rsidRPr="000D73CC">
        <w:rPr>
          <w:rFonts w:hint="eastAsia"/>
          <w:rtl/>
        </w:rPr>
        <w:t>لۡعَٰلَمِينَ</w:t>
      </w:r>
      <w:r w:rsidRPr="000D73CC">
        <w:rPr>
          <w:rtl/>
        </w:rPr>
        <w:t xml:space="preserve">٢٣ قَالَ رَبُّ </w:t>
      </w:r>
      <w:r w:rsidRPr="000D73CC">
        <w:rPr>
          <w:rFonts w:hint="cs"/>
          <w:rtl/>
        </w:rPr>
        <w:t>ٱ</w:t>
      </w:r>
      <w:r w:rsidRPr="000D73CC">
        <w:rPr>
          <w:rFonts w:hint="eastAsia"/>
          <w:rtl/>
        </w:rPr>
        <w:t>لسَّمَٰوَٰتِ</w:t>
      </w:r>
      <w:r w:rsidRPr="000D73CC">
        <w:rPr>
          <w:rtl/>
        </w:rPr>
        <w:t xml:space="preserve"> وَ</w:t>
      </w:r>
      <w:r w:rsidRPr="000D73CC">
        <w:rPr>
          <w:rFonts w:hint="cs"/>
          <w:rtl/>
        </w:rPr>
        <w:t>ٱ</w:t>
      </w:r>
      <w:r w:rsidRPr="000D73CC">
        <w:rPr>
          <w:rFonts w:hint="eastAsia"/>
          <w:rtl/>
        </w:rPr>
        <w:t>لۡأَرۡضِ</w:t>
      </w:r>
      <w:r w:rsidRPr="000D73CC">
        <w:rPr>
          <w:rtl/>
        </w:rPr>
        <w:t xml:space="preserve"> وَمَا بَيۡنَهُمَآۖ إِن كُنتُم مُّوقِنِينَ٢٤ قَالَ لِمَنۡ حَوۡلَهُ</w:t>
      </w:r>
      <w:r w:rsidRPr="000D73CC">
        <w:rPr>
          <w:rFonts w:hint="cs"/>
          <w:rtl/>
        </w:rPr>
        <w:t>ۥٓ</w:t>
      </w:r>
      <w:r w:rsidRPr="000D73CC">
        <w:rPr>
          <w:rtl/>
        </w:rPr>
        <w:t xml:space="preserve"> أَلَا تَسۡتَمِعُونَ٢٥ قَالَ رَبُّكُمۡ وَرَبُّ ءَابَآئِكُمُ </w:t>
      </w:r>
      <w:r w:rsidRPr="000D73CC">
        <w:rPr>
          <w:rFonts w:hint="cs"/>
          <w:rtl/>
        </w:rPr>
        <w:t>ٱ</w:t>
      </w:r>
      <w:r w:rsidRPr="000D73CC">
        <w:rPr>
          <w:rFonts w:hint="eastAsia"/>
          <w:rtl/>
        </w:rPr>
        <w:t>لۡأَوَّلِينَ</w:t>
      </w:r>
      <w:r w:rsidRPr="000D73CC">
        <w:rPr>
          <w:rtl/>
        </w:rPr>
        <w:t xml:space="preserve">٢٦ قَالَ إِنَّ رَسُولَكُمُ </w:t>
      </w:r>
      <w:r w:rsidRPr="000D73CC">
        <w:rPr>
          <w:rFonts w:hint="cs"/>
          <w:rtl/>
        </w:rPr>
        <w:t>ٱ</w:t>
      </w:r>
      <w:r w:rsidRPr="000D73CC">
        <w:rPr>
          <w:rFonts w:hint="eastAsia"/>
          <w:rtl/>
        </w:rPr>
        <w:t>لَّذِيٓ</w:t>
      </w:r>
      <w:r w:rsidRPr="000D73CC">
        <w:rPr>
          <w:rtl/>
        </w:rPr>
        <w:t xml:space="preserve"> أُرۡسِلَ إِلَيۡكُمۡ لَمَجۡنُونٞ٢٧ قَالَ رَبُّ </w:t>
      </w:r>
      <w:r w:rsidRPr="000D73CC">
        <w:rPr>
          <w:rFonts w:hint="cs"/>
          <w:rtl/>
        </w:rPr>
        <w:t>ٱ</w:t>
      </w:r>
      <w:r w:rsidRPr="000D73CC">
        <w:rPr>
          <w:rFonts w:hint="eastAsia"/>
          <w:rtl/>
        </w:rPr>
        <w:t>لۡمَشۡرِقِ</w:t>
      </w:r>
      <w:r w:rsidRPr="000D73CC">
        <w:rPr>
          <w:rtl/>
        </w:rPr>
        <w:t xml:space="preserve"> وَ</w:t>
      </w:r>
      <w:r w:rsidRPr="000D73CC">
        <w:rPr>
          <w:rFonts w:hint="cs"/>
          <w:rtl/>
        </w:rPr>
        <w:t>ٱ</w:t>
      </w:r>
      <w:r w:rsidRPr="000D73CC">
        <w:rPr>
          <w:rFonts w:hint="eastAsia"/>
          <w:rtl/>
        </w:rPr>
        <w:t>لۡمَغۡرِبِ</w:t>
      </w:r>
      <w:r w:rsidRPr="000D73CC">
        <w:rPr>
          <w:rtl/>
        </w:rPr>
        <w:t xml:space="preserve"> وَمَا بَيۡنَهُمَآۖ إِن كُنتُمۡ تَعۡقِلُونَ٢٨ قَالَ لَئِنِ </w:t>
      </w:r>
      <w:r w:rsidRPr="000D73CC">
        <w:rPr>
          <w:rFonts w:hint="cs"/>
          <w:rtl/>
        </w:rPr>
        <w:t>ٱ</w:t>
      </w:r>
      <w:r w:rsidRPr="000D73CC">
        <w:rPr>
          <w:rFonts w:hint="eastAsia"/>
          <w:rtl/>
        </w:rPr>
        <w:t>تَّخَذۡتَ</w:t>
      </w:r>
      <w:r w:rsidRPr="000D73CC">
        <w:rPr>
          <w:rtl/>
        </w:rPr>
        <w:t xml:space="preserve"> إِلَٰهًا غَيۡرِي لَأَجۡعَلَنَّكَ مِنَ </w:t>
      </w:r>
      <w:r w:rsidRPr="000D73CC">
        <w:rPr>
          <w:rFonts w:hint="cs"/>
          <w:rtl/>
        </w:rPr>
        <w:t>ٱ</w:t>
      </w:r>
      <w:r w:rsidRPr="000D73CC">
        <w:rPr>
          <w:rFonts w:hint="eastAsia"/>
          <w:rtl/>
        </w:rPr>
        <w:t>لۡمَسۡجُونِينَ</w:t>
      </w:r>
      <w:r w:rsidRPr="000D73CC">
        <w:rPr>
          <w:rtl/>
        </w:rPr>
        <w:t>٢٩</w:t>
      </w:r>
      <w:r w:rsidRPr="000D73CC">
        <w:rPr>
          <w:rFonts w:ascii="Times New Roman" w:cs="Traditional Arabic" w:hint="cs"/>
          <w:sz w:val="32"/>
          <w:rtl/>
        </w:rPr>
        <w:t>﴾</w:t>
      </w:r>
      <w:r w:rsidRPr="000D73CC">
        <w:rPr>
          <w:rFonts w:cs="IRNazli"/>
          <w:sz w:val="32"/>
          <w:szCs w:val="24"/>
          <w:rtl/>
        </w:rPr>
        <w:t xml:space="preserve"> </w:t>
      </w:r>
      <w:r w:rsidRPr="000D73CC">
        <w:rPr>
          <w:rStyle w:val="Char7"/>
          <w:rtl/>
        </w:rPr>
        <w:t>[الشعراء: 23-29]</w:t>
      </w:r>
      <w:r w:rsidRPr="000D73CC">
        <w:rPr>
          <w:rStyle w:val="Char7"/>
          <w:rFonts w:hint="cs"/>
          <w:rtl/>
        </w:rPr>
        <w:t>.</w:t>
      </w:r>
    </w:p>
    <w:p w:rsidR="000B6DD2" w:rsidRPr="000D73CC" w:rsidRDefault="00414CEF" w:rsidP="000A42BE">
      <w:pPr>
        <w:pStyle w:val="aa"/>
        <w:widowControl w:val="0"/>
        <w:rPr>
          <w:rFonts w:cs="B Lotus"/>
          <w:rtl/>
        </w:rPr>
      </w:pPr>
      <w:r w:rsidRPr="000D73CC">
        <w:rPr>
          <w:rStyle w:val="Char9"/>
          <w:rFonts w:hint="cs"/>
          <w:rtl/>
        </w:rPr>
        <w:t>«</w:t>
      </w:r>
      <w:r w:rsidR="000B6DD2" w:rsidRPr="000D73CC">
        <w:rPr>
          <w:rFonts w:hint="cs"/>
          <w:rtl/>
        </w:rPr>
        <w:t>فرعون گفت: پروردگار جهانیان کیست؟ (موسی) گفت: پروردگار آسمانها و زمین و آنچه میان آن دو است، اگر شما راه یقین می‌پوئید. (فرعون رو) به اطرافیان خود کرد و گفت: آیا نمی‌شنوید؟ (موسی) گفت: پروردگار شما و نیاکان پیشین شماست. (فرعون) گفت: پیغمبری که به سوی شما فرستاده شده است، قطعاً دیوانه است. (موسی) گفت: او پروردگار طلوع وغروب و همه چیزهایی است که در میان آن دو قرار دارد، اگر شما عاقل می‌بودید. (فرعون) گفت</w:t>
      </w:r>
      <w:r w:rsidR="000D449F" w:rsidRPr="000D73CC">
        <w:rPr>
          <w:rFonts w:hint="cs"/>
          <w:rtl/>
        </w:rPr>
        <w:t>:</w:t>
      </w:r>
      <w:r w:rsidR="000B6DD2" w:rsidRPr="000D73CC">
        <w:rPr>
          <w:rFonts w:hint="cs"/>
          <w:rtl/>
        </w:rPr>
        <w:t xml:space="preserve"> اگر جز مرا به پروردگاری برگزینی تو را از زمر</w:t>
      </w:r>
      <w:r w:rsidR="00671026" w:rsidRPr="000D73CC">
        <w:rPr>
          <w:rFonts w:hint="cs"/>
          <w:rtl/>
        </w:rPr>
        <w:t>ۀ</w:t>
      </w:r>
      <w:r w:rsidR="000B6DD2" w:rsidRPr="000D73CC">
        <w:rPr>
          <w:rFonts w:hint="cs"/>
          <w:rtl/>
        </w:rPr>
        <w:t xml:space="preserve"> زندانیان خواهم کرد</w:t>
      </w:r>
      <w:r w:rsidR="000B6DD2" w:rsidRPr="000D73CC">
        <w:rPr>
          <w:rStyle w:val="Char9"/>
          <w:rFonts w:hint="cs"/>
          <w:rtl/>
        </w:rPr>
        <w:t>»</w:t>
      </w:r>
      <w:r w:rsidRPr="000D73CC">
        <w:rPr>
          <w:lang w:bidi="ar-SA"/>
        </w:rPr>
        <w:t>.</w:t>
      </w:r>
    </w:p>
    <w:p w:rsidR="000B6DD2" w:rsidRPr="000D73CC" w:rsidRDefault="000B6DD2" w:rsidP="000A42BE">
      <w:pPr>
        <w:widowControl w:val="0"/>
        <w:ind w:firstLine="284"/>
        <w:jc w:val="both"/>
        <w:rPr>
          <w:rFonts w:cs="IRNazli"/>
          <w:rtl/>
        </w:rPr>
      </w:pPr>
      <w:r w:rsidRPr="000D73CC">
        <w:rPr>
          <w:rFonts w:cs="IRNazli" w:hint="cs"/>
          <w:rtl/>
        </w:rPr>
        <w:t>روش و شیوه‌های قرآنی که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در مجادله با مشرکان استفاده نمود، آنان را به بن‌بست رساند بنابراین، اندیش</w:t>
      </w:r>
      <w:r w:rsidR="00671026" w:rsidRPr="000D73CC">
        <w:rPr>
          <w:rFonts w:cs="IRNazli" w:hint="cs"/>
          <w:rtl/>
        </w:rPr>
        <w:t>ۀ</w:t>
      </w:r>
      <w:r w:rsidRPr="000D73CC">
        <w:rPr>
          <w:rFonts w:cs="IRNazli" w:hint="cs"/>
          <w:rtl/>
        </w:rPr>
        <w:t xml:space="preserve"> کج و منحرفشان، آنان را به این رهنمود کرد که از آن حضرت چیزهایی درخواست نمایند که هدفی جز لجاجت و سخت‌سری و ناتوان کردن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چیز دیگری نداشتند. آنها از رسول خدا موارد زیر را درخواست نمودند:</w:t>
      </w:r>
    </w:p>
    <w:p w:rsidR="000B6DD2" w:rsidRPr="000D73CC" w:rsidRDefault="000B6DD2" w:rsidP="000A42BE">
      <w:pPr>
        <w:widowControl w:val="0"/>
        <w:ind w:firstLine="284"/>
        <w:jc w:val="both"/>
        <w:rPr>
          <w:rFonts w:cs="IRNazli"/>
          <w:rtl/>
        </w:rPr>
      </w:pPr>
      <w:r w:rsidRPr="000D73CC">
        <w:rPr>
          <w:rStyle w:val="Char6"/>
          <w:rFonts w:hint="cs"/>
          <w:rtl/>
        </w:rPr>
        <w:t>الف</w:t>
      </w:r>
      <w:r w:rsidRPr="000D73CC">
        <w:rPr>
          <w:rFonts w:cs="IRNazli" w:hint="cs"/>
          <w:rtl/>
        </w:rPr>
        <w:t xml:space="preserve"> </w:t>
      </w:r>
      <w:r w:rsidRPr="000D73CC">
        <w:rPr>
          <w:rFonts w:cs="Times New Roman" w:hint="cs"/>
          <w:rtl/>
        </w:rPr>
        <w:t>–</w:t>
      </w:r>
      <w:r w:rsidRPr="000D73CC">
        <w:rPr>
          <w:rFonts w:cs="IRNazli" w:hint="cs"/>
          <w:rtl/>
        </w:rPr>
        <w:t xml:space="preserve"> برای آنها از زمین چشمه‌ای بجوشاند.</w:t>
      </w:r>
    </w:p>
    <w:p w:rsidR="000B6DD2" w:rsidRPr="000D73CC" w:rsidRDefault="000B6DD2" w:rsidP="000A42BE">
      <w:pPr>
        <w:widowControl w:val="0"/>
        <w:ind w:firstLine="284"/>
        <w:jc w:val="both"/>
        <w:rPr>
          <w:rFonts w:cs="IRNazli"/>
          <w:rtl/>
        </w:rPr>
      </w:pPr>
      <w:r w:rsidRPr="000D73CC">
        <w:rPr>
          <w:rStyle w:val="Char6"/>
          <w:rFonts w:hint="cs"/>
          <w:rtl/>
        </w:rPr>
        <w:t>ب</w:t>
      </w:r>
      <w:r w:rsidRPr="000D73CC">
        <w:rPr>
          <w:rFonts w:cs="IRNazli" w:hint="cs"/>
          <w:rtl/>
        </w:rPr>
        <w:t xml:space="preserve"> </w:t>
      </w:r>
      <w:r w:rsidRPr="000D73CC">
        <w:rPr>
          <w:rFonts w:cs="Times New Roman" w:hint="cs"/>
          <w:rtl/>
        </w:rPr>
        <w:t>–</w:t>
      </w:r>
      <w:r w:rsidRPr="000D73CC">
        <w:rPr>
          <w:rFonts w:cs="IRNazli" w:hint="cs"/>
          <w:rtl/>
        </w:rPr>
        <w:t xml:space="preserve"> یا اینکه باغی از درختان خرما و انگور داشته باشند که جویبارها در زیر آن جاری باشند.</w:t>
      </w:r>
    </w:p>
    <w:p w:rsidR="000B6DD2" w:rsidRPr="000D73CC" w:rsidRDefault="000B6DD2" w:rsidP="000A42BE">
      <w:pPr>
        <w:widowControl w:val="0"/>
        <w:ind w:firstLine="284"/>
        <w:jc w:val="both"/>
        <w:rPr>
          <w:rFonts w:cs="IRNazli"/>
          <w:rtl/>
        </w:rPr>
      </w:pPr>
      <w:r w:rsidRPr="000D73CC">
        <w:rPr>
          <w:rStyle w:val="Char6"/>
          <w:rFonts w:hint="cs"/>
          <w:rtl/>
        </w:rPr>
        <w:t>ج</w:t>
      </w:r>
      <w:r w:rsidRPr="000D73CC">
        <w:rPr>
          <w:rFonts w:cs="IRNazli" w:hint="cs"/>
          <w:rtl/>
        </w:rPr>
        <w:t xml:space="preserve"> </w:t>
      </w:r>
      <w:r w:rsidRPr="000D73CC">
        <w:rPr>
          <w:rFonts w:cs="Times New Roman" w:hint="cs"/>
          <w:rtl/>
        </w:rPr>
        <w:t>–</w:t>
      </w:r>
      <w:r w:rsidRPr="000D73CC">
        <w:rPr>
          <w:rFonts w:cs="IRNazli" w:hint="cs"/>
          <w:rtl/>
        </w:rPr>
        <w:t xml:space="preserve"> یا اینکه آسمان را قطعه </w:t>
      </w:r>
      <w:r w:rsidR="00F72823">
        <w:rPr>
          <w:rFonts w:cs="IRNazli" w:hint="cs"/>
          <w:rtl/>
        </w:rPr>
        <w:t>قطعه پایین بیندازد، آن</w:t>
      </w:r>
      <w:r w:rsidR="00F72823">
        <w:rPr>
          <w:rFonts w:cs="IRNazli" w:hint="eastAsia"/>
          <w:rtl/>
        </w:rPr>
        <w:t>‌</w:t>
      </w:r>
      <w:r w:rsidRPr="000D73CC">
        <w:rPr>
          <w:rFonts w:cs="IRNazli" w:hint="cs"/>
          <w:rtl/>
        </w:rPr>
        <w:t>گونه که روز قیامت چنین می‌شود.</w:t>
      </w:r>
    </w:p>
    <w:p w:rsidR="000B6DD2" w:rsidRPr="000D73CC" w:rsidRDefault="000B6DD2" w:rsidP="000A42BE">
      <w:pPr>
        <w:widowControl w:val="0"/>
        <w:ind w:firstLine="284"/>
        <w:jc w:val="both"/>
        <w:rPr>
          <w:rFonts w:cs="IRNazli"/>
          <w:rtl/>
        </w:rPr>
      </w:pPr>
      <w:r w:rsidRPr="000D73CC">
        <w:rPr>
          <w:rStyle w:val="Char6"/>
          <w:rFonts w:hint="cs"/>
          <w:rtl/>
        </w:rPr>
        <w:t>د</w:t>
      </w:r>
      <w:r w:rsidRPr="000D73CC">
        <w:rPr>
          <w:rFonts w:cs="IRNazli" w:hint="cs"/>
          <w:rtl/>
        </w:rPr>
        <w:t xml:space="preserve"> </w:t>
      </w:r>
      <w:r w:rsidRPr="000D73CC">
        <w:rPr>
          <w:rFonts w:cs="Times New Roman" w:hint="cs"/>
          <w:rtl/>
        </w:rPr>
        <w:t>–</w:t>
      </w:r>
      <w:r w:rsidRPr="000D73CC">
        <w:rPr>
          <w:rFonts w:cs="IRNazli" w:hint="cs"/>
          <w:rtl/>
        </w:rPr>
        <w:t xml:space="preserve"> یا اینکه خدا و ملائکه را روبرو بیاورد.</w:t>
      </w:r>
    </w:p>
    <w:p w:rsidR="000B6DD2" w:rsidRPr="000D73CC" w:rsidRDefault="000B6DD2" w:rsidP="000A42BE">
      <w:pPr>
        <w:widowControl w:val="0"/>
        <w:ind w:firstLine="284"/>
        <w:jc w:val="both"/>
        <w:rPr>
          <w:rFonts w:cs="IRNazli"/>
          <w:rtl/>
        </w:rPr>
      </w:pPr>
      <w:r w:rsidRPr="000D73CC">
        <w:rPr>
          <w:rStyle w:val="Char6"/>
          <w:rFonts w:hint="cs"/>
          <w:rtl/>
        </w:rPr>
        <w:t>و</w:t>
      </w:r>
      <w:r w:rsidRPr="000D73CC">
        <w:rPr>
          <w:rFonts w:cs="IRNazli" w:hint="cs"/>
          <w:rtl/>
        </w:rPr>
        <w:t xml:space="preserve"> </w:t>
      </w:r>
      <w:r w:rsidRPr="000D73CC">
        <w:rPr>
          <w:rFonts w:cs="Times New Roman" w:hint="cs"/>
          <w:rtl/>
        </w:rPr>
        <w:t>–</w:t>
      </w:r>
      <w:r w:rsidRPr="000D73CC">
        <w:rPr>
          <w:rFonts w:cs="IRNazli" w:hint="cs"/>
          <w:rtl/>
        </w:rPr>
        <w:t xml:space="preserve"> یا به آسمان بالا برود یعنی نردبانی بر گیرد و از آن به آسمان بالا رود.</w:t>
      </w:r>
    </w:p>
    <w:p w:rsidR="000B6DD2" w:rsidRPr="000D73CC" w:rsidRDefault="000B6DD2" w:rsidP="000A42BE">
      <w:pPr>
        <w:widowControl w:val="0"/>
        <w:ind w:firstLine="284"/>
        <w:jc w:val="both"/>
        <w:rPr>
          <w:rFonts w:cs="IRNazli"/>
          <w:rtl/>
        </w:rPr>
      </w:pPr>
      <w:r w:rsidRPr="000D73CC">
        <w:rPr>
          <w:rStyle w:val="Char6"/>
          <w:rFonts w:hint="cs"/>
          <w:rtl/>
        </w:rPr>
        <w:t>ز</w:t>
      </w:r>
      <w:r w:rsidRPr="000D73CC">
        <w:rPr>
          <w:rFonts w:cs="IRNazli" w:hint="cs"/>
          <w:rtl/>
        </w:rPr>
        <w:t xml:space="preserve"> </w:t>
      </w:r>
      <w:r w:rsidRPr="000D73CC">
        <w:rPr>
          <w:rFonts w:cs="Times New Roman" w:hint="cs"/>
          <w:rtl/>
        </w:rPr>
        <w:t>–</w:t>
      </w:r>
      <w:r w:rsidRPr="000D73CC">
        <w:rPr>
          <w:rFonts w:cs="IRNazli" w:hint="cs"/>
          <w:rtl/>
        </w:rPr>
        <w:t xml:space="preserve"> از آسمان کتابی بیاورد که آنها بخوانند. مجاهد می‌گوید: یعنی برای هر یک نامه و کتابی از آسمان بیاورد که در آن نوشته شده باشد، این کتابی از جانب خدا برای فلانی فرزند فلانی است</w:t>
      </w:r>
      <w:r w:rsidRPr="000D73CC">
        <w:rPr>
          <w:rStyle w:val="FootnoteReference"/>
          <w:rFonts w:cs="IRNazli"/>
          <w:rtl/>
        </w:rPr>
        <w:footnoteReference w:id="611"/>
      </w:r>
      <w:r w:rsidR="00414CEF" w:rsidRPr="000D73CC">
        <w:rPr>
          <w:rFonts w:cs="IRNazli"/>
        </w:rPr>
        <w:t>.</w:t>
      </w:r>
    </w:p>
    <w:p w:rsidR="000B6DD2" w:rsidRPr="000D73CC" w:rsidRDefault="000B6DD2" w:rsidP="000A42BE">
      <w:pPr>
        <w:widowControl w:val="0"/>
        <w:ind w:firstLine="284"/>
        <w:jc w:val="both"/>
        <w:rPr>
          <w:rFonts w:cs="IRNazli"/>
          <w:rtl/>
        </w:rPr>
      </w:pPr>
      <w:r w:rsidRPr="000D73CC">
        <w:rPr>
          <w:rFonts w:cs="IRNazli" w:hint="cs"/>
          <w:rtl/>
        </w:rPr>
        <w:t>درخواست امور خارق‌العاده و معجزات، برنامه‌ای است که در طول تاریخ همواره انسانها در هر مرحله از زمان، آن را از پیامبران درخواست می‌نمودند. رسول خدا با اینکه شیفت</w:t>
      </w:r>
      <w:r w:rsidR="00671026" w:rsidRPr="000D73CC">
        <w:rPr>
          <w:rFonts w:cs="IRNazli" w:hint="cs"/>
          <w:rtl/>
        </w:rPr>
        <w:t>ۀ</w:t>
      </w:r>
      <w:r w:rsidRPr="000D73CC">
        <w:rPr>
          <w:rFonts w:cs="IRNazli" w:hint="cs"/>
          <w:rtl/>
        </w:rPr>
        <w:t xml:space="preserve"> این بود که قومش ایمان بیاورند و در این راه جانفشانی می‌نمود، اما تربیت الهی و ادب پیامبرانه که او بدان آراسته بود، ایشان را از طلب نمودن و خواستن معجزه باز می‌داشت. بنابراین، خواسته‌های آنان را از خداوند طلب نمی‌کرد</w:t>
      </w:r>
      <w:r w:rsidRPr="000D73CC">
        <w:rPr>
          <w:rStyle w:val="FootnoteReference"/>
          <w:rFonts w:cs="IRNazli"/>
          <w:rtl/>
        </w:rPr>
        <w:footnoteReference w:id="612"/>
      </w:r>
      <w:r w:rsidR="00414CEF" w:rsidRPr="000D73CC">
        <w:rPr>
          <w:rFonts w:cs="IRNazli"/>
        </w:rPr>
        <w:t>.</w:t>
      </w:r>
    </w:p>
    <w:p w:rsidR="000B6DD2" w:rsidRPr="000D73CC" w:rsidRDefault="000B6DD2" w:rsidP="000A42BE">
      <w:pPr>
        <w:widowControl w:val="0"/>
        <w:ind w:firstLine="284"/>
        <w:jc w:val="both"/>
        <w:rPr>
          <w:rFonts w:cs="IRNazli"/>
          <w:rtl/>
        </w:rPr>
      </w:pPr>
      <w:r w:rsidRPr="000D73CC">
        <w:rPr>
          <w:rFonts w:cs="IRNazli" w:hint="cs"/>
          <w:rtl/>
        </w:rPr>
        <w:t>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در مقابل درخواست آنان می‌فرمود: «من با این چیزها به سوی شما فرستاده نشده‌ام من از جانب خداوند برایتان چیزهایی آورده‌ام که با آن فرستاده شده‌ام و آنچه به همراه آن به سوی شما فرستاده شده‌ام، آن را به شما رسانده‌ام. اگر آن را بپذیرید، در دنیا و آخرت خوشبخت خواهید شد و اگر آن را به من برگردانید و قبول نکیند، منتظر فرمان الهی می‌مانم و صبر می‌کنم تا خ</w:t>
      </w:r>
      <w:r w:rsidR="00414CEF" w:rsidRPr="000D73CC">
        <w:rPr>
          <w:rFonts w:cs="IRNazli" w:hint="cs"/>
          <w:rtl/>
        </w:rPr>
        <w:t>داوند میان من و شما قضاوت نماید</w:t>
      </w:r>
      <w:r w:rsidRPr="000D73CC">
        <w:rPr>
          <w:rFonts w:cs="IRNazli" w:hint="cs"/>
          <w:rtl/>
        </w:rPr>
        <w:t>»</w:t>
      </w:r>
      <w:r w:rsidRPr="000D73CC">
        <w:rPr>
          <w:rStyle w:val="FootnoteReference"/>
          <w:rFonts w:cs="IRNazli"/>
          <w:rtl/>
        </w:rPr>
        <w:footnoteReference w:id="613"/>
      </w:r>
      <w:r w:rsidR="00414CEF" w:rsidRPr="000D73CC">
        <w:rPr>
          <w:rFonts w:cs="IRNazli"/>
        </w:rPr>
        <w:t>.</w:t>
      </w:r>
    </w:p>
    <w:p w:rsidR="000B6DD2" w:rsidRPr="000D73CC" w:rsidRDefault="000B6DD2" w:rsidP="000A42BE">
      <w:pPr>
        <w:widowControl w:val="0"/>
        <w:ind w:firstLine="284"/>
        <w:jc w:val="both"/>
        <w:rPr>
          <w:rtl/>
        </w:rPr>
      </w:pPr>
      <w:r w:rsidRPr="000D73CC">
        <w:rPr>
          <w:rFonts w:cs="IRNazli" w:hint="cs"/>
          <w:rtl/>
        </w:rPr>
        <w:t>امید پیامبر خدا به ایمان آوردن قومش، به یاس و ناامیدی تبدیل گشت؛ چرا که آنها او را رها کردند. وقتی دید که آنها از او دور</w:t>
      </w:r>
      <w:r w:rsidR="00671026" w:rsidRPr="000D73CC">
        <w:rPr>
          <w:rFonts w:cs="IRNazli" w:hint="cs"/>
          <w:rtl/>
        </w:rPr>
        <w:t>ی</w:t>
      </w:r>
      <w:r w:rsidRPr="000D73CC">
        <w:rPr>
          <w:rFonts w:cs="IRNazli" w:hint="cs"/>
          <w:rtl/>
        </w:rPr>
        <w:t xml:space="preserve"> می‌جویند، با تأسف و اندوه به خانه‌اش برگشت و خداوند این لجاجت و سخت‌سری آنها را بیان نمود و فرمود:</w:t>
      </w:r>
    </w:p>
    <w:p w:rsidR="000B6DD2" w:rsidRPr="000D73CC" w:rsidRDefault="00F84993" w:rsidP="000A42BE">
      <w:pPr>
        <w:pStyle w:val="af"/>
        <w:widowControl w:val="0"/>
        <w:rPr>
          <w:rFonts w:cs="B Lotus"/>
          <w:sz w:val="32"/>
          <w:szCs w:val="24"/>
          <w:rtl/>
        </w:rPr>
      </w:pPr>
      <w:r w:rsidRPr="000D73CC">
        <w:rPr>
          <w:rFonts w:ascii="Times New Roman" w:cs="Traditional Arabic" w:hint="cs"/>
          <w:sz w:val="32"/>
          <w:rtl/>
        </w:rPr>
        <w:t>﴿</w:t>
      </w:r>
      <w:r w:rsidRPr="000D73CC">
        <w:rPr>
          <w:rtl/>
        </w:rPr>
        <w:t xml:space="preserve">وَقَالُواْ لَن نُّؤۡمِنَ لَكَ حَتَّىٰ تَفۡجُرَ لَنَا مِنَ </w:t>
      </w:r>
      <w:r w:rsidRPr="000D73CC">
        <w:rPr>
          <w:rFonts w:hint="cs"/>
          <w:rtl/>
        </w:rPr>
        <w:t>ٱ</w:t>
      </w:r>
      <w:r w:rsidRPr="000D73CC">
        <w:rPr>
          <w:rFonts w:hint="eastAsia"/>
          <w:rtl/>
        </w:rPr>
        <w:t>لۡأَرۡضِ</w:t>
      </w:r>
      <w:r w:rsidRPr="000D73CC">
        <w:rPr>
          <w:rtl/>
        </w:rPr>
        <w:t xml:space="preserve"> يَنۢبُوعًا٩٠ أَوۡ تَكُونَ لَكَ جَنَّةٞ مِّن نَّخِيلٖ وَعِنَبٖ فَتُفَجِّرَ </w:t>
      </w:r>
      <w:r w:rsidRPr="000D73CC">
        <w:rPr>
          <w:rFonts w:hint="cs"/>
          <w:rtl/>
        </w:rPr>
        <w:t>ٱ</w:t>
      </w:r>
      <w:r w:rsidRPr="000D73CC">
        <w:rPr>
          <w:rFonts w:hint="eastAsia"/>
          <w:rtl/>
        </w:rPr>
        <w:t>لۡأَنۡهَٰرَ</w:t>
      </w:r>
      <w:r w:rsidRPr="000D73CC">
        <w:rPr>
          <w:rtl/>
        </w:rPr>
        <w:t xml:space="preserve"> خِلَٰلَهَا تَفۡجِيرًا٩١ أَوۡ تُسۡقِطَ </w:t>
      </w:r>
      <w:r w:rsidRPr="000D73CC">
        <w:rPr>
          <w:rFonts w:hint="cs"/>
          <w:rtl/>
        </w:rPr>
        <w:t>ٱ</w:t>
      </w:r>
      <w:r w:rsidRPr="000D73CC">
        <w:rPr>
          <w:rFonts w:hint="eastAsia"/>
          <w:rtl/>
        </w:rPr>
        <w:t>لسَّمَآءَ</w:t>
      </w:r>
      <w:r w:rsidRPr="000D73CC">
        <w:rPr>
          <w:rtl/>
        </w:rPr>
        <w:t xml:space="preserve"> كَمَا زَعَمۡتَ عَلَيۡنَا كِسَفًا أَوۡ تَأۡتِيَ بِ</w:t>
      </w:r>
      <w:r w:rsidRPr="000D73CC">
        <w:rPr>
          <w:rFonts w:hint="cs"/>
          <w:rtl/>
        </w:rPr>
        <w:t>ٱ</w:t>
      </w:r>
      <w:r w:rsidRPr="000D73CC">
        <w:rPr>
          <w:rFonts w:hint="eastAsia"/>
          <w:rtl/>
        </w:rPr>
        <w:t>للَّهِ</w:t>
      </w:r>
      <w:r w:rsidRPr="000D73CC">
        <w:rPr>
          <w:rtl/>
        </w:rPr>
        <w:t xml:space="preserve"> وَ</w:t>
      </w:r>
      <w:r w:rsidRPr="000D73CC">
        <w:rPr>
          <w:rFonts w:hint="cs"/>
          <w:rtl/>
        </w:rPr>
        <w:t>ٱ</w:t>
      </w:r>
      <w:r w:rsidRPr="000D73CC">
        <w:rPr>
          <w:rFonts w:hint="eastAsia"/>
          <w:rtl/>
        </w:rPr>
        <w:t>لۡمَلَٰٓئِكَةِ</w:t>
      </w:r>
      <w:r w:rsidRPr="000D73CC">
        <w:rPr>
          <w:rtl/>
        </w:rPr>
        <w:t xml:space="preserve"> قَبِيلًا٩٢ أَوۡ يَكُونَ لَكَ بَيۡتٞ مِّن زُخۡرُفٍ أَوۡ تَرۡقَىٰ فِي </w:t>
      </w:r>
      <w:r w:rsidRPr="000D73CC">
        <w:rPr>
          <w:rFonts w:hint="cs"/>
          <w:rtl/>
        </w:rPr>
        <w:t>ٱ</w:t>
      </w:r>
      <w:r w:rsidRPr="000D73CC">
        <w:rPr>
          <w:rFonts w:hint="eastAsia"/>
          <w:rtl/>
        </w:rPr>
        <w:t>لسَّمَآءِ</w:t>
      </w:r>
      <w:r w:rsidRPr="000D73CC">
        <w:rPr>
          <w:rtl/>
        </w:rPr>
        <w:t xml:space="preserve"> وَلَن نُّؤۡمِنَ لِرُقِيِّكَ حَتَّىٰ تُنَزِّلَ عَلَيۡنَا كِتَٰبٗا نَّقۡرَؤُهُ</w:t>
      </w:r>
      <w:r w:rsidRPr="000D73CC">
        <w:rPr>
          <w:rFonts w:hint="cs"/>
          <w:rtl/>
        </w:rPr>
        <w:t>ۥۗ</w:t>
      </w:r>
      <w:r w:rsidRPr="000D73CC">
        <w:rPr>
          <w:rtl/>
        </w:rPr>
        <w:t xml:space="preserve"> قُلۡ سُبۡحَانَ رَبِّي هَلۡ كُنتُ إِلَّا بَشَرٗا رَّسُولٗا٩٣ وَمَا مَنَعَ </w:t>
      </w:r>
      <w:r w:rsidRPr="000D73CC">
        <w:rPr>
          <w:rFonts w:hint="cs"/>
          <w:rtl/>
        </w:rPr>
        <w:t>ٱ</w:t>
      </w:r>
      <w:r w:rsidRPr="000D73CC">
        <w:rPr>
          <w:rFonts w:hint="eastAsia"/>
          <w:rtl/>
        </w:rPr>
        <w:t>لنَّاسَ</w:t>
      </w:r>
      <w:r w:rsidRPr="000D73CC">
        <w:rPr>
          <w:rtl/>
        </w:rPr>
        <w:t xml:space="preserve"> أَن يُؤۡمِنُوٓاْ إِذۡ جَآءَهُمُ </w:t>
      </w:r>
      <w:r w:rsidRPr="000D73CC">
        <w:rPr>
          <w:rFonts w:hint="cs"/>
          <w:rtl/>
        </w:rPr>
        <w:t>ٱ</w:t>
      </w:r>
      <w:r w:rsidRPr="000D73CC">
        <w:rPr>
          <w:rFonts w:hint="eastAsia"/>
          <w:rtl/>
        </w:rPr>
        <w:t>لۡهُدَىٰٓ</w:t>
      </w:r>
      <w:r w:rsidRPr="000D73CC">
        <w:rPr>
          <w:rtl/>
        </w:rPr>
        <w:t xml:space="preserve"> إِلَّآ أَن قَالُوٓاْ أَبَعَثَ </w:t>
      </w:r>
      <w:r w:rsidRPr="000D73CC">
        <w:rPr>
          <w:rFonts w:hint="cs"/>
          <w:rtl/>
        </w:rPr>
        <w:t>ٱ</w:t>
      </w:r>
      <w:r w:rsidRPr="000D73CC">
        <w:rPr>
          <w:rFonts w:hint="eastAsia"/>
          <w:rtl/>
        </w:rPr>
        <w:t>للَّهُ</w:t>
      </w:r>
      <w:r w:rsidRPr="000D73CC">
        <w:rPr>
          <w:rtl/>
        </w:rPr>
        <w:t xml:space="preserve"> بَشَرٗا رَّسُولٗا٩٤ قُل لَّوۡ كَانَ فِي </w:t>
      </w:r>
      <w:r w:rsidRPr="000D73CC">
        <w:rPr>
          <w:rFonts w:hint="cs"/>
          <w:rtl/>
        </w:rPr>
        <w:t>ٱ</w:t>
      </w:r>
      <w:r w:rsidRPr="000D73CC">
        <w:rPr>
          <w:rFonts w:hint="eastAsia"/>
          <w:rtl/>
        </w:rPr>
        <w:t>لۡأَرۡضِ</w:t>
      </w:r>
      <w:r w:rsidRPr="000D73CC">
        <w:rPr>
          <w:rtl/>
        </w:rPr>
        <w:t xml:space="preserve"> مَلَٰٓئِكَةٞ يَمۡشُونَ مُطۡمَئِنِّينَ لَنَزَّلۡنَا عَلَيۡهِم مِّنَ </w:t>
      </w:r>
      <w:r w:rsidRPr="000D73CC">
        <w:rPr>
          <w:rFonts w:hint="cs"/>
          <w:rtl/>
        </w:rPr>
        <w:t>ٱ</w:t>
      </w:r>
      <w:r w:rsidRPr="000D73CC">
        <w:rPr>
          <w:rFonts w:hint="eastAsia"/>
          <w:rtl/>
        </w:rPr>
        <w:t>لسَّمَآءِ</w:t>
      </w:r>
      <w:r w:rsidRPr="000D73CC">
        <w:rPr>
          <w:rtl/>
        </w:rPr>
        <w:t xml:space="preserve"> مَلَكٗا رَّسُولٗا٩٥ قُلۡ كَفَىٰ بِ</w:t>
      </w:r>
      <w:r w:rsidRPr="000D73CC">
        <w:rPr>
          <w:rFonts w:hint="cs"/>
          <w:rtl/>
        </w:rPr>
        <w:t>ٱ</w:t>
      </w:r>
      <w:r w:rsidRPr="000D73CC">
        <w:rPr>
          <w:rFonts w:hint="eastAsia"/>
          <w:rtl/>
        </w:rPr>
        <w:t>للَّهِ</w:t>
      </w:r>
      <w:r w:rsidRPr="000D73CC">
        <w:rPr>
          <w:rtl/>
        </w:rPr>
        <w:t xml:space="preserve"> شَهِيدَۢا بَيۡنِي وَبَيۡنَكُمۡۚ إِنَّهُ</w:t>
      </w:r>
      <w:r w:rsidRPr="000D73CC">
        <w:rPr>
          <w:rFonts w:hint="cs"/>
          <w:rtl/>
        </w:rPr>
        <w:t>ۥ</w:t>
      </w:r>
      <w:r w:rsidRPr="000D73CC">
        <w:rPr>
          <w:rtl/>
        </w:rPr>
        <w:t xml:space="preserve"> كَانَ بِعِبَادِهِ</w:t>
      </w:r>
      <w:r w:rsidRPr="000D73CC">
        <w:rPr>
          <w:rFonts w:hint="cs"/>
          <w:rtl/>
        </w:rPr>
        <w:t>ۦ</w:t>
      </w:r>
      <w:r w:rsidRPr="000D73CC">
        <w:rPr>
          <w:rtl/>
        </w:rPr>
        <w:t xml:space="preserve"> خَبِيرَۢا بَصِيرٗا٩٦</w:t>
      </w:r>
      <w:r w:rsidRPr="000D73CC">
        <w:rPr>
          <w:rFonts w:ascii="Times New Roman" w:cs="Traditional Arabic" w:hint="cs"/>
          <w:sz w:val="32"/>
          <w:rtl/>
        </w:rPr>
        <w:t>﴾</w:t>
      </w:r>
      <w:r w:rsidRPr="000D73CC">
        <w:rPr>
          <w:rFonts w:cs="IRNazli"/>
          <w:sz w:val="32"/>
          <w:szCs w:val="24"/>
          <w:rtl/>
        </w:rPr>
        <w:t xml:space="preserve"> </w:t>
      </w:r>
      <w:r w:rsidRPr="000D73CC">
        <w:rPr>
          <w:rStyle w:val="Char7"/>
          <w:rtl/>
        </w:rPr>
        <w:t>[الإسراء: 90-96]</w:t>
      </w:r>
      <w:r w:rsidRPr="000D73CC">
        <w:rPr>
          <w:rStyle w:val="Char7"/>
          <w:rFonts w:hint="cs"/>
          <w:rtl/>
        </w:rPr>
        <w:t>.</w:t>
      </w:r>
    </w:p>
    <w:p w:rsidR="000B6DD2" w:rsidRPr="000D73CC" w:rsidRDefault="000B6DD2" w:rsidP="000A42BE">
      <w:pPr>
        <w:pStyle w:val="aa"/>
        <w:widowControl w:val="0"/>
        <w:rPr>
          <w:rFonts w:cs="B Lotus"/>
          <w:rtl/>
        </w:rPr>
      </w:pPr>
      <w:r w:rsidRPr="000D73CC">
        <w:rPr>
          <w:rStyle w:val="Char9"/>
          <w:rFonts w:hint="cs"/>
          <w:rtl/>
        </w:rPr>
        <w:t>«</w:t>
      </w:r>
      <w:r w:rsidRPr="000D73CC">
        <w:rPr>
          <w:rStyle w:val="Char8"/>
          <w:rFonts w:hint="cs"/>
          <w:rtl/>
        </w:rPr>
        <w:t>گفتند ما هرگز به تو ایمان نمی‌آوریم مگر اینکه از زمین چشمه‌ای برای ما بیرون جوشانی یا اینکه باغی از درختان خرما و انگور داشته باشی و رودبارها و جویبارهای فراوان در آن روان گردانی. یا آسمان را قطعه قطعه بر سرما فرود آری، همان گونه که می‌پنداری و یا اینکه خدا و فرشتگان را بیاوری و با ما رویاروی گردانی و یا اینکه سرای بزرگ زرنگاری داشته</w:t>
      </w:r>
      <w:r w:rsidR="00F72823">
        <w:rPr>
          <w:rStyle w:val="Char8"/>
          <w:rFonts w:hint="cs"/>
          <w:rtl/>
        </w:rPr>
        <w:t xml:space="preserve"> باشی و یا اینکه به</w:t>
      </w:r>
      <w:r w:rsidR="00F72823">
        <w:rPr>
          <w:rStyle w:val="Char8"/>
          <w:rFonts w:hint="eastAsia"/>
          <w:rtl/>
        </w:rPr>
        <w:t>‌</w:t>
      </w:r>
      <w:r w:rsidRPr="000D73CC">
        <w:rPr>
          <w:rStyle w:val="Char8"/>
          <w:rFonts w:hint="cs"/>
          <w:rtl/>
        </w:rPr>
        <w:t>سوی آسمان بالا روی و تنها چیزی که مانع ایمان‌ آوردن مردمان بعد از نزول هدایت برای ایشان شد، این است که می‌گویند: آیا خداوند انسانی را به عنوان پیغمبر فرستاده است؟! بگو اگر در زمین (به جای انسان</w:t>
      </w:r>
      <w:r w:rsidR="00F72823">
        <w:rPr>
          <w:rStyle w:val="Char8"/>
          <w:rFonts w:hint="eastAsia"/>
          <w:rtl/>
        </w:rPr>
        <w:t>‌</w:t>
      </w:r>
      <w:r w:rsidRPr="000D73CC">
        <w:rPr>
          <w:rStyle w:val="Char8"/>
          <w:rFonts w:hint="cs"/>
          <w:rtl/>
        </w:rPr>
        <w:t>ها) فرشتگانی مستقر و در آن راه می‌رفتند، ما از آسمان فرشته‌ای را به عنوان پیغمبر به سویشان می‌فرستادیم، بگو کافی است که خدا میان من و شما گواه باشد. بی‌گمان او از (حال) بندگانش بسیار آگاه (و نسبت به کارشان) بس بینا است</w:t>
      </w:r>
      <w:r w:rsidRPr="000D73CC">
        <w:rPr>
          <w:rStyle w:val="Char9"/>
          <w:rFonts w:hint="cs"/>
          <w:rtl/>
        </w:rPr>
        <w:t>»</w:t>
      </w:r>
      <w:r w:rsidR="00F84993" w:rsidRPr="000D73CC">
        <w:rPr>
          <w:rStyle w:val="Char9"/>
          <w:rFonts w:hint="cs"/>
          <w:rtl/>
        </w:rPr>
        <w:t>.</w:t>
      </w:r>
    </w:p>
    <w:p w:rsidR="000B6DD2" w:rsidRPr="000D73CC" w:rsidRDefault="000B6DD2" w:rsidP="000A42BE">
      <w:pPr>
        <w:widowControl w:val="0"/>
        <w:ind w:firstLine="284"/>
        <w:jc w:val="both"/>
        <w:rPr>
          <w:rFonts w:cs="IRNazli"/>
          <w:rtl/>
        </w:rPr>
      </w:pPr>
      <w:r w:rsidRPr="000D73CC">
        <w:rPr>
          <w:rFonts w:cs="IRNazli" w:hint="cs"/>
          <w:rtl/>
        </w:rPr>
        <w:t>همچنین این فرموده الهی در همین مورد نازل شد:</w:t>
      </w:r>
    </w:p>
    <w:p w:rsidR="000B6DD2" w:rsidRPr="000D73CC" w:rsidRDefault="00534434" w:rsidP="000A42BE">
      <w:pPr>
        <w:pStyle w:val="af"/>
        <w:widowControl w:val="0"/>
        <w:rPr>
          <w:rFonts w:cs="B Lotus"/>
          <w:szCs w:val="24"/>
          <w:rtl/>
        </w:rPr>
      </w:pPr>
      <w:r w:rsidRPr="000D73CC">
        <w:rPr>
          <w:rFonts w:ascii="Times New Roman" w:cs="Traditional Arabic" w:hint="cs"/>
          <w:rtl/>
        </w:rPr>
        <w:t>﴿</w:t>
      </w:r>
      <w:r w:rsidRPr="000D73CC">
        <w:rPr>
          <w:rtl/>
        </w:rPr>
        <w:t>وَلَو</w:t>
      </w:r>
      <w:r w:rsidRPr="000D73CC">
        <w:rPr>
          <w:rFonts w:hint="cs"/>
          <w:rtl/>
        </w:rPr>
        <w:t>ۡ</w:t>
      </w:r>
      <w:r w:rsidRPr="000D73CC">
        <w:rPr>
          <w:rtl/>
        </w:rPr>
        <w:t xml:space="preserve"> </w:t>
      </w:r>
      <w:r w:rsidRPr="000D73CC">
        <w:rPr>
          <w:rFonts w:hint="cs"/>
          <w:rtl/>
        </w:rPr>
        <w:t>أَنَّ</w:t>
      </w:r>
      <w:r w:rsidRPr="000D73CC">
        <w:rPr>
          <w:rtl/>
        </w:rPr>
        <w:t xml:space="preserve"> </w:t>
      </w:r>
      <w:r w:rsidRPr="000D73CC">
        <w:rPr>
          <w:rFonts w:hint="cs"/>
          <w:rtl/>
        </w:rPr>
        <w:t>قُرۡءَانٗا</w:t>
      </w:r>
      <w:r w:rsidRPr="000D73CC">
        <w:rPr>
          <w:rtl/>
        </w:rPr>
        <w:t xml:space="preserve"> </w:t>
      </w:r>
      <w:r w:rsidRPr="000D73CC">
        <w:rPr>
          <w:rFonts w:hint="cs"/>
          <w:rtl/>
        </w:rPr>
        <w:t>سُيِّرَتۡ</w:t>
      </w:r>
      <w:r w:rsidRPr="000D73CC">
        <w:rPr>
          <w:rtl/>
        </w:rPr>
        <w:t xml:space="preserve"> </w:t>
      </w:r>
      <w:r w:rsidRPr="000D73CC">
        <w:rPr>
          <w:rFonts w:hint="cs"/>
          <w:rtl/>
        </w:rPr>
        <w:t>بِهِ</w:t>
      </w:r>
      <w:r w:rsidRPr="000D73CC">
        <w:rPr>
          <w:rtl/>
        </w:rPr>
        <w:t xml:space="preserve"> </w:t>
      </w:r>
      <w:r w:rsidRPr="000D73CC">
        <w:rPr>
          <w:rFonts w:hint="cs"/>
          <w:rtl/>
        </w:rPr>
        <w:t>ٱ</w:t>
      </w:r>
      <w:r w:rsidRPr="000D73CC">
        <w:rPr>
          <w:rFonts w:hint="eastAsia"/>
          <w:rtl/>
        </w:rPr>
        <w:t>ل</w:t>
      </w:r>
      <w:r w:rsidRPr="000D73CC">
        <w:rPr>
          <w:rFonts w:hint="cs"/>
          <w:rtl/>
        </w:rPr>
        <w:t>ۡجِبَالُ</w:t>
      </w:r>
      <w:r w:rsidRPr="000D73CC">
        <w:rPr>
          <w:rtl/>
        </w:rPr>
        <w:t xml:space="preserve"> أَو</w:t>
      </w:r>
      <w:r w:rsidRPr="000D73CC">
        <w:rPr>
          <w:rFonts w:hint="cs"/>
          <w:rtl/>
        </w:rPr>
        <w:t>ۡ</w:t>
      </w:r>
      <w:r w:rsidRPr="000D73CC">
        <w:rPr>
          <w:rtl/>
        </w:rPr>
        <w:t xml:space="preserve"> </w:t>
      </w:r>
      <w:r w:rsidRPr="000D73CC">
        <w:rPr>
          <w:rFonts w:hint="cs"/>
          <w:rtl/>
        </w:rPr>
        <w:t>قُطِّعَتۡ</w:t>
      </w:r>
      <w:r w:rsidRPr="000D73CC">
        <w:rPr>
          <w:rtl/>
        </w:rPr>
        <w:t xml:space="preserve"> </w:t>
      </w:r>
      <w:r w:rsidRPr="000D73CC">
        <w:rPr>
          <w:rFonts w:hint="cs"/>
          <w:rtl/>
        </w:rPr>
        <w:t>بِهِ</w:t>
      </w:r>
      <w:r w:rsidRPr="000D73CC">
        <w:rPr>
          <w:rtl/>
        </w:rPr>
        <w:t xml:space="preserve"> </w:t>
      </w:r>
      <w:r w:rsidRPr="000D73CC">
        <w:rPr>
          <w:rFonts w:hint="cs"/>
          <w:rtl/>
        </w:rPr>
        <w:t>ٱ</w:t>
      </w:r>
      <w:r w:rsidRPr="000D73CC">
        <w:rPr>
          <w:rFonts w:hint="eastAsia"/>
          <w:rtl/>
        </w:rPr>
        <w:t>ل</w:t>
      </w:r>
      <w:r w:rsidRPr="000D73CC">
        <w:rPr>
          <w:rFonts w:hint="cs"/>
          <w:rtl/>
        </w:rPr>
        <w:t>ۡأَرۡضُ</w:t>
      </w:r>
      <w:r w:rsidRPr="000D73CC">
        <w:rPr>
          <w:rtl/>
        </w:rPr>
        <w:t xml:space="preserve"> أَو</w:t>
      </w:r>
      <w:r w:rsidRPr="000D73CC">
        <w:rPr>
          <w:rFonts w:hint="cs"/>
          <w:rtl/>
        </w:rPr>
        <w:t>ۡ</w:t>
      </w:r>
      <w:r w:rsidRPr="000D73CC">
        <w:rPr>
          <w:rtl/>
        </w:rPr>
        <w:t xml:space="preserve"> </w:t>
      </w:r>
      <w:r w:rsidRPr="000D73CC">
        <w:rPr>
          <w:rFonts w:hint="cs"/>
          <w:rtl/>
        </w:rPr>
        <w:t>كُلِّمَ</w:t>
      </w:r>
      <w:r w:rsidRPr="000D73CC">
        <w:rPr>
          <w:rtl/>
        </w:rPr>
        <w:t xml:space="preserve"> </w:t>
      </w:r>
      <w:r w:rsidRPr="000D73CC">
        <w:rPr>
          <w:rFonts w:hint="cs"/>
          <w:rtl/>
        </w:rPr>
        <w:t>بِهِ</w:t>
      </w:r>
      <w:r w:rsidRPr="000D73CC">
        <w:rPr>
          <w:rtl/>
        </w:rPr>
        <w:t xml:space="preserve"> </w:t>
      </w:r>
      <w:r w:rsidRPr="000D73CC">
        <w:rPr>
          <w:rFonts w:hint="cs"/>
          <w:rtl/>
        </w:rPr>
        <w:t>ٱ</w:t>
      </w:r>
      <w:r w:rsidRPr="000D73CC">
        <w:rPr>
          <w:rFonts w:hint="eastAsia"/>
          <w:rtl/>
        </w:rPr>
        <w:t>ل</w:t>
      </w:r>
      <w:r w:rsidRPr="000D73CC">
        <w:rPr>
          <w:rFonts w:hint="cs"/>
          <w:rtl/>
        </w:rPr>
        <w:t>ۡمَوۡتَىٰۗ</w:t>
      </w:r>
      <w:r w:rsidRPr="000D73CC">
        <w:rPr>
          <w:rtl/>
        </w:rPr>
        <w:t xml:space="preserve"> بَل لِّلَّهِ </w:t>
      </w:r>
      <w:r w:rsidRPr="000D73CC">
        <w:rPr>
          <w:rFonts w:hint="cs"/>
          <w:rtl/>
        </w:rPr>
        <w:t>ٱ</w:t>
      </w:r>
      <w:r w:rsidRPr="000D73CC">
        <w:rPr>
          <w:rFonts w:hint="eastAsia"/>
          <w:rtl/>
        </w:rPr>
        <w:t>ل</w:t>
      </w:r>
      <w:r w:rsidRPr="000D73CC">
        <w:rPr>
          <w:rFonts w:hint="cs"/>
          <w:rtl/>
        </w:rPr>
        <w:t>ۡأَمۡرُ</w:t>
      </w:r>
      <w:r w:rsidRPr="000D73CC">
        <w:rPr>
          <w:rtl/>
        </w:rPr>
        <w:t xml:space="preserve"> جَمِيعًا</w:t>
      </w:r>
      <w:r w:rsidRPr="000D73CC">
        <w:rPr>
          <w:rFonts w:hint="cs"/>
          <w:rtl/>
        </w:rPr>
        <w:t>ۗ</w:t>
      </w:r>
      <w:r w:rsidRPr="000D73CC">
        <w:rPr>
          <w:rtl/>
        </w:rPr>
        <w:t xml:space="preserve"> </w:t>
      </w:r>
      <w:r w:rsidRPr="000D73CC">
        <w:rPr>
          <w:rFonts w:hint="cs"/>
          <w:rtl/>
        </w:rPr>
        <w:t>أَفَلَمۡ</w:t>
      </w:r>
      <w:r w:rsidRPr="000D73CC">
        <w:rPr>
          <w:rtl/>
        </w:rPr>
        <w:t xml:space="preserve"> </w:t>
      </w:r>
      <w:r w:rsidRPr="000D73CC">
        <w:rPr>
          <w:rFonts w:hint="cs"/>
          <w:rtl/>
        </w:rPr>
        <w:t>يَاْيۡ‍َٔسِ</w:t>
      </w:r>
      <w:r w:rsidRPr="000D73CC">
        <w:rPr>
          <w:rtl/>
        </w:rPr>
        <w:t xml:space="preserve"> </w:t>
      </w:r>
      <w:r w:rsidRPr="000D73CC">
        <w:rPr>
          <w:rFonts w:hint="cs"/>
          <w:rtl/>
        </w:rPr>
        <w:t>ٱ</w:t>
      </w:r>
      <w:r w:rsidRPr="000D73CC">
        <w:rPr>
          <w:rFonts w:hint="eastAsia"/>
          <w:rtl/>
        </w:rPr>
        <w:t>لَّذِينَ</w:t>
      </w:r>
      <w:r w:rsidRPr="000D73CC">
        <w:rPr>
          <w:rtl/>
        </w:rPr>
        <w:t xml:space="preserve"> ءَامَنُو</w:t>
      </w:r>
      <w:r w:rsidRPr="000D73CC">
        <w:rPr>
          <w:rFonts w:hint="cs"/>
          <w:rtl/>
        </w:rPr>
        <w:t>ٓاْ</w:t>
      </w:r>
      <w:r w:rsidRPr="000D73CC">
        <w:rPr>
          <w:rtl/>
        </w:rPr>
        <w:t xml:space="preserve"> </w:t>
      </w:r>
      <w:r w:rsidRPr="000D73CC">
        <w:rPr>
          <w:rFonts w:hint="cs"/>
          <w:rtl/>
        </w:rPr>
        <w:t>أَن</w:t>
      </w:r>
      <w:r w:rsidRPr="000D73CC">
        <w:rPr>
          <w:rtl/>
        </w:rPr>
        <w:t xml:space="preserve"> </w:t>
      </w:r>
      <w:r w:rsidRPr="000D73CC">
        <w:rPr>
          <w:rFonts w:hint="cs"/>
          <w:rtl/>
        </w:rPr>
        <w:t>لَّوۡ</w:t>
      </w:r>
      <w:r w:rsidRPr="000D73CC">
        <w:rPr>
          <w:rtl/>
        </w:rPr>
        <w:t xml:space="preserve"> </w:t>
      </w:r>
      <w:r w:rsidRPr="000D73CC">
        <w:rPr>
          <w:rFonts w:hint="cs"/>
          <w:rtl/>
        </w:rPr>
        <w:t>يَشَآءُ</w:t>
      </w:r>
      <w:r w:rsidRPr="000D73CC">
        <w:rPr>
          <w:rtl/>
        </w:rPr>
        <w:t xml:space="preserve"> </w:t>
      </w:r>
      <w:r w:rsidRPr="000D73CC">
        <w:rPr>
          <w:rFonts w:hint="cs"/>
          <w:rtl/>
        </w:rPr>
        <w:t>ٱ</w:t>
      </w:r>
      <w:r w:rsidRPr="000D73CC">
        <w:rPr>
          <w:rFonts w:hint="eastAsia"/>
          <w:rtl/>
        </w:rPr>
        <w:t>للَّهُ</w:t>
      </w:r>
      <w:r w:rsidRPr="000D73CC">
        <w:rPr>
          <w:rtl/>
        </w:rPr>
        <w:t xml:space="preserve"> لَهَدَى </w:t>
      </w:r>
      <w:r w:rsidRPr="000D73CC">
        <w:rPr>
          <w:rFonts w:hint="cs"/>
          <w:rtl/>
        </w:rPr>
        <w:t>ٱ</w:t>
      </w:r>
      <w:r w:rsidRPr="000D73CC">
        <w:rPr>
          <w:rFonts w:hint="eastAsia"/>
          <w:rtl/>
        </w:rPr>
        <w:t>لنَّاسَ</w:t>
      </w:r>
      <w:r w:rsidRPr="000D73CC">
        <w:rPr>
          <w:rtl/>
        </w:rPr>
        <w:t xml:space="preserve"> جَمِيع</w:t>
      </w:r>
      <w:r w:rsidRPr="000D73CC">
        <w:rPr>
          <w:rFonts w:hint="cs"/>
          <w:rtl/>
        </w:rPr>
        <w:t>ٗاۗ</w:t>
      </w:r>
      <w:r w:rsidRPr="000D73CC">
        <w:rPr>
          <w:rtl/>
        </w:rPr>
        <w:t xml:space="preserve"> </w:t>
      </w:r>
      <w:r w:rsidRPr="000D73CC">
        <w:rPr>
          <w:rFonts w:hint="cs"/>
          <w:rtl/>
        </w:rPr>
        <w:t>وَلَا</w:t>
      </w:r>
      <w:r w:rsidRPr="000D73CC">
        <w:rPr>
          <w:rtl/>
        </w:rPr>
        <w:t xml:space="preserve"> </w:t>
      </w:r>
      <w:r w:rsidRPr="000D73CC">
        <w:rPr>
          <w:rFonts w:hint="cs"/>
          <w:rtl/>
        </w:rPr>
        <w:t>يَزَالُ</w:t>
      </w:r>
      <w:r w:rsidRPr="000D73CC">
        <w:rPr>
          <w:rtl/>
        </w:rPr>
        <w:t xml:space="preserve"> </w:t>
      </w:r>
      <w:r w:rsidRPr="000D73CC">
        <w:rPr>
          <w:rFonts w:hint="cs"/>
          <w:rtl/>
        </w:rPr>
        <w:t>ٱ</w:t>
      </w:r>
      <w:r w:rsidRPr="000D73CC">
        <w:rPr>
          <w:rFonts w:hint="eastAsia"/>
          <w:rtl/>
        </w:rPr>
        <w:t>لَّذِينَ</w:t>
      </w:r>
      <w:r w:rsidRPr="000D73CC">
        <w:rPr>
          <w:rtl/>
        </w:rPr>
        <w:t xml:space="preserve"> كَفَرُواْ تُصِيبُهُم بِمَا صَنَعُواْ قَارِعَةٌ أَو</w:t>
      </w:r>
      <w:r w:rsidRPr="000D73CC">
        <w:rPr>
          <w:rFonts w:hint="cs"/>
          <w:rtl/>
        </w:rPr>
        <w:t>ۡ</w:t>
      </w:r>
      <w:r w:rsidRPr="000D73CC">
        <w:rPr>
          <w:rtl/>
        </w:rPr>
        <w:t xml:space="preserve"> </w:t>
      </w:r>
      <w:r w:rsidRPr="000D73CC">
        <w:rPr>
          <w:rFonts w:hint="cs"/>
          <w:rtl/>
        </w:rPr>
        <w:t>تَحُلُّ</w:t>
      </w:r>
      <w:r w:rsidRPr="000D73CC">
        <w:rPr>
          <w:rtl/>
        </w:rPr>
        <w:t xml:space="preserve"> </w:t>
      </w:r>
      <w:r w:rsidRPr="000D73CC">
        <w:rPr>
          <w:rFonts w:hint="cs"/>
          <w:rtl/>
        </w:rPr>
        <w:t>ق</w:t>
      </w:r>
      <w:r w:rsidRPr="000D73CC">
        <w:rPr>
          <w:rtl/>
        </w:rPr>
        <w:t>َرِيب</w:t>
      </w:r>
      <w:r w:rsidRPr="000D73CC">
        <w:rPr>
          <w:rFonts w:hint="cs"/>
          <w:rtl/>
        </w:rPr>
        <w:t>ٗا</w:t>
      </w:r>
      <w:r w:rsidRPr="000D73CC">
        <w:rPr>
          <w:rtl/>
        </w:rPr>
        <w:t xml:space="preserve"> </w:t>
      </w:r>
      <w:r w:rsidRPr="000D73CC">
        <w:rPr>
          <w:rFonts w:hint="cs"/>
          <w:rtl/>
        </w:rPr>
        <w:t>مِّن</w:t>
      </w:r>
      <w:r w:rsidRPr="000D73CC">
        <w:rPr>
          <w:rtl/>
        </w:rPr>
        <w:t xml:space="preserve"> </w:t>
      </w:r>
      <w:r w:rsidRPr="000D73CC">
        <w:rPr>
          <w:rFonts w:hint="cs"/>
          <w:rtl/>
        </w:rPr>
        <w:t>دَارِهِمۡ</w:t>
      </w:r>
      <w:r w:rsidRPr="000D73CC">
        <w:rPr>
          <w:rtl/>
        </w:rPr>
        <w:t xml:space="preserve"> </w:t>
      </w:r>
      <w:r w:rsidRPr="000D73CC">
        <w:rPr>
          <w:rFonts w:hint="cs"/>
          <w:rtl/>
        </w:rPr>
        <w:t>حَتَّىٰ</w:t>
      </w:r>
      <w:r w:rsidRPr="000D73CC">
        <w:rPr>
          <w:rtl/>
        </w:rPr>
        <w:t xml:space="preserve"> </w:t>
      </w:r>
      <w:r w:rsidRPr="000D73CC">
        <w:rPr>
          <w:rFonts w:hint="cs"/>
          <w:rtl/>
        </w:rPr>
        <w:t>يَأۡتِيَ</w:t>
      </w:r>
      <w:r w:rsidRPr="000D73CC">
        <w:rPr>
          <w:rtl/>
        </w:rPr>
        <w:t xml:space="preserve"> </w:t>
      </w:r>
      <w:r w:rsidRPr="000D73CC">
        <w:rPr>
          <w:rFonts w:hint="cs"/>
          <w:rtl/>
        </w:rPr>
        <w:t>وَعۡدُ</w:t>
      </w:r>
      <w:r w:rsidRPr="000D73CC">
        <w:rPr>
          <w:rtl/>
        </w:rPr>
        <w:t xml:space="preserve"> </w:t>
      </w:r>
      <w:r w:rsidRPr="000D73CC">
        <w:rPr>
          <w:rFonts w:hint="cs"/>
          <w:rtl/>
        </w:rPr>
        <w:t>ٱ</w:t>
      </w:r>
      <w:r w:rsidRPr="000D73CC">
        <w:rPr>
          <w:rFonts w:hint="eastAsia"/>
          <w:rtl/>
        </w:rPr>
        <w:t>للَّهِ</w:t>
      </w:r>
      <w:r w:rsidRPr="000D73CC">
        <w:rPr>
          <w:rFonts w:hint="cs"/>
          <w:rtl/>
        </w:rPr>
        <w:t>ۚ</w:t>
      </w:r>
      <w:r w:rsidRPr="000D73CC">
        <w:rPr>
          <w:rtl/>
        </w:rPr>
        <w:t xml:space="preserve"> إِنَّ </w:t>
      </w:r>
      <w:r w:rsidRPr="000D73CC">
        <w:rPr>
          <w:rFonts w:hint="cs"/>
          <w:rtl/>
        </w:rPr>
        <w:t>ٱ</w:t>
      </w:r>
      <w:r w:rsidRPr="000D73CC">
        <w:rPr>
          <w:rFonts w:hint="eastAsia"/>
          <w:rtl/>
        </w:rPr>
        <w:t>للَّهَ</w:t>
      </w:r>
      <w:r w:rsidRPr="000D73CC">
        <w:rPr>
          <w:rtl/>
        </w:rPr>
        <w:t xml:space="preserve"> لَا يُخ</w:t>
      </w:r>
      <w:r w:rsidRPr="000D73CC">
        <w:rPr>
          <w:rFonts w:hint="cs"/>
          <w:rtl/>
        </w:rPr>
        <w:t>ۡلِفُ</w:t>
      </w:r>
      <w:r w:rsidRPr="000D73CC">
        <w:rPr>
          <w:rtl/>
        </w:rPr>
        <w:t xml:space="preserve"> </w:t>
      </w:r>
      <w:r w:rsidRPr="000D73CC">
        <w:rPr>
          <w:rFonts w:hint="cs"/>
          <w:rtl/>
        </w:rPr>
        <w:t>ٱ</w:t>
      </w:r>
      <w:r w:rsidRPr="000D73CC">
        <w:rPr>
          <w:rFonts w:hint="eastAsia"/>
          <w:rtl/>
        </w:rPr>
        <w:t>ل</w:t>
      </w:r>
      <w:r w:rsidRPr="000D73CC">
        <w:rPr>
          <w:rFonts w:hint="cs"/>
          <w:rtl/>
        </w:rPr>
        <w:t>ۡمِيعَادَ</w:t>
      </w:r>
      <w:r w:rsidRPr="000D73CC">
        <w:rPr>
          <w:rtl/>
        </w:rPr>
        <w:t>٣١</w:t>
      </w:r>
      <w:r w:rsidRPr="000D73CC">
        <w:rPr>
          <w:rFonts w:ascii="Times New Roman" w:cs="Traditional Arabic" w:hint="cs"/>
          <w:rtl/>
        </w:rPr>
        <w:t>﴾</w:t>
      </w:r>
      <w:r w:rsidRPr="000D73CC">
        <w:rPr>
          <w:rFonts w:cs="IRNazli"/>
          <w:szCs w:val="24"/>
          <w:rtl/>
        </w:rPr>
        <w:t xml:space="preserve"> </w:t>
      </w:r>
      <w:r w:rsidRPr="000D73CC">
        <w:rPr>
          <w:rStyle w:val="Char7"/>
          <w:rtl/>
        </w:rPr>
        <w:t>[الرعد: 31]</w:t>
      </w:r>
      <w:r w:rsidRPr="000D73CC">
        <w:rPr>
          <w:rStyle w:val="Char7"/>
          <w:rFonts w:hint="cs"/>
          <w:rtl/>
        </w:rPr>
        <w:t>.</w:t>
      </w:r>
    </w:p>
    <w:p w:rsidR="000B6DD2" w:rsidRPr="000D73CC" w:rsidRDefault="000B6DD2" w:rsidP="000A42BE">
      <w:pPr>
        <w:pStyle w:val="aa"/>
        <w:widowControl w:val="0"/>
        <w:rPr>
          <w:rFonts w:cs="B Lotus"/>
          <w:rtl/>
        </w:rPr>
      </w:pPr>
      <w:r w:rsidRPr="000D73CC">
        <w:rPr>
          <w:rStyle w:val="Char9"/>
          <w:rFonts w:hint="cs"/>
          <w:rtl/>
        </w:rPr>
        <w:t>«</w:t>
      </w:r>
      <w:r w:rsidRPr="000D73CC">
        <w:rPr>
          <w:rFonts w:hint="cs"/>
          <w:rtl/>
        </w:rPr>
        <w:t>اگر قرآنی باشد که کوه</w:t>
      </w:r>
      <w:r w:rsidR="00F72823">
        <w:rPr>
          <w:rFonts w:hint="eastAsia"/>
          <w:rtl/>
        </w:rPr>
        <w:t>‌</w:t>
      </w:r>
      <w:r w:rsidRPr="000D73CC">
        <w:rPr>
          <w:rFonts w:hint="cs"/>
          <w:rtl/>
        </w:rPr>
        <w:t>ها بدان به حرکت در آید یا زمین به وسیل</w:t>
      </w:r>
      <w:r w:rsidR="00671026" w:rsidRPr="000D73CC">
        <w:rPr>
          <w:rFonts w:hint="cs"/>
          <w:rtl/>
        </w:rPr>
        <w:t>ۀ</w:t>
      </w:r>
      <w:r w:rsidRPr="000D73CC">
        <w:rPr>
          <w:rFonts w:hint="cs"/>
          <w:rtl/>
        </w:rPr>
        <w:t xml:space="preserve"> آن شکافته شود و یا بدان مردگان به سخن در آورده شوند (باز هم بعضیها به سبب عناد با حق بدان نمی‌گرایند)؛ بلکه هم</w:t>
      </w:r>
      <w:r w:rsidR="00671026" w:rsidRPr="000D73CC">
        <w:rPr>
          <w:rFonts w:hint="cs"/>
          <w:rtl/>
        </w:rPr>
        <w:t>ۀ</w:t>
      </w:r>
      <w:r w:rsidRPr="000D73CC">
        <w:rPr>
          <w:rFonts w:hint="cs"/>
          <w:rtl/>
        </w:rPr>
        <w:t xml:space="preserve"> کارها در دست خداست. آیا مسلمانان مگر نمی‌دانند که اگر خدا می‌خواست هم</w:t>
      </w:r>
      <w:r w:rsidR="00671026" w:rsidRPr="000D73CC">
        <w:rPr>
          <w:rFonts w:hint="cs"/>
          <w:rtl/>
        </w:rPr>
        <w:t>ۀ</w:t>
      </w:r>
      <w:r w:rsidRPr="000D73CC">
        <w:rPr>
          <w:rFonts w:hint="cs"/>
          <w:rtl/>
        </w:rPr>
        <w:t xml:space="preserve"> مردمان را هدایت می‌داد؟ پیوسته کافران به سبب کاری که می‌کنند، دچار بلا و مصیبت کوبنده می‌گردند و یا اینکه بلا و مصیبت کوبنده بر خان</w:t>
      </w:r>
      <w:r w:rsidR="00671026" w:rsidRPr="000D73CC">
        <w:rPr>
          <w:rFonts w:hint="cs"/>
          <w:rtl/>
        </w:rPr>
        <w:t>ۀ</w:t>
      </w:r>
      <w:r w:rsidRPr="000D73CC">
        <w:rPr>
          <w:rFonts w:hint="cs"/>
          <w:rtl/>
        </w:rPr>
        <w:t xml:space="preserve"> آنان فرود می‌آید تا وعد</w:t>
      </w:r>
      <w:r w:rsidR="00671026" w:rsidRPr="000D73CC">
        <w:rPr>
          <w:rFonts w:hint="cs"/>
          <w:rtl/>
        </w:rPr>
        <w:t>ۀ</w:t>
      </w:r>
      <w:r w:rsidRPr="000D73CC">
        <w:rPr>
          <w:rFonts w:hint="cs"/>
          <w:rtl/>
        </w:rPr>
        <w:t xml:space="preserve"> خدا فرا رسد. بی‌گمان خداوند خلاف وعده نمی‌کند</w:t>
      </w:r>
      <w:r w:rsidRPr="000D73CC">
        <w:rPr>
          <w:rStyle w:val="Char9"/>
          <w:rFonts w:hint="cs"/>
          <w:rtl/>
        </w:rPr>
        <w:t>»</w:t>
      </w:r>
      <w:r w:rsidR="00AD5354" w:rsidRPr="000D73CC">
        <w:rPr>
          <w:rStyle w:val="Char9"/>
          <w:rFonts w:hint="cs"/>
          <w:rtl/>
        </w:rPr>
        <w:t>.</w:t>
      </w:r>
    </w:p>
    <w:p w:rsidR="000B6DD2" w:rsidRPr="000D73CC" w:rsidRDefault="000B6DD2" w:rsidP="000A42BE">
      <w:pPr>
        <w:widowControl w:val="0"/>
        <w:ind w:firstLine="284"/>
        <w:jc w:val="both"/>
        <w:rPr>
          <w:rFonts w:cs="IRNazli"/>
          <w:rtl/>
        </w:rPr>
      </w:pPr>
      <w:r w:rsidRPr="000D73CC">
        <w:rPr>
          <w:rFonts w:cs="IRNazli" w:hint="cs"/>
          <w:rtl/>
        </w:rPr>
        <w:t>فلسفه اینکه درخواست مشرکان از جانب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مبنی بر ارائه معجزه پذیرفته نشد، این بود که آنها به قصد راهیابی و حق طلبی، خواهان این معجزات نبودند؛ بلکه از روی لجاجت و تمسخر، خواستار آن گردیدند و خداوند می‌دانست که اگر اینها آنچه را که خواسته‌اند به صورت آشکار ببینند و مشاهده نمایند، باز هم ایمان نخواهند آورد و همچنان سرگشته و سرکش خواهند ماند؛ چنانکه خداوند می‌فرماید:</w:t>
      </w:r>
    </w:p>
    <w:p w:rsidR="000B6DD2" w:rsidRPr="000D73CC" w:rsidRDefault="00AD5354" w:rsidP="000A42BE">
      <w:pPr>
        <w:pStyle w:val="af"/>
        <w:widowControl w:val="0"/>
        <w:rPr>
          <w:rFonts w:cs="Times New Roman"/>
          <w:sz w:val="32"/>
          <w:szCs w:val="32"/>
          <w:rtl/>
        </w:rPr>
      </w:pPr>
      <w:r w:rsidRPr="000D73CC">
        <w:rPr>
          <w:rFonts w:ascii="Times New Roman" w:cs="Traditional Arabic" w:hint="cs"/>
          <w:sz w:val="32"/>
          <w:rtl/>
        </w:rPr>
        <w:t>﴿</w:t>
      </w:r>
      <w:r w:rsidRPr="000D73CC">
        <w:rPr>
          <w:rtl/>
        </w:rPr>
        <w:t>وَأَق</w:t>
      </w:r>
      <w:r w:rsidRPr="000D73CC">
        <w:rPr>
          <w:rFonts w:hint="cs"/>
          <w:rtl/>
        </w:rPr>
        <w:t>ۡسَمُواْ</w:t>
      </w:r>
      <w:r w:rsidRPr="000D73CC">
        <w:rPr>
          <w:rtl/>
        </w:rPr>
        <w:t xml:space="preserve"> </w:t>
      </w:r>
      <w:r w:rsidRPr="000D73CC">
        <w:rPr>
          <w:rFonts w:hint="cs"/>
          <w:rtl/>
        </w:rPr>
        <w:t>بِٱ</w:t>
      </w:r>
      <w:r w:rsidRPr="000D73CC">
        <w:rPr>
          <w:rFonts w:hint="eastAsia"/>
          <w:rtl/>
        </w:rPr>
        <w:t>للَّهِ</w:t>
      </w:r>
      <w:r w:rsidRPr="000D73CC">
        <w:rPr>
          <w:rtl/>
        </w:rPr>
        <w:t xml:space="preserve"> جَهۡدَ أَيۡمَٰنِهِمۡ لَئِن جَآءَتۡهُمۡ ءَايَةٞ لَّيُؤۡمِنُنَّ بِهَاۚ قُلۡ إِنَّمَا </w:t>
      </w:r>
      <w:r w:rsidRPr="000D73CC">
        <w:rPr>
          <w:rFonts w:hint="cs"/>
          <w:rtl/>
        </w:rPr>
        <w:t>ٱ</w:t>
      </w:r>
      <w:r w:rsidRPr="000D73CC">
        <w:rPr>
          <w:rFonts w:hint="eastAsia"/>
          <w:rtl/>
        </w:rPr>
        <w:t>لۡأٓيَٰتُ</w:t>
      </w:r>
      <w:r w:rsidRPr="000D73CC">
        <w:rPr>
          <w:rtl/>
        </w:rPr>
        <w:t xml:space="preserve"> عِندَ </w:t>
      </w:r>
      <w:r w:rsidRPr="000D73CC">
        <w:rPr>
          <w:rFonts w:hint="cs"/>
          <w:rtl/>
        </w:rPr>
        <w:t>ٱ</w:t>
      </w:r>
      <w:r w:rsidRPr="000D73CC">
        <w:rPr>
          <w:rFonts w:hint="eastAsia"/>
          <w:rtl/>
        </w:rPr>
        <w:t>للَّهِۖ</w:t>
      </w:r>
      <w:r w:rsidRPr="000D73CC">
        <w:rPr>
          <w:rtl/>
        </w:rPr>
        <w:t xml:space="preserve"> وَمَا يُشۡعِرُكُمۡ أَنَّهَآ إِذَا جَآءَتۡ لَا يُؤۡمِنُونَ١٠٩ وَنُقَلِّبُ أَفۡ‍ِٔدَتَهُمۡ وَأَبۡصَٰرَهُمۡ كَمَا لَمۡ يُؤۡمِنُواْ بِهِ</w:t>
      </w:r>
      <w:r w:rsidRPr="000D73CC">
        <w:rPr>
          <w:rFonts w:hint="cs"/>
          <w:rtl/>
        </w:rPr>
        <w:t>ۦٓ</w:t>
      </w:r>
      <w:r w:rsidRPr="000D73CC">
        <w:rPr>
          <w:rtl/>
        </w:rPr>
        <w:t xml:space="preserve"> أَوَّلَ مَرَّةٖ وَنَذَرُهُمۡ فِي طُغۡيَٰنِهِمۡ يَعۡمَهُونَ١١٠ ۞وَلَوۡ أَنَّنَا نَزَّلۡنَآ إِلَيۡهِمُ </w:t>
      </w:r>
      <w:r w:rsidRPr="000D73CC">
        <w:rPr>
          <w:rFonts w:hint="cs"/>
          <w:rtl/>
        </w:rPr>
        <w:t>ٱ</w:t>
      </w:r>
      <w:r w:rsidRPr="000D73CC">
        <w:rPr>
          <w:rFonts w:hint="eastAsia"/>
          <w:rtl/>
        </w:rPr>
        <w:t>لۡمَلَٰٓئِكَةَ</w:t>
      </w:r>
      <w:r w:rsidRPr="000D73CC">
        <w:rPr>
          <w:rtl/>
        </w:rPr>
        <w:t xml:space="preserve"> وَكَلَّمَهُمُ </w:t>
      </w:r>
      <w:r w:rsidRPr="000D73CC">
        <w:rPr>
          <w:rFonts w:hint="cs"/>
          <w:rtl/>
        </w:rPr>
        <w:t>ٱ</w:t>
      </w:r>
      <w:r w:rsidRPr="000D73CC">
        <w:rPr>
          <w:rFonts w:hint="eastAsia"/>
          <w:rtl/>
        </w:rPr>
        <w:t>لۡمَوۡتَىٰ</w:t>
      </w:r>
      <w:r w:rsidRPr="000D73CC">
        <w:rPr>
          <w:rtl/>
        </w:rPr>
        <w:t xml:space="preserve"> وَحَشَرۡنَا عَلَيۡهِمۡ كُلَّ شَيۡءٖ قُبُلٗا مَّا كَانُواْ لِيُؤۡمِنُوٓاْ إِلَّآ أَن يَشَآءَ </w:t>
      </w:r>
      <w:r w:rsidRPr="000D73CC">
        <w:rPr>
          <w:rFonts w:hint="cs"/>
          <w:rtl/>
        </w:rPr>
        <w:t>ٱ</w:t>
      </w:r>
      <w:r w:rsidRPr="000D73CC">
        <w:rPr>
          <w:rFonts w:hint="eastAsia"/>
          <w:rtl/>
        </w:rPr>
        <w:t>للَّهُ</w:t>
      </w:r>
      <w:r w:rsidRPr="000D73CC">
        <w:rPr>
          <w:rtl/>
        </w:rPr>
        <w:t xml:space="preserve"> وَلَٰكِنَّ أَكۡثَرَهُمۡ يَجۡهَلُونَ١١١</w:t>
      </w:r>
      <w:r w:rsidRPr="000D73CC">
        <w:rPr>
          <w:rFonts w:ascii="Times New Roman" w:cs="Traditional Arabic" w:hint="cs"/>
          <w:sz w:val="32"/>
          <w:rtl/>
        </w:rPr>
        <w:t>﴾</w:t>
      </w:r>
      <w:r w:rsidRPr="000D73CC">
        <w:rPr>
          <w:rFonts w:cs="IRNazli"/>
          <w:sz w:val="32"/>
          <w:szCs w:val="24"/>
          <w:rtl/>
        </w:rPr>
        <w:t xml:space="preserve"> </w:t>
      </w:r>
      <w:r w:rsidRPr="000D73CC">
        <w:rPr>
          <w:rStyle w:val="Char7"/>
          <w:rtl/>
        </w:rPr>
        <w:t>[الأنعام: 109-111]</w:t>
      </w:r>
      <w:r w:rsidRPr="000D73CC">
        <w:rPr>
          <w:rStyle w:val="Char7"/>
          <w:rFonts w:hint="cs"/>
          <w:rtl/>
        </w:rPr>
        <w:t>.</w:t>
      </w:r>
    </w:p>
    <w:p w:rsidR="000B6DD2" w:rsidRPr="000D73CC" w:rsidRDefault="000B6DD2" w:rsidP="000A42BE">
      <w:pPr>
        <w:pStyle w:val="aa"/>
        <w:widowControl w:val="0"/>
        <w:rPr>
          <w:rFonts w:cs="B Lotus"/>
          <w:rtl/>
        </w:rPr>
      </w:pPr>
      <w:r w:rsidRPr="000D73CC">
        <w:rPr>
          <w:rStyle w:val="Char9"/>
          <w:rFonts w:hint="cs"/>
          <w:rtl/>
        </w:rPr>
        <w:t>«</w:t>
      </w:r>
      <w:r w:rsidRPr="000D73CC">
        <w:rPr>
          <w:rFonts w:hint="cs"/>
          <w:rtl/>
        </w:rPr>
        <w:t>مشرکان با همه توان و با تأکید هر چه بیشتر به خدا سوگند می‌خورند که اگر معجزه‌ای برای آنان آورده شود به سبب آن ایمان می‌آورند. بگو معجزات از سوی خدا است و شما چه می‌دانید اگر بدیشان نموده شود، ایمان نمی‌آورند. ما دل</w:t>
      </w:r>
      <w:r w:rsidR="00F72823">
        <w:rPr>
          <w:rFonts w:hint="eastAsia"/>
          <w:rtl/>
        </w:rPr>
        <w:t>‌</w:t>
      </w:r>
      <w:r w:rsidRPr="000D73CC">
        <w:rPr>
          <w:rFonts w:hint="cs"/>
          <w:rtl/>
        </w:rPr>
        <w:t>ها و چشم</w:t>
      </w:r>
      <w:r w:rsidR="00F72823">
        <w:rPr>
          <w:rFonts w:hint="eastAsia"/>
          <w:rtl/>
        </w:rPr>
        <w:t>‌</w:t>
      </w:r>
      <w:r w:rsidRPr="000D73CC">
        <w:rPr>
          <w:rFonts w:hint="cs"/>
          <w:rtl/>
        </w:rPr>
        <w:t>های آنان را واژگونه و حیران می‌گردانیم، همان گونه خواهند بود که در آغاز بودند و ایشان را به خود وا می‌گذاریم تا در طغیان و سرکشی خود سرگردان و ویلان شوند. اگر ما فرشتگانی را به پیش ایشان می‌فرستادیم و مردگانی با ایشان سخن می‌گفتند و همه چیز را آشکار در برابر آنان گرد می‌آوریم، آنان ایمان نمی‌آوردند، مگر اینکه خدا می‌خواست ولیکن بیشتر آنان نمی‌دانند</w:t>
      </w:r>
      <w:r w:rsidRPr="000D73CC">
        <w:rPr>
          <w:rStyle w:val="Char9"/>
          <w:rFonts w:hint="cs"/>
          <w:rtl/>
        </w:rPr>
        <w:t>»</w:t>
      </w:r>
      <w:r w:rsidR="00AD5354" w:rsidRPr="000D73CC">
        <w:rPr>
          <w:rStyle w:val="Char9"/>
          <w:rFonts w:hint="cs"/>
          <w:rtl/>
        </w:rPr>
        <w:t>.</w:t>
      </w:r>
    </w:p>
    <w:p w:rsidR="000B6DD2" w:rsidRPr="000D73CC" w:rsidRDefault="000B6DD2" w:rsidP="000A42BE">
      <w:pPr>
        <w:widowControl w:val="0"/>
        <w:ind w:firstLine="284"/>
        <w:jc w:val="both"/>
        <w:rPr>
          <w:rFonts w:cs="IRNazli"/>
          <w:rtl/>
        </w:rPr>
      </w:pPr>
      <w:r w:rsidRPr="000D73CC">
        <w:rPr>
          <w:rFonts w:cs="IRNazli" w:hint="cs"/>
          <w:rtl/>
        </w:rPr>
        <w:t>بنابراین، حکمت الهی و رحمت ربانی چنین اقتضاء نمود که خواسته آنان پذیرفته نشود؛ زیرا سنت الهی چنین حکم می‌کند که هر گاه قومی نشانه‌ها و معجزات بخواهند و خواست</w:t>
      </w:r>
      <w:r w:rsidR="00671026" w:rsidRPr="000D73CC">
        <w:rPr>
          <w:rFonts w:cs="IRNazli" w:hint="cs"/>
          <w:rtl/>
        </w:rPr>
        <w:t>ۀ</w:t>
      </w:r>
      <w:r w:rsidRPr="000D73CC">
        <w:rPr>
          <w:rFonts w:cs="IRNazli" w:hint="cs"/>
          <w:rtl/>
        </w:rPr>
        <w:t xml:space="preserve"> آنان پذیرفته شود، اما باز هم ایمان نیاوردند، آنان را ریشه‌کن خواهد کرد، آن طور که با قوم عاد، ثمود و قوم فرعون کرد.</w:t>
      </w:r>
    </w:p>
    <w:p w:rsidR="000B6DD2" w:rsidRPr="000D73CC" w:rsidRDefault="000B6DD2" w:rsidP="000A42BE">
      <w:pPr>
        <w:widowControl w:val="0"/>
        <w:ind w:firstLine="284"/>
        <w:jc w:val="both"/>
        <w:rPr>
          <w:rFonts w:cs="IRNazli"/>
          <w:rtl/>
        </w:rPr>
      </w:pPr>
      <w:r w:rsidRPr="000D73CC">
        <w:rPr>
          <w:rFonts w:cs="IRNazli" w:hint="cs"/>
          <w:rtl/>
        </w:rPr>
        <w:t>آنچه بیش از هر چیزی بیانگر تمسخر و لجاجت و سبکسری آنها می‌باشد، این است که قرآن که یکی از معجزات و نشانه‌های بزرگ الهی است، نزد آنان بود بنابراین، وقتی خواستار ارائه نشانه‌هایی شدند، خداوند در پاسخ آنها فرمود:</w:t>
      </w:r>
    </w:p>
    <w:p w:rsidR="000B6DD2" w:rsidRPr="000D73CC" w:rsidRDefault="00AD5354" w:rsidP="000A42BE">
      <w:pPr>
        <w:pStyle w:val="af"/>
        <w:widowControl w:val="0"/>
        <w:rPr>
          <w:sz w:val="32"/>
          <w:szCs w:val="32"/>
          <w:rtl/>
        </w:rPr>
      </w:pPr>
      <w:r w:rsidRPr="000D73CC">
        <w:rPr>
          <w:rFonts w:ascii="Times New Roman" w:cs="Traditional Arabic" w:hint="cs"/>
          <w:sz w:val="32"/>
          <w:rtl/>
        </w:rPr>
        <w:t>﴿</w:t>
      </w:r>
      <w:r w:rsidRPr="000D73CC">
        <w:rPr>
          <w:rtl/>
        </w:rPr>
        <w:t>وَقَالُواْ لَو</w:t>
      </w:r>
      <w:r w:rsidRPr="000D73CC">
        <w:rPr>
          <w:rFonts w:hint="cs"/>
          <w:rtl/>
        </w:rPr>
        <w:t>ۡلَآ</w:t>
      </w:r>
      <w:r w:rsidRPr="000D73CC">
        <w:rPr>
          <w:rtl/>
        </w:rPr>
        <w:t xml:space="preserve"> </w:t>
      </w:r>
      <w:r w:rsidRPr="000D73CC">
        <w:rPr>
          <w:rFonts w:hint="cs"/>
          <w:rtl/>
        </w:rPr>
        <w:t>أُنزِلَ</w:t>
      </w:r>
      <w:r w:rsidRPr="000D73CC">
        <w:rPr>
          <w:rtl/>
        </w:rPr>
        <w:t xml:space="preserve"> </w:t>
      </w:r>
      <w:r w:rsidRPr="000D73CC">
        <w:rPr>
          <w:rFonts w:hint="cs"/>
          <w:rtl/>
        </w:rPr>
        <w:t>عَلَيۡهِ</w:t>
      </w:r>
      <w:r w:rsidRPr="000D73CC">
        <w:rPr>
          <w:rtl/>
        </w:rPr>
        <w:t xml:space="preserve"> </w:t>
      </w:r>
      <w:r w:rsidRPr="000D73CC">
        <w:rPr>
          <w:rFonts w:hint="cs"/>
          <w:rtl/>
        </w:rPr>
        <w:t>ءَايَٰتٞ</w:t>
      </w:r>
      <w:r w:rsidRPr="000D73CC">
        <w:rPr>
          <w:rtl/>
        </w:rPr>
        <w:t xml:space="preserve"> </w:t>
      </w:r>
      <w:r w:rsidRPr="000D73CC">
        <w:rPr>
          <w:rFonts w:hint="cs"/>
          <w:rtl/>
        </w:rPr>
        <w:t>مِّن</w:t>
      </w:r>
      <w:r w:rsidRPr="000D73CC">
        <w:rPr>
          <w:rtl/>
        </w:rPr>
        <w:t xml:space="preserve"> </w:t>
      </w:r>
      <w:r w:rsidRPr="000D73CC">
        <w:rPr>
          <w:rFonts w:hint="cs"/>
          <w:rtl/>
        </w:rPr>
        <w:t>رَّبِّهِۦۚ</w:t>
      </w:r>
      <w:r w:rsidRPr="000D73CC">
        <w:rPr>
          <w:rtl/>
        </w:rPr>
        <w:t xml:space="preserve"> قُلۡ إِنَّمَا </w:t>
      </w:r>
      <w:r w:rsidRPr="000D73CC">
        <w:rPr>
          <w:rFonts w:hint="cs"/>
          <w:rtl/>
        </w:rPr>
        <w:t>ٱ</w:t>
      </w:r>
      <w:r w:rsidRPr="000D73CC">
        <w:rPr>
          <w:rFonts w:hint="eastAsia"/>
          <w:rtl/>
        </w:rPr>
        <w:t>لۡأٓيَٰتُ</w:t>
      </w:r>
      <w:r w:rsidRPr="000D73CC">
        <w:rPr>
          <w:rtl/>
        </w:rPr>
        <w:t xml:space="preserve"> عِندَ </w:t>
      </w:r>
      <w:r w:rsidRPr="000D73CC">
        <w:rPr>
          <w:rFonts w:hint="cs"/>
          <w:rtl/>
        </w:rPr>
        <w:t>ٱ</w:t>
      </w:r>
      <w:r w:rsidRPr="000D73CC">
        <w:rPr>
          <w:rFonts w:hint="eastAsia"/>
          <w:rtl/>
        </w:rPr>
        <w:t>للَّهِ</w:t>
      </w:r>
      <w:r w:rsidRPr="000D73CC">
        <w:rPr>
          <w:rtl/>
        </w:rPr>
        <w:t xml:space="preserve"> وَإِنَّمَآ أَنَا۠ نَذِيرٞ مُّبِينٌ٥٠ أَوَ لَمۡ يَكۡفِهِمۡ أَنَّآ أَنزَلۡنَا عَلَيۡكَ </w:t>
      </w:r>
      <w:r w:rsidRPr="000D73CC">
        <w:rPr>
          <w:rFonts w:hint="cs"/>
          <w:rtl/>
        </w:rPr>
        <w:t>ٱ</w:t>
      </w:r>
      <w:r w:rsidRPr="000D73CC">
        <w:rPr>
          <w:rFonts w:hint="eastAsia"/>
          <w:rtl/>
        </w:rPr>
        <w:t>لۡكِتَٰبَ</w:t>
      </w:r>
      <w:r w:rsidRPr="000D73CC">
        <w:rPr>
          <w:rtl/>
        </w:rPr>
        <w:t xml:space="preserve"> يُتۡلَىٰ عَلَيۡهِمۡۚ إِنَّ فِي ذَٰلِكَ لَرَحۡمَةٗ وَذِكۡرَىٰ لِقَوۡمٖ يُؤۡمِنُونَ٥١ قُلۡ كَفَىٰ بِ</w:t>
      </w:r>
      <w:r w:rsidRPr="000D73CC">
        <w:rPr>
          <w:rFonts w:hint="cs"/>
          <w:rtl/>
        </w:rPr>
        <w:t>ٱ</w:t>
      </w:r>
      <w:r w:rsidRPr="000D73CC">
        <w:rPr>
          <w:rFonts w:hint="eastAsia"/>
          <w:rtl/>
        </w:rPr>
        <w:t>للَّهِ</w:t>
      </w:r>
      <w:r w:rsidRPr="000D73CC">
        <w:rPr>
          <w:rtl/>
        </w:rPr>
        <w:t xml:space="preserve"> بَيۡنِي وَبَيۡنَكُمۡ شَهِيدٗاۖ يَعۡلَمُ مَا فِي </w:t>
      </w:r>
      <w:r w:rsidRPr="000D73CC">
        <w:rPr>
          <w:rFonts w:hint="cs"/>
          <w:rtl/>
        </w:rPr>
        <w:t>ٱ</w:t>
      </w:r>
      <w:r w:rsidRPr="000D73CC">
        <w:rPr>
          <w:rFonts w:hint="eastAsia"/>
          <w:rtl/>
        </w:rPr>
        <w:t>لسَّمَٰوَٰتِ</w:t>
      </w:r>
      <w:r w:rsidRPr="000D73CC">
        <w:rPr>
          <w:rtl/>
        </w:rPr>
        <w:t xml:space="preserve"> وَ</w:t>
      </w:r>
      <w:r w:rsidRPr="000D73CC">
        <w:rPr>
          <w:rFonts w:hint="cs"/>
          <w:rtl/>
        </w:rPr>
        <w:t>ٱ</w:t>
      </w:r>
      <w:r w:rsidRPr="000D73CC">
        <w:rPr>
          <w:rFonts w:hint="eastAsia"/>
          <w:rtl/>
        </w:rPr>
        <w:t>لۡأَرۡضِۗ</w:t>
      </w:r>
      <w:r w:rsidRPr="000D73CC">
        <w:rPr>
          <w:rtl/>
        </w:rPr>
        <w:t xml:space="preserve"> وَ</w:t>
      </w:r>
      <w:r w:rsidRPr="000D73CC">
        <w:rPr>
          <w:rFonts w:hint="cs"/>
          <w:rtl/>
        </w:rPr>
        <w:t>ٱ</w:t>
      </w:r>
      <w:r w:rsidRPr="000D73CC">
        <w:rPr>
          <w:rFonts w:hint="eastAsia"/>
          <w:rtl/>
        </w:rPr>
        <w:t>لَّذِينَ</w:t>
      </w:r>
      <w:r w:rsidRPr="000D73CC">
        <w:rPr>
          <w:rtl/>
        </w:rPr>
        <w:t xml:space="preserve"> ءَامَنُواْ بِ</w:t>
      </w:r>
      <w:r w:rsidRPr="000D73CC">
        <w:rPr>
          <w:rFonts w:hint="cs"/>
          <w:rtl/>
        </w:rPr>
        <w:t>ٱ</w:t>
      </w:r>
      <w:r w:rsidRPr="000D73CC">
        <w:rPr>
          <w:rFonts w:hint="eastAsia"/>
          <w:rtl/>
        </w:rPr>
        <w:t>لۡبَٰطِلِ</w:t>
      </w:r>
      <w:r w:rsidRPr="000D73CC">
        <w:rPr>
          <w:rtl/>
        </w:rPr>
        <w:t xml:space="preserve"> وَكَفَرُواْ بِ</w:t>
      </w:r>
      <w:r w:rsidRPr="000D73CC">
        <w:rPr>
          <w:rFonts w:hint="cs"/>
          <w:rtl/>
        </w:rPr>
        <w:t>ٱ</w:t>
      </w:r>
      <w:r w:rsidRPr="000D73CC">
        <w:rPr>
          <w:rFonts w:hint="eastAsia"/>
          <w:rtl/>
        </w:rPr>
        <w:t>للَّهِ</w:t>
      </w:r>
      <w:r w:rsidRPr="000D73CC">
        <w:rPr>
          <w:rtl/>
        </w:rPr>
        <w:t xml:space="preserve"> أُوْلَٰٓئِكَ هُمُ </w:t>
      </w:r>
      <w:r w:rsidRPr="000D73CC">
        <w:rPr>
          <w:rFonts w:hint="cs"/>
          <w:rtl/>
        </w:rPr>
        <w:t>ٱ</w:t>
      </w:r>
      <w:r w:rsidRPr="000D73CC">
        <w:rPr>
          <w:rFonts w:hint="eastAsia"/>
          <w:rtl/>
        </w:rPr>
        <w:t>لۡخَٰسِرُونَ</w:t>
      </w:r>
      <w:r w:rsidRPr="000D73CC">
        <w:rPr>
          <w:rtl/>
        </w:rPr>
        <w:t>٥٢</w:t>
      </w:r>
      <w:r w:rsidRPr="000D73CC">
        <w:rPr>
          <w:rFonts w:ascii="Times New Roman" w:cs="Traditional Arabic" w:hint="cs"/>
          <w:sz w:val="32"/>
          <w:rtl/>
        </w:rPr>
        <w:t>﴾</w:t>
      </w:r>
      <w:r w:rsidRPr="000D73CC">
        <w:rPr>
          <w:rFonts w:cs="IRNazli"/>
          <w:sz w:val="32"/>
          <w:szCs w:val="24"/>
          <w:rtl/>
        </w:rPr>
        <w:t xml:space="preserve"> </w:t>
      </w:r>
      <w:r w:rsidRPr="000D73CC">
        <w:rPr>
          <w:rStyle w:val="Char7"/>
          <w:rtl/>
        </w:rPr>
        <w:t>[العن</w:t>
      </w:r>
      <w:r w:rsidR="00671026" w:rsidRPr="000D73CC">
        <w:rPr>
          <w:rStyle w:val="Char7"/>
          <w:rtl/>
        </w:rPr>
        <w:t>ک</w:t>
      </w:r>
      <w:r w:rsidRPr="000D73CC">
        <w:rPr>
          <w:rStyle w:val="Char7"/>
          <w:rtl/>
        </w:rPr>
        <w:t>بوت: 50-52]</w:t>
      </w:r>
      <w:r w:rsidRPr="000D73CC">
        <w:rPr>
          <w:rStyle w:val="Char7"/>
          <w:rFonts w:hint="cs"/>
          <w:rtl/>
        </w:rPr>
        <w:t>.</w:t>
      </w:r>
    </w:p>
    <w:p w:rsidR="000B6DD2" w:rsidRPr="000D73CC" w:rsidRDefault="000B6DD2" w:rsidP="000A42BE">
      <w:pPr>
        <w:pStyle w:val="aa"/>
        <w:widowControl w:val="0"/>
        <w:rPr>
          <w:rFonts w:cs="B Lotus"/>
          <w:rtl/>
        </w:rPr>
      </w:pPr>
      <w:r w:rsidRPr="000D73CC">
        <w:rPr>
          <w:rStyle w:val="Char9"/>
          <w:rFonts w:hint="cs"/>
          <w:rtl/>
        </w:rPr>
        <w:t>«</w:t>
      </w:r>
      <w:r w:rsidRPr="000D73CC">
        <w:rPr>
          <w:rFonts w:hint="cs"/>
          <w:rtl/>
        </w:rPr>
        <w:t>و می‌گویند چه می‌شد اگر معجزاتی از سوی پروردگارش بدو عطاء می‌گردید. بگو</w:t>
      </w:r>
      <w:r w:rsidR="000D449F" w:rsidRPr="000D73CC">
        <w:rPr>
          <w:rFonts w:hint="cs"/>
          <w:rtl/>
        </w:rPr>
        <w:t>:</w:t>
      </w:r>
      <w:r w:rsidRPr="000D73CC">
        <w:rPr>
          <w:rFonts w:hint="cs"/>
          <w:rtl/>
        </w:rPr>
        <w:t xml:space="preserve"> معجزات متعلق به خداست و من تنها بیم‌دهنده روشنگری هستم و بس. آیا همین اندازه برای آنان کافی و بسنده نیست که ما این کتاب را بر تو نازل کرده‌ایم و پیوسته بر آنان خوانده می‌شود. مسلماً در این رحمت بزرگی و تذکر سترگی است. بگو همین بس است که خدا میان من و شما گواه است. او می‌داند آنچه در آسمان</w:t>
      </w:r>
      <w:r w:rsidR="00F72823">
        <w:rPr>
          <w:rFonts w:hint="eastAsia"/>
          <w:rtl/>
        </w:rPr>
        <w:t>‌</w:t>
      </w:r>
      <w:r w:rsidRPr="000D73CC">
        <w:rPr>
          <w:rFonts w:hint="cs"/>
          <w:rtl/>
        </w:rPr>
        <w:t>ها و زمین است کسانی که باطل را باور می‌دارند و به خدا اعتقاد ندارند، آنان واقعاً زیان‌کارند</w:t>
      </w:r>
      <w:r w:rsidRPr="000D73CC">
        <w:rPr>
          <w:rStyle w:val="Char9"/>
          <w:rFonts w:hint="cs"/>
          <w:rtl/>
        </w:rPr>
        <w:t>»</w:t>
      </w:r>
      <w:r w:rsidR="00AD5354" w:rsidRPr="000D73CC">
        <w:rPr>
          <w:rStyle w:val="Char9"/>
          <w:rFonts w:hint="cs"/>
          <w:rtl/>
        </w:rPr>
        <w:t>.</w:t>
      </w:r>
    </w:p>
    <w:p w:rsidR="000B6DD2" w:rsidRPr="000D73CC" w:rsidRDefault="000B6DD2" w:rsidP="000A42BE">
      <w:pPr>
        <w:widowControl w:val="0"/>
        <w:ind w:firstLine="284"/>
        <w:jc w:val="both"/>
        <w:rPr>
          <w:rFonts w:cs="IRNazli"/>
          <w:rtl/>
        </w:rPr>
      </w:pPr>
      <w:r w:rsidRPr="000D73CC">
        <w:rPr>
          <w:rFonts w:cs="IRNazli" w:hint="cs"/>
          <w:rtl/>
        </w:rPr>
        <w:t>عبدالله بن عباس روایتی ذکر نموده است که قریش به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می‌گفتند: از پروردگارت بخواه کوه صفا را برای ما به طلا تبدیل نماید، آن وقت ما ایمان می‌آوریم.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فرمود: ایمان می‌آورید؟ گفتند: بلی. ابن عباس می‌گوید: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دعا کرد. آن گاه جبرئیل آمد و گفت: پروردگارت سلام می‌کند و می‌گوید: اگر تو می‌خواهی کوه صفا راتبدیل به طلا می‌نماییم، اما اگر بعد از آن هم کفر ورزیدند، به آنان چنان عذابی خواهم داد که به هیچ یک از جهانیان آن عذاب را نداده‌ام و اگر می‌خواهی‌ درهای توبه و رحمت را بر روی آنها می‌گشایم.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فرمود: درهای توبه و رحمت را بر روی آنها می‌گشایم.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فرمود: درهای توبه و رحمت را بر آنان بگشا و آن وقت خداوند این آیه را نازل فرمود:</w:t>
      </w:r>
    </w:p>
    <w:p w:rsidR="000B6DD2" w:rsidRPr="000D73CC" w:rsidRDefault="00AD5354" w:rsidP="000A42BE">
      <w:pPr>
        <w:pStyle w:val="af"/>
        <w:widowControl w:val="0"/>
        <w:rPr>
          <w:rFonts w:cs="IRNazli"/>
          <w:rtl/>
        </w:rPr>
      </w:pPr>
      <w:r w:rsidRPr="000D73CC">
        <w:rPr>
          <w:rFonts w:ascii="Times New Roman" w:cs="Traditional Arabic" w:hint="cs"/>
          <w:sz w:val="32"/>
          <w:rtl/>
        </w:rPr>
        <w:t>﴿</w:t>
      </w:r>
      <w:r w:rsidRPr="000D73CC">
        <w:rPr>
          <w:rtl/>
        </w:rPr>
        <w:t>وَمَا مَنَعَنَا</w:t>
      </w:r>
      <w:r w:rsidRPr="000D73CC">
        <w:rPr>
          <w:rFonts w:hint="cs"/>
          <w:rtl/>
        </w:rPr>
        <w:t>ٓ</w:t>
      </w:r>
      <w:r w:rsidRPr="000D73CC">
        <w:rPr>
          <w:rtl/>
        </w:rPr>
        <w:t xml:space="preserve"> </w:t>
      </w:r>
      <w:r w:rsidRPr="000D73CC">
        <w:rPr>
          <w:rFonts w:hint="cs"/>
          <w:rtl/>
        </w:rPr>
        <w:t>أَن</w:t>
      </w:r>
      <w:r w:rsidRPr="000D73CC">
        <w:rPr>
          <w:rtl/>
        </w:rPr>
        <w:t xml:space="preserve"> </w:t>
      </w:r>
      <w:r w:rsidRPr="000D73CC">
        <w:rPr>
          <w:rFonts w:hint="cs"/>
          <w:rtl/>
        </w:rPr>
        <w:t>نُّرۡسِلَ</w:t>
      </w:r>
      <w:r w:rsidRPr="000D73CC">
        <w:rPr>
          <w:rtl/>
        </w:rPr>
        <w:t xml:space="preserve"> </w:t>
      </w:r>
      <w:r w:rsidRPr="000D73CC">
        <w:rPr>
          <w:rFonts w:hint="cs"/>
          <w:rtl/>
        </w:rPr>
        <w:t>بِٱ</w:t>
      </w:r>
      <w:r w:rsidRPr="000D73CC">
        <w:rPr>
          <w:rFonts w:hint="eastAsia"/>
          <w:rtl/>
        </w:rPr>
        <w:t>لۡأٓيَٰتِ</w:t>
      </w:r>
      <w:r w:rsidRPr="000D73CC">
        <w:rPr>
          <w:rtl/>
        </w:rPr>
        <w:t xml:space="preserve"> إِلَّآ أَن كَذَّبَ بِهَا </w:t>
      </w:r>
      <w:r w:rsidRPr="000D73CC">
        <w:rPr>
          <w:rFonts w:hint="cs"/>
          <w:rtl/>
        </w:rPr>
        <w:t>ٱ</w:t>
      </w:r>
      <w:r w:rsidRPr="000D73CC">
        <w:rPr>
          <w:rFonts w:hint="eastAsia"/>
          <w:rtl/>
        </w:rPr>
        <w:t>لۡأَوَّلُونَۚ</w:t>
      </w:r>
      <w:r w:rsidRPr="000D73CC">
        <w:rPr>
          <w:rtl/>
        </w:rPr>
        <w:t xml:space="preserve"> وَءَاتَيۡنَا ثَمُودَ </w:t>
      </w:r>
      <w:r w:rsidRPr="000D73CC">
        <w:rPr>
          <w:rFonts w:hint="cs"/>
          <w:rtl/>
        </w:rPr>
        <w:t>ٱ</w:t>
      </w:r>
      <w:r w:rsidRPr="000D73CC">
        <w:rPr>
          <w:rFonts w:hint="eastAsia"/>
          <w:rtl/>
        </w:rPr>
        <w:t>لنَّاقَةَ</w:t>
      </w:r>
      <w:r w:rsidRPr="000D73CC">
        <w:rPr>
          <w:rtl/>
        </w:rPr>
        <w:t xml:space="preserve"> مُبۡصِرَةٗ فَظَلَمُواْ بِهَاۚ وَمَا نُرۡسِلُ بِ</w:t>
      </w:r>
      <w:r w:rsidRPr="000D73CC">
        <w:rPr>
          <w:rFonts w:hint="cs"/>
          <w:rtl/>
        </w:rPr>
        <w:t>ٱ</w:t>
      </w:r>
      <w:r w:rsidRPr="000D73CC">
        <w:rPr>
          <w:rFonts w:hint="eastAsia"/>
          <w:rtl/>
        </w:rPr>
        <w:t>لۡأٓيَٰتِ</w:t>
      </w:r>
      <w:r w:rsidRPr="000D73CC">
        <w:rPr>
          <w:rtl/>
        </w:rPr>
        <w:t xml:space="preserve"> إِلَّا تَخۡوِيفٗا٥٩</w:t>
      </w:r>
      <w:r w:rsidRPr="000D73CC">
        <w:rPr>
          <w:rFonts w:ascii="Times New Roman" w:cs="Traditional Arabic" w:hint="cs"/>
          <w:sz w:val="32"/>
          <w:rtl/>
        </w:rPr>
        <w:t>﴾</w:t>
      </w:r>
      <w:r w:rsidRPr="000D73CC">
        <w:rPr>
          <w:rFonts w:cs="IRNazli"/>
          <w:sz w:val="32"/>
          <w:szCs w:val="24"/>
          <w:rtl/>
        </w:rPr>
        <w:t xml:space="preserve"> </w:t>
      </w:r>
      <w:r w:rsidRPr="000D73CC">
        <w:rPr>
          <w:rStyle w:val="Char7"/>
          <w:rtl/>
        </w:rPr>
        <w:t>[الإسراء: 59]</w:t>
      </w:r>
      <w:r w:rsidRPr="000D73CC">
        <w:rPr>
          <w:rStyle w:val="Char7"/>
          <w:rFonts w:hint="cs"/>
          <w:rtl/>
        </w:rPr>
        <w:t>.</w:t>
      </w:r>
    </w:p>
    <w:p w:rsidR="000B6DD2" w:rsidRPr="00F72823" w:rsidRDefault="000B6DD2" w:rsidP="000A42BE">
      <w:pPr>
        <w:pStyle w:val="aa"/>
        <w:widowControl w:val="0"/>
        <w:rPr>
          <w:rFonts w:cs="B Lotus"/>
          <w:spacing w:val="-4"/>
          <w:rtl/>
        </w:rPr>
      </w:pPr>
      <w:r w:rsidRPr="00F72823">
        <w:rPr>
          <w:rStyle w:val="Char9"/>
          <w:rFonts w:hint="cs"/>
          <w:spacing w:val="-4"/>
          <w:rtl/>
        </w:rPr>
        <w:t>«</w:t>
      </w:r>
      <w:r w:rsidRPr="00F72823">
        <w:rPr>
          <w:rFonts w:hint="cs"/>
          <w:spacing w:val="-4"/>
          <w:rtl/>
        </w:rPr>
        <w:t>چیزی ما را از انجام این معجزات باز نمی‌دارد، مگر اینکه گذشتگان، آنها را تکذیب کرده‌اند. ما برای قوم ثمود، شتر (از سنگ به در آوردیم) دادیم که معجز</w:t>
      </w:r>
      <w:r w:rsidR="00671026" w:rsidRPr="00F72823">
        <w:rPr>
          <w:rFonts w:hint="cs"/>
          <w:spacing w:val="-4"/>
          <w:rtl/>
        </w:rPr>
        <w:t>ۀ</w:t>
      </w:r>
      <w:r w:rsidRPr="00F72823">
        <w:rPr>
          <w:rFonts w:hint="cs"/>
          <w:spacing w:val="-4"/>
          <w:rtl/>
        </w:rPr>
        <w:t xml:space="preserve"> روشنگری بود، اما آنان نسبت بدان کفر ورزیدند و ما معجزات را جز برای بیم دادن اجرا نمی‌سازیم</w:t>
      </w:r>
      <w:r w:rsidRPr="00F72823">
        <w:rPr>
          <w:rStyle w:val="Char9"/>
          <w:rFonts w:hint="cs"/>
          <w:spacing w:val="-4"/>
          <w:rtl/>
        </w:rPr>
        <w:t>»</w:t>
      </w:r>
      <w:r w:rsidR="00AD5354" w:rsidRPr="00F72823">
        <w:rPr>
          <w:rStyle w:val="Char9"/>
          <w:rFonts w:hint="cs"/>
          <w:spacing w:val="-4"/>
          <w:rtl/>
        </w:rPr>
        <w:t>.</w:t>
      </w:r>
    </w:p>
    <w:p w:rsidR="000B6DD2" w:rsidRPr="00F72823" w:rsidRDefault="000B6DD2" w:rsidP="000A42BE">
      <w:pPr>
        <w:widowControl w:val="0"/>
        <w:ind w:firstLine="284"/>
        <w:jc w:val="both"/>
        <w:rPr>
          <w:rFonts w:cs="IRNazli"/>
          <w:spacing w:val="-2"/>
          <w:rtl/>
        </w:rPr>
      </w:pPr>
      <w:r w:rsidRPr="00F72823">
        <w:rPr>
          <w:rFonts w:cs="IRNazli" w:hint="cs"/>
          <w:spacing w:val="-2"/>
          <w:rtl/>
        </w:rPr>
        <w:t>هدف رهبران قریش از این خواسته‌ها، راه انداختن جنگی تبلیغاتی علیه دعوت و داعی و توطئه بر ضد حق بود تا قبیله‌های عرب از پیامبر اکرم</w:t>
      </w:r>
      <w:r w:rsidR="00361D92" w:rsidRPr="00F72823">
        <w:rPr>
          <w:rFonts w:cs="IRNazli" w:hint="cs"/>
          <w:spacing w:val="-2"/>
          <w:rtl/>
        </w:rPr>
        <w:t xml:space="preserve"> </w:t>
      </w:r>
      <w:r w:rsidR="003B13DA" w:rsidRPr="00F72823">
        <w:rPr>
          <w:rFonts w:ascii="" w:hAnsi="" w:cs="CTraditional Arabic" w:hint="cs"/>
          <w:spacing w:val="-2"/>
          <w:rtl/>
        </w:rPr>
        <w:t>ج</w:t>
      </w:r>
      <w:r w:rsidR="00361D92" w:rsidRPr="00F72823">
        <w:rPr>
          <w:rFonts w:ascii="" w:hAnsi="" w:cs="CTraditional Arabic" w:hint="cs"/>
          <w:spacing w:val="-2"/>
          <w:rtl/>
        </w:rPr>
        <w:t xml:space="preserve"> </w:t>
      </w:r>
      <w:r w:rsidRPr="00F72823">
        <w:rPr>
          <w:rFonts w:cs="IRNazli" w:hint="cs"/>
          <w:spacing w:val="-2"/>
          <w:rtl/>
        </w:rPr>
        <w:t>دوری گزینند؛ چون رهبران قریش چیزهایی را می‌خواستند که می‌دانستند این امور در طبیعت این دعوت نیست. بنابراین، خواسته‌های خود را با اصرار ارائه می‌کردند حتی به صراحت می‌گفتند: اگر چیزی از آنچه می‌خواهند تحقق یابد، باز هم هرگز به این دعوت ایمان نخواهند آورد. اینها همه تلاش</w:t>
      </w:r>
      <w:r w:rsidR="00F72823" w:rsidRPr="00F72823">
        <w:rPr>
          <w:rFonts w:cs="IRNazli" w:hint="eastAsia"/>
          <w:spacing w:val="-2"/>
          <w:rtl/>
        </w:rPr>
        <w:t>‌</w:t>
      </w:r>
      <w:r w:rsidRPr="00F72823">
        <w:rPr>
          <w:rFonts w:cs="IRNazli" w:hint="cs"/>
          <w:spacing w:val="-2"/>
          <w:rtl/>
        </w:rPr>
        <w:t>هایی از سوی آنان برای تضعیف پیامبر اکرم</w:t>
      </w:r>
      <w:r w:rsidR="003B13DA" w:rsidRPr="00F72823">
        <w:rPr>
          <w:rFonts w:ascii="" w:hAnsi="" w:cs="CTraditional Arabic" w:hint="cs"/>
          <w:spacing w:val="-2"/>
          <w:rtl/>
        </w:rPr>
        <w:t xml:space="preserve"> ج</w:t>
      </w:r>
      <w:r w:rsidR="00361D92" w:rsidRPr="00F72823">
        <w:rPr>
          <w:rFonts w:ascii="" w:hAnsi="" w:cs="CTraditional Arabic" w:hint="cs"/>
          <w:spacing w:val="-2"/>
          <w:rtl/>
        </w:rPr>
        <w:t xml:space="preserve"> </w:t>
      </w:r>
      <w:r w:rsidRPr="00F72823">
        <w:rPr>
          <w:rFonts w:cs="IRNazli" w:hint="cs"/>
          <w:spacing w:val="-2"/>
          <w:rtl/>
        </w:rPr>
        <w:t>بود و از این امور به عنوان وسیله‌ای برای جلوگیری مردم از ایمان و اطاعت پیامبر اکرم استفاده می‌کردند</w:t>
      </w:r>
      <w:r w:rsidRPr="00F72823">
        <w:rPr>
          <w:rStyle w:val="FootnoteReference"/>
          <w:rFonts w:cs="IRNazli"/>
          <w:spacing w:val="-2"/>
          <w:rtl/>
        </w:rPr>
        <w:footnoteReference w:id="614"/>
      </w:r>
      <w:r w:rsidR="00AD5354" w:rsidRPr="00F72823">
        <w:rPr>
          <w:rFonts w:cs="IRNazli" w:hint="cs"/>
          <w:spacing w:val="-2"/>
          <w:rtl/>
        </w:rPr>
        <w:t>.</w:t>
      </w:r>
    </w:p>
    <w:p w:rsidR="000B6DD2" w:rsidRPr="000D73CC" w:rsidRDefault="000B6DD2" w:rsidP="000A42BE">
      <w:pPr>
        <w:pStyle w:val="a0"/>
        <w:widowControl w:val="0"/>
        <w:rPr>
          <w:rtl/>
        </w:rPr>
      </w:pPr>
      <w:bookmarkStart w:id="580" w:name="_Toc134241371"/>
      <w:bookmarkStart w:id="581" w:name="_Toc270033256"/>
      <w:bookmarkStart w:id="582" w:name="_Toc439429747"/>
      <w:r w:rsidRPr="000D73CC">
        <w:rPr>
          <w:rFonts w:hint="cs"/>
          <w:rtl/>
        </w:rPr>
        <w:t>نقش یهودیان در دوران مکی و کمک گرفتن مشرکان مکه از آنها</w:t>
      </w:r>
      <w:bookmarkEnd w:id="580"/>
      <w:bookmarkEnd w:id="581"/>
      <w:bookmarkEnd w:id="582"/>
    </w:p>
    <w:p w:rsidR="000B6DD2" w:rsidRPr="000D73CC" w:rsidRDefault="000B6DD2" w:rsidP="000A42BE">
      <w:pPr>
        <w:widowControl w:val="0"/>
        <w:ind w:firstLine="284"/>
        <w:jc w:val="both"/>
        <w:rPr>
          <w:rFonts w:cs="IRNazli"/>
          <w:rtl/>
        </w:rPr>
      </w:pPr>
      <w:r w:rsidRPr="000D73CC">
        <w:rPr>
          <w:rFonts w:cs="IRNazli" w:hint="cs"/>
          <w:rtl/>
        </w:rPr>
        <w:t>قرآن کریم از بنی‌اسرائیل در پنجاه مورد در دوران مکی و مدنی سخن گفته است. ازآنجا که یهودیان بزرگ‌ترین نقش را در راستای خاموش کردن نور الهی و از بین بردن دعوت اسلامی و شخص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داشتند، لذا قرآن در مورد هیچ ملت و قومی با تفصیلاتی که از این قوم سخن به میان آورده است سخن نگفته است. سخن قرآن از یهود به شیوه‌ای دقیق و متناسب با مراحل دعوت اسلام بیان شده است. قرآن کریم غفلت مشرکان از رسالت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و اهمیت قائل نشدن به دعوت و تبعیت ننمودن از ایشان را شبیه اقوامی همانند قوم عاد، ثمود، فرعون و بنی اسرائیل و قوم تبع و اصحاب الرس می‌داند</w:t>
      </w:r>
      <w:r w:rsidRPr="000D73CC">
        <w:rPr>
          <w:rStyle w:val="FootnoteReference"/>
          <w:rFonts w:cs="IRNazli"/>
          <w:rtl/>
        </w:rPr>
        <w:footnoteReference w:id="615"/>
      </w:r>
      <w:r w:rsidR="00AD5354" w:rsidRPr="000D73CC">
        <w:rPr>
          <w:rFonts w:cs="IRNazli" w:hint="cs"/>
          <w:rtl/>
        </w:rPr>
        <w:t>.</w:t>
      </w:r>
    </w:p>
    <w:p w:rsidR="000B6DD2" w:rsidRPr="000D73CC" w:rsidRDefault="000B6DD2" w:rsidP="000A42BE">
      <w:pPr>
        <w:widowControl w:val="0"/>
        <w:ind w:firstLine="284"/>
        <w:jc w:val="both"/>
        <w:rPr>
          <w:rFonts w:cs="IRNazli"/>
          <w:rtl/>
        </w:rPr>
      </w:pPr>
      <w:r w:rsidRPr="000D73CC">
        <w:rPr>
          <w:rFonts w:cs="IRNazli" w:hint="cs"/>
          <w:rtl/>
        </w:rPr>
        <w:t>در سوره مزمل که سومین سور</w:t>
      </w:r>
      <w:r w:rsidR="00671026" w:rsidRPr="000D73CC">
        <w:rPr>
          <w:rFonts w:cs="IRNazli" w:hint="cs"/>
          <w:rtl/>
        </w:rPr>
        <w:t>ۀ</w:t>
      </w:r>
      <w:r w:rsidRPr="000D73CC">
        <w:rPr>
          <w:rFonts w:cs="IRNazli" w:hint="cs"/>
          <w:rtl/>
        </w:rPr>
        <w:t xml:space="preserve"> قرآن است، چنین آمده است:</w:t>
      </w:r>
    </w:p>
    <w:p w:rsidR="000B6DD2" w:rsidRPr="000D73CC" w:rsidRDefault="00AD5354" w:rsidP="000A42BE">
      <w:pPr>
        <w:pStyle w:val="af"/>
        <w:widowControl w:val="0"/>
        <w:rPr>
          <w:sz w:val="32"/>
          <w:szCs w:val="32"/>
          <w:rtl/>
        </w:rPr>
      </w:pPr>
      <w:r w:rsidRPr="000D73CC">
        <w:rPr>
          <w:rFonts w:ascii="Times New Roman" w:cs="Traditional Arabic" w:hint="cs"/>
          <w:sz w:val="32"/>
          <w:rtl/>
        </w:rPr>
        <w:t>﴿</w:t>
      </w:r>
      <w:r w:rsidRPr="000D73CC">
        <w:rPr>
          <w:rtl/>
        </w:rPr>
        <w:t xml:space="preserve">إِنَّآ أَرۡسَلۡنَآ إِلَيۡكُمۡ رَسُولٗا شَٰهِدًا عَلَيۡكُمۡ كَمَآ أَرۡسَلۡنَآ إِلَىٰ فِرۡعَوۡنَ رَسُولٗا١٥ فَعَصَىٰ فِرۡعَوۡنُ </w:t>
      </w:r>
      <w:r w:rsidRPr="000D73CC">
        <w:rPr>
          <w:rFonts w:hint="cs"/>
          <w:rtl/>
        </w:rPr>
        <w:t>ٱ</w:t>
      </w:r>
      <w:r w:rsidRPr="000D73CC">
        <w:rPr>
          <w:rFonts w:hint="eastAsia"/>
          <w:rtl/>
        </w:rPr>
        <w:t>لرَّسُولَ</w:t>
      </w:r>
      <w:r w:rsidRPr="000D73CC">
        <w:rPr>
          <w:rtl/>
        </w:rPr>
        <w:t xml:space="preserve"> فَأَخَذۡنَٰهُ أَخۡذٗا وَبِيلٗا١٦ فَكَيۡفَ تَتَّقُونَ إِن كَفَرۡتُمۡ يَوۡمٗا يَجۡعَلُ </w:t>
      </w:r>
      <w:r w:rsidRPr="000D73CC">
        <w:rPr>
          <w:rFonts w:hint="cs"/>
          <w:rtl/>
        </w:rPr>
        <w:t>ٱ</w:t>
      </w:r>
      <w:r w:rsidRPr="000D73CC">
        <w:rPr>
          <w:rFonts w:hint="eastAsia"/>
          <w:rtl/>
        </w:rPr>
        <w:t>لۡوِلۡدَٰنَ</w:t>
      </w:r>
      <w:r w:rsidRPr="000D73CC">
        <w:rPr>
          <w:rtl/>
        </w:rPr>
        <w:t xml:space="preserve"> شِيبًا١٧ </w:t>
      </w:r>
      <w:r w:rsidRPr="000D73CC">
        <w:rPr>
          <w:rFonts w:hint="cs"/>
          <w:rtl/>
        </w:rPr>
        <w:t>ٱ</w:t>
      </w:r>
      <w:r w:rsidRPr="000D73CC">
        <w:rPr>
          <w:rFonts w:hint="eastAsia"/>
          <w:rtl/>
        </w:rPr>
        <w:t>لسَّمَآءُ</w:t>
      </w:r>
      <w:r w:rsidRPr="000D73CC">
        <w:rPr>
          <w:rtl/>
        </w:rPr>
        <w:t xml:space="preserve"> مُنفَطِرُۢ بِهِ</w:t>
      </w:r>
      <w:r w:rsidRPr="000D73CC">
        <w:rPr>
          <w:rFonts w:hint="cs"/>
          <w:rtl/>
        </w:rPr>
        <w:t>ۦۚ</w:t>
      </w:r>
      <w:r w:rsidRPr="000D73CC">
        <w:rPr>
          <w:rtl/>
        </w:rPr>
        <w:t xml:space="preserve"> كَانَ وَعۡدُهُ</w:t>
      </w:r>
      <w:r w:rsidRPr="000D73CC">
        <w:rPr>
          <w:rFonts w:hint="cs"/>
          <w:rtl/>
        </w:rPr>
        <w:t>ۥ</w:t>
      </w:r>
      <w:r w:rsidRPr="000D73CC">
        <w:rPr>
          <w:rtl/>
        </w:rPr>
        <w:t xml:space="preserve"> مَفۡعُولًا١٨ إِنَّ هَٰذِهِ</w:t>
      </w:r>
      <w:r w:rsidRPr="000D73CC">
        <w:rPr>
          <w:rFonts w:hint="cs"/>
          <w:rtl/>
        </w:rPr>
        <w:t>ۦ</w:t>
      </w:r>
      <w:r w:rsidRPr="000D73CC">
        <w:rPr>
          <w:rtl/>
        </w:rPr>
        <w:t xml:space="preserve"> تَذۡكِرَةٞۖ فَمَن شَآءَ </w:t>
      </w:r>
      <w:r w:rsidRPr="000D73CC">
        <w:rPr>
          <w:rFonts w:hint="cs"/>
          <w:rtl/>
        </w:rPr>
        <w:t>ٱ</w:t>
      </w:r>
      <w:r w:rsidRPr="000D73CC">
        <w:rPr>
          <w:rFonts w:hint="eastAsia"/>
          <w:rtl/>
        </w:rPr>
        <w:t>تَّخَذَ</w:t>
      </w:r>
      <w:r w:rsidRPr="000D73CC">
        <w:rPr>
          <w:rtl/>
        </w:rPr>
        <w:t xml:space="preserve"> إِلَىٰ رَبِّهِ</w:t>
      </w:r>
      <w:r w:rsidRPr="000D73CC">
        <w:rPr>
          <w:rFonts w:hint="cs"/>
          <w:rtl/>
        </w:rPr>
        <w:t>ۦ</w:t>
      </w:r>
      <w:r w:rsidRPr="000D73CC">
        <w:rPr>
          <w:rtl/>
        </w:rPr>
        <w:t xml:space="preserve"> سَبِيلًا١٩</w:t>
      </w:r>
      <w:r w:rsidRPr="000D73CC">
        <w:rPr>
          <w:rFonts w:ascii="Times New Roman" w:cs="Traditional Arabic" w:hint="cs"/>
          <w:sz w:val="32"/>
          <w:rtl/>
        </w:rPr>
        <w:t>﴾</w:t>
      </w:r>
      <w:r w:rsidRPr="000D73CC">
        <w:rPr>
          <w:rFonts w:cs="IRNazli"/>
          <w:sz w:val="32"/>
          <w:szCs w:val="24"/>
          <w:rtl/>
        </w:rPr>
        <w:t xml:space="preserve"> </w:t>
      </w:r>
      <w:r w:rsidRPr="000D73CC">
        <w:rPr>
          <w:rStyle w:val="Char7"/>
          <w:rtl/>
        </w:rPr>
        <w:t>[المزمل: 15-19]</w:t>
      </w:r>
      <w:r w:rsidRPr="000D73CC">
        <w:rPr>
          <w:rStyle w:val="Char7"/>
          <w:rFonts w:hint="cs"/>
          <w:rtl/>
        </w:rPr>
        <w:t>.</w:t>
      </w:r>
    </w:p>
    <w:p w:rsidR="000B6DD2" w:rsidRPr="000D73CC" w:rsidRDefault="000B6DD2" w:rsidP="000A42BE">
      <w:pPr>
        <w:pStyle w:val="aa"/>
        <w:widowControl w:val="0"/>
        <w:rPr>
          <w:rFonts w:cs="B Lotus"/>
          <w:rtl/>
        </w:rPr>
      </w:pPr>
      <w:r w:rsidRPr="000D73CC">
        <w:rPr>
          <w:rStyle w:val="Char9"/>
          <w:rFonts w:hint="cs"/>
          <w:rtl/>
        </w:rPr>
        <w:t>«</w:t>
      </w:r>
      <w:r w:rsidR="00D97736">
        <w:rPr>
          <w:rFonts w:hint="cs"/>
          <w:rtl/>
        </w:rPr>
        <w:t>ما پیغمبری را به‌</w:t>
      </w:r>
      <w:r w:rsidRPr="000D73CC">
        <w:rPr>
          <w:rFonts w:hint="cs"/>
          <w:rtl/>
        </w:rPr>
        <w:t>سوی شما فرستاه‌ایم که گواه بر شماست، همان گونه که به سوی فرعون پیغمبری را فرستاده بودیم. فرعون با آن پیغمبر به مخالفت برخاست و ما هم او را به سختی فرو گرفتیم. اگر کافر شوید، چگونه خود را از (عذاب شدید) روزی بر کنار می‌دارید که کودکان را پیر می‌سازد؟! در آن روز آسمان از هم شکافته می‌گردد، وعد</w:t>
      </w:r>
      <w:r w:rsidR="00671026" w:rsidRPr="000D73CC">
        <w:rPr>
          <w:rFonts w:hint="cs"/>
          <w:rtl/>
        </w:rPr>
        <w:t>ۀ</w:t>
      </w:r>
      <w:r w:rsidRPr="000D73CC">
        <w:rPr>
          <w:rFonts w:hint="cs"/>
          <w:rtl/>
        </w:rPr>
        <w:t xml:space="preserve"> خدا قطعاً به وقوع می‌پیوندد، اینها اندرز و یادآوری است هر کس که خواستار (استفاده از آنها) است، او راهی را به سوی پروردگار خود بر می‌گزیند</w:t>
      </w:r>
      <w:r w:rsidRPr="000D73CC">
        <w:rPr>
          <w:rStyle w:val="Char9"/>
          <w:rFonts w:hint="cs"/>
          <w:rtl/>
        </w:rPr>
        <w:t>»</w:t>
      </w:r>
      <w:r w:rsidR="00AD5354" w:rsidRPr="000D73CC">
        <w:rPr>
          <w:rStyle w:val="Char9"/>
          <w:rFonts w:hint="cs"/>
          <w:rtl/>
        </w:rPr>
        <w:t>.</w:t>
      </w:r>
    </w:p>
    <w:p w:rsidR="000B6DD2" w:rsidRPr="000D73CC" w:rsidRDefault="000B6DD2" w:rsidP="000A42BE">
      <w:pPr>
        <w:widowControl w:val="0"/>
        <w:ind w:firstLine="284"/>
        <w:jc w:val="both"/>
        <w:rPr>
          <w:rFonts w:cs="IRNazli"/>
          <w:rtl/>
        </w:rPr>
      </w:pPr>
      <w:r w:rsidRPr="000D73CC">
        <w:rPr>
          <w:rFonts w:cs="IRNazli" w:hint="cs"/>
          <w:rtl/>
        </w:rPr>
        <w:t>همچنن در سوره اعلی بعد از بیان برخی از صفات بزرگ الهی و اشاره به نعمت</w:t>
      </w:r>
      <w:r w:rsidR="00AD5354" w:rsidRPr="000D73CC">
        <w:rPr>
          <w:rFonts w:cs="IRNazli" w:hint="eastAsia"/>
          <w:rtl/>
        </w:rPr>
        <w:t>‌</w:t>
      </w:r>
      <w:r w:rsidRPr="000D73CC">
        <w:rPr>
          <w:rFonts w:cs="IRNazli" w:hint="cs"/>
          <w:rtl/>
        </w:rPr>
        <w:t>های دنیوی و اخروی خداوند که بندگانش را از آن برخوردار نموده است و بیان راه موفقیت در دنیا و آخرت به بیان این مسئله می‌پردازد که آخرت بهتر و ماندگارتر است.</w:t>
      </w:r>
    </w:p>
    <w:p w:rsidR="000B6DD2" w:rsidRPr="000D73CC" w:rsidRDefault="000B6DD2" w:rsidP="000A42BE">
      <w:pPr>
        <w:widowControl w:val="0"/>
        <w:ind w:firstLine="284"/>
        <w:jc w:val="both"/>
        <w:rPr>
          <w:rFonts w:cs="IRNazli"/>
          <w:rtl/>
        </w:rPr>
      </w:pPr>
      <w:r w:rsidRPr="000D73CC">
        <w:rPr>
          <w:rFonts w:cs="IRNazli" w:hint="cs"/>
          <w:rtl/>
        </w:rPr>
        <w:t>در پایان چنین آمده است:</w:t>
      </w:r>
    </w:p>
    <w:p w:rsidR="000B6DD2" w:rsidRPr="000D73CC" w:rsidRDefault="00AD5354" w:rsidP="000A42BE">
      <w:pPr>
        <w:pStyle w:val="af"/>
        <w:widowControl w:val="0"/>
        <w:rPr>
          <w:rFonts w:cs="B Lotus"/>
          <w:sz w:val="32"/>
          <w:szCs w:val="24"/>
          <w:rtl/>
        </w:rPr>
      </w:pPr>
      <w:r w:rsidRPr="000D73CC">
        <w:rPr>
          <w:rFonts w:ascii="Times New Roman" w:cs="Traditional Arabic" w:hint="cs"/>
          <w:sz w:val="32"/>
          <w:rtl/>
        </w:rPr>
        <w:t>﴿</w:t>
      </w:r>
      <w:r w:rsidRPr="000D73CC">
        <w:rPr>
          <w:rtl/>
        </w:rPr>
        <w:t xml:space="preserve">إِنَّ هَٰذَا لَفِي </w:t>
      </w:r>
      <w:r w:rsidRPr="000D73CC">
        <w:rPr>
          <w:rFonts w:hint="cs"/>
          <w:rtl/>
        </w:rPr>
        <w:t>ٱ</w:t>
      </w:r>
      <w:r w:rsidRPr="000D73CC">
        <w:rPr>
          <w:rFonts w:hint="eastAsia"/>
          <w:rtl/>
        </w:rPr>
        <w:t>لصُّحُفِ</w:t>
      </w:r>
      <w:r w:rsidRPr="000D73CC">
        <w:rPr>
          <w:rtl/>
        </w:rPr>
        <w:t xml:space="preserve"> </w:t>
      </w:r>
      <w:r w:rsidRPr="000D73CC">
        <w:rPr>
          <w:rFonts w:hint="cs"/>
          <w:rtl/>
        </w:rPr>
        <w:t>ٱ</w:t>
      </w:r>
      <w:r w:rsidRPr="000D73CC">
        <w:rPr>
          <w:rFonts w:hint="eastAsia"/>
          <w:rtl/>
        </w:rPr>
        <w:t>لۡأُولَىٰ</w:t>
      </w:r>
      <w:r w:rsidRPr="000D73CC">
        <w:rPr>
          <w:rtl/>
        </w:rPr>
        <w:t>١٨ صُحُفِ إِبۡرَٰهِيمَ وَمُوسَى</w:t>
      </w:r>
      <w:r w:rsidRPr="000D73CC">
        <w:rPr>
          <w:rStyle w:val="Chard"/>
          <w:rtl/>
        </w:rPr>
        <w:t>ٰ١٩</w:t>
      </w:r>
      <w:r w:rsidRPr="000D73CC">
        <w:rPr>
          <w:rFonts w:ascii="Times New Roman" w:cs="Traditional Arabic" w:hint="cs"/>
          <w:sz w:val="32"/>
          <w:rtl/>
        </w:rPr>
        <w:t>﴾</w:t>
      </w:r>
      <w:r w:rsidRPr="000D73CC">
        <w:rPr>
          <w:rFonts w:cs="IRNazli"/>
          <w:sz w:val="32"/>
          <w:szCs w:val="24"/>
          <w:rtl/>
        </w:rPr>
        <w:t xml:space="preserve"> </w:t>
      </w:r>
      <w:r w:rsidRPr="000D73CC">
        <w:rPr>
          <w:rStyle w:val="Char7"/>
          <w:rtl/>
        </w:rPr>
        <w:t>[الأعلى: 18-19]</w:t>
      </w:r>
      <w:r w:rsidRPr="000D73CC">
        <w:rPr>
          <w:rStyle w:val="Char7"/>
          <w:rFonts w:hint="cs"/>
          <w:rtl/>
        </w:rPr>
        <w:t>.</w:t>
      </w:r>
    </w:p>
    <w:p w:rsidR="000B6DD2" w:rsidRPr="000D73CC" w:rsidRDefault="000B6DD2" w:rsidP="000A42BE">
      <w:pPr>
        <w:pStyle w:val="aa"/>
        <w:widowControl w:val="0"/>
        <w:rPr>
          <w:rFonts w:cs="B Lotus"/>
          <w:rtl/>
        </w:rPr>
      </w:pPr>
      <w:r w:rsidRPr="000D73CC">
        <w:rPr>
          <w:rStyle w:val="Char9"/>
          <w:rFonts w:hint="cs"/>
          <w:rtl/>
        </w:rPr>
        <w:t>«</w:t>
      </w:r>
      <w:r w:rsidRPr="000D73CC">
        <w:rPr>
          <w:rFonts w:hint="cs"/>
          <w:rtl/>
        </w:rPr>
        <w:t>این در کتاب</w:t>
      </w:r>
      <w:r w:rsidR="00AD5354" w:rsidRPr="000D73CC">
        <w:rPr>
          <w:rFonts w:hint="eastAsia"/>
          <w:rtl/>
        </w:rPr>
        <w:t>‌</w:t>
      </w:r>
      <w:r w:rsidRPr="000D73CC">
        <w:rPr>
          <w:rFonts w:hint="cs"/>
          <w:rtl/>
        </w:rPr>
        <w:t>های پیشین (نیز آمده و ) بوده است (از جمله در) کتاب</w:t>
      </w:r>
      <w:r w:rsidR="00AD5354" w:rsidRPr="000D73CC">
        <w:rPr>
          <w:rFonts w:hint="eastAsia"/>
          <w:rtl/>
        </w:rPr>
        <w:t>‌</w:t>
      </w:r>
      <w:r w:rsidRPr="000D73CC">
        <w:rPr>
          <w:rFonts w:hint="cs"/>
          <w:rtl/>
        </w:rPr>
        <w:t>های ابراهیم و موس</w:t>
      </w:r>
      <w:r w:rsidRPr="000D73CC">
        <w:rPr>
          <w:rStyle w:val="Char8"/>
          <w:rFonts w:hint="cs"/>
          <w:rtl/>
        </w:rPr>
        <w:t>ی</w:t>
      </w:r>
      <w:r w:rsidRPr="000D73CC">
        <w:rPr>
          <w:rStyle w:val="Char9"/>
          <w:rFonts w:hint="cs"/>
          <w:rtl/>
        </w:rPr>
        <w:t>»</w:t>
      </w:r>
      <w:r w:rsidR="00AD5354" w:rsidRPr="000D73CC">
        <w:rPr>
          <w:rStyle w:val="Char9"/>
          <w:rFonts w:hint="cs"/>
          <w:rtl/>
        </w:rPr>
        <w:t>.</w:t>
      </w:r>
    </w:p>
    <w:p w:rsidR="000B6DD2" w:rsidRPr="000D73CC" w:rsidRDefault="000B6DD2" w:rsidP="000A42BE">
      <w:pPr>
        <w:widowControl w:val="0"/>
        <w:ind w:firstLine="284"/>
        <w:jc w:val="both"/>
        <w:rPr>
          <w:rFonts w:cs="IRNazli"/>
          <w:rtl/>
        </w:rPr>
      </w:pPr>
      <w:r w:rsidRPr="000D73CC">
        <w:rPr>
          <w:rFonts w:cs="IRNazli" w:hint="cs"/>
          <w:rtl/>
        </w:rPr>
        <w:t>و در سوره فجر آمده است:</w:t>
      </w:r>
    </w:p>
    <w:p w:rsidR="000B6DD2" w:rsidRPr="000D73CC" w:rsidRDefault="00EE0879" w:rsidP="00F72823">
      <w:pPr>
        <w:pStyle w:val="af"/>
        <w:widowControl w:val="0"/>
        <w:spacing w:line="235" w:lineRule="auto"/>
        <w:rPr>
          <w:rFonts w:cs="B Badr"/>
          <w:sz w:val="32"/>
          <w:szCs w:val="32"/>
          <w:rtl/>
        </w:rPr>
      </w:pPr>
      <w:r w:rsidRPr="000D73CC">
        <w:rPr>
          <w:rFonts w:ascii="Times New Roman" w:cs="Traditional Arabic" w:hint="cs"/>
          <w:sz w:val="32"/>
          <w:rtl/>
        </w:rPr>
        <w:t>﴿</w:t>
      </w:r>
      <w:r w:rsidRPr="000D73CC">
        <w:rPr>
          <w:rtl/>
        </w:rPr>
        <w:t>أَلَم</w:t>
      </w:r>
      <w:r w:rsidRPr="000D73CC">
        <w:rPr>
          <w:rFonts w:hint="cs"/>
          <w:rtl/>
        </w:rPr>
        <w:t>ۡ</w:t>
      </w:r>
      <w:r w:rsidRPr="000D73CC">
        <w:rPr>
          <w:rtl/>
        </w:rPr>
        <w:t xml:space="preserve"> </w:t>
      </w:r>
      <w:r w:rsidRPr="000D73CC">
        <w:rPr>
          <w:rFonts w:hint="cs"/>
          <w:rtl/>
        </w:rPr>
        <w:t>تَرَ</w:t>
      </w:r>
      <w:r w:rsidRPr="000D73CC">
        <w:rPr>
          <w:rtl/>
        </w:rPr>
        <w:t xml:space="preserve"> </w:t>
      </w:r>
      <w:r w:rsidRPr="000D73CC">
        <w:rPr>
          <w:rFonts w:hint="cs"/>
          <w:rtl/>
        </w:rPr>
        <w:t>كَيۡفَ</w:t>
      </w:r>
      <w:r w:rsidRPr="000D73CC">
        <w:rPr>
          <w:rtl/>
        </w:rPr>
        <w:t xml:space="preserve"> </w:t>
      </w:r>
      <w:r w:rsidRPr="000D73CC">
        <w:rPr>
          <w:rFonts w:hint="cs"/>
          <w:rtl/>
        </w:rPr>
        <w:t>فَعَلَ</w:t>
      </w:r>
      <w:r w:rsidRPr="000D73CC">
        <w:rPr>
          <w:rtl/>
        </w:rPr>
        <w:t xml:space="preserve"> </w:t>
      </w:r>
      <w:r w:rsidRPr="000D73CC">
        <w:rPr>
          <w:rFonts w:hint="cs"/>
          <w:rtl/>
        </w:rPr>
        <w:t>رَبُّكَ</w:t>
      </w:r>
      <w:r w:rsidRPr="000D73CC">
        <w:rPr>
          <w:rtl/>
        </w:rPr>
        <w:t xml:space="preserve"> </w:t>
      </w:r>
      <w:r w:rsidRPr="000D73CC">
        <w:rPr>
          <w:rFonts w:hint="cs"/>
          <w:rtl/>
        </w:rPr>
        <w:t>بِعَادٍ</w:t>
      </w:r>
      <w:r w:rsidRPr="000D73CC">
        <w:rPr>
          <w:rtl/>
        </w:rPr>
        <w:t xml:space="preserve">٦ إِرَمَ ذَاتِ </w:t>
      </w:r>
      <w:r w:rsidRPr="000D73CC">
        <w:rPr>
          <w:rFonts w:hint="cs"/>
          <w:rtl/>
        </w:rPr>
        <w:t>ٱ</w:t>
      </w:r>
      <w:r w:rsidRPr="000D73CC">
        <w:rPr>
          <w:rFonts w:hint="eastAsia"/>
          <w:rtl/>
        </w:rPr>
        <w:t>لۡعِمَادِ</w:t>
      </w:r>
      <w:r w:rsidRPr="000D73CC">
        <w:rPr>
          <w:rtl/>
        </w:rPr>
        <w:t xml:space="preserve">٧ </w:t>
      </w:r>
      <w:r w:rsidRPr="000D73CC">
        <w:rPr>
          <w:rFonts w:hint="cs"/>
          <w:rtl/>
        </w:rPr>
        <w:t>ٱ</w:t>
      </w:r>
      <w:r w:rsidRPr="000D73CC">
        <w:rPr>
          <w:rFonts w:hint="eastAsia"/>
          <w:rtl/>
        </w:rPr>
        <w:t>لَّتِي</w:t>
      </w:r>
      <w:r w:rsidRPr="000D73CC">
        <w:rPr>
          <w:rtl/>
        </w:rPr>
        <w:t xml:space="preserve"> لَمۡ يُخۡلَقۡ مِثۡلُهَا فِي </w:t>
      </w:r>
      <w:r w:rsidRPr="000D73CC">
        <w:rPr>
          <w:rFonts w:hint="cs"/>
          <w:rtl/>
        </w:rPr>
        <w:t>ٱ</w:t>
      </w:r>
      <w:r w:rsidRPr="000D73CC">
        <w:rPr>
          <w:rFonts w:hint="eastAsia"/>
          <w:rtl/>
        </w:rPr>
        <w:t>لۡبِلَٰدِ</w:t>
      </w:r>
      <w:r w:rsidRPr="000D73CC">
        <w:rPr>
          <w:rtl/>
        </w:rPr>
        <w:t xml:space="preserve">٨ وَثَمُودَ </w:t>
      </w:r>
      <w:r w:rsidRPr="000D73CC">
        <w:rPr>
          <w:rFonts w:hint="cs"/>
          <w:rtl/>
        </w:rPr>
        <w:t>ٱ</w:t>
      </w:r>
      <w:r w:rsidRPr="000D73CC">
        <w:rPr>
          <w:rFonts w:hint="eastAsia"/>
          <w:rtl/>
        </w:rPr>
        <w:t>لَّذِينَ</w:t>
      </w:r>
      <w:r w:rsidRPr="000D73CC">
        <w:rPr>
          <w:rtl/>
        </w:rPr>
        <w:t xml:space="preserve"> جَابُواْ </w:t>
      </w:r>
      <w:r w:rsidRPr="000D73CC">
        <w:rPr>
          <w:rFonts w:hint="cs"/>
          <w:rtl/>
        </w:rPr>
        <w:t>ٱ</w:t>
      </w:r>
      <w:r w:rsidRPr="000D73CC">
        <w:rPr>
          <w:rFonts w:hint="eastAsia"/>
          <w:rtl/>
        </w:rPr>
        <w:t>لصَّخۡرَ</w:t>
      </w:r>
      <w:r w:rsidRPr="000D73CC">
        <w:rPr>
          <w:rtl/>
        </w:rPr>
        <w:t xml:space="preserve"> بِ</w:t>
      </w:r>
      <w:r w:rsidRPr="000D73CC">
        <w:rPr>
          <w:rFonts w:hint="cs"/>
          <w:rtl/>
        </w:rPr>
        <w:t>ٱ</w:t>
      </w:r>
      <w:r w:rsidRPr="000D73CC">
        <w:rPr>
          <w:rFonts w:hint="eastAsia"/>
          <w:rtl/>
        </w:rPr>
        <w:t>لۡوَادِ</w:t>
      </w:r>
      <w:r w:rsidRPr="000D73CC">
        <w:rPr>
          <w:rtl/>
        </w:rPr>
        <w:t xml:space="preserve">٩ وَفِرۡعَوۡنَ ذِي </w:t>
      </w:r>
      <w:r w:rsidRPr="000D73CC">
        <w:rPr>
          <w:rFonts w:hint="cs"/>
          <w:rtl/>
        </w:rPr>
        <w:t>ٱ</w:t>
      </w:r>
      <w:r w:rsidRPr="000D73CC">
        <w:rPr>
          <w:rFonts w:hint="eastAsia"/>
          <w:rtl/>
        </w:rPr>
        <w:t>لۡأَوۡتَادِ</w:t>
      </w:r>
      <w:r w:rsidRPr="000D73CC">
        <w:rPr>
          <w:rtl/>
        </w:rPr>
        <w:t xml:space="preserve">١٠ </w:t>
      </w:r>
      <w:r w:rsidRPr="000D73CC">
        <w:rPr>
          <w:rFonts w:hint="cs"/>
          <w:rtl/>
        </w:rPr>
        <w:t>ٱ</w:t>
      </w:r>
      <w:r w:rsidRPr="000D73CC">
        <w:rPr>
          <w:rFonts w:hint="eastAsia"/>
          <w:rtl/>
        </w:rPr>
        <w:t>لَّذِينَ</w:t>
      </w:r>
      <w:r w:rsidRPr="000D73CC">
        <w:rPr>
          <w:rtl/>
        </w:rPr>
        <w:t xml:space="preserve"> طَغَوۡاْ فِي </w:t>
      </w:r>
      <w:r w:rsidRPr="000D73CC">
        <w:rPr>
          <w:rFonts w:hint="cs"/>
          <w:rtl/>
        </w:rPr>
        <w:t>ٱ</w:t>
      </w:r>
      <w:r w:rsidRPr="000D73CC">
        <w:rPr>
          <w:rFonts w:hint="eastAsia"/>
          <w:rtl/>
        </w:rPr>
        <w:t>لۡبِلَٰدِ</w:t>
      </w:r>
      <w:r w:rsidRPr="000D73CC">
        <w:rPr>
          <w:rtl/>
        </w:rPr>
        <w:t xml:space="preserve">١١ فَأَكۡثَرُواْ فِيهَا </w:t>
      </w:r>
      <w:r w:rsidRPr="000D73CC">
        <w:rPr>
          <w:rFonts w:hint="cs"/>
          <w:rtl/>
        </w:rPr>
        <w:t>ٱ</w:t>
      </w:r>
      <w:r w:rsidRPr="000D73CC">
        <w:rPr>
          <w:rFonts w:hint="eastAsia"/>
          <w:rtl/>
        </w:rPr>
        <w:t>لۡفَسَادَ</w:t>
      </w:r>
      <w:r w:rsidRPr="000D73CC">
        <w:rPr>
          <w:rtl/>
        </w:rPr>
        <w:t>١٢ فَصَبَّ عَلَيۡهِمۡ رَبُّكَ سَوۡطَ عَذَابٍ١٣ إِنَّ رَبَّكَ لَبِ</w:t>
      </w:r>
      <w:r w:rsidRPr="000D73CC">
        <w:rPr>
          <w:rFonts w:hint="cs"/>
          <w:rtl/>
        </w:rPr>
        <w:t>ٱ</w:t>
      </w:r>
      <w:r w:rsidRPr="000D73CC">
        <w:rPr>
          <w:rFonts w:hint="eastAsia"/>
          <w:rtl/>
        </w:rPr>
        <w:t>لۡمِرۡصَادِ</w:t>
      </w:r>
      <w:r w:rsidRPr="000D73CC">
        <w:rPr>
          <w:rtl/>
        </w:rPr>
        <w:t xml:space="preserve">١٤ فَأَمَّا </w:t>
      </w:r>
      <w:r w:rsidRPr="000D73CC">
        <w:rPr>
          <w:rFonts w:hint="cs"/>
          <w:rtl/>
        </w:rPr>
        <w:t>ٱ</w:t>
      </w:r>
      <w:r w:rsidRPr="000D73CC">
        <w:rPr>
          <w:rFonts w:hint="eastAsia"/>
          <w:rtl/>
        </w:rPr>
        <w:t>لۡإِنسَٰنُ</w:t>
      </w:r>
      <w:r w:rsidRPr="000D73CC">
        <w:rPr>
          <w:rtl/>
        </w:rPr>
        <w:t xml:space="preserve"> إِذَا مَا </w:t>
      </w:r>
      <w:r w:rsidRPr="000D73CC">
        <w:rPr>
          <w:rFonts w:hint="cs"/>
          <w:rtl/>
        </w:rPr>
        <w:t>ٱ</w:t>
      </w:r>
      <w:r w:rsidRPr="000D73CC">
        <w:rPr>
          <w:rFonts w:hint="eastAsia"/>
          <w:rtl/>
        </w:rPr>
        <w:t>بۡتَلَىٰهُ</w:t>
      </w:r>
      <w:r w:rsidRPr="000D73CC">
        <w:rPr>
          <w:rtl/>
        </w:rPr>
        <w:t xml:space="preserve"> رَبُّهُ</w:t>
      </w:r>
      <w:r w:rsidRPr="000D73CC">
        <w:rPr>
          <w:rFonts w:hint="cs"/>
          <w:rtl/>
        </w:rPr>
        <w:t>ۥ</w:t>
      </w:r>
      <w:r w:rsidRPr="000D73CC">
        <w:rPr>
          <w:rtl/>
        </w:rPr>
        <w:t xml:space="preserve"> فَأَكۡرَمَهُ</w:t>
      </w:r>
      <w:r w:rsidRPr="000D73CC">
        <w:rPr>
          <w:rFonts w:hint="cs"/>
          <w:rtl/>
        </w:rPr>
        <w:t>ۥ</w:t>
      </w:r>
      <w:r w:rsidRPr="000D73CC">
        <w:rPr>
          <w:rtl/>
        </w:rPr>
        <w:t xml:space="preserve"> وَنَعَّمَهُ</w:t>
      </w:r>
      <w:r w:rsidRPr="000D73CC">
        <w:rPr>
          <w:rFonts w:hint="cs"/>
          <w:rtl/>
        </w:rPr>
        <w:t>ۥ</w:t>
      </w:r>
      <w:r w:rsidRPr="000D73CC">
        <w:rPr>
          <w:rtl/>
        </w:rPr>
        <w:t xml:space="preserve"> فَيَقُولُ رَبِّيٓ أَكۡرَمَنِ١٥ وَأَمَّآ إِذَا مَا </w:t>
      </w:r>
      <w:r w:rsidRPr="000D73CC">
        <w:rPr>
          <w:rFonts w:hint="cs"/>
          <w:rtl/>
        </w:rPr>
        <w:t>ٱ</w:t>
      </w:r>
      <w:r w:rsidRPr="000D73CC">
        <w:rPr>
          <w:rFonts w:hint="eastAsia"/>
          <w:rtl/>
        </w:rPr>
        <w:t>بۡتَلَىٰهُ</w:t>
      </w:r>
      <w:r w:rsidRPr="000D73CC">
        <w:rPr>
          <w:rtl/>
        </w:rPr>
        <w:t xml:space="preserve"> فَقَدَرَ عَلَيۡهِ رِزۡقَهُ</w:t>
      </w:r>
      <w:r w:rsidRPr="000D73CC">
        <w:rPr>
          <w:rFonts w:hint="cs"/>
          <w:rtl/>
        </w:rPr>
        <w:t>ۥ</w:t>
      </w:r>
      <w:r w:rsidRPr="000D73CC">
        <w:rPr>
          <w:rtl/>
        </w:rPr>
        <w:t xml:space="preserve"> فَيَقُولُ رَبِّيٓ أَهَٰنَنِ١٦</w:t>
      </w:r>
      <w:r w:rsidRPr="000D73CC">
        <w:rPr>
          <w:rFonts w:ascii="Times New Roman" w:cs="Traditional Arabic" w:hint="cs"/>
          <w:sz w:val="32"/>
          <w:rtl/>
        </w:rPr>
        <w:t>﴾</w:t>
      </w:r>
      <w:r w:rsidRPr="000D73CC">
        <w:rPr>
          <w:rFonts w:cs="IRNazli"/>
          <w:sz w:val="32"/>
          <w:szCs w:val="24"/>
          <w:rtl/>
        </w:rPr>
        <w:t xml:space="preserve"> </w:t>
      </w:r>
      <w:r w:rsidRPr="000D73CC">
        <w:rPr>
          <w:rStyle w:val="Char7"/>
          <w:rtl/>
        </w:rPr>
        <w:t>[الفجر: 6-16]</w:t>
      </w:r>
      <w:r w:rsidRPr="000D73CC">
        <w:rPr>
          <w:rStyle w:val="Char7"/>
          <w:rFonts w:hint="cs"/>
          <w:rtl/>
        </w:rPr>
        <w:t>.</w:t>
      </w:r>
    </w:p>
    <w:p w:rsidR="000B6DD2" w:rsidRPr="000D73CC" w:rsidRDefault="000B6DD2" w:rsidP="000A42BE">
      <w:pPr>
        <w:pStyle w:val="aa"/>
        <w:widowControl w:val="0"/>
        <w:rPr>
          <w:rFonts w:cs="B Lotus"/>
          <w:rtl/>
        </w:rPr>
      </w:pPr>
      <w:r w:rsidRPr="000D73CC">
        <w:rPr>
          <w:rStyle w:val="Char9"/>
          <w:rFonts w:hint="cs"/>
          <w:rtl/>
        </w:rPr>
        <w:t>«</w:t>
      </w:r>
      <w:r w:rsidRPr="000D73CC">
        <w:rPr>
          <w:rFonts w:hint="cs"/>
          <w:rtl/>
        </w:rPr>
        <w:t>آیا ندانسته‌ای که پروردگارت چگونه با قوم عاد رفتار کرده است. قوم ارم که صاحب قامتهای بلند و ستون مانند و (کاخهای و خیمه‌های) ستوندار بودند. کسانی که همسان ایشان باشند در شهرها و کشورها پیدا نشده است و (آیا ندانسته‌ای که پروردگارت) با قوم ثمود چه کرده است؟ همان قومی که صخره‌های عظیم را در وادی القری می‌بریدند و می‌تراشیدند و (آیا خبر نداری که پروردگارت) با فرعون چه کرده است؟ فرعونی که دارای میخها بود. اقوامی که در شهرها و کشورها طغیان کردند و در آن جا خیلی فساد و تباهی به راه انداختند، لذا پروردگارت تازیانه عذاب را بر سر ایشان فرو ریخت، مسلماً پروردگارت در کمین است</w:t>
      </w:r>
      <w:r w:rsidRPr="000D73CC">
        <w:rPr>
          <w:rStyle w:val="Char9"/>
          <w:rFonts w:hint="cs"/>
          <w:rtl/>
        </w:rPr>
        <w:t>»</w:t>
      </w:r>
      <w:r w:rsidR="00EE0879" w:rsidRPr="000D73CC">
        <w:rPr>
          <w:rStyle w:val="Char9"/>
          <w:rFonts w:hint="cs"/>
          <w:rtl/>
        </w:rPr>
        <w:t>.</w:t>
      </w:r>
    </w:p>
    <w:p w:rsidR="000B6DD2" w:rsidRPr="000D73CC" w:rsidRDefault="000B6DD2" w:rsidP="000A42BE">
      <w:pPr>
        <w:widowControl w:val="0"/>
        <w:ind w:firstLine="284"/>
        <w:jc w:val="both"/>
        <w:rPr>
          <w:rFonts w:cs="IRNazli"/>
          <w:rtl/>
        </w:rPr>
      </w:pPr>
      <w:r w:rsidRPr="000D73CC">
        <w:rPr>
          <w:rFonts w:cs="IRNazli" w:hint="cs"/>
          <w:rtl/>
        </w:rPr>
        <w:t>در سور</w:t>
      </w:r>
      <w:r w:rsidR="00671026" w:rsidRPr="000D73CC">
        <w:rPr>
          <w:rFonts w:cs="IRNazli" w:hint="cs"/>
          <w:rtl/>
        </w:rPr>
        <w:t>ۀ</w:t>
      </w:r>
      <w:r w:rsidRPr="000D73CC">
        <w:rPr>
          <w:rFonts w:cs="IRNazli" w:hint="cs"/>
          <w:rtl/>
        </w:rPr>
        <w:t xml:space="preserve"> نجم نیز از بنی‌ اسرائیل به عنوان انسان</w:t>
      </w:r>
      <w:r w:rsidR="00EE0879" w:rsidRPr="000D73CC">
        <w:rPr>
          <w:rFonts w:cs="IRNazli" w:hint="eastAsia"/>
          <w:rtl/>
        </w:rPr>
        <w:t>‌</w:t>
      </w:r>
      <w:r w:rsidRPr="000D73CC">
        <w:rPr>
          <w:rFonts w:cs="IRNazli" w:hint="cs"/>
          <w:rtl/>
        </w:rPr>
        <w:t>هایی که در معرض آزمایش و ستم قرار گرفته‌اند یاد شده است که برخی از آنها در این آزمایش شکست خورده و منحرف شده‌اند و برخی پایداری ورزیده و موفق شده‌اند</w:t>
      </w:r>
      <w:r w:rsidRPr="000D73CC">
        <w:rPr>
          <w:rStyle w:val="FootnoteReference"/>
          <w:rFonts w:cs="IRNazli"/>
          <w:rtl/>
        </w:rPr>
        <w:footnoteReference w:id="616"/>
      </w:r>
      <w:r w:rsidR="00EE0879" w:rsidRPr="000D73CC">
        <w:rPr>
          <w:rFonts w:cs="IRNazli" w:hint="cs"/>
          <w:rtl/>
        </w:rPr>
        <w:t>.</w:t>
      </w:r>
    </w:p>
    <w:p w:rsidR="000B6DD2" w:rsidRPr="000D73CC" w:rsidRDefault="000B6DD2" w:rsidP="000A42BE">
      <w:pPr>
        <w:widowControl w:val="0"/>
        <w:ind w:firstLine="284"/>
        <w:jc w:val="both"/>
        <w:rPr>
          <w:rFonts w:cs="IRNazli"/>
          <w:rtl/>
        </w:rPr>
      </w:pPr>
      <w:r w:rsidRPr="000D73CC">
        <w:rPr>
          <w:rFonts w:cs="IRNazli" w:hint="cs"/>
          <w:rtl/>
        </w:rPr>
        <w:t>خداوند می‌فرماید:</w:t>
      </w:r>
    </w:p>
    <w:p w:rsidR="000B6DD2" w:rsidRPr="000D73CC" w:rsidRDefault="0010632D" w:rsidP="000A42BE">
      <w:pPr>
        <w:pStyle w:val="af"/>
        <w:widowControl w:val="0"/>
        <w:rPr>
          <w:rFonts w:cs="B Lotus"/>
          <w:sz w:val="32"/>
          <w:szCs w:val="24"/>
          <w:rtl/>
        </w:rPr>
      </w:pPr>
      <w:r w:rsidRPr="000D73CC">
        <w:rPr>
          <w:rFonts w:ascii="Times New Roman" w:cs="Traditional Arabic" w:hint="cs"/>
          <w:sz w:val="32"/>
          <w:rtl/>
        </w:rPr>
        <w:t>﴿</w:t>
      </w:r>
      <w:r w:rsidRPr="000D73CC">
        <w:rPr>
          <w:rtl/>
        </w:rPr>
        <w:t xml:space="preserve">فَأَعۡرِضۡ عَن مَّن تَوَلَّىٰ عَن ذِكۡرِنَا وَلَمۡ يُرِدۡ إِلَّا </w:t>
      </w:r>
      <w:r w:rsidRPr="000D73CC">
        <w:rPr>
          <w:rFonts w:hint="cs"/>
          <w:rtl/>
        </w:rPr>
        <w:t>ٱ</w:t>
      </w:r>
      <w:r w:rsidRPr="000D73CC">
        <w:rPr>
          <w:rFonts w:hint="eastAsia"/>
          <w:rtl/>
        </w:rPr>
        <w:t>لۡحَيَوٰةَ</w:t>
      </w:r>
      <w:r w:rsidRPr="000D73CC">
        <w:rPr>
          <w:rtl/>
        </w:rPr>
        <w:t xml:space="preserve"> </w:t>
      </w:r>
      <w:r w:rsidRPr="000D73CC">
        <w:rPr>
          <w:rFonts w:hint="cs"/>
          <w:rtl/>
        </w:rPr>
        <w:t>ٱ</w:t>
      </w:r>
      <w:r w:rsidRPr="000D73CC">
        <w:rPr>
          <w:rFonts w:hint="eastAsia"/>
          <w:rtl/>
        </w:rPr>
        <w:t>لدُّنۡيَا</w:t>
      </w:r>
      <w:r w:rsidRPr="000D73CC">
        <w:rPr>
          <w:rtl/>
        </w:rPr>
        <w:t xml:space="preserve">٢٩ ذَٰلِكَ مَبۡلَغُهُم مِّنَ </w:t>
      </w:r>
      <w:r w:rsidRPr="000D73CC">
        <w:rPr>
          <w:rFonts w:hint="cs"/>
          <w:rtl/>
        </w:rPr>
        <w:t>ٱ</w:t>
      </w:r>
      <w:r w:rsidRPr="000D73CC">
        <w:rPr>
          <w:rFonts w:hint="eastAsia"/>
          <w:rtl/>
        </w:rPr>
        <w:t>لۡعِلۡمِۚ</w:t>
      </w:r>
      <w:r w:rsidRPr="000D73CC">
        <w:rPr>
          <w:rtl/>
        </w:rPr>
        <w:t xml:space="preserve"> إِنَّ رَبَّكَ هُوَ أَعۡلَمُ بِمَن ضَلَّ عَن سَبِيلِهِ</w:t>
      </w:r>
      <w:r w:rsidRPr="000D73CC">
        <w:rPr>
          <w:rFonts w:hint="cs"/>
          <w:rtl/>
        </w:rPr>
        <w:t>ۦ</w:t>
      </w:r>
      <w:r w:rsidRPr="000D73CC">
        <w:rPr>
          <w:rtl/>
        </w:rPr>
        <w:t xml:space="preserve"> وَهُوَ أَعۡلَمُ بِمَنِ </w:t>
      </w:r>
      <w:r w:rsidRPr="000D73CC">
        <w:rPr>
          <w:rFonts w:hint="cs"/>
          <w:rtl/>
        </w:rPr>
        <w:t>ٱ</w:t>
      </w:r>
      <w:r w:rsidRPr="000D73CC">
        <w:rPr>
          <w:rFonts w:hint="eastAsia"/>
          <w:rtl/>
        </w:rPr>
        <w:t>هۡتَدَىٰ</w:t>
      </w:r>
      <w:r w:rsidRPr="000D73CC">
        <w:rPr>
          <w:rtl/>
        </w:rPr>
        <w:t xml:space="preserve">٣٠ وَلِلَّهِ مَا فِي </w:t>
      </w:r>
      <w:r w:rsidRPr="000D73CC">
        <w:rPr>
          <w:rFonts w:hint="cs"/>
          <w:rtl/>
        </w:rPr>
        <w:t>ٱ</w:t>
      </w:r>
      <w:r w:rsidRPr="000D73CC">
        <w:rPr>
          <w:rFonts w:hint="eastAsia"/>
          <w:rtl/>
        </w:rPr>
        <w:t>لسَّمَٰوَٰتِ</w:t>
      </w:r>
      <w:r w:rsidRPr="000D73CC">
        <w:rPr>
          <w:rtl/>
        </w:rPr>
        <w:t xml:space="preserve"> وَمَا فِي </w:t>
      </w:r>
      <w:r w:rsidRPr="000D73CC">
        <w:rPr>
          <w:rFonts w:hint="cs"/>
          <w:rtl/>
        </w:rPr>
        <w:t>ٱ</w:t>
      </w:r>
      <w:r w:rsidRPr="000D73CC">
        <w:rPr>
          <w:rFonts w:hint="eastAsia"/>
          <w:rtl/>
        </w:rPr>
        <w:t>لۡأَرۡضِ</w:t>
      </w:r>
      <w:r w:rsidRPr="000D73CC">
        <w:rPr>
          <w:rtl/>
        </w:rPr>
        <w:t xml:space="preserve"> لِيَجۡزِيَ </w:t>
      </w:r>
      <w:r w:rsidRPr="000D73CC">
        <w:rPr>
          <w:rFonts w:hint="cs"/>
          <w:rtl/>
        </w:rPr>
        <w:t>ٱ</w:t>
      </w:r>
      <w:r w:rsidRPr="000D73CC">
        <w:rPr>
          <w:rFonts w:hint="eastAsia"/>
          <w:rtl/>
        </w:rPr>
        <w:t>لَّذِينَ</w:t>
      </w:r>
      <w:r w:rsidRPr="000D73CC">
        <w:rPr>
          <w:rtl/>
        </w:rPr>
        <w:t xml:space="preserve"> أَسَٰٓـُٔواْ بِمَا عَمِلُواْ وَيَجۡزِيَ </w:t>
      </w:r>
      <w:r w:rsidRPr="000D73CC">
        <w:rPr>
          <w:rFonts w:hint="cs"/>
          <w:rtl/>
        </w:rPr>
        <w:t>ٱ</w:t>
      </w:r>
      <w:r w:rsidRPr="000D73CC">
        <w:rPr>
          <w:rFonts w:hint="eastAsia"/>
          <w:rtl/>
        </w:rPr>
        <w:t>لَّذِينَ</w:t>
      </w:r>
      <w:r w:rsidRPr="000D73CC">
        <w:rPr>
          <w:rtl/>
        </w:rPr>
        <w:t xml:space="preserve"> أَحۡسَنُواْ بِ</w:t>
      </w:r>
      <w:r w:rsidRPr="000D73CC">
        <w:rPr>
          <w:rFonts w:hint="cs"/>
          <w:rtl/>
        </w:rPr>
        <w:t>ٱ</w:t>
      </w:r>
      <w:r w:rsidRPr="000D73CC">
        <w:rPr>
          <w:rFonts w:hint="eastAsia"/>
          <w:rtl/>
        </w:rPr>
        <w:t>لۡحُسۡنَى</w:t>
      </w:r>
      <w:r w:rsidRPr="000D73CC">
        <w:rPr>
          <w:rtl/>
        </w:rPr>
        <w:t xml:space="preserve">٣١ </w:t>
      </w:r>
      <w:r w:rsidRPr="000D73CC">
        <w:rPr>
          <w:rFonts w:hint="cs"/>
          <w:rtl/>
        </w:rPr>
        <w:t>ٱ</w:t>
      </w:r>
      <w:r w:rsidRPr="000D73CC">
        <w:rPr>
          <w:rFonts w:hint="eastAsia"/>
          <w:rtl/>
        </w:rPr>
        <w:t>لَّذِينَ</w:t>
      </w:r>
      <w:r w:rsidRPr="000D73CC">
        <w:rPr>
          <w:rtl/>
        </w:rPr>
        <w:t xml:space="preserve"> يَجۡتَنِبُونَ كَبَٰٓئِرَ </w:t>
      </w:r>
      <w:r w:rsidRPr="000D73CC">
        <w:rPr>
          <w:rFonts w:hint="cs"/>
          <w:rtl/>
        </w:rPr>
        <w:t>ٱ</w:t>
      </w:r>
      <w:r w:rsidRPr="000D73CC">
        <w:rPr>
          <w:rFonts w:hint="eastAsia"/>
          <w:rtl/>
        </w:rPr>
        <w:t>لۡإِثۡمِ</w:t>
      </w:r>
      <w:r w:rsidRPr="000D73CC">
        <w:rPr>
          <w:rtl/>
        </w:rPr>
        <w:t xml:space="preserve"> وَ</w:t>
      </w:r>
      <w:r w:rsidRPr="000D73CC">
        <w:rPr>
          <w:rFonts w:hint="cs"/>
          <w:rtl/>
        </w:rPr>
        <w:t>ٱ</w:t>
      </w:r>
      <w:r w:rsidRPr="000D73CC">
        <w:rPr>
          <w:rFonts w:hint="eastAsia"/>
          <w:rtl/>
        </w:rPr>
        <w:t>لۡفَوَٰحِشَ</w:t>
      </w:r>
      <w:r w:rsidRPr="000D73CC">
        <w:rPr>
          <w:rtl/>
        </w:rPr>
        <w:t xml:space="preserve"> إِلَّا </w:t>
      </w:r>
      <w:r w:rsidRPr="000D73CC">
        <w:rPr>
          <w:rFonts w:hint="cs"/>
          <w:rtl/>
        </w:rPr>
        <w:t>ٱ</w:t>
      </w:r>
      <w:r w:rsidRPr="000D73CC">
        <w:rPr>
          <w:rFonts w:hint="eastAsia"/>
          <w:rtl/>
        </w:rPr>
        <w:t>للَّمَمَۚ</w:t>
      </w:r>
      <w:r w:rsidRPr="000D73CC">
        <w:rPr>
          <w:rtl/>
        </w:rPr>
        <w:t xml:space="preserve"> إِنَّ رَبَّكَ وَٰسِعُ </w:t>
      </w:r>
      <w:r w:rsidRPr="000D73CC">
        <w:rPr>
          <w:rFonts w:hint="cs"/>
          <w:rtl/>
        </w:rPr>
        <w:t>ٱ</w:t>
      </w:r>
      <w:r w:rsidRPr="000D73CC">
        <w:rPr>
          <w:rFonts w:hint="eastAsia"/>
          <w:rtl/>
        </w:rPr>
        <w:t>لۡمَغۡفِرَةِۚ</w:t>
      </w:r>
      <w:r w:rsidRPr="000D73CC">
        <w:rPr>
          <w:rtl/>
        </w:rPr>
        <w:t xml:space="preserve"> هُوَ أَعۡلَمُ بِكُمۡ إِذۡ أَنشَأَكُم مِّنَ </w:t>
      </w:r>
      <w:r w:rsidRPr="000D73CC">
        <w:rPr>
          <w:rFonts w:hint="cs"/>
          <w:rtl/>
        </w:rPr>
        <w:t>ٱ</w:t>
      </w:r>
      <w:r w:rsidRPr="000D73CC">
        <w:rPr>
          <w:rFonts w:hint="eastAsia"/>
          <w:rtl/>
        </w:rPr>
        <w:t>لۡأَرۡضِ</w:t>
      </w:r>
      <w:r w:rsidRPr="000D73CC">
        <w:rPr>
          <w:rtl/>
        </w:rPr>
        <w:t xml:space="preserve"> وَإِذۡ أَنتُمۡ أَجِنَّةٞ فِي بُطُونِ أُمَّهَٰتِكُمۡۖ فَلَا تُزَكُّوٓاْ أَنفُسَكُمۡۖ هُو</w:t>
      </w:r>
      <w:r w:rsidRPr="000D73CC">
        <w:rPr>
          <w:rFonts w:hint="eastAsia"/>
          <w:rtl/>
        </w:rPr>
        <w:t>َ</w:t>
      </w:r>
      <w:r w:rsidRPr="000D73CC">
        <w:rPr>
          <w:rtl/>
        </w:rPr>
        <w:t xml:space="preserve"> أَعۡلَمُ بِمَنِ </w:t>
      </w:r>
      <w:r w:rsidRPr="000D73CC">
        <w:rPr>
          <w:rFonts w:hint="cs"/>
          <w:rtl/>
        </w:rPr>
        <w:t>ٱ</w:t>
      </w:r>
      <w:r w:rsidRPr="000D73CC">
        <w:rPr>
          <w:rFonts w:hint="eastAsia"/>
          <w:rtl/>
        </w:rPr>
        <w:t>تَّقَىٰٓ</w:t>
      </w:r>
      <w:r w:rsidRPr="000D73CC">
        <w:rPr>
          <w:rtl/>
        </w:rPr>
        <w:t xml:space="preserve">٣٢ أَفَرَءَيۡتَ </w:t>
      </w:r>
      <w:r w:rsidRPr="000D73CC">
        <w:rPr>
          <w:rFonts w:hint="cs"/>
          <w:rtl/>
        </w:rPr>
        <w:t>ٱ</w:t>
      </w:r>
      <w:r w:rsidRPr="000D73CC">
        <w:rPr>
          <w:rFonts w:hint="eastAsia"/>
          <w:rtl/>
        </w:rPr>
        <w:t>لَّذِي</w:t>
      </w:r>
      <w:r w:rsidRPr="000D73CC">
        <w:rPr>
          <w:rtl/>
        </w:rPr>
        <w:t xml:space="preserve"> تَوَلَّىٰ٣٣ وَأَعۡطَىٰ قَلِيلٗا وَأَكۡدَىٰٓ٣٤ أَعِندَهُ</w:t>
      </w:r>
      <w:r w:rsidRPr="000D73CC">
        <w:rPr>
          <w:rFonts w:hint="cs"/>
          <w:rtl/>
        </w:rPr>
        <w:t>ۥ</w:t>
      </w:r>
      <w:r w:rsidRPr="000D73CC">
        <w:rPr>
          <w:rtl/>
        </w:rPr>
        <w:t xml:space="preserve"> عِلۡمُ </w:t>
      </w:r>
      <w:r w:rsidRPr="000D73CC">
        <w:rPr>
          <w:rFonts w:hint="cs"/>
          <w:rtl/>
        </w:rPr>
        <w:t>ٱ</w:t>
      </w:r>
      <w:r w:rsidRPr="000D73CC">
        <w:rPr>
          <w:rFonts w:hint="eastAsia"/>
          <w:rtl/>
        </w:rPr>
        <w:t>لۡغَيۡبِ</w:t>
      </w:r>
      <w:r w:rsidRPr="000D73CC">
        <w:rPr>
          <w:rtl/>
        </w:rPr>
        <w:t xml:space="preserve"> فَهُوَ يَرَىٰٓ٣٥ أَمۡ لَمۡ يُنَبَّأۡ بِمَا فِي صُحُفِ مُوسَىٰ٣٦ وَإِبۡرَٰهِيمَ </w:t>
      </w:r>
      <w:r w:rsidRPr="000D73CC">
        <w:rPr>
          <w:rFonts w:hint="cs"/>
          <w:rtl/>
        </w:rPr>
        <w:t>ٱ</w:t>
      </w:r>
      <w:r w:rsidRPr="000D73CC">
        <w:rPr>
          <w:rFonts w:hint="eastAsia"/>
          <w:rtl/>
        </w:rPr>
        <w:t>لَّذِي</w:t>
      </w:r>
      <w:r w:rsidRPr="000D73CC">
        <w:rPr>
          <w:rtl/>
        </w:rPr>
        <w:t xml:space="preserve"> وَفَّىٰٓ٣٧ أَلَّا تَزِرُ وَازِرَةٞ وِزۡرَ أُخۡرَىٰ٣٨ وَأَن لَّيۡسَ لِلۡإِنسَٰنِ إِلَّا مَا سَعَىٰ٣٩ وَأَنَّ سَعۡيَهُ</w:t>
      </w:r>
      <w:r w:rsidRPr="000D73CC">
        <w:rPr>
          <w:rFonts w:hint="cs"/>
          <w:rtl/>
        </w:rPr>
        <w:t>ۥ</w:t>
      </w:r>
      <w:r w:rsidRPr="000D73CC">
        <w:rPr>
          <w:rtl/>
        </w:rPr>
        <w:t xml:space="preserve"> سَوۡفَ يُرَىٰ٤٠ ثُمَّ يُجۡزَىٰهُ </w:t>
      </w:r>
      <w:r w:rsidRPr="000D73CC">
        <w:rPr>
          <w:rFonts w:hint="cs"/>
          <w:rtl/>
        </w:rPr>
        <w:t>ٱ</w:t>
      </w:r>
      <w:r w:rsidRPr="000D73CC">
        <w:rPr>
          <w:rFonts w:hint="eastAsia"/>
          <w:rtl/>
        </w:rPr>
        <w:t>لۡجَزَآءَ</w:t>
      </w:r>
      <w:r w:rsidRPr="000D73CC">
        <w:rPr>
          <w:rtl/>
        </w:rPr>
        <w:t xml:space="preserve"> </w:t>
      </w:r>
      <w:r w:rsidRPr="000D73CC">
        <w:rPr>
          <w:rFonts w:hint="cs"/>
          <w:rtl/>
        </w:rPr>
        <w:t>ٱ</w:t>
      </w:r>
      <w:r w:rsidRPr="000D73CC">
        <w:rPr>
          <w:rFonts w:hint="eastAsia"/>
          <w:rtl/>
        </w:rPr>
        <w:t>لۡأَوۡفَىٰ</w:t>
      </w:r>
      <w:r w:rsidRPr="000D73CC">
        <w:rPr>
          <w:rtl/>
        </w:rPr>
        <w:t xml:space="preserve">٤١ وَأَنَّ إِلَىٰ رَبِّكَ </w:t>
      </w:r>
      <w:r w:rsidRPr="000D73CC">
        <w:rPr>
          <w:rFonts w:hint="cs"/>
          <w:rtl/>
        </w:rPr>
        <w:t>ٱ</w:t>
      </w:r>
      <w:r w:rsidRPr="000D73CC">
        <w:rPr>
          <w:rFonts w:hint="eastAsia"/>
          <w:rtl/>
        </w:rPr>
        <w:t>لۡمُنتَهَىٰ</w:t>
      </w:r>
      <w:r w:rsidRPr="000D73CC">
        <w:rPr>
          <w:rtl/>
        </w:rPr>
        <w:t>٤٢</w:t>
      </w:r>
      <w:r w:rsidRPr="000D73CC">
        <w:rPr>
          <w:rFonts w:ascii="Times New Roman" w:cs="Traditional Arabic" w:hint="cs"/>
          <w:sz w:val="32"/>
          <w:rtl/>
        </w:rPr>
        <w:t>﴾</w:t>
      </w:r>
      <w:r w:rsidRPr="000D73CC">
        <w:rPr>
          <w:rFonts w:cs="IRNazli"/>
          <w:sz w:val="32"/>
          <w:szCs w:val="24"/>
          <w:rtl/>
        </w:rPr>
        <w:t xml:space="preserve"> </w:t>
      </w:r>
      <w:r w:rsidRPr="000D73CC">
        <w:rPr>
          <w:rStyle w:val="Char7"/>
          <w:rtl/>
        </w:rPr>
        <w:t>[النجم: 29-42]</w:t>
      </w:r>
      <w:r w:rsidRPr="000D73CC">
        <w:rPr>
          <w:rStyle w:val="Char7"/>
          <w:rFonts w:hint="cs"/>
          <w:rtl/>
        </w:rPr>
        <w:t>.</w:t>
      </w:r>
    </w:p>
    <w:p w:rsidR="000B6DD2" w:rsidRPr="000D73CC" w:rsidRDefault="000B6DD2" w:rsidP="000A42BE">
      <w:pPr>
        <w:pStyle w:val="aa"/>
        <w:widowControl w:val="0"/>
        <w:rPr>
          <w:rFonts w:cs="B Lotus"/>
          <w:rtl/>
        </w:rPr>
      </w:pPr>
      <w:r w:rsidRPr="000D73CC">
        <w:rPr>
          <w:rStyle w:val="Char9"/>
          <w:rFonts w:hint="cs"/>
          <w:rtl/>
        </w:rPr>
        <w:t>«</w:t>
      </w:r>
      <w:r w:rsidRPr="000D73CC">
        <w:rPr>
          <w:rFonts w:hint="cs"/>
          <w:rtl/>
        </w:rPr>
        <w:t>از کسی روی بگردان که به قرآن ما پشت می‌کند و جز زندگی دنیوی نمی‌خواهد . منتهای دانش ایشان همین است. پروردگار تو کسی را که از راه منحرف شده باشد و همچنین کسی را که راهیاب بوده باشد، به خوبی می‌شناسد. هر چه در آسمانها و هر چه در زمین است، متعلق به خدا است. سرانجام، خداوند بدکاران را در برابر کارهایی که می‌کنند، کیفر می‌دهد و نیکوکاران را در برابر کارهایی که می‌کنند به بهترین وجه پاداش عطاء می‌کند. همان کسانی که از گناهان بزرگ و بدکاریها کناره‌گیری می‌کنند و اگر گناهی از آنان سر زند، تنها صغیره است؛ چرا که پروردگار تو دارای آمرزش گسترده و فراخ است. خداوند از همان زمان که شما را از زمین آفریده است و از آن روز که شما به صورت جنین</w:t>
      </w:r>
      <w:r w:rsidR="00F72823">
        <w:rPr>
          <w:rFonts w:hint="eastAsia"/>
          <w:rtl/>
        </w:rPr>
        <w:t>‌</w:t>
      </w:r>
      <w:r w:rsidRPr="000D73CC">
        <w:rPr>
          <w:rFonts w:hint="cs"/>
          <w:rtl/>
        </w:rPr>
        <w:t>های ناچیزی در درون شکمهای مادرانتان بوده‌اید، از شما به خوبی آگاه بوده و هست پس از پاک بودن خود سخن مگوئید؛ زیرا که او پرهیزگاران را بهتر می‌شناسد. آیا آن کسی را دیده‌ای که دوری گزیده است؟ و اندکی بذل و بخشش کرده است و بعد از آن کسی را دیده‌ای که دوری گزیده است؟ و اندکی بذل و بخشش کرده است و بعد از بذل و بخشش دست کشیده است. آیا او علم غیب دارد و می‌یبیند یا بدانچه در تورات موسی بوده است، مطلع و با خبرش نکرده‌اند یا از آنچه در صحف ابراهیم بوده است، مطلع و با خبرش نکرده‌اند؛ ابراهیمی که وظیف</w:t>
      </w:r>
      <w:r w:rsidR="00671026" w:rsidRPr="000D73CC">
        <w:rPr>
          <w:rFonts w:hint="cs"/>
          <w:rtl/>
        </w:rPr>
        <w:t>ۀ</w:t>
      </w:r>
      <w:r w:rsidRPr="000D73CC">
        <w:rPr>
          <w:rFonts w:hint="cs"/>
          <w:rtl/>
        </w:rPr>
        <w:t xml:space="preserve"> خود را به بهترین وجه ادا کرد (و بیان داشته ) که هیچ کس بار گناهان دیگری را بر دوش نمی‌کشد و برای انسان نیست جز آنچه خود کرده است و قطعاً سعی و کوشش او دیده خواهد شد. سپس پاداش کامل داده می‌شود و نتیجه و پایان (همه کارها) به پروردگار تو است</w:t>
      </w:r>
      <w:r w:rsidRPr="000D73CC">
        <w:rPr>
          <w:rStyle w:val="Char9"/>
          <w:rFonts w:hint="cs"/>
          <w:rtl/>
        </w:rPr>
        <w:t>»</w:t>
      </w:r>
      <w:r w:rsidR="0010632D" w:rsidRPr="000D73CC">
        <w:rPr>
          <w:rStyle w:val="Char9"/>
          <w:rFonts w:hint="cs"/>
          <w:rtl/>
        </w:rPr>
        <w:t>.</w:t>
      </w:r>
    </w:p>
    <w:p w:rsidR="000B6DD2" w:rsidRPr="000D73CC" w:rsidRDefault="000B6DD2" w:rsidP="000A42BE">
      <w:pPr>
        <w:widowControl w:val="0"/>
        <w:ind w:firstLine="284"/>
        <w:jc w:val="both"/>
        <w:rPr>
          <w:rFonts w:cs="IRNazli"/>
          <w:rtl/>
        </w:rPr>
      </w:pPr>
      <w:r w:rsidRPr="000D73CC">
        <w:rPr>
          <w:rFonts w:cs="IRNazli" w:hint="cs"/>
          <w:rtl/>
        </w:rPr>
        <w:t>این مبادی و اصول در صحیفه‌های موسی که به سوی بنی اسرائیل فرستاده شده بود، ثبت شده‌اند. پس اگر در مورد رسالت محمد</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تردید دارند به آن مراجعه کنند و همچنین در صحیفه‌های ابراهیم ذکر شده‌اند و قریش گمان می‌برند که به ابراهیم منسوب‌اند و آیینهای ابراهیمی را که از پدران و نیاکانشان به ارث برده‌اند، تعظیم می‌نمایند آن گونه که پرده داری کعبه و خدمت حجاج را انجام می‌دهند</w:t>
      </w:r>
      <w:r w:rsidRPr="000D73CC">
        <w:rPr>
          <w:rStyle w:val="FootnoteReference"/>
          <w:rFonts w:cs="IRNazli"/>
          <w:rtl/>
        </w:rPr>
        <w:footnoteReference w:id="617"/>
      </w:r>
      <w:r w:rsidR="0010632D" w:rsidRPr="000D73CC">
        <w:rPr>
          <w:rFonts w:cs="IRNazli" w:hint="cs"/>
          <w:rtl/>
        </w:rPr>
        <w:t>.</w:t>
      </w:r>
    </w:p>
    <w:p w:rsidR="000B6DD2" w:rsidRPr="000D73CC" w:rsidRDefault="000B6DD2" w:rsidP="000A42BE">
      <w:pPr>
        <w:widowControl w:val="0"/>
        <w:ind w:firstLine="284"/>
        <w:jc w:val="both"/>
        <w:rPr>
          <w:rFonts w:cs="IRNazli"/>
          <w:rtl/>
          <w:lang w:bidi="fa-IR"/>
        </w:rPr>
      </w:pPr>
      <w:r w:rsidRPr="000D73CC">
        <w:rPr>
          <w:rFonts w:cs="IRNazli" w:hint="cs"/>
          <w:rtl/>
        </w:rPr>
        <w:t>و در سوره‌های ص، یس، مریم و طه نمونه‌هایی از داستانهای پیامبران با اقوامشان و مشکلات و رنجهایی که به آنان رسیده و کیفیت شکنجه شدن آنها و شکیبایی ورزیدنشان بیان شده است و نیز سنت الهی در مورد اقوامی که به صورت گروهی، در برابر ح</w:t>
      </w:r>
      <w:r w:rsidR="0010632D" w:rsidRPr="000D73CC">
        <w:rPr>
          <w:rFonts w:cs="IRNazli" w:hint="cs"/>
          <w:rtl/>
        </w:rPr>
        <w:t>ق ایستاده‌اند، بیان گردیده است:</w:t>
      </w:r>
    </w:p>
    <w:p w:rsidR="000B6DD2" w:rsidRPr="000D73CC" w:rsidRDefault="0010632D" w:rsidP="000A42BE">
      <w:pPr>
        <w:pStyle w:val="af"/>
        <w:widowControl w:val="0"/>
        <w:rPr>
          <w:rFonts w:cs="B Lotus"/>
          <w:sz w:val="32"/>
          <w:szCs w:val="24"/>
          <w:rtl/>
        </w:rPr>
      </w:pPr>
      <w:r w:rsidRPr="000D73CC">
        <w:rPr>
          <w:rFonts w:ascii="Times New Roman" w:cs="Traditional Arabic" w:hint="cs"/>
          <w:sz w:val="32"/>
          <w:rtl/>
        </w:rPr>
        <w:t>﴿</w:t>
      </w:r>
      <w:r w:rsidRPr="000D73CC">
        <w:rPr>
          <w:rtl/>
        </w:rPr>
        <w:t xml:space="preserve">جُندٞ مَّا هُنَالِكَ مَهۡزُومٞ مِّنَ </w:t>
      </w:r>
      <w:r w:rsidRPr="000D73CC">
        <w:rPr>
          <w:rFonts w:hint="cs"/>
          <w:rtl/>
        </w:rPr>
        <w:t>ٱ</w:t>
      </w:r>
      <w:r w:rsidRPr="000D73CC">
        <w:rPr>
          <w:rFonts w:hint="eastAsia"/>
          <w:rtl/>
        </w:rPr>
        <w:t>لۡأَحۡزَابِ</w:t>
      </w:r>
      <w:r w:rsidRPr="000D73CC">
        <w:rPr>
          <w:rtl/>
        </w:rPr>
        <w:t xml:space="preserve">١١ كَذَّبَتۡ قَبۡلَهُمۡ قَوۡمُ نُوحٖ وَعَادٞ وَفِرۡعَوۡنُ ذُو </w:t>
      </w:r>
      <w:r w:rsidRPr="000D73CC">
        <w:rPr>
          <w:rFonts w:hint="cs"/>
          <w:rtl/>
        </w:rPr>
        <w:t>ٱ</w:t>
      </w:r>
      <w:r w:rsidRPr="000D73CC">
        <w:rPr>
          <w:rFonts w:hint="eastAsia"/>
          <w:rtl/>
        </w:rPr>
        <w:t>لۡأَوۡتَادِ</w:t>
      </w:r>
      <w:r w:rsidRPr="000D73CC">
        <w:rPr>
          <w:rtl/>
        </w:rPr>
        <w:t xml:space="preserve">١٢ وَثَمُودُ وَقَوۡمُ لُوطٖ وَأَصۡحَٰبُ لۡ‍َٔيۡكَةِۚ أُوْلَٰٓئِكَ </w:t>
      </w:r>
      <w:r w:rsidRPr="000D73CC">
        <w:rPr>
          <w:rFonts w:hint="cs"/>
          <w:rtl/>
        </w:rPr>
        <w:t>ٱ</w:t>
      </w:r>
      <w:r w:rsidRPr="000D73CC">
        <w:rPr>
          <w:rFonts w:hint="eastAsia"/>
          <w:rtl/>
        </w:rPr>
        <w:t>لۡأَحۡزَابُ</w:t>
      </w:r>
      <w:r w:rsidRPr="000D73CC">
        <w:rPr>
          <w:rtl/>
        </w:rPr>
        <w:t xml:space="preserve">١٣ إِن كُلٌّ إِلَّا كَذَّبَ </w:t>
      </w:r>
      <w:r w:rsidRPr="000D73CC">
        <w:rPr>
          <w:rFonts w:hint="cs"/>
          <w:rtl/>
        </w:rPr>
        <w:t>ٱ</w:t>
      </w:r>
      <w:r w:rsidRPr="000D73CC">
        <w:rPr>
          <w:rFonts w:hint="eastAsia"/>
          <w:rtl/>
        </w:rPr>
        <w:t>لرُّسُلَ</w:t>
      </w:r>
      <w:r w:rsidRPr="000D73CC">
        <w:rPr>
          <w:rtl/>
        </w:rPr>
        <w:t xml:space="preserve"> فَحَقَّ عِقَابِ١٤ وَمَا يَنظُرُ هَٰٓؤُلَآءِ إِلَّا صَيۡحَةٗ وَٰحِدَةٗ مَّا لَهَا مِن فَوَاقٖ١٥ وَقَالُواْ رَبَّنَا عَجِّل لَّنَا قِطَّنَا قَبۡلَ يَوۡمِ </w:t>
      </w:r>
      <w:r w:rsidRPr="000D73CC">
        <w:rPr>
          <w:rFonts w:hint="cs"/>
          <w:rtl/>
        </w:rPr>
        <w:t>ٱ</w:t>
      </w:r>
      <w:r w:rsidRPr="000D73CC">
        <w:rPr>
          <w:rFonts w:hint="eastAsia"/>
          <w:rtl/>
        </w:rPr>
        <w:t>لۡحِسَابِ</w:t>
      </w:r>
      <w:r w:rsidRPr="000D73CC">
        <w:rPr>
          <w:rtl/>
        </w:rPr>
        <w:t xml:space="preserve">١٦ </w:t>
      </w:r>
      <w:r w:rsidRPr="000D73CC">
        <w:rPr>
          <w:rFonts w:hint="cs"/>
          <w:rtl/>
        </w:rPr>
        <w:t>ٱ</w:t>
      </w:r>
      <w:r w:rsidRPr="000D73CC">
        <w:rPr>
          <w:rFonts w:hint="eastAsia"/>
          <w:rtl/>
        </w:rPr>
        <w:t>صۡبِرۡ</w:t>
      </w:r>
      <w:r w:rsidRPr="000D73CC">
        <w:rPr>
          <w:rtl/>
        </w:rPr>
        <w:t xml:space="preserve"> عَلَىٰ مَا يَقُولُونَ وَ</w:t>
      </w:r>
      <w:r w:rsidRPr="000D73CC">
        <w:rPr>
          <w:rFonts w:hint="cs"/>
          <w:rtl/>
        </w:rPr>
        <w:t>ٱ</w:t>
      </w:r>
      <w:r w:rsidRPr="000D73CC">
        <w:rPr>
          <w:rFonts w:hint="eastAsia"/>
          <w:rtl/>
        </w:rPr>
        <w:t>ذۡكُرۡ</w:t>
      </w:r>
      <w:r w:rsidRPr="000D73CC">
        <w:rPr>
          <w:rtl/>
        </w:rPr>
        <w:t xml:space="preserve"> عَبۡدَنَا دَاوُ</w:t>
      </w:r>
      <w:r w:rsidRPr="000D73CC">
        <w:rPr>
          <w:rFonts w:hint="cs"/>
          <w:rtl/>
        </w:rPr>
        <w:t>ۥ</w:t>
      </w:r>
      <w:r w:rsidRPr="000D73CC">
        <w:rPr>
          <w:rFonts w:hint="eastAsia"/>
          <w:rtl/>
        </w:rPr>
        <w:t>دَ</w:t>
      </w:r>
      <w:r w:rsidRPr="000D73CC">
        <w:rPr>
          <w:rtl/>
        </w:rPr>
        <w:t xml:space="preserve"> ذَا </w:t>
      </w:r>
      <w:r w:rsidRPr="000D73CC">
        <w:rPr>
          <w:rFonts w:hint="cs"/>
          <w:rtl/>
        </w:rPr>
        <w:t>ٱ</w:t>
      </w:r>
      <w:r w:rsidRPr="000D73CC">
        <w:rPr>
          <w:rFonts w:hint="eastAsia"/>
          <w:rtl/>
        </w:rPr>
        <w:t>لۡأَيۡدِۖ</w:t>
      </w:r>
      <w:r w:rsidRPr="000D73CC">
        <w:rPr>
          <w:rtl/>
        </w:rPr>
        <w:t xml:space="preserve"> إِنَّهُ</w:t>
      </w:r>
      <w:r w:rsidRPr="000D73CC">
        <w:rPr>
          <w:rFonts w:hint="cs"/>
          <w:rtl/>
        </w:rPr>
        <w:t>ۥٓ</w:t>
      </w:r>
      <w:r w:rsidRPr="000D73CC">
        <w:rPr>
          <w:rtl/>
        </w:rPr>
        <w:t xml:space="preserve"> أَوَّابٌ١٧</w:t>
      </w:r>
      <w:r w:rsidRPr="000D73CC">
        <w:rPr>
          <w:rFonts w:ascii="Times New Roman" w:cs="Traditional Arabic" w:hint="cs"/>
          <w:sz w:val="32"/>
          <w:rtl/>
        </w:rPr>
        <w:t>﴾</w:t>
      </w:r>
      <w:r w:rsidRPr="000D73CC">
        <w:rPr>
          <w:rFonts w:cs="IRNazli"/>
          <w:sz w:val="32"/>
          <w:szCs w:val="24"/>
          <w:rtl/>
        </w:rPr>
        <w:t xml:space="preserve"> </w:t>
      </w:r>
      <w:r w:rsidRPr="000D73CC">
        <w:rPr>
          <w:rStyle w:val="Char7"/>
          <w:rtl/>
        </w:rPr>
        <w:t>[ص: 11-17]</w:t>
      </w:r>
      <w:r w:rsidRPr="000D73CC">
        <w:rPr>
          <w:rStyle w:val="Char7"/>
          <w:rFonts w:hint="cs"/>
          <w:rtl/>
        </w:rPr>
        <w:t>.</w:t>
      </w:r>
    </w:p>
    <w:p w:rsidR="000B6DD2" w:rsidRPr="000D73CC" w:rsidRDefault="000B6DD2" w:rsidP="000A42BE">
      <w:pPr>
        <w:pStyle w:val="aa"/>
        <w:widowControl w:val="0"/>
        <w:rPr>
          <w:rFonts w:cs="B Lotus"/>
          <w:rtl/>
        </w:rPr>
      </w:pPr>
      <w:r w:rsidRPr="000D73CC">
        <w:rPr>
          <w:rStyle w:val="Char9"/>
          <w:rFonts w:hint="cs"/>
          <w:rtl/>
        </w:rPr>
        <w:t>«</w:t>
      </w:r>
      <w:r w:rsidRPr="000D73CC">
        <w:rPr>
          <w:rFonts w:hint="cs"/>
          <w:rtl/>
        </w:rPr>
        <w:t>اینان که اینجا هستند، سپاه ناچیز شکست خورده‌ای از دسته‌ها و گروههایند. قبل از اینان نیز قوم نوح، عاد و فرعون که دارای بناهایی بلند و استوار همچون کوه بوده‌اند، تکذیب کرده‌اند و قوم ثمود، لوط و صاحبان باغهای فراوان و سر درهم کشیده، اینان همان گروهها و دسته‌هایند. هر یک از این گروهها پیغمبران را تکذیب کرده و عذاب من گریبانگیرشان گشته است. اینان انتظاری جز این نمی‌کشند که یک صدای آسمانی فرا رسد؛ صدائی که نیاز به تکرار ندارد. می‌گویند: پروردگارا! سهم ما را پیش از روز رستاخیز و حساب، به ما برسان. در برابر چیزهایی که می‌گویند شکیبا باش و به خاطر بیاور بنده ما داوود قدرتمند و توانا را، او بسی توبه کار بود</w:t>
      </w:r>
      <w:r w:rsidRPr="000D73CC">
        <w:rPr>
          <w:rStyle w:val="Char9"/>
          <w:rFonts w:hint="cs"/>
          <w:rtl/>
        </w:rPr>
        <w:t>»</w:t>
      </w:r>
      <w:r w:rsidR="0010632D" w:rsidRPr="000D73CC">
        <w:rPr>
          <w:rStyle w:val="Char9"/>
          <w:rFonts w:hint="cs"/>
          <w:rtl/>
        </w:rPr>
        <w:t>.</w:t>
      </w:r>
    </w:p>
    <w:p w:rsidR="000B6DD2" w:rsidRPr="000D73CC" w:rsidRDefault="000B6DD2" w:rsidP="000A42BE">
      <w:pPr>
        <w:widowControl w:val="0"/>
        <w:ind w:firstLine="284"/>
        <w:jc w:val="both"/>
        <w:rPr>
          <w:rFonts w:cs="IRNazli"/>
          <w:rtl/>
        </w:rPr>
      </w:pPr>
      <w:r w:rsidRPr="000D73CC">
        <w:rPr>
          <w:rFonts w:cs="IRNazli" w:hint="cs"/>
          <w:rtl/>
        </w:rPr>
        <w:t>سرگذشت اقوامی که برای نابودی دعوت حق دست به دست هم داده و پیامبرانشان را تکذیب کردند و به عذاب الهی گرفتار شدند و سرانجام اهل حق بر آنان پیروز گشتند، اشارات و رهنمودهایی تربیتی برای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و اصحاب و یاران او بودند، هیچ یک از پیامبران هر چند که مقام و جایگاه والایی در جوامع خود داشته‌اند، از اذیت و آزار قومهای خود در امان نمانده‌اند. اگر نوح، هود، موسی، صالح، لوط و شعیب از نظر اجتماعی همانند سایر مردم بوده‌اند، اما داوود صاحب قدرت و پادشاهی بوده است که معجزاتش از قبیل تسبیح گفتن کوهها همراه او و بیرون آمدن پرندگان برای شنیدن نغمه‌ها و تلاوت او عیان و مشهود است، امّا بنی‌اسرائیل در سخنان و کتابهای خود به او عیب و نقصهایی نسبت داده‌اند، در حالی که او پیامبری عابد و توبه کار بود. آنان علاوه برآن، تهمتها و سخنانی زشت به مریم و فرزندش نسبت می‌دادند، در حالی که قرآن کریم، حاملگی و زایمان مریم و معجزاتی که برای او و فرزندش به وجود آمد، نشانه‌ای برای جهانیان قرار داده و بیان کرده است:</w:t>
      </w:r>
    </w:p>
    <w:p w:rsidR="000B6DD2" w:rsidRPr="000D73CC" w:rsidRDefault="0010632D" w:rsidP="000A42BE">
      <w:pPr>
        <w:pStyle w:val="af"/>
        <w:widowControl w:val="0"/>
        <w:rPr>
          <w:rFonts w:cs="B Lotus"/>
          <w:sz w:val="32"/>
          <w:szCs w:val="24"/>
          <w:rtl/>
        </w:rPr>
      </w:pPr>
      <w:r w:rsidRPr="000D73CC">
        <w:rPr>
          <w:rFonts w:ascii="Times New Roman" w:cs="Traditional Arabic" w:hint="cs"/>
          <w:sz w:val="32"/>
          <w:rtl/>
        </w:rPr>
        <w:t>﴿</w:t>
      </w:r>
      <w:r w:rsidRPr="000D73CC">
        <w:rPr>
          <w:rtl/>
        </w:rPr>
        <w:t>قَالَ كَذَ</w:t>
      </w:r>
      <w:r w:rsidRPr="000D73CC">
        <w:rPr>
          <w:rFonts w:hint="cs"/>
          <w:rtl/>
        </w:rPr>
        <w:t>ٰلِكِ</w:t>
      </w:r>
      <w:r w:rsidRPr="000D73CC">
        <w:rPr>
          <w:rtl/>
        </w:rPr>
        <w:t xml:space="preserve"> </w:t>
      </w:r>
      <w:r w:rsidRPr="000D73CC">
        <w:rPr>
          <w:rFonts w:hint="cs"/>
          <w:rtl/>
        </w:rPr>
        <w:t>قَالَ</w:t>
      </w:r>
      <w:r w:rsidRPr="000D73CC">
        <w:rPr>
          <w:rtl/>
        </w:rPr>
        <w:t xml:space="preserve"> رَبُّكِ هُوَ عَلَيَّ هَيِّنٞۖ وَلِنَجۡعَلَهُ</w:t>
      </w:r>
      <w:r w:rsidRPr="000D73CC">
        <w:rPr>
          <w:rFonts w:hint="cs"/>
          <w:rtl/>
        </w:rPr>
        <w:t>ۥٓ</w:t>
      </w:r>
      <w:r w:rsidRPr="000D73CC">
        <w:rPr>
          <w:rtl/>
        </w:rPr>
        <w:t xml:space="preserve"> ءَايَةٗ لِّلنَّاسِ وَرَحۡمَةٗ مِّنَّاۚ وَكَانَ أَمۡرٗا مَّقۡضِيّٗا٢١</w:t>
      </w:r>
      <w:r w:rsidRPr="000D73CC">
        <w:rPr>
          <w:rFonts w:ascii="Times New Roman" w:cs="Traditional Arabic" w:hint="cs"/>
          <w:sz w:val="32"/>
          <w:rtl/>
        </w:rPr>
        <w:t>﴾</w:t>
      </w:r>
      <w:r w:rsidRPr="000D73CC">
        <w:rPr>
          <w:rFonts w:cs="IRNazli"/>
          <w:sz w:val="32"/>
          <w:szCs w:val="24"/>
          <w:rtl/>
        </w:rPr>
        <w:t xml:space="preserve"> </w:t>
      </w:r>
      <w:r w:rsidRPr="000D73CC">
        <w:rPr>
          <w:rStyle w:val="Char7"/>
          <w:rtl/>
        </w:rPr>
        <w:t>[مر</w:t>
      </w:r>
      <w:r w:rsidR="00671026" w:rsidRPr="000D73CC">
        <w:rPr>
          <w:rStyle w:val="Char7"/>
          <w:rtl/>
        </w:rPr>
        <w:t>ی</w:t>
      </w:r>
      <w:r w:rsidRPr="000D73CC">
        <w:rPr>
          <w:rStyle w:val="Char7"/>
          <w:rtl/>
        </w:rPr>
        <w:t>م: 21]</w:t>
      </w:r>
      <w:r w:rsidRPr="000D73CC">
        <w:rPr>
          <w:rStyle w:val="Char7"/>
          <w:rFonts w:hint="cs"/>
          <w:rtl/>
        </w:rPr>
        <w:t>.</w:t>
      </w:r>
    </w:p>
    <w:p w:rsidR="000B6DD2" w:rsidRPr="000D73CC" w:rsidRDefault="000B6DD2" w:rsidP="000A42BE">
      <w:pPr>
        <w:pStyle w:val="aa"/>
        <w:widowControl w:val="0"/>
        <w:rPr>
          <w:rFonts w:cs="B Lotus"/>
          <w:rtl/>
        </w:rPr>
      </w:pPr>
      <w:r w:rsidRPr="000D73CC">
        <w:rPr>
          <w:rStyle w:val="Char9"/>
          <w:rFonts w:hint="cs"/>
          <w:rtl/>
        </w:rPr>
        <w:t>«</w:t>
      </w:r>
      <w:r w:rsidRPr="000D73CC">
        <w:rPr>
          <w:rFonts w:hint="cs"/>
          <w:rtl/>
        </w:rPr>
        <w:t>گفت چنین است و پروردگارت گفته است این برای من آسان است. به خاطر آن است که (می‌خواهم) او را معجزه‌ای برای مردمان کنیم و رحمتی از سوی خود سازیم، دیگر کار انجام گرفته است</w:t>
      </w:r>
      <w:r w:rsidRPr="000D73CC">
        <w:rPr>
          <w:rStyle w:val="Char9"/>
          <w:rFonts w:hint="cs"/>
          <w:rtl/>
        </w:rPr>
        <w:t>»</w:t>
      </w:r>
      <w:r w:rsidR="0010632D" w:rsidRPr="000D73CC">
        <w:rPr>
          <w:rStyle w:val="Char9"/>
          <w:rFonts w:hint="cs"/>
          <w:rtl/>
        </w:rPr>
        <w:t>.</w:t>
      </w:r>
    </w:p>
    <w:p w:rsidR="000B6DD2" w:rsidRPr="000D73CC" w:rsidRDefault="000B6DD2" w:rsidP="000A42BE">
      <w:pPr>
        <w:widowControl w:val="0"/>
        <w:ind w:firstLine="284"/>
        <w:jc w:val="both"/>
        <w:rPr>
          <w:rFonts w:cs="IRNazli"/>
          <w:rtl/>
        </w:rPr>
      </w:pPr>
      <w:r w:rsidRPr="000D73CC">
        <w:rPr>
          <w:rFonts w:cs="IRNazli" w:hint="cs"/>
          <w:rtl/>
        </w:rPr>
        <w:t>بنی اسرائیل با وجود اینکه اهل کتاب بودند و تورات که سرشار از هدایت و نور بود، به اختیار آنان قرار داشت، با پیامبران خود بدرفتاری می‌نمود پس جای تعجب نیست که قریش در مورد دعوت حق چیزهایی بگویند که بیانگر گمراهی و جهالت آنان باشد. بیان این مطلب برای آن بود تا مردم بدانند که همواره روش دشمان خدا چه مشرکان و چه اهل کتاب، برای مبارزه با حق یکنواخت بوده است؛ پس باید از خود پایداری و قاطعیت نشان داد. این موضع یهودیان فقط در مورد پیامبرانی صدق نمی‌نماید که به تکذیب آنان پرداختند و ایمان نیاوردند؛ بلکه آنان مواضع عجیب و زشت خود را در برابر بزرگ‌ترین پیامبری که به پیروی او افتخار می‌ورزند و گمان می‌کنند که پیرو کتاب او هستند و حاملان آیین و رهنمودهای او می‌باشند، اتخاذ کردند.</w:t>
      </w:r>
    </w:p>
    <w:p w:rsidR="000B6DD2" w:rsidRPr="000D73CC" w:rsidRDefault="000B6DD2" w:rsidP="000A42BE">
      <w:pPr>
        <w:widowControl w:val="0"/>
        <w:ind w:firstLine="284"/>
        <w:jc w:val="both"/>
        <w:rPr>
          <w:rFonts w:cs="IRNazli"/>
          <w:rtl/>
        </w:rPr>
      </w:pPr>
      <w:r w:rsidRPr="000D73CC">
        <w:rPr>
          <w:rFonts w:cs="IRNazli" w:hint="cs"/>
          <w:rtl/>
        </w:rPr>
        <w:t>در سور</w:t>
      </w:r>
      <w:r w:rsidR="00671026" w:rsidRPr="000D73CC">
        <w:rPr>
          <w:rFonts w:cs="IRNazli" w:hint="cs"/>
          <w:rtl/>
        </w:rPr>
        <w:t>ۀ</w:t>
      </w:r>
      <w:r w:rsidRPr="000D73CC">
        <w:rPr>
          <w:rFonts w:cs="IRNazli" w:hint="cs"/>
          <w:rtl/>
        </w:rPr>
        <w:t xml:space="preserve"> طه آمده است که به محض اینکه موسی </w:t>
      </w:r>
      <w:r w:rsidR="00EB72C2" w:rsidRPr="000D73CC">
        <w:rPr>
          <w:rFonts w:cs="CTraditional Arabic" w:hint="cs"/>
          <w:rtl/>
        </w:rPr>
        <w:t>÷</w:t>
      </w:r>
      <w:r w:rsidRPr="000D73CC">
        <w:rPr>
          <w:rFonts w:cs="IRNazli" w:hint="cs"/>
          <w:rtl/>
        </w:rPr>
        <w:t xml:space="preserve"> بنی اسرائیل را به قصد مناجات با پروردگارش،ترک نمود و برادرش هارون را در میان آنها جانشین خود کرد تا به اصلاح امور قوم بپردازد و از راه تبهکاران پیروی نکند، آنها دست به توطئه زدند و زیورآلات قوم را جمع کردند و سامری، گوساله‌ای برایشان درست کرد که دارای صدایی بود و شروع به طواف و پرستش آن کردند.</w:t>
      </w:r>
    </w:p>
    <w:p w:rsidR="000B6DD2" w:rsidRPr="000D73CC" w:rsidRDefault="0010632D" w:rsidP="000A42BE">
      <w:pPr>
        <w:pStyle w:val="af"/>
        <w:widowControl w:val="0"/>
        <w:rPr>
          <w:rFonts w:cs="B Lotus"/>
          <w:sz w:val="32"/>
          <w:szCs w:val="24"/>
          <w:rtl/>
        </w:rPr>
      </w:pPr>
      <w:r w:rsidRPr="000D73CC">
        <w:rPr>
          <w:rFonts w:ascii="Times New Roman" w:cs="Traditional Arabic" w:hint="cs"/>
          <w:sz w:val="32"/>
          <w:rtl/>
        </w:rPr>
        <w:t>﴿</w:t>
      </w:r>
      <w:r w:rsidRPr="000D73CC">
        <w:rPr>
          <w:rtl/>
        </w:rPr>
        <w:t>فَأَخ</w:t>
      </w:r>
      <w:r w:rsidRPr="000D73CC">
        <w:rPr>
          <w:rFonts w:hint="cs"/>
          <w:rtl/>
        </w:rPr>
        <w:t>ۡرَجَ</w:t>
      </w:r>
      <w:r w:rsidRPr="000D73CC">
        <w:rPr>
          <w:rtl/>
        </w:rPr>
        <w:t xml:space="preserve"> </w:t>
      </w:r>
      <w:r w:rsidRPr="000D73CC">
        <w:rPr>
          <w:rFonts w:hint="cs"/>
          <w:rtl/>
        </w:rPr>
        <w:t>لَهُمۡ</w:t>
      </w:r>
      <w:r w:rsidRPr="000D73CC">
        <w:rPr>
          <w:rtl/>
        </w:rPr>
        <w:t xml:space="preserve"> </w:t>
      </w:r>
      <w:r w:rsidRPr="000D73CC">
        <w:rPr>
          <w:rFonts w:hint="cs"/>
          <w:rtl/>
        </w:rPr>
        <w:t>عِجۡلٗا</w:t>
      </w:r>
      <w:r w:rsidRPr="000D73CC">
        <w:rPr>
          <w:rtl/>
        </w:rPr>
        <w:t xml:space="preserve"> </w:t>
      </w:r>
      <w:r w:rsidRPr="000D73CC">
        <w:rPr>
          <w:rFonts w:hint="cs"/>
          <w:rtl/>
        </w:rPr>
        <w:t>جَسَدٗا</w:t>
      </w:r>
      <w:r w:rsidRPr="000D73CC">
        <w:rPr>
          <w:rtl/>
        </w:rPr>
        <w:t xml:space="preserve"> </w:t>
      </w:r>
      <w:r w:rsidRPr="000D73CC">
        <w:rPr>
          <w:rFonts w:hint="cs"/>
          <w:rtl/>
        </w:rPr>
        <w:t>لَّهُۥ</w:t>
      </w:r>
      <w:r w:rsidRPr="000D73CC">
        <w:rPr>
          <w:rtl/>
        </w:rPr>
        <w:t xml:space="preserve"> خُوَارٞ فَقَالُواْ هَٰذَآ إِلَٰهُكُمۡ وَإِلَٰهُ مُوسَىٰ فَنَسِيَ٨٨</w:t>
      </w:r>
      <w:r w:rsidRPr="000D73CC">
        <w:rPr>
          <w:rFonts w:ascii="Times New Roman" w:cs="Traditional Arabic" w:hint="cs"/>
          <w:sz w:val="32"/>
          <w:rtl/>
        </w:rPr>
        <w:t>﴾</w:t>
      </w:r>
      <w:r w:rsidRPr="000D73CC">
        <w:rPr>
          <w:rFonts w:cs="IRNazli"/>
          <w:sz w:val="32"/>
          <w:szCs w:val="24"/>
          <w:rtl/>
        </w:rPr>
        <w:t xml:space="preserve"> </w:t>
      </w:r>
      <w:r w:rsidRPr="000D73CC">
        <w:rPr>
          <w:rStyle w:val="Char7"/>
          <w:rtl/>
        </w:rPr>
        <w:t>[طه: 88]</w:t>
      </w:r>
      <w:r w:rsidRPr="000D73CC">
        <w:rPr>
          <w:rStyle w:val="Char7"/>
          <w:rFonts w:hint="cs"/>
          <w:rtl/>
        </w:rPr>
        <w:t>.</w:t>
      </w:r>
    </w:p>
    <w:p w:rsidR="000B6DD2" w:rsidRPr="000D73CC" w:rsidRDefault="000B6DD2" w:rsidP="000A42BE">
      <w:pPr>
        <w:pStyle w:val="aa"/>
        <w:widowControl w:val="0"/>
        <w:rPr>
          <w:rFonts w:cs="B Lotus"/>
          <w:rtl/>
        </w:rPr>
      </w:pPr>
      <w:r w:rsidRPr="000D73CC">
        <w:rPr>
          <w:rStyle w:val="Char9"/>
          <w:rFonts w:hint="cs"/>
          <w:rtl/>
        </w:rPr>
        <w:t>«</w:t>
      </w:r>
      <w:r w:rsidRPr="000D73CC">
        <w:rPr>
          <w:rFonts w:hint="cs"/>
          <w:rtl/>
        </w:rPr>
        <w:t>سپس مجسم</w:t>
      </w:r>
      <w:r w:rsidR="00671026" w:rsidRPr="000D73CC">
        <w:rPr>
          <w:rFonts w:hint="cs"/>
          <w:rtl/>
        </w:rPr>
        <w:t>ۀ</w:t>
      </w:r>
      <w:r w:rsidRPr="000D73CC">
        <w:rPr>
          <w:rFonts w:hint="cs"/>
          <w:rtl/>
        </w:rPr>
        <w:t xml:space="preserve"> گوساله‌ای را برای مردم بیرون آورد که صدای گوساله داشت. گفتند: این معبود شما و معبود موسی است و او (چنین چیزی را) فراموش کرده است</w:t>
      </w:r>
      <w:r w:rsidRPr="000D73CC">
        <w:rPr>
          <w:rStyle w:val="Char9"/>
          <w:rFonts w:hint="cs"/>
          <w:rtl/>
        </w:rPr>
        <w:t>»</w:t>
      </w:r>
      <w:r w:rsidR="0010632D" w:rsidRPr="000D73CC">
        <w:rPr>
          <w:rStyle w:val="Char5"/>
        </w:rPr>
        <w:t>.</w:t>
      </w:r>
    </w:p>
    <w:p w:rsidR="000B6DD2" w:rsidRPr="000D73CC" w:rsidRDefault="000B6DD2" w:rsidP="000A42BE">
      <w:pPr>
        <w:widowControl w:val="0"/>
        <w:ind w:firstLine="284"/>
        <w:jc w:val="both"/>
        <w:rPr>
          <w:rFonts w:cs="IRNazli"/>
          <w:rtl/>
        </w:rPr>
      </w:pPr>
      <w:r w:rsidRPr="000D73CC">
        <w:rPr>
          <w:rFonts w:cs="IRNazli" w:hint="cs"/>
          <w:rtl/>
        </w:rPr>
        <w:t>موسی با پی بردن به حقیقت ماجرا، سامری را نزد خود خواست تا انگیزه‌اش را از این اقدام احمقانه جویا شود:</w:t>
      </w:r>
    </w:p>
    <w:p w:rsidR="000B6DD2" w:rsidRPr="000D73CC" w:rsidRDefault="0010632D" w:rsidP="000A42BE">
      <w:pPr>
        <w:pStyle w:val="af"/>
        <w:widowControl w:val="0"/>
        <w:rPr>
          <w:rFonts w:cs="B Lotus"/>
          <w:sz w:val="32"/>
          <w:szCs w:val="24"/>
          <w:rtl/>
        </w:rPr>
      </w:pPr>
      <w:r w:rsidRPr="000D73CC">
        <w:rPr>
          <w:rFonts w:ascii="Times New Roman" w:cs="Traditional Arabic" w:hint="cs"/>
          <w:sz w:val="32"/>
          <w:rtl/>
        </w:rPr>
        <w:t>﴿</w:t>
      </w:r>
      <w:r w:rsidRPr="000D73CC">
        <w:rPr>
          <w:rtl/>
        </w:rPr>
        <w:t>قَالَ بَصُر</w:t>
      </w:r>
      <w:r w:rsidRPr="000D73CC">
        <w:rPr>
          <w:rFonts w:hint="cs"/>
          <w:rtl/>
        </w:rPr>
        <w:t>ۡتُ</w:t>
      </w:r>
      <w:r w:rsidRPr="000D73CC">
        <w:rPr>
          <w:rtl/>
        </w:rPr>
        <w:t xml:space="preserve"> </w:t>
      </w:r>
      <w:r w:rsidRPr="000D73CC">
        <w:rPr>
          <w:rFonts w:hint="cs"/>
          <w:rtl/>
        </w:rPr>
        <w:t>بِمَا</w:t>
      </w:r>
      <w:r w:rsidRPr="000D73CC">
        <w:rPr>
          <w:rtl/>
        </w:rPr>
        <w:t xml:space="preserve"> </w:t>
      </w:r>
      <w:r w:rsidRPr="000D73CC">
        <w:rPr>
          <w:rFonts w:hint="cs"/>
          <w:rtl/>
        </w:rPr>
        <w:t>لَمۡ</w:t>
      </w:r>
      <w:r w:rsidRPr="000D73CC">
        <w:rPr>
          <w:rtl/>
        </w:rPr>
        <w:t xml:space="preserve"> </w:t>
      </w:r>
      <w:r w:rsidRPr="000D73CC">
        <w:rPr>
          <w:rFonts w:hint="cs"/>
          <w:rtl/>
        </w:rPr>
        <w:t>يَبۡصُرُواْ</w:t>
      </w:r>
      <w:r w:rsidRPr="000D73CC">
        <w:rPr>
          <w:rtl/>
        </w:rPr>
        <w:t xml:space="preserve"> </w:t>
      </w:r>
      <w:r w:rsidRPr="000D73CC">
        <w:rPr>
          <w:rFonts w:hint="cs"/>
          <w:rtl/>
        </w:rPr>
        <w:t>بِهِۦ</w:t>
      </w:r>
      <w:r w:rsidRPr="000D73CC">
        <w:rPr>
          <w:rtl/>
        </w:rPr>
        <w:t xml:space="preserve"> فَقَبَضۡتُ قَبۡضَةٗ مِّنۡ أَثَرِ </w:t>
      </w:r>
      <w:r w:rsidRPr="000D73CC">
        <w:rPr>
          <w:rFonts w:hint="cs"/>
          <w:rtl/>
        </w:rPr>
        <w:t>ٱ</w:t>
      </w:r>
      <w:r w:rsidRPr="000D73CC">
        <w:rPr>
          <w:rFonts w:hint="eastAsia"/>
          <w:rtl/>
        </w:rPr>
        <w:t>لرَّسُولِ</w:t>
      </w:r>
      <w:r w:rsidRPr="000D73CC">
        <w:rPr>
          <w:rtl/>
        </w:rPr>
        <w:t xml:space="preserve"> فَنَبَذۡتُهَا وَكَذَٰلِكَ سَوَّلَتۡ لِي نَفۡسِي٩٦</w:t>
      </w:r>
      <w:r w:rsidRPr="000D73CC">
        <w:rPr>
          <w:rFonts w:ascii="Times New Roman" w:cs="Traditional Arabic" w:hint="cs"/>
          <w:sz w:val="32"/>
          <w:rtl/>
        </w:rPr>
        <w:t>﴾</w:t>
      </w:r>
      <w:r w:rsidRPr="000D73CC">
        <w:rPr>
          <w:rFonts w:cs="IRNazli"/>
          <w:sz w:val="32"/>
          <w:szCs w:val="24"/>
          <w:rtl/>
        </w:rPr>
        <w:t xml:space="preserve"> </w:t>
      </w:r>
      <w:r w:rsidRPr="000D73CC">
        <w:rPr>
          <w:rStyle w:val="Char7"/>
          <w:rtl/>
        </w:rPr>
        <w:t>[طه: 96]</w:t>
      </w:r>
      <w:r w:rsidRPr="000D73CC">
        <w:rPr>
          <w:rStyle w:val="Char7"/>
        </w:rPr>
        <w:t>.</w:t>
      </w:r>
    </w:p>
    <w:p w:rsidR="000B6DD2" w:rsidRPr="000D73CC" w:rsidRDefault="000B6DD2" w:rsidP="000A42BE">
      <w:pPr>
        <w:pStyle w:val="aa"/>
        <w:widowControl w:val="0"/>
        <w:rPr>
          <w:rFonts w:cs="B Lotus"/>
          <w:rtl/>
        </w:rPr>
      </w:pPr>
      <w:r w:rsidRPr="000D73CC">
        <w:rPr>
          <w:rStyle w:val="Char9"/>
          <w:rFonts w:hint="cs"/>
          <w:rtl/>
        </w:rPr>
        <w:t>«</w:t>
      </w:r>
      <w:r w:rsidRPr="000D73CC">
        <w:rPr>
          <w:rFonts w:hint="cs"/>
          <w:rtl/>
        </w:rPr>
        <w:t>گفت: من از چیزهایی آگاهم که بنی‌اسرائیل از آن آگاه نیستند. من مقداری از آثار پیغمبر را بر گرفتم. آنها را ریختم و این چنین نفس من مطلب را در نظرم آراست</w:t>
      </w:r>
      <w:r w:rsidRPr="000D73CC">
        <w:rPr>
          <w:rStyle w:val="Char9"/>
          <w:rFonts w:hint="cs"/>
          <w:rtl/>
        </w:rPr>
        <w:t>»</w:t>
      </w:r>
      <w:r w:rsidR="0010632D" w:rsidRPr="000D73CC">
        <w:rPr>
          <w:rStyle w:val="Char5"/>
        </w:rPr>
        <w:t>.</w:t>
      </w:r>
    </w:p>
    <w:p w:rsidR="000B6DD2" w:rsidRPr="000D73CC" w:rsidRDefault="000B6DD2" w:rsidP="000A42BE">
      <w:pPr>
        <w:widowControl w:val="0"/>
        <w:ind w:firstLine="284"/>
        <w:jc w:val="both"/>
        <w:rPr>
          <w:rFonts w:cs="IRNazli"/>
          <w:rtl/>
        </w:rPr>
      </w:pPr>
      <w:r w:rsidRPr="000D73CC">
        <w:rPr>
          <w:rFonts w:cs="IRNazli" w:hint="cs"/>
          <w:rtl/>
        </w:rPr>
        <w:t>آیا به قومی که بی‌خردی موجب گمراهی و انحراف و تبهکاری آنان گردد، می‌توان اعتماد کرد و از آنها انتظار خوبی یا حمایت و یاری کردن حق را داشت؟! در حقیقت بیان داستانهای بنی اسرائیل در دوران مکی، اثر گسترده‌ای در ساختار شخصیت اسلامی اصحاب و یاران رسول خدا داشت، شخصیتی که از هم</w:t>
      </w:r>
      <w:r w:rsidR="00671026" w:rsidRPr="000D73CC">
        <w:rPr>
          <w:rFonts w:cs="IRNazli" w:hint="cs"/>
          <w:rtl/>
        </w:rPr>
        <w:t>ۀ</w:t>
      </w:r>
      <w:r w:rsidRPr="000D73CC">
        <w:rPr>
          <w:rFonts w:cs="IRNazli" w:hint="cs"/>
          <w:rtl/>
        </w:rPr>
        <w:t xml:space="preserve"> این گروهها و ملت</w:t>
      </w:r>
      <w:r w:rsidR="0010632D" w:rsidRPr="000D73CC">
        <w:rPr>
          <w:rFonts w:cs="IRNazli" w:hint="eastAsia"/>
        </w:rPr>
        <w:t>‌</w:t>
      </w:r>
      <w:r w:rsidRPr="000D73CC">
        <w:rPr>
          <w:rFonts w:cs="IRNazli" w:hint="cs"/>
          <w:rtl/>
        </w:rPr>
        <w:t>ها متمایز و جداست</w:t>
      </w:r>
      <w:r w:rsidRPr="000D73CC">
        <w:rPr>
          <w:rStyle w:val="FootnoteReference"/>
          <w:rFonts w:cs="IRNazli"/>
          <w:rtl/>
        </w:rPr>
        <w:footnoteReference w:id="618"/>
      </w:r>
      <w:r w:rsidR="0010632D" w:rsidRPr="000D73CC">
        <w:rPr>
          <w:rFonts w:cs="IRNazli"/>
        </w:rPr>
        <w:t>.</w:t>
      </w:r>
    </w:p>
    <w:p w:rsidR="000B6DD2" w:rsidRPr="000D73CC" w:rsidRDefault="000B6DD2" w:rsidP="000A42BE">
      <w:pPr>
        <w:widowControl w:val="0"/>
        <w:ind w:firstLine="284"/>
        <w:jc w:val="both"/>
        <w:rPr>
          <w:rFonts w:cs="IRNazli"/>
          <w:rtl/>
        </w:rPr>
      </w:pPr>
      <w:r w:rsidRPr="000D73CC">
        <w:rPr>
          <w:rFonts w:cs="IRNazli" w:hint="cs"/>
          <w:rtl/>
        </w:rPr>
        <w:t>از اسرار لطیف قرآنی و از صورتهای زیبای مناسبتها، این است که از جهانی بودن دعوت اسلامی از خلال بیان عهد و پیمانی که از بنی‌اسرائیل مبنی بر پذیرش دعوت جهانی آخرین پیامبر گرفته شد، در سور</w:t>
      </w:r>
      <w:r w:rsidR="00671026" w:rsidRPr="000D73CC">
        <w:rPr>
          <w:rFonts w:cs="IRNazli" w:hint="cs"/>
          <w:rtl/>
        </w:rPr>
        <w:t>ۀ</w:t>
      </w:r>
      <w:r w:rsidRPr="000D73CC">
        <w:rPr>
          <w:rFonts w:cs="IRNazli" w:hint="cs"/>
          <w:rtl/>
        </w:rPr>
        <w:t xml:space="preserve"> اعراف سخن به میان آمده است. بیان مفصل انحرافهای بنی اسرائیل برای این بوده است تا مؤمنان تحت تأثیر موضعی که یهودیها در برابر اسلام اتخاذ کرده بودند، قرار نگیرند و اگر آنان در برابر مسلمانان، راهی خصمانه در پیش گرفته‌اند باید دانست که قومی سرکش و عجیب هستند و در برخورد با پیامبران خودشان نیز چنین شیوه‌ای در پیش گرفته‌اند. پس اگر آنها از دعوت اسلام روی بر تافتند و محمد را تکذیب کرده‌‌اند با اینکه در کتاب</w:t>
      </w:r>
      <w:r w:rsidR="0010632D" w:rsidRPr="000D73CC">
        <w:rPr>
          <w:rFonts w:cs="IRNazli" w:hint="eastAsia"/>
        </w:rPr>
        <w:t>‌</w:t>
      </w:r>
      <w:r w:rsidRPr="000D73CC">
        <w:rPr>
          <w:rFonts w:cs="IRNazli" w:hint="cs"/>
          <w:rtl/>
        </w:rPr>
        <w:t>های</w:t>
      </w:r>
      <w:r w:rsidR="0010632D" w:rsidRPr="000D73CC">
        <w:rPr>
          <w:rFonts w:cs="IRNazli" w:hint="eastAsia"/>
        </w:rPr>
        <w:t>‌</w:t>
      </w:r>
      <w:r w:rsidRPr="000D73CC">
        <w:rPr>
          <w:rFonts w:cs="IRNazli" w:hint="cs"/>
          <w:rtl/>
        </w:rPr>
        <w:t>شان صفات او را خوانده‌اند، چنین چیزی از قومی تبهکار و فاسد بعید نیست</w:t>
      </w:r>
      <w:r w:rsidRPr="000D73CC">
        <w:rPr>
          <w:rStyle w:val="FootnoteReference"/>
          <w:rFonts w:cs="IRNazli"/>
          <w:rtl/>
        </w:rPr>
        <w:footnoteReference w:id="619"/>
      </w:r>
      <w:r w:rsidR="0010632D" w:rsidRPr="000D73CC">
        <w:rPr>
          <w:rFonts w:cs="IRNazli"/>
        </w:rPr>
        <w:t>.</w:t>
      </w:r>
    </w:p>
    <w:p w:rsidR="000B6DD2" w:rsidRPr="000D73CC" w:rsidRDefault="000B6DD2" w:rsidP="000A42BE">
      <w:pPr>
        <w:widowControl w:val="0"/>
        <w:ind w:firstLine="284"/>
        <w:jc w:val="both"/>
        <w:rPr>
          <w:rFonts w:cs="IRNazli"/>
          <w:rtl/>
        </w:rPr>
      </w:pPr>
      <w:r w:rsidRPr="000D73CC">
        <w:rPr>
          <w:rFonts w:cs="IRNazli" w:hint="cs"/>
          <w:rtl/>
        </w:rPr>
        <w:t>خداوند می‌فرماید:</w:t>
      </w:r>
    </w:p>
    <w:p w:rsidR="000B6DD2" w:rsidRPr="000D73CC" w:rsidRDefault="006D2E99" w:rsidP="000A42BE">
      <w:pPr>
        <w:pStyle w:val="af"/>
        <w:widowControl w:val="0"/>
        <w:rPr>
          <w:rFonts w:cs="B Lotus"/>
          <w:sz w:val="32"/>
          <w:szCs w:val="24"/>
          <w:rtl/>
        </w:rPr>
      </w:pPr>
      <w:r w:rsidRPr="000D73CC">
        <w:rPr>
          <w:rFonts w:ascii="Times New Roman" w:cs="Traditional Arabic" w:hint="cs"/>
          <w:sz w:val="32"/>
          <w:rtl/>
        </w:rPr>
        <w:t>﴿</w:t>
      </w:r>
      <w:r w:rsidRPr="000D73CC">
        <w:rPr>
          <w:rtl/>
        </w:rPr>
        <w:t>وَ</w:t>
      </w:r>
      <w:r w:rsidRPr="000D73CC">
        <w:rPr>
          <w:rFonts w:hint="cs"/>
          <w:rtl/>
        </w:rPr>
        <w:t>ٱ</w:t>
      </w:r>
      <w:r w:rsidRPr="000D73CC">
        <w:rPr>
          <w:rFonts w:hint="eastAsia"/>
          <w:rtl/>
        </w:rPr>
        <w:t>كۡتُبۡ</w:t>
      </w:r>
      <w:r w:rsidRPr="000D73CC">
        <w:rPr>
          <w:rtl/>
        </w:rPr>
        <w:t xml:space="preserve"> لَنَا فِي هَٰذِهِ </w:t>
      </w:r>
      <w:r w:rsidRPr="000D73CC">
        <w:rPr>
          <w:rFonts w:hint="cs"/>
          <w:rtl/>
        </w:rPr>
        <w:t>ٱ</w:t>
      </w:r>
      <w:r w:rsidRPr="000D73CC">
        <w:rPr>
          <w:rFonts w:hint="eastAsia"/>
          <w:rtl/>
        </w:rPr>
        <w:t>لدُّنۡيَا</w:t>
      </w:r>
      <w:r w:rsidRPr="000D73CC">
        <w:rPr>
          <w:rtl/>
        </w:rPr>
        <w:t xml:space="preserve"> حَسَنَةٗ وَفِي </w:t>
      </w:r>
      <w:r w:rsidRPr="000D73CC">
        <w:rPr>
          <w:rFonts w:hint="cs"/>
          <w:rtl/>
        </w:rPr>
        <w:t>ٱ</w:t>
      </w:r>
      <w:r w:rsidRPr="000D73CC">
        <w:rPr>
          <w:rFonts w:hint="eastAsia"/>
          <w:rtl/>
        </w:rPr>
        <w:t>لۡأٓخِرَةِ</w:t>
      </w:r>
      <w:r w:rsidRPr="000D73CC">
        <w:rPr>
          <w:rtl/>
        </w:rPr>
        <w:t xml:space="preserve"> إِنَّا هُدۡنَآ إِلَيۡكَۚ قَالَ عَذَابِيٓ أُصِيبُ بِهِ</w:t>
      </w:r>
      <w:r w:rsidRPr="000D73CC">
        <w:rPr>
          <w:rFonts w:hint="cs"/>
          <w:rtl/>
        </w:rPr>
        <w:t>ۦ</w:t>
      </w:r>
      <w:r w:rsidRPr="000D73CC">
        <w:rPr>
          <w:rtl/>
        </w:rPr>
        <w:t xml:space="preserve"> مَنۡ أَشَآءُۖ وَرَحۡمَتِي وَسِعَتۡ كُلَّ شَيۡءٖۚ فَسَأَكۡتُبُهَا لِلَّذِينَ يَتَّقُونَ وَيُؤۡتُونَ </w:t>
      </w:r>
      <w:r w:rsidRPr="000D73CC">
        <w:rPr>
          <w:rFonts w:hint="cs"/>
          <w:rtl/>
        </w:rPr>
        <w:t>ٱ</w:t>
      </w:r>
      <w:r w:rsidRPr="000D73CC">
        <w:rPr>
          <w:rFonts w:hint="eastAsia"/>
          <w:rtl/>
        </w:rPr>
        <w:t>لزَّكَوٰةَ</w:t>
      </w:r>
      <w:r w:rsidRPr="000D73CC">
        <w:rPr>
          <w:rtl/>
        </w:rPr>
        <w:t xml:space="preserve"> وَ</w:t>
      </w:r>
      <w:r w:rsidRPr="000D73CC">
        <w:rPr>
          <w:rFonts w:hint="cs"/>
          <w:rtl/>
        </w:rPr>
        <w:t>ٱ</w:t>
      </w:r>
      <w:r w:rsidRPr="000D73CC">
        <w:rPr>
          <w:rFonts w:hint="eastAsia"/>
          <w:rtl/>
        </w:rPr>
        <w:t>لَّذِينَ</w:t>
      </w:r>
      <w:r w:rsidRPr="000D73CC">
        <w:rPr>
          <w:rtl/>
        </w:rPr>
        <w:t xml:space="preserve"> هُم بِ‍ٔ</w:t>
      </w:r>
      <w:r w:rsidRPr="000D73CC">
        <w:rPr>
          <w:rFonts w:hint="eastAsia"/>
          <w:rtl/>
        </w:rPr>
        <w:t>َايَٰتِنَا</w:t>
      </w:r>
      <w:r w:rsidRPr="000D73CC">
        <w:rPr>
          <w:rtl/>
        </w:rPr>
        <w:t xml:space="preserve"> يُؤۡمِنُونَ١٥٦ </w:t>
      </w:r>
      <w:r w:rsidRPr="000D73CC">
        <w:rPr>
          <w:rFonts w:hint="cs"/>
          <w:rtl/>
        </w:rPr>
        <w:t>ٱ</w:t>
      </w:r>
      <w:r w:rsidRPr="000D73CC">
        <w:rPr>
          <w:rFonts w:hint="eastAsia"/>
          <w:rtl/>
        </w:rPr>
        <w:t>لَّذِينَ</w:t>
      </w:r>
      <w:r w:rsidRPr="000D73CC">
        <w:rPr>
          <w:rtl/>
        </w:rPr>
        <w:t xml:space="preserve"> يَتَّبِعُونَ </w:t>
      </w:r>
      <w:r w:rsidRPr="000D73CC">
        <w:rPr>
          <w:rFonts w:hint="cs"/>
          <w:rtl/>
        </w:rPr>
        <w:t>ٱ</w:t>
      </w:r>
      <w:r w:rsidRPr="000D73CC">
        <w:rPr>
          <w:rFonts w:hint="eastAsia"/>
          <w:rtl/>
        </w:rPr>
        <w:t>لرَّسُولَ</w:t>
      </w:r>
      <w:r w:rsidRPr="000D73CC">
        <w:rPr>
          <w:rtl/>
        </w:rPr>
        <w:t xml:space="preserve"> </w:t>
      </w:r>
      <w:r w:rsidRPr="000D73CC">
        <w:rPr>
          <w:rFonts w:hint="cs"/>
          <w:rtl/>
        </w:rPr>
        <w:t>ٱ</w:t>
      </w:r>
      <w:r w:rsidRPr="000D73CC">
        <w:rPr>
          <w:rFonts w:hint="eastAsia"/>
          <w:rtl/>
        </w:rPr>
        <w:t>لنَّبِيَّ</w:t>
      </w:r>
      <w:r w:rsidRPr="000D73CC">
        <w:rPr>
          <w:rtl/>
        </w:rPr>
        <w:t xml:space="preserve"> </w:t>
      </w:r>
      <w:r w:rsidRPr="000D73CC">
        <w:rPr>
          <w:rFonts w:hint="cs"/>
          <w:rtl/>
        </w:rPr>
        <w:t>ٱ</w:t>
      </w:r>
      <w:r w:rsidRPr="000D73CC">
        <w:rPr>
          <w:rFonts w:hint="eastAsia"/>
          <w:rtl/>
        </w:rPr>
        <w:t>لۡأُمِّيَّ</w:t>
      </w:r>
      <w:r w:rsidRPr="000D73CC">
        <w:rPr>
          <w:rtl/>
        </w:rPr>
        <w:t xml:space="preserve"> </w:t>
      </w:r>
      <w:r w:rsidRPr="000D73CC">
        <w:rPr>
          <w:rFonts w:hint="cs"/>
          <w:rtl/>
        </w:rPr>
        <w:t>ٱ</w:t>
      </w:r>
      <w:r w:rsidRPr="000D73CC">
        <w:rPr>
          <w:rFonts w:hint="eastAsia"/>
          <w:rtl/>
        </w:rPr>
        <w:t>لَّذِي</w:t>
      </w:r>
      <w:r w:rsidRPr="000D73CC">
        <w:rPr>
          <w:rtl/>
        </w:rPr>
        <w:t xml:space="preserve"> يَجِدُونَهُ</w:t>
      </w:r>
      <w:r w:rsidRPr="000D73CC">
        <w:rPr>
          <w:rFonts w:hint="cs"/>
          <w:rtl/>
        </w:rPr>
        <w:t>ۥ</w:t>
      </w:r>
      <w:r w:rsidRPr="000D73CC">
        <w:rPr>
          <w:rtl/>
        </w:rPr>
        <w:t xml:space="preserve"> مَكۡتُوبًا عِندَهُمۡ فِي </w:t>
      </w:r>
      <w:r w:rsidRPr="000D73CC">
        <w:rPr>
          <w:rFonts w:hint="cs"/>
          <w:rtl/>
        </w:rPr>
        <w:t>ٱ</w:t>
      </w:r>
      <w:r w:rsidRPr="000D73CC">
        <w:rPr>
          <w:rFonts w:hint="eastAsia"/>
          <w:rtl/>
        </w:rPr>
        <w:t>لتَّوۡرَىٰةِ</w:t>
      </w:r>
      <w:r w:rsidRPr="000D73CC">
        <w:rPr>
          <w:rtl/>
        </w:rPr>
        <w:t xml:space="preserve"> وَ</w:t>
      </w:r>
      <w:r w:rsidRPr="000D73CC">
        <w:rPr>
          <w:rFonts w:hint="cs"/>
          <w:rtl/>
        </w:rPr>
        <w:t>ٱ</w:t>
      </w:r>
      <w:r w:rsidRPr="000D73CC">
        <w:rPr>
          <w:rFonts w:hint="eastAsia"/>
          <w:rtl/>
        </w:rPr>
        <w:t>لۡإِنجِيلِ</w:t>
      </w:r>
      <w:r w:rsidRPr="000D73CC">
        <w:rPr>
          <w:rtl/>
        </w:rPr>
        <w:t xml:space="preserve"> يَأۡمُرُهُم بِ</w:t>
      </w:r>
      <w:r w:rsidRPr="000D73CC">
        <w:rPr>
          <w:rFonts w:hint="cs"/>
          <w:rtl/>
        </w:rPr>
        <w:t>ٱ</w:t>
      </w:r>
      <w:r w:rsidRPr="000D73CC">
        <w:rPr>
          <w:rFonts w:hint="eastAsia"/>
          <w:rtl/>
        </w:rPr>
        <w:t>لۡمَعۡرُوفِ</w:t>
      </w:r>
      <w:r w:rsidRPr="000D73CC">
        <w:rPr>
          <w:rtl/>
        </w:rPr>
        <w:t xml:space="preserve"> وَيَنۡهَىٰهُمۡ عَنِ </w:t>
      </w:r>
      <w:r w:rsidRPr="000D73CC">
        <w:rPr>
          <w:rFonts w:hint="cs"/>
          <w:rtl/>
        </w:rPr>
        <w:t>ٱ</w:t>
      </w:r>
      <w:r w:rsidRPr="000D73CC">
        <w:rPr>
          <w:rFonts w:hint="eastAsia"/>
          <w:rtl/>
        </w:rPr>
        <w:t>لۡمُنكَرِ</w:t>
      </w:r>
      <w:r w:rsidRPr="000D73CC">
        <w:rPr>
          <w:rtl/>
        </w:rPr>
        <w:t xml:space="preserve"> وَيُحِلُّ لَهُمُ </w:t>
      </w:r>
      <w:r w:rsidRPr="000D73CC">
        <w:rPr>
          <w:rFonts w:hint="cs"/>
          <w:rtl/>
        </w:rPr>
        <w:t>ٱ</w:t>
      </w:r>
      <w:r w:rsidRPr="000D73CC">
        <w:rPr>
          <w:rFonts w:hint="eastAsia"/>
          <w:rtl/>
        </w:rPr>
        <w:t>لطَّيِّبَٰتِ</w:t>
      </w:r>
      <w:r w:rsidRPr="000D73CC">
        <w:rPr>
          <w:rtl/>
        </w:rPr>
        <w:t xml:space="preserve"> وَيُحَرِّمُ عَلَيۡهِمُ </w:t>
      </w:r>
      <w:r w:rsidRPr="000D73CC">
        <w:rPr>
          <w:rFonts w:hint="cs"/>
          <w:rtl/>
        </w:rPr>
        <w:t>ٱ</w:t>
      </w:r>
      <w:r w:rsidRPr="000D73CC">
        <w:rPr>
          <w:rFonts w:hint="eastAsia"/>
          <w:rtl/>
        </w:rPr>
        <w:t>لۡخَبَٰٓئِثَ</w:t>
      </w:r>
      <w:r w:rsidRPr="000D73CC">
        <w:rPr>
          <w:rtl/>
        </w:rPr>
        <w:t xml:space="preserve"> وَيَضَعُ عَنۡهُمۡ إِصۡرَهُمۡ وَ</w:t>
      </w:r>
      <w:r w:rsidRPr="000D73CC">
        <w:rPr>
          <w:rFonts w:hint="cs"/>
          <w:rtl/>
        </w:rPr>
        <w:t>ٱ</w:t>
      </w:r>
      <w:r w:rsidRPr="000D73CC">
        <w:rPr>
          <w:rFonts w:hint="eastAsia"/>
          <w:rtl/>
        </w:rPr>
        <w:t>لۡأَغۡلَٰلَ</w:t>
      </w:r>
      <w:r w:rsidRPr="000D73CC">
        <w:rPr>
          <w:rtl/>
        </w:rPr>
        <w:t xml:space="preserve"> </w:t>
      </w:r>
      <w:r w:rsidRPr="000D73CC">
        <w:rPr>
          <w:rFonts w:hint="cs"/>
          <w:rtl/>
        </w:rPr>
        <w:t>ٱ</w:t>
      </w:r>
      <w:r w:rsidRPr="000D73CC">
        <w:rPr>
          <w:rFonts w:hint="eastAsia"/>
          <w:rtl/>
        </w:rPr>
        <w:t>لَّتِي</w:t>
      </w:r>
      <w:r w:rsidRPr="000D73CC">
        <w:rPr>
          <w:rtl/>
        </w:rPr>
        <w:t xml:space="preserve"> كَانَتۡ عَلَيۡهِمۡۚ فَ</w:t>
      </w:r>
      <w:r w:rsidRPr="000D73CC">
        <w:rPr>
          <w:rFonts w:hint="cs"/>
          <w:rtl/>
        </w:rPr>
        <w:t>ٱ</w:t>
      </w:r>
      <w:r w:rsidRPr="000D73CC">
        <w:rPr>
          <w:rFonts w:hint="eastAsia"/>
          <w:rtl/>
        </w:rPr>
        <w:t>لَّذِينَ</w:t>
      </w:r>
      <w:r w:rsidRPr="000D73CC">
        <w:rPr>
          <w:rtl/>
        </w:rPr>
        <w:t xml:space="preserve"> ءَامَنُواْ بِهِ</w:t>
      </w:r>
      <w:r w:rsidRPr="000D73CC">
        <w:rPr>
          <w:rFonts w:hint="cs"/>
          <w:rtl/>
        </w:rPr>
        <w:t>ۦ</w:t>
      </w:r>
      <w:r w:rsidRPr="000D73CC">
        <w:rPr>
          <w:rtl/>
        </w:rPr>
        <w:t xml:space="preserve"> وَعَزَّرُوهُ وَنَصَرُوهُ وَ</w:t>
      </w:r>
      <w:r w:rsidRPr="000D73CC">
        <w:rPr>
          <w:rFonts w:hint="cs"/>
          <w:rtl/>
        </w:rPr>
        <w:t>ٱ</w:t>
      </w:r>
      <w:r w:rsidRPr="000D73CC">
        <w:rPr>
          <w:rFonts w:hint="eastAsia"/>
          <w:rtl/>
        </w:rPr>
        <w:t>تَّبَعُواْ</w:t>
      </w:r>
      <w:r w:rsidRPr="000D73CC">
        <w:rPr>
          <w:rtl/>
        </w:rPr>
        <w:t xml:space="preserve"> </w:t>
      </w:r>
      <w:r w:rsidRPr="000D73CC">
        <w:rPr>
          <w:rFonts w:hint="cs"/>
          <w:rtl/>
        </w:rPr>
        <w:t>ٱ</w:t>
      </w:r>
      <w:r w:rsidRPr="000D73CC">
        <w:rPr>
          <w:rFonts w:hint="eastAsia"/>
          <w:rtl/>
        </w:rPr>
        <w:t>لنُّورَ</w:t>
      </w:r>
      <w:r w:rsidRPr="000D73CC">
        <w:rPr>
          <w:rtl/>
        </w:rPr>
        <w:t xml:space="preserve"> </w:t>
      </w:r>
      <w:r w:rsidRPr="000D73CC">
        <w:rPr>
          <w:rFonts w:hint="cs"/>
          <w:rtl/>
        </w:rPr>
        <w:t>ٱ</w:t>
      </w:r>
      <w:r w:rsidRPr="000D73CC">
        <w:rPr>
          <w:rFonts w:hint="eastAsia"/>
          <w:rtl/>
        </w:rPr>
        <w:t>لَّذِيٓ</w:t>
      </w:r>
      <w:r w:rsidRPr="000D73CC">
        <w:rPr>
          <w:rtl/>
        </w:rPr>
        <w:t xml:space="preserve"> أُنزِلَ مَعَهُ</w:t>
      </w:r>
      <w:r w:rsidRPr="000D73CC">
        <w:rPr>
          <w:rFonts w:hint="cs"/>
          <w:rtl/>
        </w:rPr>
        <w:t>ۥٓ</w:t>
      </w:r>
      <w:r w:rsidRPr="000D73CC">
        <w:rPr>
          <w:rtl/>
        </w:rPr>
        <w:t xml:space="preserve"> أُوْلَٰٓئِكَ هُمُ </w:t>
      </w:r>
      <w:r w:rsidRPr="000D73CC">
        <w:rPr>
          <w:rFonts w:hint="cs"/>
          <w:rtl/>
        </w:rPr>
        <w:t>ٱ</w:t>
      </w:r>
      <w:r w:rsidRPr="000D73CC">
        <w:rPr>
          <w:rFonts w:hint="eastAsia"/>
          <w:rtl/>
        </w:rPr>
        <w:t>لۡمُفۡلِحُونَ</w:t>
      </w:r>
      <w:r w:rsidRPr="000D73CC">
        <w:rPr>
          <w:rtl/>
        </w:rPr>
        <w:t xml:space="preserve">١٥٧ قُلۡ يَٰٓأَيُّهَا </w:t>
      </w:r>
      <w:r w:rsidRPr="000D73CC">
        <w:rPr>
          <w:rFonts w:hint="cs"/>
          <w:rtl/>
        </w:rPr>
        <w:t>ٱ</w:t>
      </w:r>
      <w:r w:rsidRPr="000D73CC">
        <w:rPr>
          <w:rFonts w:hint="eastAsia"/>
          <w:rtl/>
        </w:rPr>
        <w:t>لنَّاسُ</w:t>
      </w:r>
      <w:r w:rsidRPr="000D73CC">
        <w:rPr>
          <w:rtl/>
        </w:rPr>
        <w:t xml:space="preserve"> إِنِّي رَسُولُ </w:t>
      </w:r>
      <w:r w:rsidRPr="000D73CC">
        <w:rPr>
          <w:rFonts w:hint="cs"/>
          <w:rtl/>
        </w:rPr>
        <w:t>ٱ</w:t>
      </w:r>
      <w:r w:rsidRPr="000D73CC">
        <w:rPr>
          <w:rFonts w:hint="eastAsia"/>
          <w:rtl/>
        </w:rPr>
        <w:t>للَّهِ</w:t>
      </w:r>
      <w:r w:rsidRPr="000D73CC">
        <w:rPr>
          <w:rtl/>
        </w:rPr>
        <w:t xml:space="preserve"> إِلَيۡكُمۡ جَمِيعًا </w:t>
      </w:r>
      <w:r w:rsidRPr="000D73CC">
        <w:rPr>
          <w:rFonts w:hint="cs"/>
          <w:rtl/>
        </w:rPr>
        <w:t>ٱ</w:t>
      </w:r>
      <w:r w:rsidRPr="000D73CC">
        <w:rPr>
          <w:rFonts w:hint="eastAsia"/>
          <w:rtl/>
        </w:rPr>
        <w:t>لَّذِي</w:t>
      </w:r>
      <w:r w:rsidRPr="000D73CC">
        <w:rPr>
          <w:rtl/>
        </w:rPr>
        <w:t xml:space="preserve"> لَهُ</w:t>
      </w:r>
      <w:r w:rsidRPr="000D73CC">
        <w:rPr>
          <w:rFonts w:hint="cs"/>
          <w:rtl/>
        </w:rPr>
        <w:t>ۥ</w:t>
      </w:r>
      <w:r w:rsidRPr="000D73CC">
        <w:rPr>
          <w:rtl/>
        </w:rPr>
        <w:t xml:space="preserve"> مُلۡكُ </w:t>
      </w:r>
      <w:r w:rsidRPr="000D73CC">
        <w:rPr>
          <w:rFonts w:hint="cs"/>
          <w:rtl/>
        </w:rPr>
        <w:t>ٱ</w:t>
      </w:r>
      <w:r w:rsidRPr="000D73CC">
        <w:rPr>
          <w:rFonts w:hint="eastAsia"/>
          <w:rtl/>
        </w:rPr>
        <w:t>لسَّمَٰوَٰتِ</w:t>
      </w:r>
      <w:r w:rsidRPr="000D73CC">
        <w:rPr>
          <w:rtl/>
        </w:rPr>
        <w:t xml:space="preserve"> وَ</w:t>
      </w:r>
      <w:r w:rsidRPr="000D73CC">
        <w:rPr>
          <w:rFonts w:hint="cs"/>
          <w:rtl/>
        </w:rPr>
        <w:t>ٱ</w:t>
      </w:r>
      <w:r w:rsidRPr="000D73CC">
        <w:rPr>
          <w:rFonts w:hint="eastAsia"/>
          <w:rtl/>
        </w:rPr>
        <w:t>لۡأَرۡضِۖ</w:t>
      </w:r>
      <w:r w:rsidRPr="000D73CC">
        <w:rPr>
          <w:rtl/>
        </w:rPr>
        <w:t xml:space="preserve"> لَآ إِلَٰهَ إِلَّا هُوَ يُحۡيِ</w:t>
      </w:r>
      <w:r w:rsidRPr="000D73CC">
        <w:rPr>
          <w:rFonts w:hint="cs"/>
          <w:rtl/>
        </w:rPr>
        <w:t>ۦ</w:t>
      </w:r>
      <w:r w:rsidRPr="000D73CC">
        <w:rPr>
          <w:rtl/>
        </w:rPr>
        <w:t xml:space="preserve"> وَيُمِيتُۖ فَ‍َٔامِنُواْ بِ</w:t>
      </w:r>
      <w:r w:rsidRPr="000D73CC">
        <w:rPr>
          <w:rFonts w:hint="cs"/>
          <w:rtl/>
        </w:rPr>
        <w:t>ٱ</w:t>
      </w:r>
      <w:r w:rsidRPr="000D73CC">
        <w:rPr>
          <w:rFonts w:hint="eastAsia"/>
          <w:rtl/>
        </w:rPr>
        <w:t>للَّهِ</w:t>
      </w:r>
      <w:r w:rsidRPr="000D73CC">
        <w:rPr>
          <w:rtl/>
        </w:rPr>
        <w:t xml:space="preserve"> وَرَسُولِهِ </w:t>
      </w:r>
      <w:r w:rsidRPr="000D73CC">
        <w:rPr>
          <w:rFonts w:hint="cs"/>
          <w:rtl/>
        </w:rPr>
        <w:t>ٱ</w:t>
      </w:r>
      <w:r w:rsidRPr="000D73CC">
        <w:rPr>
          <w:rFonts w:hint="eastAsia"/>
          <w:rtl/>
        </w:rPr>
        <w:t>لنَّبِيِّ</w:t>
      </w:r>
      <w:r w:rsidRPr="000D73CC">
        <w:rPr>
          <w:rtl/>
        </w:rPr>
        <w:t xml:space="preserve"> </w:t>
      </w:r>
      <w:r w:rsidRPr="000D73CC">
        <w:rPr>
          <w:rFonts w:hint="cs"/>
          <w:rtl/>
        </w:rPr>
        <w:t>ٱ</w:t>
      </w:r>
      <w:r w:rsidRPr="000D73CC">
        <w:rPr>
          <w:rFonts w:hint="eastAsia"/>
          <w:rtl/>
        </w:rPr>
        <w:t>لۡأُمِّيِّ</w:t>
      </w:r>
      <w:r w:rsidRPr="000D73CC">
        <w:rPr>
          <w:rtl/>
        </w:rPr>
        <w:t xml:space="preserve"> </w:t>
      </w:r>
      <w:r w:rsidRPr="000D73CC">
        <w:rPr>
          <w:rFonts w:hint="cs"/>
          <w:rtl/>
        </w:rPr>
        <w:t>ٱ</w:t>
      </w:r>
      <w:r w:rsidRPr="000D73CC">
        <w:rPr>
          <w:rFonts w:hint="eastAsia"/>
          <w:rtl/>
        </w:rPr>
        <w:t>لَّذِي</w:t>
      </w:r>
      <w:r w:rsidRPr="000D73CC">
        <w:rPr>
          <w:rtl/>
        </w:rPr>
        <w:t xml:space="preserve"> يُؤۡمِنُ بِ</w:t>
      </w:r>
      <w:r w:rsidRPr="000D73CC">
        <w:rPr>
          <w:rFonts w:hint="cs"/>
          <w:rtl/>
        </w:rPr>
        <w:t>ٱ</w:t>
      </w:r>
      <w:r w:rsidRPr="000D73CC">
        <w:rPr>
          <w:rFonts w:hint="eastAsia"/>
          <w:rtl/>
        </w:rPr>
        <w:t>للَّهِ</w:t>
      </w:r>
      <w:r w:rsidRPr="000D73CC">
        <w:rPr>
          <w:rtl/>
        </w:rPr>
        <w:t xml:space="preserve"> وَكَلِم</w:t>
      </w:r>
      <w:r w:rsidRPr="000D73CC">
        <w:rPr>
          <w:rFonts w:hint="eastAsia"/>
          <w:rtl/>
        </w:rPr>
        <w:t>َٰتِهِ</w:t>
      </w:r>
      <w:r w:rsidRPr="000D73CC">
        <w:rPr>
          <w:rFonts w:hint="cs"/>
          <w:rtl/>
        </w:rPr>
        <w:t>ۦ</w:t>
      </w:r>
      <w:r w:rsidRPr="000D73CC">
        <w:rPr>
          <w:rtl/>
        </w:rPr>
        <w:t xml:space="preserve"> وَ</w:t>
      </w:r>
      <w:r w:rsidRPr="000D73CC">
        <w:rPr>
          <w:rFonts w:hint="cs"/>
          <w:rtl/>
        </w:rPr>
        <w:t>ٱ</w:t>
      </w:r>
      <w:r w:rsidRPr="000D73CC">
        <w:rPr>
          <w:rFonts w:hint="eastAsia"/>
          <w:rtl/>
        </w:rPr>
        <w:t>تَّبِعُوهُ</w:t>
      </w:r>
      <w:r w:rsidRPr="000D73CC">
        <w:rPr>
          <w:rtl/>
        </w:rPr>
        <w:t xml:space="preserve"> لَعَلَّكُمۡ تَهۡتَدُونَ١٥٨</w:t>
      </w:r>
      <w:r w:rsidRPr="000D73CC">
        <w:rPr>
          <w:rFonts w:ascii="Times New Roman" w:cs="Traditional Arabic" w:hint="cs"/>
          <w:sz w:val="32"/>
          <w:rtl/>
        </w:rPr>
        <w:t>﴾</w:t>
      </w:r>
      <w:r w:rsidRPr="000D73CC">
        <w:rPr>
          <w:rFonts w:cs="IRNazli"/>
          <w:sz w:val="32"/>
          <w:szCs w:val="24"/>
          <w:rtl/>
        </w:rPr>
        <w:t xml:space="preserve"> </w:t>
      </w:r>
      <w:r w:rsidRPr="000D73CC">
        <w:rPr>
          <w:rStyle w:val="Char7"/>
          <w:rtl/>
        </w:rPr>
        <w:t>[الأعراف: 156-158]</w:t>
      </w:r>
      <w:r w:rsidRPr="000D73CC">
        <w:rPr>
          <w:rStyle w:val="Char7"/>
          <w:rFonts w:hint="cs"/>
          <w:rtl/>
        </w:rPr>
        <w:t>.</w:t>
      </w:r>
    </w:p>
    <w:p w:rsidR="000B6DD2" w:rsidRPr="000D73CC" w:rsidRDefault="000B6DD2" w:rsidP="000A42BE">
      <w:pPr>
        <w:pStyle w:val="aa"/>
        <w:widowControl w:val="0"/>
        <w:rPr>
          <w:rFonts w:cs="B Lotus"/>
          <w:rtl/>
        </w:rPr>
      </w:pPr>
      <w:r w:rsidRPr="000D73CC">
        <w:rPr>
          <w:rStyle w:val="Char9"/>
          <w:rFonts w:hint="cs"/>
          <w:rtl/>
        </w:rPr>
        <w:t>«</w:t>
      </w:r>
      <w:r w:rsidRPr="000D73CC">
        <w:rPr>
          <w:rFonts w:hint="cs"/>
          <w:rtl/>
        </w:rPr>
        <w:t>و برای ما در این دنیا و آن دنیا نیکی مقرر دار؛ چرا که به سوی تو بازگشت کرده‌ایم. گفت: عذاب خود را به هر کس که بخواهم می‌رسانم و رحمت من هم همه چیز را در بر گرفته است. آن را برای کسانی مقرر خواهم داشت که پرهیزگاری کنند و زکات بدهند و به آیات ایمان بیاورند. کسانی که پیروی می‌کنند از فرستاده خدا؛ پیغمبر امّی که در تورات و انجیل نگاشته می‌یابند. او آنان را به کار نیک دستور می‌دهد و از کار زشت باز می‌دارد و پاکیزه‌ها را برایشان حلال می‌نماید و ناپاکها را برای آنان حرام می‌سازد و فرو می‌اندازد، بند و زنجیر از ایشان. پس کسانی که به او ایمان بیاورند و از او حمایت کنند و وی را یاری دهند و از نوری پیروی کنند که به همراه او نازل شده است، بی‌گمان آنان رستگارند (ای پیغمبر) بگو ای مردم من فرستاده خدا به سوی جملگی شما هستم. خدایی که ملک آسمان</w:t>
      </w:r>
      <w:r w:rsidR="006D2E99" w:rsidRPr="000D73CC">
        <w:rPr>
          <w:rFonts w:hint="eastAsia"/>
          <w:rtl/>
        </w:rPr>
        <w:t>‌</w:t>
      </w:r>
      <w:r w:rsidRPr="000D73CC">
        <w:rPr>
          <w:rFonts w:hint="cs"/>
          <w:rtl/>
        </w:rPr>
        <w:t>ها و زمین از آن اوست، جز او معبودی نیست. او است که می‌میراند و زنده می‌گرداند؛ پس ایمان بیاورید به خدا و فرستاده‌اش آن پیغمبر درس نخوانده‌ای که ایمان به خدا و به سخنهایش دارد. از او پیروی کنید تا هدایت یابی</w:t>
      </w:r>
      <w:r w:rsidRPr="000D73CC">
        <w:rPr>
          <w:rStyle w:val="Char8"/>
          <w:rFonts w:hint="cs"/>
          <w:rtl/>
        </w:rPr>
        <w:t>د</w:t>
      </w:r>
      <w:r w:rsidRPr="000D73CC">
        <w:rPr>
          <w:rStyle w:val="Char9"/>
          <w:rFonts w:hint="cs"/>
          <w:rtl/>
        </w:rPr>
        <w:t>»</w:t>
      </w:r>
      <w:r w:rsidR="006D2E99" w:rsidRPr="000D73CC">
        <w:rPr>
          <w:rStyle w:val="Char9"/>
          <w:rFonts w:hint="cs"/>
          <w:rtl/>
        </w:rPr>
        <w:t>.</w:t>
      </w:r>
    </w:p>
    <w:p w:rsidR="000B6DD2" w:rsidRPr="000D73CC" w:rsidRDefault="000B6DD2" w:rsidP="000A42BE">
      <w:pPr>
        <w:widowControl w:val="0"/>
        <w:ind w:firstLine="284"/>
        <w:jc w:val="both"/>
        <w:rPr>
          <w:rFonts w:cs="IRNazli"/>
          <w:rtl/>
        </w:rPr>
      </w:pPr>
      <w:r w:rsidRPr="000D73CC">
        <w:rPr>
          <w:rFonts w:cs="IRNazli" w:hint="cs"/>
          <w:rtl/>
        </w:rPr>
        <w:t>آری این پیام بزرگ روحی و روانی؛ برخاسته از سرزمین مکه و کوهها و دره‌های آن به همه کشورهای جهان بود؛ زیرا آیه‌های الهی، نشانه‌های دعوت جهانی را وقتی از شهر مکه بیرون می‌آید و جهان را تحت پوشش قرار می‌دهد، ترسیم می‌نمایند. همان گونه که سور</w:t>
      </w:r>
      <w:r w:rsidR="00671026" w:rsidRPr="000D73CC">
        <w:rPr>
          <w:rFonts w:cs="IRNazli" w:hint="cs"/>
          <w:rtl/>
        </w:rPr>
        <w:t>ۀ</w:t>
      </w:r>
      <w:r w:rsidRPr="000D73CC">
        <w:rPr>
          <w:rFonts w:cs="IRNazli" w:hint="cs"/>
          <w:rtl/>
        </w:rPr>
        <w:t xml:space="preserve"> اعراف با حکایت زندگی بنی اسرائیل و حوادث بزرگی که در زندگی آنان اتفاق افتاده است، سرشار از درسهای تربیتی بزرگی برای امت محمد است و از طرفی هشداری است برای این امت که از آنچه بنی‌اسرائیل بدان مبتلا شده‌اند، بپرهیزند و در ادامه از ملتهایی که از نوادگان و فرزندان بنی اسرائیل شکل گرفته‌اند، سخن می‌گوید و بیان می‌نماید که چگونه آنها را از تنگنا و شرایط سخت زندگی که در آن به سر می‌بردند رهایی داد و با جوشاندن چشمه‌ها و فرو فرستادن «منّ و سلوی» «خوراکی آسمانها که خداوند برای بنی اسرائیل در بیابان فراهم آورد» و سایه‌کردن آنها با ابرها، زندگی مرفه و آسوده‌ای برایشان فراهم آورد، اما آیا آنها سپاس این نعمتها را به جا آوردند؟ و در برابر تکالیف و وظایف شرعی خوب عمل کردند؟ به راستی که پاسخ آنهابه این نعمت</w:t>
      </w:r>
      <w:r w:rsidR="006D2E99" w:rsidRPr="000D73CC">
        <w:rPr>
          <w:rFonts w:cs="IRNazli" w:hint="eastAsia"/>
          <w:rtl/>
        </w:rPr>
        <w:t>‌</w:t>
      </w:r>
      <w:r w:rsidRPr="000D73CC">
        <w:rPr>
          <w:rFonts w:cs="IRNazli" w:hint="cs"/>
          <w:rtl/>
        </w:rPr>
        <w:t>ها فقط مخالفت و تحریف و حیله‌گری و سرکشی و سرپیچی همیشگی بود.</w:t>
      </w:r>
    </w:p>
    <w:p w:rsidR="000B6DD2" w:rsidRPr="000D73CC" w:rsidRDefault="000B6DD2" w:rsidP="000A42BE">
      <w:pPr>
        <w:widowControl w:val="0"/>
        <w:ind w:firstLine="284"/>
        <w:jc w:val="both"/>
        <w:rPr>
          <w:rFonts w:cs="IRNazli"/>
          <w:rtl/>
        </w:rPr>
      </w:pPr>
      <w:r w:rsidRPr="000D73CC">
        <w:rPr>
          <w:rFonts w:cs="IRNazli" w:hint="cs"/>
          <w:rtl/>
        </w:rPr>
        <w:t>انسانیت انسان و به کمال رسیدن وی فقط با پیروی نمودن از وحی الهی که از جانب آفریننده آسمانها و زمین فرو فرستاده می‌شود تحقق می‌یابد؛ چرا که انسان با بندگی خداوند، هدفی را که برای آن آفریده شده است، محقق نموده و انجام می‌دهد و هرگونه سستی و بی‌اعتنایی به این وظیفه و هرگونه دوری از روشنایی وحی، انسان را از کمال انسانیت دور می‌نماید و او را با چهارپایان و حیوانات ملحق می‌سازد و بسا که از حیوانات هم گمراه‌تر می‌شود؛ چرا که انسان عقلش را در امور بی‌معنا و انحطاط بیشتر به کار می‌گیرد، در صورتی که حیوانات برای حماقت و انحطاط حیله‌گری نمی‌کنند؛ بلکه حیوانات را غریزه‌هایشان برای فعالیتهای معینی سوق می‌دهد.</w:t>
      </w:r>
    </w:p>
    <w:p w:rsidR="000B6DD2" w:rsidRPr="000D73CC" w:rsidRDefault="000B6DD2" w:rsidP="000A42BE">
      <w:pPr>
        <w:widowControl w:val="0"/>
        <w:ind w:firstLine="284"/>
        <w:jc w:val="both"/>
        <w:rPr>
          <w:rFonts w:cs="IRNazli"/>
          <w:rtl/>
        </w:rPr>
      </w:pPr>
      <w:r w:rsidRPr="000D73CC">
        <w:rPr>
          <w:rFonts w:cs="IRNazli" w:hint="cs"/>
          <w:rtl/>
        </w:rPr>
        <w:t>سوره اعراف که از سوره‌های مکی است، رهنمودهای تربیتی و الهی را بیان می‌دارد و از خلال اندرز گرفتن و درس آموختن از داستانهای بنی‌اسرائیل، به تشریح و توضیح سنتهای الهی می‌پردازد</w:t>
      </w:r>
      <w:r w:rsidRPr="000D73CC">
        <w:rPr>
          <w:rStyle w:val="FootnoteReference"/>
          <w:rFonts w:cs="IRNazli"/>
          <w:rtl/>
        </w:rPr>
        <w:footnoteReference w:id="620"/>
      </w:r>
      <w:r w:rsidR="006D2E99" w:rsidRPr="000D73CC">
        <w:rPr>
          <w:rFonts w:cs="IRNazli" w:hint="cs"/>
          <w:rtl/>
        </w:rPr>
        <w:t>.</w:t>
      </w:r>
    </w:p>
    <w:p w:rsidR="000B6DD2" w:rsidRPr="000D73CC" w:rsidRDefault="000B6DD2" w:rsidP="000A42BE">
      <w:pPr>
        <w:widowControl w:val="0"/>
        <w:ind w:firstLine="284"/>
        <w:jc w:val="both"/>
        <w:rPr>
          <w:rFonts w:cs="IRNazli"/>
          <w:rtl/>
        </w:rPr>
      </w:pPr>
      <w:r w:rsidRPr="000D73CC">
        <w:rPr>
          <w:rFonts w:cs="IRNazli" w:hint="cs"/>
          <w:rtl/>
        </w:rPr>
        <w:t>وقتی قریش به ناتوانی خود در برابر دعوت حق پی بردند و نضر بن حارث از این ناتوانی پرده برداشت و به صراحت گفت: «ای گروه قریش! به خدا سوگند چیزی برایتان اتفاق افتاده است که تاکنون نتوانسته‌اید چار</w:t>
      </w:r>
      <w:r w:rsidR="00671026" w:rsidRPr="000D73CC">
        <w:rPr>
          <w:rFonts w:cs="IRNazli" w:hint="cs"/>
          <w:rtl/>
        </w:rPr>
        <w:t>ۀ</w:t>
      </w:r>
      <w:r w:rsidRPr="000D73CC">
        <w:rPr>
          <w:rFonts w:cs="IRNazli" w:hint="cs"/>
          <w:rtl/>
        </w:rPr>
        <w:t xml:space="preserve"> آن را بکنید ... پس در مورد کارتان بیندیشید. به خدا سوگند اتفاق </w:t>
      </w:r>
      <w:r w:rsidR="00294187" w:rsidRPr="000D73CC">
        <w:rPr>
          <w:rFonts w:cs="IRNazli" w:hint="cs"/>
          <w:rtl/>
        </w:rPr>
        <w:t>بزرگی برایتان رخ داده است</w:t>
      </w:r>
      <w:r w:rsidRPr="000D73CC">
        <w:rPr>
          <w:rFonts w:cs="IRNazli" w:hint="cs"/>
          <w:rtl/>
        </w:rPr>
        <w:t>»</w:t>
      </w:r>
      <w:r w:rsidR="00294187" w:rsidRPr="000D73CC">
        <w:rPr>
          <w:rFonts w:cs="IRNazli" w:hint="cs"/>
          <w:rtl/>
        </w:rPr>
        <w:t>.</w:t>
      </w:r>
      <w:r w:rsidRPr="000D73CC">
        <w:rPr>
          <w:rFonts w:cs="IRNazli" w:hint="cs"/>
          <w:rtl/>
        </w:rPr>
        <w:t xml:space="preserve"> بعد از آن قریش تصمیم گرفتند که نضر بن حارث و عقبه بن ابی معیط را نزد علماء و دانشمندان یهود در مدینه بفرستند تا حقیقت این دعوت را بشناسند، البته این شناسائی به خاطر آن نبود که از آن پیروی نمایند؛ بلکه به خاطر اینکه آنها می‌دانستند که یهودیان با تمام پیامبران و با اهل حق در هر کجا دشمنی و کینه می‌ورزند. بعثت رسول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در واقع صدم</w:t>
      </w:r>
      <w:r w:rsidR="00671026" w:rsidRPr="000D73CC">
        <w:rPr>
          <w:rFonts w:cs="IRNazli" w:hint="cs"/>
          <w:rtl/>
        </w:rPr>
        <w:t>ۀ</w:t>
      </w:r>
      <w:r w:rsidRPr="000D73CC">
        <w:rPr>
          <w:rFonts w:cs="IRNazli" w:hint="cs"/>
          <w:rtl/>
        </w:rPr>
        <w:t xml:space="preserve"> بزرگی برای یهودیان به شمار می‌رفت. چون آنها و پدران و نیاکانشان که در جزیره عربی زندگی می‌کردند، امیدوار بودند پیامبری رهایی بخش در این زمان و مکان از میان آنان مبعوث می‌شود و آنان را از پراکندگی و تفرقه‌ای که در آن به سر می‌بردند نجات می‌دهد</w:t>
      </w:r>
      <w:r w:rsidRPr="000D73CC">
        <w:rPr>
          <w:rStyle w:val="FootnoteReference"/>
          <w:rFonts w:cs="IRNazli"/>
          <w:rtl/>
        </w:rPr>
        <w:footnoteReference w:id="621"/>
      </w:r>
      <w:r w:rsidR="006D2E99" w:rsidRPr="000D73CC">
        <w:rPr>
          <w:rFonts w:cs="IRNazli" w:hint="cs"/>
          <w:rtl/>
        </w:rPr>
        <w:t>.</w:t>
      </w:r>
    </w:p>
    <w:p w:rsidR="000B6DD2" w:rsidRPr="000D73CC" w:rsidRDefault="000B6DD2" w:rsidP="000A42BE">
      <w:pPr>
        <w:widowControl w:val="0"/>
        <w:ind w:firstLine="284"/>
        <w:jc w:val="both"/>
        <w:rPr>
          <w:rFonts w:cs="IRNazli"/>
          <w:rtl/>
        </w:rPr>
      </w:pPr>
      <w:r w:rsidRPr="000D73CC">
        <w:rPr>
          <w:rFonts w:cs="IRNazli" w:hint="cs"/>
          <w:rtl/>
        </w:rPr>
        <w:t>همبستگی اردوگاه کفر و شرک با یهودیان به تناسب هدف مشترک آنها برای از بین بردن دعوت اسلامی بود بنابراین، برای هئیت مکی پرسشهایی مطرح کردند و این گونه کوشیدند تا پیامب</w:t>
      </w:r>
      <w:r w:rsidR="006D2E99" w:rsidRPr="000D73CC">
        <w:rPr>
          <w:rFonts w:cs="IRNazli" w:hint="cs"/>
          <w:rtl/>
        </w:rPr>
        <w:t>ر را ناتوان نموده و شکست بدهند.</w:t>
      </w:r>
    </w:p>
    <w:p w:rsidR="000B6DD2" w:rsidRPr="000D73CC" w:rsidRDefault="000B6DD2" w:rsidP="000A42BE">
      <w:pPr>
        <w:widowControl w:val="0"/>
        <w:ind w:firstLine="284"/>
        <w:jc w:val="both"/>
        <w:rPr>
          <w:rFonts w:cs="IRNazli"/>
          <w:rtl/>
        </w:rPr>
      </w:pPr>
      <w:r w:rsidRPr="000D73CC">
        <w:rPr>
          <w:rFonts w:cs="IRNazli" w:hint="cs"/>
          <w:rtl/>
        </w:rPr>
        <w:t>ابن عباس می‌گوید: قریش، نضر بن حارث و عقبه بن ابی معیط را نزد علمای یهود مدینه فرستادند و به آنان گفتند: از آنان در مورد محمد بپرسید و حالت او را برایشان بازگو نمایید و آنان را از گفته و سخن محمد با خبر سازید؛ زیرا آنها اهل کتاب هستند و ما آگاهی و دانشی که آنان در مورد پیامبران دارند، نداریم. نضربن حارث و عقبه ‌بن ابی معیط مکه را به قصد مدینه ترک نمودند. در مدینه نزد اهل تورات رفتند و گفتند شما اهل تورات هستید و ما نزد شما آمده‌ایم تا ما را در مورد این مرد آگاه نمایید. ابن عباس می‌گوید</w:t>
      </w:r>
      <w:r w:rsidR="000D449F" w:rsidRPr="000D73CC">
        <w:rPr>
          <w:rFonts w:cs="IRNazli" w:hint="cs"/>
          <w:rtl/>
        </w:rPr>
        <w:t>:</w:t>
      </w:r>
      <w:r w:rsidRPr="000D73CC">
        <w:rPr>
          <w:rFonts w:cs="IRNazli" w:hint="cs"/>
          <w:rtl/>
        </w:rPr>
        <w:t xml:space="preserve"> آن گاه دانشمندان یهود به آنها گفتند؛ این سه سوال را از او بپرسید، اگر پاسخ داد، پس نبی ‌مرسل است و اگر پاسخ نداد، پس بدانید که مرد دروغگویی بیش نیست و آن گاه در مورد او تصمیم بگیرید. نخست از او در مورد جوانانی که در زمان گذشته زبانزد بوده‌اند بپرسید که ماجرایشان چه بوده است؟ دوم، از او در مورد مردی جهانگرد که به شرق و غرب زمین سفر کرده اس</w:t>
      </w:r>
      <w:r w:rsidR="006D2E99" w:rsidRPr="000D73CC">
        <w:rPr>
          <w:rFonts w:cs="IRNazli" w:hint="cs"/>
          <w:rtl/>
        </w:rPr>
        <w:t>ت بپرسید که حکایتش چه بوده است؟</w:t>
      </w:r>
    </w:p>
    <w:p w:rsidR="000B6DD2" w:rsidRPr="000D73CC" w:rsidRDefault="000B6DD2" w:rsidP="000A42BE">
      <w:pPr>
        <w:widowControl w:val="0"/>
        <w:ind w:firstLine="284"/>
        <w:jc w:val="both"/>
        <w:rPr>
          <w:rFonts w:cs="IRNazli"/>
          <w:rtl/>
        </w:rPr>
      </w:pPr>
      <w:r w:rsidRPr="000D73CC">
        <w:rPr>
          <w:rFonts w:cs="IRNazli" w:hint="cs"/>
          <w:rtl/>
        </w:rPr>
        <w:t>سوم، از</w:t>
      </w:r>
      <w:r w:rsidR="006D2E99" w:rsidRPr="000D73CC">
        <w:rPr>
          <w:rFonts w:cs="IRNazli" w:hint="cs"/>
          <w:rtl/>
        </w:rPr>
        <w:t xml:space="preserve"> او در مورد روح بپرسید که چیست؟</w:t>
      </w:r>
    </w:p>
    <w:p w:rsidR="000B6DD2" w:rsidRPr="000D73CC" w:rsidRDefault="000B6DD2" w:rsidP="000A42BE">
      <w:pPr>
        <w:widowControl w:val="0"/>
        <w:ind w:firstLine="284"/>
        <w:jc w:val="both"/>
        <w:rPr>
          <w:rFonts w:cs="IRNazli"/>
          <w:rtl/>
        </w:rPr>
      </w:pPr>
      <w:r w:rsidRPr="000D73CC">
        <w:rPr>
          <w:rFonts w:cs="IRNazli" w:hint="cs"/>
          <w:rtl/>
        </w:rPr>
        <w:t>اگر پاسخ صحیح این پرسش</w:t>
      </w:r>
      <w:r w:rsidR="00F72823">
        <w:rPr>
          <w:rFonts w:cs="IRNazli" w:hint="eastAsia"/>
          <w:rtl/>
        </w:rPr>
        <w:t>‌</w:t>
      </w:r>
      <w:r w:rsidRPr="000D73CC">
        <w:rPr>
          <w:rFonts w:cs="IRNazli" w:hint="cs"/>
          <w:rtl/>
        </w:rPr>
        <w:t xml:space="preserve">ها را داد پس یقین بدانید که نبی مرسل است و از او پیروی کنید و اگر پاسخ نداد؛ پس مردی دروغگو است آن گاه هر </w:t>
      </w:r>
      <w:r w:rsidR="006D2E99" w:rsidRPr="000D73CC">
        <w:rPr>
          <w:rFonts w:cs="IRNazli" w:hint="cs"/>
          <w:rtl/>
        </w:rPr>
        <w:t>تصمیمی که خواستید اتخاد نمایید.</w:t>
      </w:r>
    </w:p>
    <w:p w:rsidR="000B6DD2" w:rsidRPr="000D73CC" w:rsidRDefault="000B6DD2" w:rsidP="000A42BE">
      <w:pPr>
        <w:widowControl w:val="0"/>
        <w:ind w:firstLine="284"/>
        <w:jc w:val="both"/>
        <w:rPr>
          <w:rFonts w:cs="IRNazli"/>
          <w:rtl/>
        </w:rPr>
      </w:pPr>
      <w:r w:rsidRPr="000D73CC">
        <w:rPr>
          <w:rFonts w:cs="IRNazli" w:hint="cs"/>
          <w:rtl/>
        </w:rPr>
        <w:t>نضر و عقبه به مکه آمدند و گفتند: ای قریش! ما با چیزی آمده‌ایم که میان شما و محمد قاطعانه داوری می‌نماید. علمای یهود ما را دستور داده‌اند که ما او را از چیزهایی بپرسیم و سوالات را برای آنان گفتند. آن گاه قریش نزد پیامبر خدا آمدند و سؤالات یهودیان را جویا شدند.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به آنها گفت: فردا پاسخ پرسشهایتان را خواهم داد، ولی فراموش کرد بگوید: «ان شاءالله» بنابراین، پیامبر پانزده روز منتظر ماند، اما خداوند در این مورد بر او چیزی نازل نکرد و جبرئیل به نزد او نمی‌آمد. از طرفی اهل مکه به شایعه پراکنی پرداختند و گفتند: محمد به ما وعده داد که فردا پاسخ شما را می‌دهم و امروز پانزده روز است که در مورد چیزهایی که از او پرسیده‌ایم، چیزی به ما نمی‌گوید.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به علت نازل نشدن وحی، اندوهگین شد و آنچه اهل مکه می‌گفتند بر او دشوار و سخت می‌گذشت. سپس جبرئیل آمد و سوره کهف را از جانب خداوند بر او نازل کرد که در این سوره خداوند،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را در مورد اندوه زیاد او نسبت به ایمان نیاوردن قریش، سرزنش نمود و نیز در این سوره در مورد اصحاب کهف و مرد جهانگردی که قریش در مورد او پرسیده بودند، سخن به میان آمد و در</w:t>
      </w:r>
      <w:r w:rsidR="006D2E99" w:rsidRPr="000D73CC">
        <w:rPr>
          <w:rFonts w:cs="IRNazli" w:hint="cs"/>
          <w:rtl/>
        </w:rPr>
        <w:t xml:space="preserve"> مورد روح نیز این مطلب نازل شد:</w:t>
      </w:r>
    </w:p>
    <w:p w:rsidR="000B6DD2" w:rsidRPr="000D73CC" w:rsidRDefault="006D2E99" w:rsidP="000A42BE">
      <w:pPr>
        <w:pStyle w:val="af"/>
        <w:widowControl w:val="0"/>
        <w:rPr>
          <w:rFonts w:cs="B Lotus"/>
          <w:sz w:val="32"/>
          <w:szCs w:val="24"/>
          <w:rtl/>
        </w:rPr>
      </w:pPr>
      <w:r w:rsidRPr="000D73CC">
        <w:rPr>
          <w:rFonts w:ascii="Times New Roman" w:cs="Traditional Arabic" w:hint="cs"/>
          <w:sz w:val="32"/>
          <w:rtl/>
        </w:rPr>
        <w:t>﴿</w:t>
      </w:r>
      <w:r w:rsidRPr="000D73CC">
        <w:rPr>
          <w:rtl/>
        </w:rPr>
        <w:t>وَيَس</w:t>
      </w:r>
      <w:r w:rsidRPr="000D73CC">
        <w:rPr>
          <w:rFonts w:hint="cs"/>
          <w:rtl/>
        </w:rPr>
        <w:t>ۡ‍َٔلُونَكَ</w:t>
      </w:r>
      <w:r w:rsidRPr="000D73CC">
        <w:rPr>
          <w:rtl/>
        </w:rPr>
        <w:t xml:space="preserve"> </w:t>
      </w:r>
      <w:r w:rsidRPr="000D73CC">
        <w:rPr>
          <w:rFonts w:hint="cs"/>
          <w:rtl/>
        </w:rPr>
        <w:t>عَنِ</w:t>
      </w:r>
      <w:r w:rsidRPr="000D73CC">
        <w:rPr>
          <w:rtl/>
        </w:rPr>
        <w:t xml:space="preserve"> </w:t>
      </w:r>
      <w:r w:rsidRPr="000D73CC">
        <w:rPr>
          <w:rFonts w:hint="cs"/>
          <w:rtl/>
        </w:rPr>
        <w:t>ٱ</w:t>
      </w:r>
      <w:r w:rsidRPr="000D73CC">
        <w:rPr>
          <w:rFonts w:hint="eastAsia"/>
          <w:rtl/>
        </w:rPr>
        <w:t>لرُّوحِۖ</w:t>
      </w:r>
      <w:r w:rsidRPr="000D73CC">
        <w:rPr>
          <w:rtl/>
        </w:rPr>
        <w:t xml:space="preserve"> قُلِ </w:t>
      </w:r>
      <w:r w:rsidRPr="000D73CC">
        <w:rPr>
          <w:rFonts w:hint="cs"/>
          <w:rtl/>
        </w:rPr>
        <w:t>ٱ</w:t>
      </w:r>
      <w:r w:rsidRPr="000D73CC">
        <w:rPr>
          <w:rFonts w:hint="eastAsia"/>
          <w:rtl/>
        </w:rPr>
        <w:t>لرُّوحُ</w:t>
      </w:r>
      <w:r w:rsidRPr="000D73CC">
        <w:rPr>
          <w:rtl/>
        </w:rPr>
        <w:t xml:space="preserve"> مِنۡ أَمۡرِ رَبِّي وَمَآ أُوتِيتُم مِّنَ </w:t>
      </w:r>
      <w:r w:rsidRPr="000D73CC">
        <w:rPr>
          <w:rFonts w:hint="cs"/>
          <w:rtl/>
        </w:rPr>
        <w:t>ٱ</w:t>
      </w:r>
      <w:r w:rsidRPr="000D73CC">
        <w:rPr>
          <w:rFonts w:hint="eastAsia"/>
          <w:rtl/>
        </w:rPr>
        <w:t>لۡعِلۡمِ</w:t>
      </w:r>
      <w:r w:rsidRPr="000D73CC">
        <w:rPr>
          <w:rtl/>
        </w:rPr>
        <w:t xml:space="preserve"> إِلَّا قَلِيلٗا٨٥</w:t>
      </w:r>
      <w:r w:rsidRPr="000D73CC">
        <w:rPr>
          <w:rFonts w:ascii="Times New Roman" w:cs="Traditional Arabic" w:hint="cs"/>
          <w:sz w:val="32"/>
          <w:rtl/>
        </w:rPr>
        <w:t>﴾</w:t>
      </w:r>
      <w:r w:rsidRPr="000D73CC">
        <w:rPr>
          <w:rFonts w:cs="IRNazli"/>
          <w:sz w:val="32"/>
          <w:szCs w:val="24"/>
          <w:rtl/>
        </w:rPr>
        <w:t xml:space="preserve"> </w:t>
      </w:r>
      <w:r w:rsidRPr="000D73CC">
        <w:rPr>
          <w:rStyle w:val="Char7"/>
          <w:rtl/>
        </w:rPr>
        <w:t>[الإسراء: 85]</w:t>
      </w:r>
      <w:r w:rsidRPr="000D73CC">
        <w:rPr>
          <w:rStyle w:val="Char7"/>
          <w:rFonts w:hint="cs"/>
          <w:rtl/>
        </w:rPr>
        <w:t>.</w:t>
      </w:r>
    </w:p>
    <w:p w:rsidR="000B6DD2" w:rsidRPr="000D73CC" w:rsidRDefault="000B6DD2" w:rsidP="000A42BE">
      <w:pPr>
        <w:pStyle w:val="aa"/>
        <w:widowControl w:val="0"/>
        <w:rPr>
          <w:rFonts w:cs="B Lotus"/>
          <w:rtl/>
        </w:rPr>
      </w:pPr>
      <w:r w:rsidRPr="000D73CC">
        <w:rPr>
          <w:rStyle w:val="Char9"/>
          <w:rFonts w:hint="cs"/>
          <w:rtl/>
        </w:rPr>
        <w:t>«</w:t>
      </w:r>
      <w:r w:rsidRPr="000D73CC">
        <w:rPr>
          <w:rFonts w:hint="cs"/>
          <w:rtl/>
        </w:rPr>
        <w:t>از تو (ای محمد) دربار</w:t>
      </w:r>
      <w:r w:rsidR="00671026" w:rsidRPr="000D73CC">
        <w:rPr>
          <w:rFonts w:hint="cs"/>
          <w:rtl/>
        </w:rPr>
        <w:t>ۀ</w:t>
      </w:r>
      <w:r w:rsidRPr="000D73CC">
        <w:rPr>
          <w:rFonts w:hint="cs"/>
          <w:rtl/>
        </w:rPr>
        <w:t xml:space="preserve"> روح می‌پرسند بگو روح چیزی است که تنها پروردگارم از آن آگاه است و جز دانش اندکی به شما داده نشده است</w:t>
      </w:r>
      <w:r w:rsidRPr="000D73CC">
        <w:rPr>
          <w:rStyle w:val="Char9"/>
          <w:rFonts w:hint="cs"/>
          <w:rtl/>
        </w:rPr>
        <w:t>»</w:t>
      </w:r>
      <w:r w:rsidRPr="000D73CC">
        <w:rPr>
          <w:rFonts w:hint="cs"/>
          <w:rtl/>
        </w:rPr>
        <w:t>.</w:t>
      </w:r>
      <w:r w:rsidRPr="000D73CC">
        <w:rPr>
          <w:rFonts w:cs="B Lotus" w:hint="cs"/>
          <w:rtl/>
        </w:rPr>
        <w:t xml:space="preserve"> </w:t>
      </w:r>
    </w:p>
    <w:p w:rsidR="000B6DD2" w:rsidRPr="000D73CC" w:rsidRDefault="000B6DD2" w:rsidP="000A42BE">
      <w:pPr>
        <w:widowControl w:val="0"/>
        <w:ind w:firstLine="284"/>
        <w:jc w:val="both"/>
        <w:rPr>
          <w:rFonts w:cs="IRNazli"/>
          <w:rtl/>
        </w:rPr>
      </w:pPr>
      <w:r w:rsidRPr="000D73CC">
        <w:rPr>
          <w:rFonts w:cs="IRNazli" w:hint="cs"/>
          <w:rtl/>
        </w:rPr>
        <w:t>سور</w:t>
      </w:r>
      <w:r w:rsidR="00671026" w:rsidRPr="000D73CC">
        <w:rPr>
          <w:rFonts w:cs="IRNazli" w:hint="cs"/>
          <w:rtl/>
        </w:rPr>
        <w:t>ۀ</w:t>
      </w:r>
      <w:r w:rsidRPr="000D73CC">
        <w:rPr>
          <w:rFonts w:cs="IRNazli" w:hint="cs"/>
          <w:rtl/>
        </w:rPr>
        <w:t xml:space="preserve"> کهف علاوه بر اینکه پاسخ پرسشهای آنان را می‌‌داد به این نکته اشاره می‌کرد که پناهگاهی برای مستضعفان از یاران محمد، به وجود خواهد آمد، همان گونه که آن غار، جوانان مومنی را که دینشان را گرفته و از فتنه گریخته بودند، در خود جای داد و نیز این مسئله را تبیین نمود که انسان</w:t>
      </w:r>
      <w:r w:rsidR="006D2E99" w:rsidRPr="000D73CC">
        <w:rPr>
          <w:rFonts w:cs="IRNazli" w:hint="eastAsia"/>
          <w:rtl/>
        </w:rPr>
        <w:t>‌</w:t>
      </w:r>
      <w:r w:rsidRPr="000D73CC">
        <w:rPr>
          <w:rFonts w:cs="IRNazli" w:hint="cs"/>
          <w:rtl/>
        </w:rPr>
        <w:t xml:space="preserve">هایی از یثرب در کنار کسانی که قریش را در تردیدشان یاری کردند، با چهره‌ای باز و خندان مستضعفان را به آغوش خواهند گرفت و انصار دین خدا خواهند بود و به توضیح داستان موسی با خضر پرداخت که از بزرگ‌ترین پیامبران بنی‌اسرائیل است. موسی </w:t>
      </w:r>
      <w:r w:rsidRPr="000D73CC">
        <w:rPr>
          <w:rFonts w:cs="CTraditional Arabic" w:hint="cs"/>
          <w:rtl/>
        </w:rPr>
        <w:sym w:font="AGA Arabesque" w:char="F075"/>
      </w:r>
      <w:r w:rsidRPr="000D73CC">
        <w:rPr>
          <w:rFonts w:cs="IRNazli" w:hint="cs"/>
          <w:rtl/>
        </w:rPr>
        <w:t xml:space="preserve"> فلسف</w:t>
      </w:r>
      <w:r w:rsidR="00671026" w:rsidRPr="000D73CC">
        <w:rPr>
          <w:rFonts w:cs="IRNazli" w:hint="cs"/>
          <w:rtl/>
        </w:rPr>
        <w:t>ۀ</w:t>
      </w:r>
      <w:r w:rsidRPr="000D73CC">
        <w:rPr>
          <w:rFonts w:cs="IRNazli" w:hint="cs"/>
          <w:rtl/>
        </w:rPr>
        <w:t xml:space="preserve"> قضایای سه گانه را که برای او اتفاق افتاد، ندانست و به کارهای خضر اعتراض کرد، در حالی که تعهد کرده بود که اعتراض ننماید. البته اتفاقات مذکور و آنچه پیرامون آن به وجود آمد، اثری در نبوت و پیامبری موسی نگذاشت و بنی‌اسرائیل در نبوت او شک نکردند پس انگیز</w:t>
      </w:r>
      <w:r w:rsidR="00671026" w:rsidRPr="000D73CC">
        <w:rPr>
          <w:rFonts w:cs="IRNazli" w:hint="cs"/>
          <w:rtl/>
        </w:rPr>
        <w:t>ۀ</w:t>
      </w:r>
      <w:r w:rsidRPr="000D73CC">
        <w:rPr>
          <w:rFonts w:cs="IRNazli" w:hint="cs"/>
          <w:rtl/>
        </w:rPr>
        <w:t xml:space="preserve"> آنان از مطرح نمودن چنین پرسشهایی برای پی بردن به حقانیت و صداقت رسالت محمد</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چه می‌تواند باشد؟</w:t>
      </w:r>
      <w:r w:rsidRPr="000D73CC">
        <w:rPr>
          <w:rStyle w:val="FootnoteReference"/>
          <w:rFonts w:cs="IRNazli"/>
          <w:rtl/>
        </w:rPr>
        <w:footnoteReference w:id="622"/>
      </w:r>
      <w:r w:rsidR="006D2E99" w:rsidRPr="000D73CC">
        <w:rPr>
          <w:rFonts w:cs="IRNazli" w:hint="cs"/>
          <w:rtl/>
        </w:rPr>
        <w:t>.</w:t>
      </w:r>
    </w:p>
    <w:p w:rsidR="000B6DD2" w:rsidRPr="000D73CC" w:rsidRDefault="000B6DD2" w:rsidP="000A42BE">
      <w:pPr>
        <w:widowControl w:val="0"/>
        <w:ind w:firstLine="284"/>
        <w:jc w:val="both"/>
        <w:rPr>
          <w:rFonts w:cs="IRNazli"/>
          <w:rtl/>
        </w:rPr>
      </w:pPr>
      <w:r w:rsidRPr="000D73CC">
        <w:rPr>
          <w:rFonts w:cs="IRNazli" w:hint="cs"/>
          <w:rtl/>
        </w:rPr>
        <w:t>خداوند این مناسبت را بهانه قرار داد و به این مطلب اشاره نمود که راه نجات مومنان نزدیک است و پناهگاهی خواهند یافت همان‌طور که آن جوانان پناهگاهی یافتند و اهل مدینه با شادی از آنها استقبال خواهند کرد، آن طور که اهالی آن شهر با دیدن یکی از آن جوانان، شادمان شدند و در صدد اکرام و تعظیم و جاودانه کردن یاد و خاطر</w:t>
      </w:r>
      <w:r w:rsidR="00671026" w:rsidRPr="000D73CC">
        <w:rPr>
          <w:rFonts w:cs="IRNazli" w:hint="cs"/>
          <w:rtl/>
        </w:rPr>
        <w:t>ۀ</w:t>
      </w:r>
      <w:r w:rsidRPr="000D73CC">
        <w:rPr>
          <w:rFonts w:cs="IRNazli" w:hint="cs"/>
          <w:rtl/>
        </w:rPr>
        <w:t xml:space="preserve"> آنان بر آمدند</w:t>
      </w:r>
      <w:r w:rsidRPr="000D73CC">
        <w:rPr>
          <w:rStyle w:val="FootnoteReference"/>
          <w:rFonts w:cs="IRNazli"/>
          <w:rtl/>
        </w:rPr>
        <w:footnoteReference w:id="623"/>
      </w:r>
      <w:r w:rsidR="006D2E99" w:rsidRPr="000D73CC">
        <w:rPr>
          <w:rFonts w:cs="IRNazli" w:hint="cs"/>
          <w:rtl/>
        </w:rPr>
        <w:t>.</w:t>
      </w:r>
    </w:p>
    <w:p w:rsidR="000B6DD2" w:rsidRPr="000D73CC" w:rsidRDefault="000B6DD2" w:rsidP="000A42BE">
      <w:pPr>
        <w:widowControl w:val="0"/>
        <w:ind w:firstLine="284"/>
        <w:jc w:val="both"/>
        <w:rPr>
          <w:rFonts w:cs="IRNazli"/>
          <w:rtl/>
        </w:rPr>
      </w:pPr>
      <w:r w:rsidRPr="000D73CC">
        <w:rPr>
          <w:rFonts w:cs="IRNazli" w:hint="cs"/>
          <w:rtl/>
        </w:rPr>
        <w:t>هدف از نزول قرآن کریم ساختن و تربیت بهترین امتی است که اقدامات و فعالیتهای آنان در جهت خیرخواهی و سود رسانی به مردم است. از دیدگاه قرآن این امت، دارای بالندگی</w:t>
      </w:r>
      <w:r w:rsidR="00F72823">
        <w:rPr>
          <w:rFonts w:cs="IRNazli" w:hint="eastAsia"/>
          <w:rtl/>
        </w:rPr>
        <w:t>‌</w:t>
      </w:r>
      <w:r w:rsidRPr="000D73CC">
        <w:rPr>
          <w:rFonts w:cs="IRNazli" w:hint="cs"/>
          <w:rtl/>
        </w:rPr>
        <w:t>ها و ارزش</w:t>
      </w:r>
      <w:r w:rsidR="00F72823">
        <w:rPr>
          <w:rFonts w:cs="IRNazli" w:hint="eastAsia"/>
          <w:rtl/>
        </w:rPr>
        <w:t>‌</w:t>
      </w:r>
      <w:r w:rsidRPr="000D73CC">
        <w:rPr>
          <w:rFonts w:cs="IRNazli" w:hint="cs"/>
          <w:rtl/>
        </w:rPr>
        <w:t>های ذاتی و درونی و منابع ادراکی و معرفتی فراوان است و سور</w:t>
      </w:r>
      <w:r w:rsidR="00671026" w:rsidRPr="000D73CC">
        <w:rPr>
          <w:rFonts w:cs="IRNazli" w:hint="cs"/>
          <w:rtl/>
        </w:rPr>
        <w:t>ۀ</w:t>
      </w:r>
      <w:r w:rsidRPr="000D73CC">
        <w:rPr>
          <w:rFonts w:cs="IRNazli" w:hint="cs"/>
          <w:rtl/>
        </w:rPr>
        <w:t xml:space="preserve"> فاتحه از نخستین سوره‌هایی است که در دوران مکی نازل شده است. این سوره شامل تضرع و زاری به درگاه خداوند است تا مومن را به راه راست هدایت نماید و او را از راه کسانی که خداوند بر آنها خشم گرفته و از راه گمراهان، نجات دهد. کسانی که خدا بر آنها خشم گرفته است، یهودیان هستند و گمراهان، نصارا می‌باشند؛ چنانکه این مطلب در حدیث عدی بن حاتم</w:t>
      </w:r>
      <w:r w:rsidR="006B211F" w:rsidRPr="000D73CC">
        <w:rPr>
          <w:rFonts w:cs="IRNazli" w:hint="cs"/>
          <w:rtl/>
        </w:rPr>
        <w:t xml:space="preserve"> </w:t>
      </w:r>
      <w:r w:rsidR="006B211F" w:rsidRPr="000D73CC">
        <w:rPr>
          <w:rFonts w:cs="CTraditional Arabic" w:hint="cs"/>
          <w:rtl/>
        </w:rPr>
        <w:t xml:space="preserve">س </w:t>
      </w:r>
      <w:r w:rsidRPr="000D73CC">
        <w:rPr>
          <w:rFonts w:cs="IRNazli" w:hint="cs"/>
          <w:rtl/>
        </w:rPr>
        <w:t>آمده است</w:t>
      </w:r>
      <w:r w:rsidRPr="000D73CC">
        <w:rPr>
          <w:rStyle w:val="FootnoteReference"/>
          <w:rFonts w:cs="IRNazli"/>
          <w:rtl/>
        </w:rPr>
        <w:footnoteReference w:id="624"/>
      </w:r>
      <w:r w:rsidR="006D2E99" w:rsidRPr="000D73CC">
        <w:rPr>
          <w:rFonts w:cs="IRNazli" w:hint="cs"/>
          <w:rtl/>
        </w:rPr>
        <w:t>.</w:t>
      </w:r>
    </w:p>
    <w:p w:rsidR="000B6DD2" w:rsidRPr="000D73CC" w:rsidRDefault="000B6DD2" w:rsidP="000A42BE">
      <w:pPr>
        <w:widowControl w:val="0"/>
        <w:ind w:firstLine="284"/>
        <w:jc w:val="both"/>
        <w:rPr>
          <w:rFonts w:cs="IRNazli"/>
          <w:rtl/>
        </w:rPr>
      </w:pPr>
      <w:r w:rsidRPr="000D73CC">
        <w:rPr>
          <w:rFonts w:cs="IRNazli" w:hint="cs"/>
          <w:rtl/>
        </w:rPr>
        <w:t>پس تعیین این برنامه و بیان راه راست، مقتضی این است که برنامه‌ها و شیوه‌های گمراه کننده بیان گردند تا بتوان از کور راه</w:t>
      </w:r>
      <w:r w:rsidR="00F72823">
        <w:rPr>
          <w:rFonts w:cs="IRNazli" w:hint="eastAsia"/>
          <w:rtl/>
        </w:rPr>
        <w:t>‌</w:t>
      </w:r>
      <w:r w:rsidRPr="000D73CC">
        <w:rPr>
          <w:rFonts w:cs="IRNazli" w:hint="cs"/>
          <w:rtl/>
        </w:rPr>
        <w:t>های پراکنده‌ای که هر کس آنها را در پیش بگیرد، سرانجام در ورط</w:t>
      </w:r>
      <w:r w:rsidR="00671026" w:rsidRPr="000D73CC">
        <w:rPr>
          <w:rFonts w:cs="IRNazli" w:hint="cs"/>
          <w:rtl/>
        </w:rPr>
        <w:t>ۀ</w:t>
      </w:r>
      <w:r w:rsidRPr="000D73CC">
        <w:rPr>
          <w:rFonts w:cs="IRNazli" w:hint="cs"/>
          <w:rtl/>
        </w:rPr>
        <w:t xml:space="preserve"> هل</w:t>
      </w:r>
      <w:r w:rsidR="006D2E99" w:rsidRPr="000D73CC">
        <w:rPr>
          <w:rFonts w:cs="IRNazli" w:hint="cs"/>
          <w:rtl/>
        </w:rPr>
        <w:t>اکت سقوط خواهد کرد، پرهیز نمود.</w:t>
      </w:r>
    </w:p>
    <w:p w:rsidR="000B6DD2" w:rsidRPr="000D73CC" w:rsidRDefault="000B6DD2" w:rsidP="000A42BE">
      <w:pPr>
        <w:widowControl w:val="0"/>
        <w:ind w:firstLine="284"/>
        <w:jc w:val="both"/>
        <w:rPr>
          <w:rFonts w:cs="IRNazli"/>
          <w:rtl/>
        </w:rPr>
      </w:pPr>
      <w:r w:rsidRPr="000D73CC">
        <w:rPr>
          <w:rFonts w:cs="IRNazli" w:hint="cs"/>
          <w:rtl/>
        </w:rPr>
        <w:t>بنابراین، پرداختن به عقاید یهودیان و انحرافاتشان و بیان مواضعی که آنها در برابر پیامبرشان اتخاذ می‌کردند، امری است که برای ساختن شخصیت ممتاز اسلامی به آن نیاز است؛ زیرا نبرد مسلمانان با یهودیان، معرکه‌ای مستمر و پیوسته است؛ چرا که معرکه و نبردی است بین برنامه الهی و صراط مستقیم و برنامه‌های جاهلی که توسط انسانها ساخته شده است. برنامه‌هائی که کلمات الهی را تحریف می‌نماید و برای تباهی و فساد در زمین تلاش می‌کند</w:t>
      </w:r>
      <w:r w:rsidRPr="000D73CC">
        <w:rPr>
          <w:rStyle w:val="FootnoteReference"/>
          <w:rFonts w:cs="IRNazli"/>
          <w:rtl/>
        </w:rPr>
        <w:footnoteReference w:id="625"/>
      </w:r>
      <w:r w:rsidR="006D2E99" w:rsidRPr="000D73CC">
        <w:rPr>
          <w:rFonts w:cs="IRNazli" w:hint="cs"/>
          <w:rtl/>
        </w:rPr>
        <w:t>.</w:t>
      </w:r>
    </w:p>
    <w:p w:rsidR="000B6DD2" w:rsidRPr="000D73CC" w:rsidRDefault="000B6DD2" w:rsidP="000A42BE">
      <w:pPr>
        <w:pStyle w:val="a0"/>
        <w:widowControl w:val="0"/>
        <w:rPr>
          <w:rtl/>
        </w:rPr>
      </w:pPr>
      <w:bookmarkStart w:id="583" w:name="_Toc134241372"/>
      <w:bookmarkStart w:id="584" w:name="_Toc270033257"/>
      <w:bookmarkStart w:id="585" w:name="_Toc439429748"/>
      <w:r w:rsidRPr="000D73CC">
        <w:rPr>
          <w:rFonts w:hint="cs"/>
          <w:rtl/>
        </w:rPr>
        <w:t>محاصر</w:t>
      </w:r>
      <w:r w:rsidR="00740B2F" w:rsidRPr="000D73CC">
        <w:rPr>
          <w:rFonts w:hint="cs"/>
          <w:rtl/>
        </w:rPr>
        <w:t>ۀ</w:t>
      </w:r>
      <w:r w:rsidRPr="000D73CC">
        <w:rPr>
          <w:rFonts w:hint="cs"/>
          <w:rtl/>
        </w:rPr>
        <w:t xml:space="preserve"> اقتصادی و اجتماعی در اواخر سال هفتم بعثت</w:t>
      </w:r>
      <w:bookmarkEnd w:id="583"/>
      <w:bookmarkEnd w:id="584"/>
      <w:bookmarkEnd w:id="585"/>
    </w:p>
    <w:p w:rsidR="000B6DD2" w:rsidRPr="000D73CC" w:rsidRDefault="000B6DD2" w:rsidP="000A42BE">
      <w:pPr>
        <w:widowControl w:val="0"/>
        <w:ind w:firstLine="284"/>
        <w:jc w:val="both"/>
        <w:rPr>
          <w:rFonts w:cs="IRNazli"/>
          <w:rtl/>
        </w:rPr>
      </w:pPr>
      <w:r w:rsidRPr="000D73CC">
        <w:rPr>
          <w:rFonts w:cs="IRNazli" w:hint="cs"/>
          <w:rtl/>
        </w:rPr>
        <w:t>خشم قریش در مقابل بردباری و شکیبایی پیامبر اکرم</w:t>
      </w:r>
      <w:r w:rsidR="003B13DA" w:rsidRPr="000D73CC">
        <w:rPr>
          <w:rFonts w:ascii="" w:hAnsi="" w:cs="CTraditional Arabic" w:hint="cs"/>
          <w:rtl/>
        </w:rPr>
        <w:t xml:space="preserve"> ج</w:t>
      </w:r>
      <w:r w:rsidR="00361D92" w:rsidRPr="000D73CC">
        <w:rPr>
          <w:rFonts w:ascii="" w:hAnsi="" w:cs="CTraditional Arabic" w:hint="cs"/>
          <w:rtl/>
        </w:rPr>
        <w:t xml:space="preserve"> </w:t>
      </w:r>
      <w:r w:rsidRPr="000D73CC">
        <w:rPr>
          <w:rFonts w:cs="IRNazli" w:hint="cs"/>
          <w:rtl/>
        </w:rPr>
        <w:t>و یارانش در برابر اذیت و آزار آنان و پا فشاری مسلمانان بر دعوت به سوی خدا و منتشر ساختن اسلام در میان قبیله‌های اطراف، فزونی گرفت. از این رو آنان آزارهای خود را افزایش دادند و از روی ستم و عداوت، رسول خدا و یارانش و آن دسته از خویشاوندانشان را که با آنها همدردی می‌نمودند، در محاصر</w:t>
      </w:r>
      <w:r w:rsidR="00671026" w:rsidRPr="000D73CC">
        <w:rPr>
          <w:rFonts w:cs="IRNazli" w:hint="cs"/>
          <w:rtl/>
        </w:rPr>
        <w:t>ۀ</w:t>
      </w:r>
      <w:r w:rsidRPr="000D73CC">
        <w:rPr>
          <w:rFonts w:cs="IRNazli" w:hint="cs"/>
          <w:rtl/>
        </w:rPr>
        <w:t xml:space="preserve"> مادی و معنوی قرار دادند و بدین صورت اذیت و آزار به اوج خود رسید</w:t>
      </w:r>
      <w:r w:rsidRPr="000D73CC">
        <w:rPr>
          <w:rStyle w:val="FootnoteReference"/>
          <w:rFonts w:cs="IRNazli"/>
          <w:rtl/>
        </w:rPr>
        <w:footnoteReference w:id="626"/>
      </w:r>
      <w:r w:rsidR="006D2E99" w:rsidRPr="000D73CC">
        <w:rPr>
          <w:rFonts w:cs="IRNazli" w:hint="cs"/>
          <w:rtl/>
        </w:rPr>
        <w:t>.</w:t>
      </w:r>
    </w:p>
    <w:p w:rsidR="000B6DD2" w:rsidRPr="000D73CC" w:rsidRDefault="000B6DD2" w:rsidP="000A42BE">
      <w:pPr>
        <w:widowControl w:val="0"/>
        <w:ind w:firstLine="284"/>
        <w:jc w:val="both"/>
        <w:rPr>
          <w:rFonts w:cs="IRNazli"/>
          <w:rtl/>
        </w:rPr>
      </w:pPr>
      <w:r w:rsidRPr="000D73CC">
        <w:rPr>
          <w:rFonts w:cs="IRNazli" w:hint="cs"/>
          <w:rtl/>
        </w:rPr>
        <w:t>زهری می‌گوید: «مشرکان تا آخرین حد به اذیت و آزار مسلمانان شدت بخشیدند تا اینکه آنها شدیداً تحت فشار قرار گرفتند و دچار مشقت شدند و قریش در توطئه چینی به این نتیجه رسیدند تا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را آشکارا به قتل برسانند. ابوطالب وقتی از تصمیم قریش آگاه گردید، بنی عبدالمطلب را جمع نمود و به آنها دستور داد تا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را به محل</w:t>
      </w:r>
      <w:r w:rsidR="00671026" w:rsidRPr="000D73CC">
        <w:rPr>
          <w:rFonts w:cs="IRNazli" w:hint="cs"/>
          <w:rtl/>
        </w:rPr>
        <w:t>ۀ</w:t>
      </w:r>
      <w:r w:rsidRPr="000D73CC">
        <w:rPr>
          <w:rFonts w:cs="IRNazli" w:hint="cs"/>
          <w:rtl/>
        </w:rPr>
        <w:t xml:space="preserve"> خودشان ببرند و ایشان را از کسانی که می‌خواهند او را به قتل برسانند، حفاظت نمایند. افراد قبیل</w:t>
      </w:r>
      <w:r w:rsidR="00671026" w:rsidRPr="000D73CC">
        <w:rPr>
          <w:rFonts w:cs="IRNazli" w:hint="cs"/>
          <w:rtl/>
        </w:rPr>
        <w:t>ۀ</w:t>
      </w:r>
      <w:r w:rsidRPr="000D73CC">
        <w:rPr>
          <w:rFonts w:cs="IRNazli" w:hint="cs"/>
          <w:rtl/>
        </w:rPr>
        <w:t xml:space="preserve"> بنی عبدالمطلب اعم از مسلمانان و کافر بر اثر تعصب قوی و یا انگیزه‌های ایمانی بر این رأی اتفاق کردند و حمایت خود را از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اعلام نمودند. قریش با اطلاع از این موضوع که بنی عبدالمطلب، محمّد را در حمایت خود قرار داده‌اند، بر این اتفاق کردند که با بنی عبدالمطلب همنشینی نکنند و با آنان معامله ننمایند و تا زمانی که پیامبر خدا را به آنان تحویل ندهند تا او را به قتل برسانند، با آنان رفت و آمد نکنند. آنها این توطئ</w:t>
      </w:r>
      <w:r w:rsidR="00671026" w:rsidRPr="000D73CC">
        <w:rPr>
          <w:rFonts w:cs="IRNazli" w:hint="cs"/>
          <w:rtl/>
        </w:rPr>
        <w:t>ۀ</w:t>
      </w:r>
      <w:r w:rsidRPr="000D73CC">
        <w:rPr>
          <w:rFonts w:cs="IRNazli" w:hint="cs"/>
          <w:rtl/>
        </w:rPr>
        <w:t xml:space="preserve"> خود را در عهد نامه‌ای نوشتند، که در آن، پیمانها و تعهداتی قید شده بود و اینکه هرگز راهی دیگر برای آشتی با بنی هاشم وجود ندارد و قریش هیچ مهربانی نسبت به آنها نخواهد کرد، مگر اینکه محمد را به قریش بسپارند تا آنان، او را قتل برسانند</w:t>
      </w:r>
      <w:r w:rsidRPr="000D73CC">
        <w:rPr>
          <w:rStyle w:val="FootnoteReference"/>
          <w:rFonts w:cs="IRNazli"/>
          <w:rtl/>
        </w:rPr>
        <w:footnoteReference w:id="627"/>
      </w:r>
      <w:r w:rsidR="006D2E99" w:rsidRPr="000D73CC">
        <w:rPr>
          <w:rFonts w:cs="IRNazli" w:hint="cs"/>
          <w:rtl/>
        </w:rPr>
        <w:t>.</w:t>
      </w:r>
    </w:p>
    <w:p w:rsidR="000B6DD2" w:rsidRPr="000D73CC" w:rsidRDefault="000B6DD2" w:rsidP="000A42BE">
      <w:pPr>
        <w:widowControl w:val="0"/>
        <w:ind w:firstLine="284"/>
        <w:jc w:val="both"/>
        <w:rPr>
          <w:rFonts w:cs="IRNazli"/>
          <w:rtl/>
        </w:rPr>
      </w:pPr>
      <w:r w:rsidRPr="000D73CC">
        <w:rPr>
          <w:rFonts w:cs="IRNazli" w:hint="cs"/>
          <w:rtl/>
        </w:rPr>
        <w:t>و در روایتی آمده است</w:t>
      </w:r>
      <w:r w:rsidR="000D449F" w:rsidRPr="000D73CC">
        <w:rPr>
          <w:rFonts w:cs="IRNazli" w:hint="cs"/>
          <w:rtl/>
        </w:rPr>
        <w:t>:</w:t>
      </w:r>
      <w:r w:rsidRPr="000D73CC">
        <w:rPr>
          <w:rFonts w:cs="IRNazli" w:hint="cs"/>
          <w:rtl/>
        </w:rPr>
        <w:t xml:space="preserve"> «بر این عهد بستند که نه از بنی هاشم زن بگیرند و نه به آنها زن بدهند و نه به آنها چیزی بفروشند و نه از آنها چیزی بخرند؛ مانع رسیدن وسایل ارتزاق آنان گردند؛ صلحی از آنها را نپذیرند؛ با آنان مهربانی نکنند؛ با آنها همنشینی نکنند؛ با آنها سخن نگویند و به خانه‌هایشان وارد نشوند مگر اینکه محمد را تحویل دهند تا به قتل برسانند؛ سپس قریش با یکدیگر عهد بستند و آن گاه عهدنامه‌ای نوشتند و آن را در خان</w:t>
      </w:r>
      <w:r w:rsidR="00671026" w:rsidRPr="000D73CC">
        <w:rPr>
          <w:rFonts w:cs="IRNazli" w:hint="cs"/>
          <w:rtl/>
        </w:rPr>
        <w:t>ۀ</w:t>
      </w:r>
      <w:r w:rsidRPr="000D73CC">
        <w:rPr>
          <w:rFonts w:cs="IRNazli" w:hint="cs"/>
          <w:rtl/>
        </w:rPr>
        <w:t xml:space="preserve"> کعبه آویزان کردند تا بیشتر بر این پافشاری نمایند و به مفاد عهدنامه پایبند باشند</w:t>
      </w:r>
      <w:r w:rsidRPr="000D73CC">
        <w:rPr>
          <w:rStyle w:val="FootnoteReference"/>
          <w:rFonts w:cs="IRNazli"/>
          <w:rtl/>
        </w:rPr>
        <w:footnoteReference w:id="628"/>
      </w:r>
      <w:r w:rsidR="006D2E99" w:rsidRPr="000D73CC">
        <w:rPr>
          <w:rFonts w:cs="IRNazli" w:hint="cs"/>
          <w:rtl/>
        </w:rPr>
        <w:t>.</w:t>
      </w:r>
    </w:p>
    <w:p w:rsidR="000B6DD2" w:rsidRPr="000D73CC" w:rsidRDefault="000B6DD2" w:rsidP="000A42BE">
      <w:pPr>
        <w:widowControl w:val="0"/>
        <w:ind w:firstLine="284"/>
        <w:jc w:val="both"/>
        <w:rPr>
          <w:rFonts w:cs="IRNazli"/>
          <w:rtl/>
        </w:rPr>
      </w:pPr>
      <w:r w:rsidRPr="000D73CC">
        <w:rPr>
          <w:rFonts w:cs="IRNazli" w:hint="cs"/>
          <w:rtl/>
        </w:rPr>
        <w:t>بدین صورت بنی‌هاشم سه سال در شعب و محل</w:t>
      </w:r>
      <w:r w:rsidR="00671026" w:rsidRPr="000D73CC">
        <w:rPr>
          <w:rFonts w:cs="IRNazli" w:hint="cs"/>
          <w:rtl/>
        </w:rPr>
        <w:t>ۀ</w:t>
      </w:r>
      <w:r w:rsidRPr="000D73CC">
        <w:rPr>
          <w:rFonts w:cs="IRNazli" w:hint="cs"/>
          <w:rtl/>
        </w:rPr>
        <w:t xml:space="preserve"> خود باقی ماندند و در شرایط بسیار سخت و دشواری زندگی می‌کردند. قریش، بازارهای خوراک و مواد غذایی را به روی آنها بستند؛ هر نوع کالا و خوراکی که قرار بود وارد مکه گردد، پیشدستی می‌نمودند و آن را می‌خریدند و هدفشان این بود تا شاید راهی برای ریختن خون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بیابند</w:t>
      </w:r>
      <w:r w:rsidRPr="000D73CC">
        <w:rPr>
          <w:rStyle w:val="FootnoteReference"/>
          <w:rFonts w:cs="IRNazli"/>
          <w:rtl/>
        </w:rPr>
        <w:footnoteReference w:id="629"/>
      </w:r>
      <w:r w:rsidR="006D2E99" w:rsidRPr="000D73CC">
        <w:rPr>
          <w:rFonts w:cs="IRNazli" w:hint="cs"/>
          <w:rtl/>
        </w:rPr>
        <w:t>.</w:t>
      </w:r>
    </w:p>
    <w:p w:rsidR="000B6DD2" w:rsidRPr="000D73CC" w:rsidRDefault="000B6DD2" w:rsidP="000A42BE">
      <w:pPr>
        <w:widowControl w:val="0"/>
        <w:ind w:firstLine="284"/>
        <w:jc w:val="both"/>
        <w:rPr>
          <w:rFonts w:cs="IRNazli"/>
          <w:rtl/>
        </w:rPr>
      </w:pPr>
      <w:r w:rsidRPr="000D73CC">
        <w:rPr>
          <w:rFonts w:cs="IRNazli" w:hint="cs"/>
          <w:rtl/>
        </w:rPr>
        <w:t>ابوطالب از آنجا که بر جان پیامبر اکرم</w:t>
      </w:r>
      <w:r w:rsidR="003B13DA" w:rsidRPr="000D73CC">
        <w:rPr>
          <w:rFonts w:ascii="" w:hAnsi="" w:cs="CTraditional Arabic" w:hint="cs"/>
          <w:rtl/>
        </w:rPr>
        <w:t xml:space="preserve"> ج</w:t>
      </w:r>
      <w:r w:rsidR="00361D92" w:rsidRPr="000D73CC">
        <w:rPr>
          <w:rFonts w:ascii="" w:hAnsi="" w:cs="CTraditional Arabic" w:hint="cs"/>
          <w:rtl/>
        </w:rPr>
        <w:t xml:space="preserve"> </w:t>
      </w:r>
      <w:r w:rsidRPr="000D73CC">
        <w:rPr>
          <w:rFonts w:cs="IRNazli" w:hint="cs"/>
          <w:rtl/>
        </w:rPr>
        <w:t>می‌ترسید، شب هنگام که مردم به رختخواب می‌رفتند تا بخوابند، رسول خدا را وادار می‌کرد تا او نیز به بستر خود برود؛ سپس وقتی دیگران نیز می‌خوابیدند، ابوطالب یکی از فرزندان یا برادران یا عموزادگانش را می‌فرستاد تا در رختخواب پیامبر بخوابد و آن حضرت را به جائی دیگر منتقل می‌کرد</w:t>
      </w:r>
      <w:r w:rsidRPr="000D73CC">
        <w:rPr>
          <w:rStyle w:val="FootnoteReference"/>
          <w:rFonts w:cs="IRNazli"/>
          <w:rtl/>
        </w:rPr>
        <w:footnoteReference w:id="630"/>
      </w:r>
      <w:r w:rsidR="006D2E99" w:rsidRPr="000D73CC">
        <w:rPr>
          <w:rFonts w:cs="IRNazli" w:hint="cs"/>
          <w:rtl/>
        </w:rPr>
        <w:t>.</w:t>
      </w:r>
    </w:p>
    <w:p w:rsidR="000B6DD2" w:rsidRPr="00F72823" w:rsidRDefault="000B6DD2" w:rsidP="000A42BE">
      <w:pPr>
        <w:widowControl w:val="0"/>
        <w:ind w:firstLine="284"/>
        <w:jc w:val="both"/>
        <w:rPr>
          <w:rFonts w:cs="IRNazli"/>
          <w:spacing w:val="-4"/>
          <w:rtl/>
        </w:rPr>
      </w:pPr>
      <w:r w:rsidRPr="00F72823">
        <w:rPr>
          <w:rFonts w:cs="IRNazli" w:hint="cs"/>
          <w:spacing w:val="-4"/>
          <w:rtl/>
        </w:rPr>
        <w:t>دایر</w:t>
      </w:r>
      <w:r w:rsidR="00671026" w:rsidRPr="00F72823">
        <w:rPr>
          <w:rFonts w:cs="IRNazli" w:hint="cs"/>
          <w:spacing w:val="-4"/>
          <w:rtl/>
        </w:rPr>
        <w:t>ۀ</w:t>
      </w:r>
      <w:r w:rsidRPr="00F72823">
        <w:rPr>
          <w:rFonts w:cs="IRNazli" w:hint="cs"/>
          <w:spacing w:val="-4"/>
          <w:rtl/>
        </w:rPr>
        <w:t xml:space="preserve"> محاصره بر صحابه و بنی‌هاشم و بنی عبدالمطلب تنگ‌تر می‌شد تا جائی که آنها ناچار شدند، برگ درختان را بخورند و زندگی سخ</w:t>
      </w:r>
      <w:r w:rsidR="006D2E99" w:rsidRPr="00F72823">
        <w:rPr>
          <w:rFonts w:cs="IRNazli" w:hint="cs"/>
          <w:spacing w:val="-4"/>
          <w:rtl/>
        </w:rPr>
        <w:t>ت و طاقت‌فرسایی را سپری نمایند.</w:t>
      </w:r>
    </w:p>
    <w:p w:rsidR="000B6DD2" w:rsidRPr="000D73CC" w:rsidRDefault="000B6DD2" w:rsidP="000A42BE">
      <w:pPr>
        <w:widowControl w:val="0"/>
        <w:ind w:firstLine="284"/>
        <w:jc w:val="both"/>
        <w:rPr>
          <w:rFonts w:cs="IRNazli"/>
          <w:rtl/>
        </w:rPr>
      </w:pPr>
      <w:r w:rsidRPr="000D73CC">
        <w:rPr>
          <w:rFonts w:cs="IRNazli" w:hint="cs"/>
          <w:rtl/>
        </w:rPr>
        <w:t>حتی آنان به وضعیتی گرفتار شدند، که وقتی برای قضای حاجت می‌رفت و صدایی زیر پایش می‌شنید و متوجه قطعه پوست شتری می‌گردید، آن را بر می‌داشت و می‌شست؛ سپس آن را می‌سوخت و می‌کوبید و به صورت پودر در می‌آورد و می‌خورد سپس بر آن آب می‌نوشید و تا سه روز به وسیل</w:t>
      </w:r>
      <w:r w:rsidR="00671026" w:rsidRPr="000D73CC">
        <w:rPr>
          <w:rFonts w:cs="IRNazli" w:hint="cs"/>
          <w:rtl/>
        </w:rPr>
        <w:t>ۀ</w:t>
      </w:r>
      <w:r w:rsidRPr="000D73CC">
        <w:rPr>
          <w:rFonts w:cs="IRNazli" w:hint="cs"/>
          <w:rtl/>
        </w:rPr>
        <w:t xml:space="preserve"> آن امرار معاش می‌نمود</w:t>
      </w:r>
      <w:r w:rsidRPr="000D73CC">
        <w:rPr>
          <w:rStyle w:val="FootnoteReference"/>
          <w:rFonts w:cs="IRNazli"/>
          <w:rtl/>
        </w:rPr>
        <w:footnoteReference w:id="631"/>
      </w:r>
      <w:r w:rsidRPr="000D73CC">
        <w:rPr>
          <w:rFonts w:cs="IRNazli" w:hint="cs"/>
          <w:rtl/>
        </w:rPr>
        <w:t>. و حتی وضع به گونه‌ای بود که قریش از آن سوی دره داد و فریاد کودکان را می‌شنیدند که ا</w:t>
      </w:r>
      <w:r w:rsidR="006D2E99" w:rsidRPr="000D73CC">
        <w:rPr>
          <w:rFonts w:cs="IRNazli" w:hint="cs"/>
          <w:rtl/>
        </w:rPr>
        <w:t>ز گرسنگی آه و ناله سر می‌دادند.</w:t>
      </w:r>
    </w:p>
    <w:p w:rsidR="000B6DD2" w:rsidRPr="000D73CC" w:rsidRDefault="000B6DD2" w:rsidP="000A42BE">
      <w:pPr>
        <w:widowControl w:val="0"/>
        <w:ind w:firstLine="284"/>
        <w:jc w:val="both"/>
        <w:rPr>
          <w:rFonts w:cs="IRNazli"/>
          <w:rtl/>
        </w:rPr>
      </w:pPr>
      <w:r w:rsidRPr="000D73CC">
        <w:rPr>
          <w:rFonts w:cs="IRNazli" w:hint="cs"/>
          <w:rtl/>
        </w:rPr>
        <w:t>محاصره تا سه سال به طول انجامید، تا اینکه سال سوم محاصره، خداوند مردانی از اشراف قریش را برانگیخت تا عهدنامه را نقص نمایند و کسی که نقض عهدنامه را سرپرستی می‌کرد، هشام بن عمر و هاشمی بود. او نزد زهیر بن امیه مخزومی رفت. مادر زهیر، عاتکه دختر عبدالمطلب بود. هشام به او گفت</w:t>
      </w:r>
      <w:r w:rsidR="000D449F" w:rsidRPr="000D73CC">
        <w:rPr>
          <w:rFonts w:cs="IRNazli" w:hint="cs"/>
          <w:rtl/>
        </w:rPr>
        <w:t>:</w:t>
      </w:r>
      <w:r w:rsidRPr="000D73CC">
        <w:rPr>
          <w:rFonts w:cs="IRNazli" w:hint="cs"/>
          <w:rtl/>
        </w:rPr>
        <w:t xml:space="preserve"> ای زهیر! آیا می‌پسندی که غذا بخوری و لباس بپوشی و با زنان ازدواج بکنی و دایی‌هایت در چنین وضعیتی به سر ببرند؟ خرید و فروش نمی‌کنند؛ زن نمی‌گیرند و کسی نیز از آنها زن نمی‌گیرد. به خدا سوگند اگر دایی‌های ابن حکم بن هشام (ابوجهل) بودند و تو او را به انجام کاری مشابه این با بستگانش </w:t>
      </w:r>
      <w:r w:rsidR="006D2E99" w:rsidRPr="000D73CC">
        <w:rPr>
          <w:rFonts w:cs="IRNazli" w:hint="cs"/>
          <w:rtl/>
        </w:rPr>
        <w:t>فرا می‌خواندی، هرگز نمی‌پذیرفت.</w:t>
      </w:r>
    </w:p>
    <w:p w:rsidR="000B6DD2" w:rsidRPr="00F72823" w:rsidRDefault="000B6DD2" w:rsidP="000A42BE">
      <w:pPr>
        <w:widowControl w:val="0"/>
        <w:ind w:firstLine="284"/>
        <w:jc w:val="both"/>
        <w:rPr>
          <w:rFonts w:cs="IRNazli"/>
          <w:spacing w:val="-4"/>
          <w:rtl/>
        </w:rPr>
      </w:pPr>
      <w:r w:rsidRPr="00F72823">
        <w:rPr>
          <w:rFonts w:cs="IRNazli" w:hint="cs"/>
          <w:spacing w:val="-4"/>
          <w:rtl/>
        </w:rPr>
        <w:t>گفت وای بر تو ای هشام! پس چه کار کنم؟ من یک نفر هستم. به خدا سوگند اگر مردی دیگر با من همراه می‌شد، برای نقض عهدنامه به پا می‌خواستم. هشام گفت</w:t>
      </w:r>
      <w:r w:rsidR="000D449F" w:rsidRPr="00F72823">
        <w:rPr>
          <w:rFonts w:cs="IRNazli" w:hint="cs"/>
          <w:spacing w:val="-4"/>
          <w:rtl/>
        </w:rPr>
        <w:t>:</w:t>
      </w:r>
      <w:r w:rsidRPr="00F72823">
        <w:rPr>
          <w:rFonts w:cs="IRNazli" w:hint="cs"/>
          <w:spacing w:val="-4"/>
          <w:rtl/>
        </w:rPr>
        <w:t xml:space="preserve"> یک نفر با تو همکاری می‌کند. گفت: او کیست؟ گفت م</w:t>
      </w:r>
      <w:r w:rsidR="006D2E99" w:rsidRPr="00F72823">
        <w:rPr>
          <w:rFonts w:cs="IRNazli" w:hint="cs"/>
          <w:spacing w:val="-4"/>
          <w:rtl/>
        </w:rPr>
        <w:t>ن. زهیر گفت: فرد سومی جستجو کن.</w:t>
      </w:r>
    </w:p>
    <w:p w:rsidR="000B6DD2" w:rsidRPr="000D73CC" w:rsidRDefault="000B6DD2" w:rsidP="000A42BE">
      <w:pPr>
        <w:widowControl w:val="0"/>
        <w:ind w:firstLine="284"/>
        <w:jc w:val="both"/>
        <w:rPr>
          <w:rFonts w:cs="IRNazli"/>
          <w:rtl/>
        </w:rPr>
      </w:pPr>
      <w:r w:rsidRPr="000D73CC">
        <w:rPr>
          <w:rFonts w:cs="IRNazli" w:hint="cs"/>
          <w:rtl/>
        </w:rPr>
        <w:t>آن گاه هشام نزد مطعم بن عدی رفت و به او گفت: آیا تو می‌پسندی که دو تیره از بنی عبد مناف هلاک شوند و تو شاهد این ماجرا و در آن همگام و همراه باشی؟ به خدا سوگند! اگر چنین فرصتی را به قریش بدهید، ب</w:t>
      </w:r>
      <w:r w:rsidR="006D2E99" w:rsidRPr="000D73CC">
        <w:rPr>
          <w:rFonts w:cs="IRNazli" w:hint="cs"/>
          <w:rtl/>
        </w:rPr>
        <w:t>ه انجام چنین کاری خواهند شتافت.</w:t>
      </w:r>
    </w:p>
    <w:p w:rsidR="000B6DD2" w:rsidRPr="000D73CC" w:rsidRDefault="000B6DD2" w:rsidP="000A42BE">
      <w:pPr>
        <w:widowControl w:val="0"/>
        <w:ind w:firstLine="284"/>
        <w:jc w:val="both"/>
        <w:rPr>
          <w:rFonts w:cs="IRNazli"/>
          <w:rtl/>
        </w:rPr>
      </w:pPr>
      <w:r w:rsidRPr="000D73CC">
        <w:rPr>
          <w:rFonts w:cs="IRNazli" w:hint="cs"/>
          <w:rtl/>
        </w:rPr>
        <w:t>گفت: وای بر تو من چه کار کنم؟ من یک نفر هستم. گفت: من برای تو نفر دیگری یافته‌ام گفت او کیست؟ گفت من هستم. مطعم گفت: نفر سومی برایمان پیدا کرده‌ام و آن زهیر بن امیه است. گفت: برو و نفر چهارمی جستجو کن. هشام نزد ابوالبختری بن هشام رفت و آنچه به مطعم گفته بود به او نیز گفت. ابوالبختری گفت: وای بر تو آیا کسی را می‌یابیم که ما را بر این کار یاری نماید؟ گفت: زهیر بن ابی امیه و مطعم بن عدی ما را کمک می‌نمایند. گفت: نفر پنجمی پیدا کن. هشام نزد زمعه بن اسود بن مطالب بن اسد رفت و با او سخن گفت و خویشاوندی او و حق آنان را برایش بازگو نمود. زمعه گفت: آیا بر این چیز که می‌گویی، کسی هست که با ما موافق باشد؟ گفت: بلی. سپس این گروه را نام برد. آنان با یکدیگر وعده کردند که شبی در منطق</w:t>
      </w:r>
      <w:r w:rsidR="00671026" w:rsidRPr="000D73CC">
        <w:rPr>
          <w:rFonts w:cs="IRNazli" w:hint="cs"/>
          <w:rtl/>
        </w:rPr>
        <w:t>ۀ</w:t>
      </w:r>
      <w:r w:rsidRPr="000D73CC">
        <w:rPr>
          <w:rFonts w:cs="IRNazli" w:hint="cs"/>
          <w:rtl/>
        </w:rPr>
        <w:t xml:space="preserve"> خطم الحجون در بالای مکه گردهم بیایند. آنان در آنجا جمع شدند و با همدیگر پیمان بستند که برای نقض عهدنامه تحریم اقتصادی، اجتماعی بنی هاشم و بنی مطلب قیام نمایند. زهیر به جمع دوستانش گفت: من این کار را آغاز می‌کنم و نخستین کسی خواه</w:t>
      </w:r>
      <w:r w:rsidR="006D2E99" w:rsidRPr="000D73CC">
        <w:rPr>
          <w:rFonts w:cs="IRNazli" w:hint="cs"/>
          <w:rtl/>
        </w:rPr>
        <w:t>م بود که در این باره سخن بگوید.</w:t>
      </w:r>
    </w:p>
    <w:p w:rsidR="000B6DD2" w:rsidRPr="000D73CC" w:rsidRDefault="000B6DD2" w:rsidP="000A42BE">
      <w:pPr>
        <w:widowControl w:val="0"/>
        <w:ind w:firstLine="284"/>
        <w:jc w:val="both"/>
        <w:rPr>
          <w:rFonts w:cs="IRNazli"/>
          <w:rtl/>
        </w:rPr>
      </w:pPr>
      <w:r w:rsidRPr="000D73CC">
        <w:rPr>
          <w:rFonts w:cs="IRNazli" w:hint="cs"/>
          <w:rtl/>
        </w:rPr>
        <w:t>فردای آن روز وقتی قریشیان روانه محافل و جمع دوستان خود شدند، زهیر بن امیه در حالی که لباس فاخری بر تن داشت وارد شد و هفت بار بر گرد کعبه طواف به جای آورد و آن گاه رو به مردم کرد و گفت: آیا درست است که ما بخوریم و بپوشیم حال آنکه بنی‌هاشم در معرض نابودی قرار دارند؛ نه چیزی از آنان خریداری می‌شود و نه چیزی به آنان فروحته می‌شود. به خدا سوگند من نمی‌نشینم تا آنکه این عهدنام</w:t>
      </w:r>
      <w:r w:rsidR="00671026" w:rsidRPr="000D73CC">
        <w:rPr>
          <w:rFonts w:cs="IRNazli" w:hint="cs"/>
          <w:rtl/>
        </w:rPr>
        <w:t>ۀ</w:t>
      </w:r>
      <w:r w:rsidRPr="000D73CC">
        <w:rPr>
          <w:rFonts w:cs="IRNazli" w:hint="cs"/>
          <w:rtl/>
        </w:rPr>
        <w:t xml:space="preserve"> مبتنی بر تحریم و قطع روابط پاره گردد. ابوجهل که در گوشه‌ای از مسجد نشسته بود گفت: دروغ می‌گویی؛ به خدا سوگند آن عهدنامه پاره نخواهد شد. زمعه بن اسود در پاسخ ابوجهل اظهار داشت: به خدا سوگند تو بسیار دروغگویی. ما از همان آغاز به نوشتن این پیمان راضی نبودیم. ابوالبختری نیز گفت: زمعه راست می‌گوید، ما از آنچه در این عهدنامه نوشته شده است، خشنود نیستیم و آن را به رسمیت نمی‌شناسیم. مطعم بن عدی خطاب به دو دوستش گفت: شما هر دو راست می‌گویید و هر کس جز این بگوید، دروغ گفته است. ما از این پیمان و از آنچه در آن نوشته شده است، به خدا پناه می‌بریم و از آن بیزاری می‌جوییم. هشام بن عمرو نیز سخنانی همانند سخنان آنها اظهار داشت. ابوجهل گفت این تصمیمی است که قبلاً گرفته شده و دربار</w:t>
      </w:r>
      <w:r w:rsidR="00671026" w:rsidRPr="000D73CC">
        <w:rPr>
          <w:rFonts w:cs="IRNazli" w:hint="cs"/>
          <w:rtl/>
        </w:rPr>
        <w:t>ۀ</w:t>
      </w:r>
      <w:r w:rsidRPr="000D73CC">
        <w:rPr>
          <w:rFonts w:cs="IRNazli" w:hint="cs"/>
          <w:rtl/>
        </w:rPr>
        <w:t xml:space="preserve"> آن در جایی د</w:t>
      </w:r>
      <w:r w:rsidR="006D2E99" w:rsidRPr="000D73CC">
        <w:rPr>
          <w:rFonts w:cs="IRNazli" w:hint="cs"/>
          <w:rtl/>
        </w:rPr>
        <w:t>یگر دربار</w:t>
      </w:r>
      <w:r w:rsidR="00671026" w:rsidRPr="000D73CC">
        <w:rPr>
          <w:rFonts w:cs="IRNazli" w:hint="cs"/>
          <w:rtl/>
        </w:rPr>
        <w:t>ۀ</w:t>
      </w:r>
      <w:r w:rsidR="006D2E99" w:rsidRPr="000D73CC">
        <w:rPr>
          <w:rFonts w:cs="IRNazli" w:hint="cs"/>
          <w:rtl/>
        </w:rPr>
        <w:t xml:space="preserve"> آن مشورت گردیده است.</w:t>
      </w:r>
    </w:p>
    <w:p w:rsidR="000B6DD2" w:rsidRPr="000D73CC" w:rsidRDefault="000B6DD2" w:rsidP="000A42BE">
      <w:pPr>
        <w:widowControl w:val="0"/>
        <w:ind w:firstLine="284"/>
        <w:jc w:val="both"/>
        <w:rPr>
          <w:rFonts w:cs="IRNazli"/>
          <w:rtl/>
        </w:rPr>
      </w:pPr>
      <w:r w:rsidRPr="000D73CC">
        <w:rPr>
          <w:rFonts w:cs="IRNazli" w:hint="cs"/>
          <w:rtl/>
        </w:rPr>
        <w:t>در این میان ابوطالب در گوشه‌ای از مسجد نشسته بود و سخن نمی‌گفت. مطعم بن عدی بلند شد تا عهدنامه را پاره کند، ناگهان دید که موریانه آن را خورده است و از آن چیزی جز</w:t>
      </w:r>
      <w:r w:rsidRPr="000D73CC">
        <w:rPr>
          <w:rFonts w:hint="cs"/>
          <w:rtl/>
        </w:rPr>
        <w:t xml:space="preserve"> </w:t>
      </w:r>
      <w:r w:rsidRPr="000D73CC">
        <w:rPr>
          <w:rStyle w:val="Char9"/>
          <w:rFonts w:hint="cs"/>
          <w:rtl/>
        </w:rPr>
        <w:t>«</w:t>
      </w:r>
      <w:r w:rsidR="00740B2F" w:rsidRPr="000D73CC">
        <w:rPr>
          <w:rStyle w:val="Char4"/>
          <w:rFonts w:hint="cs"/>
          <w:rtl/>
        </w:rPr>
        <w:t>باسمك</w:t>
      </w:r>
      <w:r w:rsidRPr="000D73CC">
        <w:rPr>
          <w:rStyle w:val="Char4"/>
          <w:rFonts w:hint="cs"/>
          <w:rtl/>
        </w:rPr>
        <w:t xml:space="preserve"> اللهم</w:t>
      </w:r>
      <w:r w:rsidRPr="000D73CC">
        <w:rPr>
          <w:rStyle w:val="Char9"/>
          <w:rFonts w:hint="cs"/>
          <w:rtl/>
        </w:rPr>
        <w:t>»</w:t>
      </w:r>
      <w:r w:rsidRPr="000D73CC">
        <w:rPr>
          <w:rFonts w:hint="cs"/>
          <w:rtl/>
        </w:rPr>
        <w:t xml:space="preserve"> </w:t>
      </w:r>
      <w:r w:rsidRPr="000D73CC">
        <w:rPr>
          <w:rStyle w:val="Char9"/>
          <w:rFonts w:hint="cs"/>
          <w:rtl/>
        </w:rPr>
        <w:t>«</w:t>
      </w:r>
      <w:r w:rsidRPr="000D73CC">
        <w:rPr>
          <w:rStyle w:val="Chare"/>
          <w:rFonts w:hint="cs"/>
          <w:rtl/>
        </w:rPr>
        <w:t>به نام خدا</w:t>
      </w:r>
      <w:r w:rsidRPr="000D73CC">
        <w:rPr>
          <w:rStyle w:val="Char9"/>
          <w:rFonts w:hint="cs"/>
          <w:rtl/>
        </w:rPr>
        <w:t>»</w:t>
      </w:r>
      <w:r w:rsidRPr="000D73CC">
        <w:rPr>
          <w:rFonts w:cs="IRNazli" w:hint="cs"/>
          <w:rtl/>
        </w:rPr>
        <w:t xml:space="preserve"> باقی نمانده است</w:t>
      </w:r>
      <w:r w:rsidRPr="000D73CC">
        <w:rPr>
          <w:rStyle w:val="FootnoteReference"/>
          <w:rFonts w:cs="IRNazli"/>
          <w:rtl/>
        </w:rPr>
        <w:footnoteReference w:id="632"/>
      </w:r>
      <w:r w:rsidRPr="000D73CC">
        <w:rPr>
          <w:rFonts w:cs="IRNazli" w:hint="cs"/>
          <w:rtl/>
        </w:rPr>
        <w:t xml:space="preserve"> اما ابن اسحاق روایت کرده است: خداوند موریانه را فرستاد تا عهدنامه را بخورد و موریانه هیچ نامی از خداوند را در آن نگذاشت فقط ستم قطع رابطه و اتهام در آن باقی ماند. پیامبر اکرم</w:t>
      </w:r>
      <w:r w:rsidR="003B13DA" w:rsidRPr="000D73CC">
        <w:rPr>
          <w:rFonts w:ascii="" w:hAnsi="" w:cs="CTraditional Arabic" w:hint="cs"/>
          <w:rtl/>
        </w:rPr>
        <w:t xml:space="preserve"> ج</w:t>
      </w:r>
      <w:r w:rsidR="00361D92" w:rsidRPr="000D73CC">
        <w:rPr>
          <w:rFonts w:ascii="" w:hAnsi="" w:cs="CTraditional Arabic" w:hint="cs"/>
          <w:rtl/>
        </w:rPr>
        <w:t xml:space="preserve"> </w:t>
      </w:r>
      <w:r w:rsidRPr="000D73CC">
        <w:rPr>
          <w:rFonts w:cs="IRNazli" w:hint="cs"/>
          <w:rtl/>
        </w:rPr>
        <w:t>از این ماجرا، عمویش را با خبر کرد. پس ابوطالب نزد قومش رفت و آنها را از این جریان خبر کرد و گفت اگر برادرزاده‌ام دروغ گفته باشد، من او را در اختیار شما قرار می‌دهم تا او را به قتل برسانید و اگر راست گفته بود، شما باید از تحریم ما دست بردارید. دو طرف این پیمان را پذیرفتند. سپس وقتی عهدنامه را گشودند، به صحت گفته‌های پیامبر اکرم</w:t>
      </w:r>
      <w:r w:rsidR="003B13DA" w:rsidRPr="000D73CC">
        <w:rPr>
          <w:rFonts w:ascii="" w:hAnsi="" w:cs="CTraditional Arabic" w:hint="cs"/>
          <w:rtl/>
        </w:rPr>
        <w:t xml:space="preserve"> ج</w:t>
      </w:r>
      <w:r w:rsidR="00361D92" w:rsidRPr="000D73CC">
        <w:rPr>
          <w:rFonts w:ascii="" w:hAnsi="" w:cs="CTraditional Arabic" w:hint="cs"/>
          <w:rtl/>
        </w:rPr>
        <w:t xml:space="preserve"> </w:t>
      </w:r>
      <w:r w:rsidRPr="000D73CC">
        <w:rPr>
          <w:rFonts w:cs="IRNazli" w:hint="cs"/>
          <w:rtl/>
        </w:rPr>
        <w:t>پی بردند؛ پس در این هنگام مطعم بن عدی و هشام بن عمرو گفتند: ما از این پیمان مبنی بر ظلم و ستم و قطع روابط بیزاری می‌جوییم و با هیچ کس در بی‌آبرو کردن خود و اشراف خود هم آهنگ نمی‌شویم و به دنبال آنها مردانی از اشراف قریش آنها را تایید کردند و بالاخره این پیمان لغو شد و محاصره پایان یافت</w:t>
      </w:r>
      <w:r w:rsidRPr="000D73CC">
        <w:rPr>
          <w:rStyle w:val="FootnoteReference"/>
          <w:rFonts w:cs="IRNazli"/>
          <w:rtl/>
        </w:rPr>
        <w:footnoteReference w:id="633"/>
      </w:r>
      <w:r w:rsidR="006D2E99" w:rsidRPr="000D73CC">
        <w:rPr>
          <w:rFonts w:cs="IRNazli" w:hint="cs"/>
          <w:rtl/>
        </w:rPr>
        <w:t>.</w:t>
      </w:r>
    </w:p>
    <w:p w:rsidR="000B6DD2" w:rsidRPr="000D73CC" w:rsidRDefault="000B6DD2" w:rsidP="000A42BE">
      <w:pPr>
        <w:pStyle w:val="a0"/>
        <w:widowControl w:val="0"/>
        <w:rPr>
          <w:rtl/>
        </w:rPr>
      </w:pPr>
      <w:bookmarkStart w:id="586" w:name="_Toc134241373"/>
      <w:bookmarkStart w:id="587" w:name="_Toc270033258"/>
      <w:bookmarkStart w:id="588" w:name="_Toc439429749"/>
      <w:r w:rsidRPr="000D73CC">
        <w:rPr>
          <w:rFonts w:hint="cs"/>
          <w:rtl/>
        </w:rPr>
        <w:t>درس</w:t>
      </w:r>
      <w:r w:rsidR="00740B2F" w:rsidRPr="000D73CC">
        <w:rPr>
          <w:rFonts w:hint="eastAsia"/>
          <w:rtl/>
        </w:rPr>
        <w:t>‌</w:t>
      </w:r>
      <w:r w:rsidRPr="000D73CC">
        <w:rPr>
          <w:rFonts w:hint="cs"/>
          <w:rtl/>
        </w:rPr>
        <w:t>ها و آموختنی</w:t>
      </w:r>
      <w:r w:rsidR="00740B2F" w:rsidRPr="000D73CC">
        <w:rPr>
          <w:rFonts w:hint="eastAsia"/>
          <w:rtl/>
        </w:rPr>
        <w:t>‌</w:t>
      </w:r>
      <w:r w:rsidRPr="000D73CC">
        <w:rPr>
          <w:rFonts w:hint="cs"/>
          <w:rtl/>
        </w:rPr>
        <w:t>ها</w:t>
      </w:r>
      <w:bookmarkEnd w:id="586"/>
      <w:bookmarkEnd w:id="587"/>
      <w:bookmarkEnd w:id="588"/>
    </w:p>
    <w:p w:rsidR="000B6DD2" w:rsidRPr="000D73CC" w:rsidRDefault="000B6DD2" w:rsidP="000A42BE">
      <w:pPr>
        <w:pStyle w:val="ListParagraph"/>
        <w:widowControl w:val="0"/>
        <w:numPr>
          <w:ilvl w:val="0"/>
          <w:numId w:val="9"/>
        </w:numPr>
        <w:ind w:left="680" w:hanging="340"/>
        <w:jc w:val="both"/>
        <w:rPr>
          <w:rFonts w:cs="IRNazli"/>
          <w:rtl/>
        </w:rPr>
      </w:pPr>
      <w:r w:rsidRPr="000D73CC">
        <w:rPr>
          <w:rFonts w:cs="IRNazli" w:hint="cs"/>
          <w:rtl/>
        </w:rPr>
        <w:t xml:space="preserve">با توجه به مفاد بندهای این عهدنامه، پی خواهیم برد که قریش، بندهای این عهدنامه را بسیار محکم نموده و در آن روزنه‌ای برای انعطاف نگذاشتند و این بیانگر آن است که این عهدنامه بعد از رایزنیها و مشورتهای گسترده، ترتیب یافته و وضع شده است و در ترتیب دادن این عهدنامه از عقل و اندیشه‌های متعددی استفاده شده است. </w:t>
      </w:r>
    </w:p>
    <w:p w:rsidR="000B6DD2" w:rsidRPr="000D73CC" w:rsidRDefault="000B6DD2" w:rsidP="000A42BE">
      <w:pPr>
        <w:pStyle w:val="ListParagraph"/>
        <w:widowControl w:val="0"/>
        <w:numPr>
          <w:ilvl w:val="0"/>
          <w:numId w:val="9"/>
        </w:numPr>
        <w:ind w:left="680" w:hanging="340"/>
        <w:jc w:val="both"/>
        <w:rPr>
          <w:rFonts w:cs="IRNazli"/>
          <w:rtl/>
        </w:rPr>
      </w:pPr>
      <w:r w:rsidRPr="000D73CC">
        <w:rPr>
          <w:rFonts w:cs="IRNazli" w:hint="cs"/>
          <w:rtl/>
        </w:rPr>
        <w:t>اینکه در آن ذکر شده است که ازدواجی بین دوطرف صورت نگیرد، قضی</w:t>
      </w:r>
      <w:r w:rsidR="00671026" w:rsidRPr="000D73CC">
        <w:rPr>
          <w:rFonts w:cs="IRNazli" w:hint="cs"/>
          <w:rtl/>
        </w:rPr>
        <w:t>ۀ</w:t>
      </w:r>
      <w:r w:rsidRPr="000D73CC">
        <w:rPr>
          <w:rFonts w:cs="IRNazli" w:hint="cs"/>
          <w:rtl/>
        </w:rPr>
        <w:t xml:space="preserve"> اجتماعی مهمی است؛ زیرا ازدواج، اغلب باعث دوستی و همدلی و همبستگی می‌شود و نیز به سبب ازدواج، ارتباط خانواده زن و شوهر را فراهم می‌آورد و هر گاه چنین کاری انجام می‌گردید، مسلماً این کار به ضعف و شکسته شدن محاصره و تحریم می‌انجامید. بنابراین، به خاطر جلوگیری از چنین وضعی، در پیمان تصریح شده بود که نباید ازدواجی میان بنی هاشم و دیگر افراد قریش صورت بگیرد. </w:t>
      </w:r>
    </w:p>
    <w:p w:rsidR="000B6DD2" w:rsidRPr="000D73CC" w:rsidRDefault="000B6DD2" w:rsidP="000A42BE">
      <w:pPr>
        <w:pStyle w:val="ListParagraph"/>
        <w:widowControl w:val="0"/>
        <w:numPr>
          <w:ilvl w:val="0"/>
          <w:numId w:val="9"/>
        </w:numPr>
        <w:ind w:left="680" w:hanging="340"/>
        <w:jc w:val="both"/>
        <w:rPr>
          <w:rFonts w:cs="IRNazli"/>
          <w:rtl/>
        </w:rPr>
      </w:pPr>
      <w:r w:rsidRPr="000D73CC">
        <w:rPr>
          <w:rFonts w:cs="IRNazli" w:hint="cs"/>
          <w:rtl/>
        </w:rPr>
        <w:t>نهی از داد و ستد با بنی هاشم، جانب اقتصادی قضیه را که از اهیمت به سزایی برخوردار است، مورد توجه قرار داده است؛ زیرا خرید و فروش شالود</w:t>
      </w:r>
      <w:r w:rsidR="00671026" w:rsidRPr="000D73CC">
        <w:rPr>
          <w:rFonts w:cs="IRNazli" w:hint="cs"/>
          <w:rtl/>
        </w:rPr>
        <w:t>ۀ</w:t>
      </w:r>
      <w:r w:rsidRPr="000D73CC">
        <w:rPr>
          <w:rFonts w:cs="IRNazli" w:hint="cs"/>
          <w:rtl/>
        </w:rPr>
        <w:t xml:space="preserve"> اصلی حیات اقتصاد است و براساس خرید و فروش، منافع میان انسان</w:t>
      </w:r>
      <w:r w:rsidR="00F72823">
        <w:rPr>
          <w:rFonts w:cs="IRNazli" w:hint="eastAsia"/>
          <w:rtl/>
        </w:rPr>
        <w:t>‌</w:t>
      </w:r>
      <w:r w:rsidRPr="000D73CC">
        <w:rPr>
          <w:rFonts w:cs="IRNazli" w:hint="cs"/>
          <w:rtl/>
        </w:rPr>
        <w:t>ها مبادله می‌شود؛ پس هر گاه این تعامل و داد و ستد وجود نداشته باشد، ساختار و بنای اقتصادی جامعه یا جماعت فرو خواهد ریخت و حیات اقتصادی با خطر جدی روبرو خواهد شد و انسان ضروریات اولیه زندگی را از دست خواهد داد که در نتیجه، به علت فقدان ضروریات زندگی، مجبور به پذیرش خواسته‌های کسانی می‌شود که چنین شرایطی برای او ایجاد نموده‌اند. بنابراین، هدف قریش از این بند عهدنامه، گرسنه نگه‌داشتن مسلمانان بود و این محاصره در طی این چند سال تاب و توان آنان را گرفته بود به گونه‌ای که اصحاب و یاران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برگ درختان و حتی پوستهای خشکیده را می‌خوردند</w:t>
      </w:r>
      <w:r w:rsidRPr="000D73CC">
        <w:rPr>
          <w:rStyle w:val="FootnoteReference"/>
          <w:rFonts w:cs="IRNazli"/>
          <w:rtl/>
        </w:rPr>
        <w:footnoteReference w:id="634"/>
      </w:r>
      <w:r w:rsidR="00F72823">
        <w:rPr>
          <w:rFonts w:cs="IRNazli" w:hint="cs"/>
          <w:rtl/>
        </w:rPr>
        <w:t>.</w:t>
      </w:r>
    </w:p>
    <w:p w:rsidR="000B6DD2" w:rsidRPr="000D73CC" w:rsidRDefault="000B6DD2" w:rsidP="000A42BE">
      <w:pPr>
        <w:pStyle w:val="ListParagraph"/>
        <w:widowControl w:val="0"/>
        <w:numPr>
          <w:ilvl w:val="0"/>
          <w:numId w:val="9"/>
        </w:numPr>
        <w:ind w:left="680" w:hanging="340"/>
        <w:jc w:val="both"/>
        <w:rPr>
          <w:rFonts w:cs="IRNazli"/>
          <w:rtl/>
        </w:rPr>
      </w:pPr>
      <w:r w:rsidRPr="000D73CC">
        <w:rPr>
          <w:rFonts w:cs="IRNazli" w:hint="cs"/>
          <w:rtl/>
        </w:rPr>
        <w:t xml:space="preserve">علاوه بر محاصره و تحریم اقتصادی، بند دیگری در عهدنامه وجود داشت که راه مسلمانان را برای معامله با بازرگانانی که از بیرون مکه می‌آمدند، می‌بست. بنابراین، تاجرانی که از بیرون می‌آمدند، قیمت اجناس را گران می‌گفتند تا مسلمانان نتوانند چیزی بخرند و شکم کودکانشان را که از گرسنگی، گریه و ناله سر می‌دادند، سیر بکنند. </w:t>
      </w:r>
    </w:p>
    <w:p w:rsidR="000B6DD2" w:rsidRPr="000D73CC" w:rsidRDefault="000B6DD2" w:rsidP="000A42BE">
      <w:pPr>
        <w:widowControl w:val="0"/>
        <w:tabs>
          <w:tab w:val="num" w:pos="674"/>
        </w:tabs>
        <w:ind w:firstLine="284"/>
        <w:jc w:val="both"/>
        <w:rPr>
          <w:rFonts w:cs="IRNazli"/>
          <w:rtl/>
        </w:rPr>
      </w:pPr>
      <w:r w:rsidRPr="000D73CC">
        <w:rPr>
          <w:rFonts w:cs="IRNazli" w:hint="cs"/>
          <w:rtl/>
        </w:rPr>
        <w:t>آری گری</w:t>
      </w:r>
      <w:r w:rsidR="00671026" w:rsidRPr="000D73CC">
        <w:rPr>
          <w:rFonts w:cs="IRNazli" w:hint="cs"/>
          <w:rtl/>
        </w:rPr>
        <w:t>ۀ</w:t>
      </w:r>
      <w:r w:rsidRPr="000D73CC">
        <w:rPr>
          <w:rFonts w:cs="IRNazli" w:hint="cs"/>
          <w:rtl/>
        </w:rPr>
        <w:t xml:space="preserve"> کودکان از دور شنیده می‌شد</w:t>
      </w:r>
      <w:r w:rsidRPr="000D73CC">
        <w:rPr>
          <w:rStyle w:val="FootnoteReference"/>
          <w:rFonts w:cs="IRNazli"/>
          <w:rtl/>
        </w:rPr>
        <w:footnoteReference w:id="635"/>
      </w:r>
      <w:r w:rsidRPr="000D73CC">
        <w:rPr>
          <w:rFonts w:cs="IRNazli" w:hint="cs"/>
          <w:rtl/>
        </w:rPr>
        <w:t xml:space="preserve"> و همه این فشارها به خاطر این بند عهدنامه بود که می‌گفت: «هیچ چیزی که باعث</w:t>
      </w:r>
      <w:r w:rsidR="00294187" w:rsidRPr="000D73CC">
        <w:rPr>
          <w:rFonts w:cs="IRNazli" w:hint="cs"/>
          <w:rtl/>
        </w:rPr>
        <w:t xml:space="preserve"> ارتزاق است، نباید به آنان برسد</w:t>
      </w:r>
      <w:r w:rsidRPr="000D73CC">
        <w:rPr>
          <w:rFonts w:cs="IRNazli" w:hint="cs"/>
          <w:rtl/>
        </w:rPr>
        <w:t>»</w:t>
      </w:r>
      <w:r w:rsidR="00294187" w:rsidRPr="000D73CC">
        <w:rPr>
          <w:rFonts w:cs="IRNazli" w:hint="cs"/>
          <w:rtl/>
        </w:rPr>
        <w:t>.</w:t>
      </w:r>
      <w:r w:rsidRPr="000D73CC">
        <w:rPr>
          <w:rFonts w:cs="IRNazli" w:hint="cs"/>
          <w:rtl/>
        </w:rPr>
        <w:t xml:space="preserve"> حتی این بند اجازه نمی‌داد کسی، چیزی را به عنوان هدیه یا تحت هر نام دیگری به آنان بدهد</w:t>
      </w:r>
      <w:r w:rsidRPr="000D73CC">
        <w:rPr>
          <w:rStyle w:val="FootnoteReference"/>
          <w:rFonts w:cs="IRNazli"/>
          <w:rtl/>
        </w:rPr>
        <w:footnoteReference w:id="636"/>
      </w:r>
      <w:r w:rsidR="006D2E99" w:rsidRPr="000D73CC">
        <w:rPr>
          <w:rFonts w:cs="IRNazli" w:hint="cs"/>
          <w:rtl/>
        </w:rPr>
        <w:t>.</w:t>
      </w:r>
    </w:p>
    <w:p w:rsidR="000B6DD2" w:rsidRPr="000D73CC" w:rsidRDefault="000B6DD2" w:rsidP="000A42BE">
      <w:pPr>
        <w:pStyle w:val="ListParagraph"/>
        <w:widowControl w:val="0"/>
        <w:numPr>
          <w:ilvl w:val="0"/>
          <w:numId w:val="9"/>
        </w:numPr>
        <w:ind w:left="680" w:hanging="340"/>
        <w:jc w:val="both"/>
        <w:rPr>
          <w:rFonts w:cs="IRNazli"/>
          <w:rtl/>
        </w:rPr>
      </w:pPr>
      <w:r w:rsidRPr="000D73CC">
        <w:rPr>
          <w:rFonts w:cs="IRNazli" w:hint="cs"/>
          <w:rtl/>
        </w:rPr>
        <w:t>بند بعدی که می‌گفت: «هیچ گونه پیشنها</w:t>
      </w:r>
      <w:r w:rsidR="00294187" w:rsidRPr="000D73CC">
        <w:rPr>
          <w:rFonts w:cs="IRNazli" w:hint="cs"/>
          <w:rtl/>
        </w:rPr>
        <w:t>د صلح و آشتی را از آنها نپذیرند</w:t>
      </w:r>
      <w:r w:rsidRPr="000D73CC">
        <w:rPr>
          <w:rFonts w:cs="IRNazli" w:hint="cs"/>
          <w:rtl/>
        </w:rPr>
        <w:t>»</w:t>
      </w:r>
      <w:r w:rsidR="00294187" w:rsidRPr="000D73CC">
        <w:rPr>
          <w:rFonts w:cs="IRNazli" w:hint="cs"/>
          <w:rtl/>
        </w:rPr>
        <w:t>.</w:t>
      </w:r>
      <w:r w:rsidRPr="000D73CC">
        <w:rPr>
          <w:rFonts w:cs="IRNazli" w:hint="cs"/>
          <w:rtl/>
        </w:rPr>
        <w:t xml:space="preserve"> راه را برای انتخابی دیگر جز سپردن محمد به قریش، می‌بست. بنابراین، جایی برای راه‌حل</w:t>
      </w:r>
      <w:r w:rsidR="00F72823">
        <w:rPr>
          <w:rFonts w:cs="IRNazli" w:hint="eastAsia"/>
          <w:rtl/>
        </w:rPr>
        <w:t>‌</w:t>
      </w:r>
      <w:r w:rsidRPr="000D73CC">
        <w:rPr>
          <w:rFonts w:cs="IRNazli" w:hint="cs"/>
          <w:rtl/>
        </w:rPr>
        <w:t>های منصفانه وجود نداشت. و اما بند دیگری که می‌گفت: «قریش هچ ن</w:t>
      </w:r>
      <w:r w:rsidR="00294187" w:rsidRPr="000D73CC">
        <w:rPr>
          <w:rFonts w:cs="IRNazli" w:hint="cs"/>
          <w:rtl/>
        </w:rPr>
        <w:t>وع مهربانی در حق بنی هاشم نکنند</w:t>
      </w:r>
      <w:r w:rsidRPr="000D73CC">
        <w:rPr>
          <w:rFonts w:cs="IRNazli" w:hint="cs"/>
          <w:rtl/>
        </w:rPr>
        <w:t>»</w:t>
      </w:r>
      <w:r w:rsidR="00294187" w:rsidRPr="000D73CC">
        <w:rPr>
          <w:rFonts w:cs="IRNazli" w:hint="cs"/>
          <w:rtl/>
        </w:rPr>
        <w:t>.</w:t>
      </w:r>
      <w:r w:rsidRPr="000D73CC">
        <w:rPr>
          <w:rFonts w:cs="IRNazli" w:hint="cs"/>
          <w:rtl/>
        </w:rPr>
        <w:t xml:space="preserve"> بندی است که مانع بروز عواطف و احساسات می‌گردد تا دلسوزی و عاطفه در میان همپیمانان وجود نداشته باشد؛ چون مهربانی و دلسوزی ممکن بود به شکسته شدن تحریم و محاصره بینجامد که در نتیجه به شکست تلاش</w:t>
      </w:r>
      <w:r w:rsidR="00F72823">
        <w:rPr>
          <w:rFonts w:cs="IRNazli" w:hint="eastAsia"/>
          <w:rtl/>
        </w:rPr>
        <w:t>‌</w:t>
      </w:r>
      <w:r w:rsidRPr="000D73CC">
        <w:rPr>
          <w:rFonts w:cs="IRNazli" w:hint="cs"/>
          <w:rtl/>
        </w:rPr>
        <w:t xml:space="preserve">های قریش منجر می‌گردید و این امر ناخوشایند قریش بود بنابراین قریش با گنجاندن این بند در عهدنامه جایی برای مهربانی و دلسوزی در عهدنامه نگذاشتند. </w:t>
      </w:r>
    </w:p>
    <w:p w:rsidR="000B6DD2" w:rsidRPr="000D73CC" w:rsidRDefault="000B6DD2" w:rsidP="000A42BE">
      <w:pPr>
        <w:pStyle w:val="ListParagraph"/>
        <w:widowControl w:val="0"/>
        <w:numPr>
          <w:ilvl w:val="0"/>
          <w:numId w:val="9"/>
        </w:numPr>
        <w:ind w:left="680" w:hanging="340"/>
        <w:jc w:val="both"/>
        <w:rPr>
          <w:rFonts w:cs="IRNazli"/>
          <w:rtl/>
        </w:rPr>
      </w:pPr>
      <w:r w:rsidRPr="000D73CC">
        <w:rPr>
          <w:rFonts w:cs="IRNazli" w:hint="cs"/>
          <w:rtl/>
        </w:rPr>
        <w:t>این بند که «با آنها همنش</w:t>
      </w:r>
      <w:r w:rsidR="00294187" w:rsidRPr="000D73CC">
        <w:rPr>
          <w:rFonts w:cs="IRNazli" w:hint="cs"/>
          <w:rtl/>
        </w:rPr>
        <w:t>ینی و اختلاط نکنند و سخن نگویند</w:t>
      </w:r>
      <w:r w:rsidRPr="000D73CC">
        <w:rPr>
          <w:rFonts w:cs="IRNazli" w:hint="cs"/>
          <w:rtl/>
        </w:rPr>
        <w:t>»</w:t>
      </w:r>
      <w:r w:rsidR="00294187" w:rsidRPr="000D73CC">
        <w:rPr>
          <w:rFonts w:cs="IRNazli" w:hint="cs"/>
          <w:rtl/>
        </w:rPr>
        <w:t>.</w:t>
      </w:r>
      <w:r w:rsidRPr="000D73CC">
        <w:rPr>
          <w:rFonts w:cs="IRNazli" w:hint="cs"/>
          <w:rtl/>
        </w:rPr>
        <w:t xml:space="preserve"> بستن روزنه مهمی بود؛ چون ممکن بود از این راه تحریم و محاصر</w:t>
      </w:r>
      <w:r w:rsidR="00671026" w:rsidRPr="000D73CC">
        <w:rPr>
          <w:rFonts w:cs="IRNazli" w:hint="cs"/>
          <w:rtl/>
        </w:rPr>
        <w:t>ۀ</w:t>
      </w:r>
      <w:r w:rsidRPr="000D73CC">
        <w:rPr>
          <w:rFonts w:cs="IRNazli" w:hint="cs"/>
          <w:rtl/>
        </w:rPr>
        <w:t xml:space="preserve"> آنان در معرض خطر قرار بگیرد؛ زیرا همنشینی و اختلاط و سخن گفتن با مسلمانان به گفتگو و مناقشه و تبادل آرا و دیدگاهها منجر می‌شد و با این کار امکان داشت مسلمانان بتوانند احساسات و عواطف آنان را تحریک کنند یا اینکه آنان را قانع سازند که دین آنها بر حق است و ... برای اینکه چنین امری اتفاق نیفتد در عهدنامه تصریح کرده بودند که نباید با مسلمانان همنشینی و اختلاط کرد و با آنها سخن گفت. </w:t>
      </w:r>
    </w:p>
    <w:p w:rsidR="000B6DD2" w:rsidRPr="000D73CC" w:rsidRDefault="000B6DD2" w:rsidP="000A42BE">
      <w:pPr>
        <w:pStyle w:val="ListParagraph"/>
        <w:widowControl w:val="0"/>
        <w:numPr>
          <w:ilvl w:val="0"/>
          <w:numId w:val="9"/>
        </w:numPr>
        <w:ind w:left="680" w:hanging="340"/>
        <w:jc w:val="both"/>
        <w:rPr>
          <w:rFonts w:cs="IRNazli"/>
          <w:rtl/>
        </w:rPr>
      </w:pPr>
      <w:r w:rsidRPr="000D73CC">
        <w:rPr>
          <w:rFonts w:cs="IRNazli" w:hint="cs"/>
          <w:rtl/>
        </w:rPr>
        <w:t>اینکه قریش گفتند (به خانه‌هایشان نروند) بندی است که با بندهای گذشته تفاوتی ندارد؛ چون وارد شدن آنها به خانه‌ها جوانب انسانیت را در وجود تحریک می‌نماید؛ زیرا وقتی انسان خانه‌ای را ببیند که از ساده‌ترین لوازم زندگی خالی است و اهل آن خانه از گرسنگی و بیماری ونداشتن پوشش کافی رنج می‌برد و گناهی جز اینکه دینی غیر از دین قریش انتخاب کرده‌اند ندارند، بدون تردید عاطفه تحریک می‌شود و انسان با شعور به این فکر می‌افتد که این ستم و رنج را از اهل آن خانه برطرف کند.</w:t>
      </w:r>
    </w:p>
    <w:p w:rsidR="000B6DD2" w:rsidRPr="000D73CC" w:rsidRDefault="000B6DD2" w:rsidP="000A42BE">
      <w:pPr>
        <w:widowControl w:val="0"/>
        <w:tabs>
          <w:tab w:val="num" w:pos="674"/>
        </w:tabs>
        <w:ind w:firstLine="284"/>
        <w:jc w:val="both"/>
        <w:rPr>
          <w:rFonts w:cs="IRNazli"/>
          <w:rtl/>
        </w:rPr>
      </w:pPr>
      <w:r w:rsidRPr="000D73CC">
        <w:rPr>
          <w:rFonts w:cs="IRNazli" w:hint="cs"/>
          <w:rtl/>
        </w:rPr>
        <w:t>به خاطر اینکه رهبران قریش در چنین مواقعی قرار نگیرند، در عهدنامه تصریح شده بود که به خانه‌های مسلمانان وارد نشوند.</w:t>
      </w:r>
    </w:p>
    <w:p w:rsidR="000B6DD2" w:rsidRPr="000D73CC" w:rsidRDefault="000B6DD2" w:rsidP="000A42BE">
      <w:pPr>
        <w:pStyle w:val="ListParagraph"/>
        <w:widowControl w:val="0"/>
        <w:numPr>
          <w:ilvl w:val="0"/>
          <w:numId w:val="9"/>
        </w:numPr>
        <w:ind w:left="680" w:hanging="340"/>
        <w:jc w:val="both"/>
        <w:rPr>
          <w:rFonts w:cs="IRNazli"/>
          <w:rtl/>
        </w:rPr>
      </w:pPr>
      <w:r w:rsidRPr="000D73CC">
        <w:rPr>
          <w:rFonts w:cs="IRNazli" w:hint="cs"/>
          <w:rtl/>
        </w:rPr>
        <w:t>آویختن عهدنامه در کعبه، به عهدنامه نوعی تقدس می‌داد و مفاد بندهای آن رنگ قداست به خود می‌گرفت؛ زیرا عربها بدون استثناء کعبه را مقدس می‌دانستند و برای آن حرمت و تقدس والایی قایل بودند</w:t>
      </w:r>
      <w:r w:rsidRPr="000D73CC">
        <w:rPr>
          <w:rStyle w:val="FootnoteReference"/>
          <w:rFonts w:cs="IRNazli"/>
          <w:rtl/>
        </w:rPr>
        <w:footnoteReference w:id="637"/>
      </w:r>
      <w:r w:rsidR="006D2E99" w:rsidRPr="000D73CC">
        <w:rPr>
          <w:rFonts w:cs="IRNazli" w:hint="cs"/>
          <w:rtl/>
        </w:rPr>
        <w:t>.</w:t>
      </w:r>
    </w:p>
    <w:p w:rsidR="000B6DD2" w:rsidRPr="000D73CC" w:rsidRDefault="000B6DD2" w:rsidP="000A42BE">
      <w:pPr>
        <w:pStyle w:val="ListParagraph"/>
        <w:widowControl w:val="0"/>
        <w:numPr>
          <w:ilvl w:val="0"/>
          <w:numId w:val="9"/>
        </w:numPr>
        <w:ind w:left="794" w:hanging="340"/>
        <w:jc w:val="both"/>
        <w:rPr>
          <w:rFonts w:cs="IRNazli"/>
          <w:rtl/>
        </w:rPr>
      </w:pPr>
      <w:r w:rsidRPr="000D73CC">
        <w:rPr>
          <w:rFonts w:cs="IRNazli" w:hint="cs"/>
          <w:rtl/>
        </w:rPr>
        <w:t>مشرکان بنی‌هاشم و بنی عبدالمطلب به حمایت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پرداختند و این از رسوم جاهلیت بود که از خویشاوندان خود حمایت می‌کردند بنابراین، از این ماجرا و قضایای مشابه می‌توان چنین استنباط کرد که مسلمان می‌تواند از قوانین کفر در آنچه به نفع دعوت است، استفاده نماید به شرط اینکه این کار بر اساس رأی راجع اهل فتوا انجام گیرد</w:t>
      </w:r>
      <w:r w:rsidRPr="000D73CC">
        <w:rPr>
          <w:rStyle w:val="FootnoteReference"/>
          <w:rFonts w:cs="IRNazli"/>
          <w:rtl/>
        </w:rPr>
        <w:footnoteReference w:id="638"/>
      </w:r>
      <w:r w:rsidR="006D2E99" w:rsidRPr="000D73CC">
        <w:rPr>
          <w:rFonts w:cs="IRNazli" w:hint="cs"/>
          <w:rtl/>
        </w:rPr>
        <w:t>.</w:t>
      </w:r>
    </w:p>
    <w:p w:rsidR="000B6DD2" w:rsidRPr="000D73CC" w:rsidRDefault="000B6DD2" w:rsidP="000A42BE">
      <w:pPr>
        <w:pStyle w:val="ListParagraph"/>
        <w:widowControl w:val="0"/>
        <w:numPr>
          <w:ilvl w:val="0"/>
          <w:numId w:val="9"/>
        </w:numPr>
        <w:ind w:left="794" w:hanging="340"/>
        <w:jc w:val="both"/>
        <w:rPr>
          <w:rFonts w:cs="IRNazli"/>
          <w:rtl/>
        </w:rPr>
      </w:pPr>
      <w:r w:rsidRPr="000D73CC">
        <w:rPr>
          <w:rFonts w:cs="IRNazli" w:hint="cs"/>
          <w:rtl/>
        </w:rPr>
        <w:t>قوانین حقوق بشر در عصر حاضر تضمینی است برای مسلمان که امنیت او را تأمین می‌نماید و می‌توان از آزادی دینی که در بسیاری از کشورها وجود دارد، استفاده کرد و نیز قوانین بسیاری از کشورها، فرصت</w:t>
      </w:r>
      <w:r w:rsidR="00CC20B8" w:rsidRPr="000D73CC">
        <w:rPr>
          <w:rFonts w:cs="IRNazli" w:hint="eastAsia"/>
        </w:rPr>
        <w:t>‌</w:t>
      </w:r>
      <w:r w:rsidRPr="000D73CC">
        <w:rPr>
          <w:rFonts w:cs="IRNazli" w:hint="cs"/>
          <w:rtl/>
        </w:rPr>
        <w:t>هایی را در اختیار انسان مسلمان می‌گذارد، باید از آن و از دیگر فرصت</w:t>
      </w:r>
      <w:r w:rsidR="00CC20B8" w:rsidRPr="000D73CC">
        <w:rPr>
          <w:rFonts w:cs="IRNazli" w:hint="eastAsia"/>
        </w:rPr>
        <w:t>‌</w:t>
      </w:r>
      <w:r w:rsidRPr="000D73CC">
        <w:rPr>
          <w:rFonts w:cs="IRNazli" w:hint="cs"/>
          <w:rtl/>
        </w:rPr>
        <w:t>ها با سنجش و محاسبات دقیق بهره‌برداری نمود</w:t>
      </w:r>
      <w:r w:rsidRPr="000D73CC">
        <w:rPr>
          <w:rStyle w:val="FootnoteReference"/>
          <w:rFonts w:cs="IRNazli"/>
          <w:rtl/>
        </w:rPr>
        <w:footnoteReference w:id="639"/>
      </w:r>
      <w:r w:rsidR="006D2E99" w:rsidRPr="000D73CC">
        <w:rPr>
          <w:rFonts w:cs="IRNazli" w:hint="cs"/>
          <w:rtl/>
        </w:rPr>
        <w:t>.</w:t>
      </w:r>
    </w:p>
    <w:p w:rsidR="000B6DD2" w:rsidRPr="000D73CC" w:rsidRDefault="000B6DD2" w:rsidP="000A42BE">
      <w:pPr>
        <w:pStyle w:val="ListParagraph"/>
        <w:widowControl w:val="0"/>
        <w:numPr>
          <w:ilvl w:val="0"/>
          <w:numId w:val="9"/>
        </w:numPr>
        <w:ind w:left="794" w:hanging="340"/>
        <w:jc w:val="both"/>
        <w:rPr>
          <w:rFonts w:cs="IRNazli"/>
          <w:rtl/>
        </w:rPr>
      </w:pPr>
      <w:r w:rsidRPr="000D73CC">
        <w:rPr>
          <w:rFonts w:cs="IRNazli" w:hint="cs"/>
          <w:rtl/>
        </w:rPr>
        <w:t>باید دانست که حمایت خویشاوندان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از وی، حمایت از رسالت ایشان نبود؛ بلکه آنها فقط از شخص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حمایت می‌کردند. بنابراین، اگر روزی ممکن بود که مسلمانان از این گونه حمایتها به عنوان وسیله‌ای از وسیله‌های جهاد و چیره شدن بر کافران و پاسخ دادن به توطئه‌ها و دشمنی</w:t>
      </w:r>
      <w:r w:rsidR="00CC20B8" w:rsidRPr="000D73CC">
        <w:rPr>
          <w:rFonts w:cs="IRNazli" w:hint="eastAsia"/>
        </w:rPr>
        <w:t>‌</w:t>
      </w:r>
      <w:r w:rsidRPr="000D73CC">
        <w:rPr>
          <w:rFonts w:cs="IRNazli" w:hint="cs"/>
          <w:rtl/>
        </w:rPr>
        <w:t>های آنان استفاده نمایند، باید ازآن بهره‌برداری نمایند</w:t>
      </w:r>
      <w:r w:rsidRPr="000D73CC">
        <w:rPr>
          <w:rStyle w:val="FootnoteReference"/>
          <w:rFonts w:cs="IRNazli"/>
          <w:rtl/>
        </w:rPr>
        <w:footnoteReference w:id="640"/>
      </w:r>
      <w:r w:rsidR="00CC20B8" w:rsidRPr="000D73CC">
        <w:rPr>
          <w:rFonts w:cs="IRNazli"/>
        </w:rPr>
        <w:t>.</w:t>
      </w:r>
    </w:p>
    <w:p w:rsidR="000B6DD2" w:rsidRPr="000D73CC" w:rsidRDefault="000B6DD2" w:rsidP="000A42BE">
      <w:pPr>
        <w:pStyle w:val="ListParagraph"/>
        <w:widowControl w:val="0"/>
        <w:numPr>
          <w:ilvl w:val="0"/>
          <w:numId w:val="9"/>
        </w:numPr>
        <w:ind w:left="794" w:hanging="340"/>
        <w:jc w:val="both"/>
        <w:rPr>
          <w:rFonts w:cs="IRNazli"/>
          <w:rtl/>
        </w:rPr>
      </w:pPr>
      <w:r w:rsidRPr="000D73CC">
        <w:rPr>
          <w:rFonts w:cs="IRNazli" w:hint="cs"/>
          <w:rtl/>
        </w:rPr>
        <w:t>ابوطالب نتوانست با پیمان متجاوزانه و ستمکارانه مبارزه کند و تنها راه مبارزه با این پیمان، جنگ سیاسی از یک طرف و تلاش برای از هم گسیختن و متلاشی کردن این پیمان از طرفی دیگر بود. بنابراین، قصیده معروفش را سرود که در آغاز آن آمده است:</w:t>
      </w:r>
    </w:p>
    <w:tbl>
      <w:tblPr>
        <w:bidiVisual/>
        <w:tblW w:w="0" w:type="auto"/>
        <w:tblInd w:w="88" w:type="dxa"/>
        <w:tblLook w:val="01E0" w:firstRow="1" w:lastRow="1" w:firstColumn="1" w:lastColumn="1" w:noHBand="0" w:noVBand="0"/>
      </w:tblPr>
      <w:tblGrid>
        <w:gridCol w:w="3422"/>
        <w:gridCol w:w="425"/>
        <w:gridCol w:w="3265"/>
      </w:tblGrid>
      <w:tr w:rsidR="000B6DD2" w:rsidRPr="000D73CC" w:rsidTr="001C772F">
        <w:trPr>
          <w:trHeight w:val="570"/>
        </w:trPr>
        <w:tc>
          <w:tcPr>
            <w:tcW w:w="3422" w:type="dxa"/>
            <w:shd w:val="clear" w:color="auto" w:fill="auto"/>
          </w:tcPr>
          <w:p w:rsidR="000B6DD2" w:rsidRPr="000D73CC" w:rsidRDefault="001C772F" w:rsidP="000A42BE">
            <w:pPr>
              <w:pStyle w:val="a3"/>
              <w:widowControl w:val="0"/>
              <w:ind w:firstLine="0"/>
              <w:rPr>
                <w:noProof/>
                <w:sz w:val="2"/>
                <w:szCs w:val="2"/>
                <w:rtl/>
              </w:rPr>
            </w:pPr>
            <w:r w:rsidRPr="000D73CC">
              <w:rPr>
                <w:rFonts w:hint="cs"/>
                <w:rtl/>
              </w:rPr>
              <w:t>و</w:t>
            </w:r>
            <w:r w:rsidR="000B6DD2" w:rsidRPr="000D73CC">
              <w:rPr>
                <w:rFonts w:hint="cs"/>
                <w:rtl/>
              </w:rPr>
              <w:t>ل</w:t>
            </w:r>
            <w:r w:rsidRPr="000D73CC">
              <w:rPr>
                <w:rFonts w:hint="cs"/>
                <w:rtl/>
              </w:rPr>
              <w:t>ــ</w:t>
            </w:r>
            <w:r w:rsidR="000B6DD2" w:rsidRPr="000D73CC">
              <w:rPr>
                <w:rFonts w:hint="cs"/>
                <w:rtl/>
              </w:rPr>
              <w:t>م</w:t>
            </w:r>
            <w:r w:rsidRPr="000D73CC">
              <w:rPr>
                <w:rFonts w:hint="cs"/>
                <w:rtl/>
              </w:rPr>
              <w:t>ـ</w:t>
            </w:r>
            <w:r w:rsidR="000B6DD2" w:rsidRPr="000D73CC">
              <w:rPr>
                <w:rFonts w:hint="cs"/>
                <w:rtl/>
              </w:rPr>
              <w:t>ا رأیت القوم لاود عندهم</w:t>
            </w:r>
            <w:r w:rsidR="000B6DD2" w:rsidRPr="000D73CC">
              <w:rPr>
                <w:rFonts w:hint="cs"/>
                <w:szCs w:val="24"/>
                <w:rtl/>
              </w:rPr>
              <w:br/>
            </w:r>
          </w:p>
        </w:tc>
        <w:tc>
          <w:tcPr>
            <w:tcW w:w="425" w:type="dxa"/>
            <w:shd w:val="clear" w:color="auto" w:fill="auto"/>
          </w:tcPr>
          <w:p w:rsidR="000B6DD2" w:rsidRPr="000D73CC" w:rsidRDefault="000B6DD2" w:rsidP="000A42BE">
            <w:pPr>
              <w:widowControl w:val="0"/>
              <w:ind w:firstLine="284"/>
              <w:jc w:val="both"/>
              <w:rPr>
                <w:rFonts w:ascii="B Lotus" w:hAnsi="B Lotus" w:cs="B Mitra"/>
                <w:b/>
                <w:bCs/>
                <w:noProof/>
                <w:szCs w:val="24"/>
                <w:lang w:bidi="fa-IR"/>
              </w:rPr>
            </w:pPr>
          </w:p>
        </w:tc>
        <w:tc>
          <w:tcPr>
            <w:tcW w:w="3265" w:type="dxa"/>
            <w:shd w:val="clear" w:color="auto" w:fill="auto"/>
          </w:tcPr>
          <w:p w:rsidR="000B6DD2" w:rsidRPr="000D73CC" w:rsidRDefault="001C772F" w:rsidP="000A42BE">
            <w:pPr>
              <w:pStyle w:val="a3"/>
              <w:widowControl w:val="0"/>
              <w:ind w:firstLine="0"/>
              <w:rPr>
                <w:noProof/>
                <w:sz w:val="2"/>
                <w:szCs w:val="2"/>
                <w:rtl/>
              </w:rPr>
            </w:pPr>
            <w:r w:rsidRPr="000D73CC">
              <w:rPr>
                <w:rFonts w:hint="cs"/>
                <w:rtl/>
              </w:rPr>
              <w:t>و</w:t>
            </w:r>
            <w:r w:rsidR="00F72823">
              <w:rPr>
                <w:rFonts w:hint="cs"/>
                <w:rtl/>
              </w:rPr>
              <w:t>قد قطعوا کل العری و</w:t>
            </w:r>
            <w:r w:rsidR="000B6DD2" w:rsidRPr="000D73CC">
              <w:rPr>
                <w:rFonts w:hint="cs"/>
                <w:rtl/>
              </w:rPr>
              <w:t>الوسائل</w:t>
            </w:r>
            <w:r w:rsidR="000B6DD2" w:rsidRPr="000D73CC">
              <w:rPr>
                <w:rFonts w:hint="cs"/>
                <w:szCs w:val="24"/>
                <w:rtl/>
              </w:rPr>
              <w:br/>
            </w:r>
          </w:p>
        </w:tc>
      </w:tr>
    </w:tbl>
    <w:p w:rsidR="000B6DD2" w:rsidRPr="000D73CC" w:rsidRDefault="000B6DD2" w:rsidP="000A42BE">
      <w:pPr>
        <w:pStyle w:val="a7"/>
        <w:widowControl w:val="0"/>
        <w:rPr>
          <w:noProof/>
          <w:rtl/>
        </w:rPr>
      </w:pPr>
      <w:r w:rsidRPr="000D73CC">
        <w:rPr>
          <w:rFonts w:hint="cs"/>
          <w:rtl/>
        </w:rPr>
        <w:t>«وقتی قوم را دیدم که دوستی و محبتی ندارند و همه پیوندها و ذریع</w:t>
      </w:r>
      <w:r w:rsidR="006D2E99" w:rsidRPr="000D73CC">
        <w:rPr>
          <w:rFonts w:hint="cs"/>
          <w:rtl/>
        </w:rPr>
        <w:t>ه‌های دوستی و محبت را بریده‌اند</w:t>
      </w:r>
      <w:r w:rsidRPr="000D73CC">
        <w:rPr>
          <w:rFonts w:hint="cs"/>
          <w:rtl/>
        </w:rPr>
        <w:t>»</w:t>
      </w:r>
      <w:r w:rsidR="006D2E99" w:rsidRPr="000D73CC">
        <w:rPr>
          <w:rFonts w:hint="cs"/>
          <w:rtl/>
        </w:rPr>
        <w:t>.</w:t>
      </w:r>
    </w:p>
    <w:tbl>
      <w:tblPr>
        <w:bidiVisual/>
        <w:tblW w:w="0" w:type="auto"/>
        <w:tblInd w:w="88" w:type="dxa"/>
        <w:tblLook w:val="01E0" w:firstRow="1" w:lastRow="1" w:firstColumn="1" w:lastColumn="1" w:noHBand="0" w:noVBand="0"/>
      </w:tblPr>
      <w:tblGrid>
        <w:gridCol w:w="3422"/>
        <w:gridCol w:w="425"/>
        <w:gridCol w:w="3275"/>
      </w:tblGrid>
      <w:tr w:rsidR="000B6DD2" w:rsidRPr="000D73CC" w:rsidTr="001C772F">
        <w:trPr>
          <w:trHeight w:val="562"/>
        </w:trPr>
        <w:tc>
          <w:tcPr>
            <w:tcW w:w="3422" w:type="dxa"/>
            <w:shd w:val="clear" w:color="auto" w:fill="auto"/>
          </w:tcPr>
          <w:p w:rsidR="000B6DD2" w:rsidRPr="000D73CC" w:rsidRDefault="001C772F" w:rsidP="000A42BE">
            <w:pPr>
              <w:pStyle w:val="a3"/>
              <w:widowControl w:val="0"/>
              <w:ind w:firstLine="0"/>
              <w:rPr>
                <w:noProof/>
                <w:sz w:val="2"/>
                <w:szCs w:val="2"/>
                <w:rtl/>
              </w:rPr>
            </w:pPr>
            <w:r w:rsidRPr="000D73CC">
              <w:rPr>
                <w:rFonts w:hint="cs"/>
                <w:rtl/>
              </w:rPr>
              <w:t>و</w:t>
            </w:r>
            <w:r w:rsidR="000B6DD2" w:rsidRPr="000D73CC">
              <w:rPr>
                <w:rFonts w:hint="cs"/>
                <w:rtl/>
              </w:rPr>
              <w:t>قد حالفوا قوماً علینا اظنه</w:t>
            </w:r>
            <w:r w:rsidR="000B6DD2" w:rsidRPr="000D73CC">
              <w:rPr>
                <w:rFonts w:hint="cs"/>
                <w:szCs w:val="24"/>
                <w:rtl/>
              </w:rPr>
              <w:br/>
            </w:r>
          </w:p>
        </w:tc>
        <w:tc>
          <w:tcPr>
            <w:tcW w:w="425" w:type="dxa"/>
            <w:shd w:val="clear" w:color="auto" w:fill="auto"/>
          </w:tcPr>
          <w:p w:rsidR="000B6DD2" w:rsidRPr="000D73CC" w:rsidRDefault="000B6DD2" w:rsidP="000A42BE">
            <w:pPr>
              <w:widowControl w:val="0"/>
              <w:ind w:firstLine="284"/>
              <w:jc w:val="both"/>
              <w:rPr>
                <w:rFonts w:ascii="B Lotus" w:hAnsi="B Lotus" w:cs="B Mitra"/>
                <w:b/>
                <w:bCs/>
                <w:noProof/>
                <w:szCs w:val="24"/>
                <w:lang w:bidi="fa-IR"/>
              </w:rPr>
            </w:pPr>
          </w:p>
        </w:tc>
        <w:tc>
          <w:tcPr>
            <w:tcW w:w="3275" w:type="dxa"/>
            <w:shd w:val="clear" w:color="auto" w:fill="auto"/>
          </w:tcPr>
          <w:p w:rsidR="000B6DD2" w:rsidRPr="000D73CC" w:rsidRDefault="000B6DD2" w:rsidP="000A42BE">
            <w:pPr>
              <w:pStyle w:val="a3"/>
              <w:widowControl w:val="0"/>
              <w:ind w:firstLine="0"/>
              <w:rPr>
                <w:rFonts w:cs="B Mitra"/>
                <w:noProof/>
                <w:sz w:val="2"/>
                <w:szCs w:val="2"/>
                <w:rtl/>
              </w:rPr>
            </w:pPr>
            <w:r w:rsidRPr="000D73CC">
              <w:rPr>
                <w:rFonts w:hint="cs"/>
                <w:rtl/>
              </w:rPr>
              <w:t>یعضون غیظاً خلفنا با الانامل</w:t>
            </w:r>
            <w:r w:rsidRPr="000D73CC">
              <w:rPr>
                <w:rStyle w:val="Char5"/>
                <w:vertAlign w:val="superscript"/>
                <w:rtl/>
              </w:rPr>
              <w:footnoteReference w:id="641"/>
            </w:r>
            <w:r w:rsidRPr="000D73CC">
              <w:rPr>
                <w:rFonts w:cs="B Mitra" w:hint="cs"/>
                <w:szCs w:val="24"/>
                <w:rtl/>
              </w:rPr>
              <w:br/>
            </w:r>
          </w:p>
        </w:tc>
      </w:tr>
    </w:tbl>
    <w:p w:rsidR="000B6DD2" w:rsidRPr="000D73CC" w:rsidRDefault="000B6DD2" w:rsidP="000A42BE">
      <w:pPr>
        <w:pStyle w:val="a7"/>
        <w:widowControl w:val="0"/>
        <w:rPr>
          <w:noProof/>
          <w:rtl/>
        </w:rPr>
      </w:pPr>
      <w:r w:rsidRPr="000D73CC">
        <w:rPr>
          <w:rFonts w:hint="cs"/>
          <w:rtl/>
        </w:rPr>
        <w:t>«و با قومی پیمان بستند که ما را متهم می‌کنند و نسبت به ما بدگمان هستند و پشت سر ما از بس که تنفر دارند و خشمگین هستند، ا</w:t>
      </w:r>
      <w:r w:rsidR="006D2E99" w:rsidRPr="000D73CC">
        <w:rPr>
          <w:rFonts w:hint="cs"/>
          <w:rtl/>
        </w:rPr>
        <w:t>نگشت</w:t>
      </w:r>
      <w:r w:rsidR="00CC20B8" w:rsidRPr="000D73CC">
        <w:rPr>
          <w:rFonts w:hint="eastAsia"/>
        </w:rPr>
        <w:t>‌</w:t>
      </w:r>
      <w:r w:rsidR="006D2E99" w:rsidRPr="000D73CC">
        <w:rPr>
          <w:rFonts w:hint="cs"/>
          <w:rtl/>
        </w:rPr>
        <w:t>های</w:t>
      </w:r>
      <w:r w:rsidR="00CC20B8" w:rsidRPr="000D73CC">
        <w:rPr>
          <w:rFonts w:hint="eastAsia"/>
        </w:rPr>
        <w:t>‌</w:t>
      </w:r>
      <w:r w:rsidR="006D2E99" w:rsidRPr="000D73CC">
        <w:rPr>
          <w:rFonts w:hint="cs"/>
          <w:rtl/>
        </w:rPr>
        <w:t>شان را به دندان می‌گیرند</w:t>
      </w:r>
      <w:r w:rsidRPr="000D73CC">
        <w:rPr>
          <w:rFonts w:hint="cs"/>
          <w:rtl/>
        </w:rPr>
        <w:t>»</w:t>
      </w:r>
      <w:r w:rsidR="006D2E99" w:rsidRPr="000D73CC">
        <w:rPr>
          <w:rFonts w:hint="cs"/>
          <w:rtl/>
        </w:rPr>
        <w:t>.</w:t>
      </w:r>
    </w:p>
    <w:p w:rsidR="000B6DD2" w:rsidRPr="000D73CC" w:rsidRDefault="000B6DD2" w:rsidP="000A42BE">
      <w:pPr>
        <w:widowControl w:val="0"/>
        <w:ind w:firstLine="284"/>
        <w:jc w:val="both"/>
        <w:rPr>
          <w:rFonts w:cs="IRNazli"/>
          <w:rtl/>
        </w:rPr>
      </w:pPr>
      <w:r w:rsidRPr="000D73CC">
        <w:rPr>
          <w:rFonts w:cs="IRNazli" w:hint="cs"/>
          <w:rtl/>
        </w:rPr>
        <w:t>این قصیده، تأثیر مهم و به سزایی داشت که مکه را تکان داد و توانست حس پنهان نژاد پرستی و تعصب قومی را در خویشاوندان بنی هاشم تحریک نماید که در نتیجه، آنان به طور پنهانی مشورت کردند و مردم را به نقض عهدنامه فرا خواندند</w:t>
      </w:r>
      <w:r w:rsidRPr="000D73CC">
        <w:rPr>
          <w:rStyle w:val="FootnoteReference"/>
          <w:rFonts w:cs="IRNazli"/>
          <w:rtl/>
        </w:rPr>
        <w:footnoteReference w:id="642"/>
      </w:r>
      <w:r w:rsidR="00CC20B8" w:rsidRPr="000D73CC">
        <w:rPr>
          <w:rFonts w:cs="IRNazli"/>
        </w:rPr>
        <w:t>.</w:t>
      </w:r>
    </w:p>
    <w:p w:rsidR="000B6DD2" w:rsidRPr="000D73CC" w:rsidRDefault="000B6DD2" w:rsidP="000A42BE">
      <w:pPr>
        <w:pStyle w:val="ListParagraph"/>
        <w:widowControl w:val="0"/>
        <w:numPr>
          <w:ilvl w:val="0"/>
          <w:numId w:val="9"/>
        </w:numPr>
        <w:tabs>
          <w:tab w:val="right" w:pos="674"/>
        </w:tabs>
        <w:ind w:left="794" w:hanging="454"/>
        <w:jc w:val="both"/>
        <w:rPr>
          <w:rFonts w:cs="IRNazli"/>
          <w:rtl/>
        </w:rPr>
      </w:pPr>
      <w:r w:rsidRPr="000D73CC">
        <w:rPr>
          <w:rFonts w:cs="IRNazli" w:hint="cs"/>
          <w:rtl/>
        </w:rPr>
        <w:t>ابوطالب در مبارزه با جامعه قریش به وسیله قصیده‌های بزرگ که کیان جامعه قریش را تکان داد، پیروز شد و افرادی که قبلاً نام بردیم برای نقض عهدنامه به پا خاستند. آن پنج نفری که نسبت خویشاوندی با بنی‌ هاشم و بنی عبدالمطلب داشتند و توانستند با برنامه‌ریزی دقیق، موضع ستم و جور را از مسلمانان و یاوران و همپیمانانشان برطرف نمایند، به این اشاره می‌کند که بسیاری از افراد که به ظاهر از حامیان و پایه‌های حکومت جاهلی بودند، در درون خود از این ستم و تجاوز ناراضی بودند و برای رفع این ستم، از فرصت مناسب استفاده کردند. مسلمانان معاصر نه تنها باید به این امور اهمیت بدهند؛ بلکه اهمیت این امور می‌بایست در ژرفای وجودشان نفوذ کند و حقیقت قرآن کریم و سنت نبوی برایشان روشن شوند و طبیعت دشمنی بین اسلام و یهود و نصارا و سکولاریسم را درک نمایند تا با این شناخت درصدد خدمت بهتر به اسلام بر آیند</w:t>
      </w:r>
      <w:r w:rsidRPr="000D73CC">
        <w:rPr>
          <w:rStyle w:val="FootnoteReference"/>
          <w:rFonts w:cs="IRNazli"/>
          <w:rtl/>
        </w:rPr>
        <w:footnoteReference w:id="643"/>
      </w:r>
      <w:r w:rsidR="006D2E99" w:rsidRPr="000D73CC">
        <w:rPr>
          <w:rFonts w:cs="IRNazli" w:hint="cs"/>
          <w:rtl/>
        </w:rPr>
        <w:t>.</w:t>
      </w:r>
    </w:p>
    <w:p w:rsidR="000B6DD2" w:rsidRPr="000D73CC" w:rsidRDefault="000B6DD2" w:rsidP="000A42BE">
      <w:pPr>
        <w:pStyle w:val="ListParagraph"/>
        <w:widowControl w:val="0"/>
        <w:numPr>
          <w:ilvl w:val="0"/>
          <w:numId w:val="9"/>
        </w:numPr>
        <w:tabs>
          <w:tab w:val="right" w:pos="674"/>
        </w:tabs>
        <w:ind w:left="794" w:hanging="454"/>
        <w:jc w:val="both"/>
        <w:rPr>
          <w:rFonts w:cs="IRNazli"/>
          <w:rtl/>
        </w:rPr>
      </w:pPr>
      <w:r w:rsidRPr="000D73CC">
        <w:rPr>
          <w:rFonts w:cs="IRNazli" w:hint="cs"/>
          <w:rtl/>
        </w:rPr>
        <w:t>حالت ابولهب به عنوان پدید</w:t>
      </w:r>
      <w:r w:rsidR="00671026" w:rsidRPr="000D73CC">
        <w:rPr>
          <w:rFonts w:cs="IRNazli" w:hint="cs"/>
          <w:rtl/>
        </w:rPr>
        <w:t>ۀ</w:t>
      </w:r>
      <w:r w:rsidRPr="000D73CC">
        <w:rPr>
          <w:rFonts w:cs="IRNazli" w:hint="cs"/>
          <w:rtl/>
        </w:rPr>
        <w:t xml:space="preserve"> مخالف در خور بررسی و عنایت است؛ چون این پدیده در تاریخ اسلامی تکرار می‌شود و بسا نزدیک‌ترین خویشاوندان داعیان با آنها دشمنی می‌ورزند و در آزار و اذیت داعیان از هیچ امری فروگذار نمی‌کنند و معمولاً مبارزه چنین کسانی با داعیان به مراتب سخت‌تر از دشمنان بیگانه می‌باشد</w:t>
      </w:r>
      <w:r w:rsidRPr="000D73CC">
        <w:rPr>
          <w:rStyle w:val="FootnoteReference"/>
          <w:rFonts w:cs="IRNazli"/>
          <w:rtl/>
        </w:rPr>
        <w:footnoteReference w:id="644"/>
      </w:r>
      <w:r w:rsidR="006D2E99" w:rsidRPr="000D73CC">
        <w:rPr>
          <w:rFonts w:cs="IRNazli" w:hint="cs"/>
          <w:rtl/>
        </w:rPr>
        <w:t>.</w:t>
      </w:r>
    </w:p>
    <w:p w:rsidR="000B6DD2" w:rsidRPr="000D73CC" w:rsidRDefault="000B6DD2" w:rsidP="000A42BE">
      <w:pPr>
        <w:pStyle w:val="ListParagraph"/>
        <w:widowControl w:val="0"/>
        <w:numPr>
          <w:ilvl w:val="0"/>
          <w:numId w:val="9"/>
        </w:numPr>
        <w:tabs>
          <w:tab w:val="right" w:pos="674"/>
        </w:tabs>
        <w:ind w:left="794" w:hanging="454"/>
        <w:jc w:val="both"/>
        <w:rPr>
          <w:rFonts w:cs="IRNazli"/>
          <w:rtl/>
        </w:rPr>
      </w:pPr>
      <w:r w:rsidRPr="000D73CC">
        <w:rPr>
          <w:rFonts w:cs="IRNazli" w:hint="cs"/>
          <w:rtl/>
        </w:rPr>
        <w:t>پیامبر خدا، به مسلمانان آموخت که با دشمن رو در رو نشوند و خونسردی خویش را حفظ کنند و آغازگر جنگ نباشند. بزرگ‌ترین تربیت در این مرحله، صبر و شکیبایی ورزیدن قهرمانان در برابر این اذیت و آزار بود که بدون هیچ مقاومتی آن را تحمل می‌کردند. حمزه، عمر، ابوبکر، عثمان و دیگران مطیع و فرمانبردار پیامبر اکرم</w:t>
      </w:r>
      <w:r w:rsidR="003B13DA" w:rsidRPr="000D73CC">
        <w:rPr>
          <w:rFonts w:ascii="" w:hAnsi="" w:cs="CTraditional Arabic" w:hint="cs"/>
          <w:rtl/>
        </w:rPr>
        <w:t xml:space="preserve"> ج</w:t>
      </w:r>
      <w:r w:rsidR="00361D92" w:rsidRPr="000D73CC">
        <w:rPr>
          <w:rFonts w:ascii="" w:hAnsi="" w:cs="CTraditional Arabic" w:hint="cs"/>
          <w:rtl/>
        </w:rPr>
        <w:t xml:space="preserve"> </w:t>
      </w:r>
      <w:r w:rsidRPr="000D73CC">
        <w:rPr>
          <w:rFonts w:cs="IRNazli" w:hint="cs"/>
          <w:rtl/>
        </w:rPr>
        <w:t>بودند. بنابراین، تمام این آزارها و ستمها و کینه‌ورزی را تحمل می‌نمودند و در مقابل این نوع آزار و اذیتها و حوادث نه‌تنها یک بار و یا دو بار مقاومت ورزیدند؛ بلکه سه سال که در محاصره بودند، این گونه اذیتها را متحمل نمودند و این در حالی بود که سخت‌ترین شرایط را تحمل می‌نمودند، امّا با این وجود به آنها اجازه داده نمی‌شد که حتی یک تیر شلیک کنند</w:t>
      </w:r>
      <w:r w:rsidRPr="000D73CC">
        <w:rPr>
          <w:rStyle w:val="FootnoteReference"/>
          <w:rFonts w:cs="IRNazli"/>
          <w:rtl/>
        </w:rPr>
        <w:footnoteReference w:id="645"/>
      </w:r>
      <w:r w:rsidR="006D2E99" w:rsidRPr="000D73CC">
        <w:rPr>
          <w:rFonts w:cs="IRNazli" w:hint="cs"/>
          <w:rtl/>
        </w:rPr>
        <w:t>.</w:t>
      </w:r>
    </w:p>
    <w:p w:rsidR="000B6DD2" w:rsidRPr="000D73CC" w:rsidRDefault="000B6DD2" w:rsidP="000A42BE">
      <w:pPr>
        <w:pStyle w:val="ListParagraph"/>
        <w:widowControl w:val="0"/>
        <w:numPr>
          <w:ilvl w:val="0"/>
          <w:numId w:val="9"/>
        </w:numPr>
        <w:tabs>
          <w:tab w:val="right" w:pos="674"/>
        </w:tabs>
        <w:ind w:left="794" w:hanging="454"/>
        <w:jc w:val="both"/>
        <w:rPr>
          <w:rFonts w:cs="IRNazli"/>
          <w:rtl/>
        </w:rPr>
      </w:pPr>
      <w:r w:rsidRPr="000D73CC">
        <w:rPr>
          <w:rFonts w:cs="IRNazli" w:hint="cs"/>
          <w:rtl/>
        </w:rPr>
        <w:t>این حوادث، عظمت مسلمانان صدر اسلام را در پایبندی به دستورات فرماندهشان ثابت می‌نماید و دوری نمودن آنها از فعالیتهای خشونت‌آمیز، بیانگر الزام و شکوه آنان است. از نظر آنان هیچ چیزی آسان‌تر از ترور ابوجهل و شعله‌ور نمودن جنگی حساب نشده و نابرابر که نتیجه آن را فقط خدا می‌داند، نبود، اما آنها بردباری نمودند و به دستورات پیامبر پایبند ماندند.</w:t>
      </w:r>
    </w:p>
    <w:p w:rsidR="000B6DD2" w:rsidRPr="000D73CC" w:rsidRDefault="000B6DD2" w:rsidP="000A42BE">
      <w:pPr>
        <w:pStyle w:val="ListParagraph"/>
        <w:widowControl w:val="0"/>
        <w:numPr>
          <w:ilvl w:val="0"/>
          <w:numId w:val="9"/>
        </w:numPr>
        <w:tabs>
          <w:tab w:val="right" w:pos="674"/>
        </w:tabs>
        <w:ind w:left="794" w:hanging="454"/>
        <w:jc w:val="both"/>
        <w:rPr>
          <w:rFonts w:cs="IRNazli"/>
          <w:rtl/>
        </w:rPr>
      </w:pPr>
      <w:r w:rsidRPr="000D73CC">
        <w:rPr>
          <w:rFonts w:cs="IRNazli" w:hint="cs"/>
          <w:rtl/>
        </w:rPr>
        <w:t>دعوت اسلامی پیروزی</w:t>
      </w:r>
      <w:r w:rsidR="006D2E99" w:rsidRPr="000D73CC">
        <w:rPr>
          <w:rFonts w:cs="IRNazli" w:hint="eastAsia"/>
          <w:rtl/>
        </w:rPr>
        <w:t>‌</w:t>
      </w:r>
      <w:r w:rsidRPr="000D73CC">
        <w:rPr>
          <w:rFonts w:cs="IRNazli" w:hint="cs"/>
          <w:rtl/>
        </w:rPr>
        <w:t>های شگفتی در حبشه و نجران و در قبیل</w:t>
      </w:r>
      <w:r w:rsidR="00671026" w:rsidRPr="000D73CC">
        <w:rPr>
          <w:rFonts w:cs="IRNazli" w:hint="cs"/>
          <w:rtl/>
        </w:rPr>
        <w:t>ۀ</w:t>
      </w:r>
      <w:r w:rsidRPr="000D73CC">
        <w:rPr>
          <w:rFonts w:cs="IRNazli" w:hint="cs"/>
          <w:rtl/>
        </w:rPr>
        <w:t xml:space="preserve"> ازد و در قبیل</w:t>
      </w:r>
      <w:r w:rsidR="00671026" w:rsidRPr="000D73CC">
        <w:rPr>
          <w:rFonts w:cs="IRNazli" w:hint="cs"/>
          <w:rtl/>
        </w:rPr>
        <w:t>ۀ</w:t>
      </w:r>
      <w:r w:rsidRPr="000D73CC">
        <w:rPr>
          <w:rFonts w:cs="IRNazli" w:hint="cs"/>
          <w:rtl/>
        </w:rPr>
        <w:t xml:space="preserve"> اوس و در غفار به دست آورد و دعوت در خط و محوری روشن شکل گرفت که در آینده می‌توانست پایگاهی برای اسلام و مسلمانان و مراکزی قوی باشد که می‌توانست در لحظات حساس بجنبد و حرکت کند و دعوت از حدود مکه که اهالی آن سنگدل و ستمکار بودند، فراتر رفته بود.</w:t>
      </w:r>
    </w:p>
    <w:p w:rsidR="000B6DD2" w:rsidRPr="000D73CC" w:rsidRDefault="000B6DD2" w:rsidP="000A42BE">
      <w:pPr>
        <w:pStyle w:val="ListParagraph"/>
        <w:widowControl w:val="0"/>
        <w:numPr>
          <w:ilvl w:val="0"/>
          <w:numId w:val="9"/>
        </w:numPr>
        <w:tabs>
          <w:tab w:val="right" w:pos="674"/>
        </w:tabs>
        <w:ind w:left="794" w:hanging="454"/>
        <w:jc w:val="both"/>
        <w:rPr>
          <w:rFonts w:cs="IRNazli"/>
          <w:rtl/>
        </w:rPr>
      </w:pPr>
      <w:r w:rsidRPr="000D73CC">
        <w:rPr>
          <w:rFonts w:cs="IRNazli" w:hint="cs"/>
          <w:rtl/>
        </w:rPr>
        <w:t>این سه سال برای نسل پرچم‌دار ، توشه بزرگی در زمینه ساخت و تربیت فراهم ساخت که آنها را در تحمل دردها، گرسنگی</w:t>
      </w:r>
      <w:r w:rsidR="006D2E99" w:rsidRPr="000D73CC">
        <w:rPr>
          <w:rFonts w:cs="IRNazli" w:hint="eastAsia"/>
          <w:rtl/>
        </w:rPr>
        <w:t>‌</w:t>
      </w:r>
      <w:r w:rsidRPr="000D73CC">
        <w:rPr>
          <w:rFonts w:cs="IRNazli" w:hint="cs"/>
          <w:rtl/>
        </w:rPr>
        <w:t>ها و ترس</w:t>
      </w:r>
      <w:r w:rsidR="006D2E99" w:rsidRPr="000D73CC">
        <w:rPr>
          <w:rFonts w:cs="IRNazli" w:hint="eastAsia"/>
          <w:rtl/>
        </w:rPr>
        <w:t>‌</w:t>
      </w:r>
      <w:r w:rsidRPr="000D73CC">
        <w:rPr>
          <w:rFonts w:cs="IRNazli" w:hint="cs"/>
          <w:rtl/>
        </w:rPr>
        <w:t>ها شکیبا می‌ساخت.</w:t>
      </w:r>
    </w:p>
    <w:p w:rsidR="000B6DD2" w:rsidRPr="000D73CC" w:rsidRDefault="000B6DD2" w:rsidP="000A42BE">
      <w:pPr>
        <w:pStyle w:val="ListParagraph"/>
        <w:widowControl w:val="0"/>
        <w:numPr>
          <w:ilvl w:val="0"/>
          <w:numId w:val="9"/>
        </w:numPr>
        <w:tabs>
          <w:tab w:val="right" w:pos="674"/>
        </w:tabs>
        <w:ind w:left="794" w:hanging="454"/>
        <w:jc w:val="both"/>
        <w:rPr>
          <w:rFonts w:cs="IRNazli"/>
          <w:rtl/>
        </w:rPr>
      </w:pPr>
      <w:r w:rsidRPr="000D73CC">
        <w:rPr>
          <w:rFonts w:cs="IRNazli" w:hint="cs"/>
          <w:rtl/>
        </w:rPr>
        <w:t>برخی از مشرکان نیز از عظمت شخصیت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متأثر می‌شدند و در اعماق وجودشان به مبادی و اصولی که دین جدید ارائه می‌داد می‌اندیشیدند و واکنش نشان می‌داند، اما تسلط سران و اشراف و قدرت بزرگان از ابزار این تأثیر و این محبت و تربیت مانع می‌گردید و پایان داستان عهدنامه، سیمای روشنی از این قضیه به ما ارائه می‌دهد</w:t>
      </w:r>
      <w:r w:rsidRPr="000D73CC">
        <w:rPr>
          <w:rStyle w:val="FootnoteReference"/>
          <w:rFonts w:cs="IRNazli"/>
          <w:rtl/>
        </w:rPr>
        <w:footnoteReference w:id="646"/>
      </w:r>
      <w:r w:rsidR="006D2E99" w:rsidRPr="000D73CC">
        <w:rPr>
          <w:rFonts w:cs="IRNazli" w:hint="cs"/>
          <w:rtl/>
        </w:rPr>
        <w:t>.</w:t>
      </w:r>
    </w:p>
    <w:p w:rsidR="000B6DD2" w:rsidRPr="000D73CC" w:rsidRDefault="000B6DD2" w:rsidP="000A42BE">
      <w:pPr>
        <w:pStyle w:val="ListParagraph"/>
        <w:widowControl w:val="0"/>
        <w:numPr>
          <w:ilvl w:val="0"/>
          <w:numId w:val="9"/>
        </w:numPr>
        <w:tabs>
          <w:tab w:val="right" w:pos="674"/>
        </w:tabs>
        <w:ind w:left="794" w:hanging="454"/>
        <w:jc w:val="both"/>
        <w:rPr>
          <w:rFonts w:cs="IRNazli"/>
          <w:rtl/>
        </w:rPr>
      </w:pPr>
      <w:r w:rsidRPr="000D73CC">
        <w:rPr>
          <w:rFonts w:cs="IRNazli" w:hint="cs"/>
          <w:rtl/>
        </w:rPr>
        <w:t>دلایل قاطع و موجه و حجت</w:t>
      </w:r>
      <w:r w:rsidR="006D2E99" w:rsidRPr="000D73CC">
        <w:rPr>
          <w:rFonts w:cs="IRNazli" w:hint="eastAsia"/>
          <w:rtl/>
        </w:rPr>
        <w:t>‌</w:t>
      </w:r>
      <w:r w:rsidRPr="000D73CC">
        <w:rPr>
          <w:rFonts w:cs="IRNazli" w:hint="cs"/>
          <w:rtl/>
        </w:rPr>
        <w:t>های روشن و معجزات خارق‌العاده در افرادی که پیرو هواهای نفسانی هستند و تنها به فکر منافع و مصالح خود هستند، اثر نمی‌گذارد؛ چون آنها از عقلهای خود استفاده نمی‌نمایند و درواز</w:t>
      </w:r>
      <w:r w:rsidR="00671026" w:rsidRPr="000D73CC">
        <w:rPr>
          <w:rFonts w:cs="IRNazli" w:hint="cs"/>
          <w:rtl/>
        </w:rPr>
        <w:t>ۀ</w:t>
      </w:r>
      <w:r w:rsidRPr="000D73CC">
        <w:rPr>
          <w:rFonts w:cs="IRNazli" w:hint="cs"/>
          <w:rtl/>
        </w:rPr>
        <w:t xml:space="preserve"> اندیشیدن و تفکر را به روی دلها و عقل</w:t>
      </w:r>
      <w:r w:rsidR="006D2E99" w:rsidRPr="000D73CC">
        <w:rPr>
          <w:rFonts w:cs="IRNazli" w:hint="eastAsia"/>
          <w:rtl/>
        </w:rPr>
        <w:t>‌</w:t>
      </w:r>
      <w:r w:rsidRPr="000D73CC">
        <w:rPr>
          <w:rFonts w:cs="IRNazli" w:hint="cs"/>
          <w:rtl/>
        </w:rPr>
        <w:t>های</w:t>
      </w:r>
      <w:r w:rsidR="006D2E99" w:rsidRPr="000D73CC">
        <w:rPr>
          <w:rFonts w:cs="IRNazli" w:hint="eastAsia"/>
          <w:rtl/>
        </w:rPr>
        <w:t>‌</w:t>
      </w:r>
      <w:r w:rsidRPr="000D73CC">
        <w:rPr>
          <w:rFonts w:cs="IRNazli" w:hint="cs"/>
          <w:rtl/>
        </w:rPr>
        <w:t>شان می‌بندند و گوش</w:t>
      </w:r>
      <w:r w:rsidR="006D2E99" w:rsidRPr="000D73CC">
        <w:rPr>
          <w:rFonts w:cs="IRNazli" w:hint="eastAsia"/>
          <w:rtl/>
        </w:rPr>
        <w:t>‌</w:t>
      </w:r>
      <w:r w:rsidRPr="000D73CC">
        <w:rPr>
          <w:rFonts w:cs="IRNazli" w:hint="cs"/>
          <w:rtl/>
        </w:rPr>
        <w:t>های خود را برای شنیدن حق می‌گیرند و چشم</w:t>
      </w:r>
      <w:r w:rsidR="006D2E99" w:rsidRPr="000D73CC">
        <w:rPr>
          <w:rFonts w:cs="IRNazli" w:hint="eastAsia"/>
          <w:rtl/>
        </w:rPr>
        <w:t>‌</w:t>
      </w:r>
      <w:r w:rsidRPr="000D73CC">
        <w:rPr>
          <w:rFonts w:cs="IRNazli" w:hint="cs"/>
          <w:rtl/>
        </w:rPr>
        <w:t>های</w:t>
      </w:r>
      <w:r w:rsidR="006D2E99" w:rsidRPr="000D73CC">
        <w:rPr>
          <w:rFonts w:cs="IRNazli" w:hint="eastAsia"/>
          <w:rtl/>
        </w:rPr>
        <w:t>‌</w:t>
      </w:r>
      <w:r w:rsidRPr="000D73CC">
        <w:rPr>
          <w:rFonts w:cs="IRNazli" w:hint="cs"/>
          <w:rtl/>
        </w:rPr>
        <w:t>شان را از دین و تأمل و راهیابی به حق بعد از دلایل آن، فرو می‌بندند. ابوطالب، آنها را خبر داد که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 xml:space="preserve">آنچه برای عهدنامه اتفاق افتاده، به او گفته است و به او خبر داده است که موریانه </w:t>
      </w:r>
      <w:r w:rsidR="00F72823">
        <w:rPr>
          <w:rFonts w:cs="IRNazli" w:hint="cs"/>
          <w:rtl/>
        </w:rPr>
        <w:t>آن را خورده و فقط نام خدا (</w:t>
      </w:r>
      <w:r w:rsidR="00F72823" w:rsidRPr="00F72823">
        <w:rPr>
          <w:rStyle w:val="Char1"/>
          <w:rFonts w:hint="cs"/>
          <w:rtl/>
        </w:rPr>
        <w:t>باسمك</w:t>
      </w:r>
      <w:r w:rsidRPr="00F72823">
        <w:rPr>
          <w:rStyle w:val="Char1"/>
          <w:rFonts w:hint="cs"/>
          <w:rtl/>
        </w:rPr>
        <w:t xml:space="preserve"> اللهم</w:t>
      </w:r>
      <w:r w:rsidRPr="000D73CC">
        <w:rPr>
          <w:rFonts w:cs="IRNazli" w:hint="cs"/>
          <w:rtl/>
        </w:rPr>
        <w:t>) باقی مانده است. آنها با وجود اینکه شاهد حقیقت این موضوع بودند، اما هیچ یک از آنها ایمان نیاورد. به راستی این هواپرستی است که انسان را این گونه از حق دور می‌نماید و گوش</w:t>
      </w:r>
      <w:r w:rsidR="00CC20B8" w:rsidRPr="000D73CC">
        <w:rPr>
          <w:rFonts w:cs="IRNazli" w:hint="eastAsia"/>
        </w:rPr>
        <w:t>‌</w:t>
      </w:r>
      <w:r w:rsidRPr="000D73CC">
        <w:rPr>
          <w:rFonts w:cs="IRNazli" w:hint="cs"/>
          <w:rtl/>
        </w:rPr>
        <w:t>ها را کر می‌گرداند</w:t>
      </w:r>
      <w:r w:rsidRPr="000D73CC">
        <w:rPr>
          <w:rStyle w:val="FootnoteReference"/>
          <w:rFonts w:cs="IRNazli"/>
          <w:rtl/>
        </w:rPr>
        <w:footnoteReference w:id="647"/>
      </w:r>
      <w:r w:rsidR="006D2E99" w:rsidRPr="000D73CC">
        <w:rPr>
          <w:rFonts w:cs="IRNazli" w:hint="cs"/>
          <w:rtl/>
        </w:rPr>
        <w:t>.</w:t>
      </w:r>
    </w:p>
    <w:p w:rsidR="000B6DD2" w:rsidRPr="000D73CC" w:rsidRDefault="000B6DD2" w:rsidP="000A42BE">
      <w:pPr>
        <w:pStyle w:val="ListParagraph"/>
        <w:widowControl w:val="0"/>
        <w:numPr>
          <w:ilvl w:val="0"/>
          <w:numId w:val="9"/>
        </w:numPr>
        <w:tabs>
          <w:tab w:val="right" w:pos="674"/>
        </w:tabs>
        <w:ind w:left="794" w:hanging="454"/>
        <w:jc w:val="both"/>
        <w:rPr>
          <w:rFonts w:cs="IRNazli"/>
          <w:rtl/>
        </w:rPr>
      </w:pPr>
      <w:r w:rsidRPr="000D73CC">
        <w:rPr>
          <w:rFonts w:cs="IRNazli" w:hint="cs"/>
          <w:rtl/>
        </w:rPr>
        <w:t>حادثه تحریم اقتصادی و اجتماعی در نهایت به نفع دعوت اسلامی انجامید و عاملی مهم برای تبلیغات دین جدید در میان قبیله‌های عرب گردید. پس از موسم حج در میان تمام قبایل عرب این خبر پخش شد و توج</w:t>
      </w:r>
      <w:r w:rsidR="00671026" w:rsidRPr="000D73CC">
        <w:rPr>
          <w:rFonts w:cs="IRNazli" w:hint="cs"/>
          <w:rtl/>
        </w:rPr>
        <w:t>ۀ</w:t>
      </w:r>
      <w:r w:rsidRPr="000D73CC">
        <w:rPr>
          <w:rFonts w:cs="IRNazli" w:hint="cs"/>
          <w:rtl/>
        </w:rPr>
        <w:t xml:space="preserve"> تمام مردم جزیره عربی را به این دعوت که صاحبان آن و یارانش گرسنگی و تشنگی و انزوا را در این مدت تحمل می‌نمایند، جلب کرد و این در وجود آنها حقانیت این دعوت را تداعی نمود.</w:t>
      </w:r>
    </w:p>
    <w:p w:rsidR="000B6DD2" w:rsidRPr="000D73CC" w:rsidRDefault="000B6DD2" w:rsidP="000A42BE">
      <w:pPr>
        <w:pStyle w:val="a7"/>
        <w:widowControl w:val="0"/>
        <w:numPr>
          <w:ilvl w:val="0"/>
          <w:numId w:val="9"/>
        </w:numPr>
        <w:ind w:left="794" w:hanging="454"/>
        <w:rPr>
          <w:rtl/>
        </w:rPr>
      </w:pPr>
      <w:r w:rsidRPr="000D73CC">
        <w:rPr>
          <w:rFonts w:hint="cs"/>
          <w:rtl/>
        </w:rPr>
        <w:t>این تحریم و محاصره، عرب</w:t>
      </w:r>
      <w:r w:rsidR="00F72823">
        <w:rPr>
          <w:rFonts w:hint="eastAsia"/>
          <w:rtl/>
        </w:rPr>
        <w:t>‌</w:t>
      </w:r>
      <w:r w:rsidRPr="000D73CC">
        <w:rPr>
          <w:rFonts w:hint="cs"/>
          <w:rtl/>
        </w:rPr>
        <w:t>ها را نسبت به کفار مکه به خاطر سنگدلی آنها در رفتار با بنی‌هاشم و بنی عبدالمطلب خشمگین ساخت و از طرفی آنان را واداشت تا نسبت به پیامبر خدا و یارانش دلسوزی کنند و چون محاصره شکسته شد، مردم به اسلام روی آوردند و جریان این دعوت در تمام نقاط پخش شد و صدای آن در تمام سرزمینهای عرب طنین انداخت و این گونه تحریم اقتصادی همانند سلاحی علیه افرادی که آن را ایجاد کرده بودند، قرار گرفت و تحریم کاملاً به عکس آنچه رهبران شرک خواسته بودند، عاملی بسی</w:t>
      </w:r>
      <w:r w:rsidR="006D2E99" w:rsidRPr="000D73CC">
        <w:rPr>
          <w:rFonts w:hint="cs"/>
          <w:rtl/>
        </w:rPr>
        <w:t>ار قوی در نشر دعوت اسلامی گردید</w:t>
      </w:r>
      <w:r w:rsidRPr="000D73CC">
        <w:rPr>
          <w:rStyle w:val="FootnoteReference"/>
          <w:rtl/>
        </w:rPr>
        <w:footnoteReference w:id="648"/>
      </w:r>
      <w:r w:rsidR="006D2E99" w:rsidRPr="000D73CC">
        <w:rPr>
          <w:rFonts w:hint="cs"/>
          <w:rtl/>
        </w:rPr>
        <w:t>.</w:t>
      </w:r>
    </w:p>
    <w:p w:rsidR="000B6DD2" w:rsidRPr="000D73CC" w:rsidRDefault="000B6DD2" w:rsidP="000A42BE">
      <w:pPr>
        <w:pStyle w:val="a7"/>
        <w:widowControl w:val="0"/>
        <w:numPr>
          <w:ilvl w:val="0"/>
          <w:numId w:val="9"/>
        </w:numPr>
        <w:ind w:left="794" w:hanging="454"/>
        <w:rPr>
          <w:rtl/>
        </w:rPr>
      </w:pPr>
      <w:r w:rsidRPr="000D73CC">
        <w:rPr>
          <w:rFonts w:hint="cs"/>
          <w:rtl/>
        </w:rPr>
        <w:t>پایمردی و مقاومت بنی‌هاشم و بنی عبدالمطلب در کنار پیامبر خدا اثر خود را در فقه اسلامی گذاشته است و بعدها باعث شد که سهمیه بنی‌هاشم و بنی عبدالمطلب از خمس داده شود. ابن کثیر در تفسیر آیه زیر می‌نویسد:</w:t>
      </w:r>
    </w:p>
    <w:p w:rsidR="000B6DD2" w:rsidRPr="000D73CC" w:rsidRDefault="009B627A" w:rsidP="000A42BE">
      <w:pPr>
        <w:pStyle w:val="af"/>
        <w:widowControl w:val="0"/>
        <w:rPr>
          <w:rFonts w:cs="B Lotus"/>
          <w:sz w:val="32"/>
          <w:szCs w:val="24"/>
          <w:rtl/>
        </w:rPr>
      </w:pPr>
      <w:r w:rsidRPr="000D73CC">
        <w:rPr>
          <w:rFonts w:ascii="Times New Roman" w:cs="Traditional Arabic" w:hint="cs"/>
          <w:sz w:val="32"/>
          <w:rtl/>
        </w:rPr>
        <w:t>﴿</w:t>
      </w:r>
      <w:r w:rsidRPr="000D73CC">
        <w:rPr>
          <w:rtl/>
        </w:rPr>
        <w:t>وَ</w:t>
      </w:r>
      <w:r w:rsidRPr="000D73CC">
        <w:rPr>
          <w:rFonts w:hint="cs"/>
          <w:rtl/>
        </w:rPr>
        <w:t>ٱ</w:t>
      </w:r>
      <w:r w:rsidRPr="000D73CC">
        <w:rPr>
          <w:rFonts w:hint="eastAsia"/>
          <w:rtl/>
        </w:rPr>
        <w:t>عۡلَمُوٓاْ</w:t>
      </w:r>
      <w:r w:rsidRPr="000D73CC">
        <w:rPr>
          <w:rtl/>
        </w:rPr>
        <w:t xml:space="preserve"> أَنَّمَا غَنِمۡتُم مِّن شَيۡءٖ فَأَنَّ لِلَّهِ خُمُسَهُ</w:t>
      </w:r>
      <w:r w:rsidRPr="000D73CC">
        <w:rPr>
          <w:rFonts w:hint="cs"/>
          <w:rtl/>
        </w:rPr>
        <w:t>ۥ</w:t>
      </w:r>
      <w:r w:rsidRPr="000D73CC">
        <w:rPr>
          <w:rtl/>
        </w:rPr>
        <w:t xml:space="preserve"> وَلِلرَّسُولِ وَلِذِي </w:t>
      </w:r>
      <w:r w:rsidRPr="000D73CC">
        <w:rPr>
          <w:rFonts w:hint="cs"/>
          <w:rtl/>
        </w:rPr>
        <w:t>ٱ</w:t>
      </w:r>
      <w:r w:rsidRPr="000D73CC">
        <w:rPr>
          <w:rFonts w:hint="eastAsia"/>
          <w:rtl/>
        </w:rPr>
        <w:t>لۡقُرۡبَىٰ</w:t>
      </w:r>
      <w:r w:rsidRPr="000D73CC">
        <w:rPr>
          <w:rtl/>
        </w:rPr>
        <w:t xml:space="preserve"> وَ</w:t>
      </w:r>
      <w:r w:rsidRPr="000D73CC">
        <w:rPr>
          <w:rFonts w:hint="cs"/>
          <w:rtl/>
        </w:rPr>
        <w:t>ٱ</w:t>
      </w:r>
      <w:r w:rsidRPr="000D73CC">
        <w:rPr>
          <w:rFonts w:hint="eastAsia"/>
          <w:rtl/>
        </w:rPr>
        <w:t>لۡيَتَٰمَىٰ</w:t>
      </w:r>
      <w:r w:rsidRPr="000D73CC">
        <w:rPr>
          <w:rtl/>
        </w:rPr>
        <w:t xml:space="preserve"> وَ</w:t>
      </w:r>
      <w:r w:rsidRPr="000D73CC">
        <w:rPr>
          <w:rFonts w:hint="cs"/>
          <w:rtl/>
        </w:rPr>
        <w:t>ٱ</w:t>
      </w:r>
      <w:r w:rsidRPr="000D73CC">
        <w:rPr>
          <w:rFonts w:hint="eastAsia"/>
          <w:rtl/>
        </w:rPr>
        <w:t>لۡمَسَٰكِينِ</w:t>
      </w:r>
      <w:r w:rsidRPr="000D73CC">
        <w:rPr>
          <w:rtl/>
        </w:rPr>
        <w:t xml:space="preserve"> وَ</w:t>
      </w:r>
      <w:r w:rsidRPr="000D73CC">
        <w:rPr>
          <w:rFonts w:hint="cs"/>
          <w:rtl/>
        </w:rPr>
        <w:t>ٱ</w:t>
      </w:r>
      <w:r w:rsidRPr="000D73CC">
        <w:rPr>
          <w:rFonts w:hint="eastAsia"/>
          <w:rtl/>
        </w:rPr>
        <w:t>بۡنِ</w:t>
      </w:r>
      <w:r w:rsidRPr="000D73CC">
        <w:rPr>
          <w:rtl/>
        </w:rPr>
        <w:t xml:space="preserve"> </w:t>
      </w:r>
      <w:r w:rsidRPr="000D73CC">
        <w:rPr>
          <w:rFonts w:hint="cs"/>
          <w:rtl/>
        </w:rPr>
        <w:t>ٱ</w:t>
      </w:r>
      <w:r w:rsidRPr="000D73CC">
        <w:rPr>
          <w:rFonts w:hint="eastAsia"/>
          <w:rtl/>
        </w:rPr>
        <w:t>لسَّبِيلِ</w:t>
      </w:r>
      <w:r w:rsidRPr="000D73CC">
        <w:rPr>
          <w:rtl/>
        </w:rPr>
        <w:t xml:space="preserve"> إِن كُنتُمۡ ءَامَنتُم بِ</w:t>
      </w:r>
      <w:r w:rsidRPr="000D73CC">
        <w:rPr>
          <w:rFonts w:hint="cs"/>
          <w:rtl/>
        </w:rPr>
        <w:t>ٱ</w:t>
      </w:r>
      <w:r w:rsidRPr="000D73CC">
        <w:rPr>
          <w:rFonts w:hint="eastAsia"/>
          <w:rtl/>
        </w:rPr>
        <w:t>للَّهِ</w:t>
      </w:r>
      <w:r w:rsidRPr="000D73CC">
        <w:rPr>
          <w:rtl/>
        </w:rPr>
        <w:t xml:space="preserve"> وَمَآ أَنزَلۡنَا عَلَىٰ عَبۡدِنَا يَوۡمَ </w:t>
      </w:r>
      <w:r w:rsidRPr="000D73CC">
        <w:rPr>
          <w:rFonts w:hint="cs"/>
          <w:rtl/>
        </w:rPr>
        <w:t>ٱ</w:t>
      </w:r>
      <w:r w:rsidRPr="000D73CC">
        <w:rPr>
          <w:rFonts w:hint="eastAsia"/>
          <w:rtl/>
        </w:rPr>
        <w:t>لۡفُرۡقَانِ</w:t>
      </w:r>
      <w:r w:rsidRPr="000D73CC">
        <w:rPr>
          <w:rtl/>
        </w:rPr>
        <w:t xml:space="preserve"> يَوۡمَ </w:t>
      </w:r>
      <w:r w:rsidRPr="000D73CC">
        <w:rPr>
          <w:rFonts w:hint="cs"/>
          <w:rtl/>
        </w:rPr>
        <w:t>ٱ</w:t>
      </w:r>
      <w:r w:rsidRPr="000D73CC">
        <w:rPr>
          <w:rFonts w:hint="eastAsia"/>
          <w:rtl/>
        </w:rPr>
        <w:t>لۡتَقَى</w:t>
      </w:r>
      <w:r w:rsidRPr="000D73CC">
        <w:rPr>
          <w:rtl/>
        </w:rPr>
        <w:t xml:space="preserve"> </w:t>
      </w:r>
      <w:r w:rsidRPr="000D73CC">
        <w:rPr>
          <w:rFonts w:hint="cs"/>
          <w:rtl/>
        </w:rPr>
        <w:t>ٱ</w:t>
      </w:r>
      <w:r w:rsidRPr="000D73CC">
        <w:rPr>
          <w:rFonts w:hint="eastAsia"/>
          <w:rtl/>
        </w:rPr>
        <w:t>لۡجَمۡعَانِۗ</w:t>
      </w:r>
      <w:r w:rsidRPr="000D73CC">
        <w:rPr>
          <w:rtl/>
        </w:rPr>
        <w:t xml:space="preserve"> وَ</w:t>
      </w:r>
      <w:r w:rsidRPr="000D73CC">
        <w:rPr>
          <w:rFonts w:hint="cs"/>
          <w:rtl/>
        </w:rPr>
        <w:t>ٱ</w:t>
      </w:r>
      <w:r w:rsidRPr="000D73CC">
        <w:rPr>
          <w:rFonts w:hint="eastAsia"/>
          <w:rtl/>
        </w:rPr>
        <w:t>للَّهُ</w:t>
      </w:r>
      <w:r w:rsidRPr="000D73CC">
        <w:rPr>
          <w:rtl/>
        </w:rPr>
        <w:t xml:space="preserve"> عَلَىٰ كُلِّ شَيۡءٖ قَدِيرٌ٤١</w:t>
      </w:r>
      <w:r w:rsidRPr="000D73CC">
        <w:rPr>
          <w:rFonts w:ascii="Times New Roman" w:cs="Traditional Arabic" w:hint="cs"/>
          <w:sz w:val="32"/>
          <w:rtl/>
        </w:rPr>
        <w:t>﴾</w:t>
      </w:r>
      <w:r w:rsidRPr="000D73CC">
        <w:rPr>
          <w:rFonts w:cs="IRNazli"/>
          <w:sz w:val="32"/>
          <w:szCs w:val="24"/>
          <w:rtl/>
        </w:rPr>
        <w:t xml:space="preserve"> </w:t>
      </w:r>
      <w:r w:rsidRPr="000D73CC">
        <w:rPr>
          <w:rStyle w:val="Char7"/>
          <w:rtl/>
        </w:rPr>
        <w:t>[الأنفال: 41]</w:t>
      </w:r>
      <w:r w:rsidRPr="000D73CC">
        <w:rPr>
          <w:rStyle w:val="Char7"/>
          <w:rFonts w:hint="cs"/>
          <w:rtl/>
        </w:rPr>
        <w:t>.</w:t>
      </w:r>
    </w:p>
    <w:p w:rsidR="000B6DD2" w:rsidRPr="000D73CC" w:rsidRDefault="000B6DD2" w:rsidP="000A42BE">
      <w:pPr>
        <w:pStyle w:val="aa"/>
        <w:widowControl w:val="0"/>
        <w:rPr>
          <w:rFonts w:cs="B Lotus"/>
          <w:rtl/>
        </w:rPr>
      </w:pPr>
      <w:r w:rsidRPr="000D73CC">
        <w:rPr>
          <w:rStyle w:val="Char9"/>
          <w:rFonts w:hint="cs"/>
          <w:rtl/>
        </w:rPr>
        <w:t>«</w:t>
      </w:r>
      <w:r w:rsidRPr="000D73CC">
        <w:rPr>
          <w:rFonts w:hint="cs"/>
          <w:rtl/>
        </w:rPr>
        <w:t>(ای مسلمانان) بدانید که هم</w:t>
      </w:r>
      <w:r w:rsidR="00671026" w:rsidRPr="000D73CC">
        <w:rPr>
          <w:rFonts w:hint="cs"/>
          <w:rtl/>
        </w:rPr>
        <w:t>ۀ</w:t>
      </w:r>
      <w:r w:rsidRPr="000D73CC">
        <w:rPr>
          <w:rFonts w:hint="cs"/>
          <w:rtl/>
        </w:rPr>
        <w:t xml:space="preserve"> غنائمی را که فراچنگ می‌آورید، یک پنجم آن متعلق به خدا و پیغمبر و خویشاوندان و یتیمان و مستمندان و واماندگان در راه است اگر به خدا و بدانچه بر بنده خدا در روز جدایی نازل کردیم، ایمان دارید، روزی که دو گروه (مؤمنان و کافران) رویارو شدند و خدا بر همه چیز تواناست</w:t>
      </w:r>
      <w:r w:rsidRPr="000D73CC">
        <w:rPr>
          <w:rStyle w:val="Char9"/>
          <w:rFonts w:hint="cs"/>
          <w:rtl/>
        </w:rPr>
        <w:t>»</w:t>
      </w:r>
      <w:r w:rsidR="009B627A" w:rsidRPr="000D73CC">
        <w:rPr>
          <w:rStyle w:val="Char5"/>
        </w:rPr>
        <w:t>.</w:t>
      </w:r>
    </w:p>
    <w:p w:rsidR="000B6DD2" w:rsidRPr="000D73CC" w:rsidRDefault="000B6DD2" w:rsidP="000A42BE">
      <w:pPr>
        <w:widowControl w:val="0"/>
        <w:ind w:firstLine="284"/>
        <w:jc w:val="both"/>
        <w:rPr>
          <w:rFonts w:cs="IRNazli"/>
          <w:rtl/>
        </w:rPr>
      </w:pPr>
      <w:r w:rsidRPr="000D73CC">
        <w:rPr>
          <w:rFonts w:cs="IRNazli" w:hint="cs"/>
          <w:rtl/>
        </w:rPr>
        <w:t>ابن کثیر می‌گوید: «سهم ذی القربی به بنی هاشم و بنی عبدالمطلب داده می‌شود؛ چون بنی مطلب در جاهلیت در آغاز اسلام، بنی هاشم را حمایت و یاری کردند و به خاطر حمایت از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وارد دره شدند، اما بنی عبدشمس و بنی نوفل گرچه عموزادگان آنها بودند، ولی در این کار با آنان هم آهنگ نشدند؛ بلکه با آنها مبارزه کردند و با آنها قطع رابطه نمودند و با دیگر تیره‌ها و طوایف قریش برای جنگ با پیامبر اکرم</w:t>
      </w:r>
      <w:r w:rsidR="003B13DA" w:rsidRPr="000D73CC">
        <w:rPr>
          <w:rFonts w:ascii="" w:hAnsi="" w:cs="CTraditional Arabic" w:hint="cs"/>
          <w:rtl/>
        </w:rPr>
        <w:t xml:space="preserve"> ج</w:t>
      </w:r>
      <w:r w:rsidR="00361D92" w:rsidRPr="000D73CC">
        <w:rPr>
          <w:rFonts w:ascii="" w:hAnsi="" w:cs="CTraditional Arabic" w:hint="cs"/>
          <w:rtl/>
        </w:rPr>
        <w:t xml:space="preserve"> </w:t>
      </w:r>
      <w:r w:rsidRPr="000D73CC">
        <w:rPr>
          <w:rFonts w:cs="IRNazli" w:hint="cs"/>
          <w:rtl/>
        </w:rPr>
        <w:t>هم آهنگ گردیدند. بنابراین، ابوطالب در قصیده‌اش آنها را بیشتر از دیگران مورد نکوهش و مذمت قرار داد</w:t>
      </w:r>
      <w:r w:rsidRPr="000D73CC">
        <w:rPr>
          <w:rStyle w:val="FootnoteReference"/>
          <w:rFonts w:cs="IRNazli"/>
          <w:rtl/>
        </w:rPr>
        <w:footnoteReference w:id="649"/>
      </w:r>
      <w:r w:rsidR="009B627A" w:rsidRPr="000D73CC">
        <w:rPr>
          <w:rFonts w:cs="IRNazli"/>
        </w:rPr>
        <w:t>.</w:t>
      </w:r>
    </w:p>
    <w:p w:rsidR="000B6DD2" w:rsidRPr="000D73CC" w:rsidRDefault="000B6DD2" w:rsidP="000A42BE">
      <w:pPr>
        <w:pStyle w:val="ListParagraph"/>
        <w:widowControl w:val="0"/>
        <w:numPr>
          <w:ilvl w:val="0"/>
          <w:numId w:val="33"/>
        </w:numPr>
        <w:tabs>
          <w:tab w:val="right" w:pos="674"/>
        </w:tabs>
        <w:ind w:left="794" w:hanging="454"/>
        <w:jc w:val="both"/>
        <w:rPr>
          <w:rFonts w:cs="IRNazli"/>
          <w:rtl/>
        </w:rPr>
      </w:pPr>
      <w:r w:rsidRPr="000D73CC">
        <w:rPr>
          <w:rFonts w:cs="IRNazli" w:hint="cs"/>
          <w:rtl/>
        </w:rPr>
        <w:t>وقتی خداوند بعد از شرایط یاری نمودن دین، عزت دادن پیامبر و فتح مکه را فراهم آورد،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نیز با فرا رسیدن حجه الوداع ترجیح می‌داد که در دره بنی کنانه پایین بیاید و اردو بزند تا مشکلات و سختیهای دوران گذشته را به یاد بیاورد و شکر الهی را به خاطر ارزانی نمودن فتح بزرگ و واردشدن آنها به مکه که روزی از آن بیرون رانده شده بودند را به جای آورد و تا قضی</w:t>
      </w:r>
      <w:r w:rsidR="00671026" w:rsidRPr="000D73CC">
        <w:rPr>
          <w:rFonts w:cs="IRNazli" w:hint="cs"/>
          <w:rtl/>
        </w:rPr>
        <w:t>ۀ</w:t>
      </w:r>
      <w:r w:rsidRPr="000D73CC">
        <w:rPr>
          <w:rFonts w:cs="IRNazli" w:hint="cs"/>
          <w:rtl/>
        </w:rPr>
        <w:t xml:space="preserve"> پیروزی حق و سربلندی آن و قدرت یافتن اهل حق را گوشزد نماید</w:t>
      </w:r>
      <w:r w:rsidRPr="000D73CC">
        <w:rPr>
          <w:rStyle w:val="FootnoteReference"/>
          <w:rFonts w:cs="IRNazli"/>
          <w:rtl/>
        </w:rPr>
        <w:footnoteReference w:id="650"/>
      </w:r>
      <w:r w:rsidRPr="000D73CC">
        <w:rPr>
          <w:rFonts w:cs="IRNazli" w:hint="cs"/>
          <w:rtl/>
        </w:rPr>
        <w:t xml:space="preserve">. از اسامه بن زید </w:t>
      </w:r>
      <w:r w:rsidR="00526958" w:rsidRPr="000D73CC">
        <w:rPr>
          <w:rFonts w:ascii="CTraditional Arabic" w:hAnsi="CTraditional Arabic" w:cs="CTraditional Arabic" w:hint="cs"/>
          <w:rtl/>
        </w:rPr>
        <w:t>س</w:t>
      </w:r>
      <w:r w:rsidRPr="000D73CC">
        <w:rPr>
          <w:rFonts w:cs="IRNazli" w:hint="cs"/>
          <w:rtl/>
        </w:rPr>
        <w:t xml:space="preserve"> روایت است که می‌گوید: من گفتم ای پیامبر خدا، فردا کجا پایین خواهی آمد. فرمود: آیا عقیل برای ما جایی گذاشته است؟ سپس گفت: ما فردا در در</w:t>
      </w:r>
      <w:r w:rsidR="00671026" w:rsidRPr="000D73CC">
        <w:rPr>
          <w:rFonts w:cs="IRNazli" w:hint="cs"/>
          <w:rtl/>
        </w:rPr>
        <w:t>ۀ</w:t>
      </w:r>
      <w:r w:rsidRPr="000D73CC">
        <w:rPr>
          <w:rFonts w:cs="IRNazli" w:hint="cs"/>
          <w:rtl/>
        </w:rPr>
        <w:t xml:space="preserve"> بنی کنانه پایین خواهیم آمد. جایی که بنی کنانه با قریش بر کفر سوگند یاد کردند و علیه بنی هاشم پیمان بستند که با آنها داد و ستند نکنند و آنها را جای ندهند</w:t>
      </w:r>
      <w:r w:rsidRPr="000D73CC">
        <w:rPr>
          <w:rStyle w:val="FootnoteReference"/>
          <w:rFonts w:cs="IRNazli"/>
          <w:rtl/>
        </w:rPr>
        <w:footnoteReference w:id="651"/>
      </w:r>
      <w:r w:rsidR="009B627A" w:rsidRPr="000D73CC">
        <w:rPr>
          <w:rFonts w:cs="IRNazli"/>
        </w:rPr>
        <w:t>.</w:t>
      </w:r>
    </w:p>
    <w:p w:rsidR="000B6DD2" w:rsidRPr="000D73CC" w:rsidRDefault="000B6DD2" w:rsidP="000A42BE">
      <w:pPr>
        <w:pStyle w:val="ListParagraph"/>
        <w:widowControl w:val="0"/>
        <w:numPr>
          <w:ilvl w:val="0"/>
          <w:numId w:val="33"/>
        </w:numPr>
        <w:tabs>
          <w:tab w:val="right" w:pos="674"/>
        </w:tabs>
        <w:ind w:left="794" w:hanging="454"/>
        <w:jc w:val="both"/>
        <w:rPr>
          <w:sz w:val="36"/>
          <w:szCs w:val="36"/>
          <w:rtl/>
          <w:lang w:bidi="fa-IR"/>
        </w:rPr>
      </w:pPr>
      <w:r w:rsidRPr="000D73CC">
        <w:rPr>
          <w:rFonts w:cs="IRNazli" w:hint="cs"/>
          <w:rtl/>
        </w:rPr>
        <w:t>هر ملتی در هر زمانی که برای تطبیق و اجرای شریعت الهی تلاش می‌نماید، باید در محاسبات خود، احتمالات تحریم و محاصره از جانب اهل باطل را بگنجاند. کفر یک ملت است بنابراین، رهبران امت اسلامی باید خود و پیروانشان را برای چنین شرایطی آماده نمایند و اگر چنین امری اتفاق افتاد، راه حل</w:t>
      </w:r>
      <w:r w:rsidR="00F72823">
        <w:rPr>
          <w:rFonts w:cs="IRNazli" w:hint="eastAsia"/>
          <w:rtl/>
        </w:rPr>
        <w:t>‌</w:t>
      </w:r>
      <w:r w:rsidRPr="000D73CC">
        <w:rPr>
          <w:rFonts w:cs="IRNazli" w:hint="cs"/>
          <w:rtl/>
        </w:rPr>
        <w:t>های مناسب برای آن وضع نمایند و بیندیشند که با جایگزینهای مناسب، تحریم و محاصره را خنثی نمایند تا امت بتواند در برابر هر نوع تحریم و محاصره استقامت و پایداری ورزد</w:t>
      </w:r>
      <w:r w:rsidRPr="000D73CC">
        <w:rPr>
          <w:rStyle w:val="FootnoteReference"/>
          <w:rFonts w:cs="IRNazli"/>
          <w:rtl/>
        </w:rPr>
        <w:footnoteReference w:id="652"/>
      </w:r>
      <w:r w:rsidR="009B627A" w:rsidRPr="000D73CC">
        <w:rPr>
          <w:rFonts w:cs="IRNazli"/>
        </w:rPr>
        <w:t>.</w:t>
      </w:r>
    </w:p>
    <w:p w:rsidR="000B6DD2" w:rsidRPr="000D73CC" w:rsidRDefault="000B6DD2" w:rsidP="000A42BE">
      <w:pPr>
        <w:pStyle w:val="a7"/>
        <w:widowControl w:val="0"/>
        <w:ind w:firstLine="0"/>
        <w:rPr>
          <w:rtl/>
        </w:rPr>
        <w:sectPr w:rsidR="000B6DD2" w:rsidRPr="000D73CC" w:rsidSect="00A50EB6">
          <w:footnotePr>
            <w:numRestart w:val="eachPage"/>
          </w:footnotePr>
          <w:pgSz w:w="9356" w:h="13608" w:code="9"/>
          <w:pgMar w:top="567" w:right="1134" w:bottom="851" w:left="1134" w:header="454" w:footer="0" w:gutter="0"/>
          <w:cols w:space="708"/>
          <w:titlePg/>
          <w:bidi/>
          <w:rtlGutter/>
          <w:docGrid w:linePitch="381"/>
        </w:sectPr>
      </w:pPr>
    </w:p>
    <w:p w:rsidR="000B6DD2" w:rsidRPr="000D73CC" w:rsidRDefault="000B6DD2" w:rsidP="000A42BE">
      <w:pPr>
        <w:widowControl w:val="0"/>
        <w:ind w:firstLine="284"/>
        <w:jc w:val="both"/>
        <w:rPr>
          <w:rFonts w:cs="IRNazli"/>
          <w:rtl/>
          <w:lang w:bidi="fa-IR"/>
        </w:rPr>
      </w:pPr>
    </w:p>
    <w:p w:rsidR="0065025E" w:rsidRDefault="0065025E" w:rsidP="0026517C">
      <w:pPr>
        <w:rPr>
          <w:rtl/>
        </w:rPr>
      </w:pPr>
      <w:bookmarkStart w:id="589" w:name="_Toc439429750"/>
    </w:p>
    <w:p w:rsidR="000B6DD2" w:rsidRPr="000D73CC" w:rsidRDefault="000B6DD2" w:rsidP="000A42BE">
      <w:pPr>
        <w:pStyle w:val="a5"/>
        <w:widowControl w:val="0"/>
        <w:rPr>
          <w:rtl/>
        </w:rPr>
      </w:pPr>
      <w:r w:rsidRPr="000D73CC">
        <w:rPr>
          <w:rFonts w:hint="cs"/>
          <w:rtl/>
        </w:rPr>
        <w:t xml:space="preserve">بخش چهارم: </w:t>
      </w:r>
      <w:r w:rsidR="00740B2F" w:rsidRPr="000D73CC">
        <w:rPr>
          <w:rtl/>
        </w:rPr>
        <w:br/>
      </w:r>
      <w:r w:rsidRPr="000D73CC">
        <w:rPr>
          <w:rFonts w:hint="cs"/>
          <w:rtl/>
        </w:rPr>
        <w:t>هجرت به حبشه، مشکلات سفر به طائف و سفر اسراء</w:t>
      </w:r>
      <w:bookmarkEnd w:id="589"/>
    </w:p>
    <w:p w:rsidR="000B6DD2" w:rsidRPr="000D73CC" w:rsidRDefault="000B6DD2" w:rsidP="000A42BE">
      <w:pPr>
        <w:widowControl w:val="0"/>
        <w:ind w:firstLine="284"/>
        <w:jc w:val="both"/>
        <w:rPr>
          <w:rFonts w:cs="B Titr"/>
          <w:b/>
          <w:bCs/>
          <w:sz w:val="44"/>
          <w:szCs w:val="44"/>
        </w:rPr>
      </w:pPr>
    </w:p>
    <w:p w:rsidR="000B6DD2" w:rsidRPr="000D73CC" w:rsidRDefault="000B6DD2" w:rsidP="000A42BE">
      <w:pPr>
        <w:pStyle w:val="a7"/>
        <w:widowControl w:val="0"/>
        <w:rPr>
          <w:rtl/>
        </w:rPr>
        <w:sectPr w:rsidR="000B6DD2" w:rsidRPr="000D73CC" w:rsidSect="00D97736">
          <w:footnotePr>
            <w:numRestart w:val="eachPage"/>
          </w:footnotePr>
          <w:type w:val="oddPage"/>
          <w:pgSz w:w="9356" w:h="13608" w:code="9"/>
          <w:pgMar w:top="567" w:right="1134" w:bottom="851" w:left="1134" w:header="454" w:footer="0" w:gutter="0"/>
          <w:cols w:space="708"/>
          <w:titlePg/>
          <w:bidi/>
          <w:rtlGutter/>
          <w:docGrid w:linePitch="381"/>
        </w:sectPr>
      </w:pPr>
    </w:p>
    <w:p w:rsidR="000B6DD2" w:rsidRPr="000D73CC" w:rsidRDefault="000B6DD2" w:rsidP="000A42BE">
      <w:pPr>
        <w:pStyle w:val="a"/>
        <w:widowControl w:val="0"/>
        <w:rPr>
          <w:sz w:val="24"/>
          <w:szCs w:val="24"/>
          <w:rtl/>
        </w:rPr>
      </w:pPr>
      <w:bookmarkStart w:id="590" w:name="_Toc270033259"/>
      <w:bookmarkStart w:id="591" w:name="_Toc439429751"/>
      <w:r w:rsidRPr="000D73CC">
        <w:rPr>
          <w:rFonts w:hint="cs"/>
          <w:rtl/>
        </w:rPr>
        <w:t>فصل اول</w:t>
      </w:r>
      <w:r w:rsidRPr="000D73CC">
        <w:rPr>
          <w:rtl/>
        </w:rPr>
        <w:br/>
      </w:r>
      <w:r w:rsidRPr="000D73CC">
        <w:rPr>
          <w:rFonts w:hint="cs"/>
          <w:rtl/>
        </w:rPr>
        <w:t>تعامل پیامبر اکرم</w:t>
      </w:r>
      <w:r w:rsidR="00361D92" w:rsidRPr="000D73CC">
        <w:rPr>
          <w:rFonts w:hint="cs"/>
          <w:rtl/>
        </w:rPr>
        <w:t xml:space="preserve"> </w:t>
      </w:r>
      <w:r w:rsidR="003B13DA" w:rsidRPr="00F72823">
        <w:rPr>
          <w:rFonts w:ascii="" w:hAnsi="" w:cs="CTraditional Arabic" w:hint="cs"/>
          <w:b w:val="0"/>
          <w:bCs w:val="0"/>
          <w:sz w:val="30"/>
          <w:rtl/>
        </w:rPr>
        <w:t>ج</w:t>
      </w:r>
      <w:r w:rsidR="00361D92" w:rsidRPr="000D73CC">
        <w:rPr>
          <w:rFonts w:ascii="" w:hAnsi="" w:cs="CTraditional Arabic" w:hint="cs"/>
          <w:sz w:val="28"/>
          <w:szCs w:val="24"/>
          <w:rtl/>
        </w:rPr>
        <w:t xml:space="preserve"> </w:t>
      </w:r>
      <w:r w:rsidRPr="000D73CC">
        <w:rPr>
          <w:rFonts w:hint="cs"/>
          <w:rtl/>
        </w:rPr>
        <w:t>با سنت استفاده از اسباب</w:t>
      </w:r>
      <w:bookmarkEnd w:id="590"/>
      <w:bookmarkEnd w:id="591"/>
    </w:p>
    <w:p w:rsidR="000B6DD2" w:rsidRPr="000D73CC" w:rsidRDefault="000B6DD2" w:rsidP="000A42BE">
      <w:pPr>
        <w:widowControl w:val="0"/>
        <w:ind w:firstLine="284"/>
        <w:jc w:val="both"/>
        <w:rPr>
          <w:rFonts w:cs="IRNazli"/>
          <w:rtl/>
        </w:rPr>
      </w:pPr>
      <w:r w:rsidRPr="000D73CC">
        <w:rPr>
          <w:rFonts w:cs="IRNazli"/>
          <w:rtl/>
        </w:rPr>
        <w:t>یکی از سنتهای الهی که رسول خدا، از آن در جهت تبلیغ دین اسلام استفاده نمود، سنت استفاده از اسباب بود. اسباب جمع سبب است یعنی هر چیز که به وسیل</w:t>
      </w:r>
      <w:r w:rsidR="00671026" w:rsidRPr="000D73CC">
        <w:rPr>
          <w:rFonts w:cs="IRNazli"/>
          <w:rtl/>
        </w:rPr>
        <w:t>ۀ</w:t>
      </w:r>
      <w:r w:rsidRPr="000D73CC">
        <w:rPr>
          <w:rFonts w:cs="IRNazli"/>
          <w:rtl/>
        </w:rPr>
        <w:t xml:space="preserve"> آن، انسان به چیز دیگر می‌رسد. سنت استفاده از اسباب در آفرینش الهی، به وضوح مشاهده می‌گردد. خداوند جهان هستی را با قدرت خود آفریده است و در آن سنت</w:t>
      </w:r>
      <w:r w:rsidR="00F72823">
        <w:rPr>
          <w:rFonts w:cs="IRNazli" w:hint="cs"/>
          <w:rtl/>
        </w:rPr>
        <w:t>‌</w:t>
      </w:r>
      <w:r w:rsidRPr="000D73CC">
        <w:rPr>
          <w:rFonts w:cs="IRNazli"/>
          <w:rtl/>
        </w:rPr>
        <w:t>ها و قوانینی به ودیعه نهاده است که استقرار و استمرار جهان هستی را تضمین می‌نمایند و هر چیز را، پس از اراد</w:t>
      </w:r>
      <w:r w:rsidR="00671026" w:rsidRPr="000D73CC">
        <w:rPr>
          <w:rFonts w:cs="IRNazli"/>
          <w:rtl/>
        </w:rPr>
        <w:t>ۀ</w:t>
      </w:r>
      <w:r w:rsidRPr="000D73CC">
        <w:rPr>
          <w:rFonts w:cs="IRNazli"/>
          <w:rtl/>
        </w:rPr>
        <w:t xml:space="preserve"> الله، مرتبط با اسباب قرار داده است. خداوند، عرش خود را بر دوش ملائکه گذارده و کوه</w:t>
      </w:r>
      <w:r w:rsidR="00F72823">
        <w:rPr>
          <w:rFonts w:cs="IRNazli" w:hint="cs"/>
          <w:rtl/>
        </w:rPr>
        <w:t>‌</w:t>
      </w:r>
      <w:r w:rsidRPr="000D73CC">
        <w:rPr>
          <w:rFonts w:cs="IRNazli"/>
          <w:rtl/>
        </w:rPr>
        <w:t>ها را به عنوان میخ بر زمین کوبیده است و کشتزار را با آب می‌‌رویاند و ... طبعاً اگر خدا می‌خواست همه این امور و یا سایر امور را با قدرت خود بدون اینکه نیاز به سببی داشته باشند، انجام می‌داد، اما حکمت الهی چنین اقتضا می‌نمود که هر چیز به وسیل</w:t>
      </w:r>
      <w:r w:rsidR="00671026" w:rsidRPr="000D73CC">
        <w:rPr>
          <w:rFonts w:cs="IRNazli"/>
          <w:rtl/>
        </w:rPr>
        <w:t>ۀ</w:t>
      </w:r>
      <w:r w:rsidRPr="000D73CC">
        <w:rPr>
          <w:rFonts w:cs="IRNazli"/>
          <w:rtl/>
        </w:rPr>
        <w:t xml:space="preserve"> سبب آن انجام پذیرد و این برای آن است تا خداوند آفریدگان و خلق خویش را به اهمیت و ضرورت رعایت نمودن این سنت متوجه نماید تا اینکه سیر و حرکت زندگی به صورتی که خدا می‌خواهد، انجام شود؛ چنانکه استفاده از اسباب را در آفرینش الهی به صورت واضحی مشاهده می‌نماییم. همچنین در کتاب خدا این مطلب ثبت شده است و خداوند بندگان را متوجه نموده است که باید در تمام کارهای دنیوی و اخروی خود به صورت یکسان این سنت استفاده از اسباب را مورد عنایت قرار دهند؛ چنانکه می‌فرماید</w:t>
      </w:r>
      <w:r w:rsidR="000D449F" w:rsidRPr="000D73CC">
        <w:rPr>
          <w:rFonts w:cs="IRNazli"/>
          <w:rtl/>
        </w:rPr>
        <w:t>:</w:t>
      </w:r>
    </w:p>
    <w:p w:rsidR="000B6DD2" w:rsidRPr="000D73CC" w:rsidRDefault="009B627A" w:rsidP="00F72823">
      <w:pPr>
        <w:pStyle w:val="af"/>
        <w:widowControl w:val="0"/>
        <w:spacing w:line="221" w:lineRule="auto"/>
        <w:rPr>
          <w:sz w:val="32"/>
          <w:szCs w:val="32"/>
          <w:rtl/>
          <w:lang w:bidi="ar-SA"/>
        </w:rPr>
      </w:pPr>
      <w:r w:rsidRPr="000D73CC">
        <w:rPr>
          <w:rFonts w:cs="Traditional Arabic"/>
          <w:sz w:val="32"/>
          <w:rtl/>
        </w:rPr>
        <w:t>﴿</w:t>
      </w:r>
      <w:r w:rsidRPr="000D73CC">
        <w:rPr>
          <w:rtl/>
        </w:rPr>
        <w:t xml:space="preserve">وَقُلِ </w:t>
      </w:r>
      <w:r w:rsidRPr="000D73CC">
        <w:rPr>
          <w:rFonts w:hint="cs"/>
          <w:rtl/>
        </w:rPr>
        <w:t>ٱ</w:t>
      </w:r>
      <w:r w:rsidRPr="000D73CC">
        <w:rPr>
          <w:rFonts w:hint="eastAsia"/>
          <w:rtl/>
        </w:rPr>
        <w:t>عۡمَلُواْ</w:t>
      </w:r>
      <w:r w:rsidRPr="000D73CC">
        <w:rPr>
          <w:rtl/>
        </w:rPr>
        <w:t xml:space="preserve"> فَسَيَرَى </w:t>
      </w:r>
      <w:r w:rsidRPr="000D73CC">
        <w:rPr>
          <w:rFonts w:hint="cs"/>
          <w:rtl/>
        </w:rPr>
        <w:t>ٱ</w:t>
      </w:r>
      <w:r w:rsidRPr="000D73CC">
        <w:rPr>
          <w:rFonts w:hint="eastAsia"/>
          <w:rtl/>
        </w:rPr>
        <w:t>للَّهُ</w:t>
      </w:r>
      <w:r w:rsidRPr="000D73CC">
        <w:rPr>
          <w:rtl/>
        </w:rPr>
        <w:t xml:space="preserve"> عَمَلَكُمۡ وَرَسُولُهُ</w:t>
      </w:r>
      <w:r w:rsidRPr="000D73CC">
        <w:rPr>
          <w:rFonts w:hint="cs"/>
          <w:rtl/>
        </w:rPr>
        <w:t>ۥ</w:t>
      </w:r>
      <w:r w:rsidRPr="000D73CC">
        <w:rPr>
          <w:rtl/>
        </w:rPr>
        <w:t xml:space="preserve"> وَ</w:t>
      </w:r>
      <w:r w:rsidRPr="000D73CC">
        <w:rPr>
          <w:rFonts w:hint="cs"/>
          <w:rtl/>
        </w:rPr>
        <w:t>ٱ</w:t>
      </w:r>
      <w:r w:rsidRPr="000D73CC">
        <w:rPr>
          <w:rFonts w:hint="eastAsia"/>
          <w:rtl/>
        </w:rPr>
        <w:t>لۡمُؤۡمِنُونَۖ</w:t>
      </w:r>
      <w:r w:rsidRPr="000D73CC">
        <w:rPr>
          <w:rtl/>
        </w:rPr>
        <w:t xml:space="preserve"> وَسَتُرَدُّونَ إِلَىٰ عَٰلِمِ </w:t>
      </w:r>
      <w:r w:rsidRPr="000D73CC">
        <w:rPr>
          <w:rFonts w:hint="cs"/>
          <w:rtl/>
        </w:rPr>
        <w:t>ٱ</w:t>
      </w:r>
      <w:r w:rsidRPr="000D73CC">
        <w:rPr>
          <w:rFonts w:hint="eastAsia"/>
          <w:rtl/>
        </w:rPr>
        <w:t>لۡغَيۡبِ</w:t>
      </w:r>
      <w:r w:rsidRPr="000D73CC">
        <w:rPr>
          <w:rtl/>
        </w:rPr>
        <w:t xml:space="preserve"> وَ</w:t>
      </w:r>
      <w:r w:rsidRPr="000D73CC">
        <w:rPr>
          <w:rFonts w:hint="cs"/>
          <w:rtl/>
        </w:rPr>
        <w:t>ٱ</w:t>
      </w:r>
      <w:r w:rsidRPr="000D73CC">
        <w:rPr>
          <w:rFonts w:hint="eastAsia"/>
          <w:rtl/>
        </w:rPr>
        <w:t>لشَّهَٰدَةِ</w:t>
      </w:r>
      <w:r w:rsidRPr="000D73CC">
        <w:rPr>
          <w:rtl/>
        </w:rPr>
        <w:t xml:space="preserve"> فَيُنَبِّئُكُم بِمَا كُنتُمۡ تَعۡمَلُونَ١٠٥</w:t>
      </w:r>
      <w:r w:rsidRPr="000D73CC">
        <w:rPr>
          <w:rFonts w:ascii="Times New Roman" w:cs="Traditional Arabic" w:hint="cs"/>
          <w:sz w:val="32"/>
          <w:rtl/>
        </w:rPr>
        <w:t>﴾</w:t>
      </w:r>
      <w:r w:rsidRPr="000D73CC">
        <w:rPr>
          <w:rFonts w:cs="IRNazli"/>
          <w:sz w:val="32"/>
          <w:szCs w:val="24"/>
          <w:rtl/>
        </w:rPr>
        <w:t xml:space="preserve"> </w:t>
      </w:r>
      <w:r w:rsidRPr="000D73CC">
        <w:rPr>
          <w:rStyle w:val="Char7"/>
          <w:rtl/>
        </w:rPr>
        <w:t>[التوبة: 105]</w:t>
      </w:r>
      <w:r w:rsidRPr="000D73CC">
        <w:rPr>
          <w:rStyle w:val="Char7"/>
          <w:rFonts w:hint="cs"/>
          <w:rtl/>
        </w:rPr>
        <w:t>.</w:t>
      </w:r>
    </w:p>
    <w:p w:rsidR="000B6DD2" w:rsidRPr="000D73CC" w:rsidRDefault="000B6DD2" w:rsidP="000A42BE">
      <w:pPr>
        <w:pStyle w:val="aa"/>
        <w:widowControl w:val="0"/>
        <w:rPr>
          <w:rFonts w:cs="B Lotus"/>
          <w:rtl/>
        </w:rPr>
      </w:pPr>
      <w:r w:rsidRPr="000D73CC">
        <w:rPr>
          <w:rStyle w:val="Char9"/>
          <w:rFonts w:hint="cs"/>
          <w:rtl/>
        </w:rPr>
        <w:t>«</w:t>
      </w:r>
      <w:r w:rsidRPr="000D73CC">
        <w:rPr>
          <w:rFonts w:hint="cs"/>
          <w:rtl/>
        </w:rPr>
        <w:t>بگو انجام دهید، خداوند اعمال شما را می‌بیند و پیغمبر و مؤمنان اعمال (ظاه</w:t>
      </w:r>
      <w:r w:rsidR="00F72823">
        <w:rPr>
          <w:rFonts w:hint="cs"/>
          <w:rtl/>
        </w:rPr>
        <w:t>ر) شما را می‌بینند و در آخرت به</w:t>
      </w:r>
      <w:r w:rsidR="00F72823">
        <w:rPr>
          <w:rFonts w:hint="eastAsia"/>
          <w:rtl/>
        </w:rPr>
        <w:t>‌</w:t>
      </w:r>
      <w:r w:rsidRPr="000D73CC">
        <w:rPr>
          <w:rFonts w:hint="cs"/>
          <w:rtl/>
        </w:rPr>
        <w:t>سوی خدا برگردانده می‌شوید که آگاه از پنهان و آشکار است و شما را بدانچه می‌کنید، مطلع می‌سازد</w:t>
      </w:r>
      <w:r w:rsidRPr="000D73CC">
        <w:rPr>
          <w:rStyle w:val="Char9"/>
          <w:rFonts w:hint="cs"/>
          <w:rtl/>
        </w:rPr>
        <w:t>»</w:t>
      </w:r>
      <w:r w:rsidR="007F6636" w:rsidRPr="000D73CC">
        <w:rPr>
          <w:rStyle w:val="Char9"/>
          <w:rFonts w:hint="cs"/>
          <w:rtl/>
        </w:rPr>
        <w:t>.</w:t>
      </w:r>
    </w:p>
    <w:p w:rsidR="000B6DD2" w:rsidRPr="000D73CC" w:rsidRDefault="000B6DD2" w:rsidP="000A42BE">
      <w:pPr>
        <w:widowControl w:val="0"/>
        <w:ind w:firstLine="284"/>
        <w:jc w:val="both"/>
        <w:rPr>
          <w:rFonts w:cs="IRNazli"/>
          <w:rtl/>
        </w:rPr>
      </w:pPr>
      <w:r w:rsidRPr="000D73CC">
        <w:rPr>
          <w:rFonts w:cs="IRNazli" w:hint="cs"/>
          <w:rtl/>
        </w:rPr>
        <w:t>همچنین می‌فرماید:</w:t>
      </w:r>
    </w:p>
    <w:p w:rsidR="000B6DD2" w:rsidRPr="000D73CC" w:rsidRDefault="007F6636" w:rsidP="000A42BE">
      <w:pPr>
        <w:pStyle w:val="af"/>
        <w:widowControl w:val="0"/>
        <w:rPr>
          <w:rFonts w:cs="B Lotus"/>
          <w:sz w:val="32"/>
          <w:szCs w:val="24"/>
          <w:rtl/>
        </w:rPr>
      </w:pPr>
      <w:r w:rsidRPr="000D73CC">
        <w:rPr>
          <w:rFonts w:ascii="Times New Roman" w:cs="Traditional Arabic" w:hint="cs"/>
          <w:sz w:val="32"/>
          <w:rtl/>
        </w:rPr>
        <w:t>﴿</w:t>
      </w:r>
      <w:r w:rsidRPr="000D73CC">
        <w:rPr>
          <w:rtl/>
        </w:rPr>
        <w:t xml:space="preserve">هُوَ </w:t>
      </w:r>
      <w:r w:rsidRPr="000D73CC">
        <w:rPr>
          <w:rFonts w:hint="cs"/>
          <w:rtl/>
        </w:rPr>
        <w:t>ٱ</w:t>
      </w:r>
      <w:r w:rsidRPr="000D73CC">
        <w:rPr>
          <w:rFonts w:hint="eastAsia"/>
          <w:rtl/>
        </w:rPr>
        <w:t>لَّذِي</w:t>
      </w:r>
      <w:r w:rsidRPr="000D73CC">
        <w:rPr>
          <w:rtl/>
        </w:rPr>
        <w:t xml:space="preserve"> جَعَلَ لَكُمُ </w:t>
      </w:r>
      <w:r w:rsidRPr="000D73CC">
        <w:rPr>
          <w:rFonts w:hint="cs"/>
          <w:rtl/>
        </w:rPr>
        <w:t>ٱ</w:t>
      </w:r>
      <w:r w:rsidRPr="000D73CC">
        <w:rPr>
          <w:rFonts w:hint="eastAsia"/>
          <w:rtl/>
        </w:rPr>
        <w:t>لۡأَرۡضَ</w:t>
      </w:r>
      <w:r w:rsidRPr="000D73CC">
        <w:rPr>
          <w:rtl/>
        </w:rPr>
        <w:t xml:space="preserve"> ذَلُولٗا فَ</w:t>
      </w:r>
      <w:r w:rsidRPr="000D73CC">
        <w:rPr>
          <w:rFonts w:hint="cs"/>
          <w:rtl/>
        </w:rPr>
        <w:t>ٱ</w:t>
      </w:r>
      <w:r w:rsidRPr="000D73CC">
        <w:rPr>
          <w:rFonts w:hint="eastAsia"/>
          <w:rtl/>
        </w:rPr>
        <w:t>مۡشُواْ</w:t>
      </w:r>
      <w:r w:rsidRPr="000D73CC">
        <w:rPr>
          <w:rtl/>
        </w:rPr>
        <w:t xml:space="preserve"> فِي مَنَاكِبِهَا وَكُلُواْ مِن رِّزۡقِهِ</w:t>
      </w:r>
      <w:r w:rsidRPr="000D73CC">
        <w:rPr>
          <w:rFonts w:hint="cs"/>
          <w:rtl/>
        </w:rPr>
        <w:t>ۦۖ</w:t>
      </w:r>
      <w:r w:rsidRPr="000D73CC">
        <w:rPr>
          <w:rtl/>
        </w:rPr>
        <w:t xml:space="preserve"> وَإِلَيۡهِ </w:t>
      </w:r>
      <w:r w:rsidRPr="000D73CC">
        <w:rPr>
          <w:rFonts w:hint="cs"/>
          <w:rtl/>
        </w:rPr>
        <w:t>ٱ</w:t>
      </w:r>
      <w:r w:rsidRPr="000D73CC">
        <w:rPr>
          <w:rFonts w:hint="eastAsia"/>
          <w:rtl/>
        </w:rPr>
        <w:t>لنُّشُورُ</w:t>
      </w:r>
      <w:r w:rsidRPr="000D73CC">
        <w:rPr>
          <w:rtl/>
        </w:rPr>
        <w:t>١٥</w:t>
      </w:r>
      <w:r w:rsidRPr="000D73CC">
        <w:rPr>
          <w:rFonts w:ascii="Times New Roman" w:cs="Traditional Arabic" w:hint="cs"/>
          <w:sz w:val="32"/>
          <w:rtl/>
        </w:rPr>
        <w:t>﴾</w:t>
      </w:r>
      <w:r w:rsidRPr="000D73CC">
        <w:rPr>
          <w:rFonts w:cs="IRNazli"/>
          <w:sz w:val="32"/>
          <w:szCs w:val="24"/>
          <w:rtl/>
        </w:rPr>
        <w:t xml:space="preserve"> </w:t>
      </w:r>
      <w:r w:rsidRPr="000D73CC">
        <w:rPr>
          <w:rStyle w:val="Char7"/>
          <w:rtl/>
        </w:rPr>
        <w:t>[المل</w:t>
      </w:r>
      <w:r w:rsidR="00671026" w:rsidRPr="000D73CC">
        <w:rPr>
          <w:rStyle w:val="Char7"/>
          <w:rtl/>
        </w:rPr>
        <w:t>ک</w:t>
      </w:r>
      <w:r w:rsidRPr="000D73CC">
        <w:rPr>
          <w:rStyle w:val="Char7"/>
          <w:rtl/>
        </w:rPr>
        <w:t>: 15]</w:t>
      </w:r>
      <w:r w:rsidRPr="000D73CC">
        <w:rPr>
          <w:rStyle w:val="Char7"/>
          <w:rFonts w:hint="cs"/>
          <w:rtl/>
        </w:rPr>
        <w:t>.</w:t>
      </w:r>
    </w:p>
    <w:p w:rsidR="000B6DD2" w:rsidRPr="000D73CC" w:rsidRDefault="000B6DD2" w:rsidP="000A42BE">
      <w:pPr>
        <w:pStyle w:val="aa"/>
        <w:widowControl w:val="0"/>
        <w:rPr>
          <w:rtl/>
        </w:rPr>
      </w:pPr>
      <w:r w:rsidRPr="000D73CC">
        <w:rPr>
          <w:rStyle w:val="Char9"/>
          <w:rFonts w:hint="cs"/>
          <w:rtl/>
        </w:rPr>
        <w:t>«</w:t>
      </w:r>
      <w:r w:rsidRPr="000D73CC">
        <w:rPr>
          <w:rFonts w:hint="cs"/>
          <w:rtl/>
        </w:rPr>
        <w:t>او کسی است که زمین را رام شما گردانیده است؛ پس در اطراف و جوانب آن راه بروید و از روزی خدا بخورید و زنده شدن دوباره در دست اوست</w:t>
      </w:r>
      <w:r w:rsidRPr="000D73CC">
        <w:rPr>
          <w:rStyle w:val="Char9"/>
          <w:rFonts w:hint="cs"/>
          <w:rtl/>
        </w:rPr>
        <w:t>»</w:t>
      </w:r>
      <w:r w:rsidR="007F6636" w:rsidRPr="000D73CC">
        <w:rPr>
          <w:rStyle w:val="Char5"/>
        </w:rPr>
        <w:t>.</w:t>
      </w:r>
    </w:p>
    <w:p w:rsidR="000B6DD2" w:rsidRPr="000D73CC" w:rsidRDefault="000B6DD2" w:rsidP="000A42BE">
      <w:pPr>
        <w:widowControl w:val="0"/>
        <w:ind w:firstLine="284"/>
        <w:jc w:val="both"/>
        <w:rPr>
          <w:rFonts w:cs="IRNazli"/>
          <w:rtl/>
        </w:rPr>
      </w:pPr>
      <w:r w:rsidRPr="000D73CC">
        <w:rPr>
          <w:rFonts w:cs="IRNazli" w:hint="cs"/>
          <w:rtl/>
        </w:rPr>
        <w:t>همچنین خداوند از مریم در سخت‌ترین شرایط خ</w:t>
      </w:r>
      <w:r w:rsidR="007F6636" w:rsidRPr="000D73CC">
        <w:rPr>
          <w:rFonts w:cs="IRNazli" w:hint="cs"/>
          <w:rtl/>
        </w:rPr>
        <w:t>واست تا از اسباب استفاده نماید:</w:t>
      </w:r>
    </w:p>
    <w:p w:rsidR="000B6DD2" w:rsidRPr="000D73CC" w:rsidRDefault="007F6636" w:rsidP="000A42BE">
      <w:pPr>
        <w:pStyle w:val="af"/>
        <w:widowControl w:val="0"/>
        <w:rPr>
          <w:rFonts w:cs="B Lotus"/>
          <w:sz w:val="32"/>
          <w:szCs w:val="24"/>
          <w:rtl/>
        </w:rPr>
      </w:pPr>
      <w:r w:rsidRPr="000D73CC">
        <w:rPr>
          <w:rFonts w:ascii="Times New Roman" w:cs="Traditional Arabic" w:hint="cs"/>
          <w:sz w:val="32"/>
          <w:rtl/>
        </w:rPr>
        <w:t>﴿</w:t>
      </w:r>
      <w:r w:rsidRPr="000D73CC">
        <w:rPr>
          <w:rtl/>
        </w:rPr>
        <w:t>وَهُزِّي</w:t>
      </w:r>
      <w:r w:rsidRPr="000D73CC">
        <w:rPr>
          <w:rFonts w:hint="cs"/>
          <w:rtl/>
        </w:rPr>
        <w:t>ٓ</w:t>
      </w:r>
      <w:r w:rsidRPr="000D73CC">
        <w:rPr>
          <w:rtl/>
        </w:rPr>
        <w:t xml:space="preserve"> </w:t>
      </w:r>
      <w:r w:rsidRPr="000D73CC">
        <w:rPr>
          <w:rFonts w:hint="cs"/>
          <w:rtl/>
        </w:rPr>
        <w:t>إِلَيۡكِ</w:t>
      </w:r>
      <w:r w:rsidRPr="000D73CC">
        <w:rPr>
          <w:rtl/>
        </w:rPr>
        <w:t xml:space="preserve"> </w:t>
      </w:r>
      <w:r w:rsidRPr="000D73CC">
        <w:rPr>
          <w:rFonts w:hint="cs"/>
          <w:rtl/>
        </w:rPr>
        <w:t>بِجِذۡعِ</w:t>
      </w:r>
      <w:r w:rsidRPr="000D73CC">
        <w:rPr>
          <w:rtl/>
        </w:rPr>
        <w:t xml:space="preserve"> </w:t>
      </w:r>
      <w:r w:rsidRPr="000D73CC">
        <w:rPr>
          <w:rFonts w:hint="cs"/>
          <w:rtl/>
        </w:rPr>
        <w:t>ٱ</w:t>
      </w:r>
      <w:r w:rsidRPr="000D73CC">
        <w:rPr>
          <w:rFonts w:hint="eastAsia"/>
          <w:rtl/>
        </w:rPr>
        <w:t>لنَّخۡلَةِ</w:t>
      </w:r>
      <w:r w:rsidRPr="000D73CC">
        <w:rPr>
          <w:rtl/>
        </w:rPr>
        <w:t xml:space="preserve"> تُسَٰقِطۡ عَلَيۡكِ رُطَبٗا جَنِيّٗا٢٥</w:t>
      </w:r>
      <w:r w:rsidRPr="000D73CC">
        <w:rPr>
          <w:rFonts w:ascii="Times New Roman" w:cs="Traditional Arabic" w:hint="cs"/>
          <w:sz w:val="32"/>
          <w:rtl/>
        </w:rPr>
        <w:t>﴾</w:t>
      </w:r>
      <w:r w:rsidRPr="000D73CC">
        <w:rPr>
          <w:rFonts w:cs="IRNazli"/>
          <w:sz w:val="32"/>
          <w:szCs w:val="24"/>
          <w:rtl/>
        </w:rPr>
        <w:t xml:space="preserve"> </w:t>
      </w:r>
      <w:r w:rsidRPr="000D73CC">
        <w:rPr>
          <w:rStyle w:val="Char7"/>
          <w:rtl/>
        </w:rPr>
        <w:t>[مر</w:t>
      </w:r>
      <w:r w:rsidR="00671026" w:rsidRPr="000D73CC">
        <w:rPr>
          <w:rStyle w:val="Char7"/>
          <w:rtl/>
        </w:rPr>
        <w:t>ی</w:t>
      </w:r>
      <w:r w:rsidRPr="000D73CC">
        <w:rPr>
          <w:rStyle w:val="Char7"/>
          <w:rtl/>
        </w:rPr>
        <w:t>م: 25]</w:t>
      </w:r>
      <w:r w:rsidRPr="000D73CC">
        <w:rPr>
          <w:rStyle w:val="Char7"/>
          <w:rFonts w:hint="cs"/>
          <w:rtl/>
        </w:rPr>
        <w:t>.</w:t>
      </w:r>
    </w:p>
    <w:p w:rsidR="000B6DD2" w:rsidRPr="000D73CC" w:rsidRDefault="000B6DD2" w:rsidP="000A42BE">
      <w:pPr>
        <w:pStyle w:val="aa"/>
        <w:widowControl w:val="0"/>
        <w:rPr>
          <w:rFonts w:cs="B Lotus"/>
          <w:rtl/>
        </w:rPr>
      </w:pPr>
      <w:r w:rsidRPr="000D73CC">
        <w:rPr>
          <w:rStyle w:val="Char9"/>
          <w:rFonts w:hint="cs"/>
          <w:rtl/>
        </w:rPr>
        <w:t>«</w:t>
      </w:r>
      <w:r w:rsidRPr="000D73CC">
        <w:rPr>
          <w:rFonts w:hint="cs"/>
          <w:rtl/>
        </w:rPr>
        <w:t>تن</w:t>
      </w:r>
      <w:r w:rsidR="00671026" w:rsidRPr="000D73CC">
        <w:rPr>
          <w:rFonts w:hint="cs"/>
          <w:rtl/>
        </w:rPr>
        <w:t>ۀ</w:t>
      </w:r>
      <w:r w:rsidRPr="000D73CC">
        <w:rPr>
          <w:rFonts w:hint="cs"/>
          <w:rtl/>
        </w:rPr>
        <w:t xml:space="preserve"> خرما را بجنبان و بتکان تا خرمای نورس و دست چینی بر تو فرو بارد</w:t>
      </w:r>
      <w:r w:rsidRPr="000D73CC">
        <w:rPr>
          <w:rStyle w:val="Char9"/>
          <w:rFonts w:hint="cs"/>
          <w:rtl/>
        </w:rPr>
        <w:t>»</w:t>
      </w:r>
      <w:r w:rsidR="007F6636" w:rsidRPr="000D73CC">
        <w:rPr>
          <w:rStyle w:val="Char9"/>
          <w:rFonts w:hint="cs"/>
          <w:rtl/>
        </w:rPr>
        <w:t>.</w:t>
      </w:r>
    </w:p>
    <w:p w:rsidR="000B6DD2" w:rsidRPr="000D73CC" w:rsidRDefault="000B6DD2" w:rsidP="000A42BE">
      <w:pPr>
        <w:widowControl w:val="0"/>
        <w:ind w:firstLine="284"/>
        <w:jc w:val="both"/>
        <w:rPr>
          <w:rFonts w:cs="IRNazli"/>
          <w:rtl/>
        </w:rPr>
      </w:pPr>
      <w:r w:rsidRPr="000D73CC">
        <w:rPr>
          <w:rFonts w:cs="IRNazli" w:hint="cs"/>
          <w:rtl/>
        </w:rPr>
        <w:t>و این گونه خداوند تاکید می‌نماید که استفاده از اسباب در تمام امور و شرایط ضروری و لازم است و پیامبران خدا بیشتر از هم</w:t>
      </w:r>
      <w:r w:rsidR="00671026" w:rsidRPr="000D73CC">
        <w:rPr>
          <w:rFonts w:cs="IRNazli" w:hint="cs"/>
          <w:rtl/>
        </w:rPr>
        <w:t>ۀ</w:t>
      </w:r>
      <w:r w:rsidRPr="000D73CC">
        <w:rPr>
          <w:rFonts w:cs="IRNazli" w:hint="cs"/>
          <w:rtl/>
        </w:rPr>
        <w:t xml:space="preserve"> مردم، این سنت الهی را درک می‌نمود. آن حضرت در جریان تأسیس دولت اسلامی از هم</w:t>
      </w:r>
      <w:r w:rsidR="00671026" w:rsidRPr="000D73CC">
        <w:rPr>
          <w:rFonts w:cs="IRNazli" w:hint="cs"/>
          <w:rtl/>
        </w:rPr>
        <w:t>ۀ</w:t>
      </w:r>
      <w:r w:rsidRPr="000D73CC">
        <w:rPr>
          <w:rFonts w:cs="IRNazli" w:hint="cs"/>
          <w:rtl/>
        </w:rPr>
        <w:t xml:space="preserve"> اسبابی که در توان داشت، استفاده نمود و امری را با بی‌توجهی و بدون دقت انجام نمی‌داد و این موضوع را در مطالبی که ذکر نمودیم و آنچه ذکر خواهیم نمود بررسی نموده‌ایم. رسول خدا همواره از یارانش می‌خواست تا این سنت الهی را در کارهای دنیوی و اخروی به صورت یکسان رعایت نمایند</w:t>
      </w:r>
      <w:r w:rsidRPr="000D73CC">
        <w:rPr>
          <w:rStyle w:val="FootnoteReference"/>
          <w:rFonts w:cs="IRNazli"/>
          <w:rtl/>
        </w:rPr>
        <w:footnoteReference w:id="653"/>
      </w:r>
      <w:r w:rsidRPr="000D73CC">
        <w:rPr>
          <w:rFonts w:cs="IRNazli" w:hint="cs"/>
          <w:rtl/>
        </w:rPr>
        <w:t>. امت اسلامی در صدر اسلام (عصر درخشان) احساس می‌کرد که ایمان به قدرت مطلق الهی و قضا و قدر او با استفاده از اسباب، هیچ گونه مغایرتی ندارد. آنها درک می‌کردند که خداوند در این جهان هستی و در زندگی بشر سنتهای تغییر ناپذیری دارد و با اینکه خداوند سنت</w:t>
      </w:r>
      <w:r w:rsidR="007F6636" w:rsidRPr="000D73CC">
        <w:rPr>
          <w:rFonts w:cs="IRNazli" w:hint="eastAsia"/>
          <w:rtl/>
        </w:rPr>
        <w:t>‌</w:t>
      </w:r>
      <w:r w:rsidRPr="000D73CC">
        <w:rPr>
          <w:rFonts w:cs="IRNazli" w:hint="cs"/>
          <w:rtl/>
        </w:rPr>
        <w:t>های خارق‌العاده‌ای دارد که می‌تواند هر کاری را انجام دهد و هیچ چیزی نمی‌تواند در برابر او بایستد و او را ناتوان سازد، اما او بر اساس سنت خود عمل می‌نماید. بنابراین، آنها به این نتیجه رسیدند که شرایط خود را باید با سنتهای موجود در جامعه هماهنگ سازند و اگر می‌خواهند در واقعیت زندگی خود به نتیجه مطلوب برسند؛ یعنی، باید برای رسیدن به نتایج مطلوب می‌بایست از اسبابی استفاده نمایند که به این نتیجه‌ها منجر می‌شود</w:t>
      </w:r>
      <w:r w:rsidRPr="000D73CC">
        <w:rPr>
          <w:rStyle w:val="FootnoteReference"/>
          <w:rFonts w:cs="IRNazli"/>
          <w:rtl/>
        </w:rPr>
        <w:footnoteReference w:id="654"/>
      </w:r>
      <w:r w:rsidR="007F6636" w:rsidRPr="000D73CC">
        <w:rPr>
          <w:rFonts w:cs="IRNazli" w:hint="cs"/>
          <w:rtl/>
        </w:rPr>
        <w:t>.</w:t>
      </w:r>
    </w:p>
    <w:p w:rsidR="000B6DD2" w:rsidRPr="000D73CC" w:rsidRDefault="000B6DD2" w:rsidP="000A42BE">
      <w:pPr>
        <w:widowControl w:val="0"/>
        <w:ind w:firstLine="284"/>
        <w:jc w:val="both"/>
        <w:rPr>
          <w:rFonts w:cs="IRNazli"/>
          <w:rtl/>
        </w:rPr>
      </w:pPr>
      <w:r w:rsidRPr="000D73CC">
        <w:rPr>
          <w:rFonts w:cs="IRNazli" w:hint="cs"/>
          <w:rtl/>
        </w:rPr>
        <w:t>بازماندن مسلمان از رهبری جهانی، به خاطر ستمی نیست که خدا بر آنان روا داشته است؛ بلکه این عدالت الهی با قومی است که رسالت خویش را به فراموشی سپرده و جایگاه خود را پایین آورده و با توده‌ای از هواپرستی و اوهام در زمین</w:t>
      </w:r>
      <w:r w:rsidR="00671026" w:rsidRPr="000D73CC">
        <w:rPr>
          <w:rFonts w:cs="IRNazli" w:hint="cs"/>
          <w:rtl/>
        </w:rPr>
        <w:t>ۀ</w:t>
      </w:r>
      <w:r w:rsidRPr="000D73CC">
        <w:rPr>
          <w:rFonts w:cs="IRNazli" w:hint="cs"/>
          <w:rtl/>
        </w:rPr>
        <w:t xml:space="preserve"> علم و عمل، صفای وجود خویش را تیره کرده است و از سنت</w:t>
      </w:r>
      <w:r w:rsidR="00F72823">
        <w:rPr>
          <w:rFonts w:cs="IRNazli" w:hint="eastAsia"/>
          <w:rtl/>
        </w:rPr>
        <w:t>‌</w:t>
      </w:r>
      <w:r w:rsidRPr="000D73CC">
        <w:rPr>
          <w:rFonts w:cs="IRNazli" w:hint="cs"/>
          <w:rtl/>
        </w:rPr>
        <w:t>های الهی استفاده ننموده‌اند و گمان برده‌اند که با آرزوها و خیالات می‌توان به قدرت و حکومت دست یافت. خیر، این محال است و جنون.</w:t>
      </w:r>
    </w:p>
    <w:p w:rsidR="000B6DD2" w:rsidRPr="000D73CC" w:rsidRDefault="00B75A80" w:rsidP="000A42BE">
      <w:pPr>
        <w:pStyle w:val="af"/>
        <w:widowControl w:val="0"/>
        <w:rPr>
          <w:rFonts w:cs="IRNazli"/>
          <w:rtl/>
        </w:rPr>
      </w:pPr>
      <w:r w:rsidRPr="000D73CC">
        <w:rPr>
          <w:rFonts w:ascii="Times New Roman" w:cs="Traditional Arabic" w:hint="cs"/>
          <w:sz w:val="32"/>
          <w:rtl/>
        </w:rPr>
        <w:t>﴿</w:t>
      </w:r>
      <w:r w:rsidRPr="000D73CC">
        <w:rPr>
          <w:rtl/>
        </w:rPr>
        <w:t>ذَ</w:t>
      </w:r>
      <w:r w:rsidRPr="000D73CC">
        <w:rPr>
          <w:rFonts w:hint="cs"/>
          <w:rtl/>
        </w:rPr>
        <w:t>ٰلِكَ</w:t>
      </w:r>
      <w:r w:rsidRPr="000D73CC">
        <w:rPr>
          <w:rtl/>
        </w:rPr>
        <w:t xml:space="preserve"> </w:t>
      </w:r>
      <w:r w:rsidRPr="000D73CC">
        <w:rPr>
          <w:rFonts w:hint="cs"/>
          <w:rtl/>
        </w:rPr>
        <w:t>بِمَا</w:t>
      </w:r>
      <w:r w:rsidRPr="000D73CC">
        <w:rPr>
          <w:rtl/>
        </w:rPr>
        <w:t xml:space="preserve"> </w:t>
      </w:r>
      <w:r w:rsidRPr="000D73CC">
        <w:rPr>
          <w:rFonts w:hint="cs"/>
          <w:rtl/>
        </w:rPr>
        <w:t>قَدَّمَتۡ</w:t>
      </w:r>
      <w:r w:rsidRPr="000D73CC">
        <w:rPr>
          <w:rtl/>
        </w:rPr>
        <w:t xml:space="preserve"> </w:t>
      </w:r>
      <w:r w:rsidRPr="000D73CC">
        <w:rPr>
          <w:rFonts w:hint="cs"/>
          <w:rtl/>
        </w:rPr>
        <w:t>أَيۡدِيكُمۡ</w:t>
      </w:r>
      <w:r w:rsidRPr="000D73CC">
        <w:rPr>
          <w:rtl/>
        </w:rPr>
        <w:t xml:space="preserve"> </w:t>
      </w:r>
      <w:r w:rsidRPr="000D73CC">
        <w:rPr>
          <w:rFonts w:hint="cs"/>
          <w:rtl/>
        </w:rPr>
        <w:t>وَأَنَّ</w:t>
      </w:r>
      <w:r w:rsidRPr="000D73CC">
        <w:rPr>
          <w:rtl/>
        </w:rPr>
        <w:t xml:space="preserve"> </w:t>
      </w:r>
      <w:r w:rsidRPr="000D73CC">
        <w:rPr>
          <w:rFonts w:hint="cs"/>
          <w:rtl/>
        </w:rPr>
        <w:t>ٱ</w:t>
      </w:r>
      <w:r w:rsidRPr="000D73CC">
        <w:rPr>
          <w:rFonts w:hint="eastAsia"/>
          <w:rtl/>
        </w:rPr>
        <w:t>للَّهَ</w:t>
      </w:r>
      <w:r w:rsidRPr="000D73CC">
        <w:rPr>
          <w:rtl/>
        </w:rPr>
        <w:t xml:space="preserve"> لَيۡسَ بِظَلَّامٖ لِّلۡعَبِيدِ١٨٢</w:t>
      </w:r>
      <w:r w:rsidRPr="000D73CC">
        <w:rPr>
          <w:rFonts w:ascii="Times New Roman" w:cs="Traditional Arabic" w:hint="cs"/>
          <w:sz w:val="32"/>
          <w:rtl/>
        </w:rPr>
        <w:t>﴾</w:t>
      </w:r>
      <w:r w:rsidRPr="000D73CC">
        <w:rPr>
          <w:rFonts w:cs="IRNazli"/>
          <w:sz w:val="32"/>
          <w:szCs w:val="24"/>
          <w:rtl/>
        </w:rPr>
        <w:t xml:space="preserve"> </w:t>
      </w:r>
      <w:r w:rsidRPr="000D73CC">
        <w:rPr>
          <w:rStyle w:val="Char7"/>
          <w:rtl/>
        </w:rPr>
        <w:t>[آل عمران: 182]</w:t>
      </w:r>
      <w:r w:rsidRPr="000D73CC">
        <w:rPr>
          <w:rStyle w:val="Char7"/>
          <w:rFonts w:hint="cs"/>
          <w:rtl/>
        </w:rPr>
        <w:t>.</w:t>
      </w:r>
    </w:p>
    <w:p w:rsidR="000B6DD2" w:rsidRPr="000D73CC" w:rsidRDefault="000B6DD2" w:rsidP="000A42BE">
      <w:pPr>
        <w:pStyle w:val="aa"/>
        <w:widowControl w:val="0"/>
        <w:rPr>
          <w:rFonts w:cs="B Lotus"/>
          <w:rtl/>
        </w:rPr>
      </w:pPr>
      <w:r w:rsidRPr="000D73CC">
        <w:rPr>
          <w:rStyle w:val="Char9"/>
          <w:rFonts w:hint="cs"/>
          <w:rtl/>
        </w:rPr>
        <w:t>«</w:t>
      </w:r>
      <w:r w:rsidRPr="000D73CC">
        <w:rPr>
          <w:rFonts w:hint="cs"/>
          <w:rtl/>
        </w:rPr>
        <w:t>این (عذاب آتش سوزان) به خاطر چیزی است که دست</w:t>
      </w:r>
      <w:r w:rsidR="00F72823">
        <w:rPr>
          <w:rFonts w:hint="eastAsia"/>
          <w:rtl/>
        </w:rPr>
        <w:t>‌</w:t>
      </w:r>
      <w:r w:rsidRPr="000D73CC">
        <w:rPr>
          <w:rFonts w:hint="cs"/>
          <w:rtl/>
        </w:rPr>
        <w:t>های خودتان پیشاپیش فرستاده است و خداوند به بندگان (هرگز کمترین) ستمی روا نمی‌دارد</w:t>
      </w:r>
      <w:r w:rsidRPr="000D73CC">
        <w:rPr>
          <w:rStyle w:val="Char9"/>
          <w:rFonts w:hint="cs"/>
          <w:rtl/>
        </w:rPr>
        <w:t>»</w:t>
      </w:r>
      <w:r w:rsidR="00B75A80" w:rsidRPr="000D73CC">
        <w:rPr>
          <w:rStyle w:val="Char9"/>
          <w:rFonts w:hint="cs"/>
          <w:rtl/>
        </w:rPr>
        <w:t>.</w:t>
      </w:r>
    </w:p>
    <w:p w:rsidR="000B6DD2" w:rsidRPr="000D73CC" w:rsidRDefault="000B6DD2" w:rsidP="000A42BE">
      <w:pPr>
        <w:widowControl w:val="0"/>
        <w:ind w:firstLine="284"/>
        <w:jc w:val="both"/>
        <w:rPr>
          <w:rFonts w:cs="IRNazli"/>
          <w:rtl/>
        </w:rPr>
      </w:pPr>
      <w:r w:rsidRPr="000D73CC">
        <w:rPr>
          <w:rFonts w:cs="IRNazli" w:hint="cs"/>
          <w:rtl/>
        </w:rPr>
        <w:t>و شاید در اذهان مردم این سؤال مطرح گردد که وقتی خداوند مؤمنانی را که از فرمان او سرپیچی کرده‌اند چنین مجازات می‌نماید؛ پس کافرانی که در طول زندگانی خود، به انکار خداوند می‌پردازند و با وجود این در زمین از نظر مادی در نهایت توان و قدرت هستند، چرا باید مجازات نگردند؟</w:t>
      </w:r>
    </w:p>
    <w:p w:rsidR="000B6DD2" w:rsidRPr="000D73CC" w:rsidRDefault="000B6DD2" w:rsidP="000A42BE">
      <w:pPr>
        <w:widowControl w:val="0"/>
        <w:ind w:firstLine="284"/>
        <w:jc w:val="both"/>
        <w:rPr>
          <w:rFonts w:cs="IRNazli"/>
          <w:rtl/>
        </w:rPr>
      </w:pPr>
      <w:r w:rsidRPr="000D73CC">
        <w:rPr>
          <w:rFonts w:cs="IRNazli" w:hint="cs"/>
          <w:rtl/>
        </w:rPr>
        <w:t>باید گفت: دستیابی کافران به توانایی</w:t>
      </w:r>
      <w:r w:rsidR="00F72823">
        <w:rPr>
          <w:rFonts w:cs="IRNazli" w:hint="eastAsia"/>
          <w:rtl/>
        </w:rPr>
        <w:t>‌</w:t>
      </w:r>
      <w:r w:rsidRPr="000D73CC">
        <w:rPr>
          <w:rFonts w:cs="IRNazli" w:hint="cs"/>
          <w:rtl/>
        </w:rPr>
        <w:t>های موجود، به خاطر این نیست که آنها به خدا نزدیک‌ترند یا بیشتر مورد پسند خدا می‌باشند و نیز کافران به این تواناییها به وسیل</w:t>
      </w:r>
      <w:r w:rsidR="00671026" w:rsidRPr="000D73CC">
        <w:rPr>
          <w:rFonts w:cs="IRNazli" w:hint="cs"/>
          <w:rtl/>
        </w:rPr>
        <w:t>ۀ</w:t>
      </w:r>
      <w:r w:rsidRPr="000D73CC">
        <w:rPr>
          <w:rFonts w:cs="IRNazli" w:hint="cs"/>
          <w:rtl/>
        </w:rPr>
        <w:t xml:space="preserve"> جادو یا معجزه دست نیافته‌اند و نه به خاطر اینکه نژاد آنان با سایر مخلوقات متفاوت است و نیز صنعت پیشرفته آنها و غواصی آنها در اعماق دریاها و فضانوردی آنان به خاطر این نیست که عقیده آنان بر حق است یا اینکه اندیشه‌های درستی دارند؛ بلکه راه رسیدن به این پیشرفت، دری است که به روی همگان باز است؛ هم برای مؤمنان و کافران و هم برای نیکان و برای بدکاران، چنانکه خداوند می‌فرماید:</w:t>
      </w:r>
    </w:p>
    <w:p w:rsidR="000B6DD2" w:rsidRPr="000D73CC" w:rsidRDefault="00B75A80" w:rsidP="000A42BE">
      <w:pPr>
        <w:pStyle w:val="af"/>
        <w:widowControl w:val="0"/>
        <w:rPr>
          <w:rFonts w:cs="B Lotus"/>
          <w:sz w:val="32"/>
          <w:szCs w:val="24"/>
          <w:rtl/>
        </w:rPr>
      </w:pPr>
      <w:r w:rsidRPr="000D73CC">
        <w:rPr>
          <w:rFonts w:ascii="Times New Roman" w:cs="Traditional Arabic" w:hint="cs"/>
          <w:sz w:val="32"/>
          <w:rtl/>
        </w:rPr>
        <w:t>﴿</w:t>
      </w:r>
      <w:r w:rsidRPr="000D73CC">
        <w:rPr>
          <w:rtl/>
        </w:rPr>
        <w:t xml:space="preserve">مَن كَانَ يُرِيدُ </w:t>
      </w:r>
      <w:r w:rsidRPr="000D73CC">
        <w:rPr>
          <w:rFonts w:hint="cs"/>
          <w:rtl/>
        </w:rPr>
        <w:t>ٱ</w:t>
      </w:r>
      <w:r w:rsidRPr="000D73CC">
        <w:rPr>
          <w:rFonts w:hint="eastAsia"/>
          <w:rtl/>
        </w:rPr>
        <w:t>لۡحَيَوٰةَ</w:t>
      </w:r>
      <w:r w:rsidRPr="000D73CC">
        <w:rPr>
          <w:rtl/>
        </w:rPr>
        <w:t xml:space="preserve"> </w:t>
      </w:r>
      <w:r w:rsidRPr="000D73CC">
        <w:rPr>
          <w:rFonts w:hint="cs"/>
          <w:rtl/>
        </w:rPr>
        <w:t>ٱ</w:t>
      </w:r>
      <w:r w:rsidRPr="000D73CC">
        <w:rPr>
          <w:rFonts w:hint="eastAsia"/>
          <w:rtl/>
        </w:rPr>
        <w:t>لدُّنۡيَا</w:t>
      </w:r>
      <w:r w:rsidRPr="000D73CC">
        <w:rPr>
          <w:rtl/>
        </w:rPr>
        <w:t xml:space="preserve"> وَزِينَتَهَا نُوَفِّ إِلَيۡهِمۡ أَعۡمَٰلَهُمۡ فِيهَا وَهُمۡ فِيهَا لَا يُبۡخَسُونَ١٥</w:t>
      </w:r>
      <w:r w:rsidRPr="000D73CC">
        <w:rPr>
          <w:rFonts w:ascii="Times New Roman" w:cs="Traditional Arabic" w:hint="cs"/>
          <w:sz w:val="32"/>
          <w:rtl/>
        </w:rPr>
        <w:t>﴾</w:t>
      </w:r>
      <w:r w:rsidRPr="000D73CC">
        <w:rPr>
          <w:rFonts w:cs="IRNazli"/>
          <w:sz w:val="32"/>
          <w:szCs w:val="24"/>
          <w:rtl/>
        </w:rPr>
        <w:t xml:space="preserve"> </w:t>
      </w:r>
      <w:r w:rsidRPr="000D73CC">
        <w:rPr>
          <w:rStyle w:val="Char7"/>
          <w:rtl/>
        </w:rPr>
        <w:t>[هود: 15]</w:t>
      </w:r>
      <w:r w:rsidRPr="000D73CC">
        <w:rPr>
          <w:rStyle w:val="Char7"/>
          <w:rFonts w:hint="cs"/>
          <w:rtl/>
        </w:rPr>
        <w:t>.</w:t>
      </w:r>
    </w:p>
    <w:p w:rsidR="000B6DD2" w:rsidRPr="000D73CC" w:rsidRDefault="000B6DD2" w:rsidP="000A42BE">
      <w:pPr>
        <w:pStyle w:val="aa"/>
        <w:widowControl w:val="0"/>
        <w:rPr>
          <w:rtl/>
        </w:rPr>
      </w:pPr>
      <w:r w:rsidRPr="000D73CC">
        <w:rPr>
          <w:rStyle w:val="Char9"/>
          <w:rFonts w:hint="cs"/>
          <w:rtl/>
        </w:rPr>
        <w:t>«</w:t>
      </w:r>
      <w:r w:rsidRPr="000D73CC">
        <w:rPr>
          <w:rFonts w:hint="cs"/>
          <w:rtl/>
        </w:rPr>
        <w:t>کسانی که «تنها» خواستار زندگی دنیا و زینت آنان باشند، اعمالشان را در این جهان بدون هیچ‌گونه کم و کاستی به تمام و کمال می‌دهیم</w:t>
      </w:r>
      <w:r w:rsidRPr="000D73CC">
        <w:rPr>
          <w:rStyle w:val="Char9"/>
          <w:rFonts w:hint="cs"/>
          <w:rtl/>
        </w:rPr>
        <w:t>»</w:t>
      </w:r>
      <w:r w:rsidR="00B75A80" w:rsidRPr="000D73CC">
        <w:rPr>
          <w:rStyle w:val="Char9"/>
          <w:rFonts w:hint="cs"/>
          <w:rtl/>
        </w:rPr>
        <w:t>.</w:t>
      </w:r>
    </w:p>
    <w:p w:rsidR="000B6DD2" w:rsidRPr="000D73CC" w:rsidRDefault="000B6DD2" w:rsidP="000A42BE">
      <w:pPr>
        <w:widowControl w:val="0"/>
        <w:ind w:firstLine="284"/>
        <w:jc w:val="both"/>
        <w:rPr>
          <w:rFonts w:cs="IRNazli"/>
          <w:rtl/>
        </w:rPr>
      </w:pPr>
      <w:r w:rsidRPr="000D73CC">
        <w:rPr>
          <w:rFonts w:cs="IRNazli" w:hint="cs"/>
          <w:rtl/>
        </w:rPr>
        <w:t>خداوند قدرت و حکومت در زندگی را چنان قرار داده است که با تلاش و کوشش انسان و طبق سنت</w:t>
      </w:r>
      <w:r w:rsidR="00F72823">
        <w:rPr>
          <w:rFonts w:cs="IRNazli" w:hint="eastAsia"/>
          <w:rtl/>
        </w:rPr>
        <w:t>‌</w:t>
      </w:r>
      <w:r w:rsidRPr="000D73CC">
        <w:rPr>
          <w:rFonts w:cs="IRNazli" w:hint="cs"/>
          <w:rtl/>
        </w:rPr>
        <w:t>های ثابت الهی و قوانینی که تغییر ناپذیرند، پیش می‌رود؛ پس هر کس صادقانه تلاش کند و با سنت</w:t>
      </w:r>
      <w:r w:rsidR="00B75A80" w:rsidRPr="000D73CC">
        <w:rPr>
          <w:rFonts w:cs="IRNazli" w:hint="eastAsia"/>
          <w:rtl/>
        </w:rPr>
        <w:t>‌</w:t>
      </w:r>
      <w:r w:rsidRPr="000D73CC">
        <w:rPr>
          <w:rFonts w:cs="IRNazli" w:hint="cs"/>
          <w:rtl/>
        </w:rPr>
        <w:t>های زندگی همگام باشد، به انداز</w:t>
      </w:r>
      <w:r w:rsidR="00671026" w:rsidRPr="000D73CC">
        <w:rPr>
          <w:rFonts w:cs="IRNazli" w:hint="cs"/>
          <w:rtl/>
        </w:rPr>
        <w:t>ۀ</w:t>
      </w:r>
      <w:r w:rsidRPr="000D73CC">
        <w:rPr>
          <w:rFonts w:cs="IRNazli" w:hint="cs"/>
          <w:rtl/>
        </w:rPr>
        <w:t xml:space="preserve"> تلاش و فعالیت خود و به انداز</w:t>
      </w:r>
      <w:r w:rsidR="00671026" w:rsidRPr="000D73CC">
        <w:rPr>
          <w:rFonts w:cs="IRNazli" w:hint="cs"/>
          <w:rtl/>
        </w:rPr>
        <w:t>ۀ</w:t>
      </w:r>
      <w:r w:rsidRPr="000D73CC">
        <w:rPr>
          <w:rFonts w:cs="IRNazli" w:hint="cs"/>
          <w:rtl/>
        </w:rPr>
        <w:t xml:space="preserve"> ارزش و اهمیت قائل شدن به آن به حکومت و قدرت دست می‌یابد. درست است که این پیشرفت، درهای بهشت را به روی کافران نمی‌گشاید و بر ایشان در آن جهان کارساز نیست، اما کوتاهی ورزیدن مسلمانان گناهی است که به خاطر آن مورد بازپرسی و محاسبه قرار خواهند گرفت</w:t>
      </w:r>
      <w:r w:rsidRPr="000D73CC">
        <w:rPr>
          <w:rStyle w:val="FootnoteReference"/>
          <w:rFonts w:cs="IRNazli"/>
          <w:rtl/>
        </w:rPr>
        <w:footnoteReference w:id="655"/>
      </w:r>
      <w:r w:rsidR="00B75A80" w:rsidRPr="000D73CC">
        <w:rPr>
          <w:rFonts w:cs="IRNazli" w:hint="cs"/>
          <w:rtl/>
        </w:rPr>
        <w:t>.</w:t>
      </w:r>
    </w:p>
    <w:p w:rsidR="000B6DD2" w:rsidRPr="000D73CC" w:rsidRDefault="000B6DD2" w:rsidP="000A42BE">
      <w:pPr>
        <w:pStyle w:val="a0"/>
        <w:widowControl w:val="0"/>
        <w:rPr>
          <w:rtl/>
        </w:rPr>
      </w:pPr>
      <w:bookmarkStart w:id="592" w:name="_Toc134241374"/>
      <w:bookmarkStart w:id="593" w:name="_Toc270033260"/>
      <w:bookmarkStart w:id="594" w:name="_Toc439429752"/>
      <w:r w:rsidRPr="000D73CC">
        <w:rPr>
          <w:rFonts w:hint="cs"/>
          <w:rtl/>
        </w:rPr>
        <w:t>مسئله ي توکل بر خدا و استفاده از اسباب</w:t>
      </w:r>
      <w:bookmarkEnd w:id="592"/>
      <w:bookmarkEnd w:id="593"/>
      <w:bookmarkEnd w:id="594"/>
    </w:p>
    <w:p w:rsidR="000B6DD2" w:rsidRPr="000D73CC" w:rsidRDefault="000B6DD2" w:rsidP="000A42BE">
      <w:pPr>
        <w:widowControl w:val="0"/>
        <w:ind w:firstLine="284"/>
        <w:jc w:val="both"/>
        <w:rPr>
          <w:rFonts w:cs="IRNazli"/>
          <w:rtl/>
        </w:rPr>
      </w:pPr>
      <w:r w:rsidRPr="000D73CC">
        <w:rPr>
          <w:rFonts w:cs="IRNazli" w:hint="cs"/>
          <w:rtl/>
        </w:rPr>
        <w:t>باید دانست که توکل بر خدا، مانع از بهره‌گیری اسباب نمی‌شود؛ پس استفاد</w:t>
      </w:r>
      <w:r w:rsidR="00671026" w:rsidRPr="000D73CC">
        <w:rPr>
          <w:rFonts w:cs="IRNazli" w:hint="cs"/>
          <w:rtl/>
        </w:rPr>
        <w:t>ۀ</w:t>
      </w:r>
      <w:r w:rsidRPr="000D73CC">
        <w:rPr>
          <w:rFonts w:cs="IRNazli" w:hint="cs"/>
          <w:rtl/>
        </w:rPr>
        <w:t xml:space="preserve"> مؤمن از اسباب، به خاطر ایمان به خداوند و اطاعت اوست؛ چون استفاده از اسباب را توصیه نموده است. اما مؤمن این گونه فکر نمی‌کند که اسباب، نتیجه‌ها را می‌آفرینند و بر اسباب توکل نمی‌کند؛ بلکه آنچه نتیجه‌ها را می‌آفریند، همان طور که اسباب را پدید می‌آورد، تقدیر و امضای الهی است و در احساس مؤمن نتیجه و سبب ارتباطی ندارند. استفاده از سبب نوع بندگی و عبادت است؛ چون به اطاعت از دستور خدا از آن استفاده می‌شود و محقق شدن نتیجه بر اساس تقدیر و قضای الهی و جدا از سبب است. کسی جز خدا توان تحقق آن را ندارد و این گونه شعور و احساس مؤمن از پرستش اسباب و وابسته بودن به آن آزاد می‌گردد و در همین حال او بر حسب توان خود به طور کامل از اسباب استفاده می‌نماید تا پاداش الهی را در بهره‌برداری کامل از اسباب به دست بیاورد</w:t>
      </w:r>
      <w:r w:rsidRPr="000D73CC">
        <w:rPr>
          <w:rStyle w:val="FootnoteReference"/>
          <w:rFonts w:cs="IRNazli"/>
          <w:rtl/>
        </w:rPr>
        <w:footnoteReference w:id="656"/>
      </w:r>
      <w:r w:rsidR="00B75A80" w:rsidRPr="000D73CC">
        <w:rPr>
          <w:rFonts w:cs="IRNazli" w:hint="cs"/>
          <w:rtl/>
        </w:rPr>
        <w:t>.</w:t>
      </w:r>
    </w:p>
    <w:p w:rsidR="000B6DD2" w:rsidRPr="000D73CC" w:rsidRDefault="000B6DD2" w:rsidP="000A42BE">
      <w:pPr>
        <w:widowControl w:val="0"/>
        <w:ind w:firstLine="284"/>
        <w:jc w:val="both"/>
        <w:rPr>
          <w:rFonts w:cs="IRNazli"/>
          <w:rtl/>
        </w:rPr>
      </w:pPr>
      <w:r w:rsidRPr="000D73CC">
        <w:rPr>
          <w:rFonts w:cs="IRNazli" w:hint="cs"/>
          <w:rtl/>
        </w:rPr>
        <w:t>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در احادیث زیادی ضرورت استفاده از اسباب، همراه توکل بر خدا را تأکید نموده است، همان طور که مردم را متوجه نموده است که توکل و استفاده از اسباب با یکدیگر تضادی ندارند. از انس بن مالک روایت است که می‌گوید: مردی با شترش بر در مسجد ایستاد و خواست وارد مسجد شود. گفت</w:t>
      </w:r>
      <w:r w:rsidR="000D449F" w:rsidRPr="000D73CC">
        <w:rPr>
          <w:rFonts w:cs="IRNazli" w:hint="cs"/>
          <w:rtl/>
        </w:rPr>
        <w:t>:</w:t>
      </w:r>
      <w:r w:rsidRPr="000D73CC">
        <w:rPr>
          <w:rFonts w:cs="IRNazli" w:hint="cs"/>
          <w:rtl/>
        </w:rPr>
        <w:t xml:space="preserve"> ای پیامبر خدا، سواری خود را رها می‌کنم و توکل می‌نمایم؟ گویا این مرد فکر می‌کرد که استفاده از اسباب با توکل بر خدا منافات دارد.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او را توجیه نمود که استفاده از اسباب امری مطلوب است و به هیچ وجه با توکل کردن بر خدا تضاد و منافاتی ندارد بنابراین، فرمود: زانوی آن را ببند و توکل کن</w:t>
      </w:r>
      <w:r w:rsidRPr="000D73CC">
        <w:rPr>
          <w:rStyle w:val="FootnoteReference"/>
          <w:rFonts w:cs="IRNazli"/>
          <w:rtl/>
        </w:rPr>
        <w:footnoteReference w:id="657"/>
      </w:r>
      <w:r w:rsidR="00B75A80" w:rsidRPr="000D73CC">
        <w:rPr>
          <w:rFonts w:cs="IRNazli" w:hint="cs"/>
          <w:rtl/>
        </w:rPr>
        <w:t>.</w:t>
      </w:r>
    </w:p>
    <w:p w:rsidR="000B6DD2" w:rsidRPr="000D73CC" w:rsidRDefault="000B6DD2" w:rsidP="000A42BE">
      <w:pPr>
        <w:widowControl w:val="0"/>
        <w:ind w:firstLine="284"/>
        <w:jc w:val="both"/>
        <w:rPr>
          <w:rFonts w:cs="IRNazli"/>
          <w:rtl/>
        </w:rPr>
      </w:pPr>
      <w:r w:rsidRPr="000D73CC">
        <w:rPr>
          <w:rFonts w:cs="IRNazli" w:hint="cs"/>
          <w:rtl/>
        </w:rPr>
        <w:t xml:space="preserve">این حدیث بیانگر آن است که میان توکل و استفاده از اسباب به شرط اینکه فقط بر اسباب، اعتقاد و اعتماد نشود و توکل به خدا فراموش نگردد، هیچ گونه تضادی وجود </w:t>
      </w:r>
      <w:r w:rsidRPr="00F72823">
        <w:rPr>
          <w:rFonts w:cs="IRNazli" w:hint="cs"/>
          <w:spacing w:val="-2"/>
          <w:rtl/>
        </w:rPr>
        <w:t>ندارد. عمر بن خطاب</w:t>
      </w:r>
      <w:r w:rsidR="006B211F" w:rsidRPr="00F72823">
        <w:rPr>
          <w:rFonts w:cs="IRNazli" w:hint="cs"/>
          <w:spacing w:val="-2"/>
          <w:rtl/>
        </w:rPr>
        <w:t xml:space="preserve"> </w:t>
      </w:r>
      <w:r w:rsidR="006B211F" w:rsidRPr="00F72823">
        <w:rPr>
          <w:rFonts w:cs="CTraditional Arabic" w:hint="cs"/>
          <w:spacing w:val="-2"/>
          <w:rtl/>
        </w:rPr>
        <w:t xml:space="preserve">س </w:t>
      </w:r>
      <w:r w:rsidRPr="00F72823">
        <w:rPr>
          <w:rFonts w:cs="IRNazli" w:hint="cs"/>
          <w:spacing w:val="-2"/>
          <w:rtl/>
        </w:rPr>
        <w:t>از پیامبر خدا روایت می‌کند که فرمود: «اگر شما بر خدا آن گونه که بایدتوکل کرد، توکل کنید شما را همان گونه روزی می‌دهد که پرندگان را روزی می‌دهد. آنها در حالی صبح می‌کنند که گرسنه هستند اما شب هنگام شکم سیر بر می‌گردند»</w:t>
      </w:r>
      <w:r w:rsidR="00FC1D11" w:rsidRPr="00F72823">
        <w:rPr>
          <w:rStyle w:val="FootnoteReference"/>
          <w:rFonts w:cs="IRNazli"/>
          <w:spacing w:val="-2"/>
          <w:rtl/>
        </w:rPr>
        <w:footnoteReference w:id="658"/>
      </w:r>
      <w:r w:rsidR="00B75A80" w:rsidRPr="00F72823">
        <w:rPr>
          <w:rFonts w:cs="IRNazli" w:hint="cs"/>
          <w:spacing w:val="-2"/>
          <w:rtl/>
        </w:rPr>
        <w:t>.</w:t>
      </w:r>
      <w:r w:rsidRPr="00F72823">
        <w:rPr>
          <w:rFonts w:cs="IRNazli" w:hint="cs"/>
          <w:spacing w:val="-2"/>
          <w:rtl/>
        </w:rPr>
        <w:t xml:space="preserve"> در این حدیث به توکل بر خدا و اهمیت استفاده از اسباب اشاره شده است.</w:t>
      </w:r>
    </w:p>
    <w:p w:rsidR="000B6DD2" w:rsidRPr="000D73CC" w:rsidRDefault="000B6DD2" w:rsidP="000A42BE">
      <w:pPr>
        <w:widowControl w:val="0"/>
        <w:ind w:firstLine="284"/>
        <w:jc w:val="both"/>
        <w:rPr>
          <w:rFonts w:cs="IRNazli"/>
          <w:rtl/>
        </w:rPr>
      </w:pPr>
      <w:r w:rsidRPr="000D73CC">
        <w:rPr>
          <w:rFonts w:cs="IRNazli" w:hint="cs"/>
          <w:rtl/>
        </w:rPr>
        <w:t>نظر اسلام را در مورد توکل بر خدا و استفاده از اسباب می‌توان در نکات ذیل خلاصه نمود:</w:t>
      </w:r>
    </w:p>
    <w:p w:rsidR="000B6DD2" w:rsidRPr="000D73CC" w:rsidRDefault="000B6DD2" w:rsidP="000A42BE">
      <w:pPr>
        <w:pStyle w:val="ListParagraph"/>
        <w:widowControl w:val="0"/>
        <w:numPr>
          <w:ilvl w:val="0"/>
          <w:numId w:val="10"/>
        </w:numPr>
        <w:tabs>
          <w:tab w:val="right" w:pos="674"/>
        </w:tabs>
        <w:ind w:left="680" w:hanging="340"/>
        <w:jc w:val="both"/>
        <w:rPr>
          <w:rFonts w:cs="IRNazli"/>
          <w:rtl/>
        </w:rPr>
      </w:pPr>
      <w:r w:rsidRPr="000D73CC">
        <w:rPr>
          <w:rFonts w:cs="IRNazli" w:hint="cs"/>
          <w:rtl/>
        </w:rPr>
        <w:t>اسلام، اصل استفاده از اسباب را تأکید می‌کند؛ چرا که بهره‌ نگرفتن از اسباب باعث تعطیل‌شدن و از بین رفتن شریعت و مصالح دنیا می‌شود.</w:t>
      </w:r>
    </w:p>
    <w:p w:rsidR="000B6DD2" w:rsidRPr="000D73CC" w:rsidRDefault="000B6DD2" w:rsidP="000A42BE">
      <w:pPr>
        <w:pStyle w:val="ListParagraph"/>
        <w:widowControl w:val="0"/>
        <w:numPr>
          <w:ilvl w:val="0"/>
          <w:numId w:val="10"/>
        </w:numPr>
        <w:tabs>
          <w:tab w:val="right" w:pos="493"/>
          <w:tab w:val="right" w:pos="596"/>
        </w:tabs>
        <w:ind w:left="680" w:hanging="340"/>
        <w:jc w:val="both"/>
        <w:rPr>
          <w:rFonts w:cs="IRNazli"/>
          <w:rtl/>
        </w:rPr>
      </w:pPr>
      <w:r w:rsidRPr="000D73CC">
        <w:rPr>
          <w:rFonts w:cs="IRNazli" w:hint="cs"/>
          <w:rtl/>
        </w:rPr>
        <w:t>اعتماد کردن فقط بر اسباب و ترک کردن توکل بر خداوند، شرک است.</w:t>
      </w:r>
    </w:p>
    <w:p w:rsidR="000B6DD2" w:rsidRPr="000D73CC" w:rsidRDefault="000B6DD2" w:rsidP="000A42BE">
      <w:pPr>
        <w:pStyle w:val="ListParagraph"/>
        <w:widowControl w:val="0"/>
        <w:numPr>
          <w:ilvl w:val="0"/>
          <w:numId w:val="10"/>
        </w:numPr>
        <w:tabs>
          <w:tab w:val="right" w:pos="493"/>
          <w:tab w:val="right" w:pos="596"/>
        </w:tabs>
        <w:ind w:left="680" w:hanging="340"/>
        <w:jc w:val="both"/>
        <w:rPr>
          <w:rFonts w:cs="IRNazli"/>
          <w:rtl/>
        </w:rPr>
      </w:pPr>
      <w:r w:rsidRPr="000D73CC">
        <w:rPr>
          <w:rFonts w:cs="IRNazli" w:hint="cs"/>
          <w:rtl/>
        </w:rPr>
        <w:t>اسلام استفاده از اسباب را با این باور که اسباب همه در دست خداوندهستند، توصیه می‌کند.</w:t>
      </w:r>
    </w:p>
    <w:p w:rsidR="000B6DD2" w:rsidRPr="000D73CC" w:rsidRDefault="000B6DD2" w:rsidP="000A42BE">
      <w:pPr>
        <w:pStyle w:val="ListParagraph"/>
        <w:widowControl w:val="0"/>
        <w:numPr>
          <w:ilvl w:val="0"/>
          <w:numId w:val="10"/>
        </w:numPr>
        <w:tabs>
          <w:tab w:val="right" w:pos="493"/>
          <w:tab w:val="right" w:pos="596"/>
        </w:tabs>
        <w:ind w:left="680" w:hanging="340"/>
        <w:jc w:val="both"/>
        <w:rPr>
          <w:rFonts w:cs="IRNazli"/>
          <w:rtl/>
        </w:rPr>
      </w:pPr>
      <w:r w:rsidRPr="000D73CC">
        <w:rPr>
          <w:rFonts w:cs="IRNazli" w:hint="cs"/>
          <w:rtl/>
        </w:rPr>
        <w:t>از مسلمانان خواسته شده است علاوه بر اینکه از اسباب استفاده نمایند بر خداوند نیز توکل کنند</w:t>
      </w:r>
      <w:r w:rsidRPr="000D73CC">
        <w:rPr>
          <w:rStyle w:val="FootnoteReference"/>
          <w:rFonts w:cs="IRNazli"/>
          <w:rtl/>
        </w:rPr>
        <w:footnoteReference w:id="659"/>
      </w:r>
      <w:r w:rsidR="00B75A80" w:rsidRPr="000D73CC">
        <w:rPr>
          <w:rFonts w:cs="IRNazli" w:hint="cs"/>
          <w:rtl/>
        </w:rPr>
        <w:t>.</w:t>
      </w:r>
    </w:p>
    <w:p w:rsidR="000B6DD2" w:rsidRPr="000D73CC" w:rsidRDefault="000B6DD2" w:rsidP="000A42BE">
      <w:pPr>
        <w:widowControl w:val="0"/>
        <w:tabs>
          <w:tab w:val="right" w:pos="493"/>
          <w:tab w:val="right" w:pos="596"/>
        </w:tabs>
        <w:ind w:firstLine="284"/>
        <w:jc w:val="both"/>
        <w:rPr>
          <w:rFonts w:cs="IRNazli"/>
          <w:rtl/>
        </w:rPr>
      </w:pPr>
      <w:r w:rsidRPr="000D73CC">
        <w:rPr>
          <w:rFonts w:cs="IRNazli" w:hint="cs"/>
          <w:rtl/>
        </w:rPr>
        <w:t>بنابراین، امت اسلامی باید به این نتیجه برسند که استفاده از اسباب برای رسیدن به قدرت و حکومت امری است ناگزیر؛ زیرا خداوند برحسب سنت تخلف‌ناپذیر خویش چنین مقرر داشته است و رحمت و مهربانی</w:t>
      </w:r>
      <w:r w:rsidR="00B75A80" w:rsidRPr="000D73CC">
        <w:rPr>
          <w:rFonts w:cs="IRNazli" w:hint="eastAsia"/>
          <w:rtl/>
        </w:rPr>
        <w:t>‌</w:t>
      </w:r>
      <w:r w:rsidRPr="000D73CC">
        <w:rPr>
          <w:rFonts w:cs="IRNazli" w:hint="cs"/>
          <w:rtl/>
        </w:rPr>
        <w:t>های خداوند این است که از مسلمانان نخواسته است که اسبابی که از حد توان آنها بیشتر است، تدارک ببینند و از آنها نخواسته است که با چنان ساز و برگی خود را آماده نمایند که با ساز و برگ دشمن برابری نماید؛ بلکه خداوند متعال فرموده است:</w:t>
      </w:r>
    </w:p>
    <w:p w:rsidR="000B6DD2" w:rsidRPr="000D73CC" w:rsidRDefault="00B75A80" w:rsidP="000A42BE">
      <w:pPr>
        <w:pStyle w:val="af"/>
        <w:widowControl w:val="0"/>
        <w:rPr>
          <w:rFonts w:cs="B Lotus"/>
          <w:sz w:val="32"/>
          <w:szCs w:val="24"/>
          <w:rtl/>
        </w:rPr>
      </w:pPr>
      <w:r w:rsidRPr="000D73CC">
        <w:rPr>
          <w:rFonts w:ascii="Times New Roman" w:cs="Traditional Arabic" w:hint="cs"/>
          <w:sz w:val="32"/>
          <w:rtl/>
        </w:rPr>
        <w:t>﴿</w:t>
      </w:r>
      <w:r w:rsidRPr="000D73CC">
        <w:rPr>
          <w:rtl/>
        </w:rPr>
        <w:t xml:space="preserve">وَأَعِدُّواْ لَهُم مَّا </w:t>
      </w:r>
      <w:r w:rsidRPr="000D73CC">
        <w:rPr>
          <w:rFonts w:hint="cs"/>
          <w:rtl/>
        </w:rPr>
        <w:t>ٱ</w:t>
      </w:r>
      <w:r w:rsidRPr="000D73CC">
        <w:rPr>
          <w:rFonts w:hint="eastAsia"/>
          <w:rtl/>
        </w:rPr>
        <w:t>سۡتَطَعۡتُم</w:t>
      </w:r>
      <w:r w:rsidRPr="000D73CC">
        <w:rPr>
          <w:rtl/>
        </w:rPr>
        <w:t xml:space="preserve"> مِّن قُوَّةٖ وَمِن رِّبَاطِ </w:t>
      </w:r>
      <w:r w:rsidRPr="000D73CC">
        <w:rPr>
          <w:rFonts w:hint="cs"/>
          <w:rtl/>
        </w:rPr>
        <w:t>ٱ</w:t>
      </w:r>
      <w:r w:rsidRPr="000D73CC">
        <w:rPr>
          <w:rFonts w:hint="eastAsia"/>
          <w:rtl/>
        </w:rPr>
        <w:t>لۡخَيۡلِ</w:t>
      </w:r>
      <w:r w:rsidRPr="000D73CC">
        <w:rPr>
          <w:rtl/>
        </w:rPr>
        <w:t xml:space="preserve"> تُرۡهِبُونَ بِهِ</w:t>
      </w:r>
      <w:r w:rsidRPr="000D73CC">
        <w:rPr>
          <w:rFonts w:hint="cs"/>
          <w:rtl/>
        </w:rPr>
        <w:t>ۦ</w:t>
      </w:r>
      <w:r w:rsidRPr="000D73CC">
        <w:rPr>
          <w:rtl/>
        </w:rPr>
        <w:t xml:space="preserve"> عَدُوَّ </w:t>
      </w:r>
      <w:r w:rsidRPr="000D73CC">
        <w:rPr>
          <w:rFonts w:hint="cs"/>
          <w:rtl/>
        </w:rPr>
        <w:t>ٱ</w:t>
      </w:r>
      <w:r w:rsidRPr="000D73CC">
        <w:rPr>
          <w:rFonts w:hint="eastAsia"/>
          <w:rtl/>
        </w:rPr>
        <w:t>للَّهِ</w:t>
      </w:r>
      <w:r w:rsidRPr="000D73CC">
        <w:rPr>
          <w:rtl/>
        </w:rPr>
        <w:t xml:space="preserve"> وَعَدُوَّكُمۡ وَءَاخَرِينَ مِن دُونِهِمۡ لَا تَعۡلَمُونَهُمُ </w:t>
      </w:r>
      <w:r w:rsidRPr="000D73CC">
        <w:rPr>
          <w:rFonts w:hint="cs"/>
          <w:rtl/>
        </w:rPr>
        <w:t>ٱ</w:t>
      </w:r>
      <w:r w:rsidRPr="000D73CC">
        <w:rPr>
          <w:rFonts w:hint="eastAsia"/>
          <w:rtl/>
        </w:rPr>
        <w:t>للَّهُ</w:t>
      </w:r>
      <w:r w:rsidRPr="000D73CC">
        <w:rPr>
          <w:rtl/>
        </w:rPr>
        <w:t xml:space="preserve"> يَعۡلَمُهُمۡۚ وَمَا تُنفِقُواْ مِن شَيۡءٖ فِي سَبِيلِ </w:t>
      </w:r>
      <w:r w:rsidRPr="000D73CC">
        <w:rPr>
          <w:rFonts w:hint="cs"/>
          <w:rtl/>
        </w:rPr>
        <w:t>ٱ</w:t>
      </w:r>
      <w:r w:rsidRPr="000D73CC">
        <w:rPr>
          <w:rFonts w:hint="eastAsia"/>
          <w:rtl/>
        </w:rPr>
        <w:t>للَّهِ</w:t>
      </w:r>
      <w:r w:rsidRPr="000D73CC">
        <w:rPr>
          <w:rtl/>
        </w:rPr>
        <w:t xml:space="preserve"> يُوَفَّ إِلَيۡك</w:t>
      </w:r>
      <w:r w:rsidRPr="000D73CC">
        <w:rPr>
          <w:rFonts w:hint="eastAsia"/>
          <w:rtl/>
        </w:rPr>
        <w:t>ُمۡ</w:t>
      </w:r>
      <w:r w:rsidRPr="000D73CC">
        <w:rPr>
          <w:rtl/>
        </w:rPr>
        <w:t xml:space="preserve"> وَأَنتُمۡ لَا تُظۡلَمُونَ٦٠</w:t>
      </w:r>
      <w:r w:rsidRPr="000D73CC">
        <w:rPr>
          <w:rFonts w:ascii="Times New Roman" w:cs="Traditional Arabic" w:hint="cs"/>
          <w:sz w:val="32"/>
          <w:rtl/>
        </w:rPr>
        <w:t>﴾</w:t>
      </w:r>
      <w:r w:rsidRPr="000D73CC">
        <w:rPr>
          <w:rFonts w:cs="IRNazli"/>
          <w:sz w:val="32"/>
          <w:szCs w:val="24"/>
          <w:rtl/>
        </w:rPr>
        <w:t xml:space="preserve"> </w:t>
      </w:r>
      <w:r w:rsidRPr="000D73CC">
        <w:rPr>
          <w:rStyle w:val="Char7"/>
          <w:rtl/>
        </w:rPr>
        <w:t>[الأنفال: 60]</w:t>
      </w:r>
      <w:r w:rsidRPr="000D73CC">
        <w:rPr>
          <w:rStyle w:val="Char7"/>
          <w:rFonts w:hint="cs"/>
          <w:rtl/>
        </w:rPr>
        <w:t>.</w:t>
      </w:r>
    </w:p>
    <w:p w:rsidR="000B6DD2" w:rsidRPr="000D73CC" w:rsidRDefault="000B6DD2" w:rsidP="000A42BE">
      <w:pPr>
        <w:pStyle w:val="aa"/>
        <w:widowControl w:val="0"/>
        <w:rPr>
          <w:rFonts w:cs="B Lotus"/>
          <w:rtl/>
        </w:rPr>
      </w:pPr>
      <w:r w:rsidRPr="000D73CC">
        <w:rPr>
          <w:rStyle w:val="Char9"/>
          <w:rFonts w:hint="cs"/>
          <w:rtl/>
        </w:rPr>
        <w:t>«</w:t>
      </w:r>
      <w:r w:rsidRPr="000D73CC">
        <w:rPr>
          <w:rFonts w:hint="cs"/>
          <w:rtl/>
        </w:rPr>
        <w:t>برای (مبارزه با) آنان تا آنجا که می‌توانید نیروی (مادی و معنوی) و (از جمله) اسبهای ورزیده آماده سازید تا بدان دشمن خدا و دشمن خویش را بترسانید و کسانی دیگر جز آنان را نیز به هراس اندازید که ایشان را نمی‌شناسید و خدا آنان رامی‌شناسد. هر آنچه را در راه خدا صرف کنید، پاداش آن به تمام و کمال به شما داده می‌شود و هیچ گونه ستمی نمی‌بینید</w:t>
      </w:r>
      <w:r w:rsidRPr="000D73CC">
        <w:rPr>
          <w:rStyle w:val="Char9"/>
          <w:rFonts w:hint="cs"/>
          <w:rtl/>
        </w:rPr>
        <w:t>»</w:t>
      </w:r>
      <w:r w:rsidR="00656EC5" w:rsidRPr="000D73CC">
        <w:rPr>
          <w:rStyle w:val="Char9"/>
          <w:rFonts w:hint="cs"/>
          <w:rtl/>
        </w:rPr>
        <w:t>.</w:t>
      </w:r>
    </w:p>
    <w:p w:rsidR="000B6DD2" w:rsidRPr="000D73CC" w:rsidRDefault="000B6DD2" w:rsidP="000A42BE">
      <w:pPr>
        <w:widowControl w:val="0"/>
        <w:ind w:firstLine="284"/>
        <w:jc w:val="both"/>
        <w:rPr>
          <w:rFonts w:cs="IRNazli"/>
          <w:rtl/>
        </w:rPr>
      </w:pPr>
      <w:r w:rsidRPr="000D73CC">
        <w:rPr>
          <w:rFonts w:cs="IRNazli" w:hint="cs"/>
          <w:rtl/>
        </w:rPr>
        <w:t>گویا خداوند متعال به مسلمانان می‌گوید: «آنچه در نهایت توان شماست، انجام دهید وتا آن جا که در توان شماست، نیرو جمع کنید</w:t>
      </w:r>
      <w:r w:rsidR="00656EC5" w:rsidRPr="000D73CC">
        <w:rPr>
          <w:rFonts w:cs="IRNazli" w:hint="cs"/>
          <w:rtl/>
        </w:rPr>
        <w:t xml:space="preserve"> گرچه کمتر از امکانات دشمن باشد</w:t>
      </w:r>
      <w:r w:rsidRPr="000D73CC">
        <w:rPr>
          <w:rFonts w:cs="IRNazli" w:hint="cs"/>
          <w:rtl/>
        </w:rPr>
        <w:t>»</w:t>
      </w:r>
      <w:r w:rsidR="00656EC5" w:rsidRPr="000D73CC">
        <w:rPr>
          <w:rFonts w:cs="IRNazli" w:hint="cs"/>
          <w:rtl/>
        </w:rPr>
        <w:t>.</w:t>
      </w:r>
    </w:p>
    <w:p w:rsidR="000B6DD2" w:rsidRPr="000D73CC" w:rsidRDefault="000B6DD2" w:rsidP="000A42BE">
      <w:pPr>
        <w:widowControl w:val="0"/>
        <w:ind w:firstLine="284"/>
        <w:jc w:val="both"/>
        <w:rPr>
          <w:rFonts w:cs="IRNazli"/>
          <w:rtl/>
        </w:rPr>
      </w:pPr>
      <w:r w:rsidRPr="000D73CC">
        <w:rPr>
          <w:rFonts w:cs="IRNazli" w:hint="cs"/>
          <w:rtl/>
        </w:rPr>
        <w:t>استطاعت یعنی آخرین حد مطلوبی که در توان انسان است و بالاتر از توانایی او را، خداوند به عهده گرفته و با امکانات بی‌شمار خود در مقابل دشمن می‌ایستد؛ چون انجام امور تا آخرین حد توانایی، دلیل اخلاص است و اخلاص از شرایطی است که کمک و مدد الهی را در پی دارد</w:t>
      </w:r>
      <w:r w:rsidRPr="000D73CC">
        <w:rPr>
          <w:rStyle w:val="FootnoteReference"/>
          <w:rFonts w:cs="IRNazli"/>
          <w:rtl/>
        </w:rPr>
        <w:footnoteReference w:id="660"/>
      </w:r>
      <w:r w:rsidR="00656EC5" w:rsidRPr="000D73CC">
        <w:rPr>
          <w:rFonts w:cs="IRNazli" w:hint="cs"/>
          <w:rtl/>
        </w:rPr>
        <w:t>.</w:t>
      </w:r>
    </w:p>
    <w:p w:rsidR="000B6DD2" w:rsidRPr="000D73CC" w:rsidRDefault="000B6DD2" w:rsidP="000A42BE">
      <w:pPr>
        <w:widowControl w:val="0"/>
        <w:ind w:firstLine="284"/>
        <w:jc w:val="both"/>
        <w:rPr>
          <w:rFonts w:cs="IRNazli"/>
          <w:rtl/>
        </w:rPr>
      </w:pPr>
      <w:r w:rsidRPr="000D73CC">
        <w:rPr>
          <w:rFonts w:cs="IRNazli" w:hint="cs"/>
          <w:rtl/>
        </w:rPr>
        <w:t>این فریاد که امت اسلامی می‌بایست از مرحله ضعف و پوشالی بودن به مرحل</w:t>
      </w:r>
      <w:r w:rsidR="00671026" w:rsidRPr="000D73CC">
        <w:rPr>
          <w:rFonts w:cs="IRNazli" w:hint="cs"/>
          <w:rtl/>
        </w:rPr>
        <w:t>ۀ</w:t>
      </w:r>
      <w:r w:rsidRPr="000D73CC">
        <w:rPr>
          <w:rFonts w:cs="IRNazli" w:hint="cs"/>
          <w:rtl/>
        </w:rPr>
        <w:t xml:space="preserve"> قدرت وساختن بیرون بیایند و خیالات و آرزوهارا کنار نهند و برای استفاده از هم</w:t>
      </w:r>
      <w:r w:rsidR="00671026" w:rsidRPr="000D73CC">
        <w:rPr>
          <w:rFonts w:cs="IRNazli" w:hint="cs"/>
          <w:rtl/>
        </w:rPr>
        <w:t>ۀ</w:t>
      </w:r>
      <w:r w:rsidRPr="000D73CC">
        <w:rPr>
          <w:rFonts w:cs="IRNazli" w:hint="cs"/>
          <w:rtl/>
        </w:rPr>
        <w:t xml:space="preserve"> اسبابی که آنها را برای اقامه و تشکیل دولت اسلام و ساختن تمدنی که انسان را به پروردگار جهانیان می‌رساند به پاخیزند، ندا و فریادی است که متوجه تمام قشرهای جامع</w:t>
      </w:r>
      <w:r w:rsidR="00671026" w:rsidRPr="000D73CC">
        <w:rPr>
          <w:rFonts w:cs="IRNazli" w:hint="cs"/>
          <w:rtl/>
        </w:rPr>
        <w:t>ۀ</w:t>
      </w:r>
      <w:r w:rsidRPr="000D73CC">
        <w:rPr>
          <w:rFonts w:cs="IRNazli" w:hint="cs"/>
          <w:rtl/>
        </w:rPr>
        <w:t xml:space="preserve"> اسلامی می‌گردد.</w:t>
      </w:r>
    </w:p>
    <w:p w:rsidR="000B6DD2" w:rsidRPr="000D73CC" w:rsidRDefault="000B6DD2" w:rsidP="000A42BE">
      <w:pPr>
        <w:widowControl w:val="0"/>
        <w:ind w:firstLine="284"/>
        <w:jc w:val="both"/>
        <w:rPr>
          <w:rFonts w:cs="IRNazli"/>
          <w:rtl/>
        </w:rPr>
      </w:pPr>
      <w:r w:rsidRPr="000D73CC">
        <w:rPr>
          <w:rFonts w:cs="IRNazli" w:hint="cs"/>
          <w:rtl/>
        </w:rPr>
        <w:t>امت اسلامی باید درصدد عملی نمودن سنت</w:t>
      </w:r>
      <w:r w:rsidR="00656EC5" w:rsidRPr="000D73CC">
        <w:rPr>
          <w:rFonts w:cs="IRNazli" w:hint="eastAsia"/>
          <w:rtl/>
        </w:rPr>
        <w:t>‌</w:t>
      </w:r>
      <w:r w:rsidRPr="000D73CC">
        <w:rPr>
          <w:rFonts w:cs="IRNazli" w:hint="cs"/>
          <w:rtl/>
        </w:rPr>
        <w:t>های الهی که در جهان هستی پراکنده هستند و یا در قرآن کریم ذکر شده‌اند، بر آیند تا در پرتو نور الهی در راه بیداری گام بردارد.</w:t>
      </w:r>
    </w:p>
    <w:p w:rsidR="000B6DD2" w:rsidRPr="000D73CC" w:rsidRDefault="000B6DD2" w:rsidP="000A42BE">
      <w:pPr>
        <w:widowControl w:val="0"/>
        <w:ind w:firstLine="284"/>
        <w:jc w:val="both"/>
        <w:rPr>
          <w:rFonts w:cs="IRNazli"/>
        </w:rPr>
      </w:pPr>
      <w:r w:rsidRPr="000D73CC">
        <w:rPr>
          <w:rFonts w:cs="IRNazli" w:hint="cs"/>
          <w:rtl/>
        </w:rPr>
        <w:t>پیامبر خدا از زمان بعثت تا آخرین لحظه‌های زندگی خویش از سنتهای الهی استفاده کرد و در هیچ یک از آنها کوتاهی نورزید. ایشان در تغییر دادن آئین و اخلاق انسانها، از سنتهای الهی استفاده نمود و از سنت تدافع در برابر باطل بهره گرفت و در ساختن گروه و بعد از آن حکومت از سنت تدریجی دعوت بهره گرفت و سنت گرفتارشدن به مشکلات و آزمایشها را مورد توجه داشت و ایشان تا آخرین توان خود از اسبابی که منجر به تشکیل و قدرت می‌گردید، استفاده نمود. هجرت مسلمانان در دو مرحله به حبشه و سفر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به طائف و عرضه نمودن دعوت به قبائل؛ سپس هجرت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به مدینه، عواملی بودند که پیامبر از آن استفاده نمود و با تشکیل حکومت در مدینه و پاسداری آن و ادامه یافتن راه او از جانب اصحاب و یارانش و با آگاهی و بینش و تعامل با سنتها تمدنی ساختند که تاریخ بشری تا به امروز نظیر آن را ندیده است. حرکت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در تربیت امت و تشکیل دولت اسلامی چراغی است فرا راه کسانی که درصدد دستیابی به هدایتند و سنتی است که شایست</w:t>
      </w:r>
      <w:r w:rsidR="00671026" w:rsidRPr="000D73CC">
        <w:rPr>
          <w:rFonts w:cs="IRNazli" w:hint="cs"/>
          <w:rtl/>
        </w:rPr>
        <w:t>ۀ</w:t>
      </w:r>
      <w:r w:rsidRPr="000D73CC">
        <w:rPr>
          <w:rFonts w:cs="IRNazli" w:hint="cs"/>
          <w:rtl/>
        </w:rPr>
        <w:t xml:space="preserve"> آن است که در این دریاهای خروشان و برنامه‌های متضاد و تاریکیهای وحشتناک، الگو قرار داده شود و اجرا نمودن این امر برای کسانی که امداد الهی پشتیبان اوست، آسان است.</w:t>
      </w:r>
    </w:p>
    <w:p w:rsidR="00213D00" w:rsidRPr="000D73CC" w:rsidRDefault="00213D00" w:rsidP="000A42BE">
      <w:pPr>
        <w:widowControl w:val="0"/>
        <w:ind w:firstLine="284"/>
        <w:jc w:val="both"/>
        <w:rPr>
          <w:rFonts w:cs="B Mitra"/>
          <w:b/>
          <w:bCs/>
          <w:sz w:val="32"/>
          <w:szCs w:val="32"/>
          <w:rtl/>
          <w:lang w:bidi="fa-IR"/>
        </w:rPr>
      </w:pPr>
    </w:p>
    <w:p w:rsidR="000B6DD2" w:rsidRPr="000D73CC" w:rsidRDefault="000B6DD2" w:rsidP="000A42BE">
      <w:pPr>
        <w:pStyle w:val="a7"/>
        <w:widowControl w:val="0"/>
        <w:rPr>
          <w:rtl/>
        </w:rPr>
        <w:sectPr w:rsidR="000B6DD2" w:rsidRPr="000D73CC" w:rsidSect="00A50EB6">
          <w:headerReference w:type="default" r:id="rId25"/>
          <w:footnotePr>
            <w:numRestart w:val="eachPage"/>
          </w:footnotePr>
          <w:pgSz w:w="9356" w:h="13608" w:code="9"/>
          <w:pgMar w:top="567" w:right="1134" w:bottom="851" w:left="1134" w:header="454" w:footer="0" w:gutter="0"/>
          <w:cols w:space="708"/>
          <w:titlePg/>
          <w:bidi/>
          <w:rtlGutter/>
          <w:docGrid w:linePitch="381"/>
        </w:sectPr>
      </w:pPr>
    </w:p>
    <w:p w:rsidR="00641243" w:rsidRPr="000D73CC" w:rsidRDefault="00641243" w:rsidP="000A42BE">
      <w:pPr>
        <w:pStyle w:val="a"/>
        <w:widowControl w:val="0"/>
        <w:rPr>
          <w:rtl/>
        </w:rPr>
      </w:pPr>
      <w:bookmarkStart w:id="595" w:name="_Toc270033261"/>
      <w:bookmarkStart w:id="596" w:name="_Toc439429753"/>
      <w:r w:rsidRPr="000D73CC">
        <w:rPr>
          <w:rFonts w:hint="cs"/>
          <w:rtl/>
        </w:rPr>
        <w:t>فصل دوم</w:t>
      </w:r>
      <w:r w:rsidRPr="000D73CC">
        <w:rPr>
          <w:rtl/>
        </w:rPr>
        <w:br/>
      </w:r>
      <w:r w:rsidRPr="000D73CC">
        <w:rPr>
          <w:rFonts w:hint="cs"/>
          <w:rtl/>
        </w:rPr>
        <w:t>هجرت به حبشه</w:t>
      </w:r>
      <w:bookmarkEnd w:id="595"/>
      <w:bookmarkEnd w:id="596"/>
    </w:p>
    <w:p w:rsidR="00641243" w:rsidRPr="000D73CC" w:rsidRDefault="00263277" w:rsidP="000A42BE">
      <w:pPr>
        <w:widowControl w:val="0"/>
        <w:ind w:firstLine="284"/>
        <w:jc w:val="both"/>
        <w:rPr>
          <w:rFonts w:cs="IRNazli"/>
          <w:rtl/>
          <w:lang w:bidi="fa-IR"/>
        </w:rPr>
      </w:pPr>
      <w:r w:rsidRPr="000D73CC">
        <w:rPr>
          <w:rFonts w:cs="IRNazli" w:hint="cs"/>
          <w:rtl/>
        </w:rPr>
        <w:t>خداوند می‌فرماید:</w:t>
      </w:r>
    </w:p>
    <w:p w:rsidR="00641243" w:rsidRPr="000D73CC" w:rsidRDefault="0041323B" w:rsidP="000A42BE">
      <w:pPr>
        <w:pStyle w:val="af"/>
        <w:widowControl w:val="0"/>
        <w:rPr>
          <w:rFonts w:cs="B Lotus"/>
          <w:sz w:val="32"/>
          <w:szCs w:val="24"/>
          <w:rtl/>
        </w:rPr>
      </w:pPr>
      <w:r w:rsidRPr="000D73CC">
        <w:rPr>
          <w:rFonts w:ascii="Times New Roman" w:cs="Traditional Arabic" w:hint="cs"/>
          <w:sz w:val="32"/>
          <w:rtl/>
        </w:rPr>
        <w:t>﴿</w:t>
      </w:r>
      <w:r w:rsidRPr="000D73CC">
        <w:rPr>
          <w:rtl/>
        </w:rPr>
        <w:t>وَ</w:t>
      </w:r>
      <w:r w:rsidRPr="000D73CC">
        <w:rPr>
          <w:rFonts w:hint="cs"/>
          <w:rtl/>
        </w:rPr>
        <w:t>ٱ</w:t>
      </w:r>
      <w:r w:rsidRPr="000D73CC">
        <w:rPr>
          <w:rFonts w:hint="eastAsia"/>
          <w:rtl/>
        </w:rPr>
        <w:t>لَّذِينَ</w:t>
      </w:r>
      <w:r w:rsidRPr="000D73CC">
        <w:rPr>
          <w:rtl/>
        </w:rPr>
        <w:t xml:space="preserve"> هَاجَرُواْ فِي </w:t>
      </w:r>
      <w:r w:rsidRPr="000D73CC">
        <w:rPr>
          <w:rFonts w:hint="cs"/>
          <w:rtl/>
        </w:rPr>
        <w:t>ٱ</w:t>
      </w:r>
      <w:r w:rsidRPr="000D73CC">
        <w:rPr>
          <w:rFonts w:hint="eastAsia"/>
          <w:rtl/>
        </w:rPr>
        <w:t>للَّهِ</w:t>
      </w:r>
      <w:r w:rsidRPr="000D73CC">
        <w:rPr>
          <w:rtl/>
        </w:rPr>
        <w:t xml:space="preserve"> مِنۢ بَعۡدِ مَا ظُلِمُواْ لَنُبَوِّئَنَّهُمۡ فِي </w:t>
      </w:r>
      <w:r w:rsidRPr="000D73CC">
        <w:rPr>
          <w:rFonts w:hint="cs"/>
          <w:rtl/>
        </w:rPr>
        <w:t>ٱ</w:t>
      </w:r>
      <w:r w:rsidRPr="000D73CC">
        <w:rPr>
          <w:rFonts w:hint="eastAsia"/>
          <w:rtl/>
        </w:rPr>
        <w:t>لدُّنۡيَا</w:t>
      </w:r>
      <w:r w:rsidRPr="000D73CC">
        <w:rPr>
          <w:rtl/>
        </w:rPr>
        <w:t xml:space="preserve"> حَسَنَةٗۖ وَلَأَجۡرُ </w:t>
      </w:r>
      <w:r w:rsidRPr="000D73CC">
        <w:rPr>
          <w:rFonts w:hint="cs"/>
          <w:rtl/>
        </w:rPr>
        <w:t>ٱ</w:t>
      </w:r>
      <w:r w:rsidRPr="000D73CC">
        <w:rPr>
          <w:rFonts w:hint="eastAsia"/>
          <w:rtl/>
        </w:rPr>
        <w:t>لۡأٓخِرَةِ</w:t>
      </w:r>
      <w:r w:rsidRPr="000D73CC">
        <w:rPr>
          <w:rtl/>
        </w:rPr>
        <w:t xml:space="preserve"> أَكۡبَرُۚ لَوۡ كَانُواْ يَعۡلَمُونَ٤١</w:t>
      </w:r>
      <w:r w:rsidRPr="000D73CC">
        <w:rPr>
          <w:rFonts w:ascii="Times New Roman" w:cs="Traditional Arabic" w:hint="cs"/>
          <w:sz w:val="32"/>
          <w:rtl/>
        </w:rPr>
        <w:t>﴾</w:t>
      </w:r>
      <w:r w:rsidRPr="000D73CC">
        <w:rPr>
          <w:rFonts w:cs="IRNazli"/>
          <w:sz w:val="32"/>
          <w:szCs w:val="24"/>
          <w:rtl/>
        </w:rPr>
        <w:t xml:space="preserve"> </w:t>
      </w:r>
      <w:r w:rsidRPr="000D73CC">
        <w:rPr>
          <w:rStyle w:val="Char7"/>
          <w:rtl/>
        </w:rPr>
        <w:t>[النحل: 41]</w:t>
      </w:r>
      <w:r w:rsidRPr="000D73CC">
        <w:rPr>
          <w:rStyle w:val="Char7"/>
          <w:rFonts w:hint="cs"/>
          <w:rtl/>
        </w:rPr>
        <w:t>.</w:t>
      </w:r>
    </w:p>
    <w:p w:rsidR="00641243" w:rsidRPr="00F72823" w:rsidRDefault="00641243" w:rsidP="000A42BE">
      <w:pPr>
        <w:pStyle w:val="aa"/>
        <w:widowControl w:val="0"/>
        <w:rPr>
          <w:spacing w:val="-4"/>
          <w:rtl/>
        </w:rPr>
      </w:pPr>
      <w:r w:rsidRPr="00F72823">
        <w:rPr>
          <w:rStyle w:val="Char9"/>
          <w:rFonts w:hint="cs"/>
          <w:spacing w:val="-4"/>
          <w:rtl/>
        </w:rPr>
        <w:t>«</w:t>
      </w:r>
      <w:r w:rsidRPr="00F72823">
        <w:rPr>
          <w:rFonts w:hint="cs"/>
          <w:spacing w:val="-4"/>
          <w:rtl/>
        </w:rPr>
        <w:t>کسانی که برای خدا هجرت کردند، پس از آنکه مورد ظلم و ستم قرار گرفتند، در این دنیا جایگاه و پایگاه خوبی به انان می‌دهیم و پاداش اخروی، بزرگ‌تر است اگر بدانند</w:t>
      </w:r>
      <w:r w:rsidRPr="00F72823">
        <w:rPr>
          <w:rStyle w:val="Char9"/>
          <w:rFonts w:hint="cs"/>
          <w:spacing w:val="-4"/>
          <w:rtl/>
        </w:rPr>
        <w:t>»</w:t>
      </w:r>
      <w:r w:rsidR="0041323B" w:rsidRPr="00F72823">
        <w:rPr>
          <w:rStyle w:val="Char9"/>
          <w:rFonts w:hint="cs"/>
          <w:spacing w:val="-4"/>
          <w:rtl/>
        </w:rPr>
        <w:t>.</w:t>
      </w:r>
    </w:p>
    <w:p w:rsidR="00641243" w:rsidRPr="000D73CC" w:rsidRDefault="00641243" w:rsidP="000A42BE">
      <w:pPr>
        <w:widowControl w:val="0"/>
        <w:ind w:firstLine="284"/>
        <w:jc w:val="both"/>
        <w:rPr>
          <w:rFonts w:cs="IRNazli"/>
          <w:rtl/>
        </w:rPr>
      </w:pPr>
      <w:r w:rsidRPr="000D73CC">
        <w:rPr>
          <w:rFonts w:cs="IRNazli" w:hint="cs"/>
          <w:rtl/>
        </w:rPr>
        <w:t xml:space="preserve">قرطبی </w:t>
      </w:r>
      <w:r w:rsidR="003370DA" w:rsidRPr="000D73CC">
        <w:rPr>
          <w:rFonts w:ascii="CTraditional Arabic" w:hAnsi="CTraditional Arabic" w:cs="CTraditional Arabic" w:hint="cs"/>
          <w:rtl/>
        </w:rPr>
        <w:t>/</w:t>
      </w:r>
      <w:r w:rsidRPr="000D73CC">
        <w:rPr>
          <w:rFonts w:cs="IRNazli" w:hint="cs"/>
          <w:rtl/>
        </w:rPr>
        <w:t xml:space="preserve"> علیه به نقل از قتاده می‌گوید: «منظور آیه، اصحاب و یاران رسول خدا هستند که مشرکان در مکه بر آنها ستم کردند و آنان را از مکه بیرون راندند تا اینکه گروهی از آنها به حبشه رفتند؛ سپس خداوندآنها را در دار الهجره جای داد و برای</w:t>
      </w:r>
      <w:r w:rsidR="0041323B" w:rsidRPr="000D73CC">
        <w:rPr>
          <w:rFonts w:cs="IRNazli" w:hint="cs"/>
          <w:rtl/>
        </w:rPr>
        <w:t>شان یاورانی از مؤمنان مقرر داشت</w:t>
      </w:r>
      <w:r w:rsidRPr="000D73CC">
        <w:rPr>
          <w:rFonts w:cs="IRNazli" w:hint="cs"/>
          <w:rtl/>
        </w:rPr>
        <w:t>»</w:t>
      </w:r>
      <w:r w:rsidRPr="000D73CC">
        <w:rPr>
          <w:rStyle w:val="FootnoteReference"/>
          <w:rFonts w:cs="IRNazli"/>
          <w:rtl/>
        </w:rPr>
        <w:footnoteReference w:id="661"/>
      </w:r>
      <w:r w:rsidR="0041323B" w:rsidRPr="000D73CC">
        <w:rPr>
          <w:rFonts w:cs="IRNazli" w:hint="cs"/>
          <w:rtl/>
        </w:rPr>
        <w:t>.</w:t>
      </w:r>
    </w:p>
    <w:p w:rsidR="00641243" w:rsidRPr="000D73CC" w:rsidRDefault="00641243" w:rsidP="000A42BE">
      <w:pPr>
        <w:widowControl w:val="0"/>
        <w:ind w:firstLine="284"/>
        <w:jc w:val="both"/>
        <w:rPr>
          <w:rFonts w:cs="IRNazli"/>
          <w:rtl/>
        </w:rPr>
      </w:pPr>
      <w:r w:rsidRPr="000D73CC">
        <w:rPr>
          <w:rFonts w:cs="IRNazli" w:hint="cs"/>
          <w:rtl/>
        </w:rPr>
        <w:t>خداوند می‌فرماید:</w:t>
      </w:r>
    </w:p>
    <w:p w:rsidR="00641243" w:rsidRPr="000D73CC" w:rsidRDefault="0041323B" w:rsidP="000A42BE">
      <w:pPr>
        <w:pStyle w:val="af"/>
        <w:widowControl w:val="0"/>
        <w:rPr>
          <w:rFonts w:cs="B Lotus"/>
          <w:sz w:val="32"/>
          <w:szCs w:val="24"/>
          <w:rtl/>
        </w:rPr>
      </w:pPr>
      <w:r w:rsidRPr="000D73CC">
        <w:rPr>
          <w:rFonts w:ascii="Times New Roman" w:cs="Traditional Arabic" w:hint="cs"/>
          <w:sz w:val="32"/>
          <w:rtl/>
        </w:rPr>
        <w:t>﴿</w:t>
      </w:r>
      <w:r w:rsidRPr="000D73CC">
        <w:rPr>
          <w:rtl/>
        </w:rPr>
        <w:t>قُل</w:t>
      </w:r>
      <w:r w:rsidRPr="000D73CC">
        <w:rPr>
          <w:rFonts w:hint="cs"/>
          <w:rtl/>
        </w:rPr>
        <w:t>ۡ</w:t>
      </w:r>
      <w:r w:rsidRPr="000D73CC">
        <w:rPr>
          <w:rtl/>
        </w:rPr>
        <w:t xml:space="preserve"> </w:t>
      </w:r>
      <w:r w:rsidRPr="000D73CC">
        <w:rPr>
          <w:rFonts w:hint="cs"/>
          <w:rtl/>
        </w:rPr>
        <w:t>يَٰعِبَادِ</w:t>
      </w:r>
      <w:r w:rsidRPr="000D73CC">
        <w:rPr>
          <w:rtl/>
        </w:rPr>
        <w:t xml:space="preserve"> </w:t>
      </w:r>
      <w:r w:rsidRPr="000D73CC">
        <w:rPr>
          <w:rFonts w:hint="cs"/>
          <w:rtl/>
        </w:rPr>
        <w:t>ٱ</w:t>
      </w:r>
      <w:r w:rsidRPr="000D73CC">
        <w:rPr>
          <w:rFonts w:hint="eastAsia"/>
          <w:rtl/>
        </w:rPr>
        <w:t>لَّذِينَ</w:t>
      </w:r>
      <w:r w:rsidRPr="000D73CC">
        <w:rPr>
          <w:rtl/>
        </w:rPr>
        <w:t xml:space="preserve"> ءَامَنُواْ </w:t>
      </w:r>
      <w:r w:rsidRPr="000D73CC">
        <w:rPr>
          <w:rFonts w:hint="cs"/>
          <w:rtl/>
        </w:rPr>
        <w:t>ٱ</w:t>
      </w:r>
      <w:r w:rsidRPr="000D73CC">
        <w:rPr>
          <w:rFonts w:hint="eastAsia"/>
          <w:rtl/>
        </w:rPr>
        <w:t>تَّقُواْ</w:t>
      </w:r>
      <w:r w:rsidRPr="000D73CC">
        <w:rPr>
          <w:rtl/>
        </w:rPr>
        <w:t xml:space="preserve"> رَبَّكُمۡۚ لِلَّذِينَ أَحۡسَنُواْ فِي هَٰذِهِ </w:t>
      </w:r>
      <w:r w:rsidRPr="000D73CC">
        <w:rPr>
          <w:rFonts w:hint="cs"/>
          <w:rtl/>
        </w:rPr>
        <w:t>ٱ</w:t>
      </w:r>
      <w:r w:rsidRPr="000D73CC">
        <w:rPr>
          <w:rFonts w:hint="eastAsia"/>
          <w:rtl/>
        </w:rPr>
        <w:t>لدُّنۡيَا</w:t>
      </w:r>
      <w:r w:rsidRPr="000D73CC">
        <w:rPr>
          <w:rtl/>
        </w:rPr>
        <w:t xml:space="preserve"> حَسَنَةٞۗ وَأَرۡضُ </w:t>
      </w:r>
      <w:r w:rsidRPr="000D73CC">
        <w:rPr>
          <w:rFonts w:hint="cs"/>
          <w:rtl/>
        </w:rPr>
        <w:t>ٱ</w:t>
      </w:r>
      <w:r w:rsidRPr="000D73CC">
        <w:rPr>
          <w:rFonts w:hint="eastAsia"/>
          <w:rtl/>
        </w:rPr>
        <w:t>للَّهِ</w:t>
      </w:r>
      <w:r w:rsidRPr="000D73CC">
        <w:rPr>
          <w:rtl/>
        </w:rPr>
        <w:t xml:space="preserve"> وَٰسِعَةٌۗ إِنَّمَا يُوَفَّى </w:t>
      </w:r>
      <w:r w:rsidRPr="000D73CC">
        <w:rPr>
          <w:rFonts w:hint="cs"/>
          <w:rtl/>
        </w:rPr>
        <w:t>ٱ</w:t>
      </w:r>
      <w:r w:rsidRPr="000D73CC">
        <w:rPr>
          <w:rFonts w:hint="eastAsia"/>
          <w:rtl/>
        </w:rPr>
        <w:t>لصَّٰبِرُونَ</w:t>
      </w:r>
      <w:r w:rsidRPr="000D73CC">
        <w:rPr>
          <w:rtl/>
        </w:rPr>
        <w:t xml:space="preserve"> أَجۡرَهُم بِغَيۡرِ حِسَابٖ١٠</w:t>
      </w:r>
      <w:r w:rsidRPr="000D73CC">
        <w:rPr>
          <w:rFonts w:ascii="Times New Roman" w:cs="Traditional Arabic" w:hint="cs"/>
          <w:sz w:val="32"/>
          <w:rtl/>
        </w:rPr>
        <w:t>﴾</w:t>
      </w:r>
      <w:r w:rsidRPr="000D73CC">
        <w:rPr>
          <w:rFonts w:cs="IRNazli"/>
          <w:sz w:val="32"/>
          <w:szCs w:val="24"/>
          <w:rtl/>
        </w:rPr>
        <w:t xml:space="preserve"> </w:t>
      </w:r>
      <w:r w:rsidRPr="000D73CC">
        <w:rPr>
          <w:rStyle w:val="Char7"/>
          <w:rtl/>
        </w:rPr>
        <w:t>[الزمر: 10]</w:t>
      </w:r>
      <w:r w:rsidRPr="000D73CC">
        <w:rPr>
          <w:rStyle w:val="Char7"/>
          <w:rFonts w:hint="cs"/>
          <w:rtl/>
        </w:rPr>
        <w:t>.</w:t>
      </w:r>
    </w:p>
    <w:p w:rsidR="00641243" w:rsidRPr="000D73CC" w:rsidRDefault="00641243" w:rsidP="000A42BE">
      <w:pPr>
        <w:pStyle w:val="aa"/>
        <w:widowControl w:val="0"/>
        <w:rPr>
          <w:rFonts w:cs="B Lotus"/>
          <w:rtl/>
        </w:rPr>
      </w:pPr>
      <w:r w:rsidRPr="000D73CC">
        <w:rPr>
          <w:rStyle w:val="Char9"/>
          <w:rFonts w:hint="cs"/>
          <w:rtl/>
        </w:rPr>
        <w:t>«</w:t>
      </w:r>
      <w:r w:rsidRPr="000D73CC">
        <w:rPr>
          <w:rFonts w:hint="cs"/>
          <w:rtl/>
        </w:rPr>
        <w:t>بگو ای بندگان مومن من، از پروردگارتان بپرهیزید کسانی که نیکی می‌کنند در همین جهان بدیشان نیکی می‌شود، زمین خداوند وسیع و فراخ است، قطعاً به شکیبایان اجر و پاداششان به تمام و کمال و بدون حساب داده می‌شود</w:t>
      </w:r>
      <w:r w:rsidRPr="000D73CC">
        <w:rPr>
          <w:rStyle w:val="Char9"/>
          <w:rFonts w:hint="cs"/>
          <w:rtl/>
        </w:rPr>
        <w:t>»</w:t>
      </w:r>
      <w:r w:rsidR="0041323B" w:rsidRPr="000D73CC">
        <w:rPr>
          <w:rStyle w:val="Char5"/>
        </w:rPr>
        <w:t>.</w:t>
      </w:r>
    </w:p>
    <w:p w:rsidR="00641243" w:rsidRPr="000D73CC" w:rsidRDefault="00641243" w:rsidP="000A42BE">
      <w:pPr>
        <w:widowControl w:val="0"/>
        <w:ind w:firstLine="284"/>
        <w:jc w:val="both"/>
        <w:rPr>
          <w:rFonts w:cs="IRNazli"/>
          <w:rtl/>
        </w:rPr>
      </w:pPr>
      <w:r w:rsidRPr="000D73CC">
        <w:rPr>
          <w:rFonts w:cs="IRNazli" w:hint="cs"/>
          <w:rtl/>
        </w:rPr>
        <w:t xml:space="preserve">ابن عباس </w:t>
      </w:r>
      <w:r w:rsidR="008D07EC" w:rsidRPr="000D73CC">
        <w:rPr>
          <w:rFonts w:cs="CTraditional Arabic" w:hint="cs"/>
          <w:rtl/>
        </w:rPr>
        <w:t>ل</w:t>
      </w:r>
      <w:r w:rsidRPr="000D73CC">
        <w:rPr>
          <w:rFonts w:cs="IRNazli" w:hint="cs"/>
          <w:rtl/>
        </w:rPr>
        <w:t xml:space="preserve"> می‌گوید: «منظور این آیه جعفر بن ابی‌طالب و کسانی که همراه </w:t>
      </w:r>
      <w:r w:rsidR="0041323B" w:rsidRPr="000D73CC">
        <w:rPr>
          <w:rFonts w:cs="IRNazli" w:hint="cs"/>
          <w:rtl/>
        </w:rPr>
        <w:t>او به حبشه هجرت کردند، می‌باشند</w:t>
      </w:r>
      <w:r w:rsidRPr="000D73CC">
        <w:rPr>
          <w:rFonts w:cs="IRNazli" w:hint="cs"/>
          <w:rtl/>
        </w:rPr>
        <w:t>»</w:t>
      </w:r>
      <w:r w:rsidRPr="000D73CC">
        <w:rPr>
          <w:rStyle w:val="FootnoteReference"/>
          <w:rFonts w:cs="IRNazli"/>
          <w:rtl/>
        </w:rPr>
        <w:footnoteReference w:id="662"/>
      </w:r>
      <w:r w:rsidR="0041323B" w:rsidRPr="000D73CC">
        <w:rPr>
          <w:rFonts w:cs="IRNazli"/>
        </w:rPr>
        <w:t>.</w:t>
      </w:r>
    </w:p>
    <w:p w:rsidR="00641243" w:rsidRPr="000D73CC" w:rsidRDefault="00641243" w:rsidP="000A42BE">
      <w:pPr>
        <w:widowControl w:val="0"/>
        <w:ind w:firstLine="284"/>
        <w:jc w:val="both"/>
        <w:rPr>
          <w:rFonts w:cs="IRNazli"/>
          <w:rtl/>
        </w:rPr>
      </w:pPr>
      <w:r w:rsidRPr="000D73CC">
        <w:rPr>
          <w:rFonts w:cs="IRNazli" w:hint="cs"/>
          <w:rtl/>
        </w:rPr>
        <w:t>خداوند می‌فرماید:</w:t>
      </w:r>
    </w:p>
    <w:p w:rsidR="00641243" w:rsidRPr="000D73CC" w:rsidRDefault="00863EF3" w:rsidP="000A42BE">
      <w:pPr>
        <w:pStyle w:val="af"/>
        <w:widowControl w:val="0"/>
        <w:rPr>
          <w:sz w:val="32"/>
          <w:szCs w:val="32"/>
          <w:rtl/>
        </w:rPr>
      </w:pPr>
      <w:r w:rsidRPr="000D73CC">
        <w:rPr>
          <w:rFonts w:ascii="Times New Roman" w:cs="Traditional Arabic" w:hint="cs"/>
          <w:sz w:val="32"/>
          <w:rtl/>
        </w:rPr>
        <w:t>﴿</w:t>
      </w:r>
      <w:r w:rsidRPr="000D73CC">
        <w:rPr>
          <w:rtl/>
        </w:rPr>
        <w:t>يَ</w:t>
      </w:r>
      <w:r w:rsidRPr="000D73CC">
        <w:rPr>
          <w:rFonts w:hint="cs"/>
          <w:rtl/>
        </w:rPr>
        <w:t>ٰعِبَادِيَ</w:t>
      </w:r>
      <w:r w:rsidRPr="000D73CC">
        <w:rPr>
          <w:rtl/>
        </w:rPr>
        <w:t xml:space="preserve"> </w:t>
      </w:r>
      <w:r w:rsidRPr="000D73CC">
        <w:rPr>
          <w:rFonts w:hint="cs"/>
          <w:rtl/>
        </w:rPr>
        <w:t>ٱ</w:t>
      </w:r>
      <w:r w:rsidRPr="000D73CC">
        <w:rPr>
          <w:rFonts w:hint="eastAsia"/>
          <w:rtl/>
        </w:rPr>
        <w:t>لَّذِينَ</w:t>
      </w:r>
      <w:r w:rsidRPr="000D73CC">
        <w:rPr>
          <w:rtl/>
        </w:rPr>
        <w:t xml:space="preserve"> ءَامَنُوٓاْ إِنَّ أَرۡضِي وَٰسِعَةٞ فَإِيَّٰيَ فَ</w:t>
      </w:r>
      <w:r w:rsidRPr="000D73CC">
        <w:rPr>
          <w:rFonts w:hint="cs"/>
          <w:rtl/>
        </w:rPr>
        <w:t>ٱ</w:t>
      </w:r>
      <w:r w:rsidRPr="000D73CC">
        <w:rPr>
          <w:rFonts w:hint="eastAsia"/>
          <w:rtl/>
        </w:rPr>
        <w:t>عۡبُدُونِ</w:t>
      </w:r>
      <w:r w:rsidRPr="000D73CC">
        <w:rPr>
          <w:rtl/>
        </w:rPr>
        <w:t>٥٦</w:t>
      </w:r>
      <w:r w:rsidRPr="000D73CC">
        <w:rPr>
          <w:rFonts w:ascii="Times New Roman" w:cs="Traditional Arabic" w:hint="cs"/>
          <w:sz w:val="32"/>
          <w:rtl/>
        </w:rPr>
        <w:t>﴾</w:t>
      </w:r>
      <w:r w:rsidRPr="000D73CC">
        <w:rPr>
          <w:rFonts w:cs="IRNazli"/>
          <w:sz w:val="32"/>
          <w:szCs w:val="24"/>
          <w:rtl/>
        </w:rPr>
        <w:t xml:space="preserve"> </w:t>
      </w:r>
      <w:r w:rsidRPr="000D73CC">
        <w:rPr>
          <w:rStyle w:val="Char7"/>
          <w:rtl/>
        </w:rPr>
        <w:t>[العن</w:t>
      </w:r>
      <w:r w:rsidR="00671026" w:rsidRPr="000D73CC">
        <w:rPr>
          <w:rStyle w:val="Char7"/>
          <w:rtl/>
        </w:rPr>
        <w:t>ک</w:t>
      </w:r>
      <w:r w:rsidRPr="000D73CC">
        <w:rPr>
          <w:rStyle w:val="Char7"/>
          <w:rtl/>
        </w:rPr>
        <w:t>بوت: 56]</w:t>
      </w:r>
      <w:r w:rsidRPr="000D73CC">
        <w:rPr>
          <w:rStyle w:val="Char7"/>
          <w:rFonts w:hint="cs"/>
          <w:rtl/>
        </w:rPr>
        <w:t>.</w:t>
      </w:r>
    </w:p>
    <w:p w:rsidR="00641243" w:rsidRPr="000D73CC" w:rsidRDefault="00641243" w:rsidP="000A42BE">
      <w:pPr>
        <w:pStyle w:val="aa"/>
        <w:widowControl w:val="0"/>
        <w:rPr>
          <w:rFonts w:cs="B Lotus"/>
          <w:rtl/>
        </w:rPr>
      </w:pPr>
      <w:r w:rsidRPr="000D73CC">
        <w:rPr>
          <w:rStyle w:val="Char9"/>
          <w:rFonts w:hint="cs"/>
          <w:rtl/>
        </w:rPr>
        <w:t>«</w:t>
      </w:r>
      <w:r w:rsidRPr="000D73CC">
        <w:rPr>
          <w:rFonts w:hint="cs"/>
          <w:rtl/>
        </w:rPr>
        <w:t>ای بندگان مومن من، زمین من فراخ است و تنها مرا بپرستید</w:t>
      </w:r>
      <w:r w:rsidRPr="000D73CC">
        <w:rPr>
          <w:rStyle w:val="Char9"/>
          <w:rFonts w:hint="cs"/>
          <w:rtl/>
        </w:rPr>
        <w:t>»</w:t>
      </w:r>
      <w:r w:rsidR="00863EF3" w:rsidRPr="000D73CC">
        <w:rPr>
          <w:rStyle w:val="Char5"/>
        </w:rPr>
        <w:t>.</w:t>
      </w:r>
    </w:p>
    <w:p w:rsidR="00641243" w:rsidRPr="000D73CC" w:rsidRDefault="00641243" w:rsidP="000A42BE">
      <w:pPr>
        <w:widowControl w:val="0"/>
        <w:ind w:firstLine="284"/>
        <w:jc w:val="both"/>
        <w:rPr>
          <w:rFonts w:cs="IRNazli"/>
          <w:rtl/>
          <w:lang w:bidi="fa-IR"/>
        </w:rPr>
      </w:pPr>
      <w:r w:rsidRPr="000D73CC">
        <w:rPr>
          <w:rFonts w:cs="IRNazli" w:hint="cs"/>
          <w:rtl/>
        </w:rPr>
        <w:t>ابن کثیر می‌گوید: این فرمانی است از جانب خداوند متعال به بندگان مؤمنش که از سرزمینی که در آن نمی‌توانند دین را بر پا دارند ازآن به سرزمین پهناور الهی هجرت کنند تا اقامه و برپاداشتن دین ممکن باشد تا اینکه می‌گوید</w:t>
      </w:r>
      <w:r w:rsidR="000D449F" w:rsidRPr="000D73CC">
        <w:rPr>
          <w:rFonts w:cs="IRNazli" w:hint="cs"/>
          <w:rtl/>
        </w:rPr>
        <w:t>:</w:t>
      </w:r>
      <w:r w:rsidRPr="000D73CC">
        <w:rPr>
          <w:rFonts w:cs="IRNazli" w:hint="cs"/>
          <w:rtl/>
        </w:rPr>
        <w:t xml:space="preserve"> بنابراین، مستضعفان در مکه در تنگنا قرار داشتند و به سرزمین حبشه هجرت نمودند تا آن جا با امنیت بتوانند دین خود را اقامه نمایند و مسلمانان با مهاجرت به حبشه نجاشی، پادشاه حبشه، را بهترین میزبان یافتند</w:t>
      </w:r>
      <w:r w:rsidRPr="000D73CC">
        <w:rPr>
          <w:rStyle w:val="FootnoteReference"/>
          <w:rFonts w:cs="IRNazli"/>
          <w:rtl/>
        </w:rPr>
        <w:footnoteReference w:id="663"/>
      </w:r>
      <w:r w:rsidR="00863EF3" w:rsidRPr="000D73CC">
        <w:rPr>
          <w:rFonts w:cs="IRNazli"/>
        </w:rPr>
        <w:t>.</w:t>
      </w:r>
    </w:p>
    <w:p w:rsidR="00641243" w:rsidRPr="000D73CC" w:rsidRDefault="00641243" w:rsidP="000A42BE">
      <w:pPr>
        <w:pStyle w:val="a0"/>
        <w:widowControl w:val="0"/>
        <w:rPr>
          <w:rtl/>
        </w:rPr>
      </w:pPr>
      <w:bookmarkStart w:id="597" w:name="_Toc134241375"/>
      <w:bookmarkStart w:id="598" w:name="_Toc270033262"/>
      <w:bookmarkStart w:id="599" w:name="_Toc439429754"/>
      <w:r w:rsidRPr="000D73CC">
        <w:rPr>
          <w:rFonts w:hint="cs"/>
          <w:rtl/>
        </w:rPr>
        <w:t>هجرت اول به سرزمین حبشه</w:t>
      </w:r>
      <w:bookmarkEnd w:id="597"/>
      <w:bookmarkEnd w:id="598"/>
      <w:bookmarkEnd w:id="599"/>
    </w:p>
    <w:p w:rsidR="00641243" w:rsidRPr="000D73CC" w:rsidRDefault="00641243" w:rsidP="000A42BE">
      <w:pPr>
        <w:pStyle w:val="a4"/>
        <w:widowControl w:val="0"/>
        <w:rPr>
          <w:rtl/>
        </w:rPr>
      </w:pPr>
      <w:bookmarkStart w:id="600" w:name="_Toc134241376"/>
      <w:bookmarkStart w:id="601" w:name="_Toc270033263"/>
      <w:bookmarkStart w:id="602" w:name="_Toc439429755"/>
      <w:r w:rsidRPr="000D73CC">
        <w:rPr>
          <w:rFonts w:hint="cs"/>
          <w:rtl/>
        </w:rPr>
        <w:t>1- دلایل هجرت به حبشه</w:t>
      </w:r>
      <w:bookmarkEnd w:id="600"/>
      <w:bookmarkEnd w:id="601"/>
      <w:bookmarkEnd w:id="602"/>
    </w:p>
    <w:p w:rsidR="00641243" w:rsidRPr="000D73CC" w:rsidRDefault="00641243" w:rsidP="000A42BE">
      <w:pPr>
        <w:widowControl w:val="0"/>
        <w:ind w:firstLine="284"/>
        <w:jc w:val="both"/>
        <w:rPr>
          <w:rFonts w:cs="IRNazli"/>
          <w:rtl/>
        </w:rPr>
      </w:pPr>
      <w:r w:rsidRPr="000D73CC">
        <w:rPr>
          <w:rStyle w:val="Char6"/>
          <w:rFonts w:hint="cs"/>
          <w:rtl/>
        </w:rPr>
        <w:t xml:space="preserve">الف </w:t>
      </w:r>
      <w:r w:rsidRPr="000D73CC">
        <w:rPr>
          <w:rFonts w:cs="Times New Roman" w:hint="cs"/>
          <w:b/>
          <w:bCs/>
          <w:szCs w:val="24"/>
          <w:rtl/>
        </w:rPr>
        <w:t>–</w:t>
      </w:r>
      <w:r w:rsidRPr="000D73CC">
        <w:rPr>
          <w:rFonts w:cs="IRNazli" w:hint="cs"/>
          <w:rtl/>
        </w:rPr>
        <w:t xml:space="preserve"> یاران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در مشقت و تنگنای شدید قرار گرفته بودند. کافران، آنها را زندانی می‌کردند؛ کتک می‌زدند؛ گرسه و تشنه نگه می‌داشتند و در گرمای سنگلاخ مکه و با آتش شکنجه می‌کردند تا آنها را از دینشان برگردانند. بعضی از مسلمان بر اثر شدت شکنجه دچار فتنه می‌شدند، امادلشان به ایمان اطمینان داشت و برخی در دین خود صلابت و پایداری نشان می‌دادند. خداوند نیز آنها را از شکنجه کافران نجات می‌داد. رسول خدا با مشاهد</w:t>
      </w:r>
      <w:r w:rsidR="00671026" w:rsidRPr="000D73CC">
        <w:rPr>
          <w:rFonts w:cs="IRNazli" w:hint="cs"/>
          <w:rtl/>
        </w:rPr>
        <w:t>ۀ</w:t>
      </w:r>
      <w:r w:rsidRPr="000D73CC">
        <w:rPr>
          <w:rFonts w:cs="IRNazli" w:hint="cs"/>
          <w:rtl/>
        </w:rPr>
        <w:t xml:space="preserve"> شکنجه‌های طاقت فرسایی که یارانش گرفتار آن شده بودند، البته خودش به خاطر جایگاه والایی که نزد خدا داشت و به خاطر حمایت عمویش ابوطالب از این نوع شکنجه‌ها محفوظ بود و چون نمی‌توانست آنها را از این شکنجه‌ها نجات دهد، به آنان فرمود: «اگر به سرزمین حبشه بروید بهتر است؛ زیرا در آن جا پادشاهی هست که هیچ کس نزد او مورد ستم قرار نمی‌گیرد. آن جا بروید تا اینکه خداوند شما را از وضعیت</w:t>
      </w:r>
      <w:r w:rsidR="00294187" w:rsidRPr="000D73CC">
        <w:rPr>
          <w:rFonts w:cs="IRNazli" w:hint="cs"/>
          <w:rtl/>
        </w:rPr>
        <w:t>ی که در آن قرار دارید، نجات دهد</w:t>
      </w:r>
      <w:r w:rsidRPr="000D73CC">
        <w:rPr>
          <w:rFonts w:cs="IRNazli" w:hint="cs"/>
          <w:rtl/>
        </w:rPr>
        <w:t>»</w:t>
      </w:r>
      <w:r w:rsidR="00294187" w:rsidRPr="000D73CC">
        <w:rPr>
          <w:rFonts w:cs="IRNazli" w:hint="cs"/>
          <w:rtl/>
        </w:rPr>
        <w:t>.</w:t>
      </w:r>
      <w:r w:rsidRPr="000D73CC">
        <w:rPr>
          <w:rFonts w:cs="IRNazli" w:hint="cs"/>
          <w:rtl/>
        </w:rPr>
        <w:t xml:space="preserve"> به این دلیل یاران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 xml:space="preserve">برای اقامه و بر پا داشتن دین خدا به سرزمین حبشه مهاجرت نمودند و بدین صورت اولین هجرت در اسلام </w:t>
      </w:r>
      <w:r w:rsidR="00863EF3" w:rsidRPr="000D73CC">
        <w:rPr>
          <w:rFonts w:cs="IRNazli" w:hint="cs"/>
          <w:rtl/>
        </w:rPr>
        <w:t>متحقق شد</w:t>
      </w:r>
      <w:r w:rsidRPr="000D73CC">
        <w:rPr>
          <w:rFonts w:cs="IRNazli" w:hint="cs"/>
          <w:rtl/>
        </w:rPr>
        <w:t>»</w:t>
      </w:r>
      <w:r w:rsidRPr="000D73CC">
        <w:rPr>
          <w:rStyle w:val="FootnoteReference"/>
          <w:rFonts w:cs="IRNazli"/>
          <w:rtl/>
        </w:rPr>
        <w:footnoteReference w:id="664"/>
      </w:r>
      <w:r w:rsidR="00863EF3" w:rsidRPr="000D73CC">
        <w:rPr>
          <w:rFonts w:cs="IRNazli"/>
        </w:rPr>
        <w:t>.</w:t>
      </w:r>
    </w:p>
    <w:p w:rsidR="00641243" w:rsidRPr="000D73CC" w:rsidRDefault="00641243" w:rsidP="000A42BE">
      <w:pPr>
        <w:widowControl w:val="0"/>
        <w:ind w:firstLine="284"/>
        <w:jc w:val="both"/>
        <w:rPr>
          <w:rFonts w:cs="IRNazli"/>
          <w:rtl/>
        </w:rPr>
      </w:pPr>
      <w:r w:rsidRPr="000D73CC">
        <w:rPr>
          <w:rFonts w:cs="IRNazli" w:hint="cs"/>
          <w:rtl/>
        </w:rPr>
        <w:t>پژوهشگران اسباب متعددی را در علت هجرت مسلمانان به حبشه بیان کرده‌اند که برخی از آن اسباب ذکر گردید و از آن جمله می‌توان به ظهور و چیرگی ایمان اشاره کرد که تعداد مسلمانان زیادشد و دعوت علنی گردیده بود و مردم از آن سخن می‌گفتند. زهری به روایت عروه در مورد هجرت حبشه می‌گوید: «وقتی مسلمانان زیاد شدند و دعوت علنی گردید و هر جا سخن از دعوت جدید به میان آمد، مشرکان قریش بر آشفتند و بر کسانی از افراد قبیله‌هایشان که ایمان آورده بودند، شوریدند و به شکنجه و زندانی کردن آنها پرداختند و خواستند آنها را در مورد دینشان دچار فتنه سازند. بنابراین، رسول خدا به مؤمنان فرمود</w:t>
      </w:r>
      <w:r w:rsidR="000D449F" w:rsidRPr="000D73CC">
        <w:rPr>
          <w:rFonts w:cs="IRNazli" w:hint="cs"/>
          <w:rtl/>
        </w:rPr>
        <w:t>:</w:t>
      </w:r>
      <w:r w:rsidRPr="000D73CC">
        <w:rPr>
          <w:rFonts w:cs="IRNazli" w:hint="cs"/>
          <w:rtl/>
        </w:rPr>
        <w:t xml:space="preserve"> در زمین خدا پراکنده شوید. گفتند: به کدام سرزمین مهاجرت نماییم؟ فرمود: </w:t>
      </w:r>
      <w:r w:rsidRPr="000D73CC">
        <w:rPr>
          <w:rStyle w:val="Char1"/>
          <w:rFonts w:hint="cs"/>
          <w:rtl/>
        </w:rPr>
        <w:t>«به این سو»</w:t>
      </w:r>
      <w:r w:rsidR="00863EF3" w:rsidRPr="000D73CC">
        <w:rPr>
          <w:rFonts w:cs="IRNazli" w:hint="cs"/>
          <w:rtl/>
        </w:rPr>
        <w:t xml:space="preserve"> و به سرزمین حبشه اشاره کرد</w:t>
      </w:r>
      <w:r w:rsidRPr="000D73CC">
        <w:rPr>
          <w:rFonts w:cs="IRNazli" w:hint="cs"/>
          <w:rtl/>
        </w:rPr>
        <w:t>»</w:t>
      </w:r>
      <w:r w:rsidRPr="000D73CC">
        <w:rPr>
          <w:rStyle w:val="FootnoteReference"/>
          <w:rFonts w:cs="IRNazli"/>
          <w:rtl/>
        </w:rPr>
        <w:footnoteReference w:id="665"/>
      </w:r>
      <w:r w:rsidR="00863EF3" w:rsidRPr="000D73CC">
        <w:rPr>
          <w:rFonts w:cs="IRNazli"/>
        </w:rPr>
        <w:t>.</w:t>
      </w:r>
    </w:p>
    <w:p w:rsidR="00641243" w:rsidRPr="000D73CC" w:rsidRDefault="00641243" w:rsidP="000A42BE">
      <w:pPr>
        <w:widowControl w:val="0"/>
        <w:ind w:firstLine="284"/>
        <w:jc w:val="both"/>
        <w:rPr>
          <w:rFonts w:cs="IRNazli"/>
          <w:rtl/>
        </w:rPr>
      </w:pPr>
      <w:r w:rsidRPr="000D73CC">
        <w:rPr>
          <w:rStyle w:val="Char6"/>
          <w:rFonts w:hint="cs"/>
          <w:rtl/>
        </w:rPr>
        <w:t>ب - ترس از دچارشدن به فتنه</w:t>
      </w:r>
      <w:r w:rsidR="000D449F" w:rsidRPr="000D73CC">
        <w:rPr>
          <w:rStyle w:val="Char6"/>
          <w:rFonts w:hint="cs"/>
          <w:rtl/>
        </w:rPr>
        <w:t>:</w:t>
      </w:r>
      <w:r w:rsidRPr="000D73CC">
        <w:rPr>
          <w:rStyle w:val="Char6"/>
          <w:rFonts w:hint="cs"/>
          <w:rtl/>
        </w:rPr>
        <w:t xml:space="preserve"> </w:t>
      </w:r>
      <w:r w:rsidRPr="000D73CC">
        <w:rPr>
          <w:rFonts w:cs="IRNazli" w:hint="cs"/>
          <w:rtl/>
        </w:rPr>
        <w:t>اصحاب و یاران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برای مصون ماندن از فتنه در دینشان، اقدام به مهاجرت به حبشه نمودند و این یکی از دلایل مهم هجرت به حبشه به شمار می‌رود؛ چنانکه ابن اسحاق می‌گوید: «اصحاب و یاران رسول خدا برای مصون ماندن از فتنه بادینشان به سوی خدا فرار کردند و ر</w:t>
      </w:r>
      <w:r w:rsidR="00863EF3" w:rsidRPr="000D73CC">
        <w:rPr>
          <w:rFonts w:cs="IRNazli" w:hint="cs"/>
          <w:rtl/>
        </w:rPr>
        <w:t>اه سرزمین حبشه را در پیش گرفتند</w:t>
      </w:r>
      <w:r w:rsidRPr="000D73CC">
        <w:rPr>
          <w:rFonts w:cs="IRNazli" w:hint="cs"/>
          <w:rtl/>
        </w:rPr>
        <w:t>»</w:t>
      </w:r>
      <w:r w:rsidRPr="000D73CC">
        <w:rPr>
          <w:rStyle w:val="FootnoteReference"/>
          <w:rFonts w:cs="IRNazli"/>
          <w:rtl/>
        </w:rPr>
        <w:footnoteReference w:id="666"/>
      </w:r>
      <w:r w:rsidR="00863EF3" w:rsidRPr="000D73CC">
        <w:rPr>
          <w:rFonts w:cs="IRNazli"/>
        </w:rPr>
        <w:t>.</w:t>
      </w:r>
    </w:p>
    <w:p w:rsidR="00641243" w:rsidRPr="000D73CC" w:rsidRDefault="00641243" w:rsidP="000A42BE">
      <w:pPr>
        <w:widowControl w:val="0"/>
        <w:ind w:firstLine="284"/>
        <w:jc w:val="both"/>
        <w:rPr>
          <w:rFonts w:cs="IRNazli"/>
          <w:rtl/>
        </w:rPr>
      </w:pPr>
      <w:r w:rsidRPr="000D73CC">
        <w:rPr>
          <w:rStyle w:val="Char6"/>
          <w:rFonts w:hint="cs"/>
          <w:rtl/>
        </w:rPr>
        <w:t xml:space="preserve">ج </w:t>
      </w:r>
      <w:r w:rsidRPr="000D73CC">
        <w:rPr>
          <w:rFonts w:cs="Times New Roman" w:hint="cs"/>
          <w:b/>
          <w:bCs/>
          <w:szCs w:val="24"/>
          <w:rtl/>
        </w:rPr>
        <w:t>–</w:t>
      </w:r>
      <w:r w:rsidRPr="000D73CC">
        <w:rPr>
          <w:rFonts w:cs="IRNazli" w:hint="cs"/>
          <w:rtl/>
        </w:rPr>
        <w:t xml:space="preserve"> نشر دعوت در خارج از مکه یکی دیگر از دلایل هجرت به حبشه بود. استاد سید قطب می‌گوید: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 xml:space="preserve">به دنبال پایگاهی غیر از مکه بود؛ پایگاهی که این عقیده را حمایت کند و آزادی آن را تضمین نماید و فرصتی به آن داده شود که از ممنوعیتی که در مکه به آن گرفتار شده است، رهایی یابد و دعوت، آزادی داشته باشد و به مسلمانان اگر شکنجه و ستمی وارد گردد، مورد حمایت قرار بگیرند و این دلیل نخستین </w:t>
      </w:r>
      <w:r w:rsidR="00863EF3" w:rsidRPr="000D73CC">
        <w:rPr>
          <w:rFonts w:cs="IRNazli" w:hint="cs"/>
          <w:rtl/>
        </w:rPr>
        <w:t>و مهم‌ترین سبب هجرت به حبشه بود</w:t>
      </w:r>
      <w:r w:rsidRPr="000D73CC">
        <w:rPr>
          <w:rFonts w:cs="IRNazli" w:hint="cs"/>
          <w:rtl/>
        </w:rPr>
        <w:t>»</w:t>
      </w:r>
      <w:r w:rsidR="00863EF3" w:rsidRPr="000D73CC">
        <w:rPr>
          <w:rFonts w:cs="IRNazli"/>
        </w:rPr>
        <w:t>.</w:t>
      </w:r>
    </w:p>
    <w:p w:rsidR="00641243" w:rsidRPr="000D73CC" w:rsidRDefault="00641243" w:rsidP="000A42BE">
      <w:pPr>
        <w:widowControl w:val="0"/>
        <w:ind w:firstLine="284"/>
        <w:jc w:val="both"/>
        <w:rPr>
          <w:rFonts w:cs="IRNazli"/>
          <w:rtl/>
        </w:rPr>
      </w:pPr>
      <w:r w:rsidRPr="000D73CC">
        <w:rPr>
          <w:rFonts w:cs="IRNazli" w:hint="cs"/>
          <w:rtl/>
        </w:rPr>
        <w:t>حبشه به دلیل دارا بودن شرایط مناسب، از اوایل بعثت مکانی برای نشر دعوت اسلامی به شمار می‌آمد، لذا بسیاری از مسلمانان صدر اسلام به آن هجرت کرده بودند و اینکه بگوئیم</w:t>
      </w:r>
      <w:r w:rsidR="000D449F" w:rsidRPr="000D73CC">
        <w:rPr>
          <w:rFonts w:cs="IRNazli" w:hint="cs"/>
          <w:rtl/>
        </w:rPr>
        <w:t>:</w:t>
      </w:r>
      <w:r w:rsidRPr="000D73CC">
        <w:rPr>
          <w:rFonts w:cs="IRNazli" w:hint="cs"/>
          <w:rtl/>
        </w:rPr>
        <w:t xml:space="preserve"> مسلمانان فقط برای نجات خود به حبشه هجرت نمودند، با قرینه‌ها و شواهد قوی سازگار نیست؛ چرا که اگر چنین می‌بود، مسلمانانی به حبشه هجرت می‌کردند که از شخصیت و جایگاه و قدرت کمی برخوردار بودند، در صورتی که قضیه برعکس بود؛ زیرا بردگان آزاد شد</w:t>
      </w:r>
      <w:r w:rsidR="00671026" w:rsidRPr="000D73CC">
        <w:rPr>
          <w:rFonts w:cs="IRNazli" w:hint="cs"/>
          <w:rtl/>
        </w:rPr>
        <w:t>ۀ</w:t>
      </w:r>
      <w:r w:rsidRPr="000D73CC">
        <w:rPr>
          <w:rFonts w:cs="IRNazli" w:hint="cs"/>
          <w:rtl/>
        </w:rPr>
        <w:t xml:space="preserve"> مستضعفی که بیشتر ستم و شکنجه بر آنها وارد می‌شد هجرت نکردند و مردانی هجرت کردند که دارای قبیله و خویشاوند بودند و در محیط قبیله‌ای مکه از حمایت قبیله‌ای برخوردار بودند و از آزار و شکنجه می‌توانستند مصون بمانند و اغلب مهاجرین قریشی بودند ...</w:t>
      </w:r>
      <w:r w:rsidR="00FC1D11" w:rsidRPr="000D73CC">
        <w:rPr>
          <w:rFonts w:cs="IRNazli" w:hint="cs"/>
          <w:rtl/>
        </w:rPr>
        <w:t xml:space="preserve"> </w:t>
      </w:r>
      <w:r w:rsidRPr="000D73CC">
        <w:rPr>
          <w:rFonts w:cs="IRNazli" w:hint="cs"/>
          <w:rtl/>
        </w:rPr>
        <w:t>»</w:t>
      </w:r>
      <w:r w:rsidR="00FC1D11" w:rsidRPr="000D73CC">
        <w:rPr>
          <w:rStyle w:val="FootnoteReference"/>
          <w:rFonts w:cs="IRNazli"/>
          <w:rtl/>
        </w:rPr>
        <w:footnoteReference w:id="667"/>
      </w:r>
      <w:r w:rsidR="00F51C2A">
        <w:rPr>
          <w:rFonts w:cs="IRNazli" w:hint="cs"/>
          <w:rtl/>
        </w:rPr>
        <w:t>.</w:t>
      </w:r>
    </w:p>
    <w:p w:rsidR="00641243" w:rsidRPr="000D73CC" w:rsidRDefault="00641243" w:rsidP="000A42BE">
      <w:pPr>
        <w:widowControl w:val="0"/>
        <w:ind w:firstLine="284"/>
        <w:jc w:val="both"/>
        <w:rPr>
          <w:rFonts w:cs="IRNazli"/>
          <w:rtl/>
        </w:rPr>
      </w:pPr>
      <w:r w:rsidRPr="000D73CC">
        <w:rPr>
          <w:rFonts w:cs="IRNazli" w:hint="cs"/>
          <w:rtl/>
        </w:rPr>
        <w:t>شیخ غضبان نیز سخنان سیدقطب را تأیید می‌کند و می‌گوید: مطالبی در سریه موجود است که بیانگر صحت دیدگاه سید است و مهم‌ترین دلیلی که آن را تایید می‌نماید، وضعیت عمومی مهاجران حبشه است.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کسی را به دنبال مهاجران حبشه نفرستاد تا اینکه هجرت به مدینه ، انجام گرفت وجنگ بدر و احد و خندق و حدیبیه اتفاق اتفادند. به مدت پنج سال، یثرب در معرض یورش توفنده و سیل آسای قریش بود و آخرین یورش و هجوم قریش جنگ خندق بود. وقتی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مطمئن شد که مدینه دیگر به پایگاهی امن برای مسلمانان در آمده است و خطر یورش مشرکان به پایان رسیده است، آن گاه به دنبال مهاجران حبشه فرستاد و دیگر نیازی به آن پایگاه احتیاطی که در صورت سقوط یثرب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و مسلمانان به آن پناه می‌بردند، نبود</w:t>
      </w:r>
      <w:r w:rsidRPr="000D73CC">
        <w:rPr>
          <w:rStyle w:val="FootnoteReference"/>
          <w:rFonts w:cs="IRNazli"/>
          <w:rtl/>
        </w:rPr>
        <w:footnoteReference w:id="668"/>
      </w:r>
      <w:r w:rsidR="00863EF3" w:rsidRPr="000D73CC">
        <w:rPr>
          <w:rFonts w:cs="IRNazli"/>
        </w:rPr>
        <w:t>.</w:t>
      </w:r>
    </w:p>
    <w:p w:rsidR="00641243" w:rsidRPr="000D73CC" w:rsidRDefault="00641243" w:rsidP="000A42BE">
      <w:pPr>
        <w:widowControl w:val="0"/>
        <w:ind w:firstLine="284"/>
        <w:jc w:val="both"/>
        <w:rPr>
          <w:rFonts w:cs="IRNazli"/>
          <w:rtl/>
        </w:rPr>
      </w:pPr>
      <w:r w:rsidRPr="000D73CC">
        <w:rPr>
          <w:rFonts w:cs="IRNazli" w:hint="cs"/>
          <w:rtl/>
        </w:rPr>
        <w:t>استاد دروزه نیز معتقد است: یافتن پایگاهی برای دعوت در حبشه یکی از دلایل هجرت به حبشه بوده است؛ چنانکه می‌گوید: «بلکه چنین به ذهن می‌رسد که انتخاب حبشه مسیحی برای هجرت به امید به وجود آمدن زمینه‌ای برای دعوت صورت گرفت و احتمالاً اعزام جعفر به عنوا</w:t>
      </w:r>
      <w:r w:rsidR="00863EF3" w:rsidRPr="000D73CC">
        <w:rPr>
          <w:rFonts w:cs="IRNazli" w:hint="cs"/>
          <w:rtl/>
        </w:rPr>
        <w:t>ن نماینده به خاطر همین بوده است</w:t>
      </w:r>
      <w:r w:rsidRPr="000D73CC">
        <w:rPr>
          <w:rFonts w:cs="IRNazli" w:hint="cs"/>
          <w:rtl/>
        </w:rPr>
        <w:t>»</w:t>
      </w:r>
      <w:r w:rsidRPr="000D73CC">
        <w:rPr>
          <w:rStyle w:val="FootnoteReference"/>
          <w:rFonts w:cs="IRNazli"/>
          <w:rtl/>
        </w:rPr>
        <w:footnoteReference w:id="669"/>
      </w:r>
      <w:r w:rsidR="00863EF3" w:rsidRPr="000D73CC">
        <w:rPr>
          <w:rFonts w:cs="IRNazli"/>
        </w:rPr>
        <w:t>.</w:t>
      </w:r>
    </w:p>
    <w:p w:rsidR="00641243" w:rsidRPr="000D73CC" w:rsidRDefault="00641243" w:rsidP="000A42BE">
      <w:pPr>
        <w:widowControl w:val="0"/>
        <w:ind w:firstLine="284"/>
        <w:jc w:val="both"/>
        <w:rPr>
          <w:rFonts w:cs="IRNazli"/>
          <w:rtl/>
        </w:rPr>
      </w:pPr>
      <w:r w:rsidRPr="000D73CC">
        <w:rPr>
          <w:rFonts w:cs="IRNazli" w:hint="cs"/>
          <w:rtl/>
        </w:rPr>
        <w:t>دکتر سلیمان بن حمد عوده نیز می‌گوید: از جمله دلایلی که موید این نظریه می‌باشد که دعوت به سوی خدا در سرزمین حبشه، یکی از اسباب و اهداف هجرت بدانجا بوده است، اسلام آوردن نجاشی و مسلمان شدن افرادی دیگر از اهل حبشه می‌باشد؛ پس وقتی که رفتن مسلمانان به حبشه با مشورت و راهنمایی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انجام گرفت، باقی ماندن آنها در حبشه تا زمان فتح خیبر نیز به دستور و راهنمایی ایشان بود و در صحیح بخاری آمده است</w:t>
      </w:r>
      <w:r w:rsidR="000D449F" w:rsidRPr="000D73CC">
        <w:rPr>
          <w:rFonts w:cs="IRNazli" w:hint="cs"/>
          <w:rtl/>
        </w:rPr>
        <w:t>:</w:t>
      </w:r>
      <w:r w:rsidRPr="000D73CC">
        <w:rPr>
          <w:rFonts w:cs="IRNazli" w:hint="cs"/>
          <w:rtl/>
        </w:rPr>
        <w:t xml:space="preserve"> جعفر به اشعریها، وقتی در حبشه با او موافقت کردند، گفت: «پیامبر خدا ما را به اینجا فرستاده و به ما دستور داده است تا در اینجا اقامت کنیم، پس شما هم با ما بمانید</w:t>
      </w:r>
      <w:r w:rsidRPr="000D73CC">
        <w:rPr>
          <w:rStyle w:val="FootnoteReference"/>
          <w:rFonts w:cs="IRNazli"/>
          <w:rtl/>
        </w:rPr>
        <w:footnoteReference w:id="670"/>
      </w:r>
      <w:r w:rsidRPr="000D73CC">
        <w:rPr>
          <w:rFonts w:cs="IRNazli" w:hint="cs"/>
          <w:rtl/>
        </w:rPr>
        <w:t>»</w:t>
      </w:r>
      <w:r w:rsidR="00294187" w:rsidRPr="000D73CC">
        <w:rPr>
          <w:rFonts w:cs="IRNazli" w:hint="cs"/>
          <w:rtl/>
        </w:rPr>
        <w:t>.</w:t>
      </w:r>
      <w:r w:rsidRPr="000D73CC">
        <w:rPr>
          <w:rFonts w:cs="IRNazli" w:hint="cs"/>
          <w:rtl/>
        </w:rPr>
        <w:t xml:space="preserve"> و این یعنی آنها برای وظیف</w:t>
      </w:r>
      <w:r w:rsidR="00671026" w:rsidRPr="000D73CC">
        <w:rPr>
          <w:rFonts w:cs="IRNazli" w:hint="cs"/>
          <w:rtl/>
        </w:rPr>
        <w:t>ۀ</w:t>
      </w:r>
      <w:r w:rsidRPr="000D73CC">
        <w:rPr>
          <w:rFonts w:cs="IRNazli" w:hint="cs"/>
          <w:rtl/>
        </w:rPr>
        <w:t xml:space="preserve"> مشخصی فرستاده شده بودند و هیچ وظیفه‌ای شریف‌تر از دعوت به خدا نیست</w:t>
      </w:r>
      <w:r w:rsidRPr="000D73CC">
        <w:rPr>
          <w:rStyle w:val="FootnoteReference"/>
          <w:rFonts w:cs="IRNazli"/>
          <w:rtl/>
        </w:rPr>
        <w:footnoteReference w:id="671"/>
      </w:r>
      <w:r w:rsidR="00863EF3" w:rsidRPr="000D73CC">
        <w:rPr>
          <w:rFonts w:cs="IRNazli"/>
        </w:rPr>
        <w:t>.</w:t>
      </w:r>
    </w:p>
    <w:p w:rsidR="00641243" w:rsidRPr="000D73CC" w:rsidRDefault="00641243" w:rsidP="000A42BE">
      <w:pPr>
        <w:widowControl w:val="0"/>
        <w:ind w:firstLine="284"/>
        <w:jc w:val="both"/>
        <w:rPr>
          <w:rFonts w:cs="IRNazli"/>
          <w:rtl/>
          <w:lang w:bidi="fa-IR"/>
        </w:rPr>
      </w:pPr>
      <w:r w:rsidRPr="000D73CC">
        <w:rPr>
          <w:rStyle w:val="Char6"/>
          <w:rFonts w:hint="cs"/>
          <w:rtl/>
        </w:rPr>
        <w:t>د- از جمله انگیزه‌های هجرت، تلاش برای یافتن مکانی امن برای مسلمانان بود</w:t>
      </w:r>
      <w:r w:rsidR="000D449F" w:rsidRPr="000D73CC">
        <w:rPr>
          <w:rStyle w:val="Char6"/>
          <w:rFonts w:hint="cs"/>
          <w:rtl/>
        </w:rPr>
        <w:t>:</w:t>
      </w:r>
      <w:r w:rsidRPr="000D73CC">
        <w:rPr>
          <w:rStyle w:val="Char6"/>
          <w:rFonts w:hint="cs"/>
          <w:rtl/>
        </w:rPr>
        <w:t xml:space="preserve"> </w:t>
      </w:r>
      <w:r w:rsidRPr="000D73CC">
        <w:rPr>
          <w:rFonts w:cs="IRNazli" w:hint="cs"/>
          <w:rtl/>
        </w:rPr>
        <w:t>برنامه امنیتی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این بودکه از گروه منتخب مؤمن حفاظت نماید. بنابراین،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 xml:space="preserve">حبشه را مکانی امن برای مسلمانان می‌دانست؛ چنانکه مهاجران در آنجا به امنیت و آرامش دست یافتند. ام سلمه </w:t>
      </w:r>
      <w:r w:rsidR="008D07EC" w:rsidRPr="000D73CC">
        <w:rPr>
          <w:rFonts w:cs="CTraditional Arabic" w:hint="cs"/>
          <w:rtl/>
        </w:rPr>
        <w:t>ل</w:t>
      </w:r>
      <w:r w:rsidRPr="000D73CC">
        <w:rPr>
          <w:rFonts w:cs="IRNazli" w:hint="cs"/>
          <w:rtl/>
        </w:rPr>
        <w:t xml:space="preserve"> می‌گوید: «وقتی در سرزمین حبشه اقامت گزیدیم، نجاشی بهترین همسایه برای ما بود. ما از نظر دینی آزادی کامل داشتیم و خدا را پرستش می‌نمودیم، بدون آنکه از طرف کسی مور</w:t>
      </w:r>
      <w:r w:rsidR="00863EF3" w:rsidRPr="000D73CC">
        <w:rPr>
          <w:rFonts w:cs="IRNazli" w:hint="cs"/>
          <w:rtl/>
        </w:rPr>
        <w:t xml:space="preserve">د شکنجه و آزار قرار بگیریم ... </w:t>
      </w:r>
      <w:r w:rsidRPr="000D73CC">
        <w:rPr>
          <w:rFonts w:cs="IRNazli" w:hint="cs"/>
          <w:rtl/>
        </w:rPr>
        <w:t>»</w:t>
      </w:r>
      <w:r w:rsidRPr="000D73CC">
        <w:rPr>
          <w:rStyle w:val="FootnoteReference"/>
          <w:rFonts w:cs="IRNazli"/>
          <w:rtl/>
        </w:rPr>
        <w:footnoteReference w:id="672"/>
      </w:r>
      <w:r w:rsidR="00F51C2A">
        <w:rPr>
          <w:rFonts w:cs="IRNazli" w:hint="cs"/>
          <w:rtl/>
          <w:lang w:bidi="fa-IR"/>
        </w:rPr>
        <w:t>.</w:t>
      </w:r>
    </w:p>
    <w:p w:rsidR="00641243" w:rsidRPr="000D73CC" w:rsidRDefault="00641243" w:rsidP="000A42BE">
      <w:pPr>
        <w:pStyle w:val="a4"/>
        <w:widowControl w:val="0"/>
        <w:rPr>
          <w:rtl/>
        </w:rPr>
      </w:pPr>
      <w:bookmarkStart w:id="603" w:name="_Toc439429756"/>
      <w:bookmarkStart w:id="604" w:name="_Toc134241377"/>
      <w:bookmarkStart w:id="605" w:name="_Toc270033264"/>
      <w:r w:rsidRPr="000D73CC">
        <w:rPr>
          <w:rFonts w:hint="cs"/>
          <w:rtl/>
        </w:rPr>
        <w:t>2- دلایل انتخاب حبشه برای مهاجرت از طرف پیامبر اکرم</w:t>
      </w:r>
      <w:r w:rsidR="00361D92" w:rsidRPr="000D73CC">
        <w:rPr>
          <w:rFonts w:hint="cs"/>
          <w:rtl/>
        </w:rPr>
        <w:t xml:space="preserve"> </w:t>
      </w:r>
      <w:r w:rsidR="003B13DA" w:rsidRPr="000D73CC">
        <w:rPr>
          <w:rFonts w:ascii="" w:hAnsi="" w:cs="CTraditional Arabic" w:hint="cs"/>
          <w:b w:val="0"/>
          <w:bCs w:val="0"/>
          <w:sz w:val="28"/>
          <w:szCs w:val="28"/>
          <w:rtl/>
        </w:rPr>
        <w:t>ج</w:t>
      </w:r>
      <w:bookmarkEnd w:id="603"/>
      <w:r w:rsidR="003B13DA" w:rsidRPr="000D73CC">
        <w:rPr>
          <w:rFonts w:ascii="" w:hAnsi="" w:cs="CTraditional Arabic" w:hint="cs"/>
          <w:sz w:val="28"/>
          <w:szCs w:val="28"/>
          <w:rtl/>
        </w:rPr>
        <w:t xml:space="preserve"> </w:t>
      </w:r>
      <w:bookmarkEnd w:id="604"/>
      <w:bookmarkEnd w:id="605"/>
    </w:p>
    <w:p w:rsidR="00641243" w:rsidRPr="000D73CC" w:rsidRDefault="00641243" w:rsidP="000A42BE">
      <w:pPr>
        <w:widowControl w:val="0"/>
        <w:ind w:firstLine="284"/>
        <w:jc w:val="both"/>
        <w:rPr>
          <w:rFonts w:cs="IRNazli"/>
          <w:rtl/>
          <w:lang w:bidi="fa-IR"/>
        </w:rPr>
      </w:pPr>
      <w:r w:rsidRPr="000D73CC">
        <w:rPr>
          <w:rFonts w:cs="IRNazli" w:hint="cs"/>
          <w:rtl/>
        </w:rPr>
        <w:t>عوامل متعددی پژوهشگر را یاری می‌رساند تا پاسخ این پرسش را بیاب</w:t>
      </w:r>
      <w:r w:rsidR="006229D8" w:rsidRPr="000D73CC">
        <w:rPr>
          <w:rFonts w:cs="IRNazli" w:hint="cs"/>
          <w:rtl/>
        </w:rPr>
        <w:t>د. برخی از آن دلایل عبارتند از:</w:t>
      </w:r>
    </w:p>
    <w:p w:rsidR="00641243" w:rsidRPr="000D73CC" w:rsidRDefault="00641243" w:rsidP="000A42BE">
      <w:pPr>
        <w:widowControl w:val="0"/>
        <w:ind w:firstLine="284"/>
        <w:jc w:val="both"/>
        <w:rPr>
          <w:rFonts w:cs="IRNazli"/>
          <w:rtl/>
          <w:lang w:bidi="fa-IR"/>
        </w:rPr>
      </w:pPr>
      <w:r w:rsidRPr="000D73CC">
        <w:rPr>
          <w:rFonts w:cs="IRNazli" w:hint="cs"/>
          <w:rtl/>
          <w:lang w:bidi="fa-IR"/>
        </w:rPr>
        <w:t>ا</w:t>
      </w:r>
      <w:r w:rsidRPr="000D73CC">
        <w:rPr>
          <w:rStyle w:val="Char6"/>
          <w:rFonts w:hint="cs"/>
          <w:rtl/>
        </w:rPr>
        <w:t>لف</w:t>
      </w:r>
      <w:r w:rsidRPr="000D73CC">
        <w:rPr>
          <w:rFonts w:cs="IRNazli" w:hint="cs"/>
          <w:rtl/>
          <w:lang w:bidi="fa-IR"/>
        </w:rPr>
        <w:t xml:space="preserve"> </w:t>
      </w:r>
      <w:r w:rsidRPr="000D73CC">
        <w:rPr>
          <w:rFonts w:cs="Times New Roman" w:hint="cs"/>
          <w:rtl/>
          <w:lang w:bidi="fa-IR"/>
        </w:rPr>
        <w:t>–</w:t>
      </w:r>
      <w:r w:rsidRPr="000D73CC">
        <w:rPr>
          <w:rFonts w:cs="IRNazli" w:hint="cs"/>
          <w:rtl/>
          <w:lang w:bidi="fa-IR"/>
        </w:rPr>
        <w:t xml:space="preserve"> عدالت نجاشی</w:t>
      </w:r>
    </w:p>
    <w:p w:rsidR="00641243" w:rsidRPr="000D73CC" w:rsidRDefault="00641243" w:rsidP="000A42BE">
      <w:pPr>
        <w:widowControl w:val="0"/>
        <w:ind w:firstLine="284"/>
        <w:jc w:val="both"/>
        <w:rPr>
          <w:rFonts w:cs="IRNazli"/>
          <w:rtl/>
          <w:lang w:bidi="fa-IR"/>
        </w:rPr>
      </w:pPr>
      <w:r w:rsidRPr="000D73CC">
        <w:rPr>
          <w:rFonts w:cs="IRNazli" w:hint="cs"/>
          <w:rtl/>
        </w:rPr>
        <w:t>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به عدالت نجاشی اشاره نمود و به یارانش گفت: «اگر به سرزمین حبشه بروید، آن جا پادشاهی وجود دارد که هیچ ک</w:t>
      </w:r>
      <w:r w:rsidR="006229D8" w:rsidRPr="000D73CC">
        <w:rPr>
          <w:rFonts w:cs="IRNazli" w:hint="cs"/>
          <w:rtl/>
        </w:rPr>
        <w:t>س نزد او مورد ستم قرار نمی‌گیرد</w:t>
      </w:r>
      <w:r w:rsidRPr="000D73CC">
        <w:rPr>
          <w:rFonts w:cs="IRNazli" w:hint="cs"/>
          <w:rtl/>
        </w:rPr>
        <w:t>»</w:t>
      </w:r>
      <w:r w:rsidRPr="000D73CC">
        <w:rPr>
          <w:rStyle w:val="FootnoteReference"/>
          <w:rFonts w:cs="IRNazli"/>
          <w:rtl/>
        </w:rPr>
        <w:footnoteReference w:id="673"/>
      </w:r>
      <w:r w:rsidR="006229D8" w:rsidRPr="000D73CC">
        <w:rPr>
          <w:rFonts w:cs="IRNazli"/>
        </w:rPr>
        <w:t>.</w:t>
      </w:r>
    </w:p>
    <w:p w:rsidR="00641243" w:rsidRPr="000D73CC" w:rsidRDefault="00641243" w:rsidP="000A42BE">
      <w:pPr>
        <w:widowControl w:val="0"/>
        <w:ind w:firstLine="284"/>
        <w:jc w:val="both"/>
        <w:rPr>
          <w:rFonts w:cs="IRNazli"/>
          <w:rtl/>
          <w:lang w:bidi="fa-IR"/>
        </w:rPr>
      </w:pPr>
      <w:r w:rsidRPr="000D73CC">
        <w:rPr>
          <w:rStyle w:val="Char6"/>
          <w:rFonts w:hint="cs"/>
          <w:rtl/>
        </w:rPr>
        <w:t>ب</w:t>
      </w:r>
      <w:r w:rsidRPr="000D73CC">
        <w:rPr>
          <w:rFonts w:cs="IRNazli" w:hint="cs"/>
          <w:rtl/>
          <w:lang w:bidi="fa-IR"/>
        </w:rPr>
        <w:t xml:space="preserve"> </w:t>
      </w:r>
      <w:r w:rsidRPr="000D73CC">
        <w:rPr>
          <w:rFonts w:cs="Times New Roman" w:hint="cs"/>
          <w:rtl/>
          <w:lang w:bidi="fa-IR"/>
        </w:rPr>
        <w:t>–</w:t>
      </w:r>
      <w:r w:rsidRPr="000D73CC">
        <w:rPr>
          <w:rFonts w:cs="IRNazli" w:hint="cs"/>
          <w:rtl/>
          <w:lang w:bidi="fa-IR"/>
        </w:rPr>
        <w:t xml:space="preserve"> اعمال نیک نجاشی</w:t>
      </w:r>
    </w:p>
    <w:p w:rsidR="00641243" w:rsidRPr="000D73CC" w:rsidRDefault="00641243" w:rsidP="000A42BE">
      <w:pPr>
        <w:widowControl w:val="0"/>
        <w:ind w:firstLine="284"/>
        <w:jc w:val="both"/>
        <w:rPr>
          <w:rFonts w:cs="IRNazli"/>
          <w:rtl/>
          <w:lang w:bidi="fa-IR"/>
        </w:rPr>
      </w:pPr>
      <w:r w:rsidRPr="000D73CC">
        <w:rPr>
          <w:rFonts w:cs="IRNazli" w:hint="cs"/>
          <w:rtl/>
        </w:rPr>
        <w:t xml:space="preserve">پیامبر خدا در مورد پادشاه حبشه فرمود: «در حبشه پادشاهی صالح وجود دارد که به او نجاشی می‌گویند. هیچ کس در سرزمین او مورد </w:t>
      </w:r>
      <w:r w:rsidR="00294187" w:rsidRPr="000D73CC">
        <w:rPr>
          <w:rFonts w:cs="IRNazli" w:hint="cs"/>
          <w:rtl/>
        </w:rPr>
        <w:t>ستم قرار نمی‌گیرد</w:t>
      </w:r>
      <w:r w:rsidRPr="000D73CC">
        <w:rPr>
          <w:rFonts w:cs="IRNazli" w:hint="cs"/>
          <w:rtl/>
        </w:rPr>
        <w:t>»</w:t>
      </w:r>
      <w:r w:rsidR="00294187" w:rsidRPr="000D73CC">
        <w:rPr>
          <w:rFonts w:cs="IRNazli" w:hint="cs"/>
          <w:rtl/>
        </w:rPr>
        <w:t>.</w:t>
      </w:r>
      <w:r w:rsidRPr="000D73CC">
        <w:rPr>
          <w:rFonts w:cs="IRNazli" w:hint="cs"/>
          <w:rtl/>
        </w:rPr>
        <w:t xml:space="preserve"> بدین صورت او مورد ستایش رسول خدا قرار گرفته است</w:t>
      </w:r>
      <w:r w:rsidRPr="000D73CC">
        <w:rPr>
          <w:rStyle w:val="FootnoteReference"/>
          <w:rFonts w:cs="IRNazli"/>
          <w:rtl/>
        </w:rPr>
        <w:footnoteReference w:id="674"/>
      </w:r>
      <w:r w:rsidRPr="000D73CC">
        <w:rPr>
          <w:rFonts w:cs="IRNazli" w:hint="cs"/>
          <w:rtl/>
        </w:rPr>
        <w:t xml:space="preserve"> و صلاح وی در حمایت از مسلمانان و متأثرشدن او از قرآن کریم وقتی توسط جعفر تلاوت گردید، آشکار شد؛ همچنین در مورد عیسی عقید</w:t>
      </w:r>
      <w:r w:rsidR="00671026" w:rsidRPr="000D73CC">
        <w:rPr>
          <w:rFonts w:cs="IRNazli" w:hint="cs"/>
          <w:rtl/>
        </w:rPr>
        <w:t>ۀ</w:t>
      </w:r>
      <w:r w:rsidRPr="000D73CC">
        <w:rPr>
          <w:rFonts w:cs="IRNazli" w:hint="cs"/>
          <w:rtl/>
        </w:rPr>
        <w:t xml:space="preserve"> درستی داشت.</w:t>
      </w:r>
    </w:p>
    <w:p w:rsidR="00641243" w:rsidRPr="000D73CC" w:rsidRDefault="00641243" w:rsidP="000A42BE">
      <w:pPr>
        <w:widowControl w:val="0"/>
        <w:ind w:firstLine="284"/>
        <w:jc w:val="both"/>
        <w:rPr>
          <w:rFonts w:cs="IRNazli"/>
          <w:rtl/>
          <w:lang w:bidi="fa-IR"/>
        </w:rPr>
      </w:pPr>
      <w:r w:rsidRPr="000D73CC">
        <w:rPr>
          <w:rStyle w:val="Char6"/>
          <w:rFonts w:hint="cs"/>
          <w:rtl/>
        </w:rPr>
        <w:t>ج</w:t>
      </w:r>
      <w:r w:rsidRPr="000D73CC">
        <w:rPr>
          <w:rFonts w:cs="IRNazli" w:hint="cs"/>
          <w:rtl/>
          <w:lang w:bidi="fa-IR"/>
        </w:rPr>
        <w:t xml:space="preserve"> </w:t>
      </w:r>
      <w:r w:rsidRPr="000D73CC">
        <w:rPr>
          <w:rFonts w:cs="Times New Roman" w:hint="cs"/>
          <w:rtl/>
          <w:lang w:bidi="fa-IR"/>
        </w:rPr>
        <w:t>–</w:t>
      </w:r>
      <w:r w:rsidRPr="000D73CC">
        <w:rPr>
          <w:rFonts w:cs="IRNazli" w:hint="cs"/>
          <w:rtl/>
          <w:lang w:bidi="fa-IR"/>
        </w:rPr>
        <w:t xml:space="preserve"> حبشه محل بازرگانی قریش بود</w:t>
      </w:r>
    </w:p>
    <w:p w:rsidR="00641243" w:rsidRPr="000D73CC" w:rsidRDefault="00641243" w:rsidP="000A42BE">
      <w:pPr>
        <w:widowControl w:val="0"/>
        <w:ind w:firstLine="284"/>
        <w:jc w:val="both"/>
        <w:rPr>
          <w:rFonts w:cs="IRNazli"/>
          <w:rtl/>
        </w:rPr>
      </w:pPr>
      <w:r w:rsidRPr="000D73CC">
        <w:rPr>
          <w:rFonts w:cs="IRNazli" w:hint="cs"/>
          <w:rtl/>
        </w:rPr>
        <w:t>تجارت، پایه و اساس اقتصاد قریش بود و حبشه یکی از مراکز تجارت و بازرگانی به حساب می‌آمد. بنابراین، برخی مسلمانان که برای تجارت به آنجا رفته بودند، از قبل با آن آشنایی داشتند و اگر هم خودشان به آن سرزمین مسافرت نکرده بودند، از کسانی که آنجا رفته بودند در مورد حبشه چیزهایی شنیده بودند.</w:t>
      </w:r>
    </w:p>
    <w:p w:rsidR="00641243" w:rsidRPr="000D73CC" w:rsidRDefault="00641243" w:rsidP="000A42BE">
      <w:pPr>
        <w:widowControl w:val="0"/>
        <w:ind w:firstLine="284"/>
        <w:jc w:val="both"/>
        <w:rPr>
          <w:rFonts w:cs="IRNazli"/>
          <w:rtl/>
        </w:rPr>
      </w:pPr>
      <w:r w:rsidRPr="000D73CC">
        <w:rPr>
          <w:rFonts w:cs="IRNazli" w:hint="cs"/>
          <w:rtl/>
        </w:rPr>
        <w:t xml:space="preserve">طبری در بیان دلایل هجرت به حبشه گفته است: «سرزمین حبشه محل تجارت و بازرگانی قریش بود که در آن به تجارت می‌پرداختند و آنها روزی فراوان و امنیت می‌یافتند و </w:t>
      </w:r>
      <w:r w:rsidR="006229D8" w:rsidRPr="000D73CC">
        <w:rPr>
          <w:rFonts w:cs="IRNazli" w:hint="cs"/>
          <w:rtl/>
        </w:rPr>
        <w:t>محل بازرگانی خوبی برای آنان بود</w:t>
      </w:r>
      <w:r w:rsidRPr="000D73CC">
        <w:rPr>
          <w:rFonts w:cs="IRNazli" w:hint="cs"/>
          <w:rtl/>
        </w:rPr>
        <w:t>»</w:t>
      </w:r>
      <w:r w:rsidRPr="000D73CC">
        <w:rPr>
          <w:rStyle w:val="FootnoteReference"/>
          <w:rFonts w:cs="IRNazli"/>
          <w:rtl/>
        </w:rPr>
        <w:footnoteReference w:id="675"/>
      </w:r>
      <w:r w:rsidR="006229D8" w:rsidRPr="000D73CC">
        <w:rPr>
          <w:rFonts w:cs="IRNazli"/>
        </w:rPr>
        <w:t>.</w:t>
      </w:r>
    </w:p>
    <w:p w:rsidR="00641243" w:rsidRPr="000D73CC" w:rsidRDefault="00641243" w:rsidP="000A42BE">
      <w:pPr>
        <w:widowControl w:val="0"/>
        <w:ind w:firstLine="284"/>
        <w:jc w:val="both"/>
        <w:rPr>
          <w:rFonts w:cs="IRNazli"/>
          <w:rtl/>
        </w:rPr>
      </w:pPr>
      <w:r w:rsidRPr="000D73CC">
        <w:rPr>
          <w:rFonts w:cs="IRNazli" w:hint="cs"/>
          <w:rtl/>
        </w:rPr>
        <w:t>همچنین ابن عبدالبر بیان نموده است که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وقتی وارد شعب ابی طالب شد و مورد محاصره قرار گرفت، به مؤمنانی که در مکه بودند ، دستور داد تا به سرزمین حبشه بروند و حبشه محل بازرگانی قریش بود ...</w:t>
      </w:r>
      <w:r w:rsidRPr="000D73CC">
        <w:rPr>
          <w:rStyle w:val="FootnoteReference"/>
          <w:rFonts w:cs="IRNazli"/>
          <w:rtl/>
        </w:rPr>
        <w:footnoteReference w:id="676"/>
      </w:r>
      <w:r w:rsidR="006229D8" w:rsidRPr="000D73CC">
        <w:rPr>
          <w:rFonts w:cs="IRNazli"/>
        </w:rPr>
        <w:t>.</w:t>
      </w:r>
    </w:p>
    <w:p w:rsidR="00641243" w:rsidRPr="000D73CC" w:rsidRDefault="00641243" w:rsidP="000A42BE">
      <w:pPr>
        <w:widowControl w:val="0"/>
        <w:ind w:firstLine="284"/>
        <w:jc w:val="both"/>
        <w:rPr>
          <w:rFonts w:cs="IRNazli"/>
          <w:rtl/>
          <w:lang w:bidi="fa-IR"/>
        </w:rPr>
      </w:pPr>
      <w:r w:rsidRPr="000D73CC">
        <w:rPr>
          <w:rFonts w:cs="IRNazli" w:hint="cs"/>
          <w:rtl/>
        </w:rPr>
        <w:t>ابن حبان در مورد علّت مهاجرت مسلمان به حبشه می‌گوید: حبشه سرزمین گرمسیری بود که قریش در زمستان به آنجا مسافرت می‌کردند</w:t>
      </w:r>
      <w:r w:rsidRPr="000D73CC">
        <w:rPr>
          <w:rStyle w:val="FootnoteReference"/>
          <w:rFonts w:cs="IRNazli"/>
          <w:rtl/>
        </w:rPr>
        <w:footnoteReference w:id="677"/>
      </w:r>
      <w:r w:rsidR="006229D8" w:rsidRPr="000D73CC">
        <w:rPr>
          <w:rFonts w:cs="IRNazli"/>
        </w:rPr>
        <w:t>.</w:t>
      </w:r>
    </w:p>
    <w:p w:rsidR="00641243" w:rsidRPr="000D73CC" w:rsidRDefault="00641243" w:rsidP="000A42BE">
      <w:pPr>
        <w:widowControl w:val="0"/>
        <w:ind w:firstLine="284"/>
        <w:jc w:val="both"/>
        <w:rPr>
          <w:rFonts w:cs="IRNazli"/>
          <w:rtl/>
          <w:lang w:bidi="fa-IR"/>
        </w:rPr>
      </w:pPr>
      <w:r w:rsidRPr="000D73CC">
        <w:rPr>
          <w:rStyle w:val="Char6"/>
          <w:rFonts w:hint="cs"/>
          <w:rtl/>
        </w:rPr>
        <w:t>د</w:t>
      </w:r>
      <w:r w:rsidRPr="000D73CC">
        <w:rPr>
          <w:rFonts w:cs="IRNazli" w:hint="cs"/>
          <w:rtl/>
          <w:lang w:bidi="fa-IR"/>
        </w:rPr>
        <w:t>- حبشه سرزمینی امن</w:t>
      </w:r>
    </w:p>
    <w:p w:rsidR="00641243" w:rsidRPr="000D73CC" w:rsidRDefault="00641243" w:rsidP="000A42BE">
      <w:pPr>
        <w:widowControl w:val="0"/>
        <w:ind w:firstLine="284"/>
        <w:jc w:val="both"/>
        <w:rPr>
          <w:rFonts w:cs="IRNazli"/>
          <w:rtl/>
        </w:rPr>
      </w:pPr>
      <w:r w:rsidRPr="000D73CC">
        <w:rPr>
          <w:rFonts w:cs="IRNazli" w:hint="cs"/>
          <w:rtl/>
        </w:rPr>
        <w:t>در آن دوران، قبیله‌های عرب تابع قریش بودند و از دستورات قریش اطاعت می‌نمودند؛ چون قریش در میان قبایل عرب دارای نفوذ بود و عربها برای انجام حج و تجارت و بازارهای موسمی خود به قریش نیازمند بودند. بنابراین، عربها</w:t>
      </w:r>
      <w:r w:rsidR="00671026" w:rsidRPr="000D73CC">
        <w:rPr>
          <w:rFonts w:cs="IRNazli" w:hint="cs"/>
          <w:rtl/>
        </w:rPr>
        <w:t>ی</w:t>
      </w:r>
      <w:r w:rsidRPr="000D73CC">
        <w:rPr>
          <w:rFonts w:cs="IRNazli" w:hint="cs"/>
          <w:rtl/>
        </w:rPr>
        <w:t xml:space="preserve"> مناطق منتهی به مکه به تقلید از قریش با رسول خدا و مسلمانان، مخالفت می‌نمودند</w:t>
      </w:r>
      <w:r w:rsidRPr="000D73CC">
        <w:rPr>
          <w:rStyle w:val="FootnoteReference"/>
          <w:rFonts w:cs="IRNazli"/>
          <w:rtl/>
        </w:rPr>
        <w:footnoteReference w:id="678"/>
      </w:r>
      <w:r w:rsidR="006229D8" w:rsidRPr="000D73CC">
        <w:rPr>
          <w:rFonts w:cs="IRNazli"/>
        </w:rPr>
        <w:t>.</w:t>
      </w:r>
    </w:p>
    <w:p w:rsidR="00641243" w:rsidRPr="000D73CC" w:rsidRDefault="00641243" w:rsidP="000A42BE">
      <w:pPr>
        <w:widowControl w:val="0"/>
        <w:ind w:firstLine="284"/>
        <w:jc w:val="both"/>
        <w:rPr>
          <w:rFonts w:cs="IRNazli"/>
          <w:rtl/>
        </w:rPr>
      </w:pPr>
      <w:r w:rsidRPr="000D73CC">
        <w:rPr>
          <w:rFonts w:cs="IRNazli" w:hint="cs"/>
          <w:rtl/>
        </w:rPr>
        <w:t>وضعیت حاکم در جزیر</w:t>
      </w:r>
      <w:r w:rsidR="00671026" w:rsidRPr="000D73CC">
        <w:rPr>
          <w:rFonts w:cs="IRNazli" w:hint="cs"/>
          <w:rtl/>
        </w:rPr>
        <w:t>ۀ</w:t>
      </w:r>
      <w:r w:rsidRPr="000D73CC">
        <w:rPr>
          <w:rFonts w:cs="IRNazli" w:hint="cs"/>
          <w:rtl/>
        </w:rPr>
        <w:t xml:space="preserve"> عربی چنین بود بنابراین، در آن هنگام در خارج از جزیره عربی سرزمینی امن‌تر از حبشه وجود نداشت و از طرفی مشخص است که حبشه از سلطه و قدرت قریش به دور بود و مانند دیگر قبیله‌ها از قریش اطاعت نمی‌کرد</w:t>
      </w:r>
      <w:r w:rsidRPr="000D73CC">
        <w:rPr>
          <w:rStyle w:val="FootnoteReference"/>
          <w:rFonts w:cs="IRNazli"/>
          <w:rtl/>
        </w:rPr>
        <w:footnoteReference w:id="679"/>
      </w:r>
      <w:r w:rsidRPr="000D73CC">
        <w:rPr>
          <w:rFonts w:cs="IRNazli" w:hint="cs"/>
          <w:rtl/>
        </w:rPr>
        <w:t xml:space="preserve"> و در حدیث ابن اسحاق در مورد دلایل انتخاب حبشه برای مهاجرت آمده است</w:t>
      </w:r>
      <w:r w:rsidR="000D449F" w:rsidRPr="000D73CC">
        <w:rPr>
          <w:rFonts w:cs="IRNazli" w:hint="cs"/>
          <w:rtl/>
        </w:rPr>
        <w:t>:</w:t>
      </w:r>
      <w:r w:rsidRPr="000D73CC">
        <w:rPr>
          <w:rFonts w:cs="IRNazli" w:hint="cs"/>
          <w:rtl/>
        </w:rPr>
        <w:t xml:space="preserve"> حبشه سرزمین صداقت و خوبی</w:t>
      </w:r>
      <w:r w:rsidR="006229D8" w:rsidRPr="000D73CC">
        <w:rPr>
          <w:rFonts w:cs="IRNazli" w:hint="eastAsia"/>
        </w:rPr>
        <w:t>‌</w:t>
      </w:r>
      <w:r w:rsidRPr="000D73CC">
        <w:rPr>
          <w:rFonts w:cs="IRNazli" w:hint="cs"/>
          <w:rtl/>
        </w:rPr>
        <w:t>ها است و در آن پادشاهی وجود دارد که نزد او هیچ کس مورد ستم قرار نمی‌گیرد</w:t>
      </w:r>
      <w:r w:rsidRPr="000D73CC">
        <w:rPr>
          <w:rStyle w:val="FootnoteReference"/>
          <w:rFonts w:cs="IRNazli"/>
          <w:rtl/>
        </w:rPr>
        <w:footnoteReference w:id="680"/>
      </w:r>
      <w:r w:rsidR="006229D8" w:rsidRPr="000D73CC">
        <w:rPr>
          <w:rFonts w:cs="IRNazli"/>
        </w:rPr>
        <w:t>.</w:t>
      </w:r>
    </w:p>
    <w:p w:rsidR="00641243" w:rsidRPr="000D73CC" w:rsidRDefault="00641243" w:rsidP="000A42BE">
      <w:pPr>
        <w:widowControl w:val="0"/>
        <w:ind w:firstLine="284"/>
        <w:jc w:val="both"/>
        <w:rPr>
          <w:rFonts w:cs="IRNazli"/>
          <w:rtl/>
          <w:lang w:bidi="fa-IR"/>
        </w:rPr>
      </w:pPr>
      <w:r w:rsidRPr="000D73CC">
        <w:rPr>
          <w:rStyle w:val="Char6"/>
          <w:rFonts w:hint="cs"/>
          <w:rtl/>
        </w:rPr>
        <w:t>و</w:t>
      </w:r>
      <w:r w:rsidRPr="000D73CC">
        <w:rPr>
          <w:rFonts w:cs="IRNazli" w:hint="cs"/>
          <w:rtl/>
          <w:lang w:bidi="fa-IR"/>
        </w:rPr>
        <w:t xml:space="preserve"> </w:t>
      </w:r>
      <w:r w:rsidRPr="000D73CC">
        <w:rPr>
          <w:rtl/>
          <w:lang w:bidi="fa-IR"/>
        </w:rPr>
        <w:t>–</w:t>
      </w:r>
      <w:r w:rsidRPr="000D73CC">
        <w:rPr>
          <w:rFonts w:cs="IRNazli" w:hint="cs"/>
          <w:rtl/>
          <w:lang w:bidi="fa-IR"/>
        </w:rPr>
        <w:t xml:space="preserve"> علاق</w:t>
      </w:r>
      <w:r w:rsidR="00671026" w:rsidRPr="000D73CC">
        <w:rPr>
          <w:rFonts w:cs="IRNazli" w:hint="cs"/>
          <w:rtl/>
          <w:lang w:bidi="fa-IR"/>
        </w:rPr>
        <w:t>ۀ</w:t>
      </w:r>
      <w:r w:rsidRPr="000D73CC">
        <w:rPr>
          <w:rFonts w:cs="IRNazli" w:hint="cs"/>
          <w:rtl/>
          <w:lang w:bidi="fa-IR"/>
        </w:rPr>
        <w:t xml:space="preserve"> پیامبر به سرزمین حبشه و شناخت وی از آن</w:t>
      </w:r>
    </w:p>
    <w:p w:rsidR="00641243" w:rsidRPr="000D73CC" w:rsidRDefault="00641243" w:rsidP="000A42BE">
      <w:pPr>
        <w:widowControl w:val="0"/>
        <w:ind w:firstLine="284"/>
        <w:jc w:val="both"/>
        <w:rPr>
          <w:rFonts w:cs="IRNazli"/>
          <w:rtl/>
        </w:rPr>
      </w:pPr>
      <w:r w:rsidRPr="000D73CC">
        <w:rPr>
          <w:rFonts w:cs="IRNazli" w:hint="cs"/>
          <w:rtl/>
        </w:rPr>
        <w:t>در حدیث زهری آمده است که پیامبر اکرم</w:t>
      </w:r>
      <w:r w:rsidR="003B13DA" w:rsidRPr="000D73CC">
        <w:rPr>
          <w:rFonts w:ascii="" w:hAnsi="" w:cs="CTraditional Arabic" w:hint="cs"/>
          <w:rtl/>
        </w:rPr>
        <w:t xml:space="preserve"> ج</w:t>
      </w:r>
      <w:r w:rsidR="00361D92" w:rsidRPr="000D73CC">
        <w:rPr>
          <w:rFonts w:ascii="" w:hAnsi="" w:cs="CTraditional Arabic" w:hint="cs"/>
          <w:rtl/>
        </w:rPr>
        <w:t xml:space="preserve"> </w:t>
      </w:r>
      <w:r w:rsidRPr="000D73CC">
        <w:rPr>
          <w:rFonts w:cs="IRNazli" w:hint="cs"/>
          <w:rtl/>
        </w:rPr>
        <w:t>بیشتر از همه جا دوست داشت که به سرزمین حبشه هجرت نماید</w:t>
      </w:r>
      <w:r w:rsidRPr="000D73CC">
        <w:rPr>
          <w:rStyle w:val="FootnoteReference"/>
          <w:rFonts w:cs="IRNazli"/>
          <w:rtl/>
        </w:rPr>
        <w:footnoteReference w:id="681"/>
      </w:r>
      <w:r w:rsidRPr="000D73CC">
        <w:rPr>
          <w:rFonts w:cs="IRNazli" w:hint="cs"/>
          <w:rtl/>
        </w:rPr>
        <w:t xml:space="preserve"> و شاید علّت انتخاب حبشه، وجود حکومت عدل نجاشی بود.</w:t>
      </w:r>
    </w:p>
    <w:p w:rsidR="00641243" w:rsidRPr="000D73CC" w:rsidRDefault="00641243" w:rsidP="000A42BE">
      <w:pPr>
        <w:widowControl w:val="0"/>
        <w:ind w:firstLine="284"/>
        <w:jc w:val="both"/>
        <w:rPr>
          <w:rFonts w:cs="IRNazli"/>
          <w:rtl/>
        </w:rPr>
      </w:pPr>
      <w:r w:rsidRPr="000D73CC">
        <w:rPr>
          <w:rFonts w:cs="IRNazli" w:hint="cs"/>
          <w:rtl/>
        </w:rPr>
        <w:t>همچنین پایبندی حبشی</w:t>
      </w:r>
      <w:r w:rsidR="006229D8" w:rsidRPr="000D73CC">
        <w:rPr>
          <w:rFonts w:cs="IRNazli" w:hint="eastAsia"/>
        </w:rPr>
        <w:t>‌</w:t>
      </w:r>
      <w:r w:rsidRPr="000D73CC">
        <w:rPr>
          <w:rFonts w:cs="IRNazli" w:hint="cs"/>
          <w:rtl/>
        </w:rPr>
        <w:t>ها به آیین مسیحیت که از بت‌پرستان به اسلام نزدیک‌تر بودند، نیز یکی از عوامل آن بود. بنابراین، مؤمنان از پیروزی مسیحیان بر فارسان آتش‌پرست در سال هشتم بعثت شادمان شدند، آن گونه که قرآن این قضیه را ذکر کرده است</w:t>
      </w:r>
      <w:r w:rsidRPr="000D73CC">
        <w:rPr>
          <w:rStyle w:val="FootnoteReference"/>
          <w:rFonts w:cs="IRNazli"/>
          <w:rtl/>
        </w:rPr>
        <w:footnoteReference w:id="682"/>
      </w:r>
      <w:r w:rsidR="006229D8" w:rsidRPr="000D73CC">
        <w:rPr>
          <w:rFonts w:cs="IRNazli"/>
        </w:rPr>
        <w:t>.</w:t>
      </w:r>
    </w:p>
    <w:p w:rsidR="00641243" w:rsidRPr="000D73CC" w:rsidRDefault="00641243" w:rsidP="000A42BE">
      <w:pPr>
        <w:widowControl w:val="0"/>
        <w:ind w:firstLine="284"/>
        <w:jc w:val="both"/>
        <w:rPr>
          <w:rFonts w:cs="IRNazli"/>
          <w:rtl/>
        </w:rPr>
      </w:pPr>
      <w:r w:rsidRPr="000D73CC">
        <w:rPr>
          <w:rFonts w:cs="IRNazli" w:hint="cs"/>
          <w:rtl/>
        </w:rPr>
        <w:t xml:space="preserve">پیامبر خدا از طریق پرستارش، ام ایمن </w:t>
      </w:r>
      <w:r w:rsidR="008D07EC" w:rsidRPr="000D73CC">
        <w:rPr>
          <w:rFonts w:cs="CTraditional Arabic" w:hint="cs"/>
          <w:rtl/>
        </w:rPr>
        <w:t>ل</w:t>
      </w:r>
      <w:r w:rsidRPr="000D73CC">
        <w:rPr>
          <w:rFonts w:cs="IRNazli" w:hint="cs"/>
          <w:rtl/>
        </w:rPr>
        <w:t xml:space="preserve">، از اخبار و اوضاع حبشه با خبر بود. در </w:t>
      </w:r>
      <w:r w:rsidRPr="000D73CC">
        <w:rPr>
          <w:rFonts w:cs="IRNazli" w:hint="cs"/>
          <w:b/>
          <w:bCs/>
          <w:szCs w:val="24"/>
          <w:rtl/>
        </w:rPr>
        <w:t>صحیح مسلم</w:t>
      </w:r>
      <w:r w:rsidRPr="000D73CC">
        <w:rPr>
          <w:rFonts w:cs="IRNazli" w:hint="cs"/>
          <w:rtl/>
        </w:rPr>
        <w:t xml:space="preserve"> و دیگر کتابها آمده است که ام ایمن اهل حبشه بوده است</w:t>
      </w:r>
      <w:r w:rsidRPr="000D73CC">
        <w:rPr>
          <w:rStyle w:val="FootnoteReference"/>
          <w:rFonts w:cs="IRNazli"/>
          <w:rtl/>
        </w:rPr>
        <w:footnoteReference w:id="683"/>
      </w:r>
      <w:r w:rsidRPr="000D73CC">
        <w:rPr>
          <w:rFonts w:cs="IRNazli" w:hint="cs"/>
          <w:rtl/>
        </w:rPr>
        <w:t xml:space="preserve"> و در </w:t>
      </w:r>
      <w:r w:rsidRPr="000D73CC">
        <w:rPr>
          <w:rFonts w:cs="IRNazli" w:hint="cs"/>
          <w:b/>
          <w:bCs/>
          <w:szCs w:val="24"/>
          <w:rtl/>
        </w:rPr>
        <w:t>سنن ابن ماجه</w:t>
      </w:r>
      <w:r w:rsidRPr="000D73CC">
        <w:rPr>
          <w:rFonts w:cs="IRNazli" w:hint="cs"/>
          <w:rtl/>
        </w:rPr>
        <w:t xml:space="preserve"> آمده است که او برای پیامبر غذایی درست کرد.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فرمود: این چیست؟ گفت: غذایی است که ما در سرزمین خود درست می‌کینم. بنابراین، دوست داشتم از آن برایت کلوچه‌ای بسازم ...</w:t>
      </w:r>
      <w:r w:rsidRPr="000D73CC">
        <w:rPr>
          <w:rStyle w:val="FootnoteReference"/>
          <w:rFonts w:cs="IRNazli"/>
          <w:rtl/>
        </w:rPr>
        <w:footnoteReference w:id="684"/>
      </w:r>
      <w:r w:rsidRPr="000D73CC">
        <w:rPr>
          <w:rFonts w:cs="IRNazli" w:hint="cs"/>
          <w:rtl/>
        </w:rPr>
        <w:t xml:space="preserve"> ام ایمن نتوانست لکنت زبان حبشی خود را تغییر بدهد و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در آنچه که او نمی‌توانست به زبان بیاورد، او را اجازه داده بود. پس بعید نیست که ام ایمن با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در مورد طبیعت سرزمین خود و جامعه و حکام آن سخن گفته باشد</w:t>
      </w:r>
      <w:r w:rsidRPr="000D73CC">
        <w:rPr>
          <w:rStyle w:val="FootnoteReference"/>
          <w:rFonts w:cs="IRNazli"/>
          <w:rtl/>
        </w:rPr>
        <w:footnoteReference w:id="685"/>
      </w:r>
      <w:r w:rsidRPr="000D73CC">
        <w:rPr>
          <w:rFonts w:cs="IRNazli" w:hint="cs"/>
          <w:rtl/>
        </w:rPr>
        <w:t xml:space="preserve"> و معمولاً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از اوضاع اجتماعی دولتهای معاصر خویش، آگاهی داشت.</w:t>
      </w:r>
    </w:p>
    <w:p w:rsidR="00641243" w:rsidRPr="000D73CC" w:rsidRDefault="00641243" w:rsidP="000A42BE">
      <w:pPr>
        <w:pStyle w:val="a4"/>
        <w:widowControl w:val="0"/>
        <w:rPr>
          <w:rtl/>
        </w:rPr>
      </w:pPr>
      <w:bookmarkStart w:id="606" w:name="_Toc134241378"/>
      <w:bookmarkStart w:id="607" w:name="_Toc270033265"/>
      <w:bookmarkStart w:id="608" w:name="_Toc439429757"/>
      <w:r w:rsidRPr="000D73CC">
        <w:rPr>
          <w:rFonts w:hint="cs"/>
          <w:rtl/>
        </w:rPr>
        <w:t>3- خروج مهاجران و پنهانی بودن هجرت و رسیدن به حبشه</w:t>
      </w:r>
      <w:bookmarkEnd w:id="606"/>
      <w:bookmarkEnd w:id="607"/>
      <w:bookmarkEnd w:id="608"/>
    </w:p>
    <w:p w:rsidR="00641243" w:rsidRPr="000D73CC" w:rsidRDefault="00641243" w:rsidP="000A42BE">
      <w:pPr>
        <w:widowControl w:val="0"/>
        <w:ind w:firstLine="284"/>
        <w:jc w:val="both"/>
        <w:rPr>
          <w:rFonts w:cs="IRNazli"/>
          <w:rtl/>
        </w:rPr>
      </w:pPr>
      <w:r w:rsidRPr="000D73CC">
        <w:rPr>
          <w:rFonts w:cs="IRNazli" w:hint="cs"/>
          <w:rtl/>
        </w:rPr>
        <w:t>یاران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در رجب سال پنجم بعثت، مکه را ترک گفتند. آنها ده مرد و چهار زن و طبق روایتی پنج زن بودند. قریش تلاش زیادی برای دستگیری آنان و بازگرداندن آنان نمودند؛ چنانچه آنان را برای دستگیری تا رسیدن به دریا تعقیب نمودند، اما مسلمانان قبلاً به سوی حبشه حرکت کرده بودند</w:t>
      </w:r>
      <w:r w:rsidRPr="000D73CC">
        <w:rPr>
          <w:rStyle w:val="FootnoteReference"/>
          <w:rFonts w:cs="IRNazli"/>
          <w:rtl/>
        </w:rPr>
        <w:footnoteReference w:id="686"/>
      </w:r>
      <w:r w:rsidR="009453E5" w:rsidRPr="000D73CC">
        <w:rPr>
          <w:rFonts w:cs="IRNazli"/>
        </w:rPr>
        <w:t>.</w:t>
      </w:r>
    </w:p>
    <w:p w:rsidR="00641243" w:rsidRPr="000D73CC" w:rsidRDefault="00641243" w:rsidP="000A42BE">
      <w:pPr>
        <w:widowControl w:val="0"/>
        <w:ind w:firstLine="284"/>
        <w:jc w:val="both"/>
        <w:rPr>
          <w:rFonts w:cs="IRNazli"/>
          <w:rtl/>
        </w:rPr>
      </w:pPr>
      <w:r w:rsidRPr="000D73CC">
        <w:rPr>
          <w:rFonts w:cs="IRNazli" w:hint="cs"/>
          <w:rtl/>
        </w:rPr>
        <w:t>با تجزیه و تحلیل و اندیشیدن در این روایتها به این نتیجه می‌رسیم که مهاجرت مسلمانان به حبشه به صورت پنهانی و سری بوده است. در روایت واقدی آمده است</w:t>
      </w:r>
      <w:r w:rsidR="000D449F" w:rsidRPr="000D73CC">
        <w:rPr>
          <w:rFonts w:cs="IRNazli" w:hint="cs"/>
          <w:rtl/>
        </w:rPr>
        <w:t>:</w:t>
      </w:r>
      <w:r w:rsidRPr="000D73CC">
        <w:rPr>
          <w:rFonts w:cs="IRNazli" w:hint="cs"/>
          <w:rtl/>
        </w:rPr>
        <w:t xml:space="preserve"> «آنها ب</w:t>
      </w:r>
      <w:r w:rsidR="009453E5" w:rsidRPr="000D73CC">
        <w:rPr>
          <w:rFonts w:cs="IRNazli" w:hint="cs"/>
          <w:rtl/>
        </w:rPr>
        <w:t>ه صورت پنهانی از مکه بیرون شدند</w:t>
      </w:r>
      <w:r w:rsidRPr="000D73CC">
        <w:rPr>
          <w:rFonts w:cs="IRNazli" w:hint="cs"/>
          <w:rtl/>
        </w:rPr>
        <w:t>»</w:t>
      </w:r>
      <w:r w:rsidRPr="000D73CC">
        <w:rPr>
          <w:rStyle w:val="FootnoteReference"/>
          <w:rFonts w:cs="IRNazli"/>
          <w:rtl/>
        </w:rPr>
        <w:footnoteReference w:id="687"/>
      </w:r>
      <w:r w:rsidR="009453E5" w:rsidRPr="000D73CC">
        <w:rPr>
          <w:rFonts w:cs="IRNazli"/>
        </w:rPr>
        <w:t>.</w:t>
      </w:r>
      <w:r w:rsidRPr="000D73CC">
        <w:rPr>
          <w:rFonts w:cs="IRNazli" w:hint="cs"/>
          <w:rtl/>
        </w:rPr>
        <w:t xml:space="preserve"> طبری</w:t>
      </w:r>
      <w:r w:rsidRPr="000D73CC">
        <w:rPr>
          <w:rStyle w:val="FootnoteReference"/>
          <w:rFonts w:cs="IRNazli"/>
          <w:rtl/>
        </w:rPr>
        <w:footnoteReference w:id="688"/>
      </w:r>
      <w:r w:rsidRPr="000D73CC">
        <w:rPr>
          <w:rFonts w:cs="IRNazli" w:hint="cs"/>
          <w:rtl/>
        </w:rPr>
        <w:t>، ابن سید الناس</w:t>
      </w:r>
      <w:r w:rsidRPr="000D73CC">
        <w:rPr>
          <w:rStyle w:val="FootnoteReference"/>
          <w:rFonts w:cs="IRNazli"/>
          <w:rtl/>
        </w:rPr>
        <w:footnoteReference w:id="689"/>
      </w:r>
      <w:r w:rsidRPr="000D73CC">
        <w:rPr>
          <w:rFonts w:cs="IRNazli" w:hint="cs"/>
          <w:rtl/>
        </w:rPr>
        <w:t>، ابن قیم</w:t>
      </w:r>
      <w:r w:rsidRPr="000D73CC">
        <w:rPr>
          <w:rStyle w:val="FootnoteReference"/>
          <w:rFonts w:cs="IRNazli"/>
          <w:rtl/>
        </w:rPr>
        <w:footnoteReference w:id="690"/>
      </w:r>
      <w:r w:rsidRPr="000D73CC">
        <w:rPr>
          <w:rFonts w:cs="IRNazli" w:hint="cs"/>
          <w:rtl/>
        </w:rPr>
        <w:t xml:space="preserve"> و زرقانی</w:t>
      </w:r>
      <w:r w:rsidRPr="000D73CC">
        <w:rPr>
          <w:rStyle w:val="FootnoteReference"/>
          <w:rFonts w:cs="IRNazli"/>
          <w:rtl/>
        </w:rPr>
        <w:footnoteReference w:id="691"/>
      </w:r>
      <w:r w:rsidRPr="000D73CC">
        <w:rPr>
          <w:rFonts w:cs="IRNazli" w:hint="cs"/>
          <w:rtl/>
        </w:rPr>
        <w:t xml:space="preserve"> را جزو کسانی دانسته است که مهاجرت به حبشه را به صورت پنهانی و مخفی ذکر کرده‌اند.</w:t>
      </w:r>
    </w:p>
    <w:p w:rsidR="00641243" w:rsidRPr="000D73CC" w:rsidRDefault="00641243" w:rsidP="000A42BE">
      <w:pPr>
        <w:widowControl w:val="0"/>
        <w:ind w:firstLine="284"/>
        <w:jc w:val="both"/>
        <w:rPr>
          <w:rFonts w:cs="IRNazli"/>
          <w:rtl/>
        </w:rPr>
      </w:pPr>
      <w:r w:rsidRPr="000D73CC">
        <w:rPr>
          <w:rFonts w:cs="IRNazli" w:hint="cs"/>
          <w:rtl/>
        </w:rPr>
        <w:t xml:space="preserve">مسلمانان وقتی به سرزمین حبشه رسیدند، نجاشی آنها را گرامی داشت و برخورد خوبی با آنها نمود؛ حتی مسلمانان نزد او امنیت و آرامشی یافتند که در وطن خود و بین خانواده‌هایشان آن امنیت رانداشتند. از ام سلمه </w:t>
      </w:r>
      <w:r w:rsidR="008D07EC" w:rsidRPr="000D73CC">
        <w:rPr>
          <w:rFonts w:cs="CTraditional Arabic" w:hint="cs"/>
          <w:rtl/>
        </w:rPr>
        <w:t>ل</w:t>
      </w:r>
      <w:r w:rsidRPr="000D73CC">
        <w:rPr>
          <w:rFonts w:cs="IRNazli" w:hint="cs"/>
          <w:rtl/>
        </w:rPr>
        <w:t>، همسر پیامبر اکرم</w:t>
      </w:r>
      <w:r w:rsidR="003B13DA" w:rsidRPr="000D73CC">
        <w:rPr>
          <w:rFonts w:ascii="" w:hAnsi="" w:cs="CTraditional Arabic" w:hint="cs"/>
          <w:rtl/>
        </w:rPr>
        <w:t xml:space="preserve"> ج </w:t>
      </w:r>
      <w:r w:rsidRPr="000D73CC">
        <w:rPr>
          <w:rFonts w:cs="IRNazli" w:hint="cs"/>
          <w:rtl/>
        </w:rPr>
        <w:t>، روایت است که می‌گوید: وقتی ما در حبشه اقامت گزیدیم، نجاشی را بهترین همسایه یافتیم و از نظر دینی آزادی کامل داشتیم و در حالی خدا را پرستش می‌نمودیم که مورد اذیت و آزار کسی قرار نمی‌گ</w:t>
      </w:r>
      <w:r w:rsidR="009453E5" w:rsidRPr="000D73CC">
        <w:rPr>
          <w:rFonts w:cs="IRNazli" w:hint="cs"/>
          <w:rtl/>
        </w:rPr>
        <w:t>رفتیم و سخن نامناسبی نمی‌شنیدیم</w:t>
      </w:r>
      <w:r w:rsidRPr="000D73CC">
        <w:rPr>
          <w:rFonts w:cs="IRNazli" w:hint="cs"/>
          <w:rtl/>
        </w:rPr>
        <w:t>»</w:t>
      </w:r>
      <w:r w:rsidRPr="000D73CC">
        <w:rPr>
          <w:rStyle w:val="FootnoteReference"/>
          <w:rFonts w:cs="IRNazli"/>
          <w:rtl/>
        </w:rPr>
        <w:footnoteReference w:id="692"/>
      </w:r>
      <w:r w:rsidR="009453E5" w:rsidRPr="000D73CC">
        <w:rPr>
          <w:rFonts w:cs="IRNazli"/>
        </w:rPr>
        <w:t>.</w:t>
      </w:r>
    </w:p>
    <w:p w:rsidR="00641243" w:rsidRPr="000D73CC" w:rsidRDefault="00641243" w:rsidP="000A42BE">
      <w:pPr>
        <w:widowControl w:val="0"/>
        <w:ind w:firstLine="284"/>
        <w:jc w:val="both"/>
        <w:rPr>
          <w:rFonts w:cs="IRNazli"/>
          <w:rtl/>
          <w:lang w:bidi="fa-IR"/>
        </w:rPr>
      </w:pPr>
      <w:r w:rsidRPr="000D73CC">
        <w:rPr>
          <w:rStyle w:val="Char6"/>
          <w:rFonts w:hint="cs"/>
          <w:rtl/>
        </w:rPr>
        <w:t xml:space="preserve">ز </w:t>
      </w:r>
      <w:r w:rsidRPr="000D73CC">
        <w:rPr>
          <w:rFonts w:cs="Times New Roman" w:hint="cs"/>
          <w:rtl/>
          <w:lang w:bidi="fa-IR"/>
        </w:rPr>
        <w:t>–</w:t>
      </w:r>
      <w:r w:rsidRPr="000D73CC">
        <w:rPr>
          <w:rFonts w:cs="IRNazli" w:hint="cs"/>
          <w:rtl/>
          <w:lang w:bidi="fa-IR"/>
        </w:rPr>
        <w:t xml:space="preserve"> اسامی افرادی که در نخستین هجرت به حبشه همراه بودند</w:t>
      </w:r>
    </w:p>
    <w:p w:rsidR="00641243" w:rsidRPr="000D73CC" w:rsidRDefault="00BE2F8F" w:rsidP="000A42BE">
      <w:pPr>
        <w:widowControl w:val="0"/>
        <w:ind w:firstLine="284"/>
        <w:jc w:val="both"/>
        <w:rPr>
          <w:rFonts w:cs="IRNazli"/>
          <w:rtl/>
        </w:rPr>
      </w:pPr>
      <w:r w:rsidRPr="000D73CC">
        <w:rPr>
          <w:rFonts w:cs="IRNazli" w:hint="cs"/>
          <w:rtl/>
        </w:rPr>
        <w:t>مردان عبارت بودند از:</w:t>
      </w:r>
    </w:p>
    <w:p w:rsidR="00641243" w:rsidRPr="000D73CC" w:rsidRDefault="00641243" w:rsidP="000A42BE">
      <w:pPr>
        <w:widowControl w:val="0"/>
        <w:numPr>
          <w:ilvl w:val="0"/>
          <w:numId w:val="11"/>
        </w:numPr>
        <w:tabs>
          <w:tab w:val="clear" w:pos="644"/>
          <w:tab w:val="num" w:pos="425"/>
        </w:tabs>
        <w:ind w:left="680" w:hanging="340"/>
        <w:jc w:val="both"/>
        <w:rPr>
          <w:rFonts w:cs="IRNazli"/>
          <w:rtl/>
        </w:rPr>
      </w:pPr>
      <w:r w:rsidRPr="000D73CC">
        <w:rPr>
          <w:rFonts w:cs="IRNazli" w:hint="cs"/>
          <w:rtl/>
        </w:rPr>
        <w:t>عثمان بن عفان.</w:t>
      </w:r>
    </w:p>
    <w:p w:rsidR="00641243" w:rsidRPr="000D73CC" w:rsidRDefault="00641243" w:rsidP="000A42BE">
      <w:pPr>
        <w:widowControl w:val="0"/>
        <w:numPr>
          <w:ilvl w:val="0"/>
          <w:numId w:val="11"/>
        </w:numPr>
        <w:tabs>
          <w:tab w:val="clear" w:pos="644"/>
          <w:tab w:val="num" w:pos="425"/>
        </w:tabs>
        <w:ind w:left="680" w:hanging="340"/>
        <w:jc w:val="both"/>
        <w:rPr>
          <w:rFonts w:cs="IRNazli"/>
          <w:rtl/>
        </w:rPr>
      </w:pPr>
      <w:r w:rsidRPr="000D73CC">
        <w:rPr>
          <w:rFonts w:cs="IRNazli" w:hint="cs"/>
          <w:rtl/>
        </w:rPr>
        <w:t>عبدالله بن عوف</w:t>
      </w:r>
    </w:p>
    <w:p w:rsidR="00641243" w:rsidRPr="000D73CC" w:rsidRDefault="00641243" w:rsidP="000A42BE">
      <w:pPr>
        <w:widowControl w:val="0"/>
        <w:numPr>
          <w:ilvl w:val="0"/>
          <w:numId w:val="11"/>
        </w:numPr>
        <w:tabs>
          <w:tab w:val="clear" w:pos="644"/>
          <w:tab w:val="num" w:pos="425"/>
        </w:tabs>
        <w:ind w:left="680" w:hanging="340"/>
        <w:jc w:val="both"/>
        <w:rPr>
          <w:rFonts w:cs="IRNazli"/>
          <w:rtl/>
        </w:rPr>
      </w:pPr>
      <w:r w:rsidRPr="000D73CC">
        <w:rPr>
          <w:rFonts w:cs="IRNazli" w:hint="cs"/>
          <w:rtl/>
        </w:rPr>
        <w:t>زبیر بن عوام</w:t>
      </w:r>
    </w:p>
    <w:p w:rsidR="00641243" w:rsidRPr="000D73CC" w:rsidRDefault="00641243" w:rsidP="000A42BE">
      <w:pPr>
        <w:widowControl w:val="0"/>
        <w:numPr>
          <w:ilvl w:val="0"/>
          <w:numId w:val="11"/>
        </w:numPr>
        <w:tabs>
          <w:tab w:val="clear" w:pos="644"/>
          <w:tab w:val="num" w:pos="425"/>
        </w:tabs>
        <w:ind w:left="680" w:hanging="340"/>
        <w:jc w:val="both"/>
        <w:rPr>
          <w:rFonts w:cs="IRNazli"/>
          <w:rtl/>
        </w:rPr>
      </w:pPr>
      <w:r w:rsidRPr="000D73CC">
        <w:rPr>
          <w:rFonts w:cs="IRNazli" w:hint="cs"/>
          <w:rtl/>
        </w:rPr>
        <w:t>ابوحذیفه بن عتبه بن ربیعه.</w:t>
      </w:r>
    </w:p>
    <w:p w:rsidR="00641243" w:rsidRPr="000D73CC" w:rsidRDefault="00641243" w:rsidP="000A42BE">
      <w:pPr>
        <w:widowControl w:val="0"/>
        <w:numPr>
          <w:ilvl w:val="0"/>
          <w:numId w:val="11"/>
        </w:numPr>
        <w:tabs>
          <w:tab w:val="clear" w:pos="644"/>
          <w:tab w:val="num" w:pos="425"/>
        </w:tabs>
        <w:ind w:left="680" w:hanging="340"/>
        <w:jc w:val="both"/>
        <w:rPr>
          <w:rFonts w:cs="IRNazli"/>
          <w:rtl/>
        </w:rPr>
      </w:pPr>
      <w:r w:rsidRPr="000D73CC">
        <w:rPr>
          <w:rFonts w:cs="IRNazli" w:hint="cs"/>
          <w:rtl/>
        </w:rPr>
        <w:t>مصعب بن عمیر بن هشام.</w:t>
      </w:r>
    </w:p>
    <w:p w:rsidR="00641243" w:rsidRPr="000D73CC" w:rsidRDefault="00641243" w:rsidP="000A42BE">
      <w:pPr>
        <w:widowControl w:val="0"/>
        <w:numPr>
          <w:ilvl w:val="0"/>
          <w:numId w:val="11"/>
        </w:numPr>
        <w:tabs>
          <w:tab w:val="clear" w:pos="644"/>
          <w:tab w:val="num" w:pos="425"/>
        </w:tabs>
        <w:ind w:left="680" w:hanging="340"/>
        <w:jc w:val="both"/>
        <w:rPr>
          <w:rFonts w:cs="IRNazli"/>
          <w:rtl/>
        </w:rPr>
      </w:pPr>
      <w:r w:rsidRPr="000D73CC">
        <w:rPr>
          <w:rFonts w:cs="IRNazli" w:hint="cs"/>
          <w:rtl/>
        </w:rPr>
        <w:t>ابوسلمه بن عبدالاسد بن هلال.</w:t>
      </w:r>
    </w:p>
    <w:p w:rsidR="00641243" w:rsidRPr="000D73CC" w:rsidRDefault="00641243" w:rsidP="000A42BE">
      <w:pPr>
        <w:widowControl w:val="0"/>
        <w:numPr>
          <w:ilvl w:val="0"/>
          <w:numId w:val="11"/>
        </w:numPr>
        <w:tabs>
          <w:tab w:val="clear" w:pos="644"/>
          <w:tab w:val="num" w:pos="425"/>
        </w:tabs>
        <w:ind w:left="680" w:hanging="340"/>
        <w:jc w:val="both"/>
        <w:rPr>
          <w:rFonts w:cs="IRNazli"/>
          <w:rtl/>
        </w:rPr>
      </w:pPr>
      <w:r w:rsidRPr="000D73CC">
        <w:rPr>
          <w:rFonts w:cs="IRNazli" w:hint="cs"/>
          <w:rtl/>
        </w:rPr>
        <w:t>عثمان بن مظعون.</w:t>
      </w:r>
    </w:p>
    <w:p w:rsidR="00641243" w:rsidRPr="000D73CC" w:rsidRDefault="00641243" w:rsidP="000A42BE">
      <w:pPr>
        <w:widowControl w:val="0"/>
        <w:numPr>
          <w:ilvl w:val="0"/>
          <w:numId w:val="11"/>
        </w:numPr>
        <w:tabs>
          <w:tab w:val="clear" w:pos="644"/>
          <w:tab w:val="num" w:pos="425"/>
        </w:tabs>
        <w:ind w:left="680" w:hanging="340"/>
        <w:jc w:val="both"/>
        <w:rPr>
          <w:rFonts w:cs="IRNazli"/>
          <w:rtl/>
        </w:rPr>
      </w:pPr>
      <w:r w:rsidRPr="000D73CC">
        <w:rPr>
          <w:rFonts w:cs="IRNazli" w:hint="cs"/>
          <w:rtl/>
        </w:rPr>
        <w:t>عامر بن ربیعه.</w:t>
      </w:r>
    </w:p>
    <w:p w:rsidR="00641243" w:rsidRPr="000D73CC" w:rsidRDefault="00641243" w:rsidP="000A42BE">
      <w:pPr>
        <w:widowControl w:val="0"/>
        <w:numPr>
          <w:ilvl w:val="0"/>
          <w:numId w:val="11"/>
        </w:numPr>
        <w:tabs>
          <w:tab w:val="clear" w:pos="644"/>
          <w:tab w:val="num" w:pos="425"/>
        </w:tabs>
        <w:ind w:left="680" w:hanging="340"/>
        <w:jc w:val="both"/>
        <w:rPr>
          <w:rFonts w:cs="IRNazli"/>
          <w:rtl/>
        </w:rPr>
      </w:pPr>
      <w:r w:rsidRPr="000D73CC">
        <w:rPr>
          <w:rFonts w:cs="IRNazli" w:hint="cs"/>
          <w:rtl/>
        </w:rPr>
        <w:t>سهیل بن بیضاء.</w:t>
      </w:r>
    </w:p>
    <w:p w:rsidR="00641243" w:rsidRPr="000D73CC" w:rsidRDefault="00641243" w:rsidP="000A42BE">
      <w:pPr>
        <w:widowControl w:val="0"/>
        <w:numPr>
          <w:ilvl w:val="0"/>
          <w:numId w:val="11"/>
        </w:numPr>
        <w:tabs>
          <w:tab w:val="clear" w:pos="644"/>
          <w:tab w:val="num" w:pos="425"/>
        </w:tabs>
        <w:ind w:left="680" w:hanging="340"/>
        <w:jc w:val="both"/>
        <w:rPr>
          <w:rFonts w:cs="IRNazli"/>
          <w:rtl/>
        </w:rPr>
      </w:pPr>
      <w:r w:rsidRPr="000D73CC">
        <w:rPr>
          <w:rFonts w:cs="IRNazli" w:hint="cs"/>
          <w:rtl/>
        </w:rPr>
        <w:t>ابوسبره بن ابی رهم.</w:t>
      </w:r>
    </w:p>
    <w:p w:rsidR="00641243" w:rsidRPr="000D73CC" w:rsidRDefault="00641243" w:rsidP="000A42BE">
      <w:pPr>
        <w:widowControl w:val="0"/>
        <w:ind w:firstLine="284"/>
        <w:jc w:val="both"/>
        <w:rPr>
          <w:rFonts w:cs="IRNazli"/>
          <w:rtl/>
        </w:rPr>
      </w:pPr>
      <w:r w:rsidRPr="000D73CC">
        <w:rPr>
          <w:rFonts w:cs="IRNazli" w:hint="cs"/>
          <w:rtl/>
        </w:rPr>
        <w:t>این ده نفر نخستین افرادی بودند که به سرزمین حبشه هجرت کردند.</w:t>
      </w:r>
    </w:p>
    <w:p w:rsidR="00641243" w:rsidRPr="000D73CC" w:rsidRDefault="00641243" w:rsidP="000A42BE">
      <w:pPr>
        <w:widowControl w:val="0"/>
        <w:ind w:firstLine="284"/>
        <w:jc w:val="both"/>
        <w:rPr>
          <w:rFonts w:cs="IRNazli"/>
          <w:rtl/>
        </w:rPr>
      </w:pPr>
      <w:r w:rsidRPr="000D73CC">
        <w:rPr>
          <w:rFonts w:cs="IRNazli" w:hint="cs"/>
          <w:rtl/>
        </w:rPr>
        <w:t>و زنانی که در نخستین هجرت به حبشه رفتند عبارتند از:</w:t>
      </w:r>
    </w:p>
    <w:p w:rsidR="00641243" w:rsidRPr="000D73CC" w:rsidRDefault="00641243" w:rsidP="000A42BE">
      <w:pPr>
        <w:widowControl w:val="0"/>
        <w:ind w:left="680" w:hanging="340"/>
        <w:jc w:val="both"/>
        <w:rPr>
          <w:rFonts w:cs="IRNazli"/>
          <w:rtl/>
        </w:rPr>
      </w:pPr>
      <w:r w:rsidRPr="000D73CC">
        <w:rPr>
          <w:rFonts w:cs="IRNazli" w:hint="cs"/>
          <w:rtl/>
        </w:rPr>
        <w:t>- رقیه دختر پیامبر اکرم</w:t>
      </w:r>
      <w:r w:rsidR="00361D92" w:rsidRPr="000D73CC">
        <w:rPr>
          <w:rFonts w:cs="IRNazli" w:hint="cs"/>
          <w:rtl/>
        </w:rPr>
        <w:t xml:space="preserve"> </w:t>
      </w:r>
      <w:r w:rsidR="003B13DA" w:rsidRPr="000D73CC">
        <w:rPr>
          <w:rFonts w:ascii="" w:hAnsi="" w:cs="CTraditional Arabic" w:hint="cs"/>
          <w:rtl/>
        </w:rPr>
        <w:t xml:space="preserve">ج </w:t>
      </w:r>
      <w:r w:rsidRPr="000D73CC">
        <w:rPr>
          <w:rFonts w:cs="IRNazli" w:hint="cs"/>
          <w:rtl/>
        </w:rPr>
        <w:t>.</w:t>
      </w:r>
    </w:p>
    <w:p w:rsidR="00641243" w:rsidRPr="000D73CC" w:rsidRDefault="00641243" w:rsidP="000A42BE">
      <w:pPr>
        <w:widowControl w:val="0"/>
        <w:ind w:left="680" w:hanging="340"/>
        <w:jc w:val="both"/>
        <w:rPr>
          <w:rFonts w:cs="IRNazli"/>
          <w:rtl/>
        </w:rPr>
      </w:pPr>
      <w:r w:rsidRPr="000D73CC">
        <w:rPr>
          <w:rFonts w:cs="IRNazli" w:hint="cs"/>
          <w:rtl/>
        </w:rPr>
        <w:t>- سهله بنت سهیل بن عمرو، یکی از افراد قبیله بنی عامر بن لوی که در حبشه فرزندی به نام محمد بن ابی حذیفه به دنیا آورد.</w:t>
      </w:r>
    </w:p>
    <w:p w:rsidR="00641243" w:rsidRPr="000D73CC" w:rsidRDefault="00641243" w:rsidP="000A42BE">
      <w:pPr>
        <w:widowControl w:val="0"/>
        <w:ind w:left="680" w:hanging="340"/>
        <w:jc w:val="both"/>
        <w:rPr>
          <w:rFonts w:cs="IRNazli"/>
          <w:rtl/>
        </w:rPr>
      </w:pPr>
      <w:r w:rsidRPr="000D73CC">
        <w:rPr>
          <w:rFonts w:cs="IRNazli" w:hint="cs"/>
          <w:rtl/>
        </w:rPr>
        <w:t>- ام سلمه بنت ابی امیه، مادر ابوسلمه.</w:t>
      </w:r>
    </w:p>
    <w:p w:rsidR="00641243" w:rsidRPr="000D73CC" w:rsidRDefault="00641243" w:rsidP="000A42BE">
      <w:pPr>
        <w:widowControl w:val="0"/>
        <w:ind w:left="680" w:hanging="340"/>
        <w:jc w:val="both"/>
        <w:rPr>
          <w:rFonts w:cs="IRNazli"/>
          <w:rtl/>
        </w:rPr>
      </w:pPr>
      <w:r w:rsidRPr="000D73CC">
        <w:rPr>
          <w:rFonts w:cs="IRNazli" w:hint="cs"/>
          <w:rtl/>
        </w:rPr>
        <w:t>- لیلی دختر ابی حثمه بن حذیفه بن غانم.</w:t>
      </w:r>
    </w:p>
    <w:p w:rsidR="00641243" w:rsidRPr="000D73CC" w:rsidRDefault="00641243" w:rsidP="000A42BE">
      <w:pPr>
        <w:widowControl w:val="0"/>
        <w:ind w:left="680" w:hanging="340"/>
        <w:jc w:val="both"/>
        <w:rPr>
          <w:rFonts w:cs="IRNazli"/>
          <w:rtl/>
        </w:rPr>
      </w:pPr>
      <w:r w:rsidRPr="000D73CC">
        <w:rPr>
          <w:rFonts w:cs="IRNazli" w:hint="cs"/>
          <w:rtl/>
        </w:rPr>
        <w:t>- ام کلثوم دختر سهل بن عمرو بن عبدشمس، زن ابی سبره بن ابی رهم</w:t>
      </w:r>
      <w:r w:rsidRPr="000D73CC">
        <w:rPr>
          <w:rStyle w:val="FootnoteReference"/>
          <w:rFonts w:cs="IRNazli"/>
          <w:rtl/>
        </w:rPr>
        <w:footnoteReference w:id="693"/>
      </w:r>
      <w:r w:rsidR="00BE2F8F" w:rsidRPr="000D73CC">
        <w:rPr>
          <w:rFonts w:cs="IRNazli"/>
        </w:rPr>
        <w:t>.</w:t>
      </w:r>
    </w:p>
    <w:p w:rsidR="00641243" w:rsidRPr="000D73CC" w:rsidRDefault="00641243" w:rsidP="000A42BE">
      <w:pPr>
        <w:widowControl w:val="0"/>
        <w:ind w:firstLine="284"/>
        <w:jc w:val="both"/>
        <w:rPr>
          <w:rFonts w:cs="IRNazli"/>
          <w:rtl/>
        </w:rPr>
      </w:pPr>
      <w:r w:rsidRPr="000D73CC">
        <w:rPr>
          <w:rFonts w:cs="IRNazli" w:hint="cs"/>
          <w:rtl/>
        </w:rPr>
        <w:t>در میان افرادی که ذکر گردید، اولین خانواده‌ای که هجرت کرد، عثمان بن عفان و همسرش رقیه دختر پیامبر خدا بود؛ چنانکه یعقوب بن سفیان روایت کرده است</w:t>
      </w:r>
      <w:r w:rsidR="000D449F" w:rsidRPr="000D73CC">
        <w:rPr>
          <w:rFonts w:cs="IRNazli" w:hint="cs"/>
          <w:rtl/>
        </w:rPr>
        <w:t>:</w:t>
      </w:r>
      <w:r w:rsidRPr="000D73CC">
        <w:rPr>
          <w:rFonts w:cs="IRNazli" w:hint="cs"/>
          <w:rtl/>
        </w:rPr>
        <w:t xml:space="preserve"> «بعد از لوط، اولین کسی که همراه با</w:t>
      </w:r>
      <w:r w:rsidR="00BE2F8F" w:rsidRPr="000D73CC">
        <w:rPr>
          <w:rFonts w:cs="IRNazli" w:hint="cs"/>
          <w:rtl/>
        </w:rPr>
        <w:t xml:space="preserve"> خانواده‌اش هجرت کرد، عثمان بود</w:t>
      </w:r>
      <w:r w:rsidRPr="000D73CC">
        <w:rPr>
          <w:rFonts w:cs="IRNazli" w:hint="cs"/>
          <w:rtl/>
        </w:rPr>
        <w:t>»</w:t>
      </w:r>
      <w:r w:rsidRPr="000D73CC">
        <w:rPr>
          <w:rStyle w:val="FootnoteReference"/>
          <w:rFonts w:cs="IRNazli"/>
          <w:rtl/>
        </w:rPr>
        <w:footnoteReference w:id="694"/>
      </w:r>
      <w:r w:rsidR="00BE2F8F" w:rsidRPr="000D73CC">
        <w:rPr>
          <w:rFonts w:cs="IRNazli"/>
        </w:rPr>
        <w:t>.</w:t>
      </w:r>
    </w:p>
    <w:p w:rsidR="00641243" w:rsidRPr="000D73CC" w:rsidRDefault="00641243" w:rsidP="000A42BE">
      <w:pPr>
        <w:widowControl w:val="0"/>
        <w:ind w:firstLine="284"/>
        <w:jc w:val="both"/>
        <w:rPr>
          <w:rFonts w:cs="IRNazli"/>
          <w:rtl/>
        </w:rPr>
      </w:pPr>
      <w:r w:rsidRPr="000D73CC">
        <w:rPr>
          <w:rFonts w:cs="IRNazli" w:hint="cs"/>
          <w:rtl/>
        </w:rPr>
        <w:t>با دقت در اسامی افرادی که از آنها نام بردیم، به این نتیجه می‌رسیم که در میان آنها نام بردگانی که مورد اذیت و شکنج</w:t>
      </w:r>
      <w:r w:rsidR="00671026" w:rsidRPr="000D73CC">
        <w:rPr>
          <w:rFonts w:cs="IRNazli" w:hint="cs"/>
          <w:rtl/>
        </w:rPr>
        <w:t>ۀ</w:t>
      </w:r>
      <w:r w:rsidRPr="000D73CC">
        <w:rPr>
          <w:rFonts w:cs="IRNazli" w:hint="cs"/>
          <w:rtl/>
        </w:rPr>
        <w:t xml:space="preserve"> قریش قرار گرفته بودند، مانند: بلال، خباب و عمار و غیره به چشم نمی‌خورد؛ بلکه اغلب مهاجران حبشه، افرادی هستند که دارای مقام و جایگاه نسبی و سببی میان قریش بوده‌اند و آنها متعلق به چند قبیله هستند. افرادی که دارای نسب و جایگاه بودند، مانند دیگران نیز تحت شکنجه و اذیت قرار داشتند، اما در محیطی که به قبیله ارزش قائل است و نسبت را مورد توجه قرار می‌دهد، بردگان بیشتر مورد شکنجه قرار می‌گرفتند؛ پس اگر فقط فرار از شکنجه علت هجرت می‌بود، این بردگانی که تحت شکنجه قرار داشتند از دیگران برای هجرت سزاوارتر بودند و این دیدگاه را ابن اسحاق و دیگران تایید می‌نماید که دشمنی مشرکان با مستضعفان را بیان داشته‌اند، اما از مهاجرت آنان به حبشه سخن نگفته‌اند</w:t>
      </w:r>
      <w:r w:rsidRPr="000D73CC">
        <w:rPr>
          <w:rStyle w:val="FootnoteReference"/>
          <w:rFonts w:cs="IRNazli"/>
          <w:rtl/>
        </w:rPr>
        <w:footnoteReference w:id="695"/>
      </w:r>
      <w:r w:rsidR="00BE2F8F" w:rsidRPr="000D73CC">
        <w:rPr>
          <w:rFonts w:cs="IRNazli"/>
        </w:rPr>
        <w:t>.</w:t>
      </w:r>
    </w:p>
    <w:p w:rsidR="00641243" w:rsidRPr="000D73CC" w:rsidRDefault="00641243" w:rsidP="000A42BE">
      <w:pPr>
        <w:widowControl w:val="0"/>
        <w:ind w:firstLine="284"/>
        <w:jc w:val="both"/>
        <w:rPr>
          <w:rFonts w:cs="IRNazli"/>
          <w:rtl/>
        </w:rPr>
      </w:pPr>
      <w:r w:rsidRPr="000D73CC">
        <w:rPr>
          <w:rFonts w:cs="IRNazli" w:hint="cs"/>
          <w:rtl/>
        </w:rPr>
        <w:t>همچنین از هجرت به سرزمین حبشه به این حقیقت دست می‌یابیم که تنها آزار و اذیت مشرکان عامل اصلی مهاجرت مسلمانان به حبشه نبود؛ بلکه عوامل دیگری نیز وجود داشت؛ چرا که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افراد ویژه و مشخصی از یارانش را برای هجرت انتخاب نمود و تقریباً مهاجران از قبایل مختلف قریش بودند، تا در صورت موفقیت قریش در جهت مسلمان نمودن اهل حبشه و بازگرداندن آنان به مکه، حمایت قبیله‌ای هر یک از آنان می‌توانست به آنان کمک کند و از طرفی هجرت آنها تمام قریش و یا بیشتر آنان را تحت تأثیر قرار می‌داد؛ زیرا فرزندان مکه در آن جا در تنگنا قرار گرفته بودند و چاره‌ای جز اینکه از آن هجرت کنند و به دنبال امنیت در سرزمینی دیگر باشند، نداشتند و از طرفی این مهاجران درصدد تبلیغ دین خدا بودند بنابراین، ممکن بود در آنجا زمین</w:t>
      </w:r>
      <w:r w:rsidR="00671026" w:rsidRPr="000D73CC">
        <w:rPr>
          <w:rFonts w:cs="IRNazli" w:hint="cs"/>
          <w:rtl/>
        </w:rPr>
        <w:t>ۀ</w:t>
      </w:r>
      <w:r w:rsidRPr="000D73CC">
        <w:rPr>
          <w:rFonts w:cs="IRNazli" w:hint="cs"/>
          <w:rtl/>
        </w:rPr>
        <w:t xml:space="preserve"> دعوت فراهم شود و دلها و خردهای مردم آن سرزمین به ندای اسلام لبیک گوید، در حالی که دیده‌ها و خردهای دیگران بسته شده بود</w:t>
      </w:r>
      <w:r w:rsidRPr="000D73CC">
        <w:rPr>
          <w:rStyle w:val="FootnoteReference"/>
          <w:rFonts w:cs="IRNazli"/>
          <w:rtl/>
        </w:rPr>
        <w:footnoteReference w:id="696"/>
      </w:r>
      <w:r w:rsidR="00BE2F8F" w:rsidRPr="000D73CC">
        <w:rPr>
          <w:rFonts w:cs="IRNazli"/>
        </w:rPr>
        <w:t>.</w:t>
      </w:r>
    </w:p>
    <w:p w:rsidR="00641243" w:rsidRPr="000D73CC" w:rsidRDefault="00641243" w:rsidP="000A42BE">
      <w:pPr>
        <w:pStyle w:val="a0"/>
        <w:widowControl w:val="0"/>
        <w:rPr>
          <w:rtl/>
        </w:rPr>
      </w:pPr>
      <w:bookmarkStart w:id="609" w:name="_Toc134241379"/>
      <w:bookmarkStart w:id="610" w:name="_Toc270033266"/>
      <w:bookmarkStart w:id="611" w:name="_Toc439429758"/>
      <w:r w:rsidRPr="000D73CC">
        <w:rPr>
          <w:rFonts w:hint="cs"/>
          <w:rtl/>
        </w:rPr>
        <w:t>دلایل بازگشت مسلمانان به مکه بعد از نخستین هجرت</w:t>
      </w:r>
      <w:bookmarkEnd w:id="609"/>
      <w:bookmarkEnd w:id="610"/>
      <w:bookmarkEnd w:id="611"/>
    </w:p>
    <w:p w:rsidR="00641243" w:rsidRPr="000D73CC" w:rsidRDefault="00641243" w:rsidP="000A42BE">
      <w:pPr>
        <w:pStyle w:val="a4"/>
        <w:widowControl w:val="0"/>
        <w:rPr>
          <w:rtl/>
        </w:rPr>
      </w:pPr>
      <w:bookmarkStart w:id="612" w:name="_Toc134241380"/>
      <w:bookmarkStart w:id="613" w:name="_Toc270033267"/>
      <w:bookmarkStart w:id="614" w:name="_Toc439429759"/>
      <w:r w:rsidRPr="000D73CC">
        <w:rPr>
          <w:rFonts w:hint="cs"/>
          <w:rtl/>
        </w:rPr>
        <w:t>1- شبه</w:t>
      </w:r>
      <w:r w:rsidR="00671026" w:rsidRPr="000D73CC">
        <w:rPr>
          <w:rFonts w:hint="cs"/>
          <w:rtl/>
        </w:rPr>
        <w:t>ۀ</w:t>
      </w:r>
      <w:r w:rsidRPr="000D73CC">
        <w:rPr>
          <w:rFonts w:hint="cs"/>
          <w:rtl/>
        </w:rPr>
        <w:t xml:space="preserve"> بازگشت مهاجران به سبب داستان غرانیق</w:t>
      </w:r>
      <w:bookmarkEnd w:id="612"/>
      <w:bookmarkEnd w:id="613"/>
      <w:bookmarkEnd w:id="614"/>
    </w:p>
    <w:p w:rsidR="00641243" w:rsidRPr="000D73CC" w:rsidRDefault="00641243" w:rsidP="000A42BE">
      <w:pPr>
        <w:widowControl w:val="0"/>
        <w:ind w:firstLine="284"/>
        <w:jc w:val="both"/>
        <w:rPr>
          <w:rFonts w:cs="IRNazli"/>
          <w:rtl/>
        </w:rPr>
      </w:pPr>
      <w:r w:rsidRPr="000D73CC">
        <w:rPr>
          <w:rFonts w:cs="IRNazli" w:hint="cs"/>
          <w:rtl/>
        </w:rPr>
        <w:t>برخی از مورخان و مفسران علت بازگشت دوبار</w:t>
      </w:r>
      <w:r w:rsidR="00671026" w:rsidRPr="000D73CC">
        <w:rPr>
          <w:rFonts w:cs="IRNazli" w:hint="cs"/>
          <w:rtl/>
        </w:rPr>
        <w:t>ۀ</w:t>
      </w:r>
      <w:r w:rsidRPr="000D73CC">
        <w:rPr>
          <w:rFonts w:cs="IRNazli" w:hint="cs"/>
          <w:rtl/>
        </w:rPr>
        <w:t xml:space="preserve"> مسلمان به مکه را بعد از هجرت به حبشه، مرتبط با افسانه‌ای می‌دانند که بخش بزرگی از کتاب</w:t>
      </w:r>
      <w:r w:rsidR="00CD0A91" w:rsidRPr="000D73CC">
        <w:rPr>
          <w:rFonts w:cs="IRNazli" w:hint="eastAsia"/>
        </w:rPr>
        <w:t>‌</w:t>
      </w:r>
      <w:r w:rsidRPr="000D73CC">
        <w:rPr>
          <w:rFonts w:cs="IRNazli" w:hint="cs"/>
          <w:rtl/>
        </w:rPr>
        <w:t>های مستشرقان به این موضوع اختصاص یافته است و هدف آنها ترویج این افسانه و قراردادن آن به عنوان حقیقتی انجام یافته در تاریخ دعوت اسلامی می‌باشد.</w:t>
      </w:r>
    </w:p>
    <w:p w:rsidR="00641243" w:rsidRPr="000D73CC" w:rsidRDefault="00641243" w:rsidP="000A42BE">
      <w:pPr>
        <w:widowControl w:val="0"/>
        <w:ind w:firstLine="284"/>
        <w:jc w:val="both"/>
        <w:rPr>
          <w:rFonts w:cs="IRNazli"/>
          <w:rtl/>
        </w:rPr>
      </w:pPr>
      <w:r w:rsidRPr="000D73CC">
        <w:rPr>
          <w:rFonts w:cs="IRNazli" w:hint="cs"/>
          <w:rtl/>
        </w:rPr>
        <w:t>پردازندگان اصلی این افسانه، در مورد آن شیوه‌های مختلفی در پیش گرفته‌اند</w:t>
      </w:r>
      <w:r w:rsidR="000D449F" w:rsidRPr="000D73CC">
        <w:rPr>
          <w:rFonts w:cs="IRNazli" w:hint="cs"/>
          <w:rtl/>
        </w:rPr>
        <w:t>:</w:t>
      </w:r>
      <w:r w:rsidRPr="000D73CC">
        <w:rPr>
          <w:rFonts w:cs="IRNazli" w:hint="cs"/>
          <w:rtl/>
        </w:rPr>
        <w:t xml:space="preserve"> برخی آن را بدون اینکه تصدیق یا تکذیب نمایند، ذکر کرده‌اند و برخی می‌کوشند تا آن را اثبات نمایند و برخی هم در مورد بطلان آن دلایلی ذکر می‌نمایند</w:t>
      </w:r>
      <w:r w:rsidRPr="000D73CC">
        <w:rPr>
          <w:rStyle w:val="FootnoteReference"/>
          <w:rFonts w:cs="IRNazli"/>
          <w:rtl/>
        </w:rPr>
        <w:footnoteReference w:id="697"/>
      </w:r>
      <w:r w:rsidR="00BE2F8F" w:rsidRPr="000D73CC">
        <w:rPr>
          <w:rFonts w:cs="IRNazli"/>
        </w:rPr>
        <w:t>.</w:t>
      </w:r>
    </w:p>
    <w:p w:rsidR="00641243" w:rsidRPr="000D73CC" w:rsidRDefault="00641243" w:rsidP="000A42BE">
      <w:pPr>
        <w:widowControl w:val="0"/>
        <w:ind w:firstLine="284"/>
        <w:jc w:val="both"/>
        <w:rPr>
          <w:rFonts w:cs="IRNazli"/>
          <w:rtl/>
        </w:rPr>
      </w:pPr>
      <w:r w:rsidRPr="000D73CC">
        <w:rPr>
          <w:rFonts w:cs="IRNazli" w:hint="cs"/>
          <w:rtl/>
        </w:rPr>
        <w:t>خلاص</w:t>
      </w:r>
      <w:r w:rsidR="00671026" w:rsidRPr="000D73CC">
        <w:rPr>
          <w:rFonts w:cs="IRNazli" w:hint="cs"/>
          <w:rtl/>
        </w:rPr>
        <w:t>ۀ</w:t>
      </w:r>
      <w:r w:rsidRPr="000D73CC">
        <w:rPr>
          <w:rFonts w:cs="IRNazli" w:hint="cs"/>
          <w:rtl/>
        </w:rPr>
        <w:t xml:space="preserve"> این افسانه از این قرار است که روزی پیامبر خدا در کنار کعبه نشسته بود و سوره نجم را تلاوت می‌کرد، وقتی به اینجا رسید:</w:t>
      </w:r>
    </w:p>
    <w:p w:rsidR="00641243" w:rsidRPr="000D73CC" w:rsidRDefault="00BE2F8F" w:rsidP="000A42BE">
      <w:pPr>
        <w:pStyle w:val="af"/>
        <w:widowControl w:val="0"/>
        <w:rPr>
          <w:sz w:val="32"/>
          <w:szCs w:val="32"/>
          <w:rtl/>
          <w:lang w:bidi="ar-SA"/>
        </w:rPr>
      </w:pPr>
      <w:r w:rsidRPr="000D73CC">
        <w:rPr>
          <w:rFonts w:ascii="Times New Roman" w:cs="Traditional Arabic" w:hint="cs"/>
          <w:sz w:val="32"/>
          <w:rtl/>
        </w:rPr>
        <w:t>﴿</w:t>
      </w:r>
      <w:r w:rsidRPr="000D73CC">
        <w:rPr>
          <w:rtl/>
        </w:rPr>
        <w:t>أَفَرَءَي</w:t>
      </w:r>
      <w:r w:rsidRPr="000D73CC">
        <w:rPr>
          <w:rFonts w:hint="cs"/>
          <w:rtl/>
        </w:rPr>
        <w:t>ۡتُمُ</w:t>
      </w:r>
      <w:r w:rsidRPr="000D73CC">
        <w:rPr>
          <w:rtl/>
        </w:rPr>
        <w:t xml:space="preserve"> </w:t>
      </w:r>
      <w:r w:rsidRPr="000D73CC">
        <w:rPr>
          <w:rFonts w:hint="cs"/>
          <w:rtl/>
        </w:rPr>
        <w:t>ٱ</w:t>
      </w:r>
      <w:r w:rsidRPr="000D73CC">
        <w:rPr>
          <w:rFonts w:hint="eastAsia"/>
          <w:rtl/>
        </w:rPr>
        <w:t>للَّٰتَ</w:t>
      </w:r>
      <w:r w:rsidRPr="000D73CC">
        <w:rPr>
          <w:rtl/>
        </w:rPr>
        <w:t xml:space="preserve"> وَ</w:t>
      </w:r>
      <w:r w:rsidRPr="000D73CC">
        <w:rPr>
          <w:rFonts w:hint="cs"/>
          <w:rtl/>
        </w:rPr>
        <w:t>ٱ</w:t>
      </w:r>
      <w:r w:rsidRPr="000D73CC">
        <w:rPr>
          <w:rFonts w:hint="eastAsia"/>
          <w:rtl/>
        </w:rPr>
        <w:t>لۡعُزَّىٰ</w:t>
      </w:r>
      <w:r w:rsidRPr="000D73CC">
        <w:rPr>
          <w:rtl/>
        </w:rPr>
        <w:t xml:space="preserve">١٩ وَمَنَوٰةَ </w:t>
      </w:r>
      <w:r w:rsidRPr="000D73CC">
        <w:rPr>
          <w:rFonts w:hint="cs"/>
          <w:rtl/>
        </w:rPr>
        <w:t>ٱ</w:t>
      </w:r>
      <w:r w:rsidRPr="000D73CC">
        <w:rPr>
          <w:rFonts w:hint="eastAsia"/>
          <w:rtl/>
        </w:rPr>
        <w:t>لثَّالِثَةَ</w:t>
      </w:r>
      <w:r w:rsidRPr="000D73CC">
        <w:rPr>
          <w:rtl/>
        </w:rPr>
        <w:t xml:space="preserve"> </w:t>
      </w:r>
      <w:r w:rsidRPr="000D73CC">
        <w:rPr>
          <w:rFonts w:hint="cs"/>
          <w:rtl/>
        </w:rPr>
        <w:t>ٱ</w:t>
      </w:r>
      <w:r w:rsidRPr="000D73CC">
        <w:rPr>
          <w:rFonts w:hint="eastAsia"/>
          <w:rtl/>
        </w:rPr>
        <w:t>لۡأُخۡرَىٰٓ</w:t>
      </w:r>
      <w:r w:rsidRPr="000D73CC">
        <w:rPr>
          <w:rtl/>
        </w:rPr>
        <w:t>٢٠</w:t>
      </w:r>
      <w:r w:rsidRPr="000D73CC">
        <w:rPr>
          <w:rFonts w:ascii="Times New Roman" w:cs="Traditional Arabic" w:hint="cs"/>
          <w:sz w:val="32"/>
          <w:rtl/>
        </w:rPr>
        <w:t>﴾</w:t>
      </w:r>
      <w:r w:rsidRPr="000D73CC">
        <w:rPr>
          <w:rFonts w:cs="IRNazli"/>
          <w:sz w:val="32"/>
          <w:szCs w:val="24"/>
          <w:rtl/>
        </w:rPr>
        <w:t xml:space="preserve"> </w:t>
      </w:r>
      <w:r w:rsidRPr="000D73CC">
        <w:rPr>
          <w:rStyle w:val="Char7"/>
          <w:rtl/>
        </w:rPr>
        <w:t>[النجم: 19-20]</w:t>
      </w:r>
      <w:r w:rsidRPr="000D73CC">
        <w:rPr>
          <w:rStyle w:val="Char7"/>
          <w:rFonts w:hint="cs"/>
          <w:rtl/>
        </w:rPr>
        <w:t>.</w:t>
      </w:r>
    </w:p>
    <w:p w:rsidR="00641243" w:rsidRPr="000D73CC" w:rsidRDefault="00641243" w:rsidP="000A42BE">
      <w:pPr>
        <w:pStyle w:val="aa"/>
        <w:widowControl w:val="0"/>
        <w:rPr>
          <w:rtl/>
        </w:rPr>
      </w:pPr>
      <w:r w:rsidRPr="000D73CC">
        <w:rPr>
          <w:rStyle w:val="Char9"/>
          <w:rFonts w:hint="cs"/>
          <w:rtl/>
        </w:rPr>
        <w:t>«</w:t>
      </w:r>
      <w:r w:rsidRPr="000D73CC">
        <w:rPr>
          <w:rFonts w:hint="cs"/>
          <w:rtl/>
        </w:rPr>
        <w:t>آیا این گونه می‌بینید که لات و عزا و منا</w:t>
      </w:r>
      <w:r w:rsidR="00671026" w:rsidRPr="000D73CC">
        <w:rPr>
          <w:rFonts w:hint="cs"/>
          <w:rtl/>
        </w:rPr>
        <w:t>ۀ</w:t>
      </w:r>
      <w:r w:rsidRPr="000D73CC">
        <w:rPr>
          <w:rFonts w:hint="cs"/>
          <w:rtl/>
        </w:rPr>
        <w:t xml:space="preserve"> ...</w:t>
      </w:r>
      <w:r w:rsidRPr="000D73CC">
        <w:rPr>
          <w:rStyle w:val="Char9"/>
          <w:rFonts w:hint="cs"/>
          <w:rtl/>
        </w:rPr>
        <w:t>»</w:t>
      </w:r>
      <w:r w:rsidR="00BE2F8F" w:rsidRPr="000D73CC">
        <w:rPr>
          <w:rStyle w:val="Char5"/>
          <w:rFonts w:hint="cs"/>
          <w:rtl/>
        </w:rPr>
        <w:t>.</w:t>
      </w:r>
    </w:p>
    <w:p w:rsidR="00641243" w:rsidRPr="000D73CC" w:rsidRDefault="00641243" w:rsidP="000A42BE">
      <w:pPr>
        <w:widowControl w:val="0"/>
        <w:ind w:firstLine="284"/>
        <w:jc w:val="both"/>
        <w:rPr>
          <w:rFonts w:cs="IRNazli"/>
          <w:rtl/>
        </w:rPr>
      </w:pPr>
      <w:r w:rsidRPr="000D73CC">
        <w:rPr>
          <w:rFonts w:cs="IRNazli" w:hint="cs"/>
          <w:rtl/>
        </w:rPr>
        <w:t>بعد از آن چنین خواند</w:t>
      </w:r>
      <w:r w:rsidRPr="000D73CC">
        <w:rPr>
          <w:rFonts w:hint="cs"/>
          <w:rtl/>
        </w:rPr>
        <w:t xml:space="preserve">: </w:t>
      </w:r>
      <w:r w:rsidRPr="000D73CC">
        <w:rPr>
          <w:rStyle w:val="Char9"/>
          <w:rFonts w:hint="cs"/>
          <w:rtl/>
        </w:rPr>
        <w:t>«</w:t>
      </w:r>
      <w:r w:rsidRPr="000D73CC">
        <w:rPr>
          <w:rStyle w:val="Char1"/>
          <w:rFonts w:hint="cs"/>
          <w:rtl/>
        </w:rPr>
        <w:t>تل</w:t>
      </w:r>
      <w:r w:rsidR="00372A7B" w:rsidRPr="000D73CC">
        <w:rPr>
          <w:rStyle w:val="Char1"/>
          <w:rFonts w:hint="cs"/>
          <w:rtl/>
        </w:rPr>
        <w:t>ك</w:t>
      </w:r>
      <w:r w:rsidRPr="000D73CC">
        <w:rPr>
          <w:rStyle w:val="Char1"/>
          <w:rFonts w:hint="cs"/>
          <w:rtl/>
        </w:rPr>
        <w:t xml:space="preserve"> الغرانیق العلی و ان شفاعتهن لترتج</w:t>
      </w:r>
      <w:r w:rsidR="00372A7B" w:rsidRPr="000D73CC">
        <w:rPr>
          <w:rStyle w:val="Char1"/>
          <w:rFonts w:hint="cs"/>
          <w:rtl/>
        </w:rPr>
        <w:t>ـ</w:t>
      </w:r>
      <w:r w:rsidRPr="000D73CC">
        <w:rPr>
          <w:rStyle w:val="Char1"/>
          <w:rFonts w:hint="cs"/>
          <w:rtl/>
        </w:rPr>
        <w:t>ی</w:t>
      </w:r>
      <w:r w:rsidRPr="000D73CC">
        <w:rPr>
          <w:rStyle w:val="Char9"/>
          <w:rFonts w:hint="cs"/>
          <w:rtl/>
        </w:rPr>
        <w:t>»</w:t>
      </w:r>
      <w:r w:rsidRPr="000D73CC">
        <w:rPr>
          <w:rFonts w:hint="cs"/>
          <w:rtl/>
        </w:rPr>
        <w:t xml:space="preserve"> </w:t>
      </w:r>
      <w:r w:rsidRPr="000D73CC">
        <w:rPr>
          <w:rFonts w:cs="IRNazli" w:hint="cs"/>
          <w:rtl/>
        </w:rPr>
        <w:t>«</w:t>
      </w:r>
      <w:r w:rsidRPr="000D73CC">
        <w:rPr>
          <w:rStyle w:val="Char5"/>
          <w:rFonts w:hint="cs"/>
          <w:rtl/>
        </w:rPr>
        <w:t>اینها بلند مرتبه‌اند که به شفاعتشان امید می‌رود</w:t>
      </w:r>
      <w:r w:rsidRPr="000D73CC">
        <w:rPr>
          <w:rFonts w:cs="IRNazli" w:hint="cs"/>
          <w:rtl/>
        </w:rPr>
        <w:t>»</w:t>
      </w:r>
      <w:r w:rsidR="00891F51" w:rsidRPr="000D73CC">
        <w:rPr>
          <w:rFonts w:cs="IRNazli" w:hint="cs"/>
          <w:rtl/>
        </w:rPr>
        <w:t>.</w:t>
      </w:r>
    </w:p>
    <w:p w:rsidR="00641243" w:rsidRPr="000D73CC" w:rsidRDefault="00641243" w:rsidP="000A42BE">
      <w:pPr>
        <w:widowControl w:val="0"/>
        <w:ind w:firstLine="284"/>
        <w:jc w:val="both"/>
        <w:rPr>
          <w:rFonts w:cs="IRNazli"/>
          <w:rtl/>
        </w:rPr>
      </w:pPr>
      <w:r w:rsidRPr="000D73CC">
        <w:rPr>
          <w:rFonts w:cs="IRNazli" w:hint="cs"/>
          <w:rtl/>
        </w:rPr>
        <w:t>مشرکان گفتند: قبل از این خدایان ما را به خوبی یاد نکرده بود و ما می‌دانیم که فقط خداوند روزی می‌دهد و زنده می‌کند و می‌میراند، اما خدایان ما نزد او شفاعت می‌کنند. رسول خدا ادامه داد و وقتی به آیه سجد</w:t>
      </w:r>
      <w:r w:rsidR="00671026" w:rsidRPr="000D73CC">
        <w:rPr>
          <w:rFonts w:cs="IRNazli" w:hint="cs"/>
          <w:rtl/>
        </w:rPr>
        <w:t>ۀ</w:t>
      </w:r>
      <w:r w:rsidRPr="000D73CC">
        <w:rPr>
          <w:rFonts w:cs="IRNazli" w:hint="cs"/>
          <w:rtl/>
        </w:rPr>
        <w:t xml:space="preserve"> رسید، سجده کرد و همراه او مسلمانان و مشرکان همه به سجده افتادند به جز پیرمردی از قریش که مشتی خاک یا ریگ برداشت و به سوی پیشانی خود برد و بر آن سجده کرد</w:t>
      </w:r>
      <w:r w:rsidRPr="000D73CC">
        <w:rPr>
          <w:rStyle w:val="FootnoteReference"/>
          <w:rFonts w:cs="IRNazli"/>
          <w:rtl/>
        </w:rPr>
        <w:footnoteReference w:id="698"/>
      </w:r>
      <w:r w:rsidRPr="000D73CC">
        <w:rPr>
          <w:rFonts w:cs="IRNazli" w:hint="cs"/>
          <w:rtl/>
        </w:rPr>
        <w:t xml:space="preserve"> و بدین صورت میانه مشرکان با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خوب شد و آنها دست از آزار و اذیت مسلمانان برداشتند. این خبر به مسلمانانی که به حبشه مهاجرت کرده بودند، رسید. آنها مطمئن شدند که اگر به مکه برگردند، اقامت خوب و مناسبی در مکه خواهند داشت و می‌توانند عبادتهای خود را با امنیت انجام دهند از این رو به مکه بازگشتند.</w:t>
      </w:r>
    </w:p>
    <w:p w:rsidR="00641243" w:rsidRPr="000D73CC" w:rsidRDefault="00641243" w:rsidP="000A42BE">
      <w:pPr>
        <w:widowControl w:val="0"/>
        <w:ind w:firstLine="284"/>
        <w:jc w:val="both"/>
        <w:rPr>
          <w:rFonts w:cs="IRNazli"/>
          <w:rtl/>
        </w:rPr>
      </w:pPr>
      <w:r w:rsidRPr="000D73CC">
        <w:rPr>
          <w:rFonts w:cs="IRNazli" w:hint="cs"/>
          <w:rtl/>
        </w:rPr>
        <w:t>لازم به ذکر است موضع کسانی که به ذکر این داستان پرداخته‌اند، متفاوت است؛ چنانکه بعضی گفته‌اند: وقتی قریش به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 xml:space="preserve">گفتند: «آیا برای خدایان ما بهره‌ای قرار ندادی </w:t>
      </w:r>
      <w:r w:rsidR="00294187" w:rsidRPr="000D73CC">
        <w:rPr>
          <w:rFonts w:cs="IRNazli" w:hint="cs"/>
          <w:rtl/>
        </w:rPr>
        <w:t>تا در عبادت تفاوتی نداشته باشیم</w:t>
      </w:r>
      <w:r w:rsidRPr="000D73CC">
        <w:rPr>
          <w:rFonts w:cs="IRNazli" w:hint="cs"/>
          <w:rtl/>
        </w:rPr>
        <w:t>»</w:t>
      </w:r>
      <w:r w:rsidR="00294187" w:rsidRPr="000D73CC">
        <w:rPr>
          <w:rFonts w:cs="IRNazli" w:hint="cs"/>
          <w:rtl/>
        </w:rPr>
        <w:t>.</w:t>
      </w:r>
      <w:r w:rsidRPr="000D73CC">
        <w:rPr>
          <w:rFonts w:cs="IRNazli" w:hint="cs"/>
          <w:rtl/>
        </w:rPr>
        <w:t xml:space="preserve"> این سخن قریش بر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گران آمد و ناراحت گردید تا اینکه جبرئیل سوره نجم را بر او خواند؛ بعداً جبرئیل آمد و گفت</w:t>
      </w:r>
      <w:r w:rsidR="000D449F" w:rsidRPr="000D73CC">
        <w:rPr>
          <w:rFonts w:cs="IRNazli" w:hint="cs"/>
          <w:rtl/>
        </w:rPr>
        <w:t>:</w:t>
      </w:r>
      <w:r w:rsidRPr="000D73CC">
        <w:rPr>
          <w:rFonts w:cs="IRNazli" w:hint="cs"/>
          <w:rtl/>
        </w:rPr>
        <w:t xml:space="preserve"> آیا من این دو کلمه را برایت آورده‌ام. منظورش </w:t>
      </w:r>
      <w:r w:rsidR="00F51C2A">
        <w:rPr>
          <w:rStyle w:val="Char6"/>
          <w:rFonts w:hint="cs"/>
          <w:rtl/>
        </w:rPr>
        <w:t>«تل</w:t>
      </w:r>
      <w:r w:rsidR="00F51C2A">
        <w:rPr>
          <w:rStyle w:val="Char6"/>
          <w:rFonts w:hint="cs"/>
          <w:rtl/>
          <w:lang w:bidi="ar-SA"/>
        </w:rPr>
        <w:t>ك</w:t>
      </w:r>
      <w:r w:rsidRPr="000D73CC">
        <w:rPr>
          <w:rStyle w:val="Char6"/>
          <w:rFonts w:hint="cs"/>
          <w:rtl/>
        </w:rPr>
        <w:t xml:space="preserve"> الغرانیق ...»</w:t>
      </w:r>
      <w:r w:rsidR="00294187" w:rsidRPr="000D73CC">
        <w:rPr>
          <w:rStyle w:val="Char6"/>
          <w:rFonts w:hint="cs"/>
          <w:rtl/>
        </w:rPr>
        <w:t>.</w:t>
      </w:r>
      <w:r w:rsidRPr="000D73CC">
        <w:rPr>
          <w:rFonts w:cs="IRNazli" w:hint="cs"/>
          <w:rtl/>
        </w:rPr>
        <w:t xml:space="preserve"> بود. پیامبر به شدت غمگین شد و از پروردگارش ترسید، آن گاه خداوند بر او این آیه را نازل کرد:</w:t>
      </w:r>
    </w:p>
    <w:p w:rsidR="00641243" w:rsidRPr="000D73CC" w:rsidRDefault="00082648" w:rsidP="000A42BE">
      <w:pPr>
        <w:pStyle w:val="af"/>
        <w:widowControl w:val="0"/>
        <w:rPr>
          <w:rFonts w:cs="B Lotus"/>
          <w:sz w:val="32"/>
          <w:szCs w:val="24"/>
          <w:rtl/>
        </w:rPr>
      </w:pPr>
      <w:r w:rsidRPr="000D73CC">
        <w:rPr>
          <w:rFonts w:ascii="Times New Roman" w:cs="Traditional Arabic" w:hint="cs"/>
          <w:sz w:val="32"/>
          <w:rtl/>
        </w:rPr>
        <w:t>﴿</w:t>
      </w:r>
      <w:r w:rsidRPr="000D73CC">
        <w:rPr>
          <w:rtl/>
        </w:rPr>
        <w:t xml:space="preserve">وَمَآ أَرۡسَلۡنَا مِن قَبۡلِكَ مِن رَّسُولٖ وَلَا نَبِيٍّ إِلَّآ إِذَا تَمَنَّىٰٓ أَلۡقَى </w:t>
      </w:r>
      <w:r w:rsidRPr="000D73CC">
        <w:rPr>
          <w:rFonts w:hint="cs"/>
          <w:rtl/>
        </w:rPr>
        <w:t>ٱ</w:t>
      </w:r>
      <w:r w:rsidRPr="000D73CC">
        <w:rPr>
          <w:rFonts w:hint="eastAsia"/>
          <w:rtl/>
        </w:rPr>
        <w:t>لشَّيۡطَٰنُ</w:t>
      </w:r>
      <w:r w:rsidRPr="000D73CC">
        <w:rPr>
          <w:rtl/>
        </w:rPr>
        <w:t xml:space="preserve"> فِيٓ أُمۡنِيَّتِهِ</w:t>
      </w:r>
      <w:r w:rsidRPr="000D73CC">
        <w:rPr>
          <w:rFonts w:hint="cs"/>
          <w:rtl/>
        </w:rPr>
        <w:t>ۦ</w:t>
      </w:r>
      <w:r w:rsidRPr="000D73CC">
        <w:rPr>
          <w:rtl/>
        </w:rPr>
        <w:t xml:space="preserve"> فَيَنسَخُ </w:t>
      </w:r>
      <w:r w:rsidRPr="000D73CC">
        <w:rPr>
          <w:rFonts w:hint="cs"/>
          <w:rtl/>
        </w:rPr>
        <w:t>ٱ</w:t>
      </w:r>
      <w:r w:rsidRPr="000D73CC">
        <w:rPr>
          <w:rFonts w:hint="eastAsia"/>
          <w:rtl/>
        </w:rPr>
        <w:t>للَّهُ</w:t>
      </w:r>
      <w:r w:rsidRPr="000D73CC">
        <w:rPr>
          <w:rtl/>
        </w:rPr>
        <w:t xml:space="preserve"> مَا يُلۡقِي </w:t>
      </w:r>
      <w:r w:rsidRPr="000D73CC">
        <w:rPr>
          <w:rFonts w:hint="cs"/>
          <w:rtl/>
        </w:rPr>
        <w:t>ٱ</w:t>
      </w:r>
      <w:r w:rsidRPr="000D73CC">
        <w:rPr>
          <w:rFonts w:hint="eastAsia"/>
          <w:rtl/>
        </w:rPr>
        <w:t>لشَّيۡطَٰنُ</w:t>
      </w:r>
      <w:r w:rsidRPr="000D73CC">
        <w:rPr>
          <w:rtl/>
        </w:rPr>
        <w:t xml:space="preserve"> ثُمَّ يُحۡكِمُ </w:t>
      </w:r>
      <w:r w:rsidRPr="000D73CC">
        <w:rPr>
          <w:rFonts w:hint="cs"/>
          <w:rtl/>
        </w:rPr>
        <w:t>ٱ</w:t>
      </w:r>
      <w:r w:rsidRPr="000D73CC">
        <w:rPr>
          <w:rFonts w:hint="eastAsia"/>
          <w:rtl/>
        </w:rPr>
        <w:t>للَّهُ</w:t>
      </w:r>
      <w:r w:rsidRPr="000D73CC">
        <w:rPr>
          <w:rtl/>
        </w:rPr>
        <w:t xml:space="preserve"> ءَايَٰتِهِ</w:t>
      </w:r>
      <w:r w:rsidRPr="000D73CC">
        <w:rPr>
          <w:rFonts w:hint="cs"/>
          <w:rtl/>
        </w:rPr>
        <w:t>ۦۗ</w:t>
      </w:r>
      <w:r w:rsidRPr="000D73CC">
        <w:rPr>
          <w:rtl/>
        </w:rPr>
        <w:t xml:space="preserve"> وَ</w:t>
      </w:r>
      <w:r w:rsidRPr="000D73CC">
        <w:rPr>
          <w:rFonts w:hint="cs"/>
          <w:rtl/>
        </w:rPr>
        <w:t>ٱ</w:t>
      </w:r>
      <w:r w:rsidRPr="000D73CC">
        <w:rPr>
          <w:rFonts w:hint="eastAsia"/>
          <w:rtl/>
        </w:rPr>
        <w:t>للَّهُ</w:t>
      </w:r>
      <w:r w:rsidRPr="000D73CC">
        <w:rPr>
          <w:rtl/>
        </w:rPr>
        <w:t xml:space="preserve"> عَلِيمٌ حَكِيمٞ٥٢</w:t>
      </w:r>
      <w:r w:rsidRPr="000D73CC">
        <w:rPr>
          <w:rFonts w:ascii="Times New Roman" w:cs="Traditional Arabic" w:hint="cs"/>
          <w:sz w:val="32"/>
          <w:rtl/>
        </w:rPr>
        <w:t>﴾</w:t>
      </w:r>
      <w:r w:rsidRPr="000D73CC">
        <w:rPr>
          <w:rFonts w:cs="IRNazli"/>
          <w:sz w:val="32"/>
          <w:szCs w:val="24"/>
          <w:rtl/>
        </w:rPr>
        <w:t xml:space="preserve"> </w:t>
      </w:r>
      <w:r w:rsidRPr="000D73CC">
        <w:rPr>
          <w:rStyle w:val="Char7"/>
          <w:rtl/>
        </w:rPr>
        <w:t>[الحج: 52]</w:t>
      </w:r>
      <w:r w:rsidRPr="000D73CC">
        <w:rPr>
          <w:rStyle w:val="Char7"/>
          <w:rFonts w:hint="cs"/>
          <w:rtl/>
        </w:rPr>
        <w:t>.</w:t>
      </w:r>
    </w:p>
    <w:p w:rsidR="00641243" w:rsidRPr="000D73CC" w:rsidRDefault="00641243" w:rsidP="000A42BE">
      <w:pPr>
        <w:widowControl w:val="0"/>
        <w:ind w:firstLine="284"/>
        <w:jc w:val="both"/>
        <w:rPr>
          <w:rFonts w:cs="IRNazli"/>
          <w:rtl/>
        </w:rPr>
      </w:pPr>
      <w:r w:rsidRPr="000D73CC">
        <w:rPr>
          <w:rFonts w:cs="IRNazli" w:hint="cs"/>
          <w:rtl/>
        </w:rPr>
        <w:t>آن گاه رسول خدا عیب</w:t>
      </w:r>
      <w:r w:rsidR="00F51C2A">
        <w:rPr>
          <w:rFonts w:cs="IRNazli" w:hint="eastAsia"/>
          <w:rtl/>
        </w:rPr>
        <w:t>‌</w:t>
      </w:r>
      <w:r w:rsidRPr="000D73CC">
        <w:rPr>
          <w:rFonts w:cs="IRNazli" w:hint="cs"/>
          <w:rtl/>
        </w:rPr>
        <w:t>جویی و سرکوب معبودان مشرکان را از سر گرفت و آنان نیز اذیت و آزار خود را بار دیگر شروع کردند.</w:t>
      </w:r>
    </w:p>
    <w:p w:rsidR="00641243" w:rsidRPr="000D73CC" w:rsidRDefault="00641243" w:rsidP="000A42BE">
      <w:pPr>
        <w:pStyle w:val="a4"/>
        <w:widowControl w:val="0"/>
        <w:rPr>
          <w:rtl/>
        </w:rPr>
      </w:pPr>
      <w:bookmarkStart w:id="615" w:name="_Toc134241381"/>
      <w:bookmarkStart w:id="616" w:name="_Toc270033268"/>
      <w:bookmarkStart w:id="617" w:name="_Toc439429760"/>
      <w:r w:rsidRPr="000D73CC">
        <w:rPr>
          <w:rFonts w:hint="cs"/>
          <w:rtl/>
        </w:rPr>
        <w:t>2- ابطال و تکذیب این افسانه</w:t>
      </w:r>
      <w:bookmarkEnd w:id="615"/>
      <w:bookmarkEnd w:id="616"/>
      <w:bookmarkEnd w:id="617"/>
    </w:p>
    <w:p w:rsidR="00641243" w:rsidRPr="000D73CC" w:rsidRDefault="00641243" w:rsidP="000A42BE">
      <w:pPr>
        <w:widowControl w:val="0"/>
        <w:ind w:firstLine="284"/>
        <w:jc w:val="both"/>
        <w:rPr>
          <w:rFonts w:cs="IRNazli"/>
          <w:rtl/>
        </w:rPr>
      </w:pPr>
      <w:r w:rsidRPr="000D73CC">
        <w:rPr>
          <w:rFonts w:cs="IRNazli" w:hint="cs"/>
          <w:rtl/>
        </w:rPr>
        <w:t>بسیاری از علمای اسلام در گذشته و حال با دلایلی عقلی و نقلی به تکذیب و انکار این داستان پرداخته‌اند؛ چون این داستان نه‌تنها با عصمت پیامبرخدا متضاد است؛ بلکه طعنه‌ای است به نبوت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و همچنین این داستان براساس پژوهشهای علمی، فاقد ارزش است. از مهم‌ترین دلایل نقلی که بر باطل‌بودن این داستان می‌توان به موارد ذیل اشاره کرد:</w:t>
      </w:r>
    </w:p>
    <w:p w:rsidR="00641243" w:rsidRPr="000D73CC" w:rsidRDefault="00641243" w:rsidP="000A42BE">
      <w:pPr>
        <w:widowControl w:val="0"/>
        <w:ind w:firstLine="284"/>
        <w:jc w:val="both"/>
        <w:rPr>
          <w:rFonts w:cs="IRNazli"/>
          <w:rtl/>
        </w:rPr>
      </w:pPr>
      <w:r w:rsidRPr="000D73CC">
        <w:rPr>
          <w:rStyle w:val="Char6"/>
          <w:rFonts w:hint="cs"/>
          <w:rtl/>
        </w:rPr>
        <w:t>الف</w:t>
      </w:r>
      <w:r w:rsidRPr="000D73CC">
        <w:rPr>
          <w:rFonts w:cs="IRNazli" w:hint="cs"/>
          <w:rtl/>
        </w:rPr>
        <w:t>- قرآن کریم به صراحت بیان کرده است که پیامبر خدا نمی‌تواند چیزی را به دروغ به خدا نسبت دهد:</w:t>
      </w:r>
    </w:p>
    <w:p w:rsidR="00641243" w:rsidRPr="000D73CC" w:rsidRDefault="00317482" w:rsidP="000A42BE">
      <w:pPr>
        <w:pStyle w:val="af"/>
        <w:widowControl w:val="0"/>
        <w:rPr>
          <w:sz w:val="32"/>
          <w:szCs w:val="32"/>
          <w:rtl/>
        </w:rPr>
      </w:pPr>
      <w:r w:rsidRPr="000D73CC">
        <w:rPr>
          <w:rFonts w:ascii="Times New Roman" w:cs="Traditional Arabic" w:hint="cs"/>
          <w:sz w:val="32"/>
          <w:rtl/>
        </w:rPr>
        <w:t>﴿</w:t>
      </w:r>
      <w:r w:rsidRPr="000D73CC">
        <w:rPr>
          <w:rtl/>
        </w:rPr>
        <w:t>وَلَو</w:t>
      </w:r>
      <w:r w:rsidRPr="000D73CC">
        <w:rPr>
          <w:rFonts w:hint="cs"/>
          <w:rtl/>
        </w:rPr>
        <w:t>ۡ</w:t>
      </w:r>
      <w:r w:rsidRPr="000D73CC">
        <w:rPr>
          <w:rtl/>
        </w:rPr>
        <w:t xml:space="preserve"> </w:t>
      </w:r>
      <w:r w:rsidRPr="000D73CC">
        <w:rPr>
          <w:rFonts w:hint="cs"/>
          <w:rtl/>
        </w:rPr>
        <w:t>تَقَوَّلَ</w:t>
      </w:r>
      <w:r w:rsidRPr="000D73CC">
        <w:rPr>
          <w:rtl/>
        </w:rPr>
        <w:t xml:space="preserve"> </w:t>
      </w:r>
      <w:r w:rsidRPr="000D73CC">
        <w:rPr>
          <w:rFonts w:hint="cs"/>
          <w:rtl/>
        </w:rPr>
        <w:t>عَلَيۡنَا</w:t>
      </w:r>
      <w:r w:rsidRPr="000D73CC">
        <w:rPr>
          <w:rtl/>
        </w:rPr>
        <w:t xml:space="preserve"> </w:t>
      </w:r>
      <w:r w:rsidRPr="000D73CC">
        <w:rPr>
          <w:rFonts w:hint="cs"/>
          <w:rtl/>
        </w:rPr>
        <w:t>بَعۡضَ</w:t>
      </w:r>
      <w:r w:rsidRPr="000D73CC">
        <w:rPr>
          <w:rtl/>
        </w:rPr>
        <w:t xml:space="preserve"> </w:t>
      </w:r>
      <w:r w:rsidRPr="000D73CC">
        <w:rPr>
          <w:rFonts w:hint="cs"/>
          <w:rtl/>
        </w:rPr>
        <w:t>ٱ</w:t>
      </w:r>
      <w:r w:rsidRPr="000D73CC">
        <w:rPr>
          <w:rFonts w:hint="eastAsia"/>
          <w:rtl/>
        </w:rPr>
        <w:t>لۡأَقَاوِيلِ</w:t>
      </w:r>
      <w:r w:rsidRPr="000D73CC">
        <w:rPr>
          <w:rtl/>
        </w:rPr>
        <w:t>٤٤ لَأَخَذۡنَا مِنۡهُ بِ</w:t>
      </w:r>
      <w:r w:rsidRPr="000D73CC">
        <w:rPr>
          <w:rFonts w:hint="cs"/>
          <w:rtl/>
        </w:rPr>
        <w:t>ٱ</w:t>
      </w:r>
      <w:r w:rsidRPr="000D73CC">
        <w:rPr>
          <w:rFonts w:hint="eastAsia"/>
          <w:rtl/>
        </w:rPr>
        <w:t>لۡيَمِينِ</w:t>
      </w:r>
      <w:r w:rsidRPr="000D73CC">
        <w:rPr>
          <w:rtl/>
        </w:rPr>
        <w:t xml:space="preserve">٤٥ ثُمَّ لَقَطَعۡنَا مِنۡهُ </w:t>
      </w:r>
      <w:r w:rsidRPr="000D73CC">
        <w:rPr>
          <w:rFonts w:hint="cs"/>
          <w:rtl/>
        </w:rPr>
        <w:t>ٱ</w:t>
      </w:r>
      <w:r w:rsidRPr="000D73CC">
        <w:rPr>
          <w:rFonts w:hint="eastAsia"/>
          <w:rtl/>
        </w:rPr>
        <w:t>لۡوَتِينَ</w:t>
      </w:r>
      <w:r w:rsidRPr="000D73CC">
        <w:rPr>
          <w:rtl/>
        </w:rPr>
        <w:t>٤٦</w:t>
      </w:r>
      <w:r w:rsidRPr="000D73CC">
        <w:rPr>
          <w:rFonts w:ascii="Times New Roman" w:cs="Traditional Arabic" w:hint="cs"/>
          <w:sz w:val="32"/>
          <w:rtl/>
        </w:rPr>
        <w:t>﴾</w:t>
      </w:r>
      <w:r w:rsidRPr="000D73CC">
        <w:rPr>
          <w:rFonts w:cs="IRNazli"/>
          <w:sz w:val="32"/>
          <w:szCs w:val="24"/>
          <w:rtl/>
        </w:rPr>
        <w:t xml:space="preserve"> </w:t>
      </w:r>
      <w:r w:rsidRPr="000D73CC">
        <w:rPr>
          <w:rStyle w:val="Char7"/>
          <w:rtl/>
        </w:rPr>
        <w:t>[الحاقة: 44-46]</w:t>
      </w:r>
      <w:r w:rsidRPr="000D73CC">
        <w:rPr>
          <w:rStyle w:val="Char7"/>
          <w:rFonts w:hint="cs"/>
          <w:rtl/>
        </w:rPr>
        <w:t>.</w:t>
      </w:r>
    </w:p>
    <w:p w:rsidR="00641243" w:rsidRPr="000D73CC" w:rsidRDefault="00641243" w:rsidP="000A42BE">
      <w:pPr>
        <w:widowControl w:val="0"/>
        <w:ind w:firstLine="284"/>
        <w:jc w:val="both"/>
        <w:rPr>
          <w:rFonts w:cs="IRNazli"/>
          <w:rtl/>
        </w:rPr>
      </w:pPr>
      <w:r w:rsidRPr="000D73CC">
        <w:rPr>
          <w:rStyle w:val="Char6"/>
          <w:rFonts w:hint="cs"/>
          <w:rtl/>
        </w:rPr>
        <w:t>ب</w:t>
      </w:r>
      <w:r w:rsidRPr="000D73CC">
        <w:rPr>
          <w:rFonts w:cs="IRNazli" w:hint="cs"/>
          <w:rtl/>
        </w:rPr>
        <w:t xml:space="preserve"> </w:t>
      </w:r>
      <w:r w:rsidRPr="000D73CC">
        <w:rPr>
          <w:rFonts w:cs="Times New Roman" w:hint="cs"/>
          <w:rtl/>
        </w:rPr>
        <w:t>–</w:t>
      </w:r>
      <w:r w:rsidRPr="000D73CC">
        <w:rPr>
          <w:rFonts w:cs="IRNazli" w:hint="cs"/>
          <w:rtl/>
        </w:rPr>
        <w:t xml:space="preserve"> خداوند ، تحریف و انحراف قرآن را از هرگونه کم و کاستی و یا اضافه شدن مطلبی بر آن بر عهده گرفته است؛ چنانکه خداوند می‌فرماید:</w:t>
      </w:r>
    </w:p>
    <w:p w:rsidR="00641243" w:rsidRPr="000D73CC" w:rsidRDefault="00317482" w:rsidP="000A42BE">
      <w:pPr>
        <w:pStyle w:val="af"/>
        <w:widowControl w:val="0"/>
        <w:rPr>
          <w:rFonts w:cs="B Lotus"/>
          <w:sz w:val="32"/>
          <w:szCs w:val="24"/>
          <w:rtl/>
        </w:rPr>
      </w:pPr>
      <w:r w:rsidRPr="000D73CC">
        <w:rPr>
          <w:rFonts w:ascii="Times New Roman" w:cs="Traditional Arabic" w:hint="cs"/>
          <w:sz w:val="32"/>
          <w:rtl/>
        </w:rPr>
        <w:t>﴿</w:t>
      </w:r>
      <w:r w:rsidRPr="000D73CC">
        <w:rPr>
          <w:rtl/>
        </w:rPr>
        <w:t>إِنَّا نَح</w:t>
      </w:r>
      <w:r w:rsidRPr="000D73CC">
        <w:rPr>
          <w:rFonts w:hint="cs"/>
          <w:rtl/>
        </w:rPr>
        <w:t>ۡنُ</w:t>
      </w:r>
      <w:r w:rsidRPr="000D73CC">
        <w:rPr>
          <w:rtl/>
        </w:rPr>
        <w:t xml:space="preserve"> </w:t>
      </w:r>
      <w:r w:rsidRPr="000D73CC">
        <w:rPr>
          <w:rFonts w:hint="cs"/>
          <w:rtl/>
        </w:rPr>
        <w:t>نَزَّلۡنَا</w:t>
      </w:r>
      <w:r w:rsidRPr="000D73CC">
        <w:rPr>
          <w:rtl/>
        </w:rPr>
        <w:t xml:space="preserve"> </w:t>
      </w:r>
      <w:r w:rsidRPr="000D73CC">
        <w:rPr>
          <w:rFonts w:hint="cs"/>
          <w:rtl/>
        </w:rPr>
        <w:t>ٱ</w:t>
      </w:r>
      <w:r w:rsidRPr="000D73CC">
        <w:rPr>
          <w:rFonts w:hint="eastAsia"/>
          <w:rtl/>
        </w:rPr>
        <w:t>لذِّكۡرَ</w:t>
      </w:r>
      <w:r w:rsidRPr="000D73CC">
        <w:rPr>
          <w:rtl/>
        </w:rPr>
        <w:t xml:space="preserve"> وَإِنَّا لَهُ</w:t>
      </w:r>
      <w:r w:rsidRPr="000D73CC">
        <w:rPr>
          <w:rFonts w:hint="cs"/>
          <w:rtl/>
        </w:rPr>
        <w:t>ۥ</w:t>
      </w:r>
      <w:r w:rsidRPr="000D73CC">
        <w:rPr>
          <w:rtl/>
        </w:rPr>
        <w:t xml:space="preserve"> لَحَٰفِظُونَ٩</w:t>
      </w:r>
      <w:r w:rsidRPr="000D73CC">
        <w:rPr>
          <w:rFonts w:ascii="Times New Roman" w:cs="Traditional Arabic" w:hint="cs"/>
          <w:sz w:val="32"/>
          <w:rtl/>
        </w:rPr>
        <w:t>﴾</w:t>
      </w:r>
      <w:r w:rsidRPr="000D73CC">
        <w:rPr>
          <w:rFonts w:cs="IRNazli"/>
          <w:sz w:val="32"/>
          <w:szCs w:val="24"/>
          <w:rtl/>
        </w:rPr>
        <w:t xml:space="preserve"> </w:t>
      </w:r>
      <w:r w:rsidRPr="000D73CC">
        <w:rPr>
          <w:rStyle w:val="Char7"/>
          <w:rtl/>
        </w:rPr>
        <w:t>[الحجر: 9]</w:t>
      </w:r>
      <w:r w:rsidRPr="000D73CC">
        <w:rPr>
          <w:rStyle w:val="Char7"/>
          <w:rFonts w:hint="cs"/>
          <w:rtl/>
        </w:rPr>
        <w:t>.</w:t>
      </w:r>
    </w:p>
    <w:p w:rsidR="00641243" w:rsidRPr="000D73CC" w:rsidRDefault="00641243" w:rsidP="000A42BE">
      <w:pPr>
        <w:widowControl w:val="0"/>
        <w:ind w:firstLine="284"/>
        <w:jc w:val="both"/>
        <w:rPr>
          <w:rFonts w:cs="IRNazli"/>
          <w:rtl/>
        </w:rPr>
      </w:pPr>
      <w:r w:rsidRPr="000D73CC">
        <w:rPr>
          <w:rFonts w:cs="IRNazli" w:hint="cs"/>
          <w:rtl/>
        </w:rPr>
        <w:t>و اگر بپذیریم که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در میان تلاوتش آن دو کلم</w:t>
      </w:r>
      <w:r w:rsidR="00671026" w:rsidRPr="000D73CC">
        <w:rPr>
          <w:rFonts w:cs="IRNazli" w:hint="cs"/>
          <w:rtl/>
        </w:rPr>
        <w:t>ۀ</w:t>
      </w:r>
      <w:r w:rsidRPr="000D73CC">
        <w:rPr>
          <w:rFonts w:cs="IRNazli" w:hint="cs"/>
          <w:rtl/>
        </w:rPr>
        <w:t xml:space="preserve"> مذکور را خوانده است؛ پس در قرآن چیزی داخل شد که از آن نبود؛ پس حفاظتی صورت نگرفت و این مخالف با نص قرآن است.</w:t>
      </w:r>
    </w:p>
    <w:p w:rsidR="00641243" w:rsidRPr="000D73CC" w:rsidRDefault="00641243" w:rsidP="000A42BE">
      <w:pPr>
        <w:widowControl w:val="0"/>
        <w:ind w:firstLine="284"/>
        <w:jc w:val="both"/>
        <w:rPr>
          <w:rFonts w:cs="IRNazli"/>
          <w:rtl/>
        </w:rPr>
      </w:pPr>
      <w:r w:rsidRPr="000D73CC">
        <w:rPr>
          <w:rStyle w:val="Char6"/>
          <w:rFonts w:hint="cs"/>
          <w:rtl/>
        </w:rPr>
        <w:t xml:space="preserve">ج </w:t>
      </w:r>
      <w:r w:rsidRPr="000D73CC">
        <w:rPr>
          <w:rFonts w:cs="Times New Roman" w:hint="cs"/>
          <w:rtl/>
        </w:rPr>
        <w:t>–</w:t>
      </w:r>
      <w:r w:rsidRPr="000D73CC">
        <w:rPr>
          <w:rFonts w:cs="IRNazli" w:hint="cs"/>
          <w:rtl/>
        </w:rPr>
        <w:t xml:space="preserve"> خداوند فرموده است:</w:t>
      </w:r>
    </w:p>
    <w:p w:rsidR="00641243" w:rsidRPr="000D73CC" w:rsidRDefault="00317482" w:rsidP="000A42BE">
      <w:pPr>
        <w:pStyle w:val="af"/>
        <w:widowControl w:val="0"/>
        <w:rPr>
          <w:sz w:val="32"/>
          <w:szCs w:val="32"/>
          <w:rtl/>
        </w:rPr>
      </w:pPr>
      <w:r w:rsidRPr="000D73CC">
        <w:rPr>
          <w:rFonts w:ascii="Times New Roman" w:cs="Traditional Arabic" w:hint="cs"/>
          <w:sz w:val="32"/>
          <w:rtl/>
        </w:rPr>
        <w:t>﴿</w:t>
      </w:r>
      <w:r w:rsidRPr="000D73CC">
        <w:rPr>
          <w:rtl/>
        </w:rPr>
        <w:t>إِنَّهُ</w:t>
      </w:r>
      <w:r w:rsidRPr="000D73CC">
        <w:rPr>
          <w:rFonts w:hint="cs"/>
          <w:rtl/>
        </w:rPr>
        <w:t>ۥ</w:t>
      </w:r>
      <w:r w:rsidRPr="000D73CC">
        <w:rPr>
          <w:rtl/>
        </w:rPr>
        <w:t xml:space="preserve"> لَيۡسَ لَهُ</w:t>
      </w:r>
      <w:r w:rsidRPr="000D73CC">
        <w:rPr>
          <w:rFonts w:hint="cs"/>
          <w:rtl/>
        </w:rPr>
        <w:t>ۥ</w:t>
      </w:r>
      <w:r w:rsidRPr="000D73CC">
        <w:rPr>
          <w:rtl/>
        </w:rPr>
        <w:t xml:space="preserve"> سُلۡطَٰنٌ عَلَى </w:t>
      </w:r>
      <w:r w:rsidRPr="000D73CC">
        <w:rPr>
          <w:rFonts w:hint="cs"/>
          <w:rtl/>
        </w:rPr>
        <w:t>ٱ</w:t>
      </w:r>
      <w:r w:rsidRPr="000D73CC">
        <w:rPr>
          <w:rFonts w:hint="eastAsia"/>
          <w:rtl/>
        </w:rPr>
        <w:t>لَّذِينَ</w:t>
      </w:r>
      <w:r w:rsidRPr="000D73CC">
        <w:rPr>
          <w:rtl/>
        </w:rPr>
        <w:t xml:space="preserve"> ءَامَنُواْ وَعَلَىٰ رَبِّهِمۡ يَتَوَكَّلُونَ٩٩</w:t>
      </w:r>
      <w:r w:rsidRPr="000D73CC">
        <w:rPr>
          <w:rFonts w:ascii="Times New Roman" w:cs="Traditional Arabic" w:hint="cs"/>
          <w:sz w:val="32"/>
          <w:rtl/>
        </w:rPr>
        <w:t>﴾</w:t>
      </w:r>
      <w:r w:rsidRPr="000D73CC">
        <w:rPr>
          <w:rFonts w:cs="IRNazli"/>
          <w:sz w:val="32"/>
          <w:szCs w:val="24"/>
          <w:rtl/>
        </w:rPr>
        <w:t xml:space="preserve"> </w:t>
      </w:r>
      <w:r w:rsidRPr="000D73CC">
        <w:rPr>
          <w:rStyle w:val="Char7"/>
          <w:rtl/>
        </w:rPr>
        <w:t>[النحل: 99]</w:t>
      </w:r>
      <w:r w:rsidRPr="000D73CC">
        <w:rPr>
          <w:rStyle w:val="Char7"/>
          <w:rFonts w:hint="cs"/>
          <w:rtl/>
        </w:rPr>
        <w:t>.</w:t>
      </w:r>
    </w:p>
    <w:p w:rsidR="00641243" w:rsidRPr="000D73CC" w:rsidRDefault="00641243" w:rsidP="000A42BE">
      <w:pPr>
        <w:pStyle w:val="aa"/>
        <w:widowControl w:val="0"/>
        <w:rPr>
          <w:rFonts w:cs="B Lotus"/>
          <w:rtl/>
        </w:rPr>
      </w:pPr>
      <w:r w:rsidRPr="000D73CC">
        <w:rPr>
          <w:rStyle w:val="Char9"/>
          <w:rFonts w:hint="cs"/>
          <w:rtl/>
        </w:rPr>
        <w:t>«</w:t>
      </w:r>
      <w:r w:rsidRPr="000D73CC">
        <w:rPr>
          <w:rFonts w:hint="cs"/>
          <w:rtl/>
        </w:rPr>
        <w:t>شیطان بر مؤمنان و کسانی که به پروردگارشان توکل می‌کنند، هیچ سلطه‌ای ندارد</w:t>
      </w:r>
      <w:r w:rsidRPr="000D73CC">
        <w:rPr>
          <w:rStyle w:val="Char9"/>
          <w:rFonts w:hint="cs"/>
          <w:rtl/>
        </w:rPr>
        <w:t>»</w:t>
      </w:r>
      <w:r w:rsidR="00317482" w:rsidRPr="000D73CC">
        <w:rPr>
          <w:rStyle w:val="Char9"/>
          <w:rFonts w:hint="cs"/>
          <w:rtl/>
        </w:rPr>
        <w:t>.</w:t>
      </w:r>
    </w:p>
    <w:p w:rsidR="00641243" w:rsidRPr="00F51C2A" w:rsidRDefault="00641243" w:rsidP="000A42BE">
      <w:pPr>
        <w:widowControl w:val="0"/>
        <w:ind w:firstLine="284"/>
        <w:jc w:val="both"/>
        <w:rPr>
          <w:rFonts w:cs="IRNazli"/>
          <w:spacing w:val="-2"/>
          <w:rtl/>
        </w:rPr>
      </w:pPr>
      <w:r w:rsidRPr="00F51C2A">
        <w:rPr>
          <w:rFonts w:cs="IRNazli" w:hint="cs"/>
          <w:spacing w:val="-2"/>
          <w:rtl/>
        </w:rPr>
        <w:t>چه کسی ایمانی صادقانه‌تر و توکلی بالاتر از پیامبران و به ویژه از پیامبر اکرم</w:t>
      </w:r>
      <w:r w:rsidR="003B13DA" w:rsidRPr="00F51C2A">
        <w:rPr>
          <w:rFonts w:ascii="" w:hAnsi="" w:cs="CTraditional Arabic" w:hint="cs"/>
          <w:spacing w:val="-2"/>
          <w:rtl/>
        </w:rPr>
        <w:t xml:space="preserve"> ج</w:t>
      </w:r>
      <w:r w:rsidR="00361D92" w:rsidRPr="00F51C2A">
        <w:rPr>
          <w:rFonts w:ascii="" w:hAnsi="" w:cs="CTraditional Arabic" w:hint="cs"/>
          <w:spacing w:val="-2"/>
          <w:rtl/>
        </w:rPr>
        <w:t xml:space="preserve"> </w:t>
      </w:r>
      <w:r w:rsidRPr="00F51C2A">
        <w:rPr>
          <w:rFonts w:cs="IRNazli" w:hint="cs"/>
          <w:spacing w:val="-2"/>
          <w:rtl/>
        </w:rPr>
        <w:t>خواهد داشت؟ حتی شیطان اعتراف کرد که هیچ سلطه</w:t>
      </w:r>
      <w:r w:rsidR="00372A7B" w:rsidRPr="00F51C2A">
        <w:rPr>
          <w:rFonts w:cs="IRNazli" w:hint="cs"/>
          <w:spacing w:val="-2"/>
          <w:rtl/>
        </w:rPr>
        <w:t>‌ای بر بندگان مخلص خدا ندارد</w:t>
      </w:r>
      <w:r w:rsidRPr="00F51C2A">
        <w:rPr>
          <w:rFonts w:cs="IRNazli" w:hint="cs"/>
          <w:spacing w:val="-2"/>
          <w:rtl/>
        </w:rPr>
        <w:t>:</w:t>
      </w:r>
    </w:p>
    <w:p w:rsidR="00641243" w:rsidRPr="000D73CC" w:rsidRDefault="003511C9" w:rsidP="000A42BE">
      <w:pPr>
        <w:pStyle w:val="af"/>
        <w:widowControl w:val="0"/>
        <w:rPr>
          <w:rFonts w:cs="B Lotus"/>
          <w:sz w:val="32"/>
          <w:szCs w:val="24"/>
          <w:rtl/>
        </w:rPr>
      </w:pPr>
      <w:r w:rsidRPr="000D73CC">
        <w:rPr>
          <w:rFonts w:ascii="Times New Roman" w:cs="Traditional Arabic" w:hint="cs"/>
          <w:sz w:val="32"/>
          <w:rtl/>
        </w:rPr>
        <w:t>﴿</w:t>
      </w:r>
      <w:r w:rsidRPr="000D73CC">
        <w:rPr>
          <w:rtl/>
        </w:rPr>
        <w:t>قَالَ فَبِعِزَّتِكَ لَأُغ</w:t>
      </w:r>
      <w:r w:rsidRPr="000D73CC">
        <w:rPr>
          <w:rFonts w:hint="cs"/>
          <w:rtl/>
        </w:rPr>
        <w:t>ۡوِيَنَّهُمۡ</w:t>
      </w:r>
      <w:r w:rsidRPr="000D73CC">
        <w:rPr>
          <w:rtl/>
        </w:rPr>
        <w:t xml:space="preserve"> </w:t>
      </w:r>
      <w:r w:rsidRPr="000D73CC">
        <w:rPr>
          <w:rFonts w:hint="cs"/>
          <w:rtl/>
        </w:rPr>
        <w:t>أَجۡمَعِينَ</w:t>
      </w:r>
      <w:r w:rsidRPr="000D73CC">
        <w:rPr>
          <w:rtl/>
        </w:rPr>
        <w:t>٨٢</w:t>
      </w:r>
      <w:r w:rsidRPr="000D73CC">
        <w:rPr>
          <w:rFonts w:ascii="Times New Roman" w:cs="Traditional Arabic" w:hint="cs"/>
          <w:sz w:val="32"/>
          <w:rtl/>
        </w:rPr>
        <w:t>﴾</w:t>
      </w:r>
      <w:r w:rsidRPr="000D73CC">
        <w:rPr>
          <w:rFonts w:cs="IRNazli"/>
          <w:sz w:val="32"/>
          <w:szCs w:val="24"/>
          <w:rtl/>
        </w:rPr>
        <w:t xml:space="preserve"> </w:t>
      </w:r>
      <w:r w:rsidRPr="000D73CC">
        <w:rPr>
          <w:rStyle w:val="Char7"/>
          <w:rtl/>
        </w:rPr>
        <w:t>[ص: 82]</w:t>
      </w:r>
      <w:r w:rsidRPr="000D73CC">
        <w:rPr>
          <w:rStyle w:val="Char7"/>
          <w:rFonts w:hint="cs"/>
          <w:rtl/>
        </w:rPr>
        <w:t>.</w:t>
      </w:r>
    </w:p>
    <w:p w:rsidR="00641243" w:rsidRPr="000D73CC" w:rsidRDefault="00641243" w:rsidP="000A42BE">
      <w:pPr>
        <w:widowControl w:val="0"/>
        <w:ind w:firstLine="284"/>
        <w:jc w:val="both"/>
        <w:rPr>
          <w:rFonts w:cs="IRNazli"/>
          <w:rtl/>
        </w:rPr>
      </w:pPr>
      <w:r w:rsidRPr="000D73CC">
        <w:rPr>
          <w:rFonts w:cs="IRNazli" w:hint="cs"/>
          <w:rtl/>
        </w:rPr>
        <w:t>چه کسی از پیامبران برگزیده‌تر خواهد بود؟ اخلاص بیشتری خواهد داشت؟ و یقیناً محمد مصطفی در رأس برگزیدگان خدا و در قل</w:t>
      </w:r>
      <w:r w:rsidR="00671026" w:rsidRPr="000D73CC">
        <w:rPr>
          <w:rFonts w:cs="IRNazli" w:hint="cs"/>
          <w:rtl/>
        </w:rPr>
        <w:t>ۀ</w:t>
      </w:r>
      <w:r w:rsidRPr="000D73CC">
        <w:rPr>
          <w:rFonts w:cs="IRNazli" w:hint="cs"/>
          <w:rtl/>
        </w:rPr>
        <w:t xml:space="preserve"> اخلاص قرار دارد</w:t>
      </w:r>
      <w:r w:rsidRPr="000D73CC">
        <w:rPr>
          <w:rStyle w:val="FootnoteReference"/>
          <w:rFonts w:cs="IRNazli"/>
          <w:rtl/>
        </w:rPr>
        <w:footnoteReference w:id="699"/>
      </w:r>
      <w:r w:rsidR="003511C9" w:rsidRPr="000D73CC">
        <w:rPr>
          <w:rFonts w:cs="IRNazli" w:hint="cs"/>
          <w:rtl/>
        </w:rPr>
        <w:t>.</w:t>
      </w:r>
    </w:p>
    <w:p w:rsidR="00641243" w:rsidRPr="000D73CC" w:rsidRDefault="00641243" w:rsidP="000A42BE">
      <w:pPr>
        <w:widowControl w:val="0"/>
        <w:ind w:firstLine="284"/>
        <w:jc w:val="both"/>
        <w:rPr>
          <w:rFonts w:cs="IRNazli"/>
          <w:rtl/>
        </w:rPr>
      </w:pPr>
      <w:r w:rsidRPr="000D73CC">
        <w:rPr>
          <w:rFonts w:cs="IRNazli" w:hint="cs"/>
          <w:rtl/>
        </w:rPr>
        <w:t>قاضی عیاض گفته است: هر کس از مفسران و دیگران که به بیان این داستان پرداخته‌اند، هیچ یک از آنها سند متصلی برای آن ارائه نکرده‌اند به جز روایت بزار که او خود بیان داشته است که این داستان از طرق دیگر روایت نشده است و فقط همین یک سند را دارد که آن هم خالی از اشکال نیست</w:t>
      </w:r>
      <w:r w:rsidRPr="000D73CC">
        <w:rPr>
          <w:rStyle w:val="FootnoteReference"/>
          <w:rFonts w:cs="IRNazli"/>
          <w:rtl/>
        </w:rPr>
        <w:footnoteReference w:id="700"/>
      </w:r>
      <w:r w:rsidR="003511C9" w:rsidRPr="000D73CC">
        <w:rPr>
          <w:rFonts w:cs="IRNazli" w:hint="cs"/>
          <w:rtl/>
        </w:rPr>
        <w:t>.</w:t>
      </w:r>
    </w:p>
    <w:p w:rsidR="00641243" w:rsidRPr="000D73CC" w:rsidRDefault="00641243" w:rsidP="000A42BE">
      <w:pPr>
        <w:widowControl w:val="0"/>
        <w:ind w:firstLine="284"/>
        <w:jc w:val="both"/>
        <w:rPr>
          <w:rFonts w:cs="IRNazli"/>
          <w:rtl/>
        </w:rPr>
      </w:pPr>
      <w:r w:rsidRPr="000D73CC">
        <w:rPr>
          <w:rFonts w:cs="IRNazli" w:hint="cs"/>
          <w:rtl/>
        </w:rPr>
        <w:t>ابن حجر معتقد است</w:t>
      </w:r>
      <w:r w:rsidR="000D449F" w:rsidRPr="000D73CC">
        <w:rPr>
          <w:rFonts w:cs="IRNazli" w:hint="cs"/>
          <w:rtl/>
        </w:rPr>
        <w:t>:</w:t>
      </w:r>
      <w:r w:rsidRPr="000D73CC">
        <w:rPr>
          <w:rFonts w:cs="IRNazli" w:hint="cs"/>
          <w:rtl/>
        </w:rPr>
        <w:t xml:space="preserve"> آنچه نقل شده است که سجده کردن مشرکان به خاطر آن بود که شیطان در اثنای قرائت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القاء کرد، از نظر عقلی و نقلی صحت ندارد</w:t>
      </w:r>
      <w:r w:rsidRPr="000D73CC">
        <w:rPr>
          <w:rStyle w:val="FootnoteReference"/>
          <w:rFonts w:cs="IRNazli"/>
          <w:rtl/>
        </w:rPr>
        <w:footnoteReference w:id="701"/>
      </w:r>
      <w:r w:rsidR="003511C9" w:rsidRPr="000D73CC">
        <w:rPr>
          <w:rFonts w:cs="IRNazli" w:hint="cs"/>
          <w:rtl/>
        </w:rPr>
        <w:t>.</w:t>
      </w:r>
    </w:p>
    <w:p w:rsidR="00641243" w:rsidRPr="000D73CC" w:rsidRDefault="00641243" w:rsidP="000A42BE">
      <w:pPr>
        <w:widowControl w:val="0"/>
        <w:ind w:firstLine="284"/>
        <w:jc w:val="both"/>
        <w:rPr>
          <w:rFonts w:cs="IRNazli"/>
          <w:rtl/>
        </w:rPr>
      </w:pPr>
      <w:r w:rsidRPr="000D73CC">
        <w:rPr>
          <w:rFonts w:cs="IRNazli" w:hint="cs"/>
          <w:rtl/>
        </w:rPr>
        <w:t>عقید</w:t>
      </w:r>
      <w:r w:rsidR="00671026" w:rsidRPr="000D73CC">
        <w:rPr>
          <w:rFonts w:cs="IRNazli" w:hint="cs"/>
          <w:rtl/>
        </w:rPr>
        <w:t>ۀ</w:t>
      </w:r>
      <w:r w:rsidRPr="000D73CC">
        <w:rPr>
          <w:rFonts w:cs="IRNazli" w:hint="cs"/>
          <w:rtl/>
        </w:rPr>
        <w:t xml:space="preserve"> ابن کثیر بر این است که روایت بسیاری از مفسران که داستان غرانیق را بیان کرده‌اند و به دلیل اینکه مشرکان قریش مسلمان شده‌اند، به مکه بازگشته‌اند مرسل می‌باشد و من از هیچ جهتی برای آن سند متصلی نیافتم</w:t>
      </w:r>
      <w:r w:rsidRPr="000D73CC">
        <w:rPr>
          <w:rStyle w:val="FootnoteReference"/>
          <w:rFonts w:cs="IRNazli"/>
          <w:rtl/>
        </w:rPr>
        <w:footnoteReference w:id="702"/>
      </w:r>
      <w:r w:rsidR="003511C9" w:rsidRPr="000D73CC">
        <w:rPr>
          <w:rFonts w:cs="IRNazli" w:hint="cs"/>
          <w:rtl/>
        </w:rPr>
        <w:t>.</w:t>
      </w:r>
    </w:p>
    <w:p w:rsidR="00641243" w:rsidRPr="000D73CC" w:rsidRDefault="00641243" w:rsidP="000A42BE">
      <w:pPr>
        <w:widowControl w:val="0"/>
        <w:ind w:firstLine="284"/>
        <w:jc w:val="both"/>
        <w:rPr>
          <w:rFonts w:cs="IRNazli"/>
          <w:rtl/>
        </w:rPr>
      </w:pPr>
      <w:r w:rsidRPr="00F51C2A">
        <w:rPr>
          <w:rFonts w:cs="IRNazli" w:hint="cs"/>
          <w:spacing w:val="-4"/>
          <w:rtl/>
        </w:rPr>
        <w:t>اما دلیل باطل بودن داستان از این قرار است که امت اجماع دارد که پیامبر اکرم</w:t>
      </w:r>
      <w:r w:rsidR="003B13DA" w:rsidRPr="00F51C2A">
        <w:rPr>
          <w:rFonts w:ascii="" w:hAnsi="" w:cs="CTraditional Arabic" w:hint="cs"/>
          <w:spacing w:val="-4"/>
          <w:rtl/>
        </w:rPr>
        <w:t xml:space="preserve"> ج</w:t>
      </w:r>
      <w:r w:rsidR="00361D92" w:rsidRPr="000D73CC">
        <w:rPr>
          <w:rFonts w:ascii="" w:hAnsi="" w:cs="CTraditional Arabic" w:hint="cs"/>
          <w:rtl/>
        </w:rPr>
        <w:t xml:space="preserve"> </w:t>
      </w:r>
      <w:r w:rsidRPr="000D73CC">
        <w:rPr>
          <w:rFonts w:cs="IRNazli" w:hint="cs"/>
          <w:rtl/>
        </w:rPr>
        <w:t>از چنین چیزهایی معصوم است و دلیل عقلی برای این هم وجود دارد؛ چرا که اگر چنین امری را در مورد رسول خدا بپذیریم، پس دروغ گفتن را برای او باید ممکن بدانیم، حال آنکه دروغ گفتن برای وی ناممکن و محال است و اگر بگوییم از روی خطا چنین چیزی گفته است؛ پس معصوم نخواهد بود. در حالی که او به اتفاق در امر تبلیغ شریعت معصوم است و از طرفی نیز داستان با عقید</w:t>
      </w:r>
      <w:r w:rsidR="00671026" w:rsidRPr="000D73CC">
        <w:rPr>
          <w:rFonts w:cs="IRNazli" w:hint="cs"/>
          <w:rtl/>
        </w:rPr>
        <w:t>ۀ</w:t>
      </w:r>
      <w:r w:rsidRPr="000D73CC">
        <w:rPr>
          <w:rFonts w:cs="IRNazli" w:hint="cs"/>
          <w:rtl/>
        </w:rPr>
        <w:t xml:space="preserve"> توحید و یکتاپرستی که خدا پیامبرش را برای آن مبعوث کرده است، مخالف و متضاد است.</w:t>
      </w:r>
    </w:p>
    <w:p w:rsidR="00641243" w:rsidRPr="000D73CC" w:rsidRDefault="00641243" w:rsidP="000A42BE">
      <w:pPr>
        <w:widowControl w:val="0"/>
        <w:ind w:firstLine="284"/>
        <w:jc w:val="both"/>
        <w:rPr>
          <w:rFonts w:cs="IRNazli"/>
          <w:rtl/>
        </w:rPr>
      </w:pPr>
      <w:r w:rsidRPr="000D73CC">
        <w:rPr>
          <w:rFonts w:cs="IRNazli" w:hint="cs"/>
          <w:rtl/>
        </w:rPr>
        <w:t>همچنین این داستان از نظر لغوی نیز باطل است؛ چون هیچ گاه ثابت نشده است که عربها معبودانشان را غرانیق بنامند و در شعر و نثر عرب چنین چیزی ن</w:t>
      </w:r>
      <w:r w:rsidR="00671026" w:rsidRPr="000D73CC">
        <w:rPr>
          <w:rFonts w:cs="IRNazli" w:hint="cs"/>
          <w:rtl/>
        </w:rPr>
        <w:t>ی</w:t>
      </w:r>
      <w:r w:rsidRPr="000D73CC">
        <w:rPr>
          <w:rFonts w:cs="IRNazli" w:hint="cs"/>
          <w:rtl/>
        </w:rPr>
        <w:t>امده است و از نظر لغت غرنوق و غرنیق اسم پرنده‌ای است آبی که سیاه یا سفید است و همچنین به معنای جوان سفید روی و زیباست</w:t>
      </w:r>
      <w:r w:rsidRPr="000D73CC">
        <w:rPr>
          <w:rStyle w:val="FootnoteReference"/>
          <w:rFonts w:cs="IRNazli"/>
          <w:rtl/>
        </w:rPr>
        <w:footnoteReference w:id="703"/>
      </w:r>
      <w:r w:rsidR="003511C9" w:rsidRPr="000D73CC">
        <w:rPr>
          <w:rFonts w:cs="IRNazli" w:hint="cs"/>
          <w:rtl/>
        </w:rPr>
        <w:t>.</w:t>
      </w:r>
    </w:p>
    <w:p w:rsidR="00641243" w:rsidRPr="000D73CC" w:rsidRDefault="00641243" w:rsidP="000A42BE">
      <w:pPr>
        <w:widowControl w:val="0"/>
        <w:ind w:firstLine="284"/>
        <w:jc w:val="both"/>
        <w:rPr>
          <w:rFonts w:cs="IRNazli"/>
          <w:rtl/>
        </w:rPr>
      </w:pPr>
      <w:r w:rsidRPr="000D73CC">
        <w:rPr>
          <w:rFonts w:cs="IRNazli" w:hint="cs"/>
          <w:rtl/>
        </w:rPr>
        <w:t>و هیچ یک از معانی لغوی کلمه، به معبودان و بتها دلالت نمی‌کند؛ پس چگونه مشرکان به آن شادمان می‌شوند و این را ذکر خیر معبودان خود می‌شمارند</w:t>
      </w:r>
      <w:r w:rsidRPr="000D73CC">
        <w:rPr>
          <w:rStyle w:val="FootnoteReference"/>
          <w:rFonts w:cs="IRNazli"/>
          <w:rtl/>
        </w:rPr>
        <w:footnoteReference w:id="704"/>
      </w:r>
      <w:r w:rsidR="003511C9" w:rsidRPr="000D73CC">
        <w:rPr>
          <w:rFonts w:cs="IRNazli" w:hint="cs"/>
          <w:rtl/>
        </w:rPr>
        <w:t>.</w:t>
      </w:r>
    </w:p>
    <w:p w:rsidR="00641243" w:rsidRPr="000D73CC" w:rsidRDefault="00641243" w:rsidP="000A42BE">
      <w:pPr>
        <w:widowControl w:val="0"/>
        <w:ind w:firstLine="284"/>
        <w:jc w:val="both"/>
        <w:rPr>
          <w:rFonts w:cs="IRNazli"/>
          <w:rtl/>
          <w:lang w:bidi="fa-IR"/>
        </w:rPr>
      </w:pPr>
      <w:r w:rsidRPr="000D73CC">
        <w:rPr>
          <w:rFonts w:cs="IRNazli" w:hint="cs"/>
          <w:rtl/>
        </w:rPr>
        <w:t>داستان غرانیق ازنظر نقلی نیز ثابت نمی‌شود؛ چون با قرآن کریم متضاد ومخالف است و از نظر عقلی هم ثبوتی ندارد و لغت نیز آن را نمی‌پذیرد و این ما را به این مطلب راهنمایی می‌کند که داستان غرانیق، داستانی دروغین است که ساخته و</w:t>
      </w:r>
      <w:r w:rsidR="00CC20B8" w:rsidRPr="000D73CC">
        <w:rPr>
          <w:rFonts w:cs="IRNazli" w:hint="cs"/>
          <w:rtl/>
        </w:rPr>
        <w:t xml:space="preserve"> </w:t>
      </w:r>
      <w:r w:rsidRPr="000D73CC">
        <w:rPr>
          <w:rFonts w:cs="IRNazli" w:hint="cs"/>
          <w:rtl/>
        </w:rPr>
        <w:t xml:space="preserve">پرداخته </w:t>
      </w:r>
      <w:r w:rsidR="00671026" w:rsidRPr="000D73CC">
        <w:rPr>
          <w:rFonts w:cs="IRNazli" w:hint="cs"/>
          <w:rtl/>
        </w:rPr>
        <w:t>ی</w:t>
      </w:r>
      <w:r w:rsidRPr="000D73CC">
        <w:rPr>
          <w:rFonts w:cs="IRNazli" w:hint="cs"/>
          <w:rtl/>
        </w:rPr>
        <w:t xml:space="preserve"> افراد زندیقی است که سعی برای فاسدکردن عقیده و دین، و طعنه‌زدن به سرور انبیاء و امام پیامبران دارند</w:t>
      </w:r>
      <w:r w:rsidRPr="000D73CC">
        <w:rPr>
          <w:rStyle w:val="FootnoteReference"/>
          <w:rFonts w:cs="IRNazli"/>
          <w:rtl/>
        </w:rPr>
        <w:footnoteReference w:id="705"/>
      </w:r>
      <w:r w:rsidR="003511C9" w:rsidRPr="000D73CC">
        <w:rPr>
          <w:rFonts w:cs="IRNazli" w:hint="cs"/>
          <w:rtl/>
        </w:rPr>
        <w:t>.</w:t>
      </w:r>
    </w:p>
    <w:p w:rsidR="00641243" w:rsidRPr="000D73CC" w:rsidRDefault="00641243" w:rsidP="000A42BE">
      <w:pPr>
        <w:pStyle w:val="a4"/>
        <w:widowControl w:val="0"/>
        <w:rPr>
          <w:rtl/>
        </w:rPr>
      </w:pPr>
      <w:bookmarkStart w:id="618" w:name="_Toc134241382"/>
      <w:bookmarkStart w:id="619" w:name="_Toc270033269"/>
      <w:bookmarkStart w:id="620" w:name="_Toc439429761"/>
      <w:r w:rsidRPr="000D73CC">
        <w:rPr>
          <w:rFonts w:hint="cs"/>
          <w:rtl/>
        </w:rPr>
        <w:t>3- دلایل اصلی بازگشت مسلمانان از حبشه</w:t>
      </w:r>
      <w:bookmarkEnd w:id="618"/>
      <w:bookmarkEnd w:id="619"/>
      <w:bookmarkEnd w:id="620"/>
    </w:p>
    <w:p w:rsidR="00641243" w:rsidRPr="00F51C2A" w:rsidRDefault="00641243" w:rsidP="000A42BE">
      <w:pPr>
        <w:widowControl w:val="0"/>
        <w:ind w:firstLine="284"/>
        <w:jc w:val="both"/>
        <w:rPr>
          <w:rFonts w:cs="IRNazli"/>
          <w:spacing w:val="-2"/>
          <w:rtl/>
        </w:rPr>
      </w:pPr>
      <w:r w:rsidRPr="00F51C2A">
        <w:rPr>
          <w:rFonts w:cs="IRNazli" w:hint="cs"/>
          <w:spacing w:val="-2"/>
          <w:rtl/>
        </w:rPr>
        <w:t>سه ماه از آغاز هجرت به حبشه گذشته بود که در این مدت زندگی مسلمانان مکه تغییر بزرگی نمود و شرایطی پدید آمد که قبلاً وجود نداشت و این تغییرات و شرایط فراهم آمده، مسلمانان را به نشر دعوت در مکه امیدوار کرد؛ زیرا در این مدت حمزه بن عبدالمطلب عموی پیامبر اکرم</w:t>
      </w:r>
      <w:r w:rsidR="003B13DA" w:rsidRPr="00F51C2A">
        <w:rPr>
          <w:rFonts w:ascii="" w:hAnsi="" w:cs="CTraditional Arabic" w:hint="cs"/>
          <w:spacing w:val="-2"/>
          <w:rtl/>
        </w:rPr>
        <w:t xml:space="preserve"> ج</w:t>
      </w:r>
      <w:r w:rsidR="00361D92" w:rsidRPr="00F51C2A">
        <w:rPr>
          <w:rFonts w:ascii="" w:hAnsi="" w:cs="CTraditional Arabic" w:hint="cs"/>
          <w:spacing w:val="-2"/>
          <w:rtl/>
        </w:rPr>
        <w:t xml:space="preserve"> </w:t>
      </w:r>
      <w:r w:rsidRPr="00F51C2A">
        <w:rPr>
          <w:rFonts w:cs="IRNazli" w:hint="cs"/>
          <w:spacing w:val="-2"/>
          <w:rtl/>
        </w:rPr>
        <w:t>به حمایت از برادرزاده‌اش، اسلام آورد و سپس خداوند به او برای پذیرفتن اسلام شرح صدر عنایت نمود و بر اسلام ثابت قدم ماند. حمزه از شجاع‌ترین و قوی‌ترین جوانان قریش بود. با گرویدن او به اسلام، قریش دانستند که قدرت پیامبر خدا فزونی یافته است؛ چرا که عمویش از او حمایت خواهد کرد. بنابراین، قریش از برخی اذیت و آزارها که قبلاً به او می‌‌رساندند، دست برداشتند</w:t>
      </w:r>
      <w:r w:rsidRPr="00F51C2A">
        <w:rPr>
          <w:rStyle w:val="FootnoteReference"/>
          <w:rFonts w:cs="IRNazli"/>
          <w:spacing w:val="-2"/>
          <w:rtl/>
        </w:rPr>
        <w:footnoteReference w:id="706"/>
      </w:r>
      <w:r w:rsidR="003511C9" w:rsidRPr="00F51C2A">
        <w:rPr>
          <w:rFonts w:cs="IRNazli" w:hint="cs"/>
          <w:spacing w:val="-2"/>
          <w:rtl/>
        </w:rPr>
        <w:t>.</w:t>
      </w:r>
    </w:p>
    <w:p w:rsidR="00641243" w:rsidRPr="000D73CC" w:rsidRDefault="00641243" w:rsidP="000A42BE">
      <w:pPr>
        <w:widowControl w:val="0"/>
        <w:ind w:firstLine="284"/>
        <w:jc w:val="both"/>
        <w:rPr>
          <w:rFonts w:cs="IRNazli"/>
          <w:rtl/>
        </w:rPr>
      </w:pPr>
      <w:r w:rsidRPr="000D73CC">
        <w:rPr>
          <w:rFonts w:cs="IRNazli" w:hint="cs"/>
          <w:rtl/>
        </w:rPr>
        <w:t>همزمان با گرویدن حمزه به اسلام، عمر بن خطاب نیز مسلمان شد. او بسیار دلیر و بی‌باک بود. اسلام آوردن حمزه و عمر</w:t>
      </w:r>
      <w:r w:rsidR="006B211F" w:rsidRPr="000D73CC">
        <w:rPr>
          <w:rFonts w:cs="IRNazli" w:hint="cs"/>
          <w:rtl/>
        </w:rPr>
        <w:t xml:space="preserve"> </w:t>
      </w:r>
      <w:r w:rsidR="006B211F" w:rsidRPr="000D73CC">
        <w:rPr>
          <w:rFonts w:cs="CTraditional Arabic" w:hint="cs"/>
          <w:rtl/>
        </w:rPr>
        <w:t xml:space="preserve">س </w:t>
      </w:r>
      <w:r w:rsidRPr="000D73CC">
        <w:rPr>
          <w:rFonts w:cs="IRNazli" w:hint="cs"/>
          <w:rtl/>
        </w:rPr>
        <w:t>تأثیر بسزایی در مورد تأمین امنیت اصحاب و یاران پیامبر خدا داشت و این روند تا قبل از پیروزی کامل بر قریش ادامه یافت</w:t>
      </w:r>
      <w:r w:rsidRPr="000D73CC">
        <w:rPr>
          <w:rStyle w:val="FootnoteReference"/>
          <w:rFonts w:cs="IRNazli"/>
          <w:rtl/>
        </w:rPr>
        <w:footnoteReference w:id="707"/>
      </w:r>
      <w:r w:rsidR="003511C9" w:rsidRPr="000D73CC">
        <w:rPr>
          <w:rFonts w:cs="IRNazli" w:hint="cs"/>
          <w:rtl/>
        </w:rPr>
        <w:t>.</w:t>
      </w:r>
    </w:p>
    <w:p w:rsidR="00641243" w:rsidRPr="000D73CC" w:rsidRDefault="00641243" w:rsidP="000A42BE">
      <w:pPr>
        <w:widowControl w:val="0"/>
        <w:ind w:firstLine="284"/>
        <w:jc w:val="both"/>
        <w:rPr>
          <w:rFonts w:cs="IRNazli"/>
          <w:rtl/>
        </w:rPr>
      </w:pPr>
      <w:r w:rsidRPr="000D73CC">
        <w:rPr>
          <w:rFonts w:cs="IRNazli" w:hint="cs"/>
          <w:rtl/>
        </w:rPr>
        <w:t>اسلام این دو مرد بزرگ، بعد از هجرت مسلمانان به حبشه اتفاق افتاد و مسلمان شدن این دو باعث تقویت مسلمانان و ضعف مشرکان گردید و نیز اسلام آنان موجب گردید تا اصحاب و یاران رسول خدا عقید</w:t>
      </w:r>
      <w:r w:rsidR="00671026" w:rsidRPr="000D73CC">
        <w:rPr>
          <w:rFonts w:cs="IRNazli" w:hint="cs"/>
          <w:rtl/>
        </w:rPr>
        <w:t>ۀ</w:t>
      </w:r>
      <w:r w:rsidRPr="000D73CC">
        <w:rPr>
          <w:rFonts w:cs="IRNazli" w:hint="cs"/>
          <w:rtl/>
        </w:rPr>
        <w:t xml:space="preserve"> خود را آشکارا بیان نمایند.</w:t>
      </w:r>
    </w:p>
    <w:p w:rsidR="00641243" w:rsidRPr="000D73CC" w:rsidRDefault="00641243" w:rsidP="000A42BE">
      <w:pPr>
        <w:widowControl w:val="0"/>
        <w:ind w:firstLine="284"/>
        <w:jc w:val="both"/>
        <w:rPr>
          <w:rFonts w:cs="IRNazli"/>
          <w:rtl/>
        </w:rPr>
      </w:pPr>
      <w:r w:rsidRPr="000D73CC">
        <w:rPr>
          <w:rFonts w:cs="IRNazli" w:hint="cs"/>
          <w:rtl/>
        </w:rPr>
        <w:t>ابن مسعود می‌گوید: اسلام آوردن عمر، فتحی برای اسلام؛ هجرتش نصرتی و خلافت و حکومتش رحمتی بود و ما تا زمانی که عمر مسلمان نشده بود، قادر نبودیم کنار کعبه نماز بخوانیم، امّا وقتی مسلمان شد با قریش جنگید تا اینکه کنار کعبه نماز خواند و ما همراه او نماز خواندیم.</w:t>
      </w:r>
    </w:p>
    <w:p w:rsidR="00641243" w:rsidRPr="000D73CC" w:rsidRDefault="00641243" w:rsidP="000A42BE">
      <w:pPr>
        <w:widowControl w:val="0"/>
        <w:ind w:firstLine="284"/>
        <w:jc w:val="both"/>
        <w:rPr>
          <w:rFonts w:cs="IRNazli"/>
          <w:rtl/>
        </w:rPr>
      </w:pPr>
      <w:r w:rsidRPr="000D73CC">
        <w:rPr>
          <w:rFonts w:cs="IRNazli" w:hint="cs"/>
          <w:rtl/>
        </w:rPr>
        <w:t>همچنین ابن عمر می‌گوید: هنگامی که عمر مسلمان شد گفت: چه کسی از اهل مکه برای نشر احادیث و اخبار شایسته‌تر و بهتر است؟ گفتند: جَمیل بن مَعمَر جُمَحی! شتابان نزد او رفت. ابن عمر می‌گوید</w:t>
      </w:r>
      <w:r w:rsidR="000D449F" w:rsidRPr="000D73CC">
        <w:rPr>
          <w:rFonts w:cs="IRNazli" w:hint="cs"/>
          <w:rtl/>
        </w:rPr>
        <w:t>:</w:t>
      </w:r>
      <w:r w:rsidRPr="000D73CC">
        <w:rPr>
          <w:rFonts w:cs="IRNazli" w:hint="cs"/>
          <w:rtl/>
        </w:rPr>
        <w:t xml:space="preserve"> همراه او بودم و به دقت افعال او را تحت نظر داشتم تا اینکه نزد جمیل آمد و گفت: ای جمیل! آیا می‌دانی که من مسلمان شده‌ام و به دین محمد گرویده‌ام؟ به خدا سوگند او با عمر سخنی نگفت مگر اینکه برخاست در حالی که چادرش به زمین می‌خورد. عمر به دنبال او رفت و من هم به دنبال پدرم تا اینکه جمیل بر در مسجد ایستاد و در حالی که قریش در جمع مشورتی خود در اطراف کعبه نشسته بودند با صدای بلند و با تمام قدرت فریاد بر آورد، ای قریشیان: پسر خطاب بی‌دین شده است. ابن عمر می‌گوید: عمر که پشت سر او ایستاده بود، گفت: دروغ می‌گوید؛ بلکه من مسلمان شده‌ام و گواهی داده‌ام که هیچ معبودی جز خدا نیست و محمد بنده و فرستاد</w:t>
      </w:r>
      <w:r w:rsidR="00671026" w:rsidRPr="000D73CC">
        <w:rPr>
          <w:rFonts w:cs="IRNazli" w:hint="cs"/>
          <w:rtl/>
        </w:rPr>
        <w:t>ۀ</w:t>
      </w:r>
      <w:r w:rsidRPr="000D73CC">
        <w:rPr>
          <w:rFonts w:cs="IRNazli" w:hint="cs"/>
          <w:rtl/>
        </w:rPr>
        <w:t xml:space="preserve"> او است. قریش به عمر حمله کردند. او با آنها جنگید و آنها نیز با او جنگیدند تا اینکه خورشید بالای سر آنها قرار گرفت. عمر که از ادامه زد و خورد خسته شده بود، بر زمین نشست و آنها بالای سر او ایستادند. او می‌گفت: هر کار دوست دارید، انجام دهید. به خدا سوگند وقتی تعداد ما به سیصد نفر برسد، یا مکه را ترک می‌کنیم و یا اینکه شما آن را ترک خواهید کرد</w:t>
      </w:r>
      <w:r w:rsidRPr="000D73CC">
        <w:rPr>
          <w:rStyle w:val="FootnoteReference"/>
          <w:rFonts w:cs="IRNazli"/>
          <w:rtl/>
        </w:rPr>
        <w:footnoteReference w:id="708"/>
      </w:r>
      <w:r w:rsidR="003511C9" w:rsidRPr="000D73CC">
        <w:rPr>
          <w:rFonts w:cs="IRNazli" w:hint="cs"/>
          <w:rtl/>
        </w:rPr>
        <w:t>.</w:t>
      </w:r>
    </w:p>
    <w:p w:rsidR="00641243" w:rsidRPr="000D73CC" w:rsidRDefault="00641243" w:rsidP="000A42BE">
      <w:pPr>
        <w:widowControl w:val="0"/>
        <w:ind w:firstLine="284"/>
        <w:jc w:val="both"/>
        <w:rPr>
          <w:rFonts w:cs="IRNazli"/>
          <w:rtl/>
        </w:rPr>
      </w:pPr>
      <w:r w:rsidRPr="000D73CC">
        <w:rPr>
          <w:rFonts w:cs="IRNazli" w:hint="cs"/>
          <w:rtl/>
        </w:rPr>
        <w:t>وضعیت مسلمانان در این هنگام غیر از وضعیتی بود که قبل از هجرت به حبشه در آن قرار داشتند. آنان با مسلمان شدن حمزه و عمر قدرت گرفتند و توانستند در کنار کعبه نماز بخوانند؛ در حالی که قبلاً نمی‌توانستند این کار را بکنند، امّا با اسلام آوردن حمزه و عمر آنان آشکارا از خانه ارقم بن اب</w:t>
      </w:r>
      <w:r w:rsidR="00671026" w:rsidRPr="000D73CC">
        <w:rPr>
          <w:rFonts w:cs="IRNazli" w:hint="cs"/>
          <w:rtl/>
        </w:rPr>
        <w:t>ی</w:t>
      </w:r>
      <w:r w:rsidRPr="000D73CC">
        <w:rPr>
          <w:rFonts w:cs="IRNazli" w:hint="cs"/>
          <w:rtl/>
        </w:rPr>
        <w:t xml:space="preserve"> ارقم بیرون آمدند تا اینکه وارد مسجد شدند و قریش دیگر مانند گذشته آنها را وحشیانه شکنجه نمی‌دادند. بنابراین، وضعیت مسلمانان تغییر کرده بود و شرایط آنان نسبت به شرایط پیش از هجرت به حبشه بهتر شده بود؛ پس با توجه به موارد ذکر شده آیا چنین شرایطی برای کسی پنهان می‌ماند؟ و آیا خبر تغییراتی که در زندگی مسلمانان در مکه به وجود آمده بود، حتی از طریق مسافران دریایی که ازجده عبور می‌کردند به سرزمین حبشه نرسیده بود؟ تمام این موارد به مسلمانان رسیده بود و تردیدی نیست که آنان که از وطن خود دور بودند، بر اثر این ماجرا بسیار خوشحال شده باشند؛ چرا که شوق به وطن علاقه‌ای فطری است. بنابراین آنها را وادار به بازگشت به مکه، جایی که خانواده و قبیله ایشان بود نمود.</w:t>
      </w:r>
    </w:p>
    <w:p w:rsidR="00641243" w:rsidRPr="000D73CC" w:rsidRDefault="00641243" w:rsidP="000A42BE">
      <w:pPr>
        <w:widowControl w:val="0"/>
        <w:ind w:firstLine="284"/>
        <w:jc w:val="both"/>
        <w:rPr>
          <w:rFonts w:cs="IRNazli"/>
          <w:rtl/>
        </w:rPr>
      </w:pPr>
      <w:r w:rsidRPr="000D73CC">
        <w:rPr>
          <w:rFonts w:cs="IRNazli" w:hint="cs"/>
          <w:rtl/>
        </w:rPr>
        <w:t>قریش به دلیل اسلام آوردن حمزه و عمر رضی الله عنهما به تدابیر و نقشه‌های جدیدی دست زدند که حیله‌گری و فریبکاری از یک سو و از سویی دیگر سنگدلی و خشونت در آن تجلی یافته بود و قریش علاوه بر استفاده از سلاح خشونت و ارعاب که علیه پبامبر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و یارانش به کار می‌گرفتند، سلاح قاطع دیگری افزودند که عبارت بود از</w:t>
      </w:r>
      <w:r w:rsidR="000D449F" w:rsidRPr="000D73CC">
        <w:rPr>
          <w:rFonts w:cs="IRNazli" w:hint="cs"/>
          <w:rtl/>
        </w:rPr>
        <w:t>:</w:t>
      </w:r>
      <w:r w:rsidRPr="000D73CC">
        <w:rPr>
          <w:rFonts w:cs="IRNazli" w:hint="cs"/>
          <w:rtl/>
        </w:rPr>
        <w:t xml:space="preserve"> تحریم اقتصادی که قبلاً از آن سخن گفتیم و در فرایند این موضع خشونت بار قریش بود که مسلمانان بار دوم به حبشه بازگشتند و شمار زیادی از کسانی که قبلاً هجرت نکرده بودند، نیز به آنها پیوستد</w:t>
      </w:r>
      <w:r w:rsidRPr="000D73CC">
        <w:rPr>
          <w:rStyle w:val="FootnoteReference"/>
          <w:rFonts w:cs="IRNazli"/>
          <w:rtl/>
        </w:rPr>
        <w:footnoteReference w:id="709"/>
      </w:r>
      <w:r w:rsidR="003511C9" w:rsidRPr="000D73CC">
        <w:rPr>
          <w:rFonts w:cs="IRNazli" w:hint="cs"/>
          <w:rtl/>
        </w:rPr>
        <w:t>.</w:t>
      </w:r>
    </w:p>
    <w:p w:rsidR="00641243" w:rsidRPr="000D73CC" w:rsidRDefault="00641243" w:rsidP="000A42BE">
      <w:pPr>
        <w:pStyle w:val="a0"/>
        <w:widowControl w:val="0"/>
        <w:rPr>
          <w:rtl/>
        </w:rPr>
      </w:pPr>
      <w:bookmarkStart w:id="621" w:name="_Toc134241383"/>
      <w:bookmarkStart w:id="622" w:name="_Toc270033270"/>
      <w:bookmarkStart w:id="623" w:name="_Toc439429762"/>
      <w:r w:rsidRPr="000D73CC">
        <w:rPr>
          <w:rFonts w:hint="cs"/>
          <w:rtl/>
        </w:rPr>
        <w:t>هجرت دوم مسلمانان به حبشه</w:t>
      </w:r>
      <w:bookmarkEnd w:id="621"/>
      <w:bookmarkEnd w:id="622"/>
      <w:bookmarkEnd w:id="623"/>
    </w:p>
    <w:p w:rsidR="00641243" w:rsidRPr="000D73CC" w:rsidRDefault="00641243" w:rsidP="000A42BE">
      <w:pPr>
        <w:widowControl w:val="0"/>
        <w:ind w:firstLine="284"/>
        <w:jc w:val="both"/>
        <w:rPr>
          <w:rFonts w:cs="IRNazli"/>
          <w:rtl/>
        </w:rPr>
      </w:pPr>
      <w:r w:rsidRPr="000D73CC">
        <w:rPr>
          <w:rFonts w:cs="IRNazli" w:hint="cs"/>
          <w:rtl/>
        </w:rPr>
        <w:t>ابن سعد روایت می‌کند: بازگشت اصحاب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به مکه موجب گردید تا قومشان بر آنها سختی روا دارند و قبیله‌هایشان بر آنها یورش ببرند و مسلمانان از جانب آنها با اذیت و آزار شدیدی مواجه گردند بنابراین، پبامبر خدا به آنها اجازه داد تا برای بار دوم به حبشه هجرت کنند. هجرت آنان به حبشه برای بار دوم سخت‌تر و مشقت‌بارتر بود و خشونت قریش و آزار و اذیت آنان نسبت به مسلمانان دو چندان گردید، به خصوص اینکه رفتار خوب نجاشی با مسلمانان بر قریش گران آمده بود.عثمان عفان گفت: ای پیامبر خدا! بار اول هجرت کردیم و اینک دوباره هجرت می‌کنیم و تو همراه ما نیستی؟ پیامبر خدا فرمود</w:t>
      </w:r>
      <w:r w:rsidR="000D449F" w:rsidRPr="000D73CC">
        <w:rPr>
          <w:rFonts w:cs="IRNazli" w:hint="cs"/>
          <w:rtl/>
        </w:rPr>
        <w:t>:</w:t>
      </w:r>
      <w:r w:rsidRPr="000D73CC">
        <w:rPr>
          <w:rFonts w:cs="IRNazli" w:hint="cs"/>
          <w:rtl/>
        </w:rPr>
        <w:t xml:space="preserve"> شما به سوی خدا و به خاطر من هجرت می‌کنید و پاداش این هر دو هجرت به شما می‌رسد. عثمان گفت</w:t>
      </w:r>
      <w:r w:rsidR="000D449F" w:rsidRPr="000D73CC">
        <w:rPr>
          <w:rFonts w:cs="IRNazli" w:hint="cs"/>
          <w:rtl/>
        </w:rPr>
        <w:t>:</w:t>
      </w:r>
      <w:r w:rsidRPr="000D73CC">
        <w:rPr>
          <w:rFonts w:cs="IRNazli" w:hint="cs"/>
          <w:rtl/>
        </w:rPr>
        <w:t xml:space="preserve"> ای پیامبر خدا! ما را همین بس است</w:t>
      </w:r>
      <w:r w:rsidRPr="000D73CC">
        <w:rPr>
          <w:rStyle w:val="FootnoteReference"/>
          <w:rFonts w:cs="IRNazli"/>
          <w:rtl/>
        </w:rPr>
        <w:footnoteReference w:id="710"/>
      </w:r>
      <w:r w:rsidR="003511C9" w:rsidRPr="000D73CC">
        <w:rPr>
          <w:rFonts w:cs="IRNazli" w:hint="cs"/>
          <w:rtl/>
        </w:rPr>
        <w:t>.</w:t>
      </w:r>
    </w:p>
    <w:p w:rsidR="00641243" w:rsidRPr="000D73CC" w:rsidRDefault="00641243" w:rsidP="000A42BE">
      <w:pPr>
        <w:widowControl w:val="0"/>
        <w:ind w:firstLine="284"/>
        <w:jc w:val="both"/>
        <w:rPr>
          <w:rFonts w:cs="IRNazli"/>
          <w:rtl/>
        </w:rPr>
      </w:pPr>
      <w:r w:rsidRPr="000D73CC">
        <w:rPr>
          <w:rFonts w:cs="IRNazli" w:hint="cs"/>
          <w:rtl/>
        </w:rPr>
        <w:t>این مرحله، افراد زیادی همراه آنان هجرت کردند که بیشتر آنان کسانی بودند که در هجرت اول همراه آنها نبودند و شمار مهاجران آن گونه که ابن اسحاق و غیره گفته‌اند</w:t>
      </w:r>
      <w:r w:rsidR="000D449F" w:rsidRPr="000D73CC">
        <w:rPr>
          <w:rFonts w:cs="IRNazli" w:hint="cs"/>
          <w:rtl/>
        </w:rPr>
        <w:t>:</w:t>
      </w:r>
      <w:r w:rsidRPr="000D73CC">
        <w:rPr>
          <w:rFonts w:cs="IRNazli" w:hint="cs"/>
          <w:rtl/>
        </w:rPr>
        <w:t xml:space="preserve"> هشتاد و سه مرد بوده است، اگر عمار بن یاسر را جزو آنان بدانیم و اگر عمار بن یاسر همراهشان نباشد، هشتاد و دو نفر بوده‌اند. سهیلی گفته است، این دیدگاه نزد سیره‌نگارانی مانند واقدی و ابن عقبه و دیگران درست‌تر است</w:t>
      </w:r>
      <w:r w:rsidRPr="000D73CC">
        <w:rPr>
          <w:rStyle w:val="FootnoteReference"/>
          <w:rFonts w:cs="IRNazli"/>
          <w:rtl/>
        </w:rPr>
        <w:footnoteReference w:id="711"/>
      </w:r>
      <w:r w:rsidR="003511C9" w:rsidRPr="000D73CC">
        <w:rPr>
          <w:rFonts w:cs="IRNazli" w:hint="cs"/>
          <w:rtl/>
        </w:rPr>
        <w:t>.</w:t>
      </w:r>
    </w:p>
    <w:p w:rsidR="00641243" w:rsidRPr="000D73CC" w:rsidRDefault="00641243" w:rsidP="000A42BE">
      <w:pPr>
        <w:widowControl w:val="0"/>
        <w:ind w:firstLine="284"/>
        <w:jc w:val="both"/>
        <w:rPr>
          <w:rFonts w:cs="IRNazli"/>
          <w:rtl/>
        </w:rPr>
      </w:pPr>
      <w:r w:rsidRPr="000D73CC">
        <w:rPr>
          <w:rFonts w:cs="IRNazli" w:hint="cs"/>
          <w:rtl/>
        </w:rPr>
        <w:t>تعداد زنان نیز هجده نفر بود که یازده نفر از آنان قریشی و هفت غیرقریشی بودند و نیز در آنجا فرزندانی به دنیا آوردند</w:t>
      </w:r>
      <w:r w:rsidRPr="000D73CC">
        <w:rPr>
          <w:rStyle w:val="FootnoteReference"/>
          <w:rFonts w:cs="IRNazli"/>
          <w:rtl/>
        </w:rPr>
        <w:footnoteReference w:id="712"/>
      </w:r>
      <w:r w:rsidR="003511C9" w:rsidRPr="000D73CC">
        <w:rPr>
          <w:rFonts w:cs="IRNazli" w:hint="cs"/>
          <w:rtl/>
        </w:rPr>
        <w:t>.</w:t>
      </w:r>
    </w:p>
    <w:p w:rsidR="00641243" w:rsidRPr="000D73CC" w:rsidRDefault="00641243" w:rsidP="000A42BE">
      <w:pPr>
        <w:pStyle w:val="a0"/>
        <w:widowControl w:val="0"/>
        <w:rPr>
          <w:rtl/>
        </w:rPr>
      </w:pPr>
      <w:bookmarkStart w:id="624" w:name="_Toc134241384"/>
      <w:bookmarkStart w:id="625" w:name="_Toc270033271"/>
      <w:bookmarkStart w:id="626" w:name="_Toc439429763"/>
      <w:r w:rsidRPr="000D73CC">
        <w:rPr>
          <w:rFonts w:hint="cs"/>
          <w:rtl/>
        </w:rPr>
        <w:t>نیرنگ قریش به مهاجران</w:t>
      </w:r>
      <w:bookmarkEnd w:id="624"/>
      <w:bookmarkEnd w:id="625"/>
      <w:bookmarkEnd w:id="626"/>
    </w:p>
    <w:p w:rsidR="00641243" w:rsidRPr="000D73CC" w:rsidRDefault="00641243" w:rsidP="000A42BE">
      <w:pPr>
        <w:pStyle w:val="a4"/>
        <w:widowControl w:val="0"/>
        <w:rPr>
          <w:rtl/>
        </w:rPr>
      </w:pPr>
      <w:bookmarkStart w:id="627" w:name="_Toc134241385"/>
      <w:bookmarkStart w:id="628" w:name="_Toc270033272"/>
      <w:bookmarkStart w:id="629" w:name="_Toc439429764"/>
      <w:r w:rsidRPr="000D73CC">
        <w:rPr>
          <w:rFonts w:hint="cs"/>
          <w:rtl/>
        </w:rPr>
        <w:t>1- تلاش قریش برای بازگرداندن مهاجران</w:t>
      </w:r>
      <w:bookmarkEnd w:id="627"/>
      <w:bookmarkEnd w:id="628"/>
      <w:bookmarkEnd w:id="629"/>
    </w:p>
    <w:p w:rsidR="00641243" w:rsidRDefault="00641243" w:rsidP="000A42BE">
      <w:pPr>
        <w:widowControl w:val="0"/>
        <w:ind w:firstLine="284"/>
        <w:jc w:val="both"/>
        <w:rPr>
          <w:rFonts w:cs="IRNazli"/>
          <w:rtl/>
        </w:rPr>
      </w:pPr>
      <w:r w:rsidRPr="000D73CC">
        <w:rPr>
          <w:rFonts w:cs="IRNazli" w:hint="cs"/>
          <w:rtl/>
        </w:rPr>
        <w:t>افزایش گسترد</w:t>
      </w:r>
      <w:r w:rsidR="00671026" w:rsidRPr="000D73CC">
        <w:rPr>
          <w:rFonts w:cs="IRNazli" w:hint="cs"/>
          <w:rtl/>
        </w:rPr>
        <w:t>ۀ</w:t>
      </w:r>
      <w:r w:rsidRPr="000D73CC">
        <w:rPr>
          <w:rFonts w:cs="IRNazli" w:hint="cs"/>
          <w:rtl/>
        </w:rPr>
        <w:t xml:space="preserve"> مؤمنان به دین اسلام و برخورداری امنیت و آرامش در سرزمین حبشه و قراردادن آنجا همانند منزل و سرای خویش و رفتار عادلانه و مهربانانه نجاشی با آنان و اینکه در آنجا خداوند را بدون اینکه کسی مزاحم آنها شود و مورد اذیت و آزارشان قرار دهد عبادت می‌کنند، بر قریش گران آمد بنابراین، با همدیگر مشورت کردند تا هیئتی را نزد نجاشی بفرستند تا مسلمانانی را که به او پناهنده شده‌اند، به مکه برگرداند. چون آنها با رفتن نزد نجاشی رابطه پادشاه حبشه و قریش را تیره کرده‌اند، اما این هیئت قریش بدون اینکه آنها متوجه شوند، به نفع اسلام و مسلمانان انجامید؛ چون توطئه و ترفند قریش نزد نجاشی باعث شد تا گفتگویی سازنده و هدفمند بین یکی از مهاجران (جعفر بن ابی طالب) و بین پادشاه حبشه انجام گیرد و این گفتگو به مسلمان شدن نجاشی و در امنیت قراردادن مسلمانان انجامید. چنانکه از ام سلمه بنت ابی مغیره همسر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روایت است که می‌گوید: وقتی ما به سرزمین حبشه آمدیم و در پناه بهترین همسایه (یعنی نجاشی) قرار گرفتیم، از نظر دینی امنیت کامل داشتیم و خدا را پرستش می‌نمودیم بدون اینکه مورد اذیت و آزار کسی قرار بگیریم و چیز ناپسندی نمی‌شنیدیم. وقتی این خبر به قریش رسید، تصمیم گرفتند تا دو مرد قوی و آگاه را نزد نجاشی بفرستند تا در این باره با او سخن بگویند و هدایای گرانبهایی از کالاهای مکه به نجاشی هدیه کنند. آنچه بیش از همه مورد پسند نجاشی قرار می‌گرفت، پوست رنگ شده بود بنابراین، قریش چرمها و پوستهای زیادی برای او جمع‌آوری کردند و برای تمام اسقفهای دربار حبشه هدیه‌ای در نظر گرفتند؛ سپس عبدالله بن ابی ربیعه بن مغیره مخزومی و عمرو بن عاص بن وائل سهمی را به همراه این هدایا به حبشه فرستادند و به آن دو گفتند هدایای اسقفها را قبل از اینکه با نجاشی در مورد مهاجران سخن بگویید، به آنان برسانید، سپس هدایای مخصوص نجاشی را به او بدهید و از او بخواهید که مهاجران را به شما تحویل بدهد. آن دو به راه افتادند و نزد نجاشی آمدند. آنان هدایای اسقفها را به آنان رساندند و به هر یک از آنان گفتند: جوانان نادانی ازما، دینشان را رها کرده و به سرزمین شما آمده‌اند. آنها دین قومشان را ترک کرده‌اند و در دین شما در نیامده‌اند و دین تازه‌ای آورده‌اند که نه شما و نه ما آن را می‌شناسیم. ما را سران و اشراف قومشان به نزد پادشاه فرستاده‌اند تا آنها را نزد آنان برگردانیم بنابراین، وقتی ما با پادشاه در این مورد سخن گفتیم به او پیشنهاد بدهید تا آنها را به ما بسپارد و با آنان سخن نگوید؛ چون قومشان آنها را بهتر می‌شناسند و نظرشان در مورد آنها از دیگران مهم‌تر است و بهتر می‌دانند که چه چیزی را بر آنها عیب گرفته‌اند. مشاوران و سرداران پذیرفتند. سپس آنها هدایای خود را به نجاشی تقدیم کردند و نجاشی از آنها قبول کرد آن گاه با او حرف زدند و گفتند</w:t>
      </w:r>
      <w:r w:rsidR="000D449F" w:rsidRPr="000D73CC">
        <w:rPr>
          <w:rFonts w:cs="IRNazli" w:hint="cs"/>
          <w:rtl/>
        </w:rPr>
        <w:t>:</w:t>
      </w:r>
      <w:r w:rsidRPr="000D73CC">
        <w:rPr>
          <w:rFonts w:cs="IRNazli" w:hint="cs"/>
          <w:rtl/>
        </w:rPr>
        <w:t xml:space="preserve"> ای پادشاه! تعدادی از جوانان بی‌خرد ما از دین خود برگشته و به سرزمین تو آمده‌اند. آنها دین قومشان را رها کرده‌اند و در دین تو نیز در نیامده‌اند و دینی تازه آورده‌اند که ما و شما آن را نمی‌شناسیم و سران و اشراف قومشان و پدران و عموهایشان ما را فرستاده‌اند تا تو اینان را نزد قوم و قبیل</w:t>
      </w:r>
      <w:r w:rsidR="00671026" w:rsidRPr="000D73CC">
        <w:rPr>
          <w:rFonts w:cs="IRNazli" w:hint="cs"/>
          <w:rtl/>
        </w:rPr>
        <w:t>ۀ</w:t>
      </w:r>
      <w:r w:rsidRPr="000D73CC">
        <w:rPr>
          <w:rFonts w:cs="IRNazli" w:hint="cs"/>
          <w:rtl/>
        </w:rPr>
        <w:t xml:space="preserve"> ایشان بازگردانید. ام سلمه می‌گوید</w:t>
      </w:r>
      <w:r w:rsidR="000D449F" w:rsidRPr="000D73CC">
        <w:rPr>
          <w:rFonts w:cs="IRNazli" w:hint="cs"/>
          <w:rtl/>
        </w:rPr>
        <w:t>:</w:t>
      </w:r>
      <w:r w:rsidRPr="000D73CC">
        <w:rPr>
          <w:rFonts w:cs="IRNazli" w:hint="cs"/>
          <w:rtl/>
        </w:rPr>
        <w:t xml:space="preserve"> هیچ چیزی برای عبدالله بن ابی ربیعه و عمر و بن عاص ناپسندتر از اینکه نجاشی سخن مسلمانان را گوش کند، نبود. مشاوران و سرداران اطراف پادشاه گفتند: راست می‌گویند، قومشان آنها را بهتر می‌شناسند و به آنچه از آنها عیب گرفته‌اند، داناتر‌اند. ام سلمه می‌گوید: نجاشی خشمگین شد و گفت: نه به خدا سوگند آنان را به این دو نفر تحویل نمی‌دهم و با قومی که به من پناهنده شده‌اند و در سرزمین من اقامت گزیده‌اند و من را از میان دیگران انتخاب کرده‌اند، مکر و حیله‌گری نمی‌کنم تا وقتی که آنها را بخوانم و از آنها بپرسم که این دو نفر در موردشان چه می‌گویند؟ اگر همان گونه باشد که می‌گویند، پس آنها را به این دو نفر تحویل می‌دهم و به قومشان بر می‌گردانم و اگر چنین نباشد چنین نخواهم کرد و به خوبی با آنها رفتار می‌کنم</w:t>
      </w:r>
      <w:r w:rsidRPr="000D73CC">
        <w:rPr>
          <w:rStyle w:val="FootnoteReference"/>
          <w:rFonts w:cs="IRNazli"/>
          <w:rtl/>
        </w:rPr>
        <w:footnoteReference w:id="713"/>
      </w:r>
      <w:r w:rsidR="003511C9" w:rsidRPr="000D73CC">
        <w:rPr>
          <w:rFonts w:cs="IRNazli" w:hint="cs"/>
          <w:rtl/>
        </w:rPr>
        <w:t>.</w:t>
      </w:r>
    </w:p>
    <w:p w:rsidR="00F51C2A" w:rsidRPr="000D73CC" w:rsidRDefault="00F51C2A" w:rsidP="000A42BE">
      <w:pPr>
        <w:widowControl w:val="0"/>
        <w:ind w:firstLine="284"/>
        <w:jc w:val="both"/>
        <w:rPr>
          <w:rFonts w:cs="IRNazli"/>
          <w:rtl/>
        </w:rPr>
      </w:pPr>
    </w:p>
    <w:p w:rsidR="00641243" w:rsidRPr="000D73CC" w:rsidRDefault="00641243" w:rsidP="000A42BE">
      <w:pPr>
        <w:pStyle w:val="a4"/>
        <w:widowControl w:val="0"/>
        <w:rPr>
          <w:rtl/>
        </w:rPr>
      </w:pPr>
      <w:bookmarkStart w:id="630" w:name="_Toc134241386"/>
      <w:bookmarkStart w:id="631" w:name="_Toc270033273"/>
      <w:bookmarkStart w:id="632" w:name="_Toc439429765"/>
      <w:r w:rsidRPr="000D73CC">
        <w:rPr>
          <w:rFonts w:hint="cs"/>
          <w:rtl/>
        </w:rPr>
        <w:t>2- گفتگوی جعفر و نجاشی</w:t>
      </w:r>
      <w:bookmarkEnd w:id="630"/>
      <w:bookmarkEnd w:id="631"/>
      <w:bookmarkEnd w:id="632"/>
    </w:p>
    <w:p w:rsidR="00641243" w:rsidRPr="000D73CC" w:rsidRDefault="00641243" w:rsidP="000A42BE">
      <w:pPr>
        <w:widowControl w:val="0"/>
        <w:ind w:firstLine="284"/>
        <w:jc w:val="both"/>
        <w:rPr>
          <w:rFonts w:cs="IRNazli"/>
          <w:rtl/>
        </w:rPr>
      </w:pPr>
      <w:r w:rsidRPr="000D73CC">
        <w:rPr>
          <w:rFonts w:cs="IRNazli" w:hint="cs"/>
          <w:rtl/>
        </w:rPr>
        <w:t>نجاشی به دنبال اصحاب پیامبر اکرم</w:t>
      </w:r>
      <w:r w:rsidR="00361D92" w:rsidRPr="000D73CC">
        <w:rPr>
          <w:rFonts w:cs="IRNazli"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cs="IRNazli" w:hint="cs"/>
          <w:rtl/>
        </w:rPr>
        <w:t>فرستاد و آنها را به دربار فراخواند. وقتی فرستاد</w:t>
      </w:r>
      <w:r w:rsidR="00671026" w:rsidRPr="000D73CC">
        <w:rPr>
          <w:rFonts w:cs="IRNazli" w:hint="cs"/>
          <w:rtl/>
        </w:rPr>
        <w:t>ۀ</w:t>
      </w:r>
      <w:r w:rsidRPr="000D73CC">
        <w:rPr>
          <w:rFonts w:cs="IRNazli" w:hint="cs"/>
          <w:rtl/>
        </w:rPr>
        <w:t xml:space="preserve"> نجاشی نزد مسلمانان آمد، جمع شدند و به یکدیگر گفتند: وقتی نزد او رفتید چه می‌گویید؟ گفتند: به خدا سوگند آنچه می‌دانیم و آنچه پیامبرمان ما را به آن دستور داده است، می‌گوییم. هر چه خواهد بشود. وقتی نزد نجاشی آمدند، او اسقف</w:t>
      </w:r>
      <w:r w:rsidR="00F51C2A">
        <w:rPr>
          <w:rFonts w:cs="IRNazli" w:hint="eastAsia"/>
          <w:rtl/>
        </w:rPr>
        <w:t>‌</w:t>
      </w:r>
      <w:r w:rsidRPr="000D73CC">
        <w:rPr>
          <w:rFonts w:cs="IRNazli" w:hint="cs"/>
          <w:rtl/>
        </w:rPr>
        <w:t>ها و دانشمندان مسیحی را فرا خوانده بود و آنها کتابها و انجیلهای خود را اطراف او گشودند. نجاشی به مسلمانان گفت: این دین چیست که به خاطر آن از قوم جدا شده‌اید و به دین هیچ یک از ملتها در نیامده‌اید؟ ام سلمه می‌گوید: کسی که با پادشاه سخن گفت، جعفر بن ابی طالب بود. او به پادشاه گفت: ای پادشاه! ما ملتی جاهل بودیم که بتها را پرستش می‌کردیم و گوشت مردار می‌خوردیم و کارهای زشت انجام می‌دادیم و پیوند خویشاوندی را قطع می‌کردیم و با همسایه ‌بدرفتاری می‌کردیم و نیرومند ما حق ناتوان و ضعیف را می‌خورد. ما در چنین وضعیتی به سر می‌بردیم تا اینکه خداوند پیامبری به سوی ما فرستاد که ما نسبت و صداقت او را می‌شناسیم و امانتداری و پاکدامنی او را می‌دانیم. او ما را به سوی خدا فرا خواند تا خدا را یکی بدانیم و فقط او را پرستش کنیم و سنگ</w:t>
      </w:r>
      <w:r w:rsidR="003511C9" w:rsidRPr="000D73CC">
        <w:rPr>
          <w:rFonts w:cs="IRNazli" w:hint="eastAsia"/>
          <w:rtl/>
        </w:rPr>
        <w:t>‌</w:t>
      </w:r>
      <w:r w:rsidRPr="000D73CC">
        <w:rPr>
          <w:rFonts w:cs="IRNazli" w:hint="cs"/>
          <w:rtl/>
        </w:rPr>
        <w:t>ها و بتهایی که ما و پدران ما پرستش می‌کردیم، رها کنیم و ما را به راستگویی و امانتداری و برقرارداشتن پیوند خویشاوندی و خوشرفتاری با همسایه و دوری از کارهای حرام و خونریزی فرمان می‌دهد و ما را از زناکاری و زشتی</w:t>
      </w:r>
      <w:r w:rsidR="00D64EEF" w:rsidRPr="000D73CC">
        <w:rPr>
          <w:rFonts w:cs="IRNazli" w:hint="eastAsia"/>
          <w:rtl/>
        </w:rPr>
        <w:t>‌</w:t>
      </w:r>
      <w:r w:rsidRPr="000D73CC">
        <w:rPr>
          <w:rFonts w:cs="IRNazli" w:hint="cs"/>
          <w:rtl/>
        </w:rPr>
        <w:t>ها و دروغ و خوردن مال یتیم و تهمت زدن به زن پاکدامن باز می‌دارد و ما را فرمان داده است تا تنها خدا را عبادت کنیم و با او چیزی را شریک نسازیم و ما را به نماز و زکات و روزه امر نموده است.</w:t>
      </w:r>
    </w:p>
    <w:p w:rsidR="00641243" w:rsidRPr="000D73CC" w:rsidRDefault="00641243" w:rsidP="000A42BE">
      <w:pPr>
        <w:widowControl w:val="0"/>
        <w:ind w:firstLine="284"/>
        <w:jc w:val="both"/>
        <w:rPr>
          <w:rFonts w:cs="IRNazli"/>
          <w:rtl/>
        </w:rPr>
      </w:pPr>
      <w:r w:rsidRPr="000D73CC">
        <w:rPr>
          <w:rFonts w:cs="IRNazli" w:hint="cs"/>
          <w:rtl/>
        </w:rPr>
        <w:t>ام سلمه می‌گوید: جعفر تعالیم و دستورات اسلام را یکی یکی بر او بر شمرد و در پایان گفت: پس ما به او ایمان آوردیم و از او در آنچه آورده است، پیروی نمودیم و تنها خدا را می‌پرستیم و چیزی را شریک او نمی‌سازیم و آنچه را او بر ما حرام کرده است، حرام می‌دانیم و آنچه را حلال قرار داده است، حلال می‌دانیم. بدین جهت قوم ما با ما دشمنی کردند و ما را شکنجه دادند و کوشش کردند تا ما را به پرستش بتها بازگردانند و به اینکه ناپاکیهایی را که قبلاً برای خود حلال می‌شمردیم، دیگر بار حلال بدانیم. هنگامی که ما را مقهور ساختند و بر ما ستم روا داشتند و بر ما سخت گرفتند و میان ما و عبادت خدا مانع شدند، ناچار به سرزمین شما آمدیم و شما را بر دیگران برگزیدیم و به زندگی در پناه شما علاقمند شدیم و امیدواریم که نزد شما مورد ستم قرار نگیریم</w:t>
      </w:r>
      <w:r w:rsidRPr="000D73CC">
        <w:rPr>
          <w:rStyle w:val="FootnoteReference"/>
          <w:rFonts w:cs="IRNazli"/>
          <w:rtl/>
        </w:rPr>
        <w:footnoteReference w:id="714"/>
      </w:r>
      <w:r w:rsidR="003511C9" w:rsidRPr="000D73CC">
        <w:rPr>
          <w:rFonts w:cs="IRNazli" w:hint="cs"/>
          <w:rtl/>
        </w:rPr>
        <w:t>.</w:t>
      </w:r>
    </w:p>
    <w:p w:rsidR="00641243" w:rsidRPr="000D73CC" w:rsidRDefault="00641243" w:rsidP="000A42BE">
      <w:pPr>
        <w:widowControl w:val="0"/>
        <w:ind w:firstLine="284"/>
        <w:jc w:val="both"/>
        <w:rPr>
          <w:rFonts w:cs="IRNazli"/>
          <w:rtl/>
        </w:rPr>
      </w:pPr>
      <w:r w:rsidRPr="000D73CC">
        <w:rPr>
          <w:rFonts w:cs="IRNazli" w:hint="cs"/>
          <w:rtl/>
        </w:rPr>
        <w:t>ام سلمه می‌‌گوید: نجاشی به جعفر گفت: آیا از آنچه پیامبر از طرف خدا آورده است با خود چیزی همراه داری؟ جعفر گفت: بلی. نجاشی گفت: پس آن را برایم بخوان. جعفر آیه‌های نخست آغازین سور</w:t>
      </w:r>
      <w:r w:rsidR="00671026" w:rsidRPr="000D73CC">
        <w:rPr>
          <w:rFonts w:cs="IRNazli" w:hint="cs"/>
          <w:rtl/>
        </w:rPr>
        <w:t>ۀ</w:t>
      </w:r>
      <w:r w:rsidRPr="000D73CC">
        <w:rPr>
          <w:rFonts w:cs="IRNazli" w:hint="cs"/>
          <w:rtl/>
        </w:rPr>
        <w:t xml:space="preserve"> کهف را برای او تلاوت کرد. ام سلمه می‌گوید</w:t>
      </w:r>
      <w:r w:rsidR="000D449F" w:rsidRPr="000D73CC">
        <w:rPr>
          <w:rFonts w:cs="IRNazli" w:hint="cs"/>
          <w:rtl/>
        </w:rPr>
        <w:t>:</w:t>
      </w:r>
      <w:r w:rsidRPr="000D73CC">
        <w:rPr>
          <w:rFonts w:cs="IRNazli" w:hint="cs"/>
          <w:rtl/>
        </w:rPr>
        <w:t xml:space="preserve"> به خدا سوگند که اشک از چشمان نجاشی سرازیر شد، به گونه‌ای که محاسن او خیس شد و کشیشان دربارش نیز وقتی آیه‌های قرآن را شنیدند، چنان گریستند که مصحفهایی که در دست داشتند، خیس گردید. سپس نجاشی گفت: به خدا سوگند که این کلام و آنچه عیسی آورده است از یک کانون، نور می‌گیرند. سپس به دو فرستاده قریش گفت: بروید به خدا سوگند آنان را هرگز به شما تحویل نخواهم داد</w:t>
      </w:r>
      <w:r w:rsidRPr="000D73CC">
        <w:rPr>
          <w:rStyle w:val="FootnoteReference"/>
          <w:rFonts w:cs="IRNazli"/>
          <w:rtl/>
        </w:rPr>
        <w:footnoteReference w:id="715"/>
      </w:r>
      <w:r w:rsidR="003511C9" w:rsidRPr="000D73CC">
        <w:rPr>
          <w:rFonts w:cs="IRNazli" w:hint="cs"/>
          <w:rtl/>
        </w:rPr>
        <w:t>.</w:t>
      </w:r>
    </w:p>
    <w:p w:rsidR="00641243" w:rsidRPr="000D73CC" w:rsidRDefault="00641243" w:rsidP="000A42BE">
      <w:pPr>
        <w:pStyle w:val="a4"/>
        <w:widowControl w:val="0"/>
        <w:rPr>
          <w:rtl/>
        </w:rPr>
      </w:pPr>
      <w:bookmarkStart w:id="633" w:name="_Toc134241387"/>
      <w:bookmarkStart w:id="634" w:name="_Toc270033274"/>
      <w:bookmarkStart w:id="635" w:name="_Toc439429766"/>
      <w:r w:rsidRPr="000D73CC">
        <w:rPr>
          <w:rFonts w:hint="cs"/>
          <w:rtl/>
        </w:rPr>
        <w:t>3- تلاشی دیگر برای به هم زدن میانه مهاجران و نجاشی</w:t>
      </w:r>
      <w:bookmarkEnd w:id="633"/>
      <w:bookmarkEnd w:id="634"/>
      <w:bookmarkEnd w:id="635"/>
    </w:p>
    <w:p w:rsidR="00641243" w:rsidRPr="000D73CC" w:rsidRDefault="00641243" w:rsidP="000A42BE">
      <w:pPr>
        <w:widowControl w:val="0"/>
        <w:ind w:firstLine="284"/>
        <w:jc w:val="both"/>
        <w:rPr>
          <w:rFonts w:cs="IRNazli"/>
          <w:rtl/>
        </w:rPr>
      </w:pPr>
      <w:r w:rsidRPr="000D73CC">
        <w:rPr>
          <w:rFonts w:cs="IRNazli" w:hint="cs"/>
          <w:rtl/>
        </w:rPr>
        <w:t>هنگامی که عمرو بن عاص و عبدالله بن ابی ربیعه از نزد نجاشی بیرون رفتند، عمرو گفت</w:t>
      </w:r>
      <w:r w:rsidR="000D449F" w:rsidRPr="000D73CC">
        <w:rPr>
          <w:rFonts w:cs="IRNazli" w:hint="cs"/>
          <w:rtl/>
        </w:rPr>
        <w:t>:</w:t>
      </w:r>
      <w:r w:rsidRPr="000D73CC">
        <w:rPr>
          <w:rFonts w:cs="IRNazli" w:hint="cs"/>
          <w:rtl/>
        </w:rPr>
        <w:t xml:space="preserve"> فردا عیب مهاجران را برای حبشیان بازگو خواهم کرد و کاری می‌کنم که آنان را از خود برانند. عبدالله بن ابی ربیعه که نسبت به مهاجران دیدگاه بهتری داشت گفت: چنین مکن. آنها گرچه با ما مخالفت کرده‌اند، اما خویشاوندان ما هستند. عمرو بن عاص گفت: به خدا سوگند پادشاه را خبر می‌دهم که آنها گمان می‌برند که عیسی پسر مریم بنده‌ای از بندگان است. ام سلمه می‌گوید: صبح فردا عمرو نزد پادشاه رفت و گفت: پادشاها ! آنها در مورد عیسی پسر مریم سخن ناپسند و ناخوشایندی می‌گویند. در پی آنان بفرست و از آنچه درباره عیسی می‌گویند، بپرس.</w:t>
      </w:r>
    </w:p>
    <w:p w:rsidR="00641243" w:rsidRPr="000D73CC" w:rsidRDefault="00641243" w:rsidP="000A42BE">
      <w:pPr>
        <w:widowControl w:val="0"/>
        <w:ind w:firstLine="284"/>
        <w:jc w:val="both"/>
        <w:rPr>
          <w:rFonts w:cs="IRNazli"/>
          <w:rtl/>
        </w:rPr>
      </w:pPr>
      <w:r w:rsidRPr="000D73CC">
        <w:rPr>
          <w:rFonts w:cs="IRNazli" w:hint="cs"/>
          <w:rtl/>
        </w:rPr>
        <w:t>ام سلمه می‌گوید: پادشاه کسی را به دنبال مهاجران فرستاد تا آنها را از عقید</w:t>
      </w:r>
      <w:r w:rsidR="00671026" w:rsidRPr="000D73CC">
        <w:rPr>
          <w:rFonts w:cs="IRNazli" w:hint="cs"/>
          <w:rtl/>
        </w:rPr>
        <w:t>ۀ</w:t>
      </w:r>
      <w:r w:rsidRPr="000D73CC">
        <w:rPr>
          <w:rFonts w:cs="IRNazli" w:hint="cs"/>
          <w:rtl/>
        </w:rPr>
        <w:t xml:space="preserve"> آنان در مورد عیسی بپرسد و مسلمانان تاکنون به چنین مشکلی گرفتار نشده بودند. مسلمانان جمع شدند و به یکدیگر گفتند: دربار</w:t>
      </w:r>
      <w:r w:rsidR="00671026" w:rsidRPr="000D73CC">
        <w:rPr>
          <w:rFonts w:cs="IRNazli" w:hint="cs"/>
          <w:rtl/>
        </w:rPr>
        <w:t>ۀ</w:t>
      </w:r>
      <w:r w:rsidRPr="000D73CC">
        <w:rPr>
          <w:rFonts w:cs="IRNazli" w:hint="cs"/>
          <w:rtl/>
        </w:rPr>
        <w:t xml:space="preserve"> عیسی بن مریم چه خواهید گفت؟ گفتند: به خدا سوگند همان چیزهایی را خواهیم گفت که پیامبرمان فرموده است. حال نتیجه هر چه می‌خواهد باشد. وقتی مسلمانان مهاجر به حضور نجاشی رسیدند، نجاشی به آنها گفت: دربار</w:t>
      </w:r>
      <w:r w:rsidR="00671026" w:rsidRPr="000D73CC">
        <w:rPr>
          <w:rFonts w:cs="IRNazli" w:hint="cs"/>
          <w:rtl/>
        </w:rPr>
        <w:t>ۀ</w:t>
      </w:r>
      <w:r w:rsidRPr="000D73CC">
        <w:rPr>
          <w:rFonts w:cs="IRNazli" w:hint="cs"/>
          <w:rtl/>
        </w:rPr>
        <w:t xml:space="preserve"> عیسی بن مریم چه می‌گوئید؟ جعفر در پاسخ اظهار داشت درباره او همان اعتقادی را داریم که پیامبرمان آورده است که او (عیسی) بنده خدا و رسول او و روح و کلم</w:t>
      </w:r>
      <w:r w:rsidR="00671026" w:rsidRPr="000D73CC">
        <w:rPr>
          <w:rFonts w:cs="IRNazli" w:hint="cs"/>
          <w:rtl/>
        </w:rPr>
        <w:t>ۀ</w:t>
      </w:r>
      <w:r w:rsidRPr="000D73CC">
        <w:rPr>
          <w:rFonts w:cs="IRNazli" w:hint="cs"/>
          <w:rtl/>
        </w:rPr>
        <w:t xml:space="preserve"> اوست که آن را به مریم، دوشیزه و پاکدامن القاء کرده است. ام سلمه می‌گوید: نجاشی دستش را به زمین زد و قطعه چوبی برداشت و گفت: به خدا سوگند چنین است هر چند شما قیل و قال کنید و به مسلمانان گفت: بروید شما در امان هستید. هر کس به شما ناسزا بگوید، مؤاخذه می‌شود، دوست ندارم که کوهی از طلا داشته باشم و در مقابل، فردی از شما را آزار دهم و گفت: هدایای فرستادگان قریش را به خودشان برگردانید؛ ما به آن نیازی نداریم. به خدا سوگند، خداوند وقتی که پادشاهی را به من بازگرداند از من رشوه نگرفت که اکنون من در برابر انجام کارهایی که لازم</w:t>
      </w:r>
      <w:r w:rsidR="00671026" w:rsidRPr="000D73CC">
        <w:rPr>
          <w:rFonts w:cs="IRNazli" w:hint="cs"/>
          <w:rtl/>
        </w:rPr>
        <w:t>ۀ</w:t>
      </w:r>
      <w:r w:rsidRPr="000D73CC">
        <w:rPr>
          <w:rFonts w:cs="IRNazli" w:hint="cs"/>
          <w:rtl/>
        </w:rPr>
        <w:t xml:space="preserve"> پادشاهی است رشوه بگیرم و در ارتباط با من از مردم اطاعت نکرد که من در ارتباط با او از مردم پیروی کنم. ام سلمه می‌گوید: و آنان سرافکنده و شرمگین از دربار نزد نجاشی بیرون آمدند در حالی که آنچه آورده بودند به آنها بازگردانده شده بود و ما نزد نجاشی به بهترین وجه اقامت نمودیم</w:t>
      </w:r>
      <w:r w:rsidRPr="000D73CC">
        <w:rPr>
          <w:rStyle w:val="FootnoteReference"/>
          <w:rFonts w:cs="IRNazli"/>
          <w:rtl/>
        </w:rPr>
        <w:footnoteReference w:id="716"/>
      </w:r>
      <w:r w:rsidR="003511C9" w:rsidRPr="000D73CC">
        <w:rPr>
          <w:rFonts w:cs="IRNazli" w:hint="cs"/>
          <w:rtl/>
        </w:rPr>
        <w:t>.</w:t>
      </w:r>
    </w:p>
    <w:p w:rsidR="00641243" w:rsidRPr="000D73CC" w:rsidRDefault="00641243" w:rsidP="000A42BE">
      <w:pPr>
        <w:pStyle w:val="a0"/>
        <w:widowControl w:val="0"/>
        <w:rPr>
          <w:rtl/>
        </w:rPr>
      </w:pPr>
      <w:bookmarkStart w:id="636" w:name="_Toc134241388"/>
      <w:bookmarkStart w:id="637" w:name="_Toc270033275"/>
      <w:bookmarkStart w:id="638" w:name="_Toc439429767"/>
      <w:r w:rsidRPr="000D73CC">
        <w:rPr>
          <w:rFonts w:hint="cs"/>
          <w:rtl/>
        </w:rPr>
        <w:t>اسلام آوردن نجاشی</w:t>
      </w:r>
      <w:bookmarkEnd w:id="636"/>
      <w:bookmarkEnd w:id="637"/>
      <w:bookmarkEnd w:id="638"/>
    </w:p>
    <w:p w:rsidR="00641243" w:rsidRPr="000D73CC" w:rsidRDefault="00641243" w:rsidP="000A42BE">
      <w:pPr>
        <w:pStyle w:val="StyleComplexBLotus12ptJustifiedFirstline05cmCharCharCharCharCharCharCharChar"/>
        <w:widowControl w:val="0"/>
        <w:spacing w:line="240" w:lineRule="auto"/>
        <w:rPr>
          <w:rFonts w:ascii="Times New Roman" w:hAnsi="Times New Roman" w:cs="IRNazli"/>
          <w:sz w:val="22"/>
          <w:szCs w:val="28"/>
          <w:lang w:bidi="fa-IR"/>
        </w:rPr>
      </w:pPr>
      <w:r w:rsidRPr="000D73CC">
        <w:rPr>
          <w:rFonts w:ascii="Times New Roman" w:hAnsi="Times New Roman" w:cs="IRNazli" w:hint="cs"/>
          <w:sz w:val="22"/>
          <w:szCs w:val="28"/>
          <w:rtl/>
          <w:lang w:bidi="fa-IR"/>
        </w:rPr>
        <w:t>نجاشی اسلام آورد و نبوت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را تصدیق نمود. گرچه ایمانش را از قومش پنهان کرد؛ چون می‌دانست که قومش بر باطل پافشاری می‌کنند و بر گمراهی علاقمندند و می‌دانست که آنها بر عقاید باطل هر چند با عقل و نقل مخالف باشد، تعصب می‌ورزند</w:t>
      </w:r>
      <w:r w:rsidRPr="000D73CC">
        <w:rPr>
          <w:rStyle w:val="FootnoteReference"/>
          <w:rFonts w:cs="IRNazli"/>
          <w:sz w:val="28"/>
          <w:szCs w:val="28"/>
          <w:rtl/>
          <w:lang w:bidi="fa-IR"/>
        </w:rPr>
        <w:footnoteReference w:id="717"/>
      </w:r>
      <w:r w:rsidRPr="000D73CC">
        <w:rPr>
          <w:rFonts w:ascii="Times New Roman" w:hAnsi="Times New Roman" w:cs="IRNazli" w:hint="cs"/>
          <w:sz w:val="22"/>
          <w:szCs w:val="28"/>
          <w:rtl/>
          <w:lang w:bidi="fa-IR"/>
        </w:rPr>
        <w:t>.</w:t>
      </w:r>
    </w:p>
    <w:p w:rsidR="00641243" w:rsidRPr="000D73CC" w:rsidRDefault="00641243"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 xml:space="preserve">از ابوهریره </w:t>
      </w:r>
      <w:r w:rsidR="00526958" w:rsidRPr="00F51C2A">
        <w:rPr>
          <w:rFonts w:ascii="CTraditional Arabic" w:hAnsi="CTraditional Arabic" w:cs="CTraditional Arabic" w:hint="cs"/>
          <w:sz w:val="22"/>
          <w:szCs w:val="28"/>
          <w:rtl/>
          <w:lang w:bidi="fa-IR"/>
        </w:rPr>
        <w:t>س</w:t>
      </w:r>
      <w:r w:rsidRPr="000D73CC">
        <w:rPr>
          <w:rFonts w:ascii="Times New Roman" w:hAnsi="Times New Roman" w:cs="IRNazli" w:hint="cs"/>
          <w:sz w:val="22"/>
          <w:szCs w:val="28"/>
          <w:rtl/>
          <w:lang w:bidi="fa-IR"/>
        </w:rPr>
        <w:t xml:space="preserve"> چنین روایت است: «پیامبر خدا خبر مرگ نجاشی را اعلام کرد و آنها را به مصلی برد و صف بستند و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نماز جنازه‌ نجاشی را غائبانه خواند و در نماز چهار تکبیر گفت</w:t>
      </w:r>
      <w:r w:rsidRPr="000D73CC">
        <w:rPr>
          <w:rStyle w:val="FootnoteReference"/>
          <w:rFonts w:cs="IRNazli"/>
          <w:sz w:val="28"/>
          <w:szCs w:val="28"/>
          <w:rtl/>
          <w:lang w:bidi="fa-IR"/>
        </w:rPr>
        <w:footnoteReference w:id="718"/>
      </w:r>
      <w:r w:rsidRPr="000D73CC">
        <w:rPr>
          <w:rFonts w:ascii="Times New Roman" w:hAnsi="Times New Roman" w:cs="IRNazli" w:hint="cs"/>
          <w:sz w:val="22"/>
          <w:szCs w:val="28"/>
          <w:rtl/>
          <w:lang w:bidi="fa-IR"/>
        </w:rPr>
        <w:t>»</w:t>
      </w:r>
      <w:r w:rsidR="00D64EEF" w:rsidRPr="000D73CC">
        <w:rPr>
          <w:rFonts w:ascii="Times New Roman" w:hAnsi="Times New Roman" w:cs="IRNazli" w:hint="cs"/>
          <w:sz w:val="22"/>
          <w:szCs w:val="28"/>
          <w:rtl/>
          <w:lang w:bidi="fa-IR"/>
        </w:rPr>
        <w:t>.</w:t>
      </w:r>
      <w:r w:rsidRPr="000D73CC">
        <w:rPr>
          <w:rFonts w:ascii="Times New Roman" w:hAnsi="Times New Roman" w:cs="IRNazli" w:hint="cs"/>
          <w:sz w:val="22"/>
          <w:szCs w:val="28"/>
          <w:rtl/>
          <w:lang w:bidi="fa-IR"/>
        </w:rPr>
        <w:t xml:space="preserve"> همچنین از جابر </w:t>
      </w:r>
      <w:r w:rsidR="00526958" w:rsidRPr="00F51C2A">
        <w:rPr>
          <w:rFonts w:ascii="CTraditional Arabic" w:hAnsi="CTraditional Arabic" w:cs="CTraditional Arabic" w:hint="cs"/>
          <w:sz w:val="22"/>
          <w:szCs w:val="28"/>
          <w:rtl/>
          <w:lang w:bidi="fa-IR"/>
        </w:rPr>
        <w:t>س</w:t>
      </w:r>
      <w:r w:rsidRPr="000D73CC">
        <w:rPr>
          <w:rFonts w:ascii="Times New Roman" w:hAnsi="Times New Roman" w:cs="IRNazli" w:hint="cs"/>
          <w:sz w:val="22"/>
          <w:szCs w:val="28"/>
          <w:rtl/>
          <w:lang w:bidi="fa-IR"/>
        </w:rPr>
        <w:t xml:space="preserve"> روایت است: «وقتی نجاشی در گذشت، رسول خدا فرمود: امروز فردی صالح در گذشته است، پس بلند شوید و بر برادرتان اصحمه نماز جنازه بخوانید». او در سال نهم و یا سال هشتم هجرت و قبل از فتح مکه درگذشت</w:t>
      </w:r>
      <w:r w:rsidRPr="000D73CC">
        <w:rPr>
          <w:rStyle w:val="FootnoteReference"/>
          <w:rFonts w:cs="IRNazli"/>
          <w:sz w:val="28"/>
          <w:szCs w:val="28"/>
          <w:rtl/>
          <w:lang w:bidi="fa-IR"/>
        </w:rPr>
        <w:footnoteReference w:id="719"/>
      </w:r>
      <w:r w:rsidR="003511C9" w:rsidRPr="000D73CC">
        <w:rPr>
          <w:rFonts w:ascii="Times New Roman" w:hAnsi="Times New Roman" w:cs="IRNazli" w:hint="cs"/>
          <w:sz w:val="22"/>
          <w:szCs w:val="28"/>
          <w:rtl/>
          <w:lang w:bidi="fa-IR"/>
        </w:rPr>
        <w:t>.</w:t>
      </w:r>
    </w:p>
    <w:p w:rsidR="00641243" w:rsidRPr="000D73CC" w:rsidRDefault="00641243" w:rsidP="000A42BE">
      <w:pPr>
        <w:pStyle w:val="a0"/>
        <w:widowControl w:val="0"/>
        <w:rPr>
          <w:rtl/>
        </w:rPr>
      </w:pPr>
      <w:bookmarkStart w:id="639" w:name="_Toc134241389"/>
      <w:bookmarkStart w:id="640" w:name="_Toc270033276"/>
      <w:bookmarkStart w:id="641" w:name="_Toc439429768"/>
      <w:r w:rsidRPr="000D73CC">
        <w:rPr>
          <w:rFonts w:hint="cs"/>
          <w:rtl/>
        </w:rPr>
        <w:t>درس</w:t>
      </w:r>
      <w:r w:rsidR="00026FEA" w:rsidRPr="000D73CC">
        <w:rPr>
          <w:rFonts w:hint="eastAsia"/>
          <w:rtl/>
        </w:rPr>
        <w:t>‌</w:t>
      </w:r>
      <w:r w:rsidRPr="000D73CC">
        <w:rPr>
          <w:rFonts w:hint="cs"/>
          <w:rtl/>
        </w:rPr>
        <w:t>ها و آموختنی</w:t>
      </w:r>
      <w:r w:rsidR="003511C9" w:rsidRPr="000D73CC">
        <w:rPr>
          <w:rFonts w:hint="eastAsia"/>
          <w:rtl/>
        </w:rPr>
        <w:t>‌</w:t>
      </w:r>
      <w:r w:rsidRPr="000D73CC">
        <w:rPr>
          <w:rFonts w:hint="cs"/>
          <w:rtl/>
        </w:rPr>
        <w:t>ها</w:t>
      </w:r>
      <w:bookmarkEnd w:id="639"/>
      <w:bookmarkEnd w:id="640"/>
      <w:bookmarkEnd w:id="641"/>
    </w:p>
    <w:p w:rsidR="00641243" w:rsidRPr="000D73CC" w:rsidRDefault="00641243" w:rsidP="000A42BE">
      <w:pPr>
        <w:pStyle w:val="StyleComplexBLotus12ptJustifiedFirstline05cmCharCharCharCharCharCharCharChar"/>
        <w:widowControl w:val="0"/>
        <w:numPr>
          <w:ilvl w:val="0"/>
          <w:numId w:val="34"/>
        </w:numPr>
        <w:spacing w:line="240" w:lineRule="auto"/>
        <w:ind w:left="680" w:hanging="340"/>
        <w:rPr>
          <w:rFonts w:ascii="Times New Roman" w:hAnsi="Times New Roman" w:cs="IRNazli"/>
          <w:sz w:val="22"/>
          <w:szCs w:val="28"/>
          <w:rtl/>
          <w:lang w:bidi="fa-IR"/>
        </w:rPr>
      </w:pPr>
      <w:r w:rsidRPr="000D73CC">
        <w:rPr>
          <w:rFonts w:ascii="Times New Roman" w:hAnsi="Times New Roman" w:cs="IRNazli" w:hint="cs"/>
          <w:sz w:val="22"/>
          <w:szCs w:val="28"/>
          <w:rtl/>
          <w:lang w:bidi="fa-IR"/>
        </w:rPr>
        <w:t>ثبات و پایداری مؤمنان بر عقید</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آنان در برابر انواع شکنجه و ستم از جانب اشرار و گمراهان، دلیلی است بر صداقت ایمان و اخلاص عقاید آنان و بیان کنند</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این مطلب است که هر کدام از آنها دارای شخصیتی والا و روحی پویا و انقلابی بوده است.</w:t>
      </w:r>
    </w:p>
    <w:p w:rsidR="00641243" w:rsidRPr="000D73CC" w:rsidRDefault="00641243" w:rsidP="000A42BE">
      <w:pPr>
        <w:pStyle w:val="StyleComplexBLotus12ptJustifiedFirstline05cmCharCharCharCharCharCharCharChar"/>
        <w:widowControl w:val="0"/>
        <w:spacing w:line="240" w:lineRule="auto"/>
        <w:rPr>
          <w:rFonts w:cs="IRNazli"/>
          <w:sz w:val="22"/>
          <w:szCs w:val="28"/>
          <w:rtl/>
          <w:lang w:bidi="fa-IR"/>
        </w:rPr>
      </w:pPr>
      <w:r w:rsidRPr="000D73CC">
        <w:rPr>
          <w:rFonts w:ascii="Times New Roman" w:hAnsi="Times New Roman" w:cs="IRNazli" w:hint="cs"/>
          <w:sz w:val="22"/>
          <w:szCs w:val="28"/>
          <w:rtl/>
          <w:lang w:bidi="fa-IR"/>
        </w:rPr>
        <w:t>همچنین بیانگر این موضوع است که امید آنان به رضامندی خداوند به مراتب از شکنجه و جور و محرومیتی که بر آنان وارد می</w:t>
      </w:r>
      <w:r w:rsidRPr="000D73CC">
        <w:rPr>
          <w:rFonts w:cs="IRNazli" w:hint="cs"/>
          <w:sz w:val="22"/>
          <w:szCs w:val="28"/>
          <w:rtl/>
          <w:lang w:bidi="fa-IR"/>
        </w:rPr>
        <w:t>‌شد، بیشتر بوده است؛ چراکه همواره امیال روحی و ذاتی مؤمنان صادق و داعیان مخلص بر امیال جسمانی آنان غلبه دارد و آنها شتابان به خواسته‌های روحی خود لبیک می‌گویند و به راحتی و لذتی که جسمهایشان می‌جوید، توجهی نمی‌کنند و موارد ذکر شده مهم‌ترین عامل در پیروزی هر دعوتی به شمار می‌رود و توده‌های مردم از تاریکی و جهالت رهایی می‌یابند</w:t>
      </w:r>
      <w:r w:rsidRPr="000D73CC">
        <w:rPr>
          <w:rStyle w:val="FootnoteReference"/>
          <w:rFonts w:cs="IRNazli"/>
          <w:sz w:val="28"/>
          <w:szCs w:val="28"/>
          <w:rtl/>
          <w:lang w:bidi="fa-IR"/>
        </w:rPr>
        <w:footnoteReference w:id="720"/>
      </w:r>
      <w:r w:rsidR="00AB0476" w:rsidRPr="000D73CC">
        <w:rPr>
          <w:rFonts w:cs="IRNazli" w:hint="cs"/>
          <w:sz w:val="22"/>
          <w:szCs w:val="28"/>
          <w:rtl/>
          <w:lang w:bidi="fa-IR"/>
        </w:rPr>
        <w:t>.</w:t>
      </w:r>
    </w:p>
    <w:p w:rsidR="00641243" w:rsidRPr="000D73CC" w:rsidRDefault="00641243" w:rsidP="000A42BE">
      <w:pPr>
        <w:pStyle w:val="StyleComplexBLotus12ptJustifiedFirstline05cmCharCharCharCharCharCharCharChar"/>
        <w:widowControl w:val="0"/>
        <w:numPr>
          <w:ilvl w:val="0"/>
          <w:numId w:val="34"/>
        </w:numPr>
        <w:spacing w:line="240" w:lineRule="auto"/>
        <w:ind w:left="680" w:hanging="340"/>
        <w:rPr>
          <w:rFonts w:ascii="Times New Roman" w:hAnsi="Times New Roman" w:cs="IRNazli"/>
          <w:sz w:val="22"/>
          <w:szCs w:val="28"/>
          <w:rtl/>
          <w:lang w:bidi="fa-IR"/>
        </w:rPr>
      </w:pPr>
      <w:r w:rsidRPr="000D73CC">
        <w:rPr>
          <w:rFonts w:cs="IRNazli" w:hint="cs"/>
          <w:sz w:val="22"/>
          <w:szCs w:val="28"/>
          <w:rtl/>
          <w:lang w:bidi="fa-IR"/>
        </w:rPr>
        <w:t xml:space="preserve">آنچه از این هجرت بزرگ استنباط می‌شود، این است که پیامبر خدا نسبت به یارانش بسیار مهربان و دلسوز بود و همواره درصدد فراهم ساختن امنیت و آسایش </w:t>
      </w:r>
      <w:r w:rsidRPr="000D73CC">
        <w:rPr>
          <w:rFonts w:ascii="Times New Roman" w:hAnsi="Times New Roman" w:cs="IRNazli" w:hint="cs"/>
          <w:sz w:val="22"/>
          <w:szCs w:val="28"/>
          <w:rtl/>
          <w:lang w:bidi="fa-IR"/>
        </w:rPr>
        <w:t>آنان بوده است. بنابراین، به آنها دستور داد تا نزد پادشاه عادلی بروند که هیچ کس نزد او مورد ستم قرار نمی‌گیرد و همان طور که گفته بود، مهاجران در دین خود امنیت یافتند و به بهترین صورت نزد آن پادشاه اقامت گزیدند</w:t>
      </w:r>
      <w:r w:rsidRPr="000D73CC">
        <w:rPr>
          <w:rStyle w:val="FootnoteReference"/>
          <w:rFonts w:cs="IRNazli"/>
          <w:sz w:val="28"/>
          <w:szCs w:val="28"/>
          <w:rtl/>
          <w:lang w:bidi="fa-IR"/>
        </w:rPr>
        <w:footnoteReference w:id="721"/>
      </w:r>
      <w:r w:rsidR="00AB0476" w:rsidRPr="000D73CC">
        <w:rPr>
          <w:rFonts w:ascii="Times New Roman" w:hAnsi="Times New Roman" w:cs="IRNazli" w:hint="cs"/>
          <w:sz w:val="22"/>
          <w:szCs w:val="28"/>
          <w:rtl/>
          <w:lang w:bidi="fa-IR"/>
        </w:rPr>
        <w:t>.</w:t>
      </w:r>
    </w:p>
    <w:p w:rsidR="00641243" w:rsidRPr="000D73CC" w:rsidRDefault="00641243"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رسول خدا توجه آنها را به حبشه که جایگاه امنی برای داعیان محسوب می‌گردید جلب نمود تا این گونه آنان را از نابودی کامل برهاند و حمایت نماید و این تربیتی پیامبرانه برای رهبران مسلمانان در هر زمان است که باید با حکمت و دوراندیشی برای حمایت دعوت و داعیان برنامه‌ریزی نمایند و سرزمینی امن جستجو کنند تا پایگاهی برای دعوت باشد تا در صورت در معرض خطر قرار گرفتن پایگاه اصلی، مرکز احتیاطی به عنوان پشتوانه‌ای برای دعوت باشد. پس داعیان سرمای</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اصلی دعوت به شمار می‌روند که باید برای حفاظت وحمایت آنان همه تلاشها مبذول شود بدون اینکه کوچک‌ترین سهل‌انگاریی در این زمینه اعمال شود و یک مسلمان از همه انسانهایی که کافراند و از دین و توحید فاصله دارند، ارزش بیشتری دارد</w:t>
      </w:r>
      <w:r w:rsidRPr="000D73CC">
        <w:rPr>
          <w:rStyle w:val="FootnoteReference"/>
          <w:rFonts w:cs="IRNazli"/>
          <w:sz w:val="28"/>
          <w:szCs w:val="28"/>
          <w:rtl/>
          <w:lang w:bidi="fa-IR"/>
        </w:rPr>
        <w:footnoteReference w:id="722"/>
      </w:r>
      <w:r w:rsidR="00CB482E" w:rsidRPr="000D73CC">
        <w:rPr>
          <w:rFonts w:ascii="Times New Roman" w:hAnsi="Times New Roman" w:cs="IRNazli" w:hint="cs"/>
          <w:sz w:val="22"/>
          <w:szCs w:val="28"/>
          <w:rtl/>
          <w:lang w:bidi="fa-IR"/>
        </w:rPr>
        <w:t>.</w:t>
      </w:r>
    </w:p>
    <w:p w:rsidR="00641243" w:rsidRPr="000D73CC" w:rsidRDefault="00641243" w:rsidP="000A42BE">
      <w:pPr>
        <w:pStyle w:val="StyleComplexBLotus12ptJustifiedFirstline05cmCharCharCharCharCharCharCharChar"/>
        <w:widowControl w:val="0"/>
        <w:numPr>
          <w:ilvl w:val="0"/>
          <w:numId w:val="34"/>
        </w:numPr>
        <w:spacing w:line="240" w:lineRule="auto"/>
        <w:ind w:left="680" w:hanging="340"/>
        <w:rPr>
          <w:rFonts w:ascii="Times New Roman" w:hAnsi="Times New Roman" w:cs="IRNazli"/>
          <w:sz w:val="22"/>
          <w:szCs w:val="28"/>
          <w:rtl/>
          <w:lang w:bidi="fa-IR"/>
        </w:rPr>
      </w:pPr>
      <w:r w:rsidRPr="000D73CC">
        <w:rPr>
          <w:rFonts w:ascii="Times New Roman" w:hAnsi="Times New Roman" w:cs="IRNazli" w:hint="cs"/>
          <w:sz w:val="22"/>
          <w:szCs w:val="28"/>
          <w:rtl/>
          <w:lang w:bidi="fa-IR"/>
        </w:rPr>
        <w:t>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از هجرت به حبشه اهداف متعددی را دنبال می‌نمود بنابراین، سعی نمود تا عناصر مشخصی را برای محقق نمودن این اهداف انتخاب نماید. اهدافی مانند گسترش اسلام و موضع قریش در برابر آن؛ قانع کردن افکار عمومی به عدالت و بر حق بودن اسلام و یا حرکتهای دیپلماسی که دولت</w:t>
      </w:r>
      <w:r w:rsidR="00CB482E" w:rsidRPr="000D73CC">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های کنونی برای شرح قضایای خود و به دست آوردن حمایت افکار عمومی انجام می‌دهند</w:t>
      </w:r>
      <w:r w:rsidRPr="000D73CC">
        <w:rPr>
          <w:rStyle w:val="FootnoteReference"/>
          <w:rFonts w:cs="IRNazli"/>
          <w:sz w:val="28"/>
          <w:szCs w:val="28"/>
          <w:rtl/>
          <w:lang w:bidi="fa-IR"/>
        </w:rPr>
        <w:footnoteReference w:id="723"/>
      </w:r>
      <w:r w:rsidR="00CB482E" w:rsidRPr="000D73CC">
        <w:rPr>
          <w:rFonts w:ascii="Times New Roman" w:hAnsi="Times New Roman" w:cs="IRNazli" w:hint="cs"/>
          <w:sz w:val="22"/>
          <w:szCs w:val="28"/>
          <w:rtl/>
          <w:lang w:bidi="fa-IR"/>
        </w:rPr>
        <w:t>.</w:t>
      </w:r>
    </w:p>
    <w:p w:rsidR="00641243" w:rsidRPr="000D73CC" w:rsidRDefault="00641243"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همچنین اهدافی مانند گشودن سرزمین جدیدی برای دعوت مدنظر بود بنابراین، سران و بزرگان اصحاب در آغاز کار، هجرت کردند و سپس بقیه به آنها پیوستند و سرپرستی امور به جعفر</w:t>
      </w:r>
      <w:r w:rsidR="006B211F" w:rsidRPr="000D73CC">
        <w:rPr>
          <w:rFonts w:ascii="Times New Roman" w:hAnsi="Times New Roman" w:cs="IRNazli" w:hint="cs"/>
          <w:sz w:val="22"/>
          <w:szCs w:val="28"/>
          <w:rtl/>
          <w:lang w:bidi="fa-IR"/>
        </w:rPr>
        <w:t xml:space="preserve"> </w:t>
      </w:r>
      <w:r w:rsidR="006B211F" w:rsidRPr="000D73CC">
        <w:rPr>
          <w:rFonts w:ascii="Times New Roman" w:hAnsi="Times New Roman" w:cs="CTraditional Arabic" w:hint="cs"/>
          <w:sz w:val="28"/>
          <w:szCs w:val="28"/>
          <w:rtl/>
          <w:lang w:bidi="fa-IR"/>
        </w:rPr>
        <w:t xml:space="preserve">س </w:t>
      </w:r>
      <w:r w:rsidRPr="000D73CC">
        <w:rPr>
          <w:rFonts w:ascii="Times New Roman" w:hAnsi="Times New Roman" w:cs="IRNazli" w:hint="cs"/>
          <w:sz w:val="22"/>
          <w:szCs w:val="28"/>
          <w:rtl/>
          <w:lang w:bidi="fa-IR"/>
        </w:rPr>
        <w:t>سپرده شد</w:t>
      </w:r>
      <w:r w:rsidRPr="000D73CC">
        <w:rPr>
          <w:rStyle w:val="FootnoteReference"/>
          <w:rFonts w:cs="IRNazli"/>
          <w:sz w:val="28"/>
          <w:szCs w:val="28"/>
          <w:rtl/>
          <w:lang w:bidi="fa-IR"/>
        </w:rPr>
        <w:footnoteReference w:id="724"/>
      </w:r>
      <w:r w:rsidR="00CB482E" w:rsidRPr="000D73CC">
        <w:rPr>
          <w:rFonts w:ascii="Times New Roman" w:hAnsi="Times New Roman" w:cs="IRNazli" w:hint="cs"/>
          <w:sz w:val="22"/>
          <w:szCs w:val="28"/>
          <w:rtl/>
          <w:lang w:bidi="fa-IR"/>
        </w:rPr>
        <w:t>.</w:t>
      </w:r>
    </w:p>
    <w:p w:rsidR="00641243" w:rsidRPr="000D73CC" w:rsidRDefault="00641243" w:rsidP="000A42BE">
      <w:pPr>
        <w:pStyle w:val="StyleComplexBLotus12ptJustifiedFirstline05cmCharCharCharCharCharCharCharChar"/>
        <w:widowControl w:val="0"/>
        <w:numPr>
          <w:ilvl w:val="0"/>
          <w:numId w:val="34"/>
        </w:numPr>
        <w:spacing w:line="240" w:lineRule="auto"/>
        <w:ind w:left="680" w:hanging="340"/>
        <w:rPr>
          <w:rFonts w:ascii="Times New Roman" w:hAnsi="Times New Roman" w:cs="IRNazli"/>
          <w:sz w:val="22"/>
          <w:szCs w:val="28"/>
          <w:rtl/>
          <w:lang w:bidi="fa-IR"/>
        </w:rPr>
      </w:pPr>
      <w:r w:rsidRPr="000D73CC">
        <w:rPr>
          <w:rFonts w:ascii="Times New Roman" w:hAnsi="Times New Roman" w:cs="IRNazli" w:hint="cs"/>
          <w:sz w:val="22"/>
          <w:szCs w:val="28"/>
          <w:rtl/>
          <w:lang w:bidi="fa-IR"/>
        </w:rPr>
        <w:t>وجود جعفر پسر عموی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و عثمان داماد پیامبر و دخترش رقیه در صدر لیست مهاجران، رهنمود و اشاره‌ای است به این موضوع که باید خویشاوندان و خانواد</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رهبر، رنجها و خطرها را تحمل نمایند و به دوش بکشند، اما اگر نزدیکان رهبر از خطر دور باشند و افرادی که با رهبر جامع</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اسلامی تناسب خویشاوندی ندارند، درمعرض خطر قرار گیرند، به حق که چنین شیوه‌ا‌ی با شیوه و روش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فاصله‌ای عمیق و بزرگ دارد</w:t>
      </w:r>
      <w:r w:rsidRPr="000D73CC">
        <w:rPr>
          <w:rStyle w:val="FootnoteReference"/>
          <w:rFonts w:cs="IRNazli"/>
          <w:sz w:val="28"/>
          <w:szCs w:val="28"/>
          <w:rtl/>
          <w:lang w:bidi="fa-IR"/>
        </w:rPr>
        <w:footnoteReference w:id="725"/>
      </w:r>
      <w:r w:rsidR="00CB482E" w:rsidRPr="000D73CC">
        <w:rPr>
          <w:rFonts w:ascii="Times New Roman" w:hAnsi="Times New Roman" w:cs="IRNazli" w:hint="cs"/>
          <w:sz w:val="22"/>
          <w:szCs w:val="28"/>
          <w:rtl/>
          <w:lang w:bidi="fa-IR"/>
        </w:rPr>
        <w:t>.</w:t>
      </w:r>
    </w:p>
    <w:p w:rsidR="00641243" w:rsidRPr="000D73CC" w:rsidRDefault="00641243" w:rsidP="000A42BE">
      <w:pPr>
        <w:pStyle w:val="StyleComplexBLotus12ptJustifiedFirstline05cmCharCharCharCharCharCharCharChar"/>
        <w:widowControl w:val="0"/>
        <w:numPr>
          <w:ilvl w:val="0"/>
          <w:numId w:val="34"/>
        </w:numPr>
        <w:spacing w:line="240" w:lineRule="auto"/>
        <w:ind w:left="680" w:hanging="340"/>
        <w:rPr>
          <w:rFonts w:ascii="Times New Roman" w:hAnsi="Times New Roman" w:cs="IRNazli"/>
          <w:sz w:val="22"/>
          <w:szCs w:val="28"/>
          <w:rtl/>
          <w:lang w:bidi="fa-IR"/>
        </w:rPr>
      </w:pPr>
      <w:r w:rsidRPr="000D73CC">
        <w:rPr>
          <w:rFonts w:ascii="Times New Roman" w:hAnsi="Times New Roman" w:cs="IRNazli" w:hint="cs"/>
          <w:sz w:val="22"/>
          <w:szCs w:val="28"/>
          <w:rtl/>
          <w:lang w:bidi="fa-IR"/>
        </w:rPr>
        <w:t>اثبات مشروعیت ترک وطن به خاطر حفاظت دین، گرچه این وطن مکه باشد با آن همه فضیلتی که دارد و اگر چه مهاجرت به سرزمین غیراسلامی باشد؛ چنانکه حبشیان، نصرانی بودند و مسیح را می‌پرستیدند و معتقد نبودند که عیسی بند</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خداست و این مطلب در حدیث ام سلمه که در گذشته بیان گردید، روشن شد و مسلمانان با این هجرت، مهاجر نامیده شدند و آنها دوباره هجرت نمودند وبه خاطر پیشی گرفتن در هجرت مورد ستایش قرار گرفتند؛ چنانکه خداوند می‌فرماید: </w:t>
      </w:r>
      <w:r w:rsidR="00862E78" w:rsidRPr="000D73CC">
        <w:rPr>
          <w:rFonts w:ascii="Times New Roman" w:hAnsi="Times New Roman" w:cs="Traditional Arabic" w:hint="cs"/>
          <w:sz w:val="32"/>
          <w:szCs w:val="28"/>
          <w:rtl/>
          <w:lang w:bidi="fa-IR"/>
        </w:rPr>
        <w:t>﴿</w:t>
      </w:r>
      <w:r w:rsidR="00862E78" w:rsidRPr="000D73CC">
        <w:rPr>
          <w:rStyle w:val="Chard"/>
          <w:rtl/>
        </w:rPr>
        <w:t>وَ</w:t>
      </w:r>
      <w:r w:rsidR="00862E78" w:rsidRPr="000D73CC">
        <w:rPr>
          <w:rStyle w:val="Chard"/>
          <w:rFonts w:hint="cs"/>
          <w:rtl/>
        </w:rPr>
        <w:t>ٱ</w:t>
      </w:r>
      <w:r w:rsidR="00862E78" w:rsidRPr="000D73CC">
        <w:rPr>
          <w:rStyle w:val="Chard"/>
          <w:rFonts w:hint="eastAsia"/>
          <w:rtl/>
        </w:rPr>
        <w:t>لسَّٰبِقُونَ</w:t>
      </w:r>
      <w:r w:rsidR="00862E78" w:rsidRPr="000D73CC">
        <w:rPr>
          <w:rStyle w:val="Chard"/>
          <w:rtl/>
        </w:rPr>
        <w:t xml:space="preserve"> </w:t>
      </w:r>
      <w:r w:rsidR="00862E78" w:rsidRPr="000D73CC">
        <w:rPr>
          <w:rStyle w:val="Chard"/>
          <w:rFonts w:hint="cs"/>
          <w:rtl/>
        </w:rPr>
        <w:t>ٱ</w:t>
      </w:r>
      <w:r w:rsidR="00862E78" w:rsidRPr="000D73CC">
        <w:rPr>
          <w:rStyle w:val="Chard"/>
          <w:rFonts w:hint="eastAsia"/>
          <w:rtl/>
        </w:rPr>
        <w:t>لۡأَوَّلُونَ</w:t>
      </w:r>
      <w:r w:rsidR="00862E78" w:rsidRPr="000D73CC">
        <w:rPr>
          <w:rFonts w:ascii="Times New Roman" w:hAnsi="Times New Roman" w:cs="Traditional Arabic" w:hint="cs"/>
          <w:sz w:val="32"/>
          <w:szCs w:val="28"/>
          <w:rtl/>
          <w:lang w:bidi="fa-IR"/>
        </w:rPr>
        <w:t>﴾</w:t>
      </w:r>
      <w:r w:rsidRPr="000D73CC">
        <w:rPr>
          <w:rFonts w:ascii="Times New Roman" w:hAnsi="Times New Roman" w:cs="IRNazli" w:hint="cs"/>
          <w:sz w:val="22"/>
          <w:szCs w:val="28"/>
          <w:rtl/>
          <w:lang w:bidi="fa-IR"/>
        </w:rPr>
        <w:t xml:space="preserve"> و در تفسیر آمده است: آنها کسانی هستند که در بیعت رضوان حضور داشته‌اند</w:t>
      </w:r>
      <w:r w:rsidRPr="000D73CC">
        <w:rPr>
          <w:rStyle w:val="FootnoteReference"/>
          <w:rFonts w:cs="IRNazli"/>
          <w:sz w:val="28"/>
          <w:szCs w:val="28"/>
          <w:rtl/>
          <w:lang w:bidi="fa-IR"/>
        </w:rPr>
        <w:footnoteReference w:id="726"/>
      </w:r>
      <w:r w:rsidRPr="000D73CC">
        <w:rPr>
          <w:rFonts w:ascii="Times New Roman" w:hAnsi="Times New Roman" w:cs="IRNazli" w:hint="cs"/>
          <w:sz w:val="22"/>
          <w:szCs w:val="28"/>
          <w:rtl/>
          <w:lang w:bidi="fa-IR"/>
        </w:rPr>
        <w:t>. خداوند اصحاب و یاران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 xml:space="preserve">را به دلیل هجرت به حبشه ستوده است؛ حال آنکه مهاجرت آنان از بیت‌ الله به سرزمین کفر بوده است و آنان را مورد ستایش قرار داده </w:t>
      </w:r>
      <w:r w:rsidRPr="00F51C2A">
        <w:rPr>
          <w:rFonts w:ascii="Times New Roman" w:hAnsi="Times New Roman" w:cs="IRNazli" w:hint="cs"/>
          <w:spacing w:val="-2"/>
          <w:sz w:val="22"/>
          <w:szCs w:val="28"/>
          <w:rtl/>
          <w:lang w:bidi="fa-IR"/>
        </w:rPr>
        <w:t>است؛ چراکه آنان به دلیل حفاظت دین خود و به امید عبادت پروردگار مهاجرت نمودند و این حکم تا قیامت ادامه دارد که هرگاه جهالت و بی‌دینی در سرزمینی غالب گردید و مومنی به خاطر حق، مورد اذیت و آزار قرار گرفت و یقین داشت که باطل چیره است و امیدوار بود که در کشور و سرزمینی دیگر، هر کشور و سرزمینی که می‌خواهد باشد، می‌تواند به دینش عمل نماید و پروردگارش را عبادت کند، باید به آنجا هجر</w:t>
      </w:r>
      <w:r w:rsidR="00CB482E" w:rsidRPr="00F51C2A">
        <w:rPr>
          <w:rFonts w:ascii="Times New Roman" w:hAnsi="Times New Roman" w:cs="IRNazli" w:hint="cs"/>
          <w:spacing w:val="-2"/>
          <w:sz w:val="22"/>
          <w:szCs w:val="28"/>
          <w:rtl/>
          <w:lang w:bidi="fa-IR"/>
        </w:rPr>
        <w:t>ت کند؛ چنانکه خداوند می‌فرماید:</w:t>
      </w:r>
    </w:p>
    <w:p w:rsidR="00641243" w:rsidRPr="000D73CC" w:rsidRDefault="00CB482E" w:rsidP="000A42BE">
      <w:pPr>
        <w:pStyle w:val="af"/>
        <w:widowControl w:val="0"/>
        <w:rPr>
          <w:rFonts w:ascii="Times New Roman" w:cs="IRNazli"/>
          <w:sz w:val="22"/>
          <w:rtl/>
        </w:rPr>
      </w:pPr>
      <w:r w:rsidRPr="000D73CC">
        <w:rPr>
          <w:rFonts w:ascii="Times New Roman" w:cs="Traditional Arabic" w:hint="cs"/>
          <w:sz w:val="32"/>
          <w:rtl/>
        </w:rPr>
        <w:t>﴿</w:t>
      </w:r>
      <w:r w:rsidRPr="000D73CC">
        <w:rPr>
          <w:rtl/>
        </w:rPr>
        <w:t xml:space="preserve">وَلِلَّهِ </w:t>
      </w:r>
      <w:r w:rsidRPr="000D73CC">
        <w:rPr>
          <w:rFonts w:hint="cs"/>
          <w:rtl/>
        </w:rPr>
        <w:t>ٱ</w:t>
      </w:r>
      <w:r w:rsidRPr="000D73CC">
        <w:rPr>
          <w:rFonts w:hint="eastAsia"/>
          <w:rtl/>
        </w:rPr>
        <w:t>لۡمَشۡرِقُ</w:t>
      </w:r>
      <w:r w:rsidRPr="000D73CC">
        <w:rPr>
          <w:rtl/>
        </w:rPr>
        <w:t xml:space="preserve"> وَ</w:t>
      </w:r>
      <w:r w:rsidRPr="000D73CC">
        <w:rPr>
          <w:rFonts w:hint="cs"/>
          <w:rtl/>
        </w:rPr>
        <w:t>ٱ</w:t>
      </w:r>
      <w:r w:rsidRPr="000D73CC">
        <w:rPr>
          <w:rFonts w:hint="eastAsia"/>
          <w:rtl/>
        </w:rPr>
        <w:t>لۡمَغۡرِبُۚ</w:t>
      </w:r>
      <w:r w:rsidRPr="000D73CC">
        <w:rPr>
          <w:rtl/>
        </w:rPr>
        <w:t xml:space="preserve"> فَأَيۡنَمَا تُوَلُّواْ فَثَمَّ وَجۡهُ </w:t>
      </w:r>
      <w:r w:rsidRPr="000D73CC">
        <w:rPr>
          <w:rFonts w:hint="cs"/>
          <w:rtl/>
        </w:rPr>
        <w:t>ٱ</w:t>
      </w:r>
      <w:r w:rsidRPr="000D73CC">
        <w:rPr>
          <w:rFonts w:hint="eastAsia"/>
          <w:rtl/>
        </w:rPr>
        <w:t>للَّهِۚ</w:t>
      </w:r>
      <w:r w:rsidRPr="000D73CC">
        <w:rPr>
          <w:rtl/>
        </w:rPr>
        <w:t xml:space="preserve"> إِنَّ </w:t>
      </w:r>
      <w:r w:rsidRPr="000D73CC">
        <w:rPr>
          <w:rFonts w:hint="cs"/>
          <w:rtl/>
        </w:rPr>
        <w:t>ٱ</w:t>
      </w:r>
      <w:r w:rsidRPr="000D73CC">
        <w:rPr>
          <w:rFonts w:hint="eastAsia"/>
          <w:rtl/>
        </w:rPr>
        <w:t>للَّهَ</w:t>
      </w:r>
      <w:r w:rsidRPr="000D73CC">
        <w:rPr>
          <w:rtl/>
        </w:rPr>
        <w:t xml:space="preserve"> وَٰسِعٌ عَلِيمٞ١١٥</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[البقرة: 115]</w:t>
      </w:r>
      <w:r w:rsidRPr="000D73CC">
        <w:rPr>
          <w:rStyle w:val="Char7"/>
          <w:rFonts w:hint="cs"/>
          <w:rtl/>
        </w:rPr>
        <w:t>.</w:t>
      </w:r>
    </w:p>
    <w:p w:rsidR="00641243" w:rsidRPr="000D73CC" w:rsidRDefault="00641243" w:rsidP="000A42BE">
      <w:pPr>
        <w:pStyle w:val="aa"/>
        <w:widowControl w:val="0"/>
        <w:rPr>
          <w:rtl/>
        </w:rPr>
      </w:pPr>
      <w:r w:rsidRPr="000D73CC">
        <w:rPr>
          <w:rStyle w:val="Char9"/>
          <w:rFonts w:hint="cs"/>
          <w:rtl/>
        </w:rPr>
        <w:t>«</w:t>
      </w:r>
      <w:r w:rsidRPr="000D73CC">
        <w:rPr>
          <w:rFonts w:hint="cs"/>
          <w:rtl/>
        </w:rPr>
        <w:t>مشرق و مغرب از آن خدایند، پس به هر سو رو کنید،خدا در آنجا است، همانا خداوند دارای فضل و احسان گسترده و دانا است</w:t>
      </w:r>
      <w:r w:rsidRPr="000D73CC">
        <w:rPr>
          <w:rStyle w:val="Char9"/>
          <w:rFonts w:hint="cs"/>
          <w:rtl/>
        </w:rPr>
        <w:t>»</w:t>
      </w:r>
      <w:r w:rsidR="00CB482E" w:rsidRPr="000D73CC">
        <w:rPr>
          <w:rStyle w:val="Char9"/>
          <w:rFonts w:hint="cs"/>
          <w:rtl/>
        </w:rPr>
        <w:t>.</w:t>
      </w:r>
    </w:p>
    <w:p w:rsidR="00641243" w:rsidRPr="000D73CC" w:rsidRDefault="00641243" w:rsidP="000A42BE">
      <w:pPr>
        <w:pStyle w:val="StyleComplexBLotus12ptJustifiedFirstline05cmCharCharCharCharCharCharCharChar"/>
        <w:widowControl w:val="0"/>
        <w:numPr>
          <w:ilvl w:val="0"/>
          <w:numId w:val="34"/>
        </w:numPr>
        <w:spacing w:line="240" w:lineRule="auto"/>
        <w:ind w:left="680" w:hanging="340"/>
        <w:rPr>
          <w:rFonts w:ascii="Times New Roman" w:hAnsi="Times New Roman" w:cs="IRNazli"/>
          <w:sz w:val="22"/>
          <w:szCs w:val="28"/>
          <w:rtl/>
          <w:lang w:bidi="fa-IR"/>
        </w:rPr>
      </w:pPr>
      <w:r w:rsidRPr="000D73CC">
        <w:rPr>
          <w:rFonts w:ascii="Times New Roman" w:hAnsi="Times New Roman" w:cs="IRNazli" w:hint="cs"/>
          <w:sz w:val="22"/>
          <w:szCs w:val="28"/>
          <w:rtl/>
          <w:lang w:bidi="fa-IR"/>
        </w:rPr>
        <w:t>اثبات این موضوع که مسلمانان در هنگام ضرورت می‌توانند نزد غیرمسلمانان پناهنده شوند و تحت حمایت آنها قرار گیرند، خواه پناه‌دهنده اهل کتاب باشد، مانند نجاشی که در آن وقت نصرانی بود و بعداً مسلمان شد یا اینکه مشرک باشد مانند کسانی که مسلمانان را بعد از بازگشت از حبشه تحت حمایت و پناه خویش در آوردند یا همانند ابوطالب، عموی پیامبر، که همواره از رسول خدا حمایت می‌کرد و یا مطعم بن عدی که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بعد از بازگشت از طایف، تحت حمایت و پناه او وارد مکه شد</w:t>
      </w:r>
      <w:r w:rsidRPr="000D73CC">
        <w:rPr>
          <w:rStyle w:val="FootnoteReference"/>
          <w:rFonts w:cs="IRNazli"/>
          <w:sz w:val="28"/>
          <w:szCs w:val="28"/>
          <w:rtl/>
          <w:lang w:bidi="fa-IR"/>
        </w:rPr>
        <w:footnoteReference w:id="727"/>
      </w:r>
      <w:r w:rsidR="00CB482E" w:rsidRPr="000D73CC">
        <w:rPr>
          <w:rFonts w:ascii="Times New Roman" w:hAnsi="Times New Roman" w:cs="IRNazli" w:hint="cs"/>
          <w:sz w:val="22"/>
          <w:szCs w:val="28"/>
          <w:rtl/>
          <w:lang w:bidi="fa-IR"/>
        </w:rPr>
        <w:t>.</w:t>
      </w:r>
    </w:p>
    <w:p w:rsidR="00641243" w:rsidRPr="000D73CC" w:rsidRDefault="00641243"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البته پذیرفتن حمایت و پناه مشرکان در صورتی مناسب است که ضربه‌ای به دعوت اسلامی نگردد یا موجب تغییر برخی از احکام دین را فراهم نیاورد و مستلزم سکوت در برابر ارتکاب برخی از محرمات نگردد و درغیر این صورت برای مسلمان جایز نیست، چنین پناهندگی را بپذیرد و دلیل آن این است که وقتی ابوطالب از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خواست که سخت نگیرد و او را به کاری وادار نسازد که در توانش نیست و معبودان مشرکان را به بدی یاد نکند، رسول الله خود را برای بیرون شدن از حمایت عمویش آماده کرد و نپذیرفت که ساکت بماند و دست از تبلیغ حق بردارد</w:t>
      </w:r>
      <w:r w:rsidRPr="000D73CC">
        <w:rPr>
          <w:rStyle w:val="FootnoteReference"/>
          <w:rFonts w:cs="IRNazli"/>
          <w:sz w:val="28"/>
          <w:szCs w:val="28"/>
          <w:rtl/>
          <w:lang w:bidi="fa-IR"/>
        </w:rPr>
        <w:footnoteReference w:id="728"/>
      </w:r>
      <w:r w:rsidR="00CB482E" w:rsidRPr="000D73CC">
        <w:rPr>
          <w:rFonts w:ascii="Times New Roman" w:hAnsi="Times New Roman" w:cs="IRNazli" w:hint="cs"/>
          <w:sz w:val="22"/>
          <w:szCs w:val="28"/>
          <w:rtl/>
          <w:lang w:bidi="fa-IR"/>
        </w:rPr>
        <w:t>.</w:t>
      </w:r>
    </w:p>
    <w:p w:rsidR="00641243" w:rsidRPr="000D73CC" w:rsidRDefault="00641243" w:rsidP="000A42BE">
      <w:pPr>
        <w:pStyle w:val="StyleComplexBLotus12ptJustifiedFirstline05cmCharCharCharCharCharCharCharChar"/>
        <w:widowControl w:val="0"/>
        <w:numPr>
          <w:ilvl w:val="0"/>
          <w:numId w:val="34"/>
        </w:numPr>
        <w:spacing w:line="240" w:lineRule="auto"/>
        <w:ind w:left="680" w:hanging="340"/>
        <w:rPr>
          <w:rFonts w:ascii="Times New Roman" w:hAnsi="Times New Roman" w:cs="IRNazli"/>
          <w:sz w:val="22"/>
          <w:szCs w:val="28"/>
          <w:rtl/>
          <w:lang w:bidi="fa-IR"/>
        </w:rPr>
      </w:pPr>
      <w:r w:rsidRPr="00F51C2A">
        <w:rPr>
          <w:rFonts w:ascii="Times New Roman" w:hAnsi="Times New Roman" w:cs="IRNazli" w:hint="cs"/>
          <w:spacing w:val="-4"/>
          <w:sz w:val="22"/>
          <w:szCs w:val="28"/>
          <w:rtl/>
          <w:lang w:bidi="fa-IR"/>
        </w:rPr>
        <w:t>انتخاب سرزمین حبشه توسط رسول خدا به عنوان محل هجرت به امر استراتژیک مهمی اشاره می‌نماید که این انتخاب در پرتو شناخت پیامبر اکرم</w:t>
      </w:r>
      <w:r w:rsidR="00361D92" w:rsidRPr="00F51C2A">
        <w:rPr>
          <w:rFonts w:ascii="Times New Roman" w:hAnsi="Times New Roman" w:cs="IRNazli" w:hint="cs"/>
          <w:spacing w:val="-4"/>
          <w:sz w:val="22"/>
          <w:szCs w:val="28"/>
          <w:rtl/>
          <w:lang w:bidi="fa-IR"/>
        </w:rPr>
        <w:t xml:space="preserve"> </w:t>
      </w:r>
      <w:r w:rsidR="003B13DA" w:rsidRPr="00F51C2A">
        <w:rPr>
          <w:rFonts w:ascii="" w:hAnsi="" w:cs="CTraditional Arabic" w:hint="cs"/>
          <w:spacing w:val="-4"/>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از دولت</w:t>
      </w:r>
      <w:r w:rsidR="00F51C2A">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 و مناطق پیرامونش صورت گرفته بود. او از اوضاع حاکم بر کشورهای همسایه آگاهی داشت و شرایط حاکم بر آن را اعم از روابط خوب و بد و ستمگر و دادگر را می‌دانست و این شناخت، او را کمک می‌کرد تا جای امنی برای هجرت یارانش برگزیند و رهبر دعوت باید از آنچه پیرامون وی می‌گذرد و از احوال و اوضاع ملت</w:t>
      </w:r>
      <w:r w:rsidR="00F51C2A">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 و حکومت</w:t>
      </w:r>
      <w:r w:rsidR="00F51C2A">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 مطلع باشد</w:t>
      </w:r>
      <w:r w:rsidRPr="000D73CC">
        <w:rPr>
          <w:rStyle w:val="FootnoteReference"/>
          <w:rFonts w:cs="IRNazli"/>
          <w:sz w:val="28"/>
          <w:szCs w:val="28"/>
          <w:rtl/>
          <w:lang w:bidi="fa-IR"/>
        </w:rPr>
        <w:footnoteReference w:id="729"/>
      </w:r>
      <w:r w:rsidR="00CB482E" w:rsidRPr="000D73CC">
        <w:rPr>
          <w:rFonts w:ascii="Times New Roman" w:hAnsi="Times New Roman" w:cs="IRNazli" w:hint="cs"/>
          <w:sz w:val="22"/>
          <w:szCs w:val="28"/>
          <w:rtl/>
          <w:lang w:bidi="fa-IR"/>
        </w:rPr>
        <w:t>.</w:t>
      </w:r>
    </w:p>
    <w:p w:rsidR="00641243" w:rsidRPr="000D73CC" w:rsidRDefault="00641243" w:rsidP="000A42BE">
      <w:pPr>
        <w:pStyle w:val="StyleComplexBLotus12ptJustifiedFirstline05cmCharCharCharCharCharCharCharChar"/>
        <w:widowControl w:val="0"/>
        <w:numPr>
          <w:ilvl w:val="0"/>
          <w:numId w:val="34"/>
        </w:numPr>
        <w:spacing w:line="240" w:lineRule="auto"/>
        <w:ind w:left="680" w:hanging="340"/>
        <w:rPr>
          <w:rFonts w:ascii="Times New Roman" w:hAnsi="Times New Roman" w:cs="IRNazli"/>
          <w:sz w:val="22"/>
          <w:szCs w:val="28"/>
          <w:rtl/>
          <w:lang w:bidi="fa-IR"/>
        </w:rPr>
      </w:pPr>
      <w:r w:rsidRPr="000D73CC">
        <w:rPr>
          <w:rFonts w:ascii="Times New Roman" w:hAnsi="Times New Roman" w:cs="IRNazli" w:hint="cs"/>
          <w:sz w:val="22"/>
          <w:szCs w:val="28"/>
          <w:rtl/>
          <w:lang w:bidi="fa-IR"/>
        </w:rPr>
        <w:t>رعایت امنیت در عملکرد مسلمانان صدر اسلام و کیفیت هجرت آنان به وضوح نمایان است. این هجرت در قالب مجموعه‌ای اندک که شانزده نفر بیشتر نبودند، انجام یافت؛ چون این تعداد وقتی یکی یکی یا دوتا دوتا مخفیانه از مکه بیرون می‌آمدند، توجه کسی را به خود جلب نمی‌کردند واز طرفی تعداد اندک مهاجران به حرکت سریع آنها، که موقعیت هم اقتضاء می‌نمود، کمک می‌کرد؛ چون هر لحظه احتمال می‌رفت که تحت تعقیب قرار بگیرند و دستگیر شوند و شاید پنهانی صورت گرفتن این هجرت باعث شد تا قریش از آن، بی‌اطلاع باشند و قریشیان بعداً که از ماجرا خبر شدند، در صدد تعقیب آنها برآمدند تا آنها را دستگیر نمایند اما ناموفق ماندند؛ چراکه با نزدیکی به دریا، هیچ کس را آن جا نیافتند و این رهنمودی است بر اینکه باید داعیان در حرکتهای دعوتی خود، جانب احتیاط را مراعات نمایند و نباید دشمن از هر نقل و حرکت مسلمانان اطلاع یابد تا بتواند به حرکت و دعوت، آسیب برساند</w:t>
      </w:r>
      <w:r w:rsidRPr="000D73CC">
        <w:rPr>
          <w:rStyle w:val="FootnoteReference"/>
          <w:rFonts w:cs="IRNazli"/>
          <w:sz w:val="28"/>
          <w:szCs w:val="28"/>
          <w:rtl/>
          <w:lang w:bidi="fa-IR"/>
        </w:rPr>
        <w:footnoteReference w:id="730"/>
      </w:r>
      <w:r w:rsidR="00CB482E" w:rsidRPr="000D73CC">
        <w:rPr>
          <w:rFonts w:ascii="Times New Roman" w:hAnsi="Times New Roman" w:cs="IRNazli" w:hint="cs"/>
          <w:sz w:val="22"/>
          <w:szCs w:val="28"/>
          <w:rtl/>
          <w:lang w:bidi="fa-IR"/>
        </w:rPr>
        <w:t>.</w:t>
      </w:r>
    </w:p>
    <w:p w:rsidR="00641243" w:rsidRPr="000D73CC" w:rsidRDefault="00641243" w:rsidP="000A42BE">
      <w:pPr>
        <w:pStyle w:val="StyleComplexBLotus12ptJustifiedFirstline05cmCharCharCharCharCharCharCharChar"/>
        <w:widowControl w:val="0"/>
        <w:numPr>
          <w:ilvl w:val="0"/>
          <w:numId w:val="34"/>
        </w:numPr>
        <w:spacing w:line="240" w:lineRule="auto"/>
        <w:ind w:left="794" w:hanging="340"/>
        <w:rPr>
          <w:rFonts w:ascii="Times New Roman" w:hAnsi="Times New Roman" w:cs="IRNazli"/>
          <w:sz w:val="22"/>
          <w:szCs w:val="28"/>
          <w:rtl/>
          <w:lang w:bidi="fa-IR"/>
        </w:rPr>
      </w:pPr>
      <w:r w:rsidRPr="000D73CC">
        <w:rPr>
          <w:rFonts w:ascii="Times New Roman" w:hAnsi="Times New Roman" w:cs="IRNazli" w:hint="cs"/>
          <w:sz w:val="22"/>
          <w:szCs w:val="28"/>
          <w:rtl/>
          <w:lang w:bidi="fa-IR"/>
        </w:rPr>
        <w:t>قریش از هجرت مسلمانان به حبشه راضی نبودند و احساس می‌کردند که این خطر در آینده منافع آنها را تهدید خواهد کرد؛ زیرا ممکن بود با افزایش تعداد مهاجران، آنان به نیروی خطرناکی تبدیل گردند بنابراین، مشرکان تلاش کردند و از راهکارهایی خاص برای برگرداندن مهاجران استفاده کردند وکوشیدند تا این موقعیت جدید را از دست آنها بگیرند؛ چنانکه دادن هدایایی به نجاشی و به اسقفان دربار از جمله این برنامه‌ها بود. در عصر حاضر نیاز است تا درصدد شناسایی دشمن و برنامه‌های آنان برآییم و تا آمادگی کامل را برای مقابله با اقدامات و نقشه‌های فریبکارانه آنان داشته باشیم</w:t>
      </w:r>
      <w:r w:rsidRPr="000D73CC">
        <w:rPr>
          <w:rStyle w:val="FootnoteReference"/>
          <w:rFonts w:cs="IRNazli"/>
          <w:sz w:val="28"/>
          <w:szCs w:val="28"/>
          <w:rtl/>
          <w:lang w:bidi="fa-IR"/>
        </w:rPr>
        <w:footnoteReference w:id="731"/>
      </w:r>
      <w:r w:rsidR="00CB482E" w:rsidRPr="000D73CC">
        <w:rPr>
          <w:rFonts w:ascii="Times New Roman" w:hAnsi="Times New Roman" w:cs="IRNazli" w:hint="cs"/>
          <w:sz w:val="22"/>
          <w:szCs w:val="28"/>
          <w:rtl/>
          <w:lang w:bidi="fa-IR"/>
        </w:rPr>
        <w:t>.</w:t>
      </w:r>
    </w:p>
    <w:p w:rsidR="00641243" w:rsidRPr="000D73CC" w:rsidRDefault="00641243" w:rsidP="000A42BE">
      <w:pPr>
        <w:pStyle w:val="StyleComplexBLotus12ptJustifiedFirstline05cmCharCharCharCharCharCharCharChar"/>
        <w:widowControl w:val="0"/>
        <w:numPr>
          <w:ilvl w:val="0"/>
          <w:numId w:val="34"/>
        </w:numPr>
        <w:spacing w:line="240" w:lineRule="auto"/>
        <w:ind w:left="794" w:hanging="454"/>
        <w:rPr>
          <w:rFonts w:ascii="Times New Roman" w:hAnsi="Times New Roman" w:cs="IRNazli"/>
          <w:sz w:val="22"/>
          <w:szCs w:val="28"/>
          <w:rtl/>
          <w:lang w:bidi="fa-IR"/>
        </w:rPr>
      </w:pPr>
      <w:r w:rsidRPr="000D73CC">
        <w:rPr>
          <w:rFonts w:ascii="Times New Roman" w:hAnsi="Times New Roman" w:cs="IRNazli" w:hint="cs"/>
          <w:sz w:val="22"/>
          <w:szCs w:val="28"/>
          <w:rtl/>
          <w:lang w:bidi="fa-IR"/>
        </w:rPr>
        <w:t>قریش برنام</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کاملی برای بازگرداندن مهاجران اجرا نمودند، ولی شکست خوردند؛ چون نجاشی که مسلمانان را پناه داده بود، قبول نکرد که بدون تحقیق و شنیدن سخن مهاجران آنها را تحویل دهد و بدین صورت فرصت برای مسلمانان فراهم شد تا قضیه دادگرانه و آیین استوار خویش را ارائه نمایند.</w:t>
      </w:r>
    </w:p>
    <w:p w:rsidR="00641243" w:rsidRPr="000D73CC" w:rsidRDefault="00641243" w:rsidP="000A42BE">
      <w:pPr>
        <w:pStyle w:val="StyleComplexBLotus12ptJustifiedFirstline05cmCharCharCharCharCharCharCharChar"/>
        <w:widowControl w:val="0"/>
        <w:numPr>
          <w:ilvl w:val="0"/>
          <w:numId w:val="34"/>
        </w:numPr>
        <w:spacing w:line="240" w:lineRule="auto"/>
        <w:ind w:left="794" w:hanging="454"/>
        <w:rPr>
          <w:rFonts w:ascii="Times New Roman" w:hAnsi="Times New Roman" w:cs="IRNazli"/>
          <w:sz w:val="22"/>
          <w:szCs w:val="28"/>
          <w:rtl/>
          <w:lang w:bidi="fa-IR"/>
        </w:rPr>
      </w:pPr>
      <w:r w:rsidRPr="000D73CC">
        <w:rPr>
          <w:rFonts w:ascii="Times New Roman" w:hAnsi="Times New Roman" w:cs="IRNazli" w:hint="cs"/>
          <w:sz w:val="22"/>
          <w:szCs w:val="28"/>
          <w:rtl/>
          <w:lang w:bidi="fa-IR"/>
        </w:rPr>
        <w:t>وقتی فرستاد</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نجاشی نزد اصحاب آمد و از آنها خواست تا نزد نجاشی حاضر شوند، آنها گردهم آمدند و به بررسی وضعیت پرداختند و این گونه کار مسلمانان با مشورت و رایزنی انجام گرفت و هر امری که از طریق رایزنی و مشورت انجام گیرد، احتمال موفقیت آن بالاتر می‌رود؛ چون شورا چکید</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تراوش عقلها و اندیشه‌های زیادی است. نهایتاً آنها بر این اتفاق نمودند که اسلام را آن گونه که پیامبرخدا آورده است عرضه نمایند، حال نتیجه هر چه می‌خواهد باشد و تصمیم گرفتند اسلام را قاطعانه و صریح ارائه نمایند؛ حتی اگر این کار به نابودی آنها بینجامد.</w:t>
      </w:r>
      <w:r w:rsidRPr="000D73CC">
        <w:rPr>
          <w:rStyle w:val="FootnoteReference"/>
          <w:rFonts w:cs="IRNazli"/>
          <w:sz w:val="28"/>
          <w:szCs w:val="28"/>
          <w:rtl/>
          <w:lang w:bidi="fa-IR"/>
        </w:rPr>
        <w:footnoteReference w:id="732"/>
      </w:r>
    </w:p>
    <w:p w:rsidR="00641243" w:rsidRPr="000D73CC" w:rsidRDefault="00641243" w:rsidP="000A42BE">
      <w:pPr>
        <w:pStyle w:val="StyleComplexBLotus12ptJustifiedFirstline05cmCharCharCharCharCharCharCharChar"/>
        <w:widowControl w:val="0"/>
        <w:numPr>
          <w:ilvl w:val="0"/>
          <w:numId w:val="34"/>
        </w:numPr>
        <w:spacing w:line="240" w:lineRule="auto"/>
        <w:ind w:left="794" w:hanging="454"/>
        <w:rPr>
          <w:rFonts w:cs="IRNazli"/>
          <w:sz w:val="22"/>
          <w:szCs w:val="28"/>
          <w:rtl/>
          <w:lang w:bidi="fa-IR"/>
        </w:rPr>
      </w:pPr>
      <w:r w:rsidRPr="000D73CC">
        <w:rPr>
          <w:rFonts w:ascii="Times New Roman" w:hAnsi="Times New Roman" w:cs="IRNazli" w:hint="cs"/>
          <w:sz w:val="22"/>
          <w:szCs w:val="28"/>
          <w:rtl/>
          <w:lang w:bidi="fa-IR"/>
        </w:rPr>
        <w:t>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بر اوضاع داخلی تسلط کامل داشت بنابراین، جعفر بن ابی‌طالب را به عنوان امیر مسلمانان در هجرت انتخاب نمود و نیز مسلمانان او را انتخاب کردند تا در حضور پادشاه سخنگوی آنها باشد و بتواند با مرد تیزهوش و زیرک عرب، عمرو بن عاص، مقابله کند. جعفر دارای چندین امتیاز بود که او را برای پر کردن این رخن</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بزرگ (نبود پبامبر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 xml:space="preserve">ج </w:t>
      </w:r>
      <w:r w:rsidRPr="000D73CC">
        <w:rPr>
          <w:rFonts w:ascii="Times New Roman" w:hAnsi="Times New Roman" w:cs="IRNazli" w:hint="cs"/>
          <w:sz w:val="22"/>
          <w:szCs w:val="28"/>
          <w:rtl/>
          <w:lang w:bidi="fa-IR"/>
        </w:rPr>
        <w:t>) بر دیگران مقدم می‌نمود: یکی اینکه جعفر، پسر ابوطالب بود و با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در یک خانه زندگی نموده بود؛ پس او بیشتر از سایر مهاجران، با رهبر دعوت و سردار امت آشنائی داشت و تنها می</w:t>
      </w:r>
      <w:r w:rsidRPr="000D73CC">
        <w:rPr>
          <w:rFonts w:cs="IRNazli" w:hint="cs"/>
          <w:sz w:val="22"/>
          <w:szCs w:val="28"/>
          <w:rtl/>
          <w:lang w:bidi="fa-IR"/>
        </w:rPr>
        <w:t>‌بایست در حضور نجاشی با بلاغت و شیوایی سخن می‌گفت. بی‌تردید بنی‌هاشم در میان قبیله‌های قریش از نظر نسب معروف‌تر بودند و خداوند از کنانه هاشم را برگزید و پیامبرش را از بنی‌هاشم انتخاب کرد. پس آنها دارای فصاحت زبان و نسب عالی بودند و چون جعفر پسر عموی رسول خدا بود، طبعاً دارای شناخت بیشتری نسبت به محمد</w:t>
      </w:r>
      <w:r w:rsidR="00361D92" w:rsidRPr="000D73CC">
        <w:rPr>
          <w:rFonts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2"/>
          <w:szCs w:val="28"/>
          <w:rtl/>
          <w:lang w:bidi="fa-IR"/>
        </w:rPr>
        <w:t>بود تا نجاشی بیشتر به او اعتماد و اطمینان کند</w:t>
      </w:r>
      <w:r w:rsidRPr="000D73CC">
        <w:rPr>
          <w:rStyle w:val="FootnoteReference"/>
          <w:rFonts w:cs="IRNazli"/>
          <w:sz w:val="28"/>
          <w:szCs w:val="28"/>
          <w:rtl/>
          <w:lang w:bidi="fa-IR"/>
        </w:rPr>
        <w:footnoteReference w:id="733"/>
      </w:r>
      <w:r w:rsidR="00CB482E" w:rsidRPr="000D73CC">
        <w:rPr>
          <w:rFonts w:cs="IRNazli" w:hint="cs"/>
          <w:sz w:val="22"/>
          <w:szCs w:val="28"/>
          <w:rtl/>
          <w:lang w:bidi="fa-IR"/>
        </w:rPr>
        <w:t>.</w:t>
      </w:r>
    </w:p>
    <w:p w:rsidR="00641243" w:rsidRPr="000D73CC" w:rsidRDefault="00641243" w:rsidP="000A42BE">
      <w:pPr>
        <w:pStyle w:val="StyleComplexBLotus12ptJustifiedFirstline05cmCharCharCharCharCharCharCharChar"/>
        <w:widowControl w:val="0"/>
        <w:spacing w:line="240" w:lineRule="auto"/>
        <w:rPr>
          <w:rFonts w:cs="IRNazli"/>
          <w:sz w:val="22"/>
          <w:szCs w:val="28"/>
          <w:rtl/>
          <w:lang w:bidi="fa-IR"/>
        </w:rPr>
      </w:pPr>
      <w:r w:rsidRPr="000D73CC">
        <w:rPr>
          <w:rFonts w:cs="IRNazli" w:hint="cs"/>
          <w:sz w:val="22"/>
          <w:szCs w:val="28"/>
          <w:rtl/>
          <w:lang w:bidi="fa-IR"/>
        </w:rPr>
        <w:t>اخلاق جعفر از مشعل نبوت پرتو گرفته بود و زیبایی اندامهای لاغر او به تیره بنی هاشم برمی‌گشت. پیامبر خدا به جعفر می‌گفت</w:t>
      </w:r>
      <w:r w:rsidR="000D449F" w:rsidRPr="000D73CC">
        <w:rPr>
          <w:rFonts w:cs="IRNazli" w:hint="cs"/>
          <w:sz w:val="22"/>
          <w:szCs w:val="28"/>
          <w:rtl/>
          <w:lang w:bidi="fa-IR"/>
        </w:rPr>
        <w:t>:</w:t>
      </w:r>
      <w:r w:rsidRPr="000D73CC">
        <w:rPr>
          <w:rFonts w:cs="IRNazli" w:hint="cs"/>
          <w:sz w:val="22"/>
          <w:szCs w:val="28"/>
          <w:rtl/>
          <w:lang w:bidi="fa-IR"/>
        </w:rPr>
        <w:t xml:space="preserve"> «تو در آفرینش و اخلاق به من شباهت داری</w:t>
      </w:r>
      <w:r w:rsidRPr="000D73CC">
        <w:rPr>
          <w:rStyle w:val="FootnoteReference"/>
          <w:rFonts w:cs="IRNazli"/>
          <w:sz w:val="28"/>
          <w:szCs w:val="28"/>
          <w:rtl/>
          <w:lang w:bidi="fa-IR"/>
        </w:rPr>
        <w:footnoteReference w:id="734"/>
      </w:r>
      <w:r w:rsidR="00DF3A0B" w:rsidRPr="000D73CC">
        <w:rPr>
          <w:rFonts w:cs="IRNazli" w:hint="cs"/>
          <w:sz w:val="22"/>
          <w:szCs w:val="28"/>
          <w:rtl/>
          <w:lang w:bidi="fa-IR"/>
        </w:rPr>
        <w:t>».</w:t>
      </w:r>
      <w:r w:rsidRPr="000D73CC">
        <w:rPr>
          <w:rFonts w:cs="IRNazli" w:hint="cs"/>
          <w:sz w:val="22"/>
          <w:szCs w:val="28"/>
          <w:rtl/>
          <w:lang w:bidi="fa-IR"/>
        </w:rPr>
        <w:t xml:space="preserve"> پس این نماینده اسلامی که در برابر نجاشی قرار گرفته بود، برای سایر نمایندگان و سفرای مسلمان به خاطر فصاحت، شیوایی بیان، دانش، اخلاق خوب، بردباری، حکمت و زیرکی و قیافه ظاهری الگو قرار گرفت</w:t>
      </w:r>
      <w:r w:rsidRPr="000D73CC">
        <w:rPr>
          <w:rStyle w:val="FootnoteReference"/>
          <w:rFonts w:cs="IRNazli"/>
          <w:sz w:val="28"/>
          <w:szCs w:val="28"/>
          <w:rtl/>
          <w:lang w:bidi="fa-IR"/>
        </w:rPr>
        <w:footnoteReference w:id="735"/>
      </w:r>
      <w:r w:rsidR="00CB482E" w:rsidRPr="000D73CC">
        <w:rPr>
          <w:rFonts w:cs="IRNazli" w:hint="cs"/>
          <w:sz w:val="22"/>
          <w:szCs w:val="28"/>
          <w:rtl/>
          <w:lang w:bidi="fa-IR"/>
        </w:rPr>
        <w:t>.</w:t>
      </w:r>
    </w:p>
    <w:p w:rsidR="00641243" w:rsidRPr="000D73CC" w:rsidRDefault="00641243" w:rsidP="000A42BE">
      <w:pPr>
        <w:pStyle w:val="StyleComplexBLotus12ptJustifiedFirstline05cmCharCharCharCharCharCharCharChar"/>
        <w:widowControl w:val="0"/>
        <w:numPr>
          <w:ilvl w:val="0"/>
          <w:numId w:val="34"/>
        </w:numPr>
        <w:spacing w:line="240" w:lineRule="auto"/>
        <w:ind w:left="794" w:hanging="454"/>
        <w:rPr>
          <w:rFonts w:cs="IRNazli"/>
          <w:sz w:val="22"/>
          <w:szCs w:val="28"/>
          <w:rtl/>
          <w:lang w:bidi="fa-IR"/>
        </w:rPr>
      </w:pPr>
      <w:r w:rsidRPr="000D73CC">
        <w:rPr>
          <w:rFonts w:cs="IRNazli" w:hint="cs"/>
          <w:sz w:val="22"/>
          <w:szCs w:val="28"/>
          <w:rtl/>
          <w:lang w:bidi="fa-IR"/>
        </w:rPr>
        <w:t>عمرو بن عاص که نماینده دشمنان خدا و پیامبر اکرم</w:t>
      </w:r>
      <w:r w:rsidR="00361D92" w:rsidRPr="000D73CC">
        <w:rPr>
          <w:rFonts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2"/>
          <w:szCs w:val="28"/>
          <w:rtl/>
          <w:lang w:bidi="fa-IR"/>
        </w:rPr>
        <w:t>بود، هوشیار و زیرک و فریبکار بود. او قبل از آمدن جعفر تمام دلایل خود را آماده کرده بود و آن را برای نجاشی در ضمن نکات ذیل مطرح نمود: او از آشوب و برپا شدن غوغا در محیط مکه و تیرگی روابط بر اثر دعوت محمد سخن گفت؛ او سفیر مکه بود و به نمایندگی ازآن نزد نجاشی آمده بود. عمرو از خطرات پیروی از محمد سخن گفت و به نجاشی گوشزد کردکه ممکن است به زودی سرزمین او را نیز به فساد بکشند، همان گونه که مکه را به فساد کشیده‌اند و گفت: اگر محبت و دوستی قریش با نجاشی نمی‌بود، آنها رنج و خستگی این سفر را تحمل نمی‌کردند و افزود که: «شما دوست واقعی ما هستید، رفتار شما با قبیله ما به خوبی و مهربانی است و بازرگانان ما نزدشما از امنیت برخوردار هستند»</w:t>
      </w:r>
      <w:r w:rsidR="00DF3A0B" w:rsidRPr="000D73CC">
        <w:rPr>
          <w:rFonts w:cs="IRNazli" w:hint="cs"/>
          <w:sz w:val="22"/>
          <w:szCs w:val="28"/>
          <w:rtl/>
          <w:lang w:bidi="fa-IR"/>
        </w:rPr>
        <w:t>.</w:t>
      </w:r>
      <w:r w:rsidRPr="000D73CC">
        <w:rPr>
          <w:rFonts w:cs="IRNazli" w:hint="cs"/>
          <w:sz w:val="22"/>
          <w:szCs w:val="28"/>
          <w:rtl/>
          <w:lang w:bidi="fa-IR"/>
        </w:rPr>
        <w:t xml:space="preserve"> پس حداقل در مقابل خوبی باید خوبی کرد. کمال حسن همجواری و ارتباط مکه وحبشه این را می‌طلبد که باید پادشاه از این فتن</w:t>
      </w:r>
      <w:r w:rsidR="00671026" w:rsidRPr="000D73CC">
        <w:rPr>
          <w:rFonts w:cs="IRNazli" w:hint="cs"/>
          <w:sz w:val="22"/>
          <w:szCs w:val="28"/>
          <w:rtl/>
          <w:lang w:bidi="fa-IR"/>
        </w:rPr>
        <w:t>ۀ</w:t>
      </w:r>
      <w:r w:rsidRPr="000D73CC">
        <w:rPr>
          <w:rFonts w:cs="IRNazli" w:hint="cs"/>
          <w:sz w:val="22"/>
          <w:szCs w:val="28"/>
          <w:rtl/>
          <w:lang w:bidi="fa-IR"/>
        </w:rPr>
        <w:t xml:space="preserve"> جدید بر حذر داشته شود و خطرناک‌ترین کار این مسلمان این است که اینها </w:t>
      </w:r>
      <w:r w:rsidRPr="00F51C2A">
        <w:rPr>
          <w:rFonts w:cs="IRNazli" w:hint="cs"/>
          <w:spacing w:val="-4"/>
          <w:sz w:val="22"/>
          <w:szCs w:val="28"/>
          <w:rtl/>
          <w:lang w:bidi="fa-IR"/>
        </w:rPr>
        <w:t>علیه عقیده نجاشی برخاسته‌اند و به آن کفر ورزیده‌اند، آنها گواهی نمی‌دهند که عیسی پسر خدا است. پس آنها نه بر دین قوم خود و نه پیرو شما هستند و دلیل اینکه آنها پادشاه را تحقیر می‌نمایند و به او توهین می‌کنند، این است که تمام مردم برای پادشاه سجده می‌برند، اما آنها این کار را نمی‌کنند؛ پس چگونه آنها را نزد خود جای می‌دهی؟ جعفر باید به همه این اتهامات باطلی که سفیر و نمایند</w:t>
      </w:r>
      <w:r w:rsidR="00671026" w:rsidRPr="00F51C2A">
        <w:rPr>
          <w:rFonts w:cs="IRNazli" w:hint="cs"/>
          <w:spacing w:val="-4"/>
          <w:sz w:val="22"/>
          <w:szCs w:val="28"/>
          <w:rtl/>
          <w:lang w:bidi="fa-IR"/>
        </w:rPr>
        <w:t>ۀ</w:t>
      </w:r>
      <w:r w:rsidRPr="00F51C2A">
        <w:rPr>
          <w:rFonts w:cs="IRNazli" w:hint="cs"/>
          <w:spacing w:val="-4"/>
          <w:sz w:val="22"/>
          <w:szCs w:val="28"/>
          <w:rtl/>
          <w:lang w:bidi="fa-IR"/>
        </w:rPr>
        <w:t xml:space="preserve"> قریش به مهاجران نسبت بود، پاسخ می‌داد و از بین می‌برد</w:t>
      </w:r>
      <w:r w:rsidRPr="00F51C2A">
        <w:rPr>
          <w:rStyle w:val="FootnoteReference"/>
          <w:rFonts w:cs="IRNazli"/>
          <w:spacing w:val="-4"/>
          <w:sz w:val="28"/>
          <w:szCs w:val="28"/>
          <w:rtl/>
          <w:lang w:bidi="fa-IR"/>
        </w:rPr>
        <w:footnoteReference w:id="736"/>
      </w:r>
      <w:r w:rsidR="00CB482E" w:rsidRPr="00F51C2A">
        <w:rPr>
          <w:rFonts w:cs="IRNazli" w:hint="cs"/>
          <w:spacing w:val="-4"/>
          <w:sz w:val="22"/>
          <w:szCs w:val="28"/>
          <w:rtl/>
          <w:lang w:bidi="fa-IR"/>
        </w:rPr>
        <w:t>.</w:t>
      </w:r>
    </w:p>
    <w:p w:rsidR="00641243" w:rsidRPr="000D73CC" w:rsidRDefault="00641243" w:rsidP="000A42BE">
      <w:pPr>
        <w:pStyle w:val="StyleComplexBLotus12ptJustifiedFirstline05cmCharCharCharCharCharCharCharChar"/>
        <w:widowControl w:val="0"/>
        <w:numPr>
          <w:ilvl w:val="0"/>
          <w:numId w:val="34"/>
        </w:numPr>
        <w:spacing w:line="240" w:lineRule="auto"/>
        <w:ind w:left="794" w:hanging="454"/>
        <w:rPr>
          <w:rFonts w:cs="IRNazli"/>
          <w:sz w:val="22"/>
          <w:szCs w:val="28"/>
          <w:rtl/>
          <w:lang w:bidi="fa-IR"/>
        </w:rPr>
      </w:pPr>
      <w:r w:rsidRPr="000D73CC">
        <w:rPr>
          <w:rFonts w:cs="IRNazli" w:hint="cs"/>
          <w:sz w:val="22"/>
          <w:szCs w:val="28"/>
          <w:rtl/>
          <w:lang w:bidi="fa-IR"/>
        </w:rPr>
        <w:t>پاسخ جعفر به پرسشهای نجاشی در نهایت هوشیاری و مهارت سیاسی، تبلیغاتی، دعوتی و عقیدتی قرار داشت.</w:t>
      </w:r>
    </w:p>
    <w:p w:rsidR="00641243" w:rsidRPr="000D73CC" w:rsidRDefault="00641243" w:rsidP="000A42BE">
      <w:pPr>
        <w:pStyle w:val="StyleComplexBLotus12ptJustifiedFirstline05cmCharCharCharCharCharCharCharChar"/>
        <w:widowControl w:val="0"/>
        <w:spacing w:line="240" w:lineRule="auto"/>
        <w:rPr>
          <w:rFonts w:cs="IRNazli"/>
          <w:sz w:val="22"/>
          <w:szCs w:val="28"/>
          <w:rtl/>
          <w:lang w:bidi="fa-IR"/>
        </w:rPr>
      </w:pPr>
      <w:r w:rsidRPr="000D73CC">
        <w:rPr>
          <w:rFonts w:cs="IRNazli" w:hint="cs"/>
          <w:sz w:val="22"/>
          <w:szCs w:val="28"/>
          <w:rtl/>
          <w:lang w:bidi="fa-IR"/>
        </w:rPr>
        <w:t>او نخست عیب و نقصهای دوران جاهلیت را برشمرد و آن را به صورتی ارائه کرد تا هر شنونده‌ای از آن متنفر گردد و او با این کار، این هدف را دنبال می‌نمود تا چهر</w:t>
      </w:r>
      <w:r w:rsidR="00671026" w:rsidRPr="000D73CC">
        <w:rPr>
          <w:rFonts w:cs="IRNazli" w:hint="cs"/>
          <w:sz w:val="22"/>
          <w:szCs w:val="28"/>
          <w:rtl/>
          <w:lang w:bidi="fa-IR"/>
        </w:rPr>
        <w:t>ۀ</w:t>
      </w:r>
      <w:r w:rsidRPr="000D73CC">
        <w:rPr>
          <w:rFonts w:cs="IRNazli" w:hint="cs"/>
          <w:sz w:val="22"/>
          <w:szCs w:val="28"/>
          <w:rtl/>
          <w:lang w:bidi="fa-IR"/>
        </w:rPr>
        <w:t xml:space="preserve"> واقعی قریش را به پادشاه بشناسد و بر صفت</w:t>
      </w:r>
      <w:r w:rsidR="00F51C2A">
        <w:rPr>
          <w:rFonts w:cs="IRNazli" w:hint="eastAsia"/>
          <w:sz w:val="22"/>
          <w:szCs w:val="28"/>
          <w:rtl/>
          <w:lang w:bidi="fa-IR"/>
        </w:rPr>
        <w:t>‌</w:t>
      </w:r>
      <w:r w:rsidRPr="000D73CC">
        <w:rPr>
          <w:rFonts w:cs="IRNazli" w:hint="cs"/>
          <w:sz w:val="22"/>
          <w:szCs w:val="28"/>
          <w:rtl/>
          <w:lang w:bidi="fa-IR"/>
        </w:rPr>
        <w:t>های زشتی انگشت گذاشت که جز با نبوت از میان نمی‌روند.</w:t>
      </w:r>
    </w:p>
    <w:p w:rsidR="00641243" w:rsidRPr="000D73CC" w:rsidRDefault="00641243" w:rsidP="000A42BE">
      <w:pPr>
        <w:pStyle w:val="StyleComplexBLotus12ptJustifiedFirstline05cmCharCharCharCharCharCharCharChar"/>
        <w:widowControl w:val="0"/>
        <w:spacing w:line="240" w:lineRule="auto"/>
        <w:rPr>
          <w:rFonts w:cs="IRNazli"/>
          <w:sz w:val="22"/>
          <w:szCs w:val="28"/>
          <w:rtl/>
          <w:lang w:bidi="fa-IR"/>
        </w:rPr>
      </w:pPr>
      <w:r w:rsidRPr="000D73CC">
        <w:rPr>
          <w:rFonts w:cs="IRNazli" w:hint="cs"/>
          <w:sz w:val="22"/>
          <w:szCs w:val="28"/>
          <w:rtl/>
          <w:lang w:bidi="fa-IR"/>
        </w:rPr>
        <w:t>آن گاه شخصیت والای پیامبر اکرم</w:t>
      </w:r>
      <w:r w:rsidR="00361D92" w:rsidRPr="000D73CC">
        <w:rPr>
          <w:rFonts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2"/>
          <w:szCs w:val="28"/>
          <w:rtl/>
          <w:lang w:bidi="fa-IR"/>
        </w:rPr>
        <w:t>را در این جامع</w:t>
      </w:r>
      <w:r w:rsidR="00671026" w:rsidRPr="000D73CC">
        <w:rPr>
          <w:rFonts w:cs="IRNazli" w:hint="cs"/>
          <w:sz w:val="22"/>
          <w:szCs w:val="28"/>
          <w:rtl/>
          <w:lang w:bidi="fa-IR"/>
        </w:rPr>
        <w:t>ۀ</w:t>
      </w:r>
      <w:r w:rsidRPr="000D73CC">
        <w:rPr>
          <w:rFonts w:cs="IRNazli" w:hint="cs"/>
          <w:sz w:val="22"/>
          <w:szCs w:val="28"/>
          <w:rtl/>
          <w:lang w:bidi="fa-IR"/>
        </w:rPr>
        <w:t xml:space="preserve"> آلوده و آکنده از زشتیها معرفی کرد که او چگونه در چنین جامعه‌ای از همه عیب</w:t>
      </w:r>
      <w:r w:rsidR="0092552C">
        <w:rPr>
          <w:rFonts w:cs="IRNazli" w:hint="eastAsia"/>
          <w:sz w:val="22"/>
          <w:szCs w:val="28"/>
          <w:rtl/>
          <w:lang w:bidi="fa-IR"/>
        </w:rPr>
        <w:t>‌</w:t>
      </w:r>
      <w:r w:rsidRPr="000D73CC">
        <w:rPr>
          <w:rFonts w:cs="IRNazli" w:hint="cs"/>
          <w:sz w:val="22"/>
          <w:szCs w:val="28"/>
          <w:rtl/>
          <w:lang w:bidi="fa-IR"/>
        </w:rPr>
        <w:t>ها به دور بوده و نسب و صداقت و امانتداری و پاکدامنی‌اش زبانزد است؛ پس او شایسته پیامبری است.</w:t>
      </w:r>
    </w:p>
    <w:p w:rsidR="00641243" w:rsidRPr="000D73CC" w:rsidRDefault="00641243" w:rsidP="000A42BE">
      <w:pPr>
        <w:pStyle w:val="StyleComplexBLotus12ptJustifiedFirstline05cmCharCharCharCharCharCharCharChar"/>
        <w:widowControl w:val="0"/>
        <w:spacing w:line="240" w:lineRule="auto"/>
        <w:rPr>
          <w:rFonts w:cs="IRNazli"/>
          <w:sz w:val="22"/>
          <w:szCs w:val="28"/>
          <w:rtl/>
          <w:lang w:bidi="fa-IR"/>
        </w:rPr>
      </w:pPr>
      <w:r w:rsidRPr="000D73CC">
        <w:rPr>
          <w:rFonts w:cs="IRNazli" w:hint="cs"/>
          <w:sz w:val="22"/>
          <w:szCs w:val="28"/>
          <w:rtl/>
          <w:lang w:bidi="fa-IR"/>
        </w:rPr>
        <w:t>جعفر، خوبیهای اسلام و منش آن را که با شیوه‌های دعوت پیامبران هم آهنگ است، اظهار داشت. جعفر از تعالیم و دستورات اسلام همانند ترک بت‌پرستی، راستگویی، ادای امانت، صله رحم، رعایت حقوق همسایه و خوبی با آن،دست نگاه داشتن از حرمت‌شکنی و خونریزی، برپا داشتن نماز و پرداختن زکات و ... سخن به میان آورد.</w:t>
      </w:r>
    </w:p>
    <w:p w:rsidR="00641243" w:rsidRPr="000D73CC" w:rsidRDefault="00641243" w:rsidP="000A42BE">
      <w:pPr>
        <w:pStyle w:val="StyleComplexBLotus12ptJustifiedFirstline05cmCharCharCharCharCharCharCharChar"/>
        <w:widowControl w:val="0"/>
        <w:spacing w:line="240" w:lineRule="auto"/>
        <w:rPr>
          <w:rFonts w:cs="IRNazli"/>
          <w:sz w:val="22"/>
          <w:szCs w:val="28"/>
          <w:rtl/>
          <w:lang w:bidi="fa-IR"/>
        </w:rPr>
      </w:pPr>
      <w:r w:rsidRPr="000D73CC">
        <w:rPr>
          <w:rFonts w:cs="IRNazli" w:hint="cs"/>
          <w:sz w:val="22"/>
          <w:szCs w:val="28"/>
          <w:rtl/>
          <w:lang w:bidi="fa-IR"/>
        </w:rPr>
        <w:t>از آنجا که نجاشی و اسقفان از آئین مسیحیت اطلاع کاملی داشتند، پس آنها از سخنان جعفر به این مسئله پی بردند که مطالبی که او بر زبان راند، از پیامهای پیامبران هستند که موسی و عیسی و غیره با آن مبعوث شده‌اند.</w:t>
      </w:r>
    </w:p>
    <w:p w:rsidR="00641243" w:rsidRPr="000D73CC" w:rsidRDefault="00641243" w:rsidP="000A42BE">
      <w:pPr>
        <w:pStyle w:val="StyleComplexBLotus12ptJustifiedFirstline05cmCharCharCharCharCharCharCharChar"/>
        <w:widowControl w:val="0"/>
        <w:spacing w:line="240" w:lineRule="auto"/>
        <w:rPr>
          <w:rFonts w:cs="IRNazli"/>
          <w:sz w:val="22"/>
          <w:szCs w:val="28"/>
          <w:rtl/>
          <w:lang w:bidi="fa-IR"/>
        </w:rPr>
      </w:pPr>
      <w:r w:rsidRPr="000D73CC">
        <w:rPr>
          <w:rFonts w:cs="IRNazli" w:hint="cs"/>
          <w:sz w:val="22"/>
          <w:szCs w:val="28"/>
          <w:rtl/>
          <w:lang w:bidi="fa-IR"/>
        </w:rPr>
        <w:t>همچنین جعفر یکی دیگر از عوامل دشمنی قریش با مسلمانان را رها نمودن بت پرستی مسلمانان و ایمان به آنچه بر محمد نازل شده است و آراستن زنان به اخلاق و کردار نیک عنوان نمود، امّا نجاشی را از آن گونه که بود به خوبی ستایش کرد که کسی نزد او مورد ستم قرار نمی‌گیرد و درمیان قوم خود به عدالت رفتار می‌نماید و نیز گفت که او را از میان دیگران برگزیده‌اند تا از ستم کسانی که می‌خواهند، آنان را شکنجه نمایند، بگریزند. بدین صورت جعفر با این سخنان روشن و واضح، نقشه‌‌های عمرو را درهم شکست و عقل و خرد نجاشی و اسقفهای حاضر را اسیر کرد. وقتی پادشاه از آنها خواست تا پاره‌ای از آنچه بر محمد نازل شده است، برای او بخوانند، جعفر آیه‌های نخست سور</w:t>
      </w:r>
      <w:r w:rsidR="00671026" w:rsidRPr="000D73CC">
        <w:rPr>
          <w:rFonts w:cs="IRNazli" w:hint="cs"/>
          <w:sz w:val="22"/>
          <w:szCs w:val="28"/>
          <w:rtl/>
          <w:lang w:bidi="fa-IR"/>
        </w:rPr>
        <w:t>ۀ</w:t>
      </w:r>
      <w:r w:rsidRPr="000D73CC">
        <w:rPr>
          <w:rFonts w:cs="IRNazli" w:hint="cs"/>
          <w:sz w:val="22"/>
          <w:szCs w:val="28"/>
          <w:rtl/>
          <w:lang w:bidi="fa-IR"/>
        </w:rPr>
        <w:t xml:space="preserve"> مریم را در نهایت زیبایی تلاوت نمود. این آیه‌ها به قدری در آن مجلس مؤثر واقع شد که نجاشی و اسقفان دربارش به گریه افتادند و چنان گریستند که محاسن و مصحف</w:t>
      </w:r>
      <w:r w:rsidR="0092552C">
        <w:rPr>
          <w:rFonts w:cs="IRNazli" w:hint="eastAsia"/>
          <w:sz w:val="22"/>
          <w:szCs w:val="28"/>
          <w:rtl/>
          <w:lang w:bidi="fa-IR"/>
        </w:rPr>
        <w:t>‌</w:t>
      </w:r>
      <w:r w:rsidRPr="000D73CC">
        <w:rPr>
          <w:rFonts w:cs="IRNazli" w:hint="cs"/>
          <w:sz w:val="22"/>
          <w:szCs w:val="28"/>
          <w:rtl/>
          <w:lang w:bidi="fa-IR"/>
        </w:rPr>
        <w:t>هایشان خیس شد. جعفر سور</w:t>
      </w:r>
      <w:r w:rsidR="00671026" w:rsidRPr="000D73CC">
        <w:rPr>
          <w:rFonts w:cs="IRNazli" w:hint="cs"/>
          <w:sz w:val="22"/>
          <w:szCs w:val="28"/>
          <w:rtl/>
          <w:lang w:bidi="fa-IR"/>
        </w:rPr>
        <w:t>ۀ</w:t>
      </w:r>
      <w:r w:rsidRPr="000D73CC">
        <w:rPr>
          <w:rFonts w:cs="IRNazli" w:hint="cs"/>
          <w:sz w:val="22"/>
          <w:szCs w:val="28"/>
          <w:rtl/>
          <w:lang w:bidi="fa-IR"/>
        </w:rPr>
        <w:t xml:space="preserve"> مریم را برای تلاوت در حضور نجاشی انتخاب نمود واین بیانگر فرزانگی و هوشیاری نمایند</w:t>
      </w:r>
      <w:r w:rsidR="00671026" w:rsidRPr="000D73CC">
        <w:rPr>
          <w:rFonts w:cs="IRNazli" w:hint="cs"/>
          <w:sz w:val="22"/>
          <w:szCs w:val="28"/>
          <w:rtl/>
          <w:lang w:bidi="fa-IR"/>
        </w:rPr>
        <w:t>ۀ</w:t>
      </w:r>
      <w:r w:rsidRPr="000D73CC">
        <w:rPr>
          <w:rFonts w:cs="IRNazli" w:hint="cs"/>
          <w:sz w:val="22"/>
          <w:szCs w:val="28"/>
          <w:rtl/>
          <w:lang w:bidi="fa-IR"/>
        </w:rPr>
        <w:t xml:space="preserve"> مهاجران بود؛ زیرا سور</w:t>
      </w:r>
      <w:r w:rsidR="00671026" w:rsidRPr="000D73CC">
        <w:rPr>
          <w:rFonts w:cs="IRNazli" w:hint="cs"/>
          <w:sz w:val="22"/>
          <w:szCs w:val="28"/>
          <w:rtl/>
          <w:lang w:bidi="fa-IR"/>
        </w:rPr>
        <w:t>ۀ</w:t>
      </w:r>
      <w:r w:rsidRPr="000D73CC">
        <w:rPr>
          <w:rFonts w:cs="IRNazli" w:hint="cs"/>
          <w:sz w:val="22"/>
          <w:szCs w:val="28"/>
          <w:rtl/>
          <w:lang w:bidi="fa-IR"/>
        </w:rPr>
        <w:t xml:space="preserve"> مریم از مریم و عیسی سخن می‌گوید</w:t>
      </w:r>
      <w:r w:rsidRPr="000D73CC">
        <w:rPr>
          <w:rStyle w:val="FootnoteReference"/>
          <w:rFonts w:cs="IRNazli"/>
          <w:sz w:val="28"/>
          <w:szCs w:val="28"/>
          <w:rtl/>
          <w:lang w:bidi="fa-IR"/>
        </w:rPr>
        <w:footnoteReference w:id="737"/>
      </w:r>
      <w:r w:rsidR="00CB482E" w:rsidRPr="000D73CC">
        <w:rPr>
          <w:rFonts w:cs="IRNazli" w:hint="cs"/>
          <w:sz w:val="22"/>
          <w:szCs w:val="28"/>
          <w:rtl/>
          <w:lang w:bidi="fa-IR"/>
        </w:rPr>
        <w:t>.</w:t>
      </w:r>
    </w:p>
    <w:p w:rsidR="00641243" w:rsidRPr="000D73CC" w:rsidRDefault="00641243" w:rsidP="000A42BE">
      <w:pPr>
        <w:pStyle w:val="StyleComplexBLotus12ptJustifiedFirstline05cmCharCharCharCharCharCharCharChar"/>
        <w:widowControl w:val="0"/>
        <w:spacing w:line="240" w:lineRule="auto"/>
        <w:rPr>
          <w:rFonts w:cs="IRNazli"/>
          <w:sz w:val="22"/>
          <w:szCs w:val="28"/>
          <w:rtl/>
          <w:lang w:bidi="fa-IR"/>
        </w:rPr>
      </w:pPr>
      <w:r w:rsidRPr="000D73CC">
        <w:rPr>
          <w:rFonts w:cs="IRNazli" w:hint="cs"/>
          <w:sz w:val="22"/>
          <w:szCs w:val="28"/>
          <w:rtl/>
          <w:lang w:bidi="fa-IR"/>
        </w:rPr>
        <w:t>مهارت و نبوغ جعفر در انتخاب درست موضوع و زمان مناسب باعث شد که پادشاه قلباً به او گرایش یابد</w:t>
      </w:r>
      <w:r w:rsidRPr="000D73CC">
        <w:rPr>
          <w:rStyle w:val="FootnoteReference"/>
          <w:rFonts w:cs="IRNazli"/>
          <w:sz w:val="28"/>
          <w:szCs w:val="28"/>
          <w:rtl/>
          <w:lang w:bidi="fa-IR"/>
        </w:rPr>
        <w:footnoteReference w:id="738"/>
      </w:r>
      <w:r w:rsidRPr="000D73CC">
        <w:rPr>
          <w:rFonts w:cs="IRNazli" w:hint="cs"/>
          <w:sz w:val="22"/>
          <w:szCs w:val="28"/>
          <w:rtl/>
          <w:lang w:bidi="fa-IR"/>
        </w:rPr>
        <w:t xml:space="preserve"> و پاسخ او در مورد قضی</w:t>
      </w:r>
      <w:r w:rsidR="00671026" w:rsidRPr="000D73CC">
        <w:rPr>
          <w:rFonts w:cs="IRNazli" w:hint="cs"/>
          <w:sz w:val="22"/>
          <w:szCs w:val="28"/>
          <w:rtl/>
          <w:lang w:bidi="fa-IR"/>
        </w:rPr>
        <w:t>ۀ</w:t>
      </w:r>
      <w:r w:rsidRPr="000D73CC">
        <w:rPr>
          <w:rFonts w:cs="IRNazli" w:hint="cs"/>
          <w:sz w:val="22"/>
          <w:szCs w:val="28"/>
          <w:rtl/>
          <w:lang w:bidi="fa-IR"/>
        </w:rPr>
        <w:t xml:space="preserve"> عیسی</w:t>
      </w:r>
      <w:r w:rsidRPr="000D73CC">
        <w:rPr>
          <w:rFonts w:cs="B Lotus" w:hint="cs"/>
          <w:sz w:val="28"/>
          <w:szCs w:val="34"/>
          <w:lang w:bidi="fa-IR"/>
        </w:rPr>
        <w:sym w:font="AGA Arabesque" w:char="F075"/>
      </w:r>
      <w:r w:rsidR="00361D92" w:rsidRPr="000D73CC">
        <w:rPr>
          <w:rFonts w:ascii="Times New Roman" w:hAnsi="Times New Roman" w:cs="B Lotus"/>
          <w:sz w:val="28"/>
          <w:szCs w:val="34"/>
          <w:rtl/>
          <w:lang w:bidi="fa-IR"/>
        </w:rPr>
        <w:t xml:space="preserve"> </w:t>
      </w:r>
      <w:r w:rsidRPr="000D73CC">
        <w:rPr>
          <w:rFonts w:cs="IRNazli" w:hint="cs"/>
          <w:sz w:val="22"/>
          <w:szCs w:val="28"/>
          <w:rtl/>
          <w:lang w:bidi="fa-IR"/>
        </w:rPr>
        <w:t>بیانگر حکمت و هوشیاری کم‌نظیر وی می‌باشد. او پاسخ داد که آنها عیسی را خدا و معبود نمی‌دانند و عفت و پاکدامنی مریم را نیز زیر سؤال نمی‌برند؛ بلکه عیسی ابن مریم، کلمه و روح خداست که آن را به مریم دوشیزه و پاکدامن القاء کرده است و تصور و اعتقاد نجاشی در مورد عیسی همانند آن چیزی بود که جعفر بیان نمود</w:t>
      </w:r>
      <w:r w:rsidRPr="000D73CC">
        <w:rPr>
          <w:rStyle w:val="FootnoteReference"/>
          <w:rFonts w:cs="IRNazli"/>
          <w:sz w:val="28"/>
          <w:szCs w:val="28"/>
          <w:rtl/>
          <w:lang w:bidi="fa-IR"/>
        </w:rPr>
        <w:footnoteReference w:id="739"/>
      </w:r>
      <w:r w:rsidR="00CB482E" w:rsidRPr="000D73CC">
        <w:rPr>
          <w:rFonts w:cs="IRNazli" w:hint="cs"/>
          <w:sz w:val="22"/>
          <w:szCs w:val="28"/>
          <w:rtl/>
          <w:lang w:bidi="fa-IR"/>
        </w:rPr>
        <w:t>.</w:t>
      </w:r>
    </w:p>
    <w:p w:rsidR="00641243" w:rsidRPr="000D73CC" w:rsidRDefault="00641243" w:rsidP="000A42BE">
      <w:pPr>
        <w:pStyle w:val="StyleComplexBLotus12ptJustifiedFirstline05cmCharCharCharCharCharCharCharChar"/>
        <w:widowControl w:val="0"/>
        <w:spacing w:line="240" w:lineRule="auto"/>
        <w:rPr>
          <w:rFonts w:cs="IRNazli"/>
          <w:sz w:val="22"/>
          <w:szCs w:val="28"/>
          <w:rtl/>
          <w:lang w:bidi="fa-IR"/>
        </w:rPr>
      </w:pPr>
      <w:r w:rsidRPr="000D73CC">
        <w:rPr>
          <w:rFonts w:cs="IRNazli" w:hint="cs"/>
          <w:sz w:val="22"/>
          <w:szCs w:val="28"/>
          <w:rtl/>
          <w:lang w:bidi="fa-IR"/>
        </w:rPr>
        <w:t>علاوه بر آن جعفر نیز توضیح داد که ما برای نجاشی سجده نمی‌کنیم و هرگز او را با خدا برابر نمی‌دانیم؛ چون سجده برای کسی جز خدا، شایسته نیست، اما پادشاه را تحقیر و توهین هم نمی‌کنیم؛ بلکه به او احترام می‌گذاریم و بر او سلام می‌کنیم همان طور که بر پیامبر خود، سلام می‌کنیم سلامی که اهل بهشت به یکدیگر می‌فرستند.</w:t>
      </w:r>
      <w:r w:rsidRPr="000D73CC">
        <w:rPr>
          <w:rStyle w:val="FootnoteReference"/>
          <w:rFonts w:cs="IRNazli"/>
          <w:sz w:val="28"/>
          <w:szCs w:val="28"/>
          <w:rtl/>
          <w:lang w:bidi="fa-IR"/>
        </w:rPr>
        <w:footnoteReference w:id="740"/>
      </w:r>
    </w:p>
    <w:p w:rsidR="00641243" w:rsidRPr="000D73CC" w:rsidRDefault="00641243" w:rsidP="000A42BE">
      <w:pPr>
        <w:pStyle w:val="StyleComplexBLotus12ptJustifiedFirstline05cmCharCharCharCharCharCharCharChar"/>
        <w:widowControl w:val="0"/>
        <w:spacing w:line="240" w:lineRule="auto"/>
        <w:rPr>
          <w:rFonts w:cs="IRNazli"/>
          <w:sz w:val="22"/>
          <w:szCs w:val="28"/>
          <w:rtl/>
          <w:lang w:bidi="fa-IR"/>
        </w:rPr>
      </w:pPr>
      <w:r w:rsidRPr="000D73CC">
        <w:rPr>
          <w:rFonts w:cs="IRNazli" w:hint="cs"/>
          <w:sz w:val="22"/>
          <w:szCs w:val="28"/>
          <w:rtl/>
          <w:lang w:bidi="fa-IR"/>
        </w:rPr>
        <w:t>نتیج</w:t>
      </w:r>
      <w:r w:rsidR="00671026" w:rsidRPr="000D73CC">
        <w:rPr>
          <w:rFonts w:cs="IRNazli" w:hint="cs"/>
          <w:sz w:val="22"/>
          <w:szCs w:val="28"/>
          <w:rtl/>
          <w:lang w:bidi="fa-IR"/>
        </w:rPr>
        <w:t>ۀ</w:t>
      </w:r>
      <w:r w:rsidRPr="000D73CC">
        <w:rPr>
          <w:rFonts w:cs="IRNazli" w:hint="cs"/>
          <w:sz w:val="22"/>
          <w:szCs w:val="28"/>
          <w:rtl/>
          <w:lang w:bidi="fa-IR"/>
        </w:rPr>
        <w:t xml:space="preserve"> امر این بود که نجاشی، صداقت و راستگویی این قوم را اعلام کرد و یقین کرد که اینها راستگو هستند و تصمیم گرفت که در خدمت پیامبر خدا باشد. پیامبری که فرشته‌ای نزد او می‌آید همانند فرشته‌ای که نزد موسی می‌آمد و تصمیم گرفت تا با حمایت یاران پیامبر اکرم</w:t>
      </w:r>
      <w:r w:rsidR="00361D92" w:rsidRPr="000D73CC">
        <w:rPr>
          <w:rFonts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2"/>
          <w:szCs w:val="28"/>
          <w:rtl/>
          <w:lang w:bidi="fa-IR"/>
        </w:rPr>
        <w:t>خود را به خداوند نزدیک نماید. از این رو به عمرو گفت</w:t>
      </w:r>
      <w:r w:rsidR="000D449F" w:rsidRPr="000D73CC">
        <w:rPr>
          <w:rFonts w:cs="IRNazli" w:hint="cs"/>
          <w:sz w:val="22"/>
          <w:szCs w:val="28"/>
          <w:rtl/>
          <w:lang w:bidi="fa-IR"/>
        </w:rPr>
        <w:t>:</w:t>
      </w:r>
      <w:r w:rsidRPr="000D73CC">
        <w:rPr>
          <w:rFonts w:cs="IRNazli" w:hint="cs"/>
          <w:sz w:val="22"/>
          <w:szCs w:val="28"/>
          <w:rtl/>
          <w:lang w:bidi="fa-IR"/>
        </w:rPr>
        <w:t xml:space="preserve"> با قطع رابطه بازرگانی قریش هیچ ضرری متوجه من نمی‌گردد</w:t>
      </w:r>
      <w:r w:rsidRPr="000D73CC">
        <w:rPr>
          <w:rStyle w:val="FootnoteReference"/>
          <w:rFonts w:cs="IRNazli"/>
          <w:sz w:val="28"/>
          <w:szCs w:val="28"/>
          <w:rtl/>
          <w:lang w:bidi="fa-IR"/>
        </w:rPr>
        <w:footnoteReference w:id="741"/>
      </w:r>
      <w:r w:rsidR="00CB482E" w:rsidRPr="000D73CC">
        <w:rPr>
          <w:rFonts w:cs="IRNazli" w:hint="cs"/>
          <w:sz w:val="22"/>
          <w:szCs w:val="28"/>
          <w:rtl/>
          <w:lang w:bidi="fa-IR"/>
        </w:rPr>
        <w:t>.</w:t>
      </w:r>
    </w:p>
    <w:p w:rsidR="00641243" w:rsidRPr="000D73CC" w:rsidRDefault="00641243" w:rsidP="000A42BE">
      <w:pPr>
        <w:pStyle w:val="StyleComplexBLotus12ptJustifiedFirstline05cmCharCharCharCharCharCharCharChar"/>
        <w:widowControl w:val="0"/>
        <w:numPr>
          <w:ilvl w:val="0"/>
          <w:numId w:val="34"/>
        </w:numPr>
        <w:spacing w:line="240" w:lineRule="auto"/>
        <w:ind w:left="794" w:hanging="454"/>
        <w:rPr>
          <w:rFonts w:cs="IRNazli"/>
          <w:sz w:val="22"/>
          <w:szCs w:val="28"/>
          <w:rtl/>
          <w:lang w:bidi="fa-IR"/>
        </w:rPr>
      </w:pPr>
      <w:r w:rsidRPr="000D73CC">
        <w:rPr>
          <w:rFonts w:cs="IRNazli" w:hint="cs"/>
          <w:sz w:val="22"/>
          <w:szCs w:val="28"/>
          <w:rtl/>
          <w:lang w:bidi="fa-IR"/>
        </w:rPr>
        <w:t>قریش در جبه</w:t>
      </w:r>
      <w:r w:rsidR="00671026" w:rsidRPr="000D73CC">
        <w:rPr>
          <w:rFonts w:cs="IRNazli" w:hint="cs"/>
          <w:sz w:val="22"/>
          <w:szCs w:val="28"/>
          <w:rtl/>
          <w:lang w:bidi="fa-IR"/>
        </w:rPr>
        <w:t>ۀ</w:t>
      </w:r>
      <w:r w:rsidRPr="000D73CC">
        <w:rPr>
          <w:rFonts w:cs="IRNazli" w:hint="cs"/>
          <w:sz w:val="22"/>
          <w:szCs w:val="28"/>
          <w:rtl/>
          <w:lang w:bidi="fa-IR"/>
        </w:rPr>
        <w:t xml:space="preserve"> سیاسی، معنوی و تبلیغاتی در برابر مقاومت مسلمانان و برنامه و شیوه‌های محکم آنان شکست خورد.</w:t>
      </w:r>
    </w:p>
    <w:p w:rsidR="00641243" w:rsidRPr="000D73CC" w:rsidRDefault="00641243" w:rsidP="000A42BE">
      <w:pPr>
        <w:pStyle w:val="StyleComplexBLotus12ptJustifiedFirstline05cmCharCharCharCharCharCharCharChar"/>
        <w:widowControl w:val="0"/>
        <w:numPr>
          <w:ilvl w:val="0"/>
          <w:numId w:val="34"/>
        </w:numPr>
        <w:spacing w:line="240" w:lineRule="auto"/>
        <w:ind w:left="794" w:hanging="454"/>
        <w:rPr>
          <w:rFonts w:cs="IRNazli"/>
          <w:sz w:val="22"/>
          <w:szCs w:val="28"/>
          <w:rtl/>
          <w:lang w:bidi="fa-IR"/>
        </w:rPr>
      </w:pPr>
      <w:r w:rsidRPr="000D73CC">
        <w:rPr>
          <w:rFonts w:cs="IRNazli" w:hint="cs"/>
          <w:sz w:val="22"/>
          <w:szCs w:val="28"/>
          <w:rtl/>
          <w:lang w:bidi="fa-IR"/>
        </w:rPr>
        <w:t>موضع جعفر و برادرانش مصداق این گفت</w:t>
      </w:r>
      <w:r w:rsidR="00671026" w:rsidRPr="000D73CC">
        <w:rPr>
          <w:rFonts w:cs="IRNazli" w:hint="cs"/>
          <w:sz w:val="22"/>
          <w:szCs w:val="28"/>
          <w:rtl/>
          <w:lang w:bidi="fa-IR"/>
        </w:rPr>
        <w:t>ۀ</w:t>
      </w:r>
      <w:r w:rsidRPr="000D73CC">
        <w:rPr>
          <w:rFonts w:cs="IRNazli" w:hint="cs"/>
          <w:sz w:val="22"/>
          <w:szCs w:val="28"/>
          <w:rtl/>
          <w:lang w:bidi="fa-IR"/>
        </w:rPr>
        <w:t xml:space="preserve"> پیامبر اکرم</w:t>
      </w:r>
      <w:r w:rsidR="00361D92" w:rsidRPr="000D73CC">
        <w:rPr>
          <w:rFonts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2"/>
          <w:szCs w:val="28"/>
          <w:rtl/>
          <w:lang w:bidi="fa-IR"/>
        </w:rPr>
        <w:t>است که فرمود: «هرکس با ناخشنود کردن مردم، رضامندی خدا را بجوید، خداوند از او راضی می‌شود و هر کس با ناخشنود کردن خدا رضامندی مردم را بجوید</w:t>
      </w:r>
      <w:r w:rsidR="00CB482E" w:rsidRPr="000D73CC">
        <w:rPr>
          <w:rFonts w:cs="IRNazli" w:hint="cs"/>
          <w:sz w:val="22"/>
          <w:szCs w:val="28"/>
          <w:rtl/>
          <w:lang w:bidi="fa-IR"/>
        </w:rPr>
        <w:t>، خداوند او را به مردم می‌سپارد</w:t>
      </w:r>
      <w:r w:rsidRPr="000D73CC">
        <w:rPr>
          <w:rFonts w:cs="IRNazli" w:hint="cs"/>
          <w:sz w:val="22"/>
          <w:szCs w:val="28"/>
          <w:rtl/>
          <w:lang w:bidi="fa-IR"/>
        </w:rPr>
        <w:t>»</w:t>
      </w:r>
      <w:r w:rsidRPr="000D73CC">
        <w:rPr>
          <w:rStyle w:val="FootnoteReference"/>
          <w:rFonts w:cs="IRNazli"/>
          <w:sz w:val="28"/>
          <w:szCs w:val="28"/>
          <w:rtl/>
          <w:lang w:bidi="fa-IR"/>
        </w:rPr>
        <w:footnoteReference w:id="742"/>
      </w:r>
      <w:r w:rsidR="00CB482E" w:rsidRPr="000D73CC">
        <w:rPr>
          <w:rFonts w:cs="IRNazli" w:hint="cs"/>
          <w:sz w:val="22"/>
          <w:szCs w:val="28"/>
          <w:rtl/>
          <w:lang w:bidi="fa-IR"/>
        </w:rPr>
        <w:t>.</w:t>
      </w:r>
    </w:p>
    <w:p w:rsidR="00641243" w:rsidRPr="000D73CC" w:rsidRDefault="00641243" w:rsidP="000A42BE">
      <w:pPr>
        <w:pStyle w:val="StyleComplexBLotus12ptJustifiedFirstline05cmCharCharCharCharCharCharCharChar"/>
        <w:widowControl w:val="0"/>
        <w:spacing w:line="240" w:lineRule="auto"/>
        <w:rPr>
          <w:rFonts w:cs="IRNazli"/>
          <w:sz w:val="22"/>
          <w:szCs w:val="28"/>
          <w:rtl/>
          <w:lang w:bidi="fa-IR"/>
        </w:rPr>
      </w:pPr>
      <w:r w:rsidRPr="000D73CC">
        <w:rPr>
          <w:rFonts w:cs="IRNazli" w:hint="cs"/>
          <w:sz w:val="22"/>
          <w:szCs w:val="28"/>
          <w:rtl/>
          <w:lang w:bidi="fa-IR"/>
        </w:rPr>
        <w:t>پس مهاجران حبشه درصدد خشنودی خداوند بودند با اینکه از ظاهر امر چنین به نظر می‌رسید که نصرانیها با سخنان آنها ناراضی شوند، اما نتیجه این شد که خداوند قلب پادشاه حبشه را برای آنها مسخر نمود تا اینکه او سخن حق را که با دعوت پیامبر اکرم</w:t>
      </w:r>
      <w:r w:rsidR="00361D92" w:rsidRPr="000D73CC">
        <w:rPr>
          <w:rFonts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2"/>
          <w:szCs w:val="28"/>
          <w:rtl/>
          <w:lang w:bidi="fa-IR"/>
        </w:rPr>
        <w:t>موافق بود، به زبان آورد.</w:t>
      </w:r>
      <w:r w:rsidRPr="000D73CC">
        <w:rPr>
          <w:rStyle w:val="FootnoteReference"/>
          <w:rFonts w:cs="IRNazli"/>
          <w:sz w:val="28"/>
          <w:szCs w:val="28"/>
          <w:rtl/>
          <w:lang w:bidi="fa-IR"/>
        </w:rPr>
        <w:footnoteReference w:id="743"/>
      </w:r>
    </w:p>
    <w:p w:rsidR="00641243" w:rsidRPr="000D73CC" w:rsidRDefault="00641243" w:rsidP="000A42BE">
      <w:pPr>
        <w:pStyle w:val="StyleComplexBLotus12ptJustifiedFirstline05cmCharCharCharCharCharCharCharChar"/>
        <w:widowControl w:val="0"/>
        <w:spacing w:line="240" w:lineRule="auto"/>
        <w:rPr>
          <w:rFonts w:cs="IRNazli"/>
          <w:sz w:val="22"/>
          <w:szCs w:val="28"/>
          <w:rtl/>
          <w:lang w:bidi="fa-IR"/>
        </w:rPr>
      </w:pPr>
      <w:r w:rsidRPr="000D73CC">
        <w:rPr>
          <w:rFonts w:cs="IRNazli" w:hint="cs"/>
          <w:sz w:val="22"/>
          <w:szCs w:val="28"/>
          <w:rtl/>
          <w:lang w:bidi="fa-IR"/>
        </w:rPr>
        <w:t>17- برخی از مسیحیان از نظر اعتقادی پایبند اصول و مبانی مسیحیت بودند، امّا جرأت اظهار اعتقادات خویش را به دلیل چیره و غالب بودن پیروان مشرکان نداشتند. از جمله کسانی که عقید</w:t>
      </w:r>
      <w:r w:rsidR="00671026" w:rsidRPr="000D73CC">
        <w:rPr>
          <w:rFonts w:cs="IRNazli" w:hint="cs"/>
          <w:sz w:val="22"/>
          <w:szCs w:val="28"/>
          <w:rtl/>
          <w:lang w:bidi="fa-IR"/>
        </w:rPr>
        <w:t>ۀ</w:t>
      </w:r>
      <w:r w:rsidRPr="000D73CC">
        <w:rPr>
          <w:rFonts w:cs="IRNazli" w:hint="cs"/>
          <w:sz w:val="22"/>
          <w:szCs w:val="28"/>
          <w:rtl/>
          <w:lang w:bidi="fa-IR"/>
        </w:rPr>
        <w:t xml:space="preserve"> صحیح داشتند، پادشاه حبشه بود و او این ایمان خود را پنهان می‌نمود تا با قومش مدارا نماید و این گونه بقاء خود و پادشاهی خود را تضمین نماید، اما وقتی در این آزمون قرار گرفت، ایمانش را آشکار کرد تا پروردگارش را راضی کند و وجدان خویش را راحت نماید و از گروه مؤمن حمایت نماید. پادشاه حبشه با اتخاذ این موضع اسم خود را در ردیف رادمردان و بزرگان تاریخ ثبت نمود</w:t>
      </w:r>
      <w:r w:rsidRPr="000D73CC">
        <w:rPr>
          <w:rStyle w:val="FootnoteReference"/>
          <w:rFonts w:cs="IRNazli"/>
          <w:sz w:val="28"/>
          <w:szCs w:val="28"/>
          <w:rtl/>
          <w:lang w:bidi="fa-IR"/>
        </w:rPr>
        <w:footnoteReference w:id="744"/>
      </w:r>
      <w:r w:rsidR="0092552C">
        <w:rPr>
          <w:rFonts w:cs="IRNazli" w:hint="cs"/>
          <w:sz w:val="22"/>
          <w:szCs w:val="28"/>
          <w:rtl/>
          <w:lang w:bidi="fa-IR"/>
        </w:rPr>
        <w:t>.</w:t>
      </w:r>
    </w:p>
    <w:p w:rsidR="00641243" w:rsidRPr="000D73CC" w:rsidRDefault="00641243" w:rsidP="0092552C">
      <w:pPr>
        <w:pStyle w:val="StyleComplexBLotus12ptJustifiedFirstline05cmCharCharCharCharCharCharCharChar"/>
        <w:widowControl w:val="0"/>
        <w:numPr>
          <w:ilvl w:val="0"/>
          <w:numId w:val="34"/>
        </w:numPr>
        <w:spacing w:line="240" w:lineRule="auto"/>
        <w:ind w:left="794" w:hanging="454"/>
        <w:rPr>
          <w:rFonts w:cs="IRNazli"/>
          <w:sz w:val="22"/>
          <w:szCs w:val="28"/>
          <w:rtl/>
          <w:lang w:bidi="fa-IR"/>
        </w:rPr>
      </w:pPr>
      <w:r w:rsidRPr="000D73CC">
        <w:rPr>
          <w:rFonts w:cs="IRNazli" w:hint="cs"/>
          <w:sz w:val="22"/>
          <w:szCs w:val="28"/>
          <w:rtl/>
          <w:lang w:bidi="fa-IR"/>
        </w:rPr>
        <w:t>با توجه به مهاجرت مسلمانان به حبشه به این موضوع پی می‌بریم که پرداختن به مسائلی که نسبت به برخی از احکام اسلام در اولویت قرار دارد، مهم‌تر است. ابن تیمیه(</w:t>
      </w:r>
      <w:r w:rsidR="0092552C">
        <w:rPr>
          <w:rFonts w:cs="CTraditional Arabic" w:hint="cs"/>
          <w:sz w:val="22"/>
          <w:szCs w:val="28"/>
          <w:rtl/>
          <w:lang w:bidi="fa-IR"/>
        </w:rPr>
        <w:t>/</w:t>
      </w:r>
      <w:r w:rsidRPr="000D73CC">
        <w:rPr>
          <w:rFonts w:cs="IRNazli" w:hint="cs"/>
          <w:sz w:val="22"/>
          <w:szCs w:val="28"/>
          <w:rtl/>
          <w:lang w:bidi="fa-IR"/>
        </w:rPr>
        <w:t>) که ندانستن را عذر می‌داند، می‌گوید: «بعد از هجرت به مدینه به نماز حضر (و اقامت) افزوده شد. افرادی که از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2"/>
          <w:szCs w:val="28"/>
          <w:rtl/>
          <w:lang w:bidi="fa-IR"/>
        </w:rPr>
        <w:t>دور بودند مانند کسانی که در مکه یا در سرزمین حبشه بودند دو رکعت می‌خواندند و پیامبر اکرم</w:t>
      </w:r>
      <w:r w:rsidR="00361D92" w:rsidRPr="000D73CC">
        <w:rPr>
          <w:rFonts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2"/>
          <w:szCs w:val="28"/>
          <w:rtl/>
          <w:lang w:bidi="fa-IR"/>
        </w:rPr>
        <w:t>آ</w:t>
      </w:r>
      <w:r w:rsidR="00CB482E" w:rsidRPr="000D73CC">
        <w:rPr>
          <w:rFonts w:cs="IRNazli" w:hint="cs"/>
          <w:sz w:val="22"/>
          <w:szCs w:val="28"/>
          <w:rtl/>
          <w:lang w:bidi="fa-IR"/>
        </w:rPr>
        <w:t>نها را به اعاد</w:t>
      </w:r>
      <w:r w:rsidR="00671026" w:rsidRPr="000D73CC">
        <w:rPr>
          <w:rFonts w:cs="IRNazli" w:hint="cs"/>
          <w:sz w:val="22"/>
          <w:szCs w:val="28"/>
          <w:rtl/>
          <w:lang w:bidi="fa-IR"/>
        </w:rPr>
        <w:t>ۀ</w:t>
      </w:r>
      <w:r w:rsidR="00CB482E" w:rsidRPr="000D73CC">
        <w:rPr>
          <w:rFonts w:cs="IRNazli" w:hint="cs"/>
          <w:sz w:val="22"/>
          <w:szCs w:val="28"/>
          <w:rtl/>
          <w:lang w:bidi="fa-IR"/>
        </w:rPr>
        <w:t xml:space="preserve"> نماز دستور نداد</w:t>
      </w:r>
      <w:r w:rsidRPr="000D73CC">
        <w:rPr>
          <w:rFonts w:cs="IRNazli" w:hint="cs"/>
          <w:sz w:val="22"/>
          <w:szCs w:val="28"/>
          <w:rtl/>
          <w:lang w:bidi="fa-IR"/>
        </w:rPr>
        <w:t>»</w:t>
      </w:r>
      <w:r w:rsidRPr="000D73CC">
        <w:rPr>
          <w:rStyle w:val="FootnoteReference"/>
          <w:rFonts w:cs="IRNazli"/>
          <w:sz w:val="28"/>
          <w:szCs w:val="28"/>
          <w:rtl/>
          <w:lang w:bidi="fa-IR"/>
        </w:rPr>
        <w:footnoteReference w:id="745"/>
      </w:r>
      <w:r w:rsidR="00CB482E" w:rsidRPr="000D73CC">
        <w:rPr>
          <w:rFonts w:cs="IRNazli" w:hint="cs"/>
          <w:sz w:val="22"/>
          <w:szCs w:val="28"/>
          <w:rtl/>
          <w:lang w:bidi="fa-IR"/>
        </w:rPr>
        <w:t>.</w:t>
      </w:r>
    </w:p>
    <w:p w:rsidR="00641243" w:rsidRPr="000D73CC" w:rsidRDefault="00641243" w:rsidP="000A42BE">
      <w:pPr>
        <w:pStyle w:val="StyleComplexBLotus12ptJustifiedFirstline05cmCharCharCharCharCharCharCharChar"/>
        <w:widowControl w:val="0"/>
        <w:spacing w:line="240" w:lineRule="auto"/>
        <w:rPr>
          <w:rFonts w:cs="IRNazli"/>
          <w:sz w:val="22"/>
          <w:szCs w:val="28"/>
          <w:rtl/>
          <w:lang w:bidi="fa-IR"/>
        </w:rPr>
      </w:pPr>
      <w:r w:rsidRPr="000D73CC">
        <w:rPr>
          <w:rFonts w:cs="IRNazli" w:hint="cs"/>
          <w:sz w:val="22"/>
          <w:szCs w:val="28"/>
          <w:rtl/>
          <w:lang w:bidi="fa-IR"/>
        </w:rPr>
        <w:t>ذهبی می‌گوید: «هیچ کس قبل از دانستن و اقام</w:t>
      </w:r>
      <w:r w:rsidR="00671026" w:rsidRPr="000D73CC">
        <w:rPr>
          <w:rFonts w:cs="IRNazli" w:hint="cs"/>
          <w:sz w:val="22"/>
          <w:szCs w:val="28"/>
          <w:rtl/>
          <w:lang w:bidi="fa-IR"/>
        </w:rPr>
        <w:t>ۀ</w:t>
      </w:r>
      <w:r w:rsidRPr="000D73CC">
        <w:rPr>
          <w:rFonts w:cs="IRNazli" w:hint="cs"/>
          <w:sz w:val="22"/>
          <w:szCs w:val="28"/>
          <w:rtl/>
          <w:lang w:bidi="fa-IR"/>
        </w:rPr>
        <w:t xml:space="preserve"> حجت گناهکار نمی‌شود و اصحاب و یاران پیامبر اکرم</w:t>
      </w:r>
      <w:r w:rsidR="00361D92" w:rsidRPr="000D73CC">
        <w:rPr>
          <w:rFonts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2"/>
          <w:szCs w:val="28"/>
          <w:rtl/>
          <w:lang w:bidi="fa-IR"/>
        </w:rPr>
        <w:t>که به حبشه مهاجرت نموده بودند، آیاتی که در مورد حرام بودن بودن برخی از مسائل نازل می‌گردید، بعد از چند ماه به آنان ابلاغ می‌گردید بنابراین، آنها در این امور به علت آگاهی نداشتن به این معذور شمرده می‌شدند ت</w:t>
      </w:r>
      <w:r w:rsidR="00CB482E" w:rsidRPr="000D73CC">
        <w:rPr>
          <w:rFonts w:cs="IRNazli" w:hint="cs"/>
          <w:sz w:val="22"/>
          <w:szCs w:val="28"/>
          <w:rtl/>
          <w:lang w:bidi="fa-IR"/>
        </w:rPr>
        <w:t>ا اینکه نص به آنها می‌رسید ...</w:t>
      </w:r>
      <w:r w:rsidRPr="000D73CC">
        <w:rPr>
          <w:rFonts w:cs="IRNazli" w:hint="cs"/>
          <w:sz w:val="22"/>
          <w:szCs w:val="28"/>
          <w:rtl/>
          <w:lang w:bidi="fa-IR"/>
        </w:rPr>
        <w:t>»</w:t>
      </w:r>
      <w:r w:rsidRPr="000D73CC">
        <w:rPr>
          <w:rStyle w:val="FootnoteReference"/>
          <w:rFonts w:cs="IRNazli"/>
          <w:sz w:val="28"/>
          <w:szCs w:val="28"/>
          <w:rtl/>
          <w:lang w:bidi="fa-IR"/>
        </w:rPr>
        <w:footnoteReference w:id="746"/>
      </w:r>
    </w:p>
    <w:p w:rsidR="00641243" w:rsidRPr="0092552C" w:rsidRDefault="00641243" w:rsidP="000A42BE">
      <w:pPr>
        <w:pStyle w:val="StyleComplexBLotus12ptJustifiedFirstline05cmCharCharCharCharCharCharCharChar"/>
        <w:widowControl w:val="0"/>
        <w:numPr>
          <w:ilvl w:val="0"/>
          <w:numId w:val="34"/>
        </w:numPr>
        <w:spacing w:line="240" w:lineRule="auto"/>
        <w:ind w:left="794" w:hanging="454"/>
        <w:rPr>
          <w:rFonts w:cs="IRNazli"/>
          <w:spacing w:val="-2"/>
          <w:sz w:val="22"/>
          <w:szCs w:val="28"/>
          <w:rtl/>
          <w:lang w:bidi="fa-IR"/>
        </w:rPr>
      </w:pPr>
      <w:r w:rsidRPr="0092552C">
        <w:rPr>
          <w:rFonts w:cs="IRNazli" w:hint="cs"/>
          <w:spacing w:val="-2"/>
          <w:sz w:val="22"/>
          <w:szCs w:val="28"/>
          <w:rtl/>
          <w:lang w:bidi="fa-IR"/>
        </w:rPr>
        <w:t>از هجرت به حبشه به این نتیجه می‌رسیم که هر جهاد بر حسب نیاز از دیگری دارای برتری است. بنابراین، اگر هجرت به مدینه جهادی بود که خداوند فضیلت مهاجران مدینه را ذکر نموده است، این فضیلت را مهاجران حبشه نیز دریافته‌اند، گرچه پیوستن آنها به پیامبر اکرم</w:t>
      </w:r>
      <w:r w:rsidR="00361D92" w:rsidRPr="0092552C">
        <w:rPr>
          <w:rFonts w:cs="IRNazli" w:hint="cs"/>
          <w:spacing w:val="-2"/>
          <w:sz w:val="22"/>
          <w:szCs w:val="28"/>
          <w:rtl/>
          <w:lang w:bidi="fa-IR"/>
        </w:rPr>
        <w:t xml:space="preserve"> </w:t>
      </w:r>
      <w:r w:rsidR="003B13DA" w:rsidRPr="0092552C">
        <w:rPr>
          <w:rFonts w:ascii="" w:hAnsi="" w:cs="CTraditional Arabic" w:hint="cs"/>
          <w:spacing w:val="-2"/>
          <w:sz w:val="28"/>
          <w:szCs w:val="28"/>
          <w:rtl/>
          <w:lang w:bidi="fa-IR"/>
        </w:rPr>
        <w:t>ج</w:t>
      </w:r>
      <w:r w:rsidR="00361D92" w:rsidRPr="0092552C">
        <w:rPr>
          <w:rFonts w:ascii="" w:hAnsi="" w:cs="CTraditional Arabic" w:hint="cs"/>
          <w:spacing w:val="-2"/>
          <w:sz w:val="28"/>
          <w:szCs w:val="28"/>
          <w:rtl/>
          <w:lang w:bidi="fa-IR"/>
        </w:rPr>
        <w:t xml:space="preserve"> </w:t>
      </w:r>
      <w:r w:rsidRPr="0092552C">
        <w:rPr>
          <w:rFonts w:cs="IRNazli" w:hint="cs"/>
          <w:spacing w:val="-2"/>
          <w:sz w:val="22"/>
          <w:szCs w:val="28"/>
          <w:rtl/>
          <w:lang w:bidi="fa-IR"/>
        </w:rPr>
        <w:t>دیر شد و تا فتح خیبر نتوانستند به پیامبر اکرم</w:t>
      </w:r>
      <w:r w:rsidR="00361D92" w:rsidRPr="0092552C">
        <w:rPr>
          <w:rFonts w:cs="IRNazli" w:hint="cs"/>
          <w:spacing w:val="-2"/>
          <w:sz w:val="22"/>
          <w:szCs w:val="28"/>
          <w:rtl/>
          <w:lang w:bidi="fa-IR"/>
        </w:rPr>
        <w:t xml:space="preserve"> </w:t>
      </w:r>
      <w:r w:rsidR="003B13DA" w:rsidRPr="0092552C">
        <w:rPr>
          <w:rFonts w:ascii="" w:hAnsi="" w:cs="CTraditional Arabic" w:hint="cs"/>
          <w:spacing w:val="-2"/>
          <w:sz w:val="28"/>
          <w:szCs w:val="28"/>
          <w:rtl/>
          <w:lang w:bidi="fa-IR"/>
        </w:rPr>
        <w:t>ج</w:t>
      </w:r>
      <w:r w:rsidR="00361D92" w:rsidRPr="0092552C">
        <w:rPr>
          <w:rFonts w:ascii="" w:hAnsi="" w:cs="CTraditional Arabic" w:hint="cs"/>
          <w:spacing w:val="-2"/>
          <w:sz w:val="28"/>
          <w:szCs w:val="28"/>
          <w:rtl/>
          <w:lang w:bidi="fa-IR"/>
        </w:rPr>
        <w:t xml:space="preserve"> </w:t>
      </w:r>
      <w:r w:rsidRPr="0092552C">
        <w:rPr>
          <w:rFonts w:cs="IRNazli" w:hint="cs"/>
          <w:spacing w:val="-2"/>
          <w:sz w:val="22"/>
          <w:szCs w:val="28"/>
          <w:rtl/>
          <w:lang w:bidi="fa-IR"/>
        </w:rPr>
        <w:t>بپیوندند؛ چراکه پیامبر اکرم</w:t>
      </w:r>
      <w:r w:rsidR="00361D92" w:rsidRPr="0092552C">
        <w:rPr>
          <w:rFonts w:cs="IRNazli" w:hint="cs"/>
          <w:spacing w:val="-2"/>
          <w:sz w:val="22"/>
          <w:szCs w:val="28"/>
          <w:rtl/>
          <w:lang w:bidi="fa-IR"/>
        </w:rPr>
        <w:t xml:space="preserve"> </w:t>
      </w:r>
      <w:r w:rsidR="003B13DA" w:rsidRPr="0092552C">
        <w:rPr>
          <w:rFonts w:ascii="" w:hAnsi="" w:cs="CTraditional Arabic" w:hint="cs"/>
          <w:spacing w:val="-2"/>
          <w:sz w:val="28"/>
          <w:szCs w:val="28"/>
          <w:rtl/>
          <w:lang w:bidi="fa-IR"/>
        </w:rPr>
        <w:t>ج</w:t>
      </w:r>
      <w:r w:rsidR="00361D92" w:rsidRPr="0092552C">
        <w:rPr>
          <w:rFonts w:ascii="" w:hAnsi="" w:cs="CTraditional Arabic" w:hint="cs"/>
          <w:spacing w:val="-2"/>
          <w:sz w:val="28"/>
          <w:szCs w:val="28"/>
          <w:rtl/>
          <w:lang w:bidi="fa-IR"/>
        </w:rPr>
        <w:t xml:space="preserve"> </w:t>
      </w:r>
      <w:r w:rsidRPr="0092552C">
        <w:rPr>
          <w:rFonts w:cs="IRNazli" w:hint="cs"/>
          <w:spacing w:val="-2"/>
          <w:sz w:val="22"/>
          <w:szCs w:val="28"/>
          <w:rtl/>
          <w:lang w:bidi="fa-IR"/>
        </w:rPr>
        <w:t>دستور داده بود تا مهاجرانی که دوبار با کشتی هجرت کرده بودند، در حبشه باقی بمانند</w:t>
      </w:r>
      <w:r w:rsidRPr="0092552C">
        <w:rPr>
          <w:rStyle w:val="FootnoteReference"/>
          <w:rFonts w:cs="IRNazli"/>
          <w:spacing w:val="-2"/>
          <w:sz w:val="28"/>
          <w:szCs w:val="28"/>
          <w:rtl/>
          <w:lang w:bidi="fa-IR"/>
        </w:rPr>
        <w:footnoteReference w:id="747"/>
      </w:r>
      <w:r w:rsidR="00CB482E" w:rsidRPr="0092552C">
        <w:rPr>
          <w:rFonts w:cs="IRNazli" w:hint="cs"/>
          <w:spacing w:val="-2"/>
          <w:sz w:val="22"/>
          <w:szCs w:val="28"/>
          <w:rtl/>
          <w:lang w:bidi="fa-IR"/>
        </w:rPr>
        <w:t>.</w:t>
      </w:r>
    </w:p>
    <w:p w:rsidR="00641243" w:rsidRPr="000D73CC" w:rsidRDefault="00641243" w:rsidP="000A42BE">
      <w:pPr>
        <w:pStyle w:val="StyleComplexBLotus12ptJustifiedFirstline05cmCharCharCharCharCharCharCharChar"/>
        <w:widowControl w:val="0"/>
        <w:spacing w:line="240" w:lineRule="auto"/>
        <w:rPr>
          <w:rFonts w:cs="IRNazli"/>
          <w:sz w:val="22"/>
          <w:szCs w:val="28"/>
          <w:rtl/>
          <w:lang w:bidi="fa-IR"/>
        </w:rPr>
      </w:pPr>
      <w:r w:rsidRPr="000D73CC">
        <w:rPr>
          <w:rFonts w:cs="IRNazli" w:hint="cs"/>
          <w:sz w:val="22"/>
          <w:szCs w:val="28"/>
          <w:rtl/>
          <w:lang w:bidi="fa-IR"/>
        </w:rPr>
        <w:t xml:space="preserve">از ابوموسی اشعری </w:t>
      </w:r>
      <w:r w:rsidR="00526958" w:rsidRPr="000D73CC">
        <w:rPr>
          <w:rFonts w:ascii="CTraditional Arabic" w:hAnsi="CTraditional Arabic" w:cs="CTraditional Arabic" w:hint="cs"/>
          <w:sz w:val="28"/>
          <w:szCs w:val="34"/>
          <w:rtl/>
          <w:lang w:bidi="fa-IR"/>
        </w:rPr>
        <w:t>س</w:t>
      </w:r>
      <w:r w:rsidRPr="000D73CC">
        <w:rPr>
          <w:rFonts w:cs="IRNazli" w:hint="cs"/>
          <w:sz w:val="22"/>
          <w:szCs w:val="28"/>
          <w:rtl/>
          <w:lang w:bidi="fa-IR"/>
        </w:rPr>
        <w:t xml:space="preserve"> روایت است که گفت: اسماء بنت عمیس از جمله کسانی بود که همراه ما هجرت کرد. روزی به دیدار حفصه رفته بود. عمر آمد و پرسید این کیست؟ حفصه گفت: اسماء بنت عمیس است. عمر گفت: حبشی همین است؟ همین است که از راه دریا آمده است؟ اسماء گفت: بلی. عمر گفت ما از شما در هجرت سبقت گرفتیم؛ پس ما به پیامبر اکرم</w:t>
      </w:r>
      <w:r w:rsidR="00361D92" w:rsidRPr="000D73CC">
        <w:rPr>
          <w:rFonts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2"/>
          <w:szCs w:val="28"/>
          <w:rtl/>
          <w:lang w:bidi="fa-IR"/>
        </w:rPr>
        <w:t>نزدیک‌تر و سزاوارتریم. اسماء خشمگین شد و گفت</w:t>
      </w:r>
      <w:r w:rsidR="000D449F" w:rsidRPr="000D73CC">
        <w:rPr>
          <w:rFonts w:cs="IRNazli" w:hint="cs"/>
          <w:sz w:val="22"/>
          <w:szCs w:val="28"/>
          <w:rtl/>
          <w:lang w:bidi="fa-IR"/>
        </w:rPr>
        <w:t>:</w:t>
      </w:r>
      <w:r w:rsidRPr="000D73CC">
        <w:rPr>
          <w:rFonts w:cs="IRNazli" w:hint="cs"/>
          <w:sz w:val="22"/>
          <w:szCs w:val="28"/>
          <w:rtl/>
          <w:lang w:bidi="fa-IR"/>
        </w:rPr>
        <w:t xml:space="preserve"> به خدا سوگند شما همراه پیامبر اکرم</w:t>
      </w:r>
      <w:r w:rsidR="00361D92" w:rsidRPr="000D73CC">
        <w:rPr>
          <w:rFonts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2"/>
          <w:szCs w:val="28"/>
          <w:rtl/>
          <w:lang w:bidi="fa-IR"/>
        </w:rPr>
        <w:t>بوده‌اید، گرسن</w:t>
      </w:r>
      <w:r w:rsidR="00671026" w:rsidRPr="000D73CC">
        <w:rPr>
          <w:rFonts w:cs="IRNazli" w:hint="cs"/>
          <w:sz w:val="22"/>
          <w:szCs w:val="28"/>
          <w:rtl/>
          <w:lang w:bidi="fa-IR"/>
        </w:rPr>
        <w:t>ۀ</w:t>
      </w:r>
      <w:r w:rsidRPr="000D73CC">
        <w:rPr>
          <w:rFonts w:cs="IRNazli" w:hint="cs"/>
          <w:sz w:val="22"/>
          <w:szCs w:val="28"/>
          <w:rtl/>
          <w:lang w:bidi="fa-IR"/>
        </w:rPr>
        <w:t xml:space="preserve"> شما خوراک می‌خورده و نادانتان پند گرفته است و ما به خاطر خدا و پیامبرش در سرزمینی دور و دوست نداشتنی در حبشه بوده‌ایم و من این قضیه را به پیامبر اکرم</w:t>
      </w:r>
      <w:r w:rsidR="00361D92" w:rsidRPr="000D73CC">
        <w:rPr>
          <w:rFonts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2"/>
          <w:szCs w:val="28"/>
          <w:rtl/>
          <w:lang w:bidi="fa-IR"/>
        </w:rPr>
        <w:t>خواهم گفت. وقتی پیامبر اکرم</w:t>
      </w:r>
      <w:r w:rsidR="00361D92" w:rsidRPr="000D73CC">
        <w:rPr>
          <w:rFonts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2"/>
          <w:szCs w:val="28"/>
          <w:rtl/>
          <w:lang w:bidi="fa-IR"/>
        </w:rPr>
        <w:t>تشریف آورد، اسماء گفت: ای رسول خدا! عمر چنین و چنان می‌گوید.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2"/>
          <w:szCs w:val="28"/>
          <w:rtl/>
          <w:lang w:bidi="fa-IR"/>
        </w:rPr>
        <w:t>فرمود: تو در جوابش چه گفتی؟ گفت: من به او چنین و چنان گفتم: فرمود که همین طور است، او از شما به من نزدیک‌تر و سزاوارتر نیست. او و یارانش یک بار هجرت کرده‌اند، ولی شما اهل کشتی دو بار هجرت کرده‌اید. اسماء می‌گوید</w:t>
      </w:r>
      <w:r w:rsidR="000D449F" w:rsidRPr="000D73CC">
        <w:rPr>
          <w:rFonts w:cs="IRNazli" w:hint="cs"/>
          <w:sz w:val="22"/>
          <w:szCs w:val="28"/>
          <w:rtl/>
          <w:lang w:bidi="fa-IR"/>
        </w:rPr>
        <w:t>:</w:t>
      </w:r>
      <w:r w:rsidRPr="000D73CC">
        <w:rPr>
          <w:rFonts w:cs="IRNazli" w:hint="cs"/>
          <w:sz w:val="22"/>
          <w:szCs w:val="28"/>
          <w:rtl/>
          <w:lang w:bidi="fa-IR"/>
        </w:rPr>
        <w:t xml:space="preserve"> ابوموسی و اهل کشتی را می‌دیدم که گروه گروه نزد من می‌آمدند ومرا از این حدیث می‌پرسیدند هیچ چیز در دنیا از این بیشتر باعث شادمانی آنها نشده بود و هیچ چیز برایشان بزرگ‌تر و مهم‌تر از چیزی نبود که پیامبر اکرم</w:t>
      </w:r>
      <w:r w:rsidR="00361D92" w:rsidRPr="000D73CC">
        <w:rPr>
          <w:rFonts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2"/>
          <w:szCs w:val="28"/>
          <w:rtl/>
          <w:lang w:bidi="fa-IR"/>
        </w:rPr>
        <w:t>در مورد آنها گفته بود</w:t>
      </w:r>
      <w:r w:rsidRPr="000D73CC">
        <w:rPr>
          <w:rStyle w:val="FootnoteReference"/>
          <w:rFonts w:cs="IRNazli"/>
          <w:sz w:val="28"/>
          <w:szCs w:val="28"/>
          <w:rtl/>
          <w:lang w:bidi="fa-IR"/>
        </w:rPr>
        <w:footnoteReference w:id="748"/>
      </w:r>
      <w:r w:rsidR="00CB482E" w:rsidRPr="000D73CC">
        <w:rPr>
          <w:rFonts w:cs="IRNazli" w:hint="cs"/>
          <w:sz w:val="22"/>
          <w:szCs w:val="28"/>
          <w:rtl/>
          <w:lang w:bidi="fa-IR"/>
        </w:rPr>
        <w:t>.</w:t>
      </w:r>
    </w:p>
    <w:p w:rsidR="00641243" w:rsidRPr="000D73CC" w:rsidRDefault="00641243" w:rsidP="000A42BE">
      <w:pPr>
        <w:pStyle w:val="StyleComplexBLotus12ptJustifiedFirstline05cmCharCharCharCharCharCharCharChar"/>
        <w:widowControl w:val="0"/>
        <w:numPr>
          <w:ilvl w:val="0"/>
          <w:numId w:val="34"/>
        </w:numPr>
        <w:spacing w:line="240" w:lineRule="auto"/>
        <w:ind w:left="794" w:hanging="454"/>
        <w:rPr>
          <w:rFonts w:cs="IRNazli"/>
          <w:sz w:val="22"/>
          <w:szCs w:val="28"/>
          <w:rtl/>
          <w:lang w:bidi="fa-IR"/>
        </w:rPr>
      </w:pPr>
      <w:r w:rsidRPr="000D73CC">
        <w:rPr>
          <w:rFonts w:cs="IRNazli" w:hint="cs"/>
          <w:sz w:val="22"/>
          <w:szCs w:val="28"/>
          <w:rtl/>
          <w:lang w:bidi="fa-IR"/>
        </w:rPr>
        <w:t xml:space="preserve">اسلام آوردن عمروبن عاص </w:t>
      </w:r>
      <w:r w:rsidR="00526958" w:rsidRPr="0092552C">
        <w:rPr>
          <w:rFonts w:ascii="CTraditional Arabic" w:hAnsi="CTraditional Arabic" w:cs="CTraditional Arabic" w:hint="cs"/>
          <w:sz w:val="22"/>
          <w:szCs w:val="28"/>
          <w:rtl/>
          <w:lang w:bidi="fa-IR"/>
        </w:rPr>
        <w:t>س</w:t>
      </w:r>
      <w:r w:rsidRPr="000D73CC">
        <w:rPr>
          <w:rFonts w:cs="IRNazli" w:hint="cs"/>
          <w:sz w:val="22"/>
          <w:szCs w:val="28"/>
          <w:rtl/>
          <w:lang w:bidi="fa-IR"/>
        </w:rPr>
        <w:t xml:space="preserve"> از سرزمین حبشه آغاز شد و این بدون شک اثری از آثار هجرت حبشه به شمار می‌رود و بیانگر دستاوردهای دعوت است که مهاجران در طی اقامت در حبشه محقق نمودند. براساس دیدگاه ابن حجر و همچنین براساس بسیاری از روایات، عمروبن عاص به دست نجاشی مسلمان شد. این موضوع را به گونه‌ای لطیفه مانند چنین می‌گویند: کدام صحابی به دست فردی تابعی مسلمان شد</w:t>
      </w:r>
      <w:r w:rsidRPr="000D73CC">
        <w:rPr>
          <w:rStyle w:val="FootnoteReference"/>
          <w:rFonts w:cs="IRNazli"/>
          <w:sz w:val="28"/>
          <w:szCs w:val="28"/>
          <w:rtl/>
          <w:lang w:bidi="fa-IR"/>
        </w:rPr>
        <w:footnoteReference w:id="749"/>
      </w:r>
      <w:r w:rsidRPr="000D73CC">
        <w:rPr>
          <w:rStyle w:val="FootnoteReference"/>
          <w:rFonts w:cs="IRNazli"/>
          <w:sz w:val="28"/>
          <w:szCs w:val="28"/>
          <w:rtl/>
          <w:lang w:bidi="fa-IR"/>
        </w:rPr>
        <w:footnoteReference w:id="750"/>
      </w:r>
      <w:r w:rsidRPr="000D73CC">
        <w:rPr>
          <w:rFonts w:cs="IRNazli" w:hint="cs"/>
          <w:sz w:val="22"/>
          <w:szCs w:val="28"/>
          <w:rtl/>
          <w:lang w:bidi="fa-IR"/>
        </w:rPr>
        <w:t>؟ زرقانی همچنین روایاتی اشاره به این مطلب دارد که عمرو به دست جعفر</w:t>
      </w:r>
      <w:r w:rsidR="00526958" w:rsidRPr="0092552C">
        <w:rPr>
          <w:rFonts w:ascii="CTraditional Arabic" w:hAnsi="CTraditional Arabic" w:cs="CTraditional Arabic" w:hint="cs"/>
          <w:sz w:val="22"/>
          <w:szCs w:val="28"/>
          <w:rtl/>
          <w:lang w:bidi="fa-IR"/>
        </w:rPr>
        <w:t>س</w:t>
      </w:r>
      <w:r w:rsidRPr="000D73CC">
        <w:rPr>
          <w:rFonts w:cs="IRNazli" w:hint="cs"/>
          <w:sz w:val="22"/>
          <w:szCs w:val="28"/>
          <w:rtl/>
          <w:lang w:bidi="fa-IR"/>
        </w:rPr>
        <w:t xml:space="preserve"> مسلمان شد.</w:t>
      </w:r>
    </w:p>
    <w:p w:rsidR="00641243" w:rsidRPr="000D73CC" w:rsidRDefault="00641243" w:rsidP="000A42BE">
      <w:pPr>
        <w:pStyle w:val="StyleComplexBLotus12ptJustifiedFirstline05cmCharCharCharCharCharCharCharChar"/>
        <w:widowControl w:val="0"/>
        <w:numPr>
          <w:ilvl w:val="0"/>
          <w:numId w:val="34"/>
        </w:numPr>
        <w:spacing w:line="240" w:lineRule="auto"/>
        <w:ind w:left="794" w:hanging="454"/>
        <w:rPr>
          <w:rFonts w:cs="IRNazli"/>
          <w:sz w:val="22"/>
          <w:szCs w:val="28"/>
          <w:rtl/>
          <w:lang w:bidi="fa-IR"/>
        </w:rPr>
      </w:pPr>
      <w:r w:rsidRPr="000D73CC">
        <w:rPr>
          <w:rFonts w:cs="IRNazli" w:hint="cs"/>
          <w:sz w:val="22"/>
          <w:szCs w:val="28"/>
          <w:rtl/>
          <w:lang w:bidi="fa-IR"/>
        </w:rPr>
        <w:t>ازدواج پیامبر اکرم</w:t>
      </w:r>
      <w:r w:rsidR="00361D92" w:rsidRPr="000D73CC">
        <w:rPr>
          <w:rFonts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2"/>
          <w:szCs w:val="28"/>
          <w:rtl/>
          <w:lang w:bidi="fa-IR"/>
        </w:rPr>
        <w:t>با ام حبیبه ارتباطی محکم و ناگسستنی با هجرت حبشه دارد و ازدواج او با یکی از زنان پایدار مهاجر معنی و مفهومی بزرگ در بردارد. ام حبیبه در حبشه بود که به عقد پیامبر اکرم</w:t>
      </w:r>
      <w:r w:rsidR="00361D92" w:rsidRPr="000D73CC">
        <w:rPr>
          <w:rFonts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2"/>
          <w:szCs w:val="28"/>
          <w:rtl/>
          <w:lang w:bidi="fa-IR"/>
        </w:rPr>
        <w:t>در آمد و این داستان در کتابهای حدیث آمده است؛ چنانکه ابوداود در سنن خود با سند صحیح از ام حبیبه روایت نموده است که او همسر عبیدالله بن جحش بود. عبیدالله در سرزمین حبشه درگذشت. آن گاه نجاشی او را به عقد پیامبر خدا درآورد و به او چهارهزار مهریه داد و او را همراه شرحبیل بن حسنه نزد پیامبر خدا</w:t>
      </w:r>
      <w:r w:rsidR="00361D92" w:rsidRPr="000D73CC">
        <w:rPr>
          <w:rFonts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2"/>
          <w:szCs w:val="28"/>
          <w:rtl/>
          <w:lang w:bidi="fa-IR"/>
        </w:rPr>
        <w:t>فرستاد</w:t>
      </w:r>
      <w:r w:rsidRPr="000D73CC">
        <w:rPr>
          <w:rStyle w:val="FootnoteReference"/>
          <w:rFonts w:cs="IRNazli"/>
          <w:sz w:val="28"/>
          <w:szCs w:val="28"/>
          <w:rtl/>
          <w:lang w:bidi="fa-IR"/>
        </w:rPr>
        <w:footnoteReference w:id="751"/>
      </w:r>
      <w:r w:rsidR="00CB482E" w:rsidRPr="000D73CC">
        <w:rPr>
          <w:rFonts w:cs="IRNazli" w:hint="cs"/>
          <w:sz w:val="22"/>
          <w:szCs w:val="28"/>
          <w:rtl/>
          <w:lang w:bidi="fa-IR"/>
        </w:rPr>
        <w:t>.</w:t>
      </w:r>
    </w:p>
    <w:p w:rsidR="00641243" w:rsidRPr="000D73CC" w:rsidRDefault="00641243" w:rsidP="000A42BE">
      <w:pPr>
        <w:pStyle w:val="StyleComplexBLotus12ptJustifiedFirstline05cmCharCharCharCharCharCharCharChar"/>
        <w:widowControl w:val="0"/>
        <w:spacing w:line="240" w:lineRule="auto"/>
        <w:rPr>
          <w:rFonts w:cs="IRNazli"/>
          <w:sz w:val="22"/>
          <w:szCs w:val="28"/>
          <w:rtl/>
          <w:lang w:bidi="fa-IR"/>
        </w:rPr>
      </w:pPr>
      <w:r w:rsidRPr="000D73CC">
        <w:rPr>
          <w:rFonts w:cs="IRNazli" w:hint="cs"/>
          <w:sz w:val="22"/>
          <w:szCs w:val="28"/>
          <w:rtl/>
          <w:lang w:bidi="fa-IR"/>
        </w:rPr>
        <w:t>با بررسی وقایعی که در طی هجرت مسلمانان به حبشه اتفاق افتاد به این نتیجه می‌رسیم که پیامبر اکرم</w:t>
      </w:r>
      <w:r w:rsidR="00361D92" w:rsidRPr="000D73CC">
        <w:rPr>
          <w:rFonts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2"/>
          <w:szCs w:val="28"/>
          <w:rtl/>
          <w:lang w:bidi="fa-IR"/>
        </w:rPr>
        <w:t>احوال و اوضاع مهاجران را دنبال می‌کرد و در غمشان شریک بود و آنان را تشویق می‌کرد و از پایداری آنان تقدیر می‌نمود. ام حبیبه تنها زن مهاجری نبود که پیامبر اکرم</w:t>
      </w:r>
      <w:r w:rsidR="00361D92" w:rsidRPr="000D73CC">
        <w:rPr>
          <w:rFonts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2"/>
          <w:szCs w:val="28"/>
          <w:rtl/>
          <w:lang w:bidi="fa-IR"/>
        </w:rPr>
        <w:t>به او توجه داشت و در مصیبتش با او همدردی کرد؛ بلکه قبلاً با سوده نیز چنین کرده بود</w:t>
      </w:r>
      <w:r w:rsidRPr="000D73CC">
        <w:rPr>
          <w:rStyle w:val="FootnoteReference"/>
          <w:rFonts w:cs="IRNazli"/>
          <w:sz w:val="28"/>
          <w:szCs w:val="28"/>
          <w:rtl/>
          <w:lang w:bidi="fa-IR"/>
        </w:rPr>
        <w:footnoteReference w:id="752"/>
      </w:r>
      <w:r w:rsidR="00CB482E" w:rsidRPr="000D73CC">
        <w:rPr>
          <w:rFonts w:cs="IRNazli" w:hint="cs"/>
          <w:sz w:val="22"/>
          <w:szCs w:val="28"/>
          <w:rtl/>
          <w:lang w:bidi="fa-IR"/>
        </w:rPr>
        <w:t>.</w:t>
      </w:r>
    </w:p>
    <w:p w:rsidR="00641243" w:rsidRPr="000D73CC" w:rsidRDefault="00641243" w:rsidP="000A42BE">
      <w:pPr>
        <w:pStyle w:val="StyleComplexBLotus12ptJustifiedFirstline05cmCharCharCharCharCharCharCharChar"/>
        <w:widowControl w:val="0"/>
        <w:spacing w:line="240" w:lineRule="auto"/>
        <w:rPr>
          <w:rFonts w:cs="IRNazli"/>
          <w:sz w:val="22"/>
          <w:szCs w:val="28"/>
          <w:rtl/>
          <w:lang w:bidi="fa-IR"/>
        </w:rPr>
      </w:pPr>
      <w:r w:rsidRPr="000D73CC">
        <w:rPr>
          <w:rFonts w:cs="IRNazli" w:hint="cs"/>
          <w:sz w:val="22"/>
          <w:szCs w:val="28"/>
          <w:rtl/>
          <w:lang w:bidi="fa-IR"/>
        </w:rPr>
        <w:t>وقتی سوده به همراه همسرش از حبشه به مکه بازگشت، همسرش سکران بن عمرو درگذشت. بعد از اینکه عدّه‌اش تمام شد، پیامبر اکرم</w:t>
      </w:r>
      <w:r w:rsidR="00361D92" w:rsidRPr="000D73CC">
        <w:rPr>
          <w:rFonts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2"/>
          <w:szCs w:val="28"/>
          <w:rtl/>
          <w:lang w:bidi="fa-IR"/>
        </w:rPr>
        <w:t>کسی را نزد او فرستاد و از او خواستگاری کرد. سوده گفت: اختیار من با شماست. پیامبر اکرم</w:t>
      </w:r>
      <w:r w:rsidR="00361D92" w:rsidRPr="000D73CC">
        <w:rPr>
          <w:rFonts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2"/>
          <w:szCs w:val="28"/>
          <w:rtl/>
          <w:lang w:bidi="fa-IR"/>
        </w:rPr>
        <w:t>فرمود: به مردی از خانواده‌ات بگو تا تو را به ازدواج من در بیاورد. سوده، حاطب بن عمرو بن عبدشمس بن عبدود را وکیل کرد و توسط او به عقد پیامبر اکرم</w:t>
      </w:r>
      <w:r w:rsidR="00361D92" w:rsidRPr="000D73CC">
        <w:rPr>
          <w:rFonts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2"/>
          <w:szCs w:val="28"/>
          <w:rtl/>
          <w:lang w:bidi="fa-IR"/>
        </w:rPr>
        <w:t>درآورده شد. ضمناً سوده اولین زنی بود که پیامبر خدا بعد از خدیجه با او ازدواج کرد</w:t>
      </w:r>
      <w:r w:rsidRPr="000D73CC">
        <w:rPr>
          <w:rStyle w:val="FootnoteReference"/>
          <w:rFonts w:cs="IRNazli"/>
          <w:sz w:val="28"/>
          <w:szCs w:val="28"/>
          <w:rtl/>
          <w:lang w:bidi="fa-IR"/>
        </w:rPr>
        <w:footnoteReference w:id="753"/>
      </w:r>
      <w:r w:rsidR="00CB482E" w:rsidRPr="000D73CC">
        <w:rPr>
          <w:rFonts w:cs="IRNazli" w:hint="cs"/>
          <w:sz w:val="22"/>
          <w:szCs w:val="28"/>
          <w:rtl/>
          <w:lang w:bidi="fa-IR"/>
        </w:rPr>
        <w:t>.</w:t>
      </w:r>
    </w:p>
    <w:p w:rsidR="00641243" w:rsidRPr="000D73CC" w:rsidRDefault="00641243" w:rsidP="000A42BE">
      <w:pPr>
        <w:pStyle w:val="StyleComplexBLotus12ptJustifiedFirstline05cmCharCharCharCharCharCharCharChar"/>
        <w:widowControl w:val="0"/>
        <w:spacing w:line="240" w:lineRule="auto"/>
        <w:rPr>
          <w:rFonts w:cs="IRNazli"/>
          <w:sz w:val="22"/>
          <w:szCs w:val="28"/>
          <w:rtl/>
          <w:lang w:bidi="fa-IR"/>
        </w:rPr>
      </w:pPr>
      <w:r w:rsidRPr="000D73CC">
        <w:rPr>
          <w:rFonts w:cs="IRNazli" w:hint="cs"/>
          <w:sz w:val="22"/>
          <w:szCs w:val="28"/>
          <w:rtl/>
          <w:lang w:bidi="fa-IR"/>
        </w:rPr>
        <w:t>از این دو واقعه می‌توان به فلسفه تعدد ازدواج و چند همسری پیامبر اکرم</w:t>
      </w:r>
      <w:r w:rsidR="00361D92" w:rsidRPr="000D73CC">
        <w:rPr>
          <w:rFonts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2"/>
          <w:szCs w:val="28"/>
          <w:rtl/>
          <w:lang w:bidi="fa-IR"/>
        </w:rPr>
        <w:t>پی برد، گرچه نباید اهمیت ویژ</w:t>
      </w:r>
      <w:r w:rsidR="00671026" w:rsidRPr="000D73CC">
        <w:rPr>
          <w:rFonts w:cs="IRNazli" w:hint="cs"/>
          <w:sz w:val="22"/>
          <w:szCs w:val="28"/>
          <w:rtl/>
          <w:lang w:bidi="fa-IR"/>
        </w:rPr>
        <w:t>ۀ</w:t>
      </w:r>
      <w:r w:rsidRPr="000D73CC">
        <w:rPr>
          <w:rFonts w:cs="IRNazli" w:hint="cs"/>
          <w:sz w:val="22"/>
          <w:szCs w:val="28"/>
          <w:rtl/>
          <w:lang w:bidi="fa-IR"/>
        </w:rPr>
        <w:t xml:space="preserve"> زنان دلیر و مهاجر را نادیده گرفت. همچنین می‌توان گفت که هدف پیامبر اکرم</w:t>
      </w:r>
      <w:r w:rsidR="00361D92" w:rsidRPr="000D73CC">
        <w:rPr>
          <w:rFonts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2"/>
          <w:szCs w:val="28"/>
          <w:rtl/>
          <w:lang w:bidi="fa-IR"/>
        </w:rPr>
        <w:t>از ازدواج با ام حبیبه این بود که از دشمنی بنی امیه به صورتی عام و به خصوص از کینه و عداوت رهبر بنی‌امیه، ابوسفیان که پدر ام حبیبه بود، بکاهد</w:t>
      </w:r>
      <w:r w:rsidRPr="000D73CC">
        <w:rPr>
          <w:rStyle w:val="FootnoteReference"/>
          <w:rFonts w:cs="IRNazli"/>
          <w:sz w:val="28"/>
          <w:szCs w:val="28"/>
          <w:rtl/>
          <w:lang w:bidi="fa-IR"/>
        </w:rPr>
        <w:footnoteReference w:id="754"/>
      </w:r>
      <w:r w:rsidR="00CB482E" w:rsidRPr="000D73CC">
        <w:rPr>
          <w:rFonts w:cs="IRNazli" w:hint="cs"/>
          <w:sz w:val="22"/>
          <w:szCs w:val="28"/>
          <w:rtl/>
          <w:lang w:bidi="fa-IR"/>
        </w:rPr>
        <w:t>.</w:t>
      </w:r>
    </w:p>
    <w:p w:rsidR="00641243" w:rsidRPr="000D73CC" w:rsidRDefault="00641243" w:rsidP="000A42BE">
      <w:pPr>
        <w:pStyle w:val="StyleComplexBLotus12ptJustifiedFirstline05cmCharCharCharCharCharCharCharChar"/>
        <w:widowControl w:val="0"/>
        <w:spacing w:line="240" w:lineRule="auto"/>
        <w:rPr>
          <w:rFonts w:cs="IRNazli"/>
          <w:sz w:val="22"/>
          <w:szCs w:val="28"/>
          <w:rtl/>
          <w:lang w:bidi="fa-IR"/>
        </w:rPr>
      </w:pPr>
      <w:r w:rsidRPr="000D73CC">
        <w:rPr>
          <w:rFonts w:cs="IRNazli" w:hint="cs"/>
          <w:sz w:val="22"/>
          <w:szCs w:val="28"/>
          <w:rtl/>
          <w:lang w:bidi="fa-IR"/>
        </w:rPr>
        <w:t>از آنجا که پیامبر خدا به هدایت قومش به شدت علاقمند بود، لذا برای جلب قلوب و متوجه ساختن آنان به اسلام از هر وسیله‌ای که تضادی با ارزشهای اسلامی نداشت، جهت هدایت آنها استفاده می‌نمود</w:t>
      </w:r>
      <w:r w:rsidRPr="000D73CC">
        <w:rPr>
          <w:rStyle w:val="FootnoteReference"/>
          <w:rFonts w:cs="IRNazli"/>
          <w:sz w:val="28"/>
          <w:szCs w:val="28"/>
          <w:rtl/>
          <w:lang w:bidi="fa-IR"/>
        </w:rPr>
        <w:footnoteReference w:id="755"/>
      </w:r>
      <w:r w:rsidR="00CB482E" w:rsidRPr="000D73CC">
        <w:rPr>
          <w:rFonts w:cs="IRNazli" w:hint="cs"/>
          <w:sz w:val="22"/>
          <w:szCs w:val="28"/>
          <w:rtl/>
          <w:lang w:bidi="fa-IR"/>
        </w:rPr>
        <w:t>.</w:t>
      </w:r>
    </w:p>
    <w:p w:rsidR="00641243" w:rsidRPr="000D73CC" w:rsidRDefault="00641243" w:rsidP="000A42BE">
      <w:pPr>
        <w:pStyle w:val="StyleComplexBLotus12ptJustifiedFirstline05cmCharCharCharCharCharCharCharChar"/>
        <w:widowControl w:val="0"/>
        <w:numPr>
          <w:ilvl w:val="0"/>
          <w:numId w:val="34"/>
        </w:numPr>
        <w:spacing w:line="240" w:lineRule="auto"/>
        <w:ind w:left="794" w:hanging="454"/>
        <w:rPr>
          <w:rFonts w:cs="IRNazli"/>
          <w:sz w:val="22"/>
          <w:szCs w:val="28"/>
          <w:rtl/>
          <w:lang w:bidi="fa-IR"/>
        </w:rPr>
      </w:pPr>
      <w:r w:rsidRPr="000D73CC">
        <w:rPr>
          <w:rFonts w:cs="IRNazli" w:hint="cs"/>
          <w:sz w:val="22"/>
          <w:szCs w:val="28"/>
          <w:rtl/>
          <w:lang w:bidi="fa-IR"/>
        </w:rPr>
        <w:t>برخی از پژوهشگران بر این عقیده‌اند که پیامبر اکرم</w:t>
      </w:r>
      <w:r w:rsidR="00361D92" w:rsidRPr="000D73CC">
        <w:rPr>
          <w:rFonts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2"/>
          <w:szCs w:val="28"/>
          <w:rtl/>
          <w:lang w:bidi="fa-IR"/>
        </w:rPr>
        <w:t>دوست نداشت به حبشه هجرت نماید و دلایل آن را چنین بیان می‌نمایند:</w:t>
      </w:r>
    </w:p>
    <w:p w:rsidR="00641243" w:rsidRPr="000D73CC" w:rsidRDefault="00641243" w:rsidP="000A42BE">
      <w:pPr>
        <w:pStyle w:val="StyleComplexBLotus12ptJustifiedFirstline05cmCharCharCharCharCharCharCharChar"/>
        <w:widowControl w:val="0"/>
        <w:numPr>
          <w:ilvl w:val="0"/>
          <w:numId w:val="35"/>
        </w:numPr>
        <w:spacing w:line="240" w:lineRule="auto"/>
        <w:ind w:left="680" w:hanging="340"/>
        <w:rPr>
          <w:rFonts w:ascii="Times New Roman" w:hAnsi="Times New Roman" w:cs="Times New Roman"/>
          <w:sz w:val="22"/>
          <w:szCs w:val="28"/>
          <w:rtl/>
          <w:lang w:bidi="fa-IR"/>
        </w:rPr>
      </w:pPr>
      <w:r w:rsidRPr="000D73CC">
        <w:rPr>
          <w:rFonts w:cs="IRNazli" w:hint="cs"/>
          <w:sz w:val="22"/>
          <w:szCs w:val="28"/>
          <w:rtl/>
          <w:lang w:bidi="fa-IR"/>
        </w:rPr>
        <w:t>آن حضرت سرزمین هجرت خود را در خواب دیده بود که سرزمینی است دارای درختان خرما که در بین دو دشت سوخته قرار دارد و پیامبر اکرم</w:t>
      </w:r>
      <w:r w:rsidR="00361D92" w:rsidRPr="000D73CC">
        <w:rPr>
          <w:rFonts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2"/>
          <w:szCs w:val="28"/>
          <w:rtl/>
          <w:lang w:bidi="fa-IR"/>
        </w:rPr>
        <w:t>گمان می‌کرد که سرزمین هجرت (احساء) باشد.</w:t>
      </w:r>
    </w:p>
    <w:p w:rsidR="00641243" w:rsidRPr="000D73CC" w:rsidRDefault="00641243" w:rsidP="000A42BE">
      <w:pPr>
        <w:pStyle w:val="StyleComplexBLotus12ptJustifiedFirstline05cmCharCharCharCharCharCharCharChar"/>
        <w:widowControl w:val="0"/>
        <w:numPr>
          <w:ilvl w:val="0"/>
          <w:numId w:val="35"/>
        </w:numPr>
        <w:spacing w:line="240" w:lineRule="auto"/>
        <w:ind w:left="680" w:hanging="340"/>
        <w:rPr>
          <w:rFonts w:cs="IRNazli"/>
          <w:sz w:val="22"/>
          <w:szCs w:val="28"/>
          <w:rtl/>
          <w:lang w:bidi="fa-IR"/>
        </w:rPr>
      </w:pPr>
      <w:r w:rsidRPr="000D73CC">
        <w:rPr>
          <w:rFonts w:ascii="Times New Roman" w:hAnsi="Times New Roman" w:cs="IRNazli" w:hint="cs"/>
          <w:sz w:val="22"/>
          <w:szCs w:val="28"/>
          <w:rtl/>
          <w:lang w:bidi="fa-IR"/>
        </w:rPr>
        <w:t>وضعیت جغرافیایی حبشه طوری بود که انتشار دعوت و گسترش سلط</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آن را بر جهان دچار مشکل می</w:t>
      </w:r>
      <w:r w:rsidRPr="000D73CC">
        <w:rPr>
          <w:rFonts w:cs="IRNazli" w:hint="cs"/>
          <w:sz w:val="22"/>
          <w:szCs w:val="28"/>
          <w:rtl/>
          <w:lang w:bidi="fa-IR"/>
        </w:rPr>
        <w:t>‌کرد.</w:t>
      </w:r>
    </w:p>
    <w:p w:rsidR="00641243" w:rsidRPr="000D73CC" w:rsidRDefault="00641243" w:rsidP="000A42BE">
      <w:pPr>
        <w:pStyle w:val="StyleComplexBLotus12ptJustifiedFirstline05cmCharCharCharCharCharCharCharChar"/>
        <w:widowControl w:val="0"/>
        <w:numPr>
          <w:ilvl w:val="0"/>
          <w:numId w:val="35"/>
        </w:numPr>
        <w:spacing w:line="240" w:lineRule="auto"/>
        <w:ind w:left="680" w:hanging="340"/>
        <w:rPr>
          <w:rFonts w:cs="IRNazli"/>
          <w:sz w:val="22"/>
          <w:szCs w:val="28"/>
          <w:rtl/>
          <w:lang w:bidi="fa-IR"/>
        </w:rPr>
      </w:pPr>
      <w:r w:rsidRPr="000D73CC">
        <w:rPr>
          <w:rFonts w:cs="IRNazli" w:hint="cs"/>
          <w:sz w:val="22"/>
          <w:szCs w:val="28"/>
          <w:rtl/>
          <w:lang w:bidi="fa-IR"/>
        </w:rPr>
        <w:t>انتخاب جزیر</w:t>
      </w:r>
      <w:r w:rsidR="00671026" w:rsidRPr="000D73CC">
        <w:rPr>
          <w:rFonts w:cs="IRNazli" w:hint="cs"/>
          <w:sz w:val="22"/>
          <w:szCs w:val="28"/>
          <w:rtl/>
          <w:lang w:bidi="fa-IR"/>
        </w:rPr>
        <w:t>ۀ</w:t>
      </w:r>
      <w:r w:rsidRPr="000D73CC">
        <w:rPr>
          <w:rFonts w:cs="IRNazli" w:hint="cs"/>
          <w:sz w:val="22"/>
          <w:szCs w:val="28"/>
          <w:rtl/>
          <w:lang w:bidi="fa-IR"/>
        </w:rPr>
        <w:t xml:space="preserve"> عربی و مکه و مدینه برای نزول وحی و مرکز حرکت دین اتفاقی نبود؛ بلکه به خاطر برخورداری از ویژگی</w:t>
      </w:r>
      <w:r w:rsidR="0092552C">
        <w:rPr>
          <w:rFonts w:cs="IRNazli" w:hint="eastAsia"/>
          <w:sz w:val="22"/>
          <w:szCs w:val="28"/>
          <w:rtl/>
          <w:lang w:bidi="fa-IR"/>
        </w:rPr>
        <w:t>‌</w:t>
      </w:r>
      <w:r w:rsidRPr="000D73CC">
        <w:rPr>
          <w:rFonts w:cs="IRNazli" w:hint="cs"/>
          <w:sz w:val="22"/>
          <w:szCs w:val="28"/>
          <w:rtl/>
          <w:lang w:bidi="fa-IR"/>
        </w:rPr>
        <w:t>های زیادی انتخاب شده بودند</w:t>
      </w:r>
      <w:r w:rsidRPr="000D73CC">
        <w:rPr>
          <w:rStyle w:val="FootnoteReference"/>
          <w:rFonts w:cs="IRNazli"/>
          <w:sz w:val="28"/>
          <w:szCs w:val="28"/>
          <w:rtl/>
          <w:lang w:bidi="fa-IR"/>
        </w:rPr>
        <w:footnoteReference w:id="756"/>
      </w:r>
      <w:r w:rsidR="00CB482E" w:rsidRPr="000D73CC">
        <w:rPr>
          <w:rFonts w:cs="IRNazli" w:hint="cs"/>
          <w:sz w:val="22"/>
          <w:szCs w:val="28"/>
          <w:rtl/>
          <w:lang w:bidi="fa-IR"/>
        </w:rPr>
        <w:t>.</w:t>
      </w:r>
    </w:p>
    <w:p w:rsidR="00641243" w:rsidRPr="000D73CC" w:rsidRDefault="00641243" w:rsidP="000A42BE">
      <w:pPr>
        <w:pStyle w:val="StyleComplexBLotus12ptJustifiedFirstline05cmCharCharCharCharCharCharCharChar"/>
        <w:widowControl w:val="0"/>
        <w:numPr>
          <w:ilvl w:val="0"/>
          <w:numId w:val="35"/>
        </w:numPr>
        <w:spacing w:line="240" w:lineRule="auto"/>
        <w:ind w:left="680" w:hanging="340"/>
        <w:rPr>
          <w:rFonts w:cs="IRNazli"/>
          <w:sz w:val="22"/>
          <w:szCs w:val="28"/>
          <w:rtl/>
          <w:lang w:bidi="fa-IR"/>
        </w:rPr>
      </w:pPr>
      <w:r w:rsidRPr="000D73CC">
        <w:rPr>
          <w:rFonts w:cs="IRNazli" w:hint="cs"/>
          <w:sz w:val="22"/>
          <w:szCs w:val="28"/>
          <w:rtl/>
          <w:lang w:bidi="fa-IR"/>
        </w:rPr>
        <w:t>محیط حبشه به مسلمانان اجازه نمی‌داد تا دینی که به آن گرویده‌اند، در کنار مسیحیت رشد کند و رومی</w:t>
      </w:r>
      <w:r w:rsidR="0092552C">
        <w:rPr>
          <w:rFonts w:cs="IRNazli" w:hint="eastAsia"/>
          <w:sz w:val="22"/>
          <w:szCs w:val="28"/>
          <w:rtl/>
          <w:lang w:bidi="fa-IR"/>
        </w:rPr>
        <w:t>‌</w:t>
      </w:r>
      <w:r w:rsidRPr="000D73CC">
        <w:rPr>
          <w:rFonts w:cs="IRNazli" w:hint="cs"/>
          <w:sz w:val="22"/>
          <w:szCs w:val="28"/>
          <w:rtl/>
          <w:lang w:bidi="fa-IR"/>
        </w:rPr>
        <w:t>ها که بر مسیحیت در جهان فرمانروایی می‌کردند، چنین اجازه‌ای به حبشی</w:t>
      </w:r>
      <w:r w:rsidR="0092552C">
        <w:rPr>
          <w:rFonts w:cs="IRNazli" w:hint="eastAsia"/>
          <w:sz w:val="22"/>
          <w:szCs w:val="28"/>
          <w:rtl/>
          <w:lang w:bidi="fa-IR"/>
        </w:rPr>
        <w:t>‌</w:t>
      </w:r>
      <w:r w:rsidRPr="000D73CC">
        <w:rPr>
          <w:rFonts w:cs="IRNazli" w:hint="cs"/>
          <w:sz w:val="22"/>
          <w:szCs w:val="28"/>
          <w:rtl/>
          <w:lang w:bidi="fa-IR"/>
        </w:rPr>
        <w:t>ها نمی‌دادند</w:t>
      </w:r>
      <w:r w:rsidRPr="000D73CC">
        <w:rPr>
          <w:rStyle w:val="FootnoteReference"/>
          <w:rFonts w:cs="IRNazli"/>
          <w:sz w:val="28"/>
          <w:szCs w:val="28"/>
          <w:rtl/>
          <w:lang w:bidi="fa-IR"/>
        </w:rPr>
        <w:footnoteReference w:id="757"/>
      </w:r>
      <w:r w:rsidR="00CB482E" w:rsidRPr="000D73CC">
        <w:rPr>
          <w:rFonts w:cs="IRNazli" w:hint="cs"/>
          <w:sz w:val="22"/>
          <w:szCs w:val="28"/>
          <w:rtl/>
          <w:lang w:bidi="fa-IR"/>
        </w:rPr>
        <w:t>.</w:t>
      </w:r>
    </w:p>
    <w:p w:rsidR="00641243" w:rsidRPr="000D73CC" w:rsidRDefault="00641243" w:rsidP="000A42BE">
      <w:pPr>
        <w:pStyle w:val="StyleComplexBLotus12ptJustifiedFirstline05cmCharCharCharCharCharCharCharChar"/>
        <w:widowControl w:val="0"/>
        <w:spacing w:line="240" w:lineRule="auto"/>
        <w:rPr>
          <w:rFonts w:cs="IRNazli"/>
          <w:sz w:val="22"/>
          <w:szCs w:val="28"/>
          <w:rtl/>
          <w:lang w:bidi="fa-IR"/>
        </w:rPr>
      </w:pPr>
      <w:r w:rsidRPr="000D73CC">
        <w:rPr>
          <w:rFonts w:cs="IRNazli" w:hint="cs"/>
          <w:sz w:val="22"/>
          <w:szCs w:val="28"/>
          <w:rtl/>
          <w:lang w:bidi="fa-IR"/>
        </w:rPr>
        <w:t>23- هجرت به حبشه در کاستن جایگاه قریشیان نزد سایر عرب</w:t>
      </w:r>
      <w:r w:rsidR="00CB482E" w:rsidRPr="000D73CC">
        <w:rPr>
          <w:rFonts w:cs="IRNazli" w:hint="eastAsia"/>
          <w:sz w:val="22"/>
          <w:szCs w:val="28"/>
          <w:rtl/>
          <w:lang w:bidi="fa-IR"/>
        </w:rPr>
        <w:t>‌</w:t>
      </w:r>
      <w:r w:rsidRPr="000D73CC">
        <w:rPr>
          <w:rFonts w:cs="IRNazli" w:hint="cs"/>
          <w:sz w:val="22"/>
          <w:szCs w:val="28"/>
          <w:rtl/>
          <w:lang w:bidi="fa-IR"/>
        </w:rPr>
        <w:t>ها اثر به سزایی داشت و موضع قریش در برابردعوت و</w:t>
      </w:r>
      <w:r w:rsidR="0092552C">
        <w:rPr>
          <w:rFonts w:cs="IRNazli" w:hint="cs"/>
          <w:sz w:val="22"/>
          <w:szCs w:val="28"/>
          <w:rtl/>
          <w:lang w:bidi="fa-IR"/>
        </w:rPr>
        <w:t xml:space="preserve"> </w:t>
      </w:r>
      <w:r w:rsidRPr="000D73CC">
        <w:rPr>
          <w:rFonts w:cs="IRNazli" w:hint="cs"/>
          <w:sz w:val="22"/>
          <w:szCs w:val="28"/>
          <w:rtl/>
          <w:lang w:bidi="fa-IR"/>
        </w:rPr>
        <w:t>حاملان محکوم می‌شد؛ چون محیط و جامع</w:t>
      </w:r>
      <w:r w:rsidR="00671026" w:rsidRPr="000D73CC">
        <w:rPr>
          <w:rFonts w:cs="IRNazli" w:hint="cs"/>
          <w:sz w:val="22"/>
          <w:szCs w:val="28"/>
          <w:rtl/>
          <w:lang w:bidi="fa-IR"/>
        </w:rPr>
        <w:t>ۀ</w:t>
      </w:r>
      <w:r w:rsidRPr="000D73CC">
        <w:rPr>
          <w:rFonts w:cs="IRNazli" w:hint="cs"/>
          <w:sz w:val="22"/>
          <w:szCs w:val="28"/>
          <w:rtl/>
          <w:lang w:bidi="fa-IR"/>
        </w:rPr>
        <w:t xml:space="preserve"> آن عصرعرب به پناه دادن فرد بیگانه و ناآشنا و گرامیداشت پناهنده و همسایه افتخار می‌کرد و در این کار با یکدیگر رقابت می‌نمودند و از انجام ندادن این امور به خاطر ننگ و عار، دوری می‌جستند؛ در حالی که با هجرت مسلمانان به حبشه این نکته اثبات گردیدکه در این زمینه حبشی</w:t>
      </w:r>
      <w:r w:rsidR="0092552C">
        <w:rPr>
          <w:rFonts w:cs="IRNazli" w:hint="eastAsia"/>
          <w:sz w:val="22"/>
          <w:szCs w:val="28"/>
          <w:rtl/>
          <w:lang w:bidi="fa-IR"/>
        </w:rPr>
        <w:t>‌</w:t>
      </w:r>
      <w:r w:rsidRPr="000D73CC">
        <w:rPr>
          <w:rFonts w:cs="IRNazli" w:hint="cs"/>
          <w:sz w:val="22"/>
          <w:szCs w:val="28"/>
          <w:rtl/>
          <w:lang w:bidi="fa-IR"/>
        </w:rPr>
        <w:t>ها از قریشیان سبقت گرفتند؛ چراکه آنان کسانی از اشراف مردم و از ضعیفان و از غربای قریش را پناه دادند که قریش آنها را طرد کرده و با آنها بدرفتاری نموده بودند</w:t>
      </w:r>
      <w:r w:rsidRPr="000D73CC">
        <w:rPr>
          <w:rStyle w:val="FootnoteReference"/>
          <w:rFonts w:cs="IRNazli"/>
          <w:sz w:val="28"/>
          <w:szCs w:val="28"/>
          <w:rtl/>
          <w:lang w:bidi="fa-IR"/>
        </w:rPr>
        <w:footnoteReference w:id="758"/>
      </w:r>
      <w:r w:rsidR="00CB482E" w:rsidRPr="000D73CC">
        <w:rPr>
          <w:rFonts w:cs="IRNazli" w:hint="cs"/>
          <w:sz w:val="22"/>
          <w:szCs w:val="28"/>
          <w:rtl/>
          <w:lang w:bidi="fa-IR"/>
        </w:rPr>
        <w:t>.</w:t>
      </w:r>
    </w:p>
    <w:p w:rsidR="00B0637D" w:rsidRPr="000D73CC" w:rsidRDefault="00B0637D" w:rsidP="000A42BE">
      <w:pPr>
        <w:pStyle w:val="a7"/>
        <w:widowControl w:val="0"/>
        <w:rPr>
          <w:rtl/>
        </w:rPr>
        <w:sectPr w:rsidR="00B0637D" w:rsidRPr="000D73CC" w:rsidSect="00A50EB6">
          <w:footnotePr>
            <w:numRestart w:val="eachPage"/>
          </w:footnotePr>
          <w:pgSz w:w="9356" w:h="13608" w:code="9"/>
          <w:pgMar w:top="567" w:right="1134" w:bottom="851" w:left="1134" w:header="454" w:footer="0" w:gutter="0"/>
          <w:cols w:space="708"/>
          <w:titlePg/>
          <w:bidi/>
          <w:rtlGutter/>
          <w:docGrid w:linePitch="381"/>
        </w:sectPr>
      </w:pPr>
    </w:p>
    <w:p w:rsidR="000B1724" w:rsidRPr="000D73CC" w:rsidRDefault="000B1724" w:rsidP="000A42BE">
      <w:pPr>
        <w:pStyle w:val="a"/>
        <w:widowControl w:val="0"/>
        <w:rPr>
          <w:rtl/>
        </w:rPr>
      </w:pPr>
      <w:bookmarkStart w:id="642" w:name="_Toc270033277"/>
      <w:bookmarkStart w:id="643" w:name="_Toc439429769"/>
      <w:r w:rsidRPr="000D73CC">
        <w:rPr>
          <w:rFonts w:hint="cs"/>
          <w:rtl/>
        </w:rPr>
        <w:t>فصل سوم</w:t>
      </w:r>
      <w:r w:rsidRPr="000D73CC">
        <w:rPr>
          <w:rtl/>
        </w:rPr>
        <w:br/>
      </w:r>
      <w:r w:rsidRPr="000D73CC">
        <w:rPr>
          <w:rFonts w:hint="cs"/>
          <w:rtl/>
        </w:rPr>
        <w:t>سال اندوه و رنج و آزمون جانکاه طائف</w:t>
      </w:r>
      <w:bookmarkEnd w:id="642"/>
      <w:bookmarkEnd w:id="643"/>
    </w:p>
    <w:p w:rsidR="000B1724" w:rsidRPr="000D73CC" w:rsidRDefault="000B1724" w:rsidP="000A42BE">
      <w:pPr>
        <w:pStyle w:val="a0"/>
        <w:widowControl w:val="0"/>
        <w:rPr>
          <w:rtl/>
        </w:rPr>
      </w:pPr>
      <w:bookmarkStart w:id="644" w:name="_Toc134241390"/>
      <w:bookmarkStart w:id="645" w:name="_Toc270033278"/>
      <w:bookmarkStart w:id="646" w:name="_Toc439429770"/>
      <w:r w:rsidRPr="000D73CC">
        <w:rPr>
          <w:rFonts w:hint="cs"/>
          <w:rtl/>
        </w:rPr>
        <w:t>1- وفات ابوطالب</w:t>
      </w:r>
      <w:bookmarkEnd w:id="644"/>
      <w:bookmarkEnd w:id="645"/>
      <w:bookmarkEnd w:id="646"/>
    </w:p>
    <w:p w:rsidR="000B1724" w:rsidRPr="000D73CC" w:rsidRDefault="000B1724" w:rsidP="000A42BE">
      <w:pPr>
        <w:pStyle w:val="StyleComplexBLotus12ptJustifiedFirstline05cmCharCharCharCharCharCharCharChar"/>
        <w:widowControl w:val="0"/>
        <w:spacing w:line="240" w:lineRule="auto"/>
        <w:rPr>
          <w:rFonts w:cs="IRNazli"/>
          <w:sz w:val="22"/>
          <w:szCs w:val="28"/>
          <w:rtl/>
          <w:lang w:bidi="fa-IR"/>
        </w:rPr>
      </w:pPr>
      <w:r w:rsidRPr="000D73CC">
        <w:rPr>
          <w:rFonts w:cs="IRNazli" w:hint="cs"/>
          <w:sz w:val="22"/>
          <w:szCs w:val="28"/>
          <w:rtl/>
          <w:lang w:bidi="fa-IR"/>
        </w:rPr>
        <w:t>بعد از پایان محاصر</w:t>
      </w:r>
      <w:r w:rsidR="00671026" w:rsidRPr="000D73CC">
        <w:rPr>
          <w:rFonts w:cs="IRNazli" w:hint="cs"/>
          <w:sz w:val="22"/>
          <w:szCs w:val="28"/>
          <w:rtl/>
          <w:lang w:bidi="fa-IR"/>
        </w:rPr>
        <w:t>ۀ</w:t>
      </w:r>
      <w:r w:rsidRPr="000D73CC">
        <w:rPr>
          <w:rFonts w:cs="IRNazli" w:hint="cs"/>
          <w:sz w:val="22"/>
          <w:szCs w:val="28"/>
          <w:rtl/>
          <w:lang w:bidi="fa-IR"/>
        </w:rPr>
        <w:t xml:space="preserve"> شعب ابی‌طالب در آخر سال دهم بعثت، ابوطالب درگذشت</w:t>
      </w:r>
      <w:r w:rsidRPr="000D73CC">
        <w:rPr>
          <w:rStyle w:val="FootnoteReference"/>
          <w:rFonts w:cs="IRNazli"/>
          <w:sz w:val="28"/>
          <w:szCs w:val="28"/>
          <w:rtl/>
          <w:lang w:bidi="fa-IR"/>
        </w:rPr>
        <w:footnoteReference w:id="759"/>
      </w:r>
      <w:r w:rsidRPr="000D73CC">
        <w:rPr>
          <w:rFonts w:cs="IRNazli" w:hint="cs"/>
          <w:sz w:val="22"/>
          <w:szCs w:val="28"/>
          <w:rtl/>
          <w:lang w:bidi="fa-IR"/>
        </w:rPr>
        <w:t>.ابوطالب پیامبر خدا را حمایت می‌کرد و در صورت قصد سوء به ایشان خشمگین می‌شد</w:t>
      </w:r>
      <w:r w:rsidRPr="000D73CC">
        <w:rPr>
          <w:rStyle w:val="FootnoteReference"/>
          <w:rFonts w:cs="IRNazli"/>
          <w:sz w:val="28"/>
          <w:szCs w:val="28"/>
          <w:rtl/>
          <w:lang w:bidi="fa-IR"/>
        </w:rPr>
        <w:footnoteReference w:id="760"/>
      </w:r>
      <w:r w:rsidRPr="000D73CC">
        <w:rPr>
          <w:rFonts w:cs="IRNazli" w:hint="cs"/>
          <w:sz w:val="22"/>
          <w:szCs w:val="28"/>
          <w:rtl/>
          <w:lang w:bidi="fa-IR"/>
        </w:rPr>
        <w:t xml:space="preserve"> و او را یاری می‌داد</w:t>
      </w:r>
      <w:r w:rsidRPr="000D73CC">
        <w:rPr>
          <w:rStyle w:val="FootnoteReference"/>
          <w:rFonts w:cs="IRNazli"/>
          <w:sz w:val="28"/>
          <w:szCs w:val="28"/>
          <w:rtl/>
          <w:lang w:bidi="fa-IR"/>
        </w:rPr>
        <w:footnoteReference w:id="761"/>
      </w:r>
      <w:r w:rsidR="00CB482E" w:rsidRPr="000D73CC">
        <w:rPr>
          <w:rFonts w:cs="IRNazli" w:hint="cs"/>
          <w:sz w:val="22"/>
          <w:szCs w:val="28"/>
          <w:rtl/>
          <w:lang w:bidi="fa-IR"/>
        </w:rPr>
        <w:t>.</w:t>
      </w:r>
    </w:p>
    <w:p w:rsidR="000B1724" w:rsidRPr="000D73CC" w:rsidRDefault="000B1724" w:rsidP="000A42BE">
      <w:pPr>
        <w:pStyle w:val="a0"/>
        <w:widowControl w:val="0"/>
        <w:rPr>
          <w:rtl/>
        </w:rPr>
      </w:pPr>
      <w:bookmarkStart w:id="647" w:name="_Toc134241391"/>
      <w:bookmarkStart w:id="648" w:name="_Toc270033279"/>
      <w:bookmarkStart w:id="649" w:name="_Toc439429771"/>
      <w:r w:rsidRPr="000D73CC">
        <w:rPr>
          <w:rFonts w:hint="cs"/>
          <w:rtl/>
        </w:rPr>
        <w:t>2- وفات خدیجه</w:t>
      </w:r>
      <w:bookmarkEnd w:id="647"/>
      <w:r w:rsidRPr="000D73CC">
        <w:rPr>
          <w:rFonts w:hint="cs"/>
          <w:b w:val="0"/>
          <w:bCs w:val="0"/>
          <w:sz w:val="28"/>
          <w:szCs w:val="28"/>
          <w:rtl/>
        </w:rPr>
        <w:t xml:space="preserve"> </w:t>
      </w:r>
      <w:bookmarkEnd w:id="648"/>
      <w:r w:rsidR="008D07EC" w:rsidRPr="000D73CC">
        <w:rPr>
          <w:rFonts w:cs="CTraditional Arabic" w:hint="cs"/>
          <w:b w:val="0"/>
          <w:bCs w:val="0"/>
          <w:sz w:val="28"/>
          <w:szCs w:val="28"/>
          <w:rtl/>
        </w:rPr>
        <w:t>ل</w:t>
      </w:r>
      <w:bookmarkEnd w:id="649"/>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ام‌المؤمنین خدیجه سه سال قبل از هجرت به مدینه در سال وفات ابوطالب، درگذشت</w:t>
      </w:r>
      <w:r w:rsidRPr="000D73CC">
        <w:rPr>
          <w:rStyle w:val="FootnoteReference"/>
          <w:rFonts w:cs="IRNazli"/>
          <w:sz w:val="28"/>
          <w:szCs w:val="28"/>
          <w:rtl/>
          <w:lang w:bidi="fa-IR"/>
        </w:rPr>
        <w:footnoteReference w:id="762"/>
      </w:r>
      <w:r w:rsidRPr="000D73CC">
        <w:rPr>
          <w:rFonts w:ascii="Times New Roman" w:hAnsi="Times New Roman" w:cs="IRNazli" w:hint="cs"/>
          <w:sz w:val="22"/>
          <w:szCs w:val="28"/>
          <w:rtl/>
          <w:lang w:bidi="fa-IR"/>
        </w:rPr>
        <w:t>. با وفات ابوطالب و خدیجه اندوه و غم رسول خدا به خاطر از دست دادن این دو که از پایه‌های دعوت و حرکت وی به شمار می‌رفتند، چندبرابر شد. ابوطالب پشتیبان خارجی بود که در برابر قوم از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دفاع می‌کرد و خدیجه، پشتیبان داخلی ایشان بود که از دشواری بحرانها و رنجهایش می‌کاست. بنابراین، پس از مرگ ابوطالب کافران قریش، بر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جرأت کردند و آزارهایی به او می‌رساندند که در دوران حیات ابوطالب خیال چنان کارهایی را نداشتند</w:t>
      </w:r>
      <w:r w:rsidRPr="000D73CC">
        <w:rPr>
          <w:rStyle w:val="FootnoteReference"/>
          <w:rFonts w:cs="IRNazli"/>
          <w:sz w:val="28"/>
          <w:szCs w:val="28"/>
          <w:rtl/>
          <w:lang w:bidi="fa-IR"/>
        </w:rPr>
        <w:footnoteReference w:id="763"/>
      </w:r>
      <w:r w:rsidRPr="000D73CC">
        <w:rPr>
          <w:rFonts w:ascii="Times New Roman" w:hAnsi="Times New Roman" w:cs="IRNazli" w:hint="cs"/>
          <w:sz w:val="22"/>
          <w:szCs w:val="28"/>
          <w:rtl/>
          <w:lang w:bidi="fa-IR"/>
        </w:rPr>
        <w:t>. بدین صورت مرحل</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دشواری درزندگی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آغاز گردید که در این مرحله به مشکلات و سختیها و آزمونها و رنجهای زیادی مواجه شد؛ چون در عرص</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دعوت، تنها مانده بود و یاوری جز خدا نداشت؛ با وجود این به رساندن پیام پروردگارش به مردم همچنان ادامه داد و در این راستا رنجهایی را تحمل نمود که کوهها توان تحمل آن را ندارند و وقتی سختیها و آزمونها بر آن حضرت در شهر خودش که در آن رشد کرده بود و در میان قومش که همه او را می‌شناختند به اوج خود رسید، تصمیم گرفت تا به شهری دیگر و نزد قومی دیگر برود و دعوت خود را به آنها ارائه دهد به امید اینکه آنها آنچه را او از سوی خدا برایشان آورده بود، بپذیرند. برای این منظور راه طائف را که نزدیک‌ترین شهر به مکه بود، در پیش گرفت</w:t>
      </w:r>
      <w:r w:rsidRPr="000D73CC">
        <w:rPr>
          <w:rStyle w:val="FootnoteReference"/>
          <w:rFonts w:cs="IRNazli"/>
          <w:sz w:val="28"/>
          <w:szCs w:val="28"/>
          <w:rtl/>
          <w:lang w:bidi="fa-IR"/>
        </w:rPr>
        <w:footnoteReference w:id="764"/>
      </w:r>
      <w:r w:rsidR="00CB482E" w:rsidRPr="000D73CC">
        <w:rPr>
          <w:rFonts w:ascii="Times New Roman" w:hAnsi="Times New Roman" w:cs="IRNazli" w:hint="cs"/>
          <w:sz w:val="22"/>
          <w:szCs w:val="28"/>
          <w:rtl/>
          <w:lang w:bidi="fa-IR"/>
        </w:rPr>
        <w:t>.</w:t>
      </w:r>
    </w:p>
    <w:p w:rsidR="000B1724" w:rsidRPr="000D73CC" w:rsidRDefault="000B1724" w:rsidP="000A42BE">
      <w:pPr>
        <w:pStyle w:val="a0"/>
        <w:widowControl w:val="0"/>
        <w:rPr>
          <w:rtl/>
        </w:rPr>
      </w:pPr>
      <w:bookmarkStart w:id="650" w:name="_Toc134241392"/>
      <w:bookmarkStart w:id="651" w:name="_Toc270033280"/>
      <w:bookmarkStart w:id="652" w:name="_Toc439429772"/>
      <w:r w:rsidRPr="000D73CC">
        <w:rPr>
          <w:rFonts w:hint="cs"/>
          <w:rtl/>
        </w:rPr>
        <w:t>سفر رسول خدا به طائف</w:t>
      </w:r>
      <w:bookmarkEnd w:id="650"/>
      <w:bookmarkEnd w:id="651"/>
      <w:bookmarkEnd w:id="652"/>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پیامبر خدا در امر دعوت، پیامبران قبل از خود را الگو قرار داده بود، به عنوان مثال حضرت نوح حدود نهصد و پنجاه سال از</w:t>
      </w:r>
      <w:r w:rsidR="0092552C">
        <w:rPr>
          <w:rFonts w:ascii="Times New Roman" w:hAnsi="Times New Roman" w:cs="IRNazli" w:hint="cs"/>
          <w:sz w:val="22"/>
          <w:szCs w:val="28"/>
          <w:rtl/>
          <w:lang w:bidi="fa-IR"/>
        </w:rPr>
        <w:t xml:space="preserve"> عمر خود را صرف دعوت قوم خود به</w:t>
      </w:r>
      <w:r w:rsidR="0092552C">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سوی</w:t>
      </w:r>
      <w:r w:rsidR="00CB482E" w:rsidRPr="000D73CC">
        <w:rPr>
          <w:rFonts w:ascii="Times New Roman" w:hAnsi="Times New Roman" w:cs="IRNazli" w:hint="cs"/>
          <w:sz w:val="22"/>
          <w:szCs w:val="28"/>
          <w:rtl/>
          <w:lang w:bidi="fa-IR"/>
        </w:rPr>
        <w:t xml:space="preserve"> خدا نمود؛ چنانکه قرآن می‌گوید:</w:t>
      </w:r>
    </w:p>
    <w:p w:rsidR="000B1724" w:rsidRPr="000D73CC" w:rsidRDefault="00C32FE5" w:rsidP="000A42BE">
      <w:pPr>
        <w:pStyle w:val="af"/>
        <w:widowControl w:val="0"/>
        <w:rPr>
          <w:rFonts w:ascii="Times New Roman" w:cs="B Lotus"/>
          <w:sz w:val="32"/>
          <w:szCs w:val="32"/>
          <w:rtl/>
        </w:rPr>
      </w:pPr>
      <w:r w:rsidRPr="000D73CC">
        <w:rPr>
          <w:rFonts w:ascii="Times New Roman" w:cs="Traditional Arabic" w:hint="cs"/>
          <w:sz w:val="32"/>
          <w:rtl/>
        </w:rPr>
        <w:t>﴿</w:t>
      </w:r>
      <w:r w:rsidRPr="000D73CC">
        <w:rPr>
          <w:rtl/>
        </w:rPr>
        <w:t>فَلَبِثَ فِيهِم</w:t>
      </w:r>
      <w:r w:rsidRPr="000D73CC">
        <w:rPr>
          <w:rFonts w:hint="cs"/>
          <w:rtl/>
        </w:rPr>
        <w:t>ۡ</w:t>
      </w:r>
      <w:r w:rsidRPr="000D73CC">
        <w:rPr>
          <w:rtl/>
        </w:rPr>
        <w:t xml:space="preserve"> </w:t>
      </w:r>
      <w:r w:rsidRPr="000D73CC">
        <w:rPr>
          <w:rFonts w:hint="cs"/>
          <w:rtl/>
        </w:rPr>
        <w:t>أَلۡفَ</w:t>
      </w:r>
      <w:r w:rsidRPr="000D73CC">
        <w:rPr>
          <w:rtl/>
        </w:rPr>
        <w:t xml:space="preserve"> </w:t>
      </w:r>
      <w:r w:rsidRPr="000D73CC">
        <w:rPr>
          <w:rFonts w:hint="cs"/>
          <w:rtl/>
        </w:rPr>
        <w:t>سَنَةٍ</w:t>
      </w:r>
      <w:r w:rsidRPr="000D73CC">
        <w:rPr>
          <w:rtl/>
        </w:rPr>
        <w:t xml:space="preserve"> </w:t>
      </w:r>
      <w:r w:rsidRPr="000D73CC">
        <w:rPr>
          <w:rFonts w:hint="cs"/>
          <w:rtl/>
        </w:rPr>
        <w:t>إِلَّا</w:t>
      </w:r>
      <w:r w:rsidRPr="000D73CC">
        <w:rPr>
          <w:rtl/>
        </w:rPr>
        <w:t xml:space="preserve"> </w:t>
      </w:r>
      <w:r w:rsidRPr="000D73CC">
        <w:rPr>
          <w:rFonts w:hint="cs"/>
          <w:rtl/>
        </w:rPr>
        <w:t>خَمۡسِينَ</w:t>
      </w:r>
      <w:r w:rsidRPr="000D73CC">
        <w:rPr>
          <w:rtl/>
        </w:rPr>
        <w:t xml:space="preserve"> </w:t>
      </w:r>
      <w:r w:rsidRPr="000D73CC">
        <w:rPr>
          <w:rFonts w:hint="cs"/>
          <w:rtl/>
        </w:rPr>
        <w:t>عَامٗا</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[العن</w:t>
      </w:r>
      <w:r w:rsidR="00671026" w:rsidRPr="000D73CC">
        <w:rPr>
          <w:rStyle w:val="Char7"/>
          <w:rtl/>
        </w:rPr>
        <w:t>ک</w:t>
      </w:r>
      <w:r w:rsidRPr="000D73CC">
        <w:rPr>
          <w:rStyle w:val="Char7"/>
          <w:rtl/>
        </w:rPr>
        <w:t>بوت: 14]</w:t>
      </w:r>
      <w:r w:rsidRPr="000D73CC">
        <w:rPr>
          <w:rStyle w:val="Char7"/>
          <w:rFonts w:hint="cs"/>
          <w:rtl/>
        </w:rPr>
        <w:t>.</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در این سال</w:t>
      </w:r>
      <w:r w:rsidR="00C32FE5" w:rsidRPr="000D73CC">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های طولانی او فقط دعوت می‌داد و آن را به شیوه‌های مختلف تکرا</w:t>
      </w:r>
      <w:r w:rsidR="00C32FE5" w:rsidRPr="000D73CC">
        <w:rPr>
          <w:rFonts w:ascii="Times New Roman" w:hAnsi="Times New Roman" w:cs="IRNazli" w:hint="cs"/>
          <w:sz w:val="22"/>
          <w:szCs w:val="28"/>
          <w:rtl/>
          <w:lang w:bidi="fa-IR"/>
        </w:rPr>
        <w:t>ر می‌نمود؛ چنانکه قرآن می‌گوید:</w:t>
      </w:r>
    </w:p>
    <w:p w:rsidR="000B1724" w:rsidRPr="000D73CC" w:rsidRDefault="00C32FE5" w:rsidP="000A42BE">
      <w:pPr>
        <w:pStyle w:val="af"/>
        <w:widowControl w:val="0"/>
        <w:rPr>
          <w:rFonts w:ascii="Times New Roman" w:cs="B Lotus"/>
          <w:sz w:val="32"/>
          <w:szCs w:val="32"/>
          <w:rtl/>
        </w:rPr>
      </w:pPr>
      <w:r w:rsidRPr="000D73CC">
        <w:rPr>
          <w:rFonts w:ascii="Times New Roman" w:cs="Traditional Arabic" w:hint="cs"/>
          <w:sz w:val="32"/>
          <w:rtl/>
        </w:rPr>
        <w:t>﴿</w:t>
      </w:r>
      <w:r w:rsidRPr="000D73CC">
        <w:rPr>
          <w:rtl/>
        </w:rPr>
        <w:t>إِنَّا</w:t>
      </w:r>
      <w:r w:rsidRPr="000D73CC">
        <w:rPr>
          <w:rFonts w:hint="cs"/>
          <w:rtl/>
        </w:rPr>
        <w:t>ٓ</w:t>
      </w:r>
      <w:r w:rsidRPr="000D73CC">
        <w:rPr>
          <w:rtl/>
        </w:rPr>
        <w:t xml:space="preserve"> </w:t>
      </w:r>
      <w:r w:rsidRPr="000D73CC">
        <w:rPr>
          <w:rFonts w:hint="cs"/>
          <w:rtl/>
        </w:rPr>
        <w:t>أَرۡسَلۡنَا</w:t>
      </w:r>
      <w:r w:rsidRPr="000D73CC">
        <w:rPr>
          <w:rtl/>
        </w:rPr>
        <w:t xml:space="preserve"> </w:t>
      </w:r>
      <w:r w:rsidRPr="000D73CC">
        <w:rPr>
          <w:rFonts w:hint="cs"/>
          <w:rtl/>
        </w:rPr>
        <w:t>نُوحًا</w:t>
      </w:r>
      <w:r w:rsidRPr="000D73CC">
        <w:rPr>
          <w:rtl/>
        </w:rPr>
        <w:t xml:space="preserve"> </w:t>
      </w:r>
      <w:r w:rsidRPr="000D73CC">
        <w:rPr>
          <w:rFonts w:hint="cs"/>
          <w:rtl/>
        </w:rPr>
        <w:t>إِلَىٰ</w:t>
      </w:r>
      <w:r w:rsidRPr="000D73CC">
        <w:rPr>
          <w:rtl/>
        </w:rPr>
        <w:t xml:space="preserve"> </w:t>
      </w:r>
      <w:r w:rsidRPr="000D73CC">
        <w:rPr>
          <w:rFonts w:hint="cs"/>
          <w:rtl/>
        </w:rPr>
        <w:t>قَوۡمِهِۦٓ</w:t>
      </w:r>
      <w:r w:rsidRPr="000D73CC">
        <w:rPr>
          <w:rtl/>
        </w:rPr>
        <w:t xml:space="preserve"> أَنۡ أَنذِرۡ قَوۡمَكَ مِن قَبۡلِ أَن يَأۡتِيَهُمۡ عَذَابٌ أَلِيمٞ١ قَالَ يَٰقَوۡمِ إِنِّي لَكُمۡ نَذِيرٞ مُّبِينٌ٢ أَنِ </w:t>
      </w:r>
      <w:r w:rsidRPr="000D73CC">
        <w:rPr>
          <w:rFonts w:hint="cs"/>
          <w:rtl/>
        </w:rPr>
        <w:t>ٱ</w:t>
      </w:r>
      <w:r w:rsidRPr="000D73CC">
        <w:rPr>
          <w:rFonts w:hint="eastAsia"/>
          <w:rtl/>
        </w:rPr>
        <w:t>عۡبُدُواْ</w:t>
      </w:r>
      <w:r w:rsidRPr="000D73CC">
        <w:rPr>
          <w:rtl/>
        </w:rPr>
        <w:t xml:space="preserve"> </w:t>
      </w:r>
      <w:r w:rsidRPr="000D73CC">
        <w:rPr>
          <w:rFonts w:hint="cs"/>
          <w:rtl/>
        </w:rPr>
        <w:t>ٱ</w:t>
      </w:r>
      <w:r w:rsidRPr="000D73CC">
        <w:rPr>
          <w:rFonts w:hint="eastAsia"/>
          <w:rtl/>
        </w:rPr>
        <w:t>للَّهَ</w:t>
      </w:r>
      <w:r w:rsidRPr="000D73CC">
        <w:rPr>
          <w:rtl/>
        </w:rPr>
        <w:t xml:space="preserve"> وَ</w:t>
      </w:r>
      <w:r w:rsidRPr="000D73CC">
        <w:rPr>
          <w:rFonts w:hint="cs"/>
          <w:rtl/>
        </w:rPr>
        <w:t>ٱ</w:t>
      </w:r>
      <w:r w:rsidRPr="000D73CC">
        <w:rPr>
          <w:rFonts w:hint="eastAsia"/>
          <w:rtl/>
        </w:rPr>
        <w:t>تَّقُوهُ</w:t>
      </w:r>
      <w:r w:rsidRPr="000D73CC">
        <w:rPr>
          <w:rtl/>
        </w:rPr>
        <w:t xml:space="preserve"> وَأَطِيعُونِ٣ يَغۡفِرۡ لَكُم مِّن ذُنُوبِكُمۡ وَيُؤَخِّرۡكُمۡ إِلَىٰٓ أَجَلٖ مُّسَمًّىۚ إِنَّ أَجَلَ </w:t>
      </w:r>
      <w:r w:rsidRPr="000D73CC">
        <w:rPr>
          <w:rFonts w:hint="cs"/>
          <w:rtl/>
        </w:rPr>
        <w:t>ٱ</w:t>
      </w:r>
      <w:r w:rsidRPr="000D73CC">
        <w:rPr>
          <w:rFonts w:hint="eastAsia"/>
          <w:rtl/>
        </w:rPr>
        <w:t>للَّهِ</w:t>
      </w:r>
      <w:r w:rsidRPr="000D73CC">
        <w:rPr>
          <w:rtl/>
        </w:rPr>
        <w:t xml:space="preserve"> إِذَا جَآءَ لَا يُؤَخَّرُۚ لَوۡ كُنتُمۡ تَعۡلَمُونَ٤ قَالَ رَبِّ إِنِّي دَعَوۡتُ قَوۡمِي لَيۡلٗا وَنَهَارٗا٥ فَلَمۡ يَزِدۡهُمۡ دُعَآءِيٓ إِلَّا فِرَارٗا٦ وَإِنِّي كُلَّمَا دَعَوۡتُهُمۡ لِتَغۡفِرَ لَهُمۡ جَعَلُوٓاْ أَصَٰبِعَهُمۡ فِيٓ ءَاذَانِهِمۡ وَ</w:t>
      </w:r>
      <w:r w:rsidRPr="000D73CC">
        <w:rPr>
          <w:rFonts w:hint="cs"/>
          <w:rtl/>
        </w:rPr>
        <w:t>ٱ</w:t>
      </w:r>
      <w:r w:rsidRPr="000D73CC">
        <w:rPr>
          <w:rFonts w:hint="eastAsia"/>
          <w:rtl/>
        </w:rPr>
        <w:t>سۡتَغۡشَوۡاْ</w:t>
      </w:r>
      <w:r w:rsidRPr="000D73CC">
        <w:rPr>
          <w:rtl/>
        </w:rPr>
        <w:t xml:space="preserve"> ثِيَابَهُمۡ وَأَصَرُّواْ وَ</w:t>
      </w:r>
      <w:r w:rsidRPr="000D73CC">
        <w:rPr>
          <w:rFonts w:hint="cs"/>
          <w:rtl/>
        </w:rPr>
        <w:t>ٱ</w:t>
      </w:r>
      <w:r w:rsidRPr="000D73CC">
        <w:rPr>
          <w:rFonts w:hint="eastAsia"/>
          <w:rtl/>
        </w:rPr>
        <w:t>سۡتَكۡبَرُواْ</w:t>
      </w:r>
      <w:r w:rsidRPr="000D73CC">
        <w:rPr>
          <w:rtl/>
        </w:rPr>
        <w:t xml:space="preserve"> </w:t>
      </w:r>
      <w:r w:rsidRPr="000D73CC">
        <w:rPr>
          <w:rFonts w:hint="cs"/>
          <w:rtl/>
        </w:rPr>
        <w:t>ٱ</w:t>
      </w:r>
      <w:r w:rsidRPr="000D73CC">
        <w:rPr>
          <w:rFonts w:hint="eastAsia"/>
          <w:rtl/>
        </w:rPr>
        <w:t>سۡتِكۡبَارٗا</w:t>
      </w:r>
      <w:r w:rsidRPr="000D73CC">
        <w:rPr>
          <w:rtl/>
        </w:rPr>
        <w:t xml:space="preserve">٧ ثُمَّ إِنِّي دَعَوۡتُهُمۡ جِهَارٗا٨ ثُمَّ إِنِّيٓ أَعۡلَنتُ لَهُمۡ وَأَسۡرَرۡتُ لَهُمۡ إِسۡرَارٗا٩ فَقُلۡتُ </w:t>
      </w:r>
      <w:r w:rsidRPr="000D73CC">
        <w:rPr>
          <w:rFonts w:hint="cs"/>
          <w:rtl/>
        </w:rPr>
        <w:t>ٱ</w:t>
      </w:r>
      <w:r w:rsidRPr="000D73CC">
        <w:rPr>
          <w:rFonts w:hint="eastAsia"/>
          <w:rtl/>
        </w:rPr>
        <w:t>سۡتَغۡفِرُواْ</w:t>
      </w:r>
      <w:r w:rsidRPr="000D73CC">
        <w:rPr>
          <w:rtl/>
        </w:rPr>
        <w:t xml:space="preserve"> رَبَّكُمۡ إِنَّهُ</w:t>
      </w:r>
      <w:r w:rsidRPr="000D73CC">
        <w:rPr>
          <w:rFonts w:hint="cs"/>
          <w:rtl/>
        </w:rPr>
        <w:t>ۥ</w:t>
      </w:r>
      <w:r w:rsidRPr="000D73CC">
        <w:rPr>
          <w:rtl/>
        </w:rPr>
        <w:t xml:space="preserve"> كَانَ غَفَّارٗا١٠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[نوح: 1-10]</w:t>
      </w:r>
      <w:r w:rsidRPr="000D73CC">
        <w:rPr>
          <w:rStyle w:val="Char7"/>
          <w:rFonts w:hint="cs"/>
          <w:rtl/>
        </w:rPr>
        <w:t>.</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علی</w:t>
      </w:r>
      <w:r w:rsidRPr="000D73CC">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رغم گذشت این زمان طولانی، نوح از دعوت به سوی خدا بازنایستاد وازهمت او در رساندن رسالتش کاسته نشد و بینش و چاره‌اندیشی او در استفاده از اوقات و شیوه‌های گوناگون ضعیف نگردید؛ چنانکه آلوسی در تفسیر خود می‌گوید:</w:t>
      </w:r>
    </w:p>
    <w:p w:rsidR="000B1724" w:rsidRPr="000D73CC" w:rsidRDefault="00090E12" w:rsidP="000A42BE">
      <w:pPr>
        <w:pStyle w:val="af"/>
        <w:widowControl w:val="0"/>
        <w:rPr>
          <w:rFonts w:ascii="Times New Roman" w:cs="B Lotus"/>
          <w:sz w:val="32"/>
          <w:szCs w:val="32"/>
          <w:rtl/>
        </w:rPr>
      </w:pPr>
      <w:r w:rsidRPr="000D73CC">
        <w:rPr>
          <w:rFonts w:ascii="Times New Roman" w:cs="Traditional Arabic" w:hint="cs"/>
          <w:sz w:val="32"/>
          <w:rtl/>
        </w:rPr>
        <w:t>﴿</w:t>
      </w:r>
      <w:r w:rsidRPr="000D73CC">
        <w:rPr>
          <w:rtl/>
        </w:rPr>
        <w:t>قَالَ رَبِّ إِنِّي دَعَوۡتُ قَوۡمِي</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[نوح: 5]</w:t>
      </w:r>
      <w:r w:rsidRPr="000D73CC">
        <w:rPr>
          <w:rStyle w:val="Char7"/>
          <w:rFonts w:hint="cs"/>
          <w:rtl/>
        </w:rPr>
        <w:t>.</w:t>
      </w:r>
    </w:p>
    <w:p w:rsidR="000B1724" w:rsidRPr="000D73CC" w:rsidRDefault="000B1724" w:rsidP="000A42BE">
      <w:pPr>
        <w:pStyle w:val="aa"/>
        <w:widowControl w:val="0"/>
        <w:rPr>
          <w:rtl/>
        </w:rPr>
      </w:pPr>
      <w:r w:rsidRPr="000D73CC">
        <w:rPr>
          <w:rStyle w:val="Char9"/>
          <w:rFonts w:hint="cs"/>
          <w:rtl/>
        </w:rPr>
        <w:t>«</w:t>
      </w:r>
      <w:r w:rsidRPr="000D73CC">
        <w:rPr>
          <w:rFonts w:hint="cs"/>
          <w:rtl/>
        </w:rPr>
        <w:t>پروردگار، من قوم خود را به طاعت و ایمان فرا خواندم</w:t>
      </w:r>
      <w:r w:rsidRPr="000D73CC">
        <w:rPr>
          <w:rStyle w:val="Char9"/>
          <w:rFonts w:hint="cs"/>
          <w:rtl/>
        </w:rPr>
        <w:t>»</w:t>
      </w:r>
      <w:r w:rsidR="00090E12" w:rsidRPr="000D73CC">
        <w:rPr>
          <w:rStyle w:val="Char5"/>
        </w:rPr>
        <w:t>.</w:t>
      </w:r>
    </w:p>
    <w:p w:rsidR="000B1724" w:rsidRPr="000D73CC" w:rsidRDefault="00090E12" w:rsidP="0092552C">
      <w:pPr>
        <w:pStyle w:val="af"/>
        <w:rPr>
          <w:rFonts w:ascii="Times New Roman" w:cs="B Lotus"/>
          <w:sz w:val="32"/>
          <w:szCs w:val="32"/>
          <w:rtl/>
        </w:rPr>
      </w:pPr>
      <w:r w:rsidRPr="000D73CC">
        <w:rPr>
          <w:rFonts w:ascii="Times New Roman" w:cs="Traditional Arabic" w:hint="cs"/>
          <w:sz w:val="32"/>
          <w:rtl/>
        </w:rPr>
        <w:t>﴿</w:t>
      </w:r>
      <w:r w:rsidRPr="0092552C">
        <w:rPr>
          <w:rtl/>
        </w:rPr>
        <w:t>لَي</w:t>
      </w:r>
      <w:r w:rsidRPr="0092552C">
        <w:rPr>
          <w:rFonts w:hint="cs"/>
          <w:rtl/>
        </w:rPr>
        <w:t>ۡلٗا</w:t>
      </w:r>
      <w:r w:rsidRPr="0092552C">
        <w:rPr>
          <w:rtl/>
        </w:rPr>
        <w:t xml:space="preserve"> </w:t>
      </w:r>
      <w:r w:rsidRPr="0092552C">
        <w:rPr>
          <w:rFonts w:hint="cs"/>
          <w:rtl/>
        </w:rPr>
        <w:t>وَنَهَارٗا</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[نوح: 5]</w:t>
      </w:r>
      <w:r w:rsidRPr="000D73CC">
        <w:rPr>
          <w:rStyle w:val="Char7"/>
        </w:rPr>
        <w:t>.</w:t>
      </w:r>
    </w:p>
    <w:p w:rsidR="000B1724" w:rsidRPr="000D73CC" w:rsidRDefault="000B1724" w:rsidP="000A42BE">
      <w:pPr>
        <w:pStyle w:val="aa"/>
        <w:widowControl w:val="0"/>
        <w:rPr>
          <w:rFonts w:ascii="Times New Roman" w:hAnsi="Times New Roman"/>
          <w:sz w:val="22"/>
          <w:szCs w:val="28"/>
          <w:rtl/>
        </w:rPr>
      </w:pPr>
      <w:r w:rsidRPr="000D73CC">
        <w:rPr>
          <w:rStyle w:val="Char9"/>
          <w:rFonts w:hint="cs"/>
          <w:rtl/>
        </w:rPr>
        <w:t>«</w:t>
      </w:r>
      <w:r w:rsidRPr="000D73CC">
        <w:rPr>
          <w:rFonts w:hint="cs"/>
          <w:rtl/>
        </w:rPr>
        <w:t>شب و روز و بدون وقفه این کار را کردم</w:t>
      </w:r>
      <w:r w:rsidRPr="000D73CC">
        <w:rPr>
          <w:rStyle w:val="Char9"/>
          <w:rFonts w:hint="cs"/>
          <w:rtl/>
        </w:rPr>
        <w:t>»</w:t>
      </w:r>
      <w:r w:rsidR="00090E12" w:rsidRPr="000D73CC">
        <w:rPr>
          <w:rStyle w:val="Char5"/>
        </w:rPr>
        <w:t>.</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آنگاه رویگردانی و اصرار آنها را بر کفر بیان نمو</w:t>
      </w:r>
      <w:r w:rsidR="00090E12" w:rsidRPr="000D73CC">
        <w:rPr>
          <w:rFonts w:ascii="Times New Roman" w:hAnsi="Times New Roman" w:cs="IRNazli" w:hint="cs"/>
          <w:sz w:val="22"/>
          <w:szCs w:val="28"/>
          <w:rtl/>
          <w:lang w:bidi="fa-IR"/>
        </w:rPr>
        <w:t>ده و قبل از آن تکرار نموده است:</w:t>
      </w:r>
    </w:p>
    <w:p w:rsidR="004F08F3" w:rsidRPr="000D73CC" w:rsidRDefault="000B3AEB" w:rsidP="000A42BE">
      <w:pPr>
        <w:pStyle w:val="af"/>
        <w:widowControl w:val="0"/>
        <w:rPr>
          <w:rStyle w:val="Char7"/>
          <w:rtl/>
        </w:rPr>
      </w:pPr>
      <w:r w:rsidRPr="000D73CC">
        <w:rPr>
          <w:rFonts w:cs="Traditional Arabic" w:hint="cs"/>
          <w:sz w:val="32"/>
          <w:rtl/>
        </w:rPr>
        <w:t>﴿</w:t>
      </w:r>
      <w:r w:rsidRPr="000D73CC">
        <w:rPr>
          <w:rtl/>
        </w:rPr>
        <w:t>ثُمَّ إِنِّي</w:t>
      </w:r>
      <w:r w:rsidRPr="000D73CC">
        <w:rPr>
          <w:rFonts w:hint="cs"/>
          <w:rtl/>
        </w:rPr>
        <w:t>ٓ</w:t>
      </w:r>
      <w:r w:rsidRPr="000D73CC">
        <w:rPr>
          <w:rtl/>
        </w:rPr>
        <w:t xml:space="preserve"> </w:t>
      </w:r>
      <w:r w:rsidRPr="000D73CC">
        <w:rPr>
          <w:rFonts w:hint="cs"/>
          <w:rtl/>
        </w:rPr>
        <w:t>أَعۡلَنتُ</w:t>
      </w:r>
      <w:r w:rsidRPr="000D73CC">
        <w:rPr>
          <w:rtl/>
        </w:rPr>
        <w:t xml:space="preserve"> </w:t>
      </w:r>
      <w:r w:rsidRPr="000D73CC">
        <w:rPr>
          <w:rFonts w:hint="cs"/>
          <w:rtl/>
        </w:rPr>
        <w:t>لَهُمۡ</w:t>
      </w:r>
      <w:r w:rsidRPr="000D73CC">
        <w:rPr>
          <w:rtl/>
        </w:rPr>
        <w:t xml:space="preserve"> </w:t>
      </w:r>
      <w:r w:rsidRPr="000D73CC">
        <w:rPr>
          <w:rFonts w:hint="cs"/>
          <w:rtl/>
        </w:rPr>
        <w:t>وَأَسۡرَرۡتُ</w:t>
      </w:r>
      <w:r w:rsidRPr="000D73CC">
        <w:rPr>
          <w:rtl/>
        </w:rPr>
        <w:t xml:space="preserve"> </w:t>
      </w:r>
      <w:r w:rsidRPr="000D73CC">
        <w:rPr>
          <w:rFonts w:hint="cs"/>
          <w:rtl/>
        </w:rPr>
        <w:t>لَهُمۡ</w:t>
      </w:r>
      <w:r w:rsidRPr="000D73CC">
        <w:rPr>
          <w:rtl/>
        </w:rPr>
        <w:t xml:space="preserve"> </w:t>
      </w:r>
      <w:r w:rsidRPr="000D73CC">
        <w:rPr>
          <w:rFonts w:hint="cs"/>
          <w:rtl/>
        </w:rPr>
        <w:t>إِسۡرَارٗا</w:t>
      </w:r>
      <w:r w:rsidRPr="000D73CC">
        <w:rPr>
          <w:rtl/>
        </w:rPr>
        <w:t>٩</w:t>
      </w:r>
      <w:r w:rsidRPr="000D73CC">
        <w:rPr>
          <w:rFonts w:cs="Traditional Arabic" w:hint="cs"/>
          <w:sz w:val="32"/>
          <w:rtl/>
        </w:rPr>
        <w:t>﴾</w:t>
      </w:r>
      <w:r w:rsidRPr="000D73CC">
        <w:rPr>
          <w:sz w:val="32"/>
          <w:rtl/>
        </w:rPr>
        <w:t xml:space="preserve"> </w:t>
      </w:r>
      <w:r w:rsidRPr="000D73CC">
        <w:rPr>
          <w:rStyle w:val="Char7"/>
          <w:rtl/>
        </w:rPr>
        <w:t>[نوح: 9]</w:t>
      </w:r>
      <w:r w:rsidRPr="000D73CC">
        <w:rPr>
          <w:rStyle w:val="Char7"/>
          <w:rFonts w:hint="cs"/>
          <w:rtl/>
        </w:rPr>
        <w:t>.</w:t>
      </w:r>
    </w:p>
    <w:p w:rsidR="000B1724" w:rsidRPr="000D73CC" w:rsidRDefault="000B1724" w:rsidP="000A42BE">
      <w:pPr>
        <w:pStyle w:val="aa"/>
        <w:widowControl w:val="0"/>
        <w:rPr>
          <w:rtl/>
        </w:rPr>
      </w:pPr>
      <w:r w:rsidRPr="000D73CC">
        <w:rPr>
          <w:rStyle w:val="Char9"/>
          <w:rFonts w:hint="cs"/>
          <w:rtl/>
        </w:rPr>
        <w:t>«</w:t>
      </w:r>
      <w:r w:rsidRPr="000D73CC">
        <w:rPr>
          <w:rFonts w:hint="cs"/>
          <w:rtl/>
        </w:rPr>
        <w:t>آنها را بار بار به صورتهای مختلف و شیوه‌های گوناگون دعوت دادم</w:t>
      </w:r>
      <w:r w:rsidRPr="000D73CC">
        <w:rPr>
          <w:rStyle w:val="Char9"/>
          <w:rFonts w:hint="cs"/>
          <w:rtl/>
        </w:rPr>
        <w:t>»</w:t>
      </w:r>
      <w:r w:rsidR="004F08F3" w:rsidRPr="000D73CC">
        <w:rPr>
          <w:rStyle w:val="Char9"/>
          <w:rFonts w:hint="cs"/>
          <w:rtl/>
        </w:rPr>
        <w:t>.</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و این بیانگر تعمیم صورتهای دعوت است بعد از آنکه فراگیر بوده است.</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و فرمود</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الهی:</w:t>
      </w:r>
    </w:p>
    <w:p w:rsidR="000B1724" w:rsidRPr="000D73CC" w:rsidRDefault="004F08F3" w:rsidP="000A42BE">
      <w:pPr>
        <w:pStyle w:val="af"/>
        <w:widowControl w:val="0"/>
        <w:rPr>
          <w:rFonts w:ascii="Times New Roman" w:cs="B Lotus"/>
          <w:sz w:val="32"/>
          <w:szCs w:val="32"/>
          <w:rtl/>
        </w:rPr>
      </w:pPr>
      <w:r w:rsidRPr="000D73CC">
        <w:rPr>
          <w:rFonts w:ascii="Times New Roman" w:cs="Traditional Arabic" w:hint="cs"/>
          <w:sz w:val="32"/>
          <w:rtl/>
        </w:rPr>
        <w:t>﴿</w:t>
      </w:r>
      <w:r w:rsidRPr="000D73CC">
        <w:rPr>
          <w:rtl/>
        </w:rPr>
        <w:t>ثُمَّ إِنِّي دَعَو</w:t>
      </w:r>
      <w:r w:rsidRPr="000D73CC">
        <w:rPr>
          <w:rFonts w:hint="cs"/>
          <w:rtl/>
        </w:rPr>
        <w:t>ۡتُهُمۡ</w:t>
      </w:r>
      <w:r w:rsidRPr="000D73CC">
        <w:rPr>
          <w:rtl/>
        </w:rPr>
        <w:t xml:space="preserve"> </w:t>
      </w:r>
      <w:r w:rsidRPr="000D73CC">
        <w:rPr>
          <w:rFonts w:hint="cs"/>
          <w:rtl/>
        </w:rPr>
        <w:t>جِهَارٗا</w:t>
      </w:r>
      <w:r w:rsidRPr="000D73CC">
        <w:rPr>
          <w:rtl/>
        </w:rPr>
        <w:t>٨</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[نوح: 8]</w:t>
      </w:r>
      <w:r w:rsidRPr="000D73CC">
        <w:rPr>
          <w:rStyle w:val="Char7"/>
          <w:rFonts w:hint="cs"/>
          <w:rtl/>
        </w:rPr>
        <w:t>.</w:t>
      </w:r>
    </w:p>
    <w:p w:rsidR="000B1724" w:rsidRPr="000D73CC" w:rsidRDefault="000B1724" w:rsidP="000A42BE">
      <w:pPr>
        <w:pStyle w:val="aa"/>
        <w:widowControl w:val="0"/>
        <w:rPr>
          <w:rFonts w:ascii="Times New Roman" w:hAnsi="Times New Roman" w:cs="B Lotus"/>
          <w:rtl/>
        </w:rPr>
      </w:pPr>
      <w:r w:rsidRPr="000D73CC">
        <w:rPr>
          <w:rStyle w:val="Char9"/>
          <w:rFonts w:hint="cs"/>
          <w:rtl/>
        </w:rPr>
        <w:t>«</w:t>
      </w:r>
      <w:r w:rsidRPr="000D73CC">
        <w:rPr>
          <w:rFonts w:hint="cs"/>
          <w:rtl/>
        </w:rPr>
        <w:t>سپس آنها را آشکارا دعوت دادم</w:t>
      </w:r>
      <w:r w:rsidRPr="000D73CC">
        <w:rPr>
          <w:rStyle w:val="Char9"/>
          <w:rFonts w:hint="cs"/>
          <w:rtl/>
        </w:rPr>
        <w:t>»</w:t>
      </w:r>
      <w:r w:rsidR="004F08F3" w:rsidRPr="000D73CC">
        <w:rPr>
          <w:rStyle w:val="Char5"/>
        </w:rPr>
        <w:t>.</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بیانگر این موضوع است که آشکارا دعوت دادن بر دعوت پنهانی و سری مقدم و برتری دارد و دعوت علنی شایسته‌تر است برای کسی که هدفش اجابت باشد و این بیشتر باعث اجابت می‌گردد؛ چون دقت وتوجه مدعو را همراه دارد</w:t>
      </w:r>
      <w:r w:rsidRPr="000D73CC">
        <w:rPr>
          <w:rStyle w:val="FootnoteReference"/>
          <w:rFonts w:cs="IRNazli"/>
          <w:sz w:val="28"/>
          <w:szCs w:val="28"/>
          <w:rtl/>
          <w:lang w:bidi="fa-IR"/>
        </w:rPr>
        <w:footnoteReference w:id="765"/>
      </w:r>
      <w:r w:rsidR="004F08F3" w:rsidRPr="000D73CC">
        <w:rPr>
          <w:rFonts w:ascii="Times New Roman" w:hAnsi="Times New Roman" w:cs="IRNazli"/>
          <w:sz w:val="22"/>
          <w:szCs w:val="28"/>
          <w:lang w:bidi="fa-IR"/>
        </w:rPr>
        <w:t>.</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پیامبر خدا نیز از شیوه‌های متنوع و گوناگونی در دعوت استفاده می‌کرد. او به صورت پنهانی و علنی و به صورت مسالمت‌آمیز و هم در ضمن جنگ دعوت می‌داد و به صورت جمعی و فردی و در سفر و اقامت ابلاغ رسالت می‌کرد. همچنین داستانهای گذشتگان را حکایت می‌کرد و مثالهایی بیان می‌نمود و از وسیله‌های روشنگری با کشیدن خط روی زمین و غیره استفاده می‌کرد و نیز تشویق می‌نمود و مژده می‌داد ضمن آنکه بیم می‌داد و می‌ترساند. به هر حال ایشان در هر لحظه و در هر حال و با شیوه‌های گوناگون، اهل مکه را دعوت داد</w:t>
      </w:r>
      <w:r w:rsidRPr="000D73CC">
        <w:rPr>
          <w:rStyle w:val="FootnoteReference"/>
          <w:rFonts w:cs="IRNazli"/>
          <w:sz w:val="28"/>
          <w:szCs w:val="28"/>
          <w:rtl/>
          <w:lang w:bidi="fa-IR"/>
        </w:rPr>
        <w:footnoteReference w:id="766"/>
      </w:r>
      <w:r w:rsidRPr="000D73CC">
        <w:rPr>
          <w:rFonts w:ascii="Times New Roman" w:hAnsi="Times New Roman" w:cs="IRNazli" w:hint="cs"/>
          <w:sz w:val="22"/>
          <w:szCs w:val="28"/>
          <w:rtl/>
          <w:lang w:bidi="fa-IR"/>
        </w:rPr>
        <w:t xml:space="preserve"> و اینک به طائف می‌رود، سپس خود را به قبیله‌ها عرضه می‌دارد و بعد از آن، هجرت می‌نماید؛ زیرا شایسته نیست در مراحل دعوت تا خبری صورت گیرد و می‌بایست تا آخر عمر امر دعوت را ادامه بدهد.</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آن حضرت برای ایجاد مرکز جدیدی برای دعوت، تلاش می‌نمود؛ او از قبیل</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ثقیف کمک خواست، اما ثقیف نپذیرفت و بچه‌هایشان را فرستادند تا او را سنگ بزنند و در راه بازگشت از طائف با عداس که نصرانی بود ملاقات کرد و مسلمان شد. واقدی تاریخ سفر طائف را شوال سال دهم بعثت و بعد از مرگ ابوطالب و خدیجه بیان کرده و گفته است</w:t>
      </w:r>
      <w:r w:rsidR="000D449F" w:rsidRPr="000D73CC">
        <w:rPr>
          <w:rFonts w:ascii="Times New Roman" w:hAnsi="Times New Roman" w:cs="IRNazli" w:hint="cs"/>
          <w:sz w:val="22"/>
          <w:szCs w:val="28"/>
          <w:rtl/>
          <w:lang w:bidi="fa-IR"/>
        </w:rPr>
        <w:t>:</w:t>
      </w:r>
      <w:r w:rsidRPr="000D73CC">
        <w:rPr>
          <w:rFonts w:ascii="Times New Roman" w:hAnsi="Times New Roman" w:cs="IRNazli" w:hint="cs"/>
          <w:sz w:val="22"/>
          <w:szCs w:val="28"/>
          <w:rtl/>
          <w:lang w:bidi="fa-IR"/>
        </w:rPr>
        <w:t xml:space="preserve"> مدت اقامت آن حضرت در طائف ده روز بوده است</w:t>
      </w:r>
      <w:r w:rsidRPr="000D73CC">
        <w:rPr>
          <w:rStyle w:val="FootnoteReference"/>
          <w:rFonts w:cs="IRNazli"/>
          <w:sz w:val="28"/>
          <w:szCs w:val="28"/>
          <w:rtl/>
          <w:lang w:bidi="fa-IR"/>
        </w:rPr>
        <w:footnoteReference w:id="767"/>
      </w:r>
      <w:r w:rsidR="004F08F3" w:rsidRPr="000D73CC">
        <w:rPr>
          <w:rFonts w:ascii="Times New Roman" w:hAnsi="Times New Roman" w:cs="IRNazli"/>
          <w:sz w:val="22"/>
          <w:szCs w:val="28"/>
          <w:lang w:bidi="fa-IR"/>
        </w:rPr>
        <w:t>.</w:t>
      </w:r>
    </w:p>
    <w:p w:rsidR="000B1724" w:rsidRPr="000D73CC" w:rsidRDefault="000B1724" w:rsidP="000A42BE">
      <w:pPr>
        <w:pStyle w:val="a4"/>
        <w:widowControl w:val="0"/>
        <w:rPr>
          <w:rtl/>
        </w:rPr>
      </w:pPr>
      <w:bookmarkStart w:id="653" w:name="_Toc134241393"/>
      <w:bookmarkStart w:id="654" w:name="_Toc270033281"/>
      <w:bookmarkStart w:id="655" w:name="_Toc439429773"/>
      <w:r w:rsidRPr="000D73CC">
        <w:rPr>
          <w:rFonts w:hint="cs"/>
          <w:rtl/>
        </w:rPr>
        <w:t>1- دلایل انتخاب شهر طائف برای دعوت</w:t>
      </w:r>
      <w:bookmarkEnd w:id="653"/>
      <w:bookmarkEnd w:id="654"/>
      <w:bookmarkEnd w:id="655"/>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طائف منطقه‌ای استراتژیک برای سران قریش به حساب می‌آمد. قریش در طائف اهدافی داشتند که به آن چشم طمع دوخته بودند و در گذشته تلاش زیادی برای تصرف طائف انجام داده بودند و برای این منظور به وادی وج یورش بردند؛ چون درختان و کشتزارهای فراوانی داشت تا اینکه ثقیف از قریش احساس ترس نمود و با آنها پیمان دوستی بست و قبیله بنی‌دوس را نیز در شمار آنها قرار داد</w:t>
      </w:r>
      <w:r w:rsidRPr="000D73CC">
        <w:rPr>
          <w:rStyle w:val="FootnoteReference"/>
          <w:rFonts w:cs="IRNazli"/>
          <w:sz w:val="28"/>
          <w:szCs w:val="28"/>
          <w:rtl/>
          <w:lang w:bidi="fa-IR"/>
        </w:rPr>
        <w:footnoteReference w:id="768"/>
      </w:r>
      <w:r w:rsidRPr="000D73CC">
        <w:rPr>
          <w:rFonts w:ascii="Times New Roman" w:hAnsi="Times New Roman" w:cs="IRNazli" w:hint="cs"/>
          <w:sz w:val="22"/>
          <w:szCs w:val="28"/>
          <w:rtl/>
          <w:lang w:bidi="fa-IR"/>
        </w:rPr>
        <w:t>. بسیاری از ثروتمندان مکه در طائف املاکی داشتند و فصل تابستان را در آنجا سپری می‌کردند؛ به ویژه قبیل</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بنی‌هاشم و عبدشمس ارتباط دائمی و گسترده‌ای با طائف داشتند همان طور که بنی مخزوم منافع مالی مشترکی با ثقیف داشتند بنابراین، حرکت رسول خدا به طائف، حرکتی حساب شده بود؛ چون اگر او می‌توانست در طائف نفوذ نماید و قبیله‌ای او را یاری می‌داد، این امر علاوه بر آنکه قریش را به هراس می‌انداخت وامنیت و منافع اقتصادی آنها را به صورت مستقیم تهدید می‌کرد؛ به محاصره وتحریم وانزوای قریش از بیرون می‌انجامید و این حرکت سیاسی و دعوتی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بیانگر این مطلب است که ایشان برای تأسیس دولتی مسلمان یا نیروئی که خود را وارد میدان نبرد نماید، از اسباب و و سایل استفاده می‌کرد؛ چون وجود دولت و نیرویی توانمند از وسایل مهم در رساندن دعوت خدا به مردم است.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با رسیدن به طائف، مستقیماً به مرکز قدرت و تصمیم‌گیری سیاسی رفت</w:t>
      </w:r>
      <w:r w:rsidRPr="000D73CC">
        <w:rPr>
          <w:rStyle w:val="FootnoteReference"/>
          <w:rFonts w:cs="IRNazli"/>
          <w:sz w:val="28"/>
          <w:szCs w:val="28"/>
          <w:rtl/>
          <w:lang w:bidi="fa-IR"/>
        </w:rPr>
        <w:footnoteReference w:id="769"/>
      </w:r>
      <w:r w:rsidR="004F08F3" w:rsidRPr="000D73CC">
        <w:rPr>
          <w:rFonts w:ascii="Times New Roman" w:hAnsi="Times New Roman" w:cs="IRNazli"/>
          <w:sz w:val="22"/>
          <w:szCs w:val="28"/>
          <w:lang w:bidi="fa-IR"/>
        </w:rPr>
        <w:t>.</w:t>
      </w:r>
    </w:p>
    <w:p w:rsidR="000B1724" w:rsidRPr="000D73CC" w:rsidRDefault="000B1724" w:rsidP="000A42BE">
      <w:pPr>
        <w:pStyle w:val="a4"/>
        <w:widowControl w:val="0"/>
        <w:rPr>
          <w:rtl/>
        </w:rPr>
      </w:pPr>
      <w:bookmarkStart w:id="656" w:name="_Toc134241394"/>
      <w:bookmarkStart w:id="657" w:name="_Toc270033282"/>
      <w:bookmarkStart w:id="658" w:name="_Toc439429774"/>
      <w:r w:rsidRPr="000D73CC">
        <w:rPr>
          <w:rFonts w:hint="cs"/>
          <w:rtl/>
        </w:rPr>
        <w:t>2- رهبری و نیروی تصمیم‌گیری طائف</w:t>
      </w:r>
      <w:bookmarkEnd w:id="656"/>
      <w:bookmarkEnd w:id="657"/>
      <w:bookmarkEnd w:id="658"/>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بنی‌مالک و هم‌پیمانانشان بر طائف مسلط بودند و رهبری آن را برعهده داشتند و ریاست امور مذهبی نیز در دست این دوگروه بود؛ علاوه بر آن رهبری سیاسی و ارتباطات فراشهری و اقتصادی را نیز در دست داشتند، اما با وجود این آنها در وضعیتی نبودند که بتوانند از طائف که سرسبزترین سرزمین عرب</w:t>
      </w:r>
      <w:r w:rsidR="004F08F3" w:rsidRPr="000D73CC">
        <w:rPr>
          <w:rFonts w:ascii="Times New Roman" w:hAnsi="Times New Roman" w:cs="IRNazli" w:hint="eastAsia"/>
          <w:sz w:val="22"/>
          <w:szCs w:val="28"/>
          <w:lang w:bidi="fa-IR"/>
        </w:rPr>
        <w:t>‌</w:t>
      </w:r>
      <w:r w:rsidRPr="000D73CC">
        <w:rPr>
          <w:rFonts w:ascii="Times New Roman" w:hAnsi="Times New Roman" w:cs="IRNazli" w:hint="cs"/>
          <w:sz w:val="22"/>
          <w:szCs w:val="28"/>
          <w:rtl/>
          <w:lang w:bidi="fa-IR"/>
        </w:rPr>
        <w:t>ها بود و بیش از جاهای دیگر، جلب توجه می‌کرد و چشم طمع به آن دوخته می‌شد دفاع نمایند بنابراین، بنی‌مالک و هم پیمانانشان از طرف قبیله هوازن و قریش و بنی‌عامر در هراس بودند و اینها قبایل قدرتمندی بودند که توانایی غارت و به یغما بردن اموال و املاک را داشتند. بنابراین، رهبران طائف، سیاست صلح و رفتار و مسالمت‌آمیز و حفظ استقرار و ثبات سیاسی را از طریق قراردادها و پیمان</w:t>
      </w:r>
      <w:r w:rsidR="0092552C">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 در پیش گرفته بودند و این همان راهی بود که قریش به عنوان راهبردی سیاسی برای خود برگزیده بود؛ پس بنی‌مالک هم برای درامان بودن از شر هوازن و هم برای تحکیم روابط خود با آنان و از طرفی با قریشی</w:t>
      </w:r>
      <w:r w:rsidR="004F08F3" w:rsidRPr="000D73CC">
        <w:rPr>
          <w:rFonts w:ascii="Times New Roman" w:hAnsi="Times New Roman" w:cs="IRNazli" w:hint="eastAsia"/>
          <w:sz w:val="22"/>
          <w:szCs w:val="28"/>
          <w:lang w:bidi="fa-IR"/>
        </w:rPr>
        <w:t>‌</w:t>
      </w:r>
      <w:r w:rsidRPr="000D73CC">
        <w:rPr>
          <w:rFonts w:ascii="Times New Roman" w:hAnsi="Times New Roman" w:cs="IRNazli" w:hint="cs"/>
          <w:sz w:val="22"/>
          <w:szCs w:val="28"/>
          <w:rtl/>
          <w:lang w:bidi="fa-IR"/>
        </w:rPr>
        <w:t>ها رابطه داشت و پیمان می‌بست تا از سوی آنها درامان باشند</w:t>
      </w:r>
      <w:r w:rsidRPr="000D73CC">
        <w:rPr>
          <w:rStyle w:val="FootnoteReference"/>
          <w:rFonts w:cs="IRNazli"/>
          <w:sz w:val="28"/>
          <w:szCs w:val="28"/>
          <w:rtl/>
          <w:lang w:bidi="fa-IR"/>
        </w:rPr>
        <w:footnoteReference w:id="770"/>
      </w:r>
      <w:r w:rsidR="004F08F3" w:rsidRPr="000D73CC">
        <w:rPr>
          <w:rFonts w:ascii="Times New Roman" w:hAnsi="Times New Roman" w:cs="IRNazli"/>
          <w:sz w:val="22"/>
          <w:szCs w:val="28"/>
          <w:lang w:bidi="fa-IR"/>
        </w:rPr>
        <w:t>.</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رسول خدا با سفر به طائف از این روابط و پیمان</w:t>
      </w:r>
      <w:r w:rsidR="0092552C">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 بی‌خبر نبود و می‌دانست که در طائف، قدرت و نیرویی منسجم و متحد وجود ندارد و قدرت براساس قراردادی داخلی بین دو قبیله تقسیم شده است و هر یک از آنها به قبیله‌ای قوی‌تر در بیرون طائف وابسته هستند؛ پس اگر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می‌توانست حمایت یکی از این دو قبیل</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صاحب قدرت در طائف را به دست می‌آورد، چنین امری در میزان نیروهای سیاسی اثر بزرگی داشت و اگر می‌توانست حمایت همپیمانان قریش را کسب می‌نمود، به راستی برنامه و تعالیم او به کمال خود می‌رسید و نتیجه می‌داد و این امر ناممکن نبود؛ چراکه رسول خدا می‌دانست که بیشتر دوستی این اردوگاه با قریش براساس ترس از آنها است و باور مذهبی و دینی نقش کم</w:t>
      </w:r>
      <w:r w:rsidR="0092552C">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تری در این پیمان</w:t>
      </w:r>
      <w:r w:rsidR="0092552C">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 دارد و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با این برآورد و ارزیابی از اوضاع سیاسی طائف وقتی وارد طائف شد، در آغاز نزد فرزندان عمرو بن عمیر که برقرارکنندگان رابطه و پیمان با قریش بودند رفت و نزد بنی‌مالک که با قبیل</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هوازن پیمان دوستی داشتند نرفت</w:t>
      </w:r>
      <w:r w:rsidRPr="000D73CC">
        <w:rPr>
          <w:rStyle w:val="FootnoteReference"/>
          <w:rFonts w:cs="IRNazli"/>
          <w:sz w:val="28"/>
          <w:szCs w:val="28"/>
          <w:rtl/>
          <w:lang w:bidi="fa-IR"/>
        </w:rPr>
        <w:footnoteReference w:id="771"/>
      </w:r>
      <w:r w:rsidRPr="000D73CC">
        <w:rPr>
          <w:rFonts w:ascii="Times New Roman" w:hAnsi="Times New Roman" w:cs="IRNazli" w:hint="cs"/>
          <w:sz w:val="22"/>
          <w:szCs w:val="28"/>
          <w:rtl/>
          <w:lang w:bidi="fa-IR"/>
        </w:rPr>
        <w:t>. ابن هشام در سیره خود می‌گوید</w:t>
      </w:r>
      <w:r w:rsidR="000D449F" w:rsidRPr="000D73CC">
        <w:rPr>
          <w:rFonts w:ascii="Times New Roman" w:hAnsi="Times New Roman" w:cs="IRNazli" w:hint="cs"/>
          <w:sz w:val="22"/>
          <w:szCs w:val="28"/>
          <w:rtl/>
          <w:lang w:bidi="fa-IR"/>
        </w:rPr>
        <w:t>:</w:t>
      </w:r>
      <w:r w:rsidRPr="000D73CC">
        <w:rPr>
          <w:rFonts w:ascii="Times New Roman" w:hAnsi="Times New Roman" w:cs="IRNazli" w:hint="cs"/>
          <w:sz w:val="22"/>
          <w:szCs w:val="28"/>
          <w:rtl/>
          <w:lang w:bidi="fa-IR"/>
        </w:rPr>
        <w:t xml:space="preserve"> «وقتی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به طائف رسید نزد افرادی از قبیل</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ثقیف رفت که در آن روز سران و اشراف آن قبیله به شمار می‌رفتند و آنها سه برادر به نامهای عبدیالیل بن عمرو، مسعود بن عمرو و حبیب بن عمرو بودند. زن یکی از آنان قریشی و از قبیل</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بنو جمح بود</w:t>
      </w:r>
      <w:r w:rsidRPr="000D73CC">
        <w:rPr>
          <w:rStyle w:val="FootnoteReference"/>
          <w:rFonts w:cs="IRNazli"/>
          <w:sz w:val="28"/>
          <w:szCs w:val="28"/>
          <w:rtl/>
          <w:lang w:bidi="fa-IR"/>
        </w:rPr>
        <w:footnoteReference w:id="772"/>
      </w:r>
      <w:r w:rsidRPr="000D73CC">
        <w:rPr>
          <w:rFonts w:ascii="Times New Roman" w:hAnsi="Times New Roman" w:cs="IRNazli" w:hint="cs"/>
          <w:sz w:val="22"/>
          <w:szCs w:val="28"/>
          <w:rtl/>
          <w:lang w:bidi="fa-IR"/>
        </w:rPr>
        <w:t>. آن حضرت با آنها دیدار کرد، اما فرزندان عمرو بسیار ترسو بودند و خیلی احتیاط می‌کردند، از این رو دعوت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را نپذیرفتند؛ بلکه نهایت بی‌خردی و گستاخی و بی‌ادب را با او روا داشتند.</w:t>
      </w:r>
    </w:p>
    <w:p w:rsidR="000B1724" w:rsidRPr="0092552C" w:rsidRDefault="000B1724" w:rsidP="000A42BE">
      <w:pPr>
        <w:pStyle w:val="StyleComplexBLotus12ptJustifiedFirstline05cmCharCharCharCharCharCharCharChar"/>
        <w:widowControl w:val="0"/>
        <w:spacing w:line="240" w:lineRule="auto"/>
        <w:rPr>
          <w:rFonts w:ascii="Times New Roman" w:hAnsi="Times New Roman" w:cs="IRNazli"/>
          <w:spacing w:val="-2"/>
          <w:sz w:val="22"/>
          <w:szCs w:val="28"/>
          <w:rtl/>
          <w:lang w:bidi="fa-IR"/>
        </w:rPr>
      </w:pPr>
      <w:r w:rsidRPr="0092552C">
        <w:rPr>
          <w:rFonts w:ascii="Times New Roman" w:hAnsi="Times New Roman" w:cs="IRNazli" w:hint="cs"/>
          <w:spacing w:val="-2"/>
          <w:sz w:val="22"/>
          <w:szCs w:val="28"/>
          <w:rtl/>
          <w:lang w:bidi="fa-IR"/>
        </w:rPr>
        <w:t>پیامبر خدا در حالی که از آنها ناامید شده بود برخاست و به آنان گفت: وقتی چنین کردید، ماجرای سفر مرا پنهان دارید</w:t>
      </w:r>
      <w:r w:rsidRPr="0092552C">
        <w:rPr>
          <w:rStyle w:val="FootnoteReference"/>
          <w:rFonts w:cs="IRNazli"/>
          <w:spacing w:val="-2"/>
          <w:sz w:val="28"/>
          <w:szCs w:val="28"/>
          <w:rtl/>
          <w:lang w:bidi="fa-IR"/>
        </w:rPr>
        <w:footnoteReference w:id="773"/>
      </w:r>
      <w:r w:rsidRPr="0092552C">
        <w:rPr>
          <w:rFonts w:ascii="Times New Roman" w:hAnsi="Times New Roman" w:cs="IRNazli" w:hint="cs"/>
          <w:spacing w:val="-2"/>
          <w:sz w:val="22"/>
          <w:szCs w:val="28"/>
          <w:rtl/>
          <w:lang w:bidi="fa-IR"/>
        </w:rPr>
        <w:t>؛ چراکه پیامبر اکرم</w:t>
      </w:r>
      <w:r w:rsidR="00361D92" w:rsidRPr="0092552C">
        <w:rPr>
          <w:rFonts w:ascii="Times New Roman" w:hAnsi="Times New Roman" w:cs="IRNazli" w:hint="cs"/>
          <w:spacing w:val="-2"/>
          <w:sz w:val="22"/>
          <w:szCs w:val="28"/>
          <w:rtl/>
          <w:lang w:bidi="fa-IR"/>
        </w:rPr>
        <w:t xml:space="preserve"> </w:t>
      </w:r>
      <w:r w:rsidR="003B13DA" w:rsidRPr="0092552C">
        <w:rPr>
          <w:rFonts w:ascii="" w:hAnsi="" w:cs="CTraditional Arabic" w:hint="cs"/>
          <w:spacing w:val="-2"/>
          <w:sz w:val="28"/>
          <w:szCs w:val="28"/>
          <w:rtl/>
          <w:lang w:bidi="fa-IR"/>
        </w:rPr>
        <w:t>ج</w:t>
      </w:r>
      <w:r w:rsidR="00361D92" w:rsidRPr="0092552C">
        <w:rPr>
          <w:rFonts w:ascii="" w:hAnsi="" w:cs="CTraditional Arabic" w:hint="cs"/>
          <w:spacing w:val="-2"/>
          <w:sz w:val="28"/>
          <w:szCs w:val="28"/>
          <w:rtl/>
          <w:lang w:bidi="fa-IR"/>
        </w:rPr>
        <w:t xml:space="preserve"> </w:t>
      </w:r>
      <w:r w:rsidRPr="0092552C">
        <w:rPr>
          <w:rFonts w:ascii="Times New Roman" w:hAnsi="Times New Roman" w:cs="IRNazli" w:hint="cs"/>
          <w:spacing w:val="-2"/>
          <w:sz w:val="22"/>
          <w:szCs w:val="28"/>
          <w:rtl/>
          <w:lang w:bidi="fa-IR"/>
        </w:rPr>
        <w:t>بر این عقیده بود که اطلاع قریش از این موضوع، موجبات تحریک آنان را فراهم می‌آورد. از این رو می‌خواست این ارتباطات پنهانی انجام شود و تحرکات او برای قریش آشکار نگردد</w:t>
      </w:r>
      <w:r w:rsidRPr="0092552C">
        <w:rPr>
          <w:rStyle w:val="FootnoteReference"/>
          <w:rFonts w:cs="IRNazli"/>
          <w:spacing w:val="-2"/>
          <w:sz w:val="28"/>
          <w:szCs w:val="28"/>
          <w:rtl/>
          <w:lang w:bidi="fa-IR"/>
        </w:rPr>
        <w:footnoteReference w:id="774"/>
      </w:r>
      <w:r w:rsidRPr="0092552C">
        <w:rPr>
          <w:rFonts w:ascii="Times New Roman" w:hAnsi="Times New Roman" w:cs="IRNazli" w:hint="cs"/>
          <w:spacing w:val="-2"/>
          <w:sz w:val="22"/>
          <w:szCs w:val="28"/>
          <w:rtl/>
          <w:lang w:bidi="fa-IR"/>
        </w:rPr>
        <w:t xml:space="preserve"> و پیامبر اکرم</w:t>
      </w:r>
      <w:r w:rsidR="003B13DA" w:rsidRPr="0092552C">
        <w:rPr>
          <w:rFonts w:ascii="" w:hAnsi="" w:cs="CTraditional Arabic" w:hint="cs"/>
          <w:spacing w:val="-2"/>
          <w:sz w:val="28"/>
          <w:szCs w:val="28"/>
          <w:rtl/>
          <w:lang w:bidi="fa-IR"/>
        </w:rPr>
        <w:t xml:space="preserve"> ج</w:t>
      </w:r>
      <w:r w:rsidR="00361D92" w:rsidRPr="0092552C">
        <w:rPr>
          <w:rFonts w:ascii="" w:hAnsi="" w:cs="CTraditional Arabic" w:hint="cs"/>
          <w:spacing w:val="-2"/>
          <w:sz w:val="28"/>
          <w:szCs w:val="28"/>
          <w:rtl/>
          <w:lang w:bidi="fa-IR"/>
        </w:rPr>
        <w:t xml:space="preserve"> </w:t>
      </w:r>
      <w:r w:rsidRPr="0092552C">
        <w:rPr>
          <w:rFonts w:ascii="Times New Roman" w:hAnsi="Times New Roman" w:cs="IRNazli" w:hint="cs"/>
          <w:spacing w:val="-2"/>
          <w:sz w:val="22"/>
          <w:szCs w:val="28"/>
          <w:rtl/>
          <w:lang w:bidi="fa-IR"/>
        </w:rPr>
        <w:t>بنا به دلایل ذیل سعی می‌نمود تا جوانب</w:t>
      </w:r>
      <w:r w:rsidR="004F08F3" w:rsidRPr="0092552C">
        <w:rPr>
          <w:rFonts w:ascii="Times New Roman" w:hAnsi="Times New Roman" w:cs="IRNazli" w:hint="cs"/>
          <w:spacing w:val="-2"/>
          <w:sz w:val="22"/>
          <w:szCs w:val="28"/>
          <w:rtl/>
          <w:lang w:bidi="fa-IR"/>
        </w:rPr>
        <w:t xml:space="preserve"> پرهیز و احتیاط را رعایت نماید:</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Style w:val="Char6"/>
          <w:rFonts w:hint="cs"/>
          <w:rtl/>
        </w:rPr>
        <w:t>الف</w:t>
      </w:r>
      <w:r w:rsidRPr="000D73CC">
        <w:rPr>
          <w:rFonts w:ascii="Times New Roman" w:hAnsi="Times New Roman" w:cs="IRNazli" w:hint="cs"/>
          <w:sz w:val="22"/>
          <w:szCs w:val="28"/>
          <w:rtl/>
          <w:lang w:bidi="fa-IR"/>
        </w:rPr>
        <w:t xml:space="preserve"> </w:t>
      </w:r>
      <w:r w:rsidRPr="000D73CC">
        <w:rPr>
          <w:rFonts w:ascii="Times New Roman" w:hAnsi="Times New Roman" w:cs="Times New Roman"/>
          <w:sz w:val="22"/>
          <w:szCs w:val="28"/>
          <w:rtl/>
          <w:lang w:bidi="fa-IR"/>
        </w:rPr>
        <w:t>–</w:t>
      </w:r>
      <w:r w:rsidRPr="000D73CC">
        <w:rPr>
          <w:rFonts w:ascii="Times New Roman" w:hAnsi="Times New Roman" w:cs="IRNazli" w:hint="cs"/>
          <w:sz w:val="22"/>
          <w:szCs w:val="28"/>
          <w:rtl/>
          <w:lang w:bidi="fa-IR"/>
        </w:rPr>
        <w:t xml:space="preserve"> از مکه پیاده بیرون رفت تا قریش گمان نبرد که او می‌خواهد به جایی دور برود؛ چون اگر او با سواری حرکت می‌کرد، شبهات و تردیدهایی را برمی‌انگیخت و قریش براساس این حدس که قصد مسافرت به خارج از مکه را دارد، از مسا</w:t>
      </w:r>
      <w:r w:rsidR="004F08F3" w:rsidRPr="000D73CC">
        <w:rPr>
          <w:rFonts w:ascii="Times New Roman" w:hAnsi="Times New Roman" w:cs="IRNazli" w:hint="cs"/>
          <w:sz w:val="22"/>
          <w:szCs w:val="28"/>
          <w:rtl/>
          <w:lang w:bidi="fa-IR"/>
        </w:rPr>
        <w:t>فرت او ممانعت به عمل می‌آوردند.</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Style w:val="Char6"/>
          <w:rFonts w:hint="cs"/>
          <w:rtl/>
        </w:rPr>
        <w:t>ب</w:t>
      </w:r>
      <w:r w:rsidRPr="000D73CC">
        <w:rPr>
          <w:rFonts w:ascii="Times New Roman" w:hAnsi="Times New Roman" w:cs="IRNazli" w:hint="cs"/>
          <w:sz w:val="22"/>
          <w:szCs w:val="28"/>
          <w:rtl/>
          <w:lang w:bidi="fa-IR"/>
        </w:rPr>
        <w:t xml:space="preserve"> </w:t>
      </w:r>
      <w:r w:rsidRPr="000D73CC">
        <w:rPr>
          <w:rFonts w:ascii="Times New Roman" w:hAnsi="Times New Roman" w:cs="Times New Roman"/>
          <w:sz w:val="22"/>
          <w:szCs w:val="28"/>
          <w:rtl/>
          <w:lang w:bidi="fa-IR"/>
        </w:rPr>
        <w:t>–</w:t>
      </w:r>
      <w:r w:rsidRPr="000D73CC">
        <w:rPr>
          <w:rFonts w:ascii="Times New Roman" w:hAnsi="Times New Roman" w:cs="IRNazli" w:hint="cs"/>
          <w:sz w:val="22"/>
          <w:szCs w:val="28"/>
          <w:rtl/>
          <w:lang w:bidi="fa-IR"/>
        </w:rPr>
        <w:t xml:space="preserve">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 xml:space="preserve">زید را به عنوان رفیق سفر خود انتخاب کرد؛ زیرا زید </w:t>
      </w:r>
      <w:r w:rsidRPr="0092552C">
        <w:rPr>
          <w:rFonts w:ascii="Times New Roman" w:hAnsi="Times New Roman" w:cs="IRNazli" w:hint="cs"/>
          <w:spacing w:val="-2"/>
          <w:sz w:val="22"/>
          <w:szCs w:val="28"/>
          <w:rtl/>
          <w:lang w:bidi="fa-IR"/>
        </w:rPr>
        <w:t>پسرخواند</w:t>
      </w:r>
      <w:r w:rsidR="00671026" w:rsidRPr="0092552C">
        <w:rPr>
          <w:rFonts w:ascii="Times New Roman" w:hAnsi="Times New Roman" w:cs="IRNazli" w:hint="cs"/>
          <w:spacing w:val="-2"/>
          <w:sz w:val="22"/>
          <w:szCs w:val="28"/>
          <w:rtl/>
          <w:lang w:bidi="fa-IR"/>
        </w:rPr>
        <w:t>ۀ</w:t>
      </w:r>
      <w:r w:rsidRPr="0092552C">
        <w:rPr>
          <w:rFonts w:ascii="Times New Roman" w:hAnsi="Times New Roman" w:cs="IRNazli" w:hint="cs"/>
          <w:spacing w:val="-2"/>
          <w:sz w:val="22"/>
          <w:szCs w:val="28"/>
          <w:rtl/>
          <w:lang w:bidi="fa-IR"/>
        </w:rPr>
        <w:t xml:space="preserve"> پیامبر بود و اگر کسی او را می‌دید، شک و تردیدی به خود راه نمی‌داد؛ چون زید با پیامبر اکرم</w:t>
      </w:r>
      <w:r w:rsidR="00361D92" w:rsidRPr="0092552C">
        <w:rPr>
          <w:rFonts w:ascii="Times New Roman" w:hAnsi="Times New Roman" w:cs="IRNazli" w:hint="cs"/>
          <w:spacing w:val="-2"/>
          <w:sz w:val="22"/>
          <w:szCs w:val="28"/>
          <w:rtl/>
          <w:lang w:bidi="fa-IR"/>
        </w:rPr>
        <w:t xml:space="preserve"> </w:t>
      </w:r>
      <w:r w:rsidR="003B13DA" w:rsidRPr="0092552C">
        <w:rPr>
          <w:rFonts w:ascii="" w:hAnsi="" w:cs="CTraditional Arabic" w:hint="cs"/>
          <w:spacing w:val="-2"/>
          <w:sz w:val="28"/>
          <w:szCs w:val="28"/>
          <w:rtl/>
          <w:lang w:bidi="fa-IR"/>
        </w:rPr>
        <w:t>ج</w:t>
      </w:r>
      <w:r w:rsidR="00361D92" w:rsidRPr="0092552C">
        <w:rPr>
          <w:rFonts w:ascii="" w:hAnsi="" w:cs="CTraditional Arabic" w:hint="cs"/>
          <w:spacing w:val="-2"/>
          <w:sz w:val="28"/>
          <w:szCs w:val="28"/>
          <w:rtl/>
          <w:lang w:bidi="fa-IR"/>
        </w:rPr>
        <w:t xml:space="preserve"> </w:t>
      </w:r>
      <w:r w:rsidRPr="0092552C">
        <w:rPr>
          <w:rFonts w:ascii="Times New Roman" w:hAnsi="Times New Roman" w:cs="IRNazli" w:hint="cs"/>
          <w:spacing w:val="-2"/>
          <w:sz w:val="22"/>
          <w:szCs w:val="28"/>
          <w:rtl/>
          <w:lang w:bidi="fa-IR"/>
        </w:rPr>
        <w:t>روابط محکم و بسیار نزدیکی داشت و از طرفی پیامبر اکرم</w:t>
      </w:r>
      <w:r w:rsidR="003B13DA" w:rsidRPr="0092552C">
        <w:rPr>
          <w:rFonts w:ascii="" w:hAnsi="" w:cs="CTraditional Arabic" w:hint="cs"/>
          <w:spacing w:val="-2"/>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زید را کاملاً می‌شناخت و اخلاص و امانتداری و صداقت او را خوب می‌دانست و زید مورد اطمینان بود و رازی را افشا نمی‌نمود و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در همراهی به او اعتماد نمود و او نیز جوانمردی و رفاقت خویش را چه قبل از اینکه مورد اصابت قرار گیرد و یا زخمی گردد و یا بعد از آن به اثبات رساند؛ چراکه خو</w:t>
      </w:r>
      <w:r w:rsidR="004F08F3" w:rsidRPr="000D73CC">
        <w:rPr>
          <w:rFonts w:ascii="Times New Roman" w:hAnsi="Times New Roman" w:cs="IRNazli" w:hint="cs"/>
          <w:sz w:val="22"/>
          <w:szCs w:val="28"/>
          <w:rtl/>
          <w:lang w:bidi="fa-IR"/>
        </w:rPr>
        <w:t>د را سپر بلای آن حضرت کرده بود.</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Style w:val="Char6"/>
          <w:rFonts w:hint="cs"/>
          <w:rtl/>
        </w:rPr>
        <w:t>ج</w:t>
      </w:r>
      <w:r w:rsidRPr="000D73CC">
        <w:rPr>
          <w:rFonts w:ascii="Times New Roman" w:hAnsi="Times New Roman" w:cs="IRNazli" w:hint="cs"/>
          <w:sz w:val="22"/>
          <w:szCs w:val="28"/>
          <w:rtl/>
          <w:lang w:bidi="fa-IR"/>
        </w:rPr>
        <w:t xml:space="preserve"> </w:t>
      </w:r>
      <w:r w:rsidRPr="000D73CC">
        <w:rPr>
          <w:rFonts w:ascii="Times New Roman" w:hAnsi="Times New Roman" w:cs="Times New Roman"/>
          <w:sz w:val="22"/>
          <w:szCs w:val="28"/>
          <w:rtl/>
          <w:lang w:bidi="fa-IR"/>
        </w:rPr>
        <w:t>–</w:t>
      </w:r>
      <w:r w:rsidRPr="000D73CC">
        <w:rPr>
          <w:rFonts w:ascii="Times New Roman" w:hAnsi="Times New Roman" w:cs="IRNazli" w:hint="cs"/>
          <w:sz w:val="22"/>
          <w:szCs w:val="28"/>
          <w:rtl/>
          <w:lang w:bidi="fa-IR"/>
        </w:rPr>
        <w:t xml:space="preserve">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برخورد و رفتار زشت و همراه با تمسخر و استهزاء رهبران طائف را تحمل نمود و خشمگین نشد؛ بلکه از آنها خواست تا ماجرای سفر او را پنهان دارند و این اقدامی محتاطانه بود؛ چون اگر قریش از این ارتباط آگاه می‌گردیدند، نه تنها او را به باد مسخره می‌گرفتند؛ بلکه ممکن بود به شکنجه و جفای خود شدت بدهند و بکوشند تا حرکت او را در مکه و خارج از آن کنترل نمایند</w:t>
      </w:r>
      <w:r w:rsidRPr="000D73CC">
        <w:rPr>
          <w:rStyle w:val="FootnoteReference"/>
          <w:rFonts w:cs="IRNazli"/>
          <w:sz w:val="28"/>
          <w:szCs w:val="28"/>
          <w:rtl/>
          <w:lang w:bidi="fa-IR"/>
        </w:rPr>
        <w:footnoteReference w:id="775"/>
      </w:r>
      <w:r w:rsidR="004F08F3" w:rsidRPr="000D73CC">
        <w:rPr>
          <w:rFonts w:ascii="Times New Roman" w:hAnsi="Times New Roman" w:cs="IRNazli"/>
          <w:sz w:val="22"/>
          <w:szCs w:val="28"/>
          <w:lang w:bidi="fa-IR"/>
        </w:rPr>
        <w:t>.</w:t>
      </w:r>
    </w:p>
    <w:p w:rsidR="000B1724" w:rsidRPr="000D73CC" w:rsidRDefault="000B1724" w:rsidP="000A42BE">
      <w:pPr>
        <w:pStyle w:val="a4"/>
        <w:widowControl w:val="0"/>
        <w:rPr>
          <w:rtl/>
        </w:rPr>
      </w:pPr>
      <w:bookmarkStart w:id="659" w:name="_Toc134241395"/>
      <w:bookmarkStart w:id="660" w:name="_Toc270033283"/>
      <w:bookmarkStart w:id="661" w:name="_Toc439429775"/>
      <w:r w:rsidRPr="000D73CC">
        <w:rPr>
          <w:rFonts w:hint="cs"/>
          <w:rtl/>
        </w:rPr>
        <w:t>3- تضرع و دعا</w:t>
      </w:r>
      <w:bookmarkEnd w:id="659"/>
      <w:bookmarkEnd w:id="660"/>
      <w:bookmarkEnd w:id="661"/>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92552C">
        <w:rPr>
          <w:rFonts w:ascii="Times New Roman" w:hAnsi="Times New Roman" w:cs="IRNazli" w:hint="cs"/>
          <w:spacing w:val="-4"/>
          <w:sz w:val="22"/>
          <w:szCs w:val="28"/>
          <w:rtl/>
          <w:lang w:bidi="fa-IR"/>
        </w:rPr>
        <w:t>از آنجا که بنو عمرو انسان</w:t>
      </w:r>
      <w:r w:rsidR="004F08F3" w:rsidRPr="0092552C">
        <w:rPr>
          <w:rFonts w:ascii="Times New Roman" w:hAnsi="Times New Roman" w:cs="IRNazli" w:hint="eastAsia"/>
          <w:spacing w:val="-4"/>
          <w:sz w:val="22"/>
          <w:szCs w:val="28"/>
          <w:lang w:bidi="fa-IR"/>
        </w:rPr>
        <w:t>‌</w:t>
      </w:r>
      <w:r w:rsidRPr="0092552C">
        <w:rPr>
          <w:rFonts w:ascii="Times New Roman" w:hAnsi="Times New Roman" w:cs="IRNazli" w:hint="cs"/>
          <w:spacing w:val="-4"/>
          <w:sz w:val="22"/>
          <w:szCs w:val="28"/>
          <w:rtl/>
          <w:lang w:bidi="fa-IR"/>
        </w:rPr>
        <w:t>های پست و فرومایه‌ای بودند، خبر مسافرت پیامبر اکرم</w:t>
      </w:r>
      <w:r w:rsidR="00361D92" w:rsidRPr="0092552C">
        <w:rPr>
          <w:rFonts w:ascii="Times New Roman" w:hAnsi="Times New Roman" w:cs="IRNazli" w:hint="cs"/>
          <w:spacing w:val="-4"/>
          <w:sz w:val="22"/>
          <w:szCs w:val="28"/>
          <w:rtl/>
          <w:lang w:bidi="fa-IR"/>
        </w:rPr>
        <w:t xml:space="preserve"> </w:t>
      </w:r>
      <w:r w:rsidR="003B13DA" w:rsidRPr="0092552C">
        <w:rPr>
          <w:rFonts w:ascii="" w:hAnsi="" w:cs="CTraditional Arabic" w:hint="cs"/>
          <w:spacing w:val="-4"/>
          <w:sz w:val="28"/>
          <w:szCs w:val="28"/>
          <w:rtl/>
          <w:lang w:bidi="fa-IR"/>
        </w:rPr>
        <w:t>ج</w:t>
      </w:r>
      <w:r w:rsidR="00361D92" w:rsidRPr="0092552C">
        <w:rPr>
          <w:rFonts w:ascii="" w:hAnsi="" w:cs="CTraditional Arabic" w:hint="cs"/>
          <w:spacing w:val="-4"/>
          <w:sz w:val="28"/>
          <w:szCs w:val="28"/>
          <w:rtl/>
          <w:lang w:bidi="fa-IR"/>
        </w:rPr>
        <w:t xml:space="preserve"> </w:t>
      </w:r>
      <w:r w:rsidRPr="000D73CC">
        <w:rPr>
          <w:rFonts w:ascii="Times New Roman" w:hAnsi="Times New Roman" w:cs="IRNazli" w:hint="cs"/>
          <w:sz w:val="22"/>
          <w:szCs w:val="28"/>
          <w:rtl/>
          <w:lang w:bidi="fa-IR"/>
        </w:rPr>
        <w:t>به طائف را پنهان نکردند؛ بلکه بی‌خردان و بردگان خود را واداشتند که او را ناسزا گویند و چنان سنگ زدند که پاهایش خونین و کفش</w:t>
      </w:r>
      <w:r w:rsidR="004F08F3" w:rsidRPr="000D73CC">
        <w:rPr>
          <w:rFonts w:ascii="Times New Roman" w:hAnsi="Times New Roman" w:cs="IRNazli" w:hint="eastAsia"/>
          <w:sz w:val="22"/>
          <w:szCs w:val="28"/>
          <w:lang w:bidi="fa-IR"/>
        </w:rPr>
        <w:t>‌</w:t>
      </w:r>
      <w:r w:rsidRPr="000D73CC">
        <w:rPr>
          <w:rFonts w:ascii="Times New Roman" w:hAnsi="Times New Roman" w:cs="IRNazli" w:hint="cs"/>
          <w:sz w:val="22"/>
          <w:szCs w:val="28"/>
          <w:rtl/>
          <w:lang w:bidi="fa-IR"/>
        </w:rPr>
        <w:t>هایش آغشته به خون گردید و خون پاکش در سرزمین طائف به زمین ریخت و آنها همچنان به ناسزا گفتن و سنگ زدن ادامه دادند تا اینکه آنها را مجبور کردند تا به دیوار باغ عتبه و شیبه فرزندان ربیعه پناه ببرند.</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عتبه و شیبه آن جا بودند، اما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نپسندیدند که نزد آنها بنشیند بنابراین، همراه زید</w:t>
      </w:r>
      <w:r w:rsidR="00763F5D">
        <w:rPr>
          <w:rFonts w:ascii="Times New Roman" w:hAnsi="Times New Roman" w:cs="IRNazli" w:hint="cs"/>
          <w:sz w:val="22"/>
          <w:szCs w:val="28"/>
          <w:rtl/>
          <w:lang w:bidi="fa-IR"/>
        </w:rPr>
        <w:t xml:space="preserve"> به سایه درخت انگوری رفتند و آن</w:t>
      </w:r>
      <w:r w:rsidR="00763F5D">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جا نشستند و آن دسته از سبکسران و بی‌خردان و اراذل و اوباش ثقیف از تعقیب دست برداشتند. پیامبر و زید زیر سایه درخت نشستند تا استراحت نمایند. با وجود اینکه پسران ربیعه برخورد سبکسران اهل طائف را با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Pr="000D73CC">
        <w:rPr>
          <w:rFonts w:ascii="Times New Roman" w:hAnsi="Times New Roman" w:cs="IRNazli" w:hint="cs"/>
          <w:sz w:val="22"/>
          <w:szCs w:val="28"/>
          <w:rtl/>
          <w:lang w:bidi="fa-IR"/>
        </w:rPr>
        <w:t>، دیدند، اما هیچ عکس العمل و اقدامی انجام ندادند و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با حالتی خسته و اندوهگین و سرشار از حزن و اندوه به پروردگ</w:t>
      </w:r>
      <w:r w:rsidR="004F08F3" w:rsidRPr="000D73CC">
        <w:rPr>
          <w:rFonts w:ascii="Times New Roman" w:hAnsi="Times New Roman" w:cs="IRNazli" w:hint="cs"/>
          <w:sz w:val="22"/>
          <w:szCs w:val="28"/>
          <w:rtl/>
          <w:lang w:bidi="fa-IR"/>
        </w:rPr>
        <w:t>ار متوجه شد و از او چنین خواست:</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پروردگارا! از ناتوانی خود و از کمی چاره در کار خویش و از خفت وخواری ام در نزد مردمان به تو شکایت می‌کنم. ای مهربان‌ترین مهربانان! تو پروردگار مستضعفان و پروردگار منی. مرا به چه کسی وا می‌گذاری؟ به بیگانه‌ای که بر من پرخاش نماید یا به دشمنی که زمام امور مرا به او سپرده‌ای؟ اگر تو بر من خشم نگیری من هیچ باکی ندارم، اما آسایش و آرامشی که برایم عنایت فرمایی، برای من گواراتر و سازگارتر است. به نور جمال تو که تاریکیها بدان روشن شده و کار دنیا و آخرت با آن سامان یافته است، به تو پناه می‌برم از اینکه خشم تو بر من فرود بیاید یا ناخشنودی تو شامل حال من گردد و هر چه خواهی مرا عتاب کن تا سرانجام از من خشنود گردی. هیچ کس را جز تو تو</w:t>
      </w:r>
      <w:r w:rsidR="004F08F3" w:rsidRPr="000D73CC">
        <w:rPr>
          <w:rFonts w:ascii="Times New Roman" w:hAnsi="Times New Roman" w:cs="IRNazli" w:hint="cs"/>
          <w:sz w:val="22"/>
          <w:szCs w:val="28"/>
          <w:rtl/>
          <w:lang w:bidi="fa-IR"/>
        </w:rPr>
        <w:t>ان و نیرویی نیست مگر از جانب تو</w:t>
      </w:r>
      <w:r w:rsidRPr="000D73CC">
        <w:rPr>
          <w:rFonts w:ascii="Times New Roman" w:hAnsi="Times New Roman" w:cs="IRNazli" w:hint="cs"/>
          <w:sz w:val="22"/>
          <w:szCs w:val="28"/>
          <w:rtl/>
          <w:lang w:bidi="fa-IR"/>
        </w:rPr>
        <w:t>»</w:t>
      </w:r>
      <w:r w:rsidRPr="000D73CC">
        <w:rPr>
          <w:rStyle w:val="FootnoteReference"/>
          <w:rFonts w:cs="IRNazli"/>
          <w:sz w:val="28"/>
          <w:szCs w:val="28"/>
          <w:rtl/>
          <w:lang w:bidi="fa-IR"/>
        </w:rPr>
        <w:footnoteReference w:id="776"/>
      </w:r>
      <w:r w:rsidR="004F08F3" w:rsidRPr="000D73CC">
        <w:rPr>
          <w:rFonts w:ascii="Times New Roman" w:hAnsi="Times New Roman" w:cs="IRNazli"/>
          <w:sz w:val="22"/>
          <w:szCs w:val="28"/>
          <w:lang w:bidi="fa-IR"/>
        </w:rPr>
        <w:t>.</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براساس مناجات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با خداوند به عمق عقید</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توحیدی رسول خدا و میزان پاکباختگی او برای خدا، متوجه می‌شویم؛ چراکه او به سبب این اندوه فراگیر و پی‌درپی احساس ننمود که اذیت و آزار را از خود دور نماید و یا برای خود زندگی آرام همراه با ناز و نعمت بخواهد؛ بلکه هم</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این شکنجه‌ها چون در راه خدا بود، برای او شیرین بود اما او از خشم پروردگارش می‌هراسید که مبادا او در کاری از کارهای دعوت، ناآگاهانه کوتاهی کرده باشد و آن گاه در معرض خشم و نارضایتی پروردگار قرار گیرد؛ چراکه رضایت و خشنودی خداوند بالاترین هدف وی بود و از آنجا که این هدف، هدفی مهم و اساسی بود، عقیده‌اش بر آن بود که هم</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خواسته‌‌ها می‌بایست در جهت تحقق آن مسخر گردند بنابراین، هر مصیبت و بلایی که نتیج</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آن رضامندی و خشنودی پروردگار را در پی داشته باشد، نعمت و رفاهی بزرگ محسوب می‌گردد؛ سپس آن حضرت دعایش را با این کلمه به پایان رساند: </w:t>
      </w:r>
      <w:r w:rsidRPr="000D73CC">
        <w:rPr>
          <w:rStyle w:val="Char1"/>
          <w:rFonts w:hint="cs"/>
          <w:rtl/>
        </w:rPr>
        <w:t>«ولاحول ولاقوة الا بالله»</w:t>
      </w:r>
      <w:r w:rsidRPr="000D73CC">
        <w:rPr>
          <w:rFonts w:ascii="Times New Roman" w:hAnsi="Times New Roman" w:cs="IRNazli" w:hint="cs"/>
          <w:sz w:val="22"/>
          <w:szCs w:val="28"/>
          <w:rtl/>
          <w:lang w:bidi="fa-IR"/>
        </w:rPr>
        <w:t xml:space="preserve"> پس مؤمن بدون اذن و اراده و یاری خداوند توانایی متحول شدن از حالت سختی به حالت آسایش را ندارد و نمی‌تواند وضعیت ترس را به وضعیت امنیت مبدل نماید و نیز توانایی رویارویی با سختی</w:t>
      </w:r>
      <w:r w:rsidR="00763F5D">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 و تحمل ناپسندی</w:t>
      </w:r>
      <w:r w:rsidR="00763F5D">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 را ندارد</w:t>
      </w:r>
      <w:r w:rsidRPr="000D73CC">
        <w:rPr>
          <w:rStyle w:val="FootnoteReference"/>
          <w:rFonts w:cs="IRNazli"/>
          <w:sz w:val="28"/>
          <w:szCs w:val="28"/>
          <w:rtl/>
          <w:lang w:bidi="fa-IR"/>
        </w:rPr>
        <w:footnoteReference w:id="777"/>
      </w:r>
      <w:r w:rsidR="004F08F3" w:rsidRPr="000D73CC">
        <w:rPr>
          <w:rFonts w:ascii="Times New Roman" w:hAnsi="Times New Roman" w:cs="IRNazli"/>
          <w:sz w:val="22"/>
          <w:szCs w:val="28"/>
          <w:lang w:bidi="fa-IR"/>
        </w:rPr>
        <w:t>.</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بی‌گمان دعا از بزرگ‌ترین عبادت</w:t>
      </w:r>
      <w:r w:rsidR="00763F5D">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هاست و در زمینه حمایت انسان و محقق نمودن امنیت او، سلاحی کارساز است؛ زیرا انسان هر چند هوشیار و خردمند باشد، همواره در معرض لغزشها و شکست قرار دارد و چه بسا انسان مسلمان در موقعیت</w:t>
      </w:r>
      <w:r w:rsidR="00763F5D">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 و مواضعی گرفتار می‌شود که کاملاً از تدبیر و اندیشیدن باز می‌ماند و برای اینکه راه‌حلی بیابد، جز اینکه با دعا به خدا پناه ببرد، چاره‌ای ندارد.</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بعد از اینکه اهل طائف او را مورد اذیت و آزار و مسخره قرار دادند و او را از شهر خود بیرون نمودند و حیران وافسرده شده بود، با دعا به خدا پناه برد و بعد از اتمام دعایش از سوی پروردگار جهانیان پیام اجابت توسط جبریل و فرشت</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کوهها نازل گردید</w:t>
      </w:r>
      <w:r w:rsidRPr="000D73CC">
        <w:rPr>
          <w:rStyle w:val="FootnoteReference"/>
          <w:rFonts w:cs="IRNazli"/>
          <w:sz w:val="28"/>
          <w:szCs w:val="28"/>
          <w:rtl/>
          <w:lang w:bidi="fa-IR"/>
        </w:rPr>
        <w:footnoteReference w:id="778"/>
      </w:r>
      <w:r w:rsidR="004F08F3" w:rsidRPr="000D73CC">
        <w:rPr>
          <w:rFonts w:ascii="Times New Roman" w:hAnsi="Times New Roman" w:cs="IRNazli"/>
          <w:sz w:val="22"/>
          <w:szCs w:val="28"/>
          <w:lang w:bidi="fa-IR"/>
        </w:rPr>
        <w:t>.</w:t>
      </w:r>
    </w:p>
    <w:p w:rsidR="000B1724" w:rsidRPr="000D73CC" w:rsidRDefault="000B1724" w:rsidP="000A42BE">
      <w:pPr>
        <w:pStyle w:val="a4"/>
        <w:widowControl w:val="0"/>
        <w:rPr>
          <w:rtl/>
        </w:rPr>
      </w:pPr>
      <w:bookmarkStart w:id="662" w:name="_Toc134241396"/>
      <w:bookmarkStart w:id="663" w:name="_Toc270033284"/>
      <w:bookmarkStart w:id="664" w:name="_Toc439429776"/>
      <w:r w:rsidRPr="000D73CC">
        <w:rPr>
          <w:rFonts w:hint="cs"/>
          <w:rtl/>
        </w:rPr>
        <w:t>4- مهربانی و شفقت پیامبر اکرم</w:t>
      </w:r>
      <w:r w:rsidR="00361D92" w:rsidRPr="000D73CC">
        <w:rPr>
          <w:rFonts w:hint="cs"/>
          <w:rtl/>
        </w:rPr>
        <w:t xml:space="preserve"> </w:t>
      </w:r>
      <w:r w:rsidR="003B13DA" w:rsidRPr="000D73CC">
        <w:rPr>
          <w:rFonts w:ascii="" w:hAnsi="" w:cs="CTraditional Arabic" w:hint="cs"/>
          <w:b w:val="0"/>
          <w:bCs w:val="0"/>
          <w:sz w:val="28"/>
          <w:szCs w:val="28"/>
          <w:rtl/>
        </w:rPr>
        <w:t>ج</w:t>
      </w:r>
      <w:r w:rsidR="00361D92" w:rsidRPr="000D73CC">
        <w:rPr>
          <w:rFonts w:ascii="" w:hAnsi="" w:cs="CTraditional Arabic" w:hint="cs"/>
          <w:sz w:val="28"/>
          <w:szCs w:val="28"/>
          <w:rtl/>
        </w:rPr>
        <w:t xml:space="preserve"> </w:t>
      </w:r>
      <w:r w:rsidRPr="000D73CC">
        <w:rPr>
          <w:rFonts w:hint="cs"/>
          <w:rtl/>
        </w:rPr>
        <w:t>نسبت به امت</w:t>
      </w:r>
      <w:bookmarkEnd w:id="662"/>
      <w:bookmarkEnd w:id="663"/>
      <w:bookmarkEnd w:id="664"/>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مهربانی و شفقت بزرگ او که در مواقع دشوار که رنج به آخرین حد خود می‌رسد و برانسان فشار می‌آورد تا سختی و سنگدلی بنماید و بر سینه و دل فشار می‌آورد تا عقده خالی کند، نمایان می‌شد</w:t>
      </w:r>
      <w:r w:rsidRPr="000D73CC">
        <w:rPr>
          <w:rStyle w:val="FootnoteReference"/>
          <w:rFonts w:cs="IRNazli"/>
          <w:sz w:val="28"/>
          <w:szCs w:val="28"/>
          <w:rtl/>
          <w:lang w:bidi="fa-IR"/>
        </w:rPr>
        <w:footnoteReference w:id="779"/>
      </w:r>
      <w:r w:rsidR="004F08F3" w:rsidRPr="000D73CC">
        <w:rPr>
          <w:rFonts w:ascii="Times New Roman" w:hAnsi="Times New Roman" w:cs="IRNazli"/>
          <w:sz w:val="22"/>
          <w:szCs w:val="28"/>
          <w:lang w:bidi="fa-IR"/>
        </w:rPr>
        <w:t>.</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از عایشه</w:t>
      </w:r>
      <w:r w:rsidR="00963591" w:rsidRPr="000D73CC">
        <w:rPr>
          <w:rFonts w:ascii="CTraditional Arabic" w:hAnsi="CTraditional Arabic" w:cs="CTraditional Arabic" w:hint="cs"/>
          <w:sz w:val="22"/>
          <w:szCs w:val="28"/>
          <w:rtl/>
          <w:lang w:bidi="fa-IR"/>
        </w:rPr>
        <w:t>ل</w:t>
      </w:r>
      <w:r w:rsidRPr="000D73CC">
        <w:rPr>
          <w:rFonts w:ascii="Times New Roman" w:hAnsi="Times New Roman" w:cs="IRNazli" w:hint="cs"/>
          <w:sz w:val="22"/>
          <w:szCs w:val="28"/>
          <w:rtl/>
          <w:lang w:bidi="fa-IR"/>
        </w:rPr>
        <w:t xml:space="preserve"> روایت است که از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پرسید</w:t>
      </w:r>
      <w:r w:rsidR="000D449F" w:rsidRPr="000D73CC">
        <w:rPr>
          <w:rFonts w:ascii="Times New Roman" w:hAnsi="Times New Roman" w:cs="IRNazli" w:hint="cs"/>
          <w:sz w:val="22"/>
          <w:szCs w:val="28"/>
          <w:rtl/>
          <w:lang w:bidi="fa-IR"/>
        </w:rPr>
        <w:t>:</w:t>
      </w:r>
      <w:r w:rsidRPr="000D73CC">
        <w:rPr>
          <w:rFonts w:ascii="Times New Roman" w:hAnsi="Times New Roman" w:cs="IRNazli" w:hint="cs"/>
          <w:sz w:val="22"/>
          <w:szCs w:val="28"/>
          <w:rtl/>
          <w:lang w:bidi="fa-IR"/>
        </w:rPr>
        <w:t xml:space="preserve"> آیا روزی بر تو آمده است که از اُحد سخت‌تر باشد؟ فرمود: از قوم تو آزارهایی دیده‌ام و سخت‌ترین آنها روز عقبه بود؛ آن گاه که خود را بر عبد یا لیل بن عبد کلال عرضه داشتم و او بدانچه از او می‌خواستم پاسخ مثبت نداد؛ پس من در حالی که اندوهگین بودم راه خویش را در پیش گرفتم و همچنان اندوهناک بودم تا به قرن الثعالب رسیدم. پس سر خویش را بلند کردم و ناگهان در آسمان ابری دیدم که بر سرم سایه افکنده است، به آن نیک نگریستم، دیدم جبرئیل است. مرا ندا داد و گفت: خداوند پاسخ قومت را با تو شنید و اینک خداوند فرشت</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کوهها را نزد تو فرستاده است تا او را به آنچه می‌خواهی فرمان دهی. در این هنگام فرشت</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کوهها مرا ندا داد و بر من سلام کرد و گفت</w:t>
      </w:r>
      <w:r w:rsidR="000D449F" w:rsidRPr="000D73CC">
        <w:rPr>
          <w:rFonts w:ascii="Times New Roman" w:hAnsi="Times New Roman" w:cs="IRNazli" w:hint="cs"/>
          <w:sz w:val="22"/>
          <w:szCs w:val="28"/>
          <w:rtl/>
          <w:lang w:bidi="fa-IR"/>
        </w:rPr>
        <w:t>:</w:t>
      </w:r>
      <w:r w:rsidRPr="000D73CC">
        <w:rPr>
          <w:rFonts w:ascii="Times New Roman" w:hAnsi="Times New Roman" w:cs="IRNazli" w:hint="cs"/>
          <w:sz w:val="22"/>
          <w:szCs w:val="28"/>
          <w:rtl/>
          <w:lang w:bidi="fa-IR"/>
        </w:rPr>
        <w:t xml:space="preserve"> اگر می‌خواهی، دو کوه اطراف مکه را بر سرشان فرو آورم.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فرمود: من امید آن دارم که خداوند از نسل این مردم کسانی را به وجود بیاورد که تنها خدا را بپرستند و با او چیزی را شریک نسازند</w:t>
      </w:r>
      <w:r w:rsidRPr="000D73CC">
        <w:rPr>
          <w:rStyle w:val="FootnoteReference"/>
          <w:rFonts w:cs="IRNazli"/>
          <w:sz w:val="28"/>
          <w:szCs w:val="28"/>
          <w:rtl/>
          <w:lang w:bidi="fa-IR"/>
        </w:rPr>
        <w:footnoteReference w:id="780"/>
      </w:r>
      <w:r w:rsidR="004F08F3" w:rsidRPr="000D73CC">
        <w:rPr>
          <w:rFonts w:ascii="Times New Roman" w:hAnsi="Times New Roman" w:cs="IRNazli"/>
          <w:sz w:val="22"/>
          <w:szCs w:val="28"/>
          <w:lang w:bidi="fa-IR"/>
        </w:rPr>
        <w:t>.</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پیامبر خدا در جنگ احد از نظر جسمی آسیب بیشتری دیده بود، اما از نظر روانی آسیب و رنجی که در روز طائف دیده بود، بیشتر و سخت‌تر بود به گونه‌ای که بر اثر آن از طائف تا قرن الثعالب این موضوع ذهنش را مشغول کرده بود.</w:t>
      </w:r>
    </w:p>
    <w:p w:rsidR="000B1724" w:rsidRPr="000D73CC" w:rsidRDefault="000B1724" w:rsidP="000A42BE">
      <w:pPr>
        <w:pStyle w:val="a4"/>
        <w:widowControl w:val="0"/>
        <w:rPr>
          <w:rtl/>
        </w:rPr>
      </w:pPr>
      <w:bookmarkStart w:id="665" w:name="_Toc134241397"/>
      <w:bookmarkStart w:id="666" w:name="_Toc270033285"/>
      <w:bookmarkStart w:id="667" w:name="_Toc439429777"/>
      <w:r w:rsidRPr="000D73CC">
        <w:rPr>
          <w:rFonts w:hint="cs"/>
          <w:rtl/>
        </w:rPr>
        <w:t>5- شیوه‌های تغییر</w:t>
      </w:r>
      <w:bookmarkEnd w:id="665"/>
      <w:bookmarkEnd w:id="666"/>
      <w:bookmarkEnd w:id="667"/>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پیشنهاد فرشت</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کوهها این بود که دو کوه اطراف طائف را بر سرشان فرود آورد تا به کلی مانند قوم نوح و عاد و ثمود و قوم لوط، نابود گ</w:t>
      </w:r>
      <w:r w:rsidR="004F08F3" w:rsidRPr="000D73CC">
        <w:rPr>
          <w:rFonts w:ascii="Times New Roman" w:hAnsi="Times New Roman" w:cs="IRNazli" w:hint="cs"/>
          <w:sz w:val="22"/>
          <w:szCs w:val="28"/>
          <w:rtl/>
          <w:lang w:bidi="fa-IR"/>
        </w:rPr>
        <w:t>ردند؛ چنانکه خداوند می‌فرماید</w:t>
      </w:r>
      <w:r w:rsidR="000D449F" w:rsidRPr="000D73CC">
        <w:rPr>
          <w:rFonts w:ascii="Times New Roman" w:hAnsi="Times New Roman" w:cs="IRNazli" w:hint="cs"/>
          <w:sz w:val="22"/>
          <w:szCs w:val="28"/>
          <w:rtl/>
          <w:lang w:bidi="fa-IR"/>
        </w:rPr>
        <w:t>:</w:t>
      </w:r>
    </w:p>
    <w:p w:rsidR="000B1724" w:rsidRPr="000D73CC" w:rsidRDefault="004F08F3" w:rsidP="000A42BE">
      <w:pPr>
        <w:pStyle w:val="af"/>
        <w:widowControl w:val="0"/>
        <w:rPr>
          <w:rFonts w:ascii="Times New Roman" w:cs="B Lotus"/>
          <w:sz w:val="32"/>
          <w:szCs w:val="32"/>
          <w:rtl/>
        </w:rPr>
      </w:pPr>
      <w:r w:rsidRPr="000D73CC">
        <w:rPr>
          <w:rFonts w:ascii="Times New Roman" w:cs="Traditional Arabic" w:hint="cs"/>
          <w:sz w:val="32"/>
          <w:rtl/>
        </w:rPr>
        <w:t>﴿</w:t>
      </w:r>
      <w:r w:rsidRPr="000D73CC">
        <w:rPr>
          <w:rtl/>
        </w:rPr>
        <w:t>فَكُلًّا أَخَذۡنَا بِذَنۢبِهِ</w:t>
      </w:r>
      <w:r w:rsidRPr="000D73CC">
        <w:rPr>
          <w:rFonts w:hint="cs"/>
          <w:rtl/>
        </w:rPr>
        <w:t>ۦۖ</w:t>
      </w:r>
      <w:r w:rsidRPr="000D73CC">
        <w:rPr>
          <w:rtl/>
        </w:rPr>
        <w:t xml:space="preserve"> فَمِنۡهُم مَّنۡ أَرۡسَلۡنَا عَلَيۡهِ حَاصِبٗا وَمِنۡهُم مَّنۡ أَخَذَتۡهُ </w:t>
      </w:r>
      <w:r w:rsidRPr="000D73CC">
        <w:rPr>
          <w:rFonts w:hint="cs"/>
          <w:rtl/>
        </w:rPr>
        <w:t>ٱ</w:t>
      </w:r>
      <w:r w:rsidRPr="000D73CC">
        <w:rPr>
          <w:rFonts w:hint="eastAsia"/>
          <w:rtl/>
        </w:rPr>
        <w:t>لصَّيۡحَةُ</w:t>
      </w:r>
      <w:r w:rsidRPr="000D73CC">
        <w:rPr>
          <w:rtl/>
        </w:rPr>
        <w:t xml:space="preserve"> وَمِنۡهُم مَّنۡ خَسَفۡنَا بِهِ </w:t>
      </w:r>
      <w:r w:rsidRPr="000D73CC">
        <w:rPr>
          <w:rFonts w:hint="cs"/>
          <w:rtl/>
        </w:rPr>
        <w:t>ٱ</w:t>
      </w:r>
      <w:r w:rsidRPr="000D73CC">
        <w:rPr>
          <w:rFonts w:hint="eastAsia"/>
          <w:rtl/>
        </w:rPr>
        <w:t>لۡأَرۡضَ</w:t>
      </w:r>
      <w:r w:rsidRPr="000D73CC">
        <w:rPr>
          <w:rtl/>
        </w:rPr>
        <w:t xml:space="preserve"> وَمِنۡهُم مَّنۡ أَغۡرَقۡنَاۚ وَمَا كَانَ </w:t>
      </w:r>
      <w:r w:rsidRPr="000D73CC">
        <w:rPr>
          <w:rFonts w:hint="cs"/>
          <w:rtl/>
        </w:rPr>
        <w:t>ٱ</w:t>
      </w:r>
      <w:r w:rsidRPr="000D73CC">
        <w:rPr>
          <w:rFonts w:hint="eastAsia"/>
          <w:rtl/>
        </w:rPr>
        <w:t>للَّهُ</w:t>
      </w:r>
      <w:r w:rsidRPr="000D73CC">
        <w:rPr>
          <w:rtl/>
        </w:rPr>
        <w:t xml:space="preserve"> لِيَظۡلِمَهُمۡ وَلَٰكِن كَانُوٓاْ أَنفُسَهُمۡ يَ</w:t>
      </w:r>
      <w:r w:rsidRPr="000D73CC">
        <w:rPr>
          <w:rFonts w:hint="eastAsia"/>
          <w:rtl/>
        </w:rPr>
        <w:t>ظۡلِمُونَ</w:t>
      </w:r>
      <w:r w:rsidRPr="000D73CC">
        <w:rPr>
          <w:rtl/>
        </w:rPr>
        <w:t>٤٠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[العن</w:t>
      </w:r>
      <w:r w:rsidR="00671026" w:rsidRPr="000D73CC">
        <w:rPr>
          <w:rStyle w:val="Char7"/>
          <w:rtl/>
        </w:rPr>
        <w:t>ک</w:t>
      </w:r>
      <w:r w:rsidRPr="000D73CC">
        <w:rPr>
          <w:rStyle w:val="Char7"/>
          <w:rtl/>
        </w:rPr>
        <w:t>بوت: 40]</w:t>
      </w:r>
      <w:r w:rsidRPr="000D73CC">
        <w:rPr>
          <w:rStyle w:val="Char7"/>
          <w:rFonts w:hint="cs"/>
          <w:rtl/>
        </w:rPr>
        <w:t>.</w:t>
      </w:r>
    </w:p>
    <w:p w:rsidR="000B1724" w:rsidRPr="000D73CC" w:rsidRDefault="000B1724" w:rsidP="000A42BE">
      <w:pPr>
        <w:pStyle w:val="aa"/>
        <w:widowControl w:val="0"/>
        <w:rPr>
          <w:rFonts w:ascii="Times New Roman" w:hAnsi="Times New Roman" w:cs="B Lotus"/>
          <w:rtl/>
        </w:rPr>
      </w:pPr>
      <w:r w:rsidRPr="000D73CC">
        <w:rPr>
          <w:rStyle w:val="Char9"/>
          <w:rFonts w:hint="cs"/>
          <w:rtl/>
        </w:rPr>
        <w:t>«</w:t>
      </w:r>
      <w:r w:rsidRPr="000D73CC">
        <w:rPr>
          <w:rFonts w:hint="cs"/>
          <w:rtl/>
        </w:rPr>
        <w:t>ما هر یک از آنها را به گناهشان مواخذه کردیم؛ پس بر برخی از آنان طوفان سنگ‌ریزه فرستادیم و بعضی از آنها را صدای (هولناک) فرا گرفت و برخی از ایشان را به زمین فرو بردیم و برخی دیگر را در دریا غرق ساختیم. خدا هرگز به آنها ستم نکرد؛ بلکه خودشان به خویشتن ظلم نمودند</w:t>
      </w:r>
      <w:r w:rsidRPr="000D73CC">
        <w:rPr>
          <w:rStyle w:val="Char9"/>
          <w:rFonts w:hint="cs"/>
          <w:rtl/>
        </w:rPr>
        <w:t>»</w:t>
      </w:r>
      <w:r w:rsidR="004F08F3" w:rsidRPr="000D73CC">
        <w:rPr>
          <w:rStyle w:val="Char9"/>
          <w:rFonts w:hint="cs"/>
          <w:rtl/>
        </w:rPr>
        <w:t>.</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در اینجا پیشن</w:t>
      </w:r>
      <w:r w:rsidR="004F08F3" w:rsidRPr="000D73CC">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هادی دیگر هم ارائه شد و آن عبارت بود از ادام</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هجرت و دور شدن از مکه و طائف که اهالی آنها کافر بودند؛ زیرا مردم مکه او را بیرون کرده بودند و اهل طائف او را خوار کردند. این پیشنهاد از طرف زید بن حارثه به پیامبر ارائه شد. ابن قیم می‌گوید</w:t>
      </w:r>
      <w:r w:rsidR="000D449F" w:rsidRPr="000D73CC">
        <w:rPr>
          <w:rFonts w:ascii="Times New Roman" w:hAnsi="Times New Roman" w:cs="IRNazli" w:hint="cs"/>
          <w:sz w:val="22"/>
          <w:szCs w:val="28"/>
          <w:rtl/>
          <w:lang w:bidi="fa-IR"/>
        </w:rPr>
        <w:t>:</w:t>
      </w:r>
      <w:r w:rsidRPr="000D73CC">
        <w:rPr>
          <w:rFonts w:ascii="Times New Roman" w:hAnsi="Times New Roman" w:cs="IRNazli" w:hint="cs"/>
          <w:sz w:val="22"/>
          <w:szCs w:val="28"/>
          <w:rtl/>
          <w:lang w:bidi="fa-IR"/>
        </w:rPr>
        <w:t xml:space="preserve"> «پیامبر خدا بعد از آنکه در طائف یاور و مددرسانی نیافت، به همراه غلامش، زیدبن‌حارثه، با حالتی اندوهگین در حالی که دعای مشهور طائف را می‌نمود، به سوی مکه بازگشت. پروردگارش، فرشت</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کوه</w:t>
      </w:r>
      <w:r w:rsidR="004F08F3" w:rsidRPr="000D73CC">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 را نزد او فرستاد که اگر می‌خواهد کوه</w:t>
      </w:r>
      <w:r w:rsidR="004F08F3" w:rsidRPr="000D73CC">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های اطراف طائف را بر سر اهل طائف فرود آورد، اما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فرمود: در مورد آنها تحمل می‌کنم شاید خداوند از نسل آنها کسانی را به وجود بیاورد که فقط خدا را بپرستند و چیزی را شریک او نسازند.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چند روزی در نخله اقامت گزید، زید به او گفت: چگونه بر آنها وارد می‌شوی و حال آنکه آنها (قریش) تو را بیرون کرده‌اند و بیرون رفتی تا کمک بجویی، ولی کمک کرده نشدی (در طائف). فرمود: ای زید، خداوند برای آنچه می‌بینی راهی خواهد گشود و خداوند دینش را یاری خواهد کرد و پی</w:t>
      </w:r>
      <w:r w:rsidR="004F08F3" w:rsidRPr="000D73CC">
        <w:rPr>
          <w:rFonts w:ascii="Times New Roman" w:hAnsi="Times New Roman" w:cs="IRNazli" w:hint="cs"/>
          <w:sz w:val="22"/>
          <w:szCs w:val="28"/>
          <w:rtl/>
          <w:lang w:bidi="fa-IR"/>
        </w:rPr>
        <w:t xml:space="preserve">امبرش را پیروز خواهد گرداند... </w:t>
      </w:r>
      <w:r w:rsidRPr="000D73CC">
        <w:rPr>
          <w:rFonts w:ascii="Times New Roman" w:hAnsi="Times New Roman" w:cs="IRNazli" w:hint="cs"/>
          <w:sz w:val="22"/>
          <w:szCs w:val="28"/>
          <w:rtl/>
          <w:lang w:bidi="fa-IR"/>
        </w:rPr>
        <w:t>»</w:t>
      </w:r>
      <w:r w:rsidRPr="000D73CC">
        <w:rPr>
          <w:rStyle w:val="FootnoteReference"/>
          <w:rFonts w:cs="IRNazli"/>
          <w:sz w:val="28"/>
          <w:szCs w:val="28"/>
          <w:rtl/>
          <w:lang w:bidi="fa-IR"/>
        </w:rPr>
        <w:footnoteReference w:id="781"/>
      </w:r>
      <w:r w:rsidR="00763F5D">
        <w:rPr>
          <w:rFonts w:ascii="Times New Roman" w:hAnsi="Times New Roman" w:cs="IRNazli" w:hint="cs"/>
          <w:sz w:val="22"/>
          <w:szCs w:val="28"/>
          <w:rtl/>
          <w:lang w:bidi="fa-IR"/>
        </w:rPr>
        <w:t>.</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آن حضرت پیشنهاد جبرئیل و فرشته کوه</w:t>
      </w:r>
      <w:r w:rsidR="00763F5D">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 مبنی بر نابودی مردم طائف را نپذیرفت و از اندیش</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گوشه‌گیری یا هجرت مستمر امتناع ورزید و با نور ایمان به آینده نگریست و تصمیم گرفت تا بار دیگر به مکه که اهالی آن کافر بودند، وارد شود تا جهاد مبارک و فرخنده‌اش را ادامه دهد و از تمام توانایی‌اش برای دعوت به</w:t>
      </w:r>
      <w:r w:rsidR="00763F5D">
        <w:rPr>
          <w:rFonts w:ascii="Times New Roman" w:hAnsi="Times New Roman" w:cs="IRNazli" w:hint="cs"/>
          <w:sz w:val="22"/>
          <w:szCs w:val="28"/>
          <w:rtl/>
          <w:lang w:bidi="fa-IR"/>
        </w:rPr>
        <w:t xml:space="preserve"> </w:t>
      </w:r>
      <w:r w:rsidRPr="000D73CC">
        <w:rPr>
          <w:rFonts w:ascii="Times New Roman" w:hAnsi="Times New Roman" w:cs="IRNazli" w:hint="cs"/>
          <w:sz w:val="22"/>
          <w:szCs w:val="28"/>
          <w:rtl/>
          <w:lang w:bidi="fa-IR"/>
        </w:rPr>
        <w:t>سوی توحید و یگانه‌پرستی استفاده نماید.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با پیشنهاد دو روش فوق مجذوب و شیفته و حیران نگردید؛</w:t>
      </w:r>
      <w:r w:rsidR="00361D92" w:rsidRPr="000D73CC">
        <w:rPr>
          <w:rFonts w:ascii="Times New Roman" w:hAnsi="Times New Roman" w:cs="IRNazli" w:hint="cs"/>
          <w:sz w:val="22"/>
          <w:szCs w:val="28"/>
          <w:rtl/>
          <w:lang w:bidi="fa-IR"/>
        </w:rPr>
        <w:t xml:space="preserve"> </w:t>
      </w:r>
      <w:r w:rsidRPr="000D73CC">
        <w:rPr>
          <w:rFonts w:ascii="Times New Roman" w:hAnsi="Times New Roman" w:cs="IRNazli" w:hint="cs"/>
          <w:sz w:val="22"/>
          <w:szCs w:val="28"/>
          <w:rtl/>
          <w:lang w:bidi="fa-IR"/>
        </w:rPr>
        <w:t>بلکه او شیو</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جایگزینی که بر آن مصمم بود را در پیش گرفت و آن شیوه‌ای بود که براساس وارد شدن به مکه که اهالی آن کافر بودند، استوار بود و در این شیوه دور شدن و عقب‌نشینی از مکه مدنظر نبود و براساس این راهبرد باید در سرزمینی که کافران در آن هستند وجود خود را حفظ کرد واز مراکز و روابط آن بهره‌برداری نمود و اهداف و نقشه‌های آن را خنثی کرد تا جامعه مؤمنانی که از درون این جامعه متولد خواهد شد با این امور پرورش یابند؛ یعنی، پیامبر می‌خواست از صلب کافران، نسلهایی از مسلمانانی که در راه خدا می‌جنگند، متولد گردد؛ پس در اینجا به صورت روشن نگاه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به آینده دوخته شده بود و نگاه به آینده به معنی عقب‌نشینی و نپرداختن به حال نبود</w:t>
      </w:r>
      <w:r w:rsidRPr="000D73CC">
        <w:rPr>
          <w:rStyle w:val="FootnoteReference"/>
          <w:rFonts w:cs="IRNazli"/>
          <w:sz w:val="28"/>
          <w:szCs w:val="28"/>
          <w:rtl/>
          <w:lang w:bidi="fa-IR"/>
        </w:rPr>
        <w:footnoteReference w:id="782"/>
      </w:r>
      <w:r w:rsidR="004F08F3" w:rsidRPr="000D73CC">
        <w:rPr>
          <w:rFonts w:ascii="Times New Roman" w:hAnsi="Times New Roman" w:cs="IRNazli" w:hint="cs"/>
          <w:sz w:val="22"/>
          <w:szCs w:val="28"/>
          <w:rtl/>
          <w:lang w:bidi="fa-IR"/>
        </w:rPr>
        <w:t>.</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پیامبر خدا</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تصمیم گرفت برای بار دوم وارد مکه شود، اما وارد شدن به مکه در این مرحله کاری ساده و بی‌خطر نبود؛ چراکه بیرون راندن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از طائف از نظر مردم مکه شکست بزرگی برای مسلمانان به شمار می‌آمد و آنها بیشتر بر آزار مسلمانان جرأت یافتند تصمیم گرفتند به سبکسری و حماقت خود بیفزایند بنابراین،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در این فکر افتاد که این بار مکه را به جای اینکه از بیرون تحت محاصره قرار دهد، از داخل با یک قیام و شورش مواجه نماید و از میان تیره‌های قریش با افرادی پیمان ببندد تا به وسیل</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آنان به دعوت و تبلیغ اسلام بپردازد</w:t>
      </w:r>
      <w:r w:rsidRPr="000D73CC">
        <w:rPr>
          <w:rStyle w:val="FootnoteReference"/>
          <w:rFonts w:cs="IRNazli"/>
          <w:sz w:val="28"/>
          <w:szCs w:val="28"/>
          <w:rtl/>
          <w:lang w:bidi="fa-IR"/>
        </w:rPr>
        <w:footnoteReference w:id="783"/>
      </w:r>
      <w:r w:rsidR="004F08F3" w:rsidRPr="000D73CC">
        <w:rPr>
          <w:rFonts w:ascii="Times New Roman" w:hAnsi="Times New Roman" w:cs="IRNazli" w:hint="cs"/>
          <w:sz w:val="22"/>
          <w:szCs w:val="28"/>
          <w:rtl/>
          <w:lang w:bidi="fa-IR"/>
        </w:rPr>
        <w:t>.</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 xml:space="preserve">ابن قیم در کتاب </w:t>
      </w:r>
      <w:r w:rsidRPr="000D73CC">
        <w:rPr>
          <w:rStyle w:val="Char6"/>
          <w:rFonts w:hint="cs"/>
          <w:rtl/>
        </w:rPr>
        <w:t>زادالمعاد</w:t>
      </w:r>
      <w:r w:rsidRPr="000D73CC">
        <w:rPr>
          <w:rFonts w:ascii="Times New Roman" w:hAnsi="Times New Roman" w:cs="IRNazli" w:hint="cs"/>
          <w:sz w:val="22"/>
          <w:szCs w:val="28"/>
          <w:rtl/>
          <w:lang w:bidi="fa-IR"/>
        </w:rPr>
        <w:t xml:space="preserve"> می‌گوید: «سپس رسول خدا وقتی از طائف برگشت و اهل طائف به وی پاسخ مثبت ندادند، به حراء رفت و کسی را نزد اخنس بن شریق فرستاد تا او را امان دهد. اخنس گفت: من هم‌پیمان هستم و هم‌پیمان کسی دیگر را نمی‌تواند پناه بدهد؛ پس کسی را نزد سهیل بن عمرو فرستاد. سهیل به او گفت</w:t>
      </w:r>
      <w:r w:rsidR="000D449F" w:rsidRPr="000D73CC">
        <w:rPr>
          <w:rFonts w:ascii="Times New Roman" w:hAnsi="Times New Roman" w:cs="IRNazli" w:hint="cs"/>
          <w:sz w:val="22"/>
          <w:szCs w:val="28"/>
          <w:rtl/>
          <w:lang w:bidi="fa-IR"/>
        </w:rPr>
        <w:t>:</w:t>
      </w:r>
      <w:r w:rsidRPr="000D73CC">
        <w:rPr>
          <w:rFonts w:ascii="Times New Roman" w:hAnsi="Times New Roman" w:cs="IRNazli" w:hint="cs"/>
          <w:sz w:val="22"/>
          <w:szCs w:val="28"/>
          <w:rtl/>
          <w:lang w:bidi="fa-IR"/>
        </w:rPr>
        <w:t xml:space="preserve"> بنی‌عامر دشمنان و مخالفان بنوکعب را پناه نمی‌دهند؛ سپس مردی از خزاعه را نزد مطعم بن عدی سردار قبیل</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بنی نوفل فرستاد و گفت به او بگو آیا می‌توانم در پناه تو وارد مکه شوم؟ مطعم گفت</w:t>
      </w:r>
      <w:r w:rsidR="000D449F" w:rsidRPr="000D73CC">
        <w:rPr>
          <w:rFonts w:ascii="Times New Roman" w:hAnsi="Times New Roman" w:cs="IRNazli" w:hint="cs"/>
          <w:sz w:val="22"/>
          <w:szCs w:val="28"/>
          <w:rtl/>
          <w:lang w:bidi="fa-IR"/>
        </w:rPr>
        <w:t>:</w:t>
      </w:r>
      <w:r w:rsidRPr="000D73CC">
        <w:rPr>
          <w:rFonts w:ascii="Times New Roman" w:hAnsi="Times New Roman" w:cs="IRNazli" w:hint="cs"/>
          <w:sz w:val="22"/>
          <w:szCs w:val="28"/>
          <w:rtl/>
          <w:lang w:bidi="fa-IR"/>
        </w:rPr>
        <w:t xml:space="preserve"> بله و فرزندان قومش را فرا خواند و گفت سلاح برگیرید و در چهار گوش</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کعبه کمین بگیرید؛ زیرا من محمد را پناه داده‌ام.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همراه زید بن حارثه وارد مکه شد تا اینکه به مسجدالحرام رسید. مطعم بر شتر خود ایستاد و ندا در داد: «ای گروه قریش! من محمد را پناه داده‌ام؛ پس کسی او را تحقیر نکند.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به حجر الاسود آمد و آن را استلام کرد ودو رکعت نماز خواند و به خانه‌اش برگشت و مطعم بن عدی به اتفاق فرزندانش با اسلحه از آن حضرت مراقبت م</w:t>
      </w:r>
      <w:r w:rsidR="004F08F3" w:rsidRPr="000D73CC">
        <w:rPr>
          <w:rFonts w:ascii="Times New Roman" w:hAnsi="Times New Roman" w:cs="IRNazli" w:hint="cs"/>
          <w:sz w:val="22"/>
          <w:szCs w:val="28"/>
          <w:rtl/>
          <w:lang w:bidi="fa-IR"/>
        </w:rPr>
        <w:t>ی‌کردند تا به خان</w:t>
      </w:r>
      <w:r w:rsidR="00671026" w:rsidRPr="000D73CC">
        <w:rPr>
          <w:rFonts w:ascii="Times New Roman" w:hAnsi="Times New Roman" w:cs="IRNazli" w:hint="cs"/>
          <w:sz w:val="22"/>
          <w:szCs w:val="28"/>
          <w:rtl/>
          <w:lang w:bidi="fa-IR"/>
        </w:rPr>
        <w:t>ۀ</w:t>
      </w:r>
      <w:r w:rsidR="004F08F3" w:rsidRPr="000D73CC">
        <w:rPr>
          <w:rFonts w:ascii="Times New Roman" w:hAnsi="Times New Roman" w:cs="IRNazli" w:hint="cs"/>
          <w:sz w:val="22"/>
          <w:szCs w:val="28"/>
          <w:rtl/>
          <w:lang w:bidi="fa-IR"/>
        </w:rPr>
        <w:t xml:space="preserve"> خویش درآمدند</w:t>
      </w:r>
      <w:r w:rsidRPr="000D73CC">
        <w:rPr>
          <w:rFonts w:ascii="Times New Roman" w:hAnsi="Times New Roman" w:cs="IRNazli" w:hint="cs"/>
          <w:sz w:val="22"/>
          <w:szCs w:val="28"/>
          <w:rtl/>
          <w:lang w:bidi="fa-IR"/>
        </w:rPr>
        <w:t>»</w:t>
      </w:r>
      <w:r w:rsidRPr="000D73CC">
        <w:rPr>
          <w:rStyle w:val="FootnoteReference"/>
          <w:rFonts w:cs="IRNazli"/>
          <w:sz w:val="28"/>
          <w:szCs w:val="28"/>
          <w:rtl/>
          <w:lang w:bidi="fa-IR"/>
        </w:rPr>
        <w:footnoteReference w:id="784"/>
      </w:r>
      <w:r w:rsidR="004F08F3" w:rsidRPr="000D73CC">
        <w:rPr>
          <w:rFonts w:ascii="Times New Roman" w:hAnsi="Times New Roman" w:cs="IRNazli" w:hint="cs"/>
          <w:sz w:val="22"/>
          <w:szCs w:val="28"/>
          <w:rtl/>
          <w:lang w:bidi="fa-IR"/>
        </w:rPr>
        <w:t>.</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با توجه به آشنایی با آداب و رسوم و سنتهای قوم و قبیل</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خود از افرادی همچون اخنس و سهیل امان خواست و این امر دلالت بر این موضوع می‌نماید که آنان او را امان خواهند داد</w:t>
      </w:r>
      <w:r w:rsidRPr="000D73CC">
        <w:rPr>
          <w:rStyle w:val="FootnoteReference"/>
          <w:rFonts w:cs="IRNazli"/>
          <w:sz w:val="28"/>
          <w:szCs w:val="28"/>
          <w:rtl/>
          <w:lang w:bidi="fa-IR"/>
        </w:rPr>
        <w:footnoteReference w:id="785"/>
      </w:r>
      <w:r w:rsidR="004F08F3" w:rsidRPr="000D73CC">
        <w:rPr>
          <w:rFonts w:ascii="Times New Roman" w:hAnsi="Times New Roman" w:cs="IRNazli" w:hint="cs"/>
          <w:sz w:val="22"/>
          <w:szCs w:val="28"/>
          <w:rtl/>
          <w:lang w:bidi="fa-IR"/>
        </w:rPr>
        <w:t>.</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بنا به در پیش گرفتن برنام</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جدید و تغییر اوضاع به جای اینکه شکست خورده و پنهانی وارد مکه شود در حالی وارد مکه شد که سرداری از سرداران قریش در ملأ عام از او پاسداری می‌کرد؛ چرا که پیامبر خدا مردی از خزاعه را به عنوان فرستاده خود انتخاب ‌نمود و این دو انتخاب بیانگر مهارت سیاسی حیرت‌انگیز و آگاهی تاریخی و دیپلماسی عمیقی هستند؛ چون نوفل، پدر بزرگ قبیل</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بنی نوفل که رهبری آن را مطعم بن عدی به عهده داشت با عبدالمطلب پدر بزرگ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درگیر جنگ بود. او به زمین</w:t>
      </w:r>
      <w:r w:rsidR="00763F5D">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هایی متعلق به عبدالمطلب حمله برد و آن را به زور تصاحب کرد. عبدالمطلب ناراحت شد و از قومش خواست تا به یاری او برخیزند، اما هیچ کس برنخاست بنابراین، او به بستگان مادری‌اش یعنی بنی نجار از قبیله خزرج قصیده‌ای سرود و نزد آنان فرستاد و در این قصیده از آنها خواست تا او را یاری نمایند. گفته‌اند جمع زیادی از آنها به کمک عبدالمطلب آمدند و شترهایشان را در اطراف کعبه خواباندند و تیرکمانها را به دوش گرفتند و سپرها را به خود آویختند. وقتی نوفل آنها را دید گفت</w:t>
      </w:r>
      <w:r w:rsidR="000D449F" w:rsidRPr="000D73CC">
        <w:rPr>
          <w:rFonts w:ascii="Times New Roman" w:hAnsi="Times New Roman" w:cs="IRNazli" w:hint="cs"/>
          <w:sz w:val="22"/>
          <w:szCs w:val="28"/>
          <w:rtl/>
          <w:lang w:bidi="fa-IR"/>
        </w:rPr>
        <w:t>:</w:t>
      </w:r>
      <w:r w:rsidRPr="000D73CC">
        <w:rPr>
          <w:rFonts w:ascii="Times New Roman" w:hAnsi="Times New Roman" w:cs="IRNazli" w:hint="cs"/>
          <w:sz w:val="22"/>
          <w:szCs w:val="28"/>
          <w:rtl/>
          <w:lang w:bidi="fa-IR"/>
        </w:rPr>
        <w:t xml:space="preserve"> اینها برای برپا کردن شر به اینجا آمده‌اند. پس با او سخن گفتند و نوفل از آنها ترسید و دارایی</w:t>
      </w:r>
      <w:r w:rsidR="00BC17DF" w:rsidRPr="000D73CC">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های عبدالمطلب را به او بازگرداند. وقتی بنی‌خزرج، عبدالمطلب را یاری کردند، خزاعه در حالی که تدارکات جنگ را دیده بودند، گفتند: به خدا سوگند که در این وادی کسی را خوش چهره‌تر و زیباتر و شکیباتر از این انسان (عبدالمطلب) ندیده‌ایم. بستگان مادری‌اش از قبیل</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خزرج او را یاری کردند و همان گونه که آنها با او نسبت دارند ما هم با او خویشاوند هستیم؛ زیرا پدربزرگش، عبدمناف، پسر یکی از دختران حلیل بن حبشیه سردار خزاعه بوده است و اگر ما کوششی برای او مبذول می‌داشتیم و او را یاری می‌نمودیم و با او هم‌پیمان می‌شدیم، به نفع ما بود. بنابراین، سران خزاعه نزد عبدالمطلب آمدند و گفتند: ای اباالحارث! رابط</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خویشاوندی تو با ما به همان نسبتی است که با بنی نجار داری. ما اکنون همسای</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تو هستیم و روزگار، کینه‌هایی را که در دل برخی از ما بوده است از میان برداشته است؛ پس بیا با هم، پیمان ببندیم. عبدالمطلب این را پسندید و پذیرفت و شتابان از آن استقبال کرد و دراین پیمان هیچ کس از بنی نوفل وعبدشمس حضور نداشتند</w:t>
      </w:r>
      <w:r w:rsidRPr="000D73CC">
        <w:rPr>
          <w:rStyle w:val="FootnoteReference"/>
          <w:rFonts w:cs="IRNazli"/>
          <w:sz w:val="28"/>
          <w:szCs w:val="28"/>
          <w:rtl/>
          <w:lang w:bidi="fa-IR"/>
        </w:rPr>
        <w:footnoteReference w:id="786"/>
      </w:r>
      <w:r w:rsidR="00BC17DF" w:rsidRPr="000D73CC">
        <w:rPr>
          <w:rFonts w:ascii="Times New Roman" w:hAnsi="Times New Roman" w:cs="IRNazli" w:hint="cs"/>
          <w:sz w:val="22"/>
          <w:szCs w:val="28"/>
          <w:rtl/>
          <w:lang w:bidi="fa-IR"/>
        </w:rPr>
        <w:t>.</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مطالب فوق به ریشه‌های تاریخی کشمکش میان خزاعه و قریش اشاره می‌نماید. نفرت خزاعه از قریش به دوران قصی‌بن کلاب برمی‌گشت؛ چراکه او با برقراری اتحاد بین قریش موجب گردید تا خزاعه را که در آن روز ریاست کعبه و سرداری عربها را به عهده داشت، از بیت‌ الله بیرون کند و مکه را در میان قریش تقسیم نماید تا محل اقامت آنها باشد بنابراین، همواره خزاعه از قریش نفرت داشتند و کشمکش میان قریش و عبدالمطلب موجب گردید تا خزاعه با عبدالمطلب پیمان ببندد تا بر اندوه و رنج قریش بیفزاید و بنی‌نوفل و بنو عبد شمس در این پیمان داخل نشدند؛ چون این پیمان برخلاف آنان بود.</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لذا هنگامی که پیامبر خدا مردی را نزد سردار قبیل</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بنی‌نوفل فرستاد، این امر اشاره روشنی به وقایع تاریخی بود که بیان نمودیم و از طرفی یادآور پیمان قدیم بین عبدالمطلب و خزاعه بر ضد بنی‌نوفل و عبدشمس بود تا از این فهمیده شود که پیامبر در مکه منزوی و تنها نمی‌ماند و او ممکن است به کاری دست بزند که پدر بزرگش عبدالمطلب کرده است و خزاعه با او پیمان ببندد یا از خزرج کمک بگیرد؛ پس در واقع این گونه نبود که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نزد مطعم‌بن عدی، سردار بنی‌نوفل، التماس و خواهش کند تا او را پناه دهد؛ بلکه بیشتر او را تهدید می‌کرد و دل‌واپسیها و نگرانیهای او را تحریک می‌کرد و حمایت مطعم‌بن عدی از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در مقابل قریش فقط یک بزرگواری و مروت نبود؛ بلکه بیشتر مصلحت و حمایت وضعیت خود قریش مدنظر بود و سکوت قریش در حالی که می‌دیدند محمد در پناه بنی‌نوفل وارد می‌شود و آنها او را با سلاح پاسداری و حمایت می‌کنند به خاطر ترس از سلاحهای بنی‌نوفل نبود؛ بلکه در حقیقت آنها از سلاح خزاعه و کمان خزرج بیم داشتند</w:t>
      </w:r>
      <w:r w:rsidRPr="000D73CC">
        <w:rPr>
          <w:rStyle w:val="FootnoteReference"/>
          <w:rFonts w:cs="IRNazli"/>
          <w:sz w:val="28"/>
          <w:szCs w:val="28"/>
          <w:rtl/>
          <w:lang w:bidi="fa-IR"/>
        </w:rPr>
        <w:footnoteReference w:id="787"/>
      </w:r>
      <w:r w:rsidR="00BC17DF" w:rsidRPr="000D73CC">
        <w:rPr>
          <w:rFonts w:ascii="Times New Roman" w:hAnsi="Times New Roman" w:cs="IRNazli" w:hint="cs"/>
          <w:sz w:val="22"/>
          <w:szCs w:val="28"/>
          <w:rtl/>
          <w:lang w:bidi="fa-IR"/>
        </w:rPr>
        <w:t>.</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و نیز نباید فراموش کرد که مطعم از جمله افرادی بود که به لغو صحیفه ستمکارانه اقدام کرد و او فردی بود که پس از آنکه ابوطالب او را مورد سرزنش قرار داد،موضع بسیار خوبی اتخاذ کرد؛ چنان</w:t>
      </w:r>
      <w:r w:rsidR="00BC17DF" w:rsidRPr="000D73CC">
        <w:rPr>
          <w:rFonts w:ascii="Times New Roman" w:hAnsi="Times New Roman" w:cs="IRNazli" w:hint="cs"/>
          <w:sz w:val="22"/>
          <w:szCs w:val="28"/>
          <w:rtl/>
          <w:lang w:bidi="fa-IR"/>
        </w:rPr>
        <w:t>که ابوطالب خطاب به او گفته بود:</w:t>
      </w:r>
    </w:p>
    <w:tbl>
      <w:tblPr>
        <w:bidiVisual/>
        <w:tblW w:w="4858" w:type="pct"/>
        <w:tblInd w:w="108" w:type="dxa"/>
        <w:tblLook w:val="01E0" w:firstRow="1" w:lastRow="1" w:firstColumn="1" w:lastColumn="1" w:noHBand="0" w:noVBand="0"/>
      </w:tblPr>
      <w:tblGrid>
        <w:gridCol w:w="3402"/>
        <w:gridCol w:w="426"/>
        <w:gridCol w:w="3269"/>
      </w:tblGrid>
      <w:tr w:rsidR="000B1724" w:rsidRPr="000D73CC" w:rsidTr="000A5F37">
        <w:tc>
          <w:tcPr>
            <w:tcW w:w="2397" w:type="pct"/>
            <w:shd w:val="clear" w:color="auto" w:fill="auto"/>
          </w:tcPr>
          <w:p w:rsidR="000B1724" w:rsidRPr="000D73CC" w:rsidRDefault="000B1724" w:rsidP="000A42BE">
            <w:pPr>
              <w:pStyle w:val="a3"/>
              <w:widowControl w:val="0"/>
              <w:ind w:firstLine="0"/>
              <w:rPr>
                <w:sz w:val="2"/>
                <w:szCs w:val="2"/>
              </w:rPr>
            </w:pPr>
            <w:r w:rsidRPr="000D73CC">
              <w:rPr>
                <w:rFonts w:hint="cs"/>
                <w:rtl/>
              </w:rPr>
              <w:t>أمطع</w:t>
            </w:r>
            <w:r w:rsidR="000A5F37" w:rsidRPr="000D73CC">
              <w:rPr>
                <w:rFonts w:hint="cs"/>
                <w:rtl/>
              </w:rPr>
              <w:t>ـ</w:t>
            </w:r>
            <w:r w:rsidRPr="000D73CC">
              <w:rPr>
                <w:rFonts w:hint="cs"/>
                <w:rtl/>
              </w:rPr>
              <w:t>م ل</w:t>
            </w:r>
            <w:r w:rsidR="000A5F37" w:rsidRPr="000D73CC">
              <w:rPr>
                <w:rFonts w:hint="cs"/>
                <w:rtl/>
              </w:rPr>
              <w:t>ـ</w:t>
            </w:r>
            <w:r w:rsidRPr="000D73CC">
              <w:rPr>
                <w:rFonts w:hint="cs"/>
                <w:rtl/>
              </w:rPr>
              <w:t>م اخذ ل</w:t>
            </w:r>
            <w:r w:rsidR="000A5F37" w:rsidRPr="000D73CC">
              <w:rPr>
                <w:rFonts w:hint="cs"/>
                <w:rtl/>
              </w:rPr>
              <w:t>ك</w:t>
            </w:r>
            <w:r w:rsidR="00763F5D">
              <w:rPr>
                <w:rFonts w:hint="cs"/>
                <w:rtl/>
              </w:rPr>
              <w:t xml:space="preserve"> ف</w:t>
            </w:r>
            <w:r w:rsidR="00763F5D">
              <w:rPr>
                <w:rFonts w:hint="cs"/>
                <w:rtl/>
                <w:lang w:bidi="ar-SA"/>
              </w:rPr>
              <w:t>ي</w:t>
            </w:r>
            <w:r w:rsidRPr="000D73CC">
              <w:rPr>
                <w:rFonts w:hint="cs"/>
                <w:rtl/>
              </w:rPr>
              <w:t xml:space="preserve"> یوم نجده</w:t>
            </w:r>
            <w:r w:rsidRPr="000D73CC">
              <w:rPr>
                <w:rFonts w:hint="cs"/>
                <w:sz w:val="22"/>
                <w:rtl/>
              </w:rPr>
              <w:br/>
            </w:r>
          </w:p>
        </w:tc>
        <w:tc>
          <w:tcPr>
            <w:tcW w:w="299" w:type="pct"/>
            <w:shd w:val="clear" w:color="auto" w:fill="auto"/>
          </w:tcPr>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lang w:bidi="fa-IR"/>
              </w:rPr>
            </w:pPr>
          </w:p>
        </w:tc>
        <w:tc>
          <w:tcPr>
            <w:tcW w:w="2304" w:type="pct"/>
            <w:shd w:val="clear" w:color="auto" w:fill="auto"/>
          </w:tcPr>
          <w:p w:rsidR="000B1724" w:rsidRPr="000D73CC" w:rsidRDefault="000B1724" w:rsidP="000A42BE">
            <w:pPr>
              <w:pStyle w:val="a3"/>
              <w:widowControl w:val="0"/>
              <w:ind w:firstLine="0"/>
              <w:rPr>
                <w:sz w:val="2"/>
                <w:szCs w:val="2"/>
                <w:rtl/>
              </w:rPr>
            </w:pPr>
            <w:r w:rsidRPr="000D73CC">
              <w:rPr>
                <w:rFonts w:hint="cs"/>
                <w:rtl/>
              </w:rPr>
              <w:t>ولامعظم عندالامور الجلائل</w:t>
            </w:r>
            <w:r w:rsidRPr="000D73CC">
              <w:rPr>
                <w:rFonts w:hint="cs"/>
                <w:sz w:val="22"/>
                <w:rtl/>
              </w:rPr>
              <w:br/>
            </w:r>
          </w:p>
          <w:p w:rsidR="000A5F37" w:rsidRPr="000D73CC" w:rsidRDefault="000A5F37" w:rsidP="000A42BE">
            <w:pPr>
              <w:pStyle w:val="a3"/>
              <w:widowControl w:val="0"/>
              <w:ind w:firstLine="0"/>
              <w:rPr>
                <w:sz w:val="2"/>
                <w:szCs w:val="2"/>
              </w:rPr>
            </w:pPr>
          </w:p>
        </w:tc>
      </w:tr>
      <w:tr w:rsidR="000B1724" w:rsidRPr="000D73CC" w:rsidTr="00813D02">
        <w:tc>
          <w:tcPr>
            <w:tcW w:w="5000" w:type="pct"/>
            <w:gridSpan w:val="3"/>
            <w:shd w:val="clear" w:color="auto" w:fill="auto"/>
          </w:tcPr>
          <w:p w:rsidR="000B1724" w:rsidRPr="00763F5D" w:rsidRDefault="000B1724" w:rsidP="000A42BE">
            <w:pPr>
              <w:pStyle w:val="a7"/>
              <w:widowControl w:val="0"/>
              <w:rPr>
                <w:spacing w:val="-4"/>
              </w:rPr>
            </w:pPr>
            <w:r w:rsidRPr="00763F5D">
              <w:rPr>
                <w:rFonts w:hint="cs"/>
                <w:spacing w:val="-4"/>
                <w:rtl/>
              </w:rPr>
              <w:t xml:space="preserve">«ای مطعم مگر نه اینکه من در روزهای سخت و </w:t>
            </w:r>
            <w:r w:rsidR="00BC17DF" w:rsidRPr="00763F5D">
              <w:rPr>
                <w:rFonts w:hint="cs"/>
                <w:spacing w:val="-4"/>
                <w:rtl/>
              </w:rPr>
              <w:t>در امور بزرگ تو را تنها نگذاشتم</w:t>
            </w:r>
            <w:r w:rsidRPr="00763F5D">
              <w:rPr>
                <w:rFonts w:hint="cs"/>
                <w:spacing w:val="-4"/>
                <w:rtl/>
              </w:rPr>
              <w:t>»</w:t>
            </w:r>
            <w:r w:rsidR="00BC17DF" w:rsidRPr="00763F5D">
              <w:rPr>
                <w:rFonts w:hint="cs"/>
                <w:spacing w:val="-4"/>
                <w:rtl/>
              </w:rPr>
              <w:t>.</w:t>
            </w:r>
          </w:p>
        </w:tc>
      </w:tr>
      <w:tr w:rsidR="000B1724" w:rsidRPr="000D73CC" w:rsidTr="000A5F37">
        <w:tc>
          <w:tcPr>
            <w:tcW w:w="2396" w:type="pct"/>
            <w:shd w:val="clear" w:color="auto" w:fill="auto"/>
          </w:tcPr>
          <w:p w:rsidR="000B1724" w:rsidRPr="000D73CC" w:rsidRDefault="000A5F37" w:rsidP="000A42BE">
            <w:pPr>
              <w:pStyle w:val="a3"/>
              <w:widowControl w:val="0"/>
              <w:ind w:firstLine="0"/>
              <w:rPr>
                <w:sz w:val="2"/>
                <w:szCs w:val="2"/>
              </w:rPr>
            </w:pPr>
            <w:r w:rsidRPr="000D73CC">
              <w:rPr>
                <w:rFonts w:hint="cs"/>
                <w:rtl/>
              </w:rPr>
              <w:t>جزی الله عنا عبدشمس و</w:t>
            </w:r>
            <w:r w:rsidR="000B1724" w:rsidRPr="000D73CC">
              <w:rPr>
                <w:rFonts w:hint="cs"/>
                <w:rtl/>
              </w:rPr>
              <w:t>نوفلاً</w:t>
            </w:r>
            <w:r w:rsidR="000B1724" w:rsidRPr="000D73CC">
              <w:rPr>
                <w:rFonts w:hint="cs"/>
                <w:rtl/>
              </w:rPr>
              <w:br/>
            </w:r>
          </w:p>
        </w:tc>
        <w:tc>
          <w:tcPr>
            <w:tcW w:w="300" w:type="pct"/>
            <w:shd w:val="clear" w:color="auto" w:fill="auto"/>
          </w:tcPr>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lang w:bidi="fa-IR"/>
              </w:rPr>
            </w:pPr>
          </w:p>
        </w:tc>
        <w:tc>
          <w:tcPr>
            <w:tcW w:w="2304" w:type="pct"/>
            <w:shd w:val="clear" w:color="auto" w:fill="auto"/>
          </w:tcPr>
          <w:p w:rsidR="000B1724" w:rsidRPr="000D73CC" w:rsidRDefault="000B1724" w:rsidP="000A42BE">
            <w:pPr>
              <w:pStyle w:val="StyleComplexBLotus12ptJustifiedFirstline05cmCharCharCharCharCharCharCharChar"/>
              <w:widowControl w:val="0"/>
              <w:spacing w:line="240" w:lineRule="auto"/>
              <w:ind w:firstLine="0"/>
              <w:rPr>
                <w:rFonts w:ascii="Times New Roman" w:hAnsi="Times New Roman"/>
                <w:b/>
                <w:bCs/>
                <w:sz w:val="2"/>
                <w:szCs w:val="2"/>
                <w:rtl/>
                <w:lang w:bidi="fa-IR"/>
              </w:rPr>
            </w:pPr>
            <w:r w:rsidRPr="000D73CC">
              <w:rPr>
                <w:rStyle w:val="Char1"/>
                <w:rFonts w:hint="cs"/>
                <w:rtl/>
              </w:rPr>
              <w:t>عقوبه شرعا عاجلا غیرآجل</w:t>
            </w:r>
            <w:r w:rsidRPr="000D73CC">
              <w:rPr>
                <w:rStyle w:val="Char5"/>
                <w:vertAlign w:val="superscript"/>
                <w:rtl/>
              </w:rPr>
              <w:footnoteReference w:id="788"/>
            </w:r>
            <w:r w:rsidRPr="000D73CC">
              <w:rPr>
                <w:rFonts w:ascii="Times New Roman" w:hAnsi="Times New Roman" w:hint="cs"/>
                <w:b/>
                <w:bCs/>
                <w:sz w:val="32"/>
                <w:szCs w:val="32"/>
                <w:rtl/>
                <w:lang w:bidi="fa-IR"/>
              </w:rPr>
              <w:br/>
            </w:r>
          </w:p>
          <w:p w:rsidR="000A5F37" w:rsidRPr="000D73CC" w:rsidRDefault="000A5F37" w:rsidP="000A42BE">
            <w:pPr>
              <w:pStyle w:val="StyleComplexBLotus12ptJustifiedFirstline05cmCharCharCharCharCharCharCharChar"/>
              <w:widowControl w:val="0"/>
              <w:spacing w:line="240" w:lineRule="auto"/>
              <w:rPr>
                <w:rFonts w:ascii="Times New Roman" w:hAnsi="Times New Roman"/>
                <w:b/>
                <w:bCs/>
                <w:sz w:val="2"/>
                <w:szCs w:val="2"/>
                <w:lang w:bidi="fa-IR"/>
              </w:rPr>
            </w:pPr>
          </w:p>
        </w:tc>
      </w:tr>
    </w:tbl>
    <w:p w:rsidR="000B1724" w:rsidRPr="000D73CC" w:rsidRDefault="000B1724" w:rsidP="000A42BE">
      <w:pPr>
        <w:pStyle w:val="a7"/>
        <w:widowControl w:val="0"/>
        <w:rPr>
          <w:rtl/>
        </w:rPr>
      </w:pPr>
      <w:r w:rsidRPr="000D73CC">
        <w:rPr>
          <w:rFonts w:hint="cs"/>
          <w:rtl/>
        </w:rPr>
        <w:t>«از طرف ما خدا به عبدشمس و ن</w:t>
      </w:r>
      <w:r w:rsidR="00BC17DF" w:rsidRPr="000D73CC">
        <w:rPr>
          <w:rFonts w:hint="cs"/>
          <w:rtl/>
        </w:rPr>
        <w:t>وفل، به همین زودی پاداش بد بدهد</w:t>
      </w:r>
      <w:r w:rsidRPr="000D73CC">
        <w:rPr>
          <w:rFonts w:hint="cs"/>
          <w:rtl/>
        </w:rPr>
        <w:t>»</w:t>
      </w:r>
      <w:r w:rsidR="00BC17DF" w:rsidRPr="000D73CC">
        <w:rPr>
          <w:rFonts w:hint="cs"/>
          <w:rtl/>
        </w:rPr>
        <w:t>.</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پیامبر خدا کار مطعم را به خاطر داشت و خطری که او فرزندان و قومش را به خاطر پیامبر در معرض آن قرار داده بود درک می‌کرد بنابراین، روزی که در جنگ بدر هفتاد نفر اسیرکرد فرمود</w:t>
      </w:r>
      <w:r w:rsidR="000D449F" w:rsidRPr="000D73CC">
        <w:rPr>
          <w:rFonts w:ascii="Times New Roman" w:hAnsi="Times New Roman" w:cs="IRNazli" w:hint="cs"/>
          <w:sz w:val="22"/>
          <w:szCs w:val="28"/>
          <w:rtl/>
          <w:lang w:bidi="fa-IR"/>
        </w:rPr>
        <w:t>:</w:t>
      </w:r>
      <w:r w:rsidRPr="000D73CC">
        <w:rPr>
          <w:rFonts w:ascii="Times New Roman" w:hAnsi="Times New Roman" w:cs="IRNazli" w:hint="cs"/>
          <w:sz w:val="22"/>
          <w:szCs w:val="28"/>
          <w:rtl/>
          <w:lang w:bidi="fa-IR"/>
        </w:rPr>
        <w:t xml:space="preserve"> اگر مطعم بن عدی زنده می‌بود، سپس در مورد اینها با من سخن می‌گفت، آنها را آزاد می‌کردم</w:t>
      </w:r>
      <w:r w:rsidRPr="000D73CC">
        <w:rPr>
          <w:rStyle w:val="FootnoteReference"/>
          <w:rFonts w:cs="IRNazli"/>
          <w:sz w:val="28"/>
          <w:szCs w:val="28"/>
          <w:rtl/>
          <w:lang w:bidi="fa-IR"/>
        </w:rPr>
        <w:footnoteReference w:id="789"/>
      </w:r>
      <w:r w:rsidRPr="000D73CC">
        <w:rPr>
          <w:rFonts w:ascii="Times New Roman" w:hAnsi="Times New Roman" w:cs="IRNazli" w:hint="cs"/>
          <w:sz w:val="22"/>
          <w:szCs w:val="28"/>
          <w:rtl/>
          <w:lang w:bidi="fa-IR"/>
        </w:rPr>
        <w:t>؛ چون پیامبران انسان</w:t>
      </w:r>
      <w:r w:rsidR="00763F5D">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های ناسپاسی نیستند.</w:t>
      </w:r>
    </w:p>
    <w:p w:rsidR="000B1724" w:rsidRPr="00763F5D" w:rsidRDefault="000B1724" w:rsidP="000A42BE">
      <w:pPr>
        <w:pStyle w:val="StyleComplexBLotus12ptJustifiedFirstline05cmCharCharCharCharCharCharCharChar"/>
        <w:widowControl w:val="0"/>
        <w:spacing w:line="240" w:lineRule="auto"/>
        <w:rPr>
          <w:rFonts w:ascii="Times New Roman" w:hAnsi="Times New Roman" w:cs="IRNazli"/>
          <w:spacing w:val="-4"/>
          <w:sz w:val="22"/>
          <w:szCs w:val="28"/>
          <w:rtl/>
          <w:lang w:bidi="fa-IR"/>
        </w:rPr>
      </w:pPr>
      <w:r w:rsidRPr="00763F5D">
        <w:rPr>
          <w:rFonts w:ascii="Times New Roman" w:hAnsi="Times New Roman" w:cs="IRNazli" w:hint="cs"/>
          <w:spacing w:val="-4"/>
          <w:sz w:val="22"/>
          <w:szCs w:val="28"/>
          <w:rtl/>
          <w:lang w:bidi="fa-IR"/>
        </w:rPr>
        <w:t>همچنین حسان بن ثابت، شاعر پیامبر، موضع مطعم را می‌ستود و در مدح او اشعار می‌سرود.</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موضع حسان بن ثابت را نسبت به ستایش مطعم بن عدی تأیید می‌کرد و اظهار آمادگی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مبنی بر اینکه اگر مطعم زنده بود، در مورد آزادی اسیران با او سخن می‌گفت و او آنها را آزاد می‌نمود، دلیل روشنی است بر اینکه اعتراف به فضل و خوبی اهل فضل و ستایش آنها در مقابل کار نیک آنان، گرچه مسلمان نباشند از رهنمودهای شریعت اسلام است</w:t>
      </w:r>
      <w:r w:rsidRPr="000D73CC">
        <w:rPr>
          <w:rStyle w:val="FootnoteReference"/>
          <w:rFonts w:cs="IRNazli"/>
          <w:sz w:val="28"/>
          <w:szCs w:val="28"/>
          <w:rtl/>
          <w:lang w:bidi="fa-IR"/>
        </w:rPr>
        <w:footnoteReference w:id="790"/>
      </w:r>
      <w:r w:rsidR="00BC17DF" w:rsidRPr="000D73CC">
        <w:rPr>
          <w:rFonts w:ascii="Times New Roman" w:hAnsi="Times New Roman" w:cs="IRNazli" w:hint="cs"/>
          <w:sz w:val="22"/>
          <w:szCs w:val="28"/>
          <w:rtl/>
          <w:lang w:bidi="fa-IR"/>
        </w:rPr>
        <w:t>.</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پیامبر خدا عرفها و سنت‌های موجود در جامعه‌اش را در راستای مصلحت اسلام به کار می‌گرفت، پس او به ساختار اجتماعی موجود به عنوان حقیقت و واقعیتی تاریخی می‌نگریست و به انسان کافر چنان نگاهی داشت که از دیدگاه او یک فرد از افراد نبود؛ بلکه به او به عنوان فردی در شبکه‌ای اجتماعی به هم پیوسته با انگیزه‌های مختلف می‌نگریست و اینکه انسان دارای فرصت و امکاناتی هست که می‌تواند درخود تحول ایجاد کند و اراده خود را به نیروی اجتماعی مؤثری تبدیل نماید و در تصمیم‌گیری و نقض آن طبق ارزشهایی که انتخاب می‌کند، سهم و جایگاه به سزایی دارد بنابراین، مطعم بن عدی یک فرد نبود؛ بلکه او یک جامعه بود و این جامعه با تولد مطعم به وجود نیامده بود؛ بلکه وجود آن به تاریخی قدیمی و کهن برمی‌گردد که در این جامعه ارزشهای توحیدی به کشمکش با ارزشهای شرک‌آمیز پرداختند و اگر اکنون تمام افراد یک جامعه کافر هستند به معنی این نیست که استفاده از آنان و آماده کردن آنان برای بازگشت به ایمان و توحید امکان ندارد</w:t>
      </w:r>
      <w:r w:rsidRPr="000D73CC">
        <w:rPr>
          <w:rStyle w:val="FootnoteReference"/>
          <w:rFonts w:cs="IRNazli"/>
          <w:sz w:val="28"/>
          <w:szCs w:val="28"/>
          <w:rtl/>
          <w:lang w:bidi="fa-IR"/>
        </w:rPr>
        <w:footnoteReference w:id="791"/>
      </w:r>
      <w:r w:rsidR="00BC17DF" w:rsidRPr="000D73CC">
        <w:rPr>
          <w:rFonts w:ascii="Times New Roman" w:hAnsi="Times New Roman" w:cs="IRNazli" w:hint="cs"/>
          <w:sz w:val="22"/>
          <w:szCs w:val="28"/>
          <w:rtl/>
          <w:lang w:bidi="fa-IR"/>
        </w:rPr>
        <w:t>.</w:t>
      </w:r>
    </w:p>
    <w:p w:rsidR="000B1724" w:rsidRPr="000D73CC" w:rsidRDefault="000B1724" w:rsidP="000A42BE">
      <w:pPr>
        <w:pStyle w:val="a4"/>
        <w:widowControl w:val="0"/>
        <w:rPr>
          <w:rtl/>
        </w:rPr>
      </w:pPr>
      <w:bookmarkStart w:id="668" w:name="_Toc134241398"/>
      <w:bookmarkStart w:id="669" w:name="_Toc270033286"/>
      <w:bookmarkStart w:id="670" w:name="_Toc439429778"/>
      <w:r w:rsidRPr="000D73CC">
        <w:rPr>
          <w:rFonts w:hint="cs"/>
          <w:rtl/>
        </w:rPr>
        <w:t>6- داستان عداس نصرانی و اسلام آوردن جن</w:t>
      </w:r>
      <w:r w:rsidR="00763F5D">
        <w:rPr>
          <w:rFonts w:hint="eastAsia"/>
          <w:rtl/>
        </w:rPr>
        <w:t>‌</w:t>
      </w:r>
      <w:r w:rsidRPr="000D73CC">
        <w:rPr>
          <w:rFonts w:hint="cs"/>
          <w:rtl/>
        </w:rPr>
        <w:t>ها</w:t>
      </w:r>
      <w:bookmarkEnd w:id="668"/>
      <w:bookmarkEnd w:id="669"/>
      <w:bookmarkEnd w:id="670"/>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سفر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 xml:space="preserve">ج </w:t>
      </w:r>
      <w:r w:rsidRPr="000D73CC">
        <w:rPr>
          <w:rFonts w:ascii="Times New Roman" w:hAnsi="Times New Roman" w:cs="IRNazli" w:hint="cs"/>
          <w:sz w:val="22"/>
          <w:szCs w:val="28"/>
          <w:rtl/>
          <w:lang w:bidi="fa-IR"/>
        </w:rPr>
        <w:t>، پیروزی</w:t>
      </w:r>
      <w:r w:rsidR="00BC17DF" w:rsidRPr="000D73CC">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 و موفقیت</w:t>
      </w:r>
      <w:r w:rsidR="00BC17DF" w:rsidRPr="000D73CC">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های مهمی در زمین</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دعوت به بار آورد. عداس، غلام نصرانی، از دعوت آن حضرت متأثر شد و اسلام آورد. همان طور که این پیام آسمانی به گوش هفت تن از جنیان رسید و مسلمان شدند؛ سپس برای بیم دادن قومشان رهسپار دیار خویش گردیدند.</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Style w:val="Char6"/>
          <w:rFonts w:hint="cs"/>
          <w:rtl/>
        </w:rPr>
        <w:t>الف</w:t>
      </w:r>
      <w:r w:rsidRPr="000D73CC">
        <w:rPr>
          <w:rFonts w:ascii="Times New Roman" w:hAnsi="Times New Roman" w:cs="IRNazli" w:hint="cs"/>
          <w:sz w:val="22"/>
          <w:szCs w:val="28"/>
          <w:rtl/>
          <w:lang w:bidi="fa-IR"/>
        </w:rPr>
        <w:t xml:space="preserve"> </w:t>
      </w:r>
      <w:r w:rsidRPr="000D73CC">
        <w:rPr>
          <w:rFonts w:ascii="Times New Roman" w:hAnsi="Times New Roman" w:cs="Times New Roman" w:hint="cs"/>
          <w:sz w:val="22"/>
          <w:szCs w:val="28"/>
          <w:rtl/>
          <w:lang w:bidi="fa-IR"/>
        </w:rPr>
        <w:t>–</w:t>
      </w:r>
      <w:r w:rsidRPr="000D73CC">
        <w:rPr>
          <w:rFonts w:ascii="Times New Roman" w:hAnsi="Times New Roman" w:cs="IRNazli" w:hint="cs"/>
          <w:sz w:val="22"/>
          <w:szCs w:val="28"/>
          <w:rtl/>
          <w:lang w:bidi="fa-IR"/>
        </w:rPr>
        <w:t xml:space="preserve"> داستان عداس</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بعد از آزار و اذیت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توسط مردم طائف و اینکه مجبور گردید تا به باغ عتبه و شیبه پسران ربیعه پناه ببرد آنها نیز از وضعیتی که برای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به وجود آمده بود، تحت تأثیر قرار گرفتند بنابراین غلام خود را به نام عداس که نصرانی بود، صدا زدند و گفتند: قدری انگور بچین و به آن مرد بده. عداس چنین کرد و انگور را آورد و جلوی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گذاشت و گفت بخور. وقتی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دستش را به سوی ظرف دراز نمود گفت: بسم الله و آن گاه انگور را خورد. عداس به چهر</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او نگاه کرد وگفت: به خدا سوگند که مردم این سرزمین این سخن را نمی‌گویند.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فرمود: تو اهل کدام سرزمینی ای عداس؟ آئین و دینت چیست؟ گفت مسیحی و اهل نینوا هستم.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فرمود: از سرزمین مرد صالح یونس بن متی هستی. عداس گفت: از کجا می‌دانی یونس بن متی کیست؟ رسول خدا</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فرمود: «او برادر م</w:t>
      </w:r>
      <w:r w:rsidR="00BC17DF" w:rsidRPr="000D73CC">
        <w:rPr>
          <w:rFonts w:ascii="Times New Roman" w:hAnsi="Times New Roman" w:cs="IRNazli" w:hint="cs"/>
          <w:sz w:val="22"/>
          <w:szCs w:val="28"/>
          <w:rtl/>
          <w:lang w:bidi="fa-IR"/>
        </w:rPr>
        <w:t>ن و پیامبر بود و من نیز پیامبرم</w:t>
      </w:r>
      <w:r w:rsidRPr="000D73CC">
        <w:rPr>
          <w:rFonts w:ascii="Times New Roman" w:hAnsi="Times New Roman" w:cs="IRNazli" w:hint="cs"/>
          <w:sz w:val="22"/>
          <w:szCs w:val="28"/>
          <w:rtl/>
          <w:lang w:bidi="fa-IR"/>
        </w:rPr>
        <w:t>»</w:t>
      </w:r>
      <w:r w:rsidR="00BC17DF" w:rsidRPr="000D73CC">
        <w:rPr>
          <w:rFonts w:ascii="Times New Roman" w:hAnsi="Times New Roman" w:cs="IRNazli" w:hint="cs"/>
          <w:sz w:val="22"/>
          <w:szCs w:val="28"/>
          <w:rtl/>
          <w:lang w:bidi="fa-IR"/>
        </w:rPr>
        <w:t>.</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در این هنگام عداس خود را روی دست و پای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انداخت و شروع به بوسیدن سر و دست و پاهای او نمود. با دیدن این حالت یکی از فرزندان ربیعه به برادرش گفت: او غلام تورا تباه کرد و هنگامی که عداس نزد آنها برگشت و به او گفتند: وای بر تو ای عداس! تو چرا سر و دست و پای این مرد را بوسیدی؟ عداس گفت: سرورم؛ روی زمین هیچ چیزی بهتر از او نیست. او مرا به چیزی خبر داد که جز پیامبران کسی آن را نمی‌داند. آنها به عداس گفتند: وای بر تو ای عداس! مبادا او تو را از دینت برگرداند؛ زیرا دین تو از دین او بهتر است</w:t>
      </w:r>
      <w:r w:rsidRPr="000D73CC">
        <w:rPr>
          <w:rStyle w:val="FootnoteReference"/>
          <w:rFonts w:cs="IRNazli"/>
          <w:sz w:val="28"/>
          <w:szCs w:val="28"/>
          <w:rtl/>
          <w:lang w:bidi="fa-IR"/>
        </w:rPr>
        <w:footnoteReference w:id="792"/>
      </w:r>
      <w:r w:rsidR="00BC17DF" w:rsidRPr="000D73CC">
        <w:rPr>
          <w:rFonts w:ascii="Times New Roman" w:hAnsi="Times New Roman" w:cs="IRNazli" w:hint="cs"/>
          <w:sz w:val="22"/>
          <w:szCs w:val="28"/>
          <w:rtl/>
          <w:lang w:bidi="fa-IR"/>
        </w:rPr>
        <w:t>.</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Style w:val="Char1"/>
          <w:rFonts w:hint="cs"/>
          <w:rtl/>
        </w:rPr>
        <w:t>بسم الله</w:t>
      </w:r>
      <w:r w:rsidRPr="000D73CC">
        <w:rPr>
          <w:rFonts w:ascii="Times New Roman" w:hAnsi="Times New Roman" w:cs="IRNazli" w:hint="cs"/>
          <w:sz w:val="22"/>
          <w:szCs w:val="28"/>
          <w:rtl/>
          <w:lang w:bidi="fa-IR"/>
        </w:rPr>
        <w:t xml:space="preserve"> گفتن پیامبر قبل از خوردن، اجرای یکی از سنت</w:t>
      </w:r>
      <w:r w:rsidR="00BC17DF" w:rsidRPr="000D73CC">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های ظاهری اسلام بود و به برکت همین سنت آن مرد مسیحی به اسلام جذب شد؛ چون وقتی پیامبر قبل از خوردن، نام خدا را به زبان برد، وجود آن مرد مسیحی تکان خورد و احساسات او برانگیخته شد و این شگفتی خود را ابراز داشت و این موضوع بیانگر این موضوع بود که مردم این سرزمین چنین سخنی بر زبان نمی‌آوردند.</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Style w:val="Char1"/>
          <w:rFonts w:hint="cs"/>
          <w:rtl/>
        </w:rPr>
        <w:t>بسم الله</w:t>
      </w:r>
      <w:r w:rsidRPr="000D73CC">
        <w:rPr>
          <w:rFonts w:ascii="Times New Roman" w:hAnsi="Times New Roman" w:cs="IRNazli" w:hint="cs"/>
          <w:sz w:val="22"/>
          <w:szCs w:val="28"/>
          <w:rtl/>
          <w:lang w:bidi="fa-IR"/>
        </w:rPr>
        <w:t xml:space="preserve"> گفتن قبل از غذا خوردن مانند سایر سنت</w:t>
      </w:r>
      <w:r w:rsidR="00BC17DF" w:rsidRPr="000D73CC">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های ظاهری یکی از اسباب جدا کردن مسلمان از بت‌پرستهایی است که اطراف او قرار دارند و این فرق و تفاوت نظر کافران را جلب می‌نماید و آنها را وادار می‌نماید تا از علت آن بپرسند، سپس این پرسش آنها را به فهمیدن دین اسلام و جذب شدن به آن پیش می‌برد</w:t>
      </w:r>
      <w:r w:rsidRPr="000D73CC">
        <w:rPr>
          <w:rStyle w:val="FootnoteReference"/>
          <w:rFonts w:cs="IRNazli"/>
          <w:sz w:val="28"/>
          <w:szCs w:val="28"/>
          <w:rtl/>
          <w:lang w:bidi="fa-IR"/>
        </w:rPr>
        <w:footnoteReference w:id="793"/>
      </w:r>
      <w:r w:rsidR="00763F5D">
        <w:rPr>
          <w:rFonts w:ascii="Times New Roman" w:hAnsi="Times New Roman" w:cs="IRNazli" w:hint="cs"/>
          <w:sz w:val="22"/>
          <w:szCs w:val="28"/>
          <w:rtl/>
          <w:lang w:bidi="fa-IR"/>
        </w:rPr>
        <w:t>.</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عداس یقین زیادی به نبوت پیامبر داشت و موضع او در برابر اربابانش، عتبه و شیبه بن ربیعه، وقتی از او خواستند که در جنگ بدر شرکت نماید، بیانگر رسوخ ایمان و یقین اوست. او گفت: می‌خواهید با همان مردی بجنگید که به باغ شما پناه آورده بود و من او را دیدم؟ به خدا سوگند کوه</w:t>
      </w:r>
      <w:r w:rsidR="00763F5D">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 در برابر او استقامت نخواهند کرد، اربابش گفت: وای بر تو ای عداس او با زبانش تو را جادو کرد</w:t>
      </w:r>
      <w:r w:rsidRPr="000D73CC">
        <w:rPr>
          <w:rStyle w:val="FootnoteReference"/>
          <w:rFonts w:cs="IRNazli"/>
          <w:sz w:val="28"/>
          <w:szCs w:val="28"/>
          <w:rtl/>
          <w:lang w:bidi="fa-IR"/>
        </w:rPr>
        <w:footnoteReference w:id="794"/>
      </w:r>
      <w:r w:rsidR="00BC17DF" w:rsidRPr="000D73CC">
        <w:rPr>
          <w:rFonts w:ascii="Times New Roman" w:hAnsi="Times New Roman" w:cs="IRNazli" w:hint="cs"/>
          <w:sz w:val="22"/>
          <w:szCs w:val="28"/>
          <w:rtl/>
          <w:lang w:bidi="fa-IR"/>
        </w:rPr>
        <w:t>.</w:t>
      </w:r>
    </w:p>
    <w:p w:rsidR="000B1724" w:rsidRPr="00763F5D" w:rsidRDefault="000B1724" w:rsidP="000A42BE">
      <w:pPr>
        <w:pStyle w:val="StyleComplexBLotus12ptJustifiedFirstline05cmCharCharCharCharCharCharCharChar"/>
        <w:widowControl w:val="0"/>
        <w:spacing w:line="240" w:lineRule="auto"/>
        <w:rPr>
          <w:rFonts w:ascii="Times New Roman" w:hAnsi="Times New Roman" w:cs="IRNazli"/>
          <w:spacing w:val="-4"/>
          <w:sz w:val="22"/>
          <w:szCs w:val="28"/>
          <w:rtl/>
          <w:lang w:bidi="fa-IR"/>
        </w:rPr>
      </w:pPr>
      <w:r w:rsidRPr="00763F5D">
        <w:rPr>
          <w:rFonts w:ascii="Times New Roman" w:hAnsi="Times New Roman" w:cs="IRNazli" w:hint="cs"/>
          <w:spacing w:val="-4"/>
          <w:sz w:val="22"/>
          <w:szCs w:val="28"/>
          <w:rtl/>
          <w:lang w:bidi="fa-IR"/>
        </w:rPr>
        <w:t>این گفته عداس که به خدا سوگند روی زمین هیچ کس از این مرد بهتر نیست، همدردی بزرگی با پیامبر است و اگر قومش او را آزار و اذیت کرده‌اند این مردی از عراق و نینواست که به دست و پایش می‌افتد و دست و پایش را می‌بوسد و به پیامبری او گواهی می‌دهد و این تقدیر الهی است که مردی از نینوا به خدا و پیامبرش ایمان بیاورد، اما نزدیک‌ترین افراد آن پیامبر از ایمان آوردن امتناع می‌ورزند و جلوگیری می‌کنند</w:t>
      </w:r>
      <w:r w:rsidRPr="00763F5D">
        <w:rPr>
          <w:rStyle w:val="FootnoteReference"/>
          <w:rFonts w:cs="IRNazli"/>
          <w:spacing w:val="-4"/>
          <w:sz w:val="28"/>
          <w:szCs w:val="28"/>
          <w:rtl/>
          <w:lang w:bidi="fa-IR"/>
        </w:rPr>
        <w:footnoteReference w:id="795"/>
      </w:r>
      <w:r w:rsidR="00BC17DF" w:rsidRPr="00763F5D">
        <w:rPr>
          <w:rFonts w:ascii="Times New Roman" w:hAnsi="Times New Roman" w:cs="IRNazli" w:hint="cs"/>
          <w:spacing w:val="-4"/>
          <w:sz w:val="22"/>
          <w:szCs w:val="28"/>
          <w:rtl/>
          <w:lang w:bidi="fa-IR"/>
        </w:rPr>
        <w:t>.</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Style w:val="Char6"/>
          <w:rFonts w:hint="cs"/>
          <w:rtl/>
        </w:rPr>
        <w:t>ب</w:t>
      </w:r>
      <w:r w:rsidRPr="000D73CC">
        <w:rPr>
          <w:rFonts w:ascii="Times New Roman" w:hAnsi="Times New Roman" w:cs="IRNazli" w:hint="cs"/>
          <w:sz w:val="22"/>
          <w:szCs w:val="28"/>
          <w:rtl/>
          <w:lang w:bidi="fa-IR"/>
        </w:rPr>
        <w:t xml:space="preserve"> </w:t>
      </w:r>
      <w:r w:rsidRPr="000D73CC">
        <w:rPr>
          <w:rFonts w:ascii="Times New Roman" w:hAnsi="Times New Roman" w:cs="Times New Roman" w:hint="cs"/>
          <w:sz w:val="22"/>
          <w:szCs w:val="28"/>
          <w:rtl/>
          <w:lang w:bidi="fa-IR"/>
        </w:rPr>
        <w:t>–</w:t>
      </w:r>
      <w:r w:rsidRPr="000D73CC">
        <w:rPr>
          <w:rFonts w:ascii="Times New Roman" w:hAnsi="Times New Roman" w:cs="IRNazli" w:hint="cs"/>
          <w:sz w:val="22"/>
          <w:szCs w:val="28"/>
          <w:rtl/>
          <w:lang w:bidi="fa-IR"/>
        </w:rPr>
        <w:t xml:space="preserve"> اسلام آوردن جن</w:t>
      </w:r>
      <w:r w:rsidR="00763F5D">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w:t>
      </w:r>
      <w:r w:rsidR="000A5F37" w:rsidRPr="000D73CC">
        <w:rPr>
          <w:rFonts w:ascii="Times New Roman" w:hAnsi="Times New Roman" w:cs="IRNazli" w:hint="cs"/>
          <w:sz w:val="22"/>
          <w:szCs w:val="28"/>
          <w:rtl/>
          <w:lang w:bidi="fa-IR"/>
        </w:rPr>
        <w:t>.</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وقتی پیامبر خدا از مسلمان شدن ثقیف ناامید شد و از طائف برگشت، در مکانی به نام نخله، نیمه شب برای نماز ایستاد. گروهی از جن</w:t>
      </w:r>
      <w:r w:rsidR="00763F5D">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 که از آنجا می‌گذشتند و تعدادشان هفت نفر و اهل نصیبین بودند، به تلاوت آن حضرت گوش فرا دادند و چون پیامبر نماز را تمام کرد جن</w:t>
      </w:r>
      <w:r w:rsidR="00763F5D">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 نزد قومشان رفتند و به انذار آنها پرداختند، آنها ایمان آورده بودند و به آنچه شنیدند، اجابت نمودند؛ پس خداوند داستان آنها را برای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00BC17DF" w:rsidRPr="000D73CC">
        <w:rPr>
          <w:rFonts w:ascii="Times New Roman" w:hAnsi="Times New Roman" w:cs="IRNazli" w:hint="cs"/>
          <w:sz w:val="22"/>
          <w:szCs w:val="28"/>
          <w:rtl/>
          <w:lang w:bidi="fa-IR"/>
        </w:rPr>
        <w:t>بیان نمود:</w:t>
      </w:r>
    </w:p>
    <w:p w:rsidR="000B1724" w:rsidRPr="00763F5D" w:rsidRDefault="00BC17DF" w:rsidP="000A42BE">
      <w:pPr>
        <w:pStyle w:val="af"/>
        <w:widowControl w:val="0"/>
        <w:rPr>
          <w:rFonts w:ascii="Times New Roman" w:cs="B Lotus"/>
          <w:color w:val="FF0000"/>
          <w:sz w:val="32"/>
          <w:szCs w:val="32"/>
          <w:rtl/>
        </w:rPr>
      </w:pPr>
      <w:r w:rsidRPr="00763F5D">
        <w:rPr>
          <w:rFonts w:ascii="Times New Roman" w:cs="Traditional Arabic" w:hint="cs"/>
          <w:color w:val="FF0000"/>
          <w:sz w:val="32"/>
          <w:rtl/>
        </w:rPr>
        <w:t>﴿</w:t>
      </w:r>
      <w:r w:rsidRPr="00763F5D">
        <w:rPr>
          <w:color w:val="FF0000"/>
          <w:rtl/>
        </w:rPr>
        <w:t>وَإِذ</w:t>
      </w:r>
      <w:r w:rsidRPr="00763F5D">
        <w:rPr>
          <w:rFonts w:hint="cs"/>
          <w:color w:val="FF0000"/>
          <w:rtl/>
        </w:rPr>
        <w:t>ۡ</w:t>
      </w:r>
      <w:r w:rsidRPr="00763F5D">
        <w:rPr>
          <w:color w:val="FF0000"/>
          <w:rtl/>
        </w:rPr>
        <w:t xml:space="preserve"> </w:t>
      </w:r>
      <w:r w:rsidRPr="00763F5D">
        <w:rPr>
          <w:rFonts w:hint="cs"/>
          <w:color w:val="FF0000"/>
          <w:rtl/>
        </w:rPr>
        <w:t>صَرَفۡنَآ</w:t>
      </w:r>
      <w:r w:rsidRPr="00763F5D">
        <w:rPr>
          <w:color w:val="FF0000"/>
          <w:rtl/>
        </w:rPr>
        <w:t xml:space="preserve"> </w:t>
      </w:r>
      <w:r w:rsidRPr="00763F5D">
        <w:rPr>
          <w:rFonts w:hint="cs"/>
          <w:color w:val="FF0000"/>
          <w:rtl/>
        </w:rPr>
        <w:t>إِلَيۡكَ</w:t>
      </w:r>
      <w:r w:rsidRPr="00763F5D">
        <w:rPr>
          <w:color w:val="FF0000"/>
          <w:rtl/>
        </w:rPr>
        <w:t xml:space="preserve"> </w:t>
      </w:r>
      <w:r w:rsidRPr="00763F5D">
        <w:rPr>
          <w:rFonts w:hint="cs"/>
          <w:color w:val="FF0000"/>
          <w:rtl/>
        </w:rPr>
        <w:t>نَفَرٗا</w:t>
      </w:r>
      <w:r w:rsidRPr="00763F5D">
        <w:rPr>
          <w:color w:val="FF0000"/>
          <w:rtl/>
        </w:rPr>
        <w:t xml:space="preserve"> </w:t>
      </w:r>
      <w:r w:rsidRPr="00763F5D">
        <w:rPr>
          <w:rFonts w:hint="cs"/>
          <w:color w:val="FF0000"/>
          <w:rtl/>
        </w:rPr>
        <w:t>مِّنَ</w:t>
      </w:r>
      <w:r w:rsidRPr="00763F5D">
        <w:rPr>
          <w:color w:val="FF0000"/>
          <w:rtl/>
        </w:rPr>
        <w:t xml:space="preserve"> </w:t>
      </w:r>
      <w:r w:rsidRPr="00763F5D">
        <w:rPr>
          <w:rFonts w:hint="cs"/>
          <w:color w:val="FF0000"/>
          <w:rtl/>
        </w:rPr>
        <w:t>ٱ</w:t>
      </w:r>
      <w:r w:rsidRPr="00763F5D">
        <w:rPr>
          <w:rFonts w:hint="eastAsia"/>
          <w:color w:val="FF0000"/>
          <w:rtl/>
        </w:rPr>
        <w:t>لۡجِنِّ</w:t>
      </w:r>
      <w:r w:rsidRPr="00763F5D">
        <w:rPr>
          <w:color w:val="FF0000"/>
          <w:rtl/>
        </w:rPr>
        <w:t xml:space="preserve"> يَسۡتَمِعُونَ </w:t>
      </w:r>
      <w:r w:rsidRPr="00763F5D">
        <w:rPr>
          <w:rFonts w:hint="cs"/>
          <w:color w:val="FF0000"/>
          <w:rtl/>
        </w:rPr>
        <w:t>ٱ</w:t>
      </w:r>
      <w:r w:rsidRPr="00763F5D">
        <w:rPr>
          <w:rFonts w:hint="eastAsia"/>
          <w:color w:val="FF0000"/>
          <w:rtl/>
        </w:rPr>
        <w:t>لۡقُرۡءَانَ</w:t>
      </w:r>
      <w:r w:rsidRPr="00763F5D">
        <w:rPr>
          <w:color w:val="FF0000"/>
          <w:rtl/>
        </w:rPr>
        <w:t xml:space="preserve"> فَلَمَّا حَضَرُوهُ قَالُوٓاْ أَنصِتُواْۖ فَلَمَّا قُضِيَ وَلَّوۡاْ إِلَىٰ قَوۡمِهِم مُّنذِرِينَ٢٩ قَالُواْ يَٰقَوۡمَنَآ إِنَّا سَمِعۡنَا كِتَٰبًا أُنزِلَ مِنۢ بَعۡدِ مُوسَىٰ مُصَدِّقٗا لِّمَا بَيۡنَ يَدَيۡهِ يَهۡدِيٓ إِلَى </w:t>
      </w:r>
      <w:r w:rsidRPr="00763F5D">
        <w:rPr>
          <w:rFonts w:hint="cs"/>
          <w:color w:val="FF0000"/>
          <w:rtl/>
        </w:rPr>
        <w:t>ٱ</w:t>
      </w:r>
      <w:r w:rsidRPr="00763F5D">
        <w:rPr>
          <w:rFonts w:hint="eastAsia"/>
          <w:color w:val="FF0000"/>
          <w:rtl/>
        </w:rPr>
        <w:t>لۡحَقِّ</w:t>
      </w:r>
      <w:r w:rsidRPr="00763F5D">
        <w:rPr>
          <w:color w:val="FF0000"/>
          <w:rtl/>
        </w:rPr>
        <w:t xml:space="preserve"> وَإِلَىٰ طَرِيقٖ مُّسۡتَقِيمٖ٣٠</w:t>
      </w:r>
      <w:r w:rsidRPr="00763F5D">
        <w:rPr>
          <w:rFonts w:ascii="Times New Roman" w:cs="Traditional Arabic" w:hint="cs"/>
          <w:color w:val="FF0000"/>
          <w:sz w:val="32"/>
          <w:rtl/>
        </w:rPr>
        <w:t>﴾</w:t>
      </w:r>
      <w:r w:rsidRPr="00763F5D">
        <w:rPr>
          <w:rFonts w:ascii="Times New Roman" w:cs="IRNazli"/>
          <w:color w:val="FF0000"/>
          <w:sz w:val="32"/>
          <w:rtl/>
        </w:rPr>
        <w:t xml:space="preserve"> </w:t>
      </w:r>
      <w:r w:rsidRPr="00763F5D">
        <w:rPr>
          <w:rStyle w:val="Char7"/>
          <w:color w:val="FF0000"/>
          <w:rtl/>
        </w:rPr>
        <w:t>[الأحقاف: 29-30]</w:t>
      </w:r>
      <w:r w:rsidRPr="00763F5D">
        <w:rPr>
          <w:rStyle w:val="Char7"/>
          <w:rFonts w:hint="cs"/>
          <w:color w:val="FF0000"/>
          <w:rtl/>
        </w:rPr>
        <w:t>.</w:t>
      </w:r>
    </w:p>
    <w:p w:rsidR="000B1724" w:rsidRPr="000D73CC" w:rsidRDefault="000B1724" w:rsidP="000A42BE">
      <w:pPr>
        <w:pStyle w:val="aa"/>
        <w:widowControl w:val="0"/>
        <w:rPr>
          <w:rFonts w:ascii="Times New Roman" w:hAnsi="Times New Roman" w:cs="B Lotus"/>
          <w:rtl/>
        </w:rPr>
      </w:pPr>
      <w:r w:rsidRPr="000D73CC">
        <w:rPr>
          <w:rStyle w:val="Char9"/>
          <w:rFonts w:hint="cs"/>
          <w:rtl/>
        </w:rPr>
        <w:t>«</w:t>
      </w:r>
      <w:r w:rsidRPr="000D73CC">
        <w:rPr>
          <w:rFonts w:hint="cs"/>
          <w:rtl/>
        </w:rPr>
        <w:t>زمانی را به یاد آور که گروهی از جنیان را به سوی تو روانه کردیم تا قرآن را بشنوند. هنگامی که حضور پیدا کردند به یکدیگر گفتند: خاموش باشید و گوش فرا دهید. هنگام که (تلاوت) به پایان رسید به عنوان مبلغان و داعیانی به سوی قوم خود بازگشتند</w:t>
      </w:r>
      <w:r w:rsidRPr="000D73CC">
        <w:rPr>
          <w:rStyle w:val="Char9"/>
          <w:rFonts w:hint="cs"/>
          <w:rtl/>
        </w:rPr>
        <w:t>»</w:t>
      </w:r>
      <w:r w:rsidR="00BC17DF" w:rsidRPr="000D73CC">
        <w:rPr>
          <w:rStyle w:val="Char5"/>
        </w:rPr>
        <w:t>.</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این جنها در حالی که بر پیامبر گذرشان افتاد که در بطن نخله قرآن می‌خواند و صدای او را شنیدند گفتند: «ساکت باشید و گوش فرا دهید» بدین صورت دعوتی که مشرکان در طائف آن را نپذیرفتند به دنیای دیگر که دنیای جنهاست منتقل شد. آن</w:t>
      </w:r>
      <w:r w:rsidR="00763F5D">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 دعوت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را پذیرفتند و همراه با آن به سوی قومشان رفتند همان طور که ابوذر غفاری و طفیل بن عمرو و ضماد ازدی هر یک به انتشار این دین نزد قوم خود پرداختند. آری اکنون در عالم جنها دعوتگرانی هس</w:t>
      </w:r>
      <w:r w:rsidR="00BC17DF" w:rsidRPr="000D73CC">
        <w:rPr>
          <w:rFonts w:ascii="Times New Roman" w:hAnsi="Times New Roman" w:cs="IRNazli" w:hint="cs"/>
          <w:sz w:val="22"/>
          <w:szCs w:val="28"/>
          <w:rtl/>
          <w:lang w:bidi="fa-IR"/>
        </w:rPr>
        <w:t>ت که دعوت خداوند را می‌رسانند</w:t>
      </w:r>
      <w:r w:rsidR="000D449F" w:rsidRPr="000D73CC">
        <w:rPr>
          <w:rFonts w:ascii="Times New Roman" w:hAnsi="Times New Roman" w:cs="IRNazli" w:hint="cs"/>
          <w:sz w:val="22"/>
          <w:szCs w:val="28"/>
          <w:rtl/>
          <w:lang w:bidi="fa-IR"/>
        </w:rPr>
        <w:t>:</w:t>
      </w:r>
    </w:p>
    <w:p w:rsidR="000B1724" w:rsidRPr="000D73CC" w:rsidRDefault="00BC17DF" w:rsidP="000A42BE">
      <w:pPr>
        <w:pStyle w:val="af"/>
        <w:widowControl w:val="0"/>
        <w:rPr>
          <w:rFonts w:ascii="Times New Roman" w:cs="B Lotus"/>
          <w:sz w:val="32"/>
          <w:szCs w:val="32"/>
          <w:rtl/>
        </w:rPr>
      </w:pPr>
      <w:r w:rsidRPr="000D73CC">
        <w:rPr>
          <w:rFonts w:ascii="Times New Roman" w:cs="Traditional Arabic" w:hint="cs"/>
          <w:sz w:val="32"/>
          <w:rtl/>
        </w:rPr>
        <w:t>﴿</w:t>
      </w:r>
      <w:r w:rsidRPr="000D73CC">
        <w:rPr>
          <w:rtl/>
        </w:rPr>
        <w:t>يَ</w:t>
      </w:r>
      <w:r w:rsidRPr="000D73CC">
        <w:rPr>
          <w:rFonts w:hint="cs"/>
          <w:rtl/>
        </w:rPr>
        <w:t>ٰقَوۡمَنَآ</w:t>
      </w:r>
      <w:r w:rsidRPr="000D73CC">
        <w:rPr>
          <w:rtl/>
        </w:rPr>
        <w:t xml:space="preserve"> </w:t>
      </w:r>
      <w:r w:rsidRPr="000D73CC">
        <w:rPr>
          <w:rFonts w:hint="cs"/>
          <w:rtl/>
        </w:rPr>
        <w:t>أَجِيبُواْ</w:t>
      </w:r>
      <w:r w:rsidRPr="000D73CC">
        <w:rPr>
          <w:rtl/>
        </w:rPr>
        <w:t xml:space="preserve"> </w:t>
      </w:r>
      <w:r w:rsidRPr="000D73CC">
        <w:rPr>
          <w:rFonts w:hint="cs"/>
          <w:rtl/>
        </w:rPr>
        <w:t>دَاعِيَ</w:t>
      </w:r>
      <w:r w:rsidRPr="000D73CC">
        <w:rPr>
          <w:rtl/>
        </w:rPr>
        <w:t xml:space="preserve"> </w:t>
      </w:r>
      <w:r w:rsidRPr="000D73CC">
        <w:rPr>
          <w:rFonts w:hint="cs"/>
          <w:rtl/>
        </w:rPr>
        <w:t>ٱ</w:t>
      </w:r>
      <w:r w:rsidRPr="000D73CC">
        <w:rPr>
          <w:rFonts w:hint="eastAsia"/>
          <w:rtl/>
        </w:rPr>
        <w:t>للَّهِ</w:t>
      </w:r>
      <w:r w:rsidRPr="000D73CC">
        <w:rPr>
          <w:rtl/>
        </w:rPr>
        <w:t xml:space="preserve"> وَءَامِنُواْ بِهِ</w:t>
      </w:r>
      <w:r w:rsidRPr="000D73CC">
        <w:rPr>
          <w:rFonts w:hint="cs"/>
          <w:rtl/>
        </w:rPr>
        <w:t>ۦ</w:t>
      </w:r>
      <w:r w:rsidRPr="000D73CC">
        <w:rPr>
          <w:rtl/>
        </w:rPr>
        <w:t xml:space="preserve"> يَغۡفِرۡ لَكُم مِّن ذُنُوبِكُمۡ وَيُجِرۡكُم مِّنۡ عَذَابٍ أَلِيمٖ٣١</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[الأحقاف: 31]</w:t>
      </w:r>
      <w:r w:rsidRPr="000D73CC">
        <w:rPr>
          <w:rStyle w:val="Char7"/>
        </w:rPr>
        <w:t>.</w:t>
      </w:r>
    </w:p>
    <w:p w:rsidR="000B1724" w:rsidRPr="000D73CC" w:rsidRDefault="000B1724" w:rsidP="000A42BE">
      <w:pPr>
        <w:pStyle w:val="aa"/>
        <w:widowControl w:val="0"/>
        <w:rPr>
          <w:rFonts w:ascii="Times New Roman" w:hAnsi="Times New Roman" w:cs="B Lotus"/>
          <w:rtl/>
        </w:rPr>
      </w:pPr>
      <w:r w:rsidRPr="000D73CC">
        <w:rPr>
          <w:rStyle w:val="Char9"/>
          <w:rFonts w:hint="cs"/>
          <w:rtl/>
        </w:rPr>
        <w:t>«</w:t>
      </w:r>
      <w:r w:rsidRPr="000D73CC">
        <w:rPr>
          <w:rFonts w:hint="cs"/>
          <w:rtl/>
        </w:rPr>
        <w:t>ای قوم! به دعوت داعی خدا پاسخ مثبت بدهید و به او ایمان بیاورید، (خدا) گناهان شما را می‌بخشد و از عذاب دردناکی نجاتتان می‌دهد</w:t>
      </w:r>
      <w:r w:rsidRPr="000D73CC">
        <w:rPr>
          <w:rStyle w:val="Char9"/>
          <w:rFonts w:hint="cs"/>
          <w:rtl/>
        </w:rPr>
        <w:t>»</w:t>
      </w:r>
      <w:r w:rsidR="00BC17DF" w:rsidRPr="000D73CC">
        <w:rPr>
          <w:rStyle w:val="Char5"/>
        </w:rPr>
        <w:t>.</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اکنون قلب جن</w:t>
      </w:r>
      <w:r w:rsidR="00763F5D">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 با شنیدن نام محمد می‌تپد در حالیکه هنوز انسان</w:t>
      </w:r>
      <w:r w:rsidR="00763F5D">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 قدر زحمات او را به درستی نمی‌دانند و از جن</w:t>
      </w:r>
      <w:r w:rsidR="00763F5D">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 مریدان و پیروانی پدید آمد که پرچم توحید را به دوش گرفتند وخود دعوتگرانی به سوی خدا شدند و در حق آنها در قرآن آیاتی نازل شد که تا قیامت تلاوت خواه</w:t>
      </w:r>
      <w:r w:rsidR="00BC17DF" w:rsidRPr="000D73CC">
        <w:rPr>
          <w:rFonts w:ascii="Times New Roman" w:hAnsi="Times New Roman" w:cs="IRNazli" w:hint="cs"/>
          <w:sz w:val="22"/>
          <w:szCs w:val="28"/>
          <w:rtl/>
          <w:lang w:bidi="fa-IR"/>
        </w:rPr>
        <w:t>ند شد؛ چنانکه خداوند می‌فرماید:</w:t>
      </w:r>
    </w:p>
    <w:p w:rsidR="000B1724" w:rsidRPr="000D73CC" w:rsidRDefault="00BC17DF" w:rsidP="000A42BE">
      <w:pPr>
        <w:pStyle w:val="af"/>
        <w:widowControl w:val="0"/>
        <w:rPr>
          <w:rFonts w:ascii="Times New Roman" w:cs="B Lotus"/>
          <w:rtl/>
        </w:rPr>
      </w:pPr>
      <w:r w:rsidRPr="000D73CC">
        <w:rPr>
          <w:rFonts w:ascii="Times New Roman" w:cs="Traditional Arabic" w:hint="cs"/>
          <w:sz w:val="32"/>
          <w:rtl/>
        </w:rPr>
        <w:t>﴿</w:t>
      </w:r>
      <w:r w:rsidRPr="000D73CC">
        <w:rPr>
          <w:rtl/>
        </w:rPr>
        <w:t>يَه</w:t>
      </w:r>
      <w:r w:rsidRPr="000D73CC">
        <w:rPr>
          <w:rFonts w:hint="cs"/>
          <w:rtl/>
        </w:rPr>
        <w:t>ۡدِيٓ</w:t>
      </w:r>
      <w:r w:rsidRPr="000D73CC">
        <w:rPr>
          <w:rtl/>
        </w:rPr>
        <w:t xml:space="preserve"> </w:t>
      </w:r>
      <w:r w:rsidRPr="000D73CC">
        <w:rPr>
          <w:rFonts w:hint="cs"/>
          <w:rtl/>
        </w:rPr>
        <w:t>إِلَى</w:t>
      </w:r>
      <w:r w:rsidRPr="000D73CC">
        <w:rPr>
          <w:rtl/>
        </w:rPr>
        <w:t xml:space="preserve"> </w:t>
      </w:r>
      <w:r w:rsidRPr="000D73CC">
        <w:rPr>
          <w:rFonts w:hint="cs"/>
          <w:rtl/>
        </w:rPr>
        <w:t>ٱ</w:t>
      </w:r>
      <w:r w:rsidRPr="000D73CC">
        <w:rPr>
          <w:rFonts w:hint="eastAsia"/>
          <w:rtl/>
        </w:rPr>
        <w:t>لرُّشۡدِ</w:t>
      </w:r>
      <w:r w:rsidRPr="000D73CC">
        <w:rPr>
          <w:rtl/>
        </w:rPr>
        <w:t xml:space="preserve"> فَ‍َٔامَنَّا بِهِ</w:t>
      </w:r>
      <w:r w:rsidRPr="000D73CC">
        <w:rPr>
          <w:rFonts w:hint="cs"/>
          <w:rtl/>
        </w:rPr>
        <w:t>ۦۖ</w:t>
      </w:r>
      <w:r w:rsidRPr="000D73CC">
        <w:rPr>
          <w:rtl/>
        </w:rPr>
        <w:t xml:space="preserve"> وَلَن نُّشۡرِكَ بِرَبِّنَآ أَحَدٗا٢</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[الجن: 2]</w:t>
      </w:r>
      <w:r w:rsidRPr="000D73CC">
        <w:rPr>
          <w:rStyle w:val="Char7"/>
          <w:rFonts w:hint="cs"/>
          <w:rtl/>
        </w:rPr>
        <w:t>.</w:t>
      </w:r>
    </w:p>
    <w:p w:rsidR="000B1724" w:rsidRPr="000D73CC" w:rsidRDefault="000B1724" w:rsidP="000A42BE">
      <w:pPr>
        <w:pStyle w:val="aa"/>
        <w:widowControl w:val="0"/>
        <w:rPr>
          <w:rtl/>
        </w:rPr>
      </w:pPr>
      <w:r w:rsidRPr="000D73CC">
        <w:rPr>
          <w:rStyle w:val="Char9"/>
          <w:rFonts w:hint="cs"/>
          <w:rtl/>
        </w:rPr>
        <w:t>«</w:t>
      </w:r>
      <w:r w:rsidRPr="000D73CC">
        <w:rPr>
          <w:rFonts w:hint="cs"/>
          <w:rtl/>
        </w:rPr>
        <w:t>ای محمد بگو: به من وحی شده است که گروهی از جن</w:t>
      </w:r>
      <w:r w:rsidR="00763F5D">
        <w:rPr>
          <w:rFonts w:hint="eastAsia"/>
          <w:rtl/>
        </w:rPr>
        <w:t>‌</w:t>
      </w:r>
      <w:r w:rsidRPr="000D73CC">
        <w:rPr>
          <w:rFonts w:hint="cs"/>
          <w:rtl/>
        </w:rPr>
        <w:t>ها به تلاوت من گوش فرا داده‌اند و (هنگام مراجعت نزد قوم خود) گفته‌اند: ما قرآن زیبا و شگفتی را شنیده‌ایم که به راه راست رهنمود می‌سازد و ما (پس از این) کسی را با پروردگارمان شریک نمی‌سازیم</w:t>
      </w:r>
      <w:r w:rsidRPr="000D73CC">
        <w:rPr>
          <w:rStyle w:val="Char9"/>
          <w:rFonts w:hint="cs"/>
          <w:rtl/>
        </w:rPr>
        <w:t>»</w:t>
      </w:r>
      <w:r w:rsidR="00BC17DF" w:rsidRPr="000D73CC">
        <w:rPr>
          <w:rStyle w:val="Char9"/>
          <w:rFonts w:hint="cs"/>
          <w:rtl/>
        </w:rPr>
        <w:t>.</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این پیروزی الهی در زمینه دعوت در حالی تحقق یافت که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در بطن نخله بود و نمی‌توانست وارد مکه شود، پس آیا سرکشان مکه و ثقیف می‌توانند این مؤمنان جن را اسیر کنند و آنها را به انواع شکنجه‌ها گرفتار سازند</w:t>
      </w:r>
      <w:r w:rsidRPr="000D73CC">
        <w:rPr>
          <w:rStyle w:val="FootnoteReference"/>
          <w:rFonts w:cs="IRNazli"/>
          <w:sz w:val="28"/>
          <w:szCs w:val="28"/>
          <w:rtl/>
          <w:lang w:bidi="fa-IR"/>
        </w:rPr>
        <w:footnoteReference w:id="796"/>
      </w:r>
      <w:r w:rsidRPr="000D73CC">
        <w:rPr>
          <w:rFonts w:ascii="Times New Roman" w:hAnsi="Times New Roman" w:cs="IRNazli" w:hint="cs"/>
          <w:sz w:val="22"/>
          <w:szCs w:val="28"/>
          <w:rtl/>
          <w:lang w:bidi="fa-IR"/>
        </w:rPr>
        <w:t>؟ و هنگامی که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در پناه مطعم بن عدی وارد مکه شد بر اصحابش سور</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جن را تلاوت نمود و از اینکه مضمون این آیه‌ها این گونه بود که مسلمانان در این معرکه تنها نیستند و برادرانشان از جنها وارد معرکه توحید با شرک گردیده‌اند، بسیارشادمان شدند.</w:t>
      </w:r>
    </w:p>
    <w:p w:rsidR="000B1724" w:rsidRPr="00763F5D" w:rsidRDefault="000B1724" w:rsidP="000A42BE">
      <w:pPr>
        <w:pStyle w:val="StyleComplexBLotus12ptJustifiedFirstline05cmCharCharCharCharCharCharCharChar"/>
        <w:widowControl w:val="0"/>
        <w:spacing w:line="240" w:lineRule="auto"/>
        <w:rPr>
          <w:rFonts w:ascii="Times New Roman" w:hAnsi="Times New Roman" w:cs="IRNazli"/>
          <w:spacing w:val="-2"/>
          <w:sz w:val="22"/>
          <w:szCs w:val="28"/>
          <w:rtl/>
          <w:lang w:bidi="fa-IR"/>
        </w:rPr>
      </w:pPr>
      <w:r w:rsidRPr="00763F5D">
        <w:rPr>
          <w:rFonts w:ascii="Times New Roman" w:hAnsi="Times New Roman" w:cs="IRNazli" w:hint="cs"/>
          <w:spacing w:val="-2"/>
          <w:sz w:val="22"/>
          <w:szCs w:val="28"/>
          <w:rtl/>
          <w:lang w:bidi="fa-IR"/>
        </w:rPr>
        <w:t>بعد از سپری شدن چند ماه از دیدار گروه اول جنها با پیامبر اکرم</w:t>
      </w:r>
      <w:r w:rsidR="00361D92" w:rsidRPr="00763F5D">
        <w:rPr>
          <w:rFonts w:ascii="Times New Roman" w:hAnsi="Times New Roman" w:cs="IRNazli" w:hint="cs"/>
          <w:spacing w:val="-2"/>
          <w:sz w:val="22"/>
          <w:szCs w:val="28"/>
          <w:rtl/>
          <w:lang w:bidi="fa-IR"/>
        </w:rPr>
        <w:t xml:space="preserve"> </w:t>
      </w:r>
      <w:r w:rsidR="003B13DA" w:rsidRPr="00763F5D">
        <w:rPr>
          <w:rFonts w:ascii="" w:hAnsi="" w:cs="CTraditional Arabic" w:hint="cs"/>
          <w:spacing w:val="-2"/>
          <w:sz w:val="28"/>
          <w:szCs w:val="28"/>
          <w:rtl/>
          <w:lang w:bidi="fa-IR"/>
        </w:rPr>
        <w:t>ج</w:t>
      </w:r>
      <w:r w:rsidR="00361D92" w:rsidRPr="00763F5D">
        <w:rPr>
          <w:rFonts w:ascii="" w:hAnsi="" w:cs="CTraditional Arabic" w:hint="cs"/>
          <w:spacing w:val="-2"/>
          <w:sz w:val="28"/>
          <w:szCs w:val="28"/>
          <w:rtl/>
          <w:lang w:bidi="fa-IR"/>
        </w:rPr>
        <w:t xml:space="preserve"> </w:t>
      </w:r>
      <w:r w:rsidRPr="00763F5D">
        <w:rPr>
          <w:rFonts w:ascii="Times New Roman" w:hAnsi="Times New Roman" w:cs="IRNazli" w:hint="cs"/>
          <w:spacing w:val="-2"/>
          <w:sz w:val="22"/>
          <w:szCs w:val="28"/>
          <w:rtl/>
          <w:lang w:bidi="fa-IR"/>
        </w:rPr>
        <w:t>گروه دوم با اشتیاق فراوان به دیدار آن حضرت و گوش فرادادن به کلام پروردگار جهانیان آمدند</w:t>
      </w:r>
      <w:r w:rsidRPr="00763F5D">
        <w:rPr>
          <w:rStyle w:val="FootnoteReference"/>
          <w:rFonts w:cs="IRNazli"/>
          <w:spacing w:val="-2"/>
          <w:sz w:val="28"/>
          <w:szCs w:val="28"/>
          <w:rtl/>
          <w:lang w:bidi="fa-IR"/>
        </w:rPr>
        <w:footnoteReference w:id="797"/>
      </w:r>
      <w:r w:rsidRPr="00763F5D">
        <w:rPr>
          <w:rFonts w:ascii="Times New Roman" w:hAnsi="Times New Roman" w:cs="IRNazli" w:hint="cs"/>
          <w:spacing w:val="-2"/>
          <w:sz w:val="22"/>
          <w:szCs w:val="28"/>
          <w:rtl/>
          <w:lang w:bidi="fa-IR"/>
        </w:rPr>
        <w:t>. علقمه می‌گوید: از ابن مسعود پرسیدم و گفتم: آیا در شب آمدن جنها کسی از شما همراه پیامبر بوده است؟ گفت: خیر، ولی شبی ما همراه پیامبر اکرم</w:t>
      </w:r>
      <w:r w:rsidR="00361D92" w:rsidRPr="00763F5D">
        <w:rPr>
          <w:rFonts w:ascii="Times New Roman" w:hAnsi="Times New Roman" w:cs="IRNazli" w:hint="cs"/>
          <w:spacing w:val="-2"/>
          <w:sz w:val="22"/>
          <w:szCs w:val="28"/>
          <w:rtl/>
          <w:lang w:bidi="fa-IR"/>
        </w:rPr>
        <w:t xml:space="preserve"> </w:t>
      </w:r>
      <w:r w:rsidR="003B13DA" w:rsidRPr="00763F5D">
        <w:rPr>
          <w:rFonts w:ascii="" w:hAnsi="" w:cs="CTraditional Arabic" w:hint="cs"/>
          <w:spacing w:val="-2"/>
          <w:sz w:val="28"/>
          <w:szCs w:val="28"/>
          <w:rtl/>
          <w:lang w:bidi="fa-IR"/>
        </w:rPr>
        <w:t>ج</w:t>
      </w:r>
      <w:r w:rsidR="00361D92" w:rsidRPr="00763F5D">
        <w:rPr>
          <w:rFonts w:ascii="" w:hAnsi="" w:cs="CTraditional Arabic" w:hint="cs"/>
          <w:spacing w:val="-2"/>
          <w:sz w:val="28"/>
          <w:szCs w:val="28"/>
          <w:rtl/>
          <w:lang w:bidi="fa-IR"/>
        </w:rPr>
        <w:t xml:space="preserve"> </w:t>
      </w:r>
      <w:r w:rsidRPr="00763F5D">
        <w:rPr>
          <w:rFonts w:ascii="Times New Roman" w:hAnsi="Times New Roman" w:cs="IRNazli" w:hint="cs"/>
          <w:spacing w:val="-2"/>
          <w:sz w:val="22"/>
          <w:szCs w:val="28"/>
          <w:rtl/>
          <w:lang w:bidi="fa-IR"/>
        </w:rPr>
        <w:t>بودیم. ناگهان دیدیم که او در میان ما نیست. در دره‌ها به دنبال او گشتیم و با خود گفتیم شاید ربوده یا ترور شده است و شب سختی را سپری نمودیم و چون صبح شد، دیدیم که آن حضرت از سوی حرا می‌آید؛ گفتیم: ای پیامبرخدا! وقتی نبود شما را در میان خود احساس نمودیم، در جستجوی شما برآمدیم، اما شما را نیافتیم و شب سختی را پشت سرگذاشتیم. فرمود: «فرستاد</w:t>
      </w:r>
      <w:r w:rsidR="00671026" w:rsidRPr="00763F5D">
        <w:rPr>
          <w:rFonts w:ascii="Times New Roman" w:hAnsi="Times New Roman" w:cs="IRNazli" w:hint="cs"/>
          <w:spacing w:val="-2"/>
          <w:sz w:val="22"/>
          <w:szCs w:val="28"/>
          <w:rtl/>
          <w:lang w:bidi="fa-IR"/>
        </w:rPr>
        <w:t>ۀ</w:t>
      </w:r>
      <w:r w:rsidRPr="00763F5D">
        <w:rPr>
          <w:rFonts w:ascii="Times New Roman" w:hAnsi="Times New Roman" w:cs="IRNazli" w:hint="cs"/>
          <w:spacing w:val="-2"/>
          <w:sz w:val="22"/>
          <w:szCs w:val="28"/>
          <w:rtl/>
          <w:lang w:bidi="fa-IR"/>
        </w:rPr>
        <w:t xml:space="preserve"> جنها نزدمن آمد و من ب</w:t>
      </w:r>
      <w:r w:rsidR="00BC17DF" w:rsidRPr="00763F5D">
        <w:rPr>
          <w:rFonts w:ascii="Times New Roman" w:hAnsi="Times New Roman" w:cs="IRNazli" w:hint="cs"/>
          <w:spacing w:val="-2"/>
          <w:sz w:val="22"/>
          <w:szCs w:val="28"/>
          <w:rtl/>
          <w:lang w:bidi="fa-IR"/>
        </w:rPr>
        <w:t>ا او رفتم و بر آنها قرآن خواندم</w:t>
      </w:r>
      <w:r w:rsidRPr="00763F5D">
        <w:rPr>
          <w:rFonts w:ascii="Times New Roman" w:hAnsi="Times New Roman" w:cs="IRNazli" w:hint="cs"/>
          <w:spacing w:val="-2"/>
          <w:sz w:val="22"/>
          <w:szCs w:val="28"/>
          <w:rtl/>
          <w:lang w:bidi="fa-IR"/>
        </w:rPr>
        <w:t>»</w:t>
      </w:r>
      <w:r w:rsidR="00BC17DF" w:rsidRPr="00763F5D">
        <w:rPr>
          <w:rFonts w:ascii="Times New Roman" w:hAnsi="Times New Roman" w:cs="IRNazli" w:hint="cs"/>
          <w:spacing w:val="-2"/>
          <w:sz w:val="22"/>
          <w:szCs w:val="28"/>
          <w:rtl/>
          <w:lang w:bidi="fa-IR"/>
        </w:rPr>
        <w:t>.</w:t>
      </w:r>
      <w:r w:rsidRPr="00763F5D">
        <w:rPr>
          <w:rFonts w:ascii="Times New Roman" w:hAnsi="Times New Roman" w:cs="IRNazli" w:hint="cs"/>
          <w:spacing w:val="-2"/>
          <w:sz w:val="22"/>
          <w:szCs w:val="28"/>
          <w:rtl/>
          <w:lang w:bidi="fa-IR"/>
        </w:rPr>
        <w:t xml:space="preserve"> گفت</w:t>
      </w:r>
      <w:r w:rsidR="000D449F" w:rsidRPr="00763F5D">
        <w:rPr>
          <w:rFonts w:ascii="Times New Roman" w:hAnsi="Times New Roman" w:cs="IRNazli" w:hint="cs"/>
          <w:spacing w:val="-2"/>
          <w:sz w:val="22"/>
          <w:szCs w:val="28"/>
          <w:rtl/>
          <w:lang w:bidi="fa-IR"/>
        </w:rPr>
        <w:t>:</w:t>
      </w:r>
      <w:r w:rsidRPr="00763F5D">
        <w:rPr>
          <w:rFonts w:ascii="Times New Roman" w:hAnsi="Times New Roman" w:cs="IRNazli" w:hint="cs"/>
          <w:spacing w:val="-2"/>
          <w:sz w:val="22"/>
          <w:szCs w:val="28"/>
          <w:rtl/>
          <w:lang w:bidi="fa-IR"/>
        </w:rPr>
        <w:t xml:space="preserve"> سپس ما را همراه خود برد و جای آتش</w:t>
      </w:r>
      <w:r w:rsidR="00BC17DF" w:rsidRPr="00763F5D">
        <w:rPr>
          <w:rFonts w:ascii="Times New Roman" w:hAnsi="Times New Roman" w:cs="IRNazli" w:hint="eastAsia"/>
          <w:spacing w:val="-2"/>
          <w:sz w:val="22"/>
          <w:szCs w:val="28"/>
          <w:rtl/>
          <w:lang w:bidi="fa-IR"/>
        </w:rPr>
        <w:t>‌</w:t>
      </w:r>
      <w:r w:rsidRPr="00763F5D">
        <w:rPr>
          <w:rFonts w:ascii="Times New Roman" w:hAnsi="Times New Roman" w:cs="IRNazli" w:hint="cs"/>
          <w:spacing w:val="-2"/>
          <w:sz w:val="22"/>
          <w:szCs w:val="28"/>
          <w:rtl/>
          <w:lang w:bidi="fa-IR"/>
        </w:rPr>
        <w:t>های آنها را به ما نشان داد. جنها از ایشان توشه خواستند، فرمود: «هر استخوانی که نام خدا بر آن برده شود، چون به دست شما افتد، پر از گوشت می‌شود و هر سرگین حیوان</w:t>
      </w:r>
      <w:r w:rsidR="00BC17DF" w:rsidRPr="00763F5D">
        <w:rPr>
          <w:rFonts w:ascii="Times New Roman" w:hAnsi="Times New Roman" w:cs="IRNazli" w:hint="cs"/>
          <w:spacing w:val="-2"/>
          <w:sz w:val="22"/>
          <w:szCs w:val="28"/>
          <w:rtl/>
          <w:lang w:bidi="fa-IR"/>
        </w:rPr>
        <w:t xml:space="preserve"> علفخواری برای چهارپایانتان است</w:t>
      </w:r>
      <w:r w:rsidRPr="00763F5D">
        <w:rPr>
          <w:rFonts w:ascii="Times New Roman" w:hAnsi="Times New Roman" w:cs="IRNazli" w:hint="cs"/>
          <w:spacing w:val="-2"/>
          <w:sz w:val="22"/>
          <w:szCs w:val="28"/>
          <w:rtl/>
          <w:lang w:bidi="fa-IR"/>
        </w:rPr>
        <w:t>»</w:t>
      </w:r>
      <w:r w:rsidR="00BC17DF" w:rsidRPr="00763F5D">
        <w:rPr>
          <w:rFonts w:ascii="Times New Roman" w:hAnsi="Times New Roman" w:cs="IRNazli" w:hint="cs"/>
          <w:spacing w:val="-2"/>
          <w:sz w:val="22"/>
          <w:szCs w:val="28"/>
          <w:rtl/>
          <w:lang w:bidi="fa-IR"/>
        </w:rPr>
        <w:t>.</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بنابراین، رسول خدا فرمود: «با استخوان و سرگین استنجا نکنید؛ زیرا اینه</w:t>
      </w:r>
      <w:r w:rsidR="00BC17DF" w:rsidRPr="000D73CC">
        <w:rPr>
          <w:rFonts w:ascii="Times New Roman" w:hAnsi="Times New Roman" w:cs="IRNazli" w:hint="cs"/>
          <w:sz w:val="22"/>
          <w:szCs w:val="28"/>
          <w:rtl/>
          <w:lang w:bidi="fa-IR"/>
        </w:rPr>
        <w:t>ا خوراک برادرانتان (جنها) هستند</w:t>
      </w:r>
      <w:r w:rsidRPr="000D73CC">
        <w:rPr>
          <w:rFonts w:ascii="Times New Roman" w:hAnsi="Times New Roman" w:cs="IRNazli" w:hint="cs"/>
          <w:sz w:val="22"/>
          <w:szCs w:val="28"/>
          <w:rtl/>
          <w:lang w:bidi="fa-IR"/>
        </w:rPr>
        <w:t>»</w:t>
      </w:r>
      <w:r w:rsidRPr="000D73CC">
        <w:rPr>
          <w:rStyle w:val="FootnoteReference"/>
          <w:rFonts w:cs="IRNazli"/>
          <w:sz w:val="28"/>
          <w:szCs w:val="28"/>
          <w:rtl/>
          <w:lang w:bidi="fa-IR"/>
        </w:rPr>
        <w:footnoteReference w:id="798"/>
      </w:r>
      <w:r w:rsidR="00BC17DF" w:rsidRPr="000D73CC">
        <w:rPr>
          <w:rFonts w:ascii="Times New Roman" w:hAnsi="Times New Roman" w:cs="IRNazli" w:hint="cs"/>
          <w:sz w:val="22"/>
          <w:szCs w:val="28"/>
          <w:rtl/>
          <w:lang w:bidi="fa-IR"/>
        </w:rPr>
        <w:t>.</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فتح بزرگ و پیروزی آشکاری که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در دنیای جن</w:t>
      </w:r>
      <w:r w:rsidR="00763F5D">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 به دست آورده بود، مقدمه و سرآغاز فتوحات و پیروزی</w:t>
      </w:r>
      <w:r w:rsidR="00BC17DF" w:rsidRPr="000D73CC">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های بزرگی در دنیای انسان</w:t>
      </w:r>
      <w:r w:rsidR="00BC17DF" w:rsidRPr="000D73CC">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 گردید به گونه‌ای که بعد از چند ماه هیئت انصار نزد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آمدند و مسلمان شدند</w:t>
      </w:r>
      <w:r w:rsidRPr="000D73CC">
        <w:rPr>
          <w:rStyle w:val="FootnoteReference"/>
          <w:rFonts w:cs="IRNazli"/>
          <w:sz w:val="28"/>
          <w:szCs w:val="28"/>
          <w:rtl/>
          <w:lang w:bidi="fa-IR"/>
        </w:rPr>
        <w:footnoteReference w:id="799"/>
      </w:r>
      <w:r w:rsidR="00BC17DF" w:rsidRPr="000D73CC">
        <w:rPr>
          <w:rFonts w:ascii="Times New Roman" w:hAnsi="Times New Roman" w:cs="IRNazli" w:hint="cs"/>
          <w:sz w:val="22"/>
          <w:szCs w:val="28"/>
          <w:rtl/>
          <w:lang w:bidi="fa-IR"/>
        </w:rPr>
        <w:t>.</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عقید</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دکتر بوطی در مورد گوش دادن جنها به تلاوت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هنگام بازگشت از طائف بر این است که: «ایمان مسلمانان به وجود جنها و به اینکه آنها موجوداتی زنده هستند که خداوند آنان را به عبادتش مکلف نموده است، همان طور که ما را به آن مکلف نموده است، الزامی است؛ گرچه حواس و مدرکات ما آنها را احساس نمی‌کنند؛ چراکه خداوند به آنها چنان وجودی داده است که بینایی چشمهای ما نمی‌تواند آنها را ببیند. چشم</w:t>
      </w:r>
      <w:r w:rsidR="00763F5D">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های ما انواع معینی از موجودات را با اندازه و شرایط مشخص می‌توانند ببینند و از آنجا که وجود این موجودات با اخبار یقینی و متواتر از قرآن و سنت ثابت شده است و از ضروریات دین به شمار می‌رود، نپذیرفتن وجود آنها به معنی تکذیب خبری است که به صورت تواتر از خدا و پیامبر به ما رسیده است و شایسته نیست که فرد عاقل در بزرگ‌ترین مظاهر غفلت و نادانی قرار بگیرد و گمان برد که او جز به آنچه با علم مطابقت دارد، ایمان نمی‌آورد و مغرورانه بگوید که به وجود جنها باور ندارد؛ چون جن</w:t>
      </w:r>
      <w:r w:rsidR="00763F5D">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 را ندیده و آنها را احساس نکرده است.</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بدیهی است که چنین جاهل دانشمندنمایی باید وجود بسیاری از موجودات را فقط به خاطر اینکه امکان دیدنشان نیست، انکار کند؛ در حالی که قاعد</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معروف علمی می‌گوید</w:t>
      </w:r>
      <w:r w:rsidR="000D449F" w:rsidRPr="000D73CC">
        <w:rPr>
          <w:rFonts w:ascii="Times New Roman" w:hAnsi="Times New Roman" w:cs="IRNazli" w:hint="cs"/>
          <w:sz w:val="22"/>
          <w:szCs w:val="28"/>
          <w:rtl/>
          <w:lang w:bidi="fa-IR"/>
        </w:rPr>
        <w:t>:</w:t>
      </w:r>
      <w:r w:rsidRPr="000D73CC">
        <w:rPr>
          <w:rFonts w:ascii="Times New Roman" w:hAnsi="Times New Roman" w:cs="IRNazli" w:hint="cs"/>
          <w:sz w:val="22"/>
          <w:szCs w:val="28"/>
          <w:rtl/>
          <w:lang w:bidi="fa-IR"/>
        </w:rPr>
        <w:t xml:space="preserve"> نیافتن و ندیدن مستلزم نبودن و وجود نداشتن نیست؛ یعنی، اینکه تو اگر چیزی را نبینی، مستلزم این نیست که </w:t>
      </w:r>
      <w:r w:rsidR="00407EF3" w:rsidRPr="000D73CC">
        <w:rPr>
          <w:rFonts w:ascii="Times New Roman" w:hAnsi="Times New Roman" w:cs="IRNazli" w:hint="cs"/>
          <w:sz w:val="22"/>
          <w:szCs w:val="28"/>
          <w:rtl/>
          <w:lang w:bidi="fa-IR"/>
        </w:rPr>
        <w:t>وجود نداشته باشد</w:t>
      </w:r>
      <w:r w:rsidRPr="000D73CC">
        <w:rPr>
          <w:rStyle w:val="Char9"/>
          <w:rFonts w:hint="cs"/>
          <w:rtl/>
        </w:rPr>
        <w:t>»</w:t>
      </w:r>
      <w:r w:rsidRPr="000D73CC">
        <w:rPr>
          <w:rStyle w:val="FootnoteReference"/>
          <w:rFonts w:cs="IRNazli"/>
          <w:sz w:val="28"/>
          <w:szCs w:val="28"/>
          <w:rtl/>
          <w:lang w:bidi="fa-IR"/>
        </w:rPr>
        <w:footnoteReference w:id="800"/>
      </w:r>
      <w:r w:rsidR="00407EF3" w:rsidRPr="000D73CC">
        <w:rPr>
          <w:rStyle w:val="Char9"/>
          <w:rFonts w:hint="cs"/>
          <w:rtl/>
        </w:rPr>
        <w:t>.</w:t>
      </w:r>
    </w:p>
    <w:p w:rsidR="000B1724" w:rsidRPr="000D73CC" w:rsidRDefault="000B1724"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بعد از بررسی و ذکر گرامیداشت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توسط خداوند در جهان انسانها و جنها، شایسته است تا از سفر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به عالم آسمان</w:t>
      </w:r>
      <w:r w:rsidR="00763F5D">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 و عالم فرشتگان تا محضر خداوند سخن بگوییم؛ چراکه خواست و اراد</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خداوند بر این قرار گرفته بود که ایشان را از میان مخلوقاتش به سوی خود و به عالم ملکوت ببرد، سپس او را نزد آنها بازگرداند تا آنچه در این سفر مبارک و جاویدان دیده است که بشر نمونه آن را ندیده و تا قیامت نخواهد دید، بر ایشان بازگو نماید</w:t>
      </w:r>
      <w:r w:rsidRPr="000D73CC">
        <w:rPr>
          <w:rStyle w:val="FootnoteReference"/>
          <w:rFonts w:cs="IRNazli"/>
          <w:sz w:val="28"/>
          <w:szCs w:val="28"/>
          <w:rtl/>
          <w:lang w:bidi="fa-IR"/>
        </w:rPr>
        <w:footnoteReference w:id="801"/>
      </w:r>
      <w:r w:rsidR="00407EF3" w:rsidRPr="000D73CC">
        <w:rPr>
          <w:rFonts w:ascii="Times New Roman" w:hAnsi="Times New Roman" w:cs="IRNazli" w:hint="cs"/>
          <w:sz w:val="22"/>
          <w:szCs w:val="28"/>
          <w:rtl/>
          <w:lang w:bidi="fa-IR"/>
        </w:rPr>
        <w:t>.</w:t>
      </w:r>
    </w:p>
    <w:p w:rsidR="000B1724" w:rsidRPr="000D73CC" w:rsidRDefault="000B1724" w:rsidP="000A42BE">
      <w:pPr>
        <w:widowControl w:val="0"/>
        <w:ind w:firstLine="284"/>
        <w:jc w:val="both"/>
        <w:rPr>
          <w:rFonts w:cs="B Mitra"/>
          <w:b/>
          <w:bCs/>
          <w:sz w:val="26"/>
          <w:szCs w:val="32"/>
          <w:rtl/>
          <w:lang w:bidi="fa-IR"/>
        </w:rPr>
        <w:sectPr w:rsidR="000B1724" w:rsidRPr="000D73CC" w:rsidSect="00A50EB6">
          <w:footnotePr>
            <w:numRestart w:val="eachPage"/>
          </w:footnotePr>
          <w:pgSz w:w="9356" w:h="13608" w:code="9"/>
          <w:pgMar w:top="567" w:right="1134" w:bottom="851" w:left="1134" w:header="454" w:footer="0" w:gutter="0"/>
          <w:cols w:space="720"/>
          <w:titlePg/>
          <w:bidi/>
          <w:rtlGutter/>
        </w:sectPr>
      </w:pPr>
    </w:p>
    <w:p w:rsidR="00F92CEE" w:rsidRPr="000D73CC" w:rsidRDefault="00F92CEE" w:rsidP="000A42BE">
      <w:pPr>
        <w:pStyle w:val="a"/>
        <w:widowControl w:val="0"/>
        <w:rPr>
          <w:rtl/>
        </w:rPr>
      </w:pPr>
      <w:bookmarkStart w:id="671" w:name="_Toc270033287"/>
      <w:bookmarkStart w:id="672" w:name="_Toc439429779"/>
      <w:r w:rsidRPr="000D73CC">
        <w:rPr>
          <w:rFonts w:hint="cs"/>
          <w:rtl/>
        </w:rPr>
        <w:t>فصل چهارم</w:t>
      </w:r>
      <w:r w:rsidRPr="000D73CC">
        <w:rPr>
          <w:rtl/>
        </w:rPr>
        <w:br/>
      </w:r>
      <w:r w:rsidRPr="000D73CC">
        <w:rPr>
          <w:rFonts w:hint="cs"/>
          <w:rtl/>
        </w:rPr>
        <w:t>اسراء و معراج</w:t>
      </w:r>
      <w:bookmarkEnd w:id="671"/>
      <w:bookmarkEnd w:id="672"/>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بی‌تردید وجود ابوطالب در کنار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عاملی مهم برای حفاظت ایشان از رسیدن آزار قریش بود؛ چون قریش نمی‌خواست خود را از حمایت ابوطالب دور بدارد، اما با وفات ابوطالب این عامل از بین رفت و آزار و آسیب</w:t>
      </w:r>
      <w:r w:rsidR="00407EF3" w:rsidRPr="000D73CC">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های جسمی زیادی متوجه آن حضرت شد.</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همچنین خدیجه، همسر رسول خدا، مرهم شفابخش زخم</w:t>
      </w:r>
      <w:r w:rsidR="00407EF3" w:rsidRPr="000D73CC">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های روحی و روانی‌ای بود که از جانب قریش بر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وارد می‌شد و با درگذشت وی، پیامبر این مرهم را از دست داد و بعد از آن اذیت و آزار قریش شدت گرفت و او را در تنگنا قرار دادند. به این جهت و برای کاستن از این اندوه طاقت‌فرسا به طائف رفت تا از آنها بخواهد که او را در حقی که به آن فرا می‌خواند، یاری نمایند و حمایت کنند تا بتوانند دین خدا را به مردم برساند، اما تنها پاسخی که سران طائف به ایشان دادند، این بود که به زشت‌ترین شیوه، دست رد بر سینه‌اش زدند و به این اکتفا نکردند؛ بلکه فرستاده‌ای را نزد قریش فرستادند تا آنها را از ماجرا باخبر سازند و بر اثر این امر قریش نیز از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ناراحت شدند و تصمیمات بسیار ناگوار و سختی برای او گرفتند. بنابراین، پیامبر نتوانست وارد مکه شود مگر بعد از اینکه مردی کافر به او پناه داد. غم و اندوه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بر اثر وفات ابوطالب و خدیجه وهمچنین تصمیم</w:t>
      </w:r>
      <w:r w:rsidR="00763F5D">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های سخت و دشوار قریش بیشتر شد تا جایی که این سال برای پیامبر سال اندوه (عام الحزن) نامیده شده است</w:t>
      </w:r>
      <w:r w:rsidRPr="000D73CC">
        <w:rPr>
          <w:rStyle w:val="FootnoteReference"/>
          <w:sz w:val="28"/>
          <w:szCs w:val="28"/>
          <w:rtl/>
          <w:lang w:bidi="fa-IR"/>
        </w:rPr>
        <w:footnoteReference w:id="802"/>
      </w:r>
      <w:r w:rsidR="00407EF3" w:rsidRPr="000D73CC">
        <w:rPr>
          <w:rFonts w:ascii="Times New Roman" w:hAnsi="Times New Roman" w:cs="IRNazli" w:hint="cs"/>
          <w:sz w:val="22"/>
          <w:szCs w:val="28"/>
          <w:rtl/>
          <w:lang w:bidi="fa-IR"/>
        </w:rPr>
        <w:t>.</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اما هدف از معجز</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اسراء و معراج در چند چیز نماد پیدا می‌نما</w:t>
      </w:r>
      <w:r w:rsidR="00407EF3" w:rsidRPr="000D73CC">
        <w:rPr>
          <w:rFonts w:ascii="Times New Roman" w:hAnsi="Times New Roman" w:cs="IRNazli" w:hint="cs"/>
          <w:sz w:val="22"/>
          <w:szCs w:val="28"/>
          <w:rtl/>
          <w:lang w:bidi="fa-IR"/>
        </w:rPr>
        <w:t>ید که مهم‌ترین آنها عبارتند از:</w:t>
      </w:r>
    </w:p>
    <w:p w:rsidR="00F92CEE" w:rsidRPr="006F1266" w:rsidRDefault="00F92CEE" w:rsidP="000A42BE">
      <w:pPr>
        <w:pStyle w:val="StyleComplexBLotus12ptJustifiedFirstline05cmCharCharCharCharCharCharCharChar"/>
        <w:widowControl w:val="0"/>
        <w:spacing w:line="240" w:lineRule="auto"/>
        <w:rPr>
          <w:rFonts w:ascii="Times New Roman" w:hAnsi="Times New Roman" w:cs="IRNazli"/>
          <w:spacing w:val="-4"/>
          <w:sz w:val="22"/>
          <w:szCs w:val="28"/>
          <w:rtl/>
          <w:lang w:bidi="fa-IR"/>
        </w:rPr>
      </w:pPr>
      <w:r w:rsidRPr="006F1266">
        <w:rPr>
          <w:rFonts w:ascii="Times New Roman" w:hAnsi="Times New Roman" w:cs="IRNazli" w:hint="cs"/>
          <w:spacing w:val="-4"/>
          <w:sz w:val="22"/>
          <w:szCs w:val="28"/>
          <w:rtl/>
          <w:lang w:bidi="fa-IR"/>
        </w:rPr>
        <w:t>خداوند خواست تا فرصتی در اختیار پیامبر اکرم</w:t>
      </w:r>
      <w:r w:rsidR="00361D92" w:rsidRPr="006F1266">
        <w:rPr>
          <w:rFonts w:ascii="Times New Roman" w:hAnsi="Times New Roman" w:cs="IRNazli" w:hint="cs"/>
          <w:spacing w:val="-4"/>
          <w:sz w:val="22"/>
          <w:szCs w:val="28"/>
          <w:rtl/>
          <w:lang w:bidi="fa-IR"/>
        </w:rPr>
        <w:t xml:space="preserve"> </w:t>
      </w:r>
      <w:r w:rsidR="003B13DA" w:rsidRPr="006F1266">
        <w:rPr>
          <w:rFonts w:ascii="" w:hAnsi="" w:cs="CTraditional Arabic" w:hint="cs"/>
          <w:spacing w:val="-4"/>
          <w:sz w:val="28"/>
          <w:szCs w:val="28"/>
          <w:rtl/>
          <w:lang w:bidi="fa-IR"/>
        </w:rPr>
        <w:t>ج</w:t>
      </w:r>
      <w:r w:rsidR="00361D92" w:rsidRPr="006F1266">
        <w:rPr>
          <w:rFonts w:ascii="" w:hAnsi="" w:cs="CTraditional Arabic" w:hint="cs"/>
          <w:spacing w:val="-4"/>
          <w:sz w:val="28"/>
          <w:szCs w:val="28"/>
          <w:rtl/>
          <w:lang w:bidi="fa-IR"/>
        </w:rPr>
        <w:t xml:space="preserve"> </w:t>
      </w:r>
      <w:r w:rsidRPr="006F1266">
        <w:rPr>
          <w:rFonts w:ascii="Times New Roman" w:hAnsi="Times New Roman" w:cs="IRNazli" w:hint="cs"/>
          <w:spacing w:val="-4"/>
          <w:sz w:val="22"/>
          <w:szCs w:val="28"/>
          <w:rtl/>
          <w:lang w:bidi="fa-IR"/>
        </w:rPr>
        <w:t xml:space="preserve">بگذارد تا که در آن از مظاهر والای قدرت الهی، آگاهی پیدا نماید و دلش سرشار از اعتماد و توکل به خدا گردد و در رویارویی با قدرت کافران که در زمین حکمفرمایی می‌کرد، نیرو و قدرت بیشتری بیابد همان گونه که این قضیه برای موسی </w:t>
      </w:r>
      <w:r w:rsidRPr="006F1266">
        <w:rPr>
          <w:rFonts w:ascii="Times New Roman" w:hAnsi="Times New Roman" w:cs="B Lotus" w:hint="cs"/>
          <w:spacing w:val="-4"/>
          <w:sz w:val="28"/>
          <w:szCs w:val="34"/>
          <w:lang w:bidi="fa-IR"/>
        </w:rPr>
        <w:sym w:font="AGA Arabesque" w:char="F075"/>
      </w:r>
      <w:r w:rsidRPr="006F1266">
        <w:rPr>
          <w:rFonts w:ascii="Times New Roman" w:hAnsi="Times New Roman" w:cs="IRNazli" w:hint="cs"/>
          <w:spacing w:val="-4"/>
          <w:sz w:val="22"/>
          <w:szCs w:val="28"/>
          <w:rtl/>
          <w:lang w:bidi="fa-IR"/>
        </w:rPr>
        <w:t xml:space="preserve"> اتفاق افتاد و خداوند خواست تا شگفتیهای قدرت خود را بنمایاند؛ هنگامی که دل موسی را با مشاهده این آیه‌ها</w:t>
      </w:r>
      <w:r w:rsidR="00407EF3" w:rsidRPr="006F1266">
        <w:rPr>
          <w:rFonts w:ascii="Times New Roman" w:hAnsi="Times New Roman" w:cs="IRNazli" w:hint="cs"/>
          <w:spacing w:val="-4"/>
          <w:sz w:val="22"/>
          <w:szCs w:val="28"/>
          <w:rtl/>
          <w:lang w:bidi="fa-IR"/>
        </w:rPr>
        <w:t>ی بزرگ تثبیت کرد و به او فرمود:</w:t>
      </w:r>
    </w:p>
    <w:p w:rsidR="00F92CEE" w:rsidRPr="000D73CC" w:rsidRDefault="00407EF3" w:rsidP="006F1266">
      <w:pPr>
        <w:pStyle w:val="af"/>
        <w:widowControl w:val="0"/>
        <w:rPr>
          <w:rFonts w:ascii="Times New Roman" w:cs="B Lotus"/>
          <w:rtl/>
        </w:rPr>
      </w:pPr>
      <w:r w:rsidRPr="000D73CC">
        <w:rPr>
          <w:rFonts w:ascii="Times New Roman" w:cs="Traditional Arabic" w:hint="cs"/>
          <w:sz w:val="32"/>
          <w:rtl/>
        </w:rPr>
        <w:t>﴿</w:t>
      </w:r>
      <w:r w:rsidRPr="000D73CC">
        <w:rPr>
          <w:rtl/>
        </w:rPr>
        <w:t>قَالَ أَل</w:t>
      </w:r>
      <w:r w:rsidRPr="000D73CC">
        <w:rPr>
          <w:rFonts w:hint="cs"/>
          <w:rtl/>
        </w:rPr>
        <w:t>ۡقِهَا</w:t>
      </w:r>
      <w:r w:rsidRPr="000D73CC">
        <w:rPr>
          <w:rtl/>
        </w:rPr>
        <w:t xml:space="preserve"> </w:t>
      </w:r>
      <w:r w:rsidRPr="000D73CC">
        <w:rPr>
          <w:rFonts w:hint="cs"/>
          <w:rtl/>
        </w:rPr>
        <w:t>يَٰمُوسَىٰ</w:t>
      </w:r>
      <w:r w:rsidRPr="000D73CC">
        <w:rPr>
          <w:rtl/>
        </w:rPr>
        <w:t xml:space="preserve">١٩ فَأَلۡقَىٰهَا فَإِذَا هِيَ حَيَّةٞ تَسۡعَىٰ٢٠ قَالَ خُذۡهَا وَلَا تَخَفۡۖ سَنُعِيدُهَا سِيرَتَهَا </w:t>
      </w:r>
      <w:r w:rsidRPr="000D73CC">
        <w:rPr>
          <w:rFonts w:hint="cs"/>
          <w:rtl/>
        </w:rPr>
        <w:t>ٱ</w:t>
      </w:r>
      <w:r w:rsidRPr="000D73CC">
        <w:rPr>
          <w:rFonts w:hint="eastAsia"/>
          <w:rtl/>
        </w:rPr>
        <w:t>لۡأُولَىٰ</w:t>
      </w:r>
      <w:r w:rsidRPr="000D73CC">
        <w:rPr>
          <w:rtl/>
        </w:rPr>
        <w:t>٢١ وَ</w:t>
      </w:r>
      <w:r w:rsidRPr="000D73CC">
        <w:rPr>
          <w:rFonts w:hint="cs"/>
          <w:rtl/>
        </w:rPr>
        <w:t>ٱ</w:t>
      </w:r>
      <w:r w:rsidRPr="000D73CC">
        <w:rPr>
          <w:rFonts w:hint="eastAsia"/>
          <w:rtl/>
        </w:rPr>
        <w:t>ضۡمُمۡ</w:t>
      </w:r>
      <w:r w:rsidRPr="000D73CC">
        <w:rPr>
          <w:rtl/>
        </w:rPr>
        <w:t xml:space="preserve"> يَدَكَ إِلَىٰ جَنَاحِكَ تَخۡرُجۡ بَيۡضَآءَ مِنۡ غَيۡرِ سُوٓءٍ ءَايَةً أُخۡرَىٰ٢٢ لِنُرِيَكَ مِنۡ ءَايَٰتِنَا </w:t>
      </w:r>
      <w:r w:rsidRPr="000D73CC">
        <w:rPr>
          <w:rFonts w:hint="cs"/>
          <w:rtl/>
        </w:rPr>
        <w:t>ٱ</w:t>
      </w:r>
      <w:r w:rsidRPr="000D73CC">
        <w:rPr>
          <w:rFonts w:hint="eastAsia"/>
          <w:rtl/>
        </w:rPr>
        <w:t>لۡكُبۡرَى</w:t>
      </w:r>
      <w:r w:rsidRPr="000D73CC">
        <w:rPr>
          <w:rtl/>
        </w:rPr>
        <w:t>٢٣</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[طه: 19-23]</w:t>
      </w:r>
      <w:r w:rsidRPr="000D73CC">
        <w:rPr>
          <w:rStyle w:val="Char7"/>
          <w:rFonts w:hint="cs"/>
          <w:rtl/>
        </w:rPr>
        <w:t>.</w:t>
      </w:r>
    </w:p>
    <w:p w:rsidR="00F92CEE" w:rsidRPr="000D73CC" w:rsidRDefault="00F92CEE" w:rsidP="006F1266">
      <w:pPr>
        <w:pStyle w:val="aa"/>
        <w:widowControl w:val="0"/>
        <w:rPr>
          <w:rFonts w:ascii="Times New Roman" w:hAnsi="Times New Roman" w:cs="B Lotus"/>
          <w:rtl/>
        </w:rPr>
      </w:pPr>
      <w:r w:rsidRPr="000D73CC">
        <w:rPr>
          <w:rStyle w:val="Char9"/>
          <w:rFonts w:hint="cs"/>
          <w:rtl/>
        </w:rPr>
        <w:t>«</w:t>
      </w:r>
      <w:r w:rsidRPr="000D73CC">
        <w:rPr>
          <w:rFonts w:hint="cs"/>
          <w:rtl/>
        </w:rPr>
        <w:t>گفت: آن را بینداز ای موسی! پس آن را انداخت، ناگهان به ماری تبدیل شد که فرار می‌کرد. گفت: آن را برگیر و نترس. ما او را به شکل اولی‌اش بر می‌گردانیم و دستت را به زیر بغلت بچسبان. سفید بی‌عیب برمی‌گردد واین نشانی دیگری است تا تو را از آیات بزرگ خود بنمایانیم</w:t>
      </w:r>
      <w:r w:rsidRPr="000D73CC">
        <w:rPr>
          <w:rStyle w:val="Char9"/>
          <w:rFonts w:hint="cs"/>
          <w:rtl/>
        </w:rPr>
        <w:t>»</w:t>
      </w:r>
      <w:r w:rsidR="00407EF3" w:rsidRPr="000D73CC">
        <w:rPr>
          <w:rStyle w:val="Char9"/>
          <w:rFonts w:hint="cs"/>
          <w:rtl/>
        </w:rPr>
        <w:t>.</w:t>
      </w:r>
    </w:p>
    <w:p w:rsidR="00F92CEE" w:rsidRPr="000D73CC" w:rsidRDefault="00F92CEE" w:rsidP="006F1266">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پس نتیجه اسراء و معراج این بود که خداوند پیامبرش را از این نشانه‌ها و آیه‌های بشارت‌دهنده که تعداد آنها زیاد بودند، مطلع سازد تا مقدمه‌ای برای هجرت و بزرگ‌ترین رویارویی با کفر و گمراهی وتباهی در طول تاریخ باشد و از جمل</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این نشانه‌ها می‌توان به رفتن به بیت‌المقدس، عروج به آسمان</w:t>
      </w:r>
      <w:r w:rsidR="00407EF3" w:rsidRPr="000D73CC">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 رویت عالم پنهان که پیامبران به ایمان آوردن به آن دعوت داده‌اند، ملاقات با فرشتگان، دیدن مناظر بهشت و جهنم، نمونه‌هایی از نعمت و عذاب و ... اشاره نمود.</w:t>
      </w:r>
    </w:p>
    <w:p w:rsidR="00F92CEE" w:rsidRPr="000D73CC" w:rsidRDefault="00F92CEE" w:rsidP="006F1266">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قرآن از این سفر در سور</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اسراء و از معراج در سوره نجم سخن به میان آورده است و حکمت اسراء را در </w:t>
      </w:r>
      <w:r w:rsidR="00407EF3" w:rsidRPr="000D73CC">
        <w:rPr>
          <w:rFonts w:ascii="Times New Roman" w:hAnsi="Times New Roman" w:cs="IRNazli" w:hint="cs"/>
          <w:sz w:val="22"/>
          <w:szCs w:val="28"/>
          <w:rtl/>
          <w:lang w:bidi="fa-IR"/>
        </w:rPr>
        <w:t>سوره اسراء چنین بیان نموده است:</w:t>
      </w:r>
    </w:p>
    <w:p w:rsidR="00F92CEE" w:rsidRPr="000D73CC" w:rsidRDefault="00251EC2" w:rsidP="006F1266">
      <w:pPr>
        <w:pStyle w:val="af"/>
        <w:rPr>
          <w:rFonts w:ascii="Times New Roman" w:cs="B Lotus"/>
          <w:rtl/>
        </w:rPr>
      </w:pPr>
      <w:r w:rsidRPr="000D73CC">
        <w:rPr>
          <w:rFonts w:ascii="Times New Roman" w:cs="Traditional Arabic" w:hint="cs"/>
          <w:sz w:val="32"/>
          <w:rtl/>
        </w:rPr>
        <w:t>﴿</w:t>
      </w:r>
      <w:r w:rsidRPr="00763F5D">
        <w:rPr>
          <w:rtl/>
        </w:rPr>
        <w:t>لِنُرِيَهُ</w:t>
      </w:r>
      <w:r w:rsidRPr="00763F5D">
        <w:rPr>
          <w:rFonts w:hint="cs"/>
          <w:rtl/>
        </w:rPr>
        <w:t>ۥ</w:t>
      </w:r>
      <w:r w:rsidRPr="00763F5D">
        <w:rPr>
          <w:rtl/>
        </w:rPr>
        <w:t xml:space="preserve"> مِنۡ ءَايَٰتِنَا</w:t>
      </w:r>
      <w:r w:rsidRPr="000D73CC">
        <w:rPr>
          <w:rFonts w:ascii="Times New Roman" w:hint="cs"/>
          <w:sz w:val="32"/>
          <w:rtl/>
        </w:rPr>
        <w:t>ٓ</w:t>
      </w:r>
      <w:r w:rsidRPr="000D73CC">
        <w:rPr>
          <w:rFonts w:ascii="Times New Roman" w:cs="Traditional Arabic" w:hint="cs"/>
          <w:sz w:val="32"/>
          <w:rtl/>
        </w:rPr>
        <w:t>﴾</w:t>
      </w:r>
      <w:r w:rsidRPr="000D73CC">
        <w:rPr>
          <w:rStyle w:val="Char7"/>
          <w:rtl/>
        </w:rPr>
        <w:t xml:space="preserve"> [الإسراء: 1]</w:t>
      </w:r>
      <w:r w:rsidRPr="000D73CC">
        <w:rPr>
          <w:rStyle w:val="Char7"/>
          <w:rFonts w:hint="cs"/>
          <w:rtl/>
        </w:rPr>
        <w:t>.</w:t>
      </w:r>
    </w:p>
    <w:p w:rsidR="00F92CEE" w:rsidRPr="000D73CC" w:rsidRDefault="00F92CEE" w:rsidP="006F1266">
      <w:pPr>
        <w:pStyle w:val="aa"/>
        <w:widowControl w:val="0"/>
        <w:rPr>
          <w:rFonts w:ascii="Times New Roman" w:hAnsi="Times New Roman" w:cs="B Lotus"/>
          <w:rtl/>
        </w:rPr>
      </w:pPr>
      <w:r w:rsidRPr="000D73CC">
        <w:rPr>
          <w:rStyle w:val="Char9"/>
          <w:rFonts w:hint="cs"/>
          <w:rtl/>
        </w:rPr>
        <w:t>«</w:t>
      </w:r>
      <w:r w:rsidRPr="000D73CC">
        <w:rPr>
          <w:rFonts w:hint="cs"/>
          <w:rtl/>
        </w:rPr>
        <w:t>تا آیات قدرت خود را به او بنمایانیم</w:t>
      </w:r>
      <w:r w:rsidRPr="000D73CC">
        <w:rPr>
          <w:rStyle w:val="Char9"/>
          <w:rFonts w:hint="cs"/>
          <w:rtl/>
        </w:rPr>
        <w:t>»</w:t>
      </w:r>
      <w:r w:rsidR="00251EC2" w:rsidRPr="000D73CC">
        <w:rPr>
          <w:rStyle w:val="Char5"/>
        </w:rPr>
        <w:t>.</w:t>
      </w:r>
    </w:p>
    <w:p w:rsidR="00F92CEE" w:rsidRPr="000D73CC" w:rsidRDefault="008A4060" w:rsidP="006F1266">
      <w:pPr>
        <w:pStyle w:val="af"/>
        <w:widowControl w:val="0"/>
        <w:rPr>
          <w:rFonts w:ascii="Times New Roman" w:cs="B Lotus"/>
          <w:rtl/>
        </w:rPr>
      </w:pPr>
      <w:r w:rsidRPr="000D73CC">
        <w:rPr>
          <w:rFonts w:ascii="Times New Roman" w:cs="Traditional Arabic" w:hint="cs"/>
          <w:sz w:val="32"/>
          <w:rtl/>
        </w:rPr>
        <w:t>﴿</w:t>
      </w:r>
      <w:r w:rsidRPr="000D73CC">
        <w:rPr>
          <w:rtl/>
        </w:rPr>
        <w:t>لَقَد</w:t>
      </w:r>
      <w:r w:rsidRPr="000D73CC">
        <w:rPr>
          <w:rFonts w:hint="cs"/>
          <w:rtl/>
        </w:rPr>
        <w:t>ۡ</w:t>
      </w:r>
      <w:r w:rsidRPr="000D73CC">
        <w:rPr>
          <w:rtl/>
        </w:rPr>
        <w:t xml:space="preserve"> </w:t>
      </w:r>
      <w:r w:rsidRPr="000D73CC">
        <w:rPr>
          <w:rFonts w:hint="cs"/>
          <w:rtl/>
        </w:rPr>
        <w:t>رَأَىٰ</w:t>
      </w:r>
      <w:r w:rsidRPr="000D73CC">
        <w:rPr>
          <w:rtl/>
        </w:rPr>
        <w:t xml:space="preserve"> </w:t>
      </w:r>
      <w:r w:rsidRPr="000D73CC">
        <w:rPr>
          <w:rFonts w:hint="cs"/>
          <w:rtl/>
        </w:rPr>
        <w:t>مِنۡ</w:t>
      </w:r>
      <w:r w:rsidRPr="000D73CC">
        <w:rPr>
          <w:rtl/>
        </w:rPr>
        <w:t xml:space="preserve"> </w:t>
      </w:r>
      <w:r w:rsidRPr="000D73CC">
        <w:rPr>
          <w:rFonts w:hint="cs"/>
          <w:rtl/>
        </w:rPr>
        <w:t>ءَايَٰتِ</w:t>
      </w:r>
      <w:r w:rsidRPr="000D73CC">
        <w:rPr>
          <w:rtl/>
        </w:rPr>
        <w:t xml:space="preserve"> </w:t>
      </w:r>
      <w:r w:rsidRPr="000D73CC">
        <w:rPr>
          <w:rFonts w:hint="cs"/>
          <w:rtl/>
        </w:rPr>
        <w:t>رَبِّهِ</w:t>
      </w:r>
      <w:r w:rsidRPr="000D73CC">
        <w:rPr>
          <w:rtl/>
        </w:rPr>
        <w:t xml:space="preserve"> </w:t>
      </w:r>
      <w:r w:rsidRPr="000D73CC">
        <w:rPr>
          <w:rFonts w:hint="cs"/>
          <w:rtl/>
        </w:rPr>
        <w:t>ٱ</w:t>
      </w:r>
      <w:r w:rsidRPr="000D73CC">
        <w:rPr>
          <w:rFonts w:hint="eastAsia"/>
          <w:rtl/>
        </w:rPr>
        <w:t>لۡكُبۡرَىٰٓ</w:t>
      </w:r>
      <w:r w:rsidRPr="000D73CC">
        <w:rPr>
          <w:rtl/>
        </w:rPr>
        <w:t>١٨</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[النجم: 18]</w:t>
      </w:r>
      <w:r w:rsidRPr="000D73CC">
        <w:rPr>
          <w:rStyle w:val="Char7"/>
          <w:rFonts w:hint="cs"/>
          <w:rtl/>
        </w:rPr>
        <w:t>.</w:t>
      </w:r>
    </w:p>
    <w:p w:rsidR="00F92CEE" w:rsidRPr="000D73CC" w:rsidRDefault="00F92CEE" w:rsidP="006F1266">
      <w:pPr>
        <w:pStyle w:val="aa"/>
        <w:widowControl w:val="0"/>
        <w:rPr>
          <w:rFonts w:ascii="Times New Roman" w:hAnsi="Times New Roman" w:cs="B Lotus"/>
          <w:rtl/>
        </w:rPr>
      </w:pPr>
      <w:r w:rsidRPr="000D73CC">
        <w:rPr>
          <w:rStyle w:val="Char9"/>
          <w:rFonts w:hint="cs"/>
          <w:rtl/>
        </w:rPr>
        <w:t>«</w:t>
      </w:r>
      <w:r w:rsidRPr="000D73CC">
        <w:rPr>
          <w:rFonts w:hint="cs"/>
          <w:rtl/>
        </w:rPr>
        <w:t>بی‌تردید آیات بزرگ پروردگار خود را دید</w:t>
      </w:r>
      <w:r w:rsidRPr="000D73CC">
        <w:rPr>
          <w:rStyle w:val="Char9"/>
          <w:rFonts w:hint="cs"/>
          <w:rtl/>
        </w:rPr>
        <w:t>»</w:t>
      </w:r>
      <w:r w:rsidR="008A4060" w:rsidRPr="000D73CC">
        <w:rPr>
          <w:rStyle w:val="Char5"/>
        </w:rPr>
        <w:t>.</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از واقع</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اسراء و معراج می‌توان به دانش</w:t>
      </w:r>
      <w:r w:rsidR="00763F5D">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 و اسرار و نکته‌های زیادی دست یافت</w:t>
      </w:r>
      <w:r w:rsidRPr="000D73CC">
        <w:rPr>
          <w:rStyle w:val="FootnoteReference"/>
          <w:sz w:val="28"/>
          <w:szCs w:val="28"/>
          <w:rtl/>
          <w:lang w:bidi="fa-IR"/>
        </w:rPr>
        <w:footnoteReference w:id="803"/>
      </w:r>
      <w:r w:rsidR="008A4060" w:rsidRPr="000D73CC">
        <w:rPr>
          <w:rFonts w:ascii="Times New Roman" w:hAnsi="Times New Roman" w:cs="IRNazli"/>
          <w:sz w:val="22"/>
          <w:szCs w:val="28"/>
          <w:lang w:bidi="fa-IR"/>
        </w:rPr>
        <w:t>.</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استاد ابوالحسن ندوی می‌گوید: «واقعه اسراء فقط حادثه‌ای فردی و ساده نبود که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در آن نشانه‌ها و آیه‌های الهی را دید و ملکوت آسمانها و زمین به صورت آشکار برای او متجلی شد؛ بلکه این سفر اسرارآمیز نبوی، اهدافی دقیق و عمیق و دلالت</w:t>
      </w:r>
      <w:r w:rsidR="00763F5D">
        <w:rPr>
          <w:rFonts w:ascii="Times New Roman" w:hAnsi="Times New Roman" w:cs="IRNazli" w:hint="cs"/>
          <w:sz w:val="22"/>
          <w:szCs w:val="28"/>
          <w:rtl/>
          <w:lang w:bidi="fa-IR"/>
        </w:rPr>
        <w:t>‌</w:t>
      </w:r>
      <w:r w:rsidRPr="000D73CC">
        <w:rPr>
          <w:rFonts w:ascii="Times New Roman" w:hAnsi="Times New Roman" w:cs="IRNazli" w:hint="cs"/>
          <w:sz w:val="22"/>
          <w:szCs w:val="28"/>
          <w:rtl/>
          <w:lang w:bidi="fa-IR"/>
        </w:rPr>
        <w:t>های حکیمانه و نکاتی شگفت‌انگیز در برداشت. داستان معراج و سوره‌های اسراء و نجم که در این باره نازل شده‌اند، صریحاً گویای این مطلب‌اند که محمد پیامبر «قبلتین» وامام «مشرقین» و «مغربین» و جانشین پیامبران گذشته و پیشوای نسلهای آینده است. در سفر معراج، شهر «مکه» با شهر «قدس» و مسجدالحرام با مسجد الاقصی پیوند یافت و سایر پیامبران پشت سر ایشان نماز خواندند. این واقعه در حقیقت اعلام این مطلب بود که رسالت محمد فراگیر و امامتش جاودانی و تعالیم وی انسان ساز و صلاحیت رهبری بشر را در هر زمان و مکان دارا می‌باشد و این سور</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کریمه، شخصیت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را به عنوان فرد برگزیده‌ای مشخص نمود و امامت و رهبری او را توصیف کرد و جایگاه امتی را که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در میان آنها مبعوث شده بود و آنان به او ایمان آورده بودند را نیز بیان نمود ونقش و رسالت این امت را که در جهان و در میان ملتها ممتاز می‌باشد، بازگو کرد</w:t>
      </w:r>
      <w:r w:rsidRPr="000D73CC">
        <w:rPr>
          <w:rStyle w:val="Char5"/>
          <w:vertAlign w:val="superscript"/>
          <w:rtl/>
        </w:rPr>
        <w:footnoteReference w:id="804"/>
      </w:r>
      <w:r w:rsidR="008A4060" w:rsidRPr="000D73CC">
        <w:rPr>
          <w:rFonts w:ascii="Times New Roman" w:hAnsi="Times New Roman" w:cs="IRNazli"/>
          <w:sz w:val="22"/>
          <w:szCs w:val="28"/>
          <w:lang w:bidi="fa-IR"/>
        </w:rPr>
        <w:t>.</w:t>
      </w:r>
    </w:p>
    <w:p w:rsidR="00F92CEE" w:rsidRPr="000D73CC" w:rsidRDefault="00F92CEE" w:rsidP="000A42BE">
      <w:pPr>
        <w:pStyle w:val="a0"/>
        <w:widowControl w:val="0"/>
        <w:rPr>
          <w:rtl/>
        </w:rPr>
      </w:pPr>
      <w:bookmarkStart w:id="673" w:name="_Toc134241399"/>
      <w:bookmarkStart w:id="674" w:name="_Toc270033288"/>
      <w:bookmarkStart w:id="675" w:name="_Toc439429780"/>
      <w:r w:rsidRPr="000D73CC">
        <w:rPr>
          <w:rFonts w:hint="cs"/>
          <w:rtl/>
        </w:rPr>
        <w:t>داستان اسراء و معراج براساس احادیث و روایات</w:t>
      </w:r>
      <w:bookmarkEnd w:id="673"/>
      <w:bookmarkEnd w:id="674"/>
      <w:bookmarkEnd w:id="675"/>
    </w:p>
    <w:p w:rsidR="00F92CEE" w:rsidRPr="00763F5D" w:rsidRDefault="00F92CEE" w:rsidP="000A42BE">
      <w:pPr>
        <w:pStyle w:val="StyleComplexBLotus12ptJustifiedFirstline05cmCharCharCharCharCharCharCharChar"/>
        <w:widowControl w:val="0"/>
        <w:spacing w:line="240" w:lineRule="auto"/>
        <w:rPr>
          <w:rFonts w:ascii="Times New Roman" w:hAnsi="Times New Roman" w:cs="IRNazli"/>
          <w:spacing w:val="-4"/>
          <w:sz w:val="22"/>
          <w:szCs w:val="28"/>
          <w:rtl/>
          <w:lang w:bidi="fa-IR"/>
        </w:rPr>
      </w:pPr>
      <w:r w:rsidRPr="00763F5D">
        <w:rPr>
          <w:rFonts w:ascii="Times New Roman" w:hAnsi="Times New Roman" w:cs="IRNazli" w:hint="cs"/>
          <w:spacing w:val="-4"/>
          <w:sz w:val="22"/>
          <w:szCs w:val="28"/>
          <w:rtl/>
          <w:lang w:bidi="fa-IR"/>
        </w:rPr>
        <w:t>از انس بن مالک</w:t>
      </w:r>
      <w:r w:rsidR="00763F5D">
        <w:rPr>
          <w:rFonts w:ascii="Times New Roman" w:hAnsi="Times New Roman" w:cs="IRNazli" w:hint="cs"/>
          <w:spacing w:val="-4"/>
          <w:sz w:val="22"/>
          <w:szCs w:val="28"/>
          <w:rtl/>
          <w:lang w:bidi="fa-IR"/>
        </w:rPr>
        <w:t xml:space="preserve"> </w:t>
      </w:r>
      <w:r w:rsidR="00526958" w:rsidRPr="00763F5D">
        <w:rPr>
          <w:rFonts w:ascii="CTraditional Arabic" w:hAnsi="CTraditional Arabic" w:cs="CTraditional Arabic" w:hint="cs"/>
          <w:spacing w:val="-4"/>
          <w:sz w:val="22"/>
          <w:szCs w:val="28"/>
          <w:rtl/>
          <w:lang w:bidi="fa-IR"/>
        </w:rPr>
        <w:t>س</w:t>
      </w:r>
      <w:r w:rsidRPr="00763F5D">
        <w:rPr>
          <w:rFonts w:ascii="Times New Roman" w:hAnsi="Times New Roman" w:cs="IRNazli" w:hint="cs"/>
          <w:spacing w:val="-4"/>
          <w:sz w:val="22"/>
          <w:szCs w:val="28"/>
          <w:rtl/>
          <w:lang w:bidi="fa-IR"/>
        </w:rPr>
        <w:t xml:space="preserve"> روایت است که پیامبر اکرم</w:t>
      </w:r>
      <w:r w:rsidR="00361D92" w:rsidRPr="00763F5D">
        <w:rPr>
          <w:rFonts w:ascii="Times New Roman" w:hAnsi="Times New Roman" w:cs="IRNazli" w:hint="cs"/>
          <w:spacing w:val="-4"/>
          <w:sz w:val="22"/>
          <w:szCs w:val="28"/>
          <w:rtl/>
          <w:lang w:bidi="fa-IR"/>
        </w:rPr>
        <w:t xml:space="preserve"> </w:t>
      </w:r>
      <w:r w:rsidR="003B13DA" w:rsidRPr="00763F5D">
        <w:rPr>
          <w:rFonts w:ascii="" w:hAnsi="" w:cs="CTraditional Arabic" w:hint="cs"/>
          <w:spacing w:val="-4"/>
          <w:sz w:val="28"/>
          <w:szCs w:val="28"/>
          <w:rtl/>
          <w:lang w:bidi="fa-IR"/>
        </w:rPr>
        <w:t>ج</w:t>
      </w:r>
      <w:r w:rsidR="00361D92" w:rsidRPr="00763F5D">
        <w:rPr>
          <w:rFonts w:ascii="" w:hAnsi="" w:cs="CTraditional Arabic" w:hint="cs"/>
          <w:spacing w:val="-4"/>
          <w:sz w:val="28"/>
          <w:szCs w:val="28"/>
          <w:rtl/>
          <w:lang w:bidi="fa-IR"/>
        </w:rPr>
        <w:t xml:space="preserve"> </w:t>
      </w:r>
      <w:r w:rsidRPr="00763F5D">
        <w:rPr>
          <w:rFonts w:ascii="Times New Roman" w:hAnsi="Times New Roman" w:cs="IRNazli" w:hint="cs"/>
          <w:spacing w:val="-4"/>
          <w:sz w:val="22"/>
          <w:szCs w:val="28"/>
          <w:rtl/>
          <w:lang w:bidi="fa-IR"/>
        </w:rPr>
        <w:t>فرمود: «براق» آورده شد (و آن حیوانی است سفید رنگ و دراز، بین الاغ و قاطر که گ</w:t>
      </w:r>
      <w:r w:rsidR="008A4060" w:rsidRPr="00763F5D">
        <w:rPr>
          <w:rFonts w:ascii="Times New Roman" w:hAnsi="Times New Roman" w:cs="IRNazli" w:hint="cs"/>
          <w:spacing w:val="-4"/>
          <w:sz w:val="22"/>
          <w:szCs w:val="28"/>
          <w:rtl/>
          <w:lang w:bidi="fa-IR"/>
        </w:rPr>
        <w:t>امش را تا منت</w:t>
      </w:r>
      <w:r w:rsidR="008A4060" w:rsidRPr="00763F5D">
        <w:rPr>
          <w:rFonts w:ascii="Times New Roman" w:hAnsi="Times New Roman" w:cs="IRNazli" w:hint="eastAsia"/>
          <w:spacing w:val="-4"/>
          <w:sz w:val="22"/>
          <w:szCs w:val="28"/>
          <w:lang w:bidi="fa-IR"/>
        </w:rPr>
        <w:t>‌</w:t>
      </w:r>
      <w:r w:rsidR="008A4060" w:rsidRPr="00763F5D">
        <w:rPr>
          <w:rFonts w:ascii="Times New Roman" w:hAnsi="Times New Roman" w:cs="IRNazli" w:hint="cs"/>
          <w:spacing w:val="-4"/>
          <w:sz w:val="22"/>
          <w:szCs w:val="28"/>
          <w:rtl/>
          <w:lang w:bidi="fa-IR"/>
        </w:rPr>
        <w:t>های دیدنش می‌گذارد</w:t>
      </w:r>
      <w:r w:rsidRPr="00763F5D">
        <w:rPr>
          <w:rFonts w:ascii="Times New Roman" w:hAnsi="Times New Roman" w:cs="IRNazli" w:hint="cs"/>
          <w:spacing w:val="-4"/>
          <w:sz w:val="22"/>
          <w:szCs w:val="28"/>
          <w:rtl/>
          <w:lang w:bidi="fa-IR"/>
        </w:rPr>
        <w:t>)</w:t>
      </w:r>
      <w:r w:rsidR="008A4060" w:rsidRPr="00763F5D">
        <w:rPr>
          <w:rFonts w:ascii="Times New Roman" w:hAnsi="Times New Roman" w:cs="IRNazli"/>
          <w:spacing w:val="-4"/>
          <w:sz w:val="22"/>
          <w:szCs w:val="28"/>
          <w:lang w:bidi="fa-IR"/>
        </w:rPr>
        <w:t>.</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من بر آن سوار شدم تا اینکه به بیت‌المقدس آمدم و آن را به حلقه</w:t>
      </w:r>
      <w:r w:rsidR="00CC20B8" w:rsidRPr="000D73CC">
        <w:rPr>
          <w:rFonts w:ascii="Times New Roman" w:hAnsi="Times New Roman" w:cs="IRNazli" w:hint="cs"/>
          <w:sz w:val="22"/>
          <w:szCs w:val="28"/>
          <w:rtl/>
          <w:lang w:bidi="fa-IR"/>
        </w:rPr>
        <w:t xml:space="preserve">‌ی </w:t>
      </w:r>
      <w:r w:rsidRPr="000D73CC">
        <w:rPr>
          <w:rFonts w:ascii="Times New Roman" w:hAnsi="Times New Roman" w:cs="IRNazli" w:hint="cs"/>
          <w:sz w:val="22"/>
          <w:szCs w:val="28"/>
          <w:rtl/>
          <w:lang w:bidi="fa-IR"/>
        </w:rPr>
        <w:t>در بیت‌المقدس بستم، همان حلقه‌ای که پیامبران سواری</w:t>
      </w:r>
      <w:r w:rsidR="008A4060" w:rsidRPr="000D73CC">
        <w:rPr>
          <w:rFonts w:ascii="Times New Roman" w:hAnsi="Times New Roman" w:cs="IRNazli" w:hint="eastAsia"/>
          <w:sz w:val="22"/>
          <w:szCs w:val="28"/>
          <w:lang w:bidi="fa-IR"/>
        </w:rPr>
        <w:t>‌</w:t>
      </w:r>
      <w:r w:rsidRPr="000D73CC">
        <w:rPr>
          <w:rFonts w:ascii="Times New Roman" w:hAnsi="Times New Roman" w:cs="IRNazli" w:hint="cs"/>
          <w:sz w:val="22"/>
          <w:szCs w:val="28"/>
          <w:rtl/>
          <w:lang w:bidi="fa-IR"/>
        </w:rPr>
        <w:t>های</w:t>
      </w:r>
      <w:r w:rsidR="008A4060" w:rsidRPr="000D73CC">
        <w:rPr>
          <w:rFonts w:ascii="Times New Roman" w:hAnsi="Times New Roman" w:cs="IRNazli" w:hint="eastAsia"/>
          <w:sz w:val="22"/>
          <w:szCs w:val="28"/>
          <w:lang w:bidi="fa-IR"/>
        </w:rPr>
        <w:t>‌</w:t>
      </w:r>
      <w:r w:rsidRPr="000D73CC">
        <w:rPr>
          <w:rFonts w:ascii="Times New Roman" w:hAnsi="Times New Roman" w:cs="IRNazli" w:hint="cs"/>
          <w:sz w:val="22"/>
          <w:szCs w:val="28"/>
          <w:rtl/>
          <w:lang w:bidi="fa-IR"/>
        </w:rPr>
        <w:t>شان را بر آن می‌بندند؛ سپس وارد مسجد شدم و در آن دو رکعت نماز خواندم؛ سپس بیرون آمدم. جبرئیل ظرفی پر از شراب و ظرفی پر از شیر نزد من آورد و من شیر را انتخاب کردم. جبرئیل گفت</w:t>
      </w:r>
      <w:r w:rsidR="000D449F" w:rsidRPr="000D73CC">
        <w:rPr>
          <w:rFonts w:ascii="Times New Roman" w:hAnsi="Times New Roman" w:cs="IRNazli" w:hint="cs"/>
          <w:sz w:val="22"/>
          <w:szCs w:val="28"/>
          <w:rtl/>
          <w:lang w:bidi="fa-IR"/>
        </w:rPr>
        <w:t>:</w:t>
      </w:r>
      <w:r w:rsidRPr="000D73CC">
        <w:rPr>
          <w:rFonts w:ascii="Times New Roman" w:hAnsi="Times New Roman" w:cs="IRNazli" w:hint="cs"/>
          <w:sz w:val="22"/>
          <w:szCs w:val="28"/>
          <w:rtl/>
          <w:lang w:bidi="fa-IR"/>
        </w:rPr>
        <w:t xml:space="preserve"> فطرت و اسلام را انتخاب نمودی</w:t>
      </w:r>
      <w:r w:rsidRPr="000D73CC">
        <w:rPr>
          <w:rStyle w:val="Char5"/>
          <w:vertAlign w:val="superscript"/>
          <w:rtl/>
        </w:rPr>
        <w:footnoteReference w:id="805"/>
      </w:r>
      <w:r w:rsidRPr="000D73CC">
        <w:rPr>
          <w:rFonts w:ascii="Times New Roman" w:hAnsi="Times New Roman" w:cs="IRNazli" w:hint="cs"/>
          <w:sz w:val="22"/>
          <w:szCs w:val="28"/>
          <w:rtl/>
          <w:lang w:bidi="fa-IR"/>
        </w:rPr>
        <w:t xml:space="preserve"> و ادامه حدیث را بیان نمود و در حدیث مالک بن صعصه آمده است: رسول خدا</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درباره شبی که به آسمانها برده شد، سخن گفت و فرمود: در حالی که در حطیم و شاید فرمود در حالی که در حجر اسماعیل خوابیده بودم، موجودی نزد من آمد، (که جرئیل بود) پس از اینجا تا آنجا را شکافت، از جارود که کنارم بود. پرسیدم مقصود آن حضرت چیست؟ گفت: یعنی از گودی زیر گلو تا پایین شکم و طبق روایتی از روی سینه تا پایین شکم را شکافت و قلبم را بیرون کرد؛ سپس تشتی طلایی که پر از ایمان بود، آورد و قلبم را در آن شست. بعد پر گردید و به جای خود برگردانده شد. سپس حیوانی سفیدرنگ کوچک‌تر از قاطر و بزرگ‌تر از الاغ آورده شد. در این هنگام جارود به انس گفت: ای اباحمزه! این همان براق است؟ انس گفت: آری که گامش را تا آخرین جایی که می‌بیند برمی‌دارد؛ پس من بر آن مرکب سوار کرده شدم و جبرئیل مرا با خود برد تا اینکه به آسمان دنیا رسید و اجاز</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ورود خواست. گفتند: کیست؟ گفت: جبرئیل. گفتند: چه کسی باتو همراه است. گفت: محمد است. گفتند: دنبال او فرستاده شده است؟ جبرئیل پاسخ داد آری. گفتند: مقدمش گرامی باد! خوش آمده است و درواز</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آسمان گشوده شد. چون وارد شدم ناگاه آدم را در آنجا دیدم. جبرئیل گفت: این پدرت آدم است بر او سلام کن ومن بر او سلام کردم و او در پاسخ گفت</w:t>
      </w:r>
      <w:r w:rsidR="000D449F" w:rsidRPr="000D73CC">
        <w:rPr>
          <w:rFonts w:ascii="Times New Roman" w:hAnsi="Times New Roman" w:cs="IRNazli" w:hint="cs"/>
          <w:sz w:val="22"/>
          <w:szCs w:val="28"/>
          <w:rtl/>
          <w:lang w:bidi="fa-IR"/>
        </w:rPr>
        <w:t>:</w:t>
      </w:r>
      <w:r w:rsidRPr="000D73CC">
        <w:rPr>
          <w:rFonts w:ascii="Times New Roman" w:hAnsi="Times New Roman" w:cs="IRNazli" w:hint="cs"/>
          <w:sz w:val="22"/>
          <w:szCs w:val="28"/>
          <w:rtl/>
          <w:lang w:bidi="fa-IR"/>
        </w:rPr>
        <w:t xml:space="preserve"> فرزند صالح و پیامبر صالح خوش آمدی.</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سپس جبرئیل مرا به آسمان دوم برد و اجازه ورود خواست. گفتند: کیست؟ گفت جبرئیل. گفت: همراه توکیست؟ گفت: محمد. گفتند: آیا دنبال او فرستاده شده است؟ جبرئیل گفت: آری. گفتند: مقدمش گرامی باد! خوش آمده است.</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پس درواز</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آسمان باز شد و چون بدان وارد شدم، ناگاه یحیی و عیسی را که پسر خاله یکدیگر هستند، دیدم. جبرئیل گفت: بر آنها سلام کن و من سلام کردم و آنها در پاسخ گفتند</w:t>
      </w:r>
      <w:r w:rsidR="000D449F" w:rsidRPr="000D73CC">
        <w:rPr>
          <w:rFonts w:ascii="Times New Roman" w:hAnsi="Times New Roman" w:cs="IRNazli" w:hint="cs"/>
          <w:sz w:val="22"/>
          <w:szCs w:val="28"/>
          <w:rtl/>
          <w:lang w:bidi="fa-IR"/>
        </w:rPr>
        <w:t>:</w:t>
      </w:r>
      <w:r w:rsidRPr="000D73CC">
        <w:rPr>
          <w:rFonts w:ascii="Times New Roman" w:hAnsi="Times New Roman" w:cs="IRNazli" w:hint="cs"/>
          <w:sz w:val="22"/>
          <w:szCs w:val="28"/>
          <w:rtl/>
          <w:lang w:bidi="fa-IR"/>
        </w:rPr>
        <w:t xml:space="preserve"> برادر صالح و پیامبر صالح خوش آمدی. سپس جبرئیل مرا به آسمان سوم برد و اجازه ورود خواست. گفتند: کیست؟ گفت: جبرئیل هستم. گفتند: چه کسی با تو همراه است؟ گفت: محمد است. گفتند: آیا به دنبال او فرستاده شده است؟ گفت آری. آن گاه خیر مقدم گفتند و در درواز</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آسمان گشوده شد، چون وارد شدم، ناگاه یوسف را دیدم. جبرئیل گفت: این یوسف است بر او سلام کن و من بر او سلام کردم. او در پاسخ گفت: مقدم برادر صالحم و پیامبر صالح گرامی باد.</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جبرئیل مرا بالا برد تا اینکه به آسمان چهارم رسید و اجازه ورود خواست. همان سؤال و جواب سابق تکرار شد. درواز</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آسمان باز شد. وقتی وارد شدم، چشمم به ادریس افتاد. جبرئیل گفت: این ادریس است بر او سلام کن و من نیز سلام کردم. او در پاسخ گفت: برادر صالح و پیامبر صالح خوش آمدی.</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سپس به آسمان پنجم رفتم و هارون را دیدم. جبرئیل گفت: این هارون است بر او سلام کن ومن بر او سلام کردم. او پاسخ داد و گفت: برادر صالح و پیامبر صالح خوش آمدی.</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سپس مرا بالا برد تا اینکه به آسمان ششم رسید و اجازه ورود خواست. در آنجا موسی را دیدم. جبرئیل گفت: این موسی است، به او سلام کن. موسی گفت: برادر صالح و پیامبر صالح خوش آمدی. وقتی از آنجا عبور کردم، موسی به گریه افتاد. گفتند: چه چیزی تو را به گریه واداشت؟ گفت: گریه می‌کنم که جوانی پس از من مبعوث شده است و از امتیانش افراد بیشتری وارد بهشت می‌گردند.</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سپس مرا بالا برد و به آسمان هفتم رسید و اجازه ورود خواست. در آنجا ابراهیم را دیدم. جبرئیل گفت: این پدرت ابراهیم است، بر او سلام کن. سلام کردم و او در پاسخ گفت: فرزند صالح و پیامبر صالح خوش آمدی. سپس به سدر</w:t>
      </w:r>
      <w:r w:rsidRPr="000D73CC">
        <w:rPr>
          <w:rStyle w:val="Char1"/>
          <w:rFonts w:hint="cs"/>
          <w:rtl/>
        </w:rPr>
        <w:t>ة</w:t>
      </w:r>
      <w:r w:rsidRPr="000D73CC">
        <w:rPr>
          <w:rFonts w:ascii="Times New Roman" w:hAnsi="Times New Roman" w:cs="IRNazli" w:hint="cs"/>
          <w:sz w:val="22"/>
          <w:szCs w:val="28"/>
          <w:rtl/>
          <w:lang w:bidi="fa-IR"/>
        </w:rPr>
        <w:t xml:space="preserve"> المنتهی نزدیک شدم و دیدم که میوه‌هایش مانند خوشه‌های خرمای هَجَر</w:t>
      </w:r>
      <w:r w:rsidRPr="000D73CC">
        <w:rPr>
          <w:rStyle w:val="Char5"/>
          <w:vertAlign w:val="superscript"/>
          <w:rtl/>
        </w:rPr>
        <w:footnoteReference w:id="806"/>
      </w:r>
      <w:r w:rsidRPr="000D73CC">
        <w:rPr>
          <w:rFonts w:ascii="Times New Roman" w:hAnsi="Times New Roman" w:cs="IRNazli" w:hint="cs"/>
          <w:sz w:val="22"/>
          <w:szCs w:val="28"/>
          <w:rtl/>
          <w:lang w:bidi="fa-IR"/>
        </w:rPr>
        <w:t xml:space="preserve"> و برگهای آن همانند گوشهای فیل است. گفت: این سدر</w:t>
      </w:r>
      <w:r w:rsidRPr="000D73CC">
        <w:rPr>
          <w:rFonts w:ascii="Times New Roman" w:hAnsi="Times New Roman" w:hint="cs"/>
          <w:sz w:val="22"/>
          <w:szCs w:val="28"/>
          <w:rtl/>
          <w:lang w:bidi="fa-IR"/>
        </w:rPr>
        <w:t>ة</w:t>
      </w:r>
      <w:r w:rsidRPr="000D73CC">
        <w:rPr>
          <w:rFonts w:ascii="Times New Roman" w:hAnsi="Times New Roman" w:cs="IRNazli" w:hint="cs"/>
          <w:sz w:val="22"/>
          <w:szCs w:val="28"/>
          <w:rtl/>
          <w:lang w:bidi="fa-IR"/>
        </w:rPr>
        <w:t xml:space="preserve"> المنتهی است و در آن جا چهار نهر دیدم. دو نهر آشکار و دو نهر پنهان. به جبرئیل گفتم: اینها چه هستند؟ گفت: آن دو نهر نهان، دو نهر بهشت هستند و آن دو نهر آشکار نهرهای نیل و فرات‌اند. سپس پرده از بیت المعمور برداشته شد و از آنجا، جامی از شراب و جامی از شیر و جامی از عسل برای من آورد. من شیر را برداشتم. پس گفت این فطرت پاکی است که تو و امتت بر آن هستی. سپس پنجاه نماز در هر روز بر من فرض گردید؛ آن گاه برگشتم. وقتی به موسی رسیدم گفت: خداوند تو را به چه چیز امر فرمود؟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فرمود: به پنجاه نماز در شبانه‌روز. موسی گفت: امت تو نخواهند توانست هر روز پنجاه نماز به جای آورد. به خدا سوگند، امت تو تاب و توان آن را ندارند؛ چراکه من تاب و توان مردم قبل از امت تو را تجربه کرده‌ام ودر جهت اصلاح بنی‌اسرائیل تلاش بسیاری کرده‌ام. نزد پروردگارت برگرد و از او بخواه تا برای امتت، تخفیف دهد.</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سپس برگشتم و ده نماز کاسته شد. بار دیگر، نزد موسی برگشتم و او همان سخنانش را تکرار کرد. باز هم من برگشتم و ده نماز دیگر کاسته شد. بار سوم، نزد موسی آمدم، این بار هم او سخنانش را تکرار کرد. برای بار چهارم برگشتم و ده نماز کاسته شد. چون نزد موسی آمدم، باز هم همان سخن قبلی را تکرار کرد. این بار که مراجعه کردم به پنج نماز در هر روز امر شدم و نزد موسی برگشتم، گفت: به چه امر شده‌ای؟ گفتم: به پنج نماز در شبانه‌روز امر شده‌ام. گفت: امت تو نمی‌تواند هر روز پنج نماز به جا آورد؛ من پیش از تو تاب و توان مردم را تجربه کرده‌ام و بسیار به بنی‌اسرائیل پرداخته‌ام. باز نزد پروردگارت برگرد واز او برای امت خود تخفیف بخواه.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فرمود: آن قدر از پروردگار خواسته‌ام که شرم دارم؛ من خشنودم و تسلیم اوامر او هستم وقتی از آنجا دور شدند، منادی ندا در داد</w:t>
      </w:r>
      <w:r w:rsidR="000D449F" w:rsidRPr="000D73CC">
        <w:rPr>
          <w:rFonts w:ascii="Times New Roman" w:hAnsi="Times New Roman" w:cs="IRNazli" w:hint="cs"/>
          <w:sz w:val="22"/>
          <w:szCs w:val="28"/>
          <w:rtl/>
          <w:lang w:bidi="fa-IR"/>
        </w:rPr>
        <w:t>:</w:t>
      </w:r>
      <w:r w:rsidRPr="000D73CC">
        <w:rPr>
          <w:rFonts w:ascii="Times New Roman" w:hAnsi="Times New Roman" w:cs="IRNazli" w:hint="cs"/>
          <w:sz w:val="22"/>
          <w:szCs w:val="28"/>
          <w:rtl/>
          <w:lang w:bidi="fa-IR"/>
        </w:rPr>
        <w:t xml:space="preserve"> فریضه‌ام را به جا آوردی و تکالیف بندگان مرا نیز آسان‌تر ساختی</w:t>
      </w:r>
      <w:r w:rsidRPr="000D73CC">
        <w:rPr>
          <w:rStyle w:val="Char5"/>
          <w:vertAlign w:val="superscript"/>
          <w:rtl/>
        </w:rPr>
        <w:footnoteReference w:id="807"/>
      </w:r>
      <w:r w:rsidR="008A4060" w:rsidRPr="000D73CC">
        <w:rPr>
          <w:rFonts w:ascii="Times New Roman" w:hAnsi="Times New Roman" w:cs="IRNazli"/>
          <w:sz w:val="22"/>
          <w:szCs w:val="28"/>
          <w:lang w:bidi="fa-IR"/>
        </w:rPr>
        <w:t>.</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 xml:space="preserve">در کتاب </w:t>
      </w:r>
      <w:r w:rsidRPr="000D73CC">
        <w:rPr>
          <w:rFonts w:ascii="Times New Roman" w:hAnsi="Times New Roman" w:cs="IRNazli" w:hint="cs"/>
          <w:b/>
          <w:bCs/>
          <w:sz w:val="22"/>
          <w:rtl/>
          <w:lang w:bidi="fa-IR"/>
        </w:rPr>
        <w:t>الشفاء</w:t>
      </w:r>
      <w:r w:rsidRPr="000D73CC">
        <w:rPr>
          <w:rFonts w:ascii="Times New Roman" w:hAnsi="Times New Roman" w:cs="IRNazli" w:hint="cs"/>
          <w:sz w:val="22"/>
          <w:szCs w:val="28"/>
          <w:rtl/>
          <w:lang w:bidi="fa-IR"/>
        </w:rPr>
        <w:t xml:space="preserve"> قاضی عیاض معتقد است: واقع</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اسراء و معراج یک سال قبل از هجرت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اتفاق افتاد</w:t>
      </w:r>
      <w:r w:rsidRPr="000D73CC">
        <w:rPr>
          <w:rStyle w:val="Char5"/>
          <w:vertAlign w:val="superscript"/>
          <w:rtl/>
        </w:rPr>
        <w:footnoteReference w:id="808"/>
      </w:r>
      <w:r w:rsidR="008A4060" w:rsidRPr="000D73CC">
        <w:rPr>
          <w:rFonts w:ascii="Times New Roman" w:hAnsi="Times New Roman" w:cs="IRNazli"/>
          <w:sz w:val="22"/>
          <w:szCs w:val="28"/>
          <w:lang w:bidi="fa-IR"/>
        </w:rPr>
        <w:t>.</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وقتی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از سفر مبارکش بازگشت، قومش را از این ماجرا آگاه کرد و در مجلسی که مطعم بن عدی وعمرو بن هشام و ولیدبن مغیره حضور داشتند به آنها گفت: «من در شب گذشته نماز عشاء را در این مسجد خواندم و صبح را نیز در اینجا خوانده‌ام و در میان عشاء و صبح به بیت‌المقدس رفتم. پس گروهی از پیامبران را دیدم که ابراهیم و موسی و عیسی نیز از زمر</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آنان بودند و آنها پشت سر من نماز خواندند و من با آنها سخن گفتم. عمروبن هشام با تمسخر گفت: نشانه‌ها و خصوصیات آنان را برای من بازگو کن.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فرمود: عیسی دارای قامتی متوسط و سینه‌ای پهن بود و گویا خون زیر پوستش نمایان بود و موهایی چین‌دار و فرفری و گسترده داشت. رنگش سرخ، مایل به سفیدی بود. گویا عرو</w:t>
      </w:r>
      <w:r w:rsidRPr="000D73CC">
        <w:rPr>
          <w:rFonts w:ascii="Times New Roman" w:hAnsi="Times New Roman" w:hint="cs"/>
          <w:sz w:val="22"/>
          <w:szCs w:val="28"/>
          <w:rtl/>
          <w:lang w:bidi="fa-IR"/>
        </w:rPr>
        <w:t>ة</w:t>
      </w:r>
      <w:r w:rsidRPr="000D73CC">
        <w:rPr>
          <w:rFonts w:ascii="Times New Roman" w:hAnsi="Times New Roman" w:cs="IRNazli" w:hint="cs"/>
          <w:sz w:val="22"/>
          <w:szCs w:val="28"/>
          <w:rtl/>
          <w:lang w:bidi="fa-IR"/>
        </w:rPr>
        <w:t xml:space="preserve"> بن مسعود ثقفی بود. اما موسی دارای هیکلی درشت اندام بود و رنگی گندمگون و قامتی بلند داشت. لبانش باریک و درهم فرو رفته به نظر می‌رسید؛ چهره‌ای اخمو ودرهم کشیده داشت؛ ولی سوگند به خدا که ابراهیم بیشتر از همه به من شباهت داشت.</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آن گاه گفتند: پس بیت‌المقدس را برای ما تعریف کن. رسول خدا فرمود: شب هنگام وارد آن شدم و شب هنگام از آن بیرون شده‌ام. در آن اثناء جبرئیل تصویری از بیت‌المقدس را به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نشان داد. رسول خدا نیز توضیح می‌داد که</w:t>
      </w:r>
      <w:r w:rsidR="000D449F" w:rsidRPr="000D73CC">
        <w:rPr>
          <w:rFonts w:ascii="Times New Roman" w:hAnsi="Times New Roman" w:cs="IRNazli" w:hint="cs"/>
          <w:sz w:val="22"/>
          <w:szCs w:val="28"/>
          <w:rtl/>
          <w:lang w:bidi="fa-IR"/>
        </w:rPr>
        <w:t>:</w:t>
      </w:r>
      <w:r w:rsidRPr="000D73CC">
        <w:rPr>
          <w:rFonts w:ascii="Times New Roman" w:hAnsi="Times New Roman" w:cs="IRNazli" w:hint="cs"/>
          <w:sz w:val="22"/>
          <w:szCs w:val="28"/>
          <w:rtl/>
          <w:lang w:bidi="fa-IR"/>
        </w:rPr>
        <w:t xml:space="preserve"> یک دروازه آن چنین و در فلان جاست و درواز</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دیگر آن چنان و در فلان جاست و ... .</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سپس آنها از رسول خدا در مورد کاروان تجاری خود پرسیدند.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به آنها گفت: از کنار کاروان بنی فلان گذر نمودم. آنها دنبال شتری گم شده می‌گشتند. من نزد بار و بنه آنها آمدم، هیچ کس در آنجا نبود. دیدم ظرفی پر از آب است از آن نوشیدم، شما از آنها در این مورد بپرسید. گفتند به خدا سوگند که این نشان</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خوبی است؛ سپس رسول خدا ادامه داد و گفت</w:t>
      </w:r>
      <w:r w:rsidR="000D449F" w:rsidRPr="000D73CC">
        <w:rPr>
          <w:rFonts w:ascii="Times New Roman" w:hAnsi="Times New Roman" w:cs="IRNazli" w:hint="cs"/>
          <w:sz w:val="22"/>
          <w:szCs w:val="28"/>
          <w:rtl/>
          <w:lang w:bidi="fa-IR"/>
        </w:rPr>
        <w:t>:</w:t>
      </w:r>
      <w:r w:rsidRPr="000D73CC">
        <w:rPr>
          <w:rFonts w:ascii="Times New Roman" w:hAnsi="Times New Roman" w:cs="IRNazli" w:hint="cs"/>
          <w:sz w:val="22"/>
          <w:szCs w:val="28"/>
          <w:rtl/>
          <w:lang w:bidi="fa-IR"/>
        </w:rPr>
        <w:t xml:space="preserve"> به کاروان بنی فلان رسیدم. شتران با دیدن من رم کردند و شترنر قرمز رنگی خوابیده بود و بر آن جوال</w:t>
      </w:r>
      <w:r w:rsidR="006F1266">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هایی بود که با نخلهای سفید دوخته شده بود، نمی‌دانم که شتر شکسته بود یا خیر. از آنها در این باره بپرسید</w:t>
      </w:r>
      <w:r w:rsidR="000D449F" w:rsidRPr="000D73CC">
        <w:rPr>
          <w:rFonts w:ascii="Times New Roman" w:hAnsi="Times New Roman" w:cs="IRNazli" w:hint="cs"/>
          <w:sz w:val="22"/>
          <w:szCs w:val="28"/>
          <w:rtl/>
          <w:lang w:bidi="fa-IR"/>
        </w:rPr>
        <w:t>:</w:t>
      </w:r>
      <w:r w:rsidRPr="000D73CC">
        <w:rPr>
          <w:rFonts w:ascii="Times New Roman" w:hAnsi="Times New Roman" w:cs="IRNazli" w:hint="cs"/>
          <w:sz w:val="22"/>
          <w:szCs w:val="28"/>
          <w:rtl/>
          <w:lang w:bidi="fa-IR"/>
        </w:rPr>
        <w:t xml:space="preserve"> گفتند این نیز نشان خوبی است. رسول خدا گفت: سپس به کاروان بنی فلان در تنعیم رسیدم که شترنر سفیدرنگی که سیاهی هم در آن دیده می‌شد، جلوی کاروان حرکت می‌کرد و اینک از آن سوی تپه بر شما وارد خواهد شد. ولیدبن مغیره گفت او یک جادوگر است. وقتی در صدد تحقیق برآمدند، به صحت و درستی این موضوع پی بردند؛ پس او را به جادوگری متهم کردند وگفتند: ولید بن مغیره راست می‌گوید</w:t>
      </w:r>
      <w:r w:rsidRPr="000D73CC">
        <w:rPr>
          <w:rStyle w:val="Char5"/>
          <w:vertAlign w:val="superscript"/>
          <w:rtl/>
        </w:rPr>
        <w:footnoteReference w:id="809"/>
      </w:r>
      <w:r w:rsidRPr="000D73CC">
        <w:rPr>
          <w:rFonts w:ascii="Times New Roman" w:hAnsi="Times New Roman" w:cs="IRNazli" w:hint="cs"/>
          <w:sz w:val="22"/>
          <w:szCs w:val="28"/>
          <w:rtl/>
          <w:lang w:bidi="fa-IR"/>
        </w:rPr>
        <w:t>. این واقعه برای برخی از کسانی که ایمان آورده بودند و دعوت را تصدیق کرده بودند آزمایشی بود؛ چنانکه بعضی مرتد شدند و برخی نزد ابوبکر صدیق رفتند و به او گفتند: دوستت گمان می‌برد که شب گذشته به بیت‌المقدس رفته است. ابوبکر گفت: اگر چنین گفته است، من او را تصدیق می‌کنم؛ چون در مسافت دورتر از این او را تصدیق کرده‌ام.</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و آن اینکه می‌گوید: هر صبح و شام از آسمان برای او خبر می‌آید، امّا شما از این واقعه اظهار تعجب می‌کنید، از این رو ابوبکر را صدیق نامید</w:t>
      </w:r>
      <w:r w:rsidRPr="000D73CC">
        <w:rPr>
          <w:rStyle w:val="Char5"/>
          <w:vertAlign w:val="superscript"/>
          <w:rtl/>
        </w:rPr>
        <w:footnoteReference w:id="810"/>
      </w:r>
      <w:r w:rsidR="008A4060" w:rsidRPr="000D73CC">
        <w:rPr>
          <w:rFonts w:ascii="Times New Roman" w:hAnsi="Times New Roman" w:cs="IRNazli"/>
          <w:sz w:val="22"/>
          <w:szCs w:val="28"/>
          <w:lang w:bidi="fa-IR"/>
        </w:rPr>
        <w:t>.</w:t>
      </w:r>
    </w:p>
    <w:p w:rsidR="00F92CEE" w:rsidRPr="000D73CC" w:rsidRDefault="00F92CEE" w:rsidP="000A42BE">
      <w:pPr>
        <w:pStyle w:val="a0"/>
        <w:widowControl w:val="0"/>
        <w:rPr>
          <w:rtl/>
        </w:rPr>
      </w:pPr>
      <w:bookmarkStart w:id="676" w:name="_Toc134241400"/>
      <w:bookmarkStart w:id="677" w:name="_Toc270033289"/>
      <w:bookmarkStart w:id="678" w:name="_Toc439429781"/>
      <w:r w:rsidRPr="000D73CC">
        <w:rPr>
          <w:rFonts w:hint="cs"/>
          <w:rtl/>
        </w:rPr>
        <w:t>اندرزها، درس</w:t>
      </w:r>
      <w:r w:rsidR="00026FEA" w:rsidRPr="000D73CC">
        <w:rPr>
          <w:rFonts w:hint="eastAsia"/>
          <w:rtl/>
        </w:rPr>
        <w:t>‌</w:t>
      </w:r>
      <w:r w:rsidRPr="000D73CC">
        <w:rPr>
          <w:rFonts w:hint="cs"/>
          <w:rtl/>
        </w:rPr>
        <w:t>ها و آموختنی</w:t>
      </w:r>
      <w:r w:rsidR="00C32B0A" w:rsidRPr="000D73CC">
        <w:rPr>
          <w:rFonts w:hint="eastAsia"/>
          <w:rtl/>
        </w:rPr>
        <w:t>‌</w:t>
      </w:r>
      <w:r w:rsidRPr="000D73CC">
        <w:rPr>
          <w:rFonts w:hint="cs"/>
          <w:rtl/>
        </w:rPr>
        <w:t>ها</w:t>
      </w:r>
      <w:bookmarkEnd w:id="676"/>
      <w:bookmarkEnd w:id="677"/>
      <w:bookmarkEnd w:id="678"/>
    </w:p>
    <w:p w:rsidR="00F92CEE" w:rsidRPr="000D73CC" w:rsidRDefault="00F92CEE" w:rsidP="000A42BE">
      <w:pPr>
        <w:pStyle w:val="StyleComplexBLotus12ptJustifiedFirstline05cmCharCharCharCharCharCharCharChar"/>
        <w:widowControl w:val="0"/>
        <w:numPr>
          <w:ilvl w:val="0"/>
          <w:numId w:val="36"/>
        </w:numPr>
        <w:spacing w:line="240" w:lineRule="auto"/>
        <w:ind w:left="680" w:hanging="340"/>
        <w:rPr>
          <w:rFonts w:ascii="Times New Roman" w:hAnsi="Times New Roman" w:cs="IRNazli"/>
          <w:sz w:val="22"/>
          <w:szCs w:val="28"/>
          <w:rtl/>
          <w:lang w:bidi="fa-IR"/>
        </w:rPr>
      </w:pPr>
      <w:r w:rsidRPr="000D73CC">
        <w:rPr>
          <w:rFonts w:ascii="Times New Roman" w:hAnsi="Times New Roman" w:cs="IRNazli" w:hint="cs"/>
          <w:sz w:val="22"/>
          <w:szCs w:val="28"/>
          <w:rtl/>
          <w:lang w:bidi="fa-IR"/>
        </w:rPr>
        <w:t>معمولاً هر مصیبتی، هدیه و شادمانی‌ای در پی خواهد داشت.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در معرض سختی</w:t>
      </w:r>
      <w:r w:rsidR="006F1266">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های بزرگی قرار گرفت. قریش راه دعوت را در مکه ودر ثقیف و در میان قبیله‌های عرب به روی او بستند و دعوت و مردان آن را از هر سو به شدت در مضیقه و تحت محاصره قرار دادند. آن حضرت بعد از درگذشت عمویش، ابوطالب، که بزرگ‌ترین حامی وی بود، در خطر قرار گرفت، اما راهش را ادامه داد و طبق دستور پروردگارش شکیبایی ورزید و در راه خدا از سرزنش هیچ سرزنش‌کننده‌ای واز جنگ هیچ جنگجویی و از توطئه</w:t>
      </w:r>
      <w:r w:rsidR="00CC20B8" w:rsidRPr="000D73CC">
        <w:rPr>
          <w:rFonts w:ascii="Times New Roman" w:hAnsi="Times New Roman" w:cs="IRNazli" w:hint="cs"/>
          <w:sz w:val="22"/>
          <w:szCs w:val="28"/>
          <w:rtl/>
          <w:lang w:bidi="fa-IR"/>
        </w:rPr>
        <w:t xml:space="preserve">‌ی </w:t>
      </w:r>
      <w:r w:rsidRPr="000D73CC">
        <w:rPr>
          <w:rFonts w:ascii="Times New Roman" w:hAnsi="Times New Roman" w:cs="IRNazli" w:hint="cs"/>
          <w:sz w:val="22"/>
          <w:szCs w:val="28"/>
          <w:rtl/>
          <w:lang w:bidi="fa-IR"/>
        </w:rPr>
        <w:t>هیچ مسخره‌گری باکی نداشت و اینک وقت آن فرا رسیده بود تا ارمغان و هدیه‌ای بزرگ به او داده شود؛ پس براساس تقدیر الهی واقع</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اسراء و معراج اتفاق افتاد و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از میان هم</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مخلوقات به آسمان عروج نمود و خداوند او را به خاطر شکیبایی و جهادش، مورد تکریم و بزرگداشت قرار داد و به صورت مستقیم بدون اینکه فرستاده و حجابی در میان باشد با او دیدار نمود. خداوند او را از عالم غیب آگاه ساخت که هیچ یک از خلق را آگاه نکرده بود.</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گذشته از این، سایر پیامبران را در یک میدان جمع کرد و محمد پیشوا و امام آنها شد، در حالی که آخرین آنها بود</w:t>
      </w:r>
      <w:r w:rsidRPr="000D73CC">
        <w:rPr>
          <w:rStyle w:val="Char5"/>
          <w:vertAlign w:val="superscript"/>
          <w:rtl/>
        </w:rPr>
        <w:footnoteReference w:id="811"/>
      </w:r>
      <w:r w:rsidR="008A4060" w:rsidRPr="000D73CC">
        <w:rPr>
          <w:rFonts w:ascii="Times New Roman" w:hAnsi="Times New Roman" w:cs="IRNazli"/>
          <w:sz w:val="22"/>
          <w:szCs w:val="28"/>
          <w:lang w:bidi="fa-IR"/>
        </w:rPr>
        <w:t>.</w:t>
      </w:r>
    </w:p>
    <w:p w:rsidR="00F92CEE" w:rsidRPr="000D73CC" w:rsidRDefault="00F92CEE" w:rsidP="000A42BE">
      <w:pPr>
        <w:pStyle w:val="StyleComplexBLotus12ptJustifiedFirstline05cmCharCharCharCharCharCharCharChar"/>
        <w:widowControl w:val="0"/>
        <w:numPr>
          <w:ilvl w:val="0"/>
          <w:numId w:val="36"/>
        </w:numPr>
        <w:spacing w:line="240" w:lineRule="auto"/>
        <w:ind w:left="680" w:hanging="340"/>
        <w:rPr>
          <w:rFonts w:ascii="Times New Roman" w:hAnsi="Times New Roman" w:cs="IRNazli"/>
          <w:sz w:val="22"/>
          <w:szCs w:val="28"/>
          <w:rtl/>
          <w:lang w:bidi="fa-IR"/>
        </w:rPr>
      </w:pPr>
      <w:r w:rsidRPr="000D73CC">
        <w:rPr>
          <w:rFonts w:ascii="Times New Roman" w:hAnsi="Times New Roman" w:cs="IRNazli" w:hint="cs"/>
          <w:sz w:val="22"/>
          <w:szCs w:val="28"/>
          <w:rtl/>
          <w:lang w:bidi="fa-IR"/>
        </w:rPr>
        <w:t>از آنجا که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در آستان</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مرحله جدیدی از دعوت یعنی هجرت و حرکت برای تأسیس دولت اسلامی قرار داشت، خداوند می‌خواست خشت</w:t>
      </w:r>
      <w:r w:rsidR="006F1266">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های اول این بنا، قوی و سالم و به هم پیوسته باشند. بنابراین، خداوند این آزمایش را پدید آورد تا پالایش در صف مؤمنان اتفاق بیفتد و مؤمنان واقعی از انسانهایی که دارای ایمان ضعیف و متردد و کسانی که در دلهایشان بیماری هست، جدا گردند و مؤمنان قوی و خالصی که صداقت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را به صورت علنی مشاهده و تصدیق نمودند، پایدار و استوار بمانند و چه سعادتی بالاتر از اینکه آنها پیروان و حامیان این پیامبر برگزیده هستند و به او ایمان آورده و زندگی خود را فدای او و دینش نموده‌اند. به راستی ایمان پس از تحمل این همه رنج و مصیبت چه قدر راسخ می‌گردد.</w:t>
      </w:r>
    </w:p>
    <w:p w:rsidR="00F92CEE" w:rsidRPr="000D73CC" w:rsidRDefault="00F92CEE" w:rsidP="000A42BE">
      <w:pPr>
        <w:pStyle w:val="StyleComplexBLotus12ptJustifiedFirstline05cmCharCharCharCharCharCharCharChar"/>
        <w:widowControl w:val="0"/>
        <w:numPr>
          <w:ilvl w:val="0"/>
          <w:numId w:val="36"/>
        </w:numPr>
        <w:spacing w:line="240" w:lineRule="auto"/>
        <w:ind w:left="680" w:hanging="340"/>
        <w:rPr>
          <w:rFonts w:ascii="Times New Roman" w:hAnsi="Times New Roman" w:cs="IRNazli"/>
          <w:sz w:val="22"/>
          <w:szCs w:val="28"/>
          <w:rtl/>
          <w:lang w:bidi="fa-IR"/>
        </w:rPr>
      </w:pPr>
      <w:r w:rsidRPr="000D73CC">
        <w:rPr>
          <w:rFonts w:ascii="Times New Roman" w:hAnsi="Times New Roman" w:cs="IRNazli" w:hint="cs"/>
          <w:sz w:val="22"/>
          <w:szCs w:val="28"/>
          <w:rtl/>
          <w:lang w:bidi="fa-IR"/>
        </w:rPr>
        <w:t>شجاعت والای پیامبر اکرم</w:t>
      </w:r>
      <w:r w:rsidR="006F1266">
        <w:rPr>
          <w:rFonts w:ascii="Times New Roman" w:hAnsi="Times New Roman" w:cs="IRNazli" w:hint="cs"/>
          <w:sz w:val="22"/>
          <w:szCs w:val="28"/>
          <w:rtl/>
          <w:lang w:bidi="fa-IR"/>
        </w:rPr>
        <w:t xml:space="preserve"> </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در این نماد پیدا می‌کند که با مشرکان موضوعی را در میان می‌گذارد و از مسئله‌ای سخن می‌گوید که عقل</w:t>
      </w:r>
      <w:r w:rsidR="006F1266">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هایشان آن را نمی‌پذیرد و ترس از رویارویی با مشرکان و اعتراض و مسخره آنان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را از آشکار نمودن این قضیه باز نداشت و با این عمل برای امت خود شگفت‌ترین و زیباترین نمونه‌های آشکار کردن حق در برابر باطل را ارائه داد؛ گرچه آنها بر ضد حق متحد و منسجم گردیده بودند و برای جنگ با او تمام توان و ن</w:t>
      </w:r>
      <w:r w:rsidR="00AD4E53" w:rsidRPr="000D73CC">
        <w:rPr>
          <w:rFonts w:ascii="Times New Roman" w:hAnsi="Times New Roman" w:cs="IRNazli" w:hint="cs"/>
          <w:sz w:val="22"/>
          <w:szCs w:val="28"/>
          <w:rtl/>
          <w:lang w:bidi="fa-IR"/>
        </w:rPr>
        <w:t>یروی خود را به کار گرفته بودند.</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همچنین در اقامه حجت بر مشرکان یکی از حکمت</w:t>
      </w:r>
      <w:r w:rsidR="006F1266">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های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این بود که او با آنها از رفتنش به بیت‌المقدس سخن گفت و خداوند برای او علائمی را آشکار نمود که کافران را ملزم به تصدیق سخن او</w:t>
      </w:r>
      <w:r w:rsidR="00AD4E53" w:rsidRPr="000D73CC">
        <w:rPr>
          <w:rFonts w:ascii="Times New Roman" w:hAnsi="Times New Roman" w:cs="IRNazli" w:hint="cs"/>
          <w:sz w:val="22"/>
          <w:szCs w:val="28"/>
          <w:rtl/>
          <w:lang w:bidi="fa-IR"/>
        </w:rPr>
        <w:t xml:space="preserve"> می‌کرد و این علائم عبارتند از:</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Style w:val="Char6"/>
          <w:rFonts w:hint="cs"/>
          <w:rtl/>
        </w:rPr>
        <w:t>الف</w:t>
      </w:r>
      <w:r w:rsidR="000D449F" w:rsidRPr="000D73CC">
        <w:rPr>
          <w:rFonts w:ascii="Times New Roman" w:hAnsi="Times New Roman" w:cs="IRNazli" w:hint="cs"/>
          <w:sz w:val="22"/>
          <w:szCs w:val="28"/>
          <w:rtl/>
          <w:lang w:bidi="fa-IR"/>
        </w:rPr>
        <w:t>:</w:t>
      </w:r>
      <w:r w:rsidRPr="000D73CC">
        <w:rPr>
          <w:rFonts w:ascii="Times New Roman" w:hAnsi="Times New Roman" w:cs="IRNazli" w:hint="cs"/>
          <w:sz w:val="22"/>
          <w:szCs w:val="28"/>
          <w:rtl/>
          <w:lang w:bidi="fa-IR"/>
        </w:rPr>
        <w:t xml:space="preserve"> توصیف بیت‌المقدس از جانب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 xml:space="preserve">ج </w:t>
      </w:r>
      <w:r w:rsidRPr="000D73CC">
        <w:rPr>
          <w:rFonts w:ascii="Times New Roman" w:hAnsi="Times New Roman" w:cs="IRNazli" w:hint="cs"/>
          <w:sz w:val="22"/>
          <w:szCs w:val="28"/>
          <w:rtl/>
          <w:lang w:bidi="fa-IR"/>
        </w:rPr>
        <w:t>؛ چراکه برخی از مشرکان به شام سفرکرده بودند و بیت‌المقدس را دیده بودند. خداوند، بیت‌المقدس را بی‌پرده به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نشان داد تا اینکه آن را برای مشرکان توصیف کند و آنها به راست بودن توصیف و مطابقت آن با واقعیتی که می‌دانستند، اعتراف کردند.</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ب: خبر دادن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از کاروانی که در روحاء بود و شتری که گم کرده بودند وآبی که پیامبر از ظرف آنها نوشید.</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6F1266">
        <w:rPr>
          <w:rStyle w:val="Char6"/>
          <w:rFonts w:hint="cs"/>
          <w:spacing w:val="-4"/>
          <w:rtl/>
        </w:rPr>
        <w:t>ج</w:t>
      </w:r>
      <w:r w:rsidRPr="006F1266">
        <w:rPr>
          <w:rFonts w:ascii="Times New Roman" w:hAnsi="Times New Roman" w:cs="IRNazli" w:hint="cs"/>
          <w:spacing w:val="-4"/>
          <w:sz w:val="22"/>
          <w:szCs w:val="28"/>
          <w:rtl/>
          <w:lang w:bidi="fa-IR"/>
        </w:rPr>
        <w:t>: خبر دادن پیامبر اکرم</w:t>
      </w:r>
      <w:r w:rsidR="00361D92" w:rsidRPr="006F1266">
        <w:rPr>
          <w:rFonts w:ascii="Times New Roman" w:hAnsi="Times New Roman" w:cs="IRNazli" w:hint="cs"/>
          <w:spacing w:val="-4"/>
          <w:sz w:val="22"/>
          <w:szCs w:val="28"/>
          <w:rtl/>
          <w:lang w:bidi="fa-IR"/>
        </w:rPr>
        <w:t xml:space="preserve"> </w:t>
      </w:r>
      <w:r w:rsidR="003B13DA" w:rsidRPr="006F1266">
        <w:rPr>
          <w:rFonts w:ascii="" w:hAnsi="" w:cs="CTraditional Arabic" w:hint="cs"/>
          <w:spacing w:val="-4"/>
          <w:sz w:val="28"/>
          <w:szCs w:val="28"/>
          <w:rtl/>
          <w:lang w:bidi="fa-IR"/>
        </w:rPr>
        <w:t>ج</w:t>
      </w:r>
      <w:r w:rsidR="00361D92" w:rsidRPr="006F1266">
        <w:rPr>
          <w:rFonts w:ascii="" w:hAnsi="" w:cs="CTraditional Arabic" w:hint="cs"/>
          <w:spacing w:val="-4"/>
          <w:sz w:val="28"/>
          <w:szCs w:val="28"/>
          <w:rtl/>
          <w:lang w:bidi="fa-IR"/>
        </w:rPr>
        <w:t xml:space="preserve"> </w:t>
      </w:r>
      <w:r w:rsidRPr="006F1266">
        <w:rPr>
          <w:rFonts w:ascii="Times New Roman" w:hAnsi="Times New Roman" w:cs="IRNazli" w:hint="cs"/>
          <w:spacing w:val="-4"/>
          <w:sz w:val="22"/>
          <w:szCs w:val="28"/>
          <w:rtl/>
          <w:lang w:bidi="fa-IR"/>
        </w:rPr>
        <w:t>از کاروان دیگری که شتران آنان با دیدن پیامبر اکرم</w:t>
      </w:r>
      <w:r w:rsidR="003B13DA" w:rsidRPr="006F1266">
        <w:rPr>
          <w:rFonts w:ascii="" w:hAnsi="" w:cs="CTraditional Arabic" w:hint="cs"/>
          <w:spacing w:val="-4"/>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رم کردند و توصیف دقیق یکی از شتران.</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د: خبردادن از کاروان سومی که در ابواء بود و توصیف شتری که در جلوی کاروان در حرکت بود و به آنها اطلاع داد که کاروان مذکور از جانب تپ</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تنعیم خواهد رسید. مشرکان برای درستی و نادرستی سخن او درصدد تحقیق برآمدند و بعد از آن صحت گفتار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برای آنان اثبات گردید و این دلایل ظاهری آنها را بی‌پاسخ گذاشته بود که نمی‌توانستند او را به دروغگویی متهم نمایند. همچنین این سفر، تربیتی همه‌جانبه بود که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تمام زمین را با هم</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مخلوقاتی که در آن وجود دارد در برابر این هستی بزرگ، بسان نقطه‌ای کوچک دید و سپس مقام کافران مکه در این نقطه کوچک را که واقعاً بسیار ناچیز بود و آنها در جهان هستی فقط بخش بسیار اندکی به شمار می‌روند؛ پس اینها در مقابل کسی که خداوند او را از میان آفریدگانش برگزیده و با این سفر مبارک در عالم ملکوت و دیدارش با فرشتگان و پیامبران او را متمایز گردانیده و هفت آسمان و سدره المنتهی و بیت المعمور را به او نشان داده و با او سخن گفته است چه حیثیتی دارند؟</w:t>
      </w:r>
      <w:r w:rsidRPr="000D73CC">
        <w:rPr>
          <w:rStyle w:val="Char5"/>
          <w:vertAlign w:val="superscript"/>
          <w:rtl/>
        </w:rPr>
        <w:footnoteReference w:id="812"/>
      </w:r>
      <w:r w:rsidR="00AD4E53" w:rsidRPr="000D73CC">
        <w:rPr>
          <w:rFonts w:ascii="Times New Roman" w:hAnsi="Times New Roman" w:cs="IRNazli"/>
          <w:sz w:val="22"/>
          <w:szCs w:val="28"/>
          <w:lang w:bidi="fa-IR"/>
        </w:rPr>
        <w:t>.</w:t>
      </w:r>
    </w:p>
    <w:p w:rsidR="00F92CEE" w:rsidRPr="000D73CC" w:rsidRDefault="00F92CEE" w:rsidP="000A42BE">
      <w:pPr>
        <w:pStyle w:val="StyleComplexBLotus12ptJustifiedFirstline05cmCharCharCharCharCharCharCharChar"/>
        <w:widowControl w:val="0"/>
        <w:numPr>
          <w:ilvl w:val="0"/>
          <w:numId w:val="36"/>
        </w:numPr>
        <w:spacing w:line="240" w:lineRule="auto"/>
        <w:ind w:left="680" w:hanging="340"/>
        <w:rPr>
          <w:rFonts w:ascii="Times New Roman" w:hAnsi="Times New Roman" w:cs="IRNazli"/>
          <w:sz w:val="22"/>
          <w:szCs w:val="28"/>
          <w:rtl/>
          <w:lang w:bidi="fa-IR"/>
        </w:rPr>
      </w:pPr>
      <w:r w:rsidRPr="000D73CC">
        <w:rPr>
          <w:rFonts w:ascii="Times New Roman" w:hAnsi="Times New Roman" w:cs="IRNazli" w:hint="cs"/>
          <w:sz w:val="22"/>
          <w:szCs w:val="28"/>
          <w:rtl/>
          <w:lang w:bidi="fa-IR"/>
        </w:rPr>
        <w:t>اثبات قوت ایمان ابوبکر صدیق در این حادثه</w:t>
      </w:r>
      <w:r w:rsidR="00CC20B8" w:rsidRPr="000D73CC">
        <w:rPr>
          <w:rFonts w:ascii="Times New Roman" w:hAnsi="Times New Roman" w:cs="IRNazli" w:hint="cs"/>
          <w:sz w:val="22"/>
          <w:szCs w:val="28"/>
          <w:rtl/>
          <w:lang w:bidi="fa-IR"/>
        </w:rPr>
        <w:t xml:space="preserve">‌ی </w:t>
      </w:r>
      <w:r w:rsidRPr="000D73CC">
        <w:rPr>
          <w:rFonts w:ascii="Times New Roman" w:hAnsi="Times New Roman" w:cs="IRNazli" w:hint="cs"/>
          <w:sz w:val="22"/>
          <w:szCs w:val="28"/>
          <w:rtl/>
          <w:lang w:bidi="fa-IR"/>
        </w:rPr>
        <w:t>بزرگ آشکار می‌شود؛ چنانکه وقتی کافران او را از اسراء و معراج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آگاه نمودند، با اطمینان گفت: اگر او گفته است راست فرموده است. سپس گفت من او را در چیزی بالاتر از این تصدیق می‌کنم و آن اینکه خبر آسمان در یک صبح یا شام نزد وی می‌آید.</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 xml:space="preserve">ابوبکر </w:t>
      </w:r>
      <w:r w:rsidR="00526958" w:rsidRPr="000D73CC">
        <w:rPr>
          <w:rFonts w:ascii="CTraditional Arabic" w:hAnsi="CTraditional Arabic" w:cs="CTraditional Arabic" w:hint="cs"/>
          <w:sz w:val="28"/>
          <w:szCs w:val="34"/>
          <w:rtl/>
          <w:lang w:bidi="fa-IR"/>
        </w:rPr>
        <w:t>س</w:t>
      </w:r>
      <w:r w:rsidRPr="000D73CC">
        <w:rPr>
          <w:rFonts w:ascii="Times New Roman" w:hAnsi="Times New Roman" w:cs="IRNazli" w:hint="cs"/>
          <w:sz w:val="22"/>
          <w:szCs w:val="28"/>
          <w:rtl/>
          <w:lang w:bidi="fa-IR"/>
        </w:rPr>
        <w:t xml:space="preserve"> با این گواهی، لقب صدیق را به خود اختصاص داد. مقایسه‌ای که ابوبکر، میان این خبر ونازل شدن وحی از آسمان کرد، بیانگر فراست و یقین وی است و خاطرنشان می‌کند که اگر چنین امری نسبت به سایر انسانها بعید به نظر می‌آید، باید دانست که برای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راحت و خیلی ساده است</w:t>
      </w:r>
      <w:r w:rsidRPr="000D73CC">
        <w:rPr>
          <w:rStyle w:val="Char5"/>
          <w:vertAlign w:val="superscript"/>
          <w:rtl/>
        </w:rPr>
        <w:footnoteReference w:id="813"/>
      </w:r>
      <w:r w:rsidR="00AD4E53" w:rsidRPr="000D73CC">
        <w:rPr>
          <w:rFonts w:ascii="Times New Roman" w:hAnsi="Times New Roman" w:cs="IRNazli"/>
          <w:sz w:val="22"/>
          <w:szCs w:val="28"/>
          <w:lang w:bidi="fa-IR"/>
        </w:rPr>
        <w:t>.</w:t>
      </w:r>
    </w:p>
    <w:p w:rsidR="00F92CEE" w:rsidRPr="006F1266" w:rsidRDefault="00F92CEE" w:rsidP="000A42BE">
      <w:pPr>
        <w:pStyle w:val="StyleComplexBLotus12ptJustifiedFirstline05cmCharCharCharCharCharCharCharChar"/>
        <w:widowControl w:val="0"/>
        <w:numPr>
          <w:ilvl w:val="0"/>
          <w:numId w:val="36"/>
        </w:numPr>
        <w:spacing w:line="240" w:lineRule="auto"/>
        <w:ind w:left="680" w:hanging="340"/>
        <w:rPr>
          <w:rFonts w:ascii="Times New Roman" w:hAnsi="Times New Roman" w:cs="IRNazli"/>
          <w:spacing w:val="-4"/>
          <w:sz w:val="22"/>
          <w:szCs w:val="28"/>
          <w:rtl/>
          <w:lang w:bidi="fa-IR"/>
        </w:rPr>
      </w:pPr>
      <w:r w:rsidRPr="006F1266">
        <w:rPr>
          <w:rFonts w:ascii="Times New Roman" w:hAnsi="Times New Roman" w:cs="IRNazli" w:hint="cs"/>
          <w:spacing w:val="-4"/>
          <w:sz w:val="22"/>
          <w:szCs w:val="28"/>
          <w:rtl/>
          <w:lang w:bidi="fa-IR"/>
        </w:rPr>
        <w:t xml:space="preserve"> فلسف</w:t>
      </w:r>
      <w:r w:rsidR="00671026" w:rsidRPr="006F1266">
        <w:rPr>
          <w:rFonts w:ascii="Times New Roman" w:hAnsi="Times New Roman" w:cs="IRNazli" w:hint="cs"/>
          <w:spacing w:val="-4"/>
          <w:sz w:val="22"/>
          <w:szCs w:val="28"/>
          <w:rtl/>
          <w:lang w:bidi="fa-IR"/>
        </w:rPr>
        <w:t>ۀ</w:t>
      </w:r>
      <w:r w:rsidRPr="006F1266">
        <w:rPr>
          <w:rFonts w:ascii="Times New Roman" w:hAnsi="Times New Roman" w:cs="IRNazli" w:hint="cs"/>
          <w:spacing w:val="-4"/>
          <w:sz w:val="22"/>
          <w:szCs w:val="28"/>
          <w:rtl/>
          <w:lang w:bidi="fa-IR"/>
        </w:rPr>
        <w:t xml:space="preserve"> شکافتن سین</w:t>
      </w:r>
      <w:r w:rsidR="00671026" w:rsidRPr="006F1266">
        <w:rPr>
          <w:rFonts w:ascii="Times New Roman" w:hAnsi="Times New Roman" w:cs="IRNazli" w:hint="cs"/>
          <w:spacing w:val="-4"/>
          <w:sz w:val="22"/>
          <w:szCs w:val="28"/>
          <w:rtl/>
          <w:lang w:bidi="fa-IR"/>
        </w:rPr>
        <w:t>ۀ</w:t>
      </w:r>
      <w:r w:rsidRPr="006F1266">
        <w:rPr>
          <w:rFonts w:ascii="Times New Roman" w:hAnsi="Times New Roman" w:cs="IRNazli" w:hint="cs"/>
          <w:spacing w:val="-4"/>
          <w:sz w:val="22"/>
          <w:szCs w:val="28"/>
          <w:rtl/>
          <w:lang w:bidi="fa-IR"/>
        </w:rPr>
        <w:t xml:space="preserve"> پیامبر اکرم</w:t>
      </w:r>
      <w:r w:rsidR="00361D92" w:rsidRPr="006F1266">
        <w:rPr>
          <w:rFonts w:ascii="Times New Roman" w:hAnsi="Times New Roman" w:cs="IRNazli" w:hint="cs"/>
          <w:spacing w:val="-4"/>
          <w:sz w:val="22"/>
          <w:szCs w:val="28"/>
          <w:rtl/>
          <w:lang w:bidi="fa-IR"/>
        </w:rPr>
        <w:t xml:space="preserve"> </w:t>
      </w:r>
      <w:r w:rsidR="003B13DA" w:rsidRPr="006F1266">
        <w:rPr>
          <w:rFonts w:ascii="" w:hAnsi="" w:cs="CTraditional Arabic" w:hint="cs"/>
          <w:spacing w:val="-4"/>
          <w:sz w:val="28"/>
          <w:szCs w:val="28"/>
          <w:rtl/>
          <w:lang w:bidi="fa-IR"/>
        </w:rPr>
        <w:t>ج</w:t>
      </w:r>
      <w:r w:rsidR="00361D92" w:rsidRPr="006F1266">
        <w:rPr>
          <w:rFonts w:ascii="" w:hAnsi="" w:cs="CTraditional Arabic" w:hint="cs"/>
          <w:spacing w:val="-4"/>
          <w:sz w:val="28"/>
          <w:szCs w:val="28"/>
          <w:rtl/>
          <w:lang w:bidi="fa-IR"/>
        </w:rPr>
        <w:t xml:space="preserve"> </w:t>
      </w:r>
      <w:r w:rsidRPr="006F1266">
        <w:rPr>
          <w:rFonts w:ascii="Times New Roman" w:hAnsi="Times New Roman" w:cs="IRNazli" w:hint="cs"/>
          <w:spacing w:val="-4"/>
          <w:sz w:val="22"/>
          <w:szCs w:val="28"/>
          <w:rtl/>
          <w:lang w:bidi="fa-IR"/>
        </w:rPr>
        <w:t>و پرکردن قلبش از ایمان و حکمت این بود تا برای سفر اسراء آماده شود و متأثر نشدن جسمش از این شکافته شدن برای آن بود تا ترس و هراس از دیدن چنین صحنه‌های خارق‌العاده‌ای وجود ایشان را فرا نگیرد ودر مقابل قدرت خدا تسلیم شود و این گونه امور را به راحتی بپذیرد.</w:t>
      </w:r>
    </w:p>
    <w:p w:rsidR="00F92CEE" w:rsidRPr="000D73CC" w:rsidRDefault="00F92CEE" w:rsidP="000A42BE">
      <w:pPr>
        <w:pStyle w:val="StyleComplexBLotus12ptJustifiedFirstline05cmCharCharCharCharCharCharCharChar"/>
        <w:widowControl w:val="0"/>
        <w:numPr>
          <w:ilvl w:val="0"/>
          <w:numId w:val="36"/>
        </w:numPr>
        <w:spacing w:line="240" w:lineRule="auto"/>
        <w:ind w:left="680" w:hanging="340"/>
        <w:rPr>
          <w:rFonts w:ascii="Times New Roman" w:hAnsi="Times New Roman" w:cs="IRNazli"/>
          <w:sz w:val="22"/>
          <w:szCs w:val="28"/>
          <w:rtl/>
          <w:lang w:bidi="fa-IR"/>
        </w:rPr>
      </w:pPr>
      <w:r w:rsidRPr="000D73CC">
        <w:rPr>
          <w:rFonts w:ascii="Times New Roman" w:hAnsi="Times New Roman" w:cs="IRNazli" w:hint="cs"/>
          <w:sz w:val="22"/>
          <w:szCs w:val="28"/>
          <w:rtl/>
          <w:lang w:bidi="fa-IR"/>
        </w:rPr>
        <w:t>انتخاب نمودن شیر از بین شراب و مژده</w:t>
      </w:r>
      <w:r w:rsidR="00CC20B8" w:rsidRPr="000D73CC">
        <w:rPr>
          <w:rFonts w:ascii="Times New Roman" w:hAnsi="Times New Roman" w:cs="IRNazli" w:hint="cs"/>
          <w:sz w:val="22"/>
          <w:szCs w:val="28"/>
          <w:rtl/>
          <w:lang w:bidi="fa-IR"/>
        </w:rPr>
        <w:t xml:space="preserve">‌ی </w:t>
      </w:r>
      <w:r w:rsidRPr="000D73CC">
        <w:rPr>
          <w:rFonts w:ascii="Times New Roman" w:hAnsi="Times New Roman" w:cs="IRNazli" w:hint="cs"/>
          <w:sz w:val="22"/>
          <w:szCs w:val="28"/>
          <w:rtl/>
          <w:lang w:bidi="fa-IR"/>
        </w:rPr>
        <w:t xml:space="preserve">جبرئیل که گفت به فطرت رهنمود شده‌ای بر این امر تأکید می‌نماید که اسلام دین فطرت است و با آن در می‌آمیزد؛ پس کسی که سرشت انسانی را آفریده است این دین را نیز برای او آفریده است، دینی که گرایشها و نیازهای آن را برطرف می‌نماید و بلندپروازیهایش را </w:t>
      </w:r>
      <w:r w:rsidR="00AD4E53" w:rsidRPr="000D73CC">
        <w:rPr>
          <w:rFonts w:ascii="Times New Roman" w:hAnsi="Times New Roman" w:cs="IRNazli" w:hint="cs"/>
          <w:sz w:val="22"/>
          <w:szCs w:val="28"/>
          <w:rtl/>
          <w:lang w:bidi="fa-IR"/>
        </w:rPr>
        <w:t>محقق می‌کند؛ چنانکه فرموده است:</w:t>
      </w:r>
    </w:p>
    <w:p w:rsidR="00F92CEE" w:rsidRPr="000D73CC" w:rsidRDefault="00AD4E53" w:rsidP="000A42BE">
      <w:pPr>
        <w:pStyle w:val="af"/>
        <w:widowControl w:val="0"/>
        <w:rPr>
          <w:rFonts w:ascii="Times New Roman" w:cs="B Lotus"/>
          <w:rtl/>
        </w:rPr>
      </w:pPr>
      <w:r w:rsidRPr="000D73CC">
        <w:rPr>
          <w:rFonts w:ascii="Times New Roman" w:cs="Traditional Arabic" w:hint="cs"/>
          <w:sz w:val="32"/>
          <w:rtl/>
        </w:rPr>
        <w:t>﴿</w:t>
      </w:r>
      <w:r w:rsidRPr="000D73CC">
        <w:rPr>
          <w:rtl/>
        </w:rPr>
        <w:t>فَأَقِم</w:t>
      </w:r>
      <w:r w:rsidRPr="000D73CC">
        <w:rPr>
          <w:rFonts w:hint="cs"/>
          <w:rtl/>
        </w:rPr>
        <w:t>ۡ</w:t>
      </w:r>
      <w:r w:rsidRPr="000D73CC">
        <w:rPr>
          <w:rtl/>
        </w:rPr>
        <w:t xml:space="preserve"> </w:t>
      </w:r>
      <w:r w:rsidRPr="000D73CC">
        <w:rPr>
          <w:rFonts w:hint="cs"/>
          <w:rtl/>
        </w:rPr>
        <w:t>وَجۡهَكَ</w:t>
      </w:r>
      <w:r w:rsidRPr="000D73CC">
        <w:rPr>
          <w:rtl/>
        </w:rPr>
        <w:t xml:space="preserve"> </w:t>
      </w:r>
      <w:r w:rsidRPr="000D73CC">
        <w:rPr>
          <w:rFonts w:hint="cs"/>
          <w:rtl/>
        </w:rPr>
        <w:t>لِلدِّينِ</w:t>
      </w:r>
      <w:r w:rsidRPr="000D73CC">
        <w:rPr>
          <w:rtl/>
        </w:rPr>
        <w:t xml:space="preserve"> </w:t>
      </w:r>
      <w:r w:rsidRPr="000D73CC">
        <w:rPr>
          <w:rFonts w:hint="cs"/>
          <w:rtl/>
        </w:rPr>
        <w:t>حَنِيفٗاۚ</w:t>
      </w:r>
      <w:r w:rsidRPr="000D73CC">
        <w:rPr>
          <w:rtl/>
        </w:rPr>
        <w:t xml:space="preserve"> </w:t>
      </w:r>
      <w:r w:rsidRPr="000D73CC">
        <w:rPr>
          <w:rFonts w:hint="cs"/>
          <w:rtl/>
        </w:rPr>
        <w:t>فِطۡرَتَ</w:t>
      </w:r>
      <w:r w:rsidRPr="000D73CC">
        <w:rPr>
          <w:rtl/>
        </w:rPr>
        <w:t xml:space="preserve"> </w:t>
      </w:r>
      <w:r w:rsidRPr="000D73CC">
        <w:rPr>
          <w:rFonts w:hint="cs"/>
          <w:rtl/>
        </w:rPr>
        <w:t>ٱ</w:t>
      </w:r>
      <w:r w:rsidRPr="000D73CC">
        <w:rPr>
          <w:rFonts w:hint="eastAsia"/>
          <w:rtl/>
        </w:rPr>
        <w:t>للَّهِ</w:t>
      </w:r>
      <w:r w:rsidRPr="000D73CC">
        <w:rPr>
          <w:rtl/>
        </w:rPr>
        <w:t xml:space="preserve"> </w:t>
      </w:r>
      <w:r w:rsidRPr="000D73CC">
        <w:rPr>
          <w:rFonts w:hint="cs"/>
          <w:rtl/>
        </w:rPr>
        <w:t>ٱ</w:t>
      </w:r>
      <w:r w:rsidRPr="000D73CC">
        <w:rPr>
          <w:rFonts w:hint="eastAsia"/>
          <w:rtl/>
        </w:rPr>
        <w:t>لَّتِي</w:t>
      </w:r>
      <w:r w:rsidRPr="000D73CC">
        <w:rPr>
          <w:rtl/>
        </w:rPr>
        <w:t xml:space="preserve"> فَطَرَ </w:t>
      </w:r>
      <w:r w:rsidRPr="000D73CC">
        <w:rPr>
          <w:rFonts w:hint="cs"/>
          <w:rtl/>
        </w:rPr>
        <w:t>ٱ</w:t>
      </w:r>
      <w:r w:rsidRPr="000D73CC">
        <w:rPr>
          <w:rFonts w:hint="eastAsia"/>
          <w:rtl/>
        </w:rPr>
        <w:t>لنَّاسَ</w:t>
      </w:r>
      <w:r w:rsidRPr="000D73CC">
        <w:rPr>
          <w:rtl/>
        </w:rPr>
        <w:t xml:space="preserve"> عَلَيۡهَاۚ لَا تَبۡدِيلَ لِخَلۡقِ </w:t>
      </w:r>
      <w:r w:rsidRPr="000D73CC">
        <w:rPr>
          <w:rFonts w:hint="cs"/>
          <w:rtl/>
        </w:rPr>
        <w:t>ٱ</w:t>
      </w:r>
      <w:r w:rsidRPr="000D73CC">
        <w:rPr>
          <w:rFonts w:hint="eastAsia"/>
          <w:rtl/>
        </w:rPr>
        <w:t>للَّهِۚ</w:t>
      </w:r>
      <w:r w:rsidRPr="000D73CC">
        <w:rPr>
          <w:rtl/>
        </w:rPr>
        <w:t xml:space="preserve"> ذَٰلِكَ </w:t>
      </w:r>
      <w:r w:rsidRPr="000D73CC">
        <w:rPr>
          <w:rFonts w:hint="cs"/>
          <w:rtl/>
        </w:rPr>
        <w:t>ٱ</w:t>
      </w:r>
      <w:r w:rsidRPr="000D73CC">
        <w:rPr>
          <w:rFonts w:hint="eastAsia"/>
          <w:rtl/>
        </w:rPr>
        <w:t>لدِّينُ</w:t>
      </w:r>
      <w:r w:rsidRPr="000D73CC">
        <w:rPr>
          <w:rtl/>
        </w:rPr>
        <w:t xml:space="preserve"> </w:t>
      </w:r>
      <w:r w:rsidRPr="000D73CC">
        <w:rPr>
          <w:rFonts w:hint="cs"/>
          <w:rtl/>
        </w:rPr>
        <w:t>ٱ</w:t>
      </w:r>
      <w:r w:rsidRPr="000D73CC">
        <w:rPr>
          <w:rFonts w:hint="eastAsia"/>
          <w:rtl/>
        </w:rPr>
        <w:t>لۡقَيِّمُ</w:t>
      </w:r>
      <w:r w:rsidRPr="000D73CC">
        <w:rPr>
          <w:rtl/>
        </w:rPr>
        <w:t xml:space="preserve"> وَلَٰكِنَّ أَكۡثَرَ </w:t>
      </w:r>
      <w:r w:rsidRPr="000D73CC">
        <w:rPr>
          <w:rFonts w:hint="cs"/>
          <w:rtl/>
        </w:rPr>
        <w:t>ٱ</w:t>
      </w:r>
      <w:r w:rsidRPr="000D73CC">
        <w:rPr>
          <w:rFonts w:hint="eastAsia"/>
          <w:rtl/>
        </w:rPr>
        <w:t>لنَّاسِ</w:t>
      </w:r>
      <w:r w:rsidRPr="000D73CC">
        <w:rPr>
          <w:rtl/>
        </w:rPr>
        <w:t xml:space="preserve"> لَا يَعۡلَمُونَ٣٠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[الروم: 30]</w:t>
      </w:r>
      <w:r w:rsidRPr="000D73CC">
        <w:rPr>
          <w:rStyle w:val="Char7"/>
          <w:rFonts w:hint="cs"/>
          <w:rtl/>
        </w:rPr>
        <w:t>.</w:t>
      </w:r>
    </w:p>
    <w:p w:rsidR="00F92CEE" w:rsidRPr="000D73CC" w:rsidRDefault="00F92CEE" w:rsidP="000A42BE">
      <w:pPr>
        <w:pStyle w:val="aa"/>
        <w:widowControl w:val="0"/>
        <w:rPr>
          <w:rFonts w:ascii="Times New Roman" w:hAnsi="Times New Roman" w:cs="B Lotus"/>
          <w:rtl/>
        </w:rPr>
      </w:pPr>
      <w:r w:rsidRPr="000D73CC">
        <w:rPr>
          <w:rStyle w:val="Char9"/>
          <w:rFonts w:hint="cs"/>
          <w:rtl/>
        </w:rPr>
        <w:t>«</w:t>
      </w:r>
      <w:r w:rsidRPr="000D73CC">
        <w:rPr>
          <w:rFonts w:hint="cs"/>
          <w:rtl/>
        </w:rPr>
        <w:t>چهره‌ات را برای دین یکسو، ثابت نگه‌دار، فطرت خدایی که مردم را بر آن سرشته است و خلقت خدا قابل تغییر نیست و همین است دین پایدار، ولی اکثر مردم نمی‌دانند</w:t>
      </w:r>
      <w:r w:rsidRPr="000D73CC">
        <w:rPr>
          <w:rStyle w:val="Char9"/>
          <w:rFonts w:hint="cs"/>
          <w:rtl/>
        </w:rPr>
        <w:t>»</w:t>
      </w:r>
      <w:r w:rsidR="00AD4E53" w:rsidRPr="000D73CC">
        <w:rPr>
          <w:rStyle w:val="Char5"/>
        </w:rPr>
        <w:t>.</w:t>
      </w:r>
    </w:p>
    <w:p w:rsidR="00F92CEE" w:rsidRPr="000D73CC" w:rsidRDefault="00F92CEE" w:rsidP="000A42BE">
      <w:pPr>
        <w:pStyle w:val="StyleComplexBLotus12ptJustifiedFirstline05cmCharCharCharCharCharCharCharChar"/>
        <w:widowControl w:val="0"/>
        <w:numPr>
          <w:ilvl w:val="0"/>
          <w:numId w:val="36"/>
        </w:numPr>
        <w:spacing w:line="240" w:lineRule="auto"/>
        <w:ind w:left="680" w:hanging="340"/>
        <w:rPr>
          <w:rFonts w:ascii="Times New Roman" w:hAnsi="Times New Roman" w:cs="IRNazli"/>
          <w:sz w:val="28"/>
          <w:szCs w:val="28"/>
          <w:rtl/>
          <w:lang w:bidi="fa-IR"/>
        </w:rPr>
      </w:pPr>
      <w:r w:rsidRPr="000D73CC">
        <w:rPr>
          <w:rFonts w:ascii="Times New Roman" w:hAnsi="Times New Roman" w:cs="IRNazli" w:hint="cs"/>
          <w:sz w:val="22"/>
          <w:szCs w:val="28"/>
          <w:rtl/>
          <w:lang w:bidi="fa-IR"/>
        </w:rPr>
        <w:t>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در حال بیداری با روح و جسد به بیت‌المقدس برده شد و این نظر جمهور سلف و خلف است و سخن کسی که می‌گوید: سفر اسراء با روح بوده یا خوابی بوده است، قابل اعتماد و استناد نیست؛ زیرا اگر اسراء خوابی می‌بود آیه و معجزه‌ای به شمار نمی‌رفت و کافران آن را بعید نمی‌دانستند و تکذیب نمی‌کردند؛ چون چنین خوابهایی انکار ناپذیرند</w:t>
      </w:r>
      <w:r w:rsidRPr="000D73CC">
        <w:rPr>
          <w:rStyle w:val="Char5"/>
          <w:vertAlign w:val="superscript"/>
          <w:rtl/>
        </w:rPr>
        <w:footnoteReference w:id="814"/>
      </w:r>
      <w:r w:rsidRPr="000D73CC">
        <w:rPr>
          <w:rFonts w:ascii="Times New Roman" w:hAnsi="Times New Roman" w:cs="IRNazli" w:hint="cs"/>
          <w:sz w:val="22"/>
          <w:szCs w:val="28"/>
          <w:rtl/>
          <w:lang w:bidi="fa-IR"/>
        </w:rPr>
        <w:t xml:space="preserve"> و خداوند فرموده است: </w:t>
      </w:r>
      <w:r w:rsidR="00CF5C00" w:rsidRPr="000D73CC">
        <w:rPr>
          <w:rFonts w:ascii="Times New Roman" w:hAnsi="Times New Roman" w:cs="Traditional Arabic" w:hint="cs"/>
          <w:sz w:val="32"/>
          <w:szCs w:val="28"/>
          <w:rtl/>
          <w:lang w:bidi="fa-IR"/>
        </w:rPr>
        <w:t>﴿</w:t>
      </w:r>
      <w:r w:rsidR="00CF5C00" w:rsidRPr="000D73CC">
        <w:rPr>
          <w:rStyle w:val="Chard"/>
          <w:rtl/>
        </w:rPr>
        <w:t xml:space="preserve">سُبۡحَٰنَ </w:t>
      </w:r>
      <w:r w:rsidR="00CF5C00" w:rsidRPr="000D73CC">
        <w:rPr>
          <w:rStyle w:val="Chard"/>
          <w:rFonts w:hint="cs"/>
          <w:rtl/>
        </w:rPr>
        <w:t>ٱ</w:t>
      </w:r>
      <w:r w:rsidR="00CF5C00" w:rsidRPr="000D73CC">
        <w:rPr>
          <w:rStyle w:val="Chard"/>
          <w:rFonts w:hint="eastAsia"/>
          <w:rtl/>
        </w:rPr>
        <w:t>لَّذِيٓ</w:t>
      </w:r>
      <w:r w:rsidR="00CF5C00" w:rsidRPr="000D73CC">
        <w:rPr>
          <w:rStyle w:val="Chard"/>
          <w:rtl/>
        </w:rPr>
        <w:t xml:space="preserve"> أَسۡرَىٰ بِعَبۡدِهِ</w:t>
      </w:r>
      <w:r w:rsidR="00CF5C00" w:rsidRPr="000D73CC">
        <w:rPr>
          <w:rStyle w:val="Chard"/>
          <w:rFonts w:hint="cs"/>
          <w:rtl/>
        </w:rPr>
        <w:t>ۦ</w:t>
      </w:r>
      <w:r w:rsidR="00CF5C00" w:rsidRPr="000D73CC">
        <w:rPr>
          <w:rFonts w:ascii="Times New Roman" w:hAnsi="Times New Roman" w:cs="Traditional Arabic" w:hint="cs"/>
          <w:sz w:val="32"/>
          <w:szCs w:val="28"/>
          <w:rtl/>
          <w:lang w:bidi="fa-IR"/>
        </w:rPr>
        <w:t>﴾</w:t>
      </w:r>
      <w:r w:rsidRPr="000D73CC">
        <w:rPr>
          <w:rFonts w:ascii="Times New Roman" w:hAnsi="Times New Roman" w:cs="IRNazli" w:hint="cs"/>
          <w:sz w:val="28"/>
          <w:szCs w:val="28"/>
          <w:rtl/>
          <w:lang w:bidi="fa-IR"/>
        </w:rPr>
        <w:t>و منظور از بنده‌اش محمد</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است و کلم</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w:t>
      </w:r>
      <w:r w:rsidRPr="000D73CC">
        <w:rPr>
          <w:rStyle w:val="Char1"/>
          <w:rFonts w:hint="cs"/>
          <w:rtl/>
        </w:rPr>
        <w:t>«عبده»</w:t>
      </w:r>
      <w:r w:rsidRPr="000D73CC">
        <w:rPr>
          <w:rFonts w:ascii="Times New Roman" w:hAnsi="Times New Roman" w:cs="IRNazli" w:hint="cs"/>
          <w:sz w:val="28"/>
          <w:szCs w:val="28"/>
          <w:rtl/>
          <w:lang w:bidi="fa-IR"/>
        </w:rPr>
        <w:t xml:space="preserve"> (بنده‌اش) شامل روح و جسد می‌شود</w:t>
      </w:r>
      <w:r w:rsidRPr="000D73CC">
        <w:rPr>
          <w:rStyle w:val="Char5"/>
          <w:vertAlign w:val="superscript"/>
          <w:rtl/>
        </w:rPr>
        <w:footnoteReference w:id="815"/>
      </w:r>
      <w:r w:rsidR="00AD4E53" w:rsidRPr="000D73CC">
        <w:rPr>
          <w:rFonts w:ascii="Times New Roman" w:hAnsi="Times New Roman" w:cs="IRNazli"/>
          <w:sz w:val="28"/>
          <w:szCs w:val="28"/>
          <w:lang w:bidi="fa-IR"/>
        </w:rPr>
        <w:t>.</w:t>
      </w:r>
    </w:p>
    <w:p w:rsidR="00F92CEE" w:rsidRPr="000D73CC" w:rsidRDefault="00F92CEE" w:rsidP="000A42BE">
      <w:pPr>
        <w:pStyle w:val="StyleComplexBLotus12ptJustifiedFirstline05cmCharCharCharCharCharCharCharChar"/>
        <w:widowControl w:val="0"/>
        <w:numPr>
          <w:ilvl w:val="0"/>
          <w:numId w:val="36"/>
        </w:numPr>
        <w:spacing w:line="240" w:lineRule="auto"/>
        <w:ind w:left="680" w:hanging="340"/>
        <w:rPr>
          <w:rFonts w:ascii="Times New Roman" w:hAnsi="Times New Roman" w:cs="IRNazli"/>
          <w:sz w:val="28"/>
          <w:szCs w:val="28"/>
          <w:rtl/>
          <w:lang w:bidi="fa-IR"/>
        </w:rPr>
      </w:pPr>
      <w:r w:rsidRPr="000D73CC">
        <w:rPr>
          <w:rFonts w:ascii="Times New Roman" w:hAnsi="Times New Roman" w:cs="IRNazli" w:hint="cs"/>
          <w:sz w:val="28"/>
          <w:szCs w:val="28"/>
          <w:rtl/>
          <w:lang w:bidi="fa-IR"/>
        </w:rPr>
        <w:t>نماز خواندن سایر پیامبران پشت سر پیامبر اسلام، دلیلی است بر اینکه آنها رهبری و پرچمداری را به او سپردند و شریعت اسلامی، شریعتهای گذشته را منسوخ کرد و پیروان این پیامبران با تأسی از آنان می‌بایست رهبری این پیامبر و رسالت او را که باطل ازهیچ سویی به آن راه ندارد، بپذیرند.</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کسانی که کنفرانس</w:t>
      </w:r>
      <w:r w:rsidR="006F1266">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های تقریب ادیان منعقد می‌نمایند، باید این حقیقت را دریابند و به آن دعوت بدهند؛ یعنی، از هم</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ادیان منحرف دست بکشند و به این پیامبر</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و رسالتش ایمان بیاورند و آنها باید حقیقت دعوتهای مرموزی را که یک سیستم یا نظامی از نظامهای جاهلیت را به کار می‌گیرد، درک کنند. عقاید منحرفی که معتقد است</w:t>
      </w:r>
      <w:r w:rsidR="000D449F" w:rsidRPr="000D73CC">
        <w:rPr>
          <w:rFonts w:ascii="Times New Roman" w:hAnsi="Times New Roman" w:cs="IRNazli" w:hint="cs"/>
          <w:sz w:val="28"/>
          <w:szCs w:val="28"/>
          <w:rtl/>
          <w:lang w:bidi="fa-IR"/>
        </w:rPr>
        <w:t>:</w:t>
      </w:r>
      <w:r w:rsidRPr="000D73CC">
        <w:rPr>
          <w:rFonts w:ascii="Times New Roman" w:hAnsi="Times New Roman" w:cs="IRNazli" w:hint="cs"/>
          <w:sz w:val="28"/>
          <w:szCs w:val="28"/>
          <w:rtl/>
          <w:lang w:bidi="fa-IR"/>
        </w:rPr>
        <w:t xml:space="preserve"> خداوند مسیح است و مسیح پسر خداست و خداوند سومین سه نفر است و یا کسی که معتقد است عزیر پسر خداوند است و کلام خدا را تحریف می‌کند، چگونه با کسی که معتقد است، خداوند یکی است و شریکی ندارد و پدر و فرزند و همسری نیز ندارد. یکسان و برابر است</w:t>
      </w:r>
      <w:r w:rsidRPr="006F1266">
        <w:rPr>
          <w:rStyle w:val="Char5"/>
          <w:vertAlign w:val="superscript"/>
          <w:rtl/>
        </w:rPr>
        <w:footnoteReference w:id="816"/>
      </w:r>
      <w:r w:rsidR="00AD4E53" w:rsidRPr="000D73CC">
        <w:rPr>
          <w:rFonts w:ascii="Times New Roman" w:hAnsi="Times New Roman" w:cs="IRNazli"/>
          <w:sz w:val="28"/>
          <w:szCs w:val="28"/>
          <w:lang w:bidi="fa-IR"/>
        </w:rPr>
        <w:t>.</w:t>
      </w:r>
    </w:p>
    <w:p w:rsidR="00F92CEE" w:rsidRPr="000D73CC" w:rsidRDefault="00F92CEE" w:rsidP="000A42BE">
      <w:pPr>
        <w:pStyle w:val="StyleComplexBLotus12ptJustifiedFirstline05cmCharCharCharCharCharCharCharChar"/>
        <w:widowControl w:val="0"/>
        <w:numPr>
          <w:ilvl w:val="0"/>
          <w:numId w:val="36"/>
        </w:numPr>
        <w:spacing w:line="240" w:lineRule="auto"/>
        <w:ind w:left="680" w:hanging="340"/>
        <w:rPr>
          <w:rFonts w:ascii="Times New Roman" w:hAnsi="Times New Roman" w:cs="IRNazli"/>
          <w:sz w:val="28"/>
          <w:szCs w:val="28"/>
          <w:rtl/>
          <w:lang w:bidi="fa-IR"/>
        </w:rPr>
      </w:pPr>
      <w:r w:rsidRPr="000D73CC">
        <w:rPr>
          <w:rFonts w:ascii="Times New Roman" w:hAnsi="Times New Roman" w:cs="IRNazli" w:hint="cs"/>
          <w:sz w:val="22"/>
          <w:szCs w:val="28"/>
          <w:rtl/>
          <w:lang w:bidi="fa-IR"/>
        </w:rPr>
        <w:t>پیوند میان مسجدالاقصی و مسجدالحرام حکمتها و دلالتها و فوایدی دارد که برخی عبارت</w:t>
      </w:r>
      <w:r w:rsidR="00AD4E53" w:rsidRPr="000D73CC">
        <w:rPr>
          <w:rFonts w:ascii="Times New Roman" w:hAnsi="Times New Roman" w:cs="IRNazli" w:hint="cs"/>
          <w:sz w:val="28"/>
          <w:szCs w:val="28"/>
          <w:rtl/>
          <w:lang w:bidi="fa-IR"/>
        </w:rPr>
        <w:t>‌اند از:</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8"/>
          <w:szCs w:val="28"/>
          <w:rtl/>
          <w:lang w:bidi="fa-IR"/>
        </w:rPr>
      </w:pPr>
      <w:r w:rsidRPr="000D73CC">
        <w:rPr>
          <w:rStyle w:val="Char6"/>
          <w:rFonts w:hint="cs"/>
          <w:rtl/>
        </w:rPr>
        <w:t>الف</w:t>
      </w:r>
      <w:r w:rsidRPr="000D73CC">
        <w:rPr>
          <w:rFonts w:ascii="Times New Roman" w:hAnsi="Times New Roman" w:cs="IRNazli" w:hint="cs"/>
          <w:sz w:val="28"/>
          <w:szCs w:val="28"/>
          <w:rtl/>
          <w:lang w:bidi="fa-IR"/>
        </w:rPr>
        <w:t>: اهمیت مسجدالاقصی به عنوان محل اسراء و معراج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برای مسلمانها که قبل</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آنها بوده است، مسلمانان را وادار می‌کند که مسجدالاقصی و فلسطین را دوست داشته باشند؛ چون مبارک و مقدس است.</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8"/>
          <w:szCs w:val="28"/>
          <w:rtl/>
          <w:lang w:bidi="fa-IR"/>
        </w:rPr>
      </w:pPr>
      <w:r w:rsidRPr="000D73CC">
        <w:rPr>
          <w:rStyle w:val="Char6"/>
          <w:rFonts w:hint="cs"/>
          <w:rtl/>
        </w:rPr>
        <w:t>ب</w:t>
      </w:r>
      <w:r w:rsidRPr="000D73CC">
        <w:rPr>
          <w:rFonts w:ascii="Times New Roman" w:hAnsi="Times New Roman" w:cs="IRNazli" w:hint="cs"/>
          <w:sz w:val="28"/>
          <w:szCs w:val="28"/>
          <w:rtl/>
          <w:lang w:bidi="fa-IR"/>
        </w:rPr>
        <w:t>: مسلمانان باید به مسئولیت خود در قبال مسجدالاقصی و آزادی آن از لوث شرک و عقیده تثلیث پی ببرند همان طور که آنها موظف‌اند مسجدالحرام را از لوث شرک و بت‌پرستی پاک نمایند؛ چون هم مسجدالاقصی و هم مسجدالحرام هر دو اشغال شده‌اند؛ یکی را طاغوت عربی اشغال نموده و دیگری تحت اشغال طاغوت صلیبی است و هر دو نیاز به آزادی دارند و مسلمانان باید بدانند که پیوند مسجدالحرام یا مسجدالاقصی بیانگر این موضوع است که تهدید مسجدالاقصی تهدید مسجدالحرام و اهل آن است و از نیل تا مسجدالاقصی مقدمه‌ای برای اشغال از نیل تا مسجدالحرام است؛ پس مسجدالاقصی دروازه‌ای است که به سوی مسجدالحرام باز می‌شود و از دست رفتن مسجدالاقصی و افتادن آن در دست یهودیان به معنی این است که امنیت مسجدالحرام و حجاز نیز مورد تهدید است و دشمنان به آن چشم دوخته‌اند و تاریخ گذشته وحال این را تأیید می‌نماید؛ زیرا تاریخ جنگهای صلیبی به ما می‌گوید که ارناط صلیبی صاحب مملکت کرک، گروهی را برای تجاوز به قبر پیامبر و بیرون آوردن جسد مبارکش به حجاز فرستاد و پرتغالی</w:t>
      </w:r>
      <w:r w:rsidR="006F1266">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 (مسیحیان کاتولیک) در آغاز قرن حاضر کوشیدند تا به حرمین شرفین برسند و آنچه را که نیاکان صلیبی آنها نتوانستند انجام دهند، انجام بدهند، اما مقاومت شدیدی که ممالیک و</w:t>
      </w:r>
      <w:r w:rsidR="006F1266">
        <w:rPr>
          <w:rFonts w:ascii="Times New Roman" w:hAnsi="Times New Roman" w:cs="IRNazli" w:hint="cs"/>
          <w:sz w:val="28"/>
          <w:szCs w:val="28"/>
          <w:rtl/>
          <w:lang w:bidi="fa-IR"/>
        </w:rPr>
        <w:t xml:space="preserve"> </w:t>
      </w:r>
      <w:r w:rsidRPr="000D73CC">
        <w:rPr>
          <w:rFonts w:ascii="Times New Roman" w:hAnsi="Times New Roman" w:cs="IRNazli" w:hint="cs"/>
          <w:sz w:val="28"/>
          <w:szCs w:val="28"/>
          <w:rtl/>
          <w:lang w:bidi="fa-IR"/>
        </w:rPr>
        <w:t>عثمانی</w:t>
      </w:r>
      <w:r w:rsidR="006F1266">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 از خود نشان دادند، اجازه نداد تا برنامه شوم و پلید آنها عملی شود و بعد از جنگ 1967 میلادی که یهودیان، بیت‌المقدس را اشغال کردند، رهبرانشان فریاد برآوردند که هدف بعدی اشغال حجاز و قبل ازهمه مدینه و خیبر است.</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دافید گوریون، رهبر یهودی</w:t>
      </w:r>
      <w:r w:rsidR="006F1266">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 بعد از اینکه لشکریان یهود، قدس را محاصره می‌نمایند، در جمع سربازان و</w:t>
      </w:r>
      <w:r w:rsidR="006F1266">
        <w:rPr>
          <w:rFonts w:ascii="Times New Roman" w:hAnsi="Times New Roman" w:cs="IRNazli" w:hint="cs"/>
          <w:sz w:val="28"/>
          <w:szCs w:val="28"/>
          <w:rtl/>
          <w:lang w:bidi="fa-IR"/>
        </w:rPr>
        <w:t xml:space="preserve"> </w:t>
      </w:r>
      <w:r w:rsidRPr="000D73CC">
        <w:rPr>
          <w:rFonts w:ascii="Times New Roman" w:hAnsi="Times New Roman" w:cs="IRNazli" w:hint="cs"/>
          <w:sz w:val="28"/>
          <w:szCs w:val="28"/>
          <w:rtl/>
          <w:lang w:bidi="fa-IR"/>
        </w:rPr>
        <w:t>جوانان یهودی که در نزدیک مسجدالاقصی گرد آمده بودند، حاضر شد و در جمع آنها سخنرانی آتشینی ایراد نمود و با این گفته‌اش آن را به پایان رساند: «ما قدس را گرفته‌ایم و اینک راهم</w:t>
      </w:r>
      <w:r w:rsidR="00AD4E53" w:rsidRPr="000D73CC">
        <w:rPr>
          <w:rFonts w:ascii="Times New Roman" w:hAnsi="Times New Roman" w:cs="IRNazli" w:hint="cs"/>
          <w:sz w:val="28"/>
          <w:szCs w:val="28"/>
          <w:rtl/>
          <w:lang w:bidi="fa-IR"/>
        </w:rPr>
        <w:t>ان را به سوی یثرب ادامه می‌دهیم</w:t>
      </w:r>
      <w:r w:rsidRPr="000D73CC">
        <w:rPr>
          <w:rFonts w:ascii="Times New Roman" w:hAnsi="Times New Roman" w:cs="IRNazli" w:hint="cs"/>
          <w:sz w:val="28"/>
          <w:szCs w:val="28"/>
          <w:rtl/>
          <w:lang w:bidi="fa-IR"/>
        </w:rPr>
        <w:t>»</w:t>
      </w:r>
      <w:r w:rsidRPr="000D73CC">
        <w:rPr>
          <w:rStyle w:val="Char5"/>
          <w:vertAlign w:val="superscript"/>
          <w:rtl/>
        </w:rPr>
        <w:footnoteReference w:id="817"/>
      </w:r>
      <w:r w:rsidR="00AD4E53" w:rsidRPr="000D73CC">
        <w:rPr>
          <w:rFonts w:ascii="Times New Roman" w:hAnsi="Times New Roman" w:cs="IRNazli"/>
          <w:sz w:val="28"/>
          <w:szCs w:val="28"/>
          <w:lang w:bidi="fa-IR"/>
        </w:rPr>
        <w:t>.</w:t>
      </w:r>
    </w:p>
    <w:p w:rsidR="00F92CEE" w:rsidRPr="006F1266" w:rsidRDefault="00F92CEE" w:rsidP="000A42BE">
      <w:pPr>
        <w:pStyle w:val="StyleComplexBLotus12ptJustifiedFirstline05cmCharCharCharCharCharCharChar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خانم گولدا مائیر نخست وزیر یهودیان بعد از اشغال بیت‌المقدس و خلیج ایالت عقبه می‌گوید: «بوی پدران و نیاکانم در مدینه و حجاز به مشامم می‌رسد و آنها سرزمین</w:t>
      </w:r>
      <w:r w:rsidR="006F1266">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 xml:space="preserve">های ما </w:t>
      </w:r>
      <w:r w:rsidR="00AD4E53" w:rsidRPr="000D73CC">
        <w:rPr>
          <w:rFonts w:ascii="Times New Roman" w:hAnsi="Times New Roman" w:cs="IRNazli" w:hint="cs"/>
          <w:sz w:val="28"/>
          <w:szCs w:val="28"/>
          <w:rtl/>
          <w:lang w:bidi="fa-IR"/>
        </w:rPr>
        <w:t>هستند که آنها را پس خواهیم گرفت</w:t>
      </w:r>
      <w:r w:rsidRPr="000D73CC">
        <w:rPr>
          <w:rFonts w:ascii="Times New Roman" w:hAnsi="Times New Roman" w:cs="IRNazli" w:hint="cs"/>
          <w:sz w:val="28"/>
          <w:szCs w:val="28"/>
          <w:rtl/>
          <w:lang w:bidi="fa-IR"/>
        </w:rPr>
        <w:t>»</w:t>
      </w:r>
      <w:r w:rsidRPr="000D73CC">
        <w:rPr>
          <w:rStyle w:val="Char5"/>
          <w:vertAlign w:val="superscript"/>
          <w:rtl/>
        </w:rPr>
        <w:footnoteReference w:id="818"/>
      </w:r>
      <w:r w:rsidR="00AD4E53" w:rsidRPr="000D73CC">
        <w:rPr>
          <w:rFonts w:ascii="Times New Roman" w:hAnsi="Times New Roman" w:cs="IRNazli"/>
          <w:sz w:val="28"/>
          <w:szCs w:val="28"/>
          <w:lang w:bidi="fa-IR"/>
        </w:rPr>
        <w:t>.</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یهودیان از آن تاریخ به بعد، نقشه‌ای برای دولت آینده خود منتشر نمودند که از فرات تا نیل تمام منطقه را در برمی‌گیرد و جزیر</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عربی و اردن و سوریه و عراق و مصر و یمن و کویت و تمام خلیج عربی در این نقشه قرار دارد و آنها بعداز پیروزی خود در سال 1967 میلادی این نقشه را در اروپا توزیع کردند</w:t>
      </w:r>
      <w:r w:rsidRPr="000D73CC">
        <w:rPr>
          <w:rStyle w:val="Char5"/>
          <w:vertAlign w:val="superscript"/>
          <w:rtl/>
        </w:rPr>
        <w:footnoteReference w:id="819"/>
      </w:r>
      <w:r w:rsidR="00AD4E53" w:rsidRPr="000D73CC">
        <w:rPr>
          <w:rFonts w:ascii="Times New Roman" w:hAnsi="Times New Roman" w:cs="IRNazli"/>
          <w:sz w:val="28"/>
          <w:szCs w:val="28"/>
          <w:lang w:bidi="fa-IR"/>
        </w:rPr>
        <w:t>.</w:t>
      </w:r>
    </w:p>
    <w:p w:rsidR="00F92CEE" w:rsidRPr="000D73CC" w:rsidRDefault="00F92CEE" w:rsidP="000A42BE">
      <w:pPr>
        <w:pStyle w:val="StyleComplexBLotus12ptJustifiedFirstline05cmCharCharCharCharCharCharCharChar"/>
        <w:widowControl w:val="0"/>
        <w:numPr>
          <w:ilvl w:val="0"/>
          <w:numId w:val="36"/>
        </w:numPr>
        <w:spacing w:line="240" w:lineRule="auto"/>
        <w:ind w:left="794" w:hanging="454"/>
        <w:rPr>
          <w:rFonts w:ascii="Times New Roman" w:hAnsi="Times New Roman" w:cs="IRNazli"/>
          <w:sz w:val="28"/>
          <w:szCs w:val="28"/>
          <w:rtl/>
          <w:lang w:bidi="fa-IR"/>
        </w:rPr>
      </w:pPr>
      <w:r w:rsidRPr="000D73CC">
        <w:rPr>
          <w:rFonts w:ascii="Times New Roman" w:hAnsi="Times New Roman" w:cs="IRNazli" w:hint="cs"/>
          <w:sz w:val="28"/>
          <w:szCs w:val="28"/>
          <w:rtl/>
          <w:lang w:bidi="fa-IR"/>
        </w:rPr>
        <w:t xml:space="preserve"> خداوند ماجرای اسراء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را در سور</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اسر</w:t>
      </w:r>
      <w:r w:rsidR="00AD4E53" w:rsidRPr="000D73CC">
        <w:rPr>
          <w:rFonts w:ascii="Times New Roman" w:hAnsi="Times New Roman" w:cs="IRNazli" w:hint="cs"/>
          <w:sz w:val="28"/>
          <w:szCs w:val="28"/>
          <w:rtl/>
          <w:lang w:bidi="fa-IR"/>
        </w:rPr>
        <w:t>اء فقط در یک آیه بیان کرده است:</w:t>
      </w:r>
    </w:p>
    <w:p w:rsidR="00F92CEE" w:rsidRPr="000D73CC" w:rsidRDefault="00AD4E53"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سُبۡحَٰنَ </w:t>
      </w:r>
      <w:r w:rsidRPr="000D73CC">
        <w:rPr>
          <w:rFonts w:hint="cs"/>
          <w:rtl/>
        </w:rPr>
        <w:t>ٱ</w:t>
      </w:r>
      <w:r w:rsidRPr="000D73CC">
        <w:rPr>
          <w:rFonts w:hint="eastAsia"/>
          <w:rtl/>
        </w:rPr>
        <w:t>لَّذِيٓ</w:t>
      </w:r>
      <w:r w:rsidRPr="000D73CC">
        <w:rPr>
          <w:rtl/>
        </w:rPr>
        <w:t xml:space="preserve"> أَسۡرَىٰ بِعَبۡدِهِ</w:t>
      </w:r>
      <w:r w:rsidRPr="000D73CC">
        <w:rPr>
          <w:rFonts w:hint="cs"/>
          <w:rtl/>
        </w:rPr>
        <w:t>ۦ</w:t>
      </w:r>
      <w:r w:rsidRPr="000D73CC">
        <w:rPr>
          <w:rtl/>
        </w:rPr>
        <w:t xml:space="preserve"> لَيۡلٗا مِّنَ </w:t>
      </w:r>
      <w:r w:rsidRPr="000D73CC">
        <w:rPr>
          <w:rFonts w:hint="cs"/>
          <w:rtl/>
        </w:rPr>
        <w:t>ٱ</w:t>
      </w:r>
      <w:r w:rsidRPr="000D73CC">
        <w:rPr>
          <w:rFonts w:hint="eastAsia"/>
          <w:rtl/>
        </w:rPr>
        <w:t>لۡمَسۡجِدِ</w:t>
      </w:r>
      <w:r w:rsidRPr="000D73CC">
        <w:rPr>
          <w:rtl/>
        </w:rPr>
        <w:t xml:space="preserve"> </w:t>
      </w:r>
      <w:r w:rsidRPr="000D73CC">
        <w:rPr>
          <w:rFonts w:hint="cs"/>
          <w:rtl/>
        </w:rPr>
        <w:t>ٱ</w:t>
      </w:r>
      <w:r w:rsidRPr="000D73CC">
        <w:rPr>
          <w:rFonts w:hint="eastAsia"/>
          <w:rtl/>
        </w:rPr>
        <w:t>لۡحَرَامِ</w:t>
      </w:r>
      <w:r w:rsidRPr="000D73CC">
        <w:rPr>
          <w:rtl/>
        </w:rPr>
        <w:t xml:space="preserve"> إِلَى </w:t>
      </w:r>
      <w:r w:rsidRPr="000D73CC">
        <w:rPr>
          <w:rFonts w:hint="cs"/>
          <w:rtl/>
        </w:rPr>
        <w:t>ٱ</w:t>
      </w:r>
      <w:r w:rsidRPr="000D73CC">
        <w:rPr>
          <w:rFonts w:hint="eastAsia"/>
          <w:rtl/>
        </w:rPr>
        <w:t>لۡمَسۡجِدِ</w:t>
      </w:r>
      <w:r w:rsidRPr="000D73CC">
        <w:rPr>
          <w:rtl/>
        </w:rPr>
        <w:t xml:space="preserve"> </w:t>
      </w:r>
      <w:r w:rsidRPr="000D73CC">
        <w:rPr>
          <w:rFonts w:hint="cs"/>
          <w:rtl/>
        </w:rPr>
        <w:t>ٱ</w:t>
      </w:r>
      <w:r w:rsidRPr="000D73CC">
        <w:rPr>
          <w:rFonts w:hint="eastAsia"/>
          <w:rtl/>
        </w:rPr>
        <w:t>لۡأَقۡصَا</w:t>
      </w:r>
      <w:r w:rsidRPr="000D73CC">
        <w:rPr>
          <w:rtl/>
        </w:rPr>
        <w:t xml:space="preserve"> </w:t>
      </w:r>
      <w:r w:rsidRPr="000D73CC">
        <w:rPr>
          <w:rFonts w:hint="cs"/>
          <w:rtl/>
        </w:rPr>
        <w:t>ٱ</w:t>
      </w:r>
      <w:r w:rsidRPr="000D73CC">
        <w:rPr>
          <w:rFonts w:hint="eastAsia"/>
          <w:rtl/>
        </w:rPr>
        <w:t>لَّذِي</w:t>
      </w:r>
      <w:r w:rsidRPr="000D73CC">
        <w:rPr>
          <w:rtl/>
        </w:rPr>
        <w:t xml:space="preserve"> بَٰرَكۡنَا حَوۡلَهُ</w:t>
      </w:r>
      <w:r w:rsidRPr="000D73CC">
        <w:rPr>
          <w:rFonts w:hint="cs"/>
          <w:rtl/>
        </w:rPr>
        <w:t>ۥ</w:t>
      </w:r>
      <w:r w:rsidRPr="000D73CC">
        <w:rPr>
          <w:rtl/>
        </w:rPr>
        <w:t xml:space="preserve"> لِنُرِيَهُ</w:t>
      </w:r>
      <w:r w:rsidRPr="000D73CC">
        <w:rPr>
          <w:rFonts w:hint="cs"/>
          <w:rtl/>
        </w:rPr>
        <w:t>ۥ</w:t>
      </w:r>
      <w:r w:rsidRPr="000D73CC">
        <w:rPr>
          <w:rtl/>
        </w:rPr>
        <w:t xml:space="preserve"> مِنۡ ءَايَٰتِنَآۚ إِنَّهُ</w:t>
      </w:r>
      <w:r w:rsidRPr="000D73CC">
        <w:rPr>
          <w:rFonts w:hint="cs"/>
          <w:rtl/>
        </w:rPr>
        <w:t>ۥ</w:t>
      </w:r>
      <w:r w:rsidRPr="000D73CC">
        <w:rPr>
          <w:rtl/>
        </w:rPr>
        <w:t xml:space="preserve"> هُوَ </w:t>
      </w:r>
      <w:r w:rsidRPr="000D73CC">
        <w:rPr>
          <w:rFonts w:hint="cs"/>
          <w:rtl/>
        </w:rPr>
        <w:t>ٱ</w:t>
      </w:r>
      <w:r w:rsidRPr="000D73CC">
        <w:rPr>
          <w:rFonts w:hint="eastAsia"/>
          <w:rtl/>
        </w:rPr>
        <w:t>لسَّمِيعُ</w:t>
      </w:r>
      <w:r w:rsidRPr="000D73CC">
        <w:rPr>
          <w:rtl/>
        </w:rPr>
        <w:t xml:space="preserve"> </w:t>
      </w:r>
      <w:r w:rsidRPr="000D73CC">
        <w:rPr>
          <w:rFonts w:hint="cs"/>
          <w:rtl/>
        </w:rPr>
        <w:t>ٱ</w:t>
      </w:r>
      <w:r w:rsidRPr="000D73CC">
        <w:rPr>
          <w:rFonts w:hint="eastAsia"/>
          <w:rtl/>
        </w:rPr>
        <w:t>لۡبَصِيرُ</w:t>
      </w:r>
      <w:r w:rsidRPr="000D73CC">
        <w:rPr>
          <w:rtl/>
        </w:rPr>
        <w:t>١</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[الإسراء: 1]</w:t>
      </w:r>
      <w:r w:rsidRPr="000D73CC">
        <w:rPr>
          <w:rStyle w:val="Char7"/>
          <w:rFonts w:hint="cs"/>
          <w:rtl/>
        </w:rPr>
        <w:t>.</w:t>
      </w:r>
    </w:p>
    <w:p w:rsidR="00F92CEE" w:rsidRPr="000D73CC" w:rsidRDefault="00F92CEE" w:rsidP="000A42BE">
      <w:pPr>
        <w:pStyle w:val="aa"/>
        <w:widowControl w:val="0"/>
        <w:rPr>
          <w:rFonts w:ascii="Times New Roman" w:hAnsi="Times New Roman" w:cs="B Lotus"/>
          <w:rtl/>
        </w:rPr>
      </w:pPr>
      <w:r w:rsidRPr="000D73CC">
        <w:rPr>
          <w:rStyle w:val="Char9"/>
          <w:rFonts w:hint="cs"/>
          <w:rtl/>
        </w:rPr>
        <w:t>«</w:t>
      </w:r>
      <w:r w:rsidRPr="000D73CC">
        <w:rPr>
          <w:rFonts w:hint="cs"/>
          <w:rtl/>
        </w:rPr>
        <w:t>پاک است آنکه بنده‌اش را شب هنگام از مسجدالحرام به مسجدالاقصی برد، مسجدی که اطراف آن را مبارک گردانیده بودیم تا آیات خود را به او بنمایانیم؛ همانا خدا شنوا و بینا اس</w:t>
      </w:r>
      <w:r w:rsidRPr="000D73CC">
        <w:rPr>
          <w:rStyle w:val="Char8"/>
          <w:rFonts w:hint="cs"/>
          <w:rtl/>
        </w:rPr>
        <w:t>ت</w:t>
      </w:r>
      <w:r w:rsidRPr="000D73CC">
        <w:rPr>
          <w:rStyle w:val="Char9"/>
          <w:rFonts w:hint="cs"/>
          <w:rtl/>
        </w:rPr>
        <w:t>»</w:t>
      </w:r>
      <w:r w:rsidR="00AD4E53" w:rsidRPr="000D73CC">
        <w:rPr>
          <w:rStyle w:val="Char9"/>
          <w:rFonts w:hint="cs"/>
          <w:rtl/>
        </w:rPr>
        <w:t>.</w:t>
      </w:r>
    </w:p>
    <w:p w:rsidR="00F92CEE" w:rsidRPr="006F1266" w:rsidRDefault="00F92CEE" w:rsidP="000A42BE">
      <w:pPr>
        <w:pStyle w:val="StyleComplexBLotus12ptJustifiedFirstline05cmCharCharCharCharCharCharCharChar"/>
        <w:widowControl w:val="0"/>
        <w:spacing w:line="240" w:lineRule="auto"/>
        <w:rPr>
          <w:rFonts w:ascii="Times New Roman" w:hAnsi="Times New Roman" w:cs="IRNazli"/>
          <w:spacing w:val="-2"/>
          <w:sz w:val="28"/>
          <w:szCs w:val="28"/>
          <w:rtl/>
          <w:lang w:bidi="fa-IR"/>
        </w:rPr>
      </w:pPr>
      <w:r w:rsidRPr="006F1266">
        <w:rPr>
          <w:rFonts w:ascii="Times New Roman" w:hAnsi="Times New Roman" w:cs="IRNazli" w:hint="cs"/>
          <w:spacing w:val="-2"/>
          <w:sz w:val="28"/>
          <w:szCs w:val="28"/>
          <w:rtl/>
          <w:lang w:bidi="fa-IR"/>
        </w:rPr>
        <w:t>سپس خداوند به بیان رسواییها و جنایت</w:t>
      </w:r>
      <w:r w:rsidR="00AD4E53" w:rsidRPr="006F1266">
        <w:rPr>
          <w:rFonts w:ascii="Times New Roman" w:hAnsi="Times New Roman" w:cs="IRNazli" w:hint="eastAsia"/>
          <w:spacing w:val="-2"/>
          <w:sz w:val="28"/>
          <w:szCs w:val="28"/>
          <w:rtl/>
          <w:lang w:bidi="fa-IR"/>
        </w:rPr>
        <w:t>‌</w:t>
      </w:r>
      <w:r w:rsidRPr="006F1266">
        <w:rPr>
          <w:rFonts w:ascii="Times New Roman" w:hAnsi="Times New Roman" w:cs="IRNazli" w:hint="cs"/>
          <w:spacing w:val="-2"/>
          <w:sz w:val="28"/>
          <w:szCs w:val="28"/>
          <w:rtl/>
          <w:lang w:bidi="fa-IR"/>
        </w:rPr>
        <w:t>های یهودیان پرداخته و آنها را خبر داده است که این قرآن به استوارترین راه هدایت می‌‌نماید. ارتباط بین آیات در سوره</w:t>
      </w:r>
      <w:r w:rsidR="00CC20B8" w:rsidRPr="006F1266">
        <w:rPr>
          <w:rFonts w:ascii="Times New Roman" w:hAnsi="Times New Roman" w:cs="IRNazli" w:hint="cs"/>
          <w:spacing w:val="-2"/>
          <w:sz w:val="28"/>
          <w:szCs w:val="28"/>
          <w:rtl/>
          <w:lang w:bidi="fa-IR"/>
        </w:rPr>
        <w:t xml:space="preserve">‌ی </w:t>
      </w:r>
      <w:r w:rsidRPr="006F1266">
        <w:rPr>
          <w:rFonts w:ascii="Times New Roman" w:hAnsi="Times New Roman" w:cs="IRNazli" w:hint="cs"/>
          <w:spacing w:val="-2"/>
          <w:sz w:val="28"/>
          <w:szCs w:val="28"/>
          <w:rtl/>
          <w:lang w:bidi="fa-IR"/>
        </w:rPr>
        <w:t>اسراء به این موضوع اشاره می‌نماید که یهودیان به زودی مقام رهبری امت و انسانیت را از دست خواهند داد؛ چون آنها جنایت</w:t>
      </w:r>
      <w:r w:rsidR="00AD4E53" w:rsidRPr="006F1266">
        <w:rPr>
          <w:rFonts w:ascii="Times New Roman" w:hAnsi="Times New Roman" w:cs="IRNazli" w:hint="eastAsia"/>
          <w:spacing w:val="-2"/>
          <w:sz w:val="28"/>
          <w:szCs w:val="28"/>
          <w:rtl/>
          <w:lang w:bidi="fa-IR"/>
        </w:rPr>
        <w:t>‌</w:t>
      </w:r>
      <w:r w:rsidRPr="006F1266">
        <w:rPr>
          <w:rFonts w:ascii="Times New Roman" w:hAnsi="Times New Roman" w:cs="IRNazli" w:hint="cs"/>
          <w:spacing w:val="-2"/>
          <w:sz w:val="28"/>
          <w:szCs w:val="28"/>
          <w:rtl/>
          <w:lang w:bidi="fa-IR"/>
        </w:rPr>
        <w:t>هایی مرتکب شده‌اند که برای باقی ماندن آنها در این مقام مجالی باقی نمانده است و خداوند این منصب را عملاً به پیامبر اکرم</w:t>
      </w:r>
      <w:r w:rsidR="00361D92" w:rsidRPr="006F1266">
        <w:rPr>
          <w:rFonts w:ascii="Times New Roman" w:hAnsi="Times New Roman" w:cs="IRNazli" w:hint="cs"/>
          <w:spacing w:val="-2"/>
          <w:sz w:val="28"/>
          <w:szCs w:val="28"/>
          <w:rtl/>
          <w:lang w:bidi="fa-IR"/>
        </w:rPr>
        <w:t xml:space="preserve"> </w:t>
      </w:r>
      <w:r w:rsidR="003B13DA" w:rsidRPr="006F1266">
        <w:rPr>
          <w:rFonts w:ascii="" w:hAnsi="" w:cs="CTraditional Arabic" w:hint="cs"/>
          <w:spacing w:val="-2"/>
          <w:sz w:val="28"/>
          <w:szCs w:val="28"/>
          <w:rtl/>
          <w:lang w:bidi="fa-IR"/>
        </w:rPr>
        <w:t>ج</w:t>
      </w:r>
      <w:r w:rsidR="00361D92" w:rsidRPr="006F1266">
        <w:rPr>
          <w:rFonts w:ascii="" w:hAnsi="" w:cs="CTraditional Arabic" w:hint="cs"/>
          <w:spacing w:val="-2"/>
          <w:sz w:val="28"/>
          <w:szCs w:val="28"/>
          <w:rtl/>
          <w:lang w:bidi="fa-IR"/>
        </w:rPr>
        <w:t xml:space="preserve"> </w:t>
      </w:r>
      <w:r w:rsidRPr="006F1266">
        <w:rPr>
          <w:rFonts w:ascii="Times New Roman" w:hAnsi="Times New Roman" w:cs="IRNazli" w:hint="cs"/>
          <w:spacing w:val="-2"/>
          <w:sz w:val="28"/>
          <w:szCs w:val="28"/>
          <w:rtl/>
          <w:lang w:bidi="fa-IR"/>
        </w:rPr>
        <w:t>منتقل خواهد گردانید و هر دو مرکز دعوت ابراهیمی را به آن حضرت اختصاص خواهد داد</w:t>
      </w:r>
      <w:r w:rsidRPr="006F1266">
        <w:rPr>
          <w:rStyle w:val="Char5"/>
          <w:spacing w:val="-2"/>
          <w:vertAlign w:val="superscript"/>
          <w:rtl/>
        </w:rPr>
        <w:footnoteReference w:id="820"/>
      </w:r>
      <w:r w:rsidR="00AD4E53" w:rsidRPr="006F1266">
        <w:rPr>
          <w:rFonts w:ascii="Times New Roman" w:hAnsi="Times New Roman" w:cs="IRNazli" w:hint="cs"/>
          <w:spacing w:val="-2"/>
          <w:sz w:val="28"/>
          <w:szCs w:val="28"/>
          <w:rtl/>
          <w:lang w:bidi="fa-IR"/>
        </w:rPr>
        <w:t>.</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سور</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اسراء به بیان استبداد اسرائیلی می‌پردازد و بیان می‌دارد که چگونه آنها در چنگال قدرتهای بزرگ آن زمان (فارس و روم) دست و پا می‌زده‌اند. از این رو یکی از فواید بزرگ سفر اسراء برای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و امتش، دیدن برخی از نشانه‌های خدا بود که روشن‌ترین آیات الهی متعلق به مسجدالاقصی و نشانه‌های تاریخی آن بود</w:t>
      </w:r>
      <w:r w:rsidRPr="000D73CC">
        <w:rPr>
          <w:rStyle w:val="Char5"/>
          <w:vertAlign w:val="superscript"/>
          <w:rtl/>
        </w:rPr>
        <w:footnoteReference w:id="821"/>
      </w:r>
      <w:r w:rsidR="00AD4E53" w:rsidRPr="000D73CC">
        <w:rPr>
          <w:rFonts w:ascii="Times New Roman" w:hAnsi="Times New Roman" w:cs="IRNazli" w:hint="cs"/>
          <w:sz w:val="28"/>
          <w:szCs w:val="28"/>
          <w:rtl/>
          <w:lang w:bidi="fa-IR"/>
        </w:rPr>
        <w:t>.</w:t>
      </w:r>
    </w:p>
    <w:p w:rsidR="00F92CEE" w:rsidRPr="000D73CC" w:rsidRDefault="00AD4E53" w:rsidP="000A42BE">
      <w:pPr>
        <w:pStyle w:val="StyleComplexBLotus12ptJustifiedFirstline05cmCharCharCharCharCharCharCharChar"/>
        <w:widowControl w:val="0"/>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خداوند می‌فرماید:</w:t>
      </w:r>
    </w:p>
    <w:p w:rsidR="00F92CEE" w:rsidRPr="000D73CC" w:rsidRDefault="00AD4E53"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وَءَاتَيۡنَا مُوسَى </w:t>
      </w:r>
      <w:r w:rsidRPr="000D73CC">
        <w:rPr>
          <w:rFonts w:hint="cs"/>
          <w:rtl/>
        </w:rPr>
        <w:t>ٱ</w:t>
      </w:r>
      <w:r w:rsidRPr="000D73CC">
        <w:rPr>
          <w:rFonts w:hint="eastAsia"/>
          <w:rtl/>
        </w:rPr>
        <w:t>لۡكِتَٰبَ</w:t>
      </w:r>
      <w:r w:rsidRPr="000D73CC">
        <w:rPr>
          <w:rtl/>
        </w:rPr>
        <w:t xml:space="preserve"> وَجَعَلۡنَٰهُ هُدٗى لِّبَنِيٓ إِسۡرَٰٓءِيلَ أَلَّا تَتَّخِذُواْ مِن دُونِي وَكِيلٗا٢ ذُرِّيَّةَ مَنۡ حَمَلۡنَا مَعَ نُوحٍۚ إِنَّهُ</w:t>
      </w:r>
      <w:r w:rsidRPr="000D73CC">
        <w:rPr>
          <w:rFonts w:hint="cs"/>
          <w:rtl/>
        </w:rPr>
        <w:t>ۥ</w:t>
      </w:r>
      <w:r w:rsidRPr="000D73CC">
        <w:rPr>
          <w:rtl/>
        </w:rPr>
        <w:t xml:space="preserve"> كَانَ عَبۡدٗا شَكُورٗا٣ وَقَضَيۡنَآ إِلَىٰ بَنِيٓ إِسۡرَٰٓءِيلَ فِي </w:t>
      </w:r>
      <w:r w:rsidRPr="000D73CC">
        <w:rPr>
          <w:rFonts w:hint="cs"/>
          <w:rtl/>
        </w:rPr>
        <w:t>ٱ</w:t>
      </w:r>
      <w:r w:rsidRPr="000D73CC">
        <w:rPr>
          <w:rFonts w:hint="eastAsia"/>
          <w:rtl/>
        </w:rPr>
        <w:t>لۡكِتَٰبِ</w:t>
      </w:r>
      <w:r w:rsidRPr="000D73CC">
        <w:rPr>
          <w:rtl/>
        </w:rPr>
        <w:t xml:space="preserve"> لَتُفۡسِدُنَّ فِي </w:t>
      </w:r>
      <w:r w:rsidRPr="000D73CC">
        <w:rPr>
          <w:rFonts w:hint="cs"/>
          <w:rtl/>
        </w:rPr>
        <w:t>ٱ</w:t>
      </w:r>
      <w:r w:rsidRPr="000D73CC">
        <w:rPr>
          <w:rFonts w:hint="eastAsia"/>
          <w:rtl/>
        </w:rPr>
        <w:t>لۡأَرۡضِ</w:t>
      </w:r>
      <w:r w:rsidRPr="000D73CC">
        <w:rPr>
          <w:rtl/>
        </w:rPr>
        <w:t xml:space="preserve"> مَرَّتَيۡنِ وَلَتَعۡلُنَّ عُلُوّٗا كَبِيرٗا٤ فَإِذَا جَآءَ وَعۡدُ أُولَىٰهُمَا بَعَثۡنَا عَلَيۡكُمۡ عِبَادٗا لَّنَآ أُوْلِي بَأۡسٖ شَدِيدٖ فَجَاسُواْ خِلَٰلَ </w:t>
      </w:r>
      <w:r w:rsidRPr="000D73CC">
        <w:rPr>
          <w:rFonts w:hint="cs"/>
          <w:rtl/>
        </w:rPr>
        <w:t>ٱ</w:t>
      </w:r>
      <w:r w:rsidRPr="000D73CC">
        <w:rPr>
          <w:rFonts w:hint="eastAsia"/>
          <w:rtl/>
        </w:rPr>
        <w:t>لدِّيَارِۚ</w:t>
      </w:r>
      <w:r w:rsidRPr="000D73CC">
        <w:rPr>
          <w:rtl/>
        </w:rPr>
        <w:t xml:space="preserve"> وَكَانَ وَعۡدٗا مَّفۡعُولٗا٥ ثُمَّ رَدَدۡنَا لَكُمُ </w:t>
      </w:r>
      <w:r w:rsidRPr="000D73CC">
        <w:rPr>
          <w:rFonts w:hint="cs"/>
          <w:rtl/>
        </w:rPr>
        <w:t>ٱ</w:t>
      </w:r>
      <w:r w:rsidRPr="000D73CC">
        <w:rPr>
          <w:rFonts w:hint="eastAsia"/>
          <w:rtl/>
        </w:rPr>
        <w:t>لۡكَرَّةَ</w:t>
      </w:r>
      <w:r w:rsidRPr="000D73CC">
        <w:rPr>
          <w:rtl/>
        </w:rPr>
        <w:t xml:space="preserve"> عَلَيۡهِمۡ وَأَمۡدَدۡنَٰكُم بِأَمۡوَٰلٖ وَبَنِينَ وَجَعَلۡنَٰكُمۡ أَكۡثَرَ نَفِيرًا٦ إِنۡ أَحۡسَنتُمۡ أَحۡسَنتُمۡ لِأَنفُسِكُمۡۖ وَإِنۡ أَسَأۡتُمۡ فَلَهَاۚ فَإِذَا جَآءَ وَعۡدُ </w:t>
      </w:r>
      <w:r w:rsidRPr="000D73CC">
        <w:rPr>
          <w:rFonts w:hint="cs"/>
          <w:rtl/>
        </w:rPr>
        <w:t>ٱ</w:t>
      </w:r>
      <w:r w:rsidRPr="000D73CC">
        <w:rPr>
          <w:rFonts w:hint="eastAsia"/>
          <w:rtl/>
        </w:rPr>
        <w:t>لۡأٓخِرَةِ</w:t>
      </w:r>
      <w:r w:rsidRPr="000D73CC">
        <w:rPr>
          <w:rtl/>
        </w:rPr>
        <w:t xml:space="preserve"> لِيَسُ‍ُٔواْ وُجُوهَكُمۡ وَلِيَدۡخُلُواْ </w:t>
      </w:r>
      <w:r w:rsidRPr="000D73CC">
        <w:rPr>
          <w:rFonts w:hint="cs"/>
          <w:rtl/>
        </w:rPr>
        <w:t>ٱ</w:t>
      </w:r>
      <w:r w:rsidRPr="000D73CC">
        <w:rPr>
          <w:rFonts w:hint="eastAsia"/>
          <w:rtl/>
        </w:rPr>
        <w:t>لۡمَسۡجِدَ</w:t>
      </w:r>
      <w:r w:rsidRPr="000D73CC">
        <w:rPr>
          <w:rtl/>
        </w:rPr>
        <w:t xml:space="preserve"> كَمَا دَخَلُوهُ أَوَّلَ مَرَّةٖ وَلِيُتَبِّرُواْ مَا عَلَوۡاْ تَتۡبِيرًا٧</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[الإسراء: 2-7]</w:t>
      </w:r>
      <w:r w:rsidRPr="000D73CC">
        <w:rPr>
          <w:rStyle w:val="Char7"/>
          <w:rFonts w:hint="cs"/>
          <w:rtl/>
        </w:rPr>
        <w:t>.</w:t>
      </w:r>
    </w:p>
    <w:p w:rsidR="00F92CEE" w:rsidRPr="000D73CC" w:rsidRDefault="00F92CEE" w:rsidP="000A42BE">
      <w:pPr>
        <w:pStyle w:val="aa"/>
        <w:widowControl w:val="0"/>
        <w:rPr>
          <w:rFonts w:ascii="Times New Roman" w:hAnsi="Times New Roman" w:cs="B Lotus"/>
          <w:rtl/>
        </w:rPr>
      </w:pPr>
      <w:r w:rsidRPr="000D73CC">
        <w:rPr>
          <w:rStyle w:val="Char9"/>
          <w:rFonts w:hint="cs"/>
          <w:rtl/>
        </w:rPr>
        <w:t>«</w:t>
      </w:r>
      <w:r w:rsidRPr="000D73CC">
        <w:rPr>
          <w:rFonts w:hint="cs"/>
          <w:rtl/>
        </w:rPr>
        <w:t>به موسی کتاب دادیم و او را رهنمود بنی‌اسرائیل ساختیم، با این مضمون که جز من کسی را وکیل و کارساز خود نگیرید. ای نسل کسانی که با نوح در کشتی سوارشان کردیم، او بند</w:t>
      </w:r>
      <w:r w:rsidR="00671026" w:rsidRPr="000D73CC">
        <w:rPr>
          <w:rFonts w:hint="cs"/>
          <w:rtl/>
        </w:rPr>
        <w:t>ۀ</w:t>
      </w:r>
      <w:r w:rsidRPr="000D73CC">
        <w:rPr>
          <w:rFonts w:hint="cs"/>
          <w:rtl/>
        </w:rPr>
        <w:t xml:space="preserve"> بسیار سپاسگذاری بود و به بنی اسرائیل در کتاب گفتیم که شما دوباره در زمین فساد به راه می‌اندازید و خیلی زیاد سرکشی می‌کنید؛ وقتی نوبت اول فرا رسد، بندگانی جنگجو و قوی بر شما می‌فرستیم. آنها جهت تجسس وارد خانه‌ها می‌شوند و این وعده محقق شد؛ سپس نوبت را علیه آنها به شما برگردانیدیم و شما را با مالها و فرزندان کمک کردیم و تعداد شما را افزایش دادیم و (گفتیم) اگر نیکی بکنید به نفع خودتان نیکی کرده‌اید و اگر بدرفتاری بکنید، به ضرر خود بدرفتاری کرده‌اید و چون وعد</w:t>
      </w:r>
      <w:r w:rsidR="00671026" w:rsidRPr="000D73CC">
        <w:rPr>
          <w:rFonts w:hint="cs"/>
          <w:rtl/>
        </w:rPr>
        <w:t>ۀ</w:t>
      </w:r>
      <w:r w:rsidRPr="000D73CC">
        <w:rPr>
          <w:rFonts w:hint="cs"/>
          <w:rtl/>
        </w:rPr>
        <w:t xml:space="preserve"> دوم فرا رسد، (بندگان خود را می‌فرستیم) تا روی شما را ناخوش کنند و مانند دفع</w:t>
      </w:r>
      <w:r w:rsidR="00671026" w:rsidRPr="000D73CC">
        <w:rPr>
          <w:rFonts w:hint="cs"/>
          <w:rtl/>
        </w:rPr>
        <w:t>ۀ</w:t>
      </w:r>
      <w:r w:rsidRPr="000D73CC">
        <w:rPr>
          <w:rFonts w:hint="cs"/>
          <w:rtl/>
        </w:rPr>
        <w:t xml:space="preserve"> اول وارد مسجد بشوند و به هر چیزی که دست یافتند، آن را نابود کنن</w:t>
      </w:r>
      <w:r w:rsidRPr="000D73CC">
        <w:rPr>
          <w:rStyle w:val="Char8"/>
          <w:rFonts w:hint="cs"/>
          <w:rtl/>
        </w:rPr>
        <w:t>د</w:t>
      </w:r>
      <w:r w:rsidRPr="000D73CC">
        <w:rPr>
          <w:rStyle w:val="Char9"/>
          <w:rFonts w:hint="cs"/>
          <w:rtl/>
        </w:rPr>
        <w:t>»</w:t>
      </w:r>
      <w:r w:rsidR="00AD4E53" w:rsidRPr="000D73CC">
        <w:rPr>
          <w:rStyle w:val="Char5"/>
        </w:rPr>
        <w:t>.</w:t>
      </w:r>
    </w:p>
    <w:p w:rsidR="00F92CEE" w:rsidRPr="006F1266" w:rsidRDefault="00F92CEE" w:rsidP="000A42BE">
      <w:pPr>
        <w:pStyle w:val="StyleComplexBLotus12ptJustifiedFirstline05cmCharCharCharCharCharCharCharChar"/>
        <w:widowControl w:val="0"/>
        <w:spacing w:line="240" w:lineRule="auto"/>
        <w:rPr>
          <w:rFonts w:ascii="Times New Roman" w:hAnsi="Times New Roman" w:cs="IRNazli"/>
          <w:spacing w:val="-4"/>
          <w:sz w:val="28"/>
          <w:szCs w:val="28"/>
          <w:rtl/>
          <w:lang w:bidi="fa-IR"/>
        </w:rPr>
      </w:pPr>
      <w:r w:rsidRPr="006F1266">
        <w:rPr>
          <w:rFonts w:ascii="Times New Roman" w:hAnsi="Times New Roman" w:cs="IRNazli" w:hint="cs"/>
          <w:spacing w:val="-4"/>
          <w:sz w:val="28"/>
          <w:szCs w:val="28"/>
          <w:rtl/>
          <w:lang w:bidi="fa-IR"/>
        </w:rPr>
        <w:t>ابن کثیر در</w:t>
      </w:r>
      <w:r w:rsidRPr="006F1266">
        <w:rPr>
          <w:rStyle w:val="Char6"/>
          <w:rFonts w:hint="cs"/>
          <w:spacing w:val="-4"/>
          <w:rtl/>
        </w:rPr>
        <w:t xml:space="preserve"> </w:t>
      </w:r>
      <w:r w:rsidR="006F1266" w:rsidRPr="006F1266">
        <w:rPr>
          <w:rFonts w:ascii="Times New Roman" w:hAnsi="Times New Roman" w:cs="IRNazli" w:hint="cs"/>
          <w:b/>
          <w:bCs/>
          <w:spacing w:val="-4"/>
          <w:sz w:val="28"/>
          <w:rtl/>
          <w:lang w:bidi="fa-IR"/>
        </w:rPr>
        <w:t>البدایة و</w:t>
      </w:r>
      <w:r w:rsidRPr="006F1266">
        <w:rPr>
          <w:rFonts w:ascii="Times New Roman" w:hAnsi="Times New Roman" w:cs="IRNazli" w:hint="cs"/>
          <w:b/>
          <w:bCs/>
          <w:spacing w:val="-4"/>
          <w:sz w:val="28"/>
          <w:rtl/>
          <w:lang w:bidi="fa-IR"/>
        </w:rPr>
        <w:t>النهای</w:t>
      </w:r>
      <w:r w:rsidR="006F1266" w:rsidRPr="006F1266">
        <w:rPr>
          <w:rFonts w:ascii="Times New Roman" w:hAnsi="Times New Roman" w:cs="IRNazli" w:hint="cs"/>
          <w:b/>
          <w:bCs/>
          <w:spacing w:val="-4"/>
          <w:sz w:val="28"/>
          <w:rtl/>
          <w:lang w:bidi="fa-IR"/>
        </w:rPr>
        <w:t>ة</w:t>
      </w:r>
      <w:r w:rsidRPr="006F1266">
        <w:rPr>
          <w:rFonts w:ascii="Times New Roman" w:hAnsi="Times New Roman" w:cs="IRNazli" w:hint="cs"/>
          <w:spacing w:val="-4"/>
          <w:sz w:val="28"/>
          <w:szCs w:val="28"/>
          <w:rtl/>
          <w:lang w:bidi="fa-IR"/>
        </w:rPr>
        <w:t xml:space="preserve"> می‌گوید: بخت النصر به دستور پادشاه فارس</w:t>
      </w:r>
      <w:r w:rsidRPr="006F1266">
        <w:rPr>
          <w:rStyle w:val="Char5"/>
          <w:spacing w:val="-4"/>
          <w:vertAlign w:val="superscript"/>
          <w:rtl/>
        </w:rPr>
        <w:footnoteReference w:id="822"/>
      </w:r>
      <w:r w:rsidRPr="006F1266">
        <w:rPr>
          <w:rFonts w:ascii="Times New Roman" w:hAnsi="Times New Roman" w:cs="IRNazli" w:hint="cs"/>
          <w:spacing w:val="-4"/>
          <w:sz w:val="28"/>
          <w:szCs w:val="28"/>
          <w:rtl/>
          <w:lang w:bidi="fa-IR"/>
        </w:rPr>
        <w:t>، در سال 597 قبل از میلاد به تخریب و هجوم سرزمین یهودیان پرداخت</w:t>
      </w:r>
      <w:r w:rsidRPr="006F1266">
        <w:rPr>
          <w:rStyle w:val="Char5"/>
          <w:spacing w:val="-4"/>
          <w:vertAlign w:val="superscript"/>
          <w:rtl/>
        </w:rPr>
        <w:footnoteReference w:id="823"/>
      </w:r>
      <w:r w:rsidRPr="006F1266">
        <w:rPr>
          <w:rFonts w:ascii="Times New Roman" w:hAnsi="Times New Roman" w:cs="IRNazli" w:hint="cs"/>
          <w:spacing w:val="-4"/>
          <w:sz w:val="28"/>
          <w:szCs w:val="28"/>
          <w:rtl/>
          <w:lang w:bidi="fa-IR"/>
        </w:rPr>
        <w:t xml:space="preserve"> و خود وارد آن سرزمین گردید و به سبب آن بنی اسرائیل متفرق شدند؛ گروهی در حجاز اقامت گزید؛ گروهی در یثرب؛ گروهی در وادی القری ساکن شدند و تعداد اندکی به مصر اقامت گزیدند</w:t>
      </w:r>
      <w:r w:rsidRPr="006F1266">
        <w:rPr>
          <w:rStyle w:val="Char5"/>
          <w:spacing w:val="-4"/>
          <w:vertAlign w:val="superscript"/>
          <w:rtl/>
        </w:rPr>
        <w:footnoteReference w:id="824"/>
      </w:r>
      <w:r w:rsidR="00AD4E53" w:rsidRPr="006F1266">
        <w:rPr>
          <w:rFonts w:ascii="Times New Roman" w:hAnsi="Times New Roman" w:cs="IRNazli"/>
          <w:spacing w:val="-4"/>
          <w:sz w:val="28"/>
          <w:szCs w:val="28"/>
          <w:lang w:bidi="fa-IR"/>
        </w:rPr>
        <w:t>.</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برای دومین بار در سال 370 قبل از میلاد، حکومت روم به تخریب دولت یهودی پرداخت (پس از آنکه آنها دوباره د</w:t>
      </w:r>
      <w:r w:rsidR="00AD4E53" w:rsidRPr="000D73CC">
        <w:rPr>
          <w:rFonts w:ascii="Times New Roman" w:hAnsi="Times New Roman" w:cs="IRNazli" w:hint="cs"/>
          <w:sz w:val="22"/>
          <w:szCs w:val="28"/>
          <w:rtl/>
          <w:lang w:bidi="fa-IR"/>
        </w:rPr>
        <w:t>ولت یهودی را بازسازی کرده بودند</w:t>
      </w:r>
      <w:r w:rsidRPr="000D73CC">
        <w:rPr>
          <w:rFonts w:ascii="Times New Roman" w:hAnsi="Times New Roman" w:cs="IRNazli" w:hint="cs"/>
          <w:sz w:val="22"/>
          <w:szCs w:val="28"/>
          <w:rtl/>
          <w:lang w:bidi="fa-IR"/>
        </w:rPr>
        <w:t>)</w:t>
      </w:r>
      <w:r w:rsidR="00AD4E53" w:rsidRPr="000D73CC">
        <w:rPr>
          <w:rFonts w:ascii="Times New Roman" w:hAnsi="Times New Roman" w:cs="IRNazli"/>
          <w:sz w:val="22"/>
          <w:szCs w:val="28"/>
          <w:lang w:bidi="fa-IR"/>
        </w:rPr>
        <w:t>.</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این انهدام و تخریب هم‌زمان با منهدم کردن هیکل اورشلیم توسط فرمانده رومی (تیتوس) به وقوع پیوست بنابراین، یهود تاب و توان خود را در مقابل ستم سیاسی و دینی که رومی</w:t>
      </w:r>
      <w:r w:rsidR="006F1266">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 بر آنان روا می‌داشتند از دست دادند و پی در پی هجرت کردند و بعضی از آنها به جنوب جزیر</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عرب، جائی که قبلاً نیاکانشان به آنجا مهاجرت کرده بودند، مهاجرت نمودند</w:t>
      </w:r>
      <w:r w:rsidRPr="000D73CC">
        <w:rPr>
          <w:rStyle w:val="Char5"/>
          <w:vertAlign w:val="superscript"/>
          <w:rtl/>
        </w:rPr>
        <w:footnoteReference w:id="825"/>
      </w:r>
      <w:r w:rsidR="00AD4E53" w:rsidRPr="000D73CC">
        <w:rPr>
          <w:rFonts w:ascii="Times New Roman" w:hAnsi="Times New Roman" w:cs="IRNazli"/>
          <w:sz w:val="22"/>
          <w:szCs w:val="28"/>
          <w:lang w:bidi="fa-IR"/>
        </w:rPr>
        <w:t>.</w:t>
      </w:r>
    </w:p>
    <w:p w:rsidR="00F92CEE" w:rsidRPr="006F1266" w:rsidRDefault="00F92CEE" w:rsidP="000A42BE">
      <w:pPr>
        <w:pStyle w:val="StyleComplexBLotus12ptJustifiedFirstline05cmCharCharCharCharCharCharCharChar"/>
        <w:widowControl w:val="0"/>
        <w:spacing w:line="240" w:lineRule="auto"/>
        <w:rPr>
          <w:rFonts w:ascii="Times New Roman" w:hAnsi="Times New Roman" w:cs="IRNazli"/>
          <w:spacing w:val="-2"/>
          <w:sz w:val="22"/>
          <w:szCs w:val="28"/>
          <w:rtl/>
          <w:lang w:bidi="fa-IR"/>
        </w:rPr>
      </w:pPr>
      <w:r w:rsidRPr="006F1266">
        <w:rPr>
          <w:rFonts w:ascii="Times New Roman" w:hAnsi="Times New Roman" w:cs="IRNazli" w:hint="cs"/>
          <w:spacing w:val="-2"/>
          <w:sz w:val="22"/>
          <w:szCs w:val="28"/>
          <w:rtl/>
          <w:lang w:bidi="fa-IR"/>
        </w:rPr>
        <w:t>عناصر یهودی که پیرامون جزیره عربی پراکنده گردیده بودند، همواره میکروب فساد در زمین را با خود همراه داشته‌اند. از ا</w:t>
      </w:r>
      <w:r w:rsidR="006F1266" w:rsidRPr="006F1266">
        <w:rPr>
          <w:rFonts w:ascii="Times New Roman" w:hAnsi="Times New Roman" w:cs="IRNazli" w:hint="cs"/>
          <w:spacing w:val="-2"/>
          <w:sz w:val="22"/>
          <w:szCs w:val="28"/>
          <w:rtl/>
          <w:lang w:bidi="fa-IR"/>
        </w:rPr>
        <w:t>ین رو لازم بود که رسول خدا همان</w:t>
      </w:r>
      <w:r w:rsidR="006F1266" w:rsidRPr="006F1266">
        <w:rPr>
          <w:rFonts w:ascii="Times New Roman" w:hAnsi="Times New Roman" w:cs="IRNazli" w:hint="eastAsia"/>
          <w:spacing w:val="-2"/>
          <w:sz w:val="22"/>
          <w:szCs w:val="28"/>
          <w:rtl/>
          <w:lang w:bidi="fa-IR"/>
        </w:rPr>
        <w:t>‌</w:t>
      </w:r>
      <w:r w:rsidRPr="006F1266">
        <w:rPr>
          <w:rFonts w:ascii="Times New Roman" w:hAnsi="Times New Roman" w:cs="IRNazli" w:hint="cs"/>
          <w:spacing w:val="-2"/>
          <w:sz w:val="22"/>
          <w:szCs w:val="28"/>
          <w:rtl/>
          <w:lang w:bidi="fa-IR"/>
        </w:rPr>
        <w:t>طور که وضعیت جامع</w:t>
      </w:r>
      <w:r w:rsidR="00671026" w:rsidRPr="006F1266">
        <w:rPr>
          <w:rFonts w:ascii="Times New Roman" w:hAnsi="Times New Roman" w:cs="IRNazli" w:hint="cs"/>
          <w:spacing w:val="-2"/>
          <w:sz w:val="22"/>
          <w:szCs w:val="28"/>
          <w:rtl/>
          <w:lang w:bidi="fa-IR"/>
        </w:rPr>
        <w:t>ۀ</w:t>
      </w:r>
      <w:r w:rsidRPr="006F1266">
        <w:rPr>
          <w:rFonts w:ascii="Times New Roman" w:hAnsi="Times New Roman" w:cs="IRNazli" w:hint="cs"/>
          <w:spacing w:val="-2"/>
          <w:sz w:val="22"/>
          <w:szCs w:val="28"/>
          <w:rtl/>
          <w:lang w:bidi="fa-IR"/>
        </w:rPr>
        <w:t xml:space="preserve"> قریش را درک نمود و برای مقابله با آن آماده شده بود، باید به تجزیه و تحلیل پدیده یهودی می‌پرداخت و برای مقابله با آن آماده می‌گردید</w:t>
      </w:r>
      <w:r w:rsidRPr="006F1266">
        <w:rPr>
          <w:rStyle w:val="Char5"/>
          <w:spacing w:val="-2"/>
          <w:vertAlign w:val="superscript"/>
          <w:rtl/>
        </w:rPr>
        <w:footnoteReference w:id="826"/>
      </w:r>
      <w:r w:rsidRPr="006F1266">
        <w:rPr>
          <w:rFonts w:ascii="Times New Roman" w:hAnsi="Times New Roman" w:cs="IRNazli" w:hint="cs"/>
          <w:spacing w:val="-2"/>
          <w:sz w:val="22"/>
          <w:szCs w:val="28"/>
          <w:rtl/>
          <w:lang w:bidi="fa-IR"/>
        </w:rPr>
        <w:t>؛ زیرا یهودیان فقط یک امت تاریخی مانند عاد و ثمود نیستند که داستانهایشان به خاطر عبرت آموختن مطرح می‌شود؛ بلکه آنها امتی بودند که در واقعیت جامع</w:t>
      </w:r>
      <w:r w:rsidR="00671026" w:rsidRPr="006F1266">
        <w:rPr>
          <w:rFonts w:ascii="Times New Roman" w:hAnsi="Times New Roman" w:cs="IRNazli" w:hint="cs"/>
          <w:spacing w:val="-2"/>
          <w:sz w:val="22"/>
          <w:szCs w:val="28"/>
          <w:rtl/>
          <w:lang w:bidi="fa-IR"/>
        </w:rPr>
        <w:t>ۀ</w:t>
      </w:r>
      <w:r w:rsidRPr="006F1266">
        <w:rPr>
          <w:rFonts w:ascii="Times New Roman" w:hAnsi="Times New Roman" w:cs="IRNazli" w:hint="cs"/>
          <w:spacing w:val="-2"/>
          <w:sz w:val="22"/>
          <w:szCs w:val="28"/>
          <w:rtl/>
          <w:lang w:bidi="fa-IR"/>
        </w:rPr>
        <w:t xml:space="preserve"> عربی که پیامبر اکرم</w:t>
      </w:r>
      <w:r w:rsidR="00361D92" w:rsidRPr="006F1266">
        <w:rPr>
          <w:rFonts w:ascii="Times New Roman" w:hAnsi="Times New Roman" w:cs="IRNazli" w:hint="cs"/>
          <w:spacing w:val="-2"/>
          <w:sz w:val="22"/>
          <w:szCs w:val="28"/>
          <w:rtl/>
          <w:lang w:bidi="fa-IR"/>
        </w:rPr>
        <w:t xml:space="preserve"> </w:t>
      </w:r>
      <w:r w:rsidR="003B13DA" w:rsidRPr="006F1266">
        <w:rPr>
          <w:rFonts w:ascii="" w:hAnsi="" w:cs="CTraditional Arabic" w:hint="cs"/>
          <w:spacing w:val="-2"/>
          <w:sz w:val="28"/>
          <w:szCs w:val="28"/>
          <w:rtl/>
          <w:lang w:bidi="fa-IR"/>
        </w:rPr>
        <w:t>ج</w:t>
      </w:r>
      <w:r w:rsidR="00361D92" w:rsidRPr="006F1266">
        <w:rPr>
          <w:rFonts w:ascii="" w:hAnsi="" w:cs="CTraditional Arabic" w:hint="cs"/>
          <w:spacing w:val="-2"/>
          <w:sz w:val="28"/>
          <w:szCs w:val="28"/>
          <w:rtl/>
          <w:lang w:bidi="fa-IR"/>
        </w:rPr>
        <w:t xml:space="preserve"> </w:t>
      </w:r>
      <w:r w:rsidRPr="006F1266">
        <w:rPr>
          <w:rFonts w:ascii="Times New Roman" w:hAnsi="Times New Roman" w:cs="IRNazli" w:hint="cs"/>
          <w:spacing w:val="-2"/>
          <w:sz w:val="22"/>
          <w:szCs w:val="28"/>
          <w:rtl/>
          <w:lang w:bidi="fa-IR"/>
        </w:rPr>
        <w:t>در آن زندگی می‌نمود و در آن برای اقامه دولت اسلامی فعالیت می‌نمود، حضور انبوه و چشمگیری داشتند و علاوه بر جایگاه اقتصادی که دارا هستند، درصدد تشکیل مرکزی برای تسلط افکار خود برمی‌آیند؛ چون دارای دانشمندان و تاریخ و کتاب</w:t>
      </w:r>
      <w:r w:rsidR="006F1266" w:rsidRPr="006F1266">
        <w:rPr>
          <w:rFonts w:ascii="Times New Roman" w:hAnsi="Times New Roman" w:cs="IRNazli" w:hint="eastAsia"/>
          <w:spacing w:val="-2"/>
          <w:sz w:val="22"/>
          <w:szCs w:val="28"/>
          <w:rtl/>
          <w:lang w:bidi="fa-IR"/>
        </w:rPr>
        <w:t>‌</w:t>
      </w:r>
      <w:r w:rsidRPr="006F1266">
        <w:rPr>
          <w:rFonts w:ascii="Times New Roman" w:hAnsi="Times New Roman" w:cs="IRNazli" w:hint="cs"/>
          <w:spacing w:val="-2"/>
          <w:sz w:val="22"/>
          <w:szCs w:val="28"/>
          <w:rtl/>
          <w:lang w:bidi="fa-IR"/>
        </w:rPr>
        <w:t>های به جا مانده از پیامبران هستند که به آنها این صلاحیت و اجازه را می‌دهد که ویژگی</w:t>
      </w:r>
      <w:r w:rsidR="006F1266" w:rsidRPr="006F1266">
        <w:rPr>
          <w:rFonts w:ascii="Times New Roman" w:hAnsi="Times New Roman" w:cs="IRNazli" w:hint="eastAsia"/>
          <w:spacing w:val="-2"/>
          <w:sz w:val="22"/>
          <w:szCs w:val="28"/>
          <w:rtl/>
          <w:lang w:bidi="fa-IR"/>
        </w:rPr>
        <w:t>‌</w:t>
      </w:r>
      <w:r w:rsidRPr="006F1266">
        <w:rPr>
          <w:rFonts w:ascii="Times New Roman" w:hAnsi="Times New Roman" w:cs="IRNazli" w:hint="cs"/>
          <w:spacing w:val="-2"/>
          <w:sz w:val="22"/>
          <w:szCs w:val="28"/>
          <w:rtl/>
          <w:lang w:bidi="fa-IR"/>
        </w:rPr>
        <w:t>های پیامبری را تعریف وتبیین نمایند و از او معجزات بخواهند و شرایطی را برای صداقت پیامبران و صحت رسالت</w:t>
      </w:r>
      <w:r w:rsidR="006F1266" w:rsidRPr="006F1266">
        <w:rPr>
          <w:rFonts w:ascii="Times New Roman" w:hAnsi="Times New Roman" w:cs="IRNazli" w:hint="eastAsia"/>
          <w:spacing w:val="-2"/>
          <w:sz w:val="22"/>
          <w:szCs w:val="28"/>
          <w:rtl/>
          <w:lang w:bidi="fa-IR"/>
        </w:rPr>
        <w:t>‌</w:t>
      </w:r>
      <w:r w:rsidRPr="006F1266">
        <w:rPr>
          <w:rFonts w:ascii="Times New Roman" w:hAnsi="Times New Roman" w:cs="IRNazli" w:hint="cs"/>
          <w:spacing w:val="-2"/>
          <w:sz w:val="22"/>
          <w:szCs w:val="28"/>
          <w:rtl/>
          <w:lang w:bidi="fa-IR"/>
        </w:rPr>
        <w:t>ها وضع کنند؛ پس اگر قریش از کعبه برای مبارزه با اسلام استفاده می‌کردند، یهودیان از تورات برای مبارزه با قرآن کار می‌گرفتند و همان گونه که محمّد انتظار نبرد و درگیری را با قریش می‌کشید، از جانب یهودیان نیز چنین انتظاری می‌رفت</w:t>
      </w:r>
      <w:r w:rsidRPr="006F1266">
        <w:rPr>
          <w:rStyle w:val="Char5"/>
          <w:spacing w:val="-2"/>
          <w:vertAlign w:val="superscript"/>
          <w:rtl/>
        </w:rPr>
        <w:footnoteReference w:id="827"/>
      </w:r>
      <w:r w:rsidRPr="006F1266">
        <w:rPr>
          <w:rFonts w:ascii="Times New Roman" w:hAnsi="Times New Roman" w:cs="IRNazli" w:hint="cs"/>
          <w:spacing w:val="-2"/>
          <w:sz w:val="22"/>
          <w:szCs w:val="28"/>
          <w:rtl/>
          <w:lang w:bidi="fa-IR"/>
        </w:rPr>
        <w:t>. سور</w:t>
      </w:r>
      <w:r w:rsidR="00671026" w:rsidRPr="006F1266">
        <w:rPr>
          <w:rFonts w:ascii="Times New Roman" w:hAnsi="Times New Roman" w:cs="IRNazli" w:hint="cs"/>
          <w:spacing w:val="-2"/>
          <w:sz w:val="22"/>
          <w:szCs w:val="28"/>
          <w:rtl/>
          <w:lang w:bidi="fa-IR"/>
        </w:rPr>
        <w:t>ۀ</w:t>
      </w:r>
      <w:r w:rsidRPr="006F1266">
        <w:rPr>
          <w:rFonts w:ascii="Times New Roman" w:hAnsi="Times New Roman" w:cs="IRNazli" w:hint="cs"/>
          <w:spacing w:val="-2"/>
          <w:sz w:val="22"/>
          <w:szCs w:val="28"/>
          <w:rtl/>
          <w:lang w:bidi="fa-IR"/>
        </w:rPr>
        <w:t xml:space="preserve"> اسراء گوشه‌ای از کشمکش و نبرد بین‌المللی میان فارس و روم و یهود را به تصویر می‌کشد و بعد از آن سوره روم نازل شد که این سوره نیز از نبرد بین‌المللی سخن گفت</w:t>
      </w:r>
      <w:r w:rsidR="00AD4E53" w:rsidRPr="006F1266">
        <w:rPr>
          <w:rFonts w:ascii="Times New Roman" w:hAnsi="Times New Roman" w:cs="IRNazli" w:hint="cs"/>
          <w:spacing w:val="-2"/>
          <w:sz w:val="22"/>
          <w:szCs w:val="28"/>
          <w:rtl/>
          <w:lang w:bidi="fa-IR"/>
        </w:rPr>
        <w:t>ه است؛ چنانکه خداوند می‌فرماید:</w:t>
      </w:r>
    </w:p>
    <w:p w:rsidR="00F92CEE" w:rsidRPr="000D73CC" w:rsidRDefault="00AD4E53" w:rsidP="000A42BE">
      <w:pPr>
        <w:pStyle w:val="af"/>
        <w:widowControl w:val="0"/>
        <w:rPr>
          <w:rFonts w:ascii="Times New Roman" w:cs="B Lotus"/>
          <w:sz w:val="32"/>
          <w:rtl/>
        </w:rPr>
      </w:pPr>
      <w:r w:rsidRPr="000D73CC">
        <w:rPr>
          <w:rFonts w:ascii="Times New Roman" w:cs="Traditional Arabic" w:hint="cs"/>
          <w:sz w:val="32"/>
          <w:rtl/>
        </w:rPr>
        <w:t>﴿</w:t>
      </w:r>
      <w:r w:rsidRPr="000D73CC">
        <w:rPr>
          <w:rtl/>
        </w:rPr>
        <w:t>ال</w:t>
      </w:r>
      <w:r w:rsidRPr="000D73CC">
        <w:rPr>
          <w:rFonts w:hint="cs"/>
          <w:rtl/>
        </w:rPr>
        <w:t>ٓمٓ</w:t>
      </w:r>
      <w:r w:rsidRPr="000D73CC">
        <w:rPr>
          <w:rtl/>
        </w:rPr>
        <w:t xml:space="preserve">١ غُلِبَتِ </w:t>
      </w:r>
      <w:r w:rsidRPr="000D73CC">
        <w:rPr>
          <w:rFonts w:hint="cs"/>
          <w:rtl/>
        </w:rPr>
        <w:t>ٱ</w:t>
      </w:r>
      <w:r w:rsidRPr="000D73CC">
        <w:rPr>
          <w:rFonts w:hint="eastAsia"/>
          <w:rtl/>
        </w:rPr>
        <w:t>لرُّومُ</w:t>
      </w:r>
      <w:r w:rsidRPr="000D73CC">
        <w:rPr>
          <w:rtl/>
        </w:rPr>
        <w:t xml:space="preserve">٢ فِيٓ أَدۡنَى </w:t>
      </w:r>
      <w:r w:rsidRPr="000D73CC">
        <w:rPr>
          <w:rFonts w:hint="cs"/>
          <w:rtl/>
        </w:rPr>
        <w:t>ٱ</w:t>
      </w:r>
      <w:r w:rsidRPr="000D73CC">
        <w:rPr>
          <w:rFonts w:hint="eastAsia"/>
          <w:rtl/>
        </w:rPr>
        <w:t>لۡأَرۡضِ</w:t>
      </w:r>
      <w:r w:rsidRPr="000D73CC">
        <w:rPr>
          <w:rtl/>
        </w:rPr>
        <w:t xml:space="preserve"> وَهُم مِّنۢ بَعۡدِ غَلَبِهِمۡ سَيَغۡلِبُونَ٣ فِي بِضۡعِ سِنِينَۗ لِلَّهِ </w:t>
      </w:r>
      <w:r w:rsidRPr="000D73CC">
        <w:rPr>
          <w:rFonts w:hint="cs"/>
          <w:rtl/>
        </w:rPr>
        <w:t>ٱ</w:t>
      </w:r>
      <w:r w:rsidRPr="000D73CC">
        <w:rPr>
          <w:rFonts w:hint="eastAsia"/>
          <w:rtl/>
        </w:rPr>
        <w:t>لۡأَمۡرُ</w:t>
      </w:r>
      <w:r w:rsidRPr="000D73CC">
        <w:rPr>
          <w:rtl/>
        </w:rPr>
        <w:t xml:space="preserve"> مِن قَبۡلُ وَمِنۢ بَعۡدُۚ وَيَوۡمَئِذٖ يَفۡرَحُ </w:t>
      </w:r>
      <w:r w:rsidRPr="000D73CC">
        <w:rPr>
          <w:rFonts w:hint="cs"/>
          <w:rtl/>
        </w:rPr>
        <w:t>ٱ</w:t>
      </w:r>
      <w:r w:rsidRPr="000D73CC">
        <w:rPr>
          <w:rFonts w:hint="eastAsia"/>
          <w:rtl/>
        </w:rPr>
        <w:t>لۡمُؤۡمِنُونَ</w:t>
      </w:r>
      <w:r w:rsidRPr="000D73CC">
        <w:rPr>
          <w:rtl/>
        </w:rPr>
        <w:t xml:space="preserve">٤ بِنَصۡرِ </w:t>
      </w:r>
      <w:r w:rsidRPr="000D73CC">
        <w:rPr>
          <w:rFonts w:hint="cs"/>
          <w:rtl/>
        </w:rPr>
        <w:t>ٱ</w:t>
      </w:r>
      <w:r w:rsidRPr="000D73CC">
        <w:rPr>
          <w:rFonts w:hint="eastAsia"/>
          <w:rtl/>
        </w:rPr>
        <w:t>للَّهِۚ</w:t>
      </w:r>
      <w:r w:rsidRPr="000D73CC">
        <w:rPr>
          <w:rtl/>
        </w:rPr>
        <w:t xml:space="preserve"> يَنصُرُ مَن يَشَآءُۖ وَهُوَ </w:t>
      </w:r>
      <w:r w:rsidRPr="000D73CC">
        <w:rPr>
          <w:rFonts w:hint="cs"/>
          <w:rtl/>
        </w:rPr>
        <w:t>ٱ</w:t>
      </w:r>
      <w:r w:rsidRPr="000D73CC">
        <w:rPr>
          <w:rFonts w:hint="eastAsia"/>
          <w:rtl/>
        </w:rPr>
        <w:t>لۡعَزِيزُ</w:t>
      </w:r>
      <w:r w:rsidRPr="000D73CC">
        <w:rPr>
          <w:rtl/>
        </w:rPr>
        <w:t xml:space="preserve"> </w:t>
      </w:r>
      <w:r w:rsidRPr="000D73CC">
        <w:rPr>
          <w:rFonts w:hint="cs"/>
          <w:rtl/>
        </w:rPr>
        <w:t>ٱ</w:t>
      </w:r>
      <w:r w:rsidRPr="000D73CC">
        <w:rPr>
          <w:rFonts w:hint="eastAsia"/>
          <w:rtl/>
        </w:rPr>
        <w:t>لرَّحِيمُ</w:t>
      </w:r>
      <w:r w:rsidRPr="000D73CC">
        <w:rPr>
          <w:rtl/>
        </w:rPr>
        <w:t xml:space="preserve">٥ وَعۡدَ </w:t>
      </w:r>
      <w:r w:rsidRPr="000D73CC">
        <w:rPr>
          <w:rFonts w:hint="cs"/>
          <w:rtl/>
        </w:rPr>
        <w:t>ٱ</w:t>
      </w:r>
      <w:r w:rsidRPr="000D73CC">
        <w:rPr>
          <w:rFonts w:hint="eastAsia"/>
          <w:rtl/>
        </w:rPr>
        <w:t>للَّهِۖ</w:t>
      </w:r>
      <w:r w:rsidRPr="000D73CC">
        <w:rPr>
          <w:rtl/>
        </w:rPr>
        <w:t xml:space="preserve"> لَا يُخۡلِفُ </w:t>
      </w:r>
      <w:r w:rsidRPr="000D73CC">
        <w:rPr>
          <w:rFonts w:hint="cs"/>
          <w:rtl/>
        </w:rPr>
        <w:t>ٱ</w:t>
      </w:r>
      <w:r w:rsidRPr="000D73CC">
        <w:rPr>
          <w:rFonts w:hint="eastAsia"/>
          <w:rtl/>
        </w:rPr>
        <w:t>للَّهُ</w:t>
      </w:r>
      <w:r w:rsidRPr="000D73CC">
        <w:rPr>
          <w:rtl/>
        </w:rPr>
        <w:t xml:space="preserve"> وَعۡدَهُ</w:t>
      </w:r>
      <w:r w:rsidRPr="000D73CC">
        <w:rPr>
          <w:rFonts w:hint="cs"/>
          <w:rtl/>
        </w:rPr>
        <w:t>ۥ</w:t>
      </w:r>
      <w:r w:rsidRPr="000D73CC">
        <w:rPr>
          <w:rtl/>
        </w:rPr>
        <w:t xml:space="preserve"> وَلَٰكِنَّ أَكۡثَرَ </w:t>
      </w:r>
      <w:r w:rsidRPr="000D73CC">
        <w:rPr>
          <w:rFonts w:hint="cs"/>
          <w:rtl/>
        </w:rPr>
        <w:t>ٱ</w:t>
      </w:r>
      <w:r w:rsidRPr="000D73CC">
        <w:rPr>
          <w:rFonts w:hint="eastAsia"/>
          <w:rtl/>
        </w:rPr>
        <w:t>لنَّاسِ</w:t>
      </w:r>
      <w:r w:rsidRPr="000D73CC">
        <w:rPr>
          <w:rtl/>
        </w:rPr>
        <w:t xml:space="preserve"> لَا يَعۡلَمُونَ٦ يَعۡلَمُونَ ظَٰهِرٗا مِّنَ </w:t>
      </w:r>
      <w:r w:rsidRPr="000D73CC">
        <w:rPr>
          <w:rFonts w:hint="cs"/>
          <w:rtl/>
        </w:rPr>
        <w:t>ٱ</w:t>
      </w:r>
      <w:r w:rsidRPr="000D73CC">
        <w:rPr>
          <w:rFonts w:hint="eastAsia"/>
          <w:rtl/>
        </w:rPr>
        <w:t>لۡحَيَوٰةِ</w:t>
      </w:r>
      <w:r w:rsidRPr="000D73CC">
        <w:rPr>
          <w:rtl/>
        </w:rPr>
        <w:t xml:space="preserve"> </w:t>
      </w:r>
      <w:r w:rsidRPr="000D73CC">
        <w:rPr>
          <w:rFonts w:hint="cs"/>
          <w:rtl/>
        </w:rPr>
        <w:t>ٱ</w:t>
      </w:r>
      <w:r w:rsidRPr="000D73CC">
        <w:rPr>
          <w:rFonts w:hint="eastAsia"/>
          <w:rtl/>
        </w:rPr>
        <w:t>لدُّنۡيَا</w:t>
      </w:r>
      <w:r w:rsidRPr="000D73CC">
        <w:rPr>
          <w:rtl/>
        </w:rPr>
        <w:t xml:space="preserve"> وَهُمۡ عَنِ </w:t>
      </w:r>
      <w:r w:rsidRPr="000D73CC">
        <w:rPr>
          <w:rFonts w:hint="cs"/>
          <w:rtl/>
        </w:rPr>
        <w:t>ٱ</w:t>
      </w:r>
      <w:r w:rsidRPr="000D73CC">
        <w:rPr>
          <w:rFonts w:hint="eastAsia"/>
          <w:rtl/>
        </w:rPr>
        <w:t>لۡأٓخِرَةِ</w:t>
      </w:r>
      <w:r w:rsidRPr="000D73CC">
        <w:rPr>
          <w:rtl/>
        </w:rPr>
        <w:t xml:space="preserve"> هُمۡ غَٰفِلُونَ٧</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[الروم: 1-7]</w:t>
      </w:r>
      <w:r w:rsidRPr="000D73CC">
        <w:rPr>
          <w:rStyle w:val="Char7"/>
          <w:rFonts w:hint="cs"/>
          <w:rtl/>
        </w:rPr>
        <w:t>.</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مشرکان قریش دوست داشتند که فارسیان، بر رومیها غلبه نمایند؛ چون آنها و مردم فارس بت‌پرست بودند، اما مسلمانان خواستار پیروزی روم بر فارس بودند؛ چراکه رومی</w:t>
      </w:r>
      <w:r w:rsidR="00DC48C2">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 اهل کتاب بودند؛ چنانکه مفسران تفاصیل زیادی در مورد شرط‌بندی</w:t>
      </w:r>
      <w:r w:rsidR="00361D92" w:rsidRPr="000D73CC">
        <w:rPr>
          <w:rFonts w:ascii="Times New Roman" w:hAnsi="Times New Roman" w:cs="IRNazli" w:hint="cs"/>
          <w:sz w:val="22"/>
          <w:szCs w:val="28"/>
          <w:rtl/>
          <w:lang w:bidi="fa-IR"/>
        </w:rPr>
        <w:t xml:space="preserve"> </w:t>
      </w:r>
      <w:r w:rsidRPr="000D73CC">
        <w:rPr>
          <w:rFonts w:ascii="Times New Roman" w:hAnsi="Times New Roman" w:cs="IRNazli" w:hint="cs"/>
          <w:sz w:val="22"/>
          <w:szCs w:val="28"/>
          <w:rtl/>
          <w:lang w:bidi="fa-IR"/>
        </w:rPr>
        <w:t>ابوبکر صدیق با یکی از مشرکان مکه در مورد جنگ فارس و روم که قرآن تأکید کرده بود که روم پیروز می‌شود و فارس شکست می‌خورد، ذکر کرده‌اند</w:t>
      </w:r>
      <w:r w:rsidRPr="000D73CC">
        <w:rPr>
          <w:rStyle w:val="Char5"/>
          <w:vertAlign w:val="superscript"/>
          <w:rtl/>
        </w:rPr>
        <w:footnoteReference w:id="828"/>
      </w:r>
      <w:r w:rsidR="00AD4E53" w:rsidRPr="000D73CC">
        <w:rPr>
          <w:rFonts w:ascii="Times New Roman" w:hAnsi="Times New Roman" w:cs="IRNazli"/>
          <w:sz w:val="22"/>
          <w:szCs w:val="28"/>
          <w:lang w:bidi="fa-IR"/>
        </w:rPr>
        <w:t>.</w:t>
      </w:r>
    </w:p>
    <w:p w:rsidR="00F92CEE" w:rsidRPr="00DC48C2" w:rsidRDefault="00F92CEE" w:rsidP="000A42BE">
      <w:pPr>
        <w:pStyle w:val="StyleComplexBLotus12ptJustifiedFirstline05cmCharCharCharCharCharCharCharChar"/>
        <w:widowControl w:val="0"/>
        <w:spacing w:line="240" w:lineRule="auto"/>
        <w:rPr>
          <w:rFonts w:ascii="Times New Roman" w:hAnsi="Times New Roman" w:cs="IRNazli"/>
          <w:spacing w:val="-2"/>
          <w:sz w:val="22"/>
          <w:szCs w:val="28"/>
          <w:rtl/>
          <w:lang w:bidi="fa-IR"/>
        </w:rPr>
      </w:pPr>
      <w:r w:rsidRPr="00DC48C2">
        <w:rPr>
          <w:rFonts w:ascii="Times New Roman" w:hAnsi="Times New Roman" w:cs="IRNazli" w:hint="cs"/>
          <w:spacing w:val="-2"/>
          <w:sz w:val="22"/>
          <w:szCs w:val="28"/>
          <w:rtl/>
          <w:lang w:bidi="fa-IR"/>
        </w:rPr>
        <w:t>نظریه و دیدگاه ابن عطیه بر این است که بهتر است علت شادی مؤمنان این موضوع بیان گردد که در صورت پیروزی روم بر فارس، از جانب آنان خطر کمتری متوجه آنان می‌گردید بنابراین، آنها خواستار پیروزی روم بر فارس بودند. پس با توجه به این تحلیل، پیامبر اکرم</w:t>
      </w:r>
      <w:r w:rsidR="00361D92" w:rsidRPr="00DC48C2">
        <w:rPr>
          <w:rFonts w:ascii="Times New Roman" w:hAnsi="Times New Roman" w:cs="IRNazli" w:hint="cs"/>
          <w:spacing w:val="-2"/>
          <w:sz w:val="22"/>
          <w:szCs w:val="28"/>
          <w:rtl/>
          <w:lang w:bidi="fa-IR"/>
        </w:rPr>
        <w:t xml:space="preserve"> </w:t>
      </w:r>
      <w:r w:rsidR="003B13DA" w:rsidRPr="00DC48C2">
        <w:rPr>
          <w:rFonts w:ascii="" w:hAnsi="" w:cs="CTraditional Arabic" w:hint="cs"/>
          <w:spacing w:val="-2"/>
          <w:sz w:val="28"/>
          <w:szCs w:val="28"/>
          <w:rtl/>
          <w:lang w:bidi="fa-IR"/>
        </w:rPr>
        <w:t>ج</w:t>
      </w:r>
      <w:r w:rsidR="00361D92" w:rsidRPr="00DC48C2">
        <w:rPr>
          <w:rFonts w:ascii="" w:hAnsi="" w:cs="CTraditional Arabic" w:hint="cs"/>
          <w:spacing w:val="-2"/>
          <w:sz w:val="28"/>
          <w:szCs w:val="28"/>
          <w:rtl/>
          <w:lang w:bidi="fa-IR"/>
        </w:rPr>
        <w:t xml:space="preserve"> </w:t>
      </w:r>
      <w:r w:rsidRPr="00DC48C2">
        <w:rPr>
          <w:rFonts w:ascii="Times New Roman" w:hAnsi="Times New Roman" w:cs="IRNazli" w:hint="cs"/>
          <w:spacing w:val="-2"/>
          <w:sz w:val="22"/>
          <w:szCs w:val="28"/>
          <w:rtl/>
          <w:lang w:bidi="fa-IR"/>
        </w:rPr>
        <w:t>امید داشت که دین و شریعتی که خداوند او را با آن مبعوث کرده است پیروز گردد و بر دیگر ملتها چیره شود، اما کفار مکه می‌خواستند که او با پادشاهی درگیر شود تا اورا ریشه کن کند و آنها از جانب او آسوده خاطر گردند</w:t>
      </w:r>
      <w:r w:rsidRPr="00DC48C2">
        <w:rPr>
          <w:rStyle w:val="Char5"/>
          <w:spacing w:val="-2"/>
          <w:vertAlign w:val="superscript"/>
          <w:rtl/>
        </w:rPr>
        <w:footnoteReference w:id="829"/>
      </w:r>
      <w:r w:rsidR="00AD4E53" w:rsidRPr="00DC48C2">
        <w:rPr>
          <w:rFonts w:ascii="Times New Roman" w:hAnsi="Times New Roman" w:cs="IRNazli"/>
          <w:spacing w:val="-2"/>
          <w:sz w:val="22"/>
          <w:szCs w:val="28"/>
          <w:lang w:bidi="fa-IR"/>
        </w:rPr>
        <w:t>.</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از این رو ابن عطیه بر این باور است که خوشحالی زیاد مؤمنان به خاطر این نبود که رومیها اهل کتاب‌اند و یا اینکه پیروزی آنها بر فارس</w:t>
      </w:r>
      <w:r w:rsidR="00AD4E53" w:rsidRPr="000D73CC">
        <w:rPr>
          <w:rFonts w:ascii="Times New Roman" w:hAnsi="Times New Roman" w:cs="IRNazli" w:hint="eastAsia"/>
          <w:sz w:val="22"/>
          <w:szCs w:val="28"/>
          <w:lang w:bidi="fa-IR"/>
        </w:rPr>
        <w:t>‌</w:t>
      </w:r>
      <w:r w:rsidRPr="000D73CC">
        <w:rPr>
          <w:rFonts w:ascii="Times New Roman" w:hAnsi="Times New Roman" w:cs="IRNazli" w:hint="cs"/>
          <w:sz w:val="22"/>
          <w:szCs w:val="28"/>
          <w:rtl/>
          <w:lang w:bidi="fa-IR"/>
        </w:rPr>
        <w:t>ها دلیلی مادی و محسوس بر صداقت خبر قرآنی خواهد بود؛ بلکه سبب خوشحالی مسلمانان این بود که خداوند از نیروی دریایی روم به نفع مسلمانان کار گرفت (مسلمان</w:t>
      </w:r>
      <w:r w:rsidR="00DC48C2">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هایی که تا آن وقت هنوز قدرتی دریایی نداشتند)؛ چراکه بعد از پیروزی روم بر دولت فارس و نابودی آن، رومی</w:t>
      </w:r>
      <w:r w:rsidR="00AD4E53" w:rsidRPr="000D73CC">
        <w:rPr>
          <w:rFonts w:ascii="Times New Roman" w:hAnsi="Times New Roman" w:cs="IRNazli" w:hint="eastAsia"/>
          <w:sz w:val="22"/>
          <w:szCs w:val="28"/>
          <w:lang w:bidi="fa-IR"/>
        </w:rPr>
        <w:t>‌</w:t>
      </w:r>
      <w:r w:rsidRPr="000D73CC">
        <w:rPr>
          <w:rFonts w:ascii="Times New Roman" w:hAnsi="Times New Roman" w:cs="IRNazli" w:hint="cs"/>
          <w:sz w:val="22"/>
          <w:szCs w:val="28"/>
          <w:rtl/>
          <w:lang w:bidi="fa-IR"/>
        </w:rPr>
        <w:t>ها نیز پس از آن همه مبارزه، تضعیف خواهند شد و این راه را برای پیروزی مسلمانان بر آنها هموار می‌نماید و با این امر موجب می‌گردد تا اسلام به عنوان یک قدرت جدید جهانی مطرح گردد</w:t>
      </w:r>
      <w:r w:rsidRPr="000D73CC">
        <w:rPr>
          <w:rStyle w:val="Char5"/>
          <w:vertAlign w:val="superscript"/>
          <w:rtl/>
        </w:rPr>
        <w:footnoteReference w:id="830"/>
      </w:r>
      <w:r w:rsidR="00AD4E53" w:rsidRPr="000D73CC">
        <w:rPr>
          <w:rFonts w:ascii="Times New Roman" w:hAnsi="Times New Roman" w:cs="IRNazli"/>
          <w:sz w:val="22"/>
          <w:szCs w:val="28"/>
          <w:lang w:bidi="fa-IR"/>
        </w:rPr>
        <w:t>.</w:t>
      </w:r>
    </w:p>
    <w:p w:rsidR="00F92CEE" w:rsidRPr="000D73CC" w:rsidRDefault="00F92CEE" w:rsidP="000A42BE">
      <w:pPr>
        <w:pStyle w:val="StyleComplexBLotus12ptJustifiedFirstline05cmCharCharCharCharCharCharCharChar"/>
        <w:widowControl w:val="0"/>
        <w:numPr>
          <w:ilvl w:val="0"/>
          <w:numId w:val="36"/>
        </w:numPr>
        <w:spacing w:line="240" w:lineRule="auto"/>
        <w:ind w:left="794" w:hanging="454"/>
        <w:rPr>
          <w:rFonts w:ascii="Times New Roman" w:hAnsi="Times New Roman" w:cs="IRNazli"/>
          <w:sz w:val="22"/>
          <w:szCs w:val="28"/>
          <w:rtl/>
          <w:lang w:bidi="fa-IR"/>
        </w:rPr>
      </w:pPr>
      <w:r w:rsidRPr="000D73CC">
        <w:rPr>
          <w:rFonts w:ascii="Times New Roman" w:hAnsi="Times New Roman" w:cs="IRNazli" w:hint="cs"/>
          <w:sz w:val="22"/>
          <w:szCs w:val="28"/>
          <w:rtl/>
          <w:lang w:bidi="fa-IR"/>
        </w:rPr>
        <w:t xml:space="preserve"> اثبات اهمیت و جایگاه نماز؛ چراکه براساس سنت و احادیث نبوی نماز در شب عروج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به آسمان</w:t>
      </w:r>
      <w:r w:rsidR="00E50A7C" w:rsidRPr="000D73CC">
        <w:rPr>
          <w:rFonts w:ascii="Times New Roman" w:hAnsi="Times New Roman" w:cs="IRNazli" w:hint="eastAsia"/>
          <w:sz w:val="22"/>
          <w:szCs w:val="28"/>
          <w:lang w:bidi="fa-IR"/>
        </w:rPr>
        <w:t>‌</w:t>
      </w:r>
      <w:r w:rsidRPr="000D73CC">
        <w:rPr>
          <w:rFonts w:ascii="Times New Roman" w:hAnsi="Times New Roman" w:cs="IRNazli" w:hint="cs"/>
          <w:sz w:val="22"/>
          <w:szCs w:val="28"/>
          <w:rtl/>
          <w:lang w:bidi="fa-IR"/>
        </w:rPr>
        <w:t>ها فرض شده است و آن گونه که ابن کثیر گفته است</w:t>
      </w:r>
      <w:r w:rsidR="000D449F" w:rsidRPr="000D73CC">
        <w:rPr>
          <w:rFonts w:ascii="Times New Roman" w:hAnsi="Times New Roman" w:cs="IRNazli" w:hint="cs"/>
          <w:sz w:val="22"/>
          <w:szCs w:val="28"/>
          <w:rtl/>
          <w:lang w:bidi="fa-IR"/>
        </w:rPr>
        <w:t>:</w:t>
      </w:r>
      <w:r w:rsidRPr="000D73CC">
        <w:rPr>
          <w:rFonts w:ascii="Times New Roman" w:hAnsi="Times New Roman" w:cs="IRNazli" w:hint="cs"/>
          <w:sz w:val="22"/>
          <w:szCs w:val="28"/>
          <w:rtl/>
          <w:lang w:bidi="fa-IR"/>
        </w:rPr>
        <w:t xml:space="preserve"> این امر بیانگر اهمیت و عظمت نماز است</w:t>
      </w:r>
      <w:r w:rsidRPr="000D73CC">
        <w:rPr>
          <w:rStyle w:val="Char5"/>
          <w:vertAlign w:val="superscript"/>
          <w:rtl/>
        </w:rPr>
        <w:footnoteReference w:id="831"/>
      </w:r>
      <w:r w:rsidRPr="000D73CC">
        <w:rPr>
          <w:rFonts w:ascii="Times New Roman" w:hAnsi="Times New Roman" w:cs="IRNazli" w:hint="cs"/>
          <w:sz w:val="22"/>
          <w:szCs w:val="28"/>
          <w:rtl/>
          <w:lang w:bidi="fa-IR"/>
        </w:rPr>
        <w:t>. پس دعوتگران باید بر اهمیت نماز و مواظبت بر آن تأکید ورزند و وقتی از اهمیت و جایگاه نماز سخن می‌گویند، این مطلب را که نماز در شب معراج فرض شده و آخرین چیزی است که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قبل از وفات خویش به آن سفارش نموده است به عنوان شاهدی بر اهمیت و جایگاه نماز متذکر شوند</w:t>
      </w:r>
      <w:r w:rsidRPr="00DC48C2">
        <w:rPr>
          <w:rStyle w:val="Char5"/>
          <w:vertAlign w:val="superscript"/>
          <w:rtl/>
        </w:rPr>
        <w:footnoteReference w:id="832"/>
      </w:r>
      <w:r w:rsidR="00AD4E53" w:rsidRPr="000D73CC">
        <w:rPr>
          <w:rFonts w:ascii="Times New Roman" w:hAnsi="Times New Roman" w:cs="IRNazli"/>
          <w:sz w:val="22"/>
          <w:szCs w:val="28"/>
          <w:lang w:bidi="fa-IR"/>
        </w:rPr>
        <w:t>.</w:t>
      </w:r>
    </w:p>
    <w:p w:rsidR="00F92CEE" w:rsidRPr="000D73CC" w:rsidRDefault="00F92CEE" w:rsidP="000A42BE">
      <w:pPr>
        <w:pStyle w:val="StyleComplexBLotus12ptJustifiedFirstline05cmCharCharCharCharCharCharCharChar"/>
        <w:widowControl w:val="0"/>
        <w:numPr>
          <w:ilvl w:val="0"/>
          <w:numId w:val="36"/>
        </w:numPr>
        <w:spacing w:line="240" w:lineRule="auto"/>
        <w:ind w:left="794" w:hanging="454"/>
        <w:rPr>
          <w:rFonts w:ascii="Times New Roman" w:hAnsi="Times New Roman" w:cs="IRNazli"/>
          <w:sz w:val="22"/>
          <w:szCs w:val="28"/>
          <w:rtl/>
          <w:lang w:bidi="fa-IR"/>
        </w:rPr>
      </w:pPr>
      <w:r w:rsidRPr="000D73CC">
        <w:rPr>
          <w:rFonts w:ascii="Times New Roman" w:hAnsi="Times New Roman" w:cs="IRNazli" w:hint="cs"/>
          <w:sz w:val="22"/>
          <w:szCs w:val="28"/>
          <w:rtl/>
          <w:lang w:bidi="fa-IR"/>
        </w:rPr>
        <w:t xml:space="preserve"> از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در مورد اینکه آیا پروردگارش را دیده است، پرسیدند: فرمود: نوری است، چگونه می‌توان اورا دید؟</w:t>
      </w:r>
      <w:r w:rsidRPr="000D73CC">
        <w:rPr>
          <w:rStyle w:val="Char5"/>
          <w:vertAlign w:val="superscript"/>
          <w:rtl/>
        </w:rPr>
        <w:footnoteReference w:id="833"/>
      </w:r>
      <w:r w:rsidR="00E50A7C" w:rsidRPr="000D73CC">
        <w:rPr>
          <w:rFonts w:ascii="Times New Roman" w:hAnsi="Times New Roman" w:cs="IRNazli"/>
          <w:sz w:val="22"/>
          <w:szCs w:val="28"/>
          <w:lang w:bidi="fa-IR"/>
        </w:rPr>
        <w:t>.</w:t>
      </w:r>
    </w:p>
    <w:p w:rsidR="00F92CEE" w:rsidRPr="000D73CC" w:rsidRDefault="00F92CEE" w:rsidP="000A42BE">
      <w:pPr>
        <w:pStyle w:val="StyleComplexBLotus12ptJustifiedFirstline05cmCharCharCharCharCharCharCharChar"/>
        <w:widowControl w:val="0"/>
        <w:numPr>
          <w:ilvl w:val="0"/>
          <w:numId w:val="36"/>
        </w:numPr>
        <w:spacing w:line="240" w:lineRule="auto"/>
        <w:ind w:left="794" w:hanging="454"/>
        <w:rPr>
          <w:rFonts w:ascii="Times New Roman" w:hAnsi="Times New Roman" w:cs="IRNazli"/>
          <w:sz w:val="22"/>
          <w:szCs w:val="28"/>
          <w:rtl/>
          <w:lang w:bidi="fa-IR"/>
        </w:rPr>
      </w:pPr>
      <w:r w:rsidRPr="000D73CC">
        <w:rPr>
          <w:rFonts w:ascii="Times New Roman" w:hAnsi="Times New Roman" w:cs="IRNazli" w:hint="cs"/>
          <w:sz w:val="22"/>
          <w:szCs w:val="28"/>
          <w:rtl/>
          <w:lang w:bidi="fa-IR"/>
        </w:rPr>
        <w:t xml:space="preserve"> آن حضرت از خطرهای بیماریهای اجتماعی سخن گفت و کیفر آنها را نیز بر اساس آنچه در شب اسراء و معراج مشاهده کرده بود بیان داشت. از جمله</w:t>
      </w:r>
      <w:r w:rsidR="00E50A7C" w:rsidRPr="000D73CC">
        <w:rPr>
          <w:rFonts w:ascii="Times New Roman" w:hAnsi="Times New Roman" w:cs="IRNazli" w:hint="cs"/>
          <w:sz w:val="22"/>
          <w:szCs w:val="28"/>
          <w:rtl/>
          <w:lang w:bidi="fa-IR"/>
        </w:rPr>
        <w:t xml:space="preserve"> می‌توان به امور ذیل اشاره کرد:</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Style w:val="Char6"/>
          <w:rFonts w:hint="cs"/>
          <w:rtl/>
        </w:rPr>
        <w:t>الف</w:t>
      </w:r>
      <w:r w:rsidRPr="000D73CC">
        <w:rPr>
          <w:rFonts w:ascii="Times New Roman" w:hAnsi="Times New Roman" w:cs="IRNazli" w:hint="cs"/>
          <w:sz w:val="22"/>
          <w:szCs w:val="28"/>
          <w:rtl/>
          <w:lang w:bidi="fa-IR"/>
        </w:rPr>
        <w:t>: کیفر غیبت و غیبت کنندگان: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در معراج افرادی را دید که گوشت مرده</w:t>
      </w:r>
      <w:r w:rsidR="00361D92" w:rsidRPr="000D73CC">
        <w:rPr>
          <w:rFonts w:ascii="Times New Roman" w:hAnsi="Times New Roman" w:cs="IRNazli" w:hint="cs"/>
          <w:sz w:val="22"/>
          <w:szCs w:val="28"/>
          <w:rtl/>
          <w:lang w:bidi="fa-IR"/>
        </w:rPr>
        <w:t xml:space="preserve"> </w:t>
      </w:r>
      <w:r w:rsidRPr="000D73CC">
        <w:rPr>
          <w:rFonts w:ascii="Times New Roman" w:hAnsi="Times New Roman" w:cs="IRNazli" w:hint="cs"/>
          <w:sz w:val="22"/>
          <w:szCs w:val="28"/>
          <w:rtl/>
          <w:lang w:bidi="fa-IR"/>
        </w:rPr>
        <w:t>را می‌خورند، جبرئیل گفت: «اینها کسانی</w:t>
      </w:r>
      <w:r w:rsidR="00E50A7C" w:rsidRPr="000D73CC">
        <w:rPr>
          <w:rFonts w:ascii="Times New Roman" w:hAnsi="Times New Roman" w:cs="IRNazli" w:hint="cs"/>
          <w:sz w:val="22"/>
          <w:szCs w:val="28"/>
          <w:rtl/>
          <w:lang w:bidi="fa-IR"/>
        </w:rPr>
        <w:t xml:space="preserve"> هستند که گوشت مردم را می‌خورند</w:t>
      </w:r>
      <w:r w:rsidRPr="000D73CC">
        <w:rPr>
          <w:rFonts w:ascii="Times New Roman" w:hAnsi="Times New Roman" w:cs="IRNazli" w:hint="cs"/>
          <w:sz w:val="22"/>
          <w:szCs w:val="28"/>
          <w:rtl/>
          <w:lang w:bidi="fa-IR"/>
        </w:rPr>
        <w:t>»</w:t>
      </w:r>
      <w:r w:rsidRPr="000D73CC">
        <w:rPr>
          <w:rStyle w:val="Char5"/>
          <w:vertAlign w:val="superscript"/>
          <w:rtl/>
        </w:rPr>
        <w:footnoteReference w:id="834"/>
      </w:r>
      <w:r w:rsidR="00E50A7C" w:rsidRPr="000D73CC">
        <w:rPr>
          <w:rFonts w:ascii="Times New Roman" w:hAnsi="Times New Roman" w:cs="IRNazli"/>
          <w:sz w:val="22"/>
          <w:szCs w:val="28"/>
          <w:lang w:bidi="fa-IR"/>
        </w:rPr>
        <w:t>.</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ب: کیفر خوردن اموال یتیمان: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در آن شب مردانی را دید که لب</w:t>
      </w:r>
      <w:r w:rsidR="00DC48C2">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های بزرگی مانند لب شتر دارند و در دست</w:t>
      </w:r>
      <w:r w:rsidR="00DC48C2">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هایشان قطعه‌های بزرگی از آتش است و</w:t>
      </w:r>
      <w:r w:rsidR="00DC48C2">
        <w:rPr>
          <w:rFonts w:ascii="Times New Roman" w:hAnsi="Times New Roman" w:cs="IRNazli" w:hint="cs"/>
          <w:sz w:val="22"/>
          <w:szCs w:val="28"/>
          <w:rtl/>
          <w:lang w:bidi="fa-IR"/>
        </w:rPr>
        <w:t xml:space="preserve"> </w:t>
      </w:r>
      <w:r w:rsidRPr="000D73CC">
        <w:rPr>
          <w:rFonts w:ascii="Times New Roman" w:hAnsi="Times New Roman" w:cs="IRNazli" w:hint="cs"/>
          <w:sz w:val="22"/>
          <w:szCs w:val="28"/>
          <w:rtl/>
          <w:lang w:bidi="fa-IR"/>
        </w:rPr>
        <w:t>سنگ</w:t>
      </w:r>
      <w:r w:rsidR="00DC48C2">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های بزرگی به دهانشان زده می‌شود که از پشتشان خارج می‌شود. جبرئیل گفت: اینها کسانی هستند که از روی ستم و ظلم، مال یتمیان را خورده‌اند</w:t>
      </w:r>
      <w:r w:rsidRPr="000D73CC">
        <w:rPr>
          <w:rStyle w:val="Char5"/>
          <w:vertAlign w:val="superscript"/>
          <w:rtl/>
        </w:rPr>
        <w:footnoteReference w:id="835"/>
      </w:r>
      <w:r w:rsidR="00E50A7C" w:rsidRPr="000D73CC">
        <w:rPr>
          <w:rFonts w:ascii="Times New Roman" w:hAnsi="Times New Roman" w:cs="IRNazli"/>
          <w:sz w:val="22"/>
          <w:szCs w:val="28"/>
          <w:lang w:bidi="fa-IR"/>
        </w:rPr>
        <w:t>.</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Style w:val="Char6"/>
          <w:rFonts w:hint="cs"/>
          <w:rtl/>
        </w:rPr>
        <w:t>ج</w:t>
      </w:r>
      <w:r w:rsidRPr="000D73CC">
        <w:rPr>
          <w:rFonts w:ascii="Times New Roman" w:hAnsi="Times New Roman" w:cs="IRNazli" w:hint="cs"/>
          <w:sz w:val="22"/>
          <w:szCs w:val="28"/>
          <w:rtl/>
          <w:lang w:bidi="fa-IR"/>
        </w:rPr>
        <w:t>: رباخواران: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قومی را دید که شکمهایشان مانند خانه‌ها بود و در آن مارهایی بود که از بیرون، شکمشان دیده می‌شد. جبرئیل گفت: اینها رباخواران‌اند</w:t>
      </w:r>
      <w:r w:rsidRPr="000D73CC">
        <w:rPr>
          <w:rStyle w:val="Char5"/>
          <w:vertAlign w:val="superscript"/>
          <w:rtl/>
        </w:rPr>
        <w:footnoteReference w:id="836"/>
      </w:r>
      <w:r w:rsidR="00E50A7C" w:rsidRPr="000D73CC">
        <w:rPr>
          <w:rFonts w:ascii="Times New Roman" w:hAnsi="Times New Roman" w:cs="IRNazli"/>
          <w:sz w:val="22"/>
          <w:szCs w:val="28"/>
          <w:lang w:bidi="fa-IR"/>
        </w:rPr>
        <w:t>.</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د: همچنین کیفر و سزای زناکاران و آنهایی که زکات نمی‌دهند و کسانی که پیام‌آور فتنه هستند ودر امانت بی‌اعتنایی و سستی می‌کنند را بیان فرمود</w:t>
      </w:r>
      <w:r w:rsidRPr="000D73CC">
        <w:rPr>
          <w:rStyle w:val="Char5"/>
          <w:vertAlign w:val="superscript"/>
          <w:rtl/>
        </w:rPr>
        <w:footnoteReference w:id="837"/>
      </w:r>
      <w:r w:rsidR="00E50A7C" w:rsidRPr="000D73CC">
        <w:rPr>
          <w:rFonts w:ascii="Times New Roman" w:hAnsi="Times New Roman" w:cs="IRNazli"/>
          <w:sz w:val="22"/>
          <w:szCs w:val="28"/>
          <w:lang w:bidi="fa-IR"/>
        </w:rPr>
        <w:t>.</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و: پاداش مجاهدان: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بر گروهی گذر نمود که در یک روز می‌کارند و در همان روز درو می‌کنند و پس از اینکه درو می‌کنند باز به همان شکل اولیه برمی‌گردد. جبرئیل گفت: «اینها مجاهدان راه خدایند که نیکی</w:t>
      </w:r>
      <w:r w:rsidR="00E50A7C" w:rsidRPr="000D73CC">
        <w:rPr>
          <w:rFonts w:ascii="Times New Roman" w:hAnsi="Times New Roman" w:cs="IRNazli" w:hint="eastAsia"/>
          <w:sz w:val="22"/>
          <w:szCs w:val="28"/>
          <w:lang w:bidi="fa-IR"/>
        </w:rPr>
        <w:t>‌</w:t>
      </w:r>
      <w:r w:rsidRPr="000D73CC">
        <w:rPr>
          <w:rFonts w:ascii="Times New Roman" w:hAnsi="Times New Roman" w:cs="IRNazli" w:hint="cs"/>
          <w:sz w:val="22"/>
          <w:szCs w:val="28"/>
          <w:rtl/>
          <w:lang w:bidi="fa-IR"/>
        </w:rPr>
        <w:t>های</w:t>
      </w:r>
      <w:r w:rsidR="00E50A7C" w:rsidRPr="000D73CC">
        <w:rPr>
          <w:rFonts w:ascii="Times New Roman" w:hAnsi="Times New Roman" w:cs="IRNazli" w:hint="eastAsia"/>
          <w:sz w:val="22"/>
          <w:szCs w:val="28"/>
          <w:lang w:bidi="fa-IR"/>
        </w:rPr>
        <w:t>‌</w:t>
      </w:r>
      <w:r w:rsidRPr="000D73CC">
        <w:rPr>
          <w:rFonts w:ascii="Times New Roman" w:hAnsi="Times New Roman" w:cs="IRNazli" w:hint="cs"/>
          <w:sz w:val="22"/>
          <w:szCs w:val="28"/>
          <w:rtl/>
          <w:lang w:bidi="fa-IR"/>
        </w:rPr>
        <w:t>شان هفتصد برابر می‌ش</w:t>
      </w:r>
      <w:r w:rsidR="00E50A7C" w:rsidRPr="000D73CC">
        <w:rPr>
          <w:rFonts w:ascii="Times New Roman" w:hAnsi="Times New Roman" w:cs="IRNazli" w:hint="cs"/>
          <w:sz w:val="22"/>
          <w:szCs w:val="28"/>
          <w:rtl/>
          <w:lang w:bidi="fa-IR"/>
        </w:rPr>
        <w:t>ود و چیزی از آنها کاسته نمی‌شود</w:t>
      </w:r>
      <w:r w:rsidRPr="000D73CC">
        <w:rPr>
          <w:rFonts w:ascii="Times New Roman" w:hAnsi="Times New Roman" w:cs="IRNazli" w:hint="cs"/>
          <w:sz w:val="22"/>
          <w:szCs w:val="28"/>
          <w:rtl/>
          <w:lang w:bidi="fa-IR"/>
        </w:rPr>
        <w:t>»</w:t>
      </w:r>
      <w:r w:rsidR="00E50A7C" w:rsidRPr="000D73CC">
        <w:rPr>
          <w:rFonts w:ascii="Times New Roman" w:hAnsi="Times New Roman" w:cs="IRNazli"/>
          <w:sz w:val="22"/>
          <w:szCs w:val="28"/>
          <w:lang w:bidi="fa-IR"/>
        </w:rPr>
        <w:t>.</w:t>
      </w:r>
    </w:p>
    <w:p w:rsidR="00F92CEE" w:rsidRPr="000D73CC" w:rsidRDefault="00F92CEE" w:rsidP="000A42BE">
      <w:pPr>
        <w:pStyle w:val="StyleComplexBLotus12ptJustifiedFirstline05cmCharCharCharCharCharCharCharChar"/>
        <w:widowControl w:val="0"/>
        <w:numPr>
          <w:ilvl w:val="0"/>
          <w:numId w:val="36"/>
        </w:numPr>
        <w:spacing w:line="240" w:lineRule="auto"/>
        <w:ind w:left="794" w:hanging="454"/>
        <w:rPr>
          <w:rFonts w:ascii="Times New Roman" w:hAnsi="Times New Roman" w:cs="IRNazli"/>
          <w:sz w:val="22"/>
          <w:szCs w:val="28"/>
          <w:rtl/>
          <w:lang w:bidi="fa-IR"/>
        </w:rPr>
      </w:pPr>
      <w:r w:rsidRPr="000D73CC">
        <w:rPr>
          <w:rFonts w:ascii="Times New Roman" w:hAnsi="Times New Roman" w:cs="IRNazli" w:hint="cs"/>
          <w:sz w:val="22"/>
          <w:szCs w:val="28"/>
          <w:rtl/>
          <w:lang w:bidi="fa-IR"/>
        </w:rPr>
        <w:t xml:space="preserve"> درک جایگاه مسجدالاقصی توسط صحابه، اصحاب اهمیت مسجدالاقصی را درک کردند و مسئولیت خود را در برابر آن دانستند که مسجدالاقصی تحت فرمانروایی رومیها اسیر بود؛ چنانکه آن را در دوران عمر بن خطاب</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آزاد کردند و همواره مسجدالاقصی در امنیت و آسایش قرار داشت تا اینکه در قرن پنجم هجری صلیبیها در آن به مدت یک قرن به فساد و تباهی پرداختند؛ سپس مسلمانان آن را به فرماندهی صلاح‌الدین ایوبی آزاد کردند و اینک در اشغال یهودیان است پس راه آزادی آن چیست؟</w:t>
      </w:r>
      <w:r w:rsidRPr="000D73CC">
        <w:rPr>
          <w:rStyle w:val="Char5"/>
          <w:vertAlign w:val="superscript"/>
          <w:rtl/>
        </w:rPr>
        <w:footnoteReference w:id="838"/>
      </w:r>
      <w:r w:rsidR="00E50A7C" w:rsidRPr="000D73CC">
        <w:rPr>
          <w:rFonts w:ascii="Times New Roman" w:hAnsi="Times New Roman" w:cs="IRNazli"/>
          <w:sz w:val="22"/>
          <w:szCs w:val="28"/>
          <w:lang w:bidi="fa-IR"/>
        </w:rPr>
        <w:t>.</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راه آزادی قدس، جهاد در راه خدا به شیوه‌ای که اصحاب و یاران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آن بودند، می‌باشد.</w:t>
      </w:r>
    </w:p>
    <w:p w:rsidR="00F92CEE" w:rsidRPr="000D73CC" w:rsidRDefault="00F92CEE" w:rsidP="000A42BE">
      <w:pPr>
        <w:pStyle w:val="StyleComplexBLotus12ptJustifiedFirstline05cmChar"/>
        <w:widowControl w:val="0"/>
        <w:tabs>
          <w:tab w:val="right" w:pos="582"/>
        </w:tabs>
        <w:spacing w:line="240" w:lineRule="auto"/>
        <w:rPr>
          <w:rFonts w:cs="B Lotus"/>
          <w:szCs w:val="30"/>
          <w:rtl/>
          <w:lang w:bidi="fa-IR"/>
        </w:rPr>
      </w:pPr>
    </w:p>
    <w:p w:rsidR="00F92CEE" w:rsidRPr="000D73CC" w:rsidRDefault="00F92CEE" w:rsidP="000A42BE">
      <w:pPr>
        <w:pStyle w:val="a7"/>
        <w:widowControl w:val="0"/>
        <w:rPr>
          <w:rtl/>
        </w:rPr>
        <w:sectPr w:rsidR="00F92CEE" w:rsidRPr="000D73CC" w:rsidSect="00A50EB6">
          <w:footnotePr>
            <w:numRestart w:val="eachPage"/>
          </w:footnotePr>
          <w:pgSz w:w="9356" w:h="13608" w:code="9"/>
          <w:pgMar w:top="567" w:right="1134" w:bottom="851" w:left="1134" w:header="454" w:footer="0" w:gutter="0"/>
          <w:cols w:space="708"/>
          <w:titlePg/>
          <w:bidi/>
          <w:rtlGutter/>
          <w:docGrid w:linePitch="381"/>
        </w:sectPr>
      </w:pPr>
    </w:p>
    <w:p w:rsidR="0065025E" w:rsidRDefault="0065025E" w:rsidP="0026517C">
      <w:pPr>
        <w:rPr>
          <w:rtl/>
        </w:rPr>
      </w:pPr>
      <w:bookmarkStart w:id="679" w:name="_Toc439429782"/>
    </w:p>
    <w:p w:rsidR="00F92CEE" w:rsidRPr="000D73CC" w:rsidRDefault="00F92CEE" w:rsidP="000A42BE">
      <w:pPr>
        <w:pStyle w:val="a5"/>
        <w:widowControl w:val="0"/>
        <w:rPr>
          <w:rtl/>
        </w:rPr>
      </w:pPr>
      <w:r w:rsidRPr="000D73CC">
        <w:rPr>
          <w:rFonts w:hint="cs"/>
          <w:rtl/>
        </w:rPr>
        <w:t xml:space="preserve">بخش پنجم: </w:t>
      </w:r>
      <w:r w:rsidR="00026FEA" w:rsidRPr="000D73CC">
        <w:rPr>
          <w:rtl/>
        </w:rPr>
        <w:br/>
      </w:r>
      <w:r w:rsidRPr="000D73CC">
        <w:rPr>
          <w:rFonts w:hint="cs"/>
          <w:rtl/>
        </w:rPr>
        <w:t>عرض</w:t>
      </w:r>
      <w:r w:rsidR="00026FEA" w:rsidRPr="000D73CC">
        <w:rPr>
          <w:rFonts w:hint="cs"/>
          <w:rtl/>
        </w:rPr>
        <w:t>ۀ</w:t>
      </w:r>
      <w:r w:rsidR="0065025E">
        <w:rPr>
          <w:rFonts w:hint="cs"/>
          <w:rtl/>
        </w:rPr>
        <w:t xml:space="preserve"> اسلام بر قبائل</w:t>
      </w:r>
      <w:r w:rsidRPr="000D73CC">
        <w:rPr>
          <w:rFonts w:hint="cs"/>
          <w:rtl/>
        </w:rPr>
        <w:t>،</w:t>
      </w:r>
      <w:r w:rsidR="0065025E">
        <w:rPr>
          <w:rFonts w:hint="cs"/>
          <w:rtl/>
        </w:rPr>
        <w:t xml:space="preserve"> </w:t>
      </w:r>
      <w:r w:rsidRPr="000D73CC">
        <w:rPr>
          <w:rFonts w:hint="cs"/>
          <w:rtl/>
        </w:rPr>
        <w:t>و هجرت اصحاب به مدینه</w:t>
      </w:r>
      <w:bookmarkEnd w:id="679"/>
    </w:p>
    <w:p w:rsidR="00F92CEE" w:rsidRPr="000D73CC" w:rsidRDefault="00F92CEE" w:rsidP="000A42BE">
      <w:pPr>
        <w:widowControl w:val="0"/>
        <w:ind w:firstLine="284"/>
        <w:jc w:val="both"/>
        <w:rPr>
          <w:rFonts w:cs="B Titr"/>
          <w:b/>
          <w:bCs/>
          <w:sz w:val="44"/>
          <w:szCs w:val="44"/>
          <w:lang w:bidi="fa-IR"/>
        </w:rPr>
      </w:pPr>
    </w:p>
    <w:p w:rsidR="00F92CEE" w:rsidRPr="000D73CC" w:rsidRDefault="00F92CEE" w:rsidP="000A42BE">
      <w:pPr>
        <w:pStyle w:val="a7"/>
        <w:widowControl w:val="0"/>
        <w:rPr>
          <w:rtl/>
        </w:rPr>
        <w:sectPr w:rsidR="00F92CEE" w:rsidRPr="000D73CC" w:rsidSect="00757A54">
          <w:footnotePr>
            <w:numRestart w:val="eachPage"/>
          </w:footnotePr>
          <w:type w:val="oddPage"/>
          <w:pgSz w:w="9356" w:h="13608" w:code="9"/>
          <w:pgMar w:top="567" w:right="1134" w:bottom="851" w:left="1134" w:header="454" w:footer="0" w:gutter="0"/>
          <w:cols w:space="708"/>
          <w:titlePg/>
          <w:bidi/>
          <w:rtlGutter/>
          <w:docGrid w:linePitch="381"/>
        </w:sectPr>
      </w:pPr>
    </w:p>
    <w:p w:rsidR="00F92CEE" w:rsidRPr="000D73CC" w:rsidRDefault="00F92CEE" w:rsidP="000A42BE">
      <w:pPr>
        <w:pStyle w:val="a"/>
        <w:widowControl w:val="0"/>
        <w:rPr>
          <w:rtl/>
        </w:rPr>
      </w:pPr>
      <w:bookmarkStart w:id="680" w:name="_Toc270033290"/>
      <w:bookmarkStart w:id="681" w:name="_Toc439429783"/>
      <w:r w:rsidRPr="000D73CC">
        <w:rPr>
          <w:rFonts w:hint="cs"/>
          <w:rtl/>
        </w:rPr>
        <w:t>فصل اول</w:t>
      </w:r>
      <w:r w:rsidRPr="000D73CC">
        <w:rPr>
          <w:rtl/>
        </w:rPr>
        <w:br/>
      </w:r>
      <w:r w:rsidRPr="000D73CC">
        <w:rPr>
          <w:rFonts w:hint="cs"/>
          <w:rtl/>
        </w:rPr>
        <w:t>گشت و گذار در میان قبایل، و هجرت اصحاب به مدینه</w:t>
      </w:r>
      <w:bookmarkEnd w:id="680"/>
      <w:bookmarkEnd w:id="681"/>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پس از بازگشت از طائف در موسم حج به عرض</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اسلام در میان قبایل پرداخت و از آنها می‌خواست تا او را پناه دهند و او را یاری نمایند تا بتواند پیام خدا را به مردم برساند و در این راستا طبق برنامه‌ای قوی و داعیانه که نشانه‌های آن روشن و اهدافش مشخص بود، حرکت می‌کرد و دعوت می‌داد. ابوبکر صدیق مردی که در شناخت نسبهای اعراب و تاریخ آن تخصص داشت، او را همراهی می‌کرد. آنها نزد افراد سرشناس قبیله‌ها می‌رفتند و ابوبکر</w:t>
      </w:r>
      <w:r w:rsidR="00DC48C2">
        <w:rPr>
          <w:rFonts w:ascii="Times New Roman" w:hAnsi="Times New Roman" w:cs="IRNazli" w:hint="cs"/>
          <w:sz w:val="22"/>
          <w:szCs w:val="28"/>
          <w:rtl/>
          <w:lang w:bidi="fa-IR"/>
        </w:rPr>
        <w:t xml:space="preserve"> </w:t>
      </w:r>
      <w:r w:rsidR="00526958" w:rsidRPr="00DC48C2">
        <w:rPr>
          <w:rFonts w:ascii="CTraditional Arabic" w:hAnsi="CTraditional Arabic" w:cs="CTraditional Arabic" w:hint="cs"/>
          <w:sz w:val="22"/>
          <w:szCs w:val="28"/>
          <w:rtl/>
          <w:lang w:bidi="fa-IR"/>
        </w:rPr>
        <w:t>س</w:t>
      </w:r>
      <w:r w:rsidRPr="000D73CC">
        <w:rPr>
          <w:rFonts w:ascii="Times New Roman" w:hAnsi="Times New Roman" w:cs="IRNazli" w:hint="cs"/>
          <w:sz w:val="22"/>
          <w:szCs w:val="28"/>
          <w:rtl/>
          <w:lang w:bidi="fa-IR"/>
        </w:rPr>
        <w:t xml:space="preserve"> ازسران قبایل می‌پرسید و به آنها می‌گفت: تعدادتان چه قدر است؟ قدرت دفاعی شما چگونه است؟ و جنگ در میان شما چه طور است؟ و این قبل از آن بود که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سخن بگوید و دعوتش را عرضه نماید</w:t>
      </w:r>
      <w:r w:rsidRPr="000D73CC">
        <w:rPr>
          <w:rStyle w:val="Char5"/>
          <w:vertAlign w:val="superscript"/>
          <w:rtl/>
        </w:rPr>
        <w:footnoteReference w:id="839"/>
      </w:r>
      <w:r w:rsidR="00E50A7C" w:rsidRPr="000D73CC">
        <w:rPr>
          <w:rFonts w:ascii="Times New Roman" w:hAnsi="Times New Roman" w:cs="IRNazli"/>
          <w:sz w:val="22"/>
          <w:szCs w:val="28"/>
          <w:lang w:bidi="fa-IR"/>
        </w:rPr>
        <w:t>.</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مقریزی می‌گوید: «سپس به عرضه اسلام بر قبایل پرداخت و قبائلی که به اسلام دعوت داد عبارت بودند از: بنوعامر، غسان، بنوفزاره، بنومره، بنوحنیفه، بنوسلیم، بنوعبس، بنونصر، ثعلبه بن عکابه، کنده، کلب، بنوالحارث بن کعب، بنوعذره، قیس بن خطیم، و اب</w:t>
      </w:r>
      <w:r w:rsidR="00E50A7C" w:rsidRPr="000D73CC">
        <w:rPr>
          <w:rFonts w:ascii="Times New Roman" w:hAnsi="Times New Roman" w:cs="IRNazli" w:hint="cs"/>
          <w:sz w:val="22"/>
          <w:szCs w:val="28"/>
          <w:rtl/>
          <w:lang w:bidi="fa-IR"/>
        </w:rPr>
        <w:t>والیسر انس بن ابی رافع</w:t>
      </w:r>
      <w:r w:rsidRPr="000D73CC">
        <w:rPr>
          <w:rFonts w:ascii="Times New Roman" w:hAnsi="Times New Roman" w:cs="IRNazli" w:hint="cs"/>
          <w:sz w:val="22"/>
          <w:szCs w:val="28"/>
          <w:rtl/>
          <w:lang w:bidi="fa-IR"/>
        </w:rPr>
        <w:t>»</w:t>
      </w:r>
      <w:r w:rsidR="00E50A7C" w:rsidRPr="000D73CC">
        <w:rPr>
          <w:rFonts w:ascii="Times New Roman" w:hAnsi="Times New Roman" w:cs="IRNazli"/>
          <w:sz w:val="22"/>
          <w:szCs w:val="28"/>
          <w:lang w:bidi="fa-IR"/>
        </w:rPr>
        <w:t>.</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واقدی اخبار هر یک از این قبیله‌ها را جدا جدا حکایت کرده و گفته است: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دعوت را از قبیله کنده آغاز کرد و آنها را به اسلام دعوت داد، سپس نزد بنی‌کلب آمد و بعد از آن نزد قبیل</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بنی‌حنیفه و بنی‌عامر رفت و می‌گفت: چه کسی مرا نزد قومش می‌برد و از من حمایت و دفاع می‌کند تا پیام پرودرگارم را برسانم؛ زیرا قریش مرا از رساندن پیام پروردگارم باز داشته‌اند. این در حالی بود که ابولهب پشت سر رسول خدا بود و به مردم می‌گفت: به سخنان</w:t>
      </w:r>
      <w:r w:rsidR="00DF3A0B" w:rsidRPr="000D73CC">
        <w:rPr>
          <w:rFonts w:ascii="Times New Roman" w:hAnsi="Times New Roman" w:cs="IRNazli" w:hint="cs"/>
          <w:sz w:val="22"/>
          <w:szCs w:val="28"/>
          <w:rtl/>
          <w:lang w:bidi="fa-IR"/>
        </w:rPr>
        <w:t xml:space="preserve"> او گوش ندهید؛ زیرا او دروغگوست</w:t>
      </w:r>
      <w:r w:rsidRPr="000D73CC">
        <w:rPr>
          <w:rFonts w:ascii="Times New Roman" w:hAnsi="Times New Roman" w:cs="IRNazli" w:hint="cs"/>
          <w:sz w:val="22"/>
          <w:szCs w:val="28"/>
          <w:rtl/>
          <w:lang w:bidi="fa-IR"/>
        </w:rPr>
        <w:t>»</w:t>
      </w:r>
      <w:r w:rsidRPr="000D73CC">
        <w:rPr>
          <w:rStyle w:val="Char5"/>
          <w:vertAlign w:val="superscript"/>
          <w:rtl/>
        </w:rPr>
        <w:footnoteReference w:id="840"/>
      </w:r>
      <w:r w:rsidR="00DF3A0B" w:rsidRPr="000D73CC">
        <w:rPr>
          <w:rFonts w:ascii="Times New Roman" w:hAnsi="Times New Roman" w:cs="IRNazli" w:hint="cs"/>
          <w:sz w:val="22"/>
          <w:szCs w:val="28"/>
          <w:rtl/>
          <w:lang w:bidi="fa-IR"/>
        </w:rPr>
        <w:t>.</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 xml:space="preserve">بدین صورت پیامبر خدا، در معرض اذیت و آزار بزرگی قرار گرفت؛ چنانکه ترمذی از جابر </w:t>
      </w:r>
      <w:r w:rsidR="00A7552F" w:rsidRPr="00DC48C2">
        <w:rPr>
          <w:rFonts w:ascii="Times New Roman" w:hAnsi="Times New Roman" w:cs="CTraditional Arabic" w:hint="cs"/>
          <w:sz w:val="28"/>
          <w:szCs w:val="28"/>
          <w:rtl/>
          <w:lang w:bidi="fa-IR"/>
        </w:rPr>
        <w:t>س</w:t>
      </w:r>
      <w:r w:rsidRPr="000D73CC">
        <w:rPr>
          <w:rFonts w:ascii="Times New Roman" w:hAnsi="Times New Roman" w:cs="IRNazli" w:hint="cs"/>
          <w:sz w:val="22"/>
          <w:szCs w:val="28"/>
          <w:rtl/>
          <w:lang w:bidi="fa-IR"/>
        </w:rPr>
        <w:t xml:space="preserve"> روایت کرده است که: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در محل توقف قبائل، اسلام را عرضه می‌نمود و می‌فرمود: «آیا مردی هست که مرا نزد قومش ببرد؟ چون قریش مرا از اینکه سخن پر</w:t>
      </w:r>
      <w:r w:rsidR="00E50A7C" w:rsidRPr="000D73CC">
        <w:rPr>
          <w:rFonts w:ascii="Times New Roman" w:hAnsi="Times New Roman" w:cs="IRNazli" w:hint="cs"/>
          <w:sz w:val="22"/>
          <w:szCs w:val="28"/>
          <w:rtl/>
          <w:lang w:bidi="fa-IR"/>
        </w:rPr>
        <w:t>وردگارم را برسانم، منع کرده‌اند</w:t>
      </w:r>
      <w:r w:rsidRPr="000D73CC">
        <w:rPr>
          <w:rFonts w:ascii="Times New Roman" w:hAnsi="Times New Roman" w:cs="IRNazli" w:hint="cs"/>
          <w:sz w:val="22"/>
          <w:szCs w:val="28"/>
          <w:rtl/>
          <w:lang w:bidi="fa-IR"/>
        </w:rPr>
        <w:t>»</w:t>
      </w:r>
      <w:r w:rsidR="00E50A7C" w:rsidRPr="000D73CC">
        <w:rPr>
          <w:rFonts w:ascii="Times New Roman" w:hAnsi="Times New Roman" w:cs="IRNazli"/>
          <w:sz w:val="22"/>
          <w:szCs w:val="28"/>
          <w:lang w:bidi="fa-IR"/>
        </w:rPr>
        <w:t>.</w:t>
      </w:r>
      <w:r w:rsidRPr="000D73CC">
        <w:rPr>
          <w:rFonts w:ascii="Times New Roman" w:hAnsi="Times New Roman" w:cs="IRNazli" w:hint="cs"/>
          <w:sz w:val="22"/>
          <w:szCs w:val="28"/>
          <w:rtl/>
          <w:lang w:bidi="fa-IR"/>
        </w:rPr>
        <w:t xml:space="preserve"> و همچنان در میان قبایل به عرض</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اسلام می‌پرداخت و آنها را دعوت می‌داد. آنان به زشت‌ترین صورت دست رد بر سین</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آن حضرت می‌زدند و او را اذیت می‌کردند و می‌گفتند: قومش او را بهتر می‌شناسد و چگونه کسی ما را اصلاح می‌کند که قوم خود را فاسد کرده است.</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بدین صورت قریش به شایع و پخش نمودن القابی از قبیل بی‌دین، جوان بنی هاشم که گمان می‌برد پیامبر است، پرداختند و شکی نیست که این شایعات پیامبر را آزار می‌داد</w:t>
      </w:r>
      <w:r w:rsidRPr="000D73CC">
        <w:rPr>
          <w:rStyle w:val="Char5"/>
          <w:vertAlign w:val="superscript"/>
          <w:rtl/>
        </w:rPr>
        <w:footnoteReference w:id="841"/>
      </w:r>
      <w:r w:rsidR="00E50A7C" w:rsidRPr="000D73CC">
        <w:rPr>
          <w:rFonts w:ascii="Times New Roman" w:hAnsi="Times New Roman" w:cs="IRNazli"/>
          <w:sz w:val="22"/>
          <w:szCs w:val="28"/>
          <w:lang w:bidi="fa-IR"/>
        </w:rPr>
        <w:t>.</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اذیت و آزار آنها در این حد منحصر نماند؛ بلکه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با آزارهای سخت‌تری مواجه گردید؛ چنانکه بخاری در تاریخ خود و طبرانی در الکبیر از مدرک بن منیب و او از پدرش و ایشان از پدر بزرگش روایت کرده‌اند که: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 xml:space="preserve">را در دوران جاهلیت دیدم که می‌گفت ای مردم! بگویید </w:t>
      </w:r>
      <w:r w:rsidRPr="000D73CC">
        <w:rPr>
          <w:rStyle w:val="Char1"/>
          <w:rFonts w:hint="cs"/>
          <w:rtl/>
        </w:rPr>
        <w:t>لا اله الا الله</w:t>
      </w:r>
      <w:r w:rsidRPr="000D73CC">
        <w:rPr>
          <w:rFonts w:ascii="Times New Roman" w:hAnsi="Times New Roman" w:cs="IRNazli" w:hint="cs"/>
          <w:sz w:val="22"/>
          <w:szCs w:val="28"/>
          <w:rtl/>
          <w:lang w:bidi="fa-IR"/>
        </w:rPr>
        <w:t xml:space="preserve"> رستگار می‌شوید. در آن اثنا برخی از مردم بر چهره‌اش تف انداختند؛ یکی بر ایشان خاک ریخت؛ یکی ناسزا گفت تا اینکه ظهر شد آن گاه دختری با ظرفی آب آمد و پیامبر چهره و دستهایش را شست و فرمود: دخترم! مترس از اینکه پدرت شکست می‌خورد و خوار می‌شود. پرسیدم: این دختر کیست؟ گفتند: زینب دختر محمد است، او دختری پاکیزه بود</w:t>
      </w:r>
      <w:r w:rsidRPr="000D73CC">
        <w:rPr>
          <w:rStyle w:val="Char5"/>
          <w:vertAlign w:val="superscript"/>
          <w:rtl/>
        </w:rPr>
        <w:footnoteReference w:id="842"/>
      </w:r>
      <w:r w:rsidR="00E50A7C" w:rsidRPr="000D73CC">
        <w:rPr>
          <w:rFonts w:ascii="Times New Roman" w:hAnsi="Times New Roman" w:cs="IRNazli"/>
          <w:sz w:val="22"/>
          <w:szCs w:val="28"/>
          <w:lang w:bidi="fa-IR"/>
        </w:rPr>
        <w:t>.</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ابوجهل و ابولهب (لعنهما الله) به نوبت و یکی پس از دیگری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را آزار می‌دادند. رسول خدا از جانب آنان شدیداً مورد اذیت و آزار قرار می‌گرفت. علاوه بر آنها کسانی را که دعوت می‌داد، نیز او را اذیت می‌کردند</w:t>
      </w:r>
      <w:r w:rsidRPr="000D73CC">
        <w:rPr>
          <w:rStyle w:val="Char5"/>
          <w:vertAlign w:val="superscript"/>
          <w:rtl/>
        </w:rPr>
        <w:footnoteReference w:id="843"/>
      </w:r>
      <w:r w:rsidR="00E50A7C" w:rsidRPr="000D73CC">
        <w:rPr>
          <w:rFonts w:ascii="Times New Roman" w:hAnsi="Times New Roman" w:cs="IRNazli"/>
          <w:sz w:val="22"/>
          <w:szCs w:val="28"/>
          <w:lang w:bidi="fa-IR"/>
        </w:rPr>
        <w:t>.</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شیوه‌هایی که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در برابر توطئه‌های ابوجهل و مشرکان به هنگام عرضه</w:t>
      </w:r>
      <w:r w:rsidR="00361D92" w:rsidRPr="000D73CC">
        <w:rPr>
          <w:rFonts w:ascii="Times New Roman" w:hAnsi="Times New Roman" w:cs="IRNazli" w:hint="cs"/>
          <w:sz w:val="22"/>
          <w:szCs w:val="28"/>
          <w:rtl/>
          <w:lang w:bidi="fa-IR"/>
        </w:rPr>
        <w:t xml:space="preserve"> </w:t>
      </w:r>
      <w:r w:rsidRPr="000D73CC">
        <w:rPr>
          <w:rFonts w:ascii="Times New Roman" w:hAnsi="Times New Roman" w:cs="IRNazli" w:hint="cs"/>
          <w:sz w:val="22"/>
          <w:szCs w:val="28"/>
          <w:rtl/>
          <w:lang w:bidi="fa-IR"/>
        </w:rPr>
        <w:t xml:space="preserve">اسلام در میان قبایل از آنها </w:t>
      </w:r>
      <w:r w:rsidR="00E50A7C" w:rsidRPr="000D73CC">
        <w:rPr>
          <w:rFonts w:ascii="Times New Roman" w:hAnsi="Times New Roman" w:cs="IRNazli" w:hint="cs"/>
          <w:sz w:val="22"/>
          <w:szCs w:val="28"/>
          <w:rtl/>
          <w:lang w:bidi="fa-IR"/>
        </w:rPr>
        <w:t>استفاده می‌کرد، عبارت بودند از:</w:t>
      </w:r>
    </w:p>
    <w:p w:rsidR="00F92CEE" w:rsidRPr="000D73CC" w:rsidRDefault="00F92CEE" w:rsidP="000A42BE">
      <w:pPr>
        <w:pStyle w:val="StyleComplexBLotus12ptJustifiedFirstline05cmCharCharCharCharCharCharCharChar"/>
        <w:widowControl w:val="0"/>
        <w:numPr>
          <w:ilvl w:val="0"/>
          <w:numId w:val="37"/>
        </w:numPr>
        <w:spacing w:line="240" w:lineRule="auto"/>
        <w:ind w:left="680" w:hanging="340"/>
        <w:rPr>
          <w:rFonts w:ascii="Times New Roman" w:hAnsi="Times New Roman" w:cs="IRNazli"/>
          <w:sz w:val="22"/>
          <w:szCs w:val="28"/>
          <w:rtl/>
          <w:lang w:bidi="fa-IR"/>
        </w:rPr>
      </w:pPr>
      <w:r w:rsidRPr="000D73CC">
        <w:rPr>
          <w:rFonts w:ascii="Times New Roman" w:hAnsi="Times New Roman" w:cs="IRNazli" w:hint="cs"/>
          <w:sz w:val="22"/>
          <w:szCs w:val="28"/>
          <w:rtl/>
          <w:lang w:bidi="fa-IR"/>
        </w:rPr>
        <w:t xml:space="preserve">دیدار با قبیله‌ها در شب </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یکی از حکمت</w:t>
      </w:r>
      <w:r w:rsidR="00DC48C2">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های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این بود که در تاریکی شب برای دیدار قبیله‌ها می‌رفت تا کسی از مشرکان مانع وی نشود</w:t>
      </w:r>
      <w:r w:rsidRPr="000D73CC">
        <w:rPr>
          <w:rStyle w:val="Char5"/>
          <w:vertAlign w:val="superscript"/>
          <w:rtl/>
        </w:rPr>
        <w:footnoteReference w:id="844"/>
      </w:r>
      <w:r w:rsidRPr="000D73CC">
        <w:rPr>
          <w:rFonts w:ascii="Times New Roman" w:hAnsi="Times New Roman" w:cs="IRNazli" w:hint="cs"/>
          <w:sz w:val="22"/>
          <w:szCs w:val="28"/>
          <w:rtl/>
          <w:lang w:bidi="fa-IR"/>
        </w:rPr>
        <w:t xml:space="preserve"> و این امر در ناکارکردن آثار تبلیغات قریش موفقیت‌آمیز بود و دلیل موفقیت‌آمیز بودن این شیوه ارتباط پیامبر با اوس و خزرج در شب بود و به دنبال آن پیمان عقبه اول و دوم نیز شب هنگام انجام شد</w:t>
      </w:r>
      <w:r w:rsidRPr="000D73CC">
        <w:rPr>
          <w:rStyle w:val="Char5"/>
          <w:vertAlign w:val="superscript"/>
          <w:rtl/>
        </w:rPr>
        <w:footnoteReference w:id="845"/>
      </w:r>
      <w:r w:rsidR="00E50A7C" w:rsidRPr="000D73CC">
        <w:rPr>
          <w:rFonts w:ascii="Times New Roman" w:hAnsi="Times New Roman" w:cs="IRNazli"/>
          <w:sz w:val="22"/>
          <w:szCs w:val="28"/>
          <w:lang w:bidi="fa-IR"/>
        </w:rPr>
        <w:t>.</w:t>
      </w:r>
    </w:p>
    <w:p w:rsidR="00F92CEE" w:rsidRPr="000D73CC" w:rsidRDefault="00F92CEE" w:rsidP="000A42BE">
      <w:pPr>
        <w:pStyle w:val="StyleComplexBLotus12ptJustifiedFirstline05cmCharCharCharCharCharCharCharChar"/>
        <w:widowControl w:val="0"/>
        <w:numPr>
          <w:ilvl w:val="0"/>
          <w:numId w:val="37"/>
        </w:numPr>
        <w:spacing w:line="240" w:lineRule="auto"/>
        <w:ind w:left="680" w:hanging="340"/>
        <w:rPr>
          <w:rFonts w:ascii="Times New Roman" w:hAnsi="Times New Roman" w:cs="IRNazli"/>
          <w:sz w:val="22"/>
          <w:szCs w:val="28"/>
          <w:rtl/>
          <w:lang w:bidi="fa-IR"/>
        </w:rPr>
      </w:pPr>
      <w:r w:rsidRPr="000D73CC">
        <w:rPr>
          <w:rFonts w:ascii="Times New Roman" w:hAnsi="Times New Roman" w:cs="IRNazli" w:hint="cs"/>
          <w:sz w:val="22"/>
          <w:szCs w:val="28"/>
          <w:rtl/>
          <w:lang w:bidi="fa-IR"/>
        </w:rPr>
        <w:t>رفتن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00DC48C2">
        <w:rPr>
          <w:rFonts w:ascii="Times New Roman" w:hAnsi="Times New Roman" w:cs="IRNazli" w:hint="cs"/>
          <w:sz w:val="22"/>
          <w:szCs w:val="28"/>
          <w:rtl/>
          <w:lang w:bidi="fa-IR"/>
        </w:rPr>
        <w:t>به محل اقامت قبیله‌ها.</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با قبیل</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کلب و بنی حنیفه و بنی عامر در محل اقامتشان دیدار کرد</w:t>
      </w:r>
      <w:r w:rsidRPr="000D73CC">
        <w:rPr>
          <w:rStyle w:val="Char5"/>
          <w:vertAlign w:val="superscript"/>
          <w:rtl/>
        </w:rPr>
        <w:footnoteReference w:id="846"/>
      </w:r>
      <w:r w:rsidRPr="000D73CC">
        <w:rPr>
          <w:rFonts w:ascii="Times New Roman" w:hAnsi="Times New Roman" w:cs="IRNazli" w:hint="cs"/>
          <w:sz w:val="22"/>
          <w:szCs w:val="28"/>
          <w:rtl/>
          <w:lang w:bidi="fa-IR"/>
        </w:rPr>
        <w:t xml:space="preserve"> و با این کار می‌‌کوشید تا از تعقیب قریش خود را دور بدارد و بتواند با قبیله‌ها به شیو</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مناسب بدون اینکه از سوی قریش برایش مزاحمتی ایجاد شود، به گفتگو بپردازد.</w:t>
      </w:r>
    </w:p>
    <w:p w:rsidR="00F92CEE" w:rsidRPr="000D73CC" w:rsidRDefault="00F92CEE" w:rsidP="000A42BE">
      <w:pPr>
        <w:pStyle w:val="StyleComplexBLotus12ptJustifiedFirstline05cmCharCharCharCharCharCharCharChar"/>
        <w:widowControl w:val="0"/>
        <w:numPr>
          <w:ilvl w:val="0"/>
          <w:numId w:val="37"/>
        </w:numPr>
        <w:spacing w:line="240" w:lineRule="auto"/>
        <w:ind w:left="680" w:hanging="340"/>
        <w:rPr>
          <w:rFonts w:ascii="Times New Roman" w:hAnsi="Times New Roman" w:cs="IRNazli"/>
          <w:sz w:val="22"/>
          <w:szCs w:val="28"/>
          <w:rtl/>
          <w:lang w:bidi="fa-IR"/>
        </w:rPr>
      </w:pPr>
      <w:r w:rsidRPr="000D73CC">
        <w:rPr>
          <w:rFonts w:ascii="Times New Roman" w:hAnsi="Times New Roman" w:cs="IRNazli" w:hint="cs"/>
          <w:sz w:val="22"/>
          <w:szCs w:val="28"/>
          <w:rtl/>
          <w:lang w:bidi="fa-IR"/>
        </w:rPr>
        <w:t>همراه بردن معاونان با خود</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DC48C2">
        <w:rPr>
          <w:rFonts w:ascii="Times New Roman" w:hAnsi="Times New Roman" w:cs="IRNazli" w:hint="cs"/>
          <w:spacing w:val="-2"/>
          <w:sz w:val="22"/>
          <w:szCs w:val="28"/>
          <w:rtl/>
          <w:lang w:bidi="fa-IR"/>
        </w:rPr>
        <w:t>ابوبکر و علی، آن حضرت را در برخی از دیدارها و گفتگوهایش با برخی قبیله‌ها همراهی می‌کردند و شاید این همراهی به خاطر آن بود که افرادی که دعوت داده می‌شدند، گمان نبرند که او تنهاست و از میان اشراف قوم و خویشاوندانش یاوری ندارد و از طرفی ابوبکر نسب</w:t>
      </w:r>
      <w:r w:rsidR="00E50A7C" w:rsidRPr="00DC48C2">
        <w:rPr>
          <w:rFonts w:ascii="Times New Roman" w:hAnsi="Times New Roman" w:cs="IRNazli" w:hint="eastAsia"/>
          <w:spacing w:val="-2"/>
          <w:sz w:val="22"/>
          <w:szCs w:val="28"/>
          <w:lang w:bidi="fa-IR"/>
        </w:rPr>
        <w:t>‌</w:t>
      </w:r>
      <w:r w:rsidRPr="00DC48C2">
        <w:rPr>
          <w:rFonts w:ascii="Times New Roman" w:hAnsi="Times New Roman" w:cs="IRNazli" w:hint="cs"/>
          <w:spacing w:val="-2"/>
          <w:sz w:val="22"/>
          <w:szCs w:val="28"/>
          <w:rtl/>
          <w:lang w:bidi="fa-IR"/>
        </w:rPr>
        <w:t>های عرب را به خوبی می‌دانست</w:t>
      </w:r>
      <w:r w:rsidRPr="00DC48C2">
        <w:rPr>
          <w:rStyle w:val="Char5"/>
          <w:spacing w:val="-2"/>
          <w:vertAlign w:val="superscript"/>
          <w:rtl/>
        </w:rPr>
        <w:footnoteReference w:id="847"/>
      </w:r>
      <w:r w:rsidRPr="00DC48C2">
        <w:rPr>
          <w:rFonts w:ascii="Times New Roman" w:hAnsi="Times New Roman" w:cs="IRNazli" w:hint="cs"/>
          <w:spacing w:val="-2"/>
          <w:sz w:val="22"/>
          <w:szCs w:val="28"/>
          <w:rtl/>
          <w:lang w:bidi="fa-IR"/>
        </w:rPr>
        <w:t xml:space="preserve"> و این امر به پیامبر اکرم</w:t>
      </w:r>
      <w:r w:rsidR="003B13DA" w:rsidRPr="00DC48C2">
        <w:rPr>
          <w:rFonts w:ascii="" w:hAnsi="" w:cs="CTraditional Arabic" w:hint="cs"/>
          <w:spacing w:val="-2"/>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در شناخت نژاد و اصالت قبیله‌ها کمک می‌کرد؛ پس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سعی می‌نمود تا به دعوت بهترین افراد بپردازد؛ چراکه در صورت پذیرش اسلام پیامدهای دعوت را بتواند برعهده بگیرد.</w:t>
      </w:r>
    </w:p>
    <w:p w:rsidR="00F92CEE" w:rsidRPr="000D73CC" w:rsidRDefault="00F92CEE" w:rsidP="000A42BE">
      <w:pPr>
        <w:pStyle w:val="StyleComplexBLotus12ptJustifiedFirstline05cmCharCharCharCharCharCharCharChar"/>
        <w:widowControl w:val="0"/>
        <w:numPr>
          <w:ilvl w:val="0"/>
          <w:numId w:val="37"/>
        </w:numPr>
        <w:spacing w:line="240" w:lineRule="auto"/>
        <w:ind w:left="680" w:hanging="340"/>
        <w:rPr>
          <w:rFonts w:ascii="Times New Roman" w:hAnsi="Times New Roman" w:cs="IRNazli"/>
          <w:sz w:val="22"/>
          <w:szCs w:val="28"/>
          <w:rtl/>
          <w:lang w:bidi="fa-IR"/>
        </w:rPr>
      </w:pPr>
      <w:r w:rsidRPr="000D73CC">
        <w:rPr>
          <w:rFonts w:ascii="Times New Roman" w:hAnsi="Times New Roman" w:cs="IRNazli" w:hint="cs"/>
          <w:sz w:val="22"/>
          <w:szCs w:val="28"/>
          <w:rtl/>
          <w:lang w:bidi="fa-IR"/>
        </w:rPr>
        <w:t xml:space="preserve">اطمینان حاصل کردن از توان قبیله </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از جوانب امنیتی مهمی که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در راستای دعوت قبایل در نظر می‌گرفت، این بود که از قدرت دفاعی و توان آنها در میان قبایل اطلاع حاصل می‌نمود و از آنها می‌خواست تا او را حمایت کنند؛ زیرا قدرت و توان دفاعی برای کسانی که دعوت را حمایت می‌نمایند؛ بسیار ضروری و مهم است؛ چراکه قبائلی که حامی دعوت اسلامی بودند، در واقع در برابر تمام نیروهای شر و باطل می‌ایستد؛ پس باید از نظر توانایی مادی و معنوی شایستگی ایفای چنین نقشی را داشته باد و بتواند دعوت را حمایت کند و پیامدهای نشر آن را تحمل نماید و موانعی را که برسر راه دعوت قرار می‌گیرند، دفع نماید</w:t>
      </w:r>
      <w:r w:rsidRPr="000D73CC">
        <w:rPr>
          <w:rStyle w:val="Char5"/>
          <w:vertAlign w:val="superscript"/>
          <w:rtl/>
        </w:rPr>
        <w:footnoteReference w:id="848"/>
      </w:r>
      <w:r w:rsidR="00E50A7C" w:rsidRPr="000D73CC">
        <w:rPr>
          <w:rFonts w:ascii="Times New Roman" w:hAnsi="Times New Roman" w:cs="IRNazli"/>
          <w:sz w:val="22"/>
          <w:szCs w:val="28"/>
          <w:lang w:bidi="fa-IR"/>
        </w:rPr>
        <w:t>.</w:t>
      </w:r>
    </w:p>
    <w:p w:rsidR="00F92CEE" w:rsidRPr="000D73CC" w:rsidRDefault="00F92CEE" w:rsidP="000A42BE">
      <w:pPr>
        <w:pStyle w:val="a0"/>
        <w:widowControl w:val="0"/>
        <w:rPr>
          <w:rtl/>
        </w:rPr>
      </w:pPr>
      <w:bookmarkStart w:id="682" w:name="_Toc134241401"/>
      <w:bookmarkStart w:id="683" w:name="_Toc270033291"/>
      <w:bookmarkStart w:id="684" w:name="_Toc439429784"/>
      <w:r w:rsidRPr="000D73CC">
        <w:rPr>
          <w:rFonts w:hint="cs"/>
          <w:rtl/>
        </w:rPr>
        <w:t>گفتگو با بنی عامر</w:t>
      </w:r>
      <w:bookmarkEnd w:id="682"/>
      <w:bookmarkEnd w:id="683"/>
      <w:bookmarkEnd w:id="684"/>
      <w:r w:rsidRPr="000D73CC">
        <w:rPr>
          <w:rFonts w:hint="cs"/>
          <w:rtl/>
        </w:rPr>
        <w:t xml:space="preserve"> </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طائفه بنی‌عامر را انتخاب نمود تا گفتگوهایی را با آنان انجام دهد. این گفتگوها براساس برنامه‌ریزی قبلی انجام می‌شد.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و همراهش ابوبکر نه تنها می‌دانستند که بنی عامر قبیله‌ای جنگجو است و افراد زیادی دارد؛ بلکه یکی از پنج قبیله‌ای است که زنان و کودکانش هرگز اسیر دشمن نشده‌اند و از هیچ پادشاهی پیروی نکرده و خراج و مالیاتی به کسی نداده است</w:t>
      </w:r>
      <w:r w:rsidRPr="000D73CC">
        <w:rPr>
          <w:rStyle w:val="Char5"/>
          <w:vertAlign w:val="superscript"/>
          <w:rtl/>
        </w:rPr>
        <w:footnoteReference w:id="849"/>
      </w:r>
      <w:r w:rsidRPr="000D73CC">
        <w:rPr>
          <w:rFonts w:ascii="Times New Roman" w:hAnsi="Times New Roman" w:cs="IRNazli" w:hint="cs"/>
          <w:sz w:val="22"/>
          <w:szCs w:val="28"/>
          <w:rtl/>
          <w:lang w:bidi="fa-IR"/>
        </w:rPr>
        <w:t xml:space="preserve"> و قبیله‌ای همانند قبیل</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قریش و خزاعه است</w:t>
      </w:r>
      <w:r w:rsidRPr="000D73CC">
        <w:rPr>
          <w:rStyle w:val="Char5"/>
          <w:vertAlign w:val="superscript"/>
          <w:rtl/>
        </w:rPr>
        <w:footnoteReference w:id="850"/>
      </w:r>
      <w:r w:rsidRPr="000D73CC">
        <w:rPr>
          <w:rFonts w:ascii="Times New Roman" w:hAnsi="Times New Roman" w:cs="IRNazli" w:hint="cs"/>
          <w:sz w:val="22"/>
          <w:szCs w:val="28"/>
          <w:rtl/>
          <w:lang w:bidi="fa-IR"/>
        </w:rPr>
        <w:t xml:space="preserve"> همچنین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از مخالفت دیرین</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بنی عامر و ثقیف اطلاع داشت بنابراین،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در این صدد برآمد تا ثقیف را به این دلیل که از پذیرفتن دعوتش امتناع ورزیدند، از خارج آنها را تحت فشار قرار دهد.</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برای در خطرانداختن موقعیت ثقیف در این صدد برآمد تا از موقعیت بنی‌ عامر بن صعصعه استفاده نماید و پیمان قطعی با بنی‌ عامر ببندد</w:t>
      </w:r>
      <w:r w:rsidRPr="000D73CC">
        <w:rPr>
          <w:rStyle w:val="Char5"/>
          <w:vertAlign w:val="superscript"/>
          <w:rtl/>
        </w:rPr>
        <w:footnoteReference w:id="851"/>
      </w:r>
      <w:r w:rsidR="00E50A7C" w:rsidRPr="000D73CC">
        <w:rPr>
          <w:rFonts w:ascii="Times New Roman" w:hAnsi="Times New Roman" w:cs="IRNazli"/>
          <w:sz w:val="22"/>
          <w:szCs w:val="28"/>
          <w:lang w:bidi="fa-IR"/>
        </w:rPr>
        <w:t>.</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سیره‌نگاران بر این باورند که وقتی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نزد بنی عامر بن صعصعه آمد و آنها را به سوی خدا دعوت داد و اسلام را بر آنان عرضه کرد، مردی از آنها به نام بحیره بن فراس گفت: «سوگند به خدا اگر من این جوانمرد را از قریشیان بازگیرم و حمایت کنم به وسیل</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او عرب را خواهم بلعید؛ سپس به پیامبر گفت: آیا اگر ما از تو پیروی کنیم و خداوند تو را بر مخالفانت پیروز گرداند بعد از تو فرماندهی و ریاست امور از آن ما خواهد بود؟ فرمود: این امر در اختیار خداوند است به هر کس که بخواهد آن را می‌دهد. او گفت: شاهرگ</w:t>
      </w:r>
      <w:r w:rsidR="00E50A7C" w:rsidRPr="000D73CC">
        <w:rPr>
          <w:rFonts w:ascii="Times New Roman" w:hAnsi="Times New Roman" w:cs="IRNazli" w:hint="eastAsia"/>
          <w:sz w:val="22"/>
          <w:szCs w:val="28"/>
          <w:lang w:bidi="fa-IR"/>
        </w:rPr>
        <w:t>‌</w:t>
      </w:r>
      <w:r w:rsidRPr="000D73CC">
        <w:rPr>
          <w:rFonts w:ascii="Times New Roman" w:hAnsi="Times New Roman" w:cs="IRNazli" w:hint="cs"/>
          <w:sz w:val="22"/>
          <w:szCs w:val="28"/>
          <w:rtl/>
          <w:lang w:bidi="fa-IR"/>
        </w:rPr>
        <w:t>هایمان را به خاطر دفاع از تو آماج شمشیرهای قوم عرب قرار دهیم و وقتی خدا تو را پیروز گردانید، فرماندهی برای کسانی دیگر باشد؟ ما به آئین تو نیازی نداریم</w:t>
      </w:r>
      <w:r w:rsidRPr="000D73CC">
        <w:rPr>
          <w:rStyle w:val="Char5"/>
          <w:vertAlign w:val="superscript"/>
          <w:rtl/>
        </w:rPr>
        <w:footnoteReference w:id="852"/>
      </w:r>
      <w:r w:rsidR="00E50A7C" w:rsidRPr="000D73CC">
        <w:rPr>
          <w:rFonts w:ascii="Times New Roman" w:hAnsi="Times New Roman" w:cs="IRNazli"/>
          <w:sz w:val="22"/>
          <w:szCs w:val="28"/>
          <w:lang w:bidi="fa-IR"/>
        </w:rPr>
        <w:t>.</w:t>
      </w:r>
    </w:p>
    <w:p w:rsidR="00F92CEE" w:rsidRPr="000D73CC" w:rsidRDefault="00F92CEE" w:rsidP="000A42BE">
      <w:pPr>
        <w:pStyle w:val="a0"/>
        <w:widowControl w:val="0"/>
        <w:rPr>
          <w:rtl/>
        </w:rPr>
      </w:pPr>
      <w:bookmarkStart w:id="685" w:name="_Toc134241402"/>
      <w:bookmarkStart w:id="686" w:name="_Toc270033292"/>
      <w:bookmarkStart w:id="687" w:name="_Toc439429785"/>
      <w:r w:rsidRPr="000D73CC">
        <w:rPr>
          <w:rFonts w:hint="cs"/>
          <w:rtl/>
        </w:rPr>
        <w:t>گفتگو با بنی‌شیبان</w:t>
      </w:r>
      <w:bookmarkEnd w:id="685"/>
      <w:bookmarkEnd w:id="686"/>
      <w:bookmarkEnd w:id="687"/>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در روایت علی بن ابی طالب</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آمده است: وقتی خداوند به پیامبرش</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دستور داد تا دعوتش را بر قبیله‌های عرب عرضه دارد، رسول خدا به راه افتاد و من هم همراهش بودم ... تا اینکه می‌گوید: سپس به مجلسی دیگر رفتیم که مجلسی آرام بود. ابوبکر جلو رفت و سلام کرد و گفت: از کدام خاندان هستید؟ پاسخ دادند: از بنی‌شیبان بن ثعلبه. ابوبکر رو به سوی پیامبر خدا</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نمود و گفت: پدر ومادرم فدایت باد؛ اینان سرآمد خاندان خود و سرآمد مردمند. در میان آنها فردی به نام مفروق بود که از همه سخنگوتر و زیباتر بود. ابوبکر گفت: قبیل</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شما چند نفر است؟ مفروق گفت: ما بیش از هزار تن نیستیم و گروهی که هزار نفر باشند هرگز از کاستی افراد خود شکست نمی‌خورد. ابوبکر گفت: توان دفاعی شما چگونه است؟ مفروق گفت: ما به هنگام رویارویی با دشمن به شدت خشمگین می‌شویم و وقتی خشمگین می‌شویم، به شدت در می‌افتیم؛ ما جنگ را بر زن و فرزند و شمشیر را بر همبستری با همسران خویش ترجیح می‌دهیم و پیروزی به دست خدا است؛ گاهی ما بر دیگران پیروز می‌گردیم و گاهی دیگران بر ما پیروز می‌گردند. آن گاه رو به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کرد و گفت: شاید تو از قریش هستی؟ ابوبکر گفت: اگر به شما رسیده که او رسول خداست، اینک این همان مرد است.</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مفروق گفت: ای برادر قریشی! ما را به چه چیزی فرا می‌خوانی؟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فرمود: شما را به اینکه گواهی دهید که هیچ معبودی جز الله نیست و او یگانه است و شریکی ندارد و من بنده خدا و پیامبرش هستم و از شما می‌خواهم که مرا کمک نمایید و یاری‌ام کنید؛ زیرا قریش در مقابل امر الهی همدست شده‌اند و رسول خدا را تکذیب کرده‌اند و خود را به وسیل</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باطل از حق بی‌نیاز دانسته‌اند در حالی که خداوند بی‌نیاز و ستوده است. مفروق گفت: آیا به چیزی دیگری هم دعوت می‌دهی؟ آن گاه گفت: به خدا سوگند که سخنی بهتر از این را نشنیده‌ام. آن گاه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00E50A7C" w:rsidRPr="000D73CC">
        <w:rPr>
          <w:rFonts w:ascii="Times New Roman" w:hAnsi="Times New Roman" w:cs="IRNazli" w:hint="cs"/>
          <w:sz w:val="22"/>
          <w:szCs w:val="28"/>
          <w:rtl/>
          <w:lang w:bidi="fa-IR"/>
        </w:rPr>
        <w:t>این آیات را تلاوت نمود:</w:t>
      </w:r>
    </w:p>
    <w:p w:rsidR="00F92CEE" w:rsidRPr="000D73CC" w:rsidRDefault="00E50A7C" w:rsidP="000A42BE">
      <w:pPr>
        <w:pStyle w:val="af"/>
        <w:widowControl w:val="0"/>
        <w:rPr>
          <w:rFonts w:ascii="Times New Roman" w:cs="B Lotus"/>
          <w:sz w:val="32"/>
          <w:rtl/>
        </w:rPr>
      </w:pPr>
      <w:r w:rsidRPr="000D73CC">
        <w:rPr>
          <w:rFonts w:ascii="Times New Roman" w:cs="Traditional Arabic" w:hint="cs"/>
          <w:sz w:val="32"/>
          <w:rtl/>
        </w:rPr>
        <w:t>﴿</w:t>
      </w:r>
      <w:r w:rsidRPr="000D73CC">
        <w:rPr>
          <w:rtl/>
        </w:rPr>
        <w:t>قُل</w:t>
      </w:r>
      <w:r w:rsidRPr="000D73CC">
        <w:rPr>
          <w:rFonts w:hint="cs"/>
          <w:rtl/>
        </w:rPr>
        <w:t>ۡ</w:t>
      </w:r>
      <w:r w:rsidRPr="000D73CC">
        <w:rPr>
          <w:rtl/>
        </w:rPr>
        <w:t xml:space="preserve"> </w:t>
      </w:r>
      <w:r w:rsidRPr="000D73CC">
        <w:rPr>
          <w:rFonts w:hint="cs"/>
          <w:rtl/>
        </w:rPr>
        <w:t>تَعَالَوۡاْ</w:t>
      </w:r>
      <w:r w:rsidRPr="000D73CC">
        <w:rPr>
          <w:rtl/>
        </w:rPr>
        <w:t xml:space="preserve"> </w:t>
      </w:r>
      <w:r w:rsidRPr="000D73CC">
        <w:rPr>
          <w:rFonts w:hint="cs"/>
          <w:rtl/>
        </w:rPr>
        <w:t>أَتۡلُ</w:t>
      </w:r>
      <w:r w:rsidRPr="000D73CC">
        <w:rPr>
          <w:rtl/>
        </w:rPr>
        <w:t xml:space="preserve"> </w:t>
      </w:r>
      <w:r w:rsidRPr="000D73CC">
        <w:rPr>
          <w:rFonts w:hint="cs"/>
          <w:rtl/>
        </w:rPr>
        <w:t>مَا</w:t>
      </w:r>
      <w:r w:rsidRPr="000D73CC">
        <w:rPr>
          <w:rtl/>
        </w:rPr>
        <w:t xml:space="preserve"> </w:t>
      </w:r>
      <w:r w:rsidRPr="000D73CC">
        <w:rPr>
          <w:rFonts w:hint="cs"/>
          <w:rtl/>
        </w:rPr>
        <w:t>حَرَّمَ</w:t>
      </w:r>
      <w:r w:rsidRPr="000D73CC">
        <w:rPr>
          <w:rtl/>
        </w:rPr>
        <w:t xml:space="preserve"> </w:t>
      </w:r>
      <w:r w:rsidRPr="000D73CC">
        <w:rPr>
          <w:rFonts w:hint="cs"/>
          <w:rtl/>
        </w:rPr>
        <w:t>رَبُّكُمۡ</w:t>
      </w:r>
      <w:r w:rsidRPr="000D73CC">
        <w:rPr>
          <w:rtl/>
        </w:rPr>
        <w:t xml:space="preserve"> </w:t>
      </w:r>
      <w:r w:rsidRPr="000D73CC">
        <w:rPr>
          <w:rFonts w:hint="cs"/>
          <w:rtl/>
        </w:rPr>
        <w:t>عَلَيۡكُمۡۖ</w:t>
      </w:r>
      <w:r w:rsidRPr="000D73CC">
        <w:rPr>
          <w:rtl/>
        </w:rPr>
        <w:t xml:space="preserve"> </w:t>
      </w:r>
      <w:r w:rsidRPr="000D73CC">
        <w:rPr>
          <w:rFonts w:hint="cs"/>
          <w:rtl/>
        </w:rPr>
        <w:t>أَلَّا</w:t>
      </w:r>
      <w:r w:rsidRPr="000D73CC">
        <w:rPr>
          <w:rtl/>
        </w:rPr>
        <w:t xml:space="preserve"> </w:t>
      </w:r>
      <w:r w:rsidRPr="000D73CC">
        <w:rPr>
          <w:rFonts w:hint="cs"/>
          <w:rtl/>
        </w:rPr>
        <w:t>تُشۡرِكُواْ</w:t>
      </w:r>
      <w:r w:rsidRPr="000D73CC">
        <w:rPr>
          <w:rtl/>
        </w:rPr>
        <w:t xml:space="preserve"> </w:t>
      </w:r>
      <w:r w:rsidRPr="000D73CC">
        <w:rPr>
          <w:rFonts w:hint="cs"/>
          <w:rtl/>
        </w:rPr>
        <w:t>بِهِۦ</w:t>
      </w:r>
      <w:r w:rsidRPr="000D73CC">
        <w:rPr>
          <w:rtl/>
        </w:rPr>
        <w:t xml:space="preserve"> شَيۡ‍ٔٗاۖ وَبِ</w:t>
      </w:r>
      <w:r w:rsidRPr="000D73CC">
        <w:rPr>
          <w:rFonts w:hint="cs"/>
          <w:rtl/>
        </w:rPr>
        <w:t>ٱ</w:t>
      </w:r>
      <w:r w:rsidRPr="000D73CC">
        <w:rPr>
          <w:rFonts w:hint="eastAsia"/>
          <w:rtl/>
        </w:rPr>
        <w:t>لۡوَٰلِدَيۡنِ</w:t>
      </w:r>
      <w:r w:rsidRPr="000D73CC">
        <w:rPr>
          <w:rtl/>
        </w:rPr>
        <w:t xml:space="preserve"> إِحۡسَٰنٗاۖ وَلَا تَقۡتُلُوٓاْ أَوۡلَٰدَكُم مِّنۡ إِمۡلَٰقٖ نَّحۡنُ نَرۡزُقُكُمۡ وَإِيَّاهُمۡۖ وَلَا تَقۡرَبُواْ </w:t>
      </w:r>
      <w:r w:rsidRPr="000D73CC">
        <w:rPr>
          <w:rFonts w:hint="cs"/>
          <w:rtl/>
        </w:rPr>
        <w:t>ٱ</w:t>
      </w:r>
      <w:r w:rsidRPr="000D73CC">
        <w:rPr>
          <w:rFonts w:hint="eastAsia"/>
          <w:rtl/>
        </w:rPr>
        <w:t>لۡفَوَٰحِشَ</w:t>
      </w:r>
      <w:r w:rsidRPr="000D73CC">
        <w:rPr>
          <w:rtl/>
        </w:rPr>
        <w:t xml:space="preserve"> مَا ظَهَرَ مِنۡه</w:t>
      </w:r>
      <w:r w:rsidRPr="000D73CC">
        <w:rPr>
          <w:rFonts w:hint="eastAsia"/>
          <w:rtl/>
        </w:rPr>
        <w:t>َا</w:t>
      </w:r>
      <w:r w:rsidRPr="000D73CC">
        <w:rPr>
          <w:rtl/>
        </w:rPr>
        <w:t xml:space="preserve"> وَمَا بَطَنَۖ وَلَا تَقۡتُلُواْ </w:t>
      </w:r>
      <w:r w:rsidRPr="000D73CC">
        <w:rPr>
          <w:rFonts w:hint="cs"/>
          <w:rtl/>
        </w:rPr>
        <w:t>ٱ</w:t>
      </w:r>
      <w:r w:rsidRPr="000D73CC">
        <w:rPr>
          <w:rFonts w:hint="eastAsia"/>
          <w:rtl/>
        </w:rPr>
        <w:t>لنَّفۡسَ</w:t>
      </w:r>
      <w:r w:rsidRPr="000D73CC">
        <w:rPr>
          <w:rtl/>
        </w:rPr>
        <w:t xml:space="preserve"> </w:t>
      </w:r>
      <w:r w:rsidRPr="000D73CC">
        <w:rPr>
          <w:rFonts w:hint="cs"/>
          <w:rtl/>
        </w:rPr>
        <w:t>ٱ</w:t>
      </w:r>
      <w:r w:rsidRPr="000D73CC">
        <w:rPr>
          <w:rFonts w:hint="eastAsia"/>
          <w:rtl/>
        </w:rPr>
        <w:t>لَّتِي</w:t>
      </w:r>
      <w:r w:rsidRPr="000D73CC">
        <w:rPr>
          <w:rtl/>
        </w:rPr>
        <w:t xml:space="preserve"> حَرَّمَ </w:t>
      </w:r>
      <w:r w:rsidRPr="000D73CC">
        <w:rPr>
          <w:rFonts w:hint="cs"/>
          <w:rtl/>
        </w:rPr>
        <w:t>ٱ</w:t>
      </w:r>
      <w:r w:rsidRPr="000D73CC">
        <w:rPr>
          <w:rFonts w:hint="eastAsia"/>
          <w:rtl/>
        </w:rPr>
        <w:t>للَّهُ</w:t>
      </w:r>
      <w:r w:rsidRPr="000D73CC">
        <w:rPr>
          <w:rtl/>
        </w:rPr>
        <w:t xml:space="preserve"> إِلَّا بِ</w:t>
      </w:r>
      <w:r w:rsidRPr="000D73CC">
        <w:rPr>
          <w:rFonts w:hint="cs"/>
          <w:rtl/>
        </w:rPr>
        <w:t>ٱ</w:t>
      </w:r>
      <w:r w:rsidRPr="000D73CC">
        <w:rPr>
          <w:rFonts w:hint="eastAsia"/>
          <w:rtl/>
        </w:rPr>
        <w:t>لۡحَقِّۚ</w:t>
      </w:r>
      <w:r w:rsidRPr="000D73CC">
        <w:rPr>
          <w:rtl/>
        </w:rPr>
        <w:t xml:space="preserve"> ذَٰلِكُمۡ وَصَّىٰكُم بِهِ</w:t>
      </w:r>
      <w:r w:rsidRPr="000D73CC">
        <w:rPr>
          <w:rFonts w:hint="cs"/>
          <w:rtl/>
        </w:rPr>
        <w:t>ۦ</w:t>
      </w:r>
      <w:r w:rsidRPr="000D73CC">
        <w:rPr>
          <w:rtl/>
        </w:rPr>
        <w:t xml:space="preserve"> لَعَلَّكُمۡ تَعۡقِلُونَ١٥١</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[الأنعام: 151]</w:t>
      </w:r>
      <w:r w:rsidRPr="000D73CC">
        <w:rPr>
          <w:rStyle w:val="Char7"/>
          <w:rFonts w:hint="cs"/>
          <w:rtl/>
        </w:rPr>
        <w:t>.</w:t>
      </w:r>
    </w:p>
    <w:p w:rsidR="00F92CEE" w:rsidRPr="000D73CC" w:rsidRDefault="00F92CEE" w:rsidP="000A42BE">
      <w:pPr>
        <w:pStyle w:val="aa"/>
        <w:widowControl w:val="0"/>
        <w:rPr>
          <w:rFonts w:ascii="Times New Roman" w:hAnsi="Times New Roman" w:cs="B Lotus"/>
          <w:rtl/>
        </w:rPr>
      </w:pPr>
      <w:r w:rsidRPr="000D73CC">
        <w:rPr>
          <w:rStyle w:val="Char9"/>
          <w:rFonts w:hint="cs"/>
          <w:rtl/>
        </w:rPr>
        <w:t>«</w:t>
      </w:r>
      <w:r w:rsidRPr="000D73CC">
        <w:rPr>
          <w:rFonts w:hint="cs"/>
          <w:rtl/>
        </w:rPr>
        <w:t>بگو: بیائید تا آنچه را که پروردگارتان حرام کرده است، بخوانم. اینکه با او چیزی را شریک قرار ندهید و با پدر و مادر به نیکی رفتار کنید و فرزندانتان را از ترس فقر مکشید. ما به شما و به آنها روزی می‌دهیم و به کارهای زشت چه ظاهر باشند، چه باطن، نزدیک مشوید و هیچ کس را که خداوند کشتن او را حرام کرده است، مکشید مگر به حق. این است آنچه خدا شما را به آن دستور داده تا بفهمید</w:t>
      </w:r>
      <w:r w:rsidRPr="000D73CC">
        <w:rPr>
          <w:rStyle w:val="Char9"/>
          <w:rFonts w:hint="cs"/>
          <w:rtl/>
        </w:rPr>
        <w:t>»</w:t>
      </w:r>
      <w:r w:rsidR="00E50A7C" w:rsidRPr="000D73CC">
        <w:rPr>
          <w:rStyle w:val="Char9"/>
          <w:rFonts w:hint="cs"/>
          <w:rtl/>
        </w:rPr>
        <w:t>.</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مفروق گفت: به خدا سوگند که به مکارم اخلاق و کارهای نیک فرا می‌خوانی. قومی که تو را تکذیب کرده و علیه تو همدست شده‌اند، دروغ گفته‌اند و ادامه داد که این هانی بن قبیصه شیخ و پیشوای دینی ماست. هانی گفت</w:t>
      </w:r>
      <w:r w:rsidR="000D449F" w:rsidRPr="000D73CC">
        <w:rPr>
          <w:rFonts w:ascii="Times New Roman" w:hAnsi="Times New Roman" w:cs="IRNazli" w:hint="cs"/>
          <w:sz w:val="22"/>
          <w:szCs w:val="28"/>
          <w:rtl/>
          <w:lang w:bidi="fa-IR"/>
        </w:rPr>
        <w:t>:</w:t>
      </w:r>
      <w:r w:rsidRPr="000D73CC">
        <w:rPr>
          <w:rFonts w:ascii="Times New Roman" w:hAnsi="Times New Roman" w:cs="IRNazli" w:hint="cs"/>
          <w:sz w:val="22"/>
          <w:szCs w:val="28"/>
          <w:rtl/>
          <w:lang w:bidi="fa-IR"/>
        </w:rPr>
        <w:t xml:space="preserve"> ای قریشی! من سخنت را شنیدم، اما من بر این باورم که اگر ما تنها در پی یک جلسه که در حضور ما نشسته‌ای بی‌آنکه هیچ نشستی قبل و یا بعد از آن صورت گرفته باشد و در حالی که در دعوت تو نیندیشیده و در فرجام آنچه ما را بدان فرا می‌خوانی تأمل نکرده‌ایم، دین خود را ترک کنیم و از تو پیروی نماییم، لغزشی در اندیشه و نوعی سبکسری و بی‌توجهی در فرجام کارهاست و لغزش با شتاب و عجله همراه است و ما دوست نداریم از طرف آن دسته از افراد خاندانمان که اینجا نیستند، پیمانی ببنیدیم بنابراین، تو هم برگرد و ما هم بر می‌گردیم و در کار خود می‌نگریم. آن گاه هانی به مثنی بن حارثه اشاره کرد و گفت: این مثنی، شیخ و پیشوای امور جنگی ماست. مثنی که بعدها مسلمان شد، گفت: ای قریشی! سخنانت را شنیدم و پاسخ ما همان پاسخ هانی بن قبیصه است که نمی‌توانیم دین خود را ترک کنیم و از تو پیروی کنیم و ما میان دو چهارچوب قرار گرفته‌ایم یکی یمامه و دیگری سمامه.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فرمود: این دو چهارچوب چیست؟ گفت: نهرهای کسری و آبهای عرب است.</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اما آنچه مربوط به نهرهای کسری است، گناهی است که صاحب آن مورد بخشش قرار نمی‌گیرد و عذرش پذیرفته نمی‌شود؛ ما به پیمانی گردن نهاده‌ایم که کسری از ما گرفته است مبنی بر اینکه هیچ ماجرا و فتنه‌ای به پا نکنیم و هیچ ماجراجو و فتنه‌گری را پناه ندهیم و این چیزی را که تو ما را به آن دعوت می‌دهی به نظر من از چیزهایی است که پادشاهان آن را خوش ندارند، امّا اگر دوست داری که تو را از ناحیه عربها حفاظت کنیم و پناه دهیم این کار را خواهیم کرد.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فرمود: پاسخ شما در مورد این موضوع پاسخی شایسته و منطقی است؛ چراکه واقعیت</w:t>
      </w:r>
      <w:r w:rsidR="00E50A7C" w:rsidRPr="000D73CC">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 xml:space="preserve">های موجود </w:t>
      </w:r>
      <w:r w:rsidRPr="00DC48C2">
        <w:rPr>
          <w:rFonts w:ascii="Times New Roman" w:hAnsi="Times New Roman" w:cs="IRNazli" w:hint="cs"/>
          <w:spacing w:val="-2"/>
          <w:sz w:val="22"/>
          <w:szCs w:val="28"/>
          <w:rtl/>
          <w:lang w:bidi="fa-IR"/>
        </w:rPr>
        <w:t>جامعه را به صراحت بیان نمودید، امّا کسانی درصدد حمایت و یاری دین خدا برمی‌آیند که از هم</w:t>
      </w:r>
      <w:r w:rsidR="00671026" w:rsidRPr="00DC48C2">
        <w:rPr>
          <w:rFonts w:ascii="Times New Roman" w:hAnsi="Times New Roman" w:cs="IRNazli" w:hint="cs"/>
          <w:spacing w:val="-2"/>
          <w:sz w:val="22"/>
          <w:szCs w:val="28"/>
          <w:rtl/>
          <w:lang w:bidi="fa-IR"/>
        </w:rPr>
        <w:t>ۀ</w:t>
      </w:r>
      <w:r w:rsidRPr="00DC48C2">
        <w:rPr>
          <w:rFonts w:ascii="Times New Roman" w:hAnsi="Times New Roman" w:cs="IRNazli" w:hint="cs"/>
          <w:spacing w:val="-2"/>
          <w:sz w:val="22"/>
          <w:szCs w:val="28"/>
          <w:rtl/>
          <w:lang w:bidi="fa-IR"/>
        </w:rPr>
        <w:t xml:space="preserve"> جوانب بر آن احاطه یابند. آیا می‌خواهید دیری نپاید که خداوند سرزمین و شهرها و اموال آنان را به شما بدهد و شما را با دختران آنان همبستر کند؟ آیا خداوند را تسبیح و تقدیس می‌کنید؟ نعمان گفت: خداوند شایسته تسبیح و تقدیس است!</w:t>
      </w:r>
      <w:r w:rsidRPr="00DC48C2">
        <w:rPr>
          <w:rStyle w:val="Char5"/>
          <w:spacing w:val="-2"/>
          <w:vertAlign w:val="superscript"/>
          <w:rtl/>
        </w:rPr>
        <w:footnoteReference w:id="853"/>
      </w:r>
      <w:r w:rsidR="00E50A7C" w:rsidRPr="00DC48C2">
        <w:rPr>
          <w:rFonts w:ascii="Times New Roman" w:hAnsi="Times New Roman" w:cs="IRNazli" w:hint="cs"/>
          <w:spacing w:val="-2"/>
          <w:sz w:val="22"/>
          <w:szCs w:val="28"/>
          <w:rtl/>
          <w:lang w:bidi="fa-IR"/>
        </w:rPr>
        <w:t>.</w:t>
      </w:r>
    </w:p>
    <w:p w:rsidR="00F92CEE" w:rsidRPr="000D73CC" w:rsidRDefault="00F92CEE" w:rsidP="000A42BE">
      <w:pPr>
        <w:pStyle w:val="a0"/>
        <w:widowControl w:val="0"/>
        <w:rPr>
          <w:rtl/>
        </w:rPr>
      </w:pPr>
      <w:bookmarkStart w:id="688" w:name="_Toc134241403"/>
      <w:bookmarkStart w:id="689" w:name="_Toc270033293"/>
      <w:bookmarkStart w:id="690" w:name="_Toc439429786"/>
      <w:r w:rsidRPr="000D73CC">
        <w:rPr>
          <w:rFonts w:hint="cs"/>
          <w:rtl/>
        </w:rPr>
        <w:t>درس</w:t>
      </w:r>
      <w:r w:rsidR="008E07E4" w:rsidRPr="000D73CC">
        <w:rPr>
          <w:rFonts w:hint="eastAsia"/>
          <w:rtl/>
        </w:rPr>
        <w:t>‌</w:t>
      </w:r>
      <w:r w:rsidRPr="000D73CC">
        <w:rPr>
          <w:rFonts w:hint="cs"/>
          <w:rtl/>
        </w:rPr>
        <w:t>ها و اندرزها</w:t>
      </w:r>
      <w:bookmarkEnd w:id="688"/>
      <w:bookmarkEnd w:id="689"/>
      <w:bookmarkEnd w:id="690"/>
    </w:p>
    <w:p w:rsidR="00F92CEE" w:rsidRPr="00DC48C2" w:rsidRDefault="00F92CEE" w:rsidP="000A42BE">
      <w:pPr>
        <w:pStyle w:val="StyleComplexBLotus12ptJustifiedFirstline05cmCharCharCharCharCharCharCharChar"/>
        <w:widowControl w:val="0"/>
        <w:spacing w:line="240" w:lineRule="auto"/>
        <w:rPr>
          <w:rFonts w:ascii="Times New Roman" w:hAnsi="Times New Roman" w:cs="IRNazli"/>
          <w:spacing w:val="-4"/>
          <w:sz w:val="22"/>
          <w:szCs w:val="28"/>
          <w:rtl/>
          <w:lang w:bidi="fa-IR"/>
        </w:rPr>
      </w:pPr>
      <w:r w:rsidRPr="00DC48C2">
        <w:rPr>
          <w:rFonts w:ascii="Times New Roman" w:hAnsi="Times New Roman" w:cs="IRNazli" w:hint="cs"/>
          <w:spacing w:val="-4"/>
          <w:sz w:val="22"/>
          <w:szCs w:val="28"/>
          <w:rtl/>
          <w:lang w:bidi="fa-IR"/>
        </w:rPr>
        <w:t>یاری و نصرتی که پیامبر اکرم</w:t>
      </w:r>
      <w:r w:rsidR="003B13DA" w:rsidRPr="00DC48C2">
        <w:rPr>
          <w:rFonts w:ascii="" w:hAnsi="" w:cs="CTraditional Arabic" w:hint="cs"/>
          <w:spacing w:val="-4"/>
          <w:sz w:val="28"/>
          <w:szCs w:val="28"/>
          <w:rtl/>
          <w:lang w:bidi="fa-IR"/>
        </w:rPr>
        <w:t xml:space="preserve"> ج</w:t>
      </w:r>
      <w:r w:rsidR="00361D92" w:rsidRPr="00DC48C2">
        <w:rPr>
          <w:rFonts w:ascii="" w:hAnsi="" w:cs="CTraditional Arabic" w:hint="cs"/>
          <w:spacing w:val="-4"/>
          <w:sz w:val="28"/>
          <w:szCs w:val="28"/>
          <w:rtl/>
          <w:lang w:bidi="fa-IR"/>
        </w:rPr>
        <w:t xml:space="preserve"> </w:t>
      </w:r>
      <w:r w:rsidRPr="00DC48C2">
        <w:rPr>
          <w:rFonts w:ascii="Times New Roman" w:hAnsi="Times New Roman" w:cs="IRNazli" w:hint="cs"/>
          <w:spacing w:val="-4"/>
          <w:sz w:val="22"/>
          <w:szCs w:val="28"/>
          <w:rtl/>
          <w:lang w:bidi="fa-IR"/>
        </w:rPr>
        <w:t>می‌طلبید و انتظار داشت، دارای این ویژگی</w:t>
      </w:r>
      <w:r w:rsidR="00DC48C2" w:rsidRPr="00DC48C2">
        <w:rPr>
          <w:rFonts w:ascii="Times New Roman" w:hAnsi="Times New Roman" w:cs="IRNazli" w:hint="eastAsia"/>
          <w:spacing w:val="-4"/>
          <w:sz w:val="22"/>
          <w:szCs w:val="28"/>
          <w:rtl/>
          <w:lang w:bidi="fa-IR"/>
        </w:rPr>
        <w:t>‌</w:t>
      </w:r>
      <w:r w:rsidRPr="00DC48C2">
        <w:rPr>
          <w:rFonts w:ascii="Times New Roman" w:hAnsi="Times New Roman" w:cs="IRNazli" w:hint="cs"/>
          <w:spacing w:val="-4"/>
          <w:sz w:val="22"/>
          <w:szCs w:val="28"/>
          <w:rtl/>
          <w:lang w:bidi="fa-IR"/>
        </w:rPr>
        <w:t xml:space="preserve">ها بود: </w:t>
      </w:r>
    </w:p>
    <w:p w:rsidR="00F92CEE" w:rsidRPr="000D73CC" w:rsidRDefault="00F92CEE" w:rsidP="000A42BE">
      <w:pPr>
        <w:pStyle w:val="StyleComplexBLotus12ptJustifiedFirstline05cmCharCharCharCharCharCharCharChar"/>
        <w:widowControl w:val="0"/>
        <w:numPr>
          <w:ilvl w:val="0"/>
          <w:numId w:val="38"/>
        </w:numPr>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با شدت یافتن اذیت و آزار قریش پس از مرگ ابوطالب عموی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که حامی آن حضرت بود، کمک خواستن ایشان از بیرون مکه به صورت ملموس و قابل ملاحظه‌ای فعال می‌شد و این بیانگر آن است که داعی در محیطی از خشونت، فشار و ارعاب هرگز نمی‌تواند کارآیی لازم را در فعالیتهای دعوتگری خود داشته باشد.</w:t>
      </w:r>
    </w:p>
    <w:p w:rsidR="00F92CEE" w:rsidRPr="000D73CC" w:rsidRDefault="00F92CEE" w:rsidP="000A42BE">
      <w:pPr>
        <w:pStyle w:val="StyleComplexBLotus12ptJustifiedFirstline05cmCharCharCharCharCharCharCharChar"/>
        <w:widowControl w:val="0"/>
        <w:numPr>
          <w:ilvl w:val="0"/>
          <w:numId w:val="38"/>
        </w:numPr>
        <w:spacing w:line="240" w:lineRule="auto"/>
        <w:ind w:left="680" w:hanging="340"/>
        <w:rPr>
          <w:rFonts w:ascii="Times New Roman" w:hAnsi="Times New Roman" w:cs="IRNazli"/>
          <w:sz w:val="22"/>
          <w:szCs w:val="28"/>
          <w:rtl/>
          <w:lang w:bidi="fa-IR"/>
        </w:rPr>
      </w:pPr>
      <w:r w:rsidRPr="000D73CC">
        <w:rPr>
          <w:rFonts w:ascii="Times New Roman" w:hAnsi="Times New Roman" w:cs="IRNazli" w:hint="cs"/>
          <w:sz w:val="22"/>
          <w:szCs w:val="28"/>
          <w:rtl/>
          <w:lang w:bidi="fa-IR"/>
        </w:rPr>
        <w:t>عرضه نمودن اسلام بر قبیله‌ها و کمک خواستن از آنان به دستور خداوند عزوجل بود و فقط مسئله‌ای اجتهادی از طرف خود پیامبر نبود که شرایط موجود دعوت آن را ایجاب کرده باشد.</w:t>
      </w:r>
    </w:p>
    <w:p w:rsidR="00F92CEE" w:rsidRPr="000D73CC" w:rsidRDefault="00F92CEE" w:rsidP="000A42BE">
      <w:pPr>
        <w:pStyle w:val="StyleComplexBLotus12ptJustifiedFirstline05cmCharCharCharCharCharCharCharChar"/>
        <w:widowControl w:val="0"/>
        <w:numPr>
          <w:ilvl w:val="0"/>
          <w:numId w:val="38"/>
        </w:numPr>
        <w:spacing w:line="240" w:lineRule="auto"/>
        <w:ind w:left="680" w:hanging="340"/>
        <w:rPr>
          <w:rFonts w:ascii="Times New Roman" w:hAnsi="Times New Roman" w:cs="IRNazli"/>
          <w:sz w:val="22"/>
          <w:szCs w:val="28"/>
          <w:rtl/>
          <w:lang w:bidi="fa-IR"/>
        </w:rPr>
      </w:pPr>
      <w:r w:rsidRPr="000D73CC">
        <w:rPr>
          <w:rFonts w:ascii="Times New Roman" w:hAnsi="Times New Roman" w:cs="IRNazli" w:hint="cs"/>
          <w:sz w:val="22"/>
          <w:szCs w:val="28"/>
          <w:rtl/>
          <w:lang w:bidi="fa-IR"/>
        </w:rPr>
        <w:t>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فقط از آن دسته از رهبران و اشراف قبایل که دارای قدرت و نفوذ بودند کمک می‌طلبید؛ چون اینها می‌توانستند حمایت همه جانبه دعوت و صاحب آن را فراهم کنند.</w:t>
      </w:r>
    </w:p>
    <w:p w:rsidR="00F92CEE" w:rsidRPr="000D73CC" w:rsidRDefault="00F92CEE" w:rsidP="000A42BE">
      <w:pPr>
        <w:pStyle w:val="StyleComplexBLotus12ptJustifiedFirstline05cmCharCharCharCharCharCharCharChar"/>
        <w:widowControl w:val="0"/>
        <w:numPr>
          <w:ilvl w:val="0"/>
          <w:numId w:val="38"/>
        </w:numPr>
        <w:spacing w:line="240" w:lineRule="auto"/>
        <w:ind w:left="680" w:hanging="340"/>
        <w:rPr>
          <w:rFonts w:ascii="Times New Roman" w:hAnsi="Times New Roman" w:cs="IRNazli"/>
          <w:sz w:val="22"/>
          <w:szCs w:val="28"/>
          <w:rtl/>
          <w:lang w:bidi="fa-IR"/>
        </w:rPr>
      </w:pPr>
      <w:r w:rsidRPr="000D73CC">
        <w:rPr>
          <w:rFonts w:ascii="Times New Roman" w:hAnsi="Times New Roman" w:cs="IRNazli" w:hint="cs"/>
          <w:sz w:val="22"/>
          <w:szCs w:val="28"/>
          <w:rtl/>
          <w:lang w:bidi="fa-IR"/>
        </w:rPr>
        <w:t>در خلال مطالع</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سیر</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 xml:space="preserve">چنین به نظر می‌رسد که یاری خواستن </w:t>
      </w:r>
      <w:r w:rsidR="008E07E4" w:rsidRPr="000D73CC">
        <w:rPr>
          <w:rFonts w:ascii="Times New Roman" w:hAnsi="Times New Roman" w:cs="IRNazli" w:hint="cs"/>
          <w:sz w:val="22"/>
          <w:szCs w:val="28"/>
          <w:rtl/>
          <w:lang w:bidi="fa-IR"/>
        </w:rPr>
        <w:t>وی به خاطر این دو امر بوده است:</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Style w:val="Char6"/>
          <w:rFonts w:hint="cs"/>
          <w:rtl/>
        </w:rPr>
        <w:t>الف</w:t>
      </w:r>
      <w:r w:rsidRPr="000D73CC">
        <w:rPr>
          <w:rFonts w:ascii="Times New Roman" w:hAnsi="Times New Roman" w:cs="IRNazli" w:hint="cs"/>
          <w:sz w:val="22"/>
          <w:szCs w:val="28"/>
          <w:rtl/>
          <w:lang w:bidi="fa-IR"/>
        </w:rPr>
        <w:t xml:space="preserve"> </w:t>
      </w:r>
      <w:r w:rsidRPr="000D73CC">
        <w:rPr>
          <w:rFonts w:ascii="Times New Roman" w:hAnsi="Times New Roman" w:cs="Times New Roman"/>
          <w:sz w:val="22"/>
          <w:szCs w:val="28"/>
          <w:rtl/>
          <w:lang w:bidi="fa-IR"/>
        </w:rPr>
        <w:t>–</w:t>
      </w:r>
      <w:r w:rsidRPr="000D73CC">
        <w:rPr>
          <w:rFonts w:ascii="Times New Roman" w:hAnsi="Times New Roman" w:cs="IRNazli" w:hint="cs"/>
          <w:sz w:val="22"/>
          <w:szCs w:val="28"/>
          <w:rtl/>
          <w:lang w:bidi="fa-IR"/>
        </w:rPr>
        <w:t xml:space="preserve"> تا از دعوت حمایت به عمل آید و با پیروان آن برخورد بدی صورت نگیرد.</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Style w:val="Char6"/>
          <w:rFonts w:hint="cs"/>
          <w:rtl/>
        </w:rPr>
        <w:t>ب</w:t>
      </w:r>
      <w:r w:rsidRPr="000D73CC">
        <w:rPr>
          <w:rFonts w:ascii="Times New Roman" w:hAnsi="Times New Roman" w:cs="IRNazli" w:hint="cs"/>
          <w:sz w:val="22"/>
          <w:szCs w:val="28"/>
          <w:rtl/>
          <w:lang w:bidi="fa-IR"/>
        </w:rPr>
        <w:t xml:space="preserve"> </w:t>
      </w:r>
      <w:r w:rsidRPr="000D73CC">
        <w:rPr>
          <w:rFonts w:ascii="Times New Roman" w:hAnsi="Times New Roman" w:cs="Times New Roman"/>
          <w:sz w:val="22"/>
          <w:szCs w:val="28"/>
          <w:rtl/>
          <w:lang w:bidi="fa-IR"/>
        </w:rPr>
        <w:t>–</w:t>
      </w:r>
      <w:r w:rsidRPr="000D73CC">
        <w:rPr>
          <w:rFonts w:ascii="Times New Roman" w:hAnsi="Times New Roman" w:cs="IRNazli" w:hint="cs"/>
          <w:sz w:val="22"/>
          <w:szCs w:val="28"/>
          <w:rtl/>
          <w:lang w:bidi="fa-IR"/>
        </w:rPr>
        <w:t xml:space="preserve"> تا رسول خدا براساس همین دعوت، قدرت رابه دست گیرد البته این، نتیجه</w:t>
      </w:r>
      <w:r w:rsidR="00CC20B8" w:rsidRPr="000D73CC">
        <w:rPr>
          <w:rFonts w:ascii="Times New Roman" w:hAnsi="Times New Roman" w:cs="IRNazli" w:hint="cs"/>
          <w:sz w:val="22"/>
          <w:szCs w:val="28"/>
          <w:rtl/>
          <w:lang w:bidi="fa-IR"/>
        </w:rPr>
        <w:t xml:space="preserve">‌ی </w:t>
      </w:r>
      <w:r w:rsidRPr="000D73CC">
        <w:rPr>
          <w:rFonts w:ascii="Times New Roman" w:hAnsi="Times New Roman" w:cs="IRNazli" w:hint="cs"/>
          <w:sz w:val="22"/>
          <w:szCs w:val="28"/>
          <w:rtl/>
          <w:lang w:bidi="fa-IR"/>
        </w:rPr>
        <w:t>طبیعی کار بود.</w:t>
      </w:r>
    </w:p>
    <w:p w:rsidR="00F92CEE" w:rsidRPr="000D73CC" w:rsidRDefault="00F92CEE" w:rsidP="000A42BE">
      <w:pPr>
        <w:pStyle w:val="StyleComplexBLotus12ptJustifiedFirstline05cmCharCharCharCharCharCharCharChar"/>
        <w:widowControl w:val="0"/>
        <w:numPr>
          <w:ilvl w:val="0"/>
          <w:numId w:val="38"/>
        </w:numPr>
        <w:spacing w:line="240" w:lineRule="auto"/>
        <w:ind w:left="680" w:hanging="340"/>
        <w:rPr>
          <w:rFonts w:ascii="Times New Roman" w:hAnsi="Times New Roman" w:cs="IRNazli"/>
          <w:sz w:val="22"/>
          <w:szCs w:val="28"/>
          <w:rtl/>
          <w:lang w:bidi="fa-IR"/>
        </w:rPr>
      </w:pPr>
      <w:r w:rsidRPr="000D73CC">
        <w:rPr>
          <w:rFonts w:ascii="Times New Roman" w:hAnsi="Times New Roman" w:cs="IRNazli" w:hint="cs"/>
          <w:sz w:val="22"/>
          <w:szCs w:val="28"/>
          <w:rtl/>
          <w:lang w:bidi="fa-IR"/>
        </w:rPr>
        <w:t>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درخواست افرادی که اظهار آمادگی برای حمایت از دعوت نمودند به این شرط که افرادشان در آینده به دلیل این حمایت، بهره‌ای در قدرت و فرمانروایی داشته باشند و یا در مقابل اینکه دعوت اسلامی را کمک کرده‌اند، در قدرت سهیم شوند را نپذیرفت؛ چون این دعوتی است به سوی الله و شرط اساسی آن این است که خالصانه برای خدا و خشنودی وی باشد.</w:t>
      </w:r>
    </w:p>
    <w:p w:rsidR="00F92CEE" w:rsidRPr="000D73CC" w:rsidRDefault="00F92CEE" w:rsidP="000A42BE">
      <w:pPr>
        <w:pStyle w:val="StyleComplexBLotus12ptJustifiedFirstline05cmCharCharCharCharCharCharCharChar"/>
        <w:widowControl w:val="0"/>
        <w:spacing w:line="240" w:lineRule="auto"/>
        <w:rPr>
          <w:rFonts w:ascii="Times New Roman" w:hAnsi="Times New Roman" w:cs="IRNazli"/>
          <w:sz w:val="22"/>
          <w:szCs w:val="28"/>
          <w:rtl/>
          <w:lang w:bidi="fa-IR"/>
        </w:rPr>
      </w:pPr>
      <w:r w:rsidRPr="000D73CC">
        <w:rPr>
          <w:rFonts w:ascii="Times New Roman" w:hAnsi="Times New Roman" w:cs="IRNazli" w:hint="cs"/>
          <w:sz w:val="22"/>
          <w:szCs w:val="28"/>
          <w:rtl/>
          <w:lang w:bidi="fa-IR"/>
        </w:rPr>
        <w:t>اخلاص و طلب خشنودی خدا، هدف</w:t>
      </w:r>
      <w:r w:rsidR="008E07E4" w:rsidRPr="000D73CC">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هایی هستند که هر نوع کمک‌رسانی و قربانی و جانفشانی به خاطر آن انجام می‌گیرد؛ زیرا هدفی که انسان برای کاری در پیش دارد همان هدف است که به فعالیت انسان در تلاش برای رسیدن به آن کیفیت می‌دهد بنابراین، هدفی که از یاری کردن دعوت موردنظر است، باید از هر نوع مصلحت مادی به دور باشد تا دعوت به دلیل این نوع هدف، تضمین گردد و از هر نوع انحراف مصون باشد؛ چراکه هرگاه هدف خدایی باشد، انسان تا آخرین حد و با تمام توان از آن نگهداری خواهد کرد</w:t>
      </w:r>
      <w:r w:rsidRPr="000D73CC">
        <w:rPr>
          <w:rStyle w:val="Char5"/>
          <w:vertAlign w:val="superscript"/>
          <w:rtl/>
        </w:rPr>
        <w:footnoteReference w:id="854"/>
      </w:r>
      <w:r w:rsidRPr="000D73CC">
        <w:rPr>
          <w:rFonts w:ascii="Times New Roman" w:hAnsi="Times New Roman" w:cs="IRNazli" w:hint="cs"/>
          <w:sz w:val="22"/>
          <w:szCs w:val="28"/>
          <w:rtl/>
          <w:lang w:bidi="fa-IR"/>
        </w:rPr>
        <w:t>. پس کسی که می‌خواهد به جماعتی بپیوندد که به سوی خدا دعوت می‌دهد، نباید رسیدن به مقام یا کالا و ثروت دنیا را شرط قرار دهد؛ چون این دعوت برای خداست و اختیار آن با خداست؛ به هر کس که بخواهد آن را می‌دهد و کسی که مسئولیت امر دعوت را عهده‌دار می‌گردد، می‌بایست قبل از همه چیز هدفش رضای خدا و تلاش نمودن برای بلندکردن پرچم او باشد، اما اگر هدفش رسیدن به مقام باشد این انگیزه‌ای خطرناک است که بیانگر خالص نبودن نیت صاحب آن می‌‌باشد</w:t>
      </w:r>
      <w:r w:rsidRPr="000D73CC">
        <w:rPr>
          <w:rStyle w:val="Char5"/>
          <w:vertAlign w:val="superscript"/>
          <w:rtl/>
        </w:rPr>
        <w:footnoteReference w:id="855"/>
      </w:r>
      <w:r w:rsidRPr="000D73CC">
        <w:rPr>
          <w:rFonts w:ascii="Times New Roman" w:hAnsi="Times New Roman" w:cs="IRNazli" w:hint="cs"/>
          <w:sz w:val="22"/>
          <w:szCs w:val="28"/>
          <w:rtl/>
          <w:lang w:bidi="fa-IR"/>
        </w:rPr>
        <w:t>. بنابراین یحیی بن معاذ رازی می‌گوید: «کسی که بوی ریاست از او به</w:t>
      </w:r>
      <w:r w:rsidR="008E07E4" w:rsidRPr="000D73CC">
        <w:rPr>
          <w:rFonts w:ascii="Times New Roman" w:hAnsi="Times New Roman" w:cs="IRNazli" w:hint="cs"/>
          <w:sz w:val="22"/>
          <w:szCs w:val="28"/>
          <w:rtl/>
          <w:lang w:bidi="fa-IR"/>
        </w:rPr>
        <w:t xml:space="preserve"> مشام رسید، هرگز موفق نخواهد شد</w:t>
      </w:r>
      <w:r w:rsidRPr="000D73CC">
        <w:rPr>
          <w:rFonts w:ascii="Times New Roman" w:hAnsi="Times New Roman" w:cs="IRNazli" w:hint="cs"/>
          <w:sz w:val="22"/>
          <w:szCs w:val="28"/>
          <w:rtl/>
          <w:lang w:bidi="fa-IR"/>
        </w:rPr>
        <w:t>»</w:t>
      </w:r>
      <w:r w:rsidRPr="000D73CC">
        <w:rPr>
          <w:rStyle w:val="Char5"/>
          <w:vertAlign w:val="superscript"/>
          <w:rtl/>
        </w:rPr>
        <w:footnoteReference w:id="856"/>
      </w:r>
      <w:r w:rsidR="008E07E4" w:rsidRPr="000D73CC">
        <w:rPr>
          <w:rFonts w:ascii="Times New Roman" w:hAnsi="Times New Roman" w:cs="IRNazli" w:hint="cs"/>
          <w:sz w:val="22"/>
          <w:szCs w:val="28"/>
          <w:rtl/>
          <w:lang w:bidi="fa-IR"/>
        </w:rPr>
        <w:t>.</w:t>
      </w:r>
    </w:p>
    <w:p w:rsidR="00F92CEE" w:rsidRPr="000D73CC" w:rsidRDefault="00F92CEE" w:rsidP="000A42BE">
      <w:pPr>
        <w:pStyle w:val="StyleComplexBLotus12ptJustifiedFirstline05cmCharCharCharCharCharCharCharChar"/>
        <w:widowControl w:val="0"/>
        <w:numPr>
          <w:ilvl w:val="0"/>
          <w:numId w:val="38"/>
        </w:numPr>
        <w:spacing w:line="240" w:lineRule="auto"/>
        <w:ind w:left="680" w:hanging="340"/>
        <w:rPr>
          <w:rFonts w:ascii="Times New Roman" w:hAnsi="Times New Roman" w:cs="IRNazli"/>
          <w:sz w:val="22"/>
          <w:szCs w:val="28"/>
          <w:rtl/>
          <w:lang w:bidi="fa-IR"/>
        </w:rPr>
      </w:pPr>
      <w:r w:rsidRPr="000D73CC">
        <w:rPr>
          <w:rFonts w:ascii="Times New Roman" w:hAnsi="Times New Roman" w:cs="IRNazli" w:hint="cs"/>
          <w:sz w:val="22"/>
          <w:szCs w:val="28"/>
          <w:rtl/>
          <w:lang w:bidi="fa-IR"/>
        </w:rPr>
        <w:t>یکی دیگر از ویژگیهای یاری خواستن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از رهبران قبیله‌ها این بود که افراد موردنظر نباید به پیمان</w:t>
      </w:r>
      <w:r w:rsidR="008E07E4" w:rsidRPr="000D73CC">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 و قراردادهای بین‌المللی‌ای که مفاد آنها مخالف با منافع دعوت وی است، پایبند باشند؛ چون آنها وقتی دعوت را به آغوش می‌گیرند آن را با پایبندی به این گونه پیمان</w:t>
      </w:r>
      <w:r w:rsidR="00DC48C2">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 در معرض نابودی از سوی قدرت</w:t>
      </w:r>
      <w:r w:rsidR="00DC48C2">
        <w:rPr>
          <w:rFonts w:ascii="Times New Roman" w:hAnsi="Times New Roman" w:cs="IRNazli" w:hint="eastAsia"/>
          <w:sz w:val="22"/>
          <w:szCs w:val="28"/>
          <w:rtl/>
          <w:lang w:bidi="fa-IR"/>
        </w:rPr>
        <w:t>‌</w:t>
      </w:r>
      <w:r w:rsidRPr="000D73CC">
        <w:rPr>
          <w:rFonts w:ascii="Times New Roman" w:hAnsi="Times New Roman" w:cs="IRNazli" w:hint="cs"/>
          <w:sz w:val="22"/>
          <w:szCs w:val="28"/>
          <w:rtl/>
          <w:lang w:bidi="fa-IR"/>
        </w:rPr>
        <w:t>های طرف قرارداد، قرار می‌دهند و این خطری جدی برای دعوت اسلامی به شمار می‌رود و مصالح آن را تهدید می‌کند</w:t>
      </w:r>
      <w:r w:rsidRPr="000D73CC">
        <w:rPr>
          <w:rStyle w:val="Char5"/>
          <w:vertAlign w:val="superscript"/>
          <w:rtl/>
        </w:rPr>
        <w:footnoteReference w:id="857"/>
      </w:r>
      <w:r w:rsidRPr="000D73CC">
        <w:rPr>
          <w:rFonts w:ascii="Times New Roman" w:hAnsi="Times New Roman" w:cs="IRNazli" w:hint="cs"/>
          <w:sz w:val="22"/>
          <w:szCs w:val="28"/>
          <w:rtl/>
          <w:lang w:bidi="fa-IR"/>
        </w:rPr>
        <w:t xml:space="preserve"> و حمایت مشروط و جزئی نمی‌تواند حمایت موردنظر را محقق سازد؛ چون در آن صورت اگر کسری با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به مخالفت برخیزد، هرگز بنی‌شیبان بر ضد کسری وارد جنگ نمی‌شوند واگر کسری بخواهد بر محمد و پیروانش حمله کند آنها با او نمی‌جنگند. بنابراین، گفتگوها بی‌نتیجه ماند</w:t>
      </w:r>
      <w:r w:rsidRPr="000D73CC">
        <w:rPr>
          <w:rStyle w:val="Char5"/>
          <w:vertAlign w:val="superscript"/>
          <w:rtl/>
        </w:rPr>
        <w:footnoteReference w:id="858"/>
      </w:r>
      <w:r w:rsidR="008E07E4" w:rsidRPr="000D73CC">
        <w:rPr>
          <w:rFonts w:ascii="Times New Roman" w:hAnsi="Times New Roman" w:cs="IRNazli" w:hint="cs"/>
          <w:sz w:val="22"/>
          <w:szCs w:val="28"/>
          <w:rtl/>
          <w:lang w:bidi="fa-IR"/>
        </w:rPr>
        <w:t>.</w:t>
      </w:r>
    </w:p>
    <w:p w:rsidR="00F92CEE" w:rsidRPr="000D73CC" w:rsidRDefault="00F92CEE" w:rsidP="000A42BE">
      <w:pPr>
        <w:pStyle w:val="StyleComplexBLotus12ptJustifiedFirstline05cmCharCharCharCharCharCharCharChar"/>
        <w:widowControl w:val="0"/>
        <w:numPr>
          <w:ilvl w:val="0"/>
          <w:numId w:val="38"/>
        </w:numPr>
        <w:spacing w:line="240" w:lineRule="auto"/>
        <w:ind w:left="680" w:hanging="340"/>
        <w:rPr>
          <w:rFonts w:ascii="Times New Roman" w:hAnsi="Times New Roman" w:cs="IRNazli"/>
          <w:sz w:val="22"/>
          <w:szCs w:val="28"/>
          <w:rtl/>
          <w:lang w:bidi="fa-IR"/>
        </w:rPr>
      </w:pPr>
      <w:r w:rsidRPr="000D73CC">
        <w:rPr>
          <w:rFonts w:ascii="Times New Roman" w:hAnsi="Times New Roman" w:cs="IRNazli" w:hint="cs"/>
          <w:sz w:val="22"/>
          <w:szCs w:val="28"/>
          <w:rtl/>
          <w:lang w:bidi="fa-IR"/>
        </w:rPr>
        <w:t>«دین خدا را تنها کسانی یاری خواهند نمود که این دین در تمامی ز</w:t>
      </w:r>
      <w:r w:rsidR="008E07E4" w:rsidRPr="000D73CC">
        <w:rPr>
          <w:rFonts w:ascii="Times New Roman" w:hAnsi="Times New Roman" w:cs="IRNazli" w:hint="cs"/>
          <w:sz w:val="22"/>
          <w:szCs w:val="28"/>
          <w:rtl/>
          <w:lang w:bidi="fa-IR"/>
        </w:rPr>
        <w:t>وایای زندگی آنان رسوخ کرده باشد</w:t>
      </w:r>
      <w:r w:rsidRPr="000D73CC">
        <w:rPr>
          <w:rFonts w:ascii="Times New Roman" w:hAnsi="Times New Roman" w:cs="IRNazli" w:hint="cs"/>
          <w:sz w:val="22"/>
          <w:szCs w:val="28"/>
          <w:rtl/>
          <w:lang w:bidi="fa-IR"/>
        </w:rPr>
        <w:t>»</w:t>
      </w:r>
      <w:r w:rsidR="008E07E4" w:rsidRPr="000D73CC">
        <w:rPr>
          <w:rFonts w:ascii="Times New Roman" w:hAnsi="Times New Roman" w:cs="IRNazli" w:hint="cs"/>
          <w:sz w:val="22"/>
          <w:szCs w:val="28"/>
          <w:rtl/>
          <w:lang w:bidi="fa-IR"/>
        </w:rPr>
        <w:t>.</w:t>
      </w:r>
      <w:r w:rsidRPr="000D73CC">
        <w:rPr>
          <w:rFonts w:ascii="Times New Roman" w:hAnsi="Times New Roman" w:cs="IRNazli" w:hint="cs"/>
          <w:sz w:val="22"/>
          <w:szCs w:val="28"/>
          <w:rtl/>
          <w:lang w:bidi="fa-IR"/>
        </w:rPr>
        <w:t xml:space="preserve"> این پاسخ پیامبر اکرم</w:t>
      </w:r>
      <w:r w:rsidR="00361D92" w:rsidRPr="000D73CC">
        <w:rPr>
          <w:rFonts w:ascii="Times New Roman" w:hAnsi="Times New Roman" w:cs="IRNazli" w:hint="cs"/>
          <w:sz w:val="22"/>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2"/>
          <w:szCs w:val="28"/>
          <w:rtl/>
          <w:lang w:bidi="fa-IR"/>
        </w:rPr>
        <w:t>به مثنی بن حارثه بود وقتی اظهار داشت که رسول خدا را از ناحی</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عربها حمایت خواهد کرد نه از ناحی</w:t>
      </w:r>
      <w:r w:rsidR="00671026" w:rsidRPr="000D73CC">
        <w:rPr>
          <w:rFonts w:ascii="Times New Roman" w:hAnsi="Times New Roman" w:cs="IRNazli" w:hint="cs"/>
          <w:sz w:val="22"/>
          <w:szCs w:val="28"/>
          <w:rtl/>
          <w:lang w:bidi="fa-IR"/>
        </w:rPr>
        <w:t>ۀ</w:t>
      </w:r>
      <w:r w:rsidRPr="000D73CC">
        <w:rPr>
          <w:rFonts w:ascii="Times New Roman" w:hAnsi="Times New Roman" w:cs="IRNazli" w:hint="cs"/>
          <w:sz w:val="22"/>
          <w:szCs w:val="28"/>
          <w:rtl/>
          <w:lang w:bidi="fa-IR"/>
        </w:rPr>
        <w:t xml:space="preserve"> فارسیها. با اندیشیدن در ژرفای این سیاست به این نتیجه می‌رسیم که دوراندیشی پیامبر اسلام در حد والایی بود که نمی‌توان آن را با امری دیگر مقایسه نمود.</w:t>
      </w:r>
    </w:p>
    <w:p w:rsidR="00173F5E" w:rsidRPr="000D73CC" w:rsidRDefault="00F92CEE" w:rsidP="000A42BE">
      <w:pPr>
        <w:pStyle w:val="a7"/>
        <w:widowControl w:val="0"/>
        <w:numPr>
          <w:ilvl w:val="0"/>
          <w:numId w:val="38"/>
        </w:numPr>
        <w:ind w:left="680" w:hanging="340"/>
        <w:rPr>
          <w:rFonts w:ascii="Times New Roman" w:hAnsi="Times New Roman"/>
          <w:sz w:val="22"/>
        </w:rPr>
      </w:pPr>
      <w:r w:rsidRPr="000D73CC">
        <w:rPr>
          <w:rFonts w:ascii="Times New Roman" w:hAnsi="Times New Roman" w:hint="cs"/>
          <w:sz w:val="22"/>
          <w:rtl/>
        </w:rPr>
        <w:t>موضع بنی‌شیبان بیانگر مروت و اخلاق آنها بود و آنها پیامبر اکرم</w:t>
      </w:r>
      <w:r w:rsidR="00361D92" w:rsidRPr="000D73CC">
        <w:rPr>
          <w:rFonts w:ascii="Times New Roman" w:hAnsi="Times New Roman" w:hint="cs"/>
          <w:sz w:val="22"/>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ascii="Times New Roman" w:hAnsi="Times New Roman" w:hint="cs"/>
          <w:sz w:val="22"/>
          <w:rtl/>
        </w:rPr>
        <w:t>را گرامی داشتند و نیز بحث و گفتگو با شفافیت خاصی انجام گرفت و آنها میزان حمایت خود را از آن حضرت شرح دادند و اظهار داشتند که دعوت چیزی است که پادشاهان آن را نخواهند پسندید، اما خداوند برای بنی‌شیبان چنین مقرر نموده بود که بعداز بیست سال یا بیشتر از آن که قلبشان به نور اسلام نورانی شده بود، مسئولیت رودرو شدن با پادشاهان را برعهده بگیرند و مثنی بن حارثه شیبانی رهبر جنگی آنها و قهرمانشان بود که در سرزمین عراق، فتوحات و پیروزیهای لشکر اسلامی را در دوران خلافت ابوبکر فرماندهی می‌کرد</w:t>
      </w:r>
      <w:r w:rsidRPr="000D73CC">
        <w:rPr>
          <w:rStyle w:val="FootnoteReference"/>
          <w:rtl/>
        </w:rPr>
        <w:footnoteReference w:id="859"/>
      </w:r>
      <w:r w:rsidRPr="000D73CC">
        <w:rPr>
          <w:rFonts w:ascii="Times New Roman" w:hAnsi="Times New Roman" w:hint="cs"/>
          <w:sz w:val="22"/>
          <w:rtl/>
        </w:rPr>
        <w:t>. قدرت ایمان و اسلام به مثنی و قبیله‌اش چنان نیرو و توانی داده بود که آنها سردمداران و فرماندهان اصلی جنگ با فارسها قرار گرفتند و این در حالی بود که در زمان جاهلیت از فارسها می‌ترسیدند و یا حتی فکر جنگیدن با آنها هرگز در اذهان آنان رسوخ نکرده بود؛ حتی پس از اینکه به حقانیت دعوت پیامبر اکرم</w:t>
      </w:r>
      <w:r w:rsidR="00361D92" w:rsidRPr="000D73CC">
        <w:rPr>
          <w:rFonts w:ascii="Times New Roman" w:hAnsi="Times New Roman" w:hint="cs"/>
          <w:sz w:val="22"/>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ascii="Times New Roman" w:hAnsi="Times New Roman" w:hint="cs"/>
          <w:sz w:val="22"/>
          <w:rtl/>
        </w:rPr>
        <w:t>پی بردند، باز هم حاضر نشدند آن را بپذیرند؛ چون احتمال می‌رفت که پذیرفتن این دین، آنها را مجبور به درگیر شدن با فارس</w:t>
      </w:r>
      <w:r w:rsidR="00DC48C2">
        <w:rPr>
          <w:rFonts w:ascii="Times New Roman" w:hAnsi="Times New Roman" w:hint="eastAsia"/>
          <w:sz w:val="22"/>
          <w:rtl/>
        </w:rPr>
        <w:t>‌</w:t>
      </w:r>
      <w:r w:rsidRPr="000D73CC">
        <w:rPr>
          <w:rFonts w:ascii="Times New Roman" w:hAnsi="Times New Roman" w:hint="cs"/>
          <w:sz w:val="22"/>
          <w:rtl/>
        </w:rPr>
        <w:t>ها بنماید و این امری ناپسند برای آنان محسوب می‌گردید. به هر حال از این قضیه به عظمت این دین پی می‌بریم؛ دینی که خداوند، مسلمانان را به وسیل</w:t>
      </w:r>
      <w:r w:rsidR="00671026" w:rsidRPr="000D73CC">
        <w:rPr>
          <w:rFonts w:ascii="Times New Roman" w:hAnsi="Times New Roman" w:hint="cs"/>
          <w:sz w:val="22"/>
          <w:rtl/>
        </w:rPr>
        <w:t>ۀ</w:t>
      </w:r>
      <w:r w:rsidRPr="000D73CC">
        <w:rPr>
          <w:rFonts w:ascii="Times New Roman" w:hAnsi="Times New Roman" w:hint="cs"/>
          <w:sz w:val="22"/>
          <w:rtl/>
        </w:rPr>
        <w:t xml:space="preserve"> آن سربلند نمود و آنان را رهبران دنیا قرار داد و علاوه بر آن نعمتهای پایداری در باغهای بهشت به آنان خواهد داد</w:t>
      </w:r>
      <w:r w:rsidRPr="000D73CC">
        <w:rPr>
          <w:rStyle w:val="FootnoteReference"/>
          <w:rtl/>
        </w:rPr>
        <w:footnoteReference w:id="860"/>
      </w:r>
      <w:r w:rsidR="008E07E4" w:rsidRPr="000D73CC">
        <w:rPr>
          <w:rFonts w:ascii="Times New Roman" w:hAnsi="Times New Roman" w:hint="cs"/>
          <w:sz w:val="22"/>
          <w:rtl/>
        </w:rPr>
        <w:t>.</w:t>
      </w:r>
    </w:p>
    <w:p w:rsidR="00F92CEE" w:rsidRPr="000D73CC" w:rsidRDefault="00F92CEE" w:rsidP="000A42BE">
      <w:pPr>
        <w:pStyle w:val="a7"/>
        <w:widowControl w:val="0"/>
        <w:rPr>
          <w:rtl/>
        </w:rPr>
        <w:sectPr w:rsidR="00F92CEE" w:rsidRPr="000D73CC" w:rsidSect="00A50EB6">
          <w:headerReference w:type="default" r:id="rId26"/>
          <w:footnotePr>
            <w:numRestart w:val="eachPage"/>
          </w:footnotePr>
          <w:pgSz w:w="9356" w:h="13608" w:code="9"/>
          <w:pgMar w:top="567" w:right="1134" w:bottom="851" w:left="1134" w:header="454" w:footer="0" w:gutter="0"/>
          <w:cols w:space="708"/>
          <w:titlePg/>
          <w:bidi/>
          <w:rtlGutter/>
          <w:docGrid w:linePitch="381"/>
        </w:sectPr>
      </w:pPr>
    </w:p>
    <w:p w:rsidR="00173F5E" w:rsidRPr="000D73CC" w:rsidRDefault="00173F5E" w:rsidP="000A42BE">
      <w:pPr>
        <w:pStyle w:val="a"/>
        <w:widowControl w:val="0"/>
        <w:rPr>
          <w:rtl/>
        </w:rPr>
      </w:pPr>
      <w:bookmarkStart w:id="691" w:name="_Toc270033294"/>
      <w:bookmarkStart w:id="692" w:name="_Toc439429787"/>
      <w:r w:rsidRPr="000D73CC">
        <w:rPr>
          <w:rFonts w:hint="cs"/>
          <w:rtl/>
        </w:rPr>
        <w:t xml:space="preserve">فصل دوم </w:t>
      </w:r>
      <w:r w:rsidRPr="000D73CC">
        <w:rPr>
          <w:rtl/>
        </w:rPr>
        <w:br/>
      </w:r>
      <w:r w:rsidRPr="000D73CC">
        <w:rPr>
          <w:rFonts w:hint="cs"/>
          <w:rtl/>
        </w:rPr>
        <w:t>دسته‌های خیر و طلیعه‌های نور</w:t>
      </w:r>
      <w:bookmarkEnd w:id="691"/>
      <w:bookmarkEnd w:id="692"/>
    </w:p>
    <w:p w:rsidR="00173F5E" w:rsidRPr="000D73CC" w:rsidRDefault="008E07E4" w:rsidP="000A42BE">
      <w:pPr>
        <w:widowControl w:val="0"/>
        <w:ind w:firstLine="284"/>
        <w:jc w:val="both"/>
        <w:rPr>
          <w:rFonts w:cs="IRNazli"/>
          <w:rtl/>
          <w:lang w:bidi="fa-IR"/>
        </w:rPr>
      </w:pPr>
      <w:r w:rsidRPr="000D73CC">
        <w:rPr>
          <w:rFonts w:cs="IRNazli" w:hint="cs"/>
          <w:rtl/>
          <w:lang w:bidi="fa-IR"/>
        </w:rPr>
        <w:t>جابر بن عبدالله انصاری می‌گوید:</w:t>
      </w:r>
    </w:p>
    <w:p w:rsidR="00173F5E" w:rsidRPr="000D73CC" w:rsidRDefault="00173F5E" w:rsidP="000A42BE">
      <w:pPr>
        <w:widowControl w:val="0"/>
        <w:ind w:firstLine="284"/>
        <w:jc w:val="both"/>
        <w:rPr>
          <w:rFonts w:cs="IRNazli"/>
          <w:rtl/>
          <w:lang w:bidi="fa-IR"/>
        </w:rPr>
      </w:pPr>
      <w:r w:rsidRPr="000D73CC">
        <w:rPr>
          <w:rFonts w:cs="IRNazli" w:hint="cs"/>
          <w:rtl/>
          <w:lang w:bidi="fa-IR"/>
        </w:rPr>
        <w:t>«پیامبر اکرم</w:t>
      </w:r>
      <w:r w:rsidR="00361D92" w:rsidRPr="000D73CC">
        <w:rPr>
          <w:rFonts w:cs="IRNazli" w:hint="cs"/>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rtl/>
          <w:lang w:bidi="fa-IR"/>
        </w:rPr>
        <w:t>ده سال در مکه در اماکن مختلف از جمله منازل آنان، در بازار عکاظ و مجنه ودر موسم حج و در منی به دعوت و تبلیغ آنان می‌پرداخت و می‌گفت: چه کسی مرا یاری می‌نماید تا پیام پروردگارم را برسانم؟ و پاداش او بهشت خواهد بود (و کسی او را یاری نمی‌کرد.) حتی اگر مردی از یمن یا از مصر حرکت می‌کرد، قومش نزد او می‌آمدند و می‌گفتند</w:t>
      </w:r>
      <w:r w:rsidR="000D449F" w:rsidRPr="000D73CC">
        <w:rPr>
          <w:rFonts w:cs="IRNazli" w:hint="cs"/>
          <w:rtl/>
          <w:lang w:bidi="fa-IR"/>
        </w:rPr>
        <w:t>:</w:t>
      </w:r>
      <w:r w:rsidRPr="000D73CC">
        <w:rPr>
          <w:rFonts w:cs="IRNazli" w:hint="cs"/>
          <w:rtl/>
          <w:lang w:bidi="fa-IR"/>
        </w:rPr>
        <w:t xml:space="preserve"> ازنوجوان قریش بپرهیز و مواظب باش تو را به فتنه مبتلا نکند و زمانی که پیامبر در میان مردم راه می‌رفت، انگشتهایشان به سوی او اشاره می‌رفت تا اینکه خداوند ما را از یثرب به سوی او فرستاد و ما او را جا دادیم و تصدیقش نمودیم و افراد ما نزد او رفتند و به او ایمان آوردند و آن حضرت</w:t>
      </w:r>
      <w:r w:rsidR="00361D92" w:rsidRPr="000D73CC">
        <w:rPr>
          <w:rFonts w:cs="IRNazli" w:hint="cs"/>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rtl/>
          <w:lang w:bidi="fa-IR"/>
        </w:rPr>
        <w:t>به آنها قرآن آموخت تا اینکه هیچ خانه‌ای از خانه‌های انصار باقی نماند مگر اینکه در آن گروهی از مسلمانان بودند که اسلام خود را آشکار کرده بودند.</w:t>
      </w:r>
      <w:r w:rsidRPr="000D73CC">
        <w:rPr>
          <w:rStyle w:val="FootnoteReference"/>
          <w:rFonts w:cs="IRNazli"/>
          <w:rtl/>
          <w:lang w:bidi="fa-IR"/>
        </w:rPr>
        <w:footnoteReference w:id="861"/>
      </w:r>
    </w:p>
    <w:p w:rsidR="00173F5E" w:rsidRPr="000D73CC" w:rsidRDefault="00173F5E" w:rsidP="000A42BE">
      <w:pPr>
        <w:pStyle w:val="a0"/>
        <w:widowControl w:val="0"/>
        <w:rPr>
          <w:rtl/>
        </w:rPr>
      </w:pPr>
      <w:bookmarkStart w:id="693" w:name="_Toc134241404"/>
      <w:bookmarkStart w:id="694" w:name="_Toc270033295"/>
      <w:bookmarkStart w:id="695" w:name="_Toc439429788"/>
      <w:r w:rsidRPr="000D73CC">
        <w:rPr>
          <w:rFonts w:hint="cs"/>
          <w:rtl/>
        </w:rPr>
        <w:t>نخستین ملاقات انصار با رسول خدا در موسم حج و عمره</w:t>
      </w:r>
      <w:bookmarkEnd w:id="693"/>
      <w:bookmarkEnd w:id="694"/>
      <w:bookmarkEnd w:id="695"/>
    </w:p>
    <w:p w:rsidR="00173F5E" w:rsidRPr="000D73CC" w:rsidRDefault="00173F5E" w:rsidP="000A42BE">
      <w:pPr>
        <w:pStyle w:val="a4"/>
        <w:widowControl w:val="0"/>
        <w:rPr>
          <w:rtl/>
        </w:rPr>
      </w:pPr>
      <w:bookmarkStart w:id="696" w:name="_Toc134241405"/>
      <w:bookmarkStart w:id="697" w:name="_Toc270033296"/>
      <w:bookmarkStart w:id="698" w:name="_Toc439429789"/>
      <w:r w:rsidRPr="000D73CC">
        <w:rPr>
          <w:rFonts w:hint="cs"/>
          <w:rtl/>
        </w:rPr>
        <w:t>1- اسلام سوید بن صامت</w:t>
      </w:r>
      <w:bookmarkEnd w:id="696"/>
      <w:bookmarkEnd w:id="697"/>
      <w:bookmarkEnd w:id="698"/>
    </w:p>
    <w:p w:rsidR="00173F5E" w:rsidRPr="000D73CC" w:rsidRDefault="00173F5E" w:rsidP="000A42BE">
      <w:pPr>
        <w:widowControl w:val="0"/>
        <w:ind w:firstLine="284"/>
        <w:jc w:val="both"/>
        <w:rPr>
          <w:rFonts w:cs="IRNazli"/>
          <w:rtl/>
          <w:lang w:bidi="fa-IR"/>
        </w:rPr>
      </w:pPr>
      <w:r w:rsidRPr="000D73CC">
        <w:rPr>
          <w:rFonts w:cs="IRNazli" w:hint="cs"/>
          <w:rtl/>
          <w:lang w:bidi="fa-IR"/>
        </w:rPr>
        <w:t>پیامبر اکرم</w:t>
      </w:r>
      <w:r w:rsidR="00361D92" w:rsidRPr="000D73CC">
        <w:rPr>
          <w:rFonts w:cs="IRNazli" w:hint="cs"/>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rtl/>
          <w:lang w:bidi="fa-IR"/>
        </w:rPr>
        <w:t>با اطلاع از ورود افراد صاحب نام و معروف نزد او می‌رفت و او را به سوی خدا دعوت می‌داد و اسلام و حق و هدایت را بر او عرضه می‌کرد؛ چنانکه وقتی سوید بن صامت از قبیل</w:t>
      </w:r>
      <w:r w:rsidR="00671026" w:rsidRPr="000D73CC">
        <w:rPr>
          <w:rFonts w:cs="IRNazli" w:hint="cs"/>
          <w:rtl/>
          <w:lang w:bidi="fa-IR"/>
        </w:rPr>
        <w:t>ۀ</w:t>
      </w:r>
      <w:r w:rsidRPr="000D73CC">
        <w:rPr>
          <w:rFonts w:cs="IRNazli" w:hint="cs"/>
          <w:rtl/>
          <w:lang w:bidi="fa-IR"/>
        </w:rPr>
        <w:t xml:space="preserve"> بنی عمرو بن عوف که مردی شاعر و شریف، شجاع و دارای نسب عالی بود و قومش را «کامل» می‌نامیدند، وقتی به مکه آمد و پیامبر از آمد</w:t>
      </w:r>
      <w:r w:rsidR="00DC48C2">
        <w:rPr>
          <w:rFonts w:cs="IRNazli" w:hint="cs"/>
          <w:rtl/>
          <w:lang w:bidi="fa-IR"/>
        </w:rPr>
        <w:t xml:space="preserve">نش مطلع شد نزد او رفت واو را به </w:t>
      </w:r>
      <w:r w:rsidRPr="000D73CC">
        <w:rPr>
          <w:rFonts w:cs="IRNazli" w:hint="cs"/>
          <w:rtl/>
          <w:lang w:bidi="fa-IR"/>
        </w:rPr>
        <w:t>سوی خدا و دین اسلام فراخواند. سوید به پیامبر گفت: شاید آنچه در اختیار توست، همانند آن</w:t>
      </w:r>
      <w:r w:rsidR="008E07E4" w:rsidRPr="000D73CC">
        <w:rPr>
          <w:rFonts w:cs="IRNazli" w:hint="cs"/>
          <w:rtl/>
          <w:lang w:bidi="fa-IR"/>
        </w:rPr>
        <w:t xml:space="preserve"> چیزی باشد که در اختیار من است؟</w:t>
      </w:r>
    </w:p>
    <w:p w:rsidR="00173F5E" w:rsidRPr="000D73CC" w:rsidRDefault="00173F5E" w:rsidP="000A42BE">
      <w:pPr>
        <w:widowControl w:val="0"/>
        <w:ind w:firstLine="284"/>
        <w:jc w:val="both"/>
        <w:rPr>
          <w:rFonts w:cs="IRNazli"/>
          <w:rtl/>
          <w:lang w:bidi="fa-IR"/>
        </w:rPr>
      </w:pPr>
      <w:r w:rsidRPr="000D73CC">
        <w:rPr>
          <w:rFonts w:cs="IRNazli" w:hint="cs"/>
          <w:rtl/>
          <w:lang w:bidi="fa-IR"/>
        </w:rPr>
        <w:t>پیامبر اکرم</w:t>
      </w:r>
      <w:r w:rsidR="00361D92" w:rsidRPr="000D73CC">
        <w:rPr>
          <w:rFonts w:cs="IRNazli" w:hint="cs"/>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rtl/>
          <w:lang w:bidi="fa-IR"/>
        </w:rPr>
        <w:t>فرمود: چه چیز در اختیار توست؟ سوید گفت: حکمت لقمان دارم. پیامبر اکرم</w:t>
      </w:r>
      <w:r w:rsidR="00361D92" w:rsidRPr="000D73CC">
        <w:rPr>
          <w:rFonts w:cs="IRNazli" w:hint="cs"/>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rtl/>
          <w:lang w:bidi="fa-IR"/>
        </w:rPr>
        <w:t>گفت: آن را بر من عرضه کن. سوید بخشی از آنچه می‌دانست بر پیامبر عرضه کرد. پیامبر اکرم</w:t>
      </w:r>
      <w:r w:rsidR="00361D92" w:rsidRPr="000D73CC">
        <w:rPr>
          <w:rFonts w:cs="IRNazli" w:hint="cs"/>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rtl/>
          <w:lang w:bidi="fa-IR"/>
        </w:rPr>
        <w:t>فرمود: این سخن نیکو و خوبی است اما آنچه در اختیار من است، بهتر از این است؛ زیرا آنچه من دارم قرآنی است که از جانب خدا بر من نا</w:t>
      </w:r>
      <w:r w:rsidR="00DC48C2">
        <w:rPr>
          <w:rFonts w:cs="IRNazli" w:hint="cs"/>
          <w:rtl/>
          <w:lang w:bidi="fa-IR"/>
        </w:rPr>
        <w:t>زل شده است، نور و هدایت است. آن</w:t>
      </w:r>
      <w:r w:rsidR="00DC48C2">
        <w:rPr>
          <w:rFonts w:cs="IRNazli" w:hint="eastAsia"/>
          <w:rtl/>
          <w:lang w:bidi="fa-IR"/>
        </w:rPr>
        <w:t>‌</w:t>
      </w:r>
      <w:r w:rsidRPr="000D73CC">
        <w:rPr>
          <w:rFonts w:cs="IRNazli" w:hint="cs"/>
          <w:rtl/>
          <w:lang w:bidi="fa-IR"/>
        </w:rPr>
        <w:t>گاه پیامبر اکرم</w:t>
      </w:r>
      <w:r w:rsidR="003B13DA" w:rsidRPr="000D73CC">
        <w:rPr>
          <w:rFonts w:ascii="" w:hAnsi="" w:cs="CTraditional Arabic" w:hint="cs"/>
          <w:rtl/>
          <w:lang w:bidi="fa-IR"/>
        </w:rPr>
        <w:t xml:space="preserve"> ج</w:t>
      </w:r>
      <w:r w:rsidR="00361D92" w:rsidRPr="000D73CC">
        <w:rPr>
          <w:rFonts w:ascii="" w:hAnsi="" w:cs="CTraditional Arabic" w:hint="cs"/>
          <w:rtl/>
          <w:lang w:bidi="fa-IR"/>
        </w:rPr>
        <w:t xml:space="preserve"> </w:t>
      </w:r>
      <w:r w:rsidRPr="000D73CC">
        <w:rPr>
          <w:rFonts w:cs="IRNazli" w:hint="cs"/>
          <w:rtl/>
          <w:lang w:bidi="fa-IR"/>
        </w:rPr>
        <w:t>قرآن را برای ایشان تلاوت نمود و او را به اسلام دعوت کرد.</w:t>
      </w:r>
    </w:p>
    <w:p w:rsidR="00173F5E" w:rsidRPr="000D73CC" w:rsidRDefault="00173F5E" w:rsidP="000A42BE">
      <w:pPr>
        <w:widowControl w:val="0"/>
        <w:ind w:firstLine="284"/>
        <w:jc w:val="both"/>
        <w:rPr>
          <w:rFonts w:cs="IRNazli"/>
          <w:rtl/>
          <w:lang w:bidi="fa-IR"/>
        </w:rPr>
      </w:pPr>
      <w:r w:rsidRPr="000D73CC">
        <w:rPr>
          <w:rFonts w:cs="IRNazli" w:hint="cs"/>
          <w:rtl/>
          <w:lang w:bidi="fa-IR"/>
        </w:rPr>
        <w:t>سوید در حالی از پیامبر اکرم</w:t>
      </w:r>
      <w:r w:rsidR="00361D92" w:rsidRPr="000D73CC">
        <w:rPr>
          <w:rFonts w:cs="IRNazli" w:hint="cs"/>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rtl/>
          <w:lang w:bidi="fa-IR"/>
        </w:rPr>
        <w:t>فاصله گرفت که می‌گفت: این سخنی نیکو است. سوید پس از آنکه به مدینه بازگشت و به میان قومش رفت، دیری نپائید که به دست قبیل</w:t>
      </w:r>
      <w:r w:rsidR="00671026" w:rsidRPr="000D73CC">
        <w:rPr>
          <w:rFonts w:cs="IRNazli" w:hint="cs"/>
          <w:rtl/>
          <w:lang w:bidi="fa-IR"/>
        </w:rPr>
        <w:t>ۀ</w:t>
      </w:r>
      <w:r w:rsidRPr="000D73CC">
        <w:rPr>
          <w:rFonts w:cs="IRNazli" w:hint="cs"/>
          <w:rtl/>
          <w:lang w:bidi="fa-IR"/>
        </w:rPr>
        <w:t xml:space="preserve"> خزرج کشته شد و گروهی از خاندان او می‌گفتند: ما بر این باور هستیم که او مسلمان کشته شده است.</w:t>
      </w:r>
    </w:p>
    <w:p w:rsidR="00173F5E" w:rsidRPr="000D73CC" w:rsidRDefault="00173F5E" w:rsidP="000A42BE">
      <w:pPr>
        <w:widowControl w:val="0"/>
        <w:ind w:firstLine="284"/>
        <w:jc w:val="both"/>
        <w:rPr>
          <w:rFonts w:cs="IRNazli"/>
          <w:rtl/>
          <w:lang w:bidi="fa-IR"/>
        </w:rPr>
      </w:pPr>
      <w:r w:rsidRPr="000D73CC">
        <w:rPr>
          <w:rFonts w:cs="IRNazli" w:hint="cs"/>
          <w:rtl/>
          <w:lang w:bidi="fa-IR"/>
        </w:rPr>
        <w:t>به هر حال او در روز جنگ بعاث به قتل رسید</w:t>
      </w:r>
      <w:r w:rsidRPr="000D73CC">
        <w:rPr>
          <w:rStyle w:val="FootnoteReference"/>
          <w:rFonts w:cs="IRNazli"/>
          <w:rtl/>
          <w:lang w:bidi="fa-IR"/>
        </w:rPr>
        <w:footnoteReference w:id="862"/>
      </w:r>
      <w:r w:rsidRPr="000D73CC">
        <w:rPr>
          <w:rFonts w:cs="IRNazli" w:hint="cs"/>
          <w:rtl/>
          <w:lang w:bidi="fa-IR"/>
        </w:rPr>
        <w:t xml:space="preserve"> امّا دلیل مستندی وجود ندارد که بیانگر تبلیغ اسلام از جانب او در میان قبیله‌اش باشد</w:t>
      </w:r>
      <w:r w:rsidRPr="000D73CC">
        <w:rPr>
          <w:rStyle w:val="FootnoteReference"/>
          <w:rFonts w:cs="IRNazli"/>
          <w:rtl/>
          <w:lang w:bidi="fa-IR"/>
        </w:rPr>
        <w:footnoteReference w:id="863"/>
      </w:r>
      <w:r w:rsidR="008E07E4" w:rsidRPr="000D73CC">
        <w:rPr>
          <w:rFonts w:cs="IRNazli" w:hint="cs"/>
          <w:rtl/>
          <w:lang w:bidi="fa-IR"/>
        </w:rPr>
        <w:t>.</w:t>
      </w:r>
    </w:p>
    <w:p w:rsidR="00173F5E" w:rsidRPr="000D73CC" w:rsidRDefault="00173F5E" w:rsidP="000A42BE">
      <w:pPr>
        <w:pStyle w:val="a4"/>
        <w:widowControl w:val="0"/>
        <w:rPr>
          <w:rtl/>
        </w:rPr>
      </w:pPr>
      <w:bookmarkStart w:id="699" w:name="_Toc134241406"/>
      <w:bookmarkStart w:id="700" w:name="_Toc270033297"/>
      <w:bookmarkStart w:id="701" w:name="_Toc439429790"/>
      <w:r w:rsidRPr="000D73CC">
        <w:rPr>
          <w:rFonts w:hint="cs"/>
          <w:rtl/>
        </w:rPr>
        <w:t>2- مسلمان شدن ایاس بن معاذ</w:t>
      </w:r>
      <w:bookmarkEnd w:id="699"/>
      <w:bookmarkEnd w:id="700"/>
      <w:bookmarkEnd w:id="701"/>
    </w:p>
    <w:p w:rsidR="00173F5E" w:rsidRPr="000D73CC" w:rsidRDefault="00173F5E" w:rsidP="000A42BE">
      <w:pPr>
        <w:widowControl w:val="0"/>
        <w:ind w:firstLine="284"/>
        <w:jc w:val="both"/>
        <w:rPr>
          <w:rFonts w:cs="IRNazli"/>
          <w:sz w:val="30"/>
          <w:rtl/>
          <w:lang w:bidi="fa-IR"/>
        </w:rPr>
      </w:pPr>
      <w:r w:rsidRPr="000D73CC">
        <w:rPr>
          <w:rFonts w:cs="IRNazli" w:hint="cs"/>
          <w:sz w:val="30"/>
          <w:rtl/>
          <w:lang w:bidi="fa-IR"/>
        </w:rPr>
        <w:t>ابوالحیسر بن رافع به همراه جوانانی از بنی عبدالاشهل که ایاس بن معاذ در میان آنها بود به مکه آمد. این گروه آمده بودند تا با قریش علیه خزرج هم‌پیمان شوند. پیامبر اکرم</w:t>
      </w:r>
      <w:r w:rsidR="003B13DA" w:rsidRPr="000D73CC">
        <w:rPr>
          <w:rFonts w:ascii="" w:hAnsi="" w:cs="CTraditional Arabic" w:hint="cs"/>
          <w:rtl/>
          <w:lang w:bidi="fa-IR"/>
        </w:rPr>
        <w:t xml:space="preserve"> ج</w:t>
      </w:r>
      <w:r w:rsidR="00361D92" w:rsidRPr="000D73CC">
        <w:rPr>
          <w:rFonts w:ascii="" w:hAnsi="" w:cs="CTraditional Arabic" w:hint="cs"/>
          <w:rtl/>
          <w:lang w:bidi="fa-IR"/>
        </w:rPr>
        <w:t xml:space="preserve"> </w:t>
      </w:r>
      <w:r w:rsidRPr="000D73CC">
        <w:rPr>
          <w:rFonts w:cs="IRNazli" w:hint="cs"/>
          <w:sz w:val="30"/>
          <w:rtl/>
          <w:lang w:bidi="fa-IR"/>
        </w:rPr>
        <w:t>با اطلاع از ورود آنان نزد آنان رفت و در مجلسشان نشست و فرمود: آیا مایلید بهتر از آن چیزی که به خاطر آن به اینجا آمده‌اید پیشنهاد کنم؟ گفتند آن چیست؟ فرمود: من پیامبر خدا و فرستاده او به سوی بندگانش هستم و به این فرا می‌خوانم که خداوند را بپرستند و هیچ چیزی را با وی شریک قرار ندهند و بر من کتابی نازل شده است.</w:t>
      </w:r>
    </w:p>
    <w:p w:rsidR="00173F5E" w:rsidRPr="000D73CC" w:rsidRDefault="00173F5E" w:rsidP="000A42BE">
      <w:pPr>
        <w:widowControl w:val="0"/>
        <w:ind w:firstLine="284"/>
        <w:jc w:val="both"/>
        <w:rPr>
          <w:rFonts w:cs="IRNazli"/>
          <w:sz w:val="30"/>
          <w:rtl/>
          <w:lang w:bidi="fa-IR"/>
        </w:rPr>
      </w:pPr>
      <w:r w:rsidRPr="000D73CC">
        <w:rPr>
          <w:rFonts w:cs="IRNazli" w:hint="cs"/>
          <w:sz w:val="30"/>
          <w:rtl/>
          <w:lang w:bidi="fa-IR"/>
        </w:rPr>
        <w:t>سپس اسلام را برای آنها معرفی نمود و قرآن را برایشان تلاوت کرد. ایاس بن معاذ که نوجوان کم سن و سالی بود گفت: سوگند به خدا که این از آنچه شما در پی آن آمده‌اید بهتر است. در این هنگام ابوالحیسر مشتی خاک برداشت و به چهر</w:t>
      </w:r>
      <w:r w:rsidR="00671026" w:rsidRPr="000D73CC">
        <w:rPr>
          <w:rFonts w:cs="IRNazli" w:hint="cs"/>
          <w:sz w:val="30"/>
          <w:rtl/>
          <w:lang w:bidi="fa-IR"/>
        </w:rPr>
        <w:t>ۀ</w:t>
      </w:r>
      <w:r w:rsidRPr="000D73CC">
        <w:rPr>
          <w:rFonts w:cs="IRNazli" w:hint="cs"/>
          <w:sz w:val="30"/>
          <w:rtl/>
          <w:lang w:bidi="fa-IR"/>
        </w:rPr>
        <w:t xml:space="preserve"> او پاشید و گفت</w:t>
      </w:r>
      <w:r w:rsidR="000D449F" w:rsidRPr="000D73CC">
        <w:rPr>
          <w:rFonts w:cs="IRNazli" w:hint="cs"/>
          <w:sz w:val="30"/>
          <w:rtl/>
          <w:lang w:bidi="fa-IR"/>
        </w:rPr>
        <w:t>:</w:t>
      </w:r>
      <w:r w:rsidRPr="000D73CC">
        <w:rPr>
          <w:rFonts w:cs="IRNazli" w:hint="cs"/>
          <w:sz w:val="30"/>
          <w:rtl/>
          <w:lang w:bidi="fa-IR"/>
        </w:rPr>
        <w:t xml:space="preserve"> این سخن را تکرار نکن؛ به خدا سوگند که ما برای چیزی غیر از این آمده‌ایم و بدین گونه ایاس بن معاذ ساکت شد. سپس آنها به مدینه بازگشتند و جنگ بعاث بین اوس و خزرج در گرفت و دیری نپائید که ایاس چشم از جهان فرو بست. از کسانی که شاهد مرگ او بوده‌اند، روایت شده است که ایاس هنگام مردن، پیوسته می‌گفت</w:t>
      </w:r>
      <w:r w:rsidR="000D449F" w:rsidRPr="000D73CC">
        <w:rPr>
          <w:rFonts w:cs="IRNazli" w:hint="cs"/>
          <w:sz w:val="30"/>
          <w:rtl/>
          <w:lang w:bidi="fa-IR"/>
        </w:rPr>
        <w:t>:</w:t>
      </w:r>
      <w:r w:rsidRPr="000D73CC">
        <w:rPr>
          <w:rFonts w:cs="IRNazli" w:hint="cs"/>
          <w:sz w:val="30"/>
          <w:rtl/>
          <w:lang w:bidi="fa-IR"/>
        </w:rPr>
        <w:t xml:space="preserve"> </w:t>
      </w:r>
      <w:r w:rsidRPr="00DC48C2">
        <w:rPr>
          <w:rStyle w:val="Char5"/>
          <w:rFonts w:hint="cs"/>
          <w:rtl/>
        </w:rPr>
        <w:t>«</w:t>
      </w:r>
      <w:r w:rsidRPr="000D73CC">
        <w:rPr>
          <w:rStyle w:val="Char4"/>
          <w:rFonts w:hint="cs"/>
          <w:rtl/>
        </w:rPr>
        <w:t>لا اله الا الله، الله اکبر، سبحان الله و الحمدلله</w:t>
      </w:r>
      <w:r w:rsidRPr="00DC48C2">
        <w:rPr>
          <w:rStyle w:val="Char5"/>
          <w:rFonts w:hint="cs"/>
          <w:rtl/>
        </w:rPr>
        <w:t>»</w:t>
      </w:r>
      <w:r w:rsidRPr="000D73CC">
        <w:rPr>
          <w:rFonts w:cs="IRNazli" w:hint="cs"/>
          <w:sz w:val="30"/>
          <w:rtl/>
          <w:lang w:bidi="fa-IR"/>
        </w:rPr>
        <w:t xml:space="preserve"> و</w:t>
      </w:r>
      <w:r w:rsidR="00DC48C2">
        <w:rPr>
          <w:rFonts w:cs="IRNazli" w:hint="cs"/>
          <w:sz w:val="30"/>
          <w:rtl/>
          <w:lang w:bidi="fa-IR"/>
        </w:rPr>
        <w:t xml:space="preserve"> </w:t>
      </w:r>
      <w:r w:rsidRPr="000D73CC">
        <w:rPr>
          <w:rFonts w:cs="IRNazli" w:hint="cs"/>
          <w:sz w:val="30"/>
          <w:rtl/>
          <w:lang w:bidi="fa-IR"/>
        </w:rPr>
        <w:t>این چنین تسبیح و تقدیس خداوند را می‌گفت تا اینکه چشم فرو بست. بنابراین، آنها در اینکه او مسلمان مرده است هیچ تردیدی نداشتند؛ چون او در آن مجلس وقتی سخنان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را شنید، به اسلام ایمان آورد</w:t>
      </w:r>
      <w:r w:rsidRPr="000D73CC">
        <w:rPr>
          <w:rStyle w:val="FootnoteReference"/>
          <w:rFonts w:cs="IRNazli"/>
          <w:rtl/>
          <w:lang w:bidi="fa-IR"/>
        </w:rPr>
        <w:footnoteReference w:id="864"/>
      </w:r>
      <w:r w:rsidR="008E07E4" w:rsidRPr="000D73CC">
        <w:rPr>
          <w:rFonts w:cs="IRNazli" w:hint="cs"/>
          <w:sz w:val="30"/>
          <w:rtl/>
          <w:lang w:bidi="fa-IR"/>
        </w:rPr>
        <w:t>.</w:t>
      </w:r>
    </w:p>
    <w:p w:rsidR="00173F5E" w:rsidRPr="000D73CC" w:rsidRDefault="00173F5E" w:rsidP="000A42BE">
      <w:pPr>
        <w:pStyle w:val="a0"/>
        <w:widowControl w:val="0"/>
        <w:rPr>
          <w:rtl/>
        </w:rPr>
      </w:pPr>
      <w:bookmarkStart w:id="702" w:name="_Toc134241407"/>
      <w:bookmarkStart w:id="703" w:name="_Toc270033298"/>
      <w:bookmarkStart w:id="704" w:name="_Toc439429791"/>
      <w:r w:rsidRPr="000D73CC">
        <w:rPr>
          <w:rFonts w:hint="cs"/>
          <w:rtl/>
        </w:rPr>
        <w:t>اسلام انصار</w:t>
      </w:r>
      <w:bookmarkEnd w:id="702"/>
      <w:bookmarkEnd w:id="703"/>
      <w:bookmarkEnd w:id="704"/>
    </w:p>
    <w:p w:rsidR="00173F5E" w:rsidRPr="000D73CC" w:rsidRDefault="00173F5E" w:rsidP="000A42BE">
      <w:pPr>
        <w:widowControl w:val="0"/>
        <w:ind w:firstLine="284"/>
        <w:jc w:val="both"/>
        <w:rPr>
          <w:rFonts w:cs="IRNazli"/>
          <w:sz w:val="30"/>
          <w:rtl/>
          <w:lang w:bidi="fa-IR"/>
        </w:rPr>
      </w:pPr>
      <w:r w:rsidRPr="000D73CC">
        <w:rPr>
          <w:rFonts w:cs="IRNazli" w:hint="cs"/>
          <w:sz w:val="30"/>
          <w:rtl/>
          <w:lang w:bidi="fa-IR"/>
        </w:rPr>
        <w:t>نخستین دیدار ثمربخش رسول الله</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با گروهی از افراد قبیله خزرج در موسم حج در محل عقبه مِنی انجام شد. پیامبر اکرم</w:t>
      </w:r>
      <w:r w:rsidR="003B13DA" w:rsidRPr="000D73CC">
        <w:rPr>
          <w:rFonts w:ascii="" w:hAnsi="" w:cs="CTraditional Arabic" w:hint="cs"/>
          <w:rtl/>
          <w:lang w:bidi="fa-IR"/>
        </w:rPr>
        <w:t xml:space="preserve"> ج</w:t>
      </w:r>
      <w:r w:rsidR="00361D92" w:rsidRPr="000D73CC">
        <w:rPr>
          <w:rFonts w:ascii="" w:hAnsi="" w:cs="CTraditional Arabic" w:hint="cs"/>
          <w:rtl/>
          <w:lang w:bidi="fa-IR"/>
        </w:rPr>
        <w:t xml:space="preserve"> </w:t>
      </w:r>
      <w:r w:rsidRPr="000D73CC">
        <w:rPr>
          <w:rFonts w:cs="IRNazli" w:hint="cs"/>
          <w:sz w:val="30"/>
          <w:rtl/>
          <w:lang w:bidi="fa-IR"/>
        </w:rPr>
        <w:t>پس از ملاقات با آنها، فرمود</w:t>
      </w:r>
      <w:r w:rsidR="000D449F" w:rsidRPr="000D73CC">
        <w:rPr>
          <w:rFonts w:cs="IRNazli" w:hint="cs"/>
          <w:sz w:val="30"/>
          <w:rtl/>
          <w:lang w:bidi="fa-IR"/>
        </w:rPr>
        <w:t>:</w:t>
      </w:r>
      <w:r w:rsidRPr="000D73CC">
        <w:rPr>
          <w:rFonts w:cs="IRNazli" w:hint="cs"/>
          <w:sz w:val="30"/>
          <w:rtl/>
          <w:lang w:bidi="fa-IR"/>
        </w:rPr>
        <w:t xml:space="preserve"> شما چه کسانی هستید؟ گفتند: افرادی از خزرج. فرمود: آیا از هم‌پیمانان یهودیان هستید؟ گفتند: بله. فرمود: نمی‌نشینید تا با شما سخن بگویم؟ گفتند چرا! آن گاه در کنار پیامبر اکرم</w:t>
      </w:r>
      <w:r w:rsidR="003B13DA" w:rsidRPr="000D73CC">
        <w:rPr>
          <w:rFonts w:ascii="" w:hAnsi="" w:cs="CTraditional Arabic" w:hint="cs"/>
          <w:rtl/>
          <w:lang w:bidi="fa-IR"/>
        </w:rPr>
        <w:t xml:space="preserve"> ج</w:t>
      </w:r>
      <w:r w:rsidR="00361D92" w:rsidRPr="000D73CC">
        <w:rPr>
          <w:rFonts w:ascii="" w:hAnsi="" w:cs="CTraditional Arabic" w:hint="cs"/>
          <w:rtl/>
          <w:lang w:bidi="fa-IR"/>
        </w:rPr>
        <w:t xml:space="preserve"> </w:t>
      </w:r>
      <w:r w:rsidRPr="000D73CC">
        <w:rPr>
          <w:rFonts w:cs="IRNazli" w:hint="cs"/>
          <w:sz w:val="30"/>
          <w:rtl/>
          <w:lang w:bidi="fa-IR"/>
        </w:rPr>
        <w:t>نشستند و ایشان، آنها را به سوی خدا دعوت داد و اسلام را بر آنها عرضه نمود و برای آنان قرآن تلاوت نمود</w:t>
      </w:r>
      <w:r w:rsidRPr="000D73CC">
        <w:rPr>
          <w:rStyle w:val="FootnoteReference"/>
          <w:rFonts w:cs="IRNazli"/>
          <w:rtl/>
          <w:lang w:bidi="fa-IR"/>
        </w:rPr>
        <w:footnoteReference w:id="865"/>
      </w:r>
      <w:r w:rsidR="008E07E4" w:rsidRPr="000D73CC">
        <w:rPr>
          <w:rFonts w:cs="IRNazli" w:hint="cs"/>
          <w:sz w:val="30"/>
          <w:rtl/>
          <w:lang w:bidi="fa-IR"/>
        </w:rPr>
        <w:t>.</w:t>
      </w:r>
    </w:p>
    <w:p w:rsidR="00173F5E" w:rsidRPr="000D73CC" w:rsidRDefault="00173F5E" w:rsidP="000A42BE">
      <w:pPr>
        <w:widowControl w:val="0"/>
        <w:ind w:firstLine="284"/>
        <w:jc w:val="both"/>
        <w:rPr>
          <w:rFonts w:cs="IRNazli"/>
          <w:sz w:val="30"/>
          <w:rtl/>
          <w:lang w:bidi="fa-IR"/>
        </w:rPr>
      </w:pPr>
      <w:r w:rsidRPr="000D73CC">
        <w:rPr>
          <w:rFonts w:cs="IRNazli" w:hint="cs"/>
          <w:sz w:val="30"/>
          <w:rtl/>
          <w:lang w:bidi="fa-IR"/>
        </w:rPr>
        <w:t>وقتی سخنان رسول خدا تمام شد، آنها به یکدیگر گفتند: ای قوم! به خدا سوگند، این همان پیامبری است که یهودیان شما را به آمدن آن تهدید می‌کردند. نباید آنها در گرویدن به او بر شما پیشی گیرند. بنابراین، آنها به دعوت پیامبر پاسخ مثبت دادند و او را تصدیق کردند و آنچه از تعالیم اسلام بر آنها عرضه کرده بود، پذیرفتند و گفتند: ما قوم خود را در حالی پشت سر گذاشته‌ایم که در میان هیچ قومی به اندازه آنها کینه و دشمنی وجود ندارد؛ امید است خداوند آنها را به وسیل</w:t>
      </w:r>
      <w:r w:rsidR="00671026" w:rsidRPr="000D73CC">
        <w:rPr>
          <w:rFonts w:cs="IRNazli" w:hint="cs"/>
          <w:sz w:val="30"/>
          <w:rtl/>
          <w:lang w:bidi="fa-IR"/>
        </w:rPr>
        <w:t>ۀ</w:t>
      </w:r>
      <w:r w:rsidRPr="000D73CC">
        <w:rPr>
          <w:rFonts w:cs="IRNazli" w:hint="cs"/>
          <w:sz w:val="30"/>
          <w:rtl/>
          <w:lang w:bidi="fa-IR"/>
        </w:rPr>
        <w:t xml:space="preserve"> شما متحد و یکپارچه سازد. ما به زودی نزد آنها خواهیم رفت و آنان را به آئین تو فرا می‌خوانیم و آنچه از تعالیم این دین پذیرفته‌ایم، بر آنها عرضه خواهیم کرد. اگر خداوند ارتباط و پیوند آنها را در پرتو شما برقرار و مستحکم گرداند؛ از آن پس عزت هیچ مردی در میان قوم و قبیل</w:t>
      </w:r>
      <w:r w:rsidR="00671026" w:rsidRPr="000D73CC">
        <w:rPr>
          <w:rFonts w:cs="IRNazli" w:hint="cs"/>
          <w:sz w:val="30"/>
          <w:rtl/>
          <w:lang w:bidi="fa-IR"/>
        </w:rPr>
        <w:t>ۀ</w:t>
      </w:r>
      <w:r w:rsidRPr="000D73CC">
        <w:rPr>
          <w:rFonts w:cs="IRNazli" w:hint="cs"/>
          <w:sz w:val="30"/>
          <w:rtl/>
          <w:lang w:bidi="fa-IR"/>
        </w:rPr>
        <w:t xml:space="preserve"> ما فراتر از عزت شما نباشد؛ زیرا هیچ کسی عزیزتر از تو نیست.</w:t>
      </w:r>
    </w:p>
    <w:p w:rsidR="00173F5E" w:rsidRPr="000D73CC" w:rsidRDefault="00173F5E" w:rsidP="000A42BE">
      <w:pPr>
        <w:widowControl w:val="0"/>
        <w:ind w:firstLine="284"/>
        <w:jc w:val="both"/>
        <w:rPr>
          <w:rFonts w:cs="IRNazli"/>
          <w:sz w:val="30"/>
          <w:rtl/>
          <w:lang w:bidi="fa-IR"/>
        </w:rPr>
      </w:pPr>
      <w:r w:rsidRPr="000D73CC">
        <w:rPr>
          <w:rFonts w:cs="IRNazli" w:hint="cs"/>
          <w:sz w:val="30"/>
          <w:rtl/>
          <w:lang w:bidi="fa-IR"/>
        </w:rPr>
        <w:t>سپس در حالی رهسپار سرزمین خود گشتند که ایمان آورده و پیامبر را تصدیق کرده بودند</w:t>
      </w:r>
      <w:r w:rsidRPr="000D73CC">
        <w:rPr>
          <w:rStyle w:val="FootnoteReference"/>
          <w:rFonts w:cs="IRNazli"/>
          <w:rtl/>
          <w:lang w:bidi="fa-IR"/>
        </w:rPr>
        <w:footnoteReference w:id="866"/>
      </w:r>
      <w:r w:rsidRPr="000D73CC">
        <w:rPr>
          <w:rFonts w:cs="IRNazli" w:hint="cs"/>
          <w:sz w:val="30"/>
          <w:rtl/>
          <w:lang w:bidi="fa-IR"/>
        </w:rPr>
        <w:t>. تعدادشان شش نفر بود به نامهای</w:t>
      </w:r>
      <w:r w:rsidR="000D449F" w:rsidRPr="000D73CC">
        <w:rPr>
          <w:rFonts w:cs="IRNazli" w:hint="cs"/>
          <w:sz w:val="30"/>
          <w:rtl/>
          <w:lang w:bidi="fa-IR"/>
        </w:rPr>
        <w:t>:</w:t>
      </w:r>
      <w:r w:rsidRPr="000D73CC">
        <w:rPr>
          <w:rFonts w:cs="IRNazli" w:hint="cs"/>
          <w:sz w:val="30"/>
          <w:rtl/>
          <w:lang w:bidi="fa-IR"/>
        </w:rPr>
        <w:t xml:space="preserve"> ابوامامه أسعد بن زراره، عوف بن حارث از قبیل</w:t>
      </w:r>
      <w:r w:rsidR="00671026" w:rsidRPr="000D73CC">
        <w:rPr>
          <w:rFonts w:cs="IRNazli" w:hint="cs"/>
          <w:sz w:val="30"/>
          <w:rtl/>
          <w:lang w:bidi="fa-IR"/>
        </w:rPr>
        <w:t>ۀ</w:t>
      </w:r>
      <w:r w:rsidRPr="000D73CC">
        <w:rPr>
          <w:rFonts w:cs="IRNazli" w:hint="cs"/>
          <w:sz w:val="30"/>
          <w:rtl/>
          <w:lang w:bidi="fa-IR"/>
        </w:rPr>
        <w:t xml:space="preserve"> بنی نجار، رافع بن مالک، قطبه بن عامر، عقبه بن عامر، و جابر بن عبدالله بن رباب</w:t>
      </w:r>
      <w:r w:rsidRPr="000D73CC">
        <w:rPr>
          <w:rStyle w:val="FootnoteReference"/>
          <w:rFonts w:cs="IRNazli"/>
          <w:rtl/>
          <w:lang w:bidi="fa-IR"/>
        </w:rPr>
        <w:footnoteReference w:id="867"/>
      </w:r>
      <w:r w:rsidRPr="000D73CC">
        <w:rPr>
          <w:rFonts w:cs="IRNazli" w:hint="cs"/>
          <w:sz w:val="30"/>
          <w:rtl/>
          <w:lang w:bidi="fa-IR"/>
        </w:rPr>
        <w:t>. وقتی این گروه به مدینه نزد قوم خود رسیدند با آنها در مورد پیامبر اکرم</w:t>
      </w:r>
      <w:r w:rsidR="003B13DA" w:rsidRPr="000D73CC">
        <w:rPr>
          <w:rFonts w:ascii="" w:hAnsi="" w:cs="CTraditional Arabic" w:hint="cs"/>
          <w:rtl/>
          <w:lang w:bidi="fa-IR"/>
        </w:rPr>
        <w:t xml:space="preserve"> ج</w:t>
      </w:r>
      <w:r w:rsidR="00361D92" w:rsidRPr="000D73CC">
        <w:rPr>
          <w:rFonts w:ascii="" w:hAnsi="" w:cs="CTraditional Arabic" w:hint="cs"/>
          <w:rtl/>
          <w:lang w:bidi="fa-IR"/>
        </w:rPr>
        <w:t xml:space="preserve"> </w:t>
      </w:r>
      <w:r w:rsidRPr="000D73CC">
        <w:rPr>
          <w:rFonts w:cs="IRNazli" w:hint="cs"/>
          <w:sz w:val="30"/>
          <w:rtl/>
          <w:lang w:bidi="fa-IR"/>
        </w:rPr>
        <w:t>سخن گفتند و آنان را به اسلام دعوت دادند تا آنکه آواز</w:t>
      </w:r>
      <w:r w:rsidR="00671026" w:rsidRPr="000D73CC">
        <w:rPr>
          <w:rFonts w:cs="IRNazli" w:hint="cs"/>
          <w:sz w:val="30"/>
          <w:rtl/>
          <w:lang w:bidi="fa-IR"/>
        </w:rPr>
        <w:t>ۀ</w:t>
      </w:r>
      <w:r w:rsidRPr="000D73CC">
        <w:rPr>
          <w:rFonts w:cs="IRNazli" w:hint="cs"/>
          <w:sz w:val="30"/>
          <w:rtl/>
          <w:lang w:bidi="fa-IR"/>
        </w:rPr>
        <w:t xml:space="preserve">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و دعوت او همه جا را فرا گرفت؛ پس هیچ خانه‌ای از خانه‌های انصار باقی نماند مگر اینکه در آن وصف و یاد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برقرار بود</w:t>
      </w:r>
      <w:r w:rsidRPr="000D73CC">
        <w:rPr>
          <w:rStyle w:val="FootnoteReference"/>
          <w:rFonts w:cs="IRNazli"/>
          <w:rtl/>
          <w:lang w:bidi="fa-IR"/>
        </w:rPr>
        <w:footnoteReference w:id="868"/>
      </w:r>
      <w:r w:rsidR="008E07E4" w:rsidRPr="000D73CC">
        <w:rPr>
          <w:rFonts w:cs="IRNazli" w:hint="cs"/>
          <w:sz w:val="30"/>
          <w:rtl/>
          <w:lang w:bidi="fa-IR"/>
        </w:rPr>
        <w:t>.</w:t>
      </w:r>
    </w:p>
    <w:p w:rsidR="00173F5E" w:rsidRPr="00DC48C2" w:rsidRDefault="00173F5E" w:rsidP="000A42BE">
      <w:pPr>
        <w:widowControl w:val="0"/>
        <w:ind w:firstLine="284"/>
        <w:jc w:val="both"/>
        <w:rPr>
          <w:rFonts w:cs="IRNazli"/>
          <w:spacing w:val="-4"/>
          <w:sz w:val="30"/>
          <w:rtl/>
          <w:lang w:bidi="fa-IR"/>
        </w:rPr>
      </w:pPr>
      <w:r w:rsidRPr="00DC48C2">
        <w:rPr>
          <w:rFonts w:cs="IRNazli" w:hint="cs"/>
          <w:spacing w:val="-4"/>
          <w:sz w:val="30"/>
          <w:rtl/>
          <w:lang w:bidi="fa-IR"/>
        </w:rPr>
        <w:t>بدین صورت این اولین دسته از دسته‌های خیر بود که تنها به ایمان آوردن اکتفا نکردند؛ بلکه با خود پیمان بستند که قومشان را به اسلام دعوت دهند و تمامی آنها به عهدی که با دین خدا و پیامبرش بسته بودند وفا نمودند؛ چنانکه وقتی به مدینه بازگشتند در زمینه دعوت به سوی خدا تلاش نمودند. بنابراین هیچ خانه‌ای از خانه‌های انصار باقی نماند مگر اینکه در آن وصف و یاد محمد</w:t>
      </w:r>
      <w:r w:rsidR="003B13DA" w:rsidRPr="00DC48C2">
        <w:rPr>
          <w:rFonts w:ascii="" w:hAnsi="" w:cs="CTraditional Arabic" w:hint="cs"/>
          <w:spacing w:val="-4"/>
          <w:rtl/>
          <w:lang w:bidi="fa-IR"/>
        </w:rPr>
        <w:t xml:space="preserve"> ج</w:t>
      </w:r>
      <w:r w:rsidR="00361D92" w:rsidRPr="00DC48C2">
        <w:rPr>
          <w:rFonts w:ascii="" w:hAnsi="" w:cs="CTraditional Arabic" w:hint="cs"/>
          <w:spacing w:val="-4"/>
          <w:rtl/>
          <w:lang w:bidi="fa-IR"/>
        </w:rPr>
        <w:t xml:space="preserve"> </w:t>
      </w:r>
      <w:r w:rsidRPr="00DC48C2">
        <w:rPr>
          <w:rFonts w:cs="IRNazli" w:hint="cs"/>
          <w:spacing w:val="-4"/>
          <w:sz w:val="30"/>
          <w:rtl/>
          <w:lang w:bidi="fa-IR"/>
        </w:rPr>
        <w:t>برقرار بود و این گونه هرگاه که امر الهی باشد، لحظ</w:t>
      </w:r>
      <w:r w:rsidR="00671026" w:rsidRPr="00DC48C2">
        <w:rPr>
          <w:rFonts w:cs="IRNazli" w:hint="cs"/>
          <w:spacing w:val="-4"/>
          <w:sz w:val="30"/>
          <w:rtl/>
          <w:lang w:bidi="fa-IR"/>
        </w:rPr>
        <w:t>ۀ</w:t>
      </w:r>
      <w:r w:rsidRPr="00DC48C2">
        <w:rPr>
          <w:rFonts w:cs="IRNazli" w:hint="cs"/>
          <w:spacing w:val="-4"/>
          <w:sz w:val="30"/>
          <w:rtl/>
          <w:lang w:bidi="fa-IR"/>
        </w:rPr>
        <w:t xml:space="preserve"> سرنوشت ساز و قاطعی که پایان بخش ناامیدیها و رنج</w:t>
      </w:r>
      <w:r w:rsidR="008E07E4" w:rsidRPr="00DC48C2">
        <w:rPr>
          <w:rFonts w:cs="IRNazli" w:hint="eastAsia"/>
          <w:spacing w:val="-4"/>
          <w:sz w:val="30"/>
          <w:rtl/>
          <w:lang w:bidi="fa-IR"/>
        </w:rPr>
        <w:t>‌</w:t>
      </w:r>
      <w:r w:rsidRPr="00DC48C2">
        <w:rPr>
          <w:rFonts w:cs="IRNazli" w:hint="cs"/>
          <w:spacing w:val="-4"/>
          <w:sz w:val="30"/>
          <w:rtl/>
          <w:lang w:bidi="fa-IR"/>
        </w:rPr>
        <w:t>هاست فرا می‌رسد. این دیدار پیامبر اکرم</w:t>
      </w:r>
      <w:r w:rsidR="00361D92" w:rsidRPr="00DC48C2">
        <w:rPr>
          <w:rFonts w:cs="IRNazli" w:hint="cs"/>
          <w:spacing w:val="-4"/>
          <w:sz w:val="30"/>
          <w:rtl/>
          <w:lang w:bidi="fa-IR"/>
        </w:rPr>
        <w:t xml:space="preserve"> </w:t>
      </w:r>
      <w:r w:rsidR="003B13DA" w:rsidRPr="00DC48C2">
        <w:rPr>
          <w:rFonts w:ascii="" w:hAnsi="" w:cs="CTraditional Arabic" w:hint="cs"/>
          <w:spacing w:val="-4"/>
          <w:rtl/>
          <w:lang w:bidi="fa-IR"/>
        </w:rPr>
        <w:t>ج</w:t>
      </w:r>
      <w:r w:rsidR="00361D92" w:rsidRPr="00DC48C2">
        <w:rPr>
          <w:rFonts w:ascii="" w:hAnsi="" w:cs="CTraditional Arabic" w:hint="cs"/>
          <w:spacing w:val="-4"/>
          <w:rtl/>
          <w:lang w:bidi="fa-IR"/>
        </w:rPr>
        <w:t xml:space="preserve"> </w:t>
      </w:r>
      <w:r w:rsidRPr="00DC48C2">
        <w:rPr>
          <w:rFonts w:cs="IRNazli" w:hint="cs"/>
          <w:spacing w:val="-4"/>
          <w:sz w:val="30"/>
          <w:rtl/>
          <w:lang w:bidi="fa-IR"/>
        </w:rPr>
        <w:t>بااین گروه، بدون موعد قبلی صورت گرفت، اما دیداری بود که خداوند آن را فراهم آورد تا نه تنها سرچشمه‌ای نو برای خیر و خوبی و نقطه تحول قاطعی در تاریخ و لحظه‌ای برای تحقق رهایی از پرستش سنگ</w:t>
      </w:r>
      <w:r w:rsidR="00DC48C2" w:rsidRPr="00DC48C2">
        <w:rPr>
          <w:rFonts w:cs="IRNazli" w:hint="eastAsia"/>
          <w:spacing w:val="-4"/>
          <w:sz w:val="30"/>
          <w:rtl/>
          <w:lang w:bidi="fa-IR"/>
        </w:rPr>
        <w:t>‌</w:t>
      </w:r>
      <w:r w:rsidRPr="00DC48C2">
        <w:rPr>
          <w:rFonts w:cs="IRNazli" w:hint="cs"/>
          <w:spacing w:val="-4"/>
          <w:sz w:val="30"/>
          <w:rtl/>
          <w:lang w:bidi="fa-IR"/>
        </w:rPr>
        <w:t>ها باشد؛ بلکه در واقع لحظه‌ای سرنوشت‌ساز برای تمام جهان و لحظ</w:t>
      </w:r>
      <w:r w:rsidR="00671026" w:rsidRPr="00DC48C2">
        <w:rPr>
          <w:rFonts w:cs="IRNazli" w:hint="cs"/>
          <w:spacing w:val="-4"/>
          <w:sz w:val="30"/>
          <w:rtl/>
          <w:lang w:bidi="fa-IR"/>
        </w:rPr>
        <w:t>ۀ</w:t>
      </w:r>
      <w:r w:rsidRPr="00DC48C2">
        <w:rPr>
          <w:rFonts w:cs="IRNazli" w:hint="cs"/>
          <w:spacing w:val="-4"/>
          <w:sz w:val="30"/>
          <w:rtl/>
          <w:lang w:bidi="fa-IR"/>
        </w:rPr>
        <w:t xml:space="preserve"> انتقال و بیرون آوردن زندگی از تاریکیها به سوی نور بود. آیا معقول بود که در لحظ</w:t>
      </w:r>
      <w:r w:rsidR="00671026" w:rsidRPr="00DC48C2">
        <w:rPr>
          <w:rFonts w:cs="IRNazli" w:hint="cs"/>
          <w:spacing w:val="-4"/>
          <w:sz w:val="30"/>
          <w:rtl/>
          <w:lang w:bidi="fa-IR"/>
        </w:rPr>
        <w:t>ۀ</w:t>
      </w:r>
      <w:r w:rsidRPr="00DC48C2">
        <w:rPr>
          <w:rFonts w:cs="IRNazli" w:hint="cs"/>
          <w:spacing w:val="-4"/>
          <w:sz w:val="30"/>
          <w:rtl/>
          <w:lang w:bidi="fa-IR"/>
        </w:rPr>
        <w:t xml:space="preserve"> بسیارکوتاه، این افراد بت‌پرست و متعصب به یاوران دعوت که چشم و دلشان به نور حق گشوده شده بود، متحول شوند و به سربازانی مخلص برای حق و به دعوتگرانی به سوی خدا تبدیل شوند که نزد قومشان در حالی می‌روند که نور به همراه دارند و بر چهره‌هایشان نور نشسته است؟ به حق که این خواست الهی بود که برای دعوت زمینه‌ای مناسب و حامیانی امین و واقعی آماده گرداند.</w:t>
      </w:r>
    </w:p>
    <w:p w:rsidR="00173F5E" w:rsidRPr="000D73CC" w:rsidRDefault="00173F5E" w:rsidP="00DC48C2">
      <w:pPr>
        <w:widowControl w:val="0"/>
        <w:ind w:firstLine="284"/>
        <w:jc w:val="both"/>
        <w:rPr>
          <w:rFonts w:cs="IRNazli"/>
          <w:sz w:val="30"/>
          <w:rtl/>
          <w:lang w:bidi="fa-IR"/>
        </w:rPr>
      </w:pPr>
      <w:r w:rsidRPr="000D73CC">
        <w:rPr>
          <w:rFonts w:cs="IRNazli" w:hint="cs"/>
          <w:sz w:val="30"/>
          <w:rtl/>
          <w:lang w:bidi="fa-IR"/>
        </w:rPr>
        <w:t>بدین صورت دعوت در مرحل</w:t>
      </w:r>
      <w:r w:rsidR="00671026" w:rsidRPr="000D73CC">
        <w:rPr>
          <w:rFonts w:cs="IRNazli" w:hint="cs"/>
          <w:sz w:val="30"/>
          <w:rtl/>
          <w:lang w:bidi="fa-IR"/>
        </w:rPr>
        <w:t>ۀ</w:t>
      </w:r>
      <w:r w:rsidRPr="000D73CC">
        <w:rPr>
          <w:rFonts w:cs="IRNazli" w:hint="cs"/>
          <w:sz w:val="30"/>
          <w:rtl/>
          <w:lang w:bidi="fa-IR"/>
        </w:rPr>
        <w:t xml:space="preserve"> جدیدی قرار گرفت و با این مرحله سال</w:t>
      </w:r>
      <w:r w:rsidR="00DC48C2">
        <w:rPr>
          <w:rFonts w:cs="IRNazli" w:hint="eastAsia"/>
          <w:sz w:val="30"/>
          <w:rtl/>
          <w:lang w:bidi="fa-IR"/>
        </w:rPr>
        <w:t>‌</w:t>
      </w:r>
      <w:r w:rsidRPr="000D73CC">
        <w:rPr>
          <w:rFonts w:cs="IRNazli" w:hint="cs"/>
          <w:sz w:val="30"/>
          <w:rtl/>
          <w:lang w:bidi="fa-IR"/>
        </w:rPr>
        <w:t>های غم و اندوه پیامبر و سال</w:t>
      </w:r>
      <w:r w:rsidR="00DC48C2">
        <w:rPr>
          <w:rFonts w:cs="IRNazli" w:hint="eastAsia"/>
          <w:sz w:val="30"/>
          <w:rtl/>
          <w:lang w:bidi="fa-IR"/>
        </w:rPr>
        <w:t>‌</w:t>
      </w:r>
      <w:r w:rsidRPr="000D73CC">
        <w:rPr>
          <w:rFonts w:cs="IRNazli" w:hint="cs"/>
          <w:sz w:val="30"/>
          <w:rtl/>
          <w:lang w:bidi="fa-IR"/>
        </w:rPr>
        <w:t>هایی که به دنبال هم‌پیمانانی برای حمایت از اسلام بود، سپری گردید؛ به گونه‌ای که از آن روز به بعد قدرت شگفت‌انگیز اسلام و لشکر دلیر و قهرمان آن، نقشهای به یادمانی از خود به یادگار گذاشت و حق بر باطل پیروز گردید و پرهیزگاران از این وضعیت شادمان گشتند و دسته‌های خیر و طلیعه‌های نور که خداوند آنها را برای خیر آماده نموده بود، یکی پس از دیگری به مکه آمدند تا به کاروان هدایت بپیوندند و در نور، شناور و از سرچشم</w:t>
      </w:r>
      <w:r w:rsidR="00671026" w:rsidRPr="000D73CC">
        <w:rPr>
          <w:rFonts w:cs="IRNazli" w:hint="cs"/>
          <w:sz w:val="30"/>
          <w:rtl/>
          <w:lang w:bidi="fa-IR"/>
        </w:rPr>
        <w:t>ۀ</w:t>
      </w:r>
      <w:r w:rsidRPr="000D73CC">
        <w:rPr>
          <w:rFonts w:cs="IRNazli" w:hint="cs"/>
          <w:sz w:val="30"/>
          <w:rtl/>
          <w:lang w:bidi="fa-IR"/>
        </w:rPr>
        <w:t xml:space="preserve"> خیر سیراب گردند و با خیر و نوری که فرا گرفته‌اند، به یثرب بازگردند</w:t>
      </w:r>
      <w:r w:rsidRPr="000D73CC">
        <w:rPr>
          <w:rStyle w:val="FootnoteReference"/>
          <w:rFonts w:cs="IRNazli"/>
          <w:rtl/>
          <w:lang w:bidi="fa-IR"/>
        </w:rPr>
        <w:footnoteReference w:id="869"/>
      </w:r>
      <w:r w:rsidR="008E07E4" w:rsidRPr="000D73CC">
        <w:rPr>
          <w:rFonts w:cs="IRNazli" w:hint="cs"/>
          <w:sz w:val="30"/>
          <w:rtl/>
          <w:lang w:bidi="fa-IR"/>
        </w:rPr>
        <w:t>.</w:t>
      </w:r>
    </w:p>
    <w:p w:rsidR="00173F5E" w:rsidRPr="00DC48C2" w:rsidRDefault="00173F5E" w:rsidP="00DC48C2">
      <w:pPr>
        <w:widowControl w:val="0"/>
        <w:ind w:firstLine="284"/>
        <w:jc w:val="both"/>
        <w:rPr>
          <w:rFonts w:cs="IRNazli"/>
          <w:sz w:val="30"/>
          <w:rtl/>
          <w:lang w:bidi="fa-IR"/>
        </w:rPr>
      </w:pPr>
      <w:r w:rsidRPr="00DC48C2">
        <w:rPr>
          <w:rFonts w:cs="IRNazli" w:hint="cs"/>
          <w:sz w:val="30"/>
          <w:rtl/>
          <w:lang w:bidi="fa-IR"/>
        </w:rPr>
        <w:t>لازم به یادآوری است که در نخستین ملاقاتی که در عقبه انجام گرفت و گروهی از خزرج با پیامبر اکرم</w:t>
      </w:r>
      <w:r w:rsidR="00361D92" w:rsidRPr="00DC48C2">
        <w:rPr>
          <w:rFonts w:cs="IRNazli" w:hint="cs"/>
          <w:sz w:val="30"/>
          <w:rtl/>
          <w:lang w:bidi="fa-IR"/>
        </w:rPr>
        <w:t xml:space="preserve"> </w:t>
      </w:r>
      <w:r w:rsidR="003B13DA" w:rsidRPr="00DC48C2">
        <w:rPr>
          <w:rFonts w:ascii="" w:hAnsi="" w:cs="CTraditional Arabic" w:hint="cs"/>
          <w:rtl/>
          <w:lang w:bidi="fa-IR"/>
        </w:rPr>
        <w:t>ج</w:t>
      </w:r>
      <w:r w:rsidR="00361D92" w:rsidRPr="00DC48C2">
        <w:rPr>
          <w:rFonts w:ascii="" w:hAnsi="" w:cs="CTraditional Arabic" w:hint="cs"/>
          <w:rtl/>
          <w:lang w:bidi="fa-IR"/>
        </w:rPr>
        <w:t xml:space="preserve"> </w:t>
      </w:r>
      <w:r w:rsidRPr="00DC48C2">
        <w:rPr>
          <w:rFonts w:cs="IRNazli" w:hint="cs"/>
          <w:sz w:val="30"/>
          <w:rtl/>
          <w:lang w:bidi="fa-IR"/>
        </w:rPr>
        <w:t>دیدار کردند و به دست ایشان مسلمان شدند، بیعتی صورت نگرفت</w:t>
      </w:r>
      <w:r w:rsidRPr="00DC48C2">
        <w:rPr>
          <w:rStyle w:val="FootnoteReference"/>
          <w:rFonts w:cs="IRNazli"/>
          <w:rtl/>
          <w:lang w:bidi="fa-IR"/>
        </w:rPr>
        <w:footnoteReference w:id="870"/>
      </w:r>
      <w:r w:rsidRPr="00DC48C2">
        <w:rPr>
          <w:rFonts w:cs="IRNazli" w:hint="cs"/>
          <w:sz w:val="30"/>
          <w:rtl/>
          <w:lang w:bidi="fa-IR"/>
        </w:rPr>
        <w:t>؛ چراکه تعداد آنان اندک بود و به خود این اجازه را نمی‌دادند که بدون مشورت با قبیله‌های خود در مدینه، پیمانی ببندند، اما آنها مخلصانه به تبلیغ پیام اسلام پرداختند</w:t>
      </w:r>
      <w:r w:rsidRPr="00DC48C2">
        <w:rPr>
          <w:rStyle w:val="FootnoteReference"/>
          <w:rFonts w:cs="IRNazli"/>
          <w:rtl/>
          <w:lang w:bidi="fa-IR"/>
        </w:rPr>
        <w:footnoteReference w:id="871"/>
      </w:r>
      <w:r w:rsidR="008E07E4" w:rsidRPr="00DC48C2">
        <w:rPr>
          <w:rFonts w:cs="IRNazli" w:hint="cs"/>
          <w:sz w:val="30"/>
          <w:rtl/>
          <w:lang w:bidi="fa-IR"/>
        </w:rPr>
        <w:t>.</w:t>
      </w:r>
    </w:p>
    <w:p w:rsidR="00173F5E" w:rsidRPr="000D73CC" w:rsidRDefault="00026FEA" w:rsidP="00DC48C2">
      <w:pPr>
        <w:pStyle w:val="a0"/>
        <w:widowControl w:val="0"/>
        <w:rPr>
          <w:rtl/>
        </w:rPr>
      </w:pPr>
      <w:bookmarkStart w:id="705" w:name="_Toc134241408"/>
      <w:bookmarkStart w:id="706" w:name="_Toc270033299"/>
      <w:bookmarkStart w:id="707" w:name="_Toc439429792"/>
      <w:r w:rsidRPr="000D73CC">
        <w:rPr>
          <w:rFonts w:hint="cs"/>
          <w:rtl/>
        </w:rPr>
        <w:t>بیعت عقبۀ</w:t>
      </w:r>
      <w:r w:rsidR="00173F5E" w:rsidRPr="000D73CC">
        <w:rPr>
          <w:rFonts w:hint="cs"/>
          <w:rtl/>
        </w:rPr>
        <w:t xml:space="preserve"> اول</w:t>
      </w:r>
      <w:bookmarkEnd w:id="705"/>
      <w:bookmarkEnd w:id="706"/>
      <w:bookmarkEnd w:id="707"/>
    </w:p>
    <w:p w:rsidR="00173F5E" w:rsidRPr="000D73CC" w:rsidRDefault="00173F5E" w:rsidP="00DC48C2">
      <w:pPr>
        <w:widowControl w:val="0"/>
        <w:ind w:firstLine="284"/>
        <w:jc w:val="both"/>
        <w:rPr>
          <w:rFonts w:cs="IRNazli"/>
          <w:sz w:val="30"/>
          <w:rtl/>
          <w:lang w:bidi="fa-IR"/>
        </w:rPr>
      </w:pPr>
      <w:r w:rsidRPr="000D73CC">
        <w:rPr>
          <w:rFonts w:cs="IRNazli" w:hint="cs"/>
          <w:sz w:val="30"/>
          <w:rtl/>
          <w:lang w:bidi="fa-IR"/>
        </w:rPr>
        <w:t>یک سال بعد از نخستین دیداری که میان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و اهل یثرب در محل عقبه انجام گرفت، در موسم حج دوازده نفر از انصار با پیامبر در «عقبه» دیدار کردند و با او بیعت نمودند. در این بیعت ده نفر از خزرج و دو نفر از اوس بودند و این بیانگر آن است که خزرجیانی که در سال گذشته مسلمان شده بودند، فعالیتشان بیشتر در میان قبیل</w:t>
      </w:r>
      <w:r w:rsidR="00671026" w:rsidRPr="000D73CC">
        <w:rPr>
          <w:rFonts w:cs="IRNazli" w:hint="cs"/>
          <w:sz w:val="30"/>
          <w:rtl/>
          <w:lang w:bidi="fa-IR"/>
        </w:rPr>
        <w:t>ۀ</w:t>
      </w:r>
      <w:r w:rsidRPr="000D73CC">
        <w:rPr>
          <w:rFonts w:cs="IRNazli" w:hint="cs"/>
          <w:sz w:val="30"/>
          <w:rtl/>
          <w:lang w:bidi="fa-IR"/>
        </w:rPr>
        <w:t xml:space="preserve"> خودشان متمرکز بوده است، اما موفق شده بودند افرادی از قبیل</w:t>
      </w:r>
      <w:r w:rsidR="00671026" w:rsidRPr="000D73CC">
        <w:rPr>
          <w:rFonts w:cs="IRNazli" w:hint="cs"/>
          <w:sz w:val="30"/>
          <w:rtl/>
          <w:lang w:bidi="fa-IR"/>
        </w:rPr>
        <w:t>ۀ</w:t>
      </w:r>
      <w:r w:rsidRPr="000D73CC">
        <w:rPr>
          <w:rFonts w:cs="IRNazli" w:hint="cs"/>
          <w:sz w:val="30"/>
          <w:rtl/>
          <w:lang w:bidi="fa-IR"/>
        </w:rPr>
        <w:t xml:space="preserve"> اوس را نیز به اسلام دعوت نمایند و این آغاز ائتلاف این دو قبیله در زیر پرچم اسلام بود.</w:t>
      </w:r>
    </w:p>
    <w:p w:rsidR="00173F5E" w:rsidRPr="000D73CC" w:rsidRDefault="00173F5E" w:rsidP="00DC48C2">
      <w:pPr>
        <w:widowControl w:val="0"/>
        <w:ind w:firstLine="284"/>
        <w:jc w:val="both"/>
        <w:rPr>
          <w:rFonts w:cs="IRNazli"/>
          <w:sz w:val="30"/>
          <w:rtl/>
          <w:lang w:bidi="fa-IR"/>
        </w:rPr>
      </w:pPr>
      <w:r w:rsidRPr="000D73CC">
        <w:rPr>
          <w:rFonts w:cs="IRNazli" w:hint="cs"/>
          <w:sz w:val="30"/>
          <w:rtl/>
          <w:lang w:bidi="fa-IR"/>
        </w:rPr>
        <w:t>عباده بن صامت خزرجی در مورد بیعت در عقبه اولی می‌گوید: «من از جمله کسانی بودم که در عقب</w:t>
      </w:r>
      <w:r w:rsidR="00671026" w:rsidRPr="000D73CC">
        <w:rPr>
          <w:rFonts w:cs="IRNazli" w:hint="cs"/>
          <w:sz w:val="30"/>
          <w:rtl/>
          <w:lang w:bidi="fa-IR"/>
        </w:rPr>
        <w:t>ۀ</w:t>
      </w:r>
      <w:r w:rsidRPr="000D73CC">
        <w:rPr>
          <w:rFonts w:cs="IRNazli" w:hint="cs"/>
          <w:sz w:val="30"/>
          <w:rtl/>
          <w:lang w:bidi="fa-IR"/>
        </w:rPr>
        <w:t xml:space="preserve"> اولی حضور داشتم. تعداد کسانی که با رسول خدا</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بیعت نمودند دوازده نفر بودند و این بیعت معروف به بیعت زنان است. مفاد بیعت عبارت بود از اینکه با خدا چیزی را شریک نسازیم، دزدی نکنیم، زنا نکنیم، فرزندان خود را نکشیم، کسی را به ناحق متهم ننمائیم و در هیچ کار خیری رسول خدا را نافرمانی نکنیم؛ پس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فرمود: اگر به این پیمان وفا کردید بهشت از آن شما خواهد بود و اگر به یکی از این گناهان خود را آلوده کردید، تکلیف شما با خداست. اگر بخواهد شما را می‌آمرزد و اگر ب</w:t>
      </w:r>
      <w:r w:rsidR="008E07E4" w:rsidRPr="000D73CC">
        <w:rPr>
          <w:rFonts w:cs="IRNazli" w:hint="cs"/>
          <w:sz w:val="30"/>
          <w:rtl/>
          <w:lang w:bidi="fa-IR"/>
        </w:rPr>
        <w:t>خواهد، عذاب می‌دهد</w:t>
      </w:r>
      <w:r w:rsidRPr="000D73CC">
        <w:rPr>
          <w:rFonts w:cs="IRNazli" w:hint="cs"/>
          <w:sz w:val="30"/>
          <w:rtl/>
          <w:lang w:bidi="fa-IR"/>
        </w:rPr>
        <w:t>»</w:t>
      </w:r>
      <w:r w:rsidRPr="000D73CC">
        <w:rPr>
          <w:rStyle w:val="FootnoteReference"/>
          <w:rFonts w:cs="IRNazli"/>
          <w:rtl/>
          <w:lang w:bidi="fa-IR"/>
        </w:rPr>
        <w:footnoteReference w:id="872"/>
      </w:r>
      <w:r w:rsidR="008E07E4" w:rsidRPr="000D73CC">
        <w:rPr>
          <w:rFonts w:cs="IRNazli" w:hint="cs"/>
          <w:sz w:val="30"/>
          <w:rtl/>
          <w:lang w:bidi="fa-IR"/>
        </w:rPr>
        <w:t>.</w:t>
      </w:r>
    </w:p>
    <w:p w:rsidR="00173F5E" w:rsidRPr="000D73CC" w:rsidRDefault="00173F5E" w:rsidP="000A42BE">
      <w:pPr>
        <w:widowControl w:val="0"/>
        <w:ind w:firstLine="284"/>
        <w:jc w:val="both"/>
        <w:rPr>
          <w:rFonts w:cs="IRNazli"/>
          <w:sz w:val="30"/>
          <w:rtl/>
          <w:lang w:bidi="fa-IR"/>
        </w:rPr>
      </w:pPr>
      <w:r w:rsidRPr="000D73CC">
        <w:rPr>
          <w:rFonts w:cs="IRNazli" w:hint="cs"/>
          <w:sz w:val="30"/>
          <w:rtl/>
          <w:lang w:bidi="fa-IR"/>
        </w:rPr>
        <w:t>براساس مفاد همین پیمان، بعدها با زنان بیعت کرد. از این رو آن را بیعت النساء</w:t>
      </w:r>
      <w:r w:rsidRPr="000D73CC">
        <w:rPr>
          <w:rStyle w:val="FootnoteReference"/>
          <w:rFonts w:cs="IRNazli"/>
          <w:rtl/>
          <w:lang w:bidi="fa-IR"/>
        </w:rPr>
        <w:footnoteReference w:id="873"/>
      </w:r>
      <w:r w:rsidRPr="000D73CC">
        <w:rPr>
          <w:rFonts w:cs="IRNazli" w:hint="cs"/>
          <w:sz w:val="30"/>
          <w:rtl/>
          <w:lang w:bidi="fa-IR"/>
        </w:rPr>
        <w:t xml:space="preserve"> (بیعت زنان) می‌گویند. رسول خدا به همراه این بیعت کنندگان، مصعب بن عمیر را به مدینه فرستاد تا به آنها دین و قرآن بیاموزد. مصعب، «مقری» نامیده می‌شد. او در نماز امام آنها بود.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براساس شناخت شخصیت مصعب و با توجه به آگاهی از وضعیت مدینه او را انتخاب نمود؛ چراکه مصعب ضمن اینکه آنچه را که از قرآن نازل شده بود حفظ داشت، تیزهوش، ماهر و باوقار بود و از اخلاقی خوب و فرزانگی زیادی برخوردار بود و علاوه بر آن دارای ایمانی قوی و سرباز وفاداری برای اسلام بود بنابراین، طی چند ماه توانست اسلام را به سایر خانه‌های مدینه وارد کند و از رهبران بزرگ مدینه افرادی مانند سعد بن معاذ و اسیدبن حضیر به اسلام ایمان آوردند و ایمان آوردن آنان موجب گردید تا اکثر قبیل</w:t>
      </w:r>
      <w:r w:rsidR="00671026" w:rsidRPr="000D73CC">
        <w:rPr>
          <w:rFonts w:cs="IRNazli" w:hint="cs"/>
          <w:sz w:val="30"/>
          <w:rtl/>
          <w:lang w:bidi="fa-IR"/>
        </w:rPr>
        <w:t>ۀ</w:t>
      </w:r>
      <w:r w:rsidRPr="000D73CC">
        <w:rPr>
          <w:rFonts w:cs="IRNazli" w:hint="cs"/>
          <w:sz w:val="30"/>
          <w:rtl/>
          <w:lang w:bidi="fa-IR"/>
        </w:rPr>
        <w:t xml:space="preserve"> آنان به اسلام، ایمان بیاورند</w:t>
      </w:r>
      <w:r w:rsidRPr="000D73CC">
        <w:rPr>
          <w:rStyle w:val="FootnoteReference"/>
          <w:rFonts w:cs="IRNazli"/>
          <w:rtl/>
          <w:lang w:bidi="fa-IR"/>
        </w:rPr>
        <w:footnoteReference w:id="874"/>
      </w:r>
      <w:r w:rsidR="00DC48C2">
        <w:rPr>
          <w:rFonts w:cs="IRNazli" w:hint="cs"/>
          <w:sz w:val="30"/>
          <w:rtl/>
          <w:lang w:bidi="fa-IR"/>
        </w:rPr>
        <w:t>.</w:t>
      </w:r>
    </w:p>
    <w:p w:rsidR="00173F5E" w:rsidRPr="000D73CC" w:rsidRDefault="00173F5E" w:rsidP="000A42BE">
      <w:pPr>
        <w:widowControl w:val="0"/>
        <w:ind w:firstLine="284"/>
        <w:jc w:val="both"/>
        <w:rPr>
          <w:rFonts w:cs="IRNazli"/>
          <w:sz w:val="30"/>
          <w:rtl/>
          <w:lang w:bidi="fa-IR"/>
        </w:rPr>
      </w:pPr>
      <w:r w:rsidRPr="000D73CC">
        <w:rPr>
          <w:rFonts w:cs="IRNazli" w:hint="cs"/>
          <w:sz w:val="30"/>
          <w:rtl/>
          <w:lang w:bidi="fa-IR"/>
        </w:rPr>
        <w:t>مصعب بن عمیر درست زمانی که به عنوان سفیر اسلام در یثرب انتخاب گردیده بود، توانست در راستای شرح و توضیح تعالیم دین جدید و آموزش قرآن کریم و تفسیر آن و تقویت روابط برادری میان افراد قبیله‌هایی که ایمان آورده بودند و میان پیامبر و یارانش در مکه و همچنین ایجاد پایگاهی ایمن برای هجرت و حرکت دعوت موفقیت</w:t>
      </w:r>
      <w:r w:rsidR="008E07E4" w:rsidRPr="000D73CC">
        <w:rPr>
          <w:rFonts w:cs="IRNazli" w:hint="eastAsia"/>
          <w:sz w:val="30"/>
          <w:rtl/>
          <w:lang w:bidi="fa-IR"/>
        </w:rPr>
        <w:t>‌</w:t>
      </w:r>
      <w:r w:rsidRPr="000D73CC">
        <w:rPr>
          <w:rFonts w:cs="IRNazli" w:hint="cs"/>
          <w:sz w:val="30"/>
          <w:rtl/>
          <w:lang w:bidi="fa-IR"/>
        </w:rPr>
        <w:t>های زیادی به دست آورد. مصعب بن عمیر</w:t>
      </w:r>
      <w:r w:rsidR="003B13DA" w:rsidRPr="000D73CC">
        <w:rPr>
          <w:rFonts w:ascii="" w:hAnsi="" w:cs="CTraditional Arabic" w:hint="cs"/>
          <w:rtl/>
          <w:lang w:bidi="fa-IR"/>
        </w:rPr>
        <w:t xml:space="preserve"> ج</w:t>
      </w:r>
      <w:r w:rsidR="00361D92" w:rsidRPr="000D73CC">
        <w:rPr>
          <w:rFonts w:ascii="" w:hAnsi="" w:cs="CTraditional Arabic" w:hint="cs"/>
          <w:rtl/>
          <w:lang w:bidi="fa-IR"/>
        </w:rPr>
        <w:t xml:space="preserve"> </w:t>
      </w:r>
      <w:r w:rsidRPr="000D73CC">
        <w:rPr>
          <w:rFonts w:cs="IRNazli" w:hint="cs"/>
          <w:sz w:val="30"/>
          <w:rtl/>
          <w:lang w:bidi="fa-IR"/>
        </w:rPr>
        <w:t>در یثرب نزد اسعد بن زراره</w:t>
      </w:r>
      <w:r w:rsidR="008E07E4" w:rsidRPr="000D73CC">
        <w:rPr>
          <w:rFonts w:cs="IRNazli" w:hint="cs"/>
          <w:sz w:val="30"/>
          <w:rtl/>
          <w:lang w:bidi="fa-IR"/>
        </w:rPr>
        <w:t xml:space="preserve"> </w:t>
      </w:r>
      <w:r w:rsidR="00526958" w:rsidRPr="000D73CC">
        <w:rPr>
          <w:rFonts w:ascii="CTraditional Arabic" w:hAnsi="CTraditional Arabic" w:cs="CTraditional Arabic" w:hint="cs"/>
          <w:szCs w:val="26"/>
          <w:rtl/>
          <w:lang w:bidi="fa-IR"/>
        </w:rPr>
        <w:t>س</w:t>
      </w:r>
      <w:r w:rsidRPr="000D73CC">
        <w:rPr>
          <w:rFonts w:cs="IRNazli" w:hint="cs"/>
          <w:sz w:val="30"/>
          <w:rtl/>
          <w:lang w:bidi="fa-IR"/>
        </w:rPr>
        <w:t xml:space="preserve"> اقامت گزید</w:t>
      </w:r>
      <w:r w:rsidRPr="000D73CC">
        <w:rPr>
          <w:rStyle w:val="FootnoteReference"/>
          <w:rFonts w:cs="IRNazli"/>
          <w:rtl/>
          <w:lang w:bidi="fa-IR"/>
        </w:rPr>
        <w:footnoteReference w:id="875"/>
      </w:r>
      <w:r w:rsidRPr="000D73CC">
        <w:rPr>
          <w:rFonts w:cs="IRNazli" w:hint="cs"/>
          <w:sz w:val="30"/>
          <w:rtl/>
          <w:lang w:bidi="fa-IR"/>
        </w:rPr>
        <w:t xml:space="preserve"> و مسلمانان با جدیت مشغول کار دعوت بودند. حرکت دعوت را در مدینه، مصعب بن عمیر</w:t>
      </w:r>
      <w:r w:rsidR="00526958" w:rsidRPr="000D73CC">
        <w:rPr>
          <w:rFonts w:ascii="CTraditional Arabic" w:hAnsi="CTraditional Arabic" w:cs="CTraditional Arabic" w:hint="cs"/>
          <w:szCs w:val="26"/>
          <w:rtl/>
          <w:lang w:bidi="fa-IR"/>
        </w:rPr>
        <w:t>س</w:t>
      </w:r>
      <w:r w:rsidRPr="000D73CC">
        <w:rPr>
          <w:rFonts w:cs="IRNazli" w:hint="cs"/>
          <w:sz w:val="30"/>
          <w:rtl/>
          <w:lang w:bidi="fa-IR"/>
        </w:rPr>
        <w:t xml:space="preserve"> رهبری می‌کرد؛ او در دعوتش شیو</w:t>
      </w:r>
      <w:r w:rsidR="00671026" w:rsidRPr="000D73CC">
        <w:rPr>
          <w:rFonts w:cs="IRNazli" w:hint="cs"/>
          <w:sz w:val="30"/>
          <w:rtl/>
          <w:lang w:bidi="fa-IR"/>
        </w:rPr>
        <w:t>ۀ</w:t>
      </w:r>
      <w:r w:rsidRPr="000D73CC">
        <w:rPr>
          <w:rFonts w:cs="IRNazli" w:hint="cs"/>
          <w:sz w:val="30"/>
          <w:rtl/>
          <w:lang w:bidi="fa-IR"/>
        </w:rPr>
        <w:t xml:space="preserve"> قرآن و تعالیم استاد بزرگوارش (محمد</w:t>
      </w:r>
      <w:r w:rsidR="00361D92" w:rsidRPr="000D73CC">
        <w:rPr>
          <w:rFonts w:cs="IRNazli" w:hint="cs"/>
          <w:sz w:val="30"/>
          <w:rtl/>
          <w:lang w:bidi="fa-IR"/>
        </w:rPr>
        <w:t xml:space="preserve"> </w:t>
      </w:r>
      <w:r w:rsidR="003B13DA" w:rsidRPr="000D73CC">
        <w:rPr>
          <w:rFonts w:ascii="" w:hAnsi="" w:cs="CTraditional Arabic" w:hint="cs"/>
          <w:rtl/>
          <w:lang w:bidi="fa-IR"/>
        </w:rPr>
        <w:t xml:space="preserve">ج </w:t>
      </w:r>
      <w:r w:rsidRPr="000D73CC">
        <w:rPr>
          <w:rFonts w:cs="IRNazli" w:hint="cs"/>
          <w:sz w:val="30"/>
          <w:rtl/>
          <w:lang w:bidi="fa-IR"/>
        </w:rPr>
        <w:t>) را در پیش گرفته بود؛ چنانکه این منهج در یکی از آیات مکی ق</w:t>
      </w:r>
      <w:r w:rsidR="008E07E4" w:rsidRPr="000D73CC">
        <w:rPr>
          <w:rFonts w:cs="IRNazli" w:hint="cs"/>
          <w:sz w:val="30"/>
          <w:rtl/>
          <w:lang w:bidi="fa-IR"/>
        </w:rPr>
        <w:t>رآن کریم این گونه بیان شده است:</w:t>
      </w:r>
    </w:p>
    <w:p w:rsidR="00173F5E" w:rsidRPr="000D73CC" w:rsidRDefault="007F0586" w:rsidP="000A42BE">
      <w:pPr>
        <w:pStyle w:val="af"/>
        <w:widowControl w:val="0"/>
        <w:rPr>
          <w:rFonts w:ascii="Times New Roman" w:cs="B Lotus"/>
          <w:sz w:val="32"/>
          <w:rtl/>
        </w:rPr>
      </w:pPr>
      <w:r w:rsidRPr="000D73CC">
        <w:rPr>
          <w:rFonts w:ascii="Times New Roman" w:cs="Traditional Arabic" w:hint="cs"/>
          <w:sz w:val="32"/>
          <w:rtl/>
        </w:rPr>
        <w:t>﴿</w:t>
      </w:r>
      <w:r w:rsidRPr="000D73CC">
        <w:rPr>
          <w:rFonts w:hint="cs"/>
          <w:rtl/>
        </w:rPr>
        <w:t>ٱ</w:t>
      </w:r>
      <w:r w:rsidRPr="000D73CC">
        <w:rPr>
          <w:rFonts w:hint="eastAsia"/>
          <w:rtl/>
        </w:rPr>
        <w:t>دۡعُ</w:t>
      </w:r>
      <w:r w:rsidRPr="000D73CC">
        <w:rPr>
          <w:rtl/>
        </w:rPr>
        <w:t xml:space="preserve"> إِلَىٰ سَبِيلِ رَبِّكَ بِ</w:t>
      </w:r>
      <w:r w:rsidRPr="000D73CC">
        <w:rPr>
          <w:rFonts w:hint="cs"/>
          <w:rtl/>
        </w:rPr>
        <w:t>ٱ</w:t>
      </w:r>
      <w:r w:rsidRPr="000D73CC">
        <w:rPr>
          <w:rFonts w:hint="eastAsia"/>
          <w:rtl/>
        </w:rPr>
        <w:t>لۡحِكۡمَةِ</w:t>
      </w:r>
      <w:r w:rsidRPr="000D73CC">
        <w:rPr>
          <w:rtl/>
        </w:rPr>
        <w:t xml:space="preserve"> وَ</w:t>
      </w:r>
      <w:r w:rsidRPr="000D73CC">
        <w:rPr>
          <w:rFonts w:hint="cs"/>
          <w:rtl/>
        </w:rPr>
        <w:t>ٱ</w:t>
      </w:r>
      <w:r w:rsidRPr="000D73CC">
        <w:rPr>
          <w:rFonts w:hint="eastAsia"/>
          <w:rtl/>
        </w:rPr>
        <w:t>لۡمَوۡعِظَةِ</w:t>
      </w:r>
      <w:r w:rsidRPr="000D73CC">
        <w:rPr>
          <w:rtl/>
        </w:rPr>
        <w:t xml:space="preserve"> </w:t>
      </w:r>
      <w:r w:rsidRPr="000D73CC">
        <w:rPr>
          <w:rFonts w:hint="cs"/>
          <w:rtl/>
        </w:rPr>
        <w:t>ٱ</w:t>
      </w:r>
      <w:r w:rsidRPr="000D73CC">
        <w:rPr>
          <w:rFonts w:hint="eastAsia"/>
          <w:rtl/>
        </w:rPr>
        <w:t>لۡحَسَنَةِۖ</w:t>
      </w:r>
      <w:r w:rsidRPr="000D73CC">
        <w:rPr>
          <w:rtl/>
        </w:rPr>
        <w:t xml:space="preserve"> وَجَٰدِلۡهُم بِ</w:t>
      </w:r>
      <w:r w:rsidRPr="000D73CC">
        <w:rPr>
          <w:rFonts w:hint="cs"/>
          <w:rtl/>
        </w:rPr>
        <w:t>ٱ</w:t>
      </w:r>
      <w:r w:rsidRPr="000D73CC">
        <w:rPr>
          <w:rFonts w:hint="eastAsia"/>
          <w:rtl/>
        </w:rPr>
        <w:t>لَّتِي</w:t>
      </w:r>
      <w:r w:rsidRPr="000D73CC">
        <w:rPr>
          <w:rtl/>
        </w:rPr>
        <w:t xml:space="preserve"> هِيَ أَحۡسَنُۚ إِنَّ رَبَّكَ هُوَ أَعۡلَمُ بِمَن ضَلَّ عَن سَبِيلِهِ</w:t>
      </w:r>
      <w:r w:rsidRPr="000D73CC">
        <w:rPr>
          <w:rFonts w:hint="cs"/>
          <w:rtl/>
        </w:rPr>
        <w:t>ۦ</w:t>
      </w:r>
      <w:r w:rsidRPr="000D73CC">
        <w:rPr>
          <w:rtl/>
        </w:rPr>
        <w:t xml:space="preserve"> وَهُوَ أَعۡلَمُ بِ</w:t>
      </w:r>
      <w:r w:rsidRPr="000D73CC">
        <w:rPr>
          <w:rFonts w:hint="cs"/>
          <w:rtl/>
        </w:rPr>
        <w:t>ٱ</w:t>
      </w:r>
      <w:r w:rsidRPr="000D73CC">
        <w:rPr>
          <w:rFonts w:hint="eastAsia"/>
          <w:rtl/>
        </w:rPr>
        <w:t>لۡمُهۡتَدِينَ</w:t>
      </w:r>
      <w:r w:rsidRPr="000D73CC">
        <w:rPr>
          <w:rtl/>
        </w:rPr>
        <w:t>١٢٥</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[النحل: 125]</w:t>
      </w:r>
      <w:r w:rsidRPr="000D73CC">
        <w:rPr>
          <w:rStyle w:val="Char7"/>
          <w:rFonts w:hint="cs"/>
          <w:rtl/>
        </w:rPr>
        <w:t>.</w:t>
      </w:r>
    </w:p>
    <w:p w:rsidR="00173F5E" w:rsidRPr="000D73CC" w:rsidRDefault="00173F5E" w:rsidP="000A42BE">
      <w:pPr>
        <w:pStyle w:val="aa"/>
        <w:widowControl w:val="0"/>
        <w:rPr>
          <w:rFonts w:ascii="Times New Roman" w:hAnsi="Times New Roman" w:cs="B Lotus"/>
          <w:rtl/>
        </w:rPr>
      </w:pPr>
      <w:r w:rsidRPr="000D73CC">
        <w:rPr>
          <w:rStyle w:val="Char9"/>
          <w:rFonts w:hint="cs"/>
          <w:rtl/>
        </w:rPr>
        <w:t>«</w:t>
      </w:r>
      <w:r w:rsidRPr="000D73CC">
        <w:rPr>
          <w:rFonts w:hint="cs"/>
          <w:rtl/>
        </w:rPr>
        <w:t>به راه پروردگارت با حکمت وموعظ</w:t>
      </w:r>
      <w:r w:rsidR="00671026" w:rsidRPr="000D73CC">
        <w:rPr>
          <w:rFonts w:hint="cs"/>
          <w:rtl/>
        </w:rPr>
        <w:t>ۀ</w:t>
      </w:r>
      <w:r w:rsidRPr="000D73CC">
        <w:rPr>
          <w:rFonts w:hint="cs"/>
          <w:rtl/>
        </w:rPr>
        <w:t xml:space="preserve"> حسنه دعوت ده و با آنان به نحو احسن مجادله کن. پروردگارت بهتر می‌داند که چه کسی از راهش منحرف شده و او نیز هدایت یافتگان را بهتر می‌داند</w:t>
      </w:r>
      <w:r w:rsidRPr="000D73CC">
        <w:rPr>
          <w:rStyle w:val="Char9"/>
          <w:rFonts w:hint="cs"/>
          <w:rtl/>
        </w:rPr>
        <w:t>»</w:t>
      </w:r>
      <w:r w:rsidR="007F0586" w:rsidRPr="000D73CC">
        <w:rPr>
          <w:rStyle w:val="Char9"/>
          <w:rFonts w:hint="cs"/>
          <w:rtl/>
        </w:rPr>
        <w:t>.</w:t>
      </w:r>
    </w:p>
    <w:p w:rsidR="00173F5E" w:rsidRPr="000D73CC" w:rsidRDefault="00173F5E" w:rsidP="000A42BE">
      <w:pPr>
        <w:pStyle w:val="a0"/>
        <w:widowControl w:val="0"/>
        <w:rPr>
          <w:rFonts w:ascii="Times New Roman" w:hAnsi="Times New Roman"/>
          <w:rtl/>
        </w:rPr>
      </w:pPr>
      <w:bookmarkStart w:id="708" w:name="_Toc134241409"/>
      <w:bookmarkStart w:id="709" w:name="_Toc270033300"/>
      <w:bookmarkStart w:id="710" w:name="_Toc439429793"/>
      <w:r w:rsidRPr="000D73CC">
        <w:rPr>
          <w:rFonts w:hint="cs"/>
          <w:rtl/>
        </w:rPr>
        <w:t>داستان اسلام آوردن اسید بن حضیر و سعد بن معاذ</w:t>
      </w:r>
      <w:r w:rsidR="00526958" w:rsidRPr="000D73CC">
        <w:rPr>
          <w:rFonts w:ascii="CTraditional Arabic" w:hAnsi="CTraditional Arabic" w:cs="CTraditional Arabic" w:hint="cs"/>
          <w:b w:val="0"/>
          <w:bCs w:val="0"/>
          <w:sz w:val="28"/>
          <w:szCs w:val="28"/>
          <w:rtl/>
        </w:rPr>
        <w:t>س</w:t>
      </w:r>
      <w:bookmarkEnd w:id="708"/>
      <w:bookmarkEnd w:id="709"/>
      <w:bookmarkEnd w:id="710"/>
      <w:r w:rsidRPr="000D73CC">
        <w:rPr>
          <w:rFonts w:ascii="Times New Roman" w:hAnsi="Times New Roman"/>
          <w:iCs/>
          <w:rtl/>
        </w:rPr>
        <w:t xml:space="preserve"> </w:t>
      </w:r>
    </w:p>
    <w:p w:rsidR="00173F5E" w:rsidRPr="000D73CC" w:rsidRDefault="00173F5E" w:rsidP="000A42BE">
      <w:pPr>
        <w:widowControl w:val="0"/>
        <w:ind w:firstLine="284"/>
        <w:jc w:val="both"/>
        <w:rPr>
          <w:rFonts w:cs="IRNazli"/>
          <w:sz w:val="30"/>
          <w:rtl/>
          <w:lang w:bidi="fa-IR"/>
        </w:rPr>
      </w:pPr>
      <w:r w:rsidRPr="000D73CC">
        <w:rPr>
          <w:rFonts w:cs="IRNazli" w:hint="cs"/>
          <w:sz w:val="30"/>
          <w:rtl/>
          <w:lang w:bidi="fa-IR"/>
        </w:rPr>
        <w:t>سعد بن معاذ و أسید بن حضیر از قبیل</w:t>
      </w:r>
      <w:r w:rsidR="00671026" w:rsidRPr="000D73CC">
        <w:rPr>
          <w:rFonts w:cs="IRNazli" w:hint="cs"/>
          <w:sz w:val="30"/>
          <w:rtl/>
          <w:lang w:bidi="fa-IR"/>
        </w:rPr>
        <w:t>ۀ</w:t>
      </w:r>
      <w:r w:rsidRPr="000D73CC">
        <w:rPr>
          <w:rFonts w:cs="IRNazli" w:hint="cs"/>
          <w:sz w:val="30"/>
          <w:rtl/>
          <w:lang w:bidi="fa-IR"/>
        </w:rPr>
        <w:t xml:space="preserve"> بنی عبدالاشهل و از سرداران و اشراف قومشان بودند. آنها مشرک و بر دین قوم خود بودند وقتی از مصعب بن عمیر و فعالیت وی در دعوت به اسلام خبر یافتند، سعد به أسید گفت: به سراغ این دو مرد برو که آمده‌اند تا افراد کم‌جنب</w:t>
      </w:r>
      <w:r w:rsidR="00671026" w:rsidRPr="000D73CC">
        <w:rPr>
          <w:rFonts w:cs="IRNazli" w:hint="cs"/>
          <w:sz w:val="30"/>
          <w:rtl/>
          <w:lang w:bidi="fa-IR"/>
        </w:rPr>
        <w:t>ۀ</w:t>
      </w:r>
      <w:r w:rsidRPr="000D73CC">
        <w:rPr>
          <w:rFonts w:cs="IRNazli" w:hint="cs"/>
          <w:sz w:val="30"/>
          <w:rtl/>
          <w:lang w:bidi="fa-IR"/>
        </w:rPr>
        <w:t xml:space="preserve"> ما را به نابخردی و سبکسری بکشانند و با آن دو درگیر شو و آنها را بازدار از اینکه دیگر بار به محیط زندگانی ما پای بگذارند؛ زیرا اسعد بن زراره پسر خال</w:t>
      </w:r>
      <w:r w:rsidR="00671026" w:rsidRPr="000D73CC">
        <w:rPr>
          <w:rFonts w:cs="IRNazli" w:hint="cs"/>
          <w:sz w:val="30"/>
          <w:rtl/>
          <w:lang w:bidi="fa-IR"/>
        </w:rPr>
        <w:t>ۀ</w:t>
      </w:r>
      <w:r w:rsidRPr="000D73CC">
        <w:rPr>
          <w:rFonts w:cs="IRNazli" w:hint="cs"/>
          <w:sz w:val="30"/>
          <w:rtl/>
          <w:lang w:bidi="fa-IR"/>
        </w:rPr>
        <w:t xml:space="preserve"> من است و اگر این مسئله نبود، من خود این کار را به جای تو انجام می‌دادم. اسیدبن حضیر، نیز</w:t>
      </w:r>
      <w:r w:rsidR="00671026" w:rsidRPr="000D73CC">
        <w:rPr>
          <w:rFonts w:cs="IRNazli" w:hint="cs"/>
          <w:sz w:val="30"/>
          <w:rtl/>
          <w:lang w:bidi="fa-IR"/>
        </w:rPr>
        <w:t>ۀ</w:t>
      </w:r>
      <w:r w:rsidRPr="000D73CC">
        <w:rPr>
          <w:rFonts w:cs="IRNazli" w:hint="cs"/>
          <w:sz w:val="30"/>
          <w:rtl/>
          <w:lang w:bidi="fa-IR"/>
        </w:rPr>
        <w:t xml:space="preserve"> خود را برداشت و نزد آن دو رفت. وقتی اسعد بن زراره او را دید به مصعب گفت: این پیشوای قوم خود می‌باشد که نزد تو آمده است. او را صادقانه به دین دعوت کن. مصعب گفت: اگر بنشیند با او سخن می‌گویم. اسید در کنار آنها ایستاد و دشنام داد و گفت: چه چیزی شما را بدینجا آورده است که سست مایگان ما را به بی‌خردی وا می‌دارید؟ اگر جان خود را دوست دارید ازما دور شوید. مصعب با زبانی خوش و قلبی مطمئن گفت: نمی‌نشینی که سخنان ما را بشنوی تا اگر چیزی را بپسندی بپذیری و اگر نپسندی از آن دوری گزینی؟ اسید گفت: سخنی منصفانه گفتی؛ سپس نیزه‌اش را در زمین فرو برد و نشست. آنگاه مصعب درباره اسلام با او سخن گفت و برای او قرآن خواند و آن گونه که از مصعب و اسعد نقل شده است آن دو می‌گفتند: به خدا سوگند، ما قبل از آنکه او سخن بگوید در نورانیت چهره و رفتار نرم و مهربانانه‌اش اسلام را دریافتیم؛ سپس اسید گفت: چه خوب و زیباست این سخن! وقتی بخواهید وارد این دین شوید چه کار می‌کنید؟ گفتند غسل می‌کنی و لباسهای تمیز می‌پوشی؛ آن گاه کلم</w:t>
      </w:r>
      <w:r w:rsidR="00671026" w:rsidRPr="000D73CC">
        <w:rPr>
          <w:rFonts w:cs="IRNazli" w:hint="cs"/>
          <w:sz w:val="30"/>
          <w:rtl/>
          <w:lang w:bidi="fa-IR"/>
        </w:rPr>
        <w:t>ۀ</w:t>
      </w:r>
      <w:r w:rsidRPr="000D73CC">
        <w:rPr>
          <w:rFonts w:cs="IRNazli" w:hint="cs"/>
          <w:sz w:val="30"/>
          <w:rtl/>
          <w:lang w:bidi="fa-IR"/>
        </w:rPr>
        <w:t xml:space="preserve"> شهادت را به زبان می‌آوری و سپس نماز می‌گزاری. اسید برخاست و غسل کرد و لباس</w:t>
      </w:r>
      <w:r w:rsidR="007B586E">
        <w:rPr>
          <w:rFonts w:cs="IRNazli" w:hint="eastAsia"/>
          <w:sz w:val="30"/>
          <w:rtl/>
          <w:lang w:bidi="fa-IR"/>
        </w:rPr>
        <w:t>‌</w:t>
      </w:r>
      <w:r w:rsidRPr="000D73CC">
        <w:rPr>
          <w:rFonts w:cs="IRNazli" w:hint="cs"/>
          <w:sz w:val="30"/>
          <w:rtl/>
          <w:lang w:bidi="fa-IR"/>
        </w:rPr>
        <w:t>هایش را تمیز نمود و شهادت حق را به زبان آورد و دو رکعت نماز خواند. آن گاه به آن</w:t>
      </w:r>
      <w:r w:rsidR="007B586E">
        <w:rPr>
          <w:rFonts w:cs="IRNazli" w:hint="eastAsia"/>
          <w:sz w:val="30"/>
          <w:rtl/>
          <w:lang w:bidi="fa-IR"/>
        </w:rPr>
        <w:t>‌</w:t>
      </w:r>
      <w:r w:rsidRPr="000D73CC">
        <w:rPr>
          <w:rFonts w:cs="IRNazli" w:hint="cs"/>
          <w:sz w:val="30"/>
          <w:rtl/>
          <w:lang w:bidi="fa-IR"/>
        </w:rPr>
        <w:t>ها گفت: پشت سر من مردی است که اگر از شما پیروی کند، هیچ کس از فرمان او سرپیچی نخواهد کرد و همه در پی او خواهند آمد و من او را که سعد بن معاذ است هم اینک به سوی شما می‌فرستم. سپس نیزه‌اش را برگرفت و به سوی سعد و قومش که در انجمن مشورتی خود گردهم نشسته بودند، بازگشت. وقتی سعد بن معاذ، اسید را دید گفت: سوگند به خدا که اسید با چهره‌ای متفاوت با آنچه از حضور شما رفته بود، باز می‌گردد. وقتی اسید کنار جمع آنان ایستاد سعد به او گفت: چه کار کردی؟ گفت با آن دو مرد سخن گفتم و در کار آنان هیچ ایرادی نیافتم و اکنون من اطلاع یافتم که بنی حارثه به سراغ اسعد بن زراره رفته‌اند تا او را بکشند؛ چون آنها می‌دانند که او پسرخاله تو است بنابراین، می‌خواهند تو را با این کار تحقیر نمایند</w:t>
      </w:r>
      <w:r w:rsidRPr="000D73CC">
        <w:rPr>
          <w:rStyle w:val="FootnoteReference"/>
          <w:rFonts w:cs="IRNazli"/>
          <w:rtl/>
          <w:lang w:bidi="fa-IR"/>
        </w:rPr>
        <w:footnoteReference w:id="876"/>
      </w:r>
      <w:r w:rsidR="007F0586" w:rsidRPr="000D73CC">
        <w:rPr>
          <w:rFonts w:cs="IRNazli" w:hint="cs"/>
          <w:sz w:val="30"/>
          <w:rtl/>
          <w:lang w:bidi="fa-IR"/>
        </w:rPr>
        <w:t>.</w:t>
      </w:r>
    </w:p>
    <w:p w:rsidR="00173F5E" w:rsidRPr="000D73CC" w:rsidRDefault="00173F5E" w:rsidP="000A42BE">
      <w:pPr>
        <w:widowControl w:val="0"/>
        <w:ind w:firstLine="284"/>
        <w:jc w:val="both"/>
        <w:rPr>
          <w:rFonts w:cs="IRNazli"/>
          <w:sz w:val="30"/>
          <w:rtl/>
          <w:lang w:bidi="fa-IR"/>
        </w:rPr>
      </w:pPr>
      <w:r w:rsidRPr="000D73CC">
        <w:rPr>
          <w:rFonts w:cs="IRNazli" w:hint="cs"/>
          <w:sz w:val="30"/>
          <w:rtl/>
          <w:lang w:bidi="fa-IR"/>
        </w:rPr>
        <w:t>سعد در حالی که از آنچه اسید در مورد قصد بنی حارثه گفت خشمگین شده بود، شتابان برخاست، نیزه‌اش را به دست گرفت و به اسید، گفت: می‌بینیم که کاری از پیش نبرده‌ای. سپس خود را نزد اسعد و مصعب رساند. وقتی دید که آنها با آرامش نشسته‌اند، دانست که هدف اسید این بوده که او را به آنجا بکشاند تا سخنان آن دو را بشنود. پس او ناسزاگویان در کنار آن دو ایستاد و به اسعد بن زراره گفت: ای ابا امامه! سوگند به خدا اگر خویشاوندی میان من و تو نمی‌بود از من چنین برخوردی نمی‌دیدی؛ چرا در خانه و کاشان</w:t>
      </w:r>
      <w:r w:rsidR="00671026" w:rsidRPr="000D73CC">
        <w:rPr>
          <w:rFonts w:cs="IRNazli" w:hint="cs"/>
          <w:sz w:val="30"/>
          <w:rtl/>
          <w:lang w:bidi="fa-IR"/>
        </w:rPr>
        <w:t>ۀ</w:t>
      </w:r>
      <w:r w:rsidRPr="000D73CC">
        <w:rPr>
          <w:rFonts w:cs="IRNazli" w:hint="cs"/>
          <w:sz w:val="30"/>
          <w:rtl/>
          <w:lang w:bidi="fa-IR"/>
        </w:rPr>
        <w:t xml:space="preserve"> ما دست به کارهایی می‌زنی که ما خوش نداریم؟ اسعد به مصعب گفته بود سوگند به خدا اینک مردی نزد تو آمده است که اگر از تو پیروی کند، هیچ کس از خاندان وی از پیروی تو سر برنخواهد تافت. مصعب به سعد گفت: نمی‌نشینی که سخنان ما را بشنوی؟ تا اگر چیزی پسندیدی آن را بپذیری و اگر ناخوشایندت بود، به دلیل ناخشنودی تو، ما از تو کناره‌جویی خواهیم نمود. سعد گفت: سخن منصفانه‌ای گفتی. سپس نیزه‌اش را در زمین فرو برد و نشست. آن گاه مصعب، اسلام را بر او عرضه کرد و برایش قرآن خواند که به روایت موسی بن عقبه از ابتدای سوره زخرف برای او تلاوت کرد. مصعب و اسعد دربار</w:t>
      </w:r>
      <w:r w:rsidR="00671026" w:rsidRPr="000D73CC">
        <w:rPr>
          <w:rFonts w:cs="IRNazli" w:hint="cs"/>
          <w:sz w:val="30"/>
          <w:rtl/>
          <w:lang w:bidi="fa-IR"/>
        </w:rPr>
        <w:t>ۀ</w:t>
      </w:r>
      <w:r w:rsidRPr="000D73CC">
        <w:rPr>
          <w:rFonts w:cs="IRNazli" w:hint="cs"/>
          <w:sz w:val="30"/>
          <w:rtl/>
          <w:lang w:bidi="fa-IR"/>
        </w:rPr>
        <w:t xml:space="preserve"> او نیز می‌گویند: سوگند به خدا قبل از آنکه او سخن بگوید در سیمای نورانی و برخورد نرمش اسلام را یافتیم. سپس سعد به آن دو گفت: وقتی مسلمان می‌شوید و به این دین درمی‌آیید، چه کار می‌کنید؟ گفتند: غسل می‌کنی و خود را پاکیزه و لباسهایت را تمیز می‌کنی؛ سپس شهادت حق را به زبان می‌آوری و آن گاه دو رکعت نماز می‌گزاری. سعد برخاست و غسل کرد و لباسهایش را تمیز نمود و شهادت حق را به زبان آورد و سپس دو رکعت نماز خواند و پس از آن نیزه‌اش را برداشت و در حالی که اسید همراه او بود، به میان جمع خاندانش برگ</w:t>
      </w:r>
      <w:r w:rsidR="007B586E">
        <w:rPr>
          <w:rFonts w:cs="IRNazli" w:hint="cs"/>
          <w:sz w:val="30"/>
          <w:rtl/>
          <w:lang w:bidi="fa-IR"/>
        </w:rPr>
        <w:t>شت. وقتی قومش او را دیدند که به</w:t>
      </w:r>
      <w:r w:rsidR="007B586E">
        <w:rPr>
          <w:rFonts w:cs="IRNazli" w:hint="eastAsia"/>
          <w:sz w:val="30"/>
          <w:rtl/>
          <w:lang w:bidi="fa-IR"/>
        </w:rPr>
        <w:t>‌</w:t>
      </w:r>
      <w:r w:rsidRPr="000D73CC">
        <w:rPr>
          <w:rFonts w:cs="IRNazli" w:hint="cs"/>
          <w:sz w:val="30"/>
          <w:rtl/>
          <w:lang w:bidi="fa-IR"/>
        </w:rPr>
        <w:t>سوی آنها می‌آید گفتند: به خدا سوگند که سعد با چهره‌ای غیر از آنچه از میان رفته بود، برمی‌گردد و چون سعد در میان آنها ایستاد، گفت: ای بنی عبدالاشهل! مرا در میان خود چگونه یافته‌اید؟ گفتند: تو سرور و بهترین و فرزانه‌ترین ما هستی. گفت: پس سخن گفتن من با زنان و مردان شما حرام است تا آن گاه که به خدا و پیامبرش ایمان بیاورید. به خدا سوگند در پی این سخن، در میان قوم و قبیل</w:t>
      </w:r>
      <w:r w:rsidR="00671026" w:rsidRPr="000D73CC">
        <w:rPr>
          <w:rFonts w:cs="IRNazli" w:hint="cs"/>
          <w:sz w:val="30"/>
          <w:rtl/>
          <w:lang w:bidi="fa-IR"/>
        </w:rPr>
        <w:t>ۀ</w:t>
      </w:r>
      <w:r w:rsidRPr="000D73CC">
        <w:rPr>
          <w:rFonts w:cs="IRNazli" w:hint="cs"/>
          <w:sz w:val="30"/>
          <w:rtl/>
          <w:lang w:bidi="fa-IR"/>
        </w:rPr>
        <w:t xml:space="preserve"> بنی عبدالاشهل هیچ زن و مردی نماند مگر آنکه همه مسلمان شدند.</w:t>
      </w:r>
    </w:p>
    <w:p w:rsidR="00173F5E" w:rsidRPr="000D73CC" w:rsidRDefault="00173F5E" w:rsidP="000A42BE">
      <w:pPr>
        <w:widowControl w:val="0"/>
        <w:ind w:firstLine="284"/>
        <w:jc w:val="both"/>
        <w:rPr>
          <w:rFonts w:cs="IRNazli"/>
          <w:sz w:val="30"/>
          <w:rtl/>
          <w:lang w:bidi="fa-IR"/>
        </w:rPr>
      </w:pPr>
      <w:r w:rsidRPr="000D73CC">
        <w:rPr>
          <w:rFonts w:cs="IRNazli" w:hint="cs"/>
          <w:sz w:val="30"/>
          <w:rtl/>
          <w:lang w:bidi="fa-IR"/>
        </w:rPr>
        <w:t>اسعد و مصعب، راهی منزل سعد شدند و مصعب نزد او اقامت گزید و مردم را به اسلام دعوت می‌داد تا اینکه هیچ خانه‌ای از خانه‌های انصار باقی نماند مگر اینکه در آن مردان و زنان مسلمانی وجود داشت به جز اصیرم (عمرو بن ثابت بن وقش) که او اسلام آوردنش را تا روز جنگ احد به تأخیر انداخت و در جنگ احد در حالی کشته شد که هنوز یک بار برای خدا سجده نکرده بود و پیامبر در مورد او گفت: از اهل بهشت است. ابن اسحاق با سند «حسن» از ابوهریره روایت نموده است که رسول خدا فرمودند: به من بگوئید چه کسی در حالی وارد بهشت شد که یک بار هم نماز نخوانده بود؟ وقتی نمی‌دانستند پاسخ دهند فرمود</w:t>
      </w:r>
      <w:r w:rsidR="000D449F" w:rsidRPr="000D73CC">
        <w:rPr>
          <w:rFonts w:cs="IRNazli" w:hint="cs"/>
          <w:sz w:val="30"/>
          <w:rtl/>
          <w:lang w:bidi="fa-IR"/>
        </w:rPr>
        <w:t>:</w:t>
      </w:r>
      <w:r w:rsidRPr="000D73CC">
        <w:rPr>
          <w:rFonts w:cs="IRNazli" w:hint="cs"/>
          <w:sz w:val="30"/>
          <w:rtl/>
          <w:lang w:bidi="fa-IR"/>
        </w:rPr>
        <w:t xml:space="preserve"> اصیرم از بنی عبدالاشهل</w:t>
      </w:r>
      <w:r w:rsidRPr="000D73CC">
        <w:rPr>
          <w:rStyle w:val="FootnoteReference"/>
          <w:rFonts w:cs="IRNazli"/>
          <w:rtl/>
          <w:lang w:bidi="fa-IR"/>
        </w:rPr>
        <w:footnoteReference w:id="877"/>
      </w:r>
      <w:r w:rsidR="007F0586" w:rsidRPr="000D73CC">
        <w:rPr>
          <w:rFonts w:cs="IRNazli" w:hint="cs"/>
          <w:sz w:val="30"/>
          <w:rtl/>
          <w:lang w:bidi="fa-IR"/>
        </w:rPr>
        <w:t>.</w:t>
      </w:r>
    </w:p>
    <w:p w:rsidR="00173F5E" w:rsidRPr="000D73CC" w:rsidRDefault="00173F5E" w:rsidP="000A42BE">
      <w:pPr>
        <w:pStyle w:val="a0"/>
        <w:widowControl w:val="0"/>
        <w:rPr>
          <w:rtl/>
        </w:rPr>
      </w:pPr>
      <w:bookmarkStart w:id="711" w:name="_Toc134241410"/>
      <w:bookmarkStart w:id="712" w:name="_Toc270033301"/>
      <w:bookmarkStart w:id="713" w:name="_Toc439429794"/>
      <w:r w:rsidRPr="000D73CC">
        <w:rPr>
          <w:rFonts w:hint="cs"/>
          <w:rtl/>
        </w:rPr>
        <w:t>درس</w:t>
      </w:r>
      <w:r w:rsidR="007F0586" w:rsidRPr="000D73CC">
        <w:rPr>
          <w:rFonts w:hint="eastAsia"/>
          <w:rtl/>
        </w:rPr>
        <w:t>‌</w:t>
      </w:r>
      <w:r w:rsidRPr="000D73CC">
        <w:rPr>
          <w:rFonts w:hint="cs"/>
          <w:rtl/>
        </w:rPr>
        <w:t>ها و آموختنی</w:t>
      </w:r>
      <w:r w:rsidR="00026FEA" w:rsidRPr="000D73CC">
        <w:rPr>
          <w:rFonts w:hint="eastAsia"/>
          <w:rtl/>
        </w:rPr>
        <w:t>‌</w:t>
      </w:r>
      <w:r w:rsidRPr="000D73CC">
        <w:rPr>
          <w:rFonts w:hint="cs"/>
          <w:rtl/>
        </w:rPr>
        <w:t>ها</w:t>
      </w:r>
      <w:bookmarkEnd w:id="711"/>
      <w:bookmarkEnd w:id="712"/>
      <w:bookmarkEnd w:id="713"/>
    </w:p>
    <w:p w:rsidR="00173F5E" w:rsidRPr="000D73CC" w:rsidRDefault="00173F5E" w:rsidP="000A42BE">
      <w:pPr>
        <w:pStyle w:val="ListParagraph"/>
        <w:widowControl w:val="0"/>
        <w:numPr>
          <w:ilvl w:val="0"/>
          <w:numId w:val="39"/>
        </w:numPr>
        <w:ind w:left="680" w:hanging="340"/>
        <w:jc w:val="both"/>
        <w:rPr>
          <w:rFonts w:cs="IRNazli"/>
          <w:sz w:val="30"/>
          <w:rtl/>
          <w:lang w:bidi="fa-IR"/>
        </w:rPr>
      </w:pPr>
      <w:r w:rsidRPr="000D73CC">
        <w:rPr>
          <w:rFonts w:cs="IRNazli" w:hint="cs"/>
          <w:sz w:val="30"/>
          <w:rtl/>
          <w:lang w:bidi="fa-IR"/>
        </w:rPr>
        <w:t>برنامه‌ریزی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متمرکز به یثرب بود و شش نفری که مسلمان شده بودند، نقش بزرگی در تبلیغ و نشر دعوت اسلام در طی این سال ایفا کردند.</w:t>
      </w:r>
    </w:p>
    <w:p w:rsidR="00173F5E" w:rsidRPr="000D73CC" w:rsidRDefault="00173F5E" w:rsidP="000A42BE">
      <w:pPr>
        <w:pStyle w:val="ListParagraph"/>
        <w:widowControl w:val="0"/>
        <w:numPr>
          <w:ilvl w:val="0"/>
          <w:numId w:val="39"/>
        </w:numPr>
        <w:ind w:left="680" w:hanging="340"/>
        <w:jc w:val="both"/>
        <w:rPr>
          <w:rFonts w:cs="IRNazli"/>
          <w:sz w:val="30"/>
          <w:rtl/>
          <w:lang w:bidi="fa-IR"/>
        </w:rPr>
      </w:pPr>
      <w:r w:rsidRPr="000D73CC">
        <w:rPr>
          <w:rFonts w:cs="IRNazli" w:hint="cs"/>
          <w:sz w:val="30"/>
          <w:rtl/>
          <w:lang w:bidi="fa-IR"/>
        </w:rPr>
        <w:t>عوامل متعددی به انتشار اسلام در مدینه کمک کرد که برخی عبارتند از</w:t>
      </w:r>
      <w:r w:rsidR="000D449F" w:rsidRPr="000D73CC">
        <w:rPr>
          <w:rFonts w:cs="IRNazli" w:hint="cs"/>
          <w:sz w:val="30"/>
          <w:rtl/>
          <w:lang w:bidi="fa-IR"/>
        </w:rPr>
        <w:t>:</w:t>
      </w:r>
      <w:r w:rsidRPr="000D73CC">
        <w:rPr>
          <w:rFonts w:cs="IRNazli" w:hint="cs"/>
          <w:sz w:val="30"/>
          <w:rtl/>
          <w:lang w:bidi="fa-IR"/>
        </w:rPr>
        <w:t xml:space="preserve"> اینکه خداوند کینه و عداوت قبیله‌های اوس و خزرج را به الفت و مهربانی تبدیل نموده بود و آنها دچار خود بزرگ‌بینی نشدند و حق را پذیرفتند و این خصلت به ویژگیهای نژادی و دودمانی آنها برمی‌گردد؛ چنانکه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درمورد هیئتی که از یمن آمده بود فرمود: «اهل یمن که دارای مهربان‌ترین و نرم‌ترین دل</w:t>
      </w:r>
      <w:r w:rsidR="007B586E">
        <w:rPr>
          <w:rFonts w:cs="IRNazli" w:hint="eastAsia"/>
          <w:sz w:val="30"/>
          <w:rtl/>
          <w:lang w:bidi="fa-IR"/>
        </w:rPr>
        <w:t>‌</w:t>
      </w:r>
      <w:r w:rsidRPr="000D73CC">
        <w:rPr>
          <w:rFonts w:cs="IRNazli" w:hint="cs"/>
          <w:sz w:val="30"/>
          <w:rtl/>
          <w:lang w:bidi="fa-IR"/>
        </w:rPr>
        <w:t>ها هستند، نزد شما</w:t>
      </w:r>
      <w:r w:rsidR="007F0586" w:rsidRPr="000D73CC">
        <w:rPr>
          <w:rFonts w:cs="IRNazli" w:hint="cs"/>
          <w:sz w:val="30"/>
          <w:rtl/>
          <w:lang w:bidi="fa-IR"/>
        </w:rPr>
        <w:t xml:space="preserve"> آمده‌اند</w:t>
      </w:r>
      <w:r w:rsidRPr="000D73CC">
        <w:rPr>
          <w:rFonts w:cs="IRNazli" w:hint="cs"/>
          <w:sz w:val="30"/>
          <w:rtl/>
          <w:lang w:bidi="fa-IR"/>
        </w:rPr>
        <w:t>»</w:t>
      </w:r>
      <w:r w:rsidRPr="000D73CC">
        <w:rPr>
          <w:rStyle w:val="FootnoteReference"/>
          <w:rFonts w:cs="IRNazli"/>
          <w:rtl/>
          <w:lang w:bidi="fa-IR"/>
        </w:rPr>
        <w:footnoteReference w:id="878"/>
      </w:r>
      <w:r w:rsidR="007F0586" w:rsidRPr="000D73CC">
        <w:rPr>
          <w:rFonts w:cs="IRNazli" w:hint="cs"/>
          <w:sz w:val="30"/>
          <w:rtl/>
          <w:lang w:bidi="fa-IR"/>
        </w:rPr>
        <w:t>.</w:t>
      </w:r>
    </w:p>
    <w:p w:rsidR="00173F5E" w:rsidRPr="000D73CC" w:rsidRDefault="00173F5E" w:rsidP="000A42BE">
      <w:pPr>
        <w:widowControl w:val="0"/>
        <w:ind w:firstLine="284"/>
        <w:jc w:val="both"/>
        <w:rPr>
          <w:rFonts w:cs="IRNazli"/>
          <w:sz w:val="30"/>
          <w:rtl/>
          <w:lang w:bidi="fa-IR"/>
        </w:rPr>
      </w:pPr>
      <w:r w:rsidRPr="000D73CC">
        <w:rPr>
          <w:rFonts w:cs="IRNazli" w:hint="cs"/>
          <w:sz w:val="30"/>
          <w:rtl/>
          <w:lang w:bidi="fa-IR"/>
        </w:rPr>
        <w:t>افراد اوس و خزرج نیز از نظر نژادی با یمنیها مرتبط‌اند؛ چراکه نیاکانشان از آنجا آمده‌اند. ق</w:t>
      </w:r>
      <w:r w:rsidR="007F0586" w:rsidRPr="000D73CC">
        <w:rPr>
          <w:rFonts w:cs="IRNazli" w:hint="cs"/>
          <w:sz w:val="30"/>
          <w:rtl/>
          <w:lang w:bidi="fa-IR"/>
        </w:rPr>
        <w:t>رآن کریم در مورد اینها می‌گوید:</w:t>
      </w:r>
    </w:p>
    <w:p w:rsidR="00173F5E" w:rsidRPr="000D73CC" w:rsidRDefault="007F0586" w:rsidP="000A42BE">
      <w:pPr>
        <w:pStyle w:val="af"/>
        <w:widowControl w:val="0"/>
        <w:rPr>
          <w:rFonts w:ascii="Times New Roman" w:cs="B Lotus"/>
          <w:sz w:val="32"/>
          <w:rtl/>
        </w:rPr>
      </w:pPr>
      <w:r w:rsidRPr="000D73CC">
        <w:rPr>
          <w:rFonts w:ascii="Times New Roman" w:cs="Traditional Arabic" w:hint="cs"/>
          <w:sz w:val="32"/>
          <w:rtl/>
        </w:rPr>
        <w:t>﴿</w:t>
      </w:r>
      <w:r w:rsidRPr="000D73CC">
        <w:rPr>
          <w:rtl/>
        </w:rPr>
        <w:t>وَ</w:t>
      </w:r>
      <w:r w:rsidRPr="000D73CC">
        <w:rPr>
          <w:rFonts w:hint="cs"/>
          <w:rtl/>
        </w:rPr>
        <w:t>ٱ</w:t>
      </w:r>
      <w:r w:rsidRPr="000D73CC">
        <w:rPr>
          <w:rFonts w:hint="eastAsia"/>
          <w:rtl/>
        </w:rPr>
        <w:t>لَّذِينَ</w:t>
      </w:r>
      <w:r w:rsidRPr="000D73CC">
        <w:rPr>
          <w:rtl/>
        </w:rPr>
        <w:t xml:space="preserve"> تَبَوَّءُو </w:t>
      </w:r>
      <w:r w:rsidRPr="000D73CC">
        <w:rPr>
          <w:rFonts w:hint="cs"/>
          <w:rtl/>
        </w:rPr>
        <w:t>ٱ</w:t>
      </w:r>
      <w:r w:rsidRPr="000D73CC">
        <w:rPr>
          <w:rFonts w:hint="eastAsia"/>
          <w:rtl/>
        </w:rPr>
        <w:t>لدَّارَ</w:t>
      </w:r>
      <w:r w:rsidRPr="000D73CC">
        <w:rPr>
          <w:rtl/>
        </w:rPr>
        <w:t xml:space="preserve"> وَ</w:t>
      </w:r>
      <w:r w:rsidRPr="000D73CC">
        <w:rPr>
          <w:rFonts w:hint="cs"/>
          <w:rtl/>
        </w:rPr>
        <w:t>ٱ</w:t>
      </w:r>
      <w:r w:rsidRPr="000D73CC">
        <w:rPr>
          <w:rFonts w:hint="eastAsia"/>
          <w:rtl/>
        </w:rPr>
        <w:t>لۡإِيمَٰنَ</w:t>
      </w:r>
      <w:r w:rsidRPr="000D73CC">
        <w:rPr>
          <w:rtl/>
        </w:rPr>
        <w:t xml:space="preserve"> مِن قَبۡلِهِمۡ يُحِبُّونَ مَنۡ هَاجَرَ إِلَيۡهِمۡ وَلَا يَجِدُونَ فِي صُدُورِهِمۡ حَاجَةٗ مِّمَّآ أُوتُواْ وَيُؤۡثِرُونَ عَلَىٰٓ أَنفُسِهِمۡ وَلَوۡ كَانَ بِهِمۡ خَصَاصَةٞۚ وَمَن يُوقَ شُحَّ نَفۡسِهِ</w:t>
      </w:r>
      <w:r w:rsidRPr="000D73CC">
        <w:rPr>
          <w:rFonts w:hint="cs"/>
          <w:rtl/>
        </w:rPr>
        <w:t>ۦ</w:t>
      </w:r>
      <w:r w:rsidRPr="000D73CC">
        <w:rPr>
          <w:rtl/>
        </w:rPr>
        <w:t xml:space="preserve"> فَأُوْلَٰٓئِكَ هُمُ </w:t>
      </w:r>
      <w:r w:rsidRPr="000D73CC">
        <w:rPr>
          <w:rFonts w:hint="cs"/>
          <w:rtl/>
        </w:rPr>
        <w:t>ٱ</w:t>
      </w:r>
      <w:r w:rsidRPr="000D73CC">
        <w:rPr>
          <w:rFonts w:hint="eastAsia"/>
          <w:rtl/>
        </w:rPr>
        <w:t>لۡمُفۡلِحُونَ</w:t>
      </w:r>
      <w:r w:rsidRPr="000D73CC">
        <w:rPr>
          <w:rtl/>
        </w:rPr>
        <w:t>٩</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[الحشر: 9]</w:t>
      </w:r>
      <w:r w:rsidRPr="000D73CC">
        <w:rPr>
          <w:rStyle w:val="Char7"/>
          <w:rFonts w:hint="cs"/>
          <w:rtl/>
        </w:rPr>
        <w:t>.</w:t>
      </w:r>
    </w:p>
    <w:p w:rsidR="00173F5E" w:rsidRPr="000D73CC" w:rsidRDefault="00173F5E" w:rsidP="000A42BE">
      <w:pPr>
        <w:pStyle w:val="aa"/>
        <w:widowControl w:val="0"/>
        <w:rPr>
          <w:rFonts w:ascii="Times New Roman" w:hAnsi="Times New Roman" w:cs="B Lotus"/>
          <w:rtl/>
        </w:rPr>
      </w:pPr>
      <w:r w:rsidRPr="000D73CC">
        <w:rPr>
          <w:rStyle w:val="Char9"/>
          <w:rFonts w:hint="cs"/>
          <w:rtl/>
        </w:rPr>
        <w:t>«</w:t>
      </w:r>
      <w:r w:rsidRPr="000D73CC">
        <w:rPr>
          <w:rFonts w:hint="cs"/>
          <w:rtl/>
        </w:rPr>
        <w:t>و آنانی که قبل از مهاجران در دارالاسلام و ایمان جای گرفتند و جای پیدا کردند، کسانی را که به سوی آنان هجرت می‌کنند، دوست می‌دارند ودر دل خود نسبت به آنچه که به مهاجران داده شد، تنگی‌ای احساس نمی‌کنند و دیگران را بر خویشتن ترجیح می‌دهند؛ اگر چه خودشان نیازمند باشند و هر کس از حرص و بخل نفس نجات یابد، پس اینان‌اند رستگاران</w:t>
      </w:r>
      <w:r w:rsidRPr="000D73CC">
        <w:rPr>
          <w:rStyle w:val="Char9"/>
          <w:rFonts w:hint="cs"/>
          <w:rtl/>
        </w:rPr>
        <w:t>»</w:t>
      </w:r>
      <w:r w:rsidR="007F0586" w:rsidRPr="000D73CC">
        <w:rPr>
          <w:rStyle w:val="Char9"/>
          <w:rFonts w:hint="cs"/>
          <w:rtl/>
        </w:rPr>
        <w:t>.</w:t>
      </w:r>
    </w:p>
    <w:p w:rsidR="00173F5E" w:rsidRPr="000D73CC" w:rsidRDefault="00173F5E" w:rsidP="000A42BE">
      <w:pPr>
        <w:widowControl w:val="0"/>
        <w:ind w:firstLine="284"/>
        <w:jc w:val="both"/>
        <w:rPr>
          <w:rFonts w:cs="IRNazli"/>
          <w:sz w:val="30"/>
          <w:rtl/>
          <w:lang w:bidi="fa-IR"/>
        </w:rPr>
      </w:pPr>
      <w:r w:rsidRPr="000D73CC">
        <w:rPr>
          <w:rFonts w:cs="IRNazli" w:hint="cs"/>
          <w:sz w:val="30"/>
          <w:rtl/>
          <w:lang w:bidi="fa-IR"/>
        </w:rPr>
        <w:t>یکی دیگر از عواملی که به انتشار اسلام در مدینه کمک کرد، درگیری و زد و خورد موجود بین دو قبیله بزرگ اوس و خزرج بود. جنگ</w:t>
      </w:r>
      <w:r w:rsidR="007F0586" w:rsidRPr="000D73CC">
        <w:rPr>
          <w:rFonts w:cs="IRNazli" w:hint="eastAsia"/>
          <w:sz w:val="30"/>
          <w:rtl/>
          <w:lang w:bidi="fa-IR"/>
        </w:rPr>
        <w:t>‌</w:t>
      </w:r>
      <w:r w:rsidRPr="000D73CC">
        <w:rPr>
          <w:rFonts w:cs="IRNazli" w:hint="cs"/>
          <w:sz w:val="30"/>
          <w:rtl/>
          <w:lang w:bidi="fa-IR"/>
        </w:rPr>
        <w:t>های خونینی همانند جنگ بعاث و غیره میان آنها درمی‌گرفت و این جنگ، رهبران بزرگ آنها را از میان برده بود، رهبرانی که امثال آنها در مکه و طائف ودیگر جاهها سنگ</w:t>
      </w:r>
      <w:r w:rsidR="007F0586" w:rsidRPr="000D73CC">
        <w:rPr>
          <w:rFonts w:cs="IRNazli" w:hint="eastAsia"/>
          <w:sz w:val="30"/>
          <w:rtl/>
          <w:lang w:bidi="fa-IR"/>
        </w:rPr>
        <w:t>‌</w:t>
      </w:r>
      <w:r w:rsidRPr="000D73CC">
        <w:rPr>
          <w:rFonts w:cs="IRNazli" w:hint="cs"/>
          <w:sz w:val="30"/>
          <w:rtl/>
          <w:lang w:bidi="fa-IR"/>
        </w:rPr>
        <w:t>های نااستواری بر سر راه دعوت به شمار می‌رفتند و در میان اوس و خزرج جز رهبران جوانی که برای پذیرفتن حق آماده بودند دیگر خبری از رهبران گذشته نبود و علاوه بر آن رهبری برجسته و معروف که همه از او اطاعت نمایند و در برابر سخنانش گردن نهند، درمیان نبود و از طرفی به دلیل جنگ طاقت‌فرسای بعاث آنان به کسی نیاز داشتند که باعث ائتلاف آنها بشود تا زیر سایه و پرچم او بتوانند متحد و یکپارچه شوند. بنابراین، جنگ بعاث عاملی بود که خداوند آن را مقدمه‌ای برای ورود پیامبرش قرار داد و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در حالی به مدینه آمد که جمع آنها پراکنده شده بود و سران و رؤسای آنان یا مرده بودند و یا زخمی شده بودند؛ پس خداوند جنگ بعاث را به عنوان زمینه‌ای برای مسلمان شدن اهل مدینه قرار داده بود</w:t>
      </w:r>
      <w:r w:rsidRPr="000D73CC">
        <w:rPr>
          <w:rStyle w:val="FootnoteReference"/>
          <w:rFonts w:cs="IRNazli"/>
          <w:rtl/>
          <w:lang w:bidi="fa-IR"/>
        </w:rPr>
        <w:footnoteReference w:id="879"/>
      </w:r>
      <w:r w:rsidR="007F0586" w:rsidRPr="000D73CC">
        <w:rPr>
          <w:rFonts w:cs="IRNazli" w:hint="cs"/>
          <w:sz w:val="30"/>
          <w:rtl/>
          <w:lang w:bidi="fa-IR"/>
        </w:rPr>
        <w:t>.</w:t>
      </w:r>
    </w:p>
    <w:p w:rsidR="00173F5E" w:rsidRPr="000D73CC" w:rsidRDefault="00173F5E" w:rsidP="000A42BE">
      <w:pPr>
        <w:widowControl w:val="0"/>
        <w:ind w:firstLine="284"/>
        <w:jc w:val="both"/>
        <w:rPr>
          <w:rFonts w:cs="IRNazli"/>
          <w:sz w:val="30"/>
          <w:rtl/>
          <w:lang w:bidi="fa-IR"/>
        </w:rPr>
      </w:pPr>
      <w:r w:rsidRPr="000D73CC">
        <w:rPr>
          <w:rFonts w:cs="IRNazli" w:hint="cs"/>
          <w:sz w:val="30"/>
          <w:rtl/>
          <w:lang w:bidi="fa-IR"/>
        </w:rPr>
        <w:t>یکی دیگر از عوامل انتشار اسلام در مدینه همسایگی اهل مدینه با یهودیان بود؛ چراکه براثر مجاورت با آنها از علم و دانش، هر چند اندک در مورد رسالت</w:t>
      </w:r>
      <w:r w:rsidR="007F0586" w:rsidRPr="000D73CC">
        <w:rPr>
          <w:rFonts w:cs="IRNazli" w:hint="eastAsia"/>
          <w:sz w:val="30"/>
          <w:rtl/>
          <w:lang w:bidi="fa-IR"/>
        </w:rPr>
        <w:t>‌</w:t>
      </w:r>
      <w:r w:rsidRPr="000D73CC">
        <w:rPr>
          <w:rFonts w:cs="IRNazli" w:hint="cs"/>
          <w:sz w:val="30"/>
          <w:rtl/>
          <w:lang w:bidi="fa-IR"/>
        </w:rPr>
        <w:t>های آسمانی و خبر پیامبران گذشته برخوردار بودند و آنها در جامعه و در زندگی روزمر</w:t>
      </w:r>
      <w:r w:rsidR="00671026" w:rsidRPr="000D73CC">
        <w:rPr>
          <w:rFonts w:cs="IRNazli" w:hint="cs"/>
          <w:sz w:val="30"/>
          <w:rtl/>
          <w:lang w:bidi="fa-IR"/>
        </w:rPr>
        <w:t>ۀ</w:t>
      </w:r>
      <w:r w:rsidRPr="000D73CC">
        <w:rPr>
          <w:rFonts w:cs="IRNazli" w:hint="cs"/>
          <w:sz w:val="30"/>
          <w:rtl/>
          <w:lang w:bidi="fa-IR"/>
        </w:rPr>
        <w:t xml:space="preserve"> خود به این قضایا می‌پرداختند و مانند قریش نبودند که در کنار آنها کسانی از اهل کتاب، سکونت نداشت و جز اخبار پراکنده‌ای در مورد رسالت</w:t>
      </w:r>
      <w:r w:rsidR="007B586E">
        <w:rPr>
          <w:rFonts w:cs="IRNazli" w:hint="eastAsia"/>
          <w:sz w:val="30"/>
          <w:rtl/>
          <w:lang w:bidi="fa-IR"/>
        </w:rPr>
        <w:t>‌</w:t>
      </w:r>
      <w:r w:rsidRPr="000D73CC">
        <w:rPr>
          <w:rFonts w:cs="IRNazli" w:hint="cs"/>
          <w:sz w:val="30"/>
          <w:rtl/>
          <w:lang w:bidi="fa-IR"/>
        </w:rPr>
        <w:t>ها و وحی الهی چیزی نمی‌شنیدند که پیوسته فکرشان را به خود مشغول نماید. یهودیان، همواره اوس و خزرج را تهدید می‌کردند که پیامبر آخرالزمان خواهد آمد و زمان بعثت او فرا رسیده است و گمان می‌برند که یهود از او اطاعت خواهند کرد و می‌گفتند: او و خزرج را به وسیل</w:t>
      </w:r>
      <w:r w:rsidR="00671026" w:rsidRPr="000D73CC">
        <w:rPr>
          <w:rFonts w:cs="IRNazli" w:hint="cs"/>
          <w:sz w:val="30"/>
          <w:rtl/>
          <w:lang w:bidi="fa-IR"/>
        </w:rPr>
        <w:t>ۀ</w:t>
      </w:r>
      <w:r w:rsidRPr="000D73CC">
        <w:rPr>
          <w:rFonts w:cs="IRNazli" w:hint="cs"/>
          <w:sz w:val="30"/>
          <w:rtl/>
          <w:lang w:bidi="fa-IR"/>
        </w:rPr>
        <w:t xml:space="preserve"> او نابود خواهند کرد؛ همان طور که قبیل</w:t>
      </w:r>
      <w:r w:rsidR="00671026" w:rsidRPr="000D73CC">
        <w:rPr>
          <w:rFonts w:cs="IRNazli" w:hint="cs"/>
          <w:sz w:val="30"/>
          <w:rtl/>
          <w:lang w:bidi="fa-IR"/>
        </w:rPr>
        <w:t>ۀ</w:t>
      </w:r>
      <w:r w:rsidRPr="000D73CC">
        <w:rPr>
          <w:rFonts w:cs="IRNazli" w:hint="cs"/>
          <w:sz w:val="30"/>
          <w:rtl/>
          <w:lang w:bidi="fa-IR"/>
        </w:rPr>
        <w:t xml:space="preserve"> عاد و ارم نابود شده‌اند! با اینکه تعداد اوس و خزرج از یهودیها بیشتر بود</w:t>
      </w:r>
      <w:r w:rsidRPr="000D73CC">
        <w:rPr>
          <w:rStyle w:val="FootnoteReference"/>
          <w:rFonts w:cs="IRNazli"/>
          <w:rtl/>
          <w:lang w:bidi="fa-IR"/>
        </w:rPr>
        <w:footnoteReference w:id="880"/>
      </w:r>
      <w:r w:rsidRPr="000D73CC">
        <w:rPr>
          <w:rFonts w:cs="IRNazli" w:hint="cs"/>
          <w:sz w:val="30"/>
          <w:rtl/>
          <w:lang w:bidi="fa-IR"/>
        </w:rPr>
        <w:t xml:space="preserve"> و خداوند این را از </w:t>
      </w:r>
      <w:r w:rsidR="007F0586" w:rsidRPr="000D73CC">
        <w:rPr>
          <w:rFonts w:cs="IRNazli" w:hint="cs"/>
          <w:sz w:val="30"/>
          <w:rtl/>
          <w:lang w:bidi="fa-IR"/>
        </w:rPr>
        <w:t>آنها حکایت کرده است ومی‌فرماید:</w:t>
      </w:r>
    </w:p>
    <w:p w:rsidR="00173F5E" w:rsidRPr="000D73CC" w:rsidRDefault="007F0586" w:rsidP="000A42BE">
      <w:pPr>
        <w:pStyle w:val="af"/>
        <w:widowControl w:val="0"/>
        <w:rPr>
          <w:rFonts w:ascii="Times New Roman" w:cs="B Lotus"/>
          <w:sz w:val="32"/>
          <w:rtl/>
        </w:rPr>
      </w:pPr>
      <w:r w:rsidRPr="000D73CC">
        <w:rPr>
          <w:rFonts w:ascii="Times New Roman" w:cs="Traditional Arabic" w:hint="cs"/>
          <w:sz w:val="32"/>
          <w:rtl/>
        </w:rPr>
        <w:t>﴿</w:t>
      </w:r>
      <w:r w:rsidRPr="000D73CC">
        <w:rPr>
          <w:rtl/>
        </w:rPr>
        <w:t xml:space="preserve">وَلَمَّا جَآءَهُمۡ كِتَٰبٞ مِّنۡ عِندِ </w:t>
      </w:r>
      <w:r w:rsidRPr="000D73CC">
        <w:rPr>
          <w:rFonts w:hint="cs"/>
          <w:rtl/>
        </w:rPr>
        <w:t>ٱ</w:t>
      </w:r>
      <w:r w:rsidRPr="000D73CC">
        <w:rPr>
          <w:rFonts w:hint="eastAsia"/>
          <w:rtl/>
        </w:rPr>
        <w:t>للَّهِ</w:t>
      </w:r>
      <w:r w:rsidRPr="000D73CC">
        <w:rPr>
          <w:rtl/>
        </w:rPr>
        <w:t xml:space="preserve"> مُصَدِّقٞ لِّمَا مَعَهُمۡ وَكَانُواْ مِن قَبۡلُ يَسۡتَفۡتِحُونَ عَلَى </w:t>
      </w:r>
      <w:r w:rsidRPr="000D73CC">
        <w:rPr>
          <w:rFonts w:hint="cs"/>
          <w:rtl/>
        </w:rPr>
        <w:t>ٱ</w:t>
      </w:r>
      <w:r w:rsidRPr="000D73CC">
        <w:rPr>
          <w:rFonts w:hint="eastAsia"/>
          <w:rtl/>
        </w:rPr>
        <w:t>لَّذِينَ</w:t>
      </w:r>
      <w:r w:rsidRPr="000D73CC">
        <w:rPr>
          <w:rtl/>
        </w:rPr>
        <w:t xml:space="preserve"> كَفَرُواْ فَلَمَّا جَآءَهُم مَّا عَرَفُواْ كَفَرُواْ بِهِ</w:t>
      </w:r>
      <w:r w:rsidRPr="000D73CC">
        <w:rPr>
          <w:rFonts w:hint="cs"/>
          <w:rtl/>
        </w:rPr>
        <w:t>ۦۚ</w:t>
      </w:r>
      <w:r w:rsidRPr="000D73CC">
        <w:rPr>
          <w:rtl/>
        </w:rPr>
        <w:t xml:space="preserve"> فَلَعۡنَةُ </w:t>
      </w:r>
      <w:r w:rsidRPr="000D73CC">
        <w:rPr>
          <w:rFonts w:hint="cs"/>
          <w:rtl/>
        </w:rPr>
        <w:t>ٱ</w:t>
      </w:r>
      <w:r w:rsidRPr="000D73CC">
        <w:rPr>
          <w:rFonts w:hint="eastAsia"/>
          <w:rtl/>
        </w:rPr>
        <w:t>للَّهِ</w:t>
      </w:r>
      <w:r w:rsidRPr="000D73CC">
        <w:rPr>
          <w:rtl/>
        </w:rPr>
        <w:t xml:space="preserve"> عَلَى </w:t>
      </w:r>
      <w:r w:rsidRPr="000D73CC">
        <w:rPr>
          <w:rFonts w:hint="cs"/>
          <w:rtl/>
        </w:rPr>
        <w:t>ٱ</w:t>
      </w:r>
      <w:r w:rsidRPr="000D73CC">
        <w:rPr>
          <w:rFonts w:hint="eastAsia"/>
          <w:rtl/>
        </w:rPr>
        <w:t>لۡكَٰفِرِينَ</w:t>
      </w:r>
      <w:r w:rsidRPr="000D73CC">
        <w:rPr>
          <w:rtl/>
        </w:rPr>
        <w:t>٨٩</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[البقرة: 89]</w:t>
      </w:r>
      <w:r w:rsidRPr="000D73CC">
        <w:rPr>
          <w:rStyle w:val="Char7"/>
          <w:rFonts w:hint="cs"/>
          <w:rtl/>
        </w:rPr>
        <w:t>.</w:t>
      </w:r>
    </w:p>
    <w:p w:rsidR="00173F5E" w:rsidRPr="000D73CC" w:rsidRDefault="00173F5E" w:rsidP="000A42BE">
      <w:pPr>
        <w:widowControl w:val="0"/>
        <w:ind w:firstLine="284"/>
        <w:jc w:val="both"/>
        <w:rPr>
          <w:rFonts w:cs="IRNazli"/>
          <w:sz w:val="30"/>
          <w:rtl/>
          <w:lang w:bidi="fa-IR"/>
        </w:rPr>
      </w:pPr>
      <w:r w:rsidRPr="000D73CC">
        <w:rPr>
          <w:rFonts w:cs="IRNazli" w:hint="cs"/>
          <w:sz w:val="30"/>
          <w:rtl/>
          <w:lang w:bidi="fa-IR"/>
        </w:rPr>
        <w:t>اوس و خزرج مدت زمان زیادی در دوران جاهلیت بر یهودیان غالب بودند؛ چون آنها اهل شرک و اینها اهل کتاب بودند. بنابراین، یهودیان می‌گفتند: منتظر پیامبری هستند که زمانش فرا رسیده است و با شما کارزار خواهد کرد و مانند قوم عاد و ارم شما را نابود خواهد کرد</w:t>
      </w:r>
      <w:r w:rsidRPr="000D73CC">
        <w:rPr>
          <w:rStyle w:val="FootnoteReference"/>
          <w:rFonts w:cs="IRNazli"/>
          <w:rtl/>
          <w:lang w:bidi="fa-IR"/>
        </w:rPr>
        <w:footnoteReference w:id="881"/>
      </w:r>
      <w:r w:rsidR="007F0586" w:rsidRPr="000D73CC">
        <w:rPr>
          <w:rFonts w:cs="IRNazli" w:hint="cs"/>
          <w:sz w:val="30"/>
          <w:rtl/>
          <w:lang w:bidi="fa-IR"/>
        </w:rPr>
        <w:t>.</w:t>
      </w:r>
    </w:p>
    <w:p w:rsidR="00173F5E" w:rsidRPr="000D73CC" w:rsidRDefault="00173F5E" w:rsidP="000A42BE">
      <w:pPr>
        <w:widowControl w:val="0"/>
        <w:ind w:firstLine="284"/>
        <w:jc w:val="both"/>
        <w:rPr>
          <w:rFonts w:cs="IRNazli"/>
          <w:sz w:val="30"/>
          <w:rtl/>
          <w:lang w:bidi="fa-IR"/>
        </w:rPr>
      </w:pPr>
      <w:r w:rsidRPr="000D73CC">
        <w:rPr>
          <w:rFonts w:cs="IRNazli" w:hint="cs"/>
          <w:sz w:val="30"/>
          <w:rtl/>
          <w:lang w:bidi="fa-IR"/>
        </w:rPr>
        <w:t>خداوند با اراد</w:t>
      </w:r>
      <w:r w:rsidR="00671026" w:rsidRPr="000D73CC">
        <w:rPr>
          <w:rFonts w:cs="IRNazli" w:hint="cs"/>
          <w:sz w:val="30"/>
          <w:rtl/>
          <w:lang w:bidi="fa-IR"/>
        </w:rPr>
        <w:t>ۀ</w:t>
      </w:r>
      <w:r w:rsidRPr="000D73CC">
        <w:rPr>
          <w:rFonts w:cs="IRNazli" w:hint="cs"/>
          <w:sz w:val="30"/>
          <w:rtl/>
          <w:lang w:bidi="fa-IR"/>
        </w:rPr>
        <w:t xml:space="preserve"> یاری رساندن به دین اسلام، شش نفر از اهل مدینه را برای پیامبرش برگزید و آنها با وی در عقبه (عقبه منی) دیدار نمودند و اسلام بر آنها عرضه شد. آنها شادمان شدند و اسلام را پذیرفتند و دانستند که پیامبری که یهودیان از آن سخن می‌گفتند، همین است. براساس اعتقاد سیره‌نگاران</w:t>
      </w:r>
      <w:r w:rsidRPr="000D73CC">
        <w:rPr>
          <w:rStyle w:val="FootnoteReference"/>
          <w:rFonts w:cs="IRNazli"/>
          <w:rtl/>
          <w:lang w:bidi="fa-IR"/>
        </w:rPr>
        <w:footnoteReference w:id="882"/>
      </w:r>
      <w:r w:rsidRPr="000D73CC">
        <w:rPr>
          <w:rFonts w:cs="IRNazli" w:hint="cs"/>
          <w:sz w:val="30"/>
          <w:rtl/>
          <w:lang w:bidi="fa-IR"/>
        </w:rPr>
        <w:t xml:space="preserve"> آنها با بازگشت به مدینه پایگاه رسالت اسلام را به آن شهر منتقل گردانیدند؛ به گونه‌ای که هیچ یک از خانه‌های انصار نماند مگر اینکه در آن وصف و یاد رسول خدا برقرار بود</w:t>
      </w:r>
      <w:r w:rsidRPr="000D73CC">
        <w:rPr>
          <w:rStyle w:val="FootnoteReference"/>
          <w:rFonts w:cs="IRNazli"/>
          <w:rtl/>
          <w:lang w:bidi="fa-IR"/>
        </w:rPr>
        <w:footnoteReference w:id="883"/>
      </w:r>
      <w:r w:rsidR="007F0586" w:rsidRPr="000D73CC">
        <w:rPr>
          <w:rFonts w:cs="IRNazli" w:hint="cs"/>
          <w:sz w:val="30"/>
          <w:rtl/>
          <w:lang w:bidi="fa-IR"/>
        </w:rPr>
        <w:t>.</w:t>
      </w:r>
    </w:p>
    <w:p w:rsidR="00173F5E" w:rsidRPr="000D73CC" w:rsidRDefault="00173F5E" w:rsidP="000A42BE">
      <w:pPr>
        <w:pStyle w:val="ListParagraph"/>
        <w:widowControl w:val="0"/>
        <w:numPr>
          <w:ilvl w:val="0"/>
          <w:numId w:val="39"/>
        </w:numPr>
        <w:ind w:left="680" w:hanging="340"/>
        <w:jc w:val="both"/>
        <w:rPr>
          <w:rFonts w:cs="IRNazli"/>
          <w:sz w:val="30"/>
          <w:rtl/>
          <w:lang w:bidi="fa-IR"/>
        </w:rPr>
      </w:pPr>
      <w:r w:rsidRPr="000D73CC">
        <w:rPr>
          <w:rFonts w:cs="IRNazli" w:hint="cs"/>
          <w:sz w:val="30"/>
          <w:rtl/>
          <w:lang w:bidi="fa-IR"/>
        </w:rPr>
        <w:t xml:space="preserve"> در بیعت عقبه اول دو نفر از افراد طائف</w:t>
      </w:r>
      <w:r w:rsidR="00671026" w:rsidRPr="000D73CC">
        <w:rPr>
          <w:rFonts w:cs="IRNazli" w:hint="cs"/>
          <w:sz w:val="30"/>
          <w:rtl/>
          <w:lang w:bidi="fa-IR"/>
        </w:rPr>
        <w:t>ۀ</w:t>
      </w:r>
      <w:r w:rsidRPr="000D73CC">
        <w:rPr>
          <w:rFonts w:cs="IRNazli" w:hint="cs"/>
          <w:sz w:val="30"/>
          <w:rtl/>
          <w:lang w:bidi="fa-IR"/>
        </w:rPr>
        <w:t xml:space="preserve"> اوس نیز حضور داشتند و این تحول مهمی به نفع اسلام بود؛ پس بعد از جنگ خونینی که در بعاث رخ داد، شش نفر از خزرج توانستند از حکایت نبردها و کشمکشهای داخلی فراتر بروند و با خود هفت نفر جدید بیاورند که دو نفر آنها از طائف</w:t>
      </w:r>
      <w:r w:rsidR="00671026" w:rsidRPr="000D73CC">
        <w:rPr>
          <w:rFonts w:cs="IRNazli" w:hint="cs"/>
          <w:sz w:val="30"/>
          <w:rtl/>
          <w:lang w:bidi="fa-IR"/>
        </w:rPr>
        <w:t>ۀ</w:t>
      </w:r>
      <w:r w:rsidRPr="000D73CC">
        <w:rPr>
          <w:rFonts w:cs="IRNazli" w:hint="cs"/>
          <w:sz w:val="30"/>
          <w:rtl/>
          <w:lang w:bidi="fa-IR"/>
        </w:rPr>
        <w:t xml:space="preserve"> اوس باشند و این به معنی آن بود که آنها به تعهداتی که جهت از بین بردن شکاف بین دو قبیله و فراهم نمودن زمینه برای ورود اسلام، بسته بودند، عمل کردند.</w:t>
      </w:r>
    </w:p>
    <w:p w:rsidR="00173F5E" w:rsidRPr="000D73CC" w:rsidRDefault="00173F5E" w:rsidP="000A42BE">
      <w:pPr>
        <w:pStyle w:val="ListParagraph"/>
        <w:widowControl w:val="0"/>
        <w:numPr>
          <w:ilvl w:val="0"/>
          <w:numId w:val="39"/>
        </w:numPr>
        <w:ind w:left="680" w:hanging="340"/>
        <w:jc w:val="both"/>
        <w:rPr>
          <w:rFonts w:cs="IRNazli"/>
          <w:sz w:val="30"/>
          <w:rtl/>
          <w:lang w:bidi="fa-IR"/>
        </w:rPr>
      </w:pPr>
      <w:r w:rsidRPr="000D73CC">
        <w:rPr>
          <w:rFonts w:cs="IRNazli" w:hint="cs"/>
          <w:sz w:val="30"/>
          <w:rtl/>
          <w:lang w:bidi="fa-IR"/>
        </w:rPr>
        <w:t>تحول جدیدی که نتیج</w:t>
      </w:r>
      <w:r w:rsidR="00671026" w:rsidRPr="000D73CC">
        <w:rPr>
          <w:rFonts w:cs="IRNazli" w:hint="cs"/>
          <w:sz w:val="30"/>
          <w:rtl/>
          <w:lang w:bidi="fa-IR"/>
        </w:rPr>
        <w:t>ۀ</w:t>
      </w:r>
      <w:r w:rsidRPr="000D73CC">
        <w:rPr>
          <w:rFonts w:cs="IRNazli" w:hint="cs"/>
          <w:sz w:val="30"/>
          <w:rtl/>
          <w:lang w:bidi="fa-IR"/>
        </w:rPr>
        <w:t xml:space="preserve"> بیعت عقبه بود، فرستادن مصعب بن عمیر به عنوان نمایند</w:t>
      </w:r>
      <w:r w:rsidR="00671026" w:rsidRPr="000D73CC">
        <w:rPr>
          <w:rFonts w:cs="IRNazli" w:hint="cs"/>
          <w:sz w:val="30"/>
          <w:rtl/>
          <w:lang w:bidi="fa-IR"/>
        </w:rPr>
        <w:t>ۀ</w:t>
      </w:r>
      <w:r w:rsidRPr="000D73CC">
        <w:rPr>
          <w:rFonts w:cs="IRNazli" w:hint="cs"/>
          <w:sz w:val="30"/>
          <w:rtl/>
          <w:lang w:bidi="fa-IR"/>
        </w:rPr>
        <w:t xml:space="preserve">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به مدینه بود که به مردم، قرآن کریم و مبادی اسلام را می‌آموخت و مصعب با حکمت و هوشیاری سیاسی خود توانست پیروزیهای بزرگی برای اسلام کسب نماید</w:t>
      </w:r>
      <w:r w:rsidRPr="000D73CC">
        <w:rPr>
          <w:rStyle w:val="FootnoteReference"/>
          <w:rFonts w:cs="IRNazli"/>
          <w:rtl/>
          <w:lang w:bidi="fa-IR"/>
        </w:rPr>
        <w:footnoteReference w:id="884"/>
      </w:r>
      <w:r w:rsidR="007F0586" w:rsidRPr="000D73CC">
        <w:rPr>
          <w:rFonts w:cs="IRNazli" w:hint="cs"/>
          <w:sz w:val="30"/>
          <w:rtl/>
          <w:lang w:bidi="fa-IR"/>
        </w:rPr>
        <w:t>.</w:t>
      </w:r>
    </w:p>
    <w:p w:rsidR="00173F5E" w:rsidRPr="000D73CC" w:rsidRDefault="00173F5E" w:rsidP="000A42BE">
      <w:pPr>
        <w:pStyle w:val="ListParagraph"/>
        <w:widowControl w:val="0"/>
        <w:numPr>
          <w:ilvl w:val="0"/>
          <w:numId w:val="39"/>
        </w:numPr>
        <w:ind w:left="680" w:hanging="340"/>
        <w:jc w:val="both"/>
        <w:rPr>
          <w:rFonts w:cs="IRNazli"/>
          <w:sz w:val="30"/>
          <w:rtl/>
          <w:lang w:bidi="fa-IR"/>
        </w:rPr>
      </w:pPr>
      <w:r w:rsidRPr="000D73CC">
        <w:rPr>
          <w:rFonts w:cs="IRNazli" w:hint="cs"/>
          <w:sz w:val="30"/>
          <w:rtl/>
          <w:lang w:bidi="fa-IR"/>
        </w:rPr>
        <w:t>سفیر و نمایند</w:t>
      </w:r>
      <w:r w:rsidR="00671026" w:rsidRPr="000D73CC">
        <w:rPr>
          <w:rFonts w:cs="IRNazli" w:hint="cs"/>
          <w:sz w:val="30"/>
          <w:rtl/>
          <w:lang w:bidi="fa-IR"/>
        </w:rPr>
        <w:t>ۀ</w:t>
      </w:r>
      <w:r w:rsidRPr="000D73CC">
        <w:rPr>
          <w:rFonts w:cs="IRNazli" w:hint="cs"/>
          <w:sz w:val="30"/>
          <w:rtl/>
          <w:lang w:bidi="fa-IR"/>
        </w:rPr>
        <w:t xml:space="preserve">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طی یک سال کارهای بسیار بزرگی انجام داد و توفیق الهی و صداقت و اخلاص آن دعوتگر بزرگ رمز موفقیت او به حساب می‌آمد و سفیران دولت</w:t>
      </w:r>
      <w:r w:rsidR="007F0586" w:rsidRPr="000D73CC">
        <w:rPr>
          <w:rFonts w:cs="IRNazli" w:hint="eastAsia"/>
          <w:sz w:val="30"/>
          <w:rtl/>
          <w:lang w:bidi="fa-IR"/>
        </w:rPr>
        <w:t>‌</w:t>
      </w:r>
      <w:r w:rsidRPr="000D73CC">
        <w:rPr>
          <w:rFonts w:cs="IRNazli" w:hint="cs"/>
          <w:sz w:val="30"/>
          <w:rtl/>
          <w:lang w:bidi="fa-IR"/>
        </w:rPr>
        <w:t>های مسلمان امروزی با سفیران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تفاوت آشکاری دارند و باید حاکمان امروزی، سفیران مؤمن، متعهد، پایبند و دارای نبوغ و استعداد را که می‌‌توانند از سرزمین و دینشان در گفتار و کردار و اخلاق حم</w:t>
      </w:r>
      <w:r w:rsidR="007F0586" w:rsidRPr="000D73CC">
        <w:rPr>
          <w:rFonts w:cs="IRNazli" w:hint="cs"/>
          <w:sz w:val="30"/>
          <w:rtl/>
          <w:lang w:bidi="fa-IR"/>
        </w:rPr>
        <w:t>ایت کنند، به سایر بلاد بفرستند.</w:t>
      </w:r>
    </w:p>
    <w:p w:rsidR="00173F5E" w:rsidRPr="000D73CC" w:rsidRDefault="00173F5E" w:rsidP="000A42BE">
      <w:pPr>
        <w:pStyle w:val="ListParagraph"/>
        <w:widowControl w:val="0"/>
        <w:numPr>
          <w:ilvl w:val="0"/>
          <w:numId w:val="39"/>
        </w:numPr>
        <w:ind w:left="680" w:hanging="340"/>
        <w:jc w:val="both"/>
        <w:rPr>
          <w:rFonts w:cs="IRNazli"/>
          <w:sz w:val="30"/>
          <w:rtl/>
          <w:lang w:bidi="fa-IR"/>
        </w:rPr>
      </w:pPr>
      <w:r w:rsidRPr="000D73CC">
        <w:rPr>
          <w:rFonts w:cs="IRNazli" w:hint="cs"/>
          <w:sz w:val="30"/>
          <w:rtl/>
          <w:lang w:bidi="fa-IR"/>
        </w:rPr>
        <w:t>مصعب بن عمیر</w:t>
      </w:r>
      <w:r w:rsidR="00526958" w:rsidRPr="000D73CC">
        <w:rPr>
          <w:rFonts w:ascii="CTraditional Arabic" w:hAnsi="CTraditional Arabic" w:cs="CTraditional Arabic" w:hint="cs"/>
          <w:szCs w:val="26"/>
          <w:rtl/>
          <w:lang w:bidi="fa-IR"/>
        </w:rPr>
        <w:t>س</w:t>
      </w:r>
      <w:r w:rsidRPr="000D73CC">
        <w:rPr>
          <w:rFonts w:cs="IRNazli" w:hint="cs"/>
          <w:sz w:val="30"/>
          <w:rtl/>
          <w:lang w:bidi="fa-IR"/>
        </w:rPr>
        <w:t xml:space="preserve"> به عنوان سفیر و نماینده توانست محیط مناسبی را برای انتقال دعوت و دولت اسلام به مقر تازه‌اش آماده نماید و علاوه بر آن روح بیعت عقبه اولی را در عمل و رفتار که به معنی پایبندی کامل به نظام اسلام بود به نمایش گذاشت.</w:t>
      </w:r>
    </w:p>
    <w:p w:rsidR="00173F5E" w:rsidRPr="000D73CC" w:rsidRDefault="00173F5E" w:rsidP="000A42BE">
      <w:pPr>
        <w:pStyle w:val="ListParagraph"/>
        <w:widowControl w:val="0"/>
        <w:numPr>
          <w:ilvl w:val="0"/>
          <w:numId w:val="39"/>
        </w:numPr>
        <w:ind w:left="680" w:hanging="340"/>
        <w:jc w:val="both"/>
        <w:rPr>
          <w:rFonts w:cs="IRNazli"/>
          <w:sz w:val="30"/>
          <w:rtl/>
          <w:lang w:bidi="fa-IR"/>
        </w:rPr>
      </w:pPr>
      <w:r w:rsidRPr="000D73CC">
        <w:rPr>
          <w:rFonts w:cs="IRNazli" w:hint="cs"/>
          <w:sz w:val="30"/>
          <w:rtl/>
          <w:lang w:bidi="fa-IR"/>
        </w:rPr>
        <w:t>رسول خدا، تمام توانایی خود را صرف تربیت و تجهیز نیروهای اسلامی در مدینه نمود و در ساختن پایه‌های محکمی که دولت جدید بر آن بنا گردیده بود، از هیچ کوششی دریغ نورزید</w:t>
      </w:r>
      <w:r w:rsidRPr="000D73CC">
        <w:rPr>
          <w:rStyle w:val="FootnoteReference"/>
          <w:rFonts w:cs="IRNazli"/>
          <w:rtl/>
          <w:lang w:bidi="fa-IR"/>
        </w:rPr>
        <w:footnoteReference w:id="885"/>
      </w:r>
      <w:r w:rsidR="007F0586" w:rsidRPr="000D73CC">
        <w:rPr>
          <w:rFonts w:cs="IRNazli" w:hint="cs"/>
          <w:sz w:val="30"/>
          <w:rtl/>
          <w:lang w:bidi="fa-IR"/>
        </w:rPr>
        <w:t>.</w:t>
      </w:r>
    </w:p>
    <w:p w:rsidR="00173F5E" w:rsidRPr="000D73CC" w:rsidRDefault="00173F5E" w:rsidP="000A42BE">
      <w:pPr>
        <w:pStyle w:val="ListParagraph"/>
        <w:widowControl w:val="0"/>
        <w:numPr>
          <w:ilvl w:val="0"/>
          <w:numId w:val="39"/>
        </w:numPr>
        <w:ind w:left="680" w:hanging="340"/>
        <w:jc w:val="both"/>
        <w:rPr>
          <w:rFonts w:cs="IRNazli"/>
          <w:sz w:val="30"/>
          <w:rtl/>
          <w:lang w:bidi="fa-IR"/>
        </w:rPr>
      </w:pPr>
      <w:r w:rsidRPr="000D73CC">
        <w:rPr>
          <w:rFonts w:cs="IRNazli" w:hint="cs"/>
          <w:sz w:val="30"/>
          <w:rtl/>
          <w:lang w:bidi="fa-IR"/>
        </w:rPr>
        <w:t>سازماندهی ایمان در وجود انصاری که مسلمان شده بودند، کارساز واقع شد و آنها احساس کردند که اینک زمان قیام دولت جدید فرا رسیده است؛ چنانکه جابر</w:t>
      </w:r>
      <w:r w:rsidR="00526958" w:rsidRPr="000D73CC">
        <w:rPr>
          <w:rFonts w:ascii="CTraditional Arabic" w:hAnsi="CTraditional Arabic" w:cs="CTraditional Arabic" w:hint="cs"/>
          <w:szCs w:val="26"/>
          <w:rtl/>
          <w:lang w:bidi="fa-IR"/>
        </w:rPr>
        <w:t>س</w:t>
      </w:r>
      <w:r w:rsidRPr="000D73CC">
        <w:rPr>
          <w:rFonts w:cs="IRNazli" w:hint="cs"/>
          <w:sz w:val="30"/>
          <w:rtl/>
          <w:lang w:bidi="fa-IR"/>
        </w:rPr>
        <w:t xml:space="preserve"> این سیمای زیبا و اجتماعی را این گونه ترسیم می‌نماید: «تا چه زمانی باید پیامبر خدا تنها در میان کوه</w:t>
      </w:r>
      <w:r w:rsidR="007F0586" w:rsidRPr="000D73CC">
        <w:rPr>
          <w:rFonts w:cs="IRNazli" w:hint="eastAsia"/>
          <w:sz w:val="30"/>
          <w:rtl/>
          <w:lang w:bidi="fa-IR"/>
        </w:rPr>
        <w:t>‌</w:t>
      </w:r>
      <w:r w:rsidRPr="000D73CC">
        <w:rPr>
          <w:rFonts w:cs="IRNazli" w:hint="cs"/>
          <w:sz w:val="30"/>
          <w:rtl/>
          <w:lang w:bidi="fa-IR"/>
        </w:rPr>
        <w:t>های مکه به گشت و گذار بپردازد و را</w:t>
      </w:r>
      <w:r w:rsidR="007F0586" w:rsidRPr="000D73CC">
        <w:rPr>
          <w:rFonts w:cs="IRNazli" w:hint="cs"/>
          <w:sz w:val="30"/>
          <w:rtl/>
          <w:lang w:bidi="fa-IR"/>
        </w:rPr>
        <w:t>نده شود و در ترس و هراس باشد</w:t>
      </w:r>
      <w:r w:rsidRPr="000D73CC">
        <w:rPr>
          <w:rFonts w:cs="IRNazli" w:hint="cs"/>
          <w:sz w:val="30"/>
          <w:rtl/>
          <w:lang w:bidi="fa-IR"/>
        </w:rPr>
        <w:t>»</w:t>
      </w:r>
      <w:r w:rsidRPr="000D73CC">
        <w:rPr>
          <w:rStyle w:val="FootnoteReference"/>
          <w:rFonts w:cs="IRNazli"/>
          <w:rtl/>
          <w:lang w:bidi="fa-IR"/>
        </w:rPr>
        <w:footnoteReference w:id="886"/>
      </w:r>
      <w:r w:rsidR="007F0586" w:rsidRPr="000D73CC">
        <w:rPr>
          <w:rFonts w:cs="IRNazli" w:hint="cs"/>
          <w:sz w:val="30"/>
          <w:rtl/>
          <w:lang w:bidi="fa-IR"/>
        </w:rPr>
        <w:t>.</w:t>
      </w:r>
    </w:p>
    <w:p w:rsidR="00173F5E" w:rsidRPr="000D73CC" w:rsidRDefault="00173F5E" w:rsidP="000A42BE">
      <w:pPr>
        <w:pStyle w:val="ListParagraph"/>
        <w:widowControl w:val="0"/>
        <w:numPr>
          <w:ilvl w:val="0"/>
          <w:numId w:val="39"/>
        </w:numPr>
        <w:ind w:left="680" w:hanging="340"/>
        <w:jc w:val="both"/>
        <w:rPr>
          <w:rFonts w:cs="IRNazli"/>
          <w:sz w:val="30"/>
          <w:rtl/>
          <w:lang w:bidi="fa-IR"/>
        </w:rPr>
      </w:pPr>
      <w:r w:rsidRPr="000D73CC">
        <w:rPr>
          <w:rFonts w:cs="IRNazli" w:hint="cs"/>
          <w:sz w:val="30"/>
          <w:rtl/>
          <w:lang w:bidi="fa-IR"/>
        </w:rPr>
        <w:t>مصعب اندکی پیش از موسم حج در سال سیزدهم بعثت به مکه آمد و وضعیت مسلمانان را در مدینه برای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بازگو نمود و تواناییها، امکانات و فرصت</w:t>
      </w:r>
      <w:r w:rsidR="007B586E">
        <w:rPr>
          <w:rFonts w:cs="IRNazli" w:hint="eastAsia"/>
          <w:sz w:val="30"/>
          <w:rtl/>
          <w:lang w:bidi="fa-IR"/>
        </w:rPr>
        <w:t>‌</w:t>
      </w:r>
      <w:r w:rsidRPr="000D73CC">
        <w:rPr>
          <w:rFonts w:cs="IRNazli" w:hint="cs"/>
          <w:sz w:val="30"/>
          <w:rtl/>
          <w:lang w:bidi="fa-IR"/>
        </w:rPr>
        <w:t>های پیش آمده برای مسلمانان را به اطلاع پیامبر اکرم</w:t>
      </w:r>
      <w:r w:rsidR="003B13DA" w:rsidRPr="000D73CC">
        <w:rPr>
          <w:rFonts w:ascii="" w:hAnsi="" w:cs="CTraditional Arabic" w:hint="cs"/>
          <w:rtl/>
          <w:lang w:bidi="fa-IR"/>
        </w:rPr>
        <w:t xml:space="preserve"> ج</w:t>
      </w:r>
      <w:r w:rsidR="00361D92" w:rsidRPr="000D73CC">
        <w:rPr>
          <w:rFonts w:ascii="" w:hAnsi="" w:cs="CTraditional Arabic" w:hint="cs"/>
          <w:rtl/>
          <w:lang w:bidi="fa-IR"/>
        </w:rPr>
        <w:t xml:space="preserve"> </w:t>
      </w:r>
      <w:r w:rsidRPr="000D73CC">
        <w:rPr>
          <w:rFonts w:cs="IRNazli" w:hint="cs"/>
          <w:sz w:val="30"/>
          <w:rtl/>
          <w:lang w:bidi="fa-IR"/>
        </w:rPr>
        <w:t>رساند و چگونگی رشد اسلام در میان هم</w:t>
      </w:r>
      <w:r w:rsidR="00671026" w:rsidRPr="000D73CC">
        <w:rPr>
          <w:rFonts w:cs="IRNazli" w:hint="cs"/>
          <w:sz w:val="30"/>
          <w:rtl/>
          <w:lang w:bidi="fa-IR"/>
        </w:rPr>
        <w:t>ۀ</w:t>
      </w:r>
      <w:r w:rsidRPr="000D73CC">
        <w:rPr>
          <w:rFonts w:cs="IRNazli" w:hint="cs"/>
          <w:sz w:val="30"/>
          <w:rtl/>
          <w:lang w:bidi="fa-IR"/>
        </w:rPr>
        <w:t xml:space="preserve"> دسته‌‌های اوس و خزرج را بیان کرد و گفت: مردم برای بیعتی جدید آمادگی دارند و توانایی حمایت و حفاظت شما را دارند</w:t>
      </w:r>
      <w:r w:rsidRPr="000D73CC">
        <w:rPr>
          <w:rStyle w:val="FootnoteReference"/>
          <w:rFonts w:cs="IRNazli"/>
          <w:rtl/>
          <w:lang w:bidi="fa-IR"/>
        </w:rPr>
        <w:footnoteReference w:id="887"/>
      </w:r>
      <w:r w:rsidR="007F0586" w:rsidRPr="000D73CC">
        <w:rPr>
          <w:rFonts w:cs="IRNazli" w:hint="cs"/>
          <w:sz w:val="30"/>
          <w:rtl/>
          <w:lang w:bidi="fa-IR"/>
        </w:rPr>
        <w:t>.</w:t>
      </w:r>
    </w:p>
    <w:p w:rsidR="00173F5E" w:rsidRPr="000D73CC" w:rsidRDefault="00173F5E" w:rsidP="000A42BE">
      <w:pPr>
        <w:pStyle w:val="ListParagraph"/>
        <w:widowControl w:val="0"/>
        <w:numPr>
          <w:ilvl w:val="0"/>
          <w:numId w:val="39"/>
        </w:numPr>
        <w:ind w:left="794" w:hanging="454"/>
        <w:jc w:val="both"/>
        <w:rPr>
          <w:rFonts w:cs="IRNazli"/>
          <w:sz w:val="30"/>
          <w:rtl/>
          <w:lang w:bidi="fa-IR"/>
        </w:rPr>
      </w:pPr>
      <w:r w:rsidRPr="000D73CC">
        <w:rPr>
          <w:rFonts w:cs="IRNazli" w:hint="cs"/>
          <w:sz w:val="30"/>
          <w:rtl/>
          <w:lang w:bidi="fa-IR"/>
        </w:rPr>
        <w:t>دیدار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در موسم حج سال سیزدهم بعثت جهت تاریخ را تغییر داد. در این سال هفتاد و اندی نفر از مسلمانان یثرب برای ادای مناسک حج به مکه آمده بودند. در آنجا میان آنها و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به صورت پنهانی ارتباطاتی برقرار شد و سرانجام دوطرف اتفاق کردند که در روزهای میانی تشریق، در دره‌ای نزد عقبه، جایی که جمره اولی در مِنی وجود دارد، گردهم بیایند و نیزاتفاق نمودند که این اجتماع کاملاً مخفیانه و در تاریکی شب انجام گیرد</w:t>
      </w:r>
      <w:r w:rsidRPr="000D73CC">
        <w:rPr>
          <w:rStyle w:val="FootnoteReference"/>
          <w:rFonts w:cs="IRNazli"/>
          <w:rtl/>
          <w:lang w:bidi="fa-IR"/>
        </w:rPr>
        <w:footnoteReference w:id="888"/>
      </w:r>
      <w:r w:rsidR="007F0586" w:rsidRPr="000D73CC">
        <w:rPr>
          <w:rFonts w:cs="IRNazli" w:hint="cs"/>
          <w:sz w:val="30"/>
          <w:rtl/>
          <w:lang w:bidi="fa-IR"/>
        </w:rPr>
        <w:t>.</w:t>
      </w:r>
    </w:p>
    <w:p w:rsidR="00173F5E" w:rsidRPr="000D73CC" w:rsidRDefault="00173F5E" w:rsidP="000A42BE">
      <w:pPr>
        <w:pStyle w:val="a7"/>
        <w:widowControl w:val="0"/>
        <w:rPr>
          <w:rtl/>
        </w:rPr>
        <w:sectPr w:rsidR="00173F5E" w:rsidRPr="000D73CC" w:rsidSect="00A50EB6">
          <w:footnotePr>
            <w:numRestart w:val="eachPage"/>
          </w:footnotePr>
          <w:pgSz w:w="9356" w:h="13608" w:code="9"/>
          <w:pgMar w:top="567" w:right="1134" w:bottom="851" w:left="1134" w:header="454" w:footer="0" w:gutter="0"/>
          <w:cols w:space="708"/>
          <w:titlePg/>
          <w:bidi/>
          <w:rtlGutter/>
          <w:docGrid w:linePitch="381"/>
        </w:sectPr>
      </w:pPr>
    </w:p>
    <w:p w:rsidR="00173F5E" w:rsidRPr="000D73CC" w:rsidRDefault="00173F5E" w:rsidP="000A42BE">
      <w:pPr>
        <w:pStyle w:val="a"/>
        <w:widowControl w:val="0"/>
        <w:rPr>
          <w:rtl/>
        </w:rPr>
      </w:pPr>
      <w:bookmarkStart w:id="714" w:name="_Toc270033302"/>
      <w:bookmarkStart w:id="715" w:name="_Toc439429795"/>
      <w:r w:rsidRPr="000D73CC">
        <w:rPr>
          <w:rFonts w:hint="cs"/>
          <w:rtl/>
        </w:rPr>
        <w:t>فصل سوم</w:t>
      </w:r>
      <w:r w:rsidRPr="000D73CC">
        <w:rPr>
          <w:rtl/>
        </w:rPr>
        <w:br/>
      </w:r>
      <w:r w:rsidRPr="000D73CC">
        <w:rPr>
          <w:rFonts w:hint="cs"/>
          <w:rtl/>
        </w:rPr>
        <w:t>بیعت عقبه دوم</w:t>
      </w:r>
      <w:bookmarkEnd w:id="714"/>
      <w:bookmarkEnd w:id="715"/>
    </w:p>
    <w:p w:rsidR="00173F5E" w:rsidRPr="000D73CC" w:rsidRDefault="00173F5E" w:rsidP="000A42BE">
      <w:pPr>
        <w:widowControl w:val="0"/>
        <w:ind w:firstLine="284"/>
        <w:jc w:val="both"/>
        <w:rPr>
          <w:rFonts w:cs="IRNazli"/>
          <w:sz w:val="30"/>
          <w:rtl/>
          <w:lang w:bidi="fa-IR"/>
        </w:rPr>
      </w:pPr>
      <w:r w:rsidRPr="000D73CC">
        <w:rPr>
          <w:rFonts w:cs="IRNazli" w:hint="cs"/>
          <w:sz w:val="30"/>
          <w:rtl/>
          <w:lang w:bidi="fa-IR"/>
        </w:rPr>
        <w:t>جابر بن عبدالله</w:t>
      </w:r>
      <w:r w:rsidR="00526958" w:rsidRPr="000D73CC">
        <w:rPr>
          <w:rFonts w:ascii="CTraditional Arabic" w:hAnsi="CTraditional Arabic" w:cs="CTraditional Arabic" w:hint="cs"/>
          <w:szCs w:val="26"/>
          <w:rtl/>
          <w:lang w:bidi="fa-IR"/>
        </w:rPr>
        <w:t>س</w:t>
      </w:r>
      <w:r w:rsidR="00361D92" w:rsidRPr="000D73CC">
        <w:rPr>
          <w:rFonts w:cs="B Lotus"/>
          <w:szCs w:val="26"/>
          <w:rtl/>
          <w:lang w:bidi="fa-IR"/>
        </w:rPr>
        <w:t xml:space="preserve"> </w:t>
      </w:r>
      <w:r w:rsidRPr="000D73CC">
        <w:rPr>
          <w:rFonts w:cs="IRNazli" w:hint="cs"/>
          <w:sz w:val="30"/>
          <w:rtl/>
          <w:lang w:bidi="fa-IR"/>
        </w:rPr>
        <w:t>می‌گوید: ما گفتیم تا کی باید از پیامبر اکرم</w:t>
      </w:r>
      <w:r w:rsidR="003B13DA" w:rsidRPr="000D73CC">
        <w:rPr>
          <w:rFonts w:ascii="" w:hAnsi="" w:cs="CTraditional Arabic" w:hint="cs"/>
          <w:rtl/>
          <w:lang w:bidi="fa-IR"/>
        </w:rPr>
        <w:t xml:space="preserve"> ج</w:t>
      </w:r>
      <w:r w:rsidR="00361D92" w:rsidRPr="000D73CC">
        <w:rPr>
          <w:rFonts w:ascii="" w:hAnsi="" w:cs="CTraditional Arabic" w:hint="cs"/>
          <w:rtl/>
          <w:lang w:bidi="fa-IR"/>
        </w:rPr>
        <w:t xml:space="preserve"> </w:t>
      </w:r>
      <w:r w:rsidRPr="000D73CC">
        <w:rPr>
          <w:rFonts w:cs="IRNazli" w:hint="cs"/>
          <w:sz w:val="30"/>
          <w:rtl/>
          <w:lang w:bidi="fa-IR"/>
        </w:rPr>
        <w:t>حمایت ننمایم که او به درهای مکه رانده شود و در ترس و هراس زندگی به سر کند بنابراین، هفتاد نفر از قوم و قبیل</w:t>
      </w:r>
      <w:r w:rsidR="00671026" w:rsidRPr="000D73CC">
        <w:rPr>
          <w:rFonts w:cs="IRNazli" w:hint="cs"/>
          <w:sz w:val="30"/>
          <w:rtl/>
          <w:lang w:bidi="fa-IR"/>
        </w:rPr>
        <w:t>ۀ</w:t>
      </w:r>
      <w:r w:rsidRPr="000D73CC">
        <w:rPr>
          <w:rFonts w:cs="IRNazli" w:hint="cs"/>
          <w:sz w:val="30"/>
          <w:rtl/>
          <w:lang w:bidi="fa-IR"/>
        </w:rPr>
        <w:t xml:space="preserve"> ما به سوی ایشان حرکت نمودیم تا اینکه در موسم حج نزد ایشان آمدیم و ما با او در دره عقبه وعده کردیم که یکی یکی و دوتا دوتا نزد او برویم.</w:t>
      </w:r>
    </w:p>
    <w:p w:rsidR="00173F5E" w:rsidRPr="000D73CC" w:rsidRDefault="00173F5E" w:rsidP="000A42BE">
      <w:pPr>
        <w:widowControl w:val="0"/>
        <w:ind w:firstLine="284"/>
        <w:jc w:val="both"/>
        <w:rPr>
          <w:rFonts w:cs="IRNazli"/>
          <w:sz w:val="30"/>
          <w:rtl/>
          <w:lang w:bidi="fa-IR"/>
        </w:rPr>
      </w:pPr>
      <w:r w:rsidRPr="000D73CC">
        <w:rPr>
          <w:rFonts w:cs="IRNazli" w:hint="cs"/>
          <w:sz w:val="30"/>
          <w:rtl/>
          <w:lang w:bidi="fa-IR"/>
        </w:rPr>
        <w:t>تا اینکه همه ما آن جا گرد آمدیم،آن گاه گفتیم: ای پیامبر خدا! ما با تو بیعت می‌کنیم. فرمود: با من بر اساس فرمانبری و اطاعت در هر حال و برای انفاق در تنگدستی و توانگری و امر به معروف و نهی از منکر و اینکه در راه خدا سخن حق را بگوئید و از سرزنش هیچ سرزنش‌کننده‌ای بیم نداشته باشیدو بر اینکه وقتی نزد شما آمدم، مرا یاری دهید و در مقابل هر آنچه از خود و همسران و فرزندانتان دفاع می‌کنید از من نیز دفاع کنید تا (در مقابل) بهشت از آن شما باشد، بیعت کنید.</w:t>
      </w:r>
    </w:p>
    <w:p w:rsidR="00173F5E" w:rsidRPr="000D73CC" w:rsidRDefault="00173F5E" w:rsidP="000A42BE">
      <w:pPr>
        <w:widowControl w:val="0"/>
        <w:ind w:firstLine="284"/>
        <w:jc w:val="both"/>
        <w:rPr>
          <w:rFonts w:cs="IRNazli"/>
          <w:sz w:val="30"/>
          <w:rtl/>
          <w:lang w:bidi="fa-IR"/>
        </w:rPr>
      </w:pPr>
      <w:r w:rsidRPr="000D73CC">
        <w:rPr>
          <w:rFonts w:cs="IRNazli" w:hint="cs"/>
          <w:sz w:val="30"/>
          <w:rtl/>
          <w:lang w:bidi="fa-IR"/>
        </w:rPr>
        <w:t>جابربن عبدالله می‌گوید: پس ما بلند شدیم و با او بیعت نمودیم؛ در این میان اسعد بن زراره، که از آنها کوچک‌تر بود، دست ایشان را گرفت و گفت: ای اهل یثرب! صبر کنید ما این همه مسافت طولانی را طی نکرده‌ایم و شکم اشترانمان را بر زمین نکوبیده‌ایم مگر اینکه دانسته‌ایم که او پیامبر خداست و هجرت او امروز به سوی ما به معنی جدایی گزیدن از هم</w:t>
      </w:r>
      <w:r w:rsidR="00671026" w:rsidRPr="000D73CC">
        <w:rPr>
          <w:rFonts w:cs="IRNazli" w:hint="cs"/>
          <w:sz w:val="30"/>
          <w:rtl/>
          <w:lang w:bidi="fa-IR"/>
        </w:rPr>
        <w:t>ۀ</w:t>
      </w:r>
      <w:r w:rsidRPr="000D73CC">
        <w:rPr>
          <w:rFonts w:cs="IRNazli" w:hint="cs"/>
          <w:sz w:val="30"/>
          <w:rtl/>
          <w:lang w:bidi="fa-IR"/>
        </w:rPr>
        <w:t xml:space="preserve"> عربها است و کشته شدن بهترین مردان شما و اینکه شمشیرها بر شما فرود خواهند آمد؛ اگر بر این مشکلات بردباری می‌کنید، پاداش شما نزد خداست و اگر از دست دادن جان خودتان ترس و هراسی دارید هم‌اکنون او را واگذارید و بروید؛ چراکه عذرتان نزد خداوند معذورتر است. گفتند: ای سعد! این سخنت را تکرار مکن؛ چراکه سوگند به خدا که این بیعت را هرگز رها نخواهیم کرد و آن را نخواهیم شکست. گفت: «پس ما به سوی رسول خدا برخاستیم. ایشان از ما تعهد گرفت و شرط گذاشت و در مقابل آن </w:t>
      </w:r>
      <w:r w:rsidR="007F0586" w:rsidRPr="000D73CC">
        <w:rPr>
          <w:rFonts w:cs="IRNazli" w:hint="cs"/>
          <w:sz w:val="30"/>
          <w:rtl/>
          <w:lang w:bidi="fa-IR"/>
        </w:rPr>
        <w:t>به ما گفت که پاداش شما بهشت است</w:t>
      </w:r>
      <w:r w:rsidRPr="000D73CC">
        <w:rPr>
          <w:rFonts w:cs="IRNazli" w:hint="cs"/>
          <w:sz w:val="30"/>
          <w:rtl/>
          <w:lang w:bidi="fa-IR"/>
        </w:rPr>
        <w:t>»</w:t>
      </w:r>
      <w:r w:rsidRPr="000D73CC">
        <w:rPr>
          <w:rStyle w:val="FootnoteReference"/>
          <w:rFonts w:cs="IRNazli"/>
          <w:rtl/>
          <w:lang w:bidi="fa-IR"/>
        </w:rPr>
        <w:footnoteReference w:id="889"/>
      </w:r>
      <w:r w:rsidR="007F0586" w:rsidRPr="000D73CC">
        <w:rPr>
          <w:rFonts w:cs="IRNazli" w:hint="cs"/>
          <w:sz w:val="30"/>
          <w:rtl/>
          <w:lang w:bidi="fa-IR"/>
        </w:rPr>
        <w:t>.</w:t>
      </w:r>
    </w:p>
    <w:p w:rsidR="00173F5E" w:rsidRPr="000D73CC" w:rsidRDefault="00173F5E" w:rsidP="000A42BE">
      <w:pPr>
        <w:widowControl w:val="0"/>
        <w:ind w:firstLine="284"/>
        <w:jc w:val="both"/>
        <w:rPr>
          <w:rFonts w:cs="IRNazli"/>
          <w:sz w:val="30"/>
          <w:rtl/>
          <w:lang w:bidi="fa-IR"/>
        </w:rPr>
      </w:pPr>
      <w:r w:rsidRPr="000D73CC">
        <w:rPr>
          <w:rFonts w:cs="IRNazli" w:hint="cs"/>
          <w:sz w:val="30"/>
          <w:rtl/>
          <w:lang w:bidi="fa-IR"/>
        </w:rPr>
        <w:t>و این گونه انصار با پیامبر خدا بر طاعت و یاری کردن و جنگ بیعت کردند. بنابراین، عباد</w:t>
      </w:r>
      <w:r w:rsidRPr="000D73CC">
        <w:rPr>
          <w:rFonts w:cs="B Badr" w:hint="cs"/>
          <w:sz w:val="30"/>
          <w:rtl/>
          <w:lang w:bidi="fa-IR"/>
        </w:rPr>
        <w:t>ة</w:t>
      </w:r>
      <w:r w:rsidRPr="000D73CC">
        <w:rPr>
          <w:rFonts w:cs="IRNazli" w:hint="cs"/>
          <w:sz w:val="30"/>
          <w:rtl/>
          <w:lang w:bidi="fa-IR"/>
        </w:rPr>
        <w:t xml:space="preserve"> بن صامت آن را بیعت جنگ نامیده است، اما در روایت کعب بن مالک انصاری که در بیعت عقبه دوم شرکت داشت چنین آمده است. او می‌گوید: به قصد حج روانه مکه شدیم و چون حج را انجام دادیم،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موعدی برای دیدارمان در عقبه منی در یکی از شبهای میانی تشریق مقرر کرد. ما این موضوع را از مشرکانی که همراه ما بودند، پنهان کردیم. پس آن شب را در میان قوم و در کنار بار و بن</w:t>
      </w:r>
      <w:r w:rsidR="00671026" w:rsidRPr="000D73CC">
        <w:rPr>
          <w:rFonts w:cs="IRNazli" w:hint="cs"/>
          <w:sz w:val="30"/>
          <w:rtl/>
          <w:lang w:bidi="fa-IR"/>
        </w:rPr>
        <w:t>ۀ</w:t>
      </w:r>
      <w:r w:rsidRPr="000D73CC">
        <w:rPr>
          <w:rFonts w:cs="IRNazli" w:hint="cs"/>
          <w:sz w:val="30"/>
          <w:rtl/>
          <w:lang w:bidi="fa-IR"/>
        </w:rPr>
        <w:t xml:space="preserve"> خود خوابیدیم. وقتی یک سوم شب گذشت از منزلگاه خود به سوی محلی که با پیامبر وعده گذاشته بودیم، حرکت کردیم. و مانند «کبک» آرام گام بر می‌داشتیم تا اینکه سرانجام، جمعی متشکل از 73 مرد و دو زن به نامهای نسیبه بنت کعب و اسماء بنت عمرو، در عقبه گردهم آمدیم و به انتظار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نشستیم تا اینکه پیامبر اکرم</w:t>
      </w:r>
      <w:r w:rsidR="003B13DA" w:rsidRPr="000D73CC">
        <w:rPr>
          <w:rFonts w:ascii="" w:hAnsi="" w:cs="CTraditional Arabic" w:hint="cs"/>
          <w:rtl/>
          <w:lang w:bidi="fa-IR"/>
        </w:rPr>
        <w:t xml:space="preserve"> ج</w:t>
      </w:r>
      <w:r w:rsidR="00361D92" w:rsidRPr="000D73CC">
        <w:rPr>
          <w:rFonts w:ascii="" w:hAnsi="" w:cs="CTraditional Arabic" w:hint="cs"/>
          <w:rtl/>
          <w:lang w:bidi="fa-IR"/>
        </w:rPr>
        <w:t xml:space="preserve"> </w:t>
      </w:r>
      <w:r w:rsidRPr="000D73CC">
        <w:rPr>
          <w:rFonts w:cs="IRNazli" w:hint="cs"/>
          <w:sz w:val="30"/>
          <w:rtl/>
          <w:lang w:bidi="fa-IR"/>
        </w:rPr>
        <w:t>به همراه عباس بن عبدالمطلب آمد. عباس تا آن روز هنوز بر دین قومش بود، اما مایل بود از کار برادرزاده‌اش باخبر باشد و از یاری و کمک آنان به وی اطمینان خاطر یابد. وقتی نشستند، قبل از همه عباس بن عبدالمطلب لب به سخن گشود و گفت: «نیک می‌دانید که محمّد</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در میان قوم و قبیل</w:t>
      </w:r>
      <w:r w:rsidR="00671026" w:rsidRPr="000D73CC">
        <w:rPr>
          <w:rFonts w:cs="IRNazli" w:hint="cs"/>
          <w:sz w:val="30"/>
          <w:rtl/>
          <w:lang w:bidi="fa-IR"/>
        </w:rPr>
        <w:t>ۀ</w:t>
      </w:r>
      <w:r w:rsidRPr="000D73CC">
        <w:rPr>
          <w:rFonts w:cs="IRNazli" w:hint="cs"/>
          <w:sz w:val="30"/>
          <w:rtl/>
          <w:lang w:bidi="fa-IR"/>
        </w:rPr>
        <w:t xml:space="preserve"> خود (بنی هاشم) از چه مقام و موقعیتی برخوردار است و آنان چگونه از او دفاع می‌نمایند، اما او می‌خواهد به مدینه هجرت کند»</w:t>
      </w:r>
      <w:r w:rsidR="00DF3A0B" w:rsidRPr="000D73CC">
        <w:rPr>
          <w:rFonts w:cs="IRNazli" w:hint="cs"/>
          <w:sz w:val="30"/>
          <w:rtl/>
          <w:lang w:bidi="fa-IR"/>
        </w:rPr>
        <w:t>.</w:t>
      </w:r>
      <w:r w:rsidRPr="000D73CC">
        <w:rPr>
          <w:rFonts w:cs="IRNazli" w:hint="cs"/>
          <w:sz w:val="30"/>
          <w:rtl/>
          <w:lang w:bidi="fa-IR"/>
        </w:rPr>
        <w:t xml:space="preserve"> هدف عباس این بود که می‌خواست از حمایت انصار اطمینان پیدا کند که اگر آنها نمی‌توانند از او حمایت نمایند، او را رها کنند، آن گاه انصار تقاضا کردند که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سخن بگوید و برای خود و پروردگار خود آنچه دوست دارد از آنها (تعهد و پیمان) بخواهد.</w:t>
      </w:r>
    </w:p>
    <w:p w:rsidR="00173F5E" w:rsidRPr="000D73CC" w:rsidRDefault="00173F5E" w:rsidP="000A42BE">
      <w:pPr>
        <w:widowControl w:val="0"/>
        <w:ind w:firstLine="284"/>
        <w:jc w:val="both"/>
        <w:rPr>
          <w:rFonts w:cs="IRNazli"/>
          <w:sz w:val="30"/>
          <w:rtl/>
          <w:lang w:bidi="fa-IR"/>
        </w:rPr>
      </w:pPr>
      <w:r w:rsidRPr="000D73CC">
        <w:rPr>
          <w:rFonts w:cs="IRNazli" w:hint="cs"/>
          <w:sz w:val="30"/>
          <w:rtl/>
          <w:lang w:bidi="fa-IR"/>
        </w:rPr>
        <w:t>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فرمود: من با شما بیعت می‌کنم تا در مقابل با هر آنچه از زنان و فرزندان خود دفاع می‌کنید از من نیز دفاع کنید. براء بن معرور دست او را گرفت و گفت: آری، سوگند به کسی که تو را به حق فرستاده است، در مقابل آنچه از کیان خویش دفاع می‌کنیم، از تو دفاع خواهیم کرد؛ پس ای پیامبر خدا! با ما بیعت کن. ما اهل جنگ و نبرد هستیم و از نیاکان خود جنگ و نبرد را به ارث برده‌ایم. در این وقت ابوهیثم بن تیهان سخن او را قطع کرد و گفت: «ای پیامبر خدا میان ما و آن مردم (یهودیان) پیمانهایی وجود دارد که ما آنها را می‌شکنیم، آن وقت، شما می‌خواهید به محض اینکه این کار را کردیم و آن گاه خداوند تو را پیروز نمود، به میان قوم خود برگردی و ما را رها کنی؟ پیامبر خدا</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 xml:space="preserve">لبخندی زد و فرمود: «هرگز، ما با شما هم‌خون و هم‌سرنوشت هستیم، من از شمایم و شما از من هستید، با هر کس که بجنگید می‌جنگم و با هر کس </w:t>
      </w:r>
      <w:r w:rsidR="007F0586" w:rsidRPr="000D73CC">
        <w:rPr>
          <w:rFonts w:cs="IRNazli" w:hint="cs"/>
          <w:sz w:val="30"/>
          <w:rtl/>
          <w:lang w:bidi="fa-IR"/>
        </w:rPr>
        <w:t>که از در صلح درآیید، صلح می‌کنم</w:t>
      </w:r>
      <w:r w:rsidRPr="000D73CC">
        <w:rPr>
          <w:rFonts w:cs="IRNazli" w:hint="cs"/>
          <w:sz w:val="30"/>
          <w:rtl/>
          <w:lang w:bidi="fa-IR"/>
        </w:rPr>
        <w:t>»</w:t>
      </w:r>
      <w:r w:rsidR="007F0586" w:rsidRPr="000D73CC">
        <w:rPr>
          <w:rFonts w:cs="IRNazli" w:hint="cs"/>
          <w:sz w:val="30"/>
          <w:rtl/>
          <w:lang w:bidi="fa-IR"/>
        </w:rPr>
        <w:t>.</w:t>
      </w:r>
    </w:p>
    <w:p w:rsidR="00173F5E" w:rsidRPr="000D73CC" w:rsidRDefault="00173F5E" w:rsidP="000A42BE">
      <w:pPr>
        <w:widowControl w:val="0"/>
        <w:ind w:firstLine="284"/>
        <w:jc w:val="both"/>
        <w:rPr>
          <w:rFonts w:cs="IRNazli"/>
          <w:sz w:val="30"/>
          <w:rtl/>
          <w:lang w:bidi="fa-IR"/>
        </w:rPr>
      </w:pPr>
      <w:r w:rsidRPr="000D73CC">
        <w:rPr>
          <w:rFonts w:cs="IRNazli" w:hint="cs"/>
          <w:sz w:val="30"/>
          <w:rtl/>
          <w:lang w:bidi="fa-IR"/>
        </w:rPr>
        <w:t>سپس فرمود: دوازده نفر از پیشوایان خود را به عنوان نماینده و سخنگوی خود و قوم و قبیله خود برگزینند تا از جانب آنان مسئولیت اجرای مواد پیمان‌نامه را برعهده بگیرند. آنها دوازده پیشوا از میان خود برگزیدند که نه نفراز خزرج و سه نفر از أوس بودند.</w:t>
      </w:r>
    </w:p>
    <w:p w:rsidR="00173F5E" w:rsidRPr="000D73CC" w:rsidRDefault="00173F5E" w:rsidP="000A42BE">
      <w:pPr>
        <w:widowControl w:val="0"/>
        <w:ind w:firstLine="284"/>
        <w:jc w:val="both"/>
        <w:rPr>
          <w:rFonts w:cs="Times New Roman"/>
          <w:sz w:val="30"/>
          <w:rtl/>
          <w:lang w:bidi="fa-IR"/>
        </w:rPr>
      </w:pPr>
      <w:r w:rsidRPr="000D73CC">
        <w:rPr>
          <w:rFonts w:cs="IRNazli" w:hint="cs"/>
          <w:sz w:val="30"/>
          <w:rtl/>
          <w:lang w:bidi="fa-IR"/>
        </w:rPr>
        <w:t>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از آنان خواست تا به منزلگاه خود برگردند. در همان اثنا صدای شیطان را شنیدند که فریاد زد و قریش را هشدار داد. عباس بن عباد</w:t>
      </w:r>
      <w:r w:rsidRPr="000D73CC">
        <w:rPr>
          <w:rFonts w:cs="B Badr" w:hint="cs"/>
          <w:sz w:val="30"/>
          <w:rtl/>
          <w:lang w:bidi="fa-IR"/>
        </w:rPr>
        <w:t>ة</w:t>
      </w:r>
      <w:r w:rsidRPr="000D73CC">
        <w:rPr>
          <w:rFonts w:cs="IRNazli" w:hint="cs"/>
          <w:sz w:val="30"/>
          <w:rtl/>
          <w:lang w:bidi="fa-IR"/>
        </w:rPr>
        <w:t xml:space="preserve"> بن نضله گفت: سوگند به کسی که تو را به حق برانگیخته است، اگر می‌خواهی فردا با شمیرهای خود به کسانی که در منی جمع شده‌اند حمله خواهیم کرد. پیامبر</w:t>
      </w:r>
      <w:r w:rsidR="003B13DA" w:rsidRPr="000D73CC">
        <w:rPr>
          <w:rFonts w:ascii="" w:hAnsi="" w:cs="CTraditional Arabic" w:hint="cs"/>
          <w:rtl/>
          <w:lang w:bidi="fa-IR"/>
        </w:rPr>
        <w:t xml:space="preserve"> ج</w:t>
      </w:r>
      <w:r w:rsidR="00361D92" w:rsidRPr="000D73CC">
        <w:rPr>
          <w:rFonts w:ascii="" w:hAnsi="" w:cs="CTraditional Arabic" w:hint="cs"/>
          <w:rtl/>
          <w:lang w:bidi="fa-IR"/>
        </w:rPr>
        <w:t xml:space="preserve"> </w:t>
      </w:r>
      <w:r w:rsidRPr="000D73CC">
        <w:rPr>
          <w:rFonts w:cs="IRNazli" w:hint="cs"/>
          <w:sz w:val="30"/>
          <w:rtl/>
          <w:lang w:bidi="fa-IR"/>
        </w:rPr>
        <w:t>فرمود: «ما به این کار امر نشده‌ایم؛ به میان کاروان و منزلگاه خود برگردید»</w:t>
      </w:r>
      <w:r w:rsidRPr="000D73CC">
        <w:rPr>
          <w:rFonts w:cs="Times New Roman" w:hint="cs"/>
          <w:sz w:val="30"/>
          <w:rtl/>
          <w:lang w:bidi="fa-IR"/>
        </w:rPr>
        <w:t>.</w:t>
      </w:r>
    </w:p>
    <w:p w:rsidR="00173F5E" w:rsidRPr="000D73CC" w:rsidRDefault="00173F5E" w:rsidP="000A42BE">
      <w:pPr>
        <w:widowControl w:val="0"/>
        <w:ind w:firstLine="284"/>
        <w:jc w:val="both"/>
        <w:rPr>
          <w:rFonts w:cs="IRNazli"/>
          <w:sz w:val="30"/>
          <w:rtl/>
          <w:lang w:bidi="fa-IR"/>
        </w:rPr>
      </w:pPr>
      <w:r w:rsidRPr="000D73CC">
        <w:rPr>
          <w:rFonts w:cs="IRNazli" w:hint="cs"/>
          <w:sz w:val="30"/>
          <w:rtl/>
          <w:lang w:bidi="fa-IR"/>
        </w:rPr>
        <w:t>آنها به میان کاروان و منزلگاه خود برگشتند و فردای آن روز، گروهی از بزرگان و سران قریش نزد آنها آمدند و از آنان پرسیدند که به ما خبر رسیده شما با محمد</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بیعت کرده‌اید و او را به هجرت نمودن دعوت داده‌اید. افراد مشرک از اوس و خزرج سوگند خوردند که ما چنین کاری نکرده‌ایم و مسلمانها به یکدیگر نگاه می‌کردند و چیزی نمی‌گفتند</w:t>
      </w:r>
      <w:r w:rsidRPr="000D73CC">
        <w:rPr>
          <w:rStyle w:val="FootnoteReference"/>
          <w:rFonts w:cs="IRNazli"/>
          <w:rtl/>
          <w:lang w:bidi="fa-IR"/>
        </w:rPr>
        <w:footnoteReference w:id="890"/>
      </w:r>
      <w:r w:rsidR="007F0586" w:rsidRPr="000D73CC">
        <w:rPr>
          <w:rFonts w:cs="IRNazli" w:hint="cs"/>
          <w:sz w:val="30"/>
          <w:rtl/>
          <w:lang w:bidi="fa-IR"/>
        </w:rPr>
        <w:t>.</w:t>
      </w:r>
    </w:p>
    <w:p w:rsidR="00173F5E" w:rsidRPr="000D73CC" w:rsidRDefault="00173F5E" w:rsidP="000A42BE">
      <w:pPr>
        <w:pStyle w:val="a0"/>
        <w:widowControl w:val="0"/>
        <w:rPr>
          <w:rtl/>
        </w:rPr>
      </w:pPr>
      <w:bookmarkStart w:id="716" w:name="_Toc134241411"/>
      <w:bookmarkStart w:id="717" w:name="_Toc270033303"/>
      <w:bookmarkStart w:id="718" w:name="_Toc439429796"/>
      <w:r w:rsidRPr="000D73CC">
        <w:rPr>
          <w:rFonts w:hint="cs"/>
          <w:rtl/>
        </w:rPr>
        <w:t>درس</w:t>
      </w:r>
      <w:r w:rsidR="007F0586" w:rsidRPr="000D73CC">
        <w:rPr>
          <w:rFonts w:hint="eastAsia"/>
          <w:rtl/>
        </w:rPr>
        <w:t>‌</w:t>
      </w:r>
      <w:r w:rsidRPr="000D73CC">
        <w:rPr>
          <w:rFonts w:hint="cs"/>
          <w:rtl/>
        </w:rPr>
        <w:t>ها و آموختنی</w:t>
      </w:r>
      <w:r w:rsidR="00C32B0A" w:rsidRPr="000D73CC">
        <w:rPr>
          <w:rFonts w:hint="eastAsia"/>
          <w:rtl/>
        </w:rPr>
        <w:t>‌</w:t>
      </w:r>
      <w:r w:rsidRPr="000D73CC">
        <w:rPr>
          <w:rFonts w:hint="cs"/>
          <w:rtl/>
        </w:rPr>
        <w:t>ها</w:t>
      </w:r>
      <w:bookmarkEnd w:id="716"/>
      <w:bookmarkEnd w:id="717"/>
      <w:bookmarkEnd w:id="718"/>
    </w:p>
    <w:p w:rsidR="00173F5E" w:rsidRPr="000D73CC" w:rsidRDefault="00173F5E" w:rsidP="000A42BE">
      <w:pPr>
        <w:pStyle w:val="ListParagraph"/>
        <w:widowControl w:val="0"/>
        <w:numPr>
          <w:ilvl w:val="0"/>
          <w:numId w:val="40"/>
        </w:numPr>
        <w:ind w:left="680" w:hanging="340"/>
        <w:jc w:val="both"/>
        <w:rPr>
          <w:rFonts w:cs="IRNazli"/>
          <w:sz w:val="30"/>
          <w:rtl/>
          <w:lang w:bidi="fa-IR"/>
        </w:rPr>
      </w:pPr>
      <w:r w:rsidRPr="000D73CC">
        <w:rPr>
          <w:rFonts w:cs="IRNazli" w:hint="cs"/>
          <w:sz w:val="30"/>
          <w:rtl/>
          <w:lang w:bidi="fa-IR"/>
        </w:rPr>
        <w:t>این بیعت بزرگ با شرایط، اوضاع، انگیزه‌ها، پیامدها و وضعیت تاریخی خود سرآغاز پیروزیها بود؛ چون اولین حلق</w:t>
      </w:r>
      <w:r w:rsidR="00671026" w:rsidRPr="000D73CC">
        <w:rPr>
          <w:rFonts w:cs="IRNazli" w:hint="cs"/>
          <w:sz w:val="30"/>
          <w:rtl/>
          <w:lang w:bidi="fa-IR"/>
        </w:rPr>
        <w:t>ۀ</w:t>
      </w:r>
      <w:r w:rsidRPr="000D73CC">
        <w:rPr>
          <w:rFonts w:cs="IRNazli" w:hint="cs"/>
          <w:sz w:val="30"/>
          <w:rtl/>
          <w:lang w:bidi="fa-IR"/>
        </w:rPr>
        <w:t xml:space="preserve"> سلسله فتوحات اسلامی بود که بعد از آن به صورت تدریجی پیش آمدند و وابسته به آن بودند؛ زیرا پیامبر عهدها و پیمان</w:t>
      </w:r>
      <w:r w:rsidR="007B586E">
        <w:rPr>
          <w:rFonts w:cs="IRNazli" w:hint="eastAsia"/>
          <w:sz w:val="30"/>
          <w:rtl/>
          <w:lang w:bidi="fa-IR"/>
        </w:rPr>
        <w:t>‌</w:t>
      </w:r>
      <w:r w:rsidRPr="000D73CC">
        <w:rPr>
          <w:rFonts w:cs="IRNazli" w:hint="cs"/>
          <w:sz w:val="30"/>
          <w:rtl/>
          <w:lang w:bidi="fa-IR"/>
        </w:rPr>
        <w:t>هایی از قوی‌ترین پیشگامان انصار، گرفته بود. آنها کسانی بودند که بیشتر از همه مردم به عهد و پیمان خود پایبند بودند و از آن حمایت می‌نمودند و به دلیل وفادار بودن به عهد و پیمانی که با خدا و پیامبرش بسته بودند، جانها و مال</w:t>
      </w:r>
      <w:r w:rsidR="007B586E">
        <w:rPr>
          <w:rFonts w:cs="IRNazli" w:hint="eastAsia"/>
          <w:sz w:val="30"/>
          <w:rtl/>
          <w:lang w:bidi="fa-IR"/>
        </w:rPr>
        <w:t>‌</w:t>
      </w:r>
      <w:r w:rsidRPr="000D73CC">
        <w:rPr>
          <w:rFonts w:cs="IRNazli" w:hint="cs"/>
          <w:sz w:val="30"/>
          <w:rtl/>
          <w:lang w:bidi="fa-IR"/>
        </w:rPr>
        <w:t>هایشان را فدا نمودند.</w:t>
      </w:r>
    </w:p>
    <w:p w:rsidR="00173F5E" w:rsidRPr="000D73CC" w:rsidRDefault="00173F5E" w:rsidP="000A42BE">
      <w:pPr>
        <w:widowControl w:val="0"/>
        <w:ind w:firstLine="284"/>
        <w:jc w:val="both"/>
        <w:rPr>
          <w:rFonts w:cs="IRNazli"/>
          <w:sz w:val="30"/>
          <w:rtl/>
          <w:lang w:bidi="fa-IR"/>
        </w:rPr>
      </w:pPr>
      <w:r w:rsidRPr="000D73CC">
        <w:rPr>
          <w:rFonts w:cs="IRNazli" w:hint="cs"/>
          <w:sz w:val="30"/>
          <w:rtl/>
          <w:lang w:bidi="fa-IR"/>
        </w:rPr>
        <w:t>پس انگیزه این بیعت، ایمان آوردن به حق و یاری کردن آن بود و شرایط و اواع این گونه بود که باید با قدرتهای بزرگی که از همه سو بر آنها یورش خواهند برد، به مبارزه و نبرد برمی‌خاستند. و انصار قدر و وزن این بیعت را در میدانهای جنگ و نبرد از یاد نبردند و پیامدهای این بیعت، رشادتهایی بود که بیعت کنندگان در جنگ در راه اعلای کلم</w:t>
      </w:r>
      <w:r w:rsidR="00671026" w:rsidRPr="000D73CC">
        <w:rPr>
          <w:rFonts w:cs="IRNazli" w:hint="cs"/>
          <w:sz w:val="30"/>
          <w:rtl/>
          <w:lang w:bidi="fa-IR"/>
        </w:rPr>
        <w:t>ۀ</w:t>
      </w:r>
      <w:r w:rsidRPr="000D73CC">
        <w:rPr>
          <w:rFonts w:cs="IRNazli" w:hint="cs"/>
          <w:sz w:val="30"/>
          <w:rtl/>
          <w:lang w:bidi="fa-IR"/>
        </w:rPr>
        <w:t xml:space="preserve"> خدا در برابرمستکبران از خود نشان دادند</w:t>
      </w:r>
      <w:r w:rsidRPr="000D73CC">
        <w:rPr>
          <w:rStyle w:val="FootnoteReference"/>
          <w:rFonts w:cs="IRNazli"/>
          <w:rtl/>
          <w:lang w:bidi="fa-IR"/>
        </w:rPr>
        <w:footnoteReference w:id="891"/>
      </w:r>
      <w:r w:rsidR="007F0586" w:rsidRPr="000D73CC">
        <w:rPr>
          <w:rFonts w:cs="IRNazli" w:hint="cs"/>
          <w:sz w:val="30"/>
          <w:rtl/>
          <w:lang w:bidi="fa-IR"/>
        </w:rPr>
        <w:t>.</w:t>
      </w:r>
    </w:p>
    <w:p w:rsidR="00173F5E" w:rsidRPr="000D73CC" w:rsidRDefault="00173F5E" w:rsidP="000A42BE">
      <w:pPr>
        <w:pStyle w:val="ListParagraph"/>
        <w:widowControl w:val="0"/>
        <w:numPr>
          <w:ilvl w:val="0"/>
          <w:numId w:val="40"/>
        </w:numPr>
        <w:ind w:left="680" w:hanging="340"/>
        <w:jc w:val="both"/>
        <w:rPr>
          <w:rFonts w:cs="IRNazli"/>
          <w:sz w:val="30"/>
          <w:rtl/>
          <w:lang w:bidi="fa-IR"/>
        </w:rPr>
      </w:pPr>
      <w:r w:rsidRPr="000D73CC">
        <w:rPr>
          <w:rFonts w:cs="IRNazli" w:hint="cs"/>
          <w:sz w:val="30"/>
          <w:rtl/>
          <w:lang w:bidi="fa-IR"/>
        </w:rPr>
        <w:t>حقیقت ایمان و اثر آن در تربیت انسان</w:t>
      </w:r>
      <w:r w:rsidR="007B586E">
        <w:rPr>
          <w:rFonts w:cs="IRNazli" w:hint="eastAsia"/>
          <w:sz w:val="30"/>
          <w:rtl/>
          <w:lang w:bidi="fa-IR"/>
        </w:rPr>
        <w:t>‌</w:t>
      </w:r>
      <w:r w:rsidRPr="000D73CC">
        <w:rPr>
          <w:rFonts w:cs="IRNazli" w:hint="cs"/>
          <w:sz w:val="30"/>
          <w:rtl/>
          <w:lang w:bidi="fa-IR"/>
        </w:rPr>
        <w:t>ها در این فرماندهان بزرگ تحقق یافت به گونه‌ای که آنها آماده شدند تا جان</w:t>
      </w:r>
      <w:r w:rsidR="007B586E">
        <w:rPr>
          <w:rFonts w:cs="IRNazli" w:hint="eastAsia"/>
          <w:sz w:val="30"/>
          <w:rtl/>
          <w:lang w:bidi="fa-IR"/>
        </w:rPr>
        <w:t>‌</w:t>
      </w:r>
      <w:r w:rsidRPr="000D73CC">
        <w:rPr>
          <w:rFonts w:cs="IRNazli" w:hint="cs"/>
          <w:sz w:val="30"/>
          <w:rtl/>
          <w:lang w:bidi="fa-IR"/>
        </w:rPr>
        <w:t>ها و مال</w:t>
      </w:r>
      <w:r w:rsidR="007B586E">
        <w:rPr>
          <w:rFonts w:cs="IRNazli" w:hint="eastAsia"/>
          <w:sz w:val="30"/>
          <w:rtl/>
          <w:lang w:bidi="fa-IR"/>
        </w:rPr>
        <w:t>‌</w:t>
      </w:r>
      <w:r w:rsidRPr="000D73CC">
        <w:rPr>
          <w:rFonts w:cs="IRNazli" w:hint="cs"/>
          <w:sz w:val="30"/>
          <w:rtl/>
          <w:lang w:bidi="fa-IR"/>
        </w:rPr>
        <w:t>هایشان را در راه خدا و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فدا نمایند و پاداش آنها در این دنیا به دست آوردن پول و مقام و فرماندهی و رهبری نبود و این در حالی بود که آنها در دوران قبل از ظهور اسلام، دهها سال از عمر خویش را در نبرد و کشمکش برای رهبری و فرماندهی سپری کرده بودند. به راستی که اثر ایمان به خدا و باور به حقیقت دین وقتی در جانها می‌جوشد، انسان</w:t>
      </w:r>
      <w:r w:rsidR="007B586E">
        <w:rPr>
          <w:rFonts w:cs="IRNazli" w:hint="eastAsia"/>
          <w:sz w:val="30"/>
          <w:rtl/>
          <w:lang w:bidi="fa-IR"/>
        </w:rPr>
        <w:t>‌</w:t>
      </w:r>
      <w:r w:rsidRPr="000D73CC">
        <w:rPr>
          <w:rFonts w:cs="IRNazli" w:hint="cs"/>
          <w:sz w:val="30"/>
          <w:rtl/>
          <w:lang w:bidi="fa-IR"/>
        </w:rPr>
        <w:t>ها بدون چشمداشت به مقام و مال، جانفشانی می‌کنند</w:t>
      </w:r>
      <w:r w:rsidRPr="000D73CC">
        <w:rPr>
          <w:rStyle w:val="FootnoteReference"/>
          <w:rFonts w:cs="IRNazli"/>
          <w:rtl/>
          <w:lang w:bidi="fa-IR"/>
        </w:rPr>
        <w:footnoteReference w:id="892"/>
      </w:r>
      <w:r w:rsidR="007F0586" w:rsidRPr="000D73CC">
        <w:rPr>
          <w:rFonts w:cs="IRNazli" w:hint="cs"/>
          <w:sz w:val="30"/>
          <w:rtl/>
          <w:lang w:bidi="fa-IR"/>
        </w:rPr>
        <w:t>.</w:t>
      </w:r>
    </w:p>
    <w:p w:rsidR="00173F5E" w:rsidRPr="000D73CC" w:rsidRDefault="00173F5E" w:rsidP="000A42BE">
      <w:pPr>
        <w:pStyle w:val="ListParagraph"/>
        <w:widowControl w:val="0"/>
        <w:numPr>
          <w:ilvl w:val="0"/>
          <w:numId w:val="40"/>
        </w:numPr>
        <w:ind w:left="680" w:hanging="340"/>
        <w:jc w:val="both"/>
        <w:rPr>
          <w:rFonts w:cs="IRNazli"/>
          <w:sz w:val="30"/>
          <w:rtl/>
          <w:lang w:bidi="fa-IR"/>
        </w:rPr>
      </w:pPr>
      <w:r w:rsidRPr="000D73CC">
        <w:rPr>
          <w:rFonts w:cs="IRNazli" w:hint="cs"/>
          <w:sz w:val="30"/>
          <w:rtl/>
          <w:lang w:bidi="fa-IR"/>
        </w:rPr>
        <w:t>در بیعت عقبه بر این اساس که در شرایط بسیار دشواری انجام شد و بیانگر مبارزه‌طلبی خطرناک و دلیرانه‌ای بود که نیروهای شرک را به مبارزه می‌طلبید، رسول خدا</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برای موفقیت‌آمیز بودن بیعت، برنامه‌ریزی دقیق و مهمی بر اصول و مفاد ذیل انجام داد</w:t>
      </w:r>
      <w:r w:rsidRPr="000D73CC">
        <w:rPr>
          <w:rStyle w:val="FootnoteReference"/>
          <w:rFonts w:cs="IRNazli"/>
          <w:rtl/>
          <w:lang w:bidi="fa-IR"/>
        </w:rPr>
        <w:footnoteReference w:id="893"/>
      </w:r>
      <w:r w:rsidR="007F0586" w:rsidRPr="000D73CC">
        <w:rPr>
          <w:rFonts w:cs="IRNazli" w:hint="cs"/>
          <w:sz w:val="30"/>
          <w:rtl/>
          <w:lang w:bidi="fa-IR"/>
        </w:rPr>
        <w:t>.</w:t>
      </w:r>
    </w:p>
    <w:p w:rsidR="00173F5E" w:rsidRPr="000D73CC" w:rsidRDefault="00173F5E" w:rsidP="000A42BE">
      <w:pPr>
        <w:widowControl w:val="0"/>
        <w:ind w:firstLine="284"/>
        <w:jc w:val="both"/>
        <w:rPr>
          <w:rFonts w:cs="IRNazli"/>
          <w:sz w:val="30"/>
          <w:rtl/>
          <w:lang w:bidi="fa-IR"/>
        </w:rPr>
      </w:pPr>
      <w:r w:rsidRPr="000D73CC">
        <w:rPr>
          <w:rStyle w:val="Char6"/>
          <w:rFonts w:hint="cs"/>
          <w:rtl/>
        </w:rPr>
        <w:t xml:space="preserve">الف </w:t>
      </w:r>
      <w:r w:rsidRPr="000D73CC">
        <w:rPr>
          <w:rFonts w:cs="Times New Roman" w:hint="cs"/>
          <w:sz w:val="30"/>
          <w:rtl/>
          <w:lang w:bidi="fa-IR"/>
        </w:rPr>
        <w:t>–</w:t>
      </w:r>
      <w:r w:rsidRPr="000D73CC">
        <w:rPr>
          <w:rFonts w:cs="IRNazli" w:hint="cs"/>
          <w:sz w:val="30"/>
          <w:rtl/>
          <w:lang w:bidi="fa-IR"/>
        </w:rPr>
        <w:t xml:space="preserve"> پنهانی بودن حرکت و منتقل شدن گروه بیعت کنندگان تا این موضوع افشاء نگردد. گروه مسلمانان که برای بیعت آمدند، هفتاد مرد و دو زن بودند و این تعداد از میان هیئت پانصد نفری بود که به مکه آمده بودند بنابراین، حرکت یکپارچ</w:t>
      </w:r>
      <w:r w:rsidR="00671026" w:rsidRPr="000D73CC">
        <w:rPr>
          <w:rFonts w:cs="IRNazli" w:hint="cs"/>
          <w:sz w:val="30"/>
          <w:rtl/>
          <w:lang w:bidi="fa-IR"/>
        </w:rPr>
        <w:t>ۀ</w:t>
      </w:r>
      <w:r w:rsidRPr="000D73CC">
        <w:rPr>
          <w:rFonts w:cs="IRNazli" w:hint="cs"/>
          <w:sz w:val="30"/>
          <w:rtl/>
          <w:lang w:bidi="fa-IR"/>
        </w:rPr>
        <w:t xml:space="preserve"> هفتاد نفر، کار را با مشکل مواجه می‌نمود.</w:t>
      </w:r>
    </w:p>
    <w:p w:rsidR="00173F5E" w:rsidRPr="000D73CC" w:rsidRDefault="00173F5E" w:rsidP="000A42BE">
      <w:pPr>
        <w:widowControl w:val="0"/>
        <w:ind w:firstLine="284"/>
        <w:jc w:val="both"/>
        <w:rPr>
          <w:rFonts w:cs="IRNazli"/>
          <w:sz w:val="30"/>
          <w:rtl/>
          <w:lang w:bidi="fa-IR"/>
        </w:rPr>
      </w:pPr>
      <w:r w:rsidRPr="000D73CC">
        <w:rPr>
          <w:rFonts w:cs="IRNazli" w:hint="cs"/>
          <w:sz w:val="30"/>
          <w:rtl/>
          <w:lang w:bidi="fa-IR"/>
        </w:rPr>
        <w:t>زمان ملاقات نیز دومین شب روزهای تشریق بعد از گذشت یک سوم شب معین شد؛ چون در این وقت مردم در خواب بودند و بر همه جا آرامش حاکم بود و از طرفی نیز محل دیدار دره طرف راست، مقرر شد تا کسی که از خواب به خاطر حاجتی بیدار می‌شود، آنها را نبیند</w:t>
      </w:r>
      <w:r w:rsidRPr="000D73CC">
        <w:rPr>
          <w:rStyle w:val="FootnoteReference"/>
          <w:rFonts w:cs="IRNazli"/>
          <w:rtl/>
          <w:lang w:bidi="fa-IR"/>
        </w:rPr>
        <w:footnoteReference w:id="894"/>
      </w:r>
      <w:r w:rsidR="007F0586" w:rsidRPr="000D73CC">
        <w:rPr>
          <w:rFonts w:cs="IRNazli" w:hint="cs"/>
          <w:sz w:val="30"/>
          <w:rtl/>
          <w:lang w:bidi="fa-IR"/>
        </w:rPr>
        <w:t>.</w:t>
      </w:r>
    </w:p>
    <w:p w:rsidR="00173F5E" w:rsidRPr="000D73CC" w:rsidRDefault="00173F5E" w:rsidP="000A42BE">
      <w:pPr>
        <w:widowControl w:val="0"/>
        <w:ind w:firstLine="284"/>
        <w:jc w:val="both"/>
        <w:rPr>
          <w:rFonts w:cs="IRNazli"/>
          <w:sz w:val="30"/>
          <w:rtl/>
          <w:lang w:bidi="fa-IR"/>
        </w:rPr>
      </w:pPr>
      <w:r w:rsidRPr="000D73CC">
        <w:rPr>
          <w:rStyle w:val="Char6"/>
          <w:rFonts w:hint="cs"/>
          <w:rtl/>
        </w:rPr>
        <w:t>ب</w:t>
      </w:r>
      <w:r w:rsidRPr="000D73CC">
        <w:rPr>
          <w:rFonts w:cs="IRNazli" w:hint="cs"/>
          <w:sz w:val="30"/>
          <w:rtl/>
          <w:lang w:bidi="fa-IR"/>
        </w:rPr>
        <w:t xml:space="preserve"> </w:t>
      </w:r>
      <w:r w:rsidRPr="000D73CC">
        <w:rPr>
          <w:rFonts w:cs="Times New Roman" w:hint="cs"/>
          <w:sz w:val="30"/>
          <w:rtl/>
          <w:lang w:bidi="fa-IR"/>
        </w:rPr>
        <w:t>–</w:t>
      </w:r>
      <w:r w:rsidRPr="000D73CC">
        <w:rPr>
          <w:rFonts w:cs="IRNazli" w:hint="cs"/>
          <w:sz w:val="30"/>
          <w:rtl/>
          <w:lang w:bidi="fa-IR"/>
        </w:rPr>
        <w:t xml:space="preserve"> برای اینکه خروج و حرکت بیعت‌کنندگان به گونه‌ سازمان یافته به سوی موعد ملاقات انجام گیرد، برای این منظور آنها یک نفر و دو نفر به صورت پنهانی و آرام حرکت می‌کردند.</w:t>
      </w:r>
    </w:p>
    <w:p w:rsidR="00173F5E" w:rsidRPr="000D73CC" w:rsidRDefault="00173F5E" w:rsidP="000A42BE">
      <w:pPr>
        <w:widowControl w:val="0"/>
        <w:ind w:firstLine="284"/>
        <w:jc w:val="both"/>
        <w:rPr>
          <w:rFonts w:cs="IRNazli"/>
          <w:sz w:val="30"/>
          <w:rtl/>
          <w:lang w:bidi="fa-IR"/>
        </w:rPr>
      </w:pPr>
      <w:r w:rsidRPr="000D73CC">
        <w:rPr>
          <w:rStyle w:val="Char6"/>
          <w:rFonts w:hint="cs"/>
          <w:rtl/>
        </w:rPr>
        <w:t>ج</w:t>
      </w:r>
      <w:r w:rsidRPr="000D73CC">
        <w:rPr>
          <w:rFonts w:cs="IRNazli" w:hint="cs"/>
          <w:sz w:val="30"/>
          <w:rtl/>
          <w:lang w:bidi="fa-IR"/>
        </w:rPr>
        <w:t xml:space="preserve"> </w:t>
      </w:r>
      <w:r w:rsidRPr="000D73CC">
        <w:rPr>
          <w:rFonts w:cs="Times New Roman" w:hint="cs"/>
          <w:sz w:val="30"/>
          <w:rtl/>
          <w:lang w:bidi="fa-IR"/>
        </w:rPr>
        <w:t>–</w:t>
      </w:r>
      <w:r w:rsidRPr="000D73CC">
        <w:rPr>
          <w:rFonts w:cs="IRNazli" w:hint="cs"/>
          <w:sz w:val="30"/>
          <w:rtl/>
          <w:lang w:bidi="fa-IR"/>
        </w:rPr>
        <w:t xml:space="preserve"> سری بودن زمان و محل اجتماع که جز عباس بن عبدالمطلب که همراه پیامبر اکرم</w:t>
      </w:r>
      <w:r w:rsidR="003B13DA" w:rsidRPr="000D73CC">
        <w:rPr>
          <w:rFonts w:ascii="" w:hAnsi="" w:cs="CTraditional Arabic" w:hint="cs"/>
          <w:rtl/>
          <w:lang w:bidi="fa-IR"/>
        </w:rPr>
        <w:t xml:space="preserve"> ج</w:t>
      </w:r>
      <w:r w:rsidR="00361D92" w:rsidRPr="000D73CC">
        <w:rPr>
          <w:rFonts w:ascii="" w:hAnsi="" w:cs="CTraditional Arabic" w:hint="cs"/>
          <w:rtl/>
          <w:lang w:bidi="fa-IR"/>
        </w:rPr>
        <w:t xml:space="preserve"> </w:t>
      </w:r>
      <w:r w:rsidRPr="000D73CC">
        <w:rPr>
          <w:rFonts w:cs="IRNazli" w:hint="cs"/>
          <w:sz w:val="30"/>
          <w:rtl/>
          <w:lang w:bidi="fa-IR"/>
        </w:rPr>
        <w:t>آمده بود تا از حمایت و یاری انصار اطمینان خاطر یابد</w:t>
      </w:r>
      <w:r w:rsidRPr="000D73CC">
        <w:rPr>
          <w:rStyle w:val="FootnoteReference"/>
          <w:rFonts w:cs="IRNazli"/>
          <w:rtl/>
          <w:lang w:bidi="fa-IR"/>
        </w:rPr>
        <w:footnoteReference w:id="895"/>
      </w:r>
      <w:r w:rsidRPr="000D73CC">
        <w:rPr>
          <w:rFonts w:cs="IRNazli" w:hint="cs"/>
          <w:sz w:val="30"/>
          <w:rtl/>
          <w:lang w:bidi="fa-IR"/>
        </w:rPr>
        <w:t xml:space="preserve"> و علی بن ابی‌طالب نیز که به عنوان نگهبان مسلمانان در گردن</w:t>
      </w:r>
      <w:r w:rsidR="00671026" w:rsidRPr="000D73CC">
        <w:rPr>
          <w:rFonts w:cs="IRNazli" w:hint="cs"/>
          <w:sz w:val="30"/>
          <w:rtl/>
          <w:lang w:bidi="fa-IR"/>
        </w:rPr>
        <w:t>ۀ</w:t>
      </w:r>
      <w:r w:rsidRPr="000D73CC">
        <w:rPr>
          <w:rFonts w:cs="IRNazli" w:hint="cs"/>
          <w:sz w:val="30"/>
          <w:rtl/>
          <w:lang w:bidi="fa-IR"/>
        </w:rPr>
        <w:t xml:space="preserve"> دره نشسته بود و ابوبکر که او نیز مراقب بود، کسی خبر نداشت</w:t>
      </w:r>
      <w:r w:rsidRPr="000D73CC">
        <w:rPr>
          <w:rStyle w:val="FootnoteReference"/>
          <w:rFonts w:cs="IRNazli"/>
          <w:rtl/>
          <w:lang w:bidi="fa-IR"/>
        </w:rPr>
        <w:footnoteReference w:id="896"/>
      </w:r>
      <w:r w:rsidRPr="000D73CC">
        <w:rPr>
          <w:rFonts w:cs="IRNazli" w:hint="cs"/>
          <w:sz w:val="30"/>
          <w:rtl/>
          <w:lang w:bidi="fa-IR"/>
        </w:rPr>
        <w:t xml:space="preserve"> و به گروه بیعت کننده دستور داده شد که صدایشان را بلند نکنند و سخن را طولانی ننمایند که مبادا جاسوسی صدای آنها را بشنود و یا حرکتشان را کنترل نماید</w:t>
      </w:r>
      <w:r w:rsidRPr="000D73CC">
        <w:rPr>
          <w:rStyle w:val="FootnoteReference"/>
          <w:rFonts w:cs="IRNazli"/>
          <w:rtl/>
          <w:lang w:bidi="fa-IR"/>
        </w:rPr>
        <w:footnoteReference w:id="897"/>
      </w:r>
      <w:r w:rsidR="007F0586" w:rsidRPr="000D73CC">
        <w:rPr>
          <w:rFonts w:cs="IRNazli" w:hint="cs"/>
          <w:sz w:val="30"/>
          <w:rtl/>
          <w:lang w:bidi="fa-IR"/>
        </w:rPr>
        <w:t>.</w:t>
      </w:r>
    </w:p>
    <w:p w:rsidR="00173F5E" w:rsidRPr="000D73CC" w:rsidRDefault="00173F5E" w:rsidP="000A42BE">
      <w:pPr>
        <w:widowControl w:val="0"/>
        <w:ind w:firstLine="284"/>
        <w:jc w:val="both"/>
        <w:rPr>
          <w:rFonts w:cs="IRNazli"/>
          <w:sz w:val="30"/>
          <w:rtl/>
          <w:lang w:bidi="fa-IR"/>
        </w:rPr>
      </w:pPr>
      <w:r w:rsidRPr="000D73CC">
        <w:rPr>
          <w:rStyle w:val="Char6"/>
          <w:rFonts w:hint="cs"/>
          <w:rtl/>
        </w:rPr>
        <w:t xml:space="preserve">د </w:t>
      </w:r>
      <w:r w:rsidRPr="000D73CC">
        <w:rPr>
          <w:rFonts w:cs="Times New Roman" w:hint="cs"/>
          <w:sz w:val="30"/>
          <w:rtl/>
          <w:lang w:bidi="fa-IR"/>
        </w:rPr>
        <w:t>–</w:t>
      </w:r>
      <w:r w:rsidRPr="000D73CC">
        <w:rPr>
          <w:rFonts w:cs="IRNazli" w:hint="cs"/>
          <w:sz w:val="30"/>
          <w:rtl/>
          <w:lang w:bidi="fa-IR"/>
        </w:rPr>
        <w:t xml:space="preserve"> مسلمانان حتی بعد از آنکه شیطان از امر بیعت پرده برداشت، به پنهان کاری ادامه دادند؛ پس پیامبر</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آنها را دستور داد تا به میان کاروان و منزلگاه خود بازگردند و هیچ سخنی نگویند. همچنین پیامبر پیشنهاد رویارویی مسلحانه را که هنوز شرایط آن مهیا نبود، نپذیرفت و هنگامی که قریش برای تحقیق خبر آمدند، مسلمان</w:t>
      </w:r>
      <w:r w:rsidR="007B586E">
        <w:rPr>
          <w:rFonts w:cs="IRNazli" w:hint="eastAsia"/>
          <w:sz w:val="30"/>
          <w:rtl/>
          <w:lang w:bidi="fa-IR"/>
        </w:rPr>
        <w:t>‌</w:t>
      </w:r>
      <w:r w:rsidRPr="000D73CC">
        <w:rPr>
          <w:rFonts w:cs="IRNazli" w:hint="cs"/>
          <w:sz w:val="30"/>
          <w:rtl/>
          <w:lang w:bidi="fa-IR"/>
        </w:rPr>
        <w:t>ها با اختیار کردن سکوت و یا با مطرح نمودن سخنی دیگر، آنها را از موضوع مورد بحث دور نمودند</w:t>
      </w:r>
      <w:r w:rsidRPr="000D73CC">
        <w:rPr>
          <w:rStyle w:val="FootnoteReference"/>
          <w:rFonts w:cs="IRNazli"/>
          <w:rtl/>
          <w:lang w:bidi="fa-IR"/>
        </w:rPr>
        <w:footnoteReference w:id="898"/>
      </w:r>
      <w:r w:rsidR="007F0586" w:rsidRPr="000D73CC">
        <w:rPr>
          <w:rFonts w:cs="IRNazli" w:hint="cs"/>
          <w:sz w:val="30"/>
          <w:rtl/>
          <w:lang w:bidi="fa-IR"/>
        </w:rPr>
        <w:t>.</w:t>
      </w:r>
    </w:p>
    <w:p w:rsidR="00173F5E" w:rsidRPr="000D73CC" w:rsidRDefault="00173F5E" w:rsidP="000A42BE">
      <w:pPr>
        <w:widowControl w:val="0"/>
        <w:ind w:firstLine="284"/>
        <w:jc w:val="both"/>
        <w:rPr>
          <w:rFonts w:cs="IRNazli"/>
          <w:sz w:val="30"/>
          <w:rtl/>
          <w:lang w:bidi="fa-IR"/>
        </w:rPr>
      </w:pPr>
      <w:r w:rsidRPr="000D73CC">
        <w:rPr>
          <w:rStyle w:val="Char6"/>
          <w:rFonts w:hint="cs"/>
          <w:rtl/>
        </w:rPr>
        <w:t xml:space="preserve">ه‍ </w:t>
      </w:r>
      <w:r w:rsidRPr="000D73CC">
        <w:rPr>
          <w:rFonts w:cs="IRNazli" w:hint="cs"/>
          <w:sz w:val="30"/>
          <w:rtl/>
          <w:lang w:bidi="fa-IR"/>
        </w:rPr>
        <w:t>- انتخاب آخرین شب از شبهای حج که شب سیزدهم ذی‌الحجه است که فردای آن روز حجاج به سوی سرزمین‌های خود برمی‌گردند به این دلیل بود تا قریش در صورت اطلاع یافتن، فرصت اعتراض و تعویق آن را نداشته باشند</w:t>
      </w:r>
      <w:r w:rsidRPr="000D73CC">
        <w:rPr>
          <w:rStyle w:val="FootnoteReference"/>
          <w:rFonts w:cs="IRNazli"/>
          <w:rtl/>
          <w:lang w:bidi="fa-IR"/>
        </w:rPr>
        <w:footnoteReference w:id="899"/>
      </w:r>
      <w:r w:rsidR="007F0586" w:rsidRPr="000D73CC">
        <w:rPr>
          <w:rFonts w:cs="IRNazli" w:hint="cs"/>
          <w:sz w:val="30"/>
          <w:rtl/>
          <w:lang w:bidi="fa-IR"/>
        </w:rPr>
        <w:t>.</w:t>
      </w:r>
    </w:p>
    <w:p w:rsidR="00173F5E" w:rsidRPr="000D73CC" w:rsidRDefault="00173F5E" w:rsidP="000A42BE">
      <w:pPr>
        <w:pStyle w:val="ListParagraph"/>
        <w:widowControl w:val="0"/>
        <w:numPr>
          <w:ilvl w:val="0"/>
          <w:numId w:val="40"/>
        </w:numPr>
        <w:ind w:left="680" w:hanging="340"/>
        <w:jc w:val="both"/>
        <w:rPr>
          <w:rFonts w:cs="IRNazli"/>
          <w:sz w:val="30"/>
          <w:rtl/>
          <w:lang w:bidi="fa-IR"/>
        </w:rPr>
      </w:pPr>
      <w:r w:rsidRPr="000D73CC">
        <w:rPr>
          <w:rFonts w:cs="IRNazli" w:hint="cs"/>
          <w:sz w:val="30"/>
          <w:rtl/>
          <w:lang w:bidi="fa-IR"/>
        </w:rPr>
        <w:t>مفاد پنجگان</w:t>
      </w:r>
      <w:r w:rsidR="00671026" w:rsidRPr="000D73CC">
        <w:rPr>
          <w:rFonts w:cs="IRNazli" w:hint="cs"/>
          <w:sz w:val="30"/>
          <w:rtl/>
          <w:lang w:bidi="fa-IR"/>
        </w:rPr>
        <w:t>ۀ</w:t>
      </w:r>
      <w:r w:rsidRPr="000D73CC">
        <w:rPr>
          <w:rFonts w:cs="IRNazli" w:hint="cs"/>
          <w:sz w:val="30"/>
          <w:rtl/>
          <w:lang w:bidi="fa-IR"/>
        </w:rPr>
        <w:t xml:space="preserve"> بیعت چنان واضح و صریح بود که هیچ گونه تساهل و سستی را نمی‌پذیرفت که عبارت بودند از: سمع و طاعت درهر حال؛ انفاق در تنگدستی و توانگری؛ امر به معروف و نهی از منکر؛ به پا خاستن در راه خدا بدون آنکه سرزنش هیچ سرزنش‌کننده‌ای آنها را باز دارد و همچنین یاری نمودن پیامبر و حمایت از وی در هر حال</w:t>
      </w:r>
      <w:r w:rsidRPr="000D73CC">
        <w:rPr>
          <w:rStyle w:val="FootnoteReference"/>
          <w:rFonts w:cs="IRNazli"/>
          <w:rtl/>
          <w:lang w:bidi="fa-IR"/>
        </w:rPr>
        <w:footnoteReference w:id="900"/>
      </w:r>
      <w:r w:rsidR="007F0586" w:rsidRPr="000D73CC">
        <w:rPr>
          <w:rFonts w:cs="IRNazli" w:hint="cs"/>
          <w:sz w:val="30"/>
          <w:rtl/>
          <w:lang w:bidi="fa-IR"/>
        </w:rPr>
        <w:t>.</w:t>
      </w:r>
    </w:p>
    <w:p w:rsidR="00173F5E" w:rsidRPr="000D73CC" w:rsidRDefault="00173F5E" w:rsidP="000A42BE">
      <w:pPr>
        <w:pStyle w:val="ListParagraph"/>
        <w:widowControl w:val="0"/>
        <w:numPr>
          <w:ilvl w:val="0"/>
          <w:numId w:val="40"/>
        </w:numPr>
        <w:ind w:left="680" w:hanging="340"/>
        <w:jc w:val="both"/>
        <w:rPr>
          <w:rFonts w:cs="IRNazli"/>
          <w:sz w:val="30"/>
          <w:rtl/>
          <w:lang w:bidi="fa-IR"/>
        </w:rPr>
      </w:pPr>
      <w:r w:rsidRPr="000D73CC">
        <w:rPr>
          <w:rFonts w:cs="IRNazli" w:hint="cs"/>
          <w:sz w:val="30"/>
          <w:rtl/>
          <w:lang w:bidi="fa-IR"/>
        </w:rPr>
        <w:t>رهبر انصار، براء بن معرور، بلافاصله پذیرفت وگفت: سوگند به کسی که تو را به حق برانگیخته است، در مقابل آنچه از کیان خود دفاع می‌کنیم از تو نیز دفاع خواهیم کرد؛ پس با ما بیعت کن. به خدا سوگند که ما اهل جنگ هستیم و نیاکان ما نیز چنین بوده‌اند و ما جنگجویی را از آنها به ارث برده‌ایم</w:t>
      </w:r>
      <w:r w:rsidRPr="000D73CC">
        <w:rPr>
          <w:rStyle w:val="FootnoteReference"/>
          <w:rFonts w:cs="IRNazli"/>
          <w:rtl/>
          <w:lang w:bidi="fa-IR"/>
        </w:rPr>
        <w:footnoteReference w:id="901"/>
      </w:r>
      <w:r w:rsidR="007F0586" w:rsidRPr="000D73CC">
        <w:rPr>
          <w:rFonts w:cs="IRNazli" w:hint="cs"/>
          <w:sz w:val="30"/>
          <w:rtl/>
          <w:lang w:bidi="fa-IR"/>
        </w:rPr>
        <w:t>.</w:t>
      </w:r>
    </w:p>
    <w:p w:rsidR="00173F5E" w:rsidRPr="000D73CC" w:rsidRDefault="00173F5E" w:rsidP="000A42BE">
      <w:pPr>
        <w:widowControl w:val="0"/>
        <w:ind w:firstLine="284"/>
        <w:jc w:val="both"/>
        <w:rPr>
          <w:rFonts w:cs="IRNazli"/>
          <w:sz w:val="30"/>
          <w:rtl/>
          <w:lang w:bidi="fa-IR"/>
        </w:rPr>
      </w:pPr>
      <w:r w:rsidRPr="000D73CC">
        <w:rPr>
          <w:rFonts w:cs="IRNazli" w:hint="cs"/>
          <w:sz w:val="30"/>
          <w:rtl/>
          <w:lang w:bidi="fa-IR"/>
        </w:rPr>
        <w:t>براء وقتی به همراه قومش از یثرب آمد به آنها گفت: من نظری دارم، نمی‌دانم شما با من موافق هستید یا خیر؟ قومش گفتند: نظرت چیست؟ گفت: نظر من این است که پشت به این ساختمان (کعبه) نکنم و رو به آن نماز بخوانم آنها گفتند: به خدا سوگند تنها اطلاعاتی که از پیامبر در این مورد به ما رسیده است، این است که او به سوی شام (بیت المقدس) نماز می‌گزارد و ما نمی‌خواهیم با او مخالفت کنیم. پس آنها هنگامی که وقت نماز فرا می‌رسید رو به بیت‌المقدس نماز می‌خواندند و براء به سوی کعبه نماز می‌خواند و این کار را همچنان ادامه داد تا اینکه به مکه رسیدند؛ سپس آنها با پیامبر خدا در حالی که او و عمویش در مسجدالحرام نشسته بودند ملاقات کردند. پیامبر اکرم</w:t>
      </w:r>
      <w:r w:rsidR="003B13DA" w:rsidRPr="000D73CC">
        <w:rPr>
          <w:rFonts w:ascii="" w:hAnsi="" w:cs="CTraditional Arabic" w:hint="cs"/>
          <w:rtl/>
          <w:lang w:bidi="fa-IR"/>
        </w:rPr>
        <w:t xml:space="preserve"> ج</w:t>
      </w:r>
      <w:r w:rsidR="00361D92" w:rsidRPr="000D73CC">
        <w:rPr>
          <w:rFonts w:ascii="" w:hAnsi="" w:cs="CTraditional Arabic" w:hint="cs"/>
          <w:rtl/>
          <w:lang w:bidi="fa-IR"/>
        </w:rPr>
        <w:t xml:space="preserve"> </w:t>
      </w:r>
      <w:r w:rsidRPr="000D73CC">
        <w:rPr>
          <w:rFonts w:cs="IRNazli" w:hint="cs"/>
          <w:sz w:val="30"/>
          <w:rtl/>
          <w:lang w:bidi="fa-IR"/>
        </w:rPr>
        <w:t xml:space="preserve">عباس </w:t>
      </w:r>
      <w:r w:rsidR="00526958" w:rsidRPr="007B586E">
        <w:rPr>
          <w:rFonts w:ascii="CTraditional Arabic" w:hAnsi="CTraditional Arabic" w:cs="CTraditional Arabic" w:hint="cs"/>
          <w:sz w:val="32"/>
          <w:rtl/>
          <w:lang w:bidi="fa-IR"/>
        </w:rPr>
        <w:t>س</w:t>
      </w:r>
      <w:r w:rsidRPr="007B586E">
        <w:rPr>
          <w:rFonts w:cs="IRNazli" w:hint="cs"/>
          <w:sz w:val="32"/>
          <w:szCs w:val="32"/>
          <w:rtl/>
          <w:lang w:bidi="fa-IR"/>
        </w:rPr>
        <w:t xml:space="preserve"> </w:t>
      </w:r>
      <w:r w:rsidRPr="000D73CC">
        <w:rPr>
          <w:rFonts w:cs="IRNazli" w:hint="cs"/>
          <w:sz w:val="30"/>
          <w:rtl/>
          <w:lang w:bidi="fa-IR"/>
        </w:rPr>
        <w:t>را پرسید: آیا این دو مرد را می‌شناسی؟ گفت: بله. این براء بن معرور سردار قومش می‌باشد و این کعب بن مالک است.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گفت: همان شاعر؟ گفت: بله، سپس براء برای پیامبر داستان نماز خواندنش به سوی کعبه را حکایت کرد.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فرمود: من بر قبله‌ای قرار دارم که اگر تو بر آن شکیبایی نمایی، بهتر است</w:t>
      </w:r>
      <w:r w:rsidRPr="000D73CC">
        <w:rPr>
          <w:rStyle w:val="FootnoteReference"/>
          <w:rFonts w:cs="IRNazli"/>
          <w:rtl/>
          <w:lang w:bidi="fa-IR"/>
        </w:rPr>
        <w:footnoteReference w:id="902"/>
      </w:r>
      <w:r w:rsidRPr="000D73CC">
        <w:rPr>
          <w:rFonts w:cs="IRNazli" w:hint="cs"/>
          <w:sz w:val="30"/>
          <w:rtl/>
          <w:lang w:bidi="fa-IR"/>
        </w:rPr>
        <w:t>. کعب می‌گوید: پس براء به قبله پیامبر بازگشت و رو به شام نماز می‌خواند و هنگامی که مرگ براء فرا رسید به خانواده‌اش دستور داد تا چهر</w:t>
      </w:r>
      <w:r w:rsidR="00671026" w:rsidRPr="000D73CC">
        <w:rPr>
          <w:rFonts w:cs="IRNazli" w:hint="cs"/>
          <w:sz w:val="30"/>
          <w:rtl/>
          <w:lang w:bidi="fa-IR"/>
        </w:rPr>
        <w:t>ۀ</w:t>
      </w:r>
      <w:r w:rsidRPr="000D73CC">
        <w:rPr>
          <w:rFonts w:cs="IRNazli" w:hint="cs"/>
          <w:sz w:val="30"/>
          <w:rtl/>
          <w:lang w:bidi="fa-IR"/>
        </w:rPr>
        <w:t xml:space="preserve"> او را به سوی کعبه برگردانند. او در ماه صفر یعنی یک ماه قبل از آمدن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به مدینه درگذشت و وصیت نمود که یک سوم دارایی او را به پیامبر بدهند. وقتی یک سوم دارایی‌اش را به پیامبر دادند، آن حضرت</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آن را پذیرفت؛ سپس به فرزند براء برگردانید. ضمناً براء اولین کسی است که به یک سوم دارایی‌اش وصیت کرد</w:t>
      </w:r>
      <w:r w:rsidRPr="000D73CC">
        <w:rPr>
          <w:rStyle w:val="FootnoteReference"/>
          <w:rFonts w:cs="IRNazli"/>
          <w:rtl/>
          <w:lang w:bidi="fa-IR"/>
        </w:rPr>
        <w:footnoteReference w:id="903"/>
      </w:r>
      <w:r w:rsidR="007F0586" w:rsidRPr="000D73CC">
        <w:rPr>
          <w:rFonts w:cs="IRNazli" w:hint="cs"/>
          <w:sz w:val="30"/>
          <w:rtl/>
          <w:lang w:bidi="fa-IR"/>
        </w:rPr>
        <w:t>.</w:t>
      </w:r>
    </w:p>
    <w:p w:rsidR="00173F5E" w:rsidRPr="000D73CC" w:rsidRDefault="00173F5E" w:rsidP="000A42BE">
      <w:pPr>
        <w:pStyle w:val="a4"/>
        <w:widowControl w:val="0"/>
        <w:rPr>
          <w:rtl/>
        </w:rPr>
      </w:pPr>
      <w:bookmarkStart w:id="719" w:name="_Toc270033304"/>
      <w:bookmarkStart w:id="720" w:name="_Toc439429797"/>
      <w:r w:rsidRPr="000D73CC">
        <w:rPr>
          <w:rFonts w:hint="cs"/>
          <w:rtl/>
        </w:rPr>
        <w:t>این داستان بیانگر چند موضوع است:</w:t>
      </w:r>
      <w:bookmarkEnd w:id="719"/>
      <w:bookmarkEnd w:id="720"/>
    </w:p>
    <w:p w:rsidR="00173F5E" w:rsidRPr="000D73CC" w:rsidRDefault="00173F5E" w:rsidP="000A42BE">
      <w:pPr>
        <w:pStyle w:val="ListParagraph"/>
        <w:widowControl w:val="0"/>
        <w:numPr>
          <w:ilvl w:val="0"/>
          <w:numId w:val="41"/>
        </w:numPr>
        <w:ind w:left="680" w:hanging="340"/>
        <w:jc w:val="both"/>
        <w:rPr>
          <w:rFonts w:cs="IRNazli"/>
          <w:sz w:val="30"/>
          <w:rtl/>
          <w:lang w:bidi="fa-IR"/>
        </w:rPr>
      </w:pPr>
      <w:r w:rsidRPr="000D73CC">
        <w:rPr>
          <w:rFonts w:cs="IRNazli" w:hint="cs"/>
          <w:sz w:val="30"/>
          <w:rtl/>
          <w:lang w:bidi="fa-IR"/>
        </w:rPr>
        <w:t>پایبندی مسلمان</w:t>
      </w:r>
      <w:r w:rsidR="007F0586" w:rsidRPr="000D73CC">
        <w:rPr>
          <w:rFonts w:cs="IRNazli" w:hint="eastAsia"/>
          <w:sz w:val="30"/>
          <w:rtl/>
          <w:lang w:bidi="fa-IR"/>
        </w:rPr>
        <w:t>‌</w:t>
      </w:r>
      <w:r w:rsidRPr="000D73CC">
        <w:rPr>
          <w:rFonts w:cs="IRNazli" w:hint="cs"/>
          <w:sz w:val="30"/>
          <w:rtl/>
          <w:lang w:bidi="fa-IR"/>
        </w:rPr>
        <w:t>ها به رفتار و دستورهای پیامبرشان و نپذیرفتن هرگونه پیشنهادی که مخالف با دستور و رفتار او باشد و این از اولویت</w:t>
      </w:r>
      <w:r w:rsidR="007B586E">
        <w:rPr>
          <w:rFonts w:cs="IRNazli" w:hint="eastAsia"/>
          <w:sz w:val="30"/>
          <w:rtl/>
          <w:lang w:bidi="fa-IR"/>
        </w:rPr>
        <w:t>‌</w:t>
      </w:r>
      <w:r w:rsidRPr="000D73CC">
        <w:rPr>
          <w:rFonts w:cs="IRNazli" w:hint="cs"/>
          <w:sz w:val="30"/>
          <w:rtl/>
          <w:lang w:bidi="fa-IR"/>
        </w:rPr>
        <w:t>های آگاهی و بینش در دین خداست که در زندگی آنها جایگاه زیادی است با آنکه هنوز در اول راه قرار داشتند.</w:t>
      </w:r>
    </w:p>
    <w:p w:rsidR="00173F5E" w:rsidRPr="000D73CC" w:rsidRDefault="00173F5E" w:rsidP="000A42BE">
      <w:pPr>
        <w:widowControl w:val="0"/>
        <w:ind w:firstLine="284"/>
        <w:jc w:val="both"/>
        <w:rPr>
          <w:rFonts w:cs="IRNazli"/>
          <w:sz w:val="30"/>
          <w:rtl/>
          <w:lang w:bidi="fa-IR"/>
        </w:rPr>
      </w:pPr>
      <w:r w:rsidRPr="000D73CC">
        <w:rPr>
          <w:rStyle w:val="Char6"/>
          <w:rFonts w:hint="cs"/>
          <w:rtl/>
        </w:rPr>
        <w:t>ب</w:t>
      </w:r>
      <w:r w:rsidRPr="000D73CC">
        <w:rPr>
          <w:rFonts w:cs="IRNazli" w:hint="cs"/>
          <w:sz w:val="30"/>
          <w:rtl/>
          <w:lang w:bidi="fa-IR"/>
        </w:rPr>
        <w:t xml:space="preserve"> </w:t>
      </w:r>
      <w:r w:rsidRPr="000D73CC">
        <w:rPr>
          <w:rFonts w:cs="Times New Roman" w:hint="cs"/>
          <w:sz w:val="30"/>
          <w:rtl/>
          <w:lang w:bidi="fa-IR"/>
        </w:rPr>
        <w:t>–</w:t>
      </w:r>
      <w:r w:rsidRPr="000D73CC">
        <w:rPr>
          <w:rFonts w:cs="IRNazli" w:hint="cs"/>
          <w:sz w:val="30"/>
          <w:rtl/>
          <w:lang w:bidi="fa-IR"/>
        </w:rPr>
        <w:t xml:space="preserve"> فقط رسول خدا سرور و حاکم است و احترام و جایگاه هر انسان به میزان پایبندی او به دستورات پیامب</w:t>
      </w:r>
      <w:r w:rsidR="007B586E">
        <w:rPr>
          <w:rFonts w:cs="IRNazli" w:hint="cs"/>
          <w:sz w:val="30"/>
          <w:rtl/>
          <w:lang w:bidi="fa-IR"/>
        </w:rPr>
        <w:t>ر بستگی دارد و این</w:t>
      </w:r>
      <w:r w:rsidR="007B586E">
        <w:rPr>
          <w:rFonts w:cs="IRNazli" w:hint="eastAsia"/>
          <w:sz w:val="30"/>
          <w:rtl/>
          <w:lang w:bidi="fa-IR"/>
        </w:rPr>
        <w:t>‌</w:t>
      </w:r>
      <w:r w:rsidRPr="000D73CC">
        <w:rPr>
          <w:rFonts w:cs="IRNazli" w:hint="cs"/>
          <w:sz w:val="30"/>
          <w:rtl/>
          <w:lang w:bidi="fa-IR"/>
        </w:rPr>
        <w:t>گونه سنت</w:t>
      </w:r>
      <w:r w:rsidR="007B586E">
        <w:rPr>
          <w:rFonts w:cs="IRNazli" w:hint="eastAsia"/>
          <w:sz w:val="30"/>
          <w:rtl/>
          <w:lang w:bidi="fa-IR"/>
        </w:rPr>
        <w:t>‌</w:t>
      </w:r>
      <w:r w:rsidRPr="000D73CC">
        <w:rPr>
          <w:rFonts w:cs="IRNazli" w:hint="cs"/>
          <w:sz w:val="30"/>
          <w:rtl/>
          <w:lang w:bidi="fa-IR"/>
        </w:rPr>
        <w:t>های جاهلی به تدریج از میان می‌رفت تا ارزش</w:t>
      </w:r>
      <w:r w:rsidR="007B586E">
        <w:rPr>
          <w:rFonts w:cs="IRNazli" w:hint="eastAsia"/>
          <w:sz w:val="30"/>
          <w:rtl/>
          <w:lang w:bidi="fa-IR"/>
        </w:rPr>
        <w:t>‌</w:t>
      </w:r>
      <w:r w:rsidRPr="000D73CC">
        <w:rPr>
          <w:rFonts w:cs="IRNazli" w:hint="cs"/>
          <w:sz w:val="30"/>
          <w:rtl/>
          <w:lang w:bidi="fa-IR"/>
        </w:rPr>
        <w:t>های ایمانی جایگزین آنها شوند؛ زیرا فقط ارزش</w:t>
      </w:r>
      <w:r w:rsidR="007B586E">
        <w:rPr>
          <w:rFonts w:cs="IRNazli" w:hint="eastAsia"/>
          <w:sz w:val="30"/>
          <w:rtl/>
          <w:lang w:bidi="fa-IR"/>
        </w:rPr>
        <w:t>‌</w:t>
      </w:r>
      <w:r w:rsidRPr="000D73CC">
        <w:rPr>
          <w:rFonts w:cs="IRNazli" w:hint="cs"/>
          <w:sz w:val="30"/>
          <w:rtl/>
          <w:lang w:bidi="fa-IR"/>
        </w:rPr>
        <w:t>های ایمانی معیار واقعی و حقیقی هستند که می‌توان براساس آنها مردم را ارزیابی نمود</w:t>
      </w:r>
      <w:r w:rsidRPr="000D73CC">
        <w:rPr>
          <w:rStyle w:val="FootnoteReference"/>
          <w:rFonts w:cs="IRNazli"/>
          <w:rtl/>
          <w:lang w:bidi="fa-IR"/>
        </w:rPr>
        <w:footnoteReference w:id="904"/>
      </w:r>
      <w:r w:rsidR="007F0586" w:rsidRPr="000D73CC">
        <w:rPr>
          <w:rFonts w:cs="IRNazli" w:hint="cs"/>
          <w:sz w:val="30"/>
          <w:rtl/>
          <w:lang w:bidi="fa-IR"/>
        </w:rPr>
        <w:t>.</w:t>
      </w:r>
    </w:p>
    <w:p w:rsidR="00173F5E" w:rsidRPr="007B586E" w:rsidRDefault="00173F5E" w:rsidP="000A42BE">
      <w:pPr>
        <w:pStyle w:val="ListParagraph"/>
        <w:widowControl w:val="0"/>
        <w:numPr>
          <w:ilvl w:val="0"/>
          <w:numId w:val="40"/>
        </w:numPr>
        <w:ind w:left="680" w:hanging="340"/>
        <w:jc w:val="both"/>
        <w:rPr>
          <w:rFonts w:cs="IRNazli"/>
          <w:spacing w:val="-2"/>
          <w:sz w:val="30"/>
          <w:rtl/>
          <w:lang w:bidi="fa-IR"/>
        </w:rPr>
      </w:pPr>
      <w:r w:rsidRPr="007B586E">
        <w:rPr>
          <w:rFonts w:cs="IRNazli" w:hint="cs"/>
          <w:spacing w:val="-2"/>
          <w:sz w:val="30"/>
          <w:rtl/>
          <w:lang w:bidi="fa-IR"/>
        </w:rPr>
        <w:t>سخنان ابوهیثم بن تیهان صریح و شفاف بود؛ چنانکه به پیامبر اکرم</w:t>
      </w:r>
      <w:r w:rsidR="00361D92" w:rsidRPr="007B586E">
        <w:rPr>
          <w:rFonts w:cs="IRNazli" w:hint="cs"/>
          <w:spacing w:val="-2"/>
          <w:sz w:val="30"/>
          <w:rtl/>
          <w:lang w:bidi="fa-IR"/>
        </w:rPr>
        <w:t xml:space="preserve"> </w:t>
      </w:r>
      <w:r w:rsidR="003B13DA" w:rsidRPr="007B586E">
        <w:rPr>
          <w:rFonts w:ascii="" w:hAnsi="" w:cs="CTraditional Arabic" w:hint="cs"/>
          <w:spacing w:val="-2"/>
          <w:rtl/>
          <w:lang w:bidi="fa-IR"/>
        </w:rPr>
        <w:t>ج</w:t>
      </w:r>
      <w:r w:rsidR="00361D92" w:rsidRPr="007B586E">
        <w:rPr>
          <w:rFonts w:ascii="" w:hAnsi="" w:cs="CTraditional Arabic" w:hint="cs"/>
          <w:spacing w:val="-2"/>
          <w:rtl/>
          <w:lang w:bidi="fa-IR"/>
        </w:rPr>
        <w:t xml:space="preserve"> </w:t>
      </w:r>
      <w:r w:rsidRPr="007B586E">
        <w:rPr>
          <w:rFonts w:cs="IRNazli" w:hint="cs"/>
          <w:spacing w:val="-2"/>
          <w:sz w:val="30"/>
          <w:rtl/>
          <w:lang w:bidi="fa-IR"/>
        </w:rPr>
        <w:t xml:space="preserve">گفت: </w:t>
      </w:r>
      <w:r w:rsidRPr="007B586E">
        <w:rPr>
          <w:rFonts w:cs="IRNazli" w:hint="cs"/>
          <w:spacing w:val="-4"/>
          <w:sz w:val="30"/>
          <w:rtl/>
          <w:lang w:bidi="fa-IR"/>
        </w:rPr>
        <w:t xml:space="preserve">ما با آن مردم، یهودیان، عهد و پیمانهایی بسته‌ایم که آن را می‌شکنیم آن وقت، شما می‌خواهید به محض اینکه این کار را کردیم و آن گاه خداوند شما را پیروز گردانید، به سوی قومت برگردی و ما را رها کنی؟ پیامبر لبخندی زد و گفت: «هرگز، ما با شما هم خون و هم سرنوشت هستیم من از شمایم و شما از منید. با هرکس که بجنگید، می‌جنگم وبا هر کس </w:t>
      </w:r>
      <w:r w:rsidR="007F0586" w:rsidRPr="007B586E">
        <w:rPr>
          <w:rFonts w:cs="IRNazli" w:hint="cs"/>
          <w:spacing w:val="-4"/>
          <w:sz w:val="30"/>
          <w:rtl/>
          <w:lang w:bidi="fa-IR"/>
        </w:rPr>
        <w:t>که از در صلح درآیید، صلح می‌کنم</w:t>
      </w:r>
      <w:r w:rsidRPr="007B586E">
        <w:rPr>
          <w:rFonts w:cs="IRNazli" w:hint="cs"/>
          <w:spacing w:val="-4"/>
          <w:sz w:val="30"/>
          <w:rtl/>
          <w:lang w:bidi="fa-IR"/>
        </w:rPr>
        <w:t>»</w:t>
      </w:r>
      <w:r w:rsidR="007F0586" w:rsidRPr="007B586E">
        <w:rPr>
          <w:rFonts w:cs="IRNazli" w:hint="cs"/>
          <w:spacing w:val="-4"/>
          <w:sz w:val="30"/>
          <w:rtl/>
          <w:lang w:bidi="fa-IR"/>
        </w:rPr>
        <w:t>.</w:t>
      </w:r>
    </w:p>
    <w:p w:rsidR="00173F5E" w:rsidRDefault="00173F5E" w:rsidP="000A42BE">
      <w:pPr>
        <w:widowControl w:val="0"/>
        <w:ind w:firstLine="284"/>
        <w:jc w:val="both"/>
        <w:rPr>
          <w:rFonts w:cs="IRNazli"/>
          <w:sz w:val="30"/>
          <w:rtl/>
          <w:lang w:bidi="fa-IR"/>
        </w:rPr>
      </w:pPr>
      <w:r w:rsidRPr="000D73CC">
        <w:rPr>
          <w:rFonts w:cs="IRNazli" w:hint="cs"/>
          <w:sz w:val="30"/>
          <w:rtl/>
          <w:lang w:bidi="fa-IR"/>
        </w:rPr>
        <w:t>این اعتراض بیانگر آزادی والایی است که خداوند آن را به وسیل</w:t>
      </w:r>
      <w:r w:rsidR="00671026" w:rsidRPr="000D73CC">
        <w:rPr>
          <w:rFonts w:cs="IRNazli" w:hint="cs"/>
          <w:sz w:val="30"/>
          <w:rtl/>
          <w:lang w:bidi="fa-IR"/>
        </w:rPr>
        <w:t>ۀ</w:t>
      </w:r>
      <w:r w:rsidRPr="000D73CC">
        <w:rPr>
          <w:rFonts w:cs="IRNazli" w:hint="cs"/>
          <w:sz w:val="30"/>
          <w:rtl/>
          <w:lang w:bidi="fa-IR"/>
        </w:rPr>
        <w:t xml:space="preserve"> اسلام به مسلمانها ارزانی داشت</w:t>
      </w:r>
      <w:r w:rsidRPr="000D73CC">
        <w:rPr>
          <w:rStyle w:val="FootnoteReference"/>
          <w:rFonts w:cs="IRNazli"/>
          <w:rtl/>
          <w:lang w:bidi="fa-IR"/>
        </w:rPr>
        <w:footnoteReference w:id="905"/>
      </w:r>
      <w:r w:rsidRPr="000D73CC">
        <w:rPr>
          <w:rFonts w:cs="IRNazli" w:hint="cs"/>
          <w:sz w:val="30"/>
          <w:rtl/>
          <w:lang w:bidi="fa-IR"/>
        </w:rPr>
        <w:t>. و پاسخ سرور انسان</w:t>
      </w:r>
      <w:r w:rsidR="007F0586" w:rsidRPr="000D73CC">
        <w:rPr>
          <w:rFonts w:cs="IRNazli" w:hint="eastAsia"/>
          <w:sz w:val="30"/>
          <w:rtl/>
          <w:lang w:bidi="fa-IR"/>
        </w:rPr>
        <w:t>‌</w:t>
      </w:r>
      <w:r w:rsidRPr="000D73CC">
        <w:rPr>
          <w:rFonts w:cs="IRNazli" w:hint="cs"/>
          <w:sz w:val="30"/>
          <w:rtl/>
          <w:lang w:bidi="fa-IR"/>
        </w:rPr>
        <w:t>ها نیز مهم و پرمعنی بود که خود را بخشی از انصار و انصار را جزئی از خود قرار داد</w:t>
      </w:r>
      <w:r w:rsidRPr="000D73CC">
        <w:rPr>
          <w:rStyle w:val="FootnoteReference"/>
          <w:rFonts w:cs="IRNazli"/>
          <w:rtl/>
          <w:lang w:bidi="fa-IR"/>
        </w:rPr>
        <w:footnoteReference w:id="906"/>
      </w:r>
      <w:r w:rsidR="007F0586" w:rsidRPr="000D73CC">
        <w:rPr>
          <w:rFonts w:cs="IRNazli" w:hint="cs"/>
          <w:sz w:val="30"/>
          <w:rtl/>
          <w:lang w:bidi="fa-IR"/>
        </w:rPr>
        <w:t>.</w:t>
      </w:r>
    </w:p>
    <w:p w:rsidR="00173F5E" w:rsidRPr="000D73CC" w:rsidRDefault="00173F5E" w:rsidP="000A42BE">
      <w:pPr>
        <w:pStyle w:val="ListParagraph"/>
        <w:widowControl w:val="0"/>
        <w:numPr>
          <w:ilvl w:val="0"/>
          <w:numId w:val="40"/>
        </w:numPr>
        <w:ind w:left="680" w:hanging="340"/>
        <w:jc w:val="both"/>
        <w:rPr>
          <w:rFonts w:cs="IRNazli"/>
          <w:sz w:val="30"/>
          <w:rtl/>
          <w:lang w:bidi="fa-IR"/>
        </w:rPr>
      </w:pPr>
      <w:r w:rsidRPr="000D73CC">
        <w:rPr>
          <w:rFonts w:cs="IRNazli" w:hint="cs"/>
          <w:sz w:val="30"/>
          <w:rtl/>
          <w:lang w:bidi="fa-IR"/>
        </w:rPr>
        <w:t>در شیو</w:t>
      </w:r>
      <w:r w:rsidR="00671026" w:rsidRPr="000D73CC">
        <w:rPr>
          <w:rFonts w:cs="IRNazli" w:hint="cs"/>
          <w:sz w:val="30"/>
          <w:rtl/>
          <w:lang w:bidi="fa-IR"/>
        </w:rPr>
        <w:t>ۀ</w:t>
      </w:r>
      <w:r w:rsidRPr="000D73CC">
        <w:rPr>
          <w:rFonts w:cs="IRNazli" w:hint="cs"/>
          <w:sz w:val="30"/>
          <w:rtl/>
          <w:lang w:bidi="fa-IR"/>
        </w:rPr>
        <w:t xml:space="preserve"> انتخاب ن</w:t>
      </w:r>
      <w:r w:rsidR="007F0586" w:rsidRPr="000D73CC">
        <w:rPr>
          <w:rFonts w:cs="IRNazli" w:hint="cs"/>
          <w:sz w:val="30"/>
          <w:rtl/>
          <w:lang w:bidi="fa-IR"/>
        </w:rPr>
        <w:t>مایندگان درس</w:t>
      </w:r>
      <w:r w:rsidR="007B586E">
        <w:rPr>
          <w:rFonts w:cs="IRNazli" w:hint="eastAsia"/>
          <w:sz w:val="30"/>
          <w:rtl/>
          <w:lang w:bidi="fa-IR"/>
        </w:rPr>
        <w:t>‌</w:t>
      </w:r>
      <w:r w:rsidR="007F0586" w:rsidRPr="000D73CC">
        <w:rPr>
          <w:rFonts w:cs="IRNazli" w:hint="cs"/>
          <w:sz w:val="30"/>
          <w:rtl/>
          <w:lang w:bidi="fa-IR"/>
        </w:rPr>
        <w:t>های مهمی نهفته است:</w:t>
      </w:r>
    </w:p>
    <w:p w:rsidR="00173F5E" w:rsidRPr="000D73CC" w:rsidRDefault="00173F5E" w:rsidP="000A42BE">
      <w:pPr>
        <w:widowControl w:val="0"/>
        <w:ind w:firstLine="284"/>
        <w:jc w:val="both"/>
        <w:rPr>
          <w:rFonts w:cs="IRNazli"/>
          <w:sz w:val="30"/>
          <w:rtl/>
          <w:lang w:bidi="fa-IR"/>
        </w:rPr>
      </w:pPr>
      <w:r w:rsidRPr="000D73CC">
        <w:rPr>
          <w:rStyle w:val="Char6"/>
          <w:rFonts w:hint="cs"/>
          <w:rtl/>
        </w:rPr>
        <w:t>الف</w:t>
      </w:r>
      <w:r w:rsidRPr="000D73CC">
        <w:rPr>
          <w:rFonts w:cs="IRNazli" w:hint="cs"/>
          <w:sz w:val="30"/>
          <w:rtl/>
          <w:lang w:bidi="fa-IR"/>
        </w:rPr>
        <w:t xml:space="preserve"> </w:t>
      </w:r>
      <w:r w:rsidRPr="000D73CC">
        <w:rPr>
          <w:rFonts w:cs="Times New Roman" w:hint="cs"/>
          <w:sz w:val="30"/>
          <w:rtl/>
          <w:lang w:bidi="fa-IR"/>
        </w:rPr>
        <w:t>–</w:t>
      </w:r>
      <w:r w:rsidRPr="000D73CC">
        <w:rPr>
          <w:rFonts w:cs="IRNazli" w:hint="cs"/>
          <w:sz w:val="30"/>
          <w:rtl/>
          <w:lang w:bidi="fa-IR"/>
        </w:rPr>
        <w:t xml:space="preserve">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اقدام به انتخاب نمایندگان ننمود؛ بلکه روش انتخاب را برعهد</w:t>
      </w:r>
      <w:r w:rsidR="00671026" w:rsidRPr="000D73CC">
        <w:rPr>
          <w:rFonts w:cs="IRNazli" w:hint="cs"/>
          <w:sz w:val="30"/>
          <w:rtl/>
          <w:lang w:bidi="fa-IR"/>
        </w:rPr>
        <w:t>ۀ</w:t>
      </w:r>
      <w:r w:rsidRPr="000D73CC">
        <w:rPr>
          <w:rFonts w:cs="IRNazli" w:hint="cs"/>
          <w:sz w:val="30"/>
          <w:rtl/>
          <w:lang w:bidi="fa-IR"/>
        </w:rPr>
        <w:t xml:space="preserve"> بیعت کنندگان گذاشت؛ چون اینها مسئولان و نمایندگان آنها خواهند بود. پس بهتر است خودشان مسئول و نمایند</w:t>
      </w:r>
      <w:r w:rsidR="00671026" w:rsidRPr="000D73CC">
        <w:rPr>
          <w:rFonts w:cs="IRNazli" w:hint="cs"/>
          <w:sz w:val="30"/>
          <w:rtl/>
          <w:lang w:bidi="fa-IR"/>
        </w:rPr>
        <w:t>ۀ</w:t>
      </w:r>
      <w:r w:rsidRPr="000D73CC">
        <w:rPr>
          <w:rFonts w:cs="IRNazli" w:hint="cs"/>
          <w:sz w:val="30"/>
          <w:rtl/>
          <w:lang w:bidi="fa-IR"/>
        </w:rPr>
        <w:t xml:space="preserve"> خود را انتخاب نمایند و این امر براساس شورا و رایزنی انجام گرفت و هدف رسول خدا این بود که آنها به صورت عملی و با انتخاب پیشوایان و سران خود شورا را تجربه نمایند.</w:t>
      </w:r>
    </w:p>
    <w:p w:rsidR="00173F5E" w:rsidRPr="000D73CC" w:rsidRDefault="00173F5E" w:rsidP="000A42BE">
      <w:pPr>
        <w:widowControl w:val="0"/>
        <w:ind w:firstLine="284"/>
        <w:jc w:val="both"/>
        <w:rPr>
          <w:rFonts w:cs="IRNazli"/>
          <w:sz w:val="30"/>
          <w:rtl/>
          <w:lang w:bidi="fa-IR"/>
        </w:rPr>
      </w:pPr>
      <w:r w:rsidRPr="000D73CC">
        <w:rPr>
          <w:rStyle w:val="Char6"/>
          <w:rFonts w:hint="cs"/>
          <w:rtl/>
        </w:rPr>
        <w:t>ب</w:t>
      </w:r>
      <w:r w:rsidRPr="000D73CC">
        <w:rPr>
          <w:rFonts w:cs="IRNazli" w:hint="cs"/>
          <w:sz w:val="30"/>
          <w:rtl/>
          <w:lang w:bidi="fa-IR"/>
        </w:rPr>
        <w:t xml:space="preserve"> </w:t>
      </w:r>
      <w:r w:rsidRPr="000D73CC">
        <w:rPr>
          <w:rFonts w:cs="Times New Roman" w:hint="cs"/>
          <w:sz w:val="30"/>
          <w:rtl/>
          <w:lang w:bidi="fa-IR"/>
        </w:rPr>
        <w:t>–</w:t>
      </w:r>
      <w:r w:rsidRPr="000D73CC">
        <w:rPr>
          <w:rFonts w:cs="IRNazli" w:hint="cs"/>
          <w:sz w:val="30"/>
          <w:rtl/>
          <w:lang w:bidi="fa-IR"/>
        </w:rPr>
        <w:t xml:space="preserve"> رعایت مسائل نسبی در انتخاب: افرادی که در بیعت حضور داشتند، بیشتر از قبیل</w:t>
      </w:r>
      <w:r w:rsidR="00671026" w:rsidRPr="000D73CC">
        <w:rPr>
          <w:rFonts w:cs="IRNazli" w:hint="cs"/>
          <w:sz w:val="30"/>
          <w:rtl/>
          <w:lang w:bidi="fa-IR"/>
        </w:rPr>
        <w:t>ۀ</w:t>
      </w:r>
      <w:r w:rsidRPr="000D73CC">
        <w:rPr>
          <w:rFonts w:cs="IRNazli" w:hint="cs"/>
          <w:sz w:val="30"/>
          <w:rtl/>
          <w:lang w:bidi="fa-IR"/>
        </w:rPr>
        <w:t xml:space="preserve"> خزرج بودند و خزرجی</w:t>
      </w:r>
      <w:r w:rsidR="007B586E">
        <w:rPr>
          <w:rFonts w:cs="IRNazli" w:hint="eastAsia"/>
          <w:sz w:val="30"/>
          <w:rtl/>
          <w:lang w:bidi="fa-IR"/>
        </w:rPr>
        <w:t>‌</w:t>
      </w:r>
      <w:r w:rsidRPr="000D73CC">
        <w:rPr>
          <w:rFonts w:cs="IRNazli" w:hint="cs"/>
          <w:sz w:val="30"/>
          <w:rtl/>
          <w:lang w:bidi="fa-IR"/>
        </w:rPr>
        <w:t>ها سه برابر افراد قبیله اوس یا بیشتر از آن حضور داشتند بنابراین سه نفر از اوس ونُه نفر از خزرج انتخاب گردید</w:t>
      </w:r>
      <w:r w:rsidRPr="000D73CC">
        <w:rPr>
          <w:rStyle w:val="FootnoteReference"/>
          <w:rFonts w:cs="IRNazli"/>
          <w:rtl/>
          <w:lang w:bidi="fa-IR"/>
        </w:rPr>
        <w:footnoteReference w:id="907"/>
      </w:r>
      <w:r w:rsidR="007F0586" w:rsidRPr="000D73CC">
        <w:rPr>
          <w:rFonts w:cs="IRNazli" w:hint="cs"/>
          <w:sz w:val="30"/>
          <w:rtl/>
          <w:lang w:bidi="fa-IR"/>
        </w:rPr>
        <w:t>.</w:t>
      </w:r>
    </w:p>
    <w:p w:rsidR="00173F5E" w:rsidRPr="000D73CC" w:rsidRDefault="00173F5E" w:rsidP="000A42BE">
      <w:pPr>
        <w:widowControl w:val="0"/>
        <w:ind w:firstLine="284"/>
        <w:jc w:val="both"/>
        <w:rPr>
          <w:rFonts w:cs="IRNazli"/>
          <w:sz w:val="30"/>
          <w:rtl/>
          <w:lang w:bidi="fa-IR"/>
        </w:rPr>
      </w:pPr>
      <w:r w:rsidRPr="000D73CC">
        <w:rPr>
          <w:rStyle w:val="Char6"/>
          <w:rFonts w:hint="cs"/>
          <w:rtl/>
        </w:rPr>
        <w:t>ج</w:t>
      </w:r>
      <w:r w:rsidRPr="000D73CC">
        <w:rPr>
          <w:rFonts w:cs="IRNazli" w:hint="cs"/>
          <w:sz w:val="30"/>
          <w:rtl/>
          <w:lang w:bidi="fa-IR"/>
        </w:rPr>
        <w:t xml:space="preserve"> </w:t>
      </w:r>
      <w:r w:rsidRPr="000D73CC">
        <w:rPr>
          <w:rFonts w:cs="Times New Roman" w:hint="cs"/>
          <w:sz w:val="30"/>
          <w:rtl/>
          <w:lang w:bidi="fa-IR"/>
        </w:rPr>
        <w:t>–</w:t>
      </w:r>
      <w:r w:rsidRPr="000D73CC">
        <w:rPr>
          <w:rFonts w:cs="IRNazli" w:hint="cs"/>
          <w:sz w:val="30"/>
          <w:rtl/>
          <w:lang w:bidi="fa-IR"/>
        </w:rPr>
        <w:t xml:space="preserve">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پیشوایان منتخب را مشرف و ناظر بر حرکت دعوت در یثرب قرار داد که در نتیجه آن، اسلام در آنجا قوت گرفت و تعداد کسانی که به فرهنگ اسلامی گرویدند، زیاد شدند. بدین صورت شخصیت جدید آنان تثبیت گردید که خود می‌توانند امور خود را به دست گیرند و حامیان و ناشران اسلام گردند</w:t>
      </w:r>
      <w:r w:rsidRPr="000D73CC">
        <w:rPr>
          <w:rStyle w:val="FootnoteReference"/>
          <w:rFonts w:cs="IRNazli"/>
          <w:rtl/>
          <w:lang w:bidi="fa-IR"/>
        </w:rPr>
        <w:footnoteReference w:id="908"/>
      </w:r>
      <w:r w:rsidR="007F0586" w:rsidRPr="000D73CC">
        <w:rPr>
          <w:rFonts w:cs="IRNazli" w:hint="cs"/>
          <w:sz w:val="30"/>
          <w:rtl/>
          <w:lang w:bidi="fa-IR"/>
        </w:rPr>
        <w:t>.</w:t>
      </w:r>
    </w:p>
    <w:p w:rsidR="00173F5E" w:rsidRPr="000D73CC" w:rsidRDefault="00173F5E" w:rsidP="000A42BE">
      <w:pPr>
        <w:pStyle w:val="ListParagraph"/>
        <w:widowControl w:val="0"/>
        <w:numPr>
          <w:ilvl w:val="0"/>
          <w:numId w:val="40"/>
        </w:numPr>
        <w:ind w:left="680" w:hanging="340"/>
        <w:jc w:val="both"/>
        <w:rPr>
          <w:rFonts w:cs="IRNazli"/>
          <w:sz w:val="30"/>
          <w:rtl/>
          <w:lang w:bidi="fa-IR"/>
        </w:rPr>
      </w:pPr>
      <w:r w:rsidRPr="000D73CC">
        <w:rPr>
          <w:rFonts w:cs="IRNazli" w:hint="cs"/>
          <w:sz w:val="30"/>
          <w:rtl/>
          <w:lang w:bidi="fa-IR"/>
        </w:rPr>
        <w:t>رهبران مکه از مفاد قراردادی که بین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و انصار مقرر شد، اطلاع یافتند بنابراین، آنها سراغ این گروه را گرفتند و سعد بن عباده و منذر بن عمرو را که هر دو از پیشوایان (منتخب در بیعت) بودند دریافتند، اما منذر توانست با آنها مقابله کند و اجازه ندهد او را به اسارت در آورند، ولی سعد بن عباده را دستگیر کردند و دستهایش را به گردنش بستند و او را به مکه آوردند. سعد دارای موهای انبوهی بود. آن</w:t>
      </w:r>
      <w:r w:rsidR="007B586E">
        <w:rPr>
          <w:rFonts w:cs="IRNazli" w:hint="cs"/>
          <w:sz w:val="30"/>
          <w:rtl/>
          <w:lang w:bidi="fa-IR"/>
        </w:rPr>
        <w:t>ها دست در موهای او انداخته و به</w:t>
      </w:r>
      <w:r w:rsidR="007B586E">
        <w:rPr>
          <w:rFonts w:cs="IRNazli" w:hint="eastAsia"/>
          <w:sz w:val="30"/>
          <w:rtl/>
          <w:lang w:bidi="fa-IR"/>
        </w:rPr>
        <w:t>‌</w:t>
      </w:r>
      <w:r w:rsidRPr="000D73CC">
        <w:rPr>
          <w:rFonts w:cs="IRNazli" w:hint="cs"/>
          <w:sz w:val="30"/>
          <w:rtl/>
          <w:lang w:bidi="fa-IR"/>
        </w:rPr>
        <w:t>سوی مکه می‌کشاندند</w:t>
      </w:r>
      <w:r w:rsidRPr="000D73CC">
        <w:rPr>
          <w:rStyle w:val="FootnoteReference"/>
          <w:rFonts w:cs="IRNazli"/>
          <w:rtl/>
          <w:lang w:bidi="fa-IR"/>
        </w:rPr>
        <w:footnoteReference w:id="909"/>
      </w:r>
      <w:r w:rsidRPr="000D73CC">
        <w:rPr>
          <w:rFonts w:cs="IRNazli" w:hint="cs"/>
          <w:sz w:val="30"/>
          <w:rtl/>
          <w:lang w:bidi="fa-IR"/>
        </w:rPr>
        <w:t>. و کتکش می‌زدند، سرانجام سعد توانست به وسیل</w:t>
      </w:r>
      <w:r w:rsidR="00671026" w:rsidRPr="000D73CC">
        <w:rPr>
          <w:rFonts w:cs="IRNazli" w:hint="cs"/>
          <w:sz w:val="30"/>
          <w:rtl/>
          <w:lang w:bidi="fa-IR"/>
        </w:rPr>
        <w:t>ۀ</w:t>
      </w:r>
      <w:r w:rsidRPr="000D73CC">
        <w:rPr>
          <w:rFonts w:cs="IRNazli" w:hint="cs"/>
          <w:sz w:val="30"/>
          <w:rtl/>
          <w:lang w:bidi="fa-IR"/>
        </w:rPr>
        <w:t xml:space="preserve"> حارث بن حرب بن امیه و جبیر بن مطعم خود را از دست قریش برهاند؛ چون او بازرگانان اینها را در شهر خود پناه می‌داد و بدین صورت رسوم و سنتهای جاهلی باعث نجات او شدند و شمشیری از طرف مسلمانان برای نجات او به حرکت در نیامد. البته سعد می‌دانست که مسلمان</w:t>
      </w:r>
      <w:r w:rsidR="007B586E">
        <w:rPr>
          <w:rFonts w:cs="IRNazli" w:hint="eastAsia"/>
          <w:sz w:val="30"/>
          <w:rtl/>
          <w:lang w:bidi="fa-IR"/>
        </w:rPr>
        <w:t>‌</w:t>
      </w:r>
      <w:r w:rsidRPr="000D73CC">
        <w:rPr>
          <w:rFonts w:cs="IRNazli" w:hint="cs"/>
          <w:sz w:val="30"/>
          <w:rtl/>
          <w:lang w:bidi="fa-IR"/>
        </w:rPr>
        <w:t>ها در مکه طرد شده‌اند و حتی توانایی حمایت خود را ندارند</w:t>
      </w:r>
      <w:r w:rsidRPr="000D73CC">
        <w:rPr>
          <w:rStyle w:val="FootnoteReference"/>
          <w:rFonts w:cs="IRNazli"/>
          <w:rtl/>
          <w:lang w:bidi="fa-IR"/>
        </w:rPr>
        <w:footnoteReference w:id="910"/>
      </w:r>
      <w:r w:rsidRPr="000D73CC">
        <w:rPr>
          <w:rFonts w:cs="IRNazli" w:hint="cs"/>
          <w:sz w:val="30"/>
          <w:rtl/>
          <w:lang w:bidi="fa-IR"/>
        </w:rPr>
        <w:t xml:space="preserve"> و در مورد این واقعه اولین شعر در هجرت که دو بیت است توسط ضرار بن خطاب بن مرداس سروده شد که گفت: </w:t>
      </w:r>
    </w:p>
    <w:tbl>
      <w:tblPr>
        <w:bidiVisual/>
        <w:tblW w:w="4847" w:type="pct"/>
        <w:tblInd w:w="87" w:type="dxa"/>
        <w:tblLook w:val="01E0" w:firstRow="1" w:lastRow="1" w:firstColumn="1" w:lastColumn="1" w:noHBand="0" w:noVBand="0"/>
      </w:tblPr>
      <w:tblGrid>
        <w:gridCol w:w="11"/>
        <w:gridCol w:w="3396"/>
        <w:gridCol w:w="422"/>
        <w:gridCol w:w="3238"/>
        <w:gridCol w:w="13"/>
      </w:tblGrid>
      <w:tr w:rsidR="00173F5E" w:rsidRPr="000D73CC" w:rsidTr="001416A0">
        <w:trPr>
          <w:gridBefore w:val="1"/>
          <w:wBefore w:w="8" w:type="pct"/>
          <w:trHeight w:val="406"/>
        </w:trPr>
        <w:tc>
          <w:tcPr>
            <w:tcW w:w="2398" w:type="pct"/>
            <w:tcBorders>
              <w:top w:val="nil"/>
              <w:left w:val="nil"/>
              <w:bottom w:val="nil"/>
              <w:right w:val="nil"/>
            </w:tcBorders>
            <w:shd w:val="clear" w:color="auto" w:fill="auto"/>
            <w:vAlign w:val="center"/>
          </w:tcPr>
          <w:p w:rsidR="00173F5E" w:rsidRPr="000D73CC" w:rsidRDefault="00173F5E" w:rsidP="000A42BE">
            <w:pPr>
              <w:pStyle w:val="a3"/>
              <w:widowControl w:val="0"/>
              <w:ind w:firstLine="0"/>
              <w:rPr>
                <w:sz w:val="2"/>
                <w:szCs w:val="2"/>
              </w:rPr>
            </w:pPr>
            <w:r w:rsidRPr="000D73CC">
              <w:rPr>
                <w:rFonts w:hint="cs"/>
                <w:rtl/>
              </w:rPr>
              <w:t>تدارکت سعداً عنوة فاخذته</w:t>
            </w:r>
            <w:r w:rsidR="00C16BA8" w:rsidRPr="000D73CC">
              <w:rPr>
                <w:rFonts w:hint="cs"/>
                <w:sz w:val="2"/>
                <w:szCs w:val="2"/>
                <w:rtl/>
              </w:rPr>
              <w:t>ج</w:t>
            </w:r>
            <w:r w:rsidRPr="000D73CC">
              <w:rPr>
                <w:rFonts w:hint="cs"/>
                <w:rtl/>
              </w:rPr>
              <w:br/>
            </w:r>
          </w:p>
        </w:tc>
        <w:tc>
          <w:tcPr>
            <w:tcW w:w="298" w:type="pct"/>
            <w:tcBorders>
              <w:top w:val="nil"/>
              <w:left w:val="nil"/>
              <w:bottom w:val="nil"/>
              <w:right w:val="nil"/>
            </w:tcBorders>
            <w:shd w:val="clear" w:color="auto" w:fill="auto"/>
            <w:vAlign w:val="center"/>
          </w:tcPr>
          <w:p w:rsidR="00173F5E" w:rsidRPr="000D73CC" w:rsidRDefault="00173F5E" w:rsidP="000A42BE">
            <w:pPr>
              <w:widowControl w:val="0"/>
              <w:ind w:firstLine="284"/>
              <w:jc w:val="both"/>
              <w:rPr>
                <w:rFonts w:ascii="B Lotus" w:hAnsi="B Lotus" w:cs="B Badr"/>
                <w:b/>
                <w:bCs/>
                <w:sz w:val="32"/>
                <w:szCs w:val="32"/>
                <w:lang w:bidi="fa-IR"/>
              </w:rPr>
            </w:pPr>
          </w:p>
        </w:tc>
        <w:tc>
          <w:tcPr>
            <w:tcW w:w="2296" w:type="pct"/>
            <w:gridSpan w:val="2"/>
            <w:tcBorders>
              <w:top w:val="nil"/>
              <w:left w:val="nil"/>
              <w:bottom w:val="nil"/>
              <w:right w:val="nil"/>
            </w:tcBorders>
            <w:shd w:val="clear" w:color="auto" w:fill="auto"/>
            <w:vAlign w:val="center"/>
          </w:tcPr>
          <w:p w:rsidR="00C16BA8" w:rsidRPr="000D73CC" w:rsidRDefault="00C16BA8" w:rsidP="000A42BE">
            <w:pPr>
              <w:pStyle w:val="a3"/>
              <w:widowControl w:val="0"/>
              <w:ind w:firstLine="0"/>
              <w:rPr>
                <w:sz w:val="2"/>
                <w:szCs w:val="2"/>
                <w:rtl/>
              </w:rPr>
            </w:pPr>
            <w:r w:rsidRPr="000D73CC">
              <w:rPr>
                <w:rFonts w:hint="cs"/>
                <w:rtl/>
              </w:rPr>
              <w:t>و</w:t>
            </w:r>
            <w:r w:rsidR="00173F5E" w:rsidRPr="000D73CC">
              <w:rPr>
                <w:rFonts w:hint="cs"/>
                <w:rtl/>
              </w:rPr>
              <w:t>کان شفاء لو تدارکت منذراً</w:t>
            </w:r>
            <w:r w:rsidR="007B586E">
              <w:rPr>
                <w:sz w:val="2"/>
                <w:szCs w:val="2"/>
                <w:rtl/>
              </w:rPr>
              <w:br/>
            </w:r>
          </w:p>
        </w:tc>
      </w:tr>
      <w:tr w:rsidR="00173F5E" w:rsidRPr="000D73CC" w:rsidTr="001416A0">
        <w:trPr>
          <w:gridAfter w:val="1"/>
          <w:wAfter w:w="11" w:type="pct"/>
          <w:trHeight w:val="594"/>
        </w:trPr>
        <w:tc>
          <w:tcPr>
            <w:tcW w:w="4989" w:type="pct"/>
            <w:gridSpan w:val="4"/>
            <w:tcBorders>
              <w:top w:val="nil"/>
              <w:left w:val="nil"/>
              <w:bottom w:val="nil"/>
              <w:right w:val="nil"/>
            </w:tcBorders>
            <w:shd w:val="clear" w:color="auto" w:fill="auto"/>
            <w:vAlign w:val="center"/>
          </w:tcPr>
          <w:p w:rsidR="00173F5E" w:rsidRPr="007B586E" w:rsidRDefault="00173F5E" w:rsidP="000A42BE">
            <w:pPr>
              <w:pStyle w:val="a7"/>
              <w:widowControl w:val="0"/>
              <w:rPr>
                <w:spacing w:val="-4"/>
              </w:rPr>
            </w:pPr>
            <w:r w:rsidRPr="007B586E">
              <w:rPr>
                <w:rFonts w:hint="cs"/>
                <w:spacing w:val="-4"/>
                <w:rtl/>
              </w:rPr>
              <w:t xml:space="preserve">«به زور به سعد دست یافتم واو را گرفتم و خوب </w:t>
            </w:r>
            <w:r w:rsidR="00160DDC" w:rsidRPr="007B586E">
              <w:rPr>
                <w:rFonts w:hint="cs"/>
                <w:spacing w:val="-4"/>
                <w:rtl/>
              </w:rPr>
              <w:t>بود اگر به منذر هم دست می‌یافتم</w:t>
            </w:r>
            <w:r w:rsidRPr="007B586E">
              <w:rPr>
                <w:rFonts w:hint="cs"/>
                <w:spacing w:val="-4"/>
                <w:rtl/>
              </w:rPr>
              <w:t>»</w:t>
            </w:r>
            <w:r w:rsidR="00160DDC" w:rsidRPr="007B586E">
              <w:rPr>
                <w:rFonts w:hint="cs"/>
                <w:spacing w:val="-4"/>
                <w:rtl/>
              </w:rPr>
              <w:t>.</w:t>
            </w:r>
          </w:p>
        </w:tc>
      </w:tr>
      <w:tr w:rsidR="00173F5E" w:rsidRPr="000D73CC" w:rsidTr="001416A0">
        <w:trPr>
          <w:gridBefore w:val="1"/>
          <w:wBefore w:w="8" w:type="pct"/>
          <w:trHeight w:val="413"/>
        </w:trPr>
        <w:tc>
          <w:tcPr>
            <w:tcW w:w="2398" w:type="pct"/>
            <w:tcBorders>
              <w:top w:val="nil"/>
              <w:left w:val="nil"/>
              <w:bottom w:val="nil"/>
              <w:right w:val="nil"/>
            </w:tcBorders>
            <w:shd w:val="clear" w:color="auto" w:fill="auto"/>
            <w:vAlign w:val="center"/>
          </w:tcPr>
          <w:p w:rsidR="00173F5E" w:rsidRPr="000D73CC" w:rsidRDefault="007B586E" w:rsidP="000A42BE">
            <w:pPr>
              <w:pStyle w:val="a3"/>
              <w:widowControl w:val="0"/>
              <w:ind w:firstLine="0"/>
              <w:rPr>
                <w:sz w:val="2"/>
                <w:szCs w:val="2"/>
              </w:rPr>
            </w:pPr>
            <w:r>
              <w:rPr>
                <w:rFonts w:hint="cs"/>
                <w:rtl/>
              </w:rPr>
              <w:t>ولو نلته ظلّت هنا</w:t>
            </w:r>
            <w:r>
              <w:rPr>
                <w:rFonts w:hint="cs"/>
                <w:rtl/>
                <w:lang w:bidi="ar-SA"/>
              </w:rPr>
              <w:t>ك</w:t>
            </w:r>
            <w:r w:rsidR="00173F5E" w:rsidRPr="000D73CC">
              <w:rPr>
                <w:rFonts w:hint="cs"/>
                <w:rtl/>
              </w:rPr>
              <w:t xml:space="preserve"> جراحه </w:t>
            </w:r>
            <w:r w:rsidR="00173F5E" w:rsidRPr="000D73CC">
              <w:rPr>
                <w:rFonts w:hint="cs"/>
                <w:rtl/>
              </w:rPr>
              <w:br/>
            </w:r>
          </w:p>
        </w:tc>
        <w:tc>
          <w:tcPr>
            <w:tcW w:w="298" w:type="pct"/>
            <w:tcBorders>
              <w:top w:val="nil"/>
              <w:left w:val="nil"/>
              <w:bottom w:val="nil"/>
              <w:right w:val="nil"/>
            </w:tcBorders>
            <w:shd w:val="clear" w:color="auto" w:fill="auto"/>
            <w:vAlign w:val="center"/>
          </w:tcPr>
          <w:p w:rsidR="00173F5E" w:rsidRPr="000D73CC" w:rsidRDefault="00173F5E" w:rsidP="000A42BE">
            <w:pPr>
              <w:widowControl w:val="0"/>
              <w:ind w:firstLine="284"/>
              <w:jc w:val="both"/>
              <w:rPr>
                <w:rFonts w:ascii="B Lotus" w:hAnsi="B Lotus" w:cs="B Badr"/>
                <w:b/>
                <w:bCs/>
                <w:sz w:val="32"/>
                <w:szCs w:val="32"/>
                <w:lang w:bidi="fa-IR"/>
              </w:rPr>
            </w:pPr>
          </w:p>
        </w:tc>
        <w:tc>
          <w:tcPr>
            <w:tcW w:w="2296" w:type="pct"/>
            <w:gridSpan w:val="2"/>
            <w:tcBorders>
              <w:top w:val="nil"/>
              <w:left w:val="nil"/>
              <w:bottom w:val="nil"/>
              <w:right w:val="nil"/>
            </w:tcBorders>
            <w:shd w:val="clear" w:color="auto" w:fill="auto"/>
            <w:vAlign w:val="center"/>
          </w:tcPr>
          <w:p w:rsidR="00173F5E" w:rsidRPr="000D73CC" w:rsidRDefault="00C16BA8" w:rsidP="000A42BE">
            <w:pPr>
              <w:pStyle w:val="a3"/>
              <w:widowControl w:val="0"/>
              <w:ind w:firstLine="0"/>
              <w:rPr>
                <w:sz w:val="2"/>
                <w:szCs w:val="2"/>
              </w:rPr>
            </w:pPr>
            <w:r w:rsidRPr="000D73CC">
              <w:rPr>
                <w:rFonts w:hint="cs"/>
                <w:rtl/>
              </w:rPr>
              <w:t>و</w:t>
            </w:r>
            <w:r w:rsidR="00173F5E" w:rsidRPr="000D73CC">
              <w:rPr>
                <w:rFonts w:hint="cs"/>
                <w:rtl/>
              </w:rPr>
              <w:t>کان حریاً ان یه</w:t>
            </w:r>
            <w:r w:rsidRPr="000D73CC">
              <w:rPr>
                <w:rFonts w:hint="cs"/>
                <w:rtl/>
              </w:rPr>
              <w:t>ـ</w:t>
            </w:r>
            <w:r w:rsidR="007B586E">
              <w:rPr>
                <w:rFonts w:hint="cs"/>
                <w:rtl/>
              </w:rPr>
              <w:t>ان و</w:t>
            </w:r>
            <w:r w:rsidR="00173F5E" w:rsidRPr="000D73CC">
              <w:rPr>
                <w:rFonts w:hint="cs"/>
                <w:rtl/>
              </w:rPr>
              <w:t>یه</w:t>
            </w:r>
            <w:r w:rsidRPr="000D73CC">
              <w:rPr>
                <w:rFonts w:hint="cs"/>
                <w:rtl/>
              </w:rPr>
              <w:t>ـ</w:t>
            </w:r>
            <w:r w:rsidR="00173F5E" w:rsidRPr="000D73CC">
              <w:rPr>
                <w:rFonts w:hint="cs"/>
                <w:rtl/>
              </w:rPr>
              <w:t>درا</w:t>
            </w:r>
            <w:r w:rsidR="00173F5E" w:rsidRPr="000D73CC">
              <w:rPr>
                <w:rFonts w:hint="cs"/>
                <w:rtl/>
              </w:rPr>
              <w:br/>
            </w:r>
          </w:p>
        </w:tc>
      </w:tr>
      <w:tr w:rsidR="00173F5E" w:rsidRPr="000D73CC" w:rsidTr="00343C88">
        <w:trPr>
          <w:gridAfter w:val="1"/>
          <w:wAfter w:w="9" w:type="pct"/>
          <w:trHeight w:val="594"/>
        </w:trPr>
        <w:tc>
          <w:tcPr>
            <w:tcW w:w="4991" w:type="pct"/>
            <w:gridSpan w:val="4"/>
            <w:tcBorders>
              <w:top w:val="nil"/>
              <w:left w:val="nil"/>
              <w:bottom w:val="nil"/>
              <w:right w:val="nil"/>
            </w:tcBorders>
            <w:shd w:val="clear" w:color="auto" w:fill="auto"/>
            <w:vAlign w:val="center"/>
          </w:tcPr>
          <w:p w:rsidR="00173F5E" w:rsidRPr="000D73CC" w:rsidRDefault="00173F5E" w:rsidP="000A42BE">
            <w:pPr>
              <w:pStyle w:val="a7"/>
              <w:widowControl w:val="0"/>
              <w:rPr>
                <w:sz w:val="30"/>
              </w:rPr>
            </w:pPr>
            <w:r w:rsidRPr="000D73CC">
              <w:rPr>
                <w:rFonts w:hint="cs"/>
                <w:rtl/>
              </w:rPr>
              <w:t>«و اگر دستم به او می‌رسید، خونش را می‌ریختم و او سزاوار این بو</w:t>
            </w:r>
            <w:r w:rsidR="00160DDC" w:rsidRPr="000D73CC">
              <w:rPr>
                <w:rFonts w:hint="cs"/>
                <w:rtl/>
              </w:rPr>
              <w:t>د که توهین شود و خونش ریخته شود</w:t>
            </w:r>
            <w:r w:rsidRPr="000D73CC">
              <w:rPr>
                <w:rFonts w:hint="cs"/>
                <w:rtl/>
              </w:rPr>
              <w:t>»</w:t>
            </w:r>
            <w:r w:rsidR="00160DDC" w:rsidRPr="000D73CC">
              <w:rPr>
                <w:rFonts w:hint="cs"/>
                <w:rtl/>
              </w:rPr>
              <w:t>.</w:t>
            </w:r>
          </w:p>
        </w:tc>
      </w:tr>
    </w:tbl>
    <w:p w:rsidR="00173F5E" w:rsidRPr="000D73CC" w:rsidRDefault="00173F5E" w:rsidP="000A42BE">
      <w:pPr>
        <w:widowControl w:val="0"/>
        <w:ind w:firstLine="284"/>
        <w:jc w:val="both"/>
        <w:rPr>
          <w:rFonts w:cs="IRNazli"/>
          <w:sz w:val="30"/>
          <w:rtl/>
          <w:lang w:bidi="fa-IR"/>
        </w:rPr>
      </w:pPr>
      <w:r w:rsidRPr="000D73CC">
        <w:rPr>
          <w:rFonts w:cs="IRNazli" w:hint="cs"/>
          <w:sz w:val="30"/>
          <w:rtl/>
          <w:lang w:bidi="fa-IR"/>
        </w:rPr>
        <w:t>حسان بن ثابت</w:t>
      </w:r>
      <w:r w:rsidR="00526958" w:rsidRPr="000D73CC">
        <w:rPr>
          <w:rFonts w:ascii="CTraditional Arabic" w:hAnsi="CTraditional Arabic" w:cs="CTraditional Arabic" w:hint="cs"/>
          <w:szCs w:val="26"/>
          <w:rtl/>
          <w:lang w:bidi="fa-IR"/>
        </w:rPr>
        <w:t>س</w:t>
      </w:r>
      <w:r w:rsidR="00361D92" w:rsidRPr="000D73CC">
        <w:rPr>
          <w:rFonts w:cs="B Lotus"/>
          <w:szCs w:val="26"/>
          <w:rtl/>
          <w:lang w:bidi="fa-IR"/>
        </w:rPr>
        <w:t xml:space="preserve"> </w:t>
      </w:r>
      <w:r w:rsidRPr="000D73CC">
        <w:rPr>
          <w:rFonts w:cs="IRNazli" w:hint="cs"/>
          <w:sz w:val="30"/>
          <w:rtl/>
          <w:lang w:bidi="fa-IR"/>
        </w:rPr>
        <w:t>آماده و در انتظار بود بنابراین، با چند بیت شعر که کاروانیان برای یکدیگر نقل می‌کردند، پاسخ او را داد.</w:t>
      </w:r>
    </w:p>
    <w:p w:rsidR="00173F5E" w:rsidRPr="000D73CC" w:rsidRDefault="00173F5E" w:rsidP="000A42BE">
      <w:pPr>
        <w:pStyle w:val="ListParagraph"/>
        <w:widowControl w:val="0"/>
        <w:numPr>
          <w:ilvl w:val="0"/>
          <w:numId w:val="40"/>
        </w:numPr>
        <w:ind w:left="794" w:hanging="340"/>
        <w:jc w:val="both"/>
        <w:rPr>
          <w:rFonts w:cs="IRNazli"/>
          <w:sz w:val="30"/>
          <w:rtl/>
          <w:lang w:bidi="fa-IR"/>
        </w:rPr>
      </w:pPr>
      <w:r w:rsidRPr="000D73CC">
        <w:rPr>
          <w:rFonts w:cs="IRNazli" w:hint="cs"/>
          <w:sz w:val="30"/>
          <w:rtl/>
          <w:lang w:bidi="fa-IR"/>
        </w:rPr>
        <w:t>پاسخ رسول الله در جواب عباس بن عباده بن نضله که گفت: سوگند به کسی که تو را به حق فرستاده است اگر اجازه بدهی، فردا با شمشیرهای خود بر اهل منی حمله‌ور می‌شویم و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فرمود: ما به این امر نشده‌ایم؛ بلکه به میان کاروان و منزلگاه خود برگردید، درس و تربیتی مهم است که بیانگر این مطلب است که دفاع از اسلام و تعامل و برخورد با دشمنان دین به اجتهاد و نظر پیروان این دین واگذار نشده است؛ بلکه دفاع از دین طبق دستورات خدا و قوانین حکمت‌آمیز او صورت می‌گیرد، اما بعد از اینکه جهاد مشروع قرار داده شد و حکم آن از سوی خدا صادر گردید، اقدام به جهاد و یا عقب‌نشینی، به نظر مجتهدان واگذار شده است</w:t>
      </w:r>
      <w:r w:rsidRPr="000D73CC">
        <w:rPr>
          <w:rStyle w:val="FootnoteReference"/>
          <w:rFonts w:cs="IRNazli"/>
          <w:rtl/>
          <w:lang w:bidi="fa-IR"/>
        </w:rPr>
        <w:footnoteReference w:id="911"/>
      </w:r>
      <w:r w:rsidR="00160DDC" w:rsidRPr="000D73CC">
        <w:rPr>
          <w:rFonts w:cs="IRNazli" w:hint="cs"/>
          <w:sz w:val="30"/>
          <w:rtl/>
          <w:lang w:bidi="fa-IR"/>
        </w:rPr>
        <w:t>.</w:t>
      </w:r>
    </w:p>
    <w:p w:rsidR="00173F5E" w:rsidRPr="000D73CC" w:rsidRDefault="00173F5E" w:rsidP="000A42BE">
      <w:pPr>
        <w:widowControl w:val="0"/>
        <w:ind w:firstLine="284"/>
        <w:jc w:val="both"/>
        <w:rPr>
          <w:rFonts w:cs="IRNazli"/>
          <w:sz w:val="30"/>
          <w:rtl/>
          <w:lang w:bidi="fa-IR"/>
        </w:rPr>
      </w:pPr>
      <w:r w:rsidRPr="000D73CC">
        <w:rPr>
          <w:rFonts w:cs="IRNazli" w:hint="cs"/>
          <w:sz w:val="30"/>
          <w:rtl/>
          <w:lang w:bidi="fa-IR"/>
        </w:rPr>
        <w:t xml:space="preserve">طبیعی است هرچند برنامه‌ریزی سیاسی قوی‌ترباشد موفقیت در کارهای مهم بیشتر خواهد بود و پنهان داشتن نقشه‌ها و برنامه‌ها از دشمن، موفقیت‌آمیز بودن آنها را تضمین می‌نماید؛ از این رو فرمود: «به میان </w:t>
      </w:r>
      <w:r w:rsidR="00160DDC" w:rsidRPr="000D73CC">
        <w:rPr>
          <w:rFonts w:cs="IRNazli" w:hint="cs"/>
          <w:sz w:val="30"/>
          <w:rtl/>
          <w:lang w:bidi="fa-IR"/>
        </w:rPr>
        <w:t>کاروان و منزلگاه خود برگردید</w:t>
      </w:r>
      <w:r w:rsidRPr="000D73CC">
        <w:rPr>
          <w:rFonts w:cs="IRNazli" w:hint="cs"/>
          <w:sz w:val="30"/>
          <w:rtl/>
          <w:lang w:bidi="fa-IR"/>
        </w:rPr>
        <w:t>»</w:t>
      </w:r>
      <w:r w:rsidRPr="000D73CC">
        <w:rPr>
          <w:rStyle w:val="FootnoteReference"/>
          <w:rFonts w:cs="IRNazli"/>
          <w:rtl/>
          <w:lang w:bidi="fa-IR"/>
        </w:rPr>
        <w:footnoteReference w:id="912"/>
      </w:r>
      <w:r w:rsidR="00160DDC" w:rsidRPr="000D73CC">
        <w:rPr>
          <w:rFonts w:cs="IRNazli" w:hint="cs"/>
          <w:sz w:val="30"/>
          <w:rtl/>
          <w:lang w:bidi="fa-IR"/>
        </w:rPr>
        <w:t>.</w:t>
      </w:r>
    </w:p>
    <w:p w:rsidR="00173F5E" w:rsidRPr="000D73CC" w:rsidRDefault="00173F5E" w:rsidP="000A42BE">
      <w:pPr>
        <w:pStyle w:val="ListParagraph"/>
        <w:widowControl w:val="0"/>
        <w:numPr>
          <w:ilvl w:val="0"/>
          <w:numId w:val="40"/>
        </w:numPr>
        <w:ind w:left="794" w:hanging="454"/>
        <w:jc w:val="both"/>
        <w:rPr>
          <w:rFonts w:cs="IRNazli"/>
          <w:sz w:val="30"/>
          <w:rtl/>
          <w:lang w:bidi="fa-IR"/>
        </w:rPr>
      </w:pPr>
      <w:r w:rsidRPr="000D73CC">
        <w:rPr>
          <w:rFonts w:cs="IRNazli" w:hint="cs"/>
          <w:sz w:val="30"/>
          <w:rtl/>
          <w:lang w:bidi="fa-IR"/>
        </w:rPr>
        <w:t>بیعت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با مردان این گونه بود که دستش را در دست آنها می‌گذاشت و اما دو زنی که در این بیعت حضور داشتند، فقط با زبان از آنها بیعت می‌گرفت و هرگز رسول خدا با زن بیگانه‌ای دست نداده است و هیچ یک از بیعت‌کنندگان نسبت به مفاد بیعت تخلف نورزیدند. نسیبه دختر کعب (ام عماره) در جنگ احد در حالی که دوازده زخم بر بدنش بود، همراه سایر زخمیان نقش زمین شد. او همراه شوهرش، زید بن عاصم ابن کعب، به میدان نبرد آمده بود و مَشکی پر از آب به دوش داشت و مسلمان</w:t>
      </w:r>
      <w:r w:rsidR="00160DDC" w:rsidRPr="000D73CC">
        <w:rPr>
          <w:rFonts w:cs="IRNazli" w:hint="eastAsia"/>
          <w:sz w:val="30"/>
          <w:rtl/>
          <w:lang w:bidi="fa-IR"/>
        </w:rPr>
        <w:t>‌</w:t>
      </w:r>
      <w:r w:rsidRPr="000D73CC">
        <w:rPr>
          <w:rFonts w:cs="IRNazli" w:hint="cs"/>
          <w:sz w:val="30"/>
          <w:rtl/>
          <w:lang w:bidi="fa-IR"/>
        </w:rPr>
        <w:t>ها را آب می‌داد. هنگامی که مسلمانان شکست خوردند، به سمت پیامبر رفت و به طور مستقیم می‌جنگید و با شمشیر از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دفاع می‌نمود. بنابراین، زخم</w:t>
      </w:r>
      <w:r w:rsidR="007B586E">
        <w:rPr>
          <w:rFonts w:cs="IRNazli" w:hint="eastAsia"/>
          <w:sz w:val="30"/>
          <w:rtl/>
          <w:lang w:bidi="fa-IR"/>
        </w:rPr>
        <w:t>‌</w:t>
      </w:r>
      <w:r w:rsidRPr="000D73CC">
        <w:rPr>
          <w:rFonts w:cs="IRNazli" w:hint="cs"/>
          <w:sz w:val="30"/>
          <w:rtl/>
          <w:lang w:bidi="fa-IR"/>
        </w:rPr>
        <w:t>های عمیقی بر بدنش وارد شد و در بیعت رضوان نیز حضور داشت</w:t>
      </w:r>
      <w:r w:rsidRPr="000D73CC">
        <w:rPr>
          <w:rStyle w:val="FootnoteReference"/>
          <w:rFonts w:cs="IRNazli"/>
          <w:rtl/>
          <w:lang w:bidi="fa-IR"/>
        </w:rPr>
        <w:footnoteReference w:id="913"/>
      </w:r>
      <w:r w:rsidRPr="000D73CC">
        <w:rPr>
          <w:rFonts w:cs="IRNazli" w:hint="cs"/>
          <w:sz w:val="30"/>
          <w:rtl/>
          <w:lang w:bidi="fa-IR"/>
        </w:rPr>
        <w:t>. مسلیم</w:t>
      </w:r>
      <w:r w:rsidR="00671026" w:rsidRPr="000D73CC">
        <w:rPr>
          <w:rFonts w:cs="IRNazli" w:hint="cs"/>
          <w:sz w:val="30"/>
          <w:rtl/>
          <w:lang w:bidi="fa-IR"/>
        </w:rPr>
        <w:t>ۀ</w:t>
      </w:r>
      <w:r w:rsidRPr="000D73CC">
        <w:rPr>
          <w:rFonts w:cs="IRNazli" w:hint="cs"/>
          <w:sz w:val="30"/>
          <w:rtl/>
          <w:lang w:bidi="fa-IR"/>
        </w:rPr>
        <w:t xml:space="preserve"> کذاب پسر او را قطعه قطعه کرد، اما او سست و ضعیف نشد</w:t>
      </w:r>
      <w:r w:rsidRPr="000D73CC">
        <w:rPr>
          <w:rStyle w:val="FootnoteReference"/>
          <w:rFonts w:cs="IRNazli"/>
          <w:rtl/>
          <w:lang w:bidi="fa-IR"/>
        </w:rPr>
        <w:footnoteReference w:id="914"/>
      </w:r>
      <w:r w:rsidRPr="000D73CC">
        <w:rPr>
          <w:rFonts w:cs="IRNazli" w:hint="cs"/>
          <w:sz w:val="30"/>
          <w:rtl/>
          <w:lang w:bidi="fa-IR"/>
        </w:rPr>
        <w:t xml:space="preserve"> و این زن بزرگ در جنگهای ردّه و در نبرد یمامه همراه خالد بن ولید شرکت داشتند و چنان جنگید که دستش قطع شد و دوازده زخم بر بدنش بر جای ماند</w:t>
      </w:r>
      <w:r w:rsidRPr="000D73CC">
        <w:rPr>
          <w:rStyle w:val="FootnoteReference"/>
          <w:rFonts w:cs="IRNazli"/>
          <w:rtl/>
          <w:lang w:bidi="fa-IR"/>
        </w:rPr>
        <w:footnoteReference w:id="915"/>
      </w:r>
      <w:r w:rsidRPr="000D73CC">
        <w:rPr>
          <w:rFonts w:cs="IRNazli" w:hint="cs"/>
          <w:sz w:val="30"/>
          <w:rtl/>
          <w:lang w:bidi="fa-IR"/>
        </w:rPr>
        <w:t xml:space="preserve"> و اما اسماء دختر عمرو، از قبیل</w:t>
      </w:r>
      <w:r w:rsidR="00671026" w:rsidRPr="000D73CC">
        <w:rPr>
          <w:rFonts w:cs="IRNazli" w:hint="cs"/>
          <w:sz w:val="30"/>
          <w:rtl/>
          <w:lang w:bidi="fa-IR"/>
        </w:rPr>
        <w:t>ۀ</w:t>
      </w:r>
      <w:r w:rsidRPr="000D73CC">
        <w:rPr>
          <w:rFonts w:cs="IRNazli" w:hint="cs"/>
          <w:sz w:val="30"/>
          <w:rtl/>
          <w:lang w:bidi="fa-IR"/>
        </w:rPr>
        <w:t xml:space="preserve"> بنی‌سلمه بود. گفته‌اند او مادر معاذ بن جبل و یا عمه‌اش بوده است</w:t>
      </w:r>
      <w:r w:rsidRPr="000D73CC">
        <w:rPr>
          <w:rStyle w:val="FootnoteReference"/>
          <w:rFonts w:cs="IRNazli"/>
          <w:rtl/>
          <w:lang w:bidi="fa-IR"/>
        </w:rPr>
        <w:footnoteReference w:id="916"/>
      </w:r>
      <w:r w:rsidR="00160DDC" w:rsidRPr="000D73CC">
        <w:rPr>
          <w:rFonts w:cs="IRNazli" w:hint="cs"/>
          <w:sz w:val="30"/>
          <w:rtl/>
          <w:lang w:bidi="fa-IR"/>
        </w:rPr>
        <w:t>.</w:t>
      </w:r>
    </w:p>
    <w:p w:rsidR="00173F5E" w:rsidRPr="000D73CC" w:rsidRDefault="00173F5E" w:rsidP="000A42BE">
      <w:pPr>
        <w:pStyle w:val="ListParagraph"/>
        <w:widowControl w:val="0"/>
        <w:numPr>
          <w:ilvl w:val="0"/>
          <w:numId w:val="40"/>
        </w:numPr>
        <w:ind w:left="794" w:hanging="454"/>
        <w:jc w:val="both"/>
        <w:rPr>
          <w:rFonts w:cs="IRNazli"/>
          <w:sz w:val="30"/>
          <w:rtl/>
          <w:lang w:bidi="fa-IR"/>
        </w:rPr>
      </w:pPr>
      <w:r w:rsidRPr="000D73CC">
        <w:rPr>
          <w:rFonts w:cs="IRNazli" w:hint="cs"/>
          <w:sz w:val="30"/>
          <w:rtl/>
          <w:lang w:bidi="fa-IR"/>
        </w:rPr>
        <w:t>با بررسی سیر</w:t>
      </w:r>
      <w:r w:rsidR="00671026" w:rsidRPr="000D73CC">
        <w:rPr>
          <w:rFonts w:cs="IRNazli" w:hint="cs"/>
          <w:sz w:val="30"/>
          <w:rtl/>
          <w:lang w:bidi="fa-IR"/>
        </w:rPr>
        <w:t>ۀ</w:t>
      </w:r>
      <w:r w:rsidRPr="000D73CC">
        <w:rPr>
          <w:rFonts w:cs="IRNazli" w:hint="cs"/>
          <w:sz w:val="30"/>
          <w:rtl/>
          <w:lang w:bidi="fa-IR"/>
        </w:rPr>
        <w:t xml:space="preserve"> آن دسته از انصار که در بیعت عقبه دوم حضور داشتند به این نتیجه می‌رسیم که تقریباً یک سوم این هفتاد و سه نفر، در زمان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و یا بعد از ایشان شهید شدند و اکثر آنها در همه جنگ</w:t>
      </w:r>
      <w:r w:rsidR="00160DDC" w:rsidRPr="000D73CC">
        <w:rPr>
          <w:rFonts w:cs="IRNazli" w:hint="eastAsia"/>
          <w:sz w:val="30"/>
          <w:rtl/>
          <w:lang w:bidi="fa-IR"/>
        </w:rPr>
        <w:t>‌</w:t>
      </w:r>
      <w:r w:rsidRPr="000D73CC">
        <w:rPr>
          <w:rFonts w:cs="IRNazli" w:hint="cs"/>
          <w:sz w:val="30"/>
          <w:rtl/>
          <w:lang w:bidi="fa-IR"/>
        </w:rPr>
        <w:t>ها و صحنه‌ها در کنار پیامبر اکرم</w:t>
      </w:r>
      <w:r w:rsidR="003B13DA" w:rsidRPr="000D73CC">
        <w:rPr>
          <w:rFonts w:ascii="" w:hAnsi="" w:cs="CTraditional Arabic" w:hint="cs"/>
          <w:rtl/>
          <w:lang w:bidi="fa-IR"/>
        </w:rPr>
        <w:t xml:space="preserve"> ج</w:t>
      </w:r>
      <w:r w:rsidR="00361D92" w:rsidRPr="000D73CC">
        <w:rPr>
          <w:rFonts w:ascii="" w:hAnsi="" w:cs="CTraditional Arabic" w:hint="cs"/>
          <w:rtl/>
          <w:lang w:bidi="fa-IR"/>
        </w:rPr>
        <w:t xml:space="preserve"> </w:t>
      </w:r>
      <w:r w:rsidRPr="000D73CC">
        <w:rPr>
          <w:rFonts w:cs="IRNazli" w:hint="cs"/>
          <w:sz w:val="30"/>
          <w:rtl/>
          <w:lang w:bidi="fa-IR"/>
        </w:rPr>
        <w:t>حضور داشته‌اند و هفتاد نفر از آنها در جنگ بدر حضور داشتند؛ بدین صورت انصار، در پیمانی که با خدا و پیامبرش بستند صداقت و وفاداری نشان دادند. برخی به شهادت رسیدند و به دیدار پروردگارشان شتافتند و برخی زنده ماندند تا اینکه در رهبری دولت مسلمان سهیم باشند و در رخداهای بزرگ بعد از وفات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مشارکت جویند و تشکیل و برپایی دولت اسلامی توسط آنان صورت گرفت. انسان</w:t>
      </w:r>
      <w:r w:rsidR="00160DDC" w:rsidRPr="000D73CC">
        <w:rPr>
          <w:rFonts w:cs="IRNazli" w:hint="eastAsia"/>
          <w:sz w:val="30"/>
          <w:rtl/>
          <w:lang w:bidi="fa-IR"/>
        </w:rPr>
        <w:t>‌</w:t>
      </w:r>
      <w:r w:rsidRPr="000D73CC">
        <w:rPr>
          <w:rFonts w:cs="IRNazli" w:hint="cs"/>
          <w:sz w:val="30"/>
          <w:rtl/>
          <w:lang w:bidi="fa-IR"/>
        </w:rPr>
        <w:t>های مؤمنی که می‌بخشند و نمی‌گیرند و همه چیز خود را فدا می‌نمایند تا در مقابل، بهشت نصیبشان شود. واقعاً تاریخ از اینکه در زمان دیگری، چه قبلاً و چه بعداً، نمون</w:t>
      </w:r>
      <w:r w:rsidR="00671026" w:rsidRPr="000D73CC">
        <w:rPr>
          <w:rFonts w:cs="IRNazli" w:hint="cs"/>
          <w:sz w:val="30"/>
          <w:rtl/>
          <w:lang w:bidi="fa-IR"/>
        </w:rPr>
        <w:t>ۀ</w:t>
      </w:r>
      <w:r w:rsidRPr="000D73CC">
        <w:rPr>
          <w:rFonts w:cs="IRNazli" w:hint="cs"/>
          <w:sz w:val="30"/>
          <w:rtl/>
          <w:lang w:bidi="fa-IR"/>
        </w:rPr>
        <w:t xml:space="preserve"> چنین افرادی را ارائه بدهد، قاصر است</w:t>
      </w:r>
      <w:r w:rsidRPr="000D73CC">
        <w:rPr>
          <w:rStyle w:val="FootnoteReference"/>
          <w:rFonts w:cs="IRNazli"/>
          <w:rtl/>
          <w:lang w:bidi="fa-IR"/>
        </w:rPr>
        <w:footnoteReference w:id="917"/>
      </w:r>
      <w:r w:rsidR="00160DDC" w:rsidRPr="000D73CC">
        <w:rPr>
          <w:rFonts w:cs="IRNazli" w:hint="cs"/>
          <w:sz w:val="30"/>
          <w:rtl/>
          <w:lang w:bidi="fa-IR"/>
        </w:rPr>
        <w:t>.</w:t>
      </w:r>
    </w:p>
    <w:p w:rsidR="00173F5E" w:rsidRPr="000D73CC" w:rsidRDefault="00173F5E" w:rsidP="000A42BE">
      <w:pPr>
        <w:widowControl w:val="0"/>
        <w:ind w:firstLine="284"/>
        <w:jc w:val="both"/>
        <w:rPr>
          <w:rFonts w:cs="IRNazli"/>
          <w:sz w:val="30"/>
          <w:rtl/>
          <w:lang w:bidi="fa-IR"/>
        </w:rPr>
      </w:pPr>
    </w:p>
    <w:p w:rsidR="00813D02" w:rsidRPr="000D73CC" w:rsidRDefault="00813D02" w:rsidP="000A42BE">
      <w:pPr>
        <w:pStyle w:val="a7"/>
        <w:widowControl w:val="0"/>
        <w:rPr>
          <w:rtl/>
        </w:rPr>
        <w:sectPr w:rsidR="00813D02" w:rsidRPr="000D73CC" w:rsidSect="00A50EB6">
          <w:footnotePr>
            <w:numRestart w:val="eachPage"/>
          </w:footnotePr>
          <w:pgSz w:w="9356" w:h="13608" w:code="9"/>
          <w:pgMar w:top="567" w:right="1134" w:bottom="851" w:left="1134" w:header="454" w:footer="0" w:gutter="0"/>
          <w:cols w:space="708"/>
          <w:titlePg/>
          <w:bidi/>
          <w:rtlGutter/>
          <w:docGrid w:linePitch="381"/>
        </w:sectPr>
      </w:pPr>
    </w:p>
    <w:p w:rsidR="00813D02" w:rsidRPr="000D73CC" w:rsidRDefault="00813D02" w:rsidP="000A42BE">
      <w:pPr>
        <w:pStyle w:val="a"/>
        <w:widowControl w:val="0"/>
        <w:rPr>
          <w:rtl/>
        </w:rPr>
      </w:pPr>
      <w:bookmarkStart w:id="721" w:name="_Toc270033305"/>
      <w:bookmarkStart w:id="722" w:name="_Toc439429798"/>
      <w:r w:rsidRPr="000D73CC">
        <w:rPr>
          <w:rFonts w:hint="cs"/>
          <w:rtl/>
        </w:rPr>
        <w:t>فصل چهارم</w:t>
      </w:r>
      <w:r w:rsidRPr="000D73CC">
        <w:rPr>
          <w:rtl/>
        </w:rPr>
        <w:br/>
      </w:r>
      <w:r w:rsidRPr="000D73CC">
        <w:rPr>
          <w:rFonts w:hint="cs"/>
          <w:rtl/>
        </w:rPr>
        <w:t>هجرت به مدینه</w:t>
      </w:r>
      <w:bookmarkEnd w:id="721"/>
      <w:bookmarkEnd w:id="722"/>
    </w:p>
    <w:p w:rsidR="00813D02" w:rsidRPr="000D73CC" w:rsidRDefault="00813D02" w:rsidP="000A42BE">
      <w:pPr>
        <w:pStyle w:val="a0"/>
        <w:widowControl w:val="0"/>
        <w:rPr>
          <w:rtl/>
        </w:rPr>
      </w:pPr>
      <w:bookmarkStart w:id="723" w:name="_Toc134241412"/>
      <w:bookmarkStart w:id="724" w:name="_Toc270033306"/>
      <w:bookmarkStart w:id="725" w:name="_Toc439429799"/>
      <w:r w:rsidRPr="000D73CC">
        <w:rPr>
          <w:rFonts w:hint="cs"/>
          <w:rtl/>
        </w:rPr>
        <w:t>آمادگی برای هجرت</w:t>
      </w:r>
      <w:bookmarkEnd w:id="723"/>
      <w:bookmarkEnd w:id="724"/>
      <w:bookmarkEnd w:id="725"/>
    </w:p>
    <w:p w:rsidR="00813D02" w:rsidRPr="000D73CC" w:rsidRDefault="00813D02" w:rsidP="000A42BE">
      <w:pPr>
        <w:widowControl w:val="0"/>
        <w:ind w:firstLine="284"/>
        <w:jc w:val="both"/>
        <w:rPr>
          <w:rFonts w:cs="IRNazli"/>
          <w:sz w:val="30"/>
          <w:rtl/>
          <w:lang w:bidi="fa-IR"/>
        </w:rPr>
      </w:pPr>
      <w:r w:rsidRPr="000D73CC">
        <w:rPr>
          <w:rFonts w:cs="IRNazli" w:hint="cs"/>
          <w:sz w:val="30"/>
          <w:rtl/>
          <w:lang w:bidi="fa-IR"/>
        </w:rPr>
        <w:t>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قبل از هجرت به مدینه می‌بایست مقدمات هجرت را فراهم می‌نمود و برنامه‌ریزی خاصی را اتخاذ می‌نمود. خداوند چنین خواسته بود و کارها را خودش ترتیب می‌داد. این آمادگی و زمینه‌سازی در دو جهت بود</w:t>
      </w:r>
      <w:r w:rsidR="000D449F" w:rsidRPr="000D73CC">
        <w:rPr>
          <w:rFonts w:cs="IRNazli" w:hint="cs"/>
          <w:sz w:val="30"/>
          <w:rtl/>
          <w:lang w:bidi="fa-IR"/>
        </w:rPr>
        <w:t>:</w:t>
      </w:r>
      <w:r w:rsidRPr="000D73CC">
        <w:rPr>
          <w:rFonts w:cs="IRNazli" w:hint="cs"/>
          <w:sz w:val="30"/>
          <w:rtl/>
          <w:lang w:bidi="fa-IR"/>
        </w:rPr>
        <w:t xml:space="preserve"> یکی آماده کردن افرادی برای هجرت و دوم آماده کردن جای مناسب برای هجرت.</w:t>
      </w:r>
    </w:p>
    <w:p w:rsidR="00813D02" w:rsidRPr="000D73CC" w:rsidRDefault="00813D02" w:rsidP="000A42BE">
      <w:pPr>
        <w:pStyle w:val="a4"/>
        <w:widowControl w:val="0"/>
        <w:rPr>
          <w:rtl/>
        </w:rPr>
      </w:pPr>
      <w:bookmarkStart w:id="726" w:name="_Toc134241413"/>
      <w:bookmarkStart w:id="727" w:name="_Toc270033307"/>
      <w:bookmarkStart w:id="728" w:name="_Toc439429800"/>
      <w:r w:rsidRPr="000D73CC">
        <w:rPr>
          <w:rFonts w:hint="cs"/>
          <w:rtl/>
        </w:rPr>
        <w:t>1- آماده کردن مهاجران</w:t>
      </w:r>
      <w:bookmarkEnd w:id="726"/>
      <w:bookmarkEnd w:id="727"/>
      <w:bookmarkEnd w:id="728"/>
    </w:p>
    <w:p w:rsidR="00813D02" w:rsidRPr="000D73CC" w:rsidRDefault="00813D02" w:rsidP="000A42BE">
      <w:pPr>
        <w:widowControl w:val="0"/>
        <w:ind w:firstLine="284"/>
        <w:jc w:val="both"/>
        <w:rPr>
          <w:rFonts w:cs="IRNazli"/>
          <w:sz w:val="30"/>
          <w:rtl/>
          <w:lang w:bidi="fa-IR"/>
        </w:rPr>
      </w:pPr>
      <w:r w:rsidRPr="000D73CC">
        <w:rPr>
          <w:rFonts w:cs="IRNazli" w:hint="cs"/>
          <w:sz w:val="30"/>
          <w:rtl/>
          <w:lang w:bidi="fa-IR"/>
        </w:rPr>
        <w:t>هجرت تفریح و سفری سرگرم کننده نبود؛ بلکه به معنی ترک گفتن وطن و خانواده و خداحافظی با تمام پیوندها بود. هجرت یعنی ترک نمودن تمامی امکانات اجتماعی و رفاهی، ترک سرزمین و اهل و عیال، ترک اموال و دوستان و حتی امکانات ارتزاق برای برپایی عقیده بود. بنابراین، به تلاش و کوشش بزرگی نیاز داشت تا اینکه سرانجام مهاجران کاملاً قانع شدند که هجرت نمایند. از جمله اسبابی که آنها را آماد</w:t>
      </w:r>
      <w:r w:rsidR="00671026" w:rsidRPr="000D73CC">
        <w:rPr>
          <w:rFonts w:cs="IRNazli" w:hint="cs"/>
          <w:sz w:val="30"/>
          <w:rtl/>
          <w:lang w:bidi="fa-IR"/>
        </w:rPr>
        <w:t>ۀ</w:t>
      </w:r>
      <w:r w:rsidRPr="000D73CC">
        <w:rPr>
          <w:rFonts w:cs="IRNazli" w:hint="cs"/>
          <w:sz w:val="30"/>
          <w:rtl/>
          <w:lang w:bidi="fa-IR"/>
        </w:rPr>
        <w:t xml:space="preserve"> هجرت نمود </w:t>
      </w:r>
      <w:r w:rsidR="00160DDC" w:rsidRPr="000D73CC">
        <w:rPr>
          <w:rFonts w:cs="IRNazli" w:hint="cs"/>
          <w:sz w:val="30"/>
          <w:rtl/>
          <w:lang w:bidi="fa-IR"/>
        </w:rPr>
        <w:t>می‌توان به موارد ذیل اشاره کرد:</w:t>
      </w:r>
    </w:p>
    <w:p w:rsidR="00813D02" w:rsidRPr="000D73CC" w:rsidRDefault="00813D02" w:rsidP="000A42BE">
      <w:pPr>
        <w:widowControl w:val="0"/>
        <w:ind w:left="680" w:hanging="340"/>
        <w:jc w:val="both"/>
        <w:rPr>
          <w:rFonts w:cs="IRNazli"/>
          <w:sz w:val="30"/>
          <w:rtl/>
          <w:lang w:bidi="fa-IR"/>
        </w:rPr>
      </w:pPr>
      <w:r w:rsidRPr="000D73CC">
        <w:rPr>
          <w:rFonts w:cs="IRNazli" w:hint="cs"/>
          <w:sz w:val="30"/>
          <w:rtl/>
          <w:lang w:bidi="fa-IR"/>
        </w:rPr>
        <w:t>- تربیت عمیق ایمانی که در صفحات گذشته از آن سخن گفتیم.</w:t>
      </w:r>
    </w:p>
    <w:p w:rsidR="00813D02" w:rsidRPr="000D73CC" w:rsidRDefault="00813D02" w:rsidP="000A42BE">
      <w:pPr>
        <w:widowControl w:val="0"/>
        <w:ind w:left="680" w:hanging="340"/>
        <w:jc w:val="both"/>
        <w:rPr>
          <w:rFonts w:cs="IRNazli"/>
          <w:sz w:val="30"/>
          <w:rtl/>
          <w:lang w:bidi="fa-IR"/>
        </w:rPr>
      </w:pPr>
      <w:r w:rsidRPr="000D73CC">
        <w:rPr>
          <w:rFonts w:cs="IRNazli" w:hint="cs"/>
          <w:sz w:val="30"/>
          <w:rtl/>
          <w:lang w:bidi="fa-IR"/>
        </w:rPr>
        <w:t>- ستم و آزاری که به مؤمنین می‌رسید تا جایی که کاملاً به این نتیجه رسیدند که در میحطی مشترک قادر به زندگی با کافران نیستند.</w:t>
      </w:r>
    </w:p>
    <w:p w:rsidR="00813D02" w:rsidRPr="000D73CC" w:rsidRDefault="00813D02" w:rsidP="000A42BE">
      <w:pPr>
        <w:widowControl w:val="0"/>
        <w:ind w:left="680" w:hanging="340"/>
        <w:jc w:val="both"/>
        <w:rPr>
          <w:rFonts w:cs="IRNazli"/>
          <w:sz w:val="30"/>
          <w:rtl/>
          <w:lang w:bidi="fa-IR"/>
        </w:rPr>
      </w:pPr>
      <w:r w:rsidRPr="000D73CC">
        <w:rPr>
          <w:rFonts w:cs="IRNazli" w:hint="cs"/>
          <w:sz w:val="30"/>
          <w:rtl/>
          <w:lang w:bidi="fa-IR"/>
        </w:rPr>
        <w:t xml:space="preserve">- آیات مکی مسلمانان را به هجرت تشویق نمود و توجه مسلمانان را به این امر جلب نمود که سرزمین خدا وسیع و پهناور است؛ چنانکه می‌فرماید: </w:t>
      </w:r>
    </w:p>
    <w:p w:rsidR="00813D02" w:rsidRPr="000D73CC" w:rsidRDefault="00097C15" w:rsidP="000A42BE">
      <w:pPr>
        <w:pStyle w:val="af"/>
        <w:widowControl w:val="0"/>
        <w:rPr>
          <w:rFonts w:ascii="Times New Roman" w:cs="B Lotus"/>
          <w:sz w:val="32"/>
          <w:rtl/>
        </w:rPr>
      </w:pPr>
      <w:r w:rsidRPr="000D73CC">
        <w:rPr>
          <w:rFonts w:ascii="Times New Roman" w:cs="Traditional Arabic" w:hint="cs"/>
          <w:sz w:val="32"/>
          <w:rtl/>
        </w:rPr>
        <w:t>﴿</w:t>
      </w:r>
      <w:r w:rsidRPr="000D73CC">
        <w:rPr>
          <w:rtl/>
        </w:rPr>
        <w:t>قُل</w:t>
      </w:r>
      <w:r w:rsidRPr="000D73CC">
        <w:rPr>
          <w:rFonts w:hint="cs"/>
          <w:rtl/>
        </w:rPr>
        <w:t>ۡ</w:t>
      </w:r>
      <w:r w:rsidRPr="000D73CC">
        <w:rPr>
          <w:rtl/>
        </w:rPr>
        <w:t xml:space="preserve"> </w:t>
      </w:r>
      <w:r w:rsidRPr="000D73CC">
        <w:rPr>
          <w:rFonts w:hint="cs"/>
          <w:rtl/>
        </w:rPr>
        <w:t>يَٰعِبَادِ</w:t>
      </w:r>
      <w:r w:rsidRPr="000D73CC">
        <w:rPr>
          <w:rtl/>
        </w:rPr>
        <w:t xml:space="preserve"> </w:t>
      </w:r>
      <w:r w:rsidRPr="000D73CC">
        <w:rPr>
          <w:rFonts w:hint="cs"/>
          <w:rtl/>
        </w:rPr>
        <w:t>ٱ</w:t>
      </w:r>
      <w:r w:rsidRPr="000D73CC">
        <w:rPr>
          <w:rFonts w:hint="eastAsia"/>
          <w:rtl/>
        </w:rPr>
        <w:t>لَّذِينَ</w:t>
      </w:r>
      <w:r w:rsidRPr="000D73CC">
        <w:rPr>
          <w:rtl/>
        </w:rPr>
        <w:t xml:space="preserve"> ءَامَنُواْ </w:t>
      </w:r>
      <w:r w:rsidRPr="000D73CC">
        <w:rPr>
          <w:rFonts w:hint="cs"/>
          <w:rtl/>
        </w:rPr>
        <w:t>ٱ</w:t>
      </w:r>
      <w:r w:rsidRPr="000D73CC">
        <w:rPr>
          <w:rFonts w:hint="eastAsia"/>
          <w:rtl/>
        </w:rPr>
        <w:t>تَّقُواْ</w:t>
      </w:r>
      <w:r w:rsidRPr="000D73CC">
        <w:rPr>
          <w:rtl/>
        </w:rPr>
        <w:t xml:space="preserve"> رَبَّكُمۡۚ لِلَّذِينَ أَحۡسَنُواْ فِي هَٰذِهِ </w:t>
      </w:r>
      <w:r w:rsidRPr="000D73CC">
        <w:rPr>
          <w:rFonts w:hint="cs"/>
          <w:rtl/>
        </w:rPr>
        <w:t>ٱ</w:t>
      </w:r>
      <w:r w:rsidRPr="000D73CC">
        <w:rPr>
          <w:rFonts w:hint="eastAsia"/>
          <w:rtl/>
        </w:rPr>
        <w:t>لدُّنۡيَا</w:t>
      </w:r>
      <w:r w:rsidRPr="000D73CC">
        <w:rPr>
          <w:rtl/>
        </w:rPr>
        <w:t xml:space="preserve"> حَسَنَةٞۗ وَأَرۡضُ </w:t>
      </w:r>
      <w:r w:rsidRPr="000D73CC">
        <w:rPr>
          <w:rFonts w:hint="cs"/>
          <w:rtl/>
        </w:rPr>
        <w:t>ٱ</w:t>
      </w:r>
      <w:r w:rsidRPr="000D73CC">
        <w:rPr>
          <w:rFonts w:hint="eastAsia"/>
          <w:rtl/>
        </w:rPr>
        <w:t>للَّهِ</w:t>
      </w:r>
      <w:r w:rsidRPr="000D73CC">
        <w:rPr>
          <w:rtl/>
        </w:rPr>
        <w:t xml:space="preserve"> وَٰسِعَةٌۗ إِنَّمَا يُوَفَّى </w:t>
      </w:r>
      <w:r w:rsidRPr="000D73CC">
        <w:rPr>
          <w:rFonts w:hint="cs"/>
          <w:rtl/>
        </w:rPr>
        <w:t>ٱ</w:t>
      </w:r>
      <w:r w:rsidRPr="000D73CC">
        <w:rPr>
          <w:rFonts w:hint="eastAsia"/>
          <w:rtl/>
        </w:rPr>
        <w:t>لصَّٰبِرُونَ</w:t>
      </w:r>
      <w:r w:rsidRPr="000D73CC">
        <w:rPr>
          <w:rtl/>
        </w:rPr>
        <w:t xml:space="preserve"> أَجۡرَهُم بِغَيۡرِ حِسَابٖ١٠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[الزمر: 10]</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بگو ای بندگان مؤمن من، از پروردگارتان بترسید. (و) برای کسانی که در این دنیا نیکی کرده‌اند، نیکی (درنظر گرفته شده) است و زمین خدا وسیع است. همانا صابران مزدشان را بی‌حساب دریافت می‌کنند</w:t>
      </w:r>
      <w:r w:rsidRPr="000D73CC">
        <w:rPr>
          <w:rStyle w:val="Char9"/>
          <w:rFonts w:hint="cs"/>
          <w:rtl/>
        </w:rPr>
        <w:t>»</w:t>
      </w:r>
      <w:r w:rsidR="00097C15" w:rsidRPr="000D73CC">
        <w:rPr>
          <w:rStyle w:val="Char9"/>
          <w:rFonts w:hint="cs"/>
          <w:rtl/>
        </w:rPr>
        <w:t>.</w:t>
      </w:r>
    </w:p>
    <w:p w:rsidR="00813D02" w:rsidRPr="000D73CC" w:rsidRDefault="00813D02" w:rsidP="000A42BE">
      <w:pPr>
        <w:widowControl w:val="0"/>
        <w:ind w:firstLine="284"/>
        <w:jc w:val="both"/>
        <w:rPr>
          <w:rFonts w:cs="B Lotus"/>
          <w:sz w:val="26"/>
          <w:szCs w:val="26"/>
          <w:rtl/>
          <w:lang w:bidi="fa-IR"/>
        </w:rPr>
      </w:pPr>
      <w:r w:rsidRPr="000D73CC">
        <w:rPr>
          <w:rFonts w:cs="IRNazli" w:hint="cs"/>
          <w:sz w:val="30"/>
          <w:rtl/>
          <w:lang w:bidi="fa-IR"/>
        </w:rPr>
        <w:t>سپس سور</w:t>
      </w:r>
      <w:r w:rsidR="00671026" w:rsidRPr="000D73CC">
        <w:rPr>
          <w:rFonts w:cs="IRNazli" w:hint="cs"/>
          <w:sz w:val="30"/>
          <w:rtl/>
          <w:lang w:bidi="fa-IR"/>
        </w:rPr>
        <w:t>ۀ</w:t>
      </w:r>
      <w:r w:rsidRPr="000D73CC">
        <w:rPr>
          <w:rFonts w:cs="IRNazli" w:hint="cs"/>
          <w:sz w:val="30"/>
          <w:rtl/>
          <w:lang w:bidi="fa-IR"/>
        </w:rPr>
        <w:t xml:space="preserve"> کهف نازل گردید و از جوانانی که به پرودرگارشان ایمان آورده بودند و از شهرشان به آن غار پناه برده بودند، سخن گفت و بدین صورت تصویری عملی از ایمان در اذهان اصحاب و یاران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شکل گرفت که از ترک خانواده و وطن در راه عقیده سخن می</w:t>
      </w:r>
      <w:r w:rsidRPr="000D73CC">
        <w:rPr>
          <w:rFonts w:cs="B Lotus" w:hint="cs"/>
          <w:sz w:val="26"/>
          <w:szCs w:val="26"/>
          <w:rtl/>
          <w:lang w:bidi="fa-IR"/>
        </w:rPr>
        <w:t xml:space="preserve">‌گفت. </w:t>
      </w:r>
      <w:r w:rsidRPr="000D73CC">
        <w:rPr>
          <w:rStyle w:val="Char5"/>
          <w:rFonts w:hint="cs"/>
          <w:rtl/>
        </w:rPr>
        <w:t>سپس آیات صریحی در سوره نحل نازل شد که به صراحت از هجرت سخن می‌گفت؛ چنانکه خداوند می‌فرماید</w:t>
      </w:r>
      <w:r w:rsidR="00097C15" w:rsidRPr="000D73CC">
        <w:rPr>
          <w:rFonts w:cs="B Lotus" w:hint="cs"/>
          <w:sz w:val="26"/>
          <w:szCs w:val="26"/>
          <w:rtl/>
          <w:lang w:bidi="fa-IR"/>
        </w:rPr>
        <w:t>:</w:t>
      </w:r>
    </w:p>
    <w:p w:rsidR="00813D02" w:rsidRPr="000D73CC" w:rsidRDefault="00097C15" w:rsidP="000A42BE">
      <w:pPr>
        <w:pStyle w:val="af"/>
        <w:widowControl w:val="0"/>
        <w:rPr>
          <w:rFonts w:ascii="Times New Roman" w:cs="B Lotus"/>
          <w:sz w:val="32"/>
          <w:rtl/>
        </w:rPr>
      </w:pPr>
      <w:r w:rsidRPr="000D73CC">
        <w:rPr>
          <w:rFonts w:ascii="Times New Roman" w:cs="Traditional Arabic" w:hint="cs"/>
          <w:sz w:val="32"/>
          <w:rtl/>
        </w:rPr>
        <w:t>﴿</w:t>
      </w:r>
      <w:r w:rsidRPr="000D73CC">
        <w:rPr>
          <w:rtl/>
        </w:rPr>
        <w:t>وَ</w:t>
      </w:r>
      <w:r w:rsidRPr="000D73CC">
        <w:rPr>
          <w:rFonts w:hint="cs"/>
          <w:rtl/>
        </w:rPr>
        <w:t>ٱ</w:t>
      </w:r>
      <w:r w:rsidRPr="000D73CC">
        <w:rPr>
          <w:rFonts w:hint="eastAsia"/>
          <w:rtl/>
        </w:rPr>
        <w:t>لَّذِينَ</w:t>
      </w:r>
      <w:r w:rsidRPr="000D73CC">
        <w:rPr>
          <w:rtl/>
        </w:rPr>
        <w:t xml:space="preserve"> هَاجَرُواْ فِي </w:t>
      </w:r>
      <w:r w:rsidRPr="000D73CC">
        <w:rPr>
          <w:rFonts w:hint="cs"/>
          <w:rtl/>
        </w:rPr>
        <w:t>ٱ</w:t>
      </w:r>
      <w:r w:rsidRPr="000D73CC">
        <w:rPr>
          <w:rFonts w:hint="eastAsia"/>
          <w:rtl/>
        </w:rPr>
        <w:t>للَّهِ</w:t>
      </w:r>
      <w:r w:rsidRPr="000D73CC">
        <w:rPr>
          <w:rtl/>
        </w:rPr>
        <w:t xml:space="preserve"> مِنۢ بَعۡدِ مَا ظُلِمُواْ لَنُبَوِّئَنَّهُمۡ فِي </w:t>
      </w:r>
      <w:r w:rsidRPr="000D73CC">
        <w:rPr>
          <w:rFonts w:hint="cs"/>
          <w:rtl/>
        </w:rPr>
        <w:t>ٱ</w:t>
      </w:r>
      <w:r w:rsidRPr="000D73CC">
        <w:rPr>
          <w:rFonts w:hint="eastAsia"/>
          <w:rtl/>
        </w:rPr>
        <w:t>لدُّنۡيَا</w:t>
      </w:r>
      <w:r w:rsidRPr="000D73CC">
        <w:rPr>
          <w:rtl/>
        </w:rPr>
        <w:t xml:space="preserve"> حَسَنَةٗۖ وَلَأَجۡرُ </w:t>
      </w:r>
      <w:r w:rsidRPr="000D73CC">
        <w:rPr>
          <w:rFonts w:hint="cs"/>
          <w:rtl/>
        </w:rPr>
        <w:t>ٱ</w:t>
      </w:r>
      <w:r w:rsidRPr="000D73CC">
        <w:rPr>
          <w:rFonts w:hint="eastAsia"/>
          <w:rtl/>
        </w:rPr>
        <w:t>لۡأٓخِرَةِ</w:t>
      </w:r>
      <w:r w:rsidRPr="000D73CC">
        <w:rPr>
          <w:rtl/>
        </w:rPr>
        <w:t xml:space="preserve"> أَكۡبَرُۚ لَوۡ كَانُواْ يَعۡلَمُونَ٤١ </w:t>
      </w:r>
      <w:r w:rsidRPr="000D73CC">
        <w:rPr>
          <w:rFonts w:hint="cs"/>
          <w:rtl/>
        </w:rPr>
        <w:t>ٱ</w:t>
      </w:r>
      <w:r w:rsidRPr="000D73CC">
        <w:rPr>
          <w:rFonts w:hint="eastAsia"/>
          <w:rtl/>
        </w:rPr>
        <w:t>لَّذِينَ</w:t>
      </w:r>
      <w:r w:rsidRPr="000D73CC">
        <w:rPr>
          <w:rtl/>
        </w:rPr>
        <w:t xml:space="preserve"> صَبَرُواْ وَعَلَىٰ رَبِّهِمۡ يَتَوَكَّلُونَ٤٢</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[النحل: 41-42]</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و کسانی که بعد از اینکه مورد ظلم قرار گرفته بودند، به خاطر خدا هجرت کردند، آنان را در دنیا در جای نیکی اسکان می‌دهیم و پاداش آخرت به مراتب بزرگ‌تر است، اگر بدانند. اینان کسانی هستند که صبر را پیشه کردند و بر پروردگارشان توکل نمودند</w:t>
      </w:r>
      <w:r w:rsidRPr="000D73CC">
        <w:rPr>
          <w:rStyle w:val="Char9"/>
          <w:rFonts w:hint="cs"/>
          <w:rtl/>
        </w:rPr>
        <w:t>»</w:t>
      </w:r>
      <w:r w:rsidR="00097C15" w:rsidRPr="000D73CC">
        <w:rPr>
          <w:rStyle w:val="Char9"/>
          <w:rFonts w:hint="cs"/>
          <w:rtl/>
        </w:rPr>
        <w:t>.</w:t>
      </w:r>
    </w:p>
    <w:p w:rsidR="00813D02" w:rsidRPr="000D73CC" w:rsidRDefault="00813D02" w:rsidP="000A42BE">
      <w:pPr>
        <w:widowControl w:val="0"/>
        <w:ind w:firstLine="284"/>
        <w:jc w:val="both"/>
        <w:rPr>
          <w:rFonts w:cs="IRNazli"/>
          <w:sz w:val="30"/>
          <w:rtl/>
          <w:lang w:bidi="fa-IR"/>
        </w:rPr>
      </w:pPr>
      <w:r w:rsidRPr="000D73CC">
        <w:rPr>
          <w:rFonts w:cs="IRNazli" w:hint="cs"/>
          <w:sz w:val="30"/>
          <w:rtl/>
          <w:lang w:bidi="fa-IR"/>
        </w:rPr>
        <w:t>و در قسمت پایانی سوره باری دیگر این مفهوم را تأکید می‌نماید:</w:t>
      </w:r>
    </w:p>
    <w:p w:rsidR="00813D02" w:rsidRPr="000D73CC" w:rsidRDefault="00097C15" w:rsidP="000A42BE">
      <w:pPr>
        <w:pStyle w:val="af"/>
        <w:widowControl w:val="0"/>
        <w:rPr>
          <w:rFonts w:ascii="Times New Roman" w:cs="B Lotus"/>
          <w:rtl/>
        </w:rPr>
      </w:pPr>
      <w:r w:rsidRPr="000D73CC">
        <w:rPr>
          <w:rFonts w:ascii="Times New Roman" w:cs="Traditional Arabic" w:hint="cs"/>
          <w:sz w:val="32"/>
          <w:rtl/>
        </w:rPr>
        <w:t>﴿</w:t>
      </w:r>
      <w:r w:rsidRPr="000D73CC">
        <w:rPr>
          <w:rtl/>
        </w:rPr>
        <w:t>ثُمَّ إِنَّ رَبَّكَ لِلَّذِينَ هَاجَرُواْ مِن</w:t>
      </w:r>
      <w:r w:rsidRPr="000D73CC">
        <w:rPr>
          <w:rFonts w:hint="cs"/>
          <w:rtl/>
        </w:rPr>
        <w:t>ۢ</w:t>
      </w:r>
      <w:r w:rsidRPr="000D73CC">
        <w:rPr>
          <w:rtl/>
        </w:rPr>
        <w:t xml:space="preserve"> </w:t>
      </w:r>
      <w:r w:rsidRPr="000D73CC">
        <w:rPr>
          <w:rFonts w:hint="cs"/>
          <w:rtl/>
        </w:rPr>
        <w:t>بَعۡدِ</w:t>
      </w:r>
      <w:r w:rsidRPr="000D73CC">
        <w:rPr>
          <w:rtl/>
        </w:rPr>
        <w:t xml:space="preserve"> </w:t>
      </w:r>
      <w:r w:rsidRPr="000D73CC">
        <w:rPr>
          <w:rFonts w:hint="cs"/>
          <w:rtl/>
        </w:rPr>
        <w:t>مَا</w:t>
      </w:r>
      <w:r w:rsidRPr="000D73CC">
        <w:rPr>
          <w:rtl/>
        </w:rPr>
        <w:t xml:space="preserve"> </w:t>
      </w:r>
      <w:r w:rsidRPr="000D73CC">
        <w:rPr>
          <w:rFonts w:hint="cs"/>
          <w:rtl/>
        </w:rPr>
        <w:t>فُتِنُواْ</w:t>
      </w:r>
      <w:r w:rsidRPr="000D73CC">
        <w:rPr>
          <w:rtl/>
        </w:rPr>
        <w:t xml:space="preserve"> </w:t>
      </w:r>
      <w:r w:rsidRPr="000D73CC">
        <w:rPr>
          <w:rFonts w:hint="cs"/>
          <w:rtl/>
        </w:rPr>
        <w:t>ثُمَّ</w:t>
      </w:r>
      <w:r w:rsidRPr="000D73CC">
        <w:rPr>
          <w:rtl/>
        </w:rPr>
        <w:t xml:space="preserve"> </w:t>
      </w:r>
      <w:r w:rsidRPr="000D73CC">
        <w:rPr>
          <w:rFonts w:hint="cs"/>
          <w:rtl/>
        </w:rPr>
        <w:t>جَٰهَدُواْ</w:t>
      </w:r>
      <w:r w:rsidRPr="000D73CC">
        <w:rPr>
          <w:rtl/>
        </w:rPr>
        <w:t xml:space="preserve"> </w:t>
      </w:r>
      <w:r w:rsidRPr="000D73CC">
        <w:rPr>
          <w:rFonts w:hint="cs"/>
          <w:rtl/>
        </w:rPr>
        <w:t>وَصَبَرُوٓاْ</w:t>
      </w:r>
      <w:r w:rsidRPr="000D73CC">
        <w:rPr>
          <w:rtl/>
        </w:rPr>
        <w:t xml:space="preserve"> </w:t>
      </w:r>
      <w:r w:rsidRPr="000D73CC">
        <w:rPr>
          <w:rFonts w:hint="cs"/>
          <w:rtl/>
        </w:rPr>
        <w:t>إِنَّ</w:t>
      </w:r>
      <w:r w:rsidRPr="000D73CC">
        <w:rPr>
          <w:rtl/>
        </w:rPr>
        <w:t xml:space="preserve"> </w:t>
      </w:r>
      <w:r w:rsidRPr="000D73CC">
        <w:rPr>
          <w:rFonts w:hint="cs"/>
          <w:rtl/>
        </w:rPr>
        <w:t>رَبَّكَ</w:t>
      </w:r>
      <w:r w:rsidRPr="000D73CC">
        <w:rPr>
          <w:rtl/>
        </w:rPr>
        <w:t xml:space="preserve"> </w:t>
      </w:r>
      <w:r w:rsidRPr="000D73CC">
        <w:rPr>
          <w:rFonts w:hint="cs"/>
          <w:rtl/>
        </w:rPr>
        <w:t>مِنۢ</w:t>
      </w:r>
      <w:r w:rsidRPr="000D73CC">
        <w:rPr>
          <w:rtl/>
        </w:rPr>
        <w:t xml:space="preserve"> </w:t>
      </w:r>
      <w:r w:rsidRPr="000D73CC">
        <w:rPr>
          <w:rFonts w:hint="cs"/>
          <w:rtl/>
        </w:rPr>
        <w:t>بَعۡدِهَا</w:t>
      </w:r>
      <w:r w:rsidRPr="000D73CC">
        <w:rPr>
          <w:rtl/>
        </w:rPr>
        <w:t xml:space="preserve"> </w:t>
      </w:r>
      <w:r w:rsidRPr="000D73CC">
        <w:rPr>
          <w:rFonts w:hint="cs"/>
          <w:rtl/>
        </w:rPr>
        <w:t>لَغَفُورٞ</w:t>
      </w:r>
      <w:r w:rsidRPr="000D73CC">
        <w:rPr>
          <w:rtl/>
        </w:rPr>
        <w:t xml:space="preserve"> </w:t>
      </w:r>
      <w:r w:rsidRPr="000D73CC">
        <w:rPr>
          <w:rFonts w:hint="cs"/>
          <w:rtl/>
        </w:rPr>
        <w:t>رَّحِيمٞ</w:t>
      </w:r>
      <w:r w:rsidRPr="000D73CC">
        <w:rPr>
          <w:rtl/>
        </w:rPr>
        <w:t>١١٠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[النحل: 110]</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سپس پروردگارت برای کسانی که مورد شکنجه قرار گرفتند و بعد از آن هجرت نمودند و جهاد کردند و صبر نمودند، دارای مغفرت و مرحمت بسیاری است</w:t>
      </w:r>
      <w:r w:rsidRPr="000D73CC">
        <w:rPr>
          <w:rStyle w:val="Char9"/>
          <w:rFonts w:hint="cs"/>
          <w:rtl/>
        </w:rPr>
        <w:t>»</w:t>
      </w:r>
      <w:r w:rsidR="00097C15" w:rsidRPr="000D73CC">
        <w:rPr>
          <w:rStyle w:val="Char9"/>
          <w:rFonts w:hint="cs"/>
          <w:rtl/>
        </w:rPr>
        <w:t>.</w:t>
      </w:r>
    </w:p>
    <w:p w:rsidR="00813D02" w:rsidRPr="000D73CC" w:rsidRDefault="00813D02" w:rsidP="000A42BE">
      <w:pPr>
        <w:widowControl w:val="0"/>
        <w:ind w:firstLine="284"/>
        <w:jc w:val="both"/>
        <w:rPr>
          <w:rFonts w:cs="IRNazli"/>
          <w:sz w:val="30"/>
          <w:rtl/>
          <w:lang w:bidi="fa-IR"/>
        </w:rPr>
      </w:pPr>
      <w:r w:rsidRPr="000D73CC">
        <w:rPr>
          <w:rFonts w:cs="IRNazli" w:hint="cs"/>
          <w:sz w:val="30"/>
          <w:rtl/>
          <w:lang w:bidi="fa-IR"/>
        </w:rPr>
        <w:t>چنانکه هجرت به حبشه نیز تمرینی عملی برای ترک خانواده و وطن تلقی می‌گردید</w:t>
      </w:r>
      <w:r w:rsidRPr="000D73CC">
        <w:rPr>
          <w:rStyle w:val="FootnoteReference"/>
          <w:rFonts w:cs="IRNazli"/>
          <w:rtl/>
          <w:lang w:bidi="fa-IR"/>
        </w:rPr>
        <w:footnoteReference w:id="918"/>
      </w:r>
      <w:r w:rsidR="00097C15" w:rsidRPr="000D73CC">
        <w:rPr>
          <w:rFonts w:cs="IRNazli" w:hint="cs"/>
          <w:sz w:val="30"/>
          <w:rtl/>
          <w:lang w:bidi="fa-IR"/>
        </w:rPr>
        <w:t>.</w:t>
      </w:r>
    </w:p>
    <w:p w:rsidR="00813D02" w:rsidRPr="000D73CC" w:rsidRDefault="00813D02" w:rsidP="000A42BE">
      <w:pPr>
        <w:pStyle w:val="a4"/>
        <w:widowControl w:val="0"/>
        <w:rPr>
          <w:rtl/>
        </w:rPr>
      </w:pPr>
      <w:bookmarkStart w:id="729" w:name="_Toc134241414"/>
      <w:bookmarkStart w:id="730" w:name="_Toc270033308"/>
      <w:bookmarkStart w:id="731" w:name="_Toc439429801"/>
      <w:r w:rsidRPr="000D73CC">
        <w:rPr>
          <w:rFonts w:hint="cs"/>
          <w:rtl/>
        </w:rPr>
        <w:t>2- زمینه‌سازی در یثرب</w:t>
      </w:r>
      <w:bookmarkEnd w:id="729"/>
      <w:bookmarkEnd w:id="730"/>
      <w:bookmarkEnd w:id="731"/>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رسول خدا بعد از اعلام آمادگی انصار مبنی بر اعلام حمایت از ایشان و یاری مهاجران دستور هجرت را صادر نفرمود؛ بلکه دو سال بعداز آشنایی با دست</w:t>
      </w:r>
      <w:r w:rsidR="00671026" w:rsidRPr="000D73CC">
        <w:rPr>
          <w:rFonts w:cs="IRNazli" w:hint="cs"/>
          <w:sz w:val="30"/>
          <w:rtl/>
          <w:lang w:bidi="fa-IR"/>
        </w:rPr>
        <w:t>ۀ</w:t>
      </w:r>
      <w:r w:rsidRPr="000D73CC">
        <w:rPr>
          <w:rFonts w:cs="IRNazli" w:hint="cs"/>
          <w:sz w:val="30"/>
          <w:rtl/>
          <w:lang w:bidi="fa-IR"/>
        </w:rPr>
        <w:t xml:space="preserve"> اول انصار و مسلمان شدن آنها کار هجرت را آغاز نمود و دستور هجرت بعداز اعزام مصعب به مدینه و فراهم نمودن زمینه هجرت، شکل گرفت، تا جائی که انصار مصرانه خواهان هجرت رسول خدا به یثرب شدند و از گفتگوهائی که بین انصار و رسول خدا در بیعت عقب</w:t>
      </w:r>
      <w:r w:rsidR="00671026" w:rsidRPr="000D73CC">
        <w:rPr>
          <w:rFonts w:cs="IRNazli" w:hint="cs"/>
          <w:sz w:val="30"/>
          <w:rtl/>
          <w:lang w:bidi="fa-IR"/>
        </w:rPr>
        <w:t>ۀ</w:t>
      </w:r>
      <w:r w:rsidRPr="000D73CC">
        <w:rPr>
          <w:rFonts w:cs="IRNazli" w:hint="cs"/>
          <w:sz w:val="30"/>
          <w:rtl/>
          <w:lang w:bidi="fa-IR"/>
        </w:rPr>
        <w:t xml:space="preserve"> دوم رد و بدل شد، می‌توان به میزان شیفتگی ‌آنها برای هجرت رسول خدا به دیارشان پی برد. حتی آنها آمادگی خود را برای حمله علیه کسانی که رسول خدا را در سرزمین مِنی مورد آزار قرار داده بودند، اظهار نمودند، اما رسول خدا نپذیرفت.</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بدین صورت یثرب آمادگی لازم را برای پذیرش مهاجران و تحمل پیامدهای ناگوار آن پیدا کرده بود.</w:t>
      </w:r>
    </w:p>
    <w:p w:rsidR="00813D02" w:rsidRPr="000D73CC" w:rsidRDefault="00813D02" w:rsidP="000A42BE">
      <w:pPr>
        <w:pStyle w:val="a0"/>
        <w:widowControl w:val="0"/>
        <w:rPr>
          <w:rtl/>
        </w:rPr>
      </w:pPr>
      <w:bookmarkStart w:id="732" w:name="_Toc134241415"/>
      <w:bookmarkStart w:id="733" w:name="_Toc270033309"/>
      <w:bookmarkStart w:id="734" w:name="_Toc439429802"/>
      <w:r w:rsidRPr="000D73CC">
        <w:rPr>
          <w:rFonts w:hint="cs"/>
          <w:rtl/>
        </w:rPr>
        <w:t>تأملاتی در برخی از آیه‌های سور</w:t>
      </w:r>
      <w:r w:rsidR="00ED419E" w:rsidRPr="000D73CC">
        <w:rPr>
          <w:rFonts w:hint="cs"/>
          <w:rtl/>
        </w:rPr>
        <w:t>ۀ</w:t>
      </w:r>
      <w:r w:rsidRPr="000D73CC">
        <w:rPr>
          <w:rFonts w:hint="cs"/>
          <w:rtl/>
        </w:rPr>
        <w:t xml:space="preserve"> عنکبوت</w:t>
      </w:r>
      <w:bookmarkEnd w:id="732"/>
      <w:bookmarkEnd w:id="733"/>
      <w:bookmarkEnd w:id="734"/>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سور</w:t>
      </w:r>
      <w:r w:rsidR="00671026" w:rsidRPr="000D73CC">
        <w:rPr>
          <w:rFonts w:cs="IRNazli" w:hint="cs"/>
          <w:sz w:val="30"/>
          <w:rtl/>
          <w:lang w:bidi="fa-IR"/>
        </w:rPr>
        <w:t>ۀ</w:t>
      </w:r>
      <w:r w:rsidRPr="000D73CC">
        <w:rPr>
          <w:rFonts w:cs="IRNazli" w:hint="cs"/>
          <w:sz w:val="30"/>
          <w:rtl/>
          <w:lang w:bidi="fa-IR"/>
        </w:rPr>
        <w:t xml:space="preserve"> عنکبوت از آخرین سوره‌هایی است که در دوران مکی نازل شده است. بیشتر مضامین این سوره در مورد سنت الهی در دعوتها است که همان گرفتار شدن به مشکلات و آزمونها می</w:t>
      </w:r>
      <w:r w:rsidR="00D742DF" w:rsidRPr="000D73CC">
        <w:rPr>
          <w:rFonts w:cs="IRNazli" w:hint="cs"/>
          <w:sz w:val="30"/>
          <w:rtl/>
          <w:lang w:bidi="fa-IR"/>
        </w:rPr>
        <w:t>‌باشد؛ چنانکه خداوند می‌فرماید:</w:t>
      </w:r>
    </w:p>
    <w:p w:rsidR="00813D02" w:rsidRPr="000D73CC" w:rsidRDefault="00D742DF" w:rsidP="000A42BE">
      <w:pPr>
        <w:pStyle w:val="af"/>
        <w:widowControl w:val="0"/>
        <w:rPr>
          <w:rFonts w:ascii="Times New Roman" w:cs="B Lotus"/>
          <w:rtl/>
        </w:rPr>
      </w:pPr>
      <w:r w:rsidRPr="000D73CC">
        <w:rPr>
          <w:rFonts w:ascii="Times New Roman" w:cs="Traditional Arabic" w:hint="cs"/>
          <w:sz w:val="32"/>
          <w:rtl/>
        </w:rPr>
        <w:t>﴿</w:t>
      </w:r>
      <w:r w:rsidRPr="000D73CC">
        <w:rPr>
          <w:rtl/>
        </w:rPr>
        <w:t>ال</w:t>
      </w:r>
      <w:r w:rsidRPr="000D73CC">
        <w:rPr>
          <w:rFonts w:hint="cs"/>
          <w:rtl/>
        </w:rPr>
        <w:t>ٓمٓ</w:t>
      </w:r>
      <w:r w:rsidRPr="000D73CC">
        <w:rPr>
          <w:rtl/>
        </w:rPr>
        <w:t xml:space="preserve">١ أَحَسِبَ </w:t>
      </w:r>
      <w:r w:rsidRPr="000D73CC">
        <w:rPr>
          <w:rFonts w:hint="cs"/>
          <w:rtl/>
        </w:rPr>
        <w:t>ٱ</w:t>
      </w:r>
      <w:r w:rsidRPr="000D73CC">
        <w:rPr>
          <w:rFonts w:hint="eastAsia"/>
          <w:rtl/>
        </w:rPr>
        <w:t>لنَّاسُ</w:t>
      </w:r>
      <w:r w:rsidRPr="000D73CC">
        <w:rPr>
          <w:rtl/>
        </w:rPr>
        <w:t xml:space="preserve"> أَن يُتۡرَكُوٓاْ أَن يَقُولُوٓاْ ءَامَنَّا وَهُمۡ لَا يُفۡتَنُونَ٢ وَلَقَدۡ فَتَنَّا </w:t>
      </w:r>
      <w:r w:rsidRPr="000D73CC">
        <w:rPr>
          <w:rFonts w:hint="cs"/>
          <w:rtl/>
        </w:rPr>
        <w:t>ٱ</w:t>
      </w:r>
      <w:r w:rsidRPr="000D73CC">
        <w:rPr>
          <w:rFonts w:hint="eastAsia"/>
          <w:rtl/>
        </w:rPr>
        <w:t>لَّذِينَ</w:t>
      </w:r>
      <w:r w:rsidRPr="000D73CC">
        <w:rPr>
          <w:rtl/>
        </w:rPr>
        <w:t xml:space="preserve"> مِن قَبۡلِهِمۡۖ فَلَيَعۡلَمَنَّ </w:t>
      </w:r>
      <w:r w:rsidRPr="000D73CC">
        <w:rPr>
          <w:rFonts w:hint="cs"/>
          <w:rtl/>
        </w:rPr>
        <w:t>ٱ</w:t>
      </w:r>
      <w:r w:rsidRPr="000D73CC">
        <w:rPr>
          <w:rFonts w:hint="eastAsia"/>
          <w:rtl/>
        </w:rPr>
        <w:t>للَّهُ</w:t>
      </w:r>
      <w:r w:rsidRPr="000D73CC">
        <w:rPr>
          <w:rtl/>
        </w:rPr>
        <w:t xml:space="preserve"> </w:t>
      </w:r>
      <w:r w:rsidRPr="000D73CC">
        <w:rPr>
          <w:rFonts w:hint="cs"/>
          <w:rtl/>
        </w:rPr>
        <w:t>ٱ</w:t>
      </w:r>
      <w:r w:rsidRPr="000D73CC">
        <w:rPr>
          <w:rFonts w:hint="eastAsia"/>
          <w:rtl/>
        </w:rPr>
        <w:t>لَّذِينَ</w:t>
      </w:r>
      <w:r w:rsidRPr="000D73CC">
        <w:rPr>
          <w:rtl/>
        </w:rPr>
        <w:t xml:space="preserve"> صَدَقُواْ وَلَيَعۡلَمَنَّ </w:t>
      </w:r>
      <w:r w:rsidRPr="000D73CC">
        <w:rPr>
          <w:rFonts w:hint="cs"/>
          <w:rtl/>
        </w:rPr>
        <w:t>ٱ</w:t>
      </w:r>
      <w:r w:rsidRPr="000D73CC">
        <w:rPr>
          <w:rFonts w:hint="eastAsia"/>
          <w:rtl/>
        </w:rPr>
        <w:t>لۡكَٰذِبِينَ</w:t>
      </w:r>
      <w:r w:rsidRPr="000D73CC">
        <w:rPr>
          <w:rtl/>
        </w:rPr>
        <w:t xml:space="preserve">٣ أَمۡ حَسِبَ </w:t>
      </w:r>
      <w:r w:rsidRPr="000D73CC">
        <w:rPr>
          <w:rFonts w:hint="cs"/>
          <w:rtl/>
        </w:rPr>
        <w:t>ٱ</w:t>
      </w:r>
      <w:r w:rsidRPr="000D73CC">
        <w:rPr>
          <w:rFonts w:hint="eastAsia"/>
          <w:rtl/>
        </w:rPr>
        <w:t>لَّذِينَ</w:t>
      </w:r>
      <w:r w:rsidRPr="000D73CC">
        <w:rPr>
          <w:rtl/>
        </w:rPr>
        <w:t xml:space="preserve"> يَعۡمَلُونَ </w:t>
      </w:r>
      <w:r w:rsidRPr="000D73CC">
        <w:rPr>
          <w:rFonts w:hint="cs"/>
          <w:rtl/>
        </w:rPr>
        <w:t>ٱ</w:t>
      </w:r>
      <w:r w:rsidRPr="000D73CC">
        <w:rPr>
          <w:rFonts w:hint="eastAsia"/>
          <w:rtl/>
        </w:rPr>
        <w:t>لسَّيِّ‍َٔاتِ</w:t>
      </w:r>
      <w:r w:rsidRPr="000D73CC">
        <w:rPr>
          <w:rtl/>
        </w:rPr>
        <w:t xml:space="preserve"> أَن يَسۡبِقُونَاۚ سَآءَ مَا يَحۡكُمُونَ٤</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[العن</w:t>
      </w:r>
      <w:r w:rsidR="00671026" w:rsidRPr="000D73CC">
        <w:rPr>
          <w:rStyle w:val="Char7"/>
          <w:rtl/>
        </w:rPr>
        <w:t>ک</w:t>
      </w:r>
      <w:r w:rsidRPr="000D73CC">
        <w:rPr>
          <w:rStyle w:val="Char7"/>
          <w:rtl/>
        </w:rPr>
        <w:t>بوت: 1-4]</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آیا مردم گمان برده‌اند همین که گفتند: ما ایمان آورده‌ایم، رها کرده می‌شوند، در حالی که مورد آزمایش قرار داده نشده‌اند. همانا ما آنهایی را که قبل از ایشان بوده‌اند آزموده‌ایم. پس خدا باید راست‌گویان را از دروغگویان بشناسد. آیا کسانی که مرتکب اعمال بد می‌شوند، گمان کرده‌اند که بر ما پیشی می‌گیرند؟ چه بد قضاوت می‌کنند</w:t>
      </w:r>
      <w:r w:rsidRPr="000D73CC">
        <w:rPr>
          <w:rStyle w:val="Char9"/>
          <w:rFonts w:hint="cs"/>
          <w:rtl/>
        </w:rPr>
        <w:t>»</w:t>
      </w:r>
      <w:r w:rsidR="00D742DF" w:rsidRPr="000D73CC">
        <w:rPr>
          <w:rStyle w:val="Char9"/>
          <w:rFonts w:hint="cs"/>
          <w:rtl/>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 xml:space="preserve">در سوره عنکبوت سه چیز توجه انسان را به خود جلب می‌نماید که عبارتند از: </w:t>
      </w:r>
    </w:p>
    <w:p w:rsidR="00813D02" w:rsidRPr="000D73CC" w:rsidRDefault="00813D02" w:rsidP="000A42BE">
      <w:pPr>
        <w:pStyle w:val="ListParagraph"/>
        <w:widowControl w:val="0"/>
        <w:numPr>
          <w:ilvl w:val="0"/>
          <w:numId w:val="42"/>
        </w:numPr>
        <w:tabs>
          <w:tab w:val="right" w:pos="7371"/>
        </w:tabs>
        <w:ind w:left="680" w:hanging="340"/>
        <w:jc w:val="both"/>
        <w:rPr>
          <w:rFonts w:cs="IRNazli"/>
          <w:sz w:val="30"/>
          <w:rtl/>
          <w:lang w:bidi="fa-IR"/>
        </w:rPr>
      </w:pPr>
      <w:r w:rsidRPr="000D73CC">
        <w:rPr>
          <w:rFonts w:cs="IRNazli" w:hint="cs"/>
          <w:sz w:val="30"/>
          <w:rtl/>
          <w:lang w:bidi="fa-IR"/>
        </w:rPr>
        <w:t>سخن از منافقان به میان آمده است و نفاق وقتی صورت می‌گیرد که مسلمانها در جامعه مغلوب باشند. آن گاه بعضی از مردم به خاطر ترس از اینکه منافع آنها از دست می‌رود به ظاهر اسلام می‌آورند، ولی در باطن کفر را پنهان می‌دارند در حالی که جامع</w:t>
      </w:r>
      <w:r w:rsidR="00671026" w:rsidRPr="000D73CC">
        <w:rPr>
          <w:rFonts w:cs="IRNazli" w:hint="cs"/>
          <w:sz w:val="30"/>
          <w:rtl/>
          <w:lang w:bidi="fa-IR"/>
        </w:rPr>
        <w:t>ۀ</w:t>
      </w:r>
      <w:r w:rsidRPr="000D73CC">
        <w:rPr>
          <w:rFonts w:cs="IRNazli" w:hint="cs"/>
          <w:sz w:val="30"/>
          <w:rtl/>
          <w:lang w:bidi="fa-IR"/>
        </w:rPr>
        <w:t xml:space="preserve"> مکه، جامعه‌ای جاهلی بود و مشرکان بر آن سیطره و قدرت داشتند و حاکمیت از آن آنها بود؛ پس سخن از منافقان در این سوره چه منا</w:t>
      </w:r>
      <w:r w:rsidR="00D742DF" w:rsidRPr="000D73CC">
        <w:rPr>
          <w:rFonts w:cs="IRNazli" w:hint="cs"/>
          <w:sz w:val="30"/>
          <w:rtl/>
          <w:lang w:bidi="fa-IR"/>
        </w:rPr>
        <w:t>سبتی دارد که خداوند فرموده است:</w:t>
      </w:r>
    </w:p>
    <w:p w:rsidR="00813D02" w:rsidRPr="000D73CC" w:rsidRDefault="00B3546B" w:rsidP="000A42BE">
      <w:pPr>
        <w:pStyle w:val="af"/>
        <w:widowControl w:val="0"/>
        <w:rPr>
          <w:rFonts w:ascii="Times New Roman" w:cs="B Lotus"/>
          <w:rtl/>
        </w:rPr>
      </w:pPr>
      <w:r w:rsidRPr="000D73CC">
        <w:rPr>
          <w:rFonts w:ascii="Times New Roman" w:cs="Traditional Arabic" w:hint="cs"/>
          <w:sz w:val="32"/>
          <w:rtl/>
        </w:rPr>
        <w:t>﴿</w:t>
      </w:r>
      <w:r w:rsidRPr="000D73CC">
        <w:rPr>
          <w:rtl/>
        </w:rPr>
        <w:t>وَلَيَع</w:t>
      </w:r>
      <w:r w:rsidRPr="000D73CC">
        <w:rPr>
          <w:rFonts w:hint="cs"/>
          <w:rtl/>
        </w:rPr>
        <w:t>ۡلَمَنَّ</w:t>
      </w:r>
      <w:r w:rsidRPr="000D73CC">
        <w:rPr>
          <w:rtl/>
        </w:rPr>
        <w:t xml:space="preserve"> </w:t>
      </w:r>
      <w:r w:rsidRPr="000D73CC">
        <w:rPr>
          <w:rFonts w:hint="cs"/>
          <w:rtl/>
        </w:rPr>
        <w:t>ٱ</w:t>
      </w:r>
      <w:r w:rsidRPr="000D73CC">
        <w:rPr>
          <w:rFonts w:hint="eastAsia"/>
          <w:rtl/>
        </w:rPr>
        <w:t>للَّهُ</w:t>
      </w:r>
      <w:r w:rsidRPr="000D73CC">
        <w:rPr>
          <w:rtl/>
        </w:rPr>
        <w:t xml:space="preserve"> </w:t>
      </w:r>
      <w:r w:rsidRPr="000D73CC">
        <w:rPr>
          <w:rFonts w:hint="cs"/>
          <w:rtl/>
        </w:rPr>
        <w:t>ٱ</w:t>
      </w:r>
      <w:r w:rsidRPr="000D73CC">
        <w:rPr>
          <w:rFonts w:hint="eastAsia"/>
          <w:rtl/>
        </w:rPr>
        <w:t>لَّذِينَ</w:t>
      </w:r>
      <w:r w:rsidRPr="000D73CC">
        <w:rPr>
          <w:rtl/>
        </w:rPr>
        <w:t xml:space="preserve"> ءَامَنُواْ وَلَيَعۡلَمَنَّ </w:t>
      </w:r>
      <w:r w:rsidRPr="000D73CC">
        <w:rPr>
          <w:rFonts w:hint="cs"/>
          <w:rtl/>
        </w:rPr>
        <w:t>ٱ</w:t>
      </w:r>
      <w:r w:rsidRPr="000D73CC">
        <w:rPr>
          <w:rFonts w:hint="eastAsia"/>
          <w:rtl/>
        </w:rPr>
        <w:t>لۡمُنَٰفِقِينَ</w:t>
      </w:r>
      <w:r w:rsidRPr="000D73CC">
        <w:rPr>
          <w:rtl/>
        </w:rPr>
        <w:t>١١</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[العن</w:t>
      </w:r>
      <w:r w:rsidR="00671026" w:rsidRPr="000D73CC">
        <w:rPr>
          <w:rStyle w:val="Char7"/>
          <w:rtl/>
        </w:rPr>
        <w:t>ک</w:t>
      </w:r>
      <w:r w:rsidRPr="000D73CC">
        <w:rPr>
          <w:rStyle w:val="Char7"/>
          <w:rtl/>
        </w:rPr>
        <w:t>بوت: 11]</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تا خداوند، مؤمنان را بشناسد و همچنین منافقان را بشناسد</w:t>
      </w:r>
      <w:r w:rsidRPr="000D73CC">
        <w:rPr>
          <w:rStyle w:val="Char9"/>
          <w:rFonts w:hint="cs"/>
          <w:rtl/>
        </w:rPr>
        <w:t>»</w:t>
      </w:r>
      <w:r w:rsidR="00B3546B" w:rsidRPr="000D73CC">
        <w:rPr>
          <w:rStyle w:val="Char9"/>
          <w:rFonts w:hint="cs"/>
          <w:rtl/>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با وجود اینکه این سوره مکی است، امّا باید گفت مؤمنان چنان امیدوار بودند که پیروزی خود را بسیار نزدیک می‌دیدند یا اینکه این آیه ، مدنی است که در سور</w:t>
      </w:r>
      <w:r w:rsidR="00671026" w:rsidRPr="000D73CC">
        <w:rPr>
          <w:rFonts w:cs="IRNazli" w:hint="cs"/>
          <w:sz w:val="30"/>
          <w:rtl/>
          <w:lang w:bidi="fa-IR"/>
        </w:rPr>
        <w:t>ۀ</w:t>
      </w:r>
      <w:r w:rsidRPr="000D73CC">
        <w:rPr>
          <w:rFonts w:cs="IRNazli" w:hint="cs"/>
          <w:sz w:val="30"/>
          <w:rtl/>
          <w:lang w:bidi="fa-IR"/>
        </w:rPr>
        <w:t xml:space="preserve"> مکی گنجانده شده است؛ چراکه هنوز وقت نفاق فرا نرسیده بود آن گونه که برخی از مفسران گفته‌اند، از این رو این آیه را مدنی قرار داده‌اند</w:t>
      </w:r>
      <w:r w:rsidRPr="000D73CC">
        <w:rPr>
          <w:rStyle w:val="FootnoteReference"/>
          <w:rFonts w:cs="IRNazli"/>
          <w:rtl/>
          <w:lang w:bidi="fa-IR"/>
        </w:rPr>
        <w:footnoteReference w:id="919"/>
      </w:r>
      <w:r w:rsidR="00B3546B" w:rsidRPr="000D73CC">
        <w:rPr>
          <w:rFonts w:cs="IRNazli" w:hint="cs"/>
          <w:sz w:val="30"/>
          <w:rtl/>
          <w:lang w:bidi="fa-IR"/>
        </w:rPr>
        <w:t>.</w:t>
      </w:r>
    </w:p>
    <w:p w:rsidR="00813D02" w:rsidRPr="000D73CC" w:rsidRDefault="00813D02" w:rsidP="000A42BE">
      <w:pPr>
        <w:pStyle w:val="ListParagraph"/>
        <w:widowControl w:val="0"/>
        <w:numPr>
          <w:ilvl w:val="0"/>
          <w:numId w:val="42"/>
        </w:numPr>
        <w:tabs>
          <w:tab w:val="right" w:pos="7371"/>
        </w:tabs>
        <w:ind w:left="680" w:hanging="340"/>
        <w:jc w:val="both"/>
        <w:rPr>
          <w:rFonts w:cs="IRNazli"/>
          <w:sz w:val="30"/>
          <w:rtl/>
          <w:lang w:bidi="fa-IR"/>
        </w:rPr>
      </w:pPr>
      <w:r w:rsidRPr="000D73CC">
        <w:rPr>
          <w:rFonts w:cs="IRNazli" w:hint="cs"/>
          <w:sz w:val="30"/>
          <w:rtl/>
          <w:lang w:bidi="fa-IR"/>
        </w:rPr>
        <w:t>خداوند دستور داد که با اهل کتاب به بهترین شیوه مجادله کنید گویا آنها را برای مرحل</w:t>
      </w:r>
      <w:r w:rsidR="00671026" w:rsidRPr="000D73CC">
        <w:rPr>
          <w:rFonts w:cs="IRNazli" w:hint="cs"/>
          <w:sz w:val="30"/>
          <w:rtl/>
          <w:lang w:bidi="fa-IR"/>
        </w:rPr>
        <w:t>ۀ</w:t>
      </w:r>
      <w:r w:rsidRPr="000D73CC">
        <w:rPr>
          <w:rFonts w:cs="IRNazli" w:hint="cs"/>
          <w:sz w:val="30"/>
          <w:rtl/>
          <w:lang w:bidi="fa-IR"/>
        </w:rPr>
        <w:t xml:space="preserve"> بعدی که قرار بود مسلمانان با اهل کتاب در محیطی مشترک زندگی بکنند، آماده می‌کرد. پس آنها نباید سختی و تندروی را آغاز نمایند، لذا خداوند آنها را راهنمای</w:t>
      </w:r>
      <w:r w:rsidR="00B3546B" w:rsidRPr="000D73CC">
        <w:rPr>
          <w:rFonts w:cs="IRNazli" w:hint="cs"/>
          <w:sz w:val="30"/>
          <w:rtl/>
          <w:lang w:bidi="fa-IR"/>
        </w:rPr>
        <w:t>ی و گوشزد می‌نماید و می‌فرماید:</w:t>
      </w:r>
    </w:p>
    <w:p w:rsidR="00813D02" w:rsidRPr="000D73CC" w:rsidRDefault="00555C40"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وَلَا تُجَٰدِلُوٓاْ أَهۡلَ </w:t>
      </w:r>
      <w:r w:rsidRPr="000D73CC">
        <w:rPr>
          <w:rFonts w:hint="cs"/>
          <w:rtl/>
        </w:rPr>
        <w:t>ٱ</w:t>
      </w:r>
      <w:r w:rsidRPr="000D73CC">
        <w:rPr>
          <w:rFonts w:hint="eastAsia"/>
          <w:rtl/>
        </w:rPr>
        <w:t>لۡكِتَٰبِ</w:t>
      </w:r>
      <w:r w:rsidRPr="000D73CC">
        <w:rPr>
          <w:rtl/>
        </w:rPr>
        <w:t xml:space="preserve"> إِلَّا بِ</w:t>
      </w:r>
      <w:r w:rsidRPr="000D73CC">
        <w:rPr>
          <w:rFonts w:hint="cs"/>
          <w:rtl/>
        </w:rPr>
        <w:t>ٱ</w:t>
      </w:r>
      <w:r w:rsidRPr="000D73CC">
        <w:rPr>
          <w:rFonts w:hint="eastAsia"/>
          <w:rtl/>
        </w:rPr>
        <w:t>لَّتِي</w:t>
      </w:r>
      <w:r w:rsidRPr="000D73CC">
        <w:rPr>
          <w:rtl/>
        </w:rPr>
        <w:t xml:space="preserve"> هِيَ أَحۡسَنُ إِلَّا </w:t>
      </w:r>
      <w:r w:rsidRPr="000D73CC">
        <w:rPr>
          <w:rFonts w:hint="cs"/>
          <w:rtl/>
        </w:rPr>
        <w:t>ٱ</w:t>
      </w:r>
      <w:r w:rsidRPr="000D73CC">
        <w:rPr>
          <w:rFonts w:hint="eastAsia"/>
          <w:rtl/>
        </w:rPr>
        <w:t>لَّذِينَ</w:t>
      </w:r>
      <w:r w:rsidRPr="000D73CC">
        <w:rPr>
          <w:rtl/>
        </w:rPr>
        <w:t xml:space="preserve"> ظَلَمُواْ مِنۡهُمۡۖ وَقُولُوٓاْ ءَامَنَّا بِ</w:t>
      </w:r>
      <w:r w:rsidRPr="000D73CC">
        <w:rPr>
          <w:rFonts w:hint="cs"/>
          <w:rtl/>
        </w:rPr>
        <w:t>ٱ</w:t>
      </w:r>
      <w:r w:rsidRPr="000D73CC">
        <w:rPr>
          <w:rFonts w:hint="eastAsia"/>
          <w:rtl/>
        </w:rPr>
        <w:t>لَّذِيٓ</w:t>
      </w:r>
      <w:r w:rsidRPr="000D73CC">
        <w:rPr>
          <w:rtl/>
        </w:rPr>
        <w:t xml:space="preserve"> أُنزِلَ إِلَيۡنَا وَأُنزِلَ إِلَيۡكُمۡ وَإِلَٰهُنَا وَإِلَٰهُكُمۡ وَٰحِدٞ وَنَحۡنُ لَهُ</w:t>
      </w:r>
      <w:r w:rsidRPr="000D73CC">
        <w:rPr>
          <w:rFonts w:hint="cs"/>
          <w:rtl/>
        </w:rPr>
        <w:t>ۥ</w:t>
      </w:r>
      <w:r w:rsidRPr="000D73CC">
        <w:rPr>
          <w:rtl/>
        </w:rPr>
        <w:t xml:space="preserve"> مُسۡلِمُونَ٤٦</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[العن</w:t>
      </w:r>
      <w:r w:rsidR="00671026" w:rsidRPr="000D73CC">
        <w:rPr>
          <w:rStyle w:val="Char7"/>
          <w:rtl/>
        </w:rPr>
        <w:t>ک</w:t>
      </w:r>
      <w:r w:rsidRPr="000D73CC">
        <w:rPr>
          <w:rStyle w:val="Char7"/>
          <w:rtl/>
        </w:rPr>
        <w:t>بوت: 46]</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با اهل کتاب جز به روش احسن مجادله نکنید. مگر با کسانی از آنان که ظلم کرده‌اند و بگوئید ما ایمان آورده‌ایم به آنچه به سوی ما نازل شد و به آنچه به سوی شما نازل گردیده است و خدای ما و خدای شما یکی است و ما مسلمانیم</w:t>
      </w:r>
      <w:r w:rsidRPr="000D73CC">
        <w:rPr>
          <w:rStyle w:val="Char9"/>
          <w:rFonts w:hint="cs"/>
          <w:rtl/>
        </w:rPr>
        <w:t>»</w:t>
      </w:r>
      <w:r w:rsidR="00555C40" w:rsidRPr="000D73CC">
        <w:rPr>
          <w:rStyle w:val="Char9"/>
          <w:rFonts w:hint="cs"/>
          <w:rtl/>
        </w:rPr>
        <w:t>.</w:t>
      </w:r>
    </w:p>
    <w:p w:rsidR="00813D02" w:rsidRPr="000D73CC" w:rsidRDefault="00813D02" w:rsidP="000A42BE">
      <w:pPr>
        <w:pStyle w:val="ListParagraph"/>
        <w:widowControl w:val="0"/>
        <w:numPr>
          <w:ilvl w:val="0"/>
          <w:numId w:val="42"/>
        </w:numPr>
        <w:tabs>
          <w:tab w:val="right" w:pos="7371"/>
        </w:tabs>
        <w:ind w:left="680" w:hanging="340"/>
        <w:jc w:val="both"/>
        <w:rPr>
          <w:rFonts w:cs="IRNazli"/>
          <w:sz w:val="30"/>
          <w:rtl/>
          <w:lang w:bidi="fa-IR"/>
        </w:rPr>
      </w:pPr>
      <w:r w:rsidRPr="000D73CC">
        <w:rPr>
          <w:rFonts w:cs="IRNazli" w:hint="cs"/>
          <w:sz w:val="30"/>
          <w:rtl/>
          <w:lang w:bidi="fa-IR"/>
        </w:rPr>
        <w:t>آماده کردن افراد برای هجرت در سرزمین پهناور خدا؛ چراکه بعد از بیعت عقب</w:t>
      </w:r>
      <w:r w:rsidR="00671026" w:rsidRPr="000D73CC">
        <w:rPr>
          <w:rFonts w:cs="IRNazli" w:hint="cs"/>
          <w:sz w:val="30"/>
          <w:rtl/>
          <w:lang w:bidi="fa-IR"/>
        </w:rPr>
        <w:t>ۀ</w:t>
      </w:r>
      <w:r w:rsidRPr="000D73CC">
        <w:rPr>
          <w:rFonts w:cs="IRNazli" w:hint="cs"/>
          <w:sz w:val="30"/>
          <w:rtl/>
          <w:lang w:bidi="fa-IR"/>
        </w:rPr>
        <w:t xml:space="preserve"> اول، مدینه آمادگی پذیرش مهاجران مؤمن را داشت. از این رو سوره عنکبوت نازل شد و در آن اشارات واضحی در مورد هجرت به چشم می‌خورد وتصریح شده بود که خداوند ضامن روزی بندگانش در هر جا و هر زمان می‌باشد</w:t>
      </w:r>
      <w:r w:rsidRPr="000D73CC">
        <w:rPr>
          <w:rStyle w:val="FootnoteReference"/>
          <w:rFonts w:cs="IRNazli"/>
          <w:rtl/>
          <w:lang w:bidi="fa-IR"/>
        </w:rPr>
        <w:footnoteReference w:id="920"/>
      </w:r>
      <w:r w:rsidR="00555C40" w:rsidRPr="000D73CC">
        <w:rPr>
          <w:rFonts w:cs="IRNazli" w:hint="cs"/>
          <w:sz w:val="30"/>
          <w:rtl/>
          <w:lang w:bidi="fa-IR"/>
        </w:rPr>
        <w:t>.</w:t>
      </w:r>
    </w:p>
    <w:p w:rsidR="00813D02" w:rsidRPr="000D73CC" w:rsidRDefault="00555C40" w:rsidP="000A42BE">
      <w:pPr>
        <w:widowControl w:val="0"/>
        <w:tabs>
          <w:tab w:val="right" w:pos="7371"/>
        </w:tabs>
        <w:ind w:firstLine="284"/>
        <w:jc w:val="both"/>
        <w:rPr>
          <w:rFonts w:cs="IRNazli"/>
          <w:sz w:val="30"/>
          <w:rtl/>
          <w:lang w:bidi="fa-IR"/>
        </w:rPr>
      </w:pPr>
      <w:r w:rsidRPr="000D73CC">
        <w:rPr>
          <w:rFonts w:cs="IRNazli" w:hint="cs"/>
          <w:sz w:val="30"/>
          <w:rtl/>
          <w:lang w:bidi="fa-IR"/>
        </w:rPr>
        <w:t>چنانکه می‌فرماید:</w:t>
      </w:r>
    </w:p>
    <w:p w:rsidR="00813D02" w:rsidRPr="000D73CC" w:rsidRDefault="00555C40"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يَٰعِبَادِيَ </w:t>
      </w:r>
      <w:r w:rsidRPr="000D73CC">
        <w:rPr>
          <w:rFonts w:hint="cs"/>
          <w:rtl/>
        </w:rPr>
        <w:t>ٱ</w:t>
      </w:r>
      <w:r w:rsidRPr="000D73CC">
        <w:rPr>
          <w:rFonts w:hint="eastAsia"/>
          <w:rtl/>
        </w:rPr>
        <w:t>لَّذِينَ</w:t>
      </w:r>
      <w:r w:rsidRPr="000D73CC">
        <w:rPr>
          <w:rtl/>
        </w:rPr>
        <w:t xml:space="preserve"> ءَامَنُوٓاْ إِنَّ أَرۡضِي وَٰسِعَةٞ فَإِيَّٰيَ فَ</w:t>
      </w:r>
      <w:r w:rsidRPr="000D73CC">
        <w:rPr>
          <w:rFonts w:hint="cs"/>
          <w:rtl/>
        </w:rPr>
        <w:t>ٱ</w:t>
      </w:r>
      <w:r w:rsidRPr="000D73CC">
        <w:rPr>
          <w:rFonts w:hint="eastAsia"/>
          <w:rtl/>
        </w:rPr>
        <w:t>عۡبُدُونِ</w:t>
      </w:r>
      <w:r w:rsidRPr="000D73CC">
        <w:rPr>
          <w:rtl/>
        </w:rPr>
        <w:t>٥٦</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[العن</w:t>
      </w:r>
      <w:r w:rsidR="00671026" w:rsidRPr="000D73CC">
        <w:rPr>
          <w:rStyle w:val="Char7"/>
          <w:rtl/>
        </w:rPr>
        <w:t>ک</w:t>
      </w:r>
      <w:r w:rsidRPr="000D73CC">
        <w:rPr>
          <w:rStyle w:val="Char7"/>
          <w:rtl/>
        </w:rPr>
        <w:t>بوت: 56]</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ای بندگان من! آنانی که ایمان آورده‌اید، (بدانید که) زمین من گسترده و وسیع است؛ پس فقط مرا بپرستید</w:t>
      </w:r>
      <w:r w:rsidRPr="000D73CC">
        <w:rPr>
          <w:rStyle w:val="Char9"/>
          <w:rFonts w:hint="cs"/>
          <w:rtl/>
        </w:rPr>
        <w:t>»</w:t>
      </w:r>
      <w:r w:rsidR="00555C40" w:rsidRPr="000D73CC">
        <w:rPr>
          <w:rStyle w:val="Char9"/>
          <w:rFonts w:hint="cs"/>
          <w:rtl/>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این آیه کریمه نازل شد تا مؤمنانی را که در مکه بودند، برای هجرت تشویق نماید؛ چون باقی ماندن در سرزمین کافران که عرصه را بر مؤمنان تنگ کرده بودند، درست نبود از این رو باید عبادت خدا را در زمین خدا و در کنار بندگان صالحش جستجو می‌کردند؛ یعنی، اگر شما برای اظهار ایمان خود در مضیقه قرار دارید، پس به مدینه هجرت کنید؛ چون شرایط حاکم در مدینه برای اظهار توحید آماده و زمینه، مساعد است</w:t>
      </w:r>
      <w:r w:rsidRPr="000D73CC">
        <w:rPr>
          <w:rStyle w:val="FootnoteReference"/>
          <w:rFonts w:cs="IRNazli"/>
          <w:rtl/>
          <w:lang w:bidi="fa-IR"/>
        </w:rPr>
        <w:footnoteReference w:id="921"/>
      </w:r>
      <w:r w:rsidRPr="000D73CC">
        <w:rPr>
          <w:rFonts w:cs="IRNazli" w:hint="cs"/>
          <w:sz w:val="30"/>
          <w:rtl/>
          <w:lang w:bidi="fa-IR"/>
        </w:rPr>
        <w:t>؛ سپس خداوند خاطر نشان ساخت که رزق و روزی، مختص سرزمین خاصی نیست؛ بلکه رزق الهی به بندگانش در هر جا و در هر شرایطی که باشند، می‌رسد؛ چنانکه مهاجران از روزی بیشتر و خوشایندتری برخوردار گردیدند</w:t>
      </w:r>
      <w:r w:rsidRPr="000D73CC">
        <w:rPr>
          <w:rStyle w:val="FootnoteReference"/>
          <w:rFonts w:cs="IRNazli"/>
          <w:rtl/>
          <w:lang w:bidi="fa-IR"/>
        </w:rPr>
        <w:footnoteReference w:id="922"/>
      </w:r>
      <w:r w:rsidRPr="000D73CC">
        <w:rPr>
          <w:rFonts w:cs="IRNazli" w:hint="cs"/>
          <w:sz w:val="30"/>
          <w:rtl/>
          <w:lang w:bidi="fa-IR"/>
        </w:rPr>
        <w:t>. بن</w:t>
      </w:r>
      <w:r w:rsidR="00555C40" w:rsidRPr="000D73CC">
        <w:rPr>
          <w:rFonts w:cs="IRNazli" w:hint="cs"/>
          <w:sz w:val="30"/>
          <w:rtl/>
          <w:lang w:bidi="fa-IR"/>
        </w:rPr>
        <w:t>ابراین، خداوند متعال می‌فرماید:</w:t>
      </w:r>
    </w:p>
    <w:p w:rsidR="00813D02" w:rsidRPr="000D73CC" w:rsidRDefault="00555C40" w:rsidP="000A42BE">
      <w:pPr>
        <w:pStyle w:val="af"/>
        <w:widowControl w:val="0"/>
        <w:rPr>
          <w:rFonts w:ascii="Times New Roman" w:cs="B Lotus"/>
          <w:sz w:val="32"/>
          <w:szCs w:val="32"/>
          <w:rtl/>
        </w:rPr>
      </w:pPr>
      <w:r w:rsidRPr="000D73CC">
        <w:rPr>
          <w:rFonts w:ascii="Times New Roman" w:cs="Traditional Arabic" w:hint="cs"/>
          <w:sz w:val="32"/>
          <w:rtl/>
        </w:rPr>
        <w:t>﴿</w:t>
      </w:r>
      <w:r w:rsidRPr="000D73CC">
        <w:rPr>
          <w:rtl/>
        </w:rPr>
        <w:t xml:space="preserve">وَكَأَيِّن مِّن دَآبَّةٖ لَّا تَحۡمِلُ رِزۡقَهَا </w:t>
      </w:r>
      <w:r w:rsidRPr="000D73CC">
        <w:rPr>
          <w:rFonts w:hint="cs"/>
          <w:rtl/>
        </w:rPr>
        <w:t>ٱ</w:t>
      </w:r>
      <w:r w:rsidRPr="000D73CC">
        <w:rPr>
          <w:rFonts w:hint="eastAsia"/>
          <w:rtl/>
        </w:rPr>
        <w:t>للَّهُ</w:t>
      </w:r>
      <w:r w:rsidRPr="000D73CC">
        <w:rPr>
          <w:rtl/>
        </w:rPr>
        <w:t xml:space="preserve"> يَرۡزُقُهَا وَإِيَّاكُمۡۚ وَهُوَ </w:t>
      </w:r>
      <w:r w:rsidRPr="000D73CC">
        <w:rPr>
          <w:rFonts w:hint="cs"/>
          <w:rtl/>
        </w:rPr>
        <w:t>ٱ</w:t>
      </w:r>
      <w:r w:rsidRPr="000D73CC">
        <w:rPr>
          <w:rFonts w:hint="eastAsia"/>
          <w:rtl/>
        </w:rPr>
        <w:t>لسَّمِيعُ</w:t>
      </w:r>
      <w:r w:rsidRPr="000D73CC">
        <w:rPr>
          <w:rtl/>
        </w:rPr>
        <w:t xml:space="preserve"> </w:t>
      </w:r>
      <w:r w:rsidRPr="000D73CC">
        <w:rPr>
          <w:rFonts w:hint="cs"/>
          <w:rtl/>
        </w:rPr>
        <w:t>ٱ</w:t>
      </w:r>
      <w:r w:rsidRPr="000D73CC">
        <w:rPr>
          <w:rFonts w:hint="eastAsia"/>
          <w:rtl/>
        </w:rPr>
        <w:t>لۡعَلِيمُ</w:t>
      </w:r>
      <w:r w:rsidRPr="000D73CC">
        <w:rPr>
          <w:rtl/>
        </w:rPr>
        <w:t>٦٠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[العن</w:t>
      </w:r>
      <w:r w:rsidR="00671026" w:rsidRPr="000D73CC">
        <w:rPr>
          <w:rStyle w:val="Char7"/>
          <w:rtl/>
        </w:rPr>
        <w:t>ک</w:t>
      </w:r>
      <w:r w:rsidRPr="000D73CC">
        <w:rPr>
          <w:rStyle w:val="Char7"/>
          <w:rtl/>
        </w:rPr>
        <w:t>بوت: 60]</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چه بسیارند جنبندگانی که نمی‌توانند روزی خود را (با خود) حمل کنند. خدا روزی‌رسان آنها و شما است و او بس شنوا و آگاه است</w:t>
      </w:r>
      <w:r w:rsidRPr="000D73CC">
        <w:rPr>
          <w:rStyle w:val="Char9"/>
          <w:rFonts w:hint="cs"/>
          <w:rtl/>
        </w:rPr>
        <w:t>»</w:t>
      </w:r>
      <w:r w:rsidR="00555C40" w:rsidRPr="000D73CC">
        <w:rPr>
          <w:rStyle w:val="Char9"/>
          <w:rFonts w:hint="cs"/>
          <w:rtl/>
        </w:rPr>
        <w:t>.</w:t>
      </w:r>
    </w:p>
    <w:p w:rsidR="00813D02" w:rsidRPr="000D73CC" w:rsidRDefault="00555C40" w:rsidP="000A42BE">
      <w:pPr>
        <w:widowControl w:val="0"/>
        <w:tabs>
          <w:tab w:val="right" w:pos="7371"/>
        </w:tabs>
        <w:ind w:firstLine="284"/>
        <w:jc w:val="both"/>
        <w:rPr>
          <w:rFonts w:cs="IRNazli"/>
          <w:sz w:val="30"/>
          <w:rtl/>
          <w:lang w:bidi="fa-IR"/>
        </w:rPr>
      </w:pPr>
      <w:r w:rsidRPr="000D73CC">
        <w:rPr>
          <w:rFonts w:cs="IRNazli" w:hint="cs"/>
          <w:sz w:val="30"/>
          <w:rtl/>
          <w:lang w:bidi="fa-IR"/>
        </w:rPr>
        <w:t>همچنین می‌فرماید:</w:t>
      </w:r>
    </w:p>
    <w:p w:rsidR="00813D02" w:rsidRPr="000D73CC" w:rsidRDefault="00555C40" w:rsidP="000A42BE">
      <w:pPr>
        <w:pStyle w:val="af"/>
        <w:widowControl w:val="0"/>
        <w:rPr>
          <w:rFonts w:ascii="Times New Roman" w:cs="B Lotus"/>
          <w:sz w:val="32"/>
          <w:szCs w:val="32"/>
          <w:rtl/>
        </w:rPr>
      </w:pPr>
      <w:r w:rsidRPr="000D73CC">
        <w:rPr>
          <w:rFonts w:ascii="Times New Roman" w:cs="Traditional Arabic" w:hint="cs"/>
          <w:sz w:val="32"/>
          <w:rtl/>
        </w:rPr>
        <w:t>﴿</w:t>
      </w:r>
      <w:r w:rsidRPr="000D73CC">
        <w:rPr>
          <w:rtl/>
        </w:rPr>
        <w:t xml:space="preserve">كُلُّ نَفۡسٖ ذَآئِقَةُ </w:t>
      </w:r>
      <w:r w:rsidRPr="000D73CC">
        <w:rPr>
          <w:rFonts w:hint="cs"/>
          <w:rtl/>
        </w:rPr>
        <w:t>ٱ</w:t>
      </w:r>
      <w:r w:rsidRPr="000D73CC">
        <w:rPr>
          <w:rFonts w:hint="eastAsia"/>
          <w:rtl/>
        </w:rPr>
        <w:t>لۡمَوۡتِۖ</w:t>
      </w:r>
      <w:r w:rsidRPr="000D73CC">
        <w:rPr>
          <w:rtl/>
        </w:rPr>
        <w:t xml:space="preserve"> ثُمَّ إِلَيۡنَا تُرۡجَعُونَ٥٧</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[العن</w:t>
      </w:r>
      <w:r w:rsidR="00671026" w:rsidRPr="000D73CC">
        <w:rPr>
          <w:rStyle w:val="Char7"/>
          <w:rtl/>
        </w:rPr>
        <w:t>ک</w:t>
      </w:r>
      <w:r w:rsidRPr="000D73CC">
        <w:rPr>
          <w:rStyle w:val="Char7"/>
          <w:rtl/>
        </w:rPr>
        <w:t>بوت: 57]</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تلخی و سختی مرگ را هر نفسی خواهد چشید</w:t>
      </w:r>
      <w:r w:rsidRPr="000D73CC">
        <w:rPr>
          <w:rStyle w:val="Char9"/>
          <w:rFonts w:hint="cs"/>
          <w:rtl/>
        </w:rPr>
        <w:t>»</w:t>
      </w:r>
      <w:r w:rsidR="00555C40" w:rsidRPr="000D73CC">
        <w:rPr>
          <w:rStyle w:val="Char5"/>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یعنی شما با مردن به مکانی انتقال داده می‌شوید که در آن جا سزا و جزا داده می‌شوید و هر کس که سرانجامی چنین دارد، چاره‌ای ندارد جز اینکه برای آن روز توشه‌ای بردارد وبا تلاش و کوشش خود را برای مهیا شدن چنین روزی آماده نماید</w:t>
      </w:r>
      <w:r w:rsidRPr="000D73CC">
        <w:rPr>
          <w:rStyle w:val="FootnoteReference"/>
          <w:rFonts w:cs="IRNazli"/>
          <w:rtl/>
          <w:lang w:bidi="fa-IR"/>
        </w:rPr>
        <w:footnoteReference w:id="923"/>
      </w:r>
      <w:r w:rsidRPr="000D73CC">
        <w:rPr>
          <w:rFonts w:cs="IRNazli" w:hint="cs"/>
          <w:sz w:val="30"/>
          <w:rtl/>
          <w:lang w:bidi="fa-IR"/>
        </w:rPr>
        <w:t xml:space="preserve"> و این نوعی تشویق برای هجرت بود؛ چراکه وقتی انسان به مردن یقین داشته باشد جدایی و ترک گفتن وطن برای او آسان خواهد بود</w:t>
      </w:r>
      <w:r w:rsidRPr="000D73CC">
        <w:rPr>
          <w:rStyle w:val="FootnoteReference"/>
          <w:rFonts w:cs="IRNazli"/>
          <w:rtl/>
          <w:lang w:bidi="fa-IR"/>
        </w:rPr>
        <w:footnoteReference w:id="924"/>
      </w:r>
      <w:r w:rsidR="005C6303" w:rsidRPr="000D73CC">
        <w:rPr>
          <w:rFonts w:cs="IRNazli"/>
          <w:sz w:val="30"/>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ابن کثیر دربار</w:t>
      </w:r>
      <w:r w:rsidR="00671026" w:rsidRPr="000D73CC">
        <w:rPr>
          <w:rFonts w:cs="IRNazli" w:hint="cs"/>
          <w:sz w:val="30"/>
          <w:rtl/>
          <w:lang w:bidi="fa-IR"/>
        </w:rPr>
        <w:t>ۀ</w:t>
      </w:r>
      <w:r w:rsidRPr="000D73CC">
        <w:rPr>
          <w:rFonts w:cs="IRNazli" w:hint="cs"/>
          <w:sz w:val="30"/>
          <w:rtl/>
          <w:lang w:bidi="fa-IR"/>
        </w:rPr>
        <w:t xml:space="preserve"> این آیه می‌گوید: یعنی هر کجا شما باشید، مرگ شما را فراخواهد گرفت؛ پس در طاعت الهی به سر ببرید و در جایی باشید که خدا شما را دستور داده است. این برایتان بهتر است و مرگ حتماً خواهد آمد و راه گریزی از آن وجود ندارد و بعداز مردن، بازگشت به سوی خدا خواهد بود و هر کس فرمانبردار باشد، به او بهترین پاداش را می‌دهد و پاداش او را به تمام و کمال خواهد داد بنابراین، خداوند می‌فرماید: </w:t>
      </w:r>
    </w:p>
    <w:p w:rsidR="00813D02" w:rsidRPr="000D73CC" w:rsidRDefault="005C6303" w:rsidP="000A42BE">
      <w:pPr>
        <w:pStyle w:val="af"/>
        <w:widowControl w:val="0"/>
        <w:rPr>
          <w:rFonts w:ascii="Times New Roman" w:cs="B Lotus"/>
          <w:rtl/>
        </w:rPr>
      </w:pPr>
      <w:r w:rsidRPr="000D73CC">
        <w:rPr>
          <w:rFonts w:cs="Traditional Arabic"/>
          <w:sz w:val="30"/>
          <w:rtl/>
        </w:rPr>
        <w:t>﴿</w:t>
      </w:r>
      <w:r w:rsidRPr="000D73CC">
        <w:rPr>
          <w:rtl/>
        </w:rPr>
        <w:t>وَ</w:t>
      </w:r>
      <w:r w:rsidRPr="000D73CC">
        <w:rPr>
          <w:rFonts w:hint="cs"/>
          <w:rtl/>
        </w:rPr>
        <w:t>ٱ</w:t>
      </w:r>
      <w:r w:rsidRPr="000D73CC">
        <w:rPr>
          <w:rFonts w:hint="eastAsia"/>
          <w:rtl/>
        </w:rPr>
        <w:t>لَّذِينَ</w:t>
      </w:r>
      <w:r w:rsidRPr="000D73CC">
        <w:rPr>
          <w:rtl/>
        </w:rPr>
        <w:t xml:space="preserve"> ءَامَنُواْ وَعَمِلُواْ </w:t>
      </w:r>
      <w:r w:rsidRPr="000D73CC">
        <w:rPr>
          <w:rFonts w:hint="cs"/>
          <w:rtl/>
        </w:rPr>
        <w:t>ٱ</w:t>
      </w:r>
      <w:r w:rsidRPr="000D73CC">
        <w:rPr>
          <w:rFonts w:hint="eastAsia"/>
          <w:rtl/>
        </w:rPr>
        <w:t>لصَّٰلِحَٰتِ</w:t>
      </w:r>
      <w:r w:rsidRPr="000D73CC">
        <w:rPr>
          <w:rtl/>
        </w:rPr>
        <w:t xml:space="preserve"> لَنُبَوِّئَنَّهُم مِّنَ </w:t>
      </w:r>
      <w:r w:rsidRPr="000D73CC">
        <w:rPr>
          <w:rFonts w:hint="cs"/>
          <w:rtl/>
        </w:rPr>
        <w:t>ٱ</w:t>
      </w:r>
      <w:r w:rsidRPr="000D73CC">
        <w:rPr>
          <w:rFonts w:hint="eastAsia"/>
          <w:rtl/>
        </w:rPr>
        <w:t>لۡجَنَّةِ</w:t>
      </w:r>
      <w:r w:rsidRPr="000D73CC">
        <w:rPr>
          <w:rtl/>
        </w:rPr>
        <w:t xml:space="preserve"> غُرَفٗا تَجۡرِي مِن تَحۡتِهَا </w:t>
      </w:r>
      <w:r w:rsidRPr="000D73CC">
        <w:rPr>
          <w:rFonts w:hint="cs"/>
          <w:rtl/>
        </w:rPr>
        <w:t>ٱ</w:t>
      </w:r>
      <w:r w:rsidRPr="000D73CC">
        <w:rPr>
          <w:rFonts w:hint="eastAsia"/>
          <w:rtl/>
        </w:rPr>
        <w:t>لۡأَنۡهَٰرُ</w:t>
      </w:r>
      <w:r w:rsidRPr="000D73CC">
        <w:rPr>
          <w:rtl/>
        </w:rPr>
        <w:t xml:space="preserve"> خَٰلِدِينَ فِيهَاۚ نِعۡمَ أَجۡرُ </w:t>
      </w:r>
      <w:r w:rsidRPr="000D73CC">
        <w:rPr>
          <w:rFonts w:hint="cs"/>
          <w:rtl/>
        </w:rPr>
        <w:t>ٱ</w:t>
      </w:r>
      <w:r w:rsidRPr="000D73CC">
        <w:rPr>
          <w:rFonts w:hint="eastAsia"/>
          <w:rtl/>
        </w:rPr>
        <w:t>لۡعَٰمِلِينَ</w:t>
      </w:r>
      <w:r w:rsidRPr="000D73CC">
        <w:rPr>
          <w:rtl/>
        </w:rPr>
        <w:t xml:space="preserve">٥٨ </w:t>
      </w:r>
      <w:r w:rsidRPr="000D73CC">
        <w:rPr>
          <w:rFonts w:hint="cs"/>
          <w:rtl/>
        </w:rPr>
        <w:t>ٱ</w:t>
      </w:r>
      <w:r w:rsidRPr="000D73CC">
        <w:rPr>
          <w:rFonts w:hint="eastAsia"/>
          <w:rtl/>
        </w:rPr>
        <w:t>لَّذِينَ</w:t>
      </w:r>
      <w:r w:rsidRPr="000D73CC">
        <w:rPr>
          <w:rtl/>
        </w:rPr>
        <w:t xml:space="preserve"> صَبَرُواْ وَعَلَىٰ رَبِّهِمۡ يَتَوَكَّلُونَ٥٩</w:t>
      </w:r>
      <w:r w:rsidRPr="000D73CC">
        <w:rPr>
          <w:rFonts w:ascii="Times New Roman" w:cs="Traditional Arabic" w:hint="cs"/>
          <w:sz w:val="30"/>
          <w:rtl/>
        </w:rPr>
        <w:t>﴾</w:t>
      </w:r>
      <w:r w:rsidRPr="000D73CC">
        <w:rPr>
          <w:rFonts w:ascii="Times New Roman" w:cs="IRNazli"/>
          <w:sz w:val="30"/>
          <w:rtl/>
        </w:rPr>
        <w:t xml:space="preserve"> </w:t>
      </w:r>
      <w:r w:rsidRPr="000D73CC">
        <w:rPr>
          <w:rStyle w:val="Char7"/>
          <w:rtl/>
        </w:rPr>
        <w:t>[العن</w:t>
      </w:r>
      <w:r w:rsidR="00671026" w:rsidRPr="000D73CC">
        <w:rPr>
          <w:rStyle w:val="Char7"/>
          <w:rtl/>
        </w:rPr>
        <w:t>ک</w:t>
      </w:r>
      <w:r w:rsidRPr="000D73CC">
        <w:rPr>
          <w:rStyle w:val="Char7"/>
          <w:rtl/>
        </w:rPr>
        <w:t>بوت: 58-59]</w:t>
      </w:r>
      <w:r w:rsidRPr="000D73CC">
        <w:rPr>
          <w:rStyle w:val="Char7"/>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کسانی که ایمان آورده و کارهای شایسته انجام داده باشند، ایشان را در کاخهای عظیم بهشت جای می‌دهیم. کاخهایی که در زیر آنها رودبارها روان است. جاودانه‌ در آن به سر می‌برند، پاداش آنان که برای خدا کار می‌کنند، چه پاداش خوبی است آنان که صبر نمودند و بر پروردگارشان توکل کردند</w:t>
      </w:r>
      <w:r w:rsidRPr="000D73CC">
        <w:rPr>
          <w:rStyle w:val="Char9"/>
          <w:rFonts w:hint="cs"/>
          <w:rtl/>
        </w:rPr>
        <w:t>»</w:t>
      </w:r>
      <w:r w:rsidR="005C6303" w:rsidRPr="000D73CC">
        <w:rPr>
          <w:rStyle w:val="Char5"/>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یعنی بر دینشان بردباری ورزیدند؛ به سوی خدا هجرت کردند و به مصاف دشمنان رفتند و از خانواده و خویشاوندان برای رضای خدا و به امید پاداش الهی و تصدیق وعده خدا جدا شدند و آنها در هم</w:t>
      </w:r>
      <w:r w:rsidR="00671026" w:rsidRPr="000D73CC">
        <w:rPr>
          <w:rFonts w:cs="IRNazli" w:hint="cs"/>
          <w:sz w:val="30"/>
          <w:rtl/>
          <w:lang w:bidi="fa-IR"/>
        </w:rPr>
        <w:t>ۀ</w:t>
      </w:r>
      <w:r w:rsidRPr="000D73CC">
        <w:rPr>
          <w:rFonts w:cs="IRNazli" w:hint="cs"/>
          <w:sz w:val="30"/>
          <w:rtl/>
          <w:lang w:bidi="fa-IR"/>
        </w:rPr>
        <w:t xml:space="preserve"> این کارها بر کسی جز خدا توکل نکردند</w:t>
      </w:r>
      <w:r w:rsidRPr="000D73CC">
        <w:rPr>
          <w:rStyle w:val="FootnoteReference"/>
          <w:rFonts w:cs="IRNazli"/>
          <w:rtl/>
          <w:lang w:bidi="fa-IR"/>
        </w:rPr>
        <w:footnoteReference w:id="925"/>
      </w:r>
      <w:r w:rsidR="005C6303" w:rsidRPr="000D73CC">
        <w:rPr>
          <w:rFonts w:cs="IRNazli"/>
          <w:sz w:val="30"/>
          <w:lang w:bidi="fa-IR"/>
        </w:rPr>
        <w:t>.</w:t>
      </w:r>
    </w:p>
    <w:p w:rsidR="00813D02" w:rsidRPr="000D73CC" w:rsidRDefault="00813D02" w:rsidP="000A42BE">
      <w:pPr>
        <w:pStyle w:val="a0"/>
        <w:widowControl w:val="0"/>
        <w:rPr>
          <w:rtl/>
        </w:rPr>
      </w:pPr>
      <w:bookmarkStart w:id="735" w:name="_Toc134241416"/>
      <w:bookmarkStart w:id="736" w:name="_Toc270033310"/>
      <w:bookmarkStart w:id="737" w:name="_Toc439429803"/>
      <w:r w:rsidRPr="000D73CC">
        <w:rPr>
          <w:rFonts w:hint="cs"/>
          <w:rtl/>
        </w:rPr>
        <w:t>مهاجران پیشتاز</w:t>
      </w:r>
      <w:bookmarkEnd w:id="735"/>
      <w:bookmarkEnd w:id="736"/>
      <w:bookmarkEnd w:id="737"/>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وقتی پیشگامان خیر ودسته‌های نور از اهالی یثرب با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بر اسلام و دفاع از آن بیعت کردند، مشرکان مکه به خشم آمدند و بر اذیت و آزار مسلمانان شدت بخشیدند. در این هنگام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مسلمانها را اجازه داد تا به مدینه هجرت نمایند و منظور از هجرت، اقام</w:t>
      </w:r>
      <w:r w:rsidR="00671026" w:rsidRPr="000D73CC">
        <w:rPr>
          <w:rFonts w:cs="IRNazli" w:hint="cs"/>
          <w:sz w:val="30"/>
          <w:rtl/>
          <w:lang w:bidi="fa-IR"/>
        </w:rPr>
        <w:t>ۀ</w:t>
      </w:r>
      <w:r w:rsidRPr="000D73CC">
        <w:rPr>
          <w:rFonts w:cs="IRNazli" w:hint="cs"/>
          <w:sz w:val="30"/>
          <w:rtl/>
          <w:lang w:bidi="fa-IR"/>
        </w:rPr>
        <w:t xml:space="preserve"> دولت اسلامی برای برعهده گرفتن دعوت بود تا در راه آن جهاد نماید و هیچ فتنه‌ای باقی نماند و دین، فقط از آن خدا باشد</w:t>
      </w:r>
      <w:r w:rsidRPr="000D73CC">
        <w:rPr>
          <w:rStyle w:val="FootnoteReference"/>
          <w:rFonts w:cs="IRNazli"/>
          <w:rtl/>
          <w:lang w:bidi="fa-IR"/>
        </w:rPr>
        <w:footnoteReference w:id="926"/>
      </w:r>
      <w:r w:rsidR="005C6303" w:rsidRPr="000D73CC">
        <w:rPr>
          <w:rFonts w:cs="IRNazli"/>
          <w:sz w:val="30"/>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دستور هجرت به مدینه از جانب خدا نازل شده بود، چنانکه عایشه</w:t>
      </w:r>
      <w:r w:rsidR="00963591" w:rsidRPr="000D73CC">
        <w:rPr>
          <w:rFonts w:ascii="CTraditional Arabic" w:hAnsi="CTraditional Arabic" w:cs="CTraditional Arabic" w:hint="cs"/>
          <w:sz w:val="30"/>
          <w:rtl/>
          <w:lang w:bidi="fa-IR"/>
        </w:rPr>
        <w:t>ل</w:t>
      </w:r>
      <w:r w:rsidRPr="000D73CC">
        <w:rPr>
          <w:rFonts w:cs="IRNazli" w:hint="cs"/>
          <w:sz w:val="30"/>
          <w:rtl/>
          <w:lang w:bidi="fa-IR"/>
        </w:rPr>
        <w:t xml:space="preserve"> می‌گوید: «وقتی این هفتاد نفر از نزد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رفتند، او خوشحال بود که خداوند برایش حامیان و قومی مقرر کرد که اهل جنگ و ل</w:t>
      </w:r>
      <w:r w:rsidR="005C6303" w:rsidRPr="000D73CC">
        <w:rPr>
          <w:rFonts w:cs="IRNazli" w:hint="cs"/>
          <w:sz w:val="30"/>
          <w:rtl/>
          <w:lang w:bidi="fa-IR"/>
        </w:rPr>
        <w:t>شکر بودند و او را یاری می‌کردند</w:t>
      </w:r>
      <w:r w:rsidRPr="000D73CC">
        <w:rPr>
          <w:rFonts w:cs="IRNazli" w:hint="cs"/>
          <w:sz w:val="30"/>
          <w:rtl/>
          <w:lang w:bidi="fa-IR"/>
        </w:rPr>
        <w:t>»</w:t>
      </w:r>
      <w:r w:rsidR="005C6303" w:rsidRPr="000D73CC">
        <w:rPr>
          <w:rFonts w:cs="IRNazli"/>
          <w:sz w:val="30"/>
          <w:lang w:bidi="fa-IR"/>
        </w:rPr>
        <w:t>.</w:t>
      </w:r>
    </w:p>
    <w:p w:rsidR="00813D02" w:rsidRPr="0065025E" w:rsidRDefault="00813D02" w:rsidP="000A42BE">
      <w:pPr>
        <w:widowControl w:val="0"/>
        <w:tabs>
          <w:tab w:val="right" w:pos="7371"/>
        </w:tabs>
        <w:ind w:firstLine="284"/>
        <w:jc w:val="both"/>
        <w:rPr>
          <w:rFonts w:cs="IRNazli"/>
          <w:spacing w:val="-4"/>
          <w:sz w:val="30"/>
          <w:rtl/>
          <w:lang w:bidi="fa-IR"/>
        </w:rPr>
      </w:pPr>
      <w:r w:rsidRPr="0065025E">
        <w:rPr>
          <w:rFonts w:cs="IRNazli" w:hint="cs"/>
          <w:spacing w:val="-4"/>
          <w:sz w:val="30"/>
          <w:rtl/>
          <w:lang w:bidi="fa-IR"/>
        </w:rPr>
        <w:t>مسلمانها بعد از بیعت عقب</w:t>
      </w:r>
      <w:r w:rsidR="00671026" w:rsidRPr="0065025E">
        <w:rPr>
          <w:rFonts w:cs="IRNazli" w:hint="cs"/>
          <w:spacing w:val="-4"/>
          <w:sz w:val="30"/>
          <w:rtl/>
          <w:lang w:bidi="fa-IR"/>
        </w:rPr>
        <w:t>ۀ</w:t>
      </w:r>
      <w:r w:rsidRPr="0065025E">
        <w:rPr>
          <w:rFonts w:cs="IRNazli" w:hint="cs"/>
          <w:spacing w:val="-4"/>
          <w:sz w:val="30"/>
          <w:rtl/>
          <w:lang w:bidi="fa-IR"/>
        </w:rPr>
        <w:t xml:space="preserve"> دوم مورد اذیّت و آزار بیشتری از جانب مشرکان قرارگرفتند؛ چون مشرکان می‌دانستند که آنها هجرت می‌کنند. بنابراین، اصحاب و یاران پیامبر خدا از وضعیت موجود به تنگ آمدند و نزد ایشان شکایت بردند و از ایشان اجاز</w:t>
      </w:r>
      <w:r w:rsidR="00671026" w:rsidRPr="0065025E">
        <w:rPr>
          <w:rFonts w:cs="IRNazli" w:hint="cs"/>
          <w:spacing w:val="-4"/>
          <w:sz w:val="30"/>
          <w:rtl/>
          <w:lang w:bidi="fa-IR"/>
        </w:rPr>
        <w:t>ۀ</w:t>
      </w:r>
      <w:r w:rsidRPr="0065025E">
        <w:rPr>
          <w:rFonts w:cs="IRNazli" w:hint="cs"/>
          <w:spacing w:val="-4"/>
          <w:sz w:val="30"/>
          <w:rtl/>
          <w:lang w:bidi="fa-IR"/>
        </w:rPr>
        <w:t xml:space="preserve"> هجرت خواستند. پیامبر فرمود</w:t>
      </w:r>
      <w:r w:rsidR="000D449F" w:rsidRPr="0065025E">
        <w:rPr>
          <w:rFonts w:cs="IRNazli" w:hint="cs"/>
          <w:spacing w:val="-4"/>
          <w:sz w:val="30"/>
          <w:rtl/>
          <w:lang w:bidi="fa-IR"/>
        </w:rPr>
        <w:t>:</w:t>
      </w:r>
      <w:r w:rsidRPr="0065025E">
        <w:rPr>
          <w:rFonts w:cs="IRNazli" w:hint="cs"/>
          <w:spacing w:val="-4"/>
          <w:sz w:val="30"/>
          <w:rtl/>
          <w:lang w:bidi="fa-IR"/>
        </w:rPr>
        <w:t xml:space="preserve"> «من سرزمینی را که بدانجا هجرت می‌کنید، در خواب دیدم. سرزمینی بود بایر و شوره‌زار در میان دو منطقه سنگلاخ واگر سرزمین «سراه» دارای نخل خرما می‌بود می‌گفتم</w:t>
      </w:r>
      <w:r w:rsidR="005C6303" w:rsidRPr="0065025E">
        <w:rPr>
          <w:rFonts w:cs="IRNazli" w:hint="cs"/>
          <w:spacing w:val="-4"/>
          <w:sz w:val="30"/>
          <w:rtl/>
          <w:lang w:bidi="fa-IR"/>
        </w:rPr>
        <w:t xml:space="preserve"> همان است</w:t>
      </w:r>
      <w:r w:rsidRPr="0065025E">
        <w:rPr>
          <w:rFonts w:cs="IRNazli" w:hint="cs"/>
          <w:spacing w:val="-4"/>
          <w:sz w:val="30"/>
          <w:rtl/>
          <w:lang w:bidi="fa-IR"/>
        </w:rPr>
        <w:t>»</w:t>
      </w:r>
      <w:r w:rsidR="005C6303" w:rsidRPr="0065025E">
        <w:rPr>
          <w:rFonts w:cs="IRNazli"/>
          <w:spacing w:val="-4"/>
          <w:sz w:val="30"/>
          <w:lang w:bidi="fa-IR"/>
        </w:rPr>
        <w:t>.</w:t>
      </w:r>
      <w:r w:rsidRPr="0065025E">
        <w:rPr>
          <w:rFonts w:cs="IRNazli" w:hint="cs"/>
          <w:spacing w:val="-4"/>
          <w:sz w:val="30"/>
          <w:rtl/>
          <w:lang w:bidi="fa-IR"/>
        </w:rPr>
        <w:t xml:space="preserve"> سپس چند روزی درنگ نمود و بعد شادمان به نزد یارانش آمد و گفت: «سرزمینی که بدانجا باید هجرت می‌کنید به من گفته شد و آن یثرب است؛ پس هر کس می‌خواهد به آن جا برود، در پی تدارک مهاجرت باشد»</w:t>
      </w:r>
      <w:r w:rsidR="00DF3A0B" w:rsidRPr="0065025E">
        <w:rPr>
          <w:rFonts w:cs="IRNazli" w:hint="cs"/>
          <w:spacing w:val="-4"/>
          <w:sz w:val="30"/>
          <w:rtl/>
          <w:lang w:bidi="fa-IR"/>
        </w:rPr>
        <w:t>.</w:t>
      </w:r>
      <w:r w:rsidRPr="0065025E">
        <w:rPr>
          <w:rFonts w:cs="IRNazli" w:hint="cs"/>
          <w:spacing w:val="-4"/>
          <w:sz w:val="30"/>
          <w:rtl/>
          <w:lang w:bidi="fa-IR"/>
        </w:rPr>
        <w:t xml:space="preserve"> از آن پس مردم با هماهنگی و به صورت پنهانی از مکه بیرون می‌آمدند و رهسپار یثرب می‌شدند و اولین کسی از اصحاب پیامبر اکرم</w:t>
      </w:r>
      <w:r w:rsidR="00361D92" w:rsidRPr="0065025E">
        <w:rPr>
          <w:rFonts w:cs="IRNazli" w:hint="cs"/>
          <w:spacing w:val="-4"/>
          <w:sz w:val="30"/>
          <w:rtl/>
          <w:lang w:bidi="fa-IR"/>
        </w:rPr>
        <w:t xml:space="preserve"> </w:t>
      </w:r>
      <w:r w:rsidR="003B13DA" w:rsidRPr="0065025E">
        <w:rPr>
          <w:rFonts w:ascii="" w:hAnsi="" w:cs="CTraditional Arabic" w:hint="cs"/>
          <w:spacing w:val="-4"/>
          <w:rtl/>
          <w:lang w:bidi="fa-IR"/>
        </w:rPr>
        <w:t>ج</w:t>
      </w:r>
      <w:r w:rsidR="00361D92" w:rsidRPr="0065025E">
        <w:rPr>
          <w:rFonts w:ascii="" w:hAnsi="" w:cs="CTraditional Arabic" w:hint="cs"/>
          <w:spacing w:val="-4"/>
          <w:rtl/>
          <w:lang w:bidi="fa-IR"/>
        </w:rPr>
        <w:t xml:space="preserve"> </w:t>
      </w:r>
      <w:r w:rsidRPr="0065025E">
        <w:rPr>
          <w:rFonts w:cs="IRNazli" w:hint="cs"/>
          <w:spacing w:val="-4"/>
          <w:sz w:val="30"/>
          <w:rtl/>
          <w:lang w:bidi="fa-IR"/>
        </w:rPr>
        <w:t>که به مدینه آمد ابوسلمه بن عبدالاسد بود؛ پس از او عامر بن ربیعه به همراه همسرش لیلی بنت ابی خیثمه آمد. بنابراین لیلی اولین زن شوهرداری بود که به مدینه آمد. پس از آن یاران پیامبر اکرم</w:t>
      </w:r>
      <w:r w:rsidR="00361D92" w:rsidRPr="0065025E">
        <w:rPr>
          <w:rFonts w:cs="IRNazli" w:hint="cs"/>
          <w:spacing w:val="-4"/>
          <w:sz w:val="30"/>
          <w:rtl/>
          <w:lang w:bidi="fa-IR"/>
        </w:rPr>
        <w:t xml:space="preserve"> </w:t>
      </w:r>
      <w:r w:rsidR="003B13DA" w:rsidRPr="0065025E">
        <w:rPr>
          <w:rFonts w:ascii="" w:hAnsi="" w:cs="CTraditional Arabic" w:hint="cs"/>
          <w:spacing w:val="-4"/>
          <w:rtl/>
          <w:lang w:bidi="fa-IR"/>
        </w:rPr>
        <w:t>ج</w:t>
      </w:r>
      <w:r w:rsidR="00361D92" w:rsidRPr="0065025E">
        <w:rPr>
          <w:rFonts w:ascii="" w:hAnsi="" w:cs="CTraditional Arabic" w:hint="cs"/>
          <w:spacing w:val="-4"/>
          <w:rtl/>
          <w:lang w:bidi="fa-IR"/>
        </w:rPr>
        <w:t xml:space="preserve"> </w:t>
      </w:r>
      <w:r w:rsidRPr="0065025E">
        <w:rPr>
          <w:rFonts w:cs="IRNazli" w:hint="cs"/>
          <w:spacing w:val="-4"/>
          <w:sz w:val="30"/>
          <w:rtl/>
          <w:lang w:bidi="fa-IR"/>
        </w:rPr>
        <w:t>یکی پس از دیگری آمدند. آنها نزد انصار اقامت گزیدند و انصار هم آنان را در منازل خود جای دادند و آنان را یاری و با آنها همدردی نمود. سالم، مولای ابوحذیفه، در محل</w:t>
      </w:r>
      <w:r w:rsidR="00671026" w:rsidRPr="0065025E">
        <w:rPr>
          <w:rFonts w:cs="IRNazli" w:hint="cs"/>
          <w:spacing w:val="-4"/>
          <w:sz w:val="30"/>
          <w:rtl/>
          <w:lang w:bidi="fa-IR"/>
        </w:rPr>
        <w:t>ۀ</w:t>
      </w:r>
      <w:r w:rsidRPr="0065025E">
        <w:rPr>
          <w:rFonts w:cs="IRNazli" w:hint="cs"/>
          <w:spacing w:val="-4"/>
          <w:sz w:val="30"/>
          <w:rtl/>
          <w:lang w:bidi="fa-IR"/>
        </w:rPr>
        <w:t xml:space="preserve"> قبا قبل از اینکه پیامبر تشریف بیاورد، امام مهاجران بود. با شروع هجرت مسلمانها به مدینه، قریش بر آنها خشم گرفتند و به مبارزه با جوانانشان پرداختند و با آنان با خشونت رفتار می‌نمودند. گروهی از انصار در بیعت دیگری با پیامبر اکرم</w:t>
      </w:r>
      <w:r w:rsidR="003B13DA" w:rsidRPr="0065025E">
        <w:rPr>
          <w:rFonts w:ascii="" w:hAnsi="" w:cs="CTraditional Arabic" w:hint="cs"/>
          <w:spacing w:val="-4"/>
          <w:rtl/>
          <w:lang w:bidi="fa-IR"/>
        </w:rPr>
        <w:t xml:space="preserve"> ج</w:t>
      </w:r>
      <w:r w:rsidR="00361D92" w:rsidRPr="0065025E">
        <w:rPr>
          <w:rFonts w:ascii="" w:hAnsi="" w:cs="CTraditional Arabic" w:hint="cs"/>
          <w:spacing w:val="-4"/>
          <w:rtl/>
          <w:lang w:bidi="fa-IR"/>
        </w:rPr>
        <w:t xml:space="preserve"> </w:t>
      </w:r>
      <w:r w:rsidRPr="0065025E">
        <w:rPr>
          <w:rFonts w:cs="IRNazli" w:hint="cs"/>
          <w:spacing w:val="-4"/>
          <w:sz w:val="30"/>
          <w:rtl/>
          <w:lang w:bidi="fa-IR"/>
        </w:rPr>
        <w:t>بیعت نمودند و سپس به مدینه بازگشتند. هنگامی که اولین دست</w:t>
      </w:r>
      <w:r w:rsidR="00671026" w:rsidRPr="0065025E">
        <w:rPr>
          <w:rFonts w:cs="IRNazli" w:hint="cs"/>
          <w:spacing w:val="-4"/>
          <w:sz w:val="30"/>
          <w:rtl/>
          <w:lang w:bidi="fa-IR"/>
        </w:rPr>
        <w:t>ۀ</w:t>
      </w:r>
      <w:r w:rsidRPr="0065025E">
        <w:rPr>
          <w:rFonts w:cs="IRNazli" w:hint="cs"/>
          <w:spacing w:val="-4"/>
          <w:sz w:val="30"/>
          <w:rtl/>
          <w:lang w:bidi="fa-IR"/>
        </w:rPr>
        <w:t xml:space="preserve"> مهاجران به قبا رسید، آنها نزد پیامبر اکرم</w:t>
      </w:r>
      <w:r w:rsidR="00361D92" w:rsidRPr="0065025E">
        <w:rPr>
          <w:rFonts w:cs="IRNazli" w:hint="cs"/>
          <w:spacing w:val="-4"/>
          <w:sz w:val="30"/>
          <w:rtl/>
          <w:lang w:bidi="fa-IR"/>
        </w:rPr>
        <w:t xml:space="preserve"> </w:t>
      </w:r>
      <w:r w:rsidR="003B13DA" w:rsidRPr="0065025E">
        <w:rPr>
          <w:rFonts w:ascii="" w:hAnsi="" w:cs="CTraditional Arabic" w:hint="cs"/>
          <w:spacing w:val="-4"/>
          <w:rtl/>
          <w:lang w:bidi="fa-IR"/>
        </w:rPr>
        <w:t>ج</w:t>
      </w:r>
      <w:r w:rsidR="00361D92" w:rsidRPr="0065025E">
        <w:rPr>
          <w:rFonts w:ascii="" w:hAnsi="" w:cs="CTraditional Arabic" w:hint="cs"/>
          <w:spacing w:val="-4"/>
          <w:rtl/>
          <w:lang w:bidi="fa-IR"/>
        </w:rPr>
        <w:t xml:space="preserve"> </w:t>
      </w:r>
      <w:r w:rsidRPr="0065025E">
        <w:rPr>
          <w:rFonts w:cs="IRNazli" w:hint="cs"/>
          <w:spacing w:val="-4"/>
          <w:sz w:val="30"/>
          <w:rtl/>
          <w:lang w:bidi="fa-IR"/>
        </w:rPr>
        <w:t>به مکه رفتند تا همراه مسلمانان مکی به مدینه برگردند؛ پس آنها هم مهاجر بودند و هم انصار. این گروه عبارت بودند از: ذکوان بن عبد قیس؛ عقبه بن وهب بن کلده؛ عباس بن عباده ابن نضله و زیاد بن لبید. بیشتر مسلمانها به مدینه مهاجرت نمودند و در مکه کسی جز پیامبر و ابوبکر و علی و افرادی که در فتنه دشمنان گرفتار شده بودند یا بیمار بودند و یا توانایی بیرون رفتن را نداشتند باقی نمانده بود</w:t>
      </w:r>
      <w:r w:rsidRPr="0065025E">
        <w:rPr>
          <w:rStyle w:val="FootnoteReference"/>
          <w:rFonts w:cs="IRNazli"/>
          <w:spacing w:val="-4"/>
          <w:rtl/>
          <w:lang w:bidi="fa-IR"/>
        </w:rPr>
        <w:footnoteReference w:id="927"/>
      </w:r>
      <w:r w:rsidR="005C6303" w:rsidRPr="0065025E">
        <w:rPr>
          <w:rFonts w:cs="IRNazli"/>
          <w:spacing w:val="-4"/>
          <w:sz w:val="30"/>
          <w:lang w:bidi="fa-IR"/>
        </w:rPr>
        <w:t>.</w:t>
      </w:r>
    </w:p>
    <w:p w:rsidR="00813D02" w:rsidRPr="000D73CC" w:rsidRDefault="00813D02" w:rsidP="000A42BE">
      <w:pPr>
        <w:pStyle w:val="a0"/>
        <w:widowControl w:val="0"/>
        <w:rPr>
          <w:rtl/>
        </w:rPr>
      </w:pPr>
      <w:bookmarkStart w:id="738" w:name="_Toc134241417"/>
      <w:bookmarkStart w:id="739" w:name="_Toc270033311"/>
      <w:bookmarkStart w:id="740" w:name="_Toc439429804"/>
      <w:r w:rsidRPr="000D73CC">
        <w:rPr>
          <w:rFonts w:hint="cs"/>
          <w:rtl/>
        </w:rPr>
        <w:t>شیوه‌های قریش در مبارزه با مهاجران و مظاهر شکوه در هجرت</w:t>
      </w:r>
      <w:bookmarkEnd w:id="738"/>
      <w:bookmarkEnd w:id="739"/>
      <w:bookmarkEnd w:id="740"/>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رهبران قریش تمام توانایی خود را برای جلوگیری از هجرت آن دسته از مسلمان</w:t>
      </w:r>
      <w:r w:rsidR="00C32B0A" w:rsidRPr="000D73CC">
        <w:rPr>
          <w:rFonts w:cs="IRNazli" w:hint="eastAsia"/>
          <w:sz w:val="30"/>
          <w:lang w:bidi="fa-IR"/>
        </w:rPr>
        <w:t>‌</w:t>
      </w:r>
      <w:r w:rsidRPr="000D73CC">
        <w:rPr>
          <w:rFonts w:cs="IRNazli" w:hint="cs"/>
          <w:sz w:val="30"/>
          <w:rtl/>
          <w:lang w:bidi="fa-IR"/>
        </w:rPr>
        <w:t>ها که تاکنون موفق به هجرت نشده بودند به کار گرفتند و قریش برای این کار از شیوه‌های متعددی اس</w:t>
      </w:r>
      <w:r w:rsidR="005C6303" w:rsidRPr="000D73CC">
        <w:rPr>
          <w:rFonts w:cs="IRNazli" w:hint="cs"/>
          <w:sz w:val="30"/>
          <w:rtl/>
          <w:lang w:bidi="fa-IR"/>
        </w:rPr>
        <w:t>تفاده کردند که برخی عبارتند از:</w:t>
      </w:r>
    </w:p>
    <w:p w:rsidR="00813D02" w:rsidRPr="000D73CC" w:rsidRDefault="00813D02" w:rsidP="000A42BE">
      <w:pPr>
        <w:pStyle w:val="a4"/>
        <w:widowControl w:val="0"/>
        <w:rPr>
          <w:rtl/>
        </w:rPr>
      </w:pPr>
      <w:bookmarkStart w:id="741" w:name="_Toc134241418"/>
      <w:bookmarkStart w:id="742" w:name="_Toc270033312"/>
      <w:bookmarkStart w:id="743" w:name="_Toc439429805"/>
      <w:r w:rsidRPr="000D73CC">
        <w:rPr>
          <w:rFonts w:hint="cs"/>
          <w:rtl/>
        </w:rPr>
        <w:t>1- جداکردن شوهر از همسر و فرزندانش</w:t>
      </w:r>
      <w:bookmarkEnd w:id="741"/>
      <w:bookmarkEnd w:id="742"/>
      <w:bookmarkEnd w:id="743"/>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ام سلمه هند بنت ابی‌امیه در مورد شگفتیهای ایمان و قوت یقین در هجرت خود و همسرش ابوسلمه چنین می‌گوید: «هنگامی که ابوسلمه تصمیم گرفت به مدینه برود، شترش را برای من آماده کرد و سپس مرا بر آن سوار کرد و فرزندم سلمه بن ابی سلمه را نیز در آغوشم گذاشت و ما به راه افتادیم، او جلوی شترش بود. وقتی مردان بنی مغیره بن عبدالله ابن عمرو بن مخزوم او را دیدند، به سوی او آمدند گفتند: در مورد جان خودت ما حریف تو نشدیم که آن را برایت حفظ کنیم، امّا در مورد این زن که ازخویشاوندان ماست، چه فکر می‌کنی؟ ام سلمه می‌گوید: آنها مهار شتر را از دست او گرفتند و مرا از وی جدا کردند.</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سپس خویشاوندان ابوسلمه خشمگین شدند و گفتند: سوگند به خدا ما فرزند خود را نزد آن زن نمی‌گذاریم، وقتی که شما او را از شوهرش می‌گیرید و جدا می‌کنید.</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ام سلمه می‌گوید: بر سر بردن بچه کشمکش کردند و بالاخره بنی عبدالاسد دست وی را از دست آنان خلاص کردند و او را با خود بردند و بنی‌مغیره مرا نزد خود نگاه داشتند و شوهرم ابوسلمه به مدینه هجرت کرد.</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ام سلمه می‌گوید: بدین صورت میان من و همسر و فرزندم جدایی انداخته شد. من هرروز صبح بیرون می‌آمدم و در سرزمین پر از شن و هموار می‌نشستم و تا غروب گریه می‌کردم. تا یک سال و یا نزدیک به یک سال این جریان ادامه داشت تا اینکه روزی یکی از عموزادگانم از افراد مغیره از کنارم گذشت. وقتی حالت مرا دید، بر من ترحم نمود و به بنی مغیره گفت: چرا به این زن بیچاره اجازه نمی‌دهید که برود؟ چرا او را از شوهر و فرزندش جدا کرده‌اید؟</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ام سلمه می‌گوید: بنی مغیره به من گفتند: اگر می‌خواهی، به شوهر خود ملحق شو. بنی عبدالاسدنیز فرزندم را به من برگرداندند. من شترم را آماده کردم و فرزندم را برداشتم و در آغوشم گذاشتم؛ سپس به قصد پیوستن به شوهرم در حالی که هیچ کس همراهم نبود رهسپار مدینه شدم.</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با خودم گفتم هرکس را ببینم به او اعتماد می‌کنم و همراه او می‌روم تا اینکه به شوهرم برسم. وقتی به تنعیم رسیدم، عثمان بن طلحه از افراد قبیله بنی عبدالدار را دیدم. او به من گفت</w:t>
      </w:r>
      <w:r w:rsidR="000D449F" w:rsidRPr="000D73CC">
        <w:rPr>
          <w:rFonts w:cs="IRNazli" w:hint="cs"/>
          <w:sz w:val="30"/>
          <w:rtl/>
          <w:lang w:bidi="fa-IR"/>
        </w:rPr>
        <w:t>:</w:t>
      </w:r>
      <w:r w:rsidRPr="000D73CC">
        <w:rPr>
          <w:rFonts w:cs="IRNazli" w:hint="cs"/>
          <w:sz w:val="30"/>
          <w:rtl/>
          <w:lang w:bidi="fa-IR"/>
        </w:rPr>
        <w:t xml:space="preserve"> ای دختر ابی‌امیه؟ کجا می‌روی.</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گفتم: می‌خواهم نزد شوهرم در مدینه بروم.</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گفت: کسی همراهت نیست؟</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گفتم: به خدا سوگند فقط خدا و این پسر کوچکم همراهم هستند.</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گفت: به خدا سوگند که تو را تنها نمی‌گذارم.</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سپس او مهار شتر را گرفت و حرکت کرد. به خدا سوگند که با هیچ مردی بهتر از او همراه نشده بودم. او وقتی به محل استراحتی می‌رسید، شتر را می‌خواباند و سپس از من دور می‌شد تا اینکه پایین می‌آمدم؛ آن گاه شتر را آن طرف‌تر می‌برد و به درختی می‌بست ودور از ما زیر درختی دراز می‌کشید و چون زمان حرکت فرا می‌رسید، به سوی شترم می‌رفت و جهاز شتر و بار و بنه‌اش را بر آن می‌گذاشت و از من دور می‌شد و می‌گفت سوار شو. وقتی سوار می‌شدم و بر شترم قرار می‌گرفتم، مهار شتر را می‌گرفت و به راه ادامه می‌داد تا اینکه مرا به مدینه رساند. وقتی به قری</w:t>
      </w:r>
      <w:r w:rsidR="00671026" w:rsidRPr="000D73CC">
        <w:rPr>
          <w:rFonts w:cs="IRNazli" w:hint="cs"/>
          <w:sz w:val="30"/>
          <w:rtl/>
          <w:lang w:bidi="fa-IR"/>
        </w:rPr>
        <w:t>ۀ</w:t>
      </w:r>
      <w:r w:rsidRPr="000D73CC">
        <w:rPr>
          <w:rFonts w:cs="IRNazli" w:hint="cs"/>
          <w:sz w:val="30"/>
          <w:rtl/>
          <w:lang w:bidi="fa-IR"/>
        </w:rPr>
        <w:t xml:space="preserve"> بنی عمرو بن عوف در قبا نگاهش افتاد، گفت</w:t>
      </w:r>
      <w:r w:rsidR="000D449F" w:rsidRPr="000D73CC">
        <w:rPr>
          <w:rFonts w:cs="IRNazli" w:hint="cs"/>
          <w:sz w:val="30"/>
          <w:rtl/>
          <w:lang w:bidi="fa-IR"/>
        </w:rPr>
        <w:t>:</w:t>
      </w:r>
      <w:r w:rsidRPr="000D73CC">
        <w:rPr>
          <w:rFonts w:cs="IRNazli" w:hint="cs"/>
          <w:sz w:val="30"/>
          <w:rtl/>
          <w:lang w:bidi="fa-IR"/>
        </w:rPr>
        <w:t xml:space="preserve"> شوهرت در این قریه است، ابوسلمه در آن جا اقامت گزیده بود، پس به امید خداوند وارد این قریه شو؛ سپس خودش از آن جا به مکه بازگشت.</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راوی از ام سلمه چنین نقل می‌کند: به خدا سوگند هیچ خانواده‌ای در اسلام را سراغ ندارم که به بلاهایی گرفتار شده باشد که خانواده ابوسلمه به آن گرفتار آمده بود و هیچ همسفری بهتر از عثمان بن طلحه را ندیدم</w:t>
      </w:r>
      <w:r w:rsidRPr="000D73CC">
        <w:rPr>
          <w:rStyle w:val="FootnoteReference"/>
          <w:rFonts w:cs="IRNazli"/>
          <w:rtl/>
          <w:lang w:bidi="fa-IR"/>
        </w:rPr>
        <w:footnoteReference w:id="928"/>
      </w:r>
      <w:r w:rsidR="005C6303" w:rsidRPr="000D73CC">
        <w:rPr>
          <w:rFonts w:cs="IRNazli"/>
          <w:sz w:val="30"/>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 xml:space="preserve">این نمونه‌ای از شیوه‌های بی‌رحمانه‌ای بود که قریش برای جلوگیری از مهاجرت مسلمانان در پیش گرفته بودند. مردی میان او و همسر و جگر گوشه‌اش به زور جدایی افکند و او ماجرا را با چشمان خود مشاهده می‌نماید، اما هرگاه ایمان در دل جای بگیرد، امکان ندارد فرد با ایمان چیزی را بر اسلام و ایمان مقدم بدارد، حتی فرزند و جگرگوشه و شریک زندگی خود را. بنابراین، ابوسلمه </w:t>
      </w:r>
      <w:r w:rsidR="00526958" w:rsidRPr="000D73CC">
        <w:rPr>
          <w:rFonts w:ascii="CTraditional Arabic" w:hAnsi="CTraditional Arabic" w:cs="CTraditional Arabic" w:hint="cs"/>
          <w:szCs w:val="26"/>
          <w:rtl/>
          <w:lang w:bidi="fa-IR"/>
        </w:rPr>
        <w:t>س</w:t>
      </w:r>
      <w:r w:rsidRPr="000D73CC">
        <w:rPr>
          <w:rFonts w:cs="IRNazli" w:hint="cs"/>
          <w:sz w:val="30"/>
          <w:rtl/>
          <w:lang w:bidi="fa-IR"/>
        </w:rPr>
        <w:t xml:space="preserve"> بی‌آنکه به چیزی توجه نماید، به سوی مدینه حرکت کرد و شیوه‌ای که قریش برای جلوگیری او در پیش گرفتند، ناکام ماند. به حق که او برای دعوتگران به راه خدا الگویی زیبا است</w:t>
      </w:r>
      <w:r w:rsidRPr="000D73CC">
        <w:rPr>
          <w:rStyle w:val="FootnoteReference"/>
          <w:rFonts w:cs="IRNazli"/>
          <w:rtl/>
          <w:lang w:bidi="fa-IR"/>
        </w:rPr>
        <w:footnoteReference w:id="929"/>
      </w:r>
      <w:r w:rsidR="005C6303" w:rsidRPr="000D73CC">
        <w:rPr>
          <w:rFonts w:cs="IRNazli"/>
          <w:sz w:val="30"/>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و این گونه هرگاه اثر ایمان با صفای دل در بیامیزد و نسیم ایمان وزیدن گیرد، چنین شاهکارهای شگفت‌انگیزی به نمایش می‌گذارد. این یک خانواده است که از هم می‌پاشد و زنی که از شدت رنجی که به او رسیده است می‌گرید و دست کودک آسیب می‌بیند و از مهر پدر و مادر محروم می‌گردد و شوهر و پدری شگفت‌انگیزترین صورتهای جان فدایی و اخلاص را به نمایش می‌گذارد تا اولین مهاجری باشد که وارد سرزمین هجرت می‌شود. هم</w:t>
      </w:r>
      <w:r w:rsidR="00671026" w:rsidRPr="000D73CC">
        <w:rPr>
          <w:rFonts w:cs="IRNazli" w:hint="cs"/>
          <w:sz w:val="30"/>
          <w:rtl/>
          <w:lang w:bidi="fa-IR"/>
        </w:rPr>
        <w:t>ۀ</w:t>
      </w:r>
      <w:r w:rsidRPr="000D73CC">
        <w:rPr>
          <w:rFonts w:cs="IRNazli" w:hint="cs"/>
          <w:sz w:val="30"/>
          <w:rtl/>
          <w:lang w:bidi="fa-IR"/>
        </w:rPr>
        <w:t xml:space="preserve"> اینها به چشمداشت پاداش خدا و در راه او تحمل می‌شود. با چنین مؤمنانی که مصمم‌اند راه ایمان را بپیمایند و به دست</w:t>
      </w:r>
      <w:r w:rsidR="00671026" w:rsidRPr="000D73CC">
        <w:rPr>
          <w:rFonts w:cs="IRNazli" w:hint="cs"/>
          <w:sz w:val="30"/>
          <w:rtl/>
          <w:lang w:bidi="fa-IR"/>
        </w:rPr>
        <w:t>ۀ</w:t>
      </w:r>
      <w:r w:rsidRPr="000D73CC">
        <w:rPr>
          <w:rFonts w:cs="IRNazli" w:hint="cs"/>
          <w:sz w:val="30"/>
          <w:rtl/>
          <w:lang w:bidi="fa-IR"/>
        </w:rPr>
        <w:t xml:space="preserve"> هدایت ملحق شوند، چه می‌توان کرد؟!</w:t>
      </w:r>
      <w:r w:rsidR="005C6303" w:rsidRPr="000D73CC">
        <w:rPr>
          <w:rFonts w:cs="IRNazli"/>
          <w:sz w:val="30"/>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 xml:space="preserve">عملکرد عثمان بن طلحه </w:t>
      </w:r>
      <w:r w:rsidR="00526958" w:rsidRPr="000D73CC">
        <w:rPr>
          <w:rFonts w:ascii="CTraditional Arabic" w:hAnsi="CTraditional Arabic" w:cs="CTraditional Arabic" w:hint="cs"/>
          <w:szCs w:val="26"/>
          <w:rtl/>
          <w:lang w:bidi="fa-IR"/>
        </w:rPr>
        <w:t>س</w:t>
      </w:r>
      <w:r w:rsidRPr="000D73CC">
        <w:rPr>
          <w:rFonts w:cs="IRNazli" w:hint="cs"/>
          <w:sz w:val="30"/>
          <w:rtl/>
          <w:lang w:bidi="fa-IR"/>
        </w:rPr>
        <w:t xml:space="preserve"> که هنوز کافر بود و ام سلمه شهادت می‌دهد که او همسفری خوب بوده است، بیانگر غیرت و نجابت این نژاد است و گواهی صادق بر مروت و جوانمردی اوست و شاهد زنده‌ای بر این مطلب است که او حامی ضعیفان بوده است</w:t>
      </w:r>
      <w:r w:rsidRPr="000D73CC">
        <w:rPr>
          <w:rStyle w:val="FootnoteReference"/>
          <w:rFonts w:cs="IRNazli"/>
          <w:rtl/>
          <w:lang w:bidi="fa-IR"/>
        </w:rPr>
        <w:footnoteReference w:id="930"/>
      </w:r>
      <w:r w:rsidRPr="000D73CC">
        <w:rPr>
          <w:rFonts w:cs="IRNazli" w:hint="cs"/>
          <w:sz w:val="30"/>
          <w:rtl/>
          <w:lang w:bidi="fa-IR"/>
        </w:rPr>
        <w:t>. آری جوانمردی و اخلاق اصیل عربی به او اجازه نداد تا زن شرافتمندی را بگذارد که تک وتنها در این بیابان حرکت کند، گرچه آن زن بر دین او نبود و او نیز می‌دانست که این زن با این هجرت پوزه کافران قریش را به خاک خواهد مالید.</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پس اخلاق حاکم بر جامع</w:t>
      </w:r>
      <w:r w:rsidR="00671026" w:rsidRPr="000D73CC">
        <w:rPr>
          <w:rFonts w:cs="IRNazli" w:hint="cs"/>
          <w:sz w:val="30"/>
          <w:rtl/>
          <w:lang w:bidi="fa-IR"/>
        </w:rPr>
        <w:t>ۀ</w:t>
      </w:r>
      <w:r w:rsidRPr="000D73CC">
        <w:rPr>
          <w:rFonts w:cs="IRNazli" w:hint="cs"/>
          <w:sz w:val="30"/>
          <w:rtl/>
          <w:lang w:bidi="fa-IR"/>
        </w:rPr>
        <w:t xml:space="preserve"> صدر اسلام با اخلاق حاکم بر جامع</w:t>
      </w:r>
      <w:r w:rsidR="00671026" w:rsidRPr="000D73CC">
        <w:rPr>
          <w:rFonts w:cs="IRNazli" w:hint="cs"/>
          <w:sz w:val="30"/>
          <w:rtl/>
          <w:lang w:bidi="fa-IR"/>
        </w:rPr>
        <w:t>ۀ</w:t>
      </w:r>
      <w:r w:rsidRPr="000D73CC">
        <w:rPr>
          <w:rFonts w:cs="IRNazli" w:hint="cs"/>
          <w:sz w:val="30"/>
          <w:rtl/>
          <w:lang w:bidi="fa-IR"/>
        </w:rPr>
        <w:t xml:space="preserve"> متمدن قرن بیستم کاملاً متفاوت است؛ چراکه بر آزادیها یورش می‌برد و بر حیثیت و ناموس تجاوز می‌کند و این کارها در ملاء عام و در معرض دید همه انجام می‌شود و از اتفاقاتی که هر روز، رسانه‌ها ما را از آن آگاه می‌کنند واقعاً عرق شرم بر پیشانی انسانیت می‌نشیند. آری تمدن حاضر برای قاپیدن، چپاول، هتک حرمتها و تصاحب داراییها، پایه‌گذاری شده است و در این راستا از اسلوبهای مختلف استفاده می‌کنند. اما این داستان، که نمونه‌های زیادی دارد، گواه بر این مطلب است که صفات پسندید</w:t>
      </w:r>
      <w:r w:rsidR="00671026" w:rsidRPr="000D73CC">
        <w:rPr>
          <w:rFonts w:cs="IRNazli" w:hint="cs"/>
          <w:sz w:val="30"/>
          <w:rtl/>
          <w:lang w:bidi="fa-IR"/>
        </w:rPr>
        <w:t>ۀ</w:t>
      </w:r>
      <w:r w:rsidRPr="000D73CC">
        <w:rPr>
          <w:rFonts w:cs="IRNazli" w:hint="cs"/>
          <w:sz w:val="30"/>
          <w:rtl/>
          <w:lang w:bidi="fa-IR"/>
        </w:rPr>
        <w:t xml:space="preserve"> موجود در جامع</w:t>
      </w:r>
      <w:r w:rsidR="00671026" w:rsidRPr="000D73CC">
        <w:rPr>
          <w:rFonts w:cs="IRNazli" w:hint="cs"/>
          <w:sz w:val="30"/>
          <w:rtl/>
          <w:lang w:bidi="fa-IR"/>
        </w:rPr>
        <w:t>ۀ</w:t>
      </w:r>
      <w:r w:rsidRPr="000D73CC">
        <w:rPr>
          <w:rFonts w:cs="IRNazli" w:hint="cs"/>
          <w:sz w:val="30"/>
          <w:rtl/>
          <w:lang w:bidi="fa-IR"/>
        </w:rPr>
        <w:t xml:space="preserve"> اعراب جاهلی از زشتیها و کاستی</w:t>
      </w:r>
      <w:r w:rsidR="005C6303" w:rsidRPr="000D73CC">
        <w:rPr>
          <w:rFonts w:cs="IRNazli" w:hint="eastAsia"/>
          <w:sz w:val="30"/>
          <w:lang w:bidi="fa-IR"/>
        </w:rPr>
        <w:t>‌</w:t>
      </w:r>
      <w:r w:rsidRPr="000D73CC">
        <w:rPr>
          <w:rFonts w:cs="IRNazli" w:hint="cs"/>
          <w:sz w:val="30"/>
          <w:rtl/>
          <w:lang w:bidi="fa-IR"/>
        </w:rPr>
        <w:t>های</w:t>
      </w:r>
      <w:r w:rsidR="005C6303" w:rsidRPr="000D73CC">
        <w:rPr>
          <w:rFonts w:cs="IRNazli" w:hint="eastAsia"/>
          <w:sz w:val="30"/>
          <w:lang w:bidi="fa-IR"/>
        </w:rPr>
        <w:t>‌</w:t>
      </w:r>
      <w:r w:rsidRPr="000D73CC">
        <w:rPr>
          <w:rFonts w:cs="IRNazli" w:hint="cs"/>
          <w:sz w:val="30"/>
          <w:rtl/>
          <w:lang w:bidi="fa-IR"/>
        </w:rPr>
        <w:t>شان بیشتر بوده است و از این رو خداوند آخرین پیامبرش را از آنها برگزید و آنها شایستگی برعهده گرفتن رسالت و رساندن آن به همه مردم را دارا بودند</w:t>
      </w:r>
      <w:r w:rsidRPr="000D73CC">
        <w:rPr>
          <w:rStyle w:val="FootnoteReference"/>
          <w:rFonts w:cs="IRNazli"/>
          <w:rtl/>
          <w:lang w:bidi="fa-IR"/>
        </w:rPr>
        <w:footnoteReference w:id="931"/>
      </w:r>
      <w:r w:rsidR="005C6303" w:rsidRPr="000D73CC">
        <w:rPr>
          <w:rFonts w:cs="IRNazli"/>
          <w:sz w:val="30"/>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در این داستان عنایت الهی نیز به دوستانش و مساعد کردن شرایط بر آنها به چشم می‌خورد؛ چنانکه خداوند دل عثمان بن طلحه را رام کرد تا ام سلمه را همراهی کند</w:t>
      </w:r>
      <w:r w:rsidRPr="000D73CC">
        <w:rPr>
          <w:rStyle w:val="FootnoteReference"/>
          <w:rFonts w:cs="IRNazli"/>
          <w:rtl/>
          <w:lang w:bidi="fa-IR"/>
        </w:rPr>
        <w:footnoteReference w:id="932"/>
      </w:r>
      <w:r w:rsidRPr="000D73CC">
        <w:rPr>
          <w:rFonts w:cs="IRNazli" w:hint="cs"/>
          <w:sz w:val="30"/>
          <w:rtl/>
          <w:lang w:bidi="fa-IR"/>
        </w:rPr>
        <w:t xml:space="preserve"> و از طرفی نیز سالم بودن و پاکی سرشت عثمان بن ابی طلحه آشکار می‌شود و همین سلامت فطرت بود که او را بعد از صلح حدیبیه به اسلام هدایت نمود</w:t>
      </w:r>
      <w:r w:rsidRPr="000D73CC">
        <w:rPr>
          <w:rStyle w:val="FootnoteReference"/>
          <w:rFonts w:cs="IRNazli"/>
          <w:rtl/>
          <w:lang w:bidi="fa-IR"/>
        </w:rPr>
        <w:footnoteReference w:id="933"/>
      </w:r>
      <w:r w:rsidR="005C6303" w:rsidRPr="000D73CC">
        <w:rPr>
          <w:rFonts w:cs="IRNazli"/>
          <w:sz w:val="30"/>
          <w:lang w:bidi="fa-IR"/>
        </w:rPr>
        <w:t>.</w:t>
      </w:r>
    </w:p>
    <w:p w:rsidR="00813D02" w:rsidRPr="000D73CC" w:rsidRDefault="00813D02" w:rsidP="000A42BE">
      <w:pPr>
        <w:pStyle w:val="a4"/>
        <w:widowControl w:val="0"/>
        <w:rPr>
          <w:rtl/>
        </w:rPr>
      </w:pPr>
      <w:bookmarkStart w:id="744" w:name="_Toc134241419"/>
      <w:bookmarkStart w:id="745" w:name="_Toc270033313"/>
      <w:bookmarkStart w:id="746" w:name="_Toc439429806"/>
      <w:r w:rsidRPr="000D73CC">
        <w:rPr>
          <w:rFonts w:hint="cs"/>
          <w:rtl/>
        </w:rPr>
        <w:t>2- گروگانگیری قریش</w:t>
      </w:r>
      <w:bookmarkEnd w:id="744"/>
      <w:bookmarkEnd w:id="745"/>
      <w:bookmarkEnd w:id="746"/>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قریش تنها به اینکه در داخل مکه مانع هجرت مسلمانها بشوند، اکتفا نکردند؛ بلکه پا فراتر گذاشتند و کوشیدند تا افرادی را که وارد مدینه شده‌اند، برگردانند. بنابراین، قریش دست به گروگان گرفتن یکی از مهاجران زدند و این تلاش با موفقیت انجام گردید و یکی از مهاجران از مدینه ربوده و به مکه بازگردانده شد؛ چنانکه عمربن خطاب می‌گوید: «وقتی خواستیم به مدینه هجرت کنیم من و عیاش بن ابی ربیعه و هشام بن عاص بن وائل سهمی با هم قرار گذاشتیم که در تناضب (درختی است) در منطقه اضاء در حوزه خاندان بنی غفار بالاتر از سرف گردهم بیاییم و گفتیم هر کس که صبح فردا آن جا نبود، دلیل بر این است که دستگیر و از هجرت بازداشته شده است بنابراین، دو همراه دیگرش باید به راهشان ادامه بدهند.</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عمر می‌گوید: صبح فردا من و عیاش بن ابی ربیعه به تناضب رسیدیم و هشام نتوانست بیاید و بازداشته شده بود؛ اورا شکنجه کر</w:t>
      </w:r>
      <w:r w:rsidR="00DF3A0B" w:rsidRPr="000D73CC">
        <w:rPr>
          <w:rFonts w:cs="IRNazli" w:hint="cs"/>
          <w:sz w:val="30"/>
          <w:rtl/>
          <w:lang w:bidi="fa-IR"/>
        </w:rPr>
        <w:t>ده بودند و دچار فتنه گردیده بود</w:t>
      </w:r>
      <w:r w:rsidRPr="000D73CC">
        <w:rPr>
          <w:rFonts w:cs="IRNazli" w:hint="cs"/>
          <w:sz w:val="30"/>
          <w:rtl/>
          <w:lang w:bidi="fa-IR"/>
        </w:rPr>
        <w:t>»</w:t>
      </w:r>
      <w:r w:rsidR="00DF3A0B" w:rsidRPr="000D73CC">
        <w:rPr>
          <w:rFonts w:cs="IRNazli" w:hint="cs"/>
          <w:sz w:val="30"/>
          <w:rtl/>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ما به راهمان ادامه دادیم، هنگامی که به مدینه رسیدیم در قبا در میان بنی عمروبن عوف اقامت گزیدیم. ابوجهل بن هشام وحارث بن هشام به سوی عیاش بن ابی ربیعه آمدند. او پسر عموی آنها و از یک مادر بودند. آنها آمدند و در مدینه به ما رسیدند.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هنوز در مکه بود. آنها با عیاش صحبت کردند و گفتند: مادرت نذر کرده است تا به سرش شانه نزد و در تابش آفتاب به زیر سایه نرود تا وقتی تو را ببیند. عیاش به حال مادرش رقت کرد. من به او گفتم: عیاش! به خدا سوگند که اینها می‌خواهند تو را از دینت برگردانند. بهتر است از آنها دوری کنی و این را بدان که اگر شپشها مادرت را اذیت کنند، سرش را شانه خواهد زد و اگر تحمل گرمای مکه برای او دشوار گردد، به سایه خواهد رفت. عیاش گفت: خیر. نذر مادرم را برآورده می‌کنم و آن جا مالی دارم با خود برمی‌دارم و برمی‌گردم.</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عمر می‌گوید: گفتم: سوگند به خدا تو می‌دانی که من از همه قریش بیشتر مال دارم. نصف دارایی‌ام مال تو، اما با آنها نرو. ولی عیاش نپذیرفت و گفت باید برگردم. وقتی او بر تصمیمی که گرفته بود، مصمم گردید، عمر گفت: پس این شتر مرا بگیر که شتری رام و راهروی است و بر آن سوار شو، اگر آنها قصد نیرنگ داشتند، با این شتر خود را ازدستشان نجات بده. عیاش سوار بر همان شتر همراه آن دو حرکت کرد تا اینکه در میان راه، ابوجهل به او گفت: برادرزاده‌ام! این شتر مرا اذیت می‌کند، آیا مرا پشت سر خود بر شترت سوار نمی‌کنی؟ عیاش گفت: چرا؟ آن گاه شترش را خوابانید وآن دو نیز شترانشان را خواباندند تا ابوجهل جابه‌جا شود و بر شترش سوار شود. همین که پایشان به زمین رسید، آن دو بر عیاش حمله کردند و دست و پای او را بستند و او را دست و پا بسته به مکه آوردند و شکنجه کردند تا اینکه به فتنه مبتلا گردید</w:t>
      </w:r>
      <w:r w:rsidRPr="000D73CC">
        <w:rPr>
          <w:rStyle w:val="FootnoteReference"/>
          <w:rFonts w:cs="IRNazli"/>
          <w:rtl/>
          <w:lang w:bidi="fa-IR"/>
        </w:rPr>
        <w:footnoteReference w:id="934"/>
      </w:r>
      <w:r w:rsidR="005C6303" w:rsidRPr="000D73CC">
        <w:rPr>
          <w:rFonts w:cs="IRNazli"/>
          <w:sz w:val="30"/>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عمر می‌گوید: گمان ما نسبت به کسانی که در مکه به فتنه مبتلا شده بودند، این بود که خداوند هیچ عملی از آنان را نمی‌پذیرد و توب</w:t>
      </w:r>
      <w:r w:rsidR="00671026" w:rsidRPr="000D73CC">
        <w:rPr>
          <w:rFonts w:cs="IRNazli" w:hint="cs"/>
          <w:sz w:val="30"/>
          <w:rtl/>
          <w:lang w:bidi="fa-IR"/>
        </w:rPr>
        <w:t>ۀ</w:t>
      </w:r>
      <w:r w:rsidRPr="000D73CC">
        <w:rPr>
          <w:rFonts w:cs="IRNazli" w:hint="cs"/>
          <w:sz w:val="30"/>
          <w:rtl/>
          <w:lang w:bidi="fa-IR"/>
        </w:rPr>
        <w:t xml:space="preserve"> آنان را هم قبول نمی‌‌کند؛ چون آنها خدا را شناخته‌اند؛ سپس به خاطر مشکلی که بدان گرفتار شده‌اند به سرزمین کفر برگشته‌اند و خودشان نیز درمورد خود چنین فکر می‌کردند، اما وقتی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به مدینه آمد، خداوند در مورد آنها و درمورد سخن ما و آنچه آنها درباره خودشان فکر می‌کردند، این آیه را نازل</w:t>
      </w:r>
      <w:r w:rsidR="005C6303" w:rsidRPr="000D73CC">
        <w:rPr>
          <w:rFonts w:cs="IRNazli" w:hint="cs"/>
          <w:sz w:val="30"/>
          <w:rtl/>
          <w:lang w:bidi="fa-IR"/>
        </w:rPr>
        <w:t xml:space="preserve"> کرد:</w:t>
      </w:r>
    </w:p>
    <w:p w:rsidR="00813D02" w:rsidRPr="000D73CC" w:rsidRDefault="00010518" w:rsidP="000A42BE">
      <w:pPr>
        <w:pStyle w:val="af"/>
        <w:widowControl w:val="0"/>
        <w:rPr>
          <w:rFonts w:ascii="Times New Roman" w:cs="B Lotus"/>
          <w:sz w:val="32"/>
          <w:rtl/>
        </w:rPr>
      </w:pPr>
      <w:r w:rsidRPr="000D73CC">
        <w:rPr>
          <w:rFonts w:ascii="Times New Roman" w:cs="Traditional Arabic" w:hint="cs"/>
          <w:sz w:val="32"/>
          <w:rtl/>
        </w:rPr>
        <w:t>﴿</w:t>
      </w:r>
      <w:r w:rsidRPr="000D73CC">
        <w:rPr>
          <w:rtl/>
        </w:rPr>
        <w:t>قُل</w:t>
      </w:r>
      <w:r w:rsidRPr="000D73CC">
        <w:rPr>
          <w:rFonts w:hint="cs"/>
          <w:rtl/>
        </w:rPr>
        <w:t>ۡ</w:t>
      </w:r>
      <w:r w:rsidRPr="000D73CC">
        <w:rPr>
          <w:rtl/>
        </w:rPr>
        <w:t xml:space="preserve"> </w:t>
      </w:r>
      <w:r w:rsidRPr="000D73CC">
        <w:rPr>
          <w:rFonts w:hint="cs"/>
          <w:rtl/>
        </w:rPr>
        <w:t>يَٰعِبَادِيَ</w:t>
      </w:r>
      <w:r w:rsidRPr="000D73CC">
        <w:rPr>
          <w:rtl/>
        </w:rPr>
        <w:t xml:space="preserve"> </w:t>
      </w:r>
      <w:r w:rsidRPr="000D73CC">
        <w:rPr>
          <w:rFonts w:hint="cs"/>
          <w:rtl/>
        </w:rPr>
        <w:t>ٱ</w:t>
      </w:r>
      <w:r w:rsidRPr="000D73CC">
        <w:rPr>
          <w:rFonts w:hint="eastAsia"/>
          <w:rtl/>
        </w:rPr>
        <w:t>لَّذِينَ</w:t>
      </w:r>
      <w:r w:rsidRPr="000D73CC">
        <w:rPr>
          <w:rtl/>
        </w:rPr>
        <w:t xml:space="preserve"> أَسۡرَفُواْ عَلَىٰٓ أَنفُسِهِمۡ لَا تَقۡنَطُواْ مِن رَّحۡمَةِ </w:t>
      </w:r>
      <w:r w:rsidRPr="000D73CC">
        <w:rPr>
          <w:rFonts w:hint="cs"/>
          <w:rtl/>
        </w:rPr>
        <w:t>ٱ</w:t>
      </w:r>
      <w:r w:rsidRPr="000D73CC">
        <w:rPr>
          <w:rFonts w:hint="eastAsia"/>
          <w:rtl/>
        </w:rPr>
        <w:t>للَّهِۚ</w:t>
      </w:r>
      <w:r w:rsidRPr="000D73CC">
        <w:rPr>
          <w:rtl/>
        </w:rPr>
        <w:t xml:space="preserve"> إِنَّ </w:t>
      </w:r>
      <w:r w:rsidRPr="000D73CC">
        <w:rPr>
          <w:rFonts w:hint="cs"/>
          <w:rtl/>
        </w:rPr>
        <w:t>ٱ</w:t>
      </w:r>
      <w:r w:rsidRPr="000D73CC">
        <w:rPr>
          <w:rFonts w:hint="eastAsia"/>
          <w:rtl/>
        </w:rPr>
        <w:t>للَّهَ</w:t>
      </w:r>
      <w:r w:rsidRPr="000D73CC">
        <w:rPr>
          <w:rtl/>
        </w:rPr>
        <w:t xml:space="preserve"> يَغۡفِرُ </w:t>
      </w:r>
      <w:r w:rsidRPr="000D73CC">
        <w:rPr>
          <w:rFonts w:hint="cs"/>
          <w:rtl/>
        </w:rPr>
        <w:t>ٱ</w:t>
      </w:r>
      <w:r w:rsidRPr="000D73CC">
        <w:rPr>
          <w:rFonts w:hint="eastAsia"/>
          <w:rtl/>
        </w:rPr>
        <w:t>لذُّنُوبَ</w:t>
      </w:r>
      <w:r w:rsidRPr="000D73CC">
        <w:rPr>
          <w:rtl/>
        </w:rPr>
        <w:t xml:space="preserve"> جَمِيعًاۚ إِنَّهُ</w:t>
      </w:r>
      <w:r w:rsidRPr="000D73CC">
        <w:rPr>
          <w:rFonts w:hint="cs"/>
          <w:rtl/>
        </w:rPr>
        <w:t>ۥ</w:t>
      </w:r>
      <w:r w:rsidRPr="000D73CC">
        <w:rPr>
          <w:rtl/>
        </w:rPr>
        <w:t xml:space="preserve"> هُوَ </w:t>
      </w:r>
      <w:r w:rsidRPr="000D73CC">
        <w:rPr>
          <w:rFonts w:hint="cs"/>
          <w:rtl/>
        </w:rPr>
        <w:t>ٱ</w:t>
      </w:r>
      <w:r w:rsidRPr="000D73CC">
        <w:rPr>
          <w:rFonts w:hint="eastAsia"/>
          <w:rtl/>
        </w:rPr>
        <w:t>لۡغَفُورُ</w:t>
      </w:r>
      <w:r w:rsidRPr="000D73CC">
        <w:rPr>
          <w:rtl/>
        </w:rPr>
        <w:t xml:space="preserve"> </w:t>
      </w:r>
      <w:r w:rsidRPr="000D73CC">
        <w:rPr>
          <w:rFonts w:hint="cs"/>
          <w:rtl/>
        </w:rPr>
        <w:t>ٱ</w:t>
      </w:r>
      <w:r w:rsidRPr="000D73CC">
        <w:rPr>
          <w:rFonts w:hint="eastAsia"/>
          <w:rtl/>
        </w:rPr>
        <w:t>لرَّحِيمُ</w:t>
      </w:r>
      <w:r w:rsidRPr="000D73CC">
        <w:rPr>
          <w:rtl/>
        </w:rPr>
        <w:t>٥٣ وَأَنِيبُوٓاْ إِلَىٰ رَبِّكُمۡ وَأَسۡلِمُواْ لَهُ</w:t>
      </w:r>
      <w:r w:rsidRPr="000D73CC">
        <w:rPr>
          <w:rFonts w:hint="cs"/>
          <w:rtl/>
        </w:rPr>
        <w:t>ۥ</w:t>
      </w:r>
      <w:r w:rsidRPr="000D73CC">
        <w:rPr>
          <w:rtl/>
        </w:rPr>
        <w:t xml:space="preserve"> مِن قَبۡلِ أَن يَأۡتِيَكُمُ </w:t>
      </w:r>
      <w:r w:rsidRPr="000D73CC">
        <w:rPr>
          <w:rFonts w:hint="cs"/>
          <w:rtl/>
        </w:rPr>
        <w:t>ٱ</w:t>
      </w:r>
      <w:r w:rsidRPr="000D73CC">
        <w:rPr>
          <w:rFonts w:hint="eastAsia"/>
          <w:rtl/>
        </w:rPr>
        <w:t>لۡعَذَابُ</w:t>
      </w:r>
      <w:r w:rsidRPr="000D73CC">
        <w:rPr>
          <w:rtl/>
        </w:rPr>
        <w:t xml:space="preserve"> ثُمَّ لَا تُنصَرُونَ٥٤ وَ</w:t>
      </w:r>
      <w:r w:rsidRPr="000D73CC">
        <w:rPr>
          <w:rFonts w:hint="cs"/>
          <w:rtl/>
        </w:rPr>
        <w:t>ٱ</w:t>
      </w:r>
      <w:r w:rsidRPr="000D73CC">
        <w:rPr>
          <w:rFonts w:hint="eastAsia"/>
          <w:rtl/>
        </w:rPr>
        <w:t>تَّبِعُوٓاْ</w:t>
      </w:r>
      <w:r w:rsidRPr="000D73CC">
        <w:rPr>
          <w:rtl/>
        </w:rPr>
        <w:t xml:space="preserve"> أَحۡسَنَ مَآ أُنزِلَ إِلَيۡكُم مِّن رَّبِّكُم مِّن قَبۡلِ أَن يَأۡتِيَكُمُ </w:t>
      </w:r>
      <w:r w:rsidRPr="000D73CC">
        <w:rPr>
          <w:rFonts w:hint="cs"/>
          <w:rtl/>
        </w:rPr>
        <w:t>ٱ</w:t>
      </w:r>
      <w:r w:rsidRPr="000D73CC">
        <w:rPr>
          <w:rFonts w:hint="eastAsia"/>
          <w:rtl/>
        </w:rPr>
        <w:t>لۡعَذَابُ</w:t>
      </w:r>
      <w:r w:rsidRPr="000D73CC">
        <w:rPr>
          <w:rtl/>
        </w:rPr>
        <w:t xml:space="preserve"> بَغۡتَةٗ وَأَنتُمۡ لَا تَشۡعُرُونَ٥٥</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[الزمر: 53-55]</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بگو ای بندگانم آنان که در معاصی زیاده‌روی هم کرده‌اید، از لطف و مرحمت خدا مأیوس و ناامید نگردید. قطعاً خداوند هم</w:t>
      </w:r>
      <w:r w:rsidR="00671026" w:rsidRPr="000D73CC">
        <w:rPr>
          <w:rFonts w:hint="cs"/>
          <w:rtl/>
        </w:rPr>
        <w:t>ۀ</w:t>
      </w:r>
      <w:r w:rsidRPr="000D73CC">
        <w:rPr>
          <w:rFonts w:hint="cs"/>
          <w:rtl/>
        </w:rPr>
        <w:t xml:space="preserve"> گناهان را می‌آمرزد؛ چرا که او بسیار آمرزگار و بس مهربان است و به سوی پروردگار خود برگردید و تسلیم او شوید پیش از اینکه عذاب ناگهان به سوی شما تاخت آرد و دیگر کمک و یاری نشوید و از زیباترین و بهترین چیزی که از وی پروردگارتان برای شما فرو فرستاده شده است (که قرآن است) پیروی کنید، پیش از اینکه عذاب ناگهان به سوی شما تاخت آرد در حالی که شما بی‌خبر باشید</w:t>
      </w:r>
      <w:r w:rsidRPr="000D73CC">
        <w:rPr>
          <w:rStyle w:val="Char9"/>
          <w:rFonts w:hint="cs"/>
          <w:rtl/>
        </w:rPr>
        <w:t>»</w:t>
      </w:r>
      <w:r w:rsidR="00010518" w:rsidRPr="000D73CC">
        <w:rPr>
          <w:rStyle w:val="Char9"/>
          <w:rFonts w:hint="cs"/>
          <w:rtl/>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عمربن خطاب می‌گوید: این آیه را من با دستان خودم در صحیفه‌ای نوشتم و آن را به هشام بن عاص فرستادم. هشام گفت: وقتی به دست من رسیدآن را در «ذیطوی»</w:t>
      </w:r>
      <w:r w:rsidRPr="000D73CC">
        <w:rPr>
          <w:rStyle w:val="FootnoteReference"/>
          <w:rFonts w:cs="IRNazli"/>
          <w:rtl/>
          <w:lang w:bidi="fa-IR"/>
        </w:rPr>
        <w:footnoteReference w:id="935"/>
      </w:r>
      <w:r w:rsidRPr="000D73CC">
        <w:rPr>
          <w:rFonts w:cs="IRNazli" w:hint="cs"/>
          <w:sz w:val="30"/>
          <w:rtl/>
          <w:lang w:bidi="fa-IR"/>
        </w:rPr>
        <w:t xml:space="preserve"> می‌خواندم و آه می‌کشیدم و با تمرکز آن را می‌خواندم، اما نمی‌فهمیدم تا اینکه گفتم بار خدایا! آن را به من بفهمان. پس خداوند در قلب من القاء کرد که این آیه درباره ما و در مورد آنچه ما در مورد خود می‌گفتیم ودیگران دربار</w:t>
      </w:r>
      <w:r w:rsidR="00671026" w:rsidRPr="000D73CC">
        <w:rPr>
          <w:rFonts w:cs="IRNazli" w:hint="cs"/>
          <w:sz w:val="30"/>
          <w:rtl/>
          <w:lang w:bidi="fa-IR"/>
        </w:rPr>
        <w:t>ۀ</w:t>
      </w:r>
      <w:r w:rsidRPr="000D73CC">
        <w:rPr>
          <w:rFonts w:cs="IRNazli" w:hint="cs"/>
          <w:sz w:val="30"/>
          <w:rtl/>
          <w:lang w:bidi="fa-IR"/>
        </w:rPr>
        <w:t xml:space="preserve"> ما می‌پنداشتند، نازل شده است.</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می‌گوید: پس به سوی شترم رفتم و بر آن نشستم و به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که در مدینه بود، پیوستم</w:t>
      </w:r>
      <w:r w:rsidRPr="000D73CC">
        <w:rPr>
          <w:rStyle w:val="FootnoteReference"/>
          <w:rFonts w:cs="IRNazli"/>
          <w:rtl/>
          <w:lang w:bidi="fa-IR"/>
        </w:rPr>
        <w:footnoteReference w:id="936"/>
      </w:r>
      <w:r w:rsidR="00010518" w:rsidRPr="000D73CC">
        <w:rPr>
          <w:rFonts w:cs="IRNazli" w:hint="cs"/>
          <w:sz w:val="30"/>
          <w:rtl/>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این واقعه بیانگر این موضوع است که عمر برنام</w:t>
      </w:r>
      <w:r w:rsidR="00671026" w:rsidRPr="000D73CC">
        <w:rPr>
          <w:rFonts w:cs="IRNazli" w:hint="cs"/>
          <w:sz w:val="30"/>
          <w:rtl/>
          <w:lang w:bidi="fa-IR"/>
        </w:rPr>
        <w:t>ۀ</w:t>
      </w:r>
      <w:r w:rsidRPr="000D73CC">
        <w:rPr>
          <w:rFonts w:cs="IRNazli" w:hint="cs"/>
          <w:sz w:val="30"/>
          <w:rtl/>
          <w:lang w:bidi="fa-IR"/>
        </w:rPr>
        <w:t xml:space="preserve"> هجرت خود و دو همراهش عیاش بن ربیعه و هشام بن عاص بن وائل سهمی را چگونه آماده کرده بود. هر کدام از آنها از یک قبیله بودند و جایی که با هم وعده گذاشته بودند دور از مکه و خارج از حدود حرم در راه مدینه بود و زمان و مکان به طور دقیق مشخص شده بودند به صورتی که اگر یکی در موعد و جای مقرر حاضر نشد، دو همراه دیگرش حرکت کنند و منتظر او نباشند؛ چون او گرفتار شده است و همان طور که انتظار داشتند، هشام بن عاص</w:t>
      </w:r>
      <w:r w:rsidR="00010518" w:rsidRPr="000D73CC">
        <w:rPr>
          <w:rFonts w:cs="IRNazli" w:hint="cs"/>
          <w:sz w:val="30"/>
          <w:rtl/>
          <w:lang w:bidi="fa-IR"/>
        </w:rPr>
        <w:t xml:space="preserve"> </w:t>
      </w:r>
      <w:r w:rsidR="00526958" w:rsidRPr="000D73CC">
        <w:rPr>
          <w:rFonts w:ascii="CTraditional Arabic" w:hAnsi="CTraditional Arabic" w:cs="CTraditional Arabic" w:hint="cs"/>
          <w:szCs w:val="26"/>
          <w:rtl/>
          <w:lang w:bidi="fa-IR"/>
        </w:rPr>
        <w:t>س</w:t>
      </w:r>
      <w:r w:rsidRPr="000D73CC">
        <w:rPr>
          <w:rFonts w:cs="IRNazli" w:hint="cs"/>
          <w:sz w:val="30"/>
          <w:rtl/>
          <w:lang w:bidi="fa-IR"/>
        </w:rPr>
        <w:t xml:space="preserve"> گرفتار شد و عمر و عیاش موفق به هجرت شدند و برنامه کاملاً موفقیت‌آمیز انجام گرفت و آنها سالم به مدینه رسیدند</w:t>
      </w:r>
      <w:r w:rsidRPr="000D73CC">
        <w:rPr>
          <w:rStyle w:val="FootnoteReference"/>
          <w:rFonts w:cs="IRNazli"/>
          <w:rtl/>
          <w:lang w:bidi="fa-IR"/>
        </w:rPr>
        <w:footnoteReference w:id="937"/>
      </w:r>
      <w:r w:rsidR="00010518" w:rsidRPr="000D73CC">
        <w:rPr>
          <w:rFonts w:cs="IRNazli" w:hint="cs"/>
          <w:sz w:val="30"/>
          <w:rtl/>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قریش تصمیم گرفت مهاجران را تعقیب کند بنابراین، نقش</w:t>
      </w:r>
      <w:r w:rsidR="00671026" w:rsidRPr="000D73CC">
        <w:rPr>
          <w:rFonts w:cs="IRNazli" w:hint="cs"/>
          <w:sz w:val="30"/>
          <w:rtl/>
          <w:lang w:bidi="fa-IR"/>
        </w:rPr>
        <w:t>ۀ</w:t>
      </w:r>
      <w:r w:rsidRPr="000D73CC">
        <w:rPr>
          <w:rFonts w:cs="IRNazli" w:hint="cs"/>
          <w:sz w:val="30"/>
          <w:rtl/>
          <w:lang w:bidi="fa-IR"/>
        </w:rPr>
        <w:t xml:space="preserve"> دقیق و منظمی کشید و از آنجا که ابوجهل می‌دانست که عیاش نسبت به مادرش خیلی مهربان است، به دروغ نذر مادر اورا به میان آورد؛ چنانکه مهرورزی عیاش، از موافقت وی برای بازگشت آشکار می‌شود. این داستان نیز به فراست و چاره‌اندیشی عمر دلالت می‌کند؛ چراکه او می‌دانست که آنها عیاش را به فتنه و بلایی گرفتار خواهند کرد</w:t>
      </w:r>
      <w:r w:rsidRPr="000D73CC">
        <w:rPr>
          <w:rStyle w:val="FootnoteReference"/>
          <w:rFonts w:cs="IRNazli"/>
          <w:rtl/>
          <w:lang w:bidi="fa-IR"/>
        </w:rPr>
        <w:footnoteReference w:id="938"/>
      </w:r>
      <w:r w:rsidR="00010518" w:rsidRPr="000D73CC">
        <w:rPr>
          <w:rFonts w:cs="IRNazli" w:hint="cs"/>
          <w:sz w:val="30"/>
          <w:rtl/>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از این داستان علاوه بر موارد ذکر شده به میزان برادری و اخوتی که اسلام در وجود این افراد ایجاد کرده بود، پی می‌بریم؛ چنانکه عمر نصف دارایی خود را به خاطر اینکه برادرش، سالم بماند و از ترس اینکه مبادا مشرکان بعد از بازگشت اورا دچار شکنجه و فتنه سازند، می‌بخشد. اما عاطفه و محبت مادر بر عیاش چیره شد و تصمیم گرفت تا به مکه برود و سوگند مادرش را بشکند و مالی که آن جا دارد با خود بیاورد. ولی عمر</w:t>
      </w:r>
      <w:r w:rsidR="00526958" w:rsidRPr="000D73CC">
        <w:rPr>
          <w:rFonts w:ascii="CTraditional Arabic" w:hAnsi="CTraditional Arabic" w:cs="CTraditional Arabic" w:hint="cs"/>
          <w:szCs w:val="26"/>
          <w:rtl/>
          <w:lang w:bidi="fa-IR"/>
        </w:rPr>
        <w:t>س</w:t>
      </w:r>
      <w:r w:rsidRPr="000D73CC">
        <w:rPr>
          <w:rFonts w:cs="IRNazli" w:hint="cs"/>
          <w:sz w:val="30"/>
          <w:rtl/>
          <w:lang w:bidi="fa-IR"/>
        </w:rPr>
        <w:t xml:space="preserve"> به افقی دورتر نگاه می‌کرد و او گویا با چشم خود سرنوشت نامبارک و شومی را که در انتظار عیاش بود می‌دید؛ چنانکه وقتی نتوانست او را قانع کند شتر خود را به او داد و بالآخره آنچه عمر انتظارش را داشت، برای عیاش پیش آمد و مشرکان در اثنای راه به او خیانت کردند</w:t>
      </w:r>
      <w:r w:rsidRPr="000D73CC">
        <w:rPr>
          <w:rStyle w:val="FootnoteReference"/>
          <w:rFonts w:cs="IRNazli"/>
          <w:rtl/>
          <w:lang w:bidi="fa-IR"/>
        </w:rPr>
        <w:footnoteReference w:id="939"/>
      </w:r>
      <w:r w:rsidR="00010518" w:rsidRPr="000D73CC">
        <w:rPr>
          <w:rFonts w:cs="IRNazli" w:hint="cs"/>
          <w:sz w:val="30"/>
          <w:rtl/>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مسلمانان اعم از مهاجر و یا آنهائی که در مکه بودند، فکر می‌کردند کسانی که دچار فتنه شده‌اند و در جامعه جاهلی زندگی می‌کنند، خداوند هیچ نیکی و خیری را از آنان نمی‌پذیرد، تا ای</w:t>
      </w:r>
      <w:r w:rsidR="00010518" w:rsidRPr="000D73CC">
        <w:rPr>
          <w:rFonts w:cs="IRNazli" w:hint="cs"/>
          <w:sz w:val="30"/>
          <w:rtl/>
          <w:lang w:bidi="fa-IR"/>
        </w:rPr>
        <w:t>نکه خداوند این آیه را نازل کرد:</w:t>
      </w:r>
    </w:p>
    <w:p w:rsidR="00813D02" w:rsidRPr="000D73CC" w:rsidRDefault="00010518"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قُلۡ يَٰعِبَادِيَ </w:t>
      </w:r>
      <w:r w:rsidRPr="000D73CC">
        <w:rPr>
          <w:rFonts w:hint="cs"/>
          <w:rtl/>
        </w:rPr>
        <w:t>ٱ</w:t>
      </w:r>
      <w:r w:rsidRPr="000D73CC">
        <w:rPr>
          <w:rFonts w:hint="eastAsia"/>
          <w:rtl/>
        </w:rPr>
        <w:t>لَّذِينَ</w:t>
      </w:r>
      <w:r w:rsidRPr="000D73CC">
        <w:rPr>
          <w:rtl/>
        </w:rPr>
        <w:t xml:space="preserve"> أَسۡرَفُواْ عَلَىٰٓ أَنفُسِهِمۡ لَا تَقۡنَطُواْ مِن رَّحۡمَةِ </w:t>
      </w:r>
      <w:r w:rsidRPr="000D73CC">
        <w:rPr>
          <w:rFonts w:hint="cs"/>
          <w:rtl/>
        </w:rPr>
        <w:t>ٱ</w:t>
      </w:r>
      <w:r w:rsidRPr="000D73CC">
        <w:rPr>
          <w:rFonts w:hint="eastAsia"/>
          <w:rtl/>
        </w:rPr>
        <w:t>للَّهِۚ</w:t>
      </w:r>
      <w:r w:rsidRPr="000D73CC">
        <w:rPr>
          <w:rtl/>
        </w:rPr>
        <w:t xml:space="preserve"> إِنَّ </w:t>
      </w:r>
      <w:r w:rsidRPr="000D73CC">
        <w:rPr>
          <w:rFonts w:hint="cs"/>
          <w:rtl/>
        </w:rPr>
        <w:t>ٱ</w:t>
      </w:r>
      <w:r w:rsidRPr="000D73CC">
        <w:rPr>
          <w:rFonts w:hint="eastAsia"/>
          <w:rtl/>
        </w:rPr>
        <w:t>للَّهَ</w:t>
      </w:r>
      <w:r w:rsidRPr="000D73CC">
        <w:rPr>
          <w:rtl/>
        </w:rPr>
        <w:t xml:space="preserve"> يَغۡفِرُ </w:t>
      </w:r>
      <w:r w:rsidRPr="000D73CC">
        <w:rPr>
          <w:rFonts w:hint="cs"/>
          <w:rtl/>
        </w:rPr>
        <w:t>ٱ</w:t>
      </w:r>
      <w:r w:rsidRPr="000D73CC">
        <w:rPr>
          <w:rFonts w:hint="eastAsia"/>
          <w:rtl/>
        </w:rPr>
        <w:t>لذُّنُوبَ</w:t>
      </w:r>
      <w:r w:rsidRPr="000D73CC">
        <w:rPr>
          <w:rtl/>
        </w:rPr>
        <w:t xml:space="preserve"> جَمِيعًاۚ إِنَّهُ</w:t>
      </w:r>
      <w:r w:rsidRPr="000D73CC">
        <w:rPr>
          <w:rFonts w:hint="cs"/>
          <w:rtl/>
        </w:rPr>
        <w:t>ۥ</w:t>
      </w:r>
      <w:r w:rsidRPr="000D73CC">
        <w:rPr>
          <w:rtl/>
        </w:rPr>
        <w:t xml:space="preserve"> هُوَ </w:t>
      </w:r>
      <w:r w:rsidRPr="000D73CC">
        <w:rPr>
          <w:rFonts w:hint="cs"/>
          <w:rtl/>
        </w:rPr>
        <w:t>ٱ</w:t>
      </w:r>
      <w:r w:rsidRPr="000D73CC">
        <w:rPr>
          <w:rFonts w:hint="eastAsia"/>
          <w:rtl/>
        </w:rPr>
        <w:t>لۡغَفُورُ</w:t>
      </w:r>
      <w:r w:rsidRPr="000D73CC">
        <w:rPr>
          <w:rtl/>
        </w:rPr>
        <w:t xml:space="preserve"> </w:t>
      </w:r>
      <w:r w:rsidRPr="000D73CC">
        <w:rPr>
          <w:rFonts w:hint="cs"/>
          <w:rtl/>
        </w:rPr>
        <w:t>ٱ</w:t>
      </w:r>
      <w:r w:rsidRPr="000D73CC">
        <w:rPr>
          <w:rFonts w:hint="eastAsia"/>
          <w:rtl/>
        </w:rPr>
        <w:t>لرَّحِيمُ</w:t>
      </w:r>
      <w:r w:rsidRPr="000D73CC">
        <w:rPr>
          <w:rStyle w:val="Chard"/>
          <w:rtl/>
        </w:rPr>
        <w:t>٥٣</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[الزمر: 53]</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بگو ای بندگانم آنان که در معاصی زیاده‌روی کرده‌اید، از لطف و مرحمت خدا مأیوس نگردی</w:t>
      </w:r>
      <w:r w:rsidRPr="000D73CC">
        <w:rPr>
          <w:rStyle w:val="Char8"/>
          <w:rFonts w:hint="cs"/>
          <w:rtl/>
        </w:rPr>
        <w:t>د</w:t>
      </w:r>
      <w:r w:rsidRPr="000D73CC">
        <w:rPr>
          <w:rStyle w:val="Char9"/>
          <w:rFonts w:hint="cs"/>
          <w:rtl/>
        </w:rPr>
        <w:t>»</w:t>
      </w:r>
      <w:r w:rsidR="00010518" w:rsidRPr="000D73CC">
        <w:rPr>
          <w:rStyle w:val="Char5"/>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 xml:space="preserve">با نزول این آیه‌ها، عمر فاروق </w:t>
      </w:r>
      <w:r w:rsidR="00526958" w:rsidRPr="000D73CC">
        <w:rPr>
          <w:rFonts w:ascii="CTraditional Arabic" w:hAnsi="CTraditional Arabic" w:cs="CTraditional Arabic" w:hint="cs"/>
          <w:szCs w:val="26"/>
          <w:rtl/>
          <w:lang w:bidi="fa-IR"/>
        </w:rPr>
        <w:t>س</w:t>
      </w:r>
      <w:r w:rsidRPr="000D73CC">
        <w:rPr>
          <w:rFonts w:cs="IRNazli" w:hint="cs"/>
          <w:sz w:val="30"/>
          <w:rtl/>
          <w:lang w:bidi="fa-IR"/>
        </w:rPr>
        <w:t xml:space="preserve"> برای برادران صمیمی خود، عیاش و هشام، پیام این آیه‌ها را فرستاد تا آنها دوباره برای ترک کردن اردوگاه کفر تلاش نمایند. همت و بلندنظری عمربن خطاب </w:t>
      </w:r>
      <w:r w:rsidR="00526958" w:rsidRPr="000D73CC">
        <w:rPr>
          <w:rFonts w:ascii="CTraditional Arabic" w:hAnsi="CTraditional Arabic" w:cs="CTraditional Arabic" w:hint="cs"/>
          <w:szCs w:val="26"/>
          <w:rtl/>
          <w:lang w:bidi="fa-IR"/>
        </w:rPr>
        <w:t>س</w:t>
      </w:r>
      <w:r w:rsidRPr="000D73CC">
        <w:rPr>
          <w:rFonts w:cs="IRNazli" w:hint="cs"/>
          <w:sz w:val="30"/>
          <w:rtl/>
          <w:lang w:bidi="fa-IR"/>
        </w:rPr>
        <w:t xml:space="preserve"> چه اندازه بزرگ است آن هنگامی که به برادرش عیاش گفت</w:t>
      </w:r>
      <w:r w:rsidR="000D449F" w:rsidRPr="000D73CC">
        <w:rPr>
          <w:rFonts w:cs="IRNazli" w:hint="cs"/>
          <w:sz w:val="30"/>
          <w:rtl/>
          <w:lang w:bidi="fa-IR"/>
        </w:rPr>
        <w:t>:</w:t>
      </w:r>
      <w:r w:rsidRPr="000D73CC">
        <w:rPr>
          <w:rFonts w:cs="IRNazli" w:hint="cs"/>
          <w:sz w:val="30"/>
          <w:rtl/>
          <w:lang w:bidi="fa-IR"/>
        </w:rPr>
        <w:t xml:space="preserve"> نصف دارایی مرا بگیر، ولی مدینه را ترک نکن. سپس شترش را به او داد تا اگر دچار فتنه و بلایی گردید از مهلکه بگریزد و از گرفتاری و بدحالی برادرش شاد نشد که او چون با من مخالفت کرده و نصیحت مرا نپذیرفته است حقش بود که چنین شود؛ بلکه احساس محبت و وفاداری نسبت به برادرش چیزی است که بر عمر غالب است. از این رو به محض اینکه آیه فوق نازل گردید، عمر شتابان آن را به اطلاع برادرانش و دیگر مسلمانان مستضعف در مکه رساند تا تلاش</w:t>
      </w:r>
      <w:r w:rsidR="00010518" w:rsidRPr="000D73CC">
        <w:rPr>
          <w:rFonts w:cs="IRNazli" w:hint="eastAsia"/>
          <w:sz w:val="30"/>
          <w:lang w:bidi="fa-IR"/>
        </w:rPr>
        <w:t>‌</w:t>
      </w:r>
      <w:r w:rsidRPr="000D73CC">
        <w:rPr>
          <w:rFonts w:cs="IRNazli" w:hint="cs"/>
          <w:sz w:val="30"/>
          <w:rtl/>
          <w:lang w:bidi="fa-IR"/>
        </w:rPr>
        <w:t>های تازه‌ای را برای پیوستن به اردوگاه اسلام انجام دهند</w:t>
      </w:r>
      <w:r w:rsidRPr="000D73CC">
        <w:rPr>
          <w:rStyle w:val="FootnoteReference"/>
          <w:rFonts w:cs="IRNazli"/>
          <w:rtl/>
          <w:lang w:bidi="fa-IR"/>
        </w:rPr>
        <w:footnoteReference w:id="940"/>
      </w:r>
      <w:r w:rsidR="00010518" w:rsidRPr="000D73CC">
        <w:rPr>
          <w:rFonts w:cs="IRNazli"/>
          <w:sz w:val="30"/>
          <w:lang w:bidi="fa-IR"/>
        </w:rPr>
        <w:t>.</w:t>
      </w:r>
    </w:p>
    <w:p w:rsidR="00813D02" w:rsidRPr="000D73CC" w:rsidRDefault="00813D02" w:rsidP="000A42BE">
      <w:pPr>
        <w:pStyle w:val="a4"/>
        <w:widowControl w:val="0"/>
        <w:rPr>
          <w:rtl/>
        </w:rPr>
      </w:pPr>
      <w:bookmarkStart w:id="747" w:name="_Toc134241420"/>
      <w:bookmarkStart w:id="748" w:name="_Toc270033314"/>
      <w:bookmarkStart w:id="749" w:name="_Toc439429807"/>
      <w:r w:rsidRPr="000D73CC">
        <w:rPr>
          <w:rFonts w:hint="cs"/>
          <w:rtl/>
        </w:rPr>
        <w:t>3- شیوه زندانی کردن</w:t>
      </w:r>
      <w:bookmarkEnd w:id="747"/>
      <w:bookmarkEnd w:id="748"/>
      <w:bookmarkEnd w:id="749"/>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قریش زندانی کردن را به عنوان یکی از راه</w:t>
      </w:r>
      <w:r w:rsidR="00C461FC">
        <w:rPr>
          <w:rFonts w:cs="IRNazli" w:hint="eastAsia"/>
          <w:sz w:val="30"/>
          <w:rtl/>
          <w:lang w:bidi="fa-IR"/>
        </w:rPr>
        <w:t>‌</w:t>
      </w:r>
      <w:r w:rsidRPr="000D73CC">
        <w:rPr>
          <w:rFonts w:cs="IRNazli" w:hint="cs"/>
          <w:sz w:val="30"/>
          <w:rtl/>
          <w:lang w:bidi="fa-IR"/>
        </w:rPr>
        <w:t>های جلوگیری از هجرت در پیش گرفتند. پس هر کس در حالی دستگیر می‌شد که برای هجرت می‌کوشید، قریش او را در یکی از خانه‌ها زندانی می‌کردند و دست و پای او را با زنجیر می‌بستند و به شدت مورد مراقبت قرار می‌دادند تا نتواند فرار کند و گاهی آنها را در چهار دیواری ای که سقف نداشت، زندانی می‌کردند تا زیر گرمای خورشید شکنجه ‌شوند.</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رهبران قریش با این کار می‌خواستند به دو هدف دست یازند: یکی جلوگیری از هجرت این افراد و دوم اینکه رفتار با آنان درس و عبرتی برای افرد دیگری از مسلمانها که در مکه به سر می‌بردند و فکر هجرت در سرشان بود، باشد، اما این شیوه نتوانست مسلمانان را از رفتن به مدینه باز دارد. حتی افرادی مانند عیاش و هشام</w:t>
      </w:r>
      <w:r w:rsidR="00526958" w:rsidRPr="000D73CC">
        <w:rPr>
          <w:rFonts w:ascii="CTraditional Arabic" w:hAnsi="CTraditional Arabic" w:cs="CTraditional Arabic" w:hint="cs"/>
          <w:szCs w:val="26"/>
          <w:rtl/>
          <w:lang w:bidi="fa-IR"/>
        </w:rPr>
        <w:t>س</w:t>
      </w:r>
      <w:r w:rsidR="00361D92" w:rsidRPr="000D73CC">
        <w:rPr>
          <w:rFonts w:cs="B Lotus"/>
          <w:szCs w:val="26"/>
          <w:rtl/>
          <w:lang w:bidi="fa-IR"/>
        </w:rPr>
        <w:t xml:space="preserve"> </w:t>
      </w:r>
      <w:r w:rsidRPr="000D73CC">
        <w:rPr>
          <w:rFonts w:cs="IRNazli" w:hint="cs"/>
          <w:sz w:val="30"/>
          <w:rtl/>
          <w:lang w:bidi="fa-IR"/>
        </w:rPr>
        <w:t>که در مکه زندانی بودند، توانستند سرانجام از مکه برون بیایند و وارد مدینه شوند</w:t>
      </w:r>
      <w:r w:rsidRPr="000D73CC">
        <w:rPr>
          <w:rStyle w:val="FootnoteReference"/>
          <w:rFonts w:cs="IRNazli"/>
          <w:rtl/>
          <w:lang w:bidi="fa-IR"/>
        </w:rPr>
        <w:footnoteReference w:id="941"/>
      </w:r>
      <w:r w:rsidR="00010518" w:rsidRPr="000D73CC">
        <w:rPr>
          <w:rFonts w:cs="IRNazli"/>
          <w:sz w:val="30"/>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بعد از هجرتش به مدینه در قنوت نماز، برای همه مستضعفان مکه به صورت عام و برای بعضی به طور ویژه و با ذکر نام دعا می‌کرد. چنانکه از ابوهریره</w:t>
      </w:r>
      <w:r w:rsidR="00526958" w:rsidRPr="000D73CC">
        <w:rPr>
          <w:rFonts w:ascii="CTraditional Arabic" w:hAnsi="CTraditional Arabic" w:cs="CTraditional Arabic" w:hint="cs"/>
          <w:szCs w:val="26"/>
          <w:rtl/>
          <w:lang w:bidi="fa-IR"/>
        </w:rPr>
        <w:t>س</w:t>
      </w:r>
      <w:r w:rsidRPr="000D73CC">
        <w:rPr>
          <w:rFonts w:cs="IRNazli" w:hint="cs"/>
          <w:sz w:val="30"/>
          <w:rtl/>
          <w:lang w:bidi="fa-IR"/>
        </w:rPr>
        <w:t xml:space="preserve"> روایت است که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وقتی سرش را از آخرین رکوع نماز بلند می‌کرد می‌گفت: «بار خدایا! عیاش بن ابی ربیعه را نجات بده. خدایا! سلمه بن هشام را نجات بده. بارخدایا! فشار قهر خود را بر مضر شدت بخش. بار خدایا! آنها را دچار خشک سالی چون خشک سالی دوران یوسف بگردان</w:t>
      </w:r>
      <w:r w:rsidRPr="000D73CC">
        <w:rPr>
          <w:rStyle w:val="FootnoteReference"/>
          <w:rFonts w:cs="IRNazli"/>
          <w:rtl/>
          <w:lang w:bidi="fa-IR"/>
        </w:rPr>
        <w:footnoteReference w:id="942"/>
      </w:r>
      <w:r w:rsidR="00010518" w:rsidRPr="000D73CC">
        <w:rPr>
          <w:rFonts w:cs="IRNazli"/>
          <w:sz w:val="30"/>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مسلمانها در برابر ربوده شدن عیاش ساکت ننشستند؛ بلکه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یکی از صحابه را برای برگرداندن وی مأمور کرد. او برای این مهم آمادگی لازم را نمود و اموری را ترتیب داد و به مکه آمد وبا تمام قدرت و هوشیاری توانست به خانه‌ای برسد که عیاش و همراهش در آن زندانی بودند. آن گاه آنها را آزاد کرد و همه با هم به مدینه بازگشتند</w:t>
      </w:r>
      <w:r w:rsidRPr="000D73CC">
        <w:rPr>
          <w:rStyle w:val="FootnoteReference"/>
          <w:rFonts w:cs="IRNazli"/>
          <w:rtl/>
          <w:lang w:bidi="fa-IR"/>
        </w:rPr>
        <w:footnoteReference w:id="943"/>
      </w:r>
      <w:r w:rsidR="00010518" w:rsidRPr="000D73CC">
        <w:rPr>
          <w:rFonts w:cs="IRNazli"/>
          <w:sz w:val="30"/>
          <w:lang w:bidi="fa-IR"/>
        </w:rPr>
        <w:t>.</w:t>
      </w:r>
    </w:p>
    <w:p w:rsidR="00813D02" w:rsidRPr="000D73CC" w:rsidRDefault="00813D02" w:rsidP="000A42BE">
      <w:pPr>
        <w:pStyle w:val="a4"/>
        <w:widowControl w:val="0"/>
        <w:rPr>
          <w:rtl/>
        </w:rPr>
      </w:pPr>
      <w:bookmarkStart w:id="750" w:name="_Toc134241421"/>
      <w:bookmarkStart w:id="751" w:name="_Toc270033315"/>
      <w:bookmarkStart w:id="752" w:name="_Toc439429808"/>
      <w:r w:rsidRPr="000D73CC">
        <w:rPr>
          <w:rFonts w:hint="cs"/>
          <w:rtl/>
        </w:rPr>
        <w:t>4- مصادر</w:t>
      </w:r>
      <w:r w:rsidR="00671026" w:rsidRPr="000D73CC">
        <w:rPr>
          <w:rFonts w:hint="cs"/>
          <w:rtl/>
        </w:rPr>
        <w:t>ۀ</w:t>
      </w:r>
      <w:r w:rsidRPr="000D73CC">
        <w:rPr>
          <w:rFonts w:hint="cs"/>
          <w:rtl/>
        </w:rPr>
        <w:t xml:space="preserve"> اموال</w:t>
      </w:r>
      <w:bookmarkEnd w:id="750"/>
      <w:bookmarkEnd w:id="751"/>
      <w:bookmarkEnd w:id="752"/>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صهیب بن سنان نمری از قبیله نمر بن قاسط بود. در ایام کودکی‌اش با حمل</w:t>
      </w:r>
      <w:r w:rsidR="00671026" w:rsidRPr="000D73CC">
        <w:rPr>
          <w:rFonts w:cs="IRNazli" w:hint="cs"/>
          <w:sz w:val="30"/>
          <w:rtl/>
          <w:lang w:bidi="fa-IR"/>
        </w:rPr>
        <w:t>ۀ</w:t>
      </w:r>
      <w:r w:rsidRPr="000D73CC">
        <w:rPr>
          <w:rFonts w:cs="IRNazli" w:hint="cs"/>
          <w:sz w:val="30"/>
          <w:rtl/>
          <w:lang w:bidi="fa-IR"/>
        </w:rPr>
        <w:t xml:space="preserve"> رومیها به اسارت آنها درآمد و زبان کسانی را که او را اسیر کرده بودند، فرا گرفت و سپس همانند یک برده دست به دست فروخته شد تا اینکه عبدالله بن جدعان او را خرید و سپس آزادش کرد. صهیب و عمار بن یاسر در یک روز مسلمان شدند</w:t>
      </w:r>
      <w:r w:rsidRPr="000D73CC">
        <w:rPr>
          <w:rStyle w:val="FootnoteReference"/>
          <w:rFonts w:cs="IRNazli"/>
          <w:rtl/>
          <w:lang w:bidi="fa-IR"/>
        </w:rPr>
        <w:footnoteReference w:id="944"/>
      </w:r>
      <w:r w:rsidR="00010518" w:rsidRPr="000D73CC">
        <w:rPr>
          <w:rFonts w:cs="IRNazli"/>
          <w:sz w:val="30"/>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 xml:space="preserve">در هجرت صهیب </w:t>
      </w:r>
      <w:r w:rsidR="00526958" w:rsidRPr="000D73CC">
        <w:rPr>
          <w:rFonts w:ascii="CTraditional Arabic" w:hAnsi="CTraditional Arabic" w:cs="CTraditional Arabic" w:hint="cs"/>
          <w:szCs w:val="26"/>
          <w:rtl/>
          <w:lang w:bidi="fa-IR"/>
        </w:rPr>
        <w:t>س</w:t>
      </w:r>
      <w:r w:rsidRPr="000D73CC">
        <w:rPr>
          <w:rFonts w:cs="IRNazli" w:hint="cs"/>
          <w:sz w:val="30"/>
          <w:rtl/>
          <w:lang w:bidi="fa-IR"/>
        </w:rPr>
        <w:t xml:space="preserve"> شگفتی ایمان و اخلاص تجلی می‌یابد. او در راه خدا و پیامبرش و پیوستن به دست</w:t>
      </w:r>
      <w:r w:rsidR="00671026" w:rsidRPr="000D73CC">
        <w:rPr>
          <w:rFonts w:cs="IRNazli" w:hint="cs"/>
          <w:sz w:val="30"/>
          <w:rtl/>
          <w:lang w:bidi="fa-IR"/>
        </w:rPr>
        <w:t>ۀ</w:t>
      </w:r>
      <w:r w:rsidRPr="000D73CC">
        <w:rPr>
          <w:rFonts w:cs="IRNazli" w:hint="cs"/>
          <w:sz w:val="30"/>
          <w:rtl/>
          <w:lang w:bidi="fa-IR"/>
        </w:rPr>
        <w:t xml:space="preserve"> توحید و ایمان هم</w:t>
      </w:r>
      <w:r w:rsidR="00671026" w:rsidRPr="000D73CC">
        <w:rPr>
          <w:rFonts w:cs="IRNazli" w:hint="cs"/>
          <w:sz w:val="30"/>
          <w:rtl/>
          <w:lang w:bidi="fa-IR"/>
        </w:rPr>
        <w:t>ۀ</w:t>
      </w:r>
      <w:r w:rsidRPr="000D73CC">
        <w:rPr>
          <w:rFonts w:cs="IRNazli" w:hint="cs"/>
          <w:sz w:val="30"/>
          <w:rtl/>
          <w:lang w:bidi="fa-IR"/>
        </w:rPr>
        <w:t xml:space="preserve"> آنچه را که داشت فدا نمود</w:t>
      </w:r>
      <w:r w:rsidRPr="000D73CC">
        <w:rPr>
          <w:rStyle w:val="FootnoteReference"/>
          <w:rFonts w:cs="IRNazli"/>
          <w:rtl/>
          <w:lang w:bidi="fa-IR"/>
        </w:rPr>
        <w:footnoteReference w:id="945"/>
      </w:r>
      <w:r w:rsidR="00526958" w:rsidRPr="000D73CC">
        <w:rPr>
          <w:rFonts w:cs="IRNazli" w:hint="cs"/>
          <w:sz w:val="30"/>
          <w:rtl/>
          <w:lang w:bidi="fa-IR"/>
        </w:rPr>
        <w:t>. از ابی عثان نهد</w:t>
      </w:r>
      <w:r w:rsidR="00010518" w:rsidRPr="000D73CC">
        <w:rPr>
          <w:rFonts w:cs="IRNazli"/>
          <w:sz w:val="30"/>
          <w:lang w:bidi="fa-IR"/>
        </w:rPr>
        <w:t xml:space="preserve"> </w:t>
      </w:r>
      <w:r w:rsidR="00343C88" w:rsidRPr="000D73CC">
        <w:rPr>
          <w:rFonts w:cs="CTraditional Arabic" w:hint="cs"/>
          <w:sz w:val="30"/>
          <w:rtl/>
          <w:lang w:bidi="fa-IR"/>
        </w:rPr>
        <w:t>/</w:t>
      </w:r>
      <w:r w:rsidRPr="000D73CC">
        <w:rPr>
          <w:rFonts w:cs="IRNazli" w:hint="cs"/>
          <w:sz w:val="30"/>
          <w:rtl/>
          <w:lang w:bidi="fa-IR"/>
        </w:rPr>
        <w:t>روایت است که گفت: «به من خبر رسیده است که صهیب وقتی خواست به مدینه هجرت کند، اهل مکه به او گفتند در حالی نزد ما آمدی که فقیر و حقیر و ناچیز بودی؛ سپس دارایی‌ات پیش ما زیاد شد و اینک می‌خواهی خودت همراه مالت از اینجا بروی؟ به خدا سوگند که چنین چیزی شدنی نیست. صهیب گفت: اگر مال خود را برای شما واگذارم، آیا مرا می‌گذارید که بروم؟ گفتند بله. پس صهیب همه اموال خود را به آنها داد. این خبر به اطلاع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رسید.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فرمود: «صهیب سود برده است، صهیب سود برده است»</w:t>
      </w:r>
      <w:r w:rsidR="00343C88" w:rsidRPr="000D73CC">
        <w:rPr>
          <w:rStyle w:val="FootnoteReference"/>
          <w:rFonts w:cs="IRNazli"/>
          <w:rtl/>
          <w:lang w:bidi="fa-IR"/>
        </w:rPr>
        <w:footnoteReference w:id="946"/>
      </w:r>
      <w:r w:rsidR="00010518" w:rsidRPr="000D73CC">
        <w:rPr>
          <w:rFonts w:cs="IRNazli"/>
          <w:sz w:val="30"/>
          <w:lang w:bidi="fa-IR"/>
        </w:rPr>
        <w:t>.</w:t>
      </w:r>
      <w:r w:rsidRPr="000D73CC">
        <w:rPr>
          <w:rFonts w:cs="IRNazli" w:hint="cs"/>
          <w:sz w:val="30"/>
          <w:rtl/>
          <w:lang w:bidi="fa-IR"/>
        </w:rPr>
        <w:t xml:space="preserve"> و از عکرمه روایت است که گفت: «وقتی صهیب به قصد هجرت حرکت کرد، اهل مکه دنبال او افتادند. او از تیرکش خود چهل تیر درآورد و گفت: شما به من نخواهید رسید مگر اینکه هر یک از این تیرها در جان هر یک از شما فرو رود. سپس شمشیرم را برمی‌دارم و شما می‌دانید که من کیستم؟! دو کنیز از خود به جای گذارده‌ام آنها م</w:t>
      </w:r>
      <w:r w:rsidR="00010518" w:rsidRPr="000D73CC">
        <w:rPr>
          <w:rFonts w:cs="IRNazli" w:hint="cs"/>
          <w:sz w:val="30"/>
          <w:rtl/>
          <w:lang w:bidi="fa-IR"/>
        </w:rPr>
        <w:t>ال شما. با من کاری نداشته باشید</w:t>
      </w:r>
      <w:r w:rsidRPr="000D73CC">
        <w:rPr>
          <w:rFonts w:cs="IRNazli" w:hint="cs"/>
          <w:sz w:val="30"/>
          <w:rtl/>
          <w:lang w:bidi="fa-IR"/>
        </w:rPr>
        <w:t>»</w:t>
      </w:r>
      <w:r w:rsidRPr="000D73CC">
        <w:rPr>
          <w:rStyle w:val="FootnoteReference"/>
          <w:rFonts w:cs="IRNazli"/>
          <w:rtl/>
          <w:lang w:bidi="fa-IR"/>
        </w:rPr>
        <w:footnoteReference w:id="947"/>
      </w:r>
      <w:r w:rsidR="00010518" w:rsidRPr="000D73CC">
        <w:rPr>
          <w:rFonts w:cs="IRNazli"/>
          <w:sz w:val="30"/>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 xml:space="preserve">عکرمه می‌گوید: بعداز آن، این آیه نازل شد: </w:t>
      </w:r>
    </w:p>
    <w:p w:rsidR="00813D02" w:rsidRPr="000D73CC" w:rsidRDefault="00010518"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وَمِنَ </w:t>
      </w:r>
      <w:r w:rsidRPr="000D73CC">
        <w:rPr>
          <w:rFonts w:hint="cs"/>
          <w:rtl/>
        </w:rPr>
        <w:t>ٱ</w:t>
      </w:r>
      <w:r w:rsidRPr="000D73CC">
        <w:rPr>
          <w:rFonts w:hint="eastAsia"/>
          <w:rtl/>
        </w:rPr>
        <w:t>لنَّاسِ</w:t>
      </w:r>
      <w:r w:rsidRPr="000D73CC">
        <w:rPr>
          <w:rtl/>
        </w:rPr>
        <w:t xml:space="preserve"> مَن يَشۡرِي نَفۡسَهُ </w:t>
      </w:r>
      <w:r w:rsidRPr="000D73CC">
        <w:rPr>
          <w:rFonts w:hint="cs"/>
          <w:rtl/>
        </w:rPr>
        <w:t>ٱ</w:t>
      </w:r>
      <w:r w:rsidRPr="000D73CC">
        <w:rPr>
          <w:rFonts w:hint="eastAsia"/>
          <w:rtl/>
        </w:rPr>
        <w:t>بۡتِغَآءَ</w:t>
      </w:r>
      <w:r w:rsidRPr="000D73CC">
        <w:rPr>
          <w:rtl/>
        </w:rPr>
        <w:t xml:space="preserve"> مَرۡضَاتِ </w:t>
      </w:r>
      <w:r w:rsidRPr="000D73CC">
        <w:rPr>
          <w:rFonts w:hint="cs"/>
          <w:rtl/>
        </w:rPr>
        <w:t>ٱ</w:t>
      </w:r>
      <w:r w:rsidRPr="000D73CC">
        <w:rPr>
          <w:rFonts w:hint="eastAsia"/>
          <w:rtl/>
        </w:rPr>
        <w:t>للَّهِۚ</w:t>
      </w:r>
      <w:r w:rsidRPr="000D73CC">
        <w:rPr>
          <w:rtl/>
        </w:rPr>
        <w:t xml:space="preserve"> وَ</w:t>
      </w:r>
      <w:r w:rsidRPr="000D73CC">
        <w:rPr>
          <w:rFonts w:hint="cs"/>
          <w:rtl/>
        </w:rPr>
        <w:t>ٱ</w:t>
      </w:r>
      <w:r w:rsidRPr="000D73CC">
        <w:rPr>
          <w:rFonts w:hint="eastAsia"/>
          <w:rtl/>
        </w:rPr>
        <w:t>للَّهُ</w:t>
      </w:r>
      <w:r w:rsidRPr="000D73CC">
        <w:rPr>
          <w:rtl/>
        </w:rPr>
        <w:t xml:space="preserve"> رَءُوفُۢ بِ</w:t>
      </w:r>
      <w:r w:rsidRPr="000D73CC">
        <w:rPr>
          <w:rFonts w:hint="cs"/>
          <w:rtl/>
        </w:rPr>
        <w:t>ٱ</w:t>
      </w:r>
      <w:r w:rsidRPr="000D73CC">
        <w:rPr>
          <w:rFonts w:hint="eastAsia"/>
          <w:rtl/>
        </w:rPr>
        <w:t>لۡعِبَادِ</w:t>
      </w:r>
      <w:r w:rsidRPr="000D73CC">
        <w:rPr>
          <w:rtl/>
        </w:rPr>
        <w:t>٢٠٧</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[البقرة: 207]</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و در میان مردم کسی یافته می‌‌شود که جان خود را در برابر خشنودی خدا می‌فروشد و خداوندگار نسبت به بندگانش بس مهربان است</w:t>
      </w:r>
      <w:r w:rsidRPr="000D73CC">
        <w:rPr>
          <w:rStyle w:val="Char9"/>
          <w:rFonts w:hint="cs"/>
          <w:rtl/>
        </w:rPr>
        <w:t>»</w:t>
      </w:r>
      <w:r w:rsidR="00010518" w:rsidRPr="000D73CC">
        <w:rPr>
          <w:rStyle w:val="Char9"/>
          <w:rFonts w:hint="cs"/>
          <w:rtl/>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هنگامی که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صهیب را دید، فرمود: «ابا یحیی در معامله سود برده است» و برای او آیه فوق را تلاوت نمود</w:t>
      </w:r>
      <w:r w:rsidRPr="000D73CC">
        <w:rPr>
          <w:rStyle w:val="FootnoteReference"/>
          <w:rFonts w:cs="IRNazli"/>
          <w:rtl/>
          <w:lang w:bidi="fa-IR"/>
        </w:rPr>
        <w:footnoteReference w:id="948"/>
      </w:r>
      <w:r w:rsidR="00010518" w:rsidRPr="000D73CC">
        <w:rPr>
          <w:rFonts w:cs="IRNazli" w:hint="cs"/>
          <w:sz w:val="30"/>
          <w:rtl/>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 xml:space="preserve">گویا من صهیب </w:t>
      </w:r>
      <w:r w:rsidR="00526958" w:rsidRPr="000D73CC">
        <w:rPr>
          <w:rFonts w:ascii="CTraditional Arabic" w:hAnsi="CTraditional Arabic" w:cs="CTraditional Arabic" w:hint="cs"/>
          <w:szCs w:val="26"/>
          <w:rtl/>
          <w:lang w:bidi="fa-IR"/>
        </w:rPr>
        <w:t>س</w:t>
      </w:r>
      <w:r w:rsidRPr="000D73CC">
        <w:rPr>
          <w:rFonts w:cs="IRNazli" w:hint="cs"/>
          <w:sz w:val="30"/>
          <w:rtl/>
          <w:lang w:bidi="fa-IR"/>
        </w:rPr>
        <w:t xml:space="preserve"> را می‌بینم که دلیل قاطعی بر فاسدبودن عقل مادی‌گراها که حرکتها و رخدادهای تاریخ را با میزان ماده ارزیابی می‌کنند، ارائه می‌دهد. اگر کارها به خاطر مادیات انجام می‌شود، صهیب در این هجرتش که به خاطر آن هم</w:t>
      </w:r>
      <w:r w:rsidR="00671026" w:rsidRPr="000D73CC">
        <w:rPr>
          <w:rFonts w:cs="IRNazli" w:hint="cs"/>
          <w:sz w:val="30"/>
          <w:rtl/>
          <w:lang w:bidi="fa-IR"/>
        </w:rPr>
        <w:t>ۀ</w:t>
      </w:r>
      <w:r w:rsidRPr="000D73CC">
        <w:rPr>
          <w:rFonts w:cs="IRNazli" w:hint="cs"/>
          <w:sz w:val="30"/>
          <w:rtl/>
          <w:lang w:bidi="fa-IR"/>
        </w:rPr>
        <w:t xml:space="preserve"> دارایی‌ خود را فدا نمود، چه چیزی از مادیات را به دست آورد؟</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آیا صهیب انتظار داشت که محمد</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به عوض آنچه او از دست داده است، مقامی به او بدهد؟ یا اینکه محمد زندگی مرفهی برای او در کنار اهل یثرب فراهم کند؟</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صهیب این کار را فقط برای رضای خدا انجام داد و او فقط برای رضای خدا می‌خواست به هر قیمتی که باشد، به گروه مؤمنان بپیوندد تا برای جوانان اسلام نمونه‌ای در جان‌فدایی و فدا نمودن چیزهای گرانب</w:t>
      </w:r>
      <w:r w:rsidR="00010518" w:rsidRPr="000D73CC">
        <w:rPr>
          <w:rFonts w:cs="IRNazli" w:hint="eastAsia"/>
          <w:sz w:val="30"/>
          <w:rtl/>
          <w:lang w:bidi="fa-IR"/>
        </w:rPr>
        <w:t>‌</w:t>
      </w:r>
      <w:r w:rsidRPr="000D73CC">
        <w:rPr>
          <w:rFonts w:cs="IRNazli" w:hint="cs"/>
          <w:sz w:val="30"/>
          <w:rtl/>
          <w:lang w:bidi="fa-IR"/>
        </w:rPr>
        <w:t>ها قرار گیرد و آنها راه او را در پیش بگیرند و در مسیر او حرکت نمایند</w:t>
      </w:r>
      <w:r w:rsidRPr="000D73CC">
        <w:rPr>
          <w:rStyle w:val="FootnoteReference"/>
          <w:rFonts w:cs="IRNazli"/>
          <w:rtl/>
          <w:lang w:bidi="fa-IR"/>
        </w:rPr>
        <w:footnoteReference w:id="949"/>
      </w:r>
      <w:r w:rsidR="00010518" w:rsidRPr="000D73CC">
        <w:rPr>
          <w:rFonts w:cs="IRNazli" w:hint="cs"/>
          <w:sz w:val="30"/>
          <w:rtl/>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این مواضع شگفت‌انگیز هم</w:t>
      </w:r>
      <w:r w:rsidR="00671026" w:rsidRPr="000D73CC">
        <w:rPr>
          <w:rFonts w:cs="IRNazli" w:hint="cs"/>
          <w:sz w:val="30"/>
          <w:rtl/>
          <w:lang w:bidi="fa-IR"/>
        </w:rPr>
        <w:t>ۀ</w:t>
      </w:r>
      <w:r w:rsidRPr="000D73CC">
        <w:rPr>
          <w:rFonts w:cs="IRNazli" w:hint="cs"/>
          <w:sz w:val="30"/>
          <w:rtl/>
          <w:lang w:bidi="fa-IR"/>
        </w:rPr>
        <w:t xml:space="preserve"> مواضع عظیم و با شکوه هجرت مبارک نبود؛ بلکه این رخداد بزرگ (هجرت) سرشار از صحنه‌های عظمت و اخلاص و جان‌فدایی است که به امت درسهای مهمی در آفریدن افتخار و به دست آوردن عزت می‌دهد</w:t>
      </w:r>
      <w:r w:rsidRPr="000D73CC">
        <w:rPr>
          <w:rStyle w:val="FootnoteReference"/>
          <w:rFonts w:cs="IRNazli"/>
          <w:rtl/>
          <w:lang w:bidi="fa-IR"/>
        </w:rPr>
        <w:footnoteReference w:id="950"/>
      </w:r>
      <w:r w:rsidR="00010518" w:rsidRPr="000D73CC">
        <w:rPr>
          <w:rFonts w:cs="IRNazli" w:hint="cs"/>
          <w:sz w:val="30"/>
          <w:rtl/>
          <w:lang w:bidi="fa-IR"/>
        </w:rPr>
        <w:t>.</w:t>
      </w:r>
    </w:p>
    <w:p w:rsidR="00813D02" w:rsidRPr="000D73CC" w:rsidRDefault="00813D02" w:rsidP="000A42BE">
      <w:pPr>
        <w:pStyle w:val="a0"/>
        <w:widowControl w:val="0"/>
        <w:rPr>
          <w:rtl/>
        </w:rPr>
      </w:pPr>
      <w:bookmarkStart w:id="753" w:name="_Toc134241422"/>
      <w:bookmarkStart w:id="754" w:name="_Toc270033316"/>
      <w:bookmarkStart w:id="755" w:name="_Toc439429809"/>
      <w:r w:rsidRPr="000D73CC">
        <w:rPr>
          <w:rFonts w:hint="cs"/>
          <w:rtl/>
        </w:rPr>
        <w:t>خانه‌هایی که مهاجران را به آغوش گرفت</w:t>
      </w:r>
      <w:bookmarkEnd w:id="753"/>
      <w:bookmarkEnd w:id="754"/>
      <w:bookmarkEnd w:id="755"/>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به دنبال ایمان آوردن انصار و بیعتشان با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و تعهد آنها به یاری نمودن وی، رسول خدا از مسلمانان خواست تا به مدینه هجرت کنند. یکی دیگر از نتایج آشکار ایمان انصار، همکاری و همدردی آنها با مهاجران بود. بنابراین، انصار هم از نظر جای دادن مهاجران در منازل خود وهم با قلبی گشاده و سرشار از ایمان پذیرای هیئتهای مهاجران گردیدند و زنان و مردان، آماد</w:t>
      </w:r>
      <w:r w:rsidR="00671026" w:rsidRPr="000D73CC">
        <w:rPr>
          <w:rFonts w:cs="IRNazli" w:hint="cs"/>
          <w:sz w:val="30"/>
          <w:rtl/>
          <w:lang w:bidi="fa-IR"/>
        </w:rPr>
        <w:t>ۀ</w:t>
      </w:r>
      <w:r w:rsidRPr="000D73CC">
        <w:rPr>
          <w:rFonts w:cs="IRNazli" w:hint="cs"/>
          <w:sz w:val="30"/>
          <w:rtl/>
          <w:lang w:bidi="fa-IR"/>
        </w:rPr>
        <w:t xml:space="preserve"> جای دادن آنها بودند و اگر نیاز بود که مرد مهاجر با همسرش در کنار مرد انصاری در یک خانه باشند، چنین می‌کردند و آنها مال و مسکن و غذا و مسئولیتهای دینی را بین همدیگر تقسیم می‌کردند.</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برخی از خانه‌هایی که مهاجران را در خود جای داده بود عبارتند از</w:t>
      </w:r>
      <w:r w:rsidR="000D449F" w:rsidRPr="000D73CC">
        <w:rPr>
          <w:rFonts w:cs="IRNazli" w:hint="cs"/>
          <w:sz w:val="30"/>
          <w:rtl/>
          <w:lang w:bidi="fa-IR"/>
        </w:rPr>
        <w:t>:</w:t>
      </w:r>
      <w:r w:rsidRPr="000D73CC">
        <w:rPr>
          <w:rFonts w:cs="IRNazli" w:hint="cs"/>
          <w:sz w:val="30"/>
          <w:rtl/>
          <w:lang w:bidi="fa-IR"/>
        </w:rPr>
        <w:t xml:space="preserve"> </w:t>
      </w:r>
    </w:p>
    <w:p w:rsidR="00813D02" w:rsidRPr="000D73CC" w:rsidRDefault="00813D02" w:rsidP="000A42BE">
      <w:pPr>
        <w:pStyle w:val="ListParagraph"/>
        <w:widowControl w:val="0"/>
        <w:numPr>
          <w:ilvl w:val="0"/>
          <w:numId w:val="43"/>
        </w:numPr>
        <w:tabs>
          <w:tab w:val="right" w:pos="7371"/>
        </w:tabs>
        <w:ind w:left="680" w:hanging="340"/>
        <w:jc w:val="both"/>
        <w:rPr>
          <w:rFonts w:cs="IRNazli"/>
          <w:sz w:val="30"/>
          <w:rtl/>
          <w:lang w:bidi="fa-IR"/>
        </w:rPr>
      </w:pPr>
      <w:r w:rsidRPr="000D73CC">
        <w:rPr>
          <w:rFonts w:cs="IRNazli" w:hint="cs"/>
          <w:sz w:val="30"/>
          <w:rtl/>
          <w:lang w:bidi="fa-IR"/>
        </w:rPr>
        <w:t>خانه مبشر بن عبدالمنذر بن زنبر در قباء: در این خانه مجموعه‌ای از زنان و مردان مهاجر اقامت گزیدند؛ چنانکه عمر بن خطاب و افرادی از خانواده‌اش که به او پیوسته بودند و دخترش حفصه با شوهرش و عیاش بن ربیعه را در خود جای داده بود.</w:t>
      </w:r>
    </w:p>
    <w:p w:rsidR="00813D02" w:rsidRPr="000D73CC" w:rsidRDefault="00813D02" w:rsidP="000A42BE">
      <w:pPr>
        <w:pStyle w:val="ListParagraph"/>
        <w:widowControl w:val="0"/>
        <w:numPr>
          <w:ilvl w:val="0"/>
          <w:numId w:val="43"/>
        </w:numPr>
        <w:tabs>
          <w:tab w:val="right" w:pos="7371"/>
        </w:tabs>
        <w:ind w:left="680" w:hanging="340"/>
        <w:jc w:val="both"/>
        <w:rPr>
          <w:rFonts w:cs="IRNazli"/>
          <w:sz w:val="30"/>
          <w:rtl/>
          <w:lang w:bidi="fa-IR"/>
        </w:rPr>
      </w:pPr>
      <w:r w:rsidRPr="000D73CC">
        <w:rPr>
          <w:rFonts w:cs="IRNazli" w:hint="cs"/>
          <w:sz w:val="30"/>
          <w:rtl/>
          <w:lang w:bidi="fa-IR"/>
        </w:rPr>
        <w:t>خانه خبیب بن أساف از بنی حارث ابن خزرج در سنح</w:t>
      </w:r>
      <w:r w:rsidRPr="000D73CC">
        <w:rPr>
          <w:rStyle w:val="FootnoteReference"/>
          <w:rFonts w:cs="IRNazli"/>
          <w:rtl/>
          <w:lang w:bidi="fa-IR"/>
        </w:rPr>
        <w:footnoteReference w:id="951"/>
      </w:r>
      <w:r w:rsidRPr="000D73CC">
        <w:rPr>
          <w:rFonts w:cs="IRNazli" w:hint="cs"/>
          <w:sz w:val="30"/>
          <w:rtl/>
          <w:lang w:bidi="fa-IR"/>
        </w:rPr>
        <w:t>که طلحه ابن عبیدالله بن عثمان و مادرش و صهیب بن سنان در آن سکونت داشتند.</w:t>
      </w:r>
    </w:p>
    <w:p w:rsidR="00813D02" w:rsidRPr="000D73CC" w:rsidRDefault="00813D02" w:rsidP="000A42BE">
      <w:pPr>
        <w:pStyle w:val="ListParagraph"/>
        <w:widowControl w:val="0"/>
        <w:numPr>
          <w:ilvl w:val="0"/>
          <w:numId w:val="43"/>
        </w:numPr>
        <w:tabs>
          <w:tab w:val="right" w:pos="7371"/>
        </w:tabs>
        <w:ind w:left="680" w:hanging="340"/>
        <w:jc w:val="both"/>
        <w:rPr>
          <w:rFonts w:cs="IRNazli"/>
          <w:sz w:val="30"/>
          <w:rtl/>
          <w:lang w:bidi="fa-IR"/>
        </w:rPr>
      </w:pPr>
      <w:r w:rsidRPr="000D73CC">
        <w:rPr>
          <w:rFonts w:cs="IRNazli" w:hint="cs"/>
          <w:sz w:val="30"/>
          <w:rtl/>
          <w:lang w:bidi="fa-IR"/>
        </w:rPr>
        <w:t>خانه أسعد بن زراره از بنی نجار. می‌گویند که حمزه بن عبدالمطلب در آن سکونت داشته است.</w:t>
      </w:r>
    </w:p>
    <w:p w:rsidR="00813D02" w:rsidRPr="000D73CC" w:rsidRDefault="00813D02" w:rsidP="000A42BE">
      <w:pPr>
        <w:pStyle w:val="ListParagraph"/>
        <w:widowControl w:val="0"/>
        <w:numPr>
          <w:ilvl w:val="0"/>
          <w:numId w:val="43"/>
        </w:numPr>
        <w:tabs>
          <w:tab w:val="right" w:pos="7371"/>
        </w:tabs>
        <w:ind w:left="680" w:hanging="340"/>
        <w:jc w:val="both"/>
        <w:rPr>
          <w:rFonts w:cs="IRNazli"/>
          <w:sz w:val="30"/>
          <w:rtl/>
          <w:lang w:bidi="fa-IR"/>
        </w:rPr>
      </w:pPr>
      <w:r w:rsidRPr="000D73CC">
        <w:rPr>
          <w:rFonts w:cs="IRNazli" w:hint="cs"/>
          <w:sz w:val="30"/>
          <w:rtl/>
          <w:lang w:bidi="fa-IR"/>
        </w:rPr>
        <w:t>خانه سعد بن خیثمه از بنی نجار که خانه او خانه مجردها نامیده می‌شد و مهاجرانی که زن نداشتند، در آن اقامت گزیده بودند.</w:t>
      </w:r>
    </w:p>
    <w:p w:rsidR="00813D02" w:rsidRPr="000D73CC" w:rsidRDefault="00813D02" w:rsidP="000A42BE">
      <w:pPr>
        <w:pStyle w:val="ListParagraph"/>
        <w:widowControl w:val="0"/>
        <w:numPr>
          <w:ilvl w:val="0"/>
          <w:numId w:val="43"/>
        </w:numPr>
        <w:tabs>
          <w:tab w:val="right" w:pos="7371"/>
        </w:tabs>
        <w:ind w:left="680" w:hanging="340"/>
        <w:jc w:val="both"/>
        <w:rPr>
          <w:rFonts w:cs="IRNazli"/>
          <w:sz w:val="30"/>
          <w:rtl/>
          <w:lang w:bidi="fa-IR"/>
        </w:rPr>
      </w:pPr>
      <w:r w:rsidRPr="000D73CC">
        <w:rPr>
          <w:rFonts w:cs="IRNazli" w:hint="cs"/>
          <w:sz w:val="30"/>
          <w:rtl/>
          <w:lang w:bidi="fa-IR"/>
        </w:rPr>
        <w:t>خانه عبدالله بن سلمه از قبیله ابن عجلان در قبا که عبیده بن حارث و مادرش ومصبح بن اثاثه بن عباد بن مطلب و طفیل بن حارث و طلیل بن عمیر و حصین بن حارثی در آنجا سکونت داشتند.</w:t>
      </w:r>
    </w:p>
    <w:p w:rsidR="00813D02" w:rsidRPr="000D73CC" w:rsidRDefault="00813D02" w:rsidP="000A42BE">
      <w:pPr>
        <w:pStyle w:val="ListParagraph"/>
        <w:widowControl w:val="0"/>
        <w:numPr>
          <w:ilvl w:val="0"/>
          <w:numId w:val="43"/>
        </w:numPr>
        <w:tabs>
          <w:tab w:val="right" w:pos="7371"/>
        </w:tabs>
        <w:ind w:left="680" w:hanging="340"/>
        <w:jc w:val="both"/>
        <w:rPr>
          <w:rFonts w:cs="IRNazli"/>
          <w:sz w:val="30"/>
          <w:rtl/>
          <w:lang w:bidi="fa-IR"/>
        </w:rPr>
      </w:pPr>
      <w:r w:rsidRPr="000D73CC">
        <w:rPr>
          <w:rFonts w:cs="IRNazli" w:hint="cs"/>
          <w:sz w:val="30"/>
          <w:rtl/>
          <w:lang w:bidi="fa-IR"/>
        </w:rPr>
        <w:t>خان</w:t>
      </w:r>
      <w:r w:rsidR="00671026" w:rsidRPr="000D73CC">
        <w:rPr>
          <w:rFonts w:cs="IRNazli" w:hint="cs"/>
          <w:sz w:val="30"/>
          <w:rtl/>
          <w:lang w:bidi="fa-IR"/>
        </w:rPr>
        <w:t>ۀ</w:t>
      </w:r>
      <w:r w:rsidRPr="000D73CC">
        <w:rPr>
          <w:rFonts w:cs="IRNazli" w:hint="cs"/>
          <w:sz w:val="30"/>
          <w:rtl/>
          <w:lang w:bidi="fa-IR"/>
        </w:rPr>
        <w:t xml:space="preserve"> بنی جحجبتی که میزبان منذر بن محمدبن عقبه بود و زبیر بن عوام و همسرش اسماء دختر ابوبکر و ابوسبره دختر ابی‌وهب و همسرش ام‌کلثوم دختر صهیب در آن جا اقامت داشتند</w:t>
      </w:r>
      <w:r w:rsidRPr="000D73CC">
        <w:rPr>
          <w:rStyle w:val="FootnoteReference"/>
          <w:rFonts w:cs="IRNazli"/>
          <w:rtl/>
          <w:lang w:bidi="fa-IR"/>
        </w:rPr>
        <w:footnoteReference w:id="952"/>
      </w:r>
      <w:r w:rsidR="00010518" w:rsidRPr="000D73CC">
        <w:rPr>
          <w:rFonts w:cs="IRNazli" w:hint="cs"/>
          <w:sz w:val="30"/>
          <w:rtl/>
          <w:lang w:bidi="fa-IR"/>
        </w:rPr>
        <w:t>.</w:t>
      </w:r>
    </w:p>
    <w:p w:rsidR="00813D02" w:rsidRPr="000D73CC" w:rsidRDefault="00813D02" w:rsidP="000A42BE">
      <w:pPr>
        <w:pStyle w:val="ListParagraph"/>
        <w:widowControl w:val="0"/>
        <w:numPr>
          <w:ilvl w:val="0"/>
          <w:numId w:val="43"/>
        </w:numPr>
        <w:tabs>
          <w:tab w:val="right" w:pos="7371"/>
        </w:tabs>
        <w:ind w:left="680" w:hanging="340"/>
        <w:jc w:val="both"/>
        <w:rPr>
          <w:rFonts w:cs="IRNazli"/>
          <w:sz w:val="30"/>
          <w:rtl/>
          <w:lang w:bidi="fa-IR"/>
        </w:rPr>
      </w:pPr>
      <w:r w:rsidRPr="000D73CC">
        <w:rPr>
          <w:rFonts w:cs="IRNazli" w:hint="cs"/>
          <w:sz w:val="30"/>
          <w:rtl/>
          <w:lang w:bidi="fa-IR"/>
        </w:rPr>
        <w:t>خانه بنی عبدالاشهل که سعد بن معاذ بن نعمان از قبیل</w:t>
      </w:r>
      <w:r w:rsidR="00671026" w:rsidRPr="000D73CC">
        <w:rPr>
          <w:rFonts w:cs="IRNazli" w:hint="cs"/>
          <w:sz w:val="30"/>
          <w:rtl/>
          <w:lang w:bidi="fa-IR"/>
        </w:rPr>
        <w:t>ۀ</w:t>
      </w:r>
      <w:r w:rsidRPr="000D73CC">
        <w:rPr>
          <w:rFonts w:cs="IRNazli" w:hint="cs"/>
          <w:sz w:val="30"/>
          <w:rtl/>
          <w:lang w:bidi="fa-IR"/>
        </w:rPr>
        <w:t xml:space="preserve"> بنی عبدالاشهل میزبان مهاجران بود. مصعب بن عمیر و همسرش حمنه دختر جحش نیز نزد او بودند.</w:t>
      </w:r>
    </w:p>
    <w:p w:rsidR="00813D02" w:rsidRPr="000D73CC" w:rsidRDefault="00813D02" w:rsidP="000A42BE">
      <w:pPr>
        <w:pStyle w:val="ListParagraph"/>
        <w:widowControl w:val="0"/>
        <w:numPr>
          <w:ilvl w:val="0"/>
          <w:numId w:val="43"/>
        </w:numPr>
        <w:tabs>
          <w:tab w:val="right" w:pos="7371"/>
        </w:tabs>
        <w:ind w:left="680" w:hanging="340"/>
        <w:jc w:val="both"/>
        <w:rPr>
          <w:rFonts w:cs="IRNazli"/>
          <w:sz w:val="30"/>
          <w:rtl/>
          <w:lang w:bidi="fa-IR"/>
        </w:rPr>
      </w:pPr>
      <w:r w:rsidRPr="000D73CC">
        <w:rPr>
          <w:rFonts w:cs="IRNazli" w:hint="cs"/>
          <w:sz w:val="30"/>
          <w:rtl/>
          <w:lang w:bidi="fa-IR"/>
        </w:rPr>
        <w:t>خانه بنی نجار که أوس بن ثابت بن منذر مهاجران را در آن جای داده بود و در آن جا عثمان بن عفان و همسرش رقیه دختر پیامبر</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سکونت داشتند</w:t>
      </w:r>
      <w:r w:rsidRPr="000D73CC">
        <w:rPr>
          <w:rStyle w:val="FootnoteReference"/>
          <w:rFonts w:cs="IRNazli"/>
          <w:rtl/>
          <w:lang w:bidi="fa-IR"/>
        </w:rPr>
        <w:footnoteReference w:id="953"/>
      </w:r>
      <w:r w:rsidR="00010518" w:rsidRPr="000D73CC">
        <w:rPr>
          <w:rFonts w:cs="IRNazli" w:hint="cs"/>
          <w:sz w:val="30"/>
          <w:rtl/>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تقسیم‌بندی و همکاری اجتماعی که میان مهاجران و انصار حاکم بود، از مهم‌ترین عواملی بود که زمینه را برای پیامبر و یاران مهاجرش مساعد کرده بود تا اقامت خوشی در مدینه داشته باشند، اقامتی که هر یک با ایثار و فداکاری، بردارش را بر خود مقدم می‌دارد و بدین صورت محبت و اخوت ایمانی در مدینه موج می‌زد و عملاً مدین</w:t>
      </w:r>
      <w:r w:rsidR="00671026" w:rsidRPr="000D73CC">
        <w:rPr>
          <w:rFonts w:cs="IRNazli" w:hint="cs"/>
          <w:sz w:val="30"/>
          <w:rtl/>
          <w:lang w:bidi="fa-IR"/>
        </w:rPr>
        <w:t>ۀ</w:t>
      </w:r>
      <w:r w:rsidRPr="000D73CC">
        <w:rPr>
          <w:rFonts w:cs="IRNazli" w:hint="cs"/>
          <w:sz w:val="30"/>
          <w:rtl/>
          <w:lang w:bidi="fa-IR"/>
        </w:rPr>
        <w:t xml:space="preserve"> فاضله تحقق یافته بود</w:t>
      </w:r>
      <w:r w:rsidRPr="000D73CC">
        <w:rPr>
          <w:rStyle w:val="FootnoteReference"/>
          <w:rFonts w:cs="IRNazli"/>
          <w:rtl/>
          <w:lang w:bidi="fa-IR"/>
        </w:rPr>
        <w:footnoteReference w:id="954"/>
      </w:r>
      <w:r w:rsidR="00010518" w:rsidRPr="000D73CC">
        <w:rPr>
          <w:rFonts w:cs="IRNazli" w:hint="cs"/>
          <w:sz w:val="30"/>
          <w:rtl/>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با این روح بلند و ایمان عمیق و صداقت در رفتار، برادری و همبستگی میان مهاجران و انصار شکل گرفت، امّا سؤال اساسی و مهم این است که چرا در این خانه‌ها اختلاف به وجود نمی‌آمد و چرا از بگومگوهائی که معمولاً بین زنان رایج است، سخنی به میان نیامده است؟ پاسخ این مسئله را می‌توان این گونه بیان نمود: از آنجا که دین اسلام، دین حقی است بنابراین، تقوا را اساس تألیف قلوب و امور قرار داده است و از نظر اخلاقی به گونه‌ای است که میان مسلمانان برادری را حاکم نموده و یاری کردن دعوت را برعهد</w:t>
      </w:r>
      <w:r w:rsidR="00671026" w:rsidRPr="000D73CC">
        <w:rPr>
          <w:rFonts w:cs="IRNazli" w:hint="cs"/>
          <w:sz w:val="30"/>
          <w:rtl/>
          <w:lang w:bidi="fa-IR"/>
        </w:rPr>
        <w:t>ۀ</w:t>
      </w:r>
      <w:r w:rsidRPr="000D73CC">
        <w:rPr>
          <w:rFonts w:cs="IRNazli" w:hint="cs"/>
          <w:sz w:val="30"/>
          <w:rtl/>
          <w:lang w:bidi="fa-IR"/>
        </w:rPr>
        <w:t xml:space="preserve"> آنها گذارده بود و این نشان</w:t>
      </w:r>
      <w:r w:rsidR="00671026" w:rsidRPr="000D73CC">
        <w:rPr>
          <w:rFonts w:cs="IRNazli" w:hint="cs"/>
          <w:sz w:val="30"/>
          <w:rtl/>
          <w:lang w:bidi="fa-IR"/>
        </w:rPr>
        <w:t>ۀ</w:t>
      </w:r>
      <w:r w:rsidRPr="000D73CC">
        <w:rPr>
          <w:rFonts w:cs="IRNazli" w:hint="cs"/>
          <w:sz w:val="30"/>
          <w:rtl/>
          <w:lang w:bidi="fa-IR"/>
        </w:rPr>
        <w:t xml:space="preserve"> بیعت با رسول خدا و اثر آن در افراد بود؛ چون براساس آن باید صداقت می‌داشتند و منافع همه را در نظر می‌گرفتند. از عقاب و وحشت قیامت ترس داشتند و امیدوار پاداش و بهشت خداوندی بودند؛ پس طبیعی است که صفا و صمیمت بین آنان حاکم شود؛ ایمان و استقامت و سلوک و صداقت در دل و درون نماد پیدا نماید. چنانکه هر کسی که مسلمان می‌شد و بیعت می‌کرد اعم از زن و مرد، به آنچه دستور داده می‌شدند، عمل می‌نمودند و هر چه می‌گفتند، مخلصانه به زبان می‌آوردند و از خداوند چه در گفتار و چه در عمل می‌ترسیدند. آنها ایمان آوردند؛ پس از مهاجران با آغوشی باز استقبال کردند و تمام آنها با رعایت مصالح یکدیگر کار می‌کردند و این درخشنده‌ترین سیمای همبستگی و همکاری است و پاک‌ترین و مقدس‌ترین رخدادی است که همه را به پاداش تشویق می‌نماید تا جایی که یکی از آنان می‌ترسید که مبادا تمام پاداش نصیب کسی بشود که او را یاری می‌کند؟</w:t>
      </w:r>
      <w:r w:rsidRPr="000D73CC">
        <w:rPr>
          <w:rStyle w:val="FootnoteReference"/>
          <w:rFonts w:cs="IRNazli"/>
          <w:rtl/>
          <w:lang w:bidi="fa-IR"/>
        </w:rPr>
        <w:footnoteReference w:id="955"/>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بذل و بخشش پدیده‌ای است که همه به آن نیازمندیم. ما در جهان معاصر و در صفوف اسلامی و در یک سفر چند روزه به عیبها و پندارهای یکدیگر پی می‌بریم و پرده از چهر</w:t>
      </w:r>
      <w:r w:rsidR="00671026" w:rsidRPr="000D73CC">
        <w:rPr>
          <w:rFonts w:cs="IRNazli" w:hint="cs"/>
          <w:sz w:val="30"/>
          <w:rtl/>
          <w:lang w:bidi="fa-IR"/>
        </w:rPr>
        <w:t>ۀ</w:t>
      </w:r>
      <w:r w:rsidRPr="000D73CC">
        <w:rPr>
          <w:rFonts w:cs="IRNazli" w:hint="cs"/>
          <w:sz w:val="30"/>
          <w:rtl/>
          <w:lang w:bidi="fa-IR"/>
        </w:rPr>
        <w:t xml:space="preserve"> واقعی هر یک برداشته می‌شود، اما در آن جامعه که در حال شکل‌گیری است و هنوز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به آن سرزمین مهاجرت ننموده است، درها به روی مهمانان جدید گشوده می‌شود نه برای یک فرد؛ بلکه برای یک گروه و مهاجران چندین ماه را در خانه‌های انصار سپری می‌نمایند و زندگی روزمره ادامه دارد و انصار از بخشیدن مال و محبت و خدمت به برادرانشان که نزد آنها آمده‌اند، دریغ نمی‌ورزیدند و بدین صورت در جامع</w:t>
      </w:r>
      <w:r w:rsidR="00671026" w:rsidRPr="000D73CC">
        <w:rPr>
          <w:rFonts w:cs="IRNazli" w:hint="cs"/>
          <w:sz w:val="30"/>
          <w:rtl/>
          <w:lang w:bidi="fa-IR"/>
        </w:rPr>
        <w:t>ۀ</w:t>
      </w:r>
      <w:r w:rsidRPr="000D73CC">
        <w:rPr>
          <w:rFonts w:cs="IRNazli" w:hint="cs"/>
          <w:sz w:val="30"/>
          <w:rtl/>
          <w:lang w:bidi="fa-IR"/>
        </w:rPr>
        <w:t xml:space="preserve"> اسلامی آن عصر، تعاون و همبستگی به اوج خود رسیده بود. در مهاجران نیز از جهتی الگوهای بذل و بخشش برای انصار محسوب می‌گردیدند؛ زیرا آنها فقیر و نادار نبودند؛ بلکه دارای مال و ثروت زیادی بودند و خانه و کاشانه داشتند، اما همه آنها را برای طلب رضای خداوند ودر راه اطاعت وی خرج کردند. </w:t>
      </w:r>
      <w:r w:rsidR="00E704A6" w:rsidRPr="000D73CC">
        <w:rPr>
          <w:rFonts w:cs="IRNazli" w:hint="cs"/>
          <w:sz w:val="30"/>
          <w:rtl/>
          <w:lang w:bidi="fa-IR"/>
        </w:rPr>
        <w:t>قرآن آنان را چنین توصیف می‌کند:</w:t>
      </w:r>
    </w:p>
    <w:p w:rsidR="00813D02" w:rsidRPr="000D73CC" w:rsidRDefault="00E704A6" w:rsidP="000A42BE">
      <w:pPr>
        <w:pStyle w:val="af"/>
        <w:widowControl w:val="0"/>
        <w:rPr>
          <w:rFonts w:cs="B Lotus"/>
          <w:rtl/>
        </w:rPr>
      </w:pPr>
      <w:r w:rsidRPr="000D73CC">
        <w:rPr>
          <w:rFonts w:cs="Traditional Arabic" w:hint="cs"/>
          <w:rtl/>
        </w:rPr>
        <w:t>﴿</w:t>
      </w:r>
      <w:r w:rsidRPr="000D73CC">
        <w:rPr>
          <w:rtl/>
        </w:rPr>
        <w:t>لِل</w:t>
      </w:r>
      <w:r w:rsidRPr="000D73CC">
        <w:rPr>
          <w:rFonts w:hint="cs"/>
          <w:rtl/>
        </w:rPr>
        <w:t>ۡفُقَرَآءِ</w:t>
      </w:r>
      <w:r w:rsidRPr="000D73CC">
        <w:rPr>
          <w:rtl/>
        </w:rPr>
        <w:t xml:space="preserve"> </w:t>
      </w:r>
      <w:r w:rsidRPr="000D73CC">
        <w:rPr>
          <w:rFonts w:hint="cs"/>
          <w:rtl/>
        </w:rPr>
        <w:t>ٱ</w:t>
      </w:r>
      <w:r w:rsidRPr="000D73CC">
        <w:rPr>
          <w:rFonts w:hint="eastAsia"/>
          <w:rtl/>
        </w:rPr>
        <w:t>ل</w:t>
      </w:r>
      <w:r w:rsidRPr="000D73CC">
        <w:rPr>
          <w:rFonts w:hint="cs"/>
          <w:rtl/>
        </w:rPr>
        <w:t>ۡمُهَٰجِرِينَ</w:t>
      </w:r>
      <w:r w:rsidRPr="000D73CC">
        <w:rPr>
          <w:rtl/>
        </w:rPr>
        <w:t xml:space="preserve"> </w:t>
      </w:r>
      <w:r w:rsidRPr="000D73CC">
        <w:rPr>
          <w:rFonts w:hint="cs"/>
          <w:rtl/>
        </w:rPr>
        <w:t>ٱ</w:t>
      </w:r>
      <w:r w:rsidRPr="000D73CC">
        <w:rPr>
          <w:rFonts w:hint="eastAsia"/>
          <w:rtl/>
        </w:rPr>
        <w:t>لَّذِينَ</w:t>
      </w:r>
      <w:r w:rsidRPr="000D73CC">
        <w:rPr>
          <w:rtl/>
        </w:rPr>
        <w:t xml:space="preserve"> أُخ</w:t>
      </w:r>
      <w:r w:rsidRPr="000D73CC">
        <w:rPr>
          <w:rFonts w:hint="cs"/>
          <w:rtl/>
        </w:rPr>
        <w:t>ۡرِجُواْ</w:t>
      </w:r>
      <w:r w:rsidRPr="000D73CC">
        <w:rPr>
          <w:rtl/>
        </w:rPr>
        <w:t xml:space="preserve"> </w:t>
      </w:r>
      <w:r w:rsidRPr="000D73CC">
        <w:rPr>
          <w:rFonts w:hint="cs"/>
          <w:rtl/>
        </w:rPr>
        <w:t>مِن</w:t>
      </w:r>
      <w:r w:rsidRPr="000D73CC">
        <w:rPr>
          <w:rtl/>
        </w:rPr>
        <w:t xml:space="preserve"> </w:t>
      </w:r>
      <w:r w:rsidRPr="000D73CC">
        <w:rPr>
          <w:rFonts w:hint="cs"/>
          <w:rtl/>
        </w:rPr>
        <w:t>دِيَٰرِهِمۡ</w:t>
      </w:r>
      <w:r w:rsidRPr="000D73CC">
        <w:rPr>
          <w:rtl/>
        </w:rPr>
        <w:t xml:space="preserve"> </w:t>
      </w:r>
      <w:r w:rsidRPr="000D73CC">
        <w:rPr>
          <w:rFonts w:hint="cs"/>
          <w:rtl/>
        </w:rPr>
        <w:t>وَأَمۡوَٰلِهِمۡ</w:t>
      </w:r>
      <w:r w:rsidRPr="000D73CC">
        <w:rPr>
          <w:rtl/>
        </w:rPr>
        <w:t xml:space="preserve"> </w:t>
      </w:r>
      <w:r w:rsidRPr="000D73CC">
        <w:rPr>
          <w:rFonts w:hint="cs"/>
          <w:rtl/>
        </w:rPr>
        <w:t>يَبۡتَغُونَ</w:t>
      </w:r>
      <w:r w:rsidRPr="000D73CC">
        <w:rPr>
          <w:rtl/>
        </w:rPr>
        <w:t xml:space="preserve"> </w:t>
      </w:r>
      <w:r w:rsidRPr="000D73CC">
        <w:rPr>
          <w:rFonts w:hint="cs"/>
          <w:rtl/>
        </w:rPr>
        <w:t>فَضۡلٗا</w:t>
      </w:r>
      <w:r w:rsidRPr="000D73CC">
        <w:rPr>
          <w:rtl/>
        </w:rPr>
        <w:t xml:space="preserve"> </w:t>
      </w:r>
      <w:r w:rsidRPr="000D73CC">
        <w:rPr>
          <w:rFonts w:hint="cs"/>
          <w:rtl/>
        </w:rPr>
        <w:t>مِّنَ</w:t>
      </w:r>
      <w:r w:rsidRPr="000D73CC">
        <w:rPr>
          <w:rtl/>
        </w:rPr>
        <w:t xml:space="preserve"> </w:t>
      </w:r>
      <w:r w:rsidRPr="000D73CC">
        <w:rPr>
          <w:rFonts w:hint="cs"/>
          <w:rtl/>
        </w:rPr>
        <w:t>ٱ</w:t>
      </w:r>
      <w:r w:rsidRPr="000D73CC">
        <w:rPr>
          <w:rFonts w:hint="eastAsia"/>
          <w:rtl/>
        </w:rPr>
        <w:t>للَّهِ</w:t>
      </w:r>
      <w:r w:rsidRPr="000D73CC">
        <w:rPr>
          <w:rtl/>
        </w:rPr>
        <w:t xml:space="preserve"> وَرِض</w:t>
      </w:r>
      <w:r w:rsidRPr="000D73CC">
        <w:rPr>
          <w:rFonts w:hint="cs"/>
          <w:rtl/>
        </w:rPr>
        <w:t>ۡوَٰنٗا</w:t>
      </w:r>
      <w:r w:rsidRPr="000D73CC">
        <w:rPr>
          <w:rtl/>
        </w:rPr>
        <w:t xml:space="preserve"> </w:t>
      </w:r>
      <w:r w:rsidRPr="000D73CC">
        <w:rPr>
          <w:rFonts w:hint="cs"/>
          <w:rtl/>
        </w:rPr>
        <w:t>وَيَنصُرُونَ</w:t>
      </w:r>
      <w:r w:rsidRPr="000D73CC">
        <w:rPr>
          <w:rtl/>
        </w:rPr>
        <w:t xml:space="preserve"> </w:t>
      </w:r>
      <w:r w:rsidRPr="000D73CC">
        <w:rPr>
          <w:rFonts w:hint="cs"/>
          <w:rtl/>
        </w:rPr>
        <w:t>ٱ</w:t>
      </w:r>
      <w:r w:rsidRPr="000D73CC">
        <w:rPr>
          <w:rFonts w:hint="eastAsia"/>
          <w:rtl/>
        </w:rPr>
        <w:t>للَّهَ</w:t>
      </w:r>
      <w:r w:rsidRPr="000D73CC">
        <w:rPr>
          <w:rtl/>
        </w:rPr>
        <w:t xml:space="preserve"> وَرَسُولَهُ</w:t>
      </w:r>
      <w:r w:rsidRPr="000D73CC">
        <w:rPr>
          <w:rFonts w:hint="cs"/>
          <w:rtl/>
        </w:rPr>
        <w:t>ۥٓۚ</w:t>
      </w:r>
      <w:r w:rsidRPr="000D73CC">
        <w:rPr>
          <w:rtl/>
        </w:rPr>
        <w:t xml:space="preserve"> أُوْلَٰ</w:t>
      </w:r>
      <w:r w:rsidRPr="000D73CC">
        <w:rPr>
          <w:rFonts w:hint="cs"/>
          <w:rtl/>
        </w:rPr>
        <w:t>ٓئِكَ</w:t>
      </w:r>
      <w:r w:rsidRPr="000D73CC">
        <w:rPr>
          <w:rtl/>
        </w:rPr>
        <w:t xml:space="preserve"> </w:t>
      </w:r>
      <w:r w:rsidRPr="000D73CC">
        <w:rPr>
          <w:rFonts w:hint="cs"/>
          <w:rtl/>
        </w:rPr>
        <w:t>هُمُ</w:t>
      </w:r>
      <w:r w:rsidRPr="000D73CC">
        <w:rPr>
          <w:rtl/>
        </w:rPr>
        <w:t xml:space="preserve"> </w:t>
      </w:r>
      <w:r w:rsidRPr="000D73CC">
        <w:rPr>
          <w:rFonts w:hint="cs"/>
          <w:rtl/>
        </w:rPr>
        <w:t>ٱ</w:t>
      </w:r>
      <w:r w:rsidRPr="000D73CC">
        <w:rPr>
          <w:rFonts w:hint="eastAsia"/>
          <w:rtl/>
        </w:rPr>
        <w:t>لصَّٰدِقُونَ</w:t>
      </w:r>
      <w:r w:rsidRPr="000D73CC">
        <w:rPr>
          <w:rtl/>
        </w:rPr>
        <w:t>٨</w:t>
      </w:r>
      <w:r w:rsidRPr="000D73CC">
        <w:rPr>
          <w:rFonts w:cs="Traditional Arabic" w:hint="cs"/>
          <w:rtl/>
        </w:rPr>
        <w:t>﴾</w:t>
      </w:r>
      <w:r w:rsidRPr="000D73CC">
        <w:rPr>
          <w:rFonts w:cs="IRNazli"/>
          <w:rtl/>
        </w:rPr>
        <w:t xml:space="preserve"> </w:t>
      </w:r>
      <w:r w:rsidRPr="000D73CC">
        <w:rPr>
          <w:rStyle w:val="Char7"/>
          <w:rtl/>
        </w:rPr>
        <w:t>[الحشر: 8]</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غنائم از آن فقرای مهاجرینی است که از خانه و کاشانه و اموال خود بیرون رانده شده‌اند. کسانی که فضل خدا و خشنودی او را می‌خواهند و خدا و پیغمبرش را یاری می‌دهند، اینان راستانند</w:t>
      </w:r>
      <w:r w:rsidRPr="000D73CC">
        <w:rPr>
          <w:rStyle w:val="Char9"/>
          <w:rFonts w:hint="cs"/>
          <w:rtl/>
        </w:rPr>
        <w:t>»</w:t>
      </w:r>
      <w:r w:rsidR="00E704A6" w:rsidRPr="000D73CC">
        <w:rPr>
          <w:rStyle w:val="Char5"/>
        </w:rPr>
        <w:t>.</w:t>
      </w:r>
    </w:p>
    <w:p w:rsidR="00813D02" w:rsidRPr="000D73CC" w:rsidRDefault="00813D02" w:rsidP="000A42BE">
      <w:pPr>
        <w:widowControl w:val="0"/>
        <w:tabs>
          <w:tab w:val="right" w:pos="7371"/>
        </w:tabs>
        <w:ind w:firstLine="284"/>
        <w:jc w:val="both"/>
        <w:rPr>
          <w:rFonts w:cs="IRNazli"/>
          <w:sz w:val="30"/>
          <w:rtl/>
          <w:lang w:bidi="fa-IR"/>
        </w:rPr>
      </w:pPr>
      <w:r w:rsidRPr="00C461FC">
        <w:rPr>
          <w:rFonts w:cs="IRNazli" w:hint="cs"/>
          <w:spacing w:val="-4"/>
          <w:sz w:val="30"/>
          <w:rtl/>
          <w:lang w:bidi="fa-IR"/>
        </w:rPr>
        <w:t>این جامع</w:t>
      </w:r>
      <w:r w:rsidR="00671026" w:rsidRPr="00C461FC">
        <w:rPr>
          <w:rFonts w:cs="IRNazli" w:hint="cs"/>
          <w:spacing w:val="-4"/>
          <w:sz w:val="30"/>
          <w:rtl/>
          <w:lang w:bidi="fa-IR"/>
        </w:rPr>
        <w:t>ۀ</w:t>
      </w:r>
      <w:r w:rsidRPr="00C461FC">
        <w:rPr>
          <w:rFonts w:cs="IRNazli" w:hint="cs"/>
          <w:spacing w:val="-4"/>
          <w:sz w:val="30"/>
          <w:rtl/>
          <w:lang w:bidi="fa-IR"/>
        </w:rPr>
        <w:t xml:space="preserve"> مدنی جدید بر مفاهیم ایمان و تقوا رشد یافت؛ گرچه هنوز پیامبر اکرم</w:t>
      </w:r>
      <w:r w:rsidR="00361D92" w:rsidRPr="00C461FC">
        <w:rPr>
          <w:rFonts w:cs="IRNazli" w:hint="cs"/>
          <w:spacing w:val="-4"/>
          <w:sz w:val="30"/>
          <w:rtl/>
          <w:lang w:bidi="fa-IR"/>
        </w:rPr>
        <w:t xml:space="preserve"> </w:t>
      </w:r>
      <w:r w:rsidR="003B13DA" w:rsidRPr="00C461FC">
        <w:rPr>
          <w:rFonts w:ascii="" w:hAnsi="" w:cs="CTraditional Arabic" w:hint="cs"/>
          <w:spacing w:val="-4"/>
          <w:rtl/>
          <w:lang w:bidi="fa-IR"/>
        </w:rPr>
        <w:t>ج</w:t>
      </w:r>
      <w:r w:rsidR="00361D92" w:rsidRPr="000D73CC">
        <w:rPr>
          <w:rFonts w:ascii="" w:hAnsi="" w:cs="CTraditional Arabic" w:hint="cs"/>
          <w:rtl/>
          <w:lang w:bidi="fa-IR"/>
        </w:rPr>
        <w:t xml:space="preserve"> </w:t>
      </w:r>
      <w:r w:rsidRPr="000D73CC">
        <w:rPr>
          <w:rFonts w:cs="IRNazli" w:hint="cs"/>
          <w:sz w:val="30"/>
          <w:rtl/>
          <w:lang w:bidi="fa-IR"/>
        </w:rPr>
        <w:t>به آن سرزمین مهاجرت نکرده بود، اما این جامعه نوپا تحت اشراف سران دوازده‌گانه که همچون حواریون عیسی، قوم خود را زیر نظر داشتند و زیر نظر رهبران بزرگ مهاجران که به مدینه رسیده بودند و هر دو گروه از چشمه زلال و جوشان نبوی سیراب شده بودند، رشد می‌کرد</w:t>
      </w:r>
      <w:r w:rsidRPr="000D73CC">
        <w:rPr>
          <w:rStyle w:val="FootnoteReference"/>
          <w:rFonts w:cs="IRNazli"/>
          <w:rtl/>
          <w:lang w:bidi="fa-IR"/>
        </w:rPr>
        <w:footnoteReference w:id="956"/>
      </w:r>
      <w:r w:rsidRPr="000D73CC">
        <w:rPr>
          <w:rFonts w:cs="IRNazli" w:hint="cs"/>
          <w:sz w:val="30"/>
          <w:rtl/>
          <w:lang w:bidi="fa-IR"/>
        </w:rPr>
        <w:t xml:space="preserve"> و از نشانه‌های شاخص این جامعه از بین رفتن تعصبات نژادی بود. سالم که غلام ابی حذیفه </w:t>
      </w:r>
      <w:r w:rsidR="006F01A6" w:rsidRPr="000D73CC">
        <w:rPr>
          <w:rFonts w:ascii="CTraditional Arabic" w:hAnsi="CTraditional Arabic" w:cs="CTraditional Arabic" w:hint="cs"/>
          <w:szCs w:val="26"/>
          <w:rtl/>
          <w:lang w:bidi="fa-IR"/>
        </w:rPr>
        <w:t>س</w:t>
      </w:r>
      <w:r w:rsidRPr="000D73CC">
        <w:rPr>
          <w:rFonts w:cs="IRNazli" w:hint="cs"/>
          <w:sz w:val="30"/>
          <w:rtl/>
          <w:lang w:bidi="fa-IR"/>
        </w:rPr>
        <w:t xml:space="preserve"> بود، امامت مسلمانها را به عهده داشت؛ چون او بیشتر از دیگران قرآن می‌دانست و بدین صورت این جامعه را که سران و افراد برجست</w:t>
      </w:r>
      <w:r w:rsidR="00671026" w:rsidRPr="000D73CC">
        <w:rPr>
          <w:rFonts w:cs="IRNazli" w:hint="cs"/>
          <w:sz w:val="30"/>
          <w:rtl/>
          <w:lang w:bidi="fa-IR"/>
        </w:rPr>
        <w:t>ۀ</w:t>
      </w:r>
      <w:r w:rsidRPr="000D73CC">
        <w:rPr>
          <w:rFonts w:cs="IRNazli" w:hint="cs"/>
          <w:sz w:val="30"/>
          <w:rtl/>
          <w:lang w:bidi="fa-IR"/>
        </w:rPr>
        <w:t xml:space="preserve"> اصحاب محمد از مهاجران و انصار و سرداران عرب از قریش و اوس و خزرج در آن می‌زیستند، فردی که حامل قرآن بود رهبری و امامت می‌کرد و این بدان معنی است که کرامت و بزرگی در این جامعه از آن قاریان قرآن و حاملان آن است پس حافظ قرآن در جامع</w:t>
      </w:r>
      <w:r w:rsidR="00671026" w:rsidRPr="000D73CC">
        <w:rPr>
          <w:rFonts w:cs="IRNazli" w:hint="cs"/>
          <w:sz w:val="30"/>
          <w:rtl/>
          <w:lang w:bidi="fa-IR"/>
        </w:rPr>
        <w:t>ۀ</w:t>
      </w:r>
      <w:r w:rsidRPr="000D73CC">
        <w:rPr>
          <w:rFonts w:cs="IRNazli" w:hint="cs"/>
          <w:sz w:val="30"/>
          <w:rtl/>
          <w:lang w:bidi="fa-IR"/>
        </w:rPr>
        <w:t xml:space="preserve"> اسلامی حامل پرچم اسلام در جنگ و صلح است و کشمکش موجود امروزی میان حاملان و حافظان قرآن و میان مجاهدان در راه خدا در میان آنها معنا و مفهومی نداشت. در جنگ یمامه حامل پرچم مهاجران، سالم، غلام آزاد شد</w:t>
      </w:r>
      <w:r w:rsidR="00671026" w:rsidRPr="000D73CC">
        <w:rPr>
          <w:rFonts w:cs="IRNazli" w:hint="cs"/>
          <w:sz w:val="30"/>
          <w:rtl/>
          <w:lang w:bidi="fa-IR"/>
        </w:rPr>
        <w:t>ۀ</w:t>
      </w:r>
      <w:r w:rsidRPr="000D73CC">
        <w:rPr>
          <w:rFonts w:cs="IRNazli" w:hint="cs"/>
          <w:sz w:val="30"/>
          <w:rtl/>
          <w:lang w:bidi="fa-IR"/>
        </w:rPr>
        <w:t xml:space="preserve"> ابوحذیفه بود و شعارش این بود که شایست</w:t>
      </w:r>
      <w:r w:rsidR="00671026" w:rsidRPr="000D73CC">
        <w:rPr>
          <w:rFonts w:cs="IRNazli" w:hint="cs"/>
          <w:sz w:val="30"/>
          <w:rtl/>
          <w:lang w:bidi="fa-IR"/>
        </w:rPr>
        <w:t>ۀ</w:t>
      </w:r>
      <w:r w:rsidRPr="000D73CC">
        <w:rPr>
          <w:rFonts w:cs="IRNazli" w:hint="cs"/>
          <w:sz w:val="30"/>
          <w:rtl/>
          <w:lang w:bidi="fa-IR"/>
        </w:rPr>
        <w:t xml:space="preserve"> حافظ قرآن نیست که از معرکه بگریزد؛ چنانکه وقتی دست راستش قطع گردید، پرچم را با دست چپ گرفت؛ سپس آن را به آغوش گرفت تا اینکه نقش زمین شد و در راه خدا به شهادت رسید</w:t>
      </w:r>
      <w:r w:rsidRPr="000D73CC">
        <w:rPr>
          <w:rStyle w:val="FootnoteReference"/>
          <w:rFonts w:cs="IRNazli"/>
          <w:rtl/>
          <w:lang w:bidi="fa-IR"/>
        </w:rPr>
        <w:footnoteReference w:id="957"/>
      </w:r>
      <w:r w:rsidR="00E704A6" w:rsidRPr="000D73CC">
        <w:rPr>
          <w:rFonts w:cs="IRNazli"/>
          <w:sz w:val="30"/>
          <w:lang w:bidi="fa-IR"/>
        </w:rPr>
        <w:t>.</w:t>
      </w:r>
    </w:p>
    <w:p w:rsidR="00813D02" w:rsidRPr="000D73CC" w:rsidRDefault="00813D02" w:rsidP="000A42BE">
      <w:pPr>
        <w:pStyle w:val="a0"/>
        <w:widowControl w:val="0"/>
        <w:rPr>
          <w:rtl/>
        </w:rPr>
      </w:pPr>
      <w:bookmarkStart w:id="756" w:name="_Toc134241423"/>
      <w:bookmarkStart w:id="757" w:name="_Toc270033317"/>
      <w:bookmarkStart w:id="758" w:name="_Toc439429810"/>
      <w:r w:rsidRPr="000D73CC">
        <w:rPr>
          <w:rFonts w:hint="cs"/>
          <w:rtl/>
        </w:rPr>
        <w:t>ویژگی</w:t>
      </w:r>
      <w:r w:rsidR="00E704A6" w:rsidRPr="000D73CC">
        <w:rPr>
          <w:rFonts w:hint="eastAsia"/>
          <w:rtl/>
        </w:rPr>
        <w:t>‌</w:t>
      </w:r>
      <w:r w:rsidR="00ED419E" w:rsidRPr="000D73CC">
        <w:rPr>
          <w:rFonts w:hint="cs"/>
          <w:rtl/>
        </w:rPr>
        <w:t>های جامعۀ</w:t>
      </w:r>
      <w:r w:rsidRPr="000D73CC">
        <w:rPr>
          <w:rFonts w:hint="cs"/>
          <w:rtl/>
        </w:rPr>
        <w:t xml:space="preserve"> اسلامی جدید</w:t>
      </w:r>
      <w:bookmarkEnd w:id="756"/>
      <w:bookmarkEnd w:id="757"/>
      <w:bookmarkEnd w:id="758"/>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یکی از ویژگیهای جامع</w:t>
      </w:r>
      <w:r w:rsidR="00671026" w:rsidRPr="000D73CC">
        <w:rPr>
          <w:rFonts w:cs="IRNazli" w:hint="cs"/>
          <w:sz w:val="30"/>
          <w:rtl/>
          <w:lang w:bidi="fa-IR"/>
        </w:rPr>
        <w:t>ۀ</w:t>
      </w:r>
      <w:r w:rsidRPr="000D73CC">
        <w:rPr>
          <w:rFonts w:cs="IRNazli" w:hint="cs"/>
          <w:sz w:val="30"/>
          <w:rtl/>
          <w:lang w:bidi="fa-IR"/>
        </w:rPr>
        <w:t xml:space="preserve"> اسلامی جدید، آزادی دعوت آشکار به سوی خدا بود؛ چراکه برای همگان این امر به اثبات رسیده بود که اکثر رهبران یثرب اسلام را پذیرفته‌اند بنابراین، جوانان، زنان و مردان در دعوت به راه خدا و مژده دادن به آمدن پیامبر اکرم</w:t>
      </w:r>
      <w:r w:rsidR="003B13DA" w:rsidRPr="000D73CC">
        <w:rPr>
          <w:rFonts w:ascii="" w:hAnsi="" w:cs="CTraditional Arabic" w:hint="cs"/>
          <w:rtl/>
          <w:lang w:bidi="fa-IR"/>
        </w:rPr>
        <w:t xml:space="preserve"> ج</w:t>
      </w:r>
      <w:r w:rsidR="00361D92" w:rsidRPr="000D73CC">
        <w:rPr>
          <w:rFonts w:ascii="" w:hAnsi="" w:cs="CTraditional Arabic" w:hint="cs"/>
          <w:rtl/>
          <w:lang w:bidi="fa-IR"/>
        </w:rPr>
        <w:t xml:space="preserve"> </w:t>
      </w:r>
      <w:r w:rsidRPr="000D73CC">
        <w:rPr>
          <w:rFonts w:cs="IRNazli" w:hint="cs"/>
          <w:sz w:val="30"/>
          <w:rtl/>
          <w:lang w:bidi="fa-IR"/>
        </w:rPr>
        <w:t>مشغول بودند.</w:t>
      </w:r>
    </w:p>
    <w:p w:rsidR="00813D02" w:rsidRPr="0065025E" w:rsidRDefault="00813D02" w:rsidP="000A42BE">
      <w:pPr>
        <w:widowControl w:val="0"/>
        <w:tabs>
          <w:tab w:val="right" w:pos="7371"/>
        </w:tabs>
        <w:ind w:firstLine="284"/>
        <w:jc w:val="both"/>
        <w:rPr>
          <w:rFonts w:cs="IRNazli"/>
          <w:spacing w:val="-4"/>
          <w:sz w:val="30"/>
          <w:rtl/>
          <w:lang w:bidi="fa-IR"/>
        </w:rPr>
      </w:pPr>
      <w:r w:rsidRPr="0065025E">
        <w:rPr>
          <w:rFonts w:cs="IRNazli" w:hint="cs"/>
          <w:spacing w:val="-4"/>
          <w:sz w:val="30"/>
          <w:rtl/>
          <w:lang w:bidi="fa-IR"/>
        </w:rPr>
        <w:t>با بررسی وضعیت مسلمانان در حبشه و جامعه اسلامی یثرب به این نتیجه می‌رسیم که مسلمانها در حبشه بیشتر رنگ پناهندگی سیاسی را به خود داشتند و به عنوان مهاجران خارجی و بیگانه محسوب می‌شدند و کمتر رنگ جامعه اسلامی کامل را به خود داشتند. گرچه مسلمانان در آن جا برای عبادت از آزادی کامل برخوردار بودند، اما آنها جدا و منزوی از جامعه مسیحیت قرار داشتند و نتوانستند در آن جامعه تأثیر مطلوب و به سزایی بگذارند؛ گرچه هجرت به حبشه گامی فراتر از جو خفقان مکه بود؛ چون در مکه آزادی دعوت و عبادت وجود نداشت، اما در مقایسه با مدینه باید گفت</w:t>
      </w:r>
      <w:r w:rsidR="000D449F" w:rsidRPr="0065025E">
        <w:rPr>
          <w:rFonts w:cs="IRNazli" w:hint="cs"/>
          <w:spacing w:val="-4"/>
          <w:sz w:val="30"/>
          <w:rtl/>
          <w:lang w:bidi="fa-IR"/>
        </w:rPr>
        <w:t>:</w:t>
      </w:r>
      <w:r w:rsidRPr="0065025E">
        <w:rPr>
          <w:rFonts w:cs="IRNazli" w:hint="cs"/>
          <w:spacing w:val="-4"/>
          <w:sz w:val="30"/>
          <w:rtl/>
          <w:lang w:bidi="fa-IR"/>
        </w:rPr>
        <w:t xml:space="preserve"> شرایط حاکم بر جامعه حبشه بسیار محدودتر از جامع</w:t>
      </w:r>
      <w:r w:rsidR="00671026" w:rsidRPr="0065025E">
        <w:rPr>
          <w:rFonts w:cs="IRNazli" w:hint="cs"/>
          <w:spacing w:val="-4"/>
          <w:sz w:val="30"/>
          <w:rtl/>
          <w:lang w:bidi="fa-IR"/>
        </w:rPr>
        <w:t>ۀ</w:t>
      </w:r>
      <w:r w:rsidRPr="0065025E">
        <w:rPr>
          <w:rFonts w:cs="IRNazli" w:hint="cs"/>
          <w:spacing w:val="-4"/>
          <w:sz w:val="30"/>
          <w:rtl/>
          <w:lang w:bidi="fa-IR"/>
        </w:rPr>
        <w:t xml:space="preserve"> اسلامی مدینه بود. بنابراین، وقتی مهاجران حبشه خبر هجرت مسلمانان به مدینه را شنیدند، به جز کسانی که پیامبر اکرم از آنان خواسته بود که در آن جا بمانند، دیگران از طریق حبشه و یا از راه مکه، رهسپار مدینه شدند. محیط مدینه بعد از آنکه قرنها اسیر بت‌پرستی و شرک بود، اینک سرشار از توحید و خداپرستی گردیده بود. جامع</w:t>
      </w:r>
      <w:r w:rsidR="00671026" w:rsidRPr="0065025E">
        <w:rPr>
          <w:rFonts w:cs="IRNazli" w:hint="cs"/>
          <w:spacing w:val="-4"/>
          <w:sz w:val="30"/>
          <w:rtl/>
          <w:lang w:bidi="fa-IR"/>
        </w:rPr>
        <w:t>ۀ</w:t>
      </w:r>
      <w:r w:rsidRPr="0065025E">
        <w:rPr>
          <w:rFonts w:cs="IRNazli" w:hint="cs"/>
          <w:spacing w:val="-4"/>
          <w:sz w:val="30"/>
          <w:rtl/>
          <w:lang w:bidi="fa-IR"/>
        </w:rPr>
        <w:t xml:space="preserve"> مدینه تبدیل به جامعه‌ای اسلامی گردید و رشد و ساختار جدید آن بعد از بازگشت دوازده حاجی از بیعت عقب</w:t>
      </w:r>
      <w:r w:rsidR="00671026" w:rsidRPr="0065025E">
        <w:rPr>
          <w:rFonts w:cs="IRNazli" w:hint="cs"/>
          <w:spacing w:val="-4"/>
          <w:sz w:val="30"/>
          <w:rtl/>
          <w:lang w:bidi="fa-IR"/>
        </w:rPr>
        <w:t>ۀ</w:t>
      </w:r>
      <w:r w:rsidRPr="0065025E">
        <w:rPr>
          <w:rFonts w:cs="IRNazli" w:hint="cs"/>
          <w:spacing w:val="-4"/>
          <w:sz w:val="30"/>
          <w:rtl/>
          <w:lang w:bidi="fa-IR"/>
        </w:rPr>
        <w:t xml:space="preserve"> اول بود که در رأس آنها صحابی گرانقدر، اسعد بن زراره قرار داشت و این مجموع</w:t>
      </w:r>
      <w:r w:rsidR="00671026" w:rsidRPr="0065025E">
        <w:rPr>
          <w:rFonts w:cs="IRNazli" w:hint="cs"/>
          <w:spacing w:val="-4"/>
          <w:sz w:val="30"/>
          <w:rtl/>
          <w:lang w:bidi="fa-IR"/>
        </w:rPr>
        <w:t>ۀ</w:t>
      </w:r>
      <w:r w:rsidRPr="0065025E">
        <w:rPr>
          <w:rFonts w:cs="IRNazli" w:hint="cs"/>
          <w:spacing w:val="-4"/>
          <w:sz w:val="30"/>
          <w:rtl/>
          <w:lang w:bidi="fa-IR"/>
        </w:rPr>
        <w:t xml:space="preserve"> دوازده نفری مسئولیت دعوت را برعهده گرفتند، بدون آنکه این امر کاری سیاسی باشد و جامعه اسلامی مدینه بعد از بازگشت هفتاد نفری که حامل برنام</w:t>
      </w:r>
      <w:r w:rsidR="00671026" w:rsidRPr="0065025E">
        <w:rPr>
          <w:rFonts w:cs="IRNazli" w:hint="cs"/>
          <w:spacing w:val="-4"/>
          <w:sz w:val="30"/>
          <w:rtl/>
          <w:lang w:bidi="fa-IR"/>
        </w:rPr>
        <w:t>ۀ</w:t>
      </w:r>
      <w:r w:rsidRPr="0065025E">
        <w:rPr>
          <w:rFonts w:cs="IRNazli" w:hint="cs"/>
          <w:spacing w:val="-4"/>
          <w:sz w:val="30"/>
          <w:rtl/>
          <w:lang w:bidi="fa-IR"/>
        </w:rPr>
        <w:t xml:space="preserve"> سیاسی و اجتماعی بودند، به اوج توسعه وتکامل ساختار خود رسید. آنها تصمیم گرفتند که شهرشان اولین پایتخت و مرکز مسلمان</w:t>
      </w:r>
      <w:r w:rsidR="00C461FC" w:rsidRPr="0065025E">
        <w:rPr>
          <w:rFonts w:cs="IRNazli" w:hint="eastAsia"/>
          <w:spacing w:val="-4"/>
          <w:sz w:val="30"/>
          <w:rtl/>
          <w:lang w:bidi="fa-IR"/>
        </w:rPr>
        <w:t>‌</w:t>
      </w:r>
      <w:r w:rsidRPr="0065025E">
        <w:rPr>
          <w:rFonts w:cs="IRNazli" w:hint="cs"/>
          <w:spacing w:val="-4"/>
          <w:sz w:val="30"/>
          <w:rtl/>
          <w:lang w:bidi="fa-IR"/>
        </w:rPr>
        <w:t>ها در زمین باشد. آنها آمادگی رویارویی با هر دشمن خارجی را که ممکن بود بر آنان حمله‌ور شود، داشتند. از طرفی دیگر گروه اصلی‌ای که پیامبر اکرم</w:t>
      </w:r>
      <w:r w:rsidR="00361D92" w:rsidRPr="0065025E">
        <w:rPr>
          <w:rFonts w:cs="IRNazli" w:hint="cs"/>
          <w:spacing w:val="-4"/>
          <w:sz w:val="30"/>
          <w:rtl/>
          <w:lang w:bidi="fa-IR"/>
        </w:rPr>
        <w:t xml:space="preserve"> </w:t>
      </w:r>
      <w:r w:rsidR="003B13DA" w:rsidRPr="0065025E">
        <w:rPr>
          <w:rFonts w:ascii="" w:hAnsi="" w:cs="CTraditional Arabic" w:hint="cs"/>
          <w:spacing w:val="-4"/>
          <w:rtl/>
          <w:lang w:bidi="fa-IR"/>
        </w:rPr>
        <w:t xml:space="preserve">ج </w:t>
      </w:r>
      <w:r w:rsidRPr="0065025E">
        <w:rPr>
          <w:rFonts w:cs="IRNazli" w:hint="cs"/>
          <w:spacing w:val="-4"/>
          <w:sz w:val="30"/>
          <w:rtl/>
          <w:lang w:bidi="fa-IR"/>
        </w:rPr>
        <w:t>، وقت و توانایی خود را در تربیت آن صرف کرده بود، تازه به جامعه مدنی جدید پیوسته و با مردم مدینه در مفاهیم ایمان و اخوت دینی درهم آمیخته شده بود.</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قبل از تشکیل جامع</w:t>
      </w:r>
      <w:r w:rsidR="00671026" w:rsidRPr="000D73CC">
        <w:rPr>
          <w:rFonts w:cs="IRNazli" w:hint="cs"/>
          <w:sz w:val="30"/>
          <w:rtl/>
          <w:lang w:bidi="fa-IR"/>
        </w:rPr>
        <w:t>ۀ</w:t>
      </w:r>
      <w:r w:rsidRPr="000D73CC">
        <w:rPr>
          <w:rFonts w:cs="IRNazli" w:hint="cs"/>
          <w:sz w:val="30"/>
          <w:rtl/>
          <w:lang w:bidi="fa-IR"/>
        </w:rPr>
        <w:t xml:space="preserve"> اسلامی در مدینه، به تربیت و آمادگی افراد مدینه و بیعت گرفتن از آنان مبنی بر حمایت خود واصحابش پرداخت بنابراین، آمادگی و حمایت انصار از پیامبر عاملی مهم در تشکیل جامع</w:t>
      </w:r>
      <w:r w:rsidR="00671026" w:rsidRPr="000D73CC">
        <w:rPr>
          <w:rFonts w:cs="IRNazli" w:hint="cs"/>
          <w:sz w:val="30"/>
          <w:rtl/>
          <w:lang w:bidi="fa-IR"/>
        </w:rPr>
        <w:t>ۀ</w:t>
      </w:r>
      <w:r w:rsidRPr="000D73CC">
        <w:rPr>
          <w:rFonts w:cs="IRNazli" w:hint="cs"/>
          <w:sz w:val="30"/>
          <w:rtl/>
          <w:lang w:bidi="fa-IR"/>
        </w:rPr>
        <w:t xml:space="preserve"> اسلامی محسوب می‌گردید</w:t>
      </w:r>
      <w:r w:rsidRPr="000D73CC">
        <w:rPr>
          <w:rStyle w:val="FootnoteReference"/>
          <w:rFonts w:cs="IRNazli"/>
          <w:rtl/>
          <w:lang w:bidi="fa-IR"/>
        </w:rPr>
        <w:footnoteReference w:id="958"/>
      </w:r>
      <w:r w:rsidR="00E704A6" w:rsidRPr="000D73CC">
        <w:rPr>
          <w:rFonts w:cs="IRNazli"/>
          <w:sz w:val="30"/>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و این گونه جماعت منظم و قوی مسلمان به مدینه انتقال یافت و با جماعت انصار یکی گردیدند و جامعه اسلامی شکل گرفت. جامعه‌ای که منتظر آمدن رهبر بزرگش بود تا به محض تشریف آوردن ایشان، تولد دولت اسلام را که قرار بود تمدنی بی‌نظیر بسازد، اعلام دارد.</w:t>
      </w:r>
    </w:p>
    <w:p w:rsidR="00813D02" w:rsidRPr="000D73CC" w:rsidRDefault="00813D02" w:rsidP="000A42BE">
      <w:pPr>
        <w:pStyle w:val="a0"/>
        <w:widowControl w:val="0"/>
        <w:rPr>
          <w:rtl/>
        </w:rPr>
      </w:pPr>
      <w:bookmarkStart w:id="759" w:name="_Toc134241424"/>
      <w:bookmarkStart w:id="760" w:name="_Toc270033318"/>
      <w:bookmarkStart w:id="761" w:name="_Toc439429811"/>
      <w:r w:rsidRPr="000D73CC">
        <w:rPr>
          <w:rFonts w:hint="cs"/>
          <w:rtl/>
        </w:rPr>
        <w:t>علل انتخاب مدینه به عنوان مرکز دولت اسلامی</w:t>
      </w:r>
      <w:bookmarkEnd w:id="759"/>
      <w:bookmarkEnd w:id="760"/>
      <w:bookmarkEnd w:id="761"/>
    </w:p>
    <w:p w:rsidR="00813D02" w:rsidRPr="0065025E" w:rsidRDefault="00813D02" w:rsidP="000A42BE">
      <w:pPr>
        <w:widowControl w:val="0"/>
        <w:tabs>
          <w:tab w:val="right" w:pos="7371"/>
        </w:tabs>
        <w:ind w:firstLine="284"/>
        <w:jc w:val="both"/>
        <w:rPr>
          <w:rFonts w:cs="IRNazli"/>
          <w:spacing w:val="-4"/>
          <w:sz w:val="30"/>
          <w:rtl/>
          <w:lang w:bidi="fa-IR"/>
        </w:rPr>
      </w:pPr>
      <w:r w:rsidRPr="0065025E">
        <w:rPr>
          <w:rFonts w:cs="IRNazli" w:hint="cs"/>
          <w:spacing w:val="-4"/>
          <w:sz w:val="30"/>
          <w:rtl/>
          <w:lang w:bidi="fa-IR"/>
        </w:rPr>
        <w:t>حکمت الهی در انتخاب مدینه به عنوان دارالهجره و مرکزی برای دعوت، علاوه بر بزرگداشت اهل مدینه، اسرار و رازهایی است که کسی جز خدا آن را نمی‌داند. مدینه به طور طبیعی از موانع و استحکاماتی جنگی برخوردار بود که در این باره هیچ شهری در جزیر</w:t>
      </w:r>
      <w:r w:rsidR="00671026" w:rsidRPr="0065025E">
        <w:rPr>
          <w:rFonts w:cs="IRNazli" w:hint="cs"/>
          <w:spacing w:val="-4"/>
          <w:sz w:val="30"/>
          <w:rtl/>
          <w:lang w:bidi="fa-IR"/>
        </w:rPr>
        <w:t>ۀ</w:t>
      </w:r>
      <w:r w:rsidRPr="0065025E">
        <w:rPr>
          <w:rFonts w:cs="IRNazli" w:hint="cs"/>
          <w:spacing w:val="-4"/>
          <w:sz w:val="30"/>
          <w:rtl/>
          <w:lang w:bidi="fa-IR"/>
        </w:rPr>
        <w:t xml:space="preserve"> عربی با آن برابری نمی‌کرد. از ناحیه غرب و شرق با سنگلاخ محصور گردیده بود و فقط منطقه شمالی تنها منطقه‌ای بود که حائل و مانعی نداشت (و این همان منطقه‌ای است که پیامبر اکرم</w:t>
      </w:r>
      <w:r w:rsidR="003B13DA" w:rsidRPr="0065025E">
        <w:rPr>
          <w:rFonts w:ascii="" w:hAnsi="" w:cs="CTraditional Arabic" w:hint="cs"/>
          <w:spacing w:val="-4"/>
          <w:rtl/>
          <w:lang w:bidi="fa-IR"/>
        </w:rPr>
        <w:t xml:space="preserve"> ج</w:t>
      </w:r>
      <w:r w:rsidR="00361D92" w:rsidRPr="0065025E">
        <w:rPr>
          <w:rFonts w:ascii="" w:hAnsi="" w:cs="CTraditional Arabic" w:hint="cs"/>
          <w:spacing w:val="-4"/>
          <w:rtl/>
          <w:lang w:bidi="fa-IR"/>
        </w:rPr>
        <w:t xml:space="preserve"> </w:t>
      </w:r>
      <w:r w:rsidRPr="0065025E">
        <w:rPr>
          <w:rFonts w:cs="IRNazli" w:hint="cs"/>
          <w:spacing w:val="-4"/>
          <w:sz w:val="30"/>
          <w:rtl/>
          <w:lang w:bidi="fa-IR"/>
        </w:rPr>
        <w:t>در سال پنجم هجری در غزوه احزاب با حفر خندق آن رامصون کرد و استحکام بخشید) و اطراف دیگر مدینه با درختان خرما و کشتزارهای انبوه احاطه شده بود که لشکر نمی‌توانست از آن بگذرد، مگر اینکه از راههای باریکی عبور می‌کرد که در این صورت سیستم نظامی و ترتیب صفها به هم می‌خورد و پایگاههای کوچک نظامی برای برهم زدن نظام جنگی دشمن و جلوگیری از پیشروی آن، کافی بود. ابن اسحاق می‌گوید</w:t>
      </w:r>
      <w:r w:rsidR="000D449F" w:rsidRPr="0065025E">
        <w:rPr>
          <w:rFonts w:cs="IRNazli" w:hint="cs"/>
          <w:spacing w:val="-4"/>
          <w:sz w:val="30"/>
          <w:rtl/>
          <w:lang w:bidi="fa-IR"/>
        </w:rPr>
        <w:t>:</w:t>
      </w:r>
      <w:r w:rsidRPr="0065025E">
        <w:rPr>
          <w:rFonts w:cs="IRNazli" w:hint="cs"/>
          <w:spacing w:val="-4"/>
          <w:sz w:val="30"/>
          <w:rtl/>
          <w:lang w:bidi="fa-IR"/>
        </w:rPr>
        <w:t xml:space="preserve"> «یک طرف مدینه بدون حایل و مانع بود و اطراف دیگر آن با خانه‌ها و درختان خرما بسته شده بود و دشمن </w:t>
      </w:r>
      <w:r w:rsidR="00E704A6" w:rsidRPr="0065025E">
        <w:rPr>
          <w:rFonts w:cs="IRNazli" w:hint="cs"/>
          <w:spacing w:val="-4"/>
          <w:sz w:val="30"/>
          <w:rtl/>
          <w:lang w:bidi="fa-IR"/>
        </w:rPr>
        <w:t>نمی‌توانست به راحتی وارد آن شود</w:t>
      </w:r>
      <w:r w:rsidRPr="0065025E">
        <w:rPr>
          <w:rFonts w:cs="IRNazli" w:hint="cs"/>
          <w:spacing w:val="-4"/>
          <w:sz w:val="30"/>
          <w:rtl/>
          <w:lang w:bidi="fa-IR"/>
        </w:rPr>
        <w:t>»</w:t>
      </w:r>
      <w:r w:rsidRPr="0065025E">
        <w:rPr>
          <w:rStyle w:val="FootnoteReference"/>
          <w:rFonts w:cs="IRNazli"/>
          <w:spacing w:val="-4"/>
          <w:rtl/>
          <w:lang w:bidi="fa-IR"/>
        </w:rPr>
        <w:footnoteReference w:id="959"/>
      </w:r>
      <w:r w:rsidR="00E704A6" w:rsidRPr="0065025E">
        <w:rPr>
          <w:rFonts w:cs="IRNazli"/>
          <w:spacing w:val="-4"/>
          <w:sz w:val="30"/>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و شاید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به این حکمت الهی در انتخاب مدینه اشاره نمود که به یارانش قبل از هجرت گفت: «من محل هجرت شما را در خواب دیده‌ام که زمینی دارای درختان خرما در میان دو منطقه سنگلاخ است که همان دو حره هستند</w:t>
      </w:r>
      <w:r w:rsidRPr="000D73CC">
        <w:rPr>
          <w:rStyle w:val="FootnoteReference"/>
          <w:rFonts w:cs="IRNazli"/>
          <w:rtl/>
          <w:lang w:bidi="fa-IR"/>
        </w:rPr>
        <w:footnoteReference w:id="960"/>
      </w:r>
      <w:r w:rsidRPr="000D73CC">
        <w:rPr>
          <w:rFonts w:cs="IRNazli" w:hint="cs"/>
          <w:sz w:val="30"/>
          <w:rtl/>
          <w:lang w:bidi="fa-IR"/>
        </w:rPr>
        <w:t>»</w:t>
      </w:r>
      <w:r w:rsidR="00DF3A0B" w:rsidRPr="000D73CC">
        <w:rPr>
          <w:rFonts w:cs="IRNazli" w:hint="cs"/>
          <w:sz w:val="30"/>
          <w:rtl/>
          <w:lang w:bidi="fa-IR"/>
        </w:rPr>
        <w:t>.</w:t>
      </w:r>
      <w:r w:rsidRPr="000D73CC">
        <w:rPr>
          <w:rFonts w:cs="IRNazli" w:hint="cs"/>
          <w:sz w:val="30"/>
          <w:rtl/>
          <w:lang w:bidi="fa-IR"/>
        </w:rPr>
        <w:t xml:space="preserve"> از آن به بعد مسلمانان هجرت را آغاز کردند.</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اهل مدینه چه اوس و چه خزرج دارای جوانمردی وشهامت و قدرت وجنگاوری بودند. آنها به آزادی خوگرفته بودند وتسلیم هیچ کس نمی‌شدند و به هیچ حکومت و قبیله‌ای خراج و مالیات پرداخت نمی‌کردند؛ چنانکه ابن خلدون می‌گوید: همواره این دو قبیله در یثرب غالب بودند و افتخار و توانایی رزمی متعلق به آنان بود و همسایگان آنها از قبیله مضر دین آنان را پذیرفتند.</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بنی عدی بن نجار، خویشاوندان مادری آن حضرت بودند و این رابط</w:t>
      </w:r>
      <w:r w:rsidR="00671026" w:rsidRPr="000D73CC">
        <w:rPr>
          <w:rFonts w:cs="IRNazli" w:hint="cs"/>
          <w:sz w:val="30"/>
          <w:rtl/>
          <w:lang w:bidi="fa-IR"/>
        </w:rPr>
        <w:t>ۀ</w:t>
      </w:r>
      <w:r w:rsidRPr="000D73CC">
        <w:rPr>
          <w:rFonts w:cs="IRNazli" w:hint="cs"/>
          <w:sz w:val="30"/>
          <w:rtl/>
          <w:lang w:bidi="fa-IR"/>
        </w:rPr>
        <w:t xml:space="preserve"> خویشاوندی از طریق هاشم بن عدی بن نجار به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می‌رسد. هاشم با سلمی دختر عمرو یکی از افراد قبیل</w:t>
      </w:r>
      <w:r w:rsidR="00671026" w:rsidRPr="000D73CC">
        <w:rPr>
          <w:rFonts w:cs="IRNazli" w:hint="cs"/>
          <w:sz w:val="30"/>
          <w:rtl/>
          <w:lang w:bidi="fa-IR"/>
        </w:rPr>
        <w:t>ۀ</w:t>
      </w:r>
      <w:r w:rsidRPr="000D73CC">
        <w:rPr>
          <w:rFonts w:cs="IRNazli" w:hint="cs"/>
          <w:sz w:val="30"/>
          <w:rtl/>
          <w:lang w:bidi="fa-IR"/>
        </w:rPr>
        <w:t xml:space="preserve"> بنی عدی بن نجار ازدواج کرد و هاشم از آن زن صاحب فرزندی به نام عبدالمطلب شد. او فرزندش را نزد آن زن گذاشت تا اینکه نوجوان شد و هنوز به سن بلوغ نرسیده بود که عمویش که اونیز عبدالمطلب نام داشت، او را با خود به مکه آورد. حق خویشاوندی در زندگی اجتماعی عرب جایگاه مهمی داشت. ابوایوب انصاری از همین تبار بود که پیامبر اکرم</w:t>
      </w:r>
      <w:r w:rsidR="003B13DA" w:rsidRPr="000D73CC">
        <w:rPr>
          <w:rFonts w:ascii="" w:hAnsi="" w:cs="CTraditional Arabic" w:hint="cs"/>
          <w:rtl/>
          <w:lang w:bidi="fa-IR"/>
        </w:rPr>
        <w:t xml:space="preserve"> ج</w:t>
      </w:r>
      <w:r w:rsidR="00361D92" w:rsidRPr="000D73CC">
        <w:rPr>
          <w:rFonts w:ascii="" w:hAnsi="" w:cs="CTraditional Arabic" w:hint="cs"/>
          <w:rtl/>
          <w:lang w:bidi="fa-IR"/>
        </w:rPr>
        <w:t xml:space="preserve"> </w:t>
      </w:r>
      <w:r w:rsidRPr="000D73CC">
        <w:rPr>
          <w:rFonts w:cs="IRNazli" w:hint="cs"/>
          <w:sz w:val="30"/>
          <w:rtl/>
          <w:lang w:bidi="fa-IR"/>
        </w:rPr>
        <w:t>روزهای نخست هجرت، در خانه او اقامت گزید.</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اوس و خزرج از قبیل</w:t>
      </w:r>
      <w:r w:rsidR="00671026" w:rsidRPr="000D73CC">
        <w:rPr>
          <w:rFonts w:cs="IRNazli" w:hint="cs"/>
          <w:sz w:val="30"/>
          <w:rtl/>
          <w:lang w:bidi="fa-IR"/>
        </w:rPr>
        <w:t>ۀ</w:t>
      </w:r>
      <w:r w:rsidRPr="000D73CC">
        <w:rPr>
          <w:rFonts w:cs="IRNazli" w:hint="cs"/>
          <w:sz w:val="30"/>
          <w:rtl/>
          <w:lang w:bidi="fa-IR"/>
        </w:rPr>
        <w:t xml:space="preserve"> قحطان بودند و مهاجران و کسانی که پیشتر در مکه و اطراف آن مسلمان شده بودند، از عدنان بودند. هنگامی که پیامبر اکرم</w:t>
      </w:r>
      <w:r w:rsidR="003B13DA" w:rsidRPr="000D73CC">
        <w:rPr>
          <w:rFonts w:ascii="" w:hAnsi="" w:cs="CTraditional Arabic" w:hint="cs"/>
          <w:rtl/>
          <w:lang w:bidi="fa-IR"/>
        </w:rPr>
        <w:t xml:space="preserve"> ج</w:t>
      </w:r>
      <w:r w:rsidR="00361D92" w:rsidRPr="000D73CC">
        <w:rPr>
          <w:rFonts w:ascii="" w:hAnsi="" w:cs="CTraditional Arabic" w:hint="cs"/>
          <w:rtl/>
          <w:lang w:bidi="fa-IR"/>
        </w:rPr>
        <w:t xml:space="preserve"> </w:t>
      </w:r>
      <w:r w:rsidRPr="000D73CC">
        <w:rPr>
          <w:rFonts w:cs="IRNazli" w:hint="cs"/>
          <w:sz w:val="30"/>
          <w:rtl/>
          <w:lang w:bidi="fa-IR"/>
        </w:rPr>
        <w:t>به مدینه هجرت کرد، فرزندان عدنان و قحطان همه زیر پرچم اسلام گردآمدند. آنها مانند یک جسم بودند در حالی که در دوران جاهلیت با یکدیگر رقابت داشتند و هر یک خود را از دیگری برتر می‌شمرد، اما با جمع شدند هم</w:t>
      </w:r>
      <w:r w:rsidR="00671026" w:rsidRPr="000D73CC">
        <w:rPr>
          <w:rFonts w:cs="IRNazli" w:hint="cs"/>
          <w:sz w:val="30"/>
          <w:rtl/>
          <w:lang w:bidi="fa-IR"/>
        </w:rPr>
        <w:t>ۀ</w:t>
      </w:r>
      <w:r w:rsidRPr="000D73CC">
        <w:rPr>
          <w:rFonts w:cs="IRNazli" w:hint="cs"/>
          <w:sz w:val="30"/>
          <w:rtl/>
          <w:lang w:bidi="fa-IR"/>
        </w:rPr>
        <w:t xml:space="preserve"> آنها زیر پرچم واحد، شیطان راهی برای نفوذ در دلهای آنها نداشت تا فتنه برانگیزد و آنها نیز از روی تعصب قحطانی و عدنانی بودن، ندای افتخار جاهلیت را سر دهند.</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بنابراین با بررسی تمام جوانب شهر یثرب بهترین و مناسب‌ترین مکان برای هجرت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و یارانش بود تا اسلام نیرومند شود و مراحل رشد و ترقی را بپیماید و جزیر</w:t>
      </w:r>
      <w:r w:rsidR="00671026" w:rsidRPr="000D73CC">
        <w:rPr>
          <w:rFonts w:cs="IRNazli" w:hint="cs"/>
          <w:sz w:val="30"/>
          <w:rtl/>
          <w:lang w:bidi="fa-IR"/>
        </w:rPr>
        <w:t>ۀ</w:t>
      </w:r>
      <w:r w:rsidRPr="000D73CC">
        <w:rPr>
          <w:rFonts w:cs="IRNazli" w:hint="cs"/>
          <w:sz w:val="30"/>
          <w:rtl/>
          <w:lang w:bidi="fa-IR"/>
        </w:rPr>
        <w:t xml:space="preserve"> عربی را فتح کند و سپس دنیای متمدن را در گستر</w:t>
      </w:r>
      <w:r w:rsidR="00671026" w:rsidRPr="000D73CC">
        <w:rPr>
          <w:rFonts w:cs="IRNazli" w:hint="cs"/>
          <w:sz w:val="30"/>
          <w:rtl/>
          <w:lang w:bidi="fa-IR"/>
        </w:rPr>
        <w:t>ۀ</w:t>
      </w:r>
      <w:r w:rsidRPr="000D73CC">
        <w:rPr>
          <w:rFonts w:cs="IRNazli" w:hint="cs"/>
          <w:sz w:val="30"/>
          <w:rtl/>
          <w:lang w:bidi="fa-IR"/>
        </w:rPr>
        <w:t xml:space="preserve"> قلمرو خویش قرار دهد</w:t>
      </w:r>
      <w:r w:rsidRPr="000D73CC">
        <w:rPr>
          <w:rStyle w:val="FootnoteReference"/>
          <w:rFonts w:cs="IRNazli"/>
          <w:rtl/>
          <w:lang w:bidi="fa-IR"/>
        </w:rPr>
        <w:footnoteReference w:id="961"/>
      </w:r>
      <w:r w:rsidR="00E704A6" w:rsidRPr="000D73CC">
        <w:rPr>
          <w:rFonts w:cs="IRNazli"/>
          <w:sz w:val="30"/>
          <w:lang w:bidi="fa-IR"/>
        </w:rPr>
        <w:t>.</w:t>
      </w:r>
    </w:p>
    <w:p w:rsidR="00813D02" w:rsidRPr="000D73CC" w:rsidRDefault="00813D02" w:rsidP="000A42BE">
      <w:pPr>
        <w:pStyle w:val="a0"/>
        <w:widowControl w:val="0"/>
        <w:rPr>
          <w:rtl/>
        </w:rPr>
      </w:pPr>
      <w:bookmarkStart w:id="762" w:name="_Toc134241425"/>
      <w:bookmarkStart w:id="763" w:name="_Toc270033319"/>
      <w:bookmarkStart w:id="764" w:name="_Toc439429812"/>
      <w:r w:rsidRPr="000D73CC">
        <w:rPr>
          <w:rFonts w:hint="cs"/>
          <w:rtl/>
        </w:rPr>
        <w:t>فضایل مدینه</w:t>
      </w:r>
      <w:bookmarkEnd w:id="762"/>
      <w:bookmarkEnd w:id="763"/>
      <w:bookmarkEnd w:id="764"/>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هجرت پیامبر اکرم</w:t>
      </w:r>
      <w:r w:rsidR="003B13DA" w:rsidRPr="000D73CC">
        <w:rPr>
          <w:rFonts w:ascii="" w:hAnsi="" w:cs="CTraditional Arabic" w:hint="cs"/>
          <w:rtl/>
          <w:lang w:bidi="fa-IR"/>
        </w:rPr>
        <w:t xml:space="preserve"> ج</w:t>
      </w:r>
      <w:r w:rsidR="00361D92" w:rsidRPr="000D73CC">
        <w:rPr>
          <w:rFonts w:ascii="" w:hAnsi="" w:cs="CTraditional Arabic" w:hint="cs"/>
          <w:rtl/>
          <w:lang w:bidi="fa-IR"/>
        </w:rPr>
        <w:t xml:space="preserve"> </w:t>
      </w:r>
      <w:r w:rsidRPr="000D73CC">
        <w:rPr>
          <w:rFonts w:cs="IRNazli" w:hint="cs"/>
          <w:sz w:val="30"/>
          <w:rtl/>
          <w:lang w:bidi="fa-IR"/>
        </w:rPr>
        <w:t xml:space="preserve">بر شرافت و جایگاه مدینه منوره افزود تا اینکه از سایر شهرهای دنیا به جز از مکه برتری یافت. مدینه دارای فضایل بی‌شماری </w:t>
      </w:r>
      <w:r w:rsidR="00E704A6" w:rsidRPr="000D73CC">
        <w:rPr>
          <w:rFonts w:cs="IRNazli" w:hint="cs"/>
          <w:sz w:val="30"/>
          <w:rtl/>
          <w:lang w:bidi="fa-IR"/>
        </w:rPr>
        <w:t>است که برخی از آنها عبارتند از:</w:t>
      </w:r>
    </w:p>
    <w:p w:rsidR="00813D02" w:rsidRPr="000D73CC" w:rsidRDefault="00813D02" w:rsidP="000A42BE">
      <w:pPr>
        <w:pStyle w:val="a4"/>
        <w:widowControl w:val="0"/>
        <w:rPr>
          <w:rtl/>
        </w:rPr>
      </w:pPr>
      <w:bookmarkStart w:id="765" w:name="_Toc270033320"/>
      <w:bookmarkStart w:id="766" w:name="_Toc439429813"/>
      <w:r w:rsidRPr="000D73CC">
        <w:rPr>
          <w:rFonts w:hint="cs"/>
          <w:rtl/>
        </w:rPr>
        <w:t>1- زیاد بودن نام</w:t>
      </w:r>
      <w:r w:rsidR="00ED419E" w:rsidRPr="000D73CC">
        <w:rPr>
          <w:rFonts w:hint="eastAsia"/>
          <w:rtl/>
        </w:rPr>
        <w:t>‌</w:t>
      </w:r>
      <w:r w:rsidRPr="000D73CC">
        <w:rPr>
          <w:rFonts w:hint="cs"/>
          <w:rtl/>
        </w:rPr>
        <w:t>های مدینه</w:t>
      </w:r>
      <w:bookmarkEnd w:id="765"/>
      <w:bookmarkEnd w:id="766"/>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نامهای زیاد مدینه بیانگر این مطلب است که این شهر، از شرافت و بزرگی خاصی برخوردار است و برای هیچ شهری در دنیا نمی‌توان به تعداد نامهای مدینه و یا حتی نصف یا یک چهارم مدینه نام پیدا نمود. علما نامهای مدینه را در حدود صد نام ذکر کرده‌اند</w:t>
      </w:r>
      <w:r w:rsidRPr="000D73CC">
        <w:rPr>
          <w:rStyle w:val="FootnoteReference"/>
          <w:rFonts w:cs="IRNazli"/>
          <w:rtl/>
          <w:lang w:bidi="fa-IR"/>
        </w:rPr>
        <w:footnoteReference w:id="962"/>
      </w:r>
      <w:r w:rsidRPr="000D73CC">
        <w:rPr>
          <w:rFonts w:cs="IRNazli" w:hint="cs"/>
          <w:sz w:val="30"/>
          <w:rtl/>
          <w:lang w:bidi="fa-IR"/>
        </w:rPr>
        <w:t>. چنانکه زرکشی در کتاب</w:t>
      </w:r>
      <w:r w:rsidRPr="000D73CC">
        <w:rPr>
          <w:rStyle w:val="Char6"/>
          <w:rFonts w:hint="cs"/>
          <w:rtl/>
        </w:rPr>
        <w:t xml:space="preserve"> </w:t>
      </w:r>
      <w:r w:rsidRPr="000D73CC">
        <w:rPr>
          <w:rFonts w:cs="IRNazli" w:hint="cs"/>
          <w:b/>
          <w:bCs/>
          <w:sz w:val="30"/>
          <w:szCs w:val="24"/>
          <w:rtl/>
          <w:lang w:bidi="fa-IR"/>
        </w:rPr>
        <w:t>اعلام الساجد باحکام المساجد</w:t>
      </w:r>
      <w:r w:rsidRPr="000D73CC">
        <w:rPr>
          <w:rStyle w:val="FootnoteReference"/>
          <w:rFonts w:cs="IRNazli"/>
          <w:rtl/>
          <w:lang w:bidi="fa-IR"/>
        </w:rPr>
        <w:footnoteReference w:id="963"/>
      </w:r>
      <w:r w:rsidRPr="000D73CC">
        <w:rPr>
          <w:rFonts w:cs="IRNazli" w:hint="cs"/>
          <w:sz w:val="30"/>
          <w:rtl/>
          <w:lang w:bidi="fa-IR"/>
        </w:rPr>
        <w:t xml:space="preserve"> و مجد فیروزآبادی در </w:t>
      </w:r>
      <w:r w:rsidRPr="000D73CC">
        <w:rPr>
          <w:rFonts w:cs="IRNazli" w:hint="cs"/>
          <w:b/>
          <w:bCs/>
          <w:sz w:val="30"/>
          <w:szCs w:val="24"/>
          <w:rtl/>
          <w:lang w:bidi="fa-IR"/>
        </w:rPr>
        <w:t>قاموس المحیط</w:t>
      </w:r>
      <w:r w:rsidRPr="000D73CC">
        <w:rPr>
          <w:rStyle w:val="FootnoteReference"/>
          <w:rFonts w:cs="IRNazli"/>
          <w:rtl/>
          <w:lang w:bidi="fa-IR"/>
        </w:rPr>
        <w:footnoteReference w:id="964"/>
      </w:r>
      <w:r w:rsidRPr="000D73CC">
        <w:rPr>
          <w:rFonts w:cs="IRNazli" w:hint="cs"/>
          <w:sz w:val="30"/>
          <w:rtl/>
          <w:lang w:bidi="fa-IR"/>
        </w:rPr>
        <w:t xml:space="preserve"> و نورالدین سمهودی در </w:t>
      </w:r>
      <w:r w:rsidRPr="000D73CC">
        <w:rPr>
          <w:rFonts w:cs="IRNazli" w:hint="cs"/>
          <w:b/>
          <w:bCs/>
          <w:sz w:val="30"/>
          <w:szCs w:val="24"/>
          <w:rtl/>
          <w:lang w:bidi="fa-IR"/>
        </w:rPr>
        <w:t>وفاء الوفاء باخبار دار المصطفی</w:t>
      </w:r>
      <w:r w:rsidRPr="000D73CC">
        <w:rPr>
          <w:rFonts w:cs="IRNazli" w:hint="cs"/>
          <w:sz w:val="30"/>
          <w:rtl/>
          <w:lang w:bidi="fa-IR"/>
        </w:rPr>
        <w:t xml:space="preserve"> و محمد بن یوسف صالحی در </w:t>
      </w:r>
      <w:r w:rsidRPr="000D73CC">
        <w:rPr>
          <w:rFonts w:cs="IRNazli" w:hint="cs"/>
          <w:b/>
          <w:bCs/>
          <w:sz w:val="30"/>
          <w:szCs w:val="24"/>
          <w:rtl/>
          <w:lang w:bidi="fa-IR"/>
        </w:rPr>
        <w:t>سبل الهدی و الرشاد فی سیره خیرالعباد</w:t>
      </w:r>
      <w:r w:rsidRPr="000D73CC">
        <w:rPr>
          <w:rStyle w:val="FootnoteReference"/>
          <w:rFonts w:cs="IRNazli"/>
          <w:rtl/>
          <w:lang w:bidi="fa-IR"/>
        </w:rPr>
        <w:footnoteReference w:id="965"/>
      </w:r>
      <w:r w:rsidRPr="000D73CC">
        <w:rPr>
          <w:rFonts w:cs="IRNazli" w:hint="cs"/>
          <w:sz w:val="30"/>
          <w:rtl/>
          <w:lang w:bidi="fa-IR"/>
        </w:rPr>
        <w:t xml:space="preserve"> این نامها را ذکر کرده‌اند.</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 xml:space="preserve">معروف‌ترین نامهای مدینه عبارتند از: </w:t>
      </w:r>
      <w:r w:rsidRPr="000D73CC">
        <w:rPr>
          <w:rFonts w:cs="IRNazli" w:hint="cs"/>
          <w:b/>
          <w:bCs/>
          <w:sz w:val="30"/>
          <w:szCs w:val="24"/>
          <w:rtl/>
          <w:lang w:bidi="fa-IR"/>
        </w:rPr>
        <w:t>یثرب</w:t>
      </w:r>
      <w:r w:rsidRPr="000D73CC">
        <w:rPr>
          <w:rFonts w:cs="IRNazli" w:hint="cs"/>
          <w:sz w:val="30"/>
          <w:rtl/>
          <w:lang w:bidi="fa-IR"/>
        </w:rPr>
        <w:t xml:space="preserve">؛ </w:t>
      </w:r>
      <w:r w:rsidR="00E704A6" w:rsidRPr="000D73CC">
        <w:rPr>
          <w:rFonts w:cs="IRNazli" w:hint="cs"/>
          <w:sz w:val="30"/>
          <w:rtl/>
          <w:lang w:bidi="fa-IR"/>
        </w:rPr>
        <w:t>چنانکه خداوند متعال فرموده است:</w:t>
      </w:r>
    </w:p>
    <w:p w:rsidR="00813D02" w:rsidRPr="000D73CC" w:rsidRDefault="00EB619E" w:rsidP="000A42BE">
      <w:pPr>
        <w:pStyle w:val="af"/>
        <w:widowControl w:val="0"/>
        <w:rPr>
          <w:rFonts w:ascii="Times New Roman" w:cs="B Lotus"/>
          <w:rtl/>
        </w:rPr>
      </w:pPr>
      <w:r w:rsidRPr="000D73CC">
        <w:rPr>
          <w:rFonts w:ascii="Times New Roman" w:cs="Traditional Arabic" w:hint="cs"/>
          <w:sz w:val="32"/>
          <w:rtl/>
        </w:rPr>
        <w:t>﴿</w:t>
      </w:r>
      <w:r w:rsidRPr="000D73CC">
        <w:rPr>
          <w:rtl/>
        </w:rPr>
        <w:t>وَإِذ</w:t>
      </w:r>
      <w:r w:rsidRPr="000D73CC">
        <w:rPr>
          <w:rFonts w:hint="cs"/>
          <w:rtl/>
        </w:rPr>
        <w:t>ۡ</w:t>
      </w:r>
      <w:r w:rsidRPr="000D73CC">
        <w:rPr>
          <w:rtl/>
        </w:rPr>
        <w:t xml:space="preserve"> </w:t>
      </w:r>
      <w:r w:rsidRPr="000D73CC">
        <w:rPr>
          <w:rFonts w:hint="cs"/>
          <w:rtl/>
        </w:rPr>
        <w:t>قَالَت</w:t>
      </w:r>
      <w:r w:rsidRPr="000D73CC">
        <w:rPr>
          <w:rtl/>
        </w:rPr>
        <w:t xml:space="preserve"> </w:t>
      </w:r>
      <w:r w:rsidRPr="000D73CC">
        <w:rPr>
          <w:rFonts w:hint="cs"/>
          <w:rtl/>
        </w:rPr>
        <w:t>طَّآئِفَةٞ</w:t>
      </w:r>
      <w:r w:rsidRPr="000D73CC">
        <w:rPr>
          <w:rtl/>
        </w:rPr>
        <w:t xml:space="preserve"> </w:t>
      </w:r>
      <w:r w:rsidRPr="000D73CC">
        <w:rPr>
          <w:rFonts w:hint="cs"/>
          <w:rtl/>
        </w:rPr>
        <w:t>مِّنۡهُمۡ</w:t>
      </w:r>
      <w:r w:rsidRPr="000D73CC">
        <w:rPr>
          <w:rtl/>
        </w:rPr>
        <w:t xml:space="preserve"> </w:t>
      </w:r>
      <w:r w:rsidRPr="000D73CC">
        <w:rPr>
          <w:rFonts w:hint="cs"/>
          <w:rtl/>
        </w:rPr>
        <w:t>يَٰٓأَهۡلَ</w:t>
      </w:r>
      <w:r w:rsidRPr="000D73CC">
        <w:rPr>
          <w:rtl/>
        </w:rPr>
        <w:t xml:space="preserve"> </w:t>
      </w:r>
      <w:r w:rsidRPr="000D73CC">
        <w:rPr>
          <w:rFonts w:hint="cs"/>
          <w:rtl/>
        </w:rPr>
        <w:t>يَثۡرِبَ</w:t>
      </w:r>
      <w:r w:rsidRPr="000D73CC">
        <w:rPr>
          <w:rtl/>
        </w:rPr>
        <w:t xml:space="preserve"> </w:t>
      </w:r>
      <w:r w:rsidRPr="000D73CC">
        <w:rPr>
          <w:rFonts w:hint="cs"/>
          <w:rtl/>
        </w:rPr>
        <w:t>لَا</w:t>
      </w:r>
      <w:r w:rsidRPr="000D73CC">
        <w:rPr>
          <w:rtl/>
        </w:rPr>
        <w:t xml:space="preserve"> </w:t>
      </w:r>
      <w:r w:rsidRPr="000D73CC">
        <w:rPr>
          <w:rFonts w:hint="cs"/>
          <w:rtl/>
        </w:rPr>
        <w:t>مُقَامَ</w:t>
      </w:r>
      <w:r w:rsidRPr="000D73CC">
        <w:rPr>
          <w:rtl/>
        </w:rPr>
        <w:t xml:space="preserve"> </w:t>
      </w:r>
      <w:r w:rsidRPr="000D73CC">
        <w:rPr>
          <w:rFonts w:hint="cs"/>
          <w:rtl/>
        </w:rPr>
        <w:t>لَكُمۡ</w:t>
      </w:r>
      <w:r w:rsidRPr="000D73CC">
        <w:rPr>
          <w:rtl/>
        </w:rPr>
        <w:t xml:space="preserve"> </w:t>
      </w:r>
      <w:r w:rsidRPr="000D73CC">
        <w:rPr>
          <w:rFonts w:hint="cs"/>
          <w:rtl/>
        </w:rPr>
        <w:t>فَٱ</w:t>
      </w:r>
      <w:r w:rsidRPr="000D73CC">
        <w:rPr>
          <w:rFonts w:hint="eastAsia"/>
          <w:rtl/>
        </w:rPr>
        <w:t>رۡجِعُواْۚ</w:t>
      </w:r>
      <w:r w:rsidRPr="000D73CC">
        <w:rPr>
          <w:rtl/>
        </w:rPr>
        <w:t xml:space="preserve"> وَيَسۡتَ‍ٔۡذِنُ فَرِيقٞ مِّنۡهُمُ </w:t>
      </w:r>
      <w:r w:rsidRPr="000D73CC">
        <w:rPr>
          <w:rFonts w:hint="cs"/>
          <w:rtl/>
        </w:rPr>
        <w:t>ٱ</w:t>
      </w:r>
      <w:r w:rsidRPr="000D73CC">
        <w:rPr>
          <w:rFonts w:hint="eastAsia"/>
          <w:rtl/>
        </w:rPr>
        <w:t>لنَّبِيَّ</w:t>
      </w:r>
      <w:r w:rsidRPr="000D73CC">
        <w:rPr>
          <w:rtl/>
        </w:rPr>
        <w:t xml:space="preserve"> يَقُولُونَ إِنَّ بُيُوتَنَا عَوۡرَةٞ وَمَا هِيَ بِعَوۡرَةٍۖ إِن يُرِيدُونَ إِلَّا فِرَارٗا١٣</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[الأحزاب: 13]</w:t>
      </w:r>
      <w:r w:rsidRPr="000D73CC">
        <w:rPr>
          <w:rStyle w:val="Char7"/>
          <w:rFonts w:hint="cs"/>
          <w:rtl/>
        </w:rPr>
        <w:t>.</w:t>
      </w:r>
    </w:p>
    <w:p w:rsidR="00813D02" w:rsidRPr="000D73CC" w:rsidRDefault="00813D02" w:rsidP="000A42BE">
      <w:pPr>
        <w:pStyle w:val="aa"/>
        <w:widowControl w:val="0"/>
        <w:rPr>
          <w:rtl/>
        </w:rPr>
      </w:pPr>
      <w:r w:rsidRPr="000D73CC">
        <w:rPr>
          <w:rStyle w:val="Char9"/>
          <w:rFonts w:hint="cs"/>
          <w:rtl/>
        </w:rPr>
        <w:t>«</w:t>
      </w:r>
      <w:r w:rsidRPr="000D73CC">
        <w:rPr>
          <w:rFonts w:hint="cs"/>
          <w:rtl/>
        </w:rPr>
        <w:t>(و به یاد آورید) زمانی را که گروهی از آنان گفتند</w:t>
      </w:r>
      <w:r w:rsidR="000D449F" w:rsidRPr="000D73CC">
        <w:rPr>
          <w:rFonts w:hint="cs"/>
          <w:rtl/>
        </w:rPr>
        <w:t>:</w:t>
      </w:r>
      <w:r w:rsidRPr="000D73CC">
        <w:rPr>
          <w:rFonts w:hint="cs"/>
          <w:rtl/>
        </w:rPr>
        <w:t xml:space="preserve"> ای اهل یثرب اینجا جای ماندگاری شما نیست، لذا برگردید. دسته‌ای از ایشان هم از پیغمبر اجازه خواستند و گفتند: واقعاً خانه‌های ما بدون حفاظ و نااستوار است، در حالی که بدون حفاظ و نااستوار نبود و مرادشان فرار بود و بس</w:t>
      </w:r>
      <w:r w:rsidRPr="000D73CC">
        <w:rPr>
          <w:rStyle w:val="Char9"/>
          <w:rFonts w:hint="cs"/>
          <w:rtl/>
        </w:rPr>
        <w:t>»</w:t>
      </w:r>
      <w:r w:rsidR="008C2C55" w:rsidRPr="000D73CC">
        <w:rPr>
          <w:rStyle w:val="Char9"/>
          <w:rFonts w:hint="cs"/>
          <w:rtl/>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و در حدیثی آمده است که پیامبر از نامیدن مدینه به یثرب نهی کرده است، اما اینکه در قرآن یثرب نامیده شده به این دلیل است که خداوند به حکایت از گفت</w:t>
      </w:r>
      <w:r w:rsidR="00671026" w:rsidRPr="000D73CC">
        <w:rPr>
          <w:rFonts w:cs="IRNazli" w:hint="cs"/>
          <w:sz w:val="30"/>
          <w:rtl/>
          <w:lang w:bidi="fa-IR"/>
        </w:rPr>
        <w:t>ۀ</w:t>
      </w:r>
      <w:r w:rsidRPr="000D73CC">
        <w:rPr>
          <w:rFonts w:cs="IRNazli" w:hint="cs"/>
          <w:sz w:val="30"/>
          <w:rtl/>
          <w:lang w:bidi="fa-IR"/>
        </w:rPr>
        <w:t xml:space="preserve"> منافقان آن را یثرب نامیده است.</w:t>
      </w:r>
    </w:p>
    <w:p w:rsidR="00813D02" w:rsidRPr="000D73CC" w:rsidRDefault="00813D02" w:rsidP="000A42BE">
      <w:pPr>
        <w:widowControl w:val="0"/>
        <w:tabs>
          <w:tab w:val="right" w:pos="7371"/>
        </w:tabs>
        <w:ind w:firstLine="284"/>
        <w:jc w:val="both"/>
        <w:rPr>
          <w:rFonts w:cs="IRNazli"/>
          <w:sz w:val="30"/>
          <w:rtl/>
          <w:lang w:bidi="fa-IR"/>
        </w:rPr>
      </w:pPr>
      <w:r w:rsidRPr="000D73CC">
        <w:rPr>
          <w:rStyle w:val="Char6"/>
          <w:rFonts w:hint="cs"/>
          <w:rtl/>
        </w:rPr>
        <w:t>طابه:</w:t>
      </w:r>
      <w:r w:rsidRPr="000D73CC">
        <w:rPr>
          <w:rFonts w:cs="IRNazli" w:hint="cs"/>
          <w:sz w:val="30"/>
          <w:rtl/>
          <w:lang w:bidi="fa-IR"/>
        </w:rPr>
        <w:t xml:space="preserve"> از براء عازب </w:t>
      </w:r>
      <w:r w:rsidR="006F01A6" w:rsidRPr="000D73CC">
        <w:rPr>
          <w:rFonts w:ascii="CTraditional Arabic" w:hAnsi="CTraditional Arabic" w:cs="CTraditional Arabic" w:hint="cs"/>
          <w:szCs w:val="26"/>
          <w:rtl/>
          <w:lang w:bidi="fa-IR"/>
        </w:rPr>
        <w:t>س</w:t>
      </w:r>
      <w:r w:rsidRPr="000D73CC">
        <w:rPr>
          <w:rFonts w:cs="IRNazli" w:hint="cs"/>
          <w:sz w:val="30"/>
          <w:rtl/>
          <w:lang w:bidi="fa-IR"/>
        </w:rPr>
        <w:t xml:space="preserve"> روایت است که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فرمود: «هرکس مدینه را یثرب نامید، باید از خداوند طلب آمرزش نماید؛ زیرا نامش طابه است» و در روایتی آمده است که فرمود: «این است (مدینه) طابه، این است ط</w:t>
      </w:r>
      <w:r w:rsidR="008C2C55" w:rsidRPr="000D73CC">
        <w:rPr>
          <w:rFonts w:cs="IRNazli" w:hint="cs"/>
          <w:sz w:val="30"/>
          <w:rtl/>
          <w:lang w:bidi="fa-IR"/>
        </w:rPr>
        <w:t>ابه</w:t>
      </w:r>
      <w:r w:rsidRPr="000D73CC">
        <w:rPr>
          <w:rFonts w:cs="IRNazli" w:hint="cs"/>
          <w:sz w:val="30"/>
          <w:rtl/>
          <w:lang w:bidi="fa-IR"/>
        </w:rPr>
        <w:t>»</w:t>
      </w:r>
      <w:r w:rsidRPr="000D73CC">
        <w:rPr>
          <w:rStyle w:val="FootnoteReference"/>
          <w:rFonts w:cs="IRNazli"/>
          <w:rtl/>
          <w:lang w:bidi="fa-IR"/>
        </w:rPr>
        <w:footnoteReference w:id="966"/>
      </w:r>
      <w:r w:rsidR="008C2C55" w:rsidRPr="000D73CC">
        <w:rPr>
          <w:rFonts w:cs="IRNazli" w:hint="cs"/>
          <w:sz w:val="30"/>
          <w:rtl/>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Style w:val="Char6"/>
          <w:rFonts w:hint="cs"/>
          <w:rtl/>
        </w:rPr>
        <w:t>مدینه:</w:t>
      </w:r>
      <w:r w:rsidRPr="000D73CC">
        <w:rPr>
          <w:rFonts w:cs="IRNazli" w:hint="cs"/>
          <w:sz w:val="30"/>
          <w:rtl/>
          <w:lang w:bidi="fa-IR"/>
        </w:rPr>
        <w:t xml:space="preserve"> این معروف‌ترین نام آن است و هرگاه این نام اطلاق شود، منظور مدینه منوره است نه شهری دیگر و در آیات زیادی در قرآن، این نام ذکر شده</w:t>
      </w:r>
      <w:r w:rsidR="008C2C55" w:rsidRPr="000D73CC">
        <w:rPr>
          <w:rFonts w:cs="IRNazli" w:hint="cs"/>
          <w:sz w:val="30"/>
          <w:rtl/>
          <w:lang w:bidi="fa-IR"/>
        </w:rPr>
        <w:t xml:space="preserve"> است؛ چنانکه خداوند فرموده است:</w:t>
      </w:r>
    </w:p>
    <w:p w:rsidR="00813D02" w:rsidRPr="000D73CC" w:rsidRDefault="008C2C55" w:rsidP="000A42BE">
      <w:pPr>
        <w:pStyle w:val="af"/>
        <w:widowControl w:val="0"/>
        <w:rPr>
          <w:rFonts w:ascii="Times New Roman" w:cs="B Lotus"/>
          <w:rtl/>
        </w:rPr>
      </w:pPr>
      <w:r w:rsidRPr="000D73CC">
        <w:rPr>
          <w:rFonts w:ascii="Times New Roman" w:cs="Traditional Arabic" w:hint="cs"/>
          <w:sz w:val="32"/>
          <w:rtl/>
        </w:rPr>
        <w:t>﴿</w:t>
      </w:r>
      <w:r w:rsidRPr="000D73CC">
        <w:rPr>
          <w:rtl/>
        </w:rPr>
        <w:t>وَمِمَّن</w:t>
      </w:r>
      <w:r w:rsidRPr="000D73CC">
        <w:rPr>
          <w:rFonts w:hint="cs"/>
          <w:rtl/>
        </w:rPr>
        <w:t>ۡ</w:t>
      </w:r>
      <w:r w:rsidRPr="000D73CC">
        <w:rPr>
          <w:rtl/>
        </w:rPr>
        <w:t xml:space="preserve"> </w:t>
      </w:r>
      <w:r w:rsidRPr="000D73CC">
        <w:rPr>
          <w:rFonts w:hint="cs"/>
          <w:rtl/>
        </w:rPr>
        <w:t>حَوۡلَكُم</w:t>
      </w:r>
      <w:r w:rsidRPr="000D73CC">
        <w:rPr>
          <w:rtl/>
        </w:rPr>
        <w:t xml:space="preserve"> </w:t>
      </w:r>
      <w:r w:rsidRPr="000D73CC">
        <w:rPr>
          <w:rFonts w:hint="cs"/>
          <w:rtl/>
        </w:rPr>
        <w:t>مِّنَ</w:t>
      </w:r>
      <w:r w:rsidRPr="000D73CC">
        <w:rPr>
          <w:rtl/>
        </w:rPr>
        <w:t xml:space="preserve"> </w:t>
      </w:r>
      <w:r w:rsidRPr="000D73CC">
        <w:rPr>
          <w:rFonts w:hint="cs"/>
          <w:rtl/>
        </w:rPr>
        <w:t>ٱ</w:t>
      </w:r>
      <w:r w:rsidRPr="000D73CC">
        <w:rPr>
          <w:rFonts w:hint="eastAsia"/>
          <w:rtl/>
        </w:rPr>
        <w:t>لۡأَعۡرَابِ</w:t>
      </w:r>
      <w:r w:rsidRPr="000D73CC">
        <w:rPr>
          <w:rtl/>
        </w:rPr>
        <w:t xml:space="preserve"> مُنَٰفِقُونَۖ وَمِنۡ أَهۡلِ </w:t>
      </w:r>
      <w:r w:rsidRPr="000D73CC">
        <w:rPr>
          <w:rFonts w:hint="cs"/>
          <w:rtl/>
        </w:rPr>
        <w:t>ٱ</w:t>
      </w:r>
      <w:r w:rsidRPr="000D73CC">
        <w:rPr>
          <w:rFonts w:hint="eastAsia"/>
          <w:rtl/>
        </w:rPr>
        <w:t>لۡمَدِينَةِ</w:t>
      </w:r>
      <w:r w:rsidRPr="000D73CC">
        <w:rPr>
          <w:rtl/>
        </w:rPr>
        <w:t xml:space="preserve"> مَرَدُواْ عَلَى </w:t>
      </w:r>
      <w:r w:rsidRPr="000D73CC">
        <w:rPr>
          <w:rFonts w:hint="cs"/>
          <w:rtl/>
        </w:rPr>
        <w:t>ٱ</w:t>
      </w:r>
      <w:r w:rsidRPr="000D73CC">
        <w:rPr>
          <w:rFonts w:hint="eastAsia"/>
          <w:rtl/>
        </w:rPr>
        <w:t>لنِّفَاقِ</w:t>
      </w:r>
      <w:r w:rsidRPr="000D73CC">
        <w:rPr>
          <w:rtl/>
        </w:rPr>
        <w:t xml:space="preserve"> لَا تَعۡلَمُهُمۡۖ نَحۡنُ نَعۡلَمُهُمۡۚ سَنُعَذِّبُهُم مَّرَّتَيۡنِ ثُمَّ يُرَدُّونَ إِلَىٰ عَذَابٍ عَظِيمٖ١٠١</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[التوبة: 101]</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در میان عربهای بادیه‌نشین اطراف شما و در میان خود اهل مدینه منافقانی هستند که تمرین نفاق کرده‌اند و در آن مهارت پیدا نموده‌اند. تو ایشان را نمی‌شناسی؛ بلکه ما آنان را می‌شناسیم. ایشان را دوبار شکنجه می‌دهیم؛ سپس روانه عذاب بزرگی می‌گردند</w:t>
      </w:r>
      <w:r w:rsidRPr="000D73CC">
        <w:rPr>
          <w:rStyle w:val="Char9"/>
          <w:rFonts w:hint="cs"/>
          <w:rtl/>
        </w:rPr>
        <w:t>»</w:t>
      </w:r>
      <w:r w:rsidR="008C2C55" w:rsidRPr="000D73CC">
        <w:rPr>
          <w:rStyle w:val="Char9"/>
          <w:rFonts w:hint="cs"/>
          <w:rtl/>
        </w:rPr>
        <w:t>.</w:t>
      </w:r>
    </w:p>
    <w:p w:rsidR="00813D02" w:rsidRPr="000D73CC" w:rsidRDefault="008C2C55" w:rsidP="000A42BE">
      <w:pPr>
        <w:widowControl w:val="0"/>
        <w:tabs>
          <w:tab w:val="right" w:pos="7371"/>
        </w:tabs>
        <w:ind w:firstLine="284"/>
        <w:jc w:val="both"/>
        <w:rPr>
          <w:rFonts w:cs="IRNazli"/>
          <w:sz w:val="30"/>
          <w:rtl/>
          <w:lang w:bidi="fa-IR"/>
        </w:rPr>
      </w:pPr>
      <w:r w:rsidRPr="000D73CC">
        <w:rPr>
          <w:rFonts w:cs="IRNazli" w:hint="cs"/>
          <w:sz w:val="30"/>
          <w:rtl/>
          <w:lang w:bidi="fa-IR"/>
        </w:rPr>
        <w:t>و خداوند می‌فرماید:</w:t>
      </w:r>
    </w:p>
    <w:p w:rsidR="00813D02" w:rsidRPr="00C461FC" w:rsidRDefault="008C2C55" w:rsidP="000A42BE">
      <w:pPr>
        <w:pStyle w:val="af"/>
        <w:widowControl w:val="0"/>
        <w:rPr>
          <w:rFonts w:ascii="Times New Roman" w:cs="B Lotus"/>
          <w:spacing w:val="-2"/>
          <w:rtl/>
        </w:rPr>
      </w:pPr>
      <w:r w:rsidRPr="00C461FC">
        <w:rPr>
          <w:rFonts w:ascii="Times New Roman" w:cs="Traditional Arabic" w:hint="cs"/>
          <w:spacing w:val="-2"/>
          <w:sz w:val="32"/>
          <w:rtl/>
        </w:rPr>
        <w:t>﴿</w:t>
      </w:r>
      <w:r w:rsidRPr="00C461FC">
        <w:rPr>
          <w:spacing w:val="-2"/>
          <w:rtl/>
        </w:rPr>
        <w:t>مَا كَانَ لِأَه</w:t>
      </w:r>
      <w:r w:rsidRPr="00C461FC">
        <w:rPr>
          <w:rFonts w:hint="cs"/>
          <w:spacing w:val="-2"/>
          <w:rtl/>
        </w:rPr>
        <w:t>ۡلِ</w:t>
      </w:r>
      <w:r w:rsidRPr="00C461FC">
        <w:rPr>
          <w:spacing w:val="-2"/>
          <w:rtl/>
        </w:rPr>
        <w:t xml:space="preserve"> </w:t>
      </w:r>
      <w:r w:rsidRPr="00C461FC">
        <w:rPr>
          <w:rFonts w:hint="cs"/>
          <w:spacing w:val="-2"/>
          <w:rtl/>
        </w:rPr>
        <w:t>ٱ</w:t>
      </w:r>
      <w:r w:rsidRPr="00C461FC">
        <w:rPr>
          <w:rFonts w:hint="eastAsia"/>
          <w:spacing w:val="-2"/>
          <w:rtl/>
        </w:rPr>
        <w:t>لۡمَدِينَةِ</w:t>
      </w:r>
      <w:r w:rsidRPr="00C461FC">
        <w:rPr>
          <w:spacing w:val="-2"/>
          <w:rtl/>
        </w:rPr>
        <w:t xml:space="preserve"> وَمَنۡ حَوۡلَهُم مِّنَ </w:t>
      </w:r>
      <w:r w:rsidRPr="00C461FC">
        <w:rPr>
          <w:rFonts w:hint="cs"/>
          <w:spacing w:val="-2"/>
          <w:rtl/>
        </w:rPr>
        <w:t>ٱ</w:t>
      </w:r>
      <w:r w:rsidRPr="00C461FC">
        <w:rPr>
          <w:rFonts w:hint="eastAsia"/>
          <w:spacing w:val="-2"/>
          <w:rtl/>
        </w:rPr>
        <w:t>لۡأَعۡرَابِ</w:t>
      </w:r>
      <w:r w:rsidRPr="00C461FC">
        <w:rPr>
          <w:spacing w:val="-2"/>
          <w:rtl/>
        </w:rPr>
        <w:t xml:space="preserve"> أَن يَتَخَلَّفُواْ عَن رَّسُولِ </w:t>
      </w:r>
      <w:r w:rsidRPr="00C461FC">
        <w:rPr>
          <w:rFonts w:hint="cs"/>
          <w:spacing w:val="-2"/>
          <w:rtl/>
        </w:rPr>
        <w:t>ٱ</w:t>
      </w:r>
      <w:r w:rsidRPr="00C461FC">
        <w:rPr>
          <w:rFonts w:hint="eastAsia"/>
          <w:spacing w:val="-2"/>
          <w:rtl/>
        </w:rPr>
        <w:t>للَّهِ</w:t>
      </w:r>
      <w:r w:rsidRPr="00C461FC">
        <w:rPr>
          <w:spacing w:val="-2"/>
          <w:rtl/>
        </w:rPr>
        <w:t xml:space="preserve"> وَلَا يَرۡغَبُواْ بِأَنفُسِهِمۡ عَن نَّفۡسِهِ</w:t>
      </w:r>
      <w:r w:rsidRPr="00C461FC">
        <w:rPr>
          <w:rFonts w:hint="cs"/>
          <w:spacing w:val="-2"/>
          <w:rtl/>
        </w:rPr>
        <w:t>ۦۚ</w:t>
      </w:r>
      <w:r w:rsidRPr="00C461FC">
        <w:rPr>
          <w:spacing w:val="-2"/>
          <w:rtl/>
        </w:rPr>
        <w:t xml:space="preserve"> ذَٰلِكَ بِأَنَّهُمۡ لَا يُصِيبُهُمۡ ظَمَأٞ وَلَا نَصَبٞ وَلَا مَخۡمَصَةٞ فِي سَبِيلِ </w:t>
      </w:r>
      <w:r w:rsidRPr="00C461FC">
        <w:rPr>
          <w:rFonts w:hint="cs"/>
          <w:spacing w:val="-2"/>
          <w:rtl/>
        </w:rPr>
        <w:t>ٱ</w:t>
      </w:r>
      <w:r w:rsidRPr="00C461FC">
        <w:rPr>
          <w:rFonts w:hint="eastAsia"/>
          <w:spacing w:val="-2"/>
          <w:rtl/>
        </w:rPr>
        <w:t>للَّهِ</w:t>
      </w:r>
      <w:r w:rsidRPr="00C461FC">
        <w:rPr>
          <w:spacing w:val="-2"/>
          <w:rtl/>
        </w:rPr>
        <w:t xml:space="preserve"> وَلَا </w:t>
      </w:r>
      <w:r w:rsidRPr="00C461FC">
        <w:rPr>
          <w:rFonts w:hint="eastAsia"/>
          <w:spacing w:val="-2"/>
          <w:rtl/>
        </w:rPr>
        <w:t>يَطَ‍ُٔونَ</w:t>
      </w:r>
      <w:r w:rsidRPr="00C461FC">
        <w:rPr>
          <w:spacing w:val="-2"/>
          <w:rtl/>
        </w:rPr>
        <w:t xml:space="preserve"> مَوۡطِئٗا يَغِيظُ </w:t>
      </w:r>
      <w:r w:rsidRPr="00C461FC">
        <w:rPr>
          <w:rFonts w:hint="cs"/>
          <w:spacing w:val="-2"/>
          <w:rtl/>
        </w:rPr>
        <w:t>ٱ</w:t>
      </w:r>
      <w:r w:rsidRPr="00C461FC">
        <w:rPr>
          <w:rFonts w:hint="eastAsia"/>
          <w:spacing w:val="-2"/>
          <w:rtl/>
        </w:rPr>
        <w:t>لۡكُفَّارَ</w:t>
      </w:r>
      <w:r w:rsidRPr="00C461FC">
        <w:rPr>
          <w:spacing w:val="-2"/>
          <w:rtl/>
        </w:rPr>
        <w:t xml:space="preserve"> وَلَا يَنَالُونَ مِنۡ عَدُوّٖ نَّيۡلًا إِلَّا كُتِبَ لَهُم بِهِ</w:t>
      </w:r>
      <w:r w:rsidRPr="00C461FC">
        <w:rPr>
          <w:rFonts w:hint="cs"/>
          <w:spacing w:val="-2"/>
          <w:rtl/>
        </w:rPr>
        <w:t>ۦ</w:t>
      </w:r>
      <w:r w:rsidRPr="00C461FC">
        <w:rPr>
          <w:spacing w:val="-2"/>
          <w:rtl/>
        </w:rPr>
        <w:t xml:space="preserve"> عَمَلٞ صَٰلِحٌۚ إِنَّ </w:t>
      </w:r>
      <w:r w:rsidRPr="00C461FC">
        <w:rPr>
          <w:rFonts w:hint="cs"/>
          <w:spacing w:val="-2"/>
          <w:rtl/>
        </w:rPr>
        <w:t>ٱ</w:t>
      </w:r>
      <w:r w:rsidRPr="00C461FC">
        <w:rPr>
          <w:rFonts w:hint="eastAsia"/>
          <w:spacing w:val="-2"/>
          <w:rtl/>
        </w:rPr>
        <w:t>للَّهَ</w:t>
      </w:r>
      <w:r w:rsidRPr="00C461FC">
        <w:rPr>
          <w:spacing w:val="-2"/>
          <w:rtl/>
        </w:rPr>
        <w:t xml:space="preserve"> لَا يُضِيعُ أَجۡرَ </w:t>
      </w:r>
      <w:r w:rsidRPr="00C461FC">
        <w:rPr>
          <w:rFonts w:hint="cs"/>
          <w:spacing w:val="-2"/>
          <w:rtl/>
        </w:rPr>
        <w:t>ٱ</w:t>
      </w:r>
      <w:r w:rsidRPr="00C461FC">
        <w:rPr>
          <w:rFonts w:hint="eastAsia"/>
          <w:spacing w:val="-2"/>
          <w:rtl/>
        </w:rPr>
        <w:t>لۡمُحۡسِنِينَ</w:t>
      </w:r>
      <w:r w:rsidRPr="00C461FC">
        <w:rPr>
          <w:spacing w:val="-2"/>
          <w:rtl/>
        </w:rPr>
        <w:t>١٢٠</w:t>
      </w:r>
      <w:r w:rsidRPr="00C461FC">
        <w:rPr>
          <w:rFonts w:ascii="Times New Roman" w:cs="Traditional Arabic" w:hint="cs"/>
          <w:spacing w:val="-2"/>
          <w:sz w:val="32"/>
          <w:rtl/>
        </w:rPr>
        <w:t>﴾</w:t>
      </w:r>
      <w:r w:rsidRPr="00C461FC">
        <w:rPr>
          <w:rFonts w:ascii="Times New Roman" w:cs="IRNazli"/>
          <w:spacing w:val="-2"/>
          <w:sz w:val="32"/>
          <w:rtl/>
        </w:rPr>
        <w:t xml:space="preserve"> </w:t>
      </w:r>
      <w:r w:rsidRPr="00C461FC">
        <w:rPr>
          <w:rStyle w:val="Char7"/>
          <w:spacing w:val="-2"/>
          <w:rtl/>
        </w:rPr>
        <w:t>[التوبة: 120]</w:t>
      </w:r>
      <w:r w:rsidRPr="00C461FC">
        <w:rPr>
          <w:rStyle w:val="Char7"/>
          <w:rFonts w:hint="cs"/>
          <w:spacing w:val="-2"/>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درست نیست که اهل مدینه و بادیه‌نشینان دور و بر آنان از پیغمبر خدا جدا بمانند و جان خود را از جان پیغمبر دوست‌تر داشته باشند؛ چرا که هیچ تشنگی و خستگی و گرسنگی‌ای در راه خدا به آنان نمی‌رسدو گامی به جلو برنمی‌دارند که موجب خشم کافران شود و به دشمنان دستبردی نمی‌زنند مگر اینکه به واسط</w:t>
      </w:r>
      <w:r w:rsidR="00671026" w:rsidRPr="000D73CC">
        <w:rPr>
          <w:rFonts w:hint="cs"/>
          <w:rtl/>
        </w:rPr>
        <w:t>ۀ</w:t>
      </w:r>
      <w:r w:rsidRPr="000D73CC">
        <w:rPr>
          <w:rFonts w:hint="cs"/>
          <w:rtl/>
        </w:rPr>
        <w:t xml:space="preserve"> آن کار نیکوئی برای آنان نوشته می‌شود، بی‌گمان خداوند پاداش نیکوکاران را هدر نمی‌دهد</w:t>
      </w:r>
      <w:r w:rsidRPr="000D73CC">
        <w:rPr>
          <w:rStyle w:val="Char9"/>
          <w:rFonts w:hint="cs"/>
          <w:rtl/>
        </w:rPr>
        <w:t>»</w:t>
      </w:r>
      <w:r w:rsidR="008C2C55" w:rsidRPr="000D73CC">
        <w:rPr>
          <w:rStyle w:val="Char5"/>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همچنین مدینه به مبارکه، منوره، مشرفه و دیگر صفت</w:t>
      </w:r>
      <w:r w:rsidR="00C461FC">
        <w:rPr>
          <w:rFonts w:cs="IRNazli" w:hint="eastAsia"/>
          <w:sz w:val="30"/>
          <w:rtl/>
          <w:lang w:bidi="fa-IR"/>
        </w:rPr>
        <w:t>‌</w:t>
      </w:r>
      <w:r w:rsidRPr="000D73CC">
        <w:rPr>
          <w:rFonts w:cs="IRNazli" w:hint="cs"/>
          <w:sz w:val="30"/>
          <w:rtl/>
          <w:lang w:bidi="fa-IR"/>
        </w:rPr>
        <w:t>های نیکو موصوف شده است</w:t>
      </w:r>
      <w:r w:rsidRPr="000D73CC">
        <w:rPr>
          <w:rStyle w:val="FootnoteReference"/>
          <w:rFonts w:cs="IRNazli"/>
          <w:rtl/>
          <w:lang w:bidi="fa-IR"/>
        </w:rPr>
        <w:footnoteReference w:id="967"/>
      </w:r>
      <w:r w:rsidR="008C2C55" w:rsidRPr="000D73CC">
        <w:rPr>
          <w:rFonts w:cs="IRNazli"/>
          <w:sz w:val="30"/>
          <w:lang w:bidi="fa-IR"/>
        </w:rPr>
        <w:t>.</w:t>
      </w:r>
    </w:p>
    <w:p w:rsidR="00813D02" w:rsidRPr="00C461FC" w:rsidRDefault="00813D02" w:rsidP="000A42BE">
      <w:pPr>
        <w:pStyle w:val="a4"/>
        <w:widowControl w:val="0"/>
        <w:rPr>
          <w:spacing w:val="-2"/>
          <w:rtl/>
        </w:rPr>
      </w:pPr>
      <w:bookmarkStart w:id="767" w:name="_Toc270033321"/>
      <w:bookmarkStart w:id="768" w:name="_Toc439429814"/>
      <w:r w:rsidRPr="00C461FC">
        <w:rPr>
          <w:rFonts w:hint="cs"/>
          <w:spacing w:val="-2"/>
          <w:rtl/>
        </w:rPr>
        <w:t>2- محبّت پیامبر اکرم</w:t>
      </w:r>
      <w:r w:rsidR="00361D92" w:rsidRPr="00C461FC">
        <w:rPr>
          <w:rFonts w:hint="cs"/>
          <w:spacing w:val="-2"/>
          <w:rtl/>
        </w:rPr>
        <w:t xml:space="preserve"> </w:t>
      </w:r>
      <w:r w:rsidR="003B13DA" w:rsidRPr="00C461FC">
        <w:rPr>
          <w:rFonts w:cs="CTraditional Arabic" w:hint="cs"/>
          <w:b w:val="0"/>
          <w:bCs w:val="0"/>
          <w:spacing w:val="-2"/>
          <w:sz w:val="28"/>
          <w:szCs w:val="28"/>
          <w:rtl/>
        </w:rPr>
        <w:t>ج</w:t>
      </w:r>
      <w:r w:rsidR="00361D92" w:rsidRPr="00C461FC">
        <w:rPr>
          <w:rFonts w:hint="cs"/>
          <w:spacing w:val="-2"/>
          <w:rtl/>
        </w:rPr>
        <w:t xml:space="preserve"> </w:t>
      </w:r>
      <w:r w:rsidRPr="00C461FC">
        <w:rPr>
          <w:rFonts w:hint="cs"/>
          <w:spacing w:val="-2"/>
          <w:rtl/>
        </w:rPr>
        <w:t>نسبت به مدینه و تقاضای دفع انواع امراض و بیماری</w:t>
      </w:r>
      <w:r w:rsidR="00C461FC" w:rsidRPr="00C461FC">
        <w:rPr>
          <w:spacing w:val="-2"/>
        </w:rPr>
        <w:t>‌</w:t>
      </w:r>
      <w:r w:rsidRPr="00C461FC">
        <w:rPr>
          <w:rFonts w:hint="cs"/>
          <w:spacing w:val="-2"/>
          <w:rtl/>
        </w:rPr>
        <w:t>ها</w:t>
      </w:r>
      <w:bookmarkEnd w:id="767"/>
      <w:bookmarkEnd w:id="768"/>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درخواست آن حضرت</w:t>
      </w:r>
      <w:r w:rsidR="003B13DA" w:rsidRPr="000D73CC">
        <w:rPr>
          <w:rFonts w:ascii="" w:hAnsi="" w:cs="CTraditional Arabic" w:hint="cs"/>
          <w:rtl/>
          <w:lang w:bidi="fa-IR"/>
        </w:rPr>
        <w:t xml:space="preserve"> ج</w:t>
      </w:r>
      <w:r w:rsidR="00361D92" w:rsidRPr="000D73CC">
        <w:rPr>
          <w:rFonts w:ascii="" w:hAnsi="" w:cs="CTraditional Arabic" w:hint="cs"/>
          <w:rtl/>
          <w:lang w:bidi="fa-IR"/>
        </w:rPr>
        <w:t xml:space="preserve"> </w:t>
      </w:r>
      <w:r w:rsidRPr="000D73CC">
        <w:rPr>
          <w:rFonts w:cs="IRNazli" w:hint="cs"/>
          <w:sz w:val="30"/>
          <w:rtl/>
          <w:lang w:bidi="fa-IR"/>
        </w:rPr>
        <w:t>از پروردگارش در مورد مدینه این گونه بود</w:t>
      </w:r>
      <w:r w:rsidR="000D449F" w:rsidRPr="000D73CC">
        <w:rPr>
          <w:rFonts w:cs="IRNazli" w:hint="cs"/>
          <w:sz w:val="30"/>
          <w:rtl/>
          <w:lang w:bidi="fa-IR"/>
        </w:rPr>
        <w:t>:</w:t>
      </w:r>
      <w:r w:rsidRPr="000D73CC">
        <w:rPr>
          <w:rFonts w:cs="IRNazli" w:hint="cs"/>
          <w:sz w:val="30"/>
          <w:rtl/>
          <w:lang w:bidi="fa-IR"/>
        </w:rPr>
        <w:t xml:space="preserve"> بار خدایا! مدینه را برایمان محبوب بگردان، همان گونه که مکه برای ما دوست‌داشتنی بود و حتی بیشتر از مکه آن را برای ما دوست‌داشتنی قرار ده</w:t>
      </w:r>
      <w:r w:rsidRPr="000D73CC">
        <w:rPr>
          <w:rStyle w:val="FootnoteReference"/>
          <w:rFonts w:cs="IRNazli"/>
          <w:rtl/>
          <w:lang w:bidi="fa-IR"/>
        </w:rPr>
        <w:footnoteReference w:id="968"/>
      </w:r>
      <w:r w:rsidR="008C2C55" w:rsidRPr="000D73CC">
        <w:rPr>
          <w:rFonts w:cs="IRNazli"/>
          <w:sz w:val="30"/>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 xml:space="preserve">همچنین از انس </w:t>
      </w:r>
      <w:r w:rsidR="006F01A6" w:rsidRPr="000D73CC">
        <w:rPr>
          <w:rFonts w:ascii="CTraditional Arabic" w:hAnsi="CTraditional Arabic" w:cs="CTraditional Arabic" w:hint="cs"/>
          <w:szCs w:val="26"/>
          <w:rtl/>
          <w:lang w:bidi="fa-IR"/>
        </w:rPr>
        <w:t>س</w:t>
      </w:r>
      <w:r w:rsidRPr="000D73CC">
        <w:rPr>
          <w:rFonts w:cs="IRNazli" w:hint="cs"/>
          <w:sz w:val="30"/>
          <w:rtl/>
          <w:lang w:bidi="fa-IR"/>
        </w:rPr>
        <w:t xml:space="preserve"> روایت است که: «پیامبر اکرم</w:t>
      </w:r>
      <w:r w:rsidR="003B13DA" w:rsidRPr="000D73CC">
        <w:rPr>
          <w:rFonts w:ascii="" w:hAnsi="" w:cs="CTraditional Arabic" w:hint="cs"/>
          <w:rtl/>
          <w:lang w:bidi="fa-IR"/>
        </w:rPr>
        <w:t xml:space="preserve"> ج</w:t>
      </w:r>
      <w:r w:rsidR="00361D92" w:rsidRPr="000D73CC">
        <w:rPr>
          <w:rFonts w:ascii="" w:hAnsi="" w:cs="CTraditional Arabic" w:hint="cs"/>
          <w:rtl/>
          <w:lang w:bidi="fa-IR"/>
        </w:rPr>
        <w:t xml:space="preserve"> </w:t>
      </w:r>
      <w:r w:rsidRPr="000D73CC">
        <w:rPr>
          <w:rFonts w:cs="IRNazli" w:hint="cs"/>
          <w:sz w:val="30"/>
          <w:rtl/>
          <w:lang w:bidi="fa-IR"/>
        </w:rPr>
        <w:t>وقتی از سفری برمی‌گشت و چشمش به خانه‌های مدینه می‌افتاد، بر سرعت سواریی که بر آن نشسته بود، می‌افزود و اگر بر چهار پایی سوار می‌بود، از محبت مدینه آن را به حرکت درمی‌آورد و تندتر</w:t>
      </w:r>
      <w:r w:rsidR="008C2C55" w:rsidRPr="000D73CC">
        <w:rPr>
          <w:rFonts w:cs="IRNazli" w:hint="cs"/>
          <w:sz w:val="30"/>
          <w:rtl/>
          <w:lang w:bidi="fa-IR"/>
        </w:rPr>
        <w:t xml:space="preserve"> می‌راند</w:t>
      </w:r>
      <w:r w:rsidRPr="000D73CC">
        <w:rPr>
          <w:rFonts w:cs="IRNazli" w:hint="cs"/>
          <w:sz w:val="30"/>
          <w:rtl/>
          <w:lang w:bidi="fa-IR"/>
        </w:rPr>
        <w:t>»</w:t>
      </w:r>
      <w:r w:rsidRPr="000D73CC">
        <w:rPr>
          <w:rStyle w:val="FootnoteReference"/>
          <w:rFonts w:cs="IRNazli"/>
          <w:rtl/>
          <w:lang w:bidi="fa-IR"/>
        </w:rPr>
        <w:footnoteReference w:id="969"/>
      </w:r>
      <w:r w:rsidR="008C2C55" w:rsidRPr="000D73CC">
        <w:rPr>
          <w:rFonts w:cs="IRNazli"/>
          <w:sz w:val="30"/>
          <w:lang w:bidi="fa-IR"/>
        </w:rPr>
        <w:t>.</w:t>
      </w:r>
    </w:p>
    <w:p w:rsidR="00813D02" w:rsidRPr="000D73CC" w:rsidRDefault="00813D02" w:rsidP="000A42BE">
      <w:pPr>
        <w:pStyle w:val="a4"/>
        <w:widowControl w:val="0"/>
        <w:rPr>
          <w:rtl/>
        </w:rPr>
      </w:pPr>
      <w:bookmarkStart w:id="769" w:name="_Toc270033322"/>
      <w:bookmarkStart w:id="770" w:name="_Toc439429815"/>
      <w:r w:rsidRPr="000D73CC">
        <w:rPr>
          <w:rFonts w:hint="cs"/>
          <w:rtl/>
        </w:rPr>
        <w:t>3- پیامبر اکرم</w:t>
      </w:r>
      <w:r w:rsidR="00361D92" w:rsidRPr="000D73CC">
        <w:rPr>
          <w:rFonts w:hint="cs"/>
          <w:rtl/>
        </w:rPr>
        <w:t xml:space="preserve"> </w:t>
      </w:r>
      <w:r w:rsidR="003B13DA" w:rsidRPr="00C461FC">
        <w:rPr>
          <w:rFonts w:ascii="" w:hAnsi="" w:cs="CTraditional Arabic" w:hint="cs"/>
          <w:b w:val="0"/>
          <w:bCs w:val="0"/>
          <w:sz w:val="28"/>
          <w:szCs w:val="28"/>
          <w:rtl/>
        </w:rPr>
        <w:t>ج</w:t>
      </w:r>
      <w:r w:rsidR="00361D92" w:rsidRPr="000D73CC">
        <w:rPr>
          <w:rFonts w:ascii="" w:hAnsi="" w:cs="CTraditional Arabic" w:hint="cs"/>
          <w:sz w:val="28"/>
          <w:szCs w:val="28"/>
          <w:rtl/>
        </w:rPr>
        <w:t xml:space="preserve"> </w:t>
      </w:r>
      <w:r w:rsidRPr="000D73CC">
        <w:rPr>
          <w:rFonts w:hint="cs"/>
          <w:rtl/>
        </w:rPr>
        <w:t>از خداوند خواست تا دو برابر مکه به مدینه برکت دهد</w:t>
      </w:r>
      <w:bookmarkEnd w:id="769"/>
      <w:bookmarkEnd w:id="770"/>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انس</w:t>
      </w:r>
      <w:r w:rsidR="006F01A6" w:rsidRPr="000D73CC">
        <w:rPr>
          <w:rFonts w:ascii="CTraditional Arabic" w:hAnsi="CTraditional Arabic" w:cs="CTraditional Arabic" w:hint="cs"/>
          <w:szCs w:val="26"/>
          <w:rtl/>
          <w:lang w:bidi="fa-IR"/>
        </w:rPr>
        <w:t>س</w:t>
      </w:r>
      <w:r w:rsidRPr="000D73CC">
        <w:rPr>
          <w:rFonts w:cs="IRNazli" w:hint="cs"/>
          <w:sz w:val="30"/>
          <w:rtl/>
          <w:lang w:bidi="fa-IR"/>
        </w:rPr>
        <w:t xml:space="preserve"> از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 xml:space="preserve">روایت نموده است که فرمود: «بار خدایا! بر </w:t>
      </w:r>
      <w:r w:rsidR="008C2C55" w:rsidRPr="000D73CC">
        <w:rPr>
          <w:rFonts w:cs="IRNazli" w:hint="cs"/>
          <w:sz w:val="30"/>
          <w:rtl/>
          <w:lang w:bidi="fa-IR"/>
        </w:rPr>
        <w:t>مدینه دو برابر مکه برکت نازل کن</w:t>
      </w:r>
      <w:r w:rsidRPr="000D73CC">
        <w:rPr>
          <w:rFonts w:cs="IRNazli" w:hint="cs"/>
          <w:sz w:val="30"/>
          <w:rtl/>
          <w:lang w:bidi="fa-IR"/>
        </w:rPr>
        <w:t>»</w:t>
      </w:r>
      <w:r w:rsidRPr="000D73CC">
        <w:rPr>
          <w:rStyle w:val="FootnoteReference"/>
          <w:rFonts w:cs="IRNazli"/>
          <w:rtl/>
          <w:lang w:bidi="fa-IR"/>
        </w:rPr>
        <w:footnoteReference w:id="970"/>
      </w:r>
      <w:r w:rsidR="008C2C55" w:rsidRPr="000D73CC">
        <w:rPr>
          <w:rFonts w:cs="IRNazli"/>
          <w:sz w:val="30"/>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 xml:space="preserve">از ابوهریره </w:t>
      </w:r>
      <w:r w:rsidR="006F01A6" w:rsidRPr="000D73CC">
        <w:rPr>
          <w:rFonts w:ascii="CTraditional Arabic" w:hAnsi="CTraditional Arabic" w:cs="CTraditional Arabic" w:hint="cs"/>
          <w:szCs w:val="26"/>
          <w:rtl/>
          <w:lang w:bidi="fa-IR"/>
        </w:rPr>
        <w:t>س</w:t>
      </w:r>
      <w:r w:rsidRPr="000D73CC">
        <w:rPr>
          <w:rFonts w:cs="IRNazli" w:hint="cs"/>
          <w:sz w:val="30"/>
          <w:rtl/>
          <w:lang w:bidi="fa-IR"/>
        </w:rPr>
        <w:t xml:space="preserve"> نیز روایت است که مردم مدینه اولین میوه‌های رسیده درختان مدینه را نزد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می‌آوردند،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آن را برمی‌داشت و می‌گفت</w:t>
      </w:r>
      <w:r w:rsidR="000D449F" w:rsidRPr="000D73CC">
        <w:rPr>
          <w:rFonts w:cs="IRNazli" w:hint="cs"/>
          <w:sz w:val="30"/>
          <w:rtl/>
          <w:lang w:bidi="fa-IR"/>
        </w:rPr>
        <w:t>:</w:t>
      </w:r>
      <w:r w:rsidRPr="000D73CC">
        <w:rPr>
          <w:rFonts w:cs="IRNazli" w:hint="cs"/>
          <w:sz w:val="30"/>
          <w:rtl/>
          <w:lang w:bidi="fa-IR"/>
        </w:rPr>
        <w:t xml:space="preserve"> «بار خدایا! به میوه‌ها ما برکت بده و به مدین</w:t>
      </w:r>
      <w:r w:rsidR="00671026" w:rsidRPr="000D73CC">
        <w:rPr>
          <w:rFonts w:cs="IRNazli" w:hint="cs"/>
          <w:sz w:val="30"/>
          <w:rtl/>
          <w:lang w:bidi="fa-IR"/>
        </w:rPr>
        <w:t>ۀ</w:t>
      </w:r>
      <w:r w:rsidRPr="000D73CC">
        <w:rPr>
          <w:rFonts w:cs="IRNazli" w:hint="cs"/>
          <w:sz w:val="30"/>
          <w:rtl/>
          <w:lang w:bidi="fa-IR"/>
        </w:rPr>
        <w:t xml:space="preserve"> ما برکت بده و به صاع و مد (پیمانه) ما برکت بده. بار خدایا! ابراهیم، بنده و خلیل و پیامبر بود و من نیز بنده و پیامبر تو هستم؛ او برای مکه دعا کرد و من از تو همان دعایی که ابراهیم برای مکه خواسته بود، من دو </w:t>
      </w:r>
      <w:r w:rsidR="008C2C55" w:rsidRPr="000D73CC">
        <w:rPr>
          <w:rFonts w:cs="IRNazli" w:hint="cs"/>
          <w:sz w:val="30"/>
          <w:rtl/>
          <w:lang w:bidi="fa-IR"/>
        </w:rPr>
        <w:t>برابر آن را برای مدینه می‌خواهم</w:t>
      </w:r>
      <w:r w:rsidRPr="000D73CC">
        <w:rPr>
          <w:rFonts w:cs="IRNazli" w:hint="cs"/>
          <w:sz w:val="30"/>
          <w:rtl/>
          <w:lang w:bidi="fa-IR"/>
        </w:rPr>
        <w:t>»</w:t>
      </w:r>
      <w:r w:rsidR="008C2C55" w:rsidRPr="000D73CC">
        <w:rPr>
          <w:rFonts w:cs="IRNazli"/>
          <w:sz w:val="30"/>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ابوهریره می‌گوید: سپس رسول خدا کوچک‌ترین فرزند حاضر را صدا می‌کرد و میوه را به او می‌داد</w:t>
      </w:r>
      <w:r w:rsidRPr="000D73CC">
        <w:rPr>
          <w:rStyle w:val="FootnoteReference"/>
          <w:rFonts w:cs="IRNazli"/>
          <w:rtl/>
          <w:lang w:bidi="fa-IR"/>
        </w:rPr>
        <w:footnoteReference w:id="971"/>
      </w:r>
      <w:r w:rsidR="008C2C55" w:rsidRPr="000D73CC">
        <w:rPr>
          <w:rFonts w:cs="IRNazli"/>
          <w:sz w:val="30"/>
          <w:lang w:bidi="fa-IR"/>
        </w:rPr>
        <w:t>.</w:t>
      </w:r>
    </w:p>
    <w:p w:rsidR="00813D02" w:rsidRPr="000D73CC" w:rsidRDefault="00813D02" w:rsidP="000A42BE">
      <w:pPr>
        <w:pStyle w:val="a4"/>
        <w:widowControl w:val="0"/>
        <w:rPr>
          <w:rtl/>
        </w:rPr>
      </w:pPr>
      <w:bookmarkStart w:id="771" w:name="_Toc270033323"/>
      <w:bookmarkStart w:id="772" w:name="_Toc439429816"/>
      <w:r w:rsidRPr="000D73CC">
        <w:rPr>
          <w:rFonts w:hint="cs"/>
          <w:rtl/>
        </w:rPr>
        <w:t>4- مصون بودن مدینه از دجال و طاعون به برکت دعای پیامبر اکرم</w:t>
      </w:r>
      <w:r w:rsidR="003B13DA" w:rsidRPr="000D73CC">
        <w:rPr>
          <w:rFonts w:hint="cs"/>
          <w:rtl/>
        </w:rPr>
        <w:t xml:space="preserve"> </w:t>
      </w:r>
      <w:r w:rsidR="003B13DA" w:rsidRPr="000D73CC">
        <w:rPr>
          <w:rFonts w:ascii="" w:hAnsi="" w:cs="CTraditional Arabic" w:hint="cs"/>
          <w:b w:val="0"/>
          <w:bCs w:val="0"/>
          <w:sz w:val="28"/>
          <w:szCs w:val="28"/>
          <w:rtl/>
        </w:rPr>
        <w:t>ج</w:t>
      </w:r>
      <w:bookmarkEnd w:id="771"/>
      <w:bookmarkEnd w:id="772"/>
      <w:r w:rsidR="00361D92" w:rsidRPr="000D73CC">
        <w:rPr>
          <w:rFonts w:ascii="" w:hAnsi="" w:cs="CTraditional Arabic" w:hint="cs"/>
          <w:b w:val="0"/>
          <w:bCs w:val="0"/>
          <w:sz w:val="28"/>
          <w:szCs w:val="28"/>
          <w:rtl/>
        </w:rPr>
        <w:t xml:space="preserve"> </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خداوند فرشتگانی را بر مدینه گماشته است که از آن حفاظت به عمل می‌آورند. از این رو دجال راهی به آن ندارد؛ بلکه مدینه، کافران و منافقان خود را به سوی دجال می‌اندازد. همچنین وبا و طاعون وارد مدینه نمی‌شود؛ چنانکه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به آن خبر داده است</w:t>
      </w:r>
      <w:r w:rsidRPr="000D73CC">
        <w:rPr>
          <w:rStyle w:val="FootnoteReference"/>
          <w:rFonts w:cs="IRNazli"/>
          <w:rtl/>
          <w:lang w:bidi="fa-IR"/>
        </w:rPr>
        <w:footnoteReference w:id="972"/>
      </w:r>
      <w:r w:rsidR="008C2C55" w:rsidRPr="000D73CC">
        <w:rPr>
          <w:rFonts w:cs="IRNazli"/>
          <w:sz w:val="30"/>
          <w:lang w:bidi="fa-IR"/>
        </w:rPr>
        <w:t>.</w:t>
      </w:r>
    </w:p>
    <w:p w:rsidR="00813D02" w:rsidRPr="000D73CC" w:rsidRDefault="00813D02" w:rsidP="000A42BE">
      <w:pPr>
        <w:pStyle w:val="a4"/>
        <w:widowControl w:val="0"/>
        <w:rPr>
          <w:rtl/>
        </w:rPr>
      </w:pPr>
      <w:bookmarkStart w:id="773" w:name="_Toc270033324"/>
      <w:bookmarkStart w:id="774" w:name="_Toc439429817"/>
      <w:r w:rsidRPr="000D73CC">
        <w:rPr>
          <w:rFonts w:hint="cs"/>
          <w:rtl/>
        </w:rPr>
        <w:t>5- فضیلت صبر و بردباری بر سختی</w:t>
      </w:r>
      <w:r w:rsidR="00C461FC">
        <w:rPr>
          <w:rFonts w:hint="eastAsia"/>
          <w:rtl/>
        </w:rPr>
        <w:t>‌</w:t>
      </w:r>
      <w:r w:rsidRPr="000D73CC">
        <w:rPr>
          <w:rFonts w:hint="cs"/>
          <w:rtl/>
        </w:rPr>
        <w:t>های مدینه</w:t>
      </w:r>
      <w:bookmarkEnd w:id="773"/>
      <w:bookmarkEnd w:id="774"/>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کسی را که بر سختی</w:t>
      </w:r>
      <w:r w:rsidR="00C461FC">
        <w:rPr>
          <w:rFonts w:cs="IRNazli" w:hint="cs"/>
          <w:sz w:val="30"/>
          <w:rtl/>
          <w:lang w:bidi="fa-IR"/>
        </w:rPr>
        <w:t>‌</w:t>
      </w:r>
      <w:r w:rsidRPr="000D73CC">
        <w:rPr>
          <w:rFonts w:cs="IRNazli" w:hint="cs"/>
          <w:sz w:val="30"/>
          <w:rtl/>
          <w:lang w:bidi="fa-IR"/>
        </w:rPr>
        <w:t>های مدینه بردباری نماید، وعد</w:t>
      </w:r>
      <w:r w:rsidR="00671026" w:rsidRPr="000D73CC">
        <w:rPr>
          <w:rFonts w:cs="IRNazli" w:hint="cs"/>
          <w:sz w:val="30"/>
          <w:rtl/>
          <w:lang w:bidi="fa-IR"/>
        </w:rPr>
        <w:t>ۀ</w:t>
      </w:r>
      <w:r w:rsidRPr="000D73CC">
        <w:rPr>
          <w:rFonts w:cs="IRNazli" w:hint="cs"/>
          <w:sz w:val="30"/>
          <w:rtl/>
          <w:lang w:bidi="fa-IR"/>
        </w:rPr>
        <w:t xml:space="preserve"> شفاعت را در روز قیامت برایش نموده است. از سعد بن ابی وقاص </w:t>
      </w:r>
      <w:r w:rsidR="006F01A6" w:rsidRPr="000D73CC">
        <w:rPr>
          <w:rFonts w:ascii="CTraditional Arabic" w:hAnsi="CTraditional Arabic" w:cs="CTraditional Arabic" w:hint="cs"/>
          <w:szCs w:val="26"/>
          <w:rtl/>
          <w:lang w:bidi="fa-IR"/>
        </w:rPr>
        <w:t>س</w:t>
      </w:r>
      <w:r w:rsidRPr="000D73CC">
        <w:rPr>
          <w:rFonts w:cs="IRNazli" w:hint="cs"/>
          <w:sz w:val="30"/>
          <w:rtl/>
          <w:lang w:bidi="fa-IR"/>
        </w:rPr>
        <w:t xml:space="preserve"> روایت است که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گفت: «مدینه برای آنان بهتر است اگر می‌دانستند. هیچ کس آن را از روی بی‌رغبتی رها نمی‌کند مگر خداوند بهتر از او را در مدینه جایگزین می‌نماید و هیچ کس بر شدت وتنگی معیشت در آن بردباری و پایداری نمی‌کند، مگر اینکه من روز قیامت برای او شفاعت</w:t>
      </w:r>
      <w:r w:rsidR="008C2C55" w:rsidRPr="000D73CC">
        <w:rPr>
          <w:rFonts w:cs="IRNazli" w:hint="cs"/>
          <w:sz w:val="30"/>
          <w:rtl/>
          <w:lang w:bidi="fa-IR"/>
        </w:rPr>
        <w:t xml:space="preserve"> خواهم کرد یا گواه او خواهم بود</w:t>
      </w:r>
      <w:r w:rsidRPr="000D73CC">
        <w:rPr>
          <w:rFonts w:cs="IRNazli" w:hint="cs"/>
          <w:sz w:val="30"/>
          <w:rtl/>
          <w:lang w:bidi="fa-IR"/>
        </w:rPr>
        <w:t>»</w:t>
      </w:r>
      <w:r w:rsidRPr="000D73CC">
        <w:rPr>
          <w:rStyle w:val="FootnoteReference"/>
          <w:rFonts w:cs="IRNazli"/>
          <w:rtl/>
          <w:lang w:bidi="fa-IR"/>
        </w:rPr>
        <w:footnoteReference w:id="973"/>
      </w:r>
      <w:r w:rsidR="008C2C55" w:rsidRPr="000D73CC">
        <w:rPr>
          <w:rFonts w:cs="IRNazli"/>
          <w:sz w:val="30"/>
          <w:lang w:bidi="fa-IR"/>
        </w:rPr>
        <w:t>.</w:t>
      </w:r>
    </w:p>
    <w:p w:rsidR="00813D02" w:rsidRPr="000D73CC" w:rsidRDefault="00813D02" w:rsidP="000A42BE">
      <w:pPr>
        <w:pStyle w:val="a4"/>
        <w:widowControl w:val="0"/>
        <w:rPr>
          <w:rtl/>
        </w:rPr>
      </w:pPr>
      <w:bookmarkStart w:id="775" w:name="_Toc270033325"/>
      <w:bookmarkStart w:id="776" w:name="_Toc439429818"/>
      <w:r w:rsidRPr="000D73CC">
        <w:rPr>
          <w:rFonts w:hint="cs"/>
          <w:rtl/>
        </w:rPr>
        <w:t>6- فضیلت مردن در مدینه</w:t>
      </w:r>
      <w:bookmarkEnd w:id="775"/>
      <w:bookmarkEnd w:id="776"/>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 xml:space="preserve">از ابن عمر </w:t>
      </w:r>
      <w:r w:rsidR="006F01A6" w:rsidRPr="000D73CC">
        <w:rPr>
          <w:rFonts w:ascii="CTraditional Arabic" w:hAnsi="CTraditional Arabic" w:cs="CTraditional Arabic" w:hint="cs"/>
          <w:szCs w:val="26"/>
          <w:rtl/>
          <w:lang w:bidi="fa-IR"/>
        </w:rPr>
        <w:t>س</w:t>
      </w:r>
      <w:r w:rsidRPr="000D73CC">
        <w:rPr>
          <w:rFonts w:cs="IRNazli" w:hint="cs"/>
          <w:sz w:val="30"/>
          <w:rtl/>
          <w:lang w:bidi="fa-IR"/>
        </w:rPr>
        <w:t xml:space="preserve"> روایت است که پیامبر اکرم</w:t>
      </w:r>
      <w:r w:rsidR="003B13DA" w:rsidRPr="000D73CC">
        <w:rPr>
          <w:rFonts w:ascii="" w:hAnsi="" w:cs="CTraditional Arabic" w:hint="cs"/>
          <w:rtl/>
          <w:lang w:bidi="fa-IR"/>
        </w:rPr>
        <w:t xml:space="preserve"> ج</w:t>
      </w:r>
      <w:r w:rsidR="00361D92" w:rsidRPr="000D73CC">
        <w:rPr>
          <w:rFonts w:ascii="" w:hAnsi="" w:cs="CTraditional Arabic" w:hint="cs"/>
          <w:rtl/>
          <w:lang w:bidi="fa-IR"/>
        </w:rPr>
        <w:t xml:space="preserve"> </w:t>
      </w:r>
      <w:r w:rsidRPr="000D73CC">
        <w:rPr>
          <w:rFonts w:cs="IRNazli" w:hint="cs"/>
          <w:sz w:val="30"/>
          <w:rtl/>
          <w:lang w:bidi="fa-IR"/>
        </w:rPr>
        <w:t>فرمود: «هرکس در مدینه باقی بماند و در آن بم</w:t>
      </w:r>
      <w:r w:rsidR="008C2C55" w:rsidRPr="000D73CC">
        <w:rPr>
          <w:rFonts w:cs="IRNazli" w:hint="cs"/>
          <w:sz w:val="30"/>
          <w:rtl/>
          <w:lang w:bidi="fa-IR"/>
        </w:rPr>
        <w:t>یرد، من برای او شفاعت خواهم کرد</w:t>
      </w:r>
      <w:r w:rsidRPr="000D73CC">
        <w:rPr>
          <w:rFonts w:cs="IRNazli" w:hint="cs"/>
          <w:sz w:val="30"/>
          <w:rtl/>
          <w:lang w:bidi="fa-IR"/>
        </w:rPr>
        <w:t>»</w:t>
      </w:r>
      <w:r w:rsidRPr="000D73CC">
        <w:rPr>
          <w:rStyle w:val="FootnoteReference"/>
          <w:rFonts w:cs="IRNazli"/>
          <w:rtl/>
          <w:lang w:bidi="fa-IR"/>
        </w:rPr>
        <w:footnoteReference w:id="974"/>
      </w:r>
      <w:r w:rsidR="008C2C55" w:rsidRPr="000D73CC">
        <w:rPr>
          <w:rFonts w:cs="IRNazli"/>
          <w:sz w:val="30"/>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این دیدگاه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 xml:space="preserve">نسبت به مدینه موجب گردیده بود که عمر بن خطاب </w:t>
      </w:r>
      <w:r w:rsidR="006F01A6" w:rsidRPr="000D73CC">
        <w:rPr>
          <w:rFonts w:ascii="CTraditional Arabic" w:hAnsi="CTraditional Arabic" w:cs="CTraditional Arabic" w:hint="cs"/>
          <w:szCs w:val="26"/>
          <w:rtl/>
          <w:lang w:bidi="fa-IR"/>
        </w:rPr>
        <w:t>س</w:t>
      </w:r>
      <w:r w:rsidRPr="000D73CC">
        <w:rPr>
          <w:rFonts w:cs="IRNazli" w:hint="cs"/>
          <w:sz w:val="30"/>
          <w:rtl/>
          <w:lang w:bidi="fa-IR"/>
        </w:rPr>
        <w:t xml:space="preserve"> همواره چنین دعا نماید: «بار خدایا! شهادت در راه خود را به من عطا کن </w:t>
      </w:r>
      <w:r w:rsidR="008C2C55" w:rsidRPr="000D73CC">
        <w:rPr>
          <w:rFonts w:cs="IRNazli" w:hint="cs"/>
          <w:sz w:val="30"/>
          <w:rtl/>
          <w:lang w:bidi="fa-IR"/>
        </w:rPr>
        <w:t>و مرگ مرا در شهر پیامبرت بگردان</w:t>
      </w:r>
      <w:r w:rsidRPr="000D73CC">
        <w:rPr>
          <w:rFonts w:cs="IRNazli" w:hint="cs"/>
          <w:sz w:val="30"/>
          <w:rtl/>
          <w:lang w:bidi="fa-IR"/>
        </w:rPr>
        <w:t>»</w:t>
      </w:r>
      <w:r w:rsidRPr="000D73CC">
        <w:rPr>
          <w:rStyle w:val="FootnoteReference"/>
          <w:rFonts w:cs="IRNazli"/>
          <w:rtl/>
          <w:lang w:bidi="fa-IR"/>
        </w:rPr>
        <w:footnoteReference w:id="975"/>
      </w:r>
      <w:r w:rsidR="008C2C55" w:rsidRPr="000D73CC">
        <w:rPr>
          <w:rFonts w:cs="IRNazli"/>
          <w:sz w:val="30"/>
          <w:lang w:bidi="fa-IR"/>
        </w:rPr>
        <w:t>.</w:t>
      </w:r>
    </w:p>
    <w:p w:rsidR="00813D02"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 xml:space="preserve">خداوند نیز دعای فاروق </w:t>
      </w:r>
      <w:r w:rsidR="006F01A6" w:rsidRPr="000D73CC">
        <w:rPr>
          <w:rFonts w:ascii="CTraditional Arabic" w:hAnsi="CTraditional Arabic" w:cs="CTraditional Arabic" w:hint="cs"/>
          <w:szCs w:val="26"/>
          <w:rtl/>
          <w:lang w:bidi="fa-IR"/>
        </w:rPr>
        <w:t>س</w:t>
      </w:r>
      <w:r w:rsidRPr="000D73CC">
        <w:rPr>
          <w:rFonts w:cs="IRNazli" w:hint="cs"/>
          <w:sz w:val="30"/>
          <w:rtl/>
          <w:lang w:bidi="fa-IR"/>
        </w:rPr>
        <w:t xml:space="preserve"> را پذیرفت و او را در محراب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در حالی که در نماز صبح پیشنماز بود به شهادت رساند.</w:t>
      </w:r>
    </w:p>
    <w:p w:rsidR="00C461FC" w:rsidRPr="000D73CC" w:rsidRDefault="00C461FC" w:rsidP="000A42BE">
      <w:pPr>
        <w:widowControl w:val="0"/>
        <w:tabs>
          <w:tab w:val="right" w:pos="7371"/>
        </w:tabs>
        <w:ind w:firstLine="284"/>
        <w:jc w:val="both"/>
        <w:rPr>
          <w:rFonts w:cs="IRNazli"/>
          <w:sz w:val="30"/>
          <w:rtl/>
          <w:lang w:bidi="fa-IR"/>
        </w:rPr>
      </w:pPr>
    </w:p>
    <w:p w:rsidR="00813D02" w:rsidRPr="000D73CC" w:rsidRDefault="00813D02" w:rsidP="000A42BE">
      <w:pPr>
        <w:pStyle w:val="a4"/>
        <w:widowControl w:val="0"/>
        <w:rPr>
          <w:rtl/>
        </w:rPr>
      </w:pPr>
      <w:bookmarkStart w:id="777" w:name="_Toc270033326"/>
      <w:bookmarkStart w:id="778" w:name="_Toc439429819"/>
      <w:r w:rsidRPr="000D73CC">
        <w:rPr>
          <w:rFonts w:hint="cs"/>
          <w:rtl/>
        </w:rPr>
        <w:t>7- مدینه مرکز ایمان است و ناپاکی</w:t>
      </w:r>
      <w:r w:rsidR="00C461FC">
        <w:rPr>
          <w:rFonts w:hint="eastAsia"/>
          <w:rtl/>
        </w:rPr>
        <w:t>‌</w:t>
      </w:r>
      <w:r w:rsidRPr="000D73CC">
        <w:rPr>
          <w:rFonts w:hint="cs"/>
          <w:rtl/>
        </w:rPr>
        <w:t>ها را از خود دور می‌نماید.</w:t>
      </w:r>
      <w:bookmarkEnd w:id="777"/>
      <w:bookmarkEnd w:id="778"/>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هرگاه ایمان در شهرهای دیگر دچار مضیقه بشود به مدینه پناه می‌برد؛ چراکه مدینه انسانهای پلید و شرور را در خود جای نمی‌دهد</w:t>
      </w:r>
      <w:r w:rsidRPr="000D73CC">
        <w:rPr>
          <w:rStyle w:val="FootnoteReference"/>
          <w:rFonts w:cs="IRNazli"/>
          <w:rtl/>
          <w:lang w:bidi="fa-IR"/>
        </w:rPr>
        <w:footnoteReference w:id="976"/>
      </w:r>
      <w:r w:rsidR="008C2C55" w:rsidRPr="000D73CC">
        <w:rPr>
          <w:rFonts w:cs="IRNazli"/>
          <w:sz w:val="30"/>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 xml:space="preserve">از ابوهریره </w:t>
      </w:r>
      <w:r w:rsidR="006F01A6" w:rsidRPr="000D73CC">
        <w:rPr>
          <w:rFonts w:ascii="CTraditional Arabic" w:hAnsi="CTraditional Arabic" w:cs="CTraditional Arabic" w:hint="cs"/>
          <w:szCs w:val="26"/>
          <w:rtl/>
          <w:lang w:bidi="fa-IR"/>
        </w:rPr>
        <w:t>س</w:t>
      </w:r>
      <w:r w:rsidRPr="000D73CC">
        <w:rPr>
          <w:rFonts w:cs="IRNazli" w:hint="cs"/>
          <w:sz w:val="30"/>
          <w:rtl/>
          <w:lang w:bidi="fa-IR"/>
        </w:rPr>
        <w:t xml:space="preserve"> روایت است که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 xml:space="preserve">فرمود: «ایمان به مدینه باز می‌گردد و جمع می‌شود همان طور که </w:t>
      </w:r>
      <w:r w:rsidR="008C2C55" w:rsidRPr="000D73CC">
        <w:rPr>
          <w:rFonts w:cs="IRNazli" w:hint="cs"/>
          <w:sz w:val="30"/>
          <w:rtl/>
          <w:lang w:bidi="fa-IR"/>
        </w:rPr>
        <w:t>مار خود را در سوراخش جمع می‌کند</w:t>
      </w:r>
      <w:r w:rsidRPr="000D73CC">
        <w:rPr>
          <w:rFonts w:cs="IRNazli" w:hint="cs"/>
          <w:sz w:val="30"/>
          <w:rtl/>
          <w:lang w:bidi="fa-IR"/>
        </w:rPr>
        <w:t>»</w:t>
      </w:r>
      <w:r w:rsidRPr="000D73CC">
        <w:rPr>
          <w:rStyle w:val="FootnoteReference"/>
          <w:rFonts w:cs="IRNazli"/>
          <w:rtl/>
          <w:lang w:bidi="fa-IR"/>
        </w:rPr>
        <w:footnoteReference w:id="977"/>
      </w:r>
      <w:r w:rsidR="008C2C55" w:rsidRPr="000D73CC">
        <w:rPr>
          <w:rFonts w:cs="IRNazli"/>
          <w:sz w:val="30"/>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همچنین فرمود: «سوگند به خداوندی که جانم در دست اوست که هیچ کس از روی بی‌میلی و بی‌علاقگی مدینه را ترک نمی‌کند مگر اینکه خداوند، فرد بهتری از او را در مدینه جایگزینش می‌نماید و مدینه مانند کوره آهنگر است که ناپاکیها را از بین می‌برد و قیامت زمانی برپا خواهد شد که در مدینه افراد بدکار باقی نمانده باشند؛ همان طور که کوره آهنگر ناخالصیهای فلز را</w:t>
      </w:r>
      <w:r w:rsidR="008C2C55" w:rsidRPr="000D73CC">
        <w:rPr>
          <w:rFonts w:cs="IRNazli" w:hint="cs"/>
          <w:sz w:val="30"/>
          <w:rtl/>
          <w:lang w:bidi="fa-IR"/>
        </w:rPr>
        <w:t xml:space="preserve"> از بین می‌برد</w:t>
      </w:r>
      <w:r w:rsidRPr="000D73CC">
        <w:rPr>
          <w:rFonts w:cs="IRNazli" w:hint="cs"/>
          <w:sz w:val="30"/>
          <w:rtl/>
          <w:lang w:bidi="fa-IR"/>
        </w:rPr>
        <w:t>»</w:t>
      </w:r>
      <w:r w:rsidRPr="000D73CC">
        <w:rPr>
          <w:rStyle w:val="FootnoteReference"/>
          <w:rFonts w:cs="IRNazli"/>
          <w:rtl/>
          <w:lang w:bidi="fa-IR"/>
        </w:rPr>
        <w:footnoteReference w:id="978"/>
      </w:r>
      <w:r w:rsidR="008C2C55" w:rsidRPr="000D73CC">
        <w:rPr>
          <w:rFonts w:cs="IRNazli"/>
          <w:sz w:val="30"/>
          <w:lang w:bidi="fa-IR"/>
        </w:rPr>
        <w:t>.</w:t>
      </w:r>
    </w:p>
    <w:p w:rsidR="00813D02" w:rsidRPr="000D73CC" w:rsidRDefault="00813D02" w:rsidP="000A42BE">
      <w:pPr>
        <w:pStyle w:val="a4"/>
        <w:widowControl w:val="0"/>
        <w:rPr>
          <w:rtl/>
        </w:rPr>
      </w:pPr>
      <w:bookmarkStart w:id="779" w:name="_Toc270033327"/>
      <w:bookmarkStart w:id="780" w:name="_Toc439429820"/>
      <w:r w:rsidRPr="000D73CC">
        <w:rPr>
          <w:rFonts w:hint="cs"/>
          <w:rtl/>
        </w:rPr>
        <w:t>8- مدینه گناهان را از بین می‌برد.</w:t>
      </w:r>
      <w:bookmarkEnd w:id="779"/>
      <w:bookmarkEnd w:id="780"/>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 xml:space="preserve">از زید بن ثابت </w:t>
      </w:r>
      <w:r w:rsidR="006F01A6" w:rsidRPr="00C461FC">
        <w:rPr>
          <w:rFonts w:ascii="CTraditional Arabic" w:hAnsi="CTraditional Arabic" w:cs="CTraditional Arabic" w:hint="cs"/>
          <w:sz w:val="32"/>
          <w:rtl/>
          <w:lang w:bidi="fa-IR"/>
        </w:rPr>
        <w:t>س</w:t>
      </w:r>
      <w:r w:rsidRPr="000D73CC">
        <w:rPr>
          <w:rFonts w:cs="IRNazli" w:hint="cs"/>
          <w:sz w:val="30"/>
          <w:rtl/>
          <w:lang w:bidi="fa-IR"/>
        </w:rPr>
        <w:t xml:space="preserve"> روایت است که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فرمود: «مدینه پاک است؛ گناهان را از بین می‌برد همان طور که آتش، آلایشها</w:t>
      </w:r>
      <w:r w:rsidRPr="000D73CC">
        <w:rPr>
          <w:rStyle w:val="FootnoteReference"/>
          <w:rFonts w:cs="IRNazli"/>
          <w:rtl/>
          <w:lang w:bidi="fa-IR"/>
        </w:rPr>
        <w:footnoteReference w:id="979"/>
      </w:r>
      <w:r w:rsidRPr="000D73CC">
        <w:rPr>
          <w:rFonts w:cs="IRNazli" w:hint="cs"/>
          <w:sz w:val="30"/>
          <w:rtl/>
          <w:lang w:bidi="fa-IR"/>
        </w:rPr>
        <w:t xml:space="preserve"> و ن</w:t>
      </w:r>
      <w:r w:rsidR="006E4488" w:rsidRPr="000D73CC">
        <w:rPr>
          <w:rFonts w:cs="IRNazli" w:hint="cs"/>
          <w:sz w:val="30"/>
          <w:rtl/>
          <w:lang w:bidi="fa-IR"/>
        </w:rPr>
        <w:t>اخالصی</w:t>
      </w:r>
      <w:r w:rsidR="00C461FC">
        <w:rPr>
          <w:rFonts w:cs="IRNazli" w:hint="eastAsia"/>
          <w:sz w:val="30"/>
          <w:rtl/>
          <w:lang w:bidi="fa-IR"/>
        </w:rPr>
        <w:t>‌</w:t>
      </w:r>
      <w:r w:rsidR="006E4488" w:rsidRPr="000D73CC">
        <w:rPr>
          <w:rFonts w:cs="IRNazli" w:hint="cs"/>
          <w:sz w:val="30"/>
          <w:rtl/>
          <w:lang w:bidi="fa-IR"/>
        </w:rPr>
        <w:t>های نقره را از بین می‌برد</w:t>
      </w:r>
      <w:r w:rsidRPr="000D73CC">
        <w:rPr>
          <w:rFonts w:cs="IRNazli" w:hint="cs"/>
          <w:sz w:val="30"/>
          <w:rtl/>
          <w:lang w:bidi="fa-IR"/>
        </w:rPr>
        <w:t>»</w:t>
      </w:r>
      <w:r w:rsidRPr="000D73CC">
        <w:rPr>
          <w:rStyle w:val="FootnoteReference"/>
          <w:rFonts w:cs="IRNazli"/>
          <w:rtl/>
          <w:lang w:bidi="fa-IR"/>
        </w:rPr>
        <w:footnoteReference w:id="980"/>
      </w:r>
      <w:r w:rsidR="006E4488" w:rsidRPr="000D73CC">
        <w:rPr>
          <w:rFonts w:cs="IRNazli"/>
          <w:sz w:val="30"/>
          <w:lang w:bidi="fa-IR"/>
        </w:rPr>
        <w:t>.</w:t>
      </w:r>
    </w:p>
    <w:p w:rsidR="00813D02" w:rsidRPr="000D73CC" w:rsidRDefault="00813D02" w:rsidP="000A42BE">
      <w:pPr>
        <w:pStyle w:val="a4"/>
        <w:widowControl w:val="0"/>
        <w:rPr>
          <w:rtl/>
        </w:rPr>
      </w:pPr>
      <w:bookmarkStart w:id="781" w:name="_Toc270033328"/>
      <w:bookmarkStart w:id="782" w:name="_Toc439429821"/>
      <w:r w:rsidRPr="000D73CC">
        <w:rPr>
          <w:rFonts w:hint="cs"/>
          <w:rtl/>
        </w:rPr>
        <w:t>9- خداوند مدینه را از شر کسی که قصد سوئی علیه آن داشته باشد، حفاظت می‌نماید</w:t>
      </w:r>
      <w:bookmarkEnd w:id="781"/>
      <w:bookmarkEnd w:id="782"/>
      <w:r w:rsidRPr="000D73CC">
        <w:rPr>
          <w:rFonts w:hint="cs"/>
          <w:rtl/>
        </w:rPr>
        <w:t xml:space="preserve"> </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خداوند حفاظت مدینه را از شر کسانی که قصد سوئی علیه آن داشته باشند، به عهده گرفته است و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 xml:space="preserve">کسی را که در مدینه بدعتی ایجاد نماید یا بدعت‌گذار و خائنی را پناه دهد یا اهل مدینه را بترساند به لعنت و عذاب خدا و به نابودی زودرس هشدار داده است. از ابوهریره </w:t>
      </w:r>
      <w:r w:rsidR="006F01A6" w:rsidRPr="00C461FC">
        <w:rPr>
          <w:rFonts w:ascii="CTraditional Arabic" w:hAnsi="CTraditional Arabic" w:cs="CTraditional Arabic" w:hint="cs"/>
          <w:sz w:val="32"/>
          <w:rtl/>
          <w:lang w:bidi="fa-IR"/>
        </w:rPr>
        <w:t>س</w:t>
      </w:r>
      <w:r w:rsidRPr="000D73CC">
        <w:rPr>
          <w:rFonts w:cs="IRNazli" w:hint="cs"/>
          <w:sz w:val="30"/>
          <w:rtl/>
          <w:lang w:bidi="fa-IR"/>
        </w:rPr>
        <w:t xml:space="preserve"> روایت است که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فرمود: «هیچ کس برای اهل مدینه توطئه نمی‌کند، مگر اینکه دچار نابودی می‌گردد همان گونه که نمک در آب منحل و از بین می‌رود</w:t>
      </w:r>
      <w:r w:rsidRPr="000D73CC">
        <w:rPr>
          <w:rStyle w:val="FootnoteReference"/>
          <w:rFonts w:cs="IRNazli"/>
          <w:rtl/>
          <w:lang w:bidi="fa-IR"/>
        </w:rPr>
        <w:footnoteReference w:id="981"/>
      </w:r>
      <w:r w:rsidRPr="000D73CC">
        <w:rPr>
          <w:rFonts w:cs="IRNazli" w:hint="cs"/>
          <w:sz w:val="30"/>
          <w:rtl/>
          <w:lang w:bidi="fa-IR"/>
        </w:rPr>
        <w:t>»</w:t>
      </w:r>
      <w:r w:rsidR="006E4488" w:rsidRPr="000D73CC">
        <w:rPr>
          <w:rFonts w:cs="IRNazli"/>
          <w:sz w:val="30"/>
          <w:lang w:bidi="fa-IR"/>
        </w:rPr>
        <w:t>.</w:t>
      </w:r>
      <w:r w:rsidRPr="000D73CC">
        <w:rPr>
          <w:rFonts w:cs="IRNazli" w:hint="cs"/>
          <w:sz w:val="30"/>
          <w:rtl/>
          <w:lang w:bidi="fa-IR"/>
        </w:rPr>
        <w:t xml:space="preserve"> و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فرمود: «مدینه حرم من است، هر کس در آن بدعتی ایجاد نماید یا بدعت‌گذار و خائنی را پناه بدهد</w:t>
      </w:r>
      <w:r w:rsidRPr="000D73CC">
        <w:rPr>
          <w:rStyle w:val="FootnoteReference"/>
          <w:rFonts w:cs="IRNazli"/>
          <w:rtl/>
          <w:lang w:bidi="fa-IR"/>
        </w:rPr>
        <w:footnoteReference w:id="982"/>
      </w:r>
      <w:r w:rsidRPr="000D73CC">
        <w:rPr>
          <w:rFonts w:cs="IRNazli" w:hint="cs"/>
          <w:sz w:val="30"/>
          <w:rtl/>
          <w:lang w:bidi="fa-IR"/>
        </w:rPr>
        <w:t xml:space="preserve"> لعنت خدا و فرشتگان و مردم بر او و خداوند روز قیامت </w:t>
      </w:r>
      <w:r w:rsidR="006E4488" w:rsidRPr="000D73CC">
        <w:rPr>
          <w:rFonts w:cs="IRNazli" w:hint="cs"/>
          <w:sz w:val="30"/>
          <w:rtl/>
          <w:lang w:bidi="fa-IR"/>
        </w:rPr>
        <w:t>هیچ چیزی را از او نخواهد پذیرفت</w:t>
      </w:r>
      <w:r w:rsidRPr="000D73CC">
        <w:rPr>
          <w:rFonts w:cs="IRNazli" w:hint="cs"/>
          <w:sz w:val="30"/>
          <w:rtl/>
          <w:lang w:bidi="fa-IR"/>
        </w:rPr>
        <w:t>»</w:t>
      </w:r>
      <w:r w:rsidRPr="000D73CC">
        <w:rPr>
          <w:rStyle w:val="FootnoteReference"/>
          <w:rFonts w:cs="IRNazli"/>
          <w:rtl/>
          <w:lang w:bidi="fa-IR"/>
        </w:rPr>
        <w:footnoteReference w:id="983"/>
      </w:r>
      <w:r w:rsidR="006E4488" w:rsidRPr="000D73CC">
        <w:rPr>
          <w:rFonts w:cs="IRNazli"/>
          <w:sz w:val="30"/>
          <w:lang w:bidi="fa-IR"/>
        </w:rPr>
        <w:t>.</w:t>
      </w:r>
    </w:p>
    <w:p w:rsidR="00813D02" w:rsidRPr="000D73CC" w:rsidRDefault="00813D02" w:rsidP="000A42BE">
      <w:pPr>
        <w:pStyle w:val="a4"/>
        <w:widowControl w:val="0"/>
        <w:rPr>
          <w:rtl/>
        </w:rPr>
      </w:pPr>
      <w:bookmarkStart w:id="783" w:name="_Toc270033329"/>
      <w:bookmarkStart w:id="784" w:name="_Toc439429822"/>
      <w:r w:rsidRPr="000D73CC">
        <w:rPr>
          <w:rFonts w:hint="cs"/>
          <w:rtl/>
        </w:rPr>
        <w:t>10- حرم قرار دادن مدینه</w:t>
      </w:r>
      <w:bookmarkEnd w:id="783"/>
      <w:bookmarkEnd w:id="784"/>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پس از نزول وحی الهی، مدینه را حرام قرار داده است؛ پس در آن خونی ریخته نمی‌شود و در آن سلاحی حمل نمی‌شود و در آن کسی ترسانده نمی‌شود و درختی از آن قطع نمی‌گردد و گمشد</w:t>
      </w:r>
      <w:r w:rsidR="00671026" w:rsidRPr="000D73CC">
        <w:rPr>
          <w:rFonts w:cs="IRNazli" w:hint="cs"/>
          <w:sz w:val="30"/>
          <w:rtl/>
          <w:lang w:bidi="fa-IR"/>
        </w:rPr>
        <w:t>ۀ</w:t>
      </w:r>
      <w:r w:rsidRPr="000D73CC">
        <w:rPr>
          <w:rFonts w:cs="IRNazli" w:hint="cs"/>
          <w:sz w:val="30"/>
          <w:rtl/>
          <w:lang w:bidi="fa-IR"/>
        </w:rPr>
        <w:t xml:space="preserve"> آن برای هیچ کس حلال نیست؛ مگر کسی که بخواهد اعلام کند تا آن را به صاحبش برگرداند و دیگر اموری که موجب تحریم آن می‌گردد</w:t>
      </w:r>
      <w:r w:rsidRPr="000D73CC">
        <w:rPr>
          <w:rStyle w:val="FootnoteReference"/>
          <w:rFonts w:cs="IRNazli"/>
          <w:rtl/>
          <w:lang w:bidi="fa-IR"/>
        </w:rPr>
        <w:footnoteReference w:id="984"/>
      </w:r>
      <w:r w:rsidRPr="000D73CC">
        <w:rPr>
          <w:rFonts w:cs="IRNazli" w:hint="cs"/>
          <w:sz w:val="30"/>
          <w:rtl/>
          <w:lang w:bidi="fa-IR"/>
        </w:rPr>
        <w:t>.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 xml:space="preserve">فرمود: «ابراهیم مکه را حرم قرار داد و برای اهل مکه دعا کرد، من مدینه را حرم قرار می‌دهم همان طور که ابراهیم، مکه را حرم قرار داده است و برای صاع ومد (وزنهای) آنها دعا نموده‌ام که دو برابر آنچه ابراهیم برای اهل مکه خواسته </w:t>
      </w:r>
      <w:r w:rsidR="006E4488" w:rsidRPr="000D73CC">
        <w:rPr>
          <w:rFonts w:cs="IRNazli" w:hint="cs"/>
          <w:sz w:val="30"/>
          <w:rtl/>
          <w:lang w:bidi="fa-IR"/>
        </w:rPr>
        <w:t>بود، خداوند به آنان عنایت نماید</w:t>
      </w:r>
      <w:r w:rsidRPr="000D73CC">
        <w:rPr>
          <w:rFonts w:cs="IRNazli" w:hint="cs"/>
          <w:sz w:val="30"/>
          <w:rtl/>
          <w:lang w:bidi="fa-IR"/>
        </w:rPr>
        <w:t>»</w:t>
      </w:r>
      <w:r w:rsidRPr="000D73CC">
        <w:rPr>
          <w:rStyle w:val="FootnoteReference"/>
          <w:rFonts w:cs="IRNazli"/>
          <w:rtl/>
          <w:lang w:bidi="fa-IR"/>
        </w:rPr>
        <w:footnoteReference w:id="985"/>
      </w:r>
      <w:r w:rsidR="006E4488" w:rsidRPr="000D73CC">
        <w:rPr>
          <w:rFonts w:cs="IRNazli"/>
          <w:sz w:val="30"/>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همچنین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فرمود: «این کوه (احد) ما را دوست می‌دارد و ما آن را دوست می‌داریم. بار خدایا! ابراهیم، مکه را حرم قرار داد و من میان دو لاب</w:t>
      </w:r>
      <w:r w:rsidR="00671026" w:rsidRPr="000D73CC">
        <w:rPr>
          <w:rFonts w:cs="IRNazli" w:hint="cs"/>
          <w:sz w:val="30"/>
          <w:rtl/>
          <w:lang w:bidi="fa-IR"/>
        </w:rPr>
        <w:t>ۀ</w:t>
      </w:r>
      <w:r w:rsidRPr="000D73CC">
        <w:rPr>
          <w:rFonts w:cs="IRNazli" w:hint="cs"/>
          <w:sz w:val="30"/>
          <w:rtl/>
          <w:lang w:bidi="fa-IR"/>
        </w:rPr>
        <w:t xml:space="preserve"> مدینه را حرم قرار می‌دهم» و فرمود: «گیاه مدینه قطع نمی‌شود و سلاحی برای جنگیدن از غلاف بیرون کشیده نمی‌شود و برداشتن اشیاء گمشده در آن جائز نیست مگر برای کسی که آن را به قصد اعلام بردارد و برای هیچ مردی شایسته نیست که در مدینه سلاحی حمل کند و شایسته نیست که از آن درختی قطع شود، مگر اینکه کسی برای </w:t>
      </w:r>
      <w:r w:rsidR="006E4488" w:rsidRPr="000D73CC">
        <w:rPr>
          <w:rFonts w:cs="IRNazli" w:hint="cs"/>
          <w:sz w:val="30"/>
          <w:rtl/>
          <w:lang w:bidi="fa-IR"/>
        </w:rPr>
        <w:t>آذوق</w:t>
      </w:r>
      <w:r w:rsidR="00671026" w:rsidRPr="000D73CC">
        <w:rPr>
          <w:rFonts w:cs="IRNazli" w:hint="cs"/>
          <w:sz w:val="30"/>
          <w:rtl/>
          <w:lang w:bidi="fa-IR"/>
        </w:rPr>
        <w:t>ۀ</w:t>
      </w:r>
      <w:r w:rsidR="006E4488" w:rsidRPr="000D73CC">
        <w:rPr>
          <w:rFonts w:cs="IRNazli" w:hint="cs"/>
          <w:sz w:val="30"/>
          <w:rtl/>
          <w:lang w:bidi="fa-IR"/>
        </w:rPr>
        <w:t xml:space="preserve"> شترش این کار را انجام دهد</w:t>
      </w:r>
      <w:r w:rsidRPr="000D73CC">
        <w:rPr>
          <w:rFonts w:cs="IRNazli" w:hint="cs"/>
          <w:sz w:val="30"/>
          <w:rtl/>
          <w:lang w:bidi="fa-IR"/>
        </w:rPr>
        <w:t>»</w:t>
      </w:r>
      <w:r w:rsidRPr="000D73CC">
        <w:rPr>
          <w:rStyle w:val="FootnoteReference"/>
          <w:rFonts w:cs="IRNazli"/>
          <w:rtl/>
          <w:lang w:bidi="fa-IR"/>
        </w:rPr>
        <w:footnoteReference w:id="986"/>
      </w:r>
      <w:r w:rsidR="006E4488" w:rsidRPr="000D73CC">
        <w:rPr>
          <w:rFonts w:cs="IRNazli"/>
          <w:sz w:val="30"/>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فضایل بی‌شمار مدینه اصحاب و یاران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را شیفت</w:t>
      </w:r>
      <w:r w:rsidR="00671026" w:rsidRPr="000D73CC">
        <w:rPr>
          <w:rFonts w:cs="IRNazli" w:hint="cs"/>
          <w:sz w:val="30"/>
          <w:rtl/>
          <w:lang w:bidi="fa-IR"/>
        </w:rPr>
        <w:t>ۀ</w:t>
      </w:r>
      <w:r w:rsidRPr="000D73CC">
        <w:rPr>
          <w:rFonts w:cs="IRNazli" w:hint="cs"/>
          <w:sz w:val="30"/>
          <w:rtl/>
          <w:lang w:bidi="fa-IR"/>
        </w:rPr>
        <w:t xml:space="preserve"> خود نموده بود و آنها را به هجرت به مدینه و سکونت در آن علاقمند ساخته بود؛ چنانکه نیروهای امت اسلام در آن گردهم آمدند و برای از بین بردن شرک با تمام انواعش و کفر با هم</w:t>
      </w:r>
      <w:r w:rsidR="00671026" w:rsidRPr="000D73CC">
        <w:rPr>
          <w:rFonts w:cs="IRNazli" w:hint="cs"/>
          <w:sz w:val="30"/>
          <w:rtl/>
          <w:lang w:bidi="fa-IR"/>
        </w:rPr>
        <w:t>ۀ</w:t>
      </w:r>
      <w:r w:rsidRPr="000D73CC">
        <w:rPr>
          <w:rFonts w:cs="IRNazli" w:hint="cs"/>
          <w:sz w:val="30"/>
          <w:rtl/>
          <w:lang w:bidi="fa-IR"/>
        </w:rPr>
        <w:t xml:space="preserve"> اشکالش، تصمیم گرفتند و شرق و غرب دنیا را فتح نمودند.</w:t>
      </w:r>
    </w:p>
    <w:p w:rsidR="00813D02" w:rsidRPr="000D73CC" w:rsidRDefault="00813D02" w:rsidP="000A42BE">
      <w:pPr>
        <w:pStyle w:val="a7"/>
        <w:widowControl w:val="0"/>
        <w:rPr>
          <w:rtl/>
        </w:rPr>
        <w:sectPr w:rsidR="00813D02" w:rsidRPr="000D73CC" w:rsidSect="00A50EB6">
          <w:footnotePr>
            <w:numRestart w:val="eachPage"/>
          </w:footnotePr>
          <w:pgSz w:w="9356" w:h="13608" w:code="9"/>
          <w:pgMar w:top="567" w:right="1134" w:bottom="851" w:left="1134" w:header="454" w:footer="0" w:gutter="0"/>
          <w:cols w:space="708"/>
          <w:titlePg/>
          <w:bidi/>
          <w:rtlGutter/>
          <w:docGrid w:linePitch="381"/>
        </w:sectPr>
      </w:pPr>
    </w:p>
    <w:p w:rsidR="00C461FC" w:rsidRDefault="00C461FC" w:rsidP="0026517C">
      <w:pPr>
        <w:rPr>
          <w:rtl/>
        </w:rPr>
      </w:pPr>
    </w:p>
    <w:p w:rsidR="00CA20C5" w:rsidRPr="000D73CC" w:rsidRDefault="00813D02" w:rsidP="000A42BE">
      <w:pPr>
        <w:pStyle w:val="a5"/>
        <w:widowControl w:val="0"/>
      </w:pPr>
      <w:bookmarkStart w:id="785" w:name="_Toc439429823"/>
      <w:r w:rsidRPr="000D73CC">
        <w:rPr>
          <w:rFonts w:hint="cs"/>
          <w:rtl/>
        </w:rPr>
        <w:t xml:space="preserve">بخش ششم: </w:t>
      </w:r>
      <w:r w:rsidR="00ED419E" w:rsidRPr="000D73CC">
        <w:rPr>
          <w:rtl/>
        </w:rPr>
        <w:br/>
      </w:r>
      <w:r w:rsidRPr="000D73CC">
        <w:rPr>
          <w:rFonts w:hint="cs"/>
          <w:rtl/>
        </w:rPr>
        <w:t>هجرت پیامبر اکرم</w:t>
      </w:r>
      <w:r w:rsidR="003B13DA" w:rsidRPr="000D73CC">
        <w:rPr>
          <w:rFonts w:hint="cs"/>
          <w:rtl/>
        </w:rPr>
        <w:t xml:space="preserve"> </w:t>
      </w:r>
      <w:r w:rsidR="003B13DA" w:rsidRPr="000D73CC">
        <w:rPr>
          <w:rFonts w:cs="CTraditional Arabic" w:hint="cs"/>
          <w:rtl/>
        </w:rPr>
        <w:t>ج</w:t>
      </w:r>
      <w:r w:rsidR="00361D92" w:rsidRPr="000D73CC">
        <w:rPr>
          <w:rFonts w:hint="cs"/>
          <w:rtl/>
        </w:rPr>
        <w:t xml:space="preserve"> </w:t>
      </w:r>
      <w:r w:rsidRPr="000D73CC">
        <w:rPr>
          <w:rFonts w:hint="cs"/>
          <w:rtl/>
        </w:rPr>
        <w:t>و رفیق سفرش، ابوبکر صدیق</w:t>
      </w:r>
      <w:r w:rsidR="006F01A6" w:rsidRPr="000D73CC">
        <w:rPr>
          <w:rFonts w:cs="CTraditional Arabic" w:hint="cs"/>
          <w:rtl/>
        </w:rPr>
        <w:t>س</w:t>
      </w:r>
      <w:bookmarkEnd w:id="785"/>
    </w:p>
    <w:p w:rsidR="00813D02" w:rsidRPr="000D73CC" w:rsidRDefault="00813D02" w:rsidP="000A42BE">
      <w:pPr>
        <w:pStyle w:val="a7"/>
        <w:widowControl w:val="0"/>
        <w:rPr>
          <w:rtl/>
        </w:rPr>
        <w:sectPr w:rsidR="00813D02" w:rsidRPr="000D73CC" w:rsidSect="00757A54">
          <w:footnotePr>
            <w:numRestart w:val="eachPage"/>
          </w:footnotePr>
          <w:type w:val="oddPage"/>
          <w:pgSz w:w="9356" w:h="13608" w:code="9"/>
          <w:pgMar w:top="567" w:right="1134" w:bottom="851" w:left="1134" w:header="454" w:footer="0" w:gutter="0"/>
          <w:cols w:space="708"/>
          <w:titlePg/>
          <w:bidi/>
          <w:rtlGutter/>
          <w:docGrid w:linePitch="381"/>
        </w:sectPr>
      </w:pPr>
    </w:p>
    <w:p w:rsidR="00813D02" w:rsidRPr="000D73CC" w:rsidRDefault="00813D02" w:rsidP="000A42BE">
      <w:pPr>
        <w:pStyle w:val="a"/>
        <w:widowControl w:val="0"/>
        <w:rPr>
          <w:rFonts w:cs="B Lotus"/>
          <w:sz w:val="30"/>
          <w:szCs w:val="30"/>
          <w:rtl/>
        </w:rPr>
      </w:pPr>
      <w:bookmarkStart w:id="786" w:name="_Toc270033330"/>
      <w:bookmarkStart w:id="787" w:name="_Toc439429824"/>
      <w:r w:rsidRPr="000D73CC">
        <w:rPr>
          <w:rFonts w:hint="cs"/>
          <w:rtl/>
        </w:rPr>
        <w:t>فصل اول</w:t>
      </w:r>
      <w:r w:rsidRPr="000D73CC">
        <w:rPr>
          <w:rtl/>
        </w:rPr>
        <w:br/>
      </w:r>
      <w:r w:rsidR="00C461FC">
        <w:rPr>
          <w:rFonts w:hint="cs"/>
          <w:rtl/>
        </w:rPr>
        <w:t>شکست نقشۀ</w:t>
      </w:r>
      <w:r w:rsidRPr="000D73CC">
        <w:rPr>
          <w:rFonts w:hint="cs"/>
          <w:rtl/>
        </w:rPr>
        <w:t xml:space="preserve"> مشرکان و برنامه‌ریزی دقیق پیامبر اکرم</w:t>
      </w:r>
      <w:r w:rsidR="00361D92" w:rsidRPr="000D73CC">
        <w:rPr>
          <w:rFonts w:hint="cs"/>
          <w:rtl/>
        </w:rPr>
        <w:t xml:space="preserve"> </w:t>
      </w:r>
      <w:r w:rsidR="003B13DA" w:rsidRPr="000D73CC">
        <w:rPr>
          <w:rFonts w:ascii="" w:hAnsi="" w:cs="CTraditional Arabic" w:hint="cs"/>
          <w:b w:val="0"/>
          <w:bCs w:val="0"/>
          <w:sz w:val="30"/>
          <w:rtl/>
        </w:rPr>
        <w:t>ج</w:t>
      </w:r>
      <w:r w:rsidR="00361D92" w:rsidRPr="000D73CC">
        <w:rPr>
          <w:rFonts w:ascii="" w:hAnsi="" w:cs="CTraditional Arabic" w:hint="cs"/>
          <w:sz w:val="28"/>
          <w:szCs w:val="24"/>
          <w:rtl/>
        </w:rPr>
        <w:t xml:space="preserve"> </w:t>
      </w:r>
      <w:r w:rsidRPr="000D73CC">
        <w:rPr>
          <w:rFonts w:hint="cs"/>
          <w:rtl/>
        </w:rPr>
        <w:t>برای هجرت</w:t>
      </w:r>
      <w:bookmarkEnd w:id="786"/>
      <w:bookmarkEnd w:id="787"/>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 xml:space="preserve">بعد از آنکه قریش در جلوگیری یاران رسول خدا از هجرت به مدینه با وجود شیوه‌های تند خود با شکست مواجه شده بودند، به جدی بودن خطری که منافع اقتصادی و جایگاه اجتماعی آنان را میان قبیله‌های عرب تهدید می‌کرد، پی بردند و در دارالندوه (محل مشورتی قریش) در مورد از بین بردن رهبر دعوت به رایزنی پرداختند؛ چنانکه ابن </w:t>
      </w:r>
      <w:r w:rsidR="006E4488" w:rsidRPr="000D73CC">
        <w:rPr>
          <w:rFonts w:cs="IRNazli" w:hint="cs"/>
          <w:sz w:val="30"/>
          <w:rtl/>
          <w:lang w:bidi="fa-IR"/>
        </w:rPr>
        <w:t>عباس در تفسیر این آیه می‌نویسد:</w:t>
      </w:r>
    </w:p>
    <w:p w:rsidR="00813D02" w:rsidRPr="000D73CC" w:rsidRDefault="006E4488" w:rsidP="000A42BE">
      <w:pPr>
        <w:pStyle w:val="af"/>
        <w:widowControl w:val="0"/>
        <w:rPr>
          <w:rFonts w:ascii="Times New Roman" w:cs="B Lotus"/>
          <w:rtl/>
        </w:rPr>
      </w:pPr>
      <w:r w:rsidRPr="000D73CC">
        <w:rPr>
          <w:rFonts w:ascii="Times New Roman" w:cs="Traditional Arabic" w:hint="cs"/>
          <w:sz w:val="32"/>
          <w:rtl/>
        </w:rPr>
        <w:t>﴿</w:t>
      </w:r>
      <w:r w:rsidRPr="000D73CC">
        <w:rPr>
          <w:rtl/>
        </w:rPr>
        <w:t>وَإِذ</w:t>
      </w:r>
      <w:r w:rsidRPr="000D73CC">
        <w:rPr>
          <w:rFonts w:hint="cs"/>
          <w:rtl/>
        </w:rPr>
        <w:t>ۡ</w:t>
      </w:r>
      <w:r w:rsidRPr="000D73CC">
        <w:rPr>
          <w:rtl/>
        </w:rPr>
        <w:t xml:space="preserve"> </w:t>
      </w:r>
      <w:r w:rsidRPr="000D73CC">
        <w:rPr>
          <w:rFonts w:hint="cs"/>
          <w:rtl/>
        </w:rPr>
        <w:t>يَمۡكُرُ</w:t>
      </w:r>
      <w:r w:rsidRPr="000D73CC">
        <w:rPr>
          <w:rtl/>
        </w:rPr>
        <w:t xml:space="preserve"> </w:t>
      </w:r>
      <w:r w:rsidRPr="000D73CC">
        <w:rPr>
          <w:rFonts w:hint="cs"/>
          <w:rtl/>
        </w:rPr>
        <w:t>بِكَ</w:t>
      </w:r>
      <w:r w:rsidRPr="000D73CC">
        <w:rPr>
          <w:rtl/>
        </w:rPr>
        <w:t xml:space="preserve"> </w:t>
      </w:r>
      <w:r w:rsidRPr="000D73CC">
        <w:rPr>
          <w:rFonts w:hint="cs"/>
          <w:rtl/>
        </w:rPr>
        <w:t>ٱ</w:t>
      </w:r>
      <w:r w:rsidRPr="000D73CC">
        <w:rPr>
          <w:rFonts w:hint="eastAsia"/>
          <w:rtl/>
        </w:rPr>
        <w:t>لَّذِينَ</w:t>
      </w:r>
      <w:r w:rsidRPr="000D73CC">
        <w:rPr>
          <w:rtl/>
        </w:rPr>
        <w:t xml:space="preserve"> كَفَرُواْ لِيُثۡبِتُوكَ أَوۡ يَقۡتُلُوكَ أَوۡ يُخۡرِجُوكَۚ وَيَمۡكُرُونَ وَيَمۡكُرُ </w:t>
      </w:r>
      <w:r w:rsidRPr="000D73CC">
        <w:rPr>
          <w:rFonts w:hint="cs"/>
          <w:rtl/>
        </w:rPr>
        <w:t>ٱ</w:t>
      </w:r>
      <w:r w:rsidRPr="000D73CC">
        <w:rPr>
          <w:rFonts w:hint="eastAsia"/>
          <w:rtl/>
        </w:rPr>
        <w:t>للَّهُۖ</w:t>
      </w:r>
      <w:r w:rsidRPr="000D73CC">
        <w:rPr>
          <w:rtl/>
        </w:rPr>
        <w:t xml:space="preserve"> وَ</w:t>
      </w:r>
      <w:r w:rsidRPr="000D73CC">
        <w:rPr>
          <w:rFonts w:hint="cs"/>
          <w:rtl/>
        </w:rPr>
        <w:t>ٱ</w:t>
      </w:r>
      <w:r w:rsidRPr="000D73CC">
        <w:rPr>
          <w:rFonts w:hint="eastAsia"/>
          <w:rtl/>
        </w:rPr>
        <w:t>للَّهُ</w:t>
      </w:r>
      <w:r w:rsidRPr="000D73CC">
        <w:rPr>
          <w:rtl/>
        </w:rPr>
        <w:t xml:space="preserve"> خَيۡرُ </w:t>
      </w:r>
      <w:r w:rsidRPr="000D73CC">
        <w:rPr>
          <w:rFonts w:hint="cs"/>
          <w:rtl/>
        </w:rPr>
        <w:t>ٱ</w:t>
      </w:r>
      <w:r w:rsidRPr="000D73CC">
        <w:rPr>
          <w:rFonts w:hint="eastAsia"/>
          <w:rtl/>
        </w:rPr>
        <w:t>لۡمَٰكِرِينَ</w:t>
      </w:r>
      <w:r w:rsidRPr="000D73CC">
        <w:rPr>
          <w:rtl/>
        </w:rPr>
        <w:t>٣٠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[الأنفال: 30]</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(ای پیامبر به خاطر بیاور) هنگامی را که کافران دربار</w:t>
      </w:r>
      <w:r w:rsidR="00671026" w:rsidRPr="000D73CC">
        <w:rPr>
          <w:rFonts w:hint="cs"/>
          <w:rtl/>
        </w:rPr>
        <w:t>ۀ</w:t>
      </w:r>
      <w:r w:rsidRPr="000D73CC">
        <w:rPr>
          <w:rFonts w:hint="cs"/>
          <w:rtl/>
        </w:rPr>
        <w:t xml:space="preserve"> تو نقشه می‌کشیدند که تو را به زندان بیفکنند یا بکشند و یا اینکه بیرون کنند. آنان چاره می‌اندیشیدند و نقشه می‌کشیدند و خدا هم تدبیر و چاره‌سازی می‌کرد و خداوند بهترین چاره‌ساز است</w:t>
      </w:r>
      <w:r w:rsidRPr="000D73CC">
        <w:rPr>
          <w:rStyle w:val="Char9"/>
          <w:rFonts w:hint="cs"/>
          <w:rtl/>
        </w:rPr>
        <w:t>»</w:t>
      </w:r>
      <w:r w:rsidR="006E4488" w:rsidRPr="000D73CC">
        <w:rPr>
          <w:rStyle w:val="Char9"/>
          <w:rFonts w:hint="cs"/>
          <w:rtl/>
        </w:rPr>
        <w:t>.</w:t>
      </w:r>
    </w:p>
    <w:p w:rsidR="00813D02" w:rsidRPr="000D73CC" w:rsidRDefault="00813D02" w:rsidP="000A42BE">
      <w:pPr>
        <w:widowControl w:val="0"/>
        <w:tabs>
          <w:tab w:val="right" w:pos="7371"/>
        </w:tabs>
        <w:ind w:firstLine="284"/>
        <w:jc w:val="both"/>
        <w:rPr>
          <w:rFonts w:cs="IRNazli"/>
          <w:rtl/>
          <w:lang w:bidi="fa-IR"/>
        </w:rPr>
      </w:pPr>
      <w:r w:rsidRPr="000D73CC">
        <w:rPr>
          <w:rFonts w:cs="IRNazli" w:hint="cs"/>
          <w:rtl/>
          <w:lang w:bidi="fa-IR"/>
        </w:rPr>
        <w:t>قریش در مکه با یکدیگر به مشورت پرداختند. برخی گفتند: صبح فردا او را با زنجیر ببندید و نگاه دارید و برخی گفتند او را به قتل برسانید و برخی گفتند او را از میان خودمان اخراج می‌کنیم. خداوند، پیامبرش را از این توطئه آگاه کرد بنابراین، آن شب علی در بستر پیامبر اکرم</w:t>
      </w:r>
      <w:r w:rsidR="00361D92" w:rsidRPr="000D73CC">
        <w:rPr>
          <w:rFonts w:cs="IRNazli" w:hint="cs"/>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rtl/>
          <w:lang w:bidi="fa-IR"/>
        </w:rPr>
        <w:t>خوابید</w:t>
      </w:r>
      <w:r w:rsidRPr="000D73CC">
        <w:rPr>
          <w:rStyle w:val="FootnoteReference"/>
          <w:rFonts w:cs="IRNazli"/>
          <w:rtl/>
          <w:lang w:bidi="fa-IR"/>
        </w:rPr>
        <w:footnoteReference w:id="987"/>
      </w:r>
      <w:r w:rsidRPr="000D73CC">
        <w:rPr>
          <w:rFonts w:cs="IRNazli" w:hint="cs"/>
          <w:rtl/>
          <w:lang w:bidi="fa-IR"/>
        </w:rPr>
        <w:t xml:space="preserve"> و پیامبر مکه را به قصد مدینه ترک نمود. برگزیدگان قریش اطمینان داشتند که توطئه پست و زبونان</w:t>
      </w:r>
      <w:r w:rsidR="00671026" w:rsidRPr="000D73CC">
        <w:rPr>
          <w:rFonts w:cs="IRNazli" w:hint="cs"/>
          <w:rtl/>
          <w:lang w:bidi="fa-IR"/>
        </w:rPr>
        <w:t>ۀ</w:t>
      </w:r>
      <w:r w:rsidRPr="000D73CC">
        <w:rPr>
          <w:rFonts w:cs="IRNazli" w:hint="cs"/>
          <w:rtl/>
          <w:lang w:bidi="fa-IR"/>
        </w:rPr>
        <w:t xml:space="preserve"> آنان موفقیت‌آمیز خواهد بود، امّا صبح هنگام با یورش بر بستری که پیامبر اکرم</w:t>
      </w:r>
      <w:r w:rsidR="00361D92" w:rsidRPr="000D73CC">
        <w:rPr>
          <w:rFonts w:cs="IRNazli" w:hint="cs"/>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rtl/>
          <w:lang w:bidi="fa-IR"/>
        </w:rPr>
        <w:t>خوابیده بود، علی را دیدند، به شکست فاحش خویش پی بردند و با حالت یاس و ناامیدی از علی</w:t>
      </w:r>
      <w:r w:rsidR="006B211F" w:rsidRPr="000D73CC">
        <w:rPr>
          <w:rFonts w:cs="IRNazli" w:hint="cs"/>
          <w:rtl/>
          <w:lang w:bidi="fa-IR"/>
        </w:rPr>
        <w:t xml:space="preserve"> </w:t>
      </w:r>
      <w:r w:rsidR="006B211F" w:rsidRPr="000D73CC">
        <w:rPr>
          <w:rFonts w:cs="CTraditional Arabic" w:hint="cs"/>
          <w:rtl/>
          <w:lang w:bidi="fa-IR"/>
        </w:rPr>
        <w:t xml:space="preserve">س </w:t>
      </w:r>
      <w:r w:rsidRPr="000D73CC">
        <w:rPr>
          <w:rFonts w:cs="IRNazli" w:hint="cs"/>
          <w:rtl/>
          <w:lang w:bidi="fa-IR"/>
        </w:rPr>
        <w:t>پرسیدند: رفیقت کجاست؟ علی گفت: نمی‌دانم. آنها رد پای پیامبر را گرفتند و وقتی به کوه رسیدند، سردرگم شدند. از کنار غار گذشتند، امّا عنکبوتی را دیدند که بر دهانه غار تار تنیده بود. با خود گفتند: به این تازگی کسی اینجا نیامده است و رسول خدا سه روز در غار به سر برد</w:t>
      </w:r>
      <w:r w:rsidRPr="000D73CC">
        <w:rPr>
          <w:rStyle w:val="FootnoteReference"/>
          <w:rFonts w:cs="IRNazli"/>
          <w:rtl/>
          <w:lang w:bidi="fa-IR"/>
        </w:rPr>
        <w:footnoteReference w:id="988"/>
      </w:r>
      <w:r w:rsidR="006E4488" w:rsidRPr="000D73CC">
        <w:rPr>
          <w:rFonts w:cs="IRNazli" w:hint="cs"/>
          <w:rtl/>
          <w:lang w:bidi="fa-IR"/>
        </w:rPr>
        <w:t>.</w:t>
      </w:r>
    </w:p>
    <w:p w:rsidR="00813D02" w:rsidRPr="000D73CC" w:rsidRDefault="00813D02" w:rsidP="000A42BE">
      <w:pPr>
        <w:widowControl w:val="0"/>
        <w:tabs>
          <w:tab w:val="right" w:pos="7371"/>
        </w:tabs>
        <w:ind w:firstLine="284"/>
        <w:jc w:val="both"/>
        <w:rPr>
          <w:rFonts w:cs="IRNazli"/>
          <w:rtl/>
          <w:lang w:bidi="fa-IR"/>
        </w:rPr>
      </w:pPr>
      <w:r w:rsidRPr="000D73CC">
        <w:rPr>
          <w:rFonts w:cs="IRNazli" w:hint="cs"/>
          <w:rtl/>
          <w:lang w:bidi="fa-IR"/>
        </w:rPr>
        <w:t>سید قطب در تفسیر این آیات می‌نویسد: «این یادآور اوضاع مکه قبل از تغییر و تبدیل اوضاع و موضع اهل مکه است و این جریان، الهام‌گر یقین و اعتماد به آینده است همانطور که بیانگر تدبیر الهی در آنچه مقدر نموده است، می‌باشد. مسلمانانی که اولین بار با این آیه‌ها مورد خطاب قرار می‌گرفتند، به هر دو حالت یعنی شرایط زندگی در مکه و سختیها و دشواریهایی که با آن سروکار داشتند، آگاهی کامل داشتند و کافی بود که با این آیه‌ها گذشت</w:t>
      </w:r>
      <w:r w:rsidR="00671026" w:rsidRPr="000D73CC">
        <w:rPr>
          <w:rFonts w:cs="IRNazli" w:hint="cs"/>
          <w:rtl/>
          <w:lang w:bidi="fa-IR"/>
        </w:rPr>
        <w:t>ۀ</w:t>
      </w:r>
      <w:r w:rsidRPr="000D73CC">
        <w:rPr>
          <w:rFonts w:cs="IRNazli" w:hint="cs"/>
          <w:rtl/>
          <w:lang w:bidi="fa-IR"/>
        </w:rPr>
        <w:t xml:space="preserve"> نزدیک خود را و ترس</w:t>
      </w:r>
      <w:r w:rsidR="00C461FC">
        <w:rPr>
          <w:rFonts w:cs="IRNazli" w:hint="eastAsia"/>
          <w:rtl/>
          <w:lang w:bidi="fa-IR"/>
        </w:rPr>
        <w:t>‌</w:t>
      </w:r>
      <w:r w:rsidRPr="000D73CC">
        <w:rPr>
          <w:rFonts w:cs="IRNazli" w:hint="cs"/>
          <w:rtl/>
          <w:lang w:bidi="fa-IR"/>
        </w:rPr>
        <w:t>ها و اضطراب</w:t>
      </w:r>
      <w:r w:rsidR="00C461FC">
        <w:rPr>
          <w:rFonts w:cs="IRNazli" w:hint="eastAsia"/>
          <w:rtl/>
          <w:lang w:bidi="fa-IR"/>
        </w:rPr>
        <w:t>‌</w:t>
      </w:r>
      <w:r w:rsidRPr="000D73CC">
        <w:rPr>
          <w:rFonts w:cs="IRNazli" w:hint="cs"/>
          <w:rtl/>
          <w:lang w:bidi="fa-IR"/>
        </w:rPr>
        <w:t xml:space="preserve">های آن را با وضعیت </w:t>
      </w:r>
      <w:r w:rsidRPr="00C461FC">
        <w:rPr>
          <w:rFonts w:cs="IRNazli" w:hint="cs"/>
          <w:spacing w:val="-2"/>
          <w:rtl/>
          <w:lang w:bidi="fa-IR"/>
        </w:rPr>
        <w:t>فعلی و امنیت و آسایش آن مقایسه بکنند و به خاطر بیاورند و چاره‌اندیشی و توطئه‌های مشرکان را علیه پیامبر اکرم</w:t>
      </w:r>
      <w:r w:rsidR="00361D92" w:rsidRPr="00C461FC">
        <w:rPr>
          <w:rFonts w:cs="IRNazli" w:hint="cs"/>
          <w:spacing w:val="-2"/>
          <w:rtl/>
          <w:lang w:bidi="fa-IR"/>
        </w:rPr>
        <w:t xml:space="preserve"> </w:t>
      </w:r>
      <w:r w:rsidR="003B13DA" w:rsidRPr="00C461FC">
        <w:rPr>
          <w:rFonts w:ascii="" w:hAnsi="" w:cs="CTraditional Arabic" w:hint="cs"/>
          <w:spacing w:val="-2"/>
          <w:rtl/>
          <w:lang w:bidi="fa-IR"/>
        </w:rPr>
        <w:t>ج</w:t>
      </w:r>
      <w:r w:rsidR="00361D92" w:rsidRPr="00C461FC">
        <w:rPr>
          <w:rFonts w:ascii="" w:hAnsi="" w:cs="CTraditional Arabic" w:hint="cs"/>
          <w:spacing w:val="-2"/>
          <w:rtl/>
          <w:lang w:bidi="fa-IR"/>
        </w:rPr>
        <w:t xml:space="preserve"> </w:t>
      </w:r>
      <w:r w:rsidRPr="00C461FC">
        <w:rPr>
          <w:rFonts w:cs="IRNazli" w:hint="cs"/>
          <w:spacing w:val="-2"/>
          <w:rtl/>
          <w:lang w:bidi="fa-IR"/>
        </w:rPr>
        <w:t>و سپس نجات یافتن و پیروزی وی را به یاد بیاورند.</w:t>
      </w:r>
    </w:p>
    <w:p w:rsidR="00813D02" w:rsidRPr="000D73CC" w:rsidRDefault="00813D02" w:rsidP="000A42BE">
      <w:pPr>
        <w:widowControl w:val="0"/>
        <w:tabs>
          <w:tab w:val="right" w:pos="7371"/>
        </w:tabs>
        <w:ind w:firstLine="284"/>
        <w:jc w:val="both"/>
        <w:rPr>
          <w:rFonts w:cs="IRNazli"/>
          <w:rtl/>
          <w:lang w:bidi="fa-IR"/>
        </w:rPr>
      </w:pPr>
      <w:r w:rsidRPr="000D73CC">
        <w:rPr>
          <w:rFonts w:cs="IRNazli" w:hint="cs"/>
          <w:rtl/>
          <w:lang w:bidi="fa-IR"/>
        </w:rPr>
        <w:t>حیله ونقش</w:t>
      </w:r>
      <w:r w:rsidR="00671026" w:rsidRPr="000D73CC">
        <w:rPr>
          <w:rFonts w:cs="IRNazli" w:hint="cs"/>
          <w:rtl/>
          <w:lang w:bidi="fa-IR"/>
        </w:rPr>
        <w:t>ۀ</w:t>
      </w:r>
      <w:r w:rsidRPr="000D73CC">
        <w:rPr>
          <w:rFonts w:cs="IRNazli" w:hint="cs"/>
          <w:rtl/>
          <w:lang w:bidi="fa-IR"/>
        </w:rPr>
        <w:t xml:space="preserve"> شوم مشرکان این بود که پیامبر اکرم</w:t>
      </w:r>
      <w:r w:rsidR="00361D92" w:rsidRPr="000D73CC">
        <w:rPr>
          <w:rFonts w:cs="IRNazli" w:hint="cs"/>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rtl/>
          <w:lang w:bidi="fa-IR"/>
        </w:rPr>
        <w:t>را به زنجیر بکشند و او را زندانی کنند تا بمیرد و یا او را به قتل برسانند و از دست او راحت شوند و یا او را از مکه اخراج نمایند. آنها هم</w:t>
      </w:r>
      <w:r w:rsidR="00671026" w:rsidRPr="000D73CC">
        <w:rPr>
          <w:rFonts w:cs="IRNazli" w:hint="cs"/>
          <w:rtl/>
          <w:lang w:bidi="fa-IR"/>
        </w:rPr>
        <w:t>ۀ</w:t>
      </w:r>
      <w:r w:rsidRPr="000D73CC">
        <w:rPr>
          <w:rFonts w:cs="IRNazli" w:hint="cs"/>
          <w:rtl/>
          <w:lang w:bidi="fa-IR"/>
        </w:rPr>
        <w:t xml:space="preserve"> این نقشه‌ها را طراحی نمودند، امّاسرانجام بر کشتن وی اتفاق نظر کردند و قرار بر این شد که جوانانی از هم</w:t>
      </w:r>
      <w:r w:rsidR="00671026" w:rsidRPr="000D73CC">
        <w:rPr>
          <w:rFonts w:cs="IRNazli" w:hint="cs"/>
          <w:rtl/>
          <w:lang w:bidi="fa-IR"/>
        </w:rPr>
        <w:t>ۀ</w:t>
      </w:r>
      <w:r w:rsidRPr="000D73CC">
        <w:rPr>
          <w:rFonts w:cs="IRNazli" w:hint="cs"/>
          <w:rtl/>
          <w:lang w:bidi="fa-IR"/>
        </w:rPr>
        <w:t xml:space="preserve"> قبایل، این عمل زشت و مذموم را انجام دهند تا خون او بین همه قبیله‌ها تقسیم شود؛ چراکه آنان بر این باور بودند که بنی‌هاشم توانایی قصاص از تمامی قبایل عرب را نخواهد داشت و در نتیجه به گرفتن خون بهای پیامبر راضی خواهند شد و کار بدین گونه به اتمام خواهد رسید.</w:t>
      </w:r>
    </w:p>
    <w:p w:rsidR="00813D02" w:rsidRPr="000D73CC" w:rsidRDefault="005765A0"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وَإِذۡ يَمۡكُرُ بِكَ </w:t>
      </w:r>
      <w:r w:rsidRPr="000D73CC">
        <w:rPr>
          <w:rFonts w:hint="cs"/>
          <w:rtl/>
        </w:rPr>
        <w:t>ٱ</w:t>
      </w:r>
      <w:r w:rsidRPr="000D73CC">
        <w:rPr>
          <w:rFonts w:hint="eastAsia"/>
          <w:rtl/>
        </w:rPr>
        <w:t>لَّذِينَ</w:t>
      </w:r>
      <w:r w:rsidRPr="000D73CC">
        <w:rPr>
          <w:rtl/>
        </w:rPr>
        <w:t xml:space="preserve"> كَفَرُواْ لِيُثۡبِتُوكَ أَوۡ يَقۡتُلُوكَ أَوۡ يُخۡرِجُوكَۚ وَيَمۡكُرُونَ وَيَمۡكُرُ </w:t>
      </w:r>
      <w:r w:rsidRPr="000D73CC">
        <w:rPr>
          <w:rFonts w:hint="cs"/>
          <w:rtl/>
        </w:rPr>
        <w:t>ٱ</w:t>
      </w:r>
      <w:r w:rsidRPr="000D73CC">
        <w:rPr>
          <w:rFonts w:hint="eastAsia"/>
          <w:rtl/>
        </w:rPr>
        <w:t>للَّهُۖ</w:t>
      </w:r>
      <w:r w:rsidRPr="000D73CC">
        <w:rPr>
          <w:rtl/>
        </w:rPr>
        <w:t xml:space="preserve"> وَ</w:t>
      </w:r>
      <w:r w:rsidRPr="000D73CC">
        <w:rPr>
          <w:rFonts w:hint="cs"/>
          <w:rtl/>
        </w:rPr>
        <w:t>ٱ</w:t>
      </w:r>
      <w:r w:rsidRPr="000D73CC">
        <w:rPr>
          <w:rFonts w:hint="eastAsia"/>
          <w:rtl/>
        </w:rPr>
        <w:t>للَّهُ</w:t>
      </w:r>
      <w:r w:rsidRPr="000D73CC">
        <w:rPr>
          <w:rtl/>
        </w:rPr>
        <w:t xml:space="preserve"> خَيۡرُ </w:t>
      </w:r>
      <w:r w:rsidRPr="000D73CC">
        <w:rPr>
          <w:rFonts w:hint="cs"/>
          <w:rtl/>
        </w:rPr>
        <w:t>ٱ</w:t>
      </w:r>
      <w:r w:rsidRPr="000D73CC">
        <w:rPr>
          <w:rFonts w:hint="eastAsia"/>
          <w:rtl/>
        </w:rPr>
        <w:t>لۡمَٰكِرِينَ</w:t>
      </w:r>
      <w:r w:rsidRPr="000D73CC">
        <w:rPr>
          <w:rtl/>
        </w:rPr>
        <w:t>٣٠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[الأنفال: 30]</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آنها مکر می‌کنند و خدا نیز مکر می‌کند و خدا بهترین مکرکنندگان است</w:t>
      </w:r>
      <w:r w:rsidRPr="000D73CC">
        <w:rPr>
          <w:rStyle w:val="Char9"/>
          <w:rFonts w:hint="cs"/>
          <w:rtl/>
        </w:rPr>
        <w:t>»</w:t>
      </w:r>
      <w:r w:rsidR="005765A0" w:rsidRPr="000D73CC">
        <w:rPr>
          <w:rStyle w:val="Char9"/>
          <w:rFonts w:hint="cs"/>
          <w:rtl/>
        </w:rPr>
        <w:t>.</w:t>
      </w:r>
    </w:p>
    <w:p w:rsidR="00813D02" w:rsidRPr="000D73CC" w:rsidRDefault="00813D02" w:rsidP="000A42BE">
      <w:pPr>
        <w:widowControl w:val="0"/>
        <w:tabs>
          <w:tab w:val="right" w:pos="7371"/>
        </w:tabs>
        <w:ind w:firstLine="284"/>
        <w:jc w:val="both"/>
        <w:rPr>
          <w:rFonts w:cs="IRNazli"/>
          <w:rtl/>
          <w:lang w:bidi="fa-IR"/>
        </w:rPr>
      </w:pPr>
      <w:r w:rsidRPr="000D73CC">
        <w:rPr>
          <w:rFonts w:cs="IRNazli" w:hint="cs"/>
          <w:rtl/>
          <w:lang w:bidi="fa-IR"/>
        </w:rPr>
        <w:t>خداوند این گونه توطئ</w:t>
      </w:r>
      <w:r w:rsidR="00671026" w:rsidRPr="000D73CC">
        <w:rPr>
          <w:rFonts w:cs="IRNazli" w:hint="cs"/>
          <w:rtl/>
          <w:lang w:bidi="fa-IR"/>
        </w:rPr>
        <w:t>ۀ</w:t>
      </w:r>
      <w:r w:rsidRPr="000D73CC">
        <w:rPr>
          <w:rFonts w:cs="IRNazli" w:hint="cs"/>
          <w:rtl/>
          <w:lang w:bidi="fa-IR"/>
        </w:rPr>
        <w:t xml:space="preserve"> آنها را به باد تمسخر می‌گیرد و با تعبیری کوبنده با آنان سخن می‌گوید؛ چراکه قدرت خداوند توانا و جبار، که بر بندگانش چیره است و بر کار خود توانا و محیط بر همه چیز است را نمی‌توان با توانایی انسانهای ناتوان و ضعیف مقایسه کرد</w:t>
      </w:r>
      <w:r w:rsidRPr="000D73CC">
        <w:rPr>
          <w:rStyle w:val="FootnoteReference"/>
          <w:rFonts w:cs="IRNazli"/>
          <w:rtl/>
          <w:lang w:bidi="fa-IR"/>
        </w:rPr>
        <w:footnoteReference w:id="989"/>
      </w:r>
      <w:r w:rsidR="005765A0" w:rsidRPr="000D73CC">
        <w:rPr>
          <w:rFonts w:cs="IRNazli" w:hint="cs"/>
          <w:rtl/>
          <w:lang w:bidi="fa-IR"/>
        </w:rPr>
        <w:t>.</w:t>
      </w:r>
    </w:p>
    <w:p w:rsidR="00813D02" w:rsidRPr="000D73CC" w:rsidRDefault="00813D02" w:rsidP="000A42BE">
      <w:pPr>
        <w:pStyle w:val="a0"/>
        <w:widowControl w:val="0"/>
        <w:rPr>
          <w:rtl/>
        </w:rPr>
      </w:pPr>
      <w:bookmarkStart w:id="788" w:name="_Toc134241427"/>
      <w:bookmarkStart w:id="789" w:name="_Toc270033331"/>
      <w:bookmarkStart w:id="790" w:name="_Toc439429825"/>
      <w:r w:rsidRPr="000D73CC">
        <w:rPr>
          <w:rFonts w:hint="cs"/>
          <w:rtl/>
        </w:rPr>
        <w:t>برنامه‌ریزی پیامبر اکرم</w:t>
      </w:r>
      <w:r w:rsidR="00361D92" w:rsidRPr="000D73CC">
        <w:rPr>
          <w:rFonts w:hint="cs"/>
          <w:rtl/>
        </w:rPr>
        <w:t xml:space="preserve"> </w:t>
      </w:r>
      <w:r w:rsidR="003B13DA" w:rsidRPr="000D73CC">
        <w:rPr>
          <w:rFonts w:ascii="" w:hAnsi="" w:cs="CTraditional Arabic" w:hint="cs"/>
          <w:b w:val="0"/>
          <w:bCs w:val="0"/>
          <w:i/>
          <w:sz w:val="26"/>
          <w:szCs w:val="28"/>
          <w:rtl/>
        </w:rPr>
        <w:t>ج</w:t>
      </w:r>
      <w:r w:rsidR="00361D92" w:rsidRPr="000D73CC">
        <w:rPr>
          <w:rFonts w:ascii="" w:hAnsi="" w:cs="CTraditional Arabic" w:hint="cs"/>
          <w:i/>
          <w:rtl/>
        </w:rPr>
        <w:t xml:space="preserve"> </w:t>
      </w:r>
      <w:r w:rsidRPr="000D73CC">
        <w:rPr>
          <w:rFonts w:hint="cs"/>
          <w:rtl/>
        </w:rPr>
        <w:t>برای هجرت</w:t>
      </w:r>
      <w:bookmarkEnd w:id="788"/>
      <w:bookmarkEnd w:id="789"/>
      <w:bookmarkEnd w:id="790"/>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از ام‌المؤمنین، عایشه، روایت است که</w:t>
      </w:r>
      <w:r w:rsidR="000D449F" w:rsidRPr="000D73CC">
        <w:rPr>
          <w:rFonts w:cs="IRNazli" w:hint="cs"/>
          <w:sz w:val="30"/>
          <w:rtl/>
          <w:lang w:bidi="fa-IR"/>
        </w:rPr>
        <w:t>:</w:t>
      </w:r>
      <w:r w:rsidRPr="000D73CC">
        <w:rPr>
          <w:rFonts w:cs="IRNazli" w:hint="cs"/>
          <w:sz w:val="30"/>
          <w:rtl/>
          <w:lang w:bidi="fa-IR"/>
        </w:rPr>
        <w:t xml:space="preserve"> پیامبر </w:t>
      </w:r>
      <w:r w:rsidRPr="000D73CC">
        <w:rPr>
          <w:rFonts w:cs="IRNazli" w:hint="cs"/>
          <w:rtl/>
          <w:lang w:bidi="fa-IR"/>
        </w:rPr>
        <w:t>اکرم</w:t>
      </w:r>
      <w:r w:rsidR="00361D92" w:rsidRPr="000D73CC">
        <w:rPr>
          <w:rFonts w:cs="IRNazli" w:hint="cs"/>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rtl/>
          <w:lang w:bidi="fa-IR"/>
        </w:rPr>
        <w:t xml:space="preserve">هر روز صبح یا شام به خانه </w:t>
      </w:r>
      <w:r w:rsidRPr="000D73CC">
        <w:rPr>
          <w:rFonts w:cs="IRNazli" w:hint="cs"/>
          <w:sz w:val="30"/>
          <w:rtl/>
          <w:lang w:bidi="fa-IR"/>
        </w:rPr>
        <w:t>ابوبکر می‌آمد تا اینکه روزی فرا رسید که در آن ر</w:t>
      </w:r>
      <w:r w:rsidRPr="000D73CC">
        <w:rPr>
          <w:rFonts w:cs="IRNazli" w:hint="cs"/>
          <w:rtl/>
          <w:lang w:bidi="fa-IR"/>
        </w:rPr>
        <w:t>وز به پیامبر اکرم</w:t>
      </w:r>
      <w:r w:rsidR="00361D92" w:rsidRPr="000D73CC">
        <w:rPr>
          <w:rFonts w:cs="IRNazli" w:hint="cs"/>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rtl/>
          <w:lang w:bidi="fa-IR"/>
        </w:rPr>
        <w:t xml:space="preserve">اجازه داده شد تا </w:t>
      </w:r>
      <w:r w:rsidRPr="000D73CC">
        <w:rPr>
          <w:rFonts w:cs="IRNazli" w:hint="cs"/>
          <w:sz w:val="30"/>
          <w:rtl/>
          <w:lang w:bidi="fa-IR"/>
        </w:rPr>
        <w:t>هجرت را آغازنماید و از میان قومش از مکه خارج شود و در این روز بود که به هنگام ظهر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به خان</w:t>
      </w:r>
      <w:r w:rsidR="00671026" w:rsidRPr="000D73CC">
        <w:rPr>
          <w:rFonts w:cs="IRNazli" w:hint="cs"/>
          <w:sz w:val="30"/>
          <w:rtl/>
          <w:lang w:bidi="fa-IR"/>
        </w:rPr>
        <w:t>ۀ</w:t>
      </w:r>
      <w:r w:rsidRPr="000D73CC">
        <w:rPr>
          <w:rFonts w:cs="IRNazli" w:hint="cs"/>
          <w:sz w:val="30"/>
          <w:rtl/>
          <w:lang w:bidi="fa-IR"/>
        </w:rPr>
        <w:t xml:space="preserve"> ما آمد.</w:t>
      </w:r>
    </w:p>
    <w:p w:rsidR="00813D02" w:rsidRPr="00204EDE" w:rsidRDefault="00813D02" w:rsidP="000A42BE">
      <w:pPr>
        <w:widowControl w:val="0"/>
        <w:tabs>
          <w:tab w:val="right" w:pos="7371"/>
        </w:tabs>
        <w:ind w:firstLine="284"/>
        <w:jc w:val="both"/>
        <w:rPr>
          <w:rFonts w:cs="IRNazli"/>
          <w:spacing w:val="-2"/>
          <w:sz w:val="30"/>
          <w:rtl/>
          <w:lang w:bidi="fa-IR"/>
        </w:rPr>
      </w:pPr>
      <w:r w:rsidRPr="00204EDE">
        <w:rPr>
          <w:rFonts w:cs="IRNazli" w:hint="cs"/>
          <w:spacing w:val="-2"/>
          <w:sz w:val="30"/>
          <w:rtl/>
          <w:lang w:bidi="fa-IR"/>
        </w:rPr>
        <w:t>عایشه می‌گوید: وقتی پیامبر اکرم</w:t>
      </w:r>
      <w:r w:rsidR="003B13DA" w:rsidRPr="00204EDE">
        <w:rPr>
          <w:rFonts w:ascii="" w:hAnsi="" w:cs="CTraditional Arabic" w:hint="cs"/>
          <w:spacing w:val="-2"/>
          <w:rtl/>
          <w:lang w:bidi="fa-IR"/>
        </w:rPr>
        <w:t xml:space="preserve"> ج</w:t>
      </w:r>
      <w:r w:rsidR="00361D92" w:rsidRPr="00204EDE">
        <w:rPr>
          <w:rFonts w:ascii="" w:hAnsi="" w:cs="CTraditional Arabic" w:hint="cs"/>
          <w:spacing w:val="-2"/>
          <w:rtl/>
          <w:lang w:bidi="fa-IR"/>
        </w:rPr>
        <w:t xml:space="preserve"> </w:t>
      </w:r>
      <w:r w:rsidRPr="00204EDE">
        <w:rPr>
          <w:rFonts w:cs="IRNazli" w:hint="cs"/>
          <w:spacing w:val="-2"/>
          <w:sz w:val="30"/>
          <w:rtl/>
          <w:lang w:bidi="fa-IR"/>
        </w:rPr>
        <w:t>وارد شد، ابوبکر از تخت خود که بر آن نشسته بود، کمی آن طرف‌تر رفت و پیامبر اکرم</w:t>
      </w:r>
      <w:r w:rsidR="00361D92" w:rsidRPr="00204EDE">
        <w:rPr>
          <w:rFonts w:cs="IRNazli" w:hint="cs"/>
          <w:spacing w:val="-2"/>
          <w:sz w:val="30"/>
          <w:rtl/>
          <w:lang w:bidi="fa-IR"/>
        </w:rPr>
        <w:t xml:space="preserve"> </w:t>
      </w:r>
      <w:r w:rsidR="003B13DA" w:rsidRPr="00204EDE">
        <w:rPr>
          <w:rFonts w:ascii="" w:hAnsi="" w:cs="CTraditional Arabic" w:hint="cs"/>
          <w:spacing w:val="-2"/>
          <w:rtl/>
          <w:lang w:bidi="fa-IR"/>
        </w:rPr>
        <w:t>ج</w:t>
      </w:r>
      <w:r w:rsidR="00361D92" w:rsidRPr="00204EDE">
        <w:rPr>
          <w:rFonts w:ascii="" w:hAnsi="" w:cs="CTraditional Arabic" w:hint="cs"/>
          <w:spacing w:val="-2"/>
          <w:rtl/>
          <w:lang w:bidi="fa-IR"/>
        </w:rPr>
        <w:t xml:space="preserve"> </w:t>
      </w:r>
      <w:r w:rsidRPr="00204EDE">
        <w:rPr>
          <w:rFonts w:cs="IRNazli" w:hint="cs"/>
          <w:spacing w:val="-2"/>
          <w:sz w:val="30"/>
          <w:rtl/>
          <w:lang w:bidi="fa-IR"/>
        </w:rPr>
        <w:t>نشست و آنجا جز پدرم و من و خواهرم اسماء کسی نبود. آن گاه پیامبر اکرم</w:t>
      </w:r>
      <w:r w:rsidR="003B13DA" w:rsidRPr="00204EDE">
        <w:rPr>
          <w:rFonts w:ascii="" w:hAnsi="" w:cs="CTraditional Arabic" w:hint="cs"/>
          <w:spacing w:val="-2"/>
          <w:rtl/>
          <w:lang w:bidi="fa-IR"/>
        </w:rPr>
        <w:t xml:space="preserve"> ج</w:t>
      </w:r>
      <w:r w:rsidR="00361D92" w:rsidRPr="00204EDE">
        <w:rPr>
          <w:rFonts w:ascii="" w:hAnsi="" w:cs="CTraditional Arabic" w:hint="cs"/>
          <w:spacing w:val="-2"/>
          <w:rtl/>
          <w:lang w:bidi="fa-IR"/>
        </w:rPr>
        <w:t xml:space="preserve"> </w:t>
      </w:r>
      <w:r w:rsidRPr="00204EDE">
        <w:rPr>
          <w:rFonts w:cs="IRNazli" w:hint="cs"/>
          <w:spacing w:val="-2"/>
          <w:sz w:val="30"/>
          <w:rtl/>
          <w:lang w:bidi="fa-IR"/>
        </w:rPr>
        <w:t>فرمود: اینها را از نزد خود بیرون کن. ابوبکر گفت: ای پیامبر خدا، این دو دختران من هستند، پدر و مادرم فدایت باد چه خبر است؟ فرمود</w:t>
      </w:r>
      <w:r w:rsidR="000D449F" w:rsidRPr="00204EDE">
        <w:rPr>
          <w:rFonts w:cs="IRNazli" w:hint="cs"/>
          <w:spacing w:val="-2"/>
          <w:sz w:val="30"/>
          <w:rtl/>
          <w:lang w:bidi="fa-IR"/>
        </w:rPr>
        <w:t>:</w:t>
      </w:r>
      <w:r w:rsidRPr="00204EDE">
        <w:rPr>
          <w:rFonts w:cs="IRNazli" w:hint="cs"/>
          <w:spacing w:val="-2"/>
          <w:sz w:val="30"/>
          <w:rtl/>
          <w:lang w:bidi="fa-IR"/>
        </w:rPr>
        <w:t xml:space="preserve"> به من اجازه داده شده است تا به قصد هجرت از مکه بیرون بروم. عایشه می‌گوید: ابوبکر گفت: من همراهتان خواهم بود؟ فرمود: آری تو همراهم خواهی بود.</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عایشه می‌گوید: به خدا سوگند تا آن روز ندیده بودم کسی از شادی گریه کند، اما برای اولین بار ابوبکر را دیدم که گریه می‌کرد. سپس ابوبکر گفت: ای پیامبر خدا! این دو سواری را من بر</w:t>
      </w:r>
      <w:r w:rsidR="00204EDE">
        <w:rPr>
          <w:rFonts w:cs="IRNazli" w:hint="cs"/>
          <w:sz w:val="30"/>
          <w:rtl/>
          <w:lang w:bidi="fa-IR"/>
        </w:rPr>
        <w:t>ای همین منظور آماده کرده‌ام. آن</w:t>
      </w:r>
      <w:r w:rsidR="00204EDE">
        <w:rPr>
          <w:rFonts w:cs="IRNazli" w:hint="eastAsia"/>
          <w:sz w:val="30"/>
          <w:rtl/>
          <w:lang w:bidi="fa-IR"/>
        </w:rPr>
        <w:t>‌</w:t>
      </w:r>
      <w:r w:rsidRPr="000D73CC">
        <w:rPr>
          <w:rFonts w:cs="IRNazli" w:hint="cs"/>
          <w:sz w:val="30"/>
          <w:rtl/>
          <w:lang w:bidi="fa-IR"/>
        </w:rPr>
        <w:t>گاه آنها عبدالله بن ارقط مردی از بنی دیل بن بکر را که مشرک بود، اجیر کردند تا راهنمای آنان در این سفر باشد و آنها سواری</w:t>
      </w:r>
      <w:r w:rsidR="00204EDE">
        <w:rPr>
          <w:rFonts w:cs="IRNazli" w:hint="eastAsia"/>
          <w:sz w:val="30"/>
          <w:rtl/>
          <w:lang w:bidi="fa-IR"/>
        </w:rPr>
        <w:t>‌</w:t>
      </w:r>
      <w:r w:rsidRPr="000D73CC">
        <w:rPr>
          <w:rFonts w:cs="IRNazli" w:hint="cs"/>
          <w:sz w:val="30"/>
          <w:rtl/>
          <w:lang w:bidi="fa-IR"/>
        </w:rPr>
        <w:t>های خود را به او دادند تا اینکه زمان موعد خروج از مکه فرا رسید</w:t>
      </w:r>
      <w:r w:rsidRPr="000D73CC">
        <w:rPr>
          <w:rStyle w:val="FootnoteReference"/>
          <w:rFonts w:cs="IRNazli"/>
          <w:rtl/>
          <w:lang w:bidi="fa-IR"/>
        </w:rPr>
        <w:footnoteReference w:id="990"/>
      </w:r>
      <w:r w:rsidR="005765A0" w:rsidRPr="000D73CC">
        <w:rPr>
          <w:rFonts w:cs="IRNazli" w:hint="cs"/>
          <w:sz w:val="30"/>
          <w:rtl/>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بخاری نیز در حدیثی طولانی این ماجرا را از عایشه روایت نموده و در آن آمده است: «روزی ظهر هنگام در خان</w:t>
      </w:r>
      <w:r w:rsidR="00671026" w:rsidRPr="000D73CC">
        <w:rPr>
          <w:rFonts w:cs="IRNazli" w:hint="cs"/>
          <w:sz w:val="30"/>
          <w:rtl/>
          <w:lang w:bidi="fa-IR"/>
        </w:rPr>
        <w:t>ۀ</w:t>
      </w:r>
      <w:r w:rsidRPr="000D73CC">
        <w:rPr>
          <w:rFonts w:cs="IRNazli" w:hint="cs"/>
          <w:sz w:val="30"/>
          <w:rtl/>
          <w:lang w:bidi="fa-IR"/>
        </w:rPr>
        <w:t xml:space="preserve"> ابوبکر نشسته بودیم که کسی به پدرم گفت: این پیامبر خدا است، در حالی که سرش را پوشانده بود و قبل از این معمولاً در این وقت نزد ما نمی‌آمد. ابوبکر گفت: پدر ومادرم فدای او باد، سوگند به خدا او جز برای امر مهمی دراین وقت به سراغ ما نیامده است. عایشه می‌گوید: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به ابوبکر گفت: اینها را از نزد خود بیرون کن. ابوبکر گفت: اینها خانواد</w:t>
      </w:r>
      <w:r w:rsidR="00671026" w:rsidRPr="000D73CC">
        <w:rPr>
          <w:rFonts w:cs="IRNazli" w:hint="cs"/>
          <w:sz w:val="30"/>
          <w:rtl/>
          <w:lang w:bidi="fa-IR"/>
        </w:rPr>
        <w:t>ۀ</w:t>
      </w:r>
      <w:r w:rsidRPr="000D73CC">
        <w:rPr>
          <w:rFonts w:cs="IRNazli" w:hint="cs"/>
          <w:sz w:val="30"/>
          <w:rtl/>
          <w:lang w:bidi="fa-IR"/>
        </w:rPr>
        <w:t xml:space="preserve"> شما هستند. پیامبر اکرم</w:t>
      </w:r>
      <w:r w:rsidR="003B13DA" w:rsidRPr="000D73CC">
        <w:rPr>
          <w:rFonts w:ascii="" w:hAnsi="" w:cs="CTraditional Arabic" w:hint="cs"/>
          <w:rtl/>
          <w:lang w:bidi="fa-IR"/>
        </w:rPr>
        <w:t xml:space="preserve"> ج</w:t>
      </w:r>
      <w:r w:rsidR="00361D92" w:rsidRPr="000D73CC">
        <w:rPr>
          <w:rFonts w:ascii="" w:hAnsi="" w:cs="CTraditional Arabic" w:hint="cs"/>
          <w:rtl/>
          <w:lang w:bidi="fa-IR"/>
        </w:rPr>
        <w:t xml:space="preserve"> </w:t>
      </w:r>
      <w:r w:rsidRPr="000D73CC">
        <w:rPr>
          <w:rFonts w:cs="IRNazli" w:hint="cs"/>
          <w:sz w:val="30"/>
          <w:rtl/>
          <w:lang w:bidi="fa-IR"/>
        </w:rPr>
        <w:t>فرمود: به من اجاز</w:t>
      </w:r>
      <w:r w:rsidR="00671026" w:rsidRPr="000D73CC">
        <w:rPr>
          <w:rFonts w:cs="IRNazli" w:hint="cs"/>
          <w:sz w:val="30"/>
          <w:rtl/>
          <w:lang w:bidi="fa-IR"/>
        </w:rPr>
        <w:t>ۀ</w:t>
      </w:r>
      <w:r w:rsidRPr="000D73CC">
        <w:rPr>
          <w:rFonts w:cs="IRNazli" w:hint="cs"/>
          <w:sz w:val="30"/>
          <w:rtl/>
          <w:lang w:bidi="fa-IR"/>
        </w:rPr>
        <w:t xml:space="preserve"> هجرت داده شده است. ابوبکر گفت: پدر و مادرم فدایت باد، آیا من نیز همراهت خواهم بود؟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فرمود: بله. ابوبکر گفت: پدرم فدایت باد، پس یکی از این سواریهای من را بردار.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گفت: آن را می‌خرم. عایشه می‌گوید: پس ما شتران آنها را به بهترین صورت تجهیز کردیم و توش</w:t>
      </w:r>
      <w:r w:rsidR="00671026" w:rsidRPr="000D73CC">
        <w:rPr>
          <w:rFonts w:cs="IRNazli" w:hint="cs"/>
          <w:sz w:val="30"/>
          <w:rtl/>
          <w:lang w:bidi="fa-IR"/>
        </w:rPr>
        <w:t>ۀ</w:t>
      </w:r>
      <w:r w:rsidRPr="000D73CC">
        <w:rPr>
          <w:rFonts w:cs="IRNazli" w:hint="cs"/>
          <w:sz w:val="30"/>
          <w:rtl/>
          <w:lang w:bidi="fa-IR"/>
        </w:rPr>
        <w:t xml:space="preserve"> آنها را در کیسه‌ای قرار دادیم. اسماء، دختر ابوبکر، قطعه پارچه‌ای از کمرش جدا کرد و با آن دهانه کیسه را بست بنابراین، او را ذات النطاقین می‌گویند. سپس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و ابوبکر به غاری درکوه ثور پناه بردند و در آنجا سه شب پنهان شدند و عبدالله بن ابوبکر که نوجوانی هوشیار و فهمیده بود، شب را نزد آنها می‌گذراند و در آخر شب از پیش آنها حرکت می‌کرد و صبح در میان قریش طوری وانمود می‌کرد که شب را در مکه گذرانده است و از طرفی هر توطئه‌ای که علیه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و ابوبکر انجام می‌گرفت، بعد از تاریکی هوا، آنان را مطلع می‌نمود و گوسفندان را شبانگاه به آن جا می‌آورد تا آنها از شیر آن بنوشند. عامر بن فهیره به هنگام سپیده‌دم که هنوز هوا تاریک بود، گله را از آن جا حرکت می‌داد. این کار را در هر سه شبی که پیامبر و ابوبکر آن جا بودند، انجام می‌داد. ابوبکر و رسول خدا مردی از بنی دیل را که از نسل عبدبن عدی بود به عنوان راهنمای خود اجیر کردند. آن مرد بر دین قریش بود، اما آنها بر او اعتماد کردند و سواریهای خود را به او دادند و با او وعده کردند که بعد از سه شب به غار ثور بیاید. روز موعد فرا رسید. عامر بن فهیره و راهنما همراه آنها به راه افتادند و راه ساحل را در پیش گرفتند</w:t>
      </w:r>
      <w:r w:rsidRPr="000D73CC">
        <w:rPr>
          <w:rStyle w:val="FootnoteReference"/>
          <w:rFonts w:cs="IRNazli"/>
          <w:rtl/>
          <w:lang w:bidi="fa-IR"/>
        </w:rPr>
        <w:footnoteReference w:id="991"/>
      </w:r>
      <w:r w:rsidR="005765A0" w:rsidRPr="000D73CC">
        <w:rPr>
          <w:rFonts w:cs="IRNazli" w:hint="cs"/>
          <w:sz w:val="30"/>
          <w:rtl/>
          <w:lang w:bidi="fa-IR"/>
        </w:rPr>
        <w:t>.</w:t>
      </w:r>
    </w:p>
    <w:p w:rsidR="00813D02" w:rsidRPr="000D73CC" w:rsidRDefault="00813D02" w:rsidP="000A42BE">
      <w:pPr>
        <w:pStyle w:val="a0"/>
        <w:widowControl w:val="0"/>
        <w:rPr>
          <w:rtl/>
        </w:rPr>
      </w:pPr>
      <w:bookmarkStart w:id="791" w:name="_Toc134241428"/>
      <w:bookmarkStart w:id="792" w:name="_Toc270033332"/>
      <w:bookmarkStart w:id="793" w:name="_Toc439429826"/>
      <w:r w:rsidRPr="000D73CC">
        <w:rPr>
          <w:rFonts w:hint="cs"/>
          <w:rtl/>
        </w:rPr>
        <w:t>از مکه تا غار ثور</w:t>
      </w:r>
      <w:bookmarkEnd w:id="791"/>
      <w:bookmarkEnd w:id="792"/>
      <w:bookmarkEnd w:id="793"/>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وقتی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از مکه بیرون شد، کسی جز علی بن ابی‌طالب و ابوبکر صدیق و خانواد</w:t>
      </w:r>
      <w:r w:rsidR="00671026" w:rsidRPr="000D73CC">
        <w:rPr>
          <w:rFonts w:cs="IRNazli" w:hint="cs"/>
          <w:sz w:val="30"/>
          <w:rtl/>
          <w:lang w:bidi="fa-IR"/>
        </w:rPr>
        <w:t>ۀ</w:t>
      </w:r>
      <w:r w:rsidRPr="000D73CC">
        <w:rPr>
          <w:rFonts w:cs="IRNazli" w:hint="cs"/>
          <w:sz w:val="30"/>
          <w:rtl/>
          <w:lang w:bidi="fa-IR"/>
        </w:rPr>
        <w:t xml:space="preserve"> ابوبکر از ماجرا اطلاع نداشت.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به علی فرمان داد که در مکه بماند تا امانتهای مردم را برگرداند؛ زیرا بسیاری از مردم مکه امانت</w:t>
      </w:r>
      <w:r w:rsidR="00C32B0A" w:rsidRPr="000D73CC">
        <w:rPr>
          <w:rFonts w:cs="IRNazli" w:hint="eastAsia"/>
          <w:sz w:val="30"/>
          <w:lang w:bidi="fa-IR"/>
        </w:rPr>
        <w:t>‌</w:t>
      </w:r>
      <w:r w:rsidRPr="000D73CC">
        <w:rPr>
          <w:rFonts w:cs="IRNazli" w:hint="cs"/>
          <w:sz w:val="30"/>
          <w:rtl/>
          <w:lang w:bidi="fa-IR"/>
        </w:rPr>
        <w:t>های خود را به خاطر صداقت و امانتداری رسول خدا، نزد وی می‌گذاشتند</w:t>
      </w:r>
      <w:r w:rsidRPr="000D73CC">
        <w:rPr>
          <w:rStyle w:val="FootnoteReference"/>
          <w:rFonts w:cs="IRNazli"/>
          <w:rtl/>
          <w:lang w:bidi="fa-IR"/>
        </w:rPr>
        <w:footnoteReference w:id="992"/>
      </w:r>
      <w:r w:rsidR="005765A0" w:rsidRPr="000D73CC">
        <w:rPr>
          <w:rFonts w:cs="IRNazli" w:hint="cs"/>
          <w:sz w:val="30"/>
          <w:rtl/>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ابوبکر و پیامبر اکرم</w:t>
      </w:r>
      <w:r w:rsidR="003B13DA" w:rsidRPr="000D73CC">
        <w:rPr>
          <w:rFonts w:ascii="" w:hAnsi="" w:cs="CTraditional Arabic" w:hint="cs"/>
          <w:rtl/>
          <w:lang w:bidi="fa-IR"/>
        </w:rPr>
        <w:t xml:space="preserve"> ج</w:t>
      </w:r>
      <w:r w:rsidR="00361D92" w:rsidRPr="000D73CC">
        <w:rPr>
          <w:rFonts w:ascii="" w:hAnsi="" w:cs="CTraditional Arabic" w:hint="cs"/>
          <w:rtl/>
          <w:lang w:bidi="fa-IR"/>
        </w:rPr>
        <w:t xml:space="preserve"> </w:t>
      </w:r>
      <w:r w:rsidRPr="000D73CC">
        <w:rPr>
          <w:rFonts w:cs="IRNazli" w:hint="cs"/>
          <w:sz w:val="30"/>
          <w:rtl/>
          <w:lang w:bidi="fa-IR"/>
        </w:rPr>
        <w:t>با هم قرار گذاشتند و از دریچه‌ای که پشت خانه ابوبکر بود، بیرون رفتند</w:t>
      </w:r>
      <w:r w:rsidRPr="000D73CC">
        <w:rPr>
          <w:rStyle w:val="FootnoteReference"/>
          <w:rFonts w:cs="IRNazli"/>
          <w:rtl/>
          <w:lang w:bidi="fa-IR"/>
        </w:rPr>
        <w:footnoteReference w:id="993"/>
      </w:r>
      <w:r w:rsidRPr="000D73CC">
        <w:rPr>
          <w:rFonts w:cs="IRNazli" w:hint="cs"/>
          <w:sz w:val="30"/>
          <w:rtl/>
          <w:lang w:bidi="fa-IR"/>
        </w:rPr>
        <w:t xml:space="preserve"> و این به خاطر آن بود تا حرکت آنها کاملاً مخفیانه انجام گیرد تا قریش متوجه خروج آنان نشوند و مزاحمتی ایجاد ننمایند و از قبل با راهنمای خود قرار گذاشته بودند که پس از سه شب، همدیگر را در غار ثور ملاقات نمایند</w:t>
      </w:r>
      <w:r w:rsidRPr="000D73CC">
        <w:rPr>
          <w:rStyle w:val="FootnoteReference"/>
          <w:rFonts w:cs="IRNazli"/>
          <w:rtl/>
          <w:lang w:bidi="fa-IR"/>
        </w:rPr>
        <w:footnoteReference w:id="994"/>
      </w:r>
      <w:r w:rsidR="005765A0" w:rsidRPr="000D73CC">
        <w:rPr>
          <w:rFonts w:cs="IRNazli" w:hint="cs"/>
          <w:sz w:val="30"/>
          <w:rtl/>
          <w:lang w:bidi="fa-IR"/>
        </w:rPr>
        <w:t>.</w:t>
      </w:r>
    </w:p>
    <w:p w:rsidR="00813D02" w:rsidRPr="000D73CC" w:rsidRDefault="00813D02" w:rsidP="000A42BE">
      <w:pPr>
        <w:pStyle w:val="a0"/>
        <w:widowControl w:val="0"/>
        <w:rPr>
          <w:rtl/>
        </w:rPr>
      </w:pPr>
      <w:bookmarkStart w:id="794" w:name="_Toc134241429"/>
      <w:bookmarkStart w:id="795" w:name="_Toc270033333"/>
      <w:bookmarkStart w:id="796" w:name="_Toc439429827"/>
      <w:r w:rsidRPr="000D73CC">
        <w:rPr>
          <w:rFonts w:hint="cs"/>
          <w:rtl/>
        </w:rPr>
        <w:t>دعای پیامبر هنگام خروج از مکه</w:t>
      </w:r>
      <w:bookmarkEnd w:id="794"/>
      <w:bookmarkEnd w:id="795"/>
      <w:bookmarkEnd w:id="796"/>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هنگام ترک مکه این دعا را به زبان آورد: «سپاس خداوندی را که مرا آفرید در حالی که هیچ نبودم. پروردگارا! مرا در مقابل نگرانیهای دنیا و سختی</w:t>
      </w:r>
      <w:r w:rsidR="00204EDE">
        <w:rPr>
          <w:rFonts w:cs="IRNazli" w:hint="eastAsia"/>
          <w:sz w:val="30"/>
          <w:rtl/>
          <w:lang w:bidi="fa-IR"/>
        </w:rPr>
        <w:t>‌</w:t>
      </w:r>
      <w:r w:rsidRPr="000D73CC">
        <w:rPr>
          <w:rFonts w:cs="IRNazli" w:hint="cs"/>
          <w:sz w:val="30"/>
          <w:rtl/>
          <w:lang w:bidi="fa-IR"/>
        </w:rPr>
        <w:t>های روزگار و مصیبت</w:t>
      </w:r>
      <w:r w:rsidR="00204EDE">
        <w:rPr>
          <w:rFonts w:cs="IRNazli" w:hint="eastAsia"/>
          <w:sz w:val="30"/>
          <w:rtl/>
          <w:lang w:bidi="fa-IR"/>
        </w:rPr>
        <w:t>‌</w:t>
      </w:r>
      <w:r w:rsidRPr="000D73CC">
        <w:rPr>
          <w:rFonts w:cs="IRNazli" w:hint="cs"/>
          <w:sz w:val="30"/>
          <w:rtl/>
          <w:lang w:bidi="fa-IR"/>
        </w:rPr>
        <w:t>های شب و روز یاری ده.</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پروردگارا! مرا در سفرم همراهی کن و در میان خاندانم جانشین و کفیل من باش و در آنچه به من روزی داده‌ای، برکت عنایت کن و در پیشگاه خود زبون و تسلیمم ساز و مرا بر خلق و خوی شایسته قوت بخش و در پیشگاه خود محبوبم ساز و مرا به مردم وامگذار. ای پروردگار مستضعفان! تو پروردگار منی و من به جمال بزرگوارت که آسمان</w:t>
      </w:r>
      <w:r w:rsidR="00204EDE">
        <w:rPr>
          <w:rFonts w:cs="IRNazli" w:hint="eastAsia"/>
          <w:sz w:val="30"/>
          <w:rtl/>
          <w:lang w:bidi="fa-IR"/>
        </w:rPr>
        <w:t>‌</w:t>
      </w:r>
      <w:r w:rsidRPr="000D73CC">
        <w:rPr>
          <w:rFonts w:cs="IRNazli" w:hint="cs"/>
          <w:sz w:val="30"/>
          <w:rtl/>
          <w:lang w:bidi="fa-IR"/>
        </w:rPr>
        <w:t>ها و زمین بدان روشن شده و تاریکی</w:t>
      </w:r>
      <w:r w:rsidR="00204EDE">
        <w:rPr>
          <w:rFonts w:cs="IRNazli" w:hint="eastAsia"/>
          <w:sz w:val="30"/>
          <w:rtl/>
          <w:lang w:bidi="fa-IR"/>
        </w:rPr>
        <w:t>‌</w:t>
      </w:r>
      <w:r w:rsidRPr="000D73CC">
        <w:rPr>
          <w:rFonts w:cs="IRNazli" w:hint="cs"/>
          <w:sz w:val="30"/>
          <w:rtl/>
          <w:lang w:bidi="fa-IR"/>
        </w:rPr>
        <w:t xml:space="preserve">ها بدان از بین رفته و کار اولین و آخرین مردمان بدان سامان یافته است، پناه می‌برم از اینکه خشم تو بر من فرود بیاید و یا ناخشنودی خود را بر من فرود آوری. به تو پناه می‌برم و از زوال نعمتهایت و از غافلگیرشدن به نعمتهایت و از رخت بربستن عافیت و از همه جلوه‌های ناخشنودیت. فرجام و فرمان از آن توست و من بهترین آنچه را در توان دارم تقدیم می‌کنم و هیچ نیرو و توانی جز یاری تو </w:t>
      </w:r>
      <w:r w:rsidR="005765A0" w:rsidRPr="000D73CC">
        <w:rPr>
          <w:rFonts w:cs="IRNazli" w:hint="cs"/>
          <w:sz w:val="30"/>
          <w:rtl/>
          <w:lang w:bidi="fa-IR"/>
        </w:rPr>
        <w:t>نیست</w:t>
      </w:r>
      <w:r w:rsidRPr="000D73CC">
        <w:rPr>
          <w:rFonts w:cs="IRNazli" w:hint="cs"/>
          <w:sz w:val="30"/>
          <w:rtl/>
          <w:lang w:bidi="fa-IR"/>
        </w:rPr>
        <w:t>»</w:t>
      </w:r>
      <w:r w:rsidRPr="000D73CC">
        <w:rPr>
          <w:rStyle w:val="FootnoteReference"/>
          <w:rFonts w:cs="IRNazli"/>
          <w:rtl/>
          <w:lang w:bidi="fa-IR"/>
        </w:rPr>
        <w:footnoteReference w:id="995"/>
      </w:r>
      <w:r w:rsidR="005765A0" w:rsidRPr="000D73CC">
        <w:rPr>
          <w:rFonts w:cs="IRNazli" w:hint="cs"/>
          <w:sz w:val="30"/>
          <w:rtl/>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همچنین پیامبر به هنگام خروج از مکه در حزوره در بازار مکه ایستاد و گفت: «سوگند به خدا که تو بهترین سرزمین خدا هستی و خداوند تو را از هم</w:t>
      </w:r>
      <w:r w:rsidR="00671026" w:rsidRPr="000D73CC">
        <w:rPr>
          <w:rFonts w:cs="IRNazli" w:hint="cs"/>
          <w:sz w:val="30"/>
          <w:rtl/>
          <w:lang w:bidi="fa-IR"/>
        </w:rPr>
        <w:t>ۀ</w:t>
      </w:r>
      <w:r w:rsidRPr="000D73CC">
        <w:rPr>
          <w:rFonts w:cs="IRNazli" w:hint="cs"/>
          <w:sz w:val="30"/>
          <w:rtl/>
          <w:lang w:bidi="fa-IR"/>
        </w:rPr>
        <w:t xml:space="preserve"> سرزمین</w:t>
      </w:r>
      <w:r w:rsidR="00204EDE">
        <w:rPr>
          <w:rFonts w:cs="IRNazli" w:hint="eastAsia"/>
          <w:sz w:val="30"/>
          <w:rtl/>
          <w:lang w:bidi="fa-IR"/>
        </w:rPr>
        <w:t>‌</w:t>
      </w:r>
      <w:r w:rsidRPr="000D73CC">
        <w:rPr>
          <w:rFonts w:cs="IRNazli" w:hint="cs"/>
          <w:sz w:val="30"/>
          <w:rtl/>
          <w:lang w:bidi="fa-IR"/>
        </w:rPr>
        <w:t>ها بیشتر دوست دارد و اگر نبود که ساکنان تو مرا از دامنت بیرون</w:t>
      </w:r>
      <w:r w:rsidR="005765A0" w:rsidRPr="000D73CC">
        <w:rPr>
          <w:rFonts w:cs="IRNazli" w:hint="cs"/>
          <w:sz w:val="30"/>
          <w:rtl/>
          <w:lang w:bidi="fa-IR"/>
        </w:rPr>
        <w:t xml:space="preserve"> رانده‌اند، هرگز بیرون نمی‌رفتم</w:t>
      </w:r>
      <w:r w:rsidRPr="000D73CC">
        <w:rPr>
          <w:rFonts w:cs="IRNazli" w:hint="cs"/>
          <w:sz w:val="30"/>
          <w:rtl/>
          <w:lang w:bidi="fa-IR"/>
        </w:rPr>
        <w:t>»</w:t>
      </w:r>
      <w:r w:rsidR="005765A0" w:rsidRPr="000D73CC">
        <w:rPr>
          <w:rFonts w:cs="IRNazli" w:hint="cs"/>
          <w:sz w:val="30"/>
          <w:rtl/>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به سفرش ادامه داد و از دسترس مشرکان بیرون شد. امام احمد چنین روایت می‌کند.: مشرکان رد پای آنها را گرفتند تا اینکه به کوه رسیدند، کوه ثور و در آنجا رد پای آنان را گم کردند و ندانستند که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و همراهش کجا رفته است. پس بالای کوه رفتند و به کنار غار آمدند و دیدند که بر دهانه غار تار عنکبوت تنیده شده است، گفتند: اگر کسی داخل این غار می‌رفت تار عنکبوت بر دهانه غار باقی نمی‌ماند و بدین صورت خداوند به وسیل</w:t>
      </w:r>
      <w:r w:rsidR="00671026" w:rsidRPr="000D73CC">
        <w:rPr>
          <w:rFonts w:cs="IRNazli" w:hint="cs"/>
          <w:sz w:val="30"/>
          <w:rtl/>
          <w:lang w:bidi="fa-IR"/>
        </w:rPr>
        <w:t>ۀ</w:t>
      </w:r>
      <w:r w:rsidRPr="000D73CC">
        <w:rPr>
          <w:rFonts w:cs="IRNazli" w:hint="cs"/>
          <w:sz w:val="30"/>
          <w:rtl/>
          <w:lang w:bidi="fa-IR"/>
        </w:rPr>
        <w:t xml:space="preserve"> این لشکر خود، باطل را خوار و زبون کرد و حق را پیروز نمود؛ چون لشکریان خدا خواه مادی باشند یا معنوی، یارای مقابله با لشکر باطل را دارند. اگر مادی باشند، قدرت و خطر آن در بزرگی جسم آن نماد پیدا نمی‌کند و چه بسا میکروب</w:t>
      </w:r>
      <w:r w:rsidR="00204EDE">
        <w:rPr>
          <w:rFonts w:cs="IRNazli" w:hint="eastAsia"/>
          <w:sz w:val="30"/>
          <w:rtl/>
          <w:lang w:bidi="fa-IR"/>
        </w:rPr>
        <w:t>‌</w:t>
      </w:r>
      <w:r w:rsidRPr="000D73CC">
        <w:rPr>
          <w:rFonts w:cs="IRNazli" w:hint="cs"/>
          <w:sz w:val="30"/>
          <w:rtl/>
          <w:lang w:bidi="fa-IR"/>
        </w:rPr>
        <w:t>هائی که با چشم دیده نمی‌شوند، لشکر بزرگی را از بین می‌</w:t>
      </w:r>
      <w:r w:rsidR="005765A0" w:rsidRPr="000D73CC">
        <w:rPr>
          <w:rFonts w:cs="IRNazli" w:hint="cs"/>
          <w:sz w:val="30"/>
          <w:rtl/>
          <w:lang w:bidi="fa-IR"/>
        </w:rPr>
        <w:t>برند؛ چنانکه خداوند فرموده است:</w:t>
      </w:r>
    </w:p>
    <w:p w:rsidR="00813D02" w:rsidRPr="000D73CC" w:rsidRDefault="002C2837" w:rsidP="000A42BE">
      <w:pPr>
        <w:pStyle w:val="af"/>
        <w:widowControl w:val="0"/>
        <w:rPr>
          <w:rFonts w:ascii="Times New Roman" w:cs="B Lotus"/>
          <w:rtl/>
        </w:rPr>
      </w:pPr>
      <w:r w:rsidRPr="000D73CC">
        <w:rPr>
          <w:rFonts w:ascii="Times New Roman" w:cs="Traditional Arabic" w:hint="cs"/>
          <w:sz w:val="32"/>
          <w:rtl/>
        </w:rPr>
        <w:t>﴿</w:t>
      </w:r>
      <w:r w:rsidRPr="000D73CC">
        <w:rPr>
          <w:rtl/>
        </w:rPr>
        <w:t>وَمَا جَعَل</w:t>
      </w:r>
      <w:r w:rsidRPr="000D73CC">
        <w:rPr>
          <w:rFonts w:hint="cs"/>
          <w:rtl/>
        </w:rPr>
        <w:t>ۡنَآ</w:t>
      </w:r>
      <w:r w:rsidRPr="000D73CC">
        <w:rPr>
          <w:rtl/>
        </w:rPr>
        <w:t xml:space="preserve"> </w:t>
      </w:r>
      <w:r w:rsidRPr="000D73CC">
        <w:rPr>
          <w:rFonts w:hint="cs"/>
          <w:rtl/>
        </w:rPr>
        <w:t>أَصۡحَٰبَ</w:t>
      </w:r>
      <w:r w:rsidRPr="000D73CC">
        <w:rPr>
          <w:rtl/>
        </w:rPr>
        <w:t xml:space="preserve"> </w:t>
      </w:r>
      <w:r w:rsidRPr="000D73CC">
        <w:rPr>
          <w:rFonts w:hint="cs"/>
          <w:rtl/>
        </w:rPr>
        <w:t>ٱ</w:t>
      </w:r>
      <w:r w:rsidRPr="000D73CC">
        <w:rPr>
          <w:rFonts w:hint="eastAsia"/>
          <w:rtl/>
        </w:rPr>
        <w:t>لنَّارِ</w:t>
      </w:r>
      <w:r w:rsidRPr="000D73CC">
        <w:rPr>
          <w:rtl/>
        </w:rPr>
        <w:t xml:space="preserve"> إِلَّا مَلَٰٓئِكَةٗۖ وَمَا جَعَلۡنَا عِدَّتَهُمۡ إِلَّا فِتۡنَةٗ لِّلَّذِينَ كَفَرُواْ لِيَسۡتَيۡقِنَ </w:t>
      </w:r>
      <w:r w:rsidRPr="000D73CC">
        <w:rPr>
          <w:rFonts w:hint="cs"/>
          <w:rtl/>
        </w:rPr>
        <w:t>ٱ</w:t>
      </w:r>
      <w:r w:rsidRPr="000D73CC">
        <w:rPr>
          <w:rFonts w:hint="eastAsia"/>
          <w:rtl/>
        </w:rPr>
        <w:t>لَّذِينَ</w:t>
      </w:r>
      <w:r w:rsidRPr="000D73CC">
        <w:rPr>
          <w:rtl/>
        </w:rPr>
        <w:t xml:space="preserve"> أُوتُواْ </w:t>
      </w:r>
      <w:r w:rsidRPr="000D73CC">
        <w:rPr>
          <w:rFonts w:hint="cs"/>
          <w:rtl/>
        </w:rPr>
        <w:t>ٱ</w:t>
      </w:r>
      <w:r w:rsidRPr="000D73CC">
        <w:rPr>
          <w:rFonts w:hint="eastAsia"/>
          <w:rtl/>
        </w:rPr>
        <w:t>لۡكِتَٰبَ</w:t>
      </w:r>
      <w:r w:rsidRPr="000D73CC">
        <w:rPr>
          <w:rtl/>
        </w:rPr>
        <w:t xml:space="preserve"> وَيَزۡدَادَ </w:t>
      </w:r>
      <w:r w:rsidRPr="000D73CC">
        <w:rPr>
          <w:rFonts w:hint="cs"/>
          <w:rtl/>
        </w:rPr>
        <w:t>ٱ</w:t>
      </w:r>
      <w:r w:rsidRPr="000D73CC">
        <w:rPr>
          <w:rFonts w:hint="eastAsia"/>
          <w:rtl/>
        </w:rPr>
        <w:t>لَّذِينَ</w:t>
      </w:r>
      <w:r w:rsidRPr="000D73CC">
        <w:rPr>
          <w:rtl/>
        </w:rPr>
        <w:t xml:space="preserve"> ءَامَنُوٓاْ إِيمَٰنٗا وَلَا يَرۡتَابَ </w:t>
      </w:r>
      <w:r w:rsidRPr="000D73CC">
        <w:rPr>
          <w:rFonts w:hint="cs"/>
          <w:rtl/>
        </w:rPr>
        <w:t>ٱ</w:t>
      </w:r>
      <w:r w:rsidRPr="000D73CC">
        <w:rPr>
          <w:rFonts w:hint="eastAsia"/>
          <w:rtl/>
        </w:rPr>
        <w:t>لَّذِينَ</w:t>
      </w:r>
      <w:r w:rsidRPr="000D73CC">
        <w:rPr>
          <w:rtl/>
        </w:rPr>
        <w:t xml:space="preserve"> أُوتُواْ </w:t>
      </w:r>
      <w:r w:rsidRPr="000D73CC">
        <w:rPr>
          <w:rFonts w:hint="cs"/>
          <w:rtl/>
        </w:rPr>
        <w:t>ٱ</w:t>
      </w:r>
      <w:r w:rsidRPr="000D73CC">
        <w:rPr>
          <w:rFonts w:hint="eastAsia"/>
          <w:rtl/>
        </w:rPr>
        <w:t>لۡكِتَٰبَ</w:t>
      </w:r>
      <w:r w:rsidRPr="000D73CC">
        <w:rPr>
          <w:rtl/>
        </w:rPr>
        <w:t xml:space="preserve"> وَ</w:t>
      </w:r>
      <w:r w:rsidRPr="000D73CC">
        <w:rPr>
          <w:rFonts w:hint="cs"/>
          <w:rtl/>
        </w:rPr>
        <w:t>ٱ</w:t>
      </w:r>
      <w:r w:rsidRPr="000D73CC">
        <w:rPr>
          <w:rFonts w:hint="eastAsia"/>
          <w:rtl/>
        </w:rPr>
        <w:t>لۡمُؤۡمِنُونَ</w:t>
      </w:r>
      <w:r w:rsidRPr="000D73CC">
        <w:rPr>
          <w:rtl/>
        </w:rPr>
        <w:t xml:space="preserve"> وَلِيَقُولَ </w:t>
      </w:r>
      <w:r w:rsidRPr="000D73CC">
        <w:rPr>
          <w:rFonts w:hint="cs"/>
          <w:rtl/>
        </w:rPr>
        <w:t>ٱ</w:t>
      </w:r>
      <w:r w:rsidRPr="000D73CC">
        <w:rPr>
          <w:rFonts w:hint="eastAsia"/>
          <w:rtl/>
        </w:rPr>
        <w:t>لَّذِينَ</w:t>
      </w:r>
      <w:r w:rsidRPr="000D73CC">
        <w:rPr>
          <w:rtl/>
        </w:rPr>
        <w:t xml:space="preserve"> فِي قُلُوبِهِم مَّرَضٞ وَ</w:t>
      </w:r>
      <w:r w:rsidRPr="000D73CC">
        <w:rPr>
          <w:rFonts w:hint="cs"/>
          <w:rtl/>
        </w:rPr>
        <w:t>ٱ</w:t>
      </w:r>
      <w:r w:rsidRPr="000D73CC">
        <w:rPr>
          <w:rFonts w:hint="eastAsia"/>
          <w:rtl/>
        </w:rPr>
        <w:t>لۡكَٰفِرُونَ</w:t>
      </w:r>
      <w:r w:rsidRPr="000D73CC">
        <w:rPr>
          <w:rtl/>
        </w:rPr>
        <w:t xml:space="preserve"> مَاذَآ أَرَادَ </w:t>
      </w:r>
      <w:r w:rsidRPr="000D73CC">
        <w:rPr>
          <w:rFonts w:hint="cs"/>
          <w:rtl/>
        </w:rPr>
        <w:t>ٱ</w:t>
      </w:r>
      <w:r w:rsidRPr="000D73CC">
        <w:rPr>
          <w:rFonts w:hint="eastAsia"/>
          <w:rtl/>
        </w:rPr>
        <w:t>للَّهُ</w:t>
      </w:r>
      <w:r w:rsidRPr="000D73CC">
        <w:rPr>
          <w:rtl/>
        </w:rPr>
        <w:t xml:space="preserve"> بِهَٰذَا مَثَلٗاۚ كَذَٰلِكَ يُضِلُّ </w:t>
      </w:r>
      <w:r w:rsidRPr="000D73CC">
        <w:rPr>
          <w:rFonts w:hint="cs"/>
          <w:rtl/>
        </w:rPr>
        <w:t>ٱ</w:t>
      </w:r>
      <w:r w:rsidRPr="000D73CC">
        <w:rPr>
          <w:rFonts w:hint="eastAsia"/>
          <w:rtl/>
        </w:rPr>
        <w:t>للَّهُ</w:t>
      </w:r>
      <w:r w:rsidRPr="000D73CC">
        <w:rPr>
          <w:rtl/>
        </w:rPr>
        <w:t xml:space="preserve"> مَن يَشَآءُ وَيَهۡدِي مَن يَشَآءُۚ وَمَا يَعۡلَمُ جُنُودَ رَبِّكَ إِلَّا هُوَۚ وَمَا هِيَ إِلَّا ذِكۡرَىٰ لِلۡبَشَرِ٣١</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[المدثر: 31]</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مأموران دوزخ را جز از میان فرشتگان برنگزیده‌ایم و تعداد آنان را نیز جز آزمایش کافران نساخته‌ایم. هدف این است که اهل کتاب، یقین و اطمینان حاصل کنند و بر ایمان مؤمنان نیز بیفزاید و اهل کتاب و مؤمنان تردید به خود راه ندهند و کسانی که در دلشان بیماری (نفاق) است و کافران بگویند: خدا مثلاً از بیان این چه می‌خواسته است؟ این گونه خداوند هر کس را بخواهد، گمراه می‌سازد و هر کس را بخواهد هدایت می‌بخشد. لشکرهای پروردگارت را جز او کسی نمی‌دان</w:t>
      </w:r>
      <w:r w:rsidR="002C2837" w:rsidRPr="000D73CC">
        <w:rPr>
          <w:rFonts w:hint="cs"/>
          <w:rtl/>
        </w:rPr>
        <w:t>د واین جز اندرزی برای مردم نیست</w:t>
      </w:r>
      <w:r w:rsidRPr="000D73CC">
        <w:rPr>
          <w:rStyle w:val="Char9"/>
          <w:rFonts w:hint="cs"/>
          <w:rtl/>
        </w:rPr>
        <w:t>»</w:t>
      </w:r>
      <w:r w:rsidR="002C2837" w:rsidRPr="000D73CC">
        <w:rPr>
          <w:rStyle w:val="Char9"/>
          <w:rFonts w:hint="cs"/>
          <w:rtl/>
        </w:rPr>
        <w:t>.</w:t>
      </w:r>
    </w:p>
    <w:p w:rsidR="00813D02" w:rsidRPr="00204EDE" w:rsidRDefault="00813D02" w:rsidP="000A42BE">
      <w:pPr>
        <w:widowControl w:val="0"/>
        <w:tabs>
          <w:tab w:val="right" w:pos="7371"/>
        </w:tabs>
        <w:ind w:firstLine="284"/>
        <w:jc w:val="both"/>
        <w:rPr>
          <w:rFonts w:cs="IRNazli"/>
          <w:spacing w:val="-4"/>
          <w:sz w:val="30"/>
          <w:rtl/>
          <w:lang w:bidi="fa-IR"/>
        </w:rPr>
      </w:pPr>
      <w:r w:rsidRPr="00204EDE">
        <w:rPr>
          <w:rFonts w:cs="IRNazli" w:hint="cs"/>
          <w:spacing w:val="-4"/>
          <w:sz w:val="30"/>
          <w:rtl/>
          <w:lang w:bidi="fa-IR"/>
        </w:rPr>
        <w:t>یعنی سپاهیان و لشکریان پروردگارت از بس که زیادند، کسی جز خودش شمار آنها را نمی‌داند؛ پس لشکریان خدا، غیرمحدود و بی‌حساب‌اند</w:t>
      </w:r>
      <w:r w:rsidRPr="00204EDE">
        <w:rPr>
          <w:rStyle w:val="FootnoteReference"/>
          <w:rFonts w:cs="IRNazli"/>
          <w:spacing w:val="-4"/>
          <w:rtl/>
          <w:lang w:bidi="fa-IR"/>
        </w:rPr>
        <w:footnoteReference w:id="996"/>
      </w:r>
      <w:r w:rsidR="00204EDE">
        <w:rPr>
          <w:rFonts w:cs="IRNazli" w:hint="cs"/>
          <w:spacing w:val="-4"/>
          <w:sz w:val="30"/>
          <w:rtl/>
          <w:lang w:bidi="fa-IR"/>
        </w:rPr>
        <w:t>. همان</w:t>
      </w:r>
      <w:r w:rsidR="00204EDE">
        <w:rPr>
          <w:rFonts w:cs="IRNazli" w:hint="eastAsia"/>
          <w:spacing w:val="-4"/>
          <w:sz w:val="30"/>
          <w:rtl/>
          <w:lang w:bidi="fa-IR"/>
        </w:rPr>
        <w:t>‌</w:t>
      </w:r>
      <w:r w:rsidRPr="00204EDE">
        <w:rPr>
          <w:rFonts w:cs="IRNazli" w:hint="cs"/>
          <w:spacing w:val="-4"/>
          <w:sz w:val="30"/>
          <w:rtl/>
          <w:lang w:bidi="fa-IR"/>
        </w:rPr>
        <w:t>طور که هیچ کس نمی‌تواند ممکنات را حساب نماید و به حقایق و صفت</w:t>
      </w:r>
      <w:r w:rsidR="000226A8" w:rsidRPr="00204EDE">
        <w:rPr>
          <w:rFonts w:cs="IRNazli" w:hint="eastAsia"/>
          <w:spacing w:val="-4"/>
          <w:sz w:val="30"/>
          <w:rtl/>
          <w:lang w:bidi="fa-IR"/>
        </w:rPr>
        <w:t>‌</w:t>
      </w:r>
      <w:r w:rsidRPr="00204EDE">
        <w:rPr>
          <w:rFonts w:cs="IRNazli" w:hint="cs"/>
          <w:spacing w:val="-4"/>
          <w:sz w:val="30"/>
          <w:rtl/>
          <w:lang w:bidi="fa-IR"/>
        </w:rPr>
        <w:t>های آن حتی به صورت اجمالی آگاه باشد، گذشته از اینکه از اوضاع کمی و کیفی و نسبی آنها به طور مشروح اطلاع یابد</w:t>
      </w:r>
      <w:r w:rsidRPr="00204EDE">
        <w:rPr>
          <w:rStyle w:val="FootnoteReference"/>
          <w:rFonts w:cs="IRNazli"/>
          <w:spacing w:val="-4"/>
          <w:rtl/>
          <w:lang w:bidi="fa-IR"/>
        </w:rPr>
        <w:footnoteReference w:id="997"/>
      </w:r>
      <w:r w:rsidR="000226A8" w:rsidRPr="00204EDE">
        <w:rPr>
          <w:rFonts w:cs="IRNazli" w:hint="cs"/>
          <w:spacing w:val="-4"/>
          <w:sz w:val="30"/>
          <w:rtl/>
          <w:lang w:bidi="fa-IR"/>
        </w:rPr>
        <w:t>.</w:t>
      </w:r>
    </w:p>
    <w:p w:rsidR="00813D02" w:rsidRPr="000D73CC" w:rsidRDefault="00813D02" w:rsidP="000A42BE">
      <w:pPr>
        <w:pStyle w:val="a0"/>
        <w:widowControl w:val="0"/>
        <w:rPr>
          <w:rtl/>
        </w:rPr>
      </w:pPr>
      <w:bookmarkStart w:id="797" w:name="_Toc134241430"/>
      <w:bookmarkStart w:id="798" w:name="_Toc270033334"/>
      <w:bookmarkStart w:id="799" w:name="_Toc439429828"/>
      <w:r w:rsidRPr="000D73CC">
        <w:rPr>
          <w:rFonts w:hint="cs"/>
          <w:rtl/>
        </w:rPr>
        <w:t>عنایت و حفاظت ویژة پیامبر اکرم</w:t>
      </w:r>
      <w:r w:rsidR="00361D92" w:rsidRPr="000D73CC">
        <w:rPr>
          <w:rFonts w:hint="cs"/>
          <w:rtl/>
        </w:rPr>
        <w:t xml:space="preserve"> </w:t>
      </w:r>
      <w:r w:rsidR="003B13DA" w:rsidRPr="000D73CC">
        <w:rPr>
          <w:rFonts w:ascii="" w:hAnsi="" w:cs="CTraditional Arabic" w:hint="cs"/>
          <w:b w:val="0"/>
          <w:bCs w:val="0"/>
          <w:i/>
          <w:sz w:val="26"/>
          <w:szCs w:val="28"/>
          <w:rtl/>
        </w:rPr>
        <w:t>ج</w:t>
      </w:r>
      <w:r w:rsidR="00361D92" w:rsidRPr="000D73CC">
        <w:rPr>
          <w:rFonts w:ascii="" w:hAnsi="" w:cs="CTraditional Arabic" w:hint="cs"/>
          <w:i/>
          <w:rtl/>
        </w:rPr>
        <w:t xml:space="preserve"> </w:t>
      </w:r>
      <w:r w:rsidRPr="000D73CC">
        <w:rPr>
          <w:rFonts w:hint="cs"/>
          <w:rtl/>
        </w:rPr>
        <w:t>از جانب خداوند</w:t>
      </w:r>
      <w:bookmarkEnd w:id="797"/>
      <w:bookmarkEnd w:id="798"/>
      <w:bookmarkEnd w:id="799"/>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اگرچه پیامبر خدا از سایر اسباب موجود استفاده کرد، اما ایشان به طور مطلق به اسباب تکیه نکرد؛ بلکه به خدا اعتماد کرد و امید بزرگی به یاری و کمک وی داشت و همواره این جمله‌ای که خداوند به او آموخته بود تسلی‌بخش خاطرش بود</w:t>
      </w:r>
      <w:r w:rsidRPr="000D73CC">
        <w:rPr>
          <w:rStyle w:val="FootnoteReference"/>
          <w:rFonts w:cs="IRNazli"/>
          <w:rtl/>
          <w:lang w:bidi="fa-IR"/>
        </w:rPr>
        <w:footnoteReference w:id="998"/>
      </w:r>
      <w:r w:rsidRPr="000D73CC">
        <w:rPr>
          <w:rFonts w:cs="IRNazli" w:hint="cs"/>
          <w:sz w:val="30"/>
          <w:rtl/>
          <w:lang w:bidi="fa-IR"/>
        </w:rPr>
        <w:t xml:space="preserve"> و آن را زمزمه می‌کرد.</w:t>
      </w:r>
    </w:p>
    <w:p w:rsidR="00813D02" w:rsidRPr="00204EDE" w:rsidRDefault="007836DB" w:rsidP="000A42BE">
      <w:pPr>
        <w:pStyle w:val="af"/>
        <w:widowControl w:val="0"/>
        <w:rPr>
          <w:rFonts w:ascii="Times New Roman" w:cs="B Lotus"/>
          <w:color w:val="FF0000"/>
          <w:rtl/>
        </w:rPr>
      </w:pPr>
      <w:r w:rsidRPr="00204EDE">
        <w:rPr>
          <w:rFonts w:ascii="Times New Roman" w:cs="Traditional Arabic" w:hint="cs"/>
          <w:color w:val="FF0000"/>
          <w:sz w:val="32"/>
          <w:rtl/>
        </w:rPr>
        <w:t>﴿</w:t>
      </w:r>
      <w:r w:rsidRPr="00204EDE">
        <w:rPr>
          <w:color w:val="FF0000"/>
          <w:rtl/>
        </w:rPr>
        <w:t>وَقُل رَّبِّ أَد</w:t>
      </w:r>
      <w:r w:rsidRPr="00204EDE">
        <w:rPr>
          <w:rFonts w:hint="cs"/>
          <w:color w:val="FF0000"/>
          <w:rtl/>
        </w:rPr>
        <w:t>ۡخِلۡنِي</w:t>
      </w:r>
      <w:r w:rsidRPr="00204EDE">
        <w:rPr>
          <w:color w:val="FF0000"/>
          <w:rtl/>
        </w:rPr>
        <w:t xml:space="preserve"> </w:t>
      </w:r>
      <w:r w:rsidRPr="00204EDE">
        <w:rPr>
          <w:rFonts w:hint="cs"/>
          <w:color w:val="FF0000"/>
          <w:rtl/>
        </w:rPr>
        <w:t>م</w:t>
      </w:r>
      <w:r w:rsidRPr="00204EDE">
        <w:rPr>
          <w:color w:val="FF0000"/>
          <w:rtl/>
        </w:rPr>
        <w:t>ُدۡخَلَ صِدۡقٖ وَأَخۡرِجۡنِي مُخۡرَجَ صِدۡقٖ وَ</w:t>
      </w:r>
      <w:r w:rsidRPr="00204EDE">
        <w:rPr>
          <w:rFonts w:hint="cs"/>
          <w:color w:val="FF0000"/>
          <w:rtl/>
        </w:rPr>
        <w:t>ٱ</w:t>
      </w:r>
      <w:r w:rsidRPr="00204EDE">
        <w:rPr>
          <w:rFonts w:hint="eastAsia"/>
          <w:color w:val="FF0000"/>
          <w:rtl/>
        </w:rPr>
        <w:t>جۡعَل</w:t>
      </w:r>
      <w:r w:rsidRPr="00204EDE">
        <w:rPr>
          <w:color w:val="FF0000"/>
          <w:rtl/>
        </w:rPr>
        <w:t xml:space="preserve"> لِّي مِن لَّدُنكَ سُلۡطَٰنٗا نَّصِيرٗا٨٠ وَقُلۡ جَآءَ </w:t>
      </w:r>
      <w:r w:rsidRPr="00204EDE">
        <w:rPr>
          <w:rFonts w:hint="cs"/>
          <w:color w:val="FF0000"/>
          <w:rtl/>
        </w:rPr>
        <w:t>ٱ</w:t>
      </w:r>
      <w:r w:rsidRPr="00204EDE">
        <w:rPr>
          <w:rFonts w:hint="eastAsia"/>
          <w:color w:val="FF0000"/>
          <w:rtl/>
        </w:rPr>
        <w:t>لۡحَقُّ</w:t>
      </w:r>
      <w:r w:rsidRPr="00204EDE">
        <w:rPr>
          <w:color w:val="FF0000"/>
          <w:rtl/>
        </w:rPr>
        <w:t xml:space="preserve"> وَزَهَقَ </w:t>
      </w:r>
      <w:r w:rsidRPr="00204EDE">
        <w:rPr>
          <w:rFonts w:hint="cs"/>
          <w:color w:val="FF0000"/>
          <w:rtl/>
        </w:rPr>
        <w:t>ٱ</w:t>
      </w:r>
      <w:r w:rsidRPr="00204EDE">
        <w:rPr>
          <w:rFonts w:hint="eastAsia"/>
          <w:color w:val="FF0000"/>
          <w:rtl/>
        </w:rPr>
        <w:t>لۡبَٰطِلُۚ</w:t>
      </w:r>
      <w:r w:rsidRPr="00204EDE">
        <w:rPr>
          <w:color w:val="FF0000"/>
          <w:rtl/>
        </w:rPr>
        <w:t xml:space="preserve"> إِنَّ </w:t>
      </w:r>
      <w:r w:rsidRPr="00204EDE">
        <w:rPr>
          <w:rFonts w:hint="cs"/>
          <w:color w:val="FF0000"/>
          <w:rtl/>
        </w:rPr>
        <w:t>ٱ</w:t>
      </w:r>
      <w:r w:rsidRPr="00204EDE">
        <w:rPr>
          <w:rFonts w:hint="eastAsia"/>
          <w:color w:val="FF0000"/>
          <w:rtl/>
        </w:rPr>
        <w:t>لۡبَٰطِلَ</w:t>
      </w:r>
      <w:r w:rsidRPr="00204EDE">
        <w:rPr>
          <w:color w:val="FF0000"/>
          <w:rtl/>
        </w:rPr>
        <w:t xml:space="preserve"> كَانَ زَهُوقٗا٨١</w:t>
      </w:r>
      <w:r w:rsidRPr="00204EDE">
        <w:rPr>
          <w:rFonts w:ascii="Times New Roman" w:cs="Traditional Arabic" w:hint="cs"/>
          <w:color w:val="FF0000"/>
          <w:sz w:val="32"/>
          <w:rtl/>
        </w:rPr>
        <w:t>﴾</w:t>
      </w:r>
      <w:r w:rsidRPr="00204EDE">
        <w:rPr>
          <w:rFonts w:ascii="Times New Roman" w:cs="IRNazli"/>
          <w:color w:val="FF0000"/>
          <w:sz w:val="32"/>
          <w:rtl/>
        </w:rPr>
        <w:t xml:space="preserve"> </w:t>
      </w:r>
      <w:r w:rsidRPr="00204EDE">
        <w:rPr>
          <w:rStyle w:val="Char7"/>
          <w:color w:val="FF0000"/>
          <w:rtl/>
        </w:rPr>
        <w:t>[الإسراء: 80-81]</w:t>
      </w:r>
      <w:r w:rsidRPr="00204EDE">
        <w:rPr>
          <w:rStyle w:val="Char7"/>
          <w:rFonts w:hint="cs"/>
          <w:color w:val="FF0000"/>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بگو: پروردگارا! مرا صادقانه وارد کن و صادقانه بیرون آور و از جانب خود قدرتی به من عطاء فرما که برایم یار و مددکار باشد</w:t>
      </w:r>
      <w:r w:rsidRPr="000D73CC">
        <w:rPr>
          <w:rStyle w:val="Char9"/>
          <w:rFonts w:hint="cs"/>
          <w:rtl/>
        </w:rPr>
        <w:t>»</w:t>
      </w:r>
      <w:r w:rsidR="007836DB" w:rsidRPr="000D73CC">
        <w:rPr>
          <w:rStyle w:val="Char9"/>
          <w:rFonts w:hint="cs"/>
          <w:rtl/>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این آی</w:t>
      </w:r>
      <w:r w:rsidR="00671026" w:rsidRPr="000D73CC">
        <w:rPr>
          <w:rFonts w:cs="IRNazli" w:hint="cs"/>
          <w:sz w:val="30"/>
          <w:rtl/>
          <w:lang w:bidi="fa-IR"/>
        </w:rPr>
        <w:t>ۀ</w:t>
      </w:r>
      <w:r w:rsidRPr="000D73CC">
        <w:rPr>
          <w:rFonts w:cs="IRNazli" w:hint="cs"/>
          <w:sz w:val="30"/>
          <w:rtl/>
          <w:lang w:bidi="fa-IR"/>
        </w:rPr>
        <w:t xml:space="preserve"> کریمه دعایی است که خداوند به پیامبرش می‌آموزد تا او را با همین دعا به فریاد بخواند و همچنین برای امت او درسی باشد که خدا را این گونه بخوانند و به سوی او متوجه گردند؟ منظور از صداقت در ورود و خروج کنایه از خوب بودن تمام سفر از آغاز تا پایان است و ارزش صداقت و راستی در اینجا به انداز</w:t>
      </w:r>
      <w:r w:rsidR="00671026" w:rsidRPr="000D73CC">
        <w:rPr>
          <w:rFonts w:cs="IRNazli" w:hint="cs"/>
          <w:sz w:val="30"/>
          <w:rtl/>
          <w:lang w:bidi="fa-IR"/>
        </w:rPr>
        <w:t>ۀ</w:t>
      </w:r>
      <w:r w:rsidRPr="000D73CC">
        <w:rPr>
          <w:rFonts w:cs="IRNazli" w:hint="cs"/>
          <w:sz w:val="30"/>
          <w:rtl/>
          <w:lang w:bidi="fa-IR"/>
        </w:rPr>
        <w:t xml:space="preserve"> ارزش تلاش</w:t>
      </w:r>
      <w:r w:rsidR="00204EDE">
        <w:rPr>
          <w:rFonts w:cs="IRNazli" w:hint="eastAsia"/>
          <w:sz w:val="30"/>
          <w:rtl/>
          <w:lang w:bidi="fa-IR"/>
        </w:rPr>
        <w:t>‌</w:t>
      </w:r>
      <w:r w:rsidRPr="000D73CC">
        <w:rPr>
          <w:rFonts w:cs="IRNazli" w:hint="cs"/>
          <w:sz w:val="30"/>
          <w:rtl/>
          <w:lang w:bidi="fa-IR"/>
        </w:rPr>
        <w:t>هایی است که مشرکان انجام دادند. آنها کوشیدند تا او را در مورد آنچه خداوند بر او نازل نموده بود، به فتنه مبتلا سازند تا با افترا و دروغ چیزهایی را به خداوند نسبت دهند که خداوند این امور را نازل نفرموده بود، اما صداقت، نتیجه‌‌اش را که عبارت از پایداری و پاکیزگی و اخلاص بود، می‌‌داد.</w:t>
      </w:r>
    </w:p>
    <w:p w:rsidR="00813D02" w:rsidRPr="000D73CC" w:rsidRDefault="00E03B72" w:rsidP="000A42BE">
      <w:pPr>
        <w:pStyle w:val="af"/>
        <w:widowControl w:val="0"/>
        <w:rPr>
          <w:rFonts w:ascii="Times New Roman" w:cs="B Lotus"/>
          <w:sz w:val="32"/>
          <w:szCs w:val="32"/>
          <w:rtl/>
        </w:rPr>
      </w:pPr>
      <w:r w:rsidRPr="000D73CC">
        <w:rPr>
          <w:rFonts w:ascii="Times New Roman" w:cs="Traditional Arabic" w:hint="cs"/>
          <w:sz w:val="32"/>
          <w:rtl/>
        </w:rPr>
        <w:t>﴿</w:t>
      </w:r>
      <w:r w:rsidRPr="000D73CC">
        <w:rPr>
          <w:rtl/>
        </w:rPr>
        <w:t>وَ</w:t>
      </w:r>
      <w:r w:rsidRPr="000D73CC">
        <w:rPr>
          <w:rFonts w:hint="cs"/>
          <w:rtl/>
        </w:rPr>
        <w:t>ٱ</w:t>
      </w:r>
      <w:r w:rsidRPr="000D73CC">
        <w:rPr>
          <w:rFonts w:hint="eastAsia"/>
          <w:rtl/>
        </w:rPr>
        <w:t>جۡعَل</w:t>
      </w:r>
      <w:r w:rsidRPr="000D73CC">
        <w:rPr>
          <w:rtl/>
        </w:rPr>
        <w:t xml:space="preserve"> لِّي مِن لَّدُنكَ سُلۡطَٰنٗا نَّصِيرٗا</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[الإسراء: 80]</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و از جانب خود قدرتی به من عطا کن که یار و مددکار من باشد</w:t>
      </w:r>
      <w:r w:rsidRPr="000D73CC">
        <w:rPr>
          <w:rStyle w:val="Char9"/>
          <w:rFonts w:hint="cs"/>
          <w:rtl/>
        </w:rPr>
        <w:t>»</w:t>
      </w:r>
      <w:r w:rsidR="00E03B72" w:rsidRPr="000D73CC">
        <w:rPr>
          <w:rStyle w:val="Char5"/>
        </w:rPr>
        <w:t>.</w:t>
      </w:r>
    </w:p>
    <w:p w:rsidR="00813D02" w:rsidRPr="000D73CC" w:rsidRDefault="00813D02" w:rsidP="000A42BE">
      <w:pPr>
        <w:widowControl w:val="0"/>
        <w:tabs>
          <w:tab w:val="right" w:pos="7371"/>
        </w:tabs>
        <w:ind w:firstLine="284"/>
        <w:jc w:val="both"/>
        <w:rPr>
          <w:rFonts w:cs="IRNazli"/>
          <w:rtl/>
          <w:lang w:bidi="fa-IR"/>
        </w:rPr>
      </w:pPr>
      <w:r w:rsidRPr="000D73CC">
        <w:rPr>
          <w:rFonts w:cs="IRNazli" w:hint="cs"/>
          <w:sz w:val="30"/>
          <w:rtl/>
          <w:lang w:bidi="fa-IR"/>
        </w:rPr>
        <w:t xml:space="preserve">یعنی قدرت و هیبتی که با آن بتوان بر قدرت زمین و نیروی مشرکان غالب آمد و کلمه </w:t>
      </w:r>
      <w:r w:rsidR="0078345F" w:rsidRPr="000D73CC">
        <w:rPr>
          <w:rFonts w:cs="Traditional Arabic" w:hint="cs"/>
          <w:sz w:val="32"/>
          <w:rtl/>
          <w:lang w:bidi="fa-IR"/>
        </w:rPr>
        <w:t>﴿</w:t>
      </w:r>
      <w:r w:rsidR="0078345F" w:rsidRPr="000D73CC">
        <w:rPr>
          <w:rStyle w:val="Chard"/>
          <w:rtl/>
        </w:rPr>
        <w:t>مِن لَّدُنكَ</w:t>
      </w:r>
      <w:r w:rsidR="0078345F" w:rsidRPr="000D73CC">
        <w:rPr>
          <w:rFonts w:cs="Traditional Arabic" w:hint="cs"/>
          <w:sz w:val="32"/>
          <w:rtl/>
          <w:lang w:bidi="fa-IR"/>
        </w:rPr>
        <w:t>﴾</w:t>
      </w:r>
      <w:r w:rsidRPr="000D73CC">
        <w:rPr>
          <w:rFonts w:cs="B Lotus" w:hint="cs"/>
          <w:sz w:val="32"/>
          <w:szCs w:val="32"/>
          <w:rtl/>
          <w:lang w:bidi="fa-IR"/>
        </w:rPr>
        <w:t xml:space="preserve"> </w:t>
      </w:r>
      <w:r w:rsidRPr="000D73CC">
        <w:rPr>
          <w:rFonts w:cs="IRNazli" w:hint="cs"/>
          <w:rtl/>
          <w:lang w:bidi="fa-IR"/>
        </w:rPr>
        <w:t>بیانگر نزدیک بودن و ارتباط با خدا و کمک خواستن مستقیم از وی و پناه بردن به ایشان است؛ چراکه امکان ندارد که صاحب دعوت، قدرت را جز از خدا بخواهد و امکان ندارد که جز از قدرت الهی از چیزی دیگر بترسد و یا به حاکم و یا کسی که صاحب مقامی است، پناه ببرد تا او را یاری دهد و حفاظت کند؛ بلکه قبل از همه او متوجه خدا می‌شود و گاهی هم، دعوت در دل قدرتمندان و صاحبان پست و مقام نفوذ می‌کند، آن گاه آنان سربازان و خدمت‌گزاران واقعی دعوت می‌شوند و در نتیجه کامیاب می‌گردند، اما اگر قضیه برعکس شود و دعوت، سرباز پادشاهان و اربابان قدرت و خدمت‌گزار آنها باشد، هرگز به موفقیت نخواهد انجامید؛ زیرا دعوت، فرمان الهی است و از قدرتمندان و صاحبان مقام بالاتر است</w:t>
      </w:r>
      <w:r w:rsidRPr="000D73CC">
        <w:rPr>
          <w:rStyle w:val="FootnoteReference"/>
          <w:rFonts w:cs="IRNazli"/>
          <w:rtl/>
          <w:lang w:bidi="fa-IR"/>
        </w:rPr>
        <w:footnoteReference w:id="999"/>
      </w:r>
      <w:r w:rsidR="0078345F" w:rsidRPr="000D73CC">
        <w:rPr>
          <w:rFonts w:cs="IRNazli" w:hint="cs"/>
          <w:rtl/>
          <w:lang w:bidi="fa-IR"/>
        </w:rPr>
        <w:t>.</w:t>
      </w:r>
    </w:p>
    <w:p w:rsidR="00813D02" w:rsidRPr="000D73CC" w:rsidRDefault="00813D02" w:rsidP="000A42BE">
      <w:pPr>
        <w:widowControl w:val="0"/>
        <w:tabs>
          <w:tab w:val="right" w:pos="7371"/>
        </w:tabs>
        <w:ind w:firstLine="284"/>
        <w:jc w:val="both"/>
        <w:rPr>
          <w:rFonts w:cs="IRNazli"/>
          <w:rtl/>
          <w:lang w:bidi="fa-IR"/>
        </w:rPr>
      </w:pPr>
      <w:r w:rsidRPr="000D73CC">
        <w:rPr>
          <w:rFonts w:cs="IRNazli" w:hint="cs"/>
          <w:rtl/>
          <w:lang w:bidi="fa-IR"/>
        </w:rPr>
        <w:t>هنگامی که مشرکان، غار را محاصره کرده بودند و پیامبر و ابوبکر در محل دید آنها قرار داشتند، آن حضرت</w:t>
      </w:r>
      <w:r w:rsidR="00361D92" w:rsidRPr="000D73CC">
        <w:rPr>
          <w:rFonts w:cs="IRNazli" w:hint="cs"/>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rtl/>
          <w:lang w:bidi="fa-IR"/>
        </w:rPr>
        <w:t>به ابوبکر اطمینان می‌داد که آرام باشد؛ چراکه خداوند با ماست؛ چنانکه ابوبکر صدیق می‌گوید: در حالی که در غار بودم به پیامبر گفتم: اگر یکی از آنها زیر پایش را نگاه کند ما را خواهد دید. پیامبر فرمود: «ابوبکر! در مورد دو نفری که سومی</w:t>
      </w:r>
      <w:r w:rsidR="0078345F" w:rsidRPr="000D73CC">
        <w:rPr>
          <w:rFonts w:cs="IRNazli" w:hint="cs"/>
          <w:rtl/>
          <w:lang w:bidi="fa-IR"/>
        </w:rPr>
        <w:t>ن آنها خدا است، چه گمان می‌بری؟</w:t>
      </w:r>
      <w:r w:rsidRPr="000D73CC">
        <w:rPr>
          <w:rFonts w:cs="IRNazli" w:hint="cs"/>
          <w:rtl/>
          <w:lang w:bidi="fa-IR"/>
        </w:rPr>
        <w:t>»</w:t>
      </w:r>
      <w:r w:rsidR="0078345F" w:rsidRPr="000D73CC">
        <w:rPr>
          <w:rFonts w:cs="IRNazli" w:hint="cs"/>
          <w:rtl/>
          <w:lang w:bidi="fa-IR"/>
        </w:rPr>
        <w:t>.</w:t>
      </w:r>
    </w:p>
    <w:p w:rsidR="00813D02" w:rsidRPr="000D73CC" w:rsidRDefault="00813D02" w:rsidP="000A42BE">
      <w:pPr>
        <w:widowControl w:val="0"/>
        <w:tabs>
          <w:tab w:val="right" w:pos="7371"/>
        </w:tabs>
        <w:ind w:firstLine="284"/>
        <w:jc w:val="both"/>
        <w:rPr>
          <w:rFonts w:cs="IRNazli"/>
          <w:rtl/>
          <w:lang w:bidi="fa-IR"/>
        </w:rPr>
      </w:pPr>
      <w:r w:rsidRPr="000D73CC">
        <w:rPr>
          <w:rFonts w:cs="IRNazli" w:hint="cs"/>
          <w:rtl/>
          <w:lang w:bidi="fa-IR"/>
        </w:rPr>
        <w:t>و در روایتی دیگر آمده است که فرمود: «ابوبکر! ساکت باش</w:t>
      </w:r>
      <w:r w:rsidR="0078345F" w:rsidRPr="000D73CC">
        <w:rPr>
          <w:rFonts w:cs="IRNazli" w:hint="cs"/>
          <w:rtl/>
          <w:lang w:bidi="fa-IR"/>
        </w:rPr>
        <w:t>! دو نفراند که سومین آنها خداست</w:t>
      </w:r>
      <w:r w:rsidRPr="000D73CC">
        <w:rPr>
          <w:rFonts w:cs="IRNazli" w:hint="cs"/>
          <w:rtl/>
          <w:lang w:bidi="fa-IR"/>
        </w:rPr>
        <w:t>»</w:t>
      </w:r>
      <w:r w:rsidRPr="000D73CC">
        <w:rPr>
          <w:rStyle w:val="FootnoteReference"/>
          <w:rFonts w:cs="IRNazli"/>
          <w:rtl/>
          <w:lang w:bidi="fa-IR"/>
        </w:rPr>
        <w:footnoteReference w:id="1000"/>
      </w:r>
      <w:r w:rsidR="0078345F" w:rsidRPr="000D73CC">
        <w:rPr>
          <w:rFonts w:cs="IRNazli" w:hint="cs"/>
          <w:rtl/>
          <w:lang w:bidi="fa-IR"/>
        </w:rPr>
        <w:t>.</w:t>
      </w:r>
    </w:p>
    <w:p w:rsidR="00813D02" w:rsidRPr="000D73CC" w:rsidRDefault="00813D02" w:rsidP="000A42BE">
      <w:pPr>
        <w:widowControl w:val="0"/>
        <w:tabs>
          <w:tab w:val="right" w:pos="7371"/>
        </w:tabs>
        <w:ind w:firstLine="284"/>
        <w:jc w:val="both"/>
        <w:rPr>
          <w:rFonts w:cs="IRNazli"/>
          <w:rtl/>
          <w:lang w:bidi="fa-IR"/>
        </w:rPr>
      </w:pPr>
      <w:r w:rsidRPr="000D73CC">
        <w:rPr>
          <w:rFonts w:cs="IRNazli" w:hint="cs"/>
          <w:rtl/>
          <w:lang w:bidi="fa-IR"/>
        </w:rPr>
        <w:t>خداوند نیز این گفتگوی زیبا را در کلام همیشه جاوی</w:t>
      </w:r>
      <w:r w:rsidR="0078345F" w:rsidRPr="000D73CC">
        <w:rPr>
          <w:rFonts w:cs="IRNazli" w:hint="cs"/>
          <w:rtl/>
          <w:lang w:bidi="fa-IR"/>
        </w:rPr>
        <w:t>د خود ثبت نموده و فرموده است:</w:t>
      </w:r>
    </w:p>
    <w:p w:rsidR="00813D02" w:rsidRPr="000D73CC" w:rsidRDefault="007B1A77" w:rsidP="000A42BE">
      <w:pPr>
        <w:pStyle w:val="af"/>
        <w:widowControl w:val="0"/>
        <w:rPr>
          <w:rFonts w:ascii="Times New Roman" w:cs="B Lotus"/>
          <w:rtl/>
        </w:rPr>
      </w:pPr>
      <w:r w:rsidRPr="000D73CC">
        <w:rPr>
          <w:rFonts w:ascii="Times New Roman" w:cs="Traditional Arabic" w:hint="cs"/>
          <w:sz w:val="32"/>
          <w:rtl/>
        </w:rPr>
        <w:t>﴿</w:t>
      </w:r>
      <w:r w:rsidRPr="000D73CC">
        <w:rPr>
          <w:rtl/>
        </w:rPr>
        <w:t>إِلَّا تَنصُرُوهُ فَقَد</w:t>
      </w:r>
      <w:r w:rsidRPr="000D73CC">
        <w:rPr>
          <w:rFonts w:hint="cs"/>
          <w:rtl/>
        </w:rPr>
        <w:t>ۡ</w:t>
      </w:r>
      <w:r w:rsidRPr="000D73CC">
        <w:rPr>
          <w:rtl/>
        </w:rPr>
        <w:t xml:space="preserve"> </w:t>
      </w:r>
      <w:r w:rsidRPr="000D73CC">
        <w:rPr>
          <w:rFonts w:hint="cs"/>
          <w:rtl/>
        </w:rPr>
        <w:t>نَصَرَهُ</w:t>
      </w:r>
      <w:r w:rsidRPr="000D73CC">
        <w:rPr>
          <w:rtl/>
        </w:rPr>
        <w:t xml:space="preserve"> </w:t>
      </w:r>
      <w:r w:rsidRPr="000D73CC">
        <w:rPr>
          <w:rFonts w:hint="cs"/>
          <w:rtl/>
        </w:rPr>
        <w:t>ٱ</w:t>
      </w:r>
      <w:r w:rsidRPr="000D73CC">
        <w:rPr>
          <w:rFonts w:hint="eastAsia"/>
          <w:rtl/>
        </w:rPr>
        <w:t>للَّهُ</w:t>
      </w:r>
      <w:r w:rsidRPr="000D73CC">
        <w:rPr>
          <w:rtl/>
        </w:rPr>
        <w:t xml:space="preserve"> إِذۡ أَخۡرَجَهُ </w:t>
      </w:r>
      <w:r w:rsidRPr="000D73CC">
        <w:rPr>
          <w:rFonts w:hint="cs"/>
          <w:rtl/>
        </w:rPr>
        <w:t>ٱ</w:t>
      </w:r>
      <w:r w:rsidRPr="000D73CC">
        <w:rPr>
          <w:rFonts w:hint="eastAsia"/>
          <w:rtl/>
        </w:rPr>
        <w:t>لَّذِينَ</w:t>
      </w:r>
      <w:r w:rsidRPr="000D73CC">
        <w:rPr>
          <w:rtl/>
        </w:rPr>
        <w:t xml:space="preserve"> كَفَرُواْ ثَانِيَ </w:t>
      </w:r>
      <w:r w:rsidRPr="000D73CC">
        <w:rPr>
          <w:rFonts w:hint="cs"/>
          <w:rtl/>
        </w:rPr>
        <w:t>ٱ</w:t>
      </w:r>
      <w:r w:rsidRPr="000D73CC">
        <w:rPr>
          <w:rFonts w:hint="eastAsia"/>
          <w:rtl/>
        </w:rPr>
        <w:t>ثۡنَيۡنِ</w:t>
      </w:r>
      <w:r w:rsidRPr="000D73CC">
        <w:rPr>
          <w:rtl/>
        </w:rPr>
        <w:t xml:space="preserve"> إِذۡ هُمَا فِي </w:t>
      </w:r>
      <w:r w:rsidRPr="000D73CC">
        <w:rPr>
          <w:rFonts w:hint="cs"/>
          <w:rtl/>
        </w:rPr>
        <w:t>ٱ</w:t>
      </w:r>
      <w:r w:rsidRPr="000D73CC">
        <w:rPr>
          <w:rFonts w:hint="eastAsia"/>
          <w:rtl/>
        </w:rPr>
        <w:t>لۡغَارِ</w:t>
      </w:r>
      <w:r w:rsidRPr="000D73CC">
        <w:rPr>
          <w:rtl/>
        </w:rPr>
        <w:t xml:space="preserve"> إِذۡ يَقُولُ لِصَٰحِبِهِ</w:t>
      </w:r>
      <w:r w:rsidRPr="000D73CC">
        <w:rPr>
          <w:rFonts w:hint="cs"/>
          <w:rtl/>
        </w:rPr>
        <w:t>ۦ</w:t>
      </w:r>
      <w:r w:rsidRPr="000D73CC">
        <w:rPr>
          <w:rtl/>
        </w:rPr>
        <w:t xml:space="preserve"> لَا تَحۡزَنۡ إِنَّ </w:t>
      </w:r>
      <w:r w:rsidRPr="000D73CC">
        <w:rPr>
          <w:rFonts w:hint="cs"/>
          <w:rtl/>
        </w:rPr>
        <w:t>ٱ</w:t>
      </w:r>
      <w:r w:rsidRPr="000D73CC">
        <w:rPr>
          <w:rFonts w:hint="eastAsia"/>
          <w:rtl/>
        </w:rPr>
        <w:t>للَّهَ</w:t>
      </w:r>
      <w:r w:rsidRPr="000D73CC">
        <w:rPr>
          <w:rtl/>
        </w:rPr>
        <w:t xml:space="preserve"> مَعَنَاۖ فَأَنزَلَ </w:t>
      </w:r>
      <w:r w:rsidRPr="000D73CC">
        <w:rPr>
          <w:rFonts w:hint="cs"/>
          <w:rtl/>
        </w:rPr>
        <w:t>ٱ</w:t>
      </w:r>
      <w:r w:rsidRPr="000D73CC">
        <w:rPr>
          <w:rFonts w:hint="eastAsia"/>
          <w:rtl/>
        </w:rPr>
        <w:t>للَّهُ</w:t>
      </w:r>
      <w:r w:rsidRPr="000D73CC">
        <w:rPr>
          <w:rtl/>
        </w:rPr>
        <w:t xml:space="preserve"> سَكِينَتَهُ</w:t>
      </w:r>
      <w:r w:rsidRPr="000D73CC">
        <w:rPr>
          <w:rFonts w:hint="cs"/>
          <w:rtl/>
        </w:rPr>
        <w:t>ۥ</w:t>
      </w:r>
      <w:r w:rsidRPr="000D73CC">
        <w:rPr>
          <w:rtl/>
        </w:rPr>
        <w:t xml:space="preserve"> عَلَيۡهِ وَأَيَّدَهُ</w:t>
      </w:r>
      <w:r w:rsidRPr="000D73CC">
        <w:rPr>
          <w:rFonts w:hint="cs"/>
          <w:rtl/>
        </w:rPr>
        <w:t>ۥ</w:t>
      </w:r>
      <w:r w:rsidRPr="000D73CC">
        <w:rPr>
          <w:rtl/>
        </w:rPr>
        <w:t xml:space="preserve"> بِجُنُودٖ لَّمۡ تَرَ</w:t>
      </w:r>
      <w:r w:rsidRPr="000D73CC">
        <w:rPr>
          <w:rFonts w:hint="eastAsia"/>
          <w:rtl/>
        </w:rPr>
        <w:t>وۡهَا</w:t>
      </w:r>
      <w:r w:rsidRPr="000D73CC">
        <w:rPr>
          <w:rtl/>
        </w:rPr>
        <w:t xml:space="preserve"> وَجَعَلَ كَلِمَةَ </w:t>
      </w:r>
      <w:r w:rsidRPr="000D73CC">
        <w:rPr>
          <w:rFonts w:hint="cs"/>
          <w:rtl/>
        </w:rPr>
        <w:t>ٱ</w:t>
      </w:r>
      <w:r w:rsidRPr="000D73CC">
        <w:rPr>
          <w:rFonts w:hint="eastAsia"/>
          <w:rtl/>
        </w:rPr>
        <w:t>لَّذِينَ</w:t>
      </w:r>
      <w:r w:rsidRPr="000D73CC">
        <w:rPr>
          <w:rtl/>
        </w:rPr>
        <w:t xml:space="preserve"> كَفَرُواْ </w:t>
      </w:r>
      <w:r w:rsidRPr="000D73CC">
        <w:rPr>
          <w:rFonts w:hint="cs"/>
          <w:rtl/>
        </w:rPr>
        <w:t>ٱ</w:t>
      </w:r>
      <w:r w:rsidRPr="000D73CC">
        <w:rPr>
          <w:rFonts w:hint="eastAsia"/>
          <w:rtl/>
        </w:rPr>
        <w:t>لسُّفۡلَىٰۗ</w:t>
      </w:r>
      <w:r w:rsidRPr="000D73CC">
        <w:rPr>
          <w:rtl/>
        </w:rPr>
        <w:t xml:space="preserve"> وَكَلِمَةُ </w:t>
      </w:r>
      <w:r w:rsidRPr="000D73CC">
        <w:rPr>
          <w:rFonts w:hint="cs"/>
          <w:rtl/>
        </w:rPr>
        <w:t>ٱ</w:t>
      </w:r>
      <w:r w:rsidRPr="000D73CC">
        <w:rPr>
          <w:rFonts w:hint="eastAsia"/>
          <w:rtl/>
        </w:rPr>
        <w:t>للَّهِ</w:t>
      </w:r>
      <w:r w:rsidRPr="000D73CC">
        <w:rPr>
          <w:rtl/>
        </w:rPr>
        <w:t xml:space="preserve"> هِيَ </w:t>
      </w:r>
      <w:r w:rsidRPr="000D73CC">
        <w:rPr>
          <w:rFonts w:hint="cs"/>
          <w:rtl/>
        </w:rPr>
        <w:t>ٱ</w:t>
      </w:r>
      <w:r w:rsidRPr="000D73CC">
        <w:rPr>
          <w:rFonts w:hint="eastAsia"/>
          <w:rtl/>
        </w:rPr>
        <w:t>لۡعُلۡيَاۗ</w:t>
      </w:r>
      <w:r w:rsidRPr="000D73CC">
        <w:rPr>
          <w:rtl/>
        </w:rPr>
        <w:t xml:space="preserve"> وَ</w:t>
      </w:r>
      <w:r w:rsidRPr="000D73CC">
        <w:rPr>
          <w:rFonts w:hint="cs"/>
          <w:rtl/>
        </w:rPr>
        <w:t>ٱ</w:t>
      </w:r>
      <w:r w:rsidRPr="000D73CC">
        <w:rPr>
          <w:rFonts w:hint="eastAsia"/>
          <w:rtl/>
        </w:rPr>
        <w:t>للَّهُ</w:t>
      </w:r>
      <w:r w:rsidRPr="000D73CC">
        <w:rPr>
          <w:rtl/>
        </w:rPr>
        <w:t xml:space="preserve"> عَزِيزٌ حَكِيمٌ٤٠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[التوبة: 40]</w:t>
      </w:r>
      <w:r w:rsidRPr="000D73CC">
        <w:rPr>
          <w:rStyle w:val="Char7"/>
          <w:rFonts w:hint="cs"/>
          <w:rtl/>
        </w:rPr>
        <w:t>.</w:t>
      </w:r>
    </w:p>
    <w:p w:rsidR="00813D02" w:rsidRPr="000D73CC" w:rsidRDefault="00813D02" w:rsidP="000A42BE">
      <w:pPr>
        <w:pStyle w:val="aa"/>
        <w:widowControl w:val="0"/>
        <w:rPr>
          <w:rFonts w:ascii="Times New Roman" w:hAnsi="Times New Roman" w:cs="B Lotus"/>
        </w:rPr>
      </w:pPr>
      <w:r w:rsidRPr="000D73CC">
        <w:rPr>
          <w:rStyle w:val="Char9"/>
          <w:rFonts w:hint="cs"/>
          <w:rtl/>
        </w:rPr>
        <w:t>«</w:t>
      </w:r>
      <w:r w:rsidRPr="000D73CC">
        <w:rPr>
          <w:rFonts w:hint="cs"/>
          <w:rtl/>
        </w:rPr>
        <w:t>اگر پیغمبر را یاری نکنید، خدا او را یاری کرد بدانگاه که کافران او را بیرون کردند، در حالی که او دومین نفر بود. هنگامی که آن دو در غار شدند، در این هنگام پیغمبر خطاب به رفیقش گفت: غم مخور که خدا با ما است. خداوند آرامش خود را بهر</w:t>
      </w:r>
      <w:r w:rsidR="00671026" w:rsidRPr="000D73CC">
        <w:rPr>
          <w:rFonts w:hint="cs"/>
          <w:rtl/>
        </w:rPr>
        <w:t>ۀ</w:t>
      </w:r>
      <w:r w:rsidRPr="000D73CC">
        <w:rPr>
          <w:rFonts w:hint="cs"/>
          <w:rtl/>
        </w:rPr>
        <w:t xml:space="preserve"> او ساخت و پیغمبر را با سپاهیانی یاری داد که شما آنان را نمی‌دیدید و سرانجام سخن کافران را فرو کشید و سخن الهی پیوسته بالا ب</w:t>
      </w:r>
      <w:r w:rsidR="007B1A77" w:rsidRPr="000D73CC">
        <w:rPr>
          <w:rFonts w:hint="cs"/>
          <w:rtl/>
        </w:rPr>
        <w:t>وده است و خدا با عزت است و حکیم</w:t>
      </w:r>
      <w:r w:rsidRPr="000D73CC">
        <w:rPr>
          <w:rStyle w:val="Char9"/>
          <w:rFonts w:hint="cs"/>
          <w:rtl/>
        </w:rPr>
        <w:t>»</w:t>
      </w:r>
      <w:r w:rsidR="007B1A77" w:rsidRPr="000D73CC">
        <w:t>.</w:t>
      </w:r>
    </w:p>
    <w:p w:rsidR="00813D02" w:rsidRPr="000D73CC" w:rsidRDefault="00813D02" w:rsidP="000A42BE">
      <w:pPr>
        <w:widowControl w:val="0"/>
        <w:tabs>
          <w:tab w:val="right" w:pos="7371"/>
        </w:tabs>
        <w:ind w:firstLine="284"/>
        <w:jc w:val="both"/>
        <w:rPr>
          <w:rFonts w:cs="IRNazli"/>
          <w:rtl/>
          <w:lang w:bidi="fa-IR"/>
        </w:rPr>
      </w:pPr>
      <w:r w:rsidRPr="000D73CC">
        <w:rPr>
          <w:rFonts w:cs="IRNazli" w:hint="cs"/>
          <w:rtl/>
          <w:lang w:bidi="fa-IR"/>
        </w:rPr>
        <w:t>طبری در تفسیر این آیه می‌‌گوید: دراینجا خداوند به اصحاب و یاران پیامبر اکرم</w:t>
      </w:r>
      <w:r w:rsidR="00361D92" w:rsidRPr="000D73CC">
        <w:rPr>
          <w:rFonts w:cs="IRNazli" w:hint="cs"/>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rtl/>
          <w:lang w:bidi="fa-IR"/>
        </w:rPr>
        <w:t>اعلام می‌دارد که او یاری و پیروزی پیامبر اکرم</w:t>
      </w:r>
      <w:r w:rsidR="00361D92" w:rsidRPr="000D73CC">
        <w:rPr>
          <w:rFonts w:cs="IRNazli" w:hint="cs"/>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rtl/>
          <w:lang w:bidi="fa-IR"/>
        </w:rPr>
        <w:t>در مقابل دشمنان دین خدا را برعهده خواهد گرفت؛ حال چه آنها درصدد یاری او برآیند و یا راضی به یاری وی نگردند و خداوند به آنها یادآور می‌شود که او یاری پیامبر اکرم</w:t>
      </w:r>
      <w:r w:rsidR="003B13DA" w:rsidRPr="000D73CC">
        <w:rPr>
          <w:rFonts w:ascii="" w:hAnsi="" w:cs="CTraditional Arabic" w:hint="cs"/>
          <w:rtl/>
          <w:lang w:bidi="fa-IR"/>
        </w:rPr>
        <w:t xml:space="preserve"> ج</w:t>
      </w:r>
      <w:r w:rsidR="00361D92" w:rsidRPr="000D73CC">
        <w:rPr>
          <w:rFonts w:ascii="" w:hAnsi="" w:cs="CTraditional Arabic" w:hint="cs"/>
          <w:rtl/>
          <w:lang w:bidi="fa-IR"/>
        </w:rPr>
        <w:t xml:space="preserve"> </w:t>
      </w:r>
      <w:r w:rsidRPr="000D73CC">
        <w:rPr>
          <w:rFonts w:cs="IRNazli" w:hint="cs"/>
          <w:rtl/>
          <w:lang w:bidi="fa-IR"/>
        </w:rPr>
        <w:t>را وقتی که دشمنان ایشان زیاد و دوستانشان اندک بودند، انجام داد؛ پس چگونه وقتی که تعداد همراهان پیامبر اکرم</w:t>
      </w:r>
      <w:r w:rsidR="00361D92" w:rsidRPr="000D73CC">
        <w:rPr>
          <w:rFonts w:cs="IRNazli" w:hint="cs"/>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rtl/>
          <w:lang w:bidi="fa-IR"/>
        </w:rPr>
        <w:t>زیاد و دشمنان اندک باشند، چنین نخواهند کرد! خداوند خطاب به یاران رسول خدا چنین می‌گوید: ای مؤمنان! اگر شما همراه پیامبر من بیرون نروید و حرکت نکنید وبه یاری او برنخیزید، بدانید که خداوند یاری کنند</w:t>
      </w:r>
      <w:r w:rsidR="00671026" w:rsidRPr="000D73CC">
        <w:rPr>
          <w:rFonts w:cs="IRNazli" w:hint="cs"/>
          <w:rtl/>
          <w:lang w:bidi="fa-IR"/>
        </w:rPr>
        <w:t>ۀ</w:t>
      </w:r>
      <w:r w:rsidRPr="000D73CC">
        <w:rPr>
          <w:rFonts w:cs="IRNazli" w:hint="cs"/>
          <w:rtl/>
          <w:lang w:bidi="fa-IR"/>
        </w:rPr>
        <w:t xml:space="preserve"> اوست. چنانکه هنگامی که کافران قریش او را از وطن و خانه‌اش بیرون کردند و رسول خدا در حالی که فقط یک نفر با خود داشت (یعنی وقتی ابوبکر</w:t>
      </w:r>
      <w:r w:rsidR="006B211F" w:rsidRPr="000D73CC">
        <w:rPr>
          <w:rFonts w:cs="CTraditional Arabic" w:hint="cs"/>
          <w:rtl/>
          <w:lang w:bidi="fa-IR"/>
        </w:rPr>
        <w:t xml:space="preserve"> س</w:t>
      </w:r>
      <w:r w:rsidRPr="000D73CC">
        <w:rPr>
          <w:rFonts w:cs="IRNazli" w:hint="cs"/>
          <w:rtl/>
          <w:lang w:bidi="fa-IR"/>
        </w:rPr>
        <w:t>) در غار به سر می‌برد، وقتی ابوبکر ترسید که مبادا مشرکان جای آنها را بدانند، رسول خدا گفت: غمگین مباش چون خداوند با ماست و یاری کنند</w:t>
      </w:r>
      <w:r w:rsidR="00671026" w:rsidRPr="000D73CC">
        <w:rPr>
          <w:rFonts w:cs="IRNazli" w:hint="cs"/>
          <w:rtl/>
          <w:lang w:bidi="fa-IR"/>
        </w:rPr>
        <w:t>ۀ</w:t>
      </w:r>
      <w:r w:rsidRPr="000D73CC">
        <w:rPr>
          <w:rFonts w:cs="IRNazli" w:hint="cs"/>
          <w:rtl/>
          <w:lang w:bidi="fa-IR"/>
        </w:rPr>
        <w:t xml:space="preserve"> ماست و هرگز مشرکان جای ما را نخواهند دانست و دستشان به ما نخواهد رسید. خداوند می‌گوید: «خدا پیامبرش را در آن روز بر دشمن پیروز گردانید و این در حالی بود که آن حضرت در وضعیت هراسناک و بی‌کسی قرار داشت؛ پس چگونه خداوند او را خوار و نیازمند شما می‌گرداند؛ در حالی که یاران و لشکریان او ر</w:t>
      </w:r>
      <w:r w:rsidR="00BE315F" w:rsidRPr="000D73CC">
        <w:rPr>
          <w:rFonts w:cs="IRNazli" w:hint="cs"/>
          <w:rtl/>
          <w:lang w:bidi="fa-IR"/>
        </w:rPr>
        <w:t>ا زیاد کرده است</w:t>
      </w:r>
      <w:r w:rsidRPr="000D73CC">
        <w:rPr>
          <w:rFonts w:cs="IRNazli" w:hint="cs"/>
          <w:rtl/>
          <w:lang w:bidi="fa-IR"/>
        </w:rPr>
        <w:t>»</w:t>
      </w:r>
      <w:r w:rsidRPr="000D73CC">
        <w:rPr>
          <w:rStyle w:val="FootnoteReference"/>
          <w:rFonts w:cs="IRNazli"/>
          <w:rtl/>
          <w:lang w:bidi="fa-IR"/>
        </w:rPr>
        <w:footnoteReference w:id="1001"/>
      </w:r>
      <w:r w:rsidR="00BE315F" w:rsidRPr="000D73CC">
        <w:rPr>
          <w:rFonts w:cs="IRNazli"/>
          <w:lang w:bidi="fa-IR"/>
        </w:rPr>
        <w:t>.</w:t>
      </w:r>
    </w:p>
    <w:p w:rsidR="00813D02" w:rsidRPr="000D73CC" w:rsidRDefault="00813D02" w:rsidP="000A42BE">
      <w:pPr>
        <w:widowControl w:val="0"/>
        <w:tabs>
          <w:tab w:val="right" w:pos="7371"/>
        </w:tabs>
        <w:ind w:firstLine="284"/>
        <w:jc w:val="both"/>
        <w:rPr>
          <w:rFonts w:cs="IRNazli"/>
          <w:rtl/>
          <w:lang w:bidi="fa-IR"/>
        </w:rPr>
      </w:pPr>
      <w:r w:rsidRPr="000D73CC">
        <w:rPr>
          <w:rFonts w:cs="IRNazli" w:hint="cs"/>
          <w:rtl/>
          <w:lang w:bidi="fa-IR"/>
        </w:rPr>
        <w:t>دکتر عبدالکریم زیدان در مورد این همراهی و معیت خدا که در این آیه به میان آمد می‌گوید: و این معیت و همراهی الهی که از فرمود</w:t>
      </w:r>
      <w:r w:rsidR="00671026" w:rsidRPr="000D73CC">
        <w:rPr>
          <w:rFonts w:cs="IRNazli" w:hint="cs"/>
          <w:rtl/>
          <w:lang w:bidi="fa-IR"/>
        </w:rPr>
        <w:t>ۀ</w:t>
      </w:r>
      <w:r w:rsidRPr="000D73CC">
        <w:rPr>
          <w:rFonts w:cs="IRNazli" w:hint="cs"/>
          <w:rtl/>
          <w:lang w:bidi="fa-IR"/>
        </w:rPr>
        <w:t xml:space="preserve"> الهی </w:t>
      </w:r>
      <w:r w:rsidR="00BE315F" w:rsidRPr="000D73CC">
        <w:rPr>
          <w:rFonts w:cs="Traditional Arabic" w:hint="cs"/>
          <w:sz w:val="32"/>
          <w:rtl/>
          <w:lang w:bidi="fa-IR"/>
        </w:rPr>
        <w:t>﴿</w:t>
      </w:r>
      <w:r w:rsidR="00BE315F" w:rsidRPr="000D73CC">
        <w:rPr>
          <w:rStyle w:val="Chard"/>
          <w:rtl/>
        </w:rPr>
        <w:t xml:space="preserve">إِنَّ </w:t>
      </w:r>
      <w:r w:rsidR="00BE315F" w:rsidRPr="000D73CC">
        <w:rPr>
          <w:rStyle w:val="Chard"/>
          <w:rFonts w:hint="cs"/>
          <w:rtl/>
        </w:rPr>
        <w:t>ٱ</w:t>
      </w:r>
      <w:r w:rsidR="00BE315F" w:rsidRPr="000D73CC">
        <w:rPr>
          <w:rStyle w:val="Chard"/>
          <w:rFonts w:hint="eastAsia"/>
          <w:rtl/>
        </w:rPr>
        <w:t>للَّهَ</w:t>
      </w:r>
      <w:r w:rsidR="00BE315F" w:rsidRPr="000D73CC">
        <w:rPr>
          <w:rStyle w:val="Chard"/>
          <w:rtl/>
        </w:rPr>
        <w:t xml:space="preserve"> مَعَنَا</w:t>
      </w:r>
      <w:r w:rsidR="00BE315F" w:rsidRPr="000D73CC">
        <w:rPr>
          <w:rFonts w:cs="Traditional Arabic" w:hint="cs"/>
          <w:sz w:val="32"/>
          <w:rtl/>
          <w:lang w:bidi="fa-IR"/>
        </w:rPr>
        <w:t>﴾</w:t>
      </w:r>
      <w:r w:rsidRPr="000D73CC">
        <w:rPr>
          <w:rFonts w:cs="B Lotus" w:hint="cs"/>
          <w:sz w:val="32"/>
          <w:szCs w:val="32"/>
          <w:rtl/>
          <w:lang w:bidi="fa-IR"/>
        </w:rPr>
        <w:t xml:space="preserve"> </w:t>
      </w:r>
      <w:r w:rsidRPr="000D73CC">
        <w:rPr>
          <w:rFonts w:cs="IRNazli" w:hint="cs"/>
          <w:rtl/>
          <w:lang w:bidi="fa-IR"/>
        </w:rPr>
        <w:t>فهمیده می‌شود بالاتر از همراهی خداوند با پرهیزگاران و نیکوکاران است که در این آیه ذک</w:t>
      </w:r>
      <w:r w:rsidR="00BE315F" w:rsidRPr="000D73CC">
        <w:rPr>
          <w:rFonts w:cs="IRNazli" w:hint="cs"/>
          <w:rtl/>
          <w:lang w:bidi="fa-IR"/>
        </w:rPr>
        <w:t>ر شده است:</w:t>
      </w:r>
    </w:p>
    <w:p w:rsidR="00813D02" w:rsidRPr="000D73CC" w:rsidRDefault="00965F13"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إِنَّ </w:t>
      </w:r>
      <w:r w:rsidRPr="000D73CC">
        <w:rPr>
          <w:rFonts w:hint="cs"/>
          <w:rtl/>
        </w:rPr>
        <w:t>ٱ</w:t>
      </w:r>
      <w:r w:rsidRPr="000D73CC">
        <w:rPr>
          <w:rFonts w:hint="eastAsia"/>
          <w:rtl/>
        </w:rPr>
        <w:t>للَّهَ</w:t>
      </w:r>
      <w:r w:rsidRPr="000D73CC">
        <w:rPr>
          <w:rtl/>
        </w:rPr>
        <w:t xml:space="preserve"> مَعَ </w:t>
      </w:r>
      <w:r w:rsidRPr="000D73CC">
        <w:rPr>
          <w:rFonts w:hint="cs"/>
          <w:rtl/>
        </w:rPr>
        <w:t>ٱ</w:t>
      </w:r>
      <w:r w:rsidRPr="000D73CC">
        <w:rPr>
          <w:rFonts w:hint="eastAsia"/>
          <w:rtl/>
        </w:rPr>
        <w:t>لَّذِينَ</w:t>
      </w:r>
      <w:r w:rsidRPr="000D73CC">
        <w:rPr>
          <w:rtl/>
        </w:rPr>
        <w:t xml:space="preserve"> </w:t>
      </w:r>
      <w:r w:rsidRPr="000D73CC">
        <w:rPr>
          <w:rFonts w:hint="cs"/>
          <w:rtl/>
        </w:rPr>
        <w:t>ٱ</w:t>
      </w:r>
      <w:r w:rsidRPr="000D73CC">
        <w:rPr>
          <w:rFonts w:hint="eastAsia"/>
          <w:rtl/>
        </w:rPr>
        <w:t>تَّقَواْ</w:t>
      </w:r>
      <w:r w:rsidRPr="000D73CC">
        <w:rPr>
          <w:rtl/>
        </w:rPr>
        <w:t xml:space="preserve"> وَّ</w:t>
      </w:r>
      <w:r w:rsidRPr="000D73CC">
        <w:rPr>
          <w:rFonts w:hint="cs"/>
          <w:rtl/>
        </w:rPr>
        <w:t>ٱ</w:t>
      </w:r>
      <w:r w:rsidRPr="000D73CC">
        <w:rPr>
          <w:rFonts w:hint="eastAsia"/>
          <w:rtl/>
        </w:rPr>
        <w:t>لَّذِينَ</w:t>
      </w:r>
      <w:r w:rsidRPr="000D73CC">
        <w:rPr>
          <w:rtl/>
        </w:rPr>
        <w:t xml:space="preserve"> هُم مُّحۡسِنُونَ١٢٨</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[النحل: 128]</w:t>
      </w:r>
      <w:r w:rsidR="00F506C7" w:rsidRPr="000D73CC">
        <w:rPr>
          <w:rStyle w:val="Char7"/>
          <w:rFonts w:hint="cs"/>
          <w:rtl/>
        </w:rPr>
        <w:t>.</w:t>
      </w:r>
    </w:p>
    <w:p w:rsidR="00813D02" w:rsidRPr="000D73CC" w:rsidRDefault="00813D02" w:rsidP="000A42BE">
      <w:pPr>
        <w:pStyle w:val="aa"/>
        <w:widowControl w:val="0"/>
        <w:rPr>
          <w:rtl/>
        </w:rPr>
      </w:pPr>
      <w:r w:rsidRPr="000D73CC">
        <w:rPr>
          <w:rStyle w:val="Char9"/>
          <w:rFonts w:hint="cs"/>
          <w:rtl/>
        </w:rPr>
        <w:t>«</w:t>
      </w:r>
      <w:r w:rsidRPr="000D73CC">
        <w:rPr>
          <w:rFonts w:hint="cs"/>
          <w:rtl/>
        </w:rPr>
        <w:t>خداوند با پرهیزگاران و با کسانی است که آنها نیکوکارند</w:t>
      </w:r>
      <w:r w:rsidRPr="000D73CC">
        <w:rPr>
          <w:rStyle w:val="Char9"/>
          <w:rFonts w:hint="cs"/>
          <w:rtl/>
        </w:rPr>
        <w:t>»</w:t>
      </w:r>
      <w:r w:rsidR="00F506C7" w:rsidRPr="000D73CC">
        <w:rPr>
          <w:rStyle w:val="Char9"/>
          <w:rFonts w:hint="cs"/>
          <w:rtl/>
        </w:rPr>
        <w:t>.</w:t>
      </w:r>
    </w:p>
    <w:p w:rsidR="00813D02" w:rsidRPr="000D73CC" w:rsidRDefault="00813D02" w:rsidP="000A42BE">
      <w:pPr>
        <w:widowControl w:val="0"/>
        <w:tabs>
          <w:tab w:val="right" w:pos="7371"/>
        </w:tabs>
        <w:ind w:firstLine="284"/>
        <w:jc w:val="both"/>
        <w:rPr>
          <w:rFonts w:cs="IRNazli"/>
          <w:rtl/>
          <w:lang w:bidi="fa-IR"/>
        </w:rPr>
      </w:pPr>
      <w:r w:rsidRPr="000D73CC">
        <w:rPr>
          <w:rFonts w:cs="IRNazli" w:hint="cs"/>
          <w:rtl/>
          <w:lang w:bidi="fa-IR"/>
        </w:rPr>
        <w:t>چون همراهی در آن جا با خود پیامبر اکرم</w:t>
      </w:r>
      <w:r w:rsidR="00361D92" w:rsidRPr="000D73CC">
        <w:rPr>
          <w:rFonts w:cs="IRNazli" w:hint="cs"/>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rtl/>
          <w:lang w:bidi="fa-IR"/>
        </w:rPr>
        <w:t>و همراهش می‌باشد و مشروط به صفتی مانند پرهیزگاری و نیکوکاری نیست که نتیج</w:t>
      </w:r>
      <w:r w:rsidR="00671026" w:rsidRPr="000D73CC">
        <w:rPr>
          <w:rFonts w:cs="IRNazli" w:hint="cs"/>
          <w:rtl/>
          <w:lang w:bidi="fa-IR"/>
        </w:rPr>
        <w:t>ۀ</w:t>
      </w:r>
      <w:r w:rsidRPr="000D73CC">
        <w:rPr>
          <w:rFonts w:cs="IRNazli" w:hint="cs"/>
          <w:rtl/>
          <w:lang w:bidi="fa-IR"/>
        </w:rPr>
        <w:t xml:space="preserve"> عمل و کار آن باشد؛ بلکه این همراهی مخصوص پیامبر اکرم</w:t>
      </w:r>
      <w:r w:rsidR="00361D92" w:rsidRPr="000D73CC">
        <w:rPr>
          <w:rFonts w:cs="IRNazli" w:hint="cs"/>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rtl/>
          <w:lang w:bidi="fa-IR"/>
        </w:rPr>
        <w:t>و همراهش می‌باشد و این همراهی با یاری کردن به وسیل</w:t>
      </w:r>
      <w:r w:rsidR="00671026" w:rsidRPr="000D73CC">
        <w:rPr>
          <w:rFonts w:cs="IRNazli" w:hint="cs"/>
          <w:rtl/>
          <w:lang w:bidi="fa-IR"/>
        </w:rPr>
        <w:t>ۀ</w:t>
      </w:r>
      <w:r w:rsidRPr="000D73CC">
        <w:rPr>
          <w:rFonts w:cs="IRNazli" w:hint="cs"/>
          <w:rtl/>
          <w:lang w:bidi="fa-IR"/>
        </w:rPr>
        <w:t xml:space="preserve"> نشانه‌ها و امور خارق العاده تضمین شده است</w:t>
      </w:r>
      <w:r w:rsidRPr="000D73CC">
        <w:rPr>
          <w:rStyle w:val="FootnoteReference"/>
          <w:rFonts w:cs="IRNazli"/>
          <w:rtl/>
          <w:lang w:bidi="fa-IR"/>
        </w:rPr>
        <w:footnoteReference w:id="1002"/>
      </w:r>
      <w:r w:rsidR="00F506C7" w:rsidRPr="000D73CC">
        <w:rPr>
          <w:rFonts w:cs="IRNazli" w:hint="cs"/>
          <w:rtl/>
          <w:lang w:bidi="fa-IR"/>
        </w:rPr>
        <w:t>.</w:t>
      </w:r>
    </w:p>
    <w:p w:rsidR="00813D02" w:rsidRPr="000D73CC" w:rsidRDefault="00813D02" w:rsidP="000A42BE">
      <w:pPr>
        <w:widowControl w:val="0"/>
        <w:tabs>
          <w:tab w:val="right" w:pos="7371"/>
        </w:tabs>
        <w:ind w:firstLine="284"/>
        <w:jc w:val="both"/>
        <w:rPr>
          <w:rFonts w:cs="IRNazli"/>
          <w:rtl/>
          <w:lang w:bidi="fa-IR"/>
        </w:rPr>
      </w:pPr>
      <w:r w:rsidRPr="000D73CC">
        <w:rPr>
          <w:rFonts w:cs="IRNazli" w:hint="cs"/>
          <w:rtl/>
          <w:lang w:bidi="fa-IR"/>
        </w:rPr>
        <w:t>سید قطب در مورد این نشانه‌ها و معجزات می‌نویسد</w:t>
      </w:r>
      <w:r w:rsidR="000D449F" w:rsidRPr="000D73CC">
        <w:rPr>
          <w:rFonts w:cs="IRNazli" w:hint="cs"/>
          <w:rtl/>
          <w:lang w:bidi="fa-IR"/>
        </w:rPr>
        <w:t>:</w:t>
      </w:r>
      <w:r w:rsidRPr="000D73CC">
        <w:rPr>
          <w:rFonts w:cs="IRNazli" w:hint="cs"/>
          <w:rtl/>
          <w:lang w:bidi="fa-IR"/>
        </w:rPr>
        <w:t xml:space="preserve"> این زمانی بود که قریش از محمد به تنگ آمده بودند، همان طور که همواره قدرت</w:t>
      </w:r>
      <w:r w:rsidR="00204EDE">
        <w:rPr>
          <w:rFonts w:cs="IRNazli" w:hint="eastAsia"/>
          <w:rtl/>
          <w:lang w:bidi="fa-IR"/>
        </w:rPr>
        <w:t>‌</w:t>
      </w:r>
      <w:r w:rsidRPr="000D73CC">
        <w:rPr>
          <w:rFonts w:cs="IRNazli" w:hint="cs"/>
          <w:rtl/>
          <w:lang w:bidi="fa-IR"/>
        </w:rPr>
        <w:t>های بزرگ از سخن حق به تنگ می‌آیند و به جایی می‌رسند که نه توان دور کردن آن را دارند ونه می‌توانند در برابر آن صبر کنند. بنابراین، قریش علیه آن حضرت توطئه کردند و تصمیم بر این گرفتند تا خود را از دست او راحت کنند، اما خداوند او را از توطئه آنها آگاه ساخت و به او وحی کرد تا تنها به اتفاق همراهش ابوبکر بیرون برود و این در حالی بود که نه لشکری داشت و نه سلاحی، امّا دشمنان او زیاد بودند و قدرتشان از قدرت او بیشتر بود، اما سرانجام چه شد؟ از یک طرف همه قدرتهای مادی جمع شده بود و در طرف دیگر فقط پیامبر اکرم</w:t>
      </w:r>
      <w:r w:rsidR="003B13DA" w:rsidRPr="000D73CC">
        <w:rPr>
          <w:rFonts w:ascii="" w:hAnsi="" w:cs="CTraditional Arabic" w:hint="cs"/>
          <w:rtl/>
          <w:lang w:bidi="fa-IR"/>
        </w:rPr>
        <w:t xml:space="preserve"> ج</w:t>
      </w:r>
      <w:r w:rsidR="00361D92" w:rsidRPr="000D73CC">
        <w:rPr>
          <w:rFonts w:ascii="" w:hAnsi="" w:cs="CTraditional Arabic" w:hint="cs"/>
          <w:rtl/>
          <w:lang w:bidi="fa-IR"/>
        </w:rPr>
        <w:t xml:space="preserve"> </w:t>
      </w:r>
      <w:r w:rsidRPr="000D73CC">
        <w:rPr>
          <w:rFonts w:cs="IRNazli" w:hint="cs"/>
          <w:rtl/>
          <w:lang w:bidi="fa-IR"/>
        </w:rPr>
        <w:t xml:space="preserve">و همراهش بود که از این قدرتها چیزی در اختیار نداشتند؟ خداوند از سوی خود با سپاهیانی که مردم آن را نمی‌دیدند، پیامبرش را پیروز گردانید و کافران را شکست </w:t>
      </w:r>
      <w:r w:rsidR="00F506C7" w:rsidRPr="000D73CC">
        <w:rPr>
          <w:rFonts w:cs="IRNazli" w:hint="cs"/>
          <w:rtl/>
          <w:lang w:bidi="fa-IR"/>
        </w:rPr>
        <w:t>داد و آنها خوار و زبون برگشتند:</w:t>
      </w:r>
    </w:p>
    <w:p w:rsidR="00813D02" w:rsidRPr="000D73CC" w:rsidRDefault="00862D1D"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وَجَعَلَ كَلِمَةَ </w:t>
      </w:r>
      <w:r w:rsidRPr="000D73CC">
        <w:rPr>
          <w:rFonts w:hint="cs"/>
          <w:rtl/>
        </w:rPr>
        <w:t>ٱ</w:t>
      </w:r>
      <w:r w:rsidRPr="000D73CC">
        <w:rPr>
          <w:rFonts w:hint="eastAsia"/>
          <w:rtl/>
        </w:rPr>
        <w:t>لَّذِينَ</w:t>
      </w:r>
      <w:r w:rsidRPr="000D73CC">
        <w:rPr>
          <w:rtl/>
        </w:rPr>
        <w:t xml:space="preserve"> كَفَرُواْ </w:t>
      </w:r>
      <w:r w:rsidRPr="000D73CC">
        <w:rPr>
          <w:rFonts w:hint="cs"/>
          <w:rtl/>
        </w:rPr>
        <w:t>ٱ</w:t>
      </w:r>
      <w:r w:rsidRPr="000D73CC">
        <w:rPr>
          <w:rFonts w:hint="eastAsia"/>
          <w:rtl/>
        </w:rPr>
        <w:t>لسُّفۡلَى</w:t>
      </w:r>
      <w:r w:rsidRPr="000D73CC">
        <w:rPr>
          <w:rFonts w:hint="cs"/>
          <w:rtl/>
        </w:rPr>
        <w:t>ٰ</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[التوبة: 40]</w:t>
      </w:r>
      <w:r w:rsidRPr="000D73CC">
        <w:rPr>
          <w:rStyle w:val="Char7"/>
          <w:rFonts w:hint="cs"/>
          <w:rtl/>
        </w:rPr>
        <w:t>.</w:t>
      </w:r>
    </w:p>
    <w:p w:rsidR="00813D02" w:rsidRPr="000D73CC" w:rsidRDefault="00813D02" w:rsidP="000A42BE">
      <w:pPr>
        <w:pStyle w:val="aa"/>
        <w:widowControl w:val="0"/>
        <w:rPr>
          <w:rStyle w:val="Char8"/>
          <w:rtl/>
        </w:rPr>
      </w:pPr>
      <w:r w:rsidRPr="000D73CC">
        <w:rPr>
          <w:rStyle w:val="Char9"/>
          <w:rFonts w:hint="cs"/>
          <w:rtl/>
        </w:rPr>
        <w:t>«</w:t>
      </w:r>
      <w:r w:rsidRPr="000D73CC">
        <w:rPr>
          <w:rFonts w:hint="cs"/>
          <w:rtl/>
        </w:rPr>
        <w:t>و سرانجام، سخن کافران را فروکشید (و شوکت و آئین آنها را از هم گسیخت</w:t>
      </w:r>
      <w:r w:rsidRPr="000D73CC">
        <w:rPr>
          <w:rStyle w:val="Char9"/>
          <w:rFonts w:hint="cs"/>
          <w:rtl/>
        </w:rPr>
        <w:t>»</w:t>
      </w:r>
      <w:r w:rsidR="00862D1D" w:rsidRPr="000D73CC">
        <w:rPr>
          <w:rStyle w:val="Char9"/>
          <w:rFonts w:hint="cs"/>
          <w:rtl/>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و کلم</w:t>
      </w:r>
      <w:r w:rsidR="00671026" w:rsidRPr="000D73CC">
        <w:rPr>
          <w:rFonts w:cs="IRNazli" w:hint="cs"/>
          <w:sz w:val="30"/>
          <w:rtl/>
          <w:lang w:bidi="fa-IR"/>
        </w:rPr>
        <w:t>ۀ</w:t>
      </w:r>
      <w:r w:rsidRPr="000D73CC">
        <w:rPr>
          <w:rFonts w:cs="IRNazli" w:hint="cs"/>
          <w:sz w:val="30"/>
          <w:rtl/>
          <w:lang w:bidi="fa-IR"/>
        </w:rPr>
        <w:t xml:space="preserve"> «الله» همچنان در جایگاه بلند خود پیروز و با قدرت باقی ماند و این نمون</w:t>
      </w:r>
      <w:r w:rsidR="00671026" w:rsidRPr="000D73CC">
        <w:rPr>
          <w:rFonts w:cs="IRNazli" w:hint="cs"/>
          <w:sz w:val="30"/>
          <w:rtl/>
          <w:lang w:bidi="fa-IR"/>
        </w:rPr>
        <w:t>ۀ</w:t>
      </w:r>
      <w:r w:rsidRPr="000D73CC">
        <w:rPr>
          <w:rFonts w:cs="IRNazli" w:hint="cs"/>
          <w:sz w:val="30"/>
          <w:rtl/>
          <w:lang w:bidi="fa-IR"/>
        </w:rPr>
        <w:t xml:space="preserve"> زنده‌ای از نصرت خدا به پیامبرش و کلمه‌اش می‌باشد و خداوند تواناست که این صحنه را به دست قومی دیگر که اهل تنبلی و سستی نباشند، تکرار نماید و این نمونه‌ای از واقعیت است اگر کسی بعد از وعد</w:t>
      </w:r>
      <w:r w:rsidR="00671026" w:rsidRPr="000D73CC">
        <w:rPr>
          <w:rFonts w:cs="IRNazli" w:hint="cs"/>
          <w:sz w:val="30"/>
          <w:rtl/>
          <w:lang w:bidi="fa-IR"/>
        </w:rPr>
        <w:t>ۀ</w:t>
      </w:r>
      <w:r w:rsidRPr="000D73CC">
        <w:rPr>
          <w:rFonts w:cs="IRNazli" w:hint="cs"/>
          <w:sz w:val="30"/>
          <w:rtl/>
          <w:lang w:bidi="fa-IR"/>
        </w:rPr>
        <w:t xml:space="preserve"> خداوند به دنبال دلیلی دیگر باشد</w:t>
      </w:r>
      <w:r w:rsidRPr="000D73CC">
        <w:rPr>
          <w:rStyle w:val="FootnoteReference"/>
          <w:rFonts w:cs="IRNazli"/>
          <w:rtl/>
          <w:lang w:bidi="fa-IR"/>
        </w:rPr>
        <w:footnoteReference w:id="1003"/>
      </w:r>
      <w:r w:rsidR="00862D1D" w:rsidRPr="000D73CC">
        <w:rPr>
          <w:rFonts w:cs="IRNazli" w:hint="cs"/>
          <w:sz w:val="30"/>
          <w:rtl/>
          <w:lang w:bidi="fa-IR"/>
        </w:rPr>
        <w:t>.</w:t>
      </w:r>
    </w:p>
    <w:p w:rsidR="00813D02" w:rsidRPr="000D73CC" w:rsidRDefault="00813D02" w:rsidP="000A42BE">
      <w:pPr>
        <w:pStyle w:val="a0"/>
        <w:widowControl w:val="0"/>
        <w:rPr>
          <w:rtl/>
        </w:rPr>
      </w:pPr>
      <w:bookmarkStart w:id="800" w:name="_Toc134241431"/>
      <w:bookmarkStart w:id="801" w:name="_Toc270033335"/>
      <w:bookmarkStart w:id="802" w:name="_Toc439429829"/>
      <w:r w:rsidRPr="000D73CC">
        <w:rPr>
          <w:rFonts w:hint="cs"/>
          <w:rtl/>
        </w:rPr>
        <w:t>گذر بر خیمة ام معبد در مسیر هجرت</w:t>
      </w:r>
      <w:bookmarkEnd w:id="800"/>
      <w:bookmarkEnd w:id="801"/>
      <w:bookmarkEnd w:id="802"/>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سه شب بعد از آنکه پیامبر اکر</w:t>
      </w:r>
      <w:r w:rsidRPr="000D73CC">
        <w:rPr>
          <w:rFonts w:cs="IRNazli" w:hint="cs"/>
          <w:rtl/>
          <w:lang w:bidi="fa-IR"/>
        </w:rPr>
        <w:t>م</w:t>
      </w:r>
      <w:r w:rsidR="00361D92" w:rsidRPr="000D73CC">
        <w:rPr>
          <w:rFonts w:cs="IRNazli" w:hint="cs"/>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rtl/>
          <w:lang w:bidi="fa-IR"/>
        </w:rPr>
        <w:t xml:space="preserve">در غار بود، او و همسفرش از غار بیرون رفتند و </w:t>
      </w:r>
      <w:r w:rsidRPr="000D73CC">
        <w:rPr>
          <w:rFonts w:cs="IRNazli" w:hint="cs"/>
          <w:sz w:val="30"/>
          <w:rtl/>
          <w:lang w:bidi="fa-IR"/>
        </w:rPr>
        <w:t>اینک تعقیب کنندگان خسته و مشرکان از دسترسی به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ناامید شده بودند. قبلاً به ذکر این موضوع پرداختیم که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و ابوبکر مردی از قبیل</w:t>
      </w:r>
      <w:r w:rsidR="00671026" w:rsidRPr="000D73CC">
        <w:rPr>
          <w:rFonts w:cs="IRNazli" w:hint="cs"/>
          <w:sz w:val="30"/>
          <w:rtl/>
          <w:lang w:bidi="fa-IR"/>
        </w:rPr>
        <w:t>ۀ</w:t>
      </w:r>
      <w:r w:rsidRPr="000D73CC">
        <w:rPr>
          <w:rFonts w:cs="IRNazli" w:hint="cs"/>
          <w:sz w:val="30"/>
          <w:rtl/>
          <w:lang w:bidi="fa-IR"/>
        </w:rPr>
        <w:t xml:space="preserve"> بنی‌دیل به نام عبدالله بن اریقط را اجیر کرده بودند. او مشرک بود و آنها به او اعتماد کرده بودند و شتران خود را به او داده بودند و با او وعده گذاشته بودند که بعد از سه شب شتران آنها را به غار ثور بیاورد. آن مرد در وقت مقرر نزد آنها آمد و به اتفاق آنها از راهی که معمولاً از آن کسی رفت و آمد نمی‌کرد، به سوی مدینه حرکت نمود</w:t>
      </w:r>
      <w:r w:rsidRPr="000D73CC">
        <w:rPr>
          <w:rStyle w:val="FootnoteReference"/>
          <w:rFonts w:cs="IRNazli"/>
          <w:rtl/>
          <w:lang w:bidi="fa-IR"/>
        </w:rPr>
        <w:footnoteReference w:id="1004"/>
      </w:r>
      <w:r w:rsidR="00862D1D" w:rsidRPr="000D73CC">
        <w:rPr>
          <w:rFonts w:cs="IRNazli" w:hint="cs"/>
          <w:sz w:val="30"/>
          <w:rtl/>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در راه مدینه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در محل قدید</w:t>
      </w:r>
      <w:r w:rsidRPr="000D73CC">
        <w:rPr>
          <w:rStyle w:val="FootnoteReference"/>
          <w:rFonts w:cs="IRNazli"/>
          <w:rtl/>
          <w:lang w:bidi="fa-IR"/>
        </w:rPr>
        <w:footnoteReference w:id="1005"/>
      </w:r>
      <w:r w:rsidRPr="000D73CC">
        <w:rPr>
          <w:rFonts w:cs="IRNazli" w:hint="cs"/>
          <w:sz w:val="30"/>
          <w:rtl/>
          <w:lang w:bidi="fa-IR"/>
        </w:rPr>
        <w:t xml:space="preserve"> گذر آنها بر ام معبد</w:t>
      </w:r>
      <w:r w:rsidRPr="000D73CC">
        <w:rPr>
          <w:rStyle w:val="FootnoteReference"/>
          <w:rFonts w:cs="IRNazli"/>
          <w:rtl/>
          <w:lang w:bidi="fa-IR"/>
        </w:rPr>
        <w:footnoteReference w:id="1006"/>
      </w:r>
      <w:r w:rsidRPr="000D73CC">
        <w:rPr>
          <w:rFonts w:cs="IRNazli" w:hint="cs"/>
          <w:sz w:val="30"/>
          <w:rtl/>
          <w:lang w:bidi="fa-IR"/>
        </w:rPr>
        <w:t xml:space="preserve"> افتاد. در این منطقه قبیل</w:t>
      </w:r>
      <w:r w:rsidR="00671026" w:rsidRPr="000D73CC">
        <w:rPr>
          <w:rFonts w:cs="IRNazli" w:hint="cs"/>
          <w:sz w:val="30"/>
          <w:rtl/>
          <w:lang w:bidi="fa-IR"/>
        </w:rPr>
        <w:t>ۀ</w:t>
      </w:r>
      <w:r w:rsidRPr="000D73CC">
        <w:rPr>
          <w:rFonts w:cs="IRNazli" w:hint="cs"/>
          <w:sz w:val="30"/>
          <w:rtl/>
          <w:lang w:bidi="fa-IR"/>
        </w:rPr>
        <w:t xml:space="preserve"> خزاعه، سکونت داشتند. ام معبد، خواهر حبیش بن خالد خزاعی است که راوی این ماجرا است. ابن کثیر می‌گوید: داستان آن معروف است و از طرقی روایت شده است که یکدیگر را تقویت می‌کنند</w:t>
      </w:r>
      <w:r w:rsidRPr="000D73CC">
        <w:rPr>
          <w:rStyle w:val="FootnoteReference"/>
          <w:rFonts w:cs="IRNazli"/>
          <w:rtl/>
          <w:lang w:bidi="fa-IR"/>
        </w:rPr>
        <w:footnoteReference w:id="1007"/>
      </w:r>
      <w:r w:rsidRPr="000D73CC">
        <w:rPr>
          <w:rFonts w:cs="IRNazli" w:hint="cs"/>
          <w:sz w:val="30"/>
          <w:rtl/>
          <w:lang w:bidi="fa-IR"/>
        </w:rPr>
        <w:t xml:space="preserve">. از خالد بن جیش خزاعی </w:t>
      </w:r>
      <w:r w:rsidR="006F01A6" w:rsidRPr="00204EDE">
        <w:rPr>
          <w:rFonts w:ascii="CTraditional Arabic" w:hAnsi="CTraditional Arabic" w:cs="CTraditional Arabic" w:hint="cs"/>
          <w:sz w:val="32"/>
          <w:rtl/>
          <w:lang w:bidi="fa-IR"/>
        </w:rPr>
        <w:t>س</w:t>
      </w:r>
      <w:r w:rsidRPr="000D73CC">
        <w:rPr>
          <w:rFonts w:cs="IRNazli" w:hint="cs"/>
          <w:sz w:val="30"/>
          <w:rtl/>
          <w:lang w:bidi="fa-IR"/>
        </w:rPr>
        <w:t xml:space="preserve"> که یکی از یاران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است، روایت شده است که می‌گفت: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وقتی از مکه به قصد هجرت به سوی مدینه بیرون رفت، گذر ایشان و ابوبکر و غلام ابوبکر به نام عامر بن فهیره و راهنمای آنان، عبدالله بن اریقط لیثی، به خیمه ام معبد خزاعی افتاد. او پیرزنی برازنده و پرتوان بود که در کنار خیمه می‌نشست و به رهگذران آب و غذا می‌داد.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و یارانش از او پرسیدند که گوشت و</w:t>
      </w:r>
      <w:r w:rsidR="00204EDE">
        <w:rPr>
          <w:rFonts w:cs="IRNazli" w:hint="cs"/>
          <w:sz w:val="30"/>
          <w:rtl/>
          <w:lang w:bidi="fa-IR"/>
        </w:rPr>
        <w:t xml:space="preserve"> </w:t>
      </w:r>
      <w:r w:rsidRPr="000D73CC">
        <w:rPr>
          <w:rFonts w:cs="IRNazli" w:hint="cs"/>
          <w:sz w:val="30"/>
          <w:rtl/>
          <w:lang w:bidi="fa-IR"/>
        </w:rPr>
        <w:t>خرمایی دارد تا از او خریداری کنند، اما نزد او چیزی نیافتند. مردم نیز در آن سال در خشکسالی و تنگدستی به سر می‌بردند. در آن هنگام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در گوش</w:t>
      </w:r>
      <w:r w:rsidR="00671026" w:rsidRPr="000D73CC">
        <w:rPr>
          <w:rFonts w:cs="IRNazli" w:hint="cs"/>
          <w:sz w:val="30"/>
          <w:rtl/>
          <w:lang w:bidi="fa-IR"/>
        </w:rPr>
        <w:t>ۀ</w:t>
      </w:r>
      <w:r w:rsidRPr="000D73CC">
        <w:rPr>
          <w:rFonts w:cs="IRNazli" w:hint="cs"/>
          <w:sz w:val="30"/>
          <w:rtl/>
          <w:lang w:bidi="fa-IR"/>
        </w:rPr>
        <w:t xml:space="preserve"> خیمه گوسفندی را دید، فرمود</w:t>
      </w:r>
      <w:r w:rsidR="000D449F" w:rsidRPr="000D73CC">
        <w:rPr>
          <w:rFonts w:cs="IRNazli" w:hint="cs"/>
          <w:sz w:val="30"/>
          <w:rtl/>
          <w:lang w:bidi="fa-IR"/>
        </w:rPr>
        <w:t>:</w:t>
      </w:r>
      <w:r w:rsidRPr="000D73CC">
        <w:rPr>
          <w:rFonts w:cs="IRNazli" w:hint="cs"/>
          <w:sz w:val="30"/>
          <w:rtl/>
          <w:lang w:bidi="fa-IR"/>
        </w:rPr>
        <w:t xml:space="preserve"> ام معبد! این گوسفند چیست؟ او گفت: گوسفندی است که از شدت ضعف و لاغری تاب و توان رفتن با گله را نداشته است،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فرمود: شیر دارد؟ گفت: ضعیف‌تر از آن است که شیری داشته باشد. فرمود: اجازه می‌دهی آن را بدوشم؟ گفت: پدر و مادرم فدایت باد، اگر شیری در پستانهایش یافتی، آن را بدوش.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دستی بر پستانهای گوسفند کشید و نام خدا را بر زبان آورد و دعا کرد. شیر از پستان</w:t>
      </w:r>
      <w:r w:rsidR="00204EDE">
        <w:rPr>
          <w:rFonts w:cs="IRNazli" w:hint="eastAsia"/>
          <w:sz w:val="30"/>
          <w:rtl/>
          <w:lang w:bidi="fa-IR"/>
        </w:rPr>
        <w:t>‌</w:t>
      </w:r>
      <w:r w:rsidRPr="000D73CC">
        <w:rPr>
          <w:rFonts w:cs="IRNazli" w:hint="cs"/>
          <w:sz w:val="30"/>
          <w:rtl/>
          <w:lang w:bidi="fa-IR"/>
        </w:rPr>
        <w:t>های گوسفند به شدت فواره زد، رسول خدا ظرفی خواست و در آن شیر دوشید تا اینکه ظرف پر شد. به آن زن شیر نوشانید تا سیراب شد. سپس به همراهانش داد و آنها سیر شدند و خودش نیز نوشید و سیر شد. سپس چندبار آنها شیر نوشیدند؛ سپس بار دیگر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در آن ظرف شیر دوشید تا اینکه ظرف پر شد و آن گاه آن ظرف را نزد او نهادند و رفتند.</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سپس آنان آهنگ حرکت نمودند و طولی نکشید که شوهر ام معبد به خیمه برگشت در حالی که چند بز لاغر و ضعیف که در حال مردن بودند و آهسته آهسته راه می‌رفتند، در پیش داشت. وقتی ابومعبد شیر را مشاهده کرد شگفت زده شد و از همسرش پرسید: ام معبد! این شیر از کجا است؟ ما که حیوان شیردهی نداشته‌ایم. گوسفندان از خانه دور هستند و فقط شب به خانه می‌آیند و گوسفندی که در خیمه هست، نیز شیری ندارد؟ ام معبد در پاسخ همسرش گفت: سوگند به خدا ما حیوان شیردهی نداشتیم، اما مرد مبارکی از کنار خیم</w:t>
      </w:r>
      <w:r w:rsidR="00671026" w:rsidRPr="000D73CC">
        <w:rPr>
          <w:rFonts w:cs="IRNazli" w:hint="cs"/>
          <w:sz w:val="30"/>
          <w:rtl/>
          <w:lang w:bidi="fa-IR"/>
        </w:rPr>
        <w:t>ۀ</w:t>
      </w:r>
      <w:r w:rsidRPr="000D73CC">
        <w:rPr>
          <w:rFonts w:cs="IRNazli" w:hint="cs"/>
          <w:sz w:val="30"/>
          <w:rtl/>
          <w:lang w:bidi="fa-IR"/>
        </w:rPr>
        <w:t xml:space="preserve"> ما عبور کرد که دارای چنین و چنان ویژگیهائی بود. همسرش گفت: اوصاف او را برای من بگو. ام معبد گفت: مردی خوش سیما و زیبا، خوش خلق و با چهره‌ای درخشان، که نه لاغر بود و نه سرش کوچک بود؛ چشمانی سیاه و مژگانی درشت داشت. صدایش درشت بود و درازای گردنش بر زیبایی‌اش افزوده بود، محاسنی انبوه و پرپشت داشت و ابروانش کشیده و به هم پیوسته بود. شیرین سخن و گزی</w:t>
      </w:r>
      <w:r w:rsidR="00204EDE">
        <w:rPr>
          <w:rFonts w:cs="IRNazli" w:hint="cs"/>
          <w:sz w:val="30"/>
          <w:rtl/>
          <w:lang w:bidi="fa-IR"/>
        </w:rPr>
        <w:t>ده</w:t>
      </w:r>
      <w:r w:rsidR="00204EDE">
        <w:rPr>
          <w:rFonts w:cs="IRNazli" w:hint="eastAsia"/>
          <w:sz w:val="30"/>
          <w:rtl/>
          <w:lang w:bidi="fa-IR"/>
        </w:rPr>
        <w:t>‌</w:t>
      </w:r>
      <w:r w:rsidRPr="000D73CC">
        <w:rPr>
          <w:rFonts w:cs="IRNazli" w:hint="cs"/>
          <w:sz w:val="30"/>
          <w:rtl/>
          <w:lang w:bidi="fa-IR"/>
        </w:rPr>
        <w:t>گوی بود. نه یاوه‌گو و نه کم‌گوئی می‌کرد. گویا سخنان وی دانه‌های رشت</w:t>
      </w:r>
      <w:r w:rsidR="00671026" w:rsidRPr="000D73CC">
        <w:rPr>
          <w:rFonts w:cs="IRNazli" w:hint="cs"/>
          <w:sz w:val="30"/>
          <w:rtl/>
          <w:lang w:bidi="fa-IR"/>
        </w:rPr>
        <w:t>ۀ</w:t>
      </w:r>
      <w:r w:rsidRPr="000D73CC">
        <w:rPr>
          <w:rFonts w:cs="IRNazli" w:hint="cs"/>
          <w:sz w:val="30"/>
          <w:rtl/>
          <w:lang w:bidi="fa-IR"/>
        </w:rPr>
        <w:t xml:space="preserve"> مرواریدی بود که فرو می‌ریخت. زیباترین و خوش‌سیماترین مردم از فاصله دور بود و نیکوترین آنان از نزدیک. شاخه‌ای میان دو شاخه بلند و کوتاه بود که زیباترین و نیک‌قامت‌ترین آنها بود. همراهانش به فرمان او گوش فرا می‌دادند، ترش‌رو و سبکسر نبود.</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ابومعبد گفت: سوگند به خدا این همان مردی است که قریش در صدد یافتن او هستند و من خواستم با او همراه شوم و اگر بتوانم این کار را خواهم کرد. در همین اثنا در مکه صدایی طنین‌انداز بود که اهل مکه آن را می‌شنیدند، ولی نمی‌دانستند که صد</w:t>
      </w:r>
      <w:r w:rsidR="00862D1D" w:rsidRPr="000D73CC">
        <w:rPr>
          <w:rFonts w:cs="IRNazli" w:hint="cs"/>
          <w:sz w:val="30"/>
          <w:rtl/>
          <w:lang w:bidi="fa-IR"/>
        </w:rPr>
        <w:t>ا از کیست و از کجا است، می‌گفت:</w:t>
      </w:r>
    </w:p>
    <w:tbl>
      <w:tblPr>
        <w:bidiVisual/>
        <w:tblW w:w="4852" w:type="pct"/>
        <w:tblInd w:w="108" w:type="dxa"/>
        <w:tblLook w:val="01E0" w:firstRow="1" w:lastRow="1" w:firstColumn="1" w:lastColumn="1" w:noHBand="0" w:noVBand="0"/>
      </w:tblPr>
      <w:tblGrid>
        <w:gridCol w:w="3403"/>
        <w:gridCol w:w="427"/>
        <w:gridCol w:w="3258"/>
      </w:tblGrid>
      <w:tr w:rsidR="00813D02" w:rsidRPr="000D73CC" w:rsidTr="003C5561">
        <w:trPr>
          <w:trHeight w:val="146"/>
        </w:trPr>
        <w:tc>
          <w:tcPr>
            <w:tcW w:w="2401" w:type="pct"/>
            <w:shd w:val="clear" w:color="auto" w:fill="auto"/>
          </w:tcPr>
          <w:p w:rsidR="00813D02" w:rsidRPr="000D73CC" w:rsidRDefault="00813D02" w:rsidP="000A42BE">
            <w:pPr>
              <w:pStyle w:val="a3"/>
              <w:widowControl w:val="0"/>
              <w:ind w:firstLine="0"/>
              <w:rPr>
                <w:sz w:val="2"/>
                <w:szCs w:val="2"/>
              </w:rPr>
            </w:pPr>
            <w:r w:rsidRPr="000D73CC">
              <w:rPr>
                <w:rFonts w:hint="cs"/>
                <w:rtl/>
              </w:rPr>
              <w:t>جزی الله رب الناس خیر جزائه</w:t>
            </w:r>
            <w:r w:rsidRPr="000D73CC">
              <w:rPr>
                <w:rFonts w:hint="cs"/>
                <w:sz w:val="30"/>
                <w:rtl/>
              </w:rPr>
              <w:br/>
            </w:r>
          </w:p>
        </w:tc>
        <w:tc>
          <w:tcPr>
            <w:tcW w:w="300" w:type="pct"/>
            <w:shd w:val="clear" w:color="auto" w:fill="auto"/>
          </w:tcPr>
          <w:p w:rsidR="00813D02" w:rsidRPr="000D73CC" w:rsidRDefault="00813D02" w:rsidP="000A42BE">
            <w:pPr>
              <w:widowControl w:val="0"/>
              <w:tabs>
                <w:tab w:val="right" w:pos="7371"/>
              </w:tabs>
              <w:ind w:firstLine="284"/>
              <w:jc w:val="both"/>
              <w:rPr>
                <w:rFonts w:ascii="B Lotus" w:hAnsi="B Lotus" w:cs="IRNazli"/>
                <w:sz w:val="30"/>
                <w:lang w:bidi="fa-IR"/>
              </w:rPr>
            </w:pPr>
          </w:p>
        </w:tc>
        <w:tc>
          <w:tcPr>
            <w:tcW w:w="2300" w:type="pct"/>
            <w:shd w:val="clear" w:color="auto" w:fill="auto"/>
          </w:tcPr>
          <w:p w:rsidR="00813D02" w:rsidRPr="000D73CC" w:rsidRDefault="00813D02" w:rsidP="000A42BE">
            <w:pPr>
              <w:pStyle w:val="a3"/>
              <w:widowControl w:val="0"/>
              <w:ind w:firstLine="0"/>
              <w:rPr>
                <w:sz w:val="2"/>
                <w:szCs w:val="2"/>
              </w:rPr>
            </w:pPr>
            <w:r w:rsidRPr="000D73CC">
              <w:rPr>
                <w:rFonts w:hint="cs"/>
                <w:rtl/>
              </w:rPr>
              <w:t>رفیقین قالا خیمتی ام معبد</w:t>
            </w:r>
            <w:r w:rsidRPr="000D73CC">
              <w:rPr>
                <w:rFonts w:hint="cs"/>
                <w:sz w:val="30"/>
                <w:rtl/>
              </w:rPr>
              <w:br/>
            </w:r>
          </w:p>
        </w:tc>
      </w:tr>
      <w:tr w:rsidR="00813D02" w:rsidRPr="000D73CC" w:rsidTr="00D517EA">
        <w:trPr>
          <w:trHeight w:val="827"/>
        </w:trPr>
        <w:tc>
          <w:tcPr>
            <w:tcW w:w="5000" w:type="pct"/>
            <w:gridSpan w:val="3"/>
            <w:shd w:val="clear" w:color="auto" w:fill="auto"/>
          </w:tcPr>
          <w:p w:rsidR="00813D02" w:rsidRPr="000D73CC" w:rsidRDefault="00813D02" w:rsidP="000A42BE">
            <w:pPr>
              <w:pStyle w:val="a7"/>
              <w:widowControl w:val="0"/>
            </w:pPr>
            <w:r w:rsidRPr="000D73CC">
              <w:rPr>
                <w:rFonts w:hint="cs"/>
                <w:rtl/>
              </w:rPr>
              <w:t>«خداوند، بهترین پاداش خود را به دو همراهی بدهد که به هنگام ظه</w:t>
            </w:r>
            <w:r w:rsidR="00862D1D" w:rsidRPr="000D73CC">
              <w:rPr>
                <w:rFonts w:hint="cs"/>
                <w:rtl/>
              </w:rPr>
              <w:t>ر در خیمه ام معبد استراحت کردند</w:t>
            </w:r>
            <w:r w:rsidRPr="000D73CC">
              <w:rPr>
                <w:rFonts w:hint="cs"/>
                <w:rtl/>
              </w:rPr>
              <w:t>»</w:t>
            </w:r>
            <w:r w:rsidR="00862D1D" w:rsidRPr="000D73CC">
              <w:rPr>
                <w:rFonts w:hint="cs"/>
                <w:rtl/>
              </w:rPr>
              <w:t>.</w:t>
            </w:r>
          </w:p>
        </w:tc>
      </w:tr>
      <w:tr w:rsidR="00813D02" w:rsidRPr="000D73CC" w:rsidTr="003C5561">
        <w:trPr>
          <w:trHeight w:val="554"/>
        </w:trPr>
        <w:tc>
          <w:tcPr>
            <w:tcW w:w="2399" w:type="pct"/>
            <w:shd w:val="clear" w:color="auto" w:fill="auto"/>
          </w:tcPr>
          <w:p w:rsidR="00813D02" w:rsidRPr="000D73CC" w:rsidRDefault="003C5561" w:rsidP="000A42BE">
            <w:pPr>
              <w:pStyle w:val="a3"/>
              <w:widowControl w:val="0"/>
              <w:ind w:firstLine="0"/>
              <w:rPr>
                <w:sz w:val="2"/>
                <w:szCs w:val="2"/>
              </w:rPr>
            </w:pPr>
            <w:r w:rsidRPr="000D73CC">
              <w:rPr>
                <w:rFonts w:hint="cs"/>
                <w:rtl/>
              </w:rPr>
              <w:t>هـمـا نزلا بالـهدی و</w:t>
            </w:r>
            <w:r w:rsidR="00813D02" w:rsidRPr="000D73CC">
              <w:rPr>
                <w:rFonts w:hint="cs"/>
                <w:rtl/>
              </w:rPr>
              <w:t>اهتدت به</w:t>
            </w:r>
            <w:r w:rsidR="00813D02" w:rsidRPr="000D73CC">
              <w:rPr>
                <w:rFonts w:hint="cs"/>
                <w:sz w:val="30"/>
                <w:rtl/>
              </w:rPr>
              <w:br/>
            </w:r>
          </w:p>
        </w:tc>
        <w:tc>
          <w:tcPr>
            <w:tcW w:w="301" w:type="pct"/>
            <w:shd w:val="clear" w:color="auto" w:fill="auto"/>
          </w:tcPr>
          <w:p w:rsidR="00813D02" w:rsidRPr="000D73CC" w:rsidRDefault="00813D02" w:rsidP="000A42BE">
            <w:pPr>
              <w:widowControl w:val="0"/>
              <w:tabs>
                <w:tab w:val="right" w:pos="7371"/>
              </w:tabs>
              <w:ind w:firstLine="284"/>
              <w:jc w:val="both"/>
              <w:rPr>
                <w:rFonts w:ascii="B Lotus" w:hAnsi="B Lotus" w:cs="IRNazli"/>
                <w:sz w:val="30"/>
                <w:lang w:bidi="fa-IR"/>
              </w:rPr>
            </w:pPr>
          </w:p>
        </w:tc>
        <w:tc>
          <w:tcPr>
            <w:tcW w:w="2300" w:type="pct"/>
            <w:shd w:val="clear" w:color="auto" w:fill="auto"/>
          </w:tcPr>
          <w:p w:rsidR="00813D02" w:rsidRPr="000D73CC" w:rsidRDefault="00813D02" w:rsidP="000A42BE">
            <w:pPr>
              <w:pStyle w:val="a3"/>
              <w:widowControl w:val="0"/>
              <w:ind w:firstLine="0"/>
              <w:rPr>
                <w:sz w:val="2"/>
                <w:szCs w:val="2"/>
                <w:rtl/>
              </w:rPr>
            </w:pPr>
            <w:r w:rsidRPr="000D73CC">
              <w:rPr>
                <w:rFonts w:hint="cs"/>
                <w:rtl/>
              </w:rPr>
              <w:t>فقد فاز من امس رفیق محمد</w:t>
            </w:r>
            <w:r w:rsidRPr="000D73CC">
              <w:rPr>
                <w:rFonts w:hint="cs"/>
                <w:sz w:val="30"/>
                <w:rtl/>
              </w:rPr>
              <w:br/>
            </w:r>
          </w:p>
          <w:p w:rsidR="003C5561" w:rsidRPr="000D73CC" w:rsidRDefault="003C5561" w:rsidP="000A42BE">
            <w:pPr>
              <w:pStyle w:val="a3"/>
              <w:widowControl w:val="0"/>
              <w:rPr>
                <w:sz w:val="2"/>
                <w:szCs w:val="2"/>
              </w:rPr>
            </w:pPr>
          </w:p>
        </w:tc>
      </w:tr>
      <w:tr w:rsidR="00813D02" w:rsidRPr="000D73CC" w:rsidTr="003C5561">
        <w:trPr>
          <w:trHeight w:val="827"/>
        </w:trPr>
        <w:tc>
          <w:tcPr>
            <w:tcW w:w="5000" w:type="pct"/>
            <w:gridSpan w:val="3"/>
            <w:shd w:val="clear" w:color="auto" w:fill="auto"/>
          </w:tcPr>
          <w:p w:rsidR="00813D02" w:rsidRPr="000D73CC" w:rsidRDefault="00813D02" w:rsidP="00204EDE">
            <w:pPr>
              <w:pStyle w:val="a7"/>
            </w:pPr>
            <w:r w:rsidRPr="000D73CC">
              <w:rPr>
                <w:rFonts w:hint="cs"/>
                <w:rtl/>
              </w:rPr>
              <w:t>«آنها با هدایت آمدند و ام معبد به وسیل</w:t>
            </w:r>
            <w:r w:rsidR="00671026" w:rsidRPr="000D73CC">
              <w:rPr>
                <w:rFonts w:hint="cs"/>
                <w:rtl/>
              </w:rPr>
              <w:t>ۀ</w:t>
            </w:r>
            <w:r w:rsidRPr="000D73CC">
              <w:rPr>
                <w:rFonts w:hint="cs"/>
                <w:rtl/>
              </w:rPr>
              <w:t xml:space="preserve"> اوهدایت یافت و چه رستگار است آن کس که </w:t>
            </w:r>
            <w:r w:rsidRPr="00204EDE">
              <w:rPr>
                <w:rFonts w:hint="cs"/>
                <w:rtl/>
              </w:rPr>
              <w:t>رفیق</w:t>
            </w:r>
            <w:r w:rsidRPr="000D73CC">
              <w:rPr>
                <w:rFonts w:hint="cs"/>
                <w:rtl/>
              </w:rPr>
              <w:t xml:space="preserve"> و همسفر محمّد گردد»</w:t>
            </w:r>
            <w:r w:rsidR="003C5561" w:rsidRPr="000D73CC">
              <w:rPr>
                <w:rStyle w:val="FootnoteReference"/>
                <w:rtl/>
              </w:rPr>
              <w:footnoteReference w:id="1008"/>
            </w:r>
            <w:r w:rsidR="00862D1D" w:rsidRPr="000D73CC">
              <w:rPr>
                <w:rFonts w:hint="cs"/>
                <w:rtl/>
              </w:rPr>
              <w:t>.</w:t>
            </w:r>
          </w:p>
        </w:tc>
      </w:tr>
    </w:tbl>
    <w:p w:rsidR="00813D02" w:rsidRPr="000D73CC" w:rsidRDefault="00813D02" w:rsidP="000A42BE">
      <w:pPr>
        <w:pStyle w:val="a0"/>
        <w:widowControl w:val="0"/>
        <w:rPr>
          <w:rtl/>
        </w:rPr>
      </w:pPr>
      <w:bookmarkStart w:id="803" w:name="_Toc134241432"/>
      <w:bookmarkStart w:id="804" w:name="_Toc270033336"/>
      <w:bookmarkStart w:id="805" w:name="_Toc439429830"/>
      <w:r w:rsidRPr="000D73CC">
        <w:rPr>
          <w:rFonts w:hint="cs"/>
          <w:rtl/>
        </w:rPr>
        <w:t>سراقه بن مالک و تعقیب پیامبر</w:t>
      </w:r>
      <w:bookmarkEnd w:id="803"/>
      <w:bookmarkEnd w:id="804"/>
      <w:bookmarkEnd w:id="805"/>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قریش در انجمنهای مکه اعلام کردند که هر کس محمد را زنده یا مرده بیاورد، صد شتر جایزه دارد. این خبر به گوش قبیله‌های عربی که در اطراف مکه بودند، رسید. سراقه بن مالک بن جعشم برای کسب این جایزه چشم طمع دوخته و سخت امیدوار بود. اما خداوند با قدرت خویش که هیچ چیزی نمی‌تواند بر آن چیره شود، با او چنان کرد که از مدافعان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گردید.</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ابن شهاب می‌گوید: عبدالرحمان بن مالک مدلجی برادرزاده سراقه بن جعشم به حکایت از پدرش به من گفت که پدرش از سراقه بن جعشم شنید که می‌گفت: پیام کفار قریش نزد ما آمد که هر کس پیامبر اکرم</w:t>
      </w:r>
      <w:r w:rsidR="003B13DA" w:rsidRPr="000D73CC">
        <w:rPr>
          <w:rFonts w:ascii="" w:hAnsi="" w:cs="CTraditional Arabic" w:hint="cs"/>
          <w:rtl/>
          <w:lang w:bidi="fa-IR"/>
        </w:rPr>
        <w:t xml:space="preserve"> ج</w:t>
      </w:r>
      <w:r w:rsidR="00361D92" w:rsidRPr="000D73CC">
        <w:rPr>
          <w:rFonts w:ascii="" w:hAnsi="" w:cs="CTraditional Arabic" w:hint="cs"/>
          <w:rtl/>
          <w:lang w:bidi="fa-IR"/>
        </w:rPr>
        <w:t xml:space="preserve"> </w:t>
      </w:r>
      <w:r w:rsidRPr="000D73CC">
        <w:rPr>
          <w:rFonts w:cs="IRNazli" w:hint="cs"/>
          <w:sz w:val="30"/>
          <w:rtl/>
          <w:lang w:bidi="fa-IR"/>
        </w:rPr>
        <w:t>وابوبکر را بکشد یا اسیر کند در مقابل هر یک از آنها صد شتر دریافت خواهد کرد. آن گاه در حالی که من در انجمن قبیله‌ام، بنی مدلج، نشسته بودم، مردی از قبیله ما وارد شد و گفت: سراقه! من هم اکنون شبحهایی در ساحل دیدم؛ گمان می‌کنم که آنان محمد و همراهانش باشند. سراقه گفت</w:t>
      </w:r>
      <w:r w:rsidR="000D449F" w:rsidRPr="000D73CC">
        <w:rPr>
          <w:rFonts w:cs="IRNazli" w:hint="cs"/>
          <w:sz w:val="30"/>
          <w:rtl/>
          <w:lang w:bidi="fa-IR"/>
        </w:rPr>
        <w:t>:</w:t>
      </w:r>
      <w:r w:rsidRPr="000D73CC">
        <w:rPr>
          <w:rFonts w:cs="IRNazli" w:hint="cs"/>
          <w:sz w:val="30"/>
          <w:rtl/>
          <w:lang w:bidi="fa-IR"/>
        </w:rPr>
        <w:t xml:space="preserve"> به یقین دانستم که آنها محمد و همراهانش هستند، ولی گفتم: هیچ وقت آنها نبوده‌اند. آنهایی که تو دیده‌ای، فلانی و فلانی هستند که ما هم ب</w:t>
      </w:r>
      <w:r w:rsidR="00204EDE">
        <w:rPr>
          <w:rFonts w:cs="IRNazli" w:hint="cs"/>
          <w:sz w:val="30"/>
          <w:rtl/>
          <w:lang w:bidi="fa-IR"/>
        </w:rPr>
        <w:t>ا چشمانمان آنان را دیده‌ایم، آن</w:t>
      </w:r>
      <w:r w:rsidR="00204EDE">
        <w:rPr>
          <w:rFonts w:cs="IRNazli" w:hint="eastAsia"/>
          <w:sz w:val="30"/>
          <w:rtl/>
          <w:lang w:bidi="fa-IR"/>
        </w:rPr>
        <w:t>‌</w:t>
      </w:r>
      <w:r w:rsidRPr="000D73CC">
        <w:rPr>
          <w:rFonts w:cs="IRNazli" w:hint="cs"/>
          <w:sz w:val="30"/>
          <w:rtl/>
          <w:lang w:bidi="fa-IR"/>
        </w:rPr>
        <w:t>گاه پس از درنگی کوتاه، بلند شدم و به سوی خانه‌ام راه افتادم و به کنیزم فرمان دادم تا اسب مرا پشت تپه ببرد و منتظر من نگاه دارد و من نیزه‌ام را برداشتم و از پشت خانه خارج</w:t>
      </w:r>
      <w:r w:rsidR="00361D92" w:rsidRPr="000D73CC">
        <w:rPr>
          <w:rFonts w:cs="IRNazli" w:hint="cs"/>
          <w:sz w:val="30"/>
          <w:rtl/>
          <w:lang w:bidi="fa-IR"/>
        </w:rPr>
        <w:t xml:space="preserve"> </w:t>
      </w:r>
      <w:r w:rsidRPr="000D73CC">
        <w:rPr>
          <w:rFonts w:cs="IRNazli" w:hint="cs"/>
          <w:sz w:val="30"/>
          <w:rtl/>
          <w:lang w:bidi="fa-IR"/>
        </w:rPr>
        <w:t>شدم و سوار بر اسب خود بی‌درنگ به محلی رفتم که او گفته بود، تا اینکه به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و همراهانش نزدیک شدم. در این هنگام پای اسبم لغزید و از بالای آن به زمین افتادم. پس تیرهای مخصوص قرعه را درآوردم و با آن قرعه زدم که می‌توانم به آنها آسیبی برسانم یا نه. همان تیری در آمد که خوشایندم نبود. دوباره سوار بر اسب خود شدم و به آنها نزدیک شدم تا اینکه صدای تلاوت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را شنیدم، رسول خدا سرشان را برنمی‌گرداند، امّا ابوبکر زیاد به این طرف و آن طرف روی برمی‌گرداند. در این هنگام دست</w:t>
      </w:r>
      <w:r w:rsidR="00204EDE">
        <w:rPr>
          <w:rFonts w:cs="IRNazli" w:hint="eastAsia"/>
          <w:sz w:val="30"/>
          <w:rtl/>
          <w:lang w:bidi="fa-IR"/>
        </w:rPr>
        <w:t>‌</w:t>
      </w:r>
      <w:r w:rsidRPr="000D73CC">
        <w:rPr>
          <w:rFonts w:cs="IRNazli" w:hint="cs"/>
          <w:sz w:val="30"/>
          <w:rtl/>
          <w:lang w:bidi="fa-IR"/>
        </w:rPr>
        <w:t>های اسبم تا زانو در زمین فرو رفت و من از آن به زمین افتادم. سپس برخاستم و اسبم را برون کشیدم. ناگهان دیدم بر اثر فرو رفتن دست</w:t>
      </w:r>
      <w:r w:rsidR="00204EDE">
        <w:rPr>
          <w:rFonts w:cs="IRNazli" w:hint="eastAsia"/>
          <w:sz w:val="30"/>
          <w:rtl/>
          <w:lang w:bidi="fa-IR"/>
        </w:rPr>
        <w:t>‌</w:t>
      </w:r>
      <w:r w:rsidRPr="000D73CC">
        <w:rPr>
          <w:rFonts w:cs="IRNazli" w:hint="cs"/>
          <w:sz w:val="30"/>
          <w:rtl/>
          <w:lang w:bidi="fa-IR"/>
        </w:rPr>
        <w:t>هایش غباری چون دود به هوا بلند شد؛ باز دیگر بار قرعه زدم، اما همان تیری درآمد که دوست نداشتم. پس آنها را صدا زدم که در امانید. آنها ایستادند. من بر اسبم سوار شدم تا اینکه نزد آنها آمدم. از آنچه برایم پیش آمده بود، دانستم که به زودی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بر همگان پیروز خواهد شد. گفتم: قوم و قبیل</w:t>
      </w:r>
      <w:r w:rsidR="00671026" w:rsidRPr="000D73CC">
        <w:rPr>
          <w:rFonts w:cs="IRNazli" w:hint="cs"/>
          <w:sz w:val="30"/>
          <w:rtl/>
          <w:lang w:bidi="fa-IR"/>
        </w:rPr>
        <w:t>ۀ</w:t>
      </w:r>
      <w:r w:rsidRPr="000D73CC">
        <w:rPr>
          <w:rFonts w:cs="IRNazli" w:hint="cs"/>
          <w:sz w:val="30"/>
          <w:rtl/>
          <w:lang w:bidi="fa-IR"/>
        </w:rPr>
        <w:t xml:space="preserve"> شما مقرر کرده‌اند که هر کس تو را دستگیر کند دیه‌ات را به او بدهند و برای آنان مقاصدی که مردم دربار</w:t>
      </w:r>
      <w:r w:rsidR="00671026" w:rsidRPr="000D73CC">
        <w:rPr>
          <w:rFonts w:cs="IRNazli" w:hint="cs"/>
          <w:sz w:val="30"/>
          <w:rtl/>
          <w:lang w:bidi="fa-IR"/>
        </w:rPr>
        <w:t>ۀ</w:t>
      </w:r>
      <w:r w:rsidRPr="000D73CC">
        <w:rPr>
          <w:rFonts w:cs="IRNazli" w:hint="cs"/>
          <w:sz w:val="30"/>
          <w:rtl/>
          <w:lang w:bidi="fa-IR"/>
        </w:rPr>
        <w:t>آنان داشتند، باز گفتم؛ سپس توشه و کالا به آنها عرضه داشتم، اما آنها از من قبول نکردند و از من چیزی نخواستند و فقط گفتند: این راز را برای ما پوشیده‌ دار؛ پس من از آن حضرت</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خواستم تا برای من امان نامه‌ای بنویسد و او به عامر بن فهیره دستور داد که در قطعه‌ای پوست برایم امان‌نامه‌ای بنویسد؛ سپس پیامبر خدا به راهشان ادامه دادند</w:t>
      </w:r>
      <w:r w:rsidRPr="000D73CC">
        <w:rPr>
          <w:rStyle w:val="FootnoteReference"/>
          <w:rFonts w:cs="IRNazli"/>
          <w:rtl/>
          <w:lang w:bidi="fa-IR"/>
        </w:rPr>
        <w:footnoteReference w:id="1009"/>
      </w:r>
      <w:r w:rsidR="00D517EA" w:rsidRPr="000D73CC">
        <w:rPr>
          <w:rFonts w:cs="IRNazli" w:hint="cs"/>
          <w:sz w:val="30"/>
          <w:rtl/>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در مورد داستان سراقه مطالب دیگری نیز معروف است؛ چنانکه ابن عبدالبر و ابن حجر و دیگران ذکر کرده‌اند. ابن عبدالبر می‌گوید: سفیان بن عیینه از ابوموسی و ایشان از حسن روایت کرده‌اند که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به سراقه بن مالک گفت: «آن روز چه حالتی به تو دست خواهد داد که دست‌بندهای کسری را خواهی پوشید؟» بعدها وقتی که دست‌بندهای کسری و</w:t>
      </w:r>
      <w:r w:rsidR="00204EDE">
        <w:rPr>
          <w:rFonts w:cs="IRNazli" w:hint="cs"/>
          <w:sz w:val="30"/>
          <w:rtl/>
          <w:lang w:bidi="fa-IR"/>
        </w:rPr>
        <w:t xml:space="preserve"> </w:t>
      </w:r>
      <w:r w:rsidRPr="000D73CC">
        <w:rPr>
          <w:rFonts w:cs="IRNazli" w:hint="cs"/>
          <w:sz w:val="30"/>
          <w:rtl/>
          <w:lang w:bidi="fa-IR"/>
        </w:rPr>
        <w:t xml:space="preserve">کمربند و تاج او نزد امیرالمؤمنین عمر </w:t>
      </w:r>
      <w:r w:rsidR="006F01A6" w:rsidRPr="000D73CC">
        <w:rPr>
          <w:rFonts w:ascii="CTraditional Arabic" w:hAnsi="CTraditional Arabic" w:cs="CTraditional Arabic" w:hint="cs"/>
          <w:szCs w:val="26"/>
          <w:rtl/>
          <w:lang w:bidi="fa-IR"/>
        </w:rPr>
        <w:t>س</w:t>
      </w:r>
      <w:r w:rsidRPr="000D73CC">
        <w:rPr>
          <w:rFonts w:cs="IRNazli" w:hint="cs"/>
          <w:sz w:val="30"/>
          <w:rtl/>
          <w:lang w:bidi="fa-IR"/>
        </w:rPr>
        <w:t xml:space="preserve"> آورده شد، سراقه را صدا زد و دست‌بندها را به دست سراقه داد. سراقه مردی پرمو بود که دست</w:t>
      </w:r>
      <w:r w:rsidR="00204EDE">
        <w:rPr>
          <w:rFonts w:cs="IRNazli" w:hint="eastAsia"/>
          <w:sz w:val="30"/>
          <w:rtl/>
          <w:lang w:bidi="fa-IR"/>
        </w:rPr>
        <w:t>‌</w:t>
      </w:r>
      <w:r w:rsidRPr="000D73CC">
        <w:rPr>
          <w:rFonts w:cs="IRNazli" w:hint="cs"/>
          <w:sz w:val="30"/>
          <w:rtl/>
          <w:lang w:bidi="fa-IR"/>
        </w:rPr>
        <w:t>هایش موهای زیادی داشتند، عمر گفت: دستهایت را بند کن. گفت: الله اکبر! سپاس خداوندی را که این دست‌بندها را از کسری بن هرمز که ادعای خدایی می‌نمود، گرفت و به سراقه بن جعشم بادیه‌نشینی از بنی مدلج پوشاند. عمر با صدای بلند این جمله را می‌گفت</w:t>
      </w:r>
      <w:r w:rsidRPr="000D73CC">
        <w:rPr>
          <w:rStyle w:val="FootnoteReference"/>
          <w:rFonts w:cs="IRNazli"/>
          <w:rtl/>
          <w:lang w:bidi="fa-IR"/>
        </w:rPr>
        <w:footnoteReference w:id="1010"/>
      </w:r>
      <w:r w:rsidRPr="000D73CC">
        <w:rPr>
          <w:rFonts w:cs="IRNazli" w:hint="cs"/>
          <w:sz w:val="30"/>
          <w:rtl/>
          <w:lang w:bidi="fa-IR"/>
        </w:rPr>
        <w:t>. سپس سراقه سوار بر اسبی شد و در مدینه دور می‌زد ومردم اطراف او بودند و سراقه با صدای بلند سخنان عمر را تکرار می‌کرد: الله اکبر! سپاس خدائی را که این دست‌بندهای کسری بن هرمز را که ادعای خدایی می‌نمود، از او گرفت و به سراقه بن جعشم بادیه‌نشینی از بنی‌مدلج پوشاند</w:t>
      </w:r>
      <w:r w:rsidRPr="000D73CC">
        <w:rPr>
          <w:rStyle w:val="FootnoteReference"/>
          <w:rFonts w:cs="IRNazli"/>
          <w:rtl/>
          <w:lang w:bidi="fa-IR"/>
        </w:rPr>
        <w:footnoteReference w:id="1011"/>
      </w:r>
      <w:r w:rsidR="00D517EA" w:rsidRPr="000D73CC">
        <w:rPr>
          <w:rFonts w:cs="IRNazli" w:hint="cs"/>
          <w:sz w:val="30"/>
          <w:rtl/>
          <w:lang w:bidi="fa-IR"/>
        </w:rPr>
        <w:t>.</w:t>
      </w:r>
    </w:p>
    <w:p w:rsidR="00813D02" w:rsidRPr="000D73CC" w:rsidRDefault="00813D02" w:rsidP="000A42BE">
      <w:pPr>
        <w:pStyle w:val="a0"/>
        <w:widowControl w:val="0"/>
        <w:rPr>
          <w:rtl/>
        </w:rPr>
      </w:pPr>
      <w:bookmarkStart w:id="806" w:name="_Toc134241433"/>
      <w:bookmarkStart w:id="807" w:name="_Toc270033337"/>
      <w:bookmarkStart w:id="808" w:name="_Toc439429831"/>
      <w:r w:rsidRPr="000D73CC">
        <w:rPr>
          <w:rFonts w:hint="cs"/>
          <w:rtl/>
        </w:rPr>
        <w:t>پاک است خدایی که دگرگون کننده دلهاست</w:t>
      </w:r>
      <w:bookmarkEnd w:id="806"/>
      <w:bookmarkEnd w:id="807"/>
      <w:bookmarkEnd w:id="808"/>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سراقه می‌خواست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 xml:space="preserve">را دستگیر کند و به رهبران مکه تحویل دهد تا </w:t>
      </w:r>
      <w:r w:rsidRPr="00204EDE">
        <w:rPr>
          <w:rFonts w:cs="IRNazli" w:hint="cs"/>
          <w:spacing w:val="-2"/>
          <w:sz w:val="30"/>
          <w:rtl/>
          <w:lang w:bidi="fa-IR"/>
        </w:rPr>
        <w:t>صد شتر جایزه بگیرد، اما او که در آغاز روز بر علیه آنان در تکاپو و جستجو بود، در پایان روز نگهبان آنان گردیده بود. سراقه آن</w:t>
      </w:r>
      <w:r w:rsidR="00204EDE">
        <w:rPr>
          <w:rFonts w:cs="IRNazli" w:hint="eastAsia"/>
          <w:spacing w:val="-2"/>
          <w:sz w:val="30"/>
          <w:rtl/>
          <w:lang w:bidi="fa-IR"/>
        </w:rPr>
        <w:t>‌</w:t>
      </w:r>
      <w:r w:rsidRPr="00204EDE">
        <w:rPr>
          <w:rFonts w:cs="IRNazli" w:hint="cs"/>
          <w:spacing w:val="-2"/>
          <w:sz w:val="30"/>
          <w:rtl/>
          <w:lang w:bidi="fa-IR"/>
        </w:rPr>
        <w:t>هایی را که در جستجو و یافتن پیامبر اکرم</w:t>
      </w:r>
      <w:r w:rsidR="00361D92" w:rsidRPr="00204EDE">
        <w:rPr>
          <w:rFonts w:cs="IRNazli" w:hint="cs"/>
          <w:spacing w:val="-2"/>
          <w:sz w:val="30"/>
          <w:rtl/>
          <w:lang w:bidi="fa-IR"/>
        </w:rPr>
        <w:t xml:space="preserve"> </w:t>
      </w:r>
      <w:r w:rsidR="003B13DA" w:rsidRPr="00204EDE">
        <w:rPr>
          <w:rFonts w:ascii="" w:hAnsi="" w:cs="CTraditional Arabic" w:hint="cs"/>
          <w:spacing w:val="-2"/>
          <w:rtl/>
          <w:lang w:bidi="fa-IR"/>
        </w:rPr>
        <w:t>ج</w:t>
      </w:r>
      <w:r w:rsidR="00361D92" w:rsidRPr="000D73CC">
        <w:rPr>
          <w:rFonts w:ascii="" w:hAnsi="" w:cs="CTraditional Arabic" w:hint="cs"/>
          <w:rtl/>
          <w:lang w:bidi="fa-IR"/>
        </w:rPr>
        <w:t xml:space="preserve"> </w:t>
      </w:r>
      <w:r w:rsidRPr="000D73CC">
        <w:rPr>
          <w:rFonts w:cs="IRNazli" w:hint="cs"/>
          <w:sz w:val="30"/>
          <w:rtl/>
          <w:lang w:bidi="fa-IR"/>
        </w:rPr>
        <w:t>برآمده بودند، برمی‌گردانید و می‌گفت: من از سرتاسر این منطقه برای شما خبر گرفتم و کار را برای شما آسان نموده‌ام. وقتی سراقه مطمئن شد که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 xml:space="preserve">به مدینه رسیده است، داستان خود و اسبش را برای مردم تعریف کرد و مردم آن را برای همدیگر نقل می‌نمودند تا اینکه این داستان موضوع اصلی مجالس مشورتی مکه قرار گرفت. سران قریش از اینکه مبادا این داستان باعث مسلمان شدن عده‌ای گردد، در هراس بودند؛ چراکه سراقه امیر و رئیس قبیله بنی مدلج بود. ابوجهل به آنها نامه‌ای نوشت که حامل این اشعار بود: </w:t>
      </w:r>
    </w:p>
    <w:tbl>
      <w:tblPr>
        <w:bidiVisual/>
        <w:tblW w:w="4871" w:type="pct"/>
        <w:tblInd w:w="74" w:type="dxa"/>
        <w:tblLook w:val="01E0" w:firstRow="1" w:lastRow="1" w:firstColumn="1" w:lastColumn="1" w:noHBand="0" w:noVBand="0"/>
      </w:tblPr>
      <w:tblGrid>
        <w:gridCol w:w="3436"/>
        <w:gridCol w:w="418"/>
        <w:gridCol w:w="3262"/>
      </w:tblGrid>
      <w:tr w:rsidR="00813D02" w:rsidRPr="000D73CC" w:rsidTr="003C5561">
        <w:tc>
          <w:tcPr>
            <w:tcW w:w="2414" w:type="pct"/>
            <w:shd w:val="clear" w:color="auto" w:fill="auto"/>
          </w:tcPr>
          <w:p w:rsidR="00813D02" w:rsidRPr="000D73CC" w:rsidRDefault="00813D02" w:rsidP="000A42BE">
            <w:pPr>
              <w:pStyle w:val="a3"/>
              <w:widowControl w:val="0"/>
              <w:ind w:firstLine="0"/>
              <w:rPr>
                <w:sz w:val="2"/>
                <w:szCs w:val="2"/>
              </w:rPr>
            </w:pPr>
            <w:r w:rsidRPr="000D73CC">
              <w:rPr>
                <w:rFonts w:hint="cs"/>
                <w:rtl/>
              </w:rPr>
              <w:t>بنی مدلج انی اخاف سفیهکم</w:t>
            </w:r>
            <w:r w:rsidRPr="000D73CC">
              <w:rPr>
                <w:rFonts w:hint="cs"/>
                <w:sz w:val="30"/>
                <w:rtl/>
              </w:rPr>
              <w:br/>
            </w:r>
          </w:p>
        </w:tc>
        <w:tc>
          <w:tcPr>
            <w:tcW w:w="294" w:type="pct"/>
            <w:shd w:val="clear" w:color="auto" w:fill="auto"/>
          </w:tcPr>
          <w:p w:rsidR="00813D02" w:rsidRPr="000D73CC" w:rsidRDefault="00813D02" w:rsidP="000A42BE">
            <w:pPr>
              <w:widowControl w:val="0"/>
              <w:tabs>
                <w:tab w:val="right" w:pos="7371"/>
              </w:tabs>
              <w:ind w:firstLine="284"/>
              <w:jc w:val="both"/>
              <w:rPr>
                <w:rFonts w:ascii="B Lotus" w:hAnsi="B Lotus" w:cs="IRNazli"/>
                <w:sz w:val="30"/>
                <w:lang w:bidi="fa-IR"/>
              </w:rPr>
            </w:pPr>
          </w:p>
        </w:tc>
        <w:tc>
          <w:tcPr>
            <w:tcW w:w="2292" w:type="pct"/>
            <w:shd w:val="clear" w:color="auto" w:fill="auto"/>
          </w:tcPr>
          <w:p w:rsidR="00813D02" w:rsidRPr="000D73CC" w:rsidRDefault="00813D02" w:rsidP="000A42BE">
            <w:pPr>
              <w:pStyle w:val="a3"/>
              <w:widowControl w:val="0"/>
              <w:ind w:firstLine="0"/>
              <w:rPr>
                <w:sz w:val="2"/>
                <w:szCs w:val="2"/>
              </w:rPr>
            </w:pPr>
            <w:r w:rsidRPr="000D73CC">
              <w:rPr>
                <w:rFonts w:hint="cs"/>
                <w:rtl/>
              </w:rPr>
              <w:t>سراقه مستغوٍ لن</w:t>
            </w:r>
            <w:r w:rsidR="003C5561" w:rsidRPr="000D73CC">
              <w:rPr>
                <w:rFonts w:hint="cs"/>
                <w:rtl/>
              </w:rPr>
              <w:t>ـ</w:t>
            </w:r>
            <w:r w:rsidRPr="000D73CC">
              <w:rPr>
                <w:rFonts w:hint="cs"/>
                <w:rtl/>
              </w:rPr>
              <w:t>صر محمد</w:t>
            </w:r>
            <w:r w:rsidRPr="000D73CC">
              <w:rPr>
                <w:rFonts w:hint="cs"/>
                <w:sz w:val="30"/>
                <w:rtl/>
              </w:rPr>
              <w:br/>
            </w:r>
          </w:p>
        </w:tc>
      </w:tr>
      <w:tr w:rsidR="00813D02" w:rsidRPr="000D73CC" w:rsidTr="00813D02">
        <w:tc>
          <w:tcPr>
            <w:tcW w:w="5000" w:type="pct"/>
            <w:gridSpan w:val="3"/>
            <w:shd w:val="clear" w:color="auto" w:fill="auto"/>
          </w:tcPr>
          <w:p w:rsidR="00813D02" w:rsidRPr="000D73CC" w:rsidRDefault="00813D02" w:rsidP="000A42BE">
            <w:pPr>
              <w:pStyle w:val="a7"/>
              <w:widowControl w:val="0"/>
            </w:pPr>
            <w:r w:rsidRPr="000D73CC">
              <w:rPr>
                <w:rFonts w:hint="cs"/>
                <w:rtl/>
              </w:rPr>
              <w:t>«ای بنی مدلج من از نادان شما، سراقه، که قص</w:t>
            </w:r>
            <w:r w:rsidR="00D42389" w:rsidRPr="000D73CC">
              <w:rPr>
                <w:rFonts w:hint="cs"/>
                <w:rtl/>
              </w:rPr>
              <w:t>د کمک به محمّد را دارد، درهراسم</w:t>
            </w:r>
            <w:r w:rsidRPr="000D73CC">
              <w:rPr>
                <w:rFonts w:hint="cs"/>
                <w:rtl/>
              </w:rPr>
              <w:t>»</w:t>
            </w:r>
            <w:r w:rsidR="00D42389" w:rsidRPr="000D73CC">
              <w:rPr>
                <w:rFonts w:hint="cs"/>
                <w:rtl/>
              </w:rPr>
              <w:t>.</w:t>
            </w:r>
          </w:p>
        </w:tc>
      </w:tr>
      <w:tr w:rsidR="00813D02" w:rsidRPr="000D73CC" w:rsidTr="003C5561">
        <w:tc>
          <w:tcPr>
            <w:tcW w:w="2414" w:type="pct"/>
            <w:shd w:val="clear" w:color="auto" w:fill="auto"/>
          </w:tcPr>
          <w:p w:rsidR="00813D02" w:rsidRPr="000D73CC" w:rsidRDefault="00813D02" w:rsidP="000A42BE">
            <w:pPr>
              <w:pStyle w:val="a3"/>
              <w:widowControl w:val="0"/>
              <w:ind w:firstLine="0"/>
              <w:rPr>
                <w:sz w:val="2"/>
                <w:szCs w:val="2"/>
              </w:rPr>
            </w:pPr>
            <w:r w:rsidRPr="000D73CC">
              <w:rPr>
                <w:rFonts w:hint="cs"/>
                <w:rtl/>
              </w:rPr>
              <w:t>علیکم به ألا یفرق جمعکم</w:t>
            </w:r>
            <w:r w:rsidRPr="000D73CC">
              <w:rPr>
                <w:rFonts w:hint="cs"/>
                <w:sz w:val="30"/>
                <w:rtl/>
              </w:rPr>
              <w:br/>
            </w:r>
          </w:p>
        </w:tc>
        <w:tc>
          <w:tcPr>
            <w:tcW w:w="294" w:type="pct"/>
            <w:shd w:val="clear" w:color="auto" w:fill="auto"/>
          </w:tcPr>
          <w:p w:rsidR="00813D02" w:rsidRPr="000D73CC" w:rsidRDefault="00813D02" w:rsidP="000A42BE">
            <w:pPr>
              <w:widowControl w:val="0"/>
              <w:tabs>
                <w:tab w:val="right" w:pos="7371"/>
              </w:tabs>
              <w:ind w:firstLine="284"/>
              <w:jc w:val="both"/>
              <w:rPr>
                <w:rFonts w:ascii="B Lotus" w:hAnsi="B Lotus" w:cs="IRNazli"/>
                <w:sz w:val="30"/>
                <w:lang w:bidi="fa-IR"/>
              </w:rPr>
            </w:pPr>
          </w:p>
        </w:tc>
        <w:tc>
          <w:tcPr>
            <w:tcW w:w="2292" w:type="pct"/>
            <w:shd w:val="clear" w:color="auto" w:fill="auto"/>
          </w:tcPr>
          <w:p w:rsidR="00813D02" w:rsidRPr="000D73CC" w:rsidRDefault="00813D02" w:rsidP="000A42BE">
            <w:pPr>
              <w:pStyle w:val="a3"/>
              <w:widowControl w:val="0"/>
              <w:ind w:firstLine="0"/>
              <w:rPr>
                <w:sz w:val="2"/>
                <w:szCs w:val="2"/>
                <w:rtl/>
              </w:rPr>
            </w:pPr>
            <w:r w:rsidRPr="000D73CC">
              <w:rPr>
                <w:rFonts w:hint="cs"/>
                <w:rtl/>
              </w:rPr>
              <w:t xml:space="preserve">فیصبح شتی بعد </w:t>
            </w:r>
            <w:r w:rsidR="003C5561" w:rsidRPr="000D73CC">
              <w:rPr>
                <w:rFonts w:hint="cs"/>
                <w:rtl/>
              </w:rPr>
              <w:t>عز و</w:t>
            </w:r>
            <w:r w:rsidRPr="000D73CC">
              <w:rPr>
                <w:rFonts w:hint="cs"/>
                <w:rtl/>
              </w:rPr>
              <w:t>سؤدد</w:t>
            </w:r>
            <w:r w:rsidRPr="000D73CC">
              <w:rPr>
                <w:rFonts w:hint="cs"/>
                <w:sz w:val="30"/>
                <w:rtl/>
              </w:rPr>
              <w:br/>
            </w:r>
          </w:p>
        </w:tc>
      </w:tr>
      <w:tr w:rsidR="00813D02" w:rsidRPr="000D73CC" w:rsidTr="00813D02">
        <w:tc>
          <w:tcPr>
            <w:tcW w:w="5000" w:type="pct"/>
            <w:gridSpan w:val="3"/>
            <w:shd w:val="clear" w:color="auto" w:fill="auto"/>
          </w:tcPr>
          <w:p w:rsidR="00813D02" w:rsidRPr="000D73CC" w:rsidRDefault="00813D02" w:rsidP="000A42BE">
            <w:pPr>
              <w:pStyle w:val="a7"/>
              <w:widowControl w:val="0"/>
            </w:pPr>
            <w:r w:rsidRPr="000D73CC">
              <w:rPr>
                <w:rFonts w:hint="cs"/>
                <w:rtl/>
              </w:rPr>
              <w:t>«مانع او گردید تا جمع شما را متفرق نسازد تا بع</w:t>
            </w:r>
            <w:r w:rsidR="00234AC4" w:rsidRPr="000D73CC">
              <w:rPr>
                <w:rFonts w:hint="cs"/>
                <w:rtl/>
              </w:rPr>
              <w:t>د از عزت و سروری، پراکنده نشوید</w:t>
            </w:r>
            <w:r w:rsidRPr="000D73CC">
              <w:rPr>
                <w:rFonts w:hint="cs"/>
                <w:rtl/>
              </w:rPr>
              <w:t>»</w:t>
            </w:r>
            <w:r w:rsidR="00234AC4" w:rsidRPr="000D73CC">
              <w:rPr>
                <w:rFonts w:hint="cs"/>
                <w:rtl/>
              </w:rPr>
              <w:t>.</w:t>
            </w:r>
          </w:p>
        </w:tc>
      </w:tr>
    </w:tbl>
    <w:p w:rsidR="00813D02" w:rsidRPr="000D73CC" w:rsidRDefault="00813D02" w:rsidP="000A42BE">
      <w:pPr>
        <w:widowControl w:val="0"/>
        <w:ind w:firstLine="284"/>
        <w:jc w:val="both"/>
        <w:rPr>
          <w:rFonts w:cs="IRNazli"/>
          <w:rtl/>
          <w:lang w:bidi="fa-IR"/>
        </w:rPr>
      </w:pPr>
      <w:r w:rsidRPr="000D73CC">
        <w:rPr>
          <w:rFonts w:cs="IRNazli" w:hint="cs"/>
          <w:rtl/>
          <w:lang w:bidi="fa-IR"/>
        </w:rPr>
        <w:t>س</w:t>
      </w:r>
      <w:r w:rsidR="00234AC4" w:rsidRPr="000D73CC">
        <w:rPr>
          <w:rFonts w:cs="IRNazli" w:hint="cs"/>
          <w:rtl/>
          <w:lang w:bidi="fa-IR"/>
        </w:rPr>
        <w:t>راقه در پاسخ ابوجهل چنین سرود</w:t>
      </w:r>
      <w:r w:rsidR="000D449F" w:rsidRPr="000D73CC">
        <w:rPr>
          <w:rFonts w:cs="IRNazli" w:hint="cs"/>
          <w:rtl/>
          <w:lang w:bidi="fa-IR"/>
        </w:rPr>
        <w:t>:</w:t>
      </w:r>
    </w:p>
    <w:tbl>
      <w:tblPr>
        <w:bidiVisual/>
        <w:tblW w:w="4871" w:type="pct"/>
        <w:tblInd w:w="74" w:type="dxa"/>
        <w:tblLook w:val="01E0" w:firstRow="1" w:lastRow="1" w:firstColumn="1" w:lastColumn="1" w:noHBand="0" w:noVBand="0"/>
      </w:tblPr>
      <w:tblGrid>
        <w:gridCol w:w="3315"/>
        <w:gridCol w:w="121"/>
        <w:gridCol w:w="418"/>
        <w:gridCol w:w="3262"/>
      </w:tblGrid>
      <w:tr w:rsidR="00813D02" w:rsidRPr="000D73CC" w:rsidTr="00813D02">
        <w:tc>
          <w:tcPr>
            <w:tcW w:w="2329" w:type="pct"/>
            <w:shd w:val="clear" w:color="auto" w:fill="auto"/>
          </w:tcPr>
          <w:p w:rsidR="00813D02" w:rsidRPr="000D73CC" w:rsidRDefault="00813D02" w:rsidP="000A42BE">
            <w:pPr>
              <w:pStyle w:val="a3"/>
              <w:widowControl w:val="0"/>
              <w:ind w:firstLine="0"/>
              <w:rPr>
                <w:rFonts w:ascii="B Lotus" w:hAnsi="B Lotus" w:cs="B Badr"/>
                <w:b/>
                <w:bCs/>
                <w:sz w:val="2"/>
                <w:szCs w:val="2"/>
              </w:rPr>
            </w:pPr>
            <w:r w:rsidRPr="000D73CC">
              <w:rPr>
                <w:rFonts w:hint="cs"/>
                <w:rtl/>
              </w:rPr>
              <w:t>ابا حک</w:t>
            </w:r>
            <w:r w:rsidR="003C5561" w:rsidRPr="000D73CC">
              <w:rPr>
                <w:rFonts w:hint="cs"/>
                <w:rtl/>
              </w:rPr>
              <w:t>ـ</w:t>
            </w:r>
            <w:r w:rsidRPr="000D73CC">
              <w:rPr>
                <w:rFonts w:hint="cs"/>
                <w:rtl/>
              </w:rPr>
              <w:t>م واله لوکنت شاهداً</w:t>
            </w:r>
            <w:r w:rsidRPr="000D73CC">
              <w:rPr>
                <w:rFonts w:ascii="B Lotus" w:hAnsi="B Lotus" w:cs="B Badr" w:hint="cs"/>
                <w:b/>
                <w:bCs/>
                <w:sz w:val="30"/>
                <w:szCs w:val="24"/>
                <w:rtl/>
              </w:rPr>
              <w:br/>
            </w:r>
          </w:p>
        </w:tc>
        <w:tc>
          <w:tcPr>
            <w:tcW w:w="379" w:type="pct"/>
            <w:gridSpan w:val="2"/>
            <w:shd w:val="clear" w:color="auto" w:fill="auto"/>
          </w:tcPr>
          <w:p w:rsidR="00813D02" w:rsidRPr="000D73CC" w:rsidRDefault="00813D02" w:rsidP="000A42BE">
            <w:pPr>
              <w:widowControl w:val="0"/>
              <w:tabs>
                <w:tab w:val="right" w:pos="7371"/>
              </w:tabs>
              <w:ind w:firstLine="284"/>
              <w:jc w:val="both"/>
              <w:rPr>
                <w:rFonts w:ascii="B Lotus" w:hAnsi="B Lotus" w:cs="IRNazli"/>
                <w:sz w:val="30"/>
                <w:lang w:bidi="fa-IR"/>
              </w:rPr>
            </w:pPr>
          </w:p>
        </w:tc>
        <w:tc>
          <w:tcPr>
            <w:tcW w:w="2292" w:type="pct"/>
            <w:shd w:val="clear" w:color="auto" w:fill="auto"/>
          </w:tcPr>
          <w:p w:rsidR="00813D02" w:rsidRPr="000D73CC" w:rsidRDefault="00813D02" w:rsidP="000A42BE">
            <w:pPr>
              <w:pStyle w:val="a3"/>
              <w:widowControl w:val="0"/>
              <w:ind w:firstLine="0"/>
              <w:rPr>
                <w:sz w:val="2"/>
                <w:szCs w:val="2"/>
              </w:rPr>
            </w:pPr>
            <w:r w:rsidRPr="000D73CC">
              <w:rPr>
                <w:rFonts w:hint="cs"/>
                <w:rtl/>
              </w:rPr>
              <w:t>لامر جوادی اذ تسوخ قوائمه</w:t>
            </w:r>
            <w:r w:rsidRPr="000D73CC">
              <w:rPr>
                <w:rFonts w:hint="cs"/>
                <w:sz w:val="30"/>
                <w:rtl/>
              </w:rPr>
              <w:br/>
            </w:r>
          </w:p>
        </w:tc>
      </w:tr>
      <w:tr w:rsidR="00813D02" w:rsidRPr="000D73CC" w:rsidTr="00813D02">
        <w:tc>
          <w:tcPr>
            <w:tcW w:w="5000" w:type="pct"/>
            <w:gridSpan w:val="4"/>
            <w:shd w:val="clear" w:color="auto" w:fill="auto"/>
          </w:tcPr>
          <w:p w:rsidR="00813D02" w:rsidRPr="000D73CC" w:rsidRDefault="00813D02" w:rsidP="000A42BE">
            <w:pPr>
              <w:pStyle w:val="a7"/>
              <w:widowControl w:val="0"/>
            </w:pPr>
            <w:r w:rsidRPr="000D73CC">
              <w:rPr>
                <w:rFonts w:hint="cs"/>
                <w:rtl/>
              </w:rPr>
              <w:t>«ای اباحکم! اگر تو می‌دیدی که چ</w:t>
            </w:r>
            <w:r w:rsidR="00234AC4" w:rsidRPr="000D73CC">
              <w:rPr>
                <w:rFonts w:hint="cs"/>
                <w:rtl/>
              </w:rPr>
              <w:t>گونه پاهای اسبم در زمین فرو رفت</w:t>
            </w:r>
            <w:r w:rsidRPr="000D73CC">
              <w:rPr>
                <w:rFonts w:hint="cs"/>
                <w:rtl/>
              </w:rPr>
              <w:t>»</w:t>
            </w:r>
            <w:r w:rsidR="00234AC4" w:rsidRPr="000D73CC">
              <w:rPr>
                <w:rFonts w:hint="cs"/>
                <w:rtl/>
              </w:rPr>
              <w:t>.</w:t>
            </w:r>
          </w:p>
        </w:tc>
      </w:tr>
      <w:tr w:rsidR="00813D02" w:rsidRPr="000D73CC" w:rsidTr="00ED7464">
        <w:tc>
          <w:tcPr>
            <w:tcW w:w="2414" w:type="pct"/>
            <w:gridSpan w:val="2"/>
            <w:shd w:val="clear" w:color="auto" w:fill="auto"/>
          </w:tcPr>
          <w:p w:rsidR="00813D02" w:rsidRPr="000D73CC" w:rsidRDefault="00ED7464" w:rsidP="000A42BE">
            <w:pPr>
              <w:pStyle w:val="a3"/>
              <w:widowControl w:val="0"/>
              <w:ind w:firstLine="0"/>
              <w:rPr>
                <w:sz w:val="2"/>
                <w:szCs w:val="2"/>
              </w:rPr>
            </w:pPr>
            <w:r w:rsidRPr="000D73CC">
              <w:rPr>
                <w:rFonts w:hint="cs"/>
                <w:rtl/>
              </w:rPr>
              <w:t>علمت و</w:t>
            </w:r>
            <w:r w:rsidR="00813D02" w:rsidRPr="000D73CC">
              <w:rPr>
                <w:rFonts w:hint="cs"/>
                <w:rtl/>
              </w:rPr>
              <w:t>ل</w:t>
            </w:r>
            <w:r w:rsidRPr="000D73CC">
              <w:rPr>
                <w:rFonts w:hint="cs"/>
                <w:rtl/>
              </w:rPr>
              <w:t>ـ</w:t>
            </w:r>
            <w:r w:rsidR="00813D02" w:rsidRPr="000D73CC">
              <w:rPr>
                <w:rFonts w:hint="cs"/>
                <w:rtl/>
              </w:rPr>
              <w:t>م تشک</w:t>
            </w:r>
            <w:r w:rsidRPr="000D73CC">
              <w:rPr>
                <w:rFonts w:hint="cs"/>
                <w:rtl/>
              </w:rPr>
              <w:t>ك</w:t>
            </w:r>
            <w:r w:rsidR="00813D02" w:rsidRPr="000D73CC">
              <w:rPr>
                <w:rFonts w:hint="cs"/>
                <w:rtl/>
              </w:rPr>
              <w:t xml:space="preserve"> بان محمداً</w:t>
            </w:r>
            <w:r w:rsidR="00813D02" w:rsidRPr="000D73CC">
              <w:rPr>
                <w:rFonts w:hint="cs"/>
                <w:sz w:val="30"/>
                <w:rtl/>
              </w:rPr>
              <w:br/>
            </w:r>
          </w:p>
        </w:tc>
        <w:tc>
          <w:tcPr>
            <w:tcW w:w="294" w:type="pct"/>
            <w:shd w:val="clear" w:color="auto" w:fill="auto"/>
          </w:tcPr>
          <w:p w:rsidR="00813D02" w:rsidRPr="000D73CC" w:rsidRDefault="00813D02" w:rsidP="000A42BE">
            <w:pPr>
              <w:widowControl w:val="0"/>
              <w:tabs>
                <w:tab w:val="right" w:pos="7371"/>
              </w:tabs>
              <w:ind w:firstLine="284"/>
              <w:jc w:val="both"/>
              <w:rPr>
                <w:rFonts w:ascii="B Lotus" w:hAnsi="B Lotus" w:cs="IRNazli"/>
                <w:sz w:val="30"/>
                <w:lang w:bidi="fa-IR"/>
              </w:rPr>
            </w:pPr>
          </w:p>
        </w:tc>
        <w:tc>
          <w:tcPr>
            <w:tcW w:w="2292" w:type="pct"/>
            <w:shd w:val="clear" w:color="auto" w:fill="auto"/>
          </w:tcPr>
          <w:p w:rsidR="00813D02" w:rsidRPr="000D73CC" w:rsidRDefault="00ED7464" w:rsidP="000A42BE">
            <w:pPr>
              <w:pStyle w:val="a3"/>
              <w:widowControl w:val="0"/>
              <w:ind w:firstLine="0"/>
              <w:rPr>
                <w:sz w:val="2"/>
                <w:szCs w:val="2"/>
              </w:rPr>
            </w:pPr>
            <w:r w:rsidRPr="000D73CC">
              <w:rPr>
                <w:rFonts w:hint="cs"/>
                <w:rtl/>
              </w:rPr>
              <w:t>رسول و</w:t>
            </w:r>
            <w:r w:rsidR="00813D02" w:rsidRPr="000D73CC">
              <w:rPr>
                <w:rFonts w:hint="cs"/>
                <w:rtl/>
              </w:rPr>
              <w:t>برهان فمن ذا یقاومه</w:t>
            </w:r>
            <w:r w:rsidR="00813D02" w:rsidRPr="000D73CC">
              <w:rPr>
                <w:rFonts w:hint="cs"/>
                <w:sz w:val="30"/>
                <w:rtl/>
              </w:rPr>
              <w:br/>
            </w:r>
          </w:p>
        </w:tc>
      </w:tr>
      <w:tr w:rsidR="00813D02" w:rsidRPr="000D73CC" w:rsidTr="00813D02">
        <w:tc>
          <w:tcPr>
            <w:tcW w:w="5000" w:type="pct"/>
            <w:gridSpan w:val="4"/>
            <w:shd w:val="clear" w:color="auto" w:fill="auto"/>
          </w:tcPr>
          <w:p w:rsidR="00813D02" w:rsidRPr="000D73CC" w:rsidRDefault="00813D02" w:rsidP="000A42BE">
            <w:pPr>
              <w:pStyle w:val="a7"/>
              <w:widowControl w:val="0"/>
            </w:pPr>
            <w:r w:rsidRPr="000D73CC">
              <w:rPr>
                <w:rFonts w:hint="cs"/>
                <w:rtl/>
              </w:rPr>
              <w:t xml:space="preserve">«می‌دانستی و اصلاً تردیدی نداشتی که محمد رسول خدا است؛ پس چه کسی </w:t>
            </w:r>
            <w:r w:rsidR="00234AC4" w:rsidRPr="000D73CC">
              <w:rPr>
                <w:rFonts w:hint="cs"/>
                <w:rtl/>
              </w:rPr>
              <w:t>می‌تواند در مقابل او مقاومت کند</w:t>
            </w:r>
            <w:r w:rsidRPr="000D73CC">
              <w:rPr>
                <w:rFonts w:hint="cs"/>
                <w:rtl/>
              </w:rPr>
              <w:t>»</w:t>
            </w:r>
            <w:r w:rsidR="00234AC4" w:rsidRPr="000D73CC">
              <w:rPr>
                <w:rFonts w:hint="cs"/>
                <w:rtl/>
              </w:rPr>
              <w:t>.</w:t>
            </w:r>
          </w:p>
        </w:tc>
      </w:tr>
      <w:tr w:rsidR="00813D02" w:rsidRPr="000D73CC" w:rsidTr="00ED7464">
        <w:tc>
          <w:tcPr>
            <w:tcW w:w="2414" w:type="pct"/>
            <w:gridSpan w:val="2"/>
            <w:shd w:val="clear" w:color="auto" w:fill="auto"/>
          </w:tcPr>
          <w:p w:rsidR="00813D02" w:rsidRPr="000D73CC" w:rsidRDefault="00813D02" w:rsidP="000A42BE">
            <w:pPr>
              <w:pStyle w:val="a3"/>
              <w:widowControl w:val="0"/>
              <w:ind w:firstLine="0"/>
              <w:rPr>
                <w:sz w:val="2"/>
                <w:szCs w:val="2"/>
              </w:rPr>
            </w:pPr>
            <w:r w:rsidRPr="000D73CC">
              <w:rPr>
                <w:rFonts w:hint="cs"/>
                <w:rtl/>
              </w:rPr>
              <w:t>علی</w:t>
            </w:r>
            <w:r w:rsidR="00ED7464" w:rsidRPr="000D73CC">
              <w:rPr>
                <w:rFonts w:hint="cs"/>
                <w:rtl/>
              </w:rPr>
              <w:t>ك</w:t>
            </w:r>
            <w:r w:rsidRPr="000D73CC">
              <w:rPr>
                <w:rFonts w:hint="cs"/>
                <w:rtl/>
              </w:rPr>
              <w:t xml:space="preserve"> فکف القوم عنه فاننی</w:t>
            </w:r>
            <w:r w:rsidRPr="000D73CC">
              <w:rPr>
                <w:rFonts w:hint="cs"/>
                <w:sz w:val="30"/>
                <w:rtl/>
              </w:rPr>
              <w:br/>
            </w:r>
          </w:p>
        </w:tc>
        <w:tc>
          <w:tcPr>
            <w:tcW w:w="294" w:type="pct"/>
            <w:shd w:val="clear" w:color="auto" w:fill="auto"/>
          </w:tcPr>
          <w:p w:rsidR="00813D02" w:rsidRPr="000D73CC" w:rsidRDefault="00813D02" w:rsidP="000A42BE">
            <w:pPr>
              <w:widowControl w:val="0"/>
              <w:tabs>
                <w:tab w:val="right" w:pos="7371"/>
              </w:tabs>
              <w:ind w:firstLine="284"/>
              <w:jc w:val="both"/>
              <w:rPr>
                <w:rFonts w:ascii="B Lotus" w:hAnsi="B Lotus" w:cs="IRNazli"/>
                <w:sz w:val="30"/>
                <w:lang w:bidi="fa-IR"/>
              </w:rPr>
            </w:pPr>
          </w:p>
        </w:tc>
        <w:tc>
          <w:tcPr>
            <w:tcW w:w="2292" w:type="pct"/>
            <w:shd w:val="clear" w:color="auto" w:fill="auto"/>
          </w:tcPr>
          <w:p w:rsidR="00813D02" w:rsidRPr="000D73CC" w:rsidRDefault="00813D02" w:rsidP="000A42BE">
            <w:pPr>
              <w:pStyle w:val="a3"/>
              <w:widowControl w:val="0"/>
              <w:ind w:firstLine="0"/>
              <w:rPr>
                <w:sz w:val="2"/>
                <w:szCs w:val="2"/>
              </w:rPr>
            </w:pPr>
            <w:r w:rsidRPr="000D73CC">
              <w:rPr>
                <w:rFonts w:hint="cs"/>
                <w:rtl/>
              </w:rPr>
              <w:t>اری امره یوماً ستبدو معال</w:t>
            </w:r>
            <w:r w:rsidR="00ED7464" w:rsidRPr="000D73CC">
              <w:rPr>
                <w:rFonts w:hint="cs"/>
                <w:rtl/>
              </w:rPr>
              <w:t>ـ</w:t>
            </w:r>
            <w:r w:rsidRPr="000D73CC">
              <w:rPr>
                <w:rFonts w:hint="cs"/>
                <w:rtl/>
              </w:rPr>
              <w:t>مه</w:t>
            </w:r>
            <w:r w:rsidRPr="000D73CC">
              <w:rPr>
                <w:rFonts w:hint="cs"/>
                <w:sz w:val="30"/>
                <w:rtl/>
              </w:rPr>
              <w:br/>
            </w:r>
          </w:p>
        </w:tc>
      </w:tr>
      <w:tr w:rsidR="00813D02" w:rsidRPr="000D73CC" w:rsidTr="00813D02">
        <w:tc>
          <w:tcPr>
            <w:tcW w:w="5000" w:type="pct"/>
            <w:gridSpan w:val="4"/>
            <w:shd w:val="clear" w:color="auto" w:fill="auto"/>
          </w:tcPr>
          <w:p w:rsidR="00813D02" w:rsidRPr="000D73CC" w:rsidRDefault="00813D02" w:rsidP="000A42BE">
            <w:pPr>
              <w:pStyle w:val="a7"/>
              <w:widowControl w:val="0"/>
            </w:pPr>
            <w:r w:rsidRPr="000D73CC">
              <w:rPr>
                <w:rFonts w:hint="cs"/>
                <w:rtl/>
              </w:rPr>
              <w:t>«بر تو لازم است که مردم را از او بازداری؛ چون من بینم که به زو</w:t>
            </w:r>
            <w:r w:rsidR="00234AC4" w:rsidRPr="000D73CC">
              <w:rPr>
                <w:rFonts w:hint="cs"/>
                <w:rtl/>
              </w:rPr>
              <w:t xml:space="preserve">دی کار او آشکار و چیره می‌گردد </w:t>
            </w:r>
            <w:r w:rsidRPr="000D73CC">
              <w:rPr>
                <w:rFonts w:hint="cs"/>
                <w:rtl/>
              </w:rPr>
              <w:t>»</w:t>
            </w:r>
            <w:r w:rsidR="00234AC4" w:rsidRPr="000D73CC">
              <w:rPr>
                <w:rFonts w:hint="cs"/>
                <w:rtl/>
              </w:rPr>
              <w:t>.</w:t>
            </w:r>
          </w:p>
        </w:tc>
      </w:tr>
      <w:tr w:rsidR="00813D02" w:rsidRPr="000D73CC" w:rsidTr="00ED7464">
        <w:tc>
          <w:tcPr>
            <w:tcW w:w="2414" w:type="pct"/>
            <w:gridSpan w:val="2"/>
            <w:shd w:val="clear" w:color="auto" w:fill="auto"/>
          </w:tcPr>
          <w:p w:rsidR="00ED7464" w:rsidRPr="000D73CC" w:rsidRDefault="00813D02" w:rsidP="000A42BE">
            <w:pPr>
              <w:pStyle w:val="a3"/>
              <w:widowControl w:val="0"/>
              <w:ind w:firstLine="0"/>
              <w:rPr>
                <w:sz w:val="2"/>
                <w:szCs w:val="2"/>
              </w:rPr>
            </w:pPr>
            <w:r w:rsidRPr="000D73CC">
              <w:rPr>
                <w:rFonts w:hint="cs"/>
                <w:rtl/>
              </w:rPr>
              <w:t>بامر تود الناس فیه بأسرهم</w:t>
            </w:r>
          </w:p>
        </w:tc>
        <w:tc>
          <w:tcPr>
            <w:tcW w:w="294" w:type="pct"/>
            <w:shd w:val="clear" w:color="auto" w:fill="auto"/>
          </w:tcPr>
          <w:p w:rsidR="00813D02" w:rsidRPr="000D73CC" w:rsidRDefault="00813D02" w:rsidP="000A42BE">
            <w:pPr>
              <w:widowControl w:val="0"/>
              <w:tabs>
                <w:tab w:val="right" w:pos="7371"/>
              </w:tabs>
              <w:ind w:firstLine="284"/>
              <w:jc w:val="both"/>
              <w:rPr>
                <w:rFonts w:ascii="B Lotus" w:hAnsi="B Lotus" w:cs="IRNazli"/>
                <w:sz w:val="30"/>
                <w:lang w:bidi="fa-IR"/>
              </w:rPr>
            </w:pPr>
          </w:p>
        </w:tc>
        <w:tc>
          <w:tcPr>
            <w:tcW w:w="2292" w:type="pct"/>
            <w:shd w:val="clear" w:color="auto" w:fill="auto"/>
          </w:tcPr>
          <w:p w:rsidR="00813D02" w:rsidRPr="000D73CC" w:rsidRDefault="00813D02" w:rsidP="000A42BE">
            <w:pPr>
              <w:pStyle w:val="a3"/>
              <w:widowControl w:val="0"/>
              <w:ind w:firstLine="0"/>
              <w:rPr>
                <w:sz w:val="2"/>
                <w:szCs w:val="2"/>
              </w:rPr>
            </w:pPr>
            <w:r w:rsidRPr="000D73CC">
              <w:rPr>
                <w:rFonts w:hint="cs"/>
                <w:rtl/>
              </w:rPr>
              <w:t>بان جم</w:t>
            </w:r>
            <w:r w:rsidR="00ED7464" w:rsidRPr="000D73CC">
              <w:rPr>
                <w:rFonts w:hint="cs"/>
                <w:rtl/>
              </w:rPr>
              <w:t>ـ</w:t>
            </w:r>
            <w:r w:rsidRPr="000D73CC">
              <w:rPr>
                <w:rFonts w:hint="cs"/>
                <w:rtl/>
              </w:rPr>
              <w:t>یع الناس طُراً مسلم</w:t>
            </w:r>
            <w:r w:rsidR="00ED7464" w:rsidRPr="000D73CC">
              <w:rPr>
                <w:rFonts w:hint="cs"/>
                <w:rtl/>
              </w:rPr>
              <w:t>ـ</w:t>
            </w:r>
            <w:r w:rsidRPr="000D73CC">
              <w:rPr>
                <w:rFonts w:hint="cs"/>
                <w:rtl/>
              </w:rPr>
              <w:t>ه</w:t>
            </w:r>
            <w:r w:rsidRPr="000D73CC">
              <w:rPr>
                <w:rStyle w:val="Char5"/>
                <w:vertAlign w:val="superscript"/>
                <w:rtl/>
              </w:rPr>
              <w:footnoteReference w:id="1012"/>
            </w:r>
            <w:r w:rsidRPr="000D73CC">
              <w:rPr>
                <w:rFonts w:hint="cs"/>
                <w:sz w:val="30"/>
                <w:rtl/>
              </w:rPr>
              <w:br/>
            </w:r>
          </w:p>
        </w:tc>
      </w:tr>
      <w:tr w:rsidR="00813D02" w:rsidRPr="000D73CC" w:rsidTr="00813D02">
        <w:tc>
          <w:tcPr>
            <w:tcW w:w="5000" w:type="pct"/>
            <w:gridSpan w:val="4"/>
            <w:shd w:val="clear" w:color="auto" w:fill="auto"/>
          </w:tcPr>
          <w:p w:rsidR="00813D02" w:rsidRPr="000D73CC" w:rsidRDefault="00813D02" w:rsidP="000A42BE">
            <w:pPr>
              <w:pStyle w:val="a7"/>
              <w:widowControl w:val="0"/>
            </w:pPr>
            <w:r w:rsidRPr="000D73CC">
              <w:rPr>
                <w:rFonts w:hint="cs"/>
                <w:rtl/>
              </w:rPr>
              <w:t>«به گونه‌ای که هم</w:t>
            </w:r>
            <w:r w:rsidR="00671026" w:rsidRPr="000D73CC">
              <w:rPr>
                <w:rFonts w:hint="cs"/>
                <w:rtl/>
              </w:rPr>
              <w:t>ۀ</w:t>
            </w:r>
            <w:r w:rsidRPr="000D73CC">
              <w:rPr>
                <w:rFonts w:hint="cs"/>
                <w:rtl/>
              </w:rPr>
              <w:t xml:space="preserve"> مردم راضی خواهند شد و با او مصالحه</w:t>
            </w:r>
            <w:r w:rsidR="00234AC4" w:rsidRPr="000D73CC">
              <w:rPr>
                <w:rFonts w:hint="cs"/>
                <w:rtl/>
              </w:rPr>
              <w:t xml:space="preserve"> خواهند نمود</w:t>
            </w:r>
            <w:r w:rsidRPr="000D73CC">
              <w:rPr>
                <w:rFonts w:hint="cs"/>
                <w:rtl/>
              </w:rPr>
              <w:t>»</w:t>
            </w:r>
            <w:r w:rsidR="00234AC4" w:rsidRPr="000D73CC">
              <w:rPr>
                <w:rFonts w:hint="cs"/>
                <w:rtl/>
              </w:rPr>
              <w:t>.</w:t>
            </w:r>
          </w:p>
        </w:tc>
      </w:tr>
    </w:tbl>
    <w:p w:rsidR="00813D02" w:rsidRPr="000D73CC" w:rsidRDefault="00813D02" w:rsidP="000A42BE">
      <w:pPr>
        <w:pStyle w:val="a0"/>
        <w:widowControl w:val="0"/>
        <w:rPr>
          <w:rFonts w:ascii="Times New Roman" w:hAnsi="Times New Roman"/>
          <w:rtl/>
        </w:rPr>
      </w:pPr>
      <w:bookmarkStart w:id="809" w:name="_Toc134241434"/>
      <w:bookmarkStart w:id="810" w:name="_Toc270033338"/>
      <w:bookmarkStart w:id="811" w:name="_Toc439429832"/>
      <w:r w:rsidRPr="000D73CC">
        <w:rPr>
          <w:rFonts w:hint="cs"/>
          <w:rtl/>
        </w:rPr>
        <w:t>استقبال انصار از پیامبر خدا</w:t>
      </w:r>
      <w:r w:rsidR="00361D92" w:rsidRPr="000D73CC">
        <w:rPr>
          <w:rFonts w:hint="cs"/>
          <w:rtl/>
        </w:rPr>
        <w:t xml:space="preserve"> </w:t>
      </w:r>
      <w:r w:rsidR="003B13DA" w:rsidRPr="000D73CC">
        <w:rPr>
          <w:rFonts w:ascii="" w:hAnsi="" w:cs="CTraditional Arabic" w:hint="cs"/>
          <w:b w:val="0"/>
          <w:bCs w:val="0"/>
          <w:i/>
          <w:sz w:val="26"/>
          <w:szCs w:val="28"/>
          <w:rtl/>
        </w:rPr>
        <w:t>ج</w:t>
      </w:r>
      <w:bookmarkEnd w:id="809"/>
      <w:bookmarkEnd w:id="810"/>
      <w:bookmarkEnd w:id="811"/>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مسلمانان با اطلاع از این موضوع که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مکه را به قصد مدینه ترک نموده است، هر روز بامدادان به حرّه می‌آمدند و در انتظار قدوم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می‌نشستند تا اینکه گرمای ظهر آنها را وادار می‌نمود تا به خانه‌های</w:t>
      </w:r>
      <w:r w:rsidR="00234AC4" w:rsidRPr="000D73CC">
        <w:rPr>
          <w:rFonts w:cs="IRNazli" w:hint="eastAsia"/>
          <w:sz w:val="30"/>
          <w:rtl/>
          <w:lang w:bidi="fa-IR"/>
        </w:rPr>
        <w:t>‌</w:t>
      </w:r>
      <w:r w:rsidRPr="000D73CC">
        <w:rPr>
          <w:rFonts w:cs="IRNazli" w:hint="cs"/>
          <w:sz w:val="30"/>
          <w:rtl/>
          <w:lang w:bidi="fa-IR"/>
        </w:rPr>
        <w:t>شان برگردند. روزی بعد از آنکه انتظار آنها طولانی شده بود، به خانه‌هایشان برگشتند، وقتی وارد خانه‌هایشان شدند، مردی یهودی برای کاری که داشت بر بام یکی از خانه‌ها رفت که ناگهان چشم او به پیامبر اکرم</w:t>
      </w:r>
      <w:r w:rsidR="003B13DA" w:rsidRPr="000D73CC">
        <w:rPr>
          <w:rFonts w:ascii="" w:hAnsi="" w:cs="CTraditional Arabic" w:hint="cs"/>
          <w:rtl/>
          <w:lang w:bidi="fa-IR"/>
        </w:rPr>
        <w:t xml:space="preserve"> ج</w:t>
      </w:r>
      <w:r w:rsidR="00361D92" w:rsidRPr="000D73CC">
        <w:rPr>
          <w:rFonts w:ascii="" w:hAnsi="" w:cs="CTraditional Arabic" w:hint="cs"/>
          <w:rtl/>
          <w:lang w:bidi="fa-IR"/>
        </w:rPr>
        <w:t xml:space="preserve"> </w:t>
      </w:r>
      <w:r w:rsidRPr="000D73CC">
        <w:rPr>
          <w:rFonts w:cs="IRNazli" w:hint="cs"/>
          <w:sz w:val="30"/>
          <w:rtl/>
          <w:lang w:bidi="fa-IR"/>
        </w:rPr>
        <w:t>و همراهانش افتاد که لباس سفید بر تن دارند و از دور به سوی مدینه می‌آیند. آن مرد یهودی با صدای بلند فریاد زد: ای گروه عرب</w:t>
      </w:r>
      <w:r w:rsidR="00C809C9">
        <w:rPr>
          <w:rFonts w:cs="IRNazli" w:hint="eastAsia"/>
          <w:sz w:val="30"/>
          <w:rtl/>
          <w:lang w:bidi="fa-IR"/>
        </w:rPr>
        <w:t>‌</w:t>
      </w:r>
      <w:r w:rsidRPr="000D73CC">
        <w:rPr>
          <w:rFonts w:cs="IRNazli" w:hint="cs"/>
          <w:sz w:val="30"/>
          <w:rtl/>
          <w:lang w:bidi="fa-IR"/>
        </w:rPr>
        <w:t xml:space="preserve">ها! </w:t>
      </w:r>
      <w:r w:rsidRPr="00C809C9">
        <w:rPr>
          <w:rFonts w:cs="IRNazli" w:hint="cs"/>
          <w:spacing w:val="-4"/>
          <w:sz w:val="30"/>
          <w:rtl/>
          <w:lang w:bidi="fa-IR"/>
        </w:rPr>
        <w:t>این است آن بخت و اقبالی که انتظارش را می‌کشیدید. مسلمانها شتابان هر یک سلاح خود را برداشتند و به استقبال پیامبر اکرم</w:t>
      </w:r>
      <w:r w:rsidR="00361D92" w:rsidRPr="00C809C9">
        <w:rPr>
          <w:rFonts w:cs="IRNazli" w:hint="cs"/>
          <w:spacing w:val="-4"/>
          <w:sz w:val="30"/>
          <w:rtl/>
          <w:lang w:bidi="fa-IR"/>
        </w:rPr>
        <w:t xml:space="preserve"> </w:t>
      </w:r>
      <w:r w:rsidR="003B13DA" w:rsidRPr="00C809C9">
        <w:rPr>
          <w:rFonts w:ascii="" w:hAnsi="" w:cs="CTraditional Arabic" w:hint="cs"/>
          <w:spacing w:val="-4"/>
          <w:rtl/>
          <w:lang w:bidi="fa-IR"/>
        </w:rPr>
        <w:t>ج</w:t>
      </w:r>
      <w:r w:rsidR="00361D92" w:rsidRPr="00C809C9">
        <w:rPr>
          <w:rFonts w:ascii="" w:hAnsi="" w:cs="CTraditional Arabic" w:hint="cs"/>
          <w:spacing w:val="-4"/>
          <w:rtl/>
          <w:lang w:bidi="fa-IR"/>
        </w:rPr>
        <w:t xml:space="preserve"> </w:t>
      </w:r>
      <w:r w:rsidRPr="00C809C9">
        <w:rPr>
          <w:rFonts w:cs="IRNazli" w:hint="cs"/>
          <w:spacing w:val="-4"/>
          <w:sz w:val="30"/>
          <w:rtl/>
          <w:lang w:bidi="fa-IR"/>
        </w:rPr>
        <w:t>رفتند و با او ملاقات کردند. پیامبر اکرم</w:t>
      </w:r>
      <w:r w:rsidR="00361D92" w:rsidRPr="00C809C9">
        <w:rPr>
          <w:rFonts w:cs="IRNazli" w:hint="cs"/>
          <w:spacing w:val="-4"/>
          <w:sz w:val="30"/>
          <w:rtl/>
          <w:lang w:bidi="fa-IR"/>
        </w:rPr>
        <w:t xml:space="preserve"> </w:t>
      </w:r>
      <w:r w:rsidR="003B13DA" w:rsidRPr="00C809C9">
        <w:rPr>
          <w:rFonts w:ascii="" w:hAnsi="" w:cs="CTraditional Arabic" w:hint="cs"/>
          <w:spacing w:val="-4"/>
          <w:rtl/>
          <w:lang w:bidi="fa-IR"/>
        </w:rPr>
        <w:t>ج</w:t>
      </w:r>
      <w:r w:rsidR="00361D92" w:rsidRPr="000D73CC">
        <w:rPr>
          <w:rFonts w:ascii="" w:hAnsi="" w:cs="CTraditional Arabic" w:hint="cs"/>
          <w:rtl/>
          <w:lang w:bidi="fa-IR"/>
        </w:rPr>
        <w:t xml:space="preserve"> </w:t>
      </w:r>
      <w:r w:rsidRPr="000D73CC">
        <w:rPr>
          <w:rFonts w:cs="IRNazli" w:hint="cs"/>
          <w:sz w:val="30"/>
          <w:rtl/>
          <w:lang w:bidi="fa-IR"/>
        </w:rPr>
        <w:t>همراه آنها به سمت راست حرکت کرد تا اینکه در محله بنی عوف اقامت گزید و این پنجشنبه</w:t>
      </w:r>
      <w:r w:rsidRPr="000D73CC">
        <w:rPr>
          <w:rStyle w:val="FootnoteReference"/>
          <w:rFonts w:cs="IRNazli"/>
          <w:rtl/>
          <w:lang w:bidi="fa-IR"/>
        </w:rPr>
        <w:footnoteReference w:id="1013"/>
      </w:r>
      <w:r w:rsidRPr="000D73CC">
        <w:rPr>
          <w:rFonts w:cs="IRNazli" w:hint="cs"/>
          <w:sz w:val="30"/>
          <w:rtl/>
          <w:lang w:bidi="fa-IR"/>
        </w:rPr>
        <w:t xml:space="preserve"> دوم ماه ربیع الاول بود. ابوبکر بلند شد و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ساکت نشسته بود. بنابراین، آن دسته از انصار که پیامبر اکرم</w:t>
      </w:r>
      <w:r w:rsidR="003B13DA" w:rsidRPr="000D73CC">
        <w:rPr>
          <w:rFonts w:ascii="" w:hAnsi="" w:cs="CTraditional Arabic" w:hint="cs"/>
          <w:rtl/>
          <w:lang w:bidi="fa-IR"/>
        </w:rPr>
        <w:t xml:space="preserve"> ج</w:t>
      </w:r>
      <w:r w:rsidR="00361D92" w:rsidRPr="000D73CC">
        <w:rPr>
          <w:rFonts w:ascii="" w:hAnsi="" w:cs="CTraditional Arabic" w:hint="cs"/>
          <w:rtl/>
          <w:lang w:bidi="fa-IR"/>
        </w:rPr>
        <w:t xml:space="preserve"> </w:t>
      </w:r>
      <w:r w:rsidRPr="000D73CC">
        <w:rPr>
          <w:rFonts w:cs="IRNazli" w:hint="cs"/>
          <w:sz w:val="30"/>
          <w:rtl/>
          <w:lang w:bidi="fa-IR"/>
        </w:rPr>
        <w:t>را ندیده بودند، نزد ابوبکر می‌آمدند و به او تحنیت می‌گفتند. تا اینکه آفتاب بر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تابید. ابوبکر برخاست و آن حضرت را زیر سای</w:t>
      </w:r>
      <w:r w:rsidR="00671026" w:rsidRPr="000D73CC">
        <w:rPr>
          <w:rFonts w:cs="IRNazli" w:hint="cs"/>
          <w:sz w:val="30"/>
          <w:rtl/>
          <w:lang w:bidi="fa-IR"/>
        </w:rPr>
        <w:t>ۀ</w:t>
      </w:r>
      <w:r w:rsidRPr="000D73CC">
        <w:rPr>
          <w:rFonts w:cs="IRNazli" w:hint="cs"/>
          <w:sz w:val="30"/>
          <w:rtl/>
          <w:lang w:bidi="fa-IR"/>
        </w:rPr>
        <w:t xml:space="preserve"> ردای خود قرار داد. اینجا بود که مردم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را شناختند. بعد از آن پیامبر اکرم</w:t>
      </w:r>
      <w:r w:rsidR="003B13DA" w:rsidRPr="000D73CC">
        <w:rPr>
          <w:rFonts w:ascii="" w:hAnsi="" w:cs="CTraditional Arabic" w:hint="cs"/>
          <w:rtl/>
          <w:lang w:bidi="fa-IR"/>
        </w:rPr>
        <w:t xml:space="preserve"> ج</w:t>
      </w:r>
      <w:r w:rsidR="00361D92" w:rsidRPr="000D73CC">
        <w:rPr>
          <w:rFonts w:ascii="" w:hAnsi="" w:cs="CTraditional Arabic" w:hint="cs"/>
          <w:rtl/>
          <w:lang w:bidi="fa-IR"/>
        </w:rPr>
        <w:t xml:space="preserve"> </w:t>
      </w:r>
      <w:r w:rsidRPr="000D73CC">
        <w:rPr>
          <w:rFonts w:cs="IRNazli" w:hint="cs"/>
          <w:sz w:val="30"/>
          <w:rtl/>
          <w:lang w:bidi="fa-IR"/>
        </w:rPr>
        <w:t>تقریباً ده شب</w:t>
      </w:r>
      <w:r w:rsidRPr="000D73CC">
        <w:rPr>
          <w:rStyle w:val="FootnoteReference"/>
          <w:rFonts w:cs="IRNazli"/>
          <w:rtl/>
          <w:lang w:bidi="fa-IR"/>
        </w:rPr>
        <w:footnoteReference w:id="1014"/>
      </w:r>
      <w:r w:rsidRPr="000D73CC">
        <w:rPr>
          <w:rFonts w:cs="IRNazli" w:hint="cs"/>
          <w:sz w:val="30"/>
          <w:rtl/>
          <w:lang w:bidi="fa-IR"/>
        </w:rPr>
        <w:t xml:space="preserve"> در میان بنی عمرو بن عوف ماند و مسجدی بر پای</w:t>
      </w:r>
      <w:r w:rsidR="00671026" w:rsidRPr="000D73CC">
        <w:rPr>
          <w:rFonts w:cs="IRNazli" w:hint="cs"/>
          <w:sz w:val="30"/>
          <w:rtl/>
          <w:lang w:bidi="fa-IR"/>
        </w:rPr>
        <w:t>ۀ</w:t>
      </w:r>
      <w:r w:rsidRPr="000D73CC">
        <w:rPr>
          <w:rFonts w:cs="IRNazli" w:hint="cs"/>
          <w:sz w:val="30"/>
          <w:rtl/>
          <w:lang w:bidi="fa-IR"/>
        </w:rPr>
        <w:t xml:space="preserve"> تقوا بنیانگذاری و تأسیس کرد و در آن نماز خواند. سپس سوار بر مرکب خود شد (و به مدینه رفت)</w:t>
      </w:r>
      <w:r w:rsidRPr="000D73CC">
        <w:rPr>
          <w:rStyle w:val="FootnoteReference"/>
          <w:rFonts w:cs="IRNazli"/>
          <w:rtl/>
          <w:lang w:bidi="fa-IR"/>
        </w:rPr>
        <w:footnoteReference w:id="1015"/>
      </w:r>
      <w:r w:rsidRPr="000D73CC">
        <w:rPr>
          <w:rFonts w:cs="IRNazli" w:hint="cs"/>
          <w:sz w:val="30"/>
          <w:rtl/>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بعداز آنکه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این مدت را در قبا سپری کرد و خواست وارد مدینه گردد، به دنبال انصار فرستاد. آنها نزد پیامبر خدا آمدند و در حالی که مسلح بودند، به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و ابوبکر سلام کردند و گفتند: سوار شوید در حالی که در امنیت قرار دارید و از فرمان شما اطاعت می‌شود.</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آن گاه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و ابوبکر در حالی سوار شدند که انصار اطراف آنها را با سلاح گرفته بودند</w:t>
      </w:r>
      <w:r w:rsidRPr="000D73CC">
        <w:rPr>
          <w:rStyle w:val="FootnoteReference"/>
          <w:rFonts w:cs="IRNazli"/>
          <w:rtl/>
          <w:lang w:bidi="fa-IR"/>
        </w:rPr>
        <w:footnoteReference w:id="1016"/>
      </w:r>
      <w:r w:rsidR="00234AC4" w:rsidRPr="000D73CC">
        <w:rPr>
          <w:rFonts w:cs="IRNazli" w:hint="cs"/>
          <w:sz w:val="30"/>
          <w:rtl/>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وقتی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وارد مدینه شد، اهل مدینه با نگاه توأم از مهربانی و شرافت‌گونه می‌گفتند</w:t>
      </w:r>
      <w:r w:rsidR="000D449F" w:rsidRPr="000D73CC">
        <w:rPr>
          <w:rFonts w:cs="IRNazli" w:hint="cs"/>
          <w:sz w:val="30"/>
          <w:rtl/>
          <w:lang w:bidi="fa-IR"/>
        </w:rPr>
        <w:t>:</w:t>
      </w:r>
      <w:r w:rsidRPr="000D73CC">
        <w:rPr>
          <w:rFonts w:cs="IRNazli" w:hint="cs"/>
          <w:sz w:val="30"/>
          <w:rtl/>
          <w:lang w:bidi="fa-IR"/>
        </w:rPr>
        <w:t xml:space="preserve"> </w:t>
      </w:r>
      <w:r w:rsidRPr="000D73CC">
        <w:rPr>
          <w:rStyle w:val="Char9"/>
          <w:rFonts w:hint="cs"/>
          <w:rtl/>
        </w:rPr>
        <w:t>«</w:t>
      </w:r>
      <w:r w:rsidRPr="00C809C9">
        <w:rPr>
          <w:rStyle w:val="Char1"/>
          <w:rFonts w:hint="cs"/>
          <w:rtl/>
        </w:rPr>
        <w:t>جاء نبی الله، جاء نبی الله</w:t>
      </w:r>
      <w:r w:rsidRPr="000D73CC">
        <w:rPr>
          <w:rStyle w:val="Char9"/>
          <w:rFonts w:hint="cs"/>
          <w:rtl/>
        </w:rPr>
        <w:t>»</w:t>
      </w:r>
      <w:r w:rsidRPr="000D73CC">
        <w:rPr>
          <w:rFonts w:cs="B Lotus" w:hint="cs"/>
          <w:sz w:val="32"/>
          <w:szCs w:val="32"/>
          <w:rtl/>
          <w:lang w:bidi="fa-IR"/>
        </w:rPr>
        <w:t xml:space="preserve"> </w:t>
      </w:r>
      <w:r w:rsidRPr="000D73CC">
        <w:rPr>
          <w:rFonts w:cs="IRNazli" w:hint="cs"/>
          <w:sz w:val="30"/>
          <w:rtl/>
          <w:lang w:bidi="fa-IR"/>
        </w:rPr>
        <w:t>«</w:t>
      </w:r>
      <w:r w:rsidRPr="000D73CC">
        <w:rPr>
          <w:rStyle w:val="Chare"/>
          <w:rFonts w:hint="cs"/>
          <w:rtl/>
        </w:rPr>
        <w:t>رسول خدا آمد، رسول خدا آمد</w:t>
      </w:r>
      <w:r w:rsidRPr="000D73CC">
        <w:rPr>
          <w:rFonts w:cs="IRNazli" w:hint="cs"/>
          <w:sz w:val="30"/>
          <w:rtl/>
          <w:lang w:bidi="fa-IR"/>
        </w:rPr>
        <w:t>»</w:t>
      </w:r>
      <w:r w:rsidRPr="000D73CC">
        <w:rPr>
          <w:rStyle w:val="FootnoteReference"/>
          <w:rFonts w:cs="IRNazli"/>
          <w:rtl/>
          <w:lang w:bidi="fa-IR"/>
        </w:rPr>
        <w:footnoteReference w:id="1017"/>
      </w:r>
      <w:r w:rsidR="00085F14" w:rsidRPr="000D73CC">
        <w:rPr>
          <w:rFonts w:cs="IRNazli" w:hint="cs"/>
          <w:sz w:val="30"/>
          <w:rtl/>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روز ورود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به مدینه روز شادی بود که تا قبل از آن، مدینه چنین روزی به خود ندیده بود و مردم بهترین لباس</w:t>
      </w:r>
      <w:r w:rsidR="00C809C9">
        <w:rPr>
          <w:rFonts w:cs="IRNazli" w:hint="eastAsia"/>
          <w:sz w:val="30"/>
          <w:rtl/>
          <w:lang w:bidi="fa-IR"/>
        </w:rPr>
        <w:t>‌</w:t>
      </w:r>
      <w:r w:rsidRPr="000D73CC">
        <w:rPr>
          <w:rFonts w:cs="IRNazli" w:hint="cs"/>
          <w:sz w:val="30"/>
          <w:rtl/>
          <w:lang w:bidi="fa-IR"/>
        </w:rPr>
        <w:t>هایشان را پوشیدند و گویا برای آنها عید بود و به حق که روز عید بود؛ چراکه روزی بود که اسلام از محیط خفت‌بار و تنگنای مکه به سرزمین مبارک و آزاد مدینه گسترش یافت و قرار بود از مدینه به سایر مناطق دنیا گسترش یابد. اهل مدینه فضل و احسانی را که خداوند به آنها ارزانی داشته و شرافتی را که به آنها اختصاص داده بود، احساس می‌کردند. شهر آنها،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و یاران مهاجرش را در خود جای داده و پناهگاه مهمی برای یاری کردن اسلام و سرزمینی بود که به زودی نظام اسلامی به صورت کلی و کامل با هم</w:t>
      </w:r>
      <w:r w:rsidR="00671026" w:rsidRPr="000D73CC">
        <w:rPr>
          <w:rFonts w:cs="IRNazli" w:hint="cs"/>
          <w:sz w:val="30"/>
          <w:rtl/>
          <w:lang w:bidi="fa-IR"/>
        </w:rPr>
        <w:t>ۀ</w:t>
      </w:r>
      <w:r w:rsidRPr="000D73CC">
        <w:rPr>
          <w:rFonts w:cs="IRNazli" w:hint="cs"/>
          <w:sz w:val="30"/>
          <w:rtl/>
          <w:lang w:bidi="fa-IR"/>
        </w:rPr>
        <w:t xml:space="preserve"> مبادی و اصولش در آن اجرا می‌گردید. بنابراین، اهل مدینه با شادی به استقبال آنها آمدند و تکبیر و تهلیل می‌گفتند</w:t>
      </w:r>
      <w:r w:rsidRPr="000D73CC">
        <w:rPr>
          <w:rStyle w:val="FootnoteReference"/>
          <w:rFonts w:cs="IRNazli"/>
          <w:rtl/>
          <w:lang w:bidi="fa-IR"/>
        </w:rPr>
        <w:footnoteReference w:id="1018"/>
      </w:r>
      <w:r w:rsidR="00085F14" w:rsidRPr="000D73CC">
        <w:rPr>
          <w:rFonts w:cs="IRNazli" w:hint="cs"/>
          <w:sz w:val="30"/>
          <w:rtl/>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امام مسلم با سند خود چنین روایت نموده است: «وقتی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وارد مدینه شد، مردان و زنان بر بالای خانه‌ها رفتند و علما و خدمتگزاران بر سر راهها ایستادند و فریاد می‌زدند: یا محمد، یا رس</w:t>
      </w:r>
      <w:r w:rsidR="00085F14" w:rsidRPr="000D73CC">
        <w:rPr>
          <w:rFonts w:cs="IRNazli" w:hint="cs"/>
          <w:sz w:val="30"/>
          <w:rtl/>
          <w:lang w:bidi="fa-IR"/>
        </w:rPr>
        <w:t>ول الله، یا محمد یا رسول الله</w:t>
      </w:r>
      <w:r w:rsidRPr="000D73CC">
        <w:rPr>
          <w:rFonts w:cs="IRNazli" w:hint="cs"/>
          <w:sz w:val="30"/>
          <w:rtl/>
          <w:lang w:bidi="fa-IR"/>
        </w:rPr>
        <w:t>»</w:t>
      </w:r>
      <w:r w:rsidR="00ED7464" w:rsidRPr="000D73CC">
        <w:rPr>
          <w:rFonts w:cs="IRNazli" w:hint="cs"/>
          <w:sz w:val="30"/>
          <w:rtl/>
          <w:lang w:bidi="fa-IR"/>
        </w:rPr>
        <w:t>!!</w:t>
      </w:r>
      <w:r w:rsidRPr="000D73CC">
        <w:rPr>
          <w:rStyle w:val="FootnoteReference"/>
          <w:rFonts w:cs="IRNazli"/>
          <w:rtl/>
          <w:lang w:bidi="fa-IR"/>
        </w:rPr>
        <w:footnoteReference w:id="1019"/>
      </w:r>
      <w:r w:rsidR="00085F14" w:rsidRPr="000D73CC">
        <w:rPr>
          <w:rFonts w:cs="IRNazli" w:hint="cs"/>
          <w:sz w:val="30"/>
          <w:rtl/>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پس از این استقبال گرم و صمیمانه که تاریخ بشری نمون</w:t>
      </w:r>
      <w:r w:rsidR="00671026" w:rsidRPr="000D73CC">
        <w:rPr>
          <w:rFonts w:cs="IRNazli" w:hint="cs"/>
          <w:sz w:val="30"/>
          <w:rtl/>
          <w:lang w:bidi="fa-IR"/>
        </w:rPr>
        <w:t>ۀ</w:t>
      </w:r>
      <w:r w:rsidRPr="000D73CC">
        <w:rPr>
          <w:rFonts w:cs="IRNazli" w:hint="cs"/>
          <w:sz w:val="30"/>
          <w:rtl/>
          <w:lang w:bidi="fa-IR"/>
        </w:rPr>
        <w:t xml:space="preserve"> آن را ندیده بود و نخواهد دید،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در خان</w:t>
      </w:r>
      <w:r w:rsidR="00671026" w:rsidRPr="000D73CC">
        <w:rPr>
          <w:rFonts w:cs="IRNazli" w:hint="cs"/>
          <w:sz w:val="30"/>
          <w:rtl/>
          <w:lang w:bidi="fa-IR"/>
        </w:rPr>
        <w:t>ۀ</w:t>
      </w:r>
      <w:r w:rsidRPr="000D73CC">
        <w:rPr>
          <w:rFonts w:cs="IRNazli" w:hint="cs"/>
          <w:sz w:val="30"/>
          <w:rtl/>
          <w:lang w:bidi="fa-IR"/>
        </w:rPr>
        <w:t xml:space="preserve"> ابوایوب انصاری اقامت گزید؛ چنانکه از انس</w:t>
      </w:r>
      <w:r w:rsidR="006F01A6" w:rsidRPr="000D73CC">
        <w:rPr>
          <w:rFonts w:ascii="CTraditional Arabic" w:hAnsi="CTraditional Arabic" w:cs="CTraditional Arabic" w:hint="cs"/>
          <w:szCs w:val="26"/>
          <w:rtl/>
          <w:lang w:bidi="fa-IR"/>
        </w:rPr>
        <w:t>س</w:t>
      </w:r>
      <w:r w:rsidRPr="000D73CC">
        <w:rPr>
          <w:rFonts w:cs="IRNazli" w:hint="cs"/>
          <w:sz w:val="30"/>
          <w:rtl/>
          <w:lang w:bidi="fa-IR"/>
        </w:rPr>
        <w:t xml:space="preserve"> در حدیثی طولانی هجرت چنین روایت شده است: «پیامبر همچنان می‌رفت تا اینکه در کنار خانه ابوایوب پایین می‌آمد تا با خاندان خود سخن بگوید. ناگهان عبدالله بن سلام که مشغول چیدن خرما بود به محض شنیدن سخن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ظرفی را که در آن برای خانواده‌اش خرما می‌چید، به زمین گذاشت و به سخنان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گوش داد؛ سپس برگشت.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گفت: خانه چه کسی از خاندان ما نزدیک‌تر است</w:t>
      </w:r>
      <w:r w:rsidRPr="000D73CC">
        <w:rPr>
          <w:rStyle w:val="FootnoteReference"/>
          <w:rFonts w:cs="IRNazli"/>
          <w:rtl/>
          <w:lang w:bidi="fa-IR"/>
        </w:rPr>
        <w:footnoteReference w:id="1020"/>
      </w:r>
      <w:r w:rsidRPr="000D73CC">
        <w:rPr>
          <w:rFonts w:cs="IRNazli" w:hint="cs"/>
          <w:sz w:val="30"/>
          <w:rtl/>
          <w:lang w:bidi="fa-IR"/>
        </w:rPr>
        <w:t>. ابوایوب گفت: ای پیامبر خدا! این خانه من است.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فرمود: برو و برای ما استراحتگاهی آماده کن</w:t>
      </w:r>
      <w:r w:rsidRPr="000D73CC">
        <w:rPr>
          <w:rStyle w:val="FootnoteReference"/>
          <w:rFonts w:cs="IRNazli"/>
          <w:rtl/>
          <w:lang w:bidi="fa-IR"/>
        </w:rPr>
        <w:footnoteReference w:id="1021"/>
      </w:r>
      <w:r w:rsidR="00085F14" w:rsidRPr="000D73CC">
        <w:rPr>
          <w:rFonts w:cs="IRNazli" w:hint="cs"/>
          <w:sz w:val="30"/>
          <w:rtl/>
          <w:lang w:bidi="fa-IR"/>
        </w:rPr>
        <w:t>.</w:t>
      </w:r>
    </w:p>
    <w:p w:rsidR="00813D02" w:rsidRPr="00C809C9" w:rsidRDefault="00813D02" w:rsidP="000A42BE">
      <w:pPr>
        <w:widowControl w:val="0"/>
        <w:tabs>
          <w:tab w:val="right" w:pos="7371"/>
        </w:tabs>
        <w:ind w:firstLine="284"/>
        <w:jc w:val="both"/>
        <w:rPr>
          <w:rFonts w:cs="IRNazli"/>
          <w:spacing w:val="-4"/>
          <w:sz w:val="30"/>
          <w:rtl/>
          <w:lang w:bidi="fa-IR"/>
        </w:rPr>
      </w:pPr>
      <w:r w:rsidRPr="00C809C9">
        <w:rPr>
          <w:rFonts w:cs="IRNazli" w:hint="cs"/>
          <w:spacing w:val="-4"/>
          <w:sz w:val="30"/>
          <w:rtl/>
          <w:lang w:bidi="fa-IR"/>
        </w:rPr>
        <w:t>آن گاه پیامبر اکرم</w:t>
      </w:r>
      <w:r w:rsidR="00361D92" w:rsidRPr="00C809C9">
        <w:rPr>
          <w:rFonts w:cs="IRNazli" w:hint="cs"/>
          <w:spacing w:val="-4"/>
          <w:sz w:val="30"/>
          <w:rtl/>
          <w:lang w:bidi="fa-IR"/>
        </w:rPr>
        <w:t xml:space="preserve"> </w:t>
      </w:r>
      <w:r w:rsidR="003B13DA" w:rsidRPr="00C809C9">
        <w:rPr>
          <w:rFonts w:ascii="" w:hAnsi="" w:cs="CTraditional Arabic" w:hint="cs"/>
          <w:spacing w:val="-4"/>
          <w:rtl/>
          <w:lang w:bidi="fa-IR"/>
        </w:rPr>
        <w:t>ج</w:t>
      </w:r>
      <w:r w:rsidR="00361D92" w:rsidRPr="00C809C9">
        <w:rPr>
          <w:rFonts w:ascii="" w:hAnsi="" w:cs="CTraditional Arabic" w:hint="cs"/>
          <w:spacing w:val="-4"/>
          <w:rtl/>
          <w:lang w:bidi="fa-IR"/>
        </w:rPr>
        <w:t xml:space="preserve"> </w:t>
      </w:r>
      <w:r w:rsidRPr="00C809C9">
        <w:rPr>
          <w:rFonts w:cs="IRNazli" w:hint="cs"/>
          <w:spacing w:val="-4"/>
          <w:sz w:val="30"/>
          <w:rtl/>
          <w:lang w:bidi="fa-IR"/>
        </w:rPr>
        <w:t>نزد ابوایوب سکنی گزید تا اینکه مسجد و خانه‌هایش را ساخت.</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هجرت پیامبراکرم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و یارانش با تمام مشکلات و سختیهایی که در راه آن متحمل گردیده بودند، پایان پذیرفت، اما اهداف و مقاصد هجرت پایان نیافت؛ بلکه اهداف هجرت بعد از آنها که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به مدینه رسید آغاز شد و سختی</w:t>
      </w:r>
      <w:r w:rsidR="00C809C9">
        <w:rPr>
          <w:rFonts w:cs="IRNazli" w:hint="eastAsia"/>
          <w:sz w:val="30"/>
          <w:rtl/>
          <w:lang w:bidi="fa-IR"/>
        </w:rPr>
        <w:t>‌</w:t>
      </w:r>
      <w:r w:rsidRPr="000D73CC">
        <w:rPr>
          <w:rFonts w:cs="IRNazli" w:hint="cs"/>
          <w:sz w:val="30"/>
          <w:rtl/>
          <w:lang w:bidi="fa-IR"/>
        </w:rPr>
        <w:t>ها و رنج</w:t>
      </w:r>
      <w:r w:rsidR="00C809C9">
        <w:rPr>
          <w:rFonts w:cs="IRNazli" w:hint="eastAsia"/>
          <w:sz w:val="30"/>
          <w:rtl/>
          <w:lang w:bidi="fa-IR"/>
        </w:rPr>
        <w:t>‌</w:t>
      </w:r>
      <w:r w:rsidRPr="000D73CC">
        <w:rPr>
          <w:rFonts w:cs="IRNazli" w:hint="cs"/>
          <w:sz w:val="30"/>
          <w:rtl/>
          <w:lang w:bidi="fa-IR"/>
        </w:rPr>
        <w:t>ها و چالش</w:t>
      </w:r>
      <w:r w:rsidR="00C809C9">
        <w:rPr>
          <w:rFonts w:cs="IRNazli" w:hint="eastAsia"/>
          <w:sz w:val="30"/>
          <w:rtl/>
          <w:lang w:bidi="fa-IR"/>
        </w:rPr>
        <w:t>‌</w:t>
      </w:r>
      <w:r w:rsidRPr="000D73CC">
        <w:rPr>
          <w:rFonts w:cs="IRNazli" w:hint="cs"/>
          <w:sz w:val="30"/>
          <w:rtl/>
          <w:lang w:bidi="fa-IR"/>
        </w:rPr>
        <w:t>های جدیدی شروع شد.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مبارزه را شروع کرد تا آینده‌ای درخشان برای امت و دولت اسلامی بسازد و توانست تمدنی اسلامی و زیبا بر پایه‌های ایمان و تقوا و احساس و عدالت بسازد که قدرتمندترین دولتهای آن زمان؛ یعنی، دولت فارس و روم را شکست دهد و پرچم حا</w:t>
      </w:r>
      <w:r w:rsidR="00085F14" w:rsidRPr="000D73CC">
        <w:rPr>
          <w:rFonts w:cs="IRNazli" w:hint="cs"/>
          <w:sz w:val="30"/>
          <w:rtl/>
          <w:lang w:bidi="fa-IR"/>
        </w:rPr>
        <w:t>کمیت الله را به اهتزاز دربیاورد</w:t>
      </w:r>
      <w:r w:rsidRPr="000D73CC">
        <w:rPr>
          <w:rFonts w:cs="IRNazli" w:hint="cs"/>
          <w:sz w:val="30"/>
          <w:rtl/>
          <w:lang w:bidi="fa-IR"/>
        </w:rPr>
        <w:t>»</w:t>
      </w:r>
      <w:r w:rsidRPr="000D73CC">
        <w:rPr>
          <w:rStyle w:val="FootnoteReference"/>
          <w:rFonts w:cs="IRNazli"/>
          <w:rtl/>
          <w:lang w:bidi="fa-IR"/>
        </w:rPr>
        <w:footnoteReference w:id="1022"/>
      </w:r>
      <w:r w:rsidR="00085F14" w:rsidRPr="000D73CC">
        <w:rPr>
          <w:rFonts w:cs="IRNazli" w:hint="cs"/>
          <w:sz w:val="30"/>
          <w:rtl/>
          <w:lang w:bidi="fa-IR"/>
        </w:rPr>
        <w:t>.</w:t>
      </w:r>
    </w:p>
    <w:p w:rsidR="00813D02" w:rsidRPr="000D73CC" w:rsidRDefault="00813D02" w:rsidP="000A42BE">
      <w:pPr>
        <w:pStyle w:val="a0"/>
        <w:widowControl w:val="0"/>
        <w:rPr>
          <w:rtl/>
        </w:rPr>
      </w:pPr>
      <w:bookmarkStart w:id="812" w:name="_Toc134241435"/>
      <w:bookmarkStart w:id="813" w:name="_Toc270033339"/>
      <w:bookmarkStart w:id="814" w:name="_Toc439429833"/>
      <w:r w:rsidRPr="000D73CC">
        <w:rPr>
          <w:rFonts w:hint="cs"/>
          <w:rtl/>
        </w:rPr>
        <w:t>درس</w:t>
      </w:r>
      <w:r w:rsidR="00ED419E" w:rsidRPr="000D73CC">
        <w:rPr>
          <w:rFonts w:hint="eastAsia"/>
          <w:rtl/>
        </w:rPr>
        <w:t>‌</w:t>
      </w:r>
      <w:r w:rsidRPr="000D73CC">
        <w:rPr>
          <w:rFonts w:hint="cs"/>
          <w:rtl/>
        </w:rPr>
        <w:t>ها و آموختنی</w:t>
      </w:r>
      <w:r w:rsidR="00C32B0A" w:rsidRPr="000D73CC">
        <w:rPr>
          <w:rFonts w:hint="eastAsia"/>
          <w:rtl/>
        </w:rPr>
        <w:t>‌</w:t>
      </w:r>
      <w:r w:rsidRPr="000D73CC">
        <w:rPr>
          <w:rFonts w:hint="cs"/>
          <w:rtl/>
        </w:rPr>
        <w:t>ها</w:t>
      </w:r>
      <w:bookmarkEnd w:id="812"/>
      <w:bookmarkEnd w:id="813"/>
      <w:bookmarkEnd w:id="814"/>
    </w:p>
    <w:p w:rsidR="00813D02" w:rsidRPr="000D73CC" w:rsidRDefault="00813D02" w:rsidP="000A42BE">
      <w:pPr>
        <w:pStyle w:val="ListParagraph"/>
        <w:widowControl w:val="0"/>
        <w:numPr>
          <w:ilvl w:val="0"/>
          <w:numId w:val="44"/>
        </w:numPr>
        <w:tabs>
          <w:tab w:val="right" w:pos="7371"/>
        </w:tabs>
        <w:ind w:left="680" w:hanging="340"/>
        <w:jc w:val="both"/>
        <w:rPr>
          <w:rFonts w:cs="IRNazli"/>
          <w:sz w:val="30"/>
          <w:rtl/>
          <w:lang w:bidi="fa-IR"/>
        </w:rPr>
      </w:pPr>
      <w:r w:rsidRPr="000D73CC">
        <w:rPr>
          <w:rFonts w:cs="IRNazli" w:hint="cs"/>
          <w:sz w:val="30"/>
          <w:rtl/>
          <w:lang w:bidi="fa-IR"/>
        </w:rPr>
        <w:t>نبرد بین حق و باطل از دیرباز ادامه دارد و این، یکی از سنت</w:t>
      </w:r>
      <w:r w:rsidR="00C809C9">
        <w:rPr>
          <w:rFonts w:cs="IRNazli" w:hint="eastAsia"/>
          <w:sz w:val="30"/>
          <w:rtl/>
          <w:lang w:bidi="fa-IR"/>
        </w:rPr>
        <w:t>‌</w:t>
      </w:r>
      <w:r w:rsidRPr="000D73CC">
        <w:rPr>
          <w:rFonts w:cs="IRNazli" w:hint="cs"/>
          <w:sz w:val="30"/>
          <w:rtl/>
          <w:lang w:bidi="fa-IR"/>
        </w:rPr>
        <w:t>های اله</w:t>
      </w:r>
      <w:r w:rsidR="00085F14" w:rsidRPr="000D73CC">
        <w:rPr>
          <w:rFonts w:cs="IRNazli" w:hint="cs"/>
          <w:sz w:val="30"/>
          <w:rtl/>
          <w:lang w:bidi="fa-IR"/>
        </w:rPr>
        <w:t>ی است؛ چنانکه خداوند می‌فرماید:</w:t>
      </w:r>
    </w:p>
    <w:p w:rsidR="00813D02" w:rsidRPr="000D73CC" w:rsidRDefault="003D2BCC" w:rsidP="000A42BE">
      <w:pPr>
        <w:pStyle w:val="af"/>
        <w:widowControl w:val="0"/>
        <w:rPr>
          <w:rFonts w:ascii="Times New Roman" w:cs="B Lotus"/>
          <w:rtl/>
        </w:rPr>
      </w:pPr>
      <w:r w:rsidRPr="000D73CC">
        <w:rPr>
          <w:rFonts w:ascii="Times New Roman" w:cs="Traditional Arabic" w:hint="cs"/>
          <w:sz w:val="32"/>
          <w:rtl/>
        </w:rPr>
        <w:t>﴿</w:t>
      </w:r>
      <w:r w:rsidRPr="000D73CC">
        <w:rPr>
          <w:rFonts w:hint="cs"/>
          <w:rtl/>
        </w:rPr>
        <w:t>ٱ</w:t>
      </w:r>
      <w:r w:rsidRPr="000D73CC">
        <w:rPr>
          <w:rFonts w:hint="eastAsia"/>
          <w:rtl/>
        </w:rPr>
        <w:t>لَّذِينَ</w:t>
      </w:r>
      <w:r w:rsidRPr="000D73CC">
        <w:rPr>
          <w:rtl/>
        </w:rPr>
        <w:t xml:space="preserve"> أُخۡرِجُواْ مِن دِيَٰرِهِم بِغَيۡرِ حَقٍّ إِلَّآ أَن يَقُولُواْ رَبُّنَا </w:t>
      </w:r>
      <w:r w:rsidRPr="000D73CC">
        <w:rPr>
          <w:rFonts w:hint="cs"/>
          <w:rtl/>
        </w:rPr>
        <w:t>ٱ</w:t>
      </w:r>
      <w:r w:rsidRPr="000D73CC">
        <w:rPr>
          <w:rFonts w:hint="eastAsia"/>
          <w:rtl/>
        </w:rPr>
        <w:t>للَّهُۗ</w:t>
      </w:r>
      <w:r w:rsidRPr="000D73CC">
        <w:rPr>
          <w:rtl/>
        </w:rPr>
        <w:t xml:space="preserve"> وَلَوۡلَا دَفۡعُ </w:t>
      </w:r>
      <w:r w:rsidRPr="000D73CC">
        <w:rPr>
          <w:rFonts w:hint="cs"/>
          <w:rtl/>
        </w:rPr>
        <w:t>ٱ</w:t>
      </w:r>
      <w:r w:rsidRPr="000D73CC">
        <w:rPr>
          <w:rFonts w:hint="eastAsia"/>
          <w:rtl/>
        </w:rPr>
        <w:t>للَّهِ</w:t>
      </w:r>
      <w:r w:rsidRPr="000D73CC">
        <w:rPr>
          <w:rtl/>
        </w:rPr>
        <w:t xml:space="preserve"> </w:t>
      </w:r>
      <w:r w:rsidRPr="000D73CC">
        <w:rPr>
          <w:rFonts w:hint="cs"/>
          <w:rtl/>
        </w:rPr>
        <w:t>ٱ</w:t>
      </w:r>
      <w:r w:rsidRPr="000D73CC">
        <w:rPr>
          <w:rFonts w:hint="eastAsia"/>
          <w:rtl/>
        </w:rPr>
        <w:t>لنَّاسَ</w:t>
      </w:r>
      <w:r w:rsidRPr="000D73CC">
        <w:rPr>
          <w:rtl/>
        </w:rPr>
        <w:t xml:space="preserve"> بَعۡضَهُم بِبَعۡضٖ لَّهُدِّمَتۡ صَوَٰمِعُ وَبِيَعٞ وَصَلَوَٰتٞ وَمَسَٰجِدُ يُذۡكَرُ فِيهَا </w:t>
      </w:r>
      <w:r w:rsidRPr="000D73CC">
        <w:rPr>
          <w:rFonts w:hint="cs"/>
          <w:rtl/>
        </w:rPr>
        <w:t>ٱ</w:t>
      </w:r>
      <w:r w:rsidRPr="000D73CC">
        <w:rPr>
          <w:rFonts w:hint="eastAsia"/>
          <w:rtl/>
        </w:rPr>
        <w:t>سۡمُ</w:t>
      </w:r>
      <w:r w:rsidRPr="000D73CC">
        <w:rPr>
          <w:rtl/>
        </w:rPr>
        <w:t xml:space="preserve"> </w:t>
      </w:r>
      <w:r w:rsidRPr="000D73CC">
        <w:rPr>
          <w:rFonts w:hint="cs"/>
          <w:rtl/>
        </w:rPr>
        <w:t>ٱ</w:t>
      </w:r>
      <w:r w:rsidRPr="000D73CC">
        <w:rPr>
          <w:rFonts w:hint="eastAsia"/>
          <w:rtl/>
        </w:rPr>
        <w:t>للَّهِ</w:t>
      </w:r>
      <w:r w:rsidRPr="000D73CC">
        <w:rPr>
          <w:rtl/>
        </w:rPr>
        <w:t xml:space="preserve"> كَثِيرٗاۗ وَلَيَنصُرَنّ</w:t>
      </w:r>
      <w:r w:rsidRPr="000D73CC">
        <w:rPr>
          <w:rFonts w:hint="eastAsia"/>
          <w:rtl/>
        </w:rPr>
        <w:t>َ</w:t>
      </w:r>
      <w:r w:rsidRPr="000D73CC">
        <w:rPr>
          <w:rtl/>
        </w:rPr>
        <w:t xml:space="preserve"> </w:t>
      </w:r>
      <w:r w:rsidRPr="000D73CC">
        <w:rPr>
          <w:rFonts w:hint="cs"/>
          <w:rtl/>
        </w:rPr>
        <w:t>ٱ</w:t>
      </w:r>
      <w:r w:rsidRPr="000D73CC">
        <w:rPr>
          <w:rFonts w:hint="eastAsia"/>
          <w:rtl/>
        </w:rPr>
        <w:t>للَّهُ</w:t>
      </w:r>
      <w:r w:rsidRPr="000D73CC">
        <w:rPr>
          <w:rtl/>
        </w:rPr>
        <w:t xml:space="preserve"> مَن يَنصُرُهُ</w:t>
      </w:r>
      <w:r w:rsidRPr="000D73CC">
        <w:rPr>
          <w:rFonts w:hint="cs"/>
          <w:rtl/>
        </w:rPr>
        <w:t>ۥٓۚ</w:t>
      </w:r>
      <w:r w:rsidRPr="000D73CC">
        <w:rPr>
          <w:rtl/>
        </w:rPr>
        <w:t xml:space="preserve"> إِنَّ </w:t>
      </w:r>
      <w:r w:rsidRPr="000D73CC">
        <w:rPr>
          <w:rFonts w:hint="cs"/>
          <w:rtl/>
        </w:rPr>
        <w:t>ٱ</w:t>
      </w:r>
      <w:r w:rsidRPr="000D73CC">
        <w:rPr>
          <w:rFonts w:hint="eastAsia"/>
          <w:rtl/>
        </w:rPr>
        <w:t>للَّهَ</w:t>
      </w:r>
      <w:r w:rsidRPr="000D73CC">
        <w:rPr>
          <w:rtl/>
        </w:rPr>
        <w:t xml:space="preserve"> لَقَوِيٌّ عَزِيزٌ٤٠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[الحج: 40]</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همان کسانی که به ناحق ازخانه و کاشان</w:t>
      </w:r>
      <w:r w:rsidR="00671026" w:rsidRPr="000D73CC">
        <w:rPr>
          <w:rFonts w:hint="cs"/>
          <w:rtl/>
        </w:rPr>
        <w:t>ۀ</w:t>
      </w:r>
      <w:r w:rsidRPr="000D73CC">
        <w:rPr>
          <w:rFonts w:hint="cs"/>
          <w:rtl/>
        </w:rPr>
        <w:t xml:space="preserve"> خود اخراج شده‌اند و تنها گناهشان این بوده است که می‌گفته‌اند: پروردگار ما خدا است. اصلاً اگر خداوند بعضی از مردم را به وسیل</w:t>
      </w:r>
      <w:r w:rsidR="00671026" w:rsidRPr="000D73CC">
        <w:rPr>
          <w:rFonts w:hint="cs"/>
          <w:rtl/>
        </w:rPr>
        <w:t>ۀ</w:t>
      </w:r>
      <w:r w:rsidRPr="000D73CC">
        <w:rPr>
          <w:rFonts w:hint="cs"/>
          <w:rtl/>
        </w:rPr>
        <w:t xml:space="preserve"> بعضی دفع نکند دیرهای (راهبان و تارکان دنیا) و کلیساهای (مسیحیان) و کشتهای (یهودیان) و مسجدهای (مسلمانان) که در آنها خدا بسیار یاد می‌شود، تخریب و ویران می‌گردد و به طور مسلم خدا یاری می‌دهد کسانی را که (با دفاع از آئین و معابد) او را یاری دهند. خداوند نیرومند و چیره است</w:t>
      </w:r>
      <w:r w:rsidRPr="000D73CC">
        <w:rPr>
          <w:rStyle w:val="Char9"/>
          <w:rFonts w:hint="cs"/>
          <w:rtl/>
        </w:rPr>
        <w:t>»</w:t>
      </w:r>
      <w:r w:rsidR="003D2BCC" w:rsidRPr="000D73CC">
        <w:rPr>
          <w:rStyle w:val="Char9"/>
          <w:rFonts w:hint="cs"/>
          <w:rtl/>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اما سرانجام این نبرد و کشمکش معلو</w:t>
      </w:r>
      <w:r w:rsidR="003D2BCC" w:rsidRPr="000D73CC">
        <w:rPr>
          <w:rFonts w:cs="IRNazli" w:hint="cs"/>
          <w:sz w:val="30"/>
          <w:rtl/>
          <w:lang w:bidi="fa-IR"/>
        </w:rPr>
        <w:t>م است؛ چنانکه خداوند می‌فرماید:</w:t>
      </w:r>
    </w:p>
    <w:p w:rsidR="00813D02" w:rsidRPr="000D73CC" w:rsidRDefault="003D2BCC"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كَتَبَ </w:t>
      </w:r>
      <w:r w:rsidRPr="000D73CC">
        <w:rPr>
          <w:rFonts w:hint="cs"/>
          <w:rtl/>
        </w:rPr>
        <w:t>ٱ</w:t>
      </w:r>
      <w:r w:rsidRPr="000D73CC">
        <w:rPr>
          <w:rFonts w:hint="eastAsia"/>
          <w:rtl/>
        </w:rPr>
        <w:t>للَّهُ</w:t>
      </w:r>
      <w:r w:rsidRPr="000D73CC">
        <w:rPr>
          <w:rtl/>
        </w:rPr>
        <w:t xml:space="preserve"> لَأَغۡلِبَنَّ أَنَا۠ وَرُسُلِيٓۚ إِنَّ </w:t>
      </w:r>
      <w:r w:rsidRPr="000D73CC">
        <w:rPr>
          <w:rFonts w:hint="cs"/>
          <w:rtl/>
        </w:rPr>
        <w:t>ٱ</w:t>
      </w:r>
      <w:r w:rsidRPr="000D73CC">
        <w:rPr>
          <w:rFonts w:hint="eastAsia"/>
          <w:rtl/>
        </w:rPr>
        <w:t>للَّهَ</w:t>
      </w:r>
      <w:r w:rsidRPr="000D73CC">
        <w:rPr>
          <w:rtl/>
        </w:rPr>
        <w:t xml:space="preserve"> قَوِيٌّ عَزِيزٞ٢١</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[المجادلة: 21]</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خداوند چنین مقدرکرده است که من و پیغمبرانم قطعاً پیروز می‌گردیم؛ بی‌گمان خداوند نیرومند چیره است</w:t>
      </w:r>
      <w:r w:rsidRPr="000D73CC">
        <w:rPr>
          <w:rStyle w:val="Char9"/>
          <w:rFonts w:hint="cs"/>
          <w:rtl/>
        </w:rPr>
        <w:t>»</w:t>
      </w:r>
      <w:r w:rsidR="003D2BCC" w:rsidRPr="000D73CC">
        <w:rPr>
          <w:rStyle w:val="Char9"/>
          <w:rFonts w:hint="cs"/>
          <w:rtl/>
        </w:rPr>
        <w:t>.</w:t>
      </w:r>
    </w:p>
    <w:p w:rsidR="00813D02" w:rsidRPr="000D73CC" w:rsidRDefault="00813D02" w:rsidP="000A42BE">
      <w:pPr>
        <w:pStyle w:val="ListParagraph"/>
        <w:widowControl w:val="0"/>
        <w:numPr>
          <w:ilvl w:val="0"/>
          <w:numId w:val="44"/>
        </w:numPr>
        <w:tabs>
          <w:tab w:val="right" w:pos="7371"/>
        </w:tabs>
        <w:ind w:left="680" w:hanging="340"/>
        <w:jc w:val="both"/>
        <w:rPr>
          <w:rFonts w:cs="IRNazli"/>
          <w:sz w:val="30"/>
          <w:rtl/>
          <w:lang w:bidi="fa-IR"/>
        </w:rPr>
      </w:pPr>
      <w:r w:rsidRPr="000D73CC">
        <w:rPr>
          <w:rFonts w:cs="IRNazli" w:hint="cs"/>
          <w:sz w:val="30"/>
          <w:rtl/>
          <w:lang w:bidi="fa-IR"/>
        </w:rPr>
        <w:t>توطئه و حیل</w:t>
      </w:r>
      <w:r w:rsidR="00671026" w:rsidRPr="000D73CC">
        <w:rPr>
          <w:rFonts w:cs="IRNazli" w:hint="cs"/>
          <w:sz w:val="30"/>
          <w:rtl/>
          <w:lang w:bidi="fa-IR"/>
        </w:rPr>
        <w:t>ۀ</w:t>
      </w:r>
      <w:r w:rsidRPr="000D73CC">
        <w:rPr>
          <w:rFonts w:cs="IRNazli" w:hint="cs"/>
          <w:sz w:val="30"/>
          <w:rtl/>
          <w:lang w:bidi="fa-IR"/>
        </w:rPr>
        <w:t xml:space="preserve"> دشمنان دعوت علیه داعیان امری است که همواره ادامه دارد و تکرار می‌شود؛ خواه به صورت زندان باشد ویا به صورت کشتن و یا تبعید و ... از این رو داعی باید به پروردگارش پناه ببرد و به او اعتماد نماید و بر او توکل کند و بداند که مکر و توطئه بد، فقط کسانی را فرا خواهد گرفت که آن را انجام می‌دهند</w:t>
      </w:r>
      <w:r w:rsidRPr="000D73CC">
        <w:rPr>
          <w:rStyle w:val="FootnoteReference"/>
          <w:rFonts w:cs="IRNazli"/>
          <w:rtl/>
          <w:lang w:bidi="fa-IR"/>
        </w:rPr>
        <w:footnoteReference w:id="1023"/>
      </w:r>
      <w:r w:rsidR="003D2BCC" w:rsidRPr="000D73CC">
        <w:rPr>
          <w:rFonts w:cs="IRNazli" w:hint="cs"/>
          <w:sz w:val="30"/>
          <w:rtl/>
          <w:lang w:bidi="fa-IR"/>
        </w:rPr>
        <w:t xml:space="preserve"> همان طور که خداوند می‌فرماید:</w:t>
      </w:r>
    </w:p>
    <w:p w:rsidR="00813D02" w:rsidRPr="000D73CC" w:rsidRDefault="00EC2901" w:rsidP="000A42BE">
      <w:pPr>
        <w:pStyle w:val="af"/>
        <w:widowControl w:val="0"/>
        <w:rPr>
          <w:rFonts w:ascii="Times New Roman" w:cs="B Lotus"/>
          <w:rtl/>
        </w:rPr>
      </w:pPr>
      <w:r w:rsidRPr="000D73CC">
        <w:rPr>
          <w:rFonts w:ascii="Times New Roman" w:cs="Traditional Arabic" w:hint="cs"/>
          <w:sz w:val="32"/>
          <w:rtl/>
        </w:rPr>
        <w:t>﴿</w:t>
      </w:r>
      <w:r w:rsidRPr="000D73CC">
        <w:rPr>
          <w:rtl/>
        </w:rPr>
        <w:t>وَإِذ</w:t>
      </w:r>
      <w:r w:rsidRPr="000D73CC">
        <w:rPr>
          <w:rFonts w:hint="cs"/>
          <w:rtl/>
        </w:rPr>
        <w:t>ۡ</w:t>
      </w:r>
      <w:r w:rsidRPr="000D73CC">
        <w:rPr>
          <w:rtl/>
        </w:rPr>
        <w:t xml:space="preserve"> </w:t>
      </w:r>
      <w:r w:rsidRPr="000D73CC">
        <w:rPr>
          <w:rFonts w:hint="cs"/>
          <w:rtl/>
        </w:rPr>
        <w:t>يَمۡكُرُ</w:t>
      </w:r>
      <w:r w:rsidRPr="000D73CC">
        <w:rPr>
          <w:rtl/>
        </w:rPr>
        <w:t xml:space="preserve"> </w:t>
      </w:r>
      <w:r w:rsidRPr="000D73CC">
        <w:rPr>
          <w:rFonts w:hint="cs"/>
          <w:rtl/>
        </w:rPr>
        <w:t>بِكَ</w:t>
      </w:r>
      <w:r w:rsidRPr="000D73CC">
        <w:rPr>
          <w:rtl/>
        </w:rPr>
        <w:t xml:space="preserve"> </w:t>
      </w:r>
      <w:r w:rsidRPr="000D73CC">
        <w:rPr>
          <w:rFonts w:hint="cs"/>
          <w:rtl/>
        </w:rPr>
        <w:t>ٱ</w:t>
      </w:r>
      <w:r w:rsidRPr="000D73CC">
        <w:rPr>
          <w:rFonts w:hint="eastAsia"/>
          <w:rtl/>
        </w:rPr>
        <w:t>لَّذِينَ</w:t>
      </w:r>
      <w:r w:rsidRPr="000D73CC">
        <w:rPr>
          <w:rtl/>
        </w:rPr>
        <w:t xml:space="preserve"> كَفَرُواْ لِيُثۡبِتُوكَ أَوۡ يَقۡتُلُوكَ أَوۡ يُخۡرِجُوكَۚ وَيَمۡكُرُونَ وَيَمۡكُرُ </w:t>
      </w:r>
      <w:r w:rsidRPr="000D73CC">
        <w:rPr>
          <w:rFonts w:hint="cs"/>
          <w:rtl/>
        </w:rPr>
        <w:t>ٱ</w:t>
      </w:r>
      <w:r w:rsidRPr="000D73CC">
        <w:rPr>
          <w:rFonts w:hint="eastAsia"/>
          <w:rtl/>
        </w:rPr>
        <w:t>للَّهُۖ</w:t>
      </w:r>
      <w:r w:rsidRPr="000D73CC">
        <w:rPr>
          <w:rtl/>
        </w:rPr>
        <w:t xml:space="preserve"> وَ</w:t>
      </w:r>
      <w:r w:rsidRPr="000D73CC">
        <w:rPr>
          <w:rFonts w:hint="cs"/>
          <w:rtl/>
        </w:rPr>
        <w:t>ٱ</w:t>
      </w:r>
      <w:r w:rsidRPr="000D73CC">
        <w:rPr>
          <w:rFonts w:hint="eastAsia"/>
          <w:rtl/>
        </w:rPr>
        <w:t>للَّهُ</w:t>
      </w:r>
      <w:r w:rsidRPr="000D73CC">
        <w:rPr>
          <w:rtl/>
        </w:rPr>
        <w:t xml:space="preserve"> خَيۡرُ </w:t>
      </w:r>
      <w:r w:rsidRPr="000D73CC">
        <w:rPr>
          <w:rFonts w:hint="cs"/>
          <w:rtl/>
        </w:rPr>
        <w:t>ٱ</w:t>
      </w:r>
      <w:r w:rsidRPr="000D73CC">
        <w:rPr>
          <w:rFonts w:hint="eastAsia"/>
          <w:rtl/>
        </w:rPr>
        <w:t>لۡمَٰكِرِينَ</w:t>
      </w:r>
      <w:r w:rsidRPr="000D73CC">
        <w:rPr>
          <w:rtl/>
        </w:rPr>
        <w:t>٣٠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[الأنفال: 30]</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(و به یادآور ای پیامبر) هنگامی را که کافران دربار</w:t>
      </w:r>
      <w:r w:rsidR="00671026" w:rsidRPr="000D73CC">
        <w:rPr>
          <w:rFonts w:hint="cs"/>
          <w:rtl/>
        </w:rPr>
        <w:t>ۀ</w:t>
      </w:r>
      <w:r w:rsidRPr="000D73CC">
        <w:rPr>
          <w:rFonts w:hint="cs"/>
          <w:rtl/>
        </w:rPr>
        <w:t xml:space="preserve"> تو نقشه می‌کشیدند که تو را به زندان بیفکنند یا بکشند و یا اینکه بیرون کنند، آنان چاره می‌اندیشیدند و نقشه می‌کشیدند و خدا تدبیر و چاره‌سازی می‌کرد و خداوند بهترین چاره‌ساز است</w:t>
      </w:r>
      <w:r w:rsidRPr="000D73CC">
        <w:rPr>
          <w:rStyle w:val="Char9"/>
          <w:rFonts w:hint="cs"/>
          <w:rtl/>
        </w:rPr>
        <w:t>»</w:t>
      </w:r>
      <w:r w:rsidR="00EC2901" w:rsidRPr="000D73CC">
        <w:rPr>
          <w:rStyle w:val="Char9"/>
          <w:rFonts w:hint="cs"/>
          <w:rtl/>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از جمله دسیسه‌های باطل‌گرایان و دشمنان این است که برای فریب دادن انسانهای ضعیف از سلاح ثروت و مال استفاده می‌کنند تا دعوت و داعیان را از بین ببرند بنابراین، قریش صد شتر سرمایه‌گذاری کرد تا هر کس که یکی از مهاجران را زنده یا مرده بیاورد، این صد شتر را به عنوان جایزه به او بدهند. بنابراین، طمع‌ورزان برای کسب این جایزه بر یکدیگر سبقت گرفتند و یکی از آنها سراقه بود که بعد از این اقدام مخاطره‌آمیز که سودی ازنظر مادی به بار نیاورد، امّا به سود کامل‌تر و گواراتری دست یافت که آن روزی و ثروت ایمان بود و او دیگر راه را برای دیگر آزمندان و طمع‌ورزان که در تعقیب و جستجوی پیامبر بودند کور می‌کرد و این گونه خداوند از دوستان خود و داعیان دینش خطرها را دور می‌سازد</w:t>
      </w:r>
      <w:r w:rsidRPr="000D73CC">
        <w:rPr>
          <w:rStyle w:val="FootnoteReference"/>
          <w:rFonts w:cs="IRNazli"/>
          <w:rtl/>
          <w:lang w:bidi="fa-IR"/>
        </w:rPr>
        <w:footnoteReference w:id="1024"/>
      </w:r>
      <w:r w:rsidRPr="000D73CC">
        <w:rPr>
          <w:rFonts w:cs="IRNazli" w:hint="cs"/>
          <w:sz w:val="30"/>
          <w:rtl/>
          <w:lang w:bidi="fa-IR"/>
        </w:rPr>
        <w:t>. خداوند می‌فرماید:</w:t>
      </w:r>
    </w:p>
    <w:p w:rsidR="00813D02" w:rsidRPr="000D73CC" w:rsidRDefault="00EC2901"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إِنَّ </w:t>
      </w:r>
      <w:r w:rsidRPr="000D73CC">
        <w:rPr>
          <w:rFonts w:hint="cs"/>
          <w:rtl/>
        </w:rPr>
        <w:t>ٱ</w:t>
      </w:r>
      <w:r w:rsidRPr="000D73CC">
        <w:rPr>
          <w:rFonts w:hint="eastAsia"/>
          <w:rtl/>
        </w:rPr>
        <w:t>لَّذِينَ</w:t>
      </w:r>
      <w:r w:rsidRPr="000D73CC">
        <w:rPr>
          <w:rtl/>
        </w:rPr>
        <w:t xml:space="preserve"> كَفَرُواْ يُنفِقُونَ أَمۡوَٰلَهُمۡ لِيَصُدُّواْ عَن سَبِيلِ </w:t>
      </w:r>
      <w:r w:rsidRPr="000D73CC">
        <w:rPr>
          <w:rFonts w:hint="cs"/>
          <w:rtl/>
        </w:rPr>
        <w:t>ٱ</w:t>
      </w:r>
      <w:r w:rsidRPr="000D73CC">
        <w:rPr>
          <w:rFonts w:hint="eastAsia"/>
          <w:rtl/>
        </w:rPr>
        <w:t>للَّهِۚ</w:t>
      </w:r>
      <w:r w:rsidRPr="000D73CC">
        <w:rPr>
          <w:rtl/>
        </w:rPr>
        <w:t xml:space="preserve"> فَسَيُنفِقُونَهَا ثُمَّ تَكُونُ عَلَيۡهِمۡ حَسۡرَةٗ ثُمَّ يُغۡلَبُونَۗ وَ</w:t>
      </w:r>
      <w:r w:rsidRPr="000D73CC">
        <w:rPr>
          <w:rFonts w:hint="cs"/>
          <w:rtl/>
        </w:rPr>
        <w:t>ٱ</w:t>
      </w:r>
      <w:r w:rsidRPr="000D73CC">
        <w:rPr>
          <w:rFonts w:hint="eastAsia"/>
          <w:rtl/>
        </w:rPr>
        <w:t>لَّذِينَ</w:t>
      </w:r>
      <w:r w:rsidRPr="000D73CC">
        <w:rPr>
          <w:rtl/>
        </w:rPr>
        <w:t xml:space="preserve"> كَفَرُوٓاْ إِلَىٰ جَهَنَّمَ يُحۡشَرُونَ٣٦</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[الأنفال: 36]</w:t>
      </w:r>
      <w:r w:rsidRPr="000D73CC">
        <w:rPr>
          <w:rStyle w:val="Char7"/>
          <w:rFonts w:hint="cs"/>
          <w:rtl/>
        </w:rPr>
        <w:t>.</w:t>
      </w:r>
    </w:p>
    <w:p w:rsidR="00813D02" w:rsidRPr="00C809C9" w:rsidRDefault="00813D02" w:rsidP="000A42BE">
      <w:pPr>
        <w:pStyle w:val="aa"/>
        <w:widowControl w:val="0"/>
        <w:rPr>
          <w:rFonts w:ascii="Times New Roman" w:hAnsi="Times New Roman" w:cs="B Lotus"/>
          <w:spacing w:val="-4"/>
          <w:rtl/>
        </w:rPr>
      </w:pPr>
      <w:r w:rsidRPr="00C809C9">
        <w:rPr>
          <w:rStyle w:val="Char9"/>
          <w:rFonts w:hint="cs"/>
          <w:spacing w:val="-4"/>
          <w:rtl/>
        </w:rPr>
        <w:t>«</w:t>
      </w:r>
      <w:r w:rsidRPr="00C809C9">
        <w:rPr>
          <w:rFonts w:hint="cs"/>
          <w:spacing w:val="-4"/>
          <w:rtl/>
        </w:rPr>
        <w:t>کافران اموال خود را خرج می‌کنند تا از راه خدا باز دارند. آنان اموالشان را خرج خواهند کرد، اما بعداً مای</w:t>
      </w:r>
      <w:r w:rsidR="00671026" w:rsidRPr="00C809C9">
        <w:rPr>
          <w:rFonts w:hint="cs"/>
          <w:spacing w:val="-4"/>
          <w:rtl/>
        </w:rPr>
        <w:t>ۀ</w:t>
      </w:r>
      <w:r w:rsidRPr="00C809C9">
        <w:rPr>
          <w:rFonts w:hint="cs"/>
          <w:spacing w:val="-4"/>
          <w:rtl/>
        </w:rPr>
        <w:t xml:space="preserve"> حسرت و ندامت ایشان خواهد گشت و شکست هم خواهند خورد؛ بی‌گمان کافران همگی به سوی دوزخ رانده می‌گردند و در آن گرد آورده می‌شوند</w:t>
      </w:r>
      <w:r w:rsidRPr="00C809C9">
        <w:rPr>
          <w:rStyle w:val="Char9"/>
          <w:rFonts w:hint="cs"/>
          <w:spacing w:val="-4"/>
          <w:rtl/>
        </w:rPr>
        <w:t>»</w:t>
      </w:r>
      <w:r w:rsidR="00EC2901" w:rsidRPr="00C809C9">
        <w:rPr>
          <w:rStyle w:val="Char9"/>
          <w:rFonts w:hint="cs"/>
          <w:spacing w:val="-4"/>
          <w:rtl/>
        </w:rPr>
        <w:t>.</w:t>
      </w:r>
    </w:p>
    <w:p w:rsidR="00813D02" w:rsidRPr="000D73CC" w:rsidRDefault="00813D02" w:rsidP="000A42BE">
      <w:pPr>
        <w:pStyle w:val="ListParagraph"/>
        <w:widowControl w:val="0"/>
        <w:numPr>
          <w:ilvl w:val="0"/>
          <w:numId w:val="44"/>
        </w:numPr>
        <w:tabs>
          <w:tab w:val="right" w:pos="7371"/>
        </w:tabs>
        <w:ind w:left="680" w:hanging="340"/>
        <w:jc w:val="both"/>
        <w:rPr>
          <w:rFonts w:cs="IRNazli"/>
          <w:sz w:val="30"/>
          <w:rtl/>
          <w:lang w:bidi="fa-IR"/>
        </w:rPr>
      </w:pPr>
      <w:r w:rsidRPr="000D73CC">
        <w:rPr>
          <w:rFonts w:cs="IRNazli" w:hint="cs"/>
          <w:sz w:val="30"/>
          <w:rtl/>
          <w:lang w:bidi="fa-IR"/>
        </w:rPr>
        <w:t>با بررسی و اندیشیدن در واقعه هجرت و برنامه‌ریزی دقیق و استفاده دقیق از اسباب از آغاز تا پایان هجرت و از مقدمات هجرت گرفته تا آنچه بعد از آن اتفاق افتاد به این نتیجه می‌رسیم که این برنامه‌‌ریزی با وحی حمایت می‌شد. برنامه‌ریزی بخشی از سنت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بود و جزئی از تکلیف الهی است، در هم</w:t>
      </w:r>
      <w:r w:rsidR="00671026" w:rsidRPr="000D73CC">
        <w:rPr>
          <w:rFonts w:cs="IRNazli" w:hint="cs"/>
          <w:sz w:val="30"/>
          <w:rtl/>
          <w:lang w:bidi="fa-IR"/>
        </w:rPr>
        <w:t>ۀ</w:t>
      </w:r>
      <w:r w:rsidRPr="000D73CC">
        <w:rPr>
          <w:rFonts w:cs="IRNazli" w:hint="cs"/>
          <w:sz w:val="30"/>
          <w:rtl/>
          <w:lang w:bidi="fa-IR"/>
        </w:rPr>
        <w:t xml:space="preserve"> آنچه از یک مسلمان خواسته شده است</w:t>
      </w:r>
      <w:r w:rsidRPr="000D73CC">
        <w:rPr>
          <w:rStyle w:val="FootnoteReference"/>
          <w:rFonts w:cs="IRNazli"/>
          <w:rtl/>
          <w:lang w:bidi="fa-IR"/>
        </w:rPr>
        <w:footnoteReference w:id="1025"/>
      </w:r>
      <w:r w:rsidR="00EC2901" w:rsidRPr="000D73CC">
        <w:rPr>
          <w:rFonts w:cs="IRNazli" w:hint="cs"/>
          <w:sz w:val="30"/>
          <w:rtl/>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 xml:space="preserve">در برنامه‌ریزی رسول خدا برای هجرت موارد ذیل از اهمیت خاصی برخوردار است: </w:t>
      </w:r>
    </w:p>
    <w:p w:rsidR="00813D02" w:rsidRPr="000D73CC" w:rsidRDefault="00813D02" w:rsidP="000A42BE">
      <w:pPr>
        <w:pStyle w:val="ListParagraph"/>
        <w:widowControl w:val="0"/>
        <w:numPr>
          <w:ilvl w:val="0"/>
          <w:numId w:val="45"/>
        </w:numPr>
        <w:tabs>
          <w:tab w:val="right" w:pos="7371"/>
        </w:tabs>
        <w:ind w:left="680" w:hanging="340"/>
        <w:jc w:val="both"/>
        <w:rPr>
          <w:rFonts w:cs="IRNazli"/>
          <w:sz w:val="30"/>
          <w:rtl/>
          <w:lang w:bidi="fa-IR"/>
        </w:rPr>
      </w:pPr>
      <w:r w:rsidRPr="000D73CC">
        <w:rPr>
          <w:rFonts w:cs="IRNazli" w:hint="cs"/>
          <w:sz w:val="30"/>
          <w:rtl/>
          <w:lang w:bidi="fa-IR"/>
        </w:rPr>
        <w:t>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هنگام شدت گرما به خانه ابوبکر آمد. این درست زمانی بود که هیچ کس در آن وقت از خانه بیرون نمی‌شد. حتی عادت خود پیامبر بر این بود که در این وقت به خانه ابوبکر نمی‌آمد و این بدان خاطر بود که کسی متوجه آمدن ایشان نگردد.</w:t>
      </w:r>
    </w:p>
    <w:p w:rsidR="00813D02" w:rsidRPr="000D73CC" w:rsidRDefault="00813D02" w:rsidP="000A42BE">
      <w:pPr>
        <w:pStyle w:val="ListParagraph"/>
        <w:widowControl w:val="0"/>
        <w:numPr>
          <w:ilvl w:val="0"/>
          <w:numId w:val="45"/>
        </w:numPr>
        <w:tabs>
          <w:tab w:val="right" w:pos="7371"/>
        </w:tabs>
        <w:ind w:left="680" w:hanging="340"/>
        <w:jc w:val="both"/>
        <w:rPr>
          <w:rFonts w:cs="IRNazli"/>
          <w:sz w:val="30"/>
          <w:rtl/>
          <w:lang w:bidi="fa-IR"/>
        </w:rPr>
      </w:pPr>
      <w:r w:rsidRPr="000D73CC">
        <w:rPr>
          <w:rFonts w:cs="IRNazli" w:hint="cs"/>
          <w:sz w:val="30"/>
          <w:rtl/>
          <w:lang w:bidi="fa-IR"/>
        </w:rPr>
        <w:t>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هنگام آمدن نزد ابوبکر صدیق خود را مخفی نمود و نقاب زده آمد؛ چون کسی که سر و صورت خود را بپوشاند، کمتر امکان شناسایی‌اش وجود دارد</w:t>
      </w:r>
      <w:r w:rsidRPr="000D73CC">
        <w:rPr>
          <w:rStyle w:val="FootnoteReference"/>
          <w:rFonts w:cs="IRNazli"/>
          <w:rtl/>
          <w:lang w:bidi="fa-IR"/>
        </w:rPr>
        <w:footnoteReference w:id="1026"/>
      </w:r>
      <w:r w:rsidR="00EC2901" w:rsidRPr="000D73CC">
        <w:rPr>
          <w:rFonts w:cs="IRNazli" w:hint="cs"/>
          <w:sz w:val="30"/>
          <w:rtl/>
          <w:lang w:bidi="fa-IR"/>
        </w:rPr>
        <w:t>.</w:t>
      </w:r>
    </w:p>
    <w:p w:rsidR="00813D02" w:rsidRPr="000D73CC" w:rsidRDefault="00813D02" w:rsidP="000A42BE">
      <w:pPr>
        <w:pStyle w:val="ListParagraph"/>
        <w:widowControl w:val="0"/>
        <w:numPr>
          <w:ilvl w:val="0"/>
          <w:numId w:val="45"/>
        </w:numPr>
        <w:tabs>
          <w:tab w:val="right" w:pos="7371"/>
        </w:tabs>
        <w:ind w:left="680" w:hanging="340"/>
        <w:jc w:val="both"/>
        <w:rPr>
          <w:rFonts w:cs="IRNazli"/>
          <w:sz w:val="30"/>
          <w:rtl/>
          <w:lang w:bidi="fa-IR"/>
        </w:rPr>
      </w:pPr>
      <w:r w:rsidRPr="000D73CC">
        <w:rPr>
          <w:rFonts w:cs="IRNazli" w:hint="cs"/>
          <w:sz w:val="30"/>
          <w:rtl/>
          <w:lang w:bidi="fa-IR"/>
        </w:rPr>
        <w:t xml:space="preserve">به ابوبکر دستور داد تا کسانی را که نزد او هستند، بیرون نماید وگفت: هجرت را بدون تعیین جهت آغاز می‌نماییم. </w:t>
      </w:r>
    </w:p>
    <w:p w:rsidR="00813D02" w:rsidRPr="000D73CC" w:rsidRDefault="00813D02" w:rsidP="000A42BE">
      <w:pPr>
        <w:pStyle w:val="ListParagraph"/>
        <w:widowControl w:val="0"/>
        <w:numPr>
          <w:ilvl w:val="0"/>
          <w:numId w:val="45"/>
        </w:numPr>
        <w:tabs>
          <w:tab w:val="right" w:pos="7371"/>
        </w:tabs>
        <w:ind w:left="680" w:hanging="340"/>
        <w:jc w:val="both"/>
        <w:rPr>
          <w:rFonts w:cs="IRNazli"/>
          <w:sz w:val="30"/>
          <w:rtl/>
          <w:lang w:bidi="fa-IR"/>
        </w:rPr>
      </w:pPr>
      <w:r w:rsidRPr="000D73CC">
        <w:rPr>
          <w:rFonts w:cs="IRNazli" w:hint="cs"/>
          <w:sz w:val="30"/>
          <w:rtl/>
          <w:lang w:bidi="fa-IR"/>
        </w:rPr>
        <w:t>آنها شب هنگام و از دری که پشت خانه ابوبکر بود، بیرون رفتند</w:t>
      </w:r>
      <w:r w:rsidRPr="000D73CC">
        <w:rPr>
          <w:rStyle w:val="FootnoteReference"/>
          <w:rFonts w:cs="IRNazli"/>
          <w:rtl/>
          <w:lang w:bidi="fa-IR"/>
        </w:rPr>
        <w:footnoteReference w:id="1027"/>
      </w:r>
      <w:r w:rsidR="00EC2901" w:rsidRPr="000D73CC">
        <w:rPr>
          <w:rFonts w:cs="IRNazli" w:hint="cs"/>
          <w:sz w:val="30"/>
          <w:rtl/>
          <w:lang w:bidi="fa-IR"/>
        </w:rPr>
        <w:t>.</w:t>
      </w:r>
    </w:p>
    <w:p w:rsidR="00813D02" w:rsidRPr="000D73CC" w:rsidRDefault="00813D02" w:rsidP="000A42BE">
      <w:pPr>
        <w:pStyle w:val="ListParagraph"/>
        <w:widowControl w:val="0"/>
        <w:numPr>
          <w:ilvl w:val="0"/>
          <w:numId w:val="45"/>
        </w:numPr>
        <w:tabs>
          <w:tab w:val="right" w:pos="7371"/>
        </w:tabs>
        <w:ind w:left="680" w:hanging="340"/>
        <w:jc w:val="both"/>
        <w:rPr>
          <w:rFonts w:cs="IRNazli"/>
          <w:sz w:val="30"/>
          <w:rtl/>
          <w:lang w:bidi="fa-IR"/>
        </w:rPr>
      </w:pPr>
      <w:r w:rsidRPr="000D73CC">
        <w:rPr>
          <w:rFonts w:cs="IRNazli" w:hint="cs"/>
          <w:sz w:val="30"/>
          <w:rtl/>
          <w:lang w:bidi="fa-IR"/>
        </w:rPr>
        <w:t>آنها با در پیش گرفتن راههایی که برای قوم ناشناخته بود، کمال احتیاط را نمودند و برای این هدف از راهنمایی کمک گرفتند که راه</w:t>
      </w:r>
      <w:r w:rsidR="00C809C9">
        <w:rPr>
          <w:rFonts w:cs="IRNazli" w:hint="eastAsia"/>
          <w:sz w:val="30"/>
          <w:rtl/>
          <w:lang w:bidi="fa-IR"/>
        </w:rPr>
        <w:t>‌</w:t>
      </w:r>
      <w:r w:rsidRPr="000D73CC">
        <w:rPr>
          <w:rFonts w:cs="IRNazli" w:hint="cs"/>
          <w:sz w:val="30"/>
          <w:rtl/>
          <w:lang w:bidi="fa-IR"/>
        </w:rPr>
        <w:t>های بیابان و صحرا را خوب می‌دانست. گرچه این راهنما مشرک بود، اما دارای اخلاق و مهارت بود و این دلیلی بر این است که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از کمک گرفتن و استفاده از مهارتها دریغ نمی‌ورزید و فرق نمی‌کرد که منبع و مصدر آن چه کسی باشد</w:t>
      </w:r>
      <w:r w:rsidRPr="000D73CC">
        <w:rPr>
          <w:rStyle w:val="FootnoteReference"/>
          <w:rFonts w:cs="IRNazli"/>
          <w:rtl/>
          <w:lang w:bidi="fa-IR"/>
        </w:rPr>
        <w:footnoteReference w:id="1028"/>
      </w:r>
      <w:r w:rsidR="00EC2901" w:rsidRPr="000D73CC">
        <w:rPr>
          <w:rFonts w:cs="IRNazli" w:hint="cs"/>
          <w:sz w:val="30"/>
          <w:rtl/>
          <w:lang w:bidi="fa-IR"/>
        </w:rPr>
        <w:t>.</w:t>
      </w:r>
    </w:p>
    <w:p w:rsidR="00813D02" w:rsidRPr="000D73CC" w:rsidRDefault="00813D02" w:rsidP="000A42BE">
      <w:pPr>
        <w:pStyle w:val="ListParagraph"/>
        <w:widowControl w:val="0"/>
        <w:numPr>
          <w:ilvl w:val="0"/>
          <w:numId w:val="45"/>
        </w:numPr>
        <w:tabs>
          <w:tab w:val="right" w:pos="7371"/>
        </w:tabs>
        <w:ind w:left="680" w:hanging="340"/>
        <w:jc w:val="both"/>
        <w:rPr>
          <w:rFonts w:cs="IRNazli"/>
          <w:sz w:val="30"/>
          <w:rtl/>
          <w:lang w:bidi="fa-IR"/>
        </w:rPr>
      </w:pPr>
      <w:r w:rsidRPr="000D73CC">
        <w:rPr>
          <w:rFonts w:cs="IRNazli" w:hint="cs"/>
          <w:sz w:val="30"/>
          <w:rtl/>
          <w:lang w:bidi="fa-IR"/>
        </w:rPr>
        <w:t>در امر هجرت از شخصیت</w:t>
      </w:r>
      <w:r w:rsidR="00C809C9">
        <w:rPr>
          <w:rFonts w:cs="IRNazli" w:hint="eastAsia"/>
          <w:sz w:val="30"/>
          <w:rtl/>
          <w:lang w:bidi="fa-IR"/>
        </w:rPr>
        <w:t>‌</w:t>
      </w:r>
      <w:r w:rsidRPr="000D73CC">
        <w:rPr>
          <w:rFonts w:cs="IRNazli" w:hint="cs"/>
          <w:sz w:val="30"/>
          <w:rtl/>
          <w:lang w:bidi="fa-IR"/>
        </w:rPr>
        <w:t>های فرزانه استفاده نمود؛ چنانکه هم</w:t>
      </w:r>
      <w:r w:rsidR="00671026" w:rsidRPr="000D73CC">
        <w:rPr>
          <w:rFonts w:cs="IRNazli" w:hint="cs"/>
          <w:sz w:val="30"/>
          <w:rtl/>
          <w:lang w:bidi="fa-IR"/>
        </w:rPr>
        <w:t>ۀ</w:t>
      </w:r>
      <w:r w:rsidRPr="000D73CC">
        <w:rPr>
          <w:rFonts w:cs="IRNazli" w:hint="cs"/>
          <w:sz w:val="30"/>
          <w:rtl/>
          <w:lang w:bidi="fa-IR"/>
        </w:rPr>
        <w:t xml:space="preserve"> این شخصیت</w:t>
      </w:r>
      <w:r w:rsidR="00EC2901" w:rsidRPr="000D73CC">
        <w:rPr>
          <w:rFonts w:cs="IRNazli" w:hint="eastAsia"/>
          <w:sz w:val="30"/>
          <w:rtl/>
          <w:lang w:bidi="fa-IR"/>
        </w:rPr>
        <w:t>‌</w:t>
      </w:r>
      <w:r w:rsidRPr="000D73CC">
        <w:rPr>
          <w:rFonts w:cs="IRNazli" w:hint="cs"/>
          <w:sz w:val="30"/>
          <w:rtl/>
          <w:lang w:bidi="fa-IR"/>
        </w:rPr>
        <w:t>ها با پیوند خویشاوندی و یا پیوند همکار بودن با هم مرتبط بودند و بدین صورت گروه واحدی را تشکیل می‌دادند که برای محقق کردن هدف بزرگ با یکدیگر همکاری می‌نمودند.</w:t>
      </w:r>
    </w:p>
    <w:p w:rsidR="00813D02" w:rsidRPr="000D73CC" w:rsidRDefault="00813D02" w:rsidP="000A42BE">
      <w:pPr>
        <w:pStyle w:val="ListParagraph"/>
        <w:widowControl w:val="0"/>
        <w:numPr>
          <w:ilvl w:val="0"/>
          <w:numId w:val="45"/>
        </w:numPr>
        <w:tabs>
          <w:tab w:val="right" w:pos="7371"/>
        </w:tabs>
        <w:ind w:left="680" w:hanging="340"/>
        <w:jc w:val="both"/>
        <w:rPr>
          <w:rFonts w:cs="IRNazli"/>
          <w:sz w:val="30"/>
          <w:rtl/>
          <w:lang w:bidi="fa-IR"/>
        </w:rPr>
      </w:pPr>
      <w:r w:rsidRPr="000D73CC">
        <w:rPr>
          <w:rFonts w:cs="IRNazli" w:hint="cs"/>
          <w:sz w:val="30"/>
          <w:rtl/>
          <w:lang w:bidi="fa-IR"/>
        </w:rPr>
        <w:t>انتخاب افراد با در نظر گرفتن توانایی او در کاری که به او واگذار می‌گردید تا بتواند آن را به بهترین وجه انجام دهد.</w:t>
      </w:r>
    </w:p>
    <w:p w:rsidR="00813D02" w:rsidRPr="000D73CC" w:rsidRDefault="00813D02" w:rsidP="000A42BE">
      <w:pPr>
        <w:pStyle w:val="ListParagraph"/>
        <w:widowControl w:val="0"/>
        <w:numPr>
          <w:ilvl w:val="0"/>
          <w:numId w:val="45"/>
        </w:numPr>
        <w:tabs>
          <w:tab w:val="right" w:pos="7371"/>
        </w:tabs>
        <w:ind w:left="680" w:hanging="340"/>
        <w:jc w:val="both"/>
        <w:rPr>
          <w:rFonts w:cs="IRNazli"/>
          <w:sz w:val="30"/>
          <w:rtl/>
          <w:lang w:bidi="fa-IR"/>
        </w:rPr>
      </w:pPr>
      <w:r w:rsidRPr="000D73CC">
        <w:rPr>
          <w:rFonts w:cs="IRNazli" w:hint="cs"/>
          <w:sz w:val="30"/>
          <w:rtl/>
          <w:lang w:bidi="fa-IR"/>
        </w:rPr>
        <w:t>خوابیدن علی بن ابی‌طالب در بستر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نقش</w:t>
      </w:r>
      <w:r w:rsidR="00671026" w:rsidRPr="000D73CC">
        <w:rPr>
          <w:rFonts w:cs="IRNazli" w:hint="cs"/>
          <w:sz w:val="30"/>
          <w:rtl/>
          <w:lang w:bidi="fa-IR"/>
        </w:rPr>
        <w:t>ۀ</w:t>
      </w:r>
      <w:r w:rsidRPr="000D73CC">
        <w:rPr>
          <w:rFonts w:cs="IRNazli" w:hint="cs"/>
          <w:sz w:val="30"/>
          <w:rtl/>
          <w:lang w:bidi="fa-IR"/>
        </w:rPr>
        <w:t xml:space="preserve"> موفقی بود که این نقشه موجب گمراهی قریش گردید و آنها را از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دور نمود. به گونه‌ای که رسول خدا از جلوی آنان در حالی که خواب بر چشمانشان غلبه کرده بود، گذشت و آنها بعد از بیدار شدن به رختخواب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چشم دوخته بودند و مطمئن بودند که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هنوز خواب است در حالی که علی بن ابی‌طالب در آنجا خوابیده بود.</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علاوه بر برنامه‌ریزی دقیق پیامبر اکرم</w:t>
      </w:r>
      <w:r w:rsidR="003B13DA" w:rsidRPr="000D73CC">
        <w:rPr>
          <w:rFonts w:ascii="" w:hAnsi="" w:cs="CTraditional Arabic" w:hint="cs"/>
          <w:rtl/>
          <w:lang w:bidi="fa-IR"/>
        </w:rPr>
        <w:t xml:space="preserve"> ج</w:t>
      </w:r>
      <w:r w:rsidR="00361D92" w:rsidRPr="000D73CC">
        <w:rPr>
          <w:rFonts w:ascii="" w:hAnsi="" w:cs="CTraditional Arabic" w:hint="cs"/>
          <w:rtl/>
          <w:lang w:bidi="fa-IR"/>
        </w:rPr>
        <w:t xml:space="preserve"> </w:t>
      </w:r>
      <w:r w:rsidRPr="000D73CC">
        <w:rPr>
          <w:rFonts w:cs="IRNazli" w:hint="cs"/>
          <w:sz w:val="30"/>
          <w:rtl/>
          <w:lang w:bidi="fa-IR"/>
        </w:rPr>
        <w:t>برای هجرت، نیازهای هجرت نیز به صورت حکیمانه‌ای سامان یافته بود که می‌توان موارد ذیل را ذکرنمود:</w:t>
      </w:r>
    </w:p>
    <w:p w:rsidR="00813D02" w:rsidRPr="000D73CC" w:rsidRDefault="00813D02" w:rsidP="000A42BE">
      <w:pPr>
        <w:pStyle w:val="ListParagraph"/>
        <w:widowControl w:val="0"/>
        <w:numPr>
          <w:ilvl w:val="0"/>
          <w:numId w:val="46"/>
        </w:numPr>
        <w:tabs>
          <w:tab w:val="right" w:pos="7371"/>
        </w:tabs>
        <w:ind w:left="680" w:hanging="340"/>
        <w:jc w:val="both"/>
        <w:rPr>
          <w:rFonts w:cs="IRNazli"/>
          <w:sz w:val="30"/>
          <w:rtl/>
          <w:lang w:bidi="fa-IR"/>
        </w:rPr>
      </w:pPr>
      <w:r w:rsidRPr="000D73CC">
        <w:rPr>
          <w:rFonts w:cs="IRNazli" w:hint="cs"/>
          <w:sz w:val="30"/>
          <w:rtl/>
          <w:lang w:bidi="fa-IR"/>
        </w:rPr>
        <w:t>علی در بستر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می‌خوابد تا قریش را فریب دهد و بعداً امانت</w:t>
      </w:r>
      <w:r w:rsidR="00EC2901" w:rsidRPr="000D73CC">
        <w:rPr>
          <w:rFonts w:cs="IRNazli" w:hint="eastAsia"/>
          <w:sz w:val="30"/>
          <w:rtl/>
          <w:lang w:bidi="fa-IR"/>
        </w:rPr>
        <w:t>‌</w:t>
      </w:r>
      <w:r w:rsidRPr="000D73CC">
        <w:rPr>
          <w:rFonts w:cs="IRNazli" w:hint="cs"/>
          <w:sz w:val="30"/>
          <w:rtl/>
          <w:lang w:bidi="fa-IR"/>
        </w:rPr>
        <w:t>هایی را که نزد پیامبر بودند، به صاحبانشان برگرداند و سپس به پیامبر بپیوندد.</w:t>
      </w:r>
    </w:p>
    <w:p w:rsidR="00813D02" w:rsidRPr="000D73CC" w:rsidRDefault="00813D02" w:rsidP="000A42BE">
      <w:pPr>
        <w:pStyle w:val="ListParagraph"/>
        <w:widowControl w:val="0"/>
        <w:numPr>
          <w:ilvl w:val="0"/>
          <w:numId w:val="46"/>
        </w:numPr>
        <w:tabs>
          <w:tab w:val="right" w:pos="7371"/>
        </w:tabs>
        <w:ind w:left="680" w:hanging="340"/>
        <w:jc w:val="both"/>
        <w:rPr>
          <w:rFonts w:cs="IRNazli"/>
          <w:sz w:val="30"/>
          <w:rtl/>
          <w:lang w:bidi="fa-IR"/>
        </w:rPr>
      </w:pPr>
      <w:r w:rsidRPr="000D73CC">
        <w:rPr>
          <w:rFonts w:cs="IRNazli" w:hint="cs"/>
          <w:sz w:val="30"/>
          <w:rtl/>
          <w:lang w:bidi="fa-IR"/>
        </w:rPr>
        <w:t>عبدالله بن ابی‌بکر نیروی اطلاعاتی راستگوئی است و تحرکات دشمن را کنترل می‌نماید.</w:t>
      </w:r>
    </w:p>
    <w:p w:rsidR="00813D02" w:rsidRPr="000D73CC" w:rsidRDefault="00813D02" w:rsidP="000A42BE">
      <w:pPr>
        <w:pStyle w:val="ListParagraph"/>
        <w:widowControl w:val="0"/>
        <w:numPr>
          <w:ilvl w:val="0"/>
          <w:numId w:val="46"/>
        </w:numPr>
        <w:tabs>
          <w:tab w:val="right" w:pos="7371"/>
        </w:tabs>
        <w:ind w:left="680" w:hanging="340"/>
        <w:jc w:val="both"/>
        <w:rPr>
          <w:rFonts w:cs="IRNazli"/>
          <w:sz w:val="30"/>
          <w:rtl/>
          <w:lang w:bidi="fa-IR"/>
        </w:rPr>
      </w:pPr>
      <w:r w:rsidRPr="000D73CC">
        <w:rPr>
          <w:rFonts w:cs="IRNazli" w:hint="cs"/>
          <w:sz w:val="30"/>
          <w:rtl/>
          <w:lang w:bidi="fa-IR"/>
        </w:rPr>
        <w:t>اسماء ذات النطاقین، آذوقه و تدارکات را از مکه در حالی که مشرکان دیوانه‌وار درصدد یافتن محمد</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هستند، به غار می‌برد.</w:t>
      </w:r>
    </w:p>
    <w:p w:rsidR="00813D02" w:rsidRPr="000D73CC" w:rsidRDefault="00813D02" w:rsidP="000A42BE">
      <w:pPr>
        <w:pStyle w:val="ListParagraph"/>
        <w:widowControl w:val="0"/>
        <w:numPr>
          <w:ilvl w:val="0"/>
          <w:numId w:val="46"/>
        </w:numPr>
        <w:tabs>
          <w:tab w:val="right" w:pos="7371"/>
        </w:tabs>
        <w:ind w:left="680" w:hanging="340"/>
        <w:jc w:val="both"/>
        <w:rPr>
          <w:rFonts w:cs="IRNazli"/>
          <w:sz w:val="30"/>
          <w:rtl/>
          <w:lang w:bidi="fa-IR"/>
        </w:rPr>
      </w:pPr>
      <w:r w:rsidRPr="000D73CC">
        <w:rPr>
          <w:rFonts w:cs="IRNazli" w:hint="cs"/>
          <w:sz w:val="30"/>
          <w:rtl/>
          <w:lang w:bidi="fa-IR"/>
        </w:rPr>
        <w:t>عامر بن فهیره چوپان ساده‌ای که گوشت و شیر برای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و ابوبکر فراهم می‌نماید نقش امدادگری بارز را ایفا نمود؛ چراکه با بردن گوسفندانش در مسیری که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 xml:space="preserve">و ابوبکر </w:t>
      </w:r>
      <w:r w:rsidR="006F01A6" w:rsidRPr="000D73CC">
        <w:rPr>
          <w:rFonts w:ascii="CTraditional Arabic" w:hAnsi="CTraditional Arabic" w:cs="CTraditional Arabic" w:hint="cs"/>
          <w:szCs w:val="26"/>
          <w:rtl/>
          <w:lang w:bidi="fa-IR"/>
        </w:rPr>
        <w:t>س</w:t>
      </w:r>
      <w:r w:rsidRPr="000D73CC">
        <w:rPr>
          <w:rFonts w:cs="IRNazli" w:hint="cs"/>
          <w:sz w:val="30"/>
          <w:rtl/>
          <w:lang w:bidi="fa-IR"/>
        </w:rPr>
        <w:t xml:space="preserve"> پیمودند، ردپای تاریخی آنها ناپدید نمود تا قریش نتوانند آنان را تعقیب نمایند.</w:t>
      </w:r>
    </w:p>
    <w:p w:rsidR="00813D02" w:rsidRPr="000D73CC" w:rsidRDefault="00813D02" w:rsidP="000A42BE">
      <w:pPr>
        <w:pStyle w:val="ListParagraph"/>
        <w:widowControl w:val="0"/>
        <w:numPr>
          <w:ilvl w:val="0"/>
          <w:numId w:val="46"/>
        </w:numPr>
        <w:tabs>
          <w:tab w:val="right" w:pos="7371"/>
        </w:tabs>
        <w:ind w:left="680" w:hanging="340"/>
        <w:jc w:val="both"/>
        <w:rPr>
          <w:rFonts w:cs="IRNazli"/>
          <w:sz w:val="30"/>
          <w:rtl/>
          <w:lang w:bidi="fa-IR"/>
        </w:rPr>
      </w:pPr>
      <w:r w:rsidRPr="000D73CC">
        <w:rPr>
          <w:rFonts w:cs="IRNazli" w:hint="cs"/>
          <w:sz w:val="30"/>
          <w:rtl/>
          <w:lang w:bidi="fa-IR"/>
        </w:rPr>
        <w:t>عبدالله بن اریقط راهنمای امین هجرت و کارشناس آگاه بیابان در کمال هوشیاری منتظر فرمان رسول خدا است که بگوید شروع کن تا کاروان، راهش را از غار به سوی یثرب در پیش بگیرد.</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آخرالامر اینکه تمامی امور هجرت به صورت شگفت‌انگیز و با دقت سامان داده شدند و از شرایط و محیط به نحو مطلوب و حکیمانه‌ای استفاده شد و هر یک از دست‌اندرکاران هجرت، در جای مناسب خود گمارده شدند و همه رخنه‌ها بسته شدند و همه نیازهای سفر به صورت زیبا و شگفت‌انگیزی تحت پوشش قرار داده شد و افراد کافی هم در اختیار داشتند.</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ضمن استفاده از اسباب به انداز</w:t>
      </w:r>
      <w:r w:rsidR="00671026" w:rsidRPr="000D73CC">
        <w:rPr>
          <w:rFonts w:cs="IRNazli" w:hint="cs"/>
          <w:sz w:val="30"/>
          <w:rtl/>
          <w:lang w:bidi="fa-IR"/>
        </w:rPr>
        <w:t>ۀ</w:t>
      </w:r>
      <w:r w:rsidRPr="000D73CC">
        <w:rPr>
          <w:rFonts w:cs="IRNazli" w:hint="cs"/>
          <w:sz w:val="30"/>
          <w:rtl/>
          <w:lang w:bidi="fa-IR"/>
        </w:rPr>
        <w:t xml:space="preserve"> توان خود به عنایت الهی و مدد او امیدوار بود</w:t>
      </w:r>
      <w:r w:rsidRPr="000D73CC">
        <w:rPr>
          <w:rStyle w:val="FootnoteReference"/>
          <w:rFonts w:cs="IRNazli"/>
          <w:rtl/>
          <w:lang w:bidi="fa-IR"/>
        </w:rPr>
        <w:footnoteReference w:id="1029"/>
      </w:r>
      <w:r w:rsidR="00EC2901" w:rsidRPr="000D73CC">
        <w:rPr>
          <w:rFonts w:cs="IRNazli" w:hint="cs"/>
          <w:sz w:val="30"/>
          <w:rtl/>
          <w:lang w:bidi="fa-IR"/>
        </w:rPr>
        <w:t>.</w:t>
      </w:r>
    </w:p>
    <w:p w:rsidR="00813D02" w:rsidRPr="000D73CC" w:rsidRDefault="00813D02" w:rsidP="000A42BE">
      <w:pPr>
        <w:pStyle w:val="ListParagraph"/>
        <w:widowControl w:val="0"/>
        <w:numPr>
          <w:ilvl w:val="0"/>
          <w:numId w:val="44"/>
        </w:numPr>
        <w:tabs>
          <w:tab w:val="right" w:pos="7371"/>
        </w:tabs>
        <w:ind w:left="680" w:hanging="340"/>
        <w:jc w:val="both"/>
        <w:rPr>
          <w:rFonts w:cs="IRNazli"/>
          <w:sz w:val="30"/>
          <w:rtl/>
          <w:lang w:bidi="fa-IR"/>
        </w:rPr>
      </w:pPr>
      <w:r w:rsidRPr="000D73CC">
        <w:rPr>
          <w:rFonts w:cs="IRNazli" w:hint="cs"/>
          <w:sz w:val="30"/>
          <w:rtl/>
          <w:lang w:bidi="fa-IR"/>
        </w:rPr>
        <w:t>استفاده از اسباب امری ضروری است</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استفاده از اسباب امری ضروری و واجب است، اما به این معنی نیست که استفاده از آن، همواره نتیج</w:t>
      </w:r>
      <w:r w:rsidR="00671026" w:rsidRPr="000D73CC">
        <w:rPr>
          <w:rFonts w:cs="IRNazli" w:hint="cs"/>
          <w:sz w:val="30"/>
          <w:rtl/>
          <w:lang w:bidi="fa-IR"/>
        </w:rPr>
        <w:t>ۀ</w:t>
      </w:r>
      <w:r w:rsidRPr="000D73CC">
        <w:rPr>
          <w:rFonts w:cs="IRNazli" w:hint="cs"/>
          <w:sz w:val="30"/>
          <w:rtl/>
          <w:lang w:bidi="fa-IR"/>
        </w:rPr>
        <w:t xml:space="preserve"> مطلوب را دربرخواهد داشت، چون نتیج</w:t>
      </w:r>
      <w:r w:rsidR="00671026" w:rsidRPr="000D73CC">
        <w:rPr>
          <w:rFonts w:cs="IRNazli" w:hint="cs"/>
          <w:sz w:val="30"/>
          <w:rtl/>
          <w:lang w:bidi="fa-IR"/>
        </w:rPr>
        <w:t>ۀ</w:t>
      </w:r>
      <w:r w:rsidRPr="000D73CC">
        <w:rPr>
          <w:rFonts w:cs="IRNazli" w:hint="cs"/>
          <w:sz w:val="30"/>
          <w:rtl/>
          <w:lang w:bidi="fa-IR"/>
        </w:rPr>
        <w:t xml:space="preserve"> کار امری است که به فرمان خدا و خواست او تعلق دارد و از این رهگذر است که توکل نمودن امری ضروری است که بعد از استفاده کامل از اسباب باید بر خدا توکل نمود.</w:t>
      </w:r>
    </w:p>
    <w:p w:rsidR="00813D02" w:rsidRPr="00C809C9" w:rsidRDefault="00813D02" w:rsidP="000A42BE">
      <w:pPr>
        <w:widowControl w:val="0"/>
        <w:tabs>
          <w:tab w:val="right" w:pos="7371"/>
        </w:tabs>
        <w:ind w:firstLine="284"/>
        <w:jc w:val="both"/>
        <w:rPr>
          <w:rFonts w:cs="IRNazli"/>
          <w:spacing w:val="-2"/>
          <w:sz w:val="30"/>
          <w:rtl/>
          <w:lang w:bidi="fa-IR"/>
        </w:rPr>
      </w:pPr>
      <w:r w:rsidRPr="00C809C9">
        <w:rPr>
          <w:rFonts w:cs="IRNazli" w:hint="cs"/>
          <w:spacing w:val="-2"/>
          <w:sz w:val="30"/>
          <w:rtl/>
          <w:lang w:bidi="fa-IR"/>
        </w:rPr>
        <w:t>آن حضرت هم</w:t>
      </w:r>
      <w:r w:rsidR="00671026" w:rsidRPr="00C809C9">
        <w:rPr>
          <w:rFonts w:cs="IRNazli" w:hint="cs"/>
          <w:spacing w:val="-2"/>
          <w:sz w:val="30"/>
          <w:rtl/>
          <w:lang w:bidi="fa-IR"/>
        </w:rPr>
        <w:t>ۀ</w:t>
      </w:r>
      <w:r w:rsidRPr="00C809C9">
        <w:rPr>
          <w:rFonts w:cs="IRNazli" w:hint="cs"/>
          <w:spacing w:val="-2"/>
          <w:sz w:val="30"/>
          <w:rtl/>
          <w:lang w:bidi="fa-IR"/>
        </w:rPr>
        <w:t xml:space="preserve"> اسباب را فراهم کرد و از همه وسیله‌ها استفاده نمود، اما در عین حال او با خدا بود و خدا را می‌خواند و از او یاری می‌خواست تا تلاش او را موفق گرداند. خداوند نیز درخواست ایشان را پذیرفت؛ چراکه قریش بعد از آنکه بر دهانه غار رسیدند، برگشتند و دست</w:t>
      </w:r>
      <w:r w:rsidR="00C809C9">
        <w:rPr>
          <w:rFonts w:cs="IRNazli" w:hint="eastAsia"/>
          <w:spacing w:val="-2"/>
          <w:sz w:val="30"/>
          <w:rtl/>
          <w:lang w:bidi="fa-IR"/>
        </w:rPr>
        <w:t>‌</w:t>
      </w:r>
      <w:r w:rsidRPr="00C809C9">
        <w:rPr>
          <w:rFonts w:cs="IRNazli" w:hint="cs"/>
          <w:spacing w:val="-2"/>
          <w:sz w:val="30"/>
          <w:rtl/>
          <w:lang w:bidi="fa-IR"/>
        </w:rPr>
        <w:t>های اسب سراقه به زمین فرو رفت و کار با موفقیت به پایان رسید</w:t>
      </w:r>
      <w:r w:rsidRPr="00C809C9">
        <w:rPr>
          <w:rStyle w:val="FootnoteReference"/>
          <w:rFonts w:cs="IRNazli"/>
          <w:spacing w:val="-2"/>
          <w:rtl/>
          <w:lang w:bidi="fa-IR"/>
        </w:rPr>
        <w:footnoteReference w:id="1030"/>
      </w:r>
      <w:r w:rsidR="00EC2901" w:rsidRPr="00C809C9">
        <w:rPr>
          <w:rFonts w:cs="IRNazli" w:hint="cs"/>
          <w:spacing w:val="-2"/>
          <w:sz w:val="30"/>
          <w:rtl/>
          <w:lang w:bidi="fa-IR"/>
        </w:rPr>
        <w:t>.</w:t>
      </w:r>
    </w:p>
    <w:p w:rsidR="00813D02" w:rsidRPr="000D73CC" w:rsidRDefault="00813D02" w:rsidP="000A42BE">
      <w:pPr>
        <w:pStyle w:val="ListParagraph"/>
        <w:widowControl w:val="0"/>
        <w:numPr>
          <w:ilvl w:val="0"/>
          <w:numId w:val="44"/>
        </w:numPr>
        <w:tabs>
          <w:tab w:val="right" w:pos="7371"/>
        </w:tabs>
        <w:ind w:left="680" w:hanging="340"/>
        <w:jc w:val="both"/>
        <w:rPr>
          <w:rFonts w:cs="IRNazli"/>
          <w:sz w:val="30"/>
          <w:rtl/>
          <w:lang w:bidi="fa-IR"/>
        </w:rPr>
      </w:pPr>
      <w:r w:rsidRPr="000D73CC">
        <w:rPr>
          <w:rFonts w:cs="IRNazli" w:hint="cs"/>
          <w:sz w:val="30"/>
          <w:rtl/>
          <w:lang w:bidi="fa-IR"/>
        </w:rPr>
        <w:t>ایمان به معجزات محسوس</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در هجرت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معجزات محسوسی اتفاق افتاد و اینها دلایل ملموسی هستند بر اینکه خداوند، پیامبرش را حفاظت می‌نماید. از جمله آن معجزه‌ها، طبق آنچه روایت شده است، یکی این است که عنکبوت بر دهان</w:t>
      </w:r>
      <w:r w:rsidR="00671026" w:rsidRPr="000D73CC">
        <w:rPr>
          <w:rFonts w:cs="IRNazli" w:hint="cs"/>
          <w:sz w:val="30"/>
          <w:rtl/>
          <w:lang w:bidi="fa-IR"/>
        </w:rPr>
        <w:t>ۀ</w:t>
      </w:r>
      <w:r w:rsidRPr="000D73CC">
        <w:rPr>
          <w:rFonts w:cs="IRNazli" w:hint="cs"/>
          <w:sz w:val="30"/>
          <w:rtl/>
          <w:lang w:bidi="fa-IR"/>
        </w:rPr>
        <w:t xml:space="preserve"> غارتاری تنید؛ یکی آنچه با ام معبد اتفاق افتاد و آنچه به خاطر او برای سراقه اتفاق افتاد و اینکه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به سراقه وعده داد که دستبندهای کسری را به دست خواهد کرد. پس لازم است که دعوتگران به این معجزه‌ها بی‌اعتنا نباشند و از آن روی نگردانند؛ بلکه پس از ثبوت آنها با سند صحیح، آنها را بازگو کنند؛ چون این معجزات از جمله اموری است که بر نبوت و رسالت آن حضرت دلالت می‌نماید</w:t>
      </w:r>
      <w:r w:rsidRPr="000D73CC">
        <w:rPr>
          <w:rStyle w:val="FootnoteReference"/>
          <w:rFonts w:cs="IRNazli"/>
          <w:rtl/>
          <w:lang w:bidi="fa-IR"/>
        </w:rPr>
        <w:footnoteReference w:id="1031"/>
      </w:r>
      <w:r w:rsidR="00EC2901" w:rsidRPr="000D73CC">
        <w:rPr>
          <w:rFonts w:cs="IRNazli" w:hint="cs"/>
          <w:sz w:val="30"/>
          <w:rtl/>
          <w:lang w:bidi="fa-IR"/>
        </w:rPr>
        <w:t>.</w:t>
      </w:r>
    </w:p>
    <w:p w:rsidR="00813D02" w:rsidRPr="000D73CC" w:rsidRDefault="00813D02" w:rsidP="000A42BE">
      <w:pPr>
        <w:pStyle w:val="ListParagraph"/>
        <w:widowControl w:val="0"/>
        <w:numPr>
          <w:ilvl w:val="0"/>
          <w:numId w:val="44"/>
        </w:numPr>
        <w:tabs>
          <w:tab w:val="right" w:pos="7371"/>
        </w:tabs>
        <w:ind w:left="680" w:hanging="340"/>
        <w:jc w:val="both"/>
        <w:rPr>
          <w:rFonts w:cs="IRNazli"/>
          <w:sz w:val="30"/>
          <w:rtl/>
          <w:lang w:bidi="fa-IR"/>
        </w:rPr>
      </w:pPr>
      <w:r w:rsidRPr="000D73CC">
        <w:rPr>
          <w:rFonts w:cs="IRNazli" w:hint="cs"/>
          <w:sz w:val="30"/>
          <w:rtl/>
          <w:lang w:bidi="fa-IR"/>
        </w:rPr>
        <w:t xml:space="preserve">جایز بودن کمک خواستن از کافری که فردی امین و مورد اطمینان است </w:t>
      </w:r>
    </w:p>
    <w:p w:rsidR="00813D02" w:rsidRPr="000D73CC" w:rsidRDefault="00813D02" w:rsidP="00C809C9">
      <w:pPr>
        <w:widowControl w:val="0"/>
        <w:tabs>
          <w:tab w:val="right" w:pos="7371"/>
        </w:tabs>
        <w:spacing w:line="238" w:lineRule="auto"/>
        <w:ind w:firstLine="284"/>
        <w:jc w:val="both"/>
        <w:rPr>
          <w:rFonts w:cs="IRNazli"/>
          <w:sz w:val="30"/>
          <w:rtl/>
          <w:lang w:bidi="fa-IR"/>
        </w:rPr>
      </w:pPr>
      <w:r w:rsidRPr="000D73CC">
        <w:rPr>
          <w:rFonts w:cs="IRNazli" w:hint="cs"/>
          <w:sz w:val="30"/>
          <w:rtl/>
          <w:lang w:bidi="fa-IR"/>
        </w:rPr>
        <w:t>برای داعی جایز است از کسی کمک بگیرد که به دعوت او ایمان ندارد، اما در مورد آنچه از او کمک خواسته می‌شود، مطمئن باشد؛ چراکه پیامبر اکرم</w:t>
      </w:r>
      <w:r w:rsidR="003B13DA" w:rsidRPr="000D73CC">
        <w:rPr>
          <w:rFonts w:ascii="" w:hAnsi="" w:cs="CTraditional Arabic" w:hint="cs"/>
          <w:rtl/>
          <w:lang w:bidi="fa-IR"/>
        </w:rPr>
        <w:t xml:space="preserve"> ج</w:t>
      </w:r>
      <w:r w:rsidR="00361D92" w:rsidRPr="000D73CC">
        <w:rPr>
          <w:rFonts w:ascii="" w:hAnsi="" w:cs="CTraditional Arabic" w:hint="cs"/>
          <w:rtl/>
          <w:lang w:bidi="fa-IR"/>
        </w:rPr>
        <w:t xml:space="preserve"> </w:t>
      </w:r>
      <w:r w:rsidRPr="000D73CC">
        <w:rPr>
          <w:rFonts w:cs="IRNazli" w:hint="cs"/>
          <w:sz w:val="30"/>
          <w:rtl/>
          <w:lang w:bidi="fa-IR"/>
        </w:rPr>
        <w:t xml:space="preserve">و ابوبکر </w:t>
      </w:r>
      <w:r w:rsidRPr="00C809C9">
        <w:rPr>
          <w:rFonts w:cs="IRNazli" w:hint="cs"/>
          <w:spacing w:val="-2"/>
          <w:sz w:val="30"/>
          <w:rtl/>
          <w:lang w:bidi="fa-IR"/>
        </w:rPr>
        <w:t>مشرکی را به اجرت گرفتند تا آنها را در راه هجرت راهنمایی نماید و شترهای خود را به او دادند و با او وعده گذاشتند که به همراه شتران به غار ثور بیاید و اینها اسرار خطرناکی بود که ابوبکر و پیامبر اکرم</w:t>
      </w:r>
      <w:r w:rsidR="00361D92" w:rsidRPr="00C809C9">
        <w:rPr>
          <w:rFonts w:cs="IRNazli" w:hint="cs"/>
          <w:spacing w:val="-2"/>
          <w:sz w:val="30"/>
          <w:rtl/>
          <w:lang w:bidi="fa-IR"/>
        </w:rPr>
        <w:t xml:space="preserve"> </w:t>
      </w:r>
      <w:r w:rsidR="003B13DA" w:rsidRPr="00C809C9">
        <w:rPr>
          <w:rFonts w:ascii="" w:hAnsi="" w:cs="CTraditional Arabic" w:hint="cs"/>
          <w:spacing w:val="-2"/>
          <w:rtl/>
          <w:lang w:bidi="fa-IR"/>
        </w:rPr>
        <w:t>ج</w:t>
      </w:r>
      <w:r w:rsidR="00361D92" w:rsidRPr="00C809C9">
        <w:rPr>
          <w:rFonts w:ascii="" w:hAnsi="" w:cs="CTraditional Arabic" w:hint="cs"/>
          <w:spacing w:val="-2"/>
          <w:rtl/>
          <w:lang w:bidi="fa-IR"/>
        </w:rPr>
        <w:t xml:space="preserve"> </w:t>
      </w:r>
      <w:r w:rsidRPr="00C809C9">
        <w:rPr>
          <w:rFonts w:cs="IRNazli" w:hint="cs"/>
          <w:spacing w:val="-2"/>
          <w:sz w:val="30"/>
          <w:rtl/>
          <w:lang w:bidi="fa-IR"/>
        </w:rPr>
        <w:t>در اختیار او گذاشتند؛ چون به او اعتماد نمودند و او را امین خود قرار دادند و این مسئله بستگی به مقایسه و سنجش دارد که زیرکی و هوشیاری داعی و شناخت وی ازشخص موردنظر امری مهم محسوب می‌گردد</w:t>
      </w:r>
      <w:r w:rsidRPr="00C809C9">
        <w:rPr>
          <w:rStyle w:val="FootnoteReference"/>
          <w:rFonts w:cs="IRNazli"/>
          <w:spacing w:val="-2"/>
          <w:rtl/>
          <w:lang w:bidi="fa-IR"/>
        </w:rPr>
        <w:footnoteReference w:id="1032"/>
      </w:r>
      <w:r w:rsidR="00EC2901" w:rsidRPr="00C809C9">
        <w:rPr>
          <w:rFonts w:cs="IRNazli" w:hint="cs"/>
          <w:spacing w:val="-2"/>
          <w:sz w:val="30"/>
          <w:rtl/>
          <w:lang w:bidi="fa-IR"/>
        </w:rPr>
        <w:t>.</w:t>
      </w:r>
    </w:p>
    <w:p w:rsidR="00813D02" w:rsidRPr="000D73CC" w:rsidRDefault="00813D02" w:rsidP="00C809C9">
      <w:pPr>
        <w:pStyle w:val="ListParagraph"/>
        <w:widowControl w:val="0"/>
        <w:numPr>
          <w:ilvl w:val="0"/>
          <w:numId w:val="44"/>
        </w:numPr>
        <w:tabs>
          <w:tab w:val="right" w:pos="7371"/>
        </w:tabs>
        <w:spacing w:line="238" w:lineRule="auto"/>
        <w:jc w:val="both"/>
        <w:rPr>
          <w:rFonts w:cs="IRNazli"/>
          <w:sz w:val="30"/>
          <w:rtl/>
          <w:lang w:bidi="fa-IR"/>
        </w:rPr>
      </w:pPr>
      <w:r w:rsidRPr="000D73CC">
        <w:rPr>
          <w:rFonts w:cs="IRNazli" w:hint="cs"/>
          <w:sz w:val="30"/>
          <w:rtl/>
          <w:lang w:bidi="fa-IR"/>
        </w:rPr>
        <w:t>نقش زنان در هجرت</w:t>
      </w:r>
    </w:p>
    <w:p w:rsidR="00813D02" w:rsidRPr="000D73CC" w:rsidRDefault="00813D02" w:rsidP="00C809C9">
      <w:pPr>
        <w:widowControl w:val="0"/>
        <w:tabs>
          <w:tab w:val="right" w:pos="7371"/>
        </w:tabs>
        <w:spacing w:line="238" w:lineRule="auto"/>
        <w:ind w:firstLine="284"/>
        <w:jc w:val="both"/>
        <w:rPr>
          <w:rFonts w:cs="IRNazli"/>
          <w:sz w:val="30"/>
          <w:rtl/>
          <w:lang w:bidi="fa-IR"/>
        </w:rPr>
      </w:pPr>
      <w:r w:rsidRPr="000D73CC">
        <w:rPr>
          <w:rFonts w:cs="IRNazli" w:hint="cs"/>
          <w:sz w:val="30"/>
          <w:rtl/>
          <w:lang w:bidi="fa-IR"/>
        </w:rPr>
        <w:t>در آسمان هجرت، ستاره‌های زیادی درخشید که نقشی بزرگ و سهمی مهم در جهاد داشتند از آن جمله یکی عایشه دختر ابوبکر صدیق است که داستان هجرت را برای ما حفظ نموده و به خاطر سپرده و به امت رسانیده است و دو نفر دیگر ام سلمه؛ مهاجر صبور و همچنین اسماء ذات النطاقین</w:t>
      </w:r>
      <w:r w:rsidRPr="000D73CC">
        <w:rPr>
          <w:rStyle w:val="FootnoteReference"/>
          <w:rFonts w:cs="IRNazli"/>
          <w:rtl/>
          <w:lang w:bidi="fa-IR"/>
        </w:rPr>
        <w:footnoteReference w:id="1033"/>
      </w:r>
      <w:r w:rsidRPr="000D73CC">
        <w:rPr>
          <w:rFonts w:cs="IRNazli" w:hint="cs"/>
          <w:sz w:val="30"/>
          <w:rtl/>
          <w:lang w:bidi="fa-IR"/>
        </w:rPr>
        <w:t xml:space="preserve"> که در تأمین آب و غذای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و همراهش در غار سهیم بود، می‌باشند. اسماء می‌گوید: وقتی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و ابوبکر</w:t>
      </w:r>
      <w:r w:rsidR="006F01A6" w:rsidRPr="00C809C9">
        <w:rPr>
          <w:rFonts w:ascii="CTraditional Arabic" w:hAnsi="CTraditional Arabic" w:cs="CTraditional Arabic" w:hint="cs"/>
          <w:sz w:val="32"/>
          <w:rtl/>
          <w:lang w:bidi="fa-IR"/>
        </w:rPr>
        <w:t>س</w:t>
      </w:r>
      <w:r w:rsidR="00361D92" w:rsidRPr="00C809C9">
        <w:rPr>
          <w:rFonts w:cs="B Lotus"/>
          <w:sz w:val="32"/>
          <w:rtl/>
          <w:lang w:bidi="fa-IR"/>
        </w:rPr>
        <w:t xml:space="preserve"> </w:t>
      </w:r>
      <w:r w:rsidRPr="000D73CC">
        <w:rPr>
          <w:rFonts w:cs="IRNazli" w:hint="cs"/>
          <w:sz w:val="30"/>
          <w:rtl/>
          <w:lang w:bidi="fa-IR"/>
        </w:rPr>
        <w:t xml:space="preserve">مکه را به قصد مدینه ترک نمودند، گروهی از قریش نزد ما آمدند که یکی از </w:t>
      </w:r>
      <w:r w:rsidRPr="00C809C9">
        <w:rPr>
          <w:rFonts w:cs="IRNazli" w:hint="cs"/>
          <w:spacing w:val="-4"/>
          <w:sz w:val="30"/>
          <w:rtl/>
          <w:lang w:bidi="fa-IR"/>
        </w:rPr>
        <w:t>آنها ابوجهل بن هشام بود. آنها بر در خانه ابوبکر ایستادند. من به سوی آنها رفتم. گفتند: ای دختر ابوبکر! پدرت کجاست؟ گفتم</w:t>
      </w:r>
      <w:r w:rsidR="000D449F" w:rsidRPr="00C809C9">
        <w:rPr>
          <w:rFonts w:cs="IRNazli" w:hint="cs"/>
          <w:spacing w:val="-4"/>
          <w:sz w:val="30"/>
          <w:rtl/>
          <w:lang w:bidi="fa-IR"/>
        </w:rPr>
        <w:t>:</w:t>
      </w:r>
      <w:r w:rsidRPr="00C809C9">
        <w:rPr>
          <w:rFonts w:cs="IRNazli" w:hint="cs"/>
          <w:spacing w:val="-4"/>
          <w:sz w:val="30"/>
          <w:rtl/>
          <w:lang w:bidi="fa-IR"/>
        </w:rPr>
        <w:t xml:space="preserve"> نمی‌دانم کجاست؟ می‌گوید: آن گاه ابوجهل دستش را بلند کرد و سیلی محکمی به صورتم زد که بر اثر آن گوشواره‌ام افتاد</w:t>
      </w:r>
      <w:r w:rsidRPr="00C809C9">
        <w:rPr>
          <w:rStyle w:val="FootnoteReference"/>
          <w:rFonts w:cs="IRNazli"/>
          <w:spacing w:val="-4"/>
          <w:rtl/>
          <w:lang w:bidi="fa-IR"/>
        </w:rPr>
        <w:footnoteReference w:id="1034"/>
      </w:r>
      <w:r w:rsidR="00EC2901" w:rsidRPr="00C809C9">
        <w:rPr>
          <w:rFonts w:cs="IRNazli" w:hint="cs"/>
          <w:spacing w:val="-4"/>
          <w:sz w:val="30"/>
          <w:rtl/>
          <w:lang w:bidi="fa-IR"/>
        </w:rPr>
        <w:t>.</w:t>
      </w:r>
    </w:p>
    <w:p w:rsidR="00813D02" w:rsidRPr="000D73CC" w:rsidRDefault="00813D02" w:rsidP="00C809C9">
      <w:pPr>
        <w:widowControl w:val="0"/>
        <w:tabs>
          <w:tab w:val="right" w:pos="7371"/>
        </w:tabs>
        <w:spacing w:line="238" w:lineRule="auto"/>
        <w:ind w:firstLine="284"/>
        <w:jc w:val="both"/>
        <w:rPr>
          <w:rFonts w:cs="IRNazli"/>
          <w:sz w:val="30"/>
          <w:rtl/>
          <w:lang w:bidi="fa-IR"/>
        </w:rPr>
      </w:pPr>
      <w:r w:rsidRPr="000D73CC">
        <w:rPr>
          <w:rFonts w:cs="IRNazli" w:hint="cs"/>
          <w:sz w:val="30"/>
          <w:rtl/>
          <w:lang w:bidi="fa-IR"/>
        </w:rPr>
        <w:t>این درسی است که اسماء به زنان مسلمان در هر نسلی می‌دهد که چگونه یک زن مسلمان باید اسرار مسلمان</w:t>
      </w:r>
      <w:r w:rsidR="00C809C9">
        <w:rPr>
          <w:rFonts w:cs="IRNazli" w:hint="eastAsia"/>
          <w:sz w:val="30"/>
          <w:rtl/>
          <w:lang w:bidi="fa-IR"/>
        </w:rPr>
        <w:t>‌</w:t>
      </w:r>
      <w:r w:rsidRPr="000D73CC">
        <w:rPr>
          <w:rFonts w:cs="IRNazli" w:hint="cs"/>
          <w:sz w:val="30"/>
          <w:rtl/>
          <w:lang w:bidi="fa-IR"/>
        </w:rPr>
        <w:t>ها را از دشمنانشان پنهان بدارد و چگونه محکم و استوار در برابر قدرت</w:t>
      </w:r>
      <w:r w:rsidR="00C809C9">
        <w:rPr>
          <w:rFonts w:cs="IRNazli" w:hint="eastAsia"/>
          <w:sz w:val="30"/>
          <w:rtl/>
          <w:lang w:bidi="fa-IR"/>
        </w:rPr>
        <w:t>‌</w:t>
      </w:r>
      <w:r w:rsidRPr="000D73CC">
        <w:rPr>
          <w:rFonts w:cs="IRNazli" w:hint="cs"/>
          <w:sz w:val="30"/>
          <w:rtl/>
          <w:lang w:bidi="fa-IR"/>
        </w:rPr>
        <w:t>های ستم و تجاوز بایستد؟</w:t>
      </w:r>
    </w:p>
    <w:p w:rsidR="00813D02" w:rsidRPr="000D73CC" w:rsidRDefault="00813D02" w:rsidP="00C809C9">
      <w:pPr>
        <w:widowControl w:val="0"/>
        <w:tabs>
          <w:tab w:val="right" w:pos="7371"/>
        </w:tabs>
        <w:spacing w:line="238" w:lineRule="auto"/>
        <w:ind w:firstLine="284"/>
        <w:jc w:val="both"/>
        <w:rPr>
          <w:rFonts w:cs="IRNazli"/>
          <w:sz w:val="30"/>
          <w:rtl/>
          <w:lang w:bidi="fa-IR"/>
        </w:rPr>
      </w:pPr>
      <w:r w:rsidRPr="000D73CC">
        <w:rPr>
          <w:rFonts w:cs="IRNazli" w:hint="cs"/>
          <w:sz w:val="30"/>
          <w:rtl/>
          <w:lang w:bidi="fa-IR"/>
        </w:rPr>
        <w:t>درس دوم اینکه وقتی پدر بزرگ اسماء، ابوقحافه، که نابینا بود، نزد او آمد و گفت: به خدا سوگند می‌بینم که ابوبکر ناگهان همراه مال و دارایی‌اش از یپش شما رفته است؛ اسماء گفت: هرگز چنین نیست. دست خود را بر این مال بگذار. اسماء می‌گوید: پدربزرگم گفت: اشکالی ندارد وقتی این را برای شما گذاشته است، رفتن او ایرادی ندارد. اسماء می‌گوید: به خدا سوگند که او چیزی برای ما نگذاشته بود، ولی من خواستم با این کار پدربزرگم را آرام کنم</w:t>
      </w:r>
      <w:r w:rsidRPr="000D73CC">
        <w:rPr>
          <w:rStyle w:val="FootnoteReference"/>
          <w:rFonts w:cs="IRNazli"/>
          <w:rtl/>
          <w:lang w:bidi="fa-IR"/>
        </w:rPr>
        <w:footnoteReference w:id="1035"/>
      </w:r>
      <w:r w:rsidR="00EC2901" w:rsidRPr="000D73CC">
        <w:rPr>
          <w:rFonts w:cs="IRNazli" w:hint="cs"/>
          <w:sz w:val="30"/>
          <w:rtl/>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و با این هوشیاری و زیرکی، راز پدرش را مخفی نگاه داشت و قلب پدربزرگ نابینای خود را آرام گردانید بدون اینکه دروغی گفته باشد؛ زیرا به راستی پدر آنها همین سنگهایی را که او انباشته بود، برای آنها باقی گذاشته بود و او این کار را برای تسلی بخشیدن خاطر پدربزرگش انجام داد، اما در واقع ابوبکر برای آنها ایمانی فولادین به جا گذاشته بود که طوفان</w:t>
      </w:r>
      <w:r w:rsidR="00C809C9">
        <w:rPr>
          <w:rFonts w:cs="IRNazli" w:hint="eastAsia"/>
          <w:sz w:val="30"/>
          <w:rtl/>
          <w:lang w:bidi="fa-IR"/>
        </w:rPr>
        <w:t>‌</w:t>
      </w:r>
      <w:r w:rsidRPr="000D73CC">
        <w:rPr>
          <w:rFonts w:cs="IRNazli" w:hint="cs"/>
          <w:sz w:val="30"/>
          <w:rtl/>
          <w:lang w:bidi="fa-IR"/>
        </w:rPr>
        <w:t>ها وبادهای سهمگین آن را تکان نمی‌داد؛ ایمانی که کمب</w:t>
      </w:r>
      <w:r w:rsidR="00C809C9">
        <w:rPr>
          <w:rFonts w:cs="IRNazli" w:hint="cs"/>
          <w:sz w:val="30"/>
          <w:rtl/>
          <w:lang w:bidi="fa-IR"/>
        </w:rPr>
        <w:t>ود یا فراوانی ثروت و دارایی هیچ</w:t>
      </w:r>
      <w:r w:rsidR="00C809C9">
        <w:rPr>
          <w:rFonts w:cs="IRNazli" w:hint="eastAsia"/>
          <w:sz w:val="30"/>
          <w:rtl/>
          <w:lang w:bidi="fa-IR"/>
        </w:rPr>
        <w:t>‌</w:t>
      </w:r>
      <w:r w:rsidRPr="000D73CC">
        <w:rPr>
          <w:rFonts w:cs="IRNazli" w:hint="cs"/>
          <w:sz w:val="30"/>
          <w:rtl/>
          <w:lang w:bidi="fa-IR"/>
        </w:rPr>
        <w:t>گونه تأثیری در آن نداشت و برای آنها یقین و اعتمادی به جا گذاشت که حدی نداشت و در آنها همتی را کاشت که بر اثر آن نگاهشان به امور بزرگ معطوف بود و کارهای ناچیز و حقیر را ارج نمی‌نهادند و این گونه برای خانواد</w:t>
      </w:r>
      <w:r w:rsidR="00671026" w:rsidRPr="000D73CC">
        <w:rPr>
          <w:rFonts w:cs="IRNazli" w:hint="cs"/>
          <w:sz w:val="30"/>
          <w:rtl/>
          <w:lang w:bidi="fa-IR"/>
        </w:rPr>
        <w:t>ۀ</w:t>
      </w:r>
      <w:r w:rsidRPr="000D73CC">
        <w:rPr>
          <w:rFonts w:cs="IRNazli" w:hint="cs"/>
          <w:sz w:val="30"/>
          <w:rtl/>
          <w:lang w:bidi="fa-IR"/>
        </w:rPr>
        <w:t xml:space="preserve"> مسلمان نمونه‌ای ارائه داد که کمتر نظیر آن یافت می‌شود و چنین مواردی به ندرت تکرار می‌گردد.</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اسماء با اتخاذ چنین مواضعی، برای زنان و دختران مسلمان، نمونه و الگویی ارائه داد تا به او اقتدا کنند و همانند او حرکت نمایند.</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اسماء با خواهرانش در مکه ماند بدون آنکه از تنگدستی شکایت کند و اظهار نیازمندی نماید تا اینکه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Pr="000D73CC">
        <w:rPr>
          <w:rFonts w:cs="IRNazli" w:hint="cs"/>
          <w:sz w:val="30"/>
          <w:rtl/>
          <w:lang w:bidi="fa-IR"/>
        </w:rPr>
        <w:t>، زید بن حارثه و ابا رافع غلامش را به مکه فرستاد و به آنها دو شتر و پانصد درهم داد. آنها به سراغ دو دختر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C809C9">
        <w:rPr>
          <w:rFonts w:cs="IRNazli" w:hint="cs"/>
          <w:spacing w:val="-2"/>
          <w:sz w:val="30"/>
          <w:rtl/>
          <w:lang w:bidi="fa-IR"/>
        </w:rPr>
        <w:t>(فاطمه و ام کلثوم) و همسر رسول خدا، سوده بنت زمعه و ام برکه یا ام ایمن رفتند و به همراه اینها عبدالله بن ابی بکر با خانواده ابوبکر به سوی مدینه حرکت کرد که عایشه و اسماء در میان آنها بودند. آنان در خان</w:t>
      </w:r>
      <w:r w:rsidR="00671026" w:rsidRPr="00C809C9">
        <w:rPr>
          <w:rFonts w:cs="IRNazli" w:hint="cs"/>
          <w:spacing w:val="-2"/>
          <w:sz w:val="30"/>
          <w:rtl/>
          <w:lang w:bidi="fa-IR"/>
        </w:rPr>
        <w:t>ۀ</w:t>
      </w:r>
      <w:r w:rsidRPr="00C809C9">
        <w:rPr>
          <w:rFonts w:cs="IRNazli" w:hint="cs"/>
          <w:spacing w:val="-2"/>
          <w:sz w:val="30"/>
          <w:rtl/>
          <w:lang w:bidi="fa-IR"/>
        </w:rPr>
        <w:t xml:space="preserve"> حارثه بن نعمان در مدینه جای داده شدند</w:t>
      </w:r>
      <w:r w:rsidRPr="00C809C9">
        <w:rPr>
          <w:rStyle w:val="FootnoteReference"/>
          <w:rFonts w:cs="IRNazli"/>
          <w:spacing w:val="-2"/>
          <w:rtl/>
          <w:lang w:bidi="fa-IR"/>
        </w:rPr>
        <w:footnoteReference w:id="1036"/>
      </w:r>
      <w:r w:rsidR="00EC2901" w:rsidRPr="00C809C9">
        <w:rPr>
          <w:rFonts w:cs="IRNazli" w:hint="cs"/>
          <w:spacing w:val="-2"/>
          <w:sz w:val="30"/>
          <w:rtl/>
          <w:lang w:bidi="fa-IR"/>
        </w:rPr>
        <w:t>.</w:t>
      </w:r>
    </w:p>
    <w:p w:rsidR="00813D02" w:rsidRPr="000D73CC" w:rsidRDefault="00813D02" w:rsidP="000A42BE">
      <w:pPr>
        <w:pStyle w:val="ListParagraph"/>
        <w:widowControl w:val="0"/>
        <w:numPr>
          <w:ilvl w:val="0"/>
          <w:numId w:val="44"/>
        </w:numPr>
        <w:tabs>
          <w:tab w:val="right" w:pos="7371"/>
        </w:tabs>
        <w:jc w:val="both"/>
        <w:rPr>
          <w:rFonts w:cs="IRNazli"/>
          <w:sz w:val="30"/>
          <w:rtl/>
          <w:lang w:bidi="fa-IR"/>
        </w:rPr>
      </w:pPr>
      <w:r w:rsidRPr="000D73CC">
        <w:rPr>
          <w:rFonts w:cs="IRNazli" w:hint="cs"/>
          <w:sz w:val="30"/>
          <w:rtl/>
          <w:lang w:bidi="fa-IR"/>
        </w:rPr>
        <w:t>امانت</w:t>
      </w:r>
      <w:r w:rsidR="00EC2901" w:rsidRPr="000D73CC">
        <w:rPr>
          <w:rFonts w:cs="IRNazli" w:hint="eastAsia"/>
          <w:sz w:val="30"/>
          <w:rtl/>
          <w:lang w:bidi="fa-IR"/>
        </w:rPr>
        <w:t>‌</w:t>
      </w:r>
      <w:r w:rsidRPr="000D73CC">
        <w:rPr>
          <w:rFonts w:cs="IRNazli" w:hint="cs"/>
          <w:sz w:val="30"/>
          <w:rtl/>
          <w:lang w:bidi="fa-IR"/>
        </w:rPr>
        <w:t xml:space="preserve">های مشرکان نزد پیامبر </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امانت</w:t>
      </w:r>
      <w:r w:rsidR="00EC2901" w:rsidRPr="000D73CC">
        <w:rPr>
          <w:rFonts w:cs="IRNazli" w:hint="eastAsia"/>
          <w:sz w:val="30"/>
          <w:rtl/>
          <w:lang w:bidi="fa-IR"/>
        </w:rPr>
        <w:t>‌</w:t>
      </w:r>
      <w:r w:rsidRPr="000D73CC">
        <w:rPr>
          <w:rFonts w:cs="IRNazli" w:hint="cs"/>
          <w:sz w:val="30"/>
          <w:rtl/>
          <w:lang w:bidi="fa-IR"/>
        </w:rPr>
        <w:t>هایی که مشرکان به پیامبر</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می‌سپردند با اینکه با او سر ستیز داشتند و تصمیم قتل او را گرفته بودند، دلیل آشکاری است بر تناقض و تضاد عجیبی که آنها در آن قرار داشتند و این موضوع زمانی بود که مشرکان، ایشان را تکذیب می‌کردند و گمان می‌بردند که او جادوگر یا دیوانه یا دروغگوست، امّا با تمام این تفاصیل در جامع</w:t>
      </w:r>
      <w:r w:rsidR="00671026" w:rsidRPr="000D73CC">
        <w:rPr>
          <w:rFonts w:cs="IRNazli" w:hint="cs"/>
          <w:sz w:val="30"/>
          <w:rtl/>
          <w:lang w:bidi="fa-IR"/>
        </w:rPr>
        <w:t>ۀ</w:t>
      </w:r>
      <w:r w:rsidRPr="000D73CC">
        <w:rPr>
          <w:rFonts w:cs="IRNazli" w:hint="cs"/>
          <w:sz w:val="30"/>
          <w:rtl/>
          <w:lang w:bidi="fa-IR"/>
        </w:rPr>
        <w:t xml:space="preserve"> خود کسی را بهتر از او سراغ نداشتند که امانتدار و راستگو باشد. بنابراین، آنها اموال خود را نزد وی به امانت می‌گذاردند و این بیانگر این است که کفر ورزیدن آنها به خاطر این نبود که در صداقت و راستگویی پیامبر شک و تردید داشتند؛ بلکه به خاطر کبر و سرکشی درونی آنها و اینکه می‌ترسیدند که با روی کار آمدن رسول خدا، رهبری و طغیان و سرکشی آنها از بین برود با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به مخالفت برخواسته بودند</w:t>
      </w:r>
      <w:r w:rsidRPr="000D73CC">
        <w:rPr>
          <w:rStyle w:val="FootnoteReference"/>
          <w:rFonts w:cs="IRNazli"/>
          <w:rtl/>
          <w:lang w:bidi="fa-IR"/>
        </w:rPr>
        <w:footnoteReference w:id="1037"/>
      </w:r>
      <w:r w:rsidR="00EC2901" w:rsidRPr="000D73CC">
        <w:rPr>
          <w:rFonts w:cs="IRNazli" w:hint="cs"/>
          <w:sz w:val="30"/>
          <w:rtl/>
          <w:lang w:bidi="fa-IR"/>
        </w:rPr>
        <w:t>. چنانکه خداوند می‌فرماید:</w:t>
      </w:r>
    </w:p>
    <w:p w:rsidR="00813D02" w:rsidRPr="000D73CC" w:rsidRDefault="004766CD" w:rsidP="000A42BE">
      <w:pPr>
        <w:pStyle w:val="af"/>
        <w:widowControl w:val="0"/>
        <w:rPr>
          <w:rFonts w:ascii="Times New Roman" w:cs="B Lotus"/>
          <w:rtl/>
        </w:rPr>
      </w:pPr>
      <w:r w:rsidRPr="000D73CC">
        <w:rPr>
          <w:rFonts w:ascii="Times New Roman" w:cs="Traditional Arabic" w:hint="cs"/>
          <w:sz w:val="32"/>
          <w:rtl/>
        </w:rPr>
        <w:t>﴿</w:t>
      </w:r>
      <w:r w:rsidRPr="000D73CC">
        <w:rPr>
          <w:rtl/>
        </w:rPr>
        <w:t>قَد</w:t>
      </w:r>
      <w:r w:rsidRPr="000D73CC">
        <w:rPr>
          <w:rFonts w:hint="cs"/>
          <w:rtl/>
        </w:rPr>
        <w:t>ۡ</w:t>
      </w:r>
      <w:r w:rsidRPr="000D73CC">
        <w:rPr>
          <w:rtl/>
        </w:rPr>
        <w:t xml:space="preserve"> </w:t>
      </w:r>
      <w:r w:rsidRPr="000D73CC">
        <w:rPr>
          <w:rFonts w:hint="cs"/>
          <w:rtl/>
        </w:rPr>
        <w:t>نَعۡلَمُ</w:t>
      </w:r>
      <w:r w:rsidRPr="000D73CC">
        <w:rPr>
          <w:rtl/>
        </w:rPr>
        <w:t xml:space="preserve"> </w:t>
      </w:r>
      <w:r w:rsidRPr="000D73CC">
        <w:rPr>
          <w:rFonts w:hint="cs"/>
          <w:rtl/>
        </w:rPr>
        <w:t>إِنَّهُۥ</w:t>
      </w:r>
      <w:r w:rsidRPr="000D73CC">
        <w:rPr>
          <w:rtl/>
        </w:rPr>
        <w:t xml:space="preserve"> لَيَحۡزُنُكَ </w:t>
      </w:r>
      <w:r w:rsidRPr="000D73CC">
        <w:rPr>
          <w:rFonts w:hint="cs"/>
          <w:rtl/>
        </w:rPr>
        <w:t>ٱ</w:t>
      </w:r>
      <w:r w:rsidRPr="000D73CC">
        <w:rPr>
          <w:rFonts w:hint="eastAsia"/>
          <w:rtl/>
        </w:rPr>
        <w:t>لَّذِي</w:t>
      </w:r>
      <w:r w:rsidRPr="000D73CC">
        <w:rPr>
          <w:rtl/>
        </w:rPr>
        <w:t xml:space="preserve"> يَقُولُونَۖ فَإِنَّهُمۡ لَا يُكَذِّبُونَكَ وَلَٰكِنَّ </w:t>
      </w:r>
      <w:r w:rsidRPr="000D73CC">
        <w:rPr>
          <w:rFonts w:hint="cs"/>
          <w:rtl/>
        </w:rPr>
        <w:t>ٱ</w:t>
      </w:r>
      <w:r w:rsidRPr="000D73CC">
        <w:rPr>
          <w:rFonts w:hint="eastAsia"/>
          <w:rtl/>
        </w:rPr>
        <w:t>لظَّٰلِمِينَ</w:t>
      </w:r>
      <w:r w:rsidRPr="000D73CC">
        <w:rPr>
          <w:rtl/>
        </w:rPr>
        <w:t xml:space="preserve"> بِ‍َٔايَٰتِ </w:t>
      </w:r>
      <w:r w:rsidRPr="000D73CC">
        <w:rPr>
          <w:rFonts w:hint="cs"/>
          <w:rtl/>
        </w:rPr>
        <w:t>ٱ</w:t>
      </w:r>
      <w:r w:rsidRPr="000D73CC">
        <w:rPr>
          <w:rFonts w:hint="eastAsia"/>
          <w:rtl/>
        </w:rPr>
        <w:t>للَّهِ</w:t>
      </w:r>
      <w:r w:rsidRPr="000D73CC">
        <w:rPr>
          <w:rtl/>
        </w:rPr>
        <w:t xml:space="preserve"> يَجۡحَدُونَ٣٣</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[الأنعام: 33]</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(ای پیغمبر) ما می‌دانیم که آنچه (کفار مکه) می‌گویند تو را غمگین می‌سازد (ناراحت مباش)؛ چراکه آنان تو را تکذیب نمی‌کنند؛ بلکه ستمکا</w:t>
      </w:r>
      <w:r w:rsidR="004766CD" w:rsidRPr="000D73CC">
        <w:rPr>
          <w:rFonts w:hint="cs"/>
          <w:rtl/>
        </w:rPr>
        <w:t>ران آیات خدا را انکار می‌نمایند</w:t>
      </w:r>
      <w:r w:rsidRPr="000D73CC">
        <w:rPr>
          <w:rStyle w:val="Char9"/>
          <w:rFonts w:hint="cs"/>
          <w:rtl/>
        </w:rPr>
        <w:t>»</w:t>
      </w:r>
      <w:r w:rsidR="004766CD" w:rsidRPr="000D73CC">
        <w:rPr>
          <w:rFonts w:hint="cs"/>
          <w:rtl/>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دستور پیامبر اکرم</w:t>
      </w:r>
      <w:r w:rsidR="003B13DA" w:rsidRPr="000D73CC">
        <w:rPr>
          <w:rFonts w:ascii="" w:hAnsi="" w:cs="CTraditional Arabic" w:hint="cs"/>
          <w:rtl/>
          <w:lang w:bidi="fa-IR"/>
        </w:rPr>
        <w:t xml:space="preserve"> ج</w:t>
      </w:r>
      <w:r w:rsidR="00361D92" w:rsidRPr="000D73CC">
        <w:rPr>
          <w:rFonts w:ascii="" w:hAnsi="" w:cs="CTraditional Arabic" w:hint="cs"/>
          <w:rtl/>
          <w:lang w:bidi="fa-IR"/>
        </w:rPr>
        <w:t xml:space="preserve"> </w:t>
      </w:r>
      <w:r w:rsidRPr="000D73CC">
        <w:rPr>
          <w:rFonts w:cs="IRNazli" w:hint="cs"/>
          <w:sz w:val="30"/>
          <w:rtl/>
          <w:lang w:bidi="fa-IR"/>
        </w:rPr>
        <w:t>با وجود آن شرایط سخت و اضطراب و آشفتگی مبنی بر اینکه علی</w:t>
      </w:r>
      <w:r w:rsidR="006F01A6" w:rsidRPr="00C809C9">
        <w:rPr>
          <w:rFonts w:ascii="CTraditional Arabic" w:hAnsi="CTraditional Arabic" w:cs="CTraditional Arabic" w:hint="cs"/>
          <w:sz w:val="32"/>
          <w:rtl/>
          <w:lang w:bidi="fa-IR"/>
        </w:rPr>
        <w:t>س</w:t>
      </w:r>
      <w:r w:rsidRPr="000D73CC">
        <w:rPr>
          <w:rFonts w:cs="IRNazli" w:hint="cs"/>
          <w:sz w:val="30"/>
          <w:rtl/>
          <w:lang w:bidi="fa-IR"/>
        </w:rPr>
        <w:t xml:space="preserve"> می‌بایست امانت</w:t>
      </w:r>
      <w:r w:rsidR="004766CD" w:rsidRPr="000D73CC">
        <w:rPr>
          <w:rFonts w:cs="IRNazli" w:hint="eastAsia"/>
          <w:sz w:val="30"/>
          <w:rtl/>
          <w:lang w:bidi="fa-IR"/>
        </w:rPr>
        <w:t>‌</w:t>
      </w:r>
      <w:r w:rsidRPr="000D73CC">
        <w:rPr>
          <w:rFonts w:cs="IRNazli" w:hint="cs"/>
          <w:sz w:val="30"/>
          <w:rtl/>
          <w:lang w:bidi="fa-IR"/>
        </w:rPr>
        <w:t>های مردم را به آنان بازگرداند، بیانگر اوج صداقت و امانتداری ایشان می‌باشد</w:t>
      </w:r>
      <w:r w:rsidRPr="000D73CC">
        <w:rPr>
          <w:rStyle w:val="FootnoteReference"/>
          <w:rFonts w:cs="IRNazli"/>
          <w:rtl/>
          <w:lang w:bidi="fa-IR"/>
        </w:rPr>
        <w:footnoteReference w:id="1038"/>
      </w:r>
      <w:r w:rsidR="004766CD" w:rsidRPr="000D73CC">
        <w:rPr>
          <w:rFonts w:cs="IRNazli" w:hint="cs"/>
          <w:sz w:val="30"/>
          <w:rtl/>
          <w:lang w:bidi="fa-IR"/>
        </w:rPr>
        <w:t>.</w:t>
      </w:r>
    </w:p>
    <w:p w:rsidR="00813D02" w:rsidRPr="000D73CC" w:rsidRDefault="00813D02" w:rsidP="000A42BE">
      <w:pPr>
        <w:pStyle w:val="ListParagraph"/>
        <w:widowControl w:val="0"/>
        <w:numPr>
          <w:ilvl w:val="0"/>
          <w:numId w:val="44"/>
        </w:numPr>
        <w:tabs>
          <w:tab w:val="right" w:pos="7371"/>
        </w:tabs>
        <w:jc w:val="both"/>
        <w:rPr>
          <w:rFonts w:cs="IRNazli"/>
          <w:sz w:val="30"/>
          <w:rtl/>
          <w:lang w:bidi="fa-IR"/>
        </w:rPr>
      </w:pPr>
      <w:r w:rsidRPr="000D73CC">
        <w:rPr>
          <w:rFonts w:cs="IRNazli" w:hint="cs"/>
          <w:sz w:val="30"/>
          <w:rtl/>
          <w:lang w:bidi="fa-IR"/>
        </w:rPr>
        <w:t>تهیه سواری با پول</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نپذیرفت که بر شتر ابوبکر سوار شود مگر بعد از اینکه آن را از ابوبکر خریداری نمود. این عمل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برای حاملان دعوت در برگیرند</w:t>
      </w:r>
      <w:r w:rsidR="00671026" w:rsidRPr="000D73CC">
        <w:rPr>
          <w:rFonts w:cs="IRNazli" w:hint="cs"/>
          <w:sz w:val="30"/>
          <w:rtl/>
          <w:lang w:bidi="fa-IR"/>
        </w:rPr>
        <w:t>ۀ</w:t>
      </w:r>
      <w:r w:rsidRPr="000D73CC">
        <w:rPr>
          <w:rFonts w:cs="IRNazli" w:hint="cs"/>
          <w:sz w:val="30"/>
          <w:rtl/>
          <w:lang w:bidi="fa-IR"/>
        </w:rPr>
        <w:t xml:space="preserve"> این موضوع است که شایسته نیست در هیچ زمانی باری بر روی دوش دیگران باشند؛ بلکه دعوتگران باید منبع بخشش و سخاوت باشند.</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برای داعیان شایسته نیست که اگر چیزی برای بذل و بخشش ندارند، دست طمع به سوی دیگران دراز نمایند؛ چراکه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اصرار می‌نماید که شتر متعلق به ابوبکر</w:t>
      </w:r>
      <w:r w:rsidR="006F01A6" w:rsidRPr="00C809C9">
        <w:rPr>
          <w:rFonts w:ascii="CTraditional Arabic" w:hAnsi="CTraditional Arabic" w:cs="CTraditional Arabic" w:hint="cs"/>
          <w:sz w:val="32"/>
          <w:rtl/>
          <w:lang w:bidi="fa-IR"/>
        </w:rPr>
        <w:t>س</w:t>
      </w:r>
      <w:r w:rsidRPr="000D73CC">
        <w:rPr>
          <w:rFonts w:cs="IRNazli" w:hint="cs"/>
          <w:sz w:val="30"/>
          <w:rtl/>
          <w:lang w:bidi="fa-IR"/>
        </w:rPr>
        <w:t xml:space="preserve"> را با پرداخت قیمتش بخرد و در این رفتار پیامبر این آ</w:t>
      </w:r>
      <w:r w:rsidR="004766CD" w:rsidRPr="000D73CC">
        <w:rPr>
          <w:rFonts w:cs="IRNazli" w:hint="cs"/>
          <w:sz w:val="30"/>
          <w:rtl/>
          <w:lang w:bidi="fa-IR"/>
        </w:rPr>
        <w:t>یه نماد پیدا می‌کند که می‌گوید:</w:t>
      </w:r>
    </w:p>
    <w:p w:rsidR="00813D02" w:rsidRPr="000D73CC" w:rsidRDefault="006E209C" w:rsidP="000A42BE">
      <w:pPr>
        <w:pStyle w:val="af"/>
        <w:widowControl w:val="0"/>
        <w:rPr>
          <w:rFonts w:ascii="Times New Roman" w:cs="B Lotus"/>
          <w:rtl/>
        </w:rPr>
      </w:pPr>
      <w:r w:rsidRPr="000D73CC">
        <w:rPr>
          <w:rFonts w:ascii="Times New Roman" w:cs="Traditional Arabic" w:hint="cs"/>
          <w:sz w:val="32"/>
          <w:rtl/>
        </w:rPr>
        <w:t>﴿</w:t>
      </w:r>
      <w:r w:rsidRPr="000D73CC">
        <w:rPr>
          <w:rtl/>
        </w:rPr>
        <w:t>وَمَا</w:t>
      </w:r>
      <w:r w:rsidRPr="000D73CC">
        <w:rPr>
          <w:rFonts w:hint="cs"/>
          <w:rtl/>
        </w:rPr>
        <w:t>ٓ</w:t>
      </w:r>
      <w:r w:rsidRPr="000D73CC">
        <w:rPr>
          <w:rtl/>
        </w:rPr>
        <w:t xml:space="preserve"> </w:t>
      </w:r>
      <w:r w:rsidRPr="000D73CC">
        <w:rPr>
          <w:rFonts w:hint="cs"/>
          <w:rtl/>
        </w:rPr>
        <w:t>أَسۡ‍َٔلُكُمۡ</w:t>
      </w:r>
      <w:r w:rsidRPr="000D73CC">
        <w:rPr>
          <w:rtl/>
        </w:rPr>
        <w:t xml:space="preserve"> </w:t>
      </w:r>
      <w:r w:rsidRPr="000D73CC">
        <w:rPr>
          <w:rFonts w:hint="cs"/>
          <w:rtl/>
        </w:rPr>
        <w:t>عَلَيۡهِ</w:t>
      </w:r>
      <w:r w:rsidRPr="000D73CC">
        <w:rPr>
          <w:rtl/>
        </w:rPr>
        <w:t xml:space="preserve"> </w:t>
      </w:r>
      <w:r w:rsidRPr="000D73CC">
        <w:rPr>
          <w:rFonts w:hint="cs"/>
          <w:rtl/>
        </w:rPr>
        <w:t>مِنۡ</w:t>
      </w:r>
      <w:r w:rsidRPr="000D73CC">
        <w:rPr>
          <w:rtl/>
        </w:rPr>
        <w:t xml:space="preserve"> </w:t>
      </w:r>
      <w:r w:rsidRPr="000D73CC">
        <w:rPr>
          <w:rFonts w:hint="cs"/>
          <w:rtl/>
        </w:rPr>
        <w:t>أَجۡرٍۖ</w:t>
      </w:r>
      <w:r w:rsidRPr="000D73CC">
        <w:rPr>
          <w:rtl/>
        </w:rPr>
        <w:t xml:space="preserve"> </w:t>
      </w:r>
      <w:r w:rsidRPr="000D73CC">
        <w:rPr>
          <w:rFonts w:hint="cs"/>
          <w:rtl/>
        </w:rPr>
        <w:t>إِنۡ</w:t>
      </w:r>
      <w:r w:rsidRPr="000D73CC">
        <w:rPr>
          <w:rtl/>
        </w:rPr>
        <w:t xml:space="preserve"> </w:t>
      </w:r>
      <w:r w:rsidRPr="000D73CC">
        <w:rPr>
          <w:rFonts w:hint="cs"/>
          <w:rtl/>
        </w:rPr>
        <w:t>أَجۡرِيَ</w:t>
      </w:r>
      <w:r w:rsidRPr="000D73CC">
        <w:rPr>
          <w:rtl/>
        </w:rPr>
        <w:t xml:space="preserve"> </w:t>
      </w:r>
      <w:r w:rsidRPr="000D73CC">
        <w:rPr>
          <w:rFonts w:hint="cs"/>
          <w:rtl/>
        </w:rPr>
        <w:t>إِلَّا</w:t>
      </w:r>
      <w:r w:rsidRPr="000D73CC">
        <w:rPr>
          <w:rtl/>
        </w:rPr>
        <w:t xml:space="preserve"> </w:t>
      </w:r>
      <w:r w:rsidRPr="000D73CC">
        <w:rPr>
          <w:rFonts w:hint="cs"/>
          <w:rtl/>
        </w:rPr>
        <w:t>عَلَىٰ</w:t>
      </w:r>
      <w:r w:rsidRPr="000D73CC">
        <w:rPr>
          <w:rtl/>
        </w:rPr>
        <w:t xml:space="preserve"> </w:t>
      </w:r>
      <w:r w:rsidRPr="000D73CC">
        <w:rPr>
          <w:rFonts w:hint="cs"/>
          <w:rtl/>
        </w:rPr>
        <w:t>رَبِّ</w:t>
      </w:r>
      <w:r w:rsidRPr="000D73CC">
        <w:rPr>
          <w:rtl/>
        </w:rPr>
        <w:t xml:space="preserve"> </w:t>
      </w:r>
      <w:r w:rsidRPr="000D73CC">
        <w:rPr>
          <w:rFonts w:hint="cs"/>
          <w:rtl/>
        </w:rPr>
        <w:t>ٱ</w:t>
      </w:r>
      <w:r w:rsidRPr="000D73CC">
        <w:rPr>
          <w:rFonts w:hint="eastAsia"/>
          <w:rtl/>
        </w:rPr>
        <w:t>لۡعَٰلَمِينَ</w:t>
      </w:r>
      <w:r w:rsidRPr="000D73CC">
        <w:rPr>
          <w:rtl/>
        </w:rPr>
        <w:t>١٠٩</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[الشعراء: 109]</w:t>
      </w:r>
      <w:r w:rsidRPr="000D73CC">
        <w:rPr>
          <w:rStyle w:val="Char7"/>
          <w:rFonts w:hint="cs"/>
          <w:rtl/>
        </w:rPr>
        <w:t>.</w:t>
      </w:r>
    </w:p>
    <w:p w:rsidR="00813D02" w:rsidRPr="000D73CC" w:rsidRDefault="00813D02" w:rsidP="000A42BE">
      <w:pPr>
        <w:pStyle w:val="aa"/>
        <w:widowControl w:val="0"/>
        <w:rPr>
          <w:rtl/>
        </w:rPr>
      </w:pPr>
      <w:r w:rsidRPr="000D73CC">
        <w:rPr>
          <w:rStyle w:val="Char9"/>
          <w:rFonts w:hint="cs"/>
          <w:rtl/>
        </w:rPr>
        <w:t>«</w:t>
      </w:r>
      <w:r w:rsidRPr="000D73CC">
        <w:rPr>
          <w:rFonts w:hint="cs"/>
          <w:rtl/>
        </w:rPr>
        <w:t>من در مقابل این دعوت هیچ مزدی ازشما نمی‌خواهم، مزد من جز بر پروردگار جهانیان نیست</w:t>
      </w:r>
      <w:r w:rsidRPr="000D73CC">
        <w:rPr>
          <w:rStyle w:val="Char9"/>
          <w:rFonts w:hint="cs"/>
          <w:rtl/>
        </w:rPr>
        <w:t>»</w:t>
      </w:r>
      <w:r w:rsidR="006E209C" w:rsidRPr="000D73CC">
        <w:rPr>
          <w:rStyle w:val="Char9"/>
          <w:rFonts w:hint="cs"/>
          <w:rtl/>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بی‌گمان برای حاملان ایمان و عقیده که به واسط</w:t>
      </w:r>
      <w:r w:rsidR="00671026" w:rsidRPr="000D73CC">
        <w:rPr>
          <w:rFonts w:cs="IRNazli" w:hint="cs"/>
          <w:sz w:val="30"/>
          <w:rtl/>
          <w:lang w:bidi="fa-IR"/>
        </w:rPr>
        <w:t>ۀ</w:t>
      </w:r>
      <w:r w:rsidRPr="000D73CC">
        <w:rPr>
          <w:rFonts w:cs="IRNazli" w:hint="cs"/>
          <w:sz w:val="30"/>
          <w:rtl/>
          <w:lang w:bidi="fa-IR"/>
        </w:rPr>
        <w:t xml:space="preserve"> آن به بشارت و انذار مردم می‌پردازند، شایسته نیست که دست نیاز به سوی کسی غیر از خدا دراز ن</w:t>
      </w:r>
      <w:r w:rsidR="00EC0F68">
        <w:rPr>
          <w:rFonts w:cs="IRNazli" w:hint="cs"/>
          <w:sz w:val="30"/>
          <w:rtl/>
          <w:lang w:bidi="fa-IR"/>
        </w:rPr>
        <w:t>مایند؛ چراکه این عمل با آنچه به</w:t>
      </w:r>
      <w:r w:rsidR="00EC0F68">
        <w:rPr>
          <w:rFonts w:cs="IRNazli" w:hint="eastAsia"/>
          <w:sz w:val="30"/>
          <w:rtl/>
          <w:lang w:bidi="fa-IR"/>
        </w:rPr>
        <w:t>‌</w:t>
      </w:r>
      <w:r w:rsidRPr="000D73CC">
        <w:rPr>
          <w:rFonts w:cs="IRNazli" w:hint="cs"/>
          <w:sz w:val="30"/>
          <w:rtl/>
          <w:lang w:bidi="fa-IR"/>
        </w:rPr>
        <w:t>سوی آن دعوت می‌دهند، مخالف و متضاد است و مردم عادت کرده‌اند که زبان حال را بیشتر درک کنند و بفهمند؛ چون زبان حال رساتر و گویاتر از زبان گفتاری است.</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عقب‌ماندگی مسلمانان و مصیبت</w:t>
      </w:r>
      <w:r w:rsidR="006E209C" w:rsidRPr="000D73CC">
        <w:rPr>
          <w:rFonts w:cs="IRNazli" w:hint="eastAsia"/>
          <w:sz w:val="30"/>
          <w:rtl/>
          <w:lang w:bidi="fa-IR"/>
        </w:rPr>
        <w:t>‌</w:t>
      </w:r>
      <w:r w:rsidRPr="000D73CC">
        <w:rPr>
          <w:rFonts w:cs="IRNazli" w:hint="cs"/>
          <w:sz w:val="30"/>
          <w:rtl/>
          <w:lang w:bidi="fa-IR"/>
        </w:rPr>
        <w:t>هایی که به آن دچار گردیده‌اند از زمانی شروع شد که داعیان و کارکنان دین در برابر مادیات سر فرود آوردند و به چیزی غیر از گرفتن حق و حقوق خود نمی‌اندیشیدند و در چنین زمانی بود که کار دعوت به کاری مادی که فاقد روح و شادابی و درخشندگی است، تبدیل گردید؛ چراکه افراد برای امر به معروف حقوق می‌گیرند. همچنین سخنرانان و ائم</w:t>
      </w:r>
      <w:r w:rsidR="00671026" w:rsidRPr="000D73CC">
        <w:rPr>
          <w:rFonts w:cs="IRNazli" w:hint="cs"/>
          <w:sz w:val="30"/>
          <w:rtl/>
          <w:lang w:bidi="fa-IR"/>
        </w:rPr>
        <w:t>ۀ</w:t>
      </w:r>
      <w:r w:rsidRPr="000D73CC">
        <w:rPr>
          <w:rFonts w:cs="IRNazli" w:hint="cs"/>
          <w:sz w:val="30"/>
          <w:rtl/>
          <w:lang w:bidi="fa-IR"/>
        </w:rPr>
        <w:t xml:space="preserve"> مساجد برای این عمل خود، ماهیانه حقوق دریافت می‌نمایند.</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به درستی صدایی که از حنجره‌ای برمی‌خیزد که در پی آن ترس از خدا و امیدواربودن به رضای او نهفته است، با صدایی که طنین می‌اندازد تا مقداری پول کسب نماید، برابر نیست؛ چراکه در مقابل دریافت پول به وعظ و سخنرانی می‌پردازد. از قدیم گفته‌اند: آنکه به خاطر دریافت مزد، نوحه‌سرایی می</w:t>
      </w:r>
      <w:r w:rsidR="00EC0F68">
        <w:rPr>
          <w:rFonts w:cs="IRNazli" w:hint="cs"/>
          <w:sz w:val="30"/>
          <w:rtl/>
          <w:lang w:bidi="fa-IR"/>
        </w:rPr>
        <w:t xml:space="preserve">‌کند به هیچ </w:t>
      </w:r>
      <w:r w:rsidRPr="000D73CC">
        <w:rPr>
          <w:rFonts w:cs="IRNazli" w:hint="cs"/>
          <w:sz w:val="30"/>
          <w:rtl/>
          <w:lang w:bidi="fa-IR"/>
        </w:rPr>
        <w:t>وجه نوحه‌اش با نوح</w:t>
      </w:r>
      <w:r w:rsidR="00671026" w:rsidRPr="000D73CC">
        <w:rPr>
          <w:rFonts w:cs="IRNazli" w:hint="cs"/>
          <w:sz w:val="30"/>
          <w:rtl/>
          <w:lang w:bidi="fa-IR"/>
        </w:rPr>
        <w:t>ۀ</w:t>
      </w:r>
      <w:r w:rsidRPr="000D73CC">
        <w:rPr>
          <w:rFonts w:cs="IRNazli" w:hint="cs"/>
          <w:sz w:val="30"/>
          <w:rtl/>
          <w:lang w:bidi="fa-IR"/>
        </w:rPr>
        <w:t xml:space="preserve"> زنی که فرزندش را از دست داده است، برابر نیست. به این دلیل تأثیر سخن کم شده است و مردم از راه حق دور مانده‌اند</w:t>
      </w:r>
      <w:r w:rsidRPr="000D73CC">
        <w:rPr>
          <w:rStyle w:val="FootnoteReference"/>
          <w:rFonts w:cs="IRNazli"/>
          <w:rtl/>
          <w:lang w:bidi="fa-IR"/>
        </w:rPr>
        <w:footnoteReference w:id="1039"/>
      </w:r>
      <w:r w:rsidR="006E209C" w:rsidRPr="000D73CC">
        <w:rPr>
          <w:rFonts w:cs="IRNazli" w:hint="cs"/>
          <w:sz w:val="30"/>
          <w:rtl/>
          <w:lang w:bidi="fa-IR"/>
        </w:rPr>
        <w:t>.</w:t>
      </w:r>
    </w:p>
    <w:p w:rsidR="00813D02" w:rsidRPr="000D73CC" w:rsidRDefault="006E209C" w:rsidP="000A42BE">
      <w:pPr>
        <w:widowControl w:val="0"/>
        <w:tabs>
          <w:tab w:val="right" w:pos="7371"/>
        </w:tabs>
        <w:ind w:firstLine="284"/>
        <w:jc w:val="both"/>
        <w:rPr>
          <w:rFonts w:cs="IRNazli"/>
          <w:sz w:val="30"/>
          <w:rtl/>
          <w:lang w:bidi="fa-IR"/>
        </w:rPr>
      </w:pPr>
      <w:r w:rsidRPr="000D73CC">
        <w:rPr>
          <w:rFonts w:cs="IRNazli" w:hint="cs"/>
          <w:sz w:val="30"/>
          <w:rtl/>
          <w:lang w:bidi="fa-IR"/>
        </w:rPr>
        <w:t xml:space="preserve">10- </w:t>
      </w:r>
      <w:r w:rsidR="00813D02" w:rsidRPr="000D73CC">
        <w:rPr>
          <w:rFonts w:cs="IRNazli" w:hint="cs"/>
          <w:sz w:val="30"/>
          <w:rtl/>
          <w:lang w:bidi="fa-IR"/>
        </w:rPr>
        <w:t>داعی هیچ گونه طمعی به اموال مردم ندارد</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وقتی پیامبر خدا سراقه را بخشید، سراقه پیشنهاد کرد که می‌خواهد ایشان را یاری نماید و گفت: این تیرکش من است، از آن تیری بگیر و بر شتران و گوسفندان من در فلان جا گذر خواهی کرد به اندازه‌ای که نیاز داری برای خود بردار.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فرمود: به آن نیازی ندارم</w:t>
      </w:r>
      <w:r w:rsidRPr="000D73CC">
        <w:rPr>
          <w:rStyle w:val="FootnoteReference"/>
          <w:rFonts w:cs="IRNazli"/>
          <w:rtl/>
          <w:lang w:bidi="fa-IR"/>
        </w:rPr>
        <w:footnoteReference w:id="1040"/>
      </w:r>
      <w:r w:rsidR="006E209C" w:rsidRPr="000D73CC">
        <w:rPr>
          <w:rFonts w:cs="IRNazli" w:hint="cs"/>
          <w:sz w:val="30"/>
          <w:rtl/>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پس هرگاه داعیان به دارایی و ثروت مردم بی‌علاقه باشند، مردم آنها را دوست خواهند داشت و هرگاه به اموال مردم چشم طمع بدوزند، مردم از آنها متنفر خواهند شد و این درس مهم و آشکاری برای دعوتگران به سوی خداست</w:t>
      </w:r>
      <w:r w:rsidRPr="000D73CC">
        <w:rPr>
          <w:rStyle w:val="FootnoteReference"/>
          <w:rFonts w:cs="IRNazli"/>
          <w:rtl/>
          <w:lang w:bidi="fa-IR"/>
        </w:rPr>
        <w:footnoteReference w:id="1041"/>
      </w:r>
      <w:r w:rsidR="006E209C" w:rsidRPr="000D73CC">
        <w:rPr>
          <w:rFonts w:cs="IRNazli" w:hint="cs"/>
          <w:sz w:val="30"/>
          <w:rtl/>
          <w:lang w:bidi="fa-IR"/>
        </w:rPr>
        <w:t>.</w:t>
      </w:r>
    </w:p>
    <w:p w:rsidR="00813D02" w:rsidRPr="000D73CC" w:rsidRDefault="006E209C" w:rsidP="000A42BE">
      <w:pPr>
        <w:widowControl w:val="0"/>
        <w:tabs>
          <w:tab w:val="right" w:pos="7371"/>
        </w:tabs>
        <w:ind w:firstLine="284"/>
        <w:jc w:val="both"/>
        <w:rPr>
          <w:rFonts w:cs="IRNazli"/>
          <w:sz w:val="30"/>
          <w:rtl/>
          <w:lang w:bidi="fa-IR"/>
        </w:rPr>
      </w:pPr>
      <w:r w:rsidRPr="000D73CC">
        <w:rPr>
          <w:rFonts w:cs="IRNazli" w:hint="cs"/>
          <w:sz w:val="30"/>
          <w:rtl/>
          <w:lang w:bidi="fa-IR"/>
        </w:rPr>
        <w:t xml:space="preserve">11- </w:t>
      </w:r>
      <w:r w:rsidR="00813D02" w:rsidRPr="000D73CC">
        <w:rPr>
          <w:rFonts w:cs="IRNazli" w:hint="cs"/>
          <w:sz w:val="30"/>
          <w:rtl/>
          <w:lang w:bidi="fa-IR"/>
        </w:rPr>
        <w:t>احساس وظیف</w:t>
      </w:r>
      <w:r w:rsidR="00671026" w:rsidRPr="000D73CC">
        <w:rPr>
          <w:rFonts w:cs="IRNazli" w:hint="cs"/>
          <w:sz w:val="30"/>
          <w:rtl/>
          <w:lang w:bidi="fa-IR"/>
        </w:rPr>
        <w:t>ۀ</w:t>
      </w:r>
      <w:r w:rsidR="00813D02" w:rsidRPr="000D73CC">
        <w:rPr>
          <w:rFonts w:cs="IRNazli" w:hint="cs"/>
          <w:sz w:val="30"/>
          <w:rtl/>
          <w:lang w:bidi="fa-IR"/>
        </w:rPr>
        <w:t xml:space="preserve"> یک سرباز نمونه</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اثر تربیت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 xml:space="preserve">در شخصیت ابوبکر صدیق </w:t>
      </w:r>
      <w:r w:rsidR="006F01A6" w:rsidRPr="000D73CC">
        <w:rPr>
          <w:rFonts w:ascii="CTraditional Arabic" w:hAnsi="CTraditional Arabic" w:cs="CTraditional Arabic" w:hint="cs"/>
          <w:szCs w:val="26"/>
          <w:rtl/>
          <w:lang w:bidi="fa-IR"/>
        </w:rPr>
        <w:t>س</w:t>
      </w:r>
      <w:r w:rsidRPr="000D73CC">
        <w:rPr>
          <w:rFonts w:cs="IRNazli" w:hint="cs"/>
          <w:sz w:val="30"/>
          <w:rtl/>
          <w:lang w:bidi="fa-IR"/>
        </w:rPr>
        <w:t xml:space="preserve"> و علی بن ابی‌طالب </w:t>
      </w:r>
      <w:r w:rsidR="006F01A6" w:rsidRPr="000D73CC">
        <w:rPr>
          <w:rFonts w:ascii="CTraditional Arabic" w:hAnsi="CTraditional Arabic" w:cs="CTraditional Arabic" w:hint="cs"/>
          <w:szCs w:val="26"/>
          <w:rtl/>
          <w:lang w:bidi="fa-IR"/>
        </w:rPr>
        <w:t>س</w:t>
      </w:r>
      <w:r w:rsidRPr="000D73CC">
        <w:rPr>
          <w:rFonts w:cs="IRNazli" w:hint="cs"/>
          <w:sz w:val="30"/>
          <w:rtl/>
          <w:lang w:bidi="fa-IR"/>
        </w:rPr>
        <w:t xml:space="preserve"> به عنوان دو سرباز اسلام آشکار می‌شود. ابوبکر وقتی خواست به مدینه هجرت نماید، </w:t>
      </w:r>
      <w:r w:rsidRPr="000D73CC">
        <w:rPr>
          <w:rFonts w:cs="IRNazli" w:hint="cs"/>
          <w:rtl/>
          <w:lang w:bidi="fa-IR"/>
        </w:rPr>
        <w:t>پیامبر اکرم</w:t>
      </w:r>
      <w:r w:rsidR="00361D92" w:rsidRPr="000D73CC">
        <w:rPr>
          <w:rFonts w:cs="IRNazli" w:hint="cs"/>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rtl/>
          <w:lang w:bidi="fa-IR"/>
        </w:rPr>
        <w:t>به او گفت</w:t>
      </w:r>
      <w:r w:rsidRPr="000D73CC">
        <w:rPr>
          <w:rFonts w:cs="IRNazli" w:hint="cs"/>
          <w:sz w:val="30"/>
          <w:rtl/>
          <w:lang w:bidi="fa-IR"/>
        </w:rPr>
        <w:t>: «شتاب مکن شاید خداوند برای تو همراهی مقر بدارد» از آن وقت ابوبکر برای هجرت برنامه‌ریزی و آمادگی پیدا می‌نمود و برای این منظور دو شتر خرید و آنها را در خانه نگاه داشت و علفشان می‌داد تا به عنوان مرکب برای هجرت آماده شوند و در روایت بخاری آمده است که از ب</w:t>
      </w:r>
      <w:r w:rsidR="006E209C" w:rsidRPr="000D73CC">
        <w:rPr>
          <w:rFonts w:cs="IRNazli" w:hint="cs"/>
          <w:sz w:val="30"/>
          <w:rtl/>
          <w:lang w:bidi="fa-IR"/>
        </w:rPr>
        <w:t>رگهای درخت کنار به آنها می‌داد.</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ابوبکر با هوشیاری خاص خود، مسائل را درک می‌نمود و او کسی بود که برای اداره و رهبری جامع</w:t>
      </w:r>
      <w:r w:rsidR="00671026" w:rsidRPr="000D73CC">
        <w:rPr>
          <w:rFonts w:cs="IRNazli" w:hint="cs"/>
          <w:sz w:val="30"/>
          <w:rtl/>
          <w:lang w:bidi="fa-IR"/>
        </w:rPr>
        <w:t>ۀ</w:t>
      </w:r>
      <w:r w:rsidRPr="000D73CC">
        <w:rPr>
          <w:rFonts w:cs="IRNazli" w:hint="cs"/>
          <w:sz w:val="30"/>
          <w:rtl/>
          <w:lang w:bidi="fa-IR"/>
        </w:rPr>
        <w:t xml:space="preserve"> اسلامی تربیت شده بود و می‌دانست که لحظه هجرت دشوار است و ناگهان فرا خواهد رسید بنابراین، قبلاً وسیل</w:t>
      </w:r>
      <w:r w:rsidR="00671026" w:rsidRPr="000D73CC">
        <w:rPr>
          <w:rFonts w:cs="IRNazli" w:hint="cs"/>
          <w:sz w:val="30"/>
          <w:rtl/>
          <w:lang w:bidi="fa-IR"/>
        </w:rPr>
        <w:t>ۀ</w:t>
      </w:r>
      <w:r w:rsidRPr="000D73CC">
        <w:rPr>
          <w:rFonts w:cs="IRNazli" w:hint="cs"/>
          <w:sz w:val="30"/>
          <w:rtl/>
          <w:lang w:bidi="fa-IR"/>
        </w:rPr>
        <w:t xml:space="preserve"> هجرت را فراهم کرده بود و آذوق</w:t>
      </w:r>
      <w:r w:rsidR="00671026" w:rsidRPr="000D73CC">
        <w:rPr>
          <w:rFonts w:cs="IRNazli" w:hint="cs"/>
          <w:sz w:val="30"/>
          <w:rtl/>
          <w:lang w:bidi="fa-IR"/>
        </w:rPr>
        <w:t>ۀ</w:t>
      </w:r>
      <w:r w:rsidRPr="000D73CC">
        <w:rPr>
          <w:rFonts w:cs="IRNazli" w:hint="cs"/>
          <w:sz w:val="30"/>
          <w:rtl/>
          <w:lang w:bidi="fa-IR"/>
        </w:rPr>
        <w:t xml:space="preserve"> سفر را مرتب نموده و خانواده‌اش را برای خدمت به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گمارده و مقرر داشته بود.</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هنگامی که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دستور خداوند مبنی بر هجرت به مدینه را به اطلاع ابوبکر</w:t>
      </w:r>
      <w:r w:rsidR="006F01A6" w:rsidRPr="000D73CC">
        <w:rPr>
          <w:rFonts w:ascii="CTraditional Arabic" w:hAnsi="CTraditional Arabic" w:cs="CTraditional Arabic" w:hint="cs"/>
          <w:szCs w:val="26"/>
          <w:rtl/>
          <w:lang w:bidi="fa-IR"/>
        </w:rPr>
        <w:t>س</w:t>
      </w:r>
      <w:r w:rsidRPr="000D73CC">
        <w:rPr>
          <w:rFonts w:cs="IRNazli" w:hint="cs"/>
          <w:sz w:val="30"/>
          <w:rtl/>
          <w:lang w:bidi="fa-IR"/>
        </w:rPr>
        <w:t xml:space="preserve"> </w:t>
      </w:r>
      <w:r w:rsidRPr="00EC0F68">
        <w:rPr>
          <w:rFonts w:cs="IRNazli" w:hint="cs"/>
          <w:spacing w:val="-2"/>
          <w:sz w:val="30"/>
          <w:rtl/>
          <w:lang w:bidi="fa-IR"/>
        </w:rPr>
        <w:t>رساند، از چشمان او از شدت خوشحالی اشک جاری شد. عایشه</w:t>
      </w:r>
      <w:r w:rsidR="006E209C" w:rsidRPr="00EC0F68">
        <w:rPr>
          <w:rFonts w:cs="IRNazli" w:hint="cs"/>
          <w:spacing w:val="-2"/>
          <w:sz w:val="30"/>
          <w:rtl/>
          <w:lang w:bidi="fa-IR"/>
        </w:rPr>
        <w:t xml:space="preserve"> </w:t>
      </w:r>
      <w:r w:rsidR="00963591" w:rsidRPr="00EC0F68">
        <w:rPr>
          <w:rFonts w:ascii="CTraditional Arabic" w:hAnsi="CTraditional Arabic" w:cs="CTraditional Arabic" w:hint="cs"/>
          <w:spacing w:val="-2"/>
          <w:sz w:val="30"/>
          <w:rtl/>
          <w:lang w:bidi="fa-IR"/>
        </w:rPr>
        <w:t>ل</w:t>
      </w:r>
      <w:r w:rsidRPr="00EC0F68">
        <w:rPr>
          <w:rFonts w:cs="IRNazli" w:hint="cs"/>
          <w:spacing w:val="-2"/>
          <w:sz w:val="30"/>
          <w:rtl/>
          <w:lang w:bidi="fa-IR"/>
        </w:rPr>
        <w:t xml:space="preserve"> در این مورد می‌گوید: سوگند به خدا که قبل از آن روز نمی‌دانستم که کسی از خوشحالی گریه می‌کند تا آنکه در آن روز ابوبکر را دیدم که از شادی گریه می‌کرد، به راستی این اوج شادی انسان است که به گریه تبدیل شود همان طور که شاعر در این مورد گفته است!</w:t>
      </w:r>
      <w:r w:rsidR="006E209C" w:rsidRPr="00EC0F68">
        <w:rPr>
          <w:rFonts w:cs="IRNazli" w:hint="cs"/>
          <w:spacing w:val="-2"/>
          <w:sz w:val="30"/>
          <w:rtl/>
          <w:lang w:bidi="fa-IR"/>
        </w:rPr>
        <w:t>.</w:t>
      </w:r>
    </w:p>
    <w:tbl>
      <w:tblPr>
        <w:bidiVisual/>
        <w:tblW w:w="4871" w:type="pct"/>
        <w:tblInd w:w="74" w:type="dxa"/>
        <w:tblLook w:val="01E0" w:firstRow="1" w:lastRow="1" w:firstColumn="1" w:lastColumn="1" w:noHBand="0" w:noVBand="0"/>
      </w:tblPr>
      <w:tblGrid>
        <w:gridCol w:w="3436"/>
        <w:gridCol w:w="418"/>
        <w:gridCol w:w="3262"/>
      </w:tblGrid>
      <w:tr w:rsidR="00813D02" w:rsidRPr="000D73CC" w:rsidTr="00ED7464">
        <w:tc>
          <w:tcPr>
            <w:tcW w:w="2414" w:type="pct"/>
            <w:tcBorders>
              <w:top w:val="nil"/>
              <w:left w:val="nil"/>
              <w:bottom w:val="nil"/>
              <w:right w:val="nil"/>
            </w:tcBorders>
            <w:shd w:val="clear" w:color="auto" w:fill="auto"/>
          </w:tcPr>
          <w:p w:rsidR="00813D02" w:rsidRPr="000D73CC" w:rsidRDefault="00813D02" w:rsidP="000A42BE">
            <w:pPr>
              <w:pStyle w:val="a3"/>
              <w:widowControl w:val="0"/>
              <w:ind w:firstLine="0"/>
              <w:rPr>
                <w:sz w:val="2"/>
                <w:szCs w:val="2"/>
              </w:rPr>
            </w:pPr>
            <w:r w:rsidRPr="000D73CC">
              <w:rPr>
                <w:rFonts w:hint="cs"/>
                <w:rtl/>
              </w:rPr>
              <w:t>ورد الکتاب من الحبیب بانه</w:t>
            </w:r>
            <w:r w:rsidRPr="000D73CC">
              <w:rPr>
                <w:rFonts w:hint="cs"/>
                <w:sz w:val="30"/>
                <w:rtl/>
              </w:rPr>
              <w:br/>
            </w:r>
          </w:p>
        </w:tc>
        <w:tc>
          <w:tcPr>
            <w:tcW w:w="294" w:type="pct"/>
            <w:tcBorders>
              <w:top w:val="nil"/>
              <w:left w:val="nil"/>
              <w:bottom w:val="nil"/>
              <w:right w:val="nil"/>
            </w:tcBorders>
            <w:shd w:val="clear" w:color="auto" w:fill="auto"/>
          </w:tcPr>
          <w:p w:rsidR="00813D02" w:rsidRPr="000D73CC" w:rsidRDefault="00813D02" w:rsidP="000A42BE">
            <w:pPr>
              <w:widowControl w:val="0"/>
              <w:tabs>
                <w:tab w:val="right" w:pos="7371"/>
              </w:tabs>
              <w:ind w:firstLine="284"/>
              <w:jc w:val="both"/>
              <w:rPr>
                <w:rFonts w:ascii="B Lotus" w:hAnsi="B Lotus" w:cs="IRNazli"/>
                <w:sz w:val="30"/>
                <w:lang w:bidi="fa-IR"/>
              </w:rPr>
            </w:pPr>
          </w:p>
        </w:tc>
        <w:tc>
          <w:tcPr>
            <w:tcW w:w="2292" w:type="pct"/>
            <w:tcBorders>
              <w:top w:val="nil"/>
              <w:left w:val="nil"/>
              <w:bottom w:val="nil"/>
              <w:right w:val="nil"/>
            </w:tcBorders>
            <w:shd w:val="clear" w:color="auto" w:fill="auto"/>
          </w:tcPr>
          <w:p w:rsidR="00813D02" w:rsidRPr="000D73CC" w:rsidRDefault="00813D02" w:rsidP="000A42BE">
            <w:pPr>
              <w:pStyle w:val="a3"/>
              <w:widowControl w:val="0"/>
              <w:ind w:firstLine="0"/>
              <w:rPr>
                <w:sz w:val="2"/>
                <w:szCs w:val="2"/>
              </w:rPr>
            </w:pPr>
            <w:r w:rsidRPr="000D73CC">
              <w:rPr>
                <w:rFonts w:hint="cs"/>
                <w:rtl/>
              </w:rPr>
              <w:t>سیزورنی فاستعبرت اجفانی</w:t>
            </w:r>
            <w:r w:rsidRPr="000D73CC">
              <w:rPr>
                <w:rFonts w:hint="cs"/>
                <w:sz w:val="30"/>
                <w:rtl/>
              </w:rPr>
              <w:br/>
            </w:r>
          </w:p>
        </w:tc>
      </w:tr>
      <w:tr w:rsidR="00813D02" w:rsidRPr="000D73CC" w:rsidTr="00813D02">
        <w:tc>
          <w:tcPr>
            <w:tcW w:w="5000" w:type="pct"/>
            <w:gridSpan w:val="3"/>
            <w:tcBorders>
              <w:top w:val="nil"/>
              <w:left w:val="nil"/>
              <w:bottom w:val="nil"/>
              <w:right w:val="nil"/>
            </w:tcBorders>
            <w:shd w:val="clear" w:color="auto" w:fill="auto"/>
          </w:tcPr>
          <w:p w:rsidR="00813D02" w:rsidRPr="000D73CC" w:rsidRDefault="00813D02" w:rsidP="000A42BE">
            <w:pPr>
              <w:pStyle w:val="a7"/>
              <w:widowControl w:val="0"/>
            </w:pPr>
            <w:r w:rsidRPr="000D73CC">
              <w:rPr>
                <w:rFonts w:hint="cs"/>
                <w:rtl/>
              </w:rPr>
              <w:t>«از دوست نامه‌ای آمد که به زودی او به دیدارم خواهد آمد، در ا</w:t>
            </w:r>
            <w:r w:rsidR="006E209C" w:rsidRPr="000D73CC">
              <w:rPr>
                <w:rFonts w:hint="cs"/>
                <w:rtl/>
              </w:rPr>
              <w:t>ین هنگام اشک از چشمهایم جاری شد</w:t>
            </w:r>
            <w:r w:rsidRPr="000D73CC">
              <w:rPr>
                <w:rFonts w:hint="cs"/>
                <w:rtl/>
              </w:rPr>
              <w:t>»</w:t>
            </w:r>
            <w:r w:rsidR="006E209C" w:rsidRPr="000D73CC">
              <w:rPr>
                <w:rFonts w:hint="cs"/>
                <w:rtl/>
              </w:rPr>
              <w:t>.</w:t>
            </w:r>
          </w:p>
        </w:tc>
      </w:tr>
      <w:tr w:rsidR="00813D02" w:rsidRPr="000D73CC" w:rsidTr="00ED7464">
        <w:tc>
          <w:tcPr>
            <w:tcW w:w="2414" w:type="pct"/>
            <w:tcBorders>
              <w:top w:val="nil"/>
              <w:left w:val="nil"/>
              <w:bottom w:val="nil"/>
              <w:right w:val="nil"/>
            </w:tcBorders>
            <w:shd w:val="clear" w:color="auto" w:fill="auto"/>
          </w:tcPr>
          <w:p w:rsidR="00813D02" w:rsidRPr="000D73CC" w:rsidRDefault="00813D02" w:rsidP="000A42BE">
            <w:pPr>
              <w:pStyle w:val="a3"/>
              <w:widowControl w:val="0"/>
              <w:ind w:firstLine="0"/>
              <w:rPr>
                <w:sz w:val="2"/>
                <w:szCs w:val="2"/>
              </w:rPr>
            </w:pPr>
            <w:r w:rsidRPr="000D73CC">
              <w:rPr>
                <w:rFonts w:hint="cs"/>
                <w:rtl/>
              </w:rPr>
              <w:t>غلب السرور علی حتی اننی</w:t>
            </w:r>
            <w:r w:rsidRPr="000D73CC">
              <w:rPr>
                <w:rFonts w:hint="cs"/>
                <w:sz w:val="30"/>
                <w:rtl/>
              </w:rPr>
              <w:br/>
            </w:r>
          </w:p>
        </w:tc>
        <w:tc>
          <w:tcPr>
            <w:tcW w:w="294" w:type="pct"/>
            <w:tcBorders>
              <w:top w:val="nil"/>
              <w:left w:val="nil"/>
              <w:bottom w:val="nil"/>
              <w:right w:val="nil"/>
            </w:tcBorders>
            <w:shd w:val="clear" w:color="auto" w:fill="auto"/>
          </w:tcPr>
          <w:p w:rsidR="00813D02" w:rsidRPr="000D73CC" w:rsidRDefault="00813D02" w:rsidP="000A42BE">
            <w:pPr>
              <w:widowControl w:val="0"/>
              <w:tabs>
                <w:tab w:val="right" w:pos="7371"/>
              </w:tabs>
              <w:ind w:firstLine="284"/>
              <w:jc w:val="both"/>
              <w:rPr>
                <w:rFonts w:ascii="B Lotus" w:hAnsi="B Lotus" w:cs="IRNazli"/>
                <w:sz w:val="30"/>
                <w:lang w:bidi="fa-IR"/>
              </w:rPr>
            </w:pPr>
          </w:p>
        </w:tc>
        <w:tc>
          <w:tcPr>
            <w:tcW w:w="2292" w:type="pct"/>
            <w:tcBorders>
              <w:top w:val="nil"/>
              <w:left w:val="nil"/>
              <w:bottom w:val="nil"/>
              <w:right w:val="nil"/>
            </w:tcBorders>
            <w:shd w:val="clear" w:color="auto" w:fill="auto"/>
          </w:tcPr>
          <w:p w:rsidR="00813D02" w:rsidRPr="000D73CC" w:rsidRDefault="00813D02" w:rsidP="000A42BE">
            <w:pPr>
              <w:pStyle w:val="a3"/>
              <w:widowControl w:val="0"/>
              <w:ind w:firstLine="0"/>
              <w:rPr>
                <w:sz w:val="2"/>
                <w:szCs w:val="2"/>
              </w:rPr>
            </w:pPr>
            <w:r w:rsidRPr="000D73CC">
              <w:rPr>
                <w:rFonts w:hint="cs"/>
                <w:rtl/>
              </w:rPr>
              <w:t>من فرط ما قد سرنی ابکانی</w:t>
            </w:r>
            <w:r w:rsidRPr="000D73CC">
              <w:rPr>
                <w:rFonts w:hint="cs"/>
                <w:sz w:val="30"/>
                <w:rtl/>
              </w:rPr>
              <w:br/>
            </w:r>
          </w:p>
        </w:tc>
      </w:tr>
      <w:tr w:rsidR="00813D02" w:rsidRPr="000D73CC" w:rsidTr="00813D02">
        <w:tc>
          <w:tcPr>
            <w:tcW w:w="5000" w:type="pct"/>
            <w:gridSpan w:val="3"/>
            <w:tcBorders>
              <w:top w:val="nil"/>
              <w:left w:val="nil"/>
              <w:bottom w:val="nil"/>
              <w:right w:val="nil"/>
            </w:tcBorders>
            <w:shd w:val="clear" w:color="auto" w:fill="auto"/>
          </w:tcPr>
          <w:p w:rsidR="00813D02" w:rsidRPr="000D73CC" w:rsidRDefault="00813D02" w:rsidP="000A42BE">
            <w:pPr>
              <w:pStyle w:val="a7"/>
              <w:widowControl w:val="0"/>
            </w:pPr>
            <w:r w:rsidRPr="000D73CC">
              <w:rPr>
                <w:rFonts w:hint="cs"/>
                <w:rtl/>
              </w:rPr>
              <w:t>«شادی بر من غالب شد تا آن جا که از ب</w:t>
            </w:r>
            <w:r w:rsidR="006E209C" w:rsidRPr="000D73CC">
              <w:rPr>
                <w:rFonts w:hint="cs"/>
                <w:rtl/>
              </w:rPr>
              <w:t>س که خوشحال شدم، به گریه افتادم</w:t>
            </w:r>
            <w:r w:rsidRPr="000D73CC">
              <w:rPr>
                <w:rFonts w:hint="cs"/>
                <w:rtl/>
              </w:rPr>
              <w:t>»</w:t>
            </w:r>
            <w:r w:rsidR="006E209C" w:rsidRPr="000D73CC">
              <w:rPr>
                <w:rFonts w:hint="cs"/>
                <w:rtl/>
              </w:rPr>
              <w:t>.</w:t>
            </w:r>
          </w:p>
        </w:tc>
      </w:tr>
      <w:tr w:rsidR="00813D02" w:rsidRPr="000D73CC" w:rsidTr="00ED7464">
        <w:tc>
          <w:tcPr>
            <w:tcW w:w="2414" w:type="pct"/>
            <w:tcBorders>
              <w:top w:val="nil"/>
              <w:left w:val="nil"/>
              <w:bottom w:val="nil"/>
              <w:right w:val="nil"/>
            </w:tcBorders>
            <w:shd w:val="clear" w:color="auto" w:fill="auto"/>
          </w:tcPr>
          <w:p w:rsidR="00813D02" w:rsidRPr="000D73CC" w:rsidRDefault="00EC0F68" w:rsidP="000A42BE">
            <w:pPr>
              <w:pStyle w:val="a3"/>
              <w:widowControl w:val="0"/>
              <w:ind w:firstLine="0"/>
              <w:rPr>
                <w:sz w:val="2"/>
                <w:szCs w:val="2"/>
              </w:rPr>
            </w:pPr>
            <w:r>
              <w:rPr>
                <w:rFonts w:hint="cs"/>
                <w:rtl/>
              </w:rPr>
              <w:t>یا عین صار الدمع عند</w:t>
            </w:r>
            <w:r>
              <w:rPr>
                <w:rFonts w:hint="cs"/>
                <w:rtl/>
                <w:lang w:bidi="ar-SA"/>
              </w:rPr>
              <w:t>ك</w:t>
            </w:r>
            <w:r w:rsidR="00813D02" w:rsidRPr="000D73CC">
              <w:rPr>
                <w:rFonts w:hint="cs"/>
                <w:rtl/>
              </w:rPr>
              <w:t xml:space="preserve"> عاده</w:t>
            </w:r>
            <w:r w:rsidR="00813D02" w:rsidRPr="000D73CC">
              <w:rPr>
                <w:rFonts w:hint="cs"/>
                <w:sz w:val="30"/>
                <w:rtl/>
              </w:rPr>
              <w:br/>
            </w:r>
          </w:p>
        </w:tc>
        <w:tc>
          <w:tcPr>
            <w:tcW w:w="294" w:type="pct"/>
            <w:tcBorders>
              <w:top w:val="nil"/>
              <w:left w:val="nil"/>
              <w:bottom w:val="nil"/>
              <w:right w:val="nil"/>
            </w:tcBorders>
            <w:shd w:val="clear" w:color="auto" w:fill="auto"/>
          </w:tcPr>
          <w:p w:rsidR="00813D02" w:rsidRPr="000D73CC" w:rsidRDefault="00813D02" w:rsidP="000A42BE">
            <w:pPr>
              <w:widowControl w:val="0"/>
              <w:tabs>
                <w:tab w:val="right" w:pos="7371"/>
              </w:tabs>
              <w:ind w:firstLine="284"/>
              <w:jc w:val="both"/>
              <w:rPr>
                <w:rFonts w:ascii="B Lotus" w:hAnsi="B Lotus" w:cs="IRNazli"/>
                <w:sz w:val="30"/>
                <w:lang w:bidi="fa-IR"/>
              </w:rPr>
            </w:pPr>
          </w:p>
        </w:tc>
        <w:tc>
          <w:tcPr>
            <w:tcW w:w="2292" w:type="pct"/>
            <w:tcBorders>
              <w:top w:val="nil"/>
              <w:left w:val="nil"/>
              <w:bottom w:val="nil"/>
              <w:right w:val="nil"/>
            </w:tcBorders>
            <w:shd w:val="clear" w:color="auto" w:fill="auto"/>
          </w:tcPr>
          <w:p w:rsidR="00813D02" w:rsidRPr="000D73CC" w:rsidRDefault="00813D02" w:rsidP="000A42BE">
            <w:pPr>
              <w:pStyle w:val="a3"/>
              <w:widowControl w:val="0"/>
              <w:ind w:firstLine="0"/>
              <w:rPr>
                <w:sz w:val="2"/>
                <w:szCs w:val="2"/>
              </w:rPr>
            </w:pPr>
            <w:r w:rsidRPr="000D73CC">
              <w:rPr>
                <w:rFonts w:hint="cs"/>
                <w:rtl/>
              </w:rPr>
              <w:t>تبک</w:t>
            </w:r>
            <w:r w:rsidR="00602E38" w:rsidRPr="000D73CC">
              <w:rPr>
                <w:rFonts w:hint="cs"/>
                <w:rtl/>
              </w:rPr>
              <w:t>ـ</w:t>
            </w:r>
            <w:r w:rsidRPr="000D73CC">
              <w:rPr>
                <w:rFonts w:hint="cs"/>
                <w:rtl/>
              </w:rPr>
              <w:t>ین من فرح و من احزانی</w:t>
            </w:r>
            <w:r w:rsidRPr="000D73CC">
              <w:rPr>
                <w:rFonts w:hint="cs"/>
                <w:sz w:val="30"/>
                <w:rtl/>
              </w:rPr>
              <w:br/>
            </w:r>
          </w:p>
        </w:tc>
      </w:tr>
      <w:tr w:rsidR="00813D02" w:rsidRPr="000D73CC" w:rsidTr="00813D02">
        <w:tc>
          <w:tcPr>
            <w:tcW w:w="5000" w:type="pct"/>
            <w:gridSpan w:val="3"/>
            <w:tcBorders>
              <w:top w:val="nil"/>
              <w:left w:val="nil"/>
              <w:bottom w:val="nil"/>
              <w:right w:val="nil"/>
            </w:tcBorders>
            <w:shd w:val="clear" w:color="auto" w:fill="auto"/>
          </w:tcPr>
          <w:p w:rsidR="00813D02" w:rsidRPr="000D73CC" w:rsidRDefault="00813D02" w:rsidP="000A42BE">
            <w:pPr>
              <w:pStyle w:val="a7"/>
              <w:widowControl w:val="0"/>
            </w:pPr>
            <w:r w:rsidRPr="000D73CC">
              <w:rPr>
                <w:rFonts w:hint="cs"/>
                <w:rtl/>
              </w:rPr>
              <w:t>«ای چشمی که اشک ریختن برایت عادت شده است، هم از شادی</w:t>
            </w:r>
            <w:r w:rsidR="006E209C" w:rsidRPr="000D73CC">
              <w:rPr>
                <w:rFonts w:hint="cs"/>
                <w:rtl/>
              </w:rPr>
              <w:t xml:space="preserve"> و هم از غمهای من گریه می‌نمایی</w:t>
            </w:r>
            <w:r w:rsidRPr="000D73CC">
              <w:rPr>
                <w:rFonts w:hint="cs"/>
                <w:rtl/>
              </w:rPr>
              <w:t>»</w:t>
            </w:r>
            <w:r w:rsidR="006E209C" w:rsidRPr="000D73CC">
              <w:rPr>
                <w:rFonts w:hint="cs"/>
                <w:rtl/>
              </w:rPr>
              <w:t>.</w:t>
            </w:r>
          </w:p>
        </w:tc>
      </w:tr>
    </w:tbl>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 xml:space="preserve">ابوبکر صدیق </w:t>
      </w:r>
      <w:r w:rsidR="006F01A6" w:rsidRPr="000D73CC">
        <w:rPr>
          <w:rFonts w:ascii="CTraditional Arabic" w:hAnsi="CTraditional Arabic" w:cs="CTraditional Arabic" w:hint="cs"/>
          <w:szCs w:val="26"/>
          <w:rtl/>
          <w:lang w:bidi="fa-IR"/>
        </w:rPr>
        <w:t>س</w:t>
      </w:r>
      <w:r w:rsidRPr="000D73CC">
        <w:rPr>
          <w:rFonts w:cs="IRNazli" w:hint="cs"/>
          <w:sz w:val="30"/>
          <w:rtl/>
          <w:lang w:bidi="fa-IR"/>
        </w:rPr>
        <w:t xml:space="preserve"> می‌دانست کسی که رفیق سفر او است، پیام‌آور پروردگار جهانیان است و او باید زندگی‌اش را فدای سرور و رهبر و دوستش (محمد) نماید؛ پس در این جهان چه موفقیتی بالاتر از این وجود خواهد داشت که از میان تمام مردم روی زمین و از میان همه همراهان، تنها ابوبکر صدیق برای همراهی سرور بشریت برگزیده شده است</w:t>
      </w:r>
      <w:r w:rsidRPr="000D73CC">
        <w:rPr>
          <w:rStyle w:val="FootnoteReference"/>
          <w:rFonts w:cs="IRNazli"/>
          <w:rtl/>
          <w:lang w:bidi="fa-IR"/>
        </w:rPr>
        <w:footnoteReference w:id="1042"/>
      </w:r>
      <w:r w:rsidR="006E209C" w:rsidRPr="000D73CC">
        <w:rPr>
          <w:rFonts w:cs="IRNazli" w:hint="cs"/>
          <w:sz w:val="30"/>
          <w:rtl/>
          <w:lang w:bidi="fa-IR"/>
        </w:rPr>
        <w:t>.</w:t>
      </w:r>
    </w:p>
    <w:p w:rsidR="00813D02" w:rsidRPr="000D73CC" w:rsidRDefault="00813D02" w:rsidP="000A42BE">
      <w:pPr>
        <w:widowControl w:val="0"/>
        <w:tabs>
          <w:tab w:val="right" w:pos="7371"/>
        </w:tabs>
        <w:ind w:firstLine="284"/>
        <w:jc w:val="both"/>
        <w:rPr>
          <w:rFonts w:cs="IRNazli"/>
          <w:sz w:val="30"/>
          <w:lang w:bidi="fa-IR"/>
        </w:rPr>
      </w:pPr>
      <w:r w:rsidRPr="000D73CC">
        <w:rPr>
          <w:rFonts w:cs="IRNazli" w:hint="cs"/>
          <w:sz w:val="30"/>
          <w:rtl/>
          <w:lang w:bidi="fa-IR"/>
        </w:rPr>
        <w:t>از طرفی مفاهیم محبت در راه خدا در خوف و هراس ابوبکر در غار نمود پیدا</w:t>
      </w:r>
      <w:r w:rsidR="00361D92" w:rsidRPr="000D73CC">
        <w:rPr>
          <w:rFonts w:cs="IRNazli" w:hint="cs"/>
          <w:sz w:val="30"/>
          <w:rtl/>
          <w:lang w:bidi="fa-IR"/>
        </w:rPr>
        <w:t xml:space="preserve"> </w:t>
      </w:r>
      <w:r w:rsidRPr="000D73CC">
        <w:rPr>
          <w:rFonts w:cs="IRNazli" w:hint="cs"/>
          <w:sz w:val="30"/>
          <w:rtl/>
          <w:lang w:bidi="fa-IR"/>
        </w:rPr>
        <w:t>می‌کند؛ چرا که او می‌ترسد که مبادا مشرکان آنها را ببینند و بدین صورت ابوبکر صدیق</w:t>
      </w:r>
      <w:r w:rsidR="00361D92" w:rsidRPr="000D73CC">
        <w:rPr>
          <w:rFonts w:cs="IRNazli" w:hint="cs"/>
          <w:sz w:val="30"/>
          <w:rtl/>
          <w:lang w:bidi="fa-IR"/>
        </w:rPr>
        <w:t xml:space="preserve"> </w:t>
      </w:r>
      <w:r w:rsidRPr="000D73CC">
        <w:rPr>
          <w:rFonts w:cs="IRNazli" w:hint="cs"/>
          <w:sz w:val="30"/>
          <w:rtl/>
          <w:lang w:bidi="fa-IR"/>
        </w:rPr>
        <w:t>الگویی قرار گرفت که شایسته است یک سرباز راستین دعوت با رهبر امین خود وقتی خطر او را م</w:t>
      </w:r>
      <w:r w:rsidR="00EC0F68">
        <w:rPr>
          <w:rFonts w:cs="IRNazli" w:hint="cs"/>
          <w:sz w:val="30"/>
          <w:rtl/>
          <w:lang w:bidi="fa-IR"/>
        </w:rPr>
        <w:t>حاصره می‌نماید، چنین باشد و این</w:t>
      </w:r>
      <w:r w:rsidR="00EC0F68">
        <w:rPr>
          <w:rFonts w:cs="IRNazli" w:hint="eastAsia"/>
          <w:sz w:val="30"/>
          <w:rtl/>
          <w:lang w:bidi="fa-IR"/>
        </w:rPr>
        <w:t>‌</w:t>
      </w:r>
      <w:r w:rsidRPr="000D73CC">
        <w:rPr>
          <w:rFonts w:cs="IRNazli" w:hint="cs"/>
          <w:sz w:val="30"/>
          <w:rtl/>
          <w:lang w:bidi="fa-IR"/>
        </w:rPr>
        <w:t>گونه از به خطر افتادن زندگی او احساس ترس نماید و نسبت به او دلسوزی کند. اگر ابوبکر در آن وقت از مرگ خود می‌ترسید در این هجرت خطرناک همراه پیامبر نمی‌شد؛ چون می‌دانست اگر مشرکان به آنها دست پیدا نمایند، کمترین سزای او مرگ خواهد بود</w:t>
      </w:r>
      <w:r w:rsidRPr="000D73CC">
        <w:rPr>
          <w:rStyle w:val="FootnoteReference"/>
          <w:rFonts w:cs="IRNazli"/>
          <w:rtl/>
          <w:lang w:bidi="fa-IR"/>
        </w:rPr>
        <w:footnoteReference w:id="1043"/>
      </w:r>
      <w:r w:rsidRPr="000D73CC">
        <w:rPr>
          <w:rFonts w:cs="IRNazli" w:hint="cs"/>
          <w:sz w:val="30"/>
          <w:rtl/>
          <w:lang w:bidi="fa-IR"/>
        </w:rPr>
        <w:t>. اما او زندگی پیامبر بزرگوار وآیند</w:t>
      </w:r>
      <w:r w:rsidR="00671026" w:rsidRPr="000D73CC">
        <w:rPr>
          <w:rFonts w:cs="IRNazli" w:hint="cs"/>
          <w:sz w:val="30"/>
          <w:rtl/>
          <w:lang w:bidi="fa-IR"/>
        </w:rPr>
        <w:t>ۀ</w:t>
      </w:r>
      <w:r w:rsidRPr="000D73CC">
        <w:rPr>
          <w:rFonts w:cs="IRNazli" w:hint="cs"/>
          <w:sz w:val="30"/>
          <w:rtl/>
          <w:lang w:bidi="fa-IR"/>
        </w:rPr>
        <w:t xml:space="preserve"> اسلام را در خطر می‌دید و احتیاط امنیتی والای وی در هجرتش با پیامبر اکرم در مواضع زیادی آشکار می‌گردد که از آن جمله یکی این است که به کسی که پرسید: این مرد کیست که جلوی تو هست؟ گفت: این راهنمای من است. سؤال کننده گمان برد که منظور ابوبکر، راه است و حال آنکه منظور ایشان راه حق بود و این بیانگر آن است که ابوبکر به موقع از کنایه‌گویی استفاده می‌نمود تا دروغ نگفته باشد</w:t>
      </w:r>
      <w:r w:rsidRPr="000D73CC">
        <w:rPr>
          <w:rStyle w:val="FootnoteReference"/>
          <w:rFonts w:cs="IRNazli"/>
          <w:rtl/>
          <w:lang w:bidi="fa-IR"/>
        </w:rPr>
        <w:footnoteReference w:id="1044"/>
      </w:r>
      <w:r w:rsidRPr="000D73CC">
        <w:rPr>
          <w:rFonts w:cs="IRNazli" w:hint="cs"/>
          <w:sz w:val="30"/>
          <w:rtl/>
          <w:lang w:bidi="fa-IR"/>
        </w:rPr>
        <w:t xml:space="preserve"> و از طرفی دچار مشکل نگردد</w:t>
      </w:r>
      <w:r w:rsidRPr="000D73CC">
        <w:rPr>
          <w:rStyle w:val="FootnoteReference"/>
          <w:rFonts w:cs="IRNazli"/>
          <w:rtl/>
          <w:lang w:bidi="fa-IR"/>
        </w:rPr>
        <w:footnoteReference w:id="1045"/>
      </w:r>
      <w:r w:rsidR="006E209C" w:rsidRPr="000D73CC">
        <w:rPr>
          <w:rFonts w:cs="IRNazli" w:hint="cs"/>
          <w:sz w:val="30"/>
          <w:rtl/>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 xml:space="preserve">همچنین موضع علی بن ابی‌طالب نمونه سربازی صادق و مخلص برای دعوت اسلام است که زندگی‌اش را فدای رهبر خود نمود؛ زیرا اگر رهبر سالم بماند، دعوت سالم خواهد ماند و اگر رهبر از بین برود دعوت، سست می‌شود. پس کاری که علی در شب هجرت انجام داد؛ یعنی، خوابیدن بر رختخواب پیامبر، کاری بزرگ بود؛ زیرا احتمال می‌رفت که شمشیرهای جوانان قریش بر سر او فرود بیاید، اما علی </w:t>
      </w:r>
      <w:r w:rsidR="006F01A6" w:rsidRPr="00EC0F68">
        <w:rPr>
          <w:rFonts w:ascii="CTraditional Arabic" w:hAnsi="CTraditional Arabic" w:cs="CTraditional Arabic" w:hint="cs"/>
          <w:sz w:val="32"/>
          <w:rtl/>
          <w:lang w:bidi="fa-IR"/>
        </w:rPr>
        <w:t>س</w:t>
      </w:r>
      <w:r w:rsidRPr="000D73CC">
        <w:rPr>
          <w:rFonts w:cs="IRNazli" w:hint="cs"/>
          <w:sz w:val="30"/>
          <w:rtl/>
          <w:lang w:bidi="fa-IR"/>
        </w:rPr>
        <w:t xml:space="preserve"> به این توجه نکرد و فقط برای او همین بس که پیامبر خدا و نبی امت و رهبر دعوت سال بماند</w:t>
      </w:r>
      <w:r w:rsidRPr="000D73CC">
        <w:rPr>
          <w:rStyle w:val="FootnoteReference"/>
          <w:rFonts w:cs="IRNazli"/>
          <w:rtl/>
          <w:lang w:bidi="fa-IR"/>
        </w:rPr>
        <w:footnoteReference w:id="1046"/>
      </w:r>
      <w:r w:rsidR="006E209C" w:rsidRPr="000D73CC">
        <w:rPr>
          <w:rFonts w:cs="IRNazli" w:hint="cs"/>
          <w:sz w:val="30"/>
          <w:rtl/>
          <w:lang w:bidi="fa-IR"/>
        </w:rPr>
        <w:t>.</w:t>
      </w:r>
    </w:p>
    <w:p w:rsidR="00813D02" w:rsidRPr="000D73CC" w:rsidRDefault="006E209C" w:rsidP="000A42BE">
      <w:pPr>
        <w:widowControl w:val="0"/>
        <w:tabs>
          <w:tab w:val="right" w:pos="7371"/>
        </w:tabs>
        <w:ind w:firstLine="284"/>
        <w:jc w:val="both"/>
        <w:rPr>
          <w:rFonts w:cs="IRNazli"/>
          <w:sz w:val="30"/>
          <w:rtl/>
          <w:lang w:bidi="fa-IR"/>
        </w:rPr>
      </w:pPr>
      <w:r w:rsidRPr="000D73CC">
        <w:rPr>
          <w:rFonts w:cs="IRNazli" w:hint="cs"/>
          <w:sz w:val="30"/>
          <w:rtl/>
          <w:lang w:bidi="fa-IR"/>
        </w:rPr>
        <w:t>12-</w:t>
      </w:r>
      <w:r w:rsidR="00CC20B8" w:rsidRPr="000D73CC">
        <w:rPr>
          <w:rFonts w:cs="IRNazli" w:hint="cs"/>
          <w:sz w:val="30"/>
          <w:rtl/>
          <w:lang w:bidi="fa-IR"/>
        </w:rPr>
        <w:t xml:space="preserve"> </w:t>
      </w:r>
      <w:r w:rsidR="00813D02" w:rsidRPr="000D73CC">
        <w:rPr>
          <w:rFonts w:cs="IRNazli" w:hint="cs"/>
          <w:sz w:val="30"/>
          <w:rtl/>
          <w:lang w:bidi="fa-IR"/>
        </w:rPr>
        <w:t>شیوه رهبری و تعامل با افراد</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 xml:space="preserve">در ماجرای هجرت، محبت عمیق ابوبکر نسبت به رسول </w:t>
      </w:r>
      <w:r w:rsidR="00EC0F68">
        <w:rPr>
          <w:rFonts w:cs="IRNazli" w:hint="cs"/>
          <w:sz w:val="30"/>
          <w:rtl/>
          <w:lang w:bidi="fa-IR"/>
        </w:rPr>
        <w:t>خدا آشکارا مشاهده می‌گردد؛ همان</w:t>
      </w:r>
      <w:r w:rsidR="00EC0F68">
        <w:rPr>
          <w:rFonts w:cs="IRNazli" w:hint="eastAsia"/>
          <w:sz w:val="30"/>
          <w:rtl/>
          <w:lang w:bidi="fa-IR"/>
        </w:rPr>
        <w:t>‌</w:t>
      </w:r>
      <w:r w:rsidRPr="000D73CC">
        <w:rPr>
          <w:rFonts w:cs="IRNazli" w:hint="cs"/>
          <w:sz w:val="30"/>
          <w:rtl/>
          <w:lang w:bidi="fa-IR"/>
        </w:rPr>
        <w:t>گونه که سایر اصحاب و یاران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محبت و علاق</w:t>
      </w:r>
      <w:r w:rsidR="00671026" w:rsidRPr="000D73CC">
        <w:rPr>
          <w:rFonts w:cs="IRNazli" w:hint="cs"/>
          <w:sz w:val="30"/>
          <w:rtl/>
          <w:lang w:bidi="fa-IR"/>
        </w:rPr>
        <w:t>ۀ</w:t>
      </w:r>
      <w:r w:rsidRPr="000D73CC">
        <w:rPr>
          <w:rFonts w:cs="IRNazli" w:hint="cs"/>
          <w:sz w:val="30"/>
          <w:rtl/>
          <w:lang w:bidi="fa-IR"/>
        </w:rPr>
        <w:t xml:space="preserve"> خویش را به سیر</w:t>
      </w:r>
      <w:r w:rsidR="00671026" w:rsidRPr="000D73CC">
        <w:rPr>
          <w:rFonts w:cs="IRNazli" w:hint="cs"/>
          <w:sz w:val="30"/>
          <w:rtl/>
          <w:lang w:bidi="fa-IR"/>
        </w:rPr>
        <w:t>ۀ</w:t>
      </w:r>
      <w:r w:rsidRPr="000D73CC">
        <w:rPr>
          <w:rFonts w:cs="IRNazli" w:hint="cs"/>
          <w:sz w:val="30"/>
          <w:rtl/>
          <w:lang w:bidi="fa-IR"/>
        </w:rPr>
        <w:t xml:space="preserve">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به اثبات رساندند و این محبت خدایی برخاسته از دل و با اخلاص بود و محبتی منافقانه و براساس مصالح دنیوی نبود. یکی از عوامل مهم این پیوند و دوستی ناگسستنی صفت</w:t>
      </w:r>
      <w:r w:rsidR="006E209C" w:rsidRPr="000D73CC">
        <w:rPr>
          <w:rFonts w:cs="IRNazli" w:hint="eastAsia"/>
          <w:sz w:val="30"/>
          <w:rtl/>
          <w:lang w:bidi="fa-IR"/>
        </w:rPr>
        <w:t>‌</w:t>
      </w:r>
      <w:r w:rsidRPr="000D73CC">
        <w:rPr>
          <w:rFonts w:cs="IRNazli" w:hint="cs"/>
          <w:sz w:val="30"/>
          <w:rtl/>
          <w:lang w:bidi="fa-IR"/>
        </w:rPr>
        <w:t xml:space="preserve">های والای رهبری بود که در شخصیت ایشان مشهود بود. آری او بیدار می‌ماند تا یارانش بخوابند، خود را خسته می‌کرد تا همراهانش </w:t>
      </w:r>
      <w:r w:rsidRPr="00EC0F68">
        <w:rPr>
          <w:rFonts w:cs="IRNazli" w:hint="cs"/>
          <w:spacing w:val="-4"/>
          <w:sz w:val="30"/>
          <w:rtl/>
          <w:lang w:bidi="fa-IR"/>
        </w:rPr>
        <w:t>استراحت نمایند و گرسنه می‌ماند تا یارانش سیر شوند. ایشان از خوشحالی آنها خوشحال می‌شد و از غمگین بودن آنها غمگین می‌شد؛ پس هر کس سنت پیامبر اکرم</w:t>
      </w:r>
      <w:r w:rsidR="00361D92" w:rsidRPr="00EC0F68">
        <w:rPr>
          <w:rFonts w:cs="IRNazli" w:hint="cs"/>
          <w:spacing w:val="-4"/>
          <w:sz w:val="30"/>
          <w:rtl/>
          <w:lang w:bidi="fa-IR"/>
        </w:rPr>
        <w:t xml:space="preserve"> </w:t>
      </w:r>
      <w:r w:rsidR="003B13DA" w:rsidRPr="00EC0F68">
        <w:rPr>
          <w:rFonts w:ascii="" w:hAnsi="" w:cs="CTraditional Arabic" w:hint="cs"/>
          <w:spacing w:val="-4"/>
          <w:rtl/>
          <w:lang w:bidi="fa-IR"/>
        </w:rPr>
        <w:t>ج</w:t>
      </w:r>
      <w:r w:rsidR="00361D92" w:rsidRPr="000D73CC">
        <w:rPr>
          <w:rFonts w:ascii="" w:hAnsi="" w:cs="CTraditional Arabic" w:hint="cs"/>
          <w:rtl/>
          <w:lang w:bidi="fa-IR"/>
        </w:rPr>
        <w:t xml:space="preserve"> </w:t>
      </w:r>
      <w:r w:rsidRPr="000D73CC">
        <w:rPr>
          <w:rFonts w:cs="IRNazli" w:hint="cs"/>
          <w:sz w:val="30"/>
          <w:rtl/>
          <w:lang w:bidi="fa-IR"/>
        </w:rPr>
        <w:t>را در رفتار با یارانش در زندگی عمومی و خصوصی خود در پیش بگیرد و با مردم در غمها و شادیهایشان شریک گردد و کارش برای خدا باشد، اگر از رهبران و فرماندهان یا مسئولان امت اسلام باشد، بخشی از این محبت، نصیب او می‌شود و مسلمانان او را دوست خواهند داشت</w:t>
      </w:r>
      <w:r w:rsidRPr="000D73CC">
        <w:rPr>
          <w:rStyle w:val="FootnoteReference"/>
          <w:rFonts w:cs="IRNazli"/>
          <w:rtl/>
          <w:lang w:bidi="fa-IR"/>
        </w:rPr>
        <w:footnoteReference w:id="1047"/>
      </w:r>
      <w:r w:rsidRPr="000D73CC">
        <w:rPr>
          <w:rFonts w:cs="IRNazli" w:hint="cs"/>
          <w:sz w:val="30"/>
          <w:rtl/>
          <w:lang w:bidi="fa-IR"/>
        </w:rPr>
        <w:t xml:space="preserve">. و یکی از شاعران لیبی این رویکرد را چنین سروده </w:t>
      </w:r>
      <w:r w:rsidR="006E209C" w:rsidRPr="000D73CC">
        <w:rPr>
          <w:rFonts w:cs="IRNazli" w:hint="cs"/>
          <w:sz w:val="30"/>
          <w:rtl/>
          <w:lang w:bidi="fa-IR"/>
        </w:rPr>
        <w:t>است:</w:t>
      </w:r>
    </w:p>
    <w:tbl>
      <w:tblPr>
        <w:bidiVisual/>
        <w:tblW w:w="4871" w:type="pct"/>
        <w:tblInd w:w="74" w:type="dxa"/>
        <w:tblLook w:val="01E0" w:firstRow="1" w:lastRow="1" w:firstColumn="1" w:lastColumn="1" w:noHBand="0" w:noVBand="0"/>
      </w:tblPr>
      <w:tblGrid>
        <w:gridCol w:w="3315"/>
        <w:gridCol w:w="410"/>
        <w:gridCol w:w="3391"/>
      </w:tblGrid>
      <w:tr w:rsidR="00813D02" w:rsidRPr="000D73CC" w:rsidTr="00EC0F68">
        <w:tc>
          <w:tcPr>
            <w:tcW w:w="2329" w:type="pct"/>
            <w:shd w:val="clear" w:color="auto" w:fill="auto"/>
          </w:tcPr>
          <w:p w:rsidR="00813D02" w:rsidRPr="000D73CC" w:rsidRDefault="00813D02" w:rsidP="000A42BE">
            <w:pPr>
              <w:pStyle w:val="a3"/>
              <w:widowControl w:val="0"/>
              <w:ind w:firstLine="0"/>
              <w:rPr>
                <w:sz w:val="2"/>
                <w:szCs w:val="2"/>
              </w:rPr>
            </w:pPr>
            <w:r w:rsidRPr="000D73CC">
              <w:rPr>
                <w:rFonts w:hint="cs"/>
                <w:rtl/>
              </w:rPr>
              <w:t>فاذا احب الله باطن عبده</w:t>
            </w:r>
            <w:r w:rsidRPr="000D73CC">
              <w:rPr>
                <w:rFonts w:hint="cs"/>
                <w:sz w:val="30"/>
                <w:rtl/>
              </w:rPr>
              <w:br/>
            </w:r>
          </w:p>
        </w:tc>
        <w:tc>
          <w:tcPr>
            <w:tcW w:w="285" w:type="pct"/>
            <w:shd w:val="clear" w:color="auto" w:fill="auto"/>
          </w:tcPr>
          <w:p w:rsidR="00813D02" w:rsidRPr="000D73CC" w:rsidRDefault="00813D02" w:rsidP="000A42BE">
            <w:pPr>
              <w:widowControl w:val="0"/>
              <w:tabs>
                <w:tab w:val="right" w:pos="7371"/>
              </w:tabs>
              <w:ind w:firstLine="284"/>
              <w:jc w:val="both"/>
              <w:rPr>
                <w:rFonts w:ascii="B Lotus" w:hAnsi="B Lotus" w:cs="IRNazli"/>
                <w:sz w:val="30"/>
                <w:lang w:bidi="fa-IR"/>
              </w:rPr>
            </w:pPr>
          </w:p>
        </w:tc>
        <w:tc>
          <w:tcPr>
            <w:tcW w:w="2386" w:type="pct"/>
            <w:shd w:val="clear" w:color="auto" w:fill="auto"/>
          </w:tcPr>
          <w:p w:rsidR="00813D02" w:rsidRPr="000D73CC" w:rsidRDefault="00813D02" w:rsidP="000A42BE">
            <w:pPr>
              <w:pStyle w:val="a3"/>
              <w:widowControl w:val="0"/>
              <w:ind w:firstLine="0"/>
              <w:rPr>
                <w:sz w:val="2"/>
                <w:szCs w:val="2"/>
              </w:rPr>
            </w:pPr>
            <w:r w:rsidRPr="000D73CC">
              <w:rPr>
                <w:rFonts w:hint="cs"/>
                <w:rtl/>
              </w:rPr>
              <w:t>ظهرت علیه مواهب الفتاح</w:t>
            </w:r>
            <w:r w:rsidRPr="000D73CC">
              <w:rPr>
                <w:rFonts w:hint="cs"/>
                <w:sz w:val="30"/>
                <w:rtl/>
              </w:rPr>
              <w:br/>
            </w:r>
          </w:p>
        </w:tc>
      </w:tr>
      <w:tr w:rsidR="00813D02" w:rsidRPr="000D73CC" w:rsidTr="00813D02">
        <w:tc>
          <w:tcPr>
            <w:tcW w:w="5000" w:type="pct"/>
            <w:gridSpan w:val="3"/>
            <w:shd w:val="clear" w:color="auto" w:fill="auto"/>
          </w:tcPr>
          <w:p w:rsidR="00813D02" w:rsidRPr="000D73CC" w:rsidRDefault="00813D02" w:rsidP="000A42BE">
            <w:pPr>
              <w:pStyle w:val="a7"/>
              <w:widowControl w:val="0"/>
            </w:pPr>
            <w:r w:rsidRPr="000D73CC">
              <w:rPr>
                <w:rFonts w:hint="cs"/>
                <w:rtl/>
              </w:rPr>
              <w:t>«هرگاه خداوند، بنده‌اش رادوست داشته باشد، بخ</w:t>
            </w:r>
            <w:r w:rsidR="006E209C" w:rsidRPr="000D73CC">
              <w:rPr>
                <w:rFonts w:hint="cs"/>
                <w:rtl/>
              </w:rPr>
              <w:t>شش</w:t>
            </w:r>
            <w:r w:rsidR="00EC0F68">
              <w:rPr>
                <w:rFonts w:hint="cs"/>
                <w:rtl/>
              </w:rPr>
              <w:t xml:space="preserve"> </w:t>
            </w:r>
            <w:r w:rsidR="006E209C" w:rsidRPr="000D73CC">
              <w:rPr>
                <w:rFonts w:hint="cs"/>
                <w:rtl/>
              </w:rPr>
              <w:t>های خداوند بر اوآشکار می‌گردد</w:t>
            </w:r>
            <w:r w:rsidRPr="000D73CC">
              <w:rPr>
                <w:rFonts w:hint="cs"/>
                <w:rtl/>
              </w:rPr>
              <w:t>»</w:t>
            </w:r>
            <w:r w:rsidR="006E209C" w:rsidRPr="000D73CC">
              <w:rPr>
                <w:rFonts w:hint="cs"/>
                <w:rtl/>
              </w:rPr>
              <w:t>.</w:t>
            </w:r>
          </w:p>
        </w:tc>
      </w:tr>
      <w:tr w:rsidR="00813D02" w:rsidRPr="000D73CC" w:rsidTr="00EC0F68">
        <w:tc>
          <w:tcPr>
            <w:tcW w:w="2326" w:type="pct"/>
            <w:shd w:val="clear" w:color="auto" w:fill="auto"/>
          </w:tcPr>
          <w:p w:rsidR="00813D02" w:rsidRPr="000D73CC" w:rsidRDefault="00813D02" w:rsidP="000A42BE">
            <w:pPr>
              <w:pStyle w:val="a3"/>
              <w:widowControl w:val="0"/>
              <w:ind w:firstLine="0"/>
              <w:rPr>
                <w:sz w:val="2"/>
                <w:szCs w:val="2"/>
                <w:rtl/>
              </w:rPr>
            </w:pPr>
            <w:r w:rsidRPr="000D73CC">
              <w:rPr>
                <w:rFonts w:hint="cs"/>
                <w:rtl/>
              </w:rPr>
              <w:t>واذا صفت لله نیه مصلح</w:t>
            </w:r>
            <w:r w:rsidRPr="000D73CC">
              <w:rPr>
                <w:rFonts w:hint="cs"/>
                <w:sz w:val="30"/>
                <w:rtl/>
              </w:rPr>
              <w:br/>
            </w:r>
          </w:p>
        </w:tc>
        <w:tc>
          <w:tcPr>
            <w:tcW w:w="288" w:type="pct"/>
            <w:shd w:val="clear" w:color="auto" w:fill="auto"/>
          </w:tcPr>
          <w:p w:rsidR="00813D02" w:rsidRPr="000D73CC" w:rsidRDefault="00813D02" w:rsidP="000A42BE">
            <w:pPr>
              <w:widowControl w:val="0"/>
              <w:tabs>
                <w:tab w:val="right" w:pos="7371"/>
              </w:tabs>
              <w:ind w:firstLine="284"/>
              <w:jc w:val="both"/>
              <w:rPr>
                <w:rFonts w:ascii="B Lotus" w:hAnsi="B Lotus" w:cs="IRNazli"/>
                <w:sz w:val="30"/>
                <w:lang w:bidi="fa-IR"/>
              </w:rPr>
            </w:pPr>
          </w:p>
        </w:tc>
        <w:tc>
          <w:tcPr>
            <w:tcW w:w="2386" w:type="pct"/>
            <w:shd w:val="clear" w:color="auto" w:fill="auto"/>
          </w:tcPr>
          <w:p w:rsidR="00813D02" w:rsidRPr="000D73CC" w:rsidRDefault="00813D02" w:rsidP="000A42BE">
            <w:pPr>
              <w:pStyle w:val="a3"/>
              <w:widowControl w:val="0"/>
              <w:ind w:firstLine="0"/>
              <w:rPr>
                <w:sz w:val="2"/>
                <w:szCs w:val="2"/>
              </w:rPr>
            </w:pPr>
            <w:r w:rsidRPr="000D73CC">
              <w:rPr>
                <w:rFonts w:hint="cs"/>
                <w:rtl/>
              </w:rPr>
              <w:t>مال الع</w:t>
            </w:r>
            <w:r w:rsidR="00602E38" w:rsidRPr="000D73CC">
              <w:rPr>
                <w:rFonts w:hint="cs"/>
                <w:rtl/>
              </w:rPr>
              <w:t>ـ</w:t>
            </w:r>
            <w:r w:rsidRPr="000D73CC">
              <w:rPr>
                <w:rFonts w:hint="cs"/>
                <w:rtl/>
              </w:rPr>
              <w:t>باد الی</w:t>
            </w:r>
            <w:r w:rsidR="00602E38" w:rsidRPr="000D73CC">
              <w:rPr>
                <w:rFonts w:hint="cs"/>
                <w:rtl/>
              </w:rPr>
              <w:t>ـ</w:t>
            </w:r>
            <w:r w:rsidRPr="000D73CC">
              <w:rPr>
                <w:rFonts w:hint="cs"/>
                <w:rtl/>
              </w:rPr>
              <w:t>ه بالارواح</w:t>
            </w:r>
            <w:r w:rsidRPr="000D73CC">
              <w:rPr>
                <w:rStyle w:val="Char5"/>
                <w:vertAlign w:val="superscript"/>
                <w:rtl/>
              </w:rPr>
              <w:footnoteReference w:id="1048"/>
            </w:r>
            <w:r w:rsidRPr="000D73CC">
              <w:rPr>
                <w:rFonts w:hint="cs"/>
                <w:sz w:val="30"/>
                <w:rtl/>
              </w:rPr>
              <w:br/>
            </w:r>
          </w:p>
        </w:tc>
      </w:tr>
      <w:tr w:rsidR="00813D02" w:rsidRPr="000D73CC" w:rsidTr="00813D02">
        <w:tc>
          <w:tcPr>
            <w:tcW w:w="5000" w:type="pct"/>
            <w:gridSpan w:val="3"/>
            <w:shd w:val="clear" w:color="auto" w:fill="auto"/>
          </w:tcPr>
          <w:p w:rsidR="00813D02" w:rsidRPr="000D73CC" w:rsidRDefault="00813D02" w:rsidP="000A42BE">
            <w:pPr>
              <w:pStyle w:val="a7"/>
              <w:widowControl w:val="0"/>
            </w:pPr>
            <w:r w:rsidRPr="000D73CC">
              <w:rPr>
                <w:rFonts w:hint="cs"/>
                <w:rtl/>
              </w:rPr>
              <w:t>«و هرگاه نیت مصلحی خالص و فقط برای خدا باشد، بندگان با جان و دل به ا</w:t>
            </w:r>
            <w:r w:rsidR="006E209C" w:rsidRPr="000D73CC">
              <w:rPr>
                <w:rFonts w:hint="cs"/>
                <w:rtl/>
              </w:rPr>
              <w:t>و گرایش پیدا می‌کنند</w:t>
            </w:r>
            <w:r w:rsidRPr="000D73CC">
              <w:rPr>
                <w:rFonts w:hint="cs"/>
                <w:rtl/>
              </w:rPr>
              <w:t>»</w:t>
            </w:r>
            <w:r w:rsidR="006E209C" w:rsidRPr="000D73CC">
              <w:rPr>
                <w:rFonts w:hint="cs"/>
                <w:rtl/>
              </w:rPr>
              <w:t>.</w:t>
            </w:r>
          </w:p>
        </w:tc>
      </w:tr>
    </w:tbl>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به راستی رهبری موفق است که قبل از هر چیز بتواند بر جان و قلبها رهبری کند و بتواند قبل از هر چیز با جان و دل مردم تعامل نماید و به هر اندازه که رهبر، نیکوکار و مطیع باشد، به همان اندازه سربازانش نیکوکار و مطیع خواهند بود و محبت و مهربانی میان رهبر با لشکریان و سربازان، عاملی مهم و متقابل خواهد بود. آن حضرت قبل از هجرت یارانش هجرت خویش را آغاز نکردو زمانی هجرت نمود که جز افراد ناتوان و آنهایی که به فتنه مبتلا شده بودند، کسی باقی نمانده بود</w:t>
      </w:r>
      <w:r w:rsidRPr="000D73CC">
        <w:rPr>
          <w:rStyle w:val="FootnoteReference"/>
          <w:rFonts w:cs="IRNazli"/>
          <w:rtl/>
          <w:lang w:bidi="fa-IR"/>
        </w:rPr>
        <w:footnoteReference w:id="1049"/>
      </w:r>
      <w:r w:rsidR="006E209C" w:rsidRPr="000D73CC">
        <w:rPr>
          <w:rFonts w:cs="IRNazli" w:hint="cs"/>
          <w:sz w:val="30"/>
          <w:rtl/>
          <w:lang w:bidi="fa-IR"/>
        </w:rPr>
        <w:t>.</w:t>
      </w:r>
    </w:p>
    <w:p w:rsidR="00813D02" w:rsidRPr="000D73CC" w:rsidRDefault="006E209C" w:rsidP="000A42BE">
      <w:pPr>
        <w:widowControl w:val="0"/>
        <w:tabs>
          <w:tab w:val="right" w:pos="7371"/>
        </w:tabs>
        <w:ind w:firstLine="284"/>
        <w:jc w:val="both"/>
        <w:rPr>
          <w:rFonts w:cs="IRNazli"/>
          <w:sz w:val="30"/>
          <w:rtl/>
          <w:lang w:bidi="fa-IR"/>
        </w:rPr>
      </w:pPr>
      <w:r w:rsidRPr="000D73CC">
        <w:rPr>
          <w:rFonts w:cs="IRNazli" w:hint="cs"/>
          <w:sz w:val="30"/>
          <w:rtl/>
          <w:lang w:bidi="fa-IR"/>
        </w:rPr>
        <w:t>13-</w:t>
      </w:r>
      <w:r w:rsidR="00CC20B8" w:rsidRPr="000D73CC">
        <w:rPr>
          <w:rFonts w:cs="IRNazli" w:hint="cs"/>
          <w:sz w:val="30"/>
          <w:rtl/>
          <w:lang w:bidi="fa-IR"/>
        </w:rPr>
        <w:t xml:space="preserve"> </w:t>
      </w:r>
      <w:r w:rsidR="00813D02" w:rsidRPr="000D73CC">
        <w:rPr>
          <w:rFonts w:cs="IRNazli" w:hint="cs"/>
          <w:sz w:val="30"/>
          <w:rtl/>
          <w:lang w:bidi="fa-IR"/>
        </w:rPr>
        <w:t>مسلمان شدن بریده اسلمی</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00813D02" w:rsidRPr="000D73CC">
        <w:rPr>
          <w:rFonts w:cs="IRNazli" w:hint="cs"/>
          <w:sz w:val="30"/>
          <w:rtl/>
          <w:lang w:bidi="fa-IR"/>
        </w:rPr>
        <w:t xml:space="preserve">در مسیر راه مدینه همراه کاروانی از قوم خود </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 xml:space="preserve">حقا که مسلمانی که دعوت در ژرفای قلب او رسوخ نموده است، لحظه‌ای از دعوت دادن مردم به دین خدا غفلت و سستی نمی‌ورزد؛ هرچند شرایط سخت و حالات آشفته باشند و احساس امنیت نداشته باشد؛ بلکه هر فرصت مناسبی را برای رساندن دعوت خدا، غنیمت می‌شمارد. پیامبر خدا، یوسف </w:t>
      </w:r>
      <w:r w:rsidRPr="000D73CC">
        <w:rPr>
          <w:rFonts w:cs="B Lotus" w:hint="cs"/>
          <w:szCs w:val="26"/>
          <w:lang w:bidi="fa-IR"/>
        </w:rPr>
        <w:sym w:font="AGA Arabesque" w:char="F075"/>
      </w:r>
      <w:r w:rsidRPr="000D73CC">
        <w:rPr>
          <w:rFonts w:cs="IRNazli" w:hint="cs"/>
          <w:sz w:val="30"/>
          <w:rtl/>
          <w:lang w:bidi="fa-IR"/>
        </w:rPr>
        <w:t xml:space="preserve"> در شرایط سخت و دشوار زندان و در پشت میله‌های آن، وظیفه‌اش را فراموش نکرد و زندگی تاریک در گوش</w:t>
      </w:r>
      <w:r w:rsidR="00671026" w:rsidRPr="000D73CC">
        <w:rPr>
          <w:rFonts w:cs="IRNazli" w:hint="cs"/>
          <w:sz w:val="30"/>
          <w:rtl/>
          <w:lang w:bidi="fa-IR"/>
        </w:rPr>
        <w:t>ۀ</w:t>
      </w:r>
      <w:r w:rsidRPr="000D73CC">
        <w:rPr>
          <w:rFonts w:cs="IRNazli" w:hint="cs"/>
          <w:sz w:val="30"/>
          <w:rtl/>
          <w:lang w:bidi="fa-IR"/>
        </w:rPr>
        <w:t xml:space="preserve"> زندان، او را از دعوت توحید و رساندن آن به مردم و مبارزه با شرک و با پرستش غیر الله باز</w:t>
      </w:r>
      <w:r w:rsidR="006E209C" w:rsidRPr="000D73CC">
        <w:rPr>
          <w:rFonts w:cs="IRNazli" w:hint="cs"/>
          <w:sz w:val="30"/>
          <w:rtl/>
          <w:lang w:bidi="fa-IR"/>
        </w:rPr>
        <w:t>نداشت؛ چنانکه خداوند می‌فرماید:</w:t>
      </w:r>
    </w:p>
    <w:p w:rsidR="00813D02" w:rsidRPr="000D73CC" w:rsidRDefault="004E5605" w:rsidP="000A42BE">
      <w:pPr>
        <w:pStyle w:val="af"/>
        <w:widowControl w:val="0"/>
        <w:rPr>
          <w:rFonts w:ascii="Times New Roman" w:cs="B Lotus"/>
          <w:rtl/>
        </w:rPr>
      </w:pPr>
      <w:r w:rsidRPr="000D73CC">
        <w:rPr>
          <w:rFonts w:ascii="Times New Roman" w:cs="Traditional Arabic" w:hint="cs"/>
          <w:sz w:val="32"/>
          <w:rtl/>
        </w:rPr>
        <w:t>﴿</w:t>
      </w:r>
      <w:r w:rsidRPr="000D73CC">
        <w:rPr>
          <w:rtl/>
        </w:rPr>
        <w:t>قَالَ لَا يَأ</w:t>
      </w:r>
      <w:r w:rsidRPr="000D73CC">
        <w:rPr>
          <w:rFonts w:hint="cs"/>
          <w:rtl/>
        </w:rPr>
        <w:t>ۡتِيكُمَا</w:t>
      </w:r>
      <w:r w:rsidRPr="000D73CC">
        <w:rPr>
          <w:rtl/>
        </w:rPr>
        <w:t xml:space="preserve"> </w:t>
      </w:r>
      <w:r w:rsidRPr="000D73CC">
        <w:rPr>
          <w:rFonts w:hint="cs"/>
          <w:rtl/>
        </w:rPr>
        <w:t>طَعَامٞ</w:t>
      </w:r>
      <w:r w:rsidRPr="000D73CC">
        <w:rPr>
          <w:rtl/>
        </w:rPr>
        <w:t xml:space="preserve"> </w:t>
      </w:r>
      <w:r w:rsidRPr="000D73CC">
        <w:rPr>
          <w:rFonts w:hint="cs"/>
          <w:rtl/>
        </w:rPr>
        <w:t>تُرۡزَقَانِهِۦٓ</w:t>
      </w:r>
      <w:r w:rsidRPr="000D73CC">
        <w:rPr>
          <w:rtl/>
        </w:rPr>
        <w:t xml:space="preserve"> إِلَّا نَبَّأۡتُكُمَا بِتَأۡوِيلِهِ</w:t>
      </w:r>
      <w:r w:rsidRPr="000D73CC">
        <w:rPr>
          <w:rFonts w:hint="cs"/>
          <w:rtl/>
        </w:rPr>
        <w:t>ۦ</w:t>
      </w:r>
      <w:r w:rsidRPr="000D73CC">
        <w:rPr>
          <w:rtl/>
        </w:rPr>
        <w:t xml:space="preserve"> قَبۡلَ أَن يَأۡتِيَكُمَاۚ ذَٰلِكُمَا مِمَّا عَلَّمَنِي رَبِّيٓۚ إِنِّي تَرَكۡتُ مِلَّةَ قَوۡمٖ لَّا يُؤۡمِنُونَ بِ</w:t>
      </w:r>
      <w:r w:rsidRPr="000D73CC">
        <w:rPr>
          <w:rFonts w:hint="cs"/>
          <w:rtl/>
        </w:rPr>
        <w:t>ٱ</w:t>
      </w:r>
      <w:r w:rsidRPr="000D73CC">
        <w:rPr>
          <w:rFonts w:hint="eastAsia"/>
          <w:rtl/>
        </w:rPr>
        <w:t>للَّهِ</w:t>
      </w:r>
      <w:r w:rsidRPr="000D73CC">
        <w:rPr>
          <w:rtl/>
        </w:rPr>
        <w:t xml:space="preserve"> وَهُم بِ</w:t>
      </w:r>
      <w:r w:rsidRPr="000D73CC">
        <w:rPr>
          <w:rFonts w:hint="cs"/>
          <w:rtl/>
        </w:rPr>
        <w:t>ٱ</w:t>
      </w:r>
      <w:r w:rsidRPr="000D73CC">
        <w:rPr>
          <w:rFonts w:hint="eastAsia"/>
          <w:rtl/>
        </w:rPr>
        <w:t>لۡأٓخِرَةِ</w:t>
      </w:r>
      <w:r w:rsidRPr="000D73CC">
        <w:rPr>
          <w:rtl/>
        </w:rPr>
        <w:t xml:space="preserve"> هُمۡ كَٰفِرُونَ٣٧ وَ</w:t>
      </w:r>
      <w:r w:rsidRPr="000D73CC">
        <w:rPr>
          <w:rFonts w:hint="cs"/>
          <w:rtl/>
        </w:rPr>
        <w:t>ٱ</w:t>
      </w:r>
      <w:r w:rsidRPr="000D73CC">
        <w:rPr>
          <w:rFonts w:hint="eastAsia"/>
          <w:rtl/>
        </w:rPr>
        <w:t>تَّبَعۡتُ</w:t>
      </w:r>
      <w:r w:rsidRPr="000D73CC">
        <w:rPr>
          <w:rtl/>
        </w:rPr>
        <w:t xml:space="preserve"> مِلَّةَ ءَابَآءِيٓ إِبۡرَٰهِيمَ وَإِسۡحَٰقَ وَيَعۡقُوبَۚ مَا كَانَ لَنَآ أَن نُّشۡرِكَ بِ</w:t>
      </w:r>
      <w:r w:rsidRPr="000D73CC">
        <w:rPr>
          <w:rFonts w:hint="cs"/>
          <w:rtl/>
        </w:rPr>
        <w:t>ٱ</w:t>
      </w:r>
      <w:r w:rsidRPr="000D73CC">
        <w:rPr>
          <w:rFonts w:hint="eastAsia"/>
          <w:rtl/>
        </w:rPr>
        <w:t>للَّهِ</w:t>
      </w:r>
      <w:r w:rsidRPr="000D73CC">
        <w:rPr>
          <w:rtl/>
        </w:rPr>
        <w:t xml:space="preserve"> مِن شَيۡءٖۚ ذَٰلِكَ مِن فَضۡلِ </w:t>
      </w:r>
      <w:r w:rsidRPr="000D73CC">
        <w:rPr>
          <w:rFonts w:hint="cs"/>
          <w:rtl/>
        </w:rPr>
        <w:t>ٱ</w:t>
      </w:r>
      <w:r w:rsidRPr="000D73CC">
        <w:rPr>
          <w:rFonts w:hint="eastAsia"/>
          <w:rtl/>
        </w:rPr>
        <w:t>للَّهِ</w:t>
      </w:r>
      <w:r w:rsidRPr="000D73CC">
        <w:rPr>
          <w:rtl/>
        </w:rPr>
        <w:t xml:space="preserve"> عَلَيۡنَا وَعَلَى </w:t>
      </w:r>
      <w:r w:rsidRPr="000D73CC">
        <w:rPr>
          <w:rFonts w:hint="cs"/>
          <w:rtl/>
        </w:rPr>
        <w:t>ٱ</w:t>
      </w:r>
      <w:r w:rsidRPr="000D73CC">
        <w:rPr>
          <w:rFonts w:hint="eastAsia"/>
          <w:rtl/>
        </w:rPr>
        <w:t>لنَّاسِ</w:t>
      </w:r>
      <w:r w:rsidRPr="000D73CC">
        <w:rPr>
          <w:rtl/>
        </w:rPr>
        <w:t xml:space="preserve"> وَلَٰكِنَّ أَكۡثَرَ </w:t>
      </w:r>
      <w:r w:rsidRPr="000D73CC">
        <w:rPr>
          <w:rFonts w:hint="cs"/>
          <w:rtl/>
        </w:rPr>
        <w:t>ٱ</w:t>
      </w:r>
      <w:r w:rsidRPr="000D73CC">
        <w:rPr>
          <w:rFonts w:hint="eastAsia"/>
          <w:rtl/>
        </w:rPr>
        <w:t>لنَّاسِ</w:t>
      </w:r>
      <w:r w:rsidRPr="000D73CC">
        <w:rPr>
          <w:rtl/>
        </w:rPr>
        <w:t xml:space="preserve"> لَا يَشۡكُرُونَ٣٨ يَٰصَٰحِبَيِ </w:t>
      </w:r>
      <w:r w:rsidRPr="000D73CC">
        <w:rPr>
          <w:rFonts w:hint="cs"/>
          <w:rtl/>
        </w:rPr>
        <w:t>ٱ</w:t>
      </w:r>
      <w:r w:rsidRPr="000D73CC">
        <w:rPr>
          <w:rFonts w:hint="eastAsia"/>
          <w:rtl/>
        </w:rPr>
        <w:t>لسِّجۡنِ</w:t>
      </w:r>
      <w:r w:rsidRPr="000D73CC">
        <w:rPr>
          <w:rtl/>
        </w:rPr>
        <w:t xml:space="preserve"> ءَأَرۡبَابٞ مُّتَفَرِّقُونَ خَيۡرٌ أَمِ </w:t>
      </w:r>
      <w:r w:rsidRPr="000D73CC">
        <w:rPr>
          <w:rFonts w:hint="cs"/>
          <w:rtl/>
        </w:rPr>
        <w:t>ٱ</w:t>
      </w:r>
      <w:r w:rsidRPr="000D73CC">
        <w:rPr>
          <w:rFonts w:hint="eastAsia"/>
          <w:rtl/>
        </w:rPr>
        <w:t>للَّهُ</w:t>
      </w:r>
      <w:r w:rsidRPr="000D73CC">
        <w:rPr>
          <w:rtl/>
        </w:rPr>
        <w:t xml:space="preserve"> </w:t>
      </w:r>
      <w:r w:rsidRPr="000D73CC">
        <w:rPr>
          <w:rFonts w:hint="cs"/>
          <w:rtl/>
        </w:rPr>
        <w:t>ٱ</w:t>
      </w:r>
      <w:r w:rsidRPr="000D73CC">
        <w:rPr>
          <w:rFonts w:hint="eastAsia"/>
          <w:rtl/>
        </w:rPr>
        <w:t>لۡوَٰحِدُ</w:t>
      </w:r>
      <w:r w:rsidRPr="000D73CC">
        <w:rPr>
          <w:rtl/>
        </w:rPr>
        <w:t xml:space="preserve"> </w:t>
      </w:r>
      <w:r w:rsidRPr="000D73CC">
        <w:rPr>
          <w:rFonts w:hint="cs"/>
          <w:rtl/>
        </w:rPr>
        <w:t>ٱ</w:t>
      </w:r>
      <w:r w:rsidRPr="000D73CC">
        <w:rPr>
          <w:rFonts w:hint="eastAsia"/>
          <w:rtl/>
        </w:rPr>
        <w:t>لۡقَهَّارُ</w:t>
      </w:r>
      <w:r w:rsidRPr="000D73CC">
        <w:rPr>
          <w:rtl/>
        </w:rPr>
        <w:t>٣٩ مَا تَعۡبُدُونَ مِن دُونِهِ</w:t>
      </w:r>
      <w:r w:rsidRPr="000D73CC">
        <w:rPr>
          <w:rFonts w:hint="cs"/>
          <w:rtl/>
        </w:rPr>
        <w:t>ۦٓ</w:t>
      </w:r>
      <w:r w:rsidRPr="000D73CC">
        <w:rPr>
          <w:rtl/>
        </w:rPr>
        <w:t xml:space="preserve"> إِلَّآ أَسۡمَآءٗ سَمَّيۡتُمُوهَآ أَنتُمۡ وَءَابَآؤُكُم مَّآ أَنزَلَ </w:t>
      </w:r>
      <w:r w:rsidRPr="000D73CC">
        <w:rPr>
          <w:rFonts w:hint="cs"/>
          <w:rtl/>
        </w:rPr>
        <w:t>ٱ</w:t>
      </w:r>
      <w:r w:rsidRPr="000D73CC">
        <w:rPr>
          <w:rFonts w:hint="eastAsia"/>
          <w:rtl/>
        </w:rPr>
        <w:t>للَّهُ</w:t>
      </w:r>
      <w:r w:rsidRPr="000D73CC">
        <w:rPr>
          <w:rtl/>
        </w:rPr>
        <w:t xml:space="preserve"> بِهَا مِن سُلۡطَٰنٍۚ إِنِ </w:t>
      </w:r>
      <w:r w:rsidRPr="000D73CC">
        <w:rPr>
          <w:rFonts w:hint="cs"/>
          <w:rtl/>
        </w:rPr>
        <w:t>ٱ</w:t>
      </w:r>
      <w:r w:rsidRPr="000D73CC">
        <w:rPr>
          <w:rFonts w:hint="eastAsia"/>
          <w:rtl/>
        </w:rPr>
        <w:t>لۡحُكۡمُ</w:t>
      </w:r>
      <w:r w:rsidRPr="000D73CC">
        <w:rPr>
          <w:rtl/>
        </w:rPr>
        <w:t xml:space="preserve"> إِلَّا لِلَّهِ أَمَرَ أَلَّا تَعۡبُدُوٓاْ إِلَّآ إِيَّاهُۚ ذَٰلِكَ </w:t>
      </w:r>
      <w:r w:rsidRPr="000D73CC">
        <w:rPr>
          <w:rFonts w:hint="cs"/>
          <w:rtl/>
        </w:rPr>
        <w:t>ٱ</w:t>
      </w:r>
      <w:r w:rsidRPr="000D73CC">
        <w:rPr>
          <w:rFonts w:hint="eastAsia"/>
          <w:rtl/>
        </w:rPr>
        <w:t>لدِّينُ</w:t>
      </w:r>
      <w:r w:rsidRPr="000D73CC">
        <w:rPr>
          <w:rtl/>
        </w:rPr>
        <w:t xml:space="preserve"> </w:t>
      </w:r>
      <w:r w:rsidRPr="000D73CC">
        <w:rPr>
          <w:rFonts w:hint="cs"/>
          <w:rtl/>
        </w:rPr>
        <w:t>ٱ</w:t>
      </w:r>
      <w:r w:rsidRPr="000D73CC">
        <w:rPr>
          <w:rFonts w:hint="eastAsia"/>
          <w:rtl/>
        </w:rPr>
        <w:t>لۡقَيِّمُ</w:t>
      </w:r>
      <w:r w:rsidRPr="000D73CC">
        <w:rPr>
          <w:rtl/>
        </w:rPr>
        <w:t xml:space="preserve"> وَلَٰكِنَّ أَكۡثَرَ </w:t>
      </w:r>
      <w:r w:rsidRPr="000D73CC">
        <w:rPr>
          <w:rFonts w:hint="cs"/>
          <w:rtl/>
        </w:rPr>
        <w:t>ٱ</w:t>
      </w:r>
      <w:r w:rsidRPr="000D73CC">
        <w:rPr>
          <w:rFonts w:hint="eastAsia"/>
          <w:rtl/>
        </w:rPr>
        <w:t>لنَّاسِ</w:t>
      </w:r>
      <w:r w:rsidRPr="000D73CC">
        <w:rPr>
          <w:rtl/>
        </w:rPr>
        <w:t xml:space="preserve"> لَا يَعۡلَمُونَ٤٠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w:t>
      </w:r>
      <w:r w:rsidR="00671026" w:rsidRPr="000D73CC">
        <w:rPr>
          <w:rStyle w:val="Char7"/>
          <w:rtl/>
        </w:rPr>
        <w:t>ی</w:t>
      </w:r>
      <w:r w:rsidRPr="000D73CC">
        <w:rPr>
          <w:rStyle w:val="Char7"/>
          <w:rtl/>
        </w:rPr>
        <w:t>وسف: 37-40]</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(یوسف) گفت: پیش از آنکه جیر</w:t>
      </w:r>
      <w:r w:rsidR="00671026" w:rsidRPr="000D73CC">
        <w:rPr>
          <w:rFonts w:hint="cs"/>
          <w:rtl/>
        </w:rPr>
        <w:t>ۀ</w:t>
      </w:r>
      <w:r w:rsidRPr="000D73CC">
        <w:rPr>
          <w:rFonts w:hint="cs"/>
          <w:rtl/>
        </w:rPr>
        <w:t xml:space="preserve"> غذایی شما برسد، شما را از تعبیر خوابتان آگاه خواهم ساخت. اینکه به شما می‌گویم، از چیزهایی است که پروردگارم به من آموخته است؛ چرا که من از (ورود به) کیش گروهی دست کشیده‌ام که به خدا نمی‌گروند و به روز باز پسین ایمان ندارند و من از آئین پدران خود ابراهیم و اسحاق و یعقوب پیروی کرده‌ام و ما را نسزد که چیزی را انباز خدا کنیم. این لطف خدا است در حق ما و در حق هم</w:t>
      </w:r>
      <w:r w:rsidR="00671026" w:rsidRPr="000D73CC">
        <w:rPr>
          <w:rFonts w:hint="cs"/>
          <w:rtl/>
        </w:rPr>
        <w:t>ۀ</w:t>
      </w:r>
      <w:r w:rsidRPr="000D73CC">
        <w:rPr>
          <w:rFonts w:hint="cs"/>
          <w:rtl/>
        </w:rPr>
        <w:t xml:space="preserve"> مردمان و لیکن بیشتر مردمان سپاسگزاری نمی‌کنند، ای دوستان زندانی من! آیا خدایان پراکنده بهتراند یاخدای یگان</w:t>
      </w:r>
      <w:r w:rsidR="00671026" w:rsidRPr="000D73CC">
        <w:rPr>
          <w:rFonts w:hint="cs"/>
          <w:rtl/>
        </w:rPr>
        <w:t>ۀ</w:t>
      </w:r>
      <w:r w:rsidRPr="000D73CC">
        <w:rPr>
          <w:rFonts w:hint="cs"/>
          <w:rtl/>
        </w:rPr>
        <w:t xml:space="preserve"> چیره؟ این معبودهایی که غیر از خدا می‌پرستید، چیزی جز اسمهائی نیست که شما و پدرانتان آنها را خدا نامیده‌اید. خداوند حجت و برهانی برای آنها نازل نکرده است. فرمانروایی از آن خدا است و بس. خدا دستور داده است که جز او را نپرستید، این است دین راست و ثابت ولی بیشتر مردم نمی‌دانند </w:t>
      </w:r>
      <w:r w:rsidRPr="000D73CC">
        <w:rPr>
          <w:rStyle w:val="Char9"/>
          <w:rFonts w:hint="cs"/>
          <w:rtl/>
        </w:rPr>
        <w:t>»</w:t>
      </w:r>
      <w:r w:rsidR="004E5605" w:rsidRPr="000D73CC">
        <w:rPr>
          <w:rStyle w:val="Char9"/>
          <w:rFonts w:hint="cs"/>
          <w:rtl/>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سوره یوسف سوره‌ای مکی است و خداوند به پیامبرش محمد</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 xml:space="preserve">دستور داده است تا در دعوت دادنش به سوی خدا از پیامبران و رسولان پیشین اقتدا نماید. بنابراین ایشان در هجرتش از مکه به مدینه در حالی که مشرکان او را طرد کرده بودند و جنایتکاران خود را با اموال هنگفت فریب داده بودند تا سر او را زنده یا مرده بیاورند، </w:t>
      </w:r>
      <w:r w:rsidRPr="00EC0F68">
        <w:rPr>
          <w:rFonts w:cs="IRNazli" w:hint="cs"/>
          <w:spacing w:val="-4"/>
          <w:sz w:val="30"/>
          <w:rtl/>
          <w:lang w:bidi="fa-IR"/>
        </w:rPr>
        <w:t xml:space="preserve">وظیفه و رسالت خود را فراموش نکرد. رسول خدا درراهش با مردی ملاقات کرد که بریده بن حصیب اسلمی </w:t>
      </w:r>
      <w:r w:rsidR="006F01A6" w:rsidRPr="00EC0F68">
        <w:rPr>
          <w:rFonts w:ascii="CTraditional Arabic" w:hAnsi="CTraditional Arabic" w:cs="CTraditional Arabic" w:hint="cs"/>
          <w:spacing w:val="-4"/>
          <w:sz w:val="32"/>
          <w:rtl/>
          <w:lang w:bidi="fa-IR"/>
        </w:rPr>
        <w:t>س</w:t>
      </w:r>
      <w:r w:rsidRPr="00EC0F68">
        <w:rPr>
          <w:rFonts w:cs="IRNazli" w:hint="cs"/>
          <w:spacing w:val="-4"/>
          <w:sz w:val="30"/>
          <w:rtl/>
          <w:lang w:bidi="fa-IR"/>
        </w:rPr>
        <w:t xml:space="preserve"> نام داشت. بریده همراه کاروانی از قومش بود. پیامبر اکرم</w:t>
      </w:r>
      <w:r w:rsidR="00361D92" w:rsidRPr="00EC0F68">
        <w:rPr>
          <w:rFonts w:cs="IRNazli" w:hint="cs"/>
          <w:spacing w:val="-4"/>
          <w:sz w:val="30"/>
          <w:rtl/>
          <w:lang w:bidi="fa-IR"/>
        </w:rPr>
        <w:t xml:space="preserve"> </w:t>
      </w:r>
      <w:r w:rsidR="003B13DA" w:rsidRPr="00EC0F68">
        <w:rPr>
          <w:rFonts w:ascii="" w:hAnsi="" w:cs="CTraditional Arabic" w:hint="cs"/>
          <w:spacing w:val="-4"/>
          <w:rtl/>
          <w:lang w:bidi="fa-IR"/>
        </w:rPr>
        <w:t>ج</w:t>
      </w:r>
      <w:r w:rsidR="00361D92" w:rsidRPr="000D73CC">
        <w:rPr>
          <w:rFonts w:ascii="" w:hAnsi="" w:cs="CTraditional Arabic" w:hint="cs"/>
          <w:rtl/>
          <w:lang w:bidi="fa-IR"/>
        </w:rPr>
        <w:t xml:space="preserve"> </w:t>
      </w:r>
      <w:r w:rsidRPr="000D73CC">
        <w:rPr>
          <w:rFonts w:cs="IRNazli" w:hint="cs"/>
          <w:sz w:val="30"/>
          <w:rtl/>
          <w:lang w:bidi="fa-IR"/>
        </w:rPr>
        <w:t>آنها را به اسلام دعوت داد؛ پس آنها دعوت پیامبر اکرم</w:t>
      </w:r>
      <w:r w:rsidR="003B13DA" w:rsidRPr="000D73CC">
        <w:rPr>
          <w:rFonts w:ascii="" w:hAnsi="" w:cs="CTraditional Arabic" w:hint="cs"/>
          <w:rtl/>
          <w:lang w:bidi="fa-IR"/>
        </w:rPr>
        <w:t xml:space="preserve"> ج</w:t>
      </w:r>
      <w:r w:rsidR="00361D92" w:rsidRPr="000D73CC">
        <w:rPr>
          <w:rFonts w:ascii="" w:hAnsi="" w:cs="CTraditional Arabic" w:hint="cs"/>
          <w:rtl/>
          <w:lang w:bidi="fa-IR"/>
        </w:rPr>
        <w:t xml:space="preserve"> </w:t>
      </w:r>
      <w:r w:rsidRPr="000D73CC">
        <w:rPr>
          <w:rFonts w:cs="IRNazli" w:hint="cs"/>
          <w:sz w:val="30"/>
          <w:rtl/>
          <w:lang w:bidi="fa-IR"/>
        </w:rPr>
        <w:t>را اجابت نمودند بنابراین، ایمان آوردند و مسلمان شدند</w:t>
      </w:r>
      <w:r w:rsidRPr="000D73CC">
        <w:rPr>
          <w:rStyle w:val="FootnoteReference"/>
          <w:rFonts w:cs="IRNazli"/>
          <w:rtl/>
          <w:lang w:bidi="fa-IR"/>
        </w:rPr>
        <w:footnoteReference w:id="1050"/>
      </w:r>
      <w:r w:rsidR="004E5605" w:rsidRPr="000D73CC">
        <w:rPr>
          <w:rFonts w:cs="IRNazli" w:hint="cs"/>
          <w:sz w:val="30"/>
          <w:rtl/>
          <w:lang w:bidi="fa-IR"/>
        </w:rPr>
        <w:t>.</w:t>
      </w:r>
    </w:p>
    <w:p w:rsidR="00813D02" w:rsidRPr="00EC0F68" w:rsidRDefault="00813D02" w:rsidP="000A42BE">
      <w:pPr>
        <w:widowControl w:val="0"/>
        <w:tabs>
          <w:tab w:val="right" w:pos="7371"/>
        </w:tabs>
        <w:ind w:firstLine="284"/>
        <w:jc w:val="both"/>
        <w:rPr>
          <w:rFonts w:cs="IRNazli"/>
          <w:spacing w:val="-2"/>
          <w:sz w:val="30"/>
          <w:rtl/>
          <w:lang w:bidi="fa-IR"/>
        </w:rPr>
      </w:pPr>
      <w:r w:rsidRPr="00EC0F68">
        <w:rPr>
          <w:rFonts w:cs="IRNazli" w:hint="cs"/>
          <w:spacing w:val="-2"/>
          <w:sz w:val="30"/>
          <w:rtl/>
          <w:lang w:bidi="fa-IR"/>
        </w:rPr>
        <w:t>ابن حجر عسقلانی می‌گوید: پیامبر اکرم</w:t>
      </w:r>
      <w:r w:rsidR="00361D92" w:rsidRPr="00EC0F68">
        <w:rPr>
          <w:rFonts w:cs="IRNazli" w:hint="cs"/>
          <w:spacing w:val="-2"/>
          <w:sz w:val="30"/>
          <w:rtl/>
          <w:lang w:bidi="fa-IR"/>
        </w:rPr>
        <w:t xml:space="preserve"> </w:t>
      </w:r>
      <w:r w:rsidR="003B13DA" w:rsidRPr="00EC0F68">
        <w:rPr>
          <w:rFonts w:ascii="" w:hAnsi="" w:cs="CTraditional Arabic" w:hint="cs"/>
          <w:spacing w:val="-2"/>
          <w:rtl/>
          <w:lang w:bidi="fa-IR"/>
        </w:rPr>
        <w:t>ج</w:t>
      </w:r>
      <w:r w:rsidR="00361D92" w:rsidRPr="00EC0F68">
        <w:rPr>
          <w:rFonts w:ascii="" w:hAnsi="" w:cs="CTraditional Arabic" w:hint="cs"/>
          <w:spacing w:val="-2"/>
          <w:rtl/>
          <w:lang w:bidi="fa-IR"/>
        </w:rPr>
        <w:t xml:space="preserve"> </w:t>
      </w:r>
      <w:r w:rsidRPr="00EC0F68">
        <w:rPr>
          <w:rFonts w:cs="IRNazli" w:hint="cs"/>
          <w:spacing w:val="-2"/>
          <w:sz w:val="30"/>
          <w:rtl/>
          <w:lang w:bidi="fa-IR"/>
        </w:rPr>
        <w:t>در راه هجرتش به مدینه با بریده بن حیب بن عبدالله بن حارث اسلمی برخورد کرد. پیامبر اکرم</w:t>
      </w:r>
      <w:r w:rsidR="00361D92" w:rsidRPr="00EC0F68">
        <w:rPr>
          <w:rFonts w:cs="IRNazli" w:hint="cs"/>
          <w:spacing w:val="-2"/>
          <w:sz w:val="30"/>
          <w:rtl/>
          <w:lang w:bidi="fa-IR"/>
        </w:rPr>
        <w:t xml:space="preserve"> </w:t>
      </w:r>
      <w:r w:rsidR="003B13DA" w:rsidRPr="00EC0F68">
        <w:rPr>
          <w:rFonts w:ascii="" w:hAnsi="" w:cs="CTraditional Arabic" w:hint="cs"/>
          <w:spacing w:val="-2"/>
          <w:rtl/>
          <w:lang w:bidi="fa-IR"/>
        </w:rPr>
        <w:t>ج</w:t>
      </w:r>
      <w:r w:rsidR="00361D92" w:rsidRPr="00EC0F68">
        <w:rPr>
          <w:rFonts w:ascii="" w:hAnsi="" w:cs="CTraditional Arabic" w:hint="cs"/>
          <w:spacing w:val="-2"/>
          <w:rtl/>
          <w:lang w:bidi="fa-IR"/>
        </w:rPr>
        <w:t xml:space="preserve"> </w:t>
      </w:r>
      <w:r w:rsidRPr="00EC0F68">
        <w:rPr>
          <w:rFonts w:cs="IRNazli" w:hint="cs"/>
          <w:spacing w:val="-2"/>
          <w:sz w:val="30"/>
          <w:rtl/>
          <w:lang w:bidi="fa-IR"/>
        </w:rPr>
        <w:t>او را به اسلام دعوت داد؛ در شانزده غزوه همراه پیامبر اکرم</w:t>
      </w:r>
      <w:r w:rsidR="003B13DA" w:rsidRPr="00EC0F68">
        <w:rPr>
          <w:rFonts w:ascii="" w:hAnsi="" w:cs="CTraditional Arabic" w:hint="cs"/>
          <w:spacing w:val="-2"/>
          <w:rtl/>
          <w:lang w:bidi="fa-IR"/>
        </w:rPr>
        <w:t xml:space="preserve"> ج</w:t>
      </w:r>
      <w:r w:rsidR="00361D92" w:rsidRPr="00EC0F68">
        <w:rPr>
          <w:rFonts w:ascii="" w:hAnsi="" w:cs="CTraditional Arabic" w:hint="cs"/>
          <w:spacing w:val="-2"/>
          <w:rtl/>
          <w:lang w:bidi="fa-IR"/>
        </w:rPr>
        <w:t xml:space="preserve"> </w:t>
      </w:r>
      <w:r w:rsidRPr="00EC0F68">
        <w:rPr>
          <w:rFonts w:cs="IRNazli" w:hint="cs"/>
          <w:spacing w:val="-2"/>
          <w:sz w:val="30"/>
          <w:rtl/>
          <w:lang w:bidi="fa-IR"/>
        </w:rPr>
        <w:t>شرکت نمود</w:t>
      </w:r>
      <w:r w:rsidRPr="00EC0F68">
        <w:rPr>
          <w:rStyle w:val="FootnoteReference"/>
          <w:rFonts w:cs="IRNazli"/>
          <w:spacing w:val="-2"/>
          <w:rtl/>
          <w:lang w:bidi="fa-IR"/>
        </w:rPr>
        <w:footnoteReference w:id="1051"/>
      </w:r>
      <w:r w:rsidRPr="00EC0F68">
        <w:rPr>
          <w:rFonts w:cs="IRNazli" w:hint="cs"/>
          <w:spacing w:val="-2"/>
          <w:sz w:val="30"/>
          <w:rtl/>
          <w:lang w:bidi="fa-IR"/>
        </w:rPr>
        <w:t xml:space="preserve"> و بریده بعد از آن یکی از داعیان اسلام گردید و خداوند به وسیل</w:t>
      </w:r>
      <w:r w:rsidR="00671026" w:rsidRPr="00EC0F68">
        <w:rPr>
          <w:rFonts w:cs="IRNazli" w:hint="cs"/>
          <w:spacing w:val="-2"/>
          <w:sz w:val="30"/>
          <w:rtl/>
          <w:lang w:bidi="fa-IR"/>
        </w:rPr>
        <w:t>ۀ</w:t>
      </w:r>
      <w:r w:rsidRPr="00EC0F68">
        <w:rPr>
          <w:rFonts w:cs="IRNazli" w:hint="cs"/>
          <w:spacing w:val="-2"/>
          <w:sz w:val="30"/>
          <w:rtl/>
          <w:lang w:bidi="fa-IR"/>
        </w:rPr>
        <w:t xml:space="preserve"> اسلم درهای هدایت را به روی قومش گشود و آنها به اسلام گرویدند</w:t>
      </w:r>
      <w:r w:rsidRPr="00EC0F68">
        <w:rPr>
          <w:rStyle w:val="FootnoteReference"/>
          <w:rFonts w:cs="IRNazli"/>
          <w:spacing w:val="-2"/>
          <w:rtl/>
          <w:lang w:bidi="fa-IR"/>
        </w:rPr>
        <w:footnoteReference w:id="1052"/>
      </w:r>
      <w:r w:rsidRPr="00EC0F68">
        <w:rPr>
          <w:rFonts w:cs="IRNazli" w:hint="cs"/>
          <w:spacing w:val="-2"/>
          <w:sz w:val="30"/>
          <w:rtl/>
          <w:lang w:bidi="fa-IR"/>
        </w:rPr>
        <w:t>. پیامبر اکرم</w:t>
      </w:r>
      <w:r w:rsidR="00361D92" w:rsidRPr="00EC0F68">
        <w:rPr>
          <w:rFonts w:cs="IRNazli" w:hint="cs"/>
          <w:spacing w:val="-2"/>
          <w:sz w:val="30"/>
          <w:rtl/>
          <w:lang w:bidi="fa-IR"/>
        </w:rPr>
        <w:t xml:space="preserve"> </w:t>
      </w:r>
      <w:r w:rsidR="003B13DA" w:rsidRPr="00EC0F68">
        <w:rPr>
          <w:rFonts w:ascii="" w:hAnsi="" w:cs="CTraditional Arabic" w:hint="cs"/>
          <w:spacing w:val="-2"/>
          <w:rtl/>
          <w:lang w:bidi="fa-IR"/>
        </w:rPr>
        <w:t>ج</w:t>
      </w:r>
      <w:r w:rsidR="00361D92" w:rsidRPr="00EC0F68">
        <w:rPr>
          <w:rFonts w:ascii="" w:hAnsi="" w:cs="CTraditional Arabic" w:hint="cs"/>
          <w:spacing w:val="-2"/>
          <w:rtl/>
          <w:lang w:bidi="fa-IR"/>
        </w:rPr>
        <w:t xml:space="preserve"> </w:t>
      </w:r>
      <w:r w:rsidRPr="00EC0F68">
        <w:rPr>
          <w:rFonts w:cs="IRNazli" w:hint="cs"/>
          <w:spacing w:val="-2"/>
          <w:sz w:val="30"/>
          <w:rtl/>
          <w:lang w:bidi="fa-IR"/>
        </w:rPr>
        <w:t>فرمود: (قبیله) اسلم را خداوند سالم نگاه دارد و قبیله غفار را خداوند بیامرزد، به خدا سوگند، من این را نگفته‌ام؛ بلکه این گفته خداوند است</w:t>
      </w:r>
      <w:r w:rsidRPr="00EC0F68">
        <w:rPr>
          <w:rStyle w:val="FootnoteReference"/>
          <w:rFonts w:cs="IRNazli"/>
          <w:spacing w:val="-2"/>
          <w:rtl/>
          <w:lang w:bidi="fa-IR"/>
        </w:rPr>
        <w:footnoteReference w:id="1053"/>
      </w:r>
      <w:r w:rsidR="004E5605" w:rsidRPr="00EC0F68">
        <w:rPr>
          <w:rFonts w:cs="IRNazli" w:hint="cs"/>
          <w:spacing w:val="-2"/>
          <w:sz w:val="30"/>
          <w:rtl/>
          <w:lang w:bidi="fa-IR"/>
        </w:rPr>
        <w:t>.</w:t>
      </w:r>
    </w:p>
    <w:p w:rsidR="00813D02" w:rsidRPr="000D73CC" w:rsidRDefault="004E5605" w:rsidP="000A42BE">
      <w:pPr>
        <w:widowControl w:val="0"/>
        <w:tabs>
          <w:tab w:val="right" w:pos="7371"/>
        </w:tabs>
        <w:ind w:firstLine="284"/>
        <w:jc w:val="both"/>
        <w:rPr>
          <w:rFonts w:cs="IRNazli"/>
          <w:sz w:val="30"/>
          <w:rtl/>
          <w:lang w:bidi="fa-IR"/>
        </w:rPr>
      </w:pPr>
      <w:r w:rsidRPr="000D73CC">
        <w:rPr>
          <w:rFonts w:cs="IRNazli" w:hint="cs"/>
          <w:sz w:val="30"/>
          <w:rtl/>
          <w:lang w:bidi="fa-IR"/>
        </w:rPr>
        <w:t xml:space="preserve">14- </w:t>
      </w:r>
      <w:r w:rsidR="00813D02" w:rsidRPr="000D73CC">
        <w:rPr>
          <w:rFonts w:cs="IRNazli" w:hint="cs"/>
          <w:sz w:val="30"/>
          <w:rtl/>
          <w:lang w:bidi="fa-IR"/>
        </w:rPr>
        <w:t>همچنین در راه هجرت دو سارق توسط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00813D02" w:rsidRPr="000D73CC">
        <w:rPr>
          <w:rFonts w:cs="IRNazli" w:hint="cs"/>
          <w:sz w:val="30"/>
          <w:rtl/>
          <w:lang w:bidi="fa-IR"/>
        </w:rPr>
        <w:t>به اسلام گرویدند. اینها از قبیل</w:t>
      </w:r>
      <w:r w:rsidR="00671026" w:rsidRPr="000D73CC">
        <w:rPr>
          <w:rFonts w:cs="IRNazli" w:hint="cs"/>
          <w:sz w:val="30"/>
          <w:rtl/>
          <w:lang w:bidi="fa-IR"/>
        </w:rPr>
        <w:t>ۀ</w:t>
      </w:r>
      <w:r w:rsidR="00813D02" w:rsidRPr="000D73CC">
        <w:rPr>
          <w:rFonts w:cs="IRNazli" w:hint="cs"/>
          <w:sz w:val="30"/>
          <w:rtl/>
          <w:lang w:bidi="fa-IR"/>
        </w:rPr>
        <w:t xml:space="preserve"> اسلم معروف به مهانان یعنی توهین‌شدگان بودند که در نزدیکی مدینه سکونت داشتند. رسول خدا نام</w:t>
      </w:r>
      <w:r w:rsidR="00EC0F68">
        <w:rPr>
          <w:rFonts w:cs="IRNazli" w:hint="eastAsia"/>
          <w:sz w:val="30"/>
          <w:rtl/>
          <w:lang w:bidi="fa-IR"/>
        </w:rPr>
        <w:t>‌</w:t>
      </w:r>
      <w:r w:rsidR="00813D02" w:rsidRPr="000D73CC">
        <w:rPr>
          <w:rFonts w:cs="IRNazli" w:hint="cs"/>
          <w:sz w:val="30"/>
          <w:rtl/>
          <w:lang w:bidi="fa-IR"/>
        </w:rPr>
        <w:t>هایشان را پرسید؛ آنها گفتند: ما «مهانان» (توهین‌شدگان) هستیم. فرمود: نه بلکه شما «مکرمان» (گرامیان) هستید و به آنها فرمان داد که در مدینه نزد او بیایند</w:t>
      </w:r>
      <w:r w:rsidR="00813D02" w:rsidRPr="000D73CC">
        <w:rPr>
          <w:rStyle w:val="FootnoteReference"/>
          <w:rFonts w:cs="IRNazli"/>
          <w:rtl/>
          <w:lang w:bidi="fa-IR"/>
        </w:rPr>
        <w:footnoteReference w:id="1054"/>
      </w:r>
      <w:r w:rsidR="00813D02" w:rsidRPr="000D73CC">
        <w:rPr>
          <w:rFonts w:cs="IRNazli" w:hint="cs"/>
          <w:sz w:val="30"/>
          <w:rtl/>
          <w:lang w:bidi="fa-IR"/>
        </w:rPr>
        <w:t>. و در این جریان اهمیت والای دعوت در نظر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00813D02" w:rsidRPr="000D73CC">
        <w:rPr>
          <w:rFonts w:cs="IRNazli" w:hint="cs"/>
          <w:sz w:val="30"/>
          <w:rtl/>
          <w:lang w:bidi="fa-IR"/>
        </w:rPr>
        <w:t>روشن می‌شود که او در راهش فرصت را غنیمت شمرد و آن دو سارق را به اسلام دعوت داد و آنها مسلمان شدند و اسلام آوردن این دو با اینکه به زندگی همراه با چپاول و غارت خوی گرفته بودند، دلیلی بر این است که انسان</w:t>
      </w:r>
      <w:r w:rsidR="00EC0F68">
        <w:rPr>
          <w:rFonts w:cs="IRNazli" w:hint="eastAsia"/>
          <w:sz w:val="30"/>
          <w:rtl/>
          <w:lang w:bidi="fa-IR"/>
        </w:rPr>
        <w:t>‌</w:t>
      </w:r>
      <w:r w:rsidR="00813D02" w:rsidRPr="000D73CC">
        <w:rPr>
          <w:rFonts w:cs="IRNazli" w:hint="cs"/>
          <w:sz w:val="30"/>
          <w:rtl/>
          <w:lang w:bidi="fa-IR"/>
        </w:rPr>
        <w:t>ها به سرعت به حق روی می‌آورند به شرطی که کسی صادقانه وبا اخلاص آن را عرضه دارد و وجود شنونده و مخاطب از هواپرستی و منحرف خالی باشد و اینکه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00813D02" w:rsidRPr="000D73CC">
        <w:rPr>
          <w:rFonts w:cs="IRNazli" w:hint="cs"/>
          <w:sz w:val="30"/>
          <w:rtl/>
          <w:lang w:bidi="fa-IR"/>
        </w:rPr>
        <w:t>نام این دو دزد را از «مهانان» (توهین‌شدگان) به «مکرمان» (اکرام‌شدگان) تغییر داد، دلیلی بر این است که آن حضرت به آوازه و حیثیت مسلمان</w:t>
      </w:r>
      <w:r w:rsidR="00EC0F68">
        <w:rPr>
          <w:rFonts w:cs="IRNazli" w:hint="eastAsia"/>
          <w:sz w:val="30"/>
          <w:rtl/>
          <w:lang w:bidi="fa-IR"/>
        </w:rPr>
        <w:t>‌</w:t>
      </w:r>
      <w:r w:rsidR="00813D02" w:rsidRPr="000D73CC">
        <w:rPr>
          <w:rFonts w:cs="IRNazli" w:hint="cs"/>
          <w:sz w:val="30"/>
          <w:rtl/>
          <w:lang w:bidi="fa-IR"/>
        </w:rPr>
        <w:t>ها اهتمام می‌ورزید و توجه داشت و احساسات آنها را رعایت می‌کرد تا این گونه آنها را گرامی بدارد و معنویات آنها را بالا ببرد؛ چراکه هرگاه انسان از نظر معنوی پیشرفت نماید، موجب رشد وترقی شخصیت او می‌گردد و پیشرفت می‌نماید و به جلو می‌رود و آماده می‌شود تا همه نیروهایش را در راه خیر و رستگاری صرف نماید</w:t>
      </w:r>
      <w:r w:rsidR="00813D02" w:rsidRPr="000D73CC">
        <w:rPr>
          <w:rStyle w:val="FootnoteReference"/>
          <w:rFonts w:cs="IRNazli"/>
          <w:rtl/>
          <w:lang w:bidi="fa-IR"/>
        </w:rPr>
        <w:footnoteReference w:id="1055"/>
      </w:r>
      <w:r w:rsidRPr="000D73CC">
        <w:rPr>
          <w:rFonts w:cs="IRNazli" w:hint="cs"/>
          <w:sz w:val="30"/>
          <w:rtl/>
          <w:lang w:bidi="fa-IR"/>
        </w:rPr>
        <w:t>.</w:t>
      </w:r>
    </w:p>
    <w:p w:rsidR="00813D02" w:rsidRPr="000D73CC" w:rsidRDefault="004E5605" w:rsidP="000A42BE">
      <w:pPr>
        <w:widowControl w:val="0"/>
        <w:tabs>
          <w:tab w:val="right" w:pos="7371"/>
        </w:tabs>
        <w:ind w:firstLine="284"/>
        <w:jc w:val="both"/>
        <w:rPr>
          <w:rFonts w:cs="IRNazli"/>
          <w:sz w:val="30"/>
          <w:rtl/>
          <w:lang w:bidi="fa-IR"/>
        </w:rPr>
      </w:pPr>
      <w:r w:rsidRPr="000D73CC">
        <w:rPr>
          <w:rFonts w:cs="IRNazli" w:hint="cs"/>
          <w:sz w:val="30"/>
          <w:rtl/>
          <w:lang w:bidi="fa-IR"/>
        </w:rPr>
        <w:t xml:space="preserve">15- </w:t>
      </w:r>
      <w:r w:rsidR="00813D02" w:rsidRPr="000D73CC">
        <w:rPr>
          <w:rFonts w:cs="IRNazli" w:hint="cs"/>
          <w:sz w:val="30"/>
          <w:rtl/>
          <w:lang w:bidi="fa-IR"/>
        </w:rPr>
        <w:t>طلحه و زبیر و دیدار با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00813D02" w:rsidRPr="000D73CC">
        <w:rPr>
          <w:rFonts w:cs="IRNazli" w:hint="cs"/>
          <w:sz w:val="30"/>
          <w:rtl/>
          <w:lang w:bidi="fa-IR"/>
        </w:rPr>
        <w:t xml:space="preserve">در راه هجرت </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از جمله آنچه در راه هجرت به مدینه اتفاق افتاد، این بود که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با زبیر بن عوام و مسلمانان تاجری که از شام برگشته بودند، ملاقات کرد. براساس آنچه بخاری ذکر کرده است، زبیر به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و ابوبکر، لباس</w:t>
      </w:r>
      <w:r w:rsidR="00EC0F68">
        <w:rPr>
          <w:rFonts w:cs="IRNazli" w:hint="eastAsia"/>
          <w:sz w:val="30"/>
          <w:rtl/>
          <w:lang w:bidi="fa-IR"/>
        </w:rPr>
        <w:t>‌</w:t>
      </w:r>
      <w:r w:rsidRPr="000D73CC">
        <w:rPr>
          <w:rFonts w:cs="IRNazli" w:hint="cs"/>
          <w:sz w:val="30"/>
          <w:rtl/>
          <w:lang w:bidi="fa-IR"/>
        </w:rPr>
        <w:t>های سفیدی اهدا نمود</w:t>
      </w:r>
      <w:r w:rsidRPr="000D73CC">
        <w:rPr>
          <w:rStyle w:val="FootnoteReference"/>
          <w:rFonts w:cs="IRNazli"/>
          <w:rtl/>
          <w:lang w:bidi="fa-IR"/>
        </w:rPr>
        <w:footnoteReference w:id="1056"/>
      </w:r>
      <w:r w:rsidRPr="000D73CC">
        <w:rPr>
          <w:rFonts w:cs="IRNazli" w:hint="cs"/>
          <w:sz w:val="30"/>
          <w:rtl/>
          <w:lang w:bidi="fa-IR"/>
        </w:rPr>
        <w:t xml:space="preserve"> و براساس روایت سیره نگاران طلحه بن عبیدالله نیز در راه با آنها که از شام می‌آمد، دیدار کرد و او به آنها لباس</w:t>
      </w:r>
      <w:r w:rsidR="00ED419E" w:rsidRPr="000D73CC">
        <w:rPr>
          <w:rFonts w:cs="IRNazli" w:hint="eastAsia"/>
          <w:sz w:val="30"/>
          <w:rtl/>
          <w:lang w:bidi="fa-IR"/>
        </w:rPr>
        <w:t>‌</w:t>
      </w:r>
      <w:r w:rsidRPr="000D73CC">
        <w:rPr>
          <w:rFonts w:cs="IRNazli" w:hint="cs"/>
          <w:sz w:val="30"/>
          <w:rtl/>
          <w:lang w:bidi="fa-IR"/>
        </w:rPr>
        <w:t>های سفیدی اهدا نمود</w:t>
      </w:r>
      <w:r w:rsidRPr="000D73CC">
        <w:rPr>
          <w:rStyle w:val="FootnoteReference"/>
          <w:rFonts w:cs="IRNazli"/>
          <w:rtl/>
          <w:lang w:bidi="fa-IR"/>
        </w:rPr>
        <w:footnoteReference w:id="1057"/>
      </w:r>
      <w:r w:rsidR="004E5605" w:rsidRPr="000D73CC">
        <w:rPr>
          <w:rFonts w:cs="IRNazli" w:hint="cs"/>
          <w:sz w:val="30"/>
          <w:rtl/>
          <w:lang w:bidi="fa-IR"/>
        </w:rPr>
        <w:t>.</w:t>
      </w:r>
    </w:p>
    <w:p w:rsidR="00813D02" w:rsidRPr="000D73CC" w:rsidRDefault="004E5605" w:rsidP="000A42BE">
      <w:pPr>
        <w:widowControl w:val="0"/>
        <w:tabs>
          <w:tab w:val="right" w:pos="7371"/>
        </w:tabs>
        <w:ind w:firstLine="284"/>
        <w:jc w:val="both"/>
        <w:rPr>
          <w:rFonts w:cs="IRNazli"/>
          <w:sz w:val="30"/>
          <w:rtl/>
          <w:lang w:bidi="fa-IR"/>
        </w:rPr>
      </w:pPr>
      <w:r w:rsidRPr="000D73CC">
        <w:rPr>
          <w:rFonts w:cs="IRNazli" w:hint="cs"/>
          <w:sz w:val="30"/>
          <w:rtl/>
          <w:lang w:bidi="fa-IR"/>
        </w:rPr>
        <w:t xml:space="preserve">16- </w:t>
      </w:r>
      <w:r w:rsidR="00813D02" w:rsidRPr="000D73CC">
        <w:rPr>
          <w:rFonts w:cs="IRNazli" w:hint="cs"/>
          <w:sz w:val="30"/>
          <w:rtl/>
          <w:lang w:bidi="fa-IR"/>
        </w:rPr>
        <w:t>اهمیت عقیده و دین در زدودن دشمنی و</w:t>
      </w:r>
      <w:r w:rsidR="00EC0F68">
        <w:rPr>
          <w:rFonts w:cs="IRNazli" w:hint="cs"/>
          <w:sz w:val="30"/>
          <w:rtl/>
          <w:lang w:bidi="fa-IR"/>
        </w:rPr>
        <w:t xml:space="preserve"> </w:t>
      </w:r>
      <w:r w:rsidR="00813D02" w:rsidRPr="000D73CC">
        <w:rPr>
          <w:rFonts w:cs="IRNazli" w:hint="cs"/>
          <w:sz w:val="30"/>
          <w:rtl/>
          <w:lang w:bidi="fa-IR"/>
        </w:rPr>
        <w:t>کینه</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عقید</w:t>
      </w:r>
      <w:r w:rsidR="00671026" w:rsidRPr="000D73CC">
        <w:rPr>
          <w:rFonts w:cs="IRNazli" w:hint="cs"/>
          <w:sz w:val="30"/>
          <w:rtl/>
          <w:lang w:bidi="fa-IR"/>
        </w:rPr>
        <w:t>ۀ</w:t>
      </w:r>
      <w:r w:rsidRPr="000D73CC">
        <w:rPr>
          <w:rFonts w:cs="IRNazli" w:hint="cs"/>
          <w:sz w:val="30"/>
          <w:rtl/>
          <w:lang w:bidi="fa-IR"/>
        </w:rPr>
        <w:t xml:space="preserve"> درست و سالم و دین بزرگ اسلام اهمیت و نقش بزرگی در دور کردن دشمنیها و کینه‌ها و ایجاد همدلی ومحبت دارد و این نقشی است که غیر از عقید</w:t>
      </w:r>
      <w:r w:rsidR="00671026" w:rsidRPr="000D73CC">
        <w:rPr>
          <w:rFonts w:cs="IRNazli" w:hint="cs"/>
          <w:sz w:val="30"/>
          <w:rtl/>
          <w:lang w:bidi="fa-IR"/>
        </w:rPr>
        <w:t>ۀ</w:t>
      </w:r>
      <w:r w:rsidRPr="000D73CC">
        <w:rPr>
          <w:rFonts w:cs="IRNazli" w:hint="cs"/>
          <w:sz w:val="30"/>
          <w:rtl/>
          <w:lang w:bidi="fa-IR"/>
        </w:rPr>
        <w:t xml:space="preserve"> سالم عامل دیگری نمی‌تواند آن را ایفا کند و مصداق واقعی آن را می‌توان در متحد شدن قبیل</w:t>
      </w:r>
      <w:r w:rsidR="00671026" w:rsidRPr="000D73CC">
        <w:rPr>
          <w:rFonts w:cs="IRNazli" w:hint="cs"/>
          <w:sz w:val="30"/>
          <w:rtl/>
          <w:lang w:bidi="fa-IR"/>
        </w:rPr>
        <w:t>ۀ</w:t>
      </w:r>
      <w:r w:rsidRPr="000D73CC">
        <w:rPr>
          <w:rFonts w:cs="IRNazli" w:hint="cs"/>
          <w:sz w:val="30"/>
          <w:rtl/>
          <w:lang w:bidi="fa-IR"/>
        </w:rPr>
        <w:t xml:space="preserve"> اوس و خزرج ذکر نمود که بر این اساس آثار جنگ</w:t>
      </w:r>
      <w:r w:rsidR="004E5605" w:rsidRPr="000D73CC">
        <w:rPr>
          <w:rFonts w:cs="IRNazli" w:hint="eastAsia"/>
          <w:sz w:val="30"/>
          <w:rtl/>
          <w:lang w:bidi="fa-IR"/>
        </w:rPr>
        <w:t>‌</w:t>
      </w:r>
      <w:r w:rsidRPr="000D73CC">
        <w:rPr>
          <w:rFonts w:cs="IRNazli" w:hint="cs"/>
          <w:sz w:val="30"/>
          <w:rtl/>
          <w:lang w:bidi="fa-IR"/>
        </w:rPr>
        <w:t>هایی را که تا روزگار زیادی ادامه داشت، از بین برد و پروند</w:t>
      </w:r>
      <w:r w:rsidR="00671026" w:rsidRPr="000D73CC">
        <w:rPr>
          <w:rFonts w:cs="IRNazli" w:hint="cs"/>
          <w:sz w:val="30"/>
          <w:rtl/>
          <w:lang w:bidi="fa-IR"/>
        </w:rPr>
        <w:t>ۀ</w:t>
      </w:r>
      <w:r w:rsidRPr="000D73CC">
        <w:rPr>
          <w:rFonts w:cs="IRNazli" w:hint="cs"/>
          <w:sz w:val="30"/>
          <w:rtl/>
          <w:lang w:bidi="fa-IR"/>
        </w:rPr>
        <w:t xml:space="preserve"> خونها و انتقامهای زیادی را در مدت کوتاهی به محض تمسک به عقیده و بیعت بر آن مختومه و برای همیشه بست و نیز آثار عقیده در وجود انصار تحولی شگفت آفرید؟ آنها با آغوشی باز از مهاجران استقبال کردند و با آنها برادری و اخوت برقرار کردند. به صورتی که نمون</w:t>
      </w:r>
      <w:r w:rsidR="00671026" w:rsidRPr="000D73CC">
        <w:rPr>
          <w:rFonts w:cs="IRNazli" w:hint="cs"/>
          <w:sz w:val="30"/>
          <w:rtl/>
          <w:lang w:bidi="fa-IR"/>
        </w:rPr>
        <w:t>ۀ</w:t>
      </w:r>
      <w:r w:rsidRPr="000D73CC">
        <w:rPr>
          <w:rFonts w:cs="IRNazli" w:hint="cs"/>
          <w:sz w:val="30"/>
          <w:rtl/>
          <w:lang w:bidi="fa-IR"/>
        </w:rPr>
        <w:t xml:space="preserve"> آن خیلی کم یافت می‌شود و محبت و برادری آنها همواره شگفتی بر می‌انگیزد و مثال زده می‌شود و در دنیا اندیشه یا شعاری دیگر وجود ندارد که به انداز</w:t>
      </w:r>
      <w:r w:rsidR="00671026" w:rsidRPr="000D73CC">
        <w:rPr>
          <w:rFonts w:cs="IRNazli" w:hint="cs"/>
          <w:sz w:val="30"/>
          <w:rtl/>
          <w:lang w:bidi="fa-IR"/>
        </w:rPr>
        <w:t>ۀ</w:t>
      </w:r>
      <w:r w:rsidRPr="000D73CC">
        <w:rPr>
          <w:rFonts w:cs="IRNazli" w:hint="cs"/>
          <w:sz w:val="30"/>
          <w:rtl/>
          <w:lang w:bidi="fa-IR"/>
        </w:rPr>
        <w:t xml:space="preserve"> عقید</w:t>
      </w:r>
      <w:r w:rsidR="00671026" w:rsidRPr="000D73CC">
        <w:rPr>
          <w:rFonts w:cs="IRNazli" w:hint="cs"/>
          <w:sz w:val="30"/>
          <w:rtl/>
          <w:lang w:bidi="fa-IR"/>
        </w:rPr>
        <w:t>ۀ</w:t>
      </w:r>
      <w:r w:rsidRPr="000D73CC">
        <w:rPr>
          <w:rFonts w:cs="IRNazli" w:hint="cs"/>
          <w:sz w:val="30"/>
          <w:rtl/>
          <w:lang w:bidi="fa-IR"/>
        </w:rPr>
        <w:t xml:space="preserve"> اسلام صاف و خالص در وجود انسان</w:t>
      </w:r>
      <w:r w:rsidR="004E5605" w:rsidRPr="000D73CC">
        <w:rPr>
          <w:rFonts w:cs="IRNazli" w:hint="eastAsia"/>
          <w:sz w:val="30"/>
          <w:rtl/>
          <w:lang w:bidi="fa-IR"/>
        </w:rPr>
        <w:t>‌</w:t>
      </w:r>
      <w:r w:rsidRPr="000D73CC">
        <w:rPr>
          <w:rFonts w:cs="IRNazli" w:hint="cs"/>
          <w:sz w:val="30"/>
          <w:rtl/>
          <w:lang w:bidi="fa-IR"/>
        </w:rPr>
        <w:t>ها کارساز باشد و از اینجا راز تلاش همیشگی دشمنان برای ضعیف کردن این عقیده و کاستن از تأثیر آن در وجود مسلمان</w:t>
      </w:r>
      <w:r w:rsidR="00EC0F68">
        <w:rPr>
          <w:rFonts w:cs="IRNazli" w:hint="eastAsia"/>
          <w:sz w:val="30"/>
          <w:rtl/>
          <w:lang w:bidi="fa-IR"/>
        </w:rPr>
        <w:t>‌</w:t>
      </w:r>
      <w:r w:rsidRPr="000D73CC">
        <w:rPr>
          <w:rFonts w:cs="IRNazli" w:hint="cs"/>
          <w:sz w:val="30"/>
          <w:rtl/>
          <w:lang w:bidi="fa-IR"/>
        </w:rPr>
        <w:t>ها را در می‌یابیم و به این موضوع متوجه می‌گردیم که آنها چرا همواه به تأیید و خوب نشان دادن فریادهای نژادی و وطنی و قومی و غیره می‌کوشند و آن را به عنوان جایگزین عقیده درست ارائه می‌دهند</w:t>
      </w:r>
      <w:r w:rsidRPr="000D73CC">
        <w:rPr>
          <w:rStyle w:val="FootnoteReference"/>
          <w:rFonts w:cs="IRNazli"/>
          <w:rtl/>
          <w:lang w:bidi="fa-IR"/>
        </w:rPr>
        <w:footnoteReference w:id="1058"/>
      </w:r>
      <w:r w:rsidR="004E5605" w:rsidRPr="000D73CC">
        <w:rPr>
          <w:rFonts w:cs="IRNazli" w:hint="cs"/>
          <w:sz w:val="30"/>
          <w:rtl/>
          <w:lang w:bidi="fa-IR"/>
        </w:rPr>
        <w:t>.</w:t>
      </w:r>
    </w:p>
    <w:p w:rsidR="00813D02" w:rsidRPr="00EC0F68" w:rsidRDefault="004E5605" w:rsidP="000A42BE">
      <w:pPr>
        <w:widowControl w:val="0"/>
        <w:tabs>
          <w:tab w:val="right" w:pos="7371"/>
        </w:tabs>
        <w:ind w:firstLine="284"/>
        <w:jc w:val="both"/>
        <w:rPr>
          <w:rFonts w:cs="IRNazli"/>
          <w:spacing w:val="-2"/>
          <w:sz w:val="30"/>
          <w:rtl/>
          <w:lang w:bidi="fa-IR"/>
        </w:rPr>
      </w:pPr>
      <w:r w:rsidRPr="00EC0F68">
        <w:rPr>
          <w:rFonts w:cs="IRNazli" w:hint="cs"/>
          <w:spacing w:val="-2"/>
          <w:sz w:val="30"/>
          <w:rtl/>
          <w:lang w:bidi="fa-IR"/>
        </w:rPr>
        <w:t xml:space="preserve">17- </w:t>
      </w:r>
      <w:r w:rsidR="00813D02" w:rsidRPr="00EC0F68">
        <w:rPr>
          <w:rFonts w:cs="IRNazli" w:hint="cs"/>
          <w:spacing w:val="-2"/>
          <w:sz w:val="30"/>
          <w:rtl/>
          <w:lang w:bidi="fa-IR"/>
        </w:rPr>
        <w:t>احساس شادی و سرور مهاجران و انصار از رسیدن پیامبر اکرم</w:t>
      </w:r>
      <w:r w:rsidR="003B13DA" w:rsidRPr="00EC0F68">
        <w:rPr>
          <w:rFonts w:ascii="" w:hAnsi="" w:cs="CTraditional Arabic" w:hint="cs"/>
          <w:spacing w:val="-2"/>
          <w:rtl/>
          <w:lang w:bidi="fa-IR"/>
        </w:rPr>
        <w:t xml:space="preserve"> ج</w:t>
      </w:r>
      <w:r w:rsidR="00813D02" w:rsidRPr="00EC0F68">
        <w:rPr>
          <w:rFonts w:cs="IRNazli" w:hint="cs"/>
          <w:spacing w:val="-2"/>
          <w:sz w:val="30"/>
          <w:rtl/>
          <w:lang w:bidi="fa-IR"/>
        </w:rPr>
        <w:t xml:space="preserve"> مؤمنان مهاجر و انصاری که ساکن مدینه بودند، چنان به قدوم پیامبر اکرم</w:t>
      </w:r>
      <w:r w:rsidR="00361D92" w:rsidRPr="00EC0F68">
        <w:rPr>
          <w:rFonts w:cs="IRNazli" w:hint="cs"/>
          <w:spacing w:val="-2"/>
          <w:sz w:val="30"/>
          <w:rtl/>
          <w:lang w:bidi="fa-IR"/>
        </w:rPr>
        <w:t xml:space="preserve"> </w:t>
      </w:r>
      <w:r w:rsidR="003B13DA" w:rsidRPr="00EC0F68">
        <w:rPr>
          <w:rFonts w:ascii="" w:hAnsi="" w:cs="CTraditional Arabic" w:hint="cs"/>
          <w:spacing w:val="-2"/>
          <w:rtl/>
          <w:lang w:bidi="fa-IR"/>
        </w:rPr>
        <w:t>ج</w:t>
      </w:r>
      <w:r w:rsidR="00361D92" w:rsidRPr="00EC0F68">
        <w:rPr>
          <w:rFonts w:ascii="" w:hAnsi="" w:cs="CTraditional Arabic" w:hint="cs"/>
          <w:spacing w:val="-2"/>
          <w:rtl/>
          <w:lang w:bidi="fa-IR"/>
        </w:rPr>
        <w:t xml:space="preserve"> </w:t>
      </w:r>
      <w:r w:rsidR="00813D02" w:rsidRPr="00EC0F68">
        <w:rPr>
          <w:rFonts w:cs="IRNazli" w:hint="cs"/>
          <w:spacing w:val="-2"/>
          <w:sz w:val="30"/>
          <w:rtl/>
          <w:lang w:bidi="fa-IR"/>
        </w:rPr>
        <w:t>و سالم رسیدن او خوشحال شدند که زنان و کودکان از خانه‌ها بیرون آمدند و مردان دست از کار کشیدند. یهودیان مدینه هرچند در ظاهر در این شادی با ساکنان مدینه مشارکت داشتند، اما در حقیقت در درون خود از رهبری جدید آزرده و ناراحت بودند، اما شادی مؤمنان با دیدن پیامبر اکرم</w:t>
      </w:r>
      <w:r w:rsidR="003B13DA" w:rsidRPr="00EC0F68">
        <w:rPr>
          <w:rFonts w:ascii="" w:hAnsi="" w:cs="CTraditional Arabic" w:hint="cs"/>
          <w:spacing w:val="-2"/>
          <w:rtl/>
          <w:lang w:bidi="fa-IR"/>
        </w:rPr>
        <w:t xml:space="preserve"> ج</w:t>
      </w:r>
      <w:r w:rsidR="00361D92" w:rsidRPr="00EC0F68">
        <w:rPr>
          <w:rFonts w:ascii="" w:hAnsi="" w:cs="CTraditional Arabic" w:hint="cs"/>
          <w:spacing w:val="-2"/>
          <w:rtl/>
          <w:lang w:bidi="fa-IR"/>
        </w:rPr>
        <w:t xml:space="preserve"> </w:t>
      </w:r>
      <w:r w:rsidR="00813D02" w:rsidRPr="00EC0F68">
        <w:rPr>
          <w:rFonts w:cs="IRNazli" w:hint="cs"/>
          <w:spacing w:val="-2"/>
          <w:sz w:val="30"/>
          <w:rtl/>
          <w:lang w:bidi="fa-IR"/>
        </w:rPr>
        <w:t>جای تعجب ندارد؛ چراکه پیامبر اکرم</w:t>
      </w:r>
      <w:r w:rsidR="00361D92" w:rsidRPr="00EC0F68">
        <w:rPr>
          <w:rFonts w:cs="IRNazli" w:hint="cs"/>
          <w:spacing w:val="-2"/>
          <w:sz w:val="30"/>
          <w:rtl/>
          <w:lang w:bidi="fa-IR"/>
        </w:rPr>
        <w:t xml:space="preserve"> </w:t>
      </w:r>
      <w:r w:rsidR="003B13DA" w:rsidRPr="00EC0F68">
        <w:rPr>
          <w:rFonts w:ascii="" w:hAnsi="" w:cs="CTraditional Arabic" w:hint="cs"/>
          <w:spacing w:val="-2"/>
          <w:rtl/>
          <w:lang w:bidi="fa-IR"/>
        </w:rPr>
        <w:t>ج</w:t>
      </w:r>
      <w:r w:rsidR="00361D92" w:rsidRPr="00EC0F68">
        <w:rPr>
          <w:rFonts w:ascii="" w:hAnsi="" w:cs="CTraditional Arabic" w:hint="cs"/>
          <w:spacing w:val="-2"/>
          <w:rtl/>
          <w:lang w:bidi="fa-IR"/>
        </w:rPr>
        <w:t xml:space="preserve"> </w:t>
      </w:r>
      <w:r w:rsidR="00813D02" w:rsidRPr="00EC0F68">
        <w:rPr>
          <w:rFonts w:cs="IRNazli" w:hint="cs"/>
          <w:spacing w:val="-2"/>
          <w:sz w:val="30"/>
          <w:rtl/>
          <w:lang w:bidi="fa-IR"/>
        </w:rPr>
        <w:t>آنها را از تاریکیها نجات داد و به فرمان پروردگارشان به سوی نور و راه راست هدایت نمود و نیز از موضع یهودیان نباید تعجب کرد؛ چون ملتی بودند که نه در جامعه‌ای مسلط بودند و نه از نظر حکومتی، دارای قدرت و نیرویی بودند بنابراین، به نفاق و چاپلوسی روی می‌آورند و کسی که مانع فرمانروایی آنها بر ملت</w:t>
      </w:r>
      <w:r w:rsidRPr="00EC0F68">
        <w:rPr>
          <w:rFonts w:cs="IRNazli" w:hint="eastAsia"/>
          <w:spacing w:val="-2"/>
          <w:sz w:val="30"/>
          <w:rtl/>
          <w:lang w:bidi="fa-IR"/>
        </w:rPr>
        <w:t>‌</w:t>
      </w:r>
      <w:r w:rsidR="00813D02" w:rsidRPr="00EC0F68">
        <w:rPr>
          <w:rFonts w:cs="IRNazli" w:hint="cs"/>
          <w:spacing w:val="-2"/>
          <w:sz w:val="30"/>
          <w:rtl/>
          <w:lang w:bidi="fa-IR"/>
        </w:rPr>
        <w:t>ها گردد و نگذارد که آنها اموال مردم را به نام قرض از دستشان بیرون کنند و خون مردم را به نام خیرخواهی و مشورت بریزند، بر او خشمگین می‌شوند و کین</w:t>
      </w:r>
      <w:r w:rsidR="00671026" w:rsidRPr="00EC0F68">
        <w:rPr>
          <w:rFonts w:cs="IRNazli" w:hint="cs"/>
          <w:spacing w:val="-2"/>
          <w:sz w:val="30"/>
          <w:rtl/>
          <w:lang w:bidi="fa-IR"/>
        </w:rPr>
        <w:t>ۀ</w:t>
      </w:r>
      <w:r w:rsidR="00813D02" w:rsidRPr="00EC0F68">
        <w:rPr>
          <w:rFonts w:cs="IRNazli" w:hint="cs"/>
          <w:spacing w:val="-2"/>
          <w:sz w:val="30"/>
          <w:rtl/>
          <w:lang w:bidi="fa-IR"/>
        </w:rPr>
        <w:t xml:space="preserve"> او را در دل دارند و آنها به این معروف‌اند و یهودیان همواره بر هر کسی که بخواهد ملت</w:t>
      </w:r>
      <w:r w:rsidRPr="00EC0F68">
        <w:rPr>
          <w:rFonts w:cs="IRNazli" w:hint="eastAsia"/>
          <w:spacing w:val="-2"/>
          <w:sz w:val="30"/>
          <w:rtl/>
          <w:lang w:bidi="fa-IR"/>
        </w:rPr>
        <w:t>‌</w:t>
      </w:r>
      <w:r w:rsidR="00813D02" w:rsidRPr="00EC0F68">
        <w:rPr>
          <w:rFonts w:cs="IRNazli" w:hint="cs"/>
          <w:spacing w:val="-2"/>
          <w:sz w:val="30"/>
          <w:rtl/>
          <w:lang w:bidi="fa-IR"/>
        </w:rPr>
        <w:t>ها را از زیر لطم</w:t>
      </w:r>
      <w:r w:rsidR="00671026" w:rsidRPr="00EC0F68">
        <w:rPr>
          <w:rFonts w:cs="IRNazli" w:hint="cs"/>
          <w:spacing w:val="-2"/>
          <w:sz w:val="30"/>
          <w:rtl/>
          <w:lang w:bidi="fa-IR"/>
        </w:rPr>
        <w:t>ۀ</w:t>
      </w:r>
      <w:r w:rsidR="00813D02" w:rsidRPr="00EC0F68">
        <w:rPr>
          <w:rFonts w:cs="IRNazli" w:hint="cs"/>
          <w:spacing w:val="-2"/>
          <w:sz w:val="30"/>
          <w:rtl/>
          <w:lang w:bidi="fa-IR"/>
        </w:rPr>
        <w:t xml:space="preserve"> آنها آزاد نماید، خشمگین‌اند و بر اثر کینه و خشم دست به توطئه‌چینی و دسیسه می‌زنند؛ سپس اگر بتوانند به ترور روی می‌آورند؛ چراکه آئین و خو و سرشت آنا</w:t>
      </w:r>
      <w:r w:rsidRPr="00EC0F68">
        <w:rPr>
          <w:rFonts w:cs="IRNazli" w:hint="cs"/>
          <w:spacing w:val="-2"/>
          <w:sz w:val="30"/>
          <w:rtl/>
          <w:lang w:bidi="fa-IR"/>
        </w:rPr>
        <w:t>ن بر این پایه و اساس استوار است</w:t>
      </w:r>
      <w:r w:rsidR="00813D02" w:rsidRPr="00EC0F68">
        <w:rPr>
          <w:rStyle w:val="FootnoteReference"/>
          <w:rFonts w:cs="IRNazli"/>
          <w:spacing w:val="-2"/>
          <w:rtl/>
          <w:lang w:bidi="fa-IR"/>
        </w:rPr>
        <w:footnoteReference w:id="1059"/>
      </w:r>
      <w:r w:rsidRPr="00EC0F68">
        <w:rPr>
          <w:rFonts w:cs="IRNazli" w:hint="cs"/>
          <w:spacing w:val="-2"/>
          <w:sz w:val="30"/>
          <w:rtl/>
          <w:lang w:bidi="fa-IR"/>
        </w:rPr>
        <w:t>.</w:t>
      </w:r>
    </w:p>
    <w:p w:rsidR="00813D02" w:rsidRPr="000D73CC" w:rsidRDefault="004E5605" w:rsidP="000A42BE">
      <w:pPr>
        <w:widowControl w:val="0"/>
        <w:tabs>
          <w:tab w:val="right" w:pos="7371"/>
        </w:tabs>
        <w:ind w:firstLine="284"/>
        <w:jc w:val="both"/>
        <w:rPr>
          <w:rFonts w:cs="IRNazli"/>
          <w:sz w:val="30"/>
          <w:rtl/>
          <w:lang w:bidi="fa-IR"/>
        </w:rPr>
      </w:pPr>
      <w:r w:rsidRPr="000D73CC">
        <w:rPr>
          <w:rFonts w:cs="IRNazli" w:hint="cs"/>
          <w:sz w:val="30"/>
          <w:rtl/>
          <w:lang w:bidi="fa-IR"/>
        </w:rPr>
        <w:t xml:space="preserve">18- </w:t>
      </w:r>
      <w:r w:rsidR="00813D02" w:rsidRPr="000D73CC">
        <w:rPr>
          <w:rFonts w:cs="IRNazli" w:hint="cs"/>
          <w:sz w:val="30"/>
          <w:rtl/>
          <w:lang w:bidi="fa-IR"/>
        </w:rPr>
        <w:t>مقایسه بین هجرت و اسراء و معراج</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هجرت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و مهاجران براساس اصول و شیوه‌ای انجام گرفت تا الگو و اسوه‌ای در این زمینه تحقق یابد و مسلمانان بر شیوه و راهی شناخته شده حرکت نمایند بنابراین، خداوند براق را نفرستاد تا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به وسیل</w:t>
      </w:r>
      <w:r w:rsidR="00671026" w:rsidRPr="000D73CC">
        <w:rPr>
          <w:rFonts w:cs="IRNazli" w:hint="cs"/>
          <w:sz w:val="30"/>
          <w:rtl/>
          <w:lang w:bidi="fa-IR"/>
        </w:rPr>
        <w:t>ۀ</w:t>
      </w:r>
      <w:r w:rsidRPr="000D73CC">
        <w:rPr>
          <w:rFonts w:cs="IRNazli" w:hint="cs"/>
          <w:sz w:val="30"/>
          <w:rtl/>
          <w:lang w:bidi="fa-IR"/>
        </w:rPr>
        <w:t xml:space="preserve"> آن هجرت کند؛ همان گونه که در شب اسراء اتفاق افتاد با اینکه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در روز هجرتش از هر زمان دیگری به براق نیازمندتر بود؛ چون قریشیان در زمان هجرت در کمین او بودند و در شب اسراء کمین و تعقیبی وجود ندارد و اگر در جریان هجرت،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را دستگیر می‌کردند، خود را با کشتن او راحت می‌کردند وحکمت در این مورد، والله اعلم، این است که هجرت مرحله‌ای طبیعی از مراحل تحول دعوت و وسیله‌ای از مهم‌ترین وسیله‌های گسترش و تبلیغ دعوت بود و مخصوص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نبود؛ بلکه سایر مؤمنان به آن موظف‌اند.</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همچنین اسلام، دوستی بین مهاجران و آنانی که توانایی هجرت را داشتند، امّا به دلایل گوناگون از هجرت سرپیچی نمودند را قطع نمود</w:t>
      </w:r>
      <w:r w:rsidRPr="000D73CC">
        <w:rPr>
          <w:rStyle w:val="FootnoteReference"/>
          <w:rFonts w:cs="IRNazli"/>
          <w:rtl/>
          <w:lang w:bidi="fa-IR"/>
        </w:rPr>
        <w:footnoteReference w:id="1060"/>
      </w:r>
      <w:r w:rsidR="004E5605" w:rsidRPr="000D73CC">
        <w:rPr>
          <w:rFonts w:cs="IRNazli" w:hint="cs"/>
          <w:sz w:val="30"/>
          <w:rtl/>
          <w:lang w:bidi="fa-IR"/>
        </w:rPr>
        <w:t>.</w:t>
      </w:r>
    </w:p>
    <w:p w:rsidR="00813D02" w:rsidRPr="000D73CC" w:rsidRDefault="004E5605" w:rsidP="000A42BE">
      <w:pPr>
        <w:widowControl w:val="0"/>
        <w:tabs>
          <w:tab w:val="right" w:pos="7371"/>
        </w:tabs>
        <w:ind w:firstLine="284"/>
        <w:jc w:val="both"/>
        <w:rPr>
          <w:rFonts w:cs="IRNazli"/>
          <w:sz w:val="30"/>
          <w:rtl/>
          <w:lang w:bidi="fa-IR"/>
        </w:rPr>
      </w:pPr>
      <w:r w:rsidRPr="000D73CC">
        <w:rPr>
          <w:rFonts w:cs="IRNazli" w:hint="cs"/>
          <w:sz w:val="30"/>
          <w:rtl/>
          <w:lang w:bidi="fa-IR"/>
        </w:rPr>
        <w:t>خداوند متعال می‌فرماید:</w:t>
      </w:r>
    </w:p>
    <w:p w:rsidR="00813D02" w:rsidRPr="000D73CC" w:rsidRDefault="004E5605"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إِنَّ </w:t>
      </w:r>
      <w:r w:rsidRPr="000D73CC">
        <w:rPr>
          <w:rFonts w:hint="cs"/>
          <w:rtl/>
        </w:rPr>
        <w:t>ٱ</w:t>
      </w:r>
      <w:r w:rsidRPr="000D73CC">
        <w:rPr>
          <w:rFonts w:hint="eastAsia"/>
          <w:rtl/>
        </w:rPr>
        <w:t>لَّذِينَ</w:t>
      </w:r>
      <w:r w:rsidRPr="000D73CC">
        <w:rPr>
          <w:rtl/>
        </w:rPr>
        <w:t xml:space="preserve"> ءَامَنُواْ وَهَاجَرُواْ وَجَٰهَدُواْ بِأَمۡوَٰلِهِمۡ وَأَنفُسِهِمۡ فِي سَبِيلِ </w:t>
      </w:r>
      <w:r w:rsidRPr="000D73CC">
        <w:rPr>
          <w:rFonts w:hint="cs"/>
          <w:rtl/>
        </w:rPr>
        <w:t>ٱ</w:t>
      </w:r>
      <w:r w:rsidRPr="000D73CC">
        <w:rPr>
          <w:rFonts w:hint="eastAsia"/>
          <w:rtl/>
        </w:rPr>
        <w:t>للَّهِ</w:t>
      </w:r>
      <w:r w:rsidRPr="000D73CC">
        <w:rPr>
          <w:rtl/>
        </w:rPr>
        <w:t xml:space="preserve"> وَ</w:t>
      </w:r>
      <w:r w:rsidRPr="000D73CC">
        <w:rPr>
          <w:rFonts w:hint="cs"/>
          <w:rtl/>
        </w:rPr>
        <w:t>ٱ</w:t>
      </w:r>
      <w:r w:rsidRPr="000D73CC">
        <w:rPr>
          <w:rFonts w:hint="eastAsia"/>
          <w:rtl/>
        </w:rPr>
        <w:t>لَّذِينَ</w:t>
      </w:r>
      <w:r w:rsidRPr="000D73CC">
        <w:rPr>
          <w:rtl/>
        </w:rPr>
        <w:t xml:space="preserve"> ءَاوَواْ وَّنَصَرُوٓاْ أُوْلَٰٓئِكَ بَعۡضُهُمۡ أَوۡلِيَآءُ بَعۡضٖۚ وَ</w:t>
      </w:r>
      <w:r w:rsidRPr="000D73CC">
        <w:rPr>
          <w:rFonts w:hint="cs"/>
          <w:rtl/>
        </w:rPr>
        <w:t>ٱ</w:t>
      </w:r>
      <w:r w:rsidRPr="000D73CC">
        <w:rPr>
          <w:rFonts w:hint="eastAsia"/>
          <w:rtl/>
        </w:rPr>
        <w:t>لَّذِينَ</w:t>
      </w:r>
      <w:r w:rsidRPr="000D73CC">
        <w:rPr>
          <w:rtl/>
        </w:rPr>
        <w:t xml:space="preserve"> ءَامَنُواْ وَلَمۡ يُهَاجِرُواْ مَا لَكُم مِّن وَلَٰيَتِهِم م</w:t>
      </w:r>
      <w:r w:rsidRPr="000D73CC">
        <w:rPr>
          <w:rFonts w:hint="eastAsia"/>
          <w:rtl/>
        </w:rPr>
        <w:t>ِّن</w:t>
      </w:r>
      <w:r w:rsidRPr="000D73CC">
        <w:rPr>
          <w:rtl/>
        </w:rPr>
        <w:t xml:space="preserve"> شَيۡءٍ حَتَّىٰ يُهَاجِرُواْۚ وَإِنِ </w:t>
      </w:r>
      <w:r w:rsidRPr="000D73CC">
        <w:rPr>
          <w:rFonts w:hint="cs"/>
          <w:rtl/>
        </w:rPr>
        <w:t>ٱ</w:t>
      </w:r>
      <w:r w:rsidRPr="000D73CC">
        <w:rPr>
          <w:rFonts w:hint="eastAsia"/>
          <w:rtl/>
        </w:rPr>
        <w:t>سۡتَنصَرُوكُمۡ</w:t>
      </w:r>
      <w:r w:rsidRPr="000D73CC">
        <w:rPr>
          <w:rtl/>
        </w:rPr>
        <w:t xml:space="preserve"> فِي </w:t>
      </w:r>
      <w:r w:rsidRPr="000D73CC">
        <w:rPr>
          <w:rFonts w:hint="cs"/>
          <w:rtl/>
        </w:rPr>
        <w:t>ٱ</w:t>
      </w:r>
      <w:r w:rsidRPr="000D73CC">
        <w:rPr>
          <w:rFonts w:hint="eastAsia"/>
          <w:rtl/>
        </w:rPr>
        <w:t>لدِّينِ</w:t>
      </w:r>
      <w:r w:rsidRPr="000D73CC">
        <w:rPr>
          <w:rtl/>
        </w:rPr>
        <w:t xml:space="preserve"> فَعَلَيۡكُمُ </w:t>
      </w:r>
      <w:r w:rsidRPr="000D73CC">
        <w:rPr>
          <w:rFonts w:hint="cs"/>
          <w:rtl/>
        </w:rPr>
        <w:t>ٱ</w:t>
      </w:r>
      <w:r w:rsidRPr="000D73CC">
        <w:rPr>
          <w:rFonts w:hint="eastAsia"/>
          <w:rtl/>
        </w:rPr>
        <w:t>لنَّصۡرُ</w:t>
      </w:r>
      <w:r w:rsidRPr="000D73CC">
        <w:rPr>
          <w:rtl/>
        </w:rPr>
        <w:t xml:space="preserve"> إِلَّا عَلَىٰ قَوۡمِۢ بَيۡنَكُمۡ وَبَيۡنَهُم مِّيثَٰقٞۗ وَ</w:t>
      </w:r>
      <w:r w:rsidRPr="000D73CC">
        <w:rPr>
          <w:rFonts w:hint="cs"/>
          <w:rtl/>
        </w:rPr>
        <w:t>ٱ</w:t>
      </w:r>
      <w:r w:rsidRPr="000D73CC">
        <w:rPr>
          <w:rFonts w:hint="eastAsia"/>
          <w:rtl/>
        </w:rPr>
        <w:t>للَّهُ</w:t>
      </w:r>
      <w:r w:rsidRPr="000D73CC">
        <w:rPr>
          <w:rtl/>
        </w:rPr>
        <w:t xml:space="preserve"> بِمَا تَعۡمَلُونَ بَصِيرٞ٧٢</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[الأنفال: 72]</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بی‌گمان کسانی که ایمان آورده‌اند و مهاجرت کرده‌اند و با جان و مال خود در ‌راه خدا جهاد نموده‌اند و کسانی که مهاجران را پناه داده‌اند و یاری نموده‌اند، برخی از آنان یاران برخی دیگراند و اما کسانی که ایمان آورده‌اند و لیکن مهاجرت ننموده‌اند ولایتی در برابر آنان ندارید تا آن گاه که مهاجرت می‌کنند. اگر به سبب دینشان از شما کمک و یاری خواستند، کمک و یاری بر شما واجب است؛ مگر زمانی که مخالفان آنان گروهی باشند که میان شما و ایشان پیمان باشد. خداوند می‌بیند آنچه را که می‌کنید</w:t>
      </w:r>
      <w:r w:rsidRPr="000D73CC">
        <w:rPr>
          <w:rStyle w:val="Char9"/>
          <w:rFonts w:hint="cs"/>
          <w:rtl/>
        </w:rPr>
        <w:t>»</w:t>
      </w:r>
      <w:r w:rsidR="004E5605" w:rsidRPr="000D73CC">
        <w:rPr>
          <w:rStyle w:val="Char9"/>
          <w:rFonts w:hint="cs"/>
          <w:rtl/>
        </w:rPr>
        <w:t>.</w:t>
      </w:r>
    </w:p>
    <w:p w:rsidR="00813D02" w:rsidRPr="000D73CC" w:rsidRDefault="00813D02" w:rsidP="000A42BE">
      <w:pPr>
        <w:widowControl w:val="0"/>
        <w:tabs>
          <w:tab w:val="right" w:pos="7371"/>
        </w:tabs>
        <w:ind w:firstLine="284"/>
        <w:jc w:val="both"/>
        <w:rPr>
          <w:rFonts w:cs="IRNazli"/>
          <w:rtl/>
          <w:lang w:bidi="fa-IR"/>
        </w:rPr>
      </w:pPr>
      <w:r w:rsidRPr="000D73CC">
        <w:rPr>
          <w:rFonts w:cs="IRNazli" w:hint="cs"/>
          <w:sz w:val="30"/>
          <w:rtl/>
          <w:lang w:bidi="fa-IR"/>
        </w:rPr>
        <w:t>اما سفر اسراء و معارج سفر بزرگداشت و تقدیر از جانب خداوند عز و جل برای پیامبرش بود تا او را از عالم غیب آگاه نماید و آی</w:t>
      </w:r>
      <w:r w:rsidRPr="000D73CC">
        <w:rPr>
          <w:rFonts w:cs="IRNazli" w:hint="cs"/>
          <w:rtl/>
          <w:lang w:bidi="fa-IR"/>
        </w:rPr>
        <w:t>ات و نشانه‌های بزرگ خود را به اونشان بدهد؛ پس سفر از اول تا آخر معجزه و مشاهده امور پنهان و غیبی است بنابراین، مناسب بود که وسیل</w:t>
      </w:r>
      <w:r w:rsidR="00671026" w:rsidRPr="000D73CC">
        <w:rPr>
          <w:rFonts w:cs="IRNazli" w:hint="cs"/>
          <w:rtl/>
          <w:lang w:bidi="fa-IR"/>
        </w:rPr>
        <w:t>ۀ</w:t>
      </w:r>
      <w:r w:rsidRPr="000D73CC">
        <w:rPr>
          <w:rFonts w:cs="IRNazli" w:hint="cs"/>
          <w:rtl/>
          <w:lang w:bidi="fa-IR"/>
        </w:rPr>
        <w:t xml:space="preserve"> آن با هدف نهایی آن همگون و مشابه باشد. علاوه بر این سفر، اسراء به پیامبر اکرم</w:t>
      </w:r>
      <w:r w:rsidR="00361D92" w:rsidRPr="000D73CC">
        <w:rPr>
          <w:rFonts w:cs="IRNazli" w:hint="cs"/>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rtl/>
          <w:lang w:bidi="fa-IR"/>
        </w:rPr>
        <w:t>اختصاص داشت و آرزوی رسیدن و نیل به چنین سفری، آرزویی بی‌پایه و بنیاد است بنابراین، از مسلمانان خواسته نشده است که به پیامبر اکرم</w:t>
      </w:r>
      <w:r w:rsidR="003B13DA" w:rsidRPr="000D73CC">
        <w:rPr>
          <w:rFonts w:ascii="" w:hAnsi="" w:cs="CTraditional Arabic" w:hint="cs"/>
          <w:rtl/>
          <w:lang w:bidi="fa-IR"/>
        </w:rPr>
        <w:t xml:space="preserve"> ج</w:t>
      </w:r>
      <w:r w:rsidR="00361D92" w:rsidRPr="000D73CC">
        <w:rPr>
          <w:rFonts w:ascii="" w:hAnsi="" w:cs="CTraditional Arabic" w:hint="cs"/>
          <w:rtl/>
          <w:lang w:bidi="fa-IR"/>
        </w:rPr>
        <w:t xml:space="preserve"> </w:t>
      </w:r>
      <w:r w:rsidRPr="000D73CC">
        <w:rPr>
          <w:rFonts w:cs="IRNazli" w:hint="cs"/>
          <w:rtl/>
          <w:lang w:bidi="fa-IR"/>
        </w:rPr>
        <w:t>در آن سفر اقتدا کنیم و درصدد رسیدن به آن برآییم. بنابراین، سفر اسراء و معراج به مناسب‌ترین شیوه ممکن انجام گرفت</w:t>
      </w:r>
      <w:r w:rsidRPr="000D73CC">
        <w:rPr>
          <w:rStyle w:val="FootnoteReference"/>
          <w:rFonts w:cs="IRNazli"/>
          <w:rtl/>
          <w:lang w:bidi="fa-IR"/>
        </w:rPr>
        <w:footnoteReference w:id="1061"/>
      </w:r>
      <w:r w:rsidR="004E5605" w:rsidRPr="000D73CC">
        <w:rPr>
          <w:rFonts w:cs="IRNazli" w:hint="cs"/>
          <w:rtl/>
          <w:lang w:bidi="fa-IR"/>
        </w:rPr>
        <w:t>.</w:t>
      </w:r>
    </w:p>
    <w:p w:rsidR="00813D02" w:rsidRPr="000D73CC" w:rsidRDefault="004E5605" w:rsidP="000A42BE">
      <w:pPr>
        <w:widowControl w:val="0"/>
        <w:tabs>
          <w:tab w:val="right" w:pos="7371"/>
        </w:tabs>
        <w:ind w:firstLine="284"/>
        <w:jc w:val="both"/>
        <w:rPr>
          <w:rFonts w:cs="IRNazli"/>
          <w:rtl/>
          <w:lang w:bidi="fa-IR"/>
        </w:rPr>
      </w:pPr>
      <w:r w:rsidRPr="000D73CC">
        <w:rPr>
          <w:rFonts w:cs="IRNazli" w:hint="cs"/>
          <w:rtl/>
          <w:lang w:bidi="fa-IR"/>
        </w:rPr>
        <w:t>19-</w:t>
      </w:r>
      <w:r w:rsidR="00CC20B8" w:rsidRPr="000D73CC">
        <w:rPr>
          <w:rFonts w:cs="IRNazli" w:hint="cs"/>
          <w:rtl/>
          <w:lang w:bidi="fa-IR"/>
        </w:rPr>
        <w:t xml:space="preserve"> </w:t>
      </w:r>
      <w:r w:rsidR="00813D02" w:rsidRPr="000D73CC">
        <w:rPr>
          <w:rFonts w:cs="IRNazli" w:hint="cs"/>
          <w:rtl/>
          <w:lang w:bidi="fa-IR"/>
        </w:rPr>
        <w:t>سنت تدریجی پیامبر اکرم</w:t>
      </w:r>
      <w:r w:rsidR="00361D92" w:rsidRPr="000D73CC">
        <w:rPr>
          <w:rFonts w:cs="IRNazli" w:hint="cs"/>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00813D02" w:rsidRPr="000D73CC">
        <w:rPr>
          <w:rFonts w:cs="IRNazli" w:hint="cs"/>
          <w:rtl/>
          <w:lang w:bidi="fa-IR"/>
        </w:rPr>
        <w:t>در گسترش دعوت</w:t>
      </w:r>
    </w:p>
    <w:p w:rsidR="00813D02" w:rsidRPr="000D73CC" w:rsidRDefault="00813D02" w:rsidP="000A42BE">
      <w:pPr>
        <w:widowControl w:val="0"/>
        <w:tabs>
          <w:tab w:val="right" w:pos="7371"/>
        </w:tabs>
        <w:ind w:firstLine="284"/>
        <w:jc w:val="both"/>
        <w:rPr>
          <w:rFonts w:cs="IRNazli"/>
          <w:rtl/>
          <w:lang w:bidi="fa-IR"/>
        </w:rPr>
      </w:pPr>
      <w:r w:rsidRPr="000D73CC">
        <w:rPr>
          <w:rFonts w:cs="IRNazli" w:hint="cs"/>
          <w:rtl/>
          <w:lang w:bidi="fa-IR"/>
        </w:rPr>
        <w:t>پیامبر اکرم</w:t>
      </w:r>
      <w:r w:rsidR="00361D92" w:rsidRPr="000D73CC">
        <w:rPr>
          <w:rFonts w:cs="IRNazli" w:hint="cs"/>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rtl/>
          <w:lang w:bidi="fa-IR"/>
        </w:rPr>
        <w:t>وقتی با طلیعه‌ها ودسته‌های اول انصار ملاقات کرد، کاری جز تشویق آنها به اسلام و خواندن قرآن برای آنها نکرد، امّا وقتی برای بار دوم نزد پیامبراکرم</w:t>
      </w:r>
      <w:r w:rsidR="00361D92" w:rsidRPr="000D73CC">
        <w:rPr>
          <w:rFonts w:cs="IRNazli" w:hint="cs"/>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rtl/>
          <w:lang w:bidi="fa-IR"/>
        </w:rPr>
        <w:t>آمدند، با آنها بر عبادت</w:t>
      </w:r>
      <w:r w:rsidR="004E5605" w:rsidRPr="000D73CC">
        <w:rPr>
          <w:rFonts w:cs="IRNazli" w:hint="eastAsia"/>
          <w:rtl/>
          <w:lang w:bidi="fa-IR"/>
        </w:rPr>
        <w:t>‌</w:t>
      </w:r>
      <w:r w:rsidRPr="000D73CC">
        <w:rPr>
          <w:rFonts w:cs="IRNazli" w:hint="cs"/>
          <w:rtl/>
          <w:lang w:bidi="fa-IR"/>
        </w:rPr>
        <w:t>ها و اخلاق و خوبی</w:t>
      </w:r>
      <w:r w:rsidR="004E5605" w:rsidRPr="000D73CC">
        <w:rPr>
          <w:rFonts w:cs="IRNazli" w:hint="eastAsia"/>
          <w:rtl/>
          <w:lang w:bidi="fa-IR"/>
        </w:rPr>
        <w:t>‌</w:t>
      </w:r>
      <w:r w:rsidRPr="000D73CC">
        <w:rPr>
          <w:rFonts w:cs="IRNazli" w:hint="cs"/>
          <w:rtl/>
          <w:lang w:bidi="fa-IR"/>
        </w:rPr>
        <w:t>ها بیعت کرد و این را بیعت نساء می‌نامند و در بیعت عقب</w:t>
      </w:r>
      <w:r w:rsidR="00671026" w:rsidRPr="000D73CC">
        <w:rPr>
          <w:rFonts w:cs="IRNazli" w:hint="cs"/>
          <w:rtl/>
          <w:lang w:bidi="fa-IR"/>
        </w:rPr>
        <w:t>ۀ</w:t>
      </w:r>
      <w:r w:rsidRPr="000D73CC">
        <w:rPr>
          <w:rFonts w:cs="IRNazli" w:hint="cs"/>
          <w:rtl/>
          <w:lang w:bidi="fa-IR"/>
        </w:rPr>
        <w:t xml:space="preserve"> دوم بر جهاد و یاری کردن و پناه دادن بیعت نمودند</w:t>
      </w:r>
      <w:r w:rsidRPr="000D73CC">
        <w:rPr>
          <w:rStyle w:val="FootnoteReference"/>
          <w:rFonts w:cs="IRNazli"/>
          <w:rtl/>
          <w:lang w:bidi="fa-IR"/>
        </w:rPr>
        <w:footnoteReference w:id="1062"/>
      </w:r>
      <w:r w:rsidR="004E5605" w:rsidRPr="000D73CC">
        <w:rPr>
          <w:rFonts w:cs="IRNazli" w:hint="cs"/>
          <w:rtl/>
          <w:lang w:bidi="fa-IR"/>
        </w:rPr>
        <w:t>.</w:t>
      </w:r>
    </w:p>
    <w:p w:rsidR="00813D02" w:rsidRPr="000D73CC" w:rsidRDefault="00813D02" w:rsidP="000A42BE">
      <w:pPr>
        <w:widowControl w:val="0"/>
        <w:tabs>
          <w:tab w:val="right" w:pos="7371"/>
        </w:tabs>
        <w:ind w:firstLine="284"/>
        <w:jc w:val="both"/>
        <w:rPr>
          <w:rFonts w:cs="IRNazli"/>
          <w:rtl/>
          <w:lang w:bidi="fa-IR"/>
        </w:rPr>
      </w:pPr>
      <w:r w:rsidRPr="000D73CC">
        <w:rPr>
          <w:rFonts w:cs="IRNazli" w:hint="cs"/>
          <w:rtl/>
          <w:lang w:bidi="fa-IR"/>
        </w:rPr>
        <w:t>لازم به یادآوری است که بیعت جنگ جز بعد از دو سال کامل انجام نشد؛ یعنی، بعد از آماده نمودن کامل مسلمانان که دوسال کامل به طول انجامید و این گونه کار به صورت تدریجی انجام پذیرفت؛ به صورتی که با روش تربیتی که دعوت از روز اول بر آن حرکت کرده بود، هماهنگ بود</w:t>
      </w:r>
      <w:r w:rsidRPr="000D73CC">
        <w:rPr>
          <w:rStyle w:val="FootnoteReference"/>
          <w:rFonts w:cs="IRNazli"/>
          <w:rtl/>
          <w:lang w:bidi="fa-IR"/>
        </w:rPr>
        <w:footnoteReference w:id="1063"/>
      </w:r>
      <w:r w:rsidR="004E5605" w:rsidRPr="000D73CC">
        <w:rPr>
          <w:rFonts w:cs="IRNazli" w:hint="cs"/>
          <w:rtl/>
          <w:lang w:bidi="fa-IR"/>
        </w:rPr>
        <w:t>.</w:t>
      </w:r>
    </w:p>
    <w:p w:rsidR="00813D02" w:rsidRPr="000D73CC" w:rsidRDefault="00813D02" w:rsidP="000A42BE">
      <w:pPr>
        <w:widowControl w:val="0"/>
        <w:tabs>
          <w:tab w:val="right" w:pos="7371"/>
        </w:tabs>
        <w:ind w:firstLine="284"/>
        <w:jc w:val="both"/>
        <w:rPr>
          <w:rFonts w:cs="IRNazli"/>
          <w:rtl/>
          <w:lang w:bidi="fa-IR"/>
        </w:rPr>
      </w:pPr>
      <w:r w:rsidRPr="000D73CC">
        <w:rPr>
          <w:rFonts w:cs="IRNazli" w:hint="cs"/>
          <w:rtl/>
          <w:lang w:bidi="fa-IR"/>
        </w:rPr>
        <w:t>و آن روشی است که خداوند، پیامبرش را به پایبندی به آن رهنمود کرده است. در بیعت عقب</w:t>
      </w:r>
      <w:r w:rsidR="00671026" w:rsidRPr="000D73CC">
        <w:rPr>
          <w:rFonts w:cs="IRNazli" w:hint="cs"/>
          <w:rtl/>
          <w:lang w:bidi="fa-IR"/>
        </w:rPr>
        <w:t>ۀ</w:t>
      </w:r>
      <w:r w:rsidRPr="000D73CC">
        <w:rPr>
          <w:rFonts w:cs="IRNazli" w:hint="cs"/>
          <w:rtl/>
          <w:lang w:bidi="fa-IR"/>
        </w:rPr>
        <w:t xml:space="preserve"> اول با انصار که تازه به اسلام گرویده بودند، بر اسلام به عنوان یک عقیده و شیوه زندگی و قانونی تربیتی بیعت کرد و در بیعت عقب</w:t>
      </w:r>
      <w:r w:rsidR="00671026" w:rsidRPr="000D73CC">
        <w:rPr>
          <w:rFonts w:cs="IRNazli" w:hint="cs"/>
          <w:rtl/>
          <w:lang w:bidi="fa-IR"/>
        </w:rPr>
        <w:t>ۀ</w:t>
      </w:r>
      <w:r w:rsidRPr="000D73CC">
        <w:rPr>
          <w:rFonts w:cs="IRNazli" w:hint="cs"/>
          <w:rtl/>
          <w:lang w:bidi="fa-IR"/>
        </w:rPr>
        <w:t xml:space="preserve"> دوم با انصار بر حمایت دعوت و برعهده گرفتن مسئولیت</w:t>
      </w:r>
      <w:r w:rsidR="004E5605" w:rsidRPr="000D73CC">
        <w:rPr>
          <w:rFonts w:cs="IRNazli" w:hint="eastAsia"/>
          <w:rtl/>
          <w:lang w:bidi="fa-IR"/>
        </w:rPr>
        <w:t>‌</w:t>
      </w:r>
      <w:r w:rsidRPr="000D73CC">
        <w:rPr>
          <w:rFonts w:cs="IRNazli" w:hint="cs"/>
          <w:rtl/>
          <w:lang w:bidi="fa-IR"/>
        </w:rPr>
        <w:t>های خطیر جامعه اسلامی که نتیج</w:t>
      </w:r>
      <w:r w:rsidR="00671026" w:rsidRPr="000D73CC">
        <w:rPr>
          <w:rFonts w:cs="IRNazli" w:hint="cs"/>
          <w:rtl/>
          <w:lang w:bidi="fa-IR"/>
        </w:rPr>
        <w:t>ۀ</w:t>
      </w:r>
      <w:r w:rsidRPr="000D73CC">
        <w:rPr>
          <w:rFonts w:cs="IRNazli" w:hint="cs"/>
          <w:rtl/>
          <w:lang w:bidi="fa-IR"/>
        </w:rPr>
        <w:t xml:space="preserve"> زحمات آنان فرا رسیده بود و پایه‌های آن سخت و قوت گرفته بود، بیعت نمود. این دو بیعت علاوه بر ضمانت برنام</w:t>
      </w:r>
      <w:r w:rsidR="00671026" w:rsidRPr="000D73CC">
        <w:rPr>
          <w:rFonts w:cs="IRNazli" w:hint="cs"/>
          <w:rtl/>
          <w:lang w:bidi="fa-IR"/>
        </w:rPr>
        <w:t>ۀ</w:t>
      </w:r>
      <w:r w:rsidRPr="000D73CC">
        <w:rPr>
          <w:rFonts w:cs="IRNazli" w:hint="cs"/>
          <w:rtl/>
          <w:lang w:bidi="fa-IR"/>
        </w:rPr>
        <w:t xml:space="preserve"> تربیتی دعوت اسلامی، مکمل یکدیگر نیز هستند. بیعت اول ضمانتی است برای بیعت دوم که حامل امر اول جنگ است و بسان حصاری است که این بیعت تضمین شده را حمایت می‌کند. آری، بیعت برای جنگ بعد از دو سال که آنها اسلام را به عنوان دین خود اعلام کردند، انجام شد و از آنان بعد از پذیرش اسلام بر جنگ بیعت گرفته نشد.</w:t>
      </w:r>
    </w:p>
    <w:p w:rsidR="00813D02" w:rsidRPr="000D73CC" w:rsidRDefault="00813D02" w:rsidP="000A42BE">
      <w:pPr>
        <w:widowControl w:val="0"/>
        <w:tabs>
          <w:tab w:val="right" w:pos="7371"/>
        </w:tabs>
        <w:ind w:firstLine="284"/>
        <w:jc w:val="both"/>
        <w:rPr>
          <w:rFonts w:cs="IRNazli"/>
          <w:rtl/>
          <w:lang w:bidi="fa-IR"/>
        </w:rPr>
      </w:pPr>
      <w:r w:rsidRPr="000D73CC">
        <w:rPr>
          <w:rFonts w:cs="IRNazli" w:hint="cs"/>
          <w:rtl/>
          <w:lang w:bidi="fa-IR"/>
        </w:rPr>
        <w:t>بیعت برای جنگ زمانی صورت گرفت که آنان از نظر تعداد کامل گردیدند و شایستگی بیعت را پیدا نمودند و مورد اعتماد قرار گرفتند و ملاحظه می‌شود که بیعت جنگ قبل از آن روز با هیچ مسلمانی انجام نشده بود و زمانی بیعت برای جنگ گرفته شد که دعوت میان انصار و در سرزمینی که در آن اقامت می‌کردند، پایگاه مناسبی که جنگجویان از آن حرکت می‌کنند را یافت؛ چراکه مکه به خاطر وضعیتی که داشت، در آن وقت برای جنگ مناسب نبود</w:t>
      </w:r>
      <w:r w:rsidRPr="000D73CC">
        <w:rPr>
          <w:rStyle w:val="FootnoteReference"/>
          <w:rFonts w:cs="IRNazli"/>
          <w:rtl/>
          <w:lang w:bidi="fa-IR"/>
        </w:rPr>
        <w:footnoteReference w:id="1064"/>
      </w:r>
      <w:r w:rsidR="004E5605" w:rsidRPr="000D73CC">
        <w:rPr>
          <w:rFonts w:cs="IRNazli" w:hint="cs"/>
          <w:rtl/>
          <w:lang w:bidi="fa-IR"/>
        </w:rPr>
        <w:t>.</w:t>
      </w:r>
    </w:p>
    <w:p w:rsidR="00813D02" w:rsidRPr="000D73CC" w:rsidRDefault="00813D02" w:rsidP="000A42BE">
      <w:pPr>
        <w:widowControl w:val="0"/>
        <w:tabs>
          <w:tab w:val="right" w:pos="7371"/>
        </w:tabs>
        <w:ind w:firstLine="284"/>
        <w:jc w:val="both"/>
        <w:rPr>
          <w:rFonts w:cs="IRNazli"/>
          <w:rtl/>
          <w:lang w:bidi="fa-IR"/>
        </w:rPr>
      </w:pPr>
      <w:r w:rsidRPr="000D73CC">
        <w:rPr>
          <w:rFonts w:cs="IRNazli" w:hint="cs"/>
          <w:rtl/>
          <w:lang w:bidi="fa-IR"/>
        </w:rPr>
        <w:t>رحمت الهی نیز برای بندگانش چنین اقتضاء کرده بود که وظیفه جنگ و مبارزه را تا قبل از فراهم شدن سرزمینی اسلامی بر عهد</w:t>
      </w:r>
      <w:r w:rsidR="00671026" w:rsidRPr="000D73CC">
        <w:rPr>
          <w:rFonts w:cs="IRNazli" w:hint="cs"/>
          <w:rtl/>
          <w:lang w:bidi="fa-IR"/>
        </w:rPr>
        <w:t>ۀ</w:t>
      </w:r>
      <w:r w:rsidRPr="000D73CC">
        <w:rPr>
          <w:rFonts w:cs="IRNazli" w:hint="cs"/>
          <w:rtl/>
          <w:lang w:bidi="fa-IR"/>
        </w:rPr>
        <w:t xml:space="preserve"> آنها نگذارد؛ چراکه در صورت مهیاشدن چنین سرزمینی آن سرزمین برای آنان بسان پایگاهی می‌بود که در آن جای می‌گرفتند و به آن پناه می‌بردند و مدینه منوره اولین دارالاسلام بود</w:t>
      </w:r>
      <w:r w:rsidRPr="000D73CC">
        <w:rPr>
          <w:rStyle w:val="FootnoteReference"/>
          <w:rFonts w:cs="IRNazli"/>
          <w:rtl/>
          <w:lang w:bidi="fa-IR"/>
        </w:rPr>
        <w:footnoteReference w:id="1065"/>
      </w:r>
      <w:r w:rsidR="004E5605" w:rsidRPr="000D73CC">
        <w:rPr>
          <w:rFonts w:cs="IRNazli" w:hint="cs"/>
          <w:rtl/>
          <w:lang w:bidi="fa-IR"/>
        </w:rPr>
        <w:t>.</w:t>
      </w:r>
    </w:p>
    <w:p w:rsidR="00813D02" w:rsidRPr="000D73CC" w:rsidRDefault="00813D02" w:rsidP="000A42BE">
      <w:pPr>
        <w:widowControl w:val="0"/>
        <w:tabs>
          <w:tab w:val="right" w:pos="7371"/>
        </w:tabs>
        <w:ind w:firstLine="284"/>
        <w:jc w:val="both"/>
        <w:rPr>
          <w:rFonts w:cs="IRNazli"/>
          <w:rtl/>
          <w:lang w:bidi="fa-IR"/>
        </w:rPr>
      </w:pPr>
      <w:r w:rsidRPr="000D73CC">
        <w:rPr>
          <w:rFonts w:cs="IRNazli" w:hint="cs"/>
          <w:rtl/>
          <w:lang w:bidi="fa-IR"/>
        </w:rPr>
        <w:t>مفاد بیعت عقب</w:t>
      </w:r>
      <w:r w:rsidR="00671026" w:rsidRPr="000D73CC">
        <w:rPr>
          <w:rFonts w:cs="IRNazli" w:hint="cs"/>
          <w:rtl/>
          <w:lang w:bidi="fa-IR"/>
        </w:rPr>
        <w:t>ۀ</w:t>
      </w:r>
      <w:r w:rsidRPr="000D73CC">
        <w:rPr>
          <w:rFonts w:cs="IRNazli" w:hint="cs"/>
          <w:rtl/>
          <w:lang w:bidi="fa-IR"/>
        </w:rPr>
        <w:t xml:space="preserve"> اول را ایمان به خدا و پیامبرش تشکیل می‌داد و مفاد بیعت عقبه دوم علاوه بر موارد بیعت عقبه اول هجرت و جهاد نیز از شاخص</w:t>
      </w:r>
      <w:r w:rsidR="004E5605" w:rsidRPr="000D73CC">
        <w:rPr>
          <w:rFonts w:cs="IRNazli" w:hint="eastAsia"/>
          <w:rtl/>
          <w:lang w:bidi="fa-IR"/>
        </w:rPr>
        <w:t>‌</w:t>
      </w:r>
      <w:r w:rsidRPr="000D73CC">
        <w:rPr>
          <w:rFonts w:cs="IRNazli" w:hint="cs"/>
          <w:rtl/>
          <w:lang w:bidi="fa-IR"/>
        </w:rPr>
        <w:t>های اصلی آن بود و با سه عنصر ایمان به خدا، هجرت و جهاد، وجود اسلام در واقعیتی اجتماعی و گروهی تحقق یافت و اگر گروهی نبود که مسلمانان مهاجر را پناه می‌داد، هجرت بی‌معنا و</w:t>
      </w:r>
      <w:r w:rsidR="00EC0F68">
        <w:rPr>
          <w:rFonts w:cs="IRNazli" w:hint="cs"/>
          <w:rtl/>
          <w:lang w:bidi="fa-IR"/>
        </w:rPr>
        <w:t xml:space="preserve"> </w:t>
      </w:r>
      <w:r w:rsidRPr="000D73CC">
        <w:rPr>
          <w:rFonts w:cs="IRNazli" w:hint="cs"/>
          <w:rtl/>
          <w:lang w:bidi="fa-IR"/>
        </w:rPr>
        <w:t>مفهوم می‌گردید.</w:t>
      </w:r>
    </w:p>
    <w:p w:rsidR="00813D02" w:rsidRPr="000D73CC" w:rsidRDefault="00813D02" w:rsidP="000A42BE">
      <w:pPr>
        <w:widowControl w:val="0"/>
        <w:tabs>
          <w:tab w:val="right" w:pos="7371"/>
        </w:tabs>
        <w:ind w:firstLine="284"/>
        <w:jc w:val="both"/>
        <w:rPr>
          <w:rFonts w:cs="IRNazli"/>
          <w:rtl/>
          <w:lang w:bidi="fa-IR"/>
        </w:rPr>
      </w:pPr>
      <w:r w:rsidRPr="000D73CC">
        <w:rPr>
          <w:rFonts w:cs="IRNazli" w:hint="cs"/>
          <w:rtl/>
          <w:lang w:bidi="fa-IR"/>
        </w:rPr>
        <w:t>بن</w:t>
      </w:r>
      <w:r w:rsidR="004E5605" w:rsidRPr="000D73CC">
        <w:rPr>
          <w:rFonts w:cs="IRNazli" w:hint="cs"/>
          <w:rtl/>
          <w:lang w:bidi="fa-IR"/>
        </w:rPr>
        <w:t>ابراین، خداوند متعال می‌فرماید:</w:t>
      </w:r>
    </w:p>
    <w:p w:rsidR="00813D02" w:rsidRPr="000D73CC" w:rsidRDefault="004E5605"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إِنَّ </w:t>
      </w:r>
      <w:r w:rsidRPr="000D73CC">
        <w:rPr>
          <w:rFonts w:hint="cs"/>
          <w:rtl/>
        </w:rPr>
        <w:t>ٱ</w:t>
      </w:r>
      <w:r w:rsidRPr="000D73CC">
        <w:rPr>
          <w:rFonts w:hint="eastAsia"/>
          <w:rtl/>
        </w:rPr>
        <w:t>لَّذِينَ</w:t>
      </w:r>
      <w:r w:rsidRPr="000D73CC">
        <w:rPr>
          <w:rtl/>
        </w:rPr>
        <w:t xml:space="preserve"> ءَامَنُواْ وَهَاجَرُواْ وَجَٰهَدُواْ بِأَمۡوَٰلِهِمۡ وَأَنفُسِهِمۡ فِي سَبِيلِ </w:t>
      </w:r>
      <w:r w:rsidRPr="000D73CC">
        <w:rPr>
          <w:rFonts w:hint="cs"/>
          <w:rtl/>
        </w:rPr>
        <w:t>ٱ</w:t>
      </w:r>
      <w:r w:rsidRPr="000D73CC">
        <w:rPr>
          <w:rFonts w:hint="eastAsia"/>
          <w:rtl/>
        </w:rPr>
        <w:t>للَّهِ</w:t>
      </w:r>
      <w:r w:rsidRPr="000D73CC">
        <w:rPr>
          <w:rtl/>
        </w:rPr>
        <w:t xml:space="preserve"> وَ</w:t>
      </w:r>
      <w:r w:rsidRPr="000D73CC">
        <w:rPr>
          <w:rFonts w:hint="cs"/>
          <w:rtl/>
        </w:rPr>
        <w:t>ٱ</w:t>
      </w:r>
      <w:r w:rsidRPr="000D73CC">
        <w:rPr>
          <w:rFonts w:hint="eastAsia"/>
          <w:rtl/>
        </w:rPr>
        <w:t>لَّذِينَ</w:t>
      </w:r>
      <w:r w:rsidRPr="000D73CC">
        <w:rPr>
          <w:rtl/>
        </w:rPr>
        <w:t xml:space="preserve"> ءَاوَواْ وَّنَصَرُوٓاْ أُوْلَٰٓئِكَ بَعۡضُهُمۡ أَوۡلِيَآءُ بَعۡضٖۚ وَ</w:t>
      </w:r>
      <w:r w:rsidRPr="000D73CC">
        <w:rPr>
          <w:rFonts w:hint="cs"/>
          <w:rtl/>
        </w:rPr>
        <w:t>ٱ</w:t>
      </w:r>
      <w:r w:rsidRPr="000D73CC">
        <w:rPr>
          <w:rFonts w:hint="eastAsia"/>
          <w:rtl/>
        </w:rPr>
        <w:t>لَّذِينَ</w:t>
      </w:r>
      <w:r w:rsidRPr="000D73CC">
        <w:rPr>
          <w:rtl/>
        </w:rPr>
        <w:t xml:space="preserve"> ءَامَنُواْ وَلَمۡ يُهَاجِرُواْ مَا لَكُم مِّن وَلَٰيَتِهِم م</w:t>
      </w:r>
      <w:r w:rsidRPr="000D73CC">
        <w:rPr>
          <w:rFonts w:hint="eastAsia"/>
          <w:rtl/>
        </w:rPr>
        <w:t>ِّن</w:t>
      </w:r>
      <w:r w:rsidRPr="000D73CC">
        <w:rPr>
          <w:rtl/>
        </w:rPr>
        <w:t xml:space="preserve"> شَيۡءٍ حَتَّىٰ يُهَاجِرُواْۚ وَإِنِ </w:t>
      </w:r>
      <w:r w:rsidRPr="000D73CC">
        <w:rPr>
          <w:rFonts w:hint="cs"/>
          <w:rtl/>
        </w:rPr>
        <w:t>ٱ</w:t>
      </w:r>
      <w:r w:rsidRPr="000D73CC">
        <w:rPr>
          <w:rFonts w:hint="eastAsia"/>
          <w:rtl/>
        </w:rPr>
        <w:t>سۡتَنصَرُوكُمۡ</w:t>
      </w:r>
      <w:r w:rsidRPr="000D73CC">
        <w:rPr>
          <w:rtl/>
        </w:rPr>
        <w:t xml:space="preserve"> فِي </w:t>
      </w:r>
      <w:r w:rsidRPr="000D73CC">
        <w:rPr>
          <w:rFonts w:hint="cs"/>
          <w:rtl/>
        </w:rPr>
        <w:t>ٱ</w:t>
      </w:r>
      <w:r w:rsidRPr="000D73CC">
        <w:rPr>
          <w:rFonts w:hint="eastAsia"/>
          <w:rtl/>
        </w:rPr>
        <w:t>لدِّينِ</w:t>
      </w:r>
      <w:r w:rsidRPr="000D73CC">
        <w:rPr>
          <w:rtl/>
        </w:rPr>
        <w:t xml:space="preserve"> فَعَلَيۡكُمُ </w:t>
      </w:r>
      <w:r w:rsidRPr="000D73CC">
        <w:rPr>
          <w:rFonts w:hint="cs"/>
          <w:rtl/>
        </w:rPr>
        <w:t>ٱ</w:t>
      </w:r>
      <w:r w:rsidRPr="000D73CC">
        <w:rPr>
          <w:rFonts w:hint="eastAsia"/>
          <w:rtl/>
        </w:rPr>
        <w:t>لنَّصۡرُ</w:t>
      </w:r>
      <w:r w:rsidRPr="000D73CC">
        <w:rPr>
          <w:rtl/>
        </w:rPr>
        <w:t xml:space="preserve"> إِلَّا عَلَىٰ قَوۡمِۢ بَيۡنَكُمۡ وَبَيۡنَهُم مِّيثَٰقٞۗ وَ</w:t>
      </w:r>
      <w:r w:rsidRPr="000D73CC">
        <w:rPr>
          <w:rFonts w:hint="cs"/>
          <w:rtl/>
        </w:rPr>
        <w:t>ٱ</w:t>
      </w:r>
      <w:r w:rsidRPr="000D73CC">
        <w:rPr>
          <w:rFonts w:hint="eastAsia"/>
          <w:rtl/>
        </w:rPr>
        <w:t>للَّهُ</w:t>
      </w:r>
      <w:r w:rsidRPr="000D73CC">
        <w:rPr>
          <w:rtl/>
        </w:rPr>
        <w:t xml:space="preserve"> بِمَا تَعۡمَلُونَ بَصِيرٞ٧٢</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[الأنفال: 72]</w:t>
      </w:r>
      <w:r w:rsidRPr="000D73CC">
        <w:rPr>
          <w:rStyle w:val="Char7"/>
          <w:rFonts w:hint="cs"/>
          <w:rtl/>
        </w:rPr>
        <w:t>.</w:t>
      </w:r>
    </w:p>
    <w:p w:rsidR="00813D02" w:rsidRPr="00EC0F68" w:rsidRDefault="00813D02" w:rsidP="000A42BE">
      <w:pPr>
        <w:pStyle w:val="aa"/>
        <w:widowControl w:val="0"/>
        <w:rPr>
          <w:rFonts w:ascii="Times New Roman" w:hAnsi="Times New Roman" w:cs="B Lotus"/>
          <w:spacing w:val="-4"/>
          <w:rtl/>
        </w:rPr>
      </w:pPr>
      <w:r w:rsidRPr="00EC0F68">
        <w:rPr>
          <w:rStyle w:val="Char9"/>
          <w:rFonts w:hint="cs"/>
          <w:spacing w:val="-4"/>
          <w:rtl/>
        </w:rPr>
        <w:t>«</w:t>
      </w:r>
      <w:r w:rsidRPr="00EC0F68">
        <w:rPr>
          <w:rFonts w:hint="cs"/>
          <w:spacing w:val="-4"/>
          <w:rtl/>
        </w:rPr>
        <w:t>بی‌گمان کسانی که ایمان آورده‌اند و مهاجرت کرده‌اند و با جان و مال خود در راه خدا جهاد نموده‌اند و</w:t>
      </w:r>
      <w:r w:rsidR="00EC0F68" w:rsidRPr="00EC0F68">
        <w:rPr>
          <w:rFonts w:hint="cs"/>
          <w:spacing w:val="-4"/>
          <w:rtl/>
        </w:rPr>
        <w:t xml:space="preserve"> </w:t>
      </w:r>
      <w:r w:rsidRPr="00EC0F68">
        <w:rPr>
          <w:rFonts w:hint="cs"/>
          <w:spacing w:val="-4"/>
          <w:rtl/>
        </w:rPr>
        <w:t>کسانی که (مهاجران را) پناه دادند و یاری نموده‌اند، برخی از آنان یاران برخی دیگرند و اما کسانی که ایمان آورده‌اند و لیکن مهاجرت ننموده‌اند، ولایتی در برابرآنان ندارند تا آن گاه که مهاجرت می‌کنند. به سبب دینشان از شما کمک و یاری خواستند و کمک ویاری بر شما واجب است؛ مگر زمانی که مخالفان آن گروهی باشند که میان شما و ایشان پیمان باشد. خداوند می‌بیند آنچه را که می‌کنید</w:t>
      </w:r>
      <w:r w:rsidRPr="00EC0F68">
        <w:rPr>
          <w:rStyle w:val="Char9"/>
          <w:rFonts w:hint="cs"/>
          <w:spacing w:val="-4"/>
          <w:rtl/>
        </w:rPr>
        <w:t>»</w:t>
      </w:r>
      <w:r w:rsidR="009577A0" w:rsidRPr="00EC0F68">
        <w:rPr>
          <w:rStyle w:val="Char9"/>
          <w:rFonts w:hint="cs"/>
          <w:spacing w:val="-4"/>
          <w:rtl/>
        </w:rPr>
        <w:t>.</w:t>
      </w:r>
    </w:p>
    <w:p w:rsidR="00813D02" w:rsidRPr="000D73CC" w:rsidRDefault="009577A0" w:rsidP="000A42BE">
      <w:pPr>
        <w:widowControl w:val="0"/>
        <w:tabs>
          <w:tab w:val="right" w:pos="7371"/>
        </w:tabs>
        <w:ind w:firstLine="284"/>
        <w:jc w:val="both"/>
        <w:rPr>
          <w:rFonts w:cs="IRNazli"/>
          <w:rtl/>
          <w:lang w:bidi="fa-IR"/>
        </w:rPr>
      </w:pPr>
      <w:r w:rsidRPr="000D73CC">
        <w:rPr>
          <w:rFonts w:cs="IRNazli" w:hint="cs"/>
          <w:rtl/>
          <w:lang w:bidi="fa-IR"/>
        </w:rPr>
        <w:t>و خداوند متعال می‌فرماید:</w:t>
      </w:r>
    </w:p>
    <w:p w:rsidR="00813D02" w:rsidRPr="000D73CC" w:rsidRDefault="009577A0" w:rsidP="000A42BE">
      <w:pPr>
        <w:pStyle w:val="af"/>
        <w:widowControl w:val="0"/>
        <w:rPr>
          <w:rFonts w:ascii="Times New Roman" w:cs="B Lotus"/>
          <w:rtl/>
        </w:rPr>
      </w:pPr>
      <w:r w:rsidRPr="000D73CC">
        <w:rPr>
          <w:rFonts w:ascii="Times New Roman" w:cs="Traditional Arabic" w:hint="cs"/>
          <w:sz w:val="32"/>
          <w:rtl/>
        </w:rPr>
        <w:t>﴿</w:t>
      </w:r>
      <w:r w:rsidRPr="000D73CC">
        <w:rPr>
          <w:rtl/>
        </w:rPr>
        <w:t>وَ</w:t>
      </w:r>
      <w:r w:rsidRPr="000D73CC">
        <w:rPr>
          <w:rFonts w:hint="cs"/>
          <w:rtl/>
        </w:rPr>
        <w:t>ٱ</w:t>
      </w:r>
      <w:r w:rsidRPr="000D73CC">
        <w:rPr>
          <w:rFonts w:hint="eastAsia"/>
          <w:rtl/>
        </w:rPr>
        <w:t>لَّذِينَ</w:t>
      </w:r>
      <w:r w:rsidRPr="000D73CC">
        <w:rPr>
          <w:rtl/>
        </w:rPr>
        <w:t xml:space="preserve"> ءَامَنُواْ مِنۢ بَعۡدُ وَهَاجَرُواْ وَجَٰهَدُواْ مَعَكُمۡ فَأُوْلَٰٓئِكَ مِنكُمۡۚ وَأُوْلُواْ </w:t>
      </w:r>
      <w:r w:rsidRPr="000D73CC">
        <w:rPr>
          <w:rFonts w:hint="cs"/>
          <w:rtl/>
        </w:rPr>
        <w:t>ٱ</w:t>
      </w:r>
      <w:r w:rsidRPr="000D73CC">
        <w:rPr>
          <w:rFonts w:hint="eastAsia"/>
          <w:rtl/>
        </w:rPr>
        <w:t>لۡأَرۡحَامِ</w:t>
      </w:r>
      <w:r w:rsidRPr="000D73CC">
        <w:rPr>
          <w:rtl/>
        </w:rPr>
        <w:t xml:space="preserve"> بَعۡضُهُمۡ أَوۡلَىٰ بِبَعۡضٖ فِي كِتَٰبِ </w:t>
      </w:r>
      <w:r w:rsidRPr="000D73CC">
        <w:rPr>
          <w:rFonts w:hint="cs"/>
          <w:rtl/>
        </w:rPr>
        <w:t>ٱ</w:t>
      </w:r>
      <w:r w:rsidRPr="000D73CC">
        <w:rPr>
          <w:rFonts w:hint="eastAsia"/>
          <w:rtl/>
        </w:rPr>
        <w:t>للَّهِۚ</w:t>
      </w:r>
      <w:r w:rsidRPr="000D73CC">
        <w:rPr>
          <w:rtl/>
        </w:rPr>
        <w:t xml:space="preserve"> إِنَّ </w:t>
      </w:r>
      <w:r w:rsidRPr="000D73CC">
        <w:rPr>
          <w:rFonts w:hint="cs"/>
          <w:rtl/>
        </w:rPr>
        <w:t>ٱ</w:t>
      </w:r>
      <w:r w:rsidRPr="000D73CC">
        <w:rPr>
          <w:rFonts w:hint="eastAsia"/>
          <w:rtl/>
        </w:rPr>
        <w:t>للَّهَ</w:t>
      </w:r>
      <w:r w:rsidRPr="000D73CC">
        <w:rPr>
          <w:rtl/>
        </w:rPr>
        <w:t xml:space="preserve"> بِكُلِّ شَيۡءٍ عَلِيمُۢ٧٥</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[الأنفال: 75]</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و کسانی که پس از (نزول این آیات) ایمان آورده‌اند و مهاجرت کرده‌اند و با شما جهاد نموده‌اند، آنان از زمر</w:t>
      </w:r>
      <w:r w:rsidR="00671026" w:rsidRPr="000D73CC">
        <w:rPr>
          <w:rFonts w:hint="cs"/>
          <w:rtl/>
        </w:rPr>
        <w:t>ۀ</w:t>
      </w:r>
      <w:r w:rsidRPr="000D73CC">
        <w:rPr>
          <w:rFonts w:hint="cs"/>
          <w:rtl/>
        </w:rPr>
        <w:t xml:space="preserve"> شما هستند و کسانی که با یکدیگر خویشاوندند برخی برای برخی دیگر سزاوارترند در کتاب خدا. بی‌گمان خداوند آگاه از هر چیزی است</w:t>
      </w:r>
      <w:r w:rsidRPr="000D73CC">
        <w:rPr>
          <w:rStyle w:val="Char9"/>
          <w:rFonts w:hint="cs"/>
          <w:rtl/>
        </w:rPr>
        <w:t>»</w:t>
      </w:r>
      <w:r w:rsidR="009577A0" w:rsidRPr="000D73CC">
        <w:rPr>
          <w:rStyle w:val="Char9"/>
          <w:rFonts w:hint="cs"/>
          <w:rtl/>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و بیعت جنگ، آخرین مقدمه برای هجرت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و یارانش به مدینه محسوب می‌گردید و با این بیعت، اسلام وطن خود را که داعیان حق براساس حکمت و اندرز نیکو طی طریق می‌نمودند و دسته‌های مجاهد حق اولین بار به جهاد برخاستند و دولت اسلامی که شریعت خدا را حاکم گردانید، یافت</w:t>
      </w:r>
      <w:r w:rsidRPr="000D73CC">
        <w:rPr>
          <w:rStyle w:val="FootnoteReference"/>
          <w:rFonts w:cs="IRNazli"/>
          <w:rtl/>
          <w:lang w:bidi="fa-IR"/>
        </w:rPr>
        <w:footnoteReference w:id="1066"/>
      </w:r>
      <w:r w:rsidR="009577A0" w:rsidRPr="000D73CC">
        <w:rPr>
          <w:rFonts w:cs="IRNazli" w:hint="cs"/>
          <w:sz w:val="30"/>
          <w:rtl/>
          <w:lang w:bidi="fa-IR"/>
        </w:rPr>
        <w:t>.</w:t>
      </w:r>
    </w:p>
    <w:p w:rsidR="00813D02" w:rsidRPr="000D73CC" w:rsidRDefault="009577A0" w:rsidP="000A42BE">
      <w:pPr>
        <w:widowControl w:val="0"/>
        <w:tabs>
          <w:tab w:val="right" w:pos="7371"/>
        </w:tabs>
        <w:ind w:firstLine="284"/>
        <w:jc w:val="both"/>
        <w:rPr>
          <w:rFonts w:cs="IRNazli"/>
          <w:sz w:val="30"/>
          <w:rtl/>
          <w:lang w:bidi="fa-IR"/>
        </w:rPr>
      </w:pPr>
      <w:r w:rsidRPr="000D73CC">
        <w:rPr>
          <w:rFonts w:cs="IRNazli" w:hint="cs"/>
          <w:sz w:val="30"/>
          <w:rtl/>
          <w:lang w:bidi="fa-IR"/>
        </w:rPr>
        <w:t xml:space="preserve">20- </w:t>
      </w:r>
      <w:r w:rsidR="00813D02" w:rsidRPr="000D73CC">
        <w:rPr>
          <w:rFonts w:cs="IRNazli" w:hint="cs"/>
          <w:sz w:val="30"/>
          <w:rtl/>
          <w:lang w:bidi="fa-IR"/>
        </w:rPr>
        <w:t>هجرت قربانی و جان‌ فدایی بزرگ در راه خدا</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هجرت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و یارانش از شهر و «بلد امین» جان فدایی و قربانی بزرگی بود که پیامبر آن را این گونه تعبیر کرده است: «سوگند به خدا که تو بهترین سرزمین خدا هستی و خداوند تو را از همه سرزمینها بیشتر دوست می‌دارد و اگر من از دامن تو بیرون کرده نمی‌شدم، بیرون نمی‌رفتم</w:t>
      </w:r>
      <w:r w:rsidRPr="000D73CC">
        <w:rPr>
          <w:rStyle w:val="FootnoteReference"/>
          <w:rFonts w:cs="IRNazli"/>
          <w:rtl/>
          <w:lang w:bidi="fa-IR"/>
        </w:rPr>
        <w:footnoteReference w:id="1067"/>
      </w:r>
      <w:r w:rsidRPr="000D73CC">
        <w:rPr>
          <w:rFonts w:cs="IRNazli" w:hint="cs"/>
          <w:sz w:val="30"/>
          <w:rtl/>
          <w:lang w:bidi="fa-IR"/>
        </w:rPr>
        <w:t>» و از عایشه روایت است که گفت: وقتی پیامبر اکرم</w:t>
      </w:r>
      <w:r w:rsidR="003B13DA" w:rsidRPr="000D73CC">
        <w:rPr>
          <w:rFonts w:ascii="" w:hAnsi="" w:cs="CTraditional Arabic" w:hint="cs"/>
          <w:rtl/>
          <w:lang w:bidi="fa-IR"/>
        </w:rPr>
        <w:t xml:space="preserve"> ج</w:t>
      </w:r>
      <w:r w:rsidR="00361D92" w:rsidRPr="000D73CC">
        <w:rPr>
          <w:rFonts w:ascii="" w:hAnsi="" w:cs="CTraditional Arabic" w:hint="cs"/>
          <w:rtl/>
          <w:lang w:bidi="fa-IR"/>
        </w:rPr>
        <w:t xml:space="preserve"> </w:t>
      </w:r>
      <w:r w:rsidRPr="000D73CC">
        <w:rPr>
          <w:rFonts w:cs="IRNazli" w:hint="cs"/>
          <w:sz w:val="30"/>
          <w:rtl/>
          <w:lang w:bidi="fa-IR"/>
        </w:rPr>
        <w:t>به مدینه آمد، مدینه وباخیزترین سرزمین خدا بود و در وادی آب لجن سرازیر بود! بنابراین، اصحاب پیامبر بیمار شدند و خداوند این بیماری را از پیامبرش دور داشت. عایشه می‌گوید: ابوبکر و عامر بن فهیره و بلال در یک خانه بودند؛ آنها تب داشتند. من از پیامبر خدا</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اجازه خواستم که به عیادت آن بروم و این قبل از فرض شدن حجاب بر ما بود و آنها چنان تب شدیدی داشتند که خدا می‌داند. من به ابوبکر نزدیک شدم و گفتم</w:t>
      </w:r>
      <w:r w:rsidR="009577A0" w:rsidRPr="000D73CC">
        <w:rPr>
          <w:rFonts w:cs="IRNazli" w:hint="cs"/>
          <w:sz w:val="30"/>
          <w:rtl/>
          <w:lang w:bidi="fa-IR"/>
        </w:rPr>
        <w:t xml:space="preserve"> پدر جان حالت چه گونه است؟ گفت:</w:t>
      </w:r>
    </w:p>
    <w:tbl>
      <w:tblPr>
        <w:bidiVisual/>
        <w:tblW w:w="4871" w:type="pct"/>
        <w:tblInd w:w="74" w:type="dxa"/>
        <w:tblLook w:val="01E0" w:firstRow="1" w:lastRow="1" w:firstColumn="1" w:lastColumn="1" w:noHBand="0" w:noVBand="0"/>
      </w:tblPr>
      <w:tblGrid>
        <w:gridCol w:w="3436"/>
        <w:gridCol w:w="418"/>
        <w:gridCol w:w="3262"/>
      </w:tblGrid>
      <w:tr w:rsidR="00813D02" w:rsidRPr="000D73CC" w:rsidTr="006C08B2">
        <w:tc>
          <w:tcPr>
            <w:tcW w:w="2414" w:type="pct"/>
            <w:shd w:val="clear" w:color="auto" w:fill="auto"/>
          </w:tcPr>
          <w:p w:rsidR="00813D02" w:rsidRPr="000D73CC" w:rsidRDefault="000A2017" w:rsidP="000A42BE">
            <w:pPr>
              <w:pStyle w:val="a3"/>
              <w:widowControl w:val="0"/>
              <w:ind w:firstLine="0"/>
              <w:rPr>
                <w:sz w:val="2"/>
                <w:szCs w:val="2"/>
              </w:rPr>
            </w:pPr>
            <w:r>
              <w:rPr>
                <w:rFonts w:hint="cs"/>
                <w:rtl/>
              </w:rPr>
              <w:t>کل امری مصبح ف</w:t>
            </w:r>
            <w:r>
              <w:rPr>
                <w:rFonts w:hint="cs"/>
                <w:rtl/>
                <w:lang w:bidi="ar-SA"/>
              </w:rPr>
              <w:t>ي</w:t>
            </w:r>
            <w:r w:rsidR="00813D02" w:rsidRPr="000D73CC">
              <w:rPr>
                <w:rFonts w:hint="cs"/>
                <w:rtl/>
              </w:rPr>
              <w:t xml:space="preserve"> اهل</w:t>
            </w:r>
            <w:r w:rsidR="00602E38" w:rsidRPr="000D73CC">
              <w:rPr>
                <w:rFonts w:hint="cs"/>
                <w:rtl/>
              </w:rPr>
              <w:t>ـ</w:t>
            </w:r>
            <w:r w:rsidR="00813D02" w:rsidRPr="000D73CC">
              <w:rPr>
                <w:rFonts w:hint="cs"/>
                <w:rtl/>
              </w:rPr>
              <w:t>ه</w:t>
            </w:r>
            <w:r w:rsidR="00813D02" w:rsidRPr="000D73CC">
              <w:rPr>
                <w:rFonts w:hint="cs"/>
                <w:sz w:val="30"/>
                <w:rtl/>
              </w:rPr>
              <w:br/>
            </w:r>
          </w:p>
        </w:tc>
        <w:tc>
          <w:tcPr>
            <w:tcW w:w="294" w:type="pct"/>
            <w:shd w:val="clear" w:color="auto" w:fill="auto"/>
          </w:tcPr>
          <w:p w:rsidR="00813D02" w:rsidRPr="000D73CC" w:rsidRDefault="00813D02" w:rsidP="000A42BE">
            <w:pPr>
              <w:widowControl w:val="0"/>
              <w:tabs>
                <w:tab w:val="right" w:pos="7371"/>
              </w:tabs>
              <w:ind w:firstLine="284"/>
              <w:jc w:val="both"/>
              <w:rPr>
                <w:rFonts w:ascii="B Lotus" w:hAnsi="B Lotus" w:cs="IRNazli"/>
                <w:sz w:val="30"/>
                <w:lang w:bidi="fa-IR"/>
              </w:rPr>
            </w:pPr>
          </w:p>
        </w:tc>
        <w:tc>
          <w:tcPr>
            <w:tcW w:w="2292" w:type="pct"/>
            <w:shd w:val="clear" w:color="auto" w:fill="auto"/>
          </w:tcPr>
          <w:p w:rsidR="00813D02" w:rsidRPr="000D73CC" w:rsidRDefault="00813D02" w:rsidP="000A42BE">
            <w:pPr>
              <w:pStyle w:val="a3"/>
              <w:widowControl w:val="0"/>
              <w:ind w:firstLine="0"/>
              <w:rPr>
                <w:sz w:val="2"/>
                <w:szCs w:val="2"/>
              </w:rPr>
            </w:pPr>
            <w:r w:rsidRPr="000D73CC">
              <w:rPr>
                <w:rFonts w:hint="cs"/>
                <w:rtl/>
              </w:rPr>
              <w:t>وال</w:t>
            </w:r>
            <w:r w:rsidR="00602E38" w:rsidRPr="000D73CC">
              <w:rPr>
                <w:rFonts w:hint="cs"/>
                <w:rtl/>
              </w:rPr>
              <w:t>ـ</w:t>
            </w:r>
            <w:r w:rsidR="000A2017">
              <w:rPr>
                <w:rFonts w:hint="cs"/>
                <w:rtl/>
              </w:rPr>
              <w:t>موت ادنی من شرا</w:t>
            </w:r>
            <w:r w:rsidR="000A2017">
              <w:rPr>
                <w:rFonts w:hint="cs"/>
                <w:rtl/>
                <w:lang w:bidi="ar-SA"/>
              </w:rPr>
              <w:t>ك</w:t>
            </w:r>
            <w:r w:rsidRPr="000D73CC">
              <w:rPr>
                <w:rFonts w:hint="cs"/>
                <w:rtl/>
              </w:rPr>
              <w:t xml:space="preserve"> نع</w:t>
            </w:r>
            <w:r w:rsidR="00602E38" w:rsidRPr="000D73CC">
              <w:rPr>
                <w:rFonts w:hint="cs"/>
                <w:rtl/>
              </w:rPr>
              <w:t>ـ</w:t>
            </w:r>
            <w:r w:rsidRPr="000D73CC">
              <w:rPr>
                <w:rFonts w:hint="cs"/>
                <w:rtl/>
              </w:rPr>
              <w:t>له</w:t>
            </w:r>
            <w:r w:rsidRPr="000D73CC">
              <w:rPr>
                <w:rFonts w:hint="cs"/>
                <w:sz w:val="30"/>
                <w:rtl/>
              </w:rPr>
              <w:br/>
            </w:r>
          </w:p>
        </w:tc>
      </w:tr>
      <w:tr w:rsidR="00813D02" w:rsidRPr="000D73CC" w:rsidTr="00813D02">
        <w:tc>
          <w:tcPr>
            <w:tcW w:w="5000" w:type="pct"/>
            <w:gridSpan w:val="3"/>
            <w:shd w:val="clear" w:color="auto" w:fill="auto"/>
          </w:tcPr>
          <w:p w:rsidR="00813D02" w:rsidRPr="000D73CC" w:rsidRDefault="00813D02" w:rsidP="000A42BE">
            <w:pPr>
              <w:pStyle w:val="a7"/>
              <w:widowControl w:val="0"/>
            </w:pPr>
            <w:r w:rsidRPr="000D73CC">
              <w:rPr>
                <w:rFonts w:hint="cs"/>
                <w:rtl/>
              </w:rPr>
              <w:t xml:space="preserve">«هر انسانی در میان خانواده‌اش صبح را آغاز می‌کند، در حالی که مرگ </w:t>
            </w:r>
            <w:r w:rsidR="009577A0" w:rsidRPr="000D73CC">
              <w:rPr>
                <w:rFonts w:hint="cs"/>
                <w:rtl/>
              </w:rPr>
              <w:t>از بند نعلین به او نزدیک‌تر است</w:t>
            </w:r>
            <w:r w:rsidRPr="000D73CC">
              <w:rPr>
                <w:rFonts w:hint="cs"/>
                <w:rtl/>
              </w:rPr>
              <w:t>»</w:t>
            </w:r>
            <w:r w:rsidR="009577A0" w:rsidRPr="000D73CC">
              <w:rPr>
                <w:rFonts w:hint="cs"/>
                <w:rtl/>
              </w:rPr>
              <w:t>.</w:t>
            </w:r>
          </w:p>
        </w:tc>
      </w:tr>
    </w:tbl>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 xml:space="preserve">عایشه می‌گوید: گفتم سوگند به خدا که دانسته نمی‌شود که پدر چه می‌گوید. سپس به عامر بن فهیره نزدیک شدم، به او گفتم: تو </w:t>
      </w:r>
      <w:r w:rsidR="009577A0" w:rsidRPr="000D73CC">
        <w:rPr>
          <w:rFonts w:cs="IRNazli" w:hint="cs"/>
          <w:sz w:val="30"/>
          <w:rtl/>
          <w:lang w:bidi="fa-IR"/>
        </w:rPr>
        <w:t>حالت چه گونه است ابن عامر؟ گفت:</w:t>
      </w:r>
    </w:p>
    <w:tbl>
      <w:tblPr>
        <w:bidiVisual/>
        <w:tblW w:w="4871" w:type="pct"/>
        <w:tblInd w:w="74" w:type="dxa"/>
        <w:tblLook w:val="01E0" w:firstRow="1" w:lastRow="1" w:firstColumn="1" w:lastColumn="1" w:noHBand="0" w:noVBand="0"/>
      </w:tblPr>
      <w:tblGrid>
        <w:gridCol w:w="3436"/>
        <w:gridCol w:w="418"/>
        <w:gridCol w:w="3262"/>
      </w:tblGrid>
      <w:tr w:rsidR="00813D02" w:rsidRPr="000D73CC" w:rsidTr="00602E38">
        <w:tc>
          <w:tcPr>
            <w:tcW w:w="2414" w:type="pct"/>
            <w:shd w:val="clear" w:color="auto" w:fill="auto"/>
          </w:tcPr>
          <w:p w:rsidR="00813D02" w:rsidRPr="000D73CC" w:rsidRDefault="00602E38" w:rsidP="000A42BE">
            <w:pPr>
              <w:pStyle w:val="a3"/>
              <w:widowControl w:val="0"/>
              <w:ind w:firstLine="0"/>
              <w:rPr>
                <w:sz w:val="2"/>
                <w:szCs w:val="2"/>
              </w:rPr>
            </w:pPr>
            <w:r w:rsidRPr="000D73CC">
              <w:rPr>
                <w:rFonts w:hint="cs"/>
                <w:rtl/>
              </w:rPr>
              <w:t>لقد و</w:t>
            </w:r>
            <w:r w:rsidR="00813D02" w:rsidRPr="000D73CC">
              <w:rPr>
                <w:rFonts w:hint="cs"/>
                <w:rtl/>
              </w:rPr>
              <w:t>جدت ال</w:t>
            </w:r>
            <w:r w:rsidRPr="000D73CC">
              <w:rPr>
                <w:rFonts w:hint="cs"/>
                <w:rtl/>
              </w:rPr>
              <w:t>ـ</w:t>
            </w:r>
            <w:r w:rsidR="00813D02" w:rsidRPr="000D73CC">
              <w:rPr>
                <w:rFonts w:hint="cs"/>
                <w:rtl/>
              </w:rPr>
              <w:t>موت قبل ذوقه</w:t>
            </w:r>
            <w:r w:rsidR="00813D02" w:rsidRPr="000D73CC">
              <w:rPr>
                <w:rFonts w:hint="cs"/>
                <w:sz w:val="30"/>
                <w:rtl/>
              </w:rPr>
              <w:br/>
            </w:r>
          </w:p>
        </w:tc>
        <w:tc>
          <w:tcPr>
            <w:tcW w:w="294" w:type="pct"/>
            <w:shd w:val="clear" w:color="auto" w:fill="auto"/>
          </w:tcPr>
          <w:p w:rsidR="00813D02" w:rsidRPr="000D73CC" w:rsidRDefault="00813D02" w:rsidP="000A42BE">
            <w:pPr>
              <w:widowControl w:val="0"/>
              <w:tabs>
                <w:tab w:val="right" w:pos="7371"/>
              </w:tabs>
              <w:ind w:firstLine="284"/>
              <w:jc w:val="both"/>
              <w:rPr>
                <w:rFonts w:ascii="B Lotus" w:hAnsi="B Lotus" w:cs="IRNazli"/>
                <w:sz w:val="30"/>
                <w:lang w:bidi="fa-IR"/>
              </w:rPr>
            </w:pPr>
          </w:p>
        </w:tc>
        <w:tc>
          <w:tcPr>
            <w:tcW w:w="2292" w:type="pct"/>
            <w:shd w:val="clear" w:color="auto" w:fill="auto"/>
          </w:tcPr>
          <w:p w:rsidR="00813D02" w:rsidRPr="000D73CC" w:rsidRDefault="00813D02" w:rsidP="000A42BE">
            <w:pPr>
              <w:pStyle w:val="a3"/>
              <w:widowControl w:val="0"/>
              <w:ind w:firstLine="0"/>
              <w:rPr>
                <w:sz w:val="2"/>
                <w:szCs w:val="2"/>
              </w:rPr>
            </w:pPr>
            <w:r w:rsidRPr="000D73CC">
              <w:rPr>
                <w:rFonts w:hint="cs"/>
                <w:rtl/>
              </w:rPr>
              <w:t>ان ال</w:t>
            </w:r>
            <w:r w:rsidR="00602E38" w:rsidRPr="000D73CC">
              <w:rPr>
                <w:rFonts w:hint="cs"/>
                <w:rtl/>
              </w:rPr>
              <w:t>ـ</w:t>
            </w:r>
            <w:r w:rsidRPr="000D73CC">
              <w:rPr>
                <w:rFonts w:hint="cs"/>
                <w:rtl/>
              </w:rPr>
              <w:t>جبان حتفه من فوقه</w:t>
            </w:r>
            <w:r w:rsidRPr="000D73CC">
              <w:rPr>
                <w:rFonts w:hint="cs"/>
                <w:sz w:val="30"/>
                <w:rtl/>
              </w:rPr>
              <w:br/>
            </w:r>
          </w:p>
        </w:tc>
      </w:tr>
      <w:tr w:rsidR="00813D02" w:rsidRPr="000D73CC" w:rsidTr="00813D02">
        <w:tc>
          <w:tcPr>
            <w:tcW w:w="5000" w:type="pct"/>
            <w:gridSpan w:val="3"/>
            <w:shd w:val="clear" w:color="auto" w:fill="auto"/>
          </w:tcPr>
          <w:p w:rsidR="00813D02" w:rsidRPr="000D73CC" w:rsidRDefault="00813D02" w:rsidP="000A42BE">
            <w:pPr>
              <w:pStyle w:val="a7"/>
              <w:widowControl w:val="0"/>
            </w:pPr>
            <w:r w:rsidRPr="000D73CC">
              <w:rPr>
                <w:rFonts w:hint="cs"/>
                <w:rtl/>
              </w:rPr>
              <w:t>«مرگ را قبل از چشیدن آن یافتم، مرگ</w:t>
            </w:r>
            <w:r w:rsidR="009577A0" w:rsidRPr="000D73CC">
              <w:rPr>
                <w:rFonts w:hint="cs"/>
                <w:rtl/>
              </w:rPr>
              <w:t xml:space="preserve"> انسان بزدل از بالای سرش می‌آید</w:t>
            </w:r>
            <w:r w:rsidRPr="000D73CC">
              <w:rPr>
                <w:rFonts w:hint="cs"/>
                <w:rtl/>
              </w:rPr>
              <w:t>»</w:t>
            </w:r>
            <w:r w:rsidR="009577A0" w:rsidRPr="000D73CC">
              <w:rPr>
                <w:rFonts w:hint="cs"/>
                <w:rtl/>
              </w:rPr>
              <w:t>.</w:t>
            </w:r>
          </w:p>
        </w:tc>
      </w:tr>
      <w:tr w:rsidR="00813D02" w:rsidRPr="000D73CC" w:rsidTr="00602E38">
        <w:tc>
          <w:tcPr>
            <w:tcW w:w="2414" w:type="pct"/>
            <w:shd w:val="clear" w:color="auto" w:fill="auto"/>
          </w:tcPr>
          <w:p w:rsidR="00813D02" w:rsidRPr="000D73CC" w:rsidRDefault="00813D02" w:rsidP="000A42BE">
            <w:pPr>
              <w:widowControl w:val="0"/>
              <w:tabs>
                <w:tab w:val="right" w:pos="7371"/>
              </w:tabs>
              <w:jc w:val="both"/>
              <w:rPr>
                <w:rStyle w:val="Char1"/>
                <w:sz w:val="2"/>
                <w:szCs w:val="2"/>
              </w:rPr>
            </w:pPr>
            <w:r w:rsidRPr="000D73CC">
              <w:rPr>
                <w:rStyle w:val="Char1"/>
                <w:rFonts w:hint="cs"/>
                <w:rtl/>
              </w:rPr>
              <w:t>کل امری مجاهد بطوقه</w:t>
            </w:r>
            <w:r w:rsidRPr="000D73CC">
              <w:rPr>
                <w:rStyle w:val="Char1"/>
                <w:rFonts w:hint="cs"/>
                <w:rtl/>
              </w:rPr>
              <w:br/>
            </w:r>
          </w:p>
        </w:tc>
        <w:tc>
          <w:tcPr>
            <w:tcW w:w="294" w:type="pct"/>
            <w:shd w:val="clear" w:color="auto" w:fill="auto"/>
          </w:tcPr>
          <w:p w:rsidR="00813D02" w:rsidRPr="000D73CC" w:rsidRDefault="00813D02" w:rsidP="000A42BE">
            <w:pPr>
              <w:widowControl w:val="0"/>
              <w:tabs>
                <w:tab w:val="right" w:pos="7371"/>
              </w:tabs>
              <w:ind w:firstLine="284"/>
              <w:jc w:val="both"/>
              <w:rPr>
                <w:rStyle w:val="Char1"/>
              </w:rPr>
            </w:pPr>
          </w:p>
        </w:tc>
        <w:tc>
          <w:tcPr>
            <w:tcW w:w="2292" w:type="pct"/>
            <w:shd w:val="clear" w:color="auto" w:fill="auto"/>
          </w:tcPr>
          <w:p w:rsidR="00813D02" w:rsidRPr="000D73CC" w:rsidRDefault="00813D02" w:rsidP="000A42BE">
            <w:pPr>
              <w:widowControl w:val="0"/>
              <w:tabs>
                <w:tab w:val="right" w:pos="7371"/>
              </w:tabs>
              <w:jc w:val="both"/>
              <w:rPr>
                <w:rStyle w:val="Char1"/>
                <w:sz w:val="2"/>
                <w:szCs w:val="2"/>
              </w:rPr>
            </w:pPr>
            <w:r w:rsidRPr="000D73CC">
              <w:rPr>
                <w:rStyle w:val="Char1"/>
                <w:rFonts w:hint="cs"/>
                <w:rtl/>
              </w:rPr>
              <w:t>کالثور یحم</w:t>
            </w:r>
            <w:r w:rsidR="00602E38" w:rsidRPr="000D73CC">
              <w:rPr>
                <w:rStyle w:val="Char1"/>
                <w:rFonts w:hint="cs"/>
                <w:rtl/>
              </w:rPr>
              <w:t>ـ</w:t>
            </w:r>
            <w:r w:rsidRPr="000D73CC">
              <w:rPr>
                <w:rStyle w:val="Char1"/>
                <w:rFonts w:hint="cs"/>
                <w:rtl/>
              </w:rPr>
              <w:t>ی جلده بروقه</w:t>
            </w:r>
            <w:r w:rsidRPr="000D73CC">
              <w:rPr>
                <w:rStyle w:val="Char1"/>
                <w:rFonts w:hint="cs"/>
                <w:rtl/>
              </w:rPr>
              <w:br/>
            </w:r>
          </w:p>
        </w:tc>
      </w:tr>
      <w:tr w:rsidR="00813D02" w:rsidRPr="000D73CC" w:rsidTr="00813D02">
        <w:tc>
          <w:tcPr>
            <w:tcW w:w="5000" w:type="pct"/>
            <w:gridSpan w:val="3"/>
            <w:shd w:val="clear" w:color="auto" w:fill="auto"/>
          </w:tcPr>
          <w:p w:rsidR="00813D02" w:rsidRPr="000D73CC" w:rsidRDefault="00813D02" w:rsidP="000A42BE">
            <w:pPr>
              <w:pStyle w:val="a7"/>
              <w:widowControl w:val="0"/>
            </w:pPr>
            <w:r w:rsidRPr="000D73CC">
              <w:rPr>
                <w:rFonts w:hint="cs"/>
                <w:rtl/>
              </w:rPr>
              <w:t xml:space="preserve">«هر انسانی با تمام قدرت و توان خود تلاش می‌کند، مانند گاو که </w:t>
            </w:r>
            <w:r w:rsidR="00AC6B85" w:rsidRPr="000D73CC">
              <w:rPr>
                <w:rFonts w:hint="cs"/>
                <w:rtl/>
              </w:rPr>
              <w:t>با شاخ خود از پوستش دفاع می‌کند</w:t>
            </w:r>
            <w:r w:rsidRPr="000D73CC">
              <w:rPr>
                <w:rFonts w:hint="cs"/>
                <w:rtl/>
              </w:rPr>
              <w:t>»</w:t>
            </w:r>
            <w:r w:rsidR="00AC6B85" w:rsidRPr="000D73CC">
              <w:rPr>
                <w:rFonts w:hint="cs"/>
                <w:rtl/>
              </w:rPr>
              <w:t>.</w:t>
            </w:r>
          </w:p>
        </w:tc>
      </w:tr>
    </w:tbl>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عایشه می‌گوید، گفتم: به خدا سوگند متوجه سخنان عامر نشدم.</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عایشه می‌گوید: بلال وقتی تبش قطع می‌شد، کنار خان</w:t>
      </w:r>
      <w:r w:rsidR="00671026" w:rsidRPr="000D73CC">
        <w:rPr>
          <w:rFonts w:cs="IRNazli" w:hint="cs"/>
          <w:sz w:val="30"/>
          <w:rtl/>
          <w:lang w:bidi="fa-IR"/>
        </w:rPr>
        <w:t>ۀ</w:t>
      </w:r>
      <w:r w:rsidRPr="000D73CC">
        <w:rPr>
          <w:rFonts w:cs="IRNazli" w:hint="cs"/>
          <w:sz w:val="30"/>
          <w:rtl/>
          <w:lang w:bidi="fa-IR"/>
        </w:rPr>
        <w:t xml:space="preserve"> خدا به پهلو تکیه می‌داد وبا ص</w:t>
      </w:r>
      <w:r w:rsidR="00AC6B85" w:rsidRPr="000D73CC">
        <w:rPr>
          <w:rFonts w:cs="IRNazli" w:hint="cs"/>
          <w:sz w:val="30"/>
          <w:rtl/>
          <w:lang w:bidi="fa-IR"/>
        </w:rPr>
        <w:t>دای بلند این اشعار را می‌خواند:</w:t>
      </w:r>
    </w:p>
    <w:tbl>
      <w:tblPr>
        <w:bidiVisual/>
        <w:tblW w:w="4871" w:type="pct"/>
        <w:tblInd w:w="74" w:type="dxa"/>
        <w:tblLook w:val="01E0" w:firstRow="1" w:lastRow="1" w:firstColumn="1" w:lastColumn="1" w:noHBand="0" w:noVBand="0"/>
      </w:tblPr>
      <w:tblGrid>
        <w:gridCol w:w="3436"/>
        <w:gridCol w:w="418"/>
        <w:gridCol w:w="3262"/>
      </w:tblGrid>
      <w:tr w:rsidR="00813D02" w:rsidRPr="000D73CC" w:rsidTr="00602E38">
        <w:tc>
          <w:tcPr>
            <w:tcW w:w="2414" w:type="pct"/>
            <w:shd w:val="clear" w:color="auto" w:fill="auto"/>
          </w:tcPr>
          <w:p w:rsidR="00813D02" w:rsidRPr="000D73CC" w:rsidRDefault="00813D02" w:rsidP="000A42BE">
            <w:pPr>
              <w:pStyle w:val="a3"/>
              <w:widowControl w:val="0"/>
              <w:ind w:firstLine="0"/>
              <w:rPr>
                <w:sz w:val="2"/>
                <w:szCs w:val="2"/>
              </w:rPr>
            </w:pPr>
            <w:r w:rsidRPr="000D73CC">
              <w:rPr>
                <w:rFonts w:hint="cs"/>
                <w:rtl/>
              </w:rPr>
              <w:t>الا لیت شعری هل ابیتن لیله</w:t>
            </w:r>
            <w:r w:rsidRPr="000D73CC">
              <w:rPr>
                <w:rFonts w:hint="cs"/>
                <w:sz w:val="30"/>
                <w:rtl/>
              </w:rPr>
              <w:br/>
            </w:r>
          </w:p>
        </w:tc>
        <w:tc>
          <w:tcPr>
            <w:tcW w:w="294" w:type="pct"/>
            <w:shd w:val="clear" w:color="auto" w:fill="auto"/>
          </w:tcPr>
          <w:p w:rsidR="00813D02" w:rsidRPr="000D73CC" w:rsidRDefault="00813D02" w:rsidP="000A42BE">
            <w:pPr>
              <w:widowControl w:val="0"/>
              <w:tabs>
                <w:tab w:val="right" w:pos="7371"/>
              </w:tabs>
              <w:ind w:firstLine="284"/>
              <w:jc w:val="both"/>
              <w:rPr>
                <w:rFonts w:ascii="B Lotus" w:hAnsi="B Lotus" w:cs="IRNazli"/>
                <w:sz w:val="30"/>
                <w:lang w:bidi="fa-IR"/>
              </w:rPr>
            </w:pPr>
          </w:p>
        </w:tc>
        <w:tc>
          <w:tcPr>
            <w:tcW w:w="2292" w:type="pct"/>
            <w:shd w:val="clear" w:color="auto" w:fill="auto"/>
          </w:tcPr>
          <w:p w:rsidR="00813D02" w:rsidRPr="000D73CC" w:rsidRDefault="00602E38" w:rsidP="000A42BE">
            <w:pPr>
              <w:pStyle w:val="a3"/>
              <w:widowControl w:val="0"/>
              <w:ind w:firstLine="0"/>
              <w:rPr>
                <w:sz w:val="2"/>
                <w:szCs w:val="2"/>
              </w:rPr>
            </w:pPr>
            <w:r w:rsidRPr="000D73CC">
              <w:rPr>
                <w:rFonts w:hint="cs"/>
                <w:rtl/>
              </w:rPr>
              <w:t>بواد وحولی اذخر و</w:t>
            </w:r>
            <w:r w:rsidR="00813D02" w:rsidRPr="000D73CC">
              <w:rPr>
                <w:rFonts w:hint="cs"/>
                <w:rtl/>
              </w:rPr>
              <w:t>جلیل</w:t>
            </w:r>
            <w:r w:rsidR="00813D02" w:rsidRPr="000D73CC">
              <w:rPr>
                <w:rFonts w:hint="cs"/>
                <w:sz w:val="30"/>
                <w:rtl/>
              </w:rPr>
              <w:br/>
            </w:r>
          </w:p>
        </w:tc>
      </w:tr>
      <w:tr w:rsidR="00813D02" w:rsidRPr="000D73CC" w:rsidTr="00602E38">
        <w:tc>
          <w:tcPr>
            <w:tcW w:w="2414" w:type="pct"/>
            <w:shd w:val="clear" w:color="auto" w:fill="auto"/>
          </w:tcPr>
          <w:p w:rsidR="00813D02" w:rsidRPr="000D73CC" w:rsidRDefault="00602E38" w:rsidP="000A42BE">
            <w:pPr>
              <w:widowControl w:val="0"/>
              <w:tabs>
                <w:tab w:val="right" w:pos="7371"/>
              </w:tabs>
              <w:jc w:val="both"/>
              <w:rPr>
                <w:rStyle w:val="Char1"/>
                <w:sz w:val="2"/>
                <w:szCs w:val="2"/>
              </w:rPr>
            </w:pPr>
            <w:r w:rsidRPr="000D73CC">
              <w:rPr>
                <w:rStyle w:val="Char1"/>
                <w:rFonts w:hint="cs"/>
                <w:rtl/>
              </w:rPr>
              <w:t>و</w:t>
            </w:r>
            <w:r w:rsidR="00813D02" w:rsidRPr="000D73CC">
              <w:rPr>
                <w:rStyle w:val="Char1"/>
                <w:rFonts w:hint="cs"/>
                <w:rtl/>
              </w:rPr>
              <w:t>هل اردن یوماً میاه مج</w:t>
            </w:r>
            <w:r w:rsidRPr="000D73CC">
              <w:rPr>
                <w:rStyle w:val="Char1"/>
                <w:rFonts w:hint="cs"/>
                <w:rtl/>
              </w:rPr>
              <w:t>ـ</w:t>
            </w:r>
            <w:r w:rsidR="00813D02" w:rsidRPr="000D73CC">
              <w:rPr>
                <w:rStyle w:val="Char1"/>
                <w:rFonts w:hint="cs"/>
                <w:rtl/>
              </w:rPr>
              <w:t>نه!</w:t>
            </w:r>
            <w:r w:rsidR="00813D02" w:rsidRPr="000D73CC">
              <w:rPr>
                <w:rStyle w:val="Char1"/>
                <w:rFonts w:hint="cs"/>
                <w:rtl/>
              </w:rPr>
              <w:br/>
            </w:r>
          </w:p>
        </w:tc>
        <w:tc>
          <w:tcPr>
            <w:tcW w:w="294" w:type="pct"/>
            <w:shd w:val="clear" w:color="auto" w:fill="auto"/>
          </w:tcPr>
          <w:p w:rsidR="00813D02" w:rsidRPr="000D73CC" w:rsidRDefault="00813D02" w:rsidP="000A42BE">
            <w:pPr>
              <w:widowControl w:val="0"/>
              <w:tabs>
                <w:tab w:val="right" w:pos="7371"/>
              </w:tabs>
              <w:ind w:firstLine="284"/>
              <w:jc w:val="both"/>
              <w:rPr>
                <w:rStyle w:val="Char1"/>
              </w:rPr>
            </w:pPr>
          </w:p>
        </w:tc>
        <w:tc>
          <w:tcPr>
            <w:tcW w:w="2292" w:type="pct"/>
            <w:shd w:val="clear" w:color="auto" w:fill="auto"/>
          </w:tcPr>
          <w:p w:rsidR="00813D02" w:rsidRPr="000D73CC" w:rsidRDefault="00602E38" w:rsidP="000A42BE">
            <w:pPr>
              <w:widowControl w:val="0"/>
              <w:tabs>
                <w:tab w:val="right" w:pos="7371"/>
              </w:tabs>
              <w:jc w:val="both"/>
              <w:rPr>
                <w:rStyle w:val="Char1"/>
                <w:sz w:val="2"/>
                <w:szCs w:val="2"/>
              </w:rPr>
            </w:pPr>
            <w:r w:rsidRPr="000D73CC">
              <w:rPr>
                <w:rStyle w:val="Char1"/>
                <w:rFonts w:hint="cs"/>
                <w:rtl/>
              </w:rPr>
              <w:t>و</w:t>
            </w:r>
            <w:r w:rsidR="00813D02" w:rsidRPr="000D73CC">
              <w:rPr>
                <w:rStyle w:val="Char1"/>
                <w:rFonts w:hint="cs"/>
                <w:rtl/>
              </w:rPr>
              <w:t xml:space="preserve">هل یبدون لی </w:t>
            </w:r>
            <w:r w:rsidRPr="000D73CC">
              <w:rPr>
                <w:rStyle w:val="Char1"/>
                <w:rFonts w:hint="cs"/>
                <w:rtl/>
              </w:rPr>
              <w:t>شامه و</w:t>
            </w:r>
            <w:r w:rsidR="00813D02" w:rsidRPr="000D73CC">
              <w:rPr>
                <w:rStyle w:val="Char1"/>
                <w:rFonts w:hint="cs"/>
                <w:rtl/>
              </w:rPr>
              <w:t>طفیل</w:t>
            </w:r>
            <w:r w:rsidR="00813D02" w:rsidRPr="000D73CC">
              <w:rPr>
                <w:rStyle w:val="Char1"/>
                <w:rFonts w:hint="cs"/>
                <w:rtl/>
              </w:rPr>
              <w:br/>
            </w:r>
            <w:r w:rsidRPr="000D73CC">
              <w:rPr>
                <w:rStyle w:val="Char1"/>
                <w:rFonts w:hint="cs"/>
                <w:sz w:val="2"/>
                <w:szCs w:val="2"/>
                <w:rtl/>
              </w:rPr>
              <w:t>ج</w:t>
            </w:r>
          </w:p>
        </w:tc>
      </w:tr>
      <w:tr w:rsidR="00813D02" w:rsidRPr="000D73CC" w:rsidTr="00813D02">
        <w:tc>
          <w:tcPr>
            <w:tcW w:w="5000" w:type="pct"/>
            <w:gridSpan w:val="3"/>
            <w:shd w:val="clear" w:color="auto" w:fill="auto"/>
          </w:tcPr>
          <w:p w:rsidR="00813D02" w:rsidRPr="000D73CC" w:rsidRDefault="00813D02" w:rsidP="000A42BE">
            <w:pPr>
              <w:pStyle w:val="a7"/>
              <w:widowControl w:val="0"/>
            </w:pPr>
            <w:r w:rsidRPr="000D73CC">
              <w:rPr>
                <w:rFonts w:hint="cs"/>
                <w:rtl/>
              </w:rPr>
              <w:t>«ای کاش، می‌دانستم که می‌شود شبی را در وادی مکه بگذرانم؛ در حالی که گیاهان خوشبوی اذخر</w:t>
            </w:r>
            <w:r w:rsidR="00AC6B85" w:rsidRPr="000D73CC">
              <w:rPr>
                <w:rFonts w:hint="cs"/>
                <w:rtl/>
              </w:rPr>
              <w:t xml:space="preserve"> و جلیل اطرافم را گرفته باشند</w:t>
            </w:r>
            <w:r w:rsidRPr="000D73CC">
              <w:rPr>
                <w:rFonts w:hint="cs"/>
                <w:rtl/>
              </w:rPr>
              <w:t>»</w:t>
            </w:r>
            <w:r w:rsidR="00602E38" w:rsidRPr="000D73CC">
              <w:rPr>
                <w:rFonts w:hint="cs"/>
                <w:rtl/>
              </w:rPr>
              <w:t>؟!</w:t>
            </w:r>
            <w:r w:rsidR="00AC6B85" w:rsidRPr="000D73CC">
              <w:rPr>
                <w:rFonts w:hint="cs"/>
                <w:rtl/>
              </w:rPr>
              <w:t>.</w:t>
            </w:r>
          </w:p>
        </w:tc>
      </w:tr>
      <w:tr w:rsidR="00813D02" w:rsidRPr="000D73CC" w:rsidTr="00813D02">
        <w:tc>
          <w:tcPr>
            <w:tcW w:w="5000" w:type="pct"/>
            <w:gridSpan w:val="3"/>
            <w:shd w:val="clear" w:color="auto" w:fill="auto"/>
          </w:tcPr>
          <w:p w:rsidR="00813D02" w:rsidRPr="000D73CC" w:rsidRDefault="00813D02" w:rsidP="000A42BE">
            <w:pPr>
              <w:pStyle w:val="a7"/>
              <w:widowControl w:val="0"/>
            </w:pPr>
            <w:r w:rsidRPr="000D73CC">
              <w:rPr>
                <w:rFonts w:hint="cs"/>
                <w:rtl/>
              </w:rPr>
              <w:t>و آیا روزی می‌شود که بر سر آبها مجنه بروم و آیا بار دیگر شامه و طفیل (کوه</w:t>
            </w:r>
            <w:r w:rsidR="000A2017">
              <w:rPr>
                <w:rFonts w:hint="eastAsia"/>
                <w:rtl/>
              </w:rPr>
              <w:t>‌</w:t>
            </w:r>
            <w:r w:rsidRPr="000D73CC">
              <w:rPr>
                <w:rFonts w:hint="cs"/>
                <w:rtl/>
              </w:rPr>
              <w:t>های مکه) برای من نمودار می‌شوند؟!</w:t>
            </w:r>
            <w:r w:rsidR="00AC6B85" w:rsidRPr="000D73CC">
              <w:rPr>
                <w:rFonts w:hint="cs"/>
                <w:rtl/>
              </w:rPr>
              <w:t>.</w:t>
            </w:r>
          </w:p>
        </w:tc>
      </w:tr>
    </w:tbl>
    <w:p w:rsidR="00813D02" w:rsidRPr="000A2017" w:rsidRDefault="00813D02" w:rsidP="000A42BE">
      <w:pPr>
        <w:widowControl w:val="0"/>
        <w:tabs>
          <w:tab w:val="right" w:pos="7371"/>
        </w:tabs>
        <w:ind w:firstLine="284"/>
        <w:jc w:val="both"/>
        <w:rPr>
          <w:rFonts w:cs="IRNazli"/>
          <w:spacing w:val="-4"/>
          <w:sz w:val="30"/>
          <w:rtl/>
          <w:lang w:bidi="fa-IR"/>
        </w:rPr>
      </w:pPr>
      <w:r w:rsidRPr="000A2017">
        <w:rPr>
          <w:rFonts w:cs="IRNazli" w:hint="cs"/>
          <w:spacing w:val="-4"/>
          <w:sz w:val="30"/>
          <w:rtl/>
          <w:lang w:bidi="fa-IR"/>
        </w:rPr>
        <w:t>عایشه می‌گوید: من پیامبر اکرم</w:t>
      </w:r>
      <w:r w:rsidR="00361D92" w:rsidRPr="000A2017">
        <w:rPr>
          <w:rFonts w:cs="IRNazli" w:hint="cs"/>
          <w:spacing w:val="-4"/>
          <w:sz w:val="30"/>
          <w:rtl/>
          <w:lang w:bidi="fa-IR"/>
        </w:rPr>
        <w:t xml:space="preserve"> </w:t>
      </w:r>
      <w:r w:rsidR="003B13DA" w:rsidRPr="000A2017">
        <w:rPr>
          <w:rFonts w:ascii="" w:hAnsi="" w:cs="CTraditional Arabic" w:hint="cs"/>
          <w:spacing w:val="-4"/>
          <w:rtl/>
          <w:lang w:bidi="fa-IR"/>
        </w:rPr>
        <w:t>ج</w:t>
      </w:r>
      <w:r w:rsidR="00361D92" w:rsidRPr="000A2017">
        <w:rPr>
          <w:rFonts w:ascii="" w:hAnsi="" w:cs="CTraditional Arabic" w:hint="cs"/>
          <w:spacing w:val="-4"/>
          <w:rtl/>
          <w:lang w:bidi="fa-IR"/>
        </w:rPr>
        <w:t xml:space="preserve"> </w:t>
      </w:r>
      <w:r w:rsidRPr="000A2017">
        <w:rPr>
          <w:rFonts w:cs="IRNazli" w:hint="cs"/>
          <w:spacing w:val="-4"/>
          <w:sz w:val="30"/>
          <w:rtl/>
          <w:lang w:bidi="fa-IR"/>
        </w:rPr>
        <w:t>را از این ماجرا باخبر نمودم، او فرمود: «خداوند، مدینه را به انداز</w:t>
      </w:r>
      <w:r w:rsidR="00671026" w:rsidRPr="000A2017">
        <w:rPr>
          <w:rFonts w:cs="IRNazli" w:hint="cs"/>
          <w:spacing w:val="-4"/>
          <w:sz w:val="30"/>
          <w:rtl/>
          <w:lang w:bidi="fa-IR"/>
        </w:rPr>
        <w:t>ۀ</w:t>
      </w:r>
      <w:r w:rsidRPr="000A2017">
        <w:rPr>
          <w:rFonts w:cs="IRNazli" w:hint="cs"/>
          <w:spacing w:val="-4"/>
          <w:sz w:val="30"/>
          <w:rtl/>
          <w:lang w:bidi="fa-IR"/>
        </w:rPr>
        <w:t xml:space="preserve"> مکه وحتی بیشتر برای ما محبوب بگردان و از بیماریها این شهر را حفاظت نما و به وزن و پیمانه‌اش برکت بده و تب و و</w:t>
      </w:r>
      <w:r w:rsidR="00AC6B85" w:rsidRPr="000A2017">
        <w:rPr>
          <w:rFonts w:cs="IRNazli" w:hint="cs"/>
          <w:spacing w:val="-4"/>
          <w:sz w:val="30"/>
          <w:rtl/>
          <w:lang w:bidi="fa-IR"/>
        </w:rPr>
        <w:t>بای مدینه را به جحفه منتقل فرما</w:t>
      </w:r>
      <w:r w:rsidRPr="000A2017">
        <w:rPr>
          <w:rFonts w:cs="IRNazli" w:hint="cs"/>
          <w:spacing w:val="-4"/>
          <w:sz w:val="30"/>
          <w:rtl/>
          <w:lang w:bidi="fa-IR"/>
        </w:rPr>
        <w:t>»</w:t>
      </w:r>
      <w:r w:rsidRPr="000A2017">
        <w:rPr>
          <w:rStyle w:val="FootnoteReference"/>
          <w:rFonts w:cs="IRNazli"/>
          <w:spacing w:val="-4"/>
          <w:rtl/>
          <w:lang w:bidi="fa-IR"/>
        </w:rPr>
        <w:footnoteReference w:id="1068"/>
      </w:r>
      <w:r w:rsidR="00AC6B85" w:rsidRPr="000A2017">
        <w:rPr>
          <w:rFonts w:cs="IRNazli" w:hint="cs"/>
          <w:spacing w:val="-4"/>
          <w:sz w:val="30"/>
          <w:rtl/>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خداوند، دعای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را پذیرفت و بعد از آن مسلمان</w:t>
      </w:r>
      <w:r w:rsidR="000A2017">
        <w:rPr>
          <w:rFonts w:cs="IRNazli" w:hint="eastAsia"/>
          <w:sz w:val="30"/>
          <w:rtl/>
          <w:lang w:bidi="fa-IR"/>
        </w:rPr>
        <w:t>‌</w:t>
      </w:r>
      <w:r w:rsidRPr="000D73CC">
        <w:rPr>
          <w:rFonts w:cs="IRNazli" w:hint="cs"/>
          <w:sz w:val="30"/>
          <w:rtl/>
          <w:lang w:bidi="fa-IR"/>
        </w:rPr>
        <w:t>ها از تب درامان ماندند و مدینه مکانی امن برای مسلمانانی گردید که از محیط و وطن</w:t>
      </w:r>
      <w:r w:rsidR="000A2017">
        <w:rPr>
          <w:rFonts w:cs="IRNazli" w:hint="eastAsia"/>
          <w:sz w:val="30"/>
          <w:rtl/>
          <w:lang w:bidi="fa-IR"/>
        </w:rPr>
        <w:t>‌</w:t>
      </w:r>
      <w:r w:rsidRPr="000D73CC">
        <w:rPr>
          <w:rFonts w:cs="IRNazli" w:hint="cs"/>
          <w:sz w:val="30"/>
          <w:rtl/>
          <w:lang w:bidi="fa-IR"/>
        </w:rPr>
        <w:t>های مختلف به آن هجرت می‌کردند</w:t>
      </w:r>
      <w:r w:rsidRPr="000D73CC">
        <w:rPr>
          <w:rStyle w:val="FootnoteReference"/>
          <w:rFonts w:cs="IRNazli"/>
          <w:rtl/>
          <w:lang w:bidi="fa-IR"/>
        </w:rPr>
        <w:footnoteReference w:id="1069"/>
      </w:r>
      <w:r w:rsidR="00AC6B85" w:rsidRPr="000D73CC">
        <w:rPr>
          <w:rFonts w:cs="IRNazli" w:hint="cs"/>
          <w:sz w:val="30"/>
          <w:rtl/>
          <w:lang w:bidi="fa-IR"/>
        </w:rPr>
        <w:t>.</w:t>
      </w:r>
    </w:p>
    <w:p w:rsidR="00813D02" w:rsidRPr="000D73CC" w:rsidRDefault="00AC6B85" w:rsidP="000A42BE">
      <w:pPr>
        <w:widowControl w:val="0"/>
        <w:tabs>
          <w:tab w:val="right" w:pos="7371"/>
        </w:tabs>
        <w:ind w:firstLine="284"/>
        <w:jc w:val="both"/>
        <w:rPr>
          <w:rFonts w:cs="IRNazli"/>
          <w:sz w:val="30"/>
          <w:rtl/>
          <w:lang w:bidi="fa-IR"/>
        </w:rPr>
      </w:pPr>
      <w:r w:rsidRPr="000D73CC">
        <w:rPr>
          <w:rFonts w:cs="IRNazli" w:hint="cs"/>
          <w:sz w:val="30"/>
          <w:rtl/>
          <w:lang w:bidi="fa-IR"/>
        </w:rPr>
        <w:t xml:space="preserve">21- </w:t>
      </w:r>
      <w:r w:rsidR="00813D02" w:rsidRPr="000D73CC">
        <w:rPr>
          <w:rFonts w:cs="IRNazli" w:hint="cs"/>
          <w:sz w:val="30"/>
          <w:rtl/>
          <w:lang w:bidi="fa-IR"/>
        </w:rPr>
        <w:t>پیامبر اکرم خوبی</w:t>
      </w:r>
      <w:r w:rsidRPr="000D73CC">
        <w:rPr>
          <w:rFonts w:cs="IRNazli" w:hint="eastAsia"/>
          <w:sz w:val="30"/>
          <w:rtl/>
          <w:lang w:bidi="fa-IR"/>
        </w:rPr>
        <w:t>‌</w:t>
      </w:r>
      <w:r w:rsidR="00813D02" w:rsidRPr="000D73CC">
        <w:rPr>
          <w:rFonts w:cs="IRNazli" w:hint="cs"/>
          <w:sz w:val="30"/>
          <w:rtl/>
          <w:lang w:bidi="fa-IR"/>
        </w:rPr>
        <w:t>های ام معبد را جبران می‌نماید: روایت شده است که گوسفندان ام معبد زیاد شدند و زاد و ولد آنان زیاد شد تا اینکه او گله‌ای از گوسفندانش را برای فروش به مدینه آورد. ابوبکر از آن جا گذشت؛ پسر ام معبد او را شناخت؛ پس به مادرش گفت: مادر این همان مردی است که با فرد با برکت همراه بود. ام معبد به سوی ابوبکر بلند شد و گفت: ای بنده خدا، مردی که همراه تو بود، کیست؟ ابوبکر گفت: آیا تو نمی‌دانی که او کیست؟ گفت: نه. ابوبکر گفت: او پیامبر خداست، آنگاه ابوبکر، ام معبد را خدمت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00813D02" w:rsidRPr="000D73CC">
        <w:rPr>
          <w:rFonts w:cs="IRNazli" w:hint="cs"/>
          <w:sz w:val="30"/>
          <w:rtl/>
          <w:lang w:bidi="fa-IR"/>
        </w:rPr>
        <w:t>برد.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00813D02" w:rsidRPr="000D73CC">
        <w:rPr>
          <w:rFonts w:cs="IRNazli" w:hint="cs"/>
          <w:sz w:val="30"/>
          <w:rtl/>
          <w:lang w:bidi="fa-IR"/>
        </w:rPr>
        <w:t>به او غذا داد و به او چیزهایی بخشید و در روایتی آمده است: ابوبکر گفت: ام معبد همراه من نزد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00813D02" w:rsidRPr="000D73CC">
        <w:rPr>
          <w:rFonts w:cs="IRNazli" w:hint="cs"/>
          <w:sz w:val="30"/>
          <w:rtl/>
          <w:lang w:bidi="fa-IR"/>
        </w:rPr>
        <w:t>آمد و مقداری کشک و از کالاهای بادیه‌نشینان به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00813D02" w:rsidRPr="000D73CC">
        <w:rPr>
          <w:rFonts w:cs="IRNazli" w:hint="cs"/>
          <w:sz w:val="30"/>
          <w:rtl/>
          <w:lang w:bidi="fa-IR"/>
        </w:rPr>
        <w:t>هدیه داد و پیامبر اکرم</w:t>
      </w:r>
      <w:r w:rsidR="003B13DA" w:rsidRPr="000D73CC">
        <w:rPr>
          <w:rFonts w:ascii="" w:hAnsi="" w:cs="CTraditional Arabic" w:hint="cs"/>
          <w:rtl/>
          <w:lang w:bidi="fa-IR"/>
        </w:rPr>
        <w:t xml:space="preserve"> ج</w:t>
      </w:r>
      <w:r w:rsidR="00361D92" w:rsidRPr="000D73CC">
        <w:rPr>
          <w:rFonts w:ascii="" w:hAnsi="" w:cs="CTraditional Arabic" w:hint="cs"/>
          <w:rtl/>
          <w:lang w:bidi="fa-IR"/>
        </w:rPr>
        <w:t xml:space="preserve"> </w:t>
      </w:r>
      <w:r w:rsidR="00813D02" w:rsidRPr="000D73CC">
        <w:rPr>
          <w:rFonts w:cs="IRNazli" w:hint="cs"/>
          <w:sz w:val="30"/>
          <w:rtl/>
          <w:lang w:bidi="fa-IR"/>
        </w:rPr>
        <w:t xml:space="preserve">به او لباس و چیزهایی دیگر بخشید. راوی می‌گوید: آنچه می‌دانم، این است که ام معبد مسلمان شد و </w:t>
      </w:r>
      <w:r w:rsidR="00813D02" w:rsidRPr="000D73CC">
        <w:rPr>
          <w:rStyle w:val="Char6"/>
          <w:rFonts w:hint="cs"/>
          <w:rtl/>
        </w:rPr>
        <w:t xml:space="preserve">صاحب </w:t>
      </w:r>
      <w:r w:rsidR="00813D02" w:rsidRPr="000D73CC">
        <w:rPr>
          <w:rFonts w:cs="IRNazli" w:hint="cs"/>
          <w:b/>
          <w:bCs/>
          <w:sz w:val="30"/>
          <w:szCs w:val="24"/>
          <w:rtl/>
          <w:lang w:bidi="fa-IR"/>
        </w:rPr>
        <w:t>الوفاء</w:t>
      </w:r>
      <w:r w:rsidR="00813D02" w:rsidRPr="000D73CC">
        <w:rPr>
          <w:rFonts w:cs="IRNazli" w:hint="cs"/>
          <w:sz w:val="30"/>
          <w:rtl/>
          <w:lang w:bidi="fa-IR"/>
        </w:rPr>
        <w:t xml:space="preserve"> ذکر کرده است که او و شوهرش هجرت کردند و برادرش مسلمان شد و روز فتح مکه به شهادت رسید</w:t>
      </w:r>
      <w:r w:rsidR="00813D02" w:rsidRPr="000D73CC">
        <w:rPr>
          <w:rStyle w:val="FootnoteReference"/>
          <w:rFonts w:cs="IRNazli"/>
          <w:rtl/>
          <w:lang w:bidi="fa-IR"/>
        </w:rPr>
        <w:footnoteReference w:id="1070"/>
      </w:r>
      <w:r w:rsidRPr="000D73CC">
        <w:rPr>
          <w:rFonts w:cs="IRNazli" w:hint="cs"/>
          <w:sz w:val="30"/>
          <w:rtl/>
          <w:lang w:bidi="fa-IR"/>
        </w:rPr>
        <w:t>.</w:t>
      </w:r>
    </w:p>
    <w:p w:rsidR="00813D02" w:rsidRPr="000D73CC" w:rsidRDefault="00AC6B85" w:rsidP="000A42BE">
      <w:pPr>
        <w:widowControl w:val="0"/>
        <w:tabs>
          <w:tab w:val="right" w:pos="7371"/>
        </w:tabs>
        <w:ind w:firstLine="284"/>
        <w:jc w:val="both"/>
        <w:rPr>
          <w:rFonts w:cs="IRNazli"/>
          <w:sz w:val="30"/>
          <w:rtl/>
          <w:lang w:bidi="fa-IR"/>
        </w:rPr>
      </w:pPr>
      <w:r w:rsidRPr="000D73CC">
        <w:rPr>
          <w:rFonts w:cs="IRNazli" w:hint="cs"/>
          <w:sz w:val="30"/>
          <w:rtl/>
          <w:lang w:bidi="fa-IR"/>
        </w:rPr>
        <w:t xml:space="preserve">22- </w:t>
      </w:r>
      <w:r w:rsidR="00813D02" w:rsidRPr="000D73CC">
        <w:rPr>
          <w:rFonts w:cs="IRNazli" w:hint="cs"/>
          <w:sz w:val="30"/>
          <w:rtl/>
          <w:lang w:bidi="fa-IR"/>
        </w:rPr>
        <w:t>ابو ایوب انصاری و مواضع جاودان او: ابوایوب انصاری</w:t>
      </w:r>
      <w:r w:rsidR="006F01A6" w:rsidRPr="000A2017">
        <w:rPr>
          <w:rFonts w:ascii="CTraditional Arabic" w:hAnsi="CTraditional Arabic" w:cs="CTraditional Arabic" w:hint="cs"/>
          <w:sz w:val="32"/>
          <w:rtl/>
          <w:lang w:bidi="fa-IR"/>
        </w:rPr>
        <w:t>س</w:t>
      </w:r>
      <w:r w:rsidR="00361D92" w:rsidRPr="000D73CC">
        <w:rPr>
          <w:rFonts w:cs="B Lotus"/>
          <w:szCs w:val="26"/>
          <w:rtl/>
          <w:lang w:bidi="fa-IR"/>
        </w:rPr>
        <w:t xml:space="preserve"> </w:t>
      </w:r>
      <w:r w:rsidR="00813D02" w:rsidRPr="000D73CC">
        <w:rPr>
          <w:rFonts w:cs="IRNazli" w:hint="cs"/>
          <w:sz w:val="30"/>
          <w:rtl/>
          <w:lang w:bidi="fa-IR"/>
        </w:rPr>
        <w:t>می‌گوید: وقتی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00813D02" w:rsidRPr="000D73CC">
        <w:rPr>
          <w:rFonts w:cs="IRNazli" w:hint="cs"/>
          <w:sz w:val="30"/>
          <w:rtl/>
          <w:lang w:bidi="fa-IR"/>
        </w:rPr>
        <w:t xml:space="preserve">در خانه ما اقامت گزید، او در قسمت پایین ساکن شد و من و ام‌ایوب در بالای خانه سکنی گزیدیم. من به رسول خدا گفتم: ای پیامبر خدا! پدرو مادرم فدایت باد، من این را نمی‌پسندم که تو در قسمت پایین خانه زندگی کنی و من در قسمت بالای آن. بنابراین تو در قسمت بالای آن سکونت گزین و ما در قسمت پایین آن سکونت می‌کنیم. فرمود: ای ابوایوب برای ما و کسانی که به نزد ما می‌آیند راحت‌تر </w:t>
      </w:r>
      <w:r w:rsidR="00813D02" w:rsidRPr="000A2017">
        <w:rPr>
          <w:rFonts w:cs="IRNazli" w:hint="cs"/>
          <w:spacing w:val="-4"/>
          <w:sz w:val="30"/>
          <w:rtl/>
          <w:lang w:bidi="fa-IR"/>
        </w:rPr>
        <w:t>است که در قسمت پایین سکونت داشته باشیم. می‌گوید کوز</w:t>
      </w:r>
      <w:r w:rsidR="00671026" w:rsidRPr="000A2017">
        <w:rPr>
          <w:rFonts w:cs="IRNazli" w:hint="cs"/>
          <w:spacing w:val="-4"/>
          <w:sz w:val="30"/>
          <w:rtl/>
          <w:lang w:bidi="fa-IR"/>
        </w:rPr>
        <w:t>ۀ</w:t>
      </w:r>
      <w:r w:rsidR="00813D02" w:rsidRPr="000A2017">
        <w:rPr>
          <w:rFonts w:cs="IRNazli" w:hint="cs"/>
          <w:spacing w:val="-4"/>
          <w:sz w:val="30"/>
          <w:rtl/>
          <w:lang w:bidi="fa-IR"/>
        </w:rPr>
        <w:t xml:space="preserve"> آب ما شکست؛ من و ام‌ایوب با چادری که جز آن لحافی نداشتیم به خاطر ترس از اینکه مبادا بر پیامبر اکرم</w:t>
      </w:r>
      <w:r w:rsidR="003B13DA" w:rsidRPr="000A2017">
        <w:rPr>
          <w:rFonts w:ascii="" w:hAnsi="" w:cs="CTraditional Arabic" w:hint="cs"/>
          <w:spacing w:val="-4"/>
          <w:rtl/>
          <w:lang w:bidi="fa-IR"/>
        </w:rPr>
        <w:t xml:space="preserve"> ج</w:t>
      </w:r>
      <w:r w:rsidR="00361D92" w:rsidRPr="000D73CC">
        <w:rPr>
          <w:rFonts w:ascii="" w:hAnsi="" w:cs="CTraditional Arabic" w:hint="cs"/>
          <w:rtl/>
          <w:lang w:bidi="fa-IR"/>
        </w:rPr>
        <w:t xml:space="preserve"> </w:t>
      </w:r>
      <w:r w:rsidR="00813D02" w:rsidRPr="000D73CC">
        <w:rPr>
          <w:rFonts w:cs="IRNazli" w:hint="cs"/>
          <w:sz w:val="30"/>
          <w:rtl/>
          <w:lang w:bidi="fa-IR"/>
        </w:rPr>
        <w:t>آبی بچکد و موجب آزار ایشان را فراهم آورد، به</w:t>
      </w:r>
      <w:r w:rsidRPr="000D73CC">
        <w:rPr>
          <w:rFonts w:cs="IRNazli" w:hint="cs"/>
          <w:sz w:val="30"/>
          <w:rtl/>
          <w:lang w:bidi="fa-IR"/>
        </w:rPr>
        <w:t xml:space="preserve"> خشک نمودن آن آب آغاز می‌نمودیم</w:t>
      </w:r>
      <w:r w:rsidR="00813D02" w:rsidRPr="000D73CC">
        <w:rPr>
          <w:rFonts w:cs="IRNazli" w:hint="cs"/>
          <w:sz w:val="30"/>
          <w:rtl/>
          <w:lang w:bidi="fa-IR"/>
        </w:rPr>
        <w:t>»</w:t>
      </w:r>
      <w:r w:rsidR="00813D02" w:rsidRPr="000D73CC">
        <w:rPr>
          <w:rStyle w:val="FootnoteReference"/>
          <w:rFonts w:cs="IRNazli"/>
          <w:rtl/>
          <w:lang w:bidi="fa-IR"/>
        </w:rPr>
        <w:footnoteReference w:id="1071"/>
      </w:r>
      <w:r w:rsidRPr="000D73CC">
        <w:rPr>
          <w:rFonts w:cs="IRNazli" w:hint="cs"/>
          <w:sz w:val="30"/>
          <w:rtl/>
          <w:lang w:bidi="fa-IR"/>
        </w:rPr>
        <w:t>.</w:t>
      </w:r>
    </w:p>
    <w:p w:rsidR="00813D02" w:rsidRPr="000D73CC" w:rsidRDefault="00923E5D" w:rsidP="000A42BE">
      <w:pPr>
        <w:widowControl w:val="0"/>
        <w:tabs>
          <w:tab w:val="right" w:pos="7371"/>
        </w:tabs>
        <w:ind w:firstLine="284"/>
        <w:jc w:val="both"/>
        <w:rPr>
          <w:rFonts w:cs="IRNazli"/>
          <w:sz w:val="30"/>
          <w:rtl/>
          <w:lang w:bidi="fa-IR"/>
        </w:rPr>
      </w:pPr>
      <w:r w:rsidRPr="000D73CC">
        <w:rPr>
          <w:rFonts w:cs="IRNazli" w:hint="cs"/>
          <w:sz w:val="30"/>
          <w:rtl/>
          <w:lang w:bidi="fa-IR"/>
        </w:rPr>
        <w:t xml:space="preserve">23- </w:t>
      </w:r>
      <w:r w:rsidR="00813D02" w:rsidRPr="000D73CC">
        <w:rPr>
          <w:rFonts w:cs="IRNazli" w:hint="cs"/>
          <w:sz w:val="30"/>
          <w:rtl/>
          <w:lang w:bidi="fa-IR"/>
        </w:rPr>
        <w:t>هجرت علی</w:t>
      </w:r>
      <w:r w:rsidR="006F01A6" w:rsidRPr="000A2017">
        <w:rPr>
          <w:rFonts w:ascii="CTraditional Arabic" w:hAnsi="CTraditional Arabic" w:cs="CTraditional Arabic" w:hint="cs"/>
          <w:sz w:val="32"/>
          <w:rtl/>
          <w:lang w:bidi="fa-IR"/>
        </w:rPr>
        <w:t>س</w:t>
      </w:r>
      <w:r w:rsidR="00361D92" w:rsidRPr="000D73CC">
        <w:rPr>
          <w:rFonts w:cs="B Lotus"/>
          <w:szCs w:val="26"/>
          <w:rtl/>
          <w:lang w:bidi="fa-IR"/>
        </w:rPr>
        <w:t xml:space="preserve"> </w:t>
      </w:r>
      <w:r w:rsidR="00813D02" w:rsidRPr="000D73CC">
        <w:rPr>
          <w:rFonts w:cs="IRNazli" w:hint="cs"/>
          <w:sz w:val="30"/>
          <w:rtl/>
          <w:lang w:bidi="fa-IR"/>
        </w:rPr>
        <w:t>و امر به معروف و نهی از منکر در جامع</w:t>
      </w:r>
      <w:r w:rsidR="00671026" w:rsidRPr="000D73CC">
        <w:rPr>
          <w:rFonts w:cs="IRNazli" w:hint="cs"/>
          <w:sz w:val="30"/>
          <w:rtl/>
          <w:lang w:bidi="fa-IR"/>
        </w:rPr>
        <w:t>ۀ</w:t>
      </w:r>
      <w:r w:rsidR="00813D02" w:rsidRPr="000D73CC">
        <w:rPr>
          <w:rFonts w:cs="IRNazli" w:hint="cs"/>
          <w:sz w:val="30"/>
          <w:rtl/>
          <w:lang w:bidi="fa-IR"/>
        </w:rPr>
        <w:t xml:space="preserve"> جدید </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علی بعد از آنکه امانت</w:t>
      </w:r>
      <w:r w:rsidR="000A2017">
        <w:rPr>
          <w:rFonts w:cs="IRNazli" w:hint="eastAsia"/>
          <w:sz w:val="30"/>
          <w:rtl/>
          <w:lang w:bidi="fa-IR"/>
        </w:rPr>
        <w:t>‌</w:t>
      </w:r>
      <w:r w:rsidRPr="000D73CC">
        <w:rPr>
          <w:rFonts w:cs="IRNazli" w:hint="cs"/>
          <w:sz w:val="30"/>
          <w:rtl/>
          <w:lang w:bidi="fa-IR"/>
        </w:rPr>
        <w:t>هایی را که نزد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بودند به صاحبانشان برگرداند و بعد از اینکه از رسیدن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دو یا سه شب گذشته بود، در قبا به او پیوست. علی در قبا دو شب اقامت کرد. سپس روز جمعه به همراه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به مدینه رفت و علی در مدت اقامت خود در قبا، زن مسلمانی را که شوهر نداشت، مشاهده کرد و دید که فردی نیمه شب نزد این زن می‌آید و درواز</w:t>
      </w:r>
      <w:r w:rsidR="00671026" w:rsidRPr="000D73CC">
        <w:rPr>
          <w:rFonts w:cs="IRNazli" w:hint="cs"/>
          <w:sz w:val="30"/>
          <w:rtl/>
          <w:lang w:bidi="fa-IR"/>
        </w:rPr>
        <w:t>ۀ</w:t>
      </w:r>
      <w:r w:rsidRPr="000D73CC">
        <w:rPr>
          <w:rFonts w:cs="IRNazli" w:hint="cs"/>
          <w:sz w:val="30"/>
          <w:rtl/>
          <w:lang w:bidi="fa-IR"/>
        </w:rPr>
        <w:t xml:space="preserve"> خانه او را می‌زند و زن به سوی او بیرون می‌رود و آن مرد چیزی که به همراه دارد، به این زن می‌دهد و این زن، آن را می‌گیرد. علی می‌گوید: در مورد این مرد مشکوک شدم بنابراین، به آن زن گفتم: ای کنیز خدا! این کیست که هر شب در خانه‌ات را می‌زند و تو بیرون می‌‌آیی و او به تو چیزی می‌دهد که من نمی‌دانم آن چه هست؟ در حالی که تو زن مسلمانی هستی که شوهر نداری؟ آن زن گفت: این سهل بن حنیف است. می‌داند که من زنی هستم و کسی را ندارم بنابراین، هنگام غروب نزد بت</w:t>
      </w:r>
      <w:r w:rsidR="000A2017">
        <w:rPr>
          <w:rFonts w:cs="IRNazli" w:hint="eastAsia"/>
          <w:sz w:val="30"/>
          <w:rtl/>
          <w:lang w:bidi="fa-IR"/>
        </w:rPr>
        <w:t>‌</w:t>
      </w:r>
      <w:r w:rsidRPr="000D73CC">
        <w:rPr>
          <w:rFonts w:cs="IRNazli" w:hint="cs"/>
          <w:sz w:val="30"/>
          <w:rtl/>
          <w:lang w:bidi="fa-IR"/>
        </w:rPr>
        <w:t>های قوم خود می‌رود و آنها را می‌شکند و برای من می‌آورد و می‌گوید که از آن به جای هیزم استفاده کن. بنابراین، بعدها وقتی سهل بن حنیف نزد علی در عراق درگذشت، علی این شاهکار او را می‌ستود</w:t>
      </w:r>
      <w:r w:rsidRPr="000D73CC">
        <w:rPr>
          <w:rStyle w:val="FootnoteReference"/>
          <w:rFonts w:cs="IRNazli"/>
          <w:rtl/>
          <w:lang w:bidi="fa-IR"/>
        </w:rPr>
        <w:footnoteReference w:id="1072"/>
      </w:r>
      <w:r w:rsidR="00923E5D" w:rsidRPr="000D73CC">
        <w:rPr>
          <w:rFonts w:cs="IRNazli" w:hint="cs"/>
          <w:sz w:val="30"/>
          <w:rtl/>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24- هجرت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نقط</w:t>
      </w:r>
      <w:r w:rsidR="00671026" w:rsidRPr="000D73CC">
        <w:rPr>
          <w:rFonts w:cs="IRNazli" w:hint="cs"/>
          <w:sz w:val="30"/>
          <w:rtl/>
          <w:lang w:bidi="fa-IR"/>
        </w:rPr>
        <w:t>ۀ</w:t>
      </w:r>
      <w:r w:rsidRPr="000D73CC">
        <w:rPr>
          <w:rFonts w:cs="IRNazli" w:hint="cs"/>
          <w:sz w:val="30"/>
          <w:rtl/>
          <w:lang w:bidi="fa-IR"/>
        </w:rPr>
        <w:t xml:space="preserve"> تحول در تاریخ زندگی</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هجرت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از مک</w:t>
      </w:r>
      <w:r w:rsidR="00671026" w:rsidRPr="000D73CC">
        <w:rPr>
          <w:rFonts w:cs="IRNazli" w:hint="cs"/>
          <w:sz w:val="30"/>
          <w:rtl/>
          <w:lang w:bidi="fa-IR"/>
        </w:rPr>
        <w:t>ۀ</w:t>
      </w:r>
      <w:r w:rsidRPr="000D73CC">
        <w:rPr>
          <w:rFonts w:cs="IRNazli" w:hint="cs"/>
          <w:sz w:val="30"/>
          <w:rtl/>
          <w:lang w:bidi="fa-IR"/>
        </w:rPr>
        <w:t xml:space="preserve"> مکرمه به مدینه منوره بزرگ‌ترین رخدادی است که مجرای تاریخ را تغییر داد و مسیر زندگی و برنامه‌های آن را که با آن می‌زیست و شیوه‌هایی که به صورت قوانین و نظم</w:t>
      </w:r>
      <w:r w:rsidR="000A2017">
        <w:rPr>
          <w:rFonts w:cs="IRNazli" w:hint="eastAsia"/>
          <w:sz w:val="30"/>
          <w:rtl/>
          <w:lang w:bidi="fa-IR"/>
        </w:rPr>
        <w:t>‌</w:t>
      </w:r>
      <w:r w:rsidRPr="000D73CC">
        <w:rPr>
          <w:rFonts w:cs="IRNazli" w:hint="cs"/>
          <w:sz w:val="30"/>
          <w:rtl/>
          <w:lang w:bidi="fa-IR"/>
        </w:rPr>
        <w:t>ها و عرف</w:t>
      </w:r>
      <w:r w:rsidR="000A2017">
        <w:rPr>
          <w:rFonts w:cs="IRNazli" w:hint="eastAsia"/>
          <w:sz w:val="30"/>
          <w:rtl/>
          <w:lang w:bidi="fa-IR"/>
        </w:rPr>
        <w:t>‌</w:t>
      </w:r>
      <w:r w:rsidRPr="000D73CC">
        <w:rPr>
          <w:rFonts w:cs="IRNazli" w:hint="cs"/>
          <w:sz w:val="30"/>
          <w:rtl/>
          <w:lang w:bidi="fa-IR"/>
        </w:rPr>
        <w:t>ها و عادت</w:t>
      </w:r>
      <w:r w:rsidR="000A2017">
        <w:rPr>
          <w:rFonts w:cs="IRNazli" w:hint="eastAsia"/>
          <w:sz w:val="30"/>
          <w:rtl/>
          <w:lang w:bidi="fa-IR"/>
        </w:rPr>
        <w:t>‌</w:t>
      </w:r>
      <w:r w:rsidRPr="000D73CC">
        <w:rPr>
          <w:rFonts w:cs="IRNazli" w:hint="cs"/>
          <w:sz w:val="30"/>
          <w:rtl/>
          <w:lang w:bidi="fa-IR"/>
        </w:rPr>
        <w:t>ها و اخلاق و رفتار برای افراد و گروه</w:t>
      </w:r>
      <w:r w:rsidR="000A2017">
        <w:rPr>
          <w:rFonts w:cs="IRNazli" w:hint="eastAsia"/>
          <w:sz w:val="30"/>
          <w:rtl/>
          <w:lang w:bidi="fa-IR"/>
        </w:rPr>
        <w:t>‌</w:t>
      </w:r>
      <w:r w:rsidRPr="000D73CC">
        <w:rPr>
          <w:rFonts w:cs="IRNazli" w:hint="cs"/>
          <w:sz w:val="30"/>
          <w:rtl/>
          <w:lang w:bidi="fa-IR"/>
        </w:rPr>
        <w:t>ها و عقاید و عبادت</w:t>
      </w:r>
      <w:r w:rsidR="000A2017">
        <w:rPr>
          <w:rFonts w:cs="IRNazli" w:hint="eastAsia"/>
          <w:sz w:val="30"/>
          <w:rtl/>
          <w:lang w:bidi="fa-IR"/>
        </w:rPr>
        <w:t>‌</w:t>
      </w:r>
      <w:r w:rsidRPr="000D73CC">
        <w:rPr>
          <w:rFonts w:cs="IRNazli" w:hint="cs"/>
          <w:sz w:val="30"/>
          <w:rtl/>
          <w:lang w:bidi="fa-IR"/>
        </w:rPr>
        <w:t>ها و علم و شناخت و جهالت و بی‌خردی و گمراهی و هدایت و عدالت و ستم برنامه‌ای برای زندگی بودند، را عوض کرد</w:t>
      </w:r>
      <w:r w:rsidRPr="000D73CC">
        <w:rPr>
          <w:rStyle w:val="FootnoteReference"/>
          <w:rFonts w:cs="IRNazli"/>
          <w:rtl/>
          <w:lang w:bidi="fa-IR"/>
        </w:rPr>
        <w:footnoteReference w:id="1073"/>
      </w:r>
      <w:r w:rsidR="00923E5D" w:rsidRPr="000D73CC">
        <w:rPr>
          <w:rFonts w:cs="IRNazli" w:hint="cs"/>
          <w:sz w:val="30"/>
          <w:rtl/>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25- ه</w:t>
      </w:r>
      <w:r w:rsidR="00923E5D" w:rsidRPr="000D73CC">
        <w:rPr>
          <w:rFonts w:cs="IRNazli" w:hint="cs"/>
          <w:sz w:val="30"/>
          <w:rtl/>
          <w:lang w:bidi="fa-IR"/>
        </w:rPr>
        <w:t>جرت از سنت</w:t>
      </w:r>
      <w:r w:rsidR="000A2017">
        <w:rPr>
          <w:rFonts w:cs="IRNazli" w:hint="eastAsia"/>
          <w:sz w:val="30"/>
          <w:rtl/>
          <w:lang w:bidi="fa-IR"/>
        </w:rPr>
        <w:t>‌</w:t>
      </w:r>
      <w:r w:rsidR="00923E5D" w:rsidRPr="000D73CC">
        <w:rPr>
          <w:rFonts w:cs="IRNazli" w:hint="cs"/>
          <w:sz w:val="30"/>
          <w:rtl/>
          <w:lang w:bidi="fa-IR"/>
        </w:rPr>
        <w:t>های پیامبران الهی است</w:t>
      </w:r>
    </w:p>
    <w:p w:rsidR="00813D02" w:rsidRPr="000D73CC" w:rsidRDefault="00813D02" w:rsidP="000A42BE">
      <w:pPr>
        <w:pStyle w:val="a7"/>
        <w:widowControl w:val="0"/>
        <w:rPr>
          <w:sz w:val="30"/>
        </w:rPr>
      </w:pPr>
      <w:r w:rsidRPr="000D73CC">
        <w:rPr>
          <w:rFonts w:hint="cs"/>
          <w:sz w:val="30"/>
          <w:rtl/>
        </w:rPr>
        <w:t>هجرت در راه خدا سنتی دیرینه است و هجرت پیامبرمان محمد</w:t>
      </w:r>
      <w:r w:rsidR="00361D92" w:rsidRPr="000D73CC">
        <w:rPr>
          <w:rFonts w:hint="cs"/>
          <w:sz w:val="30"/>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hint="cs"/>
          <w:sz w:val="30"/>
          <w:rtl/>
        </w:rPr>
        <w:t>چیز تازه و نو پیدایی در زندگی پیامبران برای یاری کردن عقیده‌هایشان نبود. اگر پیامبر اکرم</w:t>
      </w:r>
      <w:r w:rsidR="00361D92" w:rsidRPr="000D73CC">
        <w:rPr>
          <w:rFonts w:hint="cs"/>
          <w:sz w:val="30"/>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hint="cs"/>
          <w:sz w:val="30"/>
          <w:rtl/>
        </w:rPr>
        <w:t>از وطن و زادگاهش به خاطر دعوت و حفظ آن و ایجاد محیطی آباد که دعوت را می‌پذیرد و از آن دفاع می‌کند، هجرت نمود، برادران پیامبر او بیش از وطن</w:t>
      </w:r>
      <w:r w:rsidR="000A2017">
        <w:rPr>
          <w:rFonts w:hint="eastAsia"/>
          <w:sz w:val="30"/>
          <w:rtl/>
        </w:rPr>
        <w:t>‌</w:t>
      </w:r>
      <w:r w:rsidRPr="000D73CC">
        <w:rPr>
          <w:rFonts w:hint="cs"/>
          <w:sz w:val="30"/>
          <w:rtl/>
        </w:rPr>
        <w:t>های خود به خاطر همین انگیزه‌هایی که سبب هجرت پیامبر ما گردید، هجرت کرده‌اند؛ زیرا باقی ماندن دعوت در سرزمینی که نه تنها یاری دهند</w:t>
      </w:r>
      <w:r w:rsidR="00671026" w:rsidRPr="000D73CC">
        <w:rPr>
          <w:rFonts w:hint="cs"/>
          <w:sz w:val="30"/>
          <w:rtl/>
        </w:rPr>
        <w:t>ۀ</w:t>
      </w:r>
      <w:r w:rsidRPr="000D73CC">
        <w:rPr>
          <w:rFonts w:hint="cs"/>
          <w:sz w:val="30"/>
          <w:rtl/>
        </w:rPr>
        <w:t xml:space="preserve"> پیشرفت و گسترش آن نیست؛ بلکه مسیر آن را کج می‌کند و حرکت آن را فلج می‌نماید و بسا آن را وادار می‌کند تا در دایره‌ای بسیار تنگ و کوچک بماند، دعوت را از بین می‌برد و قرآن کریم نمونه‌هایی از هجرت پیامبران و پیروانشان از امت</w:t>
      </w:r>
      <w:r w:rsidR="000A2017">
        <w:rPr>
          <w:rFonts w:hint="eastAsia"/>
          <w:sz w:val="30"/>
          <w:rtl/>
        </w:rPr>
        <w:t>‌</w:t>
      </w:r>
      <w:r w:rsidRPr="000D73CC">
        <w:rPr>
          <w:rFonts w:hint="cs"/>
          <w:sz w:val="30"/>
          <w:rtl/>
        </w:rPr>
        <w:t>های گذشته را برای ما بیان کرده است تا به روشنی یکی از سنت</w:t>
      </w:r>
      <w:r w:rsidR="000A2017">
        <w:rPr>
          <w:rFonts w:hint="eastAsia"/>
          <w:sz w:val="30"/>
          <w:rtl/>
        </w:rPr>
        <w:t>‌</w:t>
      </w:r>
      <w:r w:rsidRPr="000D73CC">
        <w:rPr>
          <w:rFonts w:hint="cs"/>
          <w:sz w:val="30"/>
          <w:rtl/>
        </w:rPr>
        <w:t>های خدا در مورد دعوت</w:t>
      </w:r>
      <w:r w:rsidR="000A2017">
        <w:rPr>
          <w:rFonts w:hint="eastAsia"/>
          <w:sz w:val="30"/>
          <w:rtl/>
        </w:rPr>
        <w:t>‌</w:t>
      </w:r>
      <w:r w:rsidRPr="000D73CC">
        <w:rPr>
          <w:rFonts w:hint="cs"/>
          <w:sz w:val="30"/>
          <w:rtl/>
        </w:rPr>
        <w:t>ها برای ما آشکار گردد تا انسان مؤمن برای همیشه وقتی خواستند او را از ایمان و عزتش دور سازند و به او توهین نمایند و بر جوانمردی و ارزش او تجاوز نمایند، به این سنت عمل نمایند</w:t>
      </w:r>
      <w:r w:rsidRPr="000D73CC">
        <w:rPr>
          <w:rStyle w:val="FootnoteReference"/>
          <w:rtl/>
        </w:rPr>
        <w:footnoteReference w:id="1074"/>
      </w:r>
      <w:r w:rsidRPr="000D73CC">
        <w:rPr>
          <w:rFonts w:hint="cs"/>
          <w:sz w:val="30"/>
          <w:rtl/>
        </w:rPr>
        <w:t>. این برخی از درس</w:t>
      </w:r>
      <w:r w:rsidR="000A2017">
        <w:rPr>
          <w:rFonts w:hint="cs"/>
          <w:sz w:val="30"/>
          <w:rtl/>
        </w:rPr>
        <w:t>‌</w:t>
      </w:r>
      <w:r w:rsidRPr="000D73CC">
        <w:rPr>
          <w:rFonts w:hint="cs"/>
          <w:sz w:val="30"/>
          <w:rtl/>
        </w:rPr>
        <w:t>ها و آموختنیهایی بودند که به ذکر آن اکتفا می‌نماییم و بقیه آن را بر عهد</w:t>
      </w:r>
      <w:r w:rsidR="00671026" w:rsidRPr="000D73CC">
        <w:rPr>
          <w:rFonts w:hint="cs"/>
          <w:sz w:val="30"/>
          <w:rtl/>
        </w:rPr>
        <w:t>ۀ</w:t>
      </w:r>
      <w:r w:rsidRPr="000D73CC">
        <w:rPr>
          <w:rFonts w:hint="cs"/>
          <w:sz w:val="30"/>
          <w:rtl/>
        </w:rPr>
        <w:t xml:space="preserve"> خوانندگان می‌گذاریم؛ چرا که درس</w:t>
      </w:r>
      <w:r w:rsidR="000A2017">
        <w:rPr>
          <w:rFonts w:hint="eastAsia"/>
          <w:sz w:val="30"/>
          <w:rtl/>
        </w:rPr>
        <w:t>‌</w:t>
      </w:r>
      <w:r w:rsidRPr="000D73CC">
        <w:rPr>
          <w:rFonts w:hint="cs"/>
          <w:sz w:val="30"/>
          <w:rtl/>
        </w:rPr>
        <w:t>ها و آموختنی</w:t>
      </w:r>
      <w:r w:rsidR="000A2017">
        <w:rPr>
          <w:rFonts w:hint="eastAsia"/>
          <w:sz w:val="30"/>
          <w:rtl/>
        </w:rPr>
        <w:t>‌</w:t>
      </w:r>
      <w:r w:rsidRPr="000D73CC">
        <w:rPr>
          <w:rFonts w:hint="cs"/>
          <w:sz w:val="30"/>
          <w:rtl/>
        </w:rPr>
        <w:t>های زیادی از این رخداد بزرگ استنباط می‌گردد.</w:t>
      </w:r>
    </w:p>
    <w:p w:rsidR="00813D02" w:rsidRPr="000D73CC" w:rsidRDefault="00813D02" w:rsidP="000A42BE">
      <w:pPr>
        <w:pStyle w:val="a7"/>
        <w:widowControl w:val="0"/>
        <w:rPr>
          <w:rtl/>
        </w:rPr>
        <w:sectPr w:rsidR="00813D02" w:rsidRPr="000D73CC" w:rsidSect="00A50EB6">
          <w:headerReference w:type="default" r:id="rId27"/>
          <w:footnotePr>
            <w:numRestart w:val="eachPage"/>
          </w:footnotePr>
          <w:pgSz w:w="9356" w:h="13608" w:code="9"/>
          <w:pgMar w:top="567" w:right="1134" w:bottom="851" w:left="1134" w:header="454" w:footer="0" w:gutter="0"/>
          <w:cols w:space="708"/>
          <w:titlePg/>
          <w:bidi/>
          <w:rtlGutter/>
          <w:docGrid w:linePitch="381"/>
        </w:sectPr>
      </w:pPr>
    </w:p>
    <w:p w:rsidR="00813D02" w:rsidRPr="000D73CC" w:rsidRDefault="00813D02" w:rsidP="000A42BE">
      <w:pPr>
        <w:pStyle w:val="a"/>
        <w:widowControl w:val="0"/>
        <w:rPr>
          <w:rtl/>
        </w:rPr>
      </w:pPr>
      <w:bookmarkStart w:id="815" w:name="_Toc270033340"/>
      <w:bookmarkStart w:id="816" w:name="_Toc439429834"/>
      <w:r w:rsidRPr="000D73CC">
        <w:rPr>
          <w:rFonts w:hint="cs"/>
          <w:rtl/>
        </w:rPr>
        <w:t xml:space="preserve">فصل دوم </w:t>
      </w:r>
      <w:r w:rsidRPr="000D73CC">
        <w:rPr>
          <w:rtl/>
        </w:rPr>
        <w:br/>
      </w:r>
      <w:r w:rsidRPr="000D73CC">
        <w:rPr>
          <w:rFonts w:hint="cs"/>
          <w:rtl/>
        </w:rPr>
        <w:t>ستایش مهاجران و نوید و مژده به آنان و هشدار و وعید برای متخلفان هجرت</w:t>
      </w:r>
      <w:bookmarkEnd w:id="815"/>
      <w:bookmarkEnd w:id="816"/>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هجرت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از مکه به مدینه به عنوان نقطه تحول در تاریخ مسلمانان مهم‌ترین رخداد در تاریخ دعوت اسلامی شمرده می‌شود. مسلمانان قبل از هجرت، امتی بودند که به دعوت مردم به سوی پروردگار می‌پرداختند بدون اینکه دارای حکومت و کیانی سیاسی باشند تا به حمایت داعیان بپردازد و اذیت و آزاری که دشمنانشان به آنها می‌رساندند، از آنها دور نماید.</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اما بعد از هجرت، دولت دعوت شکل گرفت. این دولت که گسترش اسلام را در داخل جزیر</w:t>
      </w:r>
      <w:r w:rsidR="00671026" w:rsidRPr="000D73CC">
        <w:rPr>
          <w:rFonts w:cs="IRNazli" w:hint="cs"/>
          <w:sz w:val="30"/>
          <w:rtl/>
          <w:lang w:bidi="fa-IR"/>
        </w:rPr>
        <w:t>ۀ</w:t>
      </w:r>
      <w:r w:rsidRPr="000D73CC">
        <w:rPr>
          <w:rFonts w:cs="IRNazli" w:hint="cs"/>
          <w:sz w:val="30"/>
          <w:rtl/>
          <w:lang w:bidi="fa-IR"/>
        </w:rPr>
        <w:t xml:space="preserve"> عربی و خارجی از آن به عهده گرفته بود، داعیان را به شهرها می‌فرستاد و ضامن دفاع از آنها و حمایت از هر نوع تجاوزی که ممکن بود، بر آنها انجام گیرد، بود؛ گرچه این حمایت و دفاع به درگیری و جنگ منجر شود</w:t>
      </w:r>
      <w:r w:rsidRPr="000D73CC">
        <w:rPr>
          <w:rStyle w:val="FootnoteReference"/>
          <w:rFonts w:cs="IRNazli"/>
          <w:rtl/>
          <w:lang w:bidi="fa-IR"/>
        </w:rPr>
        <w:footnoteReference w:id="1075"/>
      </w:r>
      <w:r w:rsidR="00923E5D" w:rsidRPr="000D73CC">
        <w:rPr>
          <w:rFonts w:cs="IRNazli" w:hint="cs"/>
          <w:sz w:val="30"/>
          <w:rtl/>
          <w:lang w:bidi="fa-IR"/>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از طرفی هجرت نبوی در فهمیدن قرآن و علوم آن، جایگاه مهمی دارد؛ چنانکه علما میان آیات مکی و مدنی فرق گذاشته‌‌اند، بر این اساس که آیات مکی، آیاتی هستند که قبل از مکه نازل شده‌اند و مدنی آیاتی هستند که بعد از هجرت نازل شده‌اند حتی اگر در خارج از مدینه نازل شده باشند واین موضوع فوائدی دارد که برخی عبارتند از</w:t>
      </w:r>
      <w:r w:rsidR="000D449F" w:rsidRPr="000D73CC">
        <w:rPr>
          <w:rFonts w:cs="IRNazli" w:hint="cs"/>
          <w:sz w:val="30"/>
          <w:rtl/>
          <w:lang w:bidi="fa-IR"/>
        </w:rPr>
        <w:t>:</w:t>
      </w:r>
      <w:r w:rsidRPr="000D73CC">
        <w:rPr>
          <w:rFonts w:cs="IRNazli" w:hint="cs"/>
          <w:sz w:val="30"/>
          <w:rtl/>
          <w:lang w:bidi="fa-IR"/>
        </w:rPr>
        <w:t xml:space="preserve"> </w:t>
      </w:r>
    </w:p>
    <w:p w:rsidR="00813D02" w:rsidRPr="000D73CC" w:rsidRDefault="00813D02" w:rsidP="000A42BE">
      <w:pPr>
        <w:pStyle w:val="ListParagraph"/>
        <w:widowControl w:val="0"/>
        <w:numPr>
          <w:ilvl w:val="0"/>
          <w:numId w:val="47"/>
        </w:numPr>
        <w:tabs>
          <w:tab w:val="right" w:pos="7371"/>
        </w:tabs>
        <w:ind w:left="680" w:hanging="340"/>
        <w:jc w:val="both"/>
        <w:rPr>
          <w:rFonts w:cs="IRNazli"/>
          <w:sz w:val="30"/>
          <w:rtl/>
          <w:lang w:bidi="fa-IR"/>
        </w:rPr>
      </w:pPr>
      <w:r w:rsidRPr="000D73CC">
        <w:rPr>
          <w:rFonts w:cs="IRNazli" w:hint="cs"/>
          <w:sz w:val="30"/>
          <w:rtl/>
          <w:lang w:bidi="fa-IR"/>
        </w:rPr>
        <w:t>لمس و درک کردن شیوه‌های قرآن کریم و استفاده از آن در روش</w:t>
      </w:r>
      <w:r w:rsidR="00923E5D" w:rsidRPr="000D73CC">
        <w:rPr>
          <w:rFonts w:cs="IRNazli" w:hint="eastAsia"/>
          <w:sz w:val="30"/>
          <w:rtl/>
          <w:lang w:bidi="fa-IR"/>
        </w:rPr>
        <w:t>‌</w:t>
      </w:r>
      <w:r w:rsidR="000A2017">
        <w:rPr>
          <w:rFonts w:cs="IRNazli" w:hint="cs"/>
          <w:sz w:val="30"/>
          <w:rtl/>
          <w:lang w:bidi="fa-IR"/>
        </w:rPr>
        <w:t>های دعوت به</w:t>
      </w:r>
      <w:r w:rsidR="000A2017">
        <w:rPr>
          <w:rFonts w:cs="IRNazli" w:hint="eastAsia"/>
          <w:sz w:val="30"/>
          <w:rtl/>
          <w:lang w:bidi="fa-IR"/>
        </w:rPr>
        <w:t>‌</w:t>
      </w:r>
      <w:r w:rsidRPr="000D73CC">
        <w:rPr>
          <w:rFonts w:cs="IRNazli" w:hint="cs"/>
          <w:sz w:val="30"/>
          <w:rtl/>
          <w:lang w:bidi="fa-IR"/>
        </w:rPr>
        <w:t>سوی خدا.</w:t>
      </w:r>
    </w:p>
    <w:p w:rsidR="00813D02" w:rsidRPr="000D73CC" w:rsidRDefault="00813D02" w:rsidP="000A42BE">
      <w:pPr>
        <w:pStyle w:val="ListParagraph"/>
        <w:widowControl w:val="0"/>
        <w:numPr>
          <w:ilvl w:val="0"/>
          <w:numId w:val="47"/>
        </w:numPr>
        <w:tabs>
          <w:tab w:val="right" w:pos="7371"/>
        </w:tabs>
        <w:ind w:left="680" w:hanging="340"/>
        <w:jc w:val="both"/>
        <w:rPr>
          <w:rFonts w:cs="IRNazli"/>
          <w:sz w:val="30"/>
          <w:rtl/>
          <w:lang w:bidi="fa-IR"/>
        </w:rPr>
      </w:pPr>
      <w:r w:rsidRPr="000D73CC">
        <w:rPr>
          <w:rFonts w:cs="IRNazli" w:hint="cs"/>
          <w:sz w:val="30"/>
          <w:rtl/>
          <w:lang w:bidi="fa-IR"/>
        </w:rPr>
        <w:t>آگاهی یافتن از زندگی و سیره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از خلال آیات قرآنی</w:t>
      </w:r>
      <w:r w:rsidRPr="000D73CC">
        <w:rPr>
          <w:rStyle w:val="FootnoteReference"/>
          <w:rFonts w:cs="IRNazli"/>
          <w:rtl/>
          <w:lang w:bidi="fa-IR"/>
        </w:rPr>
        <w:footnoteReference w:id="1076"/>
      </w:r>
      <w:r w:rsidRPr="000D73CC">
        <w:rPr>
          <w:rFonts w:cs="IRNazli" w:hint="cs"/>
          <w:sz w:val="30"/>
          <w:rtl/>
          <w:lang w:bidi="fa-IR"/>
        </w:rPr>
        <w:t>؛ چراکه هجرت پیامبر اکرم</w:t>
      </w:r>
      <w:r w:rsidR="00361D92" w:rsidRPr="000D73CC">
        <w:rPr>
          <w:rFonts w:cs="IRNazli" w:hint="cs"/>
          <w:sz w:val="30"/>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sz w:val="30"/>
          <w:rtl/>
          <w:lang w:bidi="fa-IR"/>
        </w:rPr>
        <w:t>دارای اهمیتی زیاد است و قرآن کریم، مؤمنان را برای هجرت کردن در راه خدا به شیوه‌های گوناگونی برانگیخته و تشویق نموده است؛ گاهی مهاجران را با صفت</w:t>
      </w:r>
      <w:r w:rsidR="00923E5D" w:rsidRPr="000D73CC">
        <w:rPr>
          <w:rFonts w:cs="IRNazli" w:hint="eastAsia"/>
          <w:sz w:val="30"/>
          <w:rtl/>
          <w:lang w:bidi="fa-IR"/>
        </w:rPr>
        <w:t>‌</w:t>
      </w:r>
      <w:r w:rsidRPr="000D73CC">
        <w:rPr>
          <w:rFonts w:cs="IRNazli" w:hint="cs"/>
          <w:sz w:val="30"/>
          <w:rtl/>
          <w:lang w:bidi="fa-IR"/>
        </w:rPr>
        <w:t>های نیکو ستایش می‌کند و گاهی به مهاجران نوید و مژده می‌دهد و گاهی کسانی را که هجرت نکرده‌اند، تهدید می‌نماید و به آنان هشدار می‌دهد</w:t>
      </w:r>
      <w:r w:rsidRPr="000D73CC">
        <w:rPr>
          <w:rStyle w:val="FootnoteReference"/>
          <w:rFonts w:cs="IRNazli"/>
          <w:rtl/>
          <w:lang w:bidi="fa-IR"/>
        </w:rPr>
        <w:footnoteReference w:id="1077"/>
      </w:r>
      <w:r w:rsidR="00923E5D" w:rsidRPr="000D73CC">
        <w:rPr>
          <w:rFonts w:cs="IRNazli" w:hint="cs"/>
          <w:sz w:val="30"/>
          <w:rtl/>
          <w:lang w:bidi="fa-IR"/>
        </w:rPr>
        <w:t>.</w:t>
      </w:r>
    </w:p>
    <w:p w:rsidR="00813D02" w:rsidRPr="000D73CC" w:rsidRDefault="00813D02" w:rsidP="000A42BE">
      <w:pPr>
        <w:pStyle w:val="a0"/>
        <w:widowControl w:val="0"/>
        <w:rPr>
          <w:rtl/>
        </w:rPr>
      </w:pPr>
      <w:bookmarkStart w:id="817" w:name="_Toc134241436"/>
      <w:bookmarkStart w:id="818" w:name="_Toc270033341"/>
      <w:bookmarkStart w:id="819" w:name="_Toc439429835"/>
      <w:r w:rsidRPr="000D73CC">
        <w:rPr>
          <w:rFonts w:hint="cs"/>
          <w:rtl/>
        </w:rPr>
        <w:t>نخست</w:t>
      </w:r>
      <w:r w:rsidR="000D449F" w:rsidRPr="000D73CC">
        <w:rPr>
          <w:rFonts w:hint="cs"/>
          <w:rtl/>
        </w:rPr>
        <w:t>:</w:t>
      </w:r>
      <w:r w:rsidRPr="000D73CC">
        <w:rPr>
          <w:rFonts w:hint="cs"/>
          <w:rtl/>
        </w:rPr>
        <w:t xml:space="preserve"> ستایش مهاجران با صفت</w:t>
      </w:r>
      <w:r w:rsidR="00ED419E" w:rsidRPr="000D73CC">
        <w:rPr>
          <w:rFonts w:hint="eastAsia"/>
          <w:rtl/>
        </w:rPr>
        <w:t>‌</w:t>
      </w:r>
      <w:r w:rsidRPr="000D73CC">
        <w:rPr>
          <w:rFonts w:hint="cs"/>
          <w:rtl/>
        </w:rPr>
        <w:t>های پسندیده</w:t>
      </w:r>
      <w:bookmarkEnd w:id="817"/>
      <w:bookmarkEnd w:id="818"/>
      <w:bookmarkEnd w:id="819"/>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خداوند متعال مهاجران را در قرآن کریم با صفت</w:t>
      </w:r>
      <w:r w:rsidR="009705F7" w:rsidRPr="000D73CC">
        <w:rPr>
          <w:rFonts w:cs="IRNazli" w:hint="eastAsia"/>
          <w:sz w:val="30"/>
          <w:rtl/>
          <w:lang w:bidi="fa-IR"/>
        </w:rPr>
        <w:t>‌</w:t>
      </w:r>
      <w:r w:rsidRPr="000D73CC">
        <w:rPr>
          <w:rFonts w:cs="IRNazli" w:hint="cs"/>
          <w:sz w:val="30"/>
          <w:rtl/>
          <w:lang w:bidi="fa-IR"/>
        </w:rPr>
        <w:t>هایی پسندیده و متمایز ستوده است؛ چون آنها از سرزمین خود بیرون کرده شدند و اموال خود را از دست دادند. اذیت و آزار و ستم و برخورد بد خویشاوندان آنها در مکه آنان را مجبور کرد تا مکه را ترک نمایند و عامل اصلی اخراج آنان از مکه این بود که گفتند</w:t>
      </w:r>
      <w:r w:rsidR="000D449F" w:rsidRPr="000D73CC">
        <w:rPr>
          <w:rFonts w:cs="IRNazli" w:hint="cs"/>
          <w:sz w:val="30"/>
          <w:rtl/>
          <w:lang w:bidi="fa-IR"/>
        </w:rPr>
        <w:t>:</w:t>
      </w:r>
      <w:r w:rsidRPr="000D73CC">
        <w:rPr>
          <w:rFonts w:cs="IRNazli" w:hint="cs"/>
          <w:sz w:val="30"/>
          <w:rtl/>
          <w:lang w:bidi="fa-IR"/>
        </w:rPr>
        <w:t xml:space="preserve"> پروردگارا ما الله است؛ پس مهم‌ترین صفتهای متمایز مهاجران عبارتند از:</w:t>
      </w:r>
      <w:r w:rsidRPr="000D73CC">
        <w:rPr>
          <w:rStyle w:val="FootnoteReference"/>
          <w:rFonts w:cs="IRNazli"/>
          <w:rtl/>
          <w:lang w:bidi="fa-IR"/>
        </w:rPr>
        <w:footnoteReference w:id="1078"/>
      </w:r>
      <w:r w:rsidR="009705F7" w:rsidRPr="000D73CC">
        <w:rPr>
          <w:rFonts w:cs="IRNazli" w:hint="cs"/>
          <w:sz w:val="30"/>
          <w:rtl/>
          <w:lang w:bidi="fa-IR"/>
        </w:rPr>
        <w:t>.</w:t>
      </w:r>
    </w:p>
    <w:p w:rsidR="00813D02" w:rsidRPr="000D73CC" w:rsidRDefault="00813D02" w:rsidP="000A42BE">
      <w:pPr>
        <w:pStyle w:val="a4"/>
        <w:widowControl w:val="0"/>
        <w:rPr>
          <w:rtl/>
        </w:rPr>
      </w:pPr>
      <w:bookmarkStart w:id="820" w:name="_Toc270033342"/>
      <w:bookmarkStart w:id="821" w:name="_Toc439429836"/>
      <w:r w:rsidRPr="000D73CC">
        <w:rPr>
          <w:rFonts w:hint="cs"/>
          <w:rtl/>
        </w:rPr>
        <w:t>1- اخلاص</w:t>
      </w:r>
      <w:bookmarkEnd w:id="820"/>
      <w:bookmarkEnd w:id="821"/>
    </w:p>
    <w:p w:rsidR="00813D02" w:rsidRPr="000D73CC" w:rsidRDefault="009705F7" w:rsidP="000A42BE">
      <w:pPr>
        <w:widowControl w:val="0"/>
        <w:tabs>
          <w:tab w:val="right" w:pos="7371"/>
        </w:tabs>
        <w:ind w:firstLine="284"/>
        <w:jc w:val="both"/>
        <w:rPr>
          <w:rFonts w:cs="IRNazli"/>
          <w:sz w:val="30"/>
          <w:rtl/>
          <w:lang w:bidi="fa-IR"/>
        </w:rPr>
      </w:pPr>
      <w:r w:rsidRPr="000D73CC">
        <w:rPr>
          <w:rFonts w:cs="IRNazli" w:hint="cs"/>
          <w:sz w:val="30"/>
          <w:rtl/>
          <w:lang w:bidi="fa-IR"/>
        </w:rPr>
        <w:t>خداوند متعال فرموده است:</w:t>
      </w:r>
    </w:p>
    <w:p w:rsidR="00813D02" w:rsidRPr="000D73CC" w:rsidRDefault="009705F7" w:rsidP="000A42BE">
      <w:pPr>
        <w:pStyle w:val="af"/>
        <w:widowControl w:val="0"/>
        <w:rPr>
          <w:rFonts w:ascii="Times New Roman" w:cs="B Lotus"/>
          <w:sz w:val="32"/>
          <w:rtl/>
        </w:rPr>
      </w:pPr>
      <w:r w:rsidRPr="000D73CC">
        <w:rPr>
          <w:rFonts w:ascii="Times New Roman" w:cs="Traditional Arabic" w:hint="cs"/>
          <w:sz w:val="32"/>
          <w:rtl/>
        </w:rPr>
        <w:t>﴿</w:t>
      </w:r>
      <w:r w:rsidRPr="000D73CC">
        <w:rPr>
          <w:rtl/>
        </w:rPr>
        <w:t>لِل</w:t>
      </w:r>
      <w:r w:rsidRPr="000D73CC">
        <w:rPr>
          <w:rFonts w:hint="cs"/>
          <w:rtl/>
        </w:rPr>
        <w:t>ۡفُقَرَآءِ</w:t>
      </w:r>
      <w:r w:rsidRPr="000D73CC">
        <w:rPr>
          <w:rtl/>
        </w:rPr>
        <w:t xml:space="preserve"> </w:t>
      </w:r>
      <w:r w:rsidRPr="000D73CC">
        <w:rPr>
          <w:rFonts w:hint="cs"/>
          <w:rtl/>
        </w:rPr>
        <w:t>ٱ</w:t>
      </w:r>
      <w:r w:rsidRPr="000D73CC">
        <w:rPr>
          <w:rFonts w:hint="eastAsia"/>
          <w:rtl/>
        </w:rPr>
        <w:t>لۡمُهَٰجِرِينَ</w:t>
      </w:r>
      <w:r w:rsidRPr="000D73CC">
        <w:rPr>
          <w:rtl/>
        </w:rPr>
        <w:t xml:space="preserve"> </w:t>
      </w:r>
      <w:r w:rsidRPr="000D73CC">
        <w:rPr>
          <w:rFonts w:hint="cs"/>
          <w:rtl/>
        </w:rPr>
        <w:t>ٱ</w:t>
      </w:r>
      <w:r w:rsidRPr="000D73CC">
        <w:rPr>
          <w:rFonts w:hint="eastAsia"/>
          <w:rtl/>
        </w:rPr>
        <w:t>لَّذِينَ</w:t>
      </w:r>
      <w:r w:rsidRPr="000D73CC">
        <w:rPr>
          <w:rtl/>
        </w:rPr>
        <w:t xml:space="preserve"> أُخۡرِجُواْ مِن دِيَٰرِهِمۡ وَأَمۡوَٰلِهِمۡ يَبۡتَغُونَ فَضۡلٗا مِّنَ </w:t>
      </w:r>
      <w:r w:rsidRPr="000D73CC">
        <w:rPr>
          <w:rFonts w:hint="cs"/>
          <w:rtl/>
        </w:rPr>
        <w:t>ٱ</w:t>
      </w:r>
      <w:r w:rsidRPr="000D73CC">
        <w:rPr>
          <w:rFonts w:hint="eastAsia"/>
          <w:rtl/>
        </w:rPr>
        <w:t>للَّهِ</w:t>
      </w:r>
      <w:r w:rsidRPr="000D73CC">
        <w:rPr>
          <w:rtl/>
        </w:rPr>
        <w:t xml:space="preserve"> وَرِضۡوَٰنٗا وَيَنصُرُونَ </w:t>
      </w:r>
      <w:r w:rsidRPr="000D73CC">
        <w:rPr>
          <w:rFonts w:hint="cs"/>
          <w:rtl/>
        </w:rPr>
        <w:t>ٱ</w:t>
      </w:r>
      <w:r w:rsidRPr="000D73CC">
        <w:rPr>
          <w:rFonts w:hint="eastAsia"/>
          <w:rtl/>
        </w:rPr>
        <w:t>للَّهَ</w:t>
      </w:r>
      <w:r w:rsidRPr="000D73CC">
        <w:rPr>
          <w:rtl/>
        </w:rPr>
        <w:t xml:space="preserve"> وَرَسُولَهُ</w:t>
      </w:r>
      <w:r w:rsidRPr="000D73CC">
        <w:rPr>
          <w:rFonts w:hint="cs"/>
          <w:rtl/>
        </w:rPr>
        <w:t>ۥٓۚ</w:t>
      </w:r>
      <w:r w:rsidRPr="000D73CC">
        <w:rPr>
          <w:rtl/>
        </w:rPr>
        <w:t xml:space="preserve"> أُوْلَٰٓئِكَ هُمُ </w:t>
      </w:r>
      <w:r w:rsidRPr="000D73CC">
        <w:rPr>
          <w:rFonts w:hint="cs"/>
          <w:rtl/>
        </w:rPr>
        <w:t>ٱ</w:t>
      </w:r>
      <w:r w:rsidRPr="000D73CC">
        <w:rPr>
          <w:rFonts w:hint="eastAsia"/>
          <w:rtl/>
        </w:rPr>
        <w:t>لصَّٰدِقُونَ</w:t>
      </w:r>
      <w:r w:rsidRPr="000D73CC">
        <w:rPr>
          <w:rtl/>
        </w:rPr>
        <w:t>٨</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[الحشر: 8]</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 xml:space="preserve">همچنین غنائم از آن فقرای مهاجرینی است که از خانه و کاشانه و اموال خود بیرون رانده شده‌اند. کسانی که فضل خدا و خشنودی او را می‌خواهند و خدا و پیغمبرش </w:t>
      </w:r>
      <w:r w:rsidR="009705F7" w:rsidRPr="000D73CC">
        <w:rPr>
          <w:rFonts w:hint="cs"/>
          <w:rtl/>
        </w:rPr>
        <w:t>را یاری می‌دهند، اینان راستانند</w:t>
      </w:r>
      <w:r w:rsidRPr="000D73CC">
        <w:rPr>
          <w:rStyle w:val="Char9"/>
          <w:rFonts w:hint="cs"/>
          <w:rtl/>
        </w:rPr>
        <w:t>»</w:t>
      </w:r>
      <w:r w:rsidR="009705F7" w:rsidRPr="000D73CC">
        <w:rPr>
          <w:rStyle w:val="Char9"/>
          <w:rFonts w:hint="cs"/>
          <w:rtl/>
        </w:rPr>
        <w:t>.</w:t>
      </w:r>
    </w:p>
    <w:p w:rsidR="00813D02" w:rsidRPr="000D73CC" w:rsidRDefault="00813D02" w:rsidP="000A42BE">
      <w:pPr>
        <w:widowControl w:val="0"/>
        <w:tabs>
          <w:tab w:val="right" w:pos="7371"/>
        </w:tabs>
        <w:ind w:firstLine="284"/>
        <w:jc w:val="both"/>
        <w:rPr>
          <w:rFonts w:cs="IRNazli"/>
          <w:rtl/>
          <w:lang w:bidi="fa-IR"/>
        </w:rPr>
      </w:pPr>
      <w:r w:rsidRPr="000D73CC">
        <w:rPr>
          <w:rFonts w:cs="IRNazli" w:hint="cs"/>
          <w:sz w:val="30"/>
          <w:rtl/>
          <w:lang w:bidi="fa-IR"/>
        </w:rPr>
        <w:t>فرمود</w:t>
      </w:r>
      <w:r w:rsidR="00671026" w:rsidRPr="000D73CC">
        <w:rPr>
          <w:rFonts w:cs="IRNazli" w:hint="cs"/>
          <w:sz w:val="30"/>
          <w:rtl/>
          <w:lang w:bidi="fa-IR"/>
        </w:rPr>
        <w:t>ۀ</w:t>
      </w:r>
      <w:r w:rsidRPr="000D73CC">
        <w:rPr>
          <w:rFonts w:cs="IRNazli" w:hint="cs"/>
          <w:sz w:val="30"/>
          <w:rtl/>
          <w:lang w:bidi="fa-IR"/>
        </w:rPr>
        <w:t xml:space="preserve"> الهی: </w:t>
      </w:r>
      <w:r w:rsidR="00C07933" w:rsidRPr="000D73CC">
        <w:rPr>
          <w:rFonts w:cs="Traditional Arabic" w:hint="cs"/>
          <w:sz w:val="32"/>
          <w:rtl/>
          <w:lang w:bidi="fa-IR"/>
        </w:rPr>
        <w:t>﴿</w:t>
      </w:r>
      <w:r w:rsidR="00C07933" w:rsidRPr="000D73CC">
        <w:rPr>
          <w:rStyle w:val="Chard"/>
          <w:rtl/>
        </w:rPr>
        <w:t xml:space="preserve">يَبۡتَغُونَ فَضۡلٗا مِّنَ </w:t>
      </w:r>
      <w:r w:rsidR="00C07933" w:rsidRPr="000D73CC">
        <w:rPr>
          <w:rStyle w:val="Chard"/>
          <w:rFonts w:hint="cs"/>
          <w:rtl/>
        </w:rPr>
        <w:t>ٱ</w:t>
      </w:r>
      <w:r w:rsidR="00C07933" w:rsidRPr="000D73CC">
        <w:rPr>
          <w:rStyle w:val="Chard"/>
          <w:rFonts w:hint="eastAsia"/>
          <w:rtl/>
        </w:rPr>
        <w:t>للَّهِ</w:t>
      </w:r>
      <w:r w:rsidR="00C07933" w:rsidRPr="000D73CC">
        <w:rPr>
          <w:rStyle w:val="Chard"/>
          <w:rtl/>
        </w:rPr>
        <w:t xml:space="preserve"> وَرِضۡوَٰنٗا</w:t>
      </w:r>
      <w:r w:rsidR="00C07933" w:rsidRPr="000D73CC">
        <w:rPr>
          <w:rFonts w:cs="Traditional Arabic" w:hint="cs"/>
          <w:sz w:val="32"/>
          <w:rtl/>
          <w:lang w:bidi="fa-IR"/>
        </w:rPr>
        <w:t>﴾</w:t>
      </w:r>
      <w:r w:rsidR="00C07933" w:rsidRPr="000D73CC">
        <w:rPr>
          <w:rFonts w:cs="IRNazli"/>
          <w:sz w:val="32"/>
          <w:szCs w:val="24"/>
          <w:rtl/>
          <w:lang w:bidi="fa-IR"/>
        </w:rPr>
        <w:t xml:space="preserve"> </w:t>
      </w:r>
      <w:r w:rsidR="00C07933" w:rsidRPr="000D73CC">
        <w:rPr>
          <w:rStyle w:val="Char7"/>
          <w:rtl/>
        </w:rPr>
        <w:t>[الحشر: 8]</w:t>
      </w:r>
      <w:r w:rsidR="00C07933" w:rsidRPr="000D73CC">
        <w:rPr>
          <w:rStyle w:val="Char7"/>
          <w:rFonts w:hint="cs"/>
          <w:rtl/>
        </w:rPr>
        <w:t>.</w:t>
      </w:r>
      <w:r w:rsidRPr="000D73CC">
        <w:rPr>
          <w:rFonts w:cs="B Lotus" w:hint="cs"/>
          <w:sz w:val="32"/>
          <w:szCs w:val="32"/>
          <w:rtl/>
          <w:lang w:bidi="fa-IR"/>
        </w:rPr>
        <w:t xml:space="preserve"> </w:t>
      </w:r>
      <w:r w:rsidRPr="000D73CC">
        <w:rPr>
          <w:rFonts w:cs="IRNazli" w:hint="cs"/>
          <w:rtl/>
          <w:lang w:bidi="fa-IR"/>
        </w:rPr>
        <w:t>بر این دلالت می‌نماید که آنها فقط برای طلب رضا و خشنودی خدا از خانه و کاشانه خود بیرون آمده‌اند</w:t>
      </w:r>
      <w:r w:rsidRPr="000D73CC">
        <w:rPr>
          <w:rStyle w:val="FootnoteReference"/>
          <w:rFonts w:cs="IRNazli"/>
          <w:rtl/>
          <w:lang w:bidi="fa-IR"/>
        </w:rPr>
        <w:footnoteReference w:id="1079"/>
      </w:r>
      <w:r w:rsidR="00C07933" w:rsidRPr="000D73CC">
        <w:rPr>
          <w:rFonts w:cs="IRNazli" w:hint="cs"/>
          <w:rtl/>
          <w:lang w:bidi="fa-IR"/>
        </w:rPr>
        <w:t>.</w:t>
      </w:r>
    </w:p>
    <w:p w:rsidR="00813D02" w:rsidRPr="000D73CC" w:rsidRDefault="00813D02" w:rsidP="000A42BE">
      <w:pPr>
        <w:pStyle w:val="a4"/>
        <w:widowControl w:val="0"/>
        <w:rPr>
          <w:rtl/>
        </w:rPr>
      </w:pPr>
      <w:bookmarkStart w:id="822" w:name="_Toc270033343"/>
      <w:bookmarkStart w:id="823" w:name="_Toc439429837"/>
      <w:r w:rsidRPr="000D73CC">
        <w:rPr>
          <w:rFonts w:hint="cs"/>
          <w:rtl/>
        </w:rPr>
        <w:t>2- صبر</w:t>
      </w:r>
      <w:bookmarkEnd w:id="822"/>
      <w:bookmarkEnd w:id="823"/>
    </w:p>
    <w:p w:rsidR="00813D02" w:rsidRPr="000D73CC" w:rsidRDefault="00813D02" w:rsidP="000A42BE">
      <w:pPr>
        <w:widowControl w:val="0"/>
        <w:tabs>
          <w:tab w:val="right" w:pos="7371"/>
        </w:tabs>
        <w:ind w:firstLine="284"/>
        <w:jc w:val="both"/>
        <w:rPr>
          <w:rFonts w:cs="IRNazli"/>
          <w:rtl/>
          <w:lang w:bidi="fa-IR"/>
        </w:rPr>
      </w:pPr>
      <w:r w:rsidRPr="000D73CC">
        <w:rPr>
          <w:rFonts w:cs="IRNazli" w:hint="cs"/>
          <w:rtl/>
          <w:lang w:bidi="fa-IR"/>
        </w:rPr>
        <w:t>یکی از دیگر صفت</w:t>
      </w:r>
      <w:r w:rsidR="000A2017">
        <w:rPr>
          <w:rFonts w:cs="IRNazli" w:hint="eastAsia"/>
          <w:rtl/>
          <w:lang w:bidi="fa-IR"/>
        </w:rPr>
        <w:t>‌</w:t>
      </w:r>
      <w:r w:rsidRPr="000D73CC">
        <w:rPr>
          <w:rFonts w:cs="IRNazli" w:hint="cs"/>
          <w:rtl/>
          <w:lang w:bidi="fa-IR"/>
        </w:rPr>
        <w:t>های مهاجران و اخلاق متمایز آنها که خداوند آنان را به خاطر آن ستوده است، صبر و بردباری است؛</w:t>
      </w:r>
      <w:r w:rsidR="00C07933" w:rsidRPr="000D73CC">
        <w:rPr>
          <w:rFonts w:cs="IRNazli" w:hint="cs"/>
          <w:rtl/>
          <w:lang w:bidi="fa-IR"/>
        </w:rPr>
        <w:t xml:space="preserve"> چنانکه خداوند متعال می‌فرماید:</w:t>
      </w:r>
    </w:p>
    <w:p w:rsidR="00813D02" w:rsidRPr="000D73CC" w:rsidRDefault="00DE2C22" w:rsidP="000A42BE">
      <w:pPr>
        <w:pStyle w:val="af"/>
        <w:widowControl w:val="0"/>
        <w:rPr>
          <w:rFonts w:ascii="Times New Roman" w:cs="B Lotus"/>
          <w:rtl/>
        </w:rPr>
      </w:pPr>
      <w:r w:rsidRPr="000D73CC">
        <w:rPr>
          <w:rFonts w:ascii="Times New Roman" w:cs="Traditional Arabic" w:hint="cs"/>
          <w:sz w:val="32"/>
          <w:rtl/>
        </w:rPr>
        <w:t>﴿</w:t>
      </w:r>
      <w:r w:rsidRPr="000D73CC">
        <w:rPr>
          <w:rtl/>
        </w:rPr>
        <w:t>وَ</w:t>
      </w:r>
      <w:r w:rsidRPr="000D73CC">
        <w:rPr>
          <w:rFonts w:hint="cs"/>
          <w:rtl/>
        </w:rPr>
        <w:t>ٱ</w:t>
      </w:r>
      <w:r w:rsidRPr="000D73CC">
        <w:rPr>
          <w:rFonts w:hint="eastAsia"/>
          <w:rtl/>
        </w:rPr>
        <w:t>لَّذِينَ</w:t>
      </w:r>
      <w:r w:rsidRPr="000D73CC">
        <w:rPr>
          <w:rtl/>
        </w:rPr>
        <w:t xml:space="preserve"> هَاجَرُواْ فِي </w:t>
      </w:r>
      <w:r w:rsidRPr="000D73CC">
        <w:rPr>
          <w:rFonts w:hint="cs"/>
          <w:rtl/>
        </w:rPr>
        <w:t>ٱ</w:t>
      </w:r>
      <w:r w:rsidRPr="000D73CC">
        <w:rPr>
          <w:rFonts w:hint="eastAsia"/>
          <w:rtl/>
        </w:rPr>
        <w:t>للَّهِ</w:t>
      </w:r>
      <w:r w:rsidRPr="000D73CC">
        <w:rPr>
          <w:rtl/>
        </w:rPr>
        <w:t xml:space="preserve"> مِنۢ بَعۡدِ مَا ظُلِمُواْ لَنُبَوِّئَنَّهُمۡ فِي </w:t>
      </w:r>
      <w:r w:rsidRPr="000D73CC">
        <w:rPr>
          <w:rFonts w:hint="cs"/>
          <w:rtl/>
        </w:rPr>
        <w:t>ٱ</w:t>
      </w:r>
      <w:r w:rsidRPr="000D73CC">
        <w:rPr>
          <w:rFonts w:hint="eastAsia"/>
          <w:rtl/>
        </w:rPr>
        <w:t>لدُّنۡيَا</w:t>
      </w:r>
      <w:r w:rsidRPr="000D73CC">
        <w:rPr>
          <w:rtl/>
        </w:rPr>
        <w:t xml:space="preserve"> حَسَنَةٗۖ وَلَأَجۡرُ </w:t>
      </w:r>
      <w:r w:rsidRPr="000D73CC">
        <w:rPr>
          <w:rFonts w:hint="cs"/>
          <w:rtl/>
        </w:rPr>
        <w:t>ٱ</w:t>
      </w:r>
      <w:r w:rsidRPr="000D73CC">
        <w:rPr>
          <w:rFonts w:hint="eastAsia"/>
          <w:rtl/>
        </w:rPr>
        <w:t>لۡأٓخِرَةِ</w:t>
      </w:r>
      <w:r w:rsidRPr="000D73CC">
        <w:rPr>
          <w:rtl/>
        </w:rPr>
        <w:t xml:space="preserve"> أَكۡبَرُۚ لَوۡ كَانُواْ يَعۡلَمُونَ٤١ </w:t>
      </w:r>
      <w:r w:rsidRPr="000D73CC">
        <w:rPr>
          <w:rFonts w:hint="cs"/>
          <w:rtl/>
        </w:rPr>
        <w:t>ٱ</w:t>
      </w:r>
      <w:r w:rsidRPr="000D73CC">
        <w:rPr>
          <w:rFonts w:hint="eastAsia"/>
          <w:rtl/>
        </w:rPr>
        <w:t>لَّذِينَ</w:t>
      </w:r>
      <w:r w:rsidRPr="000D73CC">
        <w:rPr>
          <w:rtl/>
        </w:rPr>
        <w:t xml:space="preserve"> صَبَرُواْ وَعَلَىٰ رَبِّهِمۡ يَتَوَكَّلُونَ٤٢</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[النحل: 41-42]</w:t>
      </w:r>
      <w:r w:rsidRPr="000D73CC">
        <w:rPr>
          <w:rStyle w:val="Char7"/>
          <w:rFonts w:hint="cs"/>
          <w:rtl/>
        </w:rPr>
        <w:t>.</w:t>
      </w:r>
    </w:p>
    <w:p w:rsidR="00813D02" w:rsidRPr="000A2017" w:rsidRDefault="00813D02" w:rsidP="000A42BE">
      <w:pPr>
        <w:pStyle w:val="aa"/>
        <w:widowControl w:val="0"/>
        <w:rPr>
          <w:rFonts w:ascii="Times New Roman" w:hAnsi="Times New Roman" w:cs="B Lotus"/>
          <w:spacing w:val="-4"/>
          <w:rtl/>
        </w:rPr>
      </w:pPr>
      <w:r w:rsidRPr="000A2017">
        <w:rPr>
          <w:rStyle w:val="Char9"/>
          <w:rFonts w:hint="cs"/>
          <w:spacing w:val="-4"/>
          <w:rtl/>
        </w:rPr>
        <w:t>«</w:t>
      </w:r>
      <w:r w:rsidRPr="000A2017">
        <w:rPr>
          <w:rStyle w:val="Char8"/>
          <w:rFonts w:hint="cs"/>
          <w:spacing w:val="-4"/>
          <w:rtl/>
        </w:rPr>
        <w:t>کسانی که برای خدا هجرت کردند، پس از آنکه مورد ظلم و ستم قرار گرفتند، در این دنیا جایگاه و پایگاه خوبی بدانان می‌دهیم و پادا</w:t>
      </w:r>
      <w:r w:rsidR="00DE2C22" w:rsidRPr="000A2017">
        <w:rPr>
          <w:rStyle w:val="Char8"/>
          <w:rFonts w:hint="cs"/>
          <w:spacing w:val="-4"/>
          <w:rtl/>
        </w:rPr>
        <w:t>ش اخروی بزرگ‌تر است، اگر بدانند</w:t>
      </w:r>
      <w:r w:rsidRPr="000A2017">
        <w:rPr>
          <w:rStyle w:val="Char9"/>
          <w:rFonts w:hint="cs"/>
          <w:spacing w:val="-4"/>
          <w:rtl/>
        </w:rPr>
        <w:t>»</w:t>
      </w:r>
      <w:r w:rsidR="00DE2C22" w:rsidRPr="000A2017">
        <w:rPr>
          <w:rStyle w:val="Char9"/>
          <w:rFonts w:hint="cs"/>
          <w:spacing w:val="-4"/>
          <w:rtl/>
        </w:rPr>
        <w:t>.</w:t>
      </w:r>
    </w:p>
    <w:p w:rsidR="00813D02" w:rsidRPr="000D73CC" w:rsidRDefault="00DE2C22" w:rsidP="000A42BE">
      <w:pPr>
        <w:widowControl w:val="0"/>
        <w:tabs>
          <w:tab w:val="right" w:pos="7371"/>
        </w:tabs>
        <w:ind w:firstLine="284"/>
        <w:jc w:val="both"/>
        <w:rPr>
          <w:rFonts w:cs="IRNazli"/>
          <w:rtl/>
          <w:lang w:bidi="fa-IR"/>
        </w:rPr>
      </w:pPr>
      <w:r w:rsidRPr="000D73CC">
        <w:rPr>
          <w:rFonts w:cs="IRNazli" w:hint="cs"/>
          <w:rtl/>
          <w:lang w:bidi="fa-IR"/>
        </w:rPr>
        <w:t>و خداوند می‌فرماید:</w:t>
      </w:r>
    </w:p>
    <w:p w:rsidR="00813D02" w:rsidRPr="000D73CC" w:rsidRDefault="00DE2C22" w:rsidP="000A42BE">
      <w:pPr>
        <w:pStyle w:val="af"/>
        <w:widowControl w:val="0"/>
        <w:rPr>
          <w:rFonts w:ascii="Times New Roman" w:cs="B Lotus"/>
          <w:sz w:val="32"/>
          <w:szCs w:val="32"/>
          <w:rtl/>
        </w:rPr>
      </w:pPr>
      <w:r w:rsidRPr="000D73CC">
        <w:rPr>
          <w:rFonts w:ascii="Times New Roman" w:cs="Traditional Arabic" w:hint="cs"/>
          <w:sz w:val="32"/>
          <w:rtl/>
        </w:rPr>
        <w:t>﴿</w:t>
      </w:r>
      <w:r w:rsidRPr="000D73CC">
        <w:rPr>
          <w:rtl/>
        </w:rPr>
        <w:t>ثُمَّ إِنَّ رَبَّكَ لِلَّذِينَ هَاجَرُواْ مِنۢ بَعۡدِ مَا فُتِنُواْ ثُمَّ جَٰهَدُواْ وَصَبَرُوٓاْ إِنَّ رَبَّكَ مِنۢ بَعۡدِهَا لَغَفُورٞ رَّحِيمٞ١</w:t>
      </w:r>
      <w:r w:rsidRPr="000D73CC">
        <w:rPr>
          <w:rStyle w:val="Chard"/>
          <w:rtl/>
        </w:rPr>
        <w:t>١٠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[النحل: 110]</w:t>
      </w:r>
      <w:r w:rsidRPr="000D73CC">
        <w:rPr>
          <w:rStyle w:val="Char7"/>
          <w:rFonts w:hint="cs"/>
          <w:rtl/>
        </w:rPr>
        <w:t>.</w:t>
      </w:r>
    </w:p>
    <w:p w:rsidR="00813D02" w:rsidRPr="000A2017" w:rsidRDefault="00813D02" w:rsidP="000A42BE">
      <w:pPr>
        <w:pStyle w:val="aa"/>
        <w:widowControl w:val="0"/>
        <w:rPr>
          <w:rFonts w:ascii="Times New Roman" w:hAnsi="Times New Roman" w:cs="B Lotus"/>
          <w:spacing w:val="-4"/>
          <w:rtl/>
        </w:rPr>
      </w:pPr>
      <w:r w:rsidRPr="000A2017">
        <w:rPr>
          <w:rStyle w:val="Char9"/>
          <w:rFonts w:hint="cs"/>
          <w:spacing w:val="-4"/>
          <w:rtl/>
        </w:rPr>
        <w:t>«</w:t>
      </w:r>
      <w:r w:rsidRPr="000A2017">
        <w:rPr>
          <w:rFonts w:hint="cs"/>
          <w:spacing w:val="-4"/>
          <w:rtl/>
        </w:rPr>
        <w:t>سپس بدان ای محمد که پروردگار تو نسبت به کسانی که مورد شکنجه و آزار قرار گرفتند و بعد از آن جهاد نمودند، شکیبایی ورزیدند دارای مغفرت و مرحمت بسیاری ا</w:t>
      </w:r>
      <w:r w:rsidRPr="000A2017">
        <w:rPr>
          <w:rStyle w:val="Char8"/>
          <w:rFonts w:hint="cs"/>
          <w:spacing w:val="-4"/>
          <w:rtl/>
        </w:rPr>
        <w:t>ست</w:t>
      </w:r>
      <w:r w:rsidRPr="000A2017">
        <w:rPr>
          <w:rStyle w:val="Char9"/>
          <w:rFonts w:hint="cs"/>
          <w:spacing w:val="-4"/>
          <w:rtl/>
        </w:rPr>
        <w:t>»</w:t>
      </w:r>
      <w:r w:rsidR="00DE2C22" w:rsidRPr="000A2017">
        <w:rPr>
          <w:rStyle w:val="Char9"/>
          <w:rFonts w:hint="cs"/>
          <w:spacing w:val="-4"/>
          <w:rtl/>
        </w:rPr>
        <w:t>.</w:t>
      </w:r>
    </w:p>
    <w:p w:rsidR="00813D02" w:rsidRPr="000D73CC" w:rsidRDefault="00813D02" w:rsidP="000A42BE">
      <w:pPr>
        <w:pStyle w:val="a4"/>
        <w:widowControl w:val="0"/>
        <w:rPr>
          <w:rtl/>
        </w:rPr>
      </w:pPr>
      <w:bookmarkStart w:id="824" w:name="_Toc270033344"/>
      <w:bookmarkStart w:id="825" w:name="_Toc439429838"/>
      <w:r w:rsidRPr="000D73CC">
        <w:rPr>
          <w:rFonts w:hint="cs"/>
          <w:rtl/>
        </w:rPr>
        <w:t>3- صداقت و راستی</w:t>
      </w:r>
      <w:bookmarkEnd w:id="824"/>
      <w:bookmarkEnd w:id="825"/>
    </w:p>
    <w:p w:rsidR="00813D02" w:rsidRPr="000D73CC" w:rsidRDefault="00813D02" w:rsidP="000A42BE">
      <w:pPr>
        <w:widowControl w:val="0"/>
        <w:tabs>
          <w:tab w:val="right" w:pos="7371"/>
        </w:tabs>
        <w:ind w:firstLine="284"/>
        <w:jc w:val="both"/>
        <w:rPr>
          <w:rFonts w:cs="IRNazli"/>
          <w:rtl/>
          <w:lang w:bidi="fa-IR"/>
        </w:rPr>
      </w:pPr>
      <w:r w:rsidRPr="000D73CC">
        <w:rPr>
          <w:rFonts w:cs="IRNazli" w:hint="cs"/>
          <w:rtl/>
          <w:lang w:bidi="fa-IR"/>
        </w:rPr>
        <w:t>از جمله صفتهای پسندیده‌ای که خداوند به خاطر آن مهاجران را ستوده است، صدق و راس</w:t>
      </w:r>
      <w:r w:rsidR="00DE2C22" w:rsidRPr="000D73CC">
        <w:rPr>
          <w:rFonts w:cs="IRNazli" w:hint="cs"/>
          <w:rtl/>
          <w:lang w:bidi="fa-IR"/>
        </w:rPr>
        <w:t>تی است. خداوند متعال می‌فرماید:</w:t>
      </w:r>
    </w:p>
    <w:p w:rsidR="00813D02" w:rsidRPr="000D73CC" w:rsidRDefault="00B3421A" w:rsidP="000A42BE">
      <w:pPr>
        <w:pStyle w:val="af"/>
        <w:widowControl w:val="0"/>
        <w:rPr>
          <w:rFonts w:ascii="Times New Roman" w:cs="B Lotus"/>
          <w:sz w:val="32"/>
          <w:rtl/>
        </w:rPr>
      </w:pPr>
      <w:r w:rsidRPr="000D73CC">
        <w:rPr>
          <w:rFonts w:ascii="Times New Roman" w:cs="Traditional Arabic" w:hint="cs"/>
          <w:sz w:val="32"/>
          <w:rtl/>
        </w:rPr>
        <w:t>﴿</w:t>
      </w:r>
      <w:r w:rsidRPr="000D73CC">
        <w:rPr>
          <w:rtl/>
        </w:rPr>
        <w:t>لِل</w:t>
      </w:r>
      <w:r w:rsidRPr="000D73CC">
        <w:rPr>
          <w:rFonts w:hint="cs"/>
          <w:rtl/>
        </w:rPr>
        <w:t>ۡفُقَرَآءِ</w:t>
      </w:r>
      <w:r w:rsidRPr="000D73CC">
        <w:rPr>
          <w:rtl/>
        </w:rPr>
        <w:t xml:space="preserve"> </w:t>
      </w:r>
      <w:r w:rsidRPr="000D73CC">
        <w:rPr>
          <w:rFonts w:hint="cs"/>
          <w:rtl/>
        </w:rPr>
        <w:t>ٱ</w:t>
      </w:r>
      <w:r w:rsidRPr="000D73CC">
        <w:rPr>
          <w:rFonts w:hint="eastAsia"/>
          <w:rtl/>
        </w:rPr>
        <w:t>لۡمُهَٰجِرِينَ</w:t>
      </w:r>
      <w:r w:rsidRPr="000D73CC">
        <w:rPr>
          <w:rtl/>
        </w:rPr>
        <w:t xml:space="preserve"> </w:t>
      </w:r>
      <w:r w:rsidRPr="000D73CC">
        <w:rPr>
          <w:rFonts w:hint="cs"/>
          <w:rtl/>
        </w:rPr>
        <w:t>ٱ</w:t>
      </w:r>
      <w:r w:rsidRPr="000D73CC">
        <w:rPr>
          <w:rFonts w:hint="eastAsia"/>
          <w:rtl/>
        </w:rPr>
        <w:t>لَّذِينَ</w:t>
      </w:r>
      <w:r w:rsidRPr="000D73CC">
        <w:rPr>
          <w:rtl/>
        </w:rPr>
        <w:t xml:space="preserve"> أُخۡرِجُواْ مِن دِيَٰرِهِمۡ وَأَمۡوَٰلِهِمۡ يَبۡتَغُونَ فَضۡلٗا مِّنَ </w:t>
      </w:r>
      <w:r w:rsidRPr="000D73CC">
        <w:rPr>
          <w:rFonts w:hint="cs"/>
          <w:rtl/>
        </w:rPr>
        <w:t>ٱ</w:t>
      </w:r>
      <w:r w:rsidRPr="000D73CC">
        <w:rPr>
          <w:rFonts w:hint="eastAsia"/>
          <w:rtl/>
        </w:rPr>
        <w:t>للَّهِ</w:t>
      </w:r>
      <w:r w:rsidRPr="000D73CC">
        <w:rPr>
          <w:rtl/>
        </w:rPr>
        <w:t xml:space="preserve"> وَرِضۡوَٰنٗا وَيَنصُرُونَ </w:t>
      </w:r>
      <w:r w:rsidRPr="000D73CC">
        <w:rPr>
          <w:rFonts w:hint="cs"/>
          <w:rtl/>
        </w:rPr>
        <w:t>ٱ</w:t>
      </w:r>
      <w:r w:rsidRPr="000D73CC">
        <w:rPr>
          <w:rFonts w:hint="eastAsia"/>
          <w:rtl/>
        </w:rPr>
        <w:t>للَّهَ</w:t>
      </w:r>
      <w:r w:rsidRPr="000D73CC">
        <w:rPr>
          <w:rtl/>
        </w:rPr>
        <w:t xml:space="preserve"> وَرَسُولَهُ</w:t>
      </w:r>
      <w:r w:rsidRPr="000D73CC">
        <w:rPr>
          <w:rFonts w:hint="cs"/>
          <w:rtl/>
        </w:rPr>
        <w:t>ۥٓۚ</w:t>
      </w:r>
      <w:r w:rsidRPr="000D73CC">
        <w:rPr>
          <w:rtl/>
        </w:rPr>
        <w:t xml:space="preserve"> أُوْلَٰٓئِكَ هُمُ </w:t>
      </w:r>
      <w:r w:rsidRPr="000D73CC">
        <w:rPr>
          <w:rFonts w:hint="cs"/>
          <w:rtl/>
        </w:rPr>
        <w:t>ٱ</w:t>
      </w:r>
      <w:r w:rsidRPr="000D73CC">
        <w:rPr>
          <w:rFonts w:hint="eastAsia"/>
          <w:rtl/>
        </w:rPr>
        <w:t>لصَّٰدِقُونَ</w:t>
      </w:r>
      <w:r w:rsidRPr="000D73CC">
        <w:rPr>
          <w:rtl/>
        </w:rPr>
        <w:t>٨</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[الحشر: 8]</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همچنین غنائم از آن فقرای مهاجرینی است که از خانه و کاشانه و اموال خود بیرون رانده شده‌اند. کسانی که فضل خدا و خشنودی او را می‌خواهند و خدا و پیغمبرش را یاری می‌دهند، اینان راستانند</w:t>
      </w:r>
      <w:r w:rsidRPr="000D73CC">
        <w:rPr>
          <w:rStyle w:val="Char9"/>
          <w:rFonts w:hint="cs"/>
          <w:rtl/>
        </w:rPr>
        <w:t>»</w:t>
      </w:r>
      <w:r w:rsidR="00B3421A" w:rsidRPr="000D73CC">
        <w:rPr>
          <w:rStyle w:val="Char9"/>
          <w:rFonts w:hint="cs"/>
          <w:rtl/>
        </w:rPr>
        <w:t>.</w:t>
      </w:r>
    </w:p>
    <w:p w:rsidR="00813D02" w:rsidRPr="000D73CC" w:rsidRDefault="00813D02" w:rsidP="000A42BE">
      <w:pPr>
        <w:widowControl w:val="0"/>
        <w:tabs>
          <w:tab w:val="right" w:pos="7371"/>
        </w:tabs>
        <w:ind w:firstLine="284"/>
        <w:jc w:val="both"/>
        <w:rPr>
          <w:rFonts w:cs="IRNazli"/>
          <w:rtl/>
          <w:lang w:bidi="fa-IR"/>
        </w:rPr>
      </w:pPr>
      <w:r w:rsidRPr="000D73CC">
        <w:rPr>
          <w:rFonts w:cs="IRNazli" w:hint="cs"/>
          <w:rtl/>
          <w:lang w:bidi="fa-IR"/>
        </w:rPr>
        <w:t>بغوی در تفسیر خودش می‌گوید</w:t>
      </w:r>
      <w:r w:rsidR="000D449F" w:rsidRPr="000D73CC">
        <w:rPr>
          <w:rFonts w:cs="IRNazli" w:hint="cs"/>
          <w:rtl/>
          <w:lang w:bidi="fa-IR"/>
        </w:rPr>
        <w:t>:</w:t>
      </w:r>
      <w:r w:rsidRPr="000D73CC">
        <w:rPr>
          <w:rFonts w:cs="IRNazli" w:hint="cs"/>
          <w:rtl/>
          <w:lang w:bidi="fa-IR"/>
        </w:rPr>
        <w:t xml:space="preserve"> </w:t>
      </w:r>
      <w:r w:rsidR="00E67F06" w:rsidRPr="000D73CC">
        <w:rPr>
          <w:rFonts w:cs="Traditional Arabic" w:hint="cs"/>
          <w:sz w:val="32"/>
          <w:rtl/>
          <w:lang w:bidi="fa-IR"/>
        </w:rPr>
        <w:t>﴿</w:t>
      </w:r>
      <w:r w:rsidR="00E67F06" w:rsidRPr="000D73CC">
        <w:rPr>
          <w:rStyle w:val="Chard"/>
          <w:rtl/>
        </w:rPr>
        <w:t xml:space="preserve">وَرِضۡوَٰنٗا وَيَنصُرُونَ </w:t>
      </w:r>
      <w:r w:rsidR="00E67F06" w:rsidRPr="000D73CC">
        <w:rPr>
          <w:rStyle w:val="Chard"/>
          <w:rFonts w:hint="cs"/>
          <w:rtl/>
        </w:rPr>
        <w:t>ٱ</w:t>
      </w:r>
      <w:r w:rsidR="00E67F06" w:rsidRPr="000D73CC">
        <w:rPr>
          <w:rStyle w:val="Chard"/>
          <w:rFonts w:hint="eastAsia"/>
          <w:rtl/>
        </w:rPr>
        <w:t>للَّهَ</w:t>
      </w:r>
      <w:r w:rsidR="00E67F06" w:rsidRPr="000D73CC">
        <w:rPr>
          <w:rStyle w:val="Chard"/>
          <w:rtl/>
        </w:rPr>
        <w:t xml:space="preserve"> وَرَسُولَهُ</w:t>
      </w:r>
      <w:r w:rsidR="00E67F06" w:rsidRPr="000D73CC">
        <w:rPr>
          <w:rStyle w:val="Chard"/>
          <w:rFonts w:hint="cs"/>
          <w:rtl/>
        </w:rPr>
        <w:t>ۥٓۚ</w:t>
      </w:r>
      <w:r w:rsidR="00E67F06" w:rsidRPr="000D73CC">
        <w:rPr>
          <w:rStyle w:val="Chard"/>
          <w:rtl/>
        </w:rPr>
        <w:t xml:space="preserve"> أُوْلَٰٓئِكَ هُمُ </w:t>
      </w:r>
      <w:r w:rsidR="00E67F06" w:rsidRPr="000D73CC">
        <w:rPr>
          <w:rStyle w:val="Chard"/>
          <w:rFonts w:hint="cs"/>
          <w:rtl/>
        </w:rPr>
        <w:t>ٱ</w:t>
      </w:r>
      <w:r w:rsidR="00E67F06" w:rsidRPr="000D73CC">
        <w:rPr>
          <w:rStyle w:val="Chard"/>
          <w:rFonts w:hint="eastAsia"/>
          <w:rtl/>
        </w:rPr>
        <w:t>لصَّٰدِقُونَ</w:t>
      </w:r>
      <w:r w:rsidR="00E67F06" w:rsidRPr="000D73CC">
        <w:rPr>
          <w:rFonts w:cs="Traditional Arabic" w:hint="cs"/>
          <w:sz w:val="32"/>
          <w:rtl/>
          <w:lang w:bidi="fa-IR"/>
        </w:rPr>
        <w:t>﴾</w:t>
      </w:r>
      <w:r w:rsidR="00E67F06" w:rsidRPr="000D73CC">
        <w:rPr>
          <w:rFonts w:cs="IRNazli"/>
          <w:sz w:val="32"/>
          <w:szCs w:val="24"/>
          <w:rtl/>
          <w:lang w:bidi="fa-IR"/>
        </w:rPr>
        <w:t xml:space="preserve"> </w:t>
      </w:r>
      <w:r w:rsidR="00E67F06" w:rsidRPr="000D73CC">
        <w:rPr>
          <w:rStyle w:val="Char7"/>
          <w:rtl/>
        </w:rPr>
        <w:t>[الحشر: 8]</w:t>
      </w:r>
      <w:r w:rsidR="00E67F06" w:rsidRPr="000D73CC">
        <w:rPr>
          <w:rStyle w:val="Char7"/>
          <w:rFonts w:hint="cs"/>
          <w:rtl/>
        </w:rPr>
        <w:t>.</w:t>
      </w:r>
      <w:r w:rsidRPr="000D73CC">
        <w:rPr>
          <w:rFonts w:cs="IRNazli" w:hint="cs"/>
          <w:rtl/>
          <w:lang w:bidi="fa-IR"/>
        </w:rPr>
        <w:t xml:space="preserve"> یعنی در ایمان خود صادق هستند. قتاده گفته است این مهاجران که خانه‌ها و اموال و قبیله‌های خود را ترک کرده‌اند و به محبت و عشق خدا و پیامبرش بیرون آمده‌اند و با وجود سختی</w:t>
      </w:r>
      <w:r w:rsidR="009C7F6A" w:rsidRPr="000D73CC">
        <w:rPr>
          <w:rFonts w:cs="IRNazli" w:hint="eastAsia"/>
          <w:rtl/>
          <w:lang w:bidi="fa-IR"/>
        </w:rPr>
        <w:t>‌</w:t>
      </w:r>
      <w:r w:rsidRPr="000D73CC">
        <w:rPr>
          <w:rFonts w:cs="IRNazli" w:hint="cs"/>
          <w:rtl/>
          <w:lang w:bidi="fa-IR"/>
        </w:rPr>
        <w:t>هایی که در آن قرار داشتند، اسلام را انتخاب کردند؛ حتی برای ‌ما ذکر شده است که فرد از گرسنگی بر شکم خود سنگ می‌بست تا کمرش راست باشد و فرد در زمستان زیر حصیر می‌خوابید و پوشاک دیگری نداشت</w:t>
      </w:r>
      <w:r w:rsidRPr="000D73CC">
        <w:rPr>
          <w:rStyle w:val="FootnoteReference"/>
          <w:rFonts w:cs="IRNazli"/>
          <w:rtl/>
          <w:lang w:bidi="fa-IR"/>
        </w:rPr>
        <w:footnoteReference w:id="1080"/>
      </w:r>
      <w:r w:rsidR="009C7F6A" w:rsidRPr="000D73CC">
        <w:rPr>
          <w:rFonts w:cs="IRNazli" w:hint="cs"/>
          <w:rtl/>
          <w:lang w:bidi="fa-IR"/>
        </w:rPr>
        <w:t>.</w:t>
      </w:r>
    </w:p>
    <w:p w:rsidR="00813D02" w:rsidRPr="000D73CC" w:rsidRDefault="00813D02" w:rsidP="000A42BE">
      <w:pPr>
        <w:pStyle w:val="a4"/>
        <w:widowControl w:val="0"/>
        <w:rPr>
          <w:rtl/>
        </w:rPr>
      </w:pPr>
      <w:bookmarkStart w:id="826" w:name="_Toc270033345"/>
      <w:bookmarkStart w:id="827" w:name="_Toc439429839"/>
      <w:r w:rsidRPr="000D73CC">
        <w:rPr>
          <w:rFonts w:hint="cs"/>
          <w:rtl/>
        </w:rPr>
        <w:t>4- جهاد و جان‌فدایی</w:t>
      </w:r>
      <w:bookmarkEnd w:id="826"/>
      <w:bookmarkEnd w:id="827"/>
    </w:p>
    <w:p w:rsidR="00813D02" w:rsidRPr="000D73CC" w:rsidRDefault="009C7F6A" w:rsidP="000A42BE">
      <w:pPr>
        <w:widowControl w:val="0"/>
        <w:tabs>
          <w:tab w:val="right" w:pos="7371"/>
        </w:tabs>
        <w:ind w:firstLine="284"/>
        <w:jc w:val="both"/>
        <w:rPr>
          <w:rFonts w:cs="IRNazli"/>
          <w:rtl/>
          <w:lang w:bidi="fa-IR"/>
        </w:rPr>
      </w:pPr>
      <w:r w:rsidRPr="000D73CC">
        <w:rPr>
          <w:rFonts w:cs="IRNazli" w:hint="cs"/>
          <w:rtl/>
          <w:lang w:bidi="fa-IR"/>
        </w:rPr>
        <w:t>خداوند متعال می‌فرماید</w:t>
      </w:r>
      <w:r w:rsidR="000D449F" w:rsidRPr="000D73CC">
        <w:rPr>
          <w:rFonts w:cs="IRNazli" w:hint="cs"/>
          <w:rtl/>
          <w:lang w:bidi="fa-IR"/>
        </w:rPr>
        <w:t>:</w:t>
      </w:r>
    </w:p>
    <w:p w:rsidR="00813D02" w:rsidRPr="000D73CC" w:rsidRDefault="000B08A4" w:rsidP="000A42BE">
      <w:pPr>
        <w:pStyle w:val="af"/>
        <w:widowControl w:val="0"/>
        <w:rPr>
          <w:rFonts w:ascii="Times New Roman" w:cs="B Lotus"/>
          <w:sz w:val="32"/>
          <w:rtl/>
        </w:rPr>
      </w:pPr>
      <w:r w:rsidRPr="000D73CC">
        <w:rPr>
          <w:rFonts w:ascii="Times New Roman" w:cs="Traditional Arabic" w:hint="cs"/>
          <w:sz w:val="32"/>
          <w:rtl/>
        </w:rPr>
        <w:t>﴿</w:t>
      </w:r>
      <w:r w:rsidRPr="000D73CC">
        <w:rPr>
          <w:rFonts w:hint="cs"/>
          <w:rtl/>
        </w:rPr>
        <w:t>ٱ</w:t>
      </w:r>
      <w:r w:rsidRPr="000D73CC">
        <w:rPr>
          <w:rFonts w:hint="eastAsia"/>
          <w:rtl/>
        </w:rPr>
        <w:t>لَّذِينَ</w:t>
      </w:r>
      <w:r w:rsidRPr="000D73CC">
        <w:rPr>
          <w:rtl/>
        </w:rPr>
        <w:t xml:space="preserve"> ءَامَنُواْ وَهَاجَرُواْ وَجَٰهَدُواْ فِي سَبِيلِ </w:t>
      </w:r>
      <w:r w:rsidRPr="000D73CC">
        <w:rPr>
          <w:rFonts w:hint="cs"/>
          <w:rtl/>
        </w:rPr>
        <w:t>ٱ</w:t>
      </w:r>
      <w:r w:rsidRPr="000D73CC">
        <w:rPr>
          <w:rFonts w:hint="eastAsia"/>
          <w:rtl/>
        </w:rPr>
        <w:t>للَّهِ</w:t>
      </w:r>
      <w:r w:rsidRPr="000D73CC">
        <w:rPr>
          <w:rtl/>
        </w:rPr>
        <w:t xml:space="preserve"> بِأَمۡوَٰلِهِمۡ وَأَنفُسِهِمۡ أَعۡظَمُ دَرَجَةً عِندَ </w:t>
      </w:r>
      <w:r w:rsidRPr="000D73CC">
        <w:rPr>
          <w:rFonts w:hint="cs"/>
          <w:rtl/>
        </w:rPr>
        <w:t>ٱ</w:t>
      </w:r>
      <w:r w:rsidRPr="000D73CC">
        <w:rPr>
          <w:rFonts w:hint="eastAsia"/>
          <w:rtl/>
        </w:rPr>
        <w:t>للَّهِۚ</w:t>
      </w:r>
      <w:r w:rsidRPr="000D73CC">
        <w:rPr>
          <w:rtl/>
        </w:rPr>
        <w:t xml:space="preserve"> وَأُوْلَٰٓئِكَ هُمُ </w:t>
      </w:r>
      <w:r w:rsidRPr="000D73CC">
        <w:rPr>
          <w:rFonts w:hint="cs"/>
          <w:rtl/>
        </w:rPr>
        <w:t>ٱ</w:t>
      </w:r>
      <w:r w:rsidRPr="000D73CC">
        <w:rPr>
          <w:rFonts w:hint="eastAsia"/>
          <w:rtl/>
        </w:rPr>
        <w:t>لۡفَآئِزُونَ</w:t>
      </w:r>
      <w:r w:rsidRPr="000D73CC">
        <w:rPr>
          <w:rtl/>
        </w:rPr>
        <w:t>٢٠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[التوبة: 20]</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کسانی که ایمان آورده‌اند و به مهاجرت پرداخته‌اند و در راه خدا با جان و مال جهاد نموده‌اند، دارای منزلت والاتر و بزرگ‌تری در پیشگاه خدایند و آنان رستگاران و به مقصود رسندگان می‌باشند</w:t>
      </w:r>
      <w:r w:rsidRPr="000D73CC">
        <w:rPr>
          <w:rStyle w:val="Char9"/>
          <w:rFonts w:hint="cs"/>
          <w:rtl/>
        </w:rPr>
        <w:t>»</w:t>
      </w:r>
      <w:r w:rsidR="000B08A4" w:rsidRPr="000D73CC">
        <w:rPr>
          <w:rStyle w:val="Char9"/>
          <w:rFonts w:hint="cs"/>
          <w:rtl/>
        </w:rPr>
        <w:t>.</w:t>
      </w:r>
    </w:p>
    <w:p w:rsidR="00813D02" w:rsidRPr="000D73CC" w:rsidRDefault="00813D02" w:rsidP="000A42BE">
      <w:pPr>
        <w:widowControl w:val="0"/>
        <w:tabs>
          <w:tab w:val="right" w:pos="7371"/>
        </w:tabs>
        <w:ind w:firstLine="284"/>
        <w:jc w:val="both"/>
        <w:rPr>
          <w:rFonts w:cs="IRNazli"/>
          <w:rtl/>
          <w:lang w:bidi="fa-IR"/>
        </w:rPr>
      </w:pPr>
      <w:r w:rsidRPr="000D73CC">
        <w:rPr>
          <w:rFonts w:cs="IRNazli" w:hint="cs"/>
          <w:sz w:val="30"/>
          <w:rtl/>
          <w:lang w:bidi="fa-IR"/>
        </w:rPr>
        <w:t>پایه و اصول دعوت پیامبران بر جان فدایی و قربانی دادن بنا نهاده گردیده است؛ چراکه آنان در راستای دعوت با مخالفت و تکذیب و دش</w:t>
      </w:r>
      <w:r w:rsidRPr="000D73CC">
        <w:rPr>
          <w:rFonts w:cs="IRNazli" w:hint="cs"/>
          <w:rtl/>
          <w:lang w:bidi="fa-IR"/>
        </w:rPr>
        <w:t>منی سر سختی مواجه می‌گردند و آنان باید با سرسختی و قوت ایمان و رسوخ عقیده با مخالفان</w:t>
      </w:r>
      <w:r w:rsidR="000B08A4" w:rsidRPr="000D73CC">
        <w:rPr>
          <w:rFonts w:cs="IRNazli" w:hint="eastAsia"/>
          <w:rtl/>
          <w:lang w:bidi="fa-IR"/>
        </w:rPr>
        <w:t>‌</w:t>
      </w:r>
      <w:r w:rsidRPr="000D73CC">
        <w:rPr>
          <w:rFonts w:cs="IRNazli" w:hint="cs"/>
          <w:rtl/>
          <w:lang w:bidi="fa-IR"/>
        </w:rPr>
        <w:t>شان به مبارزه برخیزند؛ زیرا زندگی در سای</w:t>
      </w:r>
      <w:r w:rsidR="00671026" w:rsidRPr="000D73CC">
        <w:rPr>
          <w:rFonts w:cs="IRNazli" w:hint="cs"/>
          <w:rtl/>
          <w:lang w:bidi="fa-IR"/>
        </w:rPr>
        <w:t>ۀ</w:t>
      </w:r>
      <w:r w:rsidRPr="000D73CC">
        <w:rPr>
          <w:rFonts w:cs="IRNazli" w:hint="cs"/>
          <w:rtl/>
          <w:lang w:bidi="fa-IR"/>
        </w:rPr>
        <w:t xml:space="preserve"> عقیده و جهاد و مبارزه خلاصه می‌شود و از آغاز دعوت که جبرئیل امین وحی را بر پیامبر اکرم</w:t>
      </w:r>
      <w:r w:rsidR="00656F3D" w:rsidRPr="000D73CC">
        <w:rPr>
          <w:rFonts w:cs="IRNazli" w:hint="cs"/>
          <w:rtl/>
          <w:lang w:bidi="fa-IR"/>
        </w:rPr>
        <w:t xml:space="preserve"> </w:t>
      </w:r>
      <w:r w:rsidR="00656F3D" w:rsidRPr="000D73CC">
        <w:rPr>
          <w:rFonts w:cs="CTraditional Arabic" w:hint="cs"/>
          <w:rtl/>
          <w:lang w:bidi="fa-IR"/>
        </w:rPr>
        <w:t>ج</w:t>
      </w:r>
      <w:r w:rsidRPr="000D73CC">
        <w:rPr>
          <w:rFonts w:cs="IRNazli" w:hint="cs"/>
          <w:rtl/>
          <w:lang w:bidi="fa-IR"/>
        </w:rPr>
        <w:t xml:space="preserve"> نازل نمود، گویا به پیامبر اکرم</w:t>
      </w:r>
      <w:r w:rsidR="00361D92" w:rsidRPr="000D73CC">
        <w:rPr>
          <w:rFonts w:cs="IRNazli" w:hint="cs"/>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rtl/>
          <w:lang w:bidi="fa-IR"/>
        </w:rPr>
        <w:t>گفت</w:t>
      </w:r>
      <w:r w:rsidR="000D449F" w:rsidRPr="000D73CC">
        <w:rPr>
          <w:rFonts w:cs="IRNazli" w:hint="cs"/>
          <w:rtl/>
          <w:lang w:bidi="fa-IR"/>
        </w:rPr>
        <w:t>:</w:t>
      </w:r>
      <w:r w:rsidRPr="000D73CC">
        <w:rPr>
          <w:rFonts w:cs="IRNazli" w:hint="cs"/>
          <w:rtl/>
          <w:lang w:bidi="fa-IR"/>
        </w:rPr>
        <w:t xml:space="preserve"> «این رازدار بزرگ است که بر موسی نازل شده است، کاش من در آن وقت جوان و قوی می‌بودم</w:t>
      </w:r>
      <w:r w:rsidRPr="000D73CC">
        <w:rPr>
          <w:rStyle w:val="FootnoteReference"/>
          <w:rFonts w:cs="IRNazli"/>
          <w:rtl/>
          <w:lang w:bidi="fa-IR"/>
        </w:rPr>
        <w:footnoteReference w:id="1081"/>
      </w:r>
      <w:r w:rsidRPr="000D73CC">
        <w:rPr>
          <w:rFonts w:cs="IRNazli" w:hint="cs"/>
          <w:rtl/>
          <w:lang w:bidi="fa-IR"/>
        </w:rPr>
        <w:t xml:space="preserve"> کاش من زمانی که قومت تو را بیرون می‌کنند، زنده می‌بودم. آن گاه پیامبر خدا</w:t>
      </w:r>
      <w:r w:rsidR="003B13DA" w:rsidRPr="000D73CC">
        <w:rPr>
          <w:rFonts w:ascii="" w:hAnsi="" w:cs="CTraditional Arabic" w:hint="cs"/>
          <w:rtl/>
          <w:lang w:bidi="fa-IR"/>
        </w:rPr>
        <w:t xml:space="preserve"> ج</w:t>
      </w:r>
      <w:r w:rsidR="00361D92" w:rsidRPr="000D73CC">
        <w:rPr>
          <w:rFonts w:ascii="" w:hAnsi="" w:cs="CTraditional Arabic" w:hint="cs"/>
          <w:rtl/>
          <w:lang w:bidi="fa-IR"/>
        </w:rPr>
        <w:t xml:space="preserve"> </w:t>
      </w:r>
      <w:r w:rsidRPr="000D73CC">
        <w:rPr>
          <w:rFonts w:cs="IRNazli" w:hint="cs"/>
          <w:rtl/>
          <w:lang w:bidi="fa-IR"/>
        </w:rPr>
        <w:t>فرمود: آیا آنها مرا بیرون خواهند کرد؟ ورقه گفت: بله هیچ مردی مانند آنچه تو آورده‌ای، نیاورده است مگر اینکه با او دشمنی شده است و اگر زنده بمانم با</w:t>
      </w:r>
      <w:r w:rsidR="000B08A4" w:rsidRPr="000D73CC">
        <w:rPr>
          <w:rFonts w:cs="IRNazli" w:hint="cs"/>
          <w:rtl/>
          <w:lang w:bidi="fa-IR"/>
        </w:rPr>
        <w:t xml:space="preserve"> تمام قدرت تو را یاری خواهم کرد</w:t>
      </w:r>
      <w:r w:rsidRPr="000D73CC">
        <w:rPr>
          <w:rFonts w:cs="IRNazli" w:hint="cs"/>
          <w:rtl/>
          <w:lang w:bidi="fa-IR"/>
        </w:rPr>
        <w:t>»</w:t>
      </w:r>
      <w:r w:rsidRPr="000D73CC">
        <w:rPr>
          <w:rStyle w:val="FootnoteReference"/>
          <w:rFonts w:cs="IRNazli"/>
          <w:rtl/>
          <w:lang w:bidi="fa-IR"/>
        </w:rPr>
        <w:footnoteReference w:id="1082"/>
      </w:r>
      <w:r w:rsidR="000B08A4" w:rsidRPr="000D73CC">
        <w:rPr>
          <w:rFonts w:cs="IRNazli" w:hint="cs"/>
          <w:rtl/>
          <w:lang w:bidi="fa-IR"/>
        </w:rPr>
        <w:t>.</w:t>
      </w:r>
    </w:p>
    <w:p w:rsidR="00813D02" w:rsidRDefault="00813D02" w:rsidP="000A42BE">
      <w:pPr>
        <w:widowControl w:val="0"/>
        <w:tabs>
          <w:tab w:val="right" w:pos="7371"/>
        </w:tabs>
        <w:ind w:firstLine="284"/>
        <w:jc w:val="both"/>
        <w:rPr>
          <w:rFonts w:cs="IRNazli"/>
          <w:rtl/>
          <w:lang w:bidi="fa-IR"/>
        </w:rPr>
      </w:pPr>
      <w:r w:rsidRPr="000D73CC">
        <w:rPr>
          <w:rFonts w:cs="IRNazli" w:hint="cs"/>
          <w:rtl/>
          <w:lang w:bidi="fa-IR"/>
        </w:rPr>
        <w:t>حادثه هجرت مشتمل بر جان فدایی</w:t>
      </w:r>
      <w:r w:rsidR="005A762E">
        <w:rPr>
          <w:rFonts w:cs="IRNazli" w:hint="eastAsia"/>
          <w:rtl/>
          <w:lang w:bidi="fa-IR"/>
        </w:rPr>
        <w:t>‌</w:t>
      </w:r>
      <w:r w:rsidRPr="000D73CC">
        <w:rPr>
          <w:rFonts w:cs="IRNazli" w:hint="cs"/>
          <w:rtl/>
          <w:lang w:bidi="fa-IR"/>
        </w:rPr>
        <w:t>ها و قربانی</w:t>
      </w:r>
      <w:r w:rsidR="005A762E">
        <w:rPr>
          <w:rFonts w:cs="IRNazli" w:hint="eastAsia"/>
          <w:rtl/>
          <w:lang w:bidi="fa-IR"/>
        </w:rPr>
        <w:t>‌</w:t>
      </w:r>
      <w:r w:rsidRPr="000D73CC">
        <w:rPr>
          <w:rFonts w:cs="IRNazli" w:hint="cs"/>
          <w:rtl/>
          <w:lang w:bidi="fa-IR"/>
        </w:rPr>
        <w:t>ها و فداکاری</w:t>
      </w:r>
      <w:r w:rsidR="000B08A4" w:rsidRPr="000D73CC">
        <w:rPr>
          <w:rFonts w:cs="IRNazli" w:hint="eastAsia"/>
          <w:rtl/>
          <w:lang w:bidi="fa-IR"/>
        </w:rPr>
        <w:t>‌</w:t>
      </w:r>
      <w:r w:rsidRPr="000D73CC">
        <w:rPr>
          <w:rFonts w:cs="IRNazli" w:hint="cs"/>
          <w:rtl/>
          <w:lang w:bidi="fa-IR"/>
        </w:rPr>
        <w:t>های جانی و مالی فراوانی در راه خدا می‌باشند</w:t>
      </w:r>
      <w:r w:rsidRPr="000D73CC">
        <w:rPr>
          <w:rStyle w:val="FootnoteReference"/>
          <w:rFonts w:cs="IRNazli"/>
          <w:rtl/>
          <w:lang w:bidi="fa-IR"/>
        </w:rPr>
        <w:footnoteReference w:id="1083"/>
      </w:r>
      <w:r w:rsidRPr="000D73CC">
        <w:rPr>
          <w:rFonts w:cs="IRNazli" w:hint="cs"/>
          <w:rtl/>
          <w:lang w:bidi="fa-IR"/>
        </w:rPr>
        <w:t>. و شاید آنچه در این زمینه قابل تأمل است، اینکه قربانی دادن ملازم جهاد در راه خداست؛ زیرا جهاد بدون قربانی معنا و مفهوم اصلی خود را نمی‌یابد</w:t>
      </w:r>
      <w:r w:rsidRPr="000D73CC">
        <w:rPr>
          <w:rStyle w:val="FootnoteReference"/>
          <w:rFonts w:cs="IRNazli"/>
          <w:rtl/>
          <w:lang w:bidi="fa-IR"/>
        </w:rPr>
        <w:footnoteReference w:id="1084"/>
      </w:r>
      <w:r w:rsidR="000B08A4" w:rsidRPr="000D73CC">
        <w:rPr>
          <w:rFonts w:cs="IRNazli" w:hint="cs"/>
          <w:rtl/>
          <w:lang w:bidi="fa-IR"/>
        </w:rPr>
        <w:t>.</w:t>
      </w:r>
    </w:p>
    <w:p w:rsidR="005A762E" w:rsidRDefault="005A762E" w:rsidP="000A42BE">
      <w:pPr>
        <w:widowControl w:val="0"/>
        <w:tabs>
          <w:tab w:val="right" w:pos="7371"/>
        </w:tabs>
        <w:ind w:firstLine="284"/>
        <w:jc w:val="both"/>
        <w:rPr>
          <w:rFonts w:cs="IRNazli"/>
          <w:rtl/>
          <w:lang w:bidi="fa-IR"/>
        </w:rPr>
      </w:pPr>
    </w:p>
    <w:p w:rsidR="005A762E" w:rsidRPr="000D73CC" w:rsidRDefault="005A762E" w:rsidP="000A42BE">
      <w:pPr>
        <w:widowControl w:val="0"/>
        <w:tabs>
          <w:tab w:val="right" w:pos="7371"/>
        </w:tabs>
        <w:ind w:firstLine="284"/>
        <w:jc w:val="both"/>
        <w:rPr>
          <w:rFonts w:cs="IRNazli"/>
          <w:rtl/>
          <w:lang w:bidi="fa-IR"/>
        </w:rPr>
      </w:pPr>
    </w:p>
    <w:p w:rsidR="00813D02" w:rsidRPr="000D73CC" w:rsidRDefault="00813D02" w:rsidP="000A42BE">
      <w:pPr>
        <w:pStyle w:val="a4"/>
        <w:widowControl w:val="0"/>
        <w:rPr>
          <w:rtl/>
        </w:rPr>
      </w:pPr>
      <w:bookmarkStart w:id="828" w:name="_Toc270033346"/>
      <w:bookmarkStart w:id="829" w:name="_Toc439429840"/>
      <w:r w:rsidRPr="000D73CC">
        <w:rPr>
          <w:rFonts w:hint="cs"/>
          <w:rtl/>
        </w:rPr>
        <w:t>5- مهاجران، خدا و پیامبرش را یاری می‌کنند</w:t>
      </w:r>
      <w:bookmarkEnd w:id="828"/>
      <w:bookmarkEnd w:id="829"/>
    </w:p>
    <w:p w:rsidR="00813D02" w:rsidRPr="000D73CC" w:rsidRDefault="00813D02" w:rsidP="000A42BE">
      <w:pPr>
        <w:widowControl w:val="0"/>
        <w:tabs>
          <w:tab w:val="right" w:pos="7371"/>
        </w:tabs>
        <w:ind w:firstLine="284"/>
        <w:jc w:val="both"/>
        <w:rPr>
          <w:rFonts w:cs="IRNazli"/>
          <w:rtl/>
          <w:lang w:bidi="fa-IR"/>
        </w:rPr>
      </w:pPr>
      <w:r w:rsidRPr="000D73CC">
        <w:rPr>
          <w:rFonts w:cs="IRNazli" w:hint="cs"/>
          <w:rtl/>
          <w:lang w:bidi="fa-IR"/>
        </w:rPr>
        <w:t>خداوند متعا</w:t>
      </w:r>
      <w:r w:rsidR="000B08A4" w:rsidRPr="000D73CC">
        <w:rPr>
          <w:rFonts w:cs="IRNazli" w:hint="cs"/>
          <w:rtl/>
          <w:lang w:bidi="fa-IR"/>
        </w:rPr>
        <w:t>ل فرموده است:</w:t>
      </w:r>
    </w:p>
    <w:p w:rsidR="00813D02" w:rsidRPr="000D73CC" w:rsidRDefault="000B08A4" w:rsidP="000A42BE">
      <w:pPr>
        <w:pStyle w:val="af"/>
        <w:widowControl w:val="0"/>
        <w:rPr>
          <w:rFonts w:ascii="Times New Roman" w:cs="B Lotus"/>
          <w:sz w:val="32"/>
          <w:rtl/>
        </w:rPr>
      </w:pPr>
      <w:r w:rsidRPr="000D73CC">
        <w:rPr>
          <w:rFonts w:ascii="Times New Roman" w:cs="Traditional Arabic" w:hint="cs"/>
          <w:sz w:val="32"/>
          <w:rtl/>
        </w:rPr>
        <w:t>﴿</w:t>
      </w:r>
      <w:r w:rsidRPr="000D73CC">
        <w:rPr>
          <w:rtl/>
        </w:rPr>
        <w:t>لِل</w:t>
      </w:r>
      <w:r w:rsidRPr="000D73CC">
        <w:rPr>
          <w:rFonts w:hint="cs"/>
          <w:rtl/>
        </w:rPr>
        <w:t>ۡفُقَرَآءِ</w:t>
      </w:r>
      <w:r w:rsidRPr="000D73CC">
        <w:rPr>
          <w:rtl/>
        </w:rPr>
        <w:t xml:space="preserve"> </w:t>
      </w:r>
      <w:r w:rsidRPr="000D73CC">
        <w:rPr>
          <w:rFonts w:hint="cs"/>
          <w:rtl/>
        </w:rPr>
        <w:t>ٱ</w:t>
      </w:r>
      <w:r w:rsidRPr="000D73CC">
        <w:rPr>
          <w:rFonts w:hint="eastAsia"/>
          <w:rtl/>
        </w:rPr>
        <w:t>لۡمُهَٰجِرِينَ</w:t>
      </w:r>
      <w:r w:rsidRPr="000D73CC">
        <w:rPr>
          <w:rtl/>
        </w:rPr>
        <w:t xml:space="preserve"> </w:t>
      </w:r>
      <w:r w:rsidRPr="000D73CC">
        <w:rPr>
          <w:rFonts w:hint="cs"/>
          <w:rtl/>
        </w:rPr>
        <w:t>ٱ</w:t>
      </w:r>
      <w:r w:rsidRPr="000D73CC">
        <w:rPr>
          <w:rFonts w:hint="eastAsia"/>
          <w:rtl/>
        </w:rPr>
        <w:t>لَّذِينَ</w:t>
      </w:r>
      <w:r w:rsidRPr="000D73CC">
        <w:rPr>
          <w:rtl/>
        </w:rPr>
        <w:t xml:space="preserve"> أُخۡرِجُواْ مِن دِيَٰرِهِمۡ وَأَمۡوَٰلِهِمۡ يَبۡتَغُونَ فَضۡلٗا مِّنَ </w:t>
      </w:r>
      <w:r w:rsidRPr="000D73CC">
        <w:rPr>
          <w:rFonts w:hint="cs"/>
          <w:rtl/>
        </w:rPr>
        <w:t>ٱ</w:t>
      </w:r>
      <w:r w:rsidRPr="000D73CC">
        <w:rPr>
          <w:rFonts w:hint="eastAsia"/>
          <w:rtl/>
        </w:rPr>
        <w:t>للَّهِ</w:t>
      </w:r>
      <w:r w:rsidRPr="000D73CC">
        <w:rPr>
          <w:rtl/>
        </w:rPr>
        <w:t xml:space="preserve"> وَرِضۡوَٰنٗا وَيَنصُرُونَ </w:t>
      </w:r>
      <w:r w:rsidRPr="000D73CC">
        <w:rPr>
          <w:rFonts w:hint="cs"/>
          <w:rtl/>
        </w:rPr>
        <w:t>ٱ</w:t>
      </w:r>
      <w:r w:rsidRPr="000D73CC">
        <w:rPr>
          <w:rFonts w:hint="eastAsia"/>
          <w:rtl/>
        </w:rPr>
        <w:t>للَّهَ</w:t>
      </w:r>
      <w:r w:rsidRPr="000D73CC">
        <w:rPr>
          <w:rtl/>
        </w:rPr>
        <w:t xml:space="preserve"> وَرَسُولَهُ</w:t>
      </w:r>
      <w:r w:rsidRPr="000D73CC">
        <w:rPr>
          <w:rFonts w:hint="cs"/>
          <w:rtl/>
        </w:rPr>
        <w:t>ۥٓۚ</w:t>
      </w:r>
      <w:r w:rsidRPr="000D73CC">
        <w:rPr>
          <w:rtl/>
        </w:rPr>
        <w:t xml:space="preserve"> أُوْلَٰٓئِكَ هُمُ </w:t>
      </w:r>
      <w:r w:rsidRPr="000D73CC">
        <w:rPr>
          <w:rFonts w:hint="cs"/>
          <w:rtl/>
        </w:rPr>
        <w:t>ٱ</w:t>
      </w:r>
      <w:r w:rsidRPr="000D73CC">
        <w:rPr>
          <w:rFonts w:hint="eastAsia"/>
          <w:rtl/>
        </w:rPr>
        <w:t>لصَّٰدِقُونَ</w:t>
      </w:r>
      <w:r w:rsidRPr="000D73CC">
        <w:rPr>
          <w:rtl/>
        </w:rPr>
        <w:t>٨</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[الحشر: 8]</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همچنین غنائم از آن فقرای مهاجرینی است که از خانه و کاشانه و اموال خود بیرون رانده شده‌اند. کسانی که فضل خدا و خشنودی او را می‌خواهند و خدا و پیغمبرش را یاری می‌دهند، اینان راستانند</w:t>
      </w:r>
      <w:r w:rsidRPr="000D73CC">
        <w:rPr>
          <w:rStyle w:val="Char9"/>
          <w:rFonts w:hint="cs"/>
          <w:rtl/>
        </w:rPr>
        <w:t>»</w:t>
      </w:r>
      <w:r w:rsidR="000B08A4" w:rsidRPr="000D73CC">
        <w:rPr>
          <w:rStyle w:val="Char9"/>
          <w:rFonts w:hint="cs"/>
          <w:rtl/>
        </w:rPr>
        <w:t>.</w:t>
      </w:r>
    </w:p>
    <w:p w:rsidR="00813D02" w:rsidRPr="000D73CC" w:rsidRDefault="00813D02" w:rsidP="000A42BE">
      <w:pPr>
        <w:widowControl w:val="0"/>
        <w:tabs>
          <w:tab w:val="right" w:pos="7371"/>
        </w:tabs>
        <w:ind w:firstLine="284"/>
        <w:jc w:val="both"/>
        <w:rPr>
          <w:rFonts w:cs="IRNazli"/>
          <w:rtl/>
          <w:lang w:bidi="fa-IR"/>
        </w:rPr>
      </w:pPr>
      <w:r w:rsidRPr="000D73CC">
        <w:rPr>
          <w:rFonts w:cs="IRNazli" w:hint="cs"/>
          <w:rtl/>
          <w:lang w:bidi="fa-IR"/>
        </w:rPr>
        <w:t>خداوند متعال در این آی</w:t>
      </w:r>
      <w:r w:rsidR="00671026" w:rsidRPr="000D73CC">
        <w:rPr>
          <w:rFonts w:cs="IRNazli" w:hint="cs"/>
          <w:rtl/>
          <w:lang w:bidi="fa-IR"/>
        </w:rPr>
        <w:t>ۀ</w:t>
      </w:r>
      <w:r w:rsidRPr="000D73CC">
        <w:rPr>
          <w:rFonts w:cs="IRNazli" w:hint="cs"/>
          <w:rtl/>
          <w:lang w:bidi="fa-IR"/>
        </w:rPr>
        <w:t xml:space="preserve"> کریمه، مهاجران را به این دلیل که خدا و پیامبرش را یاری می‌دهند، ستوده است؛ چراکه تنها دلیل آنان برای مهاجرت از مکه به مدینه و رها نمودن اقوام و خویشاوندانشان یاری خدا و پیامبرش بود و یاری کردن خداوند برای به دست آمدن پیروزی و پایداری شرط است؛</w:t>
      </w:r>
      <w:r w:rsidR="000B08A4" w:rsidRPr="000D73CC">
        <w:rPr>
          <w:rFonts w:cs="IRNazli" w:hint="cs"/>
          <w:rtl/>
          <w:lang w:bidi="fa-IR"/>
        </w:rPr>
        <w:t xml:space="preserve"> چنانکه خداوند متعال می‌فرماید:</w:t>
      </w:r>
    </w:p>
    <w:p w:rsidR="00813D02" w:rsidRPr="005A762E" w:rsidRDefault="000B08A4" w:rsidP="000A42BE">
      <w:pPr>
        <w:pStyle w:val="af"/>
        <w:widowControl w:val="0"/>
        <w:rPr>
          <w:rFonts w:ascii="Times New Roman" w:cs="B Lotus"/>
          <w:spacing w:val="-4"/>
          <w:rtl/>
        </w:rPr>
      </w:pPr>
      <w:r w:rsidRPr="005A762E">
        <w:rPr>
          <w:rFonts w:ascii="Times New Roman" w:cs="Traditional Arabic" w:hint="cs"/>
          <w:spacing w:val="-4"/>
          <w:sz w:val="32"/>
          <w:rtl/>
        </w:rPr>
        <w:t>﴿</w:t>
      </w:r>
      <w:r w:rsidRPr="005A762E">
        <w:rPr>
          <w:spacing w:val="-4"/>
          <w:rtl/>
        </w:rPr>
        <w:t xml:space="preserve">يَٰٓأَيُّهَا </w:t>
      </w:r>
      <w:r w:rsidRPr="005A762E">
        <w:rPr>
          <w:rFonts w:hint="cs"/>
          <w:spacing w:val="-4"/>
          <w:rtl/>
        </w:rPr>
        <w:t>ٱ</w:t>
      </w:r>
      <w:r w:rsidRPr="005A762E">
        <w:rPr>
          <w:rFonts w:hint="eastAsia"/>
          <w:spacing w:val="-4"/>
          <w:rtl/>
        </w:rPr>
        <w:t>لَّذِينَ</w:t>
      </w:r>
      <w:r w:rsidRPr="005A762E">
        <w:rPr>
          <w:spacing w:val="-4"/>
          <w:rtl/>
        </w:rPr>
        <w:t xml:space="preserve"> ءَامَنُوٓاْ إِن تَنصُرُواْ </w:t>
      </w:r>
      <w:r w:rsidRPr="005A762E">
        <w:rPr>
          <w:rFonts w:hint="cs"/>
          <w:spacing w:val="-4"/>
          <w:rtl/>
        </w:rPr>
        <w:t>ٱ</w:t>
      </w:r>
      <w:r w:rsidRPr="005A762E">
        <w:rPr>
          <w:rFonts w:hint="eastAsia"/>
          <w:spacing w:val="-4"/>
          <w:rtl/>
        </w:rPr>
        <w:t>للَّهَ</w:t>
      </w:r>
      <w:r w:rsidRPr="005A762E">
        <w:rPr>
          <w:spacing w:val="-4"/>
          <w:rtl/>
        </w:rPr>
        <w:t xml:space="preserve"> يَنصُرۡكُمۡ وَيُثَبِّتۡ أَقۡدَامَكُمۡ٧</w:t>
      </w:r>
      <w:r w:rsidRPr="005A762E">
        <w:rPr>
          <w:rFonts w:ascii="Times New Roman" w:cs="Traditional Arabic" w:hint="cs"/>
          <w:spacing w:val="-4"/>
          <w:sz w:val="32"/>
          <w:rtl/>
        </w:rPr>
        <w:t>﴾</w:t>
      </w:r>
      <w:r w:rsidRPr="005A762E">
        <w:rPr>
          <w:rFonts w:ascii="Times New Roman" w:cs="IRNazli"/>
          <w:spacing w:val="-4"/>
          <w:sz w:val="32"/>
          <w:rtl/>
        </w:rPr>
        <w:t xml:space="preserve"> </w:t>
      </w:r>
      <w:r w:rsidRPr="005A762E">
        <w:rPr>
          <w:rStyle w:val="Char7"/>
          <w:spacing w:val="-4"/>
          <w:rtl/>
        </w:rPr>
        <w:t>[محمد: 7]</w:t>
      </w:r>
      <w:r w:rsidRPr="005A762E">
        <w:rPr>
          <w:rStyle w:val="Char7"/>
          <w:rFonts w:hint="cs"/>
          <w:spacing w:val="-4"/>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ای مؤمنان اگر (دین) خدا را یاری کنید، خدا شما را یاری می‌کن</w:t>
      </w:r>
      <w:r w:rsidR="000B08A4" w:rsidRPr="000D73CC">
        <w:rPr>
          <w:rFonts w:hint="cs"/>
          <w:rtl/>
        </w:rPr>
        <w:t>د و گام</w:t>
      </w:r>
      <w:r w:rsidR="005A762E">
        <w:rPr>
          <w:rFonts w:hint="eastAsia"/>
          <w:rtl/>
        </w:rPr>
        <w:t>‌</w:t>
      </w:r>
      <w:r w:rsidR="000B08A4" w:rsidRPr="000D73CC">
        <w:rPr>
          <w:rFonts w:hint="cs"/>
          <w:rtl/>
        </w:rPr>
        <w:t>هایتان را استوار می‌دار</w:t>
      </w:r>
      <w:r w:rsidR="000B08A4" w:rsidRPr="000D73CC">
        <w:rPr>
          <w:rStyle w:val="Char8"/>
          <w:rFonts w:hint="cs"/>
          <w:rtl/>
        </w:rPr>
        <w:t>د</w:t>
      </w:r>
      <w:r w:rsidRPr="000D73CC">
        <w:rPr>
          <w:rStyle w:val="Char9"/>
          <w:rFonts w:hint="cs"/>
          <w:rtl/>
        </w:rPr>
        <w:t>»</w:t>
      </w:r>
      <w:r w:rsidR="000B08A4" w:rsidRPr="000D73CC">
        <w:rPr>
          <w:rStyle w:val="Char9"/>
          <w:rFonts w:hint="cs"/>
          <w:rtl/>
        </w:rPr>
        <w:t>.</w:t>
      </w:r>
    </w:p>
    <w:p w:rsidR="00813D02" w:rsidRPr="000D73CC" w:rsidRDefault="00813D02" w:rsidP="000A42BE">
      <w:pPr>
        <w:widowControl w:val="0"/>
        <w:tabs>
          <w:tab w:val="right" w:pos="7371"/>
        </w:tabs>
        <w:ind w:firstLine="284"/>
        <w:jc w:val="both"/>
        <w:rPr>
          <w:rFonts w:cs="IRNazli"/>
          <w:rtl/>
          <w:lang w:bidi="fa-IR"/>
        </w:rPr>
      </w:pPr>
      <w:r w:rsidRPr="000D73CC">
        <w:rPr>
          <w:rFonts w:cs="IRNazli" w:hint="cs"/>
          <w:rtl/>
          <w:lang w:bidi="fa-IR"/>
        </w:rPr>
        <w:t>سید قطب می‌گوید: چگونه مؤمنان، خدا را یاری می‌دهند تا شرط پیروزی و پایداری را که خداوند برای آنها نوید داده است، به دست بیاورند؟</w:t>
      </w:r>
    </w:p>
    <w:p w:rsidR="00813D02" w:rsidRPr="000D73CC" w:rsidRDefault="00813D02" w:rsidP="000A42BE">
      <w:pPr>
        <w:widowControl w:val="0"/>
        <w:tabs>
          <w:tab w:val="right" w:pos="7371"/>
        </w:tabs>
        <w:ind w:firstLine="284"/>
        <w:jc w:val="both"/>
        <w:rPr>
          <w:rFonts w:cs="IRNazli"/>
          <w:rtl/>
          <w:lang w:bidi="fa-IR"/>
        </w:rPr>
      </w:pPr>
      <w:r w:rsidRPr="000D73CC">
        <w:rPr>
          <w:rFonts w:cs="IRNazli" w:hint="cs"/>
          <w:rtl/>
          <w:lang w:bidi="fa-IR"/>
        </w:rPr>
        <w:t>حق خداوند بر آنها این است که عبادت خود را فقط برای او خالص بگردانند و با او چیزی را شریک نسازند نه شرک جلی و نه شرک خفی و هیچ چیزی را در وجود و دلهای خود با او برابر نکنند و خداوند را از خود و از همه چیزهایی که دوست داشته می‌شوند، بیشتر دوست بدارند و در علاقه‌ها و گرایش</w:t>
      </w:r>
      <w:r w:rsidR="000B08A4" w:rsidRPr="000D73CC">
        <w:rPr>
          <w:rFonts w:cs="IRNazli" w:hint="eastAsia"/>
          <w:lang w:bidi="fa-IR"/>
        </w:rPr>
        <w:t>‌</w:t>
      </w:r>
      <w:r w:rsidRPr="000D73CC">
        <w:rPr>
          <w:rFonts w:cs="IRNazli" w:hint="cs"/>
          <w:rtl/>
          <w:lang w:bidi="fa-IR"/>
        </w:rPr>
        <w:t>ها و حرکت</w:t>
      </w:r>
      <w:r w:rsidR="000B08A4" w:rsidRPr="000D73CC">
        <w:rPr>
          <w:rFonts w:cs="IRNazli" w:hint="eastAsia"/>
          <w:lang w:bidi="fa-IR"/>
        </w:rPr>
        <w:t>‌</w:t>
      </w:r>
      <w:r w:rsidRPr="000D73CC">
        <w:rPr>
          <w:rFonts w:cs="IRNazli" w:hint="cs"/>
          <w:rtl/>
          <w:lang w:bidi="fa-IR"/>
        </w:rPr>
        <w:t>ها و متوقفگاه</w:t>
      </w:r>
      <w:r w:rsidR="000B08A4" w:rsidRPr="000D73CC">
        <w:rPr>
          <w:rFonts w:cs="IRNazli" w:hint="eastAsia"/>
          <w:lang w:bidi="fa-IR"/>
        </w:rPr>
        <w:t>‌</w:t>
      </w:r>
      <w:r w:rsidRPr="000D73CC">
        <w:rPr>
          <w:rFonts w:cs="IRNazli" w:hint="cs"/>
          <w:rtl/>
          <w:lang w:bidi="fa-IR"/>
        </w:rPr>
        <w:t>ها و پنهان و آشکار و در هم</w:t>
      </w:r>
      <w:r w:rsidR="00671026" w:rsidRPr="000D73CC">
        <w:rPr>
          <w:rFonts w:cs="IRNazli" w:hint="cs"/>
          <w:rtl/>
          <w:lang w:bidi="fa-IR"/>
        </w:rPr>
        <w:t>ۀ</w:t>
      </w:r>
      <w:r w:rsidRPr="000D73CC">
        <w:rPr>
          <w:rFonts w:cs="IRNazli" w:hint="cs"/>
          <w:rtl/>
          <w:lang w:bidi="fa-IR"/>
        </w:rPr>
        <w:t xml:space="preserve"> فعالیت</w:t>
      </w:r>
      <w:r w:rsidR="005A762E">
        <w:rPr>
          <w:rFonts w:cs="IRNazli" w:hint="eastAsia"/>
          <w:rtl/>
          <w:lang w:bidi="fa-IR"/>
        </w:rPr>
        <w:t>‌</w:t>
      </w:r>
      <w:r w:rsidRPr="000D73CC">
        <w:rPr>
          <w:rFonts w:cs="IRNazli" w:hint="cs"/>
          <w:rtl/>
          <w:lang w:bidi="fa-IR"/>
        </w:rPr>
        <w:t>های خویش او را حاکم قرار دهند؛ پس این یاری کردن خدا ریشه در جان</w:t>
      </w:r>
      <w:r w:rsidR="005A762E">
        <w:rPr>
          <w:rFonts w:cs="IRNazli" w:hint="eastAsia"/>
          <w:rtl/>
          <w:lang w:bidi="fa-IR"/>
        </w:rPr>
        <w:t>‌</w:t>
      </w:r>
      <w:r w:rsidRPr="000D73CC">
        <w:rPr>
          <w:rFonts w:cs="IRNazli" w:hint="cs"/>
          <w:rtl/>
          <w:lang w:bidi="fa-IR"/>
        </w:rPr>
        <w:t>ها و وجود دارد و خداوند، شریعت و برنامه‌ای از جهان هستی و زندگی استوار است و یاری کردن خدا با یاری کردن شریعت و برنامه‌اش تحقق می‌یابد و یاری کردن خدا یعنی تلاش برای اینکه شریعت در تمام زندگی بدون هیچ قید و بندی حاکم قرار داده شود و اینجاست که در واقعیت زندگی به یاری خدا برخاسته‌ایم</w:t>
      </w:r>
      <w:r w:rsidRPr="000D73CC">
        <w:rPr>
          <w:rStyle w:val="FootnoteReference"/>
          <w:rFonts w:cs="IRNazli"/>
          <w:rtl/>
          <w:lang w:bidi="fa-IR"/>
        </w:rPr>
        <w:footnoteReference w:id="1085"/>
      </w:r>
      <w:r w:rsidR="000B08A4" w:rsidRPr="000D73CC">
        <w:rPr>
          <w:rFonts w:cs="IRNazli"/>
          <w:lang w:bidi="fa-IR"/>
        </w:rPr>
        <w:t>.</w:t>
      </w:r>
    </w:p>
    <w:p w:rsidR="00813D02" w:rsidRPr="000D73CC" w:rsidRDefault="00813D02" w:rsidP="000A42BE">
      <w:pPr>
        <w:pStyle w:val="a4"/>
        <w:widowControl w:val="0"/>
        <w:rPr>
          <w:rtl/>
        </w:rPr>
      </w:pPr>
      <w:bookmarkStart w:id="830" w:name="_Toc270033347"/>
      <w:bookmarkStart w:id="831" w:name="_Toc439429841"/>
      <w:r w:rsidRPr="000D73CC">
        <w:rPr>
          <w:rFonts w:hint="cs"/>
          <w:rtl/>
        </w:rPr>
        <w:t xml:space="preserve">6- توکل کردن بر خداوند </w:t>
      </w:r>
      <w:bookmarkEnd w:id="830"/>
      <w:r w:rsidR="00ED419E" w:rsidRPr="000D73CC">
        <w:rPr>
          <w:rFonts w:cs="CTraditional Arabic" w:hint="cs"/>
          <w:b w:val="0"/>
          <w:bCs w:val="0"/>
          <w:rtl/>
        </w:rPr>
        <w:t>ﻷ</w:t>
      </w:r>
      <w:bookmarkEnd w:id="831"/>
    </w:p>
    <w:p w:rsidR="00813D02" w:rsidRPr="000D73CC" w:rsidRDefault="000B08A4" w:rsidP="000A42BE">
      <w:pPr>
        <w:widowControl w:val="0"/>
        <w:tabs>
          <w:tab w:val="right" w:pos="7371"/>
        </w:tabs>
        <w:ind w:firstLine="284"/>
        <w:jc w:val="both"/>
        <w:rPr>
          <w:rFonts w:cs="IRNazli"/>
          <w:rtl/>
          <w:lang w:bidi="fa-IR"/>
        </w:rPr>
      </w:pPr>
      <w:r w:rsidRPr="000D73CC">
        <w:rPr>
          <w:rFonts w:cs="IRNazli" w:hint="cs"/>
          <w:rtl/>
          <w:lang w:bidi="fa-IR"/>
        </w:rPr>
        <w:t>خداوند متعال می‌فرماید:</w:t>
      </w:r>
    </w:p>
    <w:p w:rsidR="00813D02" w:rsidRPr="000D73CC" w:rsidRDefault="000B08A4" w:rsidP="000A42BE">
      <w:pPr>
        <w:pStyle w:val="af"/>
        <w:widowControl w:val="0"/>
        <w:rPr>
          <w:rFonts w:ascii="Times New Roman" w:cs="B Lotus"/>
          <w:sz w:val="32"/>
          <w:szCs w:val="32"/>
          <w:rtl/>
        </w:rPr>
      </w:pPr>
      <w:r w:rsidRPr="000D73CC">
        <w:rPr>
          <w:rFonts w:ascii="Times New Roman" w:cs="Traditional Arabic" w:hint="cs"/>
          <w:sz w:val="32"/>
          <w:rtl/>
        </w:rPr>
        <w:t>﴿</w:t>
      </w:r>
      <w:r w:rsidRPr="000D73CC">
        <w:rPr>
          <w:rtl/>
        </w:rPr>
        <w:t>وَ</w:t>
      </w:r>
      <w:r w:rsidRPr="000D73CC">
        <w:rPr>
          <w:rFonts w:hint="cs"/>
          <w:rtl/>
        </w:rPr>
        <w:t>ٱ</w:t>
      </w:r>
      <w:r w:rsidRPr="000D73CC">
        <w:rPr>
          <w:rFonts w:hint="eastAsia"/>
          <w:rtl/>
        </w:rPr>
        <w:t>لَّذِينَ</w:t>
      </w:r>
      <w:r w:rsidRPr="000D73CC">
        <w:rPr>
          <w:rtl/>
        </w:rPr>
        <w:t xml:space="preserve"> هَاجَرُواْ فِي </w:t>
      </w:r>
      <w:r w:rsidRPr="000D73CC">
        <w:rPr>
          <w:rFonts w:hint="cs"/>
          <w:rtl/>
        </w:rPr>
        <w:t>ٱ</w:t>
      </w:r>
      <w:r w:rsidRPr="000D73CC">
        <w:rPr>
          <w:rFonts w:hint="eastAsia"/>
          <w:rtl/>
        </w:rPr>
        <w:t>للَّهِ</w:t>
      </w:r>
      <w:r w:rsidRPr="000D73CC">
        <w:rPr>
          <w:rtl/>
        </w:rPr>
        <w:t xml:space="preserve"> مِنۢ بَعۡدِ مَا ظُلِمُواْ لَنُبَوِّئَنَّهُمۡ فِي </w:t>
      </w:r>
      <w:r w:rsidRPr="000D73CC">
        <w:rPr>
          <w:rFonts w:hint="cs"/>
          <w:rtl/>
        </w:rPr>
        <w:t>ٱ</w:t>
      </w:r>
      <w:r w:rsidRPr="000D73CC">
        <w:rPr>
          <w:rFonts w:hint="eastAsia"/>
          <w:rtl/>
        </w:rPr>
        <w:t>لدُّنۡيَا</w:t>
      </w:r>
      <w:r w:rsidRPr="000D73CC">
        <w:rPr>
          <w:rtl/>
        </w:rPr>
        <w:t xml:space="preserve"> حَسَنَةٗۖ وَلَأَجۡرُ </w:t>
      </w:r>
      <w:r w:rsidRPr="000D73CC">
        <w:rPr>
          <w:rFonts w:hint="cs"/>
          <w:rtl/>
        </w:rPr>
        <w:t>ٱ</w:t>
      </w:r>
      <w:r w:rsidRPr="000D73CC">
        <w:rPr>
          <w:rFonts w:hint="eastAsia"/>
          <w:rtl/>
        </w:rPr>
        <w:t>لۡأٓخِرَةِ</w:t>
      </w:r>
      <w:r w:rsidRPr="000D73CC">
        <w:rPr>
          <w:rtl/>
        </w:rPr>
        <w:t xml:space="preserve"> أَكۡبَرُۚ لَوۡ كَانُواْ يَعۡلَمُونَ٤١ </w:t>
      </w:r>
      <w:r w:rsidRPr="000D73CC">
        <w:rPr>
          <w:rFonts w:hint="cs"/>
          <w:rtl/>
        </w:rPr>
        <w:t>ٱ</w:t>
      </w:r>
      <w:r w:rsidRPr="000D73CC">
        <w:rPr>
          <w:rFonts w:hint="eastAsia"/>
          <w:rtl/>
        </w:rPr>
        <w:t>لَّذِينَ</w:t>
      </w:r>
      <w:r w:rsidRPr="000D73CC">
        <w:rPr>
          <w:rtl/>
        </w:rPr>
        <w:t xml:space="preserve"> صَبَرُواْ وَعَلَىٰ رَبِّهِمۡ يَتَوَكَّلُونَ٤٢</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[النحل: 41-42]</w:t>
      </w:r>
      <w:r w:rsidRPr="000D73CC">
        <w:rPr>
          <w:rStyle w:val="Char7"/>
          <w:rFonts w:hint="cs"/>
          <w:rtl/>
        </w:rPr>
        <w:t>.</w:t>
      </w:r>
    </w:p>
    <w:p w:rsidR="00813D02" w:rsidRPr="005A762E" w:rsidRDefault="00813D02" w:rsidP="000A42BE">
      <w:pPr>
        <w:pStyle w:val="aa"/>
        <w:widowControl w:val="0"/>
        <w:rPr>
          <w:rFonts w:ascii="Times New Roman" w:hAnsi="Times New Roman" w:cs="B Lotus"/>
          <w:spacing w:val="-4"/>
          <w:rtl/>
        </w:rPr>
      </w:pPr>
      <w:r w:rsidRPr="005A762E">
        <w:rPr>
          <w:rStyle w:val="Char9"/>
          <w:rFonts w:hint="cs"/>
          <w:spacing w:val="-4"/>
          <w:rtl/>
        </w:rPr>
        <w:t>«</w:t>
      </w:r>
      <w:r w:rsidRPr="005A762E">
        <w:rPr>
          <w:rFonts w:hint="cs"/>
          <w:spacing w:val="-4"/>
          <w:rtl/>
        </w:rPr>
        <w:t>کسانی که برای خدا هجرت کردند، پس از آنکه مورد ظلم و ستم قرار گرفتند، در این دنیا جایگاه و پایگاه خوبی بدانان می‌دهیم و پاداش اخروی بزرگ‌تر است، اگر بدانند</w:t>
      </w:r>
      <w:r w:rsidRPr="005A762E">
        <w:rPr>
          <w:rStyle w:val="Char9"/>
          <w:rFonts w:hint="cs"/>
          <w:spacing w:val="-4"/>
          <w:rtl/>
        </w:rPr>
        <w:t>»</w:t>
      </w:r>
      <w:r w:rsidR="000B08A4" w:rsidRPr="005A762E">
        <w:rPr>
          <w:rStyle w:val="Char9"/>
          <w:rFonts w:hint="cs"/>
          <w:spacing w:val="-4"/>
          <w:rtl/>
        </w:rPr>
        <w:t>.</w:t>
      </w:r>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 xml:space="preserve">خداوند، مهاجران را ستایش می‌کند که آنها بر خدا توکل می‌کنند نه بر غیر از خدا؛ چراکه توکل نمودن بر خدا یکی از خصوصیات ایمان و علامت آن است و توکل، منطق ایمان و مقتضای </w:t>
      </w:r>
      <w:r w:rsidR="000B08A4" w:rsidRPr="000D73CC">
        <w:rPr>
          <w:rFonts w:cs="IRNazli" w:hint="cs"/>
          <w:sz w:val="30"/>
          <w:rtl/>
          <w:lang w:bidi="fa-IR"/>
        </w:rPr>
        <w:t>آن است؛ خداوند متعال می‌فرماید:</w:t>
      </w:r>
    </w:p>
    <w:p w:rsidR="00813D02" w:rsidRPr="000D73CC" w:rsidRDefault="000B08A4"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قَالَ رَجُلَانِ مِنَ </w:t>
      </w:r>
      <w:r w:rsidRPr="000D73CC">
        <w:rPr>
          <w:rFonts w:hint="cs"/>
          <w:rtl/>
        </w:rPr>
        <w:t>ٱ</w:t>
      </w:r>
      <w:r w:rsidRPr="000D73CC">
        <w:rPr>
          <w:rFonts w:hint="eastAsia"/>
          <w:rtl/>
        </w:rPr>
        <w:t>لَّذِينَ</w:t>
      </w:r>
      <w:r w:rsidRPr="000D73CC">
        <w:rPr>
          <w:rtl/>
        </w:rPr>
        <w:t xml:space="preserve"> يَخَافُونَ أَنۡعَمَ </w:t>
      </w:r>
      <w:r w:rsidRPr="000D73CC">
        <w:rPr>
          <w:rFonts w:hint="cs"/>
          <w:rtl/>
        </w:rPr>
        <w:t>ٱ</w:t>
      </w:r>
      <w:r w:rsidRPr="000D73CC">
        <w:rPr>
          <w:rFonts w:hint="eastAsia"/>
          <w:rtl/>
        </w:rPr>
        <w:t>للَّهُ</w:t>
      </w:r>
      <w:r w:rsidRPr="000D73CC">
        <w:rPr>
          <w:rtl/>
        </w:rPr>
        <w:t xml:space="preserve"> عَلَيۡهِمَا </w:t>
      </w:r>
      <w:r w:rsidRPr="000D73CC">
        <w:rPr>
          <w:rFonts w:hint="cs"/>
          <w:rtl/>
        </w:rPr>
        <w:t>ٱ</w:t>
      </w:r>
      <w:r w:rsidRPr="000D73CC">
        <w:rPr>
          <w:rFonts w:hint="eastAsia"/>
          <w:rtl/>
        </w:rPr>
        <w:t>دۡخُلُواْ</w:t>
      </w:r>
      <w:r w:rsidRPr="000D73CC">
        <w:rPr>
          <w:rtl/>
        </w:rPr>
        <w:t xml:space="preserve"> عَلَيۡهِمُ </w:t>
      </w:r>
      <w:r w:rsidRPr="000D73CC">
        <w:rPr>
          <w:rFonts w:hint="cs"/>
          <w:rtl/>
        </w:rPr>
        <w:t>ٱ</w:t>
      </w:r>
      <w:r w:rsidRPr="000D73CC">
        <w:rPr>
          <w:rFonts w:hint="eastAsia"/>
          <w:rtl/>
        </w:rPr>
        <w:t>لۡبَابَ</w:t>
      </w:r>
      <w:r w:rsidRPr="000D73CC">
        <w:rPr>
          <w:rtl/>
        </w:rPr>
        <w:t xml:space="preserve"> فَإِذَا دَخَلۡتُمُوهُ فَإِنَّكُمۡ غَٰلِبُونَۚ وَعَلَى </w:t>
      </w:r>
      <w:r w:rsidRPr="000D73CC">
        <w:rPr>
          <w:rFonts w:hint="cs"/>
          <w:rtl/>
        </w:rPr>
        <w:t>ٱ</w:t>
      </w:r>
      <w:r w:rsidRPr="000D73CC">
        <w:rPr>
          <w:rFonts w:hint="eastAsia"/>
          <w:rtl/>
        </w:rPr>
        <w:t>للَّهِ</w:t>
      </w:r>
      <w:r w:rsidRPr="000D73CC">
        <w:rPr>
          <w:rtl/>
        </w:rPr>
        <w:t xml:space="preserve"> فَتَوَكَّلُوٓاْ إِن كُنتُم مُّؤۡمِنِينَ٢٣</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[المائدة: 23]</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دو نفر از مردان خدا ترس که خداوند بدیشان نعمت داده بود، گفتند شما از دروازه بر آنان وارد شوید. اگر وارد درواز شوید، شما پیروز خواهید شد اگر مؤمن هستید بر خدا توکل کنید</w:t>
      </w:r>
      <w:r w:rsidRPr="000D73CC">
        <w:rPr>
          <w:rStyle w:val="Char9"/>
          <w:rFonts w:hint="cs"/>
          <w:rtl/>
        </w:rPr>
        <w:t>»</w:t>
      </w:r>
      <w:r w:rsidR="000B08A4" w:rsidRPr="000D73CC">
        <w:rPr>
          <w:rStyle w:val="Char9"/>
          <w:rFonts w:hint="cs"/>
          <w:rtl/>
        </w:rPr>
        <w:t>.</w:t>
      </w:r>
    </w:p>
    <w:p w:rsidR="00813D02" w:rsidRPr="000D73CC" w:rsidRDefault="000B08A4" w:rsidP="000A42BE">
      <w:pPr>
        <w:widowControl w:val="0"/>
        <w:tabs>
          <w:tab w:val="right" w:pos="7371"/>
        </w:tabs>
        <w:ind w:firstLine="284"/>
        <w:jc w:val="both"/>
        <w:rPr>
          <w:rFonts w:cs="IRNazli"/>
          <w:sz w:val="30"/>
          <w:rtl/>
          <w:lang w:bidi="fa-IR"/>
        </w:rPr>
      </w:pPr>
      <w:r w:rsidRPr="000D73CC">
        <w:rPr>
          <w:rFonts w:cs="IRNazli" w:hint="cs"/>
          <w:sz w:val="30"/>
          <w:rtl/>
          <w:lang w:bidi="fa-IR"/>
        </w:rPr>
        <w:t>و خداوند متعال می‌فرماید:</w:t>
      </w:r>
    </w:p>
    <w:p w:rsidR="00813D02" w:rsidRPr="000D73CC" w:rsidRDefault="009B13F1" w:rsidP="000A42BE">
      <w:pPr>
        <w:pStyle w:val="af"/>
        <w:widowControl w:val="0"/>
        <w:rPr>
          <w:rFonts w:ascii="Times New Roman" w:cs="B Lotus"/>
          <w:sz w:val="32"/>
          <w:szCs w:val="32"/>
          <w:rtl/>
        </w:rPr>
      </w:pPr>
      <w:r w:rsidRPr="000D73CC">
        <w:rPr>
          <w:rFonts w:ascii="Times New Roman" w:cs="Traditional Arabic" w:hint="cs"/>
          <w:sz w:val="32"/>
          <w:rtl/>
        </w:rPr>
        <w:t>﴿</w:t>
      </w:r>
      <w:r w:rsidRPr="000D73CC">
        <w:rPr>
          <w:rtl/>
        </w:rPr>
        <w:t>وَقَالَ مُوسَى</w:t>
      </w:r>
      <w:r w:rsidRPr="000D73CC">
        <w:rPr>
          <w:rFonts w:hint="cs"/>
          <w:rtl/>
        </w:rPr>
        <w:t>ٰ</w:t>
      </w:r>
      <w:r w:rsidRPr="000D73CC">
        <w:rPr>
          <w:rtl/>
        </w:rPr>
        <w:t xml:space="preserve"> </w:t>
      </w:r>
      <w:r w:rsidRPr="000D73CC">
        <w:rPr>
          <w:rFonts w:hint="cs"/>
          <w:rtl/>
        </w:rPr>
        <w:t>يَٰقَوۡمِ</w:t>
      </w:r>
      <w:r w:rsidRPr="000D73CC">
        <w:rPr>
          <w:rtl/>
        </w:rPr>
        <w:t xml:space="preserve"> </w:t>
      </w:r>
      <w:r w:rsidRPr="000D73CC">
        <w:rPr>
          <w:rFonts w:hint="cs"/>
          <w:rtl/>
        </w:rPr>
        <w:t>إِن</w:t>
      </w:r>
      <w:r w:rsidRPr="000D73CC">
        <w:rPr>
          <w:rtl/>
        </w:rPr>
        <w:t xml:space="preserve"> </w:t>
      </w:r>
      <w:r w:rsidRPr="000D73CC">
        <w:rPr>
          <w:rFonts w:hint="cs"/>
          <w:rtl/>
        </w:rPr>
        <w:t>كُنتُمۡ</w:t>
      </w:r>
      <w:r w:rsidRPr="000D73CC">
        <w:rPr>
          <w:rtl/>
        </w:rPr>
        <w:t xml:space="preserve"> </w:t>
      </w:r>
      <w:r w:rsidRPr="000D73CC">
        <w:rPr>
          <w:rFonts w:hint="cs"/>
          <w:rtl/>
        </w:rPr>
        <w:t>ءَامَنتُم</w:t>
      </w:r>
      <w:r w:rsidRPr="000D73CC">
        <w:rPr>
          <w:rtl/>
        </w:rPr>
        <w:t xml:space="preserve"> </w:t>
      </w:r>
      <w:r w:rsidRPr="000D73CC">
        <w:rPr>
          <w:rFonts w:hint="cs"/>
          <w:rtl/>
        </w:rPr>
        <w:t>بِٱ</w:t>
      </w:r>
      <w:r w:rsidRPr="000D73CC">
        <w:rPr>
          <w:rFonts w:hint="eastAsia"/>
          <w:rtl/>
        </w:rPr>
        <w:t>للَّهِ</w:t>
      </w:r>
      <w:r w:rsidRPr="000D73CC">
        <w:rPr>
          <w:rtl/>
        </w:rPr>
        <w:t xml:space="preserve"> فَعَلَيۡهِ تَوَكَّلُوٓاْ إِن كُنتُم مُّسۡلِمِينَ٨٤</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w:t>
      </w:r>
      <w:r w:rsidR="00671026" w:rsidRPr="000D73CC">
        <w:rPr>
          <w:rStyle w:val="Char7"/>
          <w:rtl/>
        </w:rPr>
        <w:t>ی</w:t>
      </w:r>
      <w:r w:rsidRPr="000D73CC">
        <w:rPr>
          <w:rStyle w:val="Char7"/>
          <w:rtl/>
        </w:rPr>
        <w:t>ونس: 84]</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موسی گفت: ای قوم من اگر واقعاً به خدا ایمان دارید؛ بر او توکل کنید اگر خود را بدو تسلیم کرده‌اید</w:t>
      </w:r>
      <w:r w:rsidRPr="000D73CC">
        <w:rPr>
          <w:rStyle w:val="Char9"/>
          <w:rFonts w:hint="cs"/>
          <w:rtl/>
        </w:rPr>
        <w:t>»</w:t>
      </w:r>
      <w:r w:rsidR="009B13F1" w:rsidRPr="000D73CC">
        <w:rPr>
          <w:rStyle w:val="Char9"/>
          <w:rFonts w:hint="cs"/>
          <w:rtl/>
        </w:rPr>
        <w:t>.</w:t>
      </w:r>
    </w:p>
    <w:p w:rsidR="00813D02" w:rsidRPr="000D73CC" w:rsidRDefault="009B13F1" w:rsidP="000A42BE">
      <w:pPr>
        <w:widowControl w:val="0"/>
        <w:tabs>
          <w:tab w:val="right" w:pos="7371"/>
        </w:tabs>
        <w:ind w:firstLine="284"/>
        <w:jc w:val="both"/>
        <w:rPr>
          <w:rFonts w:cs="IRNazli"/>
          <w:sz w:val="30"/>
          <w:rtl/>
          <w:lang w:bidi="fa-IR"/>
        </w:rPr>
      </w:pPr>
      <w:r w:rsidRPr="000D73CC">
        <w:rPr>
          <w:rFonts w:cs="IRNazli" w:hint="cs"/>
          <w:sz w:val="30"/>
          <w:rtl/>
          <w:lang w:bidi="fa-IR"/>
        </w:rPr>
        <w:t>و می‌فرماید:</w:t>
      </w:r>
    </w:p>
    <w:p w:rsidR="00813D02" w:rsidRPr="000D73CC" w:rsidRDefault="009B13F1" w:rsidP="005A762E">
      <w:pPr>
        <w:pStyle w:val="af"/>
        <w:widowControl w:val="0"/>
        <w:spacing w:line="226" w:lineRule="auto"/>
        <w:rPr>
          <w:rFonts w:ascii="Times New Roman" w:cs="B Lotus"/>
          <w:sz w:val="32"/>
          <w:szCs w:val="32"/>
          <w:rtl/>
        </w:rPr>
      </w:pPr>
      <w:r w:rsidRPr="000D73CC">
        <w:rPr>
          <w:rFonts w:ascii="Times New Roman" w:cs="Traditional Arabic" w:hint="cs"/>
          <w:sz w:val="32"/>
          <w:rtl/>
        </w:rPr>
        <w:t>﴿</w:t>
      </w:r>
      <w:r w:rsidRPr="000D73CC">
        <w:rPr>
          <w:rtl/>
        </w:rPr>
        <w:t>قَالَت</w:t>
      </w:r>
      <w:r w:rsidRPr="000D73CC">
        <w:rPr>
          <w:rFonts w:hint="cs"/>
          <w:rtl/>
        </w:rPr>
        <w:t>ۡ</w:t>
      </w:r>
      <w:r w:rsidRPr="000D73CC">
        <w:rPr>
          <w:rtl/>
        </w:rPr>
        <w:t xml:space="preserve"> </w:t>
      </w:r>
      <w:r w:rsidRPr="000D73CC">
        <w:rPr>
          <w:rFonts w:hint="cs"/>
          <w:rtl/>
        </w:rPr>
        <w:t>لَهُمۡ</w:t>
      </w:r>
      <w:r w:rsidRPr="000D73CC">
        <w:rPr>
          <w:rtl/>
        </w:rPr>
        <w:t xml:space="preserve"> </w:t>
      </w:r>
      <w:r w:rsidRPr="000D73CC">
        <w:rPr>
          <w:rFonts w:hint="cs"/>
          <w:rtl/>
        </w:rPr>
        <w:t>رُسُلُهُمۡ</w:t>
      </w:r>
      <w:r w:rsidRPr="000D73CC">
        <w:rPr>
          <w:rtl/>
        </w:rPr>
        <w:t xml:space="preserve"> </w:t>
      </w:r>
      <w:r w:rsidRPr="000D73CC">
        <w:rPr>
          <w:rFonts w:hint="cs"/>
          <w:rtl/>
        </w:rPr>
        <w:t>إِن</w:t>
      </w:r>
      <w:r w:rsidRPr="000D73CC">
        <w:rPr>
          <w:rtl/>
        </w:rPr>
        <w:t xml:space="preserve"> </w:t>
      </w:r>
      <w:r w:rsidRPr="000D73CC">
        <w:rPr>
          <w:rFonts w:hint="cs"/>
          <w:rtl/>
        </w:rPr>
        <w:t>نَّحۡنُ</w:t>
      </w:r>
      <w:r w:rsidRPr="000D73CC">
        <w:rPr>
          <w:rtl/>
        </w:rPr>
        <w:t xml:space="preserve"> </w:t>
      </w:r>
      <w:r w:rsidRPr="000D73CC">
        <w:rPr>
          <w:rFonts w:hint="cs"/>
          <w:rtl/>
        </w:rPr>
        <w:t>إِلَّا</w:t>
      </w:r>
      <w:r w:rsidRPr="000D73CC">
        <w:rPr>
          <w:rtl/>
        </w:rPr>
        <w:t xml:space="preserve"> </w:t>
      </w:r>
      <w:r w:rsidRPr="000D73CC">
        <w:rPr>
          <w:rFonts w:hint="cs"/>
          <w:rtl/>
        </w:rPr>
        <w:t>بَشَرٞ</w:t>
      </w:r>
      <w:r w:rsidRPr="000D73CC">
        <w:rPr>
          <w:rtl/>
        </w:rPr>
        <w:t xml:space="preserve"> </w:t>
      </w:r>
      <w:r w:rsidRPr="000D73CC">
        <w:rPr>
          <w:rFonts w:hint="cs"/>
          <w:rtl/>
        </w:rPr>
        <w:t>مِّثۡلُكُمۡ</w:t>
      </w:r>
      <w:r w:rsidRPr="000D73CC">
        <w:rPr>
          <w:rtl/>
        </w:rPr>
        <w:t xml:space="preserve"> </w:t>
      </w:r>
      <w:r w:rsidRPr="000D73CC">
        <w:rPr>
          <w:rFonts w:hint="cs"/>
          <w:rtl/>
        </w:rPr>
        <w:t>وَلَٰكِنَّ</w:t>
      </w:r>
      <w:r w:rsidRPr="000D73CC">
        <w:rPr>
          <w:rtl/>
        </w:rPr>
        <w:t xml:space="preserve"> </w:t>
      </w:r>
      <w:r w:rsidRPr="000D73CC">
        <w:rPr>
          <w:rFonts w:hint="cs"/>
          <w:rtl/>
        </w:rPr>
        <w:t>ٱ</w:t>
      </w:r>
      <w:r w:rsidRPr="000D73CC">
        <w:rPr>
          <w:rFonts w:hint="eastAsia"/>
          <w:rtl/>
        </w:rPr>
        <w:t>للَّهَ</w:t>
      </w:r>
      <w:r w:rsidRPr="000D73CC">
        <w:rPr>
          <w:rtl/>
        </w:rPr>
        <w:t xml:space="preserve"> يَمُنُّ عَلَىٰ مَن يَشَآءُ مِنۡ عِبَادِهِ</w:t>
      </w:r>
      <w:r w:rsidRPr="000D73CC">
        <w:rPr>
          <w:rFonts w:hint="cs"/>
          <w:rtl/>
        </w:rPr>
        <w:t>ۦۖ</w:t>
      </w:r>
      <w:r w:rsidRPr="000D73CC">
        <w:rPr>
          <w:rtl/>
        </w:rPr>
        <w:t xml:space="preserve"> وَمَا كَانَ لَنَآ أَن نَّأۡتِيَكُم بِسُلۡطَٰنٍ إِلَّا بِإِذۡنِ </w:t>
      </w:r>
      <w:r w:rsidRPr="000D73CC">
        <w:rPr>
          <w:rFonts w:hint="cs"/>
          <w:rtl/>
        </w:rPr>
        <w:t>ٱ</w:t>
      </w:r>
      <w:r w:rsidRPr="000D73CC">
        <w:rPr>
          <w:rFonts w:hint="eastAsia"/>
          <w:rtl/>
        </w:rPr>
        <w:t>للَّهِۚ</w:t>
      </w:r>
      <w:r w:rsidRPr="000D73CC">
        <w:rPr>
          <w:rtl/>
        </w:rPr>
        <w:t xml:space="preserve"> وَعَلَى </w:t>
      </w:r>
      <w:r w:rsidRPr="000D73CC">
        <w:rPr>
          <w:rFonts w:hint="cs"/>
          <w:rtl/>
        </w:rPr>
        <w:t>ٱ</w:t>
      </w:r>
      <w:r w:rsidRPr="000D73CC">
        <w:rPr>
          <w:rFonts w:hint="eastAsia"/>
          <w:rtl/>
        </w:rPr>
        <w:t>للَّهِ</w:t>
      </w:r>
      <w:r w:rsidRPr="000D73CC">
        <w:rPr>
          <w:rtl/>
        </w:rPr>
        <w:t xml:space="preserve"> فَلۡيَتَوَكَّلِ </w:t>
      </w:r>
      <w:r w:rsidRPr="000D73CC">
        <w:rPr>
          <w:rFonts w:hint="cs"/>
          <w:rtl/>
        </w:rPr>
        <w:t>ٱ</w:t>
      </w:r>
      <w:r w:rsidRPr="000D73CC">
        <w:rPr>
          <w:rFonts w:hint="eastAsia"/>
          <w:rtl/>
        </w:rPr>
        <w:t>لۡمُؤۡمِنُونَ</w:t>
      </w:r>
      <w:r w:rsidRPr="000D73CC">
        <w:rPr>
          <w:rtl/>
        </w:rPr>
        <w:t>١١</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[إبراه</w:t>
      </w:r>
      <w:r w:rsidR="00671026" w:rsidRPr="000D73CC">
        <w:rPr>
          <w:rStyle w:val="Char7"/>
          <w:rtl/>
        </w:rPr>
        <w:t>ی</w:t>
      </w:r>
      <w:r w:rsidRPr="000D73CC">
        <w:rPr>
          <w:rStyle w:val="Char7"/>
          <w:rtl/>
        </w:rPr>
        <w:t>م: 11]</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پیغمبرانشان بدیشان گفتند: ما جز انسان</w:t>
      </w:r>
      <w:r w:rsidR="005A762E">
        <w:rPr>
          <w:rFonts w:hint="eastAsia"/>
          <w:rtl/>
        </w:rPr>
        <w:t>‌</w:t>
      </w:r>
      <w:r w:rsidRPr="000D73CC">
        <w:rPr>
          <w:rFonts w:hint="cs"/>
          <w:rtl/>
        </w:rPr>
        <w:t>هایی همچون شما نیستیم و لیکن خداوند بر هر کس از بندگانش که بخواهد، منت می‌نهد و ما را نسزد که دلیلی برایتان بیاوریم، مگر با اجاز</w:t>
      </w:r>
      <w:r w:rsidR="00671026" w:rsidRPr="000D73CC">
        <w:rPr>
          <w:rFonts w:hint="cs"/>
          <w:rtl/>
        </w:rPr>
        <w:t>ۀ</w:t>
      </w:r>
      <w:r w:rsidRPr="000D73CC">
        <w:rPr>
          <w:rFonts w:hint="cs"/>
          <w:rtl/>
        </w:rPr>
        <w:t xml:space="preserve"> خدا و مؤمنان باید به خدا توکل کنند و بس</w:t>
      </w:r>
      <w:r w:rsidRPr="000D73CC">
        <w:rPr>
          <w:rStyle w:val="Char9"/>
          <w:rFonts w:hint="cs"/>
          <w:rtl/>
        </w:rPr>
        <w:t>»</w:t>
      </w:r>
      <w:r w:rsidR="009B13F1" w:rsidRPr="000D73CC">
        <w:rPr>
          <w:rStyle w:val="Char9"/>
          <w:rFonts w:hint="cs"/>
          <w:rtl/>
        </w:rPr>
        <w:t>.</w:t>
      </w:r>
    </w:p>
    <w:p w:rsidR="00813D02" w:rsidRPr="005A762E" w:rsidRDefault="00813D02" w:rsidP="000A42BE">
      <w:pPr>
        <w:widowControl w:val="0"/>
        <w:tabs>
          <w:tab w:val="right" w:pos="7371"/>
        </w:tabs>
        <w:ind w:firstLine="284"/>
        <w:jc w:val="both"/>
        <w:rPr>
          <w:rFonts w:cs="IRNazli"/>
          <w:spacing w:val="-4"/>
          <w:sz w:val="30"/>
          <w:rtl/>
          <w:lang w:bidi="fa-IR"/>
        </w:rPr>
      </w:pPr>
      <w:r w:rsidRPr="005A762E">
        <w:rPr>
          <w:rFonts w:cs="IRNazli" w:hint="cs"/>
          <w:spacing w:val="-4"/>
          <w:sz w:val="30"/>
          <w:rtl/>
          <w:lang w:bidi="fa-IR"/>
        </w:rPr>
        <w:t>پیامبر خدا</w:t>
      </w:r>
      <w:r w:rsidR="00361D92" w:rsidRPr="005A762E">
        <w:rPr>
          <w:rFonts w:cs="IRNazli" w:hint="cs"/>
          <w:spacing w:val="-4"/>
          <w:sz w:val="30"/>
          <w:rtl/>
          <w:lang w:bidi="fa-IR"/>
        </w:rPr>
        <w:t xml:space="preserve"> </w:t>
      </w:r>
      <w:r w:rsidR="003B13DA" w:rsidRPr="005A762E">
        <w:rPr>
          <w:rFonts w:ascii="" w:hAnsi="" w:cs="CTraditional Arabic" w:hint="cs"/>
          <w:spacing w:val="-4"/>
          <w:rtl/>
          <w:lang w:bidi="fa-IR"/>
        </w:rPr>
        <w:t>ج</w:t>
      </w:r>
      <w:r w:rsidR="00361D92" w:rsidRPr="005A762E">
        <w:rPr>
          <w:rFonts w:ascii="" w:hAnsi="" w:cs="CTraditional Arabic" w:hint="cs"/>
          <w:spacing w:val="-4"/>
          <w:rtl/>
          <w:lang w:bidi="fa-IR"/>
        </w:rPr>
        <w:t xml:space="preserve"> </w:t>
      </w:r>
      <w:r w:rsidRPr="005A762E">
        <w:rPr>
          <w:rFonts w:cs="IRNazli" w:hint="cs"/>
          <w:spacing w:val="-4"/>
          <w:sz w:val="30"/>
          <w:rtl/>
          <w:lang w:bidi="fa-IR"/>
        </w:rPr>
        <w:t>و اصحاب و یاران ایشان نمونه‌ای کامل از توکل، در واقعیت زندگی در رخداد هجرت ارائه دادند که در گذر زمان به آن اقتدا می‌شود و چون آنها بر خداوند از روی اخلاص توکل می‌کردند، خداوند آنها را ستایش کرد و بهترین پاداش را به آنها داد</w:t>
      </w:r>
      <w:r w:rsidRPr="005A762E">
        <w:rPr>
          <w:rStyle w:val="FootnoteReference"/>
          <w:rFonts w:cs="IRNazli"/>
          <w:spacing w:val="-4"/>
          <w:rtl/>
          <w:lang w:bidi="fa-IR"/>
        </w:rPr>
        <w:footnoteReference w:id="1086"/>
      </w:r>
      <w:r w:rsidR="009B13F1" w:rsidRPr="005A762E">
        <w:rPr>
          <w:rFonts w:cs="IRNazli" w:hint="cs"/>
          <w:spacing w:val="-4"/>
          <w:sz w:val="30"/>
          <w:rtl/>
          <w:lang w:bidi="fa-IR"/>
        </w:rPr>
        <w:t>.</w:t>
      </w:r>
    </w:p>
    <w:p w:rsidR="00813D02" w:rsidRPr="000D73CC" w:rsidRDefault="00813D02" w:rsidP="000A42BE">
      <w:pPr>
        <w:pStyle w:val="a4"/>
        <w:widowControl w:val="0"/>
        <w:rPr>
          <w:rtl/>
        </w:rPr>
      </w:pPr>
      <w:bookmarkStart w:id="832" w:name="_Toc270033348"/>
      <w:bookmarkStart w:id="833" w:name="_Toc439429842"/>
      <w:r w:rsidRPr="000D73CC">
        <w:rPr>
          <w:rFonts w:hint="cs"/>
          <w:rtl/>
        </w:rPr>
        <w:t>7- امید</w:t>
      </w:r>
      <w:bookmarkEnd w:id="832"/>
      <w:bookmarkEnd w:id="833"/>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یکی از صفتهای پسندیده مهاجران که خداوند آنها را بر آن ستوده است، امید است؛ خداوند متعال می‌</w:t>
      </w:r>
      <w:r w:rsidR="009B13F1" w:rsidRPr="000D73CC">
        <w:rPr>
          <w:rFonts w:cs="IRNazli" w:hint="cs"/>
          <w:sz w:val="30"/>
          <w:rtl/>
          <w:lang w:bidi="fa-IR"/>
        </w:rPr>
        <w:t>فرماید:</w:t>
      </w:r>
    </w:p>
    <w:p w:rsidR="00813D02" w:rsidRPr="000D73CC" w:rsidRDefault="00953666" w:rsidP="000A42BE">
      <w:pPr>
        <w:pStyle w:val="af"/>
        <w:widowControl w:val="0"/>
        <w:rPr>
          <w:rFonts w:ascii="Times New Roman" w:cs="B Lotus"/>
          <w:sz w:val="32"/>
          <w:szCs w:val="32"/>
          <w:rtl/>
        </w:rPr>
      </w:pPr>
      <w:r w:rsidRPr="000D73CC">
        <w:rPr>
          <w:rFonts w:ascii="Times New Roman" w:cs="Traditional Arabic" w:hint="cs"/>
          <w:sz w:val="32"/>
          <w:rtl/>
        </w:rPr>
        <w:t>﴿</w:t>
      </w:r>
      <w:r w:rsidRPr="000D73CC">
        <w:rPr>
          <w:rtl/>
        </w:rPr>
        <w:t xml:space="preserve">إِنَّ </w:t>
      </w:r>
      <w:r w:rsidRPr="000D73CC">
        <w:rPr>
          <w:rFonts w:hint="cs"/>
          <w:rtl/>
        </w:rPr>
        <w:t>ٱ</w:t>
      </w:r>
      <w:r w:rsidRPr="000D73CC">
        <w:rPr>
          <w:rFonts w:hint="eastAsia"/>
          <w:rtl/>
        </w:rPr>
        <w:t>لَّذِينَ</w:t>
      </w:r>
      <w:r w:rsidRPr="000D73CC">
        <w:rPr>
          <w:rtl/>
        </w:rPr>
        <w:t xml:space="preserve"> ءَامَنُواْ وَ</w:t>
      </w:r>
      <w:r w:rsidRPr="000D73CC">
        <w:rPr>
          <w:rFonts w:hint="cs"/>
          <w:rtl/>
        </w:rPr>
        <w:t>ٱ</w:t>
      </w:r>
      <w:r w:rsidRPr="000D73CC">
        <w:rPr>
          <w:rFonts w:hint="eastAsia"/>
          <w:rtl/>
        </w:rPr>
        <w:t>لَّذِينَ</w:t>
      </w:r>
      <w:r w:rsidRPr="000D73CC">
        <w:rPr>
          <w:rtl/>
        </w:rPr>
        <w:t xml:space="preserve"> هَاجَرُواْ وَجَٰهَدُواْ فِي سَبِيلِ </w:t>
      </w:r>
      <w:r w:rsidRPr="000D73CC">
        <w:rPr>
          <w:rFonts w:hint="cs"/>
          <w:rtl/>
        </w:rPr>
        <w:t>ٱ</w:t>
      </w:r>
      <w:r w:rsidRPr="000D73CC">
        <w:rPr>
          <w:rFonts w:hint="eastAsia"/>
          <w:rtl/>
        </w:rPr>
        <w:t>للَّهِ</w:t>
      </w:r>
      <w:r w:rsidRPr="000D73CC">
        <w:rPr>
          <w:rtl/>
        </w:rPr>
        <w:t xml:space="preserve"> أُوْلَٰٓئِكَ يَرۡجُونَ رَحۡمَتَ </w:t>
      </w:r>
      <w:r w:rsidRPr="000D73CC">
        <w:rPr>
          <w:rFonts w:hint="cs"/>
          <w:rtl/>
        </w:rPr>
        <w:t>ٱ</w:t>
      </w:r>
      <w:r w:rsidRPr="000D73CC">
        <w:rPr>
          <w:rFonts w:hint="eastAsia"/>
          <w:rtl/>
        </w:rPr>
        <w:t>للَّهِۚ</w:t>
      </w:r>
      <w:r w:rsidRPr="000D73CC">
        <w:rPr>
          <w:rtl/>
        </w:rPr>
        <w:t xml:space="preserve"> وَ</w:t>
      </w:r>
      <w:r w:rsidRPr="000D73CC">
        <w:rPr>
          <w:rFonts w:hint="cs"/>
          <w:rtl/>
        </w:rPr>
        <w:t>ٱ</w:t>
      </w:r>
      <w:r w:rsidRPr="000D73CC">
        <w:rPr>
          <w:rFonts w:hint="eastAsia"/>
          <w:rtl/>
        </w:rPr>
        <w:t>للَّهُ</w:t>
      </w:r>
      <w:r w:rsidRPr="000D73CC">
        <w:rPr>
          <w:rtl/>
        </w:rPr>
        <w:t xml:space="preserve"> غَفُورٞ رَّحِيمٞ٢١٨</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[البقرة: 218]</w:t>
      </w:r>
      <w:r w:rsidRPr="000D73CC">
        <w:rPr>
          <w:rStyle w:val="Char7"/>
          <w:rFonts w:hint="cs"/>
          <w:rtl/>
        </w:rPr>
        <w:t>.</w:t>
      </w:r>
    </w:p>
    <w:p w:rsidR="00813D02" w:rsidRPr="000D73CC" w:rsidRDefault="00813D02" w:rsidP="000A42BE">
      <w:pPr>
        <w:pStyle w:val="aa"/>
        <w:widowControl w:val="0"/>
        <w:rPr>
          <w:rtl/>
        </w:rPr>
      </w:pPr>
      <w:r w:rsidRPr="000D73CC">
        <w:rPr>
          <w:rStyle w:val="Char9"/>
          <w:rFonts w:hint="cs"/>
          <w:rtl/>
        </w:rPr>
        <w:t>«</w:t>
      </w:r>
      <w:r w:rsidRPr="000D73CC">
        <w:rPr>
          <w:rFonts w:hint="cs"/>
          <w:rtl/>
        </w:rPr>
        <w:t>کسانی که ایمان آورده‌اند و کسانی که هجرت نموده‌اند و در راه خدا جهاد کرده‌اند، آنان رحمت خدا را چشم می‌دارند و خداوند آمرزند</w:t>
      </w:r>
      <w:r w:rsidR="00671026" w:rsidRPr="000D73CC">
        <w:rPr>
          <w:rFonts w:hint="cs"/>
          <w:rtl/>
        </w:rPr>
        <w:t>ۀ</w:t>
      </w:r>
      <w:r w:rsidRPr="000D73CC">
        <w:rPr>
          <w:rFonts w:hint="cs"/>
          <w:rtl/>
        </w:rPr>
        <w:t xml:space="preserve"> و مهربان است</w:t>
      </w:r>
      <w:r w:rsidRPr="000D73CC">
        <w:rPr>
          <w:rStyle w:val="Char9"/>
          <w:rFonts w:hint="cs"/>
          <w:rtl/>
        </w:rPr>
        <w:t>»</w:t>
      </w:r>
      <w:r w:rsidR="00953666" w:rsidRPr="000D73CC">
        <w:rPr>
          <w:rStyle w:val="Char9"/>
          <w:rFonts w:hint="cs"/>
          <w:rtl/>
        </w:rPr>
        <w:t>.</w:t>
      </w:r>
    </w:p>
    <w:p w:rsidR="00813D02" w:rsidRPr="000D73CC" w:rsidRDefault="00813D02" w:rsidP="000A42BE">
      <w:pPr>
        <w:widowControl w:val="0"/>
        <w:tabs>
          <w:tab w:val="right" w:pos="7371"/>
        </w:tabs>
        <w:ind w:firstLine="284"/>
        <w:jc w:val="both"/>
        <w:rPr>
          <w:rFonts w:cs="IRNazli"/>
          <w:rtl/>
          <w:lang w:bidi="fa-IR"/>
        </w:rPr>
      </w:pPr>
      <w:r w:rsidRPr="000D73CC">
        <w:rPr>
          <w:rFonts w:cs="IRNazli" w:hint="cs"/>
          <w:sz w:val="30"/>
          <w:rtl/>
          <w:lang w:bidi="fa-IR"/>
        </w:rPr>
        <w:t>منظور از کلم</w:t>
      </w:r>
      <w:r w:rsidR="00671026" w:rsidRPr="000D73CC">
        <w:rPr>
          <w:rFonts w:cs="IRNazli" w:hint="cs"/>
          <w:sz w:val="30"/>
          <w:rtl/>
          <w:lang w:bidi="fa-IR"/>
        </w:rPr>
        <w:t>ۀ</w:t>
      </w:r>
      <w:r w:rsidRPr="000D73CC">
        <w:rPr>
          <w:rFonts w:cs="IRNazli" w:hint="cs"/>
          <w:sz w:val="30"/>
          <w:rtl/>
          <w:lang w:bidi="fa-IR"/>
        </w:rPr>
        <w:t xml:space="preserve"> </w:t>
      </w:r>
      <w:r w:rsidR="00953666" w:rsidRPr="000D73CC">
        <w:rPr>
          <w:rFonts w:cs="Traditional Arabic" w:hint="cs"/>
          <w:sz w:val="32"/>
          <w:rtl/>
          <w:lang w:bidi="fa-IR"/>
        </w:rPr>
        <w:t>﴿</w:t>
      </w:r>
      <w:r w:rsidR="00953666" w:rsidRPr="000D73CC">
        <w:rPr>
          <w:rStyle w:val="Chard"/>
          <w:rtl/>
        </w:rPr>
        <w:t>يَرۡجُونَ</w:t>
      </w:r>
      <w:r w:rsidR="00953666" w:rsidRPr="000D73CC">
        <w:rPr>
          <w:rFonts w:cs="Traditional Arabic" w:hint="cs"/>
          <w:sz w:val="32"/>
          <w:rtl/>
          <w:lang w:bidi="fa-IR"/>
        </w:rPr>
        <w:t xml:space="preserve">﴾ </w:t>
      </w:r>
      <w:r w:rsidRPr="000D73CC">
        <w:rPr>
          <w:rFonts w:cs="IRNazli" w:hint="cs"/>
          <w:rtl/>
          <w:lang w:bidi="fa-IR"/>
        </w:rPr>
        <w:t>این آیه با وجود آنکه خداوند آنها را ستوده است این است که هیچ کس دراین دنیا با وجود اینکه از نظر معنوی به مراتب بالایی دست یافته باشد، امّا نمی‌داند که به بهشت می‌رود به دو دلیل: یکی اینکه او نمی‌داند که خاتمه او چگونه خواهد بود و دوم اینکه نمی‌تواند بر عمل خود تکیه نکند؛ پس اینها را خدا بخشیده است و با وجود این آنها به رحمت الهی امیدوار بودند و این به دلیل ایمان عمیق و استوار آنهاست</w:t>
      </w:r>
      <w:r w:rsidRPr="000D73CC">
        <w:rPr>
          <w:rStyle w:val="FootnoteReference"/>
          <w:rFonts w:cs="IRNazli"/>
          <w:rtl/>
          <w:lang w:bidi="fa-IR"/>
        </w:rPr>
        <w:footnoteReference w:id="1087"/>
      </w:r>
      <w:r w:rsidR="00953666" w:rsidRPr="000D73CC">
        <w:rPr>
          <w:rFonts w:cs="IRNazli" w:hint="cs"/>
          <w:rtl/>
          <w:lang w:bidi="fa-IR"/>
        </w:rPr>
        <w:t>.</w:t>
      </w:r>
    </w:p>
    <w:p w:rsidR="00813D02" w:rsidRPr="000D73CC" w:rsidRDefault="00813D02" w:rsidP="000A42BE">
      <w:pPr>
        <w:pStyle w:val="a4"/>
        <w:widowControl w:val="0"/>
        <w:rPr>
          <w:rtl/>
        </w:rPr>
      </w:pPr>
      <w:bookmarkStart w:id="834" w:name="_Toc439429843"/>
      <w:bookmarkStart w:id="835" w:name="_Toc270033349"/>
      <w:r w:rsidRPr="000D73CC">
        <w:rPr>
          <w:rFonts w:hint="cs"/>
          <w:rtl/>
        </w:rPr>
        <w:t>8- اتباع و پیروی از پیامبر اکرم</w:t>
      </w:r>
      <w:r w:rsidR="00361D92" w:rsidRPr="000D73CC">
        <w:rPr>
          <w:rFonts w:hint="cs"/>
          <w:rtl/>
        </w:rPr>
        <w:t xml:space="preserve"> </w:t>
      </w:r>
      <w:r w:rsidR="003B13DA" w:rsidRPr="000D73CC">
        <w:rPr>
          <w:rFonts w:ascii="" w:hAnsi="" w:cs="CTraditional Arabic" w:hint="cs"/>
          <w:b w:val="0"/>
          <w:bCs w:val="0"/>
          <w:sz w:val="28"/>
          <w:szCs w:val="28"/>
          <w:rtl/>
        </w:rPr>
        <w:t>ج</w:t>
      </w:r>
      <w:bookmarkEnd w:id="834"/>
      <w:r w:rsidR="003B13DA" w:rsidRPr="000D73CC">
        <w:rPr>
          <w:rFonts w:ascii="" w:hAnsi="" w:cs="CTraditional Arabic" w:hint="cs"/>
          <w:sz w:val="28"/>
          <w:szCs w:val="28"/>
          <w:rtl/>
        </w:rPr>
        <w:t xml:space="preserve"> </w:t>
      </w:r>
      <w:bookmarkEnd w:id="835"/>
    </w:p>
    <w:p w:rsidR="00813D02" w:rsidRPr="000D73CC" w:rsidRDefault="00813D02" w:rsidP="000A42BE">
      <w:pPr>
        <w:widowControl w:val="0"/>
        <w:tabs>
          <w:tab w:val="right" w:pos="7371"/>
        </w:tabs>
        <w:ind w:firstLine="284"/>
        <w:jc w:val="both"/>
        <w:rPr>
          <w:rFonts w:cs="IRNazli"/>
          <w:rtl/>
          <w:lang w:bidi="fa-IR"/>
        </w:rPr>
      </w:pPr>
      <w:r w:rsidRPr="000D73CC">
        <w:rPr>
          <w:rFonts w:cs="IRNazli" w:hint="cs"/>
          <w:rtl/>
          <w:lang w:bidi="fa-IR"/>
        </w:rPr>
        <w:t>از جمله اموری که بر جایگاه بزرگ و عظیم هجرت در قرآن کریم دلالت می‌نماید این است که خداوند متعال مهاجران و انصار را توصیف نموده است که آنها از پیامبر اکرم</w:t>
      </w:r>
      <w:r w:rsidR="003B13DA" w:rsidRPr="000D73CC">
        <w:rPr>
          <w:rFonts w:ascii="" w:hAnsi="" w:cs="CTraditional Arabic" w:hint="cs"/>
          <w:rtl/>
          <w:lang w:bidi="fa-IR"/>
        </w:rPr>
        <w:t xml:space="preserve"> ج</w:t>
      </w:r>
      <w:r w:rsidR="00361D92" w:rsidRPr="000D73CC">
        <w:rPr>
          <w:rFonts w:ascii="" w:hAnsi="" w:cs="CTraditional Arabic" w:hint="cs"/>
          <w:rtl/>
          <w:lang w:bidi="fa-IR"/>
        </w:rPr>
        <w:t xml:space="preserve"> </w:t>
      </w:r>
      <w:r w:rsidRPr="000D73CC">
        <w:rPr>
          <w:rFonts w:cs="IRNazli" w:hint="cs"/>
          <w:rtl/>
          <w:lang w:bidi="fa-IR"/>
        </w:rPr>
        <w:t>پیروی م</w:t>
      </w:r>
      <w:r w:rsidR="00953666" w:rsidRPr="000D73CC">
        <w:rPr>
          <w:rFonts w:cs="IRNazli" w:hint="cs"/>
          <w:rtl/>
          <w:lang w:bidi="fa-IR"/>
        </w:rPr>
        <w:t>ی‌کنند؛ خداوند متعال می‌فرماید:</w:t>
      </w:r>
    </w:p>
    <w:p w:rsidR="00813D02" w:rsidRPr="000D73CC" w:rsidRDefault="00223332" w:rsidP="000A42BE">
      <w:pPr>
        <w:pStyle w:val="af"/>
        <w:widowControl w:val="0"/>
        <w:rPr>
          <w:rFonts w:ascii="Times New Roman" w:cs="B Lotus"/>
          <w:sz w:val="32"/>
          <w:szCs w:val="32"/>
          <w:rtl/>
        </w:rPr>
      </w:pPr>
      <w:r w:rsidRPr="000D73CC">
        <w:rPr>
          <w:rFonts w:ascii="Times New Roman" w:cs="Traditional Arabic" w:hint="cs"/>
          <w:sz w:val="32"/>
          <w:rtl/>
        </w:rPr>
        <w:t>﴿</w:t>
      </w:r>
      <w:r w:rsidRPr="000D73CC">
        <w:rPr>
          <w:rtl/>
        </w:rPr>
        <w:t xml:space="preserve">لَّقَد تَّابَ </w:t>
      </w:r>
      <w:r w:rsidRPr="000D73CC">
        <w:rPr>
          <w:rFonts w:hint="cs"/>
          <w:rtl/>
        </w:rPr>
        <w:t>ٱ</w:t>
      </w:r>
      <w:r w:rsidRPr="000D73CC">
        <w:rPr>
          <w:rFonts w:hint="eastAsia"/>
          <w:rtl/>
        </w:rPr>
        <w:t>للَّهُ</w:t>
      </w:r>
      <w:r w:rsidRPr="000D73CC">
        <w:rPr>
          <w:rtl/>
        </w:rPr>
        <w:t xml:space="preserve"> عَلَى </w:t>
      </w:r>
      <w:r w:rsidRPr="000D73CC">
        <w:rPr>
          <w:rFonts w:hint="cs"/>
          <w:rtl/>
        </w:rPr>
        <w:t>ٱ</w:t>
      </w:r>
      <w:r w:rsidRPr="000D73CC">
        <w:rPr>
          <w:rFonts w:hint="eastAsia"/>
          <w:rtl/>
        </w:rPr>
        <w:t>لنَّبِيِّ</w:t>
      </w:r>
      <w:r w:rsidRPr="000D73CC">
        <w:rPr>
          <w:rtl/>
        </w:rPr>
        <w:t xml:space="preserve"> وَ</w:t>
      </w:r>
      <w:r w:rsidRPr="000D73CC">
        <w:rPr>
          <w:rFonts w:hint="cs"/>
          <w:rtl/>
        </w:rPr>
        <w:t>ٱ</w:t>
      </w:r>
      <w:r w:rsidRPr="000D73CC">
        <w:rPr>
          <w:rFonts w:hint="eastAsia"/>
          <w:rtl/>
        </w:rPr>
        <w:t>لۡمُهَٰجِرِينَ</w:t>
      </w:r>
      <w:r w:rsidRPr="000D73CC">
        <w:rPr>
          <w:rtl/>
        </w:rPr>
        <w:t xml:space="preserve"> وَ</w:t>
      </w:r>
      <w:r w:rsidRPr="000D73CC">
        <w:rPr>
          <w:rFonts w:hint="cs"/>
          <w:rtl/>
        </w:rPr>
        <w:t>ٱ</w:t>
      </w:r>
      <w:r w:rsidRPr="000D73CC">
        <w:rPr>
          <w:rFonts w:hint="eastAsia"/>
          <w:rtl/>
        </w:rPr>
        <w:t>لۡأَنصَارِ</w:t>
      </w:r>
      <w:r w:rsidRPr="000D73CC">
        <w:rPr>
          <w:rtl/>
        </w:rPr>
        <w:t xml:space="preserve"> </w:t>
      </w:r>
      <w:r w:rsidRPr="000D73CC">
        <w:rPr>
          <w:rFonts w:hint="cs"/>
          <w:rtl/>
        </w:rPr>
        <w:t>ٱ</w:t>
      </w:r>
      <w:r w:rsidRPr="000D73CC">
        <w:rPr>
          <w:rFonts w:hint="eastAsia"/>
          <w:rtl/>
        </w:rPr>
        <w:t>لَّذِينَ</w:t>
      </w:r>
      <w:r w:rsidRPr="000D73CC">
        <w:rPr>
          <w:rtl/>
        </w:rPr>
        <w:t xml:space="preserve"> </w:t>
      </w:r>
      <w:r w:rsidRPr="000D73CC">
        <w:rPr>
          <w:rFonts w:hint="cs"/>
          <w:rtl/>
        </w:rPr>
        <w:t>ٱ</w:t>
      </w:r>
      <w:r w:rsidRPr="000D73CC">
        <w:rPr>
          <w:rFonts w:hint="eastAsia"/>
          <w:rtl/>
        </w:rPr>
        <w:t>تَّبَعُوهُ</w:t>
      </w:r>
      <w:r w:rsidRPr="000D73CC">
        <w:rPr>
          <w:rtl/>
        </w:rPr>
        <w:t xml:space="preserve"> فِي سَاعَةِ </w:t>
      </w:r>
      <w:r w:rsidRPr="000D73CC">
        <w:rPr>
          <w:rFonts w:hint="cs"/>
          <w:rtl/>
        </w:rPr>
        <w:t>ٱ</w:t>
      </w:r>
      <w:r w:rsidRPr="000D73CC">
        <w:rPr>
          <w:rFonts w:hint="eastAsia"/>
          <w:rtl/>
        </w:rPr>
        <w:t>لۡعُسۡرَةِ</w:t>
      </w:r>
      <w:r w:rsidRPr="000D73CC">
        <w:rPr>
          <w:rtl/>
        </w:rPr>
        <w:t xml:space="preserve"> مِنۢ بَعۡدِ مَا كَادَ يَزِيغُ قُلُوبُ فَرِيقٖ مِّنۡهُمۡ ثُمَّ تَابَ عَلَيۡهِمۡۚ إِنَّهُ</w:t>
      </w:r>
      <w:r w:rsidRPr="000D73CC">
        <w:rPr>
          <w:rFonts w:hint="cs"/>
          <w:rtl/>
        </w:rPr>
        <w:t>ۥ</w:t>
      </w:r>
      <w:r w:rsidRPr="000D73CC">
        <w:rPr>
          <w:rtl/>
        </w:rPr>
        <w:t xml:space="preserve"> بِهِمۡ رَءُوفٞ رَّحِيمٞ١١٧</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[التوبة: 117]</w:t>
      </w:r>
      <w:r w:rsidRPr="000D73CC">
        <w:rPr>
          <w:rStyle w:val="Char7"/>
          <w:rFonts w:hint="cs"/>
          <w:rtl/>
        </w:rPr>
        <w:t>.</w:t>
      </w:r>
    </w:p>
    <w:p w:rsidR="00813D02" w:rsidRPr="005A762E" w:rsidRDefault="00813D02" w:rsidP="000A42BE">
      <w:pPr>
        <w:pStyle w:val="aa"/>
        <w:widowControl w:val="0"/>
        <w:rPr>
          <w:rFonts w:ascii="Times New Roman" w:hAnsi="Times New Roman" w:cs="B Lotus"/>
          <w:spacing w:val="-4"/>
          <w:rtl/>
        </w:rPr>
      </w:pPr>
      <w:r w:rsidRPr="005A762E">
        <w:rPr>
          <w:rStyle w:val="Char9"/>
          <w:rFonts w:hint="cs"/>
          <w:spacing w:val="-4"/>
          <w:rtl/>
        </w:rPr>
        <w:t>«</w:t>
      </w:r>
      <w:r w:rsidRPr="005A762E">
        <w:rPr>
          <w:rFonts w:hint="cs"/>
          <w:spacing w:val="-4"/>
          <w:rtl/>
        </w:rPr>
        <w:t>خداوند توبه پیغمبر و توبه مهاجرین و انصار را پذیرفت. مهاجرین و انصاری که در روزگار سختی از پیغمبر پیروی کردند؛ بعد از آنکه دل</w:t>
      </w:r>
      <w:r w:rsidR="00CE0F6C" w:rsidRPr="005A762E">
        <w:rPr>
          <w:rFonts w:hint="eastAsia"/>
          <w:spacing w:val="-4"/>
          <w:rtl/>
        </w:rPr>
        <w:t>‌</w:t>
      </w:r>
      <w:r w:rsidRPr="005A762E">
        <w:rPr>
          <w:rFonts w:hint="cs"/>
          <w:spacing w:val="-4"/>
          <w:rtl/>
        </w:rPr>
        <w:t>های دسته‌ای از آنان اندکی مانده بود که منحرف شود، باز هم خداوند توبه آنان را پذیرفت؛ چ</w:t>
      </w:r>
      <w:r w:rsidR="00223332" w:rsidRPr="005A762E">
        <w:rPr>
          <w:rFonts w:hint="cs"/>
          <w:spacing w:val="-4"/>
          <w:rtl/>
        </w:rPr>
        <w:t>راکه او بسیار رئوف و مهربان است</w:t>
      </w:r>
      <w:r w:rsidRPr="005A762E">
        <w:rPr>
          <w:rStyle w:val="Char9"/>
          <w:rFonts w:hint="cs"/>
          <w:spacing w:val="-4"/>
          <w:rtl/>
        </w:rPr>
        <w:t>»</w:t>
      </w:r>
      <w:r w:rsidR="00223332" w:rsidRPr="005A762E">
        <w:rPr>
          <w:rStyle w:val="Char9"/>
          <w:rFonts w:hint="cs"/>
          <w:spacing w:val="-4"/>
          <w:rtl/>
        </w:rPr>
        <w:t>.</w:t>
      </w:r>
    </w:p>
    <w:p w:rsidR="00813D02" w:rsidRPr="000D73CC" w:rsidRDefault="00813D02" w:rsidP="000A42BE">
      <w:pPr>
        <w:widowControl w:val="0"/>
        <w:tabs>
          <w:tab w:val="right" w:pos="7371"/>
        </w:tabs>
        <w:ind w:firstLine="284"/>
        <w:jc w:val="both"/>
        <w:rPr>
          <w:rFonts w:cs="IRNazli"/>
          <w:rtl/>
          <w:lang w:bidi="fa-IR"/>
        </w:rPr>
      </w:pPr>
      <w:r w:rsidRPr="000D73CC">
        <w:rPr>
          <w:rFonts w:cs="IRNazli" w:hint="cs"/>
          <w:rtl/>
          <w:lang w:bidi="fa-IR"/>
        </w:rPr>
        <w:t>مهاجران و انصار کسانی هستند که نه تنها از پیامبر اکرم</w:t>
      </w:r>
      <w:r w:rsidR="00361D92" w:rsidRPr="000D73CC">
        <w:rPr>
          <w:rFonts w:cs="IRNazli" w:hint="cs"/>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rtl/>
          <w:lang w:bidi="fa-IR"/>
        </w:rPr>
        <w:t>در گفتار و اعمالشان پیروی می‌کنند؛ بلکه در لحظه سختی هم از او پیروی می‌نمایند بنابراین، آنها با این کار سزاوار مقامی بزرگ هستند و شایسته‌اند که خداوند توبه آنها را بپذیرد.</w:t>
      </w:r>
    </w:p>
    <w:p w:rsidR="00813D02" w:rsidRPr="000D73CC" w:rsidRDefault="00813D02" w:rsidP="000A42BE">
      <w:pPr>
        <w:widowControl w:val="0"/>
        <w:tabs>
          <w:tab w:val="right" w:pos="7371"/>
        </w:tabs>
        <w:ind w:firstLine="284"/>
        <w:jc w:val="both"/>
        <w:rPr>
          <w:rFonts w:cs="IRNazli"/>
          <w:rtl/>
          <w:lang w:bidi="fa-IR"/>
        </w:rPr>
      </w:pPr>
      <w:r w:rsidRPr="000D73CC">
        <w:rPr>
          <w:rFonts w:cs="IRNazli" w:hint="cs"/>
          <w:rtl/>
          <w:lang w:bidi="fa-IR"/>
        </w:rPr>
        <w:t>این آیه در غزو</w:t>
      </w:r>
      <w:r w:rsidR="00671026" w:rsidRPr="000D73CC">
        <w:rPr>
          <w:rFonts w:cs="IRNazli" w:hint="cs"/>
          <w:rtl/>
          <w:lang w:bidi="fa-IR"/>
        </w:rPr>
        <w:t>ۀ</w:t>
      </w:r>
      <w:r w:rsidRPr="000D73CC">
        <w:rPr>
          <w:rFonts w:cs="IRNazli" w:hint="cs"/>
          <w:rtl/>
          <w:lang w:bidi="fa-IR"/>
        </w:rPr>
        <w:t xml:space="preserve"> تبوک نازل شده است؛ چون این جنگ در قحط سالی و در شرایط سخت و گرمای شدید و کمبود توشه و آب بر مسلمانان واجب گردید.</w:t>
      </w:r>
    </w:p>
    <w:p w:rsidR="00813D02" w:rsidRPr="000D73CC" w:rsidRDefault="00813D02" w:rsidP="000A42BE">
      <w:pPr>
        <w:widowControl w:val="0"/>
        <w:tabs>
          <w:tab w:val="right" w:pos="7371"/>
        </w:tabs>
        <w:ind w:firstLine="284"/>
        <w:jc w:val="both"/>
        <w:rPr>
          <w:rFonts w:cs="IRNazli"/>
          <w:rtl/>
          <w:lang w:bidi="fa-IR"/>
        </w:rPr>
      </w:pPr>
      <w:r w:rsidRPr="000D73CC">
        <w:rPr>
          <w:rFonts w:cs="IRNazli" w:hint="cs"/>
          <w:rtl/>
          <w:lang w:bidi="fa-IR"/>
        </w:rPr>
        <w:t>قتاده می‌گوید: در شدت گرما آنها به سوی تبوک رفتند. میزان مشقت و سختی که آنها با آن دچار شدند را خدا می‌داند. ما همین قدر می‌دانیم که دو نفر یک خرما را بین خود تقسیم می‌کردند و چند نفر یک خرما را بین خود رد و بدل می‌کردند که یکی آن را می‌مکید؛ سپس به دیگری می‌داد و بر آن آب می‌نوشید؛ سپس باز آن را می‌مکید و بر آن آب می‌نوشید؛ پس خداوند توب</w:t>
      </w:r>
      <w:r w:rsidR="00671026" w:rsidRPr="000D73CC">
        <w:rPr>
          <w:rFonts w:cs="IRNazli" w:hint="cs"/>
          <w:rtl/>
          <w:lang w:bidi="fa-IR"/>
        </w:rPr>
        <w:t>ۀ</w:t>
      </w:r>
      <w:r w:rsidRPr="000D73CC">
        <w:rPr>
          <w:rFonts w:cs="IRNazli" w:hint="cs"/>
          <w:rtl/>
          <w:lang w:bidi="fa-IR"/>
        </w:rPr>
        <w:t xml:space="preserve"> آنها را پذیرفت و آنان را سالم برگرداند</w:t>
      </w:r>
      <w:r w:rsidRPr="000D73CC">
        <w:rPr>
          <w:rStyle w:val="FootnoteReference"/>
          <w:rFonts w:cs="IRNazli"/>
          <w:rtl/>
          <w:lang w:bidi="fa-IR"/>
        </w:rPr>
        <w:footnoteReference w:id="1088"/>
      </w:r>
      <w:r w:rsidR="00CE0F6C" w:rsidRPr="000D73CC">
        <w:rPr>
          <w:rFonts w:cs="IRNazli" w:hint="cs"/>
          <w:rtl/>
          <w:lang w:bidi="fa-IR"/>
        </w:rPr>
        <w:t>.</w:t>
      </w:r>
    </w:p>
    <w:p w:rsidR="00813D02" w:rsidRPr="000D73CC" w:rsidRDefault="00813D02" w:rsidP="000A42BE">
      <w:pPr>
        <w:widowControl w:val="0"/>
        <w:tabs>
          <w:tab w:val="right" w:pos="7371"/>
        </w:tabs>
        <w:ind w:firstLine="284"/>
        <w:jc w:val="both"/>
        <w:rPr>
          <w:rFonts w:cs="IRNazli"/>
          <w:rtl/>
          <w:lang w:bidi="fa-IR"/>
        </w:rPr>
      </w:pPr>
      <w:r w:rsidRPr="000D73CC">
        <w:rPr>
          <w:rFonts w:cs="IRNazli" w:hint="cs"/>
          <w:rtl/>
          <w:lang w:bidi="fa-IR"/>
        </w:rPr>
        <w:t>پیروی از پیامبر اکرم</w:t>
      </w:r>
      <w:r w:rsidR="00361D92" w:rsidRPr="000D73CC">
        <w:rPr>
          <w:rFonts w:cs="IRNazli" w:hint="cs"/>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rtl/>
          <w:lang w:bidi="fa-IR"/>
        </w:rPr>
        <w:t>بر حقیقت ایمان دلالت می‌نماید و به روشنی بین ایمان و کفر فرق می‌گذارد همان طور که پیروی کردن دلیلی بر محبت خداست و محبت خدا چیزی نیست که فقط با زبان ادعا شود و شیفتگی و دلباختگی چیزی نیست مگر اینکه با آن پیروی کردن از پیامبر خدا همراه باشد و بر رهنمودها و راهنمایی</w:t>
      </w:r>
      <w:r w:rsidR="00CE0F6C" w:rsidRPr="000D73CC">
        <w:rPr>
          <w:rFonts w:cs="IRNazli" w:hint="eastAsia"/>
          <w:rtl/>
          <w:lang w:bidi="fa-IR"/>
        </w:rPr>
        <w:t>‌</w:t>
      </w:r>
      <w:r w:rsidRPr="000D73CC">
        <w:rPr>
          <w:rFonts w:cs="IRNazli" w:hint="cs"/>
          <w:rtl/>
          <w:lang w:bidi="fa-IR"/>
        </w:rPr>
        <w:t>های او گام برداشته شود و برنامه او را در زندگی اجرا نماید. ایمان، کلماتی نیست که گفته شود و احساساتی نیست که برانگیخته گردد و شعار نیست که بر پا شود؛ بلکه ایمان یعنی اطاعت از خدا و پیامبر و عمل کردن به برنامه‌ای که پیامبر اکرم</w:t>
      </w:r>
      <w:r w:rsidR="00361D92" w:rsidRPr="000D73CC">
        <w:rPr>
          <w:rFonts w:cs="IRNazli" w:hint="cs"/>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rtl/>
          <w:lang w:bidi="fa-IR"/>
        </w:rPr>
        <w:t>رسالت آن را برعهده دارد؛</w:t>
      </w:r>
      <w:r w:rsidR="00CE0F6C" w:rsidRPr="000D73CC">
        <w:rPr>
          <w:rFonts w:cs="IRNazli" w:hint="cs"/>
          <w:rtl/>
          <w:lang w:bidi="fa-IR"/>
        </w:rPr>
        <w:t xml:space="preserve"> چنانکه خداوند متعال می‌فرماید:</w:t>
      </w:r>
    </w:p>
    <w:p w:rsidR="00813D02" w:rsidRPr="000D73CC" w:rsidRDefault="00914429" w:rsidP="005A762E">
      <w:pPr>
        <w:pStyle w:val="af"/>
        <w:widowControl w:val="0"/>
        <w:rPr>
          <w:rFonts w:ascii="Times New Roman" w:cs="B Lotus"/>
          <w:sz w:val="32"/>
          <w:szCs w:val="32"/>
          <w:rtl/>
        </w:rPr>
      </w:pPr>
      <w:r w:rsidRPr="000D73CC">
        <w:rPr>
          <w:rFonts w:ascii="Times New Roman" w:cs="Traditional Arabic" w:hint="cs"/>
          <w:sz w:val="32"/>
          <w:rtl/>
        </w:rPr>
        <w:t>﴿</w:t>
      </w:r>
      <w:r w:rsidRPr="000D73CC">
        <w:rPr>
          <w:rtl/>
        </w:rPr>
        <w:t>قُل</w:t>
      </w:r>
      <w:r w:rsidRPr="000D73CC">
        <w:rPr>
          <w:rFonts w:hint="cs"/>
          <w:rtl/>
        </w:rPr>
        <w:t>ۡ</w:t>
      </w:r>
      <w:r w:rsidRPr="000D73CC">
        <w:rPr>
          <w:rtl/>
        </w:rPr>
        <w:t xml:space="preserve"> </w:t>
      </w:r>
      <w:r w:rsidRPr="000D73CC">
        <w:rPr>
          <w:rFonts w:hint="cs"/>
          <w:rtl/>
        </w:rPr>
        <w:t>إِن</w:t>
      </w:r>
      <w:r w:rsidRPr="000D73CC">
        <w:rPr>
          <w:rtl/>
        </w:rPr>
        <w:t xml:space="preserve"> </w:t>
      </w:r>
      <w:r w:rsidRPr="000D73CC">
        <w:rPr>
          <w:rFonts w:hint="cs"/>
          <w:rtl/>
        </w:rPr>
        <w:t>كُنتُمۡ</w:t>
      </w:r>
      <w:r w:rsidRPr="000D73CC">
        <w:rPr>
          <w:rtl/>
        </w:rPr>
        <w:t xml:space="preserve"> </w:t>
      </w:r>
      <w:r w:rsidRPr="000D73CC">
        <w:rPr>
          <w:rFonts w:hint="cs"/>
          <w:rtl/>
        </w:rPr>
        <w:t>تُحِبُّونَ</w:t>
      </w:r>
      <w:r w:rsidRPr="000D73CC">
        <w:rPr>
          <w:rtl/>
        </w:rPr>
        <w:t xml:space="preserve"> </w:t>
      </w:r>
      <w:r w:rsidRPr="000D73CC">
        <w:rPr>
          <w:rFonts w:hint="cs"/>
          <w:rtl/>
        </w:rPr>
        <w:t>ٱ</w:t>
      </w:r>
      <w:r w:rsidRPr="000D73CC">
        <w:rPr>
          <w:rFonts w:hint="eastAsia"/>
          <w:rtl/>
        </w:rPr>
        <w:t>للَّهَ</w:t>
      </w:r>
      <w:r w:rsidRPr="000D73CC">
        <w:rPr>
          <w:rtl/>
        </w:rPr>
        <w:t xml:space="preserve"> فَ</w:t>
      </w:r>
      <w:r w:rsidRPr="000D73CC">
        <w:rPr>
          <w:rFonts w:hint="cs"/>
          <w:rtl/>
        </w:rPr>
        <w:t>ٱ</w:t>
      </w:r>
      <w:r w:rsidRPr="000D73CC">
        <w:rPr>
          <w:rFonts w:hint="eastAsia"/>
          <w:rtl/>
        </w:rPr>
        <w:t>تَّبِعُونِي</w:t>
      </w:r>
      <w:r w:rsidRPr="000D73CC">
        <w:rPr>
          <w:rtl/>
        </w:rPr>
        <w:t xml:space="preserve"> يُحۡبِبۡكُمُ </w:t>
      </w:r>
      <w:r w:rsidRPr="000D73CC">
        <w:rPr>
          <w:rFonts w:hint="cs"/>
          <w:rtl/>
        </w:rPr>
        <w:t>ٱ</w:t>
      </w:r>
      <w:r w:rsidRPr="000D73CC">
        <w:rPr>
          <w:rFonts w:hint="eastAsia"/>
          <w:rtl/>
        </w:rPr>
        <w:t>للَّهُ</w:t>
      </w:r>
      <w:r w:rsidRPr="000D73CC">
        <w:rPr>
          <w:rtl/>
        </w:rPr>
        <w:t xml:space="preserve"> وَيَغۡفِرۡ لَكُمۡ ذُنُوبَكُمۡۚ وَ</w:t>
      </w:r>
      <w:r w:rsidRPr="000D73CC">
        <w:rPr>
          <w:rFonts w:hint="cs"/>
          <w:rtl/>
        </w:rPr>
        <w:t>ٱ</w:t>
      </w:r>
      <w:r w:rsidRPr="000D73CC">
        <w:rPr>
          <w:rFonts w:hint="eastAsia"/>
          <w:rtl/>
        </w:rPr>
        <w:t>للَّهُ</w:t>
      </w:r>
      <w:r w:rsidRPr="000D73CC">
        <w:rPr>
          <w:rtl/>
        </w:rPr>
        <w:t xml:space="preserve"> غَفُورٞ رَّحِيمٞ٣١ قُلۡ أَطِيعُواْ </w:t>
      </w:r>
      <w:r w:rsidRPr="000D73CC">
        <w:rPr>
          <w:rFonts w:hint="cs"/>
          <w:rtl/>
        </w:rPr>
        <w:t>ٱ</w:t>
      </w:r>
      <w:r w:rsidRPr="000D73CC">
        <w:rPr>
          <w:rFonts w:hint="eastAsia"/>
          <w:rtl/>
        </w:rPr>
        <w:t>للَّهَ</w:t>
      </w:r>
      <w:r w:rsidRPr="000D73CC">
        <w:rPr>
          <w:rtl/>
        </w:rPr>
        <w:t xml:space="preserve"> وَ</w:t>
      </w:r>
      <w:r w:rsidRPr="000D73CC">
        <w:rPr>
          <w:rFonts w:hint="cs"/>
          <w:rtl/>
        </w:rPr>
        <w:t>ٱ</w:t>
      </w:r>
      <w:r w:rsidRPr="000D73CC">
        <w:rPr>
          <w:rFonts w:hint="eastAsia"/>
          <w:rtl/>
        </w:rPr>
        <w:t>لرَّسُولَۖ</w:t>
      </w:r>
      <w:r w:rsidRPr="000D73CC">
        <w:rPr>
          <w:rtl/>
        </w:rPr>
        <w:t xml:space="preserve"> فَإِن تَوَلَّوۡاْ فَإِنَّ </w:t>
      </w:r>
      <w:r w:rsidRPr="000D73CC">
        <w:rPr>
          <w:rFonts w:hint="cs"/>
          <w:rtl/>
        </w:rPr>
        <w:t>ٱ</w:t>
      </w:r>
      <w:r w:rsidRPr="000D73CC">
        <w:rPr>
          <w:rFonts w:hint="eastAsia"/>
          <w:rtl/>
        </w:rPr>
        <w:t>للَّهَ</w:t>
      </w:r>
      <w:r w:rsidRPr="000D73CC">
        <w:rPr>
          <w:rtl/>
        </w:rPr>
        <w:t xml:space="preserve"> لَا يُحِبُّ </w:t>
      </w:r>
      <w:r w:rsidRPr="000D73CC">
        <w:rPr>
          <w:rFonts w:hint="cs"/>
          <w:rtl/>
        </w:rPr>
        <w:t>ٱ</w:t>
      </w:r>
      <w:r w:rsidRPr="000D73CC">
        <w:rPr>
          <w:rFonts w:hint="eastAsia"/>
          <w:rtl/>
        </w:rPr>
        <w:t>لۡكَٰفِرِينَ</w:t>
      </w:r>
      <w:r w:rsidRPr="000D73CC">
        <w:rPr>
          <w:rtl/>
        </w:rPr>
        <w:t>٣٢</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[آل عمران: 31-32]</w:t>
      </w:r>
      <w:r w:rsidRPr="000D73CC">
        <w:rPr>
          <w:rStyle w:val="Char7"/>
          <w:rFonts w:hint="cs"/>
          <w:rtl/>
        </w:rPr>
        <w:t>.</w:t>
      </w:r>
    </w:p>
    <w:p w:rsidR="00813D02" w:rsidRPr="000D73CC" w:rsidRDefault="00813D02" w:rsidP="005A762E">
      <w:pPr>
        <w:pStyle w:val="aa"/>
        <w:widowControl w:val="0"/>
        <w:rPr>
          <w:rFonts w:ascii="Times New Roman" w:hAnsi="Times New Roman" w:cs="B Lotus"/>
          <w:rtl/>
        </w:rPr>
      </w:pPr>
      <w:r w:rsidRPr="000D73CC">
        <w:rPr>
          <w:rStyle w:val="Char9"/>
          <w:rFonts w:hint="cs"/>
          <w:rtl/>
        </w:rPr>
        <w:t>«</w:t>
      </w:r>
      <w:r w:rsidRPr="005A762E">
        <w:rPr>
          <w:rFonts w:hint="cs"/>
          <w:rtl/>
        </w:rPr>
        <w:t>بگو اگر خدا را دوست می‌دارید، از من پیروی کنید تا خدا شما را دوست بدارد و گناهانتان را ببخشاید و خداوند آمرزند</w:t>
      </w:r>
      <w:r w:rsidR="00671026" w:rsidRPr="005A762E">
        <w:rPr>
          <w:rFonts w:hint="cs"/>
          <w:rtl/>
        </w:rPr>
        <w:t>ۀ</w:t>
      </w:r>
      <w:r w:rsidRPr="005A762E">
        <w:rPr>
          <w:rFonts w:hint="cs"/>
          <w:rtl/>
        </w:rPr>
        <w:t xml:space="preserve"> مهربان است. بگو از خدا و از پیغمبر اطاعت و فرمانبرداری کنید و اگر سرپیچی کنند، خداوند کافران را دوست نمی‌دارد</w:t>
      </w:r>
      <w:r w:rsidRPr="000D73CC">
        <w:rPr>
          <w:rStyle w:val="Char9"/>
          <w:rFonts w:hint="cs"/>
          <w:rtl/>
        </w:rPr>
        <w:t>»</w:t>
      </w:r>
      <w:r w:rsidR="00914429" w:rsidRPr="000D73CC">
        <w:rPr>
          <w:rStyle w:val="Char5"/>
        </w:rPr>
        <w:t>.</w:t>
      </w:r>
    </w:p>
    <w:p w:rsidR="00813D02" w:rsidRPr="000D73CC" w:rsidRDefault="00813D02" w:rsidP="000A42BE">
      <w:pPr>
        <w:widowControl w:val="0"/>
        <w:tabs>
          <w:tab w:val="right" w:pos="7371"/>
        </w:tabs>
        <w:ind w:firstLine="284"/>
        <w:jc w:val="both"/>
        <w:rPr>
          <w:rFonts w:cs="IRNazli"/>
          <w:rtl/>
          <w:lang w:bidi="fa-IR"/>
        </w:rPr>
      </w:pPr>
      <w:r w:rsidRPr="000D73CC">
        <w:rPr>
          <w:rFonts w:cs="IRNazli" w:hint="cs"/>
          <w:rtl/>
          <w:lang w:bidi="fa-IR"/>
        </w:rPr>
        <w:t>ابن کثیر در تفسیر آیه مذکور می‌گوید: «این آیه کریمه پاسخ قاطعی است بر ادعای کسانی که مدعی محبت خدا هستند، امّا از راه و روش پیامبر اکرم</w:t>
      </w:r>
      <w:r w:rsidR="00361D92" w:rsidRPr="000D73CC">
        <w:rPr>
          <w:rFonts w:cs="IRNazli" w:hint="cs"/>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rtl/>
          <w:lang w:bidi="fa-IR"/>
        </w:rPr>
        <w:t>تبعیت نمی‌نمایند. هر کسی را که ادعای محبت خدا را می‌نماید و بر طریق محمدی نیست محکوم می‌نماید؛ زیرا در حقیقت ادعای چنین فردی در واقع دروغ است مگر اینکه از شریعت محمد و دین پیامبر اکرم</w:t>
      </w:r>
      <w:r w:rsidR="00361D92" w:rsidRPr="000D73CC">
        <w:rPr>
          <w:rFonts w:cs="IRNazli" w:hint="cs"/>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rtl/>
          <w:lang w:bidi="fa-IR"/>
        </w:rPr>
        <w:t>در گفتار و افعال پیروی نماید</w:t>
      </w:r>
      <w:r w:rsidRPr="000D73CC">
        <w:rPr>
          <w:rStyle w:val="FootnoteReference"/>
          <w:rFonts w:cs="IRNazli"/>
          <w:rtl/>
          <w:lang w:bidi="fa-IR"/>
        </w:rPr>
        <w:footnoteReference w:id="1089"/>
      </w:r>
      <w:r w:rsidRPr="000D73CC">
        <w:rPr>
          <w:rFonts w:cs="IRNazli" w:hint="cs"/>
          <w:rtl/>
          <w:lang w:bidi="fa-IR"/>
        </w:rPr>
        <w:t xml:space="preserve"> همان طور که در حدیث صحیح از پیامبر اکرم</w:t>
      </w:r>
      <w:r w:rsidR="00361D92" w:rsidRPr="000D73CC">
        <w:rPr>
          <w:rFonts w:cs="IRNazli" w:hint="cs"/>
          <w:rtl/>
          <w:lang w:bidi="fa-IR"/>
        </w:rPr>
        <w:t xml:space="preserve"> </w:t>
      </w:r>
      <w:r w:rsidR="003B13DA" w:rsidRPr="000D73CC">
        <w:rPr>
          <w:rFonts w:ascii="" w:hAnsi="" w:cs="CTraditional Arabic" w:hint="cs"/>
          <w:rtl/>
          <w:lang w:bidi="fa-IR"/>
        </w:rPr>
        <w:t>ج</w:t>
      </w:r>
      <w:r w:rsidR="00361D92" w:rsidRPr="000D73CC">
        <w:rPr>
          <w:rFonts w:ascii="" w:hAnsi="" w:cs="CTraditional Arabic" w:hint="cs"/>
          <w:rtl/>
          <w:lang w:bidi="fa-IR"/>
        </w:rPr>
        <w:t xml:space="preserve"> </w:t>
      </w:r>
      <w:r w:rsidRPr="000D73CC">
        <w:rPr>
          <w:rFonts w:cs="IRNazli" w:hint="cs"/>
          <w:rtl/>
          <w:lang w:bidi="fa-IR"/>
        </w:rPr>
        <w:t>ثابت است که فرمود: «هر کس کاری انجام دهد که ما بر آن کار دستور</w:t>
      </w:r>
      <w:r w:rsidR="00914429" w:rsidRPr="000D73CC">
        <w:rPr>
          <w:rFonts w:cs="IRNazli" w:hint="cs"/>
          <w:rtl/>
          <w:lang w:bidi="fa-IR"/>
        </w:rPr>
        <w:t xml:space="preserve"> نداده‌ایم؛ پس آن کار مردود است</w:t>
      </w:r>
      <w:r w:rsidRPr="000D73CC">
        <w:rPr>
          <w:rFonts w:cs="IRNazli" w:hint="cs"/>
          <w:rtl/>
          <w:lang w:bidi="fa-IR"/>
        </w:rPr>
        <w:t>»</w:t>
      </w:r>
      <w:r w:rsidRPr="000D73CC">
        <w:rPr>
          <w:rStyle w:val="FootnoteReference"/>
          <w:rFonts w:cs="IRNazli"/>
          <w:rtl/>
          <w:lang w:bidi="fa-IR"/>
        </w:rPr>
        <w:footnoteReference w:id="1090"/>
      </w:r>
      <w:r w:rsidR="00914429" w:rsidRPr="000D73CC">
        <w:rPr>
          <w:rFonts w:cs="IRNazli"/>
          <w:lang w:bidi="fa-IR"/>
        </w:rPr>
        <w:t>.</w:t>
      </w:r>
    </w:p>
    <w:p w:rsidR="00813D02" w:rsidRPr="000D73CC" w:rsidRDefault="00813D02" w:rsidP="005A762E">
      <w:pPr>
        <w:pStyle w:val="a4"/>
        <w:widowControl w:val="0"/>
        <w:spacing w:line="221" w:lineRule="auto"/>
        <w:rPr>
          <w:rtl/>
        </w:rPr>
      </w:pPr>
      <w:bookmarkStart w:id="836" w:name="_Toc270033350"/>
      <w:bookmarkStart w:id="837" w:name="_Toc439429844"/>
      <w:r w:rsidRPr="000D73CC">
        <w:rPr>
          <w:rFonts w:hint="cs"/>
          <w:rtl/>
        </w:rPr>
        <w:t>9- پیشی گرفتن و سبقت در ایمان و عمل</w:t>
      </w:r>
      <w:bookmarkEnd w:id="836"/>
      <w:bookmarkEnd w:id="837"/>
    </w:p>
    <w:p w:rsidR="00813D02" w:rsidRPr="000D73CC" w:rsidRDefault="00813D02" w:rsidP="000A42BE">
      <w:pPr>
        <w:widowControl w:val="0"/>
        <w:tabs>
          <w:tab w:val="right" w:pos="7371"/>
        </w:tabs>
        <w:ind w:firstLine="284"/>
        <w:jc w:val="both"/>
        <w:rPr>
          <w:rFonts w:cs="IRNazli"/>
          <w:sz w:val="30"/>
          <w:rtl/>
          <w:lang w:bidi="fa-IR"/>
        </w:rPr>
      </w:pPr>
      <w:r w:rsidRPr="000D73CC">
        <w:rPr>
          <w:rFonts w:cs="IRNazli" w:hint="cs"/>
          <w:sz w:val="30"/>
          <w:rtl/>
          <w:lang w:bidi="fa-IR"/>
        </w:rPr>
        <w:t>خداوند متعال می</w:t>
      </w:r>
      <w:r w:rsidRPr="000D73CC">
        <w:rPr>
          <w:rFonts w:cs="IRNazli" w:hint="cs"/>
          <w:rtl/>
          <w:lang w:bidi="fa-IR"/>
        </w:rPr>
        <w:t>‌فرماید:</w:t>
      </w:r>
    </w:p>
    <w:p w:rsidR="00813D02" w:rsidRPr="000D73CC" w:rsidRDefault="006209D9" w:rsidP="005A762E">
      <w:pPr>
        <w:pStyle w:val="af"/>
        <w:widowControl w:val="0"/>
        <w:spacing w:line="221" w:lineRule="auto"/>
        <w:rPr>
          <w:rFonts w:ascii="Times New Roman" w:cs="B Lotus"/>
          <w:sz w:val="32"/>
          <w:szCs w:val="32"/>
          <w:rtl/>
        </w:rPr>
      </w:pPr>
      <w:r w:rsidRPr="000D73CC">
        <w:rPr>
          <w:rFonts w:ascii="Times New Roman" w:cs="Traditional Arabic" w:hint="cs"/>
          <w:sz w:val="32"/>
          <w:rtl/>
        </w:rPr>
        <w:t>﴿</w:t>
      </w:r>
      <w:r w:rsidRPr="000D73CC">
        <w:rPr>
          <w:rtl/>
        </w:rPr>
        <w:t>وَ</w:t>
      </w:r>
      <w:r w:rsidRPr="000D73CC">
        <w:rPr>
          <w:rFonts w:hint="cs"/>
          <w:rtl/>
        </w:rPr>
        <w:t>ٱ</w:t>
      </w:r>
      <w:r w:rsidRPr="000D73CC">
        <w:rPr>
          <w:rFonts w:hint="eastAsia"/>
          <w:rtl/>
        </w:rPr>
        <w:t>لسَّٰبِقُونَ</w:t>
      </w:r>
      <w:r w:rsidRPr="000D73CC">
        <w:rPr>
          <w:rtl/>
        </w:rPr>
        <w:t xml:space="preserve"> </w:t>
      </w:r>
      <w:r w:rsidRPr="000D73CC">
        <w:rPr>
          <w:rFonts w:hint="cs"/>
          <w:rtl/>
        </w:rPr>
        <w:t>ٱ</w:t>
      </w:r>
      <w:r w:rsidRPr="000D73CC">
        <w:rPr>
          <w:rFonts w:hint="eastAsia"/>
          <w:rtl/>
        </w:rPr>
        <w:t>لۡأَوَّلُونَ</w:t>
      </w:r>
      <w:r w:rsidRPr="000D73CC">
        <w:rPr>
          <w:rtl/>
        </w:rPr>
        <w:t xml:space="preserve"> مِنَ </w:t>
      </w:r>
      <w:r w:rsidRPr="000D73CC">
        <w:rPr>
          <w:rFonts w:hint="cs"/>
          <w:rtl/>
        </w:rPr>
        <w:t>ٱ</w:t>
      </w:r>
      <w:r w:rsidRPr="000D73CC">
        <w:rPr>
          <w:rFonts w:hint="eastAsia"/>
          <w:rtl/>
        </w:rPr>
        <w:t>لۡمُهَٰجِرِينَ</w:t>
      </w:r>
      <w:r w:rsidRPr="000D73CC">
        <w:rPr>
          <w:rtl/>
        </w:rPr>
        <w:t xml:space="preserve"> وَ</w:t>
      </w:r>
      <w:r w:rsidRPr="000D73CC">
        <w:rPr>
          <w:rFonts w:hint="cs"/>
          <w:rtl/>
        </w:rPr>
        <w:t>ٱ</w:t>
      </w:r>
      <w:r w:rsidRPr="000D73CC">
        <w:rPr>
          <w:rFonts w:hint="eastAsia"/>
          <w:rtl/>
        </w:rPr>
        <w:t>لۡأَنصَارِ</w:t>
      </w:r>
      <w:r w:rsidRPr="000D73CC">
        <w:rPr>
          <w:rtl/>
        </w:rPr>
        <w:t xml:space="preserve"> وَ</w:t>
      </w:r>
      <w:r w:rsidRPr="000D73CC">
        <w:rPr>
          <w:rFonts w:hint="cs"/>
          <w:rtl/>
        </w:rPr>
        <w:t>ٱ</w:t>
      </w:r>
      <w:r w:rsidRPr="000D73CC">
        <w:rPr>
          <w:rFonts w:hint="eastAsia"/>
          <w:rtl/>
        </w:rPr>
        <w:t>لَّذِينَ</w:t>
      </w:r>
      <w:r w:rsidRPr="000D73CC">
        <w:rPr>
          <w:rtl/>
        </w:rPr>
        <w:t xml:space="preserve"> </w:t>
      </w:r>
      <w:r w:rsidRPr="000D73CC">
        <w:rPr>
          <w:rFonts w:hint="cs"/>
          <w:rtl/>
        </w:rPr>
        <w:t>ٱ</w:t>
      </w:r>
      <w:r w:rsidRPr="000D73CC">
        <w:rPr>
          <w:rFonts w:hint="eastAsia"/>
          <w:rtl/>
        </w:rPr>
        <w:t>تَّبَعُوهُم</w:t>
      </w:r>
      <w:r w:rsidRPr="000D73CC">
        <w:rPr>
          <w:rtl/>
        </w:rPr>
        <w:t xml:space="preserve"> بِإِحۡسَٰنٖ رَّضِيَ </w:t>
      </w:r>
      <w:r w:rsidRPr="000D73CC">
        <w:rPr>
          <w:rFonts w:hint="cs"/>
          <w:rtl/>
        </w:rPr>
        <w:t>ٱ</w:t>
      </w:r>
      <w:r w:rsidRPr="000D73CC">
        <w:rPr>
          <w:rFonts w:hint="eastAsia"/>
          <w:rtl/>
        </w:rPr>
        <w:t>للَّهُ</w:t>
      </w:r>
      <w:r w:rsidRPr="000D73CC">
        <w:rPr>
          <w:rtl/>
        </w:rPr>
        <w:t xml:space="preserve"> عَنۡهُمۡ وَرَضُواْ عَنۡهُ وَأَعَدَّ لَهُمۡ جَنَّٰتٖ تَجۡرِي تَحۡتَهَا </w:t>
      </w:r>
      <w:r w:rsidRPr="000D73CC">
        <w:rPr>
          <w:rFonts w:hint="cs"/>
          <w:rtl/>
        </w:rPr>
        <w:t>ٱ</w:t>
      </w:r>
      <w:r w:rsidRPr="000D73CC">
        <w:rPr>
          <w:rFonts w:hint="eastAsia"/>
          <w:rtl/>
        </w:rPr>
        <w:t>لۡأَنۡهَٰرُ</w:t>
      </w:r>
      <w:r w:rsidRPr="000D73CC">
        <w:rPr>
          <w:rtl/>
        </w:rPr>
        <w:t xml:space="preserve"> خَٰلِدِينَ فِيهَآ أَبَدٗاۚ ذَٰلِكَ </w:t>
      </w:r>
      <w:r w:rsidRPr="000D73CC">
        <w:rPr>
          <w:rFonts w:hint="cs"/>
          <w:rtl/>
        </w:rPr>
        <w:t>ٱ</w:t>
      </w:r>
      <w:r w:rsidRPr="000D73CC">
        <w:rPr>
          <w:rFonts w:hint="eastAsia"/>
          <w:rtl/>
        </w:rPr>
        <w:t>لۡفَوۡزُ</w:t>
      </w:r>
      <w:r w:rsidRPr="000D73CC">
        <w:rPr>
          <w:rtl/>
        </w:rPr>
        <w:t xml:space="preserve"> </w:t>
      </w:r>
      <w:r w:rsidRPr="000D73CC">
        <w:rPr>
          <w:rFonts w:hint="cs"/>
          <w:rtl/>
        </w:rPr>
        <w:t>ٱ</w:t>
      </w:r>
      <w:r w:rsidRPr="000D73CC">
        <w:rPr>
          <w:rFonts w:hint="eastAsia"/>
          <w:rtl/>
        </w:rPr>
        <w:t>لۡعَظِيمُ</w:t>
      </w:r>
      <w:r w:rsidRPr="000D73CC">
        <w:rPr>
          <w:rtl/>
        </w:rPr>
        <w:t>١٠٠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[التوبة: 100]</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پیشگامان نخستین مهاجران و انصار و کسانی که به نیکی روش آنان را در پیش گرفتند و راه ایشان را به خوبی پیمودند، خداوند از آنها خشنود است و ایشان هم از خدا خشنود و خداوند برای آنان بهشت را آماده ساخته است که در زیر درختان و کاخهای آن رودخانه‌ها جاری است و جاودانه در آن می‌مانند، این است پیروزی بزرگ و رستگاری سترگ</w:t>
      </w:r>
      <w:r w:rsidRPr="000D73CC">
        <w:rPr>
          <w:rStyle w:val="Char9"/>
          <w:rFonts w:hint="cs"/>
          <w:rtl/>
        </w:rPr>
        <w:t>»</w:t>
      </w:r>
      <w:r w:rsidR="006209D9" w:rsidRPr="000D73CC">
        <w:rPr>
          <w:rStyle w:val="Char9"/>
          <w:rFonts w:hint="cs"/>
          <w:rtl/>
        </w:rPr>
        <w:t>.</w:t>
      </w:r>
    </w:p>
    <w:p w:rsidR="00813D02" w:rsidRPr="005A762E" w:rsidRDefault="00813D02" w:rsidP="000A42BE">
      <w:pPr>
        <w:pStyle w:val="StyleComplexBLotus12ptJustifiedFirstline05cmCharCharCharCharCharCharCharChar"/>
        <w:widowControl w:val="0"/>
        <w:tabs>
          <w:tab w:val="right" w:pos="7371"/>
        </w:tabs>
        <w:spacing w:line="240" w:lineRule="auto"/>
        <w:rPr>
          <w:rFonts w:cs="IRNazli"/>
          <w:spacing w:val="-4"/>
          <w:sz w:val="28"/>
          <w:szCs w:val="28"/>
          <w:rtl/>
          <w:lang w:bidi="fa-IR"/>
        </w:rPr>
      </w:pPr>
      <w:r w:rsidRPr="005A762E">
        <w:rPr>
          <w:rFonts w:cs="IRNazli" w:hint="cs"/>
          <w:spacing w:val="-4"/>
          <w:sz w:val="28"/>
          <w:szCs w:val="28"/>
          <w:rtl/>
          <w:lang w:bidi="fa-IR"/>
        </w:rPr>
        <w:t>رازی گفته است سبقت در ایمان، باعث فضیلت است؛ زیرا اقدام آنها به انجام این کارها باعث می‌شود تا دیگران به آنها اقتدا نمایند. پیامبر اکرم</w:t>
      </w:r>
      <w:r w:rsidR="00361D92" w:rsidRPr="005A762E">
        <w:rPr>
          <w:rFonts w:cs="IRNazli" w:hint="cs"/>
          <w:spacing w:val="-4"/>
          <w:sz w:val="28"/>
          <w:szCs w:val="28"/>
          <w:rtl/>
          <w:lang w:bidi="fa-IR"/>
        </w:rPr>
        <w:t xml:space="preserve"> </w:t>
      </w:r>
      <w:r w:rsidR="003B13DA" w:rsidRPr="005A762E">
        <w:rPr>
          <w:rFonts w:ascii="" w:hAnsi="" w:cs="CTraditional Arabic" w:hint="cs"/>
          <w:spacing w:val="-4"/>
          <w:sz w:val="28"/>
          <w:szCs w:val="28"/>
          <w:rtl/>
          <w:lang w:bidi="fa-IR"/>
        </w:rPr>
        <w:t>ج</w:t>
      </w:r>
      <w:r w:rsidR="00361D92" w:rsidRPr="005A762E">
        <w:rPr>
          <w:rFonts w:ascii="" w:hAnsi="" w:cs="CTraditional Arabic" w:hint="cs"/>
          <w:spacing w:val="-4"/>
          <w:sz w:val="28"/>
          <w:szCs w:val="28"/>
          <w:rtl/>
          <w:lang w:bidi="fa-IR"/>
        </w:rPr>
        <w:t xml:space="preserve"> </w:t>
      </w:r>
      <w:r w:rsidRPr="005A762E">
        <w:rPr>
          <w:rFonts w:cs="IRNazli" w:hint="cs"/>
          <w:spacing w:val="-4"/>
          <w:sz w:val="28"/>
          <w:szCs w:val="28"/>
          <w:rtl/>
          <w:lang w:bidi="fa-IR"/>
        </w:rPr>
        <w:t>می‌فرماید: «هر کس سنت نیکی را پایه‌گذاری کند، پاداش آن و پاداش هر کس به آن عمل کند تا روز قیامت به او می‌رسد</w:t>
      </w:r>
      <w:r w:rsidRPr="005A762E">
        <w:rPr>
          <w:rStyle w:val="FootnoteReference"/>
          <w:rFonts w:cs="IRNazli"/>
          <w:spacing w:val="-4"/>
          <w:sz w:val="28"/>
          <w:szCs w:val="28"/>
          <w:rtl/>
          <w:lang w:bidi="fa-IR"/>
        </w:rPr>
        <w:footnoteReference w:id="1091"/>
      </w:r>
      <w:r w:rsidRPr="005A762E">
        <w:rPr>
          <w:rFonts w:cs="IRNazli" w:hint="cs"/>
          <w:spacing w:val="-4"/>
          <w:sz w:val="28"/>
          <w:szCs w:val="28"/>
          <w:rtl/>
          <w:lang w:bidi="fa-IR"/>
        </w:rPr>
        <w:t>»</w:t>
      </w:r>
      <w:r w:rsidR="006209D9" w:rsidRPr="005A762E">
        <w:rPr>
          <w:rFonts w:cs="IRNazli" w:hint="cs"/>
          <w:spacing w:val="-4"/>
          <w:sz w:val="28"/>
          <w:szCs w:val="28"/>
          <w:rtl/>
          <w:lang w:bidi="fa-IR"/>
        </w:rPr>
        <w:t>.</w:t>
      </w:r>
      <w:r w:rsidRPr="005A762E">
        <w:rPr>
          <w:rFonts w:cs="IRNazli" w:hint="cs"/>
          <w:spacing w:val="-4"/>
          <w:sz w:val="28"/>
          <w:szCs w:val="28"/>
          <w:rtl/>
          <w:lang w:bidi="fa-IR"/>
        </w:rPr>
        <w:t xml:space="preserve"> زیرا انگیزه‌های مردم در احوال دینی و دنیوی از آنچه از افراد مانند خود می‌بینند، تقویت می‌شود بنابراین، مهاجران سران و سردارن مسلمانان هستند</w:t>
      </w:r>
      <w:r w:rsidRPr="005A762E">
        <w:rPr>
          <w:rStyle w:val="FootnoteReference"/>
          <w:rFonts w:cs="IRNazli"/>
          <w:spacing w:val="-4"/>
          <w:sz w:val="28"/>
          <w:szCs w:val="28"/>
          <w:rtl/>
          <w:lang w:bidi="fa-IR"/>
        </w:rPr>
        <w:footnoteReference w:id="1092"/>
      </w:r>
      <w:r w:rsidR="006209D9" w:rsidRPr="005A762E">
        <w:rPr>
          <w:rFonts w:cs="IRNazli" w:hint="cs"/>
          <w:spacing w:val="-4"/>
          <w:sz w:val="28"/>
          <w:szCs w:val="28"/>
          <w:rtl/>
          <w:lang w:bidi="fa-IR"/>
        </w:rPr>
        <w:t>.</w:t>
      </w:r>
    </w:p>
    <w:p w:rsidR="00813D02" w:rsidRPr="005A762E" w:rsidRDefault="00813D02" w:rsidP="000A42BE">
      <w:pPr>
        <w:pStyle w:val="StyleComplexBLotus12ptJustifiedFirstline05cmCharCharCharCharCharCharCharChar"/>
        <w:widowControl w:val="0"/>
        <w:tabs>
          <w:tab w:val="right" w:pos="7371"/>
        </w:tabs>
        <w:spacing w:line="240" w:lineRule="auto"/>
        <w:rPr>
          <w:rFonts w:cs="IRNazli"/>
          <w:spacing w:val="-2"/>
          <w:sz w:val="28"/>
          <w:szCs w:val="28"/>
          <w:rtl/>
          <w:lang w:bidi="fa-IR"/>
        </w:rPr>
      </w:pPr>
      <w:r w:rsidRPr="005A762E">
        <w:rPr>
          <w:rFonts w:ascii="Times New Roman" w:hAnsi="Times New Roman" w:cs="IRNazli" w:hint="cs"/>
          <w:spacing w:val="-2"/>
          <w:sz w:val="28"/>
          <w:szCs w:val="28"/>
          <w:rtl/>
          <w:lang w:bidi="fa-IR"/>
        </w:rPr>
        <w:t>این گونه خداوند متعال آن دسته از مهاجران اولیه که قبل از همه هجرت کرده</w:t>
      </w:r>
      <w:r w:rsidRPr="005A762E">
        <w:rPr>
          <w:rFonts w:cs="IRNazli" w:hint="cs"/>
          <w:spacing w:val="-2"/>
          <w:sz w:val="28"/>
          <w:szCs w:val="28"/>
          <w:rtl/>
          <w:lang w:bidi="fa-IR"/>
        </w:rPr>
        <w:t>‌اند، را از میان عنصرهای یکتا و کمیابی که فشارها و شکنجه و گرسنگی و غربت و عذاب و مرگ در بدترین صورتها را تحمل کردند، انتخاب کرد تا آنها پای</w:t>
      </w:r>
      <w:r w:rsidR="00671026" w:rsidRPr="005A762E">
        <w:rPr>
          <w:rFonts w:cs="IRNazli" w:hint="cs"/>
          <w:spacing w:val="-2"/>
          <w:sz w:val="28"/>
          <w:szCs w:val="28"/>
          <w:rtl/>
          <w:lang w:bidi="fa-IR"/>
        </w:rPr>
        <w:t>ۀ</w:t>
      </w:r>
      <w:r w:rsidRPr="005A762E">
        <w:rPr>
          <w:rFonts w:cs="IRNazli" w:hint="cs"/>
          <w:spacing w:val="-2"/>
          <w:sz w:val="28"/>
          <w:szCs w:val="28"/>
          <w:rtl/>
          <w:lang w:bidi="fa-IR"/>
        </w:rPr>
        <w:t xml:space="preserve"> محکم این دین در مکه و بعد از آن پای</w:t>
      </w:r>
      <w:r w:rsidR="00671026" w:rsidRPr="005A762E">
        <w:rPr>
          <w:rFonts w:cs="IRNazli" w:hint="cs"/>
          <w:spacing w:val="-2"/>
          <w:sz w:val="28"/>
          <w:szCs w:val="28"/>
          <w:rtl/>
          <w:lang w:bidi="fa-IR"/>
        </w:rPr>
        <w:t>ۀ</w:t>
      </w:r>
      <w:r w:rsidRPr="005A762E">
        <w:rPr>
          <w:rFonts w:cs="IRNazli" w:hint="cs"/>
          <w:spacing w:val="-2"/>
          <w:sz w:val="28"/>
          <w:szCs w:val="28"/>
          <w:rtl/>
          <w:lang w:bidi="fa-IR"/>
        </w:rPr>
        <w:t xml:space="preserve"> محکم این دین در مدینه همراه آن دسته از انصار که در یاری کردن و ایمان پیشی گرفته بودند، قرار گیرند. انصار گرچه در آغاز امر با مشکلات آن گونه که مهاجران گرفتار شدند، برخورد نکردند، اما بیعت آنان با پیامبر اکرم</w:t>
      </w:r>
      <w:r w:rsidR="00361D92" w:rsidRPr="005A762E">
        <w:rPr>
          <w:rFonts w:cs="IRNazli" w:hint="cs"/>
          <w:spacing w:val="-2"/>
          <w:sz w:val="28"/>
          <w:szCs w:val="28"/>
          <w:rtl/>
          <w:lang w:bidi="fa-IR"/>
        </w:rPr>
        <w:t xml:space="preserve"> </w:t>
      </w:r>
      <w:r w:rsidR="003B13DA" w:rsidRPr="005A762E">
        <w:rPr>
          <w:rFonts w:ascii="" w:hAnsi="" w:cs="CTraditional Arabic" w:hint="cs"/>
          <w:spacing w:val="-2"/>
          <w:sz w:val="28"/>
          <w:szCs w:val="28"/>
          <w:rtl/>
          <w:lang w:bidi="fa-IR"/>
        </w:rPr>
        <w:t>ج</w:t>
      </w:r>
      <w:r w:rsidR="00361D92" w:rsidRPr="005A762E">
        <w:rPr>
          <w:rFonts w:ascii="" w:hAnsi="" w:cs="CTraditional Arabic" w:hint="cs"/>
          <w:spacing w:val="-2"/>
          <w:sz w:val="28"/>
          <w:szCs w:val="28"/>
          <w:rtl/>
          <w:lang w:bidi="fa-IR"/>
        </w:rPr>
        <w:t xml:space="preserve"> </w:t>
      </w:r>
      <w:r w:rsidRPr="005A762E">
        <w:rPr>
          <w:rFonts w:cs="IRNazli" w:hint="cs"/>
          <w:spacing w:val="-2"/>
          <w:sz w:val="28"/>
          <w:szCs w:val="28"/>
          <w:rtl/>
          <w:lang w:bidi="fa-IR"/>
        </w:rPr>
        <w:t>(بیعت عقبه) بر این دلالت کرد که آنها دارای سرشتی پاک هستند که با طبیعت این دین سازگار است.</w:t>
      </w:r>
    </w:p>
    <w:p w:rsidR="00813D02" w:rsidRPr="000D73CC" w:rsidRDefault="00813D02"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مهاجران و انصار پایه بسیار محکمی در جامعه عربی برای اسلام تشکیل دادند، اما افرادی که این فشارها را تحمل نکردند، در مورد دین خود دچار فتنه شدند و بار دیگر به جاهلیت برگشتند و این افراد که از دین برگشتند، بسیار اندک بودند؛ زیرا این امر از قبل کاملاً شناخته شده و مشخص بود بنابراین، هیچ کس از جاهلیت به اسلام روی نمی‌آورد و در راه خاردار و خطرناک قدم نمی‌گذاشت به جز عنصرهای منتخب که در ساختن وجود ایمانی خود نظیر نداشتند</w:t>
      </w:r>
      <w:r w:rsidRPr="000D73CC">
        <w:rPr>
          <w:rStyle w:val="FootnoteReference"/>
          <w:rFonts w:cs="IRNazli"/>
          <w:sz w:val="28"/>
          <w:szCs w:val="28"/>
          <w:rtl/>
          <w:lang w:bidi="fa-IR"/>
        </w:rPr>
        <w:footnoteReference w:id="1093"/>
      </w:r>
      <w:r w:rsidRPr="000D73CC">
        <w:rPr>
          <w:rFonts w:cs="IRNazli" w:hint="cs"/>
          <w:sz w:val="28"/>
          <w:szCs w:val="28"/>
          <w:rtl/>
          <w:lang w:bidi="fa-IR"/>
        </w:rPr>
        <w:t xml:space="preserve"> و براساس تحمل این مشکلات و گرفتاریها، مقام مهاجران و جایگاه والای آنها برای ما مشخص می‌شود که در راه خدا انفاق کردند و کارزا نمودند، در حالی که عقید</w:t>
      </w:r>
      <w:r w:rsidR="00671026" w:rsidRPr="000D73CC">
        <w:rPr>
          <w:rFonts w:cs="IRNazli" w:hint="cs"/>
          <w:sz w:val="28"/>
          <w:szCs w:val="28"/>
          <w:rtl/>
          <w:lang w:bidi="fa-IR"/>
        </w:rPr>
        <w:t>ۀ</w:t>
      </w:r>
      <w:r w:rsidRPr="000D73CC">
        <w:rPr>
          <w:rFonts w:cs="IRNazli" w:hint="cs"/>
          <w:sz w:val="28"/>
          <w:szCs w:val="28"/>
          <w:rtl/>
          <w:lang w:bidi="fa-IR"/>
        </w:rPr>
        <w:t xml:space="preserve"> اسلامی را کسی نمی‌پذیرفت و یاران اندکی داشت و در افق سایه‌ای به چشم نمی‌خورد که امید فایده‌ای از آن برود و قدرتی وجود نداشت و راحتی و آسایشی نبود و اینها همه بیانگر این است که آنها با کسانی که بعد از این شرایط سخت، انفاق کردند و به مبارزه برخاستند، برابر نیستند</w:t>
      </w:r>
      <w:r w:rsidRPr="000D73CC">
        <w:rPr>
          <w:rStyle w:val="FootnoteReference"/>
          <w:rFonts w:cs="IRNazli"/>
          <w:sz w:val="28"/>
          <w:szCs w:val="28"/>
          <w:rtl/>
          <w:lang w:bidi="fa-IR"/>
        </w:rPr>
        <w:footnoteReference w:id="1094"/>
      </w:r>
      <w:r w:rsidR="0034379D" w:rsidRPr="000D73CC">
        <w:rPr>
          <w:rFonts w:cs="IRNazli" w:hint="cs"/>
          <w:sz w:val="28"/>
          <w:szCs w:val="28"/>
          <w:rtl/>
          <w:lang w:bidi="fa-IR"/>
        </w:rPr>
        <w:t>.</w:t>
      </w:r>
    </w:p>
    <w:p w:rsidR="00813D02" w:rsidRPr="000D73CC" w:rsidRDefault="0034379D"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خداوند متعال می‌‌فرماید:</w:t>
      </w:r>
    </w:p>
    <w:p w:rsidR="00813D02" w:rsidRPr="000D73CC" w:rsidRDefault="0034379D"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وَمَا لَكُمۡ أَلَّا تُنفِقُواْ فِي سَبِيلِ </w:t>
      </w:r>
      <w:r w:rsidRPr="000D73CC">
        <w:rPr>
          <w:rFonts w:hint="cs"/>
          <w:rtl/>
        </w:rPr>
        <w:t>ٱ</w:t>
      </w:r>
      <w:r w:rsidRPr="000D73CC">
        <w:rPr>
          <w:rFonts w:hint="eastAsia"/>
          <w:rtl/>
        </w:rPr>
        <w:t>للَّهِ</w:t>
      </w:r>
      <w:r w:rsidRPr="000D73CC">
        <w:rPr>
          <w:rtl/>
        </w:rPr>
        <w:t xml:space="preserve"> وَلِلَّهِ مِيرَٰثُ </w:t>
      </w:r>
      <w:r w:rsidRPr="000D73CC">
        <w:rPr>
          <w:rFonts w:hint="cs"/>
          <w:rtl/>
        </w:rPr>
        <w:t>ٱ</w:t>
      </w:r>
      <w:r w:rsidRPr="000D73CC">
        <w:rPr>
          <w:rFonts w:hint="eastAsia"/>
          <w:rtl/>
        </w:rPr>
        <w:t>لسَّمَٰوَٰتِ</w:t>
      </w:r>
      <w:r w:rsidRPr="000D73CC">
        <w:rPr>
          <w:rtl/>
        </w:rPr>
        <w:t xml:space="preserve"> وَ</w:t>
      </w:r>
      <w:r w:rsidRPr="000D73CC">
        <w:rPr>
          <w:rFonts w:hint="cs"/>
          <w:rtl/>
        </w:rPr>
        <w:t>ٱ</w:t>
      </w:r>
      <w:r w:rsidRPr="000D73CC">
        <w:rPr>
          <w:rFonts w:hint="eastAsia"/>
          <w:rtl/>
        </w:rPr>
        <w:t>لۡأَرۡضِۚ</w:t>
      </w:r>
      <w:r w:rsidRPr="000D73CC">
        <w:rPr>
          <w:rtl/>
        </w:rPr>
        <w:t xml:space="preserve"> لَا يَسۡتَوِي مِنكُم مَّنۡ أَنفَقَ مِن قَبۡلِ </w:t>
      </w:r>
      <w:r w:rsidRPr="000D73CC">
        <w:rPr>
          <w:rFonts w:hint="cs"/>
          <w:rtl/>
        </w:rPr>
        <w:t>ٱ</w:t>
      </w:r>
      <w:r w:rsidRPr="000D73CC">
        <w:rPr>
          <w:rFonts w:hint="eastAsia"/>
          <w:rtl/>
        </w:rPr>
        <w:t>لۡفَتۡحِ</w:t>
      </w:r>
      <w:r w:rsidRPr="000D73CC">
        <w:rPr>
          <w:rtl/>
        </w:rPr>
        <w:t xml:space="preserve"> وَقَٰتَلَۚ أُوْلَٰٓئِكَ أَعۡظَمُ دَرَجَةٗ مِّنَ </w:t>
      </w:r>
      <w:r w:rsidRPr="000D73CC">
        <w:rPr>
          <w:rFonts w:hint="cs"/>
          <w:rtl/>
        </w:rPr>
        <w:t>ٱ</w:t>
      </w:r>
      <w:r w:rsidRPr="000D73CC">
        <w:rPr>
          <w:rFonts w:hint="eastAsia"/>
          <w:rtl/>
        </w:rPr>
        <w:t>لَّذِينَ</w:t>
      </w:r>
      <w:r w:rsidRPr="000D73CC">
        <w:rPr>
          <w:rtl/>
        </w:rPr>
        <w:t xml:space="preserve"> أَنفَقُواْ مِنۢ بَعۡدُ وَقَٰتَلُواْۚ وَكُلّٗ</w:t>
      </w:r>
      <w:r w:rsidRPr="000D73CC">
        <w:rPr>
          <w:rFonts w:hint="eastAsia"/>
          <w:rtl/>
        </w:rPr>
        <w:t>ا</w:t>
      </w:r>
      <w:r w:rsidRPr="000D73CC">
        <w:rPr>
          <w:rtl/>
        </w:rPr>
        <w:t xml:space="preserve"> وَعَدَ </w:t>
      </w:r>
      <w:r w:rsidRPr="000D73CC">
        <w:rPr>
          <w:rFonts w:hint="cs"/>
          <w:rtl/>
        </w:rPr>
        <w:t>ٱ</w:t>
      </w:r>
      <w:r w:rsidRPr="000D73CC">
        <w:rPr>
          <w:rFonts w:hint="eastAsia"/>
          <w:rtl/>
        </w:rPr>
        <w:t>للَّهُ</w:t>
      </w:r>
      <w:r w:rsidRPr="000D73CC">
        <w:rPr>
          <w:rtl/>
        </w:rPr>
        <w:t xml:space="preserve"> </w:t>
      </w:r>
      <w:r w:rsidRPr="000D73CC">
        <w:rPr>
          <w:rFonts w:hint="cs"/>
          <w:rtl/>
        </w:rPr>
        <w:t>ٱ</w:t>
      </w:r>
      <w:r w:rsidRPr="000D73CC">
        <w:rPr>
          <w:rFonts w:hint="eastAsia"/>
          <w:rtl/>
        </w:rPr>
        <w:t>لۡحُسۡنَىٰۚ</w:t>
      </w:r>
      <w:r w:rsidRPr="000D73CC">
        <w:rPr>
          <w:rtl/>
        </w:rPr>
        <w:t xml:space="preserve"> وَ</w:t>
      </w:r>
      <w:r w:rsidRPr="000D73CC">
        <w:rPr>
          <w:rFonts w:hint="cs"/>
          <w:rtl/>
        </w:rPr>
        <w:t>ٱ</w:t>
      </w:r>
      <w:r w:rsidRPr="000D73CC">
        <w:rPr>
          <w:rFonts w:hint="eastAsia"/>
          <w:rtl/>
        </w:rPr>
        <w:t>للَّهُ</w:t>
      </w:r>
      <w:r w:rsidRPr="000D73CC">
        <w:rPr>
          <w:rtl/>
        </w:rPr>
        <w:t xml:space="preserve"> بِمَا تَعۡمَلُونَ خَبِيرٞ١٠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[الحد</w:t>
      </w:r>
      <w:r w:rsidR="00671026" w:rsidRPr="000D73CC">
        <w:rPr>
          <w:rStyle w:val="Char7"/>
          <w:rtl/>
        </w:rPr>
        <w:t>ی</w:t>
      </w:r>
      <w:r w:rsidRPr="000D73CC">
        <w:rPr>
          <w:rStyle w:val="Char7"/>
          <w:rtl/>
        </w:rPr>
        <w:t>د: 10]</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چرا در راه خدا نباید ببخشید و خرج کنید و حال اینکه بر جای مانده آسمانها و زمین به خدا می‌رسد؟ کسانی از شما که پیش از فتح مکه (مکه) بخشیده‌اند و (در راه خدا) جنگیده‌اند (با دیگران) برابر و یکسان نیستند. آنان درجه و مقامشان فراتر و برتر از درجه و مقام کسانی است که بعد از فتح بذل و بخشش نموده‌اند و جنگیده‌اند، اما به هر حال خداوند به همه وعد</w:t>
      </w:r>
      <w:r w:rsidR="00671026" w:rsidRPr="000D73CC">
        <w:rPr>
          <w:rFonts w:hint="cs"/>
          <w:rtl/>
        </w:rPr>
        <w:t>ۀ</w:t>
      </w:r>
      <w:r w:rsidRPr="000D73CC">
        <w:rPr>
          <w:rFonts w:hint="cs"/>
          <w:rtl/>
        </w:rPr>
        <w:t xml:space="preserve"> پاداش نیکو می‌دهد و او آگاه از هر </w:t>
      </w:r>
      <w:r w:rsidR="0034379D" w:rsidRPr="000D73CC">
        <w:rPr>
          <w:rFonts w:hint="cs"/>
          <w:rtl/>
        </w:rPr>
        <w:t>آن چیزی است که می‌کنید</w:t>
      </w:r>
      <w:r w:rsidRPr="000D73CC">
        <w:rPr>
          <w:rStyle w:val="Char9"/>
          <w:rFonts w:hint="cs"/>
          <w:rtl/>
        </w:rPr>
        <w:t>»</w:t>
      </w:r>
      <w:r w:rsidR="0034379D" w:rsidRPr="000D73CC">
        <w:rPr>
          <w:rStyle w:val="Char9"/>
          <w:rFonts w:hint="cs"/>
          <w:rtl/>
        </w:rPr>
        <w:t>.</w:t>
      </w:r>
    </w:p>
    <w:p w:rsidR="00813D02" w:rsidRPr="000D73CC" w:rsidRDefault="00813D02"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ابن کثیر در مورد آی</w:t>
      </w:r>
      <w:r w:rsidR="00671026" w:rsidRPr="000D73CC">
        <w:rPr>
          <w:rFonts w:cs="IRNazli" w:hint="cs"/>
          <w:sz w:val="28"/>
          <w:szCs w:val="28"/>
          <w:rtl/>
          <w:lang w:bidi="fa-IR"/>
        </w:rPr>
        <w:t>ۀ</w:t>
      </w:r>
      <w:r w:rsidRPr="000D73CC">
        <w:rPr>
          <w:rFonts w:cs="IRNazli" w:hint="cs"/>
          <w:sz w:val="28"/>
          <w:szCs w:val="28"/>
          <w:rtl/>
          <w:lang w:bidi="fa-IR"/>
        </w:rPr>
        <w:t xml:space="preserve"> سوره توبه که فضیلت سابقین مهاجران و انصار را بیان کرده است، می‌گوید: خداوند بزرگ خبر داده است که از پیشگامان نخستین مهاجران و انصار و کسانی که به نیکی از آنها پیروی کرده‌اند، راضی و خشنود است؛ پس وای به حال کسی که با مهاجران و انصار کینه و دشمنی داشته باشد یا آنها را و یا برخی از آنها را ناسزا بگوید یا نسبت به آنها کینه و نفرت داشته باشد؛ به خصوص سرور اصحاب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و بهترین آنها و خلیف</w:t>
      </w:r>
      <w:r w:rsidR="00671026" w:rsidRPr="000D73CC">
        <w:rPr>
          <w:rFonts w:cs="IRNazli" w:hint="cs"/>
          <w:sz w:val="28"/>
          <w:szCs w:val="28"/>
          <w:rtl/>
          <w:lang w:bidi="fa-IR"/>
        </w:rPr>
        <w:t>ۀ</w:t>
      </w:r>
      <w:r w:rsidRPr="000D73CC">
        <w:rPr>
          <w:rFonts w:cs="IRNazli" w:hint="cs"/>
          <w:sz w:val="28"/>
          <w:szCs w:val="28"/>
          <w:rtl/>
          <w:lang w:bidi="fa-IR"/>
        </w:rPr>
        <w:t xml:space="preserve"> بزرگ، ابوبکر بن ابی قحافه. اینها چگونه می‌توانند به قرآن ایمان داشته باشند، وقتی کسانی را ناسزا می‌گویند که خداوند از آنها راضی شده است؟ و اما اهل سنت کسانی را که خداوند از آنها راضی است، دوست دارند و می‌ستایند و هر کس را خدا و پیامبرش ناسزا گفته‌اند، ناسزا می‌گویند و هر کس را که خدا را دوست می‌دارد، دوست می‌دارند و با هر کس که با خدا دشمنی می‌کند، دشمنی می‌ورزند و اهل سنت از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پیروی می‌‌کنند و بدعت‌گذار نیستند و از طرف خود چیزی در دین ایجاد نمی‌کنند بنابراین، اهل سنت گروه رستگار خدا و بندگان مؤمن او هستند</w:t>
      </w:r>
      <w:r w:rsidRPr="000D73CC">
        <w:rPr>
          <w:rStyle w:val="FootnoteReference"/>
          <w:rFonts w:cs="IRNazli"/>
          <w:sz w:val="28"/>
          <w:szCs w:val="28"/>
          <w:rtl/>
          <w:lang w:bidi="fa-IR"/>
        </w:rPr>
        <w:footnoteReference w:id="1095"/>
      </w:r>
      <w:r w:rsidR="0034379D" w:rsidRPr="000D73CC">
        <w:rPr>
          <w:rFonts w:cs="IRNazli" w:hint="cs"/>
          <w:sz w:val="28"/>
          <w:szCs w:val="28"/>
          <w:rtl/>
          <w:lang w:bidi="fa-IR"/>
        </w:rPr>
        <w:t>.</w:t>
      </w:r>
    </w:p>
    <w:p w:rsidR="00813D02" w:rsidRPr="000D73CC" w:rsidRDefault="00813D02" w:rsidP="000A42BE">
      <w:pPr>
        <w:pStyle w:val="a4"/>
        <w:widowControl w:val="0"/>
        <w:rPr>
          <w:rtl/>
        </w:rPr>
      </w:pPr>
      <w:bookmarkStart w:id="838" w:name="_Toc270033351"/>
      <w:bookmarkStart w:id="839" w:name="_Toc439429845"/>
      <w:r w:rsidRPr="000D73CC">
        <w:rPr>
          <w:rFonts w:hint="cs"/>
          <w:rtl/>
        </w:rPr>
        <w:t>10- رستگاری</w:t>
      </w:r>
      <w:bookmarkEnd w:id="838"/>
      <w:bookmarkEnd w:id="839"/>
    </w:p>
    <w:p w:rsidR="00813D02" w:rsidRPr="000D73CC" w:rsidRDefault="0034379D"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خداوند متعال می‌فرماید:</w:t>
      </w:r>
    </w:p>
    <w:p w:rsidR="00813D02" w:rsidRPr="000D73CC" w:rsidRDefault="0034379D" w:rsidP="000A42BE">
      <w:pPr>
        <w:pStyle w:val="af"/>
        <w:widowControl w:val="0"/>
        <w:rPr>
          <w:rFonts w:ascii="Times New Roman" w:cs="B Lotus"/>
          <w:rtl/>
        </w:rPr>
      </w:pPr>
      <w:r w:rsidRPr="000D73CC">
        <w:rPr>
          <w:rFonts w:ascii="Times New Roman" w:cs="Traditional Arabic" w:hint="cs"/>
          <w:sz w:val="32"/>
          <w:rtl/>
        </w:rPr>
        <w:t>﴿</w:t>
      </w:r>
      <w:r w:rsidRPr="000D73CC">
        <w:rPr>
          <w:rFonts w:hint="cs"/>
          <w:rtl/>
        </w:rPr>
        <w:t>ٱ</w:t>
      </w:r>
      <w:r w:rsidRPr="000D73CC">
        <w:rPr>
          <w:rFonts w:hint="eastAsia"/>
          <w:rtl/>
        </w:rPr>
        <w:t>لَّذِينَ</w:t>
      </w:r>
      <w:r w:rsidRPr="000D73CC">
        <w:rPr>
          <w:rtl/>
        </w:rPr>
        <w:t xml:space="preserve"> ءَامَنُواْ وَهَاجَرُواْ وَجَٰهَدُواْ فِي سَبِيلِ </w:t>
      </w:r>
      <w:r w:rsidRPr="000D73CC">
        <w:rPr>
          <w:rFonts w:hint="cs"/>
          <w:rtl/>
        </w:rPr>
        <w:t>ٱ</w:t>
      </w:r>
      <w:r w:rsidRPr="000D73CC">
        <w:rPr>
          <w:rFonts w:hint="eastAsia"/>
          <w:rtl/>
        </w:rPr>
        <w:t>للَّهِ</w:t>
      </w:r>
      <w:r w:rsidRPr="000D73CC">
        <w:rPr>
          <w:rtl/>
        </w:rPr>
        <w:t xml:space="preserve"> بِأَمۡوَٰلِهِمۡ وَأَنفُسِهِمۡ أَعۡظَمُ دَرَجَةً عِندَ </w:t>
      </w:r>
      <w:r w:rsidRPr="000D73CC">
        <w:rPr>
          <w:rFonts w:hint="cs"/>
          <w:rtl/>
        </w:rPr>
        <w:t>ٱ</w:t>
      </w:r>
      <w:r w:rsidRPr="000D73CC">
        <w:rPr>
          <w:rFonts w:hint="eastAsia"/>
          <w:rtl/>
        </w:rPr>
        <w:t>للَّهِۚ</w:t>
      </w:r>
      <w:r w:rsidRPr="000D73CC">
        <w:rPr>
          <w:rtl/>
        </w:rPr>
        <w:t xml:space="preserve"> وَأُوْلَٰٓئِكَ هُمُ </w:t>
      </w:r>
      <w:r w:rsidRPr="000D73CC">
        <w:rPr>
          <w:rFonts w:hint="cs"/>
          <w:rtl/>
        </w:rPr>
        <w:t>ٱ</w:t>
      </w:r>
      <w:r w:rsidRPr="000D73CC">
        <w:rPr>
          <w:rFonts w:hint="eastAsia"/>
          <w:rtl/>
        </w:rPr>
        <w:t>لۡفَآئِزُونَ</w:t>
      </w:r>
      <w:r w:rsidRPr="000D73CC">
        <w:rPr>
          <w:rtl/>
        </w:rPr>
        <w:t>٢٠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[التوبة: 20]</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کسانی که ایمان آورده‌اند و به مهاجرت پرداخته‌اند و در راه خدا با جان و مال جهاد نموده‌اند، دارای منزلت والاتر و بزرگ‌تری در پیشگاه خدایند و آنان رستگاران و به مقصود رسندگان می‌باشند</w:t>
      </w:r>
      <w:r w:rsidRPr="000D73CC">
        <w:rPr>
          <w:rStyle w:val="Char9"/>
          <w:rFonts w:hint="cs"/>
          <w:rtl/>
        </w:rPr>
        <w:t>»</w:t>
      </w:r>
      <w:r w:rsidR="00603712" w:rsidRPr="000D73CC">
        <w:rPr>
          <w:rStyle w:val="Char9"/>
          <w:rFonts w:hint="cs"/>
          <w:rtl/>
        </w:rPr>
        <w:t>.</w:t>
      </w:r>
    </w:p>
    <w:p w:rsidR="00813D02" w:rsidRPr="000D73CC" w:rsidRDefault="00813D02" w:rsidP="000A42BE">
      <w:pPr>
        <w:pStyle w:val="StyleComplexBLotus12ptJustifiedFirstline05cmCharCharCharCharCharCharCharChar"/>
        <w:widowControl w:val="0"/>
        <w:tabs>
          <w:tab w:val="right" w:pos="7371"/>
        </w:tabs>
        <w:spacing w:line="240" w:lineRule="auto"/>
        <w:rPr>
          <w:rFonts w:ascii="Times New Roman" w:hAnsi="Times New Roman" w:cs="IRNazli"/>
          <w:sz w:val="28"/>
          <w:szCs w:val="28"/>
          <w:rtl/>
          <w:lang w:bidi="fa-IR"/>
        </w:rPr>
      </w:pPr>
      <w:r w:rsidRPr="000D73CC">
        <w:rPr>
          <w:rFonts w:cs="IRNazli" w:hint="cs"/>
          <w:sz w:val="28"/>
          <w:szCs w:val="28"/>
          <w:rtl/>
          <w:lang w:bidi="fa-IR"/>
        </w:rPr>
        <w:t xml:space="preserve">ابومسعود در تفسیر آیه </w:t>
      </w:r>
      <w:r w:rsidR="00DD5CFF" w:rsidRPr="000D73CC">
        <w:rPr>
          <w:rFonts w:ascii="Times New Roman" w:hAnsi="Times New Roman" w:cs="Traditional Arabic" w:hint="cs"/>
          <w:sz w:val="32"/>
          <w:szCs w:val="28"/>
          <w:rtl/>
          <w:lang w:bidi="fa-IR"/>
        </w:rPr>
        <w:t>﴿</w:t>
      </w:r>
      <w:r w:rsidR="00DD5CFF" w:rsidRPr="000D73CC">
        <w:rPr>
          <w:rStyle w:val="Chard"/>
          <w:rtl/>
        </w:rPr>
        <w:t xml:space="preserve">هُمُ </w:t>
      </w:r>
      <w:r w:rsidR="00DD5CFF" w:rsidRPr="000D73CC">
        <w:rPr>
          <w:rStyle w:val="Chard"/>
          <w:rFonts w:hint="cs"/>
          <w:rtl/>
        </w:rPr>
        <w:t>ٱ</w:t>
      </w:r>
      <w:r w:rsidR="00DD5CFF" w:rsidRPr="000D73CC">
        <w:rPr>
          <w:rStyle w:val="Chard"/>
          <w:rFonts w:hint="eastAsia"/>
          <w:rtl/>
        </w:rPr>
        <w:t>لۡفَآئِزُونَ</w:t>
      </w:r>
      <w:r w:rsidR="00DD5CFF" w:rsidRPr="000D73CC">
        <w:rPr>
          <w:rFonts w:ascii="Times New Roman" w:hAnsi="Times New Roman" w:cs="Traditional Arabic" w:hint="cs"/>
          <w:sz w:val="32"/>
          <w:szCs w:val="28"/>
          <w:rtl/>
          <w:lang w:bidi="fa-IR"/>
        </w:rPr>
        <w:t>﴾</w:t>
      </w:r>
      <w:r w:rsidRPr="000D73CC">
        <w:rPr>
          <w:rFonts w:ascii="Times New Roman" w:hAnsi="Times New Roman" w:cs="B Lotus" w:hint="cs"/>
          <w:sz w:val="32"/>
          <w:szCs w:val="32"/>
          <w:rtl/>
          <w:lang w:bidi="fa-IR"/>
        </w:rPr>
        <w:t xml:space="preserve"> </w:t>
      </w:r>
      <w:r w:rsidRPr="000D73CC">
        <w:rPr>
          <w:rFonts w:ascii="Times New Roman" w:hAnsi="Times New Roman" w:cs="IRNazli" w:hint="cs"/>
          <w:sz w:val="28"/>
          <w:szCs w:val="28"/>
          <w:rtl/>
          <w:lang w:bidi="fa-IR"/>
        </w:rPr>
        <w:t>گفته است: آنها به رستگاری بزرگ یا رستگاری مطلق اختصاص دارند و گویا رستگاری دیگران در برابر رستگاری آنها رستگاری شمرده نمی‌شود</w:t>
      </w:r>
      <w:r w:rsidRPr="000D73CC">
        <w:rPr>
          <w:rStyle w:val="FootnoteReference"/>
          <w:rFonts w:cs="IRNazli"/>
          <w:sz w:val="28"/>
          <w:szCs w:val="28"/>
          <w:rtl/>
          <w:lang w:bidi="fa-IR"/>
        </w:rPr>
        <w:footnoteReference w:id="1096"/>
      </w:r>
      <w:r w:rsidR="00D73397" w:rsidRPr="000D73CC">
        <w:rPr>
          <w:rFonts w:ascii="Times New Roman" w:hAnsi="Times New Roman" w:cs="IRNazli" w:hint="cs"/>
          <w:sz w:val="28"/>
          <w:szCs w:val="28"/>
          <w:rtl/>
          <w:lang w:bidi="fa-IR"/>
        </w:rPr>
        <w:t>.</w:t>
      </w:r>
    </w:p>
    <w:p w:rsidR="00813D02" w:rsidRPr="000D73CC" w:rsidRDefault="00813D02" w:rsidP="000A42BE">
      <w:pPr>
        <w:pStyle w:val="StyleComplexBLotus12ptJustifiedFirstline05cmCharCharCharCharCharCharCharChar"/>
        <w:widowControl w:val="0"/>
        <w:tabs>
          <w:tab w:val="right" w:pos="7371"/>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خداوند بزرگ، مهاجران را بر این اساس که آنها سزاوار رستگاری بزرگ می‌باشند، ستوده است؛ چون این رستگاری از منبع عظمت سرچشمه می‌گیرد و رستگاری و سعادتی بزرگ‌تر از این وجود ندارد که خداوند به آنها خبر می‌دهد که آنها در آخرت از رستگاران هستند و وارد بهشت خواهند شد و از دوزخ دور خواه</w:t>
      </w:r>
      <w:r w:rsidR="00D73397" w:rsidRPr="000D73CC">
        <w:rPr>
          <w:rFonts w:ascii="Times New Roman" w:hAnsi="Times New Roman" w:cs="IRNazli" w:hint="cs"/>
          <w:sz w:val="28"/>
          <w:szCs w:val="28"/>
          <w:rtl/>
          <w:lang w:bidi="fa-IR"/>
        </w:rPr>
        <w:t>ند بود. خداوند متعال می‌فرماید:</w:t>
      </w:r>
    </w:p>
    <w:p w:rsidR="00813D02" w:rsidRPr="000D73CC" w:rsidRDefault="00D73397" w:rsidP="000A42BE">
      <w:pPr>
        <w:pStyle w:val="af"/>
        <w:widowControl w:val="0"/>
        <w:rPr>
          <w:rFonts w:ascii="Times New Roman" w:cs="B Lotus"/>
          <w:sz w:val="32"/>
          <w:szCs w:val="32"/>
          <w:rtl/>
        </w:rPr>
      </w:pPr>
      <w:r w:rsidRPr="000D73CC">
        <w:rPr>
          <w:rFonts w:ascii="Times New Roman" w:cs="Traditional Arabic" w:hint="cs"/>
          <w:sz w:val="32"/>
          <w:rtl/>
        </w:rPr>
        <w:t>﴿</w:t>
      </w:r>
      <w:r w:rsidRPr="000D73CC">
        <w:rPr>
          <w:rtl/>
        </w:rPr>
        <w:t>كُلُّ نَف</w:t>
      </w:r>
      <w:r w:rsidRPr="000D73CC">
        <w:rPr>
          <w:rFonts w:hint="cs"/>
          <w:rtl/>
        </w:rPr>
        <w:t>ۡسٖ</w:t>
      </w:r>
      <w:r w:rsidRPr="000D73CC">
        <w:rPr>
          <w:rtl/>
        </w:rPr>
        <w:t xml:space="preserve"> </w:t>
      </w:r>
      <w:r w:rsidRPr="000D73CC">
        <w:rPr>
          <w:rFonts w:hint="cs"/>
          <w:rtl/>
        </w:rPr>
        <w:t>ذَآئِ</w:t>
      </w:r>
      <w:r w:rsidRPr="000D73CC">
        <w:rPr>
          <w:rtl/>
        </w:rPr>
        <w:t xml:space="preserve">قَةُ </w:t>
      </w:r>
      <w:r w:rsidRPr="000D73CC">
        <w:rPr>
          <w:rFonts w:hint="cs"/>
          <w:rtl/>
        </w:rPr>
        <w:t>ٱ</w:t>
      </w:r>
      <w:r w:rsidRPr="000D73CC">
        <w:rPr>
          <w:rFonts w:hint="eastAsia"/>
          <w:rtl/>
        </w:rPr>
        <w:t>لۡمَوۡتِۗ</w:t>
      </w:r>
      <w:r w:rsidRPr="000D73CC">
        <w:rPr>
          <w:rtl/>
        </w:rPr>
        <w:t xml:space="preserve"> وَإِنَّمَا تُوَفَّوۡنَ أُجُورَكُمۡ يَوۡمَ </w:t>
      </w:r>
      <w:r w:rsidRPr="000D73CC">
        <w:rPr>
          <w:rFonts w:hint="cs"/>
          <w:rtl/>
        </w:rPr>
        <w:t>ٱ</w:t>
      </w:r>
      <w:r w:rsidRPr="000D73CC">
        <w:rPr>
          <w:rFonts w:hint="eastAsia"/>
          <w:rtl/>
        </w:rPr>
        <w:t>لۡقِيَٰمَةِۖ</w:t>
      </w:r>
      <w:r w:rsidRPr="000D73CC">
        <w:rPr>
          <w:rtl/>
        </w:rPr>
        <w:t xml:space="preserve"> فَمَن زُحۡزِحَ عَنِ </w:t>
      </w:r>
      <w:r w:rsidRPr="000D73CC">
        <w:rPr>
          <w:rFonts w:hint="cs"/>
          <w:rtl/>
        </w:rPr>
        <w:t>ٱ</w:t>
      </w:r>
      <w:r w:rsidRPr="000D73CC">
        <w:rPr>
          <w:rFonts w:hint="eastAsia"/>
          <w:rtl/>
        </w:rPr>
        <w:t>لنَّارِ</w:t>
      </w:r>
      <w:r w:rsidRPr="000D73CC">
        <w:rPr>
          <w:rtl/>
        </w:rPr>
        <w:t xml:space="preserve"> وَأُدۡخِلَ </w:t>
      </w:r>
      <w:r w:rsidRPr="000D73CC">
        <w:rPr>
          <w:rFonts w:hint="cs"/>
          <w:rtl/>
        </w:rPr>
        <w:t>ٱ</w:t>
      </w:r>
      <w:r w:rsidRPr="000D73CC">
        <w:rPr>
          <w:rFonts w:hint="eastAsia"/>
          <w:rtl/>
        </w:rPr>
        <w:t>لۡجَنَّةَ</w:t>
      </w:r>
      <w:r w:rsidRPr="000D73CC">
        <w:rPr>
          <w:rtl/>
        </w:rPr>
        <w:t xml:space="preserve"> فَقَدۡ فَازَۗ وَمَا </w:t>
      </w:r>
      <w:r w:rsidRPr="000D73CC">
        <w:rPr>
          <w:rFonts w:hint="cs"/>
          <w:rtl/>
        </w:rPr>
        <w:t>ٱ</w:t>
      </w:r>
      <w:r w:rsidRPr="000D73CC">
        <w:rPr>
          <w:rFonts w:hint="eastAsia"/>
          <w:rtl/>
        </w:rPr>
        <w:t>لۡحَيَوٰةُ</w:t>
      </w:r>
      <w:r w:rsidRPr="000D73CC">
        <w:rPr>
          <w:rtl/>
        </w:rPr>
        <w:t xml:space="preserve"> </w:t>
      </w:r>
      <w:r w:rsidRPr="000D73CC">
        <w:rPr>
          <w:rFonts w:hint="cs"/>
          <w:rtl/>
        </w:rPr>
        <w:t>ٱ</w:t>
      </w:r>
      <w:r w:rsidRPr="000D73CC">
        <w:rPr>
          <w:rFonts w:hint="eastAsia"/>
          <w:rtl/>
        </w:rPr>
        <w:t>لدُّنۡيَآ</w:t>
      </w:r>
      <w:r w:rsidRPr="000D73CC">
        <w:rPr>
          <w:rtl/>
        </w:rPr>
        <w:t xml:space="preserve"> إِلَّا مَتَٰعُ </w:t>
      </w:r>
      <w:r w:rsidRPr="000D73CC">
        <w:rPr>
          <w:rFonts w:hint="cs"/>
          <w:rtl/>
        </w:rPr>
        <w:t>ٱ</w:t>
      </w:r>
      <w:r w:rsidRPr="000D73CC">
        <w:rPr>
          <w:rFonts w:hint="eastAsia"/>
          <w:rtl/>
        </w:rPr>
        <w:t>لۡغُرُورِ</w:t>
      </w:r>
      <w:r w:rsidRPr="000D73CC">
        <w:rPr>
          <w:rtl/>
        </w:rPr>
        <w:t>١٨٥</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[آل عمران: 185]</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هر کسی مز</w:t>
      </w:r>
      <w:r w:rsidR="00671026" w:rsidRPr="000D73CC">
        <w:rPr>
          <w:rFonts w:hint="cs"/>
          <w:rtl/>
        </w:rPr>
        <w:t>ۀ</w:t>
      </w:r>
      <w:r w:rsidRPr="000D73CC">
        <w:rPr>
          <w:rFonts w:hint="cs"/>
          <w:rtl/>
        </w:rPr>
        <w:t xml:space="preserve"> مرگ را می‌چشد و بی‌گمان به شما پاداش خودتان به تمام و کمال در روز رستاخیز داده می‌شود و هر که از آتش دوزخ به دور گردد و به بهشت برده شود، واقعاً سعادت را فرا چنگ آورده و نجات پیدا کرده است و زندگی دنیا چیزی جز کالای فریب نیست</w:t>
      </w:r>
      <w:r w:rsidRPr="000D73CC">
        <w:rPr>
          <w:rStyle w:val="Char9"/>
          <w:rFonts w:hint="cs"/>
          <w:rtl/>
        </w:rPr>
        <w:t>»</w:t>
      </w:r>
      <w:r w:rsidR="00FE5127" w:rsidRPr="000D73CC">
        <w:rPr>
          <w:rStyle w:val="Char9"/>
          <w:rFonts w:hint="cs"/>
          <w:rtl/>
        </w:rPr>
        <w:t>.</w:t>
      </w:r>
    </w:p>
    <w:p w:rsidR="00813D02" w:rsidRPr="000D73CC" w:rsidRDefault="00813D02" w:rsidP="000A42BE">
      <w:pPr>
        <w:pStyle w:val="a4"/>
        <w:widowControl w:val="0"/>
        <w:rPr>
          <w:rtl/>
        </w:rPr>
      </w:pPr>
      <w:bookmarkStart w:id="840" w:name="_Toc270033352"/>
      <w:bookmarkStart w:id="841" w:name="_Toc439429846"/>
      <w:r w:rsidRPr="000D73CC">
        <w:rPr>
          <w:rFonts w:hint="cs"/>
          <w:rtl/>
        </w:rPr>
        <w:t>11- ایمان حقیقی و راستین</w:t>
      </w:r>
      <w:bookmarkEnd w:id="840"/>
      <w:bookmarkEnd w:id="841"/>
    </w:p>
    <w:p w:rsidR="00813D02" w:rsidRPr="000D73CC" w:rsidRDefault="00813D02" w:rsidP="000A42BE">
      <w:pPr>
        <w:pStyle w:val="StyleComplexBLotus12ptJustifiedFirstline05cmCharCharCharCharCharCharCharChar"/>
        <w:widowControl w:val="0"/>
        <w:tabs>
          <w:tab w:val="right" w:pos="7371"/>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یکی دیگر از این صفت</w:t>
      </w:r>
      <w:r w:rsidR="005A762E">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های پسندیده‌ای که خداوند مهاجران را بر آن در کتاب بزرگش ستوده است، صفت ایمان حقیقی و راست</w:t>
      </w:r>
      <w:r w:rsidR="00FE5127" w:rsidRPr="000D73CC">
        <w:rPr>
          <w:rFonts w:ascii="Times New Roman" w:hAnsi="Times New Roman" w:cs="IRNazli" w:hint="cs"/>
          <w:sz w:val="28"/>
          <w:szCs w:val="28"/>
          <w:rtl/>
          <w:lang w:bidi="fa-IR"/>
        </w:rPr>
        <w:t>ین است؛ خداوند متعال می‌فرماید:</w:t>
      </w:r>
    </w:p>
    <w:p w:rsidR="00813D02" w:rsidRPr="000D73CC" w:rsidRDefault="00FE5127" w:rsidP="000A42BE">
      <w:pPr>
        <w:pStyle w:val="af"/>
        <w:widowControl w:val="0"/>
        <w:rPr>
          <w:rFonts w:ascii="Times New Roman" w:cs="B Lotus"/>
          <w:sz w:val="32"/>
          <w:szCs w:val="32"/>
          <w:rtl/>
        </w:rPr>
      </w:pPr>
      <w:r w:rsidRPr="000D73CC">
        <w:rPr>
          <w:rFonts w:ascii="Times New Roman" w:cs="Traditional Arabic" w:hint="cs"/>
          <w:sz w:val="32"/>
          <w:rtl/>
        </w:rPr>
        <w:t>﴿</w:t>
      </w:r>
      <w:r w:rsidRPr="000D73CC">
        <w:rPr>
          <w:rtl/>
        </w:rPr>
        <w:t>وَ</w:t>
      </w:r>
      <w:r w:rsidRPr="000D73CC">
        <w:rPr>
          <w:rFonts w:hint="cs"/>
          <w:rtl/>
        </w:rPr>
        <w:t>ٱ</w:t>
      </w:r>
      <w:r w:rsidRPr="000D73CC">
        <w:rPr>
          <w:rFonts w:hint="eastAsia"/>
          <w:rtl/>
        </w:rPr>
        <w:t>لَّذِينَ</w:t>
      </w:r>
      <w:r w:rsidRPr="000D73CC">
        <w:rPr>
          <w:rtl/>
        </w:rPr>
        <w:t xml:space="preserve"> ءَامَنُواْ وَهَاجَرُواْ وَجَٰهَدُواْ فِي سَبِيلِ </w:t>
      </w:r>
      <w:r w:rsidRPr="000D73CC">
        <w:rPr>
          <w:rFonts w:hint="cs"/>
          <w:rtl/>
        </w:rPr>
        <w:t>ٱ</w:t>
      </w:r>
      <w:r w:rsidRPr="000D73CC">
        <w:rPr>
          <w:rFonts w:hint="eastAsia"/>
          <w:rtl/>
        </w:rPr>
        <w:t>للَّهِ</w:t>
      </w:r>
      <w:r w:rsidRPr="000D73CC">
        <w:rPr>
          <w:rtl/>
        </w:rPr>
        <w:t xml:space="preserve"> وَ</w:t>
      </w:r>
      <w:r w:rsidRPr="000D73CC">
        <w:rPr>
          <w:rFonts w:hint="cs"/>
          <w:rtl/>
        </w:rPr>
        <w:t>ٱ</w:t>
      </w:r>
      <w:r w:rsidRPr="000D73CC">
        <w:rPr>
          <w:rFonts w:hint="eastAsia"/>
          <w:rtl/>
        </w:rPr>
        <w:t>لَّذِينَ</w:t>
      </w:r>
      <w:r w:rsidRPr="000D73CC">
        <w:rPr>
          <w:rtl/>
        </w:rPr>
        <w:t xml:space="preserve"> ءَاوَواْ وَّنَصَرُوٓاْ أُوْلَٰٓئِكَ هُمُ </w:t>
      </w:r>
      <w:r w:rsidRPr="000D73CC">
        <w:rPr>
          <w:rFonts w:hint="cs"/>
          <w:rtl/>
        </w:rPr>
        <w:t>ٱ</w:t>
      </w:r>
      <w:r w:rsidRPr="000D73CC">
        <w:rPr>
          <w:rFonts w:hint="eastAsia"/>
          <w:rtl/>
        </w:rPr>
        <w:t>لۡمُؤۡمِنُونَ</w:t>
      </w:r>
      <w:r w:rsidRPr="000D73CC">
        <w:rPr>
          <w:rtl/>
        </w:rPr>
        <w:t xml:space="preserve"> حَقّٗاۚ لَّهُم مَّغۡفِرَةٞ وَرِزۡقٞ كَرِيمٞ٧٤</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[الأنفال: 74]</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بی‌گمان کسانی که ایمان آورده‌اند و مهاجرت کرده‌اند و در راه خدا جهاد نموده‌اند و همچنین کسانی که پناه داده‌اند و یاری کرده‌اند، حقیقتاً مؤمن و با ایمانند و برای آنان آمرزش و روزی شایسته است</w:t>
      </w:r>
      <w:r w:rsidRPr="000D73CC">
        <w:rPr>
          <w:rStyle w:val="Char9"/>
          <w:rFonts w:hint="cs"/>
          <w:rtl/>
        </w:rPr>
        <w:t>»</w:t>
      </w:r>
      <w:r w:rsidR="00FE5127" w:rsidRPr="000D73CC">
        <w:rPr>
          <w:rStyle w:val="Char9"/>
          <w:rFonts w:hint="cs"/>
          <w:rtl/>
        </w:rPr>
        <w:t>.</w:t>
      </w:r>
    </w:p>
    <w:p w:rsidR="00813D02" w:rsidRPr="000D73CC" w:rsidRDefault="00813D02" w:rsidP="000A42BE">
      <w:pPr>
        <w:pStyle w:val="StyleComplexBLotus12ptJustifiedFirstline05cmCharCharCharCharCharCharCharChar"/>
        <w:widowControl w:val="0"/>
        <w:tabs>
          <w:tab w:val="right" w:pos="7371"/>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در اینجا خداوند دانا و آگاه از مهاجران به عنوان مؤمنان حقیقی و واقعی یاد می‌نماید؛ پس مهاجران</w:t>
      </w:r>
      <w:r w:rsidR="008F46AB" w:rsidRPr="000D73CC">
        <w:rPr>
          <w:rFonts w:ascii="CTraditional Arabic" w:hAnsi="CTraditional Arabic" w:cs="CTraditional Arabic" w:hint="cs"/>
          <w:sz w:val="28"/>
          <w:szCs w:val="28"/>
          <w:rtl/>
          <w:lang w:bidi="fa-IR"/>
        </w:rPr>
        <w:t>ش</w:t>
      </w:r>
      <w:r w:rsidR="00361D92" w:rsidRPr="000D73CC">
        <w:rPr>
          <w:rFonts w:ascii="Times New Roman" w:hAnsi="Times New Roman" w:cs="IRNazli"/>
          <w:sz w:val="28"/>
          <w:szCs w:val="28"/>
          <w:rtl/>
          <w:lang w:bidi="fa-IR"/>
        </w:rPr>
        <w:t xml:space="preserve"> </w:t>
      </w:r>
      <w:r w:rsidRPr="000D73CC">
        <w:rPr>
          <w:rFonts w:ascii="Times New Roman" w:hAnsi="Times New Roman" w:cs="IRNazli" w:hint="cs"/>
          <w:sz w:val="28"/>
          <w:szCs w:val="28"/>
          <w:rtl/>
          <w:lang w:bidi="fa-IR"/>
        </w:rPr>
        <w:t>نمون</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حقیقی ایمان هستند که ایمان بعد از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در وجود و زندگی آنها نماد پیدا می‌کند؛ همان طور که آنها الگوی نیکو برای کسانی هستند که بعد از آنها می‌آیند و صورت حقیقی در ترجمان صفتهای پسندیده در واقعیت زن</w:t>
      </w:r>
      <w:r w:rsidR="00FE5127" w:rsidRPr="000D73CC">
        <w:rPr>
          <w:rFonts w:ascii="Times New Roman" w:hAnsi="Times New Roman" w:cs="IRNazli" w:hint="cs"/>
          <w:sz w:val="28"/>
          <w:szCs w:val="28"/>
          <w:rtl/>
          <w:lang w:bidi="fa-IR"/>
        </w:rPr>
        <w:t>دگی می‌باشند؛ چنانکه می‌فرماید:</w:t>
      </w:r>
    </w:p>
    <w:p w:rsidR="00813D02" w:rsidRPr="000D73CC" w:rsidRDefault="00FE5127" w:rsidP="005A762E">
      <w:pPr>
        <w:pStyle w:val="af"/>
        <w:widowControl w:val="0"/>
        <w:spacing w:line="221" w:lineRule="auto"/>
        <w:rPr>
          <w:rFonts w:ascii="Times New Roman" w:cs="B Lotus"/>
          <w:sz w:val="32"/>
          <w:szCs w:val="32"/>
          <w:rtl/>
        </w:rPr>
      </w:pPr>
      <w:r w:rsidRPr="000D73CC">
        <w:rPr>
          <w:rFonts w:ascii="Times New Roman" w:cs="Traditional Arabic" w:hint="cs"/>
          <w:sz w:val="32"/>
          <w:rtl/>
        </w:rPr>
        <w:t>﴿</w:t>
      </w:r>
      <w:r w:rsidRPr="000D73CC">
        <w:rPr>
          <w:rtl/>
        </w:rPr>
        <w:t xml:space="preserve">إِنَّمَا </w:t>
      </w:r>
      <w:r w:rsidRPr="000D73CC">
        <w:rPr>
          <w:rFonts w:hint="cs"/>
          <w:rtl/>
        </w:rPr>
        <w:t>ٱ</w:t>
      </w:r>
      <w:r w:rsidRPr="000D73CC">
        <w:rPr>
          <w:rFonts w:hint="eastAsia"/>
          <w:rtl/>
        </w:rPr>
        <w:t>لۡمُؤۡمِنُونَ</w:t>
      </w:r>
      <w:r w:rsidRPr="000D73CC">
        <w:rPr>
          <w:rtl/>
        </w:rPr>
        <w:t xml:space="preserve"> </w:t>
      </w:r>
      <w:r w:rsidRPr="000D73CC">
        <w:rPr>
          <w:rFonts w:hint="cs"/>
          <w:rtl/>
        </w:rPr>
        <w:t>ٱ</w:t>
      </w:r>
      <w:r w:rsidRPr="000D73CC">
        <w:rPr>
          <w:rFonts w:hint="eastAsia"/>
          <w:rtl/>
        </w:rPr>
        <w:t>لَّذِينَ</w:t>
      </w:r>
      <w:r w:rsidRPr="000D73CC">
        <w:rPr>
          <w:rtl/>
        </w:rPr>
        <w:t xml:space="preserve"> إِذَا ذُكِرَ </w:t>
      </w:r>
      <w:r w:rsidRPr="000D73CC">
        <w:rPr>
          <w:rFonts w:hint="cs"/>
          <w:rtl/>
        </w:rPr>
        <w:t>ٱ</w:t>
      </w:r>
      <w:r w:rsidRPr="000D73CC">
        <w:rPr>
          <w:rFonts w:hint="eastAsia"/>
          <w:rtl/>
        </w:rPr>
        <w:t>للَّهُ</w:t>
      </w:r>
      <w:r w:rsidRPr="000D73CC">
        <w:rPr>
          <w:rtl/>
        </w:rPr>
        <w:t xml:space="preserve"> وَجِلَتۡ قُلُوبُهُمۡ وَإِذَا تُلِيَتۡ عَلَيۡهِمۡ ءَايَٰتُهُ</w:t>
      </w:r>
      <w:r w:rsidRPr="000D73CC">
        <w:rPr>
          <w:rFonts w:hint="cs"/>
          <w:rtl/>
        </w:rPr>
        <w:t>ۥ</w:t>
      </w:r>
      <w:r w:rsidRPr="000D73CC">
        <w:rPr>
          <w:rtl/>
        </w:rPr>
        <w:t xml:space="preserve"> زَادَتۡهُمۡ إِيمَٰنٗا وَعَلَىٰ رَبِّهِمۡ يَتَوَكَّلُونَ٢ </w:t>
      </w:r>
      <w:r w:rsidRPr="000D73CC">
        <w:rPr>
          <w:rFonts w:hint="cs"/>
          <w:rtl/>
        </w:rPr>
        <w:t>ٱ</w:t>
      </w:r>
      <w:r w:rsidRPr="000D73CC">
        <w:rPr>
          <w:rFonts w:hint="eastAsia"/>
          <w:rtl/>
        </w:rPr>
        <w:t>لَّذِينَ</w:t>
      </w:r>
      <w:r w:rsidRPr="000D73CC">
        <w:rPr>
          <w:rtl/>
        </w:rPr>
        <w:t xml:space="preserve"> يُقِيمُونَ </w:t>
      </w:r>
      <w:r w:rsidRPr="000D73CC">
        <w:rPr>
          <w:rFonts w:hint="cs"/>
          <w:rtl/>
        </w:rPr>
        <w:t>ٱ</w:t>
      </w:r>
      <w:r w:rsidRPr="000D73CC">
        <w:rPr>
          <w:rFonts w:hint="eastAsia"/>
          <w:rtl/>
        </w:rPr>
        <w:t>لصَّلَوٰةَ</w:t>
      </w:r>
      <w:r w:rsidRPr="000D73CC">
        <w:rPr>
          <w:rtl/>
        </w:rPr>
        <w:t xml:space="preserve"> وَمِمَّا رَزَقۡنَٰهُمۡ يُنفِقُونَ٣ أُوْلَٰٓئِكَ هُمُ </w:t>
      </w:r>
      <w:r w:rsidRPr="000D73CC">
        <w:rPr>
          <w:rFonts w:hint="cs"/>
          <w:rtl/>
        </w:rPr>
        <w:t>ٱ</w:t>
      </w:r>
      <w:r w:rsidRPr="000D73CC">
        <w:rPr>
          <w:rFonts w:hint="eastAsia"/>
          <w:rtl/>
        </w:rPr>
        <w:t>لۡمُؤۡمِنُونَ</w:t>
      </w:r>
      <w:r w:rsidRPr="000D73CC">
        <w:rPr>
          <w:rtl/>
        </w:rPr>
        <w:t xml:space="preserve"> حَقّٗاۚ لَّهُمۡ دَرَجَٰتٌ عِندَ رَبِّهِمۡ وَمَغۡفِرَةٞ وَرِزۡقٞ كَرِيمٞ٤</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[الأنفال: 2-4]</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مؤمنان تنها کسانی هستند که هر وقت نام خدا برده شود، دلهایشان هراسان می‌گردد و هنگامی که آیات او بر آنان خوانده می‌شود، بر ایمانشان می‌افزاید و بر پروردگار خود توکل می‌کنند. آنان کسانیند که نماز را چنان که باید می‌خوانند و از آنچه به ایشان عطاء کرده‌ایم می‌بخشند. آنان واقعاً مؤمن هستند و دارای درجات عالی، مغفرت الهی و روزی پاک و فراوان در پیشگاه خدای خود می‌باشند</w:t>
      </w:r>
      <w:r w:rsidRPr="000D73CC">
        <w:rPr>
          <w:rStyle w:val="Char9"/>
          <w:rFonts w:hint="cs"/>
          <w:rtl/>
        </w:rPr>
        <w:t>»</w:t>
      </w:r>
      <w:r w:rsidR="00FE5127" w:rsidRPr="000D73CC">
        <w:rPr>
          <w:rStyle w:val="Char5"/>
        </w:rPr>
        <w:t>.</w:t>
      </w:r>
    </w:p>
    <w:p w:rsidR="00813D02" w:rsidRPr="000D73CC" w:rsidRDefault="00813D02" w:rsidP="000A42BE">
      <w:pPr>
        <w:pStyle w:val="StyleComplexBLotus12ptJustifiedFirstline05cmCharCharCharCharCharCharCharChar"/>
        <w:widowControl w:val="0"/>
        <w:tabs>
          <w:tab w:val="right" w:pos="7371"/>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صفت</w:t>
      </w:r>
      <w:r w:rsidR="000975B3" w:rsidRPr="000D73CC">
        <w:rPr>
          <w:rFonts w:ascii="Times New Roman" w:hAnsi="Times New Roman" w:cs="IRNazli" w:hint="eastAsia"/>
          <w:sz w:val="28"/>
          <w:szCs w:val="28"/>
          <w:lang w:bidi="fa-IR"/>
        </w:rPr>
        <w:t>‌</w:t>
      </w:r>
      <w:r w:rsidRPr="000D73CC">
        <w:rPr>
          <w:rFonts w:ascii="Times New Roman" w:hAnsi="Times New Roman" w:cs="IRNazli" w:hint="cs"/>
          <w:sz w:val="28"/>
          <w:szCs w:val="28"/>
          <w:rtl/>
          <w:lang w:bidi="fa-IR"/>
        </w:rPr>
        <w:t>های ذکر شد</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پسندیده در زندگی مهاجران نماد پیدا می‌کند و هر کس به این صفتها متصف باشد، مؤمن راستین به شمار می‌رود</w:t>
      </w:r>
      <w:r w:rsidRPr="000D73CC">
        <w:rPr>
          <w:rStyle w:val="FootnoteReference"/>
          <w:rFonts w:cs="IRNazli"/>
          <w:sz w:val="28"/>
          <w:szCs w:val="28"/>
          <w:rtl/>
          <w:lang w:bidi="fa-IR"/>
        </w:rPr>
        <w:footnoteReference w:id="1097"/>
      </w:r>
      <w:r w:rsidR="000975B3" w:rsidRPr="000D73CC">
        <w:rPr>
          <w:rFonts w:ascii="Times New Roman" w:hAnsi="Times New Roman" w:cs="IRNazli"/>
          <w:sz w:val="28"/>
          <w:szCs w:val="28"/>
          <w:lang w:bidi="fa-IR"/>
        </w:rPr>
        <w:t>.</w:t>
      </w:r>
    </w:p>
    <w:p w:rsidR="00813D02" w:rsidRPr="000D73CC" w:rsidRDefault="00813D02" w:rsidP="005A762E">
      <w:pPr>
        <w:pStyle w:val="a0"/>
        <w:widowControl w:val="0"/>
        <w:spacing w:line="221" w:lineRule="auto"/>
        <w:rPr>
          <w:rtl/>
        </w:rPr>
      </w:pPr>
      <w:bookmarkStart w:id="842" w:name="_Toc134241437"/>
      <w:bookmarkStart w:id="843" w:name="_Toc270033353"/>
      <w:bookmarkStart w:id="844" w:name="_Toc439429847"/>
      <w:r w:rsidRPr="000D73CC">
        <w:rPr>
          <w:rFonts w:hint="cs"/>
          <w:rtl/>
        </w:rPr>
        <w:t>دوم: نوید به مهاجران</w:t>
      </w:r>
      <w:bookmarkEnd w:id="842"/>
      <w:bookmarkEnd w:id="843"/>
      <w:bookmarkEnd w:id="844"/>
    </w:p>
    <w:p w:rsidR="00813D02" w:rsidRPr="000D73CC" w:rsidRDefault="00813D02"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سپس خداوند برخی از نعمت</w:t>
      </w:r>
      <w:r w:rsidR="005A762E">
        <w:rPr>
          <w:rFonts w:cs="IRNazli" w:hint="eastAsia"/>
          <w:sz w:val="28"/>
          <w:szCs w:val="28"/>
          <w:rtl/>
          <w:lang w:bidi="fa-IR"/>
        </w:rPr>
        <w:t>‌</w:t>
      </w:r>
      <w:r w:rsidRPr="000D73CC">
        <w:rPr>
          <w:rFonts w:cs="IRNazli" w:hint="cs"/>
          <w:sz w:val="28"/>
          <w:szCs w:val="28"/>
          <w:rtl/>
          <w:lang w:bidi="fa-IR"/>
        </w:rPr>
        <w:t>هایی را که به مهاجران وعده و نوید داده است که در دنیا و آخرت به آنها عطا می‌کند، ذکر کرده است.</w:t>
      </w:r>
      <w:r w:rsidR="000975B3" w:rsidRPr="000D73CC">
        <w:rPr>
          <w:rFonts w:cs="IRNazli" w:hint="cs"/>
          <w:sz w:val="28"/>
          <w:szCs w:val="28"/>
          <w:rtl/>
          <w:lang w:bidi="fa-IR"/>
        </w:rPr>
        <w:t xml:space="preserve"> برخی از این نعمتها عبارتند از:</w:t>
      </w:r>
    </w:p>
    <w:p w:rsidR="00813D02" w:rsidRPr="000D73CC" w:rsidRDefault="00813D02" w:rsidP="005A762E">
      <w:pPr>
        <w:pStyle w:val="a4"/>
        <w:widowControl w:val="0"/>
        <w:spacing w:line="221" w:lineRule="auto"/>
        <w:rPr>
          <w:rtl/>
        </w:rPr>
      </w:pPr>
      <w:bookmarkStart w:id="845" w:name="_Toc270033354"/>
      <w:bookmarkStart w:id="846" w:name="_Toc439429848"/>
      <w:r w:rsidRPr="000D73CC">
        <w:rPr>
          <w:rFonts w:hint="cs"/>
          <w:rtl/>
        </w:rPr>
        <w:t>1- روزی فراوان در دنیا</w:t>
      </w:r>
      <w:bookmarkEnd w:id="845"/>
      <w:bookmarkEnd w:id="846"/>
    </w:p>
    <w:p w:rsidR="00813D02" w:rsidRPr="000D73CC" w:rsidRDefault="000975B3"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خداوند متعال می‌فرماید:</w:t>
      </w:r>
    </w:p>
    <w:p w:rsidR="00813D02" w:rsidRPr="000D73CC" w:rsidRDefault="00A87348" w:rsidP="005A762E">
      <w:pPr>
        <w:pStyle w:val="af"/>
        <w:widowControl w:val="0"/>
        <w:spacing w:line="221" w:lineRule="auto"/>
        <w:rPr>
          <w:rFonts w:ascii="Times New Roman" w:cs="B Lotus"/>
          <w:rtl/>
        </w:rPr>
      </w:pPr>
      <w:r w:rsidRPr="000D73CC">
        <w:rPr>
          <w:rFonts w:ascii="Times New Roman" w:cs="Traditional Arabic" w:hint="cs"/>
          <w:sz w:val="32"/>
          <w:rtl/>
        </w:rPr>
        <w:t>﴿</w:t>
      </w:r>
      <w:r w:rsidRPr="000D73CC">
        <w:rPr>
          <w:rtl/>
        </w:rPr>
        <w:t xml:space="preserve">وَمَن يُهَاجِرۡ فِي سَبِيلِ </w:t>
      </w:r>
      <w:r w:rsidRPr="000D73CC">
        <w:rPr>
          <w:rFonts w:hint="cs"/>
          <w:rtl/>
        </w:rPr>
        <w:t>ٱ</w:t>
      </w:r>
      <w:r w:rsidRPr="000D73CC">
        <w:rPr>
          <w:rFonts w:hint="eastAsia"/>
          <w:rtl/>
        </w:rPr>
        <w:t>للَّهِ</w:t>
      </w:r>
      <w:r w:rsidRPr="000D73CC">
        <w:rPr>
          <w:rtl/>
        </w:rPr>
        <w:t xml:space="preserve"> يَجِدۡ فِي </w:t>
      </w:r>
      <w:r w:rsidRPr="000D73CC">
        <w:rPr>
          <w:rFonts w:hint="cs"/>
          <w:rtl/>
        </w:rPr>
        <w:t>ٱ</w:t>
      </w:r>
      <w:r w:rsidRPr="000D73CC">
        <w:rPr>
          <w:rFonts w:hint="eastAsia"/>
          <w:rtl/>
        </w:rPr>
        <w:t>لۡأَرۡضِ</w:t>
      </w:r>
      <w:r w:rsidRPr="000D73CC">
        <w:rPr>
          <w:rtl/>
        </w:rPr>
        <w:t xml:space="preserve"> مُرَٰغَمٗا كَثِيرٗا وَسَعَةٗۚ وَمَن يَخۡرُجۡ مِنۢ بَيۡتِهِ</w:t>
      </w:r>
      <w:r w:rsidRPr="000D73CC">
        <w:rPr>
          <w:rFonts w:hint="cs"/>
          <w:rtl/>
        </w:rPr>
        <w:t>ۦ</w:t>
      </w:r>
      <w:r w:rsidRPr="000D73CC">
        <w:rPr>
          <w:rtl/>
        </w:rPr>
        <w:t xml:space="preserve"> مُهَاجِرًا إِلَى </w:t>
      </w:r>
      <w:r w:rsidRPr="000D73CC">
        <w:rPr>
          <w:rFonts w:hint="cs"/>
          <w:rtl/>
        </w:rPr>
        <w:t>ٱ</w:t>
      </w:r>
      <w:r w:rsidRPr="000D73CC">
        <w:rPr>
          <w:rFonts w:hint="eastAsia"/>
          <w:rtl/>
        </w:rPr>
        <w:t>للَّهِ</w:t>
      </w:r>
      <w:r w:rsidRPr="000D73CC">
        <w:rPr>
          <w:rtl/>
        </w:rPr>
        <w:t xml:space="preserve"> وَرَسُولِهِ</w:t>
      </w:r>
      <w:r w:rsidRPr="000D73CC">
        <w:rPr>
          <w:rFonts w:hint="cs"/>
          <w:rtl/>
        </w:rPr>
        <w:t>ۦ</w:t>
      </w:r>
      <w:r w:rsidRPr="000D73CC">
        <w:rPr>
          <w:rtl/>
        </w:rPr>
        <w:t xml:space="preserve"> ثُمَّ يُدۡرِكۡهُ </w:t>
      </w:r>
      <w:r w:rsidRPr="000D73CC">
        <w:rPr>
          <w:rFonts w:hint="cs"/>
          <w:rtl/>
        </w:rPr>
        <w:t>ٱ</w:t>
      </w:r>
      <w:r w:rsidRPr="000D73CC">
        <w:rPr>
          <w:rFonts w:hint="eastAsia"/>
          <w:rtl/>
        </w:rPr>
        <w:t>لۡمَوۡتُ</w:t>
      </w:r>
      <w:r w:rsidRPr="000D73CC">
        <w:rPr>
          <w:rtl/>
        </w:rPr>
        <w:t xml:space="preserve"> فَقَدۡ وَقَعَ أَجۡرُهُ</w:t>
      </w:r>
      <w:r w:rsidRPr="000D73CC">
        <w:rPr>
          <w:rFonts w:hint="cs"/>
          <w:rtl/>
        </w:rPr>
        <w:t>ۥ</w:t>
      </w:r>
      <w:r w:rsidRPr="000D73CC">
        <w:rPr>
          <w:rtl/>
        </w:rPr>
        <w:t xml:space="preserve"> عَلَى </w:t>
      </w:r>
      <w:r w:rsidRPr="000D73CC">
        <w:rPr>
          <w:rFonts w:hint="cs"/>
          <w:rtl/>
        </w:rPr>
        <w:t>ٱ</w:t>
      </w:r>
      <w:r w:rsidRPr="000D73CC">
        <w:rPr>
          <w:rFonts w:hint="eastAsia"/>
          <w:rtl/>
        </w:rPr>
        <w:t>للَّهِۗ</w:t>
      </w:r>
      <w:r w:rsidRPr="000D73CC">
        <w:rPr>
          <w:rtl/>
        </w:rPr>
        <w:t xml:space="preserve"> وَكَانَ </w:t>
      </w:r>
      <w:r w:rsidRPr="000D73CC">
        <w:rPr>
          <w:rFonts w:hint="cs"/>
          <w:rtl/>
        </w:rPr>
        <w:t>ٱ</w:t>
      </w:r>
      <w:r w:rsidRPr="000D73CC">
        <w:rPr>
          <w:rFonts w:hint="eastAsia"/>
          <w:rtl/>
        </w:rPr>
        <w:t>للَّهُ</w:t>
      </w:r>
      <w:r w:rsidRPr="000D73CC">
        <w:rPr>
          <w:rtl/>
        </w:rPr>
        <w:t xml:space="preserve"> غَفُورٗا رَّحِيمٗ</w:t>
      </w:r>
      <w:r w:rsidRPr="000D73CC">
        <w:rPr>
          <w:rFonts w:hint="eastAsia"/>
          <w:rtl/>
        </w:rPr>
        <w:t>ا</w:t>
      </w:r>
      <w:r w:rsidRPr="000D73CC">
        <w:rPr>
          <w:rtl/>
        </w:rPr>
        <w:t>١٠٠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[النساء: 100]</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کسی که در راه خدا هجرت کند، سرزمینهای فراخ و آزادی فراوان می‌بیند که بینی دشمنان را به خاک مذلت می‌مالد و گشایش و آسایش خواهد یافت و هر که از خان</w:t>
      </w:r>
      <w:r w:rsidR="00671026" w:rsidRPr="000D73CC">
        <w:rPr>
          <w:rFonts w:hint="cs"/>
          <w:rtl/>
        </w:rPr>
        <w:t>ۀ</w:t>
      </w:r>
      <w:r w:rsidRPr="000D73CC">
        <w:rPr>
          <w:rFonts w:hint="cs"/>
          <w:rtl/>
        </w:rPr>
        <w:t xml:space="preserve"> خود بیرون آید و به سوی خدا و رسول هجرت کند و سپس مرگ او را دریابد، اجرش بر عهد</w:t>
      </w:r>
      <w:r w:rsidR="00671026" w:rsidRPr="000D73CC">
        <w:rPr>
          <w:rFonts w:hint="cs"/>
          <w:rtl/>
        </w:rPr>
        <w:t>ۀ</w:t>
      </w:r>
      <w:r w:rsidRPr="000D73CC">
        <w:rPr>
          <w:rFonts w:hint="cs"/>
          <w:rtl/>
        </w:rPr>
        <w:t xml:space="preserve"> خداست و خداوند بسی آمرز</w:t>
      </w:r>
      <w:r w:rsidR="00A87348" w:rsidRPr="000D73CC">
        <w:rPr>
          <w:rFonts w:hint="cs"/>
          <w:rtl/>
        </w:rPr>
        <w:t>نده و مهربان است</w:t>
      </w:r>
      <w:r w:rsidRPr="000D73CC">
        <w:rPr>
          <w:rStyle w:val="Char9"/>
          <w:rFonts w:hint="cs"/>
          <w:rtl/>
        </w:rPr>
        <w:t>»</w:t>
      </w:r>
      <w:r w:rsidR="00A87348" w:rsidRPr="000D73CC">
        <w:rPr>
          <w:rStyle w:val="Char9"/>
          <w:rFonts w:hint="cs"/>
          <w:rtl/>
        </w:rPr>
        <w:t>.</w:t>
      </w:r>
    </w:p>
    <w:p w:rsidR="00813D02" w:rsidRPr="000D73CC" w:rsidRDefault="00813D02"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 xml:space="preserve">و از جمله گشایش و فراخی روزی برای آنها در دنیا این است که خداوند غنایم زیادی را عاید </w:t>
      </w:r>
      <w:r w:rsidR="00A87348" w:rsidRPr="000D73CC">
        <w:rPr>
          <w:rFonts w:cs="IRNazli" w:hint="cs"/>
          <w:sz w:val="28"/>
          <w:szCs w:val="28"/>
          <w:rtl/>
          <w:lang w:bidi="fa-IR"/>
        </w:rPr>
        <w:t>آنان گردانید؛ چنانکه می‌فرماید:</w:t>
      </w:r>
    </w:p>
    <w:p w:rsidR="00813D02" w:rsidRPr="000D73CC" w:rsidRDefault="00A87348"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لِلۡفُقَرَآءِ </w:t>
      </w:r>
      <w:r w:rsidRPr="000D73CC">
        <w:rPr>
          <w:rFonts w:hint="cs"/>
          <w:rtl/>
        </w:rPr>
        <w:t>ٱ</w:t>
      </w:r>
      <w:r w:rsidRPr="000D73CC">
        <w:rPr>
          <w:rFonts w:hint="eastAsia"/>
          <w:rtl/>
        </w:rPr>
        <w:t>لۡمُهَٰجِرِينَ</w:t>
      </w:r>
      <w:r w:rsidRPr="000D73CC">
        <w:rPr>
          <w:rtl/>
        </w:rPr>
        <w:t xml:space="preserve"> </w:t>
      </w:r>
      <w:r w:rsidRPr="000D73CC">
        <w:rPr>
          <w:rFonts w:hint="cs"/>
          <w:rtl/>
        </w:rPr>
        <w:t>ٱ</w:t>
      </w:r>
      <w:r w:rsidRPr="000D73CC">
        <w:rPr>
          <w:rFonts w:hint="eastAsia"/>
          <w:rtl/>
        </w:rPr>
        <w:t>لَّذِينَ</w:t>
      </w:r>
      <w:r w:rsidRPr="000D73CC">
        <w:rPr>
          <w:rtl/>
        </w:rPr>
        <w:t xml:space="preserve"> أُخۡرِجُواْ مِن دِيَٰرِهِمۡ وَأَمۡوَٰلِهِمۡ يَبۡتَغُونَ فَضۡلٗا مِّنَ </w:t>
      </w:r>
      <w:r w:rsidRPr="000D73CC">
        <w:rPr>
          <w:rFonts w:hint="cs"/>
          <w:rtl/>
        </w:rPr>
        <w:t>ٱ</w:t>
      </w:r>
      <w:r w:rsidRPr="000D73CC">
        <w:rPr>
          <w:rFonts w:hint="eastAsia"/>
          <w:rtl/>
        </w:rPr>
        <w:t>للَّهِ</w:t>
      </w:r>
      <w:r w:rsidRPr="000D73CC">
        <w:rPr>
          <w:rtl/>
        </w:rPr>
        <w:t xml:space="preserve"> وَرِضۡوَٰنٗا وَيَنصُرُونَ </w:t>
      </w:r>
      <w:r w:rsidRPr="000D73CC">
        <w:rPr>
          <w:rFonts w:hint="cs"/>
          <w:rtl/>
        </w:rPr>
        <w:t>ٱ</w:t>
      </w:r>
      <w:r w:rsidRPr="000D73CC">
        <w:rPr>
          <w:rFonts w:hint="eastAsia"/>
          <w:rtl/>
        </w:rPr>
        <w:t>للَّهَ</w:t>
      </w:r>
      <w:r w:rsidRPr="000D73CC">
        <w:rPr>
          <w:rtl/>
        </w:rPr>
        <w:t xml:space="preserve"> وَرَسُولَهُ</w:t>
      </w:r>
      <w:r w:rsidRPr="000D73CC">
        <w:rPr>
          <w:rFonts w:hint="cs"/>
          <w:rtl/>
        </w:rPr>
        <w:t>ۥٓۚ</w:t>
      </w:r>
      <w:r w:rsidRPr="000D73CC">
        <w:rPr>
          <w:rtl/>
        </w:rPr>
        <w:t xml:space="preserve"> أُوْلَٰٓئِكَ هُمُ </w:t>
      </w:r>
      <w:r w:rsidRPr="000D73CC">
        <w:rPr>
          <w:rFonts w:hint="cs"/>
          <w:rtl/>
        </w:rPr>
        <w:t>ٱ</w:t>
      </w:r>
      <w:r w:rsidRPr="000D73CC">
        <w:rPr>
          <w:rFonts w:hint="eastAsia"/>
          <w:rtl/>
        </w:rPr>
        <w:t>لصَّٰدِقُونَ</w:t>
      </w:r>
      <w:r w:rsidRPr="000D73CC">
        <w:rPr>
          <w:rtl/>
        </w:rPr>
        <w:t>٨</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[الحشر: 8]</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همچنین غنائم از آن فقرای مهاجرینی است که از خانه و کاشانه و اموال خود بیرون رانده شده‌اند. کسانی که فضل خدا و خشنودی او را می‌خواهند و خدا و پیغمبرش را یاری می‌دهند، اینان راستگویانند</w:t>
      </w:r>
      <w:r w:rsidRPr="000D73CC">
        <w:rPr>
          <w:rStyle w:val="Char9"/>
          <w:rFonts w:hint="cs"/>
          <w:rtl/>
        </w:rPr>
        <w:t>»</w:t>
      </w:r>
      <w:r w:rsidR="007F1811" w:rsidRPr="000D73CC">
        <w:rPr>
          <w:rStyle w:val="Char9"/>
          <w:rFonts w:hint="cs"/>
          <w:rtl/>
        </w:rPr>
        <w:t>.</w:t>
      </w:r>
    </w:p>
    <w:p w:rsidR="00813D02" w:rsidRPr="000D73CC" w:rsidRDefault="00813D02"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پس غنایم از آن ایشان است؛ چراکه آنها از خانه و کاشان</w:t>
      </w:r>
      <w:r w:rsidR="00671026" w:rsidRPr="000D73CC">
        <w:rPr>
          <w:rFonts w:cs="IRNazli" w:hint="cs"/>
          <w:sz w:val="28"/>
          <w:szCs w:val="28"/>
          <w:rtl/>
          <w:lang w:bidi="fa-IR"/>
        </w:rPr>
        <w:t>ۀ</w:t>
      </w:r>
      <w:r w:rsidRPr="000D73CC">
        <w:rPr>
          <w:rFonts w:cs="IRNazli" w:hint="cs"/>
          <w:sz w:val="28"/>
          <w:szCs w:val="28"/>
          <w:rtl/>
          <w:lang w:bidi="fa-IR"/>
        </w:rPr>
        <w:t xml:space="preserve"> خود بیرون رانده شده‌اند، بنابراین، آنها از هم</w:t>
      </w:r>
      <w:r w:rsidR="00671026" w:rsidRPr="000D73CC">
        <w:rPr>
          <w:rFonts w:cs="IRNazli" w:hint="cs"/>
          <w:sz w:val="28"/>
          <w:szCs w:val="28"/>
          <w:rtl/>
          <w:lang w:bidi="fa-IR"/>
        </w:rPr>
        <w:t>ۀ</w:t>
      </w:r>
      <w:r w:rsidRPr="000D73CC">
        <w:rPr>
          <w:rFonts w:cs="IRNazli" w:hint="cs"/>
          <w:sz w:val="28"/>
          <w:szCs w:val="28"/>
          <w:rtl/>
          <w:lang w:bidi="fa-IR"/>
        </w:rPr>
        <w:t xml:space="preserve"> مردم به آن سزاوارترند</w:t>
      </w:r>
      <w:r w:rsidRPr="000D73CC">
        <w:rPr>
          <w:rStyle w:val="FootnoteReference"/>
          <w:rFonts w:cs="IRNazli"/>
          <w:sz w:val="28"/>
          <w:szCs w:val="28"/>
          <w:rtl/>
          <w:lang w:bidi="fa-IR"/>
        </w:rPr>
        <w:footnoteReference w:id="1098"/>
      </w:r>
      <w:r w:rsidR="007F1811" w:rsidRPr="000D73CC">
        <w:rPr>
          <w:rFonts w:cs="IRNazli" w:hint="cs"/>
          <w:sz w:val="28"/>
          <w:szCs w:val="28"/>
          <w:rtl/>
          <w:lang w:bidi="fa-IR"/>
        </w:rPr>
        <w:t>.</w:t>
      </w:r>
    </w:p>
    <w:p w:rsidR="00813D02" w:rsidRPr="000D73CC" w:rsidRDefault="00813D02"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و از جمله فراخی و فراوانی روزی برای آنها در دنیا این است که خداوند نفس</w:t>
      </w:r>
      <w:r w:rsidR="007F1811" w:rsidRPr="000D73CC">
        <w:rPr>
          <w:rFonts w:cs="IRNazli" w:hint="eastAsia"/>
          <w:sz w:val="28"/>
          <w:szCs w:val="28"/>
          <w:rtl/>
          <w:lang w:bidi="fa-IR"/>
        </w:rPr>
        <w:t>‌</w:t>
      </w:r>
      <w:r w:rsidRPr="000D73CC">
        <w:rPr>
          <w:rFonts w:cs="IRNazli" w:hint="cs"/>
          <w:sz w:val="28"/>
          <w:szCs w:val="28"/>
          <w:rtl/>
          <w:lang w:bidi="fa-IR"/>
        </w:rPr>
        <w:t>های انصار را از بخل و‌رزی پاک گرداند و دل</w:t>
      </w:r>
      <w:r w:rsidR="007F1811" w:rsidRPr="000D73CC">
        <w:rPr>
          <w:rFonts w:cs="IRNazli" w:hint="eastAsia"/>
          <w:sz w:val="28"/>
          <w:szCs w:val="28"/>
          <w:rtl/>
          <w:lang w:bidi="fa-IR"/>
        </w:rPr>
        <w:t>‌</w:t>
      </w:r>
      <w:r w:rsidRPr="000D73CC">
        <w:rPr>
          <w:rFonts w:cs="IRNazli" w:hint="cs"/>
          <w:sz w:val="28"/>
          <w:szCs w:val="28"/>
          <w:rtl/>
          <w:lang w:bidi="fa-IR"/>
        </w:rPr>
        <w:t>های آنان را برای مهاجران باز و گشاده نمود؛ چنانکه خداوند متعال می‌فرماید:</w:t>
      </w:r>
    </w:p>
    <w:p w:rsidR="00813D02" w:rsidRPr="000D73CC" w:rsidRDefault="007F1811" w:rsidP="000A42BE">
      <w:pPr>
        <w:pStyle w:val="af"/>
        <w:widowControl w:val="0"/>
        <w:rPr>
          <w:rFonts w:ascii="Times New Roman" w:cs="B Lotus"/>
          <w:rtl/>
        </w:rPr>
      </w:pPr>
      <w:r w:rsidRPr="000D73CC">
        <w:rPr>
          <w:rFonts w:ascii="Times New Roman" w:cs="Traditional Arabic" w:hint="cs"/>
          <w:sz w:val="32"/>
          <w:rtl/>
        </w:rPr>
        <w:t>﴿</w:t>
      </w:r>
      <w:r w:rsidRPr="000D73CC">
        <w:rPr>
          <w:rtl/>
        </w:rPr>
        <w:t>وَ</w:t>
      </w:r>
      <w:r w:rsidRPr="000D73CC">
        <w:rPr>
          <w:rFonts w:hint="cs"/>
          <w:rtl/>
        </w:rPr>
        <w:t>ٱ</w:t>
      </w:r>
      <w:r w:rsidRPr="000D73CC">
        <w:rPr>
          <w:rFonts w:hint="eastAsia"/>
          <w:rtl/>
        </w:rPr>
        <w:t>لَّذِينَ</w:t>
      </w:r>
      <w:r w:rsidRPr="000D73CC">
        <w:rPr>
          <w:rtl/>
        </w:rPr>
        <w:t xml:space="preserve"> تَبَوَّءُو </w:t>
      </w:r>
      <w:r w:rsidRPr="000D73CC">
        <w:rPr>
          <w:rFonts w:hint="cs"/>
          <w:rtl/>
        </w:rPr>
        <w:t>ٱ</w:t>
      </w:r>
      <w:r w:rsidRPr="000D73CC">
        <w:rPr>
          <w:rFonts w:hint="eastAsia"/>
          <w:rtl/>
        </w:rPr>
        <w:t>لدَّارَ</w:t>
      </w:r>
      <w:r w:rsidRPr="000D73CC">
        <w:rPr>
          <w:rtl/>
        </w:rPr>
        <w:t xml:space="preserve"> وَ</w:t>
      </w:r>
      <w:r w:rsidRPr="000D73CC">
        <w:rPr>
          <w:rFonts w:hint="cs"/>
          <w:rtl/>
        </w:rPr>
        <w:t>ٱ</w:t>
      </w:r>
      <w:r w:rsidRPr="000D73CC">
        <w:rPr>
          <w:rFonts w:hint="eastAsia"/>
          <w:rtl/>
        </w:rPr>
        <w:t>لۡإِيمَٰنَ</w:t>
      </w:r>
      <w:r w:rsidRPr="000D73CC">
        <w:rPr>
          <w:rtl/>
        </w:rPr>
        <w:t xml:space="preserve"> مِن قَبۡلِهِمۡ يُحِبُّونَ مَنۡ هَاجَرَ إِلَيۡهِمۡ وَلَا يَجِدُونَ فِي صُدُورِهِمۡ حَاجَةٗ مِّمَّآ أُوتُواْ وَيُؤۡثِرُونَ عَلَىٰٓ أَنفُسِهِمۡ وَلَوۡ كَانَ بِهِمۡ خَصَاصَةٞۚ وَمَن يُوقَ شُحَّ نَفۡسِهِ</w:t>
      </w:r>
      <w:r w:rsidRPr="000D73CC">
        <w:rPr>
          <w:rFonts w:hint="cs"/>
          <w:rtl/>
        </w:rPr>
        <w:t>ۦ</w:t>
      </w:r>
      <w:r w:rsidRPr="000D73CC">
        <w:rPr>
          <w:rtl/>
        </w:rPr>
        <w:t xml:space="preserve"> فَأُوْلَٰٓئِكَ هُمُ </w:t>
      </w:r>
      <w:r w:rsidRPr="000D73CC">
        <w:rPr>
          <w:rFonts w:hint="cs"/>
          <w:rtl/>
        </w:rPr>
        <w:t>ٱ</w:t>
      </w:r>
      <w:r w:rsidRPr="000D73CC">
        <w:rPr>
          <w:rFonts w:hint="eastAsia"/>
          <w:rtl/>
        </w:rPr>
        <w:t>لۡمُفۡلِحُونَ</w:t>
      </w:r>
      <w:r w:rsidRPr="000D73CC">
        <w:rPr>
          <w:rtl/>
        </w:rPr>
        <w:t>٩</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[الحشر: 9]</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آنانی که پیش از آمدن مهاجران، خانه و کاشانه را آماده کردند و ایمان را (در دل خود استوار داشتند) کسانی را دوست می‌دارند که به پیش ایشان مهاجرت کرده‌اند و در درون احساس و رغبت نیازی نمی‌کنند به چیزهائی که به مهاجران داده شده است وایشان را بر خود ترجیح می‌دهند هر چند که خود سخت نیازمند باشند. کسانی که از بخل نفس خود نگاهداری و مصون گردند، ایشان قطعاً رستگارند</w:t>
      </w:r>
      <w:r w:rsidRPr="000D73CC">
        <w:rPr>
          <w:rStyle w:val="Char9"/>
          <w:rFonts w:hint="cs"/>
          <w:rtl/>
        </w:rPr>
        <w:t>»</w:t>
      </w:r>
      <w:r w:rsidR="007F1811" w:rsidRPr="000D73CC">
        <w:rPr>
          <w:rStyle w:val="Char9"/>
          <w:rFonts w:hint="cs"/>
          <w:rtl/>
        </w:rPr>
        <w:t>.</w:t>
      </w:r>
    </w:p>
    <w:p w:rsidR="00813D02" w:rsidRPr="000D73CC" w:rsidRDefault="00813D02"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خداوند به مهاجران وعده داده است که در دنیا روزی آنها را فراوان خواهد کرد و این وعده تحقق یافت؛ چون خداوند عزوجل در برنامه الهی قرآنی خود به روشنی و شیوایی به امور انسان می‌پردازد و هیچ چیزی از خطرها را از او پنهان نمی‌دارد که از آن جمله خبر مرگ است، اما با بیان حقیقت</w:t>
      </w:r>
      <w:r w:rsidR="00651CAB" w:rsidRPr="000D73CC">
        <w:rPr>
          <w:rFonts w:cs="IRNazli" w:hint="eastAsia"/>
          <w:sz w:val="28"/>
          <w:szCs w:val="28"/>
          <w:rtl/>
          <w:lang w:bidi="fa-IR"/>
        </w:rPr>
        <w:t>‌</w:t>
      </w:r>
      <w:r w:rsidRPr="000D73CC">
        <w:rPr>
          <w:rFonts w:cs="IRNazli" w:hint="cs"/>
          <w:sz w:val="28"/>
          <w:szCs w:val="28"/>
          <w:rtl/>
          <w:lang w:bidi="fa-IR"/>
        </w:rPr>
        <w:t>هایی دیگر و با تضمین خداوند سبحان به او آرامش می‌بخشد؛ پس خداوند مقرر و معین می‌دارد که هجرت در راه خداست ... و تنها هجرت معتبر در اسلام همین است؛ پس هجرت برای ثروت و یا هجرت به خاطر نجات یافتن از رنجها و یا هجرت به خاطر لذتها و شهوت</w:t>
      </w:r>
      <w:r w:rsidR="005A762E">
        <w:rPr>
          <w:rFonts w:cs="IRNazli" w:hint="eastAsia"/>
          <w:sz w:val="28"/>
          <w:szCs w:val="28"/>
          <w:rtl/>
          <w:lang w:bidi="fa-IR"/>
        </w:rPr>
        <w:t>‌</w:t>
      </w:r>
      <w:r w:rsidRPr="000D73CC">
        <w:rPr>
          <w:rFonts w:cs="IRNazli" w:hint="cs"/>
          <w:sz w:val="28"/>
          <w:szCs w:val="28"/>
          <w:rtl/>
          <w:lang w:bidi="fa-IR"/>
        </w:rPr>
        <w:t>ها و یا هجرت برای کالایی از کالاهای دنیوی، هجرت محسوب نمی‌گردد، اما هر کس در راه خدا هجرت کند، در زمین گشادگی و فراخی می‌یابد و زمین برای او تنگ نمی‌شود و به مصیبتی دچار نمی‌گردد و وسیل</w:t>
      </w:r>
      <w:r w:rsidR="00671026" w:rsidRPr="000D73CC">
        <w:rPr>
          <w:rFonts w:cs="IRNazli" w:hint="cs"/>
          <w:sz w:val="28"/>
          <w:szCs w:val="28"/>
          <w:rtl/>
          <w:lang w:bidi="fa-IR"/>
        </w:rPr>
        <w:t>ۀ</w:t>
      </w:r>
      <w:r w:rsidRPr="000D73CC">
        <w:rPr>
          <w:rFonts w:cs="IRNazli" w:hint="cs"/>
          <w:sz w:val="28"/>
          <w:szCs w:val="28"/>
          <w:rtl/>
          <w:lang w:bidi="fa-IR"/>
        </w:rPr>
        <w:t xml:space="preserve"> نجات و روزی و زندگی را از دست نمی‌دهد</w:t>
      </w:r>
      <w:r w:rsidRPr="000D73CC">
        <w:rPr>
          <w:rStyle w:val="FootnoteReference"/>
          <w:rFonts w:cs="IRNazli"/>
          <w:sz w:val="28"/>
          <w:szCs w:val="28"/>
          <w:rtl/>
          <w:lang w:bidi="fa-IR"/>
        </w:rPr>
        <w:footnoteReference w:id="1099"/>
      </w:r>
      <w:r w:rsidRPr="000D73CC">
        <w:rPr>
          <w:rFonts w:cs="IRNazli" w:hint="cs"/>
          <w:sz w:val="28"/>
          <w:szCs w:val="28"/>
          <w:rtl/>
          <w:lang w:bidi="fa-IR"/>
        </w:rPr>
        <w:t>؛ چون خداوند او را یاری می‌نماید و اشتباه او را اصلاح می‌کند.</w:t>
      </w:r>
    </w:p>
    <w:p w:rsidR="00813D02" w:rsidRPr="000D73CC" w:rsidRDefault="00813D02" w:rsidP="000A42BE">
      <w:pPr>
        <w:pStyle w:val="a4"/>
        <w:widowControl w:val="0"/>
        <w:rPr>
          <w:rtl/>
        </w:rPr>
      </w:pPr>
      <w:bookmarkStart w:id="847" w:name="_Toc270033355"/>
      <w:bookmarkStart w:id="848" w:name="_Toc439429849"/>
      <w:r w:rsidRPr="000D73CC">
        <w:rPr>
          <w:rFonts w:hint="cs"/>
          <w:rtl/>
        </w:rPr>
        <w:t>2- زدودن بدی</w:t>
      </w:r>
      <w:r w:rsidR="00ED419E" w:rsidRPr="000D73CC">
        <w:rPr>
          <w:rFonts w:hint="eastAsia"/>
          <w:rtl/>
        </w:rPr>
        <w:t>‌</w:t>
      </w:r>
      <w:r w:rsidRPr="000D73CC">
        <w:rPr>
          <w:rFonts w:hint="cs"/>
          <w:rtl/>
        </w:rPr>
        <w:t>های آنان و آمرزش گناهانشان</w:t>
      </w:r>
      <w:bookmarkEnd w:id="847"/>
      <w:bookmarkEnd w:id="848"/>
    </w:p>
    <w:p w:rsidR="00813D02" w:rsidRPr="000D73CC" w:rsidRDefault="00813D02"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یکی دیگر از نعمتهایی که خداوند متعال به مهاجران وعده داده این است که بدیهایشان را دور م</w:t>
      </w:r>
      <w:r w:rsidR="00651CAB" w:rsidRPr="000D73CC">
        <w:rPr>
          <w:rFonts w:cs="IRNazli" w:hint="cs"/>
          <w:sz w:val="28"/>
          <w:szCs w:val="28"/>
          <w:rtl/>
          <w:lang w:bidi="fa-IR"/>
        </w:rPr>
        <w:t>ی‌نماید وگناهانشان را می‌آمرزد:</w:t>
      </w:r>
    </w:p>
    <w:p w:rsidR="00813D02" w:rsidRPr="000D73CC" w:rsidRDefault="00651CAB" w:rsidP="000A42BE">
      <w:pPr>
        <w:pStyle w:val="af"/>
        <w:widowControl w:val="0"/>
        <w:rPr>
          <w:rFonts w:ascii="Times New Roman" w:cs="B Lotus"/>
          <w:sz w:val="32"/>
          <w:rtl/>
        </w:rPr>
      </w:pPr>
      <w:r w:rsidRPr="000D73CC">
        <w:rPr>
          <w:rFonts w:ascii="Times New Roman" w:cs="Traditional Arabic" w:hint="cs"/>
          <w:sz w:val="32"/>
          <w:rtl/>
        </w:rPr>
        <w:t>﴿</w:t>
      </w:r>
      <w:r w:rsidRPr="000D73CC">
        <w:rPr>
          <w:rtl/>
        </w:rPr>
        <w:t>فَ</w:t>
      </w:r>
      <w:r w:rsidRPr="000D73CC">
        <w:rPr>
          <w:rFonts w:hint="cs"/>
          <w:rtl/>
        </w:rPr>
        <w:t>ٱ</w:t>
      </w:r>
      <w:r w:rsidRPr="000D73CC">
        <w:rPr>
          <w:rFonts w:hint="eastAsia"/>
          <w:rtl/>
        </w:rPr>
        <w:t>سۡتَجَابَ</w:t>
      </w:r>
      <w:r w:rsidRPr="000D73CC">
        <w:rPr>
          <w:rtl/>
        </w:rPr>
        <w:t xml:space="preserve"> لَهُمۡ رَبُّهُمۡ أَنِّي لَآ أُضِيعُ عَمَلَ عَٰمِلٖ مِّنكُم مِّن ذَكَرٍ أَوۡ أُنثَىٰۖ بَعۡضُكُم مِّنۢ بَعۡضٖۖ فَ</w:t>
      </w:r>
      <w:r w:rsidRPr="000D73CC">
        <w:rPr>
          <w:rFonts w:hint="cs"/>
          <w:rtl/>
        </w:rPr>
        <w:t>ٱ</w:t>
      </w:r>
      <w:r w:rsidRPr="000D73CC">
        <w:rPr>
          <w:rFonts w:hint="eastAsia"/>
          <w:rtl/>
        </w:rPr>
        <w:t>لَّذِينَ</w:t>
      </w:r>
      <w:r w:rsidRPr="000D73CC">
        <w:rPr>
          <w:rtl/>
        </w:rPr>
        <w:t xml:space="preserve"> هَاجَرُواْ وَأُخۡرِجُواْ مِن دِيَٰرِهِمۡ وَأُوذُواْ فِي سَبِيلِي وَقَٰتَلُواْ وَقُتِلُواْ لَأُكَفِّرَنَّ عَنۡهُمۡ سَيِّ‍َٔاتِهِمۡ وَلَأُدۡخِلَنَّهُمۡ جَنَّٰتٖ تَجۡرِي مِن تَحۡتِهَا </w:t>
      </w:r>
      <w:r w:rsidRPr="000D73CC">
        <w:rPr>
          <w:rFonts w:hint="cs"/>
          <w:rtl/>
        </w:rPr>
        <w:t>ٱ</w:t>
      </w:r>
      <w:r w:rsidRPr="000D73CC">
        <w:rPr>
          <w:rFonts w:hint="eastAsia"/>
          <w:rtl/>
        </w:rPr>
        <w:t>لۡأَنۡهَٰرُ</w:t>
      </w:r>
      <w:r w:rsidRPr="000D73CC">
        <w:rPr>
          <w:rtl/>
        </w:rPr>
        <w:t xml:space="preserve"> ثَوَابٗا مِّنۡ عِندِ </w:t>
      </w:r>
      <w:r w:rsidRPr="000D73CC">
        <w:rPr>
          <w:rFonts w:hint="cs"/>
          <w:rtl/>
        </w:rPr>
        <w:t>ٱ</w:t>
      </w:r>
      <w:r w:rsidRPr="000D73CC">
        <w:rPr>
          <w:rFonts w:hint="eastAsia"/>
          <w:rtl/>
        </w:rPr>
        <w:t>للَّهِۚ</w:t>
      </w:r>
      <w:r w:rsidRPr="000D73CC">
        <w:rPr>
          <w:rtl/>
        </w:rPr>
        <w:t xml:space="preserve"> وَ</w:t>
      </w:r>
      <w:r w:rsidRPr="000D73CC">
        <w:rPr>
          <w:rFonts w:hint="cs"/>
          <w:rtl/>
        </w:rPr>
        <w:t>ٱ</w:t>
      </w:r>
      <w:r w:rsidRPr="000D73CC">
        <w:rPr>
          <w:rFonts w:hint="eastAsia"/>
          <w:rtl/>
        </w:rPr>
        <w:t>للَّهُ</w:t>
      </w:r>
      <w:r w:rsidRPr="000D73CC">
        <w:rPr>
          <w:rtl/>
        </w:rPr>
        <w:t xml:space="preserve"> عِندَهُ</w:t>
      </w:r>
      <w:r w:rsidRPr="000D73CC">
        <w:rPr>
          <w:rFonts w:hint="cs"/>
          <w:rtl/>
        </w:rPr>
        <w:t>ۥ</w:t>
      </w:r>
      <w:r w:rsidRPr="000D73CC">
        <w:rPr>
          <w:rtl/>
        </w:rPr>
        <w:t xml:space="preserve"> حُسۡنُ </w:t>
      </w:r>
      <w:r w:rsidRPr="000D73CC">
        <w:rPr>
          <w:rFonts w:hint="cs"/>
          <w:rtl/>
        </w:rPr>
        <w:t>ٱ</w:t>
      </w:r>
      <w:r w:rsidRPr="000D73CC">
        <w:rPr>
          <w:rFonts w:hint="eastAsia"/>
          <w:rtl/>
        </w:rPr>
        <w:t>لثَّوَابِ</w:t>
      </w:r>
      <w:r w:rsidRPr="000D73CC">
        <w:rPr>
          <w:rtl/>
        </w:rPr>
        <w:t>١٩٥</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[آل عمران: 195]</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پس پروردگارشان دعای ایشان را پذیرفت و پاسخشان را داد که من عمل هیچ کسی از شما را که به کار برخاسته باشد، خواه زن باشد یا مرد، ضایع نخواهم کرد. پاره‌ای از شما از پار</w:t>
      </w:r>
      <w:r w:rsidR="00671026" w:rsidRPr="000D73CC">
        <w:rPr>
          <w:rFonts w:hint="cs"/>
          <w:rtl/>
        </w:rPr>
        <w:t>ۀ</w:t>
      </w:r>
      <w:r w:rsidRPr="000D73CC">
        <w:rPr>
          <w:rFonts w:hint="cs"/>
          <w:rtl/>
        </w:rPr>
        <w:t xml:space="preserve"> دیگر هستید، آنانکه هجرت کردند و از خانه‌های خود رانده شدند و در راه من اذیت و آزارشان رساندند و جنگیدند و کشته شدند، هر آینه گناهاشان را می‌بخشم و به بهشتشان در می‌آورم. بهشتی که رودخانه‌ها در زیر آن روان است. این پاداشی از سوی خدا است و پاداش نیکو تنها نزد خدا است</w:t>
      </w:r>
      <w:r w:rsidRPr="000D73CC">
        <w:rPr>
          <w:rStyle w:val="Char9"/>
          <w:rFonts w:hint="cs"/>
          <w:rtl/>
        </w:rPr>
        <w:t>»</w:t>
      </w:r>
      <w:r w:rsidR="00651CAB" w:rsidRPr="000D73CC">
        <w:rPr>
          <w:rStyle w:val="Char9"/>
          <w:rFonts w:hint="cs"/>
          <w:rtl/>
        </w:rPr>
        <w:t>.</w:t>
      </w:r>
    </w:p>
    <w:p w:rsidR="00813D02" w:rsidRPr="000D73CC" w:rsidRDefault="00813D02"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از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نیز احادیث زیادی در بیان اینکه هجرت از بزرگ‌ترین وسیله‌هایی است که گناهان را دور می‌نماید و سبب بخشیده شدن گناهان می‌شود، روایت شده است. از جمله حدیثی است که از ابی شماسه مهری روایت شده است که گفت: به بالین عمرو بن عاص آمدیم و او در بستر مرگ بود. زیاد گریه کرد و چهره‌اش را به دیوار برگرداند. فرزندش گفت: پدرجان! مگر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به تو مژده نداده است؟ راوی می‌گوید: عمرو چهره‌اش را برگرداند و گفت: بهترین چیز گواهی دادن به این است که معبودی جز خدا نیست و محمد پیامبر اوست. من در سه حالت قرار داشتم تو مرا دیدی که هیچ کس بیشتر از من با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دشمنی نمی‌ورزید و بسیار دوست داشتم که او را به قتل برسانم. اگر من در آن حالت می‌مردم، قطعاً جایگاه من دوزخ بود، اما وقتی خداوند اسلام را در قلب من قرار داد، نزد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آمدم و گفتم: دست خود را بده تا با تو بیعت کنم، او دستش را گشود، اما من دست خود را بسته نگاه داشتم.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فرمود: عمرو! تو را چه شده است؟ گفتم: می‌خواهم شرط بگذارم. فرمود: چه شرطی؟ گفتم اینکه گناهانم بخشیده شوند. فرمود: مگر نمی‌دانی که اسلام هم</w:t>
      </w:r>
      <w:r w:rsidR="00671026" w:rsidRPr="000D73CC">
        <w:rPr>
          <w:rFonts w:cs="IRNazli" w:hint="cs"/>
          <w:sz w:val="28"/>
          <w:szCs w:val="28"/>
          <w:rtl/>
          <w:lang w:bidi="fa-IR"/>
        </w:rPr>
        <w:t>ۀ</w:t>
      </w:r>
      <w:r w:rsidRPr="000D73CC">
        <w:rPr>
          <w:rFonts w:cs="IRNazli" w:hint="cs"/>
          <w:sz w:val="28"/>
          <w:szCs w:val="28"/>
          <w:rtl/>
          <w:lang w:bidi="fa-IR"/>
        </w:rPr>
        <w:t xml:space="preserve"> آنچه را که پیش از آن بوده است، نابود می‌کند؟ و هجرت گناهان پیش از آن را محو می‌نماید و حج گناهان گذشته را محو می‌کند؟ و افزود که بعد از مسلمان شدن هیچ کس برای من محبوب‌تر و گرامی‌تر از پیامبر نبود بنابراین، هیچ گاه از دیدن او خسته نمی‌‌شدم؛ چون او را خیلی بزرگ می‌داشتم و اگر پرسیده می‌‌شدم که اورا توصیف کنم، نمی‌توانستم او را توصیف کنم؛ چون وقتی به او نگاه می‌کردم، ایشان را بالاتر از آنچه بود می‌دیدم و اگر در آن حالت می‌مردم، امیدوار بودم که جایگاه من بهشت باشد؛ سپس چیزهایی در اختیار گرفتیم که نمی‌دانم حالت </w:t>
      </w:r>
      <w:r w:rsidR="005A762E">
        <w:rPr>
          <w:rFonts w:cs="IRNazli" w:hint="cs"/>
          <w:sz w:val="28"/>
          <w:szCs w:val="28"/>
          <w:rtl/>
          <w:lang w:bidi="fa-IR"/>
        </w:rPr>
        <w:t>من در آن چگونه خواهد بود؛ پس هر</w:t>
      </w:r>
      <w:r w:rsidRPr="000D73CC">
        <w:rPr>
          <w:rFonts w:cs="IRNazli" w:hint="cs"/>
          <w:sz w:val="28"/>
          <w:szCs w:val="28"/>
          <w:rtl/>
          <w:lang w:bidi="fa-IR"/>
        </w:rPr>
        <w:t>گاه من مردم، زن نوحه‌گری همراه من نباشد و آتش روشن نکنید و هرگاه مرا دفن کردید بر من خاک بریزید؛ سپس اطراف قبر من به اندازه‌ای که شتری را ذبح کنند و گوشت</w:t>
      </w:r>
      <w:r w:rsidR="007F3B6F" w:rsidRPr="000D73CC">
        <w:rPr>
          <w:rFonts w:cs="IRNazli" w:hint="eastAsia"/>
          <w:sz w:val="28"/>
          <w:szCs w:val="28"/>
          <w:rtl/>
          <w:lang w:bidi="fa-IR"/>
        </w:rPr>
        <w:t>‌</w:t>
      </w:r>
      <w:r w:rsidRPr="000D73CC">
        <w:rPr>
          <w:rFonts w:cs="IRNazli" w:hint="cs"/>
          <w:sz w:val="28"/>
          <w:szCs w:val="28"/>
          <w:rtl/>
          <w:lang w:bidi="fa-IR"/>
        </w:rPr>
        <w:t>هایش تقسیم می‌شود، بایستید تا با شما انس بگیرم و ببینم که چه پاسخی به قاصدان پروردگارم می‌دهم</w:t>
      </w:r>
      <w:r w:rsidRPr="000D73CC">
        <w:rPr>
          <w:rStyle w:val="FootnoteReference"/>
          <w:rFonts w:cs="IRNazli"/>
          <w:sz w:val="28"/>
          <w:szCs w:val="28"/>
          <w:rtl/>
          <w:lang w:bidi="fa-IR"/>
        </w:rPr>
        <w:footnoteReference w:id="1100"/>
      </w:r>
      <w:r w:rsidR="007F3B6F" w:rsidRPr="000D73CC">
        <w:rPr>
          <w:rFonts w:cs="IRNazli" w:hint="cs"/>
          <w:sz w:val="28"/>
          <w:szCs w:val="28"/>
          <w:rtl/>
          <w:lang w:bidi="fa-IR"/>
        </w:rPr>
        <w:t>.</w:t>
      </w:r>
    </w:p>
    <w:p w:rsidR="00813D02" w:rsidRPr="000D73CC" w:rsidRDefault="00813D02"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نووی در شرح این حدیث گفته است: جایگاه اسلام و هجرت و حج، بسیار بزرگ است و هر یک از این کارها گناهانی را که پیش از آن انجام شده است، محو می‌کند و نیز مستحب است که فردی که در حالت مرگ قرار دارد، گوشزد شود که گمان نیک به پروردگارش داشته باشد و آیات امیدبخش و احادیثی که از بخشوده شدن گناهان سخن گفته‌اند، نزد او تلاوت شوند و به نعمت</w:t>
      </w:r>
      <w:r w:rsidR="007F3B6F" w:rsidRPr="000D73CC">
        <w:rPr>
          <w:rFonts w:cs="IRNazli" w:hint="eastAsia"/>
          <w:sz w:val="28"/>
          <w:szCs w:val="28"/>
          <w:rtl/>
          <w:lang w:bidi="fa-IR"/>
        </w:rPr>
        <w:t>‌</w:t>
      </w:r>
      <w:r w:rsidRPr="000D73CC">
        <w:rPr>
          <w:rFonts w:cs="IRNazli" w:hint="cs"/>
          <w:sz w:val="28"/>
          <w:szCs w:val="28"/>
          <w:rtl/>
          <w:lang w:bidi="fa-IR"/>
        </w:rPr>
        <w:t>هایی که خداوند برای مسلمانان آماده کرده است، مژده داده شود تا به خداوند حسن ظن داشته باشد و بر همان حسن ظن بمیرد و رعایت این ادب به اتفاق مستحب است</w:t>
      </w:r>
      <w:r w:rsidRPr="000D73CC">
        <w:rPr>
          <w:rStyle w:val="FootnoteReference"/>
          <w:rFonts w:cs="IRNazli"/>
          <w:sz w:val="28"/>
          <w:szCs w:val="28"/>
          <w:rtl/>
          <w:lang w:bidi="fa-IR"/>
        </w:rPr>
        <w:footnoteReference w:id="1101"/>
      </w:r>
      <w:r w:rsidR="007F3B6F" w:rsidRPr="000D73CC">
        <w:rPr>
          <w:rFonts w:cs="IRNazli" w:hint="cs"/>
          <w:sz w:val="28"/>
          <w:szCs w:val="28"/>
          <w:rtl/>
          <w:lang w:bidi="fa-IR"/>
        </w:rPr>
        <w:t>.</w:t>
      </w:r>
    </w:p>
    <w:p w:rsidR="00813D02" w:rsidRPr="000D73CC" w:rsidRDefault="00813D02" w:rsidP="000A42BE">
      <w:pPr>
        <w:pStyle w:val="a4"/>
        <w:widowControl w:val="0"/>
        <w:rPr>
          <w:rtl/>
        </w:rPr>
      </w:pPr>
      <w:bookmarkStart w:id="849" w:name="_Toc270033356"/>
      <w:bookmarkStart w:id="850" w:name="_Toc439429850"/>
      <w:r w:rsidRPr="000D73CC">
        <w:rPr>
          <w:rFonts w:hint="cs"/>
          <w:rtl/>
        </w:rPr>
        <w:t>3- ارزش و مقام معنوی آنان نزد پروردگار</w:t>
      </w:r>
      <w:bookmarkEnd w:id="849"/>
      <w:bookmarkEnd w:id="850"/>
    </w:p>
    <w:p w:rsidR="00813D02" w:rsidRPr="000D73CC" w:rsidRDefault="00813D02"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خداوند متعال به کسانی که ایمان آوردند و در راه خدا با مال</w:t>
      </w:r>
      <w:r w:rsidR="005A762E">
        <w:rPr>
          <w:rFonts w:cs="IRNazli" w:hint="eastAsia"/>
          <w:sz w:val="28"/>
          <w:szCs w:val="28"/>
          <w:rtl/>
          <w:lang w:bidi="fa-IR"/>
        </w:rPr>
        <w:t>‌</w:t>
      </w:r>
      <w:r w:rsidRPr="000D73CC">
        <w:rPr>
          <w:rFonts w:cs="IRNazli" w:hint="cs"/>
          <w:sz w:val="28"/>
          <w:szCs w:val="28"/>
          <w:rtl/>
          <w:lang w:bidi="fa-IR"/>
        </w:rPr>
        <w:t>ها و جان</w:t>
      </w:r>
      <w:r w:rsidR="007F3B6F" w:rsidRPr="000D73CC">
        <w:rPr>
          <w:rFonts w:cs="IRNazli" w:hint="eastAsia"/>
          <w:sz w:val="28"/>
          <w:szCs w:val="28"/>
          <w:rtl/>
          <w:lang w:bidi="fa-IR"/>
        </w:rPr>
        <w:t>‌</w:t>
      </w:r>
      <w:r w:rsidRPr="000D73CC">
        <w:rPr>
          <w:rFonts w:cs="IRNazli" w:hint="cs"/>
          <w:sz w:val="28"/>
          <w:szCs w:val="28"/>
          <w:rtl/>
          <w:lang w:bidi="fa-IR"/>
        </w:rPr>
        <w:t>های</w:t>
      </w:r>
      <w:r w:rsidR="007F3B6F" w:rsidRPr="000D73CC">
        <w:rPr>
          <w:rFonts w:cs="IRNazli" w:hint="eastAsia"/>
          <w:sz w:val="28"/>
          <w:szCs w:val="28"/>
          <w:rtl/>
          <w:lang w:bidi="fa-IR"/>
        </w:rPr>
        <w:t>‌</w:t>
      </w:r>
      <w:r w:rsidRPr="000D73CC">
        <w:rPr>
          <w:rFonts w:cs="IRNazli" w:hint="cs"/>
          <w:sz w:val="28"/>
          <w:szCs w:val="28"/>
          <w:rtl/>
          <w:lang w:bidi="fa-IR"/>
        </w:rPr>
        <w:t>شان به هجرت و جهاد پرداخته‌اند، وعده داده است که مقام بزرگی نزد خداوند</w:t>
      </w:r>
      <w:r w:rsidR="007F3B6F" w:rsidRPr="000D73CC">
        <w:rPr>
          <w:rFonts w:cs="IRNazli" w:hint="cs"/>
          <w:sz w:val="28"/>
          <w:szCs w:val="28"/>
          <w:rtl/>
          <w:lang w:bidi="fa-IR"/>
        </w:rPr>
        <w:t xml:space="preserve"> دارند؛ خداوند متعال می‌فرماید:</w:t>
      </w:r>
    </w:p>
    <w:p w:rsidR="00813D02" w:rsidRPr="000D73CC" w:rsidRDefault="005B6D8A" w:rsidP="000A42BE">
      <w:pPr>
        <w:pStyle w:val="af"/>
        <w:widowControl w:val="0"/>
        <w:rPr>
          <w:rFonts w:ascii="Times New Roman" w:cs="B Lotus"/>
          <w:sz w:val="32"/>
          <w:szCs w:val="32"/>
          <w:rtl/>
        </w:rPr>
      </w:pPr>
      <w:r w:rsidRPr="000D73CC">
        <w:rPr>
          <w:rFonts w:ascii="Times New Roman" w:cs="Traditional Arabic" w:hint="cs"/>
          <w:sz w:val="32"/>
          <w:rtl/>
        </w:rPr>
        <w:t>﴿</w:t>
      </w:r>
      <w:r w:rsidRPr="000D73CC">
        <w:rPr>
          <w:rFonts w:hint="cs"/>
          <w:rtl/>
        </w:rPr>
        <w:t>ٱ</w:t>
      </w:r>
      <w:r w:rsidRPr="000D73CC">
        <w:rPr>
          <w:rFonts w:hint="eastAsia"/>
          <w:rtl/>
        </w:rPr>
        <w:t>لَّذِينَ</w:t>
      </w:r>
      <w:r w:rsidRPr="000D73CC">
        <w:rPr>
          <w:rtl/>
        </w:rPr>
        <w:t xml:space="preserve"> ءَامَنُواْ وَهَاجَرُواْ وَجَٰهَدُواْ فِي سَبِيلِ </w:t>
      </w:r>
      <w:r w:rsidRPr="000D73CC">
        <w:rPr>
          <w:rFonts w:hint="cs"/>
          <w:rtl/>
        </w:rPr>
        <w:t>ٱ</w:t>
      </w:r>
      <w:r w:rsidRPr="000D73CC">
        <w:rPr>
          <w:rFonts w:hint="eastAsia"/>
          <w:rtl/>
        </w:rPr>
        <w:t>للَّهِ</w:t>
      </w:r>
      <w:r w:rsidRPr="000D73CC">
        <w:rPr>
          <w:rtl/>
        </w:rPr>
        <w:t xml:space="preserve"> بِأَمۡوَٰلِهِمۡ وَأَنفُسِهِمۡ أَعۡظَمُ دَرَجَةً عِندَ </w:t>
      </w:r>
      <w:r w:rsidRPr="000D73CC">
        <w:rPr>
          <w:rFonts w:hint="cs"/>
          <w:rtl/>
        </w:rPr>
        <w:t>ٱ</w:t>
      </w:r>
      <w:r w:rsidRPr="000D73CC">
        <w:rPr>
          <w:rFonts w:hint="eastAsia"/>
          <w:rtl/>
        </w:rPr>
        <w:t>للَّهِۚ</w:t>
      </w:r>
      <w:r w:rsidRPr="000D73CC">
        <w:rPr>
          <w:rtl/>
        </w:rPr>
        <w:t xml:space="preserve"> وَأُوْلَٰٓئِكَ هُمُ </w:t>
      </w:r>
      <w:r w:rsidRPr="000D73CC">
        <w:rPr>
          <w:rFonts w:hint="cs"/>
          <w:rtl/>
        </w:rPr>
        <w:t>ٱ</w:t>
      </w:r>
      <w:r w:rsidRPr="000D73CC">
        <w:rPr>
          <w:rFonts w:hint="eastAsia"/>
          <w:rtl/>
        </w:rPr>
        <w:t>لۡفَآئِزُونَ</w:t>
      </w:r>
      <w:r w:rsidRPr="000D73CC">
        <w:rPr>
          <w:rtl/>
        </w:rPr>
        <w:t>٢٠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[التوبة: 20]</w:t>
      </w:r>
      <w:r w:rsidRPr="000D73CC">
        <w:rPr>
          <w:rStyle w:val="Char7"/>
          <w:rFonts w:hint="cs"/>
          <w:rtl/>
        </w:rPr>
        <w:t>.</w:t>
      </w:r>
    </w:p>
    <w:p w:rsidR="00813D02" w:rsidRPr="005A762E" w:rsidRDefault="00813D02" w:rsidP="005A762E">
      <w:pPr>
        <w:pStyle w:val="aa"/>
        <w:rPr>
          <w:rtl/>
        </w:rPr>
      </w:pPr>
      <w:r w:rsidRPr="000D73CC">
        <w:rPr>
          <w:rStyle w:val="Char9"/>
          <w:rFonts w:hint="cs"/>
          <w:rtl/>
        </w:rPr>
        <w:t>«</w:t>
      </w:r>
      <w:r w:rsidRPr="005A762E">
        <w:rPr>
          <w:rFonts w:hint="cs"/>
          <w:rtl/>
        </w:rPr>
        <w:t>کسانی که ایمان آورده‌اند و به مهاجرت پرداخته‌اند و در راه خدا با جان و مال جهاد نموده‌اند، دارای منزلت والاتر و بزرگ‌تری در پیشگاه خدایند و آنان رستگاران و به مقصود رسندگان می‌باشند</w:t>
      </w:r>
      <w:r w:rsidRPr="000D73CC">
        <w:rPr>
          <w:rStyle w:val="Char9"/>
          <w:rFonts w:hint="cs"/>
          <w:rtl/>
        </w:rPr>
        <w:t>»</w:t>
      </w:r>
      <w:r w:rsidR="005B6D8A" w:rsidRPr="000D73CC">
        <w:rPr>
          <w:rStyle w:val="Char9"/>
          <w:rFonts w:hint="cs"/>
          <w:rtl/>
        </w:rPr>
        <w:t>.</w:t>
      </w:r>
    </w:p>
    <w:p w:rsidR="00813D02" w:rsidRPr="000D73CC" w:rsidRDefault="00813D02"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فخر رازی می‌گوید: کسانی که دارای این چهار صفت باشند، در نهایت بزرگی و بلندی قرار دارند؛ چون انسان متشکل از سه چیز است: روح، بدن و مال. وقتی کفر از روح دور شود و ایمان در آن جای گیرد، به مقام شایست</w:t>
      </w:r>
      <w:r w:rsidR="00671026" w:rsidRPr="000D73CC">
        <w:rPr>
          <w:rFonts w:cs="IRNazli" w:hint="cs"/>
          <w:sz w:val="28"/>
          <w:szCs w:val="28"/>
          <w:rtl/>
          <w:lang w:bidi="fa-IR"/>
        </w:rPr>
        <w:t>ۀ</w:t>
      </w:r>
      <w:r w:rsidRPr="000D73CC">
        <w:rPr>
          <w:rFonts w:cs="IRNazli" w:hint="cs"/>
          <w:sz w:val="28"/>
          <w:szCs w:val="28"/>
          <w:rtl/>
          <w:lang w:bidi="fa-IR"/>
        </w:rPr>
        <w:t xml:space="preserve"> خود دست یافته است، اما جسم و مال بر اثر هجرت دچار نقصان می‌گردند و به علت پرداختن به جهاد درمعرض نابودی قرار می‌گیرند و شکی نیست که انسان، مال و جان را دوست دارد و از آنها در صورتی رویگردانی می‌نماید که به محبوبی بالاتر دست یابد؛ پس برای آنان طلب خشنودی خداوند از جان و مال مهم‌تر بود؛ چراکه آنان آخرت را بر جان و مال خویش ترجیح دادند؛ پس ثابت شد که پس از حصول صفتهای چهارگان</w:t>
      </w:r>
      <w:r w:rsidR="00671026" w:rsidRPr="000D73CC">
        <w:rPr>
          <w:rFonts w:cs="IRNazli" w:hint="cs"/>
          <w:sz w:val="28"/>
          <w:szCs w:val="28"/>
          <w:rtl/>
          <w:lang w:bidi="fa-IR"/>
        </w:rPr>
        <w:t>ۀ</w:t>
      </w:r>
      <w:r w:rsidRPr="000D73CC">
        <w:rPr>
          <w:rFonts w:cs="IRNazli" w:hint="cs"/>
          <w:sz w:val="28"/>
          <w:szCs w:val="28"/>
          <w:rtl/>
          <w:lang w:bidi="fa-IR"/>
        </w:rPr>
        <w:t xml:space="preserve"> فوق، انسان به آخرین مقامهای انسانیت می‌رسد</w:t>
      </w:r>
      <w:r w:rsidRPr="000D73CC">
        <w:rPr>
          <w:rStyle w:val="FootnoteReference"/>
          <w:rFonts w:cs="IRNazli"/>
          <w:sz w:val="28"/>
          <w:szCs w:val="28"/>
          <w:rtl/>
          <w:lang w:bidi="fa-IR"/>
        </w:rPr>
        <w:footnoteReference w:id="1102"/>
      </w:r>
      <w:r w:rsidR="005B6D8A" w:rsidRPr="000D73CC">
        <w:rPr>
          <w:rFonts w:cs="IRNazli" w:hint="cs"/>
          <w:sz w:val="28"/>
          <w:szCs w:val="28"/>
          <w:rtl/>
          <w:lang w:bidi="fa-IR"/>
        </w:rPr>
        <w:t>.</w:t>
      </w:r>
    </w:p>
    <w:p w:rsidR="00813D02" w:rsidRPr="000D73CC" w:rsidRDefault="00813D02"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پس کسانی که ایمان آوردند و هجرت نمودند و در راه خدا با مال و جان خود جهاد کردند، نزد خداوند دارای بالاترین و بزرگ‌ترین مقام هستند و به آنها پاداش بزرگ‌تری از کسانی که به حجاج آب می‌دهند و مسجدالحرام را آباد می‌کنند، اختصاص می‌یابد.</w:t>
      </w:r>
    </w:p>
    <w:p w:rsidR="00813D02" w:rsidRPr="000D73CC" w:rsidRDefault="00813D02"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پس کسانی که به فضیلت هجرت و جهاد با هر دو نوع، مالی و جانی، دست یافتند، مقام بالاتر و بزرگ‌تری از کسانی دارند که دارای چنین فضیلتی نیستند</w:t>
      </w:r>
      <w:r w:rsidRPr="000D73CC">
        <w:rPr>
          <w:rStyle w:val="FootnoteReference"/>
          <w:rFonts w:cs="IRNazli"/>
          <w:sz w:val="28"/>
          <w:szCs w:val="28"/>
          <w:rtl/>
          <w:lang w:bidi="fa-IR"/>
        </w:rPr>
        <w:footnoteReference w:id="1103"/>
      </w:r>
      <w:r w:rsidR="005B6D8A" w:rsidRPr="000D73CC">
        <w:rPr>
          <w:rFonts w:cs="IRNazli" w:hint="cs"/>
          <w:sz w:val="28"/>
          <w:szCs w:val="28"/>
          <w:rtl/>
          <w:lang w:bidi="fa-IR"/>
        </w:rPr>
        <w:t>.</w:t>
      </w:r>
    </w:p>
    <w:p w:rsidR="00813D02" w:rsidRPr="000D73CC" w:rsidRDefault="00813D02" w:rsidP="000A42BE">
      <w:pPr>
        <w:pStyle w:val="a4"/>
        <w:widowControl w:val="0"/>
        <w:rPr>
          <w:rtl/>
        </w:rPr>
      </w:pPr>
      <w:bookmarkStart w:id="851" w:name="_Toc270033357"/>
      <w:bookmarkStart w:id="852" w:name="_Toc439429851"/>
      <w:r w:rsidRPr="000D73CC">
        <w:rPr>
          <w:rFonts w:hint="cs"/>
          <w:rtl/>
        </w:rPr>
        <w:t>4- آنها سزاوار بهشت و همیشه ماندن در آن هستند</w:t>
      </w:r>
      <w:bookmarkEnd w:id="851"/>
      <w:bookmarkEnd w:id="852"/>
    </w:p>
    <w:p w:rsidR="00813D02" w:rsidRPr="000D73CC" w:rsidRDefault="00813D02"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از جمله نعمت</w:t>
      </w:r>
      <w:r w:rsidR="005B6D8A" w:rsidRPr="000D73CC">
        <w:rPr>
          <w:rFonts w:cs="IRNazli" w:hint="eastAsia"/>
          <w:sz w:val="28"/>
          <w:szCs w:val="28"/>
          <w:rtl/>
          <w:lang w:bidi="fa-IR"/>
        </w:rPr>
        <w:t>‌</w:t>
      </w:r>
      <w:r w:rsidRPr="000D73CC">
        <w:rPr>
          <w:rFonts w:cs="IRNazli" w:hint="cs"/>
          <w:sz w:val="28"/>
          <w:szCs w:val="28"/>
          <w:rtl/>
          <w:lang w:bidi="fa-IR"/>
        </w:rPr>
        <w:t xml:space="preserve">هایی که خداوند برای مهاجران آماده کرده است، بهشت و جاودانه ماندن در </w:t>
      </w:r>
      <w:r w:rsidR="005B6D8A" w:rsidRPr="000D73CC">
        <w:rPr>
          <w:rFonts w:cs="IRNazli" w:hint="cs"/>
          <w:sz w:val="28"/>
          <w:szCs w:val="28"/>
          <w:rtl/>
          <w:lang w:bidi="fa-IR"/>
        </w:rPr>
        <w:t>آن است. خداوند متعال می‌فرماید:</w:t>
      </w:r>
    </w:p>
    <w:p w:rsidR="00813D02" w:rsidRPr="005A762E" w:rsidRDefault="00D9148D" w:rsidP="000A42BE">
      <w:pPr>
        <w:pStyle w:val="af"/>
        <w:widowControl w:val="0"/>
        <w:rPr>
          <w:rFonts w:ascii="Times New Roman" w:cs="B Lotus"/>
          <w:spacing w:val="-4"/>
          <w:sz w:val="32"/>
          <w:rtl/>
        </w:rPr>
      </w:pPr>
      <w:r w:rsidRPr="005A762E">
        <w:rPr>
          <w:rFonts w:ascii="Times New Roman" w:cs="Traditional Arabic" w:hint="cs"/>
          <w:spacing w:val="-4"/>
          <w:sz w:val="32"/>
          <w:rtl/>
        </w:rPr>
        <w:t>﴿</w:t>
      </w:r>
      <w:r w:rsidRPr="005A762E">
        <w:rPr>
          <w:rFonts w:hint="cs"/>
          <w:spacing w:val="-4"/>
          <w:rtl/>
        </w:rPr>
        <w:t>ٱ</w:t>
      </w:r>
      <w:r w:rsidRPr="005A762E">
        <w:rPr>
          <w:rFonts w:hint="eastAsia"/>
          <w:spacing w:val="-4"/>
          <w:rtl/>
        </w:rPr>
        <w:t>لَّذِينَ</w:t>
      </w:r>
      <w:r w:rsidRPr="005A762E">
        <w:rPr>
          <w:spacing w:val="-4"/>
          <w:rtl/>
        </w:rPr>
        <w:t xml:space="preserve"> ءَامَنُواْ وَهَاجَرُواْ وَجَٰهَدُواْ فِي سَبِيلِ </w:t>
      </w:r>
      <w:r w:rsidRPr="005A762E">
        <w:rPr>
          <w:rFonts w:hint="cs"/>
          <w:spacing w:val="-4"/>
          <w:rtl/>
        </w:rPr>
        <w:t>ٱ</w:t>
      </w:r>
      <w:r w:rsidRPr="005A762E">
        <w:rPr>
          <w:rFonts w:hint="eastAsia"/>
          <w:spacing w:val="-4"/>
          <w:rtl/>
        </w:rPr>
        <w:t>للَّهِ</w:t>
      </w:r>
      <w:r w:rsidRPr="005A762E">
        <w:rPr>
          <w:spacing w:val="-4"/>
          <w:rtl/>
        </w:rPr>
        <w:t xml:space="preserve"> بِأَمۡوَٰلِهِمۡ وَأَنفُسِهِمۡ أَعۡظَمُ دَرَجَةً عِندَ </w:t>
      </w:r>
      <w:r w:rsidRPr="005A762E">
        <w:rPr>
          <w:rFonts w:hint="cs"/>
          <w:spacing w:val="-4"/>
          <w:rtl/>
        </w:rPr>
        <w:t>ٱ</w:t>
      </w:r>
      <w:r w:rsidRPr="005A762E">
        <w:rPr>
          <w:rFonts w:hint="eastAsia"/>
          <w:spacing w:val="-4"/>
          <w:rtl/>
        </w:rPr>
        <w:t>للَّهِۚ</w:t>
      </w:r>
      <w:r w:rsidRPr="005A762E">
        <w:rPr>
          <w:spacing w:val="-4"/>
          <w:rtl/>
        </w:rPr>
        <w:t xml:space="preserve"> وَأُوْلَٰٓئِكَ هُمُ </w:t>
      </w:r>
      <w:r w:rsidRPr="005A762E">
        <w:rPr>
          <w:rFonts w:hint="cs"/>
          <w:spacing w:val="-4"/>
          <w:rtl/>
        </w:rPr>
        <w:t>ٱ</w:t>
      </w:r>
      <w:r w:rsidRPr="005A762E">
        <w:rPr>
          <w:rFonts w:hint="eastAsia"/>
          <w:spacing w:val="-4"/>
          <w:rtl/>
        </w:rPr>
        <w:t>لۡفَآئِزُونَ</w:t>
      </w:r>
      <w:r w:rsidRPr="005A762E">
        <w:rPr>
          <w:spacing w:val="-4"/>
          <w:rtl/>
        </w:rPr>
        <w:t xml:space="preserve">٢٠ يُبَشِّرُهُمۡ رَبُّهُم بِرَحۡمَةٖ مِّنۡهُ وَرِضۡوَٰنٖ وَجَنَّٰتٖ لَّهُمۡ فِيهَا نَعِيمٞ مُّقِيمٌ٢١ خَٰلِدِينَ فِيهَآ أَبَدًاۚ إِنَّ </w:t>
      </w:r>
      <w:r w:rsidRPr="005A762E">
        <w:rPr>
          <w:rFonts w:hint="cs"/>
          <w:spacing w:val="-4"/>
          <w:rtl/>
        </w:rPr>
        <w:t>ٱ</w:t>
      </w:r>
      <w:r w:rsidRPr="005A762E">
        <w:rPr>
          <w:rFonts w:hint="eastAsia"/>
          <w:spacing w:val="-4"/>
          <w:rtl/>
        </w:rPr>
        <w:t>للَّهَ</w:t>
      </w:r>
      <w:r w:rsidRPr="005A762E">
        <w:rPr>
          <w:spacing w:val="-4"/>
          <w:rtl/>
        </w:rPr>
        <w:t xml:space="preserve"> عِندَهُ</w:t>
      </w:r>
      <w:r w:rsidRPr="005A762E">
        <w:rPr>
          <w:rFonts w:hint="cs"/>
          <w:spacing w:val="-4"/>
          <w:rtl/>
        </w:rPr>
        <w:t>ۥٓ</w:t>
      </w:r>
      <w:r w:rsidRPr="005A762E">
        <w:rPr>
          <w:spacing w:val="-4"/>
          <w:rtl/>
        </w:rPr>
        <w:t xml:space="preserve"> أَجۡرٌ عَظِيمٞ٢٢</w:t>
      </w:r>
      <w:r w:rsidRPr="005A762E">
        <w:rPr>
          <w:rFonts w:ascii="Times New Roman" w:cs="Traditional Arabic" w:hint="cs"/>
          <w:spacing w:val="-4"/>
          <w:sz w:val="32"/>
          <w:rtl/>
        </w:rPr>
        <w:t>﴾</w:t>
      </w:r>
      <w:r w:rsidRPr="005A762E">
        <w:rPr>
          <w:rFonts w:ascii="Times New Roman" w:cs="IRNazli"/>
          <w:spacing w:val="-4"/>
          <w:sz w:val="32"/>
          <w:rtl/>
        </w:rPr>
        <w:t xml:space="preserve"> </w:t>
      </w:r>
      <w:r w:rsidRPr="005A762E">
        <w:rPr>
          <w:rStyle w:val="Char7"/>
          <w:spacing w:val="-4"/>
          <w:rtl/>
        </w:rPr>
        <w:t>[التوبة: 20-22]</w:t>
      </w:r>
      <w:r w:rsidRPr="005A762E">
        <w:rPr>
          <w:rStyle w:val="Char7"/>
          <w:rFonts w:hint="cs"/>
          <w:spacing w:val="-4"/>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کسانی که ایمان آورده‌اند و به مهاجرت پرداخته‌اند و در راه خدا با جان و مال جهاد نموده‌اند، دارای منزلت والاتر و بزرگ‌تری در پیشگاه خدایند و آنان رستگاران و به مقصود رسندگان می‌باشند. پروردگارشان آنان را به رحمت خود و خوشنودی و بهشتی مژده می‌دهد که در آن نعمتهای جاودانه دارند. همواره در بهشت ماندگار می‌مانند، بی‌گمان در پیشگاه خدا پاداش بزرگی موجود است</w:t>
      </w:r>
      <w:r w:rsidRPr="000D73CC">
        <w:rPr>
          <w:rStyle w:val="Char9"/>
          <w:rFonts w:hint="cs"/>
          <w:rtl/>
        </w:rPr>
        <w:t>»</w:t>
      </w:r>
      <w:r w:rsidR="004C7FD3" w:rsidRPr="000D73CC">
        <w:rPr>
          <w:rStyle w:val="Char9"/>
          <w:rFonts w:hint="cs"/>
          <w:rtl/>
        </w:rPr>
        <w:t>.</w:t>
      </w:r>
    </w:p>
    <w:p w:rsidR="00813D02" w:rsidRPr="000D73CC" w:rsidRDefault="00813D02"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شوکانی در تفسیر این آیات می‌گوید: ذکر کردن رحمت و رضوان و جنت به صیغ</w:t>
      </w:r>
      <w:r w:rsidR="00671026" w:rsidRPr="000D73CC">
        <w:rPr>
          <w:rFonts w:cs="IRNazli" w:hint="cs"/>
          <w:sz w:val="28"/>
          <w:szCs w:val="28"/>
          <w:rtl/>
          <w:lang w:bidi="fa-IR"/>
        </w:rPr>
        <w:t>ۀ</w:t>
      </w:r>
      <w:r w:rsidRPr="000D73CC">
        <w:rPr>
          <w:rFonts w:cs="IRNazli" w:hint="cs"/>
          <w:sz w:val="28"/>
          <w:szCs w:val="28"/>
          <w:rtl/>
          <w:lang w:bidi="fa-IR"/>
        </w:rPr>
        <w:t xml:space="preserve"> نکره برای تعظیم و بیان بزرگی آن است و بالاتر از توصیف وصف‌کنندگان و تصویر تصور کنندگان است و نعیم مقیم یعنی نعمت پایداری که همواره هست و منقطع نمی‌شود و ذکر ابد بعد از خلود برای تأکید ابدیت و جاودانگی است</w:t>
      </w:r>
      <w:r w:rsidRPr="000D73CC">
        <w:rPr>
          <w:rStyle w:val="FootnoteReference"/>
          <w:rFonts w:cs="IRNazli"/>
          <w:sz w:val="28"/>
          <w:szCs w:val="28"/>
          <w:rtl/>
          <w:lang w:bidi="fa-IR"/>
        </w:rPr>
        <w:footnoteReference w:id="1104"/>
      </w:r>
      <w:r w:rsidR="009245AC" w:rsidRPr="000D73CC">
        <w:rPr>
          <w:rFonts w:cs="IRNazli" w:hint="cs"/>
          <w:sz w:val="28"/>
          <w:szCs w:val="28"/>
          <w:rtl/>
          <w:lang w:bidi="fa-IR"/>
        </w:rPr>
        <w:t>.</w:t>
      </w:r>
    </w:p>
    <w:p w:rsidR="00813D02" w:rsidRPr="000D73CC" w:rsidRDefault="00813D02"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این مژده است که بالاتر از این مژده‌ای وجود ندارد، همان طور که خداوند به مردان و زنان مؤمن وعده و مژده</w:t>
      </w:r>
      <w:r w:rsidR="009245AC" w:rsidRPr="000D73CC">
        <w:rPr>
          <w:rFonts w:cs="IRNazli" w:hint="cs"/>
          <w:sz w:val="28"/>
          <w:szCs w:val="28"/>
          <w:rtl/>
          <w:lang w:bidi="fa-IR"/>
        </w:rPr>
        <w:t xml:space="preserve"> داده است:</w:t>
      </w:r>
    </w:p>
    <w:p w:rsidR="00813D02" w:rsidRPr="000D73CC" w:rsidRDefault="009245AC" w:rsidP="000A42BE">
      <w:pPr>
        <w:pStyle w:val="af"/>
        <w:widowControl w:val="0"/>
        <w:rPr>
          <w:rFonts w:ascii="Times New Roman" w:cs="B Lotus"/>
          <w:sz w:val="32"/>
          <w:rtl/>
        </w:rPr>
      </w:pPr>
      <w:r w:rsidRPr="000D73CC">
        <w:rPr>
          <w:rFonts w:ascii="Times New Roman" w:cs="Traditional Arabic" w:hint="cs"/>
          <w:sz w:val="32"/>
          <w:rtl/>
        </w:rPr>
        <w:t>﴿</w:t>
      </w:r>
      <w:r w:rsidRPr="000D73CC">
        <w:rPr>
          <w:rtl/>
        </w:rPr>
        <w:t xml:space="preserve">وَعَدَ </w:t>
      </w:r>
      <w:r w:rsidRPr="000D73CC">
        <w:rPr>
          <w:rFonts w:hint="cs"/>
          <w:rtl/>
        </w:rPr>
        <w:t>ٱ</w:t>
      </w:r>
      <w:r w:rsidRPr="000D73CC">
        <w:rPr>
          <w:rFonts w:hint="eastAsia"/>
          <w:rtl/>
        </w:rPr>
        <w:t>للَّهُ</w:t>
      </w:r>
      <w:r w:rsidRPr="000D73CC">
        <w:rPr>
          <w:rtl/>
        </w:rPr>
        <w:t xml:space="preserve"> </w:t>
      </w:r>
      <w:r w:rsidRPr="000D73CC">
        <w:rPr>
          <w:rFonts w:hint="cs"/>
          <w:rtl/>
        </w:rPr>
        <w:t>ٱ</w:t>
      </w:r>
      <w:r w:rsidRPr="000D73CC">
        <w:rPr>
          <w:rFonts w:hint="eastAsia"/>
          <w:rtl/>
        </w:rPr>
        <w:t>لۡمُؤۡمِنِينَ</w:t>
      </w:r>
      <w:r w:rsidRPr="000D73CC">
        <w:rPr>
          <w:rtl/>
        </w:rPr>
        <w:t xml:space="preserve"> وَ</w:t>
      </w:r>
      <w:r w:rsidRPr="000D73CC">
        <w:rPr>
          <w:rFonts w:hint="cs"/>
          <w:rtl/>
        </w:rPr>
        <w:t>ٱ</w:t>
      </w:r>
      <w:r w:rsidRPr="000D73CC">
        <w:rPr>
          <w:rFonts w:hint="eastAsia"/>
          <w:rtl/>
        </w:rPr>
        <w:t>لۡمُؤۡمِنَٰتِ</w:t>
      </w:r>
      <w:r w:rsidRPr="000D73CC">
        <w:rPr>
          <w:rtl/>
        </w:rPr>
        <w:t xml:space="preserve"> جَنَّٰتٖ تَجۡرِي مِن تَحۡتِهَا </w:t>
      </w:r>
      <w:r w:rsidRPr="000D73CC">
        <w:rPr>
          <w:rFonts w:hint="cs"/>
          <w:rtl/>
        </w:rPr>
        <w:t>ٱ</w:t>
      </w:r>
      <w:r w:rsidRPr="000D73CC">
        <w:rPr>
          <w:rFonts w:hint="eastAsia"/>
          <w:rtl/>
        </w:rPr>
        <w:t>لۡأَنۡهَٰرُ</w:t>
      </w:r>
      <w:r w:rsidRPr="000D73CC">
        <w:rPr>
          <w:rtl/>
        </w:rPr>
        <w:t xml:space="preserve"> خَٰلِدِينَ فِيهَا وَمَسَٰكِنَ طَيِّبَةٗ فِي جَنَّٰتِ عَدۡنٖۚ وَرِضۡوَٰنٞ مِّنَ </w:t>
      </w:r>
      <w:r w:rsidRPr="000D73CC">
        <w:rPr>
          <w:rFonts w:hint="cs"/>
          <w:rtl/>
        </w:rPr>
        <w:t>ٱ</w:t>
      </w:r>
      <w:r w:rsidRPr="000D73CC">
        <w:rPr>
          <w:rFonts w:hint="eastAsia"/>
          <w:rtl/>
        </w:rPr>
        <w:t>للَّهِ</w:t>
      </w:r>
      <w:r w:rsidRPr="000D73CC">
        <w:rPr>
          <w:rtl/>
        </w:rPr>
        <w:t xml:space="preserve"> أَكۡبَرُۚ ذَٰلِكَ هُوَ </w:t>
      </w:r>
      <w:r w:rsidRPr="000D73CC">
        <w:rPr>
          <w:rFonts w:hint="cs"/>
          <w:rtl/>
        </w:rPr>
        <w:t>ٱ</w:t>
      </w:r>
      <w:r w:rsidRPr="000D73CC">
        <w:rPr>
          <w:rFonts w:hint="eastAsia"/>
          <w:rtl/>
        </w:rPr>
        <w:t>لۡفَوۡزُ</w:t>
      </w:r>
      <w:r w:rsidRPr="000D73CC">
        <w:rPr>
          <w:rtl/>
        </w:rPr>
        <w:t xml:space="preserve"> </w:t>
      </w:r>
      <w:r w:rsidRPr="000D73CC">
        <w:rPr>
          <w:rFonts w:hint="cs"/>
          <w:rtl/>
        </w:rPr>
        <w:t>ٱ</w:t>
      </w:r>
      <w:r w:rsidRPr="000D73CC">
        <w:rPr>
          <w:rFonts w:hint="eastAsia"/>
          <w:rtl/>
        </w:rPr>
        <w:t>لۡعَظِيمُ</w:t>
      </w:r>
      <w:r w:rsidRPr="000D73CC">
        <w:rPr>
          <w:rtl/>
        </w:rPr>
        <w:t>٧٢</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[التوبة: 72]</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خداوند به مردان و زنان مؤمن بهشت را وعده داده است که در زیر (کاخها و درخت</w:t>
      </w:r>
      <w:r w:rsidR="005A762E">
        <w:rPr>
          <w:rFonts w:hint="eastAsia"/>
          <w:rtl/>
        </w:rPr>
        <w:t>‌</w:t>
      </w:r>
      <w:r w:rsidRPr="000D73CC">
        <w:rPr>
          <w:rFonts w:hint="cs"/>
          <w:rtl/>
        </w:rPr>
        <w:t>های) آن جویبارها روان است و جاودانه در آن می‌مانند و مسکنهای پاکی را در بهشت جاویدان بدانان وعده داده است و خوشنودی خدا بالاتر از هر چیزی است، پیروزی بزرگ همین است</w:t>
      </w:r>
      <w:r w:rsidRPr="000D73CC">
        <w:rPr>
          <w:rStyle w:val="Char9"/>
          <w:rFonts w:hint="cs"/>
          <w:rtl/>
        </w:rPr>
        <w:t>»</w:t>
      </w:r>
      <w:r w:rsidR="009245AC" w:rsidRPr="000D73CC">
        <w:rPr>
          <w:rStyle w:val="Char9"/>
          <w:rFonts w:hint="cs"/>
          <w:rtl/>
        </w:rPr>
        <w:t>.</w:t>
      </w:r>
    </w:p>
    <w:p w:rsidR="00813D02" w:rsidRPr="000D73CC" w:rsidRDefault="00813D02" w:rsidP="000A42BE">
      <w:pPr>
        <w:pStyle w:val="a4"/>
        <w:widowControl w:val="0"/>
        <w:rPr>
          <w:rtl/>
        </w:rPr>
      </w:pPr>
      <w:bookmarkStart w:id="853" w:name="_Toc270033358"/>
      <w:bookmarkStart w:id="854" w:name="_Toc439429852"/>
      <w:r w:rsidRPr="000D73CC">
        <w:rPr>
          <w:rFonts w:hint="cs"/>
          <w:rtl/>
        </w:rPr>
        <w:t>5- رستگاری بزرگ و خشنودی خداوند از آنها</w:t>
      </w:r>
      <w:bookmarkEnd w:id="853"/>
      <w:bookmarkEnd w:id="854"/>
    </w:p>
    <w:p w:rsidR="00813D02" w:rsidRPr="000D73CC" w:rsidRDefault="00813D02"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از جمله نعمت</w:t>
      </w:r>
      <w:r w:rsidR="00ED419E" w:rsidRPr="000D73CC">
        <w:rPr>
          <w:rFonts w:cs="IRNazli" w:hint="eastAsia"/>
          <w:sz w:val="28"/>
          <w:szCs w:val="28"/>
          <w:rtl/>
          <w:lang w:bidi="fa-IR"/>
        </w:rPr>
        <w:t>‌</w:t>
      </w:r>
      <w:r w:rsidRPr="000D73CC">
        <w:rPr>
          <w:rFonts w:cs="IRNazli" w:hint="cs"/>
          <w:sz w:val="28"/>
          <w:szCs w:val="28"/>
          <w:rtl/>
          <w:lang w:bidi="fa-IR"/>
        </w:rPr>
        <w:t>هایی که خداوند به مهاجران وعده داده است، رستگاری</w:t>
      </w:r>
      <w:r w:rsidR="009245AC" w:rsidRPr="000D73CC">
        <w:rPr>
          <w:rFonts w:cs="IRNazli" w:hint="cs"/>
          <w:sz w:val="28"/>
          <w:szCs w:val="28"/>
          <w:rtl/>
          <w:lang w:bidi="fa-IR"/>
        </w:rPr>
        <w:t xml:space="preserve"> بزرگ است که نصیب آنها می‌گردد:</w:t>
      </w:r>
    </w:p>
    <w:p w:rsidR="00813D02" w:rsidRPr="000D73CC" w:rsidRDefault="00323CB2" w:rsidP="000A42BE">
      <w:pPr>
        <w:pStyle w:val="af"/>
        <w:widowControl w:val="0"/>
        <w:rPr>
          <w:rFonts w:ascii="Times New Roman" w:cs="B Lotus"/>
          <w:sz w:val="32"/>
          <w:rtl/>
        </w:rPr>
      </w:pPr>
      <w:r w:rsidRPr="000D73CC">
        <w:rPr>
          <w:rFonts w:ascii="Times New Roman" w:cs="Traditional Arabic" w:hint="cs"/>
          <w:sz w:val="32"/>
          <w:rtl/>
        </w:rPr>
        <w:t>﴿</w:t>
      </w:r>
      <w:r w:rsidRPr="000D73CC">
        <w:rPr>
          <w:rFonts w:hint="cs"/>
          <w:rtl/>
        </w:rPr>
        <w:t>ٱ</w:t>
      </w:r>
      <w:r w:rsidRPr="000D73CC">
        <w:rPr>
          <w:rFonts w:hint="eastAsia"/>
          <w:rtl/>
        </w:rPr>
        <w:t>لَّذِينَ</w:t>
      </w:r>
      <w:r w:rsidRPr="000D73CC">
        <w:rPr>
          <w:rtl/>
        </w:rPr>
        <w:t xml:space="preserve"> ءَامَنُواْ وَهَاجَرُواْ وَجَٰهَدُواْ فِي سَبِيلِ </w:t>
      </w:r>
      <w:r w:rsidRPr="000D73CC">
        <w:rPr>
          <w:rFonts w:hint="cs"/>
          <w:rtl/>
        </w:rPr>
        <w:t>ٱ</w:t>
      </w:r>
      <w:r w:rsidRPr="000D73CC">
        <w:rPr>
          <w:rFonts w:hint="eastAsia"/>
          <w:rtl/>
        </w:rPr>
        <w:t>للَّهِ</w:t>
      </w:r>
      <w:r w:rsidRPr="000D73CC">
        <w:rPr>
          <w:rtl/>
        </w:rPr>
        <w:t xml:space="preserve"> بِأَمۡوَٰلِهِمۡ وَأَنفُسِهِمۡ أَعۡظَمُ دَرَجَةً عِندَ </w:t>
      </w:r>
      <w:r w:rsidRPr="000D73CC">
        <w:rPr>
          <w:rFonts w:hint="cs"/>
          <w:rtl/>
        </w:rPr>
        <w:t>ٱ</w:t>
      </w:r>
      <w:r w:rsidRPr="000D73CC">
        <w:rPr>
          <w:rFonts w:hint="eastAsia"/>
          <w:rtl/>
        </w:rPr>
        <w:t>للَّهِۚ</w:t>
      </w:r>
      <w:r w:rsidRPr="000D73CC">
        <w:rPr>
          <w:rtl/>
        </w:rPr>
        <w:t xml:space="preserve"> وَأُوْلَٰٓئِكَ هُمُ </w:t>
      </w:r>
      <w:r w:rsidRPr="000D73CC">
        <w:rPr>
          <w:rFonts w:hint="cs"/>
          <w:rtl/>
        </w:rPr>
        <w:t>ٱ</w:t>
      </w:r>
      <w:r w:rsidRPr="000D73CC">
        <w:rPr>
          <w:rFonts w:hint="eastAsia"/>
          <w:rtl/>
        </w:rPr>
        <w:t>لۡفَآئِزُونَ</w:t>
      </w:r>
      <w:r w:rsidRPr="000D73CC">
        <w:rPr>
          <w:rtl/>
        </w:rPr>
        <w:t>٢٠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[التوبة: 20]</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کسانی که ایمان آورده‌اند و به مهاجرت پرداخته‌اند و در راه خدا با جان و مال جهاد نموده‌اند، دارای منزلت والاتر و بزرگ‌تری در پیشگاه خدایند و آنان رستگاران و به مقصود رسندگان می‌باشند</w:t>
      </w:r>
      <w:r w:rsidRPr="000D73CC">
        <w:rPr>
          <w:rStyle w:val="Char9"/>
          <w:rFonts w:hint="cs"/>
          <w:rtl/>
        </w:rPr>
        <w:t>»</w:t>
      </w:r>
      <w:r w:rsidR="00323CB2" w:rsidRPr="000D73CC">
        <w:rPr>
          <w:rStyle w:val="Char9"/>
          <w:rFonts w:hint="cs"/>
          <w:rtl/>
        </w:rPr>
        <w:t>.</w:t>
      </w:r>
    </w:p>
    <w:p w:rsidR="00813D02" w:rsidRPr="000D73CC" w:rsidRDefault="00813D02"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خشنودی خداوند از آنها از نعمت</w:t>
      </w:r>
      <w:r w:rsidR="00323CB2" w:rsidRPr="000D73CC">
        <w:rPr>
          <w:rFonts w:cs="IRNazli" w:hint="eastAsia"/>
          <w:sz w:val="28"/>
          <w:szCs w:val="28"/>
          <w:rtl/>
          <w:lang w:bidi="fa-IR"/>
        </w:rPr>
        <w:t>‌</w:t>
      </w:r>
      <w:r w:rsidRPr="000D73CC">
        <w:rPr>
          <w:rFonts w:cs="IRNazli" w:hint="cs"/>
          <w:sz w:val="28"/>
          <w:szCs w:val="28"/>
          <w:rtl/>
          <w:lang w:bidi="fa-IR"/>
        </w:rPr>
        <w:t>هایی که آنان از آن برخوردارند، بزرگ‌تر است و آن نهایت احسان می‌باشد و بالاترین نعمت و کامل‌ترین پاداش است</w:t>
      </w:r>
      <w:r w:rsidRPr="000D73CC">
        <w:rPr>
          <w:rStyle w:val="FootnoteReference"/>
          <w:rFonts w:cs="IRNazli"/>
          <w:sz w:val="28"/>
          <w:szCs w:val="28"/>
          <w:rtl/>
          <w:lang w:bidi="fa-IR"/>
        </w:rPr>
        <w:footnoteReference w:id="1105"/>
      </w:r>
      <w:r w:rsidRPr="000D73CC">
        <w:rPr>
          <w:rFonts w:cs="IRNazli" w:hint="cs"/>
          <w:sz w:val="28"/>
          <w:szCs w:val="28"/>
          <w:rtl/>
          <w:lang w:bidi="fa-IR"/>
        </w:rPr>
        <w:t xml:space="preserve"> همان طور که گفت</w:t>
      </w:r>
      <w:r w:rsidR="00671026" w:rsidRPr="000D73CC">
        <w:rPr>
          <w:rFonts w:cs="IRNazli" w:hint="cs"/>
          <w:sz w:val="28"/>
          <w:szCs w:val="28"/>
          <w:rtl/>
          <w:lang w:bidi="fa-IR"/>
        </w:rPr>
        <w:t>ۀ</w:t>
      </w:r>
      <w:r w:rsidRPr="000D73CC">
        <w:rPr>
          <w:rFonts w:cs="IRNazli" w:hint="cs"/>
          <w:sz w:val="28"/>
          <w:szCs w:val="28"/>
          <w:rtl/>
          <w:lang w:bidi="fa-IR"/>
        </w:rPr>
        <w:t xml:space="preserve"> خداوند بر </w:t>
      </w:r>
      <w:r w:rsidR="00323CB2" w:rsidRPr="000D73CC">
        <w:rPr>
          <w:rFonts w:cs="IRNazli" w:hint="cs"/>
          <w:sz w:val="28"/>
          <w:szCs w:val="28"/>
          <w:rtl/>
          <w:lang w:bidi="fa-IR"/>
        </w:rPr>
        <w:t>آن دلالت می‌نماید که می‌فرماید:</w:t>
      </w:r>
    </w:p>
    <w:p w:rsidR="00813D02" w:rsidRPr="000D73CC" w:rsidRDefault="00323CB2" w:rsidP="000A42BE">
      <w:pPr>
        <w:pStyle w:val="af"/>
        <w:widowControl w:val="0"/>
        <w:rPr>
          <w:rFonts w:ascii="Times New Roman" w:cs="B Lotus"/>
          <w:sz w:val="32"/>
          <w:rtl/>
        </w:rPr>
      </w:pPr>
      <w:r w:rsidRPr="000D73CC">
        <w:rPr>
          <w:rFonts w:ascii="Times New Roman" w:cs="Traditional Arabic" w:hint="cs"/>
          <w:sz w:val="32"/>
          <w:rtl/>
        </w:rPr>
        <w:t>﴿</w:t>
      </w:r>
      <w:r w:rsidRPr="000D73CC">
        <w:rPr>
          <w:rtl/>
        </w:rPr>
        <w:t xml:space="preserve">وَعَدَ </w:t>
      </w:r>
      <w:r w:rsidRPr="000D73CC">
        <w:rPr>
          <w:rFonts w:hint="cs"/>
          <w:rtl/>
        </w:rPr>
        <w:t>ٱ</w:t>
      </w:r>
      <w:r w:rsidRPr="000D73CC">
        <w:rPr>
          <w:rFonts w:hint="eastAsia"/>
          <w:rtl/>
        </w:rPr>
        <w:t>للَّهُ</w:t>
      </w:r>
      <w:r w:rsidRPr="000D73CC">
        <w:rPr>
          <w:rtl/>
        </w:rPr>
        <w:t xml:space="preserve"> </w:t>
      </w:r>
      <w:r w:rsidRPr="000D73CC">
        <w:rPr>
          <w:rFonts w:hint="cs"/>
          <w:rtl/>
        </w:rPr>
        <w:t>ٱ</w:t>
      </w:r>
      <w:r w:rsidRPr="000D73CC">
        <w:rPr>
          <w:rFonts w:hint="eastAsia"/>
          <w:rtl/>
        </w:rPr>
        <w:t>لۡمُؤۡمِنِينَ</w:t>
      </w:r>
      <w:r w:rsidRPr="000D73CC">
        <w:rPr>
          <w:rtl/>
        </w:rPr>
        <w:t xml:space="preserve"> وَ</w:t>
      </w:r>
      <w:r w:rsidRPr="000D73CC">
        <w:rPr>
          <w:rFonts w:hint="cs"/>
          <w:rtl/>
        </w:rPr>
        <w:t>ٱ</w:t>
      </w:r>
      <w:r w:rsidRPr="000D73CC">
        <w:rPr>
          <w:rFonts w:hint="eastAsia"/>
          <w:rtl/>
        </w:rPr>
        <w:t>لۡمُؤۡمِنَٰتِ</w:t>
      </w:r>
      <w:r w:rsidRPr="000D73CC">
        <w:rPr>
          <w:rtl/>
        </w:rPr>
        <w:t xml:space="preserve"> جَنَّٰتٖ تَجۡرِي مِن تَحۡتِهَا </w:t>
      </w:r>
      <w:r w:rsidRPr="000D73CC">
        <w:rPr>
          <w:rFonts w:hint="cs"/>
          <w:rtl/>
        </w:rPr>
        <w:t>ٱ</w:t>
      </w:r>
      <w:r w:rsidRPr="000D73CC">
        <w:rPr>
          <w:rFonts w:hint="eastAsia"/>
          <w:rtl/>
        </w:rPr>
        <w:t>لۡأَنۡهَٰرُ</w:t>
      </w:r>
      <w:r w:rsidRPr="000D73CC">
        <w:rPr>
          <w:rtl/>
        </w:rPr>
        <w:t xml:space="preserve"> خَٰلِدِينَ فِيهَا وَمَسَٰكِنَ طَيِّبَةٗ فِي جَنَّٰتِ عَدۡنٖۚ وَرِضۡوَٰنٞ مِّنَ </w:t>
      </w:r>
      <w:r w:rsidRPr="000D73CC">
        <w:rPr>
          <w:rFonts w:hint="cs"/>
          <w:rtl/>
        </w:rPr>
        <w:t>ٱ</w:t>
      </w:r>
      <w:r w:rsidRPr="000D73CC">
        <w:rPr>
          <w:rFonts w:hint="eastAsia"/>
          <w:rtl/>
        </w:rPr>
        <w:t>للَّهِ</w:t>
      </w:r>
      <w:r w:rsidRPr="000D73CC">
        <w:rPr>
          <w:rtl/>
        </w:rPr>
        <w:t xml:space="preserve"> أَكۡبَرُۚ ذَٰلِكَ هُوَ </w:t>
      </w:r>
      <w:r w:rsidRPr="000D73CC">
        <w:rPr>
          <w:rFonts w:hint="cs"/>
          <w:rtl/>
        </w:rPr>
        <w:t>ٱ</w:t>
      </w:r>
      <w:r w:rsidRPr="000D73CC">
        <w:rPr>
          <w:rFonts w:hint="eastAsia"/>
          <w:rtl/>
        </w:rPr>
        <w:t>لۡفَوۡزُ</w:t>
      </w:r>
      <w:r w:rsidRPr="000D73CC">
        <w:rPr>
          <w:rtl/>
        </w:rPr>
        <w:t xml:space="preserve"> </w:t>
      </w:r>
      <w:r w:rsidRPr="000D73CC">
        <w:rPr>
          <w:rFonts w:hint="cs"/>
          <w:rtl/>
        </w:rPr>
        <w:t>ٱ</w:t>
      </w:r>
      <w:r w:rsidRPr="000D73CC">
        <w:rPr>
          <w:rFonts w:hint="eastAsia"/>
          <w:rtl/>
        </w:rPr>
        <w:t>لۡعَظِيمُ</w:t>
      </w:r>
      <w:r w:rsidRPr="000D73CC">
        <w:rPr>
          <w:rtl/>
        </w:rPr>
        <w:t>٧٢</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[التوبة: 72]</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خداوند به مردان و زنان مؤمن بهشت را وعده داده است که در زیر (کاخها و درختهای) آن جویبارها روان است و جاودانه در آن می‌مانند و مسکنهای پاکی را در بهشت جاویدان بدانان وعده داده است و خوشنودی خدا بالاتر از هر چیزی است. پیروزی بزرگ همین است</w:t>
      </w:r>
      <w:r w:rsidRPr="000D73CC">
        <w:rPr>
          <w:rStyle w:val="Char9"/>
          <w:rFonts w:hint="cs"/>
          <w:rtl/>
        </w:rPr>
        <w:t>»</w:t>
      </w:r>
      <w:r w:rsidR="00323CB2" w:rsidRPr="000D73CC">
        <w:rPr>
          <w:rStyle w:val="Char9"/>
          <w:rFonts w:hint="cs"/>
          <w:rtl/>
        </w:rPr>
        <w:t>.</w:t>
      </w:r>
    </w:p>
    <w:p w:rsidR="00813D02" w:rsidRPr="000D73CC" w:rsidRDefault="00813D02"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رضایت و خشنودی خداوند هرچند در ذات خود بالاترین و بهترین پاداشها است، امّا علاوه بر این پاداش و نتایجی نیز در بردارد. منظور از راضی بودن آنها از خدا این است که به وقت برخورداری از نعمت</w:t>
      </w:r>
      <w:r w:rsidR="00323CB2" w:rsidRPr="000D73CC">
        <w:rPr>
          <w:rFonts w:cs="IRNazli" w:hint="eastAsia"/>
          <w:sz w:val="28"/>
          <w:szCs w:val="28"/>
          <w:rtl/>
          <w:lang w:bidi="fa-IR"/>
        </w:rPr>
        <w:t>‌</w:t>
      </w:r>
      <w:r w:rsidRPr="000D73CC">
        <w:rPr>
          <w:rFonts w:cs="IRNazli" w:hint="cs"/>
          <w:sz w:val="28"/>
          <w:szCs w:val="28"/>
          <w:rtl/>
          <w:lang w:bidi="fa-IR"/>
        </w:rPr>
        <w:t>ها به خدا اعتماد و تکیه می‌کنند و به هنگام گرفتار شدن به مصیبتها بردباری می‌نمایند. اما تعبیر قرآنی همان معنای خشنودی فراگیر و متبادل بین خدا و این بندگان برگزیده‌اش را بیان می‌دارد و جایگاه این انسانهای برگزیده را بالا می‌برد تا جایی که با پروردگارشان رضایت و خشنودی مبادله می‌کنند و حال آنکه او پروردگار آنان است و آنها بندگان اویند و در واقع آن حالت و جایگاه و فضا به گونه‌ای است که کلمات بشری نمی‌تواند از آن تعبیر نماید، اما از خلال نص قرآنی با روح بیدار و قلب باز و حس پویا آشکار و مشخص می‌شود و نشان و افتخار آن مشاهده می‌گردد</w:t>
      </w:r>
      <w:r w:rsidRPr="000D73CC">
        <w:rPr>
          <w:rStyle w:val="FootnoteReference"/>
          <w:rFonts w:cs="IRNazli"/>
          <w:sz w:val="28"/>
          <w:szCs w:val="28"/>
          <w:rtl/>
          <w:lang w:bidi="fa-IR"/>
        </w:rPr>
        <w:footnoteReference w:id="1106"/>
      </w:r>
      <w:r w:rsidR="00323CB2" w:rsidRPr="000D73CC">
        <w:rPr>
          <w:rFonts w:cs="IRNazli" w:hint="cs"/>
          <w:sz w:val="28"/>
          <w:szCs w:val="28"/>
          <w:rtl/>
          <w:lang w:bidi="fa-IR"/>
        </w:rPr>
        <w:t>.</w:t>
      </w:r>
    </w:p>
    <w:p w:rsidR="00813D02" w:rsidRPr="000D73CC" w:rsidRDefault="00813D02"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موارد ذکر شده، نمونه‌ای از اموری است که خداوند به عنوان پاداش به مهاجران به خاطر جهاد طاقت‌فرسای آنها وعده داده است. مهاجران، با ایمان راسخ و یقین خالص خود به جاهلیت اجازه ندادند که دعوت را در مکه زنده به گور کند و حال آنکه دعوت در آغاز مراحل خویش نوپا بود. آنها به آنچه به پیامبرشان وحی شده بود، تمسک جستند و حماقت قریش در برخورد با آنها نه تنها موجب سستی ایمان آنان نگردید؛ بلکه ایمان و اعتقاد آنان به آنچه به آن هدایت شده بودند و ایمان آورده بودند محکم‌تر و استوارتر گردیدند. قریشیان وقتی در ستم و بدرفتاری خود از حد گذشتند، خداوند به این مؤمنان بردبار اجازه هجرت از مکه را داد و آنها داراییها و خانه‌هایشان را ترک کردند و قصد هجرت به سرزمین مدینه را کردند. انگیز</w:t>
      </w:r>
      <w:r w:rsidR="00671026" w:rsidRPr="000D73CC">
        <w:rPr>
          <w:rFonts w:cs="IRNazli" w:hint="cs"/>
          <w:sz w:val="28"/>
          <w:szCs w:val="28"/>
          <w:rtl/>
          <w:lang w:bidi="fa-IR"/>
        </w:rPr>
        <w:t>ۀ</w:t>
      </w:r>
      <w:r w:rsidRPr="000D73CC">
        <w:rPr>
          <w:rFonts w:cs="IRNazli" w:hint="cs"/>
          <w:sz w:val="28"/>
          <w:szCs w:val="28"/>
          <w:rtl/>
          <w:lang w:bidi="fa-IR"/>
        </w:rPr>
        <w:t xml:space="preserve"> هجرت آنها ترس از کفر و یا امید به جمع‌آوری ثروت و دنیا نبود؛ بلکه آنها با این عمل خود به رحمت خداوند امیدوار بودند و فضل او را می‌جستند وبه دنبال خشنودی و رضای او بودند بنابراین، آنها نه تنها شایست</w:t>
      </w:r>
      <w:r w:rsidR="00671026" w:rsidRPr="000D73CC">
        <w:rPr>
          <w:rFonts w:cs="IRNazli" w:hint="cs"/>
          <w:sz w:val="28"/>
          <w:szCs w:val="28"/>
          <w:rtl/>
          <w:lang w:bidi="fa-IR"/>
        </w:rPr>
        <w:t>ۀ</w:t>
      </w:r>
      <w:r w:rsidRPr="000D73CC">
        <w:rPr>
          <w:rFonts w:cs="IRNazli" w:hint="cs"/>
          <w:sz w:val="28"/>
          <w:szCs w:val="28"/>
          <w:rtl/>
          <w:lang w:bidi="fa-IR"/>
        </w:rPr>
        <w:t xml:space="preserve"> نعمتهایی هستند که خدا در دنیا به آنها داده است؛ بلکه شایست</w:t>
      </w:r>
      <w:r w:rsidR="00671026" w:rsidRPr="000D73CC">
        <w:rPr>
          <w:rFonts w:cs="IRNazli" w:hint="cs"/>
          <w:sz w:val="28"/>
          <w:szCs w:val="28"/>
          <w:rtl/>
          <w:lang w:bidi="fa-IR"/>
        </w:rPr>
        <w:t>ۀ</w:t>
      </w:r>
      <w:r w:rsidRPr="000D73CC">
        <w:rPr>
          <w:rFonts w:cs="IRNazli" w:hint="cs"/>
          <w:sz w:val="28"/>
          <w:szCs w:val="28"/>
          <w:rtl/>
          <w:lang w:bidi="fa-IR"/>
        </w:rPr>
        <w:t xml:space="preserve"> پاداش بزرگی هستند که برای آنها در قیامت آماده کرده است</w:t>
      </w:r>
      <w:r w:rsidRPr="000D73CC">
        <w:rPr>
          <w:rStyle w:val="FootnoteReference"/>
          <w:rFonts w:cs="IRNazli"/>
          <w:sz w:val="28"/>
          <w:szCs w:val="28"/>
          <w:rtl/>
          <w:lang w:bidi="fa-IR"/>
        </w:rPr>
        <w:footnoteReference w:id="1107"/>
      </w:r>
      <w:r w:rsidR="00323CB2" w:rsidRPr="000D73CC">
        <w:rPr>
          <w:rFonts w:cs="IRNazli" w:hint="cs"/>
          <w:sz w:val="28"/>
          <w:szCs w:val="28"/>
          <w:rtl/>
          <w:lang w:bidi="fa-IR"/>
        </w:rPr>
        <w:t>.</w:t>
      </w:r>
    </w:p>
    <w:p w:rsidR="00813D02" w:rsidRPr="000D73CC" w:rsidRDefault="00813D02" w:rsidP="000A42BE">
      <w:pPr>
        <w:pStyle w:val="a0"/>
        <w:widowControl w:val="0"/>
        <w:rPr>
          <w:rtl/>
        </w:rPr>
      </w:pPr>
      <w:bookmarkStart w:id="855" w:name="_Toc134241438"/>
      <w:bookmarkStart w:id="856" w:name="_Toc270033359"/>
      <w:bookmarkStart w:id="857" w:name="_Toc439429853"/>
      <w:r w:rsidRPr="000D73CC">
        <w:rPr>
          <w:rFonts w:hint="cs"/>
          <w:rtl/>
        </w:rPr>
        <w:t>سوم: وعید و هشدار به متخلفان هجرت</w:t>
      </w:r>
      <w:bookmarkEnd w:id="855"/>
      <w:bookmarkEnd w:id="856"/>
      <w:bookmarkEnd w:id="857"/>
    </w:p>
    <w:p w:rsidR="00813D02" w:rsidRPr="000D73CC" w:rsidRDefault="00813D02"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شیو</w:t>
      </w:r>
      <w:r w:rsidR="00671026" w:rsidRPr="000D73CC">
        <w:rPr>
          <w:rFonts w:cs="IRNazli" w:hint="cs"/>
          <w:sz w:val="28"/>
          <w:szCs w:val="28"/>
          <w:rtl/>
          <w:lang w:bidi="fa-IR"/>
        </w:rPr>
        <w:t>ۀ</w:t>
      </w:r>
      <w:r w:rsidRPr="000D73CC">
        <w:rPr>
          <w:rFonts w:cs="IRNazli" w:hint="cs"/>
          <w:sz w:val="28"/>
          <w:szCs w:val="28"/>
          <w:rtl/>
          <w:lang w:bidi="fa-IR"/>
        </w:rPr>
        <w:t xml:space="preserve"> قرآنی در وعده و وعید و هشدار دادن، به هدف ایجاد امید و هراس در وجود انسانها است. امیدی که انسان را به سوی اطاعت و استقامت پیش ببرد و هراسی که او را از معصیت و نافرمانی باز دارد و شتابان او را به معذرت‌خواهی و توبه کردن سوق دهد و مؤمن در تناسب و تعادلی جدی و دقیق در میان این دو قرار دارد تا قربانی ناامیدی و یأس نگردد و نیز به ارتکاب آنچه خداوند حرام کرده است، جرأت نکند و یا در انجام آنچه خداوند دستور داده است، سستی نورزد و قرآن کریم با این دو سلاح توانسته است شخصیت فرد را حفظ نماید و مبادی و ارزشهای جامعه را در زمینه زندگی و مال و خرد و آبرو و دین حفظ کند</w:t>
      </w:r>
      <w:r w:rsidRPr="000D73CC">
        <w:rPr>
          <w:rStyle w:val="FootnoteReference"/>
          <w:rFonts w:cs="IRNazli"/>
          <w:sz w:val="28"/>
          <w:szCs w:val="28"/>
          <w:rtl/>
          <w:lang w:bidi="fa-IR"/>
        </w:rPr>
        <w:footnoteReference w:id="1108"/>
      </w:r>
      <w:r w:rsidRPr="000D73CC">
        <w:rPr>
          <w:rFonts w:cs="IRNazli" w:hint="cs"/>
          <w:sz w:val="28"/>
          <w:szCs w:val="28"/>
          <w:rtl/>
          <w:lang w:bidi="fa-IR"/>
        </w:rPr>
        <w:t>. و اینها کلیاتی هستند که زندگی درست وخوب بر پایه آن استوار می‌گردد و وقتی این نور با دور شدن مردم از قرآن پنهان شد و از بین رفت، فرد با فطرت خود ناسازگار گردید و جامعه با واقعیت خود درگیر شد و در نتیجه ارزشها مضطرب و آشفته گشت و اخلاق از بین رفت و معاملات و برنامه‌ها و ایدئولوژیها فاسد گردید و هرگز آخر این امت اصلاح نخواهد شد مگر با چیزی که اول این امت با آن اصلاح شده است و اینکه فقط از خدا بترسی و از دیگران هراس نداشته باشی و به او امیدوار باشی و به کسی جز او امیدوار نباشی</w:t>
      </w:r>
      <w:r w:rsidRPr="000D73CC">
        <w:rPr>
          <w:rStyle w:val="FootnoteReference"/>
          <w:rFonts w:cs="IRNazli"/>
          <w:sz w:val="28"/>
          <w:szCs w:val="28"/>
          <w:rtl/>
          <w:lang w:bidi="fa-IR"/>
        </w:rPr>
        <w:footnoteReference w:id="1109"/>
      </w:r>
      <w:r w:rsidR="00323CB2" w:rsidRPr="000D73CC">
        <w:rPr>
          <w:rFonts w:cs="IRNazli" w:hint="cs"/>
          <w:sz w:val="28"/>
          <w:szCs w:val="28"/>
          <w:rtl/>
          <w:lang w:bidi="fa-IR"/>
        </w:rPr>
        <w:t>.</w:t>
      </w:r>
    </w:p>
    <w:p w:rsidR="00813D02" w:rsidRPr="000D73CC" w:rsidRDefault="00813D02"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از جمله کیفرهایی که خداوند به متخلفان هجرت وعده داده است، سرانجام بد آنها است؛</w:t>
      </w:r>
      <w:r w:rsidR="00323CB2" w:rsidRPr="000D73CC">
        <w:rPr>
          <w:rFonts w:cs="IRNazli" w:hint="cs"/>
          <w:sz w:val="28"/>
          <w:szCs w:val="28"/>
          <w:rtl/>
          <w:lang w:bidi="fa-IR"/>
        </w:rPr>
        <w:t xml:space="preserve"> چنانکه خداوند متعال می‌فرماید:</w:t>
      </w:r>
    </w:p>
    <w:p w:rsidR="00813D02" w:rsidRPr="000D73CC" w:rsidRDefault="00DC3CD7" w:rsidP="000A42BE">
      <w:pPr>
        <w:pStyle w:val="af"/>
        <w:widowControl w:val="0"/>
        <w:rPr>
          <w:rFonts w:ascii="Times New Roman" w:cs="B Lotus"/>
          <w:sz w:val="32"/>
          <w:rtl/>
        </w:rPr>
      </w:pPr>
      <w:r w:rsidRPr="000D73CC">
        <w:rPr>
          <w:rFonts w:ascii="Times New Roman" w:cs="Traditional Arabic" w:hint="cs"/>
          <w:sz w:val="32"/>
          <w:rtl/>
        </w:rPr>
        <w:t>﴿</w:t>
      </w:r>
      <w:r w:rsidRPr="000D73CC">
        <w:rPr>
          <w:rtl/>
        </w:rPr>
        <w:t xml:space="preserve">إِنَّ </w:t>
      </w:r>
      <w:r w:rsidRPr="000D73CC">
        <w:rPr>
          <w:rFonts w:hint="cs"/>
          <w:rtl/>
        </w:rPr>
        <w:t>ٱ</w:t>
      </w:r>
      <w:r w:rsidRPr="000D73CC">
        <w:rPr>
          <w:rFonts w:hint="eastAsia"/>
          <w:rtl/>
        </w:rPr>
        <w:t>لَّذِينَ</w:t>
      </w:r>
      <w:r w:rsidRPr="000D73CC">
        <w:rPr>
          <w:rtl/>
        </w:rPr>
        <w:t xml:space="preserve"> تَوَفَّىٰهُمُ </w:t>
      </w:r>
      <w:r w:rsidRPr="000D73CC">
        <w:rPr>
          <w:rFonts w:hint="cs"/>
          <w:rtl/>
        </w:rPr>
        <w:t>ٱ</w:t>
      </w:r>
      <w:r w:rsidRPr="000D73CC">
        <w:rPr>
          <w:rFonts w:hint="eastAsia"/>
          <w:rtl/>
        </w:rPr>
        <w:t>لۡمَلَٰٓئِكَةُ</w:t>
      </w:r>
      <w:r w:rsidRPr="000D73CC">
        <w:rPr>
          <w:rtl/>
        </w:rPr>
        <w:t xml:space="preserve"> ظَالِمِيٓ أَنفُسِهِمۡ قَالُواْ فِيمَ كُنتُمۡۖ قَالُواْ كُنَّا مُسۡتَضۡعَفِينَ فِي </w:t>
      </w:r>
      <w:r w:rsidRPr="000D73CC">
        <w:rPr>
          <w:rFonts w:hint="cs"/>
          <w:rtl/>
        </w:rPr>
        <w:t>ٱ</w:t>
      </w:r>
      <w:r w:rsidRPr="000D73CC">
        <w:rPr>
          <w:rFonts w:hint="eastAsia"/>
          <w:rtl/>
        </w:rPr>
        <w:t>لۡأَرۡضِۚ</w:t>
      </w:r>
      <w:r w:rsidRPr="000D73CC">
        <w:rPr>
          <w:rtl/>
        </w:rPr>
        <w:t xml:space="preserve"> قَالُوٓاْ أَلَمۡ تَكُنۡ أَرۡضُ </w:t>
      </w:r>
      <w:r w:rsidRPr="000D73CC">
        <w:rPr>
          <w:rFonts w:hint="cs"/>
          <w:rtl/>
        </w:rPr>
        <w:t>ٱ</w:t>
      </w:r>
      <w:r w:rsidRPr="000D73CC">
        <w:rPr>
          <w:rFonts w:hint="eastAsia"/>
          <w:rtl/>
        </w:rPr>
        <w:t>للَّهِ</w:t>
      </w:r>
      <w:r w:rsidRPr="000D73CC">
        <w:rPr>
          <w:rtl/>
        </w:rPr>
        <w:t xml:space="preserve"> وَٰسِعَةٗ فَتُهَاجِرُواْ فِيهَاۚ فَأُوْلَٰٓئِكَ مَأۡوَىٰهُمۡ جَهَنَّمُۖ وَسَآءَتۡ مَصِيرًا٩٧</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[النساء: 97]</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بی‌گمان کسانی که فرشتگان به سراغشان می‌روند و بر خود ستم کرده‌اند، بدیشان می‌گویند کجا بوده‌اید؟ گویند</w:t>
      </w:r>
      <w:r w:rsidR="000D449F" w:rsidRPr="000D73CC">
        <w:rPr>
          <w:rFonts w:hint="cs"/>
          <w:rtl/>
        </w:rPr>
        <w:t>:</w:t>
      </w:r>
      <w:r w:rsidRPr="000D73CC">
        <w:rPr>
          <w:rFonts w:hint="cs"/>
          <w:rtl/>
        </w:rPr>
        <w:t xml:space="preserve"> ما بیچارگانی در سرزمین (کفر) بودیم. گویند</w:t>
      </w:r>
      <w:r w:rsidR="000D449F" w:rsidRPr="000D73CC">
        <w:rPr>
          <w:rFonts w:hint="cs"/>
          <w:rtl/>
        </w:rPr>
        <w:t>:</w:t>
      </w:r>
      <w:r w:rsidRPr="000D73CC">
        <w:rPr>
          <w:rFonts w:hint="cs"/>
          <w:rtl/>
        </w:rPr>
        <w:t xml:space="preserve"> مگر زمین خدا وسیع نبود تا در آن کوچ کنید؟ جایگاه اینها دوزخ است و چه بد جایگاهی و چه بدسرانجامی</w:t>
      </w:r>
      <w:r w:rsidRPr="000D73CC">
        <w:rPr>
          <w:rStyle w:val="Char9"/>
          <w:rFonts w:hint="cs"/>
          <w:rtl/>
        </w:rPr>
        <w:t>»</w:t>
      </w:r>
      <w:r w:rsidR="00DC3CD7" w:rsidRPr="000D73CC">
        <w:rPr>
          <w:rStyle w:val="Char9"/>
          <w:rFonts w:hint="cs"/>
          <w:rtl/>
        </w:rPr>
        <w:t>.</w:t>
      </w:r>
    </w:p>
    <w:p w:rsidR="00813D02" w:rsidRPr="000D73CC" w:rsidRDefault="00813D02" w:rsidP="000A42BE">
      <w:pPr>
        <w:pStyle w:val="StyleComplexBLotus12ptJustifiedFirstline05cmCharCharCharCharCharCharCharChar"/>
        <w:widowControl w:val="0"/>
        <w:tabs>
          <w:tab w:val="right" w:pos="7371"/>
        </w:tabs>
        <w:spacing w:line="240" w:lineRule="auto"/>
        <w:rPr>
          <w:rStyle w:val="Char5"/>
          <w:rtl/>
        </w:rPr>
      </w:pPr>
      <w:r w:rsidRPr="000D73CC">
        <w:rPr>
          <w:rFonts w:cs="IRNazli" w:hint="cs"/>
          <w:sz w:val="28"/>
          <w:szCs w:val="28"/>
          <w:rtl/>
          <w:lang w:bidi="fa-IR"/>
        </w:rPr>
        <w:t>بخاری از ابن عباس روایت کرده است که مردمانی از مسلمانان که جرأت نداشتند اسلام خود را در جنگ آشکار بکنند، همراه مشرکان بودند و بر سیاهی لشکر آنها می</w:t>
      </w:r>
      <w:r w:rsidRPr="000D73CC">
        <w:rPr>
          <w:rStyle w:val="Char5"/>
          <w:rFonts w:hint="cs"/>
          <w:rtl/>
        </w:rPr>
        <w:t>‌افزودند. وقتی تیری پرتاب می‌شد و به آنها اصابت می‌کرد وکشته می‌شدند، آن گاه خداوند این آیه را نازل کرد</w:t>
      </w:r>
      <w:r w:rsidR="000D449F" w:rsidRPr="000D73CC">
        <w:rPr>
          <w:rStyle w:val="Char5"/>
          <w:rFonts w:hint="cs"/>
          <w:rtl/>
        </w:rPr>
        <w:t>:</w:t>
      </w:r>
    </w:p>
    <w:p w:rsidR="00813D02" w:rsidRPr="000D73CC" w:rsidRDefault="00FF548F" w:rsidP="000A42BE">
      <w:pPr>
        <w:pStyle w:val="af"/>
        <w:widowControl w:val="0"/>
        <w:rPr>
          <w:rFonts w:ascii="Times New Roman" w:cs="B Lotus"/>
          <w:sz w:val="32"/>
          <w:szCs w:val="32"/>
          <w:rtl/>
        </w:rPr>
      </w:pPr>
      <w:r w:rsidRPr="000D73CC">
        <w:rPr>
          <w:rFonts w:ascii="Times New Roman" w:cs="Traditional Arabic" w:hint="cs"/>
          <w:sz w:val="32"/>
          <w:rtl/>
        </w:rPr>
        <w:t>﴿</w:t>
      </w:r>
      <w:r w:rsidRPr="000D73CC">
        <w:rPr>
          <w:rtl/>
        </w:rPr>
        <w:t xml:space="preserve">إِنَّ </w:t>
      </w:r>
      <w:r w:rsidRPr="000D73CC">
        <w:rPr>
          <w:rFonts w:hint="cs"/>
          <w:rtl/>
        </w:rPr>
        <w:t>ٱ</w:t>
      </w:r>
      <w:r w:rsidRPr="000D73CC">
        <w:rPr>
          <w:rFonts w:hint="eastAsia"/>
          <w:rtl/>
        </w:rPr>
        <w:t>لَّذِينَ</w:t>
      </w:r>
      <w:r w:rsidRPr="000D73CC">
        <w:rPr>
          <w:rtl/>
        </w:rPr>
        <w:t xml:space="preserve"> تَوَفَّىٰهُمُ </w:t>
      </w:r>
      <w:r w:rsidRPr="000D73CC">
        <w:rPr>
          <w:rFonts w:hint="cs"/>
          <w:rtl/>
        </w:rPr>
        <w:t>ٱ</w:t>
      </w:r>
      <w:r w:rsidRPr="000D73CC">
        <w:rPr>
          <w:rFonts w:hint="eastAsia"/>
          <w:rtl/>
        </w:rPr>
        <w:t>لۡمَلَٰٓئِكَةُ</w:t>
      </w:r>
      <w:r w:rsidRPr="000D73CC">
        <w:rPr>
          <w:rtl/>
        </w:rPr>
        <w:t xml:space="preserve"> ظَالِمِيٓ أَنفُسِهِم</w:t>
      </w:r>
      <w:r w:rsidRPr="000D73CC">
        <w:rPr>
          <w:rFonts w:hint="cs"/>
          <w:rtl/>
        </w:rPr>
        <w:t>ۡ</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[النساء: 97]</w:t>
      </w:r>
      <w:r w:rsidRPr="000D73CC">
        <w:rPr>
          <w:rStyle w:val="FootnoteReference"/>
          <w:rFonts w:cs="IRNazli"/>
          <w:rtl/>
        </w:rPr>
        <w:t xml:space="preserve"> </w:t>
      </w:r>
      <w:r w:rsidRPr="000D73CC">
        <w:rPr>
          <w:rStyle w:val="FootnoteReference"/>
          <w:rFonts w:cs="IRNazli"/>
          <w:rtl/>
        </w:rPr>
        <w:footnoteReference w:id="1110"/>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بی‌گمان کسانی که فرشتگان برای قبض روح به سراغشان می‌روند و بر خود ستم کرده‌اند</w:t>
      </w:r>
      <w:r w:rsidRPr="000D73CC">
        <w:rPr>
          <w:rStyle w:val="Char9"/>
          <w:rFonts w:hint="cs"/>
          <w:rtl/>
        </w:rPr>
        <w:t>»</w:t>
      </w:r>
      <w:r w:rsidR="00FF548F" w:rsidRPr="000D73CC">
        <w:rPr>
          <w:rStyle w:val="Char9"/>
          <w:rFonts w:hint="cs"/>
          <w:rtl/>
        </w:rPr>
        <w:t>.</w:t>
      </w:r>
    </w:p>
    <w:p w:rsidR="00813D02" w:rsidRPr="000D73CC" w:rsidRDefault="00813D02" w:rsidP="000A42BE">
      <w:pPr>
        <w:pStyle w:val="StyleComplexBLotus12ptJustifiedFirstline05cmCharCharCharCharCharCharCharChar"/>
        <w:widowControl w:val="0"/>
        <w:tabs>
          <w:tab w:val="right" w:pos="7371"/>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از ابن عباس</w:t>
      </w:r>
      <w:r w:rsidR="006B211F" w:rsidRPr="000D73CC">
        <w:rPr>
          <w:rFonts w:ascii="Times New Roman" w:hAnsi="Times New Roman" w:cs="IRNazli" w:hint="cs"/>
          <w:sz w:val="28"/>
          <w:szCs w:val="28"/>
          <w:rtl/>
          <w:lang w:bidi="fa-IR"/>
        </w:rPr>
        <w:t xml:space="preserve"> </w:t>
      </w:r>
      <w:r w:rsidR="006B211F" w:rsidRPr="000D73CC">
        <w:rPr>
          <w:rFonts w:ascii="Times New Roman" w:hAnsi="Times New Roman" w:cs="CTraditional Arabic" w:hint="cs"/>
          <w:sz w:val="28"/>
          <w:szCs w:val="28"/>
          <w:rtl/>
          <w:lang w:bidi="fa-IR"/>
        </w:rPr>
        <w:t xml:space="preserve">س </w:t>
      </w:r>
      <w:r w:rsidRPr="000D73CC">
        <w:rPr>
          <w:rFonts w:ascii="Times New Roman" w:hAnsi="Times New Roman" w:cs="IRNazli" w:hint="cs"/>
          <w:sz w:val="28"/>
          <w:szCs w:val="28"/>
          <w:rtl/>
          <w:lang w:bidi="fa-IR"/>
        </w:rPr>
        <w:t>روایت است که گفت: «گروهی از مردم مکه مسلمان شدند و آنها اسلام را بی‌ارزش می‌دانستند. مشرکان در جنگ بدر آنها را با خود آورده بودند و برخی از آنها کشته شدند و این آیه نازل گردید:</w:t>
      </w:r>
    </w:p>
    <w:p w:rsidR="00813D02" w:rsidRPr="000D73CC" w:rsidRDefault="0057559A" w:rsidP="0057559A">
      <w:pPr>
        <w:pStyle w:val="af"/>
        <w:widowControl w:val="0"/>
        <w:rPr>
          <w:rFonts w:ascii="Times New Roman" w:cs="Times New Roman"/>
          <w:rtl/>
        </w:rPr>
      </w:pPr>
      <w:r w:rsidRPr="0057559A">
        <w:rPr>
          <w:rFonts w:ascii="Traditional Arabic" w:hAnsi="Traditional Arabic" w:cs="Traditional Arabic"/>
          <w:rtl/>
        </w:rPr>
        <w:t>﴿</w:t>
      </w:r>
      <w:r w:rsidR="00074880" w:rsidRPr="000D73CC">
        <w:rPr>
          <w:rtl/>
        </w:rPr>
        <w:t xml:space="preserve">إِنَّ </w:t>
      </w:r>
      <w:r w:rsidR="00074880" w:rsidRPr="000D73CC">
        <w:rPr>
          <w:rFonts w:hint="cs"/>
          <w:rtl/>
        </w:rPr>
        <w:t>ٱ</w:t>
      </w:r>
      <w:r w:rsidR="00074880" w:rsidRPr="000D73CC">
        <w:rPr>
          <w:rFonts w:hint="eastAsia"/>
          <w:rtl/>
        </w:rPr>
        <w:t>لَّذِينَ</w:t>
      </w:r>
      <w:r w:rsidR="00074880" w:rsidRPr="000D73CC">
        <w:rPr>
          <w:rtl/>
        </w:rPr>
        <w:t xml:space="preserve"> تَوَفَّىٰهُمُ </w:t>
      </w:r>
      <w:r w:rsidR="00074880" w:rsidRPr="000D73CC">
        <w:rPr>
          <w:rFonts w:hint="cs"/>
          <w:rtl/>
        </w:rPr>
        <w:t>ٱ</w:t>
      </w:r>
      <w:r w:rsidR="00074880" w:rsidRPr="000D73CC">
        <w:rPr>
          <w:rFonts w:hint="eastAsia"/>
          <w:rtl/>
        </w:rPr>
        <w:t>لۡمَلَٰٓئِكَةُ</w:t>
      </w:r>
      <w:r w:rsidR="00074880" w:rsidRPr="000D73CC">
        <w:rPr>
          <w:rtl/>
        </w:rPr>
        <w:t xml:space="preserve"> ظَالِمِيٓ أَنفُسِهِمۡ قَالُواْ فِيمَ كُنتُم</w:t>
      </w:r>
      <w:r w:rsidR="00074880" w:rsidRPr="000D73CC">
        <w:rPr>
          <w:rFonts w:hint="cs"/>
          <w:rtl/>
        </w:rPr>
        <w:t>ۡ</w:t>
      </w:r>
      <w:r w:rsidRPr="0057559A">
        <w:rPr>
          <w:rFonts w:ascii="Traditional Arabic" w:hAnsi="Traditional Arabic" w:cs="Traditional Arabic"/>
          <w:rtl/>
        </w:rPr>
        <w:t>﴾</w:t>
      </w:r>
    </w:p>
    <w:p w:rsidR="00813D02" w:rsidRPr="0057559A" w:rsidRDefault="00813D02" w:rsidP="000A42BE">
      <w:pPr>
        <w:pStyle w:val="StyleComplexBLotus12ptJustifiedFirstline05cmCharCharCharCharCharCharCharChar"/>
        <w:widowControl w:val="0"/>
        <w:tabs>
          <w:tab w:val="right" w:pos="7371"/>
        </w:tabs>
        <w:spacing w:line="240" w:lineRule="auto"/>
        <w:rPr>
          <w:rFonts w:cs="IRNazli"/>
          <w:spacing w:val="-2"/>
          <w:sz w:val="28"/>
          <w:szCs w:val="28"/>
          <w:rtl/>
          <w:lang w:bidi="fa-IR"/>
        </w:rPr>
      </w:pPr>
      <w:r w:rsidRPr="0057559A">
        <w:rPr>
          <w:rFonts w:cs="IRNazli" w:hint="cs"/>
          <w:spacing w:val="-2"/>
          <w:sz w:val="28"/>
          <w:szCs w:val="28"/>
          <w:rtl/>
          <w:lang w:bidi="fa-IR"/>
        </w:rPr>
        <w:t xml:space="preserve">سپس این آیه را برای مسلمانانی که در مکه مانده بودند، نوشتند که دیگر از آنها عذری پذیرفته نیست. می‌گوید: پس آنان خواستند از مکه بیرون بیایند ولی مشرکان آنها را دستگیر کردند و به فتنه و شکنجه مبتلا شدند، آن گاه این آیه در حق آنها نازل شد: </w:t>
      </w:r>
    </w:p>
    <w:p w:rsidR="00813D02" w:rsidRPr="000D73CC" w:rsidRDefault="00074880" w:rsidP="000A42BE">
      <w:pPr>
        <w:pStyle w:val="af"/>
        <w:widowControl w:val="0"/>
        <w:rPr>
          <w:rFonts w:ascii="Times New Roman" w:cs="B Lotus"/>
          <w:sz w:val="32"/>
          <w:rtl/>
        </w:rPr>
      </w:pPr>
      <w:r w:rsidRPr="000D73CC">
        <w:rPr>
          <w:rFonts w:ascii="Times New Roman" w:cs="Traditional Arabic" w:hint="cs"/>
          <w:sz w:val="32"/>
          <w:rtl/>
        </w:rPr>
        <w:t>﴿</w:t>
      </w:r>
      <w:r w:rsidRPr="000D73CC">
        <w:rPr>
          <w:rtl/>
        </w:rPr>
        <w:t xml:space="preserve">وَمِنَ </w:t>
      </w:r>
      <w:r w:rsidRPr="000D73CC">
        <w:rPr>
          <w:rFonts w:hint="cs"/>
          <w:rtl/>
        </w:rPr>
        <w:t>ٱ</w:t>
      </w:r>
      <w:r w:rsidRPr="000D73CC">
        <w:rPr>
          <w:rFonts w:hint="eastAsia"/>
          <w:rtl/>
        </w:rPr>
        <w:t>لنَّاسِ</w:t>
      </w:r>
      <w:r w:rsidRPr="000D73CC">
        <w:rPr>
          <w:rtl/>
        </w:rPr>
        <w:t xml:space="preserve"> مَن يَقُولُ ءَامَنَّا بِ</w:t>
      </w:r>
      <w:r w:rsidRPr="000D73CC">
        <w:rPr>
          <w:rFonts w:hint="cs"/>
          <w:rtl/>
        </w:rPr>
        <w:t>ٱ</w:t>
      </w:r>
      <w:r w:rsidRPr="000D73CC">
        <w:rPr>
          <w:rFonts w:hint="eastAsia"/>
          <w:rtl/>
        </w:rPr>
        <w:t>للَّهِ</w:t>
      </w:r>
      <w:r w:rsidRPr="000D73CC">
        <w:rPr>
          <w:rtl/>
        </w:rPr>
        <w:t xml:space="preserve"> فَإِذَآ أُوذِيَ فِي </w:t>
      </w:r>
      <w:r w:rsidRPr="000D73CC">
        <w:rPr>
          <w:rFonts w:hint="cs"/>
          <w:rtl/>
        </w:rPr>
        <w:t>ٱ</w:t>
      </w:r>
      <w:r w:rsidRPr="000D73CC">
        <w:rPr>
          <w:rFonts w:hint="eastAsia"/>
          <w:rtl/>
        </w:rPr>
        <w:t>للَّهِ</w:t>
      </w:r>
      <w:r w:rsidRPr="000D73CC">
        <w:rPr>
          <w:rtl/>
        </w:rPr>
        <w:t xml:space="preserve"> جَعَلَ فِتۡنَةَ </w:t>
      </w:r>
      <w:r w:rsidRPr="000D73CC">
        <w:rPr>
          <w:rFonts w:hint="cs"/>
          <w:rtl/>
        </w:rPr>
        <w:t>ٱ</w:t>
      </w:r>
      <w:r w:rsidRPr="000D73CC">
        <w:rPr>
          <w:rFonts w:hint="eastAsia"/>
          <w:rtl/>
        </w:rPr>
        <w:t>لنَّاسِ</w:t>
      </w:r>
      <w:r w:rsidRPr="000D73CC">
        <w:rPr>
          <w:rtl/>
        </w:rPr>
        <w:t xml:space="preserve"> كَعَذَابِ </w:t>
      </w:r>
      <w:r w:rsidRPr="000D73CC">
        <w:rPr>
          <w:rFonts w:hint="cs"/>
          <w:rtl/>
        </w:rPr>
        <w:t>ٱ</w:t>
      </w:r>
      <w:r w:rsidRPr="000D73CC">
        <w:rPr>
          <w:rFonts w:hint="eastAsia"/>
          <w:rtl/>
        </w:rPr>
        <w:t>للَّهِۖ</w:t>
      </w:r>
      <w:r w:rsidRPr="000D73CC">
        <w:rPr>
          <w:rtl/>
        </w:rPr>
        <w:t xml:space="preserve"> وَلَئِن جَآءَ نَصۡرٞ مِّن رَّبِّكَ لَيَقُولُنَّ إِنَّا كُنَّا مَعَكُمۡۚ أَوَ لَيۡسَ </w:t>
      </w:r>
      <w:r w:rsidRPr="000D73CC">
        <w:rPr>
          <w:rFonts w:hint="cs"/>
          <w:rtl/>
        </w:rPr>
        <w:t>ٱ</w:t>
      </w:r>
      <w:r w:rsidRPr="000D73CC">
        <w:rPr>
          <w:rFonts w:hint="eastAsia"/>
          <w:rtl/>
        </w:rPr>
        <w:t>للَّهُ</w:t>
      </w:r>
      <w:r w:rsidRPr="000D73CC">
        <w:rPr>
          <w:rtl/>
        </w:rPr>
        <w:t xml:space="preserve"> بِأَعۡلَمَ بِمَا فِي صُدُورِ </w:t>
      </w:r>
      <w:r w:rsidRPr="000D73CC">
        <w:rPr>
          <w:rFonts w:hint="cs"/>
          <w:rtl/>
        </w:rPr>
        <w:t>ٱ</w:t>
      </w:r>
      <w:r w:rsidRPr="000D73CC">
        <w:rPr>
          <w:rFonts w:hint="eastAsia"/>
          <w:rtl/>
        </w:rPr>
        <w:t>لۡعَٰلَمِينَ</w:t>
      </w:r>
      <w:r w:rsidRPr="000D73CC">
        <w:rPr>
          <w:rtl/>
        </w:rPr>
        <w:t>١٠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[العن</w:t>
      </w:r>
      <w:r w:rsidR="00671026" w:rsidRPr="000D73CC">
        <w:rPr>
          <w:rStyle w:val="Char7"/>
          <w:rtl/>
        </w:rPr>
        <w:t>ک</w:t>
      </w:r>
      <w:r w:rsidRPr="000D73CC">
        <w:rPr>
          <w:rStyle w:val="Char7"/>
          <w:rtl/>
        </w:rPr>
        <w:t>بوت: 10]</w:t>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در میان مردم کسانی هستند که می‌گویند ایمان آورده‌ایم، اما هنگامی که به خاطر خدا مورد اذیت و آزار قرار گرفتند، شکنج</w:t>
      </w:r>
      <w:r w:rsidR="00671026" w:rsidRPr="000D73CC">
        <w:rPr>
          <w:rFonts w:hint="cs"/>
          <w:rtl/>
        </w:rPr>
        <w:t>ۀ</w:t>
      </w:r>
      <w:r w:rsidRPr="000D73CC">
        <w:rPr>
          <w:rFonts w:hint="cs"/>
          <w:rtl/>
        </w:rPr>
        <w:t xml:space="preserve"> مردمان را همسان عذاب خدا می‌شمارند و هنگامی که پیروزیی از سوی پروردگارت نصیب گردد، خواهدگفت: ما که با شما بوده‌ایم. آیا خداوند آگاه‌تر به آنچه در سینه‌های جهانیان است نمی‌باشد</w:t>
      </w:r>
      <w:r w:rsidRPr="000D73CC">
        <w:rPr>
          <w:rStyle w:val="Char8"/>
          <w:rFonts w:hint="cs"/>
          <w:rtl/>
        </w:rPr>
        <w:t>؟</w:t>
      </w:r>
      <w:r w:rsidRPr="000D73CC">
        <w:rPr>
          <w:rStyle w:val="Char9"/>
          <w:rFonts w:hint="cs"/>
          <w:rtl/>
        </w:rPr>
        <w:t>»</w:t>
      </w:r>
      <w:r w:rsidR="00074880" w:rsidRPr="000D73CC">
        <w:rPr>
          <w:rStyle w:val="Char9"/>
          <w:rFonts w:hint="cs"/>
          <w:rtl/>
        </w:rPr>
        <w:t>.</w:t>
      </w:r>
    </w:p>
    <w:p w:rsidR="00813D02" w:rsidRPr="000D73CC" w:rsidRDefault="00813D02"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مسلمانها این آیه را نیز برای آنها نوشتند و فرستادند، آن گاه آنان بیرون آمدند و از هر چیزی ناامید شدند؛ سپ</w:t>
      </w:r>
      <w:r w:rsidR="00074880" w:rsidRPr="000D73CC">
        <w:rPr>
          <w:rFonts w:cs="IRNazli" w:hint="cs"/>
          <w:sz w:val="28"/>
          <w:szCs w:val="28"/>
          <w:rtl/>
          <w:lang w:bidi="fa-IR"/>
        </w:rPr>
        <w:t>س این آیه در مورد آنها نازل شد:</w:t>
      </w:r>
    </w:p>
    <w:p w:rsidR="00813D02" w:rsidRPr="000D73CC" w:rsidRDefault="00074880" w:rsidP="000A42BE">
      <w:pPr>
        <w:pStyle w:val="af"/>
        <w:widowControl w:val="0"/>
        <w:rPr>
          <w:rFonts w:ascii="Times New Roman" w:cs="B Lotus"/>
          <w:sz w:val="32"/>
          <w:szCs w:val="32"/>
          <w:rtl/>
        </w:rPr>
      </w:pPr>
      <w:r w:rsidRPr="000D73CC">
        <w:rPr>
          <w:rFonts w:ascii="Times New Roman" w:cs="Traditional Arabic" w:hint="cs"/>
          <w:sz w:val="32"/>
          <w:rtl/>
        </w:rPr>
        <w:t>﴿</w:t>
      </w:r>
      <w:r w:rsidRPr="000D73CC">
        <w:rPr>
          <w:rtl/>
        </w:rPr>
        <w:t>ثُمَّ إِنَّ رَبَّكَ لِلَّذِينَ هَاجَرُواْ مِنۢ بَعۡدِ مَا فُتِنُواْ ثُمَّ جَٰهَدُواْ وَصَبَرُوٓاْ إِنَّ رَبَّكَ مِنۢ بَعۡدِهَا لَغَفُورٞ رَّحِيمٞ١١٠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[النحل: 110]</w:t>
      </w:r>
      <w:r w:rsidRPr="000D73CC">
        <w:rPr>
          <w:rStyle w:val="FootnoteReference"/>
          <w:rFonts w:cs="IRNazli"/>
          <w:rtl/>
        </w:rPr>
        <w:footnoteReference w:id="1111"/>
      </w:r>
      <w:r w:rsidRPr="000D73CC">
        <w:rPr>
          <w:rStyle w:val="Char7"/>
          <w:rFonts w:hint="cs"/>
          <w:rtl/>
        </w:rPr>
        <w:t>.</w:t>
      </w:r>
    </w:p>
    <w:p w:rsidR="00813D02" w:rsidRPr="000D73CC" w:rsidRDefault="00813D02" w:rsidP="000A42BE">
      <w:pPr>
        <w:pStyle w:val="aa"/>
        <w:widowControl w:val="0"/>
        <w:rPr>
          <w:rFonts w:ascii="Times New Roman" w:hAnsi="Times New Roman" w:cs="B Lotus"/>
          <w:rtl/>
        </w:rPr>
      </w:pPr>
      <w:r w:rsidRPr="000D73CC">
        <w:rPr>
          <w:rStyle w:val="Char9"/>
          <w:rFonts w:hint="cs"/>
          <w:rtl/>
        </w:rPr>
        <w:t>«</w:t>
      </w:r>
      <w:r w:rsidRPr="000D73CC">
        <w:rPr>
          <w:rFonts w:hint="cs"/>
          <w:rtl/>
        </w:rPr>
        <w:t>سپس بدان ای محمد که پروردگار تو نسبت به کسانی که مورد شکنجه و آزار قرار گرفتند و بعد از آن جهاد نمودند، شکیبایی ورزیدند</w:t>
      </w:r>
      <w:r w:rsidR="00074880" w:rsidRPr="000D73CC">
        <w:rPr>
          <w:rFonts w:hint="cs"/>
          <w:rtl/>
        </w:rPr>
        <w:t xml:space="preserve"> دارای مغفرت و مرحمت بسیاری است</w:t>
      </w:r>
      <w:r w:rsidRPr="000D73CC">
        <w:rPr>
          <w:rStyle w:val="Char9"/>
          <w:rFonts w:hint="cs"/>
          <w:rtl/>
        </w:rPr>
        <w:t>»</w:t>
      </w:r>
      <w:r w:rsidR="00074880" w:rsidRPr="000D73CC">
        <w:rPr>
          <w:rStyle w:val="Char9"/>
          <w:rFonts w:hint="cs"/>
          <w:rtl/>
        </w:rPr>
        <w:t>.</w:t>
      </w:r>
    </w:p>
    <w:p w:rsidR="00813D02" w:rsidRPr="000D73CC" w:rsidRDefault="00813D02" w:rsidP="0057559A">
      <w:pPr>
        <w:pStyle w:val="StyleComplexBLotus12ptJustifiedFirstline05cmCharCharCharCharCharCharCharChar"/>
        <w:widowControl w:val="0"/>
        <w:tabs>
          <w:tab w:val="right" w:pos="7371"/>
        </w:tabs>
        <w:spacing w:line="240" w:lineRule="auto"/>
        <w:rPr>
          <w:rFonts w:ascii="Times New Roman" w:hAnsi="Times New Roman" w:cs="IRNazli"/>
          <w:sz w:val="28"/>
          <w:szCs w:val="28"/>
          <w:rtl/>
          <w:lang w:bidi="fa-IR"/>
        </w:rPr>
      </w:pPr>
      <w:r w:rsidRPr="000D73CC">
        <w:rPr>
          <w:rFonts w:cs="IRNazli" w:hint="cs"/>
          <w:sz w:val="28"/>
          <w:szCs w:val="28"/>
          <w:rtl/>
          <w:lang w:bidi="fa-IR"/>
        </w:rPr>
        <w:t>خداوند کسانی را که هجرت نکرده‌اند چنین توصیف نمود که آنها بر خود ستم کرده‌اند و منظور از ستم در این آیه، این است که کسانی که در دارالکفر اسلام آورده و آن جا باقی مانده‌اند و به مدینه هجرت نکرده‌اند؛ با هجرت نکردن بر خود ستم نموده‌اند</w:t>
      </w:r>
      <w:r w:rsidRPr="000D73CC">
        <w:rPr>
          <w:rStyle w:val="FootnoteReference"/>
          <w:rFonts w:cs="IRNazli"/>
          <w:sz w:val="28"/>
          <w:szCs w:val="28"/>
          <w:rtl/>
          <w:lang w:bidi="fa-IR"/>
        </w:rPr>
        <w:footnoteReference w:id="1112"/>
      </w:r>
      <w:r w:rsidRPr="000D73CC">
        <w:rPr>
          <w:rFonts w:cs="IRNazli" w:hint="cs"/>
          <w:sz w:val="28"/>
          <w:szCs w:val="28"/>
          <w:rtl/>
          <w:lang w:bidi="fa-IR"/>
        </w:rPr>
        <w:t xml:space="preserve"> و چون خود را از زندگی والا و تمیز و آزاد در دارالاسلام محروم کرده‌اند و خود را پایبند به زندگی خوار و زبون همراه ناتوانی و ستمدیدگی در دارالکفر کرده‌اند، بر خود ستم کرده‌اند وخداوند آنها را به دوزخ وعده داده است و منظور کسانی هستند که در دین خود دچار فتنه شده‌اند</w:t>
      </w:r>
      <w:r w:rsidRPr="000D73CC">
        <w:rPr>
          <w:rStyle w:val="FootnoteReference"/>
          <w:rFonts w:cs="IRNazli"/>
          <w:sz w:val="28"/>
          <w:szCs w:val="28"/>
          <w:rtl/>
          <w:lang w:bidi="fa-IR"/>
        </w:rPr>
        <w:footnoteReference w:id="1113"/>
      </w:r>
      <w:r w:rsidRPr="000D73CC">
        <w:rPr>
          <w:rFonts w:cs="IRNazli" w:hint="cs"/>
          <w:sz w:val="28"/>
          <w:szCs w:val="28"/>
          <w:rtl/>
          <w:lang w:bidi="fa-IR"/>
        </w:rPr>
        <w:t>. و در این آیه کریمه کسانی که هجرت نکرده‌اند به این سرانجام تهدید شده‌اند. بنابراین، اصحاب به دستور خداوند موظف گردیدند و برای اجرای فرمان خدا و به خاطر ترس از کیفر او به جامع</w:t>
      </w:r>
      <w:r w:rsidR="00671026" w:rsidRPr="000D73CC">
        <w:rPr>
          <w:rFonts w:cs="IRNazli" w:hint="cs"/>
          <w:sz w:val="28"/>
          <w:szCs w:val="28"/>
          <w:rtl/>
          <w:lang w:bidi="fa-IR"/>
        </w:rPr>
        <w:t>ۀ</w:t>
      </w:r>
      <w:r w:rsidRPr="000D73CC">
        <w:rPr>
          <w:rFonts w:cs="IRNazli" w:hint="cs"/>
          <w:sz w:val="28"/>
          <w:szCs w:val="28"/>
          <w:rtl/>
          <w:lang w:bidi="fa-IR"/>
        </w:rPr>
        <w:t xml:space="preserve"> اسلامی در مدینه پیوستند و این وعید و هشدار در وجود اصحاب </w:t>
      </w:r>
      <w:r w:rsidR="008F46AB" w:rsidRPr="000D73CC">
        <w:rPr>
          <w:rFonts w:ascii="CTraditional Arabic" w:hAnsi="CTraditional Arabic" w:cs="CTraditional Arabic" w:hint="cs"/>
          <w:sz w:val="28"/>
          <w:szCs w:val="28"/>
          <w:rtl/>
          <w:lang w:bidi="fa-IR"/>
        </w:rPr>
        <w:t>ش</w:t>
      </w:r>
      <w:r w:rsidRPr="000D73CC">
        <w:rPr>
          <w:rFonts w:cs="IRNazli" w:hint="cs"/>
          <w:sz w:val="28"/>
          <w:szCs w:val="28"/>
          <w:rtl/>
          <w:lang w:bidi="fa-IR"/>
        </w:rPr>
        <w:t xml:space="preserve"> اثر گذاشت؛ چنانکه وقتی این آیه به ضمره بن جندب رسید </w:t>
      </w:r>
      <w:r w:rsidR="0057559A">
        <w:rPr>
          <w:rStyle w:val="Char9"/>
          <w:rFonts w:ascii="Traditional Arabic" w:hAnsi="Traditional Arabic"/>
          <w:rtl/>
        </w:rPr>
        <w:t>﴿</w:t>
      </w:r>
      <w:r w:rsidR="00074880" w:rsidRPr="000D73CC">
        <w:rPr>
          <w:rStyle w:val="Chard"/>
          <w:rtl/>
        </w:rPr>
        <w:t xml:space="preserve">إِنَّ </w:t>
      </w:r>
      <w:r w:rsidR="00074880" w:rsidRPr="000D73CC">
        <w:rPr>
          <w:rStyle w:val="Chard"/>
          <w:rFonts w:hint="cs"/>
          <w:rtl/>
        </w:rPr>
        <w:t>ٱ</w:t>
      </w:r>
      <w:r w:rsidR="00074880" w:rsidRPr="000D73CC">
        <w:rPr>
          <w:rStyle w:val="Chard"/>
          <w:rFonts w:hint="eastAsia"/>
          <w:rtl/>
        </w:rPr>
        <w:t>لَّذِينَ</w:t>
      </w:r>
      <w:r w:rsidR="00074880" w:rsidRPr="000D73CC">
        <w:rPr>
          <w:rStyle w:val="Chard"/>
          <w:rtl/>
        </w:rPr>
        <w:t xml:space="preserve"> تَوَفَّىٰهُمُ </w:t>
      </w:r>
      <w:r w:rsidR="00074880" w:rsidRPr="000D73CC">
        <w:rPr>
          <w:rStyle w:val="Chard"/>
          <w:rFonts w:hint="cs"/>
          <w:rtl/>
        </w:rPr>
        <w:t>ٱ</w:t>
      </w:r>
      <w:r w:rsidR="00074880" w:rsidRPr="000D73CC">
        <w:rPr>
          <w:rStyle w:val="Chard"/>
          <w:rFonts w:hint="eastAsia"/>
          <w:rtl/>
        </w:rPr>
        <w:t>لۡمَلَٰٓئِكَةُ</w:t>
      </w:r>
      <w:r w:rsidR="00074880" w:rsidRPr="000D73CC">
        <w:rPr>
          <w:rStyle w:val="Chard"/>
          <w:rtl/>
        </w:rPr>
        <w:t xml:space="preserve"> ظَالِمِيٓ أَنفُسِهِمۡ</w:t>
      </w:r>
      <w:r w:rsidR="0057559A">
        <w:rPr>
          <w:rStyle w:val="Chard"/>
          <w:rFonts w:ascii="Traditional Arabic" w:hAnsi="Traditional Arabic" w:cs="Traditional Arabic"/>
          <w:rtl/>
        </w:rPr>
        <w:t>﴾</w:t>
      </w:r>
      <w:r w:rsidR="0057559A">
        <w:rPr>
          <w:rFonts w:ascii="KFGQPC Uthmanic Script HAFS" w:cs="KFGQPC Uthmanic Script HAFS" w:hint="cs"/>
          <w:sz w:val="28"/>
          <w:szCs w:val="28"/>
          <w:rtl/>
        </w:rPr>
        <w:t xml:space="preserve"> </w:t>
      </w:r>
      <w:r w:rsidRPr="000D73CC">
        <w:rPr>
          <w:rFonts w:ascii="Times New Roman" w:hAnsi="Times New Roman" w:cs="IRNazli" w:hint="cs"/>
          <w:sz w:val="28"/>
          <w:szCs w:val="28"/>
          <w:rtl/>
          <w:lang w:bidi="fa-IR"/>
        </w:rPr>
        <w:t>او در مکه بود و به فرزندش گفت: مرا سوار کنید. من از مستضعفان نیستم و من راه را بلد هستم و من امشب در مکه نمی‌مانم؛ پس او را بر تختی گذاشتند و به سوی مدینه رهسپار شد. او پیرمرد کهنسالی بود؛ پس در تنعیم جان سپرد و وقتی مرگ به سراغش آمد با اندوه و تأثر می‌گفت: بار خدایا این از طرف تو و این از طرف پیامبرت می‌باشد، من بر آنچه پیامبرت با تو بیعت کرده است، بیعت می‌کنم و وقتی خبر وفاتش به صحابه رسید گفتند: کاش او به مدینه می‌رسید و آنجا می‌مرد</w:t>
      </w:r>
      <w:r w:rsidRPr="000D73CC">
        <w:rPr>
          <w:rStyle w:val="FootnoteReference"/>
          <w:rFonts w:cs="IRNazli"/>
          <w:sz w:val="28"/>
          <w:szCs w:val="28"/>
          <w:rtl/>
          <w:lang w:bidi="fa-IR"/>
        </w:rPr>
        <w:footnoteReference w:id="1114"/>
      </w:r>
      <w:r w:rsidR="00074880" w:rsidRPr="000D73CC">
        <w:rPr>
          <w:rFonts w:ascii="Times New Roman" w:hAnsi="Times New Roman" w:cs="IRNazli" w:hint="cs"/>
          <w:sz w:val="28"/>
          <w:szCs w:val="28"/>
          <w:rtl/>
          <w:lang w:bidi="fa-IR"/>
        </w:rPr>
        <w:t>. آن گاه این آیه نازل شد:</w:t>
      </w:r>
    </w:p>
    <w:p w:rsidR="00813D02" w:rsidRPr="000D73CC" w:rsidRDefault="00074880" w:rsidP="000A42BE">
      <w:pPr>
        <w:pStyle w:val="af"/>
        <w:widowControl w:val="0"/>
        <w:rPr>
          <w:rFonts w:ascii="Times New Roman" w:cs="B Lotus"/>
          <w:sz w:val="32"/>
          <w:rtl/>
        </w:rPr>
      </w:pPr>
      <w:r w:rsidRPr="000D73CC">
        <w:rPr>
          <w:rFonts w:ascii="Times New Roman" w:cs="Traditional Arabic" w:hint="cs"/>
          <w:sz w:val="32"/>
          <w:rtl/>
        </w:rPr>
        <w:t>﴿</w:t>
      </w:r>
      <w:r w:rsidRPr="000D73CC">
        <w:rPr>
          <w:rtl/>
        </w:rPr>
        <w:t xml:space="preserve">إِلَّا </w:t>
      </w:r>
      <w:r w:rsidRPr="000D73CC">
        <w:rPr>
          <w:rFonts w:hint="cs"/>
          <w:rtl/>
        </w:rPr>
        <w:t>ٱ</w:t>
      </w:r>
      <w:r w:rsidRPr="000D73CC">
        <w:rPr>
          <w:rFonts w:hint="eastAsia"/>
          <w:rtl/>
        </w:rPr>
        <w:t>لۡمُسۡتَضۡعَفِينَ</w:t>
      </w:r>
      <w:r w:rsidRPr="000D73CC">
        <w:rPr>
          <w:rtl/>
        </w:rPr>
        <w:t xml:space="preserve"> مِنَ </w:t>
      </w:r>
      <w:r w:rsidRPr="000D73CC">
        <w:rPr>
          <w:rFonts w:hint="cs"/>
          <w:rtl/>
        </w:rPr>
        <w:t>ٱ</w:t>
      </w:r>
      <w:r w:rsidRPr="000D73CC">
        <w:rPr>
          <w:rFonts w:hint="eastAsia"/>
          <w:rtl/>
        </w:rPr>
        <w:t>لرِّجَالِ</w:t>
      </w:r>
      <w:r w:rsidRPr="000D73CC">
        <w:rPr>
          <w:rtl/>
        </w:rPr>
        <w:t xml:space="preserve"> وَ</w:t>
      </w:r>
      <w:r w:rsidRPr="000D73CC">
        <w:rPr>
          <w:rFonts w:hint="cs"/>
          <w:rtl/>
        </w:rPr>
        <w:t>ٱ</w:t>
      </w:r>
      <w:r w:rsidRPr="000D73CC">
        <w:rPr>
          <w:rFonts w:hint="eastAsia"/>
          <w:rtl/>
        </w:rPr>
        <w:t>لنِّسَآءِ</w:t>
      </w:r>
      <w:r w:rsidRPr="000D73CC">
        <w:rPr>
          <w:rtl/>
        </w:rPr>
        <w:t xml:space="preserve"> وَ</w:t>
      </w:r>
      <w:r w:rsidRPr="000D73CC">
        <w:rPr>
          <w:rFonts w:hint="cs"/>
          <w:rtl/>
        </w:rPr>
        <w:t>ٱ</w:t>
      </w:r>
      <w:r w:rsidRPr="000D73CC">
        <w:rPr>
          <w:rFonts w:hint="eastAsia"/>
          <w:rtl/>
        </w:rPr>
        <w:t>لۡوِلۡدَٰنِ</w:t>
      </w:r>
      <w:r w:rsidRPr="000D73CC">
        <w:rPr>
          <w:rtl/>
        </w:rPr>
        <w:t xml:space="preserve"> لَا يَسۡتَطِيعُونَ حِيلَةٗ وَلَا يَهۡتَدُونَ سَبِيلٗا٩٨ فَأُوْلَٰٓئِكَ عَسَى </w:t>
      </w:r>
      <w:r w:rsidRPr="000D73CC">
        <w:rPr>
          <w:rFonts w:hint="cs"/>
          <w:rtl/>
        </w:rPr>
        <w:t>ٱ</w:t>
      </w:r>
      <w:r w:rsidRPr="000D73CC">
        <w:rPr>
          <w:rFonts w:hint="eastAsia"/>
          <w:rtl/>
        </w:rPr>
        <w:t>للَّهُ</w:t>
      </w:r>
      <w:r w:rsidRPr="000D73CC">
        <w:rPr>
          <w:rtl/>
        </w:rPr>
        <w:t xml:space="preserve"> أَن يَعۡفُوَ عَنۡهُمۡۚ وَكَانَ </w:t>
      </w:r>
      <w:r w:rsidRPr="000D73CC">
        <w:rPr>
          <w:rFonts w:hint="cs"/>
          <w:rtl/>
        </w:rPr>
        <w:t>ٱ</w:t>
      </w:r>
      <w:r w:rsidRPr="000D73CC">
        <w:rPr>
          <w:rFonts w:hint="eastAsia"/>
          <w:rtl/>
        </w:rPr>
        <w:t>للَّهُ</w:t>
      </w:r>
      <w:r w:rsidRPr="000D73CC">
        <w:rPr>
          <w:rtl/>
        </w:rPr>
        <w:t xml:space="preserve"> عَفُوًّا غَفُورٗا٩٩</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[النساء: 98-99]</w:t>
      </w:r>
      <w:r w:rsidRPr="000D73CC">
        <w:rPr>
          <w:rStyle w:val="Char7"/>
          <w:rFonts w:hint="cs"/>
          <w:rtl/>
        </w:rPr>
        <w:t>.</w:t>
      </w:r>
    </w:p>
    <w:p w:rsidR="00813D02" w:rsidRPr="000D73CC" w:rsidRDefault="00813D02" w:rsidP="000A42BE">
      <w:pPr>
        <w:pStyle w:val="aa"/>
        <w:widowControl w:val="0"/>
        <w:rPr>
          <w:rtl/>
        </w:rPr>
      </w:pPr>
      <w:r w:rsidRPr="000D73CC">
        <w:rPr>
          <w:rStyle w:val="Char9"/>
          <w:rFonts w:hint="cs"/>
          <w:rtl/>
        </w:rPr>
        <w:t>«</w:t>
      </w:r>
      <w:r w:rsidRPr="000D73CC">
        <w:rPr>
          <w:rFonts w:hint="cs"/>
          <w:rtl/>
        </w:rPr>
        <w:t>مگر بیچارگانی از مردان و زنان و کودکانی که کاری از آنان ساخته نیست و راه چاره‌ای نمی‌دانند؛ پس امید است که خداوند از آنان درگذرد و خداوند بس عفوکننده و آمرزنده است</w:t>
      </w:r>
      <w:r w:rsidRPr="000D73CC">
        <w:rPr>
          <w:rStyle w:val="Char9"/>
          <w:rFonts w:hint="cs"/>
          <w:rtl/>
        </w:rPr>
        <w:t>»</w:t>
      </w:r>
      <w:r w:rsidR="00074880" w:rsidRPr="000D73CC">
        <w:rPr>
          <w:rStyle w:val="Char9"/>
          <w:rFonts w:hint="cs"/>
          <w:rtl/>
        </w:rPr>
        <w:t>.</w:t>
      </w:r>
    </w:p>
    <w:p w:rsidR="00813D02" w:rsidRPr="000D73CC" w:rsidRDefault="00813D02" w:rsidP="000A42BE">
      <w:pPr>
        <w:pStyle w:val="StyleComplexBLotus12ptJustifiedFirstline05cmCharCharCharCharCharCharCharChar"/>
        <w:widowControl w:val="0"/>
        <w:tabs>
          <w:tab w:val="right" w:pos="7371"/>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براساس آیه‌ها و روایت</w:t>
      </w:r>
      <w:r w:rsidR="00074880" w:rsidRPr="000D73C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های ذکر شده به این نتیجه می‌رسیم که اصحاب در راستای اجرای فرامین الهی سر از پا نشناختند و فرامین الهی را در هر شرایطی اعم از سختی و آسانی و در هر شرایطی اجرا می‌کردند و این بیانگر آن است که آنها برای خود عذر نمی‌تراشیدند و به دنبال رخصت</w:t>
      </w:r>
      <w:r w:rsidR="00074880" w:rsidRPr="000D73C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 نبودند</w:t>
      </w:r>
      <w:r w:rsidRPr="000D73CC">
        <w:rPr>
          <w:rStyle w:val="FootnoteReference"/>
          <w:rFonts w:cs="IRNazli"/>
          <w:sz w:val="28"/>
          <w:szCs w:val="28"/>
          <w:rtl/>
          <w:lang w:bidi="fa-IR"/>
        </w:rPr>
        <w:footnoteReference w:id="1115"/>
      </w:r>
      <w:r w:rsidR="00074880" w:rsidRPr="000D73CC">
        <w:rPr>
          <w:rFonts w:ascii="Times New Roman" w:hAnsi="Times New Roman" w:cs="IRNazli" w:hint="cs"/>
          <w:sz w:val="28"/>
          <w:szCs w:val="28"/>
          <w:rtl/>
          <w:lang w:bidi="fa-IR"/>
        </w:rPr>
        <w:t>.</w:t>
      </w:r>
    </w:p>
    <w:p w:rsidR="00813D02" w:rsidRPr="000D73CC" w:rsidRDefault="00813D02" w:rsidP="000A42BE">
      <w:pPr>
        <w:pStyle w:val="StyleComplexBLotus12ptJustifiedFirstline05cmCharCharCharCharCharCharCharChar"/>
        <w:widowControl w:val="0"/>
        <w:tabs>
          <w:tab w:val="right" w:pos="7371"/>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براساس بعضی روایات، ضمره بن جندب مریض و ناتوان بود</w:t>
      </w:r>
      <w:r w:rsidRPr="000D73CC">
        <w:rPr>
          <w:rStyle w:val="FootnoteReference"/>
          <w:rFonts w:cs="IRNazli"/>
          <w:sz w:val="28"/>
          <w:szCs w:val="28"/>
          <w:rtl/>
          <w:lang w:bidi="fa-IR"/>
        </w:rPr>
        <w:footnoteReference w:id="1116"/>
      </w:r>
      <w:r w:rsidRPr="000D73CC">
        <w:rPr>
          <w:rFonts w:ascii="Times New Roman" w:hAnsi="Times New Roman" w:cs="IRNazli" w:hint="cs"/>
          <w:sz w:val="28"/>
          <w:szCs w:val="28"/>
          <w:rtl/>
          <w:lang w:bidi="fa-IR"/>
        </w:rPr>
        <w:t xml:space="preserve"> بنابراین، با خود می‌‌گوید</w:t>
      </w:r>
      <w:r w:rsidR="000D449F" w:rsidRPr="000D73CC">
        <w:rPr>
          <w:rFonts w:ascii="Times New Roman" w:hAnsi="Times New Roman" w:cs="IRNazli" w:hint="cs"/>
          <w:sz w:val="28"/>
          <w:szCs w:val="28"/>
          <w:rtl/>
          <w:lang w:bidi="fa-IR"/>
        </w:rPr>
        <w:t>:</w:t>
      </w:r>
      <w:r w:rsidRPr="000D73CC">
        <w:rPr>
          <w:rFonts w:ascii="Times New Roman" w:hAnsi="Times New Roman" w:cs="IRNazli" w:hint="cs"/>
          <w:sz w:val="28"/>
          <w:szCs w:val="28"/>
          <w:rtl/>
          <w:lang w:bidi="fa-IR"/>
        </w:rPr>
        <w:t xml:space="preserve"> می‌تواند به کمک دارایی خود به مدینه برود؛ پس عذری ندارد. این فقه و بینش نشأت گرفته از ایمان و یقین و اخلاص والا بود</w:t>
      </w:r>
      <w:r w:rsidRPr="000D73CC">
        <w:rPr>
          <w:rStyle w:val="FootnoteReference"/>
          <w:rFonts w:cs="IRNazli"/>
          <w:sz w:val="28"/>
          <w:szCs w:val="28"/>
          <w:rtl/>
          <w:lang w:bidi="fa-IR"/>
        </w:rPr>
        <w:footnoteReference w:id="1117"/>
      </w:r>
      <w:r w:rsidR="00074880" w:rsidRPr="000D73CC">
        <w:rPr>
          <w:rFonts w:ascii="Times New Roman" w:hAnsi="Times New Roman" w:cs="IRNazli" w:hint="cs"/>
          <w:sz w:val="28"/>
          <w:szCs w:val="28"/>
          <w:rtl/>
          <w:lang w:bidi="fa-IR"/>
        </w:rPr>
        <w:t>.</w:t>
      </w:r>
    </w:p>
    <w:p w:rsidR="00813D02" w:rsidRPr="000D73CC" w:rsidRDefault="00813D02" w:rsidP="000A42BE">
      <w:pPr>
        <w:pStyle w:val="StyleComplexBLotus12ptJustifiedFirstline05cmCharCharCharCharCharCharCharChar"/>
        <w:widowControl w:val="0"/>
        <w:tabs>
          <w:tab w:val="right" w:pos="7371"/>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بعد از آنکه خداوند وعید و هشدار خود را برای متخلفان هجرت بیان داشت که آنها سرانجام بدی خواهند داشت، در این مورد کسانی را استثناء کرد که چاره‌ای جز ماندن در دارالکفر و در معرض فتنه قرار گرفتن و محرومیت از دارالاسلام را نداشتند مانند پیرمردان و ناتوانان و زنان و کودکان.</w:t>
      </w:r>
    </w:p>
    <w:p w:rsidR="00813D02" w:rsidRPr="000D73CC" w:rsidRDefault="00813D02" w:rsidP="000A42BE">
      <w:pPr>
        <w:pStyle w:val="a7"/>
        <w:widowControl w:val="0"/>
        <w:rPr>
          <w:rFonts w:ascii="Times New Roman" w:hAnsi="Times New Roman"/>
        </w:rPr>
      </w:pPr>
      <w:r w:rsidRPr="000D73CC">
        <w:rPr>
          <w:rFonts w:ascii="Times New Roman" w:hAnsi="Times New Roman" w:hint="cs"/>
          <w:rtl/>
        </w:rPr>
        <w:t>و سرنوشت آنها را وابسته به امیدوار بودن آنها به بخشش و آمرزش و رحمت خدا به خاطر عذر آشکار آنها و توانایی نداشتن آنها به هجرت قرار می‌دهد</w:t>
      </w:r>
      <w:r w:rsidRPr="000D73CC">
        <w:rPr>
          <w:rStyle w:val="FootnoteReference"/>
          <w:rtl/>
        </w:rPr>
        <w:footnoteReference w:id="1118"/>
      </w:r>
      <w:r w:rsidR="00074880" w:rsidRPr="000D73CC">
        <w:rPr>
          <w:rFonts w:ascii="Times New Roman" w:hAnsi="Times New Roman" w:hint="cs"/>
          <w:rtl/>
        </w:rPr>
        <w:t>.</w:t>
      </w:r>
    </w:p>
    <w:p w:rsidR="00813D02" w:rsidRPr="000D73CC" w:rsidRDefault="00813D02" w:rsidP="000A42BE">
      <w:pPr>
        <w:pStyle w:val="a7"/>
        <w:widowControl w:val="0"/>
        <w:rPr>
          <w:rtl/>
        </w:rPr>
        <w:sectPr w:rsidR="00813D02" w:rsidRPr="000D73CC" w:rsidSect="00A50EB6">
          <w:footnotePr>
            <w:numRestart w:val="eachPage"/>
          </w:footnotePr>
          <w:pgSz w:w="9356" w:h="13608" w:code="9"/>
          <w:pgMar w:top="567" w:right="1134" w:bottom="851" w:left="1134" w:header="454" w:footer="0" w:gutter="0"/>
          <w:cols w:space="708"/>
          <w:titlePg/>
          <w:bidi/>
          <w:rtlGutter/>
          <w:docGrid w:linePitch="381"/>
        </w:sectPr>
      </w:pPr>
    </w:p>
    <w:p w:rsidR="00813D02" w:rsidRPr="000D73CC" w:rsidRDefault="00813D02" w:rsidP="000A42BE">
      <w:pPr>
        <w:widowControl w:val="0"/>
        <w:ind w:firstLine="284"/>
        <w:jc w:val="both"/>
        <w:rPr>
          <w:rFonts w:cs="IRNazli"/>
          <w:rtl/>
          <w:lang w:bidi="fa-IR"/>
        </w:rPr>
      </w:pPr>
    </w:p>
    <w:p w:rsidR="0057559A" w:rsidRDefault="0057559A" w:rsidP="0026517C">
      <w:pPr>
        <w:rPr>
          <w:rtl/>
        </w:rPr>
      </w:pPr>
    </w:p>
    <w:p w:rsidR="00813D02" w:rsidRPr="000D73CC" w:rsidRDefault="00813D02" w:rsidP="000A42BE">
      <w:pPr>
        <w:pStyle w:val="a5"/>
        <w:widowControl w:val="0"/>
      </w:pPr>
      <w:bookmarkStart w:id="858" w:name="_Toc439429854"/>
      <w:r w:rsidRPr="000D73CC">
        <w:rPr>
          <w:rFonts w:hint="cs"/>
          <w:rtl/>
        </w:rPr>
        <w:t xml:space="preserve">بخش هفتم: </w:t>
      </w:r>
      <w:r w:rsidR="00ED419E" w:rsidRPr="000D73CC">
        <w:rPr>
          <w:rtl/>
        </w:rPr>
        <w:br/>
      </w:r>
      <w:r w:rsidRPr="000D73CC">
        <w:rPr>
          <w:rFonts w:hint="cs"/>
          <w:rtl/>
        </w:rPr>
        <w:t>پایه‌های دولت اسلام در مدینه</w:t>
      </w:r>
      <w:bookmarkEnd w:id="858"/>
    </w:p>
    <w:p w:rsidR="00813D02" w:rsidRPr="000D73CC" w:rsidRDefault="00813D02" w:rsidP="000A42BE">
      <w:pPr>
        <w:pStyle w:val="a7"/>
        <w:widowControl w:val="0"/>
        <w:rPr>
          <w:rtl/>
        </w:rPr>
        <w:sectPr w:rsidR="00813D02" w:rsidRPr="000D73CC" w:rsidSect="00757A54">
          <w:footnotePr>
            <w:numRestart w:val="eachPage"/>
          </w:footnotePr>
          <w:type w:val="oddPage"/>
          <w:pgSz w:w="9356" w:h="13608" w:code="9"/>
          <w:pgMar w:top="567" w:right="1134" w:bottom="851" w:left="1134" w:header="454" w:footer="0" w:gutter="0"/>
          <w:cols w:space="708"/>
          <w:titlePg/>
          <w:bidi/>
          <w:rtlGutter/>
          <w:docGrid w:linePitch="381"/>
        </w:sectPr>
      </w:pPr>
    </w:p>
    <w:p w:rsidR="00527C4A" w:rsidRPr="000D73CC" w:rsidRDefault="00527C4A" w:rsidP="000A42BE">
      <w:pPr>
        <w:pStyle w:val="StyleComplexBLotus12ptJustifiedFirstline05cmCharCharCharCharCharCharCharChar"/>
        <w:widowControl w:val="0"/>
        <w:tabs>
          <w:tab w:val="right" w:pos="7371"/>
        </w:tabs>
        <w:spacing w:line="240" w:lineRule="auto"/>
        <w:rPr>
          <w:rFonts w:ascii="Times New Roman" w:hAnsi="Times New Roman" w:cs="IRNazli"/>
          <w:sz w:val="28"/>
          <w:szCs w:val="28"/>
          <w:rtl/>
          <w:lang w:bidi="fa-IR"/>
        </w:rPr>
      </w:pPr>
    </w:p>
    <w:p w:rsidR="00527C4A" w:rsidRPr="000D73CC" w:rsidRDefault="00527C4A" w:rsidP="000A42BE">
      <w:pPr>
        <w:pStyle w:val="StyleComplexBLotus12ptJustifiedFirstline05cmCharCharCharCharCharCharCharChar"/>
        <w:widowControl w:val="0"/>
        <w:tabs>
          <w:tab w:val="right" w:pos="7371"/>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از بدو ورودش به مدینه برای تثبیت پایه‌های دولت جدید به صورت محکم و راسخ تلاش می‌نمود؛ پس اولین گام مبارک، اهتمام ورزیدن به ساختن پایه‌های امت بود. تأسیس مسجد بزرگ مدینه؛ برقراری پیمان برادری و مواخات بین مهاجران و انصار؛ صدور قانون اسلامی در مدینه برای منظم کردن روابط بین مسلمانان و یهودیان و مشرکان؛ آماده کردن لشکری برای حمایت از دولت و تلاش برای محقق کردن اهداف آن و فعالیت برای حل مشکلات جامعه جدید و تربیت آن طبق برنامه الهی بخشی از همین تلاش مبارک بود و قرآن همواره در مدینه از عظمت خدا و حقیقت هستی و تشویق به بهشت و ترساندن از جهنم سخن می‌گفت و احکام را برای تربیت امت وتحکیم مبادی دولتی که به زودی نشر و پخش دعوت خدا را بین همه مردم حمل خواهد کرد و در راه خدا جهاد خواهد نمود، تشریع می‌کرد و مسیر علمی و تربیتی امت ضمن تحول و دگرگونی مراحل دعوت و ساختن جامعه و تأسیس دولت متحول می‌شد و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بحران اقتصادی مدینه را از رهگذر برنامه الهی معالجه کرد و روزه و زکات فرض شد و جامعه روز به روز شکوفاتر می‌شد و دولت بر پایه‌های ثابت و قوی، نیرومندتر می‌گردید.</w:t>
      </w:r>
    </w:p>
    <w:p w:rsidR="00527C4A" w:rsidRPr="000D73CC" w:rsidRDefault="00527C4A" w:rsidP="000A42BE">
      <w:pPr>
        <w:pStyle w:val="a7"/>
        <w:widowControl w:val="0"/>
        <w:rPr>
          <w:rtl/>
        </w:rPr>
        <w:sectPr w:rsidR="00527C4A" w:rsidRPr="000D73CC" w:rsidSect="00A50EB6">
          <w:footnotePr>
            <w:numRestart w:val="eachPage"/>
          </w:footnotePr>
          <w:pgSz w:w="9356" w:h="13608" w:code="9"/>
          <w:pgMar w:top="567" w:right="1134" w:bottom="851" w:left="1134" w:header="454" w:footer="0" w:gutter="0"/>
          <w:cols w:space="708"/>
          <w:titlePg/>
          <w:bidi/>
          <w:rtlGutter/>
          <w:docGrid w:linePitch="381"/>
        </w:sectPr>
      </w:pPr>
    </w:p>
    <w:p w:rsidR="00FA641C" w:rsidRPr="000D73CC" w:rsidRDefault="00FA641C" w:rsidP="000A42BE">
      <w:pPr>
        <w:pStyle w:val="a"/>
        <w:widowControl w:val="0"/>
        <w:rPr>
          <w:rtl/>
        </w:rPr>
      </w:pPr>
      <w:bookmarkStart w:id="859" w:name="_Toc270033360"/>
      <w:bookmarkStart w:id="860" w:name="_Toc439429855"/>
      <w:r w:rsidRPr="000D73CC">
        <w:rPr>
          <w:rFonts w:hint="cs"/>
          <w:rtl/>
        </w:rPr>
        <w:t>فصل اول</w:t>
      </w:r>
      <w:r w:rsidRPr="000D73CC">
        <w:rPr>
          <w:rtl/>
        </w:rPr>
        <w:br/>
      </w:r>
      <w:r w:rsidRPr="000D73CC">
        <w:rPr>
          <w:rFonts w:hint="cs"/>
          <w:rtl/>
        </w:rPr>
        <w:t>ساختن مسجد بزرگ مدینه، اولین ستون حمایت از دولت اسلامی</w:t>
      </w:r>
      <w:bookmarkEnd w:id="859"/>
      <w:bookmarkEnd w:id="860"/>
    </w:p>
    <w:p w:rsidR="00FA641C" w:rsidRPr="000D73CC" w:rsidRDefault="00FA641C" w:rsidP="000A42BE">
      <w:pPr>
        <w:pStyle w:val="StyleComplexBLotus12ptJustifiedFirstline05cmCharCharCharCharCharCharCharChar"/>
        <w:widowControl w:val="0"/>
        <w:tabs>
          <w:tab w:val="right" w:pos="7371"/>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اولین اقدام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در مدینه، ساختن مسجد بود تا شعائر اسلام که تاکنون با آن مبارزه می‌شد، آشکار گردد و تا اینکه در آن نماز بر پا شود، نمازی که انسان را با پروردگار جهانیان پیوند می‌دهد و دل را از آلودگی</w:t>
      </w:r>
      <w:r w:rsidR="00074880" w:rsidRPr="000D73C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های زمین و چرک</w:t>
      </w:r>
      <w:r w:rsidR="00074880" w:rsidRPr="000D73C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های زندگی دنیا پاک می‌گرداند</w:t>
      </w:r>
      <w:r w:rsidRPr="000D73CC">
        <w:rPr>
          <w:rStyle w:val="FootnoteReference"/>
          <w:rFonts w:cs="IRNazli"/>
          <w:sz w:val="28"/>
          <w:szCs w:val="28"/>
          <w:rtl/>
          <w:lang w:bidi="fa-IR"/>
        </w:rPr>
        <w:footnoteReference w:id="1119"/>
      </w:r>
      <w:r w:rsidR="00074880" w:rsidRPr="000D73CC">
        <w:rPr>
          <w:rFonts w:ascii="Times New Roman" w:hAnsi="Times New Roman" w:cs="IRNazli" w:hint="cs"/>
          <w:sz w:val="28"/>
          <w:szCs w:val="28"/>
          <w:rtl/>
          <w:lang w:bidi="fa-IR"/>
        </w:rPr>
        <w:t>.</w:t>
      </w:r>
    </w:p>
    <w:p w:rsidR="00FA641C" w:rsidRPr="000D73CC" w:rsidRDefault="00FA641C" w:rsidP="000A42BE">
      <w:pPr>
        <w:pStyle w:val="StyleComplexBLotus12ptJustifiedFirstline05cmCharCharCharCharCharCharCharChar"/>
        <w:widowControl w:val="0"/>
        <w:tabs>
          <w:tab w:val="right" w:pos="7371"/>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بخاری با سند خود روایت کرده است که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سوار بر شترش وارد مدینه شد. مردم همچنان با او می‌رفتند تا اینکه شتر نزد مسجد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در مدینه به زمین خوابید و در آن روز مردانی از مسلمان</w:t>
      </w:r>
      <w:r w:rsidR="00074880" w:rsidRPr="000D73CC">
        <w:rPr>
          <w:rFonts w:ascii="Times New Roman" w:hAnsi="Times New Roman" w:cs="IRNazli" w:hint="eastAsia"/>
          <w:sz w:val="28"/>
          <w:szCs w:val="28"/>
          <w:rtl/>
          <w:lang w:bidi="fa-IR"/>
        </w:rPr>
        <w:t>‌</w:t>
      </w:r>
      <w:r w:rsidR="0057559A">
        <w:rPr>
          <w:rFonts w:ascii="Times New Roman" w:hAnsi="Times New Roman" w:cs="IRNazli" w:hint="cs"/>
          <w:sz w:val="28"/>
          <w:szCs w:val="28"/>
          <w:rtl/>
          <w:lang w:bidi="fa-IR"/>
        </w:rPr>
        <w:t>ها در آن</w:t>
      </w:r>
      <w:r w:rsidR="0057559A">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جا نماز می‌خواندند و آن محل خرمنگاهی برای خشک کردن خرما بود که متعلق به سهل و سهیل دو کودک یتیم که تحت سرپرستی اسعد بن زراره به سر می‌بردند، بود. وقتی شتر خوابید فرمود: اگر خدا بخواهد اینجا فرود خواهیم آمد. سپس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آن دو پسر بچه را فراخواند و در مورد قیمت خرمنگاه با آنها سخن گفت تا در آن مسجدی بسازد. آنها گفتند</w:t>
      </w:r>
      <w:r w:rsidR="000D449F" w:rsidRPr="000D73CC">
        <w:rPr>
          <w:rFonts w:ascii="Times New Roman" w:hAnsi="Times New Roman" w:cs="IRNazli" w:hint="cs"/>
          <w:sz w:val="28"/>
          <w:szCs w:val="28"/>
          <w:rtl/>
          <w:lang w:bidi="fa-IR"/>
        </w:rPr>
        <w:t>:</w:t>
      </w:r>
      <w:r w:rsidRPr="000D73CC">
        <w:rPr>
          <w:rFonts w:ascii="Times New Roman" w:hAnsi="Times New Roman" w:cs="IRNazli" w:hint="cs"/>
          <w:sz w:val="28"/>
          <w:szCs w:val="28"/>
          <w:rtl/>
          <w:lang w:bidi="fa-IR"/>
        </w:rPr>
        <w:t xml:space="preserve"> ما در قبال این زمین از تو چیزی نمی‌خواهیم؛ بلکه آن را به تو می‌بخشیم، اما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نپذیرفت که زمین را از آنها به صورت هبه بگیرد تا اینکه زمین را از آنها خرید</w:t>
      </w:r>
      <w:r w:rsidRPr="000D73CC">
        <w:rPr>
          <w:rStyle w:val="FootnoteReference"/>
          <w:rFonts w:cs="IRNazli"/>
          <w:sz w:val="28"/>
          <w:szCs w:val="28"/>
          <w:rtl/>
          <w:lang w:bidi="fa-IR"/>
        </w:rPr>
        <w:footnoteReference w:id="1120"/>
      </w:r>
      <w:r w:rsidRPr="000D73CC">
        <w:rPr>
          <w:rFonts w:ascii="Times New Roman" w:hAnsi="Times New Roman" w:cs="IRNazli" w:hint="cs"/>
          <w:sz w:val="28"/>
          <w:szCs w:val="28"/>
          <w:rtl/>
          <w:lang w:bidi="fa-IR"/>
        </w:rPr>
        <w:t xml:space="preserve"> و در روایت انس بن مالک آمده است که آن جا قبرهای مشرکان و ویرانه‌هایی و شماری درخت خرما بود،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دستور داد گورهای مشرکان شکافته شوند و ویرانه‌ها را تخریب کنند و درختان خرما را قطع نمایند و چو</w:t>
      </w:r>
      <w:r w:rsidR="00757A54">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ب</w:t>
      </w:r>
      <w:r w:rsidR="00757A54">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های آنها را در سمت قبله مسجد روی هم چیدند و پایه‌های آن را با سنگ بالا بردند. آنها در حالی که سنگ می‌آوردند، شعر می‌سرودند و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 xml:space="preserve">نیز به همراه آنها چنین می‌گفت: </w:t>
      </w:r>
      <w:r w:rsidRPr="000D73CC">
        <w:rPr>
          <w:rFonts w:ascii="Times New Roman" w:hAnsi="Times New Roman" w:hint="cs"/>
          <w:b/>
          <w:bCs/>
          <w:sz w:val="32"/>
          <w:szCs w:val="32"/>
          <w:rtl/>
          <w:lang w:bidi="fa-IR"/>
        </w:rPr>
        <w:t>«</w:t>
      </w:r>
      <w:r w:rsidRPr="000D73CC">
        <w:rPr>
          <w:rStyle w:val="Char4"/>
          <w:rFonts w:hint="cs"/>
          <w:rtl/>
        </w:rPr>
        <w:t>اللهم لاخیر الا خیر الاخره فاغفر الانصار و ال</w:t>
      </w:r>
      <w:r w:rsidR="008F46AB" w:rsidRPr="000D73CC">
        <w:rPr>
          <w:rStyle w:val="Char4"/>
          <w:rFonts w:hint="cs"/>
          <w:rtl/>
        </w:rPr>
        <w:t>ـ</w:t>
      </w:r>
      <w:r w:rsidRPr="000D73CC">
        <w:rPr>
          <w:rStyle w:val="Char4"/>
          <w:rFonts w:hint="cs"/>
          <w:rtl/>
        </w:rPr>
        <w:t>مهاجره</w:t>
      </w:r>
      <w:r w:rsidRPr="000D73CC">
        <w:rPr>
          <w:rFonts w:ascii="Times New Roman" w:hAnsi="Times New Roman" w:hint="cs"/>
          <w:b/>
          <w:bCs/>
          <w:sz w:val="32"/>
          <w:szCs w:val="32"/>
          <w:rtl/>
          <w:lang w:bidi="fa-IR"/>
        </w:rPr>
        <w:t>»</w:t>
      </w:r>
      <w:r w:rsidRPr="000D73CC">
        <w:rPr>
          <w:rStyle w:val="FootnoteReference"/>
          <w:rFonts w:cs="IRNazli"/>
          <w:sz w:val="28"/>
          <w:szCs w:val="28"/>
          <w:rtl/>
          <w:lang w:bidi="fa-IR"/>
        </w:rPr>
        <w:footnoteReference w:id="1121"/>
      </w:r>
      <w:r w:rsidR="00074880" w:rsidRPr="000D73CC">
        <w:rPr>
          <w:rFonts w:ascii="Times New Roman" w:hAnsi="Times New Roman" w:hint="cs"/>
          <w:b/>
          <w:bCs/>
          <w:sz w:val="32"/>
          <w:szCs w:val="32"/>
          <w:rtl/>
          <w:lang w:bidi="fa-IR"/>
        </w:rPr>
        <w:t>.</w:t>
      </w:r>
      <w:r w:rsidRPr="000D73CC">
        <w:rPr>
          <w:rStyle w:val="Char9"/>
          <w:rFonts w:hint="cs"/>
          <w:rtl/>
        </w:rPr>
        <w:t>«</w:t>
      </w:r>
      <w:r w:rsidRPr="000D73CC">
        <w:rPr>
          <w:rStyle w:val="Chare"/>
          <w:rFonts w:hint="cs"/>
          <w:rtl/>
        </w:rPr>
        <w:t>خداوندا، خوبی‌ای جز خوبی آخرت نیست؛ پس انصار و مهاجران را بیامرز</w:t>
      </w:r>
      <w:r w:rsidRPr="000D73CC">
        <w:rPr>
          <w:rStyle w:val="Char9"/>
          <w:rFonts w:hint="cs"/>
          <w:rtl/>
        </w:rPr>
        <w:t>»</w:t>
      </w:r>
      <w:r w:rsidR="00074880" w:rsidRPr="000D73CC">
        <w:rPr>
          <w:rFonts w:ascii="Times New Roman" w:hAnsi="Times New Roman" w:cs="IRNazli" w:hint="cs"/>
          <w:sz w:val="28"/>
          <w:szCs w:val="28"/>
          <w:rtl/>
          <w:lang w:bidi="fa-IR"/>
        </w:rPr>
        <w:t>.</w:t>
      </w:r>
    </w:p>
    <w:p w:rsidR="00FA641C" w:rsidRPr="000D73CC" w:rsidRDefault="00FA641C"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به همراه یارانش کار را شروع کرد و اولین کلنگ را در کندن پی آن که سه ذراع عمق داشت به زمین زد؛ سپس مسلمانها این پی را با سنگ ساختند و دیوارها را که از قامت یک مرد بالاتر نبود، با گل و خشت بالا بردند</w:t>
      </w:r>
      <w:r w:rsidRPr="000D73CC">
        <w:rPr>
          <w:rStyle w:val="FootnoteReference"/>
          <w:rFonts w:cs="IRNazli"/>
          <w:sz w:val="28"/>
          <w:szCs w:val="28"/>
          <w:rtl/>
          <w:lang w:bidi="fa-IR"/>
        </w:rPr>
        <w:footnoteReference w:id="1122"/>
      </w:r>
      <w:r w:rsidR="00074880" w:rsidRPr="000D73CC">
        <w:rPr>
          <w:rFonts w:cs="IRNazli" w:hint="cs"/>
          <w:sz w:val="28"/>
          <w:szCs w:val="28"/>
          <w:rtl/>
          <w:lang w:bidi="fa-IR"/>
        </w:rPr>
        <w:t>.</w:t>
      </w:r>
    </w:p>
    <w:p w:rsidR="00FA641C" w:rsidRPr="000D73CC" w:rsidRDefault="00FA641C" w:rsidP="000A42BE">
      <w:pPr>
        <w:pStyle w:val="StyleComplexBLotus12ptJustifiedFirstline05cmCharCharCharCharCharCharCharChar"/>
        <w:widowControl w:val="0"/>
        <w:tabs>
          <w:tab w:val="right" w:pos="7371"/>
        </w:tabs>
        <w:spacing w:line="240" w:lineRule="auto"/>
        <w:rPr>
          <w:rFonts w:ascii="Times New Roman" w:hAnsi="Times New Roman" w:cs="IRNazli"/>
          <w:sz w:val="28"/>
          <w:szCs w:val="28"/>
          <w:rtl/>
          <w:lang w:bidi="fa-IR"/>
        </w:rPr>
      </w:pPr>
      <w:r w:rsidRPr="000D73CC">
        <w:rPr>
          <w:rFonts w:cs="IRNazli" w:hint="cs"/>
          <w:sz w:val="28"/>
          <w:szCs w:val="28"/>
          <w:rtl/>
          <w:lang w:bidi="fa-IR"/>
        </w:rPr>
        <w:t>در قسمت شمالی آن نیز سایبانی ساختند که ستونهای آن از تنه</w:t>
      </w:r>
      <w:r w:rsidRPr="000D73CC">
        <w:rPr>
          <w:rFonts w:ascii="Times New Roman" w:hAnsi="Times New Roman" w:cs="IRNazli" w:hint="cs"/>
          <w:sz w:val="28"/>
          <w:szCs w:val="28"/>
          <w:rtl/>
          <w:lang w:bidi="fa-IR"/>
        </w:rPr>
        <w:t>‌های درخت خرما بود و سقف آن با شاخه‌‌های درخت خرما پوشانده شده بود و آن قطعه را صفه نامیدند، اما بخشهای دیگر مسجد بدون پوشش باقی ماند</w:t>
      </w:r>
      <w:r w:rsidRPr="000D73CC">
        <w:rPr>
          <w:rStyle w:val="FootnoteReference"/>
          <w:rFonts w:cs="IRNazli"/>
          <w:sz w:val="28"/>
          <w:szCs w:val="28"/>
          <w:rtl/>
          <w:lang w:bidi="fa-IR"/>
        </w:rPr>
        <w:footnoteReference w:id="1123"/>
      </w:r>
      <w:r w:rsidR="00074880" w:rsidRPr="000D73CC">
        <w:rPr>
          <w:rFonts w:ascii="Times New Roman" w:hAnsi="Times New Roman" w:cs="IRNazli" w:hint="cs"/>
          <w:sz w:val="28"/>
          <w:szCs w:val="28"/>
          <w:rtl/>
          <w:lang w:bidi="fa-IR"/>
        </w:rPr>
        <w:t>.</w:t>
      </w:r>
    </w:p>
    <w:p w:rsidR="00FA641C" w:rsidRPr="004E324C" w:rsidRDefault="00FA641C" w:rsidP="000A42BE">
      <w:pPr>
        <w:pStyle w:val="StyleComplexBLotus12ptJustifiedFirstline05cmCharCharCharCharCharCharCharChar"/>
        <w:widowControl w:val="0"/>
        <w:tabs>
          <w:tab w:val="right" w:pos="7371"/>
        </w:tabs>
        <w:spacing w:line="240" w:lineRule="auto"/>
        <w:rPr>
          <w:rFonts w:ascii="Times New Roman" w:hAnsi="Times New Roman" w:cs="IRNazli"/>
          <w:spacing w:val="-4"/>
          <w:sz w:val="28"/>
          <w:szCs w:val="28"/>
          <w:rtl/>
          <w:lang w:bidi="fa-IR"/>
        </w:rPr>
      </w:pPr>
      <w:r w:rsidRPr="004E324C">
        <w:rPr>
          <w:rFonts w:ascii="Times New Roman" w:hAnsi="Times New Roman" w:cs="IRNazli" w:hint="cs"/>
          <w:spacing w:val="-4"/>
          <w:sz w:val="28"/>
          <w:szCs w:val="28"/>
          <w:rtl/>
          <w:lang w:bidi="fa-IR"/>
        </w:rPr>
        <w:t>این مسجد دارای سه در ورودی و خروجی بود: دری در آخر از سمت جنوب و دری در سمت شرق که پیامبر اکرم</w:t>
      </w:r>
      <w:r w:rsidR="00361D92" w:rsidRPr="004E324C">
        <w:rPr>
          <w:rFonts w:ascii="Times New Roman" w:hAnsi="Times New Roman" w:cs="IRNazli" w:hint="cs"/>
          <w:spacing w:val="-4"/>
          <w:sz w:val="28"/>
          <w:szCs w:val="28"/>
          <w:rtl/>
          <w:lang w:bidi="fa-IR"/>
        </w:rPr>
        <w:t xml:space="preserve"> </w:t>
      </w:r>
      <w:r w:rsidR="003B13DA" w:rsidRPr="004E324C">
        <w:rPr>
          <w:rFonts w:ascii="" w:hAnsi="" w:cs="CTraditional Arabic" w:hint="cs"/>
          <w:spacing w:val="-4"/>
          <w:sz w:val="28"/>
          <w:szCs w:val="28"/>
          <w:rtl/>
          <w:lang w:bidi="fa-IR"/>
        </w:rPr>
        <w:t>ج</w:t>
      </w:r>
      <w:r w:rsidR="00361D92" w:rsidRPr="004E324C">
        <w:rPr>
          <w:rFonts w:ascii="" w:hAnsi="" w:cs="CTraditional Arabic" w:hint="cs"/>
          <w:spacing w:val="-4"/>
          <w:sz w:val="28"/>
          <w:szCs w:val="28"/>
          <w:rtl/>
          <w:lang w:bidi="fa-IR"/>
        </w:rPr>
        <w:t xml:space="preserve"> </w:t>
      </w:r>
      <w:r w:rsidRPr="004E324C">
        <w:rPr>
          <w:rFonts w:ascii="Times New Roman" w:hAnsi="Times New Roman" w:cs="IRNazli" w:hint="cs"/>
          <w:spacing w:val="-4"/>
          <w:sz w:val="28"/>
          <w:szCs w:val="28"/>
          <w:rtl/>
          <w:lang w:bidi="fa-IR"/>
        </w:rPr>
        <w:t>از آن وارد می‌شد و برابر درخانه عایشه قرار داشت و یک در از جهت غرب داشت که به آن «باب الرحمه» یا «باب عاتکه» گفته می‌شد</w:t>
      </w:r>
      <w:r w:rsidRPr="004E324C">
        <w:rPr>
          <w:rStyle w:val="FootnoteReference"/>
          <w:rFonts w:cs="IRNazli"/>
          <w:spacing w:val="-4"/>
          <w:sz w:val="28"/>
          <w:szCs w:val="28"/>
          <w:rtl/>
          <w:lang w:bidi="fa-IR"/>
        </w:rPr>
        <w:footnoteReference w:id="1124"/>
      </w:r>
      <w:r w:rsidR="00074880" w:rsidRPr="004E324C">
        <w:rPr>
          <w:rFonts w:ascii="Times New Roman" w:hAnsi="Times New Roman" w:cs="IRNazli" w:hint="cs"/>
          <w:spacing w:val="-4"/>
          <w:sz w:val="28"/>
          <w:szCs w:val="28"/>
          <w:rtl/>
          <w:lang w:bidi="fa-IR"/>
        </w:rPr>
        <w:t>.</w:t>
      </w:r>
    </w:p>
    <w:p w:rsidR="00FA641C" w:rsidRPr="000D73CC" w:rsidRDefault="00FA641C" w:rsidP="000A42BE">
      <w:pPr>
        <w:pStyle w:val="a0"/>
        <w:widowControl w:val="0"/>
        <w:rPr>
          <w:rtl/>
        </w:rPr>
      </w:pPr>
      <w:bookmarkStart w:id="861" w:name="_Toc134241439"/>
      <w:bookmarkStart w:id="862" w:name="_Toc270033361"/>
      <w:bookmarkStart w:id="863" w:name="_Toc439429856"/>
      <w:r w:rsidRPr="000D73CC">
        <w:rPr>
          <w:rFonts w:hint="cs"/>
          <w:rtl/>
        </w:rPr>
        <w:t>نخست</w:t>
      </w:r>
      <w:r w:rsidR="000D449F" w:rsidRPr="000D73CC">
        <w:rPr>
          <w:rFonts w:hint="cs"/>
          <w:rtl/>
        </w:rPr>
        <w:t>:</w:t>
      </w:r>
      <w:r w:rsidRPr="000D73CC">
        <w:rPr>
          <w:rFonts w:hint="cs"/>
          <w:rtl/>
        </w:rPr>
        <w:t xml:space="preserve"> خانه‌های پیامبر اکرم</w:t>
      </w:r>
      <w:r w:rsidR="00361D92" w:rsidRPr="000D73CC">
        <w:rPr>
          <w:rFonts w:hint="cs"/>
          <w:rtl/>
        </w:rPr>
        <w:t xml:space="preserve"> </w:t>
      </w:r>
      <w:r w:rsidR="003B13DA" w:rsidRPr="000D73CC">
        <w:rPr>
          <w:rFonts w:ascii="" w:hAnsi="" w:cs="CTraditional Arabic" w:hint="cs"/>
          <w:b w:val="0"/>
          <w:bCs w:val="0"/>
          <w:i/>
          <w:sz w:val="26"/>
          <w:szCs w:val="28"/>
          <w:rtl/>
        </w:rPr>
        <w:t>ج</w:t>
      </w:r>
      <w:r w:rsidR="00361D92" w:rsidRPr="000D73CC">
        <w:rPr>
          <w:rFonts w:ascii="" w:hAnsi="" w:cs="CTraditional Arabic" w:hint="cs"/>
          <w:i/>
          <w:rtl/>
        </w:rPr>
        <w:t xml:space="preserve"> </w:t>
      </w:r>
      <w:r w:rsidRPr="000D73CC">
        <w:rPr>
          <w:rFonts w:hint="cs"/>
          <w:rtl/>
        </w:rPr>
        <w:t>جزئی از مسجد بودند</w:t>
      </w:r>
      <w:bookmarkEnd w:id="861"/>
      <w:bookmarkEnd w:id="862"/>
      <w:bookmarkEnd w:id="863"/>
    </w:p>
    <w:p w:rsidR="00FA641C" w:rsidRPr="000D73CC" w:rsidRDefault="00FA641C" w:rsidP="000A42BE">
      <w:pPr>
        <w:pStyle w:val="StyleComplexBLotus12ptJustifiedFirstline05cmCharCharCharCharCharCharCharChar"/>
        <w:widowControl w:val="0"/>
        <w:tabs>
          <w:tab w:val="right" w:pos="7371"/>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برای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اتاق</w:t>
      </w:r>
      <w:r w:rsidR="00074880" w:rsidRPr="000D73C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هایی اطراف مسجد ساخته شد تا او و خانواده‌اش در آن سکونت گزینند. خانه‌های او مانند خانه‌های پادشاهان و کسراها و قیصرها نبود؛ بلکه بسان خانه‌های کسانی بود که از دنیا و زیبایی</w:t>
      </w:r>
      <w:r w:rsidR="00C32B0A" w:rsidRPr="000D73CC">
        <w:rPr>
          <w:rFonts w:ascii="Times New Roman" w:hAnsi="Times New Roman" w:cs="IRNazli" w:hint="eastAsia"/>
          <w:sz w:val="28"/>
          <w:szCs w:val="28"/>
          <w:lang w:bidi="fa-IR"/>
        </w:rPr>
        <w:t>‌</w:t>
      </w:r>
      <w:r w:rsidRPr="000D73CC">
        <w:rPr>
          <w:rFonts w:ascii="Times New Roman" w:hAnsi="Times New Roman" w:cs="IRNazli" w:hint="cs"/>
          <w:sz w:val="28"/>
          <w:szCs w:val="28"/>
          <w:rtl/>
          <w:lang w:bidi="fa-IR"/>
        </w:rPr>
        <w:t>های آن خود را دور کرده و به دنبال سرای آخرت بودند بنابراین، خانه‌های او مانند مسجدش با گل و خشت و مقداری سنگ ساخته شده بودند و سقف خانه‌ها با تنه و شاخه‌های درخت خرما پوشانده شده بود و خانه‌هایش به قدری کوچک بودند که دست پسر بچ</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بزرگی به بالای آن می‌رسید. حسن بصری می‌گوید: «پسربچه‌ای بودم که با مادر خیره، کنیز ام سلمه، همراه بودم و دستم به سقف خانه‌های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00074880" w:rsidRPr="000D73CC">
        <w:rPr>
          <w:rFonts w:ascii="Times New Roman" w:hAnsi="Times New Roman" w:cs="IRNazli" w:hint="cs"/>
          <w:sz w:val="28"/>
          <w:szCs w:val="28"/>
          <w:rtl/>
          <w:lang w:bidi="fa-IR"/>
        </w:rPr>
        <w:t>می‌رسید</w:t>
      </w:r>
      <w:r w:rsidRPr="000D73CC">
        <w:rPr>
          <w:rFonts w:ascii="Times New Roman" w:hAnsi="Times New Roman" w:cs="IRNazli" w:hint="cs"/>
          <w:sz w:val="28"/>
          <w:szCs w:val="28"/>
          <w:rtl/>
          <w:lang w:bidi="fa-IR"/>
        </w:rPr>
        <w:t>»</w:t>
      </w:r>
      <w:r w:rsidRPr="000D73CC">
        <w:rPr>
          <w:rStyle w:val="FootnoteReference"/>
          <w:rFonts w:cs="IRNazli"/>
          <w:sz w:val="28"/>
          <w:szCs w:val="28"/>
          <w:rtl/>
          <w:lang w:bidi="fa-IR"/>
        </w:rPr>
        <w:footnoteReference w:id="1125"/>
      </w:r>
      <w:r w:rsidR="00074880" w:rsidRPr="000D73CC">
        <w:rPr>
          <w:rFonts w:ascii="Times New Roman" w:hAnsi="Times New Roman" w:cs="IRNazli" w:hint="cs"/>
          <w:sz w:val="28"/>
          <w:szCs w:val="28"/>
          <w:rtl/>
          <w:lang w:bidi="fa-IR"/>
        </w:rPr>
        <w:t>.</w:t>
      </w:r>
    </w:p>
    <w:p w:rsidR="00FA641C" w:rsidRPr="000D73CC" w:rsidRDefault="00FA641C" w:rsidP="000A42BE">
      <w:pPr>
        <w:pStyle w:val="StyleComplexBLotus12ptJustifiedFirstline05cmCharCharCharCharCharCharCharChar"/>
        <w:widowControl w:val="0"/>
        <w:tabs>
          <w:tab w:val="right" w:pos="7371"/>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و این گونه خانه‌های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در نهایت سادگی بودند؛ در حالی که در مدینه، قلعه‌هایی وجود داشت که سران قوم آن را می‌ساختند که دوران صلح با زندگی نمودن در آن افتخار می‌ورزیدند و در دوران جنگ، خود را در آن مصون نگاه می‌داشتند و از آن جا که صاحبان آن به آن فخر می‌ورزیدند، برای آن قلعه‌ها نام‌گذاری می‌نمودند، همان گونه که قلعه عبدالله ابن سلول، «مزاحم» نام داشت و قلعه حسان بن ثابت</w:t>
      </w:r>
      <w:r w:rsidR="006B211F" w:rsidRPr="000D73CC">
        <w:rPr>
          <w:rFonts w:ascii="Times New Roman" w:hAnsi="Times New Roman" w:cs="IRNazli" w:hint="cs"/>
          <w:sz w:val="28"/>
          <w:szCs w:val="28"/>
          <w:rtl/>
          <w:lang w:bidi="fa-IR"/>
        </w:rPr>
        <w:t xml:space="preserve"> </w:t>
      </w:r>
      <w:r w:rsidR="006B211F" w:rsidRPr="000D73CC">
        <w:rPr>
          <w:rFonts w:ascii="Times New Roman" w:hAnsi="Times New Roman" w:cs="CTraditional Arabic" w:hint="cs"/>
          <w:sz w:val="28"/>
          <w:szCs w:val="28"/>
          <w:rtl/>
          <w:lang w:bidi="fa-IR"/>
        </w:rPr>
        <w:t xml:space="preserve">س </w:t>
      </w:r>
      <w:r w:rsidRPr="000D73CC">
        <w:rPr>
          <w:rFonts w:ascii="Times New Roman" w:hAnsi="Times New Roman" w:cs="IRNazli" w:hint="cs"/>
          <w:sz w:val="28"/>
          <w:szCs w:val="28"/>
          <w:rtl/>
          <w:lang w:bidi="fa-IR"/>
        </w:rPr>
        <w:t>«فارع» نام داشت، اما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خانه‌‌اش را به صورت ساده و متواضعانه بنا نهاد. او می‌توانست برای خود قصری با شکوه و بلند بسازد و اگر کوچک‌ترین اظهار علاقه‌ای به چنین چیزی می‌کرد، بدون هیچ تردیدی انصار آن را می‌ساختند. علاوه بر این، او می‌توانست از اموال و دارایی</w:t>
      </w:r>
      <w:r w:rsidR="004E324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های عمومی دولت مانند: غنیمت و غیره در ساخت چنین بنایی استفاده کند، ولی چنین نکرد تا برای امتش نمونه و</w:t>
      </w:r>
      <w:r w:rsidR="004E324C">
        <w:rPr>
          <w:rFonts w:ascii="Times New Roman" w:hAnsi="Times New Roman" w:cs="IRNazli" w:hint="cs"/>
          <w:sz w:val="28"/>
          <w:szCs w:val="28"/>
          <w:rtl/>
          <w:lang w:bidi="fa-IR"/>
        </w:rPr>
        <w:t xml:space="preserve"> </w:t>
      </w:r>
      <w:r w:rsidRPr="000D73CC">
        <w:rPr>
          <w:rFonts w:ascii="Times New Roman" w:hAnsi="Times New Roman" w:cs="IRNazli" w:hint="cs"/>
          <w:sz w:val="28"/>
          <w:szCs w:val="28"/>
          <w:rtl/>
          <w:lang w:bidi="fa-IR"/>
        </w:rPr>
        <w:t>الگویی والا در تواضع و فروتنی و آمادگی برای زندگی پس از مرگ باشد</w:t>
      </w:r>
      <w:r w:rsidRPr="000D73CC">
        <w:rPr>
          <w:rStyle w:val="FootnoteReference"/>
          <w:rFonts w:cs="IRNazli"/>
          <w:sz w:val="28"/>
          <w:szCs w:val="28"/>
          <w:rtl/>
          <w:lang w:bidi="fa-IR"/>
        </w:rPr>
        <w:footnoteReference w:id="1126"/>
      </w:r>
      <w:r w:rsidR="00074880" w:rsidRPr="000D73CC">
        <w:rPr>
          <w:rFonts w:ascii="Times New Roman" w:hAnsi="Times New Roman" w:cs="IRNazli" w:hint="cs"/>
          <w:sz w:val="28"/>
          <w:szCs w:val="28"/>
          <w:rtl/>
          <w:lang w:bidi="fa-IR"/>
        </w:rPr>
        <w:t>.</w:t>
      </w:r>
    </w:p>
    <w:p w:rsidR="00FA641C" w:rsidRPr="000D73CC" w:rsidRDefault="00FA641C" w:rsidP="000A42BE">
      <w:pPr>
        <w:pStyle w:val="a0"/>
        <w:widowControl w:val="0"/>
        <w:rPr>
          <w:rtl/>
        </w:rPr>
      </w:pPr>
      <w:bookmarkStart w:id="864" w:name="_Toc134241440"/>
      <w:bookmarkStart w:id="865" w:name="_Toc270033362"/>
      <w:bookmarkStart w:id="866" w:name="_Toc439429857"/>
      <w:r w:rsidRPr="000D73CC">
        <w:rPr>
          <w:rFonts w:hint="cs"/>
          <w:rtl/>
        </w:rPr>
        <w:t>دوم: تشریع اذان در مدینه</w:t>
      </w:r>
      <w:bookmarkEnd w:id="864"/>
      <w:bookmarkEnd w:id="865"/>
      <w:bookmarkEnd w:id="866"/>
    </w:p>
    <w:p w:rsidR="00FA641C" w:rsidRPr="000D73CC" w:rsidRDefault="00FA641C" w:rsidP="000A42BE">
      <w:pPr>
        <w:pStyle w:val="StyleComplexBLotus12ptJustifiedFirstline05cmCharCharCharCharCharCharCharChar"/>
        <w:widowControl w:val="0"/>
        <w:tabs>
          <w:tab w:val="right" w:pos="7371"/>
        </w:tabs>
        <w:spacing w:line="240" w:lineRule="auto"/>
        <w:rPr>
          <w:rFonts w:ascii="Times New Roman" w:hAnsi="Times New Roman" w:cs="IRNazli"/>
          <w:sz w:val="28"/>
          <w:szCs w:val="28"/>
          <w:rtl/>
          <w:lang w:bidi="fa-IR"/>
        </w:rPr>
      </w:pPr>
      <w:r w:rsidRPr="000D73CC">
        <w:rPr>
          <w:rFonts w:cs="IRNazli" w:hint="cs"/>
          <w:sz w:val="28"/>
          <w:szCs w:val="28"/>
          <w:rtl/>
          <w:lang w:bidi="fa-IR"/>
        </w:rPr>
        <w:t>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با یارانش برای ایجاد عملی که فرد خوابیده را بیدار نماید و غافل را آگاه سازد و به مردم وقت نماز را اعلام کند، به مشورت پرداخت. برخی گفتند: وقت فرا رسیدن نماز پرچمی به اهتزاز درآورده شود تا مردم با مشاهد</w:t>
      </w:r>
      <w:r w:rsidR="00671026" w:rsidRPr="000D73CC">
        <w:rPr>
          <w:rFonts w:cs="IRNazli" w:hint="cs"/>
          <w:sz w:val="28"/>
          <w:szCs w:val="28"/>
          <w:rtl/>
          <w:lang w:bidi="fa-IR"/>
        </w:rPr>
        <w:t>ۀ</w:t>
      </w:r>
      <w:r w:rsidRPr="000D73CC">
        <w:rPr>
          <w:rFonts w:cs="IRNazli" w:hint="cs"/>
          <w:sz w:val="28"/>
          <w:szCs w:val="28"/>
          <w:rtl/>
          <w:lang w:bidi="fa-IR"/>
        </w:rPr>
        <w:t xml:space="preserve"> آن به ادا نمودن نماز بپردازند. گروهی دیگر گفتند: بر تپه</w:t>
      </w:r>
      <w:r w:rsidRPr="000D73CC">
        <w:rPr>
          <w:rFonts w:ascii="Times New Roman" w:hAnsi="Times New Roman" w:cs="IRNazli" w:hint="cs"/>
          <w:sz w:val="28"/>
          <w:szCs w:val="28"/>
          <w:rtl/>
          <w:lang w:bidi="fa-IR"/>
        </w:rPr>
        <w:t>‌ای بلند آتشی بر افروخته شود، امّا این رای نیز پذیرفته نشد؛ عده‌ای دیگر بر این عقیده بودند که برای این منظور از شیپور استفاده شود و آن چیزی بود که یهودیان برای نمازهای خود از آن استفاده می‌نمودند، اما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این کار را نپسندید؛ چون او دوست داشت که با رسوم اهل کتاب مخالفت نماید. گروهی نیز پیشنهاد دادند که از ناقوس استفاده شود و از این روش نصارا استفاده می‌کردند، اما پیامبراکرم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این را نیز نپسندید و برخی نیز پیشنهاد دادند که عده‌ای از افراد، دیگران را از زمان برگزاری نماز آگاه نمایند. تقریباً این رأی بیشتر مورد پسند واقع شد. یکی از افردی که دیگران را از زمان برگزاری نماز آگاه می‌نمود، عبدالله بن زید انصاری بود. او در حالی که نه غرق خواب بود و نه کاملاً بیدار در خواب دید که شخصی نزد او آمد و به او گفت: آیا به تو کلماتی یاد ندهم که به هنگام اذان آنها را بگویی؟ گفت: چرا. پس به او کلمات معروف اذان را آموزش داد. وقتی عبدالله بن زید بیدار شد نزد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رفت و خوابش را برای ایشان تعریف کرد.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فرمود: این خواب حقی است؛ سپس به او گفت این کلمات را به بلال یاد بده؛ زیرا صدای او از صدای تو بلندتر است. وقتی بلال صدای الله اکبر را بلند کرد، عمربن خطاب، شتابان در حالی که دامن لباس خود را در پی می‌کشید آمد و گفت: سوگند به خدا که من هم خوابی مانند خواب او دیده‌ام. بدین صورت بلال یکی از مؤذنان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 xml:space="preserve">درمدینه انتخاب گردید و موذن دیگر عبدالله بن أم مکتوم بود. بلال در اذان صبح بعد از </w:t>
      </w:r>
      <w:r w:rsidRPr="000D73CC">
        <w:rPr>
          <w:rFonts w:ascii="Times New Roman" w:hAnsi="Times New Roman" w:hint="cs"/>
          <w:b/>
          <w:bCs/>
          <w:sz w:val="32"/>
          <w:rtl/>
          <w:lang w:bidi="fa-IR"/>
        </w:rPr>
        <w:t>«</w:t>
      </w:r>
      <w:r w:rsidRPr="004E324C">
        <w:rPr>
          <w:rStyle w:val="Char1"/>
          <w:rFonts w:hint="cs"/>
          <w:rtl/>
        </w:rPr>
        <w:t>حی علی الفلاح</w:t>
      </w:r>
      <w:r w:rsidRPr="000D73CC">
        <w:rPr>
          <w:rFonts w:ascii="Times New Roman" w:hAnsi="Times New Roman" w:hint="cs"/>
          <w:b/>
          <w:bCs/>
          <w:sz w:val="32"/>
          <w:rtl/>
          <w:lang w:bidi="fa-IR"/>
        </w:rPr>
        <w:t>»</w:t>
      </w:r>
      <w:r w:rsidRPr="000D73CC">
        <w:rPr>
          <w:rFonts w:ascii="Times New Roman" w:hAnsi="Times New Roman" w:cs="IRNazli" w:hint="cs"/>
          <w:sz w:val="28"/>
          <w:szCs w:val="28"/>
          <w:rtl/>
          <w:lang w:bidi="fa-IR"/>
        </w:rPr>
        <w:t xml:space="preserve"> دوبار می‌گفت: </w:t>
      </w:r>
      <w:r w:rsidRPr="000D73CC">
        <w:rPr>
          <w:rFonts w:ascii="Times New Roman" w:hAnsi="Times New Roman" w:hint="cs"/>
          <w:b/>
          <w:bCs/>
          <w:sz w:val="32"/>
          <w:szCs w:val="32"/>
          <w:rtl/>
          <w:lang w:bidi="fa-IR"/>
        </w:rPr>
        <w:t>«</w:t>
      </w:r>
      <w:r w:rsidRPr="004E324C">
        <w:rPr>
          <w:rStyle w:val="Char1"/>
          <w:rFonts w:hint="cs"/>
          <w:rtl/>
        </w:rPr>
        <w:t>الصلوه خیر من النوم</w:t>
      </w:r>
      <w:r w:rsidRPr="000D73CC">
        <w:rPr>
          <w:rFonts w:ascii="Times New Roman" w:hAnsi="Times New Roman" w:hint="cs"/>
          <w:b/>
          <w:bCs/>
          <w:sz w:val="32"/>
          <w:szCs w:val="32"/>
          <w:rtl/>
          <w:lang w:bidi="fa-IR"/>
        </w:rPr>
        <w:t>»</w:t>
      </w:r>
      <w:r w:rsidRPr="000D73CC">
        <w:rPr>
          <w:rFonts w:ascii="Times New Roman" w:hAnsi="Times New Roman" w:cs="IRNazli" w:hint="cs"/>
          <w:sz w:val="28"/>
          <w:szCs w:val="28"/>
          <w:rtl/>
          <w:lang w:bidi="fa-IR"/>
        </w:rPr>
        <w:t xml:space="preserve">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او را تأیید کرد و در ابتدا بلال بر جای بلندی قرار می‌گرفت و اذان می‌گفت سپس مناره‌ای برای این کار ساخته شد</w:t>
      </w:r>
      <w:r w:rsidRPr="000D73CC">
        <w:rPr>
          <w:rStyle w:val="FootnoteReference"/>
          <w:rFonts w:cs="IRNazli"/>
          <w:sz w:val="28"/>
          <w:szCs w:val="28"/>
          <w:rtl/>
          <w:lang w:bidi="fa-IR"/>
        </w:rPr>
        <w:footnoteReference w:id="1127"/>
      </w:r>
      <w:r w:rsidR="002D32EB" w:rsidRPr="000D73CC">
        <w:rPr>
          <w:rFonts w:ascii="Times New Roman" w:hAnsi="Times New Roman" w:cs="IRNazli" w:hint="cs"/>
          <w:sz w:val="28"/>
          <w:szCs w:val="28"/>
          <w:rtl/>
          <w:lang w:bidi="fa-IR"/>
        </w:rPr>
        <w:t>.</w:t>
      </w:r>
    </w:p>
    <w:p w:rsidR="00FA641C" w:rsidRPr="000D73CC" w:rsidRDefault="00FA641C" w:rsidP="000A42BE">
      <w:pPr>
        <w:pStyle w:val="a0"/>
        <w:widowControl w:val="0"/>
        <w:rPr>
          <w:rtl/>
        </w:rPr>
      </w:pPr>
      <w:bookmarkStart w:id="867" w:name="_Toc134241441"/>
      <w:bookmarkStart w:id="868" w:name="_Toc270033363"/>
      <w:bookmarkStart w:id="869" w:name="_Toc439429858"/>
      <w:r w:rsidRPr="000D73CC">
        <w:rPr>
          <w:rFonts w:hint="cs"/>
          <w:rtl/>
        </w:rPr>
        <w:t>سوم: اولین خطبة پیامبر اکرم</w:t>
      </w:r>
      <w:r w:rsidR="00361D92" w:rsidRPr="000D73CC">
        <w:rPr>
          <w:rFonts w:hint="cs"/>
          <w:rtl/>
        </w:rPr>
        <w:t xml:space="preserve"> </w:t>
      </w:r>
      <w:r w:rsidR="003B13DA" w:rsidRPr="000D73CC">
        <w:rPr>
          <w:rFonts w:ascii="" w:hAnsi="" w:cs="CTraditional Arabic" w:hint="cs"/>
          <w:b w:val="0"/>
          <w:bCs w:val="0"/>
          <w:i/>
          <w:sz w:val="26"/>
          <w:szCs w:val="28"/>
          <w:rtl/>
        </w:rPr>
        <w:t>ج</w:t>
      </w:r>
      <w:r w:rsidR="00361D92" w:rsidRPr="000D73CC">
        <w:rPr>
          <w:rFonts w:ascii="" w:hAnsi="" w:cs="CTraditional Arabic" w:hint="cs"/>
          <w:i/>
          <w:rtl/>
        </w:rPr>
        <w:t xml:space="preserve"> </w:t>
      </w:r>
      <w:r w:rsidRPr="000D73CC">
        <w:rPr>
          <w:rFonts w:hint="cs"/>
          <w:rtl/>
        </w:rPr>
        <w:t>در مدینه</w:t>
      </w:r>
      <w:bookmarkEnd w:id="867"/>
      <w:bookmarkEnd w:id="868"/>
      <w:bookmarkEnd w:id="869"/>
    </w:p>
    <w:p w:rsidR="00FA641C" w:rsidRPr="000D73CC" w:rsidRDefault="00FA641C"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اولین خطبه‌ای که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در مدینه ایراد فرمود این گونه بود که او در میان آنها ایستاد و بعد از حمد و ستایش خداوند فرمود: «اما بعد، ای مردم! برای آینده خود چیزی پیش بفرستید... به خداوند سوگند هر یک از شما در حالی می‌میرد که گوسفندان خود را بدون چوپان رها می‌کند. سپس (در قیامت) خداوند در حالی که هیچ سخنگو و هیچ پرده‌ای میان او بنده‌اش قرار ندارد، می‌گوید</w:t>
      </w:r>
      <w:r w:rsidR="000D449F" w:rsidRPr="000D73CC">
        <w:rPr>
          <w:rFonts w:cs="IRNazli" w:hint="cs"/>
          <w:sz w:val="28"/>
          <w:szCs w:val="28"/>
          <w:rtl/>
          <w:lang w:bidi="fa-IR"/>
        </w:rPr>
        <w:t>:</w:t>
      </w:r>
      <w:r w:rsidRPr="000D73CC">
        <w:rPr>
          <w:rFonts w:cs="IRNazli" w:hint="cs"/>
          <w:sz w:val="28"/>
          <w:szCs w:val="28"/>
          <w:rtl/>
          <w:lang w:bidi="fa-IR"/>
        </w:rPr>
        <w:t xml:space="preserve"> مگر پیامبر من نزد تو نیامد تا پیام مرا به تو برساند؟ آیا به تو ثروت و دارایی ندادم و نعمت نبخشیدم؟ پس تو برای خودت چه چیزی پیش فرستاده‌ای؟ آن گاه بنده به چپ و راست نگاه می‌کند و هیچ چیزی نمی‌بیند؛ سپس پیش روی خود می‌نگرد و جز دوزخ چیزی نمی‌بیند. پس هر کس می‌تواند حتی با دادن یک نیمه خرما هم که شده است، چهره‌اش را از آتش، دور بدارد و اگر کسی همین مقدار را در اختیار ندارد، با سخن خوب خود را از آتش دور بدارد؛ زیرا شخص با انجام یک کار نیک از ده برابر تا هفتصد برابر پاداش می‌بیند. </w:t>
      </w:r>
      <w:r w:rsidR="004E324C">
        <w:rPr>
          <w:rFonts w:cs="IRNazli" w:hint="cs"/>
          <w:sz w:val="28"/>
          <w:szCs w:val="28"/>
          <w:rtl/>
          <w:lang w:bidi="fa-IR"/>
        </w:rPr>
        <w:t>«</w:t>
      </w:r>
      <w:r w:rsidRPr="000D73CC">
        <w:rPr>
          <w:rStyle w:val="Char1"/>
          <w:rFonts w:hint="cs"/>
          <w:rtl/>
        </w:rPr>
        <w:t>والسلام علیکم و علی</w:t>
      </w:r>
      <w:r w:rsidR="002D32EB" w:rsidRPr="000D73CC">
        <w:rPr>
          <w:rStyle w:val="Char1"/>
          <w:rFonts w:hint="cs"/>
          <w:rtl/>
        </w:rPr>
        <w:t xml:space="preserve"> رسول الله و رحمه الله و برکاته</w:t>
      </w:r>
      <w:r w:rsidRPr="000D73CC">
        <w:rPr>
          <w:rFonts w:cs="IRNazli" w:hint="cs"/>
          <w:sz w:val="28"/>
          <w:szCs w:val="28"/>
          <w:rtl/>
          <w:lang w:bidi="fa-IR"/>
        </w:rPr>
        <w:t>»</w:t>
      </w:r>
      <w:r w:rsidR="002D32EB" w:rsidRPr="000D73CC">
        <w:rPr>
          <w:rFonts w:cs="IRNazli" w:hint="cs"/>
          <w:sz w:val="28"/>
          <w:szCs w:val="28"/>
          <w:rtl/>
          <w:lang w:bidi="fa-IR"/>
        </w:rPr>
        <w:t>.</w:t>
      </w:r>
    </w:p>
    <w:p w:rsidR="00FA641C" w:rsidRPr="000D73CC" w:rsidRDefault="00FA641C"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سپس بار دیگر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به ایراد خطبه پرداخت و فرمود: «ستایش از آن خداست. او را سپاس می‌‌گویم و از او در مقابل شر نفس خود و از بدیهای عمل خویش کمک می‌‌طلبم و به خداوند پناه می‌برم. هر کس را خدا هدایت کند، هیچ گمراه‌کننده‌ای برای او نخواهد بود و هر کس را که خداوند گمراه کند، هیچ هدایت کننده‌ای برای او نیست و گواهی می‌دهم که هیچ معبودی جز خدا، نیست که شریکی ندارد و یگانه است. بهترین سخن، کتاب خداست و هر کس که خداوند این کلام را در دل او زیبا جلوه‌گر ساخته و او را از عالم کفر به آیین اسلام در آورده است و او نیز از آنجا که این کتاب را بر سخن مردم برگزیده، رستگار شده است و قرآن بهترین و رساترین سخن است.</w:t>
      </w:r>
    </w:p>
    <w:p w:rsidR="00FA641C" w:rsidRPr="000D73CC" w:rsidRDefault="00FA641C"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 xml:space="preserve">دوست بدارید کسی را که خداوند او را دوست داشته است و خدا را نیز با تمام وجود دوست داشته باشید و هرگز از کلام خدا و ذکر او خسته و ملول نشوید و دلهایتان تیره واز آن رویگردان نشود؛ چراکه کلامی که خداوند آن را بر می‌گزیند و برتری می‌دهد، نیکوترین و درست‌ترین سخن است؛ پس خداوند را پرستش کنید و چیزی را شریک او قرار ندهید و آن گونه که شایسته است از او پروا کنید و در آن سخنان نیکویی که به زبان می‌آورید، با خداوند (در میدان عمل) راستگو باشید و به فیض رحمت خداوند در میان خود با همدیگر دوستی و محبت ورزید و (بدانید که) خداوند خشم می‌کند که پیمان او شکسته شود. </w:t>
      </w:r>
      <w:r w:rsidRPr="000D73CC">
        <w:rPr>
          <w:rStyle w:val="Char1"/>
          <w:rFonts w:hint="cs"/>
          <w:rtl/>
        </w:rPr>
        <w:t>وال</w:t>
      </w:r>
      <w:r w:rsidR="002D32EB" w:rsidRPr="000D73CC">
        <w:rPr>
          <w:rStyle w:val="Char1"/>
          <w:rFonts w:hint="cs"/>
          <w:rtl/>
        </w:rPr>
        <w:t>سلام علیکم و رحمه الله و برکاته</w:t>
      </w:r>
      <w:r w:rsidRPr="000D73CC">
        <w:rPr>
          <w:rFonts w:cs="IRNazli" w:hint="cs"/>
          <w:sz w:val="28"/>
          <w:szCs w:val="28"/>
          <w:rtl/>
          <w:lang w:bidi="fa-IR"/>
        </w:rPr>
        <w:t>»</w:t>
      </w:r>
      <w:r w:rsidRPr="000D73CC">
        <w:rPr>
          <w:rStyle w:val="FootnoteReference"/>
          <w:rFonts w:cs="IRNazli"/>
          <w:sz w:val="28"/>
          <w:szCs w:val="28"/>
          <w:rtl/>
          <w:lang w:bidi="fa-IR"/>
        </w:rPr>
        <w:footnoteReference w:id="1128"/>
      </w:r>
      <w:r w:rsidR="002D32EB" w:rsidRPr="000D73CC">
        <w:rPr>
          <w:rFonts w:cs="IRNazli" w:hint="cs"/>
          <w:sz w:val="28"/>
          <w:szCs w:val="28"/>
          <w:rtl/>
          <w:lang w:bidi="fa-IR"/>
        </w:rPr>
        <w:t>.</w:t>
      </w:r>
    </w:p>
    <w:p w:rsidR="00FA641C" w:rsidRPr="000D73CC" w:rsidRDefault="00FA641C" w:rsidP="000A42BE">
      <w:pPr>
        <w:pStyle w:val="a0"/>
        <w:widowControl w:val="0"/>
        <w:rPr>
          <w:rtl/>
        </w:rPr>
      </w:pPr>
      <w:bookmarkStart w:id="870" w:name="_Toc134241442"/>
      <w:bookmarkStart w:id="871" w:name="_Toc270033364"/>
      <w:bookmarkStart w:id="872" w:name="_Toc439429859"/>
      <w:r w:rsidRPr="000D73CC">
        <w:rPr>
          <w:rFonts w:hint="cs"/>
          <w:rtl/>
        </w:rPr>
        <w:t>چهارم: صفه جزئی از مسجد نبوی</w:t>
      </w:r>
      <w:bookmarkEnd w:id="870"/>
      <w:bookmarkEnd w:id="871"/>
      <w:bookmarkEnd w:id="872"/>
    </w:p>
    <w:p w:rsidR="00FA641C" w:rsidRPr="000D73CC" w:rsidRDefault="00FA641C"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وقتی قبله از بیت‌المقدس به فرمان الهی بعد از گذشت شانزده ماه از هجرت پیامبر اکرم</w:t>
      </w:r>
      <w:r w:rsidR="003B13DA" w:rsidRPr="000D73CC">
        <w:rPr>
          <w:rFonts w:ascii="" w:hAnsi="" w:cs="CTraditional Arabic" w:hint="cs"/>
          <w:sz w:val="28"/>
          <w:szCs w:val="28"/>
          <w:rtl/>
          <w:lang w:bidi="fa-IR"/>
        </w:rPr>
        <w:t xml:space="preserve"> ج</w:t>
      </w:r>
      <w:r w:rsidRPr="000D73CC">
        <w:rPr>
          <w:rFonts w:cs="IRNazli" w:hint="cs"/>
          <w:sz w:val="28"/>
          <w:szCs w:val="28"/>
          <w:rtl/>
          <w:lang w:bidi="fa-IR"/>
        </w:rPr>
        <w:t>، به سوی کعبه تغییر یافت</w:t>
      </w:r>
      <w:r w:rsidRPr="000D73CC">
        <w:rPr>
          <w:rStyle w:val="FootnoteReference"/>
          <w:rFonts w:cs="IRNazli"/>
          <w:sz w:val="28"/>
          <w:szCs w:val="28"/>
          <w:rtl/>
          <w:lang w:bidi="fa-IR"/>
        </w:rPr>
        <w:footnoteReference w:id="1129"/>
      </w:r>
      <w:r w:rsidRPr="000D73CC">
        <w:rPr>
          <w:rFonts w:cs="IRNazli" w:hint="cs"/>
          <w:sz w:val="28"/>
          <w:szCs w:val="28"/>
          <w:rtl/>
          <w:lang w:bidi="fa-IR"/>
        </w:rPr>
        <w:t xml:space="preserve"> دیوار قبله اول در آخر مسجد نبوی باقی ماند. پیامبراکرم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دستور داد که بر آن سقف زده شود یا بر آن سایه‌بان زدند و آن را صفه یا سایبان نام‌گذاری نمودند</w:t>
      </w:r>
      <w:r w:rsidRPr="000D73CC">
        <w:rPr>
          <w:rStyle w:val="FootnoteReference"/>
          <w:rFonts w:cs="IRNazli"/>
          <w:sz w:val="28"/>
          <w:szCs w:val="28"/>
          <w:rtl/>
          <w:lang w:bidi="fa-IR"/>
        </w:rPr>
        <w:footnoteReference w:id="1130"/>
      </w:r>
      <w:r w:rsidRPr="000D73CC">
        <w:rPr>
          <w:rFonts w:cs="IRNazli" w:hint="cs"/>
          <w:sz w:val="28"/>
          <w:szCs w:val="28"/>
          <w:rtl/>
          <w:lang w:bidi="fa-IR"/>
        </w:rPr>
        <w:t xml:space="preserve"> که فقط یک سایبان بود و اطراف آن باز بود</w:t>
      </w:r>
      <w:r w:rsidRPr="000D73CC">
        <w:rPr>
          <w:rStyle w:val="FootnoteReference"/>
          <w:rFonts w:cs="IRNazli"/>
          <w:sz w:val="28"/>
          <w:szCs w:val="28"/>
          <w:rtl/>
          <w:lang w:bidi="fa-IR"/>
        </w:rPr>
        <w:footnoteReference w:id="1131"/>
      </w:r>
      <w:r w:rsidR="002D32EB" w:rsidRPr="000D73CC">
        <w:rPr>
          <w:rFonts w:cs="IRNazli" w:hint="cs"/>
          <w:sz w:val="28"/>
          <w:szCs w:val="28"/>
          <w:rtl/>
          <w:lang w:bidi="fa-IR"/>
        </w:rPr>
        <w:t>.</w:t>
      </w:r>
    </w:p>
    <w:p w:rsidR="00FA641C" w:rsidRPr="000D73CC" w:rsidRDefault="00FA641C"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قاضی عیاض می‌گوید: صفه سایبانی در آخر مسجد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بود که فقرا در آن جای می‌گرفتند و اهل صفه به همین منسوب‌اند</w:t>
      </w:r>
      <w:r w:rsidRPr="000D73CC">
        <w:rPr>
          <w:rStyle w:val="FootnoteReference"/>
          <w:rFonts w:cs="IRNazli"/>
          <w:sz w:val="28"/>
          <w:szCs w:val="28"/>
          <w:rtl/>
          <w:lang w:bidi="fa-IR"/>
        </w:rPr>
        <w:footnoteReference w:id="1132"/>
      </w:r>
      <w:r w:rsidR="002D32EB" w:rsidRPr="000D73CC">
        <w:rPr>
          <w:rFonts w:cs="IRNazli" w:hint="cs"/>
          <w:sz w:val="28"/>
          <w:szCs w:val="28"/>
          <w:rtl/>
          <w:lang w:bidi="fa-IR"/>
        </w:rPr>
        <w:t>.</w:t>
      </w:r>
    </w:p>
    <w:p w:rsidR="00FA641C" w:rsidRPr="000D73CC" w:rsidRDefault="00FA641C"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ابن تیمیه می‌گوید: صفه در قسمت آخر مسجدالنبی قرار داشت که به صورت سایبان برای اقامت بینوایان و افرادی که مکان و خانواده‌ای نداشتند، درست شده بود</w:t>
      </w:r>
      <w:r w:rsidRPr="000D73CC">
        <w:rPr>
          <w:rStyle w:val="FootnoteReference"/>
          <w:rFonts w:cs="IRNazli"/>
          <w:sz w:val="28"/>
          <w:szCs w:val="28"/>
          <w:rtl/>
          <w:lang w:bidi="fa-IR"/>
        </w:rPr>
        <w:footnoteReference w:id="1133"/>
      </w:r>
      <w:r w:rsidR="002D32EB" w:rsidRPr="000D73CC">
        <w:rPr>
          <w:rFonts w:cs="IRNazli" w:hint="cs"/>
          <w:sz w:val="28"/>
          <w:szCs w:val="28"/>
          <w:rtl/>
          <w:lang w:bidi="fa-IR"/>
        </w:rPr>
        <w:t>.</w:t>
      </w:r>
    </w:p>
    <w:p w:rsidR="00FA641C" w:rsidRPr="000D73CC" w:rsidRDefault="00FA641C" w:rsidP="000A42BE">
      <w:pPr>
        <w:pStyle w:val="a4"/>
        <w:widowControl w:val="0"/>
        <w:rPr>
          <w:rtl/>
        </w:rPr>
      </w:pPr>
      <w:bookmarkStart w:id="873" w:name="_Toc134241443"/>
      <w:bookmarkStart w:id="874" w:name="_Toc270033365"/>
      <w:bookmarkStart w:id="875" w:name="_Toc439429860"/>
      <w:r w:rsidRPr="000D73CC">
        <w:rPr>
          <w:rFonts w:hint="cs"/>
          <w:rtl/>
        </w:rPr>
        <w:t>1- اهل صفه</w:t>
      </w:r>
      <w:bookmarkEnd w:id="873"/>
      <w:bookmarkEnd w:id="874"/>
      <w:bookmarkEnd w:id="875"/>
    </w:p>
    <w:p w:rsidR="00FA641C" w:rsidRPr="000D73CC" w:rsidRDefault="00FA641C"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ابوهریره می‌گوید: «اهل صفه مهمانان اسلام بودند؛ آنها خانواده و ثروتی نداشتند و نزدکسی دیگر نیز اقامت نمی‌گزیدند</w:t>
      </w:r>
      <w:r w:rsidRPr="000D73CC">
        <w:rPr>
          <w:rStyle w:val="FootnoteReference"/>
          <w:rFonts w:cs="IRNazli"/>
          <w:sz w:val="28"/>
          <w:szCs w:val="28"/>
          <w:rtl/>
          <w:lang w:bidi="fa-IR"/>
        </w:rPr>
        <w:footnoteReference w:id="1134"/>
      </w:r>
      <w:r w:rsidR="002D32EB" w:rsidRPr="000D73CC">
        <w:rPr>
          <w:rFonts w:cs="IRNazli" w:hint="cs"/>
          <w:sz w:val="28"/>
          <w:szCs w:val="28"/>
          <w:rtl/>
          <w:lang w:bidi="fa-IR"/>
        </w:rPr>
        <w:t>.</w:t>
      </w:r>
    </w:p>
    <w:p w:rsidR="00FA641C" w:rsidRPr="000D73CC" w:rsidRDefault="00FA641C"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انصار، مهاجران نخستینی را که قبل از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یا بعد از ایشان تا پایان مرحله اول و قبل از جنگ بدر، به مدینه هجرت کردند، در خانه‌های خود جای دادند و توانستند مایحتاج آنان را بر آورده نمایند و در خرج و مخارج زندگی آنها را یاری دهند، اما با گذشت زمان بر تعداد مهاجران افزوده گردید، به گونه‌ای که انصار توانایی پذیرایی هم</w:t>
      </w:r>
      <w:r w:rsidR="00671026" w:rsidRPr="000D73CC">
        <w:rPr>
          <w:rFonts w:cs="IRNazli" w:hint="cs"/>
          <w:sz w:val="28"/>
          <w:szCs w:val="28"/>
          <w:rtl/>
          <w:lang w:bidi="fa-IR"/>
        </w:rPr>
        <w:t>ۀ</w:t>
      </w:r>
      <w:r w:rsidRPr="000D73CC">
        <w:rPr>
          <w:rFonts w:cs="IRNazli" w:hint="cs"/>
          <w:sz w:val="28"/>
          <w:szCs w:val="28"/>
          <w:rtl/>
          <w:lang w:bidi="fa-IR"/>
        </w:rPr>
        <w:t xml:space="preserve"> آنان را نداشتند</w:t>
      </w:r>
      <w:r w:rsidRPr="000D73CC">
        <w:rPr>
          <w:rStyle w:val="FootnoteReference"/>
          <w:rFonts w:cs="IRNazli"/>
          <w:sz w:val="28"/>
          <w:szCs w:val="28"/>
          <w:rtl/>
          <w:lang w:bidi="fa-IR"/>
        </w:rPr>
        <w:footnoteReference w:id="1135"/>
      </w:r>
      <w:r w:rsidR="002D32EB" w:rsidRPr="000D73CC">
        <w:rPr>
          <w:rFonts w:cs="IRNazli" w:hint="cs"/>
          <w:sz w:val="28"/>
          <w:szCs w:val="28"/>
          <w:rtl/>
          <w:lang w:bidi="fa-IR"/>
        </w:rPr>
        <w:t>.</w:t>
      </w:r>
    </w:p>
    <w:p w:rsidR="00FA641C" w:rsidRPr="000D73CC" w:rsidRDefault="00FA641C"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بر تعداد مهاجران روز به روز افزوده می‌گردید؛ زیرا اسلام مراحل نشر و گسترش خود را می‌پیمود و مردم به دین اسلام می‌گرویدند و مهاجران زیادی به مدینه هجرت می‌کردند که برخی فقیر و برخی ثروتمند و برخی مجرد و برخی متأهل بودند؛ پس هر کس که جایی نداشت به این سایبان مسجد می‌آمد و همان جا اقامت می‌گزید</w:t>
      </w:r>
      <w:r w:rsidRPr="000D73CC">
        <w:rPr>
          <w:rStyle w:val="FootnoteReference"/>
          <w:rFonts w:cs="IRNazli"/>
          <w:sz w:val="28"/>
          <w:szCs w:val="28"/>
          <w:rtl/>
          <w:lang w:bidi="fa-IR"/>
        </w:rPr>
        <w:footnoteReference w:id="1136"/>
      </w:r>
      <w:r w:rsidR="002D32EB" w:rsidRPr="000D73CC">
        <w:rPr>
          <w:rFonts w:cs="IRNazli" w:hint="cs"/>
          <w:sz w:val="28"/>
          <w:szCs w:val="28"/>
          <w:rtl/>
          <w:lang w:bidi="fa-IR"/>
        </w:rPr>
        <w:t>.</w:t>
      </w:r>
    </w:p>
    <w:p w:rsidR="00FA641C" w:rsidRPr="000D73CC" w:rsidRDefault="00FA641C"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آنچه برای یک پژوهنده مشخص می‌شود اینکه هر مهاجری که به مدینه می‌آمد، نخست با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دیدار می‌کرد؛ سپس ایشان او را نزد کسی می‌فرستاد که او را کفایت نماید، اگر کسی را نمی‌یافت، به صورت موقت در صفه مستقر می‌شد تا وقتی که شرایط برای او فراهم شود</w:t>
      </w:r>
      <w:r w:rsidRPr="000D73CC">
        <w:rPr>
          <w:rStyle w:val="FootnoteReference"/>
          <w:rFonts w:cs="IRNazli"/>
          <w:sz w:val="28"/>
          <w:szCs w:val="28"/>
          <w:rtl/>
          <w:lang w:bidi="fa-IR"/>
        </w:rPr>
        <w:footnoteReference w:id="1137"/>
      </w:r>
      <w:r w:rsidRPr="000D73CC">
        <w:rPr>
          <w:rFonts w:cs="IRNazli" w:hint="cs"/>
          <w:sz w:val="28"/>
          <w:szCs w:val="28"/>
          <w:rtl/>
          <w:lang w:bidi="fa-IR"/>
        </w:rPr>
        <w:t>. در مسند به روایت از عباده بن صامت آمده است که گفت</w:t>
      </w:r>
      <w:r w:rsidR="000D449F" w:rsidRPr="000D73CC">
        <w:rPr>
          <w:rFonts w:cs="IRNazli" w:hint="cs"/>
          <w:sz w:val="28"/>
          <w:szCs w:val="28"/>
          <w:rtl/>
          <w:lang w:bidi="fa-IR"/>
        </w:rPr>
        <w:t>:</w:t>
      </w:r>
      <w:r w:rsidRPr="000D73CC">
        <w:rPr>
          <w:rFonts w:cs="IRNazli" w:hint="cs"/>
          <w:sz w:val="28"/>
          <w:szCs w:val="28"/>
          <w:rtl/>
          <w:lang w:bidi="fa-IR"/>
        </w:rPr>
        <w:t xml:space="preserve">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از صحابه کار می‌گرفت، هرگاه مهاجری نزد پیامبر</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می‌آمد او را به یکی از ما تحویل می‌داد تا به او قرآن بیاموزیم؛ چنانکه مردی را به من سپرد؛ آن مرد با من در خانه‌ام بود و من شام خانواده‌ام را به او می‌دادم و به او قرآن نیز می‌آموختم</w:t>
      </w:r>
      <w:r w:rsidRPr="000D73CC">
        <w:rPr>
          <w:rStyle w:val="FootnoteReference"/>
          <w:rFonts w:cs="IRNazli"/>
          <w:sz w:val="28"/>
          <w:szCs w:val="28"/>
          <w:rtl/>
          <w:lang w:bidi="fa-IR"/>
        </w:rPr>
        <w:footnoteReference w:id="1138"/>
      </w:r>
      <w:r w:rsidRPr="000D73CC">
        <w:rPr>
          <w:rFonts w:cs="IRNazli" w:hint="cs"/>
          <w:sz w:val="28"/>
          <w:szCs w:val="28"/>
          <w:rtl/>
          <w:lang w:bidi="fa-IR"/>
        </w:rPr>
        <w:t>»</w:t>
      </w:r>
      <w:r w:rsidR="00DF3A0B" w:rsidRPr="000D73CC">
        <w:rPr>
          <w:rFonts w:cs="IRNazli" w:hint="cs"/>
          <w:sz w:val="28"/>
          <w:szCs w:val="28"/>
          <w:rtl/>
          <w:lang w:bidi="fa-IR"/>
        </w:rPr>
        <w:t>.</w:t>
      </w:r>
      <w:r w:rsidRPr="000D73CC">
        <w:rPr>
          <w:rFonts w:cs="IRNazli" w:hint="cs"/>
          <w:sz w:val="28"/>
          <w:szCs w:val="28"/>
          <w:rtl/>
          <w:lang w:bidi="fa-IR"/>
        </w:rPr>
        <w:t xml:space="preserve"> و او اولین کسی بود که در صفه مهاجران اقامت گزید</w:t>
      </w:r>
      <w:r w:rsidRPr="000D73CC">
        <w:rPr>
          <w:rStyle w:val="FootnoteReference"/>
          <w:rFonts w:cs="IRNazli"/>
          <w:sz w:val="28"/>
          <w:szCs w:val="28"/>
          <w:rtl/>
          <w:lang w:bidi="fa-IR"/>
        </w:rPr>
        <w:footnoteReference w:id="1139"/>
      </w:r>
      <w:r w:rsidRPr="000D73CC">
        <w:rPr>
          <w:rFonts w:cs="IRNazli" w:hint="cs"/>
          <w:sz w:val="28"/>
          <w:szCs w:val="28"/>
          <w:rtl/>
          <w:lang w:bidi="fa-IR"/>
        </w:rPr>
        <w:t>. بنابراین، صفه به آنها نسبت داده شد و می‌گفتند: صفه مهاجران</w:t>
      </w:r>
      <w:r w:rsidRPr="000D73CC">
        <w:rPr>
          <w:rStyle w:val="FootnoteReference"/>
          <w:rFonts w:cs="IRNazli"/>
          <w:sz w:val="28"/>
          <w:szCs w:val="28"/>
          <w:rtl/>
          <w:lang w:bidi="fa-IR"/>
        </w:rPr>
        <w:footnoteReference w:id="1140"/>
      </w:r>
      <w:r w:rsidRPr="000D73CC">
        <w:rPr>
          <w:rFonts w:cs="IRNazli" w:hint="cs"/>
          <w:sz w:val="28"/>
          <w:szCs w:val="28"/>
          <w:rtl/>
          <w:lang w:bidi="fa-IR"/>
        </w:rPr>
        <w:t xml:space="preserve"> و همچنین هیئتهایی که نزد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4E324C">
        <w:rPr>
          <w:rFonts w:cs="IRNazli" w:hint="cs"/>
          <w:spacing w:val="-4"/>
          <w:sz w:val="28"/>
          <w:szCs w:val="28"/>
          <w:rtl/>
          <w:lang w:bidi="fa-IR"/>
        </w:rPr>
        <w:t>می‌آمدند و اسلام و فرمانبرداری خویش را اعلام می‌کردند، در آن جا ساکن می‌شدند</w:t>
      </w:r>
      <w:r w:rsidRPr="004E324C">
        <w:rPr>
          <w:rStyle w:val="FootnoteReference"/>
          <w:rFonts w:cs="IRNazli"/>
          <w:spacing w:val="-4"/>
          <w:sz w:val="28"/>
          <w:szCs w:val="28"/>
          <w:rtl/>
          <w:lang w:bidi="fa-IR"/>
        </w:rPr>
        <w:footnoteReference w:id="1141"/>
      </w:r>
      <w:r w:rsidRPr="004E324C">
        <w:rPr>
          <w:rFonts w:cs="IRNazli" w:hint="cs"/>
          <w:spacing w:val="-4"/>
          <w:sz w:val="28"/>
          <w:szCs w:val="28"/>
          <w:rtl/>
          <w:lang w:bidi="fa-IR"/>
        </w:rPr>
        <w:t xml:space="preserve"> و این گونه بود که مرد مهاجری که نزد پیامبر اکرم</w:t>
      </w:r>
      <w:r w:rsidR="00361D92" w:rsidRPr="004E324C">
        <w:rPr>
          <w:rFonts w:cs="IRNazli" w:hint="cs"/>
          <w:spacing w:val="-4"/>
          <w:sz w:val="28"/>
          <w:szCs w:val="28"/>
          <w:rtl/>
          <w:lang w:bidi="fa-IR"/>
        </w:rPr>
        <w:t xml:space="preserve"> </w:t>
      </w:r>
      <w:r w:rsidR="003B13DA" w:rsidRPr="004E324C">
        <w:rPr>
          <w:rFonts w:ascii="" w:hAnsi="" w:cs="CTraditional Arabic" w:hint="cs"/>
          <w:spacing w:val="-4"/>
          <w:sz w:val="28"/>
          <w:szCs w:val="28"/>
          <w:rtl/>
          <w:lang w:bidi="fa-IR"/>
        </w:rPr>
        <w:t>ج</w:t>
      </w:r>
      <w:r w:rsidR="00361D92" w:rsidRPr="004E324C">
        <w:rPr>
          <w:rFonts w:ascii="" w:hAnsi="" w:cs="CTraditional Arabic" w:hint="cs"/>
          <w:spacing w:val="-4"/>
          <w:sz w:val="28"/>
          <w:szCs w:val="28"/>
          <w:rtl/>
          <w:lang w:bidi="fa-IR"/>
        </w:rPr>
        <w:t xml:space="preserve"> </w:t>
      </w:r>
      <w:r w:rsidRPr="004E324C">
        <w:rPr>
          <w:rFonts w:cs="IRNazli" w:hint="cs"/>
          <w:spacing w:val="-4"/>
          <w:sz w:val="28"/>
          <w:szCs w:val="28"/>
          <w:rtl/>
          <w:lang w:bidi="fa-IR"/>
        </w:rPr>
        <w:t>می‌آمد اگر کسی را می‌شناخت نزد او می‌رفت و اگر در مدینه آشنایی نداشت، با اصحاب صفه اقامت می‌گزید</w:t>
      </w:r>
      <w:r w:rsidRPr="004E324C">
        <w:rPr>
          <w:rStyle w:val="FootnoteReference"/>
          <w:rFonts w:cs="IRNazli"/>
          <w:spacing w:val="-4"/>
          <w:sz w:val="28"/>
          <w:szCs w:val="28"/>
          <w:rtl/>
          <w:lang w:bidi="fa-IR"/>
        </w:rPr>
        <w:footnoteReference w:id="1142"/>
      </w:r>
      <w:r w:rsidR="002D32EB" w:rsidRPr="004E324C">
        <w:rPr>
          <w:rFonts w:cs="IRNazli" w:hint="cs"/>
          <w:spacing w:val="-4"/>
          <w:sz w:val="28"/>
          <w:szCs w:val="28"/>
          <w:rtl/>
          <w:lang w:bidi="fa-IR"/>
        </w:rPr>
        <w:t>.</w:t>
      </w:r>
    </w:p>
    <w:p w:rsidR="00FA641C" w:rsidRPr="000D73CC" w:rsidRDefault="00FA641C" w:rsidP="000A42BE">
      <w:pPr>
        <w:pStyle w:val="StyleComplexBLotus12ptJustifiedFirstline05cmCharCharCharCharCharCharCharChar"/>
        <w:widowControl w:val="0"/>
        <w:tabs>
          <w:tab w:val="left" w:pos="4294"/>
          <w:tab w:val="right" w:pos="7371"/>
        </w:tabs>
        <w:spacing w:line="240" w:lineRule="auto"/>
        <w:rPr>
          <w:rFonts w:cs="IRNazli"/>
          <w:sz w:val="28"/>
          <w:szCs w:val="28"/>
          <w:rtl/>
          <w:lang w:bidi="fa-IR"/>
        </w:rPr>
      </w:pPr>
      <w:r w:rsidRPr="000D73CC">
        <w:rPr>
          <w:rFonts w:cs="IRNazli" w:hint="cs"/>
          <w:sz w:val="28"/>
          <w:szCs w:val="28"/>
          <w:rtl/>
          <w:lang w:bidi="fa-IR"/>
        </w:rPr>
        <w:t>‌برجسته‌ترین و سرشناس‌ترین فرد اهل صفه، ابوهریره بود و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هرگاه می‌خواست آنها را دعوت نماید و فرابخواند، سراغ ابوهریره را می‌گرفت؛ چون او آنهارا می‌شناخت و مقام هر یک از آنان را در عبات و مجاهدت می‌دانست</w:t>
      </w:r>
      <w:r w:rsidRPr="000D73CC">
        <w:rPr>
          <w:rStyle w:val="FootnoteReference"/>
          <w:rFonts w:cs="IRNazli"/>
          <w:sz w:val="28"/>
          <w:szCs w:val="28"/>
          <w:rtl/>
          <w:lang w:bidi="fa-IR"/>
        </w:rPr>
        <w:footnoteReference w:id="1143"/>
      </w:r>
      <w:r w:rsidRPr="000D73CC">
        <w:rPr>
          <w:rFonts w:cs="IRNazli" w:hint="cs"/>
          <w:sz w:val="28"/>
          <w:szCs w:val="28"/>
          <w:rtl/>
          <w:lang w:bidi="fa-IR"/>
        </w:rPr>
        <w:t>. برخی از انصار نیز از آنجا که زندگی توأم با زهد و مجاهدت و فقر را دوست داشتند و با وجود آنکه از سکونت در صفه بی‌نیاز بودند و در مدینه خانه داشتند اما در آن جا ساکن شدند، مانند: کعب بن مالک انصاری؛ حنظله بن ابی عامر انصاری (غسیل الملائکه)؛ حارثه بن نعمان انصاری و دیگران</w:t>
      </w:r>
      <w:r w:rsidRPr="000D73CC">
        <w:rPr>
          <w:rStyle w:val="FootnoteReference"/>
          <w:rFonts w:cs="IRNazli"/>
          <w:sz w:val="28"/>
          <w:szCs w:val="28"/>
          <w:rtl/>
          <w:lang w:bidi="fa-IR"/>
        </w:rPr>
        <w:footnoteReference w:id="1144"/>
      </w:r>
      <w:r w:rsidR="002D32EB" w:rsidRPr="000D73CC">
        <w:rPr>
          <w:rFonts w:cs="IRNazli" w:hint="cs"/>
          <w:sz w:val="28"/>
          <w:szCs w:val="28"/>
          <w:rtl/>
          <w:lang w:bidi="fa-IR"/>
        </w:rPr>
        <w:t>.</w:t>
      </w:r>
    </w:p>
    <w:p w:rsidR="00FA641C" w:rsidRPr="000D73CC" w:rsidRDefault="00FA641C" w:rsidP="000A42BE">
      <w:pPr>
        <w:pStyle w:val="a4"/>
        <w:widowControl w:val="0"/>
        <w:rPr>
          <w:rtl/>
        </w:rPr>
      </w:pPr>
      <w:bookmarkStart w:id="876" w:name="_Toc134241444"/>
      <w:bookmarkStart w:id="877" w:name="_Toc270033366"/>
      <w:bookmarkStart w:id="878" w:name="_Toc439429861"/>
      <w:r w:rsidRPr="000D73CC">
        <w:rPr>
          <w:rFonts w:hint="cs"/>
          <w:rtl/>
        </w:rPr>
        <w:t>2- تأمین مخارج اهل صفه و توجه پیامبر اکرم</w:t>
      </w:r>
      <w:r w:rsidR="00361D92" w:rsidRPr="000D73CC">
        <w:rPr>
          <w:rFonts w:hint="cs"/>
          <w:rtl/>
        </w:rPr>
        <w:t xml:space="preserve"> </w:t>
      </w:r>
      <w:r w:rsidR="003B13DA" w:rsidRPr="000D73CC">
        <w:rPr>
          <w:rFonts w:ascii="" w:hAnsi="" w:cs="CTraditional Arabic" w:hint="cs"/>
          <w:b w:val="0"/>
          <w:bCs w:val="0"/>
          <w:sz w:val="28"/>
          <w:szCs w:val="28"/>
          <w:rtl/>
        </w:rPr>
        <w:t>ج</w:t>
      </w:r>
      <w:r w:rsidR="00361D92" w:rsidRPr="000D73CC">
        <w:rPr>
          <w:rFonts w:ascii="" w:hAnsi="" w:cs="CTraditional Arabic" w:hint="cs"/>
          <w:sz w:val="28"/>
          <w:szCs w:val="28"/>
          <w:rtl/>
        </w:rPr>
        <w:t xml:space="preserve"> </w:t>
      </w:r>
      <w:r w:rsidRPr="000D73CC">
        <w:rPr>
          <w:rFonts w:hint="cs"/>
          <w:rtl/>
        </w:rPr>
        <w:t>و یارانش به آنها</w:t>
      </w:r>
      <w:bookmarkEnd w:id="876"/>
      <w:bookmarkEnd w:id="877"/>
      <w:bookmarkEnd w:id="878"/>
    </w:p>
    <w:p w:rsidR="00FA641C" w:rsidRPr="000D73CC" w:rsidRDefault="00FA641C"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4E324C">
        <w:rPr>
          <w:rFonts w:cs="IRNazli" w:hint="cs"/>
          <w:spacing w:val="-4"/>
          <w:sz w:val="28"/>
          <w:szCs w:val="28"/>
          <w:rtl/>
          <w:lang w:bidi="fa-IR"/>
        </w:rPr>
        <w:t>پیامبر اکرم</w:t>
      </w:r>
      <w:r w:rsidR="003B13DA" w:rsidRPr="004E324C">
        <w:rPr>
          <w:rFonts w:ascii="" w:hAnsi="" w:cs="CTraditional Arabic" w:hint="cs"/>
          <w:spacing w:val="-4"/>
          <w:sz w:val="28"/>
          <w:szCs w:val="28"/>
          <w:rtl/>
          <w:lang w:bidi="fa-IR"/>
        </w:rPr>
        <w:t xml:space="preserve"> ج</w:t>
      </w:r>
      <w:r w:rsidR="00361D92" w:rsidRPr="004E324C">
        <w:rPr>
          <w:rFonts w:ascii="" w:hAnsi="" w:cs="CTraditional Arabic" w:hint="cs"/>
          <w:spacing w:val="-4"/>
          <w:sz w:val="28"/>
          <w:szCs w:val="28"/>
          <w:rtl/>
          <w:lang w:bidi="fa-IR"/>
        </w:rPr>
        <w:t xml:space="preserve"> </w:t>
      </w:r>
      <w:r w:rsidRPr="004E324C">
        <w:rPr>
          <w:rFonts w:cs="IRNazli" w:hint="cs"/>
          <w:spacing w:val="-4"/>
          <w:sz w:val="28"/>
          <w:szCs w:val="28"/>
          <w:rtl/>
          <w:lang w:bidi="fa-IR"/>
        </w:rPr>
        <w:t>خود مراقبت و محافظت اهل صفه را عهده‌دار بود. به دیدار آنها می‌رفت و احوال آنها را جستجو می‌کرد و هر کس از آنان که بیمار می‌شد، پیامبر اکرم</w:t>
      </w:r>
      <w:r w:rsidR="00361D92" w:rsidRPr="004E324C">
        <w:rPr>
          <w:rFonts w:cs="IRNazli" w:hint="cs"/>
          <w:spacing w:val="-4"/>
          <w:sz w:val="28"/>
          <w:szCs w:val="28"/>
          <w:rtl/>
          <w:lang w:bidi="fa-IR"/>
        </w:rPr>
        <w:t xml:space="preserve"> </w:t>
      </w:r>
      <w:r w:rsidR="003B13DA" w:rsidRPr="004E324C">
        <w:rPr>
          <w:rFonts w:ascii="" w:hAnsi="" w:cs="CTraditional Arabic" w:hint="cs"/>
          <w:spacing w:val="-4"/>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به عیادتش می‌رفت و انجام چنین اموری علاوه بر مواردی از قبیل اینکه با آنها زیاد همنشینی می‌کرد و آنان را راهنمایی می‌نمود و با آنها همدردی می‌کرد و آنها را پند می‌داد و به آنها علم می‌آموخت و راهنمایی می‌کرد که به تلاوت قرآن و ذکر خدا مشغول شوند و به آخرت چشم امید داشته باشند</w:t>
      </w:r>
      <w:r w:rsidRPr="000D73CC">
        <w:rPr>
          <w:rStyle w:val="FootnoteReference"/>
          <w:rFonts w:cs="IRNazli"/>
          <w:sz w:val="28"/>
          <w:szCs w:val="28"/>
          <w:rtl/>
          <w:lang w:bidi="fa-IR"/>
        </w:rPr>
        <w:footnoteReference w:id="1145"/>
      </w:r>
      <w:r w:rsidRPr="000D73CC">
        <w:rPr>
          <w:rFonts w:cs="IRNazli" w:hint="cs"/>
          <w:sz w:val="28"/>
          <w:szCs w:val="28"/>
          <w:rtl/>
          <w:lang w:bidi="fa-IR"/>
        </w:rPr>
        <w:t xml:space="preserve"> و براساس موارد ذیل </w:t>
      </w:r>
      <w:r w:rsidR="002D32EB" w:rsidRPr="000D73CC">
        <w:rPr>
          <w:rFonts w:cs="IRNazli" w:hint="cs"/>
          <w:sz w:val="28"/>
          <w:szCs w:val="28"/>
          <w:rtl/>
          <w:lang w:bidi="fa-IR"/>
        </w:rPr>
        <w:t>مخارج آنها را تأمین می‌کرد:</w:t>
      </w:r>
    </w:p>
    <w:p w:rsidR="00FA641C" w:rsidRPr="000D73CC" w:rsidRDefault="00FA641C" w:rsidP="000A42BE">
      <w:pPr>
        <w:pStyle w:val="StyleComplexBLotus12ptJustifiedFirstline05cmCharCharCharCharCharCharCharChar"/>
        <w:widowControl w:val="0"/>
        <w:numPr>
          <w:ilvl w:val="0"/>
          <w:numId w:val="48"/>
        </w:numPr>
        <w:tabs>
          <w:tab w:val="right" w:pos="7371"/>
        </w:tabs>
        <w:spacing w:line="240" w:lineRule="auto"/>
        <w:ind w:left="680" w:hanging="340"/>
        <w:rPr>
          <w:rFonts w:cs="IRNazli"/>
          <w:sz w:val="28"/>
          <w:szCs w:val="28"/>
          <w:rtl/>
          <w:lang w:bidi="fa-IR"/>
        </w:rPr>
      </w:pPr>
      <w:r w:rsidRPr="000D73CC">
        <w:rPr>
          <w:rFonts w:cs="IRNazli" w:hint="cs"/>
          <w:sz w:val="28"/>
          <w:szCs w:val="28"/>
          <w:rtl/>
          <w:lang w:bidi="fa-IR"/>
        </w:rPr>
        <w:t>هرگاه زکاتی نزد ایشان می‌آوردند، آن را برای آنها می‌فرستاد و خود از آن استفاده نمی‌کرد و هرگاه هدیه‌ای برای او می‌فرستادند، به دنبال آنها می‌فرستاد و خودش از آن استفاده می‌کرد و آنها را نیز در آن شریک می‌گرداند</w:t>
      </w:r>
      <w:r w:rsidRPr="000D73CC">
        <w:rPr>
          <w:rStyle w:val="FootnoteReference"/>
          <w:rFonts w:cs="IRNazli"/>
          <w:sz w:val="28"/>
          <w:szCs w:val="28"/>
          <w:rtl/>
          <w:lang w:bidi="fa-IR"/>
        </w:rPr>
        <w:footnoteReference w:id="1146"/>
      </w:r>
      <w:r w:rsidR="002D32EB" w:rsidRPr="000D73CC">
        <w:rPr>
          <w:rFonts w:cs="IRNazli" w:hint="cs"/>
          <w:sz w:val="28"/>
          <w:szCs w:val="28"/>
          <w:rtl/>
          <w:lang w:bidi="fa-IR"/>
        </w:rPr>
        <w:t>.</w:t>
      </w:r>
    </w:p>
    <w:p w:rsidR="00FA641C" w:rsidRPr="000D73CC" w:rsidRDefault="00FA641C" w:rsidP="004E324C">
      <w:pPr>
        <w:pStyle w:val="StyleComplexBLotus12ptJustifiedFirstline05cmCharCharCharCharCharCharCharChar"/>
        <w:widowControl w:val="0"/>
        <w:numPr>
          <w:ilvl w:val="0"/>
          <w:numId w:val="48"/>
        </w:numPr>
        <w:tabs>
          <w:tab w:val="right" w:pos="7371"/>
        </w:tabs>
        <w:spacing w:line="238" w:lineRule="auto"/>
        <w:ind w:left="680" w:hanging="340"/>
        <w:rPr>
          <w:rFonts w:cs="IRNazli"/>
          <w:sz w:val="28"/>
          <w:szCs w:val="28"/>
          <w:rtl/>
          <w:lang w:bidi="fa-IR"/>
        </w:rPr>
      </w:pPr>
      <w:r w:rsidRPr="000D73CC">
        <w:rPr>
          <w:rFonts w:cs="IRNazli" w:hint="cs"/>
          <w:sz w:val="28"/>
          <w:szCs w:val="28"/>
          <w:rtl/>
          <w:lang w:bidi="fa-IR"/>
        </w:rPr>
        <w:t>اکثر اوقات آنان را برای صرف غذا به یکی از حجره‌های امهات المؤمنین فرا می‌خواند ونه تنها از آنها هرگز فراموش نمی‌کرد؛ بلکه همواره وضعیت آنان را مدنظر داشت. عبدالرحمان بن ابی‌بکر</w:t>
      </w:r>
      <w:r w:rsidR="006B211F" w:rsidRPr="000D73CC">
        <w:rPr>
          <w:rFonts w:cs="IRNazli" w:hint="cs"/>
          <w:sz w:val="28"/>
          <w:szCs w:val="28"/>
          <w:rtl/>
          <w:lang w:bidi="fa-IR"/>
        </w:rPr>
        <w:t xml:space="preserve"> </w:t>
      </w:r>
      <w:r w:rsidR="006B211F" w:rsidRPr="000D73CC">
        <w:rPr>
          <w:rFonts w:cs="CTraditional Arabic" w:hint="cs"/>
          <w:sz w:val="28"/>
          <w:szCs w:val="28"/>
          <w:rtl/>
          <w:lang w:bidi="fa-IR"/>
        </w:rPr>
        <w:t xml:space="preserve">س </w:t>
      </w:r>
      <w:r w:rsidRPr="000D73CC">
        <w:rPr>
          <w:rFonts w:cs="IRNazli" w:hint="cs"/>
          <w:sz w:val="28"/>
          <w:szCs w:val="28"/>
          <w:rtl/>
          <w:lang w:bidi="fa-IR"/>
        </w:rPr>
        <w:t>روایت است که گفت: اصحاب صفه مردمانی فقیر بودند و باری رسول خدا</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فرمود: «هرکس غذای دو نفر دارد، نفر سومی را با خود ببرد و هر کس غذای چهار نفر را دارد، نفر پنجم یا ششمی را با خود ببرد.</w:t>
      </w:r>
    </w:p>
    <w:p w:rsidR="00FA641C" w:rsidRPr="004E324C" w:rsidRDefault="00FA641C" w:rsidP="004E324C">
      <w:pPr>
        <w:pStyle w:val="StyleComplexBLotus12ptJustifiedFirstline05cmCharCharCharCharCharCharCharChar"/>
        <w:widowControl w:val="0"/>
        <w:tabs>
          <w:tab w:val="right" w:pos="7371"/>
        </w:tabs>
        <w:spacing w:line="238" w:lineRule="auto"/>
        <w:rPr>
          <w:rFonts w:cs="IRNazli"/>
          <w:spacing w:val="-2"/>
          <w:sz w:val="28"/>
          <w:szCs w:val="28"/>
          <w:rtl/>
          <w:lang w:bidi="fa-IR"/>
        </w:rPr>
      </w:pPr>
      <w:r w:rsidRPr="004E324C">
        <w:rPr>
          <w:rFonts w:cs="IRNazli" w:hint="cs"/>
          <w:spacing w:val="-2"/>
          <w:sz w:val="28"/>
          <w:szCs w:val="28"/>
          <w:rtl/>
          <w:lang w:bidi="fa-IR"/>
        </w:rPr>
        <w:t>چنانکه ابوبکر سه نفر را با خود آورد و پیامبر اکرم</w:t>
      </w:r>
      <w:r w:rsidR="00361D92" w:rsidRPr="004E324C">
        <w:rPr>
          <w:rFonts w:cs="IRNazli" w:hint="cs"/>
          <w:spacing w:val="-2"/>
          <w:sz w:val="28"/>
          <w:szCs w:val="28"/>
          <w:rtl/>
          <w:lang w:bidi="fa-IR"/>
        </w:rPr>
        <w:t xml:space="preserve"> </w:t>
      </w:r>
      <w:r w:rsidR="003B13DA" w:rsidRPr="004E324C">
        <w:rPr>
          <w:rFonts w:ascii="" w:hAnsi="" w:cs="CTraditional Arabic" w:hint="cs"/>
          <w:spacing w:val="-2"/>
          <w:sz w:val="28"/>
          <w:szCs w:val="28"/>
          <w:rtl/>
          <w:lang w:bidi="fa-IR"/>
        </w:rPr>
        <w:t>ج</w:t>
      </w:r>
      <w:r w:rsidR="00361D92" w:rsidRPr="004E324C">
        <w:rPr>
          <w:rFonts w:ascii="" w:hAnsi="" w:cs="CTraditional Arabic" w:hint="cs"/>
          <w:spacing w:val="-2"/>
          <w:sz w:val="28"/>
          <w:szCs w:val="28"/>
          <w:rtl/>
          <w:lang w:bidi="fa-IR"/>
        </w:rPr>
        <w:t xml:space="preserve"> </w:t>
      </w:r>
      <w:r w:rsidRPr="004E324C">
        <w:rPr>
          <w:rFonts w:cs="IRNazli" w:hint="cs"/>
          <w:spacing w:val="-2"/>
          <w:sz w:val="28"/>
          <w:szCs w:val="28"/>
          <w:rtl/>
          <w:lang w:bidi="fa-IR"/>
        </w:rPr>
        <w:t>ده نفر را برد که غذا بدهد...</w:t>
      </w:r>
      <w:r w:rsidR="00EC176C" w:rsidRPr="004E324C">
        <w:rPr>
          <w:rFonts w:cs="IRNazli" w:hint="cs"/>
          <w:spacing w:val="-2"/>
          <w:sz w:val="28"/>
          <w:szCs w:val="28"/>
          <w:rtl/>
          <w:lang w:bidi="fa-IR"/>
        </w:rPr>
        <w:t xml:space="preserve"> </w:t>
      </w:r>
      <w:r w:rsidRPr="004E324C">
        <w:rPr>
          <w:rFonts w:cs="IRNazli" w:hint="cs"/>
          <w:spacing w:val="-2"/>
          <w:sz w:val="28"/>
          <w:szCs w:val="28"/>
          <w:rtl/>
          <w:lang w:bidi="fa-IR"/>
        </w:rPr>
        <w:t>»</w:t>
      </w:r>
      <w:r w:rsidR="00EC176C" w:rsidRPr="004E324C">
        <w:rPr>
          <w:rStyle w:val="FootnoteReference"/>
          <w:rFonts w:cs="IRNazli"/>
          <w:spacing w:val="-2"/>
          <w:sz w:val="28"/>
          <w:szCs w:val="28"/>
          <w:rtl/>
          <w:lang w:bidi="fa-IR"/>
        </w:rPr>
        <w:footnoteReference w:id="1147"/>
      </w:r>
      <w:r w:rsidRPr="004E324C">
        <w:rPr>
          <w:rFonts w:cs="IRNazli" w:hint="cs"/>
          <w:spacing w:val="-2"/>
          <w:sz w:val="28"/>
          <w:szCs w:val="28"/>
          <w:rtl/>
          <w:lang w:bidi="fa-IR"/>
        </w:rPr>
        <w:t xml:space="preserve"> </w:t>
      </w:r>
      <w:r w:rsidRPr="004E324C">
        <w:rPr>
          <w:rFonts w:cs="IRNazli" w:hint="cs"/>
          <w:spacing w:val="-4"/>
          <w:sz w:val="28"/>
          <w:szCs w:val="28"/>
          <w:rtl/>
          <w:lang w:bidi="fa-IR"/>
        </w:rPr>
        <w:t>و از یعیش بن طخفه بن قیس غفاری روایت است که گفت: «پدرم از اصحاب صفه بود. پیامبر اکرم</w:t>
      </w:r>
      <w:r w:rsidR="003B13DA" w:rsidRPr="004E324C">
        <w:rPr>
          <w:rFonts w:ascii="" w:hAnsi="" w:cs="CTraditional Arabic" w:hint="cs"/>
          <w:spacing w:val="-4"/>
          <w:sz w:val="28"/>
          <w:szCs w:val="28"/>
          <w:rtl/>
          <w:lang w:bidi="fa-IR"/>
        </w:rPr>
        <w:t xml:space="preserve"> ج</w:t>
      </w:r>
      <w:r w:rsidR="00361D92" w:rsidRPr="004E324C">
        <w:rPr>
          <w:rFonts w:ascii="" w:hAnsi="" w:cs="CTraditional Arabic" w:hint="cs"/>
          <w:spacing w:val="-4"/>
          <w:sz w:val="28"/>
          <w:szCs w:val="28"/>
          <w:rtl/>
          <w:lang w:bidi="fa-IR"/>
        </w:rPr>
        <w:t xml:space="preserve"> </w:t>
      </w:r>
      <w:r w:rsidRPr="004E324C">
        <w:rPr>
          <w:rFonts w:cs="IRNazli" w:hint="cs"/>
          <w:spacing w:val="-4"/>
          <w:sz w:val="28"/>
          <w:szCs w:val="28"/>
          <w:rtl/>
          <w:lang w:bidi="fa-IR"/>
        </w:rPr>
        <w:t>دستور داد که آنها را برای برطرف کردن مایحتاج آنان به منازل خود ببرند. بنابراین، مردی یک نفر را و مردی دو نفر را با خود می‌برد تا اینکه پنج نفر باقی ماندند. پیامبر اکرم</w:t>
      </w:r>
      <w:r w:rsidR="00361D92" w:rsidRPr="004E324C">
        <w:rPr>
          <w:rFonts w:cs="IRNazli" w:hint="cs"/>
          <w:spacing w:val="-4"/>
          <w:sz w:val="28"/>
          <w:szCs w:val="28"/>
          <w:rtl/>
          <w:lang w:bidi="fa-IR"/>
        </w:rPr>
        <w:t xml:space="preserve"> </w:t>
      </w:r>
      <w:r w:rsidR="003B13DA" w:rsidRPr="004E324C">
        <w:rPr>
          <w:rFonts w:ascii="" w:hAnsi="" w:cs="CTraditional Arabic" w:hint="cs"/>
          <w:spacing w:val="-4"/>
          <w:sz w:val="28"/>
          <w:szCs w:val="28"/>
          <w:rtl/>
          <w:lang w:bidi="fa-IR"/>
        </w:rPr>
        <w:t>ج</w:t>
      </w:r>
      <w:r w:rsidR="00361D92" w:rsidRPr="004E324C">
        <w:rPr>
          <w:rFonts w:ascii="" w:hAnsi="" w:cs="CTraditional Arabic" w:hint="cs"/>
          <w:spacing w:val="-4"/>
          <w:sz w:val="28"/>
          <w:szCs w:val="28"/>
          <w:rtl/>
          <w:lang w:bidi="fa-IR"/>
        </w:rPr>
        <w:t xml:space="preserve"> </w:t>
      </w:r>
      <w:r w:rsidRPr="004E324C">
        <w:rPr>
          <w:rFonts w:cs="IRNazli" w:hint="cs"/>
          <w:spacing w:val="-4"/>
          <w:sz w:val="28"/>
          <w:szCs w:val="28"/>
          <w:rtl/>
          <w:lang w:bidi="fa-IR"/>
        </w:rPr>
        <w:t>فرمود: حرکت کنید و ما همراه پیامبر اکرم</w:t>
      </w:r>
      <w:r w:rsidR="00361D92" w:rsidRPr="004E324C">
        <w:rPr>
          <w:rFonts w:cs="IRNazli" w:hint="cs"/>
          <w:spacing w:val="-4"/>
          <w:sz w:val="28"/>
          <w:szCs w:val="28"/>
          <w:rtl/>
          <w:lang w:bidi="fa-IR"/>
        </w:rPr>
        <w:t xml:space="preserve"> </w:t>
      </w:r>
      <w:r w:rsidR="003B13DA" w:rsidRPr="004E324C">
        <w:rPr>
          <w:rFonts w:ascii="" w:hAnsi="" w:cs="CTraditional Arabic" w:hint="cs"/>
          <w:spacing w:val="-4"/>
          <w:sz w:val="28"/>
          <w:szCs w:val="28"/>
          <w:rtl/>
          <w:lang w:bidi="fa-IR"/>
        </w:rPr>
        <w:t>ج</w:t>
      </w:r>
      <w:r w:rsidR="00361D92" w:rsidRPr="004E324C">
        <w:rPr>
          <w:rFonts w:ascii="" w:hAnsi="" w:cs="CTraditional Arabic" w:hint="cs"/>
          <w:spacing w:val="-4"/>
          <w:sz w:val="28"/>
          <w:szCs w:val="28"/>
          <w:rtl/>
          <w:lang w:bidi="fa-IR"/>
        </w:rPr>
        <w:t xml:space="preserve"> </w:t>
      </w:r>
      <w:r w:rsidR="002D32EB" w:rsidRPr="004E324C">
        <w:rPr>
          <w:rFonts w:cs="IRNazli" w:hint="cs"/>
          <w:spacing w:val="-4"/>
          <w:sz w:val="28"/>
          <w:szCs w:val="28"/>
          <w:rtl/>
          <w:lang w:bidi="fa-IR"/>
        </w:rPr>
        <w:t>به خانه عایشه رفتیم</w:t>
      </w:r>
      <w:r w:rsidRPr="004E324C">
        <w:rPr>
          <w:rFonts w:cs="IRNazli" w:hint="cs"/>
          <w:spacing w:val="-4"/>
          <w:sz w:val="28"/>
          <w:szCs w:val="28"/>
          <w:rtl/>
          <w:lang w:bidi="fa-IR"/>
        </w:rPr>
        <w:t>»</w:t>
      </w:r>
      <w:r w:rsidRPr="004E324C">
        <w:rPr>
          <w:rStyle w:val="FootnoteReference"/>
          <w:rFonts w:cs="IRNazli"/>
          <w:spacing w:val="-4"/>
          <w:sz w:val="28"/>
          <w:szCs w:val="28"/>
          <w:rtl/>
          <w:lang w:bidi="fa-IR"/>
        </w:rPr>
        <w:footnoteReference w:id="1148"/>
      </w:r>
      <w:r w:rsidR="002D32EB" w:rsidRPr="004E324C">
        <w:rPr>
          <w:rFonts w:cs="IRNazli" w:hint="cs"/>
          <w:spacing w:val="-4"/>
          <w:sz w:val="28"/>
          <w:szCs w:val="28"/>
          <w:rtl/>
          <w:lang w:bidi="fa-IR"/>
        </w:rPr>
        <w:t>.</w:t>
      </w:r>
    </w:p>
    <w:p w:rsidR="00FA641C" w:rsidRPr="000D73CC" w:rsidRDefault="00FA641C" w:rsidP="004E324C">
      <w:pPr>
        <w:pStyle w:val="StyleComplexBLotus12ptJustifiedFirstline05cmCharCharCharCharCharCharCharChar"/>
        <w:widowControl w:val="0"/>
        <w:numPr>
          <w:ilvl w:val="0"/>
          <w:numId w:val="48"/>
        </w:numPr>
        <w:tabs>
          <w:tab w:val="right" w:pos="7371"/>
        </w:tabs>
        <w:spacing w:line="238" w:lineRule="auto"/>
        <w:ind w:left="680" w:hanging="340"/>
        <w:rPr>
          <w:rFonts w:cs="IRNazli"/>
          <w:sz w:val="28"/>
          <w:szCs w:val="28"/>
          <w:rtl/>
          <w:lang w:bidi="fa-IR"/>
        </w:rPr>
      </w:pPr>
      <w:r w:rsidRPr="000D73CC">
        <w:rPr>
          <w:rFonts w:cs="IRNazli" w:hint="cs"/>
          <w:sz w:val="28"/>
          <w:szCs w:val="28"/>
          <w:rtl/>
          <w:lang w:bidi="fa-IR"/>
        </w:rPr>
        <w:t>همچنین آن حضرت</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 xml:space="preserve">از مردم می‌خواست که صدقات و زکاتهایشان را برای آنها بفرستند. در </w:t>
      </w:r>
      <w:r w:rsidRPr="000D73CC">
        <w:rPr>
          <w:rFonts w:cs="IRNazli" w:hint="cs"/>
          <w:b/>
          <w:bCs/>
          <w:sz w:val="28"/>
          <w:rtl/>
          <w:lang w:bidi="fa-IR"/>
        </w:rPr>
        <w:t>مسند</w:t>
      </w:r>
      <w:r w:rsidRPr="000D73CC">
        <w:rPr>
          <w:rFonts w:cs="IRNazli" w:hint="cs"/>
          <w:sz w:val="28"/>
          <w:szCs w:val="28"/>
          <w:rtl/>
          <w:lang w:bidi="fa-IR"/>
        </w:rPr>
        <w:t xml:space="preserve"> آمده است که وقتی حسن</w:t>
      </w:r>
      <w:r w:rsidR="006B211F" w:rsidRPr="000D73CC">
        <w:rPr>
          <w:rFonts w:cs="IRNazli" w:hint="cs"/>
          <w:sz w:val="28"/>
          <w:szCs w:val="28"/>
          <w:rtl/>
          <w:lang w:bidi="fa-IR"/>
        </w:rPr>
        <w:t xml:space="preserve"> </w:t>
      </w:r>
      <w:r w:rsidR="006B211F" w:rsidRPr="000D73CC">
        <w:rPr>
          <w:rFonts w:cs="CTraditional Arabic" w:hint="cs"/>
          <w:sz w:val="28"/>
          <w:szCs w:val="28"/>
          <w:rtl/>
          <w:lang w:bidi="fa-IR"/>
        </w:rPr>
        <w:t xml:space="preserve">س </w:t>
      </w:r>
      <w:r w:rsidRPr="000D73CC">
        <w:rPr>
          <w:rFonts w:cs="IRNazli" w:hint="cs"/>
          <w:sz w:val="28"/>
          <w:szCs w:val="28"/>
          <w:rtl/>
          <w:lang w:bidi="fa-IR"/>
        </w:rPr>
        <w:t>متولد گردید،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از فاطمه خواست تا سر حسن را بتراشد و به اندازه وزن موهایش نقره صدقه کند و به اهل صفه بدهد</w:t>
      </w:r>
      <w:r w:rsidRPr="000D73CC">
        <w:rPr>
          <w:rStyle w:val="FootnoteReference"/>
          <w:rFonts w:cs="IRNazli"/>
          <w:sz w:val="28"/>
          <w:szCs w:val="28"/>
          <w:rtl/>
          <w:lang w:bidi="fa-IR"/>
        </w:rPr>
        <w:footnoteReference w:id="1149"/>
      </w:r>
      <w:r w:rsidR="002D32EB" w:rsidRPr="000D73CC">
        <w:rPr>
          <w:rFonts w:cs="IRNazli" w:hint="cs"/>
          <w:sz w:val="28"/>
          <w:szCs w:val="28"/>
          <w:rtl/>
          <w:lang w:bidi="fa-IR"/>
        </w:rPr>
        <w:t>.</w:t>
      </w:r>
    </w:p>
    <w:p w:rsidR="00FA641C" w:rsidRPr="000D73CC" w:rsidRDefault="00FA641C" w:rsidP="004E324C">
      <w:pPr>
        <w:pStyle w:val="StyleComplexBLotus12ptJustifiedFirstline05cmCharCharCharCharCharCharCharChar"/>
        <w:widowControl w:val="0"/>
        <w:numPr>
          <w:ilvl w:val="0"/>
          <w:numId w:val="48"/>
        </w:numPr>
        <w:tabs>
          <w:tab w:val="right" w:pos="7371"/>
        </w:tabs>
        <w:spacing w:line="238" w:lineRule="auto"/>
        <w:ind w:left="680" w:hanging="340"/>
        <w:rPr>
          <w:rFonts w:cs="IRNazli"/>
          <w:sz w:val="28"/>
          <w:szCs w:val="28"/>
          <w:rtl/>
          <w:lang w:bidi="fa-IR"/>
        </w:rPr>
      </w:pPr>
      <w:r w:rsidRPr="000D73CC">
        <w:rPr>
          <w:rFonts w:cs="IRNazli" w:hint="cs"/>
          <w:sz w:val="28"/>
          <w:szCs w:val="28"/>
          <w:rtl/>
          <w:lang w:bidi="fa-IR"/>
        </w:rPr>
        <w:t>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نیاز اصحاب صفه را بر دیگران که چیزی از ایشان می‌خواستند، مقدم می‌داشت. باری اسیرانی نزد او آورده شدند؛ فاطمه</w:t>
      </w:r>
      <w:r w:rsidR="00963591" w:rsidRPr="000D73CC">
        <w:rPr>
          <w:rFonts w:ascii="CTraditional Arabic" w:hAnsi="CTraditional Arabic" w:cs="CTraditional Arabic" w:hint="cs"/>
          <w:sz w:val="28"/>
          <w:szCs w:val="28"/>
          <w:rtl/>
          <w:lang w:bidi="fa-IR"/>
        </w:rPr>
        <w:t>ل</w:t>
      </w:r>
      <w:r w:rsidRPr="000D73CC">
        <w:rPr>
          <w:rFonts w:cs="IRNazli" w:hint="cs"/>
          <w:sz w:val="28"/>
          <w:szCs w:val="28"/>
          <w:rtl/>
          <w:lang w:bidi="fa-IR"/>
        </w:rPr>
        <w:t xml:space="preserve"> نزد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4E324C">
        <w:rPr>
          <w:rFonts w:ascii="" w:hAnsi="" w:cs="CTraditional Arabic" w:hint="cs"/>
          <w:spacing w:val="-2"/>
          <w:sz w:val="28"/>
          <w:szCs w:val="28"/>
          <w:rtl/>
          <w:lang w:bidi="fa-IR"/>
        </w:rPr>
        <w:t xml:space="preserve"> </w:t>
      </w:r>
      <w:r w:rsidRPr="004E324C">
        <w:rPr>
          <w:rFonts w:cs="IRNazli" w:hint="cs"/>
          <w:spacing w:val="-2"/>
          <w:sz w:val="28"/>
          <w:szCs w:val="28"/>
          <w:rtl/>
          <w:lang w:bidi="fa-IR"/>
        </w:rPr>
        <w:t>آمد و از او خواست که به او خادمی بدهد. پیامبر در پاسخ وی، آن گونه که امام احمد در مسند روایت نموده است، گفت: «به خدا سوگند چیزی به شما نخواهد بخشید و اهل صفه را در حالی که شکمشان از گرسنگی می‌پیچید و من چیزی نمی‌یابم که به آنها بدهم، رها نمی‌کنم؛ بلکه من این بردگان را می‌فروشم و پولی که از فروش آنها به دست می‌آید، بین آنان تقسیم می‌نمایم</w:t>
      </w:r>
      <w:r w:rsidRPr="004E324C">
        <w:rPr>
          <w:rStyle w:val="FootnoteReference"/>
          <w:rFonts w:cs="IRNazli"/>
          <w:spacing w:val="-2"/>
          <w:sz w:val="28"/>
          <w:szCs w:val="28"/>
          <w:rtl/>
          <w:lang w:bidi="fa-IR"/>
        </w:rPr>
        <w:footnoteReference w:id="1150"/>
      </w:r>
      <w:r w:rsidR="002D32EB" w:rsidRPr="004E324C">
        <w:rPr>
          <w:rFonts w:cs="IRNazli" w:hint="cs"/>
          <w:spacing w:val="-2"/>
          <w:sz w:val="28"/>
          <w:szCs w:val="28"/>
          <w:rtl/>
          <w:lang w:bidi="fa-IR"/>
        </w:rPr>
        <w:t>.</w:t>
      </w:r>
    </w:p>
    <w:p w:rsidR="00FA641C" w:rsidRPr="000D73CC" w:rsidRDefault="00FA641C" w:rsidP="000A42BE">
      <w:pPr>
        <w:pStyle w:val="StyleComplexBLotus12ptJustifiedFirstline05cmCharCharCharCharCharCharCharChar"/>
        <w:widowControl w:val="0"/>
        <w:numPr>
          <w:ilvl w:val="0"/>
          <w:numId w:val="48"/>
        </w:numPr>
        <w:tabs>
          <w:tab w:val="right" w:pos="7371"/>
        </w:tabs>
        <w:spacing w:line="240" w:lineRule="auto"/>
        <w:ind w:left="680" w:hanging="340"/>
        <w:rPr>
          <w:rFonts w:cs="IRNazli"/>
          <w:sz w:val="28"/>
          <w:szCs w:val="28"/>
          <w:rtl/>
          <w:lang w:bidi="fa-IR"/>
        </w:rPr>
      </w:pPr>
      <w:r w:rsidRPr="000D73CC">
        <w:rPr>
          <w:rFonts w:cs="IRNazli" w:hint="cs"/>
          <w:sz w:val="28"/>
          <w:szCs w:val="28"/>
          <w:rtl/>
          <w:lang w:bidi="fa-IR"/>
        </w:rPr>
        <w:t>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یارانش را وصیت می‌کرد که به اهل صفه صدقه بدهند</w:t>
      </w:r>
      <w:r w:rsidRPr="000D73CC">
        <w:rPr>
          <w:rStyle w:val="FootnoteReference"/>
          <w:rFonts w:cs="IRNazli"/>
          <w:sz w:val="28"/>
          <w:szCs w:val="28"/>
          <w:rtl/>
          <w:lang w:bidi="fa-IR"/>
        </w:rPr>
        <w:footnoteReference w:id="1151"/>
      </w:r>
      <w:r w:rsidRPr="000D73CC">
        <w:rPr>
          <w:rFonts w:cs="IRNazli" w:hint="cs"/>
          <w:sz w:val="28"/>
          <w:szCs w:val="28"/>
          <w:rtl/>
          <w:lang w:bidi="fa-IR"/>
        </w:rPr>
        <w:t xml:space="preserve"> بنابراین، اصحاب به انداز</w:t>
      </w:r>
      <w:r w:rsidR="00671026" w:rsidRPr="000D73CC">
        <w:rPr>
          <w:rFonts w:cs="IRNazli" w:hint="cs"/>
          <w:sz w:val="28"/>
          <w:szCs w:val="28"/>
          <w:rtl/>
          <w:lang w:bidi="fa-IR"/>
        </w:rPr>
        <w:t>ۀ</w:t>
      </w:r>
      <w:r w:rsidRPr="000D73CC">
        <w:rPr>
          <w:rFonts w:cs="IRNazli" w:hint="cs"/>
          <w:sz w:val="28"/>
          <w:szCs w:val="28"/>
          <w:rtl/>
          <w:lang w:bidi="fa-IR"/>
        </w:rPr>
        <w:t xml:space="preserve"> توانایی خود بر آنها انفاق می‌کردند</w:t>
      </w:r>
      <w:r w:rsidRPr="000D73CC">
        <w:rPr>
          <w:rStyle w:val="FootnoteReference"/>
          <w:rFonts w:cs="IRNazli"/>
          <w:sz w:val="28"/>
          <w:szCs w:val="28"/>
          <w:rtl/>
          <w:lang w:bidi="fa-IR"/>
        </w:rPr>
        <w:footnoteReference w:id="1152"/>
      </w:r>
      <w:r w:rsidRPr="000D73CC">
        <w:rPr>
          <w:rFonts w:cs="IRNazli" w:hint="cs"/>
          <w:sz w:val="28"/>
          <w:szCs w:val="28"/>
          <w:rtl/>
          <w:lang w:bidi="fa-IR"/>
        </w:rPr>
        <w:t xml:space="preserve"> و به آنها می‌بخشیدند و ثروتمندان اصحاب برای آنها غذا می‌فرستادند</w:t>
      </w:r>
      <w:r w:rsidRPr="000D73CC">
        <w:rPr>
          <w:rStyle w:val="FootnoteReference"/>
          <w:rFonts w:cs="IRNazli"/>
          <w:sz w:val="28"/>
          <w:szCs w:val="28"/>
          <w:rtl/>
          <w:lang w:bidi="fa-IR"/>
        </w:rPr>
        <w:footnoteReference w:id="1153"/>
      </w:r>
      <w:r w:rsidR="002D32EB" w:rsidRPr="000D73CC">
        <w:rPr>
          <w:rFonts w:cs="IRNazli" w:hint="cs"/>
          <w:sz w:val="28"/>
          <w:szCs w:val="28"/>
          <w:rtl/>
          <w:lang w:bidi="fa-IR"/>
        </w:rPr>
        <w:t>.</w:t>
      </w:r>
    </w:p>
    <w:p w:rsidR="00FA641C" w:rsidRPr="000D73CC" w:rsidRDefault="00FA641C" w:rsidP="000A42BE">
      <w:pPr>
        <w:pStyle w:val="a4"/>
        <w:widowControl w:val="0"/>
        <w:rPr>
          <w:rtl/>
        </w:rPr>
      </w:pPr>
      <w:bookmarkStart w:id="879" w:name="_Toc134241445"/>
      <w:bookmarkStart w:id="880" w:name="_Toc270033367"/>
      <w:bookmarkStart w:id="881" w:name="_Toc439429862"/>
      <w:r w:rsidRPr="000D73CC">
        <w:rPr>
          <w:rFonts w:hint="cs"/>
          <w:rtl/>
        </w:rPr>
        <w:t>3- اهل صفه و اشتغال به علم و عبادت و جهاد</w:t>
      </w:r>
      <w:bookmarkEnd w:id="879"/>
      <w:bookmarkEnd w:id="880"/>
      <w:bookmarkEnd w:id="881"/>
    </w:p>
    <w:p w:rsidR="00FA641C" w:rsidRPr="000D73CC" w:rsidRDefault="00FA641C"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اهل صفه در مسجد برای عبادت، معتکف و با فقر و زهد انس گرفته بودند. آنها در خلوت وتنهایی نماز می‌خواندند و قرآن را تلاوت می‌کردند و آیات آن را با یکدیگر بررسی می‌نمودند و به ذکر خدا می‌پرداختند و برخی نوشتن را فرا می‌گرفتند. حتی یکی از آنها تیرکمان خود را به عباده بن صامت</w:t>
      </w:r>
      <w:r w:rsidR="006B211F" w:rsidRPr="000D73CC">
        <w:rPr>
          <w:rFonts w:cs="IRNazli" w:hint="cs"/>
          <w:sz w:val="28"/>
          <w:szCs w:val="28"/>
          <w:rtl/>
          <w:lang w:bidi="fa-IR"/>
        </w:rPr>
        <w:t xml:space="preserve"> </w:t>
      </w:r>
      <w:r w:rsidR="006B211F" w:rsidRPr="000D73CC">
        <w:rPr>
          <w:rFonts w:cs="CTraditional Arabic" w:hint="cs"/>
          <w:sz w:val="28"/>
          <w:szCs w:val="28"/>
          <w:rtl/>
          <w:lang w:bidi="fa-IR"/>
        </w:rPr>
        <w:t xml:space="preserve">س </w:t>
      </w:r>
      <w:r w:rsidRPr="000D73CC">
        <w:rPr>
          <w:rFonts w:cs="IRNazli" w:hint="cs"/>
          <w:sz w:val="28"/>
          <w:szCs w:val="28"/>
          <w:rtl/>
          <w:lang w:bidi="fa-IR"/>
        </w:rPr>
        <w:t>در قبال اینکه به او قرآن و نوشتن را یاد می‌داد، بخشید</w:t>
      </w:r>
      <w:r w:rsidRPr="000D73CC">
        <w:rPr>
          <w:rStyle w:val="FootnoteReference"/>
          <w:rFonts w:cs="IRNazli"/>
          <w:sz w:val="28"/>
          <w:szCs w:val="28"/>
          <w:rtl/>
          <w:lang w:bidi="fa-IR"/>
        </w:rPr>
        <w:footnoteReference w:id="1154"/>
      </w:r>
      <w:r w:rsidR="002D32EB" w:rsidRPr="000D73CC">
        <w:rPr>
          <w:rFonts w:cs="IRNazli" w:hint="cs"/>
          <w:sz w:val="28"/>
          <w:szCs w:val="28"/>
          <w:rtl/>
          <w:lang w:bidi="fa-IR"/>
        </w:rPr>
        <w:t>.</w:t>
      </w:r>
    </w:p>
    <w:p w:rsidR="00FA641C" w:rsidRPr="000D73CC" w:rsidRDefault="00FA641C"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بعضی از آنان به علم و حفظ حدیث از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مانند ابوهریره معروف گشتند که احادیث زیادی از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روایت کرده است و حذیفه بن یمان که به حفظ احادیثی که در مورد فتنه‌ها گفته شده بود، اهتمام ورزید.</w:t>
      </w:r>
    </w:p>
    <w:p w:rsidR="00FA641C" w:rsidRPr="000D73CC" w:rsidRDefault="00FA641C"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اهل صفه نه تنها در جهاد مشارکت می‌نمودند؛ بلکه افرادی از آنان مانند صفوان ابن بیضاء و خریم بن فاتک اسدی و خبیب بن یساف و سالم بن عمیر و حارثه بن نعمان انصاری در بدر به شهادت رسیدند</w:t>
      </w:r>
      <w:r w:rsidRPr="000D73CC">
        <w:rPr>
          <w:rStyle w:val="FootnoteReference"/>
          <w:rFonts w:cs="IRNazli"/>
          <w:sz w:val="28"/>
          <w:szCs w:val="28"/>
          <w:rtl/>
          <w:lang w:bidi="fa-IR"/>
        </w:rPr>
        <w:footnoteReference w:id="1155"/>
      </w:r>
      <w:r w:rsidRPr="000D73CC">
        <w:rPr>
          <w:rFonts w:cs="IRNazli" w:hint="cs"/>
          <w:sz w:val="28"/>
          <w:szCs w:val="28"/>
          <w:rtl/>
          <w:lang w:bidi="fa-IR"/>
        </w:rPr>
        <w:t>. افرادی از آنان نیز در جنگ احد به شهادت رسیدند مانند: حنظله</w:t>
      </w:r>
      <w:r w:rsidRPr="000D73CC">
        <w:rPr>
          <w:rStyle w:val="FootnoteReference"/>
          <w:rFonts w:cs="IRNazli"/>
          <w:sz w:val="28"/>
          <w:szCs w:val="28"/>
          <w:rtl/>
          <w:lang w:bidi="fa-IR"/>
        </w:rPr>
        <w:footnoteReference w:id="1156"/>
      </w:r>
      <w:r w:rsidRPr="000D73CC">
        <w:rPr>
          <w:rFonts w:cs="IRNazli" w:hint="cs"/>
          <w:sz w:val="28"/>
          <w:szCs w:val="28"/>
          <w:rtl/>
          <w:lang w:bidi="fa-IR"/>
        </w:rPr>
        <w:t xml:space="preserve"> و برخی از آنها در حدیبیه حضور داشتند مانند جرهد بن خویلد و ابوسریحه غفاری</w:t>
      </w:r>
      <w:r w:rsidRPr="000D73CC">
        <w:rPr>
          <w:rStyle w:val="FootnoteReference"/>
          <w:rFonts w:cs="IRNazli"/>
          <w:sz w:val="28"/>
          <w:szCs w:val="28"/>
          <w:rtl/>
          <w:lang w:bidi="fa-IR"/>
        </w:rPr>
        <w:footnoteReference w:id="1157"/>
      </w:r>
      <w:r w:rsidRPr="000D73CC">
        <w:rPr>
          <w:rFonts w:cs="IRNazli" w:hint="cs"/>
          <w:sz w:val="28"/>
          <w:szCs w:val="28"/>
          <w:rtl/>
          <w:lang w:bidi="fa-IR"/>
        </w:rPr>
        <w:t xml:space="preserve"> و عده‌ای از آنها در خیبر به شهادت رسیدند مانند ثقف بن عمرو</w:t>
      </w:r>
      <w:r w:rsidRPr="000D73CC">
        <w:rPr>
          <w:rStyle w:val="FootnoteReference"/>
          <w:rFonts w:cs="IRNazli"/>
          <w:sz w:val="28"/>
          <w:szCs w:val="28"/>
          <w:rtl/>
          <w:lang w:bidi="fa-IR"/>
        </w:rPr>
        <w:footnoteReference w:id="1158"/>
      </w:r>
      <w:r w:rsidRPr="000D73CC">
        <w:rPr>
          <w:rFonts w:cs="IRNazli" w:hint="cs"/>
          <w:sz w:val="28"/>
          <w:szCs w:val="28"/>
          <w:rtl/>
          <w:lang w:bidi="fa-IR"/>
        </w:rPr>
        <w:t xml:space="preserve"> و نیز کسانی چون عبدالله ذوالبجادین در جنگ تبوک به شهادت رسیدند</w:t>
      </w:r>
      <w:r w:rsidRPr="000D73CC">
        <w:rPr>
          <w:rStyle w:val="FootnoteReference"/>
          <w:rFonts w:cs="IRNazli"/>
          <w:sz w:val="28"/>
          <w:szCs w:val="28"/>
          <w:rtl/>
          <w:lang w:bidi="fa-IR"/>
        </w:rPr>
        <w:footnoteReference w:id="1159"/>
      </w:r>
      <w:r w:rsidR="002D32EB" w:rsidRPr="000D73CC">
        <w:rPr>
          <w:rFonts w:cs="IRNazli" w:hint="cs"/>
          <w:sz w:val="28"/>
          <w:szCs w:val="28"/>
          <w:rtl/>
          <w:lang w:bidi="fa-IR"/>
        </w:rPr>
        <w:t>.</w:t>
      </w:r>
    </w:p>
    <w:p w:rsidR="00FA641C" w:rsidRPr="000D73CC" w:rsidRDefault="00FA641C"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برخی مانند</w:t>
      </w:r>
      <w:r w:rsidR="000D449F" w:rsidRPr="000D73CC">
        <w:rPr>
          <w:rFonts w:cs="IRNazli" w:hint="cs"/>
          <w:sz w:val="28"/>
          <w:szCs w:val="28"/>
          <w:rtl/>
          <w:lang w:bidi="fa-IR"/>
        </w:rPr>
        <w:t>:</w:t>
      </w:r>
      <w:r w:rsidRPr="000D73CC">
        <w:rPr>
          <w:rFonts w:cs="IRNazli" w:hint="cs"/>
          <w:sz w:val="28"/>
          <w:szCs w:val="28"/>
          <w:rtl/>
          <w:lang w:bidi="fa-IR"/>
        </w:rPr>
        <w:t xml:space="preserve"> سالم، مولای ابوحذیفه، و زید بن خطاب در جنگ یمامه شهید شدند؛ آنها شبها را به عبادت می‌گذراندند و روزها، شهسواران میدان جنگ بودند</w:t>
      </w:r>
      <w:r w:rsidRPr="000D73CC">
        <w:rPr>
          <w:rStyle w:val="FootnoteReference"/>
          <w:rFonts w:cs="IRNazli"/>
          <w:sz w:val="28"/>
          <w:szCs w:val="28"/>
          <w:rtl/>
          <w:lang w:bidi="fa-IR"/>
        </w:rPr>
        <w:footnoteReference w:id="1160"/>
      </w:r>
      <w:r w:rsidR="002D32EB" w:rsidRPr="000D73CC">
        <w:rPr>
          <w:rFonts w:cs="IRNazli" w:hint="cs"/>
          <w:sz w:val="28"/>
          <w:szCs w:val="28"/>
          <w:rtl/>
          <w:lang w:bidi="fa-IR"/>
        </w:rPr>
        <w:t>.</w:t>
      </w:r>
    </w:p>
    <w:p w:rsidR="00FA641C" w:rsidRPr="000D73CC" w:rsidRDefault="00FA641C"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برخی از اصحاب و یاران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براساس میل و علاقه، همانند ابوهریره ماندن در صفه را بدون آنکه به ماندن در آن مجبور باشند، ترجیح دادند. او دوست داشت که همواره در کنار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باشد و علم و خیری که به علت دیر آمدن به مدینه از دست داده بود، جبران نماید؛ زیرا او بعد از فتح خیبر در سال هفتم هجری به مدینه آمد و کوشید تا بیشترین احادیث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را فرا بگیرد و بشنود و حالات اورا بداند و این امور به طور کامل برای او فراهم نمی‌شود مگر اینکه به خان</w:t>
      </w:r>
      <w:r w:rsidR="00671026" w:rsidRPr="000D73CC">
        <w:rPr>
          <w:rFonts w:cs="IRNazli" w:hint="cs"/>
          <w:sz w:val="28"/>
          <w:szCs w:val="28"/>
          <w:rtl/>
          <w:lang w:bidi="fa-IR"/>
        </w:rPr>
        <w:t>ۀ</w:t>
      </w:r>
      <w:r w:rsidRPr="000D73CC">
        <w:rPr>
          <w:rFonts w:cs="IRNazli" w:hint="cs"/>
          <w:sz w:val="28"/>
          <w:szCs w:val="28"/>
          <w:rtl/>
          <w:lang w:bidi="fa-IR"/>
        </w:rPr>
        <w:t xml:space="preserve"> پیامبر اکرم</w:t>
      </w:r>
      <w:r w:rsidR="00361D92" w:rsidRPr="000D73CC">
        <w:rPr>
          <w:rFonts w:cs="IRNazli" w:hint="cs"/>
          <w:sz w:val="28"/>
          <w:szCs w:val="28"/>
          <w:rtl/>
          <w:lang w:bidi="fa-IR"/>
        </w:rPr>
        <w:t xml:space="preserve"> </w:t>
      </w:r>
      <w:r w:rsidRPr="000D73CC">
        <w:rPr>
          <w:rFonts w:cs="IRNazli" w:hint="cs"/>
          <w:sz w:val="28"/>
          <w:szCs w:val="28"/>
          <w:rtl/>
          <w:lang w:bidi="fa-IR"/>
        </w:rPr>
        <w:t>نزدیک باشد و صفه تنها مکانی بود که این خواسته را برای او تأمین می‌کرد و او این خواسته را چنین بیان می‌نماید: ابوهریره</w:t>
      </w:r>
      <w:r w:rsidR="006B211F" w:rsidRPr="000D73CC">
        <w:rPr>
          <w:rFonts w:cs="IRNazli" w:hint="cs"/>
          <w:sz w:val="28"/>
          <w:szCs w:val="28"/>
          <w:rtl/>
          <w:lang w:bidi="fa-IR"/>
        </w:rPr>
        <w:t xml:space="preserve"> </w:t>
      </w:r>
      <w:r w:rsidR="006B211F" w:rsidRPr="000D73CC">
        <w:rPr>
          <w:rFonts w:cs="CTraditional Arabic" w:hint="cs"/>
          <w:sz w:val="28"/>
          <w:szCs w:val="28"/>
          <w:rtl/>
          <w:lang w:bidi="fa-IR"/>
        </w:rPr>
        <w:t xml:space="preserve">س </w:t>
      </w:r>
      <w:r w:rsidRPr="000D73CC">
        <w:rPr>
          <w:rFonts w:cs="IRNazli" w:hint="cs"/>
          <w:sz w:val="28"/>
          <w:szCs w:val="28"/>
          <w:rtl/>
          <w:lang w:bidi="fa-IR"/>
        </w:rPr>
        <w:t>می‌گوید: «شما می‌گویید ابوهریره</w:t>
      </w:r>
      <w:r w:rsidR="006B211F" w:rsidRPr="000D73CC">
        <w:rPr>
          <w:rFonts w:cs="IRNazli" w:hint="cs"/>
          <w:sz w:val="28"/>
          <w:szCs w:val="28"/>
          <w:rtl/>
          <w:lang w:bidi="fa-IR"/>
        </w:rPr>
        <w:t xml:space="preserve"> </w:t>
      </w:r>
      <w:r w:rsidR="006B211F" w:rsidRPr="000D73CC">
        <w:rPr>
          <w:rFonts w:cs="CTraditional Arabic" w:hint="cs"/>
          <w:sz w:val="28"/>
          <w:szCs w:val="28"/>
          <w:rtl/>
          <w:lang w:bidi="fa-IR"/>
        </w:rPr>
        <w:t xml:space="preserve">س </w:t>
      </w:r>
      <w:r w:rsidRPr="000D73CC">
        <w:rPr>
          <w:rFonts w:cs="IRNazli" w:hint="cs"/>
          <w:sz w:val="28"/>
          <w:szCs w:val="28"/>
          <w:rtl/>
          <w:lang w:bidi="fa-IR"/>
        </w:rPr>
        <w:t>از پیامبر احادیث زیادی روایت می‌نماید و می‌گویید، چرا مهاجران و انصار به اندازه ابوهریره از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حدیث روایت نمی‌کنند! برادران مهاجرم را داد و ستد در بازارها به خود مشغول کرده بود و من شخصی بودم که برای اینکه شکم خود را سیر کنم، همواره همراه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بودم بنابراین، وقتی که آنها غایب بودند، من حاضر بودم و به یاد می‌سپردم، آن گاه که آنها فراموش می‌کردند و برادران انصار من مشغول جمع‌آوری اموال بودند، امّا من مردی فقیر از فقرای صفه بودم که زمانی که آنها فراموش می‌ک</w:t>
      </w:r>
      <w:r w:rsidR="002D32EB" w:rsidRPr="000D73CC">
        <w:rPr>
          <w:rFonts w:cs="IRNazli" w:hint="cs"/>
          <w:sz w:val="28"/>
          <w:szCs w:val="28"/>
          <w:rtl/>
          <w:lang w:bidi="fa-IR"/>
        </w:rPr>
        <w:t>ردند، من به یاد و خاطر می‌سپردم</w:t>
      </w:r>
      <w:r w:rsidRPr="000D73CC">
        <w:rPr>
          <w:rFonts w:cs="IRNazli" w:hint="cs"/>
          <w:sz w:val="28"/>
          <w:szCs w:val="28"/>
          <w:rtl/>
          <w:lang w:bidi="fa-IR"/>
        </w:rPr>
        <w:t>»</w:t>
      </w:r>
      <w:r w:rsidRPr="000D73CC">
        <w:rPr>
          <w:rStyle w:val="FootnoteReference"/>
          <w:rFonts w:cs="IRNazli"/>
          <w:sz w:val="28"/>
          <w:szCs w:val="28"/>
          <w:rtl/>
          <w:lang w:bidi="fa-IR"/>
        </w:rPr>
        <w:footnoteReference w:id="1161"/>
      </w:r>
      <w:r w:rsidR="002D32EB" w:rsidRPr="000D73CC">
        <w:rPr>
          <w:rFonts w:cs="IRNazli" w:hint="cs"/>
          <w:sz w:val="28"/>
          <w:szCs w:val="28"/>
          <w:rtl/>
          <w:lang w:bidi="fa-IR"/>
        </w:rPr>
        <w:t>.</w:t>
      </w:r>
    </w:p>
    <w:p w:rsidR="00FA641C" w:rsidRPr="000D73CC" w:rsidRDefault="00FA641C"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همچنین او علّت اصلی اقامت خویش در صفه را علاقمندی خویش به تعالیم</w:t>
      </w:r>
      <w:r w:rsidR="00361D92" w:rsidRPr="000D73CC">
        <w:rPr>
          <w:rFonts w:cs="IRNazli" w:hint="cs"/>
          <w:sz w:val="28"/>
          <w:szCs w:val="28"/>
          <w:rtl/>
          <w:lang w:bidi="fa-IR"/>
        </w:rPr>
        <w:t xml:space="preserve"> </w:t>
      </w:r>
      <w:r w:rsidRPr="000D73CC">
        <w:rPr>
          <w:rFonts w:cs="IRNazli" w:hint="cs"/>
          <w:sz w:val="28"/>
          <w:szCs w:val="28"/>
          <w:rtl/>
          <w:lang w:bidi="fa-IR"/>
        </w:rPr>
        <w:t>و احادیث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ذکر می‌نماید. ابوهریره نیز در مدینه خانه‌ای داشت، امّا مادرش در آن سکونت می‌کرد که ابوهریره از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خواست تا دعا کند که خداوند مادرش را هدایت نماید</w:t>
      </w:r>
      <w:r w:rsidRPr="000D73CC">
        <w:rPr>
          <w:rStyle w:val="FootnoteReference"/>
          <w:rFonts w:cs="IRNazli"/>
          <w:sz w:val="28"/>
          <w:szCs w:val="28"/>
          <w:rtl/>
          <w:lang w:bidi="fa-IR"/>
        </w:rPr>
        <w:footnoteReference w:id="1162"/>
      </w:r>
      <w:r w:rsidR="002D32EB" w:rsidRPr="000D73CC">
        <w:rPr>
          <w:rFonts w:cs="IRNazli" w:hint="cs"/>
          <w:sz w:val="28"/>
          <w:szCs w:val="28"/>
          <w:rtl/>
          <w:lang w:bidi="fa-IR"/>
        </w:rPr>
        <w:t>.</w:t>
      </w:r>
    </w:p>
    <w:p w:rsidR="00FA641C" w:rsidRPr="000D73CC" w:rsidRDefault="00FA641C"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براساس آنچه در روایات صحیح آمده است، او چنان فقیر نبود که از نظر مادی چیزی نداشته باشد؛ بلکه در اولین روزی که او در خیبر نزد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آمد،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از غنایم به او سهمی داد ونیز برده‌ای داشت که خدمت او را انجام می‌داد</w:t>
      </w:r>
      <w:r w:rsidRPr="000D73CC">
        <w:rPr>
          <w:rStyle w:val="FootnoteReference"/>
          <w:rFonts w:cs="IRNazli"/>
          <w:sz w:val="28"/>
          <w:szCs w:val="28"/>
          <w:rtl/>
          <w:lang w:bidi="fa-IR"/>
        </w:rPr>
        <w:footnoteReference w:id="1163"/>
      </w:r>
      <w:r w:rsidRPr="000D73CC">
        <w:rPr>
          <w:rFonts w:cs="IRNazli" w:hint="cs"/>
          <w:sz w:val="28"/>
          <w:szCs w:val="28"/>
          <w:rtl/>
          <w:lang w:bidi="fa-IR"/>
        </w:rPr>
        <w:t xml:space="preserve"> پس آنچه موجب فقیری او گردیده بود، همراهی با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و علاق</w:t>
      </w:r>
      <w:r w:rsidR="00671026" w:rsidRPr="000D73CC">
        <w:rPr>
          <w:rFonts w:cs="IRNazli" w:hint="cs"/>
          <w:sz w:val="28"/>
          <w:szCs w:val="28"/>
          <w:rtl/>
          <w:lang w:bidi="fa-IR"/>
        </w:rPr>
        <w:t>ۀ</w:t>
      </w:r>
      <w:r w:rsidRPr="000D73CC">
        <w:rPr>
          <w:rFonts w:cs="IRNazli" w:hint="cs"/>
          <w:sz w:val="28"/>
          <w:szCs w:val="28"/>
          <w:rtl/>
          <w:lang w:bidi="fa-IR"/>
        </w:rPr>
        <w:t xml:space="preserve"> شنیدن احادیث او بود که وی آن را بر تمامی امور دیگر ترجیح داد و ثروت و دارایی او در حدی بود که اگر می‌خواست به صفه نیازی نداشته باشد</w:t>
      </w:r>
      <w:r w:rsidRPr="000D73CC">
        <w:rPr>
          <w:rStyle w:val="FootnoteReference"/>
          <w:rFonts w:cs="IRNazli"/>
          <w:sz w:val="28"/>
          <w:szCs w:val="28"/>
          <w:rtl/>
          <w:lang w:bidi="fa-IR"/>
        </w:rPr>
        <w:footnoteReference w:id="1164"/>
      </w:r>
      <w:r w:rsidR="002D32EB" w:rsidRPr="000D73CC">
        <w:rPr>
          <w:rFonts w:cs="IRNazli" w:hint="cs"/>
          <w:sz w:val="28"/>
          <w:szCs w:val="28"/>
          <w:rtl/>
          <w:lang w:bidi="fa-IR"/>
        </w:rPr>
        <w:t>.</w:t>
      </w:r>
    </w:p>
    <w:p w:rsidR="00FA641C" w:rsidRPr="000D73CC" w:rsidRDefault="00FA641C"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شرایطی که اهل صفه با آن روبرو می‌گردیدند از قبیل: بازگشت خانواده یا همسر یا ثروتمندی بعد از تنگدستی و یا شهادت در راه خدا بر تعداد آنان اثر می‌گذاشت و فقر آنان به خاطر این نبود که آنها کار نمی‌کردند و به دنبال روزی نبودند؛ چنانکه زمخشری گفته است که آنها در روز هسته‌های خرما را برای علف و خوراک چهارپایان خورد می‌کردند در حالی که آنها گوسفند نداشتند؛ پس آنها برای به دست آوردن روزی تلاش و کوشش می‌کردند</w:t>
      </w:r>
      <w:r w:rsidRPr="000D73CC">
        <w:rPr>
          <w:rStyle w:val="FootnoteReference"/>
          <w:rFonts w:cs="IRNazli"/>
          <w:sz w:val="28"/>
          <w:szCs w:val="28"/>
          <w:rtl/>
          <w:lang w:bidi="fa-IR"/>
        </w:rPr>
        <w:footnoteReference w:id="1165"/>
      </w:r>
      <w:r w:rsidR="002D32EB" w:rsidRPr="000D73CC">
        <w:rPr>
          <w:rFonts w:cs="IRNazli" w:hint="cs"/>
          <w:sz w:val="28"/>
          <w:szCs w:val="28"/>
          <w:rtl/>
          <w:lang w:bidi="fa-IR"/>
        </w:rPr>
        <w:t>.</w:t>
      </w:r>
    </w:p>
    <w:p w:rsidR="00FA641C" w:rsidRPr="000D73CC" w:rsidRDefault="00FA641C" w:rsidP="000A42BE">
      <w:pPr>
        <w:pStyle w:val="a4"/>
        <w:widowControl w:val="0"/>
        <w:rPr>
          <w:rtl/>
        </w:rPr>
      </w:pPr>
      <w:bookmarkStart w:id="882" w:name="_Toc134241446"/>
      <w:bookmarkStart w:id="883" w:name="_Toc270033368"/>
      <w:bookmarkStart w:id="884" w:name="_Toc439429863"/>
      <w:r w:rsidRPr="000D73CC">
        <w:rPr>
          <w:rFonts w:hint="cs"/>
          <w:rtl/>
        </w:rPr>
        <w:t>4- تعداد و اسامی اهل صفه</w:t>
      </w:r>
      <w:bookmarkEnd w:id="882"/>
      <w:bookmarkEnd w:id="883"/>
      <w:bookmarkEnd w:id="884"/>
    </w:p>
    <w:p w:rsidR="00FA641C" w:rsidRPr="000D73CC" w:rsidRDefault="00FA641C"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تعداد اهل صفه در اوقات مختلف کم و زیاد می‌گردید. آنها وقتی که هیئتها به مدینه می‌آمدند، زیاد می‌شدند و هرگاه افراد ناآشنا کم می‌آمدند، تعداد آنها کمتر می‌شد، ولی تعداد ثابت آنان هفتاد نفر بود وگاهی شمار آنها خیلی بیشتر می‌شد؛ حتی سعد بن عباده به تنهایی هشتاد نفر از آنها را پذیرایی می‌کرد، گذشته از دیگرانی که اصحاب میان خود تقسیم می‌کردند.</w:t>
      </w:r>
    </w:p>
    <w:p w:rsidR="00FA641C" w:rsidRPr="004E324C" w:rsidRDefault="002D32EB" w:rsidP="004E324C">
      <w:pPr>
        <w:pStyle w:val="a8"/>
        <w:rPr>
          <w:rtl/>
        </w:rPr>
      </w:pPr>
      <w:r w:rsidRPr="004E324C">
        <w:rPr>
          <w:rFonts w:hint="cs"/>
          <w:rtl/>
        </w:rPr>
        <w:t>برخی از اهل صفه عبارتند از:</w:t>
      </w:r>
    </w:p>
    <w:p w:rsidR="00FA641C" w:rsidRPr="000D73CC" w:rsidRDefault="00FA641C" w:rsidP="000A42BE">
      <w:pPr>
        <w:pStyle w:val="StyleComplexBLotus12ptJustifiedFirstline05cmCharCharCharCharCharCharCharChar"/>
        <w:widowControl w:val="0"/>
        <w:numPr>
          <w:ilvl w:val="0"/>
          <w:numId w:val="53"/>
        </w:numPr>
        <w:tabs>
          <w:tab w:val="right" w:pos="7371"/>
        </w:tabs>
        <w:spacing w:line="240" w:lineRule="auto"/>
        <w:ind w:left="680" w:hanging="340"/>
        <w:rPr>
          <w:rFonts w:cs="IRNazli"/>
          <w:sz w:val="28"/>
          <w:szCs w:val="28"/>
          <w:rtl/>
          <w:lang w:bidi="fa-IR"/>
        </w:rPr>
      </w:pPr>
      <w:r w:rsidRPr="000D73CC">
        <w:rPr>
          <w:rFonts w:cs="IRNazli" w:hint="cs"/>
          <w:sz w:val="28"/>
          <w:szCs w:val="28"/>
          <w:rtl/>
          <w:lang w:bidi="fa-IR"/>
        </w:rPr>
        <w:t>ابوهریره</w:t>
      </w:r>
      <w:r w:rsidR="006B211F" w:rsidRPr="000D73CC">
        <w:rPr>
          <w:rFonts w:cs="IRNazli" w:hint="cs"/>
          <w:sz w:val="28"/>
          <w:szCs w:val="28"/>
          <w:rtl/>
          <w:lang w:bidi="fa-IR"/>
        </w:rPr>
        <w:t xml:space="preserve"> </w:t>
      </w:r>
      <w:r w:rsidR="006B211F" w:rsidRPr="000D73CC">
        <w:rPr>
          <w:rFonts w:cs="CTraditional Arabic" w:hint="cs"/>
          <w:sz w:val="28"/>
          <w:szCs w:val="28"/>
          <w:rtl/>
          <w:lang w:bidi="fa-IR"/>
        </w:rPr>
        <w:t>س</w:t>
      </w:r>
      <w:r w:rsidRPr="000D73CC">
        <w:rPr>
          <w:rFonts w:cs="IRNazli" w:hint="cs"/>
          <w:sz w:val="28"/>
          <w:szCs w:val="28"/>
          <w:rtl/>
          <w:lang w:bidi="fa-IR"/>
        </w:rPr>
        <w:t>.</w:t>
      </w:r>
    </w:p>
    <w:p w:rsidR="00FA641C" w:rsidRPr="000D73CC" w:rsidRDefault="00FA641C" w:rsidP="000A42BE">
      <w:pPr>
        <w:pStyle w:val="StyleComplexBLotus12ptJustifiedFirstline05cmCharCharCharCharCharCharCharChar"/>
        <w:widowControl w:val="0"/>
        <w:numPr>
          <w:ilvl w:val="0"/>
          <w:numId w:val="53"/>
        </w:numPr>
        <w:tabs>
          <w:tab w:val="right" w:pos="7371"/>
        </w:tabs>
        <w:spacing w:line="240" w:lineRule="auto"/>
        <w:ind w:left="680" w:hanging="340"/>
        <w:rPr>
          <w:rFonts w:cs="IRNazli"/>
          <w:sz w:val="28"/>
          <w:szCs w:val="28"/>
          <w:rtl/>
          <w:lang w:bidi="fa-IR"/>
        </w:rPr>
      </w:pPr>
      <w:r w:rsidRPr="000D73CC">
        <w:rPr>
          <w:rFonts w:cs="IRNazli" w:hint="cs"/>
          <w:sz w:val="28"/>
          <w:szCs w:val="28"/>
          <w:rtl/>
          <w:lang w:bidi="fa-IR"/>
        </w:rPr>
        <w:t>ابوذر غفاری</w:t>
      </w:r>
      <w:r w:rsidR="006B211F" w:rsidRPr="000D73CC">
        <w:rPr>
          <w:rFonts w:cs="IRNazli" w:hint="cs"/>
          <w:sz w:val="28"/>
          <w:szCs w:val="28"/>
          <w:rtl/>
          <w:lang w:bidi="fa-IR"/>
        </w:rPr>
        <w:t xml:space="preserve"> </w:t>
      </w:r>
      <w:r w:rsidR="006B211F" w:rsidRPr="000D73CC">
        <w:rPr>
          <w:rFonts w:cs="CTraditional Arabic" w:hint="cs"/>
          <w:sz w:val="28"/>
          <w:szCs w:val="28"/>
          <w:rtl/>
          <w:lang w:bidi="fa-IR"/>
        </w:rPr>
        <w:t>س</w:t>
      </w:r>
      <w:r w:rsidRPr="000D73CC">
        <w:rPr>
          <w:rFonts w:cs="IRNazli" w:hint="cs"/>
          <w:sz w:val="28"/>
          <w:szCs w:val="28"/>
          <w:rtl/>
          <w:lang w:bidi="fa-IR"/>
        </w:rPr>
        <w:t>.</w:t>
      </w:r>
    </w:p>
    <w:p w:rsidR="00FA641C" w:rsidRPr="000D73CC" w:rsidRDefault="00FA641C" w:rsidP="000A42BE">
      <w:pPr>
        <w:pStyle w:val="StyleComplexBLotus12ptJustifiedFirstline05cmCharCharCharCharCharCharCharChar"/>
        <w:widowControl w:val="0"/>
        <w:numPr>
          <w:ilvl w:val="0"/>
          <w:numId w:val="53"/>
        </w:numPr>
        <w:tabs>
          <w:tab w:val="right" w:pos="7371"/>
        </w:tabs>
        <w:spacing w:line="240" w:lineRule="auto"/>
        <w:ind w:left="680" w:hanging="340"/>
        <w:rPr>
          <w:rFonts w:cs="IRNazli"/>
          <w:sz w:val="28"/>
          <w:szCs w:val="28"/>
          <w:lang w:bidi="fa-IR"/>
        </w:rPr>
      </w:pPr>
      <w:r w:rsidRPr="000D73CC">
        <w:rPr>
          <w:rFonts w:cs="IRNazli" w:hint="cs"/>
          <w:sz w:val="28"/>
          <w:szCs w:val="28"/>
          <w:rtl/>
          <w:lang w:bidi="fa-IR"/>
        </w:rPr>
        <w:t>واثله بن اسقع.</w:t>
      </w:r>
    </w:p>
    <w:p w:rsidR="00FA641C" w:rsidRPr="000D73CC" w:rsidRDefault="00FA641C" w:rsidP="000A42BE">
      <w:pPr>
        <w:pStyle w:val="StyleComplexBLotus12ptJustifiedFirstline05cmCharCharCharCharCharCharCharChar"/>
        <w:widowControl w:val="0"/>
        <w:numPr>
          <w:ilvl w:val="0"/>
          <w:numId w:val="53"/>
        </w:numPr>
        <w:tabs>
          <w:tab w:val="right" w:pos="7371"/>
        </w:tabs>
        <w:spacing w:line="240" w:lineRule="auto"/>
        <w:ind w:left="680" w:hanging="340"/>
        <w:rPr>
          <w:rFonts w:cs="IRNazli"/>
          <w:sz w:val="28"/>
          <w:szCs w:val="28"/>
          <w:lang w:bidi="fa-IR"/>
        </w:rPr>
      </w:pPr>
      <w:r w:rsidRPr="000D73CC">
        <w:rPr>
          <w:rFonts w:cs="IRNazli" w:hint="cs"/>
          <w:sz w:val="28"/>
          <w:szCs w:val="28"/>
          <w:rtl/>
          <w:lang w:bidi="fa-IR"/>
        </w:rPr>
        <w:t>قیس بن طهفه غفاری.</w:t>
      </w:r>
    </w:p>
    <w:p w:rsidR="00FA641C" w:rsidRPr="000D73CC" w:rsidRDefault="00FA641C" w:rsidP="000A42BE">
      <w:pPr>
        <w:pStyle w:val="StyleComplexBLotus12ptJustifiedFirstline05cmCharCharCharCharCharCharCharChar"/>
        <w:widowControl w:val="0"/>
        <w:numPr>
          <w:ilvl w:val="0"/>
          <w:numId w:val="53"/>
        </w:numPr>
        <w:tabs>
          <w:tab w:val="right" w:pos="7371"/>
        </w:tabs>
        <w:spacing w:line="240" w:lineRule="auto"/>
        <w:ind w:left="680" w:hanging="340"/>
        <w:rPr>
          <w:rFonts w:cs="IRNazli"/>
          <w:sz w:val="28"/>
          <w:szCs w:val="28"/>
          <w:lang w:bidi="fa-IR"/>
        </w:rPr>
      </w:pPr>
      <w:r w:rsidRPr="000D73CC">
        <w:rPr>
          <w:rFonts w:cs="IRNazli" w:hint="cs"/>
          <w:sz w:val="28"/>
          <w:szCs w:val="28"/>
          <w:rtl/>
          <w:lang w:bidi="fa-IR"/>
        </w:rPr>
        <w:t>کعب بن مالک انصاری.</w:t>
      </w:r>
    </w:p>
    <w:p w:rsidR="00FA641C" w:rsidRPr="000D73CC" w:rsidRDefault="00FA641C" w:rsidP="000A42BE">
      <w:pPr>
        <w:pStyle w:val="StyleComplexBLotus12ptJustifiedFirstline05cmCharCharCharCharCharCharCharChar"/>
        <w:widowControl w:val="0"/>
        <w:numPr>
          <w:ilvl w:val="0"/>
          <w:numId w:val="53"/>
        </w:numPr>
        <w:tabs>
          <w:tab w:val="right" w:pos="7371"/>
        </w:tabs>
        <w:spacing w:line="240" w:lineRule="auto"/>
        <w:ind w:left="680" w:hanging="340"/>
        <w:rPr>
          <w:rFonts w:cs="IRNazli"/>
          <w:sz w:val="28"/>
          <w:szCs w:val="28"/>
          <w:lang w:bidi="fa-IR"/>
        </w:rPr>
      </w:pPr>
      <w:r w:rsidRPr="000D73CC">
        <w:rPr>
          <w:rFonts w:cs="IRNazli" w:hint="cs"/>
          <w:sz w:val="28"/>
          <w:szCs w:val="28"/>
          <w:rtl/>
          <w:lang w:bidi="fa-IR"/>
        </w:rPr>
        <w:t>سعید بن عامر بن حذیم الجمحی.</w:t>
      </w:r>
    </w:p>
    <w:p w:rsidR="00FA641C" w:rsidRPr="000D73CC" w:rsidRDefault="00FA641C" w:rsidP="000A42BE">
      <w:pPr>
        <w:pStyle w:val="StyleComplexBLotus12ptJustifiedFirstline05cmCharCharCharCharCharCharCharChar"/>
        <w:widowControl w:val="0"/>
        <w:numPr>
          <w:ilvl w:val="0"/>
          <w:numId w:val="53"/>
        </w:numPr>
        <w:tabs>
          <w:tab w:val="right" w:pos="7371"/>
        </w:tabs>
        <w:spacing w:line="240" w:lineRule="auto"/>
        <w:ind w:left="680" w:hanging="340"/>
        <w:rPr>
          <w:rFonts w:cs="IRNazli"/>
          <w:sz w:val="28"/>
          <w:szCs w:val="28"/>
          <w:lang w:bidi="fa-IR"/>
        </w:rPr>
      </w:pPr>
      <w:r w:rsidRPr="000D73CC">
        <w:rPr>
          <w:rFonts w:cs="IRNazli" w:hint="cs"/>
          <w:sz w:val="28"/>
          <w:szCs w:val="28"/>
          <w:rtl/>
          <w:lang w:bidi="fa-IR"/>
        </w:rPr>
        <w:t>سلمان فارسی.</w:t>
      </w:r>
    </w:p>
    <w:p w:rsidR="00FA641C" w:rsidRPr="000D73CC" w:rsidRDefault="00FA641C" w:rsidP="000A42BE">
      <w:pPr>
        <w:pStyle w:val="StyleComplexBLotus12ptJustifiedFirstline05cmCharCharCharCharCharCharCharChar"/>
        <w:widowControl w:val="0"/>
        <w:numPr>
          <w:ilvl w:val="0"/>
          <w:numId w:val="53"/>
        </w:numPr>
        <w:tabs>
          <w:tab w:val="right" w:pos="7371"/>
        </w:tabs>
        <w:spacing w:line="240" w:lineRule="auto"/>
        <w:ind w:left="680" w:hanging="340"/>
        <w:rPr>
          <w:rFonts w:cs="IRNazli"/>
          <w:sz w:val="28"/>
          <w:szCs w:val="28"/>
          <w:lang w:bidi="fa-IR"/>
        </w:rPr>
      </w:pPr>
      <w:r w:rsidRPr="000D73CC">
        <w:rPr>
          <w:rFonts w:cs="IRNazli" w:hint="cs"/>
          <w:sz w:val="28"/>
          <w:szCs w:val="28"/>
          <w:rtl/>
          <w:lang w:bidi="fa-IR"/>
        </w:rPr>
        <w:t>اسماء بن حارثه بن سعید اسلمی.</w:t>
      </w:r>
    </w:p>
    <w:p w:rsidR="00FA641C" w:rsidRPr="000D73CC" w:rsidRDefault="00FA641C" w:rsidP="000A42BE">
      <w:pPr>
        <w:pStyle w:val="StyleComplexBLotus12ptJustifiedFirstline05cmCharCharCharCharCharCharCharChar"/>
        <w:widowControl w:val="0"/>
        <w:numPr>
          <w:ilvl w:val="0"/>
          <w:numId w:val="53"/>
        </w:numPr>
        <w:tabs>
          <w:tab w:val="right" w:pos="7371"/>
        </w:tabs>
        <w:spacing w:line="240" w:lineRule="auto"/>
        <w:ind w:left="680" w:hanging="340"/>
        <w:rPr>
          <w:rFonts w:cs="IRNazli"/>
          <w:sz w:val="28"/>
          <w:szCs w:val="28"/>
          <w:lang w:bidi="fa-IR"/>
        </w:rPr>
      </w:pPr>
      <w:r w:rsidRPr="000D73CC">
        <w:rPr>
          <w:rFonts w:cs="IRNazli" w:hint="cs"/>
          <w:sz w:val="28"/>
          <w:szCs w:val="28"/>
          <w:rtl/>
          <w:lang w:bidi="fa-IR"/>
        </w:rPr>
        <w:t>حنظله بن ابی عامر انصاری (غسیل الملائکه)</w:t>
      </w:r>
      <w:r w:rsidR="00EC176C" w:rsidRPr="000D73CC">
        <w:rPr>
          <w:rFonts w:asciiTheme="minorHAnsi" w:hAnsiTheme="minorHAnsi" w:cs="IRNazli"/>
          <w:sz w:val="28"/>
          <w:szCs w:val="28"/>
          <w:lang w:bidi="fa-IR"/>
        </w:rPr>
        <w:t>.</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حازم بن حرمله.</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حارثه بن نعمان انصاری نجاری.</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حذیفه بن أسید ابوسریحه الانصاری.</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حذیفه بن یمان.</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جاریه بن جمیل بن شبه بن قرط.</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جعیل بن سراقه الضمری.</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جرهدبن خویلد الاسدی.</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رفاعه ابولبابه الانصاری.</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عبدالله ذوالبجادین.</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دکین بن سعید المزنی و گفته شد خثعمی.</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خبیب بن یساف بن عنیه.</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خریم بن أوس طائی.</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خریم بن فاتک الاسدی.</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خنیس بن حذافه السهمی.</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خباب بن ارت.</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حکم بن عمیر ثمالی.</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حرمله بن ایاس وگفته شد حرمله بن عبدالله عنبری</w:t>
      </w:r>
      <w:r w:rsidRPr="000D73CC">
        <w:rPr>
          <w:rStyle w:val="FootnoteReference"/>
          <w:rFonts w:cs="IRNazli"/>
          <w:sz w:val="28"/>
          <w:szCs w:val="28"/>
          <w:rtl/>
          <w:lang w:bidi="fa-IR"/>
        </w:rPr>
        <w:footnoteReference w:id="1166"/>
      </w:r>
      <w:r w:rsidR="004E324C">
        <w:rPr>
          <w:rFonts w:cs="IRNazli" w:hint="cs"/>
          <w:sz w:val="28"/>
          <w:szCs w:val="28"/>
          <w:rtl/>
          <w:lang w:bidi="fa-IR"/>
        </w:rPr>
        <w:t>.</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زید بن خطاب.</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عبدالله بن مسعود.</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طفاوی دوسی.</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طلحه بن عمرو النضری.</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صفوان بن بیضاء الفهری.</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صهیب بن سنان رومی.</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شداد بن أسید.</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شقران غلام آزاد شد</w:t>
      </w:r>
      <w:r w:rsidR="00671026" w:rsidRPr="000D73CC">
        <w:rPr>
          <w:rFonts w:cs="IRNazli" w:hint="cs"/>
          <w:sz w:val="28"/>
          <w:szCs w:val="28"/>
          <w:rtl/>
          <w:lang w:bidi="fa-IR"/>
        </w:rPr>
        <w:t>ۀ</w:t>
      </w:r>
      <w:r w:rsidRPr="000D73CC">
        <w:rPr>
          <w:rFonts w:cs="IRNazli" w:hint="cs"/>
          <w:sz w:val="28"/>
          <w:szCs w:val="28"/>
          <w:rtl/>
          <w:lang w:bidi="fa-IR"/>
        </w:rPr>
        <w:t xml:space="preserve">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 xml:space="preserve">ج </w:t>
      </w:r>
      <w:r w:rsidRPr="000D73CC">
        <w:rPr>
          <w:rFonts w:cs="IRNazli" w:hint="cs"/>
          <w:sz w:val="28"/>
          <w:szCs w:val="28"/>
          <w:rtl/>
          <w:lang w:bidi="fa-IR"/>
        </w:rPr>
        <w:t>.</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السائب بن خلاد.</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سالم بن عمیر از قبیل</w:t>
      </w:r>
      <w:r w:rsidR="00671026" w:rsidRPr="000D73CC">
        <w:rPr>
          <w:rFonts w:cs="IRNazli" w:hint="cs"/>
          <w:sz w:val="28"/>
          <w:szCs w:val="28"/>
          <w:rtl/>
          <w:lang w:bidi="fa-IR"/>
        </w:rPr>
        <w:t>ۀ</w:t>
      </w:r>
      <w:r w:rsidRPr="000D73CC">
        <w:rPr>
          <w:rFonts w:cs="IRNazli" w:hint="cs"/>
          <w:sz w:val="28"/>
          <w:szCs w:val="28"/>
          <w:rtl/>
          <w:lang w:bidi="fa-IR"/>
        </w:rPr>
        <w:t xml:space="preserve"> اوس از بنی ثعلبه بن عمرو بن عوف.</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سالم بن عبید اشجعی.</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سالم مولای ابوحذیفه.</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سفینه برد</w:t>
      </w:r>
      <w:r w:rsidR="00671026" w:rsidRPr="000D73CC">
        <w:rPr>
          <w:rFonts w:cs="IRNazli" w:hint="cs"/>
          <w:sz w:val="28"/>
          <w:szCs w:val="28"/>
          <w:rtl/>
          <w:lang w:bidi="fa-IR"/>
        </w:rPr>
        <w:t>ۀ</w:t>
      </w:r>
      <w:r w:rsidRPr="000D73CC">
        <w:rPr>
          <w:rFonts w:cs="IRNazli" w:hint="cs"/>
          <w:sz w:val="28"/>
          <w:szCs w:val="28"/>
          <w:rtl/>
          <w:lang w:bidi="fa-IR"/>
        </w:rPr>
        <w:t xml:space="preserve"> آزاد شده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 xml:space="preserve">ج </w:t>
      </w:r>
      <w:r w:rsidRPr="000D73CC">
        <w:rPr>
          <w:rFonts w:cs="IRNazli" w:hint="cs"/>
          <w:sz w:val="28"/>
          <w:szCs w:val="28"/>
          <w:rtl/>
          <w:lang w:bidi="fa-IR"/>
        </w:rPr>
        <w:t>.</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ابورزین.</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الاغر المزنی.</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بلال بن رباح.</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البراء بن مالک الانصاری.</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ثوبان برد</w:t>
      </w:r>
      <w:r w:rsidR="00671026" w:rsidRPr="000D73CC">
        <w:rPr>
          <w:rFonts w:cs="IRNazli" w:hint="cs"/>
          <w:sz w:val="28"/>
          <w:szCs w:val="28"/>
          <w:rtl/>
          <w:lang w:bidi="fa-IR"/>
        </w:rPr>
        <w:t>ۀ</w:t>
      </w:r>
      <w:r w:rsidRPr="000D73CC">
        <w:rPr>
          <w:rFonts w:cs="IRNazli" w:hint="cs"/>
          <w:sz w:val="28"/>
          <w:szCs w:val="28"/>
          <w:rtl/>
          <w:lang w:bidi="fa-IR"/>
        </w:rPr>
        <w:t xml:space="preserve"> آزاد شده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 xml:space="preserve">ج </w:t>
      </w:r>
      <w:r w:rsidRPr="000D73CC">
        <w:rPr>
          <w:rFonts w:cs="IRNazli" w:hint="cs"/>
          <w:sz w:val="28"/>
          <w:szCs w:val="28"/>
          <w:rtl/>
          <w:lang w:bidi="fa-IR"/>
        </w:rPr>
        <w:t>.</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ثابت بن ودیعه الانصاری.</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ثقیف بن عمرو بن شمیط الاسدی.</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سعد بن مالک ابوسعید خدری</w:t>
      </w:r>
      <w:r w:rsidR="00EC176C" w:rsidRPr="000D73CC">
        <w:rPr>
          <w:rFonts w:cs="IRNazli"/>
          <w:sz w:val="28"/>
          <w:szCs w:val="28"/>
          <w:lang w:bidi="fa-IR"/>
        </w:rPr>
        <w:t>.</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العرباض بن ساریه.</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غرفه الازدی</w:t>
      </w:r>
      <w:r w:rsidR="00EC176C" w:rsidRPr="000D73CC">
        <w:rPr>
          <w:rFonts w:cs="IRNazli"/>
          <w:sz w:val="28"/>
          <w:szCs w:val="28"/>
          <w:lang w:bidi="fa-IR"/>
        </w:rPr>
        <w:t>.</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عبدالرحمان بن قرط</w:t>
      </w:r>
      <w:r w:rsidR="00EC176C" w:rsidRPr="000D73CC">
        <w:rPr>
          <w:rFonts w:cs="IRNazli"/>
          <w:sz w:val="28"/>
          <w:szCs w:val="28"/>
          <w:lang w:bidi="fa-IR"/>
        </w:rPr>
        <w:t>.</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سالم بن عمیر</w:t>
      </w:r>
      <w:r w:rsidR="00EC176C" w:rsidRPr="000D73CC">
        <w:rPr>
          <w:rFonts w:cs="IRNazli"/>
          <w:sz w:val="28"/>
          <w:szCs w:val="28"/>
          <w:lang w:bidi="fa-IR"/>
        </w:rPr>
        <w:t>.</w:t>
      </w:r>
    </w:p>
    <w:p w:rsidR="00FA641C" w:rsidRPr="000D73CC" w:rsidRDefault="00FA641C" w:rsidP="000A42BE">
      <w:pPr>
        <w:pStyle w:val="StyleComplexBLotus12ptJustifiedFirstline05cmCharCharCharCharCharCharCharChar"/>
        <w:widowControl w:val="0"/>
        <w:numPr>
          <w:ilvl w:val="0"/>
          <w:numId w:val="53"/>
        </w:numPr>
        <w:tabs>
          <w:tab w:val="right" w:pos="708"/>
        </w:tabs>
        <w:spacing w:line="240" w:lineRule="auto"/>
        <w:ind w:left="794" w:hanging="454"/>
        <w:rPr>
          <w:rFonts w:cs="IRNazli"/>
          <w:sz w:val="28"/>
          <w:szCs w:val="28"/>
          <w:lang w:bidi="fa-IR"/>
        </w:rPr>
      </w:pPr>
      <w:r w:rsidRPr="000D73CC">
        <w:rPr>
          <w:rFonts w:cs="IRNazli" w:hint="cs"/>
          <w:sz w:val="28"/>
          <w:szCs w:val="28"/>
          <w:rtl/>
          <w:lang w:bidi="fa-IR"/>
        </w:rPr>
        <w:t>عباد</w:t>
      </w:r>
      <w:r w:rsidRPr="000D73CC">
        <w:rPr>
          <w:rFonts w:hint="cs"/>
          <w:sz w:val="28"/>
          <w:szCs w:val="28"/>
          <w:rtl/>
          <w:lang w:bidi="fa-IR"/>
        </w:rPr>
        <w:t>ة</w:t>
      </w:r>
      <w:r w:rsidRPr="000D73CC">
        <w:rPr>
          <w:rFonts w:cs="IRNazli" w:hint="cs"/>
          <w:sz w:val="28"/>
          <w:szCs w:val="28"/>
          <w:rtl/>
          <w:lang w:bidi="fa-IR"/>
        </w:rPr>
        <w:t xml:space="preserve"> بن خالد غفاری</w:t>
      </w:r>
      <w:r w:rsidR="006B211F" w:rsidRPr="000D73CC">
        <w:rPr>
          <w:rFonts w:cs="CTraditional Arabic" w:hint="cs"/>
          <w:sz w:val="28"/>
          <w:szCs w:val="28"/>
          <w:rtl/>
          <w:lang w:bidi="fa-IR"/>
        </w:rPr>
        <w:t xml:space="preserve"> س</w:t>
      </w:r>
      <w:r w:rsidRPr="000D73CC">
        <w:rPr>
          <w:rStyle w:val="FootnoteReference"/>
          <w:rFonts w:cs="IRNazli"/>
          <w:sz w:val="28"/>
          <w:szCs w:val="28"/>
          <w:rtl/>
          <w:lang w:bidi="fa-IR"/>
        </w:rPr>
        <w:footnoteReference w:id="1167"/>
      </w:r>
      <w:r w:rsidR="00EC176C" w:rsidRPr="000D73CC">
        <w:rPr>
          <w:rFonts w:cs="IRNazli"/>
          <w:sz w:val="28"/>
          <w:szCs w:val="28"/>
          <w:lang w:bidi="fa-IR"/>
        </w:rPr>
        <w:t>.</w:t>
      </w:r>
    </w:p>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lang w:bidi="fa-IR"/>
        </w:rPr>
      </w:pPr>
      <w:r w:rsidRPr="000D73CC">
        <w:rPr>
          <w:rFonts w:cs="IRNazli" w:hint="cs"/>
          <w:sz w:val="28"/>
          <w:szCs w:val="28"/>
          <w:rtl/>
          <w:lang w:bidi="fa-IR"/>
        </w:rPr>
        <w:t xml:space="preserve">برخی از پژوهشگران به اشتباه بزرگی افتاده‌اند و آن اینکه بر مسلک برخی از صوفیان منحرف که دست از کار و فعالیت می‌کشند و به استراحت و تنبلی روی می‌آورند و در زاویه‌ها و تکیه‌ها به حجت توکل باقی می‌مانند، صحه می‌گذارند و برای این عمل باطل خویش به اهل صفه استدلال می‌کنند. امّا واقعیت امری غیر از این است؛ چراکه ابوهریره که بیش از همه به صفه مربوط است، تمام عمر خود را در آن جا نماند و به زندگی پرداخت و در بعضی از روزهای زندگی در دوران عمربن خطاب در بحرین امیر بود و او زندگی را به سختی نمی‌گذراند و اهل صفه از مجاهدان در راه خدا بودند که در میدانهای کارزار جهاد می‌کردند و برخی از آنها نیز به شهادت رسیدند. </w:t>
      </w:r>
    </w:p>
    <w:p w:rsidR="00FA641C" w:rsidRPr="000D73CC" w:rsidRDefault="00FA641C" w:rsidP="000A42BE">
      <w:pPr>
        <w:pStyle w:val="a0"/>
        <w:widowControl w:val="0"/>
        <w:rPr>
          <w:rtl/>
        </w:rPr>
      </w:pPr>
      <w:bookmarkStart w:id="885" w:name="_Toc134241447"/>
      <w:bookmarkStart w:id="886" w:name="_Toc270033369"/>
      <w:bookmarkStart w:id="887" w:name="_Toc439429864"/>
      <w:r w:rsidRPr="000D73CC">
        <w:rPr>
          <w:rFonts w:hint="cs"/>
          <w:rtl/>
        </w:rPr>
        <w:t>پنجم: درس</w:t>
      </w:r>
      <w:r w:rsidR="007729DF" w:rsidRPr="000D73CC">
        <w:rPr>
          <w:rFonts w:hint="eastAsia"/>
          <w:rtl/>
        </w:rPr>
        <w:t>‌</w:t>
      </w:r>
      <w:r w:rsidRPr="000D73CC">
        <w:rPr>
          <w:rFonts w:hint="cs"/>
          <w:rtl/>
        </w:rPr>
        <w:t>ها و آموختنی</w:t>
      </w:r>
      <w:r w:rsidR="009A3E17">
        <w:rPr>
          <w:rFonts w:hint="eastAsia"/>
          <w:rtl/>
        </w:rPr>
        <w:t>‌</w:t>
      </w:r>
      <w:r w:rsidRPr="000D73CC">
        <w:rPr>
          <w:rFonts w:hint="cs"/>
          <w:rtl/>
        </w:rPr>
        <w:t>ها</w:t>
      </w:r>
      <w:bookmarkEnd w:id="885"/>
      <w:bookmarkEnd w:id="886"/>
      <w:bookmarkEnd w:id="887"/>
    </w:p>
    <w:p w:rsidR="00FA641C" w:rsidRPr="000D73CC" w:rsidRDefault="00FA641C" w:rsidP="000A42BE">
      <w:pPr>
        <w:pStyle w:val="a4"/>
        <w:widowControl w:val="0"/>
        <w:rPr>
          <w:rtl/>
        </w:rPr>
      </w:pPr>
      <w:bookmarkStart w:id="888" w:name="_Toc134241448"/>
      <w:bookmarkStart w:id="889" w:name="_Toc270033370"/>
      <w:bookmarkStart w:id="890" w:name="_Toc439429865"/>
      <w:r w:rsidRPr="000D73CC">
        <w:rPr>
          <w:rFonts w:hint="cs"/>
          <w:rtl/>
        </w:rPr>
        <w:t>1- مسجد یکی از مهم‌ترین پایگاه</w:t>
      </w:r>
      <w:r w:rsidR="009A3E17">
        <w:rPr>
          <w:rFonts w:hint="eastAsia"/>
          <w:rtl/>
        </w:rPr>
        <w:t>‌</w:t>
      </w:r>
      <w:r w:rsidRPr="000D73CC">
        <w:rPr>
          <w:rFonts w:hint="cs"/>
          <w:rtl/>
        </w:rPr>
        <w:t>ها در ساختار جامعه اسلامی</w:t>
      </w:r>
      <w:bookmarkEnd w:id="888"/>
      <w:bookmarkEnd w:id="889"/>
      <w:bookmarkEnd w:id="890"/>
    </w:p>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مسجد یکی از مهم‌ترین پایگاهها در ساختار جامعه اسلامی به شمار می‌رود؛ زیرا جامع</w:t>
      </w:r>
      <w:r w:rsidR="00671026" w:rsidRPr="000D73CC">
        <w:rPr>
          <w:rFonts w:cs="IRNazli" w:hint="cs"/>
          <w:sz w:val="28"/>
          <w:szCs w:val="28"/>
          <w:rtl/>
          <w:lang w:bidi="fa-IR"/>
        </w:rPr>
        <w:t>ۀ</w:t>
      </w:r>
      <w:r w:rsidRPr="000D73CC">
        <w:rPr>
          <w:rFonts w:cs="IRNazli" w:hint="cs"/>
          <w:sz w:val="28"/>
          <w:szCs w:val="28"/>
          <w:rtl/>
          <w:lang w:bidi="fa-IR"/>
        </w:rPr>
        <w:t xml:space="preserve"> مسلمان همبستگی را با پایبندی به نظام اسلام و عقیده و آداب آن به دست می‌آورد و این امر از ساختار اصلی مسجد شکل می‌گیرد و از آن الهام می‌گیرد</w:t>
      </w:r>
      <w:r w:rsidRPr="000D73CC">
        <w:rPr>
          <w:rStyle w:val="FootnoteReference"/>
          <w:rFonts w:cs="IRNazli"/>
          <w:sz w:val="28"/>
          <w:szCs w:val="28"/>
          <w:rtl/>
          <w:lang w:bidi="fa-IR"/>
        </w:rPr>
        <w:footnoteReference w:id="1168"/>
      </w:r>
      <w:r w:rsidR="007729DF" w:rsidRPr="000D73CC">
        <w:rPr>
          <w:rFonts w:cs="IRNazli" w:hint="cs"/>
          <w:sz w:val="28"/>
          <w:szCs w:val="28"/>
          <w:rtl/>
          <w:lang w:bidi="fa-IR"/>
        </w:rPr>
        <w:t>.</w:t>
      </w:r>
    </w:p>
    <w:p w:rsidR="00FA641C" w:rsidRPr="000D73CC" w:rsidRDefault="007729DF"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چنانکه خداوند متعال می‌فرماید:</w:t>
      </w:r>
    </w:p>
    <w:p w:rsidR="00FA641C" w:rsidRPr="000D73CC" w:rsidRDefault="007729DF" w:rsidP="000A42BE">
      <w:pPr>
        <w:pStyle w:val="af"/>
        <w:widowControl w:val="0"/>
        <w:rPr>
          <w:rFonts w:ascii="Times New Roman" w:cs="B Lotus"/>
          <w:sz w:val="32"/>
          <w:rtl/>
        </w:rPr>
      </w:pPr>
      <w:r w:rsidRPr="000D73CC">
        <w:rPr>
          <w:rFonts w:ascii="Times New Roman" w:cs="Traditional Arabic" w:hint="cs"/>
          <w:sz w:val="32"/>
          <w:rtl/>
        </w:rPr>
        <w:t>﴿</w:t>
      </w:r>
      <w:r w:rsidRPr="000D73CC">
        <w:rPr>
          <w:rtl/>
        </w:rPr>
        <w:t xml:space="preserve">لَا تَقُمۡ فِيهِ أَبَدٗاۚ لَّمَسۡجِدٌ أُسِّسَ عَلَى </w:t>
      </w:r>
      <w:r w:rsidRPr="000D73CC">
        <w:rPr>
          <w:rFonts w:hint="cs"/>
          <w:rtl/>
        </w:rPr>
        <w:t>ٱ</w:t>
      </w:r>
      <w:r w:rsidRPr="000D73CC">
        <w:rPr>
          <w:rFonts w:hint="eastAsia"/>
          <w:rtl/>
        </w:rPr>
        <w:t>لتَّقۡوَىٰ</w:t>
      </w:r>
      <w:r w:rsidRPr="000D73CC">
        <w:rPr>
          <w:rtl/>
        </w:rPr>
        <w:t xml:space="preserve"> مِنۡ أَوَّلِ يَوۡمٍ أَحَقُّ أَن تَقُومَ فِيهِۚ فِيهِ رِجَالٞ يُحِبُّونَ أَن يَتَطَهَّرُواْۚ وَ</w:t>
      </w:r>
      <w:r w:rsidRPr="000D73CC">
        <w:rPr>
          <w:rFonts w:hint="cs"/>
          <w:rtl/>
        </w:rPr>
        <w:t>ٱ</w:t>
      </w:r>
      <w:r w:rsidRPr="000D73CC">
        <w:rPr>
          <w:rFonts w:hint="eastAsia"/>
          <w:rtl/>
        </w:rPr>
        <w:t>للَّهُ</w:t>
      </w:r>
      <w:r w:rsidRPr="000D73CC">
        <w:rPr>
          <w:rtl/>
        </w:rPr>
        <w:t xml:space="preserve"> يُحِبُّ </w:t>
      </w:r>
      <w:r w:rsidRPr="000D73CC">
        <w:rPr>
          <w:rFonts w:hint="cs"/>
          <w:rtl/>
        </w:rPr>
        <w:t>ٱ</w:t>
      </w:r>
      <w:r w:rsidRPr="000D73CC">
        <w:rPr>
          <w:rFonts w:hint="eastAsia"/>
          <w:rtl/>
        </w:rPr>
        <w:t>لۡمُطَّهِّرِينَ</w:t>
      </w:r>
      <w:r w:rsidRPr="000D73CC">
        <w:rPr>
          <w:rtl/>
        </w:rPr>
        <w:t>١</w:t>
      </w:r>
      <w:r w:rsidRPr="000D73CC">
        <w:rPr>
          <w:rStyle w:val="Chard"/>
          <w:rtl/>
        </w:rPr>
        <w:t>٠٨</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[التوبة: 108]</w:t>
      </w:r>
      <w:r w:rsidRPr="000D73CC">
        <w:rPr>
          <w:rStyle w:val="Char7"/>
          <w:rFonts w:hint="cs"/>
          <w:rtl/>
        </w:rPr>
        <w:t>.</w:t>
      </w:r>
    </w:p>
    <w:p w:rsidR="00FA641C" w:rsidRPr="000D73CC" w:rsidRDefault="00FA641C" w:rsidP="000A42BE">
      <w:pPr>
        <w:pStyle w:val="aa"/>
        <w:widowControl w:val="0"/>
        <w:rPr>
          <w:rFonts w:ascii="Times New Roman" w:hAnsi="Times New Roman" w:cs="B Lotus"/>
          <w:rtl/>
        </w:rPr>
      </w:pPr>
      <w:r w:rsidRPr="000D73CC">
        <w:rPr>
          <w:rStyle w:val="Char9"/>
          <w:rFonts w:hint="cs"/>
          <w:rtl/>
        </w:rPr>
        <w:t>«</w:t>
      </w:r>
      <w:r w:rsidRPr="000D73CC">
        <w:rPr>
          <w:rFonts w:hint="cs"/>
          <w:rtl/>
        </w:rPr>
        <w:t>(ای پیغمبر) هرگز در آن مسجد(ضرار) نایست و نماز مگزار. مسجدی(قبا) که از روز نخست بر پای</w:t>
      </w:r>
      <w:r w:rsidR="00671026" w:rsidRPr="000D73CC">
        <w:rPr>
          <w:rFonts w:hint="cs"/>
          <w:rtl/>
        </w:rPr>
        <w:t>ۀ</w:t>
      </w:r>
      <w:r w:rsidRPr="000D73CC">
        <w:rPr>
          <w:rFonts w:hint="cs"/>
          <w:rtl/>
        </w:rPr>
        <w:t xml:space="preserve"> تقوا بنا گردیده است، سزاوار آن است که در آن بر پای ایستی و نماز بگزاری. در آن جا کسانی هستند که می‌خواهند خود را پاکیزه دارند و خداوند هم پاکیزگان را دوست می‌دارد</w:t>
      </w:r>
      <w:r w:rsidRPr="000D73CC">
        <w:rPr>
          <w:rStyle w:val="Char9"/>
          <w:rFonts w:hint="cs"/>
          <w:rtl/>
        </w:rPr>
        <w:t>»</w:t>
      </w:r>
      <w:r w:rsidR="007729DF" w:rsidRPr="000D73CC">
        <w:rPr>
          <w:rStyle w:val="Char9"/>
          <w:rFonts w:hint="cs"/>
          <w:rtl/>
        </w:rPr>
        <w:t>.</w:t>
      </w:r>
    </w:p>
    <w:p w:rsidR="00FA641C" w:rsidRPr="000D73CC" w:rsidRDefault="007729DF"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همچنین خداوند می‌فرماید:</w:t>
      </w:r>
    </w:p>
    <w:p w:rsidR="00FA641C" w:rsidRPr="009A3E17" w:rsidRDefault="00DE743C" w:rsidP="000A42BE">
      <w:pPr>
        <w:pStyle w:val="af"/>
        <w:widowControl w:val="0"/>
        <w:rPr>
          <w:rFonts w:ascii="Times New Roman" w:cs="B Lotus"/>
          <w:spacing w:val="-4"/>
          <w:sz w:val="32"/>
          <w:rtl/>
        </w:rPr>
      </w:pPr>
      <w:r w:rsidRPr="009A3E17">
        <w:rPr>
          <w:rFonts w:ascii="Times New Roman" w:cs="Traditional Arabic" w:hint="cs"/>
          <w:spacing w:val="-4"/>
          <w:sz w:val="32"/>
          <w:rtl/>
        </w:rPr>
        <w:t>﴿</w:t>
      </w:r>
      <w:r w:rsidRPr="009A3E17">
        <w:rPr>
          <w:spacing w:val="-4"/>
          <w:rtl/>
        </w:rPr>
        <w:t xml:space="preserve">فِي بُيُوتٍ أَذِنَ </w:t>
      </w:r>
      <w:r w:rsidRPr="009A3E17">
        <w:rPr>
          <w:rFonts w:hint="cs"/>
          <w:spacing w:val="-4"/>
          <w:rtl/>
        </w:rPr>
        <w:t>ٱ</w:t>
      </w:r>
      <w:r w:rsidRPr="009A3E17">
        <w:rPr>
          <w:rFonts w:hint="eastAsia"/>
          <w:spacing w:val="-4"/>
          <w:rtl/>
        </w:rPr>
        <w:t>للَّهُ</w:t>
      </w:r>
      <w:r w:rsidRPr="009A3E17">
        <w:rPr>
          <w:spacing w:val="-4"/>
          <w:rtl/>
        </w:rPr>
        <w:t xml:space="preserve"> أَن تُرۡفَعَ وَيُذۡكَرَ فِيهَا </w:t>
      </w:r>
      <w:r w:rsidRPr="009A3E17">
        <w:rPr>
          <w:rFonts w:hint="cs"/>
          <w:spacing w:val="-4"/>
          <w:rtl/>
        </w:rPr>
        <w:t>ٱ</w:t>
      </w:r>
      <w:r w:rsidRPr="009A3E17">
        <w:rPr>
          <w:rFonts w:hint="eastAsia"/>
          <w:spacing w:val="-4"/>
          <w:rtl/>
        </w:rPr>
        <w:t>سۡمُهُ</w:t>
      </w:r>
      <w:r w:rsidRPr="009A3E17">
        <w:rPr>
          <w:rFonts w:hint="cs"/>
          <w:spacing w:val="-4"/>
          <w:rtl/>
        </w:rPr>
        <w:t>ۥ</w:t>
      </w:r>
      <w:r w:rsidRPr="009A3E17">
        <w:rPr>
          <w:spacing w:val="-4"/>
          <w:rtl/>
        </w:rPr>
        <w:t xml:space="preserve"> يُسَبِّحُ لَهُ</w:t>
      </w:r>
      <w:r w:rsidRPr="009A3E17">
        <w:rPr>
          <w:rFonts w:hint="cs"/>
          <w:spacing w:val="-4"/>
          <w:rtl/>
        </w:rPr>
        <w:t>ۥ</w:t>
      </w:r>
      <w:r w:rsidRPr="009A3E17">
        <w:rPr>
          <w:spacing w:val="-4"/>
          <w:rtl/>
        </w:rPr>
        <w:t xml:space="preserve"> فِيهَا بِ</w:t>
      </w:r>
      <w:r w:rsidRPr="009A3E17">
        <w:rPr>
          <w:rFonts w:hint="cs"/>
          <w:spacing w:val="-4"/>
          <w:rtl/>
        </w:rPr>
        <w:t>ٱ</w:t>
      </w:r>
      <w:r w:rsidRPr="009A3E17">
        <w:rPr>
          <w:rFonts w:hint="eastAsia"/>
          <w:spacing w:val="-4"/>
          <w:rtl/>
        </w:rPr>
        <w:t>لۡغُدُوِّ</w:t>
      </w:r>
      <w:r w:rsidRPr="009A3E17">
        <w:rPr>
          <w:spacing w:val="-4"/>
          <w:rtl/>
        </w:rPr>
        <w:t xml:space="preserve"> وَ</w:t>
      </w:r>
      <w:r w:rsidRPr="009A3E17">
        <w:rPr>
          <w:rFonts w:hint="cs"/>
          <w:spacing w:val="-4"/>
          <w:rtl/>
        </w:rPr>
        <w:t>ٱ</w:t>
      </w:r>
      <w:r w:rsidRPr="009A3E17">
        <w:rPr>
          <w:rFonts w:hint="eastAsia"/>
          <w:spacing w:val="-4"/>
          <w:rtl/>
        </w:rPr>
        <w:t>لۡأٓصَالِ</w:t>
      </w:r>
      <w:r w:rsidRPr="009A3E17">
        <w:rPr>
          <w:spacing w:val="-4"/>
          <w:rtl/>
        </w:rPr>
        <w:t xml:space="preserve">٣٦ رِجَالٞ لَّا تُلۡهِيهِمۡ تِجَٰرَةٞ وَلَا بَيۡعٌ عَن ذِكۡرِ </w:t>
      </w:r>
      <w:r w:rsidRPr="009A3E17">
        <w:rPr>
          <w:rFonts w:hint="cs"/>
          <w:spacing w:val="-4"/>
          <w:rtl/>
        </w:rPr>
        <w:t>ٱ</w:t>
      </w:r>
      <w:r w:rsidRPr="009A3E17">
        <w:rPr>
          <w:rFonts w:hint="eastAsia"/>
          <w:spacing w:val="-4"/>
          <w:rtl/>
        </w:rPr>
        <w:t>للَّهِ</w:t>
      </w:r>
      <w:r w:rsidRPr="009A3E17">
        <w:rPr>
          <w:spacing w:val="-4"/>
          <w:rtl/>
        </w:rPr>
        <w:t xml:space="preserve"> وَإِقَامِ </w:t>
      </w:r>
      <w:r w:rsidRPr="009A3E17">
        <w:rPr>
          <w:rFonts w:hint="cs"/>
          <w:spacing w:val="-4"/>
          <w:rtl/>
        </w:rPr>
        <w:t>ٱ</w:t>
      </w:r>
      <w:r w:rsidRPr="009A3E17">
        <w:rPr>
          <w:rFonts w:hint="eastAsia"/>
          <w:spacing w:val="-4"/>
          <w:rtl/>
        </w:rPr>
        <w:t>لصَّلَوٰةِ</w:t>
      </w:r>
      <w:r w:rsidRPr="009A3E17">
        <w:rPr>
          <w:spacing w:val="-4"/>
          <w:rtl/>
        </w:rPr>
        <w:t xml:space="preserve"> وَإِيتَآءِ </w:t>
      </w:r>
      <w:r w:rsidRPr="009A3E17">
        <w:rPr>
          <w:rFonts w:hint="cs"/>
          <w:spacing w:val="-4"/>
          <w:rtl/>
        </w:rPr>
        <w:t>ٱ</w:t>
      </w:r>
      <w:r w:rsidRPr="009A3E17">
        <w:rPr>
          <w:rFonts w:hint="eastAsia"/>
          <w:spacing w:val="-4"/>
          <w:rtl/>
        </w:rPr>
        <w:t>لزَّكَوٰةِ</w:t>
      </w:r>
      <w:r w:rsidRPr="009A3E17">
        <w:rPr>
          <w:spacing w:val="-4"/>
          <w:rtl/>
        </w:rPr>
        <w:t xml:space="preserve"> يَخَافُونَ يَوۡمٗا تَتَقَلَّبُ فِيهِ </w:t>
      </w:r>
      <w:r w:rsidRPr="009A3E17">
        <w:rPr>
          <w:rFonts w:hint="cs"/>
          <w:spacing w:val="-4"/>
          <w:rtl/>
        </w:rPr>
        <w:t>ٱ</w:t>
      </w:r>
      <w:r w:rsidRPr="009A3E17">
        <w:rPr>
          <w:rFonts w:hint="eastAsia"/>
          <w:spacing w:val="-4"/>
          <w:rtl/>
        </w:rPr>
        <w:t>لۡقُلُوبُ</w:t>
      </w:r>
      <w:r w:rsidRPr="009A3E17">
        <w:rPr>
          <w:spacing w:val="-4"/>
          <w:rtl/>
        </w:rPr>
        <w:t xml:space="preserve"> وَ</w:t>
      </w:r>
      <w:r w:rsidRPr="009A3E17">
        <w:rPr>
          <w:rFonts w:hint="cs"/>
          <w:spacing w:val="-4"/>
          <w:rtl/>
        </w:rPr>
        <w:t>ٱ</w:t>
      </w:r>
      <w:r w:rsidRPr="009A3E17">
        <w:rPr>
          <w:rFonts w:hint="eastAsia"/>
          <w:spacing w:val="-4"/>
          <w:rtl/>
        </w:rPr>
        <w:t>لۡأَبۡصَٰرُ</w:t>
      </w:r>
      <w:r w:rsidRPr="009A3E17">
        <w:rPr>
          <w:spacing w:val="-4"/>
          <w:rtl/>
        </w:rPr>
        <w:t xml:space="preserve">٣٧ لِيَجۡزِيَهُمُ </w:t>
      </w:r>
      <w:r w:rsidRPr="009A3E17">
        <w:rPr>
          <w:rFonts w:hint="cs"/>
          <w:spacing w:val="-4"/>
          <w:rtl/>
        </w:rPr>
        <w:t>ٱ</w:t>
      </w:r>
      <w:r w:rsidRPr="009A3E17">
        <w:rPr>
          <w:rFonts w:hint="eastAsia"/>
          <w:spacing w:val="-4"/>
          <w:rtl/>
        </w:rPr>
        <w:t>للَّهُ</w:t>
      </w:r>
      <w:r w:rsidRPr="009A3E17">
        <w:rPr>
          <w:spacing w:val="-4"/>
          <w:rtl/>
        </w:rPr>
        <w:t xml:space="preserve"> أَحۡسَنَ مَا عَمِلُواْ وَيَزِيدَهُم مِّن فَضۡلِهِ</w:t>
      </w:r>
      <w:r w:rsidRPr="009A3E17">
        <w:rPr>
          <w:rFonts w:hint="cs"/>
          <w:spacing w:val="-4"/>
          <w:rtl/>
        </w:rPr>
        <w:t>ۦۗ</w:t>
      </w:r>
      <w:r w:rsidRPr="009A3E17">
        <w:rPr>
          <w:spacing w:val="-4"/>
          <w:rtl/>
        </w:rPr>
        <w:t xml:space="preserve"> وَ</w:t>
      </w:r>
      <w:r w:rsidRPr="009A3E17">
        <w:rPr>
          <w:rFonts w:hint="cs"/>
          <w:spacing w:val="-4"/>
          <w:rtl/>
        </w:rPr>
        <w:t>ٱ</w:t>
      </w:r>
      <w:r w:rsidRPr="009A3E17">
        <w:rPr>
          <w:rFonts w:hint="eastAsia"/>
          <w:spacing w:val="-4"/>
          <w:rtl/>
        </w:rPr>
        <w:t>للَّهُ</w:t>
      </w:r>
      <w:r w:rsidRPr="009A3E17">
        <w:rPr>
          <w:spacing w:val="-4"/>
          <w:rtl/>
        </w:rPr>
        <w:t xml:space="preserve"> يَرۡزُقُ مَن يَشَآءُ بِغَيۡرِ حِسَابٖ٣٨</w:t>
      </w:r>
      <w:r w:rsidRPr="009A3E17">
        <w:rPr>
          <w:rFonts w:ascii="Times New Roman" w:cs="Traditional Arabic" w:hint="cs"/>
          <w:spacing w:val="-4"/>
          <w:sz w:val="32"/>
          <w:rtl/>
        </w:rPr>
        <w:t>﴾</w:t>
      </w:r>
      <w:r w:rsidRPr="009A3E17">
        <w:rPr>
          <w:rFonts w:ascii="Times New Roman" w:cs="IRNazli"/>
          <w:spacing w:val="-4"/>
          <w:sz w:val="32"/>
          <w:rtl/>
        </w:rPr>
        <w:t xml:space="preserve"> </w:t>
      </w:r>
      <w:r w:rsidRPr="009A3E17">
        <w:rPr>
          <w:rStyle w:val="Char7"/>
          <w:spacing w:val="-4"/>
          <w:rtl/>
        </w:rPr>
        <w:t>[النور: 36-38]</w:t>
      </w:r>
      <w:r w:rsidRPr="009A3E17">
        <w:rPr>
          <w:rStyle w:val="Char7"/>
          <w:rFonts w:hint="cs"/>
          <w:spacing w:val="-4"/>
          <w:rtl/>
        </w:rPr>
        <w:t>.</w:t>
      </w:r>
    </w:p>
    <w:p w:rsidR="00FA641C" w:rsidRPr="000D73CC" w:rsidRDefault="00FA641C" w:rsidP="000A42BE">
      <w:pPr>
        <w:pStyle w:val="aa"/>
        <w:widowControl w:val="0"/>
        <w:rPr>
          <w:rFonts w:ascii="Times New Roman" w:hAnsi="Times New Roman" w:cs="B Lotus"/>
          <w:rtl/>
        </w:rPr>
      </w:pPr>
      <w:r w:rsidRPr="000D73CC">
        <w:rPr>
          <w:rStyle w:val="Char9"/>
          <w:rFonts w:hint="cs"/>
          <w:rtl/>
        </w:rPr>
        <w:t>«</w:t>
      </w:r>
      <w:r w:rsidRPr="000D73CC">
        <w:rPr>
          <w:rFonts w:hint="cs"/>
          <w:rtl/>
        </w:rPr>
        <w:t>در خانه‌هایی که خداوند اجازه داده است برافراشته شوند و در آن نام خدا برده شود، در آن سحرگاهان و شامگاهان به تقدیس و تنزیه یزدان می‌پردازند. مردانی که بازرگانی و معامله‌ای آنان را از یاد خدا و خواندن نماز و دادن زکات غافل نمی‌سازد. از روزی می‌ترسند که دلها و چشمها در آن دگرگون و پریشان می‌گردد. تا اینکه خداوند برابر بهترین کارهایشان پاداششان را بدهد و از فضل خود بر پاداششان بیفزاید؛ چرا که خداوند هرکس را که بخواهد، بی‌حساب از مواهب خویش بهره‌مند می‌سازد</w:t>
      </w:r>
      <w:r w:rsidRPr="000D73CC">
        <w:rPr>
          <w:rStyle w:val="Char9"/>
          <w:rFonts w:hint="cs"/>
          <w:rtl/>
        </w:rPr>
        <w:t>»</w:t>
      </w:r>
      <w:r w:rsidR="00DB571B" w:rsidRPr="000D73CC">
        <w:rPr>
          <w:rStyle w:val="Char9"/>
          <w:rFonts w:hint="cs"/>
          <w:rtl/>
        </w:rPr>
        <w:t>.</w:t>
      </w:r>
    </w:p>
    <w:p w:rsidR="00FA641C" w:rsidRPr="000D73CC" w:rsidRDefault="00FA641C" w:rsidP="000A42BE">
      <w:pPr>
        <w:pStyle w:val="a4"/>
        <w:widowControl w:val="0"/>
        <w:rPr>
          <w:rtl/>
        </w:rPr>
      </w:pPr>
      <w:bookmarkStart w:id="891" w:name="_Toc134241449"/>
      <w:bookmarkStart w:id="892" w:name="_Toc270033371"/>
      <w:bookmarkStart w:id="893" w:name="_Toc439429866"/>
      <w:r w:rsidRPr="000D73CC">
        <w:rPr>
          <w:rFonts w:hint="cs"/>
          <w:rtl/>
        </w:rPr>
        <w:t>2- مسجد نشان فراگیر بودن اسلام است</w:t>
      </w:r>
      <w:bookmarkEnd w:id="891"/>
      <w:bookmarkEnd w:id="892"/>
      <w:bookmarkEnd w:id="893"/>
    </w:p>
    <w:p w:rsidR="00FA641C" w:rsidRPr="009A3E17" w:rsidRDefault="00FA641C" w:rsidP="000A42BE">
      <w:pPr>
        <w:pStyle w:val="StyleComplexBLotus12ptJustifiedFirstline05cmCharCharCharCharCharCharCharChar"/>
        <w:widowControl w:val="0"/>
        <w:tabs>
          <w:tab w:val="right" w:pos="708"/>
        </w:tabs>
        <w:spacing w:line="240" w:lineRule="auto"/>
        <w:rPr>
          <w:rFonts w:cs="IRNazli"/>
          <w:spacing w:val="-2"/>
          <w:sz w:val="28"/>
          <w:szCs w:val="28"/>
          <w:rtl/>
          <w:lang w:bidi="fa-IR"/>
        </w:rPr>
      </w:pPr>
      <w:r w:rsidRPr="009A3E17">
        <w:rPr>
          <w:rStyle w:val="Char6"/>
          <w:rFonts w:hint="cs"/>
          <w:spacing w:val="-2"/>
          <w:rtl/>
        </w:rPr>
        <w:t>الف</w:t>
      </w:r>
      <w:r w:rsidRPr="009A3E17">
        <w:rPr>
          <w:rFonts w:cs="IRNazli" w:hint="cs"/>
          <w:spacing w:val="-2"/>
          <w:sz w:val="28"/>
          <w:szCs w:val="28"/>
          <w:rtl/>
          <w:lang w:bidi="fa-IR"/>
        </w:rPr>
        <w:t xml:space="preserve"> </w:t>
      </w:r>
      <w:r w:rsidRPr="009A3E17">
        <w:rPr>
          <w:rFonts w:ascii="Times New Roman" w:hAnsi="Times New Roman" w:cs="Times New Roman"/>
          <w:spacing w:val="-2"/>
          <w:sz w:val="28"/>
          <w:szCs w:val="28"/>
          <w:rtl/>
          <w:lang w:bidi="fa-IR"/>
        </w:rPr>
        <w:t>–</w:t>
      </w:r>
      <w:r w:rsidRPr="009A3E17">
        <w:rPr>
          <w:rFonts w:cs="IRNazli" w:hint="cs"/>
          <w:spacing w:val="-2"/>
          <w:sz w:val="28"/>
          <w:szCs w:val="28"/>
          <w:rtl/>
          <w:lang w:bidi="fa-IR"/>
        </w:rPr>
        <w:t xml:space="preserve"> هدف از تأسیس مسجد این است که عبادتگاه و محل نماز خواندن مؤمنان باشد و جایی باشد که آنها در آن با حمد و شکر خدا بر نعمت</w:t>
      </w:r>
      <w:r w:rsidR="009A3E17">
        <w:rPr>
          <w:rFonts w:cs="IRNazli" w:hint="eastAsia"/>
          <w:spacing w:val="-2"/>
          <w:sz w:val="28"/>
          <w:szCs w:val="28"/>
          <w:rtl/>
          <w:lang w:bidi="fa-IR"/>
        </w:rPr>
        <w:t>‌</w:t>
      </w:r>
      <w:r w:rsidRPr="009A3E17">
        <w:rPr>
          <w:rFonts w:cs="IRNazli" w:hint="cs"/>
          <w:spacing w:val="-2"/>
          <w:sz w:val="28"/>
          <w:szCs w:val="28"/>
          <w:rtl/>
          <w:lang w:bidi="fa-IR"/>
        </w:rPr>
        <w:t>هایش، پاکی او را بگویند. هر مسلمان به مسجد می‌آید و نماز و عبادت</w:t>
      </w:r>
      <w:r w:rsidR="009A3E17" w:rsidRPr="009A3E17">
        <w:rPr>
          <w:rFonts w:cs="IRNazli" w:hint="eastAsia"/>
          <w:spacing w:val="-2"/>
          <w:sz w:val="28"/>
          <w:szCs w:val="28"/>
          <w:rtl/>
          <w:lang w:bidi="fa-IR"/>
        </w:rPr>
        <w:t>‌</w:t>
      </w:r>
      <w:r w:rsidRPr="009A3E17">
        <w:rPr>
          <w:rFonts w:cs="IRNazli" w:hint="cs"/>
          <w:spacing w:val="-2"/>
          <w:sz w:val="28"/>
          <w:szCs w:val="28"/>
          <w:rtl/>
          <w:lang w:bidi="fa-IR"/>
        </w:rPr>
        <w:t>های خود را در آن انجام می‌دهد و تا وقتی قداست مسجد را رعایت کند و حق حرمت آن را به جا آورد، در آسایش و امنیت است.</w:t>
      </w:r>
    </w:p>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 xml:space="preserve">ب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هدف از تأسیس مسجد اینکه محلی باشد برای دیدار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با یارانش و کسانی که از مناطق دیگر به دیدار او و به قصد طلب هدایت و ایمان آوردن و تصدیق رسالتش می‌آیند.</w:t>
      </w:r>
    </w:p>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ج</w:t>
      </w:r>
      <w:r w:rsidRPr="000D73CC">
        <w:rPr>
          <w:rFonts w:cs="IRNazli" w:hint="cs"/>
          <w:sz w:val="28"/>
          <w:szCs w:val="28"/>
          <w:rtl/>
          <w:lang w:bidi="fa-IR"/>
        </w:rPr>
        <w:t xml:space="preserve">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هدف از تأسیس مسجد اینکه مکانی برای یادگیری علوم و معارف جهان هستی و عقلی و قرآنی قرار گیرد. مواردی که قرآن به آن تشویق کرده است، در آن اندیشیده شود و مؤمنان در آن، اندیشه‌ها و ثمرات عقل</w:t>
      </w:r>
      <w:r w:rsidR="009A3E17">
        <w:rPr>
          <w:rFonts w:cs="IRNazli" w:hint="eastAsia"/>
          <w:sz w:val="28"/>
          <w:szCs w:val="28"/>
          <w:rtl/>
          <w:lang w:bidi="fa-IR"/>
        </w:rPr>
        <w:t>‌</w:t>
      </w:r>
      <w:r w:rsidRPr="000D73CC">
        <w:rPr>
          <w:rFonts w:cs="IRNazli" w:hint="cs"/>
          <w:sz w:val="28"/>
          <w:szCs w:val="28"/>
          <w:rtl/>
          <w:lang w:bidi="fa-IR"/>
        </w:rPr>
        <w:t>های خود را بررسی نمایند و مسجد، مدرسه‌ای بود که دانش‌جویان از مناطق مختلف برای آگاهی از تعالیم دین در آن جمع می‌گردیدند هرجا قصد آن را می‌کردند تا در دین آگاهی به دست آورند و مژده‌رسان و بیم‌دهنده نزد قومشان در حالی که آنها را به راه خدا دعوت می‌دادند و هدایت می‌نمودند، برمی‌گشتند. همچنین مکانی است برای انتقال تعالیم و آموزه‌های یک نسل به نسل دیگر.</w:t>
      </w:r>
    </w:p>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د</w:t>
      </w:r>
      <w:r w:rsidRPr="000D73CC">
        <w:rPr>
          <w:rFonts w:cs="IRNazli" w:hint="cs"/>
          <w:sz w:val="28"/>
          <w:szCs w:val="28"/>
          <w:rtl/>
          <w:lang w:bidi="fa-IR"/>
        </w:rPr>
        <w:t xml:space="preserve">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هدف از تأسیس مسجد اینکه برای فرد غریبه و ناآشنا پناهگاهی باشد و مسافر بتواند در آن مستقر شود که منت گذاردن هیچ کسی او را آزرده خاطر نکند؛ پس او از چشمه مسجد و از هدایت آن به اندازه توان عقلی و روانی‌‌اش استفاده می‌کند و هیچ کسی نیست که او را از فرا گرفتن دانش و معرفت یا نوعی از انواع هدایت باز دارد؛ پس چه بسا فرماندهان و قهرمانانی عالمان و دانشمندانی بوده‌اند که مرکز اصلی تعلیم و تربیت آنان مسجد بوده است و فرماندهی و قهرمانی را در آن آموخته‌اند و دانش و علم را در آن فراگرفته‌اند و سپس نزد مردم رفته و تشنگی آنها را با معرفت برطرف نموده‌اند و آنان را سیراب کرده‌اند؟ و چه بسا داعیانی بوده‌اند که در میدانهای مسجد درس دعوت در راه خدا را فراگرفته‌اند و هر یک از آنها الگوی داعیان و اسو</w:t>
      </w:r>
      <w:r w:rsidR="00671026" w:rsidRPr="000D73CC">
        <w:rPr>
          <w:rFonts w:cs="IRNazli" w:hint="cs"/>
          <w:sz w:val="28"/>
          <w:szCs w:val="28"/>
          <w:rtl/>
          <w:lang w:bidi="fa-IR"/>
        </w:rPr>
        <w:t>ۀ</w:t>
      </w:r>
      <w:r w:rsidRPr="000D73CC">
        <w:rPr>
          <w:rFonts w:cs="IRNazli" w:hint="cs"/>
          <w:sz w:val="28"/>
          <w:szCs w:val="28"/>
          <w:rtl/>
          <w:lang w:bidi="fa-IR"/>
        </w:rPr>
        <w:t xml:space="preserve"> هدایت‌کنندگان گشته است و چون گُلی بوده که دلها را به ویژگی انحصاری خود جذب کرده و دلها بی‌درنگ به سمت و سوی او گرایش پیدا کرده است و از او هدایت گرفته‌اند؟ و چه بسا بادیه‌نشینانی بوده‌اند که فرق رنگهای سرخ و زرد را نمی‌دانسته‌اند، اما با ورود به مسجد و مشاهد</w:t>
      </w:r>
      <w:r w:rsidR="00671026" w:rsidRPr="000D73CC">
        <w:rPr>
          <w:rFonts w:cs="IRNazli" w:hint="cs"/>
          <w:sz w:val="28"/>
          <w:szCs w:val="28"/>
          <w:rtl/>
          <w:lang w:bidi="fa-IR"/>
        </w:rPr>
        <w:t>ۀ</w:t>
      </w:r>
      <w:r w:rsidRPr="000D73CC">
        <w:rPr>
          <w:rFonts w:cs="IRNazli" w:hint="cs"/>
          <w:sz w:val="28"/>
          <w:szCs w:val="28"/>
          <w:rtl/>
          <w:lang w:bidi="fa-IR"/>
        </w:rPr>
        <w:t xml:space="preserve"> این وضعیت که اصحاب پروانه‌وار گرد شمع آن حضرت جمع شده‌اند و به سخنان او گوش فرا می‌دهند و چنان آرام هستند که گویا بر بالای سرشان پرنده است و این بادیه‌نشین به همراه آنها به سخنان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گوش داده و دارای نعمت عقل بوده که این نعمت زیر پرده جهالت پنهان گشته است و با حضور در مسجد، پرد</w:t>
      </w:r>
      <w:r w:rsidR="00671026" w:rsidRPr="000D73CC">
        <w:rPr>
          <w:rFonts w:cs="IRNazli" w:hint="cs"/>
          <w:sz w:val="28"/>
          <w:szCs w:val="28"/>
          <w:rtl/>
          <w:lang w:bidi="fa-IR"/>
        </w:rPr>
        <w:t>ۀ</w:t>
      </w:r>
      <w:r w:rsidRPr="000D73CC">
        <w:rPr>
          <w:rFonts w:cs="IRNazli" w:hint="cs"/>
          <w:sz w:val="28"/>
          <w:szCs w:val="28"/>
          <w:rtl/>
          <w:lang w:bidi="fa-IR"/>
        </w:rPr>
        <w:t xml:space="preserve"> جهالت از عقلش دور شده و عاقل و آگاه شده و هدایت یافته و راهش را روشن کرده است؛ سپس نزد قومش به عنوان یک پیشوا بازگشته و آنها را به سوی خدا دعوت داده است و آنان را با دانشی که فراگرفته و رفتاری که خود در پیش گرفته، تربیت کرده است و قومش نیز به دعوت او ایمان آورده و با رهنمود او هدایت یافته‌اند و آنها با این عمل در صفحات تاریخ اسلامی درخشیدند</w:t>
      </w:r>
      <w:r w:rsidRPr="000D73CC">
        <w:rPr>
          <w:rStyle w:val="FootnoteReference"/>
          <w:rFonts w:cs="IRNazli"/>
          <w:sz w:val="28"/>
          <w:szCs w:val="28"/>
          <w:rtl/>
          <w:lang w:bidi="fa-IR"/>
        </w:rPr>
        <w:footnoteReference w:id="1169"/>
      </w:r>
      <w:r w:rsidR="00DB571B" w:rsidRPr="000D73CC">
        <w:rPr>
          <w:rFonts w:cs="IRNazli" w:hint="cs"/>
          <w:sz w:val="28"/>
          <w:szCs w:val="28"/>
          <w:rtl/>
          <w:lang w:bidi="fa-IR"/>
        </w:rPr>
        <w:t>.</w:t>
      </w:r>
    </w:p>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س</w:t>
      </w:r>
      <w:r w:rsidRPr="000D73CC">
        <w:rPr>
          <w:rFonts w:cs="IRNazli" w:hint="cs"/>
          <w:sz w:val="28"/>
          <w:szCs w:val="28"/>
          <w:rtl/>
          <w:lang w:bidi="fa-IR"/>
        </w:rPr>
        <w:t xml:space="preserve">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هدف از تأسیس مسجد اینکه قلعه و دژی باشد که مجاهدان آن گاه که به جهاد فرا خوانده می‌شدند، در آن گرد هم آیند و در آن پرچم جهاد و دعوت به راه خدا تهیه می‌شود و فرماندهان از آنجا پرچم</w:t>
      </w:r>
      <w:r w:rsidR="009A3E17">
        <w:rPr>
          <w:rFonts w:cs="IRNazli" w:hint="eastAsia"/>
          <w:sz w:val="28"/>
          <w:szCs w:val="28"/>
          <w:rtl/>
          <w:lang w:bidi="fa-IR"/>
        </w:rPr>
        <w:t>‌</w:t>
      </w:r>
      <w:r w:rsidRPr="000D73CC">
        <w:rPr>
          <w:rFonts w:cs="IRNazli" w:hint="cs"/>
          <w:sz w:val="28"/>
          <w:szCs w:val="28"/>
          <w:rtl/>
          <w:lang w:bidi="fa-IR"/>
        </w:rPr>
        <w:t>ها را به دوش می‌گیرند تا به محل نبردها بروند و در سای</w:t>
      </w:r>
      <w:r w:rsidR="00671026" w:rsidRPr="000D73CC">
        <w:rPr>
          <w:rFonts w:cs="IRNazli" w:hint="cs"/>
          <w:sz w:val="28"/>
          <w:szCs w:val="28"/>
          <w:rtl/>
          <w:lang w:bidi="fa-IR"/>
        </w:rPr>
        <w:t>ۀ</w:t>
      </w:r>
      <w:r w:rsidRPr="000D73CC">
        <w:rPr>
          <w:rFonts w:cs="IRNazli" w:hint="cs"/>
          <w:sz w:val="28"/>
          <w:szCs w:val="28"/>
          <w:rtl/>
          <w:lang w:bidi="fa-IR"/>
        </w:rPr>
        <w:t xml:space="preserve"> این پرچم، لشکر خدا در انتظار پیروزی یا شهادت است.</w:t>
      </w:r>
    </w:p>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ش</w:t>
      </w:r>
      <w:r w:rsidRPr="000D73CC">
        <w:rPr>
          <w:rFonts w:cs="IRNazli" w:hint="cs"/>
          <w:sz w:val="28"/>
          <w:szCs w:val="28"/>
          <w:rtl/>
          <w:lang w:bidi="fa-IR"/>
        </w:rPr>
        <w:t xml:space="preserve">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هدف از تأسیس مسجد اینکه در گوشه‌ای از آن، مجروحان جهاد و مبارزه، مداوا شوند تا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بتواند آنها را عیادت نماید و از اوضاع و احوال آنان اطلاع یابد و طبیب برایشان فراهم کند و بدون رنج و سختی به مداوای آنها بپردازد و این گونه از آنها تقدیر به عمل آورد.</w:t>
      </w:r>
    </w:p>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ص</w:t>
      </w:r>
      <w:r w:rsidRPr="000D73CC">
        <w:rPr>
          <w:rFonts w:cs="IRNazli" w:hint="cs"/>
          <w:sz w:val="28"/>
          <w:szCs w:val="28"/>
          <w:rtl/>
          <w:lang w:bidi="fa-IR"/>
        </w:rPr>
        <w:t xml:space="preserve">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هدف از تأسیس مسجد این بود تا مرکز پیک و اطلاع‌رسانی باشد و اخبار از آنجا منتشر شود و پیکها فرستاده شوند و اخبار سیاسی مربوط به صلح و جنگ در آن تصمیم‌گیری گردد و پیام</w:t>
      </w:r>
      <w:r w:rsidR="009A3E17">
        <w:rPr>
          <w:rFonts w:cs="IRNazli" w:hint="eastAsia"/>
          <w:sz w:val="28"/>
          <w:szCs w:val="28"/>
          <w:rtl/>
          <w:lang w:bidi="fa-IR"/>
        </w:rPr>
        <w:t>‌</w:t>
      </w:r>
      <w:r w:rsidRPr="000D73CC">
        <w:rPr>
          <w:rFonts w:cs="IRNazli" w:hint="cs"/>
          <w:sz w:val="28"/>
          <w:szCs w:val="28"/>
          <w:rtl/>
          <w:lang w:bidi="fa-IR"/>
        </w:rPr>
        <w:t>هایی که مژد</w:t>
      </w:r>
      <w:r w:rsidR="00671026" w:rsidRPr="000D73CC">
        <w:rPr>
          <w:rFonts w:cs="IRNazli" w:hint="cs"/>
          <w:sz w:val="28"/>
          <w:szCs w:val="28"/>
          <w:rtl/>
          <w:lang w:bidi="fa-IR"/>
        </w:rPr>
        <w:t>ۀ</w:t>
      </w:r>
      <w:r w:rsidR="009A3E17">
        <w:rPr>
          <w:rFonts w:cs="IRNazli" w:hint="cs"/>
          <w:sz w:val="28"/>
          <w:szCs w:val="28"/>
          <w:rtl/>
          <w:lang w:bidi="fa-IR"/>
        </w:rPr>
        <w:t xml:space="preserve"> پیروزی را می‌دهد، آن</w:t>
      </w:r>
      <w:r w:rsidR="009A3E17">
        <w:rPr>
          <w:rFonts w:cs="IRNazli" w:hint="eastAsia"/>
          <w:sz w:val="28"/>
          <w:szCs w:val="28"/>
          <w:rtl/>
          <w:lang w:bidi="fa-IR"/>
        </w:rPr>
        <w:t>‌</w:t>
      </w:r>
      <w:r w:rsidRPr="000D73CC">
        <w:rPr>
          <w:rFonts w:cs="IRNazli" w:hint="cs"/>
          <w:sz w:val="28"/>
          <w:szCs w:val="28"/>
          <w:rtl/>
          <w:lang w:bidi="fa-IR"/>
        </w:rPr>
        <w:t>جا فرا گرفته و خوانده شود و از آنجا مسلمانان به کمک فراخوانده شوند و خبر مرگ شهیدانی که در معرکه‌های جهاد به شهادت رسیده‌اند، در آن اعلام شود تا دیگران از آنها الگو بگیرند و رقابت‌کنندگان در اقتدا به آنها به یکدیگر به رقابت بپردازند.</w:t>
      </w:r>
    </w:p>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ض</w:t>
      </w:r>
      <w:r w:rsidRPr="000D73CC">
        <w:rPr>
          <w:rFonts w:cs="IRNazli" w:hint="cs"/>
          <w:sz w:val="28"/>
          <w:szCs w:val="28"/>
          <w:rtl/>
          <w:lang w:bidi="fa-IR"/>
        </w:rPr>
        <w:t xml:space="preserve">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هدف از تأسیس مسجد این بود تا سنگر جامعه مسلمان باشد که از آنجا حرکتهای مشکوک دشمن کنترل گردد؛ به خصوص دشمنانی که با آنان در جامعه‌ای واحد زندگی می‌کنند از قبیل یهودیان و منافقان و بت‌پرستانی که هنوز در شرک و بت‌پرستی به سر می‌بردند تا جامعه مسلمان از سرانجام توطئه و نقش</w:t>
      </w:r>
      <w:r w:rsidR="00671026" w:rsidRPr="000D73CC">
        <w:rPr>
          <w:rFonts w:cs="IRNazli" w:hint="cs"/>
          <w:sz w:val="28"/>
          <w:szCs w:val="28"/>
          <w:rtl/>
          <w:lang w:bidi="fa-IR"/>
        </w:rPr>
        <w:t>ۀ</w:t>
      </w:r>
      <w:r w:rsidRPr="000D73CC">
        <w:rPr>
          <w:rFonts w:cs="IRNazli" w:hint="cs"/>
          <w:sz w:val="28"/>
          <w:szCs w:val="28"/>
          <w:rtl/>
          <w:lang w:bidi="fa-IR"/>
        </w:rPr>
        <w:t xml:space="preserve"> آنها و از خیانت آنها در امان باشد</w:t>
      </w:r>
      <w:r w:rsidRPr="000D73CC">
        <w:rPr>
          <w:rStyle w:val="FootnoteReference"/>
          <w:rFonts w:cs="IRNazli"/>
          <w:sz w:val="28"/>
          <w:szCs w:val="28"/>
          <w:rtl/>
          <w:lang w:bidi="fa-IR"/>
        </w:rPr>
        <w:footnoteReference w:id="1170"/>
      </w:r>
      <w:r w:rsidR="00F20D7B" w:rsidRPr="000D73CC">
        <w:rPr>
          <w:rFonts w:cs="IRNazli" w:hint="cs"/>
          <w:sz w:val="28"/>
          <w:szCs w:val="28"/>
          <w:rtl/>
          <w:lang w:bidi="fa-IR"/>
        </w:rPr>
        <w:t>.</w:t>
      </w:r>
    </w:p>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ساختن مسجد اولین اقدامی بود که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بعد از استقرار و هجرت خویش در آغاز آمدنش انجام داد تا نمونه‌ای باشد که در سادگی مظهر و عمق آگاهی به او اقتدا شود تا به وسیل</w:t>
      </w:r>
      <w:r w:rsidR="00671026" w:rsidRPr="000D73CC">
        <w:rPr>
          <w:rFonts w:cs="IRNazli" w:hint="cs"/>
          <w:sz w:val="28"/>
          <w:szCs w:val="28"/>
          <w:rtl/>
          <w:lang w:bidi="fa-IR"/>
        </w:rPr>
        <w:t>ۀ</w:t>
      </w:r>
      <w:r w:rsidRPr="000D73CC">
        <w:rPr>
          <w:rFonts w:cs="IRNazli" w:hint="cs"/>
          <w:sz w:val="28"/>
          <w:szCs w:val="28"/>
          <w:rtl/>
          <w:lang w:bidi="fa-IR"/>
        </w:rPr>
        <w:t xml:space="preserve"> آن بزرگ‌ترین و فراگیرترین اهداف را با کمترین مخارج و حداقل زحمتها محقق نماید</w:t>
      </w:r>
      <w:r w:rsidRPr="000D73CC">
        <w:rPr>
          <w:rStyle w:val="FootnoteReference"/>
          <w:rFonts w:cs="IRNazli"/>
          <w:sz w:val="28"/>
          <w:szCs w:val="28"/>
          <w:rtl/>
          <w:lang w:bidi="fa-IR"/>
        </w:rPr>
        <w:footnoteReference w:id="1171"/>
      </w:r>
      <w:r w:rsidR="00F20D7B" w:rsidRPr="000D73CC">
        <w:rPr>
          <w:rFonts w:cs="IRNazli" w:hint="cs"/>
          <w:sz w:val="28"/>
          <w:szCs w:val="28"/>
          <w:rtl/>
          <w:lang w:bidi="fa-IR"/>
        </w:rPr>
        <w:t>.</w:t>
      </w:r>
    </w:p>
    <w:p w:rsidR="00FA641C" w:rsidRPr="000D73CC" w:rsidRDefault="00FA641C" w:rsidP="000A42BE">
      <w:pPr>
        <w:pStyle w:val="a4"/>
        <w:widowControl w:val="0"/>
        <w:rPr>
          <w:rtl/>
        </w:rPr>
      </w:pPr>
      <w:bookmarkStart w:id="894" w:name="_Toc134241450"/>
      <w:bookmarkStart w:id="895" w:name="_Toc270033372"/>
      <w:bookmarkStart w:id="896" w:name="_Toc439429867"/>
      <w:r w:rsidRPr="000D73CC">
        <w:rPr>
          <w:rFonts w:hint="cs"/>
          <w:rtl/>
        </w:rPr>
        <w:t>3- تربیت با ارائه الگوی عملی</w:t>
      </w:r>
      <w:bookmarkEnd w:id="894"/>
      <w:bookmarkEnd w:id="895"/>
      <w:bookmarkEnd w:id="896"/>
    </w:p>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از حقایق مسلم یکی این است که پیامبر</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در کار کردن و ساختن مسجد با اصحاب خود مشارکت داشت. او سنگ و خشت بر دوش و سینه می‌گذاشت و می‌آورد و مانند هر یک از آنها با دستان خود زمین را حفر می‌نمود. او نمونه حاکم عادلی بود که بین رئیس و رعیت و یا فرمانده و سرباز و یا سردار و رعیت و یا فقیر و توانگر فرق نمی‌گذاشت؛ پس از نظر ایشان همه نزد خدا برابر هستند و هیچ مسمانی با مسلمانی دیگر فرقی ندارد مگر آنکه از دیگران پرهیزگارتر است. از نظر اسلام، عدالت و مساوات در تمامی امور حکمفرماست و فضیلت از آن کسی است که در امور اجتماعی که برای مصلحت عموم انجام می‌شود، فعالیت نماید و چشم به پاداش خداوند بدوزد.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مانند سایر مسلمان</w:t>
      </w:r>
      <w:r w:rsidR="009A3E17">
        <w:rPr>
          <w:rFonts w:cs="IRNazli" w:hint="eastAsia"/>
          <w:sz w:val="28"/>
          <w:szCs w:val="28"/>
          <w:rtl/>
          <w:lang w:bidi="fa-IR"/>
        </w:rPr>
        <w:t>‌</w:t>
      </w:r>
      <w:r w:rsidRPr="000D73CC">
        <w:rPr>
          <w:rFonts w:cs="IRNazli" w:hint="cs"/>
          <w:sz w:val="28"/>
          <w:szCs w:val="28"/>
          <w:rtl/>
          <w:lang w:bidi="fa-IR"/>
        </w:rPr>
        <w:t>ها جز خدا از کسی پاداش و مزد خود را نمی‌خواست</w:t>
      </w:r>
      <w:r w:rsidRPr="000D73CC">
        <w:rPr>
          <w:rStyle w:val="FootnoteReference"/>
          <w:rFonts w:cs="IRNazli"/>
          <w:sz w:val="28"/>
          <w:szCs w:val="28"/>
          <w:rtl/>
          <w:lang w:bidi="fa-IR"/>
        </w:rPr>
        <w:footnoteReference w:id="1172"/>
      </w:r>
      <w:r w:rsidRPr="000D73CC">
        <w:rPr>
          <w:rFonts w:cs="IRNazli" w:hint="cs"/>
          <w:sz w:val="28"/>
          <w:szCs w:val="28"/>
          <w:rtl/>
          <w:lang w:bidi="fa-IR"/>
        </w:rPr>
        <w:t>. مشارکت پیامبر</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در امر بنای مسجد مانند هم</w:t>
      </w:r>
      <w:r w:rsidR="00671026" w:rsidRPr="000D73CC">
        <w:rPr>
          <w:rFonts w:cs="IRNazli" w:hint="cs"/>
          <w:sz w:val="28"/>
          <w:szCs w:val="28"/>
          <w:rtl/>
          <w:lang w:bidi="fa-IR"/>
        </w:rPr>
        <w:t>ۀ</w:t>
      </w:r>
      <w:r w:rsidRPr="000D73CC">
        <w:rPr>
          <w:rFonts w:cs="IRNazli" w:hint="cs"/>
          <w:sz w:val="28"/>
          <w:szCs w:val="28"/>
          <w:rtl/>
          <w:lang w:bidi="fa-IR"/>
        </w:rPr>
        <w:t xml:space="preserve"> کارگرانی بود که در این کار مشارکت جستند و مشارکت ایشان در این حد نبود که فقط با قیچی‌کردن نوار و نخ ابریشمی آن را افتتاح نماید و فقط اولین کلنگ مسجد را به زمین بزند؛ بلکه او به طور کامل در کار ساختن مشارکت داشت. مسلمانان نیز از این عمل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شگفت‌زده گردیده بودند و نمی‌توانستند شاهد خستگی و ناراحتی پیامبر باشد به گونه‌ای که اسید بن حضیر</w:t>
      </w:r>
      <w:r w:rsidR="006B211F" w:rsidRPr="000D73CC">
        <w:rPr>
          <w:rFonts w:cs="IRNazli" w:hint="cs"/>
          <w:sz w:val="28"/>
          <w:szCs w:val="28"/>
          <w:rtl/>
          <w:lang w:bidi="fa-IR"/>
        </w:rPr>
        <w:t xml:space="preserve"> </w:t>
      </w:r>
      <w:r w:rsidR="006B211F" w:rsidRPr="000D73CC">
        <w:rPr>
          <w:rFonts w:cs="CTraditional Arabic" w:hint="cs"/>
          <w:sz w:val="28"/>
          <w:szCs w:val="28"/>
          <w:rtl/>
          <w:lang w:bidi="fa-IR"/>
        </w:rPr>
        <w:t xml:space="preserve">س </w:t>
      </w:r>
      <w:r w:rsidRPr="000D73CC">
        <w:rPr>
          <w:rFonts w:cs="IRNazli" w:hint="cs"/>
          <w:sz w:val="28"/>
          <w:szCs w:val="28"/>
          <w:rtl/>
          <w:lang w:bidi="fa-IR"/>
        </w:rPr>
        <w:t>جلو رفت تا بار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 xml:space="preserve">را خودش بردارد و گفت: ای پیامبر خدا! آن را به من بده؟ فرمود: «مرا واگذار و بار کسی دیگر را حمل کن؛ چراکه تو </w:t>
      </w:r>
      <w:r w:rsidR="00F20D7B" w:rsidRPr="000D73CC">
        <w:rPr>
          <w:rFonts w:cs="IRNazli" w:hint="cs"/>
          <w:sz w:val="28"/>
          <w:szCs w:val="28"/>
          <w:rtl/>
          <w:lang w:bidi="fa-IR"/>
        </w:rPr>
        <w:t>از من به خداوند نیازمندتر نیستی</w:t>
      </w:r>
      <w:r w:rsidRPr="000D73CC">
        <w:rPr>
          <w:rFonts w:cs="IRNazli" w:hint="cs"/>
          <w:sz w:val="28"/>
          <w:szCs w:val="28"/>
          <w:rtl/>
          <w:lang w:bidi="fa-IR"/>
        </w:rPr>
        <w:t>»</w:t>
      </w:r>
      <w:r w:rsidRPr="000D73CC">
        <w:rPr>
          <w:rStyle w:val="FootnoteReference"/>
          <w:rFonts w:cs="IRNazli"/>
          <w:sz w:val="28"/>
          <w:szCs w:val="28"/>
          <w:rtl/>
          <w:lang w:bidi="fa-IR"/>
        </w:rPr>
        <w:footnoteReference w:id="1173"/>
      </w:r>
      <w:r w:rsidR="00F20D7B" w:rsidRPr="000D73CC">
        <w:rPr>
          <w:rFonts w:cs="IRNazli" w:hint="cs"/>
          <w:sz w:val="28"/>
          <w:szCs w:val="28"/>
          <w:rtl/>
          <w:lang w:bidi="fa-IR"/>
        </w:rPr>
        <w:t>.</w:t>
      </w:r>
    </w:p>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مسلمان</w:t>
      </w:r>
      <w:r w:rsidR="009A3E17">
        <w:rPr>
          <w:rFonts w:cs="IRNazli" w:hint="eastAsia"/>
          <w:sz w:val="28"/>
          <w:szCs w:val="28"/>
          <w:rtl/>
          <w:lang w:bidi="fa-IR"/>
        </w:rPr>
        <w:t>‌</w:t>
      </w:r>
      <w:r w:rsidRPr="000D73CC">
        <w:rPr>
          <w:rFonts w:cs="IRNazli" w:hint="cs"/>
          <w:sz w:val="28"/>
          <w:szCs w:val="28"/>
          <w:rtl/>
          <w:lang w:bidi="fa-IR"/>
        </w:rPr>
        <w:t>ها آنچه را که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گفت، شنیدید و بر نشاط و قوت و انگیزه آنها برای کار افزوده گردید.</w:t>
      </w:r>
    </w:p>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به راستی که صحن</w:t>
      </w:r>
      <w:r w:rsidR="00671026" w:rsidRPr="000D73CC">
        <w:rPr>
          <w:rFonts w:cs="IRNazli" w:hint="cs"/>
          <w:sz w:val="28"/>
          <w:szCs w:val="28"/>
          <w:rtl/>
          <w:lang w:bidi="fa-IR"/>
        </w:rPr>
        <w:t>ۀ</w:t>
      </w:r>
      <w:r w:rsidRPr="000D73CC">
        <w:rPr>
          <w:rFonts w:cs="IRNazli" w:hint="cs"/>
          <w:sz w:val="28"/>
          <w:szCs w:val="28"/>
          <w:rtl/>
          <w:lang w:bidi="fa-IR"/>
        </w:rPr>
        <w:t xml:space="preserve"> بی‌نظیری است و در جهان مانند آن یافت نمی‌شود. رهبران و حکام با مشارکت در بعضی امور، صفحه‌های تلویزیون برای پوشش دادن و رساندن تصویر کارهایشان آماده می‌شود و رسانه‌های مختلف آن را انعکاس می‌دهند و از تواضع آنان سخن می‌گویند؛ ولی رسول خدا نمی‌گذارد که سنگ را کسی از دوش وی بگیرد و می‌فرماید: من از تو نسبت به پاداش الهی نیازمندتر هستم و برای رسیدن به ثواب از تو </w:t>
      </w:r>
      <w:r w:rsidR="00F20D7B" w:rsidRPr="000D73CC">
        <w:rPr>
          <w:rFonts w:cs="IRNazli" w:hint="cs"/>
          <w:sz w:val="28"/>
          <w:szCs w:val="28"/>
          <w:rtl/>
          <w:lang w:bidi="fa-IR"/>
        </w:rPr>
        <w:t>حریص‌ترم. صحابه چنین می‌سرودند:</w:t>
      </w:r>
    </w:p>
    <w:tbl>
      <w:tblPr>
        <w:bidiVisual/>
        <w:tblW w:w="4871" w:type="pct"/>
        <w:tblInd w:w="74" w:type="dxa"/>
        <w:tblLook w:val="01E0" w:firstRow="1" w:lastRow="1" w:firstColumn="1" w:lastColumn="1" w:noHBand="0" w:noVBand="0"/>
      </w:tblPr>
      <w:tblGrid>
        <w:gridCol w:w="3435"/>
        <w:gridCol w:w="426"/>
        <w:gridCol w:w="3255"/>
      </w:tblGrid>
      <w:tr w:rsidR="00FA641C" w:rsidRPr="000D73CC" w:rsidTr="00EC176C">
        <w:tc>
          <w:tcPr>
            <w:tcW w:w="2414" w:type="pct"/>
            <w:tcBorders>
              <w:top w:val="nil"/>
              <w:left w:val="nil"/>
              <w:bottom w:val="nil"/>
              <w:right w:val="nil"/>
            </w:tcBorders>
            <w:shd w:val="clear" w:color="auto" w:fill="auto"/>
          </w:tcPr>
          <w:p w:rsidR="00FA641C" w:rsidRPr="000D73CC" w:rsidRDefault="00EC176C" w:rsidP="000A42BE">
            <w:pPr>
              <w:pStyle w:val="a3"/>
              <w:widowControl w:val="0"/>
              <w:ind w:firstLine="0"/>
              <w:rPr>
                <w:sz w:val="2"/>
                <w:szCs w:val="2"/>
              </w:rPr>
            </w:pPr>
            <w:r w:rsidRPr="000D73CC">
              <w:rPr>
                <w:rFonts w:hint="cs"/>
                <w:rtl/>
              </w:rPr>
              <w:t>لئـن قعدنا و</w:t>
            </w:r>
            <w:r w:rsidR="00FA641C" w:rsidRPr="000D73CC">
              <w:rPr>
                <w:rFonts w:hint="cs"/>
                <w:rtl/>
              </w:rPr>
              <w:t>النبی یعم</w:t>
            </w:r>
            <w:r w:rsidRPr="000D73CC">
              <w:rPr>
                <w:rFonts w:hint="cs"/>
                <w:rtl/>
              </w:rPr>
              <w:t>ـ</w:t>
            </w:r>
            <w:r w:rsidR="00FA641C" w:rsidRPr="000D73CC">
              <w:rPr>
                <w:rFonts w:hint="cs"/>
                <w:rtl/>
              </w:rPr>
              <w:t>ل</w:t>
            </w:r>
            <w:r w:rsidR="00FA641C" w:rsidRPr="000D73CC">
              <w:rPr>
                <w:rFonts w:hint="cs"/>
                <w:rtl/>
              </w:rPr>
              <w:br/>
            </w:r>
          </w:p>
        </w:tc>
        <w:tc>
          <w:tcPr>
            <w:tcW w:w="299" w:type="pct"/>
            <w:tcBorders>
              <w:top w:val="nil"/>
              <w:left w:val="nil"/>
              <w:bottom w:val="nil"/>
              <w:right w:val="nil"/>
            </w:tcBorders>
            <w:shd w:val="clear" w:color="auto" w:fill="auto"/>
          </w:tcPr>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lang w:bidi="fa-IR"/>
              </w:rPr>
            </w:pPr>
          </w:p>
        </w:tc>
        <w:tc>
          <w:tcPr>
            <w:tcW w:w="2287" w:type="pct"/>
            <w:tcBorders>
              <w:top w:val="nil"/>
              <w:left w:val="nil"/>
              <w:bottom w:val="nil"/>
              <w:right w:val="nil"/>
            </w:tcBorders>
            <w:shd w:val="clear" w:color="auto" w:fill="auto"/>
          </w:tcPr>
          <w:p w:rsidR="00FA641C" w:rsidRPr="000D73CC" w:rsidRDefault="009A3E17" w:rsidP="000A42BE">
            <w:pPr>
              <w:pStyle w:val="a3"/>
              <w:widowControl w:val="0"/>
              <w:ind w:firstLine="0"/>
              <w:rPr>
                <w:sz w:val="2"/>
                <w:szCs w:val="2"/>
              </w:rPr>
            </w:pPr>
            <w:r>
              <w:rPr>
                <w:rFonts w:hint="cs"/>
                <w:rtl/>
              </w:rPr>
              <w:t>ذا</w:t>
            </w:r>
            <w:r>
              <w:rPr>
                <w:rFonts w:hint="cs"/>
                <w:rtl/>
                <w:lang w:bidi="ar-SA"/>
              </w:rPr>
              <w:t>ك</w:t>
            </w:r>
            <w:r w:rsidR="00FA641C" w:rsidRPr="000D73CC">
              <w:rPr>
                <w:rFonts w:hint="cs"/>
                <w:rtl/>
              </w:rPr>
              <w:t xml:space="preserve"> منه العم</w:t>
            </w:r>
            <w:r w:rsidR="00EC176C" w:rsidRPr="000D73CC">
              <w:rPr>
                <w:rFonts w:hint="cs"/>
                <w:rtl/>
              </w:rPr>
              <w:t>ـ</w:t>
            </w:r>
            <w:r w:rsidR="00FA641C" w:rsidRPr="000D73CC">
              <w:rPr>
                <w:rFonts w:hint="cs"/>
                <w:rtl/>
              </w:rPr>
              <w:t>ل ال</w:t>
            </w:r>
            <w:r w:rsidR="00EC176C" w:rsidRPr="000D73CC">
              <w:rPr>
                <w:rFonts w:hint="cs"/>
                <w:rtl/>
              </w:rPr>
              <w:t>ـ</w:t>
            </w:r>
            <w:r w:rsidR="00FA641C" w:rsidRPr="000D73CC">
              <w:rPr>
                <w:rFonts w:hint="cs"/>
                <w:rtl/>
              </w:rPr>
              <w:t>مضلل</w:t>
            </w:r>
            <w:r w:rsidR="00FA641C" w:rsidRPr="000D73CC">
              <w:rPr>
                <w:rFonts w:hint="cs"/>
                <w:rtl/>
              </w:rPr>
              <w:br/>
            </w:r>
          </w:p>
        </w:tc>
      </w:tr>
      <w:tr w:rsidR="00FA641C" w:rsidRPr="000D73CC" w:rsidTr="00A14E4F">
        <w:tc>
          <w:tcPr>
            <w:tcW w:w="5000" w:type="pct"/>
            <w:gridSpan w:val="3"/>
            <w:tcBorders>
              <w:top w:val="nil"/>
              <w:left w:val="nil"/>
              <w:bottom w:val="nil"/>
              <w:right w:val="nil"/>
            </w:tcBorders>
            <w:shd w:val="clear" w:color="auto" w:fill="auto"/>
          </w:tcPr>
          <w:p w:rsidR="00FA641C" w:rsidRPr="000D73CC" w:rsidRDefault="00FA641C" w:rsidP="000A42BE">
            <w:pPr>
              <w:pStyle w:val="a7"/>
              <w:widowControl w:val="0"/>
              <w:rPr>
                <w:b/>
                <w:bCs/>
                <w:sz w:val="32"/>
                <w:szCs w:val="32"/>
              </w:rPr>
            </w:pPr>
            <w:r w:rsidRPr="000D73CC">
              <w:rPr>
                <w:rFonts w:hint="cs"/>
                <w:rtl/>
              </w:rPr>
              <w:t>«اگر ما بنشینیم در حالی که پیامبر اکرم</w:t>
            </w:r>
            <w:r w:rsidR="00361D92" w:rsidRPr="000D73CC">
              <w:rPr>
                <w:rFonts w:hint="cs"/>
                <w:rtl/>
              </w:rPr>
              <w:t xml:space="preserve"> </w:t>
            </w:r>
            <w:r w:rsidR="003B13DA" w:rsidRPr="000D73CC">
              <w:rPr>
                <w:rFonts w:ascii="" w:hAnsi="" w:cs="CTraditional Arabic" w:hint="cs"/>
                <w:rtl/>
              </w:rPr>
              <w:t>ج</w:t>
            </w:r>
            <w:r w:rsidR="00361D92" w:rsidRPr="000D73CC">
              <w:rPr>
                <w:rFonts w:ascii="" w:hAnsi="" w:cs="CTraditional Arabic" w:hint="cs"/>
                <w:rtl/>
              </w:rPr>
              <w:t xml:space="preserve"> </w:t>
            </w:r>
            <w:r w:rsidRPr="000D73CC">
              <w:rPr>
                <w:rFonts w:hint="cs"/>
                <w:rtl/>
              </w:rPr>
              <w:t>کار می‌کند، چنین کا</w:t>
            </w:r>
            <w:r w:rsidR="00F20D7B" w:rsidRPr="000D73CC">
              <w:rPr>
                <w:rFonts w:hint="cs"/>
                <w:rtl/>
              </w:rPr>
              <w:t>ری از جانب ما کاری نابهنجار است</w:t>
            </w:r>
            <w:r w:rsidRPr="000D73CC">
              <w:rPr>
                <w:rFonts w:hint="cs"/>
                <w:rtl/>
              </w:rPr>
              <w:t>»</w:t>
            </w:r>
            <w:r w:rsidR="00F20D7B" w:rsidRPr="000D73CC">
              <w:rPr>
                <w:rFonts w:hint="cs"/>
                <w:rtl/>
              </w:rPr>
              <w:t>.</w:t>
            </w:r>
          </w:p>
        </w:tc>
      </w:tr>
    </w:tbl>
    <w:p w:rsidR="00FA641C" w:rsidRPr="000D73CC" w:rsidRDefault="00FA641C" w:rsidP="000A42BE">
      <w:pPr>
        <w:pStyle w:val="StyleComplexBLotus12ptJustifiedFirstline05cmCharCharCharCharCharCharCharChar"/>
        <w:widowControl w:val="0"/>
        <w:tabs>
          <w:tab w:val="right" w:pos="708"/>
        </w:tabs>
        <w:spacing w:line="240" w:lineRule="auto"/>
        <w:rPr>
          <w:rFonts w:cs="B Lotus"/>
          <w:sz w:val="26"/>
          <w:szCs w:val="26"/>
          <w:rtl/>
          <w:lang w:bidi="fa-IR"/>
        </w:rPr>
      </w:pPr>
      <w:r w:rsidRPr="000D73CC">
        <w:rPr>
          <w:rFonts w:cs="IRNazli" w:hint="cs"/>
          <w:sz w:val="28"/>
          <w:szCs w:val="28"/>
          <w:rtl/>
          <w:lang w:bidi="fa-IR"/>
        </w:rPr>
        <w:t>این تربیت عملی از خلال موعظه گفتن حاصل نمی‌گردد و نمی‌توان از رهگذر سخن زیبا، افراد را این گونه تربیت کرد؛ بلکه این تربیت از خلال کار عملی و مستمر و الگوی منتخب از سوی پروردگار ج</w:t>
      </w:r>
      <w:r w:rsidRPr="000D73CC">
        <w:rPr>
          <w:rStyle w:val="Char5"/>
          <w:rFonts w:hint="cs"/>
          <w:rtl/>
        </w:rPr>
        <w:t>هانیان انجام می‌شود. تربیتی که ممکن نبود در فضای مکه و در بین تعقیب و فشار و ستم و راندن انجام شود؛ بلکه این تربیت در جامع</w:t>
      </w:r>
      <w:r w:rsidR="00671026" w:rsidRPr="000D73CC">
        <w:rPr>
          <w:rStyle w:val="Char5"/>
          <w:rFonts w:hint="cs"/>
          <w:rtl/>
        </w:rPr>
        <w:t>ۀ</w:t>
      </w:r>
      <w:r w:rsidRPr="000D73CC">
        <w:rPr>
          <w:rStyle w:val="Char5"/>
          <w:rFonts w:hint="cs"/>
          <w:rtl/>
        </w:rPr>
        <w:t xml:space="preserve"> جدید و دولتی که ساخته می‌شود، به طور کامل انجام می‌شود و گویا همه این جمع یک صدا و</w:t>
      </w:r>
      <w:r w:rsidR="00F20D7B" w:rsidRPr="000D73CC">
        <w:rPr>
          <w:rStyle w:val="Char5"/>
          <w:rFonts w:hint="cs"/>
          <w:rtl/>
        </w:rPr>
        <w:t xml:space="preserve"> یک قلب بودند که فریاد می‌زدند:</w:t>
      </w:r>
    </w:p>
    <w:tbl>
      <w:tblPr>
        <w:bidiVisual/>
        <w:tblW w:w="4852" w:type="pct"/>
        <w:tblInd w:w="108" w:type="dxa"/>
        <w:tblLook w:val="01E0" w:firstRow="1" w:lastRow="1" w:firstColumn="1" w:lastColumn="1" w:noHBand="0" w:noVBand="0"/>
      </w:tblPr>
      <w:tblGrid>
        <w:gridCol w:w="3403"/>
        <w:gridCol w:w="425"/>
        <w:gridCol w:w="3260"/>
      </w:tblGrid>
      <w:tr w:rsidR="00FA641C" w:rsidRPr="000D73CC" w:rsidTr="00430CC4">
        <w:tc>
          <w:tcPr>
            <w:tcW w:w="2400" w:type="pct"/>
            <w:tcBorders>
              <w:top w:val="nil"/>
              <w:left w:val="nil"/>
              <w:bottom w:val="nil"/>
              <w:right w:val="nil"/>
            </w:tcBorders>
            <w:shd w:val="clear" w:color="auto" w:fill="auto"/>
          </w:tcPr>
          <w:p w:rsidR="00FA641C" w:rsidRPr="000D73CC" w:rsidRDefault="00FA641C" w:rsidP="000A42BE">
            <w:pPr>
              <w:pStyle w:val="a3"/>
              <w:widowControl w:val="0"/>
              <w:ind w:firstLine="0"/>
              <w:rPr>
                <w:sz w:val="2"/>
                <w:szCs w:val="2"/>
              </w:rPr>
            </w:pPr>
            <w:r w:rsidRPr="000D73CC">
              <w:rPr>
                <w:rFonts w:hint="cs"/>
                <w:rtl/>
              </w:rPr>
              <w:t>اللهم ان العیش عیش الاخره</w:t>
            </w:r>
            <w:r w:rsidRPr="000D73CC">
              <w:rPr>
                <w:rFonts w:hint="cs"/>
                <w:rtl/>
              </w:rPr>
              <w:br/>
            </w:r>
          </w:p>
        </w:tc>
        <w:tc>
          <w:tcPr>
            <w:tcW w:w="300" w:type="pct"/>
            <w:tcBorders>
              <w:top w:val="nil"/>
              <w:left w:val="nil"/>
              <w:bottom w:val="nil"/>
              <w:right w:val="nil"/>
            </w:tcBorders>
            <w:shd w:val="clear" w:color="auto" w:fill="auto"/>
          </w:tcPr>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lang w:bidi="fa-IR"/>
              </w:rPr>
            </w:pPr>
          </w:p>
        </w:tc>
        <w:tc>
          <w:tcPr>
            <w:tcW w:w="2300" w:type="pct"/>
            <w:tcBorders>
              <w:top w:val="nil"/>
              <w:left w:val="nil"/>
              <w:bottom w:val="nil"/>
              <w:right w:val="nil"/>
            </w:tcBorders>
            <w:shd w:val="clear" w:color="auto" w:fill="auto"/>
          </w:tcPr>
          <w:p w:rsidR="00FA641C" w:rsidRPr="000D73CC" w:rsidRDefault="00430CC4" w:rsidP="000A42BE">
            <w:pPr>
              <w:pStyle w:val="a3"/>
              <w:widowControl w:val="0"/>
              <w:ind w:firstLine="0"/>
              <w:rPr>
                <w:sz w:val="2"/>
                <w:szCs w:val="2"/>
              </w:rPr>
            </w:pPr>
            <w:r w:rsidRPr="000D73CC">
              <w:rPr>
                <w:rFonts w:hint="cs"/>
                <w:rtl/>
              </w:rPr>
              <w:t>فاغفر الانصار و</w:t>
            </w:r>
            <w:r w:rsidR="00FA641C" w:rsidRPr="000D73CC">
              <w:rPr>
                <w:rFonts w:hint="cs"/>
                <w:rtl/>
              </w:rPr>
              <w:t>ال</w:t>
            </w:r>
            <w:r w:rsidRPr="000D73CC">
              <w:rPr>
                <w:rFonts w:hint="cs"/>
                <w:rtl/>
              </w:rPr>
              <w:t>ـ</w:t>
            </w:r>
            <w:r w:rsidR="00FA641C" w:rsidRPr="000D73CC">
              <w:rPr>
                <w:rFonts w:hint="cs"/>
                <w:rtl/>
              </w:rPr>
              <w:t>مهاجره</w:t>
            </w:r>
            <w:r w:rsidR="00FA641C" w:rsidRPr="000D73CC">
              <w:rPr>
                <w:rFonts w:hint="cs"/>
                <w:rtl/>
              </w:rPr>
              <w:br/>
            </w:r>
          </w:p>
        </w:tc>
      </w:tr>
      <w:tr w:rsidR="00FA641C" w:rsidRPr="000D73CC" w:rsidTr="00AD262A">
        <w:tc>
          <w:tcPr>
            <w:tcW w:w="5000" w:type="pct"/>
            <w:gridSpan w:val="3"/>
            <w:tcBorders>
              <w:top w:val="nil"/>
              <w:left w:val="nil"/>
              <w:bottom w:val="nil"/>
              <w:right w:val="nil"/>
            </w:tcBorders>
            <w:shd w:val="clear" w:color="auto" w:fill="auto"/>
          </w:tcPr>
          <w:p w:rsidR="00FA641C" w:rsidRPr="000D73CC" w:rsidRDefault="00FA641C" w:rsidP="000A42BE">
            <w:pPr>
              <w:pStyle w:val="a7"/>
              <w:widowControl w:val="0"/>
              <w:rPr>
                <w:b/>
                <w:bCs/>
                <w:sz w:val="32"/>
                <w:szCs w:val="32"/>
              </w:rPr>
            </w:pPr>
            <w:r w:rsidRPr="000D73CC">
              <w:rPr>
                <w:rFonts w:hint="cs"/>
                <w:rtl/>
              </w:rPr>
              <w:t>«بارخدایا زندگی حقیقی زندگی آخرت اس</w:t>
            </w:r>
            <w:r w:rsidR="00AD262A" w:rsidRPr="000D73CC">
              <w:rPr>
                <w:rFonts w:hint="cs"/>
                <w:rtl/>
              </w:rPr>
              <w:t>ت؛ پس انصار و مهاجران را ببخشای</w:t>
            </w:r>
            <w:r w:rsidRPr="000D73CC">
              <w:rPr>
                <w:rFonts w:hint="cs"/>
                <w:rtl/>
              </w:rPr>
              <w:t>»</w:t>
            </w:r>
            <w:r w:rsidR="00AD262A" w:rsidRPr="000D73CC">
              <w:rPr>
                <w:rFonts w:hint="cs"/>
                <w:rtl/>
              </w:rPr>
              <w:t>.</w:t>
            </w:r>
          </w:p>
        </w:tc>
      </w:tr>
    </w:tbl>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 xml:space="preserve">و با لحن و صدایی واحد فریاد می‌زدند: </w:t>
      </w:r>
    </w:p>
    <w:tbl>
      <w:tblPr>
        <w:bidiVisual/>
        <w:tblW w:w="4848" w:type="pct"/>
        <w:tblInd w:w="108" w:type="dxa"/>
        <w:tblLook w:val="01E0" w:firstRow="1" w:lastRow="1" w:firstColumn="1" w:lastColumn="1" w:noHBand="0" w:noVBand="0"/>
      </w:tblPr>
      <w:tblGrid>
        <w:gridCol w:w="3543"/>
        <w:gridCol w:w="426"/>
        <w:gridCol w:w="3113"/>
      </w:tblGrid>
      <w:tr w:rsidR="00FA641C" w:rsidRPr="000D73CC" w:rsidTr="00430CC4">
        <w:tc>
          <w:tcPr>
            <w:tcW w:w="2501" w:type="pct"/>
            <w:shd w:val="clear" w:color="auto" w:fill="auto"/>
          </w:tcPr>
          <w:p w:rsidR="00FA641C" w:rsidRPr="000D73CC" w:rsidRDefault="00430CC4" w:rsidP="000A42BE">
            <w:pPr>
              <w:pStyle w:val="a3"/>
              <w:widowControl w:val="0"/>
              <w:ind w:firstLine="0"/>
              <w:rPr>
                <w:sz w:val="2"/>
                <w:szCs w:val="2"/>
              </w:rPr>
            </w:pPr>
            <w:r w:rsidRPr="000D73CC">
              <w:rPr>
                <w:rFonts w:hint="cs"/>
                <w:rtl/>
              </w:rPr>
              <w:t>لئـن قعدنا و</w:t>
            </w:r>
            <w:r w:rsidR="00FA641C" w:rsidRPr="000D73CC">
              <w:rPr>
                <w:rFonts w:hint="cs"/>
                <w:rtl/>
              </w:rPr>
              <w:t>النبی یعم</w:t>
            </w:r>
            <w:r w:rsidRPr="000D73CC">
              <w:rPr>
                <w:rFonts w:hint="cs"/>
                <w:rtl/>
              </w:rPr>
              <w:t>ـ</w:t>
            </w:r>
            <w:r w:rsidR="00FA641C" w:rsidRPr="000D73CC">
              <w:rPr>
                <w:rFonts w:hint="cs"/>
                <w:rtl/>
              </w:rPr>
              <w:t>ل</w:t>
            </w:r>
            <w:r w:rsidR="00FA641C" w:rsidRPr="000D73CC">
              <w:rPr>
                <w:rFonts w:hint="cs"/>
                <w:rtl/>
              </w:rPr>
              <w:br/>
            </w:r>
          </w:p>
        </w:tc>
        <w:tc>
          <w:tcPr>
            <w:tcW w:w="301" w:type="pct"/>
            <w:shd w:val="clear" w:color="auto" w:fill="auto"/>
          </w:tcPr>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lang w:bidi="fa-IR"/>
              </w:rPr>
            </w:pPr>
          </w:p>
        </w:tc>
        <w:tc>
          <w:tcPr>
            <w:tcW w:w="2198" w:type="pct"/>
            <w:shd w:val="clear" w:color="auto" w:fill="auto"/>
          </w:tcPr>
          <w:p w:rsidR="00FA641C" w:rsidRPr="000D73CC" w:rsidRDefault="009A3E17" w:rsidP="000A42BE">
            <w:pPr>
              <w:pStyle w:val="a3"/>
              <w:widowControl w:val="0"/>
              <w:ind w:firstLine="0"/>
              <w:rPr>
                <w:sz w:val="2"/>
                <w:szCs w:val="2"/>
              </w:rPr>
            </w:pPr>
            <w:r>
              <w:rPr>
                <w:rFonts w:hint="cs"/>
                <w:rtl/>
              </w:rPr>
              <w:t>فذا</w:t>
            </w:r>
            <w:r>
              <w:rPr>
                <w:rFonts w:hint="cs"/>
                <w:rtl/>
                <w:lang w:bidi="ar-SA"/>
              </w:rPr>
              <w:t>ك</w:t>
            </w:r>
            <w:r w:rsidR="00FA641C" w:rsidRPr="000D73CC">
              <w:rPr>
                <w:rFonts w:hint="cs"/>
                <w:rtl/>
              </w:rPr>
              <w:t xml:space="preserve"> منا العم</w:t>
            </w:r>
            <w:r w:rsidR="00430CC4" w:rsidRPr="000D73CC">
              <w:rPr>
                <w:rFonts w:hint="cs"/>
                <w:rtl/>
              </w:rPr>
              <w:t>ـ</w:t>
            </w:r>
            <w:r w:rsidR="00FA641C" w:rsidRPr="000D73CC">
              <w:rPr>
                <w:rFonts w:hint="cs"/>
                <w:rtl/>
              </w:rPr>
              <w:t>ل ال</w:t>
            </w:r>
            <w:r w:rsidR="00430CC4" w:rsidRPr="000D73CC">
              <w:rPr>
                <w:rFonts w:hint="cs"/>
                <w:rtl/>
              </w:rPr>
              <w:t>ـ</w:t>
            </w:r>
            <w:r w:rsidR="00FA641C" w:rsidRPr="000D73CC">
              <w:rPr>
                <w:rFonts w:hint="cs"/>
                <w:rtl/>
              </w:rPr>
              <w:t>مضلل</w:t>
            </w:r>
            <w:r w:rsidR="00FA641C" w:rsidRPr="000D73CC">
              <w:rPr>
                <w:rFonts w:hint="cs"/>
                <w:rtl/>
              </w:rPr>
              <w:br/>
            </w:r>
          </w:p>
        </w:tc>
      </w:tr>
      <w:tr w:rsidR="00FA641C" w:rsidRPr="000D73CC" w:rsidTr="00AD262A">
        <w:tc>
          <w:tcPr>
            <w:tcW w:w="5000" w:type="pct"/>
            <w:gridSpan w:val="3"/>
            <w:shd w:val="clear" w:color="auto" w:fill="auto"/>
          </w:tcPr>
          <w:p w:rsidR="00FA641C" w:rsidRPr="000D73CC" w:rsidRDefault="00FA641C" w:rsidP="000A42BE">
            <w:pPr>
              <w:pStyle w:val="a7"/>
              <w:widowControl w:val="0"/>
              <w:rPr>
                <w:b/>
                <w:bCs/>
                <w:sz w:val="32"/>
                <w:szCs w:val="32"/>
              </w:rPr>
            </w:pPr>
            <w:r w:rsidRPr="000D73CC">
              <w:rPr>
                <w:rFonts w:hint="cs"/>
                <w:rtl/>
              </w:rPr>
              <w:t>«ما بنشینیم در حالی که پیامبر اکرم</w:t>
            </w:r>
            <w:r w:rsidR="003B13DA" w:rsidRPr="000D73CC">
              <w:rPr>
                <w:rFonts w:ascii="" w:hAnsi="" w:cs="CTraditional Arabic" w:hint="cs"/>
                <w:rtl/>
              </w:rPr>
              <w:t xml:space="preserve"> ج</w:t>
            </w:r>
            <w:r w:rsidR="00361D92" w:rsidRPr="000D73CC">
              <w:rPr>
                <w:rFonts w:ascii="" w:hAnsi="" w:cs="CTraditional Arabic" w:hint="cs"/>
                <w:rtl/>
              </w:rPr>
              <w:t xml:space="preserve"> </w:t>
            </w:r>
            <w:r w:rsidRPr="000D73CC">
              <w:rPr>
                <w:rFonts w:hint="cs"/>
                <w:rtl/>
              </w:rPr>
              <w:t>کار می‌کند چنین کاری از ج</w:t>
            </w:r>
            <w:r w:rsidR="00AD262A" w:rsidRPr="000D73CC">
              <w:rPr>
                <w:rFonts w:hint="cs"/>
                <w:rtl/>
              </w:rPr>
              <w:t>انب ما، کاری نابهنجار است</w:t>
            </w:r>
            <w:r w:rsidRPr="000D73CC">
              <w:rPr>
                <w:rFonts w:hint="cs"/>
                <w:rtl/>
              </w:rPr>
              <w:t>»</w:t>
            </w:r>
            <w:r w:rsidR="00AD262A" w:rsidRPr="000D73CC">
              <w:rPr>
                <w:rFonts w:hint="cs"/>
                <w:rtl/>
              </w:rPr>
              <w:t>.</w:t>
            </w:r>
          </w:p>
        </w:tc>
      </w:tr>
    </w:tbl>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 xml:space="preserve">و فریاد سوم این بود: </w:t>
      </w:r>
    </w:p>
    <w:tbl>
      <w:tblPr>
        <w:bidiVisual/>
        <w:tblW w:w="4848" w:type="pct"/>
        <w:tblInd w:w="108" w:type="dxa"/>
        <w:tblLook w:val="01E0" w:firstRow="1" w:lastRow="1" w:firstColumn="1" w:lastColumn="1" w:noHBand="0" w:noVBand="0"/>
      </w:tblPr>
      <w:tblGrid>
        <w:gridCol w:w="3402"/>
        <w:gridCol w:w="425"/>
        <w:gridCol w:w="3255"/>
      </w:tblGrid>
      <w:tr w:rsidR="00FA641C" w:rsidRPr="000D73CC" w:rsidTr="00430CC4">
        <w:tc>
          <w:tcPr>
            <w:tcW w:w="2402" w:type="pct"/>
            <w:shd w:val="clear" w:color="auto" w:fill="auto"/>
          </w:tcPr>
          <w:p w:rsidR="00FA641C" w:rsidRPr="000D73CC" w:rsidRDefault="00FA641C" w:rsidP="000A42BE">
            <w:pPr>
              <w:pStyle w:val="a3"/>
              <w:widowControl w:val="0"/>
              <w:ind w:firstLine="0"/>
              <w:rPr>
                <w:sz w:val="2"/>
                <w:szCs w:val="2"/>
              </w:rPr>
            </w:pPr>
            <w:r w:rsidRPr="000D73CC">
              <w:rPr>
                <w:rFonts w:hint="cs"/>
                <w:rtl/>
              </w:rPr>
              <w:t>هذی الحم</w:t>
            </w:r>
            <w:r w:rsidR="00430CC4" w:rsidRPr="000D73CC">
              <w:rPr>
                <w:rFonts w:hint="cs"/>
                <w:rtl/>
              </w:rPr>
              <w:t>ـ</w:t>
            </w:r>
            <w:r w:rsidRPr="000D73CC">
              <w:rPr>
                <w:rFonts w:hint="cs"/>
                <w:rtl/>
              </w:rPr>
              <w:t>ال لاحم</w:t>
            </w:r>
            <w:r w:rsidR="00430CC4" w:rsidRPr="000D73CC">
              <w:rPr>
                <w:rFonts w:hint="cs"/>
                <w:rtl/>
              </w:rPr>
              <w:t>ـ</w:t>
            </w:r>
            <w:r w:rsidRPr="000D73CC">
              <w:rPr>
                <w:rFonts w:hint="cs"/>
                <w:rtl/>
              </w:rPr>
              <w:t>ال خیبر</w:t>
            </w:r>
            <w:r w:rsidRPr="000D73CC">
              <w:rPr>
                <w:rFonts w:hint="cs"/>
                <w:rtl/>
              </w:rPr>
              <w:br/>
            </w:r>
          </w:p>
        </w:tc>
        <w:tc>
          <w:tcPr>
            <w:tcW w:w="300" w:type="pct"/>
            <w:shd w:val="clear" w:color="auto" w:fill="auto"/>
          </w:tcPr>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lang w:bidi="fa-IR"/>
              </w:rPr>
            </w:pPr>
          </w:p>
        </w:tc>
        <w:tc>
          <w:tcPr>
            <w:tcW w:w="2298" w:type="pct"/>
            <w:shd w:val="clear" w:color="auto" w:fill="auto"/>
          </w:tcPr>
          <w:p w:rsidR="00FA641C" w:rsidRPr="000D73CC" w:rsidRDefault="00430CC4" w:rsidP="000A42BE">
            <w:pPr>
              <w:pStyle w:val="a3"/>
              <w:widowControl w:val="0"/>
              <w:ind w:firstLine="0"/>
              <w:rPr>
                <w:sz w:val="2"/>
                <w:szCs w:val="2"/>
              </w:rPr>
            </w:pPr>
            <w:r w:rsidRPr="000D73CC">
              <w:rPr>
                <w:rFonts w:hint="cs"/>
                <w:rtl/>
              </w:rPr>
              <w:t>هذا ابر لربنا و</w:t>
            </w:r>
            <w:r w:rsidR="00FA641C" w:rsidRPr="000D73CC">
              <w:rPr>
                <w:rFonts w:hint="cs"/>
                <w:rtl/>
              </w:rPr>
              <w:t>اطهر</w:t>
            </w:r>
            <w:r w:rsidR="00FA641C" w:rsidRPr="000D73CC">
              <w:rPr>
                <w:rFonts w:hint="cs"/>
                <w:rtl/>
              </w:rPr>
              <w:br/>
            </w:r>
          </w:p>
        </w:tc>
      </w:tr>
      <w:tr w:rsidR="00FA641C" w:rsidRPr="000D73CC" w:rsidTr="00AD262A">
        <w:tc>
          <w:tcPr>
            <w:tcW w:w="5000" w:type="pct"/>
            <w:gridSpan w:val="3"/>
            <w:shd w:val="clear" w:color="auto" w:fill="auto"/>
          </w:tcPr>
          <w:p w:rsidR="00FA641C" w:rsidRPr="000D73CC" w:rsidRDefault="00FA641C" w:rsidP="000A42BE">
            <w:pPr>
              <w:pStyle w:val="a7"/>
              <w:widowControl w:val="0"/>
              <w:rPr>
                <w:b/>
                <w:bCs/>
                <w:sz w:val="32"/>
                <w:szCs w:val="32"/>
              </w:rPr>
            </w:pPr>
            <w:r w:rsidRPr="000D73CC">
              <w:rPr>
                <w:rFonts w:hint="cs"/>
                <w:rtl/>
              </w:rPr>
              <w:t>«این بارها نه بارهای کشاورزی خیبر است!</w:t>
            </w:r>
            <w:r w:rsidR="00361D92" w:rsidRPr="000D73CC">
              <w:rPr>
                <w:rFonts w:hint="cs"/>
                <w:rtl/>
              </w:rPr>
              <w:t xml:space="preserve"> </w:t>
            </w:r>
            <w:r w:rsidRPr="000D73CC">
              <w:rPr>
                <w:rFonts w:hint="cs"/>
                <w:rtl/>
              </w:rPr>
              <w:t>این نیکو تر وپ</w:t>
            </w:r>
            <w:r w:rsidR="00AD262A" w:rsidRPr="000D73CC">
              <w:rPr>
                <w:rFonts w:hint="cs"/>
                <w:rtl/>
              </w:rPr>
              <w:t>اکیزه تر است درنزد پروردگار ما</w:t>
            </w:r>
            <w:r w:rsidRPr="000D73CC">
              <w:rPr>
                <w:rFonts w:hint="cs"/>
                <w:rtl/>
              </w:rPr>
              <w:t>»</w:t>
            </w:r>
            <w:r w:rsidR="00430CC4" w:rsidRPr="000D73CC">
              <w:rPr>
                <w:rFonts w:hint="cs"/>
                <w:rtl/>
              </w:rPr>
              <w:t>!</w:t>
            </w:r>
            <w:r w:rsidR="00AD262A" w:rsidRPr="000D73CC">
              <w:rPr>
                <w:rFonts w:hint="cs"/>
                <w:rtl/>
              </w:rPr>
              <w:t>.</w:t>
            </w:r>
          </w:p>
        </w:tc>
      </w:tr>
    </w:tbl>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حمل و بار خرما و کشمش از خیبر به مدینه که جایگاه مهمی در جامع</w:t>
      </w:r>
      <w:r w:rsidR="00671026" w:rsidRPr="000D73CC">
        <w:rPr>
          <w:rFonts w:cs="IRNazli" w:hint="cs"/>
          <w:sz w:val="28"/>
          <w:szCs w:val="28"/>
          <w:rtl/>
          <w:lang w:bidi="fa-IR"/>
        </w:rPr>
        <w:t>ۀ</w:t>
      </w:r>
      <w:r w:rsidRPr="000D73CC">
        <w:rPr>
          <w:rFonts w:cs="IRNazli" w:hint="cs"/>
          <w:sz w:val="28"/>
          <w:szCs w:val="28"/>
          <w:rtl/>
          <w:lang w:bidi="fa-IR"/>
        </w:rPr>
        <w:t xml:space="preserve"> یثرب داشت، اینک در برابر بار سنگ برای ساختن مسجد بزرگ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اهمیتی ندا</w:t>
      </w:r>
      <w:r w:rsidR="00AD262A" w:rsidRPr="000D73CC">
        <w:rPr>
          <w:rFonts w:cs="IRNazli" w:hint="cs"/>
          <w:sz w:val="28"/>
          <w:szCs w:val="28"/>
          <w:rtl/>
          <w:lang w:bidi="fa-IR"/>
        </w:rPr>
        <w:t>شت؛ چراکه آنها یقین کرده بودند:</w:t>
      </w:r>
    </w:p>
    <w:p w:rsidR="00FA641C" w:rsidRPr="000D73CC" w:rsidRDefault="006F29E9" w:rsidP="000A42BE">
      <w:pPr>
        <w:pStyle w:val="af"/>
        <w:widowControl w:val="0"/>
        <w:rPr>
          <w:rFonts w:ascii="Times New Roman" w:cs="B Lotus"/>
          <w:sz w:val="32"/>
          <w:rtl/>
        </w:rPr>
      </w:pPr>
      <w:r w:rsidRPr="000D73CC">
        <w:rPr>
          <w:rFonts w:ascii="Times New Roman" w:cs="Traditional Arabic" w:hint="cs"/>
          <w:sz w:val="32"/>
          <w:rtl/>
        </w:rPr>
        <w:t>﴿</w:t>
      </w:r>
      <w:r w:rsidRPr="000D73CC">
        <w:rPr>
          <w:rtl/>
        </w:rPr>
        <w:t xml:space="preserve">مَا عِندَكُمۡ يَنفَدُ وَمَا عِندَ </w:t>
      </w:r>
      <w:r w:rsidRPr="000D73CC">
        <w:rPr>
          <w:rFonts w:hint="cs"/>
          <w:rtl/>
        </w:rPr>
        <w:t>ٱ</w:t>
      </w:r>
      <w:r w:rsidRPr="000D73CC">
        <w:rPr>
          <w:rFonts w:hint="eastAsia"/>
          <w:rtl/>
        </w:rPr>
        <w:t>للَّهِ</w:t>
      </w:r>
      <w:r w:rsidRPr="000D73CC">
        <w:rPr>
          <w:rtl/>
        </w:rPr>
        <w:t xml:space="preserve"> بَاق</w:t>
      </w:r>
      <w:r w:rsidRPr="000D73CC">
        <w:rPr>
          <w:rFonts w:hint="cs"/>
          <w:rtl/>
        </w:rPr>
        <w:t>ٖ</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[النحل: 96]</w:t>
      </w:r>
      <w:r w:rsidRPr="000D73CC">
        <w:rPr>
          <w:rStyle w:val="Char7"/>
          <w:rFonts w:hint="cs"/>
          <w:rtl/>
        </w:rPr>
        <w:t>.</w:t>
      </w:r>
    </w:p>
    <w:p w:rsidR="00FA641C" w:rsidRPr="000D73CC" w:rsidRDefault="00FA641C" w:rsidP="000A42BE">
      <w:pPr>
        <w:pStyle w:val="aa"/>
        <w:widowControl w:val="0"/>
        <w:rPr>
          <w:rFonts w:ascii="Times New Roman" w:hAnsi="Times New Roman" w:cs="B Lotus"/>
          <w:rtl/>
        </w:rPr>
      </w:pPr>
      <w:r w:rsidRPr="000D73CC">
        <w:rPr>
          <w:rStyle w:val="Char9"/>
          <w:rFonts w:hint="cs"/>
          <w:rtl/>
        </w:rPr>
        <w:t>«</w:t>
      </w:r>
      <w:r w:rsidRPr="000D73CC">
        <w:rPr>
          <w:rFonts w:hint="cs"/>
          <w:rtl/>
        </w:rPr>
        <w:t>آنچه در دست شماست، تمام و نابود می‌شود و آنچه نزد خدا است، برای همیشه خواهد ماند</w:t>
      </w:r>
      <w:r w:rsidRPr="000D73CC">
        <w:rPr>
          <w:rStyle w:val="Char9"/>
          <w:rFonts w:hint="cs"/>
          <w:rtl/>
        </w:rPr>
        <w:t>»</w:t>
      </w:r>
      <w:r w:rsidR="006F29E9" w:rsidRPr="000D73CC">
        <w:rPr>
          <w:rStyle w:val="Char9"/>
          <w:rFonts w:hint="cs"/>
          <w:rtl/>
        </w:rPr>
        <w:t>.</w:t>
      </w:r>
    </w:p>
    <w:p w:rsidR="00FA641C" w:rsidRPr="000D73CC" w:rsidRDefault="006F29E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و اما فریاد چهارم این بود:</w:t>
      </w:r>
    </w:p>
    <w:tbl>
      <w:tblPr>
        <w:bidiVisual/>
        <w:tblW w:w="4871" w:type="pct"/>
        <w:tblInd w:w="74" w:type="dxa"/>
        <w:tblLook w:val="01E0" w:firstRow="1" w:lastRow="1" w:firstColumn="1" w:lastColumn="1" w:noHBand="0" w:noVBand="0"/>
      </w:tblPr>
      <w:tblGrid>
        <w:gridCol w:w="3435"/>
        <w:gridCol w:w="426"/>
        <w:gridCol w:w="3255"/>
      </w:tblGrid>
      <w:tr w:rsidR="00FA641C" w:rsidRPr="000D73CC" w:rsidTr="00430CC4">
        <w:tc>
          <w:tcPr>
            <w:tcW w:w="2414" w:type="pct"/>
            <w:tcBorders>
              <w:top w:val="nil"/>
              <w:left w:val="nil"/>
              <w:bottom w:val="nil"/>
              <w:right w:val="nil"/>
            </w:tcBorders>
            <w:shd w:val="clear" w:color="auto" w:fill="auto"/>
          </w:tcPr>
          <w:p w:rsidR="00FA641C" w:rsidRPr="000D73CC" w:rsidRDefault="00FA641C" w:rsidP="000A42BE">
            <w:pPr>
              <w:pStyle w:val="a3"/>
              <w:widowControl w:val="0"/>
              <w:ind w:firstLine="0"/>
              <w:rPr>
                <w:sz w:val="2"/>
                <w:szCs w:val="2"/>
              </w:rPr>
            </w:pPr>
            <w:r w:rsidRPr="000D73CC">
              <w:rPr>
                <w:rFonts w:hint="cs"/>
                <w:rtl/>
              </w:rPr>
              <w:t>لایستوی من یع</w:t>
            </w:r>
            <w:r w:rsidR="00430CC4" w:rsidRPr="000D73CC">
              <w:rPr>
                <w:rFonts w:hint="cs"/>
                <w:rtl/>
              </w:rPr>
              <w:t>ـ</w:t>
            </w:r>
            <w:r w:rsidRPr="000D73CC">
              <w:rPr>
                <w:rFonts w:hint="cs"/>
                <w:rtl/>
              </w:rPr>
              <w:t>مر ال</w:t>
            </w:r>
            <w:r w:rsidR="00430CC4" w:rsidRPr="000D73CC">
              <w:rPr>
                <w:rFonts w:hint="cs"/>
                <w:rtl/>
              </w:rPr>
              <w:t>ـ</w:t>
            </w:r>
            <w:r w:rsidRPr="000D73CC">
              <w:rPr>
                <w:rFonts w:hint="cs"/>
                <w:rtl/>
              </w:rPr>
              <w:t>مساجدا</w:t>
            </w:r>
            <w:r w:rsidRPr="000D73CC">
              <w:rPr>
                <w:rFonts w:hint="cs"/>
                <w:rtl/>
              </w:rPr>
              <w:br/>
            </w:r>
          </w:p>
        </w:tc>
        <w:tc>
          <w:tcPr>
            <w:tcW w:w="299" w:type="pct"/>
            <w:tcBorders>
              <w:top w:val="nil"/>
              <w:left w:val="nil"/>
              <w:bottom w:val="nil"/>
              <w:right w:val="nil"/>
            </w:tcBorders>
            <w:shd w:val="clear" w:color="auto" w:fill="auto"/>
          </w:tcPr>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lang w:bidi="fa-IR"/>
              </w:rPr>
            </w:pPr>
          </w:p>
        </w:tc>
        <w:tc>
          <w:tcPr>
            <w:tcW w:w="2287" w:type="pct"/>
            <w:tcBorders>
              <w:top w:val="nil"/>
              <w:left w:val="nil"/>
              <w:bottom w:val="nil"/>
              <w:right w:val="nil"/>
            </w:tcBorders>
            <w:shd w:val="clear" w:color="auto" w:fill="auto"/>
          </w:tcPr>
          <w:p w:rsidR="00FA641C" w:rsidRPr="000D73CC" w:rsidRDefault="009A3E17" w:rsidP="000A42BE">
            <w:pPr>
              <w:pStyle w:val="a3"/>
              <w:widowControl w:val="0"/>
              <w:ind w:firstLine="0"/>
              <w:rPr>
                <w:sz w:val="2"/>
                <w:szCs w:val="2"/>
              </w:rPr>
            </w:pPr>
            <w:r>
              <w:rPr>
                <w:rFonts w:hint="cs"/>
                <w:rtl/>
              </w:rPr>
              <w:t>و</w:t>
            </w:r>
            <w:r w:rsidR="00FA641C" w:rsidRPr="000D73CC">
              <w:rPr>
                <w:rFonts w:hint="cs"/>
                <w:rtl/>
              </w:rPr>
              <w:t>من یری عن الغبار حائدا</w:t>
            </w:r>
            <w:r w:rsidR="00FA641C" w:rsidRPr="000D73CC">
              <w:rPr>
                <w:rStyle w:val="Char5"/>
                <w:vertAlign w:val="superscript"/>
                <w:rtl/>
              </w:rPr>
              <w:footnoteReference w:id="1174"/>
            </w:r>
            <w:r w:rsidR="00FA641C" w:rsidRPr="000D73CC">
              <w:rPr>
                <w:rFonts w:hint="cs"/>
                <w:szCs w:val="32"/>
                <w:rtl/>
              </w:rPr>
              <w:br/>
            </w:r>
          </w:p>
        </w:tc>
      </w:tr>
      <w:tr w:rsidR="00FA641C" w:rsidRPr="000D73CC" w:rsidTr="00A14E4F">
        <w:tc>
          <w:tcPr>
            <w:tcW w:w="5000" w:type="pct"/>
            <w:gridSpan w:val="3"/>
            <w:tcBorders>
              <w:top w:val="nil"/>
              <w:left w:val="nil"/>
              <w:bottom w:val="nil"/>
              <w:right w:val="nil"/>
            </w:tcBorders>
            <w:shd w:val="clear" w:color="auto" w:fill="auto"/>
          </w:tcPr>
          <w:p w:rsidR="00FA641C" w:rsidRDefault="00FA641C" w:rsidP="000A42BE">
            <w:pPr>
              <w:pStyle w:val="a7"/>
              <w:widowControl w:val="0"/>
              <w:rPr>
                <w:rtl/>
              </w:rPr>
            </w:pPr>
            <w:r w:rsidRPr="000D73CC">
              <w:rPr>
                <w:rFonts w:hint="cs"/>
                <w:rtl/>
              </w:rPr>
              <w:t>«گرد و غباری که بر بدن فرد به دلیل تعمیر و آباد کردن مساجد می‌نشیند، با گردوغباری که بر بدن او به دلیل تشویق شترش به راه رفتن می‌نشیند، یکسان و برابر نیست و از هم فاصله می‌گ</w:t>
            </w:r>
            <w:r w:rsidR="006F29E9" w:rsidRPr="000D73CC">
              <w:rPr>
                <w:rFonts w:hint="cs"/>
                <w:rtl/>
              </w:rPr>
              <w:t>یرند</w:t>
            </w:r>
            <w:r w:rsidRPr="000D73CC">
              <w:rPr>
                <w:rFonts w:hint="cs"/>
                <w:rtl/>
              </w:rPr>
              <w:t>»</w:t>
            </w:r>
            <w:r w:rsidR="006F29E9" w:rsidRPr="000D73CC">
              <w:rPr>
                <w:rFonts w:hint="cs"/>
                <w:rtl/>
              </w:rPr>
              <w:t>.</w:t>
            </w:r>
          </w:p>
          <w:p w:rsidR="009A3E17" w:rsidRDefault="009A3E17" w:rsidP="000A42BE">
            <w:pPr>
              <w:pStyle w:val="a7"/>
              <w:widowControl w:val="0"/>
              <w:rPr>
                <w:rtl/>
              </w:rPr>
            </w:pPr>
          </w:p>
          <w:p w:rsidR="009A3E17" w:rsidRPr="000D73CC" w:rsidRDefault="009A3E17" w:rsidP="000A42BE">
            <w:pPr>
              <w:pStyle w:val="a7"/>
              <w:widowControl w:val="0"/>
            </w:pPr>
          </w:p>
        </w:tc>
      </w:tr>
    </w:tbl>
    <w:p w:rsidR="00FA641C" w:rsidRPr="000D73CC" w:rsidRDefault="00FA641C" w:rsidP="000A42BE">
      <w:pPr>
        <w:pStyle w:val="a4"/>
        <w:widowControl w:val="0"/>
        <w:rPr>
          <w:rtl/>
        </w:rPr>
      </w:pPr>
      <w:bookmarkStart w:id="897" w:name="_Toc134241451"/>
      <w:bookmarkStart w:id="898" w:name="_Toc270033373"/>
      <w:bookmarkStart w:id="899" w:name="_Toc439429868"/>
      <w:r w:rsidRPr="000D73CC">
        <w:rPr>
          <w:rFonts w:hint="cs"/>
          <w:rtl/>
        </w:rPr>
        <w:t>4- توجه به مهارت و تخصص</w:t>
      </w:r>
      <w:bookmarkEnd w:id="897"/>
      <w:bookmarkEnd w:id="898"/>
      <w:bookmarkEnd w:id="899"/>
    </w:p>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امام احمد از طلق بن علی یمامی حنفی روایت نموده است که گفت: من همراه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مسجد را می‌ساختم. ایشان می‌گفت: «</w:t>
      </w:r>
      <w:r w:rsidR="00DF3A0B" w:rsidRPr="000D73CC">
        <w:rPr>
          <w:rFonts w:cs="IRNazli" w:hint="cs"/>
          <w:sz w:val="28"/>
          <w:szCs w:val="28"/>
          <w:rtl/>
          <w:lang w:bidi="fa-IR"/>
        </w:rPr>
        <w:t>یمامی بهتر از شما گل را می‌مالد</w:t>
      </w:r>
      <w:r w:rsidRPr="000D73CC">
        <w:rPr>
          <w:rFonts w:cs="IRNazli" w:hint="cs"/>
          <w:sz w:val="28"/>
          <w:szCs w:val="28"/>
          <w:rtl/>
          <w:lang w:bidi="fa-IR"/>
        </w:rPr>
        <w:t>»</w:t>
      </w:r>
      <w:r w:rsidR="00DF3A0B" w:rsidRPr="000D73CC">
        <w:rPr>
          <w:rFonts w:cs="IRNazli" w:hint="cs"/>
          <w:sz w:val="28"/>
          <w:szCs w:val="28"/>
          <w:rtl/>
          <w:lang w:bidi="fa-IR"/>
        </w:rPr>
        <w:t>.</w:t>
      </w:r>
      <w:r w:rsidRPr="000D73CC">
        <w:rPr>
          <w:rFonts w:cs="IRNazli" w:hint="cs"/>
          <w:sz w:val="28"/>
          <w:szCs w:val="28"/>
          <w:rtl/>
          <w:lang w:bidi="fa-IR"/>
        </w:rPr>
        <w:t xml:space="preserve"> همچنین امام احمد از طلق روایت می‌کنند که می‌گوید: نزد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آمدم. او و یارانش مسجد را می‌ساختند و گویا کارشان مورد پسند پیامبر نبود، من بیلچه را گرفتم و گل را مخلوط کردم گویا آن حضرت کار مرا پسندید. فرمود: «حنفی را مسئول ساختن گل نمایید؛ چراک</w:t>
      </w:r>
      <w:r w:rsidR="00DF3A0B" w:rsidRPr="000D73CC">
        <w:rPr>
          <w:rFonts w:cs="IRNazli" w:hint="cs"/>
          <w:sz w:val="28"/>
          <w:szCs w:val="28"/>
          <w:rtl/>
          <w:lang w:bidi="fa-IR"/>
        </w:rPr>
        <w:t>ه او بهتر از شما گل درست می‌کند</w:t>
      </w:r>
      <w:r w:rsidRPr="000D73CC">
        <w:rPr>
          <w:rFonts w:cs="IRNazli" w:hint="cs"/>
          <w:sz w:val="28"/>
          <w:szCs w:val="28"/>
          <w:rtl/>
          <w:lang w:bidi="fa-IR"/>
        </w:rPr>
        <w:t>»</w:t>
      </w:r>
      <w:r w:rsidR="00DF3A0B" w:rsidRPr="000D73CC">
        <w:rPr>
          <w:rFonts w:cs="IRNazli" w:hint="cs"/>
          <w:sz w:val="28"/>
          <w:szCs w:val="28"/>
          <w:rtl/>
          <w:lang w:bidi="fa-IR"/>
        </w:rPr>
        <w:t>.</w:t>
      </w:r>
      <w:r w:rsidRPr="000D73CC">
        <w:rPr>
          <w:rFonts w:cs="IRNazli" w:hint="cs"/>
          <w:sz w:val="28"/>
          <w:szCs w:val="28"/>
          <w:rtl/>
          <w:lang w:bidi="fa-IR"/>
        </w:rPr>
        <w:t xml:space="preserve"> و ابن حبان از طلق روایت نموده است که گفت: من گفتم: ای پیامبر خدا، آیا من مانند آنها خشت و سنگ بیاورم؟ فرمود: «نه بلکه برایشان گِل را مخلوط کن تو آن را بهتر می‌دانی</w:t>
      </w:r>
      <w:r w:rsidRPr="000D73CC">
        <w:rPr>
          <w:rStyle w:val="FootnoteReference"/>
          <w:rFonts w:cs="IRNazli"/>
          <w:sz w:val="28"/>
          <w:szCs w:val="28"/>
          <w:rtl/>
          <w:lang w:bidi="fa-IR"/>
        </w:rPr>
        <w:footnoteReference w:id="1175"/>
      </w:r>
      <w:r w:rsidRPr="000D73CC">
        <w:rPr>
          <w:rFonts w:cs="IRNazli" w:hint="cs"/>
          <w:sz w:val="28"/>
          <w:szCs w:val="28"/>
          <w:rtl/>
          <w:lang w:bidi="fa-IR"/>
        </w:rPr>
        <w:t>»</w:t>
      </w:r>
      <w:r w:rsidR="006F29E9" w:rsidRPr="000D73CC">
        <w:rPr>
          <w:rFonts w:cs="IRNazli" w:hint="cs"/>
          <w:sz w:val="28"/>
          <w:szCs w:val="28"/>
          <w:rtl/>
          <w:lang w:bidi="fa-IR"/>
        </w:rPr>
        <w:t>.</w:t>
      </w:r>
      <w:r w:rsidRPr="000D73CC">
        <w:rPr>
          <w:rFonts w:cs="IRNazli" w:hint="cs"/>
          <w:sz w:val="28"/>
          <w:szCs w:val="28"/>
          <w:rtl/>
          <w:lang w:bidi="fa-IR"/>
        </w:rPr>
        <w:t xml:space="preserve"> بدین صورت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به این فرد که تازه به مدینه آمده بود، توجه کرد و او فردی بود که از سابقین اولین نبود، امّا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از مهارت او در مخلوط کردن گل و محکم کاری استفاده نمود و این درسی برای مسلمان</w:t>
      </w:r>
      <w:r w:rsidR="006F29E9" w:rsidRPr="000D73CC">
        <w:rPr>
          <w:rFonts w:cs="IRNazli" w:hint="eastAsia"/>
          <w:sz w:val="28"/>
          <w:szCs w:val="28"/>
          <w:rtl/>
          <w:lang w:bidi="fa-IR"/>
        </w:rPr>
        <w:t>‌</w:t>
      </w:r>
      <w:r w:rsidRPr="000D73CC">
        <w:rPr>
          <w:rFonts w:cs="IRNazli" w:hint="cs"/>
          <w:sz w:val="28"/>
          <w:szCs w:val="28"/>
          <w:rtl/>
          <w:lang w:bidi="fa-IR"/>
        </w:rPr>
        <w:t>هاست که بر شایستگ</w:t>
      </w:r>
      <w:r w:rsidR="006F29E9" w:rsidRPr="000D73CC">
        <w:rPr>
          <w:rFonts w:cs="IRNazli" w:hint="eastAsia"/>
          <w:sz w:val="28"/>
          <w:szCs w:val="28"/>
          <w:rtl/>
          <w:lang w:bidi="fa-IR"/>
        </w:rPr>
        <w:t>‌</w:t>
      </w:r>
      <w:r w:rsidRPr="000D73CC">
        <w:rPr>
          <w:rFonts w:cs="IRNazli" w:hint="cs"/>
          <w:sz w:val="28"/>
          <w:szCs w:val="28"/>
          <w:rtl/>
          <w:lang w:bidi="fa-IR"/>
        </w:rPr>
        <w:t>یها و کفایت</w:t>
      </w:r>
      <w:r w:rsidR="006F29E9" w:rsidRPr="000D73CC">
        <w:rPr>
          <w:rFonts w:cs="IRNazli" w:hint="eastAsia"/>
          <w:sz w:val="28"/>
          <w:szCs w:val="28"/>
          <w:rtl/>
          <w:lang w:bidi="fa-IR"/>
        </w:rPr>
        <w:t>‌</w:t>
      </w:r>
      <w:r w:rsidRPr="000D73CC">
        <w:rPr>
          <w:rFonts w:cs="IRNazli" w:hint="cs"/>
          <w:sz w:val="28"/>
          <w:szCs w:val="28"/>
          <w:rtl/>
          <w:lang w:bidi="fa-IR"/>
        </w:rPr>
        <w:t>ها ستایش کنند و از آن استفاده نمایند</w:t>
      </w:r>
      <w:r w:rsidRPr="000D73CC">
        <w:rPr>
          <w:rStyle w:val="FootnoteReference"/>
          <w:rFonts w:cs="IRNazli"/>
          <w:sz w:val="28"/>
          <w:szCs w:val="28"/>
          <w:rtl/>
          <w:lang w:bidi="fa-IR"/>
        </w:rPr>
        <w:footnoteReference w:id="1176"/>
      </w:r>
      <w:r w:rsidR="006F29E9" w:rsidRPr="000D73CC">
        <w:rPr>
          <w:rFonts w:cs="IRNazli" w:hint="cs"/>
          <w:sz w:val="28"/>
          <w:szCs w:val="28"/>
          <w:rtl/>
          <w:lang w:bidi="fa-IR"/>
        </w:rPr>
        <w:t>.</w:t>
      </w:r>
    </w:p>
    <w:p w:rsidR="00FA641C" w:rsidRPr="000D73CC" w:rsidRDefault="00FA641C" w:rsidP="000A42BE">
      <w:pPr>
        <w:pStyle w:val="a4"/>
        <w:widowControl w:val="0"/>
        <w:rPr>
          <w:rtl/>
        </w:rPr>
      </w:pPr>
      <w:bookmarkStart w:id="900" w:name="_Toc134241452"/>
      <w:bookmarkStart w:id="901" w:name="_Toc270033374"/>
      <w:bookmarkStart w:id="902" w:name="_Toc439429869"/>
      <w:r w:rsidRPr="000D73CC">
        <w:rPr>
          <w:rFonts w:hint="cs"/>
          <w:rtl/>
        </w:rPr>
        <w:t>5- شعار دولت مسلمان</w:t>
      </w:r>
      <w:bookmarkEnd w:id="900"/>
      <w:bookmarkEnd w:id="901"/>
      <w:bookmarkEnd w:id="902"/>
    </w:p>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اذان نماز، اولین شعار جهانی دولت اسلامی است</w:t>
      </w:r>
      <w:r w:rsidR="000D449F" w:rsidRPr="000D73CC">
        <w:rPr>
          <w:rFonts w:cs="IRNazli" w:hint="cs"/>
          <w:sz w:val="28"/>
          <w:szCs w:val="28"/>
          <w:rtl/>
          <w:lang w:bidi="fa-IR"/>
        </w:rPr>
        <w:t>:</w:t>
      </w:r>
      <w:r w:rsidRPr="000D73CC">
        <w:rPr>
          <w:rFonts w:cs="IRNazli" w:hint="cs"/>
          <w:sz w:val="28"/>
          <w:szCs w:val="28"/>
          <w:rtl/>
          <w:lang w:bidi="fa-IR"/>
        </w:rPr>
        <w:t xml:space="preserve"> </w:t>
      </w:r>
      <w:r w:rsidRPr="000D73CC">
        <w:rPr>
          <w:rStyle w:val="Char1"/>
          <w:rFonts w:hint="cs"/>
          <w:rtl/>
        </w:rPr>
        <w:t>«الله اکبر، الله اکبر»</w:t>
      </w:r>
      <w:r w:rsidRPr="000D73CC">
        <w:rPr>
          <w:rFonts w:cs="IRNazli" w:hint="cs"/>
          <w:sz w:val="28"/>
          <w:szCs w:val="28"/>
          <w:rtl/>
          <w:lang w:bidi="fa-IR"/>
        </w:rPr>
        <w:t xml:space="preserve"> یعنی خداوند از این طاغوت</w:t>
      </w:r>
      <w:r w:rsidR="006F29E9" w:rsidRPr="000D73CC">
        <w:rPr>
          <w:rFonts w:cs="IRNazli" w:hint="eastAsia"/>
          <w:sz w:val="28"/>
          <w:szCs w:val="28"/>
          <w:rtl/>
          <w:lang w:bidi="fa-IR"/>
        </w:rPr>
        <w:t>‌</w:t>
      </w:r>
      <w:r w:rsidRPr="000D73CC">
        <w:rPr>
          <w:rFonts w:cs="IRNazli" w:hint="cs"/>
          <w:sz w:val="28"/>
          <w:szCs w:val="28"/>
          <w:rtl/>
          <w:lang w:bidi="fa-IR"/>
        </w:rPr>
        <w:t xml:space="preserve">ها و از کسانی که موانع بر سر راه درست می‌کنند بزرگ‌تر است و او بر کارش تواناست. </w:t>
      </w:r>
      <w:r w:rsidRPr="000D73CC">
        <w:rPr>
          <w:rStyle w:val="Char1"/>
          <w:rFonts w:hint="cs"/>
          <w:rtl/>
        </w:rPr>
        <w:t>«اشهد ان لا اله الا الله»</w:t>
      </w:r>
      <w:r w:rsidRPr="000D73CC">
        <w:rPr>
          <w:rFonts w:cs="IRNazli" w:hint="cs"/>
          <w:sz w:val="28"/>
          <w:szCs w:val="28"/>
          <w:rtl/>
          <w:lang w:bidi="fa-IR"/>
        </w:rPr>
        <w:t xml:space="preserve"> گواهی می‌‌دهم که هیچ معبودی بر حق جز الله نیست. یعنی هیچ حاکمیت و فرمانروایی و سلطه‌ای جز حاکمیت خداوند که پروردگار جهانیان است، پذیرفته نیست. </w:t>
      </w:r>
      <w:r w:rsidRPr="000D73CC">
        <w:rPr>
          <w:rStyle w:val="Char1"/>
          <w:rFonts w:hint="cs"/>
          <w:rtl/>
        </w:rPr>
        <w:t>«ان الحکم الا الله»</w:t>
      </w:r>
      <w:r w:rsidRPr="000D73CC">
        <w:rPr>
          <w:rFonts w:cs="IRNazli" w:hint="cs"/>
          <w:sz w:val="28"/>
          <w:szCs w:val="28"/>
          <w:rtl/>
          <w:lang w:bidi="fa-IR"/>
        </w:rPr>
        <w:t xml:space="preserve"> حکم فقط از آن خداست. پس معنی </w:t>
      </w:r>
      <w:r w:rsidRPr="000D73CC">
        <w:rPr>
          <w:rStyle w:val="Char6"/>
          <w:rFonts w:hint="cs"/>
          <w:rtl/>
        </w:rPr>
        <w:t>«</w:t>
      </w:r>
      <w:r w:rsidRPr="000D73CC">
        <w:rPr>
          <w:rStyle w:val="Char1"/>
          <w:rFonts w:hint="cs"/>
          <w:rtl/>
        </w:rPr>
        <w:t>لا اله الا الله</w:t>
      </w:r>
      <w:r w:rsidRPr="000D73CC">
        <w:rPr>
          <w:rStyle w:val="Char6"/>
          <w:rFonts w:hint="cs"/>
          <w:rtl/>
        </w:rPr>
        <w:t>»</w:t>
      </w:r>
      <w:r w:rsidRPr="000D73CC">
        <w:rPr>
          <w:rFonts w:cs="IRNazli" w:hint="cs"/>
          <w:sz w:val="28"/>
          <w:szCs w:val="28"/>
          <w:rtl/>
          <w:lang w:bidi="fa-IR"/>
        </w:rPr>
        <w:t xml:space="preserve"> این است که هیچ حاکم و فرمانده و قانون‌گذاری جز خدا نیست. </w:t>
      </w:r>
      <w:r w:rsidRPr="009A3E17">
        <w:rPr>
          <w:rStyle w:val="Char1"/>
          <w:rFonts w:hint="cs"/>
          <w:rtl/>
        </w:rPr>
        <w:t>«اشهد ان محمداً رسول الله»</w:t>
      </w:r>
      <w:r w:rsidRPr="000D73CC">
        <w:rPr>
          <w:rFonts w:cs="IRNazli" w:hint="cs"/>
          <w:sz w:val="28"/>
          <w:szCs w:val="28"/>
          <w:rtl/>
          <w:lang w:bidi="fa-IR"/>
        </w:rPr>
        <w:t xml:space="preserve"> گواهی می‌دهم که محمد پیامبر خداست. خداوند رهبری جامع</w:t>
      </w:r>
      <w:r w:rsidR="00671026" w:rsidRPr="000D73CC">
        <w:rPr>
          <w:rFonts w:cs="IRNazli" w:hint="cs"/>
          <w:sz w:val="28"/>
          <w:szCs w:val="28"/>
          <w:rtl/>
          <w:lang w:bidi="fa-IR"/>
        </w:rPr>
        <w:t>ۀ</w:t>
      </w:r>
      <w:r w:rsidRPr="000D73CC">
        <w:rPr>
          <w:rFonts w:cs="IRNazli" w:hint="cs"/>
          <w:sz w:val="28"/>
          <w:szCs w:val="28"/>
          <w:rtl/>
          <w:lang w:bidi="fa-IR"/>
        </w:rPr>
        <w:t xml:space="preserve"> انسانی رابه او سپرده است؛ پس هیچ کس حق ندارد که با او در این امر به کشمکش و ستیز بپردازد و ایشان این رهبری را ادامه می‌دهد تا اینکه خداوند با قرآنی که بر پیامبرش نازل می‌‌نماید و سنتی که به او الهام می‌کند، دین خود را کامل بگرداند</w:t>
      </w:r>
      <w:r w:rsidRPr="000D73CC">
        <w:rPr>
          <w:rStyle w:val="FootnoteReference"/>
          <w:rFonts w:cs="IRNazli"/>
          <w:sz w:val="28"/>
          <w:szCs w:val="28"/>
          <w:rtl/>
          <w:lang w:bidi="fa-IR"/>
        </w:rPr>
        <w:footnoteReference w:id="1177"/>
      </w:r>
      <w:r w:rsidRPr="000D73CC">
        <w:rPr>
          <w:rFonts w:cs="IRNazli" w:hint="cs"/>
          <w:sz w:val="28"/>
          <w:szCs w:val="28"/>
          <w:rtl/>
          <w:lang w:bidi="fa-IR"/>
        </w:rPr>
        <w:t xml:space="preserve"> و علاوه بر این جمله یعنی اعتراف و گواهی دادن به رسالت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و رهبری دینی و دنیوی و اطاعت و فرمانبری مطلق از او</w:t>
      </w:r>
      <w:r w:rsidRPr="000D73CC">
        <w:rPr>
          <w:rStyle w:val="FootnoteReference"/>
          <w:rFonts w:cs="IRNazli"/>
          <w:sz w:val="28"/>
          <w:szCs w:val="28"/>
          <w:rtl/>
          <w:lang w:bidi="fa-IR"/>
        </w:rPr>
        <w:footnoteReference w:id="1178"/>
      </w:r>
      <w:r w:rsidRPr="000D73CC">
        <w:rPr>
          <w:rFonts w:cs="IRNazli" w:hint="cs"/>
          <w:sz w:val="28"/>
          <w:szCs w:val="28"/>
          <w:rtl/>
          <w:lang w:bidi="fa-IR"/>
        </w:rPr>
        <w:t xml:space="preserve">. </w:t>
      </w:r>
      <w:r w:rsidRPr="000D73CC">
        <w:rPr>
          <w:rFonts w:hint="cs"/>
          <w:b/>
          <w:bCs/>
          <w:sz w:val="32"/>
          <w:szCs w:val="32"/>
          <w:rtl/>
          <w:lang w:bidi="fa-IR"/>
        </w:rPr>
        <w:t>«</w:t>
      </w:r>
      <w:r w:rsidR="009A3E17" w:rsidRPr="009A3E17">
        <w:rPr>
          <w:rStyle w:val="Char1"/>
          <w:rFonts w:hint="cs"/>
          <w:rtl/>
        </w:rPr>
        <w:t>حی علی الصلاة</w:t>
      </w:r>
      <w:r w:rsidRPr="009A3E17">
        <w:rPr>
          <w:rStyle w:val="Char1"/>
          <w:rFonts w:hint="cs"/>
          <w:rtl/>
        </w:rPr>
        <w:t xml:space="preserve"> حی علی الفلاح</w:t>
      </w:r>
      <w:r w:rsidRPr="000D73CC">
        <w:rPr>
          <w:rFonts w:hint="cs"/>
          <w:b/>
          <w:bCs/>
          <w:sz w:val="32"/>
          <w:szCs w:val="32"/>
          <w:rtl/>
          <w:lang w:bidi="fa-IR"/>
        </w:rPr>
        <w:t>»</w:t>
      </w:r>
      <w:r w:rsidR="009A3E17">
        <w:rPr>
          <w:rFonts w:cs="IRNazli" w:hint="cs"/>
          <w:sz w:val="28"/>
          <w:szCs w:val="28"/>
          <w:rtl/>
          <w:lang w:bidi="fa-IR"/>
        </w:rPr>
        <w:t xml:space="preserve"> بشتابید به</w:t>
      </w:r>
      <w:r w:rsidR="009A3E17">
        <w:rPr>
          <w:rFonts w:cs="IRNazli" w:hint="eastAsia"/>
          <w:sz w:val="28"/>
          <w:szCs w:val="28"/>
          <w:rtl/>
          <w:lang w:bidi="fa-IR"/>
        </w:rPr>
        <w:t>‌</w:t>
      </w:r>
      <w:r w:rsidRPr="000D73CC">
        <w:rPr>
          <w:rFonts w:cs="IRNazli" w:hint="cs"/>
          <w:sz w:val="28"/>
          <w:szCs w:val="28"/>
          <w:rtl/>
          <w:lang w:bidi="fa-IR"/>
        </w:rPr>
        <w:t xml:space="preserve">سوی نماز بشتابید به سوی رستگاری. یعنی ای انسان بیا و زیر پرچم این دولت که خالصانه برای خداست، در بیا. دولتی که یکی از اهداف آن، این است که رابطه انسان را با پروردگارش تحکیم بخشد و روابط مؤمنان را با همدیگر براساس ارزشهای والا محکم کند. </w:t>
      </w:r>
      <w:r w:rsidRPr="000D73CC">
        <w:rPr>
          <w:rFonts w:hint="cs"/>
          <w:b/>
          <w:bCs/>
          <w:sz w:val="32"/>
          <w:szCs w:val="32"/>
          <w:rtl/>
          <w:lang w:bidi="fa-IR"/>
        </w:rPr>
        <w:t>«</w:t>
      </w:r>
      <w:r w:rsidRPr="000D73CC">
        <w:rPr>
          <w:rStyle w:val="Char1"/>
          <w:rFonts w:hint="cs"/>
          <w:rtl/>
        </w:rPr>
        <w:t>قد قامت الصلوه</w:t>
      </w:r>
      <w:r w:rsidRPr="000D73CC">
        <w:rPr>
          <w:rFonts w:hint="cs"/>
          <w:b/>
          <w:bCs/>
          <w:sz w:val="32"/>
          <w:szCs w:val="32"/>
          <w:rtl/>
          <w:lang w:bidi="fa-IR"/>
        </w:rPr>
        <w:t>»</w:t>
      </w:r>
      <w:r w:rsidRPr="000D73CC">
        <w:rPr>
          <w:rFonts w:cs="IRNazli" w:hint="cs"/>
          <w:sz w:val="28"/>
          <w:szCs w:val="28"/>
          <w:rtl/>
          <w:lang w:bidi="fa-IR"/>
        </w:rPr>
        <w:t xml:space="preserve"> نماز از میان سایر عبادت</w:t>
      </w:r>
      <w:r w:rsidR="009A3E17">
        <w:rPr>
          <w:rFonts w:cs="IRNazli" w:hint="eastAsia"/>
          <w:sz w:val="28"/>
          <w:szCs w:val="28"/>
          <w:rtl/>
          <w:lang w:bidi="fa-IR"/>
        </w:rPr>
        <w:t>‌</w:t>
      </w:r>
      <w:r w:rsidRPr="000D73CC">
        <w:rPr>
          <w:rFonts w:cs="IRNazli" w:hint="cs"/>
          <w:sz w:val="28"/>
          <w:szCs w:val="28"/>
          <w:rtl/>
          <w:lang w:bidi="fa-IR"/>
        </w:rPr>
        <w:t>ها انتخاب شد؛ چون ستون دین و در آن شعائری مانند رکوع و سجده و قیامت است که بزرگ‌ترین مظهر عبادت به معنی گسترد</w:t>
      </w:r>
      <w:r w:rsidR="00671026" w:rsidRPr="000D73CC">
        <w:rPr>
          <w:rFonts w:cs="IRNazli" w:hint="cs"/>
          <w:sz w:val="28"/>
          <w:szCs w:val="28"/>
          <w:rtl/>
          <w:lang w:bidi="fa-IR"/>
        </w:rPr>
        <w:t>ۀ</w:t>
      </w:r>
      <w:r w:rsidRPr="000D73CC">
        <w:rPr>
          <w:rFonts w:cs="IRNazli" w:hint="cs"/>
          <w:sz w:val="28"/>
          <w:szCs w:val="28"/>
          <w:rtl/>
          <w:lang w:bidi="fa-IR"/>
        </w:rPr>
        <w:t xml:space="preserve"> آن یعنی فروتنی و کرنش است؛ پس نماز فروتنی است که بالاتر از آن فروتنی‌ای وجود ندارد و هر طاعتی که به صورت فروتنی و کرنش انجام بگیرد، عبادت و اطاعت بنده از مولایش می‌باشد. بنده در محضر او می‌ایستد در حالی که به اطاعت از او خود را تسلیم نموده و در برابر او کرنش و فروتنی کرده است. خداوند متعال می‌فرمایند:</w:t>
      </w:r>
    </w:p>
    <w:p w:rsidR="00FA641C" w:rsidRPr="000D73CC" w:rsidRDefault="0021471C" w:rsidP="000A42BE">
      <w:pPr>
        <w:pStyle w:val="af"/>
        <w:widowControl w:val="0"/>
        <w:rPr>
          <w:rFonts w:ascii="Times New Roman" w:cs="B Lotus"/>
          <w:sz w:val="32"/>
          <w:rtl/>
        </w:rPr>
      </w:pPr>
      <w:r w:rsidRPr="000D73CC">
        <w:rPr>
          <w:rFonts w:ascii="Times New Roman" w:cs="Traditional Arabic" w:hint="cs"/>
          <w:sz w:val="32"/>
          <w:rtl/>
        </w:rPr>
        <w:t>﴿</w:t>
      </w:r>
      <w:r w:rsidRPr="000D73CC">
        <w:rPr>
          <w:rtl/>
        </w:rPr>
        <w:t>قُل</w:t>
      </w:r>
      <w:r w:rsidRPr="000D73CC">
        <w:rPr>
          <w:rFonts w:hint="cs"/>
          <w:rtl/>
        </w:rPr>
        <w:t>ۡ</w:t>
      </w:r>
      <w:r w:rsidRPr="000D73CC">
        <w:rPr>
          <w:rtl/>
        </w:rPr>
        <w:t xml:space="preserve"> </w:t>
      </w:r>
      <w:r w:rsidRPr="000D73CC">
        <w:rPr>
          <w:rFonts w:hint="cs"/>
          <w:rtl/>
        </w:rPr>
        <w:t>إِنِّي</w:t>
      </w:r>
      <w:r w:rsidRPr="000D73CC">
        <w:rPr>
          <w:rtl/>
        </w:rPr>
        <w:t xml:space="preserve"> </w:t>
      </w:r>
      <w:r w:rsidRPr="000D73CC">
        <w:rPr>
          <w:rFonts w:hint="cs"/>
          <w:rtl/>
        </w:rPr>
        <w:t>نُهِيتُ</w:t>
      </w:r>
      <w:r w:rsidRPr="000D73CC">
        <w:rPr>
          <w:rtl/>
        </w:rPr>
        <w:t xml:space="preserve"> </w:t>
      </w:r>
      <w:r w:rsidRPr="000D73CC">
        <w:rPr>
          <w:rFonts w:hint="cs"/>
          <w:rtl/>
        </w:rPr>
        <w:t>أَنۡ</w:t>
      </w:r>
      <w:r w:rsidRPr="000D73CC">
        <w:rPr>
          <w:rtl/>
        </w:rPr>
        <w:t xml:space="preserve"> </w:t>
      </w:r>
      <w:r w:rsidRPr="000D73CC">
        <w:rPr>
          <w:rFonts w:hint="cs"/>
          <w:rtl/>
        </w:rPr>
        <w:t>أَعۡبُدَ</w:t>
      </w:r>
      <w:r w:rsidRPr="000D73CC">
        <w:rPr>
          <w:rtl/>
        </w:rPr>
        <w:t xml:space="preserve"> </w:t>
      </w:r>
      <w:r w:rsidRPr="000D73CC">
        <w:rPr>
          <w:rFonts w:hint="cs"/>
          <w:rtl/>
        </w:rPr>
        <w:t>ٱ</w:t>
      </w:r>
      <w:r w:rsidRPr="000D73CC">
        <w:rPr>
          <w:rFonts w:hint="eastAsia"/>
          <w:rtl/>
        </w:rPr>
        <w:t>لَّذِينَ</w:t>
      </w:r>
      <w:r w:rsidRPr="000D73CC">
        <w:rPr>
          <w:rtl/>
        </w:rPr>
        <w:t xml:space="preserve"> تَدۡعُونَ مِن دُونِ </w:t>
      </w:r>
      <w:r w:rsidRPr="000D73CC">
        <w:rPr>
          <w:rFonts w:hint="cs"/>
          <w:rtl/>
        </w:rPr>
        <w:t>ٱ</w:t>
      </w:r>
      <w:r w:rsidRPr="000D73CC">
        <w:rPr>
          <w:rFonts w:hint="eastAsia"/>
          <w:rtl/>
        </w:rPr>
        <w:t>للَّهِ</w:t>
      </w:r>
      <w:r w:rsidRPr="000D73CC">
        <w:rPr>
          <w:rtl/>
        </w:rPr>
        <w:t xml:space="preserve"> لَمَّا جَآءَنِيَ </w:t>
      </w:r>
      <w:r w:rsidRPr="000D73CC">
        <w:rPr>
          <w:rFonts w:hint="cs"/>
          <w:rtl/>
        </w:rPr>
        <w:t>ٱ</w:t>
      </w:r>
      <w:r w:rsidRPr="000D73CC">
        <w:rPr>
          <w:rFonts w:hint="eastAsia"/>
          <w:rtl/>
        </w:rPr>
        <w:t>لۡبَيِّنَٰتُ</w:t>
      </w:r>
      <w:r w:rsidRPr="000D73CC">
        <w:rPr>
          <w:rtl/>
        </w:rPr>
        <w:t xml:space="preserve"> مِن رَّبِّي وَأُمِرۡتُ أَنۡ أُسۡلِمَ لِرَبِّ </w:t>
      </w:r>
      <w:r w:rsidRPr="000D73CC">
        <w:rPr>
          <w:rFonts w:hint="cs"/>
          <w:rtl/>
        </w:rPr>
        <w:t>ٱ</w:t>
      </w:r>
      <w:r w:rsidRPr="000D73CC">
        <w:rPr>
          <w:rFonts w:hint="eastAsia"/>
          <w:rtl/>
        </w:rPr>
        <w:t>لۡعَٰلَمِينَ</w:t>
      </w:r>
      <w:r w:rsidRPr="000D73CC">
        <w:rPr>
          <w:rtl/>
        </w:rPr>
        <w:t>٦٦</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[غافر: 66]</w:t>
      </w:r>
      <w:r w:rsidRPr="000D73CC">
        <w:rPr>
          <w:rStyle w:val="Char7"/>
          <w:rFonts w:hint="cs"/>
          <w:rtl/>
        </w:rPr>
        <w:t>.</w:t>
      </w:r>
    </w:p>
    <w:p w:rsidR="00FA641C" w:rsidRPr="000D73CC" w:rsidRDefault="00FA641C" w:rsidP="000A42BE">
      <w:pPr>
        <w:pStyle w:val="aa"/>
        <w:widowControl w:val="0"/>
        <w:rPr>
          <w:rFonts w:ascii="Times New Roman" w:hAnsi="Times New Roman" w:cs="B Lotus"/>
          <w:rtl/>
        </w:rPr>
      </w:pPr>
      <w:r w:rsidRPr="000D73CC">
        <w:rPr>
          <w:rStyle w:val="Char9"/>
          <w:rFonts w:hint="cs"/>
          <w:rtl/>
        </w:rPr>
        <w:t>«</w:t>
      </w:r>
      <w:r w:rsidRPr="000D73CC">
        <w:rPr>
          <w:rFonts w:hint="cs"/>
          <w:rtl/>
        </w:rPr>
        <w:t>بگو من بازداشته شده‌ام از اینکه معبودهایی را به جز خدا بپرستم که شما آنها را به فریاد می‌خوانید، از آن زمانی که آیات روشن و دلائل آشکاری از جانب پروردگار برایم آمده است و به من فرمان داده شده است که خاشعانه و خاضعانه تسلیم پروردگار جهانیان گردم</w:t>
      </w:r>
      <w:r w:rsidRPr="000D73CC">
        <w:rPr>
          <w:rStyle w:val="Char9"/>
          <w:rFonts w:hint="cs"/>
          <w:rtl/>
        </w:rPr>
        <w:t>»</w:t>
      </w:r>
      <w:r w:rsidR="0021471C" w:rsidRPr="000D73CC">
        <w:rPr>
          <w:rStyle w:val="Char5"/>
        </w:rPr>
        <w:t>.</w:t>
      </w:r>
    </w:p>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 xml:space="preserve">و شعار رسمی دولت به حاکمیت خدا و سیادت شریعت و سقوط طاغوت و قوانین و برنامه‌هایشان با </w:t>
      </w:r>
      <w:r w:rsidR="009A3E17">
        <w:rPr>
          <w:rStyle w:val="Char1"/>
          <w:rFonts w:hint="cs"/>
          <w:rtl/>
        </w:rPr>
        <w:t>«حی علی الفلاح وقد قامت الصلوة</w:t>
      </w:r>
      <w:r w:rsidRPr="000D73CC">
        <w:rPr>
          <w:rStyle w:val="Char1"/>
          <w:rFonts w:hint="cs"/>
          <w:rtl/>
        </w:rPr>
        <w:t>»</w:t>
      </w:r>
      <w:r w:rsidRPr="000D73CC">
        <w:rPr>
          <w:rFonts w:hint="cs"/>
          <w:b/>
          <w:bCs/>
          <w:sz w:val="32"/>
          <w:rtl/>
          <w:lang w:bidi="fa-IR"/>
        </w:rPr>
        <w:t xml:space="preserve"> </w:t>
      </w:r>
      <w:r w:rsidRPr="000D73CC">
        <w:rPr>
          <w:rFonts w:cs="IRNazli" w:hint="cs"/>
          <w:sz w:val="28"/>
          <w:szCs w:val="28"/>
          <w:rtl/>
          <w:lang w:bidi="fa-IR"/>
        </w:rPr>
        <w:t>اشاره به این مطلب دارد که نماز به صورت شایسته برپا داشته نمی‌شود، مگر در سای</w:t>
      </w:r>
      <w:r w:rsidR="00671026" w:rsidRPr="000D73CC">
        <w:rPr>
          <w:rFonts w:cs="IRNazli" w:hint="cs"/>
          <w:sz w:val="28"/>
          <w:szCs w:val="28"/>
          <w:rtl/>
          <w:lang w:bidi="fa-IR"/>
        </w:rPr>
        <w:t>ۀ</w:t>
      </w:r>
      <w:r w:rsidRPr="000D73CC">
        <w:rPr>
          <w:rFonts w:cs="IRNazli" w:hint="cs"/>
          <w:sz w:val="28"/>
          <w:szCs w:val="28"/>
          <w:rtl/>
          <w:lang w:bidi="fa-IR"/>
        </w:rPr>
        <w:t xml:space="preserve"> حکومتی که براساس نماز برپا شده است و به نماز می‌پردازد. مسلمانان در دره‌های مکه قبل از تشکیل حکومتشان مخفیانه نمازمی‌خواندند و اما این حکومت تحت حمایت شمشیرهای انصار برپا شده بود؛ پس اینک آنها آشکارا اذان بگویند و نماز بخوانند و به همراه رکوع‌کنندگان به رکوع بروند و سجده بکنند. واقعیت تاریخی بهترین گواه بر این است که عبادت و پرستش خداوند در زمین به گون</w:t>
      </w:r>
      <w:r w:rsidR="00671026" w:rsidRPr="000D73CC">
        <w:rPr>
          <w:rFonts w:cs="IRNazli" w:hint="cs"/>
          <w:sz w:val="28"/>
          <w:szCs w:val="28"/>
          <w:rtl/>
          <w:lang w:bidi="fa-IR"/>
        </w:rPr>
        <w:t>ۀ</w:t>
      </w:r>
      <w:r w:rsidRPr="000D73CC">
        <w:rPr>
          <w:rFonts w:cs="IRNazli" w:hint="cs"/>
          <w:sz w:val="28"/>
          <w:szCs w:val="28"/>
          <w:rtl/>
          <w:lang w:bidi="fa-IR"/>
        </w:rPr>
        <w:t xml:space="preserve"> شایسته انجام نخواهد شد مگر در سایه دولتی قوی که ملت خود را از دشمنان دین حمایت نماید.</w:t>
      </w:r>
    </w:p>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 xml:space="preserve">سپس در پایان اذان، </w:t>
      </w:r>
      <w:r w:rsidRPr="000D73CC">
        <w:rPr>
          <w:rStyle w:val="Char1"/>
          <w:rFonts w:hint="cs"/>
          <w:rtl/>
        </w:rPr>
        <w:t>«</w:t>
      </w:r>
      <w:r w:rsidRPr="009A3E17">
        <w:rPr>
          <w:rStyle w:val="Char1"/>
          <w:rFonts w:hint="cs"/>
          <w:rtl/>
        </w:rPr>
        <w:t>الله اکبر الله اکبر</w:t>
      </w:r>
      <w:r w:rsidRPr="000D73CC">
        <w:rPr>
          <w:rStyle w:val="Char1"/>
          <w:rFonts w:hint="cs"/>
          <w:rtl/>
        </w:rPr>
        <w:t>»</w:t>
      </w:r>
      <w:r w:rsidRPr="000D73CC">
        <w:rPr>
          <w:rFonts w:cs="IRNazli" w:hint="cs"/>
          <w:sz w:val="28"/>
          <w:szCs w:val="28"/>
          <w:rtl/>
          <w:lang w:bidi="fa-IR"/>
        </w:rPr>
        <w:t xml:space="preserve"> تکرار می‌شوند تا معانی و مفاهیم گذشته را تأکید نمایند</w:t>
      </w:r>
      <w:r w:rsidRPr="000D73CC">
        <w:rPr>
          <w:rStyle w:val="FootnoteReference"/>
          <w:rFonts w:cs="IRNazli"/>
          <w:sz w:val="28"/>
          <w:szCs w:val="28"/>
          <w:rtl/>
          <w:lang w:bidi="fa-IR"/>
        </w:rPr>
        <w:footnoteReference w:id="1179"/>
      </w:r>
      <w:r w:rsidR="004056CA" w:rsidRPr="000D73CC">
        <w:rPr>
          <w:rFonts w:cs="IRNazli"/>
          <w:sz w:val="28"/>
          <w:szCs w:val="28"/>
          <w:lang w:bidi="fa-IR"/>
        </w:rPr>
        <w:t>.</w:t>
      </w:r>
    </w:p>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 xml:space="preserve">جوامع مسلمان امروزی برای جهاد شایسته و از بین بردن شعارهای کفر و به اهتزاز درآوردن شعارها و نشانه‌های ایمان و برپایی دولت براساس توحید به این نیاز دارند که معانی و مفاهیم واقعی از اذان را بدانند وترجمان واقعی اذان باشند. </w:t>
      </w:r>
    </w:p>
    <w:p w:rsidR="00FA641C" w:rsidRPr="000D73CC" w:rsidRDefault="00FA641C" w:rsidP="000A42BE">
      <w:pPr>
        <w:pStyle w:val="a4"/>
        <w:widowControl w:val="0"/>
        <w:rPr>
          <w:rtl/>
        </w:rPr>
      </w:pPr>
      <w:bookmarkStart w:id="903" w:name="_Toc134241453"/>
      <w:bookmarkStart w:id="904" w:name="_Toc270033375"/>
      <w:bookmarkStart w:id="905" w:name="_Toc439429870"/>
      <w:r w:rsidRPr="000D73CC">
        <w:rPr>
          <w:rFonts w:hint="cs"/>
          <w:rtl/>
        </w:rPr>
        <w:t>6- محکم کاری در ساختن مساجد و تزئین آن</w:t>
      </w:r>
      <w:bookmarkEnd w:id="903"/>
      <w:bookmarkEnd w:id="904"/>
      <w:bookmarkEnd w:id="905"/>
    </w:p>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محکم کاری یعنی اینکه مسجد با گل و سنگ و سقف و ستون ساخته شود تا ساختمانش محکم شود وتزئین یعنی آرایش و زینتهای مختلفی که در اصل بنا انجام می‌گیرد.</w:t>
      </w:r>
    </w:p>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محکم کاری در ساختن مسجد نزد عموم علما جایز و مستحسن است. به دلیل آنچه عمر و عثمان انجام دادند که آنها مسجد پیامبر</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را بازسازی کردند و بنای آن با وسایل گوناگون مستحکم و استوار گردانیدند. و از این آیه استدلال نموده‌اند:</w:t>
      </w:r>
    </w:p>
    <w:p w:rsidR="00FA641C" w:rsidRPr="000D73CC" w:rsidRDefault="002A0921" w:rsidP="000A42BE">
      <w:pPr>
        <w:pStyle w:val="af"/>
        <w:widowControl w:val="0"/>
        <w:rPr>
          <w:rFonts w:ascii="Times New Roman" w:cs="B Lotus"/>
          <w:sz w:val="32"/>
          <w:rtl/>
        </w:rPr>
      </w:pPr>
      <w:r w:rsidRPr="000D73CC">
        <w:rPr>
          <w:rFonts w:ascii="Times New Roman" w:cs="Traditional Arabic" w:hint="cs"/>
          <w:sz w:val="32"/>
          <w:rtl/>
        </w:rPr>
        <w:t>﴿</w:t>
      </w:r>
      <w:r w:rsidRPr="000D73CC">
        <w:rPr>
          <w:rtl/>
        </w:rPr>
        <w:t>لَا تَقُم</w:t>
      </w:r>
      <w:r w:rsidRPr="000D73CC">
        <w:rPr>
          <w:rFonts w:hint="cs"/>
          <w:rtl/>
        </w:rPr>
        <w:t>ۡ</w:t>
      </w:r>
      <w:r w:rsidRPr="000D73CC">
        <w:rPr>
          <w:rtl/>
        </w:rPr>
        <w:t xml:space="preserve"> </w:t>
      </w:r>
      <w:r w:rsidRPr="000D73CC">
        <w:rPr>
          <w:rFonts w:hint="cs"/>
          <w:rtl/>
        </w:rPr>
        <w:t>فِيهِ</w:t>
      </w:r>
      <w:r w:rsidRPr="000D73CC">
        <w:rPr>
          <w:rtl/>
        </w:rPr>
        <w:t xml:space="preserve"> </w:t>
      </w:r>
      <w:r w:rsidRPr="000D73CC">
        <w:rPr>
          <w:rFonts w:hint="cs"/>
          <w:rtl/>
        </w:rPr>
        <w:t>أَبَدٗاۚ</w:t>
      </w:r>
      <w:r w:rsidRPr="000D73CC">
        <w:rPr>
          <w:rtl/>
        </w:rPr>
        <w:t xml:space="preserve"> </w:t>
      </w:r>
      <w:r w:rsidRPr="000D73CC">
        <w:rPr>
          <w:rFonts w:hint="cs"/>
          <w:rtl/>
        </w:rPr>
        <w:t>لَّمَسۡجِدٌ</w:t>
      </w:r>
      <w:r w:rsidRPr="000D73CC">
        <w:rPr>
          <w:rtl/>
        </w:rPr>
        <w:t xml:space="preserve"> </w:t>
      </w:r>
      <w:r w:rsidRPr="000D73CC">
        <w:rPr>
          <w:rFonts w:hint="cs"/>
          <w:rtl/>
        </w:rPr>
        <w:t>أُسِّسَ</w:t>
      </w:r>
      <w:r w:rsidRPr="000D73CC">
        <w:rPr>
          <w:rtl/>
        </w:rPr>
        <w:t xml:space="preserve"> </w:t>
      </w:r>
      <w:r w:rsidRPr="000D73CC">
        <w:rPr>
          <w:rFonts w:hint="cs"/>
          <w:rtl/>
        </w:rPr>
        <w:t>عَلَى</w:t>
      </w:r>
      <w:r w:rsidRPr="000D73CC">
        <w:rPr>
          <w:rtl/>
        </w:rPr>
        <w:t xml:space="preserve"> </w:t>
      </w:r>
      <w:r w:rsidRPr="000D73CC">
        <w:rPr>
          <w:rFonts w:hint="cs"/>
          <w:rtl/>
        </w:rPr>
        <w:t>ٱ</w:t>
      </w:r>
      <w:r w:rsidRPr="000D73CC">
        <w:rPr>
          <w:rFonts w:hint="eastAsia"/>
          <w:rtl/>
        </w:rPr>
        <w:t>لتَّقۡوَىٰ</w:t>
      </w:r>
      <w:r w:rsidRPr="000D73CC">
        <w:rPr>
          <w:rtl/>
        </w:rPr>
        <w:t xml:space="preserve"> مِنۡ أَوَّلِ يَوۡمٍ أَحَقُّ أَن تَقُومَ فِيهِۚ فِيهِ رِجَالٞ يُحِبُّونَ أَن يَتَطَهَّرُواْۚ وَ</w:t>
      </w:r>
      <w:r w:rsidRPr="000D73CC">
        <w:rPr>
          <w:rFonts w:hint="cs"/>
          <w:rtl/>
        </w:rPr>
        <w:t>ٱ</w:t>
      </w:r>
      <w:r w:rsidRPr="000D73CC">
        <w:rPr>
          <w:rFonts w:hint="eastAsia"/>
          <w:rtl/>
        </w:rPr>
        <w:t>للَّهُ</w:t>
      </w:r>
      <w:r w:rsidRPr="000D73CC">
        <w:rPr>
          <w:rtl/>
        </w:rPr>
        <w:t xml:space="preserve"> يُحِبُّ </w:t>
      </w:r>
      <w:r w:rsidRPr="000D73CC">
        <w:rPr>
          <w:rFonts w:hint="cs"/>
          <w:rtl/>
        </w:rPr>
        <w:t>ٱ</w:t>
      </w:r>
      <w:r w:rsidRPr="000D73CC">
        <w:rPr>
          <w:rFonts w:hint="eastAsia"/>
          <w:rtl/>
        </w:rPr>
        <w:t>لۡمُطَّهِّرِينَ</w:t>
      </w:r>
      <w:r w:rsidRPr="000D73CC">
        <w:rPr>
          <w:rtl/>
        </w:rPr>
        <w:t>١٠٨</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[التوبة: 108]</w:t>
      </w:r>
      <w:r w:rsidRPr="000D73CC">
        <w:rPr>
          <w:rStyle w:val="Char7"/>
          <w:rFonts w:hint="cs"/>
          <w:rtl/>
        </w:rPr>
        <w:t>.</w:t>
      </w:r>
    </w:p>
    <w:p w:rsidR="00FA641C" w:rsidRPr="000D73CC" w:rsidRDefault="00FA641C" w:rsidP="000A42BE">
      <w:pPr>
        <w:pStyle w:val="aa"/>
        <w:widowControl w:val="0"/>
        <w:rPr>
          <w:sz w:val="28"/>
          <w:szCs w:val="28"/>
          <w:rtl/>
        </w:rPr>
      </w:pPr>
      <w:r w:rsidRPr="000D73CC">
        <w:rPr>
          <w:rStyle w:val="Char9"/>
          <w:rFonts w:hint="cs"/>
          <w:rtl/>
        </w:rPr>
        <w:t>«</w:t>
      </w:r>
      <w:r w:rsidRPr="000D73CC">
        <w:rPr>
          <w:rFonts w:hint="cs"/>
          <w:rtl/>
        </w:rPr>
        <w:t>(ای پیغمبر) هرگز در آن مسجد نایست و نماز مگزار. مسجدی که از روز نخست بر پای</w:t>
      </w:r>
      <w:r w:rsidR="00671026" w:rsidRPr="000D73CC">
        <w:rPr>
          <w:rFonts w:hint="cs"/>
          <w:rtl/>
        </w:rPr>
        <w:t>ۀ</w:t>
      </w:r>
      <w:r w:rsidRPr="000D73CC">
        <w:rPr>
          <w:rFonts w:hint="cs"/>
          <w:rtl/>
        </w:rPr>
        <w:t xml:space="preserve"> تقوا بنا گردیده است، سزاوار آن است که در آن بر پای ایستی و نماز بگزاری. در آن جا کسانی هستند که می‌خواهند خود را پاکیزه دارند و خداوند هم پاکیزگان را دوست می‌دارد</w:t>
      </w:r>
      <w:r w:rsidRPr="000D73CC">
        <w:rPr>
          <w:rStyle w:val="Char9"/>
          <w:rFonts w:hint="cs"/>
          <w:rtl/>
        </w:rPr>
        <w:t>»</w:t>
      </w:r>
      <w:r w:rsidR="002A0921" w:rsidRPr="000D73CC">
        <w:rPr>
          <w:rStyle w:val="Char9"/>
          <w:rFonts w:hint="cs"/>
          <w:rtl/>
        </w:rPr>
        <w:t>.</w:t>
      </w:r>
    </w:p>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اما تزئین و نقاشی کردن مسجد به اجماع علما مکروه است. برخی آن را مکروه تحریمی قرار داده و برخی آن را مکروه تنزیهی دانسته‌اند. اما کسانی که گفته‌اند: تزئین مسجد حرام است و کسانی که گفته‌اند: مکروه است، هر دو گروه بر این اتفاق دارند که خرج کردن مالی که برای آباد کردن مساجد وقف شده است، در جهت تزئین و نقاشی کردن مسجد حرام است</w:t>
      </w:r>
      <w:r w:rsidRPr="000D73CC">
        <w:rPr>
          <w:rStyle w:val="FootnoteReference"/>
          <w:rFonts w:cs="IRNazli"/>
          <w:sz w:val="28"/>
          <w:szCs w:val="28"/>
          <w:rtl/>
          <w:lang w:bidi="fa-IR"/>
        </w:rPr>
        <w:footnoteReference w:id="1180"/>
      </w:r>
      <w:r w:rsidRPr="000D73CC">
        <w:rPr>
          <w:rFonts w:cs="IRNazli" w:hint="cs"/>
          <w:sz w:val="28"/>
          <w:szCs w:val="28"/>
          <w:rtl/>
          <w:lang w:bidi="fa-IR"/>
        </w:rPr>
        <w:t>. اولین کسی که به تزئین و نقاشی مساجد پرداخت، ولید بن عبدالملک بن مروان بود. بعد از آن مردم در ساختن مسجد و تزئین آن مبالغه نمودند؛ حتی برخی از مساجد به صورت موزه‌هایی درآمده‌اند که مردم به قصد دیدن و تماشا کردن آنها نه برای خواندن نماز به آنجا می‌روند</w:t>
      </w:r>
      <w:r w:rsidRPr="000D73CC">
        <w:rPr>
          <w:rStyle w:val="FootnoteReference"/>
          <w:rFonts w:cs="IRNazli"/>
          <w:sz w:val="28"/>
          <w:szCs w:val="28"/>
          <w:rtl/>
          <w:lang w:bidi="fa-IR"/>
        </w:rPr>
        <w:footnoteReference w:id="1181"/>
      </w:r>
      <w:r w:rsidRPr="000D73CC">
        <w:rPr>
          <w:rFonts w:cs="IRNazli" w:hint="cs"/>
          <w:sz w:val="28"/>
          <w:szCs w:val="28"/>
          <w:rtl/>
          <w:lang w:bidi="fa-IR"/>
        </w:rPr>
        <w:t>. از روزی که مساجد تزئین شدند و از شیوه‌ی سادگی‌ای که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به آن راهنمایی کرده بود، بیرون آمدند، نیروی اسرافکاران صرف شد و مستضعفان بر اثر تأسف، هلاک گردیدند و کسانی که پایگاه ایمان در درونشان وجود نداشت، در شهوت</w:t>
      </w:r>
      <w:r w:rsidR="002A0921" w:rsidRPr="000D73CC">
        <w:rPr>
          <w:rFonts w:cs="IRNazli" w:hint="eastAsia"/>
          <w:sz w:val="28"/>
          <w:szCs w:val="28"/>
          <w:rtl/>
          <w:lang w:bidi="fa-IR"/>
        </w:rPr>
        <w:t>‌</w:t>
      </w:r>
      <w:r w:rsidRPr="000D73CC">
        <w:rPr>
          <w:rFonts w:cs="IRNazli" w:hint="cs"/>
          <w:sz w:val="28"/>
          <w:szCs w:val="28"/>
          <w:rtl/>
          <w:lang w:bidi="fa-IR"/>
        </w:rPr>
        <w:t>های آراستن و تزئین با یکدیگر به رقابت پرداختند</w:t>
      </w:r>
      <w:r w:rsidRPr="000D73CC">
        <w:rPr>
          <w:rStyle w:val="FootnoteReference"/>
          <w:rFonts w:cs="IRNazli"/>
          <w:sz w:val="28"/>
          <w:szCs w:val="28"/>
          <w:rtl/>
          <w:lang w:bidi="fa-IR"/>
        </w:rPr>
        <w:footnoteReference w:id="1182"/>
      </w:r>
      <w:r w:rsidR="002A0921" w:rsidRPr="000D73CC">
        <w:rPr>
          <w:rFonts w:cs="IRNazli" w:hint="cs"/>
          <w:sz w:val="28"/>
          <w:szCs w:val="28"/>
          <w:rtl/>
          <w:lang w:bidi="fa-IR"/>
        </w:rPr>
        <w:t>.</w:t>
      </w:r>
    </w:p>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کسانی که به ساختن و محکم کردن مساجد اهتمام می‌ورزند و تمام تلاش خود را برای استفاده از هنرهای گوناگون در تزئین و نقاشی مساجد و به کار گرفتن انواع مظاهر ابهت و شکوه بر آن مبذول می‌دارند، به راستی که در اشتباه بزرگی به سر می‌برند. حتی اگر کسی وارد این مساجد گردد، شاید هیچ مفهومی از فروتنی عبودیت برای خداوند عزوجل را احساس نکند؛ بلکه او چیزی را احساس می‌کند که زبان حال مسجد می‌گوید و آن افتخار به پیشرفت فن معماری و مهندسی و هنرهای تزئینی است.</w:t>
      </w:r>
    </w:p>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فقرا نمی‌توانستند از مظاهر فریبندگی دنیوی به مکانی دیگر فرار کنند و تنها مساجد جایی بودند که در آن فقیر به فقر خود افتخار می‌کرد و مسجد او را از محیط دنیا و فریبندگی آن نجات می‌داد و به آخرت و فضل آن سوق می‌داد، اما اکنون این گونه شده است که فقرا حتی در مظهر این مساجد چیزهایی می‌بینند که زیباییهای دنیا را که آنان از آن محروم شده‌اند، به یاد آنها می‌آورد و توجه آنان را به سوی سیه‌روزی و بدبختی جلب می‌نماید و این جای بسی تأمل و شگفتی است که مسلمانان حقایق اسلام را رها کرده و به مظاهری دروغین مشغول شده‌اند، مظاهری که ظاهر آن دین و باطن آن دنیا و شهوت</w:t>
      </w:r>
      <w:r w:rsidR="009A3E17">
        <w:rPr>
          <w:rFonts w:cs="IRNazli" w:hint="eastAsia"/>
          <w:sz w:val="28"/>
          <w:szCs w:val="28"/>
          <w:rtl/>
          <w:lang w:bidi="fa-IR"/>
        </w:rPr>
        <w:t>‌</w:t>
      </w:r>
      <w:r w:rsidRPr="000D73CC">
        <w:rPr>
          <w:rFonts w:cs="IRNazli" w:hint="cs"/>
          <w:sz w:val="28"/>
          <w:szCs w:val="28"/>
          <w:rtl/>
          <w:lang w:bidi="fa-IR"/>
        </w:rPr>
        <w:t>ها و هوی و هوس است</w:t>
      </w:r>
      <w:r w:rsidRPr="000D73CC">
        <w:rPr>
          <w:rStyle w:val="FootnoteReference"/>
          <w:rFonts w:cs="IRNazli"/>
          <w:sz w:val="28"/>
          <w:szCs w:val="28"/>
          <w:rtl/>
          <w:lang w:bidi="fa-IR"/>
        </w:rPr>
        <w:footnoteReference w:id="1183"/>
      </w:r>
      <w:r w:rsidR="002A0921" w:rsidRPr="000D73CC">
        <w:rPr>
          <w:rFonts w:cs="IRNazli" w:hint="cs"/>
          <w:sz w:val="28"/>
          <w:szCs w:val="28"/>
          <w:rtl/>
          <w:lang w:bidi="fa-IR"/>
        </w:rPr>
        <w:t>.</w:t>
      </w:r>
    </w:p>
    <w:p w:rsidR="00FA641C" w:rsidRPr="000D73CC" w:rsidRDefault="00FA641C" w:rsidP="000A42BE">
      <w:pPr>
        <w:pStyle w:val="a4"/>
        <w:widowControl w:val="0"/>
        <w:rPr>
          <w:rtl/>
        </w:rPr>
      </w:pPr>
      <w:bookmarkStart w:id="906" w:name="_Toc134241454"/>
      <w:bookmarkStart w:id="907" w:name="_Toc270033376"/>
      <w:bookmarkStart w:id="908" w:name="_Toc439429871"/>
      <w:r w:rsidRPr="000D73CC">
        <w:rPr>
          <w:rFonts w:hint="cs"/>
          <w:rtl/>
        </w:rPr>
        <w:t>7- فضائل مسجد نبوی</w:t>
      </w:r>
      <w:bookmarkEnd w:id="906"/>
      <w:bookmarkEnd w:id="907"/>
      <w:bookmarkEnd w:id="908"/>
    </w:p>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از فضیلتهای مسجد نبوی سخن گفته است بنابراین، اصحاب به آن دلبسته بودند و ما می‌توانیم این فضیل</w:t>
      </w:r>
      <w:r w:rsidR="002A0921" w:rsidRPr="000D73CC">
        <w:rPr>
          <w:rFonts w:cs="IRNazli" w:hint="cs"/>
          <w:sz w:val="28"/>
          <w:szCs w:val="28"/>
          <w:rtl/>
          <w:lang w:bidi="fa-IR"/>
        </w:rPr>
        <w:t>تها را در موارد ذیل خلاصه کنیم:</w:t>
      </w:r>
    </w:p>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 xml:space="preserve">الف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تأسیس مسجد نبوی براساس تقوا و پرهیزگاری</w:t>
      </w:r>
    </w:p>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از ابوسعید خدری</w:t>
      </w:r>
      <w:r w:rsidR="006B211F" w:rsidRPr="000D73CC">
        <w:rPr>
          <w:rFonts w:cs="CTraditional Arabic" w:hint="cs"/>
          <w:sz w:val="28"/>
          <w:szCs w:val="28"/>
          <w:rtl/>
          <w:lang w:bidi="fa-IR"/>
        </w:rPr>
        <w:t xml:space="preserve"> س </w:t>
      </w:r>
      <w:r w:rsidRPr="000D73CC">
        <w:rPr>
          <w:rFonts w:cs="IRNazli" w:hint="cs"/>
          <w:sz w:val="28"/>
          <w:szCs w:val="28"/>
          <w:rtl/>
          <w:lang w:bidi="fa-IR"/>
        </w:rPr>
        <w:t>روایت است که گفت</w:t>
      </w:r>
      <w:r w:rsidR="000D449F" w:rsidRPr="000D73CC">
        <w:rPr>
          <w:rFonts w:cs="IRNazli" w:hint="cs"/>
          <w:sz w:val="28"/>
          <w:szCs w:val="28"/>
          <w:rtl/>
          <w:lang w:bidi="fa-IR"/>
        </w:rPr>
        <w:t>:</w:t>
      </w:r>
      <w:r w:rsidRPr="000D73CC">
        <w:rPr>
          <w:rFonts w:cs="IRNazli" w:hint="cs"/>
          <w:sz w:val="28"/>
          <w:szCs w:val="28"/>
          <w:rtl/>
          <w:lang w:bidi="fa-IR"/>
        </w:rPr>
        <w:t xml:space="preserve"> بر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در حالی که در خانه یکی از زنانش بود، وارد شدم. گفتم: ای پیامبر خدا! کدام یک از دو مسجد است که براساس تقوا بنا شده است؟ پس مشتی سنگریزه برداشت و آنها را به زمین زد و فرمود: این مسجد شما است</w:t>
      </w:r>
      <w:r w:rsidRPr="000D73CC">
        <w:rPr>
          <w:rStyle w:val="FootnoteReference"/>
          <w:rFonts w:cs="IRNazli"/>
          <w:sz w:val="28"/>
          <w:szCs w:val="28"/>
          <w:rtl/>
          <w:lang w:bidi="fa-IR"/>
        </w:rPr>
        <w:footnoteReference w:id="1184"/>
      </w:r>
      <w:r w:rsidRPr="000D73CC">
        <w:rPr>
          <w:rFonts w:cs="IRNazli" w:hint="cs"/>
          <w:sz w:val="28"/>
          <w:szCs w:val="28"/>
          <w:rtl/>
          <w:lang w:bidi="fa-IR"/>
        </w:rPr>
        <w:t xml:space="preserve"> برخی از علما در مورد (صحت) احادیثی که به این مطلب اشاره کرده‌اند سخن گفته‌اند؛ چراکه این احادیث ظ</w:t>
      </w:r>
      <w:r w:rsidR="002A0921" w:rsidRPr="000D73CC">
        <w:rPr>
          <w:rFonts w:cs="IRNazli" w:hint="cs"/>
          <w:sz w:val="28"/>
          <w:szCs w:val="28"/>
          <w:rtl/>
          <w:lang w:bidi="fa-IR"/>
        </w:rPr>
        <w:t>اهراً با این آیه در تضاد هستند:</w:t>
      </w:r>
    </w:p>
    <w:p w:rsidR="00FA641C" w:rsidRPr="000D73CC" w:rsidRDefault="004E47EC" w:rsidP="000A42BE">
      <w:pPr>
        <w:pStyle w:val="af"/>
        <w:widowControl w:val="0"/>
        <w:rPr>
          <w:rFonts w:ascii="Times New Roman" w:cs="B Lotus"/>
          <w:sz w:val="32"/>
          <w:rtl/>
        </w:rPr>
      </w:pPr>
      <w:r w:rsidRPr="000D73CC">
        <w:rPr>
          <w:rFonts w:ascii="Times New Roman" w:cs="Traditional Arabic" w:hint="cs"/>
          <w:sz w:val="32"/>
          <w:rtl/>
        </w:rPr>
        <w:t>﴿</w:t>
      </w:r>
      <w:r w:rsidRPr="000D73CC">
        <w:rPr>
          <w:rtl/>
        </w:rPr>
        <w:t>لَا تَقُم</w:t>
      </w:r>
      <w:r w:rsidRPr="000D73CC">
        <w:rPr>
          <w:rFonts w:hint="cs"/>
          <w:rtl/>
        </w:rPr>
        <w:t>ۡ</w:t>
      </w:r>
      <w:r w:rsidRPr="000D73CC">
        <w:rPr>
          <w:rtl/>
        </w:rPr>
        <w:t xml:space="preserve"> </w:t>
      </w:r>
      <w:r w:rsidRPr="000D73CC">
        <w:rPr>
          <w:rFonts w:hint="cs"/>
          <w:rtl/>
        </w:rPr>
        <w:t>فِيهِ</w:t>
      </w:r>
      <w:r w:rsidRPr="000D73CC">
        <w:rPr>
          <w:rtl/>
        </w:rPr>
        <w:t xml:space="preserve"> </w:t>
      </w:r>
      <w:r w:rsidRPr="000D73CC">
        <w:rPr>
          <w:rFonts w:hint="cs"/>
          <w:rtl/>
        </w:rPr>
        <w:t>أَبَدٗاۚ</w:t>
      </w:r>
      <w:r w:rsidRPr="000D73CC">
        <w:rPr>
          <w:rtl/>
        </w:rPr>
        <w:t xml:space="preserve"> </w:t>
      </w:r>
      <w:r w:rsidRPr="000D73CC">
        <w:rPr>
          <w:rFonts w:hint="cs"/>
          <w:rtl/>
        </w:rPr>
        <w:t>لَّمَسۡجِدٌ</w:t>
      </w:r>
      <w:r w:rsidRPr="000D73CC">
        <w:rPr>
          <w:rtl/>
        </w:rPr>
        <w:t xml:space="preserve"> </w:t>
      </w:r>
      <w:r w:rsidRPr="000D73CC">
        <w:rPr>
          <w:rFonts w:hint="cs"/>
          <w:rtl/>
        </w:rPr>
        <w:t>أُسِّسَ</w:t>
      </w:r>
      <w:r w:rsidRPr="000D73CC">
        <w:rPr>
          <w:rtl/>
        </w:rPr>
        <w:t xml:space="preserve"> </w:t>
      </w:r>
      <w:r w:rsidRPr="000D73CC">
        <w:rPr>
          <w:rFonts w:hint="cs"/>
          <w:rtl/>
        </w:rPr>
        <w:t>عَلَى</w:t>
      </w:r>
      <w:r w:rsidRPr="000D73CC">
        <w:rPr>
          <w:rtl/>
        </w:rPr>
        <w:t xml:space="preserve"> </w:t>
      </w:r>
      <w:r w:rsidRPr="000D73CC">
        <w:rPr>
          <w:rFonts w:hint="cs"/>
          <w:rtl/>
        </w:rPr>
        <w:t>ٱ</w:t>
      </w:r>
      <w:r w:rsidRPr="000D73CC">
        <w:rPr>
          <w:rFonts w:hint="eastAsia"/>
          <w:rtl/>
        </w:rPr>
        <w:t>لتَّقۡوَىٰ</w:t>
      </w:r>
      <w:r w:rsidRPr="000D73CC">
        <w:rPr>
          <w:rtl/>
        </w:rPr>
        <w:t xml:space="preserve"> مِنۡ أَوَّلِ يَوۡمٍ أَحَقُّ أَن تَقُومَ فِيهِۚ فِيهِ رِجَالٞ يُحِبُّونَ أَن يَتَطَهَّرُواْۚ وَ</w:t>
      </w:r>
      <w:r w:rsidRPr="000D73CC">
        <w:rPr>
          <w:rFonts w:hint="cs"/>
          <w:rtl/>
        </w:rPr>
        <w:t>ٱ</w:t>
      </w:r>
      <w:r w:rsidRPr="000D73CC">
        <w:rPr>
          <w:rFonts w:hint="eastAsia"/>
          <w:rtl/>
        </w:rPr>
        <w:t>للَّهُ</w:t>
      </w:r>
      <w:r w:rsidRPr="000D73CC">
        <w:rPr>
          <w:rtl/>
        </w:rPr>
        <w:t xml:space="preserve"> يُحِبُّ </w:t>
      </w:r>
      <w:r w:rsidRPr="000D73CC">
        <w:rPr>
          <w:rFonts w:hint="cs"/>
          <w:rtl/>
        </w:rPr>
        <w:t>ٱ</w:t>
      </w:r>
      <w:r w:rsidRPr="000D73CC">
        <w:rPr>
          <w:rFonts w:hint="eastAsia"/>
          <w:rtl/>
        </w:rPr>
        <w:t>لۡمُطَّهِّرِينَ</w:t>
      </w:r>
      <w:r w:rsidRPr="000D73CC">
        <w:rPr>
          <w:rtl/>
        </w:rPr>
        <w:t>١٠٨</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[التوبة: 108]</w:t>
      </w:r>
      <w:r w:rsidRPr="000D73CC">
        <w:rPr>
          <w:rStyle w:val="Char7"/>
          <w:rFonts w:hint="cs"/>
          <w:rtl/>
        </w:rPr>
        <w:t>.</w:t>
      </w:r>
    </w:p>
    <w:p w:rsidR="00FA641C" w:rsidRPr="000D73CC" w:rsidRDefault="00FA641C" w:rsidP="000A42BE">
      <w:pPr>
        <w:pStyle w:val="aa"/>
        <w:widowControl w:val="0"/>
        <w:rPr>
          <w:sz w:val="28"/>
          <w:szCs w:val="28"/>
          <w:rtl/>
        </w:rPr>
      </w:pPr>
      <w:r w:rsidRPr="000D73CC">
        <w:rPr>
          <w:rStyle w:val="Char9"/>
          <w:rFonts w:hint="cs"/>
          <w:rtl/>
        </w:rPr>
        <w:t>«</w:t>
      </w:r>
      <w:r w:rsidRPr="000D73CC">
        <w:rPr>
          <w:rFonts w:hint="cs"/>
          <w:rtl/>
        </w:rPr>
        <w:t>(ای پیغمبر) هرگز در آن مسجد نایست و نماز مگزار. مسجدی که از روز نخست بر پای</w:t>
      </w:r>
      <w:r w:rsidR="00671026" w:rsidRPr="000D73CC">
        <w:rPr>
          <w:rFonts w:hint="cs"/>
          <w:rtl/>
        </w:rPr>
        <w:t>ۀ</w:t>
      </w:r>
      <w:r w:rsidRPr="000D73CC">
        <w:rPr>
          <w:rFonts w:hint="cs"/>
          <w:rtl/>
        </w:rPr>
        <w:t xml:space="preserve"> تقوا بنا گردیده است، سزاوار آن است که در آن بر پای ایستی و نماز بگزاری. در آن جا کسانی هستند که می‌خواهند خود را پاکیزه دارند و خداو</w:t>
      </w:r>
      <w:r w:rsidR="004E47EC" w:rsidRPr="000D73CC">
        <w:rPr>
          <w:rFonts w:hint="cs"/>
          <w:rtl/>
        </w:rPr>
        <w:t>ند هم پاکیزگان را دوست می‌دارد</w:t>
      </w:r>
      <w:r w:rsidRPr="000D73CC">
        <w:rPr>
          <w:rStyle w:val="Char9"/>
          <w:rFonts w:hint="cs"/>
          <w:rtl/>
        </w:rPr>
        <w:t>»</w:t>
      </w:r>
      <w:r w:rsidR="004E47EC" w:rsidRPr="000D73CC">
        <w:rPr>
          <w:rStyle w:val="Char5"/>
        </w:rPr>
        <w:t>.</w:t>
      </w:r>
    </w:p>
    <w:p w:rsidR="00FA641C" w:rsidRPr="009A3E17" w:rsidRDefault="00FA641C" w:rsidP="000A42BE">
      <w:pPr>
        <w:pStyle w:val="StyleComplexBLotus12ptJustifiedFirstline05cmCharCharCharCharCharCharCharChar"/>
        <w:widowControl w:val="0"/>
        <w:tabs>
          <w:tab w:val="right" w:pos="708"/>
        </w:tabs>
        <w:spacing w:line="240" w:lineRule="auto"/>
        <w:rPr>
          <w:rFonts w:cs="IRNazli"/>
          <w:spacing w:val="-2"/>
          <w:sz w:val="28"/>
          <w:szCs w:val="28"/>
          <w:rtl/>
          <w:lang w:bidi="fa-IR"/>
        </w:rPr>
      </w:pPr>
      <w:r w:rsidRPr="009A3E17">
        <w:rPr>
          <w:rFonts w:cs="IRNazli" w:hint="cs"/>
          <w:spacing w:val="-2"/>
          <w:sz w:val="28"/>
          <w:szCs w:val="28"/>
          <w:rtl/>
          <w:lang w:bidi="fa-IR"/>
        </w:rPr>
        <w:t>علما در مورد اینکه منظور از مسجدی که براساس تقوا بنا شده در آیه گذشته کدام است، اختلاف کرده‌اند. برخی گفته‌اند: مسجدالنبی است وگروهی دیگر گفته‌اند: منظور از آن مسجد قباء است و محمد بن جریر طبری اقوال علما را در این مورد در تفسیرش بیان کرده، سپس گفته است: «از نظر من بهترین قول، سخن کسی است که می‌گوید: منظور مسجد پیامبر اکرم</w:t>
      </w:r>
      <w:r w:rsidR="00361D92" w:rsidRPr="009A3E17">
        <w:rPr>
          <w:rFonts w:cs="IRNazli" w:hint="cs"/>
          <w:spacing w:val="-2"/>
          <w:sz w:val="28"/>
          <w:szCs w:val="28"/>
          <w:rtl/>
          <w:lang w:bidi="fa-IR"/>
        </w:rPr>
        <w:t xml:space="preserve"> </w:t>
      </w:r>
      <w:r w:rsidR="003B13DA" w:rsidRPr="009A3E17">
        <w:rPr>
          <w:rFonts w:ascii="" w:hAnsi="" w:cs="CTraditional Arabic" w:hint="cs"/>
          <w:spacing w:val="-2"/>
          <w:sz w:val="28"/>
          <w:szCs w:val="28"/>
          <w:rtl/>
          <w:lang w:bidi="fa-IR"/>
        </w:rPr>
        <w:t>ج</w:t>
      </w:r>
      <w:r w:rsidR="00361D92" w:rsidRPr="009A3E17">
        <w:rPr>
          <w:rFonts w:ascii="" w:hAnsi="" w:cs="CTraditional Arabic" w:hint="cs"/>
          <w:spacing w:val="-2"/>
          <w:sz w:val="28"/>
          <w:szCs w:val="28"/>
          <w:rtl/>
          <w:lang w:bidi="fa-IR"/>
        </w:rPr>
        <w:t xml:space="preserve"> </w:t>
      </w:r>
      <w:r w:rsidRPr="009A3E17">
        <w:rPr>
          <w:rFonts w:cs="IRNazli" w:hint="cs"/>
          <w:spacing w:val="-2"/>
          <w:sz w:val="28"/>
          <w:szCs w:val="28"/>
          <w:rtl/>
          <w:lang w:bidi="fa-IR"/>
        </w:rPr>
        <w:t>است؛ چون حدیث</w:t>
      </w:r>
      <w:r w:rsidR="004E47EC" w:rsidRPr="009A3E17">
        <w:rPr>
          <w:rFonts w:cs="IRNazli" w:hint="cs"/>
          <w:spacing w:val="-2"/>
          <w:sz w:val="28"/>
          <w:szCs w:val="28"/>
          <w:rtl/>
          <w:lang w:bidi="fa-IR"/>
        </w:rPr>
        <w:t xml:space="preserve"> صحیح همین مطلب را تأیید می‌کند</w:t>
      </w:r>
      <w:r w:rsidRPr="009A3E17">
        <w:rPr>
          <w:rFonts w:cs="IRNazli" w:hint="cs"/>
          <w:spacing w:val="-2"/>
          <w:sz w:val="28"/>
          <w:szCs w:val="28"/>
          <w:rtl/>
          <w:lang w:bidi="fa-IR"/>
        </w:rPr>
        <w:t>»</w:t>
      </w:r>
      <w:r w:rsidRPr="009A3E17">
        <w:rPr>
          <w:rStyle w:val="FootnoteReference"/>
          <w:rFonts w:cs="IRNazli"/>
          <w:spacing w:val="-2"/>
          <w:sz w:val="28"/>
          <w:szCs w:val="28"/>
          <w:rtl/>
          <w:lang w:bidi="fa-IR"/>
        </w:rPr>
        <w:footnoteReference w:id="1185"/>
      </w:r>
      <w:r w:rsidR="004E47EC" w:rsidRPr="009A3E17">
        <w:rPr>
          <w:rFonts w:cs="IRNazli"/>
          <w:spacing w:val="-2"/>
          <w:sz w:val="28"/>
          <w:szCs w:val="28"/>
          <w:lang w:bidi="fa-IR"/>
        </w:rPr>
        <w:t>.</w:t>
      </w:r>
    </w:p>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البته بین آیه و حدیث تعارضی وجودندارد؛ زیرا اگر هدف آیه مسجد قباء باشد، باز هم مسجدالنبی را شامل می‌شود</w:t>
      </w:r>
      <w:r w:rsidRPr="000D73CC">
        <w:rPr>
          <w:rStyle w:val="FootnoteReference"/>
          <w:rFonts w:cs="IRNazli"/>
          <w:sz w:val="28"/>
          <w:szCs w:val="28"/>
          <w:rtl/>
          <w:lang w:bidi="fa-IR"/>
        </w:rPr>
        <w:footnoteReference w:id="1186"/>
      </w:r>
      <w:r w:rsidRPr="000D73CC">
        <w:rPr>
          <w:rFonts w:cs="IRNazli" w:hint="cs"/>
          <w:sz w:val="28"/>
          <w:szCs w:val="28"/>
          <w:rtl/>
          <w:lang w:bidi="fa-IR"/>
        </w:rPr>
        <w:t xml:space="preserve">. شیخ الاسلام ابن تیمیه می‌گوید: آیه فوق در مورد مسجد قبا نازل شده است؛ چون هر دو مسجد بر اساس تقوا پایه‌گذاری شده‌اند، امّا این </w:t>
      </w:r>
      <w:r w:rsidRPr="009A3E17">
        <w:rPr>
          <w:rFonts w:cs="IRNazli" w:hint="cs"/>
          <w:spacing w:val="-4"/>
          <w:sz w:val="28"/>
          <w:szCs w:val="28"/>
          <w:rtl/>
          <w:lang w:bidi="fa-IR"/>
        </w:rPr>
        <w:t>حکم هم شامل مسجد قبا می‌شود و هم شامل مسجدی می‌شود که از آن سزاوارتر است یعنی مسجد مدینه و این نظریه مطابق با حدیث صحیحی است که از پیامبر اکرم</w:t>
      </w:r>
      <w:r w:rsidR="00361D92" w:rsidRPr="009A3E17">
        <w:rPr>
          <w:rFonts w:cs="IRNazli" w:hint="cs"/>
          <w:spacing w:val="-4"/>
          <w:sz w:val="28"/>
          <w:szCs w:val="28"/>
          <w:rtl/>
          <w:lang w:bidi="fa-IR"/>
        </w:rPr>
        <w:t xml:space="preserve"> </w:t>
      </w:r>
      <w:r w:rsidR="003B13DA" w:rsidRPr="009A3E17">
        <w:rPr>
          <w:rFonts w:ascii="" w:hAnsi="" w:cs="CTraditional Arabic" w:hint="cs"/>
          <w:spacing w:val="-4"/>
          <w:sz w:val="28"/>
          <w:szCs w:val="28"/>
          <w:rtl/>
          <w:lang w:bidi="fa-IR"/>
        </w:rPr>
        <w:t>ج</w:t>
      </w:r>
      <w:r w:rsidR="00361D92" w:rsidRPr="009A3E17">
        <w:rPr>
          <w:rFonts w:ascii="" w:hAnsi="" w:cs="CTraditional Arabic" w:hint="cs"/>
          <w:spacing w:val="-4"/>
          <w:sz w:val="28"/>
          <w:szCs w:val="28"/>
          <w:rtl/>
          <w:lang w:bidi="fa-IR"/>
        </w:rPr>
        <w:t xml:space="preserve"> </w:t>
      </w:r>
      <w:r w:rsidRPr="009A3E17">
        <w:rPr>
          <w:rFonts w:cs="IRNazli" w:hint="cs"/>
          <w:spacing w:val="-4"/>
          <w:sz w:val="28"/>
          <w:szCs w:val="28"/>
          <w:rtl/>
          <w:lang w:bidi="fa-IR"/>
        </w:rPr>
        <w:t>در مورد مسجدی که بر پای</w:t>
      </w:r>
      <w:r w:rsidR="00671026" w:rsidRPr="009A3E17">
        <w:rPr>
          <w:rFonts w:cs="IRNazli" w:hint="cs"/>
          <w:spacing w:val="-4"/>
          <w:sz w:val="28"/>
          <w:szCs w:val="28"/>
          <w:rtl/>
          <w:lang w:bidi="fa-IR"/>
        </w:rPr>
        <w:t>ۀ</w:t>
      </w:r>
      <w:r w:rsidRPr="009A3E17">
        <w:rPr>
          <w:rFonts w:cs="IRNazli" w:hint="cs"/>
          <w:spacing w:val="-4"/>
          <w:sz w:val="28"/>
          <w:szCs w:val="28"/>
          <w:rtl/>
          <w:lang w:bidi="fa-IR"/>
        </w:rPr>
        <w:t xml:space="preserve"> تقوا بنا شده پرسیده</w:t>
      </w:r>
      <w:r w:rsidR="004E47EC" w:rsidRPr="009A3E17">
        <w:rPr>
          <w:rFonts w:cs="IRNazli" w:hint="cs"/>
          <w:spacing w:val="-4"/>
          <w:sz w:val="28"/>
          <w:szCs w:val="28"/>
          <w:rtl/>
          <w:lang w:bidi="fa-IR"/>
        </w:rPr>
        <w:t xml:space="preserve"> شد، پس فرمود</w:t>
      </w:r>
      <w:r w:rsidR="000D449F" w:rsidRPr="009A3E17">
        <w:rPr>
          <w:rFonts w:cs="IRNazli" w:hint="cs"/>
          <w:spacing w:val="-4"/>
          <w:sz w:val="28"/>
          <w:szCs w:val="28"/>
          <w:rtl/>
          <w:lang w:bidi="fa-IR"/>
        </w:rPr>
        <w:t>:</w:t>
      </w:r>
      <w:r w:rsidR="004E47EC" w:rsidRPr="009A3E17">
        <w:rPr>
          <w:rFonts w:cs="IRNazli" w:hint="cs"/>
          <w:spacing w:val="-4"/>
          <w:sz w:val="28"/>
          <w:szCs w:val="28"/>
          <w:rtl/>
          <w:lang w:bidi="fa-IR"/>
        </w:rPr>
        <w:t xml:space="preserve"> «آن مسجد من است</w:t>
      </w:r>
      <w:r w:rsidRPr="009A3E17">
        <w:rPr>
          <w:rFonts w:cs="IRNazli" w:hint="cs"/>
          <w:spacing w:val="-4"/>
          <w:sz w:val="28"/>
          <w:szCs w:val="28"/>
          <w:rtl/>
          <w:lang w:bidi="fa-IR"/>
        </w:rPr>
        <w:t>»</w:t>
      </w:r>
      <w:r w:rsidRPr="009A3E17">
        <w:rPr>
          <w:rStyle w:val="FootnoteReference"/>
          <w:rFonts w:cs="IRNazli"/>
          <w:spacing w:val="-4"/>
          <w:sz w:val="28"/>
          <w:szCs w:val="28"/>
          <w:rtl/>
          <w:lang w:bidi="fa-IR"/>
        </w:rPr>
        <w:footnoteReference w:id="1187"/>
      </w:r>
      <w:r w:rsidR="004E47EC" w:rsidRPr="009A3E17">
        <w:rPr>
          <w:rFonts w:cs="IRNazli"/>
          <w:spacing w:val="-4"/>
          <w:sz w:val="28"/>
          <w:szCs w:val="28"/>
          <w:lang w:bidi="fa-IR"/>
        </w:rPr>
        <w:t>.</w:t>
      </w:r>
    </w:p>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 xml:space="preserve">و در جایی دیگر می‌گوید: «پس روشن شد که هر دو مسجد براساس تقوا بنا شده‌اند، اما مسجد مدینه در این صفت کامل‌تر و سزاوارتر است؛ </w:t>
      </w:r>
      <w:r w:rsidR="004E47EC" w:rsidRPr="000D73CC">
        <w:rPr>
          <w:rFonts w:cs="IRNazli" w:hint="cs"/>
          <w:sz w:val="28"/>
          <w:szCs w:val="28"/>
          <w:rtl/>
          <w:lang w:bidi="fa-IR"/>
        </w:rPr>
        <w:t>البته مسجد قبا سبب نزول آیه بود</w:t>
      </w:r>
      <w:r w:rsidRPr="000D73CC">
        <w:rPr>
          <w:rFonts w:cs="IRNazli" w:hint="cs"/>
          <w:sz w:val="28"/>
          <w:szCs w:val="28"/>
          <w:rtl/>
          <w:lang w:bidi="fa-IR"/>
        </w:rPr>
        <w:t>»</w:t>
      </w:r>
      <w:r w:rsidRPr="000D73CC">
        <w:rPr>
          <w:rStyle w:val="FootnoteReference"/>
          <w:rFonts w:cs="IRNazli"/>
          <w:sz w:val="28"/>
          <w:szCs w:val="28"/>
          <w:rtl/>
          <w:lang w:bidi="fa-IR"/>
        </w:rPr>
        <w:footnoteReference w:id="1188"/>
      </w:r>
      <w:r w:rsidR="004E47EC" w:rsidRPr="000D73CC">
        <w:rPr>
          <w:rFonts w:cs="IRNazli"/>
          <w:sz w:val="28"/>
          <w:szCs w:val="28"/>
          <w:lang w:bidi="fa-IR"/>
        </w:rPr>
        <w:t>.</w:t>
      </w:r>
    </w:p>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حافظ ابن حجر می‌گوید: پاسخ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در واقع برای دفع این توهم بود که برخی می‌پنداشتند که این وصف مخصوص مسجد قبا است</w:t>
      </w:r>
      <w:r w:rsidRPr="000D73CC">
        <w:rPr>
          <w:rStyle w:val="FootnoteReference"/>
          <w:rFonts w:cs="IRNazli"/>
          <w:sz w:val="28"/>
          <w:szCs w:val="28"/>
          <w:rtl/>
          <w:lang w:bidi="fa-IR"/>
        </w:rPr>
        <w:footnoteReference w:id="1189"/>
      </w:r>
      <w:r w:rsidR="004E47EC" w:rsidRPr="000D73CC">
        <w:rPr>
          <w:rFonts w:cs="IRNazli"/>
          <w:sz w:val="28"/>
          <w:szCs w:val="28"/>
          <w:lang w:bidi="fa-IR"/>
        </w:rPr>
        <w:t>.</w:t>
      </w:r>
    </w:p>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ب</w:t>
      </w:r>
      <w:r w:rsidRPr="000D73CC">
        <w:rPr>
          <w:rFonts w:cs="IRNazli" w:hint="cs"/>
          <w:sz w:val="28"/>
          <w:szCs w:val="28"/>
          <w:rtl/>
          <w:lang w:bidi="fa-IR"/>
        </w:rPr>
        <w:t xml:space="preserve">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فضیلت نماز خواندن در مسجد نبوی </w:t>
      </w:r>
    </w:p>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از ابوهریره</w:t>
      </w:r>
      <w:r w:rsidR="006B211F" w:rsidRPr="000D73CC">
        <w:rPr>
          <w:rFonts w:cs="IRNazli" w:hint="cs"/>
          <w:sz w:val="28"/>
          <w:szCs w:val="28"/>
          <w:rtl/>
          <w:lang w:bidi="fa-IR"/>
        </w:rPr>
        <w:t xml:space="preserve"> </w:t>
      </w:r>
      <w:r w:rsidR="006B211F" w:rsidRPr="000D73CC">
        <w:rPr>
          <w:rFonts w:cs="CTraditional Arabic" w:hint="cs"/>
          <w:sz w:val="28"/>
          <w:szCs w:val="28"/>
          <w:rtl/>
          <w:lang w:bidi="fa-IR"/>
        </w:rPr>
        <w:t xml:space="preserve">س </w:t>
      </w:r>
      <w:r w:rsidRPr="000D73CC">
        <w:rPr>
          <w:rFonts w:cs="IRNazli" w:hint="cs"/>
          <w:sz w:val="28"/>
          <w:szCs w:val="28"/>
          <w:rtl/>
          <w:lang w:bidi="fa-IR"/>
        </w:rPr>
        <w:t>روایت است که گفت: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فرمود: «یک نماز در مسجد من، بهتر از هزار نماز در م</w:t>
      </w:r>
      <w:r w:rsidR="004E47EC" w:rsidRPr="000D73CC">
        <w:rPr>
          <w:rFonts w:cs="IRNazli" w:hint="cs"/>
          <w:sz w:val="28"/>
          <w:szCs w:val="28"/>
          <w:rtl/>
          <w:lang w:bidi="fa-IR"/>
        </w:rPr>
        <w:t>ساجد دیگر به جز مسجدالحرام است</w:t>
      </w:r>
      <w:r w:rsidRPr="000D73CC">
        <w:rPr>
          <w:rFonts w:cs="IRNazli" w:hint="cs"/>
          <w:sz w:val="28"/>
          <w:szCs w:val="28"/>
          <w:rtl/>
          <w:lang w:bidi="fa-IR"/>
        </w:rPr>
        <w:t>»</w:t>
      </w:r>
      <w:r w:rsidRPr="000D73CC">
        <w:rPr>
          <w:rStyle w:val="FootnoteReference"/>
          <w:rFonts w:cs="IRNazli"/>
          <w:sz w:val="28"/>
          <w:szCs w:val="28"/>
          <w:rtl/>
          <w:lang w:bidi="fa-IR"/>
        </w:rPr>
        <w:footnoteReference w:id="1190"/>
      </w:r>
      <w:r w:rsidR="004E47EC" w:rsidRPr="000D73CC">
        <w:rPr>
          <w:rFonts w:cs="IRNazli"/>
          <w:sz w:val="28"/>
          <w:szCs w:val="28"/>
          <w:lang w:bidi="fa-IR"/>
        </w:rPr>
        <w:t>.</w:t>
      </w:r>
    </w:p>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ج</w:t>
      </w:r>
      <w:r w:rsidRPr="000D73CC">
        <w:rPr>
          <w:rFonts w:cs="IRNazli" w:hint="cs"/>
          <w:sz w:val="28"/>
          <w:szCs w:val="28"/>
          <w:rtl/>
          <w:lang w:bidi="fa-IR"/>
        </w:rPr>
        <w:t xml:space="preserve">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یکی از سه مسجدی ک</w:t>
      </w:r>
      <w:r w:rsidR="004E47EC" w:rsidRPr="000D73CC">
        <w:rPr>
          <w:rFonts w:cs="IRNazli" w:hint="cs"/>
          <w:sz w:val="28"/>
          <w:szCs w:val="28"/>
          <w:rtl/>
          <w:lang w:bidi="fa-IR"/>
        </w:rPr>
        <w:t>ه به سوی آن مسافرت صورت می‌گیرد</w:t>
      </w:r>
    </w:p>
    <w:p w:rsidR="00FA641C" w:rsidRPr="009A3E17"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9A3E17">
        <w:rPr>
          <w:rFonts w:cs="IRNazli" w:hint="cs"/>
          <w:sz w:val="28"/>
          <w:szCs w:val="28"/>
          <w:rtl/>
          <w:lang w:bidi="fa-IR"/>
        </w:rPr>
        <w:t>از ابوسعید خدری</w:t>
      </w:r>
      <w:r w:rsidR="006B211F" w:rsidRPr="009A3E17">
        <w:rPr>
          <w:rFonts w:cs="IRNazli" w:hint="cs"/>
          <w:sz w:val="28"/>
          <w:szCs w:val="28"/>
          <w:rtl/>
          <w:lang w:bidi="fa-IR"/>
        </w:rPr>
        <w:t xml:space="preserve"> </w:t>
      </w:r>
      <w:r w:rsidR="006B211F" w:rsidRPr="009A3E17">
        <w:rPr>
          <w:rFonts w:cs="CTraditional Arabic" w:hint="cs"/>
          <w:sz w:val="28"/>
          <w:szCs w:val="28"/>
          <w:rtl/>
          <w:lang w:bidi="fa-IR"/>
        </w:rPr>
        <w:t xml:space="preserve">س </w:t>
      </w:r>
      <w:r w:rsidRPr="009A3E17">
        <w:rPr>
          <w:rFonts w:cs="IRNazli" w:hint="cs"/>
          <w:sz w:val="28"/>
          <w:szCs w:val="28"/>
          <w:rtl/>
          <w:lang w:bidi="fa-IR"/>
        </w:rPr>
        <w:t>روایت است که گفت: از پیامبر اکرم</w:t>
      </w:r>
      <w:r w:rsidR="00361D92" w:rsidRPr="009A3E17">
        <w:rPr>
          <w:rFonts w:cs="IRNazli" w:hint="cs"/>
          <w:sz w:val="28"/>
          <w:szCs w:val="28"/>
          <w:rtl/>
          <w:lang w:bidi="fa-IR"/>
        </w:rPr>
        <w:t xml:space="preserve"> </w:t>
      </w:r>
      <w:r w:rsidR="003B13DA" w:rsidRPr="009A3E17">
        <w:rPr>
          <w:rFonts w:ascii="" w:hAnsi="" w:cs="CTraditional Arabic" w:hint="cs"/>
          <w:sz w:val="28"/>
          <w:szCs w:val="28"/>
          <w:rtl/>
          <w:lang w:bidi="fa-IR"/>
        </w:rPr>
        <w:t>ج</w:t>
      </w:r>
      <w:r w:rsidR="00361D92" w:rsidRPr="009A3E17">
        <w:rPr>
          <w:rFonts w:ascii="" w:hAnsi="" w:cs="CTraditional Arabic" w:hint="cs"/>
          <w:sz w:val="28"/>
          <w:szCs w:val="28"/>
          <w:rtl/>
          <w:lang w:bidi="fa-IR"/>
        </w:rPr>
        <w:t xml:space="preserve"> </w:t>
      </w:r>
      <w:r w:rsidRPr="009A3E17">
        <w:rPr>
          <w:rFonts w:cs="IRNazli" w:hint="cs"/>
          <w:sz w:val="28"/>
          <w:szCs w:val="28"/>
          <w:rtl/>
          <w:lang w:bidi="fa-IR"/>
        </w:rPr>
        <w:t>شنیدم که فرمود: «رخت سفر بسته نمی‌شود مگر به سه مسجد:</w:t>
      </w:r>
      <w:r w:rsidR="00361D92" w:rsidRPr="009A3E17">
        <w:rPr>
          <w:rFonts w:cs="IRNazli" w:hint="cs"/>
          <w:sz w:val="28"/>
          <w:szCs w:val="28"/>
          <w:rtl/>
          <w:lang w:bidi="fa-IR"/>
        </w:rPr>
        <w:t xml:space="preserve"> </w:t>
      </w:r>
      <w:r w:rsidRPr="009A3E17">
        <w:rPr>
          <w:rFonts w:cs="IRNazli" w:hint="cs"/>
          <w:sz w:val="28"/>
          <w:szCs w:val="28"/>
          <w:rtl/>
          <w:lang w:bidi="fa-IR"/>
        </w:rPr>
        <w:t>م</w:t>
      </w:r>
      <w:r w:rsidR="004E47EC" w:rsidRPr="009A3E17">
        <w:rPr>
          <w:rFonts w:cs="IRNazli" w:hint="cs"/>
          <w:sz w:val="28"/>
          <w:szCs w:val="28"/>
          <w:rtl/>
          <w:lang w:bidi="fa-IR"/>
        </w:rPr>
        <w:t>سجدالحرام؛ مسجدالاقصی و مسجد من</w:t>
      </w:r>
      <w:r w:rsidRPr="009A3E17">
        <w:rPr>
          <w:rFonts w:cs="IRNazli" w:hint="cs"/>
          <w:sz w:val="28"/>
          <w:szCs w:val="28"/>
          <w:rtl/>
          <w:lang w:bidi="fa-IR"/>
        </w:rPr>
        <w:t>»</w:t>
      </w:r>
      <w:r w:rsidRPr="009A3E17">
        <w:rPr>
          <w:rStyle w:val="FootnoteReference"/>
          <w:rFonts w:cs="IRNazli"/>
          <w:sz w:val="28"/>
          <w:szCs w:val="28"/>
          <w:rtl/>
          <w:lang w:bidi="fa-IR"/>
        </w:rPr>
        <w:footnoteReference w:id="1191"/>
      </w:r>
      <w:r w:rsidR="004E47EC" w:rsidRPr="009A3E17">
        <w:rPr>
          <w:rFonts w:cs="IRNazli"/>
          <w:sz w:val="28"/>
          <w:szCs w:val="28"/>
          <w:lang w:bidi="fa-IR"/>
        </w:rPr>
        <w:t>.</w:t>
      </w:r>
    </w:p>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 xml:space="preserve">د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فضا</w:t>
      </w:r>
      <w:r w:rsidRPr="000D73CC">
        <w:rPr>
          <w:rFonts w:ascii="Times New Roman" w:hAnsi="Times New Roman" w:cs="IRNazli" w:hint="cs"/>
          <w:sz w:val="28"/>
          <w:szCs w:val="28"/>
          <w:rtl/>
          <w:lang w:bidi="fa-IR"/>
        </w:rPr>
        <w:t>ئل</w:t>
      </w:r>
      <w:r w:rsidRPr="000D73CC">
        <w:rPr>
          <w:rFonts w:cs="IRNazli" w:hint="cs"/>
          <w:sz w:val="28"/>
          <w:szCs w:val="28"/>
          <w:rtl/>
          <w:lang w:bidi="fa-IR"/>
        </w:rPr>
        <w:t xml:space="preserve"> مسجد النبی</w:t>
      </w:r>
    </w:p>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از ابوهریره</w:t>
      </w:r>
      <w:r w:rsidR="006B211F" w:rsidRPr="000D73CC">
        <w:rPr>
          <w:rFonts w:cs="IRNazli" w:hint="cs"/>
          <w:sz w:val="28"/>
          <w:szCs w:val="28"/>
          <w:rtl/>
          <w:lang w:bidi="fa-IR"/>
        </w:rPr>
        <w:t xml:space="preserve"> </w:t>
      </w:r>
      <w:r w:rsidR="006B211F" w:rsidRPr="000D73CC">
        <w:rPr>
          <w:rFonts w:cs="CTraditional Arabic" w:hint="cs"/>
          <w:sz w:val="28"/>
          <w:szCs w:val="28"/>
          <w:rtl/>
          <w:lang w:bidi="fa-IR"/>
        </w:rPr>
        <w:t xml:space="preserve">س </w:t>
      </w:r>
      <w:r w:rsidRPr="000D73CC">
        <w:rPr>
          <w:rFonts w:cs="IRNazli" w:hint="cs"/>
          <w:sz w:val="28"/>
          <w:szCs w:val="28"/>
          <w:rtl/>
          <w:lang w:bidi="fa-IR"/>
        </w:rPr>
        <w:t>روایت است که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فرمود: «بین خانه و منبر من، باغی است از باغ</w:t>
      </w:r>
      <w:r w:rsidR="009A3E17">
        <w:rPr>
          <w:rFonts w:cs="IRNazli" w:hint="eastAsia"/>
          <w:sz w:val="28"/>
          <w:szCs w:val="28"/>
          <w:rtl/>
          <w:lang w:bidi="fa-IR"/>
        </w:rPr>
        <w:t>‌</w:t>
      </w:r>
      <w:r w:rsidRPr="000D73CC">
        <w:rPr>
          <w:rFonts w:cs="IRNazli" w:hint="cs"/>
          <w:sz w:val="28"/>
          <w:szCs w:val="28"/>
          <w:rtl/>
          <w:lang w:bidi="fa-IR"/>
        </w:rPr>
        <w:t>ه</w:t>
      </w:r>
      <w:r w:rsidR="004E47EC" w:rsidRPr="000D73CC">
        <w:rPr>
          <w:rFonts w:cs="IRNazli" w:hint="cs"/>
          <w:sz w:val="28"/>
          <w:szCs w:val="28"/>
          <w:rtl/>
          <w:lang w:bidi="fa-IR"/>
        </w:rPr>
        <w:t>ای بهشت و منبر من بر حوض من است</w:t>
      </w:r>
      <w:r w:rsidRPr="000D73CC">
        <w:rPr>
          <w:rFonts w:cs="IRNazli" w:hint="cs"/>
          <w:sz w:val="28"/>
          <w:szCs w:val="28"/>
          <w:rtl/>
          <w:lang w:bidi="fa-IR"/>
        </w:rPr>
        <w:t>»</w:t>
      </w:r>
      <w:r w:rsidRPr="000D73CC">
        <w:rPr>
          <w:rStyle w:val="FootnoteReference"/>
          <w:rFonts w:cs="IRNazli"/>
          <w:sz w:val="28"/>
          <w:szCs w:val="28"/>
          <w:rtl/>
          <w:lang w:bidi="fa-IR"/>
        </w:rPr>
        <w:footnoteReference w:id="1192"/>
      </w:r>
      <w:r w:rsidR="004E47EC" w:rsidRPr="000D73CC">
        <w:rPr>
          <w:rFonts w:cs="IRNazli"/>
          <w:sz w:val="28"/>
          <w:szCs w:val="28"/>
          <w:lang w:bidi="fa-IR"/>
        </w:rPr>
        <w:t>.</w:t>
      </w:r>
    </w:p>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 xml:space="preserve">س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فضیلت تعلیم و تعلم در مسجد نبوی</w:t>
      </w:r>
    </w:p>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از ابوهریره</w:t>
      </w:r>
      <w:r w:rsidR="006B211F" w:rsidRPr="000D73CC">
        <w:rPr>
          <w:rFonts w:cs="IRNazli" w:hint="cs"/>
          <w:sz w:val="28"/>
          <w:szCs w:val="28"/>
          <w:rtl/>
          <w:lang w:bidi="fa-IR"/>
        </w:rPr>
        <w:t xml:space="preserve"> </w:t>
      </w:r>
      <w:r w:rsidR="006B211F" w:rsidRPr="000D73CC">
        <w:rPr>
          <w:rFonts w:cs="CTraditional Arabic" w:hint="cs"/>
          <w:sz w:val="28"/>
          <w:szCs w:val="28"/>
          <w:rtl/>
          <w:lang w:bidi="fa-IR"/>
        </w:rPr>
        <w:t xml:space="preserve">س </w:t>
      </w:r>
      <w:r w:rsidRPr="000D73CC">
        <w:rPr>
          <w:rFonts w:cs="IRNazli" w:hint="cs"/>
          <w:sz w:val="28"/>
          <w:szCs w:val="28"/>
          <w:rtl/>
          <w:lang w:bidi="fa-IR"/>
        </w:rPr>
        <w:t>روایت است که می‌گوید از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شنیدم که می‌فرمود: «هرکس به مسجد ما برای یادگیری خیری و یا یاد دادن خیر به دیگران وارد شود، مانند مجاهد در راه خداست و هر کس برای غیر از این وارد آن شود، مانند کسی است که</w:t>
      </w:r>
      <w:r w:rsidR="004E47EC" w:rsidRPr="000D73CC">
        <w:rPr>
          <w:rFonts w:cs="IRNazli" w:hint="cs"/>
          <w:sz w:val="28"/>
          <w:szCs w:val="28"/>
          <w:rtl/>
          <w:lang w:bidi="fa-IR"/>
        </w:rPr>
        <w:t xml:space="preserve"> به چیزی می‌نگرد که مال او نیست</w:t>
      </w:r>
      <w:r w:rsidRPr="000D73CC">
        <w:rPr>
          <w:rFonts w:cs="IRNazli" w:hint="cs"/>
          <w:sz w:val="28"/>
          <w:szCs w:val="28"/>
          <w:rtl/>
          <w:lang w:bidi="fa-IR"/>
        </w:rPr>
        <w:t>»</w:t>
      </w:r>
      <w:r w:rsidRPr="000D73CC">
        <w:rPr>
          <w:rStyle w:val="FootnoteReference"/>
          <w:rFonts w:cs="IRNazli"/>
          <w:sz w:val="28"/>
          <w:szCs w:val="28"/>
          <w:rtl/>
          <w:lang w:bidi="fa-IR"/>
        </w:rPr>
        <w:footnoteReference w:id="1193"/>
      </w:r>
      <w:r w:rsidR="004E47EC" w:rsidRPr="000D73CC">
        <w:rPr>
          <w:rFonts w:cs="IRNazli"/>
          <w:sz w:val="28"/>
          <w:szCs w:val="28"/>
          <w:lang w:bidi="fa-IR"/>
        </w:rPr>
        <w:t>.</w:t>
      </w:r>
    </w:p>
    <w:p w:rsidR="00FA641C" w:rsidRPr="009A3E17" w:rsidRDefault="00FA641C" w:rsidP="009A3E17">
      <w:pPr>
        <w:pStyle w:val="a4"/>
        <w:rPr>
          <w:rStyle w:val="Char6"/>
          <w:b/>
          <w:bCs/>
          <w:sz w:val="27"/>
          <w:szCs w:val="27"/>
          <w:rtl/>
        </w:rPr>
      </w:pPr>
      <w:bookmarkStart w:id="909" w:name="_Toc439429872"/>
      <w:r w:rsidRPr="009A3E17">
        <w:rPr>
          <w:rStyle w:val="Char6"/>
          <w:rFonts w:hint="cs"/>
          <w:b/>
          <w:bCs/>
          <w:sz w:val="27"/>
          <w:szCs w:val="27"/>
          <w:rtl/>
        </w:rPr>
        <w:t>8- آیه‌ای که درباره اهل صف</w:t>
      </w:r>
      <w:r w:rsidR="004E47EC" w:rsidRPr="009A3E17">
        <w:rPr>
          <w:rStyle w:val="Char6"/>
          <w:rFonts w:hint="cs"/>
          <w:b/>
          <w:bCs/>
          <w:sz w:val="27"/>
          <w:szCs w:val="27"/>
          <w:rtl/>
        </w:rPr>
        <w:t>ه و فقرای مهاجرین نازل شده است:</w:t>
      </w:r>
      <w:bookmarkEnd w:id="909"/>
    </w:p>
    <w:p w:rsidR="00FA641C" w:rsidRPr="000D73CC" w:rsidRDefault="004E47E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خداوند متعال می‌فرماید:</w:t>
      </w:r>
    </w:p>
    <w:p w:rsidR="00FA641C" w:rsidRPr="000D73CC" w:rsidRDefault="00D27DE6" w:rsidP="000A42BE">
      <w:pPr>
        <w:pStyle w:val="af"/>
        <w:widowControl w:val="0"/>
        <w:rPr>
          <w:rFonts w:ascii="Times New Roman" w:cs="B Lotus"/>
          <w:sz w:val="32"/>
          <w:rtl/>
        </w:rPr>
      </w:pPr>
      <w:r w:rsidRPr="000D73CC">
        <w:rPr>
          <w:rFonts w:ascii="Times New Roman" w:cs="Traditional Arabic" w:hint="cs"/>
          <w:sz w:val="32"/>
          <w:rtl/>
        </w:rPr>
        <w:t>﴿</w:t>
      </w:r>
      <w:r w:rsidRPr="000D73CC">
        <w:rPr>
          <w:rtl/>
        </w:rPr>
        <w:t xml:space="preserve">لِلۡفُقَرَآءِ </w:t>
      </w:r>
      <w:r w:rsidRPr="000D73CC">
        <w:rPr>
          <w:rFonts w:hint="cs"/>
          <w:rtl/>
        </w:rPr>
        <w:t>ٱ</w:t>
      </w:r>
      <w:r w:rsidRPr="000D73CC">
        <w:rPr>
          <w:rFonts w:hint="eastAsia"/>
          <w:rtl/>
        </w:rPr>
        <w:t>لَّذِينَ</w:t>
      </w:r>
      <w:r w:rsidRPr="000D73CC">
        <w:rPr>
          <w:rtl/>
        </w:rPr>
        <w:t xml:space="preserve"> أُحۡصِرُواْ فِي سَبِيلِ </w:t>
      </w:r>
      <w:r w:rsidRPr="000D73CC">
        <w:rPr>
          <w:rFonts w:hint="cs"/>
          <w:rtl/>
        </w:rPr>
        <w:t>ٱ</w:t>
      </w:r>
      <w:r w:rsidRPr="000D73CC">
        <w:rPr>
          <w:rFonts w:hint="eastAsia"/>
          <w:rtl/>
        </w:rPr>
        <w:t>للَّهِ</w:t>
      </w:r>
      <w:r w:rsidRPr="000D73CC">
        <w:rPr>
          <w:rtl/>
        </w:rPr>
        <w:t xml:space="preserve"> لَا يَسۡتَطِيعُونَ ضَرۡبٗا فِي </w:t>
      </w:r>
      <w:r w:rsidRPr="000D73CC">
        <w:rPr>
          <w:rFonts w:hint="cs"/>
          <w:rtl/>
        </w:rPr>
        <w:t>ٱ</w:t>
      </w:r>
      <w:r w:rsidRPr="000D73CC">
        <w:rPr>
          <w:rFonts w:hint="eastAsia"/>
          <w:rtl/>
        </w:rPr>
        <w:t>لۡأَرۡضِ</w:t>
      </w:r>
      <w:r w:rsidRPr="000D73CC">
        <w:rPr>
          <w:rtl/>
        </w:rPr>
        <w:t xml:space="preserve"> يَحۡسَبُهُمُ </w:t>
      </w:r>
      <w:r w:rsidRPr="000D73CC">
        <w:rPr>
          <w:rFonts w:hint="cs"/>
          <w:rtl/>
        </w:rPr>
        <w:t>ٱ</w:t>
      </w:r>
      <w:r w:rsidRPr="000D73CC">
        <w:rPr>
          <w:rFonts w:hint="eastAsia"/>
          <w:rtl/>
        </w:rPr>
        <w:t>لۡجَاهِلُ</w:t>
      </w:r>
      <w:r w:rsidRPr="000D73CC">
        <w:rPr>
          <w:rtl/>
        </w:rPr>
        <w:t xml:space="preserve"> أَغۡنِيَآءَ مِنَ </w:t>
      </w:r>
      <w:r w:rsidRPr="000D73CC">
        <w:rPr>
          <w:rFonts w:hint="cs"/>
          <w:rtl/>
        </w:rPr>
        <w:t>ٱ</w:t>
      </w:r>
      <w:r w:rsidRPr="000D73CC">
        <w:rPr>
          <w:rFonts w:hint="eastAsia"/>
          <w:rtl/>
        </w:rPr>
        <w:t>لتَّعَفُّفِ</w:t>
      </w:r>
      <w:r w:rsidRPr="000D73CC">
        <w:rPr>
          <w:rtl/>
        </w:rPr>
        <w:t xml:space="preserve"> تَعۡرِفُهُم بِسِيمَٰهُمۡ لَا يَسۡ‍َٔلُونَ </w:t>
      </w:r>
      <w:r w:rsidRPr="000D73CC">
        <w:rPr>
          <w:rFonts w:hint="cs"/>
          <w:rtl/>
        </w:rPr>
        <w:t>ٱ</w:t>
      </w:r>
      <w:r w:rsidRPr="000D73CC">
        <w:rPr>
          <w:rFonts w:hint="eastAsia"/>
          <w:rtl/>
        </w:rPr>
        <w:t>لنَّاسَ</w:t>
      </w:r>
      <w:r w:rsidRPr="000D73CC">
        <w:rPr>
          <w:rtl/>
        </w:rPr>
        <w:t xml:space="preserve"> إِلۡحَافٗاۗ وَمَا تُنفِقُواْ مِنۡ خَيۡرٖ فَإِنَّ </w:t>
      </w:r>
      <w:r w:rsidRPr="000D73CC">
        <w:rPr>
          <w:rFonts w:hint="cs"/>
          <w:rtl/>
        </w:rPr>
        <w:t>ٱ</w:t>
      </w:r>
      <w:r w:rsidRPr="000D73CC">
        <w:rPr>
          <w:rFonts w:hint="eastAsia"/>
          <w:rtl/>
        </w:rPr>
        <w:t>للَّهَ</w:t>
      </w:r>
      <w:r w:rsidRPr="000D73CC">
        <w:rPr>
          <w:rtl/>
        </w:rPr>
        <w:t xml:space="preserve"> بِهِ</w:t>
      </w:r>
      <w:r w:rsidRPr="000D73CC">
        <w:rPr>
          <w:rFonts w:hint="cs"/>
          <w:rtl/>
        </w:rPr>
        <w:t>ۦ</w:t>
      </w:r>
      <w:r w:rsidRPr="000D73CC">
        <w:rPr>
          <w:rtl/>
        </w:rPr>
        <w:t xml:space="preserve"> عَلِيمٌ٢٧٣</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[البقرة: 273]</w:t>
      </w:r>
      <w:r w:rsidRPr="000D73CC">
        <w:rPr>
          <w:rStyle w:val="Char7"/>
          <w:rFonts w:hint="cs"/>
          <w:rtl/>
        </w:rPr>
        <w:t>.</w:t>
      </w:r>
    </w:p>
    <w:p w:rsidR="00FA641C" w:rsidRPr="000D73CC" w:rsidRDefault="00FA641C" w:rsidP="000A42BE">
      <w:pPr>
        <w:pStyle w:val="aa"/>
        <w:widowControl w:val="0"/>
        <w:rPr>
          <w:rFonts w:ascii="Times New Roman" w:hAnsi="Times New Roman" w:cs="B Lotus"/>
          <w:rtl/>
        </w:rPr>
      </w:pPr>
      <w:r w:rsidRPr="000D73CC">
        <w:rPr>
          <w:rStyle w:val="Char9"/>
          <w:rFonts w:hint="cs"/>
          <w:rtl/>
        </w:rPr>
        <w:t>«</w:t>
      </w:r>
      <w:r w:rsidRPr="000D73CC">
        <w:rPr>
          <w:rStyle w:val="Char8"/>
          <w:rFonts w:hint="cs"/>
          <w:rtl/>
        </w:rPr>
        <w:t>(چنین بذل و بخششی مخصوصاً باید) برای نیازمندانی باشد که در راه خدا درمانده‌اند و به تنگنا افتاده‌اند و نمی‌توانند در زمین به مسافرت پردازند و به خاطر آبرومندی و خویشتنداری شخص نادان می‌پندارد که اینان دارا و بی‌نیازند، اما ایشان را از روی رخساره و سیمایشان می‌شناسی. با الحاح و اصرار از مردم نمی‌خواهند و هر چیز نیک و بایسته‌ای را که ببخشید، بی‌گمان خدا از آن آگاه است</w:t>
      </w:r>
      <w:r w:rsidRPr="000D73CC">
        <w:rPr>
          <w:rStyle w:val="Char9"/>
          <w:rFonts w:hint="cs"/>
          <w:rtl/>
        </w:rPr>
        <w:t>»</w:t>
      </w:r>
      <w:r w:rsidR="00D27DE6" w:rsidRPr="000D73CC">
        <w:rPr>
          <w:rStyle w:val="Char9"/>
          <w:rFonts w:hint="cs"/>
          <w:rtl/>
        </w:rPr>
        <w:t>.</w:t>
      </w:r>
    </w:p>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ابن سعد با سند خود که به ابن کعب قرظی می‌رسد گفت: آنها اصحاب صفه هستند</w:t>
      </w:r>
      <w:r w:rsidRPr="000D73CC">
        <w:rPr>
          <w:rStyle w:val="FootnoteReference"/>
          <w:rFonts w:cs="IRNazli"/>
          <w:sz w:val="28"/>
          <w:szCs w:val="28"/>
          <w:rtl/>
          <w:lang w:bidi="fa-IR"/>
        </w:rPr>
        <w:footnoteReference w:id="1194"/>
      </w:r>
      <w:r w:rsidRPr="000D73CC">
        <w:rPr>
          <w:rFonts w:cs="IRNazli" w:hint="cs"/>
          <w:sz w:val="28"/>
          <w:szCs w:val="28"/>
          <w:rtl/>
          <w:lang w:bidi="fa-IR"/>
        </w:rPr>
        <w:t xml:space="preserve"> و طبری با اسناد خود از مجاهد و سدی نقل کرده است که آیه در مورد فقرای مهاجران نازل شده است</w:t>
      </w:r>
      <w:r w:rsidRPr="000D73CC">
        <w:rPr>
          <w:rStyle w:val="FootnoteReference"/>
          <w:rFonts w:cs="IRNazli"/>
          <w:sz w:val="28"/>
          <w:szCs w:val="28"/>
          <w:rtl/>
          <w:lang w:bidi="fa-IR"/>
        </w:rPr>
        <w:footnoteReference w:id="1195"/>
      </w:r>
      <w:r w:rsidR="00D27DE6" w:rsidRPr="000D73CC">
        <w:rPr>
          <w:rFonts w:cs="IRNazli" w:hint="cs"/>
          <w:sz w:val="28"/>
          <w:szCs w:val="28"/>
          <w:rtl/>
          <w:lang w:bidi="fa-IR"/>
        </w:rPr>
        <w:t>.</w:t>
      </w:r>
    </w:p>
    <w:p w:rsidR="00FA641C" w:rsidRPr="000D73CC" w:rsidRDefault="00FA641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تعداد وقایعی که متعلق به اولین ستون و پایگاه اسلامی می‌باشند، زیاداند. همچنین احکامی که مربوط به آن مانند تضمین حقوق ایتام، جواز کندن قبرهای کهنه و ساختن مسجد در جایگاه آن، احکامی هستند که از بنای مسجدالنبی می‌آموزیم.</w:t>
      </w:r>
    </w:p>
    <w:p w:rsidR="00FA641C" w:rsidRPr="000D73CC" w:rsidRDefault="00FA641C" w:rsidP="000A42BE">
      <w:pPr>
        <w:pStyle w:val="a7"/>
        <w:widowControl w:val="0"/>
        <w:rPr>
          <w:rtl/>
        </w:rPr>
        <w:sectPr w:rsidR="00FA641C" w:rsidRPr="000D73CC" w:rsidSect="00A50EB6">
          <w:headerReference w:type="default" r:id="rId28"/>
          <w:footnotePr>
            <w:numRestart w:val="eachPage"/>
          </w:footnotePr>
          <w:pgSz w:w="9356" w:h="13608" w:code="9"/>
          <w:pgMar w:top="567" w:right="1134" w:bottom="851" w:left="1134" w:header="454" w:footer="0" w:gutter="0"/>
          <w:cols w:space="708"/>
          <w:titlePg/>
          <w:bidi/>
          <w:rtlGutter/>
          <w:docGrid w:linePitch="381"/>
        </w:sectPr>
      </w:pPr>
    </w:p>
    <w:p w:rsidR="00CC58D4" w:rsidRPr="000D73CC" w:rsidRDefault="00CC58D4" w:rsidP="000A42BE">
      <w:pPr>
        <w:pStyle w:val="a"/>
        <w:widowControl w:val="0"/>
        <w:rPr>
          <w:rtl/>
        </w:rPr>
      </w:pPr>
      <w:bookmarkStart w:id="910" w:name="_Toc270033377"/>
      <w:bookmarkStart w:id="911" w:name="_Toc439429873"/>
      <w:r w:rsidRPr="000D73CC">
        <w:rPr>
          <w:rFonts w:hint="cs"/>
          <w:rtl/>
        </w:rPr>
        <w:t>فصل دوم</w:t>
      </w:r>
      <w:r w:rsidRPr="000D73CC">
        <w:rPr>
          <w:rtl/>
        </w:rPr>
        <w:br/>
      </w:r>
      <w:r w:rsidRPr="000D73CC">
        <w:rPr>
          <w:rFonts w:hint="cs"/>
          <w:rtl/>
        </w:rPr>
        <w:t>پیمان برادری میان مهاجران و انصار</w:t>
      </w:r>
      <w:bookmarkEnd w:id="910"/>
      <w:bookmarkEnd w:id="911"/>
    </w:p>
    <w:p w:rsidR="00CC58D4" w:rsidRPr="009A3E17" w:rsidRDefault="00CC58D4" w:rsidP="000A42BE">
      <w:pPr>
        <w:pStyle w:val="StyleComplexBLotus12ptJustifiedFirstline05cmCharCharCharCharCharCharCharChar"/>
        <w:widowControl w:val="0"/>
        <w:tabs>
          <w:tab w:val="right" w:pos="708"/>
        </w:tabs>
        <w:spacing w:line="240" w:lineRule="auto"/>
        <w:rPr>
          <w:rFonts w:cs="IRNazli"/>
          <w:spacing w:val="-2"/>
          <w:sz w:val="28"/>
          <w:szCs w:val="28"/>
          <w:rtl/>
          <w:lang w:bidi="fa-IR"/>
        </w:rPr>
      </w:pPr>
      <w:r w:rsidRPr="009A3E17">
        <w:rPr>
          <w:rFonts w:cs="IRNazli" w:hint="cs"/>
          <w:spacing w:val="-2"/>
          <w:sz w:val="28"/>
          <w:szCs w:val="28"/>
          <w:rtl/>
          <w:lang w:bidi="fa-IR"/>
        </w:rPr>
        <w:t>اولین ستونی که پیامبر اکرم</w:t>
      </w:r>
      <w:r w:rsidR="00361D92" w:rsidRPr="009A3E17">
        <w:rPr>
          <w:rFonts w:cs="IRNazli" w:hint="cs"/>
          <w:spacing w:val="-2"/>
          <w:sz w:val="28"/>
          <w:szCs w:val="28"/>
          <w:rtl/>
          <w:lang w:bidi="fa-IR"/>
        </w:rPr>
        <w:t xml:space="preserve"> </w:t>
      </w:r>
      <w:r w:rsidR="003B13DA" w:rsidRPr="009A3E17">
        <w:rPr>
          <w:rFonts w:ascii="" w:hAnsi="" w:cs="CTraditional Arabic" w:hint="cs"/>
          <w:spacing w:val="-2"/>
          <w:sz w:val="28"/>
          <w:szCs w:val="28"/>
          <w:rtl/>
          <w:lang w:bidi="fa-IR"/>
        </w:rPr>
        <w:t>ج</w:t>
      </w:r>
      <w:r w:rsidR="00361D92" w:rsidRPr="009A3E17">
        <w:rPr>
          <w:rFonts w:ascii="" w:hAnsi="" w:cs="CTraditional Arabic" w:hint="cs"/>
          <w:spacing w:val="-2"/>
          <w:sz w:val="28"/>
          <w:szCs w:val="28"/>
          <w:rtl/>
          <w:lang w:bidi="fa-IR"/>
        </w:rPr>
        <w:t xml:space="preserve"> </w:t>
      </w:r>
      <w:r w:rsidRPr="009A3E17">
        <w:rPr>
          <w:rFonts w:cs="IRNazli" w:hint="cs"/>
          <w:spacing w:val="-2"/>
          <w:sz w:val="28"/>
          <w:szCs w:val="28"/>
          <w:rtl/>
          <w:lang w:bidi="fa-IR"/>
        </w:rPr>
        <w:t>در برنام</w:t>
      </w:r>
      <w:r w:rsidR="00671026" w:rsidRPr="009A3E17">
        <w:rPr>
          <w:rFonts w:cs="IRNazli" w:hint="cs"/>
          <w:spacing w:val="-2"/>
          <w:sz w:val="28"/>
          <w:szCs w:val="28"/>
          <w:rtl/>
          <w:lang w:bidi="fa-IR"/>
        </w:rPr>
        <w:t>ۀ</w:t>
      </w:r>
      <w:r w:rsidRPr="009A3E17">
        <w:rPr>
          <w:rFonts w:cs="IRNazli" w:hint="cs"/>
          <w:spacing w:val="-2"/>
          <w:sz w:val="28"/>
          <w:szCs w:val="28"/>
          <w:rtl/>
          <w:lang w:bidi="fa-IR"/>
        </w:rPr>
        <w:t xml:space="preserve"> اصلاحی و تنظیمی خود برای امت و دولت بر آن تکیه کرد، ادام</w:t>
      </w:r>
      <w:r w:rsidR="00671026" w:rsidRPr="009A3E17">
        <w:rPr>
          <w:rFonts w:cs="IRNazli" w:hint="cs"/>
          <w:spacing w:val="-2"/>
          <w:sz w:val="28"/>
          <w:szCs w:val="28"/>
          <w:rtl/>
          <w:lang w:bidi="fa-IR"/>
        </w:rPr>
        <w:t>ۀ</w:t>
      </w:r>
      <w:r w:rsidRPr="009A3E17">
        <w:rPr>
          <w:rFonts w:cs="IRNazli" w:hint="cs"/>
          <w:spacing w:val="-2"/>
          <w:sz w:val="28"/>
          <w:szCs w:val="28"/>
          <w:rtl/>
          <w:lang w:bidi="fa-IR"/>
        </w:rPr>
        <w:t xml:space="preserve"> دعوت توحید و برنام</w:t>
      </w:r>
      <w:r w:rsidR="00671026" w:rsidRPr="009A3E17">
        <w:rPr>
          <w:rFonts w:cs="IRNazli" w:hint="cs"/>
          <w:spacing w:val="-2"/>
          <w:sz w:val="28"/>
          <w:szCs w:val="28"/>
          <w:rtl/>
          <w:lang w:bidi="fa-IR"/>
        </w:rPr>
        <w:t>ۀ</w:t>
      </w:r>
      <w:r w:rsidRPr="009A3E17">
        <w:rPr>
          <w:rFonts w:cs="IRNazli" w:hint="cs"/>
          <w:spacing w:val="-2"/>
          <w:sz w:val="28"/>
          <w:szCs w:val="28"/>
          <w:rtl/>
          <w:lang w:bidi="fa-IR"/>
        </w:rPr>
        <w:t xml:space="preserve"> قرآنی و ساختن مسجد بود و بعد از آن، ایجاد پیمان برادری میان انصار و مهاجران بود که گامی مهم‌ به شمار می‌رفت و اهمیت آن از گام نخست؛ یعنی، ساخت مسجد کمتر نبود تا بدین وسیله جامع</w:t>
      </w:r>
      <w:r w:rsidR="00671026" w:rsidRPr="009A3E17">
        <w:rPr>
          <w:rFonts w:cs="IRNazli" w:hint="cs"/>
          <w:spacing w:val="-2"/>
          <w:sz w:val="28"/>
          <w:szCs w:val="28"/>
          <w:rtl/>
          <w:lang w:bidi="fa-IR"/>
        </w:rPr>
        <w:t>ۀ</w:t>
      </w:r>
      <w:r w:rsidRPr="009A3E17">
        <w:rPr>
          <w:rFonts w:cs="IRNazli" w:hint="cs"/>
          <w:spacing w:val="-2"/>
          <w:sz w:val="28"/>
          <w:szCs w:val="28"/>
          <w:rtl/>
          <w:lang w:bidi="fa-IR"/>
        </w:rPr>
        <w:t xml:space="preserve"> مسلمان، یکپارچه و متحد و با هم دوست باشد و نشانه‌های ساختار جدید آن روشن شود</w:t>
      </w:r>
      <w:r w:rsidRPr="009A3E17">
        <w:rPr>
          <w:rStyle w:val="FootnoteReference"/>
          <w:rFonts w:cs="IRNazli"/>
          <w:spacing w:val="-2"/>
          <w:sz w:val="28"/>
          <w:szCs w:val="28"/>
          <w:rtl/>
          <w:lang w:bidi="fa-IR"/>
        </w:rPr>
        <w:footnoteReference w:id="1196"/>
      </w:r>
      <w:r w:rsidR="00D27DE6" w:rsidRPr="009A3E17">
        <w:rPr>
          <w:rFonts w:cs="IRNazli" w:hint="cs"/>
          <w:spacing w:val="-2"/>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مبدا و اصل کلی برادری بین مسلمانان از آغاز دعوت در دوران مکی سرچشمه گرفت و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از تمامی اموری که به ایجاد تنفر و عداوت میان مسلمانان می‌انجامید، نهی می‌کرد؛ چنانکه فرمود: «با یکدیگر دشمنی و بغض نورزید و حسد مکنید و به یکدیگر پشت نکنید و بندگان خدا و برادر باشید و برای هیچ مسلمانی جایز نیست که بیش از</w:t>
      </w:r>
      <w:r w:rsidR="00D27DE6" w:rsidRPr="000D73CC">
        <w:rPr>
          <w:rFonts w:cs="IRNazli" w:hint="cs"/>
          <w:sz w:val="28"/>
          <w:szCs w:val="28"/>
          <w:rtl/>
          <w:lang w:bidi="fa-IR"/>
        </w:rPr>
        <w:t xml:space="preserve"> سه روز از برادرش قطع رابطه کند</w:t>
      </w:r>
      <w:r w:rsidRPr="000D73CC">
        <w:rPr>
          <w:rFonts w:cs="IRNazli" w:hint="cs"/>
          <w:sz w:val="28"/>
          <w:szCs w:val="28"/>
          <w:rtl/>
          <w:lang w:bidi="fa-IR"/>
        </w:rPr>
        <w:t>»</w:t>
      </w:r>
      <w:r w:rsidRPr="000D73CC">
        <w:rPr>
          <w:rStyle w:val="FootnoteReference"/>
          <w:rFonts w:cs="IRNazli"/>
          <w:sz w:val="28"/>
          <w:szCs w:val="28"/>
          <w:rtl/>
          <w:lang w:bidi="fa-IR"/>
        </w:rPr>
        <w:footnoteReference w:id="1197"/>
      </w:r>
      <w:r w:rsidR="00D27DE6"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همچنین فرمود: «مسلمان برادر مسلمان است؛ بر او ستم نمی‌کند و او را به دشمن نمی‌سپارد و هرکس نیاز برادر مسلمانش را برآورده نماید، خداوند نیاز او را برطرف می‌کند و هر کس مشکلی را از مسلمانی دور سازد، خداوند اندوه‌ و مشکلات روز قیامت او را دور می‌نماید و هر کس عیب مسلمانی را بپوشاند، خداوند ر</w:t>
      </w:r>
      <w:r w:rsidR="00D27DE6" w:rsidRPr="000D73CC">
        <w:rPr>
          <w:rFonts w:cs="IRNazli" w:hint="cs"/>
          <w:sz w:val="28"/>
          <w:szCs w:val="28"/>
          <w:rtl/>
          <w:lang w:bidi="fa-IR"/>
        </w:rPr>
        <w:t>وز قیامت عیب او را خواهد پوشاند</w:t>
      </w:r>
      <w:r w:rsidRPr="000D73CC">
        <w:rPr>
          <w:rFonts w:cs="IRNazli" w:hint="cs"/>
          <w:sz w:val="28"/>
          <w:szCs w:val="28"/>
          <w:rtl/>
          <w:lang w:bidi="fa-IR"/>
        </w:rPr>
        <w:t>»</w:t>
      </w:r>
      <w:r w:rsidRPr="000D73CC">
        <w:rPr>
          <w:rStyle w:val="FootnoteReference"/>
          <w:rFonts w:cs="IRNazli"/>
          <w:sz w:val="28"/>
          <w:szCs w:val="28"/>
          <w:rtl/>
          <w:lang w:bidi="fa-IR"/>
        </w:rPr>
        <w:footnoteReference w:id="1198"/>
      </w:r>
      <w:r w:rsidR="00D27DE6"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همچنین قرآن کریم به این برادری کلی میان فرزندان ا</w:t>
      </w:r>
      <w:r w:rsidR="00D27DE6" w:rsidRPr="000D73CC">
        <w:rPr>
          <w:rFonts w:cs="IRNazli" w:hint="cs"/>
          <w:sz w:val="28"/>
          <w:szCs w:val="28"/>
          <w:rtl/>
          <w:lang w:bidi="fa-IR"/>
        </w:rPr>
        <w:t>مت تأکید کرده است و فرموده است:</w:t>
      </w:r>
    </w:p>
    <w:p w:rsidR="00CC58D4" w:rsidRPr="000D73CC" w:rsidRDefault="00D27DE6" w:rsidP="000A42BE">
      <w:pPr>
        <w:pStyle w:val="af"/>
        <w:widowControl w:val="0"/>
        <w:rPr>
          <w:rFonts w:ascii="Times New Roman" w:cs="B Lotus"/>
          <w:sz w:val="32"/>
          <w:rtl/>
        </w:rPr>
      </w:pPr>
      <w:r w:rsidRPr="000D73CC">
        <w:rPr>
          <w:rFonts w:ascii="Times New Roman" w:cs="Traditional Arabic" w:hint="cs"/>
          <w:sz w:val="32"/>
          <w:rtl/>
        </w:rPr>
        <w:t>﴿</w:t>
      </w:r>
      <w:r w:rsidRPr="000D73CC">
        <w:rPr>
          <w:rtl/>
        </w:rPr>
        <w:t>وَ</w:t>
      </w:r>
      <w:r w:rsidRPr="000D73CC">
        <w:rPr>
          <w:rFonts w:hint="cs"/>
          <w:rtl/>
        </w:rPr>
        <w:t>ٱ</w:t>
      </w:r>
      <w:r w:rsidRPr="000D73CC">
        <w:rPr>
          <w:rFonts w:hint="eastAsia"/>
          <w:rtl/>
        </w:rPr>
        <w:t>عۡتَصِمُواْ</w:t>
      </w:r>
      <w:r w:rsidRPr="000D73CC">
        <w:rPr>
          <w:rtl/>
        </w:rPr>
        <w:t xml:space="preserve"> بِحَبۡلِ </w:t>
      </w:r>
      <w:r w:rsidRPr="000D73CC">
        <w:rPr>
          <w:rFonts w:hint="cs"/>
          <w:rtl/>
        </w:rPr>
        <w:t>ٱ</w:t>
      </w:r>
      <w:r w:rsidRPr="000D73CC">
        <w:rPr>
          <w:rFonts w:hint="eastAsia"/>
          <w:rtl/>
        </w:rPr>
        <w:t>للَّهِ</w:t>
      </w:r>
      <w:r w:rsidRPr="000D73CC">
        <w:rPr>
          <w:rtl/>
        </w:rPr>
        <w:t xml:space="preserve"> جَمِيعٗا وَلَا تَفَرَّقُواْۚ وَ</w:t>
      </w:r>
      <w:r w:rsidRPr="000D73CC">
        <w:rPr>
          <w:rFonts w:hint="cs"/>
          <w:rtl/>
        </w:rPr>
        <w:t>ٱ</w:t>
      </w:r>
      <w:r w:rsidRPr="000D73CC">
        <w:rPr>
          <w:rFonts w:hint="eastAsia"/>
          <w:rtl/>
        </w:rPr>
        <w:t>ذۡكُرُواْ</w:t>
      </w:r>
      <w:r w:rsidRPr="000D73CC">
        <w:rPr>
          <w:rtl/>
        </w:rPr>
        <w:t xml:space="preserve"> نِعۡمَتَ </w:t>
      </w:r>
      <w:r w:rsidRPr="000D73CC">
        <w:rPr>
          <w:rFonts w:hint="cs"/>
          <w:rtl/>
        </w:rPr>
        <w:t>ٱ</w:t>
      </w:r>
      <w:r w:rsidRPr="000D73CC">
        <w:rPr>
          <w:rFonts w:hint="eastAsia"/>
          <w:rtl/>
        </w:rPr>
        <w:t>للَّهِ</w:t>
      </w:r>
      <w:r w:rsidRPr="000D73CC">
        <w:rPr>
          <w:rtl/>
        </w:rPr>
        <w:t xml:space="preserve"> عَلَيۡكُمۡ إِذۡ كُنتُمۡ أَعۡدَآءٗ فَأَلَّفَ بَيۡنَ قُلُوبِكُمۡ فَأَصۡبَحۡتُم بِنِعۡمَتِهِ</w:t>
      </w:r>
      <w:r w:rsidRPr="000D73CC">
        <w:rPr>
          <w:rFonts w:hint="cs"/>
          <w:rtl/>
        </w:rPr>
        <w:t>ۦٓ</w:t>
      </w:r>
      <w:r w:rsidRPr="000D73CC">
        <w:rPr>
          <w:rtl/>
        </w:rPr>
        <w:t xml:space="preserve"> إِخۡوَٰنٗا وَكُنتُمۡ عَلَىٰ شَفَا حُفۡرَةٖ مِّنَ </w:t>
      </w:r>
      <w:r w:rsidRPr="000D73CC">
        <w:rPr>
          <w:rFonts w:hint="cs"/>
          <w:rtl/>
        </w:rPr>
        <w:t>ٱ</w:t>
      </w:r>
      <w:r w:rsidRPr="000D73CC">
        <w:rPr>
          <w:rFonts w:hint="eastAsia"/>
          <w:rtl/>
        </w:rPr>
        <w:t>لنَّارِ</w:t>
      </w:r>
      <w:r w:rsidRPr="000D73CC">
        <w:rPr>
          <w:rtl/>
        </w:rPr>
        <w:t xml:space="preserve"> فَأَنقَذَكُم </w:t>
      </w:r>
      <w:r w:rsidRPr="000D73CC">
        <w:rPr>
          <w:rFonts w:hint="eastAsia"/>
          <w:rtl/>
        </w:rPr>
        <w:t>مِّنۡهَاۗ</w:t>
      </w:r>
      <w:r w:rsidRPr="000D73CC">
        <w:rPr>
          <w:rtl/>
        </w:rPr>
        <w:t xml:space="preserve"> كَذَٰلِكَ يُبَيِّنُ </w:t>
      </w:r>
      <w:r w:rsidRPr="000D73CC">
        <w:rPr>
          <w:rFonts w:hint="cs"/>
          <w:rtl/>
        </w:rPr>
        <w:t>ٱ</w:t>
      </w:r>
      <w:r w:rsidRPr="000D73CC">
        <w:rPr>
          <w:rFonts w:hint="eastAsia"/>
          <w:rtl/>
        </w:rPr>
        <w:t>للَّهُ</w:t>
      </w:r>
      <w:r w:rsidRPr="000D73CC">
        <w:rPr>
          <w:rtl/>
        </w:rPr>
        <w:t xml:space="preserve"> لَكُمۡ ءَايَٰتِهِ</w:t>
      </w:r>
      <w:r w:rsidRPr="000D73CC">
        <w:rPr>
          <w:rFonts w:hint="cs"/>
          <w:rtl/>
        </w:rPr>
        <w:t>ۦ</w:t>
      </w:r>
      <w:r w:rsidRPr="000D73CC">
        <w:rPr>
          <w:rtl/>
        </w:rPr>
        <w:t xml:space="preserve"> لَعَلَّكُمۡ تَهۡتَدُونَ١٠٣</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[آل عمران: 103]</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و همگی به رشت</w:t>
      </w:r>
      <w:r w:rsidR="00671026" w:rsidRPr="000D73CC">
        <w:rPr>
          <w:rFonts w:hint="cs"/>
          <w:rtl/>
        </w:rPr>
        <w:t>ۀ</w:t>
      </w:r>
      <w:r w:rsidRPr="000D73CC">
        <w:rPr>
          <w:rFonts w:hint="cs"/>
          <w:rtl/>
        </w:rPr>
        <w:t xml:space="preserve"> (ناگسستنی قرآن) خدا چنگ زنید و پراکنده نشوید و نعمت خدا را بر خود به یادآورید که بدانگاه که (برای همدیگر) دشمنانی بودید وخدا میان دل</w:t>
      </w:r>
      <w:r w:rsidR="009A3E17">
        <w:rPr>
          <w:rFonts w:hint="eastAsia"/>
          <w:rtl/>
        </w:rPr>
        <w:t>‌</w:t>
      </w:r>
      <w:r w:rsidRPr="000D73CC">
        <w:rPr>
          <w:rFonts w:hint="cs"/>
          <w:rtl/>
        </w:rPr>
        <w:t>هایتان پیوند داد؛ پس برادرانی شدید و بر لب</w:t>
      </w:r>
      <w:r w:rsidR="00671026" w:rsidRPr="000D73CC">
        <w:rPr>
          <w:rFonts w:hint="cs"/>
          <w:rtl/>
        </w:rPr>
        <w:t>ۀ</w:t>
      </w:r>
      <w:r w:rsidRPr="000D73CC">
        <w:rPr>
          <w:rFonts w:hint="cs"/>
          <w:rtl/>
        </w:rPr>
        <w:t xml:space="preserve"> گودالی از آتش بودید، ولی شما را از آن رهانید. خداوند این چنین برایتان آیات خود را آشکار می‌سازد، شاید که هدایت شوی</w:t>
      </w:r>
      <w:r w:rsidRPr="000D73CC">
        <w:rPr>
          <w:rStyle w:val="Char8"/>
          <w:rFonts w:hint="cs"/>
          <w:rtl/>
        </w:rPr>
        <w:t>د</w:t>
      </w:r>
      <w:r w:rsidRPr="000D73CC">
        <w:rPr>
          <w:rStyle w:val="Char9"/>
          <w:rFonts w:hint="cs"/>
          <w:rtl/>
        </w:rPr>
        <w:t>»</w:t>
      </w:r>
      <w:r w:rsidR="00D27DE6" w:rsidRPr="000D73CC">
        <w:rPr>
          <w:rStyle w:val="Char9"/>
          <w:rFonts w:hint="cs"/>
          <w:rtl/>
        </w:rPr>
        <w:t>.</w:t>
      </w:r>
    </w:p>
    <w:p w:rsidR="00CC58D4" w:rsidRPr="000D73CC" w:rsidRDefault="00D27DE6"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و می‌فرماید:</w:t>
      </w:r>
    </w:p>
    <w:p w:rsidR="00CC58D4" w:rsidRPr="000D73CC" w:rsidRDefault="00D27DE6" w:rsidP="000A42BE">
      <w:pPr>
        <w:pStyle w:val="af"/>
        <w:widowControl w:val="0"/>
        <w:rPr>
          <w:rFonts w:ascii="Times New Roman" w:cs="B Lotus"/>
          <w:sz w:val="32"/>
          <w:rtl/>
        </w:rPr>
      </w:pPr>
      <w:r w:rsidRPr="000D73CC">
        <w:rPr>
          <w:rFonts w:ascii="Times New Roman" w:cs="Traditional Arabic" w:hint="cs"/>
          <w:sz w:val="32"/>
          <w:rtl/>
        </w:rPr>
        <w:t>﴿</w:t>
      </w:r>
      <w:r w:rsidRPr="000D73CC">
        <w:rPr>
          <w:rtl/>
        </w:rPr>
        <w:t>وَأَلَّفَ بَي</w:t>
      </w:r>
      <w:r w:rsidRPr="000D73CC">
        <w:rPr>
          <w:rFonts w:hint="cs"/>
          <w:rtl/>
        </w:rPr>
        <w:t>ۡنَ</w:t>
      </w:r>
      <w:r w:rsidRPr="000D73CC">
        <w:rPr>
          <w:rtl/>
        </w:rPr>
        <w:t xml:space="preserve"> </w:t>
      </w:r>
      <w:r w:rsidRPr="000D73CC">
        <w:rPr>
          <w:rFonts w:hint="cs"/>
          <w:rtl/>
        </w:rPr>
        <w:t>قُلُوبِهِمۡۚ</w:t>
      </w:r>
      <w:r w:rsidRPr="000D73CC">
        <w:rPr>
          <w:rtl/>
        </w:rPr>
        <w:t xml:space="preserve"> </w:t>
      </w:r>
      <w:r w:rsidRPr="000D73CC">
        <w:rPr>
          <w:rFonts w:hint="cs"/>
          <w:rtl/>
        </w:rPr>
        <w:t>لَوۡ</w:t>
      </w:r>
      <w:r w:rsidRPr="000D73CC">
        <w:rPr>
          <w:rtl/>
        </w:rPr>
        <w:t xml:space="preserve"> </w:t>
      </w:r>
      <w:r w:rsidRPr="000D73CC">
        <w:rPr>
          <w:rFonts w:hint="cs"/>
          <w:rtl/>
        </w:rPr>
        <w:t>أَنفَقۡتَ</w:t>
      </w:r>
      <w:r w:rsidRPr="000D73CC">
        <w:rPr>
          <w:rtl/>
        </w:rPr>
        <w:t xml:space="preserve"> </w:t>
      </w:r>
      <w:r w:rsidRPr="000D73CC">
        <w:rPr>
          <w:rFonts w:hint="cs"/>
          <w:rtl/>
        </w:rPr>
        <w:t>مَا</w:t>
      </w:r>
      <w:r w:rsidRPr="000D73CC">
        <w:rPr>
          <w:rtl/>
        </w:rPr>
        <w:t xml:space="preserve"> فِي </w:t>
      </w:r>
      <w:r w:rsidRPr="000D73CC">
        <w:rPr>
          <w:rFonts w:hint="cs"/>
          <w:rtl/>
        </w:rPr>
        <w:t>ٱ</w:t>
      </w:r>
      <w:r w:rsidRPr="000D73CC">
        <w:rPr>
          <w:rFonts w:hint="eastAsia"/>
          <w:rtl/>
        </w:rPr>
        <w:t>لۡأَرۡضِ</w:t>
      </w:r>
      <w:r w:rsidRPr="000D73CC">
        <w:rPr>
          <w:rtl/>
        </w:rPr>
        <w:t xml:space="preserve"> جَمِيعٗا مَّآ أَلَّفۡتَ بَيۡنَ قُلُوبِهِمۡ وَلَٰكِنَّ </w:t>
      </w:r>
      <w:r w:rsidRPr="000D73CC">
        <w:rPr>
          <w:rFonts w:hint="cs"/>
          <w:rtl/>
        </w:rPr>
        <w:t>ٱ</w:t>
      </w:r>
      <w:r w:rsidRPr="000D73CC">
        <w:rPr>
          <w:rFonts w:hint="eastAsia"/>
          <w:rtl/>
        </w:rPr>
        <w:t>للَّهَ</w:t>
      </w:r>
      <w:r w:rsidRPr="000D73CC">
        <w:rPr>
          <w:rtl/>
        </w:rPr>
        <w:t xml:space="preserve"> أَلَّفَ بَيۡنَهُمۡۚ إِنَّهُ</w:t>
      </w:r>
      <w:r w:rsidRPr="000D73CC">
        <w:rPr>
          <w:rFonts w:hint="cs"/>
          <w:rtl/>
        </w:rPr>
        <w:t>ۥ</w:t>
      </w:r>
      <w:r w:rsidRPr="000D73CC">
        <w:rPr>
          <w:rtl/>
        </w:rPr>
        <w:t xml:space="preserve"> عَزِيزٌ حَكِيمٞ٦٣</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[الأنفال: 63]</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و (خدا) در میان آنان الفت ایجاد نمود، اگر هم</w:t>
      </w:r>
      <w:r w:rsidR="00671026" w:rsidRPr="000D73CC">
        <w:rPr>
          <w:rFonts w:hint="cs"/>
          <w:rtl/>
        </w:rPr>
        <w:t>ۀ</w:t>
      </w:r>
      <w:r w:rsidRPr="000D73CC">
        <w:rPr>
          <w:rFonts w:hint="cs"/>
          <w:rtl/>
        </w:rPr>
        <w:t xml:space="preserve"> آنچه در زمین است صرف می‌کردی، نمی‌توانستی میان دلهایشان انس و الفت برقرار سازی، ولی خداوند میانشان انس و الفت انداخت؛ چراکه او عزیز و حکیم است</w:t>
      </w:r>
      <w:r w:rsidRPr="000D73CC">
        <w:rPr>
          <w:rStyle w:val="Char9"/>
          <w:rFonts w:hint="cs"/>
          <w:rtl/>
        </w:rPr>
        <w:t>»</w:t>
      </w:r>
      <w:r w:rsidR="00D27DE6"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اما موضوع این بحث، برادری مخصوصی است که مشروع گردیده و بر آن حقوق و وظایفی محوّل گردیده است که از حقوق و واجبات و وظایف عمومی میان همه مؤمنان خاص‌تر است</w:t>
      </w:r>
      <w:r w:rsidRPr="000D73CC">
        <w:rPr>
          <w:rStyle w:val="FootnoteReference"/>
          <w:rFonts w:cs="IRNazli"/>
          <w:sz w:val="28"/>
          <w:szCs w:val="28"/>
          <w:rtl/>
          <w:lang w:bidi="fa-IR"/>
        </w:rPr>
        <w:footnoteReference w:id="1199"/>
      </w:r>
      <w:r w:rsidR="00D27DE6"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برخی از علما از برقراری برادری میان مهاجران در مکه سخن گفته‌اند. بلاذری می‌گوید: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قبل از هجرت بین مسلمانان در مکه براساس حق و مواسات، پیمان برادری برقرار کرد؛ چنانکه بین حمزه و زید بن حارثه برادری ایجاد کرد و ابوبکر و عمر را با هم برادر نمود و بین عثمان بن عفان و عبدالرحمان بن عوف و بین زبیر بن عوام و عبدالله بن مسعود ومیان عبیده بن حارث و بلال حبشی و بین مصعب بن عمیر و سعد بن ابی وقاص وبین ابی عبیده بن جراح و سالم، مولای ابوحذیفه و میان سعید بن زید بن عمرو بن نفیل و طلحه بن عبیدالله پیمان برادری برقرار کرد و خودش با علی پیمان برادری بست</w:t>
      </w:r>
      <w:r w:rsidRPr="000D73CC">
        <w:rPr>
          <w:rStyle w:val="FootnoteReference"/>
          <w:rFonts w:cs="IRNazli"/>
          <w:sz w:val="28"/>
          <w:szCs w:val="28"/>
          <w:rtl/>
          <w:lang w:bidi="fa-IR"/>
        </w:rPr>
        <w:footnoteReference w:id="1200"/>
      </w:r>
      <w:r w:rsidR="00D27DE6"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بلاذری متولد سال 276 ه‍. ق کسی است که قبل از همه به پیمان برادری در مکه اشاره کرده است و ابن عبدالبر متولد سال 463 ه‍. ق از او پیروی نموده است بدون اینکه تصریح کند که این مطلب را از او نقل کرده است؛ همانطور که ابن سید الناس به تبعیت از آن دو به این مطلب اشاره نموده است بدون اینکه تصریح نماید که این مطالب را از آنها نقل نموده است</w:t>
      </w:r>
      <w:r w:rsidRPr="000D73CC">
        <w:rPr>
          <w:rStyle w:val="FootnoteReference"/>
          <w:rFonts w:cs="IRNazli"/>
          <w:sz w:val="28"/>
          <w:szCs w:val="28"/>
          <w:rtl/>
          <w:lang w:bidi="fa-IR"/>
        </w:rPr>
        <w:footnoteReference w:id="1201"/>
      </w:r>
      <w:r w:rsidRPr="000D73CC">
        <w:rPr>
          <w:rFonts w:cs="IRNazli" w:hint="cs"/>
          <w:sz w:val="28"/>
          <w:szCs w:val="28"/>
          <w:rtl/>
          <w:lang w:bidi="fa-IR"/>
        </w:rPr>
        <w:t xml:space="preserve">. حاکم در </w:t>
      </w:r>
      <w:r w:rsidRPr="000D73CC">
        <w:rPr>
          <w:rFonts w:cs="IRNazli" w:hint="cs"/>
          <w:b/>
          <w:bCs/>
          <w:sz w:val="28"/>
          <w:rtl/>
          <w:lang w:bidi="fa-IR"/>
        </w:rPr>
        <w:t>مستدرک</w:t>
      </w:r>
      <w:r w:rsidRPr="000D73CC">
        <w:rPr>
          <w:rFonts w:cs="IRNazli" w:hint="cs"/>
          <w:sz w:val="28"/>
          <w:szCs w:val="28"/>
          <w:rtl/>
          <w:lang w:bidi="fa-IR"/>
        </w:rPr>
        <w:t xml:space="preserve"> از طریق جمیع بن عمیر از ابن عمر</w:t>
      </w:r>
      <w:r w:rsidR="006B211F" w:rsidRPr="000D73CC">
        <w:rPr>
          <w:rFonts w:cs="IRNazli" w:hint="cs"/>
          <w:sz w:val="28"/>
          <w:szCs w:val="28"/>
          <w:rtl/>
          <w:lang w:bidi="fa-IR"/>
        </w:rPr>
        <w:t xml:space="preserve"> </w:t>
      </w:r>
      <w:r w:rsidR="006B211F" w:rsidRPr="000D73CC">
        <w:rPr>
          <w:rFonts w:cs="CTraditional Arabic" w:hint="cs"/>
          <w:sz w:val="28"/>
          <w:szCs w:val="28"/>
          <w:rtl/>
          <w:lang w:bidi="fa-IR"/>
        </w:rPr>
        <w:t xml:space="preserve">س </w:t>
      </w:r>
      <w:r w:rsidRPr="000D73CC">
        <w:rPr>
          <w:rFonts w:cs="IRNazli" w:hint="cs"/>
          <w:sz w:val="28"/>
          <w:szCs w:val="28"/>
          <w:rtl/>
          <w:lang w:bidi="fa-IR"/>
        </w:rPr>
        <w:t>روایت کرده است که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میان ابوبکر و عمر و بین طلحه و زبیر و بین عبدالرحمن بن عوف و عثمان، پیمان برادری بست</w:t>
      </w:r>
      <w:r w:rsidRPr="000D73CC">
        <w:rPr>
          <w:rStyle w:val="FootnoteReference"/>
          <w:rFonts w:cs="IRNazli"/>
          <w:sz w:val="28"/>
          <w:szCs w:val="28"/>
          <w:rtl/>
          <w:lang w:bidi="fa-IR"/>
        </w:rPr>
        <w:footnoteReference w:id="1202"/>
      </w:r>
      <w:r w:rsidRPr="000D73CC">
        <w:rPr>
          <w:rFonts w:cs="IRNazli" w:hint="cs"/>
          <w:sz w:val="28"/>
          <w:szCs w:val="28"/>
          <w:rtl/>
          <w:lang w:bidi="fa-IR"/>
        </w:rPr>
        <w:t xml:space="preserve"> و از ابن عباس روایت است که</w:t>
      </w:r>
      <w:r w:rsidR="000D449F" w:rsidRPr="000D73CC">
        <w:rPr>
          <w:rFonts w:cs="IRNazli" w:hint="cs"/>
          <w:sz w:val="28"/>
          <w:szCs w:val="28"/>
          <w:rtl/>
          <w:lang w:bidi="fa-IR"/>
        </w:rPr>
        <w:t>:</w:t>
      </w:r>
      <w:r w:rsidRPr="000D73CC">
        <w:rPr>
          <w:rFonts w:cs="IRNazli" w:hint="cs"/>
          <w:sz w:val="28"/>
          <w:szCs w:val="28"/>
          <w:rtl/>
          <w:lang w:bidi="fa-IR"/>
        </w:rPr>
        <w:t xml:space="preserve">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میان زبیر و ابن مسعود پیمان برادری بست</w:t>
      </w:r>
      <w:r w:rsidRPr="000D73CC">
        <w:rPr>
          <w:rStyle w:val="FootnoteReference"/>
          <w:rFonts w:cs="IRNazli"/>
          <w:sz w:val="28"/>
          <w:szCs w:val="28"/>
          <w:rtl/>
          <w:lang w:bidi="fa-IR"/>
        </w:rPr>
        <w:footnoteReference w:id="1203"/>
      </w:r>
      <w:r w:rsidR="00D27DE6"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ابن قیم و ابن کثیر بر این باورند که پیمان برادری در مکه صورت نگرفت؛ چنانکه ابن قیم می‌گوید: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میان مهاجران در مکه پیمان برادری منعقد نمود و علی را برادر خود خواند اما آنچه به ثبوت رسید، این است که پیمان برادری در مدینه منعقد گردید؛ چراکه مهاجران به وسیل</w:t>
      </w:r>
      <w:r w:rsidR="00671026" w:rsidRPr="000D73CC">
        <w:rPr>
          <w:rFonts w:cs="IRNazli" w:hint="cs"/>
          <w:sz w:val="28"/>
          <w:szCs w:val="28"/>
          <w:rtl/>
          <w:lang w:bidi="fa-IR"/>
        </w:rPr>
        <w:t>ۀ</w:t>
      </w:r>
      <w:r w:rsidRPr="000D73CC">
        <w:rPr>
          <w:rFonts w:cs="IRNazli" w:hint="cs"/>
          <w:sz w:val="28"/>
          <w:szCs w:val="28"/>
          <w:rtl/>
          <w:lang w:bidi="fa-IR"/>
        </w:rPr>
        <w:t xml:space="preserve"> برادری اسلامی و پیوند میهنی و خویشاوندی نسبی بی‌نیاز از عقد اخوت بودند، برخلاف مهاجران و انصار که با</w:t>
      </w:r>
      <w:r w:rsidR="00D27DE6" w:rsidRPr="000D73CC">
        <w:rPr>
          <w:rFonts w:cs="IRNazli" w:hint="cs"/>
          <w:sz w:val="28"/>
          <w:szCs w:val="28"/>
          <w:rtl/>
          <w:lang w:bidi="fa-IR"/>
        </w:rPr>
        <w:t xml:space="preserve"> یکدیگر قبل از آن نسبتی نداشتند</w:t>
      </w:r>
      <w:r w:rsidRPr="000D73CC">
        <w:rPr>
          <w:rFonts w:cs="IRNazli" w:hint="cs"/>
          <w:sz w:val="28"/>
          <w:szCs w:val="28"/>
          <w:rtl/>
          <w:lang w:bidi="fa-IR"/>
        </w:rPr>
        <w:t>»</w:t>
      </w:r>
      <w:r w:rsidRPr="000D73CC">
        <w:rPr>
          <w:rStyle w:val="FootnoteReference"/>
          <w:rFonts w:cs="IRNazli"/>
          <w:sz w:val="28"/>
          <w:szCs w:val="28"/>
          <w:rtl/>
          <w:lang w:bidi="fa-IR"/>
        </w:rPr>
        <w:footnoteReference w:id="1204"/>
      </w:r>
      <w:r w:rsidR="00D27DE6"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ابن کثیر نیز می‌گوید: برخی از علما پیمان برادری در مکه را نمی‌پذیرند و همان دلیل را که ابن قیم ذکر نموده است، مطرح می‌نماید</w:t>
      </w:r>
      <w:r w:rsidRPr="000D73CC">
        <w:rPr>
          <w:rStyle w:val="FootnoteReference"/>
          <w:rFonts w:cs="IRNazli"/>
          <w:sz w:val="28"/>
          <w:szCs w:val="28"/>
          <w:rtl/>
          <w:lang w:bidi="fa-IR"/>
        </w:rPr>
        <w:footnoteReference w:id="1205"/>
      </w:r>
      <w:r w:rsidR="00D27DE6"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همچنین کتاب</w:t>
      </w:r>
      <w:r w:rsidR="009A3E17">
        <w:rPr>
          <w:rFonts w:cs="IRNazli" w:hint="eastAsia"/>
          <w:sz w:val="28"/>
          <w:szCs w:val="28"/>
          <w:rtl/>
          <w:lang w:bidi="fa-IR"/>
        </w:rPr>
        <w:t>‌</w:t>
      </w:r>
      <w:r w:rsidRPr="000D73CC">
        <w:rPr>
          <w:rFonts w:cs="IRNazli" w:hint="cs"/>
          <w:sz w:val="28"/>
          <w:szCs w:val="28"/>
          <w:rtl/>
          <w:lang w:bidi="fa-IR"/>
        </w:rPr>
        <w:t>های سیره به ایجاد پیمان برادری در مکه اشاره‌ای ننموده‌اند و فقط بلاذری این مطلب را با کلمه «قیل» بدون اینکه سندی برای آن ذکر کرده باشد، بیان نموده است که بیانگر ضعف این روایت است و به فرض صحت باید گفت: ممکن است پیمان مکه بر همدردی و خیرخواهی نسبت به یکدیگر بوده است، بدون اینکه از یکدیگر ارث ببرند</w:t>
      </w:r>
      <w:r w:rsidRPr="000D73CC">
        <w:rPr>
          <w:rStyle w:val="FootnoteReference"/>
          <w:rFonts w:cs="IRNazli"/>
          <w:sz w:val="28"/>
          <w:szCs w:val="28"/>
          <w:rtl/>
          <w:lang w:bidi="fa-IR"/>
        </w:rPr>
        <w:footnoteReference w:id="1206"/>
      </w:r>
      <w:r w:rsidR="00D27DE6" w:rsidRPr="000D73CC">
        <w:rPr>
          <w:rFonts w:cs="IRNazli" w:hint="cs"/>
          <w:sz w:val="28"/>
          <w:szCs w:val="28"/>
          <w:rtl/>
          <w:lang w:bidi="fa-IR"/>
        </w:rPr>
        <w:t>.</w:t>
      </w:r>
    </w:p>
    <w:p w:rsidR="00CC58D4" w:rsidRPr="000D73CC" w:rsidRDefault="00CC58D4" w:rsidP="000A42BE">
      <w:pPr>
        <w:pStyle w:val="a0"/>
        <w:widowControl w:val="0"/>
        <w:rPr>
          <w:rtl/>
        </w:rPr>
      </w:pPr>
      <w:bookmarkStart w:id="912" w:name="_Toc134241455"/>
      <w:bookmarkStart w:id="913" w:name="_Toc270033378"/>
      <w:bookmarkStart w:id="914" w:name="_Toc439429874"/>
      <w:r w:rsidRPr="000D73CC">
        <w:rPr>
          <w:rFonts w:hint="cs"/>
          <w:rtl/>
        </w:rPr>
        <w:t>پیمان برادری در مدینه</w:t>
      </w:r>
      <w:bookmarkEnd w:id="912"/>
      <w:bookmarkEnd w:id="913"/>
      <w:bookmarkEnd w:id="914"/>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نظام برادری میان مهاجران و انصار در پیوند محکمی که امت را با یکدیگر مرتبط می‌ساخت، تأثیر گذاشت.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این ارتباط را براساس برادری کامل میان آنها برقرار کرد. پیمانی که نژادپرستی و تعصبات جاهلی در آن ذوب می‌شود و از بین می‌رود بنابراین، تعصبی جز برای اسلام وجود ندارد و امتیازاتی که براساس نسب و رنگ و وطن وجود داشت، در مقابل آن فاقد ارزش می‌شد و حق تقدم از آن کسی بود که از دیگران در تقوا و جوانمردی پیشی می‌‌گرفت. رسول خدا این برادری را بر پایه‌های محکمی استوار نمود و فقط یک لفظ و سخن بی‌محتوا نبود؛ بلکه عملی بود که پیوندی محکم و ناگسستنی با خونها و اموال داشت و فقط تبریک و سخن خوشی نبود که زبانها ذکر کنند و اثری نداشته باشد.</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همچنین عواطف ایثار و همدردی و محبت با یکدیگر در این برادری در می‌آمیخت و جامعه جدید را با زیباترین صورت تشکیل می‌داد</w:t>
      </w:r>
      <w:r w:rsidRPr="000D73CC">
        <w:rPr>
          <w:rStyle w:val="FootnoteReference"/>
          <w:rFonts w:cs="IRNazli"/>
          <w:sz w:val="28"/>
          <w:szCs w:val="28"/>
          <w:rtl/>
          <w:lang w:bidi="fa-IR"/>
        </w:rPr>
        <w:footnoteReference w:id="1207"/>
      </w:r>
      <w:r w:rsidR="00D27DE6"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عامل اصلی و مهم در تقویت برادری میان مهاجران و انصار این بود که مردم این جامعه کسانی بودند که همه براساس دین و عقیده گردهم جمع شده بودند. آنها را دینشان پرورش داده بود؛ دینی که آنها آن را پذیرفته بودند تا بگویند و عمل کنند؛ پس آنها از شعارهایی که جز از زبان فراتر نمی‌رود، بسیار فاصله داشتند.</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آنها مصداق</w:t>
      </w:r>
      <w:r w:rsidR="00D27DE6" w:rsidRPr="000D73CC">
        <w:rPr>
          <w:rFonts w:cs="IRNazli" w:hint="cs"/>
          <w:sz w:val="28"/>
          <w:szCs w:val="28"/>
          <w:rtl/>
          <w:lang w:bidi="fa-IR"/>
        </w:rPr>
        <w:t xml:space="preserve"> واقعی این فرمود</w:t>
      </w:r>
      <w:r w:rsidR="00671026" w:rsidRPr="000D73CC">
        <w:rPr>
          <w:rFonts w:cs="IRNazli" w:hint="cs"/>
          <w:sz w:val="28"/>
          <w:szCs w:val="28"/>
          <w:rtl/>
          <w:lang w:bidi="fa-IR"/>
        </w:rPr>
        <w:t>ۀ</w:t>
      </w:r>
      <w:r w:rsidR="00D27DE6" w:rsidRPr="000D73CC">
        <w:rPr>
          <w:rFonts w:cs="IRNazli" w:hint="cs"/>
          <w:sz w:val="28"/>
          <w:szCs w:val="28"/>
          <w:rtl/>
          <w:lang w:bidi="fa-IR"/>
        </w:rPr>
        <w:t xml:space="preserve"> خداوند بودند:</w:t>
      </w:r>
    </w:p>
    <w:p w:rsidR="00CC58D4" w:rsidRPr="000D73CC" w:rsidRDefault="00E33BB1" w:rsidP="000A42BE">
      <w:pPr>
        <w:pStyle w:val="af"/>
        <w:widowControl w:val="0"/>
        <w:rPr>
          <w:rFonts w:ascii="Times New Roman" w:cs="B Lotus"/>
          <w:rtl/>
        </w:rPr>
      </w:pPr>
      <w:r w:rsidRPr="000D73CC">
        <w:rPr>
          <w:rFonts w:ascii="Times New Roman" w:cs="Traditional Arabic" w:hint="cs"/>
          <w:sz w:val="32"/>
          <w:rtl/>
        </w:rPr>
        <w:t>﴿</w:t>
      </w:r>
      <w:r w:rsidRPr="000D73CC">
        <w:rPr>
          <w:rtl/>
        </w:rPr>
        <w:t>إِنَّمَا كَانَ قَو</w:t>
      </w:r>
      <w:r w:rsidRPr="000D73CC">
        <w:rPr>
          <w:rFonts w:hint="cs"/>
          <w:rtl/>
        </w:rPr>
        <w:t>ۡلَ</w:t>
      </w:r>
      <w:r w:rsidRPr="000D73CC">
        <w:rPr>
          <w:rtl/>
        </w:rPr>
        <w:t xml:space="preserve"> </w:t>
      </w:r>
      <w:r w:rsidRPr="000D73CC">
        <w:rPr>
          <w:rFonts w:hint="cs"/>
          <w:rtl/>
        </w:rPr>
        <w:t>ٱ</w:t>
      </w:r>
      <w:r w:rsidRPr="000D73CC">
        <w:rPr>
          <w:rFonts w:hint="eastAsia"/>
          <w:rtl/>
        </w:rPr>
        <w:t>لۡمُؤۡمِنِينَ</w:t>
      </w:r>
      <w:r w:rsidRPr="000D73CC">
        <w:rPr>
          <w:rtl/>
        </w:rPr>
        <w:t xml:space="preserve"> إِذَا دُعُوٓاْ إِلَى </w:t>
      </w:r>
      <w:r w:rsidRPr="000D73CC">
        <w:rPr>
          <w:rFonts w:hint="cs"/>
          <w:rtl/>
        </w:rPr>
        <w:t>ٱ</w:t>
      </w:r>
      <w:r w:rsidRPr="000D73CC">
        <w:rPr>
          <w:rFonts w:hint="eastAsia"/>
          <w:rtl/>
        </w:rPr>
        <w:t>للَّهِ</w:t>
      </w:r>
      <w:r w:rsidRPr="000D73CC">
        <w:rPr>
          <w:rtl/>
        </w:rPr>
        <w:t xml:space="preserve"> وَرَسُولِهِ</w:t>
      </w:r>
      <w:r w:rsidRPr="000D73CC">
        <w:rPr>
          <w:rFonts w:hint="cs"/>
          <w:rtl/>
        </w:rPr>
        <w:t>ۦ</w:t>
      </w:r>
      <w:r w:rsidRPr="000D73CC">
        <w:rPr>
          <w:rtl/>
        </w:rPr>
        <w:t xml:space="preserve"> لِيَحۡكُمَ بَيۡنَهُمۡ أَن يَقُولُواْ سَمِعۡنَا وَأَطَعۡنَاۚ وَأُوْلَٰٓئِكَ هُمُ </w:t>
      </w:r>
      <w:r w:rsidRPr="000D73CC">
        <w:rPr>
          <w:rFonts w:hint="cs"/>
          <w:rtl/>
        </w:rPr>
        <w:t>ٱ</w:t>
      </w:r>
      <w:r w:rsidRPr="000D73CC">
        <w:rPr>
          <w:rFonts w:hint="eastAsia"/>
          <w:rtl/>
        </w:rPr>
        <w:t>لۡمُفۡلِحُونَ</w:t>
      </w:r>
      <w:r w:rsidRPr="000D73CC">
        <w:rPr>
          <w:rtl/>
        </w:rPr>
        <w:t>٥١</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[النور: 51]</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009A3E17">
        <w:rPr>
          <w:rFonts w:hint="cs"/>
          <w:rtl/>
        </w:rPr>
        <w:t>مؤمنان هنگامی که به</w:t>
      </w:r>
      <w:r w:rsidR="009A3E17">
        <w:rPr>
          <w:rFonts w:hint="eastAsia"/>
          <w:rtl/>
        </w:rPr>
        <w:t>‌</w:t>
      </w:r>
      <w:r w:rsidRPr="000D73CC">
        <w:rPr>
          <w:rFonts w:hint="cs"/>
          <w:rtl/>
        </w:rPr>
        <w:t>سوی خدا و پیغمبرش فرا خوانده شوند تا میان آنان داوری کنند، سخنشان تنها این است که می‌گویند: شنیدیم و اطاعت کردیم و رستگاران واقعی ایشانند</w:t>
      </w:r>
      <w:r w:rsidR="00E33BB1" w:rsidRPr="000D73CC">
        <w:rPr>
          <w:rFonts w:cs="Traditional Arabic"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عملکرد مسلمانان موجب بقاء و استمرار این برادری، که خداوند دین و پیامبرش را با آن یاری کرد، گردید تا اینکه میوه‌‌هایش را در همه مراحل دعوت در طول حیات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به بار آورد و اثر آن ادامه یافت و به هنگام انتخاب ابوبکر</w:t>
      </w:r>
      <w:r w:rsidR="006B211F" w:rsidRPr="000D73CC">
        <w:rPr>
          <w:rFonts w:cs="CTraditional Arabic" w:hint="cs"/>
          <w:sz w:val="28"/>
          <w:szCs w:val="28"/>
          <w:rtl/>
          <w:lang w:bidi="fa-IR"/>
        </w:rPr>
        <w:t xml:space="preserve"> س </w:t>
      </w:r>
      <w:r w:rsidRPr="000D73CC">
        <w:rPr>
          <w:rFonts w:cs="IRNazli" w:hint="cs"/>
          <w:sz w:val="28"/>
          <w:szCs w:val="28"/>
          <w:rtl/>
          <w:lang w:bidi="fa-IR"/>
        </w:rPr>
        <w:t>به عنوان خلیفه، انصار و مهاجران اتفاق نمودند؛ بدون اینکه در اتحاد و یکپارچگی مسلمان</w:t>
      </w:r>
      <w:r w:rsidR="00E33BB1" w:rsidRPr="000D73CC">
        <w:rPr>
          <w:rFonts w:cs="IRNazli" w:hint="eastAsia"/>
          <w:sz w:val="28"/>
          <w:szCs w:val="28"/>
          <w:rtl/>
          <w:lang w:bidi="fa-IR"/>
        </w:rPr>
        <w:t>‌</w:t>
      </w:r>
      <w:r w:rsidRPr="000D73CC">
        <w:rPr>
          <w:rFonts w:cs="IRNazli" w:hint="cs"/>
          <w:sz w:val="28"/>
          <w:szCs w:val="28"/>
          <w:rtl/>
          <w:lang w:bidi="fa-IR"/>
        </w:rPr>
        <w:t>ها رخنه‌ای ایجاد کنند و به شهوت سلطه و غریزه حکومت و فرمانروایی پاسخ مثبت بدهند. بنابراین، سیاست ایجاد اخوت بین مهاجران و انصار نوعی سیاست قبلی بود که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در راستای استوار نمودن دوستی و جای دادن آن در وجود و احساسات مهاجران و انصار اتخاذ کرده بود. همان مهاجران و انصاری که نه تنها برای حفاظت این دوستی و برادری بی‌خوابی کشیده بودند؛ بلکه برای اجرای بندهای آن از همدیگر پیشی می‌گرفتند</w:t>
      </w:r>
      <w:r w:rsidRPr="000D73CC">
        <w:rPr>
          <w:rStyle w:val="FootnoteReference"/>
          <w:rFonts w:cs="IRNazli"/>
          <w:sz w:val="28"/>
          <w:szCs w:val="28"/>
          <w:rtl/>
          <w:lang w:bidi="fa-IR"/>
        </w:rPr>
        <w:footnoteReference w:id="1208"/>
      </w:r>
      <w:r w:rsidR="00E33BB1"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نویسندگان و پژوهشگران نیز هر چند به اوج سخنگویی رسیده باشند، سخن بهتری از آنچه خدا درباره انصار گفته است، نمی‌یابند.</w:t>
      </w:r>
    </w:p>
    <w:p w:rsidR="00CC58D4" w:rsidRPr="000D73CC" w:rsidRDefault="00E33BB1"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خداوند می‌فرماید:</w:t>
      </w:r>
    </w:p>
    <w:p w:rsidR="00CC58D4" w:rsidRPr="000D73CC" w:rsidRDefault="00E33BB1" w:rsidP="009A3E17">
      <w:pPr>
        <w:pStyle w:val="af"/>
        <w:widowControl w:val="0"/>
        <w:spacing w:line="216" w:lineRule="auto"/>
        <w:rPr>
          <w:rFonts w:ascii="Times New Roman" w:cs="B Lotus"/>
          <w:rtl/>
        </w:rPr>
      </w:pPr>
      <w:r w:rsidRPr="000D73CC">
        <w:rPr>
          <w:rFonts w:ascii="Times New Roman" w:cs="Traditional Arabic" w:hint="cs"/>
          <w:sz w:val="32"/>
          <w:rtl/>
        </w:rPr>
        <w:t>﴿</w:t>
      </w:r>
      <w:r w:rsidRPr="000D73CC">
        <w:rPr>
          <w:rtl/>
        </w:rPr>
        <w:t>وَ</w:t>
      </w:r>
      <w:r w:rsidRPr="000D73CC">
        <w:rPr>
          <w:rFonts w:hint="cs"/>
          <w:rtl/>
        </w:rPr>
        <w:t>ٱ</w:t>
      </w:r>
      <w:r w:rsidRPr="000D73CC">
        <w:rPr>
          <w:rFonts w:hint="eastAsia"/>
          <w:rtl/>
        </w:rPr>
        <w:t>لَّذِينَ</w:t>
      </w:r>
      <w:r w:rsidRPr="000D73CC">
        <w:rPr>
          <w:rtl/>
        </w:rPr>
        <w:t xml:space="preserve"> تَبَوَّءُو </w:t>
      </w:r>
      <w:r w:rsidRPr="000D73CC">
        <w:rPr>
          <w:rFonts w:hint="cs"/>
          <w:rtl/>
        </w:rPr>
        <w:t>ٱ</w:t>
      </w:r>
      <w:r w:rsidRPr="000D73CC">
        <w:rPr>
          <w:rFonts w:hint="eastAsia"/>
          <w:rtl/>
        </w:rPr>
        <w:t>لدَّارَ</w:t>
      </w:r>
      <w:r w:rsidRPr="000D73CC">
        <w:rPr>
          <w:rtl/>
        </w:rPr>
        <w:t xml:space="preserve"> وَ</w:t>
      </w:r>
      <w:r w:rsidRPr="000D73CC">
        <w:rPr>
          <w:rFonts w:hint="cs"/>
          <w:rtl/>
        </w:rPr>
        <w:t>ٱ</w:t>
      </w:r>
      <w:r w:rsidRPr="000D73CC">
        <w:rPr>
          <w:rFonts w:hint="eastAsia"/>
          <w:rtl/>
        </w:rPr>
        <w:t>لۡإِيمَٰنَ</w:t>
      </w:r>
      <w:r w:rsidRPr="000D73CC">
        <w:rPr>
          <w:rtl/>
        </w:rPr>
        <w:t xml:space="preserve"> مِن قَبۡلِهِمۡ يُحِبُّونَ مَنۡ هَاجَرَ إِلَيۡهِمۡ وَلَا يَجِدُونَ فِي صُدُورِهِمۡ حَاجَةٗ مِّمَّآ أُوتُواْ وَيُؤۡثِرُونَ عَلَىٰٓ أَنفُسِهِمۡ وَلَوۡ كَانَ بِهِمۡ خَصَاصَةٞۚ وَمَن يُوقَ شُحَّ نَفۡسِهِ</w:t>
      </w:r>
      <w:r w:rsidRPr="000D73CC">
        <w:rPr>
          <w:rFonts w:hint="cs"/>
          <w:rtl/>
        </w:rPr>
        <w:t>ۦ</w:t>
      </w:r>
      <w:r w:rsidRPr="000D73CC">
        <w:rPr>
          <w:rtl/>
        </w:rPr>
        <w:t xml:space="preserve"> فَأُوْلَٰٓئِكَ هُمُ </w:t>
      </w:r>
      <w:r w:rsidRPr="000D73CC">
        <w:rPr>
          <w:rFonts w:hint="cs"/>
          <w:rtl/>
        </w:rPr>
        <w:t>ٱ</w:t>
      </w:r>
      <w:r w:rsidRPr="000D73CC">
        <w:rPr>
          <w:rFonts w:hint="eastAsia"/>
          <w:rtl/>
        </w:rPr>
        <w:t>لۡمُفۡلِحُونَ</w:t>
      </w:r>
      <w:r w:rsidRPr="000D73CC">
        <w:rPr>
          <w:rFonts w:ascii="Times New Roman"/>
          <w:sz w:val="32"/>
          <w:rtl/>
        </w:rPr>
        <w:t>٩</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[الحشر: 9]</w:t>
      </w:r>
      <w:r w:rsidRPr="000D73CC">
        <w:rPr>
          <w:rStyle w:val="Char7"/>
          <w:rFonts w:hint="cs"/>
          <w:rtl/>
        </w:rPr>
        <w:t>.</w:t>
      </w:r>
    </w:p>
    <w:p w:rsidR="00CC58D4" w:rsidRPr="009A3E17" w:rsidRDefault="00CC58D4" w:rsidP="000A42BE">
      <w:pPr>
        <w:pStyle w:val="aa"/>
        <w:widowControl w:val="0"/>
        <w:rPr>
          <w:rFonts w:ascii="Times New Roman" w:hAnsi="Times New Roman" w:cs="B Lotus"/>
          <w:spacing w:val="-2"/>
          <w:rtl/>
        </w:rPr>
      </w:pPr>
      <w:r w:rsidRPr="009A3E17">
        <w:rPr>
          <w:rStyle w:val="Char9"/>
          <w:rFonts w:hint="cs"/>
          <w:spacing w:val="-2"/>
          <w:rtl/>
        </w:rPr>
        <w:t>«</w:t>
      </w:r>
      <w:r w:rsidRPr="009A3E17">
        <w:rPr>
          <w:rFonts w:hint="cs"/>
          <w:spacing w:val="-2"/>
          <w:rtl/>
        </w:rPr>
        <w:t>آنانی که پیش از آمدن مهاجران، خانه و کاشانه را آماده کردند و ایمان را در دل خود استوار داشتند، کسانی را دوست می‌دارند که به پیش ایشان مهاجرت کرده‌اند و در درون، احساس و رغبت نیازی نمی‌کنند به چیزهایی که به مهاجران داده شده است وایشان را بر خود ترجیح می‌دهند؛ هر چند که خود سخت نیازمند باشند. کسانی که از بخل نفس خود نگاهداری و مصون و محفوظ گردند، ایشان قطعاً رستگارند</w:t>
      </w:r>
      <w:r w:rsidRPr="009A3E17">
        <w:rPr>
          <w:rStyle w:val="Char9"/>
          <w:rFonts w:hint="cs"/>
          <w:spacing w:val="-2"/>
          <w:rtl/>
        </w:rPr>
        <w:t>»</w:t>
      </w:r>
      <w:r w:rsidR="00E33BB1" w:rsidRPr="009A3E17">
        <w:rPr>
          <w:rStyle w:val="Char9"/>
          <w:rFonts w:hint="cs"/>
          <w:spacing w:val="-2"/>
          <w:rtl/>
        </w:rPr>
        <w:t>.</w:t>
      </w:r>
    </w:p>
    <w:p w:rsidR="00CC58D4" w:rsidRPr="009A3E17" w:rsidRDefault="00CC58D4" w:rsidP="009A3E17">
      <w:pPr>
        <w:pStyle w:val="a8"/>
        <w:spacing w:line="235" w:lineRule="auto"/>
        <w:rPr>
          <w:rtl/>
        </w:rPr>
      </w:pPr>
      <w:r w:rsidRPr="009A3E17">
        <w:rPr>
          <w:rFonts w:hint="cs"/>
          <w:rtl/>
        </w:rPr>
        <w:t xml:space="preserve">در این آیه خداوند برای آنها پنج چیز را گواهی داده است: </w:t>
      </w:r>
    </w:p>
    <w:p w:rsidR="00CC58D4" w:rsidRPr="000D73CC" w:rsidRDefault="00CC58D4" w:rsidP="009A3E17">
      <w:pPr>
        <w:pStyle w:val="StyleComplexBLotus12ptJustifiedFirstline05cmCharCharCharCharCharCharCharChar"/>
        <w:widowControl w:val="0"/>
        <w:numPr>
          <w:ilvl w:val="0"/>
          <w:numId w:val="49"/>
        </w:numPr>
        <w:tabs>
          <w:tab w:val="right" w:pos="708"/>
        </w:tabs>
        <w:spacing w:line="238" w:lineRule="auto"/>
        <w:ind w:left="680" w:hanging="340"/>
        <w:rPr>
          <w:rFonts w:cs="IRNazli"/>
          <w:sz w:val="28"/>
          <w:szCs w:val="28"/>
          <w:rtl/>
          <w:lang w:bidi="fa-IR"/>
        </w:rPr>
      </w:pPr>
      <w:r w:rsidRPr="000D73CC">
        <w:rPr>
          <w:rFonts w:cs="IRNazli" w:hint="cs"/>
          <w:sz w:val="28"/>
          <w:szCs w:val="28"/>
          <w:rtl/>
          <w:lang w:bidi="fa-IR"/>
        </w:rPr>
        <w:t>خانه و ایمان را قبل از هجرت مهاجران آماده کردند.</w:t>
      </w:r>
    </w:p>
    <w:p w:rsidR="00CC58D4" w:rsidRPr="000D73CC" w:rsidRDefault="00CC58D4" w:rsidP="009A3E17">
      <w:pPr>
        <w:pStyle w:val="StyleComplexBLotus12ptJustifiedFirstline05cmCharCharCharCharCharCharCharChar"/>
        <w:widowControl w:val="0"/>
        <w:numPr>
          <w:ilvl w:val="0"/>
          <w:numId w:val="49"/>
        </w:numPr>
        <w:tabs>
          <w:tab w:val="right" w:pos="708"/>
        </w:tabs>
        <w:spacing w:line="238" w:lineRule="auto"/>
        <w:ind w:left="680" w:hanging="340"/>
        <w:rPr>
          <w:rFonts w:cs="IRNazli"/>
          <w:sz w:val="28"/>
          <w:szCs w:val="28"/>
          <w:rtl/>
          <w:lang w:bidi="fa-IR"/>
        </w:rPr>
      </w:pPr>
      <w:r w:rsidRPr="000D73CC">
        <w:rPr>
          <w:rFonts w:cs="IRNazli" w:hint="cs"/>
          <w:sz w:val="28"/>
          <w:szCs w:val="28"/>
          <w:rtl/>
          <w:lang w:bidi="fa-IR"/>
        </w:rPr>
        <w:t>کسانی را که به سوی آنها هجرت کرده‌اند، دوست می‌دارند.</w:t>
      </w:r>
    </w:p>
    <w:p w:rsidR="00CC58D4" w:rsidRPr="000D73CC" w:rsidRDefault="00CC58D4" w:rsidP="009A3E17">
      <w:pPr>
        <w:pStyle w:val="StyleComplexBLotus12ptJustifiedFirstline05cmCharCharCharCharCharCharCharChar"/>
        <w:widowControl w:val="0"/>
        <w:numPr>
          <w:ilvl w:val="0"/>
          <w:numId w:val="49"/>
        </w:numPr>
        <w:tabs>
          <w:tab w:val="right" w:pos="708"/>
        </w:tabs>
        <w:spacing w:line="238" w:lineRule="auto"/>
        <w:ind w:left="680" w:hanging="340"/>
        <w:rPr>
          <w:rFonts w:cs="IRNazli"/>
          <w:sz w:val="28"/>
          <w:szCs w:val="28"/>
          <w:rtl/>
          <w:lang w:bidi="fa-IR"/>
        </w:rPr>
      </w:pPr>
      <w:r w:rsidRPr="000D73CC">
        <w:rPr>
          <w:rFonts w:cs="IRNazli" w:hint="cs"/>
          <w:sz w:val="28"/>
          <w:szCs w:val="28"/>
          <w:rtl/>
          <w:lang w:bidi="fa-IR"/>
        </w:rPr>
        <w:t>به چیزهایی که به مهاجران داده شده است، احساس رغبت و نیاز نمی‌کنند.</w:t>
      </w:r>
    </w:p>
    <w:p w:rsidR="00CC58D4" w:rsidRPr="000D73CC" w:rsidRDefault="00CC58D4" w:rsidP="009A3E17">
      <w:pPr>
        <w:pStyle w:val="StyleComplexBLotus12ptJustifiedFirstline05cmCharCharCharCharCharCharCharChar"/>
        <w:widowControl w:val="0"/>
        <w:numPr>
          <w:ilvl w:val="0"/>
          <w:numId w:val="49"/>
        </w:numPr>
        <w:tabs>
          <w:tab w:val="right" w:pos="708"/>
        </w:tabs>
        <w:spacing w:line="238" w:lineRule="auto"/>
        <w:ind w:left="680" w:hanging="340"/>
        <w:rPr>
          <w:rFonts w:cs="IRNazli"/>
          <w:sz w:val="28"/>
          <w:szCs w:val="28"/>
          <w:rtl/>
          <w:lang w:bidi="fa-IR"/>
        </w:rPr>
      </w:pPr>
      <w:r w:rsidRPr="000D73CC">
        <w:rPr>
          <w:rFonts w:cs="IRNazli" w:hint="cs"/>
          <w:sz w:val="28"/>
          <w:szCs w:val="28"/>
          <w:rtl/>
          <w:lang w:bidi="fa-IR"/>
        </w:rPr>
        <w:t>آنان را بر خود ترجیح می‌دهند؛ هر چند که خود سخت نیازمند باشند.</w:t>
      </w:r>
    </w:p>
    <w:p w:rsidR="00CC58D4" w:rsidRPr="000D73CC" w:rsidRDefault="00CC58D4" w:rsidP="009A3E17">
      <w:pPr>
        <w:pStyle w:val="StyleComplexBLotus12ptJustifiedFirstline05cmCharCharCharCharCharCharCharChar"/>
        <w:widowControl w:val="0"/>
        <w:numPr>
          <w:ilvl w:val="0"/>
          <w:numId w:val="49"/>
        </w:numPr>
        <w:tabs>
          <w:tab w:val="right" w:pos="708"/>
        </w:tabs>
        <w:spacing w:line="238" w:lineRule="auto"/>
        <w:ind w:left="680" w:hanging="340"/>
        <w:rPr>
          <w:rFonts w:cs="IRNazli"/>
          <w:sz w:val="28"/>
          <w:szCs w:val="28"/>
          <w:rtl/>
          <w:lang w:bidi="fa-IR"/>
        </w:rPr>
      </w:pPr>
      <w:r w:rsidRPr="000D73CC">
        <w:rPr>
          <w:rFonts w:cs="IRNazli" w:hint="cs"/>
          <w:sz w:val="28"/>
          <w:szCs w:val="28"/>
          <w:rtl/>
          <w:lang w:bidi="fa-IR"/>
        </w:rPr>
        <w:t>آنان کسانی هستند که از بخل نفس خود، مصون و محفوظ گردیدند بنابراین، آنان رستگارند.</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آیه فوق حامل درس</w:t>
      </w:r>
      <w:r w:rsidR="009A3E17">
        <w:rPr>
          <w:rFonts w:cs="IRNazli" w:hint="eastAsia"/>
          <w:sz w:val="28"/>
          <w:szCs w:val="28"/>
          <w:rtl/>
          <w:lang w:bidi="fa-IR"/>
        </w:rPr>
        <w:t>‌</w:t>
      </w:r>
      <w:r w:rsidRPr="000D73CC">
        <w:rPr>
          <w:rFonts w:cs="IRNazli" w:hint="cs"/>
          <w:sz w:val="28"/>
          <w:szCs w:val="28"/>
          <w:rtl/>
          <w:lang w:bidi="fa-IR"/>
        </w:rPr>
        <w:t>های بزرگ و حکمت</w:t>
      </w:r>
      <w:r w:rsidR="00E33BB1" w:rsidRPr="000D73CC">
        <w:rPr>
          <w:rFonts w:cs="IRNazli" w:hint="eastAsia"/>
          <w:sz w:val="28"/>
          <w:szCs w:val="28"/>
          <w:rtl/>
          <w:lang w:bidi="fa-IR"/>
        </w:rPr>
        <w:t>‌</w:t>
      </w:r>
      <w:r w:rsidRPr="000D73CC">
        <w:rPr>
          <w:rFonts w:cs="IRNazli" w:hint="cs"/>
          <w:sz w:val="28"/>
          <w:szCs w:val="28"/>
          <w:rtl/>
          <w:lang w:bidi="fa-IR"/>
        </w:rPr>
        <w:t>های سترگی است که برخی عبارتند از</w:t>
      </w:r>
      <w:r w:rsidR="000D449F" w:rsidRPr="000D73CC">
        <w:rPr>
          <w:rFonts w:cs="IRNazli" w:hint="cs"/>
          <w:sz w:val="28"/>
          <w:szCs w:val="28"/>
          <w:rtl/>
          <w:lang w:bidi="fa-IR"/>
        </w:rPr>
        <w:t>:</w:t>
      </w:r>
      <w:r w:rsidRPr="000D73CC">
        <w:rPr>
          <w:rFonts w:cs="IRNazli" w:hint="cs"/>
          <w:sz w:val="28"/>
          <w:szCs w:val="28"/>
          <w:rtl/>
          <w:lang w:bidi="fa-IR"/>
        </w:rPr>
        <w:t xml:space="preserve"> اینکه، مدینه با کلمه (دار) یعنی خانه و سرا تعبیر شده است و اشاره به این است که مدینه سرای ویژه کسانی است که در آن جای گرفته و آن را وطن خویش نموده‌اند و این نوعی انس در وجود ایجاد می‌کند که به نفس روحیه و آرامش بیشتری می‌دهد؛ پس انصار در خانه و ایمان خودشان از امنیت و ثبات مادی برخوردارند و آرامش بر آنها فرود می‌آید و با نور خود آنها را احاطه می‌نماید؛ گویا حصاری از رحمت، آنها را در برگرفته است که هیچ پریشانی و اضطرابی آنان را تهدید نمی‌کند.</w:t>
      </w:r>
    </w:p>
    <w:p w:rsidR="00CC58D4" w:rsidRPr="000D73CC" w:rsidRDefault="00E33BB1"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Traditional Arabic" w:hint="cs"/>
          <w:sz w:val="32"/>
          <w:szCs w:val="28"/>
          <w:rtl/>
          <w:lang w:bidi="fa-IR"/>
        </w:rPr>
        <w:t>﴿</w:t>
      </w:r>
      <w:r w:rsidRPr="000D73CC">
        <w:rPr>
          <w:rStyle w:val="Chard"/>
          <w:rtl/>
        </w:rPr>
        <w:t>مِن قَبۡلِهِم</w:t>
      </w:r>
      <w:r w:rsidRPr="000D73CC">
        <w:rPr>
          <w:rStyle w:val="Chard"/>
          <w:rFonts w:hint="cs"/>
          <w:rtl/>
        </w:rPr>
        <w:t>ۡ</w:t>
      </w:r>
      <w:r w:rsidRPr="000D73CC">
        <w:rPr>
          <w:rFonts w:ascii="Times New Roman" w:hAnsi="Times New Roman" w:cs="Traditional Arabic" w:hint="cs"/>
          <w:sz w:val="32"/>
          <w:szCs w:val="28"/>
          <w:rtl/>
          <w:lang w:bidi="fa-IR"/>
        </w:rPr>
        <w:t>﴾</w:t>
      </w:r>
      <w:r w:rsidR="00CC58D4" w:rsidRPr="000D73CC">
        <w:rPr>
          <w:rFonts w:ascii="Times New Roman" w:hAnsi="Times New Roman" w:cs="B Lotus" w:hint="cs"/>
          <w:sz w:val="32"/>
          <w:szCs w:val="32"/>
          <w:rtl/>
          <w:lang w:bidi="fa-IR"/>
        </w:rPr>
        <w:t xml:space="preserve"> </w:t>
      </w:r>
      <w:r w:rsidR="00CC58D4" w:rsidRPr="000D73CC">
        <w:rPr>
          <w:rFonts w:ascii="Times New Roman" w:hAnsi="Times New Roman" w:cs="IRNazli" w:hint="cs"/>
          <w:sz w:val="28"/>
          <w:szCs w:val="28"/>
          <w:rtl/>
          <w:lang w:bidi="fa-IR"/>
        </w:rPr>
        <w:t>ضمیر در اینجا به مهاجران برمی‌گردد؛ یعنی، انصار در مدین</w:t>
      </w:r>
      <w:r w:rsidR="00671026" w:rsidRPr="000D73CC">
        <w:rPr>
          <w:rFonts w:ascii="Times New Roman" w:hAnsi="Times New Roman" w:cs="IRNazli" w:hint="cs"/>
          <w:sz w:val="28"/>
          <w:szCs w:val="28"/>
          <w:rtl/>
          <w:lang w:bidi="fa-IR"/>
        </w:rPr>
        <w:t>ۀ</w:t>
      </w:r>
      <w:r w:rsidR="00CC58D4" w:rsidRPr="000D73CC">
        <w:rPr>
          <w:rFonts w:ascii="Times New Roman" w:hAnsi="Times New Roman" w:cs="IRNazli" w:hint="cs"/>
          <w:sz w:val="28"/>
          <w:szCs w:val="28"/>
          <w:rtl/>
          <w:lang w:bidi="fa-IR"/>
        </w:rPr>
        <w:t xml:space="preserve"> منوره شرایطی را فراهم نمودند که مدینه برای مهاجران همانند خان</w:t>
      </w:r>
      <w:r w:rsidR="00671026" w:rsidRPr="000D73CC">
        <w:rPr>
          <w:rFonts w:ascii="Times New Roman" w:hAnsi="Times New Roman" w:cs="IRNazli" w:hint="cs"/>
          <w:sz w:val="28"/>
          <w:szCs w:val="28"/>
          <w:rtl/>
          <w:lang w:bidi="fa-IR"/>
        </w:rPr>
        <w:t>ۀ</w:t>
      </w:r>
      <w:r w:rsidR="00CC58D4" w:rsidRPr="000D73CC">
        <w:rPr>
          <w:rFonts w:ascii="Times New Roman" w:hAnsi="Times New Roman" w:cs="IRNazli" w:hint="cs"/>
          <w:sz w:val="28"/>
          <w:szCs w:val="28"/>
          <w:rtl/>
          <w:lang w:bidi="fa-IR"/>
        </w:rPr>
        <w:t xml:space="preserve"> آنان گردید و قبل از هجرت مهاجران، ایمان را در دلهایشان استوار نمودند؛ چون مهاجران گرچه قبل از انصار ایمان آوردند و ایمان را تا آخرین حد فرا گرفتند، اما آنها برای گسترش ایمان خانه و مکانی را فراهم نکردند که بتوانند از ثبات مادی و حسی برخوردار باشند و برای خود و ایمانشان از قدرت و قهر دشمنان احساس امنیت نمایند؛ پس مهاجران ایمان داشتند، اما جا و مکانی نداشتند و انصار از هر دو در یک زمان برخوردار بودند و از زیباییهای قرآن، این است که مهاجران </w:t>
      </w:r>
      <w:r w:rsidRPr="000D73CC">
        <w:rPr>
          <w:rFonts w:ascii="Times New Roman" w:hAnsi="Times New Roman" w:cs="IRNazli" w:hint="cs"/>
          <w:sz w:val="28"/>
          <w:szCs w:val="28"/>
          <w:rtl/>
          <w:lang w:bidi="fa-IR"/>
        </w:rPr>
        <w:t>را قبل از انصار ستایش کرده است:</w:t>
      </w:r>
    </w:p>
    <w:p w:rsidR="00CC58D4" w:rsidRPr="000D73CC" w:rsidRDefault="006D6F87" w:rsidP="000A42BE">
      <w:pPr>
        <w:pStyle w:val="af"/>
        <w:widowControl w:val="0"/>
        <w:rPr>
          <w:rFonts w:ascii="Times New Roman" w:cs="B Lotus"/>
          <w:rtl/>
        </w:rPr>
      </w:pPr>
      <w:r w:rsidRPr="000D73CC">
        <w:rPr>
          <w:rFonts w:ascii="Times New Roman" w:cs="Traditional Arabic" w:hint="cs"/>
          <w:sz w:val="32"/>
          <w:rtl/>
        </w:rPr>
        <w:t>﴿</w:t>
      </w:r>
      <w:r w:rsidRPr="000D73CC">
        <w:rPr>
          <w:rtl/>
        </w:rPr>
        <w:t>لِل</w:t>
      </w:r>
      <w:r w:rsidRPr="000D73CC">
        <w:rPr>
          <w:rFonts w:hint="cs"/>
          <w:rtl/>
        </w:rPr>
        <w:t>ۡفُقَرَآءِ</w:t>
      </w:r>
      <w:r w:rsidRPr="000D73CC">
        <w:rPr>
          <w:rtl/>
        </w:rPr>
        <w:t xml:space="preserve"> </w:t>
      </w:r>
      <w:r w:rsidRPr="000D73CC">
        <w:rPr>
          <w:rFonts w:hint="cs"/>
          <w:rtl/>
        </w:rPr>
        <w:t>ٱ</w:t>
      </w:r>
      <w:r w:rsidRPr="000D73CC">
        <w:rPr>
          <w:rFonts w:hint="eastAsia"/>
          <w:rtl/>
        </w:rPr>
        <w:t>لۡمُهَٰجِرِينَ</w:t>
      </w:r>
      <w:r w:rsidRPr="000D73CC">
        <w:rPr>
          <w:rtl/>
        </w:rPr>
        <w:t xml:space="preserve"> </w:t>
      </w:r>
      <w:r w:rsidRPr="000D73CC">
        <w:rPr>
          <w:rFonts w:hint="cs"/>
          <w:rtl/>
        </w:rPr>
        <w:t>ٱ</w:t>
      </w:r>
      <w:r w:rsidRPr="000D73CC">
        <w:rPr>
          <w:rFonts w:hint="eastAsia"/>
          <w:rtl/>
        </w:rPr>
        <w:t>لَّذِينَ</w:t>
      </w:r>
      <w:r w:rsidRPr="000D73CC">
        <w:rPr>
          <w:rtl/>
        </w:rPr>
        <w:t xml:space="preserve"> أُخۡرِجُواْ مِن دِيَٰرِهِمۡ وَأَمۡوَٰلِهِمۡ يَبۡتَغُونَ فَضۡلٗا مِّنَ </w:t>
      </w:r>
      <w:r w:rsidRPr="000D73CC">
        <w:rPr>
          <w:rFonts w:hint="cs"/>
          <w:rtl/>
        </w:rPr>
        <w:t>ٱ</w:t>
      </w:r>
      <w:r w:rsidRPr="000D73CC">
        <w:rPr>
          <w:rFonts w:hint="eastAsia"/>
          <w:rtl/>
        </w:rPr>
        <w:t>للَّهِ</w:t>
      </w:r>
      <w:r w:rsidRPr="000D73CC">
        <w:rPr>
          <w:rtl/>
        </w:rPr>
        <w:t xml:space="preserve"> وَرِضۡوَٰنٗا وَيَنصُرُونَ </w:t>
      </w:r>
      <w:r w:rsidRPr="000D73CC">
        <w:rPr>
          <w:rFonts w:hint="cs"/>
          <w:rtl/>
        </w:rPr>
        <w:t>ٱ</w:t>
      </w:r>
      <w:r w:rsidRPr="000D73CC">
        <w:rPr>
          <w:rFonts w:hint="eastAsia"/>
          <w:rtl/>
        </w:rPr>
        <w:t>للَّهَ</w:t>
      </w:r>
      <w:r w:rsidRPr="000D73CC">
        <w:rPr>
          <w:rtl/>
        </w:rPr>
        <w:t xml:space="preserve"> وَرَسُولَهُ</w:t>
      </w:r>
      <w:r w:rsidRPr="000D73CC">
        <w:rPr>
          <w:rFonts w:hint="cs"/>
          <w:rtl/>
        </w:rPr>
        <w:t>ۥٓۚ</w:t>
      </w:r>
      <w:r w:rsidRPr="000D73CC">
        <w:rPr>
          <w:rtl/>
        </w:rPr>
        <w:t xml:space="preserve"> أُوْلَٰٓئِكَ هُمُ </w:t>
      </w:r>
      <w:r w:rsidRPr="000D73CC">
        <w:rPr>
          <w:rFonts w:hint="cs"/>
          <w:rtl/>
        </w:rPr>
        <w:t>ٱ</w:t>
      </w:r>
      <w:r w:rsidRPr="000D73CC">
        <w:rPr>
          <w:rFonts w:hint="eastAsia"/>
          <w:rtl/>
        </w:rPr>
        <w:t>لصَّٰدِقُونَ</w:t>
      </w:r>
      <w:r w:rsidRPr="000D73CC">
        <w:rPr>
          <w:rtl/>
        </w:rPr>
        <w:t>٨</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[الحشر: 8]</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 xml:space="preserve">غنائم از آن فقرای مهاجرینی است که از خانه و کاشانه و اموال خود بیرون رانده شده‌اند. کسانی که فضل خدا و خشنودی او را می‌خواهند و خدا و پیغمبرش </w:t>
      </w:r>
      <w:r w:rsidR="006D6F87" w:rsidRPr="000D73CC">
        <w:rPr>
          <w:rFonts w:hint="cs"/>
          <w:rtl/>
        </w:rPr>
        <w:t>را یاری می‌دهند، اینان راستانند</w:t>
      </w:r>
      <w:r w:rsidRPr="000D73CC">
        <w:rPr>
          <w:rStyle w:val="Char9"/>
          <w:rFonts w:hint="cs"/>
          <w:rtl/>
        </w:rPr>
        <w:t>»</w:t>
      </w:r>
      <w:r w:rsidR="006D6F87"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cs="IRNazli" w:hint="cs"/>
          <w:sz w:val="28"/>
          <w:szCs w:val="28"/>
          <w:rtl/>
          <w:lang w:bidi="fa-IR"/>
        </w:rPr>
        <w:t>پس داشتن خانه و ایمان که انصار به خاطر آن ستوده شده‌اند، مهاجران را نیز به خاطر فقدان آن مورد ستایش قرار داده است؛ چراکه آنان خانه و کاشانه خود را به خاطر طلب فضل و رضای خدا و یاری کردن خدا با یاری کردن دینش و یاری کردن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 xml:space="preserve">با یاری نمودن رسالت و دعوتش از دست داده بودند و آنها را توصیف نمود که آنان راستگویان‌اند </w:t>
      </w:r>
      <w:r w:rsidR="006D6F87" w:rsidRPr="000D73CC">
        <w:rPr>
          <w:rFonts w:ascii="Times New Roman" w:hAnsi="Times New Roman" w:cs="Traditional Arabic" w:hint="cs"/>
          <w:sz w:val="32"/>
          <w:szCs w:val="28"/>
          <w:rtl/>
          <w:lang w:bidi="fa-IR"/>
        </w:rPr>
        <w:t>﴿</w:t>
      </w:r>
      <w:r w:rsidR="006D6F87" w:rsidRPr="000D73CC">
        <w:rPr>
          <w:rStyle w:val="Chard"/>
          <w:rtl/>
        </w:rPr>
        <w:t xml:space="preserve">أُوْلَٰٓئِكَ هُمُ </w:t>
      </w:r>
      <w:r w:rsidR="006D6F87" w:rsidRPr="000D73CC">
        <w:rPr>
          <w:rStyle w:val="Chard"/>
          <w:rFonts w:hint="cs"/>
          <w:rtl/>
        </w:rPr>
        <w:t>ٱ</w:t>
      </w:r>
      <w:r w:rsidR="006D6F87" w:rsidRPr="000D73CC">
        <w:rPr>
          <w:rStyle w:val="Chard"/>
          <w:rFonts w:hint="eastAsia"/>
          <w:rtl/>
        </w:rPr>
        <w:t>لصَّٰدِقُونَ</w:t>
      </w:r>
      <w:r w:rsidR="006D6F87" w:rsidRPr="000D73CC">
        <w:rPr>
          <w:rFonts w:ascii="Times New Roman" w:hAnsi="Times New Roman" w:cs="Traditional Arabic" w:hint="cs"/>
          <w:sz w:val="32"/>
          <w:szCs w:val="28"/>
          <w:rtl/>
          <w:lang w:bidi="fa-IR"/>
        </w:rPr>
        <w:t>﴾</w:t>
      </w:r>
      <w:r w:rsidRPr="000D73CC">
        <w:rPr>
          <w:rFonts w:ascii="Times New Roman" w:hAnsi="Times New Roman" w:cs="B Lotus" w:hint="cs"/>
          <w:sz w:val="32"/>
          <w:szCs w:val="32"/>
          <w:rtl/>
          <w:lang w:bidi="fa-IR"/>
        </w:rPr>
        <w:t xml:space="preserve"> </w:t>
      </w:r>
      <w:r w:rsidR="006D6F87" w:rsidRPr="000D73CC">
        <w:rPr>
          <w:rFonts w:ascii="Times New Roman" w:hAnsi="Times New Roman" w:cs="IRNazli" w:hint="cs"/>
          <w:sz w:val="28"/>
          <w:szCs w:val="28"/>
          <w:rtl/>
          <w:lang w:bidi="fa-IR"/>
        </w:rPr>
        <w:t>و به عموم مؤمنان گفته است:</w:t>
      </w:r>
    </w:p>
    <w:p w:rsidR="00CC58D4" w:rsidRPr="000D73CC" w:rsidRDefault="005E1A27" w:rsidP="000A42BE">
      <w:pPr>
        <w:pStyle w:val="af"/>
        <w:widowControl w:val="0"/>
        <w:rPr>
          <w:rFonts w:ascii="Times New Roman" w:cs="B Lotus"/>
          <w:rtl/>
        </w:rPr>
      </w:pPr>
      <w:r w:rsidRPr="000D73CC">
        <w:rPr>
          <w:rFonts w:ascii="Times New Roman" w:cs="Traditional Arabic" w:hint="cs"/>
          <w:sz w:val="32"/>
          <w:rtl/>
        </w:rPr>
        <w:t>﴿</w:t>
      </w:r>
      <w:r w:rsidRPr="000D73CC">
        <w:rPr>
          <w:rtl/>
        </w:rPr>
        <w:t>يَ</w:t>
      </w:r>
      <w:r w:rsidRPr="000D73CC">
        <w:rPr>
          <w:rFonts w:hint="cs"/>
          <w:rtl/>
        </w:rPr>
        <w:t>ٰٓأَيُّهَا</w:t>
      </w:r>
      <w:r w:rsidRPr="000D73CC">
        <w:rPr>
          <w:rtl/>
        </w:rPr>
        <w:t xml:space="preserve"> </w:t>
      </w:r>
      <w:r w:rsidRPr="000D73CC">
        <w:rPr>
          <w:rFonts w:hint="cs"/>
          <w:rtl/>
        </w:rPr>
        <w:t>ٱ</w:t>
      </w:r>
      <w:r w:rsidRPr="000D73CC">
        <w:rPr>
          <w:rFonts w:hint="eastAsia"/>
          <w:rtl/>
        </w:rPr>
        <w:t>لَّذِينَ</w:t>
      </w:r>
      <w:r w:rsidRPr="000D73CC">
        <w:rPr>
          <w:rtl/>
        </w:rPr>
        <w:t xml:space="preserve"> ءَامَنُواْ </w:t>
      </w:r>
      <w:r w:rsidRPr="000D73CC">
        <w:rPr>
          <w:rFonts w:hint="cs"/>
          <w:rtl/>
        </w:rPr>
        <w:t>ٱ</w:t>
      </w:r>
      <w:r w:rsidRPr="000D73CC">
        <w:rPr>
          <w:rFonts w:hint="eastAsia"/>
          <w:rtl/>
        </w:rPr>
        <w:t>تَّقُواْ</w:t>
      </w:r>
      <w:r w:rsidRPr="000D73CC">
        <w:rPr>
          <w:rtl/>
        </w:rPr>
        <w:t xml:space="preserve"> </w:t>
      </w:r>
      <w:r w:rsidRPr="000D73CC">
        <w:rPr>
          <w:rFonts w:hint="cs"/>
          <w:rtl/>
        </w:rPr>
        <w:t>ٱ</w:t>
      </w:r>
      <w:r w:rsidRPr="000D73CC">
        <w:rPr>
          <w:rFonts w:hint="eastAsia"/>
          <w:rtl/>
        </w:rPr>
        <w:t>للَّهَ</w:t>
      </w:r>
      <w:r w:rsidRPr="000D73CC">
        <w:rPr>
          <w:rtl/>
        </w:rPr>
        <w:t xml:space="preserve"> وَكُونُواْ مَعَ </w:t>
      </w:r>
      <w:r w:rsidRPr="000D73CC">
        <w:rPr>
          <w:rFonts w:hint="cs"/>
          <w:rtl/>
        </w:rPr>
        <w:t>ٱ</w:t>
      </w:r>
      <w:r w:rsidRPr="000D73CC">
        <w:rPr>
          <w:rFonts w:hint="eastAsia"/>
          <w:rtl/>
        </w:rPr>
        <w:t>لصَّٰدِقِينَ</w:t>
      </w:r>
      <w:r w:rsidRPr="000D73CC">
        <w:rPr>
          <w:rtl/>
        </w:rPr>
        <w:t>١١٩</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[التوبة: 119]</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ای مؤمنان از خدا بترسید و همگام با راستان باشید</w:t>
      </w:r>
      <w:r w:rsidRPr="000D73CC">
        <w:rPr>
          <w:rStyle w:val="Char9"/>
          <w:rFonts w:hint="cs"/>
          <w:rtl/>
        </w:rPr>
        <w:t>»</w:t>
      </w:r>
      <w:r w:rsidR="005E1A27"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cs="IRNazli" w:hint="cs"/>
          <w:sz w:val="28"/>
          <w:szCs w:val="28"/>
          <w:rtl/>
          <w:lang w:bidi="fa-IR"/>
        </w:rPr>
        <w:t>پس منظور از ذکر نمودن انصار قبل از مهاجران این است که انصار به خاطر آن ستوده شده‌اند و قبل از آنان ذکر گردیده‌اند تا آنان را به وظیفه آنها در برابر برادران مهاجرشان که خانه و اموال خود را برای طلب فضل و رضای خدا ترک گفته‌اند و برای یاری کردن دین خدا و یاری کردن پیامبرش خود را از همه چیز جدا نموده‌اند، آگاه نماید؛ پس مهاجران، اموال و دارایی</w:t>
      </w:r>
      <w:r w:rsidR="00FD3CA7">
        <w:rPr>
          <w:rFonts w:cs="IRNazli" w:hint="eastAsia"/>
          <w:sz w:val="28"/>
          <w:szCs w:val="28"/>
          <w:rtl/>
          <w:lang w:bidi="fa-IR"/>
        </w:rPr>
        <w:t>‌</w:t>
      </w:r>
      <w:r w:rsidRPr="000D73CC">
        <w:rPr>
          <w:rFonts w:cs="IRNazli" w:hint="cs"/>
          <w:sz w:val="28"/>
          <w:szCs w:val="28"/>
          <w:rtl/>
          <w:lang w:bidi="fa-IR"/>
        </w:rPr>
        <w:t xml:space="preserve">ها و فرزندان و جگرگوشه‌ها و خانه‌های خود را به خاطر کسب رضایت و خشنودی خدا و به دست آوردن پاداش الهی از دست داده‌اند و آنها به انصار پناه آورده‌اند که همراه آنها در خانه‌هایشان جای بگیرند؛ خانه‌های آنان که سرای امنیت و ثبات است و آنها قبل از انصار ایمان را در درون و قلب خود استوار نمودند و با این هجرت، فراهم نمودن خانه و ایمان هر دو برای آنها کامل گردید و اینکه آنان قبل از همه ایمان آورده‌اند، فضیلتی است که سایر مؤمنان و حتی انصار نیز از آن بهره‌مند نیستند. اوصاف انصار هنوز ادامه دارد: </w:t>
      </w:r>
      <w:r w:rsidR="00012BD7" w:rsidRPr="000D73CC">
        <w:rPr>
          <w:rFonts w:ascii="Times New Roman" w:hAnsi="Times New Roman" w:cs="Traditional Arabic" w:hint="cs"/>
          <w:sz w:val="32"/>
          <w:szCs w:val="28"/>
          <w:rtl/>
          <w:lang w:bidi="fa-IR"/>
        </w:rPr>
        <w:t>﴿</w:t>
      </w:r>
      <w:r w:rsidR="00012BD7" w:rsidRPr="000D73CC">
        <w:rPr>
          <w:rStyle w:val="Chard"/>
          <w:rtl/>
        </w:rPr>
        <w:t>يُحِبُّونَ مَنۡ هَاجَرَ إِلَيۡهِمۡ</w:t>
      </w:r>
      <w:r w:rsidR="00012BD7" w:rsidRPr="000D73CC">
        <w:rPr>
          <w:rFonts w:ascii="Times New Roman" w:hAnsi="Times New Roman" w:cs="Traditional Arabic" w:hint="cs"/>
          <w:sz w:val="32"/>
          <w:szCs w:val="28"/>
          <w:rtl/>
          <w:lang w:bidi="fa-IR"/>
        </w:rPr>
        <w:t>﴾</w:t>
      </w:r>
      <w:r w:rsidRPr="000D73CC">
        <w:rPr>
          <w:rFonts w:ascii="Times New Roman" w:hAnsi="Times New Roman" w:cs="B Lotus" w:hint="cs"/>
          <w:sz w:val="32"/>
          <w:szCs w:val="32"/>
          <w:rtl/>
          <w:lang w:bidi="fa-IR"/>
        </w:rPr>
        <w:t xml:space="preserve"> </w:t>
      </w:r>
      <w:r w:rsidRPr="000D73CC">
        <w:rPr>
          <w:rFonts w:ascii="Times New Roman" w:hAnsi="Times New Roman" w:cs="IRNazli" w:hint="cs"/>
          <w:sz w:val="28"/>
          <w:szCs w:val="28"/>
          <w:rtl/>
          <w:lang w:bidi="fa-IR"/>
        </w:rPr>
        <w:t>و این محبتی است که خداوند آن را در قرآن به اثبات رسانده است و خداوند آن را برای آنان فضیلتی قرار داد که این فضیلت را به آنان اختصاص داد. در مقابل به توصیف مهاجران پرداخت به اینکه آنها از خانه و اموالشان به خاطر طلب خشنودی خدا و به دست آوردن فضل او که همواره بر آنها می‌بارید، بیرون کرده شده‌اند و قلبهای مهاجران سرشار از محبت برادران انصارشان می‌باشد؛ آنهایی که به اخلاص پاک که ثمره و نتیج</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محبت در راه خدا و برای خداست، توصیف شده‌اند؛ پس در مورد آنها گفته شده است:</w:t>
      </w:r>
    </w:p>
    <w:p w:rsidR="00CC58D4" w:rsidRPr="000D73CC" w:rsidRDefault="00E53204" w:rsidP="000A42BE">
      <w:pPr>
        <w:pStyle w:val="af"/>
        <w:widowControl w:val="0"/>
        <w:rPr>
          <w:rFonts w:ascii="Times New Roman" w:cs="B Lotus"/>
          <w:sz w:val="32"/>
          <w:szCs w:val="32"/>
          <w:rtl/>
        </w:rPr>
      </w:pPr>
      <w:r w:rsidRPr="000D73CC">
        <w:rPr>
          <w:rFonts w:ascii="Times New Roman" w:cs="Traditional Arabic" w:hint="cs"/>
          <w:sz w:val="32"/>
          <w:rtl/>
        </w:rPr>
        <w:t>﴿</w:t>
      </w:r>
      <w:r w:rsidRPr="000D73CC">
        <w:rPr>
          <w:rtl/>
        </w:rPr>
        <w:t>وَلَا يَجِدُونَ فِي صُدُورِهِم</w:t>
      </w:r>
      <w:r w:rsidRPr="000D73CC">
        <w:rPr>
          <w:rFonts w:hint="cs"/>
          <w:rtl/>
        </w:rPr>
        <w:t>ۡ</w:t>
      </w:r>
      <w:r w:rsidRPr="000D73CC">
        <w:rPr>
          <w:rtl/>
        </w:rPr>
        <w:t xml:space="preserve"> </w:t>
      </w:r>
      <w:r w:rsidRPr="000D73CC">
        <w:rPr>
          <w:rFonts w:hint="cs"/>
          <w:rtl/>
        </w:rPr>
        <w:t>حَاجَةٗ</w:t>
      </w:r>
      <w:r w:rsidRPr="000D73CC">
        <w:rPr>
          <w:rtl/>
        </w:rPr>
        <w:t xml:space="preserve"> </w:t>
      </w:r>
      <w:r w:rsidRPr="000D73CC">
        <w:rPr>
          <w:rFonts w:hint="cs"/>
          <w:rtl/>
        </w:rPr>
        <w:t>مِّمَّآ</w:t>
      </w:r>
      <w:r w:rsidRPr="000D73CC">
        <w:rPr>
          <w:rtl/>
        </w:rPr>
        <w:t xml:space="preserve"> </w:t>
      </w:r>
      <w:r w:rsidRPr="000D73CC">
        <w:rPr>
          <w:rFonts w:hint="cs"/>
          <w:rtl/>
        </w:rPr>
        <w:t>أُوتُواْ</w:t>
      </w:r>
      <w:r w:rsidRPr="000D73CC">
        <w:rPr>
          <w:rFonts w:ascii="Times New Roman" w:cs="Traditional Arabic" w:hint="cs"/>
          <w:sz w:val="32"/>
          <w:rtl/>
        </w:rPr>
        <w:t>﴾</w:t>
      </w:r>
      <w:r w:rsidR="00CC58D4" w:rsidRPr="000D73CC">
        <w:rPr>
          <w:rFonts w:ascii="Times New Roman" w:cs="B Lotus" w:hint="cs"/>
          <w:sz w:val="32"/>
          <w:szCs w:val="32"/>
          <w:rtl/>
        </w:rPr>
        <w:tab/>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و در درون خود به چیزهایی که به مهاجران داده شده است، احساس رغبت و نیازی نمی‌کنند</w:t>
      </w:r>
      <w:r w:rsidRPr="000D73CC">
        <w:rPr>
          <w:rStyle w:val="Char9"/>
          <w:rFonts w:hint="cs"/>
          <w:rtl/>
        </w:rPr>
        <w:t>»</w:t>
      </w:r>
      <w:r w:rsidR="00E53204" w:rsidRPr="000D73CC">
        <w:rPr>
          <w:rStyle w:val="Char9"/>
          <w:rFonts w:hint="cs"/>
          <w:rtl/>
        </w:rPr>
        <w:t>.</w:t>
      </w:r>
    </w:p>
    <w:p w:rsidR="00CC58D4"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یعنی آنها به فضیلتی که برادران مهاجرشان آن را به دست آورده‌اند و در ایمان بر آنان پیشی گرفته‌اند و با جدا شدن از سرزمین و اموالشان قربانی داده‌اند و برای یاری کردن دین خدا و رسالتهای او برخاسته‌اند، چشم ندوخته‌اند که بخواهند در آن مشارکت داشته باشند</w:t>
      </w:r>
      <w:r w:rsidRPr="000D73CC">
        <w:rPr>
          <w:rStyle w:val="FootnoteReference"/>
          <w:rFonts w:cs="IRNazli"/>
          <w:sz w:val="28"/>
          <w:szCs w:val="28"/>
          <w:rtl/>
          <w:lang w:bidi="fa-IR"/>
        </w:rPr>
        <w:footnoteReference w:id="1209"/>
      </w:r>
      <w:r w:rsidR="00E53204" w:rsidRPr="000D73CC">
        <w:rPr>
          <w:rFonts w:cs="IRNazli" w:hint="cs"/>
          <w:sz w:val="28"/>
          <w:szCs w:val="28"/>
          <w:rtl/>
          <w:lang w:bidi="fa-IR"/>
        </w:rPr>
        <w:t>.</w:t>
      </w:r>
    </w:p>
    <w:p w:rsidR="00FD3CA7" w:rsidRPr="000D73CC" w:rsidRDefault="00FD3CA7" w:rsidP="000A42BE">
      <w:pPr>
        <w:pStyle w:val="StyleComplexBLotus12ptJustifiedFirstline05cmCharCharCharCharCharCharCharChar"/>
        <w:widowControl w:val="0"/>
        <w:tabs>
          <w:tab w:val="right" w:pos="708"/>
        </w:tabs>
        <w:spacing w:line="240" w:lineRule="auto"/>
        <w:rPr>
          <w:rFonts w:cs="IRNazli"/>
          <w:sz w:val="28"/>
          <w:szCs w:val="28"/>
          <w:rtl/>
          <w:lang w:bidi="fa-IR"/>
        </w:rPr>
      </w:pP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و در فرموده الهی که:</w:t>
      </w:r>
    </w:p>
    <w:p w:rsidR="00CC58D4" w:rsidRPr="000D73CC" w:rsidRDefault="003F290C"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ascii="Times New Roman" w:hAnsi="Times New Roman" w:cs="Traditional Arabic" w:hint="cs"/>
          <w:sz w:val="32"/>
          <w:szCs w:val="28"/>
          <w:rtl/>
          <w:lang w:bidi="fa-IR"/>
        </w:rPr>
        <w:t>﴿</w:t>
      </w:r>
      <w:r w:rsidRPr="000D73CC">
        <w:rPr>
          <w:rStyle w:val="Chard"/>
          <w:rtl/>
        </w:rPr>
        <w:t>يُحِبُّونَ مَنۡ هَاجَرَ إِلَيۡهِمۡ</w:t>
      </w:r>
      <w:r w:rsidRPr="000D73CC">
        <w:rPr>
          <w:rFonts w:ascii="Times New Roman" w:hAnsi="Times New Roman" w:cs="Traditional Arabic" w:hint="cs"/>
          <w:sz w:val="32"/>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این محبت وصف‌ناپذیر انصار در کتاب خدا ثبت شده است و به قصد عبادت در کمال زیبایی و اعجاز و اسلوب زیبا تلاوت می‌گردد بنابراین، امکان ندارد که با چنین محبتی در اعماق وجود مؤمنان، آثار نفرت و کینه‌ای باشد که آنها با مهاجران به خاطر فضایل ایمانی و جان فدایی آنها در راه خدا با سرزمین و اموال حسادت ورزند.</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انصار در دوست داشتن برادران مهاجر خود به اوج صفا و اخلاص و همدلی رسیده بودند و این محبت مقدس، دلهای آنها را فرا گرفته و برای هیچ چیزی جای باز نمی‌کرد مگر چیزی که اثری از آثار محبت و دوستی بود و این اوج فضیلت</w:t>
      </w:r>
      <w:r w:rsidR="00FD3CA7">
        <w:rPr>
          <w:rFonts w:cs="IRNazli" w:hint="eastAsia"/>
          <w:sz w:val="28"/>
          <w:szCs w:val="28"/>
          <w:rtl/>
          <w:lang w:bidi="fa-IR"/>
        </w:rPr>
        <w:t>‌</w:t>
      </w:r>
      <w:r w:rsidRPr="000D73CC">
        <w:rPr>
          <w:rFonts w:cs="IRNazli" w:hint="cs"/>
          <w:sz w:val="28"/>
          <w:szCs w:val="28"/>
          <w:rtl/>
          <w:lang w:bidi="fa-IR"/>
        </w:rPr>
        <w:t>هاست</w:t>
      </w:r>
      <w:r w:rsidRPr="000D73CC">
        <w:rPr>
          <w:rStyle w:val="FootnoteReference"/>
          <w:rFonts w:cs="IRNazli"/>
          <w:sz w:val="28"/>
          <w:szCs w:val="28"/>
          <w:rtl/>
          <w:lang w:bidi="fa-IR"/>
        </w:rPr>
        <w:footnoteReference w:id="1210"/>
      </w:r>
      <w:r w:rsidR="004039D7"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و این فرمود</w:t>
      </w:r>
      <w:r w:rsidR="00671026" w:rsidRPr="000D73CC">
        <w:rPr>
          <w:rFonts w:cs="IRNazli" w:hint="cs"/>
          <w:sz w:val="28"/>
          <w:szCs w:val="28"/>
          <w:rtl/>
          <w:lang w:bidi="fa-IR"/>
        </w:rPr>
        <w:t>ۀ</w:t>
      </w:r>
      <w:r w:rsidRPr="000D73CC">
        <w:rPr>
          <w:rFonts w:cs="IRNazli" w:hint="cs"/>
          <w:sz w:val="28"/>
          <w:szCs w:val="28"/>
          <w:rtl/>
          <w:lang w:bidi="fa-IR"/>
        </w:rPr>
        <w:t xml:space="preserve"> الهی که:</w:t>
      </w:r>
    </w:p>
    <w:p w:rsidR="00CC58D4" w:rsidRPr="000D73CC" w:rsidRDefault="004039D7" w:rsidP="000A42BE">
      <w:pPr>
        <w:pStyle w:val="af"/>
        <w:widowControl w:val="0"/>
        <w:rPr>
          <w:rFonts w:cs="IRNazli"/>
          <w:rtl/>
        </w:rPr>
      </w:pPr>
      <w:r w:rsidRPr="000D73CC">
        <w:rPr>
          <w:rFonts w:ascii="Times New Roman" w:cs="Traditional Arabic" w:hint="cs"/>
          <w:sz w:val="32"/>
          <w:rtl/>
        </w:rPr>
        <w:t>﴿</w:t>
      </w:r>
      <w:r w:rsidRPr="000D73CC">
        <w:rPr>
          <w:rtl/>
        </w:rPr>
        <w:t>وَيُؤ</w:t>
      </w:r>
      <w:r w:rsidRPr="000D73CC">
        <w:rPr>
          <w:rFonts w:hint="cs"/>
          <w:rtl/>
        </w:rPr>
        <w:t>ۡثِرُونَ</w:t>
      </w:r>
      <w:r w:rsidRPr="000D73CC">
        <w:rPr>
          <w:rtl/>
        </w:rPr>
        <w:t xml:space="preserve"> </w:t>
      </w:r>
      <w:r w:rsidRPr="000D73CC">
        <w:rPr>
          <w:rFonts w:hint="cs"/>
          <w:rtl/>
        </w:rPr>
        <w:t>عَلَىٰٓ</w:t>
      </w:r>
      <w:r w:rsidRPr="000D73CC">
        <w:rPr>
          <w:rtl/>
        </w:rPr>
        <w:t xml:space="preserve"> </w:t>
      </w:r>
      <w:r w:rsidRPr="000D73CC">
        <w:rPr>
          <w:rFonts w:hint="cs"/>
          <w:rtl/>
        </w:rPr>
        <w:t>أَنفُسِهِمۡ</w:t>
      </w:r>
      <w:r w:rsidRPr="000D73CC">
        <w:rPr>
          <w:rFonts w:ascii="Times New Roman" w:cs="Traditional Arabic" w:hint="cs"/>
          <w:sz w:val="32"/>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نتیج</w:t>
      </w:r>
      <w:r w:rsidR="00671026" w:rsidRPr="000D73CC">
        <w:rPr>
          <w:rFonts w:cs="IRNazli" w:hint="cs"/>
          <w:sz w:val="28"/>
          <w:szCs w:val="28"/>
          <w:rtl/>
          <w:lang w:bidi="fa-IR"/>
        </w:rPr>
        <w:t>ۀ</w:t>
      </w:r>
      <w:r w:rsidRPr="000D73CC">
        <w:rPr>
          <w:rFonts w:cs="IRNazli" w:hint="cs"/>
          <w:sz w:val="28"/>
          <w:szCs w:val="28"/>
          <w:rtl/>
          <w:lang w:bidi="fa-IR"/>
        </w:rPr>
        <w:t xml:space="preserve"> این محبت خالص است که انصار در آن به حدی رسیده‌اند که جامع</w:t>
      </w:r>
      <w:r w:rsidR="00671026" w:rsidRPr="000D73CC">
        <w:rPr>
          <w:rFonts w:cs="IRNazli" w:hint="cs"/>
          <w:sz w:val="28"/>
          <w:szCs w:val="28"/>
          <w:rtl/>
          <w:lang w:bidi="fa-IR"/>
        </w:rPr>
        <w:t>ۀ</w:t>
      </w:r>
      <w:r w:rsidRPr="000D73CC">
        <w:rPr>
          <w:rFonts w:cs="IRNazli" w:hint="cs"/>
          <w:sz w:val="28"/>
          <w:szCs w:val="28"/>
          <w:rtl/>
          <w:lang w:bidi="fa-IR"/>
        </w:rPr>
        <w:t xml:space="preserve"> بشری در تاریخ گذشته خود به آن دست نیافته است و در تاریخ آینده نیز به آن دست نخواهد یافت و آن ثمر</w:t>
      </w:r>
      <w:r w:rsidR="00671026" w:rsidRPr="000D73CC">
        <w:rPr>
          <w:rFonts w:cs="IRNazli" w:hint="cs"/>
          <w:sz w:val="28"/>
          <w:szCs w:val="28"/>
          <w:rtl/>
          <w:lang w:bidi="fa-IR"/>
        </w:rPr>
        <w:t>ۀ</w:t>
      </w:r>
      <w:r w:rsidRPr="000D73CC">
        <w:rPr>
          <w:rFonts w:cs="IRNazli" w:hint="cs"/>
          <w:sz w:val="28"/>
          <w:szCs w:val="28"/>
          <w:rtl/>
          <w:lang w:bidi="fa-IR"/>
        </w:rPr>
        <w:t xml:space="preserve"> ایثار و ترجیح دیگران برخود است که محبت ایمانی، آن را به بار آورده است</w:t>
      </w:r>
      <w:r w:rsidRPr="000D73CC">
        <w:rPr>
          <w:rStyle w:val="FootnoteReference"/>
          <w:rFonts w:cs="IRNazli"/>
          <w:sz w:val="28"/>
          <w:szCs w:val="28"/>
          <w:rtl/>
          <w:lang w:bidi="fa-IR"/>
        </w:rPr>
        <w:footnoteReference w:id="1211"/>
      </w:r>
      <w:r w:rsidR="004039D7"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سپس در مقابل اینکه مهاجران به صداقت اراده و اخلاص در ایمانشان توصیف شدند، انصار به فلاح و رستگاری اختصاص یافتند و بعد از تأکید این مطلب که آنها با این ایثار، وجودشان از تیرگیهای آزمندی و حسادت تصفیه و پاک شده است و مخلصانه برادران مهاجر خود را دوست داشتند و از بخل پاک گشتند و بخل را با فضیلت بزرگواری و بخشندگی و ترجیح دیگران بر خود زیر پا نهاده‌اند و خداوند این صفت پسندید</w:t>
      </w:r>
      <w:r w:rsidR="001A5725" w:rsidRPr="000D73CC">
        <w:rPr>
          <w:rFonts w:cs="IRNazli" w:hint="cs"/>
          <w:sz w:val="28"/>
          <w:szCs w:val="28"/>
          <w:rtl/>
          <w:lang w:bidi="fa-IR"/>
        </w:rPr>
        <w:t>ه آنان را این گونه بیان می‌کند:</w:t>
      </w:r>
    </w:p>
    <w:p w:rsidR="00CC58D4" w:rsidRPr="000D73CC" w:rsidRDefault="00B66DC7" w:rsidP="000A42BE">
      <w:pPr>
        <w:pStyle w:val="af"/>
        <w:widowControl w:val="0"/>
        <w:rPr>
          <w:rFonts w:ascii="Times New Roman" w:cs="B Lotus"/>
          <w:rtl/>
        </w:rPr>
      </w:pPr>
      <w:r w:rsidRPr="000D73CC">
        <w:rPr>
          <w:rFonts w:ascii="Times New Roman" w:cs="Traditional Arabic" w:hint="cs"/>
          <w:sz w:val="32"/>
          <w:rtl/>
        </w:rPr>
        <w:t>﴿</w:t>
      </w:r>
      <w:r w:rsidRPr="000D73CC">
        <w:rPr>
          <w:rtl/>
        </w:rPr>
        <w:t>وَمَن يُوقَ شُحَّ نَفۡسِهِ</w:t>
      </w:r>
      <w:r w:rsidRPr="000D73CC">
        <w:rPr>
          <w:rFonts w:hint="cs"/>
          <w:rtl/>
        </w:rPr>
        <w:t>ۦ</w:t>
      </w:r>
      <w:r w:rsidRPr="000D73CC">
        <w:rPr>
          <w:rtl/>
        </w:rPr>
        <w:t xml:space="preserve"> فَأُوْلَٰٓئِكَ هُمُ </w:t>
      </w:r>
      <w:r w:rsidRPr="000D73CC">
        <w:rPr>
          <w:rFonts w:hint="cs"/>
          <w:rtl/>
        </w:rPr>
        <w:t>ٱ</w:t>
      </w:r>
      <w:r w:rsidRPr="000D73CC">
        <w:rPr>
          <w:rFonts w:hint="eastAsia"/>
          <w:rtl/>
        </w:rPr>
        <w:t>لۡمُفۡلِحُونَ</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[الحشر: 9]</w:t>
      </w:r>
      <w:r w:rsidRPr="000D73CC">
        <w:rPr>
          <w:rStyle w:val="Char7"/>
          <w:rFonts w:hint="cs"/>
          <w:rtl/>
        </w:rPr>
        <w:t>.</w:t>
      </w:r>
    </w:p>
    <w:p w:rsidR="00CC58D4" w:rsidRPr="000D73CC" w:rsidRDefault="00CC58D4" w:rsidP="000A42BE">
      <w:pPr>
        <w:pStyle w:val="aa"/>
        <w:widowControl w:val="0"/>
        <w:rPr>
          <w:rStyle w:val="Char8"/>
          <w:rtl/>
        </w:rPr>
      </w:pPr>
      <w:r w:rsidRPr="000D73CC">
        <w:rPr>
          <w:rStyle w:val="Char9"/>
          <w:rFonts w:hint="cs"/>
          <w:rtl/>
        </w:rPr>
        <w:t>«</w:t>
      </w:r>
      <w:r w:rsidRPr="000D73CC">
        <w:rPr>
          <w:rFonts w:hint="cs"/>
          <w:rtl/>
        </w:rPr>
        <w:t>و کسانی که از بخل نفس خود مصون و محفوظ گردند، ایشان قطعاً رستگارند</w:t>
      </w:r>
      <w:r w:rsidRPr="000D73CC">
        <w:rPr>
          <w:rStyle w:val="Char9"/>
          <w:rFonts w:hint="cs"/>
          <w:rtl/>
        </w:rPr>
        <w:t>»</w:t>
      </w:r>
      <w:r w:rsidR="00B66DC7"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و این محبت برادرانه میان مهاجران و انصار اساسی است که بر پایه‌های آن برادری اجتماعی که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 xml:space="preserve">بعد از آمدن به مدینه میان اصحاب خود پیمان آن را </w:t>
      </w:r>
      <w:r w:rsidRPr="00FD3CA7">
        <w:rPr>
          <w:rFonts w:cs="IRNazli" w:hint="cs"/>
          <w:spacing w:val="-4"/>
          <w:sz w:val="28"/>
          <w:szCs w:val="28"/>
          <w:rtl/>
          <w:lang w:bidi="fa-IR"/>
        </w:rPr>
        <w:t>بست، استوار شده بود و بستن این پیمان برادری از اولین اقداماتی بود که پیامبر اکرم</w:t>
      </w:r>
      <w:r w:rsidR="00361D92" w:rsidRPr="00FD3CA7">
        <w:rPr>
          <w:rFonts w:cs="IRNazli" w:hint="cs"/>
          <w:spacing w:val="-4"/>
          <w:sz w:val="28"/>
          <w:szCs w:val="28"/>
          <w:rtl/>
          <w:lang w:bidi="fa-IR"/>
        </w:rPr>
        <w:t xml:space="preserve"> </w:t>
      </w:r>
      <w:r w:rsidR="003B13DA" w:rsidRPr="00FD3CA7">
        <w:rPr>
          <w:rFonts w:ascii="" w:hAnsi="" w:cs="CTraditional Arabic" w:hint="cs"/>
          <w:spacing w:val="-4"/>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قبل از تأسیس مسجد النبی به آن پرداخت</w:t>
      </w:r>
      <w:r w:rsidRPr="000D73CC">
        <w:rPr>
          <w:rStyle w:val="FootnoteReference"/>
          <w:rFonts w:cs="IRNazli"/>
          <w:sz w:val="28"/>
          <w:szCs w:val="28"/>
          <w:rtl/>
          <w:lang w:bidi="fa-IR"/>
        </w:rPr>
        <w:footnoteReference w:id="1212"/>
      </w:r>
      <w:r w:rsidR="00B66DC7"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ظاهراً آغاز این مواخات و برادری، در مسجد و در حالی برگزار شد که این مسجد در مرحله ساخت و ساز قرار داشت و قرار بود این مسجد پایه و اساس تقوا قرار گیرد و پیامبراکرم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با اصحاب و یارانش (مهاجران و انصار) در ساخت و ساز همیاری می‌نمود. قطعاً آن مکان پاک و عمل شریف که فقط برای خدا انجام می‌شد، مناسب‌ترین مکان برای آغاز مواخات و برادری بود؛ چون آن مکان پاک و مشغل</w:t>
      </w:r>
      <w:r w:rsidR="00671026" w:rsidRPr="000D73CC">
        <w:rPr>
          <w:rFonts w:cs="IRNazli" w:hint="cs"/>
          <w:sz w:val="28"/>
          <w:szCs w:val="28"/>
          <w:rtl/>
          <w:lang w:bidi="fa-IR"/>
        </w:rPr>
        <w:t>ۀ</w:t>
      </w:r>
      <w:r w:rsidRPr="000D73CC">
        <w:rPr>
          <w:rFonts w:cs="IRNazli" w:hint="cs"/>
          <w:sz w:val="28"/>
          <w:szCs w:val="28"/>
          <w:rtl/>
          <w:lang w:bidi="fa-IR"/>
        </w:rPr>
        <w:t xml:space="preserve"> شریف اقتضا می‌نمود که آنها با همدیگر همکاری و همدردی و دوستی نمایند و رشته‌ها و پیوندهای برادری ایمانی را تقویت کنند بنابراین،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ابتدا میان کسانی که با او در ساختن مسجد کار می‌کردند، پیمان برادری منعقد نمود؛ سپس گروهی دیگر را در خان</w:t>
      </w:r>
      <w:r w:rsidR="00671026" w:rsidRPr="000D73CC">
        <w:rPr>
          <w:rFonts w:cs="IRNazli" w:hint="cs"/>
          <w:sz w:val="28"/>
          <w:szCs w:val="28"/>
          <w:rtl/>
          <w:lang w:bidi="fa-IR"/>
        </w:rPr>
        <w:t>ۀ</w:t>
      </w:r>
      <w:r w:rsidRPr="000D73CC">
        <w:rPr>
          <w:rFonts w:cs="IRNazli" w:hint="cs"/>
          <w:sz w:val="28"/>
          <w:szCs w:val="28"/>
          <w:rtl/>
          <w:lang w:bidi="fa-IR"/>
        </w:rPr>
        <w:t xml:space="preserve"> اُنس با همدیگر برادر نمود و این گونه این کار را تکرار نمود تا اینکه این مواخات و برادری با یکدیگر هم</w:t>
      </w:r>
      <w:r w:rsidR="00671026" w:rsidRPr="000D73CC">
        <w:rPr>
          <w:rFonts w:cs="IRNazli" w:hint="cs"/>
          <w:sz w:val="28"/>
          <w:szCs w:val="28"/>
          <w:rtl/>
          <w:lang w:bidi="fa-IR"/>
        </w:rPr>
        <w:t>ۀ</w:t>
      </w:r>
      <w:r w:rsidRPr="000D73CC">
        <w:rPr>
          <w:rFonts w:cs="IRNazli" w:hint="cs"/>
          <w:sz w:val="28"/>
          <w:szCs w:val="28"/>
          <w:rtl/>
          <w:lang w:bidi="fa-IR"/>
        </w:rPr>
        <w:t xml:space="preserve"> پیشگامان مهاجر و انصار را فرا گرفت و آنها حدود صد نفر بودند که نیمی از آنان مهاجر و نیمی دیگر انصار بودند</w:t>
      </w:r>
      <w:r w:rsidRPr="000D73CC">
        <w:rPr>
          <w:rStyle w:val="FootnoteReference"/>
          <w:rFonts w:cs="IRNazli"/>
          <w:sz w:val="28"/>
          <w:szCs w:val="28"/>
          <w:rtl/>
          <w:lang w:bidi="fa-IR"/>
        </w:rPr>
        <w:footnoteReference w:id="1213"/>
      </w:r>
      <w:r w:rsidR="00B66DC7"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برخی از نام</w:t>
      </w:r>
      <w:r w:rsidR="00FD3CA7">
        <w:rPr>
          <w:rFonts w:cs="IRNazli" w:hint="eastAsia"/>
          <w:sz w:val="28"/>
          <w:szCs w:val="28"/>
          <w:rtl/>
          <w:lang w:bidi="fa-IR"/>
        </w:rPr>
        <w:t>‌</w:t>
      </w:r>
      <w:r w:rsidRPr="000D73CC">
        <w:rPr>
          <w:rFonts w:cs="IRNazli" w:hint="cs"/>
          <w:sz w:val="28"/>
          <w:szCs w:val="28"/>
          <w:rtl/>
          <w:lang w:bidi="fa-IR"/>
        </w:rPr>
        <w:t xml:space="preserve">های مهاجران و انصار که در راه خدا با هم </w:t>
      </w:r>
      <w:r w:rsidR="00B66DC7" w:rsidRPr="000D73CC">
        <w:rPr>
          <w:rFonts w:cs="IRNazli" w:hint="cs"/>
          <w:sz w:val="28"/>
          <w:szCs w:val="28"/>
          <w:rtl/>
          <w:lang w:bidi="fa-IR"/>
        </w:rPr>
        <w:t>پیمان برادری بستند، عبارتند از:</w:t>
      </w:r>
    </w:p>
    <w:p w:rsidR="00CC58D4"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ابوبکر صدیق</w:t>
      </w:r>
      <w:r w:rsidR="006B211F" w:rsidRPr="000D73CC">
        <w:rPr>
          <w:rFonts w:cs="CTraditional Arabic" w:hint="cs"/>
          <w:sz w:val="28"/>
          <w:szCs w:val="28"/>
          <w:rtl/>
          <w:lang w:bidi="fa-IR"/>
        </w:rPr>
        <w:t xml:space="preserve"> س </w:t>
      </w:r>
      <w:r w:rsidRPr="000D73CC">
        <w:rPr>
          <w:rFonts w:cs="IRNazli" w:hint="cs"/>
          <w:sz w:val="28"/>
          <w:szCs w:val="28"/>
          <w:rtl/>
          <w:lang w:bidi="fa-IR"/>
        </w:rPr>
        <w:t>، خارجه بن زهیر، عمر بن خطاب، عتبان بن مالک، ابوعبیده بن جراح، سعد بن معاذ، عبدالرحمن بن عوف سعد بن ربیع، زبیر بن عوام، سلامه بن سلامه بن وقش، طلحه بن عبیدالله، کعب بن مالک، سعید بن زید، ابی بن کعب، مصعب بن عمیر، ابوایوب خالد بن زید، ابوحذیفه بن عتبه بن ربیعه، عباد بن بشر بن وقش، عمار بن یاسر، حذیفه بن یمان، ابوذر غفاری، منذر بن عمرو، حاطب بن ابی بلتعه، عویم ابن ساعده، سلمان فارسی، ابودر داء، بلال موذن پیامبر و ابورویحه عبدالله بن عبدالرحمن الخثعمی</w:t>
      </w:r>
      <w:r w:rsidRPr="000D73CC">
        <w:rPr>
          <w:rStyle w:val="FootnoteReference"/>
          <w:rFonts w:cs="IRNazli"/>
          <w:sz w:val="28"/>
          <w:szCs w:val="28"/>
          <w:rtl/>
          <w:lang w:bidi="fa-IR"/>
        </w:rPr>
        <w:footnoteReference w:id="1214"/>
      </w:r>
      <w:r w:rsidR="00B66DC7" w:rsidRPr="000D73CC">
        <w:rPr>
          <w:rFonts w:cs="IRNazli" w:hint="cs"/>
          <w:sz w:val="28"/>
          <w:szCs w:val="28"/>
          <w:rtl/>
          <w:lang w:bidi="fa-IR"/>
        </w:rPr>
        <w:t>.</w:t>
      </w:r>
    </w:p>
    <w:p w:rsidR="00FD3CA7" w:rsidRDefault="00FD3CA7" w:rsidP="000A42BE">
      <w:pPr>
        <w:pStyle w:val="StyleComplexBLotus12ptJustifiedFirstline05cmCharCharCharCharCharCharCharChar"/>
        <w:widowControl w:val="0"/>
        <w:tabs>
          <w:tab w:val="right" w:pos="708"/>
        </w:tabs>
        <w:spacing w:line="240" w:lineRule="auto"/>
        <w:rPr>
          <w:rFonts w:cs="IRNazli"/>
          <w:sz w:val="28"/>
          <w:szCs w:val="28"/>
          <w:rtl/>
          <w:lang w:bidi="fa-IR"/>
        </w:rPr>
      </w:pPr>
    </w:p>
    <w:p w:rsidR="00FD3CA7" w:rsidRPr="000D73CC" w:rsidRDefault="00FD3CA7" w:rsidP="000A42BE">
      <w:pPr>
        <w:pStyle w:val="StyleComplexBLotus12ptJustifiedFirstline05cmCharCharCharCharCharCharCharChar"/>
        <w:widowControl w:val="0"/>
        <w:tabs>
          <w:tab w:val="right" w:pos="708"/>
        </w:tabs>
        <w:spacing w:line="240" w:lineRule="auto"/>
        <w:rPr>
          <w:rFonts w:cs="IRNazli"/>
          <w:sz w:val="28"/>
          <w:szCs w:val="28"/>
          <w:rtl/>
          <w:lang w:bidi="fa-IR"/>
        </w:rPr>
      </w:pPr>
    </w:p>
    <w:p w:rsidR="00CC58D4" w:rsidRPr="000D73CC" w:rsidRDefault="00CC58D4" w:rsidP="000A42BE">
      <w:pPr>
        <w:pStyle w:val="a0"/>
        <w:widowControl w:val="0"/>
        <w:rPr>
          <w:rtl/>
        </w:rPr>
      </w:pPr>
      <w:bookmarkStart w:id="915" w:name="_Toc134241456"/>
      <w:bookmarkStart w:id="916" w:name="_Toc270033379"/>
      <w:bookmarkStart w:id="917" w:name="_Toc439429875"/>
      <w:r w:rsidRPr="000D73CC">
        <w:rPr>
          <w:rFonts w:hint="cs"/>
          <w:rtl/>
        </w:rPr>
        <w:t>درس</w:t>
      </w:r>
      <w:r w:rsidR="00ED419E" w:rsidRPr="000D73CC">
        <w:rPr>
          <w:rFonts w:hint="eastAsia"/>
          <w:rtl/>
        </w:rPr>
        <w:t>‌</w:t>
      </w:r>
      <w:r w:rsidRPr="000D73CC">
        <w:rPr>
          <w:rFonts w:hint="cs"/>
          <w:rtl/>
        </w:rPr>
        <w:t>ها و آموختنی</w:t>
      </w:r>
      <w:r w:rsidR="00F91198" w:rsidRPr="000D73CC">
        <w:rPr>
          <w:rFonts w:hint="eastAsia"/>
          <w:rtl/>
        </w:rPr>
        <w:t>‌</w:t>
      </w:r>
      <w:r w:rsidRPr="000D73CC">
        <w:rPr>
          <w:rFonts w:hint="cs"/>
          <w:rtl/>
        </w:rPr>
        <w:t>ها</w:t>
      </w:r>
      <w:bookmarkEnd w:id="915"/>
      <w:bookmarkEnd w:id="916"/>
      <w:bookmarkEnd w:id="917"/>
    </w:p>
    <w:p w:rsidR="00CC58D4" w:rsidRPr="000D73CC" w:rsidRDefault="00CC58D4" w:rsidP="000A42BE">
      <w:pPr>
        <w:pStyle w:val="a4"/>
        <w:widowControl w:val="0"/>
        <w:rPr>
          <w:rtl/>
        </w:rPr>
      </w:pPr>
      <w:bookmarkStart w:id="918" w:name="_Toc134241457"/>
      <w:bookmarkStart w:id="919" w:name="_Toc270033380"/>
      <w:bookmarkStart w:id="920" w:name="_Toc439429876"/>
      <w:r w:rsidRPr="000D73CC">
        <w:rPr>
          <w:rFonts w:hint="cs"/>
          <w:rtl/>
        </w:rPr>
        <w:t>1- اعتقاد مشترک، اساس ارتباط است</w:t>
      </w:r>
      <w:bookmarkEnd w:id="918"/>
      <w:bookmarkEnd w:id="919"/>
      <w:bookmarkEnd w:id="920"/>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جامعه مدنی که پایه و اساس آن را اسلام تشکیل می‌داد، جامعه‌ای عقیدتی بود که با اسلام مرتبط بود و دوستی از نظر اسلام زمانی ارزش داشت که برای کسب رضای خدا و پیامبرش و برای مؤمنان بود و این بالاترین نوع ارتباط و پیشرفته‌ترین آن است؛ چون چنین امری به یگانگی عقیده و فکر و روح مرتبط می‌شود.</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دوستی نمودن برای کسب رضایت خداوند و پیامبرش و برای مؤمنان از مهم‌ترین آثار و پیامدهای هجرت است و قرآن کریم مسلمانها را بر این مفاهیم والا تربیت می‌نمود و خداوند متعال بیان نموده است که پسر نوح گرچه از خاندان نبوت بود، اما وقتی ازحق فاصله گرفت و به خدا کفر ورزید و از پیامبر خدا پیروی نکرد، از خانواد</w:t>
      </w:r>
      <w:r w:rsidR="00671026" w:rsidRPr="000D73CC">
        <w:rPr>
          <w:rFonts w:cs="IRNazli" w:hint="cs"/>
          <w:sz w:val="28"/>
          <w:szCs w:val="28"/>
          <w:rtl/>
          <w:lang w:bidi="fa-IR"/>
        </w:rPr>
        <w:t>ۀ</w:t>
      </w:r>
      <w:r w:rsidRPr="000D73CC">
        <w:rPr>
          <w:rFonts w:cs="IRNazli" w:hint="cs"/>
          <w:sz w:val="28"/>
          <w:szCs w:val="28"/>
          <w:rtl/>
          <w:lang w:bidi="fa-IR"/>
        </w:rPr>
        <w:t xml:space="preserve"> نوح شمرده نشد؛</w:t>
      </w:r>
      <w:r w:rsidR="00F91198" w:rsidRPr="000D73CC">
        <w:rPr>
          <w:rFonts w:cs="IRNazli" w:hint="cs"/>
          <w:sz w:val="28"/>
          <w:szCs w:val="28"/>
          <w:rtl/>
          <w:lang w:bidi="fa-IR"/>
        </w:rPr>
        <w:t xml:space="preserve"> چنانکه خداوند متعال می‌فرماید:</w:t>
      </w:r>
    </w:p>
    <w:p w:rsidR="00CC58D4" w:rsidRPr="000D73CC" w:rsidRDefault="00F91198" w:rsidP="000A42BE">
      <w:pPr>
        <w:pStyle w:val="af"/>
        <w:widowControl w:val="0"/>
        <w:rPr>
          <w:rFonts w:ascii="Times New Roman" w:cs="B Lotus"/>
          <w:rtl/>
        </w:rPr>
      </w:pPr>
      <w:r w:rsidRPr="000D73CC">
        <w:rPr>
          <w:rFonts w:ascii="Times New Roman" w:cs="Traditional Arabic" w:hint="cs"/>
          <w:sz w:val="32"/>
          <w:rtl/>
        </w:rPr>
        <w:t>﴿</w:t>
      </w:r>
      <w:r w:rsidRPr="000D73CC">
        <w:rPr>
          <w:rtl/>
        </w:rPr>
        <w:t>وَنَادَى</w:t>
      </w:r>
      <w:r w:rsidRPr="000D73CC">
        <w:rPr>
          <w:rFonts w:hint="cs"/>
          <w:rtl/>
        </w:rPr>
        <w:t>ٰ</w:t>
      </w:r>
      <w:r w:rsidRPr="000D73CC">
        <w:rPr>
          <w:rtl/>
        </w:rPr>
        <w:t xml:space="preserve"> </w:t>
      </w:r>
      <w:r w:rsidRPr="000D73CC">
        <w:rPr>
          <w:rFonts w:hint="cs"/>
          <w:rtl/>
        </w:rPr>
        <w:t>نُوحٞ</w:t>
      </w:r>
      <w:r w:rsidRPr="000D73CC">
        <w:rPr>
          <w:rtl/>
        </w:rPr>
        <w:t xml:space="preserve"> </w:t>
      </w:r>
      <w:r w:rsidRPr="000D73CC">
        <w:rPr>
          <w:rFonts w:hint="cs"/>
          <w:rtl/>
        </w:rPr>
        <w:t>رَّبَّهُۥ</w:t>
      </w:r>
      <w:r w:rsidRPr="000D73CC">
        <w:rPr>
          <w:rtl/>
        </w:rPr>
        <w:t xml:space="preserve"> فَقَالَ رَبِّ إِنَّ </w:t>
      </w:r>
      <w:r w:rsidRPr="000D73CC">
        <w:rPr>
          <w:rFonts w:hint="cs"/>
          <w:rtl/>
        </w:rPr>
        <w:t>ٱ</w:t>
      </w:r>
      <w:r w:rsidRPr="000D73CC">
        <w:rPr>
          <w:rFonts w:hint="eastAsia"/>
          <w:rtl/>
        </w:rPr>
        <w:t>بۡنِي</w:t>
      </w:r>
      <w:r w:rsidRPr="000D73CC">
        <w:rPr>
          <w:rtl/>
        </w:rPr>
        <w:t xml:space="preserve"> مِنۡ أَهۡلِي وَإِنَّ وَعۡدَكَ </w:t>
      </w:r>
      <w:r w:rsidRPr="000D73CC">
        <w:rPr>
          <w:rFonts w:hint="cs"/>
          <w:rtl/>
        </w:rPr>
        <w:t>ٱ</w:t>
      </w:r>
      <w:r w:rsidRPr="000D73CC">
        <w:rPr>
          <w:rFonts w:hint="eastAsia"/>
          <w:rtl/>
        </w:rPr>
        <w:t>لۡحَقُّ</w:t>
      </w:r>
      <w:r w:rsidRPr="000D73CC">
        <w:rPr>
          <w:rtl/>
        </w:rPr>
        <w:t xml:space="preserve"> وَأَنتَ أَحۡكَمُ </w:t>
      </w:r>
      <w:r w:rsidRPr="000D73CC">
        <w:rPr>
          <w:rFonts w:hint="cs"/>
          <w:rtl/>
        </w:rPr>
        <w:t>ٱ</w:t>
      </w:r>
      <w:r w:rsidRPr="000D73CC">
        <w:rPr>
          <w:rFonts w:hint="eastAsia"/>
          <w:rtl/>
        </w:rPr>
        <w:t>لۡحَٰكِمِينَ</w:t>
      </w:r>
      <w:r w:rsidRPr="000D73CC">
        <w:rPr>
          <w:rtl/>
        </w:rPr>
        <w:t>٤٥ قَالَ يَٰنُوحُ إِنَّهُ</w:t>
      </w:r>
      <w:r w:rsidRPr="000D73CC">
        <w:rPr>
          <w:rFonts w:hint="cs"/>
          <w:rtl/>
        </w:rPr>
        <w:t>ۥ</w:t>
      </w:r>
      <w:r w:rsidRPr="000D73CC">
        <w:rPr>
          <w:rtl/>
        </w:rPr>
        <w:t xml:space="preserve"> لَيۡسَ مِنۡ أَهۡلِكَۖ إِنَّهُ</w:t>
      </w:r>
      <w:r w:rsidRPr="000D73CC">
        <w:rPr>
          <w:rFonts w:hint="cs"/>
          <w:rtl/>
        </w:rPr>
        <w:t>ۥ</w:t>
      </w:r>
      <w:r w:rsidRPr="000D73CC">
        <w:rPr>
          <w:rtl/>
        </w:rPr>
        <w:t xml:space="preserve"> عَمَلٌ غَيۡرُ صَٰلِحٖۖ فَلَا تَسۡ‍َٔلۡنِ مَا لَيۡسَ لَكَ بِهِ</w:t>
      </w:r>
      <w:r w:rsidRPr="000D73CC">
        <w:rPr>
          <w:rFonts w:hint="cs"/>
          <w:rtl/>
        </w:rPr>
        <w:t>ۦ</w:t>
      </w:r>
      <w:r w:rsidRPr="000D73CC">
        <w:rPr>
          <w:rtl/>
        </w:rPr>
        <w:t xml:space="preserve"> عِلۡمٌۖ إِنِّيٓ أَعِظُكَ أَن تَكُونَ مِنَ </w:t>
      </w:r>
      <w:r w:rsidRPr="000D73CC">
        <w:rPr>
          <w:rFonts w:hint="cs"/>
          <w:rtl/>
        </w:rPr>
        <w:t>ٱ</w:t>
      </w:r>
      <w:r w:rsidRPr="000D73CC">
        <w:rPr>
          <w:rFonts w:hint="eastAsia"/>
          <w:rtl/>
        </w:rPr>
        <w:t>لۡجَٰهِلِينَ</w:t>
      </w:r>
      <w:r w:rsidRPr="000D73CC">
        <w:rPr>
          <w:rtl/>
        </w:rPr>
        <w:t>٤٦</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[هود: 45-46]</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نوح پروردگار خود را به فریاد خواند و گفت: پرودرگارا! پسرم از خاندان من است و وعد</w:t>
      </w:r>
      <w:r w:rsidR="00671026" w:rsidRPr="000D73CC">
        <w:rPr>
          <w:rFonts w:hint="cs"/>
          <w:rtl/>
        </w:rPr>
        <w:t>ۀ</w:t>
      </w:r>
      <w:r w:rsidRPr="000D73CC">
        <w:rPr>
          <w:rFonts w:hint="cs"/>
          <w:rtl/>
        </w:rPr>
        <w:t xml:space="preserve"> تو راست است و تو داورترین داوران و دادگرترین دادگرانی. فرمود: ای نوح! پسرت از خاندان تو نیست؛ چرا که او (دارای) عمل ناشایست است. بنابراین، آنچه را از آن آگاه نیستی، از من مخواه. من تو را نصیحت می‌کنم که از نادانان نباشی</w:t>
      </w:r>
      <w:r w:rsidRPr="000D73CC">
        <w:rPr>
          <w:rStyle w:val="Char9"/>
          <w:rFonts w:hint="cs"/>
          <w:rtl/>
        </w:rPr>
        <w:t>»</w:t>
      </w:r>
      <w:r w:rsidR="00F91198"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 xml:space="preserve">اسلام، دوستی و برادری را فقط در میان مؤمنان منحصر نموده است تا آنها فقط با یکدیگر </w:t>
      </w:r>
      <w:r w:rsidR="00C523EC" w:rsidRPr="000D73CC">
        <w:rPr>
          <w:rFonts w:cs="IRNazli" w:hint="cs"/>
          <w:sz w:val="28"/>
          <w:szCs w:val="28"/>
          <w:rtl/>
          <w:lang w:bidi="fa-IR"/>
        </w:rPr>
        <w:t>دوستی نمایند؛ چنانکه می‌فرماید:</w:t>
      </w:r>
    </w:p>
    <w:p w:rsidR="00CC58D4" w:rsidRPr="000D73CC" w:rsidRDefault="00BD7B4A" w:rsidP="000A42BE">
      <w:pPr>
        <w:pStyle w:val="af"/>
        <w:widowControl w:val="0"/>
        <w:rPr>
          <w:rFonts w:ascii="Times New Roman" w:cs="B Lotus"/>
          <w:sz w:val="32"/>
          <w:rtl/>
        </w:rPr>
      </w:pPr>
      <w:r w:rsidRPr="000D73CC">
        <w:rPr>
          <w:rFonts w:ascii="Times New Roman" w:cs="Traditional Arabic" w:hint="cs"/>
          <w:sz w:val="32"/>
          <w:rtl/>
        </w:rPr>
        <w:t>﴿</w:t>
      </w:r>
      <w:r w:rsidRPr="000D73CC">
        <w:rPr>
          <w:rtl/>
        </w:rPr>
        <w:t xml:space="preserve">إِنَّمَا </w:t>
      </w:r>
      <w:r w:rsidRPr="000D73CC">
        <w:rPr>
          <w:rFonts w:hint="cs"/>
          <w:rtl/>
        </w:rPr>
        <w:t>ٱ</w:t>
      </w:r>
      <w:r w:rsidRPr="000D73CC">
        <w:rPr>
          <w:rFonts w:hint="eastAsia"/>
          <w:rtl/>
        </w:rPr>
        <w:t>لۡمُؤۡمِنُونَ</w:t>
      </w:r>
      <w:r w:rsidRPr="000D73CC">
        <w:rPr>
          <w:rtl/>
        </w:rPr>
        <w:t xml:space="preserve"> إِخۡوَةٞ فَأَصۡلِحُواْ بَيۡنَ أَخَوَيۡكُمۡۚ وَ</w:t>
      </w:r>
      <w:r w:rsidRPr="000D73CC">
        <w:rPr>
          <w:rFonts w:hint="cs"/>
          <w:rtl/>
        </w:rPr>
        <w:t>ٱ</w:t>
      </w:r>
      <w:r w:rsidRPr="000D73CC">
        <w:rPr>
          <w:rFonts w:hint="eastAsia"/>
          <w:rtl/>
        </w:rPr>
        <w:t>تَّقُواْ</w:t>
      </w:r>
      <w:r w:rsidRPr="000D73CC">
        <w:rPr>
          <w:rtl/>
        </w:rPr>
        <w:t xml:space="preserve"> </w:t>
      </w:r>
      <w:r w:rsidRPr="000D73CC">
        <w:rPr>
          <w:rFonts w:hint="cs"/>
          <w:rtl/>
        </w:rPr>
        <w:t>ٱ</w:t>
      </w:r>
      <w:r w:rsidRPr="000D73CC">
        <w:rPr>
          <w:rFonts w:hint="eastAsia"/>
          <w:rtl/>
        </w:rPr>
        <w:t>للَّهَ</w:t>
      </w:r>
      <w:r w:rsidRPr="000D73CC">
        <w:rPr>
          <w:rtl/>
        </w:rPr>
        <w:t xml:space="preserve"> لَعَلَّكُمۡ تُرۡحَمُونَ١٠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[الحجرات: 10]</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قطعاً مؤمنان برادران همدیگرند؛ پس میان برادران خود صلح و صفا برقرار کنید و از خدا ترس و پروا داشته باشید، تا به شما رحم شود</w:t>
      </w:r>
      <w:r w:rsidRPr="000D73CC">
        <w:rPr>
          <w:rStyle w:val="Char9"/>
          <w:rFonts w:hint="cs"/>
          <w:rtl/>
        </w:rPr>
        <w:t>»</w:t>
      </w:r>
      <w:r w:rsidR="00BD7B4A"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 xml:space="preserve">اسلام دوستی میان مؤمنان و کافران از قبیل مشرکان و یهودیان و نصارا را قطع نموده است؛ حتی اگر اینها پدران یا برادران یا فرزندان مسلمانان باشند و هر مؤمنی که با چنین کسانی محبت و دوستی می‌نماید، قرآن او را ستمگر دانسته است؛ پس دوستی و ابراز محبت با </w:t>
      </w:r>
      <w:r w:rsidR="00BD7B4A" w:rsidRPr="000D73CC">
        <w:rPr>
          <w:rFonts w:cs="IRNazli" w:hint="cs"/>
          <w:sz w:val="28"/>
          <w:szCs w:val="28"/>
          <w:rtl/>
          <w:lang w:bidi="fa-IR"/>
        </w:rPr>
        <w:t>کافران از بزرگ‌ترین گناهان است:</w:t>
      </w:r>
    </w:p>
    <w:p w:rsidR="00CC58D4" w:rsidRPr="000D73CC" w:rsidRDefault="00AA73D2" w:rsidP="000A42BE">
      <w:pPr>
        <w:pStyle w:val="af"/>
        <w:widowControl w:val="0"/>
        <w:rPr>
          <w:rFonts w:ascii="Times New Roman" w:cs="B Lotus"/>
          <w:rtl/>
        </w:rPr>
      </w:pPr>
      <w:r w:rsidRPr="000D73CC">
        <w:rPr>
          <w:rFonts w:ascii="Times New Roman" w:cs="Traditional Arabic" w:hint="cs"/>
          <w:sz w:val="32"/>
          <w:rtl/>
        </w:rPr>
        <w:t>﴿</w:t>
      </w:r>
      <w:r w:rsidRPr="000D73CC">
        <w:rPr>
          <w:rtl/>
        </w:rPr>
        <w:t>يَ</w:t>
      </w:r>
      <w:r w:rsidRPr="000D73CC">
        <w:rPr>
          <w:rFonts w:hint="cs"/>
          <w:rtl/>
        </w:rPr>
        <w:t>ٰٓأَيُّهَا</w:t>
      </w:r>
      <w:r w:rsidRPr="000D73CC">
        <w:rPr>
          <w:rtl/>
        </w:rPr>
        <w:t xml:space="preserve"> </w:t>
      </w:r>
      <w:r w:rsidRPr="000D73CC">
        <w:rPr>
          <w:rFonts w:hint="cs"/>
          <w:rtl/>
        </w:rPr>
        <w:t>ٱ</w:t>
      </w:r>
      <w:r w:rsidRPr="000D73CC">
        <w:rPr>
          <w:rFonts w:hint="eastAsia"/>
          <w:rtl/>
        </w:rPr>
        <w:t>لَّذِينَ</w:t>
      </w:r>
      <w:r w:rsidRPr="000D73CC">
        <w:rPr>
          <w:rtl/>
        </w:rPr>
        <w:t xml:space="preserve"> ءَامَنُواْ لَا تَتَّخِذُوٓاْ ءَابَآءَكُمۡ وَإِخۡوَٰنَكُمۡ أَوۡلِيَآءَ إِنِ </w:t>
      </w:r>
      <w:r w:rsidRPr="000D73CC">
        <w:rPr>
          <w:rFonts w:hint="cs"/>
          <w:rtl/>
        </w:rPr>
        <w:t>ٱ</w:t>
      </w:r>
      <w:r w:rsidRPr="000D73CC">
        <w:rPr>
          <w:rFonts w:hint="eastAsia"/>
          <w:rtl/>
        </w:rPr>
        <w:t>سۡتَحَبُّواْ</w:t>
      </w:r>
      <w:r w:rsidRPr="000D73CC">
        <w:rPr>
          <w:rtl/>
        </w:rPr>
        <w:t xml:space="preserve"> </w:t>
      </w:r>
      <w:r w:rsidRPr="000D73CC">
        <w:rPr>
          <w:rFonts w:hint="cs"/>
          <w:rtl/>
        </w:rPr>
        <w:t>ٱ</w:t>
      </w:r>
      <w:r w:rsidRPr="000D73CC">
        <w:rPr>
          <w:rFonts w:hint="eastAsia"/>
          <w:rtl/>
        </w:rPr>
        <w:t>لۡكُفۡرَ</w:t>
      </w:r>
      <w:r w:rsidRPr="000D73CC">
        <w:rPr>
          <w:rtl/>
        </w:rPr>
        <w:t xml:space="preserve"> عَلَى </w:t>
      </w:r>
      <w:r w:rsidRPr="000D73CC">
        <w:rPr>
          <w:rFonts w:hint="cs"/>
          <w:rtl/>
        </w:rPr>
        <w:t>ٱ</w:t>
      </w:r>
      <w:r w:rsidRPr="000D73CC">
        <w:rPr>
          <w:rFonts w:hint="eastAsia"/>
          <w:rtl/>
        </w:rPr>
        <w:t>لۡإِيمَٰنِۚ</w:t>
      </w:r>
      <w:r w:rsidRPr="000D73CC">
        <w:rPr>
          <w:rtl/>
        </w:rPr>
        <w:t xml:space="preserve"> وَمَن يَتَوَلَّهُم مِّنكُمۡ فَأُوْلَٰٓئِكَ هُمُ </w:t>
      </w:r>
      <w:r w:rsidRPr="000D73CC">
        <w:rPr>
          <w:rFonts w:hint="cs"/>
          <w:rtl/>
        </w:rPr>
        <w:t>ٱ</w:t>
      </w:r>
      <w:r w:rsidRPr="000D73CC">
        <w:rPr>
          <w:rFonts w:hint="eastAsia"/>
          <w:rtl/>
        </w:rPr>
        <w:t>لظَّٰلِمُونَ</w:t>
      </w:r>
      <w:r w:rsidRPr="000D73CC">
        <w:rPr>
          <w:rtl/>
        </w:rPr>
        <w:t>٢٣</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[التوبة: 23]</w:t>
      </w:r>
      <w:r w:rsidRPr="000D73CC">
        <w:rPr>
          <w:rStyle w:val="Char7"/>
          <w:rFonts w:hint="cs"/>
          <w:rtl/>
        </w:rPr>
        <w:t>.</w:t>
      </w:r>
    </w:p>
    <w:p w:rsidR="00CC58D4" w:rsidRPr="000D73CC" w:rsidRDefault="00AA73D2" w:rsidP="000A42BE">
      <w:pPr>
        <w:pStyle w:val="StyleComplexBLotus12ptJustifiedFirstline05cmCharCharCharCharCharCharCharChar"/>
        <w:widowControl w:val="0"/>
        <w:tabs>
          <w:tab w:val="right" w:pos="7371"/>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و می‌فرماید:</w:t>
      </w:r>
    </w:p>
    <w:p w:rsidR="00CC58D4" w:rsidRPr="000D73CC" w:rsidRDefault="00022982" w:rsidP="000A42BE">
      <w:pPr>
        <w:pStyle w:val="af"/>
        <w:widowControl w:val="0"/>
        <w:rPr>
          <w:rFonts w:ascii="Times New Roman" w:cs="B Lotus"/>
          <w:rtl/>
        </w:rPr>
      </w:pPr>
      <w:r w:rsidRPr="000D73CC">
        <w:rPr>
          <w:rFonts w:ascii="Times New Roman" w:cs="Traditional Arabic" w:hint="cs"/>
          <w:sz w:val="32"/>
          <w:rtl/>
        </w:rPr>
        <w:t>﴿</w:t>
      </w:r>
      <w:r w:rsidRPr="000D73CC">
        <w:rPr>
          <w:rtl/>
        </w:rPr>
        <w:t>يَ</w:t>
      </w:r>
      <w:r w:rsidRPr="000D73CC">
        <w:rPr>
          <w:rFonts w:hint="cs"/>
          <w:rtl/>
        </w:rPr>
        <w:t>ٰٓأَيُّهَا</w:t>
      </w:r>
      <w:r w:rsidRPr="000D73CC">
        <w:rPr>
          <w:rtl/>
        </w:rPr>
        <w:t xml:space="preserve"> </w:t>
      </w:r>
      <w:r w:rsidRPr="000D73CC">
        <w:rPr>
          <w:rFonts w:hint="cs"/>
          <w:rtl/>
        </w:rPr>
        <w:t>ٱ</w:t>
      </w:r>
      <w:r w:rsidRPr="000D73CC">
        <w:rPr>
          <w:rFonts w:hint="eastAsia"/>
          <w:rtl/>
        </w:rPr>
        <w:t>لَّذِينَ</w:t>
      </w:r>
      <w:r w:rsidRPr="000D73CC">
        <w:rPr>
          <w:rtl/>
        </w:rPr>
        <w:t xml:space="preserve"> ءَامَنُواْ لَا تَتَّخِذُواْ عَدُوِّي وَعَدُوَّكُم</w:t>
      </w:r>
      <w:r w:rsidRPr="000D73CC">
        <w:rPr>
          <w:rFonts w:hint="cs"/>
          <w:rtl/>
        </w:rPr>
        <w:t>ۡ</w:t>
      </w:r>
      <w:r w:rsidRPr="000D73CC">
        <w:rPr>
          <w:rtl/>
        </w:rPr>
        <w:t xml:space="preserve"> </w:t>
      </w:r>
      <w:r w:rsidRPr="000D73CC">
        <w:rPr>
          <w:rFonts w:hint="cs"/>
          <w:rtl/>
        </w:rPr>
        <w:t>أَوۡلِيَآءَ</w:t>
      </w:r>
      <w:r w:rsidRPr="000D73CC">
        <w:rPr>
          <w:rtl/>
        </w:rPr>
        <w:t xml:space="preserve"> </w:t>
      </w:r>
      <w:r w:rsidRPr="000D73CC">
        <w:rPr>
          <w:rFonts w:hint="cs"/>
          <w:rtl/>
        </w:rPr>
        <w:t>تُلۡقُونَ</w:t>
      </w:r>
      <w:r w:rsidRPr="000D73CC">
        <w:rPr>
          <w:rtl/>
        </w:rPr>
        <w:t xml:space="preserve"> </w:t>
      </w:r>
      <w:r w:rsidRPr="000D73CC">
        <w:rPr>
          <w:rFonts w:hint="cs"/>
          <w:rtl/>
        </w:rPr>
        <w:t>إِلَيۡهِم</w:t>
      </w:r>
      <w:r w:rsidRPr="000D73CC">
        <w:rPr>
          <w:rtl/>
        </w:rPr>
        <w:t xml:space="preserve"> </w:t>
      </w:r>
      <w:r w:rsidRPr="000D73CC">
        <w:rPr>
          <w:rFonts w:hint="cs"/>
          <w:rtl/>
        </w:rPr>
        <w:t>بِٱ</w:t>
      </w:r>
      <w:r w:rsidRPr="000D73CC">
        <w:rPr>
          <w:rFonts w:hint="eastAsia"/>
          <w:rtl/>
        </w:rPr>
        <w:t>ل</w:t>
      </w:r>
      <w:r w:rsidRPr="000D73CC">
        <w:rPr>
          <w:rFonts w:hint="cs"/>
          <w:rtl/>
        </w:rPr>
        <w:t>ۡمَوَدَّةِ</w:t>
      </w:r>
      <w:r w:rsidRPr="000D73CC">
        <w:rPr>
          <w:rtl/>
        </w:rPr>
        <w:t xml:space="preserve"> وَقَد</w:t>
      </w:r>
      <w:r w:rsidRPr="000D73CC">
        <w:rPr>
          <w:rFonts w:hint="cs"/>
          <w:rtl/>
        </w:rPr>
        <w:t>ۡ</w:t>
      </w:r>
      <w:r w:rsidRPr="000D73CC">
        <w:rPr>
          <w:rtl/>
        </w:rPr>
        <w:t xml:space="preserve"> </w:t>
      </w:r>
      <w:r w:rsidRPr="000D73CC">
        <w:rPr>
          <w:rFonts w:hint="cs"/>
          <w:rtl/>
        </w:rPr>
        <w:t>كَفَرُواْ</w:t>
      </w:r>
      <w:r w:rsidRPr="000D73CC">
        <w:rPr>
          <w:rtl/>
        </w:rPr>
        <w:t xml:space="preserve"> </w:t>
      </w:r>
      <w:r w:rsidRPr="000D73CC">
        <w:rPr>
          <w:rFonts w:hint="cs"/>
          <w:rtl/>
        </w:rPr>
        <w:t>بِمَا</w:t>
      </w:r>
      <w:r w:rsidRPr="000D73CC">
        <w:rPr>
          <w:rtl/>
        </w:rPr>
        <w:t xml:space="preserve"> </w:t>
      </w:r>
      <w:r w:rsidRPr="000D73CC">
        <w:rPr>
          <w:rFonts w:hint="cs"/>
          <w:rtl/>
        </w:rPr>
        <w:t>جَآءَكُم</w:t>
      </w:r>
      <w:r w:rsidRPr="000D73CC">
        <w:rPr>
          <w:rtl/>
        </w:rPr>
        <w:t xml:space="preserve"> </w:t>
      </w:r>
      <w:r w:rsidRPr="000D73CC">
        <w:rPr>
          <w:rFonts w:hint="cs"/>
          <w:rtl/>
        </w:rPr>
        <w:t>مِّنَ</w:t>
      </w:r>
      <w:r w:rsidRPr="000D73CC">
        <w:rPr>
          <w:rtl/>
        </w:rPr>
        <w:t xml:space="preserve"> </w:t>
      </w:r>
      <w:r w:rsidRPr="000D73CC">
        <w:rPr>
          <w:rFonts w:hint="cs"/>
          <w:rtl/>
        </w:rPr>
        <w:t>ٱ</w:t>
      </w:r>
      <w:r w:rsidRPr="000D73CC">
        <w:rPr>
          <w:rFonts w:hint="eastAsia"/>
          <w:rtl/>
        </w:rPr>
        <w:t>ل</w:t>
      </w:r>
      <w:r w:rsidRPr="000D73CC">
        <w:rPr>
          <w:rFonts w:hint="cs"/>
          <w:rtl/>
        </w:rPr>
        <w:t>ۡحَقِّ</w:t>
      </w:r>
      <w:r w:rsidRPr="000D73CC">
        <w:rPr>
          <w:rtl/>
        </w:rPr>
        <w:t xml:space="preserve"> يُخ</w:t>
      </w:r>
      <w:r w:rsidRPr="000D73CC">
        <w:rPr>
          <w:rFonts w:hint="cs"/>
          <w:rtl/>
        </w:rPr>
        <w:t>ۡرِجُونَ</w:t>
      </w:r>
      <w:r w:rsidRPr="000D73CC">
        <w:rPr>
          <w:rtl/>
        </w:rPr>
        <w:t xml:space="preserve"> </w:t>
      </w:r>
      <w:r w:rsidRPr="000D73CC">
        <w:rPr>
          <w:rFonts w:hint="cs"/>
          <w:rtl/>
        </w:rPr>
        <w:t>ٱ</w:t>
      </w:r>
      <w:r w:rsidRPr="000D73CC">
        <w:rPr>
          <w:rFonts w:hint="eastAsia"/>
          <w:rtl/>
        </w:rPr>
        <w:t>لرَّسُولَ</w:t>
      </w:r>
      <w:r w:rsidRPr="000D73CC">
        <w:rPr>
          <w:rtl/>
        </w:rPr>
        <w:t xml:space="preserve"> وَإِيَّاكُم</w:t>
      </w:r>
      <w:r w:rsidRPr="000D73CC">
        <w:rPr>
          <w:rFonts w:hint="cs"/>
          <w:rtl/>
        </w:rPr>
        <w:t>ۡ</w:t>
      </w:r>
      <w:r w:rsidRPr="000D73CC">
        <w:rPr>
          <w:rtl/>
        </w:rPr>
        <w:t xml:space="preserve"> </w:t>
      </w:r>
      <w:r w:rsidRPr="000D73CC">
        <w:rPr>
          <w:rFonts w:hint="cs"/>
          <w:rtl/>
        </w:rPr>
        <w:t>أَن</w:t>
      </w:r>
      <w:r w:rsidRPr="000D73CC">
        <w:rPr>
          <w:rtl/>
        </w:rPr>
        <w:t xml:space="preserve"> </w:t>
      </w:r>
      <w:r w:rsidRPr="000D73CC">
        <w:rPr>
          <w:rFonts w:hint="cs"/>
          <w:rtl/>
        </w:rPr>
        <w:t>تُؤۡمِنُواْ</w:t>
      </w:r>
      <w:r w:rsidRPr="000D73CC">
        <w:rPr>
          <w:rtl/>
        </w:rPr>
        <w:t xml:space="preserve"> </w:t>
      </w:r>
      <w:r w:rsidRPr="000D73CC">
        <w:rPr>
          <w:rFonts w:hint="cs"/>
          <w:rtl/>
        </w:rPr>
        <w:t>بِٱ</w:t>
      </w:r>
      <w:r w:rsidRPr="000D73CC">
        <w:rPr>
          <w:rFonts w:hint="eastAsia"/>
          <w:rtl/>
        </w:rPr>
        <w:t>للَّهِ</w:t>
      </w:r>
      <w:r w:rsidRPr="000D73CC">
        <w:rPr>
          <w:rtl/>
        </w:rPr>
        <w:t xml:space="preserve"> رَبِّكُم</w:t>
      </w:r>
      <w:r w:rsidRPr="000D73CC">
        <w:rPr>
          <w:rFonts w:hint="cs"/>
          <w:rtl/>
        </w:rPr>
        <w:t>ۡ</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[الممتحنة: 1-3]</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ای مؤمنان اگر (از دیار خود) برای جهاد در راه امن و کسب خشنودی من بیرون آمدید، دشمنان خودتان را دوستان (خود) مگیرید که به آنان از روی دوستی پیام بفرستید. حال آنکه به (دین) حقی که به شما رسیده، کفر ورزیده‌اند و رسول (خدا) و شما را برای آنکه به خداوند، پروردگارتان، ایمان می‌آورید، آواره می‌کنند</w:t>
      </w:r>
      <w:r w:rsidRPr="000D73CC">
        <w:rPr>
          <w:rStyle w:val="Char9"/>
          <w:rFonts w:hint="cs"/>
          <w:rtl/>
        </w:rPr>
        <w:t>»</w:t>
      </w:r>
      <w:r w:rsidR="00793918" w:rsidRPr="000D73CC">
        <w:rPr>
          <w:rStyle w:val="Char5"/>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پس وقتی خداوند در آیه‌های گذشته به صورت کلی مؤمنان را از دوستی با کافران برحذر می‌دارد در آیه‌های زیادی نیز مؤمنان را از اطاعت از اهل کتاب و یا دوستی کردن با آنها یا گرایش به سوی آنها برحذر می‌دارد و نهی می‌کند</w:t>
      </w:r>
      <w:r w:rsidRPr="000D73CC">
        <w:rPr>
          <w:rStyle w:val="FootnoteReference"/>
          <w:rFonts w:cs="IRNazli"/>
          <w:sz w:val="28"/>
          <w:szCs w:val="28"/>
          <w:rtl/>
          <w:lang w:bidi="fa-IR"/>
        </w:rPr>
        <w:footnoteReference w:id="1215"/>
      </w:r>
      <w:r w:rsidR="00793918" w:rsidRPr="000D73CC">
        <w:rPr>
          <w:rFonts w:cs="IRNazli"/>
          <w:sz w:val="28"/>
          <w:szCs w:val="28"/>
          <w:lang w:bidi="fa-IR"/>
        </w:rPr>
        <w:t>.</w:t>
      </w:r>
    </w:p>
    <w:p w:rsidR="00CC58D4" w:rsidRPr="000D73CC" w:rsidRDefault="00793918"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خداوند می‌فرماید:</w:t>
      </w:r>
    </w:p>
    <w:p w:rsidR="00CC58D4" w:rsidRPr="000D73CC" w:rsidRDefault="006323CB" w:rsidP="000A42BE">
      <w:pPr>
        <w:pStyle w:val="af"/>
        <w:widowControl w:val="0"/>
        <w:rPr>
          <w:rFonts w:ascii="Times New Roman" w:cs="B Lotus"/>
          <w:rtl/>
        </w:rPr>
      </w:pPr>
      <w:r w:rsidRPr="000D73CC">
        <w:rPr>
          <w:rFonts w:ascii="Times New Roman" w:cs="Traditional Arabic" w:hint="cs"/>
          <w:sz w:val="32"/>
          <w:rtl/>
        </w:rPr>
        <w:t>﴿</w:t>
      </w:r>
      <w:r w:rsidRPr="000D73CC">
        <w:rPr>
          <w:rtl/>
        </w:rPr>
        <w:t>وَلَن تَر</w:t>
      </w:r>
      <w:r w:rsidRPr="000D73CC">
        <w:rPr>
          <w:rFonts w:hint="cs"/>
          <w:rtl/>
        </w:rPr>
        <w:t>ۡضَىٰ</w:t>
      </w:r>
      <w:r w:rsidRPr="000D73CC">
        <w:rPr>
          <w:rtl/>
        </w:rPr>
        <w:t xml:space="preserve"> </w:t>
      </w:r>
      <w:r w:rsidRPr="000D73CC">
        <w:rPr>
          <w:rFonts w:hint="cs"/>
          <w:rtl/>
        </w:rPr>
        <w:t>عَنكَ</w:t>
      </w:r>
      <w:r w:rsidRPr="000D73CC">
        <w:rPr>
          <w:rtl/>
        </w:rPr>
        <w:t xml:space="preserve"> </w:t>
      </w:r>
      <w:r w:rsidRPr="000D73CC">
        <w:rPr>
          <w:rFonts w:hint="cs"/>
          <w:rtl/>
        </w:rPr>
        <w:t>ٱ</w:t>
      </w:r>
      <w:r w:rsidRPr="000D73CC">
        <w:rPr>
          <w:rFonts w:hint="eastAsia"/>
          <w:rtl/>
        </w:rPr>
        <w:t>لۡيَهُودُ</w:t>
      </w:r>
      <w:r w:rsidRPr="000D73CC">
        <w:rPr>
          <w:rtl/>
        </w:rPr>
        <w:t xml:space="preserve"> وَلَا </w:t>
      </w:r>
      <w:r w:rsidRPr="000D73CC">
        <w:rPr>
          <w:rFonts w:hint="cs"/>
          <w:rtl/>
        </w:rPr>
        <w:t>ٱ</w:t>
      </w:r>
      <w:r w:rsidRPr="000D73CC">
        <w:rPr>
          <w:rFonts w:hint="eastAsia"/>
          <w:rtl/>
        </w:rPr>
        <w:t>لنَّصَٰرَىٰ</w:t>
      </w:r>
      <w:r w:rsidRPr="000D73CC">
        <w:rPr>
          <w:rtl/>
        </w:rPr>
        <w:t xml:space="preserve"> حَتَّىٰ تَتَّبِعَ مِلَّتَهُمۡۗ قُلۡ إِنَّ هُدَى </w:t>
      </w:r>
      <w:r w:rsidRPr="000D73CC">
        <w:rPr>
          <w:rFonts w:hint="cs"/>
          <w:rtl/>
        </w:rPr>
        <w:t>ٱ</w:t>
      </w:r>
      <w:r w:rsidRPr="000D73CC">
        <w:rPr>
          <w:rFonts w:hint="eastAsia"/>
          <w:rtl/>
        </w:rPr>
        <w:t>للَّهِ</w:t>
      </w:r>
      <w:r w:rsidRPr="000D73CC">
        <w:rPr>
          <w:rtl/>
        </w:rPr>
        <w:t xml:space="preserve"> هُوَ </w:t>
      </w:r>
      <w:r w:rsidRPr="000D73CC">
        <w:rPr>
          <w:rFonts w:hint="cs"/>
          <w:rtl/>
        </w:rPr>
        <w:t>ٱ</w:t>
      </w:r>
      <w:r w:rsidRPr="000D73CC">
        <w:rPr>
          <w:rFonts w:hint="eastAsia"/>
          <w:rtl/>
        </w:rPr>
        <w:t>لۡهُدَىٰۗ</w:t>
      </w:r>
      <w:r w:rsidRPr="000D73CC">
        <w:rPr>
          <w:rtl/>
        </w:rPr>
        <w:t xml:space="preserve"> وَلَئِنِ </w:t>
      </w:r>
      <w:r w:rsidRPr="000D73CC">
        <w:rPr>
          <w:rFonts w:hint="cs"/>
          <w:rtl/>
        </w:rPr>
        <w:t>ٱ</w:t>
      </w:r>
      <w:r w:rsidRPr="000D73CC">
        <w:rPr>
          <w:rFonts w:hint="eastAsia"/>
          <w:rtl/>
        </w:rPr>
        <w:t>تَّبَعۡتَ</w:t>
      </w:r>
      <w:r w:rsidRPr="000D73CC">
        <w:rPr>
          <w:rtl/>
        </w:rPr>
        <w:t xml:space="preserve"> أَهۡوَآءَهُم بَعۡدَ </w:t>
      </w:r>
      <w:r w:rsidRPr="000D73CC">
        <w:rPr>
          <w:rFonts w:hint="cs"/>
          <w:rtl/>
        </w:rPr>
        <w:t>ٱ</w:t>
      </w:r>
      <w:r w:rsidRPr="000D73CC">
        <w:rPr>
          <w:rFonts w:hint="eastAsia"/>
          <w:rtl/>
        </w:rPr>
        <w:t>لَّذِي</w:t>
      </w:r>
      <w:r w:rsidRPr="000D73CC">
        <w:rPr>
          <w:rtl/>
        </w:rPr>
        <w:t xml:space="preserve"> جَآءَكَ مِنَ </w:t>
      </w:r>
      <w:r w:rsidRPr="000D73CC">
        <w:rPr>
          <w:rFonts w:hint="cs"/>
          <w:rtl/>
        </w:rPr>
        <w:t>ٱ</w:t>
      </w:r>
      <w:r w:rsidRPr="000D73CC">
        <w:rPr>
          <w:rFonts w:hint="eastAsia"/>
          <w:rtl/>
        </w:rPr>
        <w:t>لۡعِلۡمِ</w:t>
      </w:r>
      <w:r w:rsidRPr="000D73CC">
        <w:rPr>
          <w:rtl/>
        </w:rPr>
        <w:t xml:space="preserve"> مَا لَكَ مِنَ </w:t>
      </w:r>
      <w:r w:rsidRPr="000D73CC">
        <w:rPr>
          <w:rFonts w:hint="cs"/>
          <w:rtl/>
        </w:rPr>
        <w:t>ٱ</w:t>
      </w:r>
      <w:r w:rsidRPr="000D73CC">
        <w:rPr>
          <w:rFonts w:hint="eastAsia"/>
          <w:rtl/>
        </w:rPr>
        <w:t>للَّهِ</w:t>
      </w:r>
      <w:r w:rsidRPr="000D73CC">
        <w:rPr>
          <w:rtl/>
        </w:rPr>
        <w:t xml:space="preserve"> مِن وَلِيّٖ وَلَا نَصِيرٍ١٢٠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[البقرة: 120]</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یهودیان و مسیحیان هرگز از تو خشنود نخواهند شد، مگر اینکه از آئین آنها پیروی کنی. بگو تنها هدایت الهی، هدایت است و اگر از خواسته‌ها و آرزوهای ایشان پیروی کنی، بعد از آنها که علم و آگاهی یافته‌ای، هیچ سرپرست و یاوری از جانب خدا برای تو نخواهد بود</w:t>
      </w:r>
      <w:r w:rsidRPr="000D73CC">
        <w:rPr>
          <w:rStyle w:val="Char9"/>
          <w:rFonts w:hint="cs"/>
          <w:rtl/>
        </w:rPr>
        <w:t>»</w:t>
      </w:r>
      <w:r w:rsidR="006323CB"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Times New Roman"/>
          <w:sz w:val="28"/>
          <w:szCs w:val="28"/>
          <w:rtl/>
          <w:lang w:bidi="fa-IR"/>
        </w:rPr>
      </w:pPr>
      <w:r w:rsidRPr="000D73CC">
        <w:rPr>
          <w:rFonts w:cs="IRNazli" w:hint="cs"/>
          <w:sz w:val="28"/>
          <w:szCs w:val="28"/>
          <w:rtl/>
          <w:lang w:bidi="fa-IR"/>
        </w:rPr>
        <w:t>و خداوند می‌فرماید:</w:t>
      </w:r>
    </w:p>
    <w:p w:rsidR="00CC58D4" w:rsidRPr="00FD3CA7" w:rsidRDefault="006323CB" w:rsidP="000A42BE">
      <w:pPr>
        <w:pStyle w:val="af"/>
        <w:widowControl w:val="0"/>
        <w:rPr>
          <w:rFonts w:ascii="Times New Roman" w:cs="B Lotus"/>
          <w:spacing w:val="-6"/>
          <w:sz w:val="32"/>
          <w:szCs w:val="32"/>
          <w:rtl/>
        </w:rPr>
      </w:pPr>
      <w:r w:rsidRPr="00FD3CA7">
        <w:rPr>
          <w:rFonts w:ascii="Times New Roman" w:cs="Traditional Arabic" w:hint="cs"/>
          <w:spacing w:val="-6"/>
          <w:sz w:val="32"/>
          <w:rtl/>
        </w:rPr>
        <w:t>﴿</w:t>
      </w:r>
      <w:r w:rsidRPr="00FD3CA7">
        <w:rPr>
          <w:spacing w:val="-6"/>
          <w:rtl/>
        </w:rPr>
        <w:t>يَ</w:t>
      </w:r>
      <w:r w:rsidRPr="00FD3CA7">
        <w:rPr>
          <w:rFonts w:hint="cs"/>
          <w:spacing w:val="-6"/>
          <w:rtl/>
        </w:rPr>
        <w:t>ٰٓأَيُّهَا</w:t>
      </w:r>
      <w:r w:rsidRPr="00FD3CA7">
        <w:rPr>
          <w:spacing w:val="-6"/>
          <w:rtl/>
        </w:rPr>
        <w:t xml:space="preserve"> </w:t>
      </w:r>
      <w:r w:rsidRPr="00FD3CA7">
        <w:rPr>
          <w:rFonts w:hint="cs"/>
          <w:spacing w:val="-6"/>
          <w:rtl/>
        </w:rPr>
        <w:t>ٱ</w:t>
      </w:r>
      <w:r w:rsidRPr="00FD3CA7">
        <w:rPr>
          <w:rFonts w:hint="eastAsia"/>
          <w:spacing w:val="-6"/>
          <w:rtl/>
        </w:rPr>
        <w:t>لَّذِينَ</w:t>
      </w:r>
      <w:r w:rsidRPr="00FD3CA7">
        <w:rPr>
          <w:spacing w:val="-6"/>
          <w:rtl/>
        </w:rPr>
        <w:t xml:space="preserve"> ءَامَنُوٓاْ إِن تُطِيعُواْ فَرِيقٗا مِّنَ </w:t>
      </w:r>
      <w:r w:rsidRPr="00FD3CA7">
        <w:rPr>
          <w:rFonts w:hint="cs"/>
          <w:spacing w:val="-6"/>
          <w:rtl/>
        </w:rPr>
        <w:t>ٱ</w:t>
      </w:r>
      <w:r w:rsidRPr="00FD3CA7">
        <w:rPr>
          <w:rFonts w:hint="eastAsia"/>
          <w:spacing w:val="-6"/>
          <w:rtl/>
        </w:rPr>
        <w:t>لَّذِينَ</w:t>
      </w:r>
      <w:r w:rsidRPr="00FD3CA7">
        <w:rPr>
          <w:spacing w:val="-6"/>
          <w:rtl/>
        </w:rPr>
        <w:t xml:space="preserve"> أُوتُواْ </w:t>
      </w:r>
      <w:r w:rsidRPr="00FD3CA7">
        <w:rPr>
          <w:rFonts w:hint="cs"/>
          <w:spacing w:val="-6"/>
          <w:rtl/>
        </w:rPr>
        <w:t>ٱ</w:t>
      </w:r>
      <w:r w:rsidRPr="00FD3CA7">
        <w:rPr>
          <w:rFonts w:hint="eastAsia"/>
          <w:spacing w:val="-6"/>
          <w:rtl/>
        </w:rPr>
        <w:t>لۡكِتَٰبَ</w:t>
      </w:r>
      <w:r w:rsidRPr="00FD3CA7">
        <w:rPr>
          <w:spacing w:val="-6"/>
          <w:rtl/>
        </w:rPr>
        <w:t xml:space="preserve"> يَرُدُّوكُم بَعۡدَ إِيمَٰنِكُمۡ كَٰفِرِينَ١٠٠ وَكَيۡفَ تَكۡفُرُونَ وَأَنتُمۡ تُتۡلَىٰ عَلَيۡكُمۡ ءَايَٰتُ </w:t>
      </w:r>
      <w:r w:rsidRPr="00FD3CA7">
        <w:rPr>
          <w:rFonts w:hint="cs"/>
          <w:spacing w:val="-6"/>
          <w:rtl/>
        </w:rPr>
        <w:t>ٱ</w:t>
      </w:r>
      <w:r w:rsidRPr="00FD3CA7">
        <w:rPr>
          <w:rFonts w:hint="eastAsia"/>
          <w:spacing w:val="-6"/>
          <w:rtl/>
        </w:rPr>
        <w:t>للَّهِ</w:t>
      </w:r>
      <w:r w:rsidRPr="00FD3CA7">
        <w:rPr>
          <w:spacing w:val="-6"/>
          <w:rtl/>
        </w:rPr>
        <w:t xml:space="preserve"> وَفِيكُمۡ رَسُولُهُ</w:t>
      </w:r>
      <w:r w:rsidRPr="00FD3CA7">
        <w:rPr>
          <w:rFonts w:hint="cs"/>
          <w:spacing w:val="-6"/>
          <w:rtl/>
        </w:rPr>
        <w:t>ۥۗ</w:t>
      </w:r>
      <w:r w:rsidRPr="00FD3CA7">
        <w:rPr>
          <w:spacing w:val="-6"/>
          <w:rtl/>
        </w:rPr>
        <w:t xml:space="preserve"> وَمَن يَعۡتَصِم بِ</w:t>
      </w:r>
      <w:r w:rsidRPr="00FD3CA7">
        <w:rPr>
          <w:rFonts w:hint="cs"/>
          <w:spacing w:val="-6"/>
          <w:rtl/>
        </w:rPr>
        <w:t>ٱ</w:t>
      </w:r>
      <w:r w:rsidRPr="00FD3CA7">
        <w:rPr>
          <w:rFonts w:hint="eastAsia"/>
          <w:spacing w:val="-6"/>
          <w:rtl/>
        </w:rPr>
        <w:t>للَّهِ</w:t>
      </w:r>
      <w:r w:rsidRPr="00FD3CA7">
        <w:rPr>
          <w:spacing w:val="-6"/>
          <w:rtl/>
        </w:rPr>
        <w:t xml:space="preserve"> فَقَدۡ هُدِيَ إِلَىٰ صِرَٰطٖ مُّسۡتَقِيمٖ١٠١</w:t>
      </w:r>
      <w:r w:rsidRPr="00FD3CA7">
        <w:rPr>
          <w:rFonts w:ascii="Times New Roman" w:cs="Traditional Arabic" w:hint="cs"/>
          <w:spacing w:val="-6"/>
          <w:sz w:val="32"/>
          <w:rtl/>
        </w:rPr>
        <w:t>﴾</w:t>
      </w:r>
      <w:r w:rsidRPr="00FD3CA7">
        <w:rPr>
          <w:rFonts w:ascii="Times New Roman" w:cs="IRNazli"/>
          <w:spacing w:val="-6"/>
          <w:sz w:val="32"/>
          <w:rtl/>
        </w:rPr>
        <w:t xml:space="preserve"> </w:t>
      </w:r>
      <w:r w:rsidRPr="00FD3CA7">
        <w:rPr>
          <w:rStyle w:val="Char7"/>
          <w:spacing w:val="-6"/>
          <w:rtl/>
        </w:rPr>
        <w:t>[آل عمران: 100-101]</w:t>
      </w:r>
      <w:r w:rsidRPr="00FD3CA7">
        <w:rPr>
          <w:rStyle w:val="Char7"/>
          <w:rFonts w:hint="cs"/>
          <w:spacing w:val="-6"/>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ای کسانی که ایمان آورده‌اید، اگر از گروهی از کسانی که کتاب بدیشان داده شده است، پیروی کنید، شما را پس از ایمان آوردنتان به کفر باز می‌گردانند و چگونه باید شما کافر شوید و حال آنکه آیات خدا بر شما فرو خوانده می‌شود و پیغمبر او درمیان شما است و هر کس به خدا تمسک جوید، بی‌گمان به راه راست و درست (رستگاری) رهنمود شده است</w:t>
      </w:r>
      <w:r w:rsidRPr="000D73CC">
        <w:rPr>
          <w:rStyle w:val="Char9"/>
          <w:rFonts w:hint="cs"/>
          <w:rtl/>
        </w:rPr>
        <w:t>»</w:t>
      </w:r>
      <w:r w:rsidR="006323CB"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و خداوند می‌فرمای</w:t>
      </w:r>
      <w:r w:rsidR="006323CB" w:rsidRPr="000D73CC">
        <w:rPr>
          <w:rFonts w:cs="IRNazli" w:hint="cs"/>
          <w:sz w:val="28"/>
          <w:szCs w:val="28"/>
          <w:rtl/>
          <w:lang w:bidi="fa-IR"/>
        </w:rPr>
        <w:t>د:</w:t>
      </w:r>
    </w:p>
    <w:p w:rsidR="00CC58D4" w:rsidRPr="00FD3CA7" w:rsidRDefault="006323CB" w:rsidP="000A42BE">
      <w:pPr>
        <w:pStyle w:val="af"/>
        <w:widowControl w:val="0"/>
        <w:rPr>
          <w:rFonts w:ascii="Times New Roman" w:cs="B Lotus"/>
          <w:spacing w:val="-4"/>
          <w:rtl/>
        </w:rPr>
      </w:pPr>
      <w:r w:rsidRPr="00FD3CA7">
        <w:rPr>
          <w:rFonts w:ascii="Times New Roman" w:cs="Traditional Arabic" w:hint="cs"/>
          <w:spacing w:val="-4"/>
          <w:sz w:val="32"/>
          <w:rtl/>
        </w:rPr>
        <w:t>﴿</w:t>
      </w:r>
      <w:r w:rsidRPr="00FD3CA7">
        <w:rPr>
          <w:spacing w:val="-4"/>
          <w:rtl/>
        </w:rPr>
        <w:t>يَ</w:t>
      </w:r>
      <w:r w:rsidRPr="00FD3CA7">
        <w:rPr>
          <w:rFonts w:hint="cs"/>
          <w:spacing w:val="-4"/>
          <w:rtl/>
        </w:rPr>
        <w:t>ٰٓأَيُّهَا</w:t>
      </w:r>
      <w:r w:rsidRPr="00FD3CA7">
        <w:rPr>
          <w:spacing w:val="-4"/>
          <w:rtl/>
        </w:rPr>
        <w:t xml:space="preserve"> </w:t>
      </w:r>
      <w:r w:rsidRPr="00FD3CA7">
        <w:rPr>
          <w:rFonts w:hint="cs"/>
          <w:spacing w:val="-4"/>
          <w:rtl/>
        </w:rPr>
        <w:t>ٱ</w:t>
      </w:r>
      <w:r w:rsidRPr="00FD3CA7">
        <w:rPr>
          <w:rFonts w:hint="eastAsia"/>
          <w:spacing w:val="-4"/>
          <w:rtl/>
        </w:rPr>
        <w:t>لَّذِينَ</w:t>
      </w:r>
      <w:r w:rsidRPr="00FD3CA7">
        <w:rPr>
          <w:spacing w:val="-4"/>
          <w:rtl/>
        </w:rPr>
        <w:t xml:space="preserve"> ءَامَنُواْ لَا تَتَّخِذُواْ </w:t>
      </w:r>
      <w:r w:rsidRPr="00FD3CA7">
        <w:rPr>
          <w:rFonts w:hint="cs"/>
          <w:spacing w:val="-4"/>
          <w:rtl/>
        </w:rPr>
        <w:t>ٱ</w:t>
      </w:r>
      <w:r w:rsidRPr="00FD3CA7">
        <w:rPr>
          <w:rFonts w:hint="eastAsia"/>
          <w:spacing w:val="-4"/>
          <w:rtl/>
        </w:rPr>
        <w:t>لۡيَهُودَ</w:t>
      </w:r>
      <w:r w:rsidRPr="00FD3CA7">
        <w:rPr>
          <w:spacing w:val="-4"/>
          <w:rtl/>
        </w:rPr>
        <w:t xml:space="preserve"> وَ</w:t>
      </w:r>
      <w:r w:rsidRPr="00FD3CA7">
        <w:rPr>
          <w:rFonts w:hint="cs"/>
          <w:spacing w:val="-4"/>
          <w:rtl/>
        </w:rPr>
        <w:t>ٱ</w:t>
      </w:r>
      <w:r w:rsidRPr="00FD3CA7">
        <w:rPr>
          <w:rFonts w:hint="eastAsia"/>
          <w:spacing w:val="-4"/>
          <w:rtl/>
        </w:rPr>
        <w:t>لنَّصَٰرَىٰٓ</w:t>
      </w:r>
      <w:r w:rsidRPr="00FD3CA7">
        <w:rPr>
          <w:spacing w:val="-4"/>
          <w:rtl/>
        </w:rPr>
        <w:t xml:space="preserve"> أَوۡلِيَآءَۘ بَعۡضُهُمۡ أَوۡلِيَآءُ بَعۡضٖۚ وَمَن يَتَوَلَّهُم مِّنكُمۡ فَإِنَّهُ</w:t>
      </w:r>
      <w:r w:rsidRPr="00FD3CA7">
        <w:rPr>
          <w:rFonts w:hint="cs"/>
          <w:spacing w:val="-4"/>
          <w:rtl/>
        </w:rPr>
        <w:t>ۥ</w:t>
      </w:r>
      <w:r w:rsidRPr="00FD3CA7">
        <w:rPr>
          <w:spacing w:val="-4"/>
          <w:rtl/>
        </w:rPr>
        <w:t xml:space="preserve"> مِنۡهُمۡۗ إِنَّ </w:t>
      </w:r>
      <w:r w:rsidRPr="00FD3CA7">
        <w:rPr>
          <w:rFonts w:hint="cs"/>
          <w:spacing w:val="-4"/>
          <w:rtl/>
        </w:rPr>
        <w:t>ٱ</w:t>
      </w:r>
      <w:r w:rsidRPr="00FD3CA7">
        <w:rPr>
          <w:rFonts w:hint="eastAsia"/>
          <w:spacing w:val="-4"/>
          <w:rtl/>
        </w:rPr>
        <w:t>للَّهَ</w:t>
      </w:r>
      <w:r w:rsidRPr="00FD3CA7">
        <w:rPr>
          <w:spacing w:val="-4"/>
          <w:rtl/>
        </w:rPr>
        <w:t xml:space="preserve"> لَا يَهۡدِي </w:t>
      </w:r>
      <w:r w:rsidRPr="00FD3CA7">
        <w:rPr>
          <w:rFonts w:hint="cs"/>
          <w:spacing w:val="-4"/>
          <w:rtl/>
        </w:rPr>
        <w:t>ٱ</w:t>
      </w:r>
      <w:r w:rsidRPr="00FD3CA7">
        <w:rPr>
          <w:rFonts w:hint="eastAsia"/>
          <w:spacing w:val="-4"/>
          <w:rtl/>
        </w:rPr>
        <w:t>لۡقَوۡمَ</w:t>
      </w:r>
      <w:r w:rsidRPr="00FD3CA7">
        <w:rPr>
          <w:spacing w:val="-4"/>
          <w:rtl/>
        </w:rPr>
        <w:t xml:space="preserve"> </w:t>
      </w:r>
      <w:r w:rsidRPr="00FD3CA7">
        <w:rPr>
          <w:rFonts w:hint="cs"/>
          <w:spacing w:val="-4"/>
          <w:rtl/>
        </w:rPr>
        <w:t>ٱ</w:t>
      </w:r>
      <w:r w:rsidRPr="00FD3CA7">
        <w:rPr>
          <w:rFonts w:hint="eastAsia"/>
          <w:spacing w:val="-4"/>
          <w:rtl/>
        </w:rPr>
        <w:t>لظَّٰلِمِينَ</w:t>
      </w:r>
      <w:r w:rsidRPr="00FD3CA7">
        <w:rPr>
          <w:spacing w:val="-4"/>
          <w:rtl/>
        </w:rPr>
        <w:t>٥١</w:t>
      </w:r>
      <w:r w:rsidRPr="00FD3CA7">
        <w:rPr>
          <w:rFonts w:ascii="Times New Roman" w:cs="Traditional Arabic" w:hint="cs"/>
          <w:spacing w:val="-4"/>
          <w:sz w:val="32"/>
          <w:rtl/>
        </w:rPr>
        <w:t>﴾</w:t>
      </w:r>
      <w:r w:rsidRPr="00FD3CA7">
        <w:rPr>
          <w:rFonts w:ascii="Times New Roman" w:cs="IRNazli"/>
          <w:spacing w:val="-4"/>
          <w:sz w:val="32"/>
          <w:rtl/>
        </w:rPr>
        <w:t xml:space="preserve"> </w:t>
      </w:r>
      <w:r w:rsidRPr="00FD3CA7">
        <w:rPr>
          <w:rStyle w:val="Char7"/>
          <w:spacing w:val="-4"/>
          <w:rtl/>
        </w:rPr>
        <w:t>[المائدة: 51]</w:t>
      </w:r>
      <w:r w:rsidRPr="00FD3CA7">
        <w:rPr>
          <w:rStyle w:val="Char7"/>
          <w:rFonts w:hint="cs"/>
          <w:spacing w:val="-4"/>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ای مؤمنان، یهودیان و مسیحیان را به دوستی نگیرید ایشان برخی دوست برخی دیگرند. هر کس از شما با ایشان دوستی ورزد، بی‌گمان از زمر</w:t>
      </w:r>
      <w:r w:rsidR="00671026" w:rsidRPr="000D73CC">
        <w:rPr>
          <w:rFonts w:hint="cs"/>
          <w:rtl/>
        </w:rPr>
        <w:t>ۀ</w:t>
      </w:r>
      <w:r w:rsidRPr="000D73CC">
        <w:rPr>
          <w:rFonts w:hint="cs"/>
          <w:rtl/>
        </w:rPr>
        <w:t xml:space="preserve"> ایشان به شمار می‌رود و شکی نیست که خداوند افراد ستمگر را (به سوی ایمان) هدایت نمی‌کند</w:t>
      </w:r>
      <w:r w:rsidRPr="000D73CC">
        <w:rPr>
          <w:rStyle w:val="Char9"/>
          <w:rFonts w:hint="cs"/>
          <w:rtl/>
        </w:rPr>
        <w:t>»</w:t>
      </w:r>
      <w:r w:rsidR="006323CB"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سید قطب می‌گوید: «این خطاب، جماعت مسلمان در مدینه را مخاطب قرار می‌دهد، اما هر گروه مسلمانی که در هر گوشه‌ای از زمین باشد تا روز قیامت مخاطب این فریاد است و مؤمنان در آن وقت به خاطر این مناسبت مخاطب این ندا قرار گرفتند که برخی از مؤمنان در مدینه به طور کامل و قاطع از برخی اهل کتاب، به ویژه یهود، جدا نشده بودند و قطع رابطه نکرده بودند و روابط دوستی و پیمان و روابط اقتصادی و تعامل و روابط همسایگی میان آنها و اهل کتاب برقرار بود و هم</w:t>
      </w:r>
      <w:r w:rsidR="00671026" w:rsidRPr="000D73CC">
        <w:rPr>
          <w:rFonts w:cs="IRNazli" w:hint="cs"/>
          <w:sz w:val="28"/>
          <w:szCs w:val="28"/>
          <w:rtl/>
          <w:lang w:bidi="fa-IR"/>
        </w:rPr>
        <w:t>ۀ</w:t>
      </w:r>
      <w:r w:rsidRPr="000D73CC">
        <w:rPr>
          <w:rFonts w:cs="IRNazli" w:hint="cs"/>
          <w:sz w:val="28"/>
          <w:szCs w:val="28"/>
          <w:rtl/>
          <w:lang w:bidi="fa-IR"/>
        </w:rPr>
        <w:t xml:space="preserve"> اینها با توجه به وضعیت تاریخی و اجتماعی در مدینه قبل از اسلام بین عربهای اهل مدینه به خصوص یهودیان طبیعی بود ... و این وضعیت به آنان فرصت می‌داد تا نقش خود را در توطئه کردن برای این دین و پیروان آن با انواع مکرهایی که برای آن برنامه چیده بودند و</w:t>
      </w:r>
      <w:r w:rsidR="00361D92" w:rsidRPr="000D73CC">
        <w:rPr>
          <w:rFonts w:cs="IRNazli" w:hint="cs"/>
          <w:sz w:val="28"/>
          <w:szCs w:val="28"/>
          <w:rtl/>
          <w:lang w:bidi="fa-IR"/>
        </w:rPr>
        <w:t xml:space="preserve"> </w:t>
      </w:r>
      <w:r w:rsidRPr="000D73CC">
        <w:rPr>
          <w:rFonts w:cs="IRNazli" w:hint="cs"/>
          <w:sz w:val="28"/>
          <w:szCs w:val="28"/>
          <w:rtl/>
          <w:lang w:bidi="fa-IR"/>
        </w:rPr>
        <w:t>بسیاری از نصوص قرآنی پرده برداشت، بازی کنند و قرآن نازل شد تا آگاهی لازم را به مسلمان در معرکه و نبردی که با عقیده‌اش وارد آن می‌شود تا برنامه جدیدش را در واقعیت زندگی اجرا نماید، بدهد و تا در ضمیر و وجدان مسلمان آن جدایی کامل میان او و میان هر کس که به جماعت مسلمان منتسب نیست و زیر پرچم ویژ</w:t>
      </w:r>
      <w:r w:rsidR="00671026" w:rsidRPr="000D73CC">
        <w:rPr>
          <w:rFonts w:cs="IRNazli" w:hint="cs"/>
          <w:sz w:val="28"/>
          <w:szCs w:val="28"/>
          <w:rtl/>
          <w:lang w:bidi="fa-IR"/>
        </w:rPr>
        <w:t>ۀ</w:t>
      </w:r>
      <w:r w:rsidRPr="000D73CC">
        <w:rPr>
          <w:rFonts w:cs="IRNazli" w:hint="cs"/>
          <w:sz w:val="28"/>
          <w:szCs w:val="28"/>
          <w:rtl/>
          <w:lang w:bidi="fa-IR"/>
        </w:rPr>
        <w:t xml:space="preserve"> آن قرار نمی‌گیرد، پدید آورد.</w:t>
      </w:r>
    </w:p>
    <w:p w:rsidR="00CC58D4" w:rsidRPr="000D73CC" w:rsidRDefault="00CC58D4" w:rsidP="000A42BE">
      <w:pPr>
        <w:pStyle w:val="StyleComplexBLotus12ptJustifiedFirstline05cmCharCharCharCharCharCharCharChar"/>
        <w:widowControl w:val="0"/>
        <w:tabs>
          <w:tab w:val="right" w:pos="708"/>
        </w:tabs>
        <w:spacing w:line="240" w:lineRule="auto"/>
        <w:rPr>
          <w:rFonts w:cs="B Lotus"/>
          <w:sz w:val="30"/>
          <w:szCs w:val="30"/>
          <w:rtl/>
          <w:lang w:bidi="fa-IR"/>
        </w:rPr>
      </w:pPr>
      <w:r w:rsidRPr="000D73CC">
        <w:rPr>
          <w:rFonts w:cs="IRNazli" w:hint="cs"/>
          <w:sz w:val="28"/>
          <w:szCs w:val="28"/>
          <w:rtl/>
          <w:lang w:bidi="fa-IR"/>
        </w:rPr>
        <w:t xml:space="preserve">این جدایی، گذشت اخلاقی را از بین نمی‌برد؛ بلکه این صفت همیشگی مسلمان است و دوستی را از بین می‌برد، منظور آن دوستی‌ای که در قلب مسلمان جز برای خدا و پیامبرش و مؤمنان ایجاد نمی‌گردد و آگاهی و جدایی که در هر زمین و در هر نسلی از آن بازداشته نمی‌شود. برخی دوستان برخی دیگراند و این حقیقتی است که با زمان ارتباطی ندارد؛ چون از طبیعت چیزها سر بر می‌آورد ... و آنها هرگز نمی‌توانند دوستان گروه مسلمان باشند و در هیچ سرزمین و در هیچ تاریخی چنین امری امکان‌پذیر نیست ... و گذشت قرنها مصداق این گفتار راستین را ترسیم می‌نمایند ... و برای یکبار حتی این قاعده مختل نشده است و در این زمین چیزی جز آنچه قرآن کریم بیان نموده و صفت همیشگی را ذکر کرده، اتفاق نیفتاده است. نه یک رخداد جدا و تنها ... و انتخاب جمله اسمیه به این صورت که... </w:t>
      </w:r>
      <w:r w:rsidR="00311D9E" w:rsidRPr="000D73CC">
        <w:rPr>
          <w:rFonts w:ascii="Times New Roman" w:hAnsi="Times New Roman" w:cs="Traditional Arabic" w:hint="cs"/>
          <w:sz w:val="32"/>
          <w:szCs w:val="28"/>
          <w:rtl/>
          <w:lang w:bidi="fa-IR"/>
        </w:rPr>
        <w:t>﴿</w:t>
      </w:r>
      <w:r w:rsidR="00311D9E" w:rsidRPr="000D73CC">
        <w:rPr>
          <w:rStyle w:val="Chard"/>
          <w:rtl/>
        </w:rPr>
        <w:t>بَعۡضُهُمۡ لِبَعۡضٖ</w:t>
      </w:r>
      <w:r w:rsidR="00311D9E" w:rsidRPr="000D73CC">
        <w:rPr>
          <w:rFonts w:ascii="Times New Roman" w:hAnsi="Times New Roman" w:cs="Traditional Arabic" w:hint="cs"/>
          <w:sz w:val="32"/>
          <w:szCs w:val="28"/>
          <w:rtl/>
          <w:lang w:bidi="fa-IR"/>
        </w:rPr>
        <w:t>﴾</w:t>
      </w:r>
      <w:r w:rsidRPr="000D73CC">
        <w:rPr>
          <w:rFonts w:ascii="Times New Roman" w:hAnsi="Times New Roman" w:cs="B Lotus" w:hint="cs"/>
          <w:sz w:val="32"/>
          <w:szCs w:val="32"/>
          <w:rtl/>
          <w:lang w:bidi="fa-IR"/>
        </w:rPr>
        <w:t xml:space="preserve"> </w:t>
      </w:r>
      <w:r w:rsidRPr="000D73CC">
        <w:rPr>
          <w:rStyle w:val="Char9"/>
          <w:rFonts w:hint="cs"/>
          <w:rtl/>
        </w:rPr>
        <w:t>«</w:t>
      </w:r>
      <w:r w:rsidRPr="000D73CC">
        <w:rPr>
          <w:rStyle w:val="Char8"/>
          <w:rFonts w:hint="cs"/>
          <w:rtl/>
        </w:rPr>
        <w:t>برخی دوستان برخی دیگراند</w:t>
      </w:r>
      <w:r w:rsidRPr="000D73CC">
        <w:rPr>
          <w:rStyle w:val="Char9"/>
          <w:rFonts w:hint="cs"/>
          <w:rtl/>
        </w:rPr>
        <w:t>»</w:t>
      </w:r>
      <w:r w:rsidRPr="000D73CC">
        <w:rPr>
          <w:rFonts w:ascii="Times New Roman" w:hAnsi="Times New Roman" w:cs="IRNazli" w:hint="cs"/>
          <w:sz w:val="28"/>
          <w:szCs w:val="28"/>
          <w:rtl/>
          <w:lang w:bidi="fa-IR"/>
        </w:rPr>
        <w:t xml:space="preserve"> </w:t>
      </w:r>
      <w:r w:rsidRPr="000D73CC">
        <w:rPr>
          <w:rFonts w:ascii="Times New Roman" w:hAnsi="Times New Roman" w:cs="B Lotus" w:hint="cs"/>
          <w:sz w:val="30"/>
          <w:szCs w:val="30"/>
          <w:rtl/>
          <w:lang w:bidi="fa-IR"/>
        </w:rPr>
        <w:t xml:space="preserve">... </w:t>
      </w:r>
      <w:r w:rsidRPr="000D73CC">
        <w:rPr>
          <w:rStyle w:val="Char5"/>
          <w:rFonts w:hint="cs"/>
          <w:rtl/>
        </w:rPr>
        <w:t>فقط یک تعبیر نیست؛ بلکه انتخاب مقصود و هدفی است تا بر صفت همیشگی و اصیل آنان دلالت نماید</w:t>
      </w:r>
      <w:r w:rsidRPr="000D73CC">
        <w:rPr>
          <w:rStyle w:val="FootnoteReference"/>
          <w:rFonts w:cs="IRNazli"/>
          <w:sz w:val="28"/>
          <w:szCs w:val="28"/>
          <w:rtl/>
          <w:lang w:bidi="fa-IR"/>
        </w:rPr>
        <w:footnoteReference w:id="1216"/>
      </w:r>
      <w:r w:rsidR="00311D9E" w:rsidRPr="000D73CC">
        <w:rPr>
          <w:rFonts w:ascii="Times New Roman" w:hAnsi="Times New Roman" w:cs="B Lotus" w:hint="cs"/>
          <w:sz w:val="30"/>
          <w:szCs w:val="30"/>
          <w:rtl/>
          <w:lang w:bidi="fa-IR"/>
        </w:rPr>
        <w:t>.</w:t>
      </w:r>
    </w:p>
    <w:p w:rsidR="00CC58D4" w:rsidRPr="00FD3CA7" w:rsidRDefault="00CC58D4" w:rsidP="000A42BE">
      <w:pPr>
        <w:pStyle w:val="StyleComplexBLotus12ptJustifiedFirstline05cmCharCharCharCharCharCharCharChar"/>
        <w:widowControl w:val="0"/>
        <w:tabs>
          <w:tab w:val="right" w:pos="708"/>
        </w:tabs>
        <w:spacing w:line="240" w:lineRule="auto"/>
        <w:rPr>
          <w:rFonts w:cs="IRNazli"/>
          <w:spacing w:val="-4"/>
          <w:sz w:val="28"/>
          <w:szCs w:val="28"/>
          <w:rtl/>
          <w:lang w:bidi="fa-IR"/>
        </w:rPr>
      </w:pPr>
      <w:r w:rsidRPr="00FD3CA7">
        <w:rPr>
          <w:rFonts w:cs="IRNazli" w:hint="cs"/>
          <w:spacing w:val="-4"/>
          <w:sz w:val="28"/>
          <w:szCs w:val="28"/>
          <w:rtl/>
          <w:lang w:bidi="fa-IR"/>
        </w:rPr>
        <w:t xml:space="preserve">و خداوند مؤمنان را از اینکه منافقان را به دوستی بگیرند، نهی نموده است؛ چراکه بارزترین صفت منافقان، دوستی نمودن با کفار و تنفر </w:t>
      </w:r>
      <w:r w:rsidR="00311D9E" w:rsidRPr="00FD3CA7">
        <w:rPr>
          <w:rFonts w:cs="IRNazli" w:hint="cs"/>
          <w:spacing w:val="-4"/>
          <w:sz w:val="28"/>
          <w:szCs w:val="28"/>
          <w:rtl/>
          <w:lang w:bidi="fa-IR"/>
        </w:rPr>
        <w:t>از دین خداست. خداوند می‌فرماید:</w:t>
      </w:r>
    </w:p>
    <w:p w:rsidR="00CC58D4" w:rsidRPr="00FD3CA7" w:rsidRDefault="00D82B31" w:rsidP="000A42BE">
      <w:pPr>
        <w:pStyle w:val="af"/>
        <w:widowControl w:val="0"/>
        <w:rPr>
          <w:rFonts w:ascii="Times New Roman" w:cs="B Lotus"/>
          <w:spacing w:val="-4"/>
          <w:sz w:val="32"/>
          <w:szCs w:val="32"/>
          <w:rtl/>
        </w:rPr>
      </w:pPr>
      <w:r w:rsidRPr="00FD3CA7">
        <w:rPr>
          <w:rFonts w:ascii="Times New Roman" w:cs="Traditional Arabic" w:hint="cs"/>
          <w:spacing w:val="-4"/>
          <w:sz w:val="32"/>
          <w:rtl/>
        </w:rPr>
        <w:t>﴿</w:t>
      </w:r>
      <w:r w:rsidRPr="00FD3CA7">
        <w:rPr>
          <w:spacing w:val="-4"/>
          <w:rtl/>
        </w:rPr>
        <w:t xml:space="preserve">بَشِّرِ </w:t>
      </w:r>
      <w:r w:rsidRPr="00FD3CA7">
        <w:rPr>
          <w:rFonts w:hint="cs"/>
          <w:spacing w:val="-4"/>
          <w:rtl/>
        </w:rPr>
        <w:t>ٱ</w:t>
      </w:r>
      <w:r w:rsidRPr="00FD3CA7">
        <w:rPr>
          <w:rFonts w:hint="eastAsia"/>
          <w:spacing w:val="-4"/>
          <w:rtl/>
        </w:rPr>
        <w:t>لۡمُنَٰفِقِينَ</w:t>
      </w:r>
      <w:r w:rsidRPr="00FD3CA7">
        <w:rPr>
          <w:spacing w:val="-4"/>
          <w:rtl/>
        </w:rPr>
        <w:t xml:space="preserve"> بِأَنَّ لَهُمۡ عَذَابًا أَلِيمًا١٣٨ </w:t>
      </w:r>
      <w:r w:rsidRPr="00FD3CA7">
        <w:rPr>
          <w:rFonts w:hint="cs"/>
          <w:spacing w:val="-4"/>
          <w:rtl/>
        </w:rPr>
        <w:t>ٱ</w:t>
      </w:r>
      <w:r w:rsidRPr="00FD3CA7">
        <w:rPr>
          <w:rFonts w:hint="eastAsia"/>
          <w:spacing w:val="-4"/>
          <w:rtl/>
        </w:rPr>
        <w:t>لَّذِينَ</w:t>
      </w:r>
      <w:r w:rsidRPr="00FD3CA7">
        <w:rPr>
          <w:spacing w:val="-4"/>
          <w:rtl/>
        </w:rPr>
        <w:t xml:space="preserve"> يَتَّخِذُونَ </w:t>
      </w:r>
      <w:r w:rsidRPr="00FD3CA7">
        <w:rPr>
          <w:rFonts w:hint="cs"/>
          <w:spacing w:val="-4"/>
          <w:rtl/>
        </w:rPr>
        <w:t>ٱ</w:t>
      </w:r>
      <w:r w:rsidRPr="00FD3CA7">
        <w:rPr>
          <w:rFonts w:hint="eastAsia"/>
          <w:spacing w:val="-4"/>
          <w:rtl/>
        </w:rPr>
        <w:t>لۡكَٰفِرِينَ</w:t>
      </w:r>
      <w:r w:rsidRPr="00FD3CA7">
        <w:rPr>
          <w:spacing w:val="-4"/>
          <w:rtl/>
        </w:rPr>
        <w:t xml:space="preserve"> أَوۡلِيَآءَ مِن دُونِ </w:t>
      </w:r>
      <w:r w:rsidRPr="00FD3CA7">
        <w:rPr>
          <w:rFonts w:hint="cs"/>
          <w:spacing w:val="-4"/>
          <w:rtl/>
        </w:rPr>
        <w:t>ٱ</w:t>
      </w:r>
      <w:r w:rsidRPr="00FD3CA7">
        <w:rPr>
          <w:rFonts w:hint="eastAsia"/>
          <w:spacing w:val="-4"/>
          <w:rtl/>
        </w:rPr>
        <w:t>لۡمُؤۡمِنِينَۚ</w:t>
      </w:r>
      <w:r w:rsidRPr="00FD3CA7">
        <w:rPr>
          <w:spacing w:val="-4"/>
          <w:rtl/>
        </w:rPr>
        <w:t xml:space="preserve"> أَيَبۡتَغُونَ عِندَهُمُ </w:t>
      </w:r>
      <w:r w:rsidRPr="00FD3CA7">
        <w:rPr>
          <w:rFonts w:hint="cs"/>
          <w:spacing w:val="-4"/>
          <w:rtl/>
        </w:rPr>
        <w:t>ٱ</w:t>
      </w:r>
      <w:r w:rsidRPr="00FD3CA7">
        <w:rPr>
          <w:rFonts w:hint="eastAsia"/>
          <w:spacing w:val="-4"/>
          <w:rtl/>
        </w:rPr>
        <w:t>لۡعِزَّةَ</w:t>
      </w:r>
      <w:r w:rsidRPr="00FD3CA7">
        <w:rPr>
          <w:spacing w:val="-4"/>
          <w:rtl/>
        </w:rPr>
        <w:t xml:space="preserve"> فَإِنَّ </w:t>
      </w:r>
      <w:r w:rsidRPr="00FD3CA7">
        <w:rPr>
          <w:rFonts w:hint="cs"/>
          <w:spacing w:val="-4"/>
          <w:rtl/>
        </w:rPr>
        <w:t>ٱ</w:t>
      </w:r>
      <w:r w:rsidRPr="00FD3CA7">
        <w:rPr>
          <w:rFonts w:hint="eastAsia"/>
          <w:spacing w:val="-4"/>
          <w:rtl/>
        </w:rPr>
        <w:t>لۡعِزَّةَ</w:t>
      </w:r>
      <w:r w:rsidRPr="00FD3CA7">
        <w:rPr>
          <w:spacing w:val="-4"/>
          <w:rtl/>
        </w:rPr>
        <w:t xml:space="preserve"> لِلَّهِ جَمِيعٗا١٣٩</w:t>
      </w:r>
      <w:r w:rsidRPr="00FD3CA7">
        <w:rPr>
          <w:rFonts w:ascii="Times New Roman" w:cs="Traditional Arabic" w:hint="cs"/>
          <w:spacing w:val="-4"/>
          <w:sz w:val="32"/>
          <w:rtl/>
        </w:rPr>
        <w:t>﴾</w:t>
      </w:r>
      <w:r w:rsidRPr="00FD3CA7">
        <w:rPr>
          <w:rFonts w:ascii="Times New Roman" w:cs="IRNazli"/>
          <w:spacing w:val="-4"/>
          <w:sz w:val="32"/>
          <w:rtl/>
        </w:rPr>
        <w:t xml:space="preserve"> </w:t>
      </w:r>
      <w:r w:rsidRPr="00FD3CA7">
        <w:rPr>
          <w:rStyle w:val="Char7"/>
          <w:spacing w:val="-4"/>
          <w:rtl/>
        </w:rPr>
        <w:t>[النساء: 138-139]</w:t>
      </w:r>
      <w:r w:rsidRPr="00FD3CA7">
        <w:rPr>
          <w:rStyle w:val="Char7"/>
          <w:rFonts w:hint="cs"/>
          <w:spacing w:val="-4"/>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به منافقان مژده بده که عذاب دردناکی دارند. این منافقان کسانی هستند که کافران را به جای مؤمنان به سرپرستی و دوستی می‌گیرند، آیا عزت را در پیش کافران می‌جویند؟ چرا که عزت و شوکت جملگی از آن خدا است</w:t>
      </w:r>
      <w:r w:rsidRPr="000D73CC">
        <w:rPr>
          <w:rStyle w:val="Char9"/>
          <w:rFonts w:hint="cs"/>
          <w:rtl/>
        </w:rPr>
        <w:t>»</w:t>
      </w:r>
      <w:r w:rsidR="00D82B31"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 xml:space="preserve">و در آیه‌های مدنی انواع گوناگون این جدایی بیان گردیده است، </w:t>
      </w:r>
      <w:r w:rsidR="00D82B31" w:rsidRPr="000D73CC">
        <w:rPr>
          <w:rFonts w:cs="IRNazli" w:hint="cs"/>
          <w:sz w:val="28"/>
          <w:szCs w:val="28"/>
          <w:rtl/>
          <w:lang w:bidi="fa-IR"/>
        </w:rPr>
        <w:t>از جمله اینکه خداوند می‌فرماید:</w:t>
      </w:r>
    </w:p>
    <w:p w:rsidR="00CC58D4" w:rsidRPr="000D73CC" w:rsidRDefault="00D82B31" w:rsidP="000A42BE">
      <w:pPr>
        <w:pStyle w:val="af"/>
        <w:widowControl w:val="0"/>
        <w:rPr>
          <w:rFonts w:ascii="Times New Roman" w:cs="B Lotus"/>
          <w:rtl/>
        </w:rPr>
      </w:pPr>
      <w:r w:rsidRPr="000D73CC">
        <w:rPr>
          <w:rFonts w:ascii="Times New Roman" w:cs="Traditional Arabic" w:hint="cs"/>
          <w:sz w:val="32"/>
          <w:rtl/>
        </w:rPr>
        <w:t>﴿</w:t>
      </w:r>
      <w:r w:rsidRPr="000D73CC">
        <w:rPr>
          <w:rtl/>
        </w:rPr>
        <w:t>يَ</w:t>
      </w:r>
      <w:r w:rsidRPr="000D73CC">
        <w:rPr>
          <w:rFonts w:hint="cs"/>
          <w:rtl/>
        </w:rPr>
        <w:t>ٰٓأَيُّهَا</w:t>
      </w:r>
      <w:r w:rsidRPr="000D73CC">
        <w:rPr>
          <w:rtl/>
        </w:rPr>
        <w:t xml:space="preserve"> </w:t>
      </w:r>
      <w:r w:rsidRPr="000D73CC">
        <w:rPr>
          <w:rFonts w:hint="cs"/>
          <w:rtl/>
        </w:rPr>
        <w:t>ٱ</w:t>
      </w:r>
      <w:r w:rsidRPr="000D73CC">
        <w:rPr>
          <w:rFonts w:hint="eastAsia"/>
          <w:rtl/>
        </w:rPr>
        <w:t>لنَّبِيُّ</w:t>
      </w:r>
      <w:r w:rsidRPr="000D73CC">
        <w:rPr>
          <w:rtl/>
        </w:rPr>
        <w:t xml:space="preserve"> جَٰهِدِ </w:t>
      </w:r>
      <w:r w:rsidRPr="000D73CC">
        <w:rPr>
          <w:rFonts w:hint="cs"/>
          <w:rtl/>
        </w:rPr>
        <w:t>ٱ</w:t>
      </w:r>
      <w:r w:rsidRPr="000D73CC">
        <w:rPr>
          <w:rFonts w:hint="eastAsia"/>
          <w:rtl/>
        </w:rPr>
        <w:t>لۡكُفَّارَ</w:t>
      </w:r>
      <w:r w:rsidRPr="000D73CC">
        <w:rPr>
          <w:rtl/>
        </w:rPr>
        <w:t xml:space="preserve"> وَ</w:t>
      </w:r>
      <w:r w:rsidRPr="000D73CC">
        <w:rPr>
          <w:rFonts w:hint="cs"/>
          <w:rtl/>
        </w:rPr>
        <w:t>ٱ</w:t>
      </w:r>
      <w:r w:rsidRPr="000D73CC">
        <w:rPr>
          <w:rFonts w:hint="eastAsia"/>
          <w:rtl/>
        </w:rPr>
        <w:t>لۡمُنَٰفِقِينَ</w:t>
      </w:r>
      <w:r w:rsidRPr="000D73CC">
        <w:rPr>
          <w:rtl/>
        </w:rPr>
        <w:t xml:space="preserve"> وَ</w:t>
      </w:r>
      <w:r w:rsidRPr="000D73CC">
        <w:rPr>
          <w:rFonts w:hint="cs"/>
          <w:rtl/>
        </w:rPr>
        <w:t>ٱ</w:t>
      </w:r>
      <w:r w:rsidRPr="000D73CC">
        <w:rPr>
          <w:rFonts w:hint="eastAsia"/>
          <w:rtl/>
        </w:rPr>
        <w:t>غۡلُظۡ</w:t>
      </w:r>
      <w:r w:rsidRPr="000D73CC">
        <w:rPr>
          <w:rtl/>
        </w:rPr>
        <w:t xml:space="preserve"> عَلَيۡهِمۡۚ وَمَأۡوَىٰهُمۡ جَهَنَّمُۖ وَبِئۡسَ </w:t>
      </w:r>
      <w:r w:rsidRPr="000D73CC">
        <w:rPr>
          <w:rFonts w:hint="cs"/>
          <w:rtl/>
        </w:rPr>
        <w:t>ٱ</w:t>
      </w:r>
      <w:r w:rsidRPr="000D73CC">
        <w:rPr>
          <w:rFonts w:hint="eastAsia"/>
          <w:rtl/>
        </w:rPr>
        <w:t>لۡمَصِيرُ</w:t>
      </w:r>
      <w:r w:rsidRPr="000D73CC">
        <w:rPr>
          <w:rtl/>
        </w:rPr>
        <w:t>٧٣</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[التوبة: 73]</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ای پیغمبر، با کافران و منافقان جهاد و پیکار کن و بر آن سخت بگیر و جایگاهشان دوزخ است و چه بدسرنوشت و چه زشت جایگاهی است</w:t>
      </w:r>
      <w:r w:rsidRPr="000D73CC">
        <w:rPr>
          <w:rStyle w:val="Char9"/>
          <w:rFonts w:hint="cs"/>
          <w:rtl/>
        </w:rPr>
        <w:t>»</w:t>
      </w:r>
      <w:r w:rsidR="00976EC1" w:rsidRPr="000D73CC">
        <w:rPr>
          <w:rFonts w:hint="cs"/>
          <w:rtl/>
        </w:rPr>
        <w:t>!</w:t>
      </w:r>
      <w:r w:rsidR="00D82B31"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 xml:space="preserve">و خداوند از خواندن نماز میت آنها و ایستادن بر قبرهایشان </w:t>
      </w:r>
      <w:r w:rsidR="00D82B31" w:rsidRPr="000D73CC">
        <w:rPr>
          <w:rFonts w:cs="IRNazli" w:hint="cs"/>
          <w:sz w:val="28"/>
          <w:szCs w:val="28"/>
          <w:rtl/>
          <w:lang w:bidi="fa-IR"/>
        </w:rPr>
        <w:t>نهی کرده است؛ چنانکه می‌فرماید:</w:t>
      </w:r>
    </w:p>
    <w:p w:rsidR="00CC58D4" w:rsidRPr="000D73CC" w:rsidRDefault="00AA23E0" w:rsidP="000A42BE">
      <w:pPr>
        <w:pStyle w:val="af"/>
        <w:widowControl w:val="0"/>
        <w:rPr>
          <w:rFonts w:ascii="Times New Roman" w:cs="B Lotus"/>
          <w:rtl/>
        </w:rPr>
      </w:pPr>
      <w:r w:rsidRPr="000D73CC">
        <w:rPr>
          <w:rFonts w:ascii="Times New Roman" w:cs="Traditional Arabic" w:hint="cs"/>
          <w:sz w:val="32"/>
          <w:rtl/>
        </w:rPr>
        <w:t>﴿</w:t>
      </w:r>
      <w:r w:rsidRPr="000D73CC">
        <w:rPr>
          <w:rtl/>
        </w:rPr>
        <w:t>وَلَا تُصَلِّ عَلَىٰٓ أَحَدٖ مِّنۡهُم مَّاتَ أَبَدٗا وَلَا تَقُمۡ عَلَىٰ قَبۡرِهِ</w:t>
      </w:r>
      <w:r w:rsidRPr="000D73CC">
        <w:rPr>
          <w:rFonts w:hint="cs"/>
          <w:rtl/>
        </w:rPr>
        <w:t>ۦٓۖ</w:t>
      </w:r>
      <w:r w:rsidRPr="000D73CC">
        <w:rPr>
          <w:rtl/>
        </w:rPr>
        <w:t xml:space="preserve"> إِنَّهُمۡ كَفَرُواْ بِ</w:t>
      </w:r>
      <w:r w:rsidRPr="000D73CC">
        <w:rPr>
          <w:rFonts w:hint="cs"/>
          <w:rtl/>
        </w:rPr>
        <w:t>ٱ</w:t>
      </w:r>
      <w:r w:rsidRPr="000D73CC">
        <w:rPr>
          <w:rFonts w:hint="eastAsia"/>
          <w:rtl/>
        </w:rPr>
        <w:t>للَّهِ</w:t>
      </w:r>
      <w:r w:rsidRPr="000D73CC">
        <w:rPr>
          <w:rtl/>
        </w:rPr>
        <w:t xml:space="preserve"> وَرَسُولِهِ</w:t>
      </w:r>
      <w:r w:rsidRPr="000D73CC">
        <w:rPr>
          <w:rFonts w:hint="cs"/>
          <w:rtl/>
        </w:rPr>
        <w:t>ۦ</w:t>
      </w:r>
      <w:r w:rsidRPr="000D73CC">
        <w:rPr>
          <w:rtl/>
        </w:rPr>
        <w:t xml:space="preserve"> وَمَاتُواْ وَهُمۡ فَٰسِقُونَ٨٤</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[التوبة: 84]</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هرگاه یکی از آنان مُرد، اصلاً بر او نماز مخوان و بر سر گورش نایست؛ چراکه آنان به خدا و پیغمبر باور نداشته‌اند و در حالی مرده‌اند که از دین</w:t>
      </w:r>
      <w:r w:rsidR="00AA23E0" w:rsidRPr="000D73CC">
        <w:rPr>
          <w:rFonts w:hint="cs"/>
          <w:rtl/>
        </w:rPr>
        <w:t xml:space="preserve"> خدا و فرمان الله خارج بوده‌اند</w:t>
      </w:r>
      <w:r w:rsidR="00AA23E0"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و خداوند آن دوستی را معتبر و ارزشمند می‌داند که با صفت ایمان هماهنگ است و همچنین بیان نموده است که م</w:t>
      </w:r>
      <w:r w:rsidR="00AA23E0" w:rsidRPr="000D73CC">
        <w:rPr>
          <w:rFonts w:cs="IRNazli" w:hint="cs"/>
          <w:sz w:val="28"/>
          <w:szCs w:val="28"/>
          <w:rtl/>
          <w:lang w:bidi="fa-IR"/>
        </w:rPr>
        <w:t>ؤمنان با چه کسانی دوستی نمایند:</w:t>
      </w:r>
    </w:p>
    <w:p w:rsidR="00CC58D4" w:rsidRPr="000D73CC" w:rsidRDefault="00AA23E0"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إِنَّمَا وَلِيُّكُمُ </w:t>
      </w:r>
      <w:r w:rsidRPr="000D73CC">
        <w:rPr>
          <w:rFonts w:hint="cs"/>
          <w:rtl/>
        </w:rPr>
        <w:t>ٱ</w:t>
      </w:r>
      <w:r w:rsidRPr="000D73CC">
        <w:rPr>
          <w:rFonts w:hint="eastAsia"/>
          <w:rtl/>
        </w:rPr>
        <w:t>للَّهُ</w:t>
      </w:r>
      <w:r w:rsidRPr="000D73CC">
        <w:rPr>
          <w:rtl/>
        </w:rPr>
        <w:t xml:space="preserve"> وَرَسُولُهُ</w:t>
      </w:r>
      <w:r w:rsidRPr="000D73CC">
        <w:rPr>
          <w:rFonts w:hint="cs"/>
          <w:rtl/>
        </w:rPr>
        <w:t>ۥ</w:t>
      </w:r>
      <w:r w:rsidRPr="000D73CC">
        <w:rPr>
          <w:rtl/>
        </w:rPr>
        <w:t xml:space="preserve"> وَ</w:t>
      </w:r>
      <w:r w:rsidRPr="000D73CC">
        <w:rPr>
          <w:rFonts w:hint="cs"/>
          <w:rtl/>
        </w:rPr>
        <w:t>ٱ</w:t>
      </w:r>
      <w:r w:rsidRPr="000D73CC">
        <w:rPr>
          <w:rFonts w:hint="eastAsia"/>
          <w:rtl/>
        </w:rPr>
        <w:t>لَّذِينَ</w:t>
      </w:r>
      <w:r w:rsidRPr="000D73CC">
        <w:rPr>
          <w:rtl/>
        </w:rPr>
        <w:t xml:space="preserve"> ءَامَنُواْ </w:t>
      </w:r>
      <w:r w:rsidRPr="000D73CC">
        <w:rPr>
          <w:rFonts w:hint="cs"/>
          <w:rtl/>
        </w:rPr>
        <w:t>ٱ</w:t>
      </w:r>
      <w:r w:rsidRPr="000D73CC">
        <w:rPr>
          <w:rFonts w:hint="eastAsia"/>
          <w:rtl/>
        </w:rPr>
        <w:t>لَّذِينَ</w:t>
      </w:r>
      <w:r w:rsidRPr="000D73CC">
        <w:rPr>
          <w:rtl/>
        </w:rPr>
        <w:t xml:space="preserve"> يُقِيمُونَ </w:t>
      </w:r>
      <w:r w:rsidRPr="000D73CC">
        <w:rPr>
          <w:rFonts w:hint="cs"/>
          <w:rtl/>
        </w:rPr>
        <w:t>ٱ</w:t>
      </w:r>
      <w:r w:rsidRPr="000D73CC">
        <w:rPr>
          <w:rFonts w:hint="eastAsia"/>
          <w:rtl/>
        </w:rPr>
        <w:t>لصَّلَوٰةَ</w:t>
      </w:r>
      <w:r w:rsidRPr="000D73CC">
        <w:rPr>
          <w:rtl/>
        </w:rPr>
        <w:t xml:space="preserve"> وَيُؤۡتُونَ </w:t>
      </w:r>
      <w:r w:rsidRPr="000D73CC">
        <w:rPr>
          <w:rFonts w:hint="cs"/>
          <w:rtl/>
        </w:rPr>
        <w:t>ٱ</w:t>
      </w:r>
      <w:r w:rsidRPr="000D73CC">
        <w:rPr>
          <w:rFonts w:hint="eastAsia"/>
          <w:rtl/>
        </w:rPr>
        <w:t>لزَّكَوٰةَ</w:t>
      </w:r>
      <w:r w:rsidRPr="000D73CC">
        <w:rPr>
          <w:rtl/>
        </w:rPr>
        <w:t xml:space="preserve"> وَهُمۡ رَٰكِعُونَ٥٥ وَمَن يَتَوَلَّ </w:t>
      </w:r>
      <w:r w:rsidRPr="000D73CC">
        <w:rPr>
          <w:rFonts w:hint="cs"/>
          <w:rtl/>
        </w:rPr>
        <w:t>ٱ</w:t>
      </w:r>
      <w:r w:rsidRPr="000D73CC">
        <w:rPr>
          <w:rFonts w:hint="eastAsia"/>
          <w:rtl/>
        </w:rPr>
        <w:t>للَّهَ</w:t>
      </w:r>
      <w:r w:rsidRPr="000D73CC">
        <w:rPr>
          <w:rtl/>
        </w:rPr>
        <w:t xml:space="preserve"> وَرَسُولَهُ</w:t>
      </w:r>
      <w:r w:rsidRPr="000D73CC">
        <w:rPr>
          <w:rFonts w:hint="cs"/>
          <w:rtl/>
        </w:rPr>
        <w:t>ۥ</w:t>
      </w:r>
      <w:r w:rsidRPr="000D73CC">
        <w:rPr>
          <w:rtl/>
        </w:rPr>
        <w:t xml:space="preserve"> وَ</w:t>
      </w:r>
      <w:r w:rsidRPr="000D73CC">
        <w:rPr>
          <w:rFonts w:hint="cs"/>
          <w:rtl/>
        </w:rPr>
        <w:t>ٱ</w:t>
      </w:r>
      <w:r w:rsidRPr="000D73CC">
        <w:rPr>
          <w:rFonts w:hint="eastAsia"/>
          <w:rtl/>
        </w:rPr>
        <w:t>لَّذِينَ</w:t>
      </w:r>
      <w:r w:rsidRPr="000D73CC">
        <w:rPr>
          <w:rtl/>
        </w:rPr>
        <w:t xml:space="preserve"> ءَامَنُواْ فَإِنَّ حِزۡبَ </w:t>
      </w:r>
      <w:r w:rsidRPr="000D73CC">
        <w:rPr>
          <w:rFonts w:hint="cs"/>
          <w:rtl/>
        </w:rPr>
        <w:t>ٱ</w:t>
      </w:r>
      <w:r w:rsidRPr="000D73CC">
        <w:rPr>
          <w:rFonts w:hint="eastAsia"/>
          <w:rtl/>
        </w:rPr>
        <w:t>للَّهِ</w:t>
      </w:r>
      <w:r w:rsidRPr="000D73CC">
        <w:rPr>
          <w:rtl/>
        </w:rPr>
        <w:t xml:space="preserve"> هُمُ </w:t>
      </w:r>
      <w:r w:rsidRPr="000D73CC">
        <w:rPr>
          <w:rFonts w:hint="cs"/>
          <w:rtl/>
        </w:rPr>
        <w:t>ٱ</w:t>
      </w:r>
      <w:r w:rsidRPr="000D73CC">
        <w:rPr>
          <w:rFonts w:hint="eastAsia"/>
          <w:rtl/>
        </w:rPr>
        <w:t>لۡغَٰلِبُونَ</w:t>
      </w:r>
      <w:r w:rsidRPr="000D73CC">
        <w:rPr>
          <w:rtl/>
        </w:rPr>
        <w:t>٥٦</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[المائدة: 55-56]</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تنها خدا و پیغمبر و مؤمنانی یاور و دوست شمایند که خاشعانه و خاضعانه نماز را به جای می‌آورند و زکات مال بدر می‌کنند و هر کس که خداوند و پیغمبر او و مؤمنان را به دوستی و یاری بپذیرد، (از زمر</w:t>
      </w:r>
      <w:r w:rsidR="00671026" w:rsidRPr="000D73CC">
        <w:rPr>
          <w:rFonts w:hint="cs"/>
          <w:rtl/>
        </w:rPr>
        <w:t>ۀ</w:t>
      </w:r>
      <w:r w:rsidRPr="000D73CC">
        <w:rPr>
          <w:rFonts w:hint="cs"/>
          <w:rtl/>
        </w:rPr>
        <w:t xml:space="preserve"> بندگان خوب الله ا</w:t>
      </w:r>
      <w:r w:rsidR="00AA23E0" w:rsidRPr="000D73CC">
        <w:rPr>
          <w:rFonts w:hint="cs"/>
          <w:rtl/>
        </w:rPr>
        <w:t>ست) بی‌تردید حزب الله پیروز است</w:t>
      </w:r>
      <w:r w:rsidRPr="000D73CC">
        <w:rPr>
          <w:rStyle w:val="Char9"/>
          <w:rFonts w:hint="cs"/>
          <w:rtl/>
        </w:rPr>
        <w:t>»</w:t>
      </w:r>
      <w:r w:rsidR="00AA23E0"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اصحاب و یاران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دریافته بودند که آنها فقط می‌بایست با رهبرشان دوستی بورزند و عقید</w:t>
      </w:r>
      <w:r w:rsidR="00671026" w:rsidRPr="000D73CC">
        <w:rPr>
          <w:rFonts w:cs="IRNazli" w:hint="cs"/>
          <w:sz w:val="28"/>
          <w:szCs w:val="28"/>
          <w:rtl/>
          <w:lang w:bidi="fa-IR"/>
        </w:rPr>
        <w:t>ۀ</w:t>
      </w:r>
      <w:r w:rsidRPr="000D73CC">
        <w:rPr>
          <w:rFonts w:cs="IRNazli" w:hint="cs"/>
          <w:sz w:val="28"/>
          <w:szCs w:val="28"/>
          <w:rtl/>
          <w:lang w:bidi="fa-IR"/>
        </w:rPr>
        <w:t xml:space="preserve"> خویش را خالص نمایند و برای اعتلای کلمه الله جهاد نمایند؛ پس آنها همه این موارد را در وجود خود محقق نمودند و زندگی خود را بر این اساس منطبق نمودند و این موارد را اجرا نمودند؛ پس آنها دوستی خود را خالص و از آلایش</w:t>
      </w:r>
      <w:r w:rsidR="00AA23E0" w:rsidRPr="000D73CC">
        <w:rPr>
          <w:rFonts w:cs="IRNazli" w:hint="eastAsia"/>
          <w:sz w:val="28"/>
          <w:szCs w:val="28"/>
          <w:rtl/>
          <w:lang w:bidi="fa-IR"/>
        </w:rPr>
        <w:t>‌</w:t>
      </w:r>
      <w:r w:rsidRPr="000D73CC">
        <w:rPr>
          <w:rFonts w:cs="IRNazli" w:hint="cs"/>
          <w:sz w:val="28"/>
          <w:szCs w:val="28"/>
          <w:rtl/>
          <w:lang w:bidi="fa-IR"/>
        </w:rPr>
        <w:t>ها پاک گردانده و آن را برای خدا و پیامبرش و مؤمنان گرداندند و تاریخ آنها سرشار از مواضع زیبایی است که بر این دلالت می‌نماید که آنها فهم عمیقی از موضوع ولاء و دوستی که به آنها بخشیده شده بود تا صرف دین و عقیده و برادران و پروردگارشان نمایند، داشته‌اند.</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پیمان برادری که میان مهاجران و انصار انجام شد، عقیده‌ای بود که با پذیرش اسلام، به آن رسیده بودند؛ پس ایجاد پیمان برادری میان دو شخص که هر یک از آنان دارای فکر یا عقیده‌ای است که با عقید</w:t>
      </w:r>
      <w:r w:rsidR="00671026" w:rsidRPr="000D73CC">
        <w:rPr>
          <w:rFonts w:cs="IRNazli" w:hint="cs"/>
          <w:sz w:val="28"/>
          <w:szCs w:val="28"/>
          <w:rtl/>
          <w:lang w:bidi="fa-IR"/>
        </w:rPr>
        <w:t>ۀ</w:t>
      </w:r>
      <w:r w:rsidRPr="000D73CC">
        <w:rPr>
          <w:rFonts w:cs="IRNazli" w:hint="cs"/>
          <w:sz w:val="28"/>
          <w:szCs w:val="28"/>
          <w:rtl/>
          <w:lang w:bidi="fa-IR"/>
        </w:rPr>
        <w:t xml:space="preserve"> برادرش مخالف است، امری باطل و مردود است به خصوص اگر آن فکر و عقیده به گونه‌ای باشد که صاحب خود را وادار نماید تا در زندگی عملی سلوک و رفتار مشخصی داشه باشد بنابراین، عقید</w:t>
      </w:r>
      <w:r w:rsidR="00671026" w:rsidRPr="000D73CC">
        <w:rPr>
          <w:rFonts w:cs="IRNazli" w:hint="cs"/>
          <w:sz w:val="28"/>
          <w:szCs w:val="28"/>
          <w:rtl/>
          <w:lang w:bidi="fa-IR"/>
        </w:rPr>
        <w:t>ۀ</w:t>
      </w:r>
      <w:r w:rsidRPr="000D73CC">
        <w:rPr>
          <w:rFonts w:cs="IRNazli" w:hint="cs"/>
          <w:sz w:val="28"/>
          <w:szCs w:val="28"/>
          <w:rtl/>
          <w:lang w:bidi="fa-IR"/>
        </w:rPr>
        <w:t xml:space="preserve"> اسلامی که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از سوی خداوند آورده بود، ستون فقرات برادری را تشکیل می‌داد. اگر این دین، همه مردم را در مصاف عبودیت، خالص برای خدا یکی قرار می‌داد، بدون اینکه هیچ امتیازی به جز امتیاز تقوا و عمل صالح را در نظر بگیرد، پس نباید انتظار داشت که برادری و همکاری و ایثار میان مردمانی حاکم شود که افکار و عقیده‌های مختلفی آنها را پراکنده کرده است؛ پس هر یک از آنها برده و امیر هوا و هوس و امیال و تکبر خود باشد</w:t>
      </w:r>
      <w:r w:rsidRPr="000D73CC">
        <w:rPr>
          <w:rStyle w:val="FootnoteReference"/>
          <w:rFonts w:cs="IRNazli"/>
          <w:sz w:val="28"/>
          <w:szCs w:val="28"/>
          <w:rtl/>
          <w:lang w:bidi="fa-IR"/>
        </w:rPr>
        <w:footnoteReference w:id="1217"/>
      </w:r>
      <w:r w:rsidR="00AA23E0" w:rsidRPr="000D73CC">
        <w:rPr>
          <w:rFonts w:cs="IRNazli" w:hint="cs"/>
          <w:sz w:val="28"/>
          <w:szCs w:val="28"/>
          <w:rtl/>
          <w:lang w:bidi="fa-IR"/>
        </w:rPr>
        <w:t>.</w:t>
      </w:r>
    </w:p>
    <w:p w:rsidR="00CC58D4" w:rsidRPr="000D73CC" w:rsidRDefault="00CC58D4" w:rsidP="000A42BE">
      <w:pPr>
        <w:pStyle w:val="a4"/>
        <w:widowControl w:val="0"/>
        <w:rPr>
          <w:rtl/>
        </w:rPr>
      </w:pPr>
      <w:bookmarkStart w:id="921" w:name="_Toc134241458"/>
      <w:bookmarkStart w:id="922" w:name="_Toc270033381"/>
      <w:bookmarkStart w:id="923" w:name="_Toc439429877"/>
      <w:r w:rsidRPr="000D73CC">
        <w:rPr>
          <w:rFonts w:hint="cs"/>
          <w:rtl/>
        </w:rPr>
        <w:t>2- محبت در راه خدا اساس بنیان جامعه مدنی</w:t>
      </w:r>
      <w:bookmarkEnd w:id="921"/>
      <w:bookmarkEnd w:id="922"/>
      <w:bookmarkEnd w:id="923"/>
      <w:r w:rsidRPr="000D73CC">
        <w:rPr>
          <w:rFonts w:hint="cs"/>
          <w:rtl/>
        </w:rPr>
        <w:t xml:space="preserve"> </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برادری براساس محبت در راه خدا از قوی‌ترین پایه‌ها و پشتوانه‌ها در بنای امت اسلام است و هر گاه این پایه سست شود، کیان امت اسلام از هم می‌پاشد و از بین می‌رود</w:t>
      </w:r>
      <w:r w:rsidRPr="000D73CC">
        <w:rPr>
          <w:rStyle w:val="FootnoteReference"/>
          <w:rFonts w:cs="IRNazli"/>
          <w:sz w:val="28"/>
          <w:szCs w:val="28"/>
          <w:rtl/>
          <w:lang w:bidi="fa-IR"/>
        </w:rPr>
        <w:footnoteReference w:id="1218"/>
      </w:r>
      <w:r w:rsidRPr="000D73CC">
        <w:rPr>
          <w:rFonts w:cs="IRNazli" w:hint="cs"/>
          <w:sz w:val="28"/>
          <w:szCs w:val="28"/>
          <w:rtl/>
          <w:lang w:bidi="fa-IR"/>
        </w:rPr>
        <w:t>. بنابراین،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کوشید تا مفاهیم دوستی برای خدا را در جامع</w:t>
      </w:r>
      <w:r w:rsidR="00671026" w:rsidRPr="000D73CC">
        <w:rPr>
          <w:rFonts w:cs="IRNazli" w:hint="cs"/>
          <w:sz w:val="28"/>
          <w:szCs w:val="28"/>
          <w:rtl/>
          <w:lang w:bidi="fa-IR"/>
        </w:rPr>
        <w:t>ۀ</w:t>
      </w:r>
      <w:r w:rsidRPr="000D73CC">
        <w:rPr>
          <w:rFonts w:cs="IRNazli" w:hint="cs"/>
          <w:sz w:val="28"/>
          <w:szCs w:val="28"/>
          <w:rtl/>
          <w:lang w:bidi="fa-IR"/>
        </w:rPr>
        <w:t xml:space="preserve"> جدید مسلمان، محکم و ریشه‌دار نماید؛ چنانکه فرمود: «خداوند در روز قیامت می‌گوید: کجا هستند کسانی که به خاطر من با همدیگر دوستی می‌کردند؛ امروز آنان را زیر سایه خود جای می‌دهم؛ روزی ک</w:t>
      </w:r>
      <w:r w:rsidR="00AA23E0" w:rsidRPr="000D73CC">
        <w:rPr>
          <w:rFonts w:cs="IRNazli" w:hint="cs"/>
          <w:sz w:val="28"/>
          <w:szCs w:val="28"/>
          <w:rtl/>
          <w:lang w:bidi="fa-IR"/>
        </w:rPr>
        <w:t>ه سایه‌ای جز سایه من وجود ندارد</w:t>
      </w:r>
      <w:r w:rsidRPr="000D73CC">
        <w:rPr>
          <w:rFonts w:cs="IRNazli" w:hint="cs"/>
          <w:sz w:val="28"/>
          <w:szCs w:val="28"/>
          <w:rtl/>
          <w:lang w:bidi="fa-IR"/>
        </w:rPr>
        <w:t>»</w:t>
      </w:r>
      <w:r w:rsidRPr="000D73CC">
        <w:rPr>
          <w:rStyle w:val="FootnoteReference"/>
          <w:rFonts w:cs="IRNazli"/>
          <w:sz w:val="28"/>
          <w:szCs w:val="28"/>
          <w:rtl/>
          <w:lang w:bidi="fa-IR"/>
        </w:rPr>
        <w:footnoteReference w:id="1219"/>
      </w:r>
      <w:r w:rsidR="00AA23E0"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همچنین فرمود: «خداوند فرموده است: محبت من برای کسانی که برای رضای من با یکدیگر دوستی می‌نمایند، واجب شده است وکسانی که به خاطر من با هم پیوند خویشاوندی و برادری را برقرار می‌دارند، سزاوار محبت من هستند. همچنین محبت من برای کسانی که در راه من برای یکدیگر خرج می‌کنند، واجب گشته است. اینها بر منبرهایی از نور قرار دارند که پیامبران و صدیق</w:t>
      </w:r>
      <w:r w:rsidR="00AA23E0" w:rsidRPr="000D73CC">
        <w:rPr>
          <w:rFonts w:cs="IRNazli" w:hint="cs"/>
          <w:sz w:val="28"/>
          <w:szCs w:val="28"/>
          <w:rtl/>
          <w:lang w:bidi="fa-IR"/>
        </w:rPr>
        <w:t>ان و شهیدان به آنها رشک می‌برند</w:t>
      </w:r>
      <w:r w:rsidRPr="000D73CC">
        <w:rPr>
          <w:rFonts w:cs="IRNazli" w:hint="cs"/>
          <w:sz w:val="28"/>
          <w:szCs w:val="28"/>
          <w:rtl/>
          <w:lang w:bidi="fa-IR"/>
        </w:rPr>
        <w:t>»</w:t>
      </w:r>
      <w:r w:rsidRPr="000D73CC">
        <w:rPr>
          <w:rStyle w:val="FootnoteReference"/>
          <w:rFonts w:cs="IRNazli"/>
          <w:sz w:val="28"/>
          <w:szCs w:val="28"/>
          <w:rtl/>
          <w:lang w:bidi="fa-IR"/>
        </w:rPr>
        <w:footnoteReference w:id="1220"/>
      </w:r>
      <w:r w:rsidR="00AA23E0"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پس رهنمودهای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Pr="000D73CC">
        <w:rPr>
          <w:rFonts w:cs="IRNazli" w:hint="cs"/>
          <w:sz w:val="28"/>
          <w:szCs w:val="28"/>
          <w:rtl/>
          <w:lang w:bidi="fa-IR"/>
        </w:rPr>
        <w:t>، اصحاب و یارانش را بر معانی و دوستی و همبستگی و همکاری و احترام به یکدیگر تشویق می‌نمود. از این رو ثروتمند خود را بالاتر از فقیر نمی‌دانست و حاکم بر محکوم برتری نمی‌جست و قوی نیز خود را از ضعیف بالاتر قرار نمی‌داد و بدین صورت دوستی برای خدا در جامع</w:t>
      </w:r>
      <w:r w:rsidR="00671026" w:rsidRPr="000D73CC">
        <w:rPr>
          <w:rFonts w:cs="IRNazli" w:hint="cs"/>
          <w:sz w:val="28"/>
          <w:szCs w:val="28"/>
          <w:rtl/>
          <w:lang w:bidi="fa-IR"/>
        </w:rPr>
        <w:t>ۀ</w:t>
      </w:r>
      <w:r w:rsidRPr="000D73CC">
        <w:rPr>
          <w:rFonts w:cs="IRNazli" w:hint="cs"/>
          <w:sz w:val="28"/>
          <w:szCs w:val="28"/>
          <w:rtl/>
          <w:lang w:bidi="fa-IR"/>
        </w:rPr>
        <w:t xml:space="preserve"> جدید مدینه، اثر مهمی بر جای گذاشت؛ چنانکه از انس بن مالک</w:t>
      </w:r>
      <w:r w:rsidR="006B211F" w:rsidRPr="000D73CC">
        <w:rPr>
          <w:rFonts w:cs="IRNazli" w:hint="cs"/>
          <w:sz w:val="28"/>
          <w:szCs w:val="28"/>
          <w:rtl/>
          <w:lang w:bidi="fa-IR"/>
        </w:rPr>
        <w:t xml:space="preserve"> </w:t>
      </w:r>
      <w:r w:rsidR="006B211F" w:rsidRPr="000D73CC">
        <w:rPr>
          <w:rFonts w:cs="CTraditional Arabic" w:hint="cs"/>
          <w:sz w:val="28"/>
          <w:szCs w:val="28"/>
          <w:rtl/>
          <w:lang w:bidi="fa-IR"/>
        </w:rPr>
        <w:t xml:space="preserve">س </w:t>
      </w:r>
      <w:r w:rsidRPr="000D73CC">
        <w:rPr>
          <w:rFonts w:cs="IRNazli" w:hint="cs"/>
          <w:sz w:val="28"/>
          <w:szCs w:val="28"/>
          <w:rtl/>
          <w:lang w:bidi="fa-IR"/>
        </w:rPr>
        <w:t>روایت است که می‌گوید: «ابوطلحه ازهمه انصار در مدینه نخل بیشتری داشت و محبوب‌ترین اموالش «بیرحاء» بود که روبروی مسجد قرار داشت و پیامبر وارد آن می‌شد و از آب گوارای</w:t>
      </w:r>
      <w:r w:rsidR="00AA23E0" w:rsidRPr="000D73CC">
        <w:rPr>
          <w:rFonts w:cs="IRNazli" w:hint="cs"/>
          <w:sz w:val="28"/>
          <w:szCs w:val="28"/>
          <w:rtl/>
          <w:lang w:bidi="fa-IR"/>
        </w:rPr>
        <w:t xml:space="preserve"> آن می‌نوشید و با نزول این آیه:</w:t>
      </w:r>
    </w:p>
    <w:p w:rsidR="00CC58D4" w:rsidRPr="000D73CC" w:rsidRDefault="003A4D93"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لَن تَنَالُواْ </w:t>
      </w:r>
      <w:r w:rsidRPr="000D73CC">
        <w:rPr>
          <w:rFonts w:hint="cs"/>
          <w:rtl/>
        </w:rPr>
        <w:t>ٱ</w:t>
      </w:r>
      <w:r w:rsidRPr="000D73CC">
        <w:rPr>
          <w:rFonts w:hint="eastAsia"/>
          <w:rtl/>
        </w:rPr>
        <w:t>لۡبِرَّ</w:t>
      </w:r>
      <w:r w:rsidRPr="000D73CC">
        <w:rPr>
          <w:rtl/>
        </w:rPr>
        <w:t xml:space="preserve"> حَتَّىٰ تُنفِقُواْ مِمَّا تُحِبُّونَۚ وَمَا تُنفِقُواْ مِن شَيۡءٖ فَإِنَّ </w:t>
      </w:r>
      <w:r w:rsidRPr="000D73CC">
        <w:rPr>
          <w:rFonts w:hint="cs"/>
          <w:rtl/>
        </w:rPr>
        <w:t>ٱ</w:t>
      </w:r>
      <w:r w:rsidRPr="000D73CC">
        <w:rPr>
          <w:rFonts w:hint="eastAsia"/>
          <w:rtl/>
        </w:rPr>
        <w:t>للَّهَ</w:t>
      </w:r>
      <w:r w:rsidRPr="000D73CC">
        <w:rPr>
          <w:rtl/>
        </w:rPr>
        <w:t xml:space="preserve"> بِهِ</w:t>
      </w:r>
      <w:r w:rsidRPr="000D73CC">
        <w:rPr>
          <w:rFonts w:hint="cs"/>
          <w:rtl/>
        </w:rPr>
        <w:t>ۦ</w:t>
      </w:r>
      <w:r w:rsidRPr="000D73CC">
        <w:rPr>
          <w:rtl/>
        </w:rPr>
        <w:t xml:space="preserve"> عَلِيمٞ٩٢</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[آل عمران: 92]</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به نیکی دست نمی‌یابید، مگر آنکه از آنچه دوست می‌دارید، ببخشید و هرچه را ببخشید خدا بر آن آگاه است</w:t>
      </w:r>
      <w:r w:rsidRPr="000D73CC">
        <w:rPr>
          <w:rStyle w:val="Char9"/>
          <w:rFonts w:hint="cs"/>
          <w:rtl/>
        </w:rPr>
        <w:t>»</w:t>
      </w:r>
      <w:r w:rsidR="003A4D93"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FD3CA7">
        <w:rPr>
          <w:rFonts w:cs="IRNazli" w:hint="cs"/>
          <w:spacing w:val="-2"/>
          <w:sz w:val="28"/>
          <w:szCs w:val="28"/>
          <w:rtl/>
          <w:lang w:bidi="fa-IR"/>
        </w:rPr>
        <w:t xml:space="preserve">ابوطلحه برخاست و گفت: ای پیامبر خدا! خداوند می‌فرماید: </w:t>
      </w:r>
      <w:r w:rsidR="00976EC1" w:rsidRPr="00FD3CA7">
        <w:rPr>
          <w:rFonts w:ascii="Times New Roman" w:cs="Traditional Arabic" w:hint="cs"/>
          <w:spacing w:val="-2"/>
          <w:sz w:val="32"/>
          <w:rtl/>
        </w:rPr>
        <w:t>﴿</w:t>
      </w:r>
      <w:r w:rsidR="00976EC1" w:rsidRPr="00FD3CA7">
        <w:rPr>
          <w:rStyle w:val="Chard"/>
          <w:spacing w:val="-2"/>
          <w:rtl/>
        </w:rPr>
        <w:t xml:space="preserve">لَن تَنَالُواْ </w:t>
      </w:r>
      <w:r w:rsidR="00976EC1" w:rsidRPr="00FD3CA7">
        <w:rPr>
          <w:rStyle w:val="Chard"/>
          <w:rFonts w:hint="cs"/>
          <w:spacing w:val="-2"/>
          <w:rtl/>
        </w:rPr>
        <w:t>ٱ</w:t>
      </w:r>
      <w:r w:rsidR="00976EC1" w:rsidRPr="00FD3CA7">
        <w:rPr>
          <w:rStyle w:val="Chard"/>
          <w:rFonts w:hint="eastAsia"/>
          <w:spacing w:val="-2"/>
          <w:rtl/>
        </w:rPr>
        <w:t>لۡبِرَّ</w:t>
      </w:r>
      <w:r w:rsidR="00976EC1" w:rsidRPr="00FD3CA7">
        <w:rPr>
          <w:rStyle w:val="Chard"/>
          <w:spacing w:val="-2"/>
          <w:rtl/>
        </w:rPr>
        <w:t xml:space="preserve"> حَتَّىٰ تُنفِقُواْ مِمَّا تُحِبُّونَۚ</w:t>
      </w:r>
      <w:r w:rsidR="00976EC1" w:rsidRPr="00FD3CA7">
        <w:rPr>
          <w:rFonts w:cs="Traditional Arabic" w:hint="cs"/>
          <w:spacing w:val="-2"/>
          <w:rtl/>
        </w:rPr>
        <w:t>﴾</w:t>
      </w:r>
      <w:r w:rsidRPr="00FD3CA7">
        <w:rPr>
          <w:rFonts w:cs="IRNazli" w:hint="cs"/>
          <w:spacing w:val="-2"/>
          <w:sz w:val="28"/>
          <w:szCs w:val="28"/>
          <w:rtl/>
          <w:lang w:bidi="fa-IR"/>
        </w:rPr>
        <w:t xml:space="preserve"> ... و من از هم</w:t>
      </w:r>
      <w:r w:rsidR="00671026" w:rsidRPr="00FD3CA7">
        <w:rPr>
          <w:rFonts w:cs="IRNazli" w:hint="cs"/>
          <w:spacing w:val="-2"/>
          <w:sz w:val="28"/>
          <w:szCs w:val="28"/>
          <w:rtl/>
          <w:lang w:bidi="fa-IR"/>
        </w:rPr>
        <w:t>ۀ</w:t>
      </w:r>
      <w:r w:rsidRPr="00FD3CA7">
        <w:rPr>
          <w:rFonts w:cs="IRNazli" w:hint="cs"/>
          <w:spacing w:val="-2"/>
          <w:sz w:val="28"/>
          <w:szCs w:val="28"/>
          <w:rtl/>
          <w:lang w:bidi="fa-IR"/>
        </w:rPr>
        <w:t xml:space="preserve"> اموالم «بیرحاء» را بیشتر دوست دارم و اکنون آن را برای خدا صدقه می‌نمایم؛ امیدوارم که جزو نیکی</w:t>
      </w:r>
      <w:r w:rsidR="003A4D93" w:rsidRPr="00FD3CA7">
        <w:rPr>
          <w:rFonts w:cs="IRNazli" w:hint="eastAsia"/>
          <w:spacing w:val="-2"/>
          <w:sz w:val="28"/>
          <w:szCs w:val="28"/>
          <w:rtl/>
          <w:lang w:bidi="fa-IR"/>
        </w:rPr>
        <w:t>‌</w:t>
      </w:r>
      <w:r w:rsidR="00DF3A0B" w:rsidRPr="00FD3CA7">
        <w:rPr>
          <w:rFonts w:cs="IRNazli" w:hint="cs"/>
          <w:spacing w:val="-2"/>
          <w:sz w:val="28"/>
          <w:szCs w:val="28"/>
          <w:rtl/>
          <w:lang w:bidi="fa-IR"/>
        </w:rPr>
        <w:t>های من و ذخیره‌ای باشد نزد خدا</w:t>
      </w:r>
      <w:r w:rsidRPr="00FD3CA7">
        <w:rPr>
          <w:rFonts w:cs="IRNazli" w:hint="cs"/>
          <w:spacing w:val="-2"/>
          <w:sz w:val="28"/>
          <w:szCs w:val="28"/>
          <w:rtl/>
          <w:lang w:bidi="fa-IR"/>
        </w:rPr>
        <w:t>»</w:t>
      </w:r>
      <w:r w:rsidR="00DF3A0B" w:rsidRPr="00FD3CA7">
        <w:rPr>
          <w:rFonts w:cs="IRNazli" w:hint="cs"/>
          <w:spacing w:val="-2"/>
          <w:sz w:val="28"/>
          <w:szCs w:val="28"/>
          <w:rtl/>
          <w:lang w:bidi="fa-IR"/>
        </w:rPr>
        <w:t>.</w:t>
      </w:r>
      <w:r w:rsidRPr="00FD3CA7">
        <w:rPr>
          <w:rFonts w:cs="IRNazli" w:hint="cs"/>
          <w:spacing w:val="-2"/>
          <w:sz w:val="28"/>
          <w:szCs w:val="28"/>
          <w:rtl/>
          <w:lang w:bidi="fa-IR"/>
        </w:rPr>
        <w:t xml:space="preserve"> و به پیامبر اکرم</w:t>
      </w:r>
      <w:r w:rsidR="00361D92" w:rsidRPr="00FD3CA7">
        <w:rPr>
          <w:rFonts w:cs="IRNazli" w:hint="cs"/>
          <w:spacing w:val="-2"/>
          <w:sz w:val="28"/>
          <w:szCs w:val="28"/>
          <w:rtl/>
          <w:lang w:bidi="fa-IR"/>
        </w:rPr>
        <w:t xml:space="preserve"> </w:t>
      </w:r>
      <w:r w:rsidR="003B13DA" w:rsidRPr="00FD3CA7">
        <w:rPr>
          <w:rFonts w:ascii="" w:hAnsi="" w:cs="CTraditional Arabic" w:hint="cs"/>
          <w:spacing w:val="-2"/>
          <w:sz w:val="28"/>
          <w:szCs w:val="28"/>
          <w:rtl/>
          <w:lang w:bidi="fa-IR"/>
        </w:rPr>
        <w:t>ج</w:t>
      </w:r>
      <w:r w:rsidR="00361D92" w:rsidRPr="00FD3CA7">
        <w:rPr>
          <w:rFonts w:ascii="" w:hAnsi="" w:cs="CTraditional Arabic" w:hint="cs"/>
          <w:spacing w:val="-2"/>
          <w:sz w:val="28"/>
          <w:szCs w:val="28"/>
          <w:rtl/>
          <w:lang w:bidi="fa-IR"/>
        </w:rPr>
        <w:t xml:space="preserve"> </w:t>
      </w:r>
      <w:r w:rsidRPr="00FD3CA7">
        <w:rPr>
          <w:rFonts w:cs="IRNazli" w:hint="cs"/>
          <w:spacing w:val="-2"/>
          <w:sz w:val="28"/>
          <w:szCs w:val="28"/>
          <w:rtl/>
          <w:lang w:bidi="fa-IR"/>
        </w:rPr>
        <w:t>گفت: آن را هر جا که صلاح می‌دانی، انفاق کن. پیامبر اکرم</w:t>
      </w:r>
      <w:r w:rsidR="00361D92" w:rsidRPr="00FD3CA7">
        <w:rPr>
          <w:rFonts w:cs="IRNazli" w:hint="cs"/>
          <w:spacing w:val="-2"/>
          <w:sz w:val="28"/>
          <w:szCs w:val="28"/>
          <w:rtl/>
          <w:lang w:bidi="fa-IR"/>
        </w:rPr>
        <w:t xml:space="preserve"> </w:t>
      </w:r>
      <w:r w:rsidR="003B13DA" w:rsidRPr="00FD3CA7">
        <w:rPr>
          <w:rFonts w:ascii="" w:hAnsi="" w:cs="CTraditional Arabic" w:hint="cs"/>
          <w:spacing w:val="-2"/>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فرمود: چه مال سودمندی! مال سودمندی! سپس فرمود: من آنچه را که گفتی، شنیدم و نظر من این است که آن را برای مصرف خویشاوندان خود قرار دهی؛ پس ابوطلحه آن را میان خویشاوندان و عموزادگان خود تقسیم کرد.</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عبدالرحمان بن عوف نیز از این م</w:t>
      </w:r>
      <w:r w:rsidR="003A4D93" w:rsidRPr="000D73CC">
        <w:rPr>
          <w:rFonts w:cs="IRNazli" w:hint="cs"/>
          <w:sz w:val="28"/>
          <w:szCs w:val="28"/>
          <w:rtl/>
          <w:lang w:bidi="fa-IR"/>
        </w:rPr>
        <w:t>عانی والا برای ما سخن می‌‌گوید:</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وقتی به مدینه آمدیم،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بین من و سعد بن ربیع پیمان برادری بست. سعد بن ربیع گفت: من از هم</w:t>
      </w:r>
      <w:r w:rsidR="00671026" w:rsidRPr="000D73CC">
        <w:rPr>
          <w:rFonts w:cs="IRNazli" w:hint="cs"/>
          <w:sz w:val="28"/>
          <w:szCs w:val="28"/>
          <w:rtl/>
          <w:lang w:bidi="fa-IR"/>
        </w:rPr>
        <w:t>ۀ</w:t>
      </w:r>
      <w:r w:rsidRPr="000D73CC">
        <w:rPr>
          <w:rFonts w:cs="IRNazli" w:hint="cs"/>
          <w:sz w:val="28"/>
          <w:szCs w:val="28"/>
          <w:rtl/>
          <w:lang w:bidi="fa-IR"/>
        </w:rPr>
        <w:t xml:space="preserve"> انصار مال و دارایی بیشتری دارم و نصف آن را به تو می‌دهم و علاوه بر آن هر یک از همسرانم را که دوست داری، آن را طلاق می‌دهم و پس از اتمام عده‌اش، با آن ازدواج کن.</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عبدالرحمن گفت: من به مال تو نیازی ندارم. اگر بازاری هست که در آن تجارت و داد و ستد صورت می‌گیرد، مرا به آن راهنمائی کن. او بازار قینقاع</w:t>
      </w:r>
      <w:r w:rsidRPr="000D73CC">
        <w:rPr>
          <w:rStyle w:val="FootnoteReference"/>
          <w:rFonts w:cs="IRNazli"/>
          <w:sz w:val="28"/>
          <w:szCs w:val="28"/>
          <w:rtl/>
          <w:lang w:bidi="fa-IR"/>
        </w:rPr>
        <w:footnoteReference w:id="1221"/>
      </w:r>
      <w:r w:rsidRPr="000D73CC">
        <w:rPr>
          <w:rFonts w:cs="IRNazli" w:hint="cs"/>
          <w:sz w:val="28"/>
          <w:szCs w:val="28"/>
          <w:rtl/>
          <w:lang w:bidi="fa-IR"/>
        </w:rPr>
        <w:t xml:space="preserve"> را به من معرفی نمود. صبح فردا عبدالرحمان به بازار رفت و کشک و روغن آورد. می‌گوید: سپس همچنان به رفتن به بازار و تجارت ادامه داد. دیری نپایید که عبدالرحمن در حالی آمد که لباسهایش معطر بود.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فرمود: ازدواج کرده‌ای؟ گفت: بله. فرمود: با چه کسی؟ گفت: با زنی از انصار. فرمود چقدر (مهریه) دادی؟ گفت به اندازه یک هسته خرما از طلا.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فرمود: ولیمه بده؛ حتی اگر یک گوسفند باشد</w:t>
      </w:r>
      <w:r w:rsidRPr="000D73CC">
        <w:rPr>
          <w:rStyle w:val="FootnoteReference"/>
          <w:rFonts w:cs="IRNazli"/>
          <w:sz w:val="28"/>
          <w:szCs w:val="28"/>
          <w:rtl/>
          <w:lang w:bidi="fa-IR"/>
        </w:rPr>
        <w:footnoteReference w:id="1222"/>
      </w:r>
      <w:r w:rsidR="003A4D93" w:rsidRPr="000D73CC">
        <w:rPr>
          <w:rFonts w:cs="IRNazli" w:hint="cs"/>
          <w:sz w:val="28"/>
          <w:szCs w:val="28"/>
          <w:rtl/>
          <w:lang w:bidi="fa-IR"/>
        </w:rPr>
        <w:t>.</w:t>
      </w:r>
    </w:p>
    <w:p w:rsidR="00CC58D4" w:rsidRPr="00FD3CA7" w:rsidRDefault="00CC58D4" w:rsidP="000A42BE">
      <w:pPr>
        <w:pStyle w:val="StyleComplexBLotus12ptJustifiedFirstline05cmCharCharCharCharCharCharCharChar"/>
        <w:widowControl w:val="0"/>
        <w:tabs>
          <w:tab w:val="right" w:pos="708"/>
        </w:tabs>
        <w:spacing w:line="240" w:lineRule="auto"/>
        <w:rPr>
          <w:rFonts w:cs="IRNazli"/>
          <w:spacing w:val="-2"/>
          <w:sz w:val="28"/>
          <w:szCs w:val="28"/>
          <w:rtl/>
          <w:lang w:bidi="fa-IR"/>
        </w:rPr>
      </w:pPr>
      <w:r w:rsidRPr="00FD3CA7">
        <w:rPr>
          <w:rFonts w:cs="IRNazli" w:hint="cs"/>
          <w:spacing w:val="-2"/>
          <w:sz w:val="28"/>
          <w:szCs w:val="28"/>
          <w:rtl/>
          <w:lang w:bidi="fa-IR"/>
        </w:rPr>
        <w:t>عبدالرحمان بن عوف</w:t>
      </w:r>
      <w:r w:rsidR="006B211F" w:rsidRPr="00FD3CA7">
        <w:rPr>
          <w:rFonts w:cs="CTraditional Arabic" w:hint="cs"/>
          <w:spacing w:val="-2"/>
          <w:sz w:val="28"/>
          <w:szCs w:val="28"/>
          <w:rtl/>
          <w:lang w:bidi="fa-IR"/>
        </w:rPr>
        <w:t xml:space="preserve"> س </w:t>
      </w:r>
      <w:r w:rsidRPr="00FD3CA7">
        <w:rPr>
          <w:rFonts w:cs="IRNazli" w:hint="cs"/>
          <w:spacing w:val="-2"/>
          <w:sz w:val="28"/>
          <w:szCs w:val="28"/>
          <w:rtl/>
          <w:lang w:bidi="fa-IR"/>
        </w:rPr>
        <w:t xml:space="preserve">در مقابل سخاوت و بزرگواری سعد بن ربیع، از خود عزت نفس و بزرگواری نشان داد و این عزت نفس و بزرگواری تنها به عبدالرحمان بن عوف اختصاص نداشت؛ بلکه بسیاری از مهاجران مدت اندکی در خانه‌های برادران انصار خود ماندند؛ سپس خودشان به کار و کسب پرداختند و برای خود خانه‌هایی خریدند و مخارج خود را به عهده گرفتند. از جمله این افراد ابوبکر و عمر و عثمان و دیگران </w:t>
      </w:r>
      <w:r w:rsidR="008F46AB" w:rsidRPr="00FD3CA7">
        <w:rPr>
          <w:rFonts w:ascii="CTraditional Arabic" w:hAnsi="CTraditional Arabic" w:cs="CTraditional Arabic" w:hint="cs"/>
          <w:spacing w:val="-2"/>
          <w:sz w:val="28"/>
          <w:szCs w:val="28"/>
          <w:rtl/>
          <w:lang w:bidi="fa-IR"/>
        </w:rPr>
        <w:t>ش</w:t>
      </w:r>
      <w:r w:rsidRPr="00FD3CA7">
        <w:rPr>
          <w:rFonts w:cs="IRNazli" w:hint="cs"/>
          <w:spacing w:val="-2"/>
          <w:sz w:val="28"/>
          <w:szCs w:val="28"/>
          <w:rtl/>
          <w:lang w:bidi="fa-IR"/>
        </w:rPr>
        <w:t xml:space="preserve"> بودند.</w:t>
      </w:r>
    </w:p>
    <w:p w:rsidR="00CC58D4" w:rsidRPr="000D73CC" w:rsidRDefault="00CC58D4" w:rsidP="000A42BE">
      <w:pPr>
        <w:pStyle w:val="a4"/>
        <w:widowControl w:val="0"/>
        <w:rPr>
          <w:rtl/>
        </w:rPr>
      </w:pPr>
      <w:bookmarkStart w:id="924" w:name="_Toc134241459"/>
      <w:bookmarkStart w:id="925" w:name="_Toc270033382"/>
      <w:bookmarkStart w:id="926" w:name="_Toc439429878"/>
      <w:r w:rsidRPr="000D73CC">
        <w:rPr>
          <w:rFonts w:hint="cs"/>
          <w:rtl/>
        </w:rPr>
        <w:t>3- خیرخواهی میان کسانی که برای خدا برادر شده بودند</w:t>
      </w:r>
      <w:bookmarkEnd w:id="924"/>
      <w:bookmarkEnd w:id="925"/>
      <w:bookmarkEnd w:id="926"/>
      <w:r w:rsidRPr="000D73CC">
        <w:rPr>
          <w:rFonts w:hint="cs"/>
          <w:rtl/>
        </w:rPr>
        <w:t xml:space="preserve"> </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مواخات و برادری اثر مهمی در ایجاد خیرخواهی مسلمانان بین یکدیگر داشت.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بین سلمان و ابودرداء، پیمان برادری بست. سلمان به دیدار ابودرداء رفت و همسرش را در حالتی مشاهده نمود که لباس</w:t>
      </w:r>
      <w:r w:rsidR="00C75EBD" w:rsidRPr="000D73CC">
        <w:rPr>
          <w:rFonts w:cs="IRNazli" w:hint="eastAsia"/>
          <w:sz w:val="28"/>
          <w:szCs w:val="28"/>
          <w:rtl/>
          <w:lang w:bidi="fa-IR"/>
        </w:rPr>
        <w:t>‌</w:t>
      </w:r>
      <w:r w:rsidRPr="000D73CC">
        <w:rPr>
          <w:rFonts w:cs="IRNazli" w:hint="cs"/>
          <w:sz w:val="28"/>
          <w:szCs w:val="28"/>
          <w:rtl/>
          <w:lang w:bidi="fa-IR"/>
        </w:rPr>
        <w:t>های کهنه و قیاف</w:t>
      </w:r>
      <w:r w:rsidR="00671026" w:rsidRPr="000D73CC">
        <w:rPr>
          <w:rFonts w:cs="IRNazli" w:hint="cs"/>
          <w:sz w:val="28"/>
          <w:szCs w:val="28"/>
          <w:rtl/>
          <w:lang w:bidi="fa-IR"/>
        </w:rPr>
        <w:t>ۀ</w:t>
      </w:r>
      <w:r w:rsidRPr="000D73CC">
        <w:rPr>
          <w:rFonts w:cs="IRNazli" w:hint="cs"/>
          <w:sz w:val="28"/>
          <w:szCs w:val="28"/>
          <w:rtl/>
          <w:lang w:bidi="fa-IR"/>
        </w:rPr>
        <w:t xml:space="preserve"> نامناسبی دارد. سلمان گفت: تو را چه شده است؟ گفت: برادرت ابودرداء نیاز به دنیا ندارد. سپس ابودرداء آمد و برای او غذایی درست کرد و به سلمان گفت: بخور؛ زیرا من روزه هستم. سلمان گفت تا تو نخوری من نمی‌خورم. سلمان می‌گوید: پس او غذا خورد، وقتی شب شد ابودرداء بلند شد که نماز بخواند. سلمان گفت: بخواب پس او خوابید. سپس خواست بلند شود و نماز بخواند گفت: بخواب وقتی که شب به آخر رسید، سلمان گفت: الان بلند شو و نماز بخوان؛ سپس سلمان گفت: پروردگارت بر تو حقی دارد و جان و وجودت بر تو حقی دارد و خانواده‌ات بر توحقی دارد؛ پس به هر صاحب حق، حقش را بده. ابودرداء نزد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آمد و جریان را برایش بازگو کرد.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فرمود: سلمان راست گفته است</w:t>
      </w:r>
      <w:r w:rsidRPr="000D73CC">
        <w:rPr>
          <w:rStyle w:val="FootnoteReference"/>
          <w:rFonts w:cs="IRNazli"/>
          <w:sz w:val="28"/>
          <w:szCs w:val="28"/>
          <w:rtl/>
          <w:lang w:bidi="fa-IR"/>
        </w:rPr>
        <w:footnoteReference w:id="1223"/>
      </w:r>
      <w:r w:rsidR="00C75EBD"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انصار با برادرانشان مهاجرین پیمان موالاه بستند و شاهد این مطلب این است که آنان را بر خود ترجیح دادند و این گواهی بر صدق محبت و قدرت ایمانشان است، و من نمونه‌های ایده‌آلی از انصار را</w:t>
      </w:r>
      <w:r w:rsidR="00361D92" w:rsidRPr="000D73CC">
        <w:rPr>
          <w:rFonts w:cs="IRNazli" w:hint="cs"/>
          <w:sz w:val="28"/>
          <w:szCs w:val="28"/>
          <w:rtl/>
          <w:lang w:bidi="fa-IR"/>
        </w:rPr>
        <w:t xml:space="preserve"> </w:t>
      </w:r>
      <w:r w:rsidRPr="000D73CC">
        <w:rPr>
          <w:rFonts w:cs="IRNazli" w:hint="cs"/>
          <w:sz w:val="28"/>
          <w:szCs w:val="28"/>
          <w:rtl/>
          <w:lang w:bidi="fa-IR"/>
        </w:rPr>
        <w:t>موافقت و همراهی انصار مشاهده کرده‌ام که تأثیر شگرفی نفوس مهاجرین گذاشته است، از ابوهریره</w:t>
      </w:r>
      <w:r w:rsidR="006B211F" w:rsidRPr="000D73CC">
        <w:rPr>
          <w:rFonts w:cs="IRNazli" w:hint="cs"/>
          <w:sz w:val="28"/>
          <w:szCs w:val="28"/>
          <w:rtl/>
          <w:lang w:bidi="fa-IR"/>
        </w:rPr>
        <w:t xml:space="preserve"> </w:t>
      </w:r>
      <w:r w:rsidR="006B211F" w:rsidRPr="000D73CC">
        <w:rPr>
          <w:rFonts w:cs="CTraditional Arabic" w:hint="cs"/>
          <w:sz w:val="28"/>
          <w:szCs w:val="28"/>
          <w:rtl/>
          <w:lang w:bidi="fa-IR"/>
        </w:rPr>
        <w:t xml:space="preserve">س </w:t>
      </w:r>
      <w:r w:rsidRPr="000D73CC">
        <w:rPr>
          <w:rFonts w:cs="IRNazli" w:hint="cs"/>
          <w:sz w:val="28"/>
          <w:szCs w:val="28"/>
          <w:rtl/>
          <w:lang w:bidi="fa-IR"/>
        </w:rPr>
        <w:t>روایت شده که گفت</w:t>
      </w:r>
      <w:r w:rsidR="000D449F" w:rsidRPr="000D73CC">
        <w:rPr>
          <w:rFonts w:cs="IRNazli" w:hint="cs"/>
          <w:sz w:val="28"/>
          <w:szCs w:val="28"/>
          <w:rtl/>
          <w:lang w:bidi="fa-IR"/>
        </w:rPr>
        <w:t>:</w:t>
      </w:r>
      <w:r w:rsidRPr="000D73CC">
        <w:rPr>
          <w:rFonts w:cs="IRNazli" w:hint="cs"/>
          <w:sz w:val="28"/>
          <w:szCs w:val="28"/>
          <w:rtl/>
          <w:lang w:bidi="fa-IR"/>
        </w:rPr>
        <w:t xml:space="preserve"> (انصار به پیامبر</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 xml:space="preserve">گفتند که درختان خرما </w:t>
      </w:r>
      <w:r w:rsidR="00C75EBD" w:rsidRPr="000D73CC">
        <w:rPr>
          <w:rFonts w:cs="IRNazli" w:hint="cs"/>
          <w:sz w:val="28"/>
          <w:szCs w:val="28"/>
          <w:rtl/>
          <w:lang w:bidi="fa-IR"/>
        </w:rPr>
        <w:t>را بین ما و برادرانمان تقسیم کن</w:t>
      </w:r>
      <w:r w:rsidRPr="000D73CC">
        <w:rPr>
          <w:rFonts w:cs="IRNazli" w:hint="cs"/>
          <w:sz w:val="28"/>
          <w:szCs w:val="28"/>
          <w:rtl/>
          <w:lang w:bidi="fa-IR"/>
        </w:rPr>
        <w:t>)</w:t>
      </w:r>
      <w:r w:rsidR="00C75EBD" w:rsidRPr="000D73CC">
        <w:rPr>
          <w:rFonts w:cs="IRNazli" w:hint="cs"/>
          <w:sz w:val="28"/>
          <w:szCs w:val="28"/>
          <w:rtl/>
          <w:lang w:bidi="fa-IR"/>
        </w:rPr>
        <w:t>.</w:t>
      </w:r>
    </w:p>
    <w:p w:rsidR="00CC58D4" w:rsidRPr="00FD3CA7" w:rsidRDefault="00CC58D4" w:rsidP="000A42BE">
      <w:pPr>
        <w:pStyle w:val="a4"/>
        <w:widowControl w:val="0"/>
        <w:rPr>
          <w:spacing w:val="-4"/>
          <w:rtl/>
        </w:rPr>
      </w:pPr>
      <w:bookmarkStart w:id="927" w:name="_Toc270033383"/>
      <w:bookmarkStart w:id="928" w:name="_Toc439429879"/>
      <w:r w:rsidRPr="00FD3CA7">
        <w:rPr>
          <w:rFonts w:hint="cs"/>
          <w:spacing w:val="-4"/>
          <w:rtl/>
        </w:rPr>
        <w:t>4- از ابوهریره</w:t>
      </w:r>
      <w:r w:rsidR="006B211F" w:rsidRPr="00FD3CA7">
        <w:rPr>
          <w:rFonts w:cs="CTraditional Arabic" w:hint="cs"/>
          <w:spacing w:val="-4"/>
          <w:sz w:val="28"/>
          <w:szCs w:val="28"/>
          <w:rtl/>
        </w:rPr>
        <w:t xml:space="preserve"> </w:t>
      </w:r>
      <w:r w:rsidR="006B211F" w:rsidRPr="00FD3CA7">
        <w:rPr>
          <w:rFonts w:cs="CTraditional Arabic" w:hint="cs"/>
          <w:b w:val="0"/>
          <w:bCs w:val="0"/>
          <w:spacing w:val="-4"/>
          <w:sz w:val="28"/>
          <w:szCs w:val="28"/>
          <w:rtl/>
        </w:rPr>
        <w:t>س</w:t>
      </w:r>
      <w:r w:rsidR="006B211F" w:rsidRPr="00FD3CA7">
        <w:rPr>
          <w:rFonts w:cs="CTraditional Arabic" w:hint="cs"/>
          <w:spacing w:val="-4"/>
          <w:sz w:val="28"/>
          <w:szCs w:val="28"/>
          <w:rtl/>
        </w:rPr>
        <w:t xml:space="preserve"> </w:t>
      </w:r>
      <w:r w:rsidRPr="00FD3CA7">
        <w:rPr>
          <w:rFonts w:hint="cs"/>
          <w:spacing w:val="-4"/>
          <w:rtl/>
        </w:rPr>
        <w:t>روایت است که انصار به پیامبر اکرم</w:t>
      </w:r>
      <w:r w:rsidR="00361D92" w:rsidRPr="00FD3CA7">
        <w:rPr>
          <w:rFonts w:hint="cs"/>
          <w:b w:val="0"/>
          <w:bCs w:val="0"/>
          <w:spacing w:val="-4"/>
          <w:rtl/>
        </w:rPr>
        <w:t xml:space="preserve"> </w:t>
      </w:r>
      <w:r w:rsidR="003B13DA" w:rsidRPr="00FD3CA7">
        <w:rPr>
          <w:rFonts w:ascii="" w:hAnsi="" w:cs="CTraditional Arabic" w:hint="cs"/>
          <w:b w:val="0"/>
          <w:bCs w:val="0"/>
          <w:spacing w:val="-4"/>
          <w:sz w:val="28"/>
          <w:szCs w:val="28"/>
          <w:rtl/>
        </w:rPr>
        <w:t>ج</w:t>
      </w:r>
      <w:r w:rsidR="00361D92" w:rsidRPr="00FD3CA7">
        <w:rPr>
          <w:rFonts w:ascii="" w:hAnsi="" w:cs="CTraditional Arabic" w:hint="cs"/>
          <w:b w:val="0"/>
          <w:bCs w:val="0"/>
          <w:spacing w:val="-4"/>
          <w:sz w:val="28"/>
          <w:szCs w:val="28"/>
          <w:rtl/>
        </w:rPr>
        <w:t xml:space="preserve"> </w:t>
      </w:r>
      <w:r w:rsidRPr="00FD3CA7">
        <w:rPr>
          <w:rFonts w:hint="cs"/>
          <w:spacing w:val="-4"/>
          <w:rtl/>
        </w:rPr>
        <w:t>گفتند: درختان خرما را میان و ما برادران ما تقسیم کن. پیامبر اکرم</w:t>
      </w:r>
      <w:r w:rsidR="00361D92" w:rsidRPr="00FD3CA7">
        <w:rPr>
          <w:rFonts w:hint="cs"/>
          <w:spacing w:val="-4"/>
          <w:rtl/>
        </w:rPr>
        <w:t xml:space="preserve"> </w:t>
      </w:r>
      <w:r w:rsidR="003B13DA" w:rsidRPr="00FD3CA7">
        <w:rPr>
          <w:rFonts w:ascii="" w:hAnsi="" w:cs="CTraditional Arabic" w:hint="cs"/>
          <w:b w:val="0"/>
          <w:bCs w:val="0"/>
          <w:spacing w:val="-4"/>
          <w:sz w:val="28"/>
          <w:szCs w:val="28"/>
          <w:rtl/>
        </w:rPr>
        <w:t>ج</w:t>
      </w:r>
      <w:r w:rsidR="00361D92" w:rsidRPr="00FD3CA7">
        <w:rPr>
          <w:rFonts w:ascii="" w:hAnsi="" w:cs="CTraditional Arabic" w:hint="cs"/>
          <w:spacing w:val="-4"/>
          <w:sz w:val="28"/>
          <w:szCs w:val="28"/>
          <w:rtl/>
        </w:rPr>
        <w:t xml:space="preserve"> </w:t>
      </w:r>
      <w:r w:rsidRPr="00FD3CA7">
        <w:rPr>
          <w:rFonts w:hint="cs"/>
          <w:spacing w:val="-4"/>
          <w:rtl/>
        </w:rPr>
        <w:t>نپذیرفت. انصار گفتند: شما کار کنید و ما شما را در میوه‌ها شریک می‌کنیم. گفتند: پذیرای این امر هستیم</w:t>
      </w:r>
      <w:r w:rsidRPr="00FD3CA7">
        <w:rPr>
          <w:rStyle w:val="FootnoteReference"/>
          <w:spacing w:val="-4"/>
          <w:sz w:val="28"/>
          <w:szCs w:val="24"/>
          <w:rtl/>
        </w:rPr>
        <w:footnoteReference w:id="1224"/>
      </w:r>
      <w:bookmarkEnd w:id="927"/>
      <w:r w:rsidR="00C75EBD" w:rsidRPr="00FD3CA7">
        <w:rPr>
          <w:rFonts w:hint="cs"/>
          <w:spacing w:val="-4"/>
          <w:rtl/>
        </w:rPr>
        <w:t>.</w:t>
      </w:r>
      <w:bookmarkEnd w:id="928"/>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این حدیث بیانگر این مطلب است که انصار به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پیشنهاد کردند که اموالشان را میان آنها و برادران مهاجرشان تقسیم کند، اما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نپذیرفت و اراده نمود تا اقدامی انجام دهد که هم با مهاجران احساس همدردی نماید و هم حقی از انصار با از دست رفتن اموالشان ضایع نگردد؛ پس انصار به مهاجران گفتند: شما کار آبیاری و رسیدگی به درختان را انجام دهید و ما شما را در ثمر و میوه آن شریک می‌کنیم. وقتی این را گفتند،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این رأی را از آنجا که نیاز مهاجران را برآورده می‌نمود و هم باری از دوش انصار برمی‌داشت بنابراین، آن را پذیرفت و تأیید کرد و همه گفتند: شنیدیم و اطاعت کردیم</w:t>
      </w:r>
      <w:r w:rsidRPr="000D73CC">
        <w:rPr>
          <w:rStyle w:val="FootnoteReference"/>
          <w:rFonts w:cs="IRNazli"/>
          <w:sz w:val="28"/>
          <w:szCs w:val="28"/>
          <w:rtl/>
          <w:lang w:bidi="fa-IR"/>
        </w:rPr>
        <w:footnoteReference w:id="1225"/>
      </w:r>
      <w:r w:rsidR="00C75EBD"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به این ترتیب انصار به کار و تلاش می‌پرداختند و مهاجران را در ثمر و محصول شریک می‌نمودند و شاید هم مهاجران هنگام کار به کمک آنان می‌شتافتند، اما کار اصلی و عمده را انصار انجام می‌دادند و مهاجران از کار انصار و مواضع والای آنها در ایثارو بخشش تشکر کردند و گفتند: ای پیامبر خدا! ما مانند اینها کسانی را سراغ نداریم که کار بکنند از ما می‌گیرند و پاداش بیشتر می‌دهند؛ آنان زحمت کار را از ما برداشته‌اند، ولی در آسایش و محصول ما را شریک خود ساخته‌اند تا آنجا که بیم آن می‌رود که هم</w:t>
      </w:r>
      <w:r w:rsidR="00671026" w:rsidRPr="000D73CC">
        <w:rPr>
          <w:rFonts w:cs="IRNazli" w:hint="cs"/>
          <w:sz w:val="28"/>
          <w:szCs w:val="28"/>
          <w:rtl/>
          <w:lang w:bidi="fa-IR"/>
        </w:rPr>
        <w:t>ۀ</w:t>
      </w:r>
      <w:r w:rsidRPr="000D73CC">
        <w:rPr>
          <w:rFonts w:cs="IRNazli" w:hint="cs"/>
          <w:sz w:val="28"/>
          <w:szCs w:val="28"/>
          <w:rtl/>
          <w:lang w:bidi="fa-IR"/>
        </w:rPr>
        <w:t xml:space="preserve"> اجر و پاداش را ببرند. رسول خدا فرمود: نه تا زمانی که شما آنان را بستایید و برای آنان دعا</w:t>
      </w:r>
      <w:r w:rsidR="00C75EBD" w:rsidRPr="000D73CC">
        <w:rPr>
          <w:rFonts w:cs="IRNazli" w:hint="cs"/>
          <w:sz w:val="28"/>
          <w:szCs w:val="28"/>
          <w:rtl/>
          <w:lang w:bidi="fa-IR"/>
        </w:rPr>
        <w:t xml:space="preserve"> کنید (شما هم پاداش خواهید گرفت</w:t>
      </w:r>
      <w:r w:rsidRPr="000D73CC">
        <w:rPr>
          <w:rFonts w:cs="IRNazli" w:hint="cs"/>
          <w:sz w:val="28"/>
          <w:szCs w:val="28"/>
          <w:rtl/>
          <w:lang w:bidi="fa-IR"/>
        </w:rPr>
        <w:t>)</w:t>
      </w:r>
      <w:r w:rsidRPr="000D73CC">
        <w:rPr>
          <w:rStyle w:val="FootnoteReference"/>
          <w:rFonts w:cs="IRNazli"/>
          <w:sz w:val="28"/>
          <w:szCs w:val="28"/>
          <w:rtl/>
          <w:lang w:bidi="fa-IR"/>
        </w:rPr>
        <w:footnoteReference w:id="1226"/>
      </w:r>
      <w:r w:rsidR="00C75EBD"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اشار</w:t>
      </w:r>
      <w:r w:rsidR="00671026" w:rsidRPr="000D73CC">
        <w:rPr>
          <w:rFonts w:cs="IRNazli" w:hint="cs"/>
          <w:sz w:val="28"/>
          <w:szCs w:val="28"/>
          <w:rtl/>
          <w:lang w:bidi="fa-IR"/>
        </w:rPr>
        <w:t>ۀ</w:t>
      </w:r>
      <w:r w:rsidRPr="000D73CC">
        <w:rPr>
          <w:rFonts w:cs="IRNazli" w:hint="cs"/>
          <w:sz w:val="28"/>
          <w:szCs w:val="28"/>
          <w:rtl/>
          <w:lang w:bidi="fa-IR"/>
        </w:rPr>
        <w:t xml:space="preserve"> مهاجران به اجر اخروی بیانگر تصور عمیق آنها از زندگی آخرت و مسلط بودن این تصور بر اندیش</w:t>
      </w:r>
      <w:r w:rsidR="00671026" w:rsidRPr="000D73CC">
        <w:rPr>
          <w:rFonts w:cs="IRNazli" w:hint="cs"/>
          <w:sz w:val="28"/>
          <w:szCs w:val="28"/>
          <w:rtl/>
          <w:lang w:bidi="fa-IR"/>
        </w:rPr>
        <w:t>ۀ</w:t>
      </w:r>
      <w:r w:rsidRPr="000D73CC">
        <w:rPr>
          <w:rFonts w:cs="IRNazli" w:hint="cs"/>
          <w:sz w:val="28"/>
          <w:szCs w:val="28"/>
          <w:rtl/>
          <w:lang w:bidi="fa-IR"/>
        </w:rPr>
        <w:t xml:space="preserve"> آنهاست</w:t>
      </w:r>
      <w:r w:rsidRPr="000D73CC">
        <w:rPr>
          <w:rStyle w:val="FootnoteReference"/>
          <w:rFonts w:cs="IRNazli"/>
          <w:sz w:val="28"/>
          <w:szCs w:val="28"/>
          <w:rtl/>
          <w:lang w:bidi="fa-IR"/>
        </w:rPr>
        <w:footnoteReference w:id="1227"/>
      </w:r>
      <w:r w:rsidRPr="000D73CC">
        <w:rPr>
          <w:rFonts w:cs="IRNazli" w:hint="cs"/>
          <w:sz w:val="28"/>
          <w:szCs w:val="28"/>
          <w:rtl/>
          <w:lang w:bidi="fa-IR"/>
        </w:rPr>
        <w:t xml:space="preserve"> باری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خواست تا درصدد جبران خوبیها و بزرگیهای انصار برآید، از این رو اراده کرد که درآمد بحرین را به آنان ببخشد، امّا آنها نپذیرفتند و گفتند: در صورتی آن را می‌پذیریم که همانند آنچه به ما می‌بخشی برادران انصار ما نیز از آن برخوردار گردند</w:t>
      </w:r>
      <w:r w:rsidRPr="000D73CC">
        <w:rPr>
          <w:rStyle w:val="FootnoteReference"/>
          <w:rFonts w:cs="IRNazli"/>
          <w:sz w:val="28"/>
          <w:szCs w:val="28"/>
          <w:rtl/>
          <w:lang w:bidi="fa-IR"/>
        </w:rPr>
        <w:footnoteReference w:id="1228"/>
      </w:r>
      <w:r w:rsidR="00C75EBD"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این پیمان برادری اهداف خود را محقق نمود که یکی از جمله اهداف آن از بین بردن وحشت غربت مهاجران بود؛ چراکه آنان به خاطر جدایی از خانواده و خویشاوندان خود احساس غریبی نکنند و انس بگیرند و نیز پیمان اخوت باعث شد تا آنها به حمایت ویاری یکدیگر برخیزند و یکی از اهداف تأسیس دولت این بود؛ چراکه هیچ دولتی نمی‌تواند شکل بگیرد مگر اینکه براساس و پایه وحدت ملت و انسجام آن استوار باشد و وحدت و همبستگی بدون عامل برادری و محبت دو جانبه تحقق نمی‌یابد. پس اگر علّت اصلی اتحاد هر گروهی عاملی غیر از پیوند دوستی و برادری حقیقی باشد، ممکن نیست که براساس اصل و مبدائی مشترک متحد شوند و زمانی دولت شکل خواهد گرفت که اتحاد حقیقی بین امت برقرار گردد</w:t>
      </w:r>
      <w:r w:rsidRPr="000D73CC">
        <w:rPr>
          <w:rStyle w:val="FootnoteReference"/>
          <w:rFonts w:cs="IRNazli"/>
          <w:sz w:val="28"/>
          <w:szCs w:val="28"/>
          <w:rtl/>
          <w:lang w:bidi="fa-IR"/>
        </w:rPr>
        <w:footnoteReference w:id="1229"/>
      </w:r>
      <w:r w:rsidR="00C75EBD" w:rsidRPr="000D73CC">
        <w:rPr>
          <w:rFonts w:cs="IRNazli" w:hint="cs"/>
          <w:sz w:val="28"/>
          <w:szCs w:val="28"/>
          <w:rtl/>
          <w:lang w:bidi="fa-IR"/>
        </w:rPr>
        <w:t>.</w:t>
      </w:r>
    </w:p>
    <w:p w:rsidR="00CC58D4" w:rsidRPr="000D73CC" w:rsidRDefault="00CC58D4" w:rsidP="000A42BE">
      <w:pPr>
        <w:pStyle w:val="a4"/>
        <w:widowControl w:val="0"/>
        <w:rPr>
          <w:rtl/>
        </w:rPr>
      </w:pPr>
      <w:bookmarkStart w:id="929" w:name="_Toc134241460"/>
      <w:bookmarkStart w:id="930" w:name="_Toc270033384"/>
      <w:bookmarkStart w:id="931" w:name="_Toc439429880"/>
      <w:r w:rsidRPr="000D73CC">
        <w:rPr>
          <w:rFonts w:hint="cs"/>
          <w:rtl/>
        </w:rPr>
        <w:t>5- ارث بردن به سبب برادری</w:t>
      </w:r>
      <w:bookmarkEnd w:id="929"/>
      <w:bookmarkEnd w:id="930"/>
      <w:bookmarkEnd w:id="931"/>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تاریخ بشر، رخدادی همه جانبه و یکپارچه مانند حادثه استقبال انصار از مهاجران با این محبت و با این بخشش سخاوتمندانه و با این مشارکت فعال و با این پیشی گرفتن از یکدیگر در جای دادن وبرداشت مشکلات، به خود ندیده است. بنابراین، برادری در زندگی عملی اصحاب</w:t>
      </w:r>
      <w:r w:rsidR="008F46AB" w:rsidRPr="000D73CC">
        <w:rPr>
          <w:rFonts w:ascii="CTraditional Arabic" w:hAnsi="CTraditional Arabic" w:cs="CTraditional Arabic" w:hint="cs"/>
          <w:sz w:val="28"/>
          <w:szCs w:val="28"/>
          <w:rtl/>
          <w:lang w:bidi="fa-IR"/>
        </w:rPr>
        <w:t>ش</w:t>
      </w:r>
      <w:r w:rsidR="00361D92" w:rsidRPr="000D73CC">
        <w:rPr>
          <w:rFonts w:ascii="Times New Roman" w:hAnsi="Times New Roman" w:cs="IRNazli"/>
          <w:sz w:val="28"/>
          <w:szCs w:val="28"/>
          <w:rtl/>
          <w:lang w:bidi="fa-IR"/>
        </w:rPr>
        <w:t xml:space="preserve"> </w:t>
      </w:r>
      <w:r w:rsidRPr="000D73CC">
        <w:rPr>
          <w:rFonts w:cs="IRNazli" w:hint="cs"/>
          <w:sz w:val="28"/>
          <w:szCs w:val="28"/>
          <w:rtl/>
          <w:lang w:bidi="fa-IR"/>
        </w:rPr>
        <w:t>به وقوع پیوست و ارزش و مبدأ و اصلی تاریخی که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میان آنان ایجاد نمود، فقط یک شعار نبود که تنها بر زبان</w:t>
      </w:r>
      <w:r w:rsidR="00C75EBD" w:rsidRPr="000D73CC">
        <w:rPr>
          <w:rFonts w:cs="IRNazli" w:hint="eastAsia"/>
          <w:sz w:val="28"/>
          <w:szCs w:val="28"/>
          <w:rtl/>
          <w:lang w:bidi="fa-IR"/>
        </w:rPr>
        <w:t>‌</w:t>
      </w:r>
      <w:r w:rsidRPr="000D73CC">
        <w:rPr>
          <w:rFonts w:cs="IRNazli" w:hint="cs"/>
          <w:sz w:val="28"/>
          <w:szCs w:val="28"/>
          <w:rtl/>
          <w:lang w:bidi="fa-IR"/>
        </w:rPr>
        <w:t xml:space="preserve">ها جاری شود؛ بلکه حقیقتی عملی بود که با واقعیت زندگی و با تمامی روابط موجود میان انصار و </w:t>
      </w:r>
      <w:r w:rsidRPr="00FD3CA7">
        <w:rPr>
          <w:rFonts w:cs="IRNazli" w:hint="cs"/>
          <w:spacing w:val="-4"/>
          <w:sz w:val="28"/>
          <w:szCs w:val="28"/>
          <w:rtl/>
          <w:lang w:bidi="fa-IR"/>
        </w:rPr>
        <w:t>مهاجران درآمیخت و پیامبر اکرم</w:t>
      </w:r>
      <w:r w:rsidR="00361D92" w:rsidRPr="00FD3CA7">
        <w:rPr>
          <w:rFonts w:cs="IRNazli" w:hint="cs"/>
          <w:spacing w:val="-4"/>
          <w:sz w:val="28"/>
          <w:szCs w:val="28"/>
          <w:rtl/>
          <w:lang w:bidi="fa-IR"/>
        </w:rPr>
        <w:t xml:space="preserve"> </w:t>
      </w:r>
      <w:r w:rsidR="003B13DA" w:rsidRPr="00FD3CA7">
        <w:rPr>
          <w:rFonts w:ascii="" w:hAnsi="" w:cs="CTraditional Arabic" w:hint="cs"/>
          <w:spacing w:val="-4"/>
          <w:sz w:val="28"/>
          <w:szCs w:val="28"/>
          <w:rtl/>
          <w:lang w:bidi="fa-IR"/>
        </w:rPr>
        <w:t>ج</w:t>
      </w:r>
      <w:r w:rsidR="00361D92" w:rsidRPr="00FD3CA7">
        <w:rPr>
          <w:rFonts w:ascii="" w:hAnsi="" w:cs="CTraditional Arabic" w:hint="cs"/>
          <w:spacing w:val="-4"/>
          <w:sz w:val="28"/>
          <w:szCs w:val="28"/>
          <w:rtl/>
          <w:lang w:bidi="fa-IR"/>
        </w:rPr>
        <w:t xml:space="preserve"> </w:t>
      </w:r>
      <w:r w:rsidRPr="00FD3CA7">
        <w:rPr>
          <w:rFonts w:cs="IRNazli" w:hint="cs"/>
          <w:spacing w:val="-4"/>
          <w:sz w:val="28"/>
          <w:szCs w:val="28"/>
          <w:rtl/>
          <w:lang w:bidi="fa-IR"/>
        </w:rPr>
        <w:t>مسئولیتی واقعی براساس این پیمان برادری ایجاد کرد و این مسئولیت را آنها به بهترین وجه ممکن به انجام رساندند تا جایی که خداوند براساس همین اخوت قانون ارث را به جای خویشاوندان، بین آنان ایجاد نمود و این از حکمت</w:t>
      </w:r>
      <w:r w:rsidR="00FD3CA7" w:rsidRPr="00FD3CA7">
        <w:rPr>
          <w:rFonts w:cs="IRNazli" w:hint="eastAsia"/>
          <w:spacing w:val="-4"/>
          <w:sz w:val="28"/>
          <w:szCs w:val="28"/>
          <w:rtl/>
          <w:lang w:bidi="fa-IR"/>
        </w:rPr>
        <w:t>‌</w:t>
      </w:r>
      <w:r w:rsidRPr="00FD3CA7">
        <w:rPr>
          <w:rFonts w:cs="IRNazli" w:hint="cs"/>
          <w:spacing w:val="-4"/>
          <w:sz w:val="28"/>
          <w:szCs w:val="28"/>
          <w:rtl/>
          <w:lang w:bidi="fa-IR"/>
        </w:rPr>
        <w:t>های تشریع بود که می‌خواست اخوت اسلامی به عنوان یک حقیقت تجلی یابد.</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حکمت و فلسفه این امر این بود که علاوه بر این مسئله به این موضوع آگاهی یابند که برادری و دوستی موجود میان مسلمانان فقط یک شعار و حرف نیست؛ بلکه حقیقتی است زنده که دارای نتایج اجتماعی محسوسی است که این نتایج مهم‌ترین پایه‌های نظام عدالت اجتماعی شمرده می‌شود، اما حکمت نسخ شدن ارث ازیکدیگر براساس اخوت این است که نظام موروثی که بعد از آن حاکم گردید، براساس برادری اسلامی بود؛ زیرا دو نفر که دارای دو دین مختلف هستند، از همدیگر ارث نمی‌برند و دوران اول هجرت، انصار و مهاجران را در برابر مسئولیت خاصی از تعاون و همیاری و مهرورزی قرار داد؛ چراکه مهاجران، خانه وخانواده و اموالشان را ترک کرده بودند و مهمان برادران انصار خود در مدینه بودند بنابراین،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میان مهاجران و انصار پیمان برادری و اخوت ایجاد کرد تا این مسئولیت را تحقق بخشد و از مقتضیات مسئولیت مذکور این بود که این برادری از برادری نسبی قوی‌تر ودارای اثر بیشتری باشد، اما با استقرار مهاجران در مدینه و قدرت وگسترش اسلام، روح اسلامی تنها اصلی بود که جامعه جدید مدینه را به هم نزدیک می‌کرد</w:t>
      </w:r>
      <w:r w:rsidRPr="000D73CC">
        <w:rPr>
          <w:rStyle w:val="FootnoteReference"/>
          <w:rFonts w:cs="IRNazli"/>
          <w:sz w:val="28"/>
          <w:szCs w:val="28"/>
          <w:rtl/>
          <w:lang w:bidi="fa-IR"/>
        </w:rPr>
        <w:footnoteReference w:id="1230"/>
      </w:r>
      <w:r w:rsidR="00C75EBD"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از این رو وقتی مهاجران با فضا و محیط مدینه خوی گرفتند و راه</w:t>
      </w:r>
      <w:r w:rsidR="00C75EBD" w:rsidRPr="000D73CC">
        <w:rPr>
          <w:rFonts w:cs="IRNazli" w:hint="eastAsia"/>
          <w:sz w:val="28"/>
          <w:szCs w:val="28"/>
          <w:rtl/>
          <w:lang w:bidi="fa-IR"/>
        </w:rPr>
        <w:t>‌</w:t>
      </w:r>
      <w:r w:rsidRPr="000D73CC">
        <w:rPr>
          <w:rFonts w:cs="IRNazli" w:hint="cs"/>
          <w:sz w:val="28"/>
          <w:szCs w:val="28"/>
          <w:rtl/>
          <w:lang w:bidi="fa-IR"/>
        </w:rPr>
        <w:t>های درآمد و به دست آوردن روزی را در آنجا شناختند و غنیمت</w:t>
      </w:r>
      <w:r w:rsidR="00FD3CA7">
        <w:rPr>
          <w:rFonts w:cs="IRNazli" w:hint="eastAsia"/>
          <w:sz w:val="28"/>
          <w:szCs w:val="28"/>
          <w:rtl/>
          <w:lang w:bidi="fa-IR"/>
        </w:rPr>
        <w:t>‌</w:t>
      </w:r>
      <w:r w:rsidRPr="000D73CC">
        <w:rPr>
          <w:rFonts w:cs="IRNazli" w:hint="cs"/>
          <w:sz w:val="28"/>
          <w:szCs w:val="28"/>
          <w:rtl/>
          <w:lang w:bidi="fa-IR"/>
        </w:rPr>
        <w:t xml:space="preserve">های زیادی در جنگ بدر به دست آوردند که نیازشان را برآورده می‌نمود، موضوع ارث بردن از یکدیگر به وضع طبیعی سابق که هماهنگ با فطرت بشری است؛ یعنی، براساس خویشاوندی نسبی برگشت و ارث بردن میان دو برادر مسلمان (مهاجران و انصار) باطل گردید؛ چنانکه خداوند </w:t>
      </w:r>
      <w:r w:rsidR="00C75EBD" w:rsidRPr="000D73CC">
        <w:rPr>
          <w:rFonts w:cs="IRNazli" w:hint="cs"/>
          <w:sz w:val="28"/>
          <w:szCs w:val="28"/>
          <w:rtl/>
          <w:lang w:bidi="fa-IR"/>
        </w:rPr>
        <w:t>متعال می‌فرماید:</w:t>
      </w:r>
    </w:p>
    <w:p w:rsidR="00CC58D4" w:rsidRPr="000D73CC" w:rsidRDefault="003C156C" w:rsidP="000A42BE">
      <w:pPr>
        <w:pStyle w:val="af"/>
        <w:widowControl w:val="0"/>
        <w:rPr>
          <w:rFonts w:ascii="Times New Roman" w:cs="B Lotus"/>
          <w:rtl/>
        </w:rPr>
      </w:pPr>
      <w:r w:rsidRPr="000D73CC">
        <w:rPr>
          <w:rFonts w:ascii="Times New Roman" w:cs="Traditional Arabic" w:hint="cs"/>
          <w:sz w:val="32"/>
          <w:rtl/>
        </w:rPr>
        <w:t>﴿</w:t>
      </w:r>
      <w:r w:rsidRPr="000D73CC">
        <w:rPr>
          <w:rtl/>
        </w:rPr>
        <w:t>وَ</w:t>
      </w:r>
      <w:r w:rsidRPr="000D73CC">
        <w:rPr>
          <w:rFonts w:hint="cs"/>
          <w:rtl/>
        </w:rPr>
        <w:t>ٱ</w:t>
      </w:r>
      <w:r w:rsidRPr="000D73CC">
        <w:rPr>
          <w:rFonts w:hint="eastAsia"/>
          <w:rtl/>
        </w:rPr>
        <w:t>لَّذِينَ</w:t>
      </w:r>
      <w:r w:rsidRPr="000D73CC">
        <w:rPr>
          <w:rtl/>
        </w:rPr>
        <w:t xml:space="preserve"> ءَامَنُواْ مِنۢ بَعۡدُ وَهَاجَرُواْ وَجَٰهَدُواْ مَعَكُمۡ فَأُوْلَٰٓئِكَ مِنكُمۡۚ وَأُوْلُواْ </w:t>
      </w:r>
      <w:r w:rsidRPr="000D73CC">
        <w:rPr>
          <w:rFonts w:hint="cs"/>
          <w:rtl/>
        </w:rPr>
        <w:t>ٱ</w:t>
      </w:r>
      <w:r w:rsidRPr="000D73CC">
        <w:rPr>
          <w:rFonts w:hint="eastAsia"/>
          <w:rtl/>
        </w:rPr>
        <w:t>لۡأَرۡحَامِ</w:t>
      </w:r>
      <w:r w:rsidRPr="000D73CC">
        <w:rPr>
          <w:rtl/>
        </w:rPr>
        <w:t xml:space="preserve"> بَعۡضُهُمۡ أَوۡلَىٰ بِبَعۡضٖ فِي كِتَٰبِ </w:t>
      </w:r>
      <w:r w:rsidRPr="000D73CC">
        <w:rPr>
          <w:rFonts w:hint="cs"/>
          <w:rtl/>
        </w:rPr>
        <w:t>ٱ</w:t>
      </w:r>
      <w:r w:rsidRPr="000D73CC">
        <w:rPr>
          <w:rFonts w:hint="eastAsia"/>
          <w:rtl/>
        </w:rPr>
        <w:t>للَّهِۚ</w:t>
      </w:r>
      <w:r w:rsidRPr="000D73CC">
        <w:rPr>
          <w:rtl/>
        </w:rPr>
        <w:t xml:space="preserve"> إِنَّ </w:t>
      </w:r>
      <w:r w:rsidRPr="000D73CC">
        <w:rPr>
          <w:rFonts w:hint="cs"/>
          <w:rtl/>
        </w:rPr>
        <w:t>ٱ</w:t>
      </w:r>
      <w:r w:rsidRPr="000D73CC">
        <w:rPr>
          <w:rFonts w:hint="eastAsia"/>
          <w:rtl/>
        </w:rPr>
        <w:t>للَّهَ</w:t>
      </w:r>
      <w:r w:rsidRPr="000D73CC">
        <w:rPr>
          <w:rtl/>
        </w:rPr>
        <w:t xml:space="preserve"> بِكُلِّ شَيۡءٍ عَلِيمُۢ٧٥</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[الأنفال: 75]</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و کسانی که پس از (نزول این آیات) ایمان آورده‌اند و مهاجرت کرده‌اند و با شما جهاد نموده‌اند، آنان از زمر</w:t>
      </w:r>
      <w:r w:rsidR="00671026" w:rsidRPr="000D73CC">
        <w:rPr>
          <w:rFonts w:hint="cs"/>
          <w:rtl/>
        </w:rPr>
        <w:t>ۀ</w:t>
      </w:r>
      <w:r w:rsidRPr="000D73CC">
        <w:rPr>
          <w:rFonts w:hint="cs"/>
          <w:rtl/>
        </w:rPr>
        <w:t xml:space="preserve"> شما هستند و کسانی که با یکدیگر خویشاوندند، برخی برای برخی دیگر سزاوارترند در کتاب خدا. بی‌گمان خداوند آگاه از هر چیزی است</w:t>
      </w:r>
      <w:r w:rsidRPr="000D73CC">
        <w:rPr>
          <w:rStyle w:val="Char9"/>
          <w:rFonts w:hint="cs"/>
          <w:rtl/>
        </w:rPr>
        <w:t>»</w:t>
      </w:r>
      <w:r w:rsidR="003C156C"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بدین صورت این آیه، ارث بردن از یکدیگر را به سبب عقد اخوت و برادری اسلامی منسوخ کرد</w:t>
      </w:r>
      <w:r w:rsidRPr="000D73CC">
        <w:rPr>
          <w:rStyle w:val="FootnoteReference"/>
          <w:rFonts w:cs="IRNazli"/>
          <w:sz w:val="28"/>
          <w:szCs w:val="28"/>
          <w:rtl/>
          <w:lang w:bidi="fa-IR"/>
        </w:rPr>
        <w:footnoteReference w:id="1231"/>
      </w:r>
      <w:r w:rsidRPr="000D73CC">
        <w:rPr>
          <w:rFonts w:cs="IRNazli" w:hint="cs"/>
          <w:sz w:val="28"/>
          <w:szCs w:val="28"/>
          <w:rtl/>
          <w:lang w:bidi="fa-IR"/>
        </w:rPr>
        <w:t>. البته برادری و خیرخواهی میان کسانی که پیمان اخوت بسته بودند، همچنان به حال خود باقی ماند</w:t>
      </w:r>
      <w:r w:rsidRPr="000D73CC">
        <w:rPr>
          <w:rStyle w:val="FootnoteReference"/>
          <w:rFonts w:cs="IRNazli"/>
          <w:sz w:val="28"/>
          <w:szCs w:val="28"/>
          <w:rtl/>
          <w:lang w:bidi="fa-IR"/>
        </w:rPr>
        <w:footnoteReference w:id="1232"/>
      </w:r>
      <w:r w:rsidRPr="000D73CC">
        <w:rPr>
          <w:rFonts w:cs="IRNazli" w:hint="cs"/>
          <w:sz w:val="28"/>
          <w:szCs w:val="28"/>
          <w:rtl/>
          <w:lang w:bidi="fa-IR"/>
        </w:rPr>
        <w:t xml:space="preserve"> چنانکه دانشمند امت، ابن عباس، این مطلب را در ذیل این آیه بیان کرده است:</w:t>
      </w:r>
    </w:p>
    <w:p w:rsidR="00CC58D4" w:rsidRPr="000D73CC" w:rsidRDefault="00151BED"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وَلِكُلّٖ جَعَلۡنَا مَوَٰلِيَ مِمَّا تَرَكَ </w:t>
      </w:r>
      <w:r w:rsidRPr="000D73CC">
        <w:rPr>
          <w:rFonts w:hint="cs"/>
          <w:rtl/>
        </w:rPr>
        <w:t>ٱ</w:t>
      </w:r>
      <w:r w:rsidRPr="000D73CC">
        <w:rPr>
          <w:rFonts w:hint="eastAsia"/>
          <w:rtl/>
        </w:rPr>
        <w:t>لۡوَٰلِدَانِ</w:t>
      </w:r>
      <w:r w:rsidRPr="000D73CC">
        <w:rPr>
          <w:rtl/>
        </w:rPr>
        <w:t xml:space="preserve"> وَ</w:t>
      </w:r>
      <w:r w:rsidRPr="000D73CC">
        <w:rPr>
          <w:rFonts w:hint="cs"/>
          <w:rtl/>
        </w:rPr>
        <w:t>ٱ</w:t>
      </w:r>
      <w:r w:rsidRPr="000D73CC">
        <w:rPr>
          <w:rFonts w:hint="eastAsia"/>
          <w:rtl/>
        </w:rPr>
        <w:t>لۡأَقۡرَبُونَۚ</w:t>
      </w:r>
      <w:r w:rsidRPr="000D73CC">
        <w:rPr>
          <w:rtl/>
        </w:rPr>
        <w:t xml:space="preserve"> وَ</w:t>
      </w:r>
      <w:r w:rsidRPr="000D73CC">
        <w:rPr>
          <w:rFonts w:hint="cs"/>
          <w:rtl/>
        </w:rPr>
        <w:t>ٱ</w:t>
      </w:r>
      <w:r w:rsidRPr="000D73CC">
        <w:rPr>
          <w:rFonts w:hint="eastAsia"/>
          <w:rtl/>
        </w:rPr>
        <w:t>لَّذِينَ</w:t>
      </w:r>
      <w:r w:rsidRPr="000D73CC">
        <w:rPr>
          <w:rtl/>
        </w:rPr>
        <w:t xml:space="preserve"> عَقَدَتۡ أَيۡمَٰنُكُمۡ فَ‍َٔاتُوهُمۡ نَصِيبَهُمۡۚ إِنَّ </w:t>
      </w:r>
      <w:r w:rsidRPr="000D73CC">
        <w:rPr>
          <w:rFonts w:hint="cs"/>
          <w:rtl/>
        </w:rPr>
        <w:t>ٱ</w:t>
      </w:r>
      <w:r w:rsidRPr="000D73CC">
        <w:rPr>
          <w:rFonts w:hint="eastAsia"/>
          <w:rtl/>
        </w:rPr>
        <w:t>للَّهَ</w:t>
      </w:r>
      <w:r w:rsidRPr="000D73CC">
        <w:rPr>
          <w:rtl/>
        </w:rPr>
        <w:t xml:space="preserve"> كَانَ عَلَىٰ كُلِّ شَيۡءٖ شَهِيدًا٣٣</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[النساء: 33]</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برای هر یک (از مردان و زنان) وارثانی تعیین کردیم تا از میراث پدر و مادر و نزدیکان برخوردار شوند و به کسانی که با آنان پیمان بسته‌اید، بهر</w:t>
      </w:r>
      <w:r w:rsidR="00671026" w:rsidRPr="000D73CC">
        <w:rPr>
          <w:rFonts w:hint="cs"/>
          <w:rtl/>
        </w:rPr>
        <w:t>ۀ</w:t>
      </w:r>
      <w:r w:rsidRPr="000D73CC">
        <w:rPr>
          <w:rFonts w:hint="cs"/>
          <w:rtl/>
        </w:rPr>
        <w:t xml:space="preserve"> ایشان را بدهید. بی‌گمان خداوند </w:t>
      </w:r>
      <w:r w:rsidR="00151BED" w:rsidRPr="000D73CC">
        <w:rPr>
          <w:rFonts w:hint="cs"/>
          <w:rtl/>
        </w:rPr>
        <w:t>به هر چیزی حاضر و ناظر بوده ا</w:t>
      </w:r>
      <w:r w:rsidR="00151BED" w:rsidRPr="000D73CC">
        <w:rPr>
          <w:rStyle w:val="Char8"/>
          <w:rFonts w:hint="cs"/>
          <w:rtl/>
        </w:rPr>
        <w:t>ست</w:t>
      </w:r>
      <w:r w:rsidRPr="000D73CC">
        <w:rPr>
          <w:rStyle w:val="Char9"/>
          <w:rFonts w:hint="cs"/>
          <w:rtl/>
        </w:rPr>
        <w:t>»</w:t>
      </w:r>
      <w:r w:rsidR="00151BED"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 xml:space="preserve">ابن عباس می‌گوید: </w:t>
      </w:r>
      <w:r w:rsidR="00AF0D63" w:rsidRPr="000D73CC">
        <w:rPr>
          <w:rFonts w:ascii="Times New Roman" w:hAnsi="Times New Roman" w:cs="Traditional Arabic"/>
          <w:sz w:val="32"/>
          <w:szCs w:val="28"/>
          <w:rtl/>
          <w:lang w:bidi="fa-IR"/>
        </w:rPr>
        <w:t>﴿</w:t>
      </w:r>
      <w:r w:rsidR="00AF0D63" w:rsidRPr="000D73CC">
        <w:rPr>
          <w:rStyle w:val="Chard"/>
          <w:rtl/>
        </w:rPr>
        <w:t>وَلِكُلّٖ جَعَلۡنَا مَوَٰلِيَ</w:t>
      </w:r>
      <w:r w:rsidR="00AF0D63" w:rsidRPr="000D73CC">
        <w:rPr>
          <w:rFonts w:ascii="Times New Roman" w:hAnsi="Times New Roman" w:cs="Traditional Arabic" w:hint="cs"/>
          <w:sz w:val="32"/>
          <w:szCs w:val="28"/>
          <w:rtl/>
          <w:lang w:bidi="fa-IR"/>
        </w:rPr>
        <w:t>﴾</w:t>
      </w:r>
      <w:r w:rsidRPr="000D73CC">
        <w:rPr>
          <w:rFonts w:cs="IRNazli" w:hint="cs"/>
          <w:sz w:val="28"/>
          <w:szCs w:val="28"/>
          <w:rtl/>
          <w:lang w:bidi="fa-IR"/>
        </w:rPr>
        <w:t xml:space="preserve"> یعنی وارثان نسبی </w:t>
      </w:r>
      <w:r w:rsidR="00B808A3" w:rsidRPr="000D73CC">
        <w:rPr>
          <w:rFonts w:ascii="Times New Roman" w:hAnsi="Times New Roman" w:cs="Traditional Arabic" w:hint="cs"/>
          <w:sz w:val="32"/>
          <w:szCs w:val="28"/>
          <w:rtl/>
          <w:lang w:bidi="fa-IR"/>
        </w:rPr>
        <w:t>﴿</w:t>
      </w:r>
      <w:r w:rsidR="00B808A3" w:rsidRPr="000D73CC">
        <w:rPr>
          <w:rStyle w:val="Chard"/>
          <w:rtl/>
        </w:rPr>
        <w:t>وَ</w:t>
      </w:r>
      <w:r w:rsidR="00B808A3" w:rsidRPr="000D73CC">
        <w:rPr>
          <w:rStyle w:val="Chard"/>
          <w:rFonts w:hint="cs"/>
          <w:rtl/>
        </w:rPr>
        <w:t>ٱ</w:t>
      </w:r>
      <w:r w:rsidR="00B808A3" w:rsidRPr="000D73CC">
        <w:rPr>
          <w:rStyle w:val="Chard"/>
          <w:rFonts w:hint="eastAsia"/>
          <w:rtl/>
        </w:rPr>
        <w:t>لَّذِينَ</w:t>
      </w:r>
      <w:r w:rsidR="00B808A3" w:rsidRPr="000D73CC">
        <w:rPr>
          <w:rStyle w:val="Chard"/>
          <w:rtl/>
        </w:rPr>
        <w:t xml:space="preserve"> عَقَدَتۡ أَيۡمَٰنُكُمۡ</w:t>
      </w:r>
      <w:r w:rsidR="00B808A3" w:rsidRPr="000D73CC">
        <w:rPr>
          <w:rFonts w:ascii="Times New Roman" w:hAnsi="Times New Roman" w:cs="Traditional Arabic" w:hint="cs"/>
          <w:sz w:val="32"/>
          <w:szCs w:val="28"/>
          <w:rtl/>
          <w:lang w:bidi="fa-IR"/>
        </w:rPr>
        <w:t>﴾</w:t>
      </w:r>
      <w:r w:rsidRPr="000D73CC">
        <w:rPr>
          <w:rFonts w:cs="IRNazli" w:hint="cs"/>
          <w:sz w:val="28"/>
          <w:szCs w:val="28"/>
          <w:rtl/>
          <w:lang w:bidi="fa-IR"/>
        </w:rPr>
        <w:t xml:space="preserve"> یعنی مهاجران که به مدینه آمدند و با انصار پیمان برادری بستند و میان آنان قانون ارث حاکم بود، اما وقتی این آیه نازل شد</w:t>
      </w:r>
      <w:r w:rsidR="000D449F" w:rsidRPr="000D73CC">
        <w:rPr>
          <w:rFonts w:cs="IRNazli" w:hint="cs"/>
          <w:sz w:val="28"/>
          <w:szCs w:val="28"/>
          <w:rtl/>
          <w:lang w:bidi="fa-IR"/>
        </w:rPr>
        <w:t>:</w:t>
      </w:r>
      <w:r w:rsidRPr="000D73CC">
        <w:rPr>
          <w:rFonts w:cs="IRNazli" w:hint="cs"/>
          <w:sz w:val="28"/>
          <w:szCs w:val="28"/>
          <w:rtl/>
          <w:lang w:bidi="fa-IR"/>
        </w:rPr>
        <w:t xml:space="preserve"> </w:t>
      </w:r>
      <w:r w:rsidR="00152859" w:rsidRPr="000D73CC">
        <w:rPr>
          <w:rFonts w:ascii="Times New Roman" w:hAnsi="Times New Roman" w:cs="Traditional Arabic" w:hint="cs"/>
          <w:sz w:val="32"/>
          <w:szCs w:val="28"/>
          <w:rtl/>
          <w:lang w:bidi="fa-IR"/>
        </w:rPr>
        <w:t>﴿</w:t>
      </w:r>
      <w:r w:rsidR="00152859" w:rsidRPr="000D73CC">
        <w:rPr>
          <w:rStyle w:val="Chard"/>
          <w:rtl/>
        </w:rPr>
        <w:t>وَ</w:t>
      </w:r>
      <w:r w:rsidR="00152859" w:rsidRPr="000D73CC">
        <w:rPr>
          <w:rStyle w:val="Chard"/>
          <w:rFonts w:hint="cs"/>
          <w:rtl/>
        </w:rPr>
        <w:t>ٱ</w:t>
      </w:r>
      <w:r w:rsidR="00152859" w:rsidRPr="000D73CC">
        <w:rPr>
          <w:rStyle w:val="Chard"/>
          <w:rFonts w:hint="eastAsia"/>
          <w:rtl/>
        </w:rPr>
        <w:t>لَّذِينَ</w:t>
      </w:r>
      <w:r w:rsidR="00152859" w:rsidRPr="000D73CC">
        <w:rPr>
          <w:rStyle w:val="Chard"/>
          <w:rtl/>
        </w:rPr>
        <w:t xml:space="preserve"> عَقَدَتۡ أَيۡمَٰنُكُمۡ فَ‍َٔاتُوهُمۡ نَصِيبَهُمۡ</w:t>
      </w:r>
      <w:r w:rsidR="00152859" w:rsidRPr="000D73CC">
        <w:rPr>
          <w:rFonts w:ascii="Times New Roman" w:hAnsi="Times New Roman" w:cs="Traditional Arabic" w:hint="cs"/>
          <w:sz w:val="32"/>
          <w:szCs w:val="28"/>
          <w:rtl/>
          <w:lang w:bidi="fa-IR"/>
        </w:rPr>
        <w:t>﴾</w:t>
      </w:r>
      <w:r w:rsidRPr="000D73CC">
        <w:rPr>
          <w:rStyle w:val="FootnoteReference"/>
          <w:rFonts w:cs="IRNazli"/>
          <w:sz w:val="28"/>
          <w:szCs w:val="28"/>
          <w:rtl/>
          <w:lang w:bidi="fa-IR"/>
        </w:rPr>
        <w:footnoteReference w:id="1233"/>
      </w:r>
      <w:r w:rsidR="00152859" w:rsidRPr="000D73CC">
        <w:rPr>
          <w:rFonts w:ascii="Times New Roman" w:hAnsi="Times New Roman" w:cs="Traditional Arabic" w:hint="cs"/>
          <w:sz w:val="32"/>
          <w:szCs w:val="28"/>
          <w:rtl/>
          <w:lang w:bidi="fa-IR"/>
        </w:rPr>
        <w:t>.</w:t>
      </w:r>
      <w:r w:rsidRPr="000D73CC">
        <w:rPr>
          <w:rFonts w:cs="IRNazli" w:hint="cs"/>
          <w:sz w:val="28"/>
          <w:szCs w:val="28"/>
          <w:rtl/>
          <w:lang w:bidi="fa-IR"/>
        </w:rPr>
        <w:t xml:space="preserve"> یعنی با کسانی که عقد برادری بسته‌اید، حق آن برادری را به وسیل</w:t>
      </w:r>
      <w:r w:rsidR="00671026" w:rsidRPr="000D73CC">
        <w:rPr>
          <w:rFonts w:cs="IRNazli" w:hint="cs"/>
          <w:sz w:val="28"/>
          <w:szCs w:val="28"/>
          <w:rtl/>
          <w:lang w:bidi="fa-IR"/>
        </w:rPr>
        <w:t>ۀ</w:t>
      </w:r>
      <w:r w:rsidRPr="000D73CC">
        <w:rPr>
          <w:rFonts w:cs="IRNazli" w:hint="cs"/>
          <w:sz w:val="28"/>
          <w:szCs w:val="28"/>
          <w:rtl/>
          <w:lang w:bidi="fa-IR"/>
        </w:rPr>
        <w:t xml:space="preserve"> یاری کردن و خیرخواهی و وصیت در حق آنان، به جای آورید.</w:t>
      </w:r>
    </w:p>
    <w:p w:rsidR="00CC58D4" w:rsidRPr="000D73CC" w:rsidRDefault="00CC58D4" w:rsidP="000A42BE">
      <w:pPr>
        <w:pStyle w:val="a4"/>
        <w:widowControl w:val="0"/>
        <w:rPr>
          <w:rtl/>
        </w:rPr>
      </w:pPr>
      <w:bookmarkStart w:id="932" w:name="_Toc134241461"/>
      <w:bookmarkStart w:id="933" w:name="_Toc270033385"/>
      <w:bookmarkStart w:id="934" w:name="_Toc439429881"/>
      <w:r w:rsidRPr="000D73CC">
        <w:rPr>
          <w:rFonts w:hint="cs"/>
          <w:rtl/>
        </w:rPr>
        <w:t>6- ارزش</w:t>
      </w:r>
      <w:r w:rsidR="002209AD" w:rsidRPr="000D73CC">
        <w:rPr>
          <w:rFonts w:hint="eastAsia"/>
          <w:rtl/>
        </w:rPr>
        <w:t>‌</w:t>
      </w:r>
      <w:r w:rsidRPr="000D73CC">
        <w:rPr>
          <w:rFonts w:hint="cs"/>
          <w:rtl/>
        </w:rPr>
        <w:t>های انسانی و مبادی نمونه</w:t>
      </w:r>
      <w:bookmarkEnd w:id="932"/>
      <w:bookmarkEnd w:id="933"/>
      <w:bookmarkEnd w:id="934"/>
    </w:p>
    <w:p w:rsidR="00CC58D4" w:rsidRPr="00FD3CA7" w:rsidRDefault="00CC58D4" w:rsidP="000A42BE">
      <w:pPr>
        <w:pStyle w:val="StyleComplexBLotus12ptJustifiedFirstline05cmCharCharCharCharCharCharCharChar"/>
        <w:widowControl w:val="0"/>
        <w:tabs>
          <w:tab w:val="right" w:pos="708"/>
        </w:tabs>
        <w:spacing w:line="240" w:lineRule="auto"/>
        <w:rPr>
          <w:rFonts w:cs="IRNazli"/>
          <w:spacing w:val="-4"/>
          <w:sz w:val="28"/>
          <w:szCs w:val="28"/>
          <w:rtl/>
          <w:lang w:bidi="fa-IR"/>
        </w:rPr>
      </w:pPr>
      <w:r w:rsidRPr="00FD3CA7">
        <w:rPr>
          <w:rFonts w:cs="IRNazli" w:hint="cs"/>
          <w:spacing w:val="-4"/>
          <w:sz w:val="28"/>
          <w:szCs w:val="28"/>
          <w:rtl/>
          <w:lang w:bidi="fa-IR"/>
        </w:rPr>
        <w:t>از خلال روابط محکمی که میان مهاجران و انصار وجود داشت، ارزشهای انسانی و اجتماعی و مبادی نمونه‌ای پدید آمد که در جامع</w:t>
      </w:r>
      <w:r w:rsidR="00671026" w:rsidRPr="00FD3CA7">
        <w:rPr>
          <w:rFonts w:cs="IRNazli" w:hint="cs"/>
          <w:spacing w:val="-4"/>
          <w:sz w:val="28"/>
          <w:szCs w:val="28"/>
          <w:rtl/>
          <w:lang w:bidi="fa-IR"/>
        </w:rPr>
        <w:t>ۀ</w:t>
      </w:r>
      <w:r w:rsidRPr="00FD3CA7">
        <w:rPr>
          <w:rFonts w:cs="IRNazli" w:hint="cs"/>
          <w:spacing w:val="-4"/>
          <w:sz w:val="28"/>
          <w:szCs w:val="28"/>
          <w:rtl/>
          <w:lang w:bidi="fa-IR"/>
        </w:rPr>
        <w:t xml:space="preserve"> قبیله‌ای آن زمان سابقه‌ای نداشت، امّا بعد از آن، این خصلت</w:t>
      </w:r>
      <w:r w:rsidR="002209AD" w:rsidRPr="00FD3CA7">
        <w:rPr>
          <w:rFonts w:cs="IRNazli" w:hint="eastAsia"/>
          <w:spacing w:val="-4"/>
          <w:sz w:val="28"/>
          <w:szCs w:val="28"/>
          <w:rtl/>
          <w:lang w:bidi="fa-IR"/>
        </w:rPr>
        <w:t>‌</w:t>
      </w:r>
      <w:r w:rsidRPr="00FD3CA7">
        <w:rPr>
          <w:rFonts w:cs="IRNazli" w:hint="cs"/>
          <w:spacing w:val="-4"/>
          <w:sz w:val="28"/>
          <w:szCs w:val="28"/>
          <w:rtl/>
          <w:lang w:bidi="fa-IR"/>
        </w:rPr>
        <w:t>ها مربوط به جوامع پیشرفته و متمدن شد که در مقدم</w:t>
      </w:r>
      <w:r w:rsidR="00671026" w:rsidRPr="00FD3CA7">
        <w:rPr>
          <w:rFonts w:cs="IRNazli" w:hint="cs"/>
          <w:spacing w:val="-4"/>
          <w:sz w:val="28"/>
          <w:szCs w:val="28"/>
          <w:rtl/>
          <w:lang w:bidi="fa-IR"/>
        </w:rPr>
        <w:t>ۀ</w:t>
      </w:r>
      <w:r w:rsidRPr="00FD3CA7">
        <w:rPr>
          <w:rFonts w:cs="IRNazli" w:hint="cs"/>
          <w:spacing w:val="-4"/>
          <w:sz w:val="28"/>
          <w:szCs w:val="28"/>
          <w:rtl/>
          <w:lang w:bidi="fa-IR"/>
        </w:rPr>
        <w:t xml:space="preserve"> این ارزشها، می‌توان ارزش کار شرافتمندانه به عنوان وسیله‌ای برای کسب روزی را نام برد. مهاجران در ابتدای کار، میزبانی برادران انصار خود را پذیرفتند، اما دیری نگذشت که به دنبال منبع درآمد برای خود برآمدند و نخواستند با پیوند برادری با انصار باری بر دوش آنان باشند. از این رو برخی به تجارت و برخی به کشاورزی مشغول شدند و آنها از سختیهای کار لذت می‌بردند؛ زیرا عزت و غیرت ایمانی مؤمن به او اجازه نمی‌دهد که وظایف او را دیگران انجام دهند؛ بلکه ایمان از او می‌خواهد که بخشنده باشد تا گیرنده؛ چراکه خداوند دست بالا (بخشنده) را از دستی که پایین است و از دیگران چیزی را می‌طلبد، بهتر قرار داده است. آنها براساس تعالیم اسلام به این نتیجه رسیده بودند که کار کردن عبادت است و این امری است که نظام</w:t>
      </w:r>
      <w:r w:rsidR="004610A7">
        <w:rPr>
          <w:rFonts w:cs="IRNazli" w:hint="eastAsia"/>
          <w:spacing w:val="-4"/>
          <w:sz w:val="28"/>
          <w:szCs w:val="28"/>
          <w:rtl/>
          <w:lang w:bidi="fa-IR"/>
        </w:rPr>
        <w:t>‌</w:t>
      </w:r>
      <w:r w:rsidRPr="00FD3CA7">
        <w:rPr>
          <w:rFonts w:cs="IRNazli" w:hint="cs"/>
          <w:spacing w:val="-4"/>
          <w:sz w:val="28"/>
          <w:szCs w:val="28"/>
          <w:rtl/>
          <w:lang w:bidi="fa-IR"/>
        </w:rPr>
        <w:t>های معاصر برای برطرف نمودن نیازهای مادی و معنوی انسان در پرتو مفاهیم اسلامی از آن کوتاهی نموده‌اند و در پرتو این مفهوم اسلامی می‌توانیم ادعا نماییم که برادری و کار و تلاش، دو سنگ اساسی در بنای جامع</w:t>
      </w:r>
      <w:r w:rsidR="00671026" w:rsidRPr="00FD3CA7">
        <w:rPr>
          <w:rFonts w:cs="IRNazli" w:hint="cs"/>
          <w:spacing w:val="-4"/>
          <w:sz w:val="28"/>
          <w:szCs w:val="28"/>
          <w:rtl/>
          <w:lang w:bidi="fa-IR"/>
        </w:rPr>
        <w:t>ۀ</w:t>
      </w:r>
      <w:r w:rsidRPr="00FD3CA7">
        <w:rPr>
          <w:rFonts w:cs="IRNazli" w:hint="cs"/>
          <w:spacing w:val="-4"/>
          <w:sz w:val="28"/>
          <w:szCs w:val="28"/>
          <w:rtl/>
          <w:lang w:bidi="fa-IR"/>
        </w:rPr>
        <w:t xml:space="preserve"> مدینه بود و بعد از آن پایه‌های تأسیس تمدن اسلامی شمرده می‌شود که اصول آن در مدینه بعد از برپایی اولین دولت در اسلام به رهبری پیامبر خدا پی‌ریزی گردید؛ سپس این دولت رشد کرد تا اینکه درختش بر تمام جهان سایه گسترانید</w:t>
      </w:r>
      <w:r w:rsidRPr="00FD3CA7">
        <w:rPr>
          <w:rStyle w:val="FootnoteReference"/>
          <w:rFonts w:cs="IRNazli"/>
          <w:spacing w:val="-4"/>
          <w:sz w:val="28"/>
          <w:szCs w:val="28"/>
          <w:rtl/>
          <w:lang w:bidi="fa-IR"/>
        </w:rPr>
        <w:footnoteReference w:id="1234"/>
      </w:r>
      <w:r w:rsidR="002209AD" w:rsidRPr="00FD3CA7">
        <w:rPr>
          <w:rFonts w:cs="IRNazli" w:hint="cs"/>
          <w:spacing w:val="-4"/>
          <w:sz w:val="28"/>
          <w:szCs w:val="28"/>
          <w:rtl/>
          <w:lang w:bidi="fa-IR"/>
        </w:rPr>
        <w:t>.</w:t>
      </w:r>
    </w:p>
    <w:p w:rsidR="00CC58D4" w:rsidRPr="000D73CC" w:rsidRDefault="00CC58D4" w:rsidP="000A42BE">
      <w:pPr>
        <w:pStyle w:val="a4"/>
        <w:widowControl w:val="0"/>
        <w:rPr>
          <w:rtl/>
        </w:rPr>
      </w:pPr>
      <w:bookmarkStart w:id="935" w:name="_Toc134241462"/>
      <w:bookmarkStart w:id="936" w:name="_Toc270033386"/>
      <w:bookmarkStart w:id="937" w:name="_Toc439429882"/>
      <w:r w:rsidRPr="000D73CC">
        <w:rPr>
          <w:rFonts w:hint="cs"/>
          <w:rtl/>
        </w:rPr>
        <w:t>7- از بین بردن تفاوت</w:t>
      </w:r>
      <w:r w:rsidR="00C54D93" w:rsidRPr="000D73CC">
        <w:rPr>
          <w:rFonts w:hint="eastAsia"/>
          <w:rtl/>
        </w:rPr>
        <w:t>‌</w:t>
      </w:r>
      <w:r w:rsidRPr="000D73CC">
        <w:rPr>
          <w:rFonts w:hint="cs"/>
          <w:rtl/>
        </w:rPr>
        <w:t>های اقلیمی و قبیله‌ای</w:t>
      </w:r>
      <w:bookmarkEnd w:id="935"/>
      <w:bookmarkEnd w:id="936"/>
      <w:bookmarkEnd w:id="937"/>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از بین بردن تفاوت</w:t>
      </w:r>
      <w:r w:rsidR="004610A7">
        <w:rPr>
          <w:rFonts w:cs="IRNazli" w:hint="eastAsia"/>
          <w:sz w:val="28"/>
          <w:szCs w:val="28"/>
          <w:rtl/>
          <w:lang w:bidi="fa-IR"/>
        </w:rPr>
        <w:t>‌</w:t>
      </w:r>
      <w:r w:rsidRPr="000D73CC">
        <w:rPr>
          <w:rFonts w:cs="IRNazli" w:hint="cs"/>
          <w:sz w:val="28"/>
          <w:szCs w:val="28"/>
          <w:rtl/>
          <w:lang w:bidi="fa-IR"/>
        </w:rPr>
        <w:t>ها و نابرابریهای جغرافیایی و قبیله‌ای در جوامع جاهلی کار آسانی نیست؛ زیرا نژادپرستی و تعصب پایه و اساس تمامی امور آنان بود، ولی انعقاد پیوند برادری به هدف از بین بردن این وجه تمایزها و تفاوت</w:t>
      </w:r>
      <w:r w:rsidR="00FD3CA7">
        <w:rPr>
          <w:rFonts w:cs="IRNazli" w:hint="eastAsia"/>
          <w:sz w:val="28"/>
          <w:szCs w:val="28"/>
          <w:rtl/>
          <w:lang w:bidi="fa-IR"/>
        </w:rPr>
        <w:t>‌</w:t>
      </w:r>
      <w:r w:rsidRPr="000D73CC">
        <w:rPr>
          <w:rFonts w:cs="IRNazli" w:hint="cs"/>
          <w:sz w:val="28"/>
          <w:szCs w:val="28"/>
          <w:rtl/>
          <w:lang w:bidi="fa-IR"/>
        </w:rPr>
        <w:t>ها به صورت واقعی و برخاسته از قلب محیط جاهلی انجام شد.</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یکی از بیماری</w:t>
      </w:r>
      <w:r w:rsidR="00FD3CA7">
        <w:rPr>
          <w:rFonts w:cs="IRNazli" w:hint="eastAsia"/>
          <w:sz w:val="28"/>
          <w:szCs w:val="28"/>
          <w:rtl/>
          <w:lang w:bidi="fa-IR"/>
        </w:rPr>
        <w:t>‌</w:t>
      </w:r>
      <w:r w:rsidRPr="000D73CC">
        <w:rPr>
          <w:rFonts w:cs="IRNazli" w:hint="cs"/>
          <w:sz w:val="28"/>
          <w:szCs w:val="28"/>
          <w:rtl/>
          <w:lang w:bidi="fa-IR"/>
        </w:rPr>
        <w:t>ها در جهت متحد نمودن مسلمانان معاصر، مسلط بودن روحیه وطن‌پرستی ونژادپرستی در وجود بعضی از داعیان است و این بیماری آنها را از رسیدن به قدرت باز می‌دارد و نه تنها صفوف امت اسلام را تضعیف می‌کند؛ بلکه آنها را پراکنده و متفرق می‌سازد و هر گروه به جای پرداختن به اهداف بزرگ، به خود مشغول می‌شود و برخی از حرکتهای اسلامی به بیماری تعصب اقلیمی و شخصی و وطن‌پرستی حتی در سطح شهر و روستای کوچک گرفتار شده‌اند</w:t>
      </w:r>
      <w:r w:rsidRPr="000D73CC">
        <w:rPr>
          <w:rStyle w:val="FootnoteReference"/>
          <w:rFonts w:cs="IRNazli"/>
          <w:sz w:val="28"/>
          <w:szCs w:val="28"/>
          <w:rtl/>
          <w:lang w:bidi="fa-IR"/>
        </w:rPr>
        <w:footnoteReference w:id="1235"/>
      </w:r>
      <w:r w:rsidR="00C54D93"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باید گفت که این تعصب زاییده بیماری</w:t>
      </w:r>
      <w:r w:rsidR="00FD3CA7">
        <w:rPr>
          <w:rFonts w:cs="IRNazli" w:hint="eastAsia"/>
          <w:sz w:val="28"/>
          <w:szCs w:val="28"/>
          <w:rtl/>
          <w:lang w:bidi="fa-IR"/>
        </w:rPr>
        <w:t>‌</w:t>
      </w:r>
      <w:r w:rsidRPr="000D73CC">
        <w:rPr>
          <w:rFonts w:cs="IRNazli" w:hint="cs"/>
          <w:sz w:val="28"/>
          <w:szCs w:val="28"/>
          <w:rtl/>
          <w:lang w:bidi="fa-IR"/>
        </w:rPr>
        <w:t>هایی است که در وجود برخی از افراد نهفته است و علّت اصلی آن دوری از کلام خدا و سنت سرور پیامبران است؛ پس آنها براساس قرآن و سنت، تربیت نیافته‌اند بنابر</w:t>
      </w:r>
      <w:r w:rsidR="004610A7">
        <w:rPr>
          <w:rFonts w:cs="IRNazli" w:hint="cs"/>
          <w:sz w:val="28"/>
          <w:szCs w:val="28"/>
          <w:rtl/>
          <w:lang w:bidi="fa-IR"/>
        </w:rPr>
        <w:t>این، اختلاف و تنفر از یکدیگر در</w:t>
      </w:r>
      <w:r w:rsidRPr="000D73CC">
        <w:rPr>
          <w:rFonts w:cs="IRNazli" w:hint="cs"/>
          <w:sz w:val="28"/>
          <w:szCs w:val="28"/>
          <w:rtl/>
          <w:lang w:bidi="fa-IR"/>
        </w:rPr>
        <w:t>میان آنها زیاد دیده می‌شود. مسلمانان امروزی نیز به برادری و مواخاتی که میان مهاجران و انصار برقرار شد، نیاز شدیدی دارند؛ چون امکان ندارد دوباره زندگی اسلامی قوی و نیرومندی سامان داده شود، مگر اینکه جوامع اسلامی، متخلق به این اخلاق والا باشند و تا به این سطح ایمانی و این جان‌فداییهای بزرگ برسند، اما مظاهر پوچ برادری که فقط با زبان است کوچک‌ترین فایده و اثری نخواهد داشت.</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انسان مسلمان وقتی احساس کند که برادرانی دارد که او را دوست دارند و او نیز آنها را دوست دارد و آنها را یاری خواهد کرد و آنها اورا یاری خواهند کرد به خصوص در بحران</w:t>
      </w:r>
      <w:r w:rsidR="004610A7">
        <w:rPr>
          <w:rFonts w:cs="IRNazli" w:hint="eastAsia"/>
          <w:sz w:val="28"/>
          <w:szCs w:val="28"/>
          <w:rtl/>
          <w:lang w:bidi="fa-IR"/>
        </w:rPr>
        <w:t>‌</w:t>
      </w:r>
      <w:r w:rsidRPr="000D73CC">
        <w:rPr>
          <w:rFonts w:cs="IRNazli" w:hint="cs"/>
          <w:sz w:val="28"/>
          <w:szCs w:val="28"/>
          <w:rtl/>
          <w:lang w:bidi="fa-IR"/>
        </w:rPr>
        <w:t>ها و وقتی که زمین با وجود فراخی‌اش بر او تنگ گردد، این احساس نه تنها روحیه معنوی او را بالا می‌برد؛ بلکه موجب بالا بردن قدرت و توانایی ذاتی او نیز می‌گردد و به حرکت او قوت می‌بخشد و همت و اراد</w:t>
      </w:r>
      <w:r w:rsidR="00671026" w:rsidRPr="000D73CC">
        <w:rPr>
          <w:rFonts w:cs="IRNazli" w:hint="cs"/>
          <w:sz w:val="28"/>
          <w:szCs w:val="28"/>
          <w:rtl/>
          <w:lang w:bidi="fa-IR"/>
        </w:rPr>
        <w:t>ۀ</w:t>
      </w:r>
      <w:r w:rsidRPr="000D73CC">
        <w:rPr>
          <w:rFonts w:cs="IRNazli" w:hint="cs"/>
          <w:sz w:val="28"/>
          <w:szCs w:val="28"/>
          <w:rtl/>
          <w:lang w:bidi="fa-IR"/>
        </w:rPr>
        <w:t xml:space="preserve"> او را محکم می‌نماید. اما فقدان چنین برادری‌ای باعث تضعیف صفوف مسلمانان می‌گردد و مسلمن را گرفتار چنان یأسی می‌کند که احساس می‌نماید در برابر دشمنانی که کاملاً دشمنی او را در دل دارند و از هر سو او را احاطه کرده‌اند، تنهاست؛ پس چگونه می‌تواند در مقابل این همه فشار روحی و معنوی ومادی مقاومت نماید</w:t>
      </w:r>
      <w:r w:rsidRPr="000D73CC">
        <w:rPr>
          <w:rStyle w:val="FootnoteReference"/>
          <w:rFonts w:cs="IRNazli"/>
          <w:sz w:val="28"/>
          <w:szCs w:val="28"/>
          <w:rtl/>
          <w:lang w:bidi="fa-IR"/>
        </w:rPr>
        <w:footnoteReference w:id="1236"/>
      </w:r>
      <w:r w:rsidR="00C54D93"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تاریخ، جهاد جامعه مسلمان با دشمنانش را بعد از آنکه وحدت اجتماعی تحقق یافته بود، ثبت کرده است و جامع</w:t>
      </w:r>
      <w:r w:rsidR="00671026" w:rsidRPr="000D73CC">
        <w:rPr>
          <w:rFonts w:cs="IRNazli" w:hint="cs"/>
          <w:sz w:val="28"/>
          <w:szCs w:val="28"/>
          <w:rtl/>
          <w:lang w:bidi="fa-IR"/>
        </w:rPr>
        <w:t>ۀ</w:t>
      </w:r>
      <w:r w:rsidRPr="000D73CC">
        <w:rPr>
          <w:rFonts w:cs="IRNazli" w:hint="cs"/>
          <w:sz w:val="28"/>
          <w:szCs w:val="28"/>
          <w:rtl/>
          <w:lang w:bidi="fa-IR"/>
        </w:rPr>
        <w:t xml:space="preserve"> اسلامی هنوز در مرحل</w:t>
      </w:r>
      <w:r w:rsidR="00671026" w:rsidRPr="000D73CC">
        <w:rPr>
          <w:rFonts w:cs="IRNazli" w:hint="cs"/>
          <w:sz w:val="28"/>
          <w:szCs w:val="28"/>
          <w:rtl/>
          <w:lang w:bidi="fa-IR"/>
        </w:rPr>
        <w:t>ۀ</w:t>
      </w:r>
      <w:r w:rsidRPr="000D73CC">
        <w:rPr>
          <w:rFonts w:cs="IRNazli" w:hint="cs"/>
          <w:sz w:val="28"/>
          <w:szCs w:val="28"/>
          <w:rtl/>
          <w:lang w:bidi="fa-IR"/>
        </w:rPr>
        <w:t xml:space="preserve"> رشد وشکل‌گیری بود که دشمنان تلاش</w:t>
      </w:r>
      <w:r w:rsidR="004610A7">
        <w:rPr>
          <w:rFonts w:cs="IRNazli" w:hint="eastAsia"/>
          <w:sz w:val="28"/>
          <w:szCs w:val="28"/>
          <w:rtl/>
          <w:lang w:bidi="fa-IR"/>
        </w:rPr>
        <w:t>‌</w:t>
      </w:r>
      <w:r w:rsidRPr="000D73CC">
        <w:rPr>
          <w:rFonts w:cs="IRNazli" w:hint="cs"/>
          <w:sz w:val="28"/>
          <w:szCs w:val="28"/>
          <w:rtl/>
          <w:lang w:bidi="fa-IR"/>
        </w:rPr>
        <w:t>های زیادی کردند تا با این نقشه‌های شوم خود بتوانند آتش فتنه را میان صفوف جامعه اسلامی برافروزند تا این گونه آنان را متفرق کنند و وحدت و انسجام آنان را از هم بپاشند، اما این تلاشهای تباهکارانه جز زیان و ناکامی، نتیجه‌ای نداشت؛ چراکه این ترفندها با مقاومت جامعه به هم پیوست</w:t>
      </w:r>
      <w:r w:rsidR="00671026" w:rsidRPr="000D73CC">
        <w:rPr>
          <w:rFonts w:cs="IRNazli" w:hint="cs"/>
          <w:sz w:val="28"/>
          <w:szCs w:val="28"/>
          <w:rtl/>
          <w:lang w:bidi="fa-IR"/>
        </w:rPr>
        <w:t>ۀ</w:t>
      </w:r>
      <w:r w:rsidRPr="000D73CC">
        <w:rPr>
          <w:rFonts w:cs="IRNazli" w:hint="cs"/>
          <w:sz w:val="28"/>
          <w:szCs w:val="28"/>
          <w:rtl/>
          <w:lang w:bidi="fa-IR"/>
        </w:rPr>
        <w:t xml:space="preserve"> مسلمان، روبرو گردید و در </w:t>
      </w:r>
      <w:r w:rsidRPr="004610A7">
        <w:rPr>
          <w:rFonts w:cs="IRNazli" w:hint="cs"/>
          <w:spacing w:val="-4"/>
          <w:sz w:val="28"/>
          <w:szCs w:val="28"/>
          <w:rtl/>
          <w:lang w:bidi="fa-IR"/>
        </w:rPr>
        <w:t>برابر آن از بین می‌رفت و این جامعه بر اساس قدرتی که از ترکیب اجتماعی جامعه واحدی که عناصر آن به گونه‌ای به هم پیوسته بودند که جدایی را نمی‌پذیرفتند و حلقه‌های آن از هم گسسته نمی‌شد و گره</w:t>
      </w:r>
      <w:r w:rsidR="004610A7" w:rsidRPr="004610A7">
        <w:rPr>
          <w:rFonts w:cs="IRNazli" w:hint="eastAsia"/>
          <w:spacing w:val="-4"/>
          <w:sz w:val="28"/>
          <w:szCs w:val="28"/>
          <w:rtl/>
          <w:lang w:bidi="fa-IR"/>
        </w:rPr>
        <w:t>‌</w:t>
      </w:r>
      <w:r w:rsidRPr="004610A7">
        <w:rPr>
          <w:rFonts w:cs="IRNazli" w:hint="cs"/>
          <w:spacing w:val="-4"/>
          <w:sz w:val="28"/>
          <w:szCs w:val="28"/>
          <w:rtl/>
          <w:lang w:bidi="fa-IR"/>
        </w:rPr>
        <w:t>های آن به راحتی باز نمی‌شد، تشکیل شده بود</w:t>
      </w:r>
      <w:r w:rsidRPr="004610A7">
        <w:rPr>
          <w:rStyle w:val="FootnoteReference"/>
          <w:rFonts w:cs="IRNazli"/>
          <w:spacing w:val="-4"/>
          <w:sz w:val="28"/>
          <w:szCs w:val="28"/>
          <w:rtl/>
          <w:lang w:bidi="fa-IR"/>
        </w:rPr>
        <w:footnoteReference w:id="1237"/>
      </w:r>
      <w:r w:rsidR="00C54D93" w:rsidRPr="004610A7">
        <w:rPr>
          <w:rFonts w:cs="IRNazli" w:hint="cs"/>
          <w:spacing w:val="-4"/>
          <w:sz w:val="28"/>
          <w:szCs w:val="28"/>
          <w:rtl/>
          <w:lang w:bidi="fa-IR"/>
        </w:rPr>
        <w:t>.</w:t>
      </w:r>
    </w:p>
    <w:p w:rsidR="00CC58D4" w:rsidRPr="000D73CC" w:rsidRDefault="00CC58D4" w:rsidP="000A42BE">
      <w:pPr>
        <w:pStyle w:val="a4"/>
        <w:widowControl w:val="0"/>
        <w:rPr>
          <w:rtl/>
        </w:rPr>
      </w:pPr>
      <w:bookmarkStart w:id="938" w:name="_Toc134241463"/>
      <w:bookmarkStart w:id="939" w:name="_Toc270033387"/>
      <w:bookmarkStart w:id="940" w:name="_Toc439429883"/>
      <w:r w:rsidRPr="000D73CC">
        <w:rPr>
          <w:rFonts w:hint="cs"/>
          <w:rtl/>
        </w:rPr>
        <w:t>8- مواخات عامل اصلی قدرت یافتن معنوی مسلمانان</w:t>
      </w:r>
      <w:bookmarkEnd w:id="938"/>
      <w:bookmarkEnd w:id="939"/>
      <w:bookmarkEnd w:id="940"/>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از عوامل قدرت معنوی، فعالیت برای تربیت افراد براساس اسلوب و شیو</w:t>
      </w:r>
      <w:r w:rsidR="00671026" w:rsidRPr="000D73CC">
        <w:rPr>
          <w:rFonts w:cs="IRNazli" w:hint="cs"/>
          <w:sz w:val="28"/>
          <w:szCs w:val="28"/>
          <w:rtl/>
          <w:lang w:bidi="fa-IR"/>
        </w:rPr>
        <w:t>ۀ</w:t>
      </w:r>
      <w:r w:rsidRPr="000D73CC">
        <w:rPr>
          <w:rFonts w:cs="IRNazli" w:hint="cs"/>
          <w:sz w:val="28"/>
          <w:szCs w:val="28"/>
          <w:rtl/>
          <w:lang w:bidi="fa-IR"/>
        </w:rPr>
        <w:t xml:space="preserve"> تربیت الهی و ساختن رهبر ربانی و مبارز با اسباب تفرقه و چنگ زدن به اصول وحدت و یکپارچگی است</w:t>
      </w:r>
      <w:r w:rsidRPr="000D73CC">
        <w:rPr>
          <w:rStyle w:val="FootnoteReference"/>
          <w:rFonts w:cs="IRNazli"/>
          <w:sz w:val="28"/>
          <w:szCs w:val="28"/>
          <w:rtl/>
          <w:lang w:bidi="fa-IR"/>
        </w:rPr>
        <w:footnoteReference w:id="1238"/>
      </w:r>
      <w:r w:rsidRPr="000D73CC">
        <w:rPr>
          <w:rFonts w:cs="IRNazli" w:hint="cs"/>
          <w:sz w:val="28"/>
          <w:szCs w:val="28"/>
          <w:rtl/>
          <w:lang w:bidi="fa-IR"/>
        </w:rPr>
        <w:t xml:space="preserve"> که مهم‌ترین اصول وحدت و یکپارچگی عبارت‌اند از: وحدت عقیده؛ انتساب صادقانه به اسلام؛ تلاش و اندیشیدن برای یافتن حق و محقق نمودن اخوت و برادری واقعی میان مسلمانان.</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یقیناً اصل بزرگی که وحدت و قدرت و همبستگی را محقق می‌نماید، تحقق بخشیدن اخوت اسلامی میان اقشار مختلف اسلام است.</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برادری هدیه‌ای الهی است که خداوند به بندگان مخلص و برگزیده و پرهیزگار که دوستان و لشکریان او هستند، می‌بخشد و ارزانی</w:t>
      </w:r>
      <w:r w:rsidR="00C54D93" w:rsidRPr="000D73CC">
        <w:rPr>
          <w:rFonts w:cs="IRNazli" w:hint="cs"/>
          <w:sz w:val="28"/>
          <w:szCs w:val="28"/>
          <w:rtl/>
          <w:lang w:bidi="fa-IR"/>
        </w:rPr>
        <w:t xml:space="preserve"> می‌دارد؛ چنانکه می‌فرماید:</w:t>
      </w:r>
    </w:p>
    <w:p w:rsidR="00CC58D4" w:rsidRPr="000D73CC" w:rsidRDefault="00013AC4" w:rsidP="000A42BE">
      <w:pPr>
        <w:pStyle w:val="af"/>
        <w:widowControl w:val="0"/>
        <w:rPr>
          <w:rFonts w:ascii="Times New Roman" w:cs="B Lotus"/>
          <w:rtl/>
        </w:rPr>
      </w:pPr>
      <w:r w:rsidRPr="000D73CC">
        <w:rPr>
          <w:rFonts w:ascii="Times New Roman" w:cs="Traditional Arabic" w:hint="cs"/>
          <w:sz w:val="32"/>
          <w:rtl/>
        </w:rPr>
        <w:t>﴿</w:t>
      </w:r>
      <w:r w:rsidRPr="000D73CC">
        <w:rPr>
          <w:rtl/>
        </w:rPr>
        <w:t>وَإِن جَنَحُواْ لِلسَّل</w:t>
      </w:r>
      <w:r w:rsidRPr="000D73CC">
        <w:rPr>
          <w:rFonts w:hint="cs"/>
          <w:rtl/>
        </w:rPr>
        <w:t>ۡمِ</w:t>
      </w:r>
      <w:r w:rsidRPr="000D73CC">
        <w:rPr>
          <w:rtl/>
        </w:rPr>
        <w:t xml:space="preserve"> </w:t>
      </w:r>
      <w:r w:rsidRPr="000D73CC">
        <w:rPr>
          <w:rFonts w:hint="cs"/>
          <w:rtl/>
        </w:rPr>
        <w:t>فَٱ</w:t>
      </w:r>
      <w:r w:rsidRPr="000D73CC">
        <w:rPr>
          <w:rFonts w:hint="eastAsia"/>
          <w:rtl/>
        </w:rPr>
        <w:t>جۡنَحۡ</w:t>
      </w:r>
      <w:r w:rsidRPr="000D73CC">
        <w:rPr>
          <w:rtl/>
        </w:rPr>
        <w:t xml:space="preserve"> لَهَا وَتَوَكَّلۡ عَلَى </w:t>
      </w:r>
      <w:r w:rsidRPr="000D73CC">
        <w:rPr>
          <w:rFonts w:hint="cs"/>
          <w:rtl/>
        </w:rPr>
        <w:t>ٱ</w:t>
      </w:r>
      <w:r w:rsidRPr="000D73CC">
        <w:rPr>
          <w:rFonts w:hint="eastAsia"/>
          <w:rtl/>
        </w:rPr>
        <w:t>للَّهِۚ</w:t>
      </w:r>
      <w:r w:rsidRPr="000D73CC">
        <w:rPr>
          <w:rtl/>
        </w:rPr>
        <w:t xml:space="preserve"> إِنَّهُ</w:t>
      </w:r>
      <w:r w:rsidRPr="000D73CC">
        <w:rPr>
          <w:rFonts w:hint="cs"/>
          <w:rtl/>
        </w:rPr>
        <w:t>ۥ</w:t>
      </w:r>
      <w:r w:rsidRPr="000D73CC">
        <w:rPr>
          <w:rtl/>
        </w:rPr>
        <w:t xml:space="preserve"> هُوَ </w:t>
      </w:r>
      <w:r w:rsidRPr="000D73CC">
        <w:rPr>
          <w:rFonts w:hint="cs"/>
          <w:rtl/>
        </w:rPr>
        <w:t>ٱ</w:t>
      </w:r>
      <w:r w:rsidRPr="000D73CC">
        <w:rPr>
          <w:rFonts w:hint="eastAsia"/>
          <w:rtl/>
        </w:rPr>
        <w:t>لسَّمِيعُ</w:t>
      </w:r>
      <w:r w:rsidRPr="000D73CC">
        <w:rPr>
          <w:rtl/>
        </w:rPr>
        <w:t xml:space="preserve"> </w:t>
      </w:r>
      <w:r w:rsidRPr="000D73CC">
        <w:rPr>
          <w:rFonts w:hint="cs"/>
          <w:rtl/>
        </w:rPr>
        <w:t>ٱ</w:t>
      </w:r>
      <w:r w:rsidRPr="000D73CC">
        <w:rPr>
          <w:rFonts w:hint="eastAsia"/>
          <w:rtl/>
        </w:rPr>
        <w:t>لۡعَلِيمُ</w:t>
      </w:r>
      <w:r w:rsidRPr="000D73CC">
        <w:rPr>
          <w:rtl/>
        </w:rPr>
        <w:t xml:space="preserve">٦١ وَإِن يُرِيدُوٓاْ أَن يَخۡدَعُوكَ فَإِنَّ حَسۡبَكَ </w:t>
      </w:r>
      <w:r w:rsidRPr="000D73CC">
        <w:rPr>
          <w:rFonts w:hint="cs"/>
          <w:rtl/>
        </w:rPr>
        <w:t>ٱ</w:t>
      </w:r>
      <w:r w:rsidRPr="000D73CC">
        <w:rPr>
          <w:rFonts w:hint="eastAsia"/>
          <w:rtl/>
        </w:rPr>
        <w:t>للَّهُۚ</w:t>
      </w:r>
      <w:r w:rsidRPr="000D73CC">
        <w:rPr>
          <w:rtl/>
        </w:rPr>
        <w:t xml:space="preserve"> هُوَ </w:t>
      </w:r>
      <w:r w:rsidRPr="000D73CC">
        <w:rPr>
          <w:rFonts w:hint="cs"/>
          <w:rtl/>
        </w:rPr>
        <w:t>ٱ</w:t>
      </w:r>
      <w:r w:rsidRPr="000D73CC">
        <w:rPr>
          <w:rFonts w:hint="eastAsia"/>
          <w:rtl/>
        </w:rPr>
        <w:t>لَّذِيٓ</w:t>
      </w:r>
      <w:r w:rsidRPr="000D73CC">
        <w:rPr>
          <w:rtl/>
        </w:rPr>
        <w:t xml:space="preserve"> أَيَّدَكَ بِنَصۡرِهِ</w:t>
      </w:r>
      <w:r w:rsidRPr="000D73CC">
        <w:rPr>
          <w:rFonts w:hint="cs"/>
          <w:rtl/>
        </w:rPr>
        <w:t>ۦ</w:t>
      </w:r>
      <w:r w:rsidRPr="000D73CC">
        <w:rPr>
          <w:rtl/>
        </w:rPr>
        <w:t xml:space="preserve"> وَبِ</w:t>
      </w:r>
      <w:r w:rsidRPr="000D73CC">
        <w:rPr>
          <w:rFonts w:hint="cs"/>
          <w:rtl/>
        </w:rPr>
        <w:t>ٱ</w:t>
      </w:r>
      <w:r w:rsidRPr="000D73CC">
        <w:rPr>
          <w:rFonts w:hint="eastAsia"/>
          <w:rtl/>
        </w:rPr>
        <w:t>لۡمُؤۡمِنِينَ</w:t>
      </w:r>
      <w:r w:rsidRPr="000D73CC">
        <w:rPr>
          <w:rtl/>
        </w:rPr>
        <w:t xml:space="preserve">٦٢ وَأَلَّفَ بَيۡنَ قُلُوبِهِمۡۚ لَوۡ أَنفَقۡتَ مَا فِي </w:t>
      </w:r>
      <w:r w:rsidRPr="000D73CC">
        <w:rPr>
          <w:rFonts w:hint="cs"/>
          <w:rtl/>
        </w:rPr>
        <w:t>ٱ</w:t>
      </w:r>
      <w:r w:rsidRPr="000D73CC">
        <w:rPr>
          <w:rFonts w:hint="eastAsia"/>
          <w:rtl/>
        </w:rPr>
        <w:t>لۡأَرۡضِ</w:t>
      </w:r>
      <w:r w:rsidRPr="000D73CC">
        <w:rPr>
          <w:rtl/>
        </w:rPr>
        <w:t xml:space="preserve"> جَمِيعٗا مَّآ أَلَّفۡتَ بَيۡنَ قُلُوبِهِمۡ وَلَٰكِنَّ </w:t>
      </w:r>
      <w:r w:rsidRPr="000D73CC">
        <w:rPr>
          <w:rFonts w:hint="cs"/>
          <w:rtl/>
        </w:rPr>
        <w:t>ٱ</w:t>
      </w:r>
      <w:r w:rsidRPr="000D73CC">
        <w:rPr>
          <w:rFonts w:hint="eastAsia"/>
          <w:rtl/>
        </w:rPr>
        <w:t>للَّهَ</w:t>
      </w:r>
      <w:r w:rsidRPr="000D73CC">
        <w:rPr>
          <w:rtl/>
        </w:rPr>
        <w:t xml:space="preserve"> أَلَّفَ بَيۡنَهُمۡۚ إِنَّهُ</w:t>
      </w:r>
      <w:r w:rsidRPr="000D73CC">
        <w:rPr>
          <w:rFonts w:hint="cs"/>
          <w:rtl/>
        </w:rPr>
        <w:t>ۥ</w:t>
      </w:r>
      <w:r w:rsidRPr="000D73CC">
        <w:rPr>
          <w:rtl/>
        </w:rPr>
        <w:t xml:space="preserve"> عَزِيزٌ حَكِيمٞ٦٣</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[الأنفال: 61-63]</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و اگر بخواهند تو را فریب دهند، خدا برای تو کافی است. اوهمان کسی است که تو را با یاری خود توسط مؤمنان تقویت و پشتیبانی کرد و در میان آنان الفت ایجاد کرد. اگر هم</w:t>
      </w:r>
      <w:r w:rsidR="00671026" w:rsidRPr="000D73CC">
        <w:rPr>
          <w:rFonts w:hint="cs"/>
          <w:rtl/>
        </w:rPr>
        <w:t>ۀ</w:t>
      </w:r>
      <w:r w:rsidRPr="000D73CC">
        <w:rPr>
          <w:rFonts w:hint="cs"/>
          <w:rtl/>
        </w:rPr>
        <w:t xml:space="preserve"> آنچه در زمین است، صرف می‌کردی نمی‌توانستی میان دلهایشان انس و الفت برقرار سازی، ولی خداوند میانشان انس و الفت انداخت؛ چراکه او عزیز و حکیم است</w:t>
      </w:r>
      <w:r w:rsidRPr="000D73CC">
        <w:rPr>
          <w:rStyle w:val="Char9"/>
          <w:rFonts w:hint="cs"/>
          <w:rtl/>
        </w:rPr>
        <w:t>»</w:t>
      </w:r>
      <w:r w:rsidR="00013AC4"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قدرت ایمانی احساس عمیقی در ضمیر مسلمان ایجاد می‌نماید که در برابر هر کسی که عقید</w:t>
      </w:r>
      <w:r w:rsidR="00671026" w:rsidRPr="000D73CC">
        <w:rPr>
          <w:rFonts w:cs="IRNazli" w:hint="cs"/>
          <w:sz w:val="28"/>
          <w:szCs w:val="28"/>
          <w:rtl/>
          <w:lang w:bidi="fa-IR"/>
        </w:rPr>
        <w:t>ۀ</w:t>
      </w:r>
      <w:r w:rsidRPr="000D73CC">
        <w:rPr>
          <w:rFonts w:cs="IRNazli" w:hint="cs"/>
          <w:sz w:val="28"/>
          <w:szCs w:val="28"/>
          <w:rtl/>
          <w:lang w:bidi="fa-IR"/>
        </w:rPr>
        <w:t xml:space="preserve"> توحید و برنام</w:t>
      </w:r>
      <w:r w:rsidR="00671026" w:rsidRPr="000D73CC">
        <w:rPr>
          <w:rFonts w:cs="IRNazli" w:hint="cs"/>
          <w:sz w:val="28"/>
          <w:szCs w:val="28"/>
          <w:rtl/>
          <w:lang w:bidi="fa-IR"/>
        </w:rPr>
        <w:t>ۀ</w:t>
      </w:r>
      <w:r w:rsidRPr="000D73CC">
        <w:rPr>
          <w:rFonts w:cs="IRNazli" w:hint="cs"/>
          <w:sz w:val="28"/>
          <w:szCs w:val="28"/>
          <w:rtl/>
          <w:lang w:bidi="fa-IR"/>
        </w:rPr>
        <w:t xml:space="preserve"> جاودان اسلام، ما را با او پیوند می‌دهد و مرتبط می‌سازد، عاطفه ای صادقانه و محبت و دوستی و احترام و اعتماد متقابلی را احساس می‌نماید و آنچه را این احساس به دنبال دارد و مستلزم آن است، ایثار و مهربانی و گذشت وتسامح و همکاری و همیاری می‌باشد و این اخوت، ملازم با ایمان خواهد بود</w:t>
      </w:r>
      <w:r w:rsidR="00A53862" w:rsidRPr="000D73CC">
        <w:rPr>
          <w:rFonts w:cs="IRNazli" w:hint="cs"/>
          <w:sz w:val="28"/>
          <w:szCs w:val="28"/>
          <w:rtl/>
          <w:lang w:bidi="fa-IR"/>
        </w:rPr>
        <w:t>؛ چنانکه خداوند می‌فرماید:</w:t>
      </w:r>
    </w:p>
    <w:p w:rsidR="00CC58D4" w:rsidRPr="000D73CC" w:rsidRDefault="00A53862"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إِنَّمَا </w:t>
      </w:r>
      <w:r w:rsidRPr="000D73CC">
        <w:rPr>
          <w:rFonts w:hint="cs"/>
          <w:rtl/>
        </w:rPr>
        <w:t>ٱ</w:t>
      </w:r>
      <w:r w:rsidRPr="000D73CC">
        <w:rPr>
          <w:rFonts w:hint="eastAsia"/>
          <w:rtl/>
        </w:rPr>
        <w:t>لۡمُؤۡمِنُونَ</w:t>
      </w:r>
      <w:r w:rsidRPr="000D73CC">
        <w:rPr>
          <w:rtl/>
        </w:rPr>
        <w:t xml:space="preserve"> إِخۡوَةٞ فَأَصۡلِحُواْ بَيۡنَ أَخَوَيۡكُمۡۚ وَ</w:t>
      </w:r>
      <w:r w:rsidRPr="000D73CC">
        <w:rPr>
          <w:rFonts w:hint="cs"/>
          <w:rtl/>
        </w:rPr>
        <w:t>ٱ</w:t>
      </w:r>
      <w:r w:rsidRPr="000D73CC">
        <w:rPr>
          <w:rFonts w:hint="eastAsia"/>
          <w:rtl/>
        </w:rPr>
        <w:t>تَّقُواْ</w:t>
      </w:r>
      <w:r w:rsidRPr="000D73CC">
        <w:rPr>
          <w:rtl/>
        </w:rPr>
        <w:t xml:space="preserve"> </w:t>
      </w:r>
      <w:r w:rsidRPr="000D73CC">
        <w:rPr>
          <w:rFonts w:hint="cs"/>
          <w:rtl/>
        </w:rPr>
        <w:t>ٱ</w:t>
      </w:r>
      <w:r w:rsidRPr="000D73CC">
        <w:rPr>
          <w:rFonts w:hint="eastAsia"/>
          <w:rtl/>
        </w:rPr>
        <w:t>للَّهَ</w:t>
      </w:r>
      <w:r w:rsidRPr="000D73CC">
        <w:rPr>
          <w:rtl/>
        </w:rPr>
        <w:t xml:space="preserve"> لَعَلَّكُمۡ تُرۡحَمُونَ١٠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[الحجرات: 10]</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قطعاً مؤمنان برادران همدیگرند؛ پس میان برادران خود صلح و صفا برقرار کنید و از خدا ترس و پروا داشته باشید، تا به شما رحم شود</w:t>
      </w:r>
      <w:r w:rsidRPr="000D73CC">
        <w:rPr>
          <w:rStyle w:val="Char9"/>
          <w:rFonts w:hint="cs"/>
          <w:rtl/>
        </w:rPr>
        <w:t>»</w:t>
      </w:r>
      <w:r w:rsidR="00A53862"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شیرینی و حلاوت ایمان را کسی احساس می‌کند که این برادری با قلبش آمیخته شود؛ چناکه پیامبرخدا فرمود: «سه چیز در وجود هر کس باشند، شیرینی ایمان را خواهد چشید: اینکه خدا و پیامبرش را از همه کس و همه چیز دوست‌تر داشته باشد؛ دوم اینکه شخص را فقط برای خدا دوست بدارد و سوم اینکه همان طور که برای او ناگوار است که در آتش انداخته شود، بازگشت ب</w:t>
      </w:r>
      <w:r w:rsidR="00A53862" w:rsidRPr="000D73CC">
        <w:rPr>
          <w:rFonts w:cs="IRNazli" w:hint="cs"/>
          <w:sz w:val="28"/>
          <w:szCs w:val="28"/>
          <w:rtl/>
          <w:lang w:bidi="fa-IR"/>
        </w:rPr>
        <w:t>ه کفر را همانند آن ناگوار بداند</w:t>
      </w:r>
      <w:r w:rsidRPr="000D73CC">
        <w:rPr>
          <w:rFonts w:cs="IRNazli" w:hint="cs"/>
          <w:sz w:val="28"/>
          <w:szCs w:val="28"/>
          <w:rtl/>
          <w:lang w:bidi="fa-IR"/>
        </w:rPr>
        <w:t>»</w:t>
      </w:r>
      <w:r w:rsidRPr="000D73CC">
        <w:rPr>
          <w:rStyle w:val="FootnoteReference"/>
          <w:rFonts w:cs="IRNazli"/>
          <w:sz w:val="28"/>
          <w:szCs w:val="28"/>
          <w:rtl/>
          <w:lang w:bidi="fa-IR"/>
        </w:rPr>
        <w:footnoteReference w:id="1239"/>
      </w:r>
      <w:r w:rsidR="00A53862"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قرآن کریم تصویری زیبا از اصحاب پیامبر را بر</w:t>
      </w:r>
      <w:r w:rsidR="00DF3A0B" w:rsidRPr="000D73CC">
        <w:rPr>
          <w:rFonts w:cs="IRNazli" w:hint="cs"/>
          <w:sz w:val="28"/>
          <w:szCs w:val="28"/>
          <w:rtl/>
          <w:lang w:bidi="fa-IR"/>
        </w:rPr>
        <w:t>ای ما ترسیم نموده و فرموده است:</w:t>
      </w:r>
    </w:p>
    <w:p w:rsidR="00CC58D4" w:rsidRPr="000D73CC" w:rsidRDefault="00DF3A0B" w:rsidP="000A42BE">
      <w:pPr>
        <w:pStyle w:val="af"/>
        <w:widowControl w:val="0"/>
        <w:rPr>
          <w:rFonts w:ascii="Times New Roman" w:cs="B Lotus"/>
          <w:rtl/>
        </w:rPr>
      </w:pPr>
      <w:r w:rsidRPr="000D73CC">
        <w:rPr>
          <w:rFonts w:ascii="Times New Roman" w:cs="Traditional Arabic" w:hint="cs"/>
          <w:sz w:val="32"/>
          <w:rtl/>
        </w:rPr>
        <w:t>﴿</w:t>
      </w:r>
      <w:r w:rsidRPr="000D73CC">
        <w:rPr>
          <w:rtl/>
        </w:rPr>
        <w:t>مُّحَمَّد</w:t>
      </w:r>
      <w:r w:rsidRPr="000D73CC">
        <w:rPr>
          <w:rFonts w:hint="cs"/>
          <w:rtl/>
        </w:rPr>
        <w:t>ٞ</w:t>
      </w:r>
      <w:r w:rsidRPr="000D73CC">
        <w:rPr>
          <w:rtl/>
        </w:rPr>
        <w:t xml:space="preserve"> </w:t>
      </w:r>
      <w:r w:rsidRPr="000D73CC">
        <w:rPr>
          <w:rFonts w:hint="cs"/>
          <w:rtl/>
        </w:rPr>
        <w:t>رَّسُولُ</w:t>
      </w:r>
      <w:r w:rsidRPr="000D73CC">
        <w:rPr>
          <w:rtl/>
        </w:rPr>
        <w:t xml:space="preserve"> </w:t>
      </w:r>
      <w:r w:rsidRPr="000D73CC">
        <w:rPr>
          <w:rFonts w:hint="cs"/>
          <w:rtl/>
        </w:rPr>
        <w:t>ٱ</w:t>
      </w:r>
      <w:r w:rsidRPr="000D73CC">
        <w:rPr>
          <w:rFonts w:hint="eastAsia"/>
          <w:rtl/>
        </w:rPr>
        <w:t>للَّهِۚ</w:t>
      </w:r>
      <w:r w:rsidRPr="000D73CC">
        <w:rPr>
          <w:rtl/>
        </w:rPr>
        <w:t xml:space="preserve"> وَ</w:t>
      </w:r>
      <w:r w:rsidRPr="000D73CC">
        <w:rPr>
          <w:rFonts w:hint="cs"/>
          <w:rtl/>
        </w:rPr>
        <w:t>ٱ</w:t>
      </w:r>
      <w:r w:rsidRPr="000D73CC">
        <w:rPr>
          <w:rFonts w:hint="eastAsia"/>
          <w:rtl/>
        </w:rPr>
        <w:t>لَّذِينَ</w:t>
      </w:r>
      <w:r w:rsidRPr="000D73CC">
        <w:rPr>
          <w:rtl/>
        </w:rPr>
        <w:t xml:space="preserve"> مَعَهُ</w:t>
      </w:r>
      <w:r w:rsidRPr="000D73CC">
        <w:rPr>
          <w:rFonts w:hint="cs"/>
          <w:rtl/>
        </w:rPr>
        <w:t>ۥٓ</w:t>
      </w:r>
      <w:r w:rsidRPr="000D73CC">
        <w:rPr>
          <w:rtl/>
        </w:rPr>
        <w:t xml:space="preserve"> أَشِدَّآءُ عَلَى </w:t>
      </w:r>
      <w:r w:rsidRPr="000D73CC">
        <w:rPr>
          <w:rFonts w:hint="cs"/>
          <w:rtl/>
        </w:rPr>
        <w:t>ٱ</w:t>
      </w:r>
      <w:r w:rsidRPr="000D73CC">
        <w:rPr>
          <w:rFonts w:hint="eastAsia"/>
          <w:rtl/>
        </w:rPr>
        <w:t>لۡكُفَّارِ</w:t>
      </w:r>
      <w:r w:rsidRPr="000D73CC">
        <w:rPr>
          <w:rtl/>
        </w:rPr>
        <w:t xml:space="preserve"> رُحَمَآءُ بَيۡنَهُمۡۖ تَرَىٰهُمۡ رُكَّعٗا سُجَّدٗا يَبۡتَغُونَ فَضۡلٗا مِّنَ </w:t>
      </w:r>
      <w:r w:rsidRPr="000D73CC">
        <w:rPr>
          <w:rFonts w:hint="cs"/>
          <w:rtl/>
        </w:rPr>
        <w:t>ٱ</w:t>
      </w:r>
      <w:r w:rsidRPr="000D73CC">
        <w:rPr>
          <w:rFonts w:hint="eastAsia"/>
          <w:rtl/>
        </w:rPr>
        <w:t>للَّهِ</w:t>
      </w:r>
      <w:r w:rsidRPr="000D73CC">
        <w:rPr>
          <w:rtl/>
        </w:rPr>
        <w:t xml:space="preserve"> وَرِضۡوَٰنٗاۖ سِيمَاهُمۡ فِي وُجُوهِهِم مِّنۡ أَثَرِ </w:t>
      </w:r>
      <w:r w:rsidRPr="000D73CC">
        <w:rPr>
          <w:rFonts w:hint="cs"/>
          <w:rtl/>
        </w:rPr>
        <w:t>ٱ</w:t>
      </w:r>
      <w:r w:rsidRPr="000D73CC">
        <w:rPr>
          <w:rFonts w:hint="eastAsia"/>
          <w:rtl/>
        </w:rPr>
        <w:t>لسُّجُودِۚ</w:t>
      </w:r>
      <w:r w:rsidRPr="000D73CC">
        <w:rPr>
          <w:rtl/>
        </w:rPr>
        <w:t xml:space="preserve"> ذَٰلِكَ مَثَلُهُمۡ فِي </w:t>
      </w:r>
      <w:r w:rsidRPr="000D73CC">
        <w:rPr>
          <w:rFonts w:hint="cs"/>
          <w:rtl/>
        </w:rPr>
        <w:t>ٱ</w:t>
      </w:r>
      <w:r w:rsidRPr="000D73CC">
        <w:rPr>
          <w:rtl/>
        </w:rPr>
        <w:t xml:space="preserve">لتَّوۡرَىٰةِۚ وَمَثَلُهُمۡ فِي </w:t>
      </w:r>
      <w:r w:rsidRPr="000D73CC">
        <w:rPr>
          <w:rFonts w:hint="cs"/>
          <w:rtl/>
        </w:rPr>
        <w:t>ٱ</w:t>
      </w:r>
      <w:r w:rsidRPr="000D73CC">
        <w:rPr>
          <w:rFonts w:hint="eastAsia"/>
          <w:rtl/>
        </w:rPr>
        <w:t>لۡإِنجِيلِ</w:t>
      </w:r>
      <w:r w:rsidRPr="000D73CC">
        <w:rPr>
          <w:rtl/>
        </w:rPr>
        <w:t xml:space="preserve"> كَزَرۡعٍ أَخۡرَجَ شَطۡ‍َٔهُ</w:t>
      </w:r>
      <w:r w:rsidRPr="000D73CC">
        <w:rPr>
          <w:rFonts w:hint="cs"/>
          <w:rtl/>
        </w:rPr>
        <w:t>ۥ</w:t>
      </w:r>
      <w:r w:rsidRPr="000D73CC">
        <w:rPr>
          <w:rtl/>
        </w:rPr>
        <w:t xml:space="preserve"> فَ‍َٔازَرَهُ</w:t>
      </w:r>
      <w:r w:rsidRPr="000D73CC">
        <w:rPr>
          <w:rFonts w:hint="cs"/>
          <w:rtl/>
        </w:rPr>
        <w:t>ۥ</w:t>
      </w:r>
      <w:r w:rsidRPr="000D73CC">
        <w:rPr>
          <w:rtl/>
        </w:rPr>
        <w:t xml:space="preserve"> فَ</w:t>
      </w:r>
      <w:r w:rsidRPr="000D73CC">
        <w:rPr>
          <w:rFonts w:hint="cs"/>
          <w:rtl/>
        </w:rPr>
        <w:t>ٱ</w:t>
      </w:r>
      <w:r w:rsidRPr="000D73CC">
        <w:rPr>
          <w:rFonts w:hint="eastAsia"/>
          <w:rtl/>
        </w:rPr>
        <w:t>سۡتَغۡلَظَ</w:t>
      </w:r>
      <w:r w:rsidRPr="000D73CC">
        <w:rPr>
          <w:rtl/>
        </w:rPr>
        <w:t xml:space="preserve"> فَ</w:t>
      </w:r>
      <w:r w:rsidRPr="000D73CC">
        <w:rPr>
          <w:rFonts w:hint="cs"/>
          <w:rtl/>
        </w:rPr>
        <w:t>ٱ</w:t>
      </w:r>
      <w:r w:rsidRPr="000D73CC">
        <w:rPr>
          <w:rFonts w:hint="eastAsia"/>
          <w:rtl/>
        </w:rPr>
        <w:t>سۡتَوَىٰ</w:t>
      </w:r>
      <w:r w:rsidRPr="000D73CC">
        <w:rPr>
          <w:rtl/>
        </w:rPr>
        <w:t xml:space="preserve"> عَلَىٰ سُوقِهِ</w:t>
      </w:r>
      <w:r w:rsidRPr="000D73CC">
        <w:rPr>
          <w:rFonts w:hint="cs"/>
          <w:rtl/>
        </w:rPr>
        <w:t>ۦ</w:t>
      </w:r>
      <w:r w:rsidRPr="000D73CC">
        <w:rPr>
          <w:rtl/>
        </w:rPr>
        <w:t xml:space="preserve"> يُعۡجِبُ </w:t>
      </w:r>
      <w:r w:rsidRPr="000D73CC">
        <w:rPr>
          <w:rFonts w:hint="cs"/>
          <w:rtl/>
        </w:rPr>
        <w:t>ٱ</w:t>
      </w:r>
      <w:r w:rsidRPr="000D73CC">
        <w:rPr>
          <w:rFonts w:hint="eastAsia"/>
          <w:rtl/>
        </w:rPr>
        <w:t>لزُّرَّاعَ</w:t>
      </w:r>
      <w:r w:rsidRPr="000D73CC">
        <w:rPr>
          <w:rtl/>
        </w:rPr>
        <w:t xml:space="preserve"> لِيَغِيظَ بِهِمُ </w:t>
      </w:r>
      <w:r w:rsidRPr="000D73CC">
        <w:rPr>
          <w:rFonts w:hint="cs"/>
          <w:rtl/>
        </w:rPr>
        <w:t>ٱ</w:t>
      </w:r>
      <w:r w:rsidRPr="000D73CC">
        <w:rPr>
          <w:rFonts w:hint="eastAsia"/>
          <w:rtl/>
        </w:rPr>
        <w:t>لۡكُفَّارَۗ</w:t>
      </w:r>
      <w:r w:rsidRPr="000D73CC">
        <w:rPr>
          <w:rtl/>
        </w:rPr>
        <w:t xml:space="preserve"> وَعَدَ </w:t>
      </w:r>
      <w:r w:rsidRPr="000D73CC">
        <w:rPr>
          <w:rFonts w:hint="cs"/>
          <w:rtl/>
        </w:rPr>
        <w:t>ٱ</w:t>
      </w:r>
      <w:r w:rsidRPr="000D73CC">
        <w:rPr>
          <w:rFonts w:hint="eastAsia"/>
          <w:rtl/>
        </w:rPr>
        <w:t>للَّهُ</w:t>
      </w:r>
      <w:r w:rsidRPr="000D73CC">
        <w:rPr>
          <w:rtl/>
        </w:rPr>
        <w:t xml:space="preserve"> </w:t>
      </w:r>
      <w:r w:rsidRPr="000D73CC">
        <w:rPr>
          <w:rFonts w:hint="cs"/>
          <w:rtl/>
        </w:rPr>
        <w:t>ٱ</w:t>
      </w:r>
      <w:r w:rsidRPr="000D73CC">
        <w:rPr>
          <w:rFonts w:hint="eastAsia"/>
          <w:rtl/>
        </w:rPr>
        <w:t>لَّذِينَ</w:t>
      </w:r>
      <w:r w:rsidRPr="000D73CC">
        <w:rPr>
          <w:rtl/>
        </w:rPr>
        <w:t xml:space="preserve"> ءَامَنُواْ وَعَمِلُواْ </w:t>
      </w:r>
      <w:r w:rsidRPr="000D73CC">
        <w:rPr>
          <w:rFonts w:hint="cs"/>
          <w:rtl/>
        </w:rPr>
        <w:t>ٱ</w:t>
      </w:r>
      <w:r w:rsidRPr="000D73CC">
        <w:rPr>
          <w:rFonts w:hint="eastAsia"/>
          <w:rtl/>
        </w:rPr>
        <w:t>لصَّٰلِحَٰتِ</w:t>
      </w:r>
      <w:r w:rsidRPr="000D73CC">
        <w:rPr>
          <w:rtl/>
        </w:rPr>
        <w:t xml:space="preserve"> مِنۡهُم مَّغۡف</w:t>
      </w:r>
      <w:r w:rsidRPr="000D73CC">
        <w:rPr>
          <w:rFonts w:hint="eastAsia"/>
          <w:rtl/>
        </w:rPr>
        <w:t>ِرَةٗ</w:t>
      </w:r>
      <w:r w:rsidRPr="000D73CC">
        <w:rPr>
          <w:rtl/>
        </w:rPr>
        <w:t xml:space="preserve"> وَأَجۡرًا عَظِيمَۢا٢٩</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[الفتح: 29]</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محمد فرستاد</w:t>
      </w:r>
      <w:r w:rsidR="00671026" w:rsidRPr="000D73CC">
        <w:rPr>
          <w:rFonts w:hint="cs"/>
          <w:rtl/>
        </w:rPr>
        <w:t>ۀ</w:t>
      </w:r>
      <w:r w:rsidRPr="000D73CC">
        <w:rPr>
          <w:rFonts w:hint="cs"/>
          <w:rtl/>
        </w:rPr>
        <w:t xml:space="preserve"> خدا است و کسانی که با او هستند، در برابر کافران تند و سرسخت و نسبت به یکدیگر مهربان و دلسوزند. ایشان را در حال رکوع و سجود می‌بینی. آنان همواره فضل خدای را می‌جویند و رضای او را می‌طلبند. نشان</w:t>
      </w:r>
      <w:r w:rsidR="00671026" w:rsidRPr="000D73CC">
        <w:rPr>
          <w:rFonts w:hint="cs"/>
          <w:rtl/>
        </w:rPr>
        <w:t>ۀ</w:t>
      </w:r>
      <w:r w:rsidRPr="000D73CC">
        <w:rPr>
          <w:rFonts w:hint="cs"/>
          <w:rtl/>
        </w:rPr>
        <w:t xml:space="preserve"> ایمان بر اثر سجده در پیشانیهایشان نمایان است. این توصیف آنان در تورات است و اما توصیف ایشان در انجیل چنین است که همانند کشتزاری هستند که جوانه‌های خود را بیرون زده و آنها را نیرو داده و سخت نموده و بر ساقه‌های خویش راست ایستاده باشد به گونه‌ای که برزگران را به شگفت می‌آورد تا کافران را به سبب آنان خشمگین کند. خداوند به کسانی از ایشان که ایمان بیاورند و کارهای شایسته بکنند، آمر</w:t>
      </w:r>
      <w:r w:rsidR="00DF3A0B" w:rsidRPr="000D73CC">
        <w:rPr>
          <w:rFonts w:hint="cs"/>
          <w:rtl/>
        </w:rPr>
        <w:t>زش و پاداش بزرگی را وعده می‌دهد</w:t>
      </w:r>
      <w:r w:rsidRPr="000D73CC">
        <w:rPr>
          <w:rStyle w:val="Char9"/>
          <w:rFonts w:hint="cs"/>
          <w:rtl/>
        </w:rPr>
        <w:t>»</w:t>
      </w:r>
      <w:r w:rsidR="00DF3A0B" w:rsidRPr="000D73CC">
        <w:rPr>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قرآن کریم با ارائ</w:t>
      </w:r>
      <w:r w:rsidR="00671026" w:rsidRPr="000D73CC">
        <w:rPr>
          <w:rFonts w:cs="IRNazli" w:hint="cs"/>
          <w:sz w:val="28"/>
          <w:szCs w:val="28"/>
          <w:rtl/>
          <w:lang w:bidi="fa-IR"/>
        </w:rPr>
        <w:t>ۀ</w:t>
      </w:r>
      <w:r w:rsidRPr="000D73CC">
        <w:rPr>
          <w:rFonts w:cs="IRNazli" w:hint="cs"/>
          <w:sz w:val="28"/>
          <w:szCs w:val="28"/>
          <w:rtl/>
          <w:lang w:bidi="fa-IR"/>
        </w:rPr>
        <w:t xml:space="preserve"> این تصویر این موضوع را بیان می‌دارد که خداوند آنها را اکرام نموده است: </w:t>
      </w:r>
      <w:r w:rsidR="00E04A7D" w:rsidRPr="000D73CC">
        <w:rPr>
          <w:rFonts w:ascii="Times New Roman" w:hAnsi="Times New Roman" w:cs="Traditional Arabic" w:hint="cs"/>
          <w:sz w:val="32"/>
          <w:szCs w:val="28"/>
          <w:rtl/>
          <w:lang w:bidi="fa-IR"/>
        </w:rPr>
        <w:t>﴿</w:t>
      </w:r>
      <w:r w:rsidR="00E04A7D" w:rsidRPr="000D73CC">
        <w:rPr>
          <w:rStyle w:val="Chard"/>
          <w:rtl/>
        </w:rPr>
        <w:t xml:space="preserve">أَشِدَّآءُ عَلَى </w:t>
      </w:r>
      <w:r w:rsidR="00E04A7D" w:rsidRPr="000D73CC">
        <w:rPr>
          <w:rStyle w:val="Chard"/>
          <w:rFonts w:hint="cs"/>
          <w:rtl/>
        </w:rPr>
        <w:t>ٱ</w:t>
      </w:r>
      <w:r w:rsidR="00E04A7D" w:rsidRPr="000D73CC">
        <w:rPr>
          <w:rStyle w:val="Chard"/>
          <w:rFonts w:hint="eastAsia"/>
          <w:rtl/>
        </w:rPr>
        <w:t>لۡكُفَّارِ</w:t>
      </w:r>
      <w:r w:rsidR="00E04A7D" w:rsidRPr="000D73CC">
        <w:rPr>
          <w:rStyle w:val="Chard"/>
          <w:rtl/>
        </w:rPr>
        <w:t xml:space="preserve"> رُحَمَآءُ بَيۡنَهُمۡ</w:t>
      </w:r>
      <w:r w:rsidR="00E04A7D" w:rsidRPr="000D73CC">
        <w:rPr>
          <w:rFonts w:ascii="Times New Roman" w:hAnsi="Times New Roman" w:cs="Traditional Arabic" w:hint="cs"/>
          <w:sz w:val="32"/>
          <w:szCs w:val="28"/>
          <w:rtl/>
          <w:lang w:bidi="fa-IR"/>
        </w:rPr>
        <w:t>﴾</w:t>
      </w:r>
      <w:r w:rsidRPr="000D73CC">
        <w:rPr>
          <w:rFonts w:cs="IRNazli" w:hint="cs"/>
          <w:sz w:val="28"/>
          <w:szCs w:val="28"/>
          <w:rtl/>
          <w:lang w:bidi="fa-IR"/>
        </w:rPr>
        <w:t xml:space="preserve"> بر کافران سخت و با یکدیگر مهربان‌اند» آنان با کافران سرسخت هستند؛ حتی اگر کافران پدران و خویشاوندان و فرزندانشان باشند، امّا با همدیگر مهربان‌‌اند و این برادری از آنجا که در راه حق است بنابراین، برادری دینی است؛ چون برادری برای رضای الهی از مهم‌ترین عواملی است که در پایداری و استقامت در برابر ویرانگرترین مصیبت</w:t>
      </w:r>
      <w:r w:rsidR="00E04A7D" w:rsidRPr="000D73CC">
        <w:rPr>
          <w:rFonts w:cs="IRNazli" w:hint="eastAsia"/>
          <w:sz w:val="28"/>
          <w:szCs w:val="28"/>
          <w:rtl/>
          <w:lang w:bidi="fa-IR"/>
        </w:rPr>
        <w:t>‌</w:t>
      </w:r>
      <w:r w:rsidRPr="000D73CC">
        <w:rPr>
          <w:rFonts w:cs="IRNazli" w:hint="cs"/>
          <w:sz w:val="28"/>
          <w:szCs w:val="28"/>
          <w:rtl/>
          <w:lang w:bidi="fa-IR"/>
        </w:rPr>
        <w:t>هایی که بر مسلمان</w:t>
      </w:r>
      <w:r w:rsidR="00E04A7D" w:rsidRPr="000D73CC">
        <w:rPr>
          <w:rFonts w:cs="IRNazli" w:hint="eastAsia"/>
          <w:sz w:val="28"/>
          <w:szCs w:val="28"/>
          <w:rtl/>
          <w:lang w:bidi="fa-IR"/>
        </w:rPr>
        <w:t>‌</w:t>
      </w:r>
      <w:r w:rsidRPr="000D73CC">
        <w:rPr>
          <w:rFonts w:cs="IRNazli" w:hint="cs"/>
          <w:sz w:val="28"/>
          <w:szCs w:val="28"/>
          <w:rtl/>
          <w:lang w:bidi="fa-IR"/>
        </w:rPr>
        <w:t>ها فرود می‌آید، سهمی مهم و عمده ایفا می‌نماید. همان طور که فهمیدن ودرک متبادل برادری در راه خدا از اسبابی است که صفوف مسلمانان را فشرده‌تر و قدرتشان را بیشتر می‌نماید و از عوامل سربلندی و قدرت آنهاست</w:t>
      </w:r>
      <w:r w:rsidRPr="000D73CC">
        <w:rPr>
          <w:rStyle w:val="FootnoteReference"/>
          <w:rFonts w:cs="IRNazli"/>
          <w:sz w:val="28"/>
          <w:szCs w:val="28"/>
          <w:rtl/>
          <w:lang w:bidi="fa-IR"/>
        </w:rPr>
        <w:footnoteReference w:id="1240"/>
      </w:r>
      <w:r w:rsidR="00E04A7D" w:rsidRPr="000D73CC">
        <w:rPr>
          <w:rFonts w:cs="IRNazli" w:hint="cs"/>
          <w:sz w:val="28"/>
          <w:szCs w:val="28"/>
          <w:rtl/>
          <w:lang w:bidi="fa-IR"/>
        </w:rPr>
        <w:t>.</w:t>
      </w:r>
    </w:p>
    <w:p w:rsidR="00CC58D4" w:rsidRPr="000D73CC" w:rsidRDefault="00CC58D4" w:rsidP="000A42BE">
      <w:pPr>
        <w:pStyle w:val="a4"/>
        <w:widowControl w:val="0"/>
        <w:rPr>
          <w:rtl/>
        </w:rPr>
      </w:pPr>
      <w:bookmarkStart w:id="941" w:name="_Toc134241464"/>
      <w:bookmarkStart w:id="942" w:name="_Toc270033388"/>
      <w:bookmarkStart w:id="943" w:name="_Toc439429884"/>
      <w:r w:rsidRPr="000D73CC">
        <w:rPr>
          <w:rFonts w:hint="cs"/>
          <w:rtl/>
        </w:rPr>
        <w:t>9- فضایل انصار</w:t>
      </w:r>
      <w:bookmarkEnd w:id="941"/>
      <w:bookmarkEnd w:id="942"/>
      <w:bookmarkEnd w:id="943"/>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الف</w:t>
      </w:r>
      <w:r w:rsidRPr="000D73CC">
        <w:rPr>
          <w:rFonts w:cs="IRNazli" w:hint="cs"/>
          <w:sz w:val="28"/>
          <w:szCs w:val="28"/>
          <w:rtl/>
          <w:lang w:bidi="fa-IR"/>
        </w:rPr>
        <w:t xml:space="preserve">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نامیدن آنها به این اسم: خدا و پیامبرش آنان را به این دلیل انصار نامیدند که بر اسلام بیعت کردند و مؤمنان راجای دادند ودین خدا و پیامبرش را یاری کردند</w:t>
      </w:r>
      <w:r w:rsidRPr="000D73CC">
        <w:rPr>
          <w:rStyle w:val="FootnoteReference"/>
          <w:rFonts w:cs="IRNazli"/>
          <w:sz w:val="28"/>
          <w:szCs w:val="28"/>
          <w:rtl/>
          <w:lang w:bidi="fa-IR"/>
        </w:rPr>
        <w:footnoteReference w:id="1241"/>
      </w:r>
      <w:r w:rsidR="00E04A7D"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چنانکه از غیلان بن جریر</w:t>
      </w:r>
      <w:r w:rsidR="00B34B88" w:rsidRPr="000D73CC">
        <w:rPr>
          <w:rFonts w:cs="CTraditional Arabic" w:hint="cs"/>
          <w:sz w:val="28"/>
          <w:szCs w:val="28"/>
          <w:rtl/>
          <w:lang w:bidi="fa-IR"/>
        </w:rPr>
        <w:t>/</w:t>
      </w:r>
      <w:r w:rsidRPr="000D73CC">
        <w:rPr>
          <w:rFonts w:cs="IRNazli" w:hint="cs"/>
          <w:sz w:val="28"/>
          <w:szCs w:val="28"/>
          <w:rtl/>
          <w:lang w:bidi="fa-IR"/>
        </w:rPr>
        <w:t xml:space="preserve"> روایت است که به انس گفت: «به من بگو که شما قبلاً معروف به انصار بودید یا اینکه این لقب را خداوند به شما داد؟ گف</w:t>
      </w:r>
      <w:r w:rsidR="00E04A7D" w:rsidRPr="000D73CC">
        <w:rPr>
          <w:rFonts w:cs="IRNazli" w:hint="cs"/>
          <w:sz w:val="28"/>
          <w:szCs w:val="28"/>
          <w:rtl/>
          <w:lang w:bidi="fa-IR"/>
        </w:rPr>
        <w:t>ت خداوند ما را انصار نامیده است</w:t>
      </w:r>
      <w:r w:rsidRPr="000D73CC">
        <w:rPr>
          <w:rFonts w:cs="IRNazli" w:hint="cs"/>
          <w:sz w:val="28"/>
          <w:szCs w:val="28"/>
          <w:rtl/>
          <w:lang w:bidi="fa-IR"/>
        </w:rPr>
        <w:t>»</w:t>
      </w:r>
      <w:r w:rsidRPr="000D73CC">
        <w:rPr>
          <w:rStyle w:val="FootnoteReference"/>
          <w:rFonts w:cs="IRNazli"/>
          <w:sz w:val="28"/>
          <w:szCs w:val="28"/>
          <w:rtl/>
          <w:lang w:bidi="fa-IR"/>
        </w:rPr>
        <w:footnoteReference w:id="1242"/>
      </w:r>
      <w:r w:rsidR="00E04A7D"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صفت</w:t>
      </w:r>
      <w:r w:rsidR="00B652CD">
        <w:rPr>
          <w:rFonts w:cs="IRNazli" w:hint="eastAsia"/>
          <w:sz w:val="28"/>
          <w:szCs w:val="28"/>
          <w:rtl/>
          <w:lang w:bidi="fa-IR"/>
        </w:rPr>
        <w:t>‌</w:t>
      </w:r>
      <w:r w:rsidRPr="000D73CC">
        <w:rPr>
          <w:rFonts w:cs="IRNazli" w:hint="cs"/>
          <w:sz w:val="28"/>
          <w:szCs w:val="28"/>
          <w:rtl/>
          <w:lang w:bidi="fa-IR"/>
        </w:rPr>
        <w:t xml:space="preserve">های نیکو و فضایل انصار زیاد و بی‌شمارند که از آن جمله می‌توان به فضایلی اشاره نمود که مخصوص افرادی از انصار است، اما فضایل عام آنها که در </w:t>
      </w:r>
      <w:r w:rsidR="00E04A7D" w:rsidRPr="000D73CC">
        <w:rPr>
          <w:rFonts w:cs="IRNazli" w:hint="cs"/>
          <w:sz w:val="28"/>
          <w:szCs w:val="28"/>
          <w:rtl/>
          <w:lang w:bidi="fa-IR"/>
        </w:rPr>
        <w:t>قرآن کریم آمده است، عبارتند از:</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ب</w:t>
      </w:r>
      <w:r w:rsidRPr="000D73CC">
        <w:rPr>
          <w:rFonts w:cs="IRNazli" w:hint="cs"/>
          <w:sz w:val="28"/>
          <w:szCs w:val="28"/>
          <w:rtl/>
          <w:lang w:bidi="fa-IR"/>
        </w:rPr>
        <w:t xml:space="preserve">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خداوند آنه</w:t>
      </w:r>
      <w:r w:rsidR="00E04A7D" w:rsidRPr="000D73CC">
        <w:rPr>
          <w:rFonts w:cs="IRNazli" w:hint="cs"/>
          <w:sz w:val="28"/>
          <w:szCs w:val="28"/>
          <w:rtl/>
          <w:lang w:bidi="fa-IR"/>
        </w:rPr>
        <w:t>ا رامؤمنان حقیقی نامید و فرمود:</w:t>
      </w:r>
    </w:p>
    <w:p w:rsidR="00CC58D4" w:rsidRPr="000D73CC" w:rsidRDefault="00E04A7D" w:rsidP="000A42BE">
      <w:pPr>
        <w:pStyle w:val="af"/>
        <w:widowControl w:val="0"/>
        <w:rPr>
          <w:rFonts w:ascii="Times New Roman" w:cs="B Lotus"/>
          <w:rtl/>
        </w:rPr>
      </w:pPr>
      <w:r w:rsidRPr="000D73CC">
        <w:rPr>
          <w:rFonts w:ascii="Times New Roman" w:cs="Traditional Arabic" w:hint="cs"/>
          <w:sz w:val="32"/>
          <w:rtl/>
        </w:rPr>
        <w:t>﴿</w:t>
      </w:r>
      <w:r w:rsidRPr="000D73CC">
        <w:rPr>
          <w:rtl/>
        </w:rPr>
        <w:t>وَ</w:t>
      </w:r>
      <w:r w:rsidRPr="000D73CC">
        <w:rPr>
          <w:rFonts w:hint="cs"/>
          <w:rtl/>
        </w:rPr>
        <w:t>ٱ</w:t>
      </w:r>
      <w:r w:rsidRPr="000D73CC">
        <w:rPr>
          <w:rFonts w:hint="eastAsia"/>
          <w:rtl/>
        </w:rPr>
        <w:t>لَّذِينَ</w:t>
      </w:r>
      <w:r w:rsidRPr="000D73CC">
        <w:rPr>
          <w:rtl/>
        </w:rPr>
        <w:t xml:space="preserve"> ءَامَنُواْ وَهَاجَرُواْ وَجَٰهَدُواْ فِي سَبِيلِ </w:t>
      </w:r>
      <w:r w:rsidRPr="000D73CC">
        <w:rPr>
          <w:rFonts w:hint="cs"/>
          <w:rtl/>
        </w:rPr>
        <w:t>ٱ</w:t>
      </w:r>
      <w:r w:rsidRPr="000D73CC">
        <w:rPr>
          <w:rFonts w:hint="eastAsia"/>
          <w:rtl/>
        </w:rPr>
        <w:t>للَّهِ</w:t>
      </w:r>
      <w:r w:rsidRPr="000D73CC">
        <w:rPr>
          <w:rtl/>
        </w:rPr>
        <w:t xml:space="preserve"> وَ</w:t>
      </w:r>
      <w:r w:rsidRPr="000D73CC">
        <w:rPr>
          <w:rFonts w:hint="cs"/>
          <w:rtl/>
        </w:rPr>
        <w:t>ٱ</w:t>
      </w:r>
      <w:r w:rsidRPr="000D73CC">
        <w:rPr>
          <w:rFonts w:hint="eastAsia"/>
          <w:rtl/>
        </w:rPr>
        <w:t>لَّذِينَ</w:t>
      </w:r>
      <w:r w:rsidRPr="000D73CC">
        <w:rPr>
          <w:rtl/>
        </w:rPr>
        <w:t xml:space="preserve"> ءَاوَواْ وَّنَصَرُوٓاْ أُوْلَٰٓئِكَ هُمُ </w:t>
      </w:r>
      <w:r w:rsidRPr="000D73CC">
        <w:rPr>
          <w:rFonts w:hint="cs"/>
          <w:rtl/>
        </w:rPr>
        <w:t>ٱ</w:t>
      </w:r>
      <w:r w:rsidRPr="000D73CC">
        <w:rPr>
          <w:rFonts w:hint="eastAsia"/>
          <w:rtl/>
        </w:rPr>
        <w:t>لۡمُؤۡمِنُونَ</w:t>
      </w:r>
      <w:r w:rsidRPr="000D73CC">
        <w:rPr>
          <w:rtl/>
        </w:rPr>
        <w:t xml:space="preserve"> حَقّٗاۚ لَّهُم مَّغۡفِرَةٞ وَرِزۡقٞ كَرِيمٞ٧٤</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[الأنفال: 74]</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بی‌گمان کسانی که ایمان آورده‌اند و مهاجرت کرده‌اند و در راه خدا جهاد نموده‌اند و همچنین کسانی که پناه داده‌اند و یاری کرده‌اند، حقیقتاً مؤمن و با ایمانند و بر</w:t>
      </w:r>
      <w:r w:rsidR="00E04A7D" w:rsidRPr="000D73CC">
        <w:rPr>
          <w:rFonts w:hint="cs"/>
          <w:rtl/>
        </w:rPr>
        <w:t>ای آنان آمرزش و روزی شایسته است</w:t>
      </w:r>
      <w:r w:rsidRPr="000D73CC">
        <w:rPr>
          <w:rStyle w:val="Char9"/>
          <w:rFonts w:hint="cs"/>
          <w:rtl/>
        </w:rPr>
        <w:t>»</w:t>
      </w:r>
      <w:r w:rsidR="00E04A7D"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ت</w:t>
      </w:r>
      <w:r w:rsidRPr="000D73CC">
        <w:rPr>
          <w:rFonts w:cs="IRNazli" w:hint="cs"/>
          <w:sz w:val="28"/>
          <w:szCs w:val="28"/>
          <w:rtl/>
          <w:lang w:bidi="fa-IR"/>
        </w:rPr>
        <w:t xml:space="preserve">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پروردگارشان به آنها مژده دا</w:t>
      </w:r>
      <w:r w:rsidR="00746950" w:rsidRPr="000D73CC">
        <w:rPr>
          <w:rFonts w:cs="IRNazli" w:hint="cs"/>
          <w:sz w:val="28"/>
          <w:szCs w:val="28"/>
          <w:rtl/>
          <w:lang w:bidi="fa-IR"/>
        </w:rPr>
        <w:t>ده که از آنان خشنود و راضی است:</w:t>
      </w:r>
    </w:p>
    <w:p w:rsidR="00CC58D4" w:rsidRPr="000D73CC" w:rsidRDefault="00E321EB" w:rsidP="000A42BE">
      <w:pPr>
        <w:pStyle w:val="af"/>
        <w:widowControl w:val="0"/>
        <w:rPr>
          <w:rFonts w:ascii="Times New Roman" w:cs="B Lotus"/>
          <w:rtl/>
        </w:rPr>
      </w:pPr>
      <w:r w:rsidRPr="000D73CC">
        <w:rPr>
          <w:rFonts w:ascii="Times New Roman" w:cs="Traditional Arabic" w:hint="cs"/>
          <w:sz w:val="32"/>
          <w:rtl/>
        </w:rPr>
        <w:t>﴿</w:t>
      </w:r>
      <w:r w:rsidRPr="000D73CC">
        <w:rPr>
          <w:rtl/>
        </w:rPr>
        <w:t>وَ</w:t>
      </w:r>
      <w:r w:rsidRPr="000D73CC">
        <w:rPr>
          <w:rFonts w:hint="cs"/>
          <w:rtl/>
        </w:rPr>
        <w:t>ٱ</w:t>
      </w:r>
      <w:r w:rsidRPr="000D73CC">
        <w:rPr>
          <w:rFonts w:hint="eastAsia"/>
          <w:rtl/>
        </w:rPr>
        <w:t>لسَّٰبِقُونَ</w:t>
      </w:r>
      <w:r w:rsidRPr="000D73CC">
        <w:rPr>
          <w:rtl/>
        </w:rPr>
        <w:t xml:space="preserve"> </w:t>
      </w:r>
      <w:r w:rsidRPr="000D73CC">
        <w:rPr>
          <w:rFonts w:hint="cs"/>
          <w:rtl/>
        </w:rPr>
        <w:t>ٱ</w:t>
      </w:r>
      <w:r w:rsidRPr="000D73CC">
        <w:rPr>
          <w:rFonts w:hint="eastAsia"/>
          <w:rtl/>
        </w:rPr>
        <w:t>لۡأَوَّلُونَ</w:t>
      </w:r>
      <w:r w:rsidRPr="000D73CC">
        <w:rPr>
          <w:rtl/>
        </w:rPr>
        <w:t xml:space="preserve"> مِنَ </w:t>
      </w:r>
      <w:r w:rsidRPr="000D73CC">
        <w:rPr>
          <w:rFonts w:hint="cs"/>
          <w:rtl/>
        </w:rPr>
        <w:t>ٱ</w:t>
      </w:r>
      <w:r w:rsidRPr="000D73CC">
        <w:rPr>
          <w:rFonts w:hint="eastAsia"/>
          <w:rtl/>
        </w:rPr>
        <w:t>لۡمُهَٰجِرِينَ</w:t>
      </w:r>
      <w:r w:rsidRPr="000D73CC">
        <w:rPr>
          <w:rtl/>
        </w:rPr>
        <w:t xml:space="preserve"> وَ</w:t>
      </w:r>
      <w:r w:rsidRPr="000D73CC">
        <w:rPr>
          <w:rFonts w:hint="cs"/>
          <w:rtl/>
        </w:rPr>
        <w:t>ٱ</w:t>
      </w:r>
      <w:r w:rsidRPr="000D73CC">
        <w:rPr>
          <w:rFonts w:hint="eastAsia"/>
          <w:rtl/>
        </w:rPr>
        <w:t>لۡأَنصَارِ</w:t>
      </w:r>
      <w:r w:rsidRPr="000D73CC">
        <w:rPr>
          <w:rtl/>
        </w:rPr>
        <w:t xml:space="preserve"> وَ</w:t>
      </w:r>
      <w:r w:rsidRPr="000D73CC">
        <w:rPr>
          <w:rFonts w:hint="cs"/>
          <w:rtl/>
        </w:rPr>
        <w:t>ٱ</w:t>
      </w:r>
      <w:r w:rsidRPr="000D73CC">
        <w:rPr>
          <w:rFonts w:hint="eastAsia"/>
          <w:rtl/>
        </w:rPr>
        <w:t>لَّذِينَ</w:t>
      </w:r>
      <w:r w:rsidRPr="000D73CC">
        <w:rPr>
          <w:rtl/>
        </w:rPr>
        <w:t xml:space="preserve"> </w:t>
      </w:r>
      <w:r w:rsidRPr="000D73CC">
        <w:rPr>
          <w:rFonts w:hint="cs"/>
          <w:rtl/>
        </w:rPr>
        <w:t>ٱ</w:t>
      </w:r>
      <w:r w:rsidRPr="000D73CC">
        <w:rPr>
          <w:rFonts w:hint="eastAsia"/>
          <w:rtl/>
        </w:rPr>
        <w:t>تَّبَعُوهُم</w:t>
      </w:r>
      <w:r w:rsidRPr="000D73CC">
        <w:rPr>
          <w:rtl/>
        </w:rPr>
        <w:t xml:space="preserve"> بِإِحۡسَٰنٖ رَّضِيَ </w:t>
      </w:r>
      <w:r w:rsidRPr="000D73CC">
        <w:rPr>
          <w:rFonts w:hint="cs"/>
          <w:rtl/>
        </w:rPr>
        <w:t>ٱ</w:t>
      </w:r>
      <w:r w:rsidRPr="000D73CC">
        <w:rPr>
          <w:rFonts w:hint="eastAsia"/>
          <w:rtl/>
        </w:rPr>
        <w:t>للَّهُ</w:t>
      </w:r>
      <w:r w:rsidRPr="000D73CC">
        <w:rPr>
          <w:rtl/>
        </w:rPr>
        <w:t xml:space="preserve"> عَنۡهُمۡ وَرَضُواْ عَنۡهُ وَأَعَدَّ لَهُمۡ جَنَّٰتٖ تَجۡرِي تَحۡتَهَا </w:t>
      </w:r>
      <w:r w:rsidRPr="000D73CC">
        <w:rPr>
          <w:rFonts w:hint="cs"/>
          <w:rtl/>
        </w:rPr>
        <w:t>ٱ</w:t>
      </w:r>
      <w:r w:rsidRPr="000D73CC">
        <w:rPr>
          <w:rFonts w:hint="eastAsia"/>
          <w:rtl/>
        </w:rPr>
        <w:t>لۡأَنۡهَٰرُ</w:t>
      </w:r>
      <w:r w:rsidRPr="000D73CC">
        <w:rPr>
          <w:rtl/>
        </w:rPr>
        <w:t xml:space="preserve"> خَٰلِدِينَ فِيهَآ أَبَدٗاۚ ذَٰلِكَ </w:t>
      </w:r>
      <w:r w:rsidRPr="000D73CC">
        <w:rPr>
          <w:rFonts w:hint="cs"/>
          <w:rtl/>
        </w:rPr>
        <w:t>ٱ</w:t>
      </w:r>
      <w:r w:rsidRPr="000D73CC">
        <w:rPr>
          <w:rFonts w:hint="eastAsia"/>
          <w:rtl/>
        </w:rPr>
        <w:t>لۡفَوۡزُ</w:t>
      </w:r>
      <w:r w:rsidRPr="000D73CC">
        <w:rPr>
          <w:rtl/>
        </w:rPr>
        <w:t xml:space="preserve"> </w:t>
      </w:r>
      <w:r w:rsidRPr="000D73CC">
        <w:rPr>
          <w:rFonts w:hint="cs"/>
          <w:rtl/>
        </w:rPr>
        <w:t>ٱ</w:t>
      </w:r>
      <w:r w:rsidRPr="000D73CC">
        <w:rPr>
          <w:rFonts w:hint="eastAsia"/>
          <w:rtl/>
        </w:rPr>
        <w:t>لۡعَظِيمُ</w:t>
      </w:r>
      <w:r w:rsidRPr="000D73CC">
        <w:rPr>
          <w:rtl/>
        </w:rPr>
        <w:t>١٠٠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[التوبة: 100]</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پیشگامان نخستین مهاجران و انصار و کسانی که به نیکی روش آنان را در پیش گرفتند و راه ایشان را به خوبی پیمودند، خداوند از آنها خشنود است و ایشان هم از خدا خشنود و خداوند برای آنان بهشت را آماده ساخته است که در زیر درختان و کاخهای آن رودخانه‌ها جاری است و جاودانه در آن می‌مانند، این</w:t>
      </w:r>
      <w:r w:rsidR="00E321EB" w:rsidRPr="000D73CC">
        <w:rPr>
          <w:rFonts w:hint="cs"/>
          <w:rtl/>
        </w:rPr>
        <w:t xml:space="preserve"> است پیروزی بزرگ و رستگاری سترگ</w:t>
      </w:r>
      <w:r w:rsidRPr="000D73CC">
        <w:rPr>
          <w:rStyle w:val="Char9"/>
          <w:rFonts w:hint="cs"/>
          <w:rtl/>
        </w:rPr>
        <w:t>»</w:t>
      </w:r>
      <w:r w:rsidR="00E321EB"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ث</w:t>
      </w:r>
      <w:r w:rsidRPr="000D73CC">
        <w:rPr>
          <w:rFonts w:cs="IRNazli" w:hint="cs"/>
          <w:sz w:val="28"/>
          <w:szCs w:val="28"/>
          <w:rtl/>
          <w:lang w:bidi="fa-IR"/>
        </w:rPr>
        <w:t xml:space="preserve">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خداوند آنان را جزو ر</w:t>
      </w:r>
      <w:r w:rsidR="00E321EB" w:rsidRPr="000D73CC">
        <w:rPr>
          <w:rFonts w:cs="IRNazli" w:hint="cs"/>
          <w:sz w:val="28"/>
          <w:szCs w:val="28"/>
          <w:rtl/>
          <w:lang w:bidi="fa-IR"/>
        </w:rPr>
        <w:t>ستگاران قرار داده و فرموده است:</w:t>
      </w:r>
    </w:p>
    <w:p w:rsidR="00CC58D4" w:rsidRPr="000D73CC" w:rsidRDefault="00E321EB" w:rsidP="000A42BE">
      <w:pPr>
        <w:pStyle w:val="af"/>
        <w:widowControl w:val="0"/>
        <w:rPr>
          <w:rFonts w:ascii="Times New Roman" w:cs="B Lotus"/>
          <w:rtl/>
        </w:rPr>
      </w:pPr>
      <w:r w:rsidRPr="000D73CC">
        <w:rPr>
          <w:rFonts w:ascii="Times New Roman" w:cs="Traditional Arabic" w:hint="cs"/>
          <w:sz w:val="32"/>
          <w:rtl/>
        </w:rPr>
        <w:t>﴿</w:t>
      </w:r>
      <w:r w:rsidRPr="000D73CC">
        <w:rPr>
          <w:rtl/>
        </w:rPr>
        <w:t>وَ</w:t>
      </w:r>
      <w:r w:rsidRPr="000D73CC">
        <w:rPr>
          <w:rFonts w:hint="cs"/>
          <w:rtl/>
        </w:rPr>
        <w:t>ٱ</w:t>
      </w:r>
      <w:r w:rsidRPr="000D73CC">
        <w:rPr>
          <w:rFonts w:hint="eastAsia"/>
          <w:rtl/>
        </w:rPr>
        <w:t>لَّذِينَ</w:t>
      </w:r>
      <w:r w:rsidRPr="000D73CC">
        <w:rPr>
          <w:rtl/>
        </w:rPr>
        <w:t xml:space="preserve"> تَبَوَّءُو </w:t>
      </w:r>
      <w:r w:rsidRPr="000D73CC">
        <w:rPr>
          <w:rFonts w:hint="cs"/>
          <w:rtl/>
        </w:rPr>
        <w:t>ٱ</w:t>
      </w:r>
      <w:r w:rsidRPr="000D73CC">
        <w:rPr>
          <w:rFonts w:hint="eastAsia"/>
          <w:rtl/>
        </w:rPr>
        <w:t>لدَّارَ</w:t>
      </w:r>
      <w:r w:rsidRPr="000D73CC">
        <w:rPr>
          <w:rtl/>
        </w:rPr>
        <w:t xml:space="preserve"> وَ</w:t>
      </w:r>
      <w:r w:rsidRPr="000D73CC">
        <w:rPr>
          <w:rFonts w:hint="cs"/>
          <w:rtl/>
        </w:rPr>
        <w:t>ٱ</w:t>
      </w:r>
      <w:r w:rsidRPr="000D73CC">
        <w:rPr>
          <w:rFonts w:hint="eastAsia"/>
          <w:rtl/>
        </w:rPr>
        <w:t>لۡإِيمَٰنَ</w:t>
      </w:r>
      <w:r w:rsidRPr="000D73CC">
        <w:rPr>
          <w:rtl/>
        </w:rPr>
        <w:t xml:space="preserve"> مِن قَبۡلِهِمۡ يُحِبُّونَ مَنۡ هَاجَرَ إِلَيۡهِمۡ وَلَا يَجِدُونَ فِي صُدُورِهِمۡ حَاجَةٗ مِّمَّآ أُوتُواْ وَيُؤۡثِرُونَ عَلَىٰٓ أَنفُسِهِمۡ وَلَوۡ كَانَ بِهِمۡ خَصَاصَةٞۚ وَمَن يُوقَ شُحَّ نَفۡسِهِ</w:t>
      </w:r>
      <w:r w:rsidRPr="000D73CC">
        <w:rPr>
          <w:rFonts w:hint="cs"/>
          <w:rtl/>
        </w:rPr>
        <w:t>ۦ</w:t>
      </w:r>
      <w:r w:rsidRPr="000D73CC">
        <w:rPr>
          <w:rtl/>
        </w:rPr>
        <w:t xml:space="preserve"> فَأُوْلَٰٓئِكَ هُمُ </w:t>
      </w:r>
      <w:r w:rsidRPr="000D73CC">
        <w:rPr>
          <w:rFonts w:hint="cs"/>
          <w:rtl/>
        </w:rPr>
        <w:t>ٱ</w:t>
      </w:r>
      <w:r w:rsidRPr="000D73CC">
        <w:rPr>
          <w:rFonts w:hint="eastAsia"/>
          <w:rtl/>
        </w:rPr>
        <w:t>لۡمُفۡلِحُونَ</w:t>
      </w:r>
      <w:r w:rsidRPr="000D73CC">
        <w:rPr>
          <w:rtl/>
        </w:rPr>
        <w:t>٩</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[الحشر: 9]</w:t>
      </w:r>
      <w:r w:rsidRPr="000D73CC">
        <w:rPr>
          <w:rStyle w:val="Char7"/>
          <w:rFonts w:hint="cs"/>
          <w:rtl/>
        </w:rPr>
        <w:t>.</w:t>
      </w:r>
    </w:p>
    <w:p w:rsidR="00CC58D4" w:rsidRPr="00B652CD" w:rsidRDefault="00CC58D4" w:rsidP="000A42BE">
      <w:pPr>
        <w:pStyle w:val="aa"/>
        <w:widowControl w:val="0"/>
        <w:rPr>
          <w:rFonts w:ascii="Times New Roman" w:hAnsi="Times New Roman" w:cs="B Lotus"/>
          <w:spacing w:val="-2"/>
          <w:rtl/>
        </w:rPr>
      </w:pPr>
      <w:r w:rsidRPr="00B652CD">
        <w:rPr>
          <w:rStyle w:val="Char9"/>
          <w:rFonts w:hint="cs"/>
          <w:spacing w:val="-2"/>
          <w:rtl/>
        </w:rPr>
        <w:t>«</w:t>
      </w:r>
      <w:r w:rsidRPr="00B652CD">
        <w:rPr>
          <w:rFonts w:hint="cs"/>
          <w:spacing w:val="-2"/>
          <w:rtl/>
        </w:rPr>
        <w:t>آنانی که پیش از آمدن مهاجران، خانه و کاشان</w:t>
      </w:r>
      <w:r w:rsidR="00671026" w:rsidRPr="00B652CD">
        <w:rPr>
          <w:rFonts w:hint="cs"/>
          <w:spacing w:val="-2"/>
          <w:rtl/>
        </w:rPr>
        <w:t>ۀ</w:t>
      </w:r>
      <w:r w:rsidRPr="00B652CD">
        <w:rPr>
          <w:rFonts w:hint="cs"/>
          <w:spacing w:val="-2"/>
          <w:rtl/>
        </w:rPr>
        <w:t xml:space="preserve"> خود را آماده کردند و ایمان را (در دل خود استوار داشتند) کسانی را دوست می‌دارند که به پیش ایشان مهاجرت کرده‌اند و در درون احساس و رغبت نیازی نمی‌کنند به چیزهایی که به مهاجران داده شده است وایشان را بر خود ترجیح می‌دهند، هر چند که خود سخت نیازمند باشند. کسانی که از بخل نفس خود نگاهداری و م</w:t>
      </w:r>
      <w:r w:rsidR="00E321EB" w:rsidRPr="00B652CD">
        <w:rPr>
          <w:rFonts w:hint="cs"/>
          <w:spacing w:val="-2"/>
          <w:rtl/>
        </w:rPr>
        <w:t>صون گردند، ایشان قطعاً رستگارند</w:t>
      </w:r>
      <w:r w:rsidRPr="00B652CD">
        <w:rPr>
          <w:rStyle w:val="Char9"/>
          <w:rFonts w:hint="cs"/>
          <w:spacing w:val="-2"/>
          <w:rtl/>
        </w:rPr>
        <w:t>»</w:t>
      </w:r>
      <w:r w:rsidR="00E321EB" w:rsidRPr="00B652CD">
        <w:rPr>
          <w:rStyle w:val="Char9"/>
          <w:rFonts w:hint="cs"/>
          <w:spacing w:val="-2"/>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احادیثی نیز که از شاهکارهای</w:t>
      </w:r>
      <w:r w:rsidR="00E321EB" w:rsidRPr="000D73CC">
        <w:rPr>
          <w:rFonts w:cs="IRNazli" w:hint="cs"/>
          <w:sz w:val="28"/>
          <w:szCs w:val="28"/>
          <w:rtl/>
          <w:lang w:bidi="fa-IR"/>
        </w:rPr>
        <w:t xml:space="preserve"> انصار سخن گفته‌اند عبارتند از:</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 xml:space="preserve">ج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دوست داشتن انصار علامت ایمان است و دشمنی با آنها ‌نشان</w:t>
      </w:r>
      <w:r w:rsidR="00671026" w:rsidRPr="000D73CC">
        <w:rPr>
          <w:rFonts w:cs="IRNazli" w:hint="cs"/>
          <w:sz w:val="28"/>
          <w:szCs w:val="28"/>
          <w:rtl/>
          <w:lang w:bidi="fa-IR"/>
        </w:rPr>
        <w:t>ۀ</w:t>
      </w:r>
      <w:r w:rsidRPr="000D73CC">
        <w:rPr>
          <w:rFonts w:cs="IRNazli" w:hint="cs"/>
          <w:sz w:val="28"/>
          <w:szCs w:val="28"/>
          <w:rtl/>
          <w:lang w:bidi="fa-IR"/>
        </w:rPr>
        <w:t xml:space="preserve"> نفاق است. از براء بن عازب</w:t>
      </w:r>
      <w:r w:rsidR="006B211F" w:rsidRPr="000D73CC">
        <w:rPr>
          <w:rFonts w:cs="IRNazli" w:hint="cs"/>
          <w:sz w:val="28"/>
          <w:szCs w:val="28"/>
          <w:rtl/>
          <w:lang w:bidi="fa-IR"/>
        </w:rPr>
        <w:t xml:space="preserve"> </w:t>
      </w:r>
      <w:r w:rsidR="006B211F" w:rsidRPr="000D73CC">
        <w:rPr>
          <w:rFonts w:cs="CTraditional Arabic" w:hint="cs"/>
          <w:sz w:val="28"/>
          <w:szCs w:val="28"/>
          <w:rtl/>
          <w:lang w:bidi="fa-IR"/>
        </w:rPr>
        <w:t xml:space="preserve">س </w:t>
      </w:r>
      <w:r w:rsidRPr="000D73CC">
        <w:rPr>
          <w:rFonts w:cs="IRNazli" w:hint="cs"/>
          <w:sz w:val="28"/>
          <w:szCs w:val="28"/>
          <w:rtl/>
          <w:lang w:bidi="fa-IR"/>
        </w:rPr>
        <w:t>روایت است که گفت: از پیامبر خدا شنیدم که فرمود: «انصار را جز مؤمن کسی دوست نمی‌دارد و از آنها بغض و نفرت نخواهد داشت مگر کسی که منافق است؛ پس هرکس آنها را دوست بدارد، خداوند او را دوست می‌دارد و هر کس با آنها بغض داشته باشد، خداوند او را دوست نمی‌دارد و از او متنفر است»</w:t>
      </w:r>
      <w:r w:rsidRPr="000D73CC">
        <w:rPr>
          <w:rStyle w:val="FootnoteReference"/>
          <w:rFonts w:cs="IRNazli"/>
          <w:sz w:val="28"/>
          <w:szCs w:val="28"/>
          <w:rtl/>
          <w:lang w:bidi="fa-IR"/>
        </w:rPr>
        <w:footnoteReference w:id="1243"/>
      </w:r>
      <w:r w:rsidR="00E321EB"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خ</w:t>
      </w:r>
      <w:r w:rsidRPr="000D73CC">
        <w:rPr>
          <w:rFonts w:cs="IRNazli" w:hint="cs"/>
          <w:sz w:val="28"/>
          <w:szCs w:val="28"/>
          <w:rtl/>
          <w:lang w:bidi="fa-IR"/>
        </w:rPr>
        <w:t xml:space="preserve">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هر کس آنها را دوست بدارد این سعادت را به دست می‌آورد که خداوند او را دوست می‌دارد و هرکس آنها را دوست نداشته باشد، این شقاوت بهر</w:t>
      </w:r>
      <w:r w:rsidR="00671026" w:rsidRPr="000D73CC">
        <w:rPr>
          <w:rFonts w:cs="IRNazli" w:hint="cs"/>
          <w:sz w:val="28"/>
          <w:szCs w:val="28"/>
          <w:rtl/>
          <w:lang w:bidi="fa-IR"/>
        </w:rPr>
        <w:t>ۀ</w:t>
      </w:r>
      <w:r w:rsidRPr="000D73CC">
        <w:rPr>
          <w:rFonts w:cs="IRNazli" w:hint="cs"/>
          <w:sz w:val="28"/>
          <w:szCs w:val="28"/>
          <w:rtl/>
          <w:lang w:bidi="fa-IR"/>
        </w:rPr>
        <w:t xml:space="preserve"> او می‌شود که خداوند او را دوست نخواهد داشت. از ابوهریره</w:t>
      </w:r>
      <w:r w:rsidR="006B211F" w:rsidRPr="000D73CC">
        <w:rPr>
          <w:rFonts w:cs="CTraditional Arabic" w:hint="cs"/>
          <w:sz w:val="28"/>
          <w:szCs w:val="28"/>
          <w:rtl/>
          <w:lang w:bidi="fa-IR"/>
        </w:rPr>
        <w:t xml:space="preserve"> س </w:t>
      </w:r>
      <w:r w:rsidRPr="000D73CC">
        <w:rPr>
          <w:rFonts w:cs="IRNazli" w:hint="cs"/>
          <w:sz w:val="28"/>
          <w:szCs w:val="28"/>
          <w:rtl/>
          <w:lang w:bidi="fa-IR"/>
        </w:rPr>
        <w:t>روایت است که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فرمود: «هر کس انصار را دوست بدارد، خداوند او را دوست می‌دارد و هر کس با انصار بغض و کینه داشته با</w:t>
      </w:r>
      <w:r w:rsidR="00E321EB" w:rsidRPr="000D73CC">
        <w:rPr>
          <w:rFonts w:cs="IRNazli" w:hint="cs"/>
          <w:sz w:val="28"/>
          <w:szCs w:val="28"/>
          <w:rtl/>
          <w:lang w:bidi="fa-IR"/>
        </w:rPr>
        <w:t>شد، خداوند او را ناپسند می‌دارد</w:t>
      </w:r>
      <w:r w:rsidRPr="000D73CC">
        <w:rPr>
          <w:rFonts w:cs="IRNazli" w:hint="cs"/>
          <w:sz w:val="28"/>
          <w:szCs w:val="28"/>
          <w:rtl/>
          <w:lang w:bidi="fa-IR"/>
        </w:rPr>
        <w:t>»</w:t>
      </w:r>
      <w:r w:rsidRPr="000D73CC">
        <w:rPr>
          <w:rStyle w:val="FootnoteReference"/>
          <w:rFonts w:cs="IRNazli"/>
          <w:sz w:val="28"/>
          <w:szCs w:val="28"/>
          <w:rtl/>
          <w:lang w:bidi="fa-IR"/>
        </w:rPr>
        <w:footnoteReference w:id="1244"/>
      </w:r>
      <w:r w:rsidR="00E321EB"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د</w:t>
      </w:r>
      <w:r w:rsidRPr="000D73CC">
        <w:rPr>
          <w:rFonts w:cs="IRNazli" w:hint="cs"/>
          <w:sz w:val="28"/>
          <w:szCs w:val="28"/>
          <w:rtl/>
          <w:lang w:bidi="fa-IR"/>
        </w:rPr>
        <w:t xml:space="preserve">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گواهی به پاکدامنی و بردباری آنها: عفت و صبر دو اخلاق خوب و شایسته هستند که بر اصالت نژاد و کمال جوانمردی کسی دلالت می‌کنند که دارای این خصلتهای شایسته باشد و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در حق انصار گواهی داد که دارای این دو خصلت هستند. چه شهادت بزرگی و چه شاهد بزرگواری!</w:t>
      </w:r>
      <w:r w:rsidRPr="000D73CC">
        <w:rPr>
          <w:rStyle w:val="FootnoteReference"/>
          <w:rFonts w:cs="IRNazli"/>
          <w:sz w:val="28"/>
          <w:szCs w:val="28"/>
          <w:rtl/>
          <w:lang w:bidi="fa-IR"/>
        </w:rPr>
        <w:footnoteReference w:id="1245"/>
      </w:r>
      <w:r w:rsidRPr="000D73CC">
        <w:rPr>
          <w:rFonts w:cs="IRNazli" w:hint="cs"/>
          <w:sz w:val="28"/>
          <w:szCs w:val="28"/>
          <w:rtl/>
          <w:lang w:bidi="fa-IR"/>
        </w:rPr>
        <w:t xml:space="preserve"> چنانکه از عایشه</w:t>
      </w:r>
      <w:r w:rsidR="00963591" w:rsidRPr="000D73CC">
        <w:rPr>
          <w:rFonts w:ascii="CTraditional Arabic" w:hAnsi="CTraditional Arabic" w:cs="CTraditional Arabic" w:hint="cs"/>
          <w:sz w:val="28"/>
          <w:szCs w:val="28"/>
          <w:rtl/>
          <w:lang w:bidi="fa-IR"/>
        </w:rPr>
        <w:t>ل</w:t>
      </w:r>
      <w:r w:rsidRPr="000D73CC">
        <w:rPr>
          <w:rFonts w:cs="IRNazli" w:hint="cs"/>
          <w:sz w:val="28"/>
          <w:szCs w:val="28"/>
          <w:rtl/>
          <w:lang w:bidi="fa-IR"/>
        </w:rPr>
        <w:t xml:space="preserve"> روایت است که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فرمود: «زنی که در میان خان</w:t>
      </w:r>
      <w:r w:rsidR="00671026" w:rsidRPr="000D73CC">
        <w:rPr>
          <w:rFonts w:cs="IRNazli" w:hint="cs"/>
          <w:sz w:val="28"/>
          <w:szCs w:val="28"/>
          <w:rtl/>
          <w:lang w:bidi="fa-IR"/>
        </w:rPr>
        <w:t>ۀ</w:t>
      </w:r>
      <w:r w:rsidRPr="000D73CC">
        <w:rPr>
          <w:rFonts w:cs="IRNazli" w:hint="cs"/>
          <w:sz w:val="28"/>
          <w:szCs w:val="28"/>
          <w:rtl/>
          <w:lang w:bidi="fa-IR"/>
        </w:rPr>
        <w:t xml:space="preserve"> دو انصاری اقامت کند، هیچ آسیبی به او نمی‌رسد، یا (فرمود) گویا میان دو پدر اقامت نموده است»</w:t>
      </w:r>
      <w:r w:rsidRPr="000D73CC">
        <w:rPr>
          <w:rStyle w:val="FootnoteReference"/>
          <w:rFonts w:cs="IRNazli"/>
          <w:sz w:val="28"/>
          <w:szCs w:val="28"/>
          <w:rtl/>
          <w:lang w:bidi="fa-IR"/>
        </w:rPr>
        <w:footnoteReference w:id="1246"/>
      </w:r>
      <w:r w:rsidR="00E321EB"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ر</w:t>
      </w:r>
      <w:r w:rsidRPr="000D73CC">
        <w:rPr>
          <w:rFonts w:cs="IRNazli" w:hint="cs"/>
          <w:sz w:val="28"/>
          <w:szCs w:val="28"/>
          <w:rtl/>
          <w:lang w:bidi="fa-IR"/>
        </w:rPr>
        <w:t xml:space="preserve">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علاقمندی پیامبر اکرم در انتساب به انصار: از ابوهریره روایت است که رسول خدا فرمود: «اگر انصار وارد وادی و دره‌ای بشوند، من همان دره انصار را در پیش خواهم گرفت و اگر هجرت</w:t>
      </w:r>
      <w:r w:rsidR="00CA0F29" w:rsidRPr="000D73CC">
        <w:rPr>
          <w:rFonts w:cs="IRNazli" w:hint="cs"/>
          <w:sz w:val="28"/>
          <w:szCs w:val="28"/>
          <w:rtl/>
          <w:lang w:bidi="fa-IR"/>
        </w:rPr>
        <w:t xml:space="preserve"> نمی‌بود، من فردی از انصار بودم</w:t>
      </w:r>
      <w:r w:rsidRPr="000D73CC">
        <w:rPr>
          <w:rFonts w:cs="IRNazli" w:hint="cs"/>
          <w:sz w:val="28"/>
          <w:szCs w:val="28"/>
          <w:rtl/>
          <w:lang w:bidi="fa-IR"/>
        </w:rPr>
        <w:t>»</w:t>
      </w:r>
      <w:r w:rsidRPr="000D73CC">
        <w:rPr>
          <w:rStyle w:val="FootnoteReference"/>
          <w:rFonts w:cs="IRNazli"/>
          <w:sz w:val="28"/>
          <w:szCs w:val="28"/>
          <w:rtl/>
          <w:lang w:bidi="fa-IR"/>
        </w:rPr>
        <w:footnoteReference w:id="1247"/>
      </w:r>
      <w:r w:rsidR="00CA0F29" w:rsidRPr="000D73CC">
        <w:rPr>
          <w:rFonts w:cs="IRNazli"/>
          <w:sz w:val="28"/>
          <w:szCs w:val="28"/>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ز</w:t>
      </w:r>
      <w:r w:rsidRPr="000D73CC">
        <w:rPr>
          <w:rFonts w:cs="IRNazli" w:hint="cs"/>
          <w:sz w:val="28"/>
          <w:szCs w:val="28"/>
          <w:rtl/>
          <w:lang w:bidi="fa-IR"/>
        </w:rPr>
        <w:t xml:space="preserve">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دعای آمرزش توسط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برای خانواده‌های انصار: شکی نیست که دعای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مستجاب و پذیرفته شده است. پس انصار با کسب این فضیلت، هدایت و رستگار گردیدند. از زید بن ارقم روایت است که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فرمود: «بار خدایا، انصار و فرزندان انصار و فرزندان و فرزند</w:t>
      </w:r>
      <w:r w:rsidR="00E321EB" w:rsidRPr="000D73CC">
        <w:rPr>
          <w:rFonts w:cs="IRNazli" w:hint="cs"/>
          <w:sz w:val="28"/>
          <w:szCs w:val="28"/>
          <w:rtl/>
          <w:lang w:bidi="fa-IR"/>
        </w:rPr>
        <w:t>ان انصار و زنان انصار را بیامرز</w:t>
      </w:r>
      <w:r w:rsidRPr="000D73CC">
        <w:rPr>
          <w:rFonts w:cs="IRNazli" w:hint="cs"/>
          <w:sz w:val="28"/>
          <w:szCs w:val="28"/>
          <w:rtl/>
          <w:lang w:bidi="fa-IR"/>
        </w:rPr>
        <w:t>»</w:t>
      </w:r>
      <w:r w:rsidRPr="000D73CC">
        <w:rPr>
          <w:rStyle w:val="FootnoteReference"/>
          <w:rFonts w:cs="IRNazli"/>
          <w:sz w:val="28"/>
          <w:szCs w:val="28"/>
          <w:rtl/>
          <w:lang w:bidi="fa-IR"/>
        </w:rPr>
        <w:footnoteReference w:id="1248"/>
      </w:r>
      <w:r w:rsidR="00E321EB"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و</w:t>
      </w:r>
      <w:r w:rsidRPr="000D73CC">
        <w:rPr>
          <w:rFonts w:cs="IRNazli" w:hint="cs"/>
          <w:sz w:val="28"/>
          <w:szCs w:val="28"/>
          <w:rtl/>
          <w:lang w:bidi="fa-IR"/>
        </w:rPr>
        <w:t xml:space="preserve">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توصی</w:t>
      </w:r>
      <w:r w:rsidR="00671026" w:rsidRPr="000D73CC">
        <w:rPr>
          <w:rFonts w:cs="IRNazli" w:hint="cs"/>
          <w:sz w:val="28"/>
          <w:szCs w:val="28"/>
          <w:rtl/>
          <w:lang w:bidi="fa-IR"/>
        </w:rPr>
        <w:t>ۀ</w:t>
      </w:r>
      <w:r w:rsidRPr="000D73CC">
        <w:rPr>
          <w:rFonts w:cs="IRNazli" w:hint="cs"/>
          <w:sz w:val="28"/>
          <w:szCs w:val="28"/>
          <w:rtl/>
          <w:lang w:bidi="fa-IR"/>
        </w:rPr>
        <w:t xml:space="preserve">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نسبت به نیکی کردن با انصار و ناراحت نکردن آنها: انصار جهاد بزرگی در راه حق کردند و کار بزرگی در نشر دین و دفاع از آن انجام دادند که هیچ گاه تنگدستی و ثروتمندی، آنها را از خروج در راه خدا باز نداشت وخداوند این عمل با ارزش آنها را در ک</w:t>
      </w:r>
      <w:r w:rsidR="00E321EB" w:rsidRPr="000D73CC">
        <w:rPr>
          <w:rFonts w:cs="IRNazli" w:hint="cs"/>
          <w:sz w:val="28"/>
          <w:szCs w:val="28"/>
          <w:rtl/>
          <w:lang w:bidi="fa-IR"/>
        </w:rPr>
        <w:t>لام خود ثبت نموده و فرموده است:</w:t>
      </w:r>
    </w:p>
    <w:p w:rsidR="00CC58D4" w:rsidRPr="000D73CC" w:rsidRDefault="00656E21"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لَّقَد تَّابَ </w:t>
      </w:r>
      <w:r w:rsidRPr="000D73CC">
        <w:rPr>
          <w:rFonts w:hint="cs"/>
          <w:rtl/>
        </w:rPr>
        <w:t>ٱ</w:t>
      </w:r>
      <w:r w:rsidRPr="000D73CC">
        <w:rPr>
          <w:rFonts w:hint="eastAsia"/>
          <w:rtl/>
        </w:rPr>
        <w:t>للَّهُ</w:t>
      </w:r>
      <w:r w:rsidRPr="000D73CC">
        <w:rPr>
          <w:rtl/>
        </w:rPr>
        <w:t xml:space="preserve"> عَلَى </w:t>
      </w:r>
      <w:r w:rsidRPr="000D73CC">
        <w:rPr>
          <w:rFonts w:hint="cs"/>
          <w:rtl/>
        </w:rPr>
        <w:t>ٱ</w:t>
      </w:r>
      <w:r w:rsidRPr="000D73CC">
        <w:rPr>
          <w:rFonts w:hint="eastAsia"/>
          <w:rtl/>
        </w:rPr>
        <w:t>لنَّبِيِّ</w:t>
      </w:r>
      <w:r w:rsidRPr="000D73CC">
        <w:rPr>
          <w:rtl/>
        </w:rPr>
        <w:t xml:space="preserve"> وَ</w:t>
      </w:r>
      <w:r w:rsidRPr="000D73CC">
        <w:rPr>
          <w:rFonts w:hint="cs"/>
          <w:rtl/>
        </w:rPr>
        <w:t>ٱ</w:t>
      </w:r>
      <w:r w:rsidRPr="000D73CC">
        <w:rPr>
          <w:rFonts w:hint="eastAsia"/>
          <w:rtl/>
        </w:rPr>
        <w:t>لۡمُهَٰجِرِينَ</w:t>
      </w:r>
      <w:r w:rsidRPr="000D73CC">
        <w:rPr>
          <w:rtl/>
        </w:rPr>
        <w:t xml:space="preserve"> وَ</w:t>
      </w:r>
      <w:r w:rsidRPr="000D73CC">
        <w:rPr>
          <w:rFonts w:hint="cs"/>
          <w:rtl/>
        </w:rPr>
        <w:t>ٱ</w:t>
      </w:r>
      <w:r w:rsidRPr="000D73CC">
        <w:rPr>
          <w:rFonts w:hint="eastAsia"/>
          <w:rtl/>
        </w:rPr>
        <w:t>لۡأَنصَارِ</w:t>
      </w:r>
      <w:r w:rsidRPr="000D73CC">
        <w:rPr>
          <w:rtl/>
        </w:rPr>
        <w:t xml:space="preserve"> </w:t>
      </w:r>
      <w:r w:rsidRPr="000D73CC">
        <w:rPr>
          <w:rFonts w:hint="cs"/>
          <w:rtl/>
        </w:rPr>
        <w:t>ٱ</w:t>
      </w:r>
      <w:r w:rsidRPr="000D73CC">
        <w:rPr>
          <w:rFonts w:hint="eastAsia"/>
          <w:rtl/>
        </w:rPr>
        <w:t>لَّذِينَ</w:t>
      </w:r>
      <w:r w:rsidRPr="000D73CC">
        <w:rPr>
          <w:rtl/>
        </w:rPr>
        <w:t xml:space="preserve"> </w:t>
      </w:r>
      <w:r w:rsidRPr="000D73CC">
        <w:rPr>
          <w:rFonts w:hint="cs"/>
          <w:rtl/>
        </w:rPr>
        <w:t>ٱ</w:t>
      </w:r>
      <w:r w:rsidRPr="000D73CC">
        <w:rPr>
          <w:rFonts w:hint="eastAsia"/>
          <w:rtl/>
        </w:rPr>
        <w:t>تَّبَعُوهُ</w:t>
      </w:r>
      <w:r w:rsidRPr="000D73CC">
        <w:rPr>
          <w:rtl/>
        </w:rPr>
        <w:t xml:space="preserve"> فِي سَاعَةِ </w:t>
      </w:r>
      <w:r w:rsidRPr="000D73CC">
        <w:rPr>
          <w:rFonts w:hint="cs"/>
          <w:rtl/>
        </w:rPr>
        <w:t>ٱ</w:t>
      </w:r>
      <w:r w:rsidRPr="000D73CC">
        <w:rPr>
          <w:rFonts w:hint="eastAsia"/>
          <w:rtl/>
        </w:rPr>
        <w:t>لۡعُسۡرَةِ</w:t>
      </w:r>
      <w:r w:rsidRPr="000D73CC">
        <w:rPr>
          <w:rtl/>
        </w:rPr>
        <w:t xml:space="preserve"> مِنۢ بَعۡدِ مَا كَادَ يَزِيغُ قُلُوبُ فَرِيقٖ مِّنۡهُمۡ ثُمَّ تَابَ عَلَيۡهِمۡۚ إِنَّهُ</w:t>
      </w:r>
      <w:r w:rsidRPr="000D73CC">
        <w:rPr>
          <w:rFonts w:hint="cs"/>
          <w:rtl/>
        </w:rPr>
        <w:t>ۥ</w:t>
      </w:r>
      <w:r w:rsidRPr="000D73CC">
        <w:rPr>
          <w:rtl/>
        </w:rPr>
        <w:t xml:space="preserve"> بِهِمۡ رَءُوفٞ رَّحِيمٞ١١٧</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[التوبة: 117]</w:t>
      </w:r>
      <w:r w:rsidRPr="000D73CC">
        <w:rPr>
          <w:rStyle w:val="Char7"/>
          <w:rFonts w:hint="cs"/>
          <w:rtl/>
        </w:rPr>
        <w:t>.</w:t>
      </w:r>
    </w:p>
    <w:p w:rsidR="00CC58D4" w:rsidRPr="00B652CD" w:rsidRDefault="00CC58D4" w:rsidP="000A42BE">
      <w:pPr>
        <w:pStyle w:val="aa"/>
        <w:widowControl w:val="0"/>
        <w:rPr>
          <w:rFonts w:ascii="Times New Roman" w:hAnsi="Times New Roman" w:cs="B Lotus"/>
          <w:spacing w:val="-4"/>
          <w:rtl/>
        </w:rPr>
      </w:pPr>
      <w:r w:rsidRPr="00B652CD">
        <w:rPr>
          <w:rStyle w:val="Char9"/>
          <w:rFonts w:hint="cs"/>
          <w:spacing w:val="-4"/>
          <w:rtl/>
        </w:rPr>
        <w:t>«</w:t>
      </w:r>
      <w:r w:rsidRPr="00B652CD">
        <w:rPr>
          <w:rFonts w:hint="cs"/>
          <w:spacing w:val="-4"/>
          <w:rtl/>
        </w:rPr>
        <w:t>خداوند توبه پیغمبر و توبه مهاجران و انصار را پذیرفت؛ مهاجران و انصاری که در روزگار سختی از پیغمبر پیروی کردند، بعد از آنکه دلهای دسته‌ای از آنان اندکی مانده بود که منحرف شود، باز هم خداوند توبه آنان را پذیرفت؛ چراکه او بسیار رئوف و مهربان است</w:t>
      </w:r>
      <w:r w:rsidRPr="00B652CD">
        <w:rPr>
          <w:rStyle w:val="Char9"/>
          <w:rFonts w:hint="cs"/>
          <w:spacing w:val="-4"/>
          <w:rtl/>
        </w:rPr>
        <w:t>»</w:t>
      </w:r>
      <w:r w:rsidR="00656E21" w:rsidRPr="00B652CD">
        <w:rPr>
          <w:rStyle w:val="Char9"/>
          <w:rFonts w:hint="cs"/>
          <w:spacing w:val="-4"/>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از این رو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توصیه نمود که با افراد نیکوکار انصار به نیکی رفتار شود واز بدکار آنها گذشت شود و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از ترسانیدن و پریشان ساختن انصار بر حذر داشت و توصیه نمود که با آنها به خوبی رفتار شود</w:t>
      </w:r>
      <w:r w:rsidRPr="000D73CC">
        <w:rPr>
          <w:rStyle w:val="FootnoteReference"/>
          <w:rFonts w:cs="IRNazli"/>
          <w:sz w:val="28"/>
          <w:szCs w:val="28"/>
          <w:rtl/>
          <w:lang w:bidi="fa-IR"/>
        </w:rPr>
        <w:footnoteReference w:id="1249"/>
      </w:r>
      <w:r w:rsidR="00656E21"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از انس</w:t>
      </w:r>
      <w:r w:rsidR="006B211F" w:rsidRPr="000D73CC">
        <w:rPr>
          <w:rFonts w:cs="CTraditional Arabic" w:hint="cs"/>
          <w:sz w:val="28"/>
          <w:szCs w:val="28"/>
          <w:rtl/>
          <w:lang w:bidi="fa-IR"/>
        </w:rPr>
        <w:t xml:space="preserve"> س </w:t>
      </w:r>
      <w:r w:rsidRPr="000D73CC">
        <w:rPr>
          <w:rFonts w:cs="IRNazli" w:hint="cs"/>
          <w:sz w:val="28"/>
          <w:szCs w:val="28"/>
          <w:rtl/>
          <w:lang w:bidi="fa-IR"/>
        </w:rPr>
        <w:t>روایت است که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فرمود: انصار گنجین</w:t>
      </w:r>
      <w:r w:rsidR="00671026" w:rsidRPr="000D73CC">
        <w:rPr>
          <w:rFonts w:cs="IRNazli" w:hint="cs"/>
          <w:sz w:val="28"/>
          <w:szCs w:val="28"/>
          <w:rtl/>
          <w:lang w:bidi="fa-IR"/>
        </w:rPr>
        <w:t>ۀ</w:t>
      </w:r>
      <w:r w:rsidRPr="000D73CC">
        <w:rPr>
          <w:rFonts w:cs="IRNazli" w:hint="cs"/>
          <w:sz w:val="28"/>
          <w:szCs w:val="28"/>
          <w:rtl/>
          <w:lang w:bidi="fa-IR"/>
        </w:rPr>
        <w:t xml:space="preserve"> من و رازداران من هستند؛ مردم زیاد می‌شوند و انصار کم می‌شوند</w:t>
      </w:r>
      <w:r w:rsidRPr="000D73CC">
        <w:rPr>
          <w:rStyle w:val="FootnoteReference"/>
          <w:rFonts w:cs="IRNazli"/>
          <w:sz w:val="28"/>
          <w:szCs w:val="28"/>
          <w:rtl/>
          <w:lang w:bidi="fa-IR"/>
        </w:rPr>
        <w:footnoteReference w:id="1250"/>
      </w:r>
      <w:r w:rsidRPr="000D73CC">
        <w:rPr>
          <w:rFonts w:cs="IRNazli" w:hint="cs"/>
          <w:sz w:val="28"/>
          <w:szCs w:val="28"/>
          <w:rtl/>
          <w:lang w:bidi="fa-IR"/>
        </w:rPr>
        <w:t xml:space="preserve"> پس خوبی نیکوکار آنها را بپذیرید و از بدکار آنها گذشت کنید</w:t>
      </w:r>
      <w:r w:rsidRPr="000D73CC">
        <w:rPr>
          <w:rStyle w:val="FootnoteReference"/>
          <w:rFonts w:cs="IRNazli"/>
          <w:sz w:val="28"/>
          <w:szCs w:val="28"/>
          <w:rtl/>
          <w:lang w:bidi="fa-IR"/>
        </w:rPr>
        <w:footnoteReference w:id="1251"/>
      </w:r>
      <w:r w:rsidR="00656E21"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و نیز از او روایت شده است که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هجرت نمود. انصار او را میان خود جای دادند؛ پس فرمود: «سوگند به کسی که جان محمد در دست اوس</w:t>
      </w:r>
      <w:r w:rsidR="00656E21" w:rsidRPr="000D73CC">
        <w:rPr>
          <w:rFonts w:cs="IRNazli" w:hint="cs"/>
          <w:sz w:val="28"/>
          <w:szCs w:val="28"/>
          <w:rtl/>
          <w:lang w:bidi="fa-IR"/>
        </w:rPr>
        <w:t>ت، من شما را دوست دارم و فرمود:</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 xml:space="preserve"> انصار وظیف</w:t>
      </w:r>
      <w:r w:rsidR="00671026" w:rsidRPr="000D73CC">
        <w:rPr>
          <w:rFonts w:cs="IRNazli" w:hint="cs"/>
          <w:sz w:val="28"/>
          <w:szCs w:val="28"/>
          <w:rtl/>
          <w:lang w:bidi="fa-IR"/>
        </w:rPr>
        <w:t>ۀ</w:t>
      </w:r>
      <w:r w:rsidRPr="000D73CC">
        <w:rPr>
          <w:rFonts w:cs="IRNazli" w:hint="cs"/>
          <w:sz w:val="28"/>
          <w:szCs w:val="28"/>
          <w:rtl/>
          <w:lang w:bidi="fa-IR"/>
        </w:rPr>
        <w:t xml:space="preserve"> خود را انجام داده‌اند بنابراین، بر شما لازم است تا وظیف</w:t>
      </w:r>
      <w:r w:rsidR="00671026" w:rsidRPr="000D73CC">
        <w:rPr>
          <w:rFonts w:cs="IRNazli" w:hint="cs"/>
          <w:sz w:val="28"/>
          <w:szCs w:val="28"/>
          <w:rtl/>
          <w:lang w:bidi="fa-IR"/>
        </w:rPr>
        <w:t>ۀ</w:t>
      </w:r>
      <w:r w:rsidRPr="000D73CC">
        <w:rPr>
          <w:rFonts w:cs="IRNazli" w:hint="cs"/>
          <w:sz w:val="28"/>
          <w:szCs w:val="28"/>
          <w:rtl/>
          <w:lang w:bidi="fa-IR"/>
        </w:rPr>
        <w:t xml:space="preserve"> خویش را به آنان ادا نمایید</w:t>
      </w:r>
      <w:r w:rsidRPr="000D73CC">
        <w:rPr>
          <w:rStyle w:val="FootnoteReference"/>
          <w:rFonts w:cs="IRNazli"/>
          <w:sz w:val="28"/>
          <w:szCs w:val="28"/>
          <w:rtl/>
          <w:lang w:bidi="fa-IR"/>
        </w:rPr>
        <w:footnoteReference w:id="1252"/>
      </w:r>
      <w:r w:rsidRPr="000D73CC">
        <w:rPr>
          <w:rFonts w:cs="IRNazli" w:hint="cs"/>
          <w:sz w:val="28"/>
          <w:szCs w:val="28"/>
          <w:rtl/>
          <w:lang w:bidi="fa-IR"/>
        </w:rPr>
        <w:t>؛ پس با نیکوکار آنها نیکی ک</w:t>
      </w:r>
      <w:r w:rsidR="00656E21" w:rsidRPr="000D73CC">
        <w:rPr>
          <w:rFonts w:cs="IRNazli" w:hint="cs"/>
          <w:sz w:val="28"/>
          <w:szCs w:val="28"/>
          <w:rtl/>
          <w:lang w:bidi="fa-IR"/>
        </w:rPr>
        <w:t>نید و از بدکار آنها گذشت نمایید</w:t>
      </w:r>
      <w:r w:rsidRPr="000D73CC">
        <w:rPr>
          <w:rFonts w:cs="IRNazli" w:hint="cs"/>
          <w:sz w:val="28"/>
          <w:szCs w:val="28"/>
          <w:rtl/>
          <w:lang w:bidi="fa-IR"/>
        </w:rPr>
        <w:t>»</w:t>
      </w:r>
      <w:r w:rsidRPr="000D73CC">
        <w:rPr>
          <w:rStyle w:val="FootnoteReference"/>
          <w:rFonts w:cs="IRNazli"/>
          <w:sz w:val="28"/>
          <w:szCs w:val="28"/>
          <w:rtl/>
          <w:lang w:bidi="fa-IR"/>
        </w:rPr>
        <w:footnoteReference w:id="1253"/>
      </w:r>
      <w:r w:rsidR="00656E21"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و از ابی قتاده روایت است که از پیامبر خدا</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شنیده است که بالای منبر در حق انصار می‌گفت: «پس هر کس حاکم انصار شد، باید به نیکوکار آنها نیکی کند و از بدکار آنها گذشت نماید و هر کس آنها را پری</w:t>
      </w:r>
      <w:r w:rsidR="00656E21" w:rsidRPr="000D73CC">
        <w:rPr>
          <w:rFonts w:cs="IRNazli" w:hint="cs"/>
          <w:sz w:val="28"/>
          <w:szCs w:val="28"/>
          <w:rtl/>
          <w:lang w:bidi="fa-IR"/>
        </w:rPr>
        <w:t>شان بسازد، مرا پریشان ساخته است</w:t>
      </w:r>
      <w:r w:rsidRPr="000D73CC">
        <w:rPr>
          <w:rFonts w:cs="IRNazli" w:hint="cs"/>
          <w:sz w:val="28"/>
          <w:szCs w:val="28"/>
          <w:rtl/>
          <w:lang w:bidi="fa-IR"/>
        </w:rPr>
        <w:t>»</w:t>
      </w:r>
      <w:r w:rsidRPr="000D73CC">
        <w:rPr>
          <w:rStyle w:val="FootnoteReference"/>
          <w:rFonts w:cs="IRNazli"/>
          <w:sz w:val="28"/>
          <w:szCs w:val="28"/>
          <w:rtl/>
          <w:lang w:bidi="fa-IR"/>
        </w:rPr>
        <w:footnoteReference w:id="1254"/>
      </w:r>
      <w:r w:rsidR="00656E21"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p>
    <w:p w:rsidR="00CC58D4" w:rsidRPr="000D73CC" w:rsidRDefault="00CC58D4" w:rsidP="000A42BE">
      <w:pPr>
        <w:pStyle w:val="a7"/>
        <w:widowControl w:val="0"/>
        <w:rPr>
          <w:rtl/>
        </w:rPr>
        <w:sectPr w:rsidR="00CC58D4" w:rsidRPr="000D73CC" w:rsidSect="00A50EB6">
          <w:footnotePr>
            <w:numRestart w:val="eachPage"/>
          </w:footnotePr>
          <w:pgSz w:w="9356" w:h="13608" w:code="9"/>
          <w:pgMar w:top="567" w:right="1134" w:bottom="851" w:left="1134" w:header="454" w:footer="0" w:gutter="0"/>
          <w:cols w:space="708"/>
          <w:titlePg/>
          <w:bidi/>
          <w:rtlGutter/>
          <w:docGrid w:linePitch="381"/>
        </w:sectPr>
      </w:pPr>
    </w:p>
    <w:p w:rsidR="00CC58D4" w:rsidRPr="000D73CC" w:rsidRDefault="00CC58D4" w:rsidP="000A42BE">
      <w:pPr>
        <w:pStyle w:val="a"/>
        <w:widowControl w:val="0"/>
        <w:rPr>
          <w:rtl/>
        </w:rPr>
      </w:pPr>
      <w:bookmarkStart w:id="944" w:name="_Toc270033389"/>
      <w:bookmarkStart w:id="945" w:name="_Toc439429885"/>
      <w:r w:rsidRPr="000D73CC">
        <w:rPr>
          <w:rFonts w:hint="cs"/>
          <w:rtl/>
        </w:rPr>
        <w:t>فصل سوم</w:t>
      </w:r>
      <w:r w:rsidRPr="000D73CC">
        <w:rPr>
          <w:rtl/>
        </w:rPr>
        <w:br/>
      </w:r>
      <w:r w:rsidRPr="000D73CC">
        <w:rPr>
          <w:rFonts w:hint="cs"/>
          <w:rtl/>
        </w:rPr>
        <w:t>پیمان‌نامه یا قرارداد صلح</w:t>
      </w:r>
      <w:bookmarkEnd w:id="944"/>
      <w:bookmarkEnd w:id="945"/>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 xml:space="preserve">روابط میان ساکنان مدینه را سامان داد و در این مورد قراردادی نوشت که منابع تاریخی، آن را ذکر کرده‌اند و این کتاب یا عهدنامه دارای بندهای مختلفی بود که حقوق و وظایف تمامی ساکنان را تعیین می‌کرد و در منابع قدیمی، کتاب یا صحیفه نامیده شده است و منابع جدید، آن را قانون نامه می‌گویند؛ چنانکه دکتر ضیاء العمری در </w:t>
      </w:r>
      <w:r w:rsidRPr="00B652CD">
        <w:rPr>
          <w:rStyle w:val="Char6"/>
          <w:rFonts w:hint="cs"/>
          <w:rtl/>
        </w:rPr>
        <w:t>السیرة</w:t>
      </w:r>
      <w:r w:rsidR="00B652CD">
        <w:rPr>
          <w:rStyle w:val="Char6"/>
          <w:rFonts w:hint="cs"/>
          <w:rtl/>
        </w:rPr>
        <w:t xml:space="preserve"> النبویة</w:t>
      </w:r>
      <w:r w:rsidRPr="00B652CD">
        <w:rPr>
          <w:rStyle w:val="Char6"/>
          <w:rFonts w:hint="cs"/>
          <w:rtl/>
        </w:rPr>
        <w:t xml:space="preserve"> الصحیح</w:t>
      </w:r>
      <w:r w:rsidR="00B652CD">
        <w:rPr>
          <w:rStyle w:val="Char6"/>
          <w:rFonts w:hint="cs"/>
          <w:rtl/>
        </w:rPr>
        <w:t>ة</w:t>
      </w:r>
      <w:r w:rsidRPr="000D73CC">
        <w:rPr>
          <w:rFonts w:cs="IRNazli" w:hint="cs"/>
          <w:sz w:val="28"/>
          <w:szCs w:val="28"/>
          <w:rtl/>
          <w:lang w:bidi="fa-IR"/>
        </w:rPr>
        <w:t xml:space="preserve"> به بررسی راه</w:t>
      </w:r>
      <w:r w:rsidR="00B652CD">
        <w:rPr>
          <w:rFonts w:cs="IRNazli" w:hint="eastAsia"/>
          <w:sz w:val="28"/>
          <w:szCs w:val="28"/>
          <w:rtl/>
          <w:lang w:bidi="fa-IR"/>
        </w:rPr>
        <w:t>‌</w:t>
      </w:r>
      <w:r w:rsidRPr="000D73CC">
        <w:rPr>
          <w:rFonts w:cs="IRNazli" w:hint="cs"/>
          <w:sz w:val="28"/>
          <w:szCs w:val="28"/>
          <w:rtl/>
          <w:lang w:bidi="fa-IR"/>
        </w:rPr>
        <w:t>های روایت پیمان‌نامه پرداخته و گفته است: «با مجموع طرق به پای</w:t>
      </w:r>
      <w:r w:rsidR="00671026" w:rsidRPr="000D73CC">
        <w:rPr>
          <w:rFonts w:cs="IRNazli" w:hint="cs"/>
          <w:sz w:val="28"/>
          <w:szCs w:val="28"/>
          <w:rtl/>
          <w:lang w:bidi="fa-IR"/>
        </w:rPr>
        <w:t>ۀ</w:t>
      </w:r>
      <w:r w:rsidRPr="000D73CC">
        <w:rPr>
          <w:rFonts w:cs="IRNazli" w:hint="cs"/>
          <w:sz w:val="28"/>
          <w:szCs w:val="28"/>
          <w:rtl/>
          <w:lang w:bidi="fa-IR"/>
        </w:rPr>
        <w:t xml:space="preserve"> احادیث صحیح می‌رسد</w:t>
      </w:r>
      <w:r w:rsidRPr="000D73CC">
        <w:rPr>
          <w:rStyle w:val="FootnoteReference"/>
          <w:rFonts w:cs="IRNazli"/>
          <w:sz w:val="28"/>
          <w:szCs w:val="28"/>
          <w:rtl/>
          <w:lang w:bidi="fa-IR"/>
        </w:rPr>
        <w:footnoteReference w:id="1255"/>
      </w:r>
      <w:r w:rsidRPr="000D73CC">
        <w:rPr>
          <w:rFonts w:cs="IRNazli" w:hint="cs"/>
          <w:sz w:val="28"/>
          <w:szCs w:val="28"/>
          <w:rtl/>
          <w:lang w:bidi="fa-IR"/>
        </w:rPr>
        <w:t>»</w:t>
      </w:r>
      <w:r w:rsidR="00294187" w:rsidRPr="000D73CC">
        <w:rPr>
          <w:rFonts w:cs="IRNazli" w:hint="cs"/>
          <w:sz w:val="28"/>
          <w:szCs w:val="28"/>
          <w:rtl/>
          <w:lang w:bidi="fa-IR"/>
        </w:rPr>
        <w:t>.</w:t>
      </w:r>
      <w:r w:rsidRPr="000D73CC">
        <w:rPr>
          <w:rFonts w:cs="IRNazli" w:hint="cs"/>
          <w:sz w:val="28"/>
          <w:szCs w:val="28"/>
          <w:rtl/>
          <w:lang w:bidi="fa-IR"/>
        </w:rPr>
        <w:t xml:space="preserve"> و بیان نموده که اسلوب پیمان‌نامه گواه بر اصالت آن است. نصوص آن از کلمات و تعبیرهایی تشکیل شده‌اند که در عصر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شناخته شده بود و بعد از آن، کمتر مورد استعمال قرار گرفته‌اند تا جایی که برای کسانی که در بررسی آن دوران، تعمق و ژرف‌نگری ندارند، امری مبهم و دشوار گشته است و در این پیمان‌نامه نصوص و عباراتی نیست که فرد یا گروهی را ستایش نماید یا مورد انتقاد قرار دهد و یا فردی را ستایش یا مذمت نماید بنابراین، می‌توان گفت که این پیمان‌نامه‌ای خود ساخته و دروغین نیست</w:t>
      </w:r>
      <w:r w:rsidRPr="000D73CC">
        <w:rPr>
          <w:rStyle w:val="FootnoteReference"/>
          <w:rFonts w:cs="IRNazli"/>
          <w:sz w:val="28"/>
          <w:szCs w:val="28"/>
          <w:rtl/>
          <w:lang w:bidi="fa-IR"/>
        </w:rPr>
        <w:footnoteReference w:id="1256"/>
      </w:r>
      <w:r w:rsidR="00CA0F29" w:rsidRPr="000D73CC">
        <w:rPr>
          <w:rFonts w:cs="IRNazli"/>
          <w:sz w:val="28"/>
          <w:szCs w:val="28"/>
          <w:lang w:bidi="fa-IR"/>
        </w:rPr>
        <w:t>.</w:t>
      </w:r>
    </w:p>
    <w:p w:rsidR="00CC58D4"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سپس تشابه و همگونی زیادی که بین شیو</w:t>
      </w:r>
      <w:r w:rsidR="00671026" w:rsidRPr="000D73CC">
        <w:rPr>
          <w:rFonts w:cs="IRNazli" w:hint="cs"/>
          <w:sz w:val="28"/>
          <w:szCs w:val="28"/>
          <w:rtl/>
          <w:lang w:bidi="fa-IR"/>
        </w:rPr>
        <w:t>ۀ</w:t>
      </w:r>
      <w:r w:rsidRPr="000D73CC">
        <w:rPr>
          <w:rFonts w:cs="IRNazli" w:hint="cs"/>
          <w:sz w:val="28"/>
          <w:szCs w:val="28"/>
          <w:rtl/>
          <w:lang w:bidi="fa-IR"/>
        </w:rPr>
        <w:t xml:space="preserve"> پیمان‌نامه و اسلوب‌نامه‌های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وجود دارد، بیشتر آن را مورد اعتماد قرار می‌دهد.</w:t>
      </w:r>
    </w:p>
    <w:p w:rsidR="00B652CD" w:rsidRDefault="00B652CD" w:rsidP="000A42BE">
      <w:pPr>
        <w:pStyle w:val="StyleComplexBLotus12ptJustifiedFirstline05cmCharCharCharCharCharCharCharChar"/>
        <w:widowControl w:val="0"/>
        <w:tabs>
          <w:tab w:val="right" w:pos="708"/>
        </w:tabs>
        <w:spacing w:line="240" w:lineRule="auto"/>
        <w:rPr>
          <w:rFonts w:cs="IRNazli"/>
          <w:sz w:val="28"/>
          <w:szCs w:val="28"/>
          <w:rtl/>
          <w:lang w:bidi="fa-IR"/>
        </w:rPr>
      </w:pPr>
    </w:p>
    <w:p w:rsidR="00B652CD" w:rsidRPr="000D73CC" w:rsidRDefault="00B652CD" w:rsidP="000A42BE">
      <w:pPr>
        <w:pStyle w:val="StyleComplexBLotus12ptJustifiedFirstline05cmCharCharCharCharCharCharCharChar"/>
        <w:widowControl w:val="0"/>
        <w:tabs>
          <w:tab w:val="right" w:pos="708"/>
        </w:tabs>
        <w:spacing w:line="240" w:lineRule="auto"/>
        <w:rPr>
          <w:rFonts w:cs="IRNazli"/>
          <w:sz w:val="28"/>
          <w:szCs w:val="28"/>
          <w:rtl/>
          <w:lang w:bidi="fa-IR"/>
        </w:rPr>
      </w:pPr>
    </w:p>
    <w:p w:rsidR="00CC58D4" w:rsidRPr="000D73CC" w:rsidRDefault="00CC58D4" w:rsidP="000A42BE">
      <w:pPr>
        <w:pStyle w:val="a0"/>
        <w:widowControl w:val="0"/>
        <w:rPr>
          <w:rtl/>
        </w:rPr>
      </w:pPr>
      <w:bookmarkStart w:id="946" w:name="_Toc134241465"/>
      <w:bookmarkStart w:id="947" w:name="_Toc270033390"/>
      <w:bookmarkStart w:id="948" w:name="_Toc439429886"/>
      <w:r w:rsidRPr="000D73CC">
        <w:rPr>
          <w:rFonts w:hint="cs"/>
          <w:rtl/>
        </w:rPr>
        <w:t>اولین پیمان‌نامه‌ای که پیامبر اکرم</w:t>
      </w:r>
      <w:r w:rsidR="00361D92" w:rsidRPr="000D73CC">
        <w:rPr>
          <w:rFonts w:hint="cs"/>
          <w:rtl/>
        </w:rPr>
        <w:t xml:space="preserve"> </w:t>
      </w:r>
      <w:r w:rsidR="003B13DA" w:rsidRPr="00B652CD">
        <w:rPr>
          <w:rFonts w:ascii="" w:hAnsi="" w:cs="CTraditional Arabic" w:hint="cs"/>
          <w:b w:val="0"/>
          <w:bCs w:val="0"/>
          <w:rtl/>
        </w:rPr>
        <w:t>ج</w:t>
      </w:r>
      <w:r w:rsidR="00361D92" w:rsidRPr="000D73CC">
        <w:rPr>
          <w:rFonts w:ascii="" w:hAnsi="" w:cs="CTraditional Arabic" w:hint="cs"/>
          <w:rtl/>
        </w:rPr>
        <w:t xml:space="preserve"> </w:t>
      </w:r>
      <w:r w:rsidRPr="000D73CC">
        <w:rPr>
          <w:rFonts w:hint="cs"/>
          <w:rtl/>
        </w:rPr>
        <w:t>بین مهاجران و انصار و یهودیان نوشت</w:t>
      </w:r>
      <w:bookmarkEnd w:id="946"/>
      <w:bookmarkEnd w:id="947"/>
      <w:bookmarkEnd w:id="948"/>
    </w:p>
    <w:p w:rsidR="00CC58D4" w:rsidRPr="000D73CC" w:rsidRDefault="00CC58D4" w:rsidP="000A42BE">
      <w:pPr>
        <w:pStyle w:val="a4"/>
        <w:widowControl w:val="0"/>
        <w:rPr>
          <w:rtl/>
        </w:rPr>
      </w:pPr>
      <w:bookmarkStart w:id="949" w:name="_Toc270033391"/>
      <w:bookmarkStart w:id="950" w:name="_Toc439429887"/>
      <w:r w:rsidRPr="000D73CC">
        <w:rPr>
          <w:rFonts w:hint="cs"/>
          <w:rtl/>
        </w:rPr>
        <w:t>متن پیمان‌نامه</w:t>
      </w:r>
      <w:bookmarkEnd w:id="949"/>
      <w:bookmarkEnd w:id="950"/>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680" w:hanging="340"/>
        <w:rPr>
          <w:rFonts w:cs="IRNazli"/>
          <w:sz w:val="28"/>
          <w:szCs w:val="28"/>
          <w:rtl/>
          <w:lang w:bidi="fa-IR"/>
        </w:rPr>
      </w:pPr>
      <w:r w:rsidRPr="000D73CC">
        <w:rPr>
          <w:rFonts w:cs="IRNazli" w:hint="cs"/>
          <w:sz w:val="28"/>
          <w:szCs w:val="28"/>
          <w:rtl/>
          <w:lang w:bidi="fa-IR"/>
        </w:rPr>
        <w:t xml:space="preserve">این پیمان‌نامه‌ای است از سوی محمد، پیامبر خدا، میان مؤمنان و مسلمانان از قریش و (ساکنان) یثرب و هر کس دیگری که از آنان پیروی کرده و به آنان پیوسته و همراه آنان به جهاد پرداخته است: </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680" w:hanging="340"/>
        <w:rPr>
          <w:rFonts w:cs="IRNazli"/>
          <w:sz w:val="28"/>
          <w:szCs w:val="28"/>
          <w:rtl/>
          <w:lang w:bidi="fa-IR"/>
        </w:rPr>
      </w:pPr>
      <w:r w:rsidRPr="000D73CC">
        <w:rPr>
          <w:rFonts w:cs="IRNazli" w:hint="cs"/>
          <w:sz w:val="28"/>
          <w:szCs w:val="28"/>
          <w:rtl/>
          <w:lang w:bidi="fa-IR"/>
        </w:rPr>
        <w:t>مؤمنان امت واحده و جدا از دیگر مردمان‌اند.</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680" w:hanging="340"/>
        <w:rPr>
          <w:rFonts w:cs="IRNazli"/>
          <w:sz w:val="28"/>
          <w:szCs w:val="28"/>
          <w:rtl/>
          <w:lang w:bidi="fa-IR"/>
        </w:rPr>
      </w:pPr>
      <w:r w:rsidRPr="000D73CC">
        <w:rPr>
          <w:rFonts w:cs="IRNazli" w:hint="cs"/>
          <w:sz w:val="28"/>
          <w:szCs w:val="28"/>
          <w:rtl/>
          <w:lang w:bidi="fa-IR"/>
        </w:rPr>
        <w:t>مهاجران قریش بر همان عرفی که قبلاً در پرداخت دیه‌های خود بدان عمل می‌کرده‌اند، باقی خواهند ماند.</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680" w:hanging="340"/>
        <w:rPr>
          <w:rFonts w:cs="IRNazli"/>
          <w:sz w:val="28"/>
          <w:szCs w:val="28"/>
          <w:rtl/>
          <w:lang w:bidi="fa-IR"/>
        </w:rPr>
      </w:pPr>
      <w:r w:rsidRPr="000D73CC">
        <w:rPr>
          <w:rFonts w:cs="IRNazli" w:hint="cs"/>
          <w:sz w:val="28"/>
          <w:szCs w:val="28"/>
          <w:rtl/>
          <w:lang w:bidi="fa-IR"/>
        </w:rPr>
        <w:t>بنی عوف نیز براساس همان عرف و رویه قبلی خود، دیه‌های خود را عهده‌دار خواهند شد و هر طایفه از ایشان، اسیرانش را به خوبی و به سهام برابر میان مؤمنان آزاد می‌کند.</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680" w:hanging="340"/>
        <w:rPr>
          <w:rFonts w:cs="IRNazli"/>
          <w:sz w:val="28"/>
          <w:szCs w:val="28"/>
          <w:rtl/>
          <w:lang w:bidi="fa-IR"/>
        </w:rPr>
      </w:pPr>
      <w:r w:rsidRPr="000D73CC">
        <w:rPr>
          <w:rFonts w:cs="IRNazli" w:hint="cs"/>
          <w:sz w:val="28"/>
          <w:szCs w:val="28"/>
          <w:rtl/>
          <w:lang w:bidi="fa-IR"/>
        </w:rPr>
        <w:t>بنی حارث (بنی خزرج) نیز براساس عرف و رویه قبلی خود دیه‌های خود را می‌پردازد و هر طایفه‌ای، فدیه آزادی اسیران خود را به خوبی می‌پردازد.</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680" w:hanging="340"/>
        <w:rPr>
          <w:rFonts w:cs="IRNazli"/>
          <w:sz w:val="28"/>
          <w:szCs w:val="28"/>
          <w:rtl/>
          <w:lang w:bidi="fa-IR"/>
        </w:rPr>
      </w:pPr>
      <w:r w:rsidRPr="000D73CC">
        <w:rPr>
          <w:rFonts w:cs="IRNazli" w:hint="cs"/>
          <w:sz w:val="28"/>
          <w:szCs w:val="28"/>
          <w:rtl/>
          <w:lang w:bidi="fa-IR"/>
        </w:rPr>
        <w:t>بنی ساعده بر همان عرف و رویه قبلی خود دیه‌های خود را عهده‌دار خواهند بود و فدیه آزادی اسیران خود را به نیکی و به خوبی در میان مؤمنان خواهند پرداخت.</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680" w:hanging="340"/>
        <w:rPr>
          <w:rFonts w:cs="IRNazli"/>
          <w:sz w:val="28"/>
          <w:szCs w:val="28"/>
          <w:rtl/>
          <w:lang w:bidi="fa-IR"/>
        </w:rPr>
      </w:pPr>
      <w:r w:rsidRPr="000D73CC">
        <w:rPr>
          <w:rFonts w:cs="IRNazli" w:hint="cs"/>
          <w:sz w:val="28"/>
          <w:szCs w:val="28"/>
          <w:rtl/>
          <w:lang w:bidi="fa-IR"/>
        </w:rPr>
        <w:t>بنی جشم بر همان عرف و روی</w:t>
      </w:r>
      <w:r w:rsidR="00671026" w:rsidRPr="000D73CC">
        <w:rPr>
          <w:rFonts w:cs="IRNazli" w:hint="cs"/>
          <w:sz w:val="28"/>
          <w:szCs w:val="28"/>
          <w:rtl/>
          <w:lang w:bidi="fa-IR"/>
        </w:rPr>
        <w:t>ۀ</w:t>
      </w:r>
      <w:r w:rsidRPr="000D73CC">
        <w:rPr>
          <w:rFonts w:cs="IRNazli" w:hint="cs"/>
          <w:sz w:val="28"/>
          <w:szCs w:val="28"/>
          <w:rtl/>
          <w:lang w:bidi="fa-IR"/>
        </w:rPr>
        <w:t xml:space="preserve"> قبلی خود دیه‌های خود را خواهند پرداخت و هر طایفه‌ای فدیه آزادی اسیران خود را به خوبی می‌پردازد.</w:t>
      </w:r>
    </w:p>
    <w:p w:rsidR="00CC58D4" w:rsidRPr="00B652CD" w:rsidRDefault="00CC58D4" w:rsidP="000A42BE">
      <w:pPr>
        <w:pStyle w:val="StyleComplexBLotus12ptJustifiedFirstline05cmCharCharCharCharCharCharCharChar"/>
        <w:widowControl w:val="0"/>
        <w:numPr>
          <w:ilvl w:val="0"/>
          <w:numId w:val="54"/>
        </w:numPr>
        <w:tabs>
          <w:tab w:val="right" w:pos="708"/>
        </w:tabs>
        <w:spacing w:line="240" w:lineRule="auto"/>
        <w:ind w:left="680" w:hanging="340"/>
        <w:rPr>
          <w:rFonts w:cs="IRNazli"/>
          <w:spacing w:val="-4"/>
          <w:sz w:val="28"/>
          <w:szCs w:val="28"/>
          <w:rtl/>
          <w:lang w:bidi="fa-IR"/>
        </w:rPr>
      </w:pPr>
      <w:r w:rsidRPr="00B652CD">
        <w:rPr>
          <w:rFonts w:cs="IRNazli" w:hint="cs"/>
          <w:spacing w:val="-4"/>
          <w:sz w:val="28"/>
          <w:szCs w:val="28"/>
          <w:rtl/>
          <w:lang w:bidi="fa-IR"/>
        </w:rPr>
        <w:t>بنی نجار نیز بر همان عرف و شیو</w:t>
      </w:r>
      <w:r w:rsidR="00671026" w:rsidRPr="00B652CD">
        <w:rPr>
          <w:rFonts w:cs="IRNazli" w:hint="cs"/>
          <w:spacing w:val="-4"/>
          <w:sz w:val="28"/>
          <w:szCs w:val="28"/>
          <w:rtl/>
          <w:lang w:bidi="fa-IR"/>
        </w:rPr>
        <w:t>ۀ</w:t>
      </w:r>
      <w:r w:rsidRPr="00B652CD">
        <w:rPr>
          <w:rFonts w:cs="IRNazli" w:hint="cs"/>
          <w:spacing w:val="-4"/>
          <w:sz w:val="28"/>
          <w:szCs w:val="28"/>
          <w:rtl/>
          <w:lang w:bidi="fa-IR"/>
        </w:rPr>
        <w:t xml:space="preserve"> قبلی خود، دیه‌های خود را خواهند پرداخت و هر طایفه فدیه آزادی اسیران خود را به نیکی و به خوبی خواهند پرداخت.</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680" w:hanging="340"/>
        <w:rPr>
          <w:rFonts w:cs="IRNazli"/>
          <w:sz w:val="28"/>
          <w:szCs w:val="28"/>
          <w:rtl/>
          <w:lang w:bidi="fa-IR"/>
        </w:rPr>
      </w:pPr>
      <w:r w:rsidRPr="000D73CC">
        <w:rPr>
          <w:rFonts w:cs="IRNazli" w:hint="cs"/>
          <w:sz w:val="28"/>
          <w:szCs w:val="28"/>
          <w:rtl/>
          <w:lang w:bidi="fa-IR"/>
        </w:rPr>
        <w:t>بنی عمرو بن عوف بر همان شیوه قبلی خود دیه‌های خود را خواهند پرداخت و هر طایفه‌ای فدیه آزادی اسیرش را به خوبی و به سهام برابر میان مؤمنان خواهند پرداخت.</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794" w:hanging="454"/>
        <w:rPr>
          <w:rFonts w:cs="IRNazli"/>
          <w:sz w:val="28"/>
          <w:szCs w:val="28"/>
          <w:rtl/>
          <w:lang w:bidi="fa-IR"/>
        </w:rPr>
      </w:pPr>
      <w:r w:rsidRPr="000D73CC">
        <w:rPr>
          <w:rFonts w:cs="IRNazli" w:hint="cs"/>
          <w:sz w:val="28"/>
          <w:szCs w:val="28"/>
          <w:rtl/>
          <w:lang w:bidi="fa-IR"/>
        </w:rPr>
        <w:t>بنی النبیت نیز بر همان عرف و رویه قبلی خود، دیه‌های خود را خواهند داد و هر طایفه‌ای فدی</w:t>
      </w:r>
      <w:r w:rsidR="00671026" w:rsidRPr="000D73CC">
        <w:rPr>
          <w:rFonts w:cs="IRNazli" w:hint="cs"/>
          <w:sz w:val="28"/>
          <w:szCs w:val="28"/>
          <w:rtl/>
          <w:lang w:bidi="fa-IR"/>
        </w:rPr>
        <w:t>ۀ</w:t>
      </w:r>
      <w:r w:rsidRPr="000D73CC">
        <w:rPr>
          <w:rFonts w:cs="IRNazli" w:hint="cs"/>
          <w:sz w:val="28"/>
          <w:szCs w:val="28"/>
          <w:rtl/>
          <w:lang w:bidi="fa-IR"/>
        </w:rPr>
        <w:t xml:space="preserve"> اسیر را به خوبی و به سهام برابر میان مؤمنان خواهد پرداخت.</w:t>
      </w:r>
    </w:p>
    <w:p w:rsidR="00CC58D4" w:rsidRPr="00B652CD" w:rsidRDefault="00CC58D4" w:rsidP="000A42BE">
      <w:pPr>
        <w:pStyle w:val="StyleComplexBLotus12ptJustifiedFirstline05cmCharCharCharCharCharCharCharChar"/>
        <w:widowControl w:val="0"/>
        <w:numPr>
          <w:ilvl w:val="0"/>
          <w:numId w:val="54"/>
        </w:numPr>
        <w:tabs>
          <w:tab w:val="right" w:pos="708"/>
        </w:tabs>
        <w:spacing w:line="240" w:lineRule="auto"/>
        <w:ind w:left="794" w:hanging="454"/>
        <w:rPr>
          <w:rFonts w:cs="IRNazli"/>
          <w:spacing w:val="-4"/>
          <w:sz w:val="28"/>
          <w:szCs w:val="28"/>
          <w:rtl/>
          <w:lang w:bidi="fa-IR"/>
        </w:rPr>
      </w:pPr>
      <w:r w:rsidRPr="00B652CD">
        <w:rPr>
          <w:rFonts w:cs="IRNazli" w:hint="cs"/>
          <w:spacing w:val="-4"/>
          <w:sz w:val="28"/>
          <w:szCs w:val="28"/>
          <w:rtl/>
          <w:lang w:bidi="fa-IR"/>
        </w:rPr>
        <w:t>بنی اوس بر عرف و روی</w:t>
      </w:r>
      <w:r w:rsidR="00671026" w:rsidRPr="00B652CD">
        <w:rPr>
          <w:rFonts w:cs="IRNazli" w:hint="cs"/>
          <w:spacing w:val="-4"/>
          <w:sz w:val="28"/>
          <w:szCs w:val="28"/>
          <w:rtl/>
          <w:lang w:bidi="fa-IR"/>
        </w:rPr>
        <w:t>ۀ</w:t>
      </w:r>
      <w:r w:rsidRPr="00B652CD">
        <w:rPr>
          <w:rFonts w:cs="IRNazli" w:hint="cs"/>
          <w:spacing w:val="-4"/>
          <w:sz w:val="28"/>
          <w:szCs w:val="28"/>
          <w:rtl/>
          <w:lang w:bidi="fa-IR"/>
        </w:rPr>
        <w:t xml:space="preserve"> قبلی خود دیه‌های خود را خواهند پرداخت وهر طایفه‌ای فدی</w:t>
      </w:r>
      <w:r w:rsidR="00671026" w:rsidRPr="00B652CD">
        <w:rPr>
          <w:rFonts w:cs="IRNazli" w:hint="cs"/>
          <w:spacing w:val="-4"/>
          <w:sz w:val="28"/>
          <w:szCs w:val="28"/>
          <w:rtl/>
          <w:lang w:bidi="fa-IR"/>
        </w:rPr>
        <w:t>ۀ</w:t>
      </w:r>
      <w:r w:rsidRPr="00B652CD">
        <w:rPr>
          <w:rFonts w:cs="IRNazli" w:hint="cs"/>
          <w:spacing w:val="-4"/>
          <w:sz w:val="28"/>
          <w:szCs w:val="28"/>
          <w:rtl/>
          <w:lang w:bidi="fa-IR"/>
        </w:rPr>
        <w:t xml:space="preserve"> اسیرش را به خوبی و به سهام برابر میان مؤمنان خواهد پرداخت.</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794" w:hanging="454"/>
        <w:rPr>
          <w:rFonts w:cs="IRNazli"/>
          <w:sz w:val="28"/>
          <w:szCs w:val="28"/>
          <w:rtl/>
          <w:lang w:bidi="fa-IR"/>
        </w:rPr>
      </w:pPr>
      <w:r w:rsidRPr="000D73CC">
        <w:rPr>
          <w:rFonts w:cs="IRNazli" w:hint="cs"/>
          <w:sz w:val="28"/>
          <w:szCs w:val="28"/>
          <w:rtl/>
          <w:lang w:bidi="fa-IR"/>
        </w:rPr>
        <w:t>مؤمنان هیچ بدهکار و درمانده‌ای را در میان خود وا نمی‌گذارند مگر آنکه به نیکی در هر مورد از جمله پرداخت فدیه و ادای دیه او را یاری می‌کنند.</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794" w:hanging="454"/>
        <w:rPr>
          <w:rFonts w:cs="IRNazli"/>
          <w:sz w:val="28"/>
          <w:szCs w:val="28"/>
          <w:rtl/>
          <w:lang w:bidi="fa-IR"/>
        </w:rPr>
      </w:pPr>
      <w:r w:rsidRPr="000D73CC">
        <w:rPr>
          <w:rFonts w:cs="IRNazli" w:hint="cs"/>
          <w:sz w:val="28"/>
          <w:szCs w:val="28"/>
          <w:rtl/>
          <w:lang w:bidi="fa-IR"/>
        </w:rPr>
        <w:t>مؤمنان پرهیزگار بر علیه کسی که سرکشی کند یا برای ستم یا گناه یا تجاوز و فسادی در میان مؤمنان تلاش و دسیسه کند با یکدیگر متحد و منسجم هستند؛ هر چند وی پسر یکی از خود آنان باشد.</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794" w:hanging="454"/>
        <w:rPr>
          <w:rFonts w:cs="IRNazli"/>
          <w:sz w:val="28"/>
          <w:szCs w:val="28"/>
          <w:rtl/>
          <w:lang w:bidi="fa-IR"/>
        </w:rPr>
      </w:pPr>
      <w:r w:rsidRPr="000D73CC">
        <w:rPr>
          <w:rFonts w:cs="IRNazli" w:hint="cs"/>
          <w:sz w:val="28"/>
          <w:szCs w:val="28"/>
          <w:rtl/>
          <w:lang w:bidi="fa-IR"/>
        </w:rPr>
        <w:t>هیچ فرد مؤمنی، مؤمن دیگری را به قصاص کافری به قتل نمی‌رساند و هیچ کافری را علیه مسلمانی یاری نمی‌دهد.</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794" w:hanging="454"/>
        <w:rPr>
          <w:rFonts w:cs="IRNazli"/>
          <w:sz w:val="28"/>
          <w:szCs w:val="28"/>
          <w:rtl/>
          <w:lang w:bidi="fa-IR"/>
        </w:rPr>
      </w:pPr>
      <w:r w:rsidRPr="000D73CC">
        <w:rPr>
          <w:rFonts w:cs="IRNazli" w:hint="cs"/>
          <w:sz w:val="28"/>
          <w:szCs w:val="28"/>
          <w:rtl/>
          <w:lang w:bidi="fa-IR"/>
        </w:rPr>
        <w:t>حق دادن ذمه (و پیمان اعطای امن) الهی، برای همه یکسان است و پایین‌ترین فرد مسلمان از جانب همه آنان می‌تواند به هر کس که بخواهد امان دهد و مؤمنان دوستان یکدیگرند، نه دوستان دیگران.</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794" w:hanging="454"/>
        <w:rPr>
          <w:rFonts w:cs="IRNazli"/>
          <w:sz w:val="28"/>
          <w:szCs w:val="28"/>
          <w:rtl/>
          <w:lang w:bidi="fa-IR"/>
        </w:rPr>
      </w:pPr>
      <w:r w:rsidRPr="000D73CC">
        <w:rPr>
          <w:rFonts w:cs="IRNazli" w:hint="cs"/>
          <w:sz w:val="28"/>
          <w:szCs w:val="28"/>
          <w:rtl/>
          <w:lang w:bidi="fa-IR"/>
        </w:rPr>
        <w:t>از یهودیان هر کس از ما پیروی کند، از یاری و همدردی ما برخوردار خواهد بود و نباید به آنان ستم شود یا کسانی علیه آنان همدست شوند.</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794" w:hanging="454"/>
        <w:rPr>
          <w:rFonts w:cs="IRNazli"/>
          <w:sz w:val="28"/>
          <w:szCs w:val="28"/>
          <w:rtl/>
          <w:lang w:bidi="fa-IR"/>
        </w:rPr>
      </w:pPr>
      <w:r w:rsidRPr="000D73CC">
        <w:rPr>
          <w:rFonts w:cs="IRNazli" w:hint="cs"/>
          <w:sz w:val="28"/>
          <w:szCs w:val="28"/>
          <w:rtl/>
          <w:lang w:bidi="fa-IR"/>
        </w:rPr>
        <w:t>صلح مؤمنان یکی است، هیچ فرد مؤمنی در جنگ در راه خدا جدای از دیگران مصالحه نمی‌کند، مگر آنکه به تساوی و عدالت میان مسلمانان باشد.</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794" w:hanging="454"/>
        <w:rPr>
          <w:rFonts w:cs="IRNazli"/>
          <w:sz w:val="28"/>
          <w:szCs w:val="28"/>
          <w:rtl/>
          <w:lang w:bidi="fa-IR"/>
        </w:rPr>
      </w:pPr>
      <w:r w:rsidRPr="000D73CC">
        <w:rPr>
          <w:rFonts w:cs="IRNazli" w:hint="cs"/>
          <w:sz w:val="28"/>
          <w:szCs w:val="28"/>
          <w:rtl/>
          <w:lang w:bidi="fa-IR"/>
        </w:rPr>
        <w:t>هر کس با ما، در جنگ شرکت نماید، طوایف دیگر پشت سر آنها و کمک آنها خواهد بود.</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794" w:hanging="454"/>
        <w:rPr>
          <w:rFonts w:cs="IRNazli"/>
          <w:sz w:val="28"/>
          <w:szCs w:val="28"/>
          <w:rtl/>
          <w:lang w:bidi="fa-IR"/>
        </w:rPr>
      </w:pPr>
      <w:r w:rsidRPr="000D73CC">
        <w:rPr>
          <w:rFonts w:cs="IRNazli" w:hint="cs"/>
          <w:sz w:val="28"/>
          <w:szCs w:val="28"/>
          <w:rtl/>
          <w:lang w:bidi="fa-IR"/>
        </w:rPr>
        <w:t>مؤمنان وابسته به یکدیگر ودر مقابل خونی که از هر یک از آنان در راه خدا ریخته شود، مدافع یکدیگراند.</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794" w:hanging="454"/>
        <w:rPr>
          <w:rFonts w:cs="IRNazli"/>
          <w:sz w:val="28"/>
          <w:szCs w:val="28"/>
          <w:rtl/>
          <w:lang w:bidi="fa-IR"/>
        </w:rPr>
      </w:pPr>
      <w:r w:rsidRPr="000D73CC">
        <w:rPr>
          <w:rFonts w:cs="IRNazli" w:hint="cs"/>
          <w:sz w:val="28"/>
          <w:szCs w:val="28"/>
          <w:rtl/>
          <w:lang w:bidi="fa-IR"/>
        </w:rPr>
        <w:t>مؤمنان پرهیزگار بر بهترین و شایسته‌ترین راه قرار گرفته‌اند و هیچ فرد مشرکی نمی‌تواند مال یا جان قریشیان را امان دهد یا مانع از دسترسی فرد مؤمنی به آن گردد.</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794" w:hanging="454"/>
        <w:rPr>
          <w:rFonts w:cs="IRNazli"/>
          <w:sz w:val="28"/>
          <w:szCs w:val="28"/>
          <w:rtl/>
          <w:lang w:bidi="fa-IR"/>
        </w:rPr>
      </w:pPr>
      <w:r w:rsidRPr="000D73CC">
        <w:rPr>
          <w:rFonts w:cs="IRNazli" w:hint="cs"/>
          <w:sz w:val="28"/>
          <w:szCs w:val="28"/>
          <w:rtl/>
          <w:lang w:bidi="fa-IR"/>
        </w:rPr>
        <w:t>هر کس مؤمنی را بی‌گناه به قتل برساند و بی‌گناهی او ثابت گردد، در مقابل آن، قصاص خواهد شد مگر اینکه ولی مقتول به پذیرفتن دیه رضایت دهد و برای مؤمنان شایسته نیست که از او حمایت کنند و برای آنان روا نیست جز آنکه علیه او قیام کنند.</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794" w:hanging="454"/>
        <w:rPr>
          <w:rFonts w:cs="IRNazli"/>
          <w:sz w:val="28"/>
          <w:szCs w:val="28"/>
          <w:rtl/>
          <w:lang w:bidi="fa-IR"/>
        </w:rPr>
      </w:pPr>
      <w:r w:rsidRPr="000D73CC">
        <w:rPr>
          <w:rFonts w:cs="IRNazli" w:hint="cs"/>
          <w:sz w:val="28"/>
          <w:szCs w:val="28"/>
          <w:rtl/>
          <w:lang w:bidi="fa-IR"/>
        </w:rPr>
        <w:t>براساس آنچه در پیمان‌نامه به رسمیت شناخته شده است، برای هیچ مؤمنی جایز نیست که فتنه‌گری را یاری کند یا پناه دهد و هر کس چنین کرد لعنت و خشم خدا بر او خواهد بود و در روز قیامت هیچ عذر و بهانه و عوض و فدیه‌ای از او پذیرفته نخواهد شد.</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794" w:hanging="454"/>
        <w:rPr>
          <w:rFonts w:cs="IRNazli"/>
          <w:sz w:val="28"/>
          <w:szCs w:val="28"/>
          <w:rtl/>
          <w:lang w:bidi="fa-IR"/>
        </w:rPr>
      </w:pPr>
      <w:r w:rsidRPr="000D73CC">
        <w:rPr>
          <w:rFonts w:cs="IRNazli" w:hint="cs"/>
          <w:sz w:val="28"/>
          <w:szCs w:val="28"/>
          <w:rtl/>
          <w:lang w:bidi="fa-IR"/>
        </w:rPr>
        <w:t>هرگاه شما در چیزی اختلاف نظر پیدا کردید، مرجع حل آن خدا و محمد است.</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794" w:hanging="454"/>
        <w:rPr>
          <w:rFonts w:cs="IRNazli"/>
          <w:sz w:val="28"/>
          <w:szCs w:val="28"/>
          <w:rtl/>
          <w:lang w:bidi="fa-IR"/>
        </w:rPr>
      </w:pPr>
      <w:r w:rsidRPr="000D73CC">
        <w:rPr>
          <w:rFonts w:cs="IRNazli" w:hint="cs"/>
          <w:sz w:val="28"/>
          <w:szCs w:val="28"/>
          <w:rtl/>
          <w:lang w:bidi="fa-IR"/>
        </w:rPr>
        <w:t>یهودیان تا زمانی که مؤمنان در جنگ (با دیگران) باشند، با مسلمانان هم‌پیمان خواهند بود.</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794" w:hanging="454"/>
        <w:rPr>
          <w:rFonts w:cs="IRNazli"/>
          <w:sz w:val="28"/>
          <w:szCs w:val="28"/>
          <w:rtl/>
          <w:lang w:bidi="fa-IR"/>
        </w:rPr>
      </w:pPr>
      <w:r w:rsidRPr="000D73CC">
        <w:rPr>
          <w:rFonts w:cs="IRNazli" w:hint="cs"/>
          <w:sz w:val="28"/>
          <w:szCs w:val="28"/>
          <w:rtl/>
          <w:lang w:bidi="fa-IR"/>
        </w:rPr>
        <w:t>یهودیان بنی‌عوف امتی از مؤمنان هستند، آنها به دین خودشان و مسلمانان به دین خودشان اعم از خودشان یا بردگانشان، مگر آن کسی که ستم و گناه پیشه کند که چنین کسی تنها خود و خاندانش را به هلاکت خواهد افکند.</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794" w:hanging="454"/>
        <w:rPr>
          <w:rFonts w:cs="IRNazli"/>
          <w:sz w:val="28"/>
          <w:szCs w:val="28"/>
          <w:rtl/>
          <w:lang w:bidi="fa-IR"/>
        </w:rPr>
      </w:pPr>
      <w:r w:rsidRPr="000D73CC">
        <w:rPr>
          <w:rFonts w:cs="IRNazli" w:hint="cs"/>
          <w:sz w:val="28"/>
          <w:szCs w:val="28"/>
          <w:rtl/>
          <w:lang w:bidi="fa-IR"/>
        </w:rPr>
        <w:t>یهودیان بنی نجار از آنچه بنی‌عوف برخوردارند، برخوردار خواهند بود.</w:t>
      </w:r>
    </w:p>
    <w:p w:rsidR="00CC58D4" w:rsidRPr="00326E28" w:rsidRDefault="00CC58D4" w:rsidP="000A42BE">
      <w:pPr>
        <w:pStyle w:val="StyleComplexBLotus12ptJustifiedFirstline05cmCharCharCharCharCharCharCharChar"/>
        <w:widowControl w:val="0"/>
        <w:numPr>
          <w:ilvl w:val="0"/>
          <w:numId w:val="54"/>
        </w:numPr>
        <w:tabs>
          <w:tab w:val="right" w:pos="708"/>
        </w:tabs>
        <w:spacing w:line="240" w:lineRule="auto"/>
        <w:ind w:left="794" w:hanging="454"/>
        <w:rPr>
          <w:rFonts w:cs="IRNazli"/>
          <w:spacing w:val="-4"/>
          <w:sz w:val="28"/>
          <w:szCs w:val="28"/>
          <w:rtl/>
          <w:lang w:bidi="fa-IR"/>
        </w:rPr>
      </w:pPr>
      <w:r w:rsidRPr="00326E28">
        <w:rPr>
          <w:rFonts w:cs="IRNazli" w:hint="cs"/>
          <w:spacing w:val="-4"/>
          <w:sz w:val="28"/>
          <w:szCs w:val="28"/>
          <w:rtl/>
          <w:lang w:bidi="fa-IR"/>
        </w:rPr>
        <w:t>یهودیان بنی حارث از وضعیتی مانند یهودیان بنی‌عوف برخوردار خواهند بود.</w:t>
      </w:r>
    </w:p>
    <w:p w:rsidR="00CC58D4" w:rsidRPr="00326E28" w:rsidRDefault="00CC58D4" w:rsidP="000A42BE">
      <w:pPr>
        <w:pStyle w:val="StyleComplexBLotus12ptJustifiedFirstline05cmCharCharCharCharCharCharCharChar"/>
        <w:widowControl w:val="0"/>
        <w:numPr>
          <w:ilvl w:val="0"/>
          <w:numId w:val="54"/>
        </w:numPr>
        <w:tabs>
          <w:tab w:val="right" w:pos="708"/>
        </w:tabs>
        <w:spacing w:line="240" w:lineRule="auto"/>
        <w:ind w:left="794" w:hanging="454"/>
        <w:rPr>
          <w:rFonts w:cs="IRNazli"/>
          <w:spacing w:val="-4"/>
          <w:sz w:val="28"/>
          <w:szCs w:val="28"/>
          <w:rtl/>
          <w:lang w:bidi="fa-IR"/>
        </w:rPr>
      </w:pPr>
      <w:r w:rsidRPr="00326E28">
        <w:rPr>
          <w:rFonts w:cs="IRNazli" w:hint="cs"/>
          <w:spacing w:val="-4"/>
          <w:sz w:val="28"/>
          <w:szCs w:val="28"/>
          <w:rtl/>
          <w:lang w:bidi="fa-IR"/>
        </w:rPr>
        <w:t>یهودیان بنی ساعده از وضعیتی مشابه یهودیان بنی عوف برخوردار خواهند بود.</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794" w:hanging="454"/>
        <w:rPr>
          <w:rFonts w:cs="IRNazli"/>
          <w:sz w:val="28"/>
          <w:szCs w:val="28"/>
          <w:rtl/>
          <w:lang w:bidi="fa-IR"/>
        </w:rPr>
      </w:pPr>
      <w:r w:rsidRPr="000D73CC">
        <w:rPr>
          <w:rFonts w:cs="IRNazli" w:hint="cs"/>
          <w:sz w:val="28"/>
          <w:szCs w:val="28"/>
          <w:rtl/>
          <w:lang w:bidi="fa-IR"/>
        </w:rPr>
        <w:t>یهودیان بنی جشم نیز مانند یهودیان بنی‌عوف هستند.</w:t>
      </w:r>
    </w:p>
    <w:p w:rsidR="00CC58D4" w:rsidRPr="00326E28" w:rsidRDefault="00CA0F29" w:rsidP="000A42BE">
      <w:pPr>
        <w:pStyle w:val="StyleComplexBLotus12ptJustifiedFirstline05cmCharCharCharCharCharCharCharChar"/>
        <w:widowControl w:val="0"/>
        <w:numPr>
          <w:ilvl w:val="0"/>
          <w:numId w:val="54"/>
        </w:numPr>
        <w:tabs>
          <w:tab w:val="right" w:pos="708"/>
        </w:tabs>
        <w:spacing w:line="240" w:lineRule="auto"/>
        <w:ind w:left="794" w:hanging="454"/>
        <w:rPr>
          <w:rFonts w:cs="IRNazli"/>
          <w:spacing w:val="-4"/>
          <w:sz w:val="28"/>
          <w:szCs w:val="28"/>
          <w:rtl/>
          <w:lang w:bidi="fa-IR"/>
        </w:rPr>
      </w:pPr>
      <w:r w:rsidRPr="00326E28">
        <w:rPr>
          <w:rFonts w:cs="IRNazli"/>
          <w:spacing w:val="-4"/>
          <w:sz w:val="28"/>
          <w:szCs w:val="28"/>
          <w:lang w:bidi="fa-IR"/>
        </w:rPr>
        <w:t xml:space="preserve"> </w:t>
      </w:r>
      <w:r w:rsidR="00CC58D4" w:rsidRPr="00326E28">
        <w:rPr>
          <w:rFonts w:cs="IRNazli" w:hint="cs"/>
          <w:spacing w:val="-4"/>
          <w:sz w:val="28"/>
          <w:szCs w:val="28"/>
          <w:rtl/>
          <w:lang w:bidi="fa-IR"/>
        </w:rPr>
        <w:t>یهودیان بنی اوس از آنچه یهودیان بنی عوف برخوردارند، برخوردار خواهند بود.</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794" w:hanging="454"/>
        <w:rPr>
          <w:rFonts w:cs="IRNazli"/>
          <w:sz w:val="28"/>
          <w:szCs w:val="28"/>
          <w:rtl/>
          <w:lang w:bidi="fa-IR"/>
        </w:rPr>
      </w:pPr>
      <w:r w:rsidRPr="000D73CC">
        <w:rPr>
          <w:rFonts w:cs="IRNazli" w:hint="cs"/>
          <w:sz w:val="28"/>
          <w:szCs w:val="28"/>
          <w:rtl/>
          <w:lang w:bidi="fa-IR"/>
        </w:rPr>
        <w:t>یهودیان بنی ثعلبه از وضعیتی مشابه یهودیان بنی‌عوف برخوردار خواهند بود، مگر آن کسی که دست به گناه و ستم بزند که چنین کسی تنها خود و خاندانش را به هلاکت خواهد افکند.</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794" w:hanging="454"/>
        <w:rPr>
          <w:rFonts w:cs="IRNazli"/>
          <w:sz w:val="28"/>
          <w:szCs w:val="28"/>
          <w:rtl/>
          <w:lang w:bidi="fa-IR"/>
        </w:rPr>
      </w:pPr>
      <w:r w:rsidRPr="000D73CC">
        <w:rPr>
          <w:rFonts w:cs="IRNazli" w:hint="cs"/>
          <w:sz w:val="28"/>
          <w:szCs w:val="28"/>
          <w:rtl/>
          <w:lang w:bidi="fa-IR"/>
        </w:rPr>
        <w:t>جفنه که یکی از تیره‌های ثعلبه است، همانند خود بنی ثعلبه خواهد بود.</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794" w:hanging="454"/>
        <w:rPr>
          <w:rFonts w:cs="IRNazli"/>
          <w:sz w:val="28"/>
          <w:szCs w:val="28"/>
          <w:rtl/>
          <w:lang w:bidi="fa-IR"/>
        </w:rPr>
      </w:pPr>
      <w:r w:rsidRPr="000D73CC">
        <w:rPr>
          <w:rFonts w:cs="IRNazli" w:hint="cs"/>
          <w:sz w:val="28"/>
          <w:szCs w:val="28"/>
          <w:rtl/>
          <w:lang w:bidi="fa-IR"/>
        </w:rPr>
        <w:t>یهودیان بنی شطیبه از وضعیتی مشابه یهودیان بنی عوف برخوردار خواهند بود.</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794" w:hanging="454"/>
        <w:rPr>
          <w:rFonts w:cs="IRNazli"/>
          <w:sz w:val="28"/>
          <w:szCs w:val="28"/>
          <w:rtl/>
          <w:lang w:bidi="fa-IR"/>
        </w:rPr>
      </w:pPr>
      <w:r w:rsidRPr="000D73CC">
        <w:rPr>
          <w:rFonts w:cs="IRNazli" w:hint="cs"/>
          <w:sz w:val="28"/>
          <w:szCs w:val="28"/>
          <w:rtl/>
          <w:lang w:bidi="fa-IR"/>
        </w:rPr>
        <w:t>ارزش بردگان ثعلبه مانند خود ثعلبه خواهند بود.</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794" w:hanging="454"/>
        <w:rPr>
          <w:rFonts w:cs="IRNazli"/>
          <w:sz w:val="28"/>
          <w:szCs w:val="28"/>
          <w:rtl/>
          <w:lang w:bidi="fa-IR"/>
        </w:rPr>
      </w:pPr>
      <w:r w:rsidRPr="000D73CC">
        <w:rPr>
          <w:rFonts w:cs="IRNazli" w:hint="cs"/>
          <w:sz w:val="28"/>
          <w:szCs w:val="28"/>
          <w:rtl/>
          <w:lang w:bidi="fa-IR"/>
        </w:rPr>
        <w:t>قبایل تیره‌های یهودیان نیز حکم آنان را خواهند داشت.</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794" w:hanging="454"/>
        <w:rPr>
          <w:rFonts w:cs="IRNazli"/>
          <w:sz w:val="28"/>
          <w:szCs w:val="28"/>
          <w:rtl/>
          <w:lang w:bidi="fa-IR"/>
        </w:rPr>
      </w:pPr>
      <w:r w:rsidRPr="000D73CC">
        <w:rPr>
          <w:rFonts w:cs="IRNazli" w:hint="cs"/>
          <w:sz w:val="28"/>
          <w:szCs w:val="28"/>
          <w:rtl/>
          <w:lang w:bidi="fa-IR"/>
        </w:rPr>
        <w:t>هیچ یک از یهودیان بدون اجازه محمد بیرون نمی‌رود.</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794" w:hanging="454"/>
        <w:rPr>
          <w:rFonts w:cs="IRNazli"/>
          <w:sz w:val="28"/>
          <w:szCs w:val="28"/>
          <w:rtl/>
          <w:lang w:bidi="fa-IR"/>
        </w:rPr>
      </w:pPr>
      <w:r w:rsidRPr="000D73CC">
        <w:rPr>
          <w:rFonts w:cs="IRNazli" w:hint="cs"/>
          <w:sz w:val="28"/>
          <w:szCs w:val="28"/>
          <w:rtl/>
          <w:lang w:bidi="fa-IR"/>
        </w:rPr>
        <w:t>یهود هزینه‌‌های مربوط به خود را عهده‌دار خواهند بود و مسلمانان عهده‌دار مخارج خود خواهند بود.</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هم‌پیمانان باید همدیگر را علیه هر کس که به جنگ آنان بپردازند، یاری دهند و باید خیرخواه یکدیگر باشند و به یکدیگر نیکوکاری کنند و گناه روا ندارند.</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794" w:hanging="454"/>
        <w:rPr>
          <w:rFonts w:cs="IRNazli"/>
          <w:sz w:val="28"/>
          <w:szCs w:val="28"/>
          <w:rtl/>
          <w:lang w:bidi="fa-IR"/>
        </w:rPr>
      </w:pPr>
      <w:r w:rsidRPr="000D73CC">
        <w:rPr>
          <w:rFonts w:cs="IRNazli" w:hint="cs"/>
          <w:sz w:val="28"/>
          <w:szCs w:val="28"/>
          <w:rtl/>
          <w:lang w:bidi="fa-IR"/>
        </w:rPr>
        <w:t>گناه هم‌پیمان کسی بر عهد</w:t>
      </w:r>
      <w:r w:rsidR="00671026" w:rsidRPr="000D73CC">
        <w:rPr>
          <w:rFonts w:cs="IRNazli" w:hint="cs"/>
          <w:sz w:val="28"/>
          <w:szCs w:val="28"/>
          <w:rtl/>
          <w:lang w:bidi="fa-IR"/>
        </w:rPr>
        <w:t>ۀ</w:t>
      </w:r>
      <w:r w:rsidRPr="000D73CC">
        <w:rPr>
          <w:rFonts w:cs="IRNazli" w:hint="cs"/>
          <w:sz w:val="28"/>
          <w:szCs w:val="28"/>
          <w:rtl/>
          <w:lang w:bidi="fa-IR"/>
        </w:rPr>
        <w:t xml:space="preserve"> او نیست و ستمدیده در هر حالی باید یاری شود.</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794" w:hanging="454"/>
        <w:rPr>
          <w:rFonts w:cs="IRNazli"/>
          <w:sz w:val="28"/>
          <w:szCs w:val="28"/>
          <w:rtl/>
          <w:lang w:bidi="fa-IR"/>
        </w:rPr>
      </w:pPr>
      <w:r w:rsidRPr="000D73CC">
        <w:rPr>
          <w:rFonts w:cs="IRNazli" w:hint="cs"/>
          <w:sz w:val="28"/>
          <w:szCs w:val="28"/>
          <w:rtl/>
          <w:lang w:bidi="fa-IR"/>
        </w:rPr>
        <w:t>یهودیان تا زمانی که مؤمنان در جنگ (با دیگران) باشند با مسلمان هم‌پیمان هستند.</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794" w:hanging="454"/>
        <w:rPr>
          <w:rFonts w:cs="IRNazli"/>
          <w:sz w:val="28"/>
          <w:szCs w:val="28"/>
          <w:rtl/>
          <w:lang w:bidi="fa-IR"/>
        </w:rPr>
      </w:pPr>
      <w:r w:rsidRPr="000D73CC">
        <w:rPr>
          <w:rFonts w:cs="IRNazli" w:hint="cs"/>
          <w:sz w:val="28"/>
          <w:szCs w:val="28"/>
          <w:rtl/>
          <w:lang w:bidi="fa-IR"/>
        </w:rPr>
        <w:t>طرفهای این پیمان باید حرمت یثرب را رعایت کنند و هرگونه جنگ در آن ممنوع است.</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794" w:hanging="454"/>
        <w:rPr>
          <w:rFonts w:cs="IRNazli"/>
          <w:sz w:val="28"/>
          <w:szCs w:val="28"/>
          <w:rtl/>
          <w:lang w:bidi="fa-IR"/>
        </w:rPr>
      </w:pPr>
      <w:r w:rsidRPr="000D73CC">
        <w:rPr>
          <w:rFonts w:cs="IRNazli" w:hint="cs"/>
          <w:sz w:val="28"/>
          <w:szCs w:val="28"/>
          <w:rtl/>
          <w:lang w:bidi="fa-IR"/>
        </w:rPr>
        <w:t>هرکس از پیمان جوار و پناهندگی کسی برخوردار است، همانند آن شخص حق آسیب رساندن و رفتار ناشایست با دیگران را ندارد.</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794" w:hanging="454"/>
        <w:rPr>
          <w:rFonts w:cs="IRNazli"/>
          <w:sz w:val="28"/>
          <w:szCs w:val="28"/>
          <w:rtl/>
          <w:lang w:bidi="fa-IR"/>
        </w:rPr>
      </w:pPr>
      <w:r w:rsidRPr="000D73CC">
        <w:rPr>
          <w:rFonts w:cs="IRNazli" w:hint="cs"/>
          <w:sz w:val="28"/>
          <w:szCs w:val="28"/>
          <w:rtl/>
          <w:lang w:bidi="fa-IR"/>
        </w:rPr>
        <w:t>هرگاه در مین طرف</w:t>
      </w:r>
      <w:r w:rsidR="00326E28">
        <w:rPr>
          <w:rFonts w:cs="IRNazli" w:hint="eastAsia"/>
          <w:sz w:val="28"/>
          <w:szCs w:val="28"/>
          <w:rtl/>
          <w:lang w:bidi="fa-IR"/>
        </w:rPr>
        <w:t>‌</w:t>
      </w:r>
      <w:r w:rsidRPr="000D73CC">
        <w:rPr>
          <w:rFonts w:cs="IRNazli" w:hint="cs"/>
          <w:sz w:val="28"/>
          <w:szCs w:val="28"/>
          <w:rtl/>
          <w:lang w:bidi="fa-IR"/>
        </w:rPr>
        <w:t>های این پیمان، مشاجره، اختلاف و نزاعی روی دهد که نگران کننده باشد، مرجع حل اختلاف، خدا و رسول وی خواهند بود.</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794" w:hanging="454"/>
        <w:rPr>
          <w:rFonts w:cs="IRNazli"/>
          <w:sz w:val="28"/>
          <w:szCs w:val="28"/>
          <w:rtl/>
          <w:lang w:bidi="fa-IR"/>
        </w:rPr>
      </w:pPr>
      <w:r w:rsidRPr="000D73CC">
        <w:rPr>
          <w:rFonts w:cs="IRNazli" w:hint="cs"/>
          <w:sz w:val="28"/>
          <w:szCs w:val="28"/>
          <w:rtl/>
          <w:lang w:bidi="fa-IR"/>
        </w:rPr>
        <w:t xml:space="preserve"> هرکس به یثرب حمله کند، طرف</w:t>
      </w:r>
      <w:r w:rsidR="00326E28">
        <w:rPr>
          <w:rFonts w:cs="IRNazli" w:hint="eastAsia"/>
          <w:sz w:val="28"/>
          <w:szCs w:val="28"/>
          <w:rtl/>
          <w:lang w:bidi="fa-IR"/>
        </w:rPr>
        <w:t>‌</w:t>
      </w:r>
      <w:r w:rsidRPr="000D73CC">
        <w:rPr>
          <w:rFonts w:cs="IRNazli" w:hint="cs"/>
          <w:sz w:val="28"/>
          <w:szCs w:val="28"/>
          <w:rtl/>
          <w:lang w:bidi="fa-IR"/>
        </w:rPr>
        <w:t>های پیمان باید یکدیگر را در مقابل او یاری کنند.</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794" w:hanging="454"/>
        <w:rPr>
          <w:rFonts w:cs="IRNazli"/>
          <w:sz w:val="28"/>
          <w:szCs w:val="28"/>
          <w:rtl/>
          <w:lang w:bidi="fa-IR"/>
        </w:rPr>
      </w:pPr>
      <w:r w:rsidRPr="000D73CC">
        <w:rPr>
          <w:rFonts w:cs="IRNazli" w:hint="cs"/>
          <w:sz w:val="28"/>
          <w:szCs w:val="28"/>
          <w:rtl/>
          <w:lang w:bidi="fa-IR"/>
        </w:rPr>
        <w:t>هرگاه به مصالحه و آشتی فراخوانده شدند، صلح کنند. اگر آنان مسلمانان را به چنین چیزی فرا خوانند، چنین حقی را بر مؤمنان خواهند داشت؛ مگر در مورد آن کسی که به خاطر دین با مسلمانان بجنگد.</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794" w:hanging="454"/>
        <w:rPr>
          <w:rFonts w:cs="IRNazli"/>
          <w:sz w:val="28"/>
          <w:szCs w:val="28"/>
          <w:rtl/>
          <w:lang w:bidi="fa-IR"/>
        </w:rPr>
      </w:pPr>
      <w:r w:rsidRPr="000D73CC">
        <w:rPr>
          <w:rFonts w:cs="IRNazli" w:hint="cs"/>
          <w:sz w:val="28"/>
          <w:szCs w:val="28"/>
          <w:rtl/>
          <w:lang w:bidi="fa-IR"/>
        </w:rPr>
        <w:t>هر گروهی سهم خود را از سویی که مورد حمله قرار گرفته‌اند، عهده‌دار می‌شوند.</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794" w:hanging="454"/>
        <w:rPr>
          <w:rFonts w:cs="IRNazli"/>
          <w:sz w:val="28"/>
          <w:szCs w:val="28"/>
          <w:rtl/>
          <w:lang w:bidi="fa-IR"/>
        </w:rPr>
      </w:pPr>
      <w:r w:rsidRPr="000D73CC">
        <w:rPr>
          <w:rFonts w:cs="IRNazli" w:hint="cs"/>
          <w:sz w:val="28"/>
          <w:szCs w:val="28"/>
          <w:rtl/>
          <w:lang w:bidi="fa-IR"/>
        </w:rPr>
        <w:t>یهودیان اوس اعم از خود و بردگان آنها از همانند آنچه در این پیمان برای دیگر یهودیان ذکر شده است، برخوردار خواهند بود.</w:t>
      </w:r>
    </w:p>
    <w:p w:rsidR="00CC58D4" w:rsidRPr="000D73CC" w:rsidRDefault="00CC58D4" w:rsidP="000A42BE">
      <w:pPr>
        <w:pStyle w:val="StyleComplexBLotus12ptJustifiedFirstline05cmCharCharCharCharCharCharCharChar"/>
        <w:widowControl w:val="0"/>
        <w:numPr>
          <w:ilvl w:val="0"/>
          <w:numId w:val="54"/>
        </w:numPr>
        <w:tabs>
          <w:tab w:val="right" w:pos="708"/>
        </w:tabs>
        <w:spacing w:line="240" w:lineRule="auto"/>
        <w:ind w:left="794" w:hanging="454"/>
        <w:rPr>
          <w:rFonts w:cs="IRNazli"/>
          <w:sz w:val="28"/>
          <w:szCs w:val="28"/>
          <w:rtl/>
          <w:lang w:bidi="fa-IR"/>
        </w:rPr>
      </w:pPr>
      <w:r w:rsidRPr="000D73CC">
        <w:rPr>
          <w:rFonts w:cs="IRNazli" w:hint="cs"/>
          <w:sz w:val="28"/>
          <w:szCs w:val="28"/>
          <w:rtl/>
          <w:lang w:bidi="fa-IR"/>
        </w:rPr>
        <w:t>این پیمان‌نامه هیچ گاه مانع مجازات و مواخذه فرد ستمگر و خطاکار نخواهد بود؛ هرکس از شهر بیرون رود و هر کس در مدینه بماند، در امان خواهد بود؛ مگر آن کسی که ستم و گناهی مرتکب شود و خدا و پیامبرش پناهگاه کسی هستند که نیکی و تقوا را رعایت بکند</w:t>
      </w:r>
      <w:r w:rsidRPr="000D73CC">
        <w:rPr>
          <w:rStyle w:val="FootnoteReference"/>
          <w:rFonts w:cs="IRNazli"/>
          <w:sz w:val="28"/>
          <w:szCs w:val="28"/>
          <w:rtl/>
          <w:lang w:bidi="fa-IR"/>
        </w:rPr>
        <w:footnoteReference w:id="1257"/>
      </w:r>
      <w:r w:rsidR="003549BE" w:rsidRPr="000D73CC">
        <w:rPr>
          <w:rFonts w:cs="IRNazli"/>
          <w:sz w:val="28"/>
          <w:szCs w:val="28"/>
          <w:lang w:bidi="fa-IR"/>
        </w:rPr>
        <w:t>.</w:t>
      </w:r>
    </w:p>
    <w:p w:rsidR="00CC58D4" w:rsidRPr="000D73CC" w:rsidRDefault="00CC58D4" w:rsidP="000A42BE">
      <w:pPr>
        <w:pStyle w:val="a0"/>
        <w:widowControl w:val="0"/>
        <w:rPr>
          <w:rtl/>
        </w:rPr>
      </w:pPr>
      <w:bookmarkStart w:id="951" w:name="_Toc134241466"/>
      <w:bookmarkStart w:id="952" w:name="_Toc270033392"/>
      <w:bookmarkStart w:id="953" w:name="_Toc439429888"/>
      <w:r w:rsidRPr="000D73CC">
        <w:rPr>
          <w:rFonts w:hint="cs"/>
          <w:rtl/>
        </w:rPr>
        <w:t>دوم: درسها و عبرتهای پندآموز این پیمان‌نامه</w:t>
      </w:r>
      <w:bookmarkEnd w:id="951"/>
      <w:bookmarkEnd w:id="952"/>
      <w:bookmarkEnd w:id="953"/>
    </w:p>
    <w:p w:rsidR="00CC58D4" w:rsidRPr="000D73CC" w:rsidRDefault="00CC58D4" w:rsidP="000A42BE">
      <w:pPr>
        <w:pStyle w:val="a4"/>
        <w:widowControl w:val="0"/>
        <w:rPr>
          <w:rtl/>
        </w:rPr>
      </w:pPr>
      <w:bookmarkStart w:id="954" w:name="_Toc270033393"/>
      <w:bookmarkStart w:id="955" w:name="_Toc439429889"/>
      <w:r w:rsidRPr="000D73CC">
        <w:rPr>
          <w:rFonts w:hint="cs"/>
          <w:rtl/>
        </w:rPr>
        <w:t>1- تعیین چارچوب معنی امت</w:t>
      </w:r>
      <w:bookmarkEnd w:id="954"/>
      <w:bookmarkEnd w:id="955"/>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326E28">
        <w:rPr>
          <w:rFonts w:cs="IRNazli" w:hint="cs"/>
          <w:spacing w:val="-2"/>
          <w:sz w:val="28"/>
          <w:szCs w:val="28"/>
          <w:rtl/>
          <w:lang w:bidi="fa-IR"/>
        </w:rPr>
        <w:t>پیمان‌نامه مبادی عام و کلی‌ای را در برداشت که بسیاری از قوانین دولتهای کنونی را نیز شامل می‌شود و در پیشاپیش این مبادی، تعیین چارچوب مفهوم امت قرار داشت؛ پس امت، در پیمان نامه همه مسلمانان اعم از مهاجران وانصار و هر کس که از آنها پیروی نماید و به آنها بپیوندد و در کنار آنها به جهاد بپردازد را شامل می‌شود و همه اینها یک امت محسوب می‌شوند</w:t>
      </w:r>
      <w:r w:rsidRPr="00326E28">
        <w:rPr>
          <w:rStyle w:val="FootnoteReference"/>
          <w:rFonts w:cs="IRNazli"/>
          <w:spacing w:val="-2"/>
          <w:sz w:val="28"/>
          <w:szCs w:val="28"/>
          <w:rtl/>
          <w:lang w:bidi="fa-IR"/>
        </w:rPr>
        <w:footnoteReference w:id="1258"/>
      </w:r>
      <w:r w:rsidRPr="00326E28">
        <w:rPr>
          <w:rFonts w:cs="IRNazli" w:hint="cs"/>
          <w:spacing w:val="-2"/>
          <w:sz w:val="28"/>
          <w:szCs w:val="28"/>
          <w:rtl/>
          <w:lang w:bidi="fa-IR"/>
        </w:rPr>
        <w:t xml:space="preserve"> و این موضوع در تاریخ سیاسی جزیره عربی موضوعی </w:t>
      </w:r>
      <w:r w:rsidRPr="00326E28">
        <w:rPr>
          <w:rFonts w:cs="IRNazli" w:hint="cs"/>
          <w:spacing w:val="-4"/>
          <w:sz w:val="28"/>
          <w:szCs w:val="28"/>
          <w:rtl/>
          <w:lang w:bidi="fa-IR"/>
        </w:rPr>
        <w:t>تازه بود که تا قبل از آن چنین موضوعی وجود نداشت؛ زیرا پیامبر اکرم</w:t>
      </w:r>
      <w:r w:rsidR="00361D92" w:rsidRPr="00326E28">
        <w:rPr>
          <w:rFonts w:cs="IRNazli" w:hint="cs"/>
          <w:spacing w:val="-4"/>
          <w:sz w:val="28"/>
          <w:szCs w:val="28"/>
          <w:rtl/>
          <w:lang w:bidi="fa-IR"/>
        </w:rPr>
        <w:t xml:space="preserve"> </w:t>
      </w:r>
      <w:r w:rsidR="003B13DA" w:rsidRPr="00326E28">
        <w:rPr>
          <w:rFonts w:ascii="" w:hAnsi="" w:cs="CTraditional Arabic" w:hint="cs"/>
          <w:spacing w:val="-4"/>
          <w:sz w:val="28"/>
          <w:szCs w:val="28"/>
          <w:rtl/>
          <w:lang w:bidi="fa-IR"/>
        </w:rPr>
        <w:t>ج</w:t>
      </w:r>
      <w:r w:rsidR="00361D92" w:rsidRPr="00326E28">
        <w:rPr>
          <w:rFonts w:ascii="" w:hAnsi="" w:cs="CTraditional Arabic" w:hint="cs"/>
          <w:spacing w:val="-4"/>
          <w:sz w:val="28"/>
          <w:szCs w:val="28"/>
          <w:rtl/>
          <w:lang w:bidi="fa-IR"/>
        </w:rPr>
        <w:t xml:space="preserve"> </w:t>
      </w:r>
      <w:r w:rsidRPr="00326E28">
        <w:rPr>
          <w:rFonts w:cs="IRNazli" w:hint="cs"/>
          <w:spacing w:val="-4"/>
          <w:sz w:val="28"/>
          <w:szCs w:val="28"/>
          <w:rtl/>
          <w:lang w:bidi="fa-IR"/>
        </w:rPr>
        <w:t>قومش را از شعار قبیله و پیروی از آن برحذر نمود و به شعار امت درآورد که این ملیت جدید هر کسی را که دین جدید را بپذیرد، در برمی‌گرفت. چنانکه در بند 21 پیمان‌نامه ذکر شده است که آنها یک امت هستند و قرآن کریم نیز این</w:t>
      </w:r>
      <w:r w:rsidR="00CC1F69" w:rsidRPr="00326E28">
        <w:rPr>
          <w:rFonts w:cs="IRNazli" w:hint="cs"/>
          <w:spacing w:val="-4"/>
          <w:sz w:val="28"/>
          <w:szCs w:val="28"/>
          <w:rtl/>
          <w:lang w:bidi="fa-IR"/>
        </w:rPr>
        <w:t xml:space="preserve"> مطلب را ذکر کرده و فرموده است:</w:t>
      </w:r>
    </w:p>
    <w:p w:rsidR="00CC58D4" w:rsidRPr="000D73CC" w:rsidRDefault="00CC1F69" w:rsidP="000A42BE">
      <w:pPr>
        <w:pStyle w:val="af"/>
        <w:widowControl w:val="0"/>
        <w:rPr>
          <w:rFonts w:ascii="Times New Roman" w:cs="B Lotus"/>
          <w:sz w:val="32"/>
          <w:szCs w:val="32"/>
          <w:rtl/>
        </w:rPr>
      </w:pPr>
      <w:r w:rsidRPr="000D73CC">
        <w:rPr>
          <w:rFonts w:ascii="Times New Roman" w:cs="Traditional Arabic" w:hint="cs"/>
          <w:sz w:val="32"/>
          <w:rtl/>
        </w:rPr>
        <w:t>﴿</w:t>
      </w:r>
      <w:r w:rsidRPr="000D73CC">
        <w:rPr>
          <w:rtl/>
        </w:rPr>
        <w:t>إِنَّ هَ</w:t>
      </w:r>
      <w:r w:rsidRPr="000D73CC">
        <w:rPr>
          <w:rFonts w:hint="cs"/>
          <w:rtl/>
        </w:rPr>
        <w:t>ٰذِهِۦٓ</w:t>
      </w:r>
      <w:r w:rsidRPr="000D73CC">
        <w:rPr>
          <w:rtl/>
        </w:rPr>
        <w:t xml:space="preserve"> أُمَّتُكُمۡ أُمَّةٗ وَٰحِدَةٗ وَأَنَا۠ رَبُّكُمۡ فَ</w:t>
      </w:r>
      <w:r w:rsidRPr="000D73CC">
        <w:rPr>
          <w:rFonts w:hint="cs"/>
          <w:rtl/>
        </w:rPr>
        <w:t>ٱ</w:t>
      </w:r>
      <w:r w:rsidRPr="000D73CC">
        <w:rPr>
          <w:rFonts w:hint="eastAsia"/>
          <w:rtl/>
        </w:rPr>
        <w:t>عۡبُدُونِ</w:t>
      </w:r>
      <w:r w:rsidRPr="000D73CC">
        <w:rPr>
          <w:rtl/>
        </w:rPr>
        <w:t>٩٢</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[الأنب</w:t>
      </w:r>
      <w:r w:rsidR="00671026" w:rsidRPr="000D73CC">
        <w:rPr>
          <w:rStyle w:val="Char7"/>
          <w:rtl/>
        </w:rPr>
        <w:t>ی</w:t>
      </w:r>
      <w:r w:rsidRPr="000D73CC">
        <w:rPr>
          <w:rStyle w:val="Char7"/>
          <w:rtl/>
        </w:rPr>
        <w:t>اء: 92]</w:t>
      </w:r>
      <w:r w:rsidRPr="000D73CC">
        <w:rPr>
          <w:rStyle w:val="Char7"/>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 xml:space="preserve">همچنین خداوند میانه‌روی و اعتدال این </w:t>
      </w:r>
      <w:r w:rsidR="00662EA0" w:rsidRPr="000D73CC">
        <w:rPr>
          <w:rFonts w:cs="IRNazli" w:hint="cs"/>
          <w:sz w:val="28"/>
          <w:szCs w:val="28"/>
          <w:rtl/>
          <w:lang w:bidi="fa-IR"/>
        </w:rPr>
        <w:t>امت را بیان نموده و فرموده است:</w:t>
      </w:r>
    </w:p>
    <w:p w:rsidR="00CC58D4" w:rsidRPr="000D73CC" w:rsidRDefault="00CF6B6C" w:rsidP="000A42BE">
      <w:pPr>
        <w:pStyle w:val="af"/>
        <w:widowControl w:val="0"/>
        <w:rPr>
          <w:rFonts w:ascii="Times New Roman" w:cs="B Lotus"/>
          <w:rtl/>
        </w:rPr>
      </w:pPr>
      <w:r w:rsidRPr="000D73CC">
        <w:rPr>
          <w:rFonts w:ascii="Times New Roman" w:cs="Traditional Arabic" w:hint="cs"/>
          <w:sz w:val="32"/>
          <w:rtl/>
        </w:rPr>
        <w:t>﴿</w:t>
      </w:r>
      <w:r w:rsidRPr="000D73CC">
        <w:rPr>
          <w:rtl/>
        </w:rPr>
        <w:t>وَكَذَ</w:t>
      </w:r>
      <w:r w:rsidRPr="000D73CC">
        <w:rPr>
          <w:rFonts w:hint="cs"/>
          <w:rtl/>
        </w:rPr>
        <w:t>ٰلِكَ</w:t>
      </w:r>
      <w:r w:rsidRPr="000D73CC">
        <w:rPr>
          <w:rtl/>
        </w:rPr>
        <w:t xml:space="preserve"> </w:t>
      </w:r>
      <w:r w:rsidRPr="000D73CC">
        <w:rPr>
          <w:rFonts w:hint="cs"/>
          <w:rtl/>
        </w:rPr>
        <w:t>جَعَلۡنَ</w:t>
      </w:r>
      <w:r w:rsidRPr="000D73CC">
        <w:rPr>
          <w:rtl/>
        </w:rPr>
        <w:t xml:space="preserve">ٰكُمۡ أُمَّةٗ وَسَطٗا لِّتَكُونُواْ شُهَدَآءَ عَلَى </w:t>
      </w:r>
      <w:r w:rsidRPr="000D73CC">
        <w:rPr>
          <w:rFonts w:hint="cs"/>
          <w:rtl/>
        </w:rPr>
        <w:t>ٱ</w:t>
      </w:r>
      <w:r w:rsidRPr="000D73CC">
        <w:rPr>
          <w:rFonts w:hint="eastAsia"/>
          <w:rtl/>
        </w:rPr>
        <w:t>لنَّاسِ</w:t>
      </w:r>
      <w:r w:rsidRPr="000D73CC">
        <w:rPr>
          <w:rtl/>
        </w:rPr>
        <w:t xml:space="preserve"> وَيَكُونَ </w:t>
      </w:r>
      <w:r w:rsidRPr="000D73CC">
        <w:rPr>
          <w:rFonts w:hint="cs"/>
          <w:rtl/>
        </w:rPr>
        <w:t>ٱ</w:t>
      </w:r>
      <w:r w:rsidRPr="000D73CC">
        <w:rPr>
          <w:rFonts w:hint="eastAsia"/>
          <w:rtl/>
        </w:rPr>
        <w:t>لرَّسُولُ</w:t>
      </w:r>
      <w:r w:rsidRPr="000D73CC">
        <w:rPr>
          <w:rtl/>
        </w:rPr>
        <w:t xml:space="preserve"> عَلَيۡكُمۡ شَهِيدٗاۗ وَمَا جَعَلۡنَا </w:t>
      </w:r>
      <w:r w:rsidRPr="000D73CC">
        <w:rPr>
          <w:rFonts w:hint="cs"/>
          <w:rtl/>
        </w:rPr>
        <w:t>ٱ</w:t>
      </w:r>
      <w:r w:rsidRPr="000D73CC">
        <w:rPr>
          <w:rFonts w:hint="eastAsia"/>
          <w:rtl/>
        </w:rPr>
        <w:t>لۡقِبۡلَةَ</w:t>
      </w:r>
      <w:r w:rsidRPr="000D73CC">
        <w:rPr>
          <w:rtl/>
        </w:rPr>
        <w:t xml:space="preserve"> </w:t>
      </w:r>
      <w:r w:rsidRPr="000D73CC">
        <w:rPr>
          <w:rFonts w:hint="cs"/>
          <w:rtl/>
        </w:rPr>
        <w:t>ٱ</w:t>
      </w:r>
      <w:r w:rsidRPr="000D73CC">
        <w:rPr>
          <w:rFonts w:hint="eastAsia"/>
          <w:rtl/>
        </w:rPr>
        <w:t>لَّتِي</w:t>
      </w:r>
      <w:r w:rsidRPr="000D73CC">
        <w:rPr>
          <w:rtl/>
        </w:rPr>
        <w:t xml:space="preserve"> كُنتَ عَلَيۡهَآ إِلَّا لِنَعۡلَمَ مَن يَتَّبِعُ </w:t>
      </w:r>
      <w:r w:rsidRPr="000D73CC">
        <w:rPr>
          <w:rFonts w:hint="cs"/>
          <w:rtl/>
        </w:rPr>
        <w:t>ٱ</w:t>
      </w:r>
      <w:r w:rsidRPr="000D73CC">
        <w:rPr>
          <w:rFonts w:hint="eastAsia"/>
          <w:rtl/>
        </w:rPr>
        <w:t>لرَّسُولَ</w:t>
      </w:r>
      <w:r w:rsidRPr="000D73CC">
        <w:rPr>
          <w:rtl/>
        </w:rPr>
        <w:t xml:space="preserve"> مِمَّن يَنقَلِبُ عَلَىٰ عَقِبَيۡهِۚ وَإِن كَانَتۡ لَكَبِيرَةً إِلَّا عَلَى </w:t>
      </w:r>
      <w:r w:rsidRPr="000D73CC">
        <w:rPr>
          <w:rFonts w:hint="cs"/>
          <w:rtl/>
        </w:rPr>
        <w:t>ٱ</w:t>
      </w:r>
      <w:r w:rsidRPr="000D73CC">
        <w:rPr>
          <w:rFonts w:hint="eastAsia"/>
          <w:rtl/>
        </w:rPr>
        <w:t>لَّذِينَ</w:t>
      </w:r>
      <w:r w:rsidRPr="000D73CC">
        <w:rPr>
          <w:rtl/>
        </w:rPr>
        <w:t xml:space="preserve"> هَدَى </w:t>
      </w:r>
      <w:r w:rsidRPr="000D73CC">
        <w:rPr>
          <w:rFonts w:hint="cs"/>
          <w:rtl/>
        </w:rPr>
        <w:t>ٱ</w:t>
      </w:r>
      <w:r w:rsidRPr="000D73CC">
        <w:rPr>
          <w:rFonts w:hint="eastAsia"/>
          <w:rtl/>
        </w:rPr>
        <w:t>للَّهُۗ</w:t>
      </w:r>
      <w:r w:rsidRPr="000D73CC">
        <w:rPr>
          <w:rtl/>
        </w:rPr>
        <w:t xml:space="preserve"> وَمَا كَانَ </w:t>
      </w:r>
      <w:r w:rsidRPr="000D73CC">
        <w:rPr>
          <w:rFonts w:hint="cs"/>
          <w:rtl/>
        </w:rPr>
        <w:t>ٱ</w:t>
      </w:r>
      <w:r w:rsidRPr="000D73CC">
        <w:rPr>
          <w:rFonts w:hint="eastAsia"/>
          <w:rtl/>
        </w:rPr>
        <w:t>للَّهُ</w:t>
      </w:r>
      <w:r w:rsidRPr="000D73CC">
        <w:rPr>
          <w:rtl/>
        </w:rPr>
        <w:t xml:space="preserve"> لِيُضِيعَ إِيمَٰنَكُمۡۚ إِنَّ </w:t>
      </w:r>
      <w:r w:rsidRPr="000D73CC">
        <w:rPr>
          <w:rFonts w:hint="cs"/>
          <w:rtl/>
        </w:rPr>
        <w:t>ٱ</w:t>
      </w:r>
      <w:r w:rsidRPr="000D73CC">
        <w:rPr>
          <w:rFonts w:hint="eastAsia"/>
          <w:rtl/>
        </w:rPr>
        <w:t>للَّهَ</w:t>
      </w:r>
      <w:r w:rsidRPr="000D73CC">
        <w:rPr>
          <w:rtl/>
        </w:rPr>
        <w:t xml:space="preserve"> بِ</w:t>
      </w:r>
      <w:r w:rsidRPr="000D73CC">
        <w:rPr>
          <w:rFonts w:hint="cs"/>
          <w:rtl/>
        </w:rPr>
        <w:t>ٱ</w:t>
      </w:r>
      <w:r w:rsidRPr="000D73CC">
        <w:rPr>
          <w:rFonts w:hint="eastAsia"/>
          <w:rtl/>
        </w:rPr>
        <w:t>لنَّاسِ</w:t>
      </w:r>
      <w:r w:rsidRPr="000D73CC">
        <w:rPr>
          <w:rtl/>
        </w:rPr>
        <w:t xml:space="preserve"> لَرَءُوفٞ رَّحِيمٞ١٤٣</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[البقرة: 143]</w:t>
      </w:r>
      <w:r w:rsidRPr="000D73CC">
        <w:rPr>
          <w:rStyle w:val="Char7"/>
          <w:rFonts w:hint="cs"/>
          <w:rtl/>
        </w:rPr>
        <w:t>.</w:t>
      </w:r>
    </w:p>
    <w:p w:rsidR="00CC58D4" w:rsidRPr="00326E28" w:rsidRDefault="00CC58D4" w:rsidP="000A42BE">
      <w:pPr>
        <w:pStyle w:val="aa"/>
        <w:widowControl w:val="0"/>
        <w:rPr>
          <w:rFonts w:ascii="Times New Roman" w:hAnsi="Times New Roman" w:cs="B Lotus"/>
          <w:spacing w:val="-4"/>
          <w:rtl/>
        </w:rPr>
      </w:pPr>
      <w:r w:rsidRPr="00326E28">
        <w:rPr>
          <w:rStyle w:val="Char9"/>
          <w:rFonts w:hint="cs"/>
          <w:spacing w:val="-4"/>
          <w:rtl/>
        </w:rPr>
        <w:t>«</w:t>
      </w:r>
      <w:r w:rsidRPr="00326E28">
        <w:rPr>
          <w:rFonts w:hint="cs"/>
          <w:spacing w:val="-4"/>
          <w:rtl/>
        </w:rPr>
        <w:t>و بی‌گمان شما را ملتی میانه‌رو کرده‌ایم تا گواهانی بر مردم باشید و پیغمبر بر شما گواه باشد و ما قبله‌ای را که بر آن بوده‌ای، قبله ننموده بودیم؛ مگر اینکه بدانیم چه کسی از پیغمبر پیروی می‌نماید و چه کسی بر پاشنه‌های خود می‌چرخد و اگرچه (تغییر قبله) بس بزرگ و دشوار است؛ مگر بر کسانی که خدا ایشان را رهنمون کرده باشد و خدا ایمان شما را ضایع نمی‌گرداند؛ بی‌گمان خدا نسبت به مردم بس رئوف و مهربان است</w:t>
      </w:r>
      <w:r w:rsidRPr="00326E28">
        <w:rPr>
          <w:rStyle w:val="Char9"/>
          <w:rFonts w:hint="cs"/>
          <w:spacing w:val="-4"/>
          <w:rtl/>
        </w:rPr>
        <w:t>»</w:t>
      </w:r>
      <w:r w:rsidR="00CF6B6C" w:rsidRPr="00326E28">
        <w:rPr>
          <w:rStyle w:val="Char9"/>
          <w:rFonts w:hint="cs"/>
          <w:spacing w:val="-4"/>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و خداوند متعال توضیح داده است که این امت، امتی متعادل است و در مقابل قضایای زمان خود، موضع تماشاچی و نظاره‌گر را ندارد؛ بلکه امر به معروف و نهی از منکر می‌کند یعنی به خوبی</w:t>
      </w:r>
      <w:r w:rsidR="00CF6B6C" w:rsidRPr="000D73CC">
        <w:rPr>
          <w:rFonts w:cs="IRNazli" w:hint="eastAsia"/>
          <w:sz w:val="28"/>
          <w:szCs w:val="28"/>
          <w:rtl/>
          <w:lang w:bidi="fa-IR"/>
        </w:rPr>
        <w:t>‌</w:t>
      </w:r>
      <w:r w:rsidRPr="000D73CC">
        <w:rPr>
          <w:rFonts w:cs="IRNazli" w:hint="cs"/>
          <w:sz w:val="28"/>
          <w:szCs w:val="28"/>
          <w:rtl/>
          <w:lang w:bidi="fa-IR"/>
        </w:rPr>
        <w:t>ها فرا می‌خواند و از زشتی</w:t>
      </w:r>
      <w:r w:rsidR="00CF6B6C" w:rsidRPr="000D73CC">
        <w:rPr>
          <w:rFonts w:cs="IRNazli" w:hint="eastAsia"/>
          <w:sz w:val="28"/>
          <w:szCs w:val="28"/>
          <w:rtl/>
          <w:lang w:bidi="fa-IR"/>
        </w:rPr>
        <w:t>‌</w:t>
      </w:r>
      <w:r w:rsidRPr="000D73CC">
        <w:rPr>
          <w:rFonts w:cs="IRNazli" w:hint="cs"/>
          <w:sz w:val="28"/>
          <w:szCs w:val="28"/>
          <w:rtl/>
          <w:lang w:bidi="fa-IR"/>
        </w:rPr>
        <w:t>ها برحذر می‌دارد</w:t>
      </w:r>
      <w:r w:rsidRPr="000D73CC">
        <w:rPr>
          <w:rStyle w:val="FootnoteReference"/>
          <w:rFonts w:cs="IRNazli"/>
          <w:sz w:val="28"/>
          <w:szCs w:val="28"/>
          <w:rtl/>
          <w:lang w:bidi="fa-IR"/>
        </w:rPr>
        <w:footnoteReference w:id="1259"/>
      </w:r>
      <w:r w:rsidR="00CF6B6C" w:rsidRPr="000D73CC">
        <w:rPr>
          <w:rFonts w:cs="IRNazli" w:hint="cs"/>
          <w:sz w:val="28"/>
          <w:szCs w:val="28"/>
          <w:rtl/>
          <w:lang w:bidi="fa-IR"/>
        </w:rPr>
        <w:t>. خداوند متعال می‌فرماید:</w:t>
      </w:r>
    </w:p>
    <w:p w:rsidR="00CC58D4" w:rsidRPr="000D73CC" w:rsidRDefault="00CF6B6C" w:rsidP="000A42BE">
      <w:pPr>
        <w:pStyle w:val="af"/>
        <w:widowControl w:val="0"/>
        <w:rPr>
          <w:rFonts w:ascii="Times New Roman" w:cs="B Lotus"/>
          <w:rtl/>
        </w:rPr>
      </w:pPr>
      <w:r w:rsidRPr="000D73CC">
        <w:rPr>
          <w:rFonts w:ascii="Times New Roman" w:cs="Traditional Arabic" w:hint="cs"/>
          <w:sz w:val="32"/>
          <w:rtl/>
        </w:rPr>
        <w:t>﴿</w:t>
      </w:r>
      <w:r w:rsidRPr="000D73CC">
        <w:rPr>
          <w:rtl/>
        </w:rPr>
        <w:t>كُنتُم</w:t>
      </w:r>
      <w:r w:rsidRPr="000D73CC">
        <w:rPr>
          <w:rFonts w:hint="cs"/>
          <w:rtl/>
        </w:rPr>
        <w:t>ۡ</w:t>
      </w:r>
      <w:r w:rsidRPr="000D73CC">
        <w:rPr>
          <w:rtl/>
        </w:rPr>
        <w:t xml:space="preserve"> </w:t>
      </w:r>
      <w:r w:rsidRPr="000D73CC">
        <w:rPr>
          <w:rFonts w:hint="cs"/>
          <w:rtl/>
        </w:rPr>
        <w:t>خَيۡرَ</w:t>
      </w:r>
      <w:r w:rsidRPr="000D73CC">
        <w:rPr>
          <w:rtl/>
        </w:rPr>
        <w:t xml:space="preserve"> </w:t>
      </w:r>
      <w:r w:rsidRPr="000D73CC">
        <w:rPr>
          <w:rFonts w:hint="cs"/>
          <w:rtl/>
        </w:rPr>
        <w:t>أُمَّةٍ</w:t>
      </w:r>
      <w:r w:rsidRPr="000D73CC">
        <w:rPr>
          <w:rtl/>
        </w:rPr>
        <w:t xml:space="preserve"> </w:t>
      </w:r>
      <w:r w:rsidRPr="000D73CC">
        <w:rPr>
          <w:rFonts w:hint="cs"/>
          <w:rtl/>
        </w:rPr>
        <w:t>أُخۡرِجَتۡ</w:t>
      </w:r>
      <w:r w:rsidRPr="000D73CC">
        <w:rPr>
          <w:rtl/>
        </w:rPr>
        <w:t xml:space="preserve"> </w:t>
      </w:r>
      <w:r w:rsidRPr="000D73CC">
        <w:rPr>
          <w:rFonts w:hint="cs"/>
          <w:rtl/>
        </w:rPr>
        <w:t>لِلنَّاسِ</w:t>
      </w:r>
      <w:r w:rsidRPr="000D73CC">
        <w:rPr>
          <w:rtl/>
        </w:rPr>
        <w:t xml:space="preserve"> </w:t>
      </w:r>
      <w:r w:rsidRPr="000D73CC">
        <w:rPr>
          <w:rFonts w:hint="cs"/>
          <w:rtl/>
        </w:rPr>
        <w:t>تَأۡمُرُونَ</w:t>
      </w:r>
      <w:r w:rsidRPr="000D73CC">
        <w:rPr>
          <w:rtl/>
        </w:rPr>
        <w:t xml:space="preserve"> </w:t>
      </w:r>
      <w:r w:rsidRPr="000D73CC">
        <w:rPr>
          <w:rFonts w:hint="cs"/>
          <w:rtl/>
        </w:rPr>
        <w:t>بِٱ</w:t>
      </w:r>
      <w:r w:rsidRPr="000D73CC">
        <w:rPr>
          <w:rFonts w:hint="eastAsia"/>
          <w:rtl/>
        </w:rPr>
        <w:t>لۡمَعۡرُوفِ</w:t>
      </w:r>
      <w:r w:rsidRPr="000D73CC">
        <w:rPr>
          <w:rtl/>
        </w:rPr>
        <w:t xml:space="preserve"> وَتَنۡهَوۡنَ عَنِ </w:t>
      </w:r>
      <w:r w:rsidRPr="000D73CC">
        <w:rPr>
          <w:rFonts w:hint="cs"/>
          <w:rtl/>
        </w:rPr>
        <w:t>ٱ</w:t>
      </w:r>
      <w:r w:rsidRPr="000D73CC">
        <w:rPr>
          <w:rFonts w:hint="eastAsia"/>
          <w:rtl/>
        </w:rPr>
        <w:t>لۡمُنكَرِ</w:t>
      </w:r>
      <w:r w:rsidRPr="000D73CC">
        <w:rPr>
          <w:rtl/>
        </w:rPr>
        <w:t xml:space="preserve"> وَتُؤۡمِنُونَ بِ</w:t>
      </w:r>
      <w:r w:rsidRPr="000D73CC">
        <w:rPr>
          <w:rFonts w:hint="cs"/>
          <w:rtl/>
        </w:rPr>
        <w:t>ٱ</w:t>
      </w:r>
      <w:r w:rsidRPr="000D73CC">
        <w:rPr>
          <w:rFonts w:hint="eastAsia"/>
          <w:rtl/>
        </w:rPr>
        <w:t>للَّهِۗ</w:t>
      </w:r>
      <w:r w:rsidRPr="000D73CC">
        <w:rPr>
          <w:rtl/>
        </w:rPr>
        <w:t xml:space="preserve"> وَلَوۡ ءَامَنَ أَهۡلُ </w:t>
      </w:r>
      <w:r w:rsidRPr="000D73CC">
        <w:rPr>
          <w:rFonts w:hint="cs"/>
          <w:rtl/>
        </w:rPr>
        <w:t>ٱ</w:t>
      </w:r>
      <w:r w:rsidRPr="000D73CC">
        <w:rPr>
          <w:rFonts w:hint="eastAsia"/>
          <w:rtl/>
        </w:rPr>
        <w:t>لۡكِتَٰبِ</w:t>
      </w:r>
      <w:r w:rsidRPr="000D73CC">
        <w:rPr>
          <w:rtl/>
        </w:rPr>
        <w:t xml:space="preserve"> لَكَانَ خَيۡرٗا لَّهُمۚ مِّنۡهُمُ </w:t>
      </w:r>
      <w:r w:rsidRPr="000D73CC">
        <w:rPr>
          <w:rFonts w:hint="cs"/>
          <w:rtl/>
        </w:rPr>
        <w:t>ٱ</w:t>
      </w:r>
      <w:r w:rsidRPr="000D73CC">
        <w:rPr>
          <w:rFonts w:hint="eastAsia"/>
          <w:rtl/>
        </w:rPr>
        <w:t>لۡمُؤۡمِنُونَ</w:t>
      </w:r>
      <w:r w:rsidRPr="000D73CC">
        <w:rPr>
          <w:rtl/>
        </w:rPr>
        <w:t xml:space="preserve"> وَأَكۡثَرُهُمُ </w:t>
      </w:r>
      <w:r w:rsidRPr="000D73CC">
        <w:rPr>
          <w:rFonts w:hint="cs"/>
          <w:rtl/>
        </w:rPr>
        <w:t>ٱ</w:t>
      </w:r>
      <w:r w:rsidRPr="000D73CC">
        <w:rPr>
          <w:rFonts w:hint="eastAsia"/>
          <w:rtl/>
        </w:rPr>
        <w:t>لۡفَٰسِقُونَ</w:t>
      </w:r>
      <w:r w:rsidRPr="000D73CC">
        <w:rPr>
          <w:rtl/>
        </w:rPr>
        <w:t>١١٠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[آل عمران: 110]</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شما (ای پیروان محمد) بهترین امتی هستید که به سود انسانها آفریده شده‌اید؛ امر به معروف و نهی از منکر می‌نمائید و به خدا ایمان دارید و اگر اهل کتاب ایمان بیاورند، برای آنها بهتر خواهد بود. بعضی از آنان مؤمن‌اند؛ ولی اکثرشان فاسق می‌باشند</w:t>
      </w:r>
      <w:r w:rsidRPr="000D73CC">
        <w:rPr>
          <w:rStyle w:val="Char9"/>
          <w:rFonts w:hint="cs"/>
          <w:rtl/>
        </w:rPr>
        <w:t>»</w:t>
      </w:r>
      <w:r w:rsidR="00CF6B6C"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این نام و این مشخصه (امت) بر مسلمانان قبایل مختلف و نژادهای گوناگون و مهاجران و انصار اطلاق گردید. این امت از آنجا که براساس عقیده و نه بر اساس روابط خونی و عشیره‌ای، پیکر</w:t>
      </w:r>
      <w:r w:rsidR="00671026" w:rsidRPr="000D73CC">
        <w:rPr>
          <w:rFonts w:cs="IRNazli" w:hint="cs"/>
          <w:sz w:val="28"/>
          <w:szCs w:val="28"/>
          <w:rtl/>
          <w:lang w:bidi="fa-IR"/>
        </w:rPr>
        <w:t>ۀ</w:t>
      </w:r>
      <w:r w:rsidRPr="000D73CC">
        <w:rPr>
          <w:rFonts w:cs="IRNazli" w:hint="cs"/>
          <w:sz w:val="28"/>
          <w:szCs w:val="28"/>
          <w:rtl/>
          <w:lang w:bidi="fa-IR"/>
        </w:rPr>
        <w:t xml:space="preserve"> واحدی را تشکیل می‌دهد بنابراین، از همدیگر دفاع خواهند کرد؛ حق مظلوم را از ظالم خواهند گرفت؛ اندیشه، احساس و قبله‌ای واحد خواهند داشت و فقط در مقابل شریعت خداوندی تسلیم خواهند شد و یکی از اهداف پیمان‌نامه نیز این بود که جایگاه مسلمانان را به عنوان ملتی برگزیده و مقتدر که مستقل عمل می‌کنند و پیرو یهود و نصارا نیستند، مستحکم نماید؛ چنانکه قبل</w:t>
      </w:r>
      <w:r w:rsidR="00671026" w:rsidRPr="000D73CC">
        <w:rPr>
          <w:rFonts w:cs="IRNazli" w:hint="cs"/>
          <w:sz w:val="28"/>
          <w:szCs w:val="28"/>
          <w:rtl/>
          <w:lang w:bidi="fa-IR"/>
        </w:rPr>
        <w:t>ۀ</w:t>
      </w:r>
      <w:r w:rsidRPr="000D73CC">
        <w:rPr>
          <w:rFonts w:cs="IRNazli" w:hint="cs"/>
          <w:sz w:val="28"/>
          <w:szCs w:val="28"/>
          <w:rtl/>
          <w:lang w:bidi="fa-IR"/>
        </w:rPr>
        <w:t xml:space="preserve"> آنها نیز از بیت</w:t>
      </w:r>
      <w:r w:rsidRPr="000D73CC">
        <w:rPr>
          <w:rFonts w:cs="IRNazli" w:hint="eastAsia"/>
          <w:sz w:val="28"/>
          <w:szCs w:val="28"/>
          <w:rtl/>
          <w:lang w:bidi="fa-IR"/>
        </w:rPr>
        <w:t>‌</w:t>
      </w:r>
      <w:r w:rsidRPr="000D73CC">
        <w:rPr>
          <w:rFonts w:cs="IRNazli" w:hint="cs"/>
          <w:sz w:val="28"/>
          <w:szCs w:val="28"/>
          <w:rtl/>
          <w:lang w:bidi="fa-IR"/>
        </w:rPr>
        <w:t>المقدس به سوی بیت الله الحرام تغییر یافت و آنها در نماز بعد از آنکه شانزده یا هفده ماه به سوی بیت المقدس نماز می‌خواندند، رو به کعبه نمودند؛ همچنین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پیروانش را از دیگران در امور زیادی متمایز می‌کرد و برای آنها توضیح می‌داد که منظور وی مخالفت با یهودیان است؛ از آن جمله اینکه یهودیان با موزه نماز می‌خواندند، اما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دستور داد که صحابه با کفش و موزه نماز بخوانند و یهودیان موی سفید را رنگ نمی‌کردند، امّا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دستور داد که مسلمانان موهای سفید سر خود را با «حنا» رنگ نمایند.</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یهودیان، عاشورا را روزه می‌گرفتند،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نیز روز عاشورا را روزه گرفت؛ سپس در آخرین روزهای زندگی تصمیم گرفت تا برای مخالفت با یهودیان، علاوه بر عاشورا روز تاسوعا را هم روزه بگیرد</w:t>
      </w:r>
      <w:r w:rsidRPr="000D73CC">
        <w:rPr>
          <w:rStyle w:val="FootnoteReference"/>
          <w:rFonts w:cs="IRNazli"/>
          <w:sz w:val="28"/>
          <w:szCs w:val="28"/>
          <w:rtl/>
          <w:lang w:bidi="fa-IR"/>
        </w:rPr>
        <w:footnoteReference w:id="1260"/>
      </w:r>
      <w:r w:rsidR="00F71D61"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همچنین آن حضرت برای مسلمانان قانونی وضع نمود که براساس آن نباید مسلمانان با دیگران مشابهت اختیار بکنند و فرمود: «هرکس خود را مشابه و همانند قومی بکند، از همان قوم محسوب می‌شود»</w:t>
      </w:r>
      <w:r w:rsidR="00B34B88" w:rsidRPr="000D73CC">
        <w:rPr>
          <w:rStyle w:val="FootnoteReference"/>
          <w:rFonts w:cs="IRNazli"/>
          <w:sz w:val="28"/>
          <w:szCs w:val="28"/>
          <w:rtl/>
          <w:lang w:bidi="fa-IR"/>
        </w:rPr>
        <w:footnoteReference w:id="1261"/>
      </w:r>
      <w:r w:rsidR="00F71D61" w:rsidRPr="000D73CC">
        <w:rPr>
          <w:rFonts w:cs="IRNazli"/>
          <w:sz w:val="28"/>
          <w:szCs w:val="28"/>
          <w:lang w:bidi="fa-IR"/>
        </w:rPr>
        <w:t>.</w:t>
      </w:r>
      <w:r w:rsidRPr="000D73CC">
        <w:rPr>
          <w:rFonts w:cs="IRNazli" w:hint="cs"/>
          <w:sz w:val="28"/>
          <w:szCs w:val="28"/>
          <w:rtl/>
          <w:lang w:bidi="fa-IR"/>
        </w:rPr>
        <w:t xml:space="preserve"> همچنین فرم</w:t>
      </w:r>
      <w:r w:rsidR="00294187" w:rsidRPr="000D73CC">
        <w:rPr>
          <w:rFonts w:cs="IRNazli" w:hint="cs"/>
          <w:sz w:val="28"/>
          <w:szCs w:val="28"/>
          <w:rtl/>
          <w:lang w:bidi="fa-IR"/>
        </w:rPr>
        <w:t>ود: «خود را مشابه یهودیان نکنید</w:t>
      </w:r>
      <w:r w:rsidRPr="000D73CC">
        <w:rPr>
          <w:rFonts w:cs="IRNazli" w:hint="cs"/>
          <w:sz w:val="28"/>
          <w:szCs w:val="28"/>
          <w:rtl/>
          <w:lang w:bidi="fa-IR"/>
        </w:rPr>
        <w:t>»</w:t>
      </w:r>
      <w:r w:rsidR="00294187" w:rsidRPr="000D73CC">
        <w:rPr>
          <w:rFonts w:cs="IRNazli" w:hint="cs"/>
          <w:sz w:val="28"/>
          <w:szCs w:val="28"/>
          <w:rtl/>
          <w:lang w:bidi="fa-IR"/>
        </w:rPr>
        <w:t>.</w:t>
      </w:r>
      <w:r w:rsidRPr="000D73CC">
        <w:rPr>
          <w:rFonts w:cs="IRNazli" w:hint="cs"/>
          <w:sz w:val="28"/>
          <w:szCs w:val="28"/>
          <w:rtl/>
          <w:lang w:bidi="fa-IR"/>
        </w:rPr>
        <w:t xml:space="preserve"> و احادیث زیادی بیانگر این مطلب می‌باشند که مسلمانان باید از دیگران جدا و مشخص و برتر باشند و شکی نیست که تشبه و تقلید از دیگران با افتخار به هویت خود و برتر دانستن خود متضاد می‌باشد.</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اما این فرق و برتر دانستن مانعی میان مسلمانان و دیگران ایجاد نمی‌کند؛ پس کیان جماعت اسلامی آغوش گشاده و قابل توسعه‌ای دارد و هر کس هر وقت بخواهد، می‌تواند به آن بپیوندد</w:t>
      </w:r>
      <w:r w:rsidRPr="000D73CC">
        <w:rPr>
          <w:rStyle w:val="FootnoteReference"/>
          <w:rFonts w:cs="IRNazli"/>
          <w:sz w:val="28"/>
          <w:szCs w:val="28"/>
          <w:rtl/>
          <w:lang w:bidi="fa-IR"/>
        </w:rPr>
        <w:footnoteReference w:id="1262"/>
      </w:r>
      <w:r w:rsidR="00F71D61" w:rsidRPr="000D73CC">
        <w:rPr>
          <w:rFonts w:cs="IRNazli"/>
          <w:sz w:val="28"/>
          <w:szCs w:val="28"/>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همچنین پیمان‌نامه، یهودیان را بخشی از شهروندان دولت اسلامی و عناصری از آن شمرده است. بنابراین، در پیمان‌نامه گفته شد: از یهودیان هرکس از ما پیروی کند از یاری و همدردی ما برخوردار خواهد بود و نباید به آنها ستم شود، یا کسانی علیه آنان همدست شود. (بند 16)</w:t>
      </w:r>
      <w:r w:rsidR="00F71D61" w:rsidRPr="000D73CC">
        <w:rPr>
          <w:rFonts w:cs="IRNazli"/>
          <w:sz w:val="28"/>
          <w:szCs w:val="28"/>
          <w:lang w:bidi="fa-IR"/>
        </w:rPr>
        <w:t>.</w:t>
      </w:r>
    </w:p>
    <w:p w:rsidR="00CC58D4"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سپس این حکم در بند (25) و بعد از آن بیشتر توضیح داده شد که در آن تصریح شده است که: «یهودیان بنی‌عوف امتی از مؤمنان هستند ...»</w:t>
      </w:r>
      <w:r w:rsidR="00294187" w:rsidRPr="000D73CC">
        <w:rPr>
          <w:rFonts w:cs="IRNazli" w:hint="cs"/>
          <w:sz w:val="28"/>
          <w:szCs w:val="28"/>
          <w:rtl/>
          <w:lang w:bidi="fa-IR"/>
        </w:rPr>
        <w:t>.</w:t>
      </w:r>
      <w:r w:rsidRPr="000D73CC">
        <w:rPr>
          <w:rFonts w:cs="IRNazli" w:hint="cs"/>
          <w:sz w:val="28"/>
          <w:szCs w:val="28"/>
          <w:rtl/>
          <w:lang w:bidi="fa-IR"/>
        </w:rPr>
        <w:t xml:space="preserve"> و بدین وسیله اسلام آن دسته از اهل کتابی که در کنار مسلمانان زندگی می‌کنند، شهروند خود شمرده است و تا وقتی که به مسئولیتها و وظیفه‌های خود پایبند باشند، آنان را امتی از مؤمنان دانسته است؛ پس اختلاف و تفاوت دین، براساس مفاد و احکام پیمان‌نامه سبب محرومیت از حقوق شهروندی نمی‌شود</w:t>
      </w:r>
      <w:r w:rsidRPr="000D73CC">
        <w:rPr>
          <w:rStyle w:val="FootnoteReference"/>
          <w:rFonts w:cs="IRNazli"/>
          <w:sz w:val="28"/>
          <w:szCs w:val="28"/>
          <w:rtl/>
          <w:lang w:bidi="fa-IR"/>
        </w:rPr>
        <w:footnoteReference w:id="1263"/>
      </w:r>
      <w:r w:rsidR="00F71D61" w:rsidRPr="000D73CC">
        <w:rPr>
          <w:rFonts w:cs="IRNazli"/>
          <w:sz w:val="28"/>
          <w:szCs w:val="28"/>
          <w:lang w:bidi="fa-IR"/>
        </w:rPr>
        <w:t>.</w:t>
      </w:r>
    </w:p>
    <w:p w:rsidR="00326E28" w:rsidRDefault="00326E28" w:rsidP="000A42BE">
      <w:pPr>
        <w:pStyle w:val="StyleComplexBLotus12ptJustifiedFirstline05cmCharCharCharCharCharCharCharChar"/>
        <w:widowControl w:val="0"/>
        <w:tabs>
          <w:tab w:val="right" w:pos="708"/>
        </w:tabs>
        <w:spacing w:line="240" w:lineRule="auto"/>
        <w:rPr>
          <w:rFonts w:cs="IRNazli"/>
          <w:sz w:val="28"/>
          <w:szCs w:val="28"/>
          <w:rtl/>
          <w:lang w:bidi="fa-IR"/>
        </w:rPr>
      </w:pPr>
    </w:p>
    <w:p w:rsidR="00326E28" w:rsidRPr="000D73CC" w:rsidRDefault="00326E28" w:rsidP="000A42BE">
      <w:pPr>
        <w:pStyle w:val="StyleComplexBLotus12ptJustifiedFirstline05cmCharCharCharCharCharCharCharChar"/>
        <w:widowControl w:val="0"/>
        <w:tabs>
          <w:tab w:val="right" w:pos="708"/>
        </w:tabs>
        <w:spacing w:line="240" w:lineRule="auto"/>
        <w:rPr>
          <w:rFonts w:cs="IRNazli"/>
          <w:sz w:val="28"/>
          <w:szCs w:val="28"/>
          <w:rtl/>
          <w:lang w:bidi="fa-IR"/>
        </w:rPr>
      </w:pPr>
    </w:p>
    <w:p w:rsidR="00CC58D4" w:rsidRPr="000D73CC" w:rsidRDefault="00CC58D4" w:rsidP="000A42BE">
      <w:pPr>
        <w:pStyle w:val="a4"/>
        <w:widowControl w:val="0"/>
        <w:rPr>
          <w:rtl/>
        </w:rPr>
      </w:pPr>
      <w:bookmarkStart w:id="956" w:name="_Toc270033394"/>
      <w:bookmarkStart w:id="957" w:name="_Toc439429890"/>
      <w:r w:rsidRPr="000D73CC">
        <w:rPr>
          <w:rFonts w:hint="cs"/>
          <w:rtl/>
        </w:rPr>
        <w:t>2- خدا و پیامبرش بالاترین مرجع هستند</w:t>
      </w:r>
      <w:bookmarkEnd w:id="956"/>
      <w:bookmarkEnd w:id="957"/>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پیمان‌نامه حق، قضاوت در تمامی امور مدینه را از آن خدا و پیامبرش</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دانست و مرجع حل اختلاف را در بند (23) بیان نمود که در آن آمده است: «هرگاه شما در چیزی اختلاف کردید، برای حل آن اختلاف باید به خدا و محمد مراجعه نمود و حکمت آن، تأکید بر سلطه و قدرت بالای دینی است که بر مدینه حکمفرما بود و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00B2277A" w:rsidRPr="000D73CC">
        <w:rPr>
          <w:rFonts w:cs="IRNazli" w:hint="cs"/>
          <w:sz w:val="28"/>
          <w:szCs w:val="28"/>
          <w:rtl/>
          <w:lang w:bidi="fa-IR"/>
        </w:rPr>
        <w:t>را رئیس حکومت می‌دانست</w:t>
      </w:r>
      <w:r w:rsidRPr="000D73CC">
        <w:rPr>
          <w:rFonts w:cs="IRNazli" w:hint="cs"/>
          <w:sz w:val="28"/>
          <w:szCs w:val="28"/>
          <w:rtl/>
          <w:lang w:bidi="fa-IR"/>
        </w:rPr>
        <w:t>»</w:t>
      </w:r>
      <w:r w:rsidRPr="000D73CC">
        <w:rPr>
          <w:rStyle w:val="FootnoteReference"/>
          <w:rFonts w:cs="IRNazli"/>
          <w:sz w:val="28"/>
          <w:szCs w:val="28"/>
          <w:rtl/>
          <w:lang w:bidi="fa-IR"/>
        </w:rPr>
        <w:footnoteReference w:id="1264"/>
      </w:r>
      <w:r w:rsidR="00B2277A" w:rsidRPr="000D73CC">
        <w:rPr>
          <w:rFonts w:cs="IRNazli"/>
          <w:sz w:val="28"/>
          <w:szCs w:val="28"/>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پس پیمان نامه منبع قوای سه‌گانه یعنی مقننه؛ قضائیه و مجریه را مشخص کرده است که خدا و پیامبر وی هستند و پیامبر می‌خواست اوامر و دستورهای خدا را از طریق دولت جدید خود اجرا نماید.</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تحقق حاکمیت خدا بر زندگی مردم، یعنی نهایت بندگی و عبادت را برای خدا انجام دادن و بدون تحقق حاکمیت خدا، توحیدمحقق نمی‌شود ودین برپا نمی‌گردد؛</w:t>
      </w:r>
      <w:r w:rsidR="00B2277A" w:rsidRPr="000D73CC">
        <w:rPr>
          <w:rFonts w:cs="IRNazli" w:hint="cs"/>
          <w:sz w:val="28"/>
          <w:szCs w:val="28"/>
          <w:rtl/>
          <w:lang w:bidi="fa-IR"/>
        </w:rPr>
        <w:t xml:space="preserve"> چنانکه خداوند متعال می‌فرماید:</w:t>
      </w:r>
    </w:p>
    <w:p w:rsidR="00CC58D4" w:rsidRPr="000D73CC" w:rsidRDefault="00E904DE" w:rsidP="000A42BE">
      <w:pPr>
        <w:pStyle w:val="af"/>
        <w:widowControl w:val="0"/>
        <w:rPr>
          <w:rFonts w:ascii="Times New Roman" w:cs="B Lotus"/>
          <w:rtl/>
        </w:rPr>
      </w:pPr>
      <w:r w:rsidRPr="000D73CC">
        <w:rPr>
          <w:rFonts w:ascii="Times New Roman" w:cs="Traditional Arabic" w:hint="cs"/>
          <w:sz w:val="32"/>
          <w:rtl/>
        </w:rPr>
        <w:t>﴿</w:t>
      </w:r>
      <w:r w:rsidRPr="000D73CC">
        <w:rPr>
          <w:rtl/>
        </w:rPr>
        <w:t>مَا تَعۡبُدُونَ مِن دُونِهِ</w:t>
      </w:r>
      <w:r w:rsidRPr="000D73CC">
        <w:rPr>
          <w:rFonts w:hint="cs"/>
          <w:rtl/>
        </w:rPr>
        <w:t>ۦٓ</w:t>
      </w:r>
      <w:r w:rsidRPr="000D73CC">
        <w:rPr>
          <w:rtl/>
        </w:rPr>
        <w:t xml:space="preserve"> إِلَّآ أَسۡمَآءٗ سَمَّيۡتُمُوهَآ أَنتُمۡ وَءَابَآؤُكُم مَّآ أَنزَلَ </w:t>
      </w:r>
      <w:r w:rsidRPr="000D73CC">
        <w:rPr>
          <w:rFonts w:hint="cs"/>
          <w:rtl/>
        </w:rPr>
        <w:t>ٱ</w:t>
      </w:r>
      <w:r w:rsidRPr="000D73CC">
        <w:rPr>
          <w:rFonts w:hint="eastAsia"/>
          <w:rtl/>
        </w:rPr>
        <w:t>للَّهُ</w:t>
      </w:r>
      <w:r w:rsidRPr="000D73CC">
        <w:rPr>
          <w:rtl/>
        </w:rPr>
        <w:t xml:space="preserve"> بِهَا مِن سُلۡطَٰنٍۚ إِنِ </w:t>
      </w:r>
      <w:r w:rsidRPr="000D73CC">
        <w:rPr>
          <w:rFonts w:hint="cs"/>
          <w:rtl/>
        </w:rPr>
        <w:t>ٱ</w:t>
      </w:r>
      <w:r w:rsidRPr="000D73CC">
        <w:rPr>
          <w:rFonts w:hint="eastAsia"/>
          <w:rtl/>
        </w:rPr>
        <w:t>لۡحُكۡمُ</w:t>
      </w:r>
      <w:r w:rsidRPr="000D73CC">
        <w:rPr>
          <w:rtl/>
        </w:rPr>
        <w:t xml:space="preserve"> إِلَّا لِلَّهِ أَمَرَ أَلَّا تَعۡبُدُوٓاْ إِلَّآ إِيَّاهُۚ ذَٰلِكَ </w:t>
      </w:r>
      <w:r w:rsidRPr="000D73CC">
        <w:rPr>
          <w:rFonts w:hint="cs"/>
          <w:rtl/>
        </w:rPr>
        <w:t>ٱ</w:t>
      </w:r>
      <w:r w:rsidRPr="000D73CC">
        <w:rPr>
          <w:rFonts w:hint="eastAsia"/>
          <w:rtl/>
        </w:rPr>
        <w:t>لدِّينُ</w:t>
      </w:r>
      <w:r w:rsidRPr="000D73CC">
        <w:rPr>
          <w:rtl/>
        </w:rPr>
        <w:t xml:space="preserve"> </w:t>
      </w:r>
      <w:r w:rsidRPr="000D73CC">
        <w:rPr>
          <w:rFonts w:hint="cs"/>
          <w:rtl/>
        </w:rPr>
        <w:t>ٱ</w:t>
      </w:r>
      <w:r w:rsidRPr="000D73CC">
        <w:rPr>
          <w:rFonts w:hint="eastAsia"/>
          <w:rtl/>
        </w:rPr>
        <w:t>لۡقَيِّمُ</w:t>
      </w:r>
      <w:r w:rsidRPr="000D73CC">
        <w:rPr>
          <w:rtl/>
        </w:rPr>
        <w:t xml:space="preserve"> وَلَٰكِنَّ أَكۡثَرَ </w:t>
      </w:r>
      <w:r w:rsidRPr="000D73CC">
        <w:rPr>
          <w:rFonts w:hint="cs"/>
          <w:rtl/>
        </w:rPr>
        <w:t>ٱ</w:t>
      </w:r>
      <w:r w:rsidRPr="000D73CC">
        <w:rPr>
          <w:rFonts w:hint="eastAsia"/>
          <w:rtl/>
        </w:rPr>
        <w:t>لنَّاسِ</w:t>
      </w:r>
      <w:r w:rsidRPr="000D73CC">
        <w:rPr>
          <w:rtl/>
        </w:rPr>
        <w:t xml:space="preserve"> لَا يَعۡلَمُونَ٤٠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w:t>
      </w:r>
      <w:r w:rsidR="00671026" w:rsidRPr="000D73CC">
        <w:rPr>
          <w:rStyle w:val="Char7"/>
          <w:rtl/>
        </w:rPr>
        <w:t>ی</w:t>
      </w:r>
      <w:r w:rsidRPr="000D73CC">
        <w:rPr>
          <w:rStyle w:val="Char7"/>
          <w:rtl/>
        </w:rPr>
        <w:t>وسف: 40]</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این معبودهایی که غیر از خدا می‌پرستید، چیزی جز اسمهائی نیست که شما و پدرانتان آنها را خدا نامیده‌اید. خداوند حجت و برهانی برای (خدا نامیدن) آنها نازل نکرده است. فرمانروایی از آن خدا است و بس. خدا دستور داده است که جز او را نپرستید، این است دین راست و ثابت، ولی بیشتر مردم نمی‌دانند</w:t>
      </w:r>
      <w:r w:rsidRPr="000D73CC">
        <w:rPr>
          <w:rStyle w:val="Char8"/>
          <w:rFonts w:hint="cs"/>
          <w:rtl/>
        </w:rPr>
        <w:t xml:space="preserve"> </w:t>
      </w:r>
      <w:r w:rsidRPr="000D73CC">
        <w:rPr>
          <w:rStyle w:val="Char9"/>
          <w:rFonts w:hint="cs"/>
          <w:rtl/>
        </w:rPr>
        <w:t>»</w:t>
      </w:r>
      <w:r w:rsidR="00E904DE"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یعنی «حکم و فرمان حق در ربوبیت و عقاید و عبادات و معاملات، فقط از خدای یگانه است و او این را به هر کس از پیامبرانش که برگزیند، وحی می‌نماید و هیچ انسانی با فکر و خواسته و با عقل و استدلال و اجتهاد و درست پنداشتن چیزی با دیدگاه خود نمی‌تواند حکم کند؛ پس این قاعده اساس دین خداست که از طریق همه پیامبران اعلام شده است و اختلاف و تفاوت زما</w:t>
      </w:r>
      <w:r w:rsidR="00E904DE" w:rsidRPr="000D73CC">
        <w:rPr>
          <w:rFonts w:cs="IRNazli" w:hint="cs"/>
          <w:sz w:val="28"/>
          <w:szCs w:val="28"/>
          <w:rtl/>
          <w:lang w:bidi="fa-IR"/>
        </w:rPr>
        <w:t>نها و مکانها در آن تأثیری ندارد</w:t>
      </w:r>
      <w:r w:rsidRPr="000D73CC">
        <w:rPr>
          <w:rFonts w:cs="IRNazli" w:hint="cs"/>
          <w:sz w:val="28"/>
          <w:szCs w:val="28"/>
          <w:rtl/>
          <w:lang w:bidi="fa-IR"/>
        </w:rPr>
        <w:t>»</w:t>
      </w:r>
      <w:r w:rsidRPr="000D73CC">
        <w:rPr>
          <w:rStyle w:val="FootnoteReference"/>
          <w:rFonts w:cs="IRNazli"/>
          <w:sz w:val="28"/>
          <w:szCs w:val="28"/>
          <w:rtl/>
          <w:lang w:bidi="fa-IR"/>
        </w:rPr>
        <w:footnoteReference w:id="1265"/>
      </w:r>
      <w:r w:rsidR="00E904DE"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هدف از نزول قرآن کریم این بود تا عبودیت و حاکمیت را فقط برای خدا محقق نماید؛ خداوند متعال می‌فرمای</w:t>
      </w:r>
      <w:r w:rsidR="00E904DE" w:rsidRPr="000D73CC">
        <w:rPr>
          <w:rFonts w:cs="IRNazli" w:hint="cs"/>
          <w:sz w:val="28"/>
          <w:szCs w:val="28"/>
          <w:rtl/>
          <w:lang w:bidi="fa-IR"/>
        </w:rPr>
        <w:t>د:</w:t>
      </w:r>
    </w:p>
    <w:p w:rsidR="00CC58D4" w:rsidRPr="000D73CC" w:rsidRDefault="00E904DE" w:rsidP="000A42BE">
      <w:pPr>
        <w:pStyle w:val="af"/>
        <w:widowControl w:val="0"/>
        <w:rPr>
          <w:rFonts w:ascii="Times New Roman" w:cs="B Lotus"/>
          <w:rtl/>
        </w:rPr>
      </w:pPr>
      <w:r w:rsidRPr="000D73CC">
        <w:rPr>
          <w:rFonts w:ascii="Times New Roman" w:cs="Traditional Arabic" w:hint="cs"/>
          <w:sz w:val="32"/>
          <w:rtl/>
        </w:rPr>
        <w:t>﴿</w:t>
      </w:r>
      <w:r w:rsidRPr="000D73CC">
        <w:rPr>
          <w:rtl/>
        </w:rPr>
        <w:t>إِنَّا</w:t>
      </w:r>
      <w:r w:rsidRPr="000D73CC">
        <w:rPr>
          <w:rFonts w:hint="cs"/>
          <w:rtl/>
        </w:rPr>
        <w:t>ٓ</w:t>
      </w:r>
      <w:r w:rsidRPr="000D73CC">
        <w:rPr>
          <w:rtl/>
        </w:rPr>
        <w:t xml:space="preserve"> </w:t>
      </w:r>
      <w:r w:rsidRPr="000D73CC">
        <w:rPr>
          <w:rFonts w:hint="cs"/>
          <w:rtl/>
        </w:rPr>
        <w:t>أَنزَلۡنَآ</w:t>
      </w:r>
      <w:r w:rsidRPr="000D73CC">
        <w:rPr>
          <w:rtl/>
        </w:rPr>
        <w:t xml:space="preserve"> </w:t>
      </w:r>
      <w:r w:rsidRPr="000D73CC">
        <w:rPr>
          <w:rFonts w:hint="cs"/>
          <w:rtl/>
        </w:rPr>
        <w:t>إِلَيۡكَ</w:t>
      </w:r>
      <w:r w:rsidRPr="000D73CC">
        <w:rPr>
          <w:rtl/>
        </w:rPr>
        <w:t xml:space="preserve"> </w:t>
      </w:r>
      <w:r w:rsidRPr="000D73CC">
        <w:rPr>
          <w:rFonts w:hint="cs"/>
          <w:rtl/>
        </w:rPr>
        <w:t>ٱ</w:t>
      </w:r>
      <w:r w:rsidRPr="000D73CC">
        <w:rPr>
          <w:rFonts w:hint="eastAsia"/>
          <w:rtl/>
        </w:rPr>
        <w:t>لۡكِتَٰبَ</w:t>
      </w:r>
      <w:r w:rsidRPr="000D73CC">
        <w:rPr>
          <w:rtl/>
        </w:rPr>
        <w:t xml:space="preserve"> بِ</w:t>
      </w:r>
      <w:r w:rsidRPr="000D73CC">
        <w:rPr>
          <w:rFonts w:hint="cs"/>
          <w:rtl/>
        </w:rPr>
        <w:t>ٱ</w:t>
      </w:r>
      <w:r w:rsidRPr="000D73CC">
        <w:rPr>
          <w:rFonts w:hint="eastAsia"/>
          <w:rtl/>
        </w:rPr>
        <w:t>لۡحَقِّ</w:t>
      </w:r>
      <w:r w:rsidRPr="000D73CC">
        <w:rPr>
          <w:rtl/>
        </w:rPr>
        <w:t xml:space="preserve"> فَ</w:t>
      </w:r>
      <w:r w:rsidRPr="000D73CC">
        <w:rPr>
          <w:rFonts w:hint="cs"/>
          <w:rtl/>
        </w:rPr>
        <w:t>ٱ</w:t>
      </w:r>
      <w:r w:rsidRPr="000D73CC">
        <w:rPr>
          <w:rFonts w:hint="eastAsia"/>
          <w:rtl/>
        </w:rPr>
        <w:t>عۡبُدِ</w:t>
      </w:r>
      <w:r w:rsidRPr="000D73CC">
        <w:rPr>
          <w:rtl/>
        </w:rPr>
        <w:t xml:space="preserve"> </w:t>
      </w:r>
      <w:r w:rsidRPr="000D73CC">
        <w:rPr>
          <w:rFonts w:hint="cs"/>
          <w:rtl/>
        </w:rPr>
        <w:t>ٱ</w:t>
      </w:r>
      <w:r w:rsidRPr="000D73CC">
        <w:rPr>
          <w:rFonts w:hint="eastAsia"/>
          <w:rtl/>
        </w:rPr>
        <w:t>للَّهَ</w:t>
      </w:r>
      <w:r w:rsidRPr="000D73CC">
        <w:rPr>
          <w:rtl/>
        </w:rPr>
        <w:t xml:space="preserve"> مُخۡلِصٗا لَّهُ </w:t>
      </w:r>
      <w:r w:rsidRPr="000D73CC">
        <w:rPr>
          <w:rFonts w:hint="cs"/>
          <w:rtl/>
        </w:rPr>
        <w:t>ٱ</w:t>
      </w:r>
      <w:r w:rsidRPr="000D73CC">
        <w:rPr>
          <w:rFonts w:hint="eastAsia"/>
          <w:rtl/>
        </w:rPr>
        <w:t>لدِّينَ</w:t>
      </w:r>
      <w:r w:rsidRPr="000D73CC">
        <w:rPr>
          <w:rtl/>
        </w:rPr>
        <w:t xml:space="preserve">٢ أَلَا لِلَّهِ </w:t>
      </w:r>
      <w:r w:rsidRPr="000D73CC">
        <w:rPr>
          <w:rFonts w:hint="cs"/>
          <w:rtl/>
        </w:rPr>
        <w:t>ٱ</w:t>
      </w:r>
      <w:r w:rsidRPr="000D73CC">
        <w:rPr>
          <w:rFonts w:hint="eastAsia"/>
          <w:rtl/>
        </w:rPr>
        <w:t>لدِّينُ</w:t>
      </w:r>
      <w:r w:rsidRPr="000D73CC">
        <w:rPr>
          <w:rtl/>
        </w:rPr>
        <w:t xml:space="preserve"> </w:t>
      </w:r>
      <w:r w:rsidRPr="000D73CC">
        <w:rPr>
          <w:rFonts w:hint="cs"/>
          <w:rtl/>
        </w:rPr>
        <w:t>ٱ</w:t>
      </w:r>
      <w:r w:rsidRPr="000D73CC">
        <w:rPr>
          <w:rFonts w:hint="eastAsia"/>
          <w:rtl/>
        </w:rPr>
        <w:t>لۡخَالِصُۚ</w:t>
      </w:r>
      <w:r w:rsidRPr="000D73CC">
        <w:rPr>
          <w:rtl/>
        </w:rPr>
        <w:t xml:space="preserve"> وَ</w:t>
      </w:r>
      <w:r w:rsidRPr="000D73CC">
        <w:rPr>
          <w:rFonts w:hint="cs"/>
          <w:rtl/>
        </w:rPr>
        <w:t>ٱ</w:t>
      </w:r>
      <w:r w:rsidRPr="000D73CC">
        <w:rPr>
          <w:rFonts w:hint="eastAsia"/>
          <w:rtl/>
        </w:rPr>
        <w:t>لَّذِينَ</w:t>
      </w:r>
      <w:r w:rsidRPr="000D73CC">
        <w:rPr>
          <w:rtl/>
        </w:rPr>
        <w:t xml:space="preserve"> </w:t>
      </w:r>
      <w:r w:rsidRPr="000D73CC">
        <w:rPr>
          <w:rFonts w:hint="cs"/>
          <w:rtl/>
        </w:rPr>
        <w:t>ٱ</w:t>
      </w:r>
      <w:r w:rsidRPr="000D73CC">
        <w:rPr>
          <w:rFonts w:hint="eastAsia"/>
          <w:rtl/>
        </w:rPr>
        <w:t>تَّخَذُواْ</w:t>
      </w:r>
      <w:r w:rsidRPr="000D73CC">
        <w:rPr>
          <w:rtl/>
        </w:rPr>
        <w:t xml:space="preserve"> مِن دُونِهِ</w:t>
      </w:r>
      <w:r w:rsidRPr="000D73CC">
        <w:rPr>
          <w:rFonts w:hint="cs"/>
          <w:rtl/>
        </w:rPr>
        <w:t>ۦٓ</w:t>
      </w:r>
      <w:r w:rsidRPr="000D73CC">
        <w:rPr>
          <w:rtl/>
        </w:rPr>
        <w:t xml:space="preserve"> أَوۡلِيَآءَ مَا نَعۡبُدُهُمۡ إِلَّا لِيُقَرِّبُونَآ إِلَى </w:t>
      </w:r>
      <w:r w:rsidRPr="000D73CC">
        <w:rPr>
          <w:rFonts w:hint="cs"/>
          <w:rtl/>
        </w:rPr>
        <w:t>ٱ</w:t>
      </w:r>
      <w:r w:rsidRPr="000D73CC">
        <w:rPr>
          <w:rFonts w:hint="eastAsia"/>
          <w:rtl/>
        </w:rPr>
        <w:t>للَّهِ</w:t>
      </w:r>
      <w:r w:rsidRPr="000D73CC">
        <w:rPr>
          <w:rtl/>
        </w:rPr>
        <w:t xml:space="preserve"> زُلۡفَىٰٓ إِنَّ </w:t>
      </w:r>
      <w:r w:rsidRPr="000D73CC">
        <w:rPr>
          <w:rFonts w:hint="cs"/>
          <w:rtl/>
        </w:rPr>
        <w:t>ٱ</w:t>
      </w:r>
      <w:r w:rsidRPr="000D73CC">
        <w:rPr>
          <w:rFonts w:hint="eastAsia"/>
          <w:rtl/>
        </w:rPr>
        <w:t>للَّهَ</w:t>
      </w:r>
      <w:r w:rsidRPr="000D73CC">
        <w:rPr>
          <w:rtl/>
        </w:rPr>
        <w:t xml:space="preserve"> يَحۡكُمُ بَيۡنَهُمۡ فِي مَا هُمۡ فِيهِ يَخۡتَلِفُونَۗ إِنَّ </w:t>
      </w:r>
      <w:r w:rsidRPr="000D73CC">
        <w:rPr>
          <w:rFonts w:hint="cs"/>
          <w:rtl/>
        </w:rPr>
        <w:t>ٱ</w:t>
      </w:r>
      <w:r w:rsidRPr="000D73CC">
        <w:rPr>
          <w:rFonts w:hint="eastAsia"/>
          <w:rtl/>
        </w:rPr>
        <w:t>للَّهَ</w:t>
      </w:r>
      <w:r w:rsidRPr="000D73CC">
        <w:rPr>
          <w:rtl/>
        </w:rPr>
        <w:t xml:space="preserve"> لَا يَهۡدِي مَنۡ هُوَ </w:t>
      </w:r>
      <w:r w:rsidRPr="000D73CC">
        <w:rPr>
          <w:rFonts w:hint="eastAsia"/>
          <w:rtl/>
        </w:rPr>
        <w:t>كَٰذِبٞ</w:t>
      </w:r>
      <w:r w:rsidRPr="000D73CC">
        <w:rPr>
          <w:rtl/>
        </w:rPr>
        <w:t xml:space="preserve"> كَفَّارٞ٣</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[الزمر: 2-3]</w:t>
      </w:r>
      <w:r w:rsidRPr="000D73CC">
        <w:rPr>
          <w:rStyle w:val="Char7"/>
          <w:rFonts w:hint="cs"/>
          <w:rtl/>
        </w:rPr>
        <w:t>.</w:t>
      </w:r>
    </w:p>
    <w:p w:rsidR="00CC58D4" w:rsidRPr="00326E28" w:rsidRDefault="00CC58D4" w:rsidP="000A42BE">
      <w:pPr>
        <w:pStyle w:val="aa"/>
        <w:widowControl w:val="0"/>
        <w:rPr>
          <w:rFonts w:ascii="Times New Roman" w:hAnsi="Times New Roman" w:cs="B Lotus"/>
          <w:spacing w:val="-2"/>
          <w:rtl/>
        </w:rPr>
      </w:pPr>
      <w:r w:rsidRPr="00326E28">
        <w:rPr>
          <w:rStyle w:val="Char9"/>
          <w:rFonts w:hint="cs"/>
          <w:spacing w:val="-2"/>
          <w:rtl/>
        </w:rPr>
        <w:t>«</w:t>
      </w:r>
      <w:r w:rsidRPr="00326E28">
        <w:rPr>
          <w:rFonts w:hint="cs"/>
          <w:spacing w:val="-2"/>
          <w:rtl/>
        </w:rPr>
        <w:t>(ای پیغمبر) ما این کتاب را که در برگیرند</w:t>
      </w:r>
      <w:r w:rsidR="00671026" w:rsidRPr="00326E28">
        <w:rPr>
          <w:rFonts w:hint="cs"/>
          <w:spacing w:val="-2"/>
          <w:rtl/>
        </w:rPr>
        <w:t>ۀ</w:t>
      </w:r>
      <w:r w:rsidRPr="00326E28">
        <w:rPr>
          <w:rFonts w:hint="cs"/>
          <w:spacing w:val="-2"/>
          <w:rtl/>
        </w:rPr>
        <w:t xml:space="preserve"> حق و حقیقت است، بر تو فرو فرستاده‌ایم خدا را پرستش کن و پرستش خود را سره و خالص گردان. هان! تنها طاعت و عبادت خالصانه برای خدا است و بس. کسانی که جز خدا دوستان و یاوران دیگری را بر می‌گیرند،(می گویند) ما آنان را پرستش نمی‌کنیم؛ مگر بدان خاطر که ما را به خداوند نزدیک گردانند. خداوند روز قیامت میان ایشان دربار</w:t>
      </w:r>
      <w:r w:rsidR="00671026" w:rsidRPr="00326E28">
        <w:rPr>
          <w:rFonts w:hint="cs"/>
          <w:spacing w:val="-2"/>
          <w:rtl/>
        </w:rPr>
        <w:t>ۀ</w:t>
      </w:r>
      <w:r w:rsidRPr="00326E28">
        <w:rPr>
          <w:rFonts w:hint="cs"/>
          <w:spacing w:val="-2"/>
          <w:rtl/>
        </w:rPr>
        <w:t xml:space="preserve"> چیزی که در آن اختلاف دارند، داوری خواهد کرد؛ خداوند دروغگوی کفر پیشه را هدایت و رهنمود نمی‌کند</w:t>
      </w:r>
      <w:r w:rsidRPr="00326E28">
        <w:rPr>
          <w:rStyle w:val="Char9"/>
          <w:rFonts w:hint="cs"/>
          <w:spacing w:val="-2"/>
          <w:rtl/>
        </w:rPr>
        <w:t>»</w:t>
      </w:r>
      <w:r w:rsidR="00E904DE" w:rsidRPr="00326E28">
        <w:rPr>
          <w:rStyle w:val="Char9"/>
          <w:rFonts w:hint="cs"/>
          <w:spacing w:val="-2"/>
          <w:rtl/>
        </w:rPr>
        <w:t>.</w:t>
      </w:r>
    </w:p>
    <w:p w:rsidR="00CC58D4" w:rsidRPr="000D73CC" w:rsidRDefault="00E904DE"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و خداوند متعال می‌فرماید:</w:t>
      </w:r>
    </w:p>
    <w:p w:rsidR="00CC58D4" w:rsidRPr="000D73CC" w:rsidRDefault="00DB53F1" w:rsidP="000A42BE">
      <w:pPr>
        <w:pStyle w:val="af"/>
        <w:widowControl w:val="0"/>
        <w:rPr>
          <w:rFonts w:ascii="Times New Roman" w:cs="B Lotus"/>
          <w:rtl/>
        </w:rPr>
      </w:pPr>
      <w:r w:rsidRPr="000D73CC">
        <w:rPr>
          <w:rFonts w:ascii="Times New Roman" w:cs="Traditional Arabic" w:hint="cs"/>
          <w:sz w:val="32"/>
          <w:rtl/>
        </w:rPr>
        <w:t>﴿</w:t>
      </w:r>
      <w:r w:rsidRPr="000D73CC">
        <w:rPr>
          <w:rtl/>
        </w:rPr>
        <w:t>إِنَّا</w:t>
      </w:r>
      <w:r w:rsidRPr="000D73CC">
        <w:rPr>
          <w:rFonts w:hint="cs"/>
          <w:rtl/>
        </w:rPr>
        <w:t>ٓ</w:t>
      </w:r>
      <w:r w:rsidRPr="000D73CC">
        <w:rPr>
          <w:rtl/>
        </w:rPr>
        <w:t xml:space="preserve"> </w:t>
      </w:r>
      <w:r w:rsidRPr="000D73CC">
        <w:rPr>
          <w:rFonts w:hint="cs"/>
          <w:rtl/>
        </w:rPr>
        <w:t>أَنزَلۡنَآ</w:t>
      </w:r>
      <w:r w:rsidRPr="000D73CC">
        <w:rPr>
          <w:rtl/>
        </w:rPr>
        <w:t xml:space="preserve"> </w:t>
      </w:r>
      <w:r w:rsidRPr="000D73CC">
        <w:rPr>
          <w:rFonts w:hint="cs"/>
          <w:rtl/>
        </w:rPr>
        <w:t>إِلَيۡكَ</w:t>
      </w:r>
      <w:r w:rsidRPr="000D73CC">
        <w:rPr>
          <w:rtl/>
        </w:rPr>
        <w:t xml:space="preserve"> </w:t>
      </w:r>
      <w:r w:rsidRPr="000D73CC">
        <w:rPr>
          <w:rFonts w:hint="cs"/>
          <w:rtl/>
        </w:rPr>
        <w:t>ٱ</w:t>
      </w:r>
      <w:r w:rsidRPr="000D73CC">
        <w:rPr>
          <w:rFonts w:hint="eastAsia"/>
          <w:rtl/>
        </w:rPr>
        <w:t>لۡكِتَٰبَ</w:t>
      </w:r>
      <w:r w:rsidRPr="000D73CC">
        <w:rPr>
          <w:rtl/>
        </w:rPr>
        <w:t xml:space="preserve"> بِ</w:t>
      </w:r>
      <w:r w:rsidRPr="000D73CC">
        <w:rPr>
          <w:rFonts w:hint="cs"/>
          <w:rtl/>
        </w:rPr>
        <w:t>ٱ</w:t>
      </w:r>
      <w:r w:rsidRPr="000D73CC">
        <w:rPr>
          <w:rFonts w:hint="eastAsia"/>
          <w:rtl/>
        </w:rPr>
        <w:t>لۡحَقِّ</w:t>
      </w:r>
      <w:r w:rsidRPr="000D73CC">
        <w:rPr>
          <w:rtl/>
        </w:rPr>
        <w:t xml:space="preserve"> لِتَحۡكُمَ بَيۡنَ </w:t>
      </w:r>
      <w:r w:rsidRPr="000D73CC">
        <w:rPr>
          <w:rFonts w:hint="cs"/>
          <w:rtl/>
        </w:rPr>
        <w:t>ٱ</w:t>
      </w:r>
      <w:r w:rsidRPr="000D73CC">
        <w:rPr>
          <w:rFonts w:hint="eastAsia"/>
          <w:rtl/>
        </w:rPr>
        <w:t>لنَّاسِ</w:t>
      </w:r>
      <w:r w:rsidRPr="000D73CC">
        <w:rPr>
          <w:rtl/>
        </w:rPr>
        <w:t xml:space="preserve"> بِمَآ أَرَىٰكَ </w:t>
      </w:r>
      <w:r w:rsidRPr="000D73CC">
        <w:rPr>
          <w:rFonts w:hint="cs"/>
          <w:rtl/>
        </w:rPr>
        <w:t>ٱ</w:t>
      </w:r>
      <w:r w:rsidRPr="000D73CC">
        <w:rPr>
          <w:rFonts w:hint="eastAsia"/>
          <w:rtl/>
        </w:rPr>
        <w:t>للَّهُۚ</w:t>
      </w:r>
      <w:r w:rsidRPr="000D73CC">
        <w:rPr>
          <w:rtl/>
        </w:rPr>
        <w:t xml:space="preserve"> وَلَا تَكُن لِّلۡخَآئِنِينَ خَصِيمٗا</w:t>
      </w:r>
      <w:r w:rsidRPr="000D73CC">
        <w:rPr>
          <w:rFonts w:ascii="Times New Roman"/>
          <w:sz w:val="32"/>
          <w:rtl/>
        </w:rPr>
        <w:t>١٠٥</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[النساء: 105]</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ما کتاب به حق بر تو نازل کرده‌ایم تا میان مردمان طبق آنچه خدا به تو نشان داده است، داوری کنی و مدافع خائنان مباش</w:t>
      </w:r>
      <w:r w:rsidRPr="000D73CC">
        <w:rPr>
          <w:rStyle w:val="Char9"/>
          <w:rFonts w:hint="cs"/>
          <w:rtl/>
        </w:rPr>
        <w:t>»</w:t>
      </w:r>
      <w:r w:rsidR="00DB53F1"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پس همان</w:t>
      </w:r>
      <w:r w:rsidR="00DB53F1" w:rsidRPr="000D73CC">
        <w:rPr>
          <w:rFonts w:cs="IRNazli" w:hint="eastAsia"/>
          <w:sz w:val="28"/>
          <w:szCs w:val="28"/>
          <w:rtl/>
          <w:lang w:bidi="fa-IR"/>
        </w:rPr>
        <w:t>‌</w:t>
      </w:r>
      <w:r w:rsidRPr="000D73CC">
        <w:rPr>
          <w:rFonts w:cs="IRNazli" w:hint="cs"/>
          <w:sz w:val="28"/>
          <w:szCs w:val="28"/>
          <w:rtl/>
          <w:lang w:bidi="fa-IR"/>
        </w:rPr>
        <w:t>طور که محقق ساختن بندگی خدا، هدف نزول قرآن می‌باشد، تطبیق و اجرای حاکمیت نیز از اهداف این برنام</w:t>
      </w:r>
      <w:r w:rsidR="00671026" w:rsidRPr="000D73CC">
        <w:rPr>
          <w:rFonts w:cs="IRNazli" w:hint="cs"/>
          <w:sz w:val="28"/>
          <w:szCs w:val="28"/>
          <w:rtl/>
          <w:lang w:bidi="fa-IR"/>
        </w:rPr>
        <w:t>ۀ</w:t>
      </w:r>
      <w:r w:rsidRPr="000D73CC">
        <w:rPr>
          <w:rFonts w:cs="IRNazli" w:hint="cs"/>
          <w:sz w:val="28"/>
          <w:szCs w:val="28"/>
          <w:rtl/>
          <w:lang w:bidi="fa-IR"/>
        </w:rPr>
        <w:t xml:space="preserve"> الهی است و همان طور که عبادت براساس وحی انجام می‌گیرد، همچنین شایسته نیست که حکمی برخلاف شریعت و قانونی که نازل شده است، صادر شود</w:t>
      </w:r>
      <w:r w:rsidRPr="000D73CC">
        <w:rPr>
          <w:rStyle w:val="FootnoteReference"/>
          <w:rFonts w:cs="IRNazli"/>
          <w:sz w:val="28"/>
          <w:szCs w:val="28"/>
          <w:rtl/>
          <w:lang w:bidi="fa-IR"/>
        </w:rPr>
        <w:footnoteReference w:id="1266"/>
      </w:r>
      <w:r w:rsidR="00DB53F1"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cs="IRNazli" w:hint="cs"/>
          <w:sz w:val="28"/>
          <w:szCs w:val="28"/>
          <w:rtl/>
          <w:lang w:bidi="fa-IR"/>
        </w:rPr>
        <w:t>محقق ساختن حاکمیت، یعنی تمکین و فراهم نمودن زمینه برای عبودیت و بندگی؛ هدفی که انسان و جن برای آن آفریده شده</w:t>
      </w:r>
      <w:r w:rsidRPr="000D73CC">
        <w:rPr>
          <w:rFonts w:ascii="Times New Roman" w:hAnsi="Times New Roman" w:cs="IRNazli" w:hint="cs"/>
          <w:sz w:val="28"/>
          <w:szCs w:val="28"/>
          <w:rtl/>
          <w:lang w:bidi="fa-IR"/>
        </w:rPr>
        <w:t>‌اند.</w:t>
      </w:r>
    </w:p>
    <w:p w:rsidR="00CC58D4" w:rsidRPr="000D73CC" w:rsidRDefault="00DB53F1"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خداوند متعال می‌فرماید:</w:t>
      </w:r>
    </w:p>
    <w:p w:rsidR="00CC58D4" w:rsidRPr="000D73CC" w:rsidRDefault="00771510" w:rsidP="000A42BE">
      <w:pPr>
        <w:pStyle w:val="af"/>
        <w:widowControl w:val="0"/>
        <w:rPr>
          <w:rFonts w:ascii="Times New Roman" w:cs="B Lotus"/>
          <w:rtl/>
        </w:rPr>
      </w:pPr>
      <w:r w:rsidRPr="000D73CC">
        <w:rPr>
          <w:rFonts w:ascii="Times New Roman" w:cs="Traditional Arabic" w:hint="cs"/>
          <w:sz w:val="32"/>
          <w:rtl/>
        </w:rPr>
        <w:t>﴿</w:t>
      </w:r>
      <w:r w:rsidRPr="000D73CC">
        <w:rPr>
          <w:rtl/>
        </w:rPr>
        <w:t>وَمَا خَلَق</w:t>
      </w:r>
      <w:r w:rsidRPr="000D73CC">
        <w:rPr>
          <w:rFonts w:hint="cs"/>
          <w:rtl/>
        </w:rPr>
        <w:t>ۡتُ</w:t>
      </w:r>
      <w:r w:rsidRPr="000D73CC">
        <w:rPr>
          <w:rtl/>
        </w:rPr>
        <w:t xml:space="preserve"> </w:t>
      </w:r>
      <w:r w:rsidRPr="000D73CC">
        <w:rPr>
          <w:rFonts w:hint="cs"/>
          <w:rtl/>
        </w:rPr>
        <w:t>ٱ</w:t>
      </w:r>
      <w:r w:rsidRPr="000D73CC">
        <w:rPr>
          <w:rFonts w:hint="eastAsia"/>
          <w:rtl/>
        </w:rPr>
        <w:t>لۡجِنَّ</w:t>
      </w:r>
      <w:r w:rsidRPr="000D73CC">
        <w:rPr>
          <w:rtl/>
        </w:rPr>
        <w:t xml:space="preserve"> وَ</w:t>
      </w:r>
      <w:r w:rsidRPr="000D73CC">
        <w:rPr>
          <w:rFonts w:hint="cs"/>
          <w:rtl/>
        </w:rPr>
        <w:t>ٱ</w:t>
      </w:r>
      <w:r w:rsidRPr="000D73CC">
        <w:rPr>
          <w:rFonts w:hint="eastAsia"/>
          <w:rtl/>
        </w:rPr>
        <w:t>لۡإِنسَ</w:t>
      </w:r>
      <w:r w:rsidRPr="000D73CC">
        <w:rPr>
          <w:rtl/>
        </w:rPr>
        <w:t xml:space="preserve"> إِلَّا لِيَعۡبُدُونِ٥٦</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[الذار</w:t>
      </w:r>
      <w:r w:rsidR="00671026" w:rsidRPr="000D73CC">
        <w:rPr>
          <w:rStyle w:val="Char7"/>
          <w:rtl/>
        </w:rPr>
        <w:t>ی</w:t>
      </w:r>
      <w:r w:rsidRPr="000D73CC">
        <w:rPr>
          <w:rStyle w:val="Char7"/>
          <w:rtl/>
        </w:rPr>
        <w:t>ات: 56]</w:t>
      </w:r>
      <w:r w:rsidRPr="000D73CC">
        <w:rPr>
          <w:rStyle w:val="Char7"/>
          <w:rFonts w:hint="cs"/>
          <w:rtl/>
        </w:rPr>
        <w:t>.</w:t>
      </w:r>
    </w:p>
    <w:p w:rsidR="00CC58D4" w:rsidRPr="000D73CC" w:rsidRDefault="00CC58D4" w:rsidP="000A42BE">
      <w:pPr>
        <w:pStyle w:val="aa"/>
        <w:widowControl w:val="0"/>
        <w:rPr>
          <w:rStyle w:val="Char9"/>
          <w:rtl/>
        </w:rPr>
      </w:pPr>
      <w:r w:rsidRPr="000D73CC">
        <w:rPr>
          <w:rStyle w:val="Char9"/>
          <w:rFonts w:hint="cs"/>
          <w:rtl/>
        </w:rPr>
        <w:t>«</w:t>
      </w:r>
      <w:r w:rsidRPr="000D73CC">
        <w:rPr>
          <w:rFonts w:hint="cs"/>
          <w:rtl/>
        </w:rPr>
        <w:t>من جن</w:t>
      </w:r>
      <w:r w:rsidR="00326E28">
        <w:rPr>
          <w:rFonts w:hint="eastAsia"/>
          <w:rtl/>
        </w:rPr>
        <w:t>‌</w:t>
      </w:r>
      <w:r w:rsidRPr="000D73CC">
        <w:rPr>
          <w:rFonts w:hint="cs"/>
          <w:rtl/>
        </w:rPr>
        <w:t>ها و انسان</w:t>
      </w:r>
      <w:r w:rsidR="00326E28">
        <w:rPr>
          <w:rFonts w:hint="eastAsia"/>
          <w:rtl/>
        </w:rPr>
        <w:t>‌</w:t>
      </w:r>
      <w:r w:rsidRPr="000D73CC">
        <w:rPr>
          <w:rFonts w:hint="cs"/>
          <w:rtl/>
        </w:rPr>
        <w:t>ها را جز برای پرستش خود نیافریده‌ام</w:t>
      </w:r>
      <w:r w:rsidRPr="000D73CC">
        <w:rPr>
          <w:rStyle w:val="Char9"/>
          <w:rFonts w:hint="cs"/>
          <w:rtl/>
        </w:rPr>
        <w:t>»</w:t>
      </w:r>
      <w:r w:rsidR="00771510"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371"/>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یهودیان در این پیمان‌نامه به وجود قدرت قضایی اعلی که ساکنان مدینه از جمله یهودیان به آن مراجعه خواهند کرد، اقرار کردند. (بند شماره 42)</w:t>
      </w:r>
      <w:r w:rsidR="00B34B88" w:rsidRPr="000D73CC">
        <w:rPr>
          <w:rFonts w:ascii="Times New Roman" w:hAnsi="Times New Roman"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البته یهودیان به مراجعه نمودن به قضاوت اسلامی تنها زمانی پایبند بود که میان آنان و مسلمانان اختلافی به وجود می‌آمد.</w:t>
      </w:r>
    </w:p>
    <w:p w:rsidR="00CC58D4" w:rsidRPr="000D73CC" w:rsidRDefault="00C77B3E" w:rsidP="000A42BE">
      <w:pPr>
        <w:pStyle w:val="af"/>
        <w:widowControl w:val="0"/>
        <w:rPr>
          <w:rFonts w:ascii="Times New Roman" w:cs="B Lotus"/>
          <w:rtl/>
        </w:rPr>
      </w:pPr>
      <w:r w:rsidRPr="000D73CC">
        <w:rPr>
          <w:rFonts w:ascii="Times New Roman" w:cs="Traditional Arabic" w:hint="cs"/>
          <w:sz w:val="32"/>
          <w:rtl/>
        </w:rPr>
        <w:t>﴿</w:t>
      </w:r>
      <w:r w:rsidRPr="000D73CC">
        <w:rPr>
          <w:rtl/>
        </w:rPr>
        <w:t>وَكَتَب</w:t>
      </w:r>
      <w:r w:rsidRPr="000D73CC">
        <w:rPr>
          <w:rFonts w:hint="cs"/>
          <w:rtl/>
        </w:rPr>
        <w:t>ۡنَا</w:t>
      </w:r>
      <w:r w:rsidRPr="000D73CC">
        <w:rPr>
          <w:rtl/>
        </w:rPr>
        <w:t xml:space="preserve"> </w:t>
      </w:r>
      <w:r w:rsidRPr="000D73CC">
        <w:rPr>
          <w:rFonts w:hint="cs"/>
          <w:rtl/>
        </w:rPr>
        <w:t>عَلَيۡهِمۡ</w:t>
      </w:r>
      <w:r w:rsidRPr="000D73CC">
        <w:rPr>
          <w:rtl/>
        </w:rPr>
        <w:t xml:space="preserve"> </w:t>
      </w:r>
      <w:r w:rsidRPr="000D73CC">
        <w:rPr>
          <w:rFonts w:hint="cs"/>
          <w:rtl/>
        </w:rPr>
        <w:t>فِيهَآ</w:t>
      </w:r>
      <w:r w:rsidRPr="000D73CC">
        <w:rPr>
          <w:rtl/>
        </w:rPr>
        <w:t xml:space="preserve"> </w:t>
      </w:r>
      <w:r w:rsidRPr="000D73CC">
        <w:rPr>
          <w:rFonts w:hint="cs"/>
          <w:rtl/>
        </w:rPr>
        <w:t>أَنّ</w:t>
      </w:r>
      <w:r w:rsidRPr="000D73CC">
        <w:rPr>
          <w:rtl/>
        </w:rPr>
        <w:t xml:space="preserve">َ </w:t>
      </w:r>
      <w:r w:rsidRPr="000D73CC">
        <w:rPr>
          <w:rFonts w:hint="cs"/>
          <w:rtl/>
        </w:rPr>
        <w:t>ٱ</w:t>
      </w:r>
      <w:r w:rsidRPr="000D73CC">
        <w:rPr>
          <w:rFonts w:hint="eastAsia"/>
          <w:rtl/>
        </w:rPr>
        <w:t>لنَّفۡسَ</w:t>
      </w:r>
      <w:r w:rsidRPr="000D73CC">
        <w:rPr>
          <w:rtl/>
        </w:rPr>
        <w:t xml:space="preserve"> بِ</w:t>
      </w:r>
      <w:r w:rsidRPr="000D73CC">
        <w:rPr>
          <w:rFonts w:hint="cs"/>
          <w:rtl/>
        </w:rPr>
        <w:t>ٱ</w:t>
      </w:r>
      <w:r w:rsidRPr="000D73CC">
        <w:rPr>
          <w:rFonts w:hint="eastAsia"/>
          <w:rtl/>
        </w:rPr>
        <w:t>لنَّفۡسِ</w:t>
      </w:r>
      <w:r w:rsidRPr="000D73CC">
        <w:rPr>
          <w:rtl/>
        </w:rPr>
        <w:t xml:space="preserve"> وَ</w:t>
      </w:r>
      <w:r w:rsidRPr="000D73CC">
        <w:rPr>
          <w:rFonts w:hint="cs"/>
          <w:rtl/>
        </w:rPr>
        <w:t>ٱ</w:t>
      </w:r>
      <w:r w:rsidRPr="000D73CC">
        <w:rPr>
          <w:rFonts w:hint="eastAsia"/>
          <w:rtl/>
        </w:rPr>
        <w:t>لۡعَيۡنَ</w:t>
      </w:r>
      <w:r w:rsidRPr="000D73CC">
        <w:rPr>
          <w:rtl/>
        </w:rPr>
        <w:t xml:space="preserve"> بِ</w:t>
      </w:r>
      <w:r w:rsidRPr="000D73CC">
        <w:rPr>
          <w:rFonts w:hint="cs"/>
          <w:rtl/>
        </w:rPr>
        <w:t>ٱ</w:t>
      </w:r>
      <w:r w:rsidRPr="000D73CC">
        <w:rPr>
          <w:rFonts w:hint="eastAsia"/>
          <w:rtl/>
        </w:rPr>
        <w:t>لۡعَيۡنِ</w:t>
      </w:r>
      <w:r w:rsidRPr="000D73CC">
        <w:rPr>
          <w:rtl/>
        </w:rPr>
        <w:t xml:space="preserve"> وَ</w:t>
      </w:r>
      <w:r w:rsidRPr="000D73CC">
        <w:rPr>
          <w:rFonts w:hint="cs"/>
          <w:rtl/>
        </w:rPr>
        <w:t>ٱ</w:t>
      </w:r>
      <w:r w:rsidRPr="000D73CC">
        <w:rPr>
          <w:rFonts w:hint="eastAsia"/>
          <w:rtl/>
        </w:rPr>
        <w:t>لۡأَنفَ</w:t>
      </w:r>
      <w:r w:rsidRPr="000D73CC">
        <w:rPr>
          <w:rtl/>
        </w:rPr>
        <w:t xml:space="preserve"> بِ</w:t>
      </w:r>
      <w:r w:rsidRPr="000D73CC">
        <w:rPr>
          <w:rFonts w:hint="cs"/>
          <w:rtl/>
        </w:rPr>
        <w:t>ٱ</w:t>
      </w:r>
      <w:r w:rsidRPr="000D73CC">
        <w:rPr>
          <w:rFonts w:hint="eastAsia"/>
          <w:rtl/>
        </w:rPr>
        <w:t>لۡأَنفِ</w:t>
      </w:r>
      <w:r w:rsidRPr="000D73CC">
        <w:rPr>
          <w:rtl/>
        </w:rPr>
        <w:t xml:space="preserve"> وَ</w:t>
      </w:r>
      <w:r w:rsidRPr="000D73CC">
        <w:rPr>
          <w:rFonts w:hint="cs"/>
          <w:rtl/>
        </w:rPr>
        <w:t>ٱ</w:t>
      </w:r>
      <w:r w:rsidRPr="000D73CC">
        <w:rPr>
          <w:rFonts w:hint="eastAsia"/>
          <w:rtl/>
        </w:rPr>
        <w:t>لۡأُذُنَ</w:t>
      </w:r>
      <w:r w:rsidRPr="000D73CC">
        <w:rPr>
          <w:rtl/>
        </w:rPr>
        <w:t xml:space="preserve"> بِ</w:t>
      </w:r>
      <w:r w:rsidRPr="000D73CC">
        <w:rPr>
          <w:rFonts w:hint="cs"/>
          <w:rtl/>
        </w:rPr>
        <w:t>ٱ</w:t>
      </w:r>
      <w:r w:rsidRPr="000D73CC">
        <w:rPr>
          <w:rFonts w:hint="eastAsia"/>
          <w:rtl/>
        </w:rPr>
        <w:t>لۡأُذُنِ</w:t>
      </w:r>
      <w:r w:rsidRPr="000D73CC">
        <w:rPr>
          <w:rtl/>
        </w:rPr>
        <w:t xml:space="preserve"> وَ</w:t>
      </w:r>
      <w:r w:rsidRPr="000D73CC">
        <w:rPr>
          <w:rFonts w:hint="cs"/>
          <w:rtl/>
        </w:rPr>
        <w:t>ٱ</w:t>
      </w:r>
      <w:r w:rsidRPr="000D73CC">
        <w:rPr>
          <w:rFonts w:hint="eastAsia"/>
          <w:rtl/>
        </w:rPr>
        <w:t>لسِّنَّ</w:t>
      </w:r>
      <w:r w:rsidRPr="000D73CC">
        <w:rPr>
          <w:rtl/>
        </w:rPr>
        <w:t xml:space="preserve"> بِ</w:t>
      </w:r>
      <w:r w:rsidRPr="000D73CC">
        <w:rPr>
          <w:rFonts w:hint="cs"/>
          <w:rtl/>
        </w:rPr>
        <w:t>ٱ</w:t>
      </w:r>
      <w:r w:rsidRPr="000D73CC">
        <w:rPr>
          <w:rFonts w:hint="eastAsia"/>
          <w:rtl/>
        </w:rPr>
        <w:t>لسِّنِّ</w:t>
      </w:r>
      <w:r w:rsidRPr="000D73CC">
        <w:rPr>
          <w:rtl/>
        </w:rPr>
        <w:t xml:space="preserve"> وَ</w:t>
      </w:r>
      <w:r w:rsidRPr="000D73CC">
        <w:rPr>
          <w:rFonts w:hint="cs"/>
          <w:rtl/>
        </w:rPr>
        <w:t>ٱ</w:t>
      </w:r>
      <w:r w:rsidRPr="000D73CC">
        <w:rPr>
          <w:rFonts w:hint="eastAsia"/>
          <w:rtl/>
        </w:rPr>
        <w:t>لۡجُرُوحَ</w:t>
      </w:r>
      <w:r w:rsidRPr="000D73CC">
        <w:rPr>
          <w:rtl/>
        </w:rPr>
        <w:t xml:space="preserve"> قِصَاصٞۚ فَمَن تَصَدَّقَ بِهِ</w:t>
      </w:r>
      <w:r w:rsidRPr="000D73CC">
        <w:rPr>
          <w:rFonts w:hint="cs"/>
          <w:rtl/>
        </w:rPr>
        <w:t>ۦ</w:t>
      </w:r>
      <w:r w:rsidRPr="000D73CC">
        <w:rPr>
          <w:rtl/>
        </w:rPr>
        <w:t xml:space="preserve"> فَهُوَ كَفَّارَةٞ لَّهُ</w:t>
      </w:r>
      <w:r w:rsidRPr="000D73CC">
        <w:rPr>
          <w:rFonts w:hint="cs"/>
          <w:rtl/>
        </w:rPr>
        <w:t>ۥۚ</w:t>
      </w:r>
      <w:r w:rsidRPr="000D73CC">
        <w:rPr>
          <w:rtl/>
        </w:rPr>
        <w:t xml:space="preserve"> وَمَن لَّمۡ يَحۡكُم بِمَآ أَنزَلَ </w:t>
      </w:r>
      <w:r w:rsidRPr="000D73CC">
        <w:rPr>
          <w:rFonts w:hint="cs"/>
          <w:rtl/>
        </w:rPr>
        <w:t>ٱ</w:t>
      </w:r>
      <w:r w:rsidRPr="000D73CC">
        <w:rPr>
          <w:rFonts w:hint="eastAsia"/>
          <w:rtl/>
        </w:rPr>
        <w:t>للَّهُ</w:t>
      </w:r>
      <w:r w:rsidRPr="000D73CC">
        <w:rPr>
          <w:rtl/>
        </w:rPr>
        <w:t xml:space="preserve"> فَأُوْلَٰٓئِكَ هُمُ </w:t>
      </w:r>
      <w:r w:rsidRPr="000D73CC">
        <w:rPr>
          <w:rFonts w:hint="cs"/>
          <w:rtl/>
        </w:rPr>
        <w:t>ٱ</w:t>
      </w:r>
      <w:r w:rsidRPr="000D73CC">
        <w:rPr>
          <w:rFonts w:hint="eastAsia"/>
          <w:rtl/>
        </w:rPr>
        <w:t>لظَّٰلِمُونَ</w:t>
      </w:r>
      <w:r w:rsidRPr="000D73CC">
        <w:rPr>
          <w:rtl/>
        </w:rPr>
        <w:t>٤٥</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[المائدة: 45]</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و در (تورات) بر آنان مقرر داشتیم که انسان در برابر انسان (کشته می‌شود) و چشم در برابر چشم (کور می‌شود) و بینی در برابر بینی (قطع می‌شود) و گوش در برابر گوش (بریده می‌شود) و دندان در برابر دندان (کشیده می‌شود) و سائر جراحتها، قصاص دارد و اگر کسی آن را ببخشد، این کار باعث بخشش او می‌گردد و کسی که بدانچه خداوند نازل کرده است، حکم نکند، او وامثال او ستمگر به شمار می‌روند</w:t>
      </w:r>
      <w:r w:rsidRPr="000D73CC">
        <w:rPr>
          <w:rStyle w:val="Char9"/>
          <w:rFonts w:hint="cs"/>
          <w:rtl/>
        </w:rPr>
        <w:t>»</w:t>
      </w:r>
      <w:r w:rsidR="00C77B3E" w:rsidRPr="000D73CC">
        <w:rPr>
          <w:rStyle w:val="Char9"/>
          <w:rFonts w:hint="cs"/>
          <w:rtl/>
        </w:rPr>
        <w:t>.</w:t>
      </w:r>
    </w:p>
    <w:p w:rsidR="00CC58D4" w:rsidRPr="00326E28" w:rsidRDefault="00CC58D4" w:rsidP="000A42BE">
      <w:pPr>
        <w:pStyle w:val="StyleComplexBLotus12ptJustifiedFirstline05cmCharCharCharCharCharCharCharChar"/>
        <w:widowControl w:val="0"/>
        <w:tabs>
          <w:tab w:val="right" w:pos="708"/>
        </w:tabs>
        <w:spacing w:line="240" w:lineRule="auto"/>
        <w:rPr>
          <w:rFonts w:cs="IRNazli"/>
          <w:spacing w:val="-2"/>
          <w:sz w:val="28"/>
          <w:szCs w:val="28"/>
          <w:rtl/>
          <w:lang w:bidi="fa-IR"/>
        </w:rPr>
      </w:pPr>
      <w:r w:rsidRPr="00326E28">
        <w:rPr>
          <w:rFonts w:cs="IRNazli" w:hint="cs"/>
          <w:spacing w:val="-2"/>
          <w:sz w:val="28"/>
          <w:szCs w:val="28"/>
          <w:rtl/>
          <w:lang w:bidi="fa-IR"/>
        </w:rPr>
        <w:t>و با این پیمان‌نامه که ماد</w:t>
      </w:r>
      <w:r w:rsidR="00671026" w:rsidRPr="00326E28">
        <w:rPr>
          <w:rFonts w:cs="IRNazli" w:hint="cs"/>
          <w:spacing w:val="-2"/>
          <w:sz w:val="28"/>
          <w:szCs w:val="28"/>
          <w:rtl/>
          <w:lang w:bidi="fa-IR"/>
        </w:rPr>
        <w:t>ۀ</w:t>
      </w:r>
      <w:r w:rsidRPr="00326E28">
        <w:rPr>
          <w:rFonts w:cs="IRNazli" w:hint="cs"/>
          <w:spacing w:val="-2"/>
          <w:sz w:val="28"/>
          <w:szCs w:val="28"/>
          <w:rtl/>
          <w:lang w:bidi="fa-IR"/>
        </w:rPr>
        <w:t xml:space="preserve"> 42 آن را بیان داشته است، هرگاه در میان طرف</w:t>
      </w:r>
      <w:r w:rsidR="00326E28" w:rsidRPr="00326E28">
        <w:rPr>
          <w:rFonts w:cs="IRNazli" w:hint="eastAsia"/>
          <w:spacing w:val="-2"/>
          <w:sz w:val="28"/>
          <w:szCs w:val="28"/>
          <w:rtl/>
          <w:lang w:bidi="fa-IR"/>
        </w:rPr>
        <w:t>‌</w:t>
      </w:r>
      <w:r w:rsidRPr="00326E28">
        <w:rPr>
          <w:rFonts w:cs="IRNazli" w:hint="cs"/>
          <w:spacing w:val="-2"/>
          <w:sz w:val="28"/>
          <w:szCs w:val="28"/>
          <w:rtl/>
          <w:lang w:bidi="fa-IR"/>
        </w:rPr>
        <w:t>های این پیمان مشاجره، اختلاف و نزاعی روی دهد که نگران کننده باشد، مرجع حل اختلاف، خدا و محمدخواهند بود. بدین وسیله پیامبر اکرم</w:t>
      </w:r>
      <w:r w:rsidR="00361D92" w:rsidRPr="00326E28">
        <w:rPr>
          <w:rFonts w:cs="IRNazli" w:hint="cs"/>
          <w:spacing w:val="-2"/>
          <w:sz w:val="28"/>
          <w:szCs w:val="28"/>
          <w:rtl/>
          <w:lang w:bidi="fa-IR"/>
        </w:rPr>
        <w:t xml:space="preserve"> </w:t>
      </w:r>
      <w:r w:rsidR="003B13DA" w:rsidRPr="00326E28">
        <w:rPr>
          <w:rFonts w:ascii="" w:hAnsi="" w:cs="CTraditional Arabic" w:hint="cs"/>
          <w:spacing w:val="-2"/>
          <w:sz w:val="28"/>
          <w:szCs w:val="28"/>
          <w:rtl/>
          <w:lang w:bidi="fa-IR"/>
        </w:rPr>
        <w:t>ج</w:t>
      </w:r>
      <w:r w:rsidR="00361D92" w:rsidRPr="00326E28">
        <w:rPr>
          <w:rFonts w:ascii="" w:hAnsi="" w:cs="CTraditional Arabic" w:hint="cs"/>
          <w:spacing w:val="-2"/>
          <w:sz w:val="28"/>
          <w:szCs w:val="28"/>
          <w:rtl/>
          <w:lang w:bidi="fa-IR"/>
        </w:rPr>
        <w:t xml:space="preserve"> </w:t>
      </w:r>
      <w:r w:rsidRPr="00326E28">
        <w:rPr>
          <w:rFonts w:cs="IRNazli" w:hint="cs"/>
          <w:spacing w:val="-2"/>
          <w:sz w:val="28"/>
          <w:szCs w:val="28"/>
          <w:rtl/>
          <w:lang w:bidi="fa-IR"/>
        </w:rPr>
        <w:t>دارای سلطه و قدرت قضایی و مرکزی بزرگی می‌گردید که همه باید به او مراجعه می‌کردند و رسماً رئیس دولت گردید و پیامبر اکرم</w:t>
      </w:r>
      <w:r w:rsidR="00361D92" w:rsidRPr="00326E28">
        <w:rPr>
          <w:rFonts w:cs="IRNazli" w:hint="cs"/>
          <w:spacing w:val="-2"/>
          <w:sz w:val="28"/>
          <w:szCs w:val="28"/>
          <w:rtl/>
          <w:lang w:bidi="fa-IR"/>
        </w:rPr>
        <w:t xml:space="preserve"> </w:t>
      </w:r>
      <w:r w:rsidR="003B13DA" w:rsidRPr="00326E28">
        <w:rPr>
          <w:rFonts w:ascii="" w:hAnsi="" w:cs="CTraditional Arabic" w:hint="cs"/>
          <w:spacing w:val="-2"/>
          <w:sz w:val="28"/>
          <w:szCs w:val="28"/>
          <w:rtl/>
          <w:lang w:bidi="fa-IR"/>
        </w:rPr>
        <w:t>ج</w:t>
      </w:r>
      <w:r w:rsidR="00361D92" w:rsidRPr="00326E28">
        <w:rPr>
          <w:rFonts w:ascii="" w:hAnsi="" w:cs="CTraditional Arabic" w:hint="cs"/>
          <w:spacing w:val="-2"/>
          <w:sz w:val="28"/>
          <w:szCs w:val="28"/>
          <w:rtl/>
          <w:lang w:bidi="fa-IR"/>
        </w:rPr>
        <w:t xml:space="preserve"> </w:t>
      </w:r>
      <w:r w:rsidRPr="00326E28">
        <w:rPr>
          <w:rFonts w:cs="IRNazli" w:hint="cs"/>
          <w:spacing w:val="-2"/>
          <w:sz w:val="28"/>
          <w:szCs w:val="28"/>
          <w:rtl/>
          <w:lang w:bidi="fa-IR"/>
        </w:rPr>
        <w:t>ریاست قوای سه گانه را به عنوان پیامبر خدا که مکلف به رساندن شریعت خدا و تفسیر کلام خدا بود، به عهده گرفت و قدرت اجرایی را به عنوان پیامبر و حاکم و رئیس دولت به دست گرفت. آن حضرت ریاست دولت را براساس نصوص پیمان نامه و به اتفاق گروه</w:t>
      </w:r>
      <w:r w:rsidR="00C77B3E" w:rsidRPr="00326E28">
        <w:rPr>
          <w:rFonts w:cs="IRNazli" w:hint="eastAsia"/>
          <w:spacing w:val="-2"/>
          <w:sz w:val="28"/>
          <w:szCs w:val="28"/>
          <w:rtl/>
          <w:lang w:bidi="fa-IR"/>
        </w:rPr>
        <w:t>‌</w:t>
      </w:r>
      <w:r w:rsidRPr="00326E28">
        <w:rPr>
          <w:rFonts w:cs="IRNazli" w:hint="cs"/>
          <w:spacing w:val="-2"/>
          <w:sz w:val="28"/>
          <w:szCs w:val="28"/>
          <w:rtl/>
          <w:lang w:bidi="fa-IR"/>
        </w:rPr>
        <w:t>های مختلف موجود در مدینه به عهده داشت</w:t>
      </w:r>
      <w:r w:rsidRPr="00326E28">
        <w:rPr>
          <w:rStyle w:val="FootnoteReference"/>
          <w:rFonts w:cs="IRNazli"/>
          <w:spacing w:val="-2"/>
          <w:sz w:val="28"/>
          <w:szCs w:val="28"/>
          <w:rtl/>
          <w:lang w:bidi="fa-IR"/>
        </w:rPr>
        <w:footnoteReference w:id="1267"/>
      </w:r>
      <w:r w:rsidR="00C77B3E" w:rsidRPr="00326E28">
        <w:rPr>
          <w:rFonts w:cs="IRNazli" w:hint="cs"/>
          <w:spacing w:val="-2"/>
          <w:sz w:val="28"/>
          <w:szCs w:val="28"/>
          <w:rtl/>
          <w:lang w:bidi="fa-IR"/>
        </w:rPr>
        <w:t>.</w:t>
      </w:r>
    </w:p>
    <w:p w:rsidR="00CC58D4" w:rsidRPr="000D73CC" w:rsidRDefault="00CC58D4" w:rsidP="000A42BE">
      <w:pPr>
        <w:pStyle w:val="a4"/>
        <w:widowControl w:val="0"/>
        <w:rPr>
          <w:rtl/>
        </w:rPr>
      </w:pPr>
      <w:bookmarkStart w:id="958" w:name="_Toc270033395"/>
      <w:bookmarkStart w:id="959" w:name="_Toc439429891"/>
      <w:r w:rsidRPr="000D73CC">
        <w:rPr>
          <w:rFonts w:hint="cs"/>
          <w:rtl/>
        </w:rPr>
        <w:t>3- قلمرو دولت</w:t>
      </w:r>
      <w:bookmarkEnd w:id="958"/>
      <w:bookmarkEnd w:id="959"/>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در ماد</w:t>
      </w:r>
      <w:r w:rsidR="00671026" w:rsidRPr="000D73CC">
        <w:rPr>
          <w:rFonts w:cs="IRNazli" w:hint="cs"/>
          <w:sz w:val="28"/>
          <w:szCs w:val="28"/>
          <w:rtl/>
          <w:lang w:bidi="fa-IR"/>
        </w:rPr>
        <w:t>ۀ</w:t>
      </w:r>
      <w:r w:rsidRPr="000D73CC">
        <w:rPr>
          <w:rFonts w:cs="IRNazli" w:hint="cs"/>
          <w:sz w:val="28"/>
          <w:szCs w:val="28"/>
          <w:rtl/>
          <w:lang w:bidi="fa-IR"/>
        </w:rPr>
        <w:t xml:space="preserve"> 40 پیمان نامه آمده است که: «طرفهای این پیمان باید حرمت یثرب را رعایت نمایند و هرگونه جنگ در آن ممنوع است و باید از قطع درختان و شکار پرندگان آن جلوگیری شود؛ پس وقتی در مورد درختان و پرندگان چنین دستوری صادر گردید؛ جان</w:t>
      </w:r>
      <w:r w:rsidR="00326E28">
        <w:rPr>
          <w:rFonts w:cs="IRNazli" w:hint="eastAsia"/>
          <w:sz w:val="28"/>
          <w:szCs w:val="28"/>
          <w:rtl/>
          <w:lang w:bidi="fa-IR"/>
        </w:rPr>
        <w:t>‌</w:t>
      </w:r>
      <w:r w:rsidRPr="000D73CC">
        <w:rPr>
          <w:rFonts w:cs="IRNazli" w:hint="cs"/>
          <w:sz w:val="28"/>
          <w:szCs w:val="28"/>
          <w:rtl/>
          <w:lang w:bidi="fa-IR"/>
        </w:rPr>
        <w:t>ها و مال</w:t>
      </w:r>
      <w:r w:rsidR="00326E28">
        <w:rPr>
          <w:rFonts w:cs="IRNazli" w:hint="eastAsia"/>
          <w:sz w:val="28"/>
          <w:szCs w:val="28"/>
          <w:rtl/>
          <w:lang w:bidi="fa-IR"/>
        </w:rPr>
        <w:t>‌</w:t>
      </w:r>
      <w:r w:rsidRPr="000D73CC">
        <w:rPr>
          <w:rFonts w:cs="IRNazli" w:hint="cs"/>
          <w:sz w:val="28"/>
          <w:szCs w:val="28"/>
          <w:rtl/>
          <w:lang w:bidi="fa-IR"/>
        </w:rPr>
        <w:t>ها به طریق اولی محفوظ و محترم خواهند بود. خلاصه اینکه در این پیمان‌نامه، نشانه‌های دولت تعیین گردید که آنها یک امت هستند و قلمرو آنها مدینه است و رئیس دولتشان محمد است که به او مراجعه می‌کنند و ایشان طبق آنچه خدا نازل نموده است، حکم می‌نماید.</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قلمرو دولت اسلامی از مدینه آغاز گردید و از آنجا نیز گسترش یافت بنابراین، باید مرزی تعیین می‌شد که آشفتگی</w:t>
      </w:r>
      <w:r w:rsidR="00326E28">
        <w:rPr>
          <w:rFonts w:cs="IRNazli" w:hint="eastAsia"/>
          <w:sz w:val="28"/>
          <w:szCs w:val="28"/>
          <w:rtl/>
          <w:lang w:bidi="fa-IR"/>
        </w:rPr>
        <w:t>‌</w:t>
      </w:r>
      <w:r w:rsidRPr="000D73CC">
        <w:rPr>
          <w:rFonts w:cs="IRNazli" w:hint="cs"/>
          <w:sz w:val="28"/>
          <w:szCs w:val="28"/>
          <w:rtl/>
          <w:lang w:bidi="fa-IR"/>
        </w:rPr>
        <w:t>ها و هرج ومرج به آن راه نداشته باشد و صلح و امنیت در آنجا فراگیر و حاکم گردد. بنابراین،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اصحاب و یاران خویش را مأمور نمود تا حدود و ثغور و مرزهای مدینه را مشخص نمایند و بدین صورت حدود مدینه از شرق و غرب دو منطقه سنگلاخ و از طرف شمال جبل ثور و از ناحیه جنوب، جبل نمیر تعیین گردید.</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مدینه پایتخت و قلمرو اصلی اسلام قرار گرفت، اما با گسترش فتوحات و وارد شدن ملتها در اسلام، دایر</w:t>
      </w:r>
      <w:r w:rsidR="00671026" w:rsidRPr="000D73CC">
        <w:rPr>
          <w:rFonts w:cs="IRNazli" w:hint="cs"/>
          <w:sz w:val="28"/>
          <w:szCs w:val="28"/>
          <w:rtl/>
          <w:lang w:bidi="fa-IR"/>
        </w:rPr>
        <w:t>ۀ</w:t>
      </w:r>
      <w:r w:rsidRPr="000D73CC">
        <w:rPr>
          <w:rFonts w:cs="IRNazli" w:hint="cs"/>
          <w:sz w:val="28"/>
          <w:szCs w:val="28"/>
          <w:rtl/>
          <w:lang w:bidi="fa-IR"/>
        </w:rPr>
        <w:t xml:space="preserve"> قلمرو اسلام به تدریج گسترش یافت و مساحت وسیعی را از اقیانوس اطلس و مناطقی از غرب اروپا و جنوب آن و مناطق وسیعی از غرب آسیا و جنوب آن تا بخش عظیمی از چین و روسیه شرقی و تمام شمال آفریقا و مرکز آن را فرا گرفت</w:t>
      </w:r>
      <w:r w:rsidRPr="000D73CC">
        <w:rPr>
          <w:rStyle w:val="FootnoteReference"/>
          <w:rFonts w:cs="IRNazli"/>
          <w:sz w:val="28"/>
          <w:szCs w:val="28"/>
          <w:rtl/>
          <w:lang w:bidi="fa-IR"/>
        </w:rPr>
        <w:footnoteReference w:id="1268"/>
      </w:r>
      <w:r w:rsidR="00D5373A"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تا عصر حاضر نیز دامن</w:t>
      </w:r>
      <w:r w:rsidR="00671026" w:rsidRPr="000D73CC">
        <w:rPr>
          <w:rFonts w:cs="IRNazli" w:hint="cs"/>
          <w:sz w:val="28"/>
          <w:szCs w:val="28"/>
          <w:rtl/>
          <w:lang w:bidi="fa-IR"/>
        </w:rPr>
        <w:t>ۀ</w:t>
      </w:r>
      <w:r w:rsidRPr="000D73CC">
        <w:rPr>
          <w:rFonts w:cs="IRNazli" w:hint="cs"/>
          <w:sz w:val="28"/>
          <w:szCs w:val="28"/>
          <w:rtl/>
          <w:lang w:bidi="fa-IR"/>
        </w:rPr>
        <w:t xml:space="preserve"> قلمرو دولت اسلامی باز است وبه مرزهای جغرافیای و سیاسی محدود نمی‌گردد و مدینه همچنان پایتخت اسلام است و حکومت اسلامی گسترش خواهد یافت تا اینکه هم</w:t>
      </w:r>
      <w:r w:rsidR="00671026" w:rsidRPr="000D73CC">
        <w:rPr>
          <w:rFonts w:cs="IRNazli" w:hint="cs"/>
          <w:sz w:val="28"/>
          <w:szCs w:val="28"/>
          <w:rtl/>
          <w:lang w:bidi="fa-IR"/>
        </w:rPr>
        <w:t>ۀ</w:t>
      </w:r>
      <w:r w:rsidRPr="000D73CC">
        <w:rPr>
          <w:rFonts w:cs="IRNazli" w:hint="cs"/>
          <w:sz w:val="28"/>
          <w:szCs w:val="28"/>
          <w:rtl/>
          <w:lang w:bidi="fa-IR"/>
        </w:rPr>
        <w:t xml:space="preserve"> کره زمین را فرا گیرد؛</w:t>
      </w:r>
      <w:r w:rsidR="00D5373A" w:rsidRPr="000D73CC">
        <w:rPr>
          <w:rFonts w:cs="IRNazli" w:hint="cs"/>
          <w:sz w:val="28"/>
          <w:szCs w:val="28"/>
          <w:rtl/>
          <w:lang w:bidi="fa-IR"/>
        </w:rPr>
        <w:t xml:space="preserve"> چنانکه خداوند متعال می‌فرماید:</w:t>
      </w:r>
    </w:p>
    <w:p w:rsidR="00CC58D4" w:rsidRPr="000D73CC" w:rsidRDefault="00D5373A" w:rsidP="000A42BE">
      <w:pPr>
        <w:pStyle w:val="af"/>
        <w:widowControl w:val="0"/>
        <w:rPr>
          <w:rFonts w:ascii="Times New Roman" w:cs="B Lotus"/>
          <w:rtl/>
        </w:rPr>
      </w:pPr>
      <w:r w:rsidRPr="000D73CC">
        <w:rPr>
          <w:rFonts w:ascii="Times New Roman" w:cs="Traditional Arabic" w:hint="cs"/>
          <w:sz w:val="32"/>
          <w:rtl/>
        </w:rPr>
        <w:t>﴿</w:t>
      </w:r>
      <w:r w:rsidRPr="000D73CC">
        <w:rPr>
          <w:rtl/>
        </w:rPr>
        <w:t>قَالَ مُوسَى</w:t>
      </w:r>
      <w:r w:rsidRPr="000D73CC">
        <w:rPr>
          <w:rFonts w:hint="cs"/>
          <w:rtl/>
        </w:rPr>
        <w:t>ٰ</w:t>
      </w:r>
      <w:r w:rsidRPr="000D73CC">
        <w:rPr>
          <w:rtl/>
        </w:rPr>
        <w:t xml:space="preserve"> </w:t>
      </w:r>
      <w:r w:rsidRPr="000D73CC">
        <w:rPr>
          <w:rFonts w:hint="cs"/>
          <w:rtl/>
        </w:rPr>
        <w:t>لِقَوۡمِهِ</w:t>
      </w:r>
      <w:r w:rsidRPr="000D73CC">
        <w:rPr>
          <w:rtl/>
        </w:rPr>
        <w:t xml:space="preserve"> </w:t>
      </w:r>
      <w:r w:rsidRPr="000D73CC">
        <w:rPr>
          <w:rFonts w:hint="cs"/>
          <w:rtl/>
        </w:rPr>
        <w:t>ٱ</w:t>
      </w:r>
      <w:r w:rsidRPr="000D73CC">
        <w:rPr>
          <w:rFonts w:hint="eastAsia"/>
          <w:rtl/>
        </w:rPr>
        <w:t>سۡتَعِينُواْ</w:t>
      </w:r>
      <w:r w:rsidRPr="000D73CC">
        <w:rPr>
          <w:rtl/>
        </w:rPr>
        <w:t xml:space="preserve"> بِ</w:t>
      </w:r>
      <w:r w:rsidRPr="000D73CC">
        <w:rPr>
          <w:rFonts w:hint="cs"/>
          <w:rtl/>
        </w:rPr>
        <w:t>ٱ</w:t>
      </w:r>
      <w:r w:rsidRPr="000D73CC">
        <w:rPr>
          <w:rFonts w:hint="eastAsia"/>
          <w:rtl/>
        </w:rPr>
        <w:t>للَّهِ</w:t>
      </w:r>
      <w:r w:rsidRPr="000D73CC">
        <w:rPr>
          <w:rtl/>
        </w:rPr>
        <w:t xml:space="preserve"> وَ</w:t>
      </w:r>
      <w:r w:rsidRPr="000D73CC">
        <w:rPr>
          <w:rFonts w:hint="cs"/>
          <w:rtl/>
        </w:rPr>
        <w:t>ٱ</w:t>
      </w:r>
      <w:r w:rsidRPr="000D73CC">
        <w:rPr>
          <w:rFonts w:hint="eastAsia"/>
          <w:rtl/>
        </w:rPr>
        <w:t>صۡبِرُوٓاْۖ</w:t>
      </w:r>
      <w:r w:rsidRPr="000D73CC">
        <w:rPr>
          <w:rtl/>
        </w:rPr>
        <w:t xml:space="preserve"> إِنَّ </w:t>
      </w:r>
      <w:r w:rsidRPr="000D73CC">
        <w:rPr>
          <w:rFonts w:hint="cs"/>
          <w:rtl/>
        </w:rPr>
        <w:t>ٱ</w:t>
      </w:r>
      <w:r w:rsidRPr="000D73CC">
        <w:rPr>
          <w:rFonts w:hint="eastAsia"/>
          <w:rtl/>
        </w:rPr>
        <w:t>لۡأَرۡضَ</w:t>
      </w:r>
      <w:r w:rsidRPr="000D73CC">
        <w:rPr>
          <w:rtl/>
        </w:rPr>
        <w:t xml:space="preserve"> لِلَّهِ يُورِثُهَا مَن يَشَآءُ مِنۡ عِبَادِهِ</w:t>
      </w:r>
      <w:r w:rsidRPr="000D73CC">
        <w:rPr>
          <w:rFonts w:hint="cs"/>
          <w:rtl/>
        </w:rPr>
        <w:t>ۦۖ</w:t>
      </w:r>
      <w:r w:rsidRPr="000D73CC">
        <w:rPr>
          <w:rtl/>
        </w:rPr>
        <w:t xml:space="preserve"> وَ</w:t>
      </w:r>
      <w:r w:rsidRPr="000D73CC">
        <w:rPr>
          <w:rFonts w:hint="cs"/>
          <w:rtl/>
        </w:rPr>
        <w:t>ٱ</w:t>
      </w:r>
      <w:r w:rsidRPr="000D73CC">
        <w:rPr>
          <w:rFonts w:hint="eastAsia"/>
          <w:rtl/>
        </w:rPr>
        <w:t>لۡعَٰقِبَةُ</w:t>
      </w:r>
      <w:r w:rsidRPr="000D73CC">
        <w:rPr>
          <w:rtl/>
        </w:rPr>
        <w:t xml:space="preserve"> لِلۡمُتَّقِينَ</w:t>
      </w:r>
      <w:r w:rsidRPr="000D73CC">
        <w:rPr>
          <w:rFonts w:ascii="Times New Roman"/>
          <w:sz w:val="32"/>
          <w:rtl/>
        </w:rPr>
        <w:t>١٢٨</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[الأعراف: 128]</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موسی به قوم خود گفت: از خدا یاری جوئید و شکیبایی کنید؛ بی‌گمان خدا زمین را به کسانی از بندگان خود واگذار می‌کند که خود بخواهد و سرانجام از آن پرهیزگاران است</w:t>
      </w:r>
      <w:r w:rsidR="00D5373A" w:rsidRPr="000D73CC">
        <w:rPr>
          <w:rFonts w:cs="Traditional Arabic" w:hint="cs"/>
          <w:rtl/>
        </w:rPr>
        <w:t>»</w:t>
      </w:r>
      <w:r w:rsidR="00D5373A" w:rsidRPr="000D73CC">
        <w:rPr>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امت نیز مفهوم گسترده و وسیع دارد که تمامی گروه</w:t>
      </w:r>
      <w:r w:rsidR="00D5373A" w:rsidRPr="000D73CC">
        <w:rPr>
          <w:rFonts w:cs="IRNazli" w:hint="eastAsia"/>
          <w:sz w:val="28"/>
          <w:szCs w:val="28"/>
          <w:rtl/>
          <w:lang w:bidi="fa-IR"/>
        </w:rPr>
        <w:t>‌</w:t>
      </w:r>
      <w:r w:rsidRPr="000D73CC">
        <w:rPr>
          <w:rFonts w:cs="IRNazli" w:hint="cs"/>
          <w:sz w:val="28"/>
          <w:szCs w:val="28"/>
          <w:rtl/>
          <w:lang w:bidi="fa-IR"/>
        </w:rPr>
        <w:t>ها را شامل می‌گردد و برای هیچ کس مانعی برای وارد شدن به آن وجود ندارد تا از این طریق جوامع انسانی دین الهی را بپذیرند و به آن گرایش پیدا نمایند. دولت اسلامی نیز رسالتی جهانی دارد و هر فردی از فرزندان سرزمین الهی در آن بهره‌ای دارد و قلمرو این دولت فراگیر، توسط جهاد توسعه می‌یابد</w:t>
      </w:r>
      <w:r w:rsidRPr="000D73CC">
        <w:rPr>
          <w:rStyle w:val="FootnoteReference"/>
          <w:rFonts w:cs="IRNazli"/>
          <w:sz w:val="28"/>
          <w:szCs w:val="28"/>
          <w:rtl/>
          <w:lang w:bidi="fa-IR"/>
        </w:rPr>
        <w:footnoteReference w:id="1269"/>
      </w:r>
      <w:r w:rsidR="00D5373A" w:rsidRPr="000D73CC">
        <w:rPr>
          <w:rFonts w:cs="IRNazli" w:hint="cs"/>
          <w:sz w:val="28"/>
          <w:szCs w:val="28"/>
          <w:rtl/>
          <w:lang w:bidi="fa-IR"/>
        </w:rPr>
        <w:t>.</w:t>
      </w:r>
    </w:p>
    <w:p w:rsidR="00CC58D4" w:rsidRPr="000D73CC" w:rsidRDefault="00CC58D4" w:rsidP="000A42BE">
      <w:pPr>
        <w:pStyle w:val="a4"/>
        <w:widowControl w:val="0"/>
        <w:rPr>
          <w:rtl/>
        </w:rPr>
      </w:pPr>
      <w:bookmarkStart w:id="960" w:name="_Toc270033396"/>
      <w:bookmarkStart w:id="961" w:name="_Toc439429892"/>
      <w:r w:rsidRPr="000D73CC">
        <w:rPr>
          <w:rFonts w:hint="cs"/>
          <w:rtl/>
        </w:rPr>
        <w:t>4- آزادیها و حقوق انسان</w:t>
      </w:r>
      <w:bookmarkEnd w:id="960"/>
      <w:bookmarkEnd w:id="961"/>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پیمان‌نامه به روشنی بر نبوغ و مهارت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در ترتیب ماده‌های آن و تعیین روابط طرفهای پیمان با یکدیگر، دلالت می‌نماید. ماده‌ها و بندهای پیمان‌نامه، مرتبط، جامع و مانع بودند و صلاحیت بهبود بخشیدن به اوضاع مدینه در آن وقت را داشتند و در میان آن بندهایی است که عدالت مطلق و مساوات کامل بین انسانها را محقق می‌نماید و حاوی این موضوع است که انسانها به هر رنگ و زبان و دینی که باشند، می‌بایست از تمامی حقوق انسانی و آزادی برخوردار باشند</w:t>
      </w:r>
      <w:r w:rsidRPr="000D73CC">
        <w:rPr>
          <w:rStyle w:val="FootnoteReference"/>
          <w:rFonts w:cs="IRNazli"/>
          <w:sz w:val="28"/>
          <w:szCs w:val="28"/>
          <w:rtl/>
          <w:lang w:bidi="fa-IR"/>
        </w:rPr>
        <w:footnoteReference w:id="1270"/>
      </w:r>
      <w:r w:rsidRPr="000D73CC">
        <w:rPr>
          <w:rFonts w:cs="IRNazli" w:hint="cs"/>
          <w:sz w:val="28"/>
          <w:szCs w:val="28"/>
          <w:rtl/>
          <w:lang w:bidi="fa-IR"/>
        </w:rPr>
        <w:t>. استاد محمد سلیم العوّا می‌گوید: «مبادی و اصولی که در پیمان‌نامه درج شده بود، اغلب در نظامهای مختلف حکومتی تا به امروز به آن عمل می‌شود و مردم بعد از قرن</w:t>
      </w:r>
      <w:r w:rsidR="004910F6" w:rsidRPr="000D73CC">
        <w:rPr>
          <w:rFonts w:cs="IRNazli" w:hint="eastAsia"/>
          <w:sz w:val="28"/>
          <w:szCs w:val="28"/>
          <w:rtl/>
          <w:lang w:bidi="fa-IR"/>
        </w:rPr>
        <w:t>‌</w:t>
      </w:r>
      <w:r w:rsidRPr="000D73CC">
        <w:rPr>
          <w:rFonts w:cs="IRNazli" w:hint="cs"/>
          <w:sz w:val="28"/>
          <w:szCs w:val="28"/>
          <w:rtl/>
          <w:lang w:bidi="fa-IR"/>
        </w:rPr>
        <w:t>ها به اهمیت اولین عهدنام</w:t>
      </w:r>
      <w:r w:rsidR="00671026" w:rsidRPr="000D73CC">
        <w:rPr>
          <w:rFonts w:cs="IRNazli" w:hint="cs"/>
          <w:sz w:val="28"/>
          <w:szCs w:val="28"/>
          <w:rtl/>
          <w:lang w:bidi="fa-IR"/>
        </w:rPr>
        <w:t>ۀ</w:t>
      </w:r>
      <w:r w:rsidRPr="000D73CC">
        <w:rPr>
          <w:rFonts w:cs="IRNazli" w:hint="cs"/>
          <w:sz w:val="28"/>
          <w:szCs w:val="28"/>
          <w:rtl/>
          <w:lang w:bidi="fa-IR"/>
        </w:rPr>
        <w:t xml:space="preserve"> سیاسی که پیامبراکرم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تدوین نموده است، پی برده‌اند و در قوانین مدنی از آن استفاده می‌کنند</w:t>
      </w:r>
      <w:r w:rsidRPr="000D73CC">
        <w:rPr>
          <w:rStyle w:val="FootnoteReference"/>
          <w:rFonts w:cs="IRNazli"/>
          <w:sz w:val="28"/>
          <w:szCs w:val="28"/>
          <w:rtl/>
          <w:lang w:bidi="fa-IR"/>
        </w:rPr>
        <w:footnoteReference w:id="1271"/>
      </w:r>
      <w:r w:rsidR="004910F6"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یکی از مفاد پیمان‌نامه این بود که آزادی عقیده؛ عبادت و حق امنیت، محفوظ و محترم خواهند بود؛ پس آزادی دینی تضمین شده است و مسلمانان به دین خود و یهودیان به دین خودشان عمل</w:t>
      </w:r>
      <w:r w:rsidR="008928EB" w:rsidRPr="000D73CC">
        <w:rPr>
          <w:rFonts w:cs="IRNazli" w:hint="cs"/>
          <w:sz w:val="28"/>
          <w:szCs w:val="28"/>
          <w:rtl/>
          <w:lang w:bidi="fa-IR"/>
        </w:rPr>
        <w:t xml:space="preserve"> خواهند نمود؛ خداوند می‌فرماید:</w:t>
      </w:r>
    </w:p>
    <w:p w:rsidR="00CC58D4" w:rsidRPr="000D73CC" w:rsidRDefault="008928EB" w:rsidP="000A42BE">
      <w:pPr>
        <w:pStyle w:val="af"/>
        <w:widowControl w:val="0"/>
        <w:rPr>
          <w:rFonts w:ascii="Times New Roman" w:cs="B Lotus"/>
          <w:rtl/>
        </w:rPr>
      </w:pPr>
      <w:r w:rsidRPr="000D73CC">
        <w:rPr>
          <w:rFonts w:ascii="Times New Roman" w:cs="Traditional Arabic" w:hint="cs"/>
          <w:sz w:val="32"/>
          <w:rtl/>
        </w:rPr>
        <w:t>﴿</w:t>
      </w:r>
      <w:r w:rsidRPr="000D73CC">
        <w:rPr>
          <w:rtl/>
        </w:rPr>
        <w:t>لَا</w:t>
      </w:r>
      <w:r w:rsidRPr="000D73CC">
        <w:rPr>
          <w:rFonts w:hint="cs"/>
          <w:rtl/>
        </w:rPr>
        <w:t>ٓ</w:t>
      </w:r>
      <w:r w:rsidRPr="000D73CC">
        <w:rPr>
          <w:rtl/>
        </w:rPr>
        <w:t xml:space="preserve"> </w:t>
      </w:r>
      <w:r w:rsidRPr="000D73CC">
        <w:rPr>
          <w:rFonts w:hint="cs"/>
          <w:rtl/>
        </w:rPr>
        <w:t>إِكۡرَاهَ</w:t>
      </w:r>
      <w:r w:rsidRPr="000D73CC">
        <w:rPr>
          <w:rtl/>
        </w:rPr>
        <w:t xml:space="preserve"> </w:t>
      </w:r>
      <w:r w:rsidRPr="000D73CC">
        <w:rPr>
          <w:rFonts w:hint="cs"/>
          <w:rtl/>
        </w:rPr>
        <w:t>فِي</w:t>
      </w:r>
      <w:r w:rsidRPr="000D73CC">
        <w:rPr>
          <w:rtl/>
        </w:rPr>
        <w:t xml:space="preserve"> </w:t>
      </w:r>
      <w:r w:rsidRPr="000D73CC">
        <w:rPr>
          <w:rFonts w:hint="cs"/>
          <w:rtl/>
        </w:rPr>
        <w:t>ٱ</w:t>
      </w:r>
      <w:r w:rsidRPr="000D73CC">
        <w:rPr>
          <w:rFonts w:hint="eastAsia"/>
          <w:rtl/>
        </w:rPr>
        <w:t>لدِّينِۖ</w:t>
      </w:r>
      <w:r w:rsidRPr="000D73CC">
        <w:rPr>
          <w:rtl/>
        </w:rPr>
        <w:t xml:space="preserve"> قَد تَّبَيَّنَ </w:t>
      </w:r>
      <w:r w:rsidRPr="000D73CC">
        <w:rPr>
          <w:rFonts w:hint="cs"/>
          <w:rtl/>
        </w:rPr>
        <w:t>ٱ</w:t>
      </w:r>
      <w:r w:rsidRPr="000D73CC">
        <w:rPr>
          <w:rFonts w:hint="eastAsia"/>
          <w:rtl/>
        </w:rPr>
        <w:t>لرُّشۡدُ</w:t>
      </w:r>
      <w:r w:rsidRPr="000D73CC">
        <w:rPr>
          <w:rtl/>
        </w:rPr>
        <w:t xml:space="preserve"> مِنَ </w:t>
      </w:r>
      <w:r w:rsidRPr="000D73CC">
        <w:rPr>
          <w:rFonts w:hint="cs"/>
          <w:rtl/>
        </w:rPr>
        <w:t>ٱ</w:t>
      </w:r>
      <w:r w:rsidRPr="000D73CC">
        <w:rPr>
          <w:rFonts w:hint="eastAsia"/>
          <w:rtl/>
        </w:rPr>
        <w:t>لۡغَيِّۚ</w:t>
      </w:r>
      <w:r w:rsidRPr="000D73CC">
        <w:rPr>
          <w:rtl/>
        </w:rPr>
        <w:t xml:space="preserve"> فَمَن يَكۡفُرۡ بِ</w:t>
      </w:r>
      <w:r w:rsidRPr="000D73CC">
        <w:rPr>
          <w:rFonts w:hint="cs"/>
          <w:rtl/>
        </w:rPr>
        <w:t>ٱ</w:t>
      </w:r>
      <w:r w:rsidRPr="000D73CC">
        <w:rPr>
          <w:rFonts w:hint="eastAsia"/>
          <w:rtl/>
        </w:rPr>
        <w:t>لطَّٰغُوتِ</w:t>
      </w:r>
      <w:r w:rsidRPr="000D73CC">
        <w:rPr>
          <w:rtl/>
        </w:rPr>
        <w:t xml:space="preserve"> وَيُؤۡمِنۢ بِ</w:t>
      </w:r>
      <w:r w:rsidRPr="000D73CC">
        <w:rPr>
          <w:rFonts w:hint="cs"/>
          <w:rtl/>
        </w:rPr>
        <w:t>ٱ</w:t>
      </w:r>
      <w:r w:rsidRPr="000D73CC">
        <w:rPr>
          <w:rFonts w:hint="eastAsia"/>
          <w:rtl/>
        </w:rPr>
        <w:t>للَّهِ</w:t>
      </w:r>
      <w:r w:rsidRPr="000D73CC">
        <w:rPr>
          <w:rtl/>
        </w:rPr>
        <w:t xml:space="preserve"> فَقَدِ </w:t>
      </w:r>
      <w:r w:rsidRPr="000D73CC">
        <w:rPr>
          <w:rFonts w:hint="cs"/>
          <w:rtl/>
        </w:rPr>
        <w:t>ٱ</w:t>
      </w:r>
      <w:r w:rsidRPr="000D73CC">
        <w:rPr>
          <w:rFonts w:hint="eastAsia"/>
          <w:rtl/>
        </w:rPr>
        <w:t>سۡتَمۡسَكَ</w:t>
      </w:r>
      <w:r w:rsidRPr="000D73CC">
        <w:rPr>
          <w:rtl/>
        </w:rPr>
        <w:t xml:space="preserve"> بِ</w:t>
      </w:r>
      <w:r w:rsidRPr="000D73CC">
        <w:rPr>
          <w:rFonts w:hint="cs"/>
          <w:rtl/>
        </w:rPr>
        <w:t>ٱ</w:t>
      </w:r>
      <w:r w:rsidRPr="000D73CC">
        <w:rPr>
          <w:rFonts w:hint="eastAsia"/>
          <w:rtl/>
        </w:rPr>
        <w:t>لۡعُرۡوَةِ</w:t>
      </w:r>
      <w:r w:rsidRPr="000D73CC">
        <w:rPr>
          <w:rtl/>
        </w:rPr>
        <w:t xml:space="preserve"> </w:t>
      </w:r>
      <w:r w:rsidRPr="000D73CC">
        <w:rPr>
          <w:rFonts w:hint="cs"/>
          <w:rtl/>
        </w:rPr>
        <w:t>ٱ</w:t>
      </w:r>
      <w:r w:rsidRPr="000D73CC">
        <w:rPr>
          <w:rFonts w:hint="eastAsia"/>
          <w:rtl/>
        </w:rPr>
        <w:t>لۡوُثۡقَىٰ</w:t>
      </w:r>
      <w:r w:rsidRPr="000D73CC">
        <w:rPr>
          <w:rtl/>
        </w:rPr>
        <w:t xml:space="preserve"> لَا </w:t>
      </w:r>
      <w:r w:rsidRPr="000D73CC">
        <w:rPr>
          <w:rFonts w:hint="cs"/>
          <w:rtl/>
        </w:rPr>
        <w:t>ٱ</w:t>
      </w:r>
      <w:r w:rsidRPr="000D73CC">
        <w:rPr>
          <w:rFonts w:hint="eastAsia"/>
          <w:rtl/>
        </w:rPr>
        <w:t>نفِصَامَ</w:t>
      </w:r>
      <w:r w:rsidRPr="000D73CC">
        <w:rPr>
          <w:rtl/>
        </w:rPr>
        <w:t xml:space="preserve"> لَهَاۗ وَ</w:t>
      </w:r>
      <w:r w:rsidRPr="000D73CC">
        <w:rPr>
          <w:rFonts w:hint="cs"/>
          <w:rtl/>
        </w:rPr>
        <w:t>ٱ</w:t>
      </w:r>
      <w:r w:rsidRPr="000D73CC">
        <w:rPr>
          <w:rFonts w:hint="eastAsia"/>
          <w:rtl/>
        </w:rPr>
        <w:t>للَّهُ</w:t>
      </w:r>
      <w:r w:rsidRPr="000D73CC">
        <w:rPr>
          <w:rtl/>
        </w:rPr>
        <w:t xml:space="preserve"> سَمِيعٌ عَلِيمٌ٢٥٦</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[البقر</w:t>
      </w:r>
      <w:r w:rsidR="00671026" w:rsidRPr="000D73CC">
        <w:rPr>
          <w:rStyle w:val="Char7"/>
          <w:rtl/>
        </w:rPr>
        <w:t>ۀ</w:t>
      </w:r>
      <w:r w:rsidRPr="000D73CC">
        <w:rPr>
          <w:rStyle w:val="Char7"/>
          <w:rtl/>
        </w:rPr>
        <w:t>: 256]</w:t>
      </w:r>
      <w:r w:rsidRPr="000D73CC">
        <w:rPr>
          <w:rStyle w:val="Char7"/>
          <w:rFonts w:hint="cs"/>
          <w:rtl/>
        </w:rPr>
        <w:t>.</w:t>
      </w:r>
    </w:p>
    <w:p w:rsidR="00CC58D4" w:rsidRPr="00326E28" w:rsidRDefault="00CC58D4" w:rsidP="000A42BE">
      <w:pPr>
        <w:pStyle w:val="aa"/>
        <w:widowControl w:val="0"/>
        <w:rPr>
          <w:rFonts w:ascii="Times New Roman" w:hAnsi="Times New Roman" w:cs="B Lotus"/>
          <w:spacing w:val="-4"/>
          <w:rtl/>
        </w:rPr>
      </w:pPr>
      <w:r w:rsidRPr="00326E28">
        <w:rPr>
          <w:rStyle w:val="Char9"/>
          <w:rFonts w:hint="cs"/>
          <w:spacing w:val="-4"/>
          <w:rtl/>
        </w:rPr>
        <w:t>«</w:t>
      </w:r>
      <w:r w:rsidRPr="00326E28">
        <w:rPr>
          <w:rFonts w:hint="cs"/>
          <w:spacing w:val="-4"/>
          <w:rtl/>
        </w:rPr>
        <w:t>اجبار و اکراهی در قبول دین نیست؛ چراکه هدایت و کمال از گمراهی و ضلال مشخص شده است بنابراین، کسی که از طاغوت نافرمانی کند و به خدا ایمان بیاورد، به محکم‌ترین دستاویز درآویخته است که اصلاً گسستن ندارد و خداوند شنوا و دانا اس</w:t>
      </w:r>
      <w:r w:rsidR="008928EB" w:rsidRPr="00326E28">
        <w:rPr>
          <w:rFonts w:hint="cs"/>
          <w:spacing w:val="-4"/>
          <w:rtl/>
        </w:rPr>
        <w:t>ت</w:t>
      </w:r>
      <w:r w:rsidRPr="00326E28">
        <w:rPr>
          <w:rStyle w:val="Char9"/>
          <w:rFonts w:hint="cs"/>
          <w:spacing w:val="-4"/>
          <w:rtl/>
        </w:rPr>
        <w:t>»</w:t>
      </w:r>
      <w:r w:rsidR="008928EB" w:rsidRPr="00326E28">
        <w:rPr>
          <w:rStyle w:val="Char9"/>
          <w:rFonts w:hint="cs"/>
          <w:spacing w:val="-4"/>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یکی دیگر از مفاد پیمان‌نامه این بود که به کسانی که با این اصل مخالفت نمایند یا این قاعده را بشکنند، هشدار داده بود که آنان را مجرم خواهند شناخت؛ همچنین پیمان‌نامه بر محقق ساختن عدالت میان مردم و محقق نمودن اصل برابری تأکید کرده است.</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بنابراین، بر دولت اسلامی لازم بود که میان مردم عدالت ایجاد کند و زمینه و راه حق خواهی و حق طلبی انسان</w:t>
      </w:r>
      <w:r w:rsidR="00326E28">
        <w:rPr>
          <w:rFonts w:cs="IRNazli" w:hint="eastAsia"/>
          <w:sz w:val="28"/>
          <w:szCs w:val="28"/>
          <w:rtl/>
          <w:lang w:bidi="fa-IR"/>
        </w:rPr>
        <w:t>‌</w:t>
      </w:r>
      <w:r w:rsidRPr="000D73CC">
        <w:rPr>
          <w:rFonts w:cs="IRNazli" w:hint="cs"/>
          <w:sz w:val="28"/>
          <w:szCs w:val="28"/>
          <w:rtl/>
          <w:lang w:bidi="fa-IR"/>
        </w:rPr>
        <w:t>ها را فراهم نماید تا به آسان‌ترین راه ممکن بدون تحمل رنج و مشقتی و یا صرف هرگونه هزینه‌ای، به حق خود نائل آیند</w:t>
      </w:r>
      <w:r w:rsidRPr="000D73CC">
        <w:rPr>
          <w:rStyle w:val="FootnoteReference"/>
          <w:rFonts w:cs="IRNazli"/>
          <w:sz w:val="28"/>
          <w:szCs w:val="28"/>
          <w:rtl/>
          <w:lang w:bidi="fa-IR"/>
        </w:rPr>
        <w:footnoteReference w:id="1272"/>
      </w:r>
      <w:r w:rsidR="001663AB"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اسلام، حاکمان را موظف ساخته است که بین مردم بدون اینکه برای آنان رنگ و زبان و وطن و اوضاع اجتماعی اهمیتی داشته باشد، به عدالت رفتار نمایند؛ پس اسلام بین دو طرف براساس عدالت رفتار می‌نماید و به حق حکم می‌کند و در این داوری صاحب حق و یا نژاد ودین اهمیتی ندارد؛</w:t>
      </w:r>
      <w:r w:rsidR="001663AB" w:rsidRPr="000D73CC">
        <w:rPr>
          <w:rFonts w:cs="IRNazli" w:hint="cs"/>
          <w:sz w:val="28"/>
          <w:szCs w:val="28"/>
          <w:rtl/>
          <w:lang w:bidi="fa-IR"/>
        </w:rPr>
        <w:t xml:space="preserve"> چنانکه خداوند متعال می‌فرماید:</w:t>
      </w:r>
    </w:p>
    <w:p w:rsidR="00CC58D4" w:rsidRPr="000D73CC" w:rsidRDefault="001663AB" w:rsidP="000A42BE">
      <w:pPr>
        <w:pStyle w:val="af"/>
        <w:widowControl w:val="0"/>
        <w:rPr>
          <w:rFonts w:ascii="Times New Roman" w:cs="B Lotus"/>
          <w:rtl/>
        </w:rPr>
      </w:pPr>
      <w:r w:rsidRPr="000D73CC">
        <w:rPr>
          <w:rFonts w:ascii="Times New Roman" w:cs="Traditional Arabic" w:hint="cs"/>
          <w:sz w:val="32"/>
          <w:rtl/>
        </w:rPr>
        <w:t>﴿</w:t>
      </w:r>
      <w:r w:rsidRPr="000D73CC">
        <w:rPr>
          <w:rtl/>
        </w:rPr>
        <w:t>يَ</w:t>
      </w:r>
      <w:r w:rsidRPr="000D73CC">
        <w:rPr>
          <w:rFonts w:hint="cs"/>
          <w:rtl/>
        </w:rPr>
        <w:t>ٰٓأَيُّهَا</w:t>
      </w:r>
      <w:r w:rsidRPr="000D73CC">
        <w:rPr>
          <w:rtl/>
        </w:rPr>
        <w:t xml:space="preserve"> </w:t>
      </w:r>
      <w:r w:rsidRPr="000D73CC">
        <w:rPr>
          <w:rFonts w:hint="cs"/>
          <w:rtl/>
        </w:rPr>
        <w:t>ٱ</w:t>
      </w:r>
      <w:r w:rsidRPr="000D73CC">
        <w:rPr>
          <w:rFonts w:hint="eastAsia"/>
          <w:rtl/>
        </w:rPr>
        <w:t>لَّذِينَ</w:t>
      </w:r>
      <w:r w:rsidRPr="000D73CC">
        <w:rPr>
          <w:rtl/>
        </w:rPr>
        <w:t xml:space="preserve"> ءَامَنُواْ كُونُواْ قَوَّٰمِينَ لِلَّهِ شُهَدَآءَ بِ</w:t>
      </w:r>
      <w:r w:rsidRPr="000D73CC">
        <w:rPr>
          <w:rFonts w:hint="cs"/>
          <w:rtl/>
        </w:rPr>
        <w:t>ٱ</w:t>
      </w:r>
      <w:r w:rsidRPr="000D73CC">
        <w:rPr>
          <w:rFonts w:hint="eastAsia"/>
          <w:rtl/>
        </w:rPr>
        <w:t>لۡقِسۡطِۖ</w:t>
      </w:r>
      <w:r w:rsidRPr="000D73CC">
        <w:rPr>
          <w:rtl/>
        </w:rPr>
        <w:t xml:space="preserve"> وَلَا يَجۡرِمَنَّكُمۡ شَنَ‍َٔانُ قَوۡمٍ عَلَىٰٓ أَلَّا تَعۡدِلُواْۚ </w:t>
      </w:r>
      <w:r w:rsidRPr="000D73CC">
        <w:rPr>
          <w:rFonts w:hint="cs"/>
          <w:rtl/>
        </w:rPr>
        <w:t>ٱ</w:t>
      </w:r>
      <w:r w:rsidRPr="000D73CC">
        <w:rPr>
          <w:rFonts w:hint="eastAsia"/>
          <w:rtl/>
        </w:rPr>
        <w:t>عۡدِلُواْ</w:t>
      </w:r>
      <w:r w:rsidRPr="000D73CC">
        <w:rPr>
          <w:rtl/>
        </w:rPr>
        <w:t xml:space="preserve"> هُوَ أَقۡرَبُ لِلتَّقۡوَىٰۖ وَ</w:t>
      </w:r>
      <w:r w:rsidRPr="000D73CC">
        <w:rPr>
          <w:rFonts w:hint="cs"/>
          <w:rtl/>
        </w:rPr>
        <w:t>ٱ</w:t>
      </w:r>
      <w:r w:rsidRPr="000D73CC">
        <w:rPr>
          <w:rFonts w:hint="eastAsia"/>
          <w:rtl/>
        </w:rPr>
        <w:t>تَّقُواْ</w:t>
      </w:r>
      <w:r w:rsidRPr="000D73CC">
        <w:rPr>
          <w:rtl/>
        </w:rPr>
        <w:t xml:space="preserve"> </w:t>
      </w:r>
      <w:r w:rsidRPr="000D73CC">
        <w:rPr>
          <w:rFonts w:hint="cs"/>
          <w:rtl/>
        </w:rPr>
        <w:t>ٱ</w:t>
      </w:r>
      <w:r w:rsidRPr="000D73CC">
        <w:rPr>
          <w:rFonts w:hint="eastAsia"/>
          <w:rtl/>
        </w:rPr>
        <w:t>للَّهَۚ</w:t>
      </w:r>
      <w:r w:rsidRPr="000D73CC">
        <w:rPr>
          <w:rtl/>
        </w:rPr>
        <w:t xml:space="preserve"> إِنَّ </w:t>
      </w:r>
      <w:r w:rsidRPr="000D73CC">
        <w:rPr>
          <w:rFonts w:hint="cs"/>
          <w:rtl/>
        </w:rPr>
        <w:t>ٱ</w:t>
      </w:r>
      <w:r w:rsidRPr="000D73CC">
        <w:rPr>
          <w:rFonts w:hint="eastAsia"/>
          <w:rtl/>
        </w:rPr>
        <w:t>للَّهَ</w:t>
      </w:r>
      <w:r w:rsidRPr="000D73CC">
        <w:rPr>
          <w:rtl/>
        </w:rPr>
        <w:t xml:space="preserve"> خَبِيرُۢ بِمَا تَعۡمَلُونَ٨</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[المائدة: 8]</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ای مؤمنان بر ادای واجبات خدا مواظبت داشته باشید و از روی دادگری گواهی دهید و دشمنانگی قومی شما را بر آن ندارد که دادگری نکنید. دادگری کنید که دادگری به پرهیزگاری نزدیک‌تر است. ازخدا بترسید که خدا آگاه از هر آن چیزی است که انجام می‌دهید</w:t>
      </w:r>
      <w:r w:rsidRPr="000D73CC">
        <w:rPr>
          <w:rStyle w:val="Char9"/>
          <w:rFonts w:hint="cs"/>
          <w:rtl/>
        </w:rPr>
        <w:t>»</w:t>
      </w:r>
      <w:r w:rsidR="001663AB"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یعنی کینه و دشمنی با قومی نباید شما را وادار نماید تا بر آنها ستم روا دارید و همچنین دوستی قومی نباید شما را وادار کند تا با آنان بی‌پروا رفتار نمایید و به آنها گرایش یابید</w:t>
      </w:r>
      <w:r w:rsidRPr="000D73CC">
        <w:rPr>
          <w:rStyle w:val="FootnoteReference"/>
          <w:rFonts w:cs="IRNazli"/>
          <w:sz w:val="28"/>
          <w:szCs w:val="28"/>
          <w:rtl/>
          <w:lang w:bidi="fa-IR"/>
        </w:rPr>
        <w:footnoteReference w:id="1273"/>
      </w:r>
      <w:r w:rsidR="002053A3"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استاد ا</w:t>
      </w:r>
      <w:r w:rsidR="002053A3" w:rsidRPr="000D73CC">
        <w:rPr>
          <w:rFonts w:cs="IRNazli" w:hint="cs"/>
          <w:sz w:val="28"/>
          <w:szCs w:val="28"/>
          <w:rtl/>
          <w:lang w:bidi="fa-IR"/>
        </w:rPr>
        <w:t>بوالاعلی مودودی در ذیل این آیه:</w:t>
      </w:r>
    </w:p>
    <w:p w:rsidR="00CC58D4" w:rsidRPr="000D73CC" w:rsidRDefault="002053A3" w:rsidP="000A42BE">
      <w:pPr>
        <w:pStyle w:val="af"/>
        <w:widowControl w:val="0"/>
        <w:rPr>
          <w:rFonts w:ascii="Times New Roman" w:cs="B Lotus"/>
          <w:rtl/>
        </w:rPr>
      </w:pPr>
      <w:r w:rsidRPr="000D73CC">
        <w:rPr>
          <w:rFonts w:ascii="Times New Roman" w:cs="Traditional Arabic" w:hint="cs"/>
          <w:sz w:val="32"/>
          <w:rtl/>
        </w:rPr>
        <w:t>﴿</w:t>
      </w:r>
      <w:r w:rsidRPr="000D73CC">
        <w:rPr>
          <w:rtl/>
        </w:rPr>
        <w:t>فَلِذَ</w:t>
      </w:r>
      <w:r w:rsidRPr="000D73CC">
        <w:rPr>
          <w:rFonts w:hint="cs"/>
          <w:rtl/>
        </w:rPr>
        <w:t>ٰلِكَ</w:t>
      </w:r>
      <w:r w:rsidRPr="000D73CC">
        <w:rPr>
          <w:rtl/>
        </w:rPr>
        <w:t xml:space="preserve"> </w:t>
      </w:r>
      <w:r w:rsidRPr="000D73CC">
        <w:rPr>
          <w:rFonts w:hint="cs"/>
          <w:rtl/>
        </w:rPr>
        <w:t>فَٱ</w:t>
      </w:r>
      <w:r w:rsidRPr="000D73CC">
        <w:rPr>
          <w:rFonts w:hint="eastAsia"/>
          <w:rtl/>
        </w:rPr>
        <w:t>دۡعُۖ</w:t>
      </w:r>
      <w:r w:rsidRPr="000D73CC">
        <w:rPr>
          <w:rtl/>
        </w:rPr>
        <w:t xml:space="preserve"> وَ</w:t>
      </w:r>
      <w:r w:rsidRPr="000D73CC">
        <w:rPr>
          <w:rFonts w:hint="cs"/>
          <w:rtl/>
        </w:rPr>
        <w:t>ٱ</w:t>
      </w:r>
      <w:r w:rsidRPr="000D73CC">
        <w:rPr>
          <w:rFonts w:hint="eastAsia"/>
          <w:rtl/>
        </w:rPr>
        <w:t>سۡتَقِمۡ</w:t>
      </w:r>
      <w:r w:rsidRPr="000D73CC">
        <w:rPr>
          <w:rtl/>
        </w:rPr>
        <w:t xml:space="preserve"> كَمَآ أُمِرۡتَۖ وَلَا تَتَّبِعۡ أَهۡوَآءَهُمۡۖ وَقُلۡ ءَامَنتُ بِمَآ أَنزَلَ </w:t>
      </w:r>
      <w:r w:rsidRPr="000D73CC">
        <w:rPr>
          <w:rFonts w:hint="cs"/>
          <w:rtl/>
        </w:rPr>
        <w:t>ٱ</w:t>
      </w:r>
      <w:r w:rsidRPr="000D73CC">
        <w:rPr>
          <w:rFonts w:hint="eastAsia"/>
          <w:rtl/>
        </w:rPr>
        <w:t>للَّهُ</w:t>
      </w:r>
      <w:r w:rsidRPr="000D73CC">
        <w:rPr>
          <w:rtl/>
        </w:rPr>
        <w:t xml:space="preserve"> مِن كِتَٰبٖۖ وَأُمِرۡتُ لِأَعۡدِلَ بَيۡنَكُمُۖ </w:t>
      </w:r>
      <w:r w:rsidRPr="000D73CC">
        <w:rPr>
          <w:rFonts w:hint="cs"/>
          <w:rtl/>
        </w:rPr>
        <w:t>ٱ</w:t>
      </w:r>
      <w:r w:rsidRPr="000D73CC">
        <w:rPr>
          <w:rFonts w:hint="eastAsia"/>
          <w:rtl/>
        </w:rPr>
        <w:t>للَّهُ</w:t>
      </w:r>
      <w:r w:rsidRPr="000D73CC">
        <w:rPr>
          <w:rtl/>
        </w:rPr>
        <w:t xml:space="preserve"> رَبُّنَا وَرَبُّكُمۡۖ لَنَآ أَعۡمَٰلُنَا وَلَكُمۡ أَعۡمَٰلُكُمۡۖ لَا حُجَّةَ ب</w:t>
      </w:r>
      <w:r w:rsidRPr="000D73CC">
        <w:rPr>
          <w:rFonts w:hint="eastAsia"/>
          <w:rtl/>
        </w:rPr>
        <w:t>َيۡنَنَا</w:t>
      </w:r>
      <w:r w:rsidRPr="000D73CC">
        <w:rPr>
          <w:rtl/>
        </w:rPr>
        <w:t xml:space="preserve"> وَبَيۡنَكُمُۖ </w:t>
      </w:r>
      <w:r w:rsidRPr="000D73CC">
        <w:rPr>
          <w:rFonts w:hint="cs"/>
          <w:rtl/>
        </w:rPr>
        <w:t>ٱ</w:t>
      </w:r>
      <w:r w:rsidRPr="000D73CC">
        <w:rPr>
          <w:rFonts w:hint="eastAsia"/>
          <w:rtl/>
        </w:rPr>
        <w:t>للَّهُ</w:t>
      </w:r>
      <w:r w:rsidRPr="000D73CC">
        <w:rPr>
          <w:rtl/>
        </w:rPr>
        <w:t xml:space="preserve"> يَجۡمَعُ بَيۡنَنَاۖ وَإِلَيۡهِ </w:t>
      </w:r>
      <w:r w:rsidRPr="000D73CC">
        <w:rPr>
          <w:rFonts w:hint="cs"/>
          <w:rtl/>
        </w:rPr>
        <w:t>ٱ</w:t>
      </w:r>
      <w:r w:rsidRPr="000D73CC">
        <w:rPr>
          <w:rFonts w:hint="eastAsia"/>
          <w:rtl/>
        </w:rPr>
        <w:t>لۡمَصِيرُ</w:t>
      </w:r>
      <w:r w:rsidRPr="000D73CC">
        <w:rPr>
          <w:rtl/>
        </w:rPr>
        <w:t>١٥</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[الشورى: 15]</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تو نیز مردمان را به سوی آن (آئین واحد الهی دعوت کن) و آن گونه که به تو فرمان داده شده است، ایستادگی کن و از خواست</w:t>
      </w:r>
      <w:r w:rsidR="00BA75ED" w:rsidRPr="000D73CC">
        <w:rPr>
          <w:rFonts w:hint="eastAsia"/>
          <w:rtl/>
        </w:rPr>
        <w:t>‌</w:t>
      </w:r>
      <w:r w:rsidRPr="000D73CC">
        <w:rPr>
          <w:rFonts w:hint="cs"/>
          <w:rtl/>
        </w:rPr>
        <w:t>ها و هوس</w:t>
      </w:r>
      <w:r w:rsidR="00BA75ED" w:rsidRPr="000D73CC">
        <w:rPr>
          <w:rFonts w:hint="eastAsia"/>
          <w:rtl/>
        </w:rPr>
        <w:t>‌</w:t>
      </w:r>
      <w:r w:rsidRPr="000D73CC">
        <w:rPr>
          <w:rFonts w:hint="cs"/>
          <w:rtl/>
        </w:rPr>
        <w:t>های ایشان پیروی مکن و بگو من به هر کتابی که از سوی خدا نازل شده باشد، ایمان دارم و به من دستور داده شده است که در میان شما دادگری کنم، لذا خدا، پروردگار ما و پروردگار شما است. اعمال ما از آن ما و اعمال شما از آن شما است. میان ما و شما خصومت و مجادله‌ای نیست؛ خداوند ما را جمع خواهد کرد و بازگشت به سوی اوست</w:t>
      </w:r>
      <w:r w:rsidRPr="000D73CC">
        <w:rPr>
          <w:rStyle w:val="Char9"/>
          <w:rFonts w:hint="cs"/>
          <w:rtl/>
        </w:rPr>
        <w:t>»</w:t>
      </w:r>
      <w:r w:rsidR="002053A3"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چنین می‌گوید: «یعنی مأمور به انصاف و عدالت هستم نه دشمنی؛ پس من این گونه نیستم که برای کسی تعصب ورزم یا بر ضد کسی تعصب داشته باشم و ارتباط من که براساس عدالت و انصاف می‌باشد با همه یکسان و برابر خواهد بود. پس من یاور هر آن کسی هستم که حق به جانب او باشد و طرف مقابل کسی هستم که حق بر ضد او باشد ودر دین من هیچ فردی، هر کس که باشد، دارای امتیازاتی نیست و حقوق خویشاوندان من از کسانی که فامیل من نیستند، بیشتر نیست و بزرگان قوم، نزد من امتیازاتی ندارند که کوچک‌ترها از آن برخوردار نباشند و شرافتمندان و افراد عادی نزد من برابر هستند؛ پس حق برای همه حق و گناه و جنایت نیز برای همه گناه و جنایت محسوب می‌گردد. حرام برای همه حرام و حلال برای همه حلال است و فرض نیز برای همه فرض است. حتی خودم از تبعیت و فرمانبری قانون الهی مستثنی نیستم</w:t>
      </w:r>
      <w:r w:rsidRPr="000D73CC">
        <w:rPr>
          <w:rStyle w:val="FootnoteReference"/>
          <w:rFonts w:cs="IRNazli"/>
          <w:sz w:val="28"/>
          <w:szCs w:val="28"/>
          <w:rtl/>
          <w:lang w:bidi="fa-IR"/>
        </w:rPr>
        <w:footnoteReference w:id="1274"/>
      </w:r>
      <w:r w:rsidR="002053A3" w:rsidRPr="000D73CC">
        <w:rPr>
          <w:rFonts w:cs="IRNazli" w:hint="cs"/>
          <w:sz w:val="28"/>
          <w:szCs w:val="28"/>
          <w:rtl/>
          <w:lang w:bidi="fa-IR"/>
        </w:rPr>
        <w:t>.</w:t>
      </w:r>
    </w:p>
    <w:p w:rsidR="00CC58D4" w:rsidRPr="00326E28" w:rsidRDefault="00CC58D4" w:rsidP="000A42BE">
      <w:pPr>
        <w:pStyle w:val="StyleComplexBLotus12ptJustifiedFirstline05cmCharCharCharCharCharCharCharChar"/>
        <w:widowControl w:val="0"/>
        <w:tabs>
          <w:tab w:val="right" w:pos="708"/>
        </w:tabs>
        <w:spacing w:line="240" w:lineRule="auto"/>
        <w:rPr>
          <w:rFonts w:ascii="Times New Roman" w:hAnsi="Times New Roman" w:cs="Times New Roman"/>
          <w:spacing w:val="-2"/>
          <w:sz w:val="28"/>
          <w:szCs w:val="28"/>
          <w:rtl/>
          <w:lang w:bidi="fa-IR"/>
        </w:rPr>
      </w:pPr>
      <w:r w:rsidRPr="00326E28">
        <w:rPr>
          <w:rFonts w:cs="IRNazli" w:hint="cs"/>
          <w:spacing w:val="-2"/>
          <w:sz w:val="28"/>
          <w:szCs w:val="28"/>
          <w:rtl/>
          <w:lang w:bidi="fa-IR"/>
        </w:rPr>
        <w:t>تربیت جامعه مسلمان و آماده کردن آن برای رهبری جامعه انسانی با ویژگی</w:t>
      </w:r>
      <w:r w:rsidR="00326E28" w:rsidRPr="00326E28">
        <w:rPr>
          <w:rFonts w:cs="IRNazli" w:hint="eastAsia"/>
          <w:spacing w:val="-2"/>
          <w:sz w:val="28"/>
          <w:szCs w:val="28"/>
          <w:rtl/>
          <w:lang w:bidi="fa-IR"/>
        </w:rPr>
        <w:t>‌</w:t>
      </w:r>
      <w:r w:rsidRPr="00326E28">
        <w:rPr>
          <w:rFonts w:cs="IRNazli" w:hint="cs"/>
          <w:spacing w:val="-2"/>
          <w:sz w:val="28"/>
          <w:szCs w:val="28"/>
          <w:rtl/>
          <w:lang w:bidi="fa-IR"/>
        </w:rPr>
        <w:t>هایی که برنامه تربیتی آن در بردارد، به قانون عدالت اهمیت خاصی قائل است و بر این است تا عدالت میان افراد، گروهها، امتها و ملتها برپا شود؛ زیرا اگر تمامی افراد جامعه احساس عدالت نمایند، این امر پشتیبانی قوی برای رهبری خواهد بود. خداوند متعال می‌فرماید:</w:t>
      </w:r>
    </w:p>
    <w:p w:rsidR="00CC58D4" w:rsidRPr="000D73CC" w:rsidRDefault="007F3D3E"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يَٰٓأَيُّهَا </w:t>
      </w:r>
      <w:r w:rsidRPr="000D73CC">
        <w:rPr>
          <w:rFonts w:hint="cs"/>
          <w:rtl/>
        </w:rPr>
        <w:t>ٱ</w:t>
      </w:r>
      <w:r w:rsidRPr="000D73CC">
        <w:rPr>
          <w:rFonts w:hint="eastAsia"/>
          <w:rtl/>
        </w:rPr>
        <w:t>لَّذِينَ</w:t>
      </w:r>
      <w:r w:rsidRPr="000D73CC">
        <w:rPr>
          <w:rtl/>
        </w:rPr>
        <w:t xml:space="preserve"> ءَامَنُواْ كُونُواْ قَوَّٰمِينَ بِ</w:t>
      </w:r>
      <w:r w:rsidRPr="000D73CC">
        <w:rPr>
          <w:rFonts w:hint="cs"/>
          <w:rtl/>
        </w:rPr>
        <w:t>ٱ</w:t>
      </w:r>
      <w:r w:rsidRPr="000D73CC">
        <w:rPr>
          <w:rFonts w:hint="eastAsia"/>
          <w:rtl/>
        </w:rPr>
        <w:t>لۡقِسۡطِ</w:t>
      </w:r>
      <w:r w:rsidRPr="000D73CC">
        <w:rPr>
          <w:rtl/>
        </w:rPr>
        <w:t xml:space="preserve"> شُهَدَآءَ لِلَّهِ وَلَوۡ عَلَىٰٓ أَنفُسِكُمۡ أَوِ </w:t>
      </w:r>
      <w:r w:rsidRPr="000D73CC">
        <w:rPr>
          <w:rFonts w:hint="cs"/>
          <w:rtl/>
        </w:rPr>
        <w:t>ٱ</w:t>
      </w:r>
      <w:r w:rsidRPr="000D73CC">
        <w:rPr>
          <w:rFonts w:hint="eastAsia"/>
          <w:rtl/>
        </w:rPr>
        <w:t>لۡوَٰلِدَيۡنِ</w:t>
      </w:r>
      <w:r w:rsidRPr="000D73CC">
        <w:rPr>
          <w:rtl/>
        </w:rPr>
        <w:t xml:space="preserve"> وَ</w:t>
      </w:r>
      <w:r w:rsidRPr="000D73CC">
        <w:rPr>
          <w:rFonts w:hint="cs"/>
          <w:rtl/>
        </w:rPr>
        <w:t>ٱ</w:t>
      </w:r>
      <w:r w:rsidRPr="000D73CC">
        <w:rPr>
          <w:rFonts w:hint="eastAsia"/>
          <w:rtl/>
        </w:rPr>
        <w:t>لۡأَقۡرَبِينَۚ</w:t>
      </w:r>
      <w:r w:rsidRPr="000D73CC">
        <w:rPr>
          <w:rtl/>
        </w:rPr>
        <w:t xml:space="preserve"> إِن يَكُنۡ غَنِيًّا أَوۡ فَقِيرٗا فَ</w:t>
      </w:r>
      <w:r w:rsidRPr="000D73CC">
        <w:rPr>
          <w:rFonts w:hint="cs"/>
          <w:rtl/>
        </w:rPr>
        <w:t>ٱ</w:t>
      </w:r>
      <w:r w:rsidRPr="000D73CC">
        <w:rPr>
          <w:rFonts w:hint="eastAsia"/>
          <w:rtl/>
        </w:rPr>
        <w:t>للَّهُ</w:t>
      </w:r>
      <w:r w:rsidRPr="000D73CC">
        <w:rPr>
          <w:rtl/>
        </w:rPr>
        <w:t xml:space="preserve"> أَوۡلَىٰ بِهِمَاۖ فَلَا تَتَّبِعُواْ </w:t>
      </w:r>
      <w:r w:rsidRPr="000D73CC">
        <w:rPr>
          <w:rFonts w:hint="cs"/>
          <w:rtl/>
        </w:rPr>
        <w:t>ٱ</w:t>
      </w:r>
      <w:r w:rsidRPr="000D73CC">
        <w:rPr>
          <w:rFonts w:hint="eastAsia"/>
          <w:rtl/>
        </w:rPr>
        <w:t>لۡهَوَىٰٓ</w:t>
      </w:r>
      <w:r w:rsidRPr="000D73CC">
        <w:rPr>
          <w:rtl/>
        </w:rPr>
        <w:t xml:space="preserve"> أَن تَعۡدِل</w:t>
      </w:r>
      <w:r w:rsidRPr="000D73CC">
        <w:rPr>
          <w:rFonts w:hint="eastAsia"/>
          <w:rtl/>
        </w:rPr>
        <w:t>ُواْۚ</w:t>
      </w:r>
      <w:r w:rsidRPr="000D73CC">
        <w:rPr>
          <w:rtl/>
        </w:rPr>
        <w:t xml:space="preserve"> وَإِن تَلۡوُ</w:t>
      </w:r>
      <w:r w:rsidRPr="000D73CC">
        <w:rPr>
          <w:rFonts w:hint="cs"/>
          <w:rtl/>
        </w:rPr>
        <w:t>ۥٓ</w:t>
      </w:r>
      <w:r w:rsidRPr="000D73CC">
        <w:rPr>
          <w:rFonts w:hint="eastAsia"/>
          <w:rtl/>
        </w:rPr>
        <w:t>اْ</w:t>
      </w:r>
      <w:r w:rsidRPr="000D73CC">
        <w:rPr>
          <w:rtl/>
        </w:rPr>
        <w:t xml:space="preserve"> أَوۡ تُعۡرِضُواْ فَإِنَّ </w:t>
      </w:r>
      <w:r w:rsidRPr="000D73CC">
        <w:rPr>
          <w:rFonts w:hint="cs"/>
          <w:rtl/>
        </w:rPr>
        <w:t>ٱ</w:t>
      </w:r>
      <w:r w:rsidRPr="000D73CC">
        <w:rPr>
          <w:rFonts w:hint="eastAsia"/>
          <w:rtl/>
        </w:rPr>
        <w:t>للَّهَ</w:t>
      </w:r>
      <w:r w:rsidRPr="000D73CC">
        <w:rPr>
          <w:rtl/>
        </w:rPr>
        <w:t xml:space="preserve"> كَانَ بِمَا تَعۡمَلُونَ خَبِيرٗا١٣٥</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[النساء: 135]</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ای کسانی که ایمان آورده‌اید، دادگری پیشه سازید و در اقام</w:t>
      </w:r>
      <w:r w:rsidR="00671026" w:rsidRPr="000D73CC">
        <w:rPr>
          <w:rFonts w:hint="cs"/>
          <w:rtl/>
        </w:rPr>
        <w:t>ۀ</w:t>
      </w:r>
      <w:r w:rsidRPr="000D73CC">
        <w:rPr>
          <w:rFonts w:hint="cs"/>
          <w:rtl/>
        </w:rPr>
        <w:t xml:space="preserve"> عدل و انصاف بکوشید و به خاطر خدا شهادت دهید؛ هرچند که شهادتتان به زیان خودتان یا پدر ومادر و خویشاوندان باشد. اگر کسی که به زیان او شهادت داده می‌شود، دارا یا نادار باشد خداوند از هر دوی آنان بهتر است؛ پس از هوا و هوس پیروی نکنید که منحرف می‌گردید و اگر زبان از ادای شهادت حق بپیچانید یا از آن روی بگردانید، خداوند از آنچه می‌کنید، آگاه است</w:t>
      </w:r>
      <w:r w:rsidRPr="000D73CC">
        <w:rPr>
          <w:rStyle w:val="Char9"/>
          <w:rFonts w:hint="cs"/>
          <w:rtl/>
        </w:rPr>
        <w:t>»</w:t>
      </w:r>
      <w:r w:rsidR="007F3D3E"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این نص قرآنی به صراحت، رهبر جامع</w:t>
      </w:r>
      <w:r w:rsidR="00671026" w:rsidRPr="000D73CC">
        <w:rPr>
          <w:rFonts w:cs="IRNazli" w:hint="cs"/>
          <w:sz w:val="28"/>
          <w:szCs w:val="28"/>
          <w:rtl/>
          <w:lang w:bidi="fa-IR"/>
        </w:rPr>
        <w:t>ۀ</w:t>
      </w:r>
      <w:r w:rsidRPr="000D73CC">
        <w:rPr>
          <w:rFonts w:cs="IRNazli" w:hint="cs"/>
          <w:sz w:val="28"/>
          <w:szCs w:val="28"/>
          <w:rtl/>
          <w:lang w:bidi="fa-IR"/>
        </w:rPr>
        <w:t xml:space="preserve"> مسلمان را موظف و مکلف می‌نماید تا عدالت را به کامل‌ترین صورت و وضعیت، محقق نمایند؛ پس عدالت امری است که او می‌بایست آن را در بین تمامی گروه</w:t>
      </w:r>
      <w:r w:rsidR="00326E28">
        <w:rPr>
          <w:rFonts w:cs="IRNazli" w:hint="eastAsia"/>
          <w:sz w:val="28"/>
          <w:szCs w:val="28"/>
          <w:rtl/>
          <w:lang w:bidi="fa-IR"/>
        </w:rPr>
        <w:t>‌</w:t>
      </w:r>
      <w:r w:rsidRPr="000D73CC">
        <w:rPr>
          <w:rFonts w:cs="IRNazli" w:hint="cs"/>
          <w:sz w:val="28"/>
          <w:szCs w:val="28"/>
          <w:rtl/>
          <w:lang w:bidi="fa-IR"/>
        </w:rPr>
        <w:t>ها اعم از خویشاوندان یا بیگانگان به طور مساوی برقرار نماید و این دستور خداوندی که می‌فرماید: «کونوا» همه افراد و گروههای جامعه مسلمان را در هر جای زمین خدا که باشند، موظف می‌گرداند که خود به عدالت پایبند باشند و دیگران را بر اجرای آن ملزم کنند و برای اقام</w:t>
      </w:r>
      <w:r w:rsidR="00671026" w:rsidRPr="000D73CC">
        <w:rPr>
          <w:rFonts w:cs="IRNazli" w:hint="cs"/>
          <w:sz w:val="28"/>
          <w:szCs w:val="28"/>
          <w:rtl/>
          <w:lang w:bidi="fa-IR"/>
        </w:rPr>
        <w:t>ۀ</w:t>
      </w:r>
      <w:r w:rsidRPr="000D73CC">
        <w:rPr>
          <w:rFonts w:cs="IRNazli" w:hint="cs"/>
          <w:sz w:val="28"/>
          <w:szCs w:val="28"/>
          <w:rtl/>
          <w:lang w:bidi="fa-IR"/>
        </w:rPr>
        <w:t xml:space="preserve"> برنام</w:t>
      </w:r>
      <w:r w:rsidR="00671026" w:rsidRPr="000D73CC">
        <w:rPr>
          <w:rFonts w:cs="IRNazli" w:hint="cs"/>
          <w:sz w:val="28"/>
          <w:szCs w:val="28"/>
          <w:rtl/>
          <w:lang w:bidi="fa-IR"/>
        </w:rPr>
        <w:t>ۀ</w:t>
      </w:r>
      <w:r w:rsidRPr="000D73CC">
        <w:rPr>
          <w:rFonts w:cs="IRNazli" w:hint="cs"/>
          <w:sz w:val="28"/>
          <w:szCs w:val="28"/>
          <w:rtl/>
          <w:lang w:bidi="fa-IR"/>
        </w:rPr>
        <w:t xml:space="preserve"> عدالت در زندگی به پا خیزند و آماده شوند؛ چنانکه کلم</w:t>
      </w:r>
      <w:r w:rsidR="00671026" w:rsidRPr="000D73CC">
        <w:rPr>
          <w:rFonts w:cs="IRNazli" w:hint="cs"/>
          <w:sz w:val="28"/>
          <w:szCs w:val="28"/>
          <w:rtl/>
          <w:lang w:bidi="fa-IR"/>
        </w:rPr>
        <w:t>ۀ</w:t>
      </w:r>
      <w:r w:rsidRPr="000D73CC">
        <w:rPr>
          <w:rFonts w:cs="IRNazli" w:hint="cs"/>
          <w:sz w:val="28"/>
          <w:szCs w:val="28"/>
          <w:rtl/>
          <w:lang w:bidi="fa-IR"/>
        </w:rPr>
        <w:t xml:space="preserve"> «قوامین» با صیغ</w:t>
      </w:r>
      <w:r w:rsidR="00671026" w:rsidRPr="000D73CC">
        <w:rPr>
          <w:rFonts w:cs="IRNazli" w:hint="cs"/>
          <w:sz w:val="28"/>
          <w:szCs w:val="28"/>
          <w:rtl/>
          <w:lang w:bidi="fa-IR"/>
        </w:rPr>
        <w:t>ۀ</w:t>
      </w:r>
      <w:r w:rsidRPr="000D73CC">
        <w:rPr>
          <w:rFonts w:cs="IRNazli" w:hint="cs"/>
          <w:sz w:val="28"/>
          <w:szCs w:val="28"/>
          <w:rtl/>
          <w:lang w:bidi="fa-IR"/>
        </w:rPr>
        <w:t xml:space="preserve"> مبالغه، اشاره به برخاستن برای برپایی نشانه‌های عدالت است که این کار وظیف</w:t>
      </w:r>
      <w:r w:rsidR="00671026" w:rsidRPr="000D73CC">
        <w:rPr>
          <w:rFonts w:cs="IRNazli" w:hint="cs"/>
          <w:sz w:val="28"/>
          <w:szCs w:val="28"/>
          <w:rtl/>
          <w:lang w:bidi="fa-IR"/>
        </w:rPr>
        <w:t>ۀ</w:t>
      </w:r>
      <w:r w:rsidRPr="000D73CC">
        <w:rPr>
          <w:rFonts w:cs="IRNazli" w:hint="cs"/>
          <w:sz w:val="28"/>
          <w:szCs w:val="28"/>
          <w:rtl/>
          <w:lang w:bidi="fa-IR"/>
        </w:rPr>
        <w:t xml:space="preserve"> جامعه مسلمان می‌باشد که باید با تمام قدرت و توان مادی و روحی و با جدیت، برای تحکیم پایه‌های عدالت اجتماعی به پا خیزد.</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قرآن، قانون اساسی جامع</w:t>
      </w:r>
      <w:r w:rsidR="00671026" w:rsidRPr="000D73CC">
        <w:rPr>
          <w:rFonts w:cs="IRNazli" w:hint="cs"/>
          <w:sz w:val="28"/>
          <w:szCs w:val="28"/>
          <w:rtl/>
          <w:lang w:bidi="fa-IR"/>
        </w:rPr>
        <w:t>ۀ</w:t>
      </w:r>
      <w:r w:rsidRPr="000D73CC">
        <w:rPr>
          <w:rFonts w:cs="IRNazli" w:hint="cs"/>
          <w:sz w:val="28"/>
          <w:szCs w:val="28"/>
          <w:rtl/>
          <w:lang w:bidi="fa-IR"/>
        </w:rPr>
        <w:t xml:space="preserve"> مسلمان است که در آن به عدالت تشویق می‌نماید و فقط این امر را در دامن</w:t>
      </w:r>
      <w:r w:rsidR="00671026" w:rsidRPr="000D73CC">
        <w:rPr>
          <w:rFonts w:cs="IRNazli" w:hint="cs"/>
          <w:sz w:val="28"/>
          <w:szCs w:val="28"/>
          <w:rtl/>
          <w:lang w:bidi="fa-IR"/>
        </w:rPr>
        <w:t>ۀ</w:t>
      </w:r>
      <w:r w:rsidRPr="000D73CC">
        <w:rPr>
          <w:rFonts w:cs="IRNazli" w:hint="cs"/>
          <w:sz w:val="28"/>
          <w:szCs w:val="28"/>
          <w:rtl/>
          <w:lang w:bidi="fa-IR"/>
        </w:rPr>
        <w:t xml:space="preserve"> زندگی منحصر نمی‌داند؛ بلکه قرآن به درون و ضمیر انسانها می‌پردازد و به او می‌گوید که نباید در اقام</w:t>
      </w:r>
      <w:r w:rsidR="00671026" w:rsidRPr="000D73CC">
        <w:rPr>
          <w:rFonts w:cs="IRNazli" w:hint="cs"/>
          <w:sz w:val="28"/>
          <w:szCs w:val="28"/>
          <w:rtl/>
          <w:lang w:bidi="fa-IR"/>
        </w:rPr>
        <w:t>ۀ</w:t>
      </w:r>
      <w:r w:rsidRPr="000D73CC">
        <w:rPr>
          <w:rFonts w:cs="IRNazli" w:hint="cs"/>
          <w:sz w:val="28"/>
          <w:szCs w:val="28"/>
          <w:rtl/>
          <w:lang w:bidi="fa-IR"/>
        </w:rPr>
        <w:t xml:space="preserve"> عدالت در برابر عاطفه و احساس، تسلیم شود و نه از ثروت کسی ونه از فقر کسی متاثر بشود و قرآن به هیچ وجه برای جامع</w:t>
      </w:r>
      <w:r w:rsidR="00671026" w:rsidRPr="000D73CC">
        <w:rPr>
          <w:rFonts w:cs="IRNazli" w:hint="cs"/>
          <w:sz w:val="28"/>
          <w:szCs w:val="28"/>
          <w:rtl/>
          <w:lang w:bidi="fa-IR"/>
        </w:rPr>
        <w:t>ۀ</w:t>
      </w:r>
      <w:r w:rsidRPr="000D73CC">
        <w:rPr>
          <w:rFonts w:cs="IRNazli" w:hint="cs"/>
          <w:sz w:val="28"/>
          <w:szCs w:val="28"/>
          <w:rtl/>
          <w:lang w:bidi="fa-IR"/>
        </w:rPr>
        <w:t xml:space="preserve"> مسلمان نمی‌پسندد که عدالت را در حق ثروتمند چون ثروت دارد به اجرا درنیاورد و یا بر فقیر ستم بشود و ... .</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همچنین از دیدگاه قرآن اینکه جامع</w:t>
      </w:r>
      <w:r w:rsidR="00671026" w:rsidRPr="000D73CC">
        <w:rPr>
          <w:rFonts w:cs="IRNazli" w:hint="cs"/>
          <w:sz w:val="28"/>
          <w:szCs w:val="28"/>
          <w:rtl/>
          <w:lang w:bidi="fa-IR"/>
        </w:rPr>
        <w:t>ۀ</w:t>
      </w:r>
      <w:r w:rsidRPr="000D73CC">
        <w:rPr>
          <w:rFonts w:cs="IRNazli" w:hint="cs"/>
          <w:sz w:val="28"/>
          <w:szCs w:val="28"/>
          <w:rtl/>
          <w:lang w:bidi="fa-IR"/>
        </w:rPr>
        <w:t xml:space="preserve"> مسلمان به خواسته‌های نفس تن در دهد و در برابر احساسات و عواطف تسلیم شود، امری ناپسند است؛ چراکه در این صورت آنان ازعدالت دور می‌گردند و از حق روی می‌تابند.</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همچنین در آیه‌ای دیگر نیز تصویر اقامه عدالت به کامل‌ترین صورت ترسیم گردیده است و تأکید می‌‌نماید که در موازین عدالت، باید دوست و دشمن؛ خویشاوند و بی</w:t>
      </w:r>
      <w:r w:rsidR="007F3D3E" w:rsidRPr="000D73CC">
        <w:rPr>
          <w:rFonts w:cs="IRNazli" w:hint="cs"/>
          <w:sz w:val="28"/>
          <w:szCs w:val="28"/>
          <w:rtl/>
          <w:lang w:bidi="fa-IR"/>
        </w:rPr>
        <w:t>گانه برابر باشند؛ پس می‌فرماید:</w:t>
      </w:r>
    </w:p>
    <w:p w:rsidR="00CC58D4" w:rsidRPr="000D73CC" w:rsidRDefault="007F3D3E"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يَٰٓأَيُّهَا </w:t>
      </w:r>
      <w:r w:rsidRPr="000D73CC">
        <w:rPr>
          <w:rFonts w:hint="cs"/>
          <w:rtl/>
        </w:rPr>
        <w:t>ٱ</w:t>
      </w:r>
      <w:r w:rsidRPr="000D73CC">
        <w:rPr>
          <w:rFonts w:hint="eastAsia"/>
          <w:rtl/>
        </w:rPr>
        <w:t>لَّذِينَ</w:t>
      </w:r>
      <w:r w:rsidRPr="000D73CC">
        <w:rPr>
          <w:rtl/>
        </w:rPr>
        <w:t xml:space="preserve"> ءَامَنُواْ كُونُواْ قَوَّٰمِينَ لِلَّهِ شُهَدَآءَ بِ</w:t>
      </w:r>
      <w:r w:rsidRPr="000D73CC">
        <w:rPr>
          <w:rFonts w:hint="cs"/>
          <w:rtl/>
        </w:rPr>
        <w:t>ٱ</w:t>
      </w:r>
      <w:r w:rsidRPr="000D73CC">
        <w:rPr>
          <w:rFonts w:hint="eastAsia"/>
          <w:rtl/>
        </w:rPr>
        <w:t>لۡقِسۡطِۖ</w:t>
      </w:r>
      <w:r w:rsidRPr="000D73CC">
        <w:rPr>
          <w:rtl/>
        </w:rPr>
        <w:t xml:space="preserve"> وَلَا يَجۡرِمَنَّكُمۡ شَنَ‍َٔانُ قَوۡمٍ عَلَىٰٓ أَلَّا تَعۡدِلُواْۚ </w:t>
      </w:r>
      <w:r w:rsidRPr="000D73CC">
        <w:rPr>
          <w:rFonts w:hint="cs"/>
          <w:rtl/>
        </w:rPr>
        <w:t>ٱ</w:t>
      </w:r>
      <w:r w:rsidRPr="000D73CC">
        <w:rPr>
          <w:rFonts w:hint="eastAsia"/>
          <w:rtl/>
        </w:rPr>
        <w:t>عۡدِلُواْ</w:t>
      </w:r>
      <w:r w:rsidRPr="000D73CC">
        <w:rPr>
          <w:rtl/>
        </w:rPr>
        <w:t xml:space="preserve"> هُوَ أَقۡرَبُ لِلتَّقۡوَىٰۖ وَ</w:t>
      </w:r>
      <w:r w:rsidRPr="000D73CC">
        <w:rPr>
          <w:rFonts w:hint="cs"/>
          <w:rtl/>
        </w:rPr>
        <w:t>ٱ</w:t>
      </w:r>
      <w:r w:rsidRPr="000D73CC">
        <w:rPr>
          <w:rFonts w:hint="eastAsia"/>
          <w:rtl/>
        </w:rPr>
        <w:t>تَّقُواْ</w:t>
      </w:r>
      <w:r w:rsidRPr="000D73CC">
        <w:rPr>
          <w:rtl/>
        </w:rPr>
        <w:t xml:space="preserve"> </w:t>
      </w:r>
      <w:r w:rsidRPr="000D73CC">
        <w:rPr>
          <w:rFonts w:hint="cs"/>
          <w:rtl/>
        </w:rPr>
        <w:t>ٱ</w:t>
      </w:r>
      <w:r w:rsidRPr="000D73CC">
        <w:rPr>
          <w:rFonts w:hint="eastAsia"/>
          <w:rtl/>
        </w:rPr>
        <w:t>للَّهَۚ</w:t>
      </w:r>
      <w:r w:rsidRPr="000D73CC">
        <w:rPr>
          <w:rtl/>
        </w:rPr>
        <w:t xml:space="preserve"> إِنَّ </w:t>
      </w:r>
      <w:r w:rsidRPr="000D73CC">
        <w:rPr>
          <w:rFonts w:hint="cs"/>
          <w:rtl/>
        </w:rPr>
        <w:t>ٱ</w:t>
      </w:r>
      <w:r w:rsidRPr="000D73CC">
        <w:rPr>
          <w:rFonts w:hint="eastAsia"/>
          <w:rtl/>
        </w:rPr>
        <w:t>للَّهَ</w:t>
      </w:r>
      <w:r w:rsidRPr="000D73CC">
        <w:rPr>
          <w:rtl/>
        </w:rPr>
        <w:t xml:space="preserve"> خَبِيرُۢ بِمَا تَعۡمَلُونَ٨</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[المائدة: 8]</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ای مؤمنان، بر ادای واجبات خدا مواظبت داشته باشید و از روی دادگری گواهی دهید و دشمنانگی قومی شما را بر آن ندارد که دادگری نکنید. دادگری کنید که دادگری به پرهیزگاری نزدیک‌تر است؛ ازخدا بترسید که خدا آگاه از هر آن چیزی است که انجام می‌دهید</w:t>
      </w:r>
      <w:r w:rsidRPr="000D73CC">
        <w:rPr>
          <w:rStyle w:val="Char9"/>
          <w:rFonts w:hint="cs"/>
          <w:rtl/>
        </w:rPr>
        <w:t>»</w:t>
      </w:r>
      <w:r w:rsidR="007F3D3E"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پس شیو</w:t>
      </w:r>
      <w:r w:rsidR="00671026" w:rsidRPr="000D73CC">
        <w:rPr>
          <w:rFonts w:cs="IRNazli" w:hint="cs"/>
          <w:sz w:val="28"/>
          <w:szCs w:val="28"/>
          <w:rtl/>
          <w:lang w:bidi="fa-IR"/>
        </w:rPr>
        <w:t>ۀ</w:t>
      </w:r>
      <w:r w:rsidRPr="000D73CC">
        <w:rPr>
          <w:rFonts w:cs="IRNazli" w:hint="cs"/>
          <w:sz w:val="28"/>
          <w:szCs w:val="28"/>
          <w:rtl/>
          <w:lang w:bidi="fa-IR"/>
        </w:rPr>
        <w:t xml:space="preserve"> خطاب در اینجا «کونوا» (باشید) عدالت را طبیعت و سرشت مردمان جامع</w:t>
      </w:r>
      <w:r w:rsidR="00671026" w:rsidRPr="000D73CC">
        <w:rPr>
          <w:rFonts w:cs="IRNazli" w:hint="cs"/>
          <w:sz w:val="28"/>
          <w:szCs w:val="28"/>
          <w:rtl/>
          <w:lang w:bidi="fa-IR"/>
        </w:rPr>
        <w:t>ۀ</w:t>
      </w:r>
      <w:r w:rsidRPr="000D73CC">
        <w:rPr>
          <w:rFonts w:cs="IRNazli" w:hint="cs"/>
          <w:sz w:val="28"/>
          <w:szCs w:val="28"/>
          <w:rtl/>
          <w:lang w:bidi="fa-IR"/>
        </w:rPr>
        <w:t xml:space="preserve"> مسلمان قرار می‌دهد. عدالتی که رهبری جامع</w:t>
      </w:r>
      <w:r w:rsidR="00671026" w:rsidRPr="000D73CC">
        <w:rPr>
          <w:rFonts w:cs="IRNazli" w:hint="cs"/>
          <w:sz w:val="28"/>
          <w:szCs w:val="28"/>
          <w:rtl/>
          <w:lang w:bidi="fa-IR"/>
        </w:rPr>
        <w:t>ۀ</w:t>
      </w:r>
      <w:r w:rsidRPr="000D73CC">
        <w:rPr>
          <w:rFonts w:cs="IRNazli" w:hint="cs"/>
          <w:sz w:val="28"/>
          <w:szCs w:val="28"/>
          <w:rtl/>
          <w:lang w:bidi="fa-IR"/>
        </w:rPr>
        <w:t xml:space="preserve"> انسانی مشروط به اجرای آن است؛ چراکه این جامعه بزرگ مسلمان است که پرچم عدالت را برعهده گرفته‌اند تا در زندگی مردم اجرا نمایند</w:t>
      </w:r>
      <w:r w:rsidRPr="000D73CC">
        <w:rPr>
          <w:rStyle w:val="FootnoteReference"/>
          <w:rFonts w:cs="IRNazli"/>
          <w:sz w:val="28"/>
          <w:szCs w:val="28"/>
          <w:rtl/>
          <w:lang w:bidi="fa-IR"/>
        </w:rPr>
        <w:footnoteReference w:id="1275"/>
      </w:r>
      <w:r w:rsidRPr="000D73CC">
        <w:rPr>
          <w:rFonts w:cs="IRNazli" w:hint="cs"/>
          <w:sz w:val="28"/>
          <w:szCs w:val="28"/>
          <w:rtl/>
          <w:lang w:bidi="fa-IR"/>
        </w:rPr>
        <w:t>، اما نوع دستور، در دوآیه با هم فرق دارند؛ فرقی که مواضع و جاهای مختلف عدالت را با شمردن آن به عنوان اصلی از اصول رسالت جاودان و آخرین رسالت که تمامی امور زندگی را فرا می‌گیرد، جمع نموده است؛ پس در آی</w:t>
      </w:r>
      <w:r w:rsidR="00671026" w:rsidRPr="000D73CC">
        <w:rPr>
          <w:rFonts w:cs="IRNazli" w:hint="cs"/>
          <w:sz w:val="28"/>
          <w:szCs w:val="28"/>
          <w:rtl/>
          <w:lang w:bidi="fa-IR"/>
        </w:rPr>
        <w:t>ۀ</w:t>
      </w:r>
      <w:r w:rsidRPr="000D73CC">
        <w:rPr>
          <w:rFonts w:cs="IRNazli" w:hint="cs"/>
          <w:sz w:val="28"/>
          <w:szCs w:val="28"/>
          <w:rtl/>
          <w:lang w:bidi="fa-IR"/>
        </w:rPr>
        <w:t xml:space="preserve"> جامعه مسلمان را با بیان بهترین صفت آن مورد خطاب قرار داده است؛ </w:t>
      </w:r>
      <w:r w:rsidR="008D2983" w:rsidRPr="000D73CC">
        <w:rPr>
          <w:rFonts w:ascii="Times New Roman" w:hAnsi="Times New Roman" w:cs="Traditional Arabic" w:hint="cs"/>
          <w:sz w:val="32"/>
          <w:szCs w:val="28"/>
          <w:rtl/>
          <w:lang w:bidi="fa-IR"/>
        </w:rPr>
        <w:t>﴿</w:t>
      </w:r>
      <w:r w:rsidR="008D2983" w:rsidRPr="000D73CC">
        <w:rPr>
          <w:rStyle w:val="Chard"/>
          <w:rtl/>
        </w:rPr>
        <w:t xml:space="preserve">يَٰٓأَيُّهَا </w:t>
      </w:r>
      <w:r w:rsidR="008D2983" w:rsidRPr="000D73CC">
        <w:rPr>
          <w:rStyle w:val="Chard"/>
          <w:rFonts w:hint="cs"/>
          <w:rtl/>
        </w:rPr>
        <w:t>ٱ</w:t>
      </w:r>
      <w:r w:rsidR="008D2983" w:rsidRPr="000D73CC">
        <w:rPr>
          <w:rStyle w:val="Chard"/>
          <w:rFonts w:hint="eastAsia"/>
          <w:rtl/>
        </w:rPr>
        <w:t>لَّذِينَ</w:t>
      </w:r>
      <w:r w:rsidR="008D2983" w:rsidRPr="000D73CC">
        <w:rPr>
          <w:rStyle w:val="Chard"/>
          <w:rtl/>
        </w:rPr>
        <w:t xml:space="preserve"> ءَامَنُواْ</w:t>
      </w:r>
      <w:r w:rsidR="008D2983" w:rsidRPr="000D73CC">
        <w:rPr>
          <w:rFonts w:ascii="Times New Roman" w:hAnsi="Times New Roman" w:cs="Traditional Arabic" w:hint="cs"/>
          <w:sz w:val="32"/>
          <w:szCs w:val="28"/>
          <w:rtl/>
          <w:lang w:bidi="fa-IR"/>
        </w:rPr>
        <w:t>﴾</w:t>
      </w:r>
      <w:r w:rsidRPr="000D73CC">
        <w:rPr>
          <w:rFonts w:cs="IRNazli" w:hint="cs"/>
          <w:sz w:val="28"/>
          <w:szCs w:val="28"/>
          <w:rtl/>
          <w:lang w:bidi="fa-IR"/>
        </w:rPr>
        <w:t xml:space="preserve"> تا به عدالت برخیزد، گرچه در اجرای عدالت انگیزه دوستی و خویشاوندی را زیر پا بگذارد و در آیه دوم جامعه را با عنوان و نشانه بزرگ آن، که ایمان است، مورد خطاب قرار داده است تا به اجرای عدالت برخیزد، گرچه اجرای عدالت باعث شود تا هم</w:t>
      </w:r>
      <w:r w:rsidR="00671026" w:rsidRPr="000D73CC">
        <w:rPr>
          <w:rFonts w:cs="IRNazli" w:hint="cs"/>
          <w:sz w:val="28"/>
          <w:szCs w:val="28"/>
          <w:rtl/>
          <w:lang w:bidi="fa-IR"/>
        </w:rPr>
        <w:t>ۀ</w:t>
      </w:r>
      <w:r w:rsidRPr="000D73CC">
        <w:rPr>
          <w:rFonts w:cs="IRNazli" w:hint="cs"/>
          <w:sz w:val="28"/>
          <w:szCs w:val="28"/>
          <w:rtl/>
          <w:lang w:bidi="fa-IR"/>
        </w:rPr>
        <w:t xml:space="preserve"> عواطف و احساسات دشمنی و کینه‌توزانه زیر پا گذاشته شوند</w:t>
      </w:r>
      <w:r w:rsidRPr="000D73CC">
        <w:rPr>
          <w:rStyle w:val="FootnoteReference"/>
          <w:rFonts w:cs="IRNazli"/>
          <w:sz w:val="28"/>
          <w:szCs w:val="28"/>
          <w:rtl/>
          <w:lang w:bidi="fa-IR"/>
        </w:rPr>
        <w:footnoteReference w:id="1276"/>
      </w:r>
      <w:r w:rsidRPr="000D73CC">
        <w:rPr>
          <w:rFonts w:cs="IRNazli" w:hint="cs"/>
          <w:sz w:val="28"/>
          <w:szCs w:val="28"/>
          <w:rtl/>
          <w:lang w:bidi="fa-IR"/>
        </w:rPr>
        <w:t xml:space="preserve"> و نهایتاً هر دو آیه یک مطلب را تأکید می‌کنند که عبارت است از: راهنمایی کردن جامع</w:t>
      </w:r>
      <w:r w:rsidR="00671026" w:rsidRPr="000D73CC">
        <w:rPr>
          <w:rFonts w:cs="IRNazli" w:hint="cs"/>
          <w:sz w:val="28"/>
          <w:szCs w:val="28"/>
          <w:rtl/>
          <w:lang w:bidi="fa-IR"/>
        </w:rPr>
        <w:t>ۀ</w:t>
      </w:r>
      <w:r w:rsidRPr="000D73CC">
        <w:rPr>
          <w:rFonts w:cs="IRNazli" w:hint="cs"/>
          <w:sz w:val="28"/>
          <w:szCs w:val="28"/>
          <w:rtl/>
          <w:lang w:bidi="fa-IR"/>
        </w:rPr>
        <w:t xml:space="preserve"> مسلمان به صورت قاطع وجدی برای اجرای عدالت.</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در مورد اصل برابری و مساوات در پیمان‌نامه، نصوص صری</w:t>
      </w:r>
      <w:r w:rsidR="008D2983" w:rsidRPr="000D73CC">
        <w:rPr>
          <w:rFonts w:cs="IRNazli" w:hint="cs"/>
          <w:sz w:val="28"/>
          <w:szCs w:val="28"/>
          <w:rtl/>
          <w:lang w:bidi="fa-IR"/>
        </w:rPr>
        <w:t>حی آمده است که برخی عبارتند از:</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حق اعطای امان نامه: این حق برای همه یکسان است؛ حتی پایین‌ترین فرد مسلمان می‌تواند به هر کس که بخواهد، امان دهد؛ مؤمنان فقط دوستان و حامیان یکدیگرند نه دیگران و اینکه آنان در گرفتاریها و مشکلات یار و یاور یکدیگر باشند.</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 xml:space="preserve">اصل مساوات و برابری یکی ازمبادی کلی و عمومی است که اسلام آن را تثبیت و برقرار نمود و از مبادی و اصولی است که در ساختار جامعه اسلامی نقش مهمی دارد؛ حتی قوانین عصر حاضر نیز بر آن تأکید کرده است و از جمله آیه‌هایی که در قرآن کریم در این </w:t>
      </w:r>
      <w:r w:rsidR="008D2983" w:rsidRPr="000D73CC">
        <w:rPr>
          <w:rFonts w:cs="IRNazli" w:hint="cs"/>
          <w:sz w:val="28"/>
          <w:szCs w:val="28"/>
          <w:rtl/>
          <w:lang w:bidi="fa-IR"/>
        </w:rPr>
        <w:t>مورد آمده است، این آیه می‌باشد:</w:t>
      </w:r>
    </w:p>
    <w:p w:rsidR="00CC58D4" w:rsidRPr="00326E28" w:rsidRDefault="00706DD3" w:rsidP="000A42BE">
      <w:pPr>
        <w:pStyle w:val="af"/>
        <w:widowControl w:val="0"/>
        <w:rPr>
          <w:rFonts w:ascii="Times New Roman" w:cs="B Lotus"/>
          <w:spacing w:val="-4"/>
          <w:rtl/>
        </w:rPr>
      </w:pPr>
      <w:r w:rsidRPr="00326E28">
        <w:rPr>
          <w:rFonts w:ascii="Times New Roman" w:cs="Traditional Arabic" w:hint="cs"/>
          <w:spacing w:val="-4"/>
          <w:sz w:val="32"/>
          <w:rtl/>
        </w:rPr>
        <w:t>﴿</w:t>
      </w:r>
      <w:r w:rsidRPr="00326E28">
        <w:rPr>
          <w:spacing w:val="-4"/>
          <w:rtl/>
        </w:rPr>
        <w:t xml:space="preserve">يَٰٓأَيُّهَا </w:t>
      </w:r>
      <w:r w:rsidRPr="00326E28">
        <w:rPr>
          <w:rFonts w:hint="cs"/>
          <w:spacing w:val="-4"/>
          <w:rtl/>
        </w:rPr>
        <w:t>ٱ</w:t>
      </w:r>
      <w:r w:rsidRPr="00326E28">
        <w:rPr>
          <w:rFonts w:hint="eastAsia"/>
          <w:spacing w:val="-4"/>
          <w:rtl/>
        </w:rPr>
        <w:t>لنَّاسُ</w:t>
      </w:r>
      <w:r w:rsidRPr="00326E28">
        <w:rPr>
          <w:spacing w:val="-4"/>
          <w:rtl/>
        </w:rPr>
        <w:t xml:space="preserve"> إِنَّا خَلَقۡنَٰكُم مِّن ذَكَرٖ وَأُنثَىٰ وَجَعَلۡنَٰكُمۡ شُعُوبٗا وَقَبَآئِلَ لِتَعَارَفُوٓاْۚ إِنَّ أَكۡرَمَكُمۡ عِندَ </w:t>
      </w:r>
      <w:r w:rsidRPr="00326E28">
        <w:rPr>
          <w:rFonts w:hint="cs"/>
          <w:spacing w:val="-4"/>
          <w:rtl/>
        </w:rPr>
        <w:t>ٱ</w:t>
      </w:r>
      <w:r w:rsidRPr="00326E28">
        <w:rPr>
          <w:rFonts w:hint="eastAsia"/>
          <w:spacing w:val="-4"/>
          <w:rtl/>
        </w:rPr>
        <w:t>للَّهِ</w:t>
      </w:r>
      <w:r w:rsidRPr="00326E28">
        <w:rPr>
          <w:spacing w:val="-4"/>
          <w:rtl/>
        </w:rPr>
        <w:t xml:space="preserve"> أَتۡقَىٰكُمۡۚ إِنَّ </w:t>
      </w:r>
      <w:r w:rsidRPr="00326E28">
        <w:rPr>
          <w:rFonts w:hint="cs"/>
          <w:spacing w:val="-4"/>
          <w:rtl/>
        </w:rPr>
        <w:t>ٱ</w:t>
      </w:r>
      <w:r w:rsidRPr="00326E28">
        <w:rPr>
          <w:rFonts w:hint="eastAsia"/>
          <w:spacing w:val="-4"/>
          <w:rtl/>
        </w:rPr>
        <w:t>للَّهَ</w:t>
      </w:r>
      <w:r w:rsidRPr="00326E28">
        <w:rPr>
          <w:spacing w:val="-4"/>
          <w:rtl/>
        </w:rPr>
        <w:t xml:space="preserve"> عَلِيمٌ خَبِيرٞ١٣</w:t>
      </w:r>
      <w:r w:rsidRPr="00326E28">
        <w:rPr>
          <w:rFonts w:ascii="Times New Roman" w:cs="Traditional Arabic" w:hint="cs"/>
          <w:spacing w:val="-4"/>
          <w:sz w:val="32"/>
          <w:rtl/>
        </w:rPr>
        <w:t>﴾</w:t>
      </w:r>
      <w:r w:rsidRPr="00326E28">
        <w:rPr>
          <w:rFonts w:ascii="Times New Roman" w:cs="IRNazli"/>
          <w:spacing w:val="-4"/>
          <w:sz w:val="32"/>
          <w:rtl/>
        </w:rPr>
        <w:t xml:space="preserve"> </w:t>
      </w:r>
      <w:r w:rsidRPr="00326E28">
        <w:rPr>
          <w:rStyle w:val="Char7"/>
          <w:spacing w:val="-4"/>
          <w:rtl/>
        </w:rPr>
        <w:t>[الحجرات: 13]</w:t>
      </w:r>
      <w:r w:rsidRPr="00326E28">
        <w:rPr>
          <w:rStyle w:val="Char7"/>
          <w:rFonts w:hint="cs"/>
          <w:spacing w:val="-4"/>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ای مردمان، ما شما را از یک مرد و یک زن آفریده‌ایم وشما را تیره تیره و قبیله قبیله نموده‌ایم تا همدیگر را بشناسید. بی‌گمان گرامی‌ترین شما نزد خدا، متقی‌ترین شما است، خداوند مسلماً آگاه و باخبر است</w:t>
      </w:r>
      <w:r w:rsidRPr="000D73CC">
        <w:rPr>
          <w:rStyle w:val="Char9"/>
          <w:rFonts w:hint="cs"/>
          <w:rtl/>
        </w:rPr>
        <w:t>»</w:t>
      </w:r>
      <w:r w:rsidR="00706DD3" w:rsidRPr="000D73CC">
        <w:rPr>
          <w:rStyle w:val="Char5"/>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و پیامبر خدا</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فرمود: «ای مردم آگاه باشید پروردگارتان یکی است و پدرتان نیز یکی است. هان! عرب بر عجم فضیلتی ندارد و عجم بر عربی نیز فضیلتی ندارد و نه سرخ بر سیاه و نه سیاه بر سرخ فضیل</w:t>
      </w:r>
      <w:r w:rsidR="00706DD3" w:rsidRPr="000D73CC">
        <w:rPr>
          <w:rFonts w:cs="IRNazli" w:hint="cs"/>
          <w:sz w:val="28"/>
          <w:szCs w:val="28"/>
          <w:rtl/>
          <w:lang w:bidi="fa-IR"/>
        </w:rPr>
        <w:t>تی دارد مگر به تقوا و پرهیزگاری</w:t>
      </w:r>
      <w:r w:rsidRPr="000D73CC">
        <w:rPr>
          <w:rFonts w:cs="IRNazli" w:hint="cs"/>
          <w:sz w:val="28"/>
          <w:szCs w:val="28"/>
          <w:rtl/>
          <w:lang w:bidi="fa-IR"/>
        </w:rPr>
        <w:t>»</w:t>
      </w:r>
      <w:r w:rsidRPr="000D73CC">
        <w:rPr>
          <w:rStyle w:val="FootnoteReference"/>
          <w:rFonts w:cs="IRNazli"/>
          <w:sz w:val="28"/>
          <w:szCs w:val="28"/>
          <w:rtl/>
          <w:lang w:bidi="fa-IR"/>
        </w:rPr>
        <w:footnoteReference w:id="1277"/>
      </w:r>
      <w:r w:rsidR="00706DD3" w:rsidRPr="000D73CC">
        <w:rPr>
          <w:rFonts w:cs="IRNazli"/>
          <w:sz w:val="28"/>
          <w:szCs w:val="28"/>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cs="IRNazli" w:hint="cs"/>
          <w:sz w:val="28"/>
          <w:szCs w:val="28"/>
          <w:rtl/>
          <w:lang w:bidi="fa-IR"/>
        </w:rPr>
        <w:t>بدون تردید، این اصل از مهم</w:t>
      </w:r>
      <w:r w:rsidRPr="000D73CC">
        <w:rPr>
          <w:rFonts w:ascii="Times New Roman" w:hAnsi="Times New Roman" w:cs="IRNazli" w:hint="cs"/>
          <w:sz w:val="28"/>
          <w:szCs w:val="28"/>
          <w:rtl/>
          <w:lang w:bidi="fa-IR"/>
        </w:rPr>
        <w:t>‌ترین اصولی بود که در گذشته موجب گردید ملتهای زیادی به اسلام بگروند؛ پس می‌توان گفت: این اصل، منبعی از منابع قدرت مسلمانان صدر اسلام محسوب می‌گردید</w:t>
      </w:r>
      <w:r w:rsidRPr="000D73CC">
        <w:rPr>
          <w:rStyle w:val="FootnoteReference"/>
          <w:rFonts w:cs="IRNazli"/>
          <w:sz w:val="28"/>
          <w:szCs w:val="28"/>
          <w:rtl/>
          <w:lang w:bidi="fa-IR"/>
        </w:rPr>
        <w:footnoteReference w:id="1278"/>
      </w:r>
      <w:r w:rsidR="00706DD3" w:rsidRPr="000D73CC">
        <w:rPr>
          <w:rFonts w:ascii="Times New Roman" w:hAnsi="Times New Roman" w:cs="IRNazli"/>
          <w:sz w:val="28"/>
          <w:szCs w:val="28"/>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البته منظور از برابری در اینجا (برابری کلی) بین تمامی مردم در هم</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امور زندگی نیست، آن گونه که برخی فریب‌خوردگان فریاد آن را سر می‌دهند و آن را عدالت می‌نامند</w:t>
      </w:r>
      <w:r w:rsidRPr="000D73CC">
        <w:rPr>
          <w:rStyle w:val="FootnoteReference"/>
          <w:rFonts w:cs="IRNazli"/>
          <w:sz w:val="28"/>
          <w:szCs w:val="28"/>
          <w:rtl/>
          <w:lang w:bidi="fa-IR"/>
        </w:rPr>
        <w:footnoteReference w:id="1279"/>
      </w:r>
      <w:r w:rsidRPr="000D73CC">
        <w:rPr>
          <w:rFonts w:ascii="Times New Roman" w:hAnsi="Times New Roman" w:cs="IRNazli" w:hint="cs"/>
          <w:sz w:val="28"/>
          <w:szCs w:val="28"/>
          <w:rtl/>
          <w:lang w:bidi="fa-IR"/>
        </w:rPr>
        <w:t>؛ زیرا اختلاف و تفاوت استعدادها و توانایی</w:t>
      </w:r>
      <w:r w:rsidR="00326E28">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 هدفی است از اهداف آفرینش</w:t>
      </w:r>
      <w:r w:rsidRPr="000D73CC">
        <w:rPr>
          <w:rStyle w:val="FootnoteReference"/>
          <w:rFonts w:cs="IRNazli"/>
          <w:sz w:val="28"/>
          <w:szCs w:val="28"/>
          <w:rtl/>
          <w:lang w:bidi="fa-IR"/>
        </w:rPr>
        <w:footnoteReference w:id="1280"/>
      </w:r>
      <w:r w:rsidRPr="000D73CC">
        <w:rPr>
          <w:rFonts w:ascii="Times New Roman" w:hAnsi="Times New Roman" w:cs="IRNazli" w:hint="cs"/>
          <w:sz w:val="28"/>
          <w:szCs w:val="28"/>
          <w:rtl/>
          <w:lang w:bidi="fa-IR"/>
        </w:rPr>
        <w:t>؛ بلکه منظور از مساوات و برابری اسلامی که شریعت به آن فراخوانده است، مساواتی است که در آن اوضاع وشرایط همه می‌بایست از شرایط یکسان برخوردار باشند، امّا در هم</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حالات به طور مطلق مورد نظر نیست</w:t>
      </w:r>
      <w:r w:rsidRPr="000D73CC">
        <w:rPr>
          <w:rStyle w:val="FootnoteReference"/>
          <w:rFonts w:cs="IRNazli"/>
          <w:sz w:val="28"/>
          <w:szCs w:val="28"/>
          <w:rtl/>
          <w:lang w:bidi="fa-IR"/>
        </w:rPr>
        <w:footnoteReference w:id="1281"/>
      </w:r>
      <w:r w:rsidRPr="000D73CC">
        <w:rPr>
          <w:rFonts w:ascii="Times New Roman" w:hAnsi="Times New Roman" w:cs="IRNazli" w:hint="cs"/>
          <w:sz w:val="28"/>
          <w:szCs w:val="28"/>
          <w:rtl/>
          <w:lang w:bidi="fa-IR"/>
        </w:rPr>
        <w:t xml:space="preserve">؛ پس مساوات یعنی برابری در رفتار با مردم و برابر بودن آنها در برابر شریعت و قضاوت و سایر احکام اسلامی وحقوق عمومی بدون در نظرگرفتن نژاد یا جنس یا رنگ و یا ثروت و مقام و ... </w:t>
      </w:r>
      <w:r w:rsidRPr="000D73CC">
        <w:rPr>
          <w:rStyle w:val="FootnoteReference"/>
          <w:rFonts w:cs="IRNazli"/>
          <w:sz w:val="28"/>
          <w:szCs w:val="28"/>
          <w:rtl/>
          <w:lang w:bidi="fa-IR"/>
        </w:rPr>
        <w:footnoteReference w:id="1282"/>
      </w:r>
      <w:r w:rsidR="00706DD3" w:rsidRPr="000D73CC">
        <w:rPr>
          <w:rFonts w:ascii="Times New Roman" w:hAnsi="Times New Roman" w:cs="IRNazli"/>
          <w:sz w:val="28"/>
          <w:szCs w:val="28"/>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تمامی مردم اعم از حاکم و محکوم؛ مرد و زن؛ عرب و عجم؛ سیاه و سفید از نظر اسلام برابر هستند و اسلام تفاوت</w:t>
      </w:r>
      <w:r w:rsidR="00326E28">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هایی را که به سبب جنس و رنگ و یا نسبت و طبقه و حکام و رعیتها وجود داشت، لغو نمود و آنها را فاقد اعتبار دانست بنابراین، اولین دولت اسلامی برای تطبیق و اجرای این اصل، میان مردم فعالیت و تلاش می‌نمود که می</w:t>
      </w:r>
      <w:r w:rsidR="00706DD3" w:rsidRPr="000D73CC">
        <w:rPr>
          <w:rFonts w:ascii="Times New Roman" w:hAnsi="Times New Roman" w:cs="IRNazli" w:hint="cs"/>
          <w:sz w:val="28"/>
          <w:szCs w:val="28"/>
          <w:rtl/>
          <w:lang w:bidi="fa-IR"/>
        </w:rPr>
        <w:t>‌توان آن را این گونه خلاصه کرد:</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Style w:val="Char6"/>
          <w:rFonts w:hint="cs"/>
          <w:rtl/>
        </w:rPr>
        <w:t>الف</w:t>
      </w:r>
      <w:r w:rsidRPr="000D73CC">
        <w:rPr>
          <w:rFonts w:ascii="Times New Roman" w:hAnsi="Times New Roman" w:cs="IRNazli" w:hint="cs"/>
          <w:sz w:val="28"/>
          <w:szCs w:val="28"/>
          <w:rtl/>
          <w:lang w:bidi="fa-IR"/>
        </w:rPr>
        <w:t>: اصل مساوات، امری عبادی است که اجراکنندگان این اص</w:t>
      </w:r>
      <w:r w:rsidR="00706DD3" w:rsidRPr="000D73CC">
        <w:rPr>
          <w:rFonts w:ascii="Times New Roman" w:hAnsi="Times New Roman" w:cs="IRNazli" w:hint="cs"/>
          <w:sz w:val="28"/>
          <w:szCs w:val="28"/>
          <w:rtl/>
          <w:lang w:bidi="fa-IR"/>
        </w:rPr>
        <w:t>ل در نزد خداوند پاداش می‌گیرند.</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Style w:val="Char6"/>
          <w:rFonts w:hint="cs"/>
          <w:rtl/>
        </w:rPr>
        <w:t>ب</w:t>
      </w:r>
      <w:r w:rsidRPr="000D73CC">
        <w:rPr>
          <w:rFonts w:ascii="Times New Roman" w:hAnsi="Times New Roman" w:cs="IRNazli" w:hint="cs"/>
          <w:sz w:val="28"/>
          <w:szCs w:val="28"/>
          <w:rtl/>
          <w:lang w:bidi="fa-IR"/>
        </w:rPr>
        <w:t>: لغو نمودن اعتبارات و ارزش</w:t>
      </w:r>
      <w:r w:rsidR="00706DD3" w:rsidRPr="000D73CC">
        <w:rPr>
          <w:rFonts w:ascii="Times New Roman" w:hAnsi="Times New Roman" w:cs="IRNazli" w:hint="eastAsia"/>
          <w:sz w:val="28"/>
          <w:szCs w:val="28"/>
          <w:lang w:bidi="fa-IR"/>
        </w:rPr>
        <w:t>‌</w:t>
      </w:r>
      <w:r w:rsidRPr="000D73CC">
        <w:rPr>
          <w:rFonts w:ascii="Times New Roman" w:hAnsi="Times New Roman" w:cs="IRNazli" w:hint="cs"/>
          <w:sz w:val="28"/>
          <w:szCs w:val="28"/>
          <w:rtl/>
          <w:lang w:bidi="fa-IR"/>
        </w:rPr>
        <w:t>های طبقاتی، عرفی، قبیله‌ای، نژادی، قومی، وطنی، اقلیمی و سایر شعارهایی که اصل مساوات و انسانیت را از بین می‌برد و قرار دادن معیار الهی برای برتری که تقواست.</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Style w:val="Char6"/>
          <w:rFonts w:hint="cs"/>
          <w:rtl/>
        </w:rPr>
        <w:t>ج</w:t>
      </w:r>
      <w:r w:rsidRPr="000D73CC">
        <w:rPr>
          <w:rFonts w:ascii="Times New Roman" w:hAnsi="Times New Roman" w:cs="IRNazli" w:hint="cs"/>
          <w:sz w:val="28"/>
          <w:szCs w:val="28"/>
          <w:rtl/>
          <w:lang w:bidi="fa-IR"/>
        </w:rPr>
        <w:t>: رعایت کردن اصل تعادل و تساوی فرصتها؛ یعنی، برخوردار شدن از فرصت</w:t>
      </w:r>
      <w:r w:rsidR="00695C79" w:rsidRPr="000D73CC">
        <w:rPr>
          <w:rFonts w:ascii="Times New Roman" w:hAnsi="Times New Roman" w:cs="IRNazli" w:hint="eastAsia"/>
          <w:sz w:val="28"/>
          <w:szCs w:val="28"/>
          <w:lang w:bidi="fa-IR"/>
        </w:rPr>
        <w:t>‌</w:t>
      </w:r>
      <w:r w:rsidRPr="000D73CC">
        <w:rPr>
          <w:rFonts w:ascii="Times New Roman" w:hAnsi="Times New Roman" w:cs="IRNazli" w:hint="cs"/>
          <w:sz w:val="28"/>
          <w:szCs w:val="28"/>
          <w:rtl/>
          <w:lang w:bidi="fa-IR"/>
        </w:rPr>
        <w:t>ها و امکانات برای تمامی قشرهای جامعه یکسان است و هر یک از افراد جامعه به انداز</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توان و کفایت و استعداد و قدرت وتولیدش از آن استفاده می‌نماید.</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د: پیمان‌نامه، لوازم قانونی و اداری افراد و دولت و رابط</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بین آن دو را در برداشت و قرآن نیز با نزول تدریجی در طی ده سال برای مسلمانان، برنامه‌های زندگی را ترسیم می‌نمود و اصول حکم و سیاست و امور جامعه و احکام حلال و حرام و پایه‌های دادخواهی و قواعد عدالت و قوانین داخلی و خارجی دولت مسلمان را بیان می‌کرد و پایه‌های آن را تثبیت می‌‌نمود و سنت رسول الله آن را پشتیبانی می‌کرد و استحکام می‌بخشید و آن را به طور مفصل شرح و توضیح می‌داد.</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پیمان‌نامه، حامل اصول کلی در ترتیبات قانونی است و از معاهداتی شمرده می‌شود که نحو</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ارتباط مسلمانان را با بیگانگانی که در کنار آنها اقامت دارند، تعیین و مشخص می‌نماید؛ چنانکه در این عهدنامه تسامح و عدالت ومساوات تا حد زیادی رعایت شده است و به خصوص اگر با این نگرش به آن بیندیشیم که این اولین پیمان نامه اسلامی است که ثبت می‌‌شود و در میان اقوامی اجرا می‌گردد که در گذشت</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نزدیک و قبل از اسلام، اسیر تعصبات قبیله‌ای بوده‌اند و وجود خود را جز از راه غلبه و چیرگی و مسلط شدن بر دیگران و خوردن حقوق دیگران و اموالشان احساس نمی‌کردند</w:t>
      </w:r>
      <w:r w:rsidRPr="000D73CC">
        <w:rPr>
          <w:rStyle w:val="FootnoteReference"/>
          <w:rFonts w:cs="IRNazli"/>
          <w:sz w:val="28"/>
          <w:szCs w:val="28"/>
          <w:rtl/>
          <w:lang w:bidi="fa-IR"/>
        </w:rPr>
        <w:footnoteReference w:id="1283"/>
      </w:r>
      <w:r w:rsidRPr="000D73CC">
        <w:rPr>
          <w:rFonts w:ascii="Times New Roman" w:hAnsi="Times New Roman" w:cs="IRNazli" w:hint="cs"/>
          <w:sz w:val="28"/>
          <w:szCs w:val="28"/>
          <w:rtl/>
          <w:lang w:bidi="fa-IR"/>
        </w:rPr>
        <w:t xml:space="preserve"> این عهدنامه شامل بسیاری از مفاهیم تمدنی می‌گردد که امروزه آن را حقوق بشر می‌نامند</w:t>
      </w:r>
      <w:r w:rsidRPr="000D73CC">
        <w:rPr>
          <w:rStyle w:val="FootnoteReference"/>
          <w:rFonts w:cs="IRNazli"/>
          <w:sz w:val="28"/>
          <w:szCs w:val="28"/>
          <w:rtl/>
          <w:lang w:bidi="fa-IR"/>
        </w:rPr>
        <w:footnoteReference w:id="1284"/>
      </w:r>
      <w:r w:rsidR="00695C79" w:rsidRPr="000D73CC">
        <w:rPr>
          <w:rFonts w:ascii="Times New Roman" w:hAnsi="Times New Roman" w:cs="IRNazli"/>
          <w:sz w:val="28"/>
          <w:szCs w:val="28"/>
          <w:lang w:bidi="fa-IR"/>
        </w:rPr>
        <w:t>.</w:t>
      </w:r>
    </w:p>
    <w:p w:rsidR="00CC58D4" w:rsidRPr="000D73CC" w:rsidRDefault="00CC58D4" w:rsidP="000A42BE">
      <w:pPr>
        <w:pStyle w:val="a0"/>
        <w:widowControl w:val="0"/>
        <w:rPr>
          <w:rtl/>
        </w:rPr>
      </w:pPr>
      <w:bookmarkStart w:id="962" w:name="_Toc134241467"/>
      <w:bookmarkStart w:id="963" w:name="_Toc270033397"/>
      <w:bookmarkStart w:id="964" w:name="_Toc439429893"/>
      <w:r w:rsidRPr="000D73CC">
        <w:rPr>
          <w:rFonts w:hint="cs"/>
          <w:rtl/>
        </w:rPr>
        <w:t>سوم: یهودیان در مدینه</w:t>
      </w:r>
      <w:bookmarkEnd w:id="962"/>
      <w:bookmarkEnd w:id="963"/>
      <w:bookmarkEnd w:id="964"/>
    </w:p>
    <w:p w:rsidR="00CC58D4" w:rsidRPr="00326E28"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pacing w:val="-2"/>
          <w:sz w:val="28"/>
          <w:szCs w:val="28"/>
          <w:rtl/>
          <w:lang w:bidi="fa-IR"/>
        </w:rPr>
      </w:pPr>
      <w:r w:rsidRPr="00326E28">
        <w:rPr>
          <w:rFonts w:cs="IRNazli" w:hint="cs"/>
          <w:spacing w:val="-2"/>
          <w:sz w:val="28"/>
          <w:szCs w:val="28"/>
          <w:rtl/>
          <w:lang w:bidi="fa-IR"/>
        </w:rPr>
        <w:t>برای یهودیان دلایل قاطع و حجت</w:t>
      </w:r>
      <w:r w:rsidR="00695C79" w:rsidRPr="00326E28">
        <w:rPr>
          <w:rFonts w:cs="IRNazli" w:hint="eastAsia"/>
          <w:spacing w:val="-2"/>
          <w:sz w:val="28"/>
          <w:szCs w:val="28"/>
          <w:lang w:bidi="fa-IR"/>
        </w:rPr>
        <w:t>‌</w:t>
      </w:r>
      <w:r w:rsidRPr="00326E28">
        <w:rPr>
          <w:rFonts w:cs="IRNazli" w:hint="cs"/>
          <w:spacing w:val="-2"/>
          <w:sz w:val="28"/>
          <w:szCs w:val="28"/>
          <w:rtl/>
          <w:lang w:bidi="fa-IR"/>
        </w:rPr>
        <w:t>های روشنی وجود داشت که بر صدق حقانیت رسالت پیامبر اکرم</w:t>
      </w:r>
      <w:r w:rsidR="00361D92" w:rsidRPr="00326E28">
        <w:rPr>
          <w:rFonts w:cs="IRNazli" w:hint="cs"/>
          <w:spacing w:val="-2"/>
          <w:sz w:val="28"/>
          <w:szCs w:val="28"/>
          <w:rtl/>
          <w:lang w:bidi="fa-IR"/>
        </w:rPr>
        <w:t xml:space="preserve"> </w:t>
      </w:r>
      <w:r w:rsidR="003B13DA" w:rsidRPr="00326E28">
        <w:rPr>
          <w:rFonts w:ascii="" w:hAnsi="" w:cs="CTraditional Arabic" w:hint="cs"/>
          <w:spacing w:val="-2"/>
          <w:sz w:val="28"/>
          <w:szCs w:val="28"/>
          <w:rtl/>
          <w:lang w:bidi="fa-IR"/>
        </w:rPr>
        <w:t>ج</w:t>
      </w:r>
      <w:r w:rsidR="00361D92" w:rsidRPr="00326E28">
        <w:rPr>
          <w:rFonts w:ascii="" w:hAnsi="" w:cs="CTraditional Arabic" w:hint="cs"/>
          <w:spacing w:val="-2"/>
          <w:sz w:val="28"/>
          <w:szCs w:val="28"/>
          <w:rtl/>
          <w:lang w:bidi="fa-IR"/>
        </w:rPr>
        <w:t xml:space="preserve"> </w:t>
      </w:r>
      <w:r w:rsidRPr="00326E28">
        <w:rPr>
          <w:rFonts w:cs="IRNazli" w:hint="cs"/>
          <w:spacing w:val="-2"/>
          <w:sz w:val="28"/>
          <w:szCs w:val="28"/>
          <w:rtl/>
          <w:lang w:bidi="fa-IR"/>
        </w:rPr>
        <w:t>دلالت می</w:t>
      </w:r>
      <w:r w:rsidRPr="00326E28">
        <w:rPr>
          <w:rFonts w:ascii="Times New Roman" w:hAnsi="Times New Roman" w:cs="IRNazli" w:hint="cs"/>
          <w:spacing w:val="-2"/>
          <w:sz w:val="28"/>
          <w:szCs w:val="28"/>
          <w:rtl/>
          <w:lang w:bidi="fa-IR"/>
        </w:rPr>
        <w:t>‌نمود، اما وجود این دلایل جز عناد و دشمنی و استکبار و کینه‌ورزی چیزی در آنها نیفزود. از صفیه بنت حیی بن اخطب روایت است که گفت: من از همه فرزندان پدرم نزد وی محبوب‌تر بودم؛ همچنین نزد عمویم ابویاسر.</w:t>
      </w:r>
    </w:p>
    <w:p w:rsidR="00CC58D4" w:rsidRPr="00326E28"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pacing w:val="-2"/>
          <w:sz w:val="28"/>
          <w:szCs w:val="28"/>
          <w:rtl/>
          <w:lang w:bidi="fa-IR"/>
        </w:rPr>
      </w:pPr>
      <w:r w:rsidRPr="00326E28">
        <w:rPr>
          <w:rFonts w:ascii="Times New Roman" w:hAnsi="Times New Roman" w:cs="IRNazli" w:hint="cs"/>
          <w:spacing w:val="-2"/>
          <w:sz w:val="28"/>
          <w:szCs w:val="28"/>
          <w:rtl/>
          <w:lang w:bidi="fa-IR"/>
        </w:rPr>
        <w:t>وقتی که پیامبر اکرم</w:t>
      </w:r>
      <w:r w:rsidR="00361D92" w:rsidRPr="00326E28">
        <w:rPr>
          <w:rFonts w:ascii="Times New Roman" w:hAnsi="Times New Roman" w:cs="IRNazli" w:hint="cs"/>
          <w:spacing w:val="-2"/>
          <w:sz w:val="28"/>
          <w:szCs w:val="28"/>
          <w:rtl/>
          <w:lang w:bidi="fa-IR"/>
        </w:rPr>
        <w:t xml:space="preserve"> </w:t>
      </w:r>
      <w:r w:rsidR="003B13DA" w:rsidRPr="00326E28">
        <w:rPr>
          <w:rFonts w:ascii="" w:hAnsi="" w:cs="CTraditional Arabic" w:hint="cs"/>
          <w:spacing w:val="-2"/>
          <w:sz w:val="28"/>
          <w:szCs w:val="28"/>
          <w:rtl/>
          <w:lang w:bidi="fa-IR"/>
        </w:rPr>
        <w:t>ج</w:t>
      </w:r>
      <w:r w:rsidR="00361D92" w:rsidRPr="00326E28">
        <w:rPr>
          <w:rFonts w:ascii="" w:hAnsi="" w:cs="CTraditional Arabic" w:hint="cs"/>
          <w:spacing w:val="-2"/>
          <w:sz w:val="28"/>
          <w:szCs w:val="28"/>
          <w:rtl/>
          <w:lang w:bidi="fa-IR"/>
        </w:rPr>
        <w:t xml:space="preserve"> </w:t>
      </w:r>
      <w:r w:rsidRPr="00326E28">
        <w:rPr>
          <w:rFonts w:ascii="Times New Roman" w:hAnsi="Times New Roman" w:cs="IRNazli" w:hint="cs"/>
          <w:spacing w:val="-2"/>
          <w:sz w:val="28"/>
          <w:szCs w:val="28"/>
          <w:rtl/>
          <w:lang w:bidi="fa-IR"/>
        </w:rPr>
        <w:t>به مدینه وارد شد و در قبا میان قبیله‌ بنی‌عمر و بن عوف اقامت گزید، فردای آن روز پدرم حیی بن اخطب و عمویم ابویاسر بن اخطب نزد ایشان رفتند و تا غروب بر نگشتند. بعد از غروب، خسته و بی‌حال و افتان و خیزان برگشتند. من همانند همیشه به سوی آنها دویدم. به خدا سوگند که هیچ یک از آنها به من توجه نکرد و سخت ناراحت بودم. از عمویم ابویاسر شنیدم که به پدرم گفت: او همان است؟ گفت بله. به خدا سوگند، خودش بود. پدرم گفت: پس نسبت به او چه احساسی داری؟</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گفت: به خدا سوگند تا وقتی که زنده هستم، دشمنی او را در دل دارم</w:t>
      </w:r>
      <w:r w:rsidRPr="000D73CC">
        <w:rPr>
          <w:rStyle w:val="FootnoteReference"/>
          <w:rFonts w:cs="IRNazli"/>
          <w:sz w:val="28"/>
          <w:szCs w:val="28"/>
          <w:rtl/>
          <w:lang w:bidi="fa-IR"/>
        </w:rPr>
        <w:footnoteReference w:id="1285"/>
      </w:r>
      <w:r w:rsidR="00695C79" w:rsidRPr="000D73CC">
        <w:rPr>
          <w:rFonts w:ascii="Times New Roman" w:hAnsi="Times New Roman" w:cs="IRNazli"/>
          <w:sz w:val="28"/>
          <w:szCs w:val="28"/>
          <w:lang w:bidi="fa-IR"/>
        </w:rPr>
        <w:t>.</w:t>
      </w:r>
      <w:r w:rsidRPr="000D73CC">
        <w:rPr>
          <w:rFonts w:ascii="Times New Roman" w:hAnsi="Times New Roman" w:cs="IRNazli" w:hint="cs"/>
          <w:sz w:val="28"/>
          <w:szCs w:val="28"/>
          <w:rtl/>
          <w:lang w:bidi="fa-IR"/>
        </w:rPr>
        <w:t xml:space="preserve"> بنابراین، آنان از آنجا که دین اسلام، آئین و عقید</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یهودیان را که براساس خود بزرگ بینی و تحقیر دیگران جز یهودیان استوار بود، پوچ و باطل می‌دانست و آنان منافع خود را در خطر می‌دیدند؛ چراکه اسلام آمده بود و مردم را به عقیده توحید و یگانه پرستی فرا می‌خواند، اما آنها معتقد بودند که عزیر پسر خداست؛ اسلام فریاد مساوات و برابری میان انسان</w:t>
      </w:r>
      <w:r w:rsidR="00326E28">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 را سر می‌داد و هیچ ملتی را از ملتی دیگر و هیچ گروهی را از گروهی دیگر برتر نمی‌دانست؛ در حالی که از دیدگاه یهود، فقط آنان ملت برگزید</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خدا بودند و خدا را از دیگر ملت</w:t>
      </w:r>
      <w:r w:rsidR="00326E28">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 برتر می‌دانستند و علاوه بر آن به بندهای پیمان نامه پایبند نماندند و به تردید افکنی در نبوت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و رسالت او اقدام نمودند</w:t>
      </w:r>
      <w:r w:rsidRPr="000D73CC">
        <w:rPr>
          <w:rStyle w:val="FootnoteReference"/>
          <w:rFonts w:cs="IRNazli"/>
          <w:sz w:val="28"/>
          <w:szCs w:val="28"/>
          <w:rtl/>
          <w:lang w:bidi="fa-IR"/>
        </w:rPr>
        <w:footnoteReference w:id="1286"/>
      </w:r>
      <w:r w:rsidR="00695C79" w:rsidRPr="000D73CC">
        <w:rPr>
          <w:rFonts w:ascii="Times New Roman" w:hAnsi="Times New Roman" w:cs="IRNazli"/>
          <w:sz w:val="28"/>
          <w:szCs w:val="28"/>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همچنین پرسش</w:t>
      </w:r>
      <w:r w:rsidR="00695C79" w:rsidRPr="000D73CC">
        <w:rPr>
          <w:rFonts w:ascii="Times New Roman" w:hAnsi="Times New Roman" w:cs="IRNazli" w:hint="eastAsia"/>
          <w:sz w:val="28"/>
          <w:szCs w:val="28"/>
          <w:lang w:bidi="fa-IR"/>
        </w:rPr>
        <w:t>‌</w:t>
      </w:r>
      <w:r w:rsidRPr="000D73CC">
        <w:rPr>
          <w:rFonts w:ascii="Times New Roman" w:hAnsi="Times New Roman" w:cs="IRNazli" w:hint="cs"/>
          <w:sz w:val="28"/>
          <w:szCs w:val="28"/>
          <w:rtl/>
          <w:lang w:bidi="fa-IR"/>
        </w:rPr>
        <w:t>های زیادی را مطرح می‌کردند تا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را دچار مشکل نمایند و مؤمنان را فریب دهند و امور را بر ایشان مشتبه گردانند</w:t>
      </w:r>
      <w:r w:rsidRPr="000D73CC">
        <w:rPr>
          <w:rStyle w:val="FootnoteReference"/>
          <w:rFonts w:cs="IRNazli"/>
          <w:sz w:val="28"/>
          <w:szCs w:val="28"/>
          <w:rtl/>
          <w:lang w:bidi="fa-IR"/>
        </w:rPr>
        <w:footnoteReference w:id="1287"/>
      </w:r>
      <w:r w:rsidRPr="000D73CC">
        <w:rPr>
          <w:rFonts w:ascii="Times New Roman" w:hAnsi="Times New Roman" w:cs="IRNazli" w:hint="cs"/>
          <w:sz w:val="28"/>
          <w:szCs w:val="28"/>
          <w:rtl/>
          <w:lang w:bidi="fa-IR"/>
        </w:rPr>
        <w:t xml:space="preserve"> و از دیگر فعالیت</w:t>
      </w:r>
      <w:r w:rsidR="00695C79" w:rsidRPr="000D73CC">
        <w:rPr>
          <w:rFonts w:ascii="Times New Roman" w:hAnsi="Times New Roman" w:cs="IRNazli" w:hint="eastAsia"/>
          <w:sz w:val="28"/>
          <w:szCs w:val="28"/>
          <w:lang w:bidi="fa-IR"/>
        </w:rPr>
        <w:t>‌</w:t>
      </w:r>
      <w:r w:rsidRPr="000D73CC">
        <w:rPr>
          <w:rFonts w:ascii="Times New Roman" w:hAnsi="Times New Roman" w:cs="IRNazli" w:hint="cs"/>
          <w:sz w:val="28"/>
          <w:szCs w:val="28"/>
          <w:rtl/>
          <w:lang w:bidi="fa-IR"/>
        </w:rPr>
        <w:t>ها و اقدامات آنان</w:t>
      </w:r>
      <w:r w:rsidR="00695C79" w:rsidRPr="000D73CC">
        <w:rPr>
          <w:rFonts w:ascii="Times New Roman" w:hAnsi="Times New Roman" w:cs="IRNazli" w:hint="cs"/>
          <w:sz w:val="28"/>
          <w:szCs w:val="28"/>
          <w:rtl/>
          <w:lang w:bidi="fa-IR"/>
        </w:rPr>
        <w:t xml:space="preserve"> می‌توان به امور ذیل اشاره کرد:</w:t>
      </w:r>
    </w:p>
    <w:p w:rsidR="00CC58D4" w:rsidRPr="000D73CC" w:rsidRDefault="00CC58D4" w:rsidP="000A42BE">
      <w:pPr>
        <w:pStyle w:val="a4"/>
        <w:widowControl w:val="0"/>
        <w:rPr>
          <w:rtl/>
        </w:rPr>
      </w:pPr>
      <w:bookmarkStart w:id="965" w:name="_Toc134241468"/>
      <w:bookmarkStart w:id="966" w:name="_Toc270033398"/>
      <w:bookmarkStart w:id="967" w:name="_Toc439429894"/>
      <w:r w:rsidRPr="000D73CC">
        <w:rPr>
          <w:rFonts w:hint="cs"/>
          <w:rtl/>
        </w:rPr>
        <w:t>1- تلاش یهودیان برای ایجاد شکاف و دو دستگی در جبهه داخلی</w:t>
      </w:r>
      <w:bookmarkEnd w:id="965"/>
      <w:bookmarkEnd w:id="966"/>
      <w:bookmarkEnd w:id="967"/>
      <w:r w:rsidRPr="000D73CC">
        <w:rPr>
          <w:rFonts w:hint="cs"/>
          <w:rtl/>
        </w:rPr>
        <w:t xml:space="preserve"> </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از وسیله‌های پلید آنها برای جنگ با اسلام، تلاش بی‌وقفه و مستمر آنها برای ایجاد شکاف و در صفوف مسلمانان و تخریب آن به وسیله قطع پیوندهای محبت و دوستی موجود میان مسلمانان بود. آنها این کار را با برانگیختن فتنه‌های داخلی و شعارهای جاهلی و فریادهای اقلیمی و منطقه‌ای و قومی ایجاد می‌کردند تا میان مسلمانان که همچون پیکر واحد، هرگاه عضوی از آن دردمند می‌شد، سایر عضوها بی‌قرار می‌شدند، شکاف ایجاد نمایند؛ چنانکه حیله‌ای به ذهن یکی از پیرمردان کهنسال یهودیان رسید و خواست با این حیله، وحدت انصار را از هم بپاشد و می‌خواست با تحریک تعصب قبیله‌ای بین آنان اختلاف ایجاد کند تا به جاهلیت خود برگردند و جنگهایی که قبلاً میان آنان رواج داشت، از سر گرفته شوند</w:t>
      </w:r>
      <w:r w:rsidR="00695C79" w:rsidRPr="000D73CC">
        <w:rPr>
          <w:rFonts w:ascii="Times New Roman" w:hAnsi="Times New Roman" w:cs="IRNazli" w:hint="cs"/>
          <w:sz w:val="28"/>
          <w:szCs w:val="28"/>
          <w:rtl/>
          <w:lang w:bidi="fa-IR"/>
        </w:rPr>
        <w:t>؛ چنانکه محمد بن اسحاق می‌گوید:</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شأس بن قیس پیرمردی کهنسال و کافری سرسخت بود که به شدت با مسلمانان کینه داشت و به آنان حسادت می‌ورزید. او با گذر از کنار گروهی از اصحاب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که از اوس و خزرج بودند و مشاهد</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این صحنه که آنان در یک مجلس نشسته‌اند و با هم سخن می‌گویند و این محبت و گردهم نشستن و رابط</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حسن</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آنها که براساس دین اسلام بعد از دشمنی‌ای که در دوران جاهلیت میان آنها بود، خشم او را برانگیخت و با خود گفت: فرزندان قیله</w:t>
      </w:r>
      <w:r w:rsidRPr="000D73CC">
        <w:rPr>
          <w:rStyle w:val="FootnoteReference"/>
          <w:rFonts w:cs="IRNazli"/>
          <w:sz w:val="28"/>
          <w:szCs w:val="28"/>
          <w:rtl/>
          <w:lang w:bidi="fa-IR"/>
        </w:rPr>
        <w:footnoteReference w:id="1288"/>
      </w:r>
      <w:r w:rsidRPr="000D73CC">
        <w:rPr>
          <w:rFonts w:ascii="Times New Roman" w:hAnsi="Times New Roman" w:cs="IRNazli" w:hint="cs"/>
          <w:sz w:val="28"/>
          <w:szCs w:val="28"/>
          <w:rtl/>
          <w:lang w:bidi="fa-IR"/>
        </w:rPr>
        <w:t xml:space="preserve"> این گونه با هم متحد شوند! نه به خدا سوگند اگر چنین شود، ما ملجأ و پناهگاهی در این سرزمین نخواهیم داشت. بنابراین، به جوانی از یهودیان که آنجا بود گفت: به نزد آنها برو و با آنها بنشین؛ سپس روزی از جنگ بعاث را و آنچه در آن روز اتفاق افتاده است بیان کن و برخی از اشعاری که در مورد آن سروده شده است را برایشان بخوان.</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روز بعاث، روزی بود که اوس و خزرج با هم جنگیده بودند و در آن روز اوس بر خزرج پیروز شد. رئیس قبیل</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او حضیربن سماک اشهلی بود و رئیس قبیل</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خزرج عمرو بن نعمان بیاضی بود که هر دو کشته شده بودند. ابن اسحاق می‌گوید: آن جوان همین کار را کرد و باعث شد که مردم با هم سخن بگویند و از آن روز یاد نمودند، به گونه‌ای که هر یک از افراد قبیله از افتخارات قبیل</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خود سخن می‌گفت و همدیگر را تهدید کردند و حتی فراتر از آن قرار جنگی دیگر در میدان مشخص گذاشتند!</w:t>
      </w:r>
      <w:r w:rsidR="00695C79" w:rsidRPr="000D73CC">
        <w:rPr>
          <w:rFonts w:ascii="Times New Roman" w:hAnsi="Times New Roman" w:cs="IRNazli"/>
          <w:sz w:val="28"/>
          <w:szCs w:val="28"/>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وقتی این خبر به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رسید، ایشان همراه چند تن از مهاجران نزد آنان رفتند و فرمودند: ای مسلمانان، از خدا بترسید، آیا فریاد جاهلیت سر می‌دهید در حالی که من در میان شما هستم و بعد از اینکه خداوند شما را به اسلام هدایت کرد و با آن شما را گرامی داشت و به وسیل</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آن امر جاهلیت را از شما دور کرد و شما را به وسیل</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اسلام از کفر نجات داد و دلهایتان را به هم نزدیک نمود؟</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آنها بعد از آنکه متوجه این وسوسه و شر شیطانی گردیدند، اشک از چشمان آنان سرازیر گردید و یکدیگر را در آغوش گرفتند؛ سپس همراه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در حالی که گوش به فرمان او بودند برگشتند و خداوند مکر دشمن خدا، شاس بن قیس، را از آنها د</w:t>
      </w:r>
      <w:r w:rsidR="00695C79" w:rsidRPr="000D73CC">
        <w:rPr>
          <w:rFonts w:ascii="Times New Roman" w:hAnsi="Times New Roman" w:cs="IRNazli" w:hint="cs"/>
          <w:sz w:val="28"/>
          <w:szCs w:val="28"/>
          <w:rtl/>
          <w:lang w:bidi="fa-IR"/>
        </w:rPr>
        <w:t>ور کرد و این آیه‌ها نازل گردید:</w:t>
      </w:r>
    </w:p>
    <w:p w:rsidR="00CC58D4" w:rsidRPr="000D73CC" w:rsidRDefault="007147C9" w:rsidP="00326E28">
      <w:pPr>
        <w:pStyle w:val="af"/>
        <w:widowControl w:val="0"/>
        <w:spacing w:line="228" w:lineRule="auto"/>
        <w:rPr>
          <w:rFonts w:ascii="Times New Roman" w:cs="B Lotus"/>
          <w:rtl/>
        </w:rPr>
      </w:pPr>
      <w:r w:rsidRPr="000D73CC">
        <w:rPr>
          <w:rFonts w:ascii="Times New Roman" w:cs="Traditional Arabic" w:hint="cs"/>
          <w:sz w:val="32"/>
          <w:rtl/>
        </w:rPr>
        <w:t>﴿</w:t>
      </w:r>
      <w:r w:rsidRPr="000D73CC">
        <w:rPr>
          <w:rtl/>
        </w:rPr>
        <w:t>قُل</w:t>
      </w:r>
      <w:r w:rsidRPr="000D73CC">
        <w:rPr>
          <w:rFonts w:hint="cs"/>
          <w:rtl/>
        </w:rPr>
        <w:t>ۡ</w:t>
      </w:r>
      <w:r w:rsidRPr="000D73CC">
        <w:rPr>
          <w:rtl/>
        </w:rPr>
        <w:t xml:space="preserve"> </w:t>
      </w:r>
      <w:r w:rsidRPr="000D73CC">
        <w:rPr>
          <w:rFonts w:hint="cs"/>
          <w:rtl/>
        </w:rPr>
        <w:t>ي</w:t>
      </w:r>
      <w:r w:rsidRPr="000D73CC">
        <w:rPr>
          <w:rtl/>
        </w:rPr>
        <w:t xml:space="preserve">َٰٓأَهۡلَ </w:t>
      </w:r>
      <w:r w:rsidRPr="000D73CC">
        <w:rPr>
          <w:rFonts w:hint="cs"/>
          <w:rtl/>
        </w:rPr>
        <w:t>ٱ</w:t>
      </w:r>
      <w:r w:rsidRPr="000D73CC">
        <w:rPr>
          <w:rFonts w:hint="eastAsia"/>
          <w:rtl/>
        </w:rPr>
        <w:t>لۡكِتَٰبِ</w:t>
      </w:r>
      <w:r w:rsidRPr="000D73CC">
        <w:rPr>
          <w:rtl/>
        </w:rPr>
        <w:t xml:space="preserve"> لِمَ تَكۡفُرُونَ بِ‍َٔايَٰتِ </w:t>
      </w:r>
      <w:r w:rsidRPr="000D73CC">
        <w:rPr>
          <w:rFonts w:hint="cs"/>
          <w:rtl/>
        </w:rPr>
        <w:t>ٱ</w:t>
      </w:r>
      <w:r w:rsidRPr="000D73CC">
        <w:rPr>
          <w:rFonts w:hint="eastAsia"/>
          <w:rtl/>
        </w:rPr>
        <w:t>للَّهِ</w:t>
      </w:r>
      <w:r w:rsidRPr="000D73CC">
        <w:rPr>
          <w:rtl/>
        </w:rPr>
        <w:t xml:space="preserve"> وَ</w:t>
      </w:r>
      <w:r w:rsidRPr="000D73CC">
        <w:rPr>
          <w:rFonts w:hint="cs"/>
          <w:rtl/>
        </w:rPr>
        <w:t>ٱ</w:t>
      </w:r>
      <w:r w:rsidRPr="000D73CC">
        <w:rPr>
          <w:rFonts w:hint="eastAsia"/>
          <w:rtl/>
        </w:rPr>
        <w:t>للَّهُ</w:t>
      </w:r>
      <w:r w:rsidRPr="000D73CC">
        <w:rPr>
          <w:rtl/>
        </w:rPr>
        <w:t xml:space="preserve"> شَهِيدٌ عَلَىٰ مَا تَعۡمَلُونَ٩٨ قُلۡ يَٰٓأَهۡلَ </w:t>
      </w:r>
      <w:r w:rsidRPr="000D73CC">
        <w:rPr>
          <w:rFonts w:hint="cs"/>
          <w:rtl/>
        </w:rPr>
        <w:t>ٱ</w:t>
      </w:r>
      <w:r w:rsidRPr="000D73CC">
        <w:rPr>
          <w:rFonts w:hint="eastAsia"/>
          <w:rtl/>
        </w:rPr>
        <w:t>لۡكِتَٰبِ</w:t>
      </w:r>
      <w:r w:rsidRPr="000D73CC">
        <w:rPr>
          <w:rtl/>
        </w:rPr>
        <w:t xml:space="preserve"> لِمَ تَصُدُّونَ عَن سَبِيلِ </w:t>
      </w:r>
      <w:r w:rsidRPr="000D73CC">
        <w:rPr>
          <w:rFonts w:hint="cs"/>
          <w:rtl/>
        </w:rPr>
        <w:t>ٱ</w:t>
      </w:r>
      <w:r w:rsidRPr="000D73CC">
        <w:rPr>
          <w:rFonts w:hint="eastAsia"/>
          <w:rtl/>
        </w:rPr>
        <w:t>للَّهِ</w:t>
      </w:r>
      <w:r w:rsidRPr="000D73CC">
        <w:rPr>
          <w:rtl/>
        </w:rPr>
        <w:t xml:space="preserve"> مَنۡ ءَامَنَ تَبۡغُونَهَا عِوَجٗا وَأَنتُمۡ شُهَدَآءُۗ وَمَا </w:t>
      </w:r>
      <w:r w:rsidRPr="000D73CC">
        <w:rPr>
          <w:rFonts w:hint="cs"/>
          <w:rtl/>
        </w:rPr>
        <w:t>ٱ</w:t>
      </w:r>
      <w:r w:rsidRPr="000D73CC">
        <w:rPr>
          <w:rFonts w:hint="eastAsia"/>
          <w:rtl/>
        </w:rPr>
        <w:t>للَّهُ</w:t>
      </w:r>
      <w:r w:rsidRPr="000D73CC">
        <w:rPr>
          <w:rtl/>
        </w:rPr>
        <w:t xml:space="preserve"> بِغَٰفِلٍ عَمَّا تَعۡمَلُونَ٩٩</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[آل عمران: 98-99]</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ای اهل کتاب، چرا نسبت به آیات خدا کفر می‌ورزید با آنکه خدا گواه بر اعمال شماست. بگو ای اهل کتاب، چرا کسی را که ایمان آورده است از راه خدا باز می‌دارید و می‌خواهید این راه را کج نشان دهید و حال آنکه شما آگاهید و خدا از آنچه می‌کنید بی‌خبر نیست</w:t>
      </w:r>
      <w:r w:rsidRPr="000D73CC">
        <w:rPr>
          <w:rStyle w:val="Char9"/>
          <w:rFonts w:hint="cs"/>
          <w:rtl/>
        </w:rPr>
        <w:t>»</w:t>
      </w:r>
      <w:r w:rsidR="007147C9"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و خداوند دربار</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اوس بن قیظی و جبار بن صخر و سایر مسلمانانی که تحت تأثیر اندیشه‌های شاس بن قیس قرار جنگ گذاشتند، این آیه را نازل فرمود</w:t>
      </w:r>
      <w:r w:rsidR="000D449F" w:rsidRPr="000D73CC">
        <w:rPr>
          <w:rFonts w:ascii="Times New Roman" w:hAnsi="Times New Roman" w:cs="IRNazli" w:hint="cs"/>
          <w:sz w:val="28"/>
          <w:szCs w:val="28"/>
          <w:rtl/>
          <w:lang w:bidi="fa-IR"/>
        </w:rPr>
        <w:t>:</w:t>
      </w:r>
      <w:r w:rsidRPr="000D73CC">
        <w:rPr>
          <w:rStyle w:val="FootnoteReference"/>
          <w:rFonts w:cs="IRNazli"/>
          <w:sz w:val="28"/>
          <w:szCs w:val="28"/>
          <w:rtl/>
          <w:lang w:bidi="fa-IR"/>
        </w:rPr>
        <w:footnoteReference w:id="1289"/>
      </w:r>
      <w:r w:rsidR="007147C9" w:rsidRPr="000D73CC">
        <w:rPr>
          <w:rFonts w:ascii="Times New Roman" w:hAnsi="Times New Roman" w:cs="IRNazli" w:hint="cs"/>
          <w:sz w:val="28"/>
          <w:szCs w:val="28"/>
          <w:rtl/>
          <w:lang w:bidi="fa-IR"/>
        </w:rPr>
        <w:t>.</w:t>
      </w:r>
    </w:p>
    <w:p w:rsidR="00CC58D4" w:rsidRPr="000D73CC" w:rsidRDefault="004F2F59" w:rsidP="00326E28">
      <w:pPr>
        <w:pStyle w:val="af"/>
        <w:widowControl w:val="0"/>
        <w:spacing w:line="223" w:lineRule="auto"/>
        <w:rPr>
          <w:rFonts w:ascii="Times New Roman" w:cs="B Lotus"/>
          <w:rtl/>
        </w:rPr>
      </w:pPr>
      <w:r w:rsidRPr="000D73CC">
        <w:rPr>
          <w:rFonts w:ascii="Times New Roman" w:cs="Traditional Arabic" w:hint="cs"/>
          <w:sz w:val="32"/>
          <w:rtl/>
        </w:rPr>
        <w:t>﴿</w:t>
      </w:r>
      <w:r w:rsidRPr="000D73CC">
        <w:rPr>
          <w:rtl/>
        </w:rPr>
        <w:t xml:space="preserve">يَٰٓأَيُّهَا </w:t>
      </w:r>
      <w:r w:rsidRPr="000D73CC">
        <w:rPr>
          <w:rFonts w:hint="cs"/>
          <w:rtl/>
        </w:rPr>
        <w:t>ٱ</w:t>
      </w:r>
      <w:r w:rsidRPr="000D73CC">
        <w:rPr>
          <w:rFonts w:hint="eastAsia"/>
          <w:rtl/>
        </w:rPr>
        <w:t>لَّذِينَ</w:t>
      </w:r>
      <w:r w:rsidRPr="000D73CC">
        <w:rPr>
          <w:rtl/>
        </w:rPr>
        <w:t xml:space="preserve"> ءَامَنُوٓاْ إِن تُطِيعُواْ فَرِيقٗا مِّنَ </w:t>
      </w:r>
      <w:r w:rsidRPr="000D73CC">
        <w:rPr>
          <w:rFonts w:hint="cs"/>
          <w:rtl/>
        </w:rPr>
        <w:t>ٱ</w:t>
      </w:r>
      <w:r w:rsidRPr="000D73CC">
        <w:rPr>
          <w:rFonts w:hint="eastAsia"/>
          <w:rtl/>
        </w:rPr>
        <w:t>لَّذِينَ</w:t>
      </w:r>
      <w:r w:rsidRPr="000D73CC">
        <w:rPr>
          <w:rtl/>
        </w:rPr>
        <w:t xml:space="preserve"> أُوتُواْ </w:t>
      </w:r>
      <w:r w:rsidRPr="000D73CC">
        <w:rPr>
          <w:rFonts w:hint="cs"/>
          <w:rtl/>
        </w:rPr>
        <w:t>ٱ</w:t>
      </w:r>
      <w:r w:rsidRPr="000D73CC">
        <w:rPr>
          <w:rFonts w:hint="eastAsia"/>
          <w:rtl/>
        </w:rPr>
        <w:t>لۡكِتَٰبَ</w:t>
      </w:r>
      <w:r w:rsidRPr="000D73CC">
        <w:rPr>
          <w:rtl/>
        </w:rPr>
        <w:t xml:space="preserve"> يَرُدُّوكُم بَعۡدَ إِيمَٰنِكُمۡ كَٰفِرِينَ١٠٠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[آل عمران: 100]</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ای کسانی که ایمان آورده‌اید، اگر از گروهی از کسانی که کتاب بدیشان داده شده است، پیروی کنید، شما را پس از ایمان آوردنتان به کفر باز می‌گردانند و چگونه باید شما کافر شوید و حال آنکه آیات خدا بر شما فرو خوانده می‌شود و پیغمبر او درمیان شما است و هر کس به خدا تمسک جوید، بی‌گمان به راه راست و درست (رستگاری) رهنمود شده است</w:t>
      </w:r>
      <w:r w:rsidR="004F2F59" w:rsidRPr="000D73CC">
        <w:rPr>
          <w:rStyle w:val="Char9"/>
          <w:rFonts w:hint="cs"/>
          <w:rtl/>
        </w:rPr>
        <w:t>»</w:t>
      </w:r>
      <w:r w:rsidRPr="000D73CC">
        <w:rPr>
          <w:rFonts w:ascii="Times New Roman" w:hAnsi="Times New Roman" w:cs="B Lotus" w:hint="cs"/>
          <w:rtl/>
        </w:rPr>
        <w:t>.</w:t>
      </w:r>
    </w:p>
    <w:p w:rsidR="00CC58D4" w:rsidRPr="000D73CC" w:rsidRDefault="00CC58D4" w:rsidP="000A42BE">
      <w:pPr>
        <w:pStyle w:val="StyleComplexBLotus12ptJustifiedFirstline05cmCharCharCharCharCharCharCharChar"/>
        <w:widowControl w:val="0"/>
        <w:tabs>
          <w:tab w:val="right" w:pos="7371"/>
        </w:tabs>
        <w:spacing w:line="240" w:lineRule="auto"/>
        <w:rPr>
          <w:rStyle w:val="Char9"/>
          <w:rtl/>
        </w:rPr>
      </w:pPr>
      <w:r w:rsidRPr="000D73CC">
        <w:rPr>
          <w:rStyle w:val="Char5"/>
          <w:rFonts w:hint="cs"/>
          <w:rtl/>
        </w:rPr>
        <w:t>ای کسانی که ایمان آورده‌اید، آن چنان که باید از خدا ترسید، بترسید و شما نمی‌میرید مگر آنکه مسلمان باشید و همگی به رشت</w:t>
      </w:r>
      <w:r w:rsidR="00671026" w:rsidRPr="000D73CC">
        <w:rPr>
          <w:rStyle w:val="Char5"/>
          <w:rFonts w:hint="cs"/>
          <w:rtl/>
        </w:rPr>
        <w:t>ۀ</w:t>
      </w:r>
      <w:r w:rsidRPr="000D73CC">
        <w:rPr>
          <w:rStyle w:val="Char5"/>
          <w:rFonts w:hint="cs"/>
          <w:rtl/>
        </w:rPr>
        <w:t xml:space="preserve"> خدا چنگ زنید و پراکنده نشوید و نعمت خدا را بر خود یاد آورید که بدانگاه که برای همدیگر دشمنانی بودید و خدا میان دلهایتان پیوند داد، پس برادرانی شدید و بر لبه گودالی از آتش بودید، ولی شما را از آن رهانید. خداوند این چنین برایتان آیات خود را آشکار می‌سازد، شاید که هدایت شوید. باید از میان شما گروهی باشند که دعوت به نیکی کنند و امر به معروف و نهی از منکر نمایند و آنان خود رستگارند و مانند کسانی نشوید که پراکنده شدند و اختلاف ورزیدند و پس از آنکه نشانه‌های روشن به آنان رسید و ایشان را عذاب بزرگی است</w:t>
      </w:r>
      <w:r w:rsidRPr="000D73CC">
        <w:rPr>
          <w:rStyle w:val="Char9"/>
          <w:rFonts w:hint="cs"/>
          <w:color w:val="FF0000"/>
          <w:rtl/>
        </w:rPr>
        <w:t>»</w:t>
      </w:r>
      <w:r w:rsidR="004F2F59" w:rsidRPr="000D73CC">
        <w:rPr>
          <w:rStyle w:val="Char9"/>
          <w:rFonts w:hint="cs"/>
          <w:color w:val="FF0000"/>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از خلال این داستان به فرزانگی رهبر توانمند اسلام، در خنثی نمودن توطئه و نقشه‌های هدفمند یهودیان جهت متفرق ساختن مسلمانان پی می‌بریم؛ چراکه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بلافاصله نزد انصار رفت و آنها را به یاد خدا انداخت و برای آنها بیان نمود که این گونه اقدامها، از امور جاهلیت محسوب می‌شوند و نعمت اسلام و از بین رفتن جنگهای خونین میان آنان را به دلیل وجود اسلام و فتنه‌ها و پاکی قلوب آنان از زنگارهای جاهلیت و الفت و مهربانی که اسلام بین آنان ایجاد نموده بود را خاطرنشان ساخت. سخنان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در وجود آنها روح جدیدی دمید و آثار جاهلیت را از بین برد و آنها دریافتند که این عمل از وسوسه‌های شیطان و مکرهای دشمنانشان، یهودیان، بوده است بنابراین، اشک از چشمانشان سرازیر گردید و پشیمان شدند و یکدیگر را در آغوش گرفتند و محبت ایمانی خود را تحکیم بخشیدند</w:t>
      </w:r>
      <w:r w:rsidRPr="000D73CC">
        <w:rPr>
          <w:rStyle w:val="FootnoteReference"/>
          <w:rFonts w:cs="IRNazli"/>
          <w:sz w:val="28"/>
          <w:szCs w:val="28"/>
          <w:rtl/>
          <w:lang w:bidi="fa-IR"/>
        </w:rPr>
        <w:footnoteReference w:id="1290"/>
      </w:r>
      <w:r w:rsidR="004F2F59" w:rsidRPr="000D73CC">
        <w:rPr>
          <w:rFonts w:ascii="Times New Roman" w:hAnsi="Times New Roman" w:cs="IRNazli" w:hint="cs"/>
          <w:sz w:val="28"/>
          <w:szCs w:val="28"/>
          <w:rtl/>
          <w:lang w:bidi="fa-IR"/>
        </w:rPr>
        <w:t>.</w:t>
      </w:r>
    </w:p>
    <w:p w:rsidR="00CC58D4" w:rsidRPr="000D73CC" w:rsidRDefault="00CC58D4" w:rsidP="000A42BE">
      <w:pPr>
        <w:pStyle w:val="a4"/>
        <w:widowControl w:val="0"/>
        <w:rPr>
          <w:rtl/>
        </w:rPr>
      </w:pPr>
      <w:bookmarkStart w:id="968" w:name="_Toc134241469"/>
      <w:bookmarkStart w:id="969" w:name="_Toc270033399"/>
      <w:bookmarkStart w:id="970" w:name="_Toc439429895"/>
      <w:r w:rsidRPr="000D73CC">
        <w:rPr>
          <w:rFonts w:hint="cs"/>
          <w:rtl/>
        </w:rPr>
        <w:t>2- هجوم تبلیغاتی یهودیان علیه ذات الهی</w:t>
      </w:r>
      <w:bookmarkEnd w:id="968"/>
      <w:bookmarkEnd w:id="969"/>
      <w:bookmarkEnd w:id="970"/>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cs="IRNazli" w:hint="cs"/>
          <w:sz w:val="28"/>
          <w:szCs w:val="28"/>
          <w:rtl/>
          <w:lang w:bidi="fa-IR"/>
        </w:rPr>
        <w:t>بسیاری از سیره</w:t>
      </w:r>
      <w:r w:rsidRPr="000D73CC">
        <w:rPr>
          <w:rFonts w:ascii="Times New Roman" w:hAnsi="Times New Roman" w:cs="IRNazli" w:hint="cs"/>
          <w:sz w:val="28"/>
          <w:szCs w:val="28"/>
          <w:rtl/>
          <w:lang w:bidi="fa-IR"/>
        </w:rPr>
        <w:t>‌نگاران و مفسران بیان داشته‌اند که ابوبکر در محلی که تورات تلاوت می‌شد،</w:t>
      </w:r>
      <w:r w:rsidR="004F2F59" w:rsidRPr="000D73CC">
        <w:rPr>
          <w:rFonts w:ascii="Times New Roman" w:hAnsi="Times New Roman" w:cs="IRNazli" w:hint="cs"/>
          <w:sz w:val="28"/>
          <w:szCs w:val="28"/>
          <w:rtl/>
          <w:lang w:bidi="fa-IR"/>
        </w:rPr>
        <w:t xml:space="preserve"> </w:t>
      </w:r>
      <w:r w:rsidRPr="000D73CC">
        <w:rPr>
          <w:rFonts w:ascii="Times New Roman" w:hAnsi="Times New Roman" w:cs="IRNazli" w:hint="cs"/>
          <w:sz w:val="28"/>
          <w:szCs w:val="28"/>
          <w:rtl/>
          <w:lang w:bidi="fa-IR"/>
        </w:rPr>
        <w:t>نزد یهودیان رفت و آنها را نزد مردی از علمای یهود دید</w:t>
      </w:r>
      <w:r w:rsidRPr="000D73CC">
        <w:rPr>
          <w:rStyle w:val="FootnoteReference"/>
          <w:rFonts w:cs="IRNazli"/>
          <w:sz w:val="28"/>
          <w:szCs w:val="28"/>
          <w:rtl/>
          <w:lang w:bidi="fa-IR"/>
        </w:rPr>
        <w:footnoteReference w:id="1291"/>
      </w:r>
      <w:r w:rsidRPr="000D73CC">
        <w:rPr>
          <w:rFonts w:ascii="Times New Roman" w:hAnsi="Times New Roman" w:cs="IRNazli" w:hint="cs"/>
          <w:sz w:val="28"/>
          <w:szCs w:val="28"/>
          <w:rtl/>
          <w:lang w:bidi="fa-IR"/>
        </w:rPr>
        <w:t>. ابوبکر به آن عالم یهودی که فنحاص نام داشت، گفت: وای بر تو از خدا بترس و مسلمان شو. به خدا سوگند تو می‌دانی که محمد، پیامبر خدا و حامل حق است و شما نام او را در تورات و انجیل می‌بیند. فنحاص به ابوبکر گفت</w:t>
      </w:r>
      <w:r w:rsidR="004F2F59" w:rsidRPr="000D73CC">
        <w:rPr>
          <w:rFonts w:ascii="Times New Roman" w:hAnsi="Times New Roman"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ای ابوبکر، به خدا سوگند ما به خدا نیازی نداریم؛ بلکه اوبه ما نیاز دارد؛ ما به درگاه او زاری نمی‌کنیم؛ بلکه او به زاری در مقابل ما می‌پردازد؛ ما از او بی‌نیاز هستیم، ولی او از ما بی‌نیاز نیست و اگر از ما بی‌نیاز می‌بود، مالهای خود را به او قرض نمی‌دادیم؛ او شما را از ربا باز می‌دارد، ولی خود به ما ربا می‌دهد. ابوبکر با شنیدن اراجیف وی خشمگین شد و سیلی محکمی به صورت فنحاص زد و گفت: سوگند به کسی که جانم در دست او است اگر برای رعایت پیمانی که میان ما و شما حاکم است، نمی‌بود، گردنت را می‌زدم. فنحاص نزد رسول خد ا</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رفت و گفت: ای محمد! ببین رفیق تو با من چه کار کرده است؟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به ابوبکر گفت: چه چیز تو را وا</w:t>
      </w:r>
      <w:r w:rsidR="004F2F59" w:rsidRPr="000D73CC">
        <w:rPr>
          <w:rFonts w:ascii="Times New Roman" w:hAnsi="Times New Roman" w:cs="IRNazli" w:hint="cs"/>
          <w:sz w:val="28"/>
          <w:szCs w:val="28"/>
          <w:rtl/>
          <w:lang w:bidi="fa-IR"/>
        </w:rPr>
        <w:t>دار به این کار کرد؟ ابوبکر گفت:</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ای پیامبر خدا! این دشمن خدا سخن بزرگی بر زبان آورده است. گفت: او گمان می‌برد که خداوند فقیر است و آنها غنی و توانگر هستند. وقتی او چنین گفت برای رضای خدا از سخن او خشمگین شدم و بر چهره‌اش زدم. فنحاص این را انکار کرد و گفت من این سخن را نگفته‌ام وخداوند در مورد آنچه فنحاص گفته بود، آیه‌ای نازل کرد و سخن او را رد ن</w:t>
      </w:r>
      <w:r w:rsidR="004F2F59" w:rsidRPr="000D73CC">
        <w:rPr>
          <w:rFonts w:ascii="Times New Roman" w:hAnsi="Times New Roman" w:cs="IRNazli" w:hint="cs"/>
          <w:sz w:val="28"/>
          <w:szCs w:val="28"/>
          <w:rtl/>
          <w:lang w:bidi="fa-IR"/>
        </w:rPr>
        <w:t>مود و موقف ابوبکر را تأیید کرد:</w:t>
      </w:r>
    </w:p>
    <w:p w:rsidR="00CC58D4" w:rsidRPr="000D73CC" w:rsidRDefault="001F21BD" w:rsidP="000A42BE">
      <w:pPr>
        <w:pStyle w:val="af"/>
        <w:widowControl w:val="0"/>
        <w:rPr>
          <w:rFonts w:ascii="Times New Roman" w:cs="B Lotus"/>
          <w:rtl/>
        </w:rPr>
      </w:pPr>
      <w:r w:rsidRPr="000D73CC">
        <w:rPr>
          <w:rFonts w:ascii="Times New Roman" w:cs="Traditional Arabic" w:hint="cs"/>
          <w:sz w:val="32"/>
          <w:rtl/>
        </w:rPr>
        <w:t>﴿</w:t>
      </w:r>
      <w:r w:rsidRPr="000D73CC">
        <w:rPr>
          <w:rtl/>
        </w:rPr>
        <w:t>لَّقَد</w:t>
      </w:r>
      <w:r w:rsidRPr="000D73CC">
        <w:rPr>
          <w:rFonts w:hint="cs"/>
          <w:rtl/>
        </w:rPr>
        <w:t>ۡ</w:t>
      </w:r>
      <w:r w:rsidRPr="000D73CC">
        <w:rPr>
          <w:rtl/>
        </w:rPr>
        <w:t xml:space="preserve"> </w:t>
      </w:r>
      <w:r w:rsidRPr="000D73CC">
        <w:rPr>
          <w:rFonts w:hint="cs"/>
          <w:rtl/>
        </w:rPr>
        <w:t>سَمِعَ</w:t>
      </w:r>
      <w:r w:rsidRPr="000D73CC">
        <w:rPr>
          <w:rtl/>
        </w:rPr>
        <w:t xml:space="preserve"> </w:t>
      </w:r>
      <w:r w:rsidRPr="000D73CC">
        <w:rPr>
          <w:rFonts w:hint="cs"/>
          <w:rtl/>
        </w:rPr>
        <w:t>ٱ</w:t>
      </w:r>
      <w:r w:rsidRPr="000D73CC">
        <w:rPr>
          <w:rFonts w:hint="eastAsia"/>
          <w:rtl/>
        </w:rPr>
        <w:t>للَّهُ</w:t>
      </w:r>
      <w:r w:rsidRPr="000D73CC">
        <w:rPr>
          <w:rtl/>
        </w:rPr>
        <w:t xml:space="preserve"> قَوۡلَ </w:t>
      </w:r>
      <w:r w:rsidRPr="000D73CC">
        <w:rPr>
          <w:rFonts w:hint="cs"/>
          <w:rtl/>
        </w:rPr>
        <w:t>ٱ</w:t>
      </w:r>
      <w:r w:rsidRPr="000D73CC">
        <w:rPr>
          <w:rFonts w:hint="eastAsia"/>
          <w:rtl/>
        </w:rPr>
        <w:t>لَّذِينَ</w:t>
      </w:r>
      <w:r w:rsidRPr="000D73CC">
        <w:rPr>
          <w:rtl/>
        </w:rPr>
        <w:t xml:space="preserve"> قَالُوٓاْ إِنَّ </w:t>
      </w:r>
      <w:r w:rsidRPr="000D73CC">
        <w:rPr>
          <w:rFonts w:hint="cs"/>
          <w:rtl/>
        </w:rPr>
        <w:t>ٱ</w:t>
      </w:r>
      <w:r w:rsidRPr="000D73CC">
        <w:rPr>
          <w:rFonts w:hint="eastAsia"/>
          <w:rtl/>
        </w:rPr>
        <w:t>للَّهَ</w:t>
      </w:r>
      <w:r w:rsidRPr="000D73CC">
        <w:rPr>
          <w:rtl/>
        </w:rPr>
        <w:t xml:space="preserve"> فَقِيرٞ وَنَحۡنُ أَغۡنِيَآءُۘ سَنَكۡتُبُ مَا قَالُواْ وَقَتۡلَهُمُ </w:t>
      </w:r>
      <w:r w:rsidRPr="000D73CC">
        <w:rPr>
          <w:rFonts w:hint="cs"/>
          <w:rtl/>
        </w:rPr>
        <w:t>ٱ</w:t>
      </w:r>
      <w:r w:rsidRPr="000D73CC">
        <w:rPr>
          <w:rFonts w:hint="eastAsia"/>
          <w:rtl/>
        </w:rPr>
        <w:t>لۡأَنۢبِيَآءَ</w:t>
      </w:r>
      <w:r w:rsidRPr="000D73CC">
        <w:rPr>
          <w:rtl/>
        </w:rPr>
        <w:t xml:space="preserve"> بِغَيۡرِ حَقّٖ وَنَقُولُ ذُوقُواْ عَذَابَ </w:t>
      </w:r>
      <w:r w:rsidRPr="000D73CC">
        <w:rPr>
          <w:rFonts w:hint="cs"/>
          <w:rtl/>
        </w:rPr>
        <w:t>ٱ</w:t>
      </w:r>
      <w:r w:rsidRPr="000D73CC">
        <w:rPr>
          <w:rFonts w:hint="eastAsia"/>
          <w:rtl/>
        </w:rPr>
        <w:t>لۡحَرِيقِ</w:t>
      </w:r>
      <w:r w:rsidRPr="000D73CC">
        <w:rPr>
          <w:rtl/>
        </w:rPr>
        <w:t>١٨١</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[آل عمران: 181]</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بی‌گمان خداوند سخن کسانی را شنید که گفتند خدا فقیر است و ما بی‌نیازیم. آنچه را گفتند، خواهیم نوشت و به قتل رساند پیامبران را به ناحق ایشان (هم ثبت و ضبط خواهد شد) و بدانان خواهیم گفت: بچشید عذاب سوزان را</w:t>
      </w:r>
      <w:r w:rsidRPr="000D73CC">
        <w:rPr>
          <w:rStyle w:val="Char9"/>
          <w:rFonts w:hint="cs"/>
          <w:rtl/>
        </w:rPr>
        <w:t>»</w:t>
      </w:r>
      <w:r w:rsidR="001F21BD" w:rsidRPr="000D73CC">
        <w:rPr>
          <w:rStyle w:val="Char5"/>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و درمورد ابوبکر و خشمگین شدن وی این آیه نازل شد</w:t>
      </w:r>
      <w:r w:rsidRPr="000D73CC">
        <w:rPr>
          <w:rStyle w:val="FootnoteReference"/>
          <w:rFonts w:cs="IRNazli"/>
          <w:sz w:val="28"/>
          <w:szCs w:val="28"/>
          <w:rtl/>
          <w:lang w:bidi="fa-IR"/>
        </w:rPr>
        <w:footnoteReference w:id="1292"/>
      </w:r>
      <w:r w:rsidR="001F21BD" w:rsidRPr="000D73CC">
        <w:rPr>
          <w:rFonts w:ascii="Times New Roman" w:hAnsi="Times New Roman" w:cs="IRNazli" w:hint="cs"/>
          <w:sz w:val="28"/>
          <w:szCs w:val="28"/>
          <w:rtl/>
          <w:lang w:bidi="fa-IR"/>
        </w:rPr>
        <w:t>.</w:t>
      </w:r>
    </w:p>
    <w:p w:rsidR="00CC58D4" w:rsidRPr="000D73CC" w:rsidRDefault="00EF49AE" w:rsidP="000A42BE">
      <w:pPr>
        <w:pStyle w:val="af"/>
        <w:widowControl w:val="0"/>
        <w:rPr>
          <w:rFonts w:ascii="Times New Roman" w:cs="B Lotus"/>
          <w:rtl/>
        </w:rPr>
      </w:pPr>
      <w:r w:rsidRPr="000D73CC">
        <w:rPr>
          <w:rFonts w:ascii="Times New Roman" w:cs="Traditional Arabic" w:hint="cs"/>
          <w:sz w:val="32"/>
          <w:rtl/>
        </w:rPr>
        <w:t>﴿</w:t>
      </w:r>
      <w:r w:rsidRPr="000D73CC">
        <w:rPr>
          <w:rtl/>
        </w:rPr>
        <w:t>لَتُب</w:t>
      </w:r>
      <w:r w:rsidRPr="000D73CC">
        <w:rPr>
          <w:rFonts w:hint="cs"/>
          <w:rtl/>
        </w:rPr>
        <w:t>ۡلَوُنَّ</w:t>
      </w:r>
      <w:r w:rsidRPr="000D73CC">
        <w:rPr>
          <w:rtl/>
        </w:rPr>
        <w:t xml:space="preserve"> </w:t>
      </w:r>
      <w:r w:rsidRPr="000D73CC">
        <w:rPr>
          <w:rFonts w:hint="cs"/>
          <w:rtl/>
        </w:rPr>
        <w:t>فِيٓ</w:t>
      </w:r>
      <w:r w:rsidRPr="000D73CC">
        <w:rPr>
          <w:rtl/>
        </w:rPr>
        <w:t xml:space="preserve"> </w:t>
      </w:r>
      <w:r w:rsidRPr="000D73CC">
        <w:rPr>
          <w:rFonts w:hint="cs"/>
          <w:rtl/>
        </w:rPr>
        <w:t>أَمۡوَٰلِكُمۡ</w:t>
      </w:r>
      <w:r w:rsidRPr="000D73CC">
        <w:rPr>
          <w:rtl/>
        </w:rPr>
        <w:t xml:space="preserve"> </w:t>
      </w:r>
      <w:r w:rsidRPr="000D73CC">
        <w:rPr>
          <w:rFonts w:hint="cs"/>
          <w:rtl/>
        </w:rPr>
        <w:t>وَأَنفُسِكُمۡ</w:t>
      </w:r>
      <w:r w:rsidRPr="000D73CC">
        <w:rPr>
          <w:rtl/>
        </w:rPr>
        <w:t xml:space="preserve"> </w:t>
      </w:r>
      <w:r w:rsidRPr="000D73CC">
        <w:rPr>
          <w:rFonts w:hint="cs"/>
          <w:rtl/>
        </w:rPr>
        <w:t>وَلَتَسۡمَعُنَّ</w:t>
      </w:r>
      <w:r w:rsidRPr="000D73CC">
        <w:rPr>
          <w:rtl/>
        </w:rPr>
        <w:t xml:space="preserve"> </w:t>
      </w:r>
      <w:r w:rsidRPr="000D73CC">
        <w:rPr>
          <w:rFonts w:hint="cs"/>
          <w:rtl/>
        </w:rPr>
        <w:t>مِنَ</w:t>
      </w:r>
      <w:r w:rsidRPr="000D73CC">
        <w:rPr>
          <w:rtl/>
        </w:rPr>
        <w:t xml:space="preserve"> </w:t>
      </w:r>
      <w:r w:rsidRPr="000D73CC">
        <w:rPr>
          <w:rFonts w:hint="cs"/>
          <w:rtl/>
        </w:rPr>
        <w:t>ٱ</w:t>
      </w:r>
      <w:r w:rsidRPr="000D73CC">
        <w:rPr>
          <w:rFonts w:hint="eastAsia"/>
          <w:rtl/>
        </w:rPr>
        <w:t>لَّذِينَ</w:t>
      </w:r>
      <w:r w:rsidRPr="000D73CC">
        <w:rPr>
          <w:rtl/>
        </w:rPr>
        <w:t xml:space="preserve"> أُوتُواْ </w:t>
      </w:r>
      <w:r w:rsidRPr="000D73CC">
        <w:rPr>
          <w:rFonts w:hint="cs"/>
          <w:rtl/>
        </w:rPr>
        <w:t>ٱ</w:t>
      </w:r>
      <w:r w:rsidRPr="000D73CC">
        <w:rPr>
          <w:rFonts w:hint="eastAsia"/>
          <w:rtl/>
        </w:rPr>
        <w:t>لۡكِتَٰبَ</w:t>
      </w:r>
      <w:r w:rsidRPr="000D73CC">
        <w:rPr>
          <w:rtl/>
        </w:rPr>
        <w:t xml:space="preserve"> مِن قَبۡلِكُمۡ وَمِنَ </w:t>
      </w:r>
      <w:r w:rsidRPr="000D73CC">
        <w:rPr>
          <w:rFonts w:hint="cs"/>
          <w:rtl/>
        </w:rPr>
        <w:t>ٱ</w:t>
      </w:r>
      <w:r w:rsidRPr="000D73CC">
        <w:rPr>
          <w:rFonts w:hint="eastAsia"/>
          <w:rtl/>
        </w:rPr>
        <w:t>لَّذِينَ</w:t>
      </w:r>
      <w:r w:rsidRPr="000D73CC">
        <w:rPr>
          <w:rtl/>
        </w:rPr>
        <w:t xml:space="preserve"> أَشۡرَكُوٓاْ أَذٗى كَثِيرٗاۚ وَإِن تَصۡبِرُواْ وَتَتَّقُواْ فَإِنَّ ذَٰلِكَ مِنۡ عَزۡمِ </w:t>
      </w:r>
      <w:r w:rsidRPr="000D73CC">
        <w:rPr>
          <w:rFonts w:hint="cs"/>
          <w:rtl/>
        </w:rPr>
        <w:t>ٱ</w:t>
      </w:r>
      <w:r w:rsidRPr="000D73CC">
        <w:rPr>
          <w:rFonts w:hint="eastAsia"/>
          <w:rtl/>
        </w:rPr>
        <w:t>لۡأُمُورِ</w:t>
      </w:r>
      <w:r w:rsidRPr="000D73CC">
        <w:rPr>
          <w:rtl/>
        </w:rPr>
        <w:t>١٨٦</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[آل عمران: 186]</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به طور مسلم در مال و جان خود مورد آزمایش قرار می‌گیرید و حتما از کسانی که پیش از شما بدیشان کتاب داده شده است و از کسانی که کفر ورزیده‌اند و اذیت و آزار فراوان می‌بینند و اگر بردباری کنید و بپرهیزید، این اموری است که باید بر انجام آنها عزم را جزم کرد و در اجرای آنها کوشید</w:t>
      </w:r>
      <w:r w:rsidRPr="000D73CC">
        <w:rPr>
          <w:rStyle w:val="Char9"/>
          <w:rFonts w:hint="cs"/>
          <w:rtl/>
        </w:rPr>
        <w:t>»</w:t>
      </w:r>
      <w:r w:rsidR="00EF49AE" w:rsidRPr="000D73CC">
        <w:rPr>
          <w:rStyle w:val="Char5"/>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قرآن کریم در موارد متعددی بی‌ادبی آنها را نسبت به خداوند تعالی و پاک ندانستن وی از کمبودها و توصیف کردن خداوند به آنچه شایست</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او نیست را بیان کرده است؛</w:t>
      </w:r>
      <w:r w:rsidR="00794D69" w:rsidRPr="000D73CC">
        <w:rPr>
          <w:rFonts w:ascii="Times New Roman" w:hAnsi="Times New Roman" w:cs="IRNazli" w:hint="cs"/>
          <w:sz w:val="28"/>
          <w:szCs w:val="28"/>
          <w:rtl/>
          <w:lang w:bidi="fa-IR"/>
        </w:rPr>
        <w:t xml:space="preserve"> چنانکه در جایی دیگر می‌فرماید:</w:t>
      </w:r>
    </w:p>
    <w:p w:rsidR="00CC58D4" w:rsidRPr="000D73CC" w:rsidRDefault="0073405F"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وَقَالَتِ </w:t>
      </w:r>
      <w:r w:rsidRPr="000D73CC">
        <w:rPr>
          <w:rFonts w:hint="cs"/>
          <w:rtl/>
        </w:rPr>
        <w:t>ٱ</w:t>
      </w:r>
      <w:r w:rsidRPr="000D73CC">
        <w:rPr>
          <w:rFonts w:hint="eastAsia"/>
          <w:rtl/>
        </w:rPr>
        <w:t>لۡيَهُودُ</w:t>
      </w:r>
      <w:r w:rsidRPr="000D73CC">
        <w:rPr>
          <w:rtl/>
        </w:rPr>
        <w:t xml:space="preserve"> يَدُ </w:t>
      </w:r>
      <w:r w:rsidRPr="000D73CC">
        <w:rPr>
          <w:rFonts w:hint="cs"/>
          <w:rtl/>
        </w:rPr>
        <w:t>ٱ</w:t>
      </w:r>
      <w:r w:rsidRPr="000D73CC">
        <w:rPr>
          <w:rFonts w:hint="eastAsia"/>
          <w:rtl/>
        </w:rPr>
        <w:t>للَّهِ</w:t>
      </w:r>
      <w:r w:rsidRPr="000D73CC">
        <w:rPr>
          <w:rtl/>
        </w:rPr>
        <w:t xml:space="preserve"> مَغۡلُولَةٌۚ غُلَّتۡ أَيۡدِيهِمۡ وَلُعِنُواْ بِمَا قَالُواْۘ بَلۡ يَدَاهُ مَبۡسُوطَتَانِ يُنفِقُ كَيۡفَ يَشَآءُۚ وَلَيَزِيدَنَّ كَثِيرٗا مِّنۡهُم مَّآ أُنزِلَ إِلَيۡكَ مِن رَّبِّكَ طُغۡيَٰنٗا وَكُفۡرٗاۚ وَأَلۡقَيۡنَا بَ</w:t>
      </w:r>
      <w:r w:rsidRPr="000D73CC">
        <w:rPr>
          <w:rFonts w:hint="eastAsia"/>
          <w:rtl/>
        </w:rPr>
        <w:t>يۡنَهُمُ</w:t>
      </w:r>
      <w:r w:rsidRPr="000D73CC">
        <w:rPr>
          <w:rtl/>
        </w:rPr>
        <w:t xml:space="preserve"> </w:t>
      </w:r>
      <w:r w:rsidRPr="000D73CC">
        <w:rPr>
          <w:rFonts w:hint="cs"/>
          <w:rtl/>
        </w:rPr>
        <w:t>ٱ</w:t>
      </w:r>
      <w:r w:rsidRPr="000D73CC">
        <w:rPr>
          <w:rFonts w:hint="eastAsia"/>
          <w:rtl/>
        </w:rPr>
        <w:t>لۡعَدَٰوَةَ</w:t>
      </w:r>
      <w:r w:rsidRPr="000D73CC">
        <w:rPr>
          <w:rtl/>
        </w:rPr>
        <w:t xml:space="preserve"> وَ</w:t>
      </w:r>
      <w:r w:rsidRPr="000D73CC">
        <w:rPr>
          <w:rFonts w:hint="cs"/>
          <w:rtl/>
        </w:rPr>
        <w:t>ٱ</w:t>
      </w:r>
      <w:r w:rsidRPr="000D73CC">
        <w:rPr>
          <w:rFonts w:hint="eastAsia"/>
          <w:rtl/>
        </w:rPr>
        <w:t>لۡبَغۡضَآءَ</w:t>
      </w:r>
      <w:r w:rsidRPr="000D73CC">
        <w:rPr>
          <w:rtl/>
        </w:rPr>
        <w:t xml:space="preserve"> إِلَىٰ يَوۡمِ </w:t>
      </w:r>
      <w:r w:rsidRPr="000D73CC">
        <w:rPr>
          <w:rFonts w:hint="cs"/>
          <w:rtl/>
        </w:rPr>
        <w:t>ٱ</w:t>
      </w:r>
      <w:r w:rsidRPr="000D73CC">
        <w:rPr>
          <w:rFonts w:hint="eastAsia"/>
          <w:rtl/>
        </w:rPr>
        <w:t>لۡقِيَٰمَةِۚ</w:t>
      </w:r>
      <w:r w:rsidRPr="000D73CC">
        <w:rPr>
          <w:rtl/>
        </w:rPr>
        <w:t xml:space="preserve"> كُلَّمَآ أَوۡقَدُواْ نَارٗا لِّلۡحَرۡبِ أَطۡفَأَهَا </w:t>
      </w:r>
      <w:r w:rsidRPr="000D73CC">
        <w:rPr>
          <w:rFonts w:hint="cs"/>
          <w:rtl/>
        </w:rPr>
        <w:t>ٱ</w:t>
      </w:r>
      <w:r w:rsidRPr="000D73CC">
        <w:rPr>
          <w:rFonts w:hint="eastAsia"/>
          <w:rtl/>
        </w:rPr>
        <w:t>للَّهُۚ</w:t>
      </w:r>
      <w:r w:rsidRPr="000D73CC">
        <w:rPr>
          <w:rtl/>
        </w:rPr>
        <w:t xml:space="preserve"> وَيَسۡعَوۡنَ فِي </w:t>
      </w:r>
      <w:r w:rsidRPr="000D73CC">
        <w:rPr>
          <w:rFonts w:hint="cs"/>
          <w:rtl/>
        </w:rPr>
        <w:t>ٱ</w:t>
      </w:r>
      <w:r w:rsidRPr="000D73CC">
        <w:rPr>
          <w:rFonts w:hint="eastAsia"/>
          <w:rtl/>
        </w:rPr>
        <w:t>لۡأَرۡضِ</w:t>
      </w:r>
      <w:r w:rsidRPr="000D73CC">
        <w:rPr>
          <w:rtl/>
        </w:rPr>
        <w:t xml:space="preserve"> فَسَادٗاۚ وَ</w:t>
      </w:r>
      <w:r w:rsidRPr="000D73CC">
        <w:rPr>
          <w:rFonts w:hint="cs"/>
          <w:rtl/>
        </w:rPr>
        <w:t>ٱ</w:t>
      </w:r>
      <w:r w:rsidRPr="000D73CC">
        <w:rPr>
          <w:rFonts w:hint="eastAsia"/>
          <w:rtl/>
        </w:rPr>
        <w:t>للَّهُ</w:t>
      </w:r>
      <w:r w:rsidRPr="000D73CC">
        <w:rPr>
          <w:rtl/>
        </w:rPr>
        <w:t xml:space="preserve"> لَا يُحِبُّ </w:t>
      </w:r>
      <w:r w:rsidRPr="000D73CC">
        <w:rPr>
          <w:rFonts w:hint="cs"/>
          <w:rtl/>
        </w:rPr>
        <w:t>ٱ</w:t>
      </w:r>
      <w:r w:rsidRPr="000D73CC">
        <w:rPr>
          <w:rFonts w:hint="eastAsia"/>
          <w:rtl/>
        </w:rPr>
        <w:t>لۡمُفۡسِدِينَ</w:t>
      </w:r>
      <w:r w:rsidRPr="000D73CC">
        <w:rPr>
          <w:rtl/>
        </w:rPr>
        <w:t>٦٤</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[المائدة: 64]</w:t>
      </w:r>
      <w:r w:rsidRPr="000D73CC">
        <w:rPr>
          <w:rStyle w:val="Char7"/>
          <w:rFonts w:hint="cs"/>
          <w:rtl/>
        </w:rPr>
        <w:t>.</w:t>
      </w:r>
    </w:p>
    <w:p w:rsidR="00CC58D4" w:rsidRPr="00EC70AC" w:rsidRDefault="00CC58D4" w:rsidP="000A42BE">
      <w:pPr>
        <w:pStyle w:val="aa"/>
        <w:widowControl w:val="0"/>
        <w:rPr>
          <w:rFonts w:ascii="Times New Roman" w:hAnsi="Times New Roman" w:cs="B Lotus"/>
          <w:spacing w:val="-4"/>
          <w:rtl/>
        </w:rPr>
      </w:pPr>
      <w:r w:rsidRPr="00EC70AC">
        <w:rPr>
          <w:rStyle w:val="Char9"/>
          <w:rFonts w:hint="cs"/>
          <w:spacing w:val="-4"/>
          <w:rtl/>
        </w:rPr>
        <w:t>«</w:t>
      </w:r>
      <w:r w:rsidRPr="00EC70AC">
        <w:rPr>
          <w:rFonts w:hint="cs"/>
          <w:spacing w:val="-4"/>
          <w:rtl/>
        </w:rPr>
        <w:t>برخی از یهودیان می‌گویند: دست خدا به غل و زنجیر بسته است، دستهایشان بسته باد و به سبب آنچه می‌گویند نفرینشان باد؛ بلکه دو دست خدا باز است هرگونه که بخواهد می‌بخشد. آنچه از سوی پروردگارت بر تو نازل می‌شد بر سرکشی و کفر ورزیدن بسیاری از آنان می‌افزاید و ما در میان آنان تا روز قیامت دشمنی و کینه‌توزی افکنده‌ایم. آنان هر زمان که آتش جنگی افروخته‌اند، خداوند آنان را خاموش ساخته است. آنان به خاطر ایجاد فساد در زمین می‌کوشند و خداوند مفسدان و تباهکاران را دوست نمی‌دارد</w:t>
      </w:r>
      <w:r w:rsidRPr="00EC70AC">
        <w:rPr>
          <w:rStyle w:val="Char9"/>
          <w:rFonts w:hint="cs"/>
          <w:spacing w:val="-4"/>
          <w:rtl/>
        </w:rPr>
        <w:t>»</w:t>
      </w:r>
      <w:r w:rsidR="0073405F" w:rsidRPr="00EC70AC">
        <w:rPr>
          <w:rStyle w:val="Char9"/>
          <w:rFonts w:hint="cs"/>
          <w:spacing w:val="-4"/>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مضمون این آیه بیانگر این است که موضعی که آنها اتخاذ کرده بودند، برخاسته از کینه و نارضایتی آنها از ورود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به مدینه و انتشار دعوت ایشان در دلها بود و شاید یکی دیگر از موارد اتخاذ این موضع، این بود که مسلمانان از آنان به خاطر مکر و توطئه آنان فاصله می‌گرفتند و با آنها بیع و ستد نمی‌کردند که این امر نوعی تحریم اقتصادی برای یهود به شمار می‌رفت که منجر به ناراضی و خشم و انزجار آنان تا حد بی‌ادبی کردن در حق خدا و پاسخ نازیبا به پیامبر خدا گردید؛ چنان</w:t>
      </w:r>
      <w:r w:rsidR="0073405F" w:rsidRPr="000D73CC">
        <w:rPr>
          <w:rFonts w:ascii="Times New Roman" w:hAnsi="Times New Roman" w:cs="IRNazli" w:hint="cs"/>
          <w:sz w:val="28"/>
          <w:szCs w:val="28"/>
          <w:rtl/>
          <w:lang w:bidi="fa-IR"/>
        </w:rPr>
        <w:t>که آیه ذیل مویّد این موضوع است:</w:t>
      </w:r>
    </w:p>
    <w:p w:rsidR="00CC58D4" w:rsidRPr="000D73CC" w:rsidRDefault="0073405F" w:rsidP="000A42BE">
      <w:pPr>
        <w:pStyle w:val="af"/>
        <w:widowControl w:val="0"/>
        <w:rPr>
          <w:rFonts w:ascii="Times New Roman" w:cs="B Lotus"/>
          <w:sz w:val="32"/>
          <w:rtl/>
        </w:rPr>
      </w:pPr>
      <w:r w:rsidRPr="000D73CC">
        <w:rPr>
          <w:rFonts w:ascii="Times New Roman" w:cs="Traditional Arabic" w:hint="cs"/>
          <w:sz w:val="32"/>
          <w:rtl/>
        </w:rPr>
        <w:t>﴿</w:t>
      </w:r>
      <w:r w:rsidRPr="000D73CC">
        <w:rPr>
          <w:rtl/>
        </w:rPr>
        <w:t>وَلَو</w:t>
      </w:r>
      <w:r w:rsidRPr="000D73CC">
        <w:rPr>
          <w:rFonts w:hint="cs"/>
          <w:rtl/>
        </w:rPr>
        <w:t>ۡ</w:t>
      </w:r>
      <w:r w:rsidRPr="000D73CC">
        <w:rPr>
          <w:rtl/>
        </w:rPr>
        <w:t xml:space="preserve"> </w:t>
      </w:r>
      <w:r w:rsidRPr="000D73CC">
        <w:rPr>
          <w:rFonts w:hint="cs"/>
          <w:rtl/>
        </w:rPr>
        <w:t>أَنَّ</w:t>
      </w:r>
      <w:r w:rsidRPr="000D73CC">
        <w:rPr>
          <w:rtl/>
        </w:rPr>
        <w:t xml:space="preserve"> </w:t>
      </w:r>
      <w:r w:rsidRPr="000D73CC">
        <w:rPr>
          <w:rFonts w:hint="cs"/>
          <w:rtl/>
        </w:rPr>
        <w:t>أَهۡلَ</w:t>
      </w:r>
      <w:r w:rsidRPr="000D73CC">
        <w:rPr>
          <w:rtl/>
        </w:rPr>
        <w:t xml:space="preserve"> </w:t>
      </w:r>
      <w:r w:rsidRPr="000D73CC">
        <w:rPr>
          <w:rFonts w:hint="cs"/>
          <w:rtl/>
        </w:rPr>
        <w:t>ٱ</w:t>
      </w:r>
      <w:r w:rsidRPr="000D73CC">
        <w:rPr>
          <w:rFonts w:hint="eastAsia"/>
          <w:rtl/>
        </w:rPr>
        <w:t>لۡكِتَٰبِ</w:t>
      </w:r>
      <w:r w:rsidRPr="000D73CC">
        <w:rPr>
          <w:rtl/>
        </w:rPr>
        <w:t xml:space="preserve"> ءَامَنُواْ وَ</w:t>
      </w:r>
      <w:r w:rsidRPr="000D73CC">
        <w:rPr>
          <w:rFonts w:hint="cs"/>
          <w:rtl/>
        </w:rPr>
        <w:t>ٱ</w:t>
      </w:r>
      <w:r w:rsidRPr="000D73CC">
        <w:rPr>
          <w:rFonts w:hint="eastAsia"/>
          <w:rtl/>
        </w:rPr>
        <w:t>تَّقَوۡاْ</w:t>
      </w:r>
      <w:r w:rsidRPr="000D73CC">
        <w:rPr>
          <w:rtl/>
        </w:rPr>
        <w:t xml:space="preserve"> لَكَفَّرۡنَا عَنۡهُمۡ سَيِّ‍َٔاتِهِمۡ وَلَأَدۡخَلۡنَٰهُمۡ جَنَّٰتِ </w:t>
      </w:r>
      <w:r w:rsidRPr="000D73CC">
        <w:rPr>
          <w:rFonts w:hint="cs"/>
          <w:rtl/>
        </w:rPr>
        <w:t>ٱ</w:t>
      </w:r>
      <w:r w:rsidRPr="000D73CC">
        <w:rPr>
          <w:rFonts w:hint="eastAsia"/>
          <w:rtl/>
        </w:rPr>
        <w:t>لنَّعِيمِ</w:t>
      </w:r>
      <w:r w:rsidRPr="000D73CC">
        <w:rPr>
          <w:rtl/>
        </w:rPr>
        <w:t xml:space="preserve">٦٥ وَلَوۡ أَنَّهُمۡ أَقَامُواْ </w:t>
      </w:r>
      <w:r w:rsidRPr="000D73CC">
        <w:rPr>
          <w:rFonts w:hint="cs"/>
          <w:rtl/>
        </w:rPr>
        <w:t>ٱ</w:t>
      </w:r>
      <w:r w:rsidRPr="000D73CC">
        <w:rPr>
          <w:rFonts w:hint="eastAsia"/>
          <w:rtl/>
        </w:rPr>
        <w:t>لتَّوۡرَىٰةَ</w:t>
      </w:r>
      <w:r w:rsidRPr="000D73CC">
        <w:rPr>
          <w:rtl/>
        </w:rPr>
        <w:t xml:space="preserve"> وَ</w:t>
      </w:r>
      <w:r w:rsidRPr="000D73CC">
        <w:rPr>
          <w:rFonts w:hint="cs"/>
          <w:rtl/>
        </w:rPr>
        <w:t>ٱ</w:t>
      </w:r>
      <w:r w:rsidRPr="000D73CC">
        <w:rPr>
          <w:rFonts w:hint="eastAsia"/>
          <w:rtl/>
        </w:rPr>
        <w:t>لۡإِنجِيلَ</w:t>
      </w:r>
      <w:r w:rsidRPr="000D73CC">
        <w:rPr>
          <w:rtl/>
        </w:rPr>
        <w:t xml:space="preserve"> وَمَآ أُنزِلَ إِلَيۡهِم مِّن رَّبِّهِمۡ لَأَكَلُواْ مِن فَوۡقِهِمۡ وَمِن تَحۡتِ أَرۡجُلِهِمۚ مِّنۡهُمۡ أُمَّةٞ مُّقۡتَصِدَةٞۖ وَكَثِيرٞ مِّنۡهُمۡ سَآءَ مَا يَعۡمَلُونَ٦٦</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[المائدة: 65-66]</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و اگر اهل کتاب ایمان بیاورند و پرهیزگاری پیشه کنند، گناهانشان را می‌زدائیم و آنان را به باغ</w:t>
      </w:r>
      <w:r w:rsidR="00326E28">
        <w:rPr>
          <w:rFonts w:hint="eastAsia"/>
          <w:rtl/>
        </w:rPr>
        <w:t>‌</w:t>
      </w:r>
      <w:r w:rsidRPr="000D73CC">
        <w:rPr>
          <w:rFonts w:hint="cs"/>
          <w:rtl/>
        </w:rPr>
        <w:t>های پرنعمت بهشت داخل می‌سازیم و اگر آنان به تورات و انجیل و بدانچه که از سوی پروردگارشان بر آنان نازل شده است عمل بکنند، از بالای سر خود و از زیرپای خود روزی خواهند خورد و جمعی از آنان عادل و میانه‌رو هستند، ولی بسیاری از ایشان بدترین کار را انجام می‌دهند</w:t>
      </w:r>
      <w:r w:rsidRPr="000D73CC">
        <w:rPr>
          <w:rStyle w:val="Char9"/>
          <w:rFonts w:hint="cs"/>
          <w:rtl/>
        </w:rPr>
        <w:t>»</w:t>
      </w:r>
      <w:r w:rsidR="0073405F" w:rsidRPr="000D73CC">
        <w:rPr>
          <w:rStyle w:val="Char5"/>
        </w:rPr>
        <w:t>.</w:t>
      </w:r>
    </w:p>
    <w:p w:rsidR="00CC58D4" w:rsidRPr="000D73CC" w:rsidRDefault="00CC58D4" w:rsidP="000A42BE">
      <w:pPr>
        <w:pStyle w:val="a4"/>
        <w:widowControl w:val="0"/>
        <w:rPr>
          <w:rtl/>
        </w:rPr>
      </w:pPr>
      <w:bookmarkStart w:id="971" w:name="_Toc134241470"/>
      <w:bookmarkStart w:id="972" w:name="_Toc270033400"/>
      <w:bookmarkStart w:id="973" w:name="_Toc439429896"/>
      <w:r w:rsidRPr="000D73CC">
        <w:rPr>
          <w:rFonts w:hint="cs"/>
          <w:rtl/>
        </w:rPr>
        <w:t>3- بی‌ادبی و توهین یهود نسبت به پیامبر اکرم</w:t>
      </w:r>
      <w:r w:rsidR="00361D92" w:rsidRPr="000D73CC">
        <w:rPr>
          <w:rFonts w:hint="cs"/>
          <w:rtl/>
        </w:rPr>
        <w:t xml:space="preserve"> </w:t>
      </w:r>
      <w:r w:rsidR="003B13DA" w:rsidRPr="000D73CC">
        <w:rPr>
          <w:rFonts w:ascii="" w:hAnsi="" w:cs="CTraditional Arabic" w:hint="cs"/>
          <w:b w:val="0"/>
          <w:bCs w:val="0"/>
          <w:sz w:val="28"/>
          <w:szCs w:val="28"/>
          <w:rtl/>
        </w:rPr>
        <w:t>ج</w:t>
      </w:r>
      <w:r w:rsidR="00361D92" w:rsidRPr="000D73CC">
        <w:rPr>
          <w:rFonts w:ascii="" w:hAnsi="" w:cs="CTraditional Arabic" w:hint="cs"/>
          <w:sz w:val="28"/>
          <w:szCs w:val="28"/>
          <w:rtl/>
        </w:rPr>
        <w:t xml:space="preserve"> </w:t>
      </w:r>
      <w:r w:rsidRPr="000D73CC">
        <w:rPr>
          <w:rFonts w:hint="cs"/>
          <w:rtl/>
        </w:rPr>
        <w:t>و قرآن کریم</w:t>
      </w:r>
      <w:bookmarkEnd w:id="971"/>
      <w:bookmarkEnd w:id="972"/>
      <w:bookmarkEnd w:id="973"/>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یهودیان نسبت به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در حضور ایشان و در اثنای سخنانش بی‌ادبی می‌کردند و با چشم به او اشاره می‌کردند و به گونه‌ای سلام می‌گفتند که باعث آزار او می‌گردید؛ چنانکه عایشه می‌گوید:مردانی از یهودیان نزد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آمدند و گفتند: السام علیک</w:t>
      </w:r>
      <w:r w:rsidRPr="000D73CC">
        <w:rPr>
          <w:rStyle w:val="FootnoteReference"/>
          <w:rFonts w:cs="IRNazli"/>
          <w:sz w:val="28"/>
          <w:szCs w:val="28"/>
          <w:rtl/>
          <w:lang w:bidi="fa-IR"/>
        </w:rPr>
        <w:footnoteReference w:id="1293"/>
      </w:r>
      <w:r w:rsidRPr="000D73CC">
        <w:rPr>
          <w:rFonts w:ascii="Times New Roman" w:hAnsi="Times New Roman" w:cs="IRNazli" w:hint="cs"/>
          <w:sz w:val="28"/>
          <w:szCs w:val="28"/>
          <w:rtl/>
          <w:lang w:bidi="fa-IR"/>
        </w:rPr>
        <w:t xml:space="preserve"> یا ابالقاسم.من درجوابشان گفتم السام علیکم و فعل الله بکم «مرگ بر شما باد و خداوند شما را هلاک کند»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فرمود: «ای عایشه، تحمل کن؛ چراکه خداوند زشتی و ن</w:t>
      </w:r>
      <w:r w:rsidR="0073405F" w:rsidRPr="000D73CC">
        <w:rPr>
          <w:rFonts w:ascii="Times New Roman" w:hAnsi="Times New Roman" w:cs="IRNazli" w:hint="cs"/>
          <w:sz w:val="28"/>
          <w:szCs w:val="28"/>
          <w:rtl/>
          <w:lang w:bidi="fa-IR"/>
        </w:rPr>
        <w:t>اسزاگویی را دوست ندارد</w:t>
      </w:r>
      <w:r w:rsidRPr="000D73CC">
        <w:rPr>
          <w:rFonts w:ascii="Times New Roman" w:hAnsi="Times New Roman" w:cs="IRNazli" w:hint="cs"/>
          <w:sz w:val="28"/>
          <w:szCs w:val="28"/>
          <w:rtl/>
          <w:lang w:bidi="fa-IR"/>
        </w:rPr>
        <w:t>»</w:t>
      </w:r>
      <w:r w:rsidR="0073405F" w:rsidRPr="000D73CC">
        <w:rPr>
          <w:rFonts w:ascii="Times New Roman" w:hAnsi="Times New Roman" w:cs="IRNazli"/>
          <w:sz w:val="28"/>
          <w:szCs w:val="28"/>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 xml:space="preserve">من گفتم: مگر نمی‌بینی چه می‌گویند؟ فرمود: «مگر نمی‌بینی من جوابشان را دادم </w:t>
      </w:r>
      <w:r w:rsidR="0073405F" w:rsidRPr="000D73CC">
        <w:rPr>
          <w:rFonts w:ascii="Times New Roman" w:hAnsi="Times New Roman" w:cs="IRNazli" w:hint="cs"/>
          <w:sz w:val="28"/>
          <w:szCs w:val="28"/>
          <w:rtl/>
          <w:lang w:bidi="fa-IR"/>
        </w:rPr>
        <w:t>و گفت: «وعلیکم» یعنی بر شما باد</w:t>
      </w:r>
      <w:r w:rsidRPr="000D73CC">
        <w:rPr>
          <w:rFonts w:ascii="Times New Roman" w:hAnsi="Times New Roman" w:cs="IRNazli" w:hint="cs"/>
          <w:sz w:val="28"/>
          <w:szCs w:val="28"/>
          <w:rtl/>
          <w:lang w:bidi="fa-IR"/>
        </w:rPr>
        <w:t>»</w:t>
      </w:r>
      <w:r w:rsidR="0073405F" w:rsidRPr="000D73CC">
        <w:rPr>
          <w:rFonts w:ascii="Times New Roman" w:hAnsi="Times New Roman" w:cs="IRNazli"/>
          <w:sz w:val="28"/>
          <w:szCs w:val="28"/>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عایشه می‌گوید: این آیه در همین مورد نازل شد</w:t>
      </w:r>
      <w:r w:rsidRPr="000D73CC">
        <w:rPr>
          <w:rStyle w:val="FootnoteReference"/>
          <w:rFonts w:cs="IRNazli"/>
          <w:sz w:val="28"/>
          <w:szCs w:val="28"/>
          <w:rtl/>
          <w:lang w:bidi="fa-IR"/>
        </w:rPr>
        <w:footnoteReference w:id="1294"/>
      </w:r>
      <w:r w:rsidR="0073405F" w:rsidRPr="000D73CC">
        <w:rPr>
          <w:rFonts w:ascii="Times New Roman" w:hAnsi="Times New Roman" w:cs="IRNazli"/>
          <w:sz w:val="28"/>
          <w:szCs w:val="28"/>
          <w:lang w:bidi="fa-IR"/>
        </w:rPr>
        <w:t>.</w:t>
      </w:r>
    </w:p>
    <w:p w:rsidR="00CC58D4" w:rsidRPr="000D73CC" w:rsidRDefault="00CF3556" w:rsidP="000A42BE">
      <w:pPr>
        <w:pStyle w:val="af"/>
        <w:widowControl w:val="0"/>
        <w:rPr>
          <w:rFonts w:ascii="Times New Roman" w:cs="B Lotus"/>
          <w:sz w:val="32"/>
          <w:rtl/>
        </w:rPr>
      </w:pPr>
      <w:r w:rsidRPr="000D73CC">
        <w:rPr>
          <w:rFonts w:ascii="Times New Roman" w:cs="Traditional Arabic" w:hint="cs"/>
          <w:sz w:val="32"/>
          <w:rtl/>
        </w:rPr>
        <w:t>﴿</w:t>
      </w:r>
      <w:r w:rsidRPr="000D73CC">
        <w:rPr>
          <w:rtl/>
        </w:rPr>
        <w:t xml:space="preserve">أَلَمۡ تَرَ إِلَى </w:t>
      </w:r>
      <w:r w:rsidRPr="000D73CC">
        <w:rPr>
          <w:rFonts w:hint="cs"/>
          <w:rtl/>
        </w:rPr>
        <w:t>ٱ</w:t>
      </w:r>
      <w:r w:rsidRPr="000D73CC">
        <w:rPr>
          <w:rFonts w:hint="eastAsia"/>
          <w:rtl/>
        </w:rPr>
        <w:t>لَّذِينَ</w:t>
      </w:r>
      <w:r w:rsidRPr="000D73CC">
        <w:rPr>
          <w:rtl/>
        </w:rPr>
        <w:t xml:space="preserve"> نُهُواْ عَنِ </w:t>
      </w:r>
      <w:r w:rsidRPr="000D73CC">
        <w:rPr>
          <w:rFonts w:hint="cs"/>
          <w:rtl/>
        </w:rPr>
        <w:t>ٱ</w:t>
      </w:r>
      <w:r w:rsidRPr="000D73CC">
        <w:rPr>
          <w:rFonts w:hint="eastAsia"/>
          <w:rtl/>
        </w:rPr>
        <w:t>لنَّجۡوَىٰ</w:t>
      </w:r>
      <w:r w:rsidRPr="000D73CC">
        <w:rPr>
          <w:rtl/>
        </w:rPr>
        <w:t xml:space="preserve"> ثُمَّ يَعُودُونَ لِمَا نُهُواْ عَنۡهُ وَيَتَنَٰجَوۡنَ بِ</w:t>
      </w:r>
      <w:r w:rsidRPr="000D73CC">
        <w:rPr>
          <w:rFonts w:hint="cs"/>
          <w:rtl/>
        </w:rPr>
        <w:t>ٱ</w:t>
      </w:r>
      <w:r w:rsidRPr="000D73CC">
        <w:rPr>
          <w:rFonts w:hint="eastAsia"/>
          <w:rtl/>
        </w:rPr>
        <w:t>لۡإِثۡمِ</w:t>
      </w:r>
      <w:r w:rsidRPr="000D73CC">
        <w:rPr>
          <w:rtl/>
        </w:rPr>
        <w:t xml:space="preserve"> وَ</w:t>
      </w:r>
      <w:r w:rsidRPr="000D73CC">
        <w:rPr>
          <w:rFonts w:hint="cs"/>
          <w:rtl/>
        </w:rPr>
        <w:t>ٱ</w:t>
      </w:r>
      <w:r w:rsidRPr="000D73CC">
        <w:rPr>
          <w:rFonts w:hint="eastAsia"/>
          <w:rtl/>
        </w:rPr>
        <w:t>لۡعُدۡوَٰنِ</w:t>
      </w:r>
      <w:r w:rsidRPr="000D73CC">
        <w:rPr>
          <w:rtl/>
        </w:rPr>
        <w:t xml:space="preserve"> وَمَعۡصِيَتِ </w:t>
      </w:r>
      <w:r w:rsidRPr="000D73CC">
        <w:rPr>
          <w:rFonts w:hint="cs"/>
          <w:rtl/>
        </w:rPr>
        <w:t>ٱ</w:t>
      </w:r>
      <w:r w:rsidRPr="000D73CC">
        <w:rPr>
          <w:rFonts w:hint="eastAsia"/>
          <w:rtl/>
        </w:rPr>
        <w:t>لرَّسُولِۖ</w:t>
      </w:r>
      <w:r w:rsidRPr="000D73CC">
        <w:rPr>
          <w:rtl/>
        </w:rPr>
        <w:t xml:space="preserve"> وَإِذَا جَآءُوكَ حَيَّوۡكَ بِمَا لَمۡ يُحَيِّكَ بِهِ </w:t>
      </w:r>
      <w:r w:rsidRPr="000D73CC">
        <w:rPr>
          <w:rFonts w:hint="cs"/>
          <w:rtl/>
        </w:rPr>
        <w:t>ٱ</w:t>
      </w:r>
      <w:r w:rsidRPr="000D73CC">
        <w:rPr>
          <w:rFonts w:hint="eastAsia"/>
          <w:rtl/>
        </w:rPr>
        <w:t>للَّهُ</w:t>
      </w:r>
      <w:r w:rsidRPr="000D73CC">
        <w:rPr>
          <w:rtl/>
        </w:rPr>
        <w:t xml:space="preserve"> وَيَقُولُونَ فِيٓ أَنفُسِهِمۡ لَوۡ</w:t>
      </w:r>
      <w:r w:rsidRPr="000D73CC">
        <w:rPr>
          <w:rFonts w:hint="eastAsia"/>
          <w:rtl/>
        </w:rPr>
        <w:t>لَا</w:t>
      </w:r>
      <w:r w:rsidRPr="000D73CC">
        <w:rPr>
          <w:rtl/>
        </w:rPr>
        <w:t xml:space="preserve"> يُعَذِّبُنَا </w:t>
      </w:r>
      <w:r w:rsidRPr="000D73CC">
        <w:rPr>
          <w:rFonts w:hint="cs"/>
          <w:rtl/>
        </w:rPr>
        <w:t>ٱ</w:t>
      </w:r>
      <w:r w:rsidRPr="000D73CC">
        <w:rPr>
          <w:rFonts w:hint="eastAsia"/>
          <w:rtl/>
        </w:rPr>
        <w:t>للَّهُ</w:t>
      </w:r>
      <w:r w:rsidRPr="000D73CC">
        <w:rPr>
          <w:rtl/>
        </w:rPr>
        <w:t xml:space="preserve"> بِمَا نَقُولُۚ حَسۡبُهُمۡ جَهَنَّمُ يَصۡلَوۡنَهَاۖ فَبِئۡسَ </w:t>
      </w:r>
      <w:r w:rsidRPr="000D73CC">
        <w:rPr>
          <w:rFonts w:hint="cs"/>
          <w:rtl/>
        </w:rPr>
        <w:t>ٱ</w:t>
      </w:r>
      <w:r w:rsidRPr="000D73CC">
        <w:rPr>
          <w:rFonts w:hint="eastAsia"/>
          <w:rtl/>
        </w:rPr>
        <w:t>لۡمَصِيرُ</w:t>
      </w:r>
      <w:r w:rsidRPr="000D73CC">
        <w:rPr>
          <w:rStyle w:val="Chard"/>
          <w:rtl/>
        </w:rPr>
        <w:t>٨</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[المجادلة: 8]</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آیا ندیده‌ای کسانی را که از نجوا نهی شده‌اند، ولی آنان به سوی چیزی برمی‌گردند که از آن نهی گشته‌اند و برای انجام گناه و دشمنانگی و نافرمانی از پیغمبر با همدیگر به نجوا می‌پردازند و هنگامی که به پیش تو می‌آیند، به گونه‌ای تو را سلام می‌گویند که خدا تو را بدان گونه سلام نگفته است و در دل خود می‌گویند: پس چرا ما را به خاطر گفته‌هایمان کیفر نمی‌دهد؟ دوزخ بسند</w:t>
      </w:r>
      <w:r w:rsidR="00671026" w:rsidRPr="000D73CC">
        <w:rPr>
          <w:rFonts w:hint="cs"/>
          <w:rtl/>
        </w:rPr>
        <w:t>ۀ</w:t>
      </w:r>
      <w:r w:rsidRPr="000D73CC">
        <w:rPr>
          <w:rFonts w:hint="cs"/>
          <w:rtl/>
        </w:rPr>
        <w:t xml:space="preserve"> ایشان است. داخل آن خواهند شد و با آتش آن خواهند سوخت و چه بدسرانجامی و چه بد جایگاهی است</w:t>
      </w:r>
      <w:r w:rsidRPr="000D73CC">
        <w:rPr>
          <w:rStyle w:val="Char9"/>
          <w:rFonts w:hint="cs"/>
          <w:rtl/>
        </w:rPr>
        <w:t>»</w:t>
      </w:r>
      <w:r w:rsidR="00CF3556"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این آیه بیانگر کینه‌ای است که سراپا وجود یهودیان را در برگرفته و آنها را وادار کرده بود که از هر وسیله و راهکاری برای از بین بردن اسلام استفاده کنند تا از ناحی</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خطری آنان را تهدید ننماید. برخی از یهودیان با تظاهر به سلام گفتن، در حقیقت برای او دعای مرگ می‌نمودند که این بیانگر میزان شکست و ضعف و زبونی دشمن است که در حقیقت در یک بحران روانی به علت از دست دادن جایگاه خود گرفتار شده است. بنابراین، در مقابل فردی که بر او چیره شده است، این گونه واکنش نشان می‌دهد! پس دعا کردن برای نابودی دشمن با تظاهر به سلام گفتن، اسلح</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ناتوانان و وسیل</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شکست خوردگان و مسکن کینه‌توزان است</w:t>
      </w:r>
      <w:r w:rsidRPr="000D73CC">
        <w:rPr>
          <w:rStyle w:val="FootnoteReference"/>
          <w:rFonts w:cs="IRNazli"/>
          <w:sz w:val="28"/>
          <w:szCs w:val="28"/>
          <w:rtl/>
          <w:lang w:bidi="fa-IR"/>
        </w:rPr>
        <w:footnoteReference w:id="1295"/>
      </w:r>
      <w:r w:rsidR="00CF3556" w:rsidRPr="000D73CC">
        <w:rPr>
          <w:rFonts w:ascii="Times New Roman" w:hAnsi="Times New Roman"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با شنیدن سخنان عایشه او را به نرمی فراخواند و خاطرنشان ساخت که برای انسان مسلمان جایز نیست که این گونه متأثر و افروخته شود؛ چراکه در اسلام، نرم</w:t>
      </w:r>
      <w:r w:rsidRPr="000D73C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خویی و اخلاق حسنه حاکم است و خداوند مهربان است و نرمی را دوست می‌دارد و در برابر نرمخویی با دیگران، چیزهایی را می‌بخشد که در برابر خشونت چنین چیزهایی نمی‌بخشد</w:t>
      </w:r>
      <w:r w:rsidRPr="000D73CC">
        <w:rPr>
          <w:rStyle w:val="FootnoteReference"/>
          <w:rFonts w:cs="IRNazli"/>
          <w:sz w:val="28"/>
          <w:szCs w:val="28"/>
          <w:rtl/>
          <w:lang w:bidi="fa-IR"/>
        </w:rPr>
        <w:footnoteReference w:id="1296"/>
      </w:r>
      <w:r w:rsidR="00CF3556" w:rsidRPr="000D73CC">
        <w:rPr>
          <w:rFonts w:ascii="Times New Roman" w:hAnsi="Times New Roman"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یهودیان با مشاهده گسترش اسلام، روز به روز بر اهانت به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می‌افزودند، به گونه‌ای که گروهی از آنها که ابویاسر بن اخطب و رافع بن ابی‌رافع و عازر بن ابی عازر و افرادی دیگر در میانشان بودند، نزد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آمدند و از او پرسیدند که به کدام یک از پیامبران گذشته ایمان دارد؟ رسول خدا</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 xml:space="preserve">فرمود: به خدا و آنچه بر ما نازل شده و به آنچه بر ابراهیم و اسماعیل و اسحاق و یعقوب و نوادگانش نازل شده و به آنچه به موسی و عیسی داده شده است و به آنچه سایر پیغمبران از سوی پروردگارشان آورده‌اند، ایمان دارم و میان هیچ یک از آنان فرق نمی‌گذارم و تسلیم خدا هستم. آنان با شنیدن نام عیسی </w:t>
      </w:r>
      <w:r w:rsidRPr="000D73CC">
        <w:rPr>
          <w:rFonts w:ascii="Times New Roman" w:hAnsi="Times New Roman" w:cs="CTraditional Arabic" w:hint="cs"/>
          <w:sz w:val="28"/>
          <w:szCs w:val="28"/>
          <w:rtl/>
          <w:lang w:bidi="fa-IR"/>
        </w:rPr>
        <w:sym w:font="AGA Arabesque" w:char="F075"/>
      </w:r>
      <w:r w:rsidRPr="000D73CC">
        <w:rPr>
          <w:rFonts w:ascii="Times New Roman" w:hAnsi="Times New Roman" w:cs="IRNazli" w:hint="cs"/>
          <w:sz w:val="28"/>
          <w:szCs w:val="28"/>
          <w:rtl/>
          <w:lang w:bidi="fa-IR"/>
        </w:rPr>
        <w:t xml:space="preserve"> به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گفتند: ما به عیسی ایمان نداریم و به هر کس که به او ایمان بیاورد، ایمان نمی‌آوریم</w:t>
      </w:r>
      <w:r w:rsidRPr="000D73CC">
        <w:rPr>
          <w:rStyle w:val="FootnoteReference"/>
          <w:rFonts w:cs="IRNazli"/>
          <w:sz w:val="28"/>
          <w:szCs w:val="28"/>
          <w:rtl/>
          <w:lang w:bidi="fa-IR"/>
        </w:rPr>
        <w:footnoteReference w:id="1297"/>
      </w:r>
      <w:r w:rsidRPr="000D73CC">
        <w:rPr>
          <w:rFonts w:ascii="Times New Roman" w:hAnsi="Times New Roman" w:cs="IRNazli" w:hint="cs"/>
          <w:sz w:val="28"/>
          <w:szCs w:val="28"/>
          <w:rtl/>
          <w:lang w:bidi="fa-IR"/>
        </w:rPr>
        <w:t xml:space="preserve">. آن گاه خداوند در </w:t>
      </w:r>
      <w:r w:rsidR="00CF3556" w:rsidRPr="000D73CC">
        <w:rPr>
          <w:rFonts w:ascii="Times New Roman" w:hAnsi="Times New Roman" w:cs="IRNazli" w:hint="cs"/>
          <w:sz w:val="28"/>
          <w:szCs w:val="28"/>
          <w:rtl/>
          <w:lang w:bidi="fa-IR"/>
        </w:rPr>
        <w:t>مور آنها این آیه را نازل فرمود:</w:t>
      </w:r>
    </w:p>
    <w:p w:rsidR="00CC58D4" w:rsidRPr="000D73CC" w:rsidRDefault="00CF3556" w:rsidP="000A42BE">
      <w:pPr>
        <w:pStyle w:val="af"/>
        <w:widowControl w:val="0"/>
        <w:rPr>
          <w:rFonts w:ascii="Times New Roman" w:cs="B Lotus"/>
          <w:sz w:val="32"/>
          <w:rtl/>
        </w:rPr>
      </w:pPr>
      <w:r w:rsidRPr="000D73CC">
        <w:rPr>
          <w:rFonts w:ascii="Times New Roman" w:cs="Traditional Arabic" w:hint="cs"/>
          <w:sz w:val="32"/>
          <w:rtl/>
        </w:rPr>
        <w:t>﴿</w:t>
      </w:r>
      <w:r w:rsidRPr="000D73CC">
        <w:rPr>
          <w:rtl/>
        </w:rPr>
        <w:t>قُل</w:t>
      </w:r>
      <w:r w:rsidRPr="000D73CC">
        <w:rPr>
          <w:rFonts w:hint="cs"/>
          <w:rtl/>
        </w:rPr>
        <w:t>ۡ</w:t>
      </w:r>
      <w:r w:rsidRPr="000D73CC">
        <w:rPr>
          <w:rtl/>
        </w:rPr>
        <w:t xml:space="preserve"> </w:t>
      </w:r>
      <w:r w:rsidRPr="000D73CC">
        <w:rPr>
          <w:rFonts w:hint="cs"/>
          <w:rtl/>
        </w:rPr>
        <w:t>يَٰٓأَهۡلَ</w:t>
      </w:r>
      <w:r w:rsidRPr="000D73CC">
        <w:rPr>
          <w:rtl/>
        </w:rPr>
        <w:t xml:space="preserve"> </w:t>
      </w:r>
      <w:r w:rsidRPr="000D73CC">
        <w:rPr>
          <w:rFonts w:hint="cs"/>
          <w:rtl/>
        </w:rPr>
        <w:t>ٱ</w:t>
      </w:r>
      <w:r w:rsidRPr="000D73CC">
        <w:rPr>
          <w:rFonts w:hint="eastAsia"/>
          <w:rtl/>
        </w:rPr>
        <w:t>لۡكِتَٰبِ</w:t>
      </w:r>
      <w:r w:rsidRPr="000D73CC">
        <w:rPr>
          <w:rtl/>
        </w:rPr>
        <w:t xml:space="preserve"> هَلۡ تَنقِمُونَ مِنَّآ إِلَّآ أَنۡ ءَامَنَّا بِ</w:t>
      </w:r>
      <w:r w:rsidRPr="000D73CC">
        <w:rPr>
          <w:rFonts w:hint="cs"/>
          <w:rtl/>
        </w:rPr>
        <w:t>ٱ</w:t>
      </w:r>
      <w:r w:rsidRPr="000D73CC">
        <w:rPr>
          <w:rFonts w:hint="eastAsia"/>
          <w:rtl/>
        </w:rPr>
        <w:t>للَّهِ</w:t>
      </w:r>
      <w:r w:rsidRPr="000D73CC">
        <w:rPr>
          <w:rtl/>
        </w:rPr>
        <w:t xml:space="preserve"> وَمَآ أُنزِلَ إِلَيۡنَا وَمَآ أُنزِلَ مِن قَبۡلُ وَأَنَّ أَكۡثَرَكُمۡ فَٰسِقُونَ٥٩</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[المائدة: 59]</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بگو: ای اهل کتاب! آیا بر ما خرده می‌گیرید؟ مگر جز این است که ما به خداوند و به چیزی که بر ما نازل شده و به چیزی که پیشتر بر شما نازل شده است، ایمان داریم؟ و یقیناً بیشتر شما فاسق هستید</w:t>
      </w:r>
      <w:r w:rsidRPr="000D73CC">
        <w:rPr>
          <w:rStyle w:val="Char9"/>
          <w:rFonts w:hint="cs"/>
          <w:rtl/>
        </w:rPr>
        <w:t>»</w:t>
      </w:r>
      <w:r w:rsidR="00CF3556"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آنها تنها به اهانت و مبارزه با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اکتفا ننمودند؛ بلکه برای اینکه بتوانند از ارزش قرآن بکاهند، پرسشهایی را مطرح می‌کردند و مجادله‌های بی‌پایانی را در این مورد ترتیب می‌دادند؛ چنانکه ابن عباس می‌گوید: با ورود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به مدینه، دانشمندان یهود</w:t>
      </w:r>
      <w:r w:rsidR="00E41E05" w:rsidRPr="000D73CC">
        <w:rPr>
          <w:rFonts w:ascii="Times New Roman" w:hAnsi="Times New Roman" w:cs="IRNazli" w:hint="cs"/>
          <w:sz w:val="28"/>
          <w:szCs w:val="28"/>
          <w:rtl/>
          <w:lang w:bidi="fa-IR"/>
        </w:rPr>
        <w:t xml:space="preserve"> در مورد مضمون این آیه پرسیدند:</w:t>
      </w:r>
    </w:p>
    <w:p w:rsidR="00CC58D4" w:rsidRPr="000D73CC" w:rsidRDefault="00E41E05" w:rsidP="000A42BE">
      <w:pPr>
        <w:pStyle w:val="af"/>
        <w:widowControl w:val="0"/>
        <w:rPr>
          <w:rFonts w:ascii="Times New Roman" w:cs="B Lotus"/>
          <w:sz w:val="32"/>
          <w:rtl/>
        </w:rPr>
      </w:pPr>
      <w:r w:rsidRPr="000D73CC">
        <w:rPr>
          <w:rFonts w:ascii="Times New Roman" w:cs="Traditional Arabic" w:hint="cs"/>
          <w:sz w:val="32"/>
          <w:rtl/>
        </w:rPr>
        <w:t>﴿</w:t>
      </w:r>
      <w:r w:rsidRPr="000D73CC">
        <w:rPr>
          <w:rtl/>
        </w:rPr>
        <w:t>وَيَس</w:t>
      </w:r>
      <w:r w:rsidRPr="000D73CC">
        <w:rPr>
          <w:rFonts w:hint="cs"/>
          <w:rtl/>
        </w:rPr>
        <w:t>ۡ‍َٔلُونَكَ</w:t>
      </w:r>
      <w:r w:rsidRPr="000D73CC">
        <w:rPr>
          <w:rtl/>
        </w:rPr>
        <w:t xml:space="preserve"> </w:t>
      </w:r>
      <w:r w:rsidRPr="000D73CC">
        <w:rPr>
          <w:rFonts w:hint="cs"/>
          <w:rtl/>
        </w:rPr>
        <w:t>عَنِ</w:t>
      </w:r>
      <w:r w:rsidRPr="000D73CC">
        <w:rPr>
          <w:rtl/>
        </w:rPr>
        <w:t xml:space="preserve"> </w:t>
      </w:r>
      <w:r w:rsidRPr="000D73CC">
        <w:rPr>
          <w:rFonts w:hint="cs"/>
          <w:rtl/>
        </w:rPr>
        <w:t>ٱ</w:t>
      </w:r>
      <w:r w:rsidRPr="000D73CC">
        <w:rPr>
          <w:rFonts w:hint="eastAsia"/>
          <w:rtl/>
        </w:rPr>
        <w:t>لرُّوحِۖ</w:t>
      </w:r>
      <w:r w:rsidRPr="000D73CC">
        <w:rPr>
          <w:rtl/>
        </w:rPr>
        <w:t xml:space="preserve"> قُلِ </w:t>
      </w:r>
      <w:r w:rsidRPr="000D73CC">
        <w:rPr>
          <w:rFonts w:hint="cs"/>
          <w:rtl/>
        </w:rPr>
        <w:t>ٱ</w:t>
      </w:r>
      <w:r w:rsidRPr="000D73CC">
        <w:rPr>
          <w:rFonts w:hint="eastAsia"/>
          <w:rtl/>
        </w:rPr>
        <w:t>لرُّوحُ</w:t>
      </w:r>
      <w:r w:rsidRPr="000D73CC">
        <w:rPr>
          <w:rtl/>
        </w:rPr>
        <w:t xml:space="preserve"> مِنۡ أَمۡرِ رَبِّي وَمَآ أُوتِيتُم مِّنَ </w:t>
      </w:r>
      <w:r w:rsidRPr="000D73CC">
        <w:rPr>
          <w:rFonts w:hint="cs"/>
          <w:rtl/>
        </w:rPr>
        <w:t>ٱ</w:t>
      </w:r>
      <w:r w:rsidRPr="000D73CC">
        <w:rPr>
          <w:rFonts w:hint="eastAsia"/>
          <w:rtl/>
        </w:rPr>
        <w:t>لۡعِلۡمِ</w:t>
      </w:r>
      <w:r w:rsidRPr="000D73CC">
        <w:rPr>
          <w:rtl/>
        </w:rPr>
        <w:t xml:space="preserve"> إِلَّا قَلِيلٗا٨٥</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[الإسراء: 85]</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از تو دربار</w:t>
      </w:r>
      <w:r w:rsidR="00671026" w:rsidRPr="000D73CC">
        <w:rPr>
          <w:rFonts w:hint="cs"/>
          <w:rtl/>
        </w:rPr>
        <w:t>ۀ</w:t>
      </w:r>
      <w:r w:rsidRPr="000D73CC">
        <w:rPr>
          <w:rFonts w:hint="cs"/>
          <w:rtl/>
        </w:rPr>
        <w:t xml:space="preserve"> روح می‌پرسند که چیست؟ بگو: روح چیزی است که تنها پروردگار از آن آگاه است؛ چراکه جز دانش اندکی به شما داده نشده است</w:t>
      </w:r>
      <w:r w:rsidRPr="000D73CC">
        <w:rPr>
          <w:rStyle w:val="Char9"/>
          <w:rFonts w:hint="cs"/>
          <w:rtl/>
        </w:rPr>
        <w:t>»</w:t>
      </w:r>
      <w:r w:rsidR="00E41E05"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آیا منظور تو، ما هستیم یا قومت؟ فرمود: هر دوی شما. گفتند! پس در آیه‌ای دیگر از آنچه تو می‌خوانی چنین آمده است که نزد ما تورات وجود دارد که در آن بیان هر چیزی هست! رسول خدا فرمود: تورات در مقابل علم خداوند، اندک است و فقط برای شما کفایت می‌کند؛ اگر به آن عمل می‌کردید</w:t>
      </w:r>
      <w:r w:rsidRPr="000D73CC">
        <w:rPr>
          <w:rStyle w:val="FootnoteReference"/>
          <w:rFonts w:cs="IRNazli"/>
          <w:sz w:val="28"/>
          <w:szCs w:val="28"/>
          <w:rtl/>
          <w:lang w:bidi="fa-IR"/>
        </w:rPr>
        <w:footnoteReference w:id="1298"/>
      </w:r>
      <w:r w:rsidRPr="000D73CC">
        <w:rPr>
          <w:rFonts w:ascii="Times New Roman" w:hAnsi="Times New Roman" w:cs="IRNazli" w:hint="cs"/>
          <w:sz w:val="28"/>
          <w:szCs w:val="28"/>
          <w:rtl/>
          <w:lang w:bidi="fa-IR"/>
        </w:rPr>
        <w:t>. ابن عباس می‌گوید: اینجا بود</w:t>
      </w:r>
      <w:r w:rsidR="00E41E05" w:rsidRPr="000D73CC">
        <w:rPr>
          <w:rFonts w:ascii="Times New Roman" w:hAnsi="Times New Roman" w:cs="IRNazli" w:hint="cs"/>
          <w:sz w:val="28"/>
          <w:szCs w:val="28"/>
          <w:rtl/>
          <w:lang w:bidi="fa-IR"/>
        </w:rPr>
        <w:t xml:space="preserve"> که خداوند این آیه را نازل کرد:</w:t>
      </w:r>
    </w:p>
    <w:p w:rsidR="00CC58D4" w:rsidRPr="000D73CC" w:rsidRDefault="00E41E05" w:rsidP="000A42BE">
      <w:pPr>
        <w:pStyle w:val="af"/>
        <w:widowControl w:val="0"/>
        <w:rPr>
          <w:rFonts w:ascii="Times New Roman" w:cs="B Lotus"/>
          <w:sz w:val="32"/>
          <w:rtl/>
        </w:rPr>
      </w:pPr>
      <w:r w:rsidRPr="000D73CC">
        <w:rPr>
          <w:rFonts w:ascii="Times New Roman" w:cs="Traditional Arabic" w:hint="cs"/>
          <w:sz w:val="32"/>
          <w:rtl/>
        </w:rPr>
        <w:t>﴿</w:t>
      </w:r>
      <w:r w:rsidRPr="000D73CC">
        <w:rPr>
          <w:rtl/>
        </w:rPr>
        <w:t>وَلَو</w:t>
      </w:r>
      <w:r w:rsidRPr="000D73CC">
        <w:rPr>
          <w:rFonts w:hint="cs"/>
          <w:rtl/>
        </w:rPr>
        <w:t>ۡ</w:t>
      </w:r>
      <w:r w:rsidRPr="000D73CC">
        <w:rPr>
          <w:rtl/>
        </w:rPr>
        <w:t xml:space="preserve"> </w:t>
      </w:r>
      <w:r w:rsidRPr="000D73CC">
        <w:rPr>
          <w:rFonts w:hint="cs"/>
          <w:rtl/>
        </w:rPr>
        <w:t>أَنَّمَا</w:t>
      </w:r>
      <w:r w:rsidRPr="000D73CC">
        <w:rPr>
          <w:rtl/>
        </w:rPr>
        <w:t xml:space="preserve"> </w:t>
      </w:r>
      <w:r w:rsidRPr="000D73CC">
        <w:rPr>
          <w:rFonts w:hint="cs"/>
          <w:rtl/>
        </w:rPr>
        <w:t>فِي</w:t>
      </w:r>
      <w:r w:rsidRPr="000D73CC">
        <w:rPr>
          <w:rtl/>
        </w:rPr>
        <w:t xml:space="preserve"> </w:t>
      </w:r>
      <w:r w:rsidRPr="000D73CC">
        <w:rPr>
          <w:rFonts w:hint="cs"/>
          <w:rtl/>
        </w:rPr>
        <w:t>ٱ</w:t>
      </w:r>
      <w:r w:rsidRPr="000D73CC">
        <w:rPr>
          <w:rFonts w:hint="eastAsia"/>
          <w:rtl/>
        </w:rPr>
        <w:t>لۡأَرۡضِ</w:t>
      </w:r>
      <w:r w:rsidRPr="000D73CC">
        <w:rPr>
          <w:rtl/>
        </w:rPr>
        <w:t xml:space="preserve"> مِن شَجَرَةٍ أَقۡلَٰمٞ وَ</w:t>
      </w:r>
      <w:r w:rsidRPr="000D73CC">
        <w:rPr>
          <w:rFonts w:hint="cs"/>
          <w:rtl/>
        </w:rPr>
        <w:t>ٱ</w:t>
      </w:r>
      <w:r w:rsidRPr="000D73CC">
        <w:rPr>
          <w:rFonts w:hint="eastAsia"/>
          <w:rtl/>
        </w:rPr>
        <w:t>لۡبَحۡرُ</w:t>
      </w:r>
      <w:r w:rsidRPr="000D73CC">
        <w:rPr>
          <w:rtl/>
        </w:rPr>
        <w:t xml:space="preserve"> يَمُدُّهُ</w:t>
      </w:r>
      <w:r w:rsidRPr="000D73CC">
        <w:rPr>
          <w:rFonts w:hint="cs"/>
          <w:rtl/>
        </w:rPr>
        <w:t>ۥ</w:t>
      </w:r>
      <w:r w:rsidRPr="000D73CC">
        <w:rPr>
          <w:rtl/>
        </w:rPr>
        <w:t xml:space="preserve"> مِنۢ بَعۡدِهِ</w:t>
      </w:r>
      <w:r w:rsidRPr="000D73CC">
        <w:rPr>
          <w:rFonts w:hint="cs"/>
          <w:rtl/>
        </w:rPr>
        <w:t>ۦ</w:t>
      </w:r>
      <w:r w:rsidRPr="000D73CC">
        <w:rPr>
          <w:rtl/>
        </w:rPr>
        <w:t xml:space="preserve"> سَبۡعَةُ أَبۡحُرٖ مَّا نَفِدَتۡ كَلِمَٰتُ </w:t>
      </w:r>
      <w:r w:rsidRPr="000D73CC">
        <w:rPr>
          <w:rFonts w:hint="cs"/>
          <w:rtl/>
        </w:rPr>
        <w:t>ٱ</w:t>
      </w:r>
      <w:r w:rsidRPr="000D73CC">
        <w:rPr>
          <w:rFonts w:hint="eastAsia"/>
          <w:rtl/>
        </w:rPr>
        <w:t>للَّهِۚ</w:t>
      </w:r>
      <w:r w:rsidRPr="000D73CC">
        <w:rPr>
          <w:rtl/>
        </w:rPr>
        <w:t xml:space="preserve"> إِنَّ </w:t>
      </w:r>
      <w:r w:rsidRPr="000D73CC">
        <w:rPr>
          <w:rFonts w:hint="cs"/>
          <w:rtl/>
        </w:rPr>
        <w:t>ٱ</w:t>
      </w:r>
      <w:r w:rsidRPr="000D73CC">
        <w:rPr>
          <w:rFonts w:hint="eastAsia"/>
          <w:rtl/>
        </w:rPr>
        <w:t>للَّهَ</w:t>
      </w:r>
      <w:r w:rsidRPr="000D73CC">
        <w:rPr>
          <w:rtl/>
        </w:rPr>
        <w:t xml:space="preserve"> عَزِيزٌ حَكِيمٞ٢٧</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[لقمان: 27]</w:t>
      </w:r>
      <w:r w:rsidRPr="000D73CC">
        <w:rPr>
          <w:rStyle w:val="Char7"/>
          <w:rFonts w:hint="cs"/>
          <w:rtl/>
        </w:rPr>
        <w:t>.</w:t>
      </w:r>
    </w:p>
    <w:p w:rsidR="00CC58D4"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اگر همه درختانی که روی زمین هستند، قلم شوند و دریا و هفت دریا کمک این دریا شود، کلمات خدا پایان نمی‌گیرند؛ خداوند عزیز و حکیم است</w:t>
      </w:r>
      <w:r w:rsidRPr="000D73CC">
        <w:rPr>
          <w:rStyle w:val="Char9"/>
          <w:rFonts w:hint="cs"/>
          <w:rtl/>
        </w:rPr>
        <w:t>»</w:t>
      </w:r>
      <w:r w:rsidR="00E41E05" w:rsidRPr="000D73CC">
        <w:rPr>
          <w:rStyle w:val="Char9"/>
          <w:rFonts w:hint="cs"/>
          <w:rtl/>
        </w:rPr>
        <w:t>.</w:t>
      </w:r>
    </w:p>
    <w:p w:rsidR="00EC70AC" w:rsidRPr="000D73CC" w:rsidRDefault="00EC70AC" w:rsidP="000A42BE">
      <w:pPr>
        <w:pStyle w:val="aa"/>
        <w:widowControl w:val="0"/>
        <w:rPr>
          <w:rFonts w:ascii="Times New Roman" w:hAnsi="Times New Roman" w:cs="B Lotus"/>
          <w:rtl/>
        </w:rPr>
      </w:pPr>
    </w:p>
    <w:p w:rsidR="00CC58D4" w:rsidRPr="000D73CC" w:rsidRDefault="001F1763" w:rsidP="000A42BE">
      <w:pPr>
        <w:pStyle w:val="a4"/>
        <w:widowControl w:val="0"/>
        <w:rPr>
          <w:rtl/>
        </w:rPr>
      </w:pPr>
      <w:bookmarkStart w:id="974" w:name="_Toc439429897"/>
      <w:r w:rsidRPr="000D73CC">
        <w:rPr>
          <w:rFonts w:hint="cs"/>
          <w:rtl/>
        </w:rPr>
        <w:t xml:space="preserve">4- </w:t>
      </w:r>
      <w:bookmarkStart w:id="975" w:name="_Toc134241471"/>
      <w:bookmarkStart w:id="976" w:name="_Toc270033401"/>
      <w:r w:rsidR="00CC58D4" w:rsidRPr="000D73CC">
        <w:rPr>
          <w:rFonts w:hint="cs"/>
          <w:rtl/>
        </w:rPr>
        <w:t>پشتیبانی یهودیان از منافقان و توطئه‌چینی به همراه آنها</w:t>
      </w:r>
      <w:bookmarkEnd w:id="974"/>
      <w:bookmarkEnd w:id="975"/>
      <w:bookmarkEnd w:id="976"/>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براساس مضامین آیه‌های قرآن کریم رهبری فکری گروه منافقان را یهودیان برعهده داشتند؛ پس یهودیان همیشه شیطان</w:t>
      </w:r>
      <w:r w:rsidR="00E41E05" w:rsidRPr="000D73CC">
        <w:rPr>
          <w:rFonts w:cs="IRNazli" w:hint="eastAsia"/>
          <w:sz w:val="28"/>
          <w:szCs w:val="28"/>
          <w:rtl/>
          <w:lang w:bidi="fa-IR"/>
        </w:rPr>
        <w:t>‌</w:t>
      </w:r>
      <w:r w:rsidRPr="000D73CC">
        <w:rPr>
          <w:rFonts w:cs="IRNazli" w:hint="cs"/>
          <w:sz w:val="28"/>
          <w:szCs w:val="28"/>
          <w:rtl/>
          <w:lang w:bidi="fa-IR"/>
        </w:rPr>
        <w:t>های منافقین هستند و برای آنها برنامه‌ریزی می‌کنند و آنان را توجیه و راهنمایی می‌نمایند و شیوه‌های مکر و فریب و توطئه و فریب دادن و فتنه انگیزی را به آنها می‌</w:t>
      </w:r>
      <w:r w:rsidR="00E41E05" w:rsidRPr="000D73CC">
        <w:rPr>
          <w:rFonts w:cs="IRNazli" w:hint="cs"/>
          <w:sz w:val="28"/>
          <w:szCs w:val="28"/>
          <w:rtl/>
          <w:lang w:bidi="fa-IR"/>
        </w:rPr>
        <w:t>آموزند؛ خداوند متعال می‌فرماید:</w:t>
      </w:r>
    </w:p>
    <w:p w:rsidR="00CC58D4" w:rsidRPr="000D73CC" w:rsidRDefault="00E41E05"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وَإِذَا لَقُواْ </w:t>
      </w:r>
      <w:r w:rsidRPr="000D73CC">
        <w:rPr>
          <w:rFonts w:hint="cs"/>
          <w:rtl/>
        </w:rPr>
        <w:t>ٱ</w:t>
      </w:r>
      <w:r w:rsidRPr="000D73CC">
        <w:rPr>
          <w:rFonts w:hint="eastAsia"/>
          <w:rtl/>
        </w:rPr>
        <w:t>لَّذِينَ</w:t>
      </w:r>
      <w:r w:rsidRPr="000D73CC">
        <w:rPr>
          <w:rtl/>
        </w:rPr>
        <w:t xml:space="preserve"> ءَامَنُواْ قَالُوٓاْ ءَامَنَّا وَإِذَا خَلَوۡاْ إِلَىٰ شَيَٰطِينِهِمۡ قَالُوٓاْ إِنَّا مَعَكُمۡ إِنَّمَا نَحۡنُ مُسۡتَهۡزِءُونَ١٤</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[البقرة: 14]</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وقتی که منافقان با مؤمنان روبرو می‌گردند، می‌گویند: ما هم ایمان آورده‌ایم و هنگامی که با رؤسای شیطان صفت خود به خلوت می‌نشیند، می‌گویند: ما با شما</w:t>
      </w:r>
      <w:r w:rsidR="00E41E05" w:rsidRPr="000D73CC">
        <w:rPr>
          <w:rFonts w:hint="cs"/>
          <w:rtl/>
        </w:rPr>
        <w:t>ئیم و مؤمنان را مسخره می‌نمائیم</w:t>
      </w:r>
      <w:r w:rsidRPr="000D73CC">
        <w:rPr>
          <w:rStyle w:val="Char9"/>
          <w:rFonts w:hint="cs"/>
          <w:rtl/>
        </w:rPr>
        <w:t>»</w:t>
      </w:r>
      <w:r w:rsidR="00E41E05"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نسفی بر این عقیده است که شیطان</w:t>
      </w:r>
      <w:r w:rsidR="00E41E05" w:rsidRPr="000D73CC">
        <w:rPr>
          <w:rFonts w:cs="IRNazli" w:hint="eastAsia"/>
          <w:sz w:val="28"/>
          <w:szCs w:val="28"/>
          <w:rtl/>
          <w:lang w:bidi="fa-IR"/>
        </w:rPr>
        <w:t>‌</w:t>
      </w:r>
      <w:r w:rsidRPr="000D73CC">
        <w:rPr>
          <w:rFonts w:cs="IRNazli" w:hint="cs"/>
          <w:sz w:val="28"/>
          <w:szCs w:val="28"/>
          <w:rtl/>
          <w:lang w:bidi="fa-IR"/>
        </w:rPr>
        <w:t>های آنها کسانی هستند که در سرکشی همانند شیطان هستند و آنها جز یهودیان کسی دیگر نیستند</w:t>
      </w:r>
      <w:r w:rsidRPr="000D73CC">
        <w:rPr>
          <w:rStyle w:val="FootnoteReference"/>
          <w:rFonts w:cs="IRNazli"/>
          <w:sz w:val="28"/>
          <w:szCs w:val="28"/>
          <w:rtl/>
          <w:lang w:bidi="fa-IR"/>
        </w:rPr>
        <w:footnoteReference w:id="1299"/>
      </w:r>
      <w:r w:rsidR="00E41E05"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یهودیان در مدینه همراه منافقان علیه مسلمانان توطئه می‌کردند؛ چنانکه خداوند دربا</w:t>
      </w:r>
      <w:r w:rsidR="00C933E9" w:rsidRPr="000D73CC">
        <w:rPr>
          <w:rFonts w:cs="IRNazli" w:hint="cs"/>
          <w:sz w:val="28"/>
          <w:szCs w:val="28"/>
          <w:rtl/>
          <w:lang w:bidi="fa-IR"/>
        </w:rPr>
        <w:t>ره این توطئه می‌فرماید:</w:t>
      </w:r>
    </w:p>
    <w:p w:rsidR="00CC58D4" w:rsidRPr="000D73CC" w:rsidRDefault="00C933E9" w:rsidP="000A42BE">
      <w:pPr>
        <w:pStyle w:val="af"/>
        <w:widowControl w:val="0"/>
        <w:rPr>
          <w:rFonts w:ascii="Times New Roman" w:cs="B Lotus"/>
          <w:sz w:val="32"/>
          <w:szCs w:val="32"/>
          <w:rtl/>
        </w:rPr>
      </w:pPr>
      <w:r w:rsidRPr="000D73CC">
        <w:rPr>
          <w:rFonts w:ascii="Times New Roman" w:cs="Traditional Arabic" w:hint="cs"/>
          <w:sz w:val="32"/>
          <w:rtl/>
        </w:rPr>
        <w:t>﴿</w:t>
      </w:r>
      <w:r w:rsidRPr="000D73CC">
        <w:rPr>
          <w:rtl/>
        </w:rPr>
        <w:t xml:space="preserve">بَشِّرِ </w:t>
      </w:r>
      <w:r w:rsidRPr="000D73CC">
        <w:rPr>
          <w:rFonts w:hint="cs"/>
          <w:rtl/>
        </w:rPr>
        <w:t>ٱ</w:t>
      </w:r>
      <w:r w:rsidRPr="000D73CC">
        <w:rPr>
          <w:rFonts w:hint="eastAsia"/>
          <w:rtl/>
        </w:rPr>
        <w:t>لۡمُنَٰفِقِينَ</w:t>
      </w:r>
      <w:r w:rsidRPr="000D73CC">
        <w:rPr>
          <w:rtl/>
        </w:rPr>
        <w:t xml:space="preserve"> بِأَنَّ لَهُمۡ عَذَابًا أَلِيمًا١٣٨ </w:t>
      </w:r>
      <w:r w:rsidRPr="000D73CC">
        <w:rPr>
          <w:rFonts w:hint="cs"/>
          <w:rtl/>
        </w:rPr>
        <w:t>ٱ</w:t>
      </w:r>
      <w:r w:rsidRPr="000D73CC">
        <w:rPr>
          <w:rFonts w:hint="eastAsia"/>
          <w:rtl/>
        </w:rPr>
        <w:t>لَّذِينَ</w:t>
      </w:r>
      <w:r w:rsidRPr="000D73CC">
        <w:rPr>
          <w:rtl/>
        </w:rPr>
        <w:t xml:space="preserve"> يَتَّخِذُونَ </w:t>
      </w:r>
      <w:r w:rsidRPr="000D73CC">
        <w:rPr>
          <w:rFonts w:hint="cs"/>
          <w:rtl/>
        </w:rPr>
        <w:t>ٱ</w:t>
      </w:r>
      <w:r w:rsidRPr="000D73CC">
        <w:rPr>
          <w:rFonts w:hint="eastAsia"/>
          <w:rtl/>
        </w:rPr>
        <w:t>لۡكَٰفِرِينَ</w:t>
      </w:r>
      <w:r w:rsidRPr="000D73CC">
        <w:rPr>
          <w:rtl/>
        </w:rPr>
        <w:t xml:space="preserve"> أَوۡلِيَآءَ مِن دُونِ </w:t>
      </w:r>
      <w:r w:rsidRPr="000D73CC">
        <w:rPr>
          <w:rFonts w:hint="cs"/>
          <w:rtl/>
        </w:rPr>
        <w:t>ٱ</w:t>
      </w:r>
      <w:r w:rsidRPr="000D73CC">
        <w:rPr>
          <w:rFonts w:hint="eastAsia"/>
          <w:rtl/>
        </w:rPr>
        <w:t>لۡمُؤۡمِنِينَۚ</w:t>
      </w:r>
      <w:r w:rsidRPr="000D73CC">
        <w:rPr>
          <w:rtl/>
        </w:rPr>
        <w:t xml:space="preserve"> أَيَبۡتَغُونَ عِندَهُمُ </w:t>
      </w:r>
      <w:r w:rsidRPr="000D73CC">
        <w:rPr>
          <w:rFonts w:hint="cs"/>
          <w:rtl/>
        </w:rPr>
        <w:t>ٱ</w:t>
      </w:r>
      <w:r w:rsidRPr="000D73CC">
        <w:rPr>
          <w:rFonts w:hint="eastAsia"/>
          <w:rtl/>
        </w:rPr>
        <w:t>لۡعِزَّةَ</w:t>
      </w:r>
      <w:r w:rsidRPr="000D73CC">
        <w:rPr>
          <w:rtl/>
        </w:rPr>
        <w:t xml:space="preserve"> فَإِنَّ </w:t>
      </w:r>
      <w:r w:rsidRPr="000D73CC">
        <w:rPr>
          <w:rFonts w:hint="cs"/>
          <w:rtl/>
        </w:rPr>
        <w:t>ٱ</w:t>
      </w:r>
      <w:r w:rsidRPr="000D73CC">
        <w:rPr>
          <w:rFonts w:hint="eastAsia"/>
          <w:rtl/>
        </w:rPr>
        <w:t>لۡعِزَّةَ</w:t>
      </w:r>
      <w:r w:rsidRPr="000D73CC">
        <w:rPr>
          <w:rtl/>
        </w:rPr>
        <w:t xml:space="preserve"> لِلَّهِ جَمِيعٗا١٣٩</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[النساء: 138-139]</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به منافقان مژده بده که عذاب دردناکی دارند. این منافقان کسانی هستند که کافران را به جای مؤمنان به سرپرستی و دوستی می‌گیرند. آیا عزت را در پیش کافران می‌جویند؛ چرا که عزت و شوکت جملگی از آن خداست</w:t>
      </w:r>
      <w:r w:rsidRPr="000D73CC">
        <w:rPr>
          <w:rStyle w:val="Char9"/>
          <w:rFonts w:hint="cs"/>
          <w:rtl/>
        </w:rPr>
        <w:t>»</w:t>
      </w:r>
      <w:r w:rsidR="00C933E9"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 xml:space="preserve">استاد محمد دروزه می‌گوید: «جمهور مفسران بر این باورند که منظور از کافران در این آیه یهودیان هستد؛ زیرا در آیه، قرینه‌ای وجود دارد که بر این امر دلالت می‌نماید. همان طور که بعد از این آیه قرینه دیگری نیز هست و روشن است که دوستی گرفتن منافقان و عهد بستن با آنها با هم دواثر از آثار توطئه و هماهنگی محکم یهودیان و منافقان </w:t>
      </w:r>
      <w:r w:rsidR="00C933E9" w:rsidRPr="000D73CC">
        <w:rPr>
          <w:rFonts w:cs="IRNazli" w:hint="cs"/>
          <w:sz w:val="28"/>
          <w:szCs w:val="28"/>
          <w:rtl/>
          <w:lang w:bidi="fa-IR"/>
        </w:rPr>
        <w:t>علیه دعوت اسلامی به شمار می‌رود</w:t>
      </w:r>
      <w:r w:rsidRPr="000D73CC">
        <w:rPr>
          <w:rFonts w:cs="IRNazli" w:hint="cs"/>
          <w:sz w:val="28"/>
          <w:szCs w:val="28"/>
          <w:rtl/>
          <w:lang w:bidi="fa-IR"/>
        </w:rPr>
        <w:t>»</w:t>
      </w:r>
      <w:r w:rsidRPr="000D73CC">
        <w:rPr>
          <w:rStyle w:val="FootnoteReference"/>
          <w:rFonts w:cs="IRNazli"/>
          <w:sz w:val="28"/>
          <w:szCs w:val="28"/>
          <w:rtl/>
          <w:lang w:bidi="fa-IR"/>
        </w:rPr>
        <w:footnoteReference w:id="1300"/>
      </w:r>
      <w:r w:rsidR="00C933E9" w:rsidRPr="000D73CC">
        <w:rPr>
          <w:rFonts w:cs="IRNazli" w:hint="cs"/>
          <w:sz w:val="28"/>
          <w:szCs w:val="28"/>
          <w:rtl/>
          <w:lang w:bidi="fa-IR"/>
        </w:rPr>
        <w:t>.</w:t>
      </w:r>
    </w:p>
    <w:p w:rsidR="00CC58D4" w:rsidRPr="000D73CC" w:rsidRDefault="00C933E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چنانکه خداوند متعال می‌فرماید:</w:t>
      </w:r>
    </w:p>
    <w:p w:rsidR="00CC58D4" w:rsidRPr="000D73CC" w:rsidRDefault="00C933E9"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أَلَمۡ تَرَ إِلَى </w:t>
      </w:r>
      <w:r w:rsidRPr="000D73CC">
        <w:rPr>
          <w:rFonts w:hint="cs"/>
          <w:rtl/>
        </w:rPr>
        <w:t>ٱ</w:t>
      </w:r>
      <w:r w:rsidRPr="000D73CC">
        <w:rPr>
          <w:rFonts w:hint="eastAsia"/>
          <w:rtl/>
        </w:rPr>
        <w:t>لَّذِينَ</w:t>
      </w:r>
      <w:r w:rsidRPr="000D73CC">
        <w:rPr>
          <w:rtl/>
        </w:rPr>
        <w:t xml:space="preserve"> تَوَلَّوۡاْ قَوۡمًا غَضِبَ </w:t>
      </w:r>
      <w:r w:rsidRPr="000D73CC">
        <w:rPr>
          <w:rFonts w:hint="cs"/>
          <w:rtl/>
        </w:rPr>
        <w:t>ٱ</w:t>
      </w:r>
      <w:r w:rsidRPr="000D73CC">
        <w:rPr>
          <w:rFonts w:hint="eastAsia"/>
          <w:rtl/>
        </w:rPr>
        <w:t>للَّهُ</w:t>
      </w:r>
      <w:r w:rsidRPr="000D73CC">
        <w:rPr>
          <w:rtl/>
        </w:rPr>
        <w:t xml:space="preserve"> عَلَيۡهِم مَّا هُم مِّنكُمۡ وَلَا مِنۡهُمۡ وَيَحۡلِفُونَ عَلَى </w:t>
      </w:r>
      <w:r w:rsidRPr="000D73CC">
        <w:rPr>
          <w:rFonts w:hint="cs"/>
          <w:rtl/>
        </w:rPr>
        <w:t>ٱ</w:t>
      </w:r>
      <w:r w:rsidRPr="000D73CC">
        <w:rPr>
          <w:rFonts w:hint="eastAsia"/>
          <w:rtl/>
        </w:rPr>
        <w:t>لۡكَذِبِ</w:t>
      </w:r>
      <w:r w:rsidRPr="000D73CC">
        <w:rPr>
          <w:rtl/>
        </w:rPr>
        <w:t xml:space="preserve"> وَهُمۡ يَعۡلَمُونَ١٤ أَعَدَّ </w:t>
      </w:r>
      <w:r w:rsidRPr="000D73CC">
        <w:rPr>
          <w:rFonts w:hint="cs"/>
          <w:rtl/>
        </w:rPr>
        <w:t>ٱ</w:t>
      </w:r>
      <w:r w:rsidRPr="000D73CC">
        <w:rPr>
          <w:rFonts w:hint="eastAsia"/>
          <w:rtl/>
        </w:rPr>
        <w:t>للَّهُ</w:t>
      </w:r>
      <w:r w:rsidRPr="000D73CC">
        <w:rPr>
          <w:rtl/>
        </w:rPr>
        <w:t xml:space="preserve"> لَهُمۡ عَذَابٗا شَدِيدًاۖ إِنَّهُمۡ سَآءَ مَا كَانُواْ يَعۡمَلُونَ١٥ </w:t>
      </w:r>
      <w:r w:rsidRPr="000D73CC">
        <w:rPr>
          <w:rFonts w:hint="cs"/>
          <w:rtl/>
        </w:rPr>
        <w:t>ٱ</w:t>
      </w:r>
      <w:r w:rsidRPr="000D73CC">
        <w:rPr>
          <w:rFonts w:hint="eastAsia"/>
          <w:rtl/>
        </w:rPr>
        <w:t>تَّخَذُوٓاْ</w:t>
      </w:r>
      <w:r w:rsidRPr="000D73CC">
        <w:rPr>
          <w:rtl/>
        </w:rPr>
        <w:t xml:space="preserve"> أَيۡمَٰنَهُمۡ جُنَّةٗ فَصَدُّواْ عَن سَبِيلِ </w:t>
      </w:r>
      <w:r w:rsidRPr="000D73CC">
        <w:rPr>
          <w:rFonts w:hint="cs"/>
          <w:rtl/>
        </w:rPr>
        <w:t>ٱ</w:t>
      </w:r>
      <w:r w:rsidRPr="000D73CC">
        <w:rPr>
          <w:rFonts w:hint="eastAsia"/>
          <w:rtl/>
        </w:rPr>
        <w:t>للَّهِ</w:t>
      </w:r>
      <w:r w:rsidRPr="000D73CC">
        <w:rPr>
          <w:rtl/>
        </w:rPr>
        <w:t xml:space="preserve"> فَلَهُمۡ عَذَابٞ مُّهِينٞ١٦</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[المجادلة: 14-16]</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خبر داری از کسانی که گروهی را به دوستی می‌گیرند که خدا بر آنان خشمگین است. اینان نه از شمایند و نه از آنان چنین کسانی به گون</w:t>
      </w:r>
      <w:r w:rsidR="00671026" w:rsidRPr="000D73CC">
        <w:rPr>
          <w:rFonts w:hint="cs"/>
          <w:rtl/>
        </w:rPr>
        <w:t>ۀ</w:t>
      </w:r>
      <w:r w:rsidRPr="000D73CC">
        <w:rPr>
          <w:rFonts w:hint="cs"/>
          <w:rtl/>
        </w:rPr>
        <w:t xml:space="preserve"> آگاهانه سوگند دروغ یاد می‌کنند. خداوند عذاب سختی را برای ایشان آماده کرده و تهیه دیده است؛ آنان چه کار بدی می‌کنند. سوگندهایشان را سپری ساخته‌اند و بدین وسیله مردمان را از راه یزدان بازداشته‌اند و لذا عذاب خوارکننده‌ای دارند</w:t>
      </w:r>
      <w:r w:rsidRPr="000D73CC">
        <w:rPr>
          <w:rStyle w:val="Char9"/>
          <w:rFonts w:hint="cs"/>
          <w:rtl/>
        </w:rPr>
        <w:t>»</w:t>
      </w:r>
      <w:r w:rsidR="00C933E9"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ماوردی در تفسیر این آیه می‌گوید: «منافقان با قومی دوستی گزیده‌اند که خداوند بر آنها خشم گرفته است وآنان یهودیان هستند</w:t>
      </w:r>
      <w:r w:rsidRPr="000D73CC">
        <w:rPr>
          <w:rStyle w:val="FootnoteReference"/>
          <w:rFonts w:cs="IRNazli"/>
          <w:sz w:val="28"/>
          <w:szCs w:val="28"/>
          <w:rtl/>
          <w:lang w:bidi="fa-IR"/>
        </w:rPr>
        <w:footnoteReference w:id="1301"/>
      </w:r>
      <w:r w:rsidRPr="000D73CC">
        <w:rPr>
          <w:rFonts w:cs="IRNazli" w:hint="cs"/>
          <w:sz w:val="28"/>
          <w:szCs w:val="28"/>
          <w:rtl/>
          <w:lang w:bidi="fa-IR"/>
        </w:rPr>
        <w:t xml:space="preserve"> و منظور از بازداشتن از راه خدا یعنی بازداشتن از جهاد به خاطر گرایش به یهودیان می‌باشد</w:t>
      </w:r>
      <w:r w:rsidRPr="000D73CC">
        <w:rPr>
          <w:rStyle w:val="FootnoteReference"/>
          <w:rFonts w:cs="IRNazli"/>
          <w:sz w:val="28"/>
          <w:szCs w:val="28"/>
          <w:rtl/>
          <w:lang w:bidi="fa-IR"/>
        </w:rPr>
        <w:footnoteReference w:id="1302"/>
      </w:r>
      <w:r w:rsidR="00C933E9"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همچنین یهودیان، منافقان را واداشتند تا جنگی علیه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بر افروزند. از اسامه بن زید</w:t>
      </w:r>
      <w:r w:rsidR="006B211F" w:rsidRPr="000D73CC">
        <w:rPr>
          <w:rFonts w:cs="IRNazli" w:hint="cs"/>
          <w:sz w:val="28"/>
          <w:szCs w:val="28"/>
          <w:rtl/>
          <w:lang w:bidi="fa-IR"/>
        </w:rPr>
        <w:t xml:space="preserve"> </w:t>
      </w:r>
      <w:r w:rsidR="006B211F" w:rsidRPr="000D73CC">
        <w:rPr>
          <w:rFonts w:cs="CTraditional Arabic" w:hint="cs"/>
          <w:sz w:val="28"/>
          <w:szCs w:val="28"/>
          <w:rtl/>
          <w:lang w:bidi="fa-IR"/>
        </w:rPr>
        <w:t xml:space="preserve">س </w:t>
      </w:r>
      <w:r w:rsidRPr="000D73CC">
        <w:rPr>
          <w:rFonts w:cs="IRNazli" w:hint="cs"/>
          <w:sz w:val="28"/>
          <w:szCs w:val="28"/>
          <w:rtl/>
          <w:lang w:bidi="fa-IR"/>
        </w:rPr>
        <w:t>روایت است که گفت: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سوار بر الاغی برای عیادت سعد بن عباده در محل</w:t>
      </w:r>
      <w:r w:rsidR="00671026" w:rsidRPr="000D73CC">
        <w:rPr>
          <w:rFonts w:cs="IRNazli" w:hint="cs"/>
          <w:sz w:val="28"/>
          <w:szCs w:val="28"/>
          <w:rtl/>
          <w:lang w:bidi="fa-IR"/>
        </w:rPr>
        <w:t>ۀ</w:t>
      </w:r>
      <w:r w:rsidRPr="000D73CC">
        <w:rPr>
          <w:rFonts w:cs="IRNazli" w:hint="cs"/>
          <w:sz w:val="28"/>
          <w:szCs w:val="28"/>
          <w:rtl/>
          <w:lang w:bidi="fa-IR"/>
        </w:rPr>
        <w:t xml:space="preserve"> بنی حارث بن خزرج می‌رفت و این قبل از واقعه بدر بود. گذر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بر مجلسی افتاد که عبدالله بن ابی در آن حضور داشت. در آن مجلس، افرادی از مسلمانان و مشرکان و یهودیان حضور داشتند و عبدالله بن رواحه نیز در آن مجلس حضور داشت. باگرد و غبار آلوده شدن آن مجلس بر اثر سمهای حیوان، عبدالله بن ابی با چادرش دهان و بینی‌اش را بست و گفت</w:t>
      </w:r>
      <w:r w:rsidR="000D449F" w:rsidRPr="000D73CC">
        <w:rPr>
          <w:rFonts w:cs="IRNazli" w:hint="cs"/>
          <w:sz w:val="28"/>
          <w:szCs w:val="28"/>
          <w:rtl/>
          <w:lang w:bidi="fa-IR"/>
        </w:rPr>
        <w:t>:</w:t>
      </w:r>
      <w:r w:rsidRPr="000D73CC">
        <w:rPr>
          <w:rFonts w:cs="IRNazli" w:hint="cs"/>
          <w:sz w:val="28"/>
          <w:szCs w:val="28"/>
          <w:rtl/>
          <w:lang w:bidi="fa-IR"/>
        </w:rPr>
        <w:t xml:space="preserve"> ما را غبارآلود نکنید.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سلام کرد و</w:t>
      </w:r>
      <w:r w:rsidR="0002242A">
        <w:rPr>
          <w:rFonts w:cs="IRNazli" w:hint="cs"/>
          <w:sz w:val="28"/>
          <w:szCs w:val="28"/>
          <w:rtl/>
          <w:lang w:bidi="fa-IR"/>
        </w:rPr>
        <w:t xml:space="preserve"> ایستاد و پایین آمد. آنان را به</w:t>
      </w:r>
      <w:r w:rsidR="0002242A">
        <w:rPr>
          <w:rFonts w:cs="IRNazli" w:hint="eastAsia"/>
          <w:sz w:val="28"/>
          <w:szCs w:val="28"/>
          <w:rtl/>
          <w:lang w:bidi="fa-IR"/>
        </w:rPr>
        <w:t>‌</w:t>
      </w:r>
      <w:r w:rsidRPr="000D73CC">
        <w:rPr>
          <w:rFonts w:cs="IRNazli" w:hint="cs"/>
          <w:sz w:val="28"/>
          <w:szCs w:val="28"/>
          <w:rtl/>
          <w:lang w:bidi="fa-IR"/>
        </w:rPr>
        <w:t>سوی خدا دعوت داد و برایشان قرآن تلاوت نمود. عبدالله بن ابی بن سلول گفت: ای مرد بهتر از آنچه تو می‌گویی، نیست. اگر واقعاً دعوت تو حق است با آن ما را در مجالس خصوصی ما، به اذیت نمودن ما مپرداز. به خانه‌ات برگرد و هر کس نزد تو آمد، برایش حکایت کن. عبدالله بن رواحه گفت: خیر. ای پیامبر خدا آن را در مجالس ما به ما برسان، ما آن را دوست می‌داریم؛ پس مسلمانان و مشرکان و یهودیان به ناسزاگویی یکدیگر پرداختند و نزدیک بود به یکدیگر حمله‌ور شوند. رسول خدا آنها را به نرمی و آرامش دعوت داد؛ سپس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بر حیوان خود سوار شد و نزد سعد بن عباده آمد. به سعد گفت: نشنیدی که ابوحبان چه گفت؟ و منظورش عبدالله بن ابی بود. چنین و چنان گفت. سعد بن عباده گفت: ای پیامبر خدا! او را ببخش و از او درگذر. سوگند به کسی که کتاب را بر تو نازل کرده است، در حالی خداوند این حق را بر تو نازل فرموده است که مردم مدینه توافق کرده بودند که عبدالله بن ابی را به ریاست خود برگزینند، امّا خداوند با اعطای این حق به تو مانع رسیدن او به این مقام گردید بنابراین، او ناراحت است و دست به چنین اعمالی می‌زند.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پذیرفت و او را معاف نمود</w:t>
      </w:r>
      <w:r w:rsidRPr="000D73CC">
        <w:rPr>
          <w:rStyle w:val="FootnoteReference"/>
          <w:rFonts w:cs="IRNazli"/>
          <w:sz w:val="28"/>
          <w:szCs w:val="28"/>
          <w:rtl/>
          <w:lang w:bidi="fa-IR"/>
        </w:rPr>
        <w:footnoteReference w:id="1303"/>
      </w:r>
      <w:r w:rsidR="00C933E9" w:rsidRPr="000D73CC">
        <w:rPr>
          <w:rFonts w:cs="IRNazli" w:hint="cs"/>
          <w:sz w:val="28"/>
          <w:szCs w:val="28"/>
          <w:rtl/>
          <w:lang w:bidi="fa-IR"/>
        </w:rPr>
        <w:t>.</w:t>
      </w:r>
    </w:p>
    <w:p w:rsidR="00CC58D4" w:rsidRPr="000D73CC" w:rsidRDefault="00CC58D4" w:rsidP="000A42BE">
      <w:pPr>
        <w:pStyle w:val="a4"/>
        <w:widowControl w:val="0"/>
        <w:rPr>
          <w:rtl/>
        </w:rPr>
      </w:pPr>
      <w:bookmarkStart w:id="977" w:name="_Toc134241472"/>
      <w:bookmarkStart w:id="978" w:name="_Toc270033402"/>
      <w:bookmarkStart w:id="979" w:name="_Toc439429898"/>
      <w:r w:rsidRPr="000D73CC">
        <w:rPr>
          <w:rFonts w:hint="cs"/>
          <w:rtl/>
        </w:rPr>
        <w:t>5- طعن</w:t>
      </w:r>
      <w:r w:rsidR="00671026" w:rsidRPr="000D73CC">
        <w:rPr>
          <w:rFonts w:hint="cs"/>
          <w:rtl/>
        </w:rPr>
        <w:t>ۀ</w:t>
      </w:r>
      <w:r w:rsidRPr="000D73CC">
        <w:rPr>
          <w:rFonts w:hint="cs"/>
          <w:rtl/>
        </w:rPr>
        <w:t xml:space="preserve"> یهودیان به یکی از عالمان یهود به نام عبدالله بن سلام به دلیل گرایش به اسلام</w:t>
      </w:r>
      <w:bookmarkEnd w:id="977"/>
      <w:bookmarkEnd w:id="978"/>
      <w:bookmarkEnd w:id="979"/>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عبدالله بن سلام</w:t>
      </w:r>
      <w:r w:rsidR="006B211F" w:rsidRPr="000D73CC">
        <w:rPr>
          <w:rFonts w:cs="IRNazli" w:hint="cs"/>
          <w:sz w:val="28"/>
          <w:szCs w:val="28"/>
          <w:rtl/>
          <w:lang w:bidi="fa-IR"/>
        </w:rPr>
        <w:t xml:space="preserve"> </w:t>
      </w:r>
      <w:r w:rsidR="006B211F" w:rsidRPr="000D73CC">
        <w:rPr>
          <w:rFonts w:cs="CTraditional Arabic" w:hint="cs"/>
          <w:sz w:val="28"/>
          <w:szCs w:val="28"/>
          <w:rtl/>
          <w:lang w:bidi="fa-IR"/>
        </w:rPr>
        <w:t xml:space="preserve">س </w:t>
      </w:r>
      <w:r w:rsidRPr="000D73CC">
        <w:rPr>
          <w:rFonts w:cs="IRNazli" w:hint="cs"/>
          <w:sz w:val="28"/>
          <w:szCs w:val="28"/>
          <w:rtl/>
          <w:lang w:bidi="fa-IR"/>
        </w:rPr>
        <w:t>با اطلاع از ورود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به مدینه، نزد ایشان رفت و گفت: من تو را از سه چیز می‌پرسم که کسی جز پیامبران آنها را نمی‌داند</w:t>
      </w:r>
      <w:r w:rsidR="000D449F" w:rsidRPr="000D73CC">
        <w:rPr>
          <w:rFonts w:cs="IRNazli" w:hint="cs"/>
          <w:sz w:val="28"/>
          <w:szCs w:val="28"/>
          <w:rtl/>
          <w:lang w:bidi="fa-IR"/>
        </w:rPr>
        <w:t>:</w:t>
      </w:r>
      <w:r w:rsidRPr="000D73CC">
        <w:rPr>
          <w:rFonts w:cs="IRNazli" w:hint="cs"/>
          <w:sz w:val="28"/>
          <w:szCs w:val="28"/>
          <w:rtl/>
          <w:lang w:bidi="fa-IR"/>
        </w:rPr>
        <w:t xml:space="preserve"> 1- اولین نشان</w:t>
      </w:r>
      <w:r w:rsidR="00671026" w:rsidRPr="000D73CC">
        <w:rPr>
          <w:rFonts w:cs="IRNazli" w:hint="cs"/>
          <w:sz w:val="28"/>
          <w:szCs w:val="28"/>
          <w:rtl/>
          <w:lang w:bidi="fa-IR"/>
        </w:rPr>
        <w:t>ۀ</w:t>
      </w:r>
      <w:r w:rsidRPr="000D73CC">
        <w:rPr>
          <w:rFonts w:cs="IRNazli" w:hint="cs"/>
          <w:sz w:val="28"/>
          <w:szCs w:val="28"/>
          <w:rtl/>
          <w:lang w:bidi="fa-IR"/>
        </w:rPr>
        <w:t xml:space="preserve"> قیامت چیست؟ 2- اولین غذای بهشتیان چیست؟ 3- علّت شباهت فرزند به پدر و یا دائیهایش چیست؟</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فرمود: جبرئیل هم اینک مرا از این امور آگاه کرد. عبدالله گفت: از میان ملائکه او (جبرئیل) دشمن یهودیان است. پس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فرمود: اولین نشان</w:t>
      </w:r>
      <w:r w:rsidR="00671026" w:rsidRPr="000D73CC">
        <w:rPr>
          <w:rFonts w:cs="IRNazli" w:hint="cs"/>
          <w:sz w:val="28"/>
          <w:szCs w:val="28"/>
          <w:rtl/>
          <w:lang w:bidi="fa-IR"/>
        </w:rPr>
        <w:t>ۀ</w:t>
      </w:r>
      <w:r w:rsidRPr="000D73CC">
        <w:rPr>
          <w:rFonts w:cs="IRNazli" w:hint="cs"/>
          <w:sz w:val="28"/>
          <w:szCs w:val="28"/>
          <w:rtl/>
          <w:lang w:bidi="fa-IR"/>
        </w:rPr>
        <w:t xml:space="preserve"> قیامت، آتشی است که مردم را از مشرق به سوی مغرب گسیل می‌دارد و اولین غذایی که اهل بهشت می‌خورند، اضاف</w:t>
      </w:r>
      <w:r w:rsidR="00671026" w:rsidRPr="000D73CC">
        <w:rPr>
          <w:rFonts w:cs="IRNazli" w:hint="cs"/>
          <w:sz w:val="28"/>
          <w:szCs w:val="28"/>
          <w:rtl/>
          <w:lang w:bidi="fa-IR"/>
        </w:rPr>
        <w:t>ۀ</w:t>
      </w:r>
      <w:r w:rsidRPr="000D73CC">
        <w:rPr>
          <w:rFonts w:cs="IRNazli" w:hint="cs"/>
          <w:sz w:val="28"/>
          <w:szCs w:val="28"/>
          <w:rtl/>
          <w:lang w:bidi="fa-IR"/>
        </w:rPr>
        <w:t xml:space="preserve"> جگر ماهی است و اما شباهت فرزند این گونه است که هرگاه مرد با زن آمیزش کند، اگر آب مرد سبقت بگیرد، فرزند شبیه پدر می‌شود و اگر آب زن سبقت بگیرد، فرزند شبیه مادرش می‌شود. عبدالله بن سلام فوراً شهادتین را بر زبان آورد و مسلمان شد وگفت: ای پیامبر خدا! یهودیان اهل تهمت و افترا هستند اگر از اسلام آوردن من با خبر شوند و از آنان در مورد من جویا شوی، به من ناسزا می‌گویند.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به دنبال یهودیان فرستاد، یهودیان آمدند و عبدالله به درون اتاق رفت. رسول خدا پرسید: عبدالله بن سلام در میان شما چگونه آدمی است؟ گفتند: او از هم</w:t>
      </w:r>
      <w:r w:rsidR="00671026" w:rsidRPr="000D73CC">
        <w:rPr>
          <w:rFonts w:cs="IRNazli" w:hint="cs"/>
          <w:sz w:val="28"/>
          <w:szCs w:val="28"/>
          <w:rtl/>
          <w:lang w:bidi="fa-IR"/>
        </w:rPr>
        <w:t>ۀ</w:t>
      </w:r>
      <w:r w:rsidRPr="000D73CC">
        <w:rPr>
          <w:rFonts w:cs="IRNazli" w:hint="cs"/>
          <w:sz w:val="28"/>
          <w:szCs w:val="28"/>
          <w:rtl/>
          <w:lang w:bidi="fa-IR"/>
        </w:rPr>
        <w:t xml:space="preserve"> ما عالم‌تر است و فرزند کسی است که از هم</w:t>
      </w:r>
      <w:r w:rsidR="00671026" w:rsidRPr="000D73CC">
        <w:rPr>
          <w:rFonts w:cs="IRNazli" w:hint="cs"/>
          <w:sz w:val="28"/>
          <w:szCs w:val="28"/>
          <w:rtl/>
          <w:lang w:bidi="fa-IR"/>
        </w:rPr>
        <w:t>ۀ</w:t>
      </w:r>
      <w:r w:rsidRPr="000D73CC">
        <w:rPr>
          <w:rFonts w:cs="IRNazli" w:hint="cs"/>
          <w:sz w:val="28"/>
          <w:szCs w:val="28"/>
          <w:rtl/>
          <w:lang w:bidi="fa-IR"/>
        </w:rPr>
        <w:t xml:space="preserve"> ما عالم‌تر بوده است و او بهترین ما و فرزند بهترین ماست. پس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 xml:space="preserve">فرمود: نظر شما در مورد او اگر مسلمان شود، چیست؟ گفتند خداوند او را از این کار پناه دهد. سپس عبدالله از اتاق بیرون آمد و گفت: </w:t>
      </w:r>
      <w:r w:rsidRPr="000D73CC">
        <w:rPr>
          <w:rStyle w:val="Char1"/>
          <w:rFonts w:hint="cs"/>
          <w:rtl/>
        </w:rPr>
        <w:t>«</w:t>
      </w:r>
      <w:r w:rsidR="0002242A">
        <w:rPr>
          <w:rStyle w:val="Char1"/>
          <w:rFonts w:hint="cs"/>
          <w:rtl/>
        </w:rPr>
        <w:t>اشهد أن لا اله إلا الله و</w:t>
      </w:r>
      <w:r w:rsidRPr="0002242A">
        <w:rPr>
          <w:rStyle w:val="Char1"/>
          <w:rFonts w:hint="cs"/>
          <w:rtl/>
        </w:rPr>
        <w:t>أشهد أن محمداً رسول الله</w:t>
      </w:r>
      <w:r w:rsidRPr="000D73CC">
        <w:rPr>
          <w:rStyle w:val="Char1"/>
          <w:rFonts w:hint="cs"/>
          <w:rtl/>
        </w:rPr>
        <w:t>»</w:t>
      </w:r>
      <w:r w:rsidRPr="000D73CC">
        <w:rPr>
          <w:rFonts w:cs="IRNazli" w:hint="cs"/>
          <w:sz w:val="28"/>
          <w:szCs w:val="28"/>
          <w:rtl/>
          <w:lang w:bidi="fa-IR"/>
        </w:rPr>
        <w:t xml:space="preserve"> همه یکصدا گفتند: او بدترین ما و فرزند بدترین ماست و به او توهین کردند و به او ناسزا گفتند</w:t>
      </w:r>
      <w:r w:rsidRPr="000D73CC">
        <w:rPr>
          <w:rStyle w:val="FootnoteReference"/>
          <w:rFonts w:cs="IRNazli"/>
          <w:sz w:val="28"/>
          <w:szCs w:val="28"/>
          <w:rtl/>
          <w:lang w:bidi="fa-IR"/>
        </w:rPr>
        <w:footnoteReference w:id="1304"/>
      </w:r>
      <w:r w:rsidRPr="000D73CC">
        <w:rPr>
          <w:rFonts w:cs="IRNazli" w:hint="cs"/>
          <w:sz w:val="28"/>
          <w:szCs w:val="28"/>
          <w:rtl/>
          <w:lang w:bidi="fa-IR"/>
        </w:rPr>
        <w:t xml:space="preserve">. و آنان هر کس از علما و دانشمندانشان که مسلمان می‌شد، او را اذیت می‌کردند؛ چنانکه قرآن از این </w:t>
      </w:r>
      <w:r w:rsidR="00C933E9" w:rsidRPr="000D73CC">
        <w:rPr>
          <w:rFonts w:cs="IRNazli" w:hint="cs"/>
          <w:sz w:val="28"/>
          <w:szCs w:val="28"/>
          <w:rtl/>
          <w:lang w:bidi="fa-IR"/>
        </w:rPr>
        <w:t>مؤمنان دفاع نموده و فرموده است:</w:t>
      </w:r>
    </w:p>
    <w:p w:rsidR="00CC58D4" w:rsidRPr="000D73CC" w:rsidRDefault="00C933E9" w:rsidP="000A42BE">
      <w:pPr>
        <w:pStyle w:val="af"/>
        <w:widowControl w:val="0"/>
        <w:rPr>
          <w:rFonts w:ascii="Times New Roman" w:cs="B Lotus"/>
          <w:sz w:val="32"/>
          <w:szCs w:val="32"/>
          <w:rtl/>
        </w:rPr>
      </w:pPr>
      <w:r w:rsidRPr="000D73CC">
        <w:rPr>
          <w:rFonts w:ascii="Times New Roman" w:cs="Traditional Arabic" w:hint="cs"/>
          <w:sz w:val="32"/>
          <w:rtl/>
        </w:rPr>
        <w:t>﴿</w:t>
      </w:r>
      <w:r w:rsidRPr="000D73CC">
        <w:rPr>
          <w:rtl/>
        </w:rPr>
        <w:t>لَي</w:t>
      </w:r>
      <w:r w:rsidRPr="000D73CC">
        <w:rPr>
          <w:rFonts w:hint="cs"/>
          <w:rtl/>
        </w:rPr>
        <w:t>ۡسُواْ</w:t>
      </w:r>
      <w:r w:rsidRPr="000D73CC">
        <w:rPr>
          <w:rtl/>
        </w:rPr>
        <w:t xml:space="preserve"> </w:t>
      </w:r>
      <w:r w:rsidRPr="000D73CC">
        <w:rPr>
          <w:rFonts w:hint="cs"/>
          <w:rtl/>
        </w:rPr>
        <w:t>سَوَآءٗۗ</w:t>
      </w:r>
      <w:r w:rsidRPr="000D73CC">
        <w:rPr>
          <w:rtl/>
        </w:rPr>
        <w:t xml:space="preserve"> </w:t>
      </w:r>
      <w:r w:rsidRPr="000D73CC">
        <w:rPr>
          <w:rFonts w:hint="cs"/>
          <w:rtl/>
        </w:rPr>
        <w:t>مِّنۡ</w:t>
      </w:r>
      <w:r w:rsidRPr="000D73CC">
        <w:rPr>
          <w:rtl/>
        </w:rPr>
        <w:t xml:space="preserve"> </w:t>
      </w:r>
      <w:r w:rsidRPr="000D73CC">
        <w:rPr>
          <w:rFonts w:hint="cs"/>
          <w:rtl/>
        </w:rPr>
        <w:t>أَهۡلِ</w:t>
      </w:r>
      <w:r w:rsidRPr="000D73CC">
        <w:rPr>
          <w:rtl/>
        </w:rPr>
        <w:t xml:space="preserve"> </w:t>
      </w:r>
      <w:r w:rsidRPr="000D73CC">
        <w:rPr>
          <w:rFonts w:hint="cs"/>
          <w:rtl/>
        </w:rPr>
        <w:t>ٱ</w:t>
      </w:r>
      <w:r w:rsidRPr="000D73CC">
        <w:rPr>
          <w:rFonts w:hint="eastAsia"/>
          <w:rtl/>
        </w:rPr>
        <w:t>لۡكِتَٰبِ</w:t>
      </w:r>
      <w:r w:rsidRPr="000D73CC">
        <w:rPr>
          <w:rtl/>
        </w:rPr>
        <w:t xml:space="preserve"> أُمَّةٞ قَآئِمَةٞ يَتۡلُونَ ءَايَٰتِ </w:t>
      </w:r>
      <w:r w:rsidRPr="000D73CC">
        <w:rPr>
          <w:rFonts w:hint="cs"/>
          <w:rtl/>
        </w:rPr>
        <w:t>ٱ</w:t>
      </w:r>
      <w:r w:rsidRPr="000D73CC">
        <w:rPr>
          <w:rFonts w:hint="eastAsia"/>
          <w:rtl/>
        </w:rPr>
        <w:t>للَّهِ</w:t>
      </w:r>
      <w:r w:rsidRPr="000D73CC">
        <w:rPr>
          <w:rtl/>
        </w:rPr>
        <w:t xml:space="preserve"> ءَانَآءَ </w:t>
      </w:r>
      <w:r w:rsidRPr="000D73CC">
        <w:rPr>
          <w:rFonts w:hint="cs"/>
          <w:rtl/>
        </w:rPr>
        <w:t>ٱ</w:t>
      </w:r>
      <w:r w:rsidRPr="000D73CC">
        <w:rPr>
          <w:rFonts w:hint="eastAsia"/>
          <w:rtl/>
        </w:rPr>
        <w:t>لَّيۡلِ</w:t>
      </w:r>
      <w:r w:rsidRPr="000D73CC">
        <w:rPr>
          <w:rtl/>
        </w:rPr>
        <w:t xml:space="preserve"> وَهُمۡ يَسۡجُدُونَ١١٣ يُؤۡمِنُونَ بِ</w:t>
      </w:r>
      <w:r w:rsidRPr="000D73CC">
        <w:rPr>
          <w:rFonts w:hint="cs"/>
          <w:rtl/>
        </w:rPr>
        <w:t>ٱ</w:t>
      </w:r>
      <w:r w:rsidRPr="000D73CC">
        <w:rPr>
          <w:rFonts w:hint="eastAsia"/>
          <w:rtl/>
        </w:rPr>
        <w:t>للَّهِ</w:t>
      </w:r>
      <w:r w:rsidRPr="000D73CC">
        <w:rPr>
          <w:rtl/>
        </w:rPr>
        <w:t xml:space="preserve"> وَ</w:t>
      </w:r>
      <w:r w:rsidRPr="000D73CC">
        <w:rPr>
          <w:rFonts w:hint="cs"/>
          <w:rtl/>
        </w:rPr>
        <w:t>ٱ</w:t>
      </w:r>
      <w:r w:rsidRPr="000D73CC">
        <w:rPr>
          <w:rFonts w:hint="eastAsia"/>
          <w:rtl/>
        </w:rPr>
        <w:t>لۡيَوۡمِ</w:t>
      </w:r>
      <w:r w:rsidRPr="000D73CC">
        <w:rPr>
          <w:rtl/>
        </w:rPr>
        <w:t xml:space="preserve"> </w:t>
      </w:r>
      <w:r w:rsidRPr="000D73CC">
        <w:rPr>
          <w:rFonts w:hint="cs"/>
          <w:rtl/>
        </w:rPr>
        <w:t>ٱ</w:t>
      </w:r>
      <w:r w:rsidRPr="000D73CC">
        <w:rPr>
          <w:rFonts w:hint="eastAsia"/>
          <w:rtl/>
        </w:rPr>
        <w:t>لۡأٓخِرِ</w:t>
      </w:r>
      <w:r w:rsidRPr="000D73CC">
        <w:rPr>
          <w:rtl/>
        </w:rPr>
        <w:t xml:space="preserve"> وَيَأۡمُرُونَ بِ</w:t>
      </w:r>
      <w:r w:rsidRPr="000D73CC">
        <w:rPr>
          <w:rFonts w:hint="cs"/>
          <w:rtl/>
        </w:rPr>
        <w:t>ٱ</w:t>
      </w:r>
      <w:r w:rsidRPr="000D73CC">
        <w:rPr>
          <w:rFonts w:hint="eastAsia"/>
          <w:rtl/>
        </w:rPr>
        <w:t>لۡمَعۡرُوفِ</w:t>
      </w:r>
      <w:r w:rsidRPr="000D73CC">
        <w:rPr>
          <w:rtl/>
        </w:rPr>
        <w:t xml:space="preserve"> وَيَنۡهَوۡنَ عَنِ </w:t>
      </w:r>
      <w:r w:rsidRPr="000D73CC">
        <w:rPr>
          <w:rFonts w:hint="cs"/>
          <w:rtl/>
        </w:rPr>
        <w:t>ٱ</w:t>
      </w:r>
      <w:r w:rsidRPr="000D73CC">
        <w:rPr>
          <w:rFonts w:hint="eastAsia"/>
          <w:rtl/>
        </w:rPr>
        <w:t>لۡمُنكَرِ</w:t>
      </w:r>
      <w:r w:rsidRPr="000D73CC">
        <w:rPr>
          <w:rtl/>
        </w:rPr>
        <w:t xml:space="preserve"> وَيُسَٰرِعُونَ فِي </w:t>
      </w:r>
      <w:r w:rsidRPr="000D73CC">
        <w:rPr>
          <w:rFonts w:hint="cs"/>
          <w:rtl/>
        </w:rPr>
        <w:t>ٱ</w:t>
      </w:r>
      <w:r w:rsidRPr="000D73CC">
        <w:rPr>
          <w:rFonts w:hint="eastAsia"/>
          <w:rtl/>
        </w:rPr>
        <w:t>لۡخَيۡرَٰتِۖ</w:t>
      </w:r>
      <w:r w:rsidRPr="000D73CC">
        <w:rPr>
          <w:rtl/>
        </w:rPr>
        <w:t xml:space="preserve"> وَأُوْلَٰٓئِكَ مِنَ </w:t>
      </w:r>
      <w:r w:rsidRPr="000D73CC">
        <w:rPr>
          <w:rFonts w:hint="cs"/>
          <w:rtl/>
        </w:rPr>
        <w:t>ٱ</w:t>
      </w:r>
      <w:r w:rsidRPr="000D73CC">
        <w:rPr>
          <w:rFonts w:hint="eastAsia"/>
          <w:rtl/>
        </w:rPr>
        <w:t>لصَّٰلِحِينَ</w:t>
      </w:r>
      <w:r w:rsidRPr="000D73CC">
        <w:rPr>
          <w:rtl/>
        </w:rPr>
        <w:t>١١٤ وَمَا يَفۡعَلُواْ مِنۡ خَيۡرٖ فَلَن يُكۡفَرُوهُۗ وَ</w:t>
      </w:r>
      <w:r w:rsidRPr="000D73CC">
        <w:rPr>
          <w:rFonts w:hint="cs"/>
          <w:rtl/>
        </w:rPr>
        <w:t>ٱ</w:t>
      </w:r>
      <w:r w:rsidRPr="000D73CC">
        <w:rPr>
          <w:rFonts w:hint="eastAsia"/>
          <w:rtl/>
        </w:rPr>
        <w:t>للَّهُ</w:t>
      </w:r>
      <w:r w:rsidRPr="000D73CC">
        <w:rPr>
          <w:rtl/>
        </w:rPr>
        <w:t xml:space="preserve"> عَلِيمُۢ بِ</w:t>
      </w:r>
      <w:r w:rsidRPr="000D73CC">
        <w:rPr>
          <w:rFonts w:hint="cs"/>
          <w:rtl/>
        </w:rPr>
        <w:t>ٱ</w:t>
      </w:r>
      <w:r w:rsidRPr="000D73CC">
        <w:rPr>
          <w:rFonts w:hint="eastAsia"/>
          <w:rtl/>
        </w:rPr>
        <w:t>لۡمُتَّقِينَ</w:t>
      </w:r>
      <w:r w:rsidRPr="000D73CC">
        <w:rPr>
          <w:rtl/>
        </w:rPr>
        <w:t>١١٥</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[آل عمران: 113-115]</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آنان همه یکسان نیستند؛ گروهی از اهل کتاب به دادگری برخاسته‌اند و بر حق پا برجایند و در بخش</w:t>
      </w:r>
      <w:r w:rsidR="00C933E9" w:rsidRPr="000D73CC">
        <w:rPr>
          <w:rFonts w:hint="eastAsia"/>
          <w:rtl/>
        </w:rPr>
        <w:t>‌</w:t>
      </w:r>
      <w:r w:rsidRPr="000D73CC">
        <w:rPr>
          <w:rFonts w:hint="cs"/>
          <w:rtl/>
        </w:rPr>
        <w:t>هایی از شب در حالی که به نماز ایستاده‌اند، آیات خدا را می‌خوانند. به خدا و روز رستاخیز ایمان دارند و مردمان را به کار نیک می‌خوانند و از کار زشت باز می‌دارند و در انجام اعمال شایسته و بایسته بر یکدیگر سبقت می‌گیرند و آنان از زمر</w:t>
      </w:r>
      <w:r w:rsidR="00671026" w:rsidRPr="000D73CC">
        <w:rPr>
          <w:rFonts w:hint="cs"/>
          <w:rtl/>
        </w:rPr>
        <w:t>ۀ</w:t>
      </w:r>
      <w:r w:rsidRPr="000D73CC">
        <w:rPr>
          <w:rFonts w:hint="cs"/>
          <w:rtl/>
        </w:rPr>
        <w:t xml:space="preserve"> صالحانند و آنچه از اعمال نیک انجام دهند، از ثواب آن محروم نمی‌گردند و خداوند آگاه از حال و احوال پرهیزگاران است</w:t>
      </w:r>
      <w:r w:rsidRPr="000D73CC">
        <w:rPr>
          <w:rStyle w:val="Char9"/>
          <w:rFonts w:hint="cs"/>
          <w:rtl/>
        </w:rPr>
        <w:t>»</w:t>
      </w:r>
      <w:r w:rsidR="00C933E9" w:rsidRPr="000D73CC">
        <w:rPr>
          <w:rStyle w:val="Char9"/>
          <w:rFonts w:hint="cs"/>
          <w:rtl/>
        </w:rPr>
        <w:t>.</w:t>
      </w:r>
    </w:p>
    <w:p w:rsidR="00CC58D4"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 xml:space="preserve">واحدی در </w:t>
      </w:r>
      <w:r w:rsidRPr="000D73CC">
        <w:rPr>
          <w:rFonts w:cs="IRNazli" w:hint="cs"/>
          <w:b/>
          <w:bCs/>
          <w:sz w:val="28"/>
          <w:rtl/>
          <w:lang w:bidi="fa-IR"/>
        </w:rPr>
        <w:t>اسباب النزول</w:t>
      </w:r>
      <w:r w:rsidRPr="000D73CC">
        <w:rPr>
          <w:rFonts w:cs="IRNazli" w:hint="cs"/>
          <w:sz w:val="28"/>
          <w:szCs w:val="28"/>
          <w:rtl/>
          <w:lang w:bidi="fa-IR"/>
        </w:rPr>
        <w:t xml:space="preserve"> می‌‌گوید: «ابن عباس و مقاتل بر این عقیده‌اند که وقتی عبدالله بن سلام و ثعلبه بن سعید و اسدبن سعید و اسد بن عبید و کسانی از یهود که به اسلام گرویدند، علما و دانشمندان یهود گفتند: به محمد جز افرادی که بدترین ما بوده‌اند، ایمان نیاورده‌اند؛ زیرا اگر آنها از برترین افراد ما می‌بودند، دین پدرانشان را ترک نمی‌کردند و به آنها می‌گفتند: شما زیان کرده‌اید؛ وقتی که دین خود را با دینی دیگر عوض نموده‌اید. پ</w:t>
      </w:r>
      <w:r w:rsidR="00EC491C" w:rsidRPr="000D73CC">
        <w:rPr>
          <w:rFonts w:cs="IRNazli" w:hint="cs"/>
          <w:sz w:val="28"/>
          <w:szCs w:val="28"/>
          <w:rtl/>
          <w:lang w:bidi="fa-IR"/>
        </w:rPr>
        <w:t>س خداوند آیات فوق را نازل فرمود</w:t>
      </w:r>
      <w:r w:rsidRPr="000D73CC">
        <w:rPr>
          <w:rFonts w:cs="IRNazli" w:hint="cs"/>
          <w:sz w:val="28"/>
          <w:szCs w:val="28"/>
          <w:rtl/>
          <w:lang w:bidi="fa-IR"/>
        </w:rPr>
        <w:t>»</w:t>
      </w:r>
      <w:r w:rsidRPr="000D73CC">
        <w:rPr>
          <w:rStyle w:val="FootnoteReference"/>
          <w:rFonts w:cs="IRNazli"/>
          <w:sz w:val="28"/>
          <w:szCs w:val="28"/>
          <w:rtl/>
          <w:lang w:bidi="fa-IR"/>
        </w:rPr>
        <w:footnoteReference w:id="1305"/>
      </w:r>
      <w:r w:rsidR="00EC491C" w:rsidRPr="000D73CC">
        <w:rPr>
          <w:rFonts w:cs="IRNazli" w:hint="cs"/>
          <w:sz w:val="28"/>
          <w:szCs w:val="28"/>
          <w:rtl/>
          <w:lang w:bidi="fa-IR"/>
        </w:rPr>
        <w:t>.</w:t>
      </w:r>
    </w:p>
    <w:p w:rsidR="0002242A" w:rsidRDefault="0002242A" w:rsidP="000A42BE">
      <w:pPr>
        <w:pStyle w:val="StyleComplexBLotus12ptJustifiedFirstline05cmCharCharCharCharCharCharCharChar"/>
        <w:widowControl w:val="0"/>
        <w:tabs>
          <w:tab w:val="right" w:pos="708"/>
        </w:tabs>
        <w:spacing w:line="240" w:lineRule="auto"/>
        <w:rPr>
          <w:rFonts w:cs="IRNazli"/>
          <w:sz w:val="28"/>
          <w:szCs w:val="28"/>
          <w:rtl/>
          <w:lang w:bidi="fa-IR"/>
        </w:rPr>
      </w:pPr>
    </w:p>
    <w:p w:rsidR="0002242A" w:rsidRPr="000D73CC" w:rsidRDefault="0002242A" w:rsidP="000A42BE">
      <w:pPr>
        <w:pStyle w:val="StyleComplexBLotus12ptJustifiedFirstline05cmCharCharCharCharCharCharCharChar"/>
        <w:widowControl w:val="0"/>
        <w:tabs>
          <w:tab w:val="right" w:pos="708"/>
        </w:tabs>
        <w:spacing w:line="240" w:lineRule="auto"/>
        <w:rPr>
          <w:rFonts w:cs="IRNazli"/>
          <w:sz w:val="28"/>
          <w:szCs w:val="28"/>
          <w:rtl/>
          <w:lang w:bidi="fa-IR"/>
        </w:rPr>
      </w:pPr>
    </w:p>
    <w:p w:rsidR="00CC58D4" w:rsidRPr="000D73CC" w:rsidRDefault="00CC58D4" w:rsidP="000A42BE">
      <w:pPr>
        <w:pStyle w:val="a4"/>
        <w:widowControl w:val="0"/>
        <w:rPr>
          <w:rtl/>
        </w:rPr>
      </w:pPr>
      <w:bookmarkStart w:id="980" w:name="_Toc134241473"/>
      <w:bookmarkStart w:id="981" w:name="_Toc270033403"/>
      <w:bookmarkStart w:id="982" w:name="_Toc439429899"/>
      <w:r w:rsidRPr="000D73CC">
        <w:rPr>
          <w:rFonts w:hint="cs"/>
          <w:rtl/>
        </w:rPr>
        <w:t>6- پخش شایعات و ناسزاگویی به پیامبر اکرم</w:t>
      </w:r>
      <w:r w:rsidR="00361D92" w:rsidRPr="000D73CC">
        <w:rPr>
          <w:rFonts w:hint="cs"/>
          <w:rtl/>
        </w:rPr>
        <w:t xml:space="preserve"> </w:t>
      </w:r>
      <w:r w:rsidR="003B13DA" w:rsidRPr="000D73CC">
        <w:rPr>
          <w:rFonts w:ascii="" w:hAnsi="" w:cs="CTraditional Arabic" w:hint="cs"/>
          <w:b w:val="0"/>
          <w:bCs w:val="0"/>
          <w:sz w:val="28"/>
          <w:szCs w:val="28"/>
          <w:rtl/>
        </w:rPr>
        <w:t>ج</w:t>
      </w:r>
      <w:r w:rsidR="00361D92" w:rsidRPr="000D73CC">
        <w:rPr>
          <w:rFonts w:ascii="" w:hAnsi="" w:cs="CTraditional Arabic" w:hint="cs"/>
          <w:sz w:val="28"/>
          <w:szCs w:val="28"/>
          <w:rtl/>
        </w:rPr>
        <w:t xml:space="preserve"> </w:t>
      </w:r>
      <w:r w:rsidRPr="000D73CC">
        <w:rPr>
          <w:rFonts w:hint="cs"/>
          <w:rtl/>
        </w:rPr>
        <w:t>و مسلمانان</w:t>
      </w:r>
      <w:bookmarkEnd w:id="980"/>
      <w:bookmarkEnd w:id="981"/>
      <w:bookmarkEnd w:id="982"/>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یهودیان از هر فرصتی برای امانت به مسلمانان استفاده می‌نمودند. همچنین آنان در این صدد بودند تا آنها را دچار تفرقه نماید؛ چنانکه در یکی از ماهها، یکی از سردارانی را که در بیعت عقبه با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بیعت کرده بود، بهانه‌ای برای تبلیغات علیه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ساختند و از آن برای ایجاد تفرقه بهره‌برداری کردند. اسعد بن زراره انصاری خزرجی</w:t>
      </w:r>
      <w:r w:rsidR="006B211F" w:rsidRPr="000D73CC">
        <w:rPr>
          <w:rFonts w:cs="IRNazli" w:hint="cs"/>
          <w:sz w:val="28"/>
          <w:szCs w:val="28"/>
          <w:rtl/>
          <w:lang w:bidi="fa-IR"/>
        </w:rPr>
        <w:t xml:space="preserve"> </w:t>
      </w:r>
      <w:r w:rsidR="006B211F" w:rsidRPr="000D73CC">
        <w:rPr>
          <w:rFonts w:cs="CTraditional Arabic" w:hint="cs"/>
          <w:sz w:val="28"/>
          <w:szCs w:val="28"/>
          <w:rtl/>
          <w:lang w:bidi="fa-IR"/>
        </w:rPr>
        <w:t xml:space="preserve">س </w:t>
      </w:r>
      <w:r w:rsidRPr="000D73CC">
        <w:rPr>
          <w:rFonts w:cs="IRNazli" w:hint="cs"/>
          <w:sz w:val="28"/>
          <w:szCs w:val="28"/>
          <w:rtl/>
          <w:lang w:bidi="fa-IR"/>
        </w:rPr>
        <w:t>بیمار شد و چهره و جسم او سرخ گردید.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به عیادتش رفت و گفت: اگر او بمیرد، یهودیان خواهند گفت: دوستش، نتوانست زیانی را از او دور نماید و بیماری او را مداوا کند بنابراین، من تمام تلاش خود را برای بهبودی او به کار می‌گیرم؛ پس دستور داد که چهره و گردنش را داغ نمایند، ولی اسعد شفا نیافت و وفات کرد.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فرمود: یهودیان می‌گویند: دوستش او را مداوا کرد، ولی فایده‌ای نرساند</w:t>
      </w:r>
      <w:r w:rsidRPr="000D73CC">
        <w:rPr>
          <w:rStyle w:val="FootnoteReference"/>
          <w:rFonts w:cs="IRNazli"/>
          <w:sz w:val="28"/>
          <w:szCs w:val="28"/>
          <w:rtl/>
          <w:lang w:bidi="fa-IR"/>
        </w:rPr>
        <w:footnoteReference w:id="1306"/>
      </w:r>
      <w:r w:rsidRPr="000D73CC">
        <w:rPr>
          <w:rFonts w:cs="IRNazli" w:hint="cs"/>
          <w:sz w:val="28"/>
          <w:szCs w:val="28"/>
          <w:rtl/>
          <w:lang w:bidi="fa-IR"/>
        </w:rPr>
        <w:t>. البته واقع</w:t>
      </w:r>
      <w:r w:rsidR="00671026" w:rsidRPr="000D73CC">
        <w:rPr>
          <w:rFonts w:cs="IRNazli" w:hint="cs"/>
          <w:sz w:val="28"/>
          <w:szCs w:val="28"/>
          <w:rtl/>
          <w:lang w:bidi="fa-IR"/>
        </w:rPr>
        <w:t>ۀ</w:t>
      </w:r>
      <w:r w:rsidRPr="000D73CC">
        <w:rPr>
          <w:rFonts w:cs="IRNazli" w:hint="cs"/>
          <w:sz w:val="28"/>
          <w:szCs w:val="28"/>
          <w:rtl/>
          <w:lang w:bidi="fa-IR"/>
        </w:rPr>
        <w:t xml:space="preserve"> ابی امامه تنها واقعه‌ای نبود که یهودیان از آن سوءاستفاده بکنند و کین</w:t>
      </w:r>
      <w:r w:rsidR="00671026" w:rsidRPr="000D73CC">
        <w:rPr>
          <w:rFonts w:cs="IRNazli" w:hint="cs"/>
          <w:sz w:val="28"/>
          <w:szCs w:val="28"/>
          <w:rtl/>
          <w:lang w:bidi="fa-IR"/>
        </w:rPr>
        <w:t>ۀ</w:t>
      </w:r>
      <w:r w:rsidRPr="000D73CC">
        <w:rPr>
          <w:rFonts w:cs="IRNazli" w:hint="cs"/>
          <w:sz w:val="28"/>
          <w:szCs w:val="28"/>
          <w:rtl/>
          <w:lang w:bidi="fa-IR"/>
        </w:rPr>
        <w:t xml:space="preserve"> خود را نسبت به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و مسلمانان آشکار نمایند؛ بلکه در اوایل هجرت شایعه کردند که مسلمانان را جادو کرده‌اند و صاحب فرزند نمی‌گردند و هدفشان این بود که مسلمانان را در تنگنا قرار دهند و زندگی تاز</w:t>
      </w:r>
      <w:r w:rsidR="00671026" w:rsidRPr="000D73CC">
        <w:rPr>
          <w:rFonts w:cs="IRNazli" w:hint="cs"/>
          <w:sz w:val="28"/>
          <w:szCs w:val="28"/>
          <w:rtl/>
          <w:lang w:bidi="fa-IR"/>
        </w:rPr>
        <w:t>ۀ</w:t>
      </w:r>
      <w:r w:rsidRPr="000D73CC">
        <w:rPr>
          <w:rFonts w:cs="IRNazli" w:hint="cs"/>
          <w:sz w:val="28"/>
          <w:szCs w:val="28"/>
          <w:rtl/>
          <w:lang w:bidi="fa-IR"/>
        </w:rPr>
        <w:t xml:space="preserve"> آنها را در مدینه و شهر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تلخ و ناگوار نمایند و فضای صمیمی حاکم میان مسلمانان را مکدر نمایند.</w:t>
      </w:r>
    </w:p>
    <w:p w:rsidR="00CC58D4" w:rsidRPr="0002242A" w:rsidRDefault="00CC58D4" w:rsidP="000A42BE">
      <w:pPr>
        <w:pStyle w:val="StyleComplexBLotus12ptJustifiedFirstline05cmCharCharCharCharCharCharCharChar"/>
        <w:widowControl w:val="0"/>
        <w:tabs>
          <w:tab w:val="right" w:pos="708"/>
        </w:tabs>
        <w:spacing w:line="240" w:lineRule="auto"/>
        <w:rPr>
          <w:rFonts w:cs="IRNazli"/>
          <w:spacing w:val="-4"/>
          <w:sz w:val="28"/>
          <w:szCs w:val="28"/>
          <w:rtl/>
          <w:lang w:bidi="fa-IR"/>
        </w:rPr>
      </w:pPr>
      <w:r w:rsidRPr="0002242A">
        <w:rPr>
          <w:rFonts w:cs="IRNazli" w:hint="cs"/>
          <w:spacing w:val="-4"/>
          <w:sz w:val="28"/>
          <w:szCs w:val="28"/>
          <w:rtl/>
          <w:lang w:bidi="fa-IR"/>
        </w:rPr>
        <w:t>آنچه بیانگر میزان اثر این شایعه بر مسلمانان است، شدت خوشحالی و شادمانی آنها هنگام تولد اولین فرزند پسر در خان</w:t>
      </w:r>
      <w:r w:rsidR="00671026" w:rsidRPr="0002242A">
        <w:rPr>
          <w:rFonts w:cs="IRNazli" w:hint="cs"/>
          <w:spacing w:val="-4"/>
          <w:sz w:val="28"/>
          <w:szCs w:val="28"/>
          <w:rtl/>
          <w:lang w:bidi="fa-IR"/>
        </w:rPr>
        <w:t>ۀ</w:t>
      </w:r>
      <w:r w:rsidRPr="0002242A">
        <w:rPr>
          <w:rFonts w:cs="IRNazli" w:hint="cs"/>
          <w:spacing w:val="-4"/>
          <w:sz w:val="28"/>
          <w:szCs w:val="28"/>
          <w:rtl/>
          <w:lang w:bidi="fa-IR"/>
        </w:rPr>
        <w:t xml:space="preserve"> مهاجران است و او کسی جز عبدالله بن زبیر</w:t>
      </w:r>
      <w:r w:rsidR="006B211F" w:rsidRPr="0002242A">
        <w:rPr>
          <w:rFonts w:cs="IRNazli" w:hint="cs"/>
          <w:spacing w:val="-4"/>
          <w:sz w:val="28"/>
          <w:szCs w:val="28"/>
          <w:rtl/>
          <w:lang w:bidi="fa-IR"/>
        </w:rPr>
        <w:t xml:space="preserve"> </w:t>
      </w:r>
      <w:r w:rsidR="006B211F" w:rsidRPr="0002242A">
        <w:rPr>
          <w:rFonts w:cs="CTraditional Arabic" w:hint="cs"/>
          <w:spacing w:val="-4"/>
          <w:sz w:val="28"/>
          <w:szCs w:val="28"/>
          <w:rtl/>
          <w:lang w:bidi="fa-IR"/>
        </w:rPr>
        <w:t xml:space="preserve">س </w:t>
      </w:r>
      <w:r w:rsidRPr="0002242A">
        <w:rPr>
          <w:rFonts w:cs="IRNazli" w:hint="cs"/>
          <w:spacing w:val="-4"/>
          <w:sz w:val="28"/>
          <w:szCs w:val="28"/>
          <w:rtl/>
          <w:lang w:bidi="fa-IR"/>
        </w:rPr>
        <w:t>نبود</w:t>
      </w:r>
      <w:r w:rsidRPr="0002242A">
        <w:rPr>
          <w:rStyle w:val="FootnoteReference"/>
          <w:rFonts w:cs="IRNazli"/>
          <w:spacing w:val="-4"/>
          <w:sz w:val="28"/>
          <w:szCs w:val="28"/>
          <w:rtl/>
          <w:lang w:bidi="fa-IR"/>
        </w:rPr>
        <w:footnoteReference w:id="1307"/>
      </w:r>
      <w:r w:rsidR="00EC491C" w:rsidRPr="0002242A">
        <w:rPr>
          <w:rFonts w:cs="IRNazli" w:hint="cs"/>
          <w:spacing w:val="-4"/>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از اسماء بنت ابی‌بکر روایت است که می‌گوید: از مکه بیرون آمدم در حالی که دوران بارداری من رو به اتمام بود؛ سپس به مدینه آمدم و در قبا اقامت گزیدم و در قبا عبدالله متولد شد. او را نزد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بردم. ایشان نوزادم را در آغوش خود گذاشت. سپس خرمایی جوید و آب دهانش را در دهان نوزاد انداخت و بدین صورت اولین چیزی که به شکم او رفت، آب دهان پیامبر خدا</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بود؛ سپس خرما را به کام او مالید و برایش دعا کرد. این اولین فرزندی بود که بعد از هجرت در میان مهاجران متولد گردید و آنها از تولد او بسیار شادمان شدند؛ چون به آنها گفته شده بود: یهودیان شما را جادو کرده‌اند و صاحب فرزند نمی‌گردند</w:t>
      </w:r>
      <w:r w:rsidRPr="000D73CC">
        <w:rPr>
          <w:rStyle w:val="FootnoteReference"/>
          <w:rFonts w:cs="IRNazli"/>
          <w:sz w:val="28"/>
          <w:szCs w:val="28"/>
          <w:rtl/>
          <w:lang w:bidi="fa-IR"/>
        </w:rPr>
        <w:footnoteReference w:id="1308"/>
      </w:r>
      <w:r w:rsidR="00EC491C"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در روایتی دیگر آمده است که او را عبدالله نامید؛ سپس در سن هفت یا هشت سالگی به دستور پدرش، خدمت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آمد تا با ایشان بیعت نماید.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او را دید، لبخند زد و با او بیعت کرد. عبدالله، اولین فرزند مهاجران بود که بعد از آمدن آنان به مدینه متولد گردید و چون یهودیان می‌گفتند: ما آنها را جادو کرده‌‌ایم؛ پس آنها در مدینه صاحب فرزند پسری نخواهند شد صحابه با تولد عبدالله، تکبیر گفتند</w:t>
      </w:r>
      <w:r w:rsidRPr="000D73CC">
        <w:rPr>
          <w:rStyle w:val="FootnoteReference"/>
          <w:rFonts w:cs="IRNazli"/>
          <w:sz w:val="28"/>
          <w:szCs w:val="28"/>
          <w:rtl/>
          <w:lang w:bidi="fa-IR"/>
        </w:rPr>
        <w:footnoteReference w:id="1309"/>
      </w:r>
      <w:r w:rsidR="00EC491C" w:rsidRPr="000D73CC">
        <w:rPr>
          <w:rFonts w:cs="IRNazli" w:hint="cs"/>
          <w:sz w:val="28"/>
          <w:szCs w:val="28"/>
          <w:rtl/>
          <w:lang w:bidi="fa-IR"/>
        </w:rPr>
        <w:t>.</w:t>
      </w:r>
    </w:p>
    <w:p w:rsidR="00CC58D4" w:rsidRPr="000D73CC" w:rsidRDefault="00CC58D4" w:rsidP="000A42BE">
      <w:pPr>
        <w:pStyle w:val="a4"/>
        <w:widowControl w:val="0"/>
        <w:rPr>
          <w:rtl/>
        </w:rPr>
      </w:pPr>
      <w:bookmarkStart w:id="983" w:name="_Toc134241474"/>
      <w:bookmarkStart w:id="984" w:name="_Toc270033404"/>
      <w:bookmarkStart w:id="985" w:name="_Toc439429900"/>
      <w:r w:rsidRPr="000D73CC">
        <w:rPr>
          <w:rFonts w:hint="cs"/>
          <w:rtl/>
        </w:rPr>
        <w:t>7- موضع یهودیان در برابر تغییر قبله</w:t>
      </w:r>
      <w:bookmarkEnd w:id="983"/>
      <w:bookmarkEnd w:id="984"/>
      <w:bookmarkEnd w:id="985"/>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تغییر قبله از بیت المقدس به کعبه مشرفه، نزدیک بود جنگهای کلامی و کشمکشهای یهودیان را به دخالت عملی آنها برای متزلزل کردن دولت نوپای اسلامی تبدیل کند.</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براء بن عازب چنین روایت می‌کند: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با ورود به مدینه نزد خویشاوندان مادری خود از انصار اقامت گزید و او شانزده یا هفده ماه به سوی بیت المقدس نماز می‌خواند و دوست داشت که قبله‌اش، کعبه باشد. اولین نمازی که رسول خدا به سوی کعبه خواند، نماز عصر بود. گذر مردی از کسانی که با او نماز خوانده بود، به مسجدی افتاد که نمازگزاران به طرف بیت المقدس نماز می‌خواندند و در حال رکوع بودند؛ پس گفت: به خدا سوگند اکنون من با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به سوی مکه نماز خوانده‌ام. آنها در اثنای نماز، روی به سوی خانه کعبه نمودند. یهودیان و اهل کتاب از تغییر قبله از بیت</w:t>
      </w:r>
      <w:r w:rsidRPr="000D73CC">
        <w:rPr>
          <w:rFonts w:cs="IRNazli" w:hint="eastAsia"/>
          <w:sz w:val="28"/>
          <w:szCs w:val="28"/>
          <w:rtl/>
          <w:lang w:bidi="fa-IR"/>
        </w:rPr>
        <w:t>‌</w:t>
      </w:r>
      <w:r w:rsidRPr="000D73CC">
        <w:rPr>
          <w:rFonts w:cs="IRNazli" w:hint="cs"/>
          <w:sz w:val="28"/>
          <w:szCs w:val="28"/>
          <w:rtl/>
          <w:lang w:bidi="fa-IR"/>
        </w:rPr>
        <w:t>المقدس به مکه شگفت‌زده شدند و برای آنان این موضوع، امری ناخوشایند تلقی می‌گردید بنابراین، درصدد انکار برآمدند</w:t>
      </w:r>
      <w:r w:rsidRPr="000D73CC">
        <w:rPr>
          <w:rStyle w:val="FootnoteReference"/>
          <w:rFonts w:cs="IRNazli"/>
          <w:sz w:val="28"/>
          <w:szCs w:val="28"/>
          <w:rtl/>
          <w:lang w:bidi="fa-IR"/>
        </w:rPr>
        <w:footnoteReference w:id="1310"/>
      </w:r>
      <w:r w:rsidRPr="000D73CC">
        <w:rPr>
          <w:rFonts w:cs="IRNazli" w:hint="cs"/>
          <w:sz w:val="28"/>
          <w:szCs w:val="28"/>
          <w:rtl/>
          <w:lang w:bidi="fa-IR"/>
        </w:rPr>
        <w:t xml:space="preserve"> و دربار</w:t>
      </w:r>
      <w:r w:rsidR="00671026" w:rsidRPr="000D73CC">
        <w:rPr>
          <w:rFonts w:cs="IRNazli" w:hint="cs"/>
          <w:sz w:val="28"/>
          <w:szCs w:val="28"/>
          <w:rtl/>
          <w:lang w:bidi="fa-IR"/>
        </w:rPr>
        <w:t>ۀ</w:t>
      </w:r>
      <w:r w:rsidRPr="000D73CC">
        <w:rPr>
          <w:rFonts w:cs="IRNazli" w:hint="cs"/>
          <w:sz w:val="28"/>
          <w:szCs w:val="28"/>
          <w:rtl/>
          <w:lang w:bidi="fa-IR"/>
        </w:rPr>
        <w:t xml:space="preserve"> این واقعه آیات بزرگی نازل شده است که در آن درسها و حکمتها و آموختنیهای زیاد برای مسلمانان وجو</w:t>
      </w:r>
      <w:r w:rsidR="00EC491C" w:rsidRPr="000D73CC">
        <w:rPr>
          <w:rFonts w:cs="IRNazli" w:hint="cs"/>
          <w:sz w:val="28"/>
          <w:szCs w:val="28"/>
          <w:rtl/>
          <w:lang w:bidi="fa-IR"/>
        </w:rPr>
        <w:t>د دارد. خداوند متعال می‌فرماید:</w:t>
      </w:r>
    </w:p>
    <w:p w:rsidR="00CC58D4" w:rsidRPr="000D73CC" w:rsidRDefault="00EC491C" w:rsidP="000A42BE">
      <w:pPr>
        <w:pStyle w:val="af"/>
        <w:widowControl w:val="0"/>
        <w:rPr>
          <w:rFonts w:ascii="Times New Roman" w:cs="B Lotus"/>
          <w:rtl/>
        </w:rPr>
      </w:pPr>
      <w:r w:rsidRPr="000D73CC">
        <w:rPr>
          <w:rFonts w:ascii="Times New Roman" w:cs="Traditional Arabic" w:hint="cs"/>
          <w:sz w:val="32"/>
          <w:rtl/>
        </w:rPr>
        <w:t>﴿</w:t>
      </w:r>
      <w:r w:rsidRPr="000D73CC">
        <w:rPr>
          <w:rtl/>
        </w:rPr>
        <w:t>وَمِن</w:t>
      </w:r>
      <w:r w:rsidRPr="000D73CC">
        <w:rPr>
          <w:rFonts w:hint="cs"/>
          <w:rtl/>
        </w:rPr>
        <w:t>ۡ</w:t>
      </w:r>
      <w:r w:rsidRPr="000D73CC">
        <w:rPr>
          <w:rtl/>
        </w:rPr>
        <w:t xml:space="preserve"> </w:t>
      </w:r>
      <w:r w:rsidRPr="000D73CC">
        <w:rPr>
          <w:rFonts w:hint="cs"/>
          <w:rtl/>
        </w:rPr>
        <w:t>حَيۡثُ</w:t>
      </w:r>
      <w:r w:rsidRPr="000D73CC">
        <w:rPr>
          <w:rtl/>
        </w:rPr>
        <w:t xml:space="preserve"> </w:t>
      </w:r>
      <w:r w:rsidRPr="000D73CC">
        <w:rPr>
          <w:rFonts w:hint="cs"/>
          <w:rtl/>
        </w:rPr>
        <w:t>خَرَجۡتَ</w:t>
      </w:r>
      <w:r w:rsidRPr="000D73CC">
        <w:rPr>
          <w:rtl/>
        </w:rPr>
        <w:t xml:space="preserve"> </w:t>
      </w:r>
      <w:r w:rsidRPr="000D73CC">
        <w:rPr>
          <w:rFonts w:hint="cs"/>
          <w:rtl/>
        </w:rPr>
        <w:t>فَوَلِّ</w:t>
      </w:r>
      <w:r w:rsidRPr="000D73CC">
        <w:rPr>
          <w:rtl/>
        </w:rPr>
        <w:t xml:space="preserve"> </w:t>
      </w:r>
      <w:r w:rsidRPr="000D73CC">
        <w:rPr>
          <w:rFonts w:hint="cs"/>
          <w:rtl/>
        </w:rPr>
        <w:t>وَجۡهَكَ</w:t>
      </w:r>
      <w:r w:rsidRPr="000D73CC">
        <w:rPr>
          <w:rtl/>
        </w:rPr>
        <w:t xml:space="preserve"> </w:t>
      </w:r>
      <w:r w:rsidRPr="000D73CC">
        <w:rPr>
          <w:rFonts w:hint="cs"/>
          <w:rtl/>
        </w:rPr>
        <w:t>شَطۡرَ</w:t>
      </w:r>
      <w:r w:rsidRPr="000D73CC">
        <w:rPr>
          <w:rtl/>
        </w:rPr>
        <w:t xml:space="preserve"> </w:t>
      </w:r>
      <w:r w:rsidRPr="000D73CC">
        <w:rPr>
          <w:rFonts w:hint="cs"/>
          <w:rtl/>
        </w:rPr>
        <w:t>ٱ</w:t>
      </w:r>
      <w:r w:rsidRPr="000D73CC">
        <w:rPr>
          <w:rFonts w:hint="eastAsia"/>
          <w:rtl/>
        </w:rPr>
        <w:t>لۡمَسۡجِدِ</w:t>
      </w:r>
      <w:r w:rsidRPr="000D73CC">
        <w:rPr>
          <w:rtl/>
        </w:rPr>
        <w:t xml:space="preserve"> </w:t>
      </w:r>
      <w:r w:rsidRPr="000D73CC">
        <w:rPr>
          <w:rFonts w:hint="cs"/>
          <w:rtl/>
        </w:rPr>
        <w:t>ٱ</w:t>
      </w:r>
      <w:r w:rsidRPr="000D73CC">
        <w:rPr>
          <w:rFonts w:hint="eastAsia"/>
          <w:rtl/>
        </w:rPr>
        <w:t>لۡحَرَامِۖ</w:t>
      </w:r>
      <w:r w:rsidRPr="000D73CC">
        <w:rPr>
          <w:rtl/>
        </w:rPr>
        <w:t xml:space="preserve"> وَإِنَّهُ</w:t>
      </w:r>
      <w:r w:rsidRPr="000D73CC">
        <w:rPr>
          <w:rFonts w:hint="cs"/>
          <w:rtl/>
        </w:rPr>
        <w:t>ۥ</w:t>
      </w:r>
      <w:r w:rsidRPr="000D73CC">
        <w:rPr>
          <w:rtl/>
        </w:rPr>
        <w:t xml:space="preserve"> لَلۡحَقُّ مِن رَّبِّكَۗ وَمَا </w:t>
      </w:r>
      <w:r w:rsidRPr="000D73CC">
        <w:rPr>
          <w:rFonts w:hint="cs"/>
          <w:rtl/>
        </w:rPr>
        <w:t>ٱ</w:t>
      </w:r>
      <w:r w:rsidRPr="000D73CC">
        <w:rPr>
          <w:rFonts w:hint="eastAsia"/>
          <w:rtl/>
        </w:rPr>
        <w:t>للَّهُ</w:t>
      </w:r>
      <w:r w:rsidRPr="000D73CC">
        <w:rPr>
          <w:rtl/>
        </w:rPr>
        <w:t xml:space="preserve"> بِغَٰفِلٍ عَمَّا تَعۡمَلُونَ١٤٩ وَمِنۡ حَيۡثُ خَرَجۡتَ فَوَلِّ وَجۡهَكَ شَطۡرَ </w:t>
      </w:r>
      <w:r w:rsidRPr="000D73CC">
        <w:rPr>
          <w:rFonts w:hint="cs"/>
          <w:rtl/>
        </w:rPr>
        <w:t>ٱ</w:t>
      </w:r>
      <w:r w:rsidRPr="000D73CC">
        <w:rPr>
          <w:rFonts w:hint="eastAsia"/>
          <w:rtl/>
        </w:rPr>
        <w:t>لۡمَسۡجِدِ</w:t>
      </w:r>
      <w:r w:rsidRPr="000D73CC">
        <w:rPr>
          <w:rtl/>
        </w:rPr>
        <w:t xml:space="preserve"> </w:t>
      </w:r>
      <w:r w:rsidRPr="000D73CC">
        <w:rPr>
          <w:rFonts w:hint="cs"/>
          <w:rtl/>
        </w:rPr>
        <w:t>ٱ</w:t>
      </w:r>
      <w:r w:rsidRPr="000D73CC">
        <w:rPr>
          <w:rFonts w:hint="eastAsia"/>
          <w:rtl/>
        </w:rPr>
        <w:t>لۡحَرَامِۚ</w:t>
      </w:r>
      <w:r w:rsidRPr="000D73CC">
        <w:rPr>
          <w:rtl/>
        </w:rPr>
        <w:t xml:space="preserve"> وَحَيۡثُ مَا كُنتُمۡ فَوَلُّواْ وُجُوهَكُمۡ شَطۡرَهُ</w:t>
      </w:r>
      <w:r w:rsidRPr="000D73CC">
        <w:rPr>
          <w:rFonts w:hint="cs"/>
          <w:rtl/>
        </w:rPr>
        <w:t>ۥ</w:t>
      </w:r>
      <w:r w:rsidRPr="000D73CC">
        <w:rPr>
          <w:rtl/>
        </w:rPr>
        <w:t xml:space="preserve"> لِئَلَّا يَكُونَ لِلنَّاسِ عَلَيۡكُمۡ حُجَّةٌ إِلَّا </w:t>
      </w:r>
      <w:r w:rsidRPr="000D73CC">
        <w:rPr>
          <w:rFonts w:hint="cs"/>
          <w:rtl/>
        </w:rPr>
        <w:t>ٱ</w:t>
      </w:r>
      <w:r w:rsidRPr="000D73CC">
        <w:rPr>
          <w:rFonts w:hint="eastAsia"/>
          <w:rtl/>
        </w:rPr>
        <w:t>لَّذِينَ</w:t>
      </w:r>
      <w:r w:rsidRPr="000D73CC">
        <w:rPr>
          <w:rtl/>
        </w:rPr>
        <w:t xml:space="preserve"> ظَلَمُواْ مِنۡهُمۡ فَلَا تَخۡشَوۡهُمۡ وَ</w:t>
      </w:r>
      <w:r w:rsidRPr="000D73CC">
        <w:rPr>
          <w:rFonts w:hint="cs"/>
          <w:rtl/>
        </w:rPr>
        <w:t>ٱ</w:t>
      </w:r>
      <w:r w:rsidRPr="000D73CC">
        <w:rPr>
          <w:rFonts w:hint="eastAsia"/>
          <w:rtl/>
        </w:rPr>
        <w:t>خۡشَوۡنِي</w:t>
      </w:r>
      <w:r w:rsidRPr="000D73CC">
        <w:rPr>
          <w:rtl/>
        </w:rPr>
        <w:t xml:space="preserve"> وَلِأُتِمَّ نِعۡ</w:t>
      </w:r>
      <w:r w:rsidRPr="000D73CC">
        <w:rPr>
          <w:rFonts w:hint="eastAsia"/>
          <w:rtl/>
        </w:rPr>
        <w:t>مَتِي</w:t>
      </w:r>
      <w:r w:rsidRPr="000D73CC">
        <w:rPr>
          <w:rtl/>
        </w:rPr>
        <w:t xml:space="preserve"> عَلَيۡكُمۡ وَلَعَلَّكُمۡ تَهۡتَدُونَ١٥٠ كَمَآ أَرۡسَلۡنَا فِيكُمۡ رَسُولٗا مِّنكُمۡ يَتۡلُواْ عَلَيۡكُمۡ ءَايَٰتِنَا وَيُزَكِّيكُمۡ وَيُعَلِّمُكُمُ </w:t>
      </w:r>
      <w:r w:rsidRPr="000D73CC">
        <w:rPr>
          <w:rFonts w:hint="cs"/>
          <w:rtl/>
        </w:rPr>
        <w:t>ٱ</w:t>
      </w:r>
      <w:r w:rsidRPr="000D73CC">
        <w:rPr>
          <w:rFonts w:hint="eastAsia"/>
          <w:rtl/>
        </w:rPr>
        <w:t>لۡكِتَٰبَ</w:t>
      </w:r>
      <w:r w:rsidRPr="000D73CC">
        <w:rPr>
          <w:rtl/>
        </w:rPr>
        <w:t xml:space="preserve"> وَ</w:t>
      </w:r>
      <w:r w:rsidRPr="000D73CC">
        <w:rPr>
          <w:rFonts w:hint="cs"/>
          <w:rtl/>
        </w:rPr>
        <w:t>ٱ</w:t>
      </w:r>
      <w:r w:rsidRPr="000D73CC">
        <w:rPr>
          <w:rFonts w:hint="eastAsia"/>
          <w:rtl/>
        </w:rPr>
        <w:t>لۡحِكۡمَةَ</w:t>
      </w:r>
      <w:r w:rsidRPr="000D73CC">
        <w:rPr>
          <w:rtl/>
        </w:rPr>
        <w:t xml:space="preserve"> وَيُعَلِّمُكُم مَّا لَمۡ تَكُونُواْ تَعۡلَمُونَ١٥١ فَ</w:t>
      </w:r>
      <w:r w:rsidRPr="000D73CC">
        <w:rPr>
          <w:rFonts w:hint="cs"/>
          <w:rtl/>
        </w:rPr>
        <w:t>ٱ</w:t>
      </w:r>
      <w:r w:rsidRPr="000D73CC">
        <w:rPr>
          <w:rFonts w:hint="eastAsia"/>
          <w:rtl/>
        </w:rPr>
        <w:t>ذۡكُرُونِيٓ</w:t>
      </w:r>
      <w:r w:rsidRPr="000D73CC">
        <w:rPr>
          <w:rtl/>
        </w:rPr>
        <w:t xml:space="preserve"> أَذۡكُرۡكُمۡ وَ</w:t>
      </w:r>
      <w:r w:rsidRPr="000D73CC">
        <w:rPr>
          <w:rFonts w:hint="cs"/>
          <w:rtl/>
        </w:rPr>
        <w:t>ٱ</w:t>
      </w:r>
      <w:r w:rsidRPr="000D73CC">
        <w:rPr>
          <w:rFonts w:hint="eastAsia"/>
          <w:rtl/>
        </w:rPr>
        <w:t>شۡكُرُواْ</w:t>
      </w:r>
      <w:r w:rsidRPr="000D73CC">
        <w:rPr>
          <w:rtl/>
        </w:rPr>
        <w:t xml:space="preserve"> لِي وَلَا تَكۡفُرُونِ١٥٢</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[البقرة: 149-152]</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از هر مکانی که بیرون شدی، نماز رو به سوی مسجدالحرام کن و این رو کردنت بی‌گمان حق است و از جانب پروردگارت می‌باشد و خدا از آنچه می‌کنید، بی‌خبر نیست و ازهر جا که بیرون رفتی، رو به سوی مسجدالحرام کن و هر جا که بودید رو به آن کنید تا مردم بر شما حجتی نداشته باشند؛ مگر کسانی که از ایشان ستم نمایند. سپس از آنان مترسید و از من بترسید تا نعمت خویش را بر شما تکمیل نمایم و شاید رهنمود شوید و همچنین پیغمبری را از خودتان درمیانتان برانگیختم که آیات قرآن ما را بر شما فرو می‌خواند و شما را پاکیزه می‌دارد و به شما کتاب و حکمت را می‌آموزد و به شما چیزی یاد می‌دهد که نمی‌توانستید آن را بیاموزید؛ پس مرا یاد کنید تا شما را یاد کنم و شکر مرا به جای آورید و ناسپاسی نکنید</w:t>
      </w:r>
      <w:r w:rsidRPr="000D73CC">
        <w:rPr>
          <w:rStyle w:val="Char9"/>
          <w:rFonts w:hint="cs"/>
          <w:rtl/>
        </w:rPr>
        <w:t>»</w:t>
      </w:r>
      <w:r w:rsidR="00EC491C" w:rsidRPr="000D73CC">
        <w:rPr>
          <w:rStyle w:val="Char5"/>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2242A">
        <w:rPr>
          <w:rStyle w:val="Char6"/>
          <w:rFonts w:hint="cs"/>
          <w:rtl/>
        </w:rPr>
        <w:t>الف:</w:t>
      </w:r>
      <w:r w:rsidRPr="000D73CC">
        <w:rPr>
          <w:rFonts w:cs="IRNazli" w:hint="cs"/>
          <w:sz w:val="28"/>
          <w:szCs w:val="28"/>
          <w:rtl/>
          <w:lang w:bidi="fa-IR"/>
        </w:rPr>
        <w:t xml:space="preserve"> خداوند، قبل از تغییر قبله، از بیت المقدس به کعبه،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را از توطئه و تردیدافکنی</w:t>
      </w:r>
      <w:r w:rsidR="00EC491C" w:rsidRPr="000D73CC">
        <w:rPr>
          <w:rFonts w:cs="IRNazli" w:hint="eastAsia"/>
          <w:sz w:val="28"/>
          <w:szCs w:val="28"/>
          <w:lang w:bidi="fa-IR"/>
        </w:rPr>
        <w:t>‌</w:t>
      </w:r>
      <w:r w:rsidRPr="000D73CC">
        <w:rPr>
          <w:rFonts w:cs="IRNazli" w:hint="cs"/>
          <w:sz w:val="28"/>
          <w:szCs w:val="28"/>
          <w:rtl/>
          <w:lang w:bidi="fa-IR"/>
        </w:rPr>
        <w:t>های یهودیان آگاه نمود و این خود بیانگر حقانیت نبوت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بود؛ زیرا خبر از امری غیبی داده بود که بعدها به وقوع پیوست. به این ترتیب خداوند،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و مسلمانان را قبل از دچار شدن آنان به توطئه</w:t>
      </w:r>
      <w:r w:rsidRPr="000D73CC">
        <w:rPr>
          <w:rFonts w:ascii="Times New Roman" w:hAnsi="Times New Roman" w:cs="IRNazli" w:hint="cs"/>
          <w:sz w:val="28"/>
          <w:szCs w:val="28"/>
          <w:rtl/>
          <w:lang w:bidi="fa-IR"/>
        </w:rPr>
        <w:t>‌های یهودیان با این مسئله آشنا نمود تا از نظر روحی سرزنشهای آنان، آمادگی کامل را حاصل نمایند؛ زیرا وقوع امری ناگوار به صورت ناگهانی دشوارتر و تحمل آن سخت‌تر است</w:t>
      </w:r>
      <w:r w:rsidRPr="000D73CC">
        <w:rPr>
          <w:rStyle w:val="FootnoteReference"/>
          <w:rFonts w:cs="IRNazli"/>
          <w:sz w:val="28"/>
          <w:szCs w:val="28"/>
          <w:rtl/>
          <w:lang w:bidi="fa-IR"/>
        </w:rPr>
        <w:footnoteReference w:id="1311"/>
      </w:r>
      <w:r w:rsidR="00EC491C" w:rsidRPr="000D73CC">
        <w:rPr>
          <w:rFonts w:ascii="Times New Roman" w:hAnsi="Times New Roman" w:cs="IRNazli"/>
          <w:sz w:val="28"/>
          <w:szCs w:val="28"/>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خداوند، یهودیان را به خاطر اعتراضشان به تغییر قبله و توطئه علیه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به سبک سری و بی‌خردی توصیف کرده است که با تقلید و رویگردانی از بینش و اندیشه، خود را خوار و بی‌ارزش کرده‌اند و سفیه کسی را گویند که زیاد تهمت می‌زند و به طور عمدی برعکس آنچه می‌داند، عمل می‌نماید. همچنین گفته‌اند: سفیه یعنی ستمکار و نادان و سفیهان، یهودیان هستند</w:t>
      </w:r>
      <w:r w:rsidRPr="000D73CC">
        <w:rPr>
          <w:rStyle w:val="FootnoteReference"/>
          <w:rFonts w:cs="IRNazli"/>
          <w:sz w:val="28"/>
          <w:szCs w:val="28"/>
          <w:rtl/>
          <w:lang w:bidi="fa-IR"/>
        </w:rPr>
        <w:footnoteReference w:id="1312"/>
      </w:r>
      <w:r w:rsidR="00EC491C" w:rsidRPr="000D73CC">
        <w:rPr>
          <w:rFonts w:ascii="Times New Roman" w:hAnsi="Times New Roman" w:cs="IRNazli"/>
          <w:sz w:val="28"/>
          <w:szCs w:val="28"/>
          <w:lang w:bidi="fa-IR"/>
        </w:rPr>
        <w:t>.</w:t>
      </w:r>
    </w:p>
    <w:p w:rsidR="00CC58D4" w:rsidRPr="000D73CC" w:rsidRDefault="00CC58D4" w:rsidP="000A42BE">
      <w:pPr>
        <w:pStyle w:val="af"/>
        <w:widowControl w:val="0"/>
        <w:rPr>
          <w:rFonts w:ascii="Times New Roman" w:cs="IRNazli"/>
          <w:rtl/>
        </w:rPr>
      </w:pPr>
      <w:r w:rsidRPr="0002242A">
        <w:rPr>
          <w:rStyle w:val="Char6"/>
          <w:rFonts w:hint="cs"/>
          <w:rtl/>
        </w:rPr>
        <w:t>ب -</w:t>
      </w:r>
      <w:r w:rsidRPr="000D73CC">
        <w:rPr>
          <w:rFonts w:ascii="Times New Roman" w:cs="IRNazli" w:hint="cs"/>
          <w:rtl/>
        </w:rPr>
        <w:t xml:space="preserve"> </w:t>
      </w:r>
      <w:r w:rsidR="00EC491C" w:rsidRPr="000D73CC">
        <w:rPr>
          <w:rFonts w:ascii="Times New Roman" w:cs="Traditional Arabic" w:hint="cs"/>
          <w:sz w:val="32"/>
          <w:rtl/>
        </w:rPr>
        <w:t>﴿</w:t>
      </w:r>
      <w:r w:rsidR="00EC491C" w:rsidRPr="000D73CC">
        <w:rPr>
          <w:rtl/>
        </w:rPr>
        <w:t>وَكَذَٰلِكَ جَعَلۡنَٰكُمۡ أُمَّةٗ وَسَطٗا</w:t>
      </w:r>
      <w:r w:rsidR="00EC491C" w:rsidRPr="000D73CC">
        <w:rPr>
          <w:rFonts w:ascii="Times New Roman" w:cs="Traditional Arabic" w:hint="cs"/>
          <w:sz w:val="32"/>
          <w:rtl/>
        </w:rPr>
        <w:t>﴾</w:t>
      </w:r>
      <w:r w:rsidRPr="000D73CC">
        <w:rPr>
          <w:rStyle w:val="FootnoteReference"/>
          <w:rFonts w:cs="IRNazli"/>
          <w:rtl/>
        </w:rPr>
        <w:footnoteReference w:id="1313"/>
      </w:r>
      <w:r w:rsidR="00EC491C" w:rsidRPr="000D73CC">
        <w:rPr>
          <w:rFonts w:ascii="Times New Roman" w:cs="Traditional Arabic" w:hint="cs"/>
          <w:sz w:val="32"/>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ابن کثیر می‌گوید: خداوند متعال می‌گوید: ما رخ شما را به سوی قبله</w:t>
      </w:r>
      <w:r w:rsidR="00CC20B8" w:rsidRPr="000D73CC">
        <w:rPr>
          <w:rFonts w:ascii="Times New Roman" w:hAnsi="Times New Roman" w:cs="IRNazli" w:hint="cs"/>
          <w:sz w:val="28"/>
          <w:szCs w:val="28"/>
          <w:rtl/>
          <w:lang w:bidi="fa-IR"/>
        </w:rPr>
        <w:t xml:space="preserve">‌ی </w:t>
      </w:r>
      <w:r w:rsidRPr="000D73CC">
        <w:rPr>
          <w:rFonts w:ascii="Times New Roman" w:hAnsi="Times New Roman" w:cs="IRNazli" w:hint="cs"/>
          <w:sz w:val="28"/>
          <w:szCs w:val="28"/>
          <w:rtl/>
          <w:lang w:bidi="fa-IR"/>
        </w:rPr>
        <w:t>ابراهیم علیه‌السلام برگرداندیم و آن را برایتان انتخاب کردیم تا شما را برگزیده‌ترین امتها قرار دهیم و روز قیامت شا بر دیگر امتها گواه باشید؛ چون همه به فضیلت شما اعتراف و اقرار می‌نمایند و وسط در اینجا یعنی منتخب و بهترین. همان طور که به قریش گفته می‌شود: «اوسط العرب نسباً و دارا» یعنی بهترین عرب</w:t>
      </w:r>
      <w:r w:rsidR="00EC491C" w:rsidRPr="000D73C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 از نظر نسب و سرزمین. همچنین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در میان قومش، میانه و بهترین بود و «صلوه الوسطی» نیز به معنی نماز میانه است که بهترین نمازها است</w:t>
      </w:r>
      <w:r w:rsidRPr="000D73CC">
        <w:rPr>
          <w:rStyle w:val="FootnoteReference"/>
          <w:rFonts w:cs="IRNazli"/>
          <w:sz w:val="28"/>
          <w:szCs w:val="28"/>
          <w:rtl/>
          <w:lang w:bidi="fa-IR"/>
        </w:rPr>
        <w:footnoteReference w:id="1314"/>
      </w:r>
      <w:r w:rsidR="00EC491C" w:rsidRPr="000D73CC">
        <w:rPr>
          <w:rFonts w:ascii="Times New Roman" w:hAnsi="Times New Roman" w:cs="IRNazli" w:hint="cs"/>
          <w:sz w:val="28"/>
          <w:szCs w:val="28"/>
          <w:rtl/>
          <w:lang w:bidi="fa-IR"/>
        </w:rPr>
        <w:t>.</w:t>
      </w:r>
    </w:p>
    <w:p w:rsidR="00CC58D4" w:rsidRPr="0002242A"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pacing w:val="-4"/>
          <w:sz w:val="28"/>
          <w:szCs w:val="28"/>
          <w:rtl/>
          <w:lang w:bidi="fa-IR"/>
        </w:rPr>
      </w:pPr>
      <w:r w:rsidRPr="0002242A">
        <w:rPr>
          <w:rFonts w:ascii="Times New Roman" w:hAnsi="Times New Roman" w:cs="IRNazli" w:hint="cs"/>
          <w:spacing w:val="-4"/>
          <w:sz w:val="28"/>
          <w:szCs w:val="28"/>
          <w:rtl/>
          <w:lang w:bidi="fa-IR"/>
        </w:rPr>
        <w:t>پس این امت، امتی میانه و برگزیده در ایدئولوژی و عقیده و در اندیشه و احساس و در تنظیم و ساماندهی و در ارتباطات و روابط می‌باشد و در زمین مراکز آن حجاز است</w:t>
      </w:r>
      <w:r w:rsidRPr="0002242A">
        <w:rPr>
          <w:rStyle w:val="FootnoteReference"/>
          <w:rFonts w:cs="IRNazli"/>
          <w:spacing w:val="-4"/>
          <w:sz w:val="28"/>
          <w:szCs w:val="28"/>
          <w:rtl/>
          <w:lang w:bidi="fa-IR"/>
        </w:rPr>
        <w:footnoteReference w:id="1315"/>
      </w:r>
      <w:r w:rsidR="00EC491C" w:rsidRPr="0002242A">
        <w:rPr>
          <w:rFonts w:ascii="Times New Roman" w:hAnsi="Times New Roman" w:cs="IRNazli" w:hint="cs"/>
          <w:spacing w:val="-4"/>
          <w:sz w:val="28"/>
          <w:szCs w:val="28"/>
          <w:rtl/>
          <w:lang w:bidi="fa-IR"/>
        </w:rPr>
        <w:t>.</w:t>
      </w:r>
    </w:p>
    <w:p w:rsidR="00CC58D4" w:rsidRPr="000D73CC" w:rsidRDefault="00CC58D4" w:rsidP="000A42BE">
      <w:pPr>
        <w:pStyle w:val="af"/>
        <w:widowControl w:val="0"/>
        <w:rPr>
          <w:rStyle w:val="Char7"/>
          <w:rtl/>
        </w:rPr>
      </w:pPr>
      <w:r w:rsidRPr="0002242A">
        <w:rPr>
          <w:rStyle w:val="Char6"/>
          <w:rFonts w:hint="cs"/>
          <w:rtl/>
        </w:rPr>
        <w:t>ت</w:t>
      </w:r>
      <w:r w:rsidR="000D449F" w:rsidRPr="0002242A">
        <w:rPr>
          <w:rStyle w:val="Char6"/>
          <w:rFonts w:hint="cs"/>
          <w:rtl/>
        </w:rPr>
        <w:t>:</w:t>
      </w:r>
      <w:r w:rsidRPr="000D73CC">
        <w:rPr>
          <w:rFonts w:ascii="Times New Roman" w:cs="IRNazli" w:hint="cs"/>
          <w:rtl/>
        </w:rPr>
        <w:t xml:space="preserve"> </w:t>
      </w:r>
      <w:r w:rsidR="00EC491C" w:rsidRPr="000D73CC">
        <w:rPr>
          <w:rFonts w:cs="Traditional Arabic"/>
          <w:rtl/>
        </w:rPr>
        <w:t>﴿</w:t>
      </w:r>
      <w:r w:rsidR="00EC491C" w:rsidRPr="000D73CC">
        <w:rPr>
          <w:rtl/>
        </w:rPr>
        <w:t>وَكَذَ</w:t>
      </w:r>
      <w:r w:rsidR="00EC491C" w:rsidRPr="000D73CC">
        <w:rPr>
          <w:rFonts w:hint="cs"/>
          <w:rtl/>
        </w:rPr>
        <w:t>ٰلِكَ</w:t>
      </w:r>
      <w:r w:rsidR="00EC491C" w:rsidRPr="000D73CC">
        <w:rPr>
          <w:rtl/>
        </w:rPr>
        <w:t xml:space="preserve"> </w:t>
      </w:r>
      <w:r w:rsidR="00EC491C" w:rsidRPr="000D73CC">
        <w:rPr>
          <w:rFonts w:hint="cs"/>
          <w:rtl/>
        </w:rPr>
        <w:t>جَعَلۡنَٰكُمۡ</w:t>
      </w:r>
      <w:r w:rsidR="00EC491C" w:rsidRPr="000D73CC">
        <w:rPr>
          <w:rtl/>
        </w:rPr>
        <w:t xml:space="preserve"> </w:t>
      </w:r>
      <w:r w:rsidR="00EC491C" w:rsidRPr="000D73CC">
        <w:rPr>
          <w:rFonts w:hint="cs"/>
          <w:rtl/>
        </w:rPr>
        <w:t>أُمَّةٗ</w:t>
      </w:r>
      <w:r w:rsidR="00EC491C" w:rsidRPr="000D73CC">
        <w:rPr>
          <w:rtl/>
        </w:rPr>
        <w:t xml:space="preserve"> </w:t>
      </w:r>
      <w:r w:rsidR="00EC491C" w:rsidRPr="000D73CC">
        <w:rPr>
          <w:rFonts w:hint="cs"/>
          <w:rtl/>
        </w:rPr>
        <w:t>وَسَطٗا</w:t>
      </w:r>
      <w:r w:rsidR="00EC491C" w:rsidRPr="000D73CC">
        <w:rPr>
          <w:rtl/>
        </w:rPr>
        <w:t xml:space="preserve"> </w:t>
      </w:r>
      <w:r w:rsidR="00EC491C" w:rsidRPr="000D73CC">
        <w:rPr>
          <w:rFonts w:hint="cs"/>
          <w:rtl/>
        </w:rPr>
        <w:t>لِّتَكُونُواْ</w:t>
      </w:r>
      <w:r w:rsidR="00EC491C" w:rsidRPr="000D73CC">
        <w:rPr>
          <w:rtl/>
        </w:rPr>
        <w:t xml:space="preserve"> </w:t>
      </w:r>
      <w:r w:rsidR="00EC491C" w:rsidRPr="000D73CC">
        <w:rPr>
          <w:rFonts w:hint="cs"/>
          <w:rtl/>
        </w:rPr>
        <w:t>شُهَدَآءَ</w:t>
      </w:r>
      <w:r w:rsidR="00EC491C" w:rsidRPr="000D73CC">
        <w:rPr>
          <w:rtl/>
        </w:rPr>
        <w:t xml:space="preserve"> </w:t>
      </w:r>
      <w:r w:rsidR="00EC491C" w:rsidRPr="000D73CC">
        <w:rPr>
          <w:rFonts w:hint="cs"/>
          <w:rtl/>
        </w:rPr>
        <w:t>عَلَى</w:t>
      </w:r>
      <w:r w:rsidR="00EC491C" w:rsidRPr="000D73CC">
        <w:rPr>
          <w:rtl/>
        </w:rPr>
        <w:t xml:space="preserve"> </w:t>
      </w:r>
      <w:r w:rsidR="00EC491C" w:rsidRPr="000D73CC">
        <w:rPr>
          <w:rFonts w:hint="cs"/>
          <w:rtl/>
        </w:rPr>
        <w:t>ٱ</w:t>
      </w:r>
      <w:r w:rsidR="00EC491C" w:rsidRPr="000D73CC">
        <w:rPr>
          <w:rFonts w:hint="eastAsia"/>
          <w:rtl/>
        </w:rPr>
        <w:t>لنَّاسِ</w:t>
      </w:r>
      <w:r w:rsidR="00EC491C" w:rsidRPr="000D73CC">
        <w:rPr>
          <w:rtl/>
        </w:rPr>
        <w:t xml:space="preserve"> وَيَكُونَ </w:t>
      </w:r>
      <w:r w:rsidR="00EC491C" w:rsidRPr="000D73CC">
        <w:rPr>
          <w:rFonts w:hint="cs"/>
          <w:rtl/>
        </w:rPr>
        <w:t>ٱ</w:t>
      </w:r>
      <w:r w:rsidR="00EC491C" w:rsidRPr="000D73CC">
        <w:rPr>
          <w:rFonts w:hint="eastAsia"/>
          <w:rtl/>
        </w:rPr>
        <w:t>لرَّسُولُ</w:t>
      </w:r>
      <w:r w:rsidR="00EC491C" w:rsidRPr="000D73CC">
        <w:rPr>
          <w:rtl/>
        </w:rPr>
        <w:t xml:space="preserve"> عَلَيۡكُمۡ شَهِيدٗاۗ وَمَا جَعَلۡنَا </w:t>
      </w:r>
      <w:r w:rsidR="00EC491C" w:rsidRPr="000D73CC">
        <w:rPr>
          <w:rFonts w:hint="cs"/>
          <w:rtl/>
        </w:rPr>
        <w:t>ٱ</w:t>
      </w:r>
      <w:r w:rsidR="00EC491C" w:rsidRPr="000D73CC">
        <w:rPr>
          <w:rFonts w:hint="eastAsia"/>
          <w:rtl/>
        </w:rPr>
        <w:t>لۡقِبۡلَةَ</w:t>
      </w:r>
      <w:r w:rsidR="00EC491C" w:rsidRPr="000D73CC">
        <w:rPr>
          <w:rtl/>
        </w:rPr>
        <w:t xml:space="preserve"> </w:t>
      </w:r>
      <w:r w:rsidR="00EC491C" w:rsidRPr="000D73CC">
        <w:rPr>
          <w:rFonts w:hint="cs"/>
          <w:rtl/>
        </w:rPr>
        <w:t>ٱ</w:t>
      </w:r>
      <w:r w:rsidR="00EC491C" w:rsidRPr="000D73CC">
        <w:rPr>
          <w:rFonts w:hint="eastAsia"/>
          <w:rtl/>
        </w:rPr>
        <w:t>لَّتِي</w:t>
      </w:r>
      <w:r w:rsidR="00EC491C" w:rsidRPr="000D73CC">
        <w:rPr>
          <w:rtl/>
        </w:rPr>
        <w:t xml:space="preserve"> كُنتَ عَلَيۡهَآ إِلَّا لِنَعۡلَمَ مَن يَتَّبِعُ </w:t>
      </w:r>
      <w:r w:rsidR="00EC491C" w:rsidRPr="000D73CC">
        <w:rPr>
          <w:rFonts w:hint="cs"/>
          <w:rtl/>
        </w:rPr>
        <w:t>ٱ</w:t>
      </w:r>
      <w:r w:rsidR="00EC491C" w:rsidRPr="000D73CC">
        <w:rPr>
          <w:rFonts w:hint="eastAsia"/>
          <w:rtl/>
        </w:rPr>
        <w:t>لرَّسُولَ</w:t>
      </w:r>
      <w:r w:rsidR="00EC491C" w:rsidRPr="000D73CC">
        <w:rPr>
          <w:rtl/>
        </w:rPr>
        <w:t xml:space="preserve"> مِمَّن يَنقَلِبُ عَلَىٰ عَقِبَيۡهِۚ وَإِن كَانَتۡ لَكَبِيرَةً إِلَّا عَلَى </w:t>
      </w:r>
      <w:r w:rsidR="00EC491C" w:rsidRPr="000D73CC">
        <w:rPr>
          <w:rFonts w:hint="cs"/>
          <w:rtl/>
        </w:rPr>
        <w:t>ٱ</w:t>
      </w:r>
      <w:r w:rsidR="00EC491C" w:rsidRPr="000D73CC">
        <w:rPr>
          <w:rFonts w:hint="eastAsia"/>
          <w:rtl/>
        </w:rPr>
        <w:t>لَّذِينَ</w:t>
      </w:r>
      <w:r w:rsidR="00EC491C" w:rsidRPr="000D73CC">
        <w:rPr>
          <w:rtl/>
        </w:rPr>
        <w:t xml:space="preserve"> هَدَى </w:t>
      </w:r>
      <w:r w:rsidR="00EC491C" w:rsidRPr="000D73CC">
        <w:rPr>
          <w:rFonts w:hint="cs"/>
          <w:rtl/>
        </w:rPr>
        <w:t>ٱ</w:t>
      </w:r>
      <w:r w:rsidR="00EC491C" w:rsidRPr="000D73CC">
        <w:rPr>
          <w:rFonts w:hint="eastAsia"/>
          <w:rtl/>
        </w:rPr>
        <w:t>للَّهُۗ</w:t>
      </w:r>
      <w:r w:rsidR="00EC491C" w:rsidRPr="000D73CC">
        <w:rPr>
          <w:rtl/>
        </w:rPr>
        <w:t xml:space="preserve"> وَمَا كَانَ </w:t>
      </w:r>
      <w:r w:rsidR="00EC491C" w:rsidRPr="000D73CC">
        <w:rPr>
          <w:rFonts w:hint="cs"/>
          <w:rtl/>
        </w:rPr>
        <w:t>ٱ</w:t>
      </w:r>
      <w:r w:rsidR="00EC491C" w:rsidRPr="000D73CC">
        <w:rPr>
          <w:rFonts w:hint="eastAsia"/>
          <w:rtl/>
        </w:rPr>
        <w:t>للَّهُ</w:t>
      </w:r>
      <w:r w:rsidR="00EC491C" w:rsidRPr="000D73CC">
        <w:rPr>
          <w:rtl/>
        </w:rPr>
        <w:t xml:space="preserve"> لِيُضِيعَ إِيمَٰنَكُمۡۚ إِنَّ </w:t>
      </w:r>
      <w:r w:rsidR="00EC491C" w:rsidRPr="000D73CC">
        <w:rPr>
          <w:rFonts w:hint="cs"/>
          <w:rtl/>
        </w:rPr>
        <w:t>ٱ</w:t>
      </w:r>
      <w:r w:rsidR="00EC491C" w:rsidRPr="000D73CC">
        <w:rPr>
          <w:rFonts w:hint="eastAsia"/>
          <w:rtl/>
        </w:rPr>
        <w:t>للَّهَ</w:t>
      </w:r>
      <w:r w:rsidR="00EC491C" w:rsidRPr="000D73CC">
        <w:rPr>
          <w:rtl/>
        </w:rPr>
        <w:t xml:space="preserve"> بِ</w:t>
      </w:r>
      <w:r w:rsidR="00EC491C" w:rsidRPr="000D73CC">
        <w:rPr>
          <w:rFonts w:hint="cs"/>
          <w:rtl/>
        </w:rPr>
        <w:t>ٱ</w:t>
      </w:r>
      <w:r w:rsidR="00EC491C" w:rsidRPr="000D73CC">
        <w:rPr>
          <w:rFonts w:hint="eastAsia"/>
          <w:rtl/>
        </w:rPr>
        <w:t>لنَّاسِ</w:t>
      </w:r>
      <w:r w:rsidR="00EC491C" w:rsidRPr="000D73CC">
        <w:rPr>
          <w:rtl/>
        </w:rPr>
        <w:t xml:space="preserve"> لَرَءُوفٞ رَّحِيمٞ١٤٣</w:t>
      </w:r>
      <w:r w:rsidR="00EC491C" w:rsidRPr="000D73CC">
        <w:rPr>
          <w:rFonts w:ascii="Times New Roman" w:cs="Traditional Arabic" w:hint="cs"/>
          <w:rtl/>
        </w:rPr>
        <w:t>﴾</w:t>
      </w:r>
      <w:r w:rsidR="00EC491C" w:rsidRPr="000D73CC">
        <w:rPr>
          <w:rFonts w:ascii="Times New Roman" w:cs="IRNazli"/>
          <w:rtl/>
        </w:rPr>
        <w:t xml:space="preserve"> </w:t>
      </w:r>
      <w:r w:rsidR="00EC491C" w:rsidRPr="000D73CC">
        <w:rPr>
          <w:rStyle w:val="Char7"/>
          <w:rtl/>
        </w:rPr>
        <w:t>[البقرة: 143]</w:t>
      </w:r>
      <w:r w:rsidR="00EC491C" w:rsidRPr="000D73CC">
        <w:rPr>
          <w:rStyle w:val="Char7"/>
          <w:rFonts w:hint="cs"/>
          <w:rtl/>
        </w:rPr>
        <w:t>.</w:t>
      </w:r>
    </w:p>
    <w:p w:rsidR="00CC58D4" w:rsidRPr="0002242A" w:rsidRDefault="00CC58D4" w:rsidP="000A42BE">
      <w:pPr>
        <w:pStyle w:val="aa"/>
        <w:widowControl w:val="0"/>
        <w:rPr>
          <w:rFonts w:ascii="Times New Roman" w:hAnsi="Times New Roman" w:cs="B Lotus"/>
          <w:spacing w:val="-4"/>
          <w:rtl/>
        </w:rPr>
      </w:pPr>
      <w:r w:rsidRPr="0002242A">
        <w:rPr>
          <w:rStyle w:val="Char9"/>
          <w:rFonts w:hint="cs"/>
          <w:spacing w:val="-4"/>
          <w:rtl/>
        </w:rPr>
        <w:t>«</w:t>
      </w:r>
      <w:r w:rsidRPr="0002242A">
        <w:rPr>
          <w:rFonts w:hint="cs"/>
          <w:spacing w:val="-4"/>
          <w:rtl/>
        </w:rPr>
        <w:t>بی‌گمان شما را ملت میانه‌رو کرده‌ایم تا گواهانی بر مردم باشید و پیغمبر بر شما گواه باشد و ما قبله‌ای را که بر آن بوده‌ای، قبله ننموده بودیم، مگر اینکه بدانیم چه کسی از پیغمبر پیروی می‌نماید و چه کسی بر پاشنه‌های خود می‌چرخد(وبه عقب بر می گردد تا ثابت قدمان بر ایمان، فرصت طلبان ب</w:t>
      </w:r>
      <w:r w:rsidR="00671026" w:rsidRPr="0002242A">
        <w:rPr>
          <w:rFonts w:hint="cs"/>
          <w:spacing w:val="-4"/>
          <w:rtl/>
        </w:rPr>
        <w:t>ی</w:t>
      </w:r>
      <w:r w:rsidR="0002242A" w:rsidRPr="0002242A">
        <w:rPr>
          <w:rFonts w:hint="eastAsia"/>
          <w:spacing w:val="-4"/>
          <w:rtl/>
        </w:rPr>
        <w:t>‌</w:t>
      </w:r>
      <w:r w:rsidRPr="0002242A">
        <w:rPr>
          <w:rFonts w:hint="cs"/>
          <w:spacing w:val="-4"/>
          <w:rtl/>
        </w:rPr>
        <w:t>ا</w:t>
      </w:r>
      <w:r w:rsidR="00671026" w:rsidRPr="0002242A">
        <w:rPr>
          <w:rFonts w:hint="cs"/>
          <w:spacing w:val="-4"/>
          <w:rtl/>
        </w:rPr>
        <w:t>ی</w:t>
      </w:r>
      <w:r w:rsidRPr="0002242A">
        <w:rPr>
          <w:rFonts w:hint="cs"/>
          <w:spacing w:val="-4"/>
          <w:rtl/>
        </w:rPr>
        <w:t>مان ازهم جدا شوند) و اگرچه (تغییر قبله) بس بزرگ و دشوار است، مگر بر کسانی که خدا ایشان را رهنمون کرده باشد و خدا ایمان شما را ضایع نمی‌گرداند. بی‌گمان خدا نسبت به مردم بس رئوف و مهربان است</w:t>
      </w:r>
      <w:r w:rsidRPr="0002242A">
        <w:rPr>
          <w:rStyle w:val="Char9"/>
          <w:rFonts w:hint="cs"/>
          <w:spacing w:val="-4"/>
          <w:rtl/>
        </w:rPr>
        <w:t>»</w:t>
      </w:r>
      <w:r w:rsidR="00EC491C" w:rsidRPr="0002242A">
        <w:rPr>
          <w:rStyle w:val="Char5"/>
          <w:rFonts w:hint="cs"/>
          <w:spacing w:val="-4"/>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این آیه</w:t>
      </w:r>
      <w:r w:rsidR="0002242A">
        <w:rPr>
          <w:rFonts w:ascii="Times New Roman" w:hAnsi="Times New Roman" w:cs="IRNazli" w:hint="cs"/>
          <w:sz w:val="28"/>
          <w:szCs w:val="28"/>
          <w:rtl/>
          <w:lang w:bidi="fa-IR"/>
        </w:rPr>
        <w:t xml:space="preserve"> بیان می‌دارد که نماز خواندن به</w:t>
      </w:r>
      <w:r w:rsidR="0002242A">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سوی بیت المقدس و نیز تغییر قبله از بیت</w:t>
      </w:r>
      <w:r w:rsidRPr="000D73C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 xml:space="preserve"> المقدس به سوی کعبه یک امتحان و آزمایش الهی بود. بیضاوی در تفسیرش بر این عقیده است که «خداوند می‌فرماید: ما قبل</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تو را به سوی بیت المقدس برای آن </w:t>
      </w:r>
      <w:r w:rsidRPr="0002242A">
        <w:rPr>
          <w:rFonts w:ascii="Times New Roman" w:hAnsi="Times New Roman" w:cs="IRNazli" w:hint="cs"/>
          <w:spacing w:val="-4"/>
          <w:sz w:val="28"/>
          <w:szCs w:val="28"/>
          <w:rtl/>
          <w:lang w:bidi="fa-IR"/>
        </w:rPr>
        <w:t>نمودیم تا کسانی را که از پیامبر اکرم</w:t>
      </w:r>
      <w:r w:rsidR="003B13DA" w:rsidRPr="0002242A">
        <w:rPr>
          <w:rFonts w:ascii="" w:hAnsi="" w:cs="CTraditional Arabic" w:hint="cs"/>
          <w:spacing w:val="-4"/>
          <w:sz w:val="28"/>
          <w:szCs w:val="28"/>
          <w:rtl/>
          <w:lang w:bidi="fa-IR"/>
        </w:rPr>
        <w:t xml:space="preserve"> ج</w:t>
      </w:r>
      <w:r w:rsidR="00361D92" w:rsidRPr="0002242A">
        <w:rPr>
          <w:rFonts w:ascii="" w:hAnsi="" w:cs="CTraditional Arabic" w:hint="cs"/>
          <w:spacing w:val="-4"/>
          <w:sz w:val="28"/>
          <w:szCs w:val="28"/>
          <w:rtl/>
          <w:lang w:bidi="fa-IR"/>
        </w:rPr>
        <w:t xml:space="preserve"> </w:t>
      </w:r>
      <w:r w:rsidRPr="0002242A">
        <w:rPr>
          <w:rFonts w:ascii="Times New Roman" w:hAnsi="Times New Roman" w:cs="IRNazli" w:hint="cs"/>
          <w:spacing w:val="-4"/>
          <w:sz w:val="28"/>
          <w:szCs w:val="28"/>
          <w:rtl/>
          <w:lang w:bidi="fa-IR"/>
        </w:rPr>
        <w:t xml:space="preserve">پیروی می‌کنند، از کسانی که تمایلی برای تبعیت </w:t>
      </w:r>
      <w:r w:rsidRPr="0002242A">
        <w:rPr>
          <w:rFonts w:ascii="Times New Roman" w:hAnsi="Times New Roman" w:cs="IRNazli" w:hint="cs"/>
          <w:spacing w:val="-2"/>
          <w:sz w:val="28"/>
          <w:szCs w:val="28"/>
          <w:rtl/>
          <w:lang w:bidi="fa-IR"/>
        </w:rPr>
        <w:t>نمودن از ایشان ندارند، مشخص نماییم؛ پس تغییر قبله برای آن بود تا مردم را بیازماییم و کسانی را که در نماز خواندن به سوی آن از تو پیروی می‌کنند، از کسانی که به علت الفت داشتن با قبله پدران خود، روی می‌گردانند مشخص کنیم و یا کسانی را که از پیامبر اکرم</w:t>
      </w:r>
      <w:r w:rsidR="003B13DA" w:rsidRPr="0002242A">
        <w:rPr>
          <w:rFonts w:ascii="" w:hAnsi="" w:cs="CTraditional Arabic" w:hint="cs"/>
          <w:spacing w:val="-2"/>
          <w:sz w:val="28"/>
          <w:szCs w:val="28"/>
          <w:rtl/>
          <w:lang w:bidi="fa-IR"/>
        </w:rPr>
        <w:t xml:space="preserve"> ج</w:t>
      </w:r>
      <w:r w:rsidR="00361D92" w:rsidRPr="0002242A">
        <w:rPr>
          <w:rFonts w:ascii="" w:hAnsi="" w:cs="CTraditional Arabic" w:hint="cs"/>
          <w:spacing w:val="-4"/>
          <w:sz w:val="28"/>
          <w:szCs w:val="28"/>
          <w:rtl/>
          <w:lang w:bidi="fa-IR"/>
        </w:rPr>
        <w:t xml:space="preserve"> </w:t>
      </w:r>
      <w:r w:rsidRPr="0002242A">
        <w:rPr>
          <w:rFonts w:ascii="Times New Roman" w:hAnsi="Times New Roman" w:cs="IRNazli" w:hint="cs"/>
          <w:spacing w:val="-4"/>
          <w:sz w:val="28"/>
          <w:szCs w:val="28"/>
          <w:rtl/>
          <w:lang w:bidi="fa-IR"/>
        </w:rPr>
        <w:t>پیروی می‌کنند، از کسانی که از او پیروی نمی‌کنند، مشخص نمائیم.</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و هر چیزی که به سبب علتی انجام شده باشد، با از بین رفتن آن، پایان می‌پذیرد. پس معنی آیه براساس نظر اول، این است که ما فقط برای این قبله را از بیت المقدس به کعبه تغییر دادیم تا آنان را که بر اسلام ثابت و پابرجا هستند از کسانی که به علت اضطراب و ضعف ایمانشان از این امر پیروی</w:t>
      </w:r>
      <w:r w:rsidR="00050B1C" w:rsidRPr="000D73CC">
        <w:rPr>
          <w:rFonts w:ascii="Times New Roman" w:hAnsi="Times New Roman" w:cs="IRNazli" w:hint="cs"/>
          <w:sz w:val="28"/>
          <w:szCs w:val="28"/>
          <w:rtl/>
          <w:lang w:bidi="fa-IR"/>
        </w:rPr>
        <w:t xml:space="preserve"> نمی‌نمایند را جدا و مشخص سازیم</w:t>
      </w:r>
      <w:r w:rsidRPr="000D73CC">
        <w:rPr>
          <w:rFonts w:ascii="Times New Roman" w:hAnsi="Times New Roman" w:cs="IRNazli" w:hint="cs"/>
          <w:sz w:val="28"/>
          <w:szCs w:val="28"/>
          <w:rtl/>
          <w:lang w:bidi="fa-IR"/>
        </w:rPr>
        <w:t>»</w:t>
      </w:r>
      <w:r w:rsidRPr="000D73CC">
        <w:rPr>
          <w:rStyle w:val="FootnoteReference"/>
          <w:rFonts w:cs="IRNazli"/>
          <w:sz w:val="28"/>
          <w:szCs w:val="28"/>
          <w:rtl/>
          <w:lang w:bidi="fa-IR"/>
        </w:rPr>
        <w:footnoteReference w:id="1316"/>
      </w:r>
      <w:r w:rsidR="00050B1C" w:rsidRPr="000D73CC">
        <w:rPr>
          <w:rFonts w:ascii="Times New Roman" w:hAnsi="Times New Roman"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پس نماز خواندن به سوی کعبه در ابتدای امر و سپس نماز خواندن به سوی بیت المقدس و باز دوباره روی آوردن به سوی کعبه و ادامه دادن آن چون دستور خداوند است، اشکالی ندارد؛ زیرا روی کردن به هر طرفی که خدا بخواهد، عبادت است و مردم چاره‌ای جز پیروی از دستور خداوند متعال را ندارند و باید به فرمان او ملتزم و پایبند باشند و کسی که از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 xml:space="preserve">پیروی می‌کند و در مورد قبله، تسلیم فرمان </w:t>
      </w:r>
      <w:r w:rsidRPr="0002242A">
        <w:rPr>
          <w:rFonts w:ascii="Times New Roman" w:hAnsi="Times New Roman" w:cs="IRNazli" w:hint="cs"/>
          <w:spacing w:val="-4"/>
          <w:sz w:val="28"/>
          <w:szCs w:val="28"/>
          <w:rtl/>
          <w:lang w:bidi="fa-IR"/>
        </w:rPr>
        <w:t>اوست، در امتحان و آزمون موفق شمرده می‌شود و هر کس در دل خود به حکمی از احکام شریعت، احساس نارضایتی بکند، جزو انسان</w:t>
      </w:r>
      <w:r w:rsidR="0002242A" w:rsidRPr="0002242A">
        <w:rPr>
          <w:rFonts w:ascii="Times New Roman" w:hAnsi="Times New Roman" w:cs="IRNazli" w:hint="eastAsia"/>
          <w:spacing w:val="-4"/>
          <w:sz w:val="28"/>
          <w:szCs w:val="28"/>
          <w:rtl/>
          <w:lang w:bidi="fa-IR"/>
        </w:rPr>
        <w:t>‌</w:t>
      </w:r>
      <w:r w:rsidRPr="0002242A">
        <w:rPr>
          <w:rFonts w:ascii="Times New Roman" w:hAnsi="Times New Roman" w:cs="IRNazli" w:hint="cs"/>
          <w:spacing w:val="-4"/>
          <w:sz w:val="28"/>
          <w:szCs w:val="28"/>
          <w:rtl/>
          <w:lang w:bidi="fa-IR"/>
        </w:rPr>
        <w:t>های ناموفق محسوب می‌گردد و ایمان همواره شخص را ملزم به پیروی از شریعت و مخالفت با هوا و هوس می‌نماید</w:t>
      </w:r>
      <w:r w:rsidRPr="0002242A">
        <w:rPr>
          <w:rStyle w:val="FootnoteReference"/>
          <w:rFonts w:cs="IRNazli"/>
          <w:spacing w:val="-4"/>
          <w:sz w:val="28"/>
          <w:szCs w:val="28"/>
          <w:rtl/>
          <w:lang w:bidi="fa-IR"/>
        </w:rPr>
        <w:footnoteReference w:id="1317"/>
      </w:r>
      <w:r w:rsidRPr="0002242A">
        <w:rPr>
          <w:rFonts w:ascii="Times New Roman" w:hAnsi="Times New Roman" w:cs="IRNazli" w:hint="cs"/>
          <w:spacing w:val="-4"/>
          <w:sz w:val="28"/>
          <w:szCs w:val="28"/>
          <w:rtl/>
          <w:lang w:bidi="fa-IR"/>
        </w:rPr>
        <w:t>. بنابراین، یاران رسول خدا ثابت قدم ماندند و فرمان الهی را پذیرفتند؛ چنانکه ابن عمر</w:t>
      </w:r>
      <w:r w:rsidR="006B211F" w:rsidRPr="0002242A">
        <w:rPr>
          <w:rFonts w:ascii="Times New Roman" w:hAnsi="Times New Roman" w:cs="CTraditional Arabic" w:hint="cs"/>
          <w:spacing w:val="-4"/>
          <w:sz w:val="28"/>
          <w:szCs w:val="28"/>
          <w:rtl/>
          <w:lang w:bidi="fa-IR"/>
        </w:rPr>
        <w:t xml:space="preserve"> س </w:t>
      </w:r>
      <w:r w:rsidRPr="000D73CC">
        <w:rPr>
          <w:rFonts w:ascii="Times New Roman" w:hAnsi="Times New Roman" w:cs="IRNazli" w:hint="cs"/>
          <w:sz w:val="28"/>
          <w:szCs w:val="28"/>
          <w:rtl/>
          <w:lang w:bidi="fa-IR"/>
        </w:rPr>
        <w:t>می‌گوید: در حالی که به هنگام صبح مردم درمسجد قبا نماز می‌خواندند، ناگهان مردی آمد و گفت: بر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آیاتی نازل شده است و فرمان داده است که در نماز رو به کعبه نمائید؛ آنان بی‌درنگ رو به کعبه کردند</w:t>
      </w:r>
      <w:r w:rsidRPr="000D73CC">
        <w:rPr>
          <w:rStyle w:val="FootnoteReference"/>
          <w:rFonts w:cs="IRNazli"/>
          <w:sz w:val="28"/>
          <w:szCs w:val="28"/>
          <w:rtl/>
          <w:lang w:bidi="fa-IR"/>
        </w:rPr>
        <w:footnoteReference w:id="1318"/>
      </w:r>
      <w:r w:rsidR="00050B1C" w:rsidRPr="000D73CC">
        <w:rPr>
          <w:rFonts w:ascii="Times New Roman" w:hAnsi="Times New Roman" w:cs="IRNazli" w:hint="cs"/>
          <w:sz w:val="28"/>
          <w:szCs w:val="28"/>
          <w:rtl/>
          <w:lang w:bidi="fa-IR"/>
        </w:rPr>
        <w:t>.</w:t>
      </w:r>
    </w:p>
    <w:p w:rsidR="00CC58D4" w:rsidRPr="000D73CC" w:rsidRDefault="00CC58D4" w:rsidP="000A42BE">
      <w:pPr>
        <w:pStyle w:val="af"/>
        <w:widowControl w:val="0"/>
        <w:rPr>
          <w:rFonts w:ascii="Times New Roman" w:cs="B Lotus"/>
          <w:sz w:val="32"/>
          <w:rtl/>
        </w:rPr>
      </w:pPr>
      <w:r w:rsidRPr="000D73CC">
        <w:rPr>
          <w:rStyle w:val="Char6"/>
          <w:rFonts w:hint="cs"/>
          <w:rtl/>
        </w:rPr>
        <w:t>ث</w:t>
      </w:r>
      <w:r w:rsidRPr="000D73CC">
        <w:rPr>
          <w:rFonts w:ascii="Times New Roman" w:cs="IRNazli" w:hint="cs"/>
          <w:rtl/>
        </w:rPr>
        <w:t xml:space="preserve"> </w:t>
      </w:r>
      <w:r w:rsidRPr="000D73CC">
        <w:rPr>
          <w:rFonts w:ascii="Times New Roman" w:cs="Times New Roman"/>
          <w:rtl/>
        </w:rPr>
        <w:t>–</w:t>
      </w:r>
      <w:r w:rsidRPr="000D73CC">
        <w:rPr>
          <w:rFonts w:ascii="Times New Roman" w:cs="IRNazli" w:hint="cs"/>
          <w:rtl/>
        </w:rPr>
        <w:t xml:space="preserve"> </w:t>
      </w:r>
      <w:r w:rsidR="004A6C2E" w:rsidRPr="000D73CC">
        <w:rPr>
          <w:rFonts w:ascii="Times New Roman" w:cs="Traditional Arabic" w:hint="cs"/>
          <w:sz w:val="32"/>
          <w:rtl/>
        </w:rPr>
        <w:t>﴿</w:t>
      </w:r>
      <w:r w:rsidR="004A6C2E" w:rsidRPr="000D73CC">
        <w:rPr>
          <w:rtl/>
        </w:rPr>
        <w:t>وَكَذَ</w:t>
      </w:r>
      <w:r w:rsidR="004A6C2E" w:rsidRPr="000D73CC">
        <w:rPr>
          <w:rFonts w:hint="cs"/>
          <w:rtl/>
        </w:rPr>
        <w:t>ٰلِكَ</w:t>
      </w:r>
      <w:r w:rsidR="004A6C2E" w:rsidRPr="000D73CC">
        <w:rPr>
          <w:rtl/>
        </w:rPr>
        <w:t xml:space="preserve"> </w:t>
      </w:r>
      <w:r w:rsidR="004A6C2E" w:rsidRPr="000D73CC">
        <w:rPr>
          <w:rFonts w:hint="cs"/>
          <w:rtl/>
        </w:rPr>
        <w:t>جَعَلۡنَٰكُمۡ</w:t>
      </w:r>
      <w:r w:rsidR="004A6C2E" w:rsidRPr="000D73CC">
        <w:rPr>
          <w:rtl/>
        </w:rPr>
        <w:t xml:space="preserve"> </w:t>
      </w:r>
      <w:r w:rsidR="004A6C2E" w:rsidRPr="000D73CC">
        <w:rPr>
          <w:rFonts w:hint="cs"/>
          <w:rtl/>
        </w:rPr>
        <w:t>أُمَّةٗ</w:t>
      </w:r>
      <w:r w:rsidR="004A6C2E" w:rsidRPr="000D73CC">
        <w:rPr>
          <w:rtl/>
        </w:rPr>
        <w:t xml:space="preserve"> </w:t>
      </w:r>
      <w:r w:rsidR="004A6C2E" w:rsidRPr="000D73CC">
        <w:rPr>
          <w:rFonts w:hint="cs"/>
          <w:rtl/>
        </w:rPr>
        <w:t>وَسَطٗا</w:t>
      </w:r>
      <w:r w:rsidR="004A6C2E" w:rsidRPr="000D73CC">
        <w:rPr>
          <w:rFonts w:ascii="Times New Roman" w:cs="Traditional Arabic" w:hint="cs"/>
          <w:sz w:val="32"/>
          <w:rtl/>
        </w:rPr>
        <w:t>﴾</w:t>
      </w:r>
      <w:r w:rsidR="004A6C2E" w:rsidRPr="000D73CC">
        <w:rPr>
          <w:rFonts w:ascii="Times New Roman" w:cs="IRNazli"/>
          <w:sz w:val="32"/>
          <w:rtl/>
        </w:rPr>
        <w:t xml:space="preserve"> </w:t>
      </w:r>
      <w:r w:rsidR="004A6C2E" w:rsidRPr="000D73CC">
        <w:rPr>
          <w:rStyle w:val="Char7"/>
          <w:rtl/>
        </w:rPr>
        <w:t>[البقرة: 143]</w:t>
      </w:r>
      <w:r w:rsidR="004A6C2E" w:rsidRPr="000D73CC">
        <w:rPr>
          <w:rStyle w:val="Char7"/>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این آیه کریمه علاقمندی مؤمنان نسبت به برادرانشان و خیرخواهی برای آنها را بیان کرده است. این آیات زمانی نازل گردی</w:t>
      </w:r>
      <w:r w:rsidR="0002242A">
        <w:rPr>
          <w:rFonts w:cs="IRNazli" w:hint="cs"/>
          <w:sz w:val="28"/>
          <w:szCs w:val="28"/>
          <w:rtl/>
          <w:lang w:bidi="fa-IR"/>
        </w:rPr>
        <w:t>د که مؤمنان را به تغییر قبله به</w:t>
      </w:r>
      <w:r w:rsidR="0002242A">
        <w:rPr>
          <w:rFonts w:cs="IRNazli" w:hint="eastAsia"/>
          <w:sz w:val="28"/>
          <w:szCs w:val="28"/>
          <w:rtl/>
          <w:lang w:bidi="fa-IR"/>
        </w:rPr>
        <w:t>‌</w:t>
      </w:r>
      <w:r w:rsidRPr="000D73CC">
        <w:rPr>
          <w:rFonts w:cs="IRNazli" w:hint="cs"/>
          <w:sz w:val="28"/>
          <w:szCs w:val="28"/>
          <w:rtl/>
          <w:lang w:bidi="fa-IR"/>
        </w:rPr>
        <w:t>سوی کعبه دستور می‌داد. مؤمنان با دلسوزی از سرنوشت عبادت برادرانشان که مرده بودند و به سوی بیت المقدس نماز خوانده بودند پرسیدند. خداوند عزوجل خبر داد که نمازشان مقبول است؛ چنانکه از ابن عباس</w:t>
      </w:r>
      <w:r w:rsidR="006B211F" w:rsidRPr="000D73CC">
        <w:rPr>
          <w:rFonts w:cs="IRNazli" w:hint="cs"/>
          <w:sz w:val="28"/>
          <w:szCs w:val="28"/>
          <w:rtl/>
          <w:lang w:bidi="fa-IR"/>
        </w:rPr>
        <w:t xml:space="preserve"> </w:t>
      </w:r>
      <w:r w:rsidR="006B211F" w:rsidRPr="000D73CC">
        <w:rPr>
          <w:rFonts w:cs="CTraditional Arabic" w:hint="cs"/>
          <w:sz w:val="28"/>
          <w:szCs w:val="28"/>
          <w:rtl/>
          <w:lang w:bidi="fa-IR"/>
        </w:rPr>
        <w:t xml:space="preserve">س </w:t>
      </w:r>
      <w:r w:rsidRPr="000D73CC">
        <w:rPr>
          <w:rFonts w:cs="IRNazli" w:hint="cs"/>
          <w:sz w:val="28"/>
          <w:szCs w:val="28"/>
          <w:rtl/>
          <w:lang w:bidi="fa-IR"/>
        </w:rPr>
        <w:t>روایت است که وقتی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رو به کعبه نمود، گفتند:ای پیامبر خدا، حالت برادرانمان که مرده‌اند و به سوی بیت المقدس نماز می‌خواندند چگونه خواهد بود؟ آن گاه خداوند این آیه را نازل می‌فرمود و خاطر نشان ساخت که مسئل</w:t>
      </w:r>
      <w:r w:rsidR="00671026" w:rsidRPr="000D73CC">
        <w:rPr>
          <w:rFonts w:cs="IRNazli" w:hint="cs"/>
          <w:sz w:val="28"/>
          <w:szCs w:val="28"/>
          <w:rtl/>
          <w:lang w:bidi="fa-IR"/>
        </w:rPr>
        <w:t>ۀ</w:t>
      </w:r>
      <w:r w:rsidRPr="000D73CC">
        <w:rPr>
          <w:rFonts w:cs="IRNazli" w:hint="cs"/>
          <w:sz w:val="28"/>
          <w:szCs w:val="28"/>
          <w:rtl/>
          <w:lang w:bidi="fa-IR"/>
        </w:rPr>
        <w:t xml:space="preserve"> اصلی پیروی از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در هر زمان است.</w:t>
      </w:r>
    </w:p>
    <w:p w:rsidR="00CC58D4" w:rsidRPr="0002242A" w:rsidRDefault="00E94E9D" w:rsidP="000A42BE">
      <w:pPr>
        <w:pStyle w:val="af"/>
        <w:widowControl w:val="0"/>
        <w:rPr>
          <w:rFonts w:ascii="Times New Roman" w:cs="B Lotus"/>
          <w:spacing w:val="-2"/>
          <w:sz w:val="32"/>
          <w:rtl/>
        </w:rPr>
      </w:pPr>
      <w:r w:rsidRPr="0002242A">
        <w:rPr>
          <w:rFonts w:ascii="Times New Roman" w:cs="Traditional Arabic" w:hint="cs"/>
          <w:spacing w:val="-2"/>
          <w:sz w:val="32"/>
          <w:rtl/>
        </w:rPr>
        <w:t>﴿</w:t>
      </w:r>
      <w:r w:rsidRPr="0002242A">
        <w:rPr>
          <w:spacing w:val="-2"/>
          <w:rtl/>
        </w:rPr>
        <w:t>قَد</w:t>
      </w:r>
      <w:r w:rsidRPr="0002242A">
        <w:rPr>
          <w:rFonts w:hint="cs"/>
          <w:spacing w:val="-2"/>
          <w:rtl/>
        </w:rPr>
        <w:t>ۡ</w:t>
      </w:r>
      <w:r w:rsidRPr="0002242A">
        <w:rPr>
          <w:spacing w:val="-2"/>
          <w:rtl/>
        </w:rPr>
        <w:t xml:space="preserve"> </w:t>
      </w:r>
      <w:r w:rsidRPr="0002242A">
        <w:rPr>
          <w:rFonts w:hint="cs"/>
          <w:spacing w:val="-2"/>
          <w:rtl/>
        </w:rPr>
        <w:t>نَرَىٰ</w:t>
      </w:r>
      <w:r w:rsidRPr="0002242A">
        <w:rPr>
          <w:spacing w:val="-2"/>
          <w:rtl/>
        </w:rPr>
        <w:t xml:space="preserve"> </w:t>
      </w:r>
      <w:r w:rsidRPr="0002242A">
        <w:rPr>
          <w:rFonts w:hint="cs"/>
          <w:spacing w:val="-2"/>
          <w:rtl/>
        </w:rPr>
        <w:t>تَقَلُّبَ</w:t>
      </w:r>
      <w:r w:rsidRPr="0002242A">
        <w:rPr>
          <w:spacing w:val="-2"/>
          <w:rtl/>
        </w:rPr>
        <w:t xml:space="preserve"> </w:t>
      </w:r>
      <w:r w:rsidRPr="0002242A">
        <w:rPr>
          <w:rFonts w:hint="cs"/>
          <w:spacing w:val="-2"/>
          <w:rtl/>
        </w:rPr>
        <w:t>وَجۡهِكَ</w:t>
      </w:r>
      <w:r w:rsidRPr="0002242A">
        <w:rPr>
          <w:spacing w:val="-2"/>
          <w:rtl/>
        </w:rPr>
        <w:t xml:space="preserve"> </w:t>
      </w:r>
      <w:r w:rsidRPr="0002242A">
        <w:rPr>
          <w:rFonts w:hint="cs"/>
          <w:spacing w:val="-2"/>
          <w:rtl/>
        </w:rPr>
        <w:t>فِي</w:t>
      </w:r>
      <w:r w:rsidRPr="0002242A">
        <w:rPr>
          <w:spacing w:val="-2"/>
          <w:rtl/>
        </w:rPr>
        <w:t xml:space="preserve"> </w:t>
      </w:r>
      <w:r w:rsidRPr="0002242A">
        <w:rPr>
          <w:rFonts w:hint="cs"/>
          <w:spacing w:val="-2"/>
          <w:rtl/>
        </w:rPr>
        <w:t>ٱ</w:t>
      </w:r>
      <w:r w:rsidRPr="0002242A">
        <w:rPr>
          <w:rFonts w:hint="eastAsia"/>
          <w:spacing w:val="-2"/>
          <w:rtl/>
        </w:rPr>
        <w:t>لسَّمَآءِۖ</w:t>
      </w:r>
      <w:r w:rsidRPr="0002242A">
        <w:rPr>
          <w:spacing w:val="-2"/>
          <w:rtl/>
        </w:rPr>
        <w:t xml:space="preserve"> فَلَنُوَلِّيَنَّكَ قِبۡلَةٗ تَرۡضَىٰهَاۚ فَوَلِّ وَجۡهَكَ شَطۡرَ </w:t>
      </w:r>
      <w:r w:rsidRPr="0002242A">
        <w:rPr>
          <w:rFonts w:hint="cs"/>
          <w:spacing w:val="-2"/>
          <w:rtl/>
        </w:rPr>
        <w:t>ٱ</w:t>
      </w:r>
      <w:r w:rsidRPr="0002242A">
        <w:rPr>
          <w:rFonts w:hint="eastAsia"/>
          <w:spacing w:val="-2"/>
          <w:rtl/>
        </w:rPr>
        <w:t>لۡمَسۡجِدِ</w:t>
      </w:r>
      <w:r w:rsidRPr="0002242A">
        <w:rPr>
          <w:spacing w:val="-2"/>
          <w:rtl/>
        </w:rPr>
        <w:t xml:space="preserve"> </w:t>
      </w:r>
      <w:r w:rsidRPr="0002242A">
        <w:rPr>
          <w:rFonts w:hint="cs"/>
          <w:spacing w:val="-2"/>
          <w:rtl/>
        </w:rPr>
        <w:t>ٱ</w:t>
      </w:r>
      <w:r w:rsidRPr="0002242A">
        <w:rPr>
          <w:rFonts w:hint="eastAsia"/>
          <w:spacing w:val="-2"/>
          <w:rtl/>
        </w:rPr>
        <w:t>لۡحَرَامِۚ</w:t>
      </w:r>
      <w:r w:rsidRPr="0002242A">
        <w:rPr>
          <w:spacing w:val="-2"/>
          <w:rtl/>
        </w:rPr>
        <w:t xml:space="preserve"> وَحَيۡثُ مَا كُنتُمۡ فَوَلُّواْ وُجُوهَكُمۡ شَطۡرَهُ</w:t>
      </w:r>
      <w:r w:rsidRPr="0002242A">
        <w:rPr>
          <w:rFonts w:hint="cs"/>
          <w:spacing w:val="-2"/>
          <w:rtl/>
        </w:rPr>
        <w:t>ۥۗ</w:t>
      </w:r>
      <w:r w:rsidRPr="0002242A">
        <w:rPr>
          <w:spacing w:val="-2"/>
          <w:rtl/>
        </w:rPr>
        <w:t xml:space="preserve"> وَإِنَّ </w:t>
      </w:r>
      <w:r w:rsidRPr="0002242A">
        <w:rPr>
          <w:rFonts w:hint="cs"/>
          <w:spacing w:val="-2"/>
          <w:rtl/>
        </w:rPr>
        <w:t>ٱ</w:t>
      </w:r>
      <w:r w:rsidRPr="0002242A">
        <w:rPr>
          <w:rFonts w:hint="eastAsia"/>
          <w:spacing w:val="-2"/>
          <w:rtl/>
        </w:rPr>
        <w:t>لَّذِينَ</w:t>
      </w:r>
      <w:r w:rsidRPr="0002242A">
        <w:rPr>
          <w:spacing w:val="-2"/>
          <w:rtl/>
        </w:rPr>
        <w:t xml:space="preserve"> أُوتُواْ </w:t>
      </w:r>
      <w:r w:rsidRPr="0002242A">
        <w:rPr>
          <w:rFonts w:hint="cs"/>
          <w:spacing w:val="-2"/>
          <w:rtl/>
        </w:rPr>
        <w:t>ٱ</w:t>
      </w:r>
      <w:r w:rsidRPr="0002242A">
        <w:rPr>
          <w:rFonts w:hint="eastAsia"/>
          <w:spacing w:val="-2"/>
          <w:rtl/>
        </w:rPr>
        <w:t>لۡكِتَٰبَ</w:t>
      </w:r>
      <w:r w:rsidRPr="0002242A">
        <w:rPr>
          <w:spacing w:val="-2"/>
          <w:rtl/>
        </w:rPr>
        <w:t xml:space="preserve"> لَيَعۡلَمُونَ أَنَّهُ </w:t>
      </w:r>
      <w:r w:rsidRPr="0002242A">
        <w:rPr>
          <w:rFonts w:hint="cs"/>
          <w:spacing w:val="-2"/>
          <w:rtl/>
        </w:rPr>
        <w:t>ٱ</w:t>
      </w:r>
      <w:r w:rsidRPr="0002242A">
        <w:rPr>
          <w:rFonts w:hint="eastAsia"/>
          <w:spacing w:val="-2"/>
          <w:rtl/>
        </w:rPr>
        <w:t>لۡحَقُّ</w:t>
      </w:r>
      <w:r w:rsidRPr="0002242A">
        <w:rPr>
          <w:spacing w:val="-2"/>
          <w:rtl/>
        </w:rPr>
        <w:t xml:space="preserve"> مِن رَّبِّهِمۡۗ وَمَا </w:t>
      </w:r>
      <w:r w:rsidRPr="0002242A">
        <w:rPr>
          <w:rFonts w:hint="cs"/>
          <w:spacing w:val="-2"/>
          <w:rtl/>
        </w:rPr>
        <w:t>ٱ</w:t>
      </w:r>
      <w:r w:rsidRPr="0002242A">
        <w:rPr>
          <w:rFonts w:hint="eastAsia"/>
          <w:spacing w:val="-2"/>
          <w:rtl/>
        </w:rPr>
        <w:t>للَّهُ</w:t>
      </w:r>
      <w:r w:rsidRPr="0002242A">
        <w:rPr>
          <w:spacing w:val="-2"/>
          <w:rtl/>
        </w:rPr>
        <w:t xml:space="preserve"> بِغَٰفِلٍ عَمَّا يَعۡمَلُونَ١٤٤</w:t>
      </w:r>
      <w:r w:rsidRPr="0002242A">
        <w:rPr>
          <w:rFonts w:ascii="Times New Roman" w:cs="Traditional Arabic" w:hint="cs"/>
          <w:spacing w:val="-2"/>
          <w:sz w:val="32"/>
          <w:rtl/>
        </w:rPr>
        <w:t>﴾</w:t>
      </w:r>
      <w:r w:rsidRPr="0002242A">
        <w:rPr>
          <w:rFonts w:ascii="Times New Roman" w:cs="IRNazli"/>
          <w:spacing w:val="-2"/>
          <w:sz w:val="32"/>
          <w:rtl/>
        </w:rPr>
        <w:t xml:space="preserve"> </w:t>
      </w:r>
      <w:r w:rsidRPr="0002242A">
        <w:rPr>
          <w:rStyle w:val="Char7"/>
          <w:spacing w:val="-2"/>
          <w:rtl/>
        </w:rPr>
        <w:t>[البقرة: 144]</w:t>
      </w:r>
      <w:r w:rsidRPr="0002242A">
        <w:rPr>
          <w:rStyle w:val="Char7"/>
          <w:spacing w:val="-2"/>
        </w:rPr>
        <w:t>.</w:t>
      </w:r>
    </w:p>
    <w:p w:rsidR="00CC58D4" w:rsidRPr="0002242A" w:rsidRDefault="00CC58D4" w:rsidP="000A42BE">
      <w:pPr>
        <w:pStyle w:val="aa"/>
        <w:widowControl w:val="0"/>
        <w:rPr>
          <w:rFonts w:ascii="Times New Roman" w:hAnsi="Times New Roman" w:cs="B Lotus"/>
          <w:spacing w:val="-2"/>
          <w:rtl/>
        </w:rPr>
      </w:pPr>
      <w:r w:rsidRPr="0002242A">
        <w:rPr>
          <w:rStyle w:val="Char9"/>
          <w:rFonts w:hint="cs"/>
          <w:spacing w:val="-2"/>
          <w:rtl/>
        </w:rPr>
        <w:t>«</w:t>
      </w:r>
      <w:r w:rsidRPr="0002242A">
        <w:rPr>
          <w:rFonts w:hint="cs"/>
          <w:spacing w:val="-2"/>
          <w:rtl/>
        </w:rPr>
        <w:t>ما رو گرداندن تو را گاهگاهی به سوی آسمان می‌بینیم؛ پس تو را به سوی قبله‌ای متوجه می‌سازیم که د</w:t>
      </w:r>
      <w:r w:rsidR="0002242A" w:rsidRPr="0002242A">
        <w:rPr>
          <w:rFonts w:hint="cs"/>
          <w:spacing w:val="-2"/>
          <w:rtl/>
        </w:rPr>
        <w:t>ر آن خشنود خواهی شد و لذا رو به</w:t>
      </w:r>
      <w:r w:rsidR="0002242A" w:rsidRPr="0002242A">
        <w:rPr>
          <w:rFonts w:hint="eastAsia"/>
          <w:spacing w:val="-2"/>
          <w:rtl/>
        </w:rPr>
        <w:t>‌</w:t>
      </w:r>
      <w:r w:rsidRPr="0002242A">
        <w:rPr>
          <w:rFonts w:hint="cs"/>
          <w:spacing w:val="-2"/>
          <w:rtl/>
        </w:rPr>
        <w:t>سوی مسجدالحرام کن و در هر جا که بودید، روهای خویشتن را به جانب آن کنید. کسانی که کتاب بدیشان داده شده است، نیک می‌دانند که چنین گرایشی حق است و به فرمان پروردگارتان می‌باشد و خدا از آنچه می‌کنند، بی‌خبر نیست و اگر هر نوع برهان و حجتی برای آنان که کتاب بدیشان داده شده است، بیاوری از قبل</w:t>
      </w:r>
      <w:r w:rsidR="00671026" w:rsidRPr="0002242A">
        <w:rPr>
          <w:rFonts w:hint="cs"/>
          <w:spacing w:val="-2"/>
          <w:rtl/>
        </w:rPr>
        <w:t>ۀ</w:t>
      </w:r>
      <w:r w:rsidRPr="0002242A">
        <w:rPr>
          <w:rFonts w:hint="cs"/>
          <w:spacing w:val="-2"/>
          <w:rtl/>
        </w:rPr>
        <w:t xml:space="preserve"> تو پیروی نمی‌نمایند و تو از قبل</w:t>
      </w:r>
      <w:r w:rsidR="00671026" w:rsidRPr="0002242A">
        <w:rPr>
          <w:rFonts w:hint="cs"/>
          <w:spacing w:val="-2"/>
          <w:rtl/>
        </w:rPr>
        <w:t>ۀ</w:t>
      </w:r>
      <w:r w:rsidRPr="0002242A">
        <w:rPr>
          <w:rFonts w:hint="cs"/>
          <w:spacing w:val="-2"/>
          <w:rtl/>
        </w:rPr>
        <w:t xml:space="preserve"> ایشان پیروی </w:t>
      </w:r>
      <w:r w:rsidRPr="0002242A">
        <w:rPr>
          <w:rFonts w:hint="cs"/>
          <w:spacing w:val="-4"/>
          <w:rtl/>
        </w:rPr>
        <w:t>نخواهی کرد و برخی از آنها هم از قبل</w:t>
      </w:r>
      <w:r w:rsidR="00671026" w:rsidRPr="0002242A">
        <w:rPr>
          <w:rFonts w:hint="cs"/>
          <w:spacing w:val="-4"/>
          <w:rtl/>
        </w:rPr>
        <w:t>ۀ</w:t>
      </w:r>
      <w:r w:rsidRPr="0002242A">
        <w:rPr>
          <w:rFonts w:hint="cs"/>
          <w:spacing w:val="-4"/>
          <w:rtl/>
        </w:rPr>
        <w:t xml:space="preserve"> برخی دیگر پیروی نمی‌نمایند و اگر از خواسته‌ها و آرزوهای ایشان پیروی کنی، بعد از آنکه علم و دانایی به تو دست داده است، در این صورت تو بی‌گمان از زمر</w:t>
      </w:r>
      <w:r w:rsidR="00671026" w:rsidRPr="0002242A">
        <w:rPr>
          <w:rFonts w:hint="cs"/>
          <w:spacing w:val="-4"/>
          <w:rtl/>
        </w:rPr>
        <w:t>ۀ</w:t>
      </w:r>
      <w:r w:rsidRPr="0002242A">
        <w:rPr>
          <w:rFonts w:hint="cs"/>
          <w:spacing w:val="-4"/>
          <w:rtl/>
        </w:rPr>
        <w:t xml:space="preserve"> ستمکاران خواهی بود. آنانکه بدیشان کتاب (آسمانی) داده‌ایم، او را می‌شناسد، بدان گونه که پسران خود را می‌شناسد و برخی از آنان بی‌گمان حق را پنهان می‌دارند؛ در حالی که می‌دانند حق همان است که از جانب پروردگارت برایت آمده است و جزو شک کنندگان مباش. هر ملتی را جهتی است که به هنگام نماز بدانجا رو می‌کند؛ پس به سوی نیکیها بشتابید و در انواع خیرات بر یکدیگر سبقت بگیرید. هر جا که باشید، خدا همگی شما را گرد می‌آورد؛ خدا بر هر چیزی توانا است</w:t>
      </w:r>
      <w:r w:rsidRPr="0002242A">
        <w:rPr>
          <w:rStyle w:val="Char9"/>
          <w:rFonts w:hint="cs"/>
          <w:spacing w:val="-4"/>
          <w:rtl/>
        </w:rPr>
        <w:t>»</w:t>
      </w:r>
      <w:r w:rsidR="00E94E9D" w:rsidRPr="0002242A">
        <w:rPr>
          <w:rStyle w:val="Char5"/>
          <w:spacing w:val="-4"/>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cs="IRNazli" w:hint="cs"/>
          <w:sz w:val="28"/>
          <w:szCs w:val="28"/>
          <w:rtl/>
          <w:lang w:bidi="fa-IR"/>
        </w:rPr>
        <w:t>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به شدت علاقمند بود که در نمازش رو به قبل</w:t>
      </w:r>
      <w:r w:rsidR="00671026" w:rsidRPr="000D73CC">
        <w:rPr>
          <w:rFonts w:cs="IRNazli" w:hint="cs"/>
          <w:sz w:val="28"/>
          <w:szCs w:val="28"/>
          <w:rtl/>
          <w:lang w:bidi="fa-IR"/>
        </w:rPr>
        <w:t>ۀ</w:t>
      </w:r>
      <w:r w:rsidRPr="000D73CC">
        <w:rPr>
          <w:rFonts w:cs="IRNazli" w:hint="cs"/>
          <w:sz w:val="28"/>
          <w:szCs w:val="28"/>
          <w:rtl/>
          <w:lang w:bidi="fa-IR"/>
        </w:rPr>
        <w:t xml:space="preserve"> پدرش، ابراهیم </w:t>
      </w:r>
      <w:r w:rsidRPr="000D73CC">
        <w:rPr>
          <w:rFonts w:cs="CTraditional Arabic" w:hint="cs"/>
          <w:sz w:val="28"/>
          <w:szCs w:val="28"/>
          <w:rtl/>
          <w:lang w:bidi="fa-IR"/>
        </w:rPr>
        <w:sym w:font="AGA Arabesque" w:char="F075"/>
      </w:r>
      <w:r w:rsidRPr="000D73CC">
        <w:rPr>
          <w:rFonts w:cs="IRNazli" w:hint="cs"/>
          <w:sz w:val="28"/>
          <w:szCs w:val="28"/>
          <w:rtl/>
          <w:lang w:bidi="fa-IR"/>
        </w:rPr>
        <w:t xml:space="preserve"> بایستد؛ چون او از دیگر مردمان به ابراهیم اولی</w:t>
      </w:r>
      <w:r w:rsidRPr="000D73CC">
        <w:rPr>
          <w:rFonts w:ascii="Times New Roman" w:hAnsi="Times New Roman" w:cs="IRNazli" w:hint="cs"/>
          <w:sz w:val="28"/>
          <w:szCs w:val="28"/>
          <w:rtl/>
          <w:lang w:bidi="fa-IR"/>
        </w:rPr>
        <w:t>‌تر است و نتیجه و ثمر</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دعای ابراهیم</w:t>
      </w:r>
      <w:r w:rsidRPr="000D73CC">
        <w:rPr>
          <w:rFonts w:ascii="Times New Roman" w:hAnsi="Times New Roman" w:cs="CTraditional Arabic" w:hint="cs"/>
          <w:sz w:val="28"/>
          <w:szCs w:val="28"/>
          <w:rtl/>
          <w:lang w:bidi="fa-IR"/>
        </w:rPr>
        <w:sym w:font="AGA Arabesque" w:char="F075"/>
      </w:r>
      <w:r w:rsidR="00CC20B8" w:rsidRPr="000D73CC">
        <w:rPr>
          <w:rFonts w:ascii="Times New Roman" w:hAnsi="Times New Roman" w:cs="CTraditional Arabic"/>
          <w:sz w:val="28"/>
          <w:szCs w:val="28"/>
          <w:rtl/>
          <w:lang w:bidi="fa-IR"/>
        </w:rPr>
        <w:t xml:space="preserve"> </w:t>
      </w:r>
      <w:r w:rsidRPr="000D73CC">
        <w:rPr>
          <w:rFonts w:ascii="Times New Roman" w:hAnsi="Times New Roman" w:cs="IRNazli" w:hint="cs"/>
          <w:sz w:val="28"/>
          <w:szCs w:val="28"/>
          <w:rtl/>
          <w:lang w:bidi="fa-IR"/>
        </w:rPr>
        <w:t>بود و پرچم توحید را به حق بر دوش گرفت همان طور که ابراهیم حامل آن بود و آن حضرت دوست داشت که از اهل ادیان گذشته که دین را تحریف کردند و در شرایع آسمانی تغییراتی ایجاد نمودند، جدا و مستقل باشد. بنابراین، نه تنها از تقلید آنان و تشبه با آنها شدیداً نهی می‌کرد؛ بلکه به مخالفت با آنها دستور می‌داد و از ارتکاب لغزشها و خطاها و انحرافاتی که آنها مرتکب آن شده بودند، برحذر می‌داشت؛ پس به اقتضای این علاقمندی باید در نمازش به صورت همیشه رو به سوی قبل</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پدر ابوالانبیاء، ابراهیم نماید و آن اولین خانه‌ای است که برای مردم نهاده شده است</w:t>
      </w:r>
      <w:r w:rsidRPr="000D73CC">
        <w:rPr>
          <w:rStyle w:val="FootnoteReference"/>
          <w:rFonts w:cs="IRNazli"/>
          <w:sz w:val="28"/>
          <w:szCs w:val="28"/>
          <w:rtl/>
          <w:lang w:bidi="fa-IR"/>
        </w:rPr>
        <w:footnoteReference w:id="1319"/>
      </w:r>
      <w:r w:rsidR="00975CFD" w:rsidRPr="000D73CC">
        <w:rPr>
          <w:rFonts w:ascii="Times New Roman" w:hAnsi="Times New Roman" w:cs="IRNazli"/>
          <w:sz w:val="28"/>
          <w:szCs w:val="28"/>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B Lotus"/>
          <w:sz w:val="26"/>
          <w:szCs w:val="26"/>
          <w:rtl/>
          <w:lang w:bidi="fa-IR"/>
        </w:rPr>
      </w:pPr>
      <w:r w:rsidRPr="000D73CC">
        <w:rPr>
          <w:rFonts w:ascii="Times New Roman" w:hAnsi="Times New Roman" w:cs="IRNazli" w:hint="cs"/>
          <w:sz w:val="28"/>
          <w:szCs w:val="28"/>
          <w:rtl/>
          <w:lang w:bidi="fa-IR"/>
        </w:rPr>
        <w:t>تغییر قبله دارای ابعاد گسترده‌ای مانند: بعد سیاسی؛ بعد نظامی؛ بعد دینی و بعد تاریخی است. از نظر سیاسی با تغییر قبله به سوی مسجدالحرام، شبه جزیر</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عربستان محور و مرکز قرار داده می‌شد. از نظر تاریخی این مسئله با میراث عربی ابراهیم</w:t>
      </w:r>
      <w:r w:rsidRPr="000D73CC">
        <w:rPr>
          <w:rFonts w:ascii="Times New Roman" w:hAnsi="Times New Roman" w:cs="CTraditional Arabic" w:hint="cs"/>
          <w:sz w:val="28"/>
          <w:szCs w:val="28"/>
          <w:rtl/>
          <w:lang w:bidi="fa-IR"/>
        </w:rPr>
        <w:sym w:font="AGA Arabesque" w:char="F075"/>
      </w:r>
      <w:r w:rsidR="00CC20B8" w:rsidRPr="000D73CC">
        <w:rPr>
          <w:rFonts w:ascii="Times New Roman" w:hAnsi="Times New Roman" w:cs="CTraditional Arabic"/>
          <w:sz w:val="28"/>
          <w:szCs w:val="28"/>
          <w:rtl/>
          <w:lang w:bidi="fa-IR"/>
        </w:rPr>
        <w:t xml:space="preserve"> </w:t>
      </w:r>
      <w:r w:rsidRPr="000D73CC">
        <w:rPr>
          <w:rFonts w:ascii="Times New Roman" w:hAnsi="Times New Roman" w:cs="IRNazli" w:hint="cs"/>
          <w:sz w:val="28"/>
          <w:szCs w:val="28"/>
          <w:rtl/>
          <w:lang w:bidi="fa-IR"/>
        </w:rPr>
        <w:t>ارتباط عمیقی پیدا می‌کرد و از نظر نظامی زمینه را برای فتح مکه و از بین بردن وضعیت فاسد و منحرف مرکز توحید که به مرکز بت‌پرستی تبدیل شده بود، آماده می‌نمود و از نظر دینی انسانها را به یکتاپرستی و توحید دعوت می‌داد و امت اسلامی را از دیگر امتها جدا می‌نمود و عبادت در اسلام را از عبادت بقی</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ادیان متمایز می‌ساخت</w:t>
      </w:r>
      <w:r w:rsidRPr="000D73CC">
        <w:rPr>
          <w:rStyle w:val="FootnoteReference"/>
          <w:rFonts w:cs="IRNazli"/>
          <w:sz w:val="28"/>
          <w:szCs w:val="28"/>
          <w:rtl/>
          <w:lang w:bidi="fa-IR"/>
        </w:rPr>
        <w:footnoteReference w:id="1320"/>
      </w:r>
      <w:r w:rsidR="00975CFD" w:rsidRPr="000D73CC">
        <w:rPr>
          <w:rFonts w:ascii="Times New Roman" w:hAnsi="Times New Roman" w:cs="IRNazli"/>
          <w:sz w:val="28"/>
          <w:szCs w:val="28"/>
          <w:lang w:bidi="fa-IR"/>
        </w:rPr>
        <w:t>.</w:t>
      </w:r>
    </w:p>
    <w:p w:rsidR="00CC58D4" w:rsidRPr="0002242A" w:rsidRDefault="00CC58D4" w:rsidP="0002242A">
      <w:pPr>
        <w:pStyle w:val="af"/>
        <w:rPr>
          <w:rFonts w:cs="B Lotus"/>
          <w:spacing w:val="-4"/>
          <w:rtl/>
        </w:rPr>
      </w:pPr>
      <w:r w:rsidRPr="0002242A">
        <w:rPr>
          <w:rStyle w:val="Char6"/>
          <w:rFonts w:hint="cs"/>
          <w:spacing w:val="-4"/>
          <w:rtl/>
        </w:rPr>
        <w:t>د</w:t>
      </w:r>
      <w:r w:rsidRPr="0002242A">
        <w:rPr>
          <w:rFonts w:cs="B Lotus" w:hint="cs"/>
          <w:spacing w:val="-4"/>
          <w:sz w:val="26"/>
          <w:szCs w:val="26"/>
          <w:rtl/>
        </w:rPr>
        <w:t xml:space="preserve"> - </w:t>
      </w:r>
      <w:r w:rsidR="00CB1C2E" w:rsidRPr="0002242A">
        <w:rPr>
          <w:rFonts w:cs="Traditional Arabic" w:hint="cs"/>
          <w:spacing w:val="-4"/>
          <w:rtl/>
        </w:rPr>
        <w:t>﴿</w:t>
      </w:r>
      <w:r w:rsidR="00CB1C2E" w:rsidRPr="0002242A">
        <w:rPr>
          <w:spacing w:val="-4"/>
          <w:rtl/>
        </w:rPr>
        <w:t>وَمِن</w:t>
      </w:r>
      <w:r w:rsidR="00CB1C2E" w:rsidRPr="0002242A">
        <w:rPr>
          <w:rFonts w:hint="cs"/>
          <w:spacing w:val="-4"/>
          <w:rtl/>
        </w:rPr>
        <w:t>ۡ</w:t>
      </w:r>
      <w:r w:rsidR="00CB1C2E" w:rsidRPr="0002242A">
        <w:rPr>
          <w:spacing w:val="-4"/>
          <w:rtl/>
        </w:rPr>
        <w:t xml:space="preserve"> </w:t>
      </w:r>
      <w:r w:rsidR="00CB1C2E" w:rsidRPr="0002242A">
        <w:rPr>
          <w:rFonts w:hint="cs"/>
          <w:spacing w:val="-4"/>
          <w:rtl/>
        </w:rPr>
        <w:t>حَيۡثُ</w:t>
      </w:r>
      <w:r w:rsidR="00CB1C2E" w:rsidRPr="0002242A">
        <w:rPr>
          <w:spacing w:val="-4"/>
          <w:rtl/>
        </w:rPr>
        <w:t xml:space="preserve"> </w:t>
      </w:r>
      <w:r w:rsidR="00CB1C2E" w:rsidRPr="0002242A">
        <w:rPr>
          <w:rFonts w:hint="cs"/>
          <w:spacing w:val="-4"/>
          <w:rtl/>
        </w:rPr>
        <w:t>خَرَجۡتَ</w:t>
      </w:r>
      <w:r w:rsidR="00CB1C2E" w:rsidRPr="0002242A">
        <w:rPr>
          <w:spacing w:val="-4"/>
          <w:rtl/>
        </w:rPr>
        <w:t xml:space="preserve"> </w:t>
      </w:r>
      <w:r w:rsidR="00CB1C2E" w:rsidRPr="0002242A">
        <w:rPr>
          <w:rFonts w:hint="cs"/>
          <w:spacing w:val="-4"/>
          <w:rtl/>
        </w:rPr>
        <w:t>فَوَلِّ</w:t>
      </w:r>
      <w:r w:rsidR="00CB1C2E" w:rsidRPr="0002242A">
        <w:rPr>
          <w:spacing w:val="-4"/>
          <w:rtl/>
        </w:rPr>
        <w:t xml:space="preserve"> </w:t>
      </w:r>
      <w:r w:rsidR="00CB1C2E" w:rsidRPr="0002242A">
        <w:rPr>
          <w:rFonts w:hint="cs"/>
          <w:spacing w:val="-4"/>
          <w:rtl/>
        </w:rPr>
        <w:t>وَجۡهَكَ</w:t>
      </w:r>
      <w:r w:rsidR="00CB1C2E" w:rsidRPr="0002242A">
        <w:rPr>
          <w:spacing w:val="-4"/>
          <w:rtl/>
        </w:rPr>
        <w:t xml:space="preserve"> </w:t>
      </w:r>
      <w:r w:rsidR="00CB1C2E" w:rsidRPr="0002242A">
        <w:rPr>
          <w:rFonts w:hint="cs"/>
          <w:spacing w:val="-4"/>
          <w:rtl/>
        </w:rPr>
        <w:t>شَطۡرَ</w:t>
      </w:r>
      <w:r w:rsidR="00CB1C2E" w:rsidRPr="0002242A">
        <w:rPr>
          <w:spacing w:val="-4"/>
          <w:rtl/>
        </w:rPr>
        <w:t xml:space="preserve"> </w:t>
      </w:r>
      <w:r w:rsidR="00CB1C2E" w:rsidRPr="0002242A">
        <w:rPr>
          <w:rFonts w:hint="cs"/>
          <w:spacing w:val="-4"/>
          <w:rtl/>
        </w:rPr>
        <w:t>ٱ</w:t>
      </w:r>
      <w:r w:rsidR="00CB1C2E" w:rsidRPr="0002242A">
        <w:rPr>
          <w:rFonts w:hint="eastAsia"/>
          <w:spacing w:val="-4"/>
          <w:rtl/>
        </w:rPr>
        <w:t>ل</w:t>
      </w:r>
      <w:r w:rsidR="00CB1C2E" w:rsidRPr="0002242A">
        <w:rPr>
          <w:rFonts w:hint="cs"/>
          <w:spacing w:val="-4"/>
          <w:rtl/>
        </w:rPr>
        <w:t>ۡمَسۡجِدِ</w:t>
      </w:r>
      <w:r w:rsidR="00CB1C2E" w:rsidRPr="0002242A">
        <w:rPr>
          <w:spacing w:val="-4"/>
          <w:rtl/>
        </w:rPr>
        <w:t xml:space="preserve"> </w:t>
      </w:r>
      <w:r w:rsidR="00CB1C2E" w:rsidRPr="0002242A">
        <w:rPr>
          <w:rFonts w:hint="cs"/>
          <w:spacing w:val="-4"/>
          <w:rtl/>
        </w:rPr>
        <w:t>ٱ</w:t>
      </w:r>
      <w:r w:rsidR="00CB1C2E" w:rsidRPr="0002242A">
        <w:rPr>
          <w:rFonts w:hint="eastAsia"/>
          <w:spacing w:val="-4"/>
          <w:rtl/>
        </w:rPr>
        <w:t>ل</w:t>
      </w:r>
      <w:r w:rsidR="00CB1C2E" w:rsidRPr="0002242A">
        <w:rPr>
          <w:rFonts w:hint="cs"/>
          <w:spacing w:val="-4"/>
          <w:rtl/>
        </w:rPr>
        <w:t>ۡحَرَامِۖ</w:t>
      </w:r>
      <w:r w:rsidR="00CB1C2E" w:rsidRPr="0002242A">
        <w:rPr>
          <w:spacing w:val="-4"/>
          <w:rtl/>
        </w:rPr>
        <w:t xml:space="preserve"> وَإِنَّهُ</w:t>
      </w:r>
      <w:r w:rsidR="00CB1C2E" w:rsidRPr="0002242A">
        <w:rPr>
          <w:rFonts w:hint="cs"/>
          <w:spacing w:val="-4"/>
          <w:rtl/>
        </w:rPr>
        <w:t>ۥ</w:t>
      </w:r>
      <w:r w:rsidR="00CB1C2E" w:rsidRPr="0002242A">
        <w:rPr>
          <w:spacing w:val="-4"/>
          <w:rtl/>
        </w:rPr>
        <w:t xml:space="preserve"> لَل</w:t>
      </w:r>
      <w:r w:rsidR="00CB1C2E" w:rsidRPr="0002242A">
        <w:rPr>
          <w:rFonts w:hint="cs"/>
          <w:spacing w:val="-4"/>
          <w:rtl/>
        </w:rPr>
        <w:t>ۡحَقُّ</w:t>
      </w:r>
      <w:r w:rsidR="00CB1C2E" w:rsidRPr="0002242A">
        <w:rPr>
          <w:spacing w:val="-4"/>
          <w:rtl/>
        </w:rPr>
        <w:t xml:space="preserve"> </w:t>
      </w:r>
      <w:r w:rsidR="00CB1C2E" w:rsidRPr="0002242A">
        <w:rPr>
          <w:rFonts w:hint="cs"/>
          <w:spacing w:val="-4"/>
          <w:rtl/>
        </w:rPr>
        <w:t>مِن</w:t>
      </w:r>
      <w:r w:rsidR="00CB1C2E" w:rsidRPr="0002242A">
        <w:rPr>
          <w:spacing w:val="-4"/>
          <w:rtl/>
        </w:rPr>
        <w:t xml:space="preserve"> </w:t>
      </w:r>
      <w:r w:rsidR="00CB1C2E" w:rsidRPr="0002242A">
        <w:rPr>
          <w:rFonts w:hint="cs"/>
          <w:spacing w:val="-4"/>
          <w:rtl/>
        </w:rPr>
        <w:t>رَّبِّكَۗ</w:t>
      </w:r>
      <w:r w:rsidR="00CB1C2E" w:rsidRPr="0002242A">
        <w:rPr>
          <w:spacing w:val="-4"/>
          <w:rtl/>
        </w:rPr>
        <w:t xml:space="preserve"> </w:t>
      </w:r>
      <w:r w:rsidR="00CB1C2E" w:rsidRPr="0002242A">
        <w:rPr>
          <w:rFonts w:hint="cs"/>
          <w:spacing w:val="-4"/>
          <w:rtl/>
        </w:rPr>
        <w:t>وَمَا</w:t>
      </w:r>
      <w:r w:rsidR="00CB1C2E" w:rsidRPr="0002242A">
        <w:rPr>
          <w:spacing w:val="-4"/>
          <w:rtl/>
        </w:rPr>
        <w:t xml:space="preserve"> </w:t>
      </w:r>
      <w:r w:rsidR="00CB1C2E" w:rsidRPr="0002242A">
        <w:rPr>
          <w:rFonts w:hint="cs"/>
          <w:spacing w:val="-4"/>
          <w:rtl/>
        </w:rPr>
        <w:t>ٱ</w:t>
      </w:r>
      <w:r w:rsidR="00CB1C2E" w:rsidRPr="0002242A">
        <w:rPr>
          <w:rFonts w:hint="eastAsia"/>
          <w:spacing w:val="-4"/>
          <w:rtl/>
        </w:rPr>
        <w:t>للَّهُ</w:t>
      </w:r>
      <w:r w:rsidR="00CB1C2E" w:rsidRPr="0002242A">
        <w:rPr>
          <w:spacing w:val="-4"/>
          <w:rtl/>
        </w:rPr>
        <w:t xml:space="preserve"> بِغَٰفِلٍ عَمَّا تَع</w:t>
      </w:r>
      <w:r w:rsidR="00CB1C2E" w:rsidRPr="0002242A">
        <w:rPr>
          <w:rFonts w:hint="cs"/>
          <w:spacing w:val="-4"/>
          <w:rtl/>
        </w:rPr>
        <w:t>ۡمَلُونَ</w:t>
      </w:r>
      <w:r w:rsidR="00CB1C2E" w:rsidRPr="0002242A">
        <w:rPr>
          <w:spacing w:val="-4"/>
          <w:rtl/>
        </w:rPr>
        <w:t xml:space="preserve">١٤٩ وَمِنۡ حَيۡثُ خَرَجۡتَ فَوَلِّ وَجۡهَكَ شَطۡرَ </w:t>
      </w:r>
      <w:r w:rsidR="00CB1C2E" w:rsidRPr="0002242A">
        <w:rPr>
          <w:rFonts w:hint="cs"/>
          <w:spacing w:val="-4"/>
          <w:rtl/>
        </w:rPr>
        <w:t>ٱ</w:t>
      </w:r>
      <w:r w:rsidR="00CB1C2E" w:rsidRPr="0002242A">
        <w:rPr>
          <w:rFonts w:hint="eastAsia"/>
          <w:spacing w:val="-4"/>
          <w:rtl/>
        </w:rPr>
        <w:t>لۡمَسۡجِدِ</w:t>
      </w:r>
      <w:r w:rsidR="00CB1C2E" w:rsidRPr="0002242A">
        <w:rPr>
          <w:spacing w:val="-4"/>
          <w:rtl/>
        </w:rPr>
        <w:t xml:space="preserve"> </w:t>
      </w:r>
      <w:r w:rsidR="00CB1C2E" w:rsidRPr="0002242A">
        <w:rPr>
          <w:rFonts w:hint="cs"/>
          <w:spacing w:val="-4"/>
          <w:rtl/>
        </w:rPr>
        <w:t>ٱ</w:t>
      </w:r>
      <w:r w:rsidR="00CB1C2E" w:rsidRPr="0002242A">
        <w:rPr>
          <w:rFonts w:hint="eastAsia"/>
          <w:spacing w:val="-4"/>
          <w:rtl/>
        </w:rPr>
        <w:t>لۡحَرَامِۚ</w:t>
      </w:r>
      <w:r w:rsidR="00CB1C2E" w:rsidRPr="0002242A">
        <w:rPr>
          <w:spacing w:val="-4"/>
          <w:rtl/>
        </w:rPr>
        <w:t xml:space="preserve"> وَحَيۡثُ مَا كُنتُمۡ فَوَلُّواْ وُجُوهَكُمۡ شَطۡرَهُ</w:t>
      </w:r>
      <w:r w:rsidR="00CB1C2E" w:rsidRPr="0002242A">
        <w:rPr>
          <w:rFonts w:hint="cs"/>
          <w:spacing w:val="-4"/>
          <w:rtl/>
        </w:rPr>
        <w:t>ۥ</w:t>
      </w:r>
      <w:r w:rsidR="00CB1C2E" w:rsidRPr="0002242A">
        <w:rPr>
          <w:spacing w:val="-4"/>
          <w:rtl/>
        </w:rPr>
        <w:t xml:space="preserve"> لِئَلَّا يَكُونَ لِلنَّاسِ عَلَيۡكُمۡ حُجَّةٌ إِلَّا </w:t>
      </w:r>
      <w:r w:rsidR="00CB1C2E" w:rsidRPr="0002242A">
        <w:rPr>
          <w:rFonts w:hint="cs"/>
          <w:spacing w:val="-4"/>
          <w:rtl/>
        </w:rPr>
        <w:t>ٱ</w:t>
      </w:r>
      <w:r w:rsidR="00CB1C2E" w:rsidRPr="0002242A">
        <w:rPr>
          <w:rFonts w:hint="eastAsia"/>
          <w:spacing w:val="-4"/>
          <w:rtl/>
        </w:rPr>
        <w:t>لَّذِينَ</w:t>
      </w:r>
      <w:r w:rsidR="00CB1C2E" w:rsidRPr="0002242A">
        <w:rPr>
          <w:spacing w:val="-4"/>
          <w:rtl/>
        </w:rPr>
        <w:t xml:space="preserve"> ظَلَمُواْ مِنۡهُمۡ فَلَا تَخۡشَوۡهُمۡ وَ</w:t>
      </w:r>
      <w:r w:rsidR="00CB1C2E" w:rsidRPr="0002242A">
        <w:rPr>
          <w:rFonts w:hint="cs"/>
          <w:spacing w:val="-4"/>
          <w:rtl/>
        </w:rPr>
        <w:t>ٱ</w:t>
      </w:r>
      <w:r w:rsidR="00CB1C2E" w:rsidRPr="0002242A">
        <w:rPr>
          <w:rFonts w:hint="eastAsia"/>
          <w:spacing w:val="-4"/>
          <w:rtl/>
        </w:rPr>
        <w:t>خۡشَوۡنِي</w:t>
      </w:r>
      <w:r w:rsidR="00CB1C2E" w:rsidRPr="0002242A">
        <w:rPr>
          <w:spacing w:val="-4"/>
          <w:rtl/>
        </w:rPr>
        <w:t xml:space="preserve"> وَلِأُتِمَّ نِعۡ</w:t>
      </w:r>
      <w:r w:rsidR="00CB1C2E" w:rsidRPr="0002242A">
        <w:rPr>
          <w:rFonts w:hint="eastAsia"/>
          <w:spacing w:val="-4"/>
          <w:rtl/>
        </w:rPr>
        <w:t>مَتِي</w:t>
      </w:r>
      <w:r w:rsidR="00CB1C2E" w:rsidRPr="0002242A">
        <w:rPr>
          <w:spacing w:val="-4"/>
          <w:rtl/>
        </w:rPr>
        <w:t xml:space="preserve"> عَلَيۡكُمۡ وَلَعَلَّكُمۡ تَهۡتَدُونَ١٥٠ كَمَآ أَرۡسَلۡنَا فِيكُمۡ رَسُولٗا مِّنكُمۡ يَتۡلُواْ عَلَيۡكُمۡ ءَايَٰتِنَا وَيُزَكِّيكُمۡ وَيُعَلِّمُكُمُ </w:t>
      </w:r>
      <w:r w:rsidR="00CB1C2E" w:rsidRPr="0002242A">
        <w:rPr>
          <w:rFonts w:hint="cs"/>
          <w:spacing w:val="-4"/>
          <w:rtl/>
        </w:rPr>
        <w:t>ٱ</w:t>
      </w:r>
      <w:r w:rsidR="00CB1C2E" w:rsidRPr="0002242A">
        <w:rPr>
          <w:rFonts w:hint="eastAsia"/>
          <w:spacing w:val="-4"/>
          <w:rtl/>
        </w:rPr>
        <w:t>لۡكِتَٰبَ</w:t>
      </w:r>
      <w:r w:rsidR="00CB1C2E" w:rsidRPr="0002242A">
        <w:rPr>
          <w:spacing w:val="-4"/>
          <w:rtl/>
        </w:rPr>
        <w:t xml:space="preserve"> وَ</w:t>
      </w:r>
      <w:r w:rsidR="00CB1C2E" w:rsidRPr="0002242A">
        <w:rPr>
          <w:rFonts w:hint="cs"/>
          <w:spacing w:val="-4"/>
          <w:rtl/>
        </w:rPr>
        <w:t>ٱ</w:t>
      </w:r>
      <w:r w:rsidR="00CB1C2E" w:rsidRPr="0002242A">
        <w:rPr>
          <w:rFonts w:hint="eastAsia"/>
          <w:spacing w:val="-4"/>
          <w:rtl/>
        </w:rPr>
        <w:t>لۡحِكۡمَةَ</w:t>
      </w:r>
      <w:r w:rsidR="00CB1C2E" w:rsidRPr="0002242A">
        <w:rPr>
          <w:spacing w:val="-4"/>
          <w:rtl/>
        </w:rPr>
        <w:t xml:space="preserve"> وَيُعَلِّمُكُم مَّا لَمۡ تَكُونُواْ تَعۡلَمُونَ١٥١ فَ</w:t>
      </w:r>
      <w:r w:rsidR="00CB1C2E" w:rsidRPr="0002242A">
        <w:rPr>
          <w:rFonts w:hint="cs"/>
          <w:spacing w:val="-4"/>
          <w:rtl/>
        </w:rPr>
        <w:t>ٱ</w:t>
      </w:r>
      <w:r w:rsidR="00CB1C2E" w:rsidRPr="0002242A">
        <w:rPr>
          <w:rFonts w:hint="eastAsia"/>
          <w:spacing w:val="-4"/>
          <w:rtl/>
        </w:rPr>
        <w:t>ذۡكُرُونِيٓ</w:t>
      </w:r>
      <w:r w:rsidR="00CB1C2E" w:rsidRPr="0002242A">
        <w:rPr>
          <w:spacing w:val="-4"/>
          <w:rtl/>
        </w:rPr>
        <w:t xml:space="preserve"> أَذۡكُرۡكُمۡ وَ</w:t>
      </w:r>
      <w:r w:rsidR="00CB1C2E" w:rsidRPr="0002242A">
        <w:rPr>
          <w:rFonts w:hint="cs"/>
          <w:spacing w:val="-4"/>
          <w:rtl/>
        </w:rPr>
        <w:t>ٱ</w:t>
      </w:r>
      <w:r w:rsidR="00CB1C2E" w:rsidRPr="0002242A">
        <w:rPr>
          <w:rFonts w:hint="eastAsia"/>
          <w:spacing w:val="-4"/>
          <w:rtl/>
        </w:rPr>
        <w:t>شۡكُرُواْ</w:t>
      </w:r>
      <w:r w:rsidR="00CB1C2E" w:rsidRPr="0002242A">
        <w:rPr>
          <w:spacing w:val="-4"/>
          <w:rtl/>
        </w:rPr>
        <w:t xml:space="preserve"> لِي وَلَا تَكۡفُرُونِ١٥٢</w:t>
      </w:r>
      <w:r w:rsidR="00CB1C2E" w:rsidRPr="0002242A">
        <w:rPr>
          <w:rFonts w:cs="Traditional Arabic" w:hint="cs"/>
          <w:spacing w:val="-4"/>
          <w:rtl/>
        </w:rPr>
        <w:t>﴾</w:t>
      </w:r>
      <w:r w:rsidR="00CB1C2E" w:rsidRPr="0002242A">
        <w:rPr>
          <w:rFonts w:cs="IRNazli"/>
          <w:spacing w:val="-4"/>
          <w:rtl/>
        </w:rPr>
        <w:t xml:space="preserve"> </w:t>
      </w:r>
      <w:r w:rsidR="00CB1C2E" w:rsidRPr="0002242A">
        <w:rPr>
          <w:rStyle w:val="Char7"/>
          <w:spacing w:val="-4"/>
          <w:rtl/>
        </w:rPr>
        <w:t>[البقرة: 149-152]</w:t>
      </w:r>
      <w:r w:rsidR="00CB1C2E" w:rsidRPr="0002242A">
        <w:rPr>
          <w:rStyle w:val="Char7"/>
          <w:spacing w:val="-4"/>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از هر مکانی که بیرون شدی، نماز رو به سوی مسجدالحرام کن و این رو کردنت بی‌گمان حق است و از جانب پروردگارت می‌باشد و خدا از آنچه می‌کنید، بی‌خبر نیست و ازهر جا که بیرون رفتی، رو به سوی مسجدالحرام کن. و هر جا که بودید رو به آن کنید تا مردم بر شما حجتی نداشته باشند؛ مگر کسانی که از ایشان ستم نمایند؛ پس از آنان مترسید و از من بترسید تا نعمت خویش را بر شما تکمیل نمایم و شاید رهنمود شوید و همچنین پیغمبری را از خودتان در میانتان برانگیختم که آیات قرآن ما را بر شما فرو می‌خواند و شما را پاکیزه می‌دارد و به شما کتاب و حکمت را می‌آموزد و به شما چیزی یاد می‌دهد که نمی‌توانستید آن را بیاموزید؛ پس مرا یاد کنید تا شما را یاد کنم و شکر مرا به جای آورید و ناسپاس مکنید</w:t>
      </w:r>
      <w:r w:rsidRPr="000D73CC">
        <w:rPr>
          <w:rStyle w:val="Char9"/>
          <w:rFonts w:hint="cs"/>
          <w:rtl/>
        </w:rPr>
        <w:t>»</w:t>
      </w:r>
      <w:r w:rsidR="00D74CEF" w:rsidRPr="000D73CC">
        <w:rPr>
          <w:rStyle w:val="Char5"/>
        </w:rPr>
        <w:t>.</w:t>
      </w:r>
    </w:p>
    <w:p w:rsidR="00CC58D4" w:rsidRPr="0002242A" w:rsidRDefault="00CC58D4" w:rsidP="0002242A">
      <w:pPr>
        <w:pStyle w:val="a7"/>
        <w:rPr>
          <w:rtl/>
        </w:rPr>
      </w:pPr>
      <w:r w:rsidRPr="0002242A">
        <w:rPr>
          <w:rFonts w:hint="cs"/>
          <w:rtl/>
        </w:rPr>
        <w:t>نعمت رهنمود ساختن شما به سوی قبله اصلی و مشخص نمودن شما و انسان</w:t>
      </w:r>
      <w:r w:rsidR="00D74CEF" w:rsidRPr="0002242A">
        <w:rPr>
          <w:rFonts w:hint="eastAsia"/>
        </w:rPr>
        <w:t>‌</w:t>
      </w:r>
      <w:r w:rsidRPr="0002242A">
        <w:rPr>
          <w:rFonts w:hint="cs"/>
          <w:rtl/>
        </w:rPr>
        <w:t>های ناباب از نعمتهای خداوندی بر شماست و پیش از آن نعمتهای زیادی از سوی خداوند به شما ارز</w:t>
      </w:r>
      <w:r w:rsidR="00D74CEF" w:rsidRPr="0002242A">
        <w:rPr>
          <w:rFonts w:hint="cs"/>
          <w:rtl/>
        </w:rPr>
        <w:t>انی شده است که برخی عبارتند از:</w:t>
      </w:r>
    </w:p>
    <w:p w:rsidR="00CC58D4" w:rsidRPr="000D73CC" w:rsidRDefault="00EB66D1" w:rsidP="000A42BE">
      <w:pPr>
        <w:pStyle w:val="af"/>
        <w:widowControl w:val="0"/>
        <w:rPr>
          <w:rFonts w:ascii="Times New Roman"/>
          <w:b/>
          <w:bCs/>
          <w:sz w:val="32"/>
          <w:szCs w:val="32"/>
          <w:rtl/>
        </w:rPr>
      </w:pPr>
      <w:r w:rsidRPr="000D73CC">
        <w:rPr>
          <w:rFonts w:ascii="Times New Roman" w:cs="Traditional Arabic" w:hint="cs"/>
          <w:sz w:val="32"/>
          <w:rtl/>
        </w:rPr>
        <w:t>﴿</w:t>
      </w:r>
      <w:r w:rsidRPr="000D73CC">
        <w:rPr>
          <w:rtl/>
        </w:rPr>
        <w:t>كَمَا</w:t>
      </w:r>
      <w:r w:rsidRPr="000D73CC">
        <w:rPr>
          <w:rFonts w:hint="cs"/>
          <w:rtl/>
        </w:rPr>
        <w:t>ٓ</w:t>
      </w:r>
      <w:r w:rsidRPr="000D73CC">
        <w:rPr>
          <w:rtl/>
        </w:rPr>
        <w:t xml:space="preserve"> </w:t>
      </w:r>
      <w:r w:rsidRPr="000D73CC">
        <w:rPr>
          <w:rFonts w:hint="cs"/>
          <w:rtl/>
        </w:rPr>
        <w:t>أَرۡسَلۡنَا</w:t>
      </w:r>
      <w:r w:rsidRPr="000D73CC">
        <w:rPr>
          <w:rtl/>
        </w:rPr>
        <w:t xml:space="preserve"> </w:t>
      </w:r>
      <w:r w:rsidRPr="000D73CC">
        <w:rPr>
          <w:rFonts w:hint="cs"/>
          <w:rtl/>
        </w:rPr>
        <w:t>فِيكُمۡ</w:t>
      </w:r>
      <w:r w:rsidRPr="000D73CC">
        <w:rPr>
          <w:rtl/>
        </w:rPr>
        <w:t xml:space="preserve"> </w:t>
      </w:r>
      <w:r w:rsidRPr="000D73CC">
        <w:rPr>
          <w:rFonts w:hint="cs"/>
          <w:rtl/>
        </w:rPr>
        <w:t>رَسُولٗا</w:t>
      </w:r>
      <w:r w:rsidRPr="000D73CC">
        <w:rPr>
          <w:rtl/>
        </w:rPr>
        <w:t xml:space="preserve"> </w:t>
      </w:r>
      <w:r w:rsidRPr="000D73CC">
        <w:rPr>
          <w:rFonts w:hint="cs"/>
          <w:rtl/>
        </w:rPr>
        <w:t>مِّنكُمۡ</w:t>
      </w:r>
      <w:r w:rsidRPr="000D73CC">
        <w:rPr>
          <w:rFonts w:ascii="Times New Roman" w:cs="Traditional Arabic" w:hint="cs"/>
          <w:sz w:val="32"/>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اینکه در میان شما پیامبری از خودتان فرستادیم؛ پس وجود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Pr="000D73CC">
        <w:rPr>
          <w:rFonts w:cs="IRNazli" w:hint="cs"/>
          <w:sz w:val="28"/>
          <w:szCs w:val="28"/>
          <w:rtl/>
          <w:lang w:bidi="fa-IR"/>
        </w:rPr>
        <w:t>، امام مربیان و دعوتگران از ویژگی</w:t>
      </w:r>
      <w:r w:rsidR="00EB66D1" w:rsidRPr="000D73CC">
        <w:rPr>
          <w:rFonts w:cs="IRNazli" w:hint="eastAsia"/>
          <w:sz w:val="28"/>
          <w:szCs w:val="28"/>
          <w:rtl/>
          <w:lang w:bidi="fa-IR"/>
        </w:rPr>
        <w:t>‌</w:t>
      </w:r>
      <w:r w:rsidRPr="000D73CC">
        <w:rPr>
          <w:rFonts w:cs="IRNazli" w:hint="cs"/>
          <w:sz w:val="28"/>
          <w:szCs w:val="28"/>
          <w:rtl/>
          <w:lang w:bidi="fa-IR"/>
        </w:rPr>
        <w:t>های این نخبگان زعامت و رهبری است. نخبگانی که خداوند با سپردن تربیت آنان به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به آنان عزت و شرافت بخشیده است و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طبیب قلب</w:t>
      </w:r>
      <w:r w:rsidR="00EB66D1" w:rsidRPr="000D73CC">
        <w:rPr>
          <w:rFonts w:cs="IRNazli" w:hint="eastAsia"/>
          <w:sz w:val="28"/>
          <w:szCs w:val="28"/>
          <w:rtl/>
          <w:lang w:bidi="fa-IR"/>
        </w:rPr>
        <w:t>‌</w:t>
      </w:r>
      <w:r w:rsidRPr="000D73CC">
        <w:rPr>
          <w:rFonts w:cs="IRNazli" w:hint="cs"/>
          <w:sz w:val="28"/>
          <w:szCs w:val="28"/>
          <w:rtl/>
          <w:lang w:bidi="fa-IR"/>
        </w:rPr>
        <w:t>ها و معالج روان</w:t>
      </w:r>
      <w:r w:rsidR="00EB66D1" w:rsidRPr="000D73CC">
        <w:rPr>
          <w:rFonts w:cs="IRNazli" w:hint="eastAsia"/>
          <w:sz w:val="28"/>
          <w:szCs w:val="28"/>
          <w:rtl/>
          <w:lang w:bidi="fa-IR"/>
        </w:rPr>
        <w:t>‌</w:t>
      </w:r>
      <w:r w:rsidRPr="000D73CC">
        <w:rPr>
          <w:rFonts w:cs="IRNazli" w:hint="cs"/>
          <w:sz w:val="28"/>
          <w:szCs w:val="28"/>
          <w:rtl/>
          <w:lang w:bidi="fa-IR"/>
        </w:rPr>
        <w:t>ها و نور دل</w:t>
      </w:r>
      <w:r w:rsidR="00EB66D1" w:rsidRPr="000D73CC">
        <w:rPr>
          <w:rFonts w:cs="IRNazli" w:hint="eastAsia"/>
          <w:sz w:val="28"/>
          <w:szCs w:val="28"/>
          <w:rtl/>
          <w:lang w:bidi="fa-IR"/>
        </w:rPr>
        <w:t>‌</w:t>
      </w:r>
      <w:r w:rsidRPr="000D73CC">
        <w:rPr>
          <w:rFonts w:cs="IRNazli" w:hint="cs"/>
          <w:sz w:val="28"/>
          <w:szCs w:val="28"/>
          <w:rtl/>
          <w:lang w:bidi="fa-IR"/>
        </w:rPr>
        <w:t>ها و برهان و حجت است.</w:t>
      </w:r>
    </w:p>
    <w:p w:rsidR="00CC58D4" w:rsidRPr="000D73CC" w:rsidRDefault="00084C21" w:rsidP="000A42BE">
      <w:pPr>
        <w:pStyle w:val="af"/>
        <w:widowControl w:val="0"/>
        <w:rPr>
          <w:rFonts w:ascii="Times New Roman" w:cs="B Lotus"/>
          <w:sz w:val="32"/>
          <w:szCs w:val="32"/>
          <w:rtl/>
        </w:rPr>
      </w:pPr>
      <w:r w:rsidRPr="000D73CC">
        <w:rPr>
          <w:rFonts w:ascii="Times New Roman" w:cs="Traditional Arabic" w:hint="cs"/>
          <w:sz w:val="32"/>
          <w:rtl/>
        </w:rPr>
        <w:t>﴿</w:t>
      </w:r>
      <w:r w:rsidRPr="000D73CC">
        <w:rPr>
          <w:rtl/>
        </w:rPr>
        <w:t>يَت</w:t>
      </w:r>
      <w:r w:rsidRPr="000D73CC">
        <w:rPr>
          <w:rFonts w:hint="cs"/>
          <w:rtl/>
        </w:rPr>
        <w:t>ۡلُواْ</w:t>
      </w:r>
      <w:r w:rsidRPr="000D73CC">
        <w:rPr>
          <w:rtl/>
        </w:rPr>
        <w:t xml:space="preserve"> </w:t>
      </w:r>
      <w:r w:rsidRPr="000D73CC">
        <w:rPr>
          <w:rFonts w:hint="cs"/>
          <w:rtl/>
        </w:rPr>
        <w:t>عَلَيۡكُمۡ</w:t>
      </w:r>
      <w:r w:rsidRPr="000D73CC">
        <w:rPr>
          <w:rtl/>
        </w:rPr>
        <w:t xml:space="preserve"> </w:t>
      </w:r>
      <w:r w:rsidRPr="000D73CC">
        <w:rPr>
          <w:rFonts w:hint="cs"/>
          <w:rtl/>
        </w:rPr>
        <w:t>ءَايَٰتِنَا</w:t>
      </w:r>
      <w:r w:rsidRPr="000D73CC">
        <w:rPr>
          <w:rFonts w:ascii="Times New Roman" w:cs="Traditional Arabic" w:hint="cs"/>
          <w:sz w:val="32"/>
          <w:rtl/>
        </w:rPr>
        <w:t>﴾.</w:t>
      </w:r>
      <w:r w:rsidR="00CC58D4" w:rsidRPr="000D73CC">
        <w:rPr>
          <w:rFonts w:ascii="Times New Roman" w:cs="B Lotus" w:hint="cs"/>
          <w:sz w:val="32"/>
          <w:szCs w:val="32"/>
          <w:rtl/>
        </w:rPr>
        <w:t xml:space="preserve"> </w:t>
      </w:r>
      <w:r w:rsidR="00CC58D4" w:rsidRPr="000D73CC">
        <w:rPr>
          <w:rFonts w:ascii="Times New Roman" w:cs="B Lotus" w:hint="cs"/>
          <w:sz w:val="32"/>
          <w:szCs w:val="32"/>
          <w:rtl/>
        </w:rPr>
        <w:tab/>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آیات ما را برای شما می‌خواند</w:t>
      </w:r>
      <w:r w:rsidRPr="000D73CC">
        <w:rPr>
          <w:rStyle w:val="Char9"/>
          <w:rFonts w:hint="cs"/>
          <w:rtl/>
        </w:rPr>
        <w:t>»</w:t>
      </w:r>
      <w:r w:rsidR="00084C21"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مبنا و اصول اساسی برای ساخت و تربیت، کلام خداوند متعال بود که برای نخستین بار نازل می‌شد و در مواقع متعدد با نزول آیه‌های امیدوارکننده، به مسلمانان قوت و نیرو می‌بخشید؛ پس نسلی برجسته و ممتاز در تاریخ انسانیت ساخت.</w:t>
      </w:r>
    </w:p>
    <w:p w:rsidR="00CC58D4" w:rsidRPr="0002242A" w:rsidRDefault="006B1F46" w:rsidP="000A42BE">
      <w:pPr>
        <w:pStyle w:val="StyleComplexBLotus12ptJustifiedFirstline05cmCharCharCharCharCharCharCharChar"/>
        <w:widowControl w:val="0"/>
        <w:tabs>
          <w:tab w:val="right" w:pos="708"/>
        </w:tabs>
        <w:spacing w:line="240" w:lineRule="auto"/>
        <w:rPr>
          <w:rFonts w:cs="IRNazli"/>
          <w:spacing w:val="-4"/>
          <w:sz w:val="28"/>
          <w:szCs w:val="28"/>
          <w:rtl/>
          <w:lang w:bidi="fa-IR"/>
        </w:rPr>
      </w:pPr>
      <w:r w:rsidRPr="0002242A">
        <w:rPr>
          <w:rFonts w:ascii="Times New Roman" w:hAnsi="Times New Roman" w:cs="Traditional Arabic" w:hint="cs"/>
          <w:spacing w:val="-4"/>
          <w:sz w:val="32"/>
          <w:szCs w:val="28"/>
          <w:rtl/>
          <w:lang w:bidi="fa-IR"/>
        </w:rPr>
        <w:t>﴿</w:t>
      </w:r>
      <w:r w:rsidRPr="0002242A">
        <w:rPr>
          <w:rStyle w:val="Chard"/>
          <w:spacing w:val="-4"/>
          <w:rtl/>
        </w:rPr>
        <w:t>وَيُزَكِّيكُمۡ</w:t>
      </w:r>
      <w:r w:rsidRPr="0002242A">
        <w:rPr>
          <w:rFonts w:ascii="Times New Roman" w:hAnsi="Times New Roman" w:cs="Traditional Arabic" w:hint="cs"/>
          <w:spacing w:val="-4"/>
          <w:sz w:val="32"/>
          <w:szCs w:val="28"/>
          <w:rtl/>
          <w:lang w:bidi="fa-IR"/>
        </w:rPr>
        <w:t>﴾</w:t>
      </w:r>
      <w:r w:rsidR="00CC58D4" w:rsidRPr="0002242A">
        <w:rPr>
          <w:rFonts w:cs="IRNazli" w:hint="cs"/>
          <w:spacing w:val="-4"/>
          <w:sz w:val="28"/>
          <w:szCs w:val="28"/>
          <w:rtl/>
          <w:lang w:bidi="fa-IR"/>
        </w:rPr>
        <w:t xml:space="preserve"> پیامبر اکرم</w:t>
      </w:r>
      <w:r w:rsidR="00361D92" w:rsidRPr="0002242A">
        <w:rPr>
          <w:rFonts w:cs="IRNazli" w:hint="cs"/>
          <w:spacing w:val="-4"/>
          <w:sz w:val="28"/>
          <w:szCs w:val="28"/>
          <w:rtl/>
          <w:lang w:bidi="fa-IR"/>
        </w:rPr>
        <w:t xml:space="preserve"> </w:t>
      </w:r>
      <w:r w:rsidR="003B13DA" w:rsidRPr="0002242A">
        <w:rPr>
          <w:rFonts w:ascii="" w:hAnsi="" w:cs="CTraditional Arabic" w:hint="cs"/>
          <w:spacing w:val="-4"/>
          <w:sz w:val="28"/>
          <w:szCs w:val="28"/>
          <w:rtl/>
          <w:lang w:bidi="fa-IR"/>
        </w:rPr>
        <w:t>ج</w:t>
      </w:r>
      <w:r w:rsidR="00361D92" w:rsidRPr="0002242A">
        <w:rPr>
          <w:rFonts w:ascii="" w:hAnsi="" w:cs="CTraditional Arabic" w:hint="cs"/>
          <w:spacing w:val="-4"/>
          <w:sz w:val="28"/>
          <w:szCs w:val="28"/>
          <w:rtl/>
          <w:lang w:bidi="fa-IR"/>
        </w:rPr>
        <w:t xml:space="preserve"> </w:t>
      </w:r>
      <w:r w:rsidR="00CC58D4" w:rsidRPr="0002242A">
        <w:rPr>
          <w:rFonts w:cs="IRNazli" w:hint="cs"/>
          <w:spacing w:val="-4"/>
          <w:sz w:val="28"/>
          <w:szCs w:val="28"/>
          <w:rtl/>
          <w:lang w:bidi="fa-IR"/>
        </w:rPr>
        <w:t>به طور مستقیم مسئولیت تربیت شما را برعهده دارد و او کسی است که در اخلاق و تطبیق و اجرای احکام قرآن به جایی رسیده که خداوند او را به چنان صفت جامع ومانعی از میان همه انسان</w:t>
      </w:r>
      <w:r w:rsidRPr="0002242A">
        <w:rPr>
          <w:rFonts w:cs="IRNazli" w:hint="eastAsia"/>
          <w:spacing w:val="-4"/>
          <w:sz w:val="28"/>
          <w:szCs w:val="28"/>
          <w:rtl/>
          <w:lang w:bidi="fa-IR"/>
        </w:rPr>
        <w:t>‌</w:t>
      </w:r>
      <w:r w:rsidRPr="0002242A">
        <w:rPr>
          <w:rFonts w:cs="IRNazli" w:hint="cs"/>
          <w:spacing w:val="-4"/>
          <w:sz w:val="28"/>
          <w:szCs w:val="28"/>
          <w:rtl/>
          <w:lang w:bidi="fa-IR"/>
        </w:rPr>
        <w:t>ها توصیف کرده است و فرموده است:</w:t>
      </w:r>
    </w:p>
    <w:p w:rsidR="00CC58D4" w:rsidRPr="000D73CC" w:rsidRDefault="00E767FF" w:rsidP="000A42BE">
      <w:pPr>
        <w:pStyle w:val="af"/>
        <w:widowControl w:val="0"/>
        <w:rPr>
          <w:rFonts w:ascii="Times New Roman" w:cs="B Lotus"/>
          <w:rtl/>
        </w:rPr>
      </w:pPr>
      <w:r w:rsidRPr="000D73CC">
        <w:rPr>
          <w:rFonts w:ascii="Times New Roman" w:cs="Traditional Arabic" w:hint="cs"/>
          <w:sz w:val="32"/>
          <w:rtl/>
        </w:rPr>
        <w:t>﴿</w:t>
      </w:r>
      <w:r w:rsidRPr="000D73CC">
        <w:rPr>
          <w:rtl/>
        </w:rPr>
        <w:t>وَإِنَّكَ لَعَلَى</w:t>
      </w:r>
      <w:r w:rsidRPr="000D73CC">
        <w:rPr>
          <w:rFonts w:hint="cs"/>
          <w:rtl/>
        </w:rPr>
        <w:t>ٰ</w:t>
      </w:r>
      <w:r w:rsidRPr="000D73CC">
        <w:rPr>
          <w:rtl/>
        </w:rPr>
        <w:t xml:space="preserve"> </w:t>
      </w:r>
      <w:r w:rsidRPr="000D73CC">
        <w:rPr>
          <w:rFonts w:hint="cs"/>
          <w:rtl/>
        </w:rPr>
        <w:t>خُلُقٍ</w:t>
      </w:r>
      <w:r w:rsidRPr="000D73CC">
        <w:rPr>
          <w:rtl/>
        </w:rPr>
        <w:t xml:space="preserve"> </w:t>
      </w:r>
      <w:r w:rsidRPr="000D73CC">
        <w:rPr>
          <w:rFonts w:hint="cs"/>
          <w:rtl/>
        </w:rPr>
        <w:t>عَظِيمٖ</w:t>
      </w:r>
      <w:r w:rsidRPr="000D73CC">
        <w:rPr>
          <w:rtl/>
        </w:rPr>
        <w:t>٤</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[القلم: 4]</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تو دارای خوی سترگ ( صفات پسندیده و افعال حمیده) هستی</w:t>
      </w:r>
      <w:r w:rsidRPr="000D73CC">
        <w:rPr>
          <w:rStyle w:val="Char9"/>
          <w:rFonts w:hint="cs"/>
          <w:rtl/>
        </w:rPr>
        <w:t>»</w:t>
      </w:r>
      <w:r w:rsidR="00E767FF"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و او کسی است که عایشه با بزرگ‌ترین چیزی که یک انسان در توصیف یک پیامبر می‌تواند بگوید، او را توصیف کرده و گفت</w:t>
      </w:r>
      <w:r w:rsidR="00E04A7D" w:rsidRPr="000D73CC">
        <w:rPr>
          <w:rFonts w:cs="IRNazli" w:hint="cs"/>
          <w:sz w:val="28"/>
          <w:szCs w:val="28"/>
          <w:rtl/>
          <w:lang w:bidi="fa-IR"/>
        </w:rPr>
        <w:t>ه است: «اخلاق آن حضرت، قرآن بود</w:t>
      </w:r>
      <w:r w:rsidRPr="000D73CC">
        <w:rPr>
          <w:rFonts w:cs="IRNazli" w:hint="cs"/>
          <w:sz w:val="28"/>
          <w:szCs w:val="28"/>
          <w:rtl/>
          <w:lang w:bidi="fa-IR"/>
        </w:rPr>
        <w:t>»</w:t>
      </w:r>
      <w:r w:rsidR="00E04A7D" w:rsidRPr="000D73CC">
        <w:rPr>
          <w:rFonts w:cs="IRNazli" w:hint="cs"/>
          <w:sz w:val="28"/>
          <w:szCs w:val="28"/>
          <w:rtl/>
          <w:lang w:bidi="fa-IR"/>
        </w:rPr>
        <w:t>.</w:t>
      </w:r>
      <w:r w:rsidRPr="000D73CC">
        <w:rPr>
          <w:rFonts w:cs="IRNazli" w:hint="cs"/>
          <w:sz w:val="28"/>
          <w:szCs w:val="28"/>
          <w:rtl/>
          <w:lang w:bidi="fa-IR"/>
        </w:rPr>
        <w:t xml:space="preserve"> اصحاب و یاران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قرآن را می‌شنیدند که پیامبر آن را تلاوت می‌کردند و قرآن را می‌دیدند که با نماد پیدا کردن در اخلاق بزرگوار آن حضرت، روی زمین راه می‌رود.</w:t>
      </w:r>
    </w:p>
    <w:p w:rsidR="00AF34AD" w:rsidRPr="000D73CC" w:rsidRDefault="00AF34AD" w:rsidP="000A42BE">
      <w:pPr>
        <w:pStyle w:val="af"/>
        <w:widowControl w:val="0"/>
        <w:rPr>
          <w:rFonts w:ascii="Times New Roman" w:cs="Traditional Arabic"/>
          <w:sz w:val="32"/>
          <w:rtl/>
        </w:rPr>
      </w:pPr>
      <w:r w:rsidRPr="000D73CC">
        <w:rPr>
          <w:rFonts w:ascii="Times New Roman" w:cs="Traditional Arabic" w:hint="cs"/>
          <w:sz w:val="32"/>
          <w:rtl/>
        </w:rPr>
        <w:t>﴿</w:t>
      </w:r>
      <w:r w:rsidRPr="000D73CC">
        <w:rPr>
          <w:rtl/>
        </w:rPr>
        <w:t xml:space="preserve">وَيُعَلِّمُكُمُ </w:t>
      </w:r>
      <w:r w:rsidRPr="000D73CC">
        <w:rPr>
          <w:rFonts w:hint="cs"/>
          <w:rtl/>
        </w:rPr>
        <w:t>ٱ</w:t>
      </w:r>
      <w:r w:rsidRPr="000D73CC">
        <w:rPr>
          <w:rFonts w:hint="eastAsia"/>
          <w:rtl/>
        </w:rPr>
        <w:t>لۡكِتَٰبَ</w:t>
      </w:r>
      <w:r w:rsidRPr="000D73CC">
        <w:rPr>
          <w:rtl/>
        </w:rPr>
        <w:t xml:space="preserve"> وَ</w:t>
      </w:r>
      <w:r w:rsidRPr="000D73CC">
        <w:rPr>
          <w:rFonts w:hint="cs"/>
          <w:rtl/>
        </w:rPr>
        <w:t>ٱ</w:t>
      </w:r>
      <w:r w:rsidRPr="000D73CC">
        <w:rPr>
          <w:rFonts w:hint="eastAsia"/>
          <w:rtl/>
        </w:rPr>
        <w:t>لۡحِكۡمَةَ</w:t>
      </w:r>
      <w:r w:rsidRPr="000D73CC">
        <w:rPr>
          <w:rFonts w:ascii="Times New Roman" w:cs="Traditional Arabic" w:hint="cs"/>
          <w:sz w:val="32"/>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و کتاب و حکمت را به شما می‌آموزد</w:t>
      </w:r>
      <w:r w:rsidRPr="000D73CC">
        <w:rPr>
          <w:rStyle w:val="Char9"/>
          <w:rFonts w:hint="cs"/>
          <w:rtl/>
        </w:rPr>
        <w:t>»</w:t>
      </w:r>
      <w:r w:rsidR="002E1E83"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این وظیف</w:t>
      </w:r>
      <w:r w:rsidR="00671026" w:rsidRPr="000D73CC">
        <w:rPr>
          <w:rFonts w:cs="IRNazli" w:hint="cs"/>
          <w:sz w:val="28"/>
          <w:szCs w:val="28"/>
          <w:rtl/>
          <w:lang w:bidi="fa-IR"/>
        </w:rPr>
        <w:t>ۀ</w:t>
      </w:r>
      <w:r w:rsidRPr="000D73CC">
        <w:rPr>
          <w:rFonts w:cs="IRNazli" w:hint="cs"/>
          <w:sz w:val="28"/>
          <w:szCs w:val="28"/>
          <w:rtl/>
          <w:lang w:bidi="fa-IR"/>
        </w:rPr>
        <w:t xml:space="preserve"> سوم آن حضرت بود که به اصحاب و یاران بزرگوارش، کتاب و حکمت بیاموزد؛ پس برای اینکه قرآن در امت تأثیرگذار واقع گردد، باید مربی آن، ربانی باشد تا به تزکیه انسانها و پاک نمودن قلوب آنان بپردازد و شریعت خدا را از خلال قرآن و سنت به مردم بیاموزد والفاظ مشکل و دشوار قرآن را برای مسلمانان توضیح دهد و اگر آنها در مسئله‌ای دچار اشتباه گردند، آن را تصحیح نماید.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به اصحاب و یاران خویش، علم می‌آموخت و آنها را تربیت می‌کرد تا آنها نیز به آموزه‌ها و دستورهای الهی آگاهی یابند و مردم را براساس برنام</w:t>
      </w:r>
      <w:r w:rsidR="00671026" w:rsidRPr="000D73CC">
        <w:rPr>
          <w:rFonts w:cs="IRNazli" w:hint="cs"/>
          <w:sz w:val="28"/>
          <w:szCs w:val="28"/>
          <w:rtl/>
          <w:lang w:bidi="fa-IR"/>
        </w:rPr>
        <w:t>ۀ</w:t>
      </w:r>
      <w:r w:rsidRPr="000D73CC">
        <w:rPr>
          <w:rFonts w:cs="IRNazli" w:hint="cs"/>
          <w:sz w:val="28"/>
          <w:szCs w:val="28"/>
          <w:rtl/>
          <w:lang w:bidi="fa-IR"/>
        </w:rPr>
        <w:t xml:space="preserve"> الهی تربیت نمایند؛ پس صحابه از پیامبر خدا</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برنام</w:t>
      </w:r>
      <w:r w:rsidR="00671026" w:rsidRPr="000D73CC">
        <w:rPr>
          <w:rFonts w:cs="IRNazli" w:hint="cs"/>
          <w:sz w:val="28"/>
          <w:szCs w:val="28"/>
          <w:rtl/>
          <w:lang w:bidi="fa-IR"/>
        </w:rPr>
        <w:t>ۀ</w:t>
      </w:r>
      <w:r w:rsidRPr="000D73CC">
        <w:rPr>
          <w:rFonts w:cs="IRNazli" w:hint="cs"/>
          <w:sz w:val="28"/>
          <w:szCs w:val="28"/>
          <w:rtl/>
          <w:lang w:bidi="fa-IR"/>
        </w:rPr>
        <w:t xml:space="preserve"> تعلیم و تربیت و شیو</w:t>
      </w:r>
      <w:r w:rsidR="00671026" w:rsidRPr="000D73CC">
        <w:rPr>
          <w:rFonts w:cs="IRNazli" w:hint="cs"/>
          <w:sz w:val="28"/>
          <w:szCs w:val="28"/>
          <w:rtl/>
          <w:lang w:bidi="fa-IR"/>
        </w:rPr>
        <w:t>ۀ</w:t>
      </w:r>
      <w:r w:rsidRPr="000D73CC">
        <w:rPr>
          <w:rFonts w:cs="IRNazli" w:hint="cs"/>
          <w:sz w:val="28"/>
          <w:szCs w:val="28"/>
          <w:rtl/>
          <w:lang w:bidi="fa-IR"/>
        </w:rPr>
        <w:t xml:space="preserve"> دعوت و روش و شیو</w:t>
      </w:r>
      <w:r w:rsidR="00671026" w:rsidRPr="000D73CC">
        <w:rPr>
          <w:rFonts w:cs="IRNazli" w:hint="cs"/>
          <w:sz w:val="28"/>
          <w:szCs w:val="28"/>
          <w:rtl/>
          <w:lang w:bidi="fa-IR"/>
        </w:rPr>
        <w:t>ۀ</w:t>
      </w:r>
      <w:r w:rsidRPr="000D73CC">
        <w:rPr>
          <w:rFonts w:cs="IRNazli" w:hint="cs"/>
          <w:sz w:val="28"/>
          <w:szCs w:val="28"/>
          <w:rtl/>
          <w:lang w:bidi="fa-IR"/>
        </w:rPr>
        <w:t xml:space="preserve"> رهبری را از خلال آنچه ایشان از مخالفان می‌شنید و می‌دید و ازخلال آنچه ایشان از آن رنج می‌برد و برای آن می‌کوشیدند، فرا می‌گرفت و بدین صورت توانست نسلی را به طور کامل آمده نماید و آن را برای رهبری و زعامت جامع</w:t>
      </w:r>
      <w:r w:rsidR="00671026" w:rsidRPr="000D73CC">
        <w:rPr>
          <w:rFonts w:cs="IRNazli" w:hint="cs"/>
          <w:sz w:val="28"/>
          <w:szCs w:val="28"/>
          <w:rtl/>
          <w:lang w:bidi="fa-IR"/>
        </w:rPr>
        <w:t>ۀ</w:t>
      </w:r>
      <w:r w:rsidRPr="000D73CC">
        <w:rPr>
          <w:rFonts w:cs="IRNazli" w:hint="cs"/>
          <w:sz w:val="28"/>
          <w:szCs w:val="28"/>
          <w:rtl/>
          <w:lang w:bidi="fa-IR"/>
        </w:rPr>
        <w:t xml:space="preserve"> انسانی شایسته گرداند؛ چنانکه یاران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بعد از ایشان در حالی که حاملان تربیت قرآنی و تربیت نبوی بودند، به مناطق مختلف رهسپار شدند و گواهان تبلیغ رسالت بر مردم گردیدند.</w:t>
      </w:r>
    </w:p>
    <w:p w:rsidR="00CC58D4" w:rsidRPr="000D73CC" w:rsidRDefault="004169E6"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ascii="Times New Roman" w:hAnsi="Times New Roman" w:cs="Traditional Arabic" w:hint="cs"/>
          <w:sz w:val="32"/>
          <w:szCs w:val="28"/>
          <w:rtl/>
          <w:lang w:bidi="fa-IR"/>
        </w:rPr>
        <w:t>﴿</w:t>
      </w:r>
      <w:r w:rsidRPr="000D73CC">
        <w:rPr>
          <w:rStyle w:val="Chard"/>
          <w:rtl/>
        </w:rPr>
        <w:t>وَيُعَلِّمُكُم مَّا لَمۡ تَكُونُواْ تَعۡلَمُونَ</w:t>
      </w:r>
      <w:r w:rsidRPr="000D73CC">
        <w:rPr>
          <w:rFonts w:ascii="Times New Roman" w:hAnsi="Times New Roman" w:cs="Traditional Arabic" w:hint="cs"/>
          <w:sz w:val="32"/>
          <w:szCs w:val="28"/>
          <w:rtl/>
          <w:lang w:bidi="fa-IR"/>
        </w:rPr>
        <w:t>﴾</w:t>
      </w:r>
      <w:r w:rsidR="00CC58D4" w:rsidRPr="000D73CC">
        <w:rPr>
          <w:rFonts w:cs="IRNazli" w:hint="cs"/>
          <w:sz w:val="28"/>
          <w:szCs w:val="28"/>
          <w:rtl/>
          <w:lang w:bidi="fa-IR"/>
        </w:rPr>
        <w:t xml:space="preserve"> و چیزهایی به شما می‌آموزد که آنها را قبل از وحی و رسالت نمی‌دانستید. آنها قبل از آن در جنگ و کشمکش و جاهلیت همه جانبه به سر می‌بردند، اما بعد از بعثت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00CC58D4" w:rsidRPr="000D73CC">
        <w:rPr>
          <w:rFonts w:cs="IRNazli" w:hint="cs"/>
          <w:sz w:val="28"/>
          <w:szCs w:val="28"/>
          <w:rtl/>
          <w:lang w:bidi="fa-IR"/>
        </w:rPr>
        <w:t>به فضل و منت و کرم الهی، امتی بزرگ شدند که دارای رسالت و هدف و زندگی بود و هدفی جز کار برای رضای خدا نداشت و عبودیت برای خدای یگانه و اطاعت از او و پیامبرش را تحقق بخشیدند و با دوری از گرایشها و انگیزه‌های فردی و هواپرستی و با ساختن دولت و تمدن به فضل خدا و منت او مستحق مدال افتخار در جهان هستی گردیدند</w:t>
      </w:r>
      <w:r w:rsidR="00CC58D4" w:rsidRPr="000D73CC">
        <w:rPr>
          <w:rStyle w:val="FootnoteReference"/>
          <w:rFonts w:cs="IRNazli"/>
          <w:sz w:val="28"/>
          <w:szCs w:val="28"/>
          <w:rtl/>
          <w:lang w:bidi="fa-IR"/>
        </w:rPr>
        <w:footnoteReference w:id="1321"/>
      </w:r>
      <w:r w:rsidR="00CC58D4" w:rsidRPr="000D73CC">
        <w:rPr>
          <w:rFonts w:cs="IRNazli" w:hint="cs"/>
          <w:sz w:val="28"/>
          <w:szCs w:val="28"/>
          <w:rtl/>
          <w:lang w:bidi="fa-IR"/>
        </w:rPr>
        <w:t xml:space="preserve"> </w:t>
      </w:r>
      <w:r w:rsidRPr="000D73CC">
        <w:rPr>
          <w:rFonts w:cs="IRNazli" w:hint="cs"/>
          <w:sz w:val="28"/>
          <w:szCs w:val="28"/>
          <w:rtl/>
          <w:lang w:bidi="fa-IR"/>
        </w:rPr>
        <w:t>و خداوند در حق آنان چنین فرمود:</w:t>
      </w:r>
    </w:p>
    <w:p w:rsidR="00CC58D4" w:rsidRPr="000D73CC" w:rsidRDefault="004169E6" w:rsidP="000A42BE">
      <w:pPr>
        <w:pStyle w:val="af"/>
        <w:widowControl w:val="0"/>
        <w:rPr>
          <w:rFonts w:ascii="Times New Roman" w:cs="B Lotus"/>
          <w:rtl/>
        </w:rPr>
      </w:pPr>
      <w:r w:rsidRPr="000D73CC">
        <w:rPr>
          <w:rFonts w:ascii="Times New Roman" w:cs="Traditional Arabic" w:hint="cs"/>
          <w:sz w:val="32"/>
          <w:rtl/>
        </w:rPr>
        <w:t>﴿</w:t>
      </w:r>
      <w:r w:rsidRPr="000D73CC">
        <w:rPr>
          <w:rtl/>
        </w:rPr>
        <w:t>كُنتُم</w:t>
      </w:r>
      <w:r w:rsidRPr="000D73CC">
        <w:rPr>
          <w:rFonts w:hint="cs"/>
          <w:rtl/>
        </w:rPr>
        <w:t>ۡ</w:t>
      </w:r>
      <w:r w:rsidRPr="000D73CC">
        <w:rPr>
          <w:rtl/>
        </w:rPr>
        <w:t xml:space="preserve"> </w:t>
      </w:r>
      <w:r w:rsidRPr="000D73CC">
        <w:rPr>
          <w:rFonts w:hint="cs"/>
          <w:rtl/>
        </w:rPr>
        <w:t>خَيۡرَ</w:t>
      </w:r>
      <w:r w:rsidRPr="000D73CC">
        <w:rPr>
          <w:rtl/>
        </w:rPr>
        <w:t xml:space="preserve"> </w:t>
      </w:r>
      <w:r w:rsidRPr="000D73CC">
        <w:rPr>
          <w:rFonts w:hint="cs"/>
          <w:rtl/>
        </w:rPr>
        <w:t>أُمَّةٍ</w:t>
      </w:r>
      <w:r w:rsidRPr="000D73CC">
        <w:rPr>
          <w:rtl/>
        </w:rPr>
        <w:t xml:space="preserve"> </w:t>
      </w:r>
      <w:r w:rsidRPr="000D73CC">
        <w:rPr>
          <w:rFonts w:hint="cs"/>
          <w:rtl/>
        </w:rPr>
        <w:t>أُخۡرِجَتۡ</w:t>
      </w:r>
      <w:r w:rsidRPr="000D73CC">
        <w:rPr>
          <w:rtl/>
        </w:rPr>
        <w:t xml:space="preserve"> </w:t>
      </w:r>
      <w:r w:rsidRPr="000D73CC">
        <w:rPr>
          <w:rFonts w:hint="cs"/>
          <w:rtl/>
        </w:rPr>
        <w:t>لِلنَّاسِ</w:t>
      </w:r>
      <w:r w:rsidRPr="000D73CC">
        <w:rPr>
          <w:rtl/>
        </w:rPr>
        <w:t xml:space="preserve"> </w:t>
      </w:r>
      <w:r w:rsidRPr="000D73CC">
        <w:rPr>
          <w:rFonts w:hint="cs"/>
          <w:rtl/>
        </w:rPr>
        <w:t>تَأۡمُرُونَ</w:t>
      </w:r>
      <w:r w:rsidRPr="000D73CC">
        <w:rPr>
          <w:rtl/>
        </w:rPr>
        <w:t xml:space="preserve"> </w:t>
      </w:r>
      <w:r w:rsidRPr="000D73CC">
        <w:rPr>
          <w:rFonts w:hint="cs"/>
          <w:rtl/>
        </w:rPr>
        <w:t>بِٱ</w:t>
      </w:r>
      <w:r w:rsidRPr="000D73CC">
        <w:rPr>
          <w:rFonts w:hint="eastAsia"/>
          <w:rtl/>
        </w:rPr>
        <w:t>لۡمَعۡرُوفِ</w:t>
      </w:r>
      <w:r w:rsidRPr="000D73CC">
        <w:rPr>
          <w:rtl/>
        </w:rPr>
        <w:t xml:space="preserve"> وَتَنۡهَوۡنَ عَنِ </w:t>
      </w:r>
      <w:r w:rsidRPr="000D73CC">
        <w:rPr>
          <w:rFonts w:hint="cs"/>
          <w:rtl/>
        </w:rPr>
        <w:t>ٱ</w:t>
      </w:r>
      <w:r w:rsidRPr="000D73CC">
        <w:rPr>
          <w:rFonts w:hint="eastAsia"/>
          <w:rtl/>
        </w:rPr>
        <w:t>لۡمُنكَرِ</w:t>
      </w:r>
      <w:r w:rsidRPr="000D73CC">
        <w:rPr>
          <w:rtl/>
        </w:rPr>
        <w:t xml:space="preserve"> وَتُؤۡمِنُونَ بِ</w:t>
      </w:r>
      <w:r w:rsidRPr="000D73CC">
        <w:rPr>
          <w:rFonts w:hint="cs"/>
          <w:rtl/>
        </w:rPr>
        <w:t>ٱ</w:t>
      </w:r>
      <w:r w:rsidRPr="000D73CC">
        <w:rPr>
          <w:rFonts w:hint="eastAsia"/>
          <w:rtl/>
        </w:rPr>
        <w:t>للَّهِۗ</w:t>
      </w:r>
      <w:r w:rsidRPr="000D73CC">
        <w:rPr>
          <w:rtl/>
        </w:rPr>
        <w:t xml:space="preserve"> وَلَوۡ ءَامَنَ أَهۡلُ </w:t>
      </w:r>
      <w:r w:rsidRPr="000D73CC">
        <w:rPr>
          <w:rFonts w:hint="cs"/>
          <w:rtl/>
        </w:rPr>
        <w:t>ٱ</w:t>
      </w:r>
      <w:r w:rsidRPr="000D73CC">
        <w:rPr>
          <w:rFonts w:hint="eastAsia"/>
          <w:rtl/>
        </w:rPr>
        <w:t>لۡكِتَٰبِ</w:t>
      </w:r>
      <w:r w:rsidRPr="000D73CC">
        <w:rPr>
          <w:rtl/>
        </w:rPr>
        <w:t xml:space="preserve"> لَكَانَ خَيۡرٗا لَّهُمۚ مِّنۡهُمُ </w:t>
      </w:r>
      <w:r w:rsidRPr="000D73CC">
        <w:rPr>
          <w:rFonts w:hint="cs"/>
          <w:rtl/>
        </w:rPr>
        <w:t>ٱ</w:t>
      </w:r>
      <w:r w:rsidRPr="000D73CC">
        <w:rPr>
          <w:rFonts w:hint="eastAsia"/>
          <w:rtl/>
        </w:rPr>
        <w:t>لۡمُؤۡمِنُونَ</w:t>
      </w:r>
      <w:r w:rsidRPr="000D73CC">
        <w:rPr>
          <w:rtl/>
        </w:rPr>
        <w:t xml:space="preserve"> وَأَكۡثَرُهُمُ </w:t>
      </w:r>
      <w:r w:rsidRPr="000D73CC">
        <w:rPr>
          <w:rFonts w:hint="cs"/>
          <w:rtl/>
        </w:rPr>
        <w:t>ٱ</w:t>
      </w:r>
      <w:r w:rsidRPr="000D73CC">
        <w:rPr>
          <w:rFonts w:hint="eastAsia"/>
          <w:rtl/>
        </w:rPr>
        <w:t>لۡفَٰسِقُونَ</w:t>
      </w:r>
      <w:r w:rsidRPr="000D73CC">
        <w:rPr>
          <w:rtl/>
        </w:rPr>
        <w:t>١١٠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[آل عمران: 110]</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شما بهترین امتی هستید که به سود انسانها آفریده شده‌اید؛ امر به معروف و نهی از منکر می‌کنید و به خدا ایمان دارید و اگر اهل کتاب ایمان بیاورند، برای ایشان بهتر است (ولی تنها عده کمی) از آنان باایمانند و بیشتر ایشان فاسق هستند</w:t>
      </w:r>
      <w:r w:rsidRPr="000D73CC">
        <w:rPr>
          <w:rStyle w:val="Char9"/>
          <w:rFonts w:hint="cs"/>
          <w:rtl/>
        </w:rPr>
        <w:t>»</w:t>
      </w:r>
      <w:r w:rsidR="004169E6" w:rsidRPr="000D73CC">
        <w:rPr>
          <w:rStyle w:val="Char9"/>
          <w:rFonts w:hint="cs"/>
          <w:rtl/>
        </w:rPr>
        <w:t>.</w:t>
      </w:r>
    </w:p>
    <w:p w:rsidR="00CC58D4" w:rsidRPr="000D73CC" w:rsidRDefault="004169E6"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و در جایی دیگر فرمود:</w:t>
      </w:r>
    </w:p>
    <w:p w:rsidR="00CC58D4" w:rsidRPr="000D73CC" w:rsidRDefault="00C4625E" w:rsidP="000A42BE">
      <w:pPr>
        <w:pStyle w:val="af"/>
        <w:widowControl w:val="0"/>
        <w:rPr>
          <w:rFonts w:ascii="Times New Roman" w:cs="B Lotus"/>
          <w:rtl/>
        </w:rPr>
      </w:pPr>
      <w:r w:rsidRPr="000D73CC">
        <w:rPr>
          <w:rFonts w:ascii="Times New Roman" w:cs="Traditional Arabic" w:hint="cs"/>
          <w:rtl/>
        </w:rPr>
        <w:t>﴿</w:t>
      </w:r>
      <w:r w:rsidRPr="000D73CC">
        <w:rPr>
          <w:rtl/>
        </w:rPr>
        <w:t>وَكَذَ</w:t>
      </w:r>
      <w:r w:rsidRPr="000D73CC">
        <w:rPr>
          <w:rFonts w:hint="cs"/>
          <w:rtl/>
        </w:rPr>
        <w:t>ٰلِكَ</w:t>
      </w:r>
      <w:r w:rsidRPr="000D73CC">
        <w:rPr>
          <w:rtl/>
        </w:rPr>
        <w:t xml:space="preserve"> </w:t>
      </w:r>
      <w:r w:rsidRPr="000D73CC">
        <w:rPr>
          <w:rFonts w:hint="cs"/>
          <w:rtl/>
        </w:rPr>
        <w:t>جَعَلۡنَٰكُمۡ</w:t>
      </w:r>
      <w:r w:rsidRPr="000D73CC">
        <w:rPr>
          <w:rtl/>
        </w:rPr>
        <w:t xml:space="preserve"> </w:t>
      </w:r>
      <w:r w:rsidRPr="000D73CC">
        <w:rPr>
          <w:rFonts w:hint="cs"/>
          <w:rtl/>
        </w:rPr>
        <w:t>أُمَّةٗ</w:t>
      </w:r>
      <w:r w:rsidRPr="000D73CC">
        <w:rPr>
          <w:rtl/>
        </w:rPr>
        <w:t xml:space="preserve"> </w:t>
      </w:r>
      <w:r w:rsidRPr="000D73CC">
        <w:rPr>
          <w:rFonts w:hint="cs"/>
          <w:rtl/>
        </w:rPr>
        <w:t>وَسَطٗا</w:t>
      </w:r>
      <w:r w:rsidRPr="000D73CC">
        <w:rPr>
          <w:rtl/>
        </w:rPr>
        <w:t xml:space="preserve"> </w:t>
      </w:r>
      <w:r w:rsidRPr="000D73CC">
        <w:rPr>
          <w:rFonts w:hint="cs"/>
          <w:rtl/>
        </w:rPr>
        <w:t>لِّتَكُونُواْ</w:t>
      </w:r>
      <w:r w:rsidRPr="000D73CC">
        <w:rPr>
          <w:rtl/>
        </w:rPr>
        <w:t xml:space="preserve"> </w:t>
      </w:r>
      <w:r w:rsidRPr="000D73CC">
        <w:rPr>
          <w:rFonts w:hint="cs"/>
          <w:rtl/>
        </w:rPr>
        <w:t>شُهَدَآءَ</w:t>
      </w:r>
      <w:r w:rsidRPr="000D73CC">
        <w:rPr>
          <w:rtl/>
        </w:rPr>
        <w:t xml:space="preserve"> </w:t>
      </w:r>
      <w:r w:rsidRPr="000D73CC">
        <w:rPr>
          <w:rFonts w:hint="cs"/>
          <w:rtl/>
        </w:rPr>
        <w:t>عَلَى</w:t>
      </w:r>
      <w:r w:rsidRPr="000D73CC">
        <w:rPr>
          <w:rtl/>
        </w:rPr>
        <w:t xml:space="preserve"> </w:t>
      </w:r>
      <w:r w:rsidRPr="000D73CC">
        <w:rPr>
          <w:rFonts w:hint="cs"/>
          <w:rtl/>
        </w:rPr>
        <w:t>ٱ</w:t>
      </w:r>
      <w:r w:rsidRPr="000D73CC">
        <w:rPr>
          <w:rFonts w:hint="eastAsia"/>
          <w:rtl/>
        </w:rPr>
        <w:t>لنَّاسِ</w:t>
      </w:r>
      <w:r w:rsidRPr="000D73CC">
        <w:rPr>
          <w:rtl/>
        </w:rPr>
        <w:t xml:space="preserve"> وَيَكُونَ </w:t>
      </w:r>
      <w:r w:rsidRPr="000D73CC">
        <w:rPr>
          <w:rFonts w:hint="cs"/>
          <w:rtl/>
        </w:rPr>
        <w:t>ٱ</w:t>
      </w:r>
      <w:r w:rsidRPr="000D73CC">
        <w:rPr>
          <w:rFonts w:hint="eastAsia"/>
          <w:rtl/>
        </w:rPr>
        <w:t>لرَّسُولُ</w:t>
      </w:r>
      <w:r w:rsidRPr="000D73CC">
        <w:rPr>
          <w:rtl/>
        </w:rPr>
        <w:t xml:space="preserve"> عَلَيۡكُمۡ شَهِيدٗاۗ وَمَا جَعَلۡنَا </w:t>
      </w:r>
      <w:r w:rsidRPr="000D73CC">
        <w:rPr>
          <w:rFonts w:hint="cs"/>
          <w:rtl/>
        </w:rPr>
        <w:t>ٱ</w:t>
      </w:r>
      <w:r w:rsidRPr="000D73CC">
        <w:rPr>
          <w:rFonts w:hint="eastAsia"/>
          <w:rtl/>
        </w:rPr>
        <w:t>لۡقِبۡلَةَ</w:t>
      </w:r>
      <w:r w:rsidRPr="000D73CC">
        <w:rPr>
          <w:rtl/>
        </w:rPr>
        <w:t xml:space="preserve"> </w:t>
      </w:r>
      <w:r w:rsidRPr="000D73CC">
        <w:rPr>
          <w:rFonts w:hint="cs"/>
          <w:rtl/>
        </w:rPr>
        <w:t>ٱ</w:t>
      </w:r>
      <w:r w:rsidRPr="000D73CC">
        <w:rPr>
          <w:rFonts w:hint="eastAsia"/>
          <w:rtl/>
        </w:rPr>
        <w:t>لَّتِي</w:t>
      </w:r>
      <w:r w:rsidRPr="000D73CC">
        <w:rPr>
          <w:rtl/>
        </w:rPr>
        <w:t xml:space="preserve"> كُنتَ عَلَيۡهَآ إِلَّا لِنَعۡلَمَ مَن يَتَّبِعُ </w:t>
      </w:r>
      <w:r w:rsidRPr="000D73CC">
        <w:rPr>
          <w:rFonts w:hint="cs"/>
          <w:rtl/>
        </w:rPr>
        <w:t>ٱ</w:t>
      </w:r>
      <w:r w:rsidRPr="000D73CC">
        <w:rPr>
          <w:rFonts w:hint="eastAsia"/>
          <w:rtl/>
        </w:rPr>
        <w:t>لرَّسُولَ</w:t>
      </w:r>
      <w:r w:rsidRPr="000D73CC">
        <w:rPr>
          <w:rtl/>
        </w:rPr>
        <w:t xml:space="preserve"> مِمَّن يَنقَلِبُ عَلَىٰ عَقِبَيۡهِۚ وَإِن كَانَتۡ لَكَبِيرَةً إِلَّا عَلَى </w:t>
      </w:r>
      <w:r w:rsidRPr="000D73CC">
        <w:rPr>
          <w:rFonts w:hint="cs"/>
          <w:rtl/>
        </w:rPr>
        <w:t>ٱ</w:t>
      </w:r>
      <w:r w:rsidRPr="000D73CC">
        <w:rPr>
          <w:rFonts w:hint="eastAsia"/>
          <w:rtl/>
        </w:rPr>
        <w:t>لَّذِينَ</w:t>
      </w:r>
      <w:r w:rsidRPr="000D73CC">
        <w:rPr>
          <w:rtl/>
        </w:rPr>
        <w:t xml:space="preserve"> هَدَى </w:t>
      </w:r>
      <w:r w:rsidRPr="000D73CC">
        <w:rPr>
          <w:rFonts w:hint="cs"/>
          <w:rtl/>
        </w:rPr>
        <w:t>ٱ</w:t>
      </w:r>
      <w:r w:rsidRPr="000D73CC">
        <w:rPr>
          <w:rFonts w:hint="eastAsia"/>
          <w:rtl/>
        </w:rPr>
        <w:t>للَّهُۗ</w:t>
      </w:r>
      <w:r w:rsidRPr="000D73CC">
        <w:rPr>
          <w:rtl/>
        </w:rPr>
        <w:t xml:space="preserve"> وَمَا كَانَ </w:t>
      </w:r>
      <w:r w:rsidRPr="000D73CC">
        <w:rPr>
          <w:rFonts w:hint="cs"/>
          <w:rtl/>
        </w:rPr>
        <w:t>ٱ</w:t>
      </w:r>
      <w:r w:rsidRPr="000D73CC">
        <w:rPr>
          <w:rFonts w:hint="eastAsia"/>
          <w:rtl/>
        </w:rPr>
        <w:t>للَّهُ</w:t>
      </w:r>
      <w:r w:rsidRPr="000D73CC">
        <w:rPr>
          <w:rtl/>
        </w:rPr>
        <w:t xml:space="preserve"> لِيُضِيعَ إِيمَٰنَكُمۡۚ إِنَّ </w:t>
      </w:r>
      <w:r w:rsidRPr="000D73CC">
        <w:rPr>
          <w:rFonts w:hint="cs"/>
          <w:rtl/>
        </w:rPr>
        <w:t>ٱ</w:t>
      </w:r>
      <w:r w:rsidRPr="000D73CC">
        <w:rPr>
          <w:rFonts w:hint="eastAsia"/>
          <w:rtl/>
        </w:rPr>
        <w:t>للَّهَ</w:t>
      </w:r>
      <w:r w:rsidRPr="000D73CC">
        <w:rPr>
          <w:rtl/>
        </w:rPr>
        <w:t xml:space="preserve"> بِ</w:t>
      </w:r>
      <w:r w:rsidRPr="000D73CC">
        <w:rPr>
          <w:rFonts w:hint="cs"/>
          <w:rtl/>
        </w:rPr>
        <w:t>ٱ</w:t>
      </w:r>
      <w:r w:rsidRPr="000D73CC">
        <w:rPr>
          <w:rFonts w:hint="eastAsia"/>
          <w:rtl/>
        </w:rPr>
        <w:t>لنَّاسِ</w:t>
      </w:r>
      <w:r w:rsidRPr="000D73CC">
        <w:rPr>
          <w:rtl/>
        </w:rPr>
        <w:t xml:space="preserve"> لَرَءُوفٞ رَّحِيمٞ١٤٣</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[البقرة: 143]</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و بی‌گمان شما را ملت میانه‌روی کرده‌ایم تا گواهانی بر مردم باشید و پیغمبر بر شما گواه باشد و ما قبله‌ای را که بر آن بوده‌ای، قبله ننموده بودیم، مگر اینکه بدانیم چه کسی از پیغمبر پیروی می‌نماید و چه کسی بر پاشنه‌های خود می‌چرخد و اگرچه (تغییر قبله) بس بزرگ و دشوار است، مگر بر کسانی که خدا ایشان را رهنمون کرده باشد و خدا ایمان شما را ضایع نمی‌گرداند؛ بی‌گمان خدا نسبت به مردم بس رئوف و مهربان است</w:t>
      </w:r>
      <w:r w:rsidRPr="000D73CC">
        <w:rPr>
          <w:rStyle w:val="Char9"/>
          <w:rFonts w:hint="cs"/>
          <w:rtl/>
        </w:rPr>
        <w:t>»</w:t>
      </w:r>
      <w:r w:rsidR="00C4625E" w:rsidRPr="000D73CC">
        <w:rPr>
          <w:rStyle w:val="Char9"/>
          <w:rFonts w:hint="cs"/>
          <w:rtl/>
        </w:rPr>
        <w:t>.</w:t>
      </w:r>
    </w:p>
    <w:p w:rsidR="00CC58D4" w:rsidRPr="000D73CC" w:rsidRDefault="00C72878" w:rsidP="000A42BE">
      <w:pPr>
        <w:pStyle w:val="af"/>
        <w:widowControl w:val="0"/>
        <w:rPr>
          <w:rFonts w:ascii="Times New Roman" w:cs="B Lotus"/>
          <w:rtl/>
        </w:rPr>
      </w:pPr>
      <w:r w:rsidRPr="000D73CC">
        <w:rPr>
          <w:rFonts w:ascii="Times New Roman" w:cs="Traditional Arabic" w:hint="cs"/>
          <w:sz w:val="32"/>
          <w:rtl/>
        </w:rPr>
        <w:t>﴿</w:t>
      </w:r>
      <w:r w:rsidRPr="000D73CC">
        <w:rPr>
          <w:rtl/>
        </w:rPr>
        <w:t>فَ</w:t>
      </w:r>
      <w:r w:rsidRPr="000D73CC">
        <w:rPr>
          <w:rFonts w:hint="cs"/>
          <w:rtl/>
        </w:rPr>
        <w:t>ٱ</w:t>
      </w:r>
      <w:r w:rsidRPr="000D73CC">
        <w:rPr>
          <w:rFonts w:hint="eastAsia"/>
          <w:rtl/>
        </w:rPr>
        <w:t>ذۡكُرُونِيٓ</w:t>
      </w:r>
      <w:r w:rsidRPr="000D73CC">
        <w:rPr>
          <w:rtl/>
        </w:rPr>
        <w:t xml:space="preserve"> أَذۡكُرۡكُمۡ وَ</w:t>
      </w:r>
      <w:r w:rsidRPr="000D73CC">
        <w:rPr>
          <w:rFonts w:hint="cs"/>
          <w:rtl/>
        </w:rPr>
        <w:t>ٱ</w:t>
      </w:r>
      <w:r w:rsidRPr="000D73CC">
        <w:rPr>
          <w:rFonts w:hint="eastAsia"/>
          <w:rtl/>
        </w:rPr>
        <w:t>شۡكُرُواْ</w:t>
      </w:r>
      <w:r w:rsidRPr="000D73CC">
        <w:rPr>
          <w:rtl/>
        </w:rPr>
        <w:t xml:space="preserve"> لِي وَلَا تَكۡفُرُونِ</w:t>
      </w:r>
      <w:r w:rsidRPr="000D73CC">
        <w:rPr>
          <w:rFonts w:ascii="Times New Roman"/>
          <w:sz w:val="32"/>
          <w:rtl/>
        </w:rPr>
        <w:t>١٥٢</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[البقرة: 152]</w:t>
      </w:r>
      <w:r w:rsidRPr="000D73CC">
        <w:rPr>
          <w:rStyle w:val="Char7"/>
          <w:rFonts w:hint="cs"/>
          <w:rtl/>
        </w:rPr>
        <w:t>.</w:t>
      </w:r>
    </w:p>
    <w:p w:rsidR="00CC58D4" w:rsidRPr="000D73CC" w:rsidRDefault="00CC58D4" w:rsidP="000A42BE">
      <w:pPr>
        <w:pStyle w:val="aa"/>
        <w:widowControl w:val="0"/>
        <w:rPr>
          <w:rFonts w:cs="B Lotus"/>
          <w:sz w:val="22"/>
          <w:szCs w:val="22"/>
          <w:rtl/>
        </w:rPr>
      </w:pPr>
      <w:r w:rsidRPr="000D73CC">
        <w:rPr>
          <w:rStyle w:val="Char9"/>
          <w:rFonts w:hint="cs"/>
          <w:rtl/>
        </w:rPr>
        <w:t>«</w:t>
      </w:r>
      <w:r w:rsidRPr="000D73CC">
        <w:rPr>
          <w:rFonts w:hint="cs"/>
          <w:rtl/>
        </w:rPr>
        <w:t>پس مرا یاد کنید تا من نیز شما را یاد کنم و از من سپاسگذاری کنید و ناسپاسی مکنید</w:t>
      </w:r>
      <w:r w:rsidRPr="000D73CC">
        <w:rPr>
          <w:rStyle w:val="Char9"/>
          <w:rFonts w:hint="cs"/>
          <w:rtl/>
        </w:rPr>
        <w:t>»</w:t>
      </w:r>
      <w:r w:rsidR="00C72878"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پس این منتها و هدایا و این خوبی</w:t>
      </w:r>
      <w:r w:rsidR="00C72878" w:rsidRPr="000D73CC">
        <w:rPr>
          <w:rFonts w:cs="IRNazli" w:hint="eastAsia"/>
          <w:sz w:val="28"/>
          <w:szCs w:val="28"/>
          <w:rtl/>
          <w:lang w:bidi="fa-IR"/>
        </w:rPr>
        <w:t>‌</w:t>
      </w:r>
      <w:r w:rsidRPr="000D73CC">
        <w:rPr>
          <w:rFonts w:cs="IRNazli" w:hint="cs"/>
          <w:sz w:val="28"/>
          <w:szCs w:val="28"/>
          <w:rtl/>
          <w:lang w:bidi="fa-IR"/>
        </w:rPr>
        <w:t>ها، به ذکر خدا در صبح و شام و به جای آوردن شکر او نیازمند است و خداوند عزوجل آنها را به ذکر خود تشویق کرد و به کرم و فضل خدا، در جهان بالا از آنها یاد می‌شود و این در حالی است که قبلاً در بیابانها سرگردان و در اقصی نقاط جهان سرگردان و حیران بودند. حقا که می‌سزد انسان در مقابل این همه نعمت، شکر خدا را به جای آورد</w:t>
      </w:r>
      <w:r w:rsidRPr="000D73CC">
        <w:rPr>
          <w:rStyle w:val="FootnoteReference"/>
          <w:rFonts w:cs="IRNazli"/>
          <w:sz w:val="28"/>
          <w:szCs w:val="28"/>
          <w:rtl/>
          <w:lang w:bidi="fa-IR"/>
        </w:rPr>
        <w:footnoteReference w:id="1322"/>
      </w:r>
      <w:r w:rsidR="00C72878"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 xml:space="preserve">و این گونه آیات کریمه، اصحاب و یاران رسول خدا را از خلال رخدادهای بزرگ و ساختن شخصیتهای قوی، تربیت کرد؛ شخصیتی که آیینی جز اسلام را نمی‌پذیرد. همچنین آنان با طبیعت و سرشت یهودیان از خلال آیات قرآن آشنا شدند و به سرشت و طبیعت فطری و حقیقی آنان به ژرف‌نگری و کاوش پرداختند و به سیما و صورت واقعی و نهایی یهودیان که بر آن تربیت یافته‌اند، از خلال قرآن کریم و تربیت نبوی پی </w:t>
      </w:r>
      <w:r w:rsidR="00C72878" w:rsidRPr="000D73CC">
        <w:rPr>
          <w:rFonts w:cs="IRNazli" w:hint="cs"/>
          <w:sz w:val="28"/>
          <w:szCs w:val="28"/>
          <w:rtl/>
          <w:lang w:bidi="fa-IR"/>
        </w:rPr>
        <w:t>بردند؛ چنانکه خداوند می‌فرماید:</w:t>
      </w:r>
    </w:p>
    <w:p w:rsidR="00CC58D4" w:rsidRPr="000D73CC" w:rsidRDefault="00BB1902" w:rsidP="000A42BE">
      <w:pPr>
        <w:pStyle w:val="af"/>
        <w:widowControl w:val="0"/>
        <w:rPr>
          <w:rFonts w:ascii="Times New Roman" w:cs="B Lotus"/>
          <w:rtl/>
        </w:rPr>
      </w:pPr>
      <w:r w:rsidRPr="000D73CC">
        <w:rPr>
          <w:rFonts w:ascii="Times New Roman" w:cs="Traditional Arabic" w:hint="cs"/>
          <w:sz w:val="32"/>
          <w:rtl/>
        </w:rPr>
        <w:t>﴿</w:t>
      </w:r>
      <w:r w:rsidRPr="000D73CC">
        <w:rPr>
          <w:rtl/>
        </w:rPr>
        <w:t>وَلَن تَر</w:t>
      </w:r>
      <w:r w:rsidRPr="000D73CC">
        <w:rPr>
          <w:rFonts w:hint="cs"/>
          <w:rtl/>
        </w:rPr>
        <w:t>ۡضَىٰ</w:t>
      </w:r>
      <w:r w:rsidRPr="000D73CC">
        <w:rPr>
          <w:rtl/>
        </w:rPr>
        <w:t xml:space="preserve"> </w:t>
      </w:r>
      <w:r w:rsidRPr="000D73CC">
        <w:rPr>
          <w:rFonts w:hint="cs"/>
          <w:rtl/>
        </w:rPr>
        <w:t>عَنكَ</w:t>
      </w:r>
      <w:r w:rsidRPr="000D73CC">
        <w:rPr>
          <w:rtl/>
        </w:rPr>
        <w:t xml:space="preserve"> </w:t>
      </w:r>
      <w:r w:rsidRPr="000D73CC">
        <w:rPr>
          <w:rFonts w:hint="cs"/>
          <w:rtl/>
        </w:rPr>
        <w:t>ٱ</w:t>
      </w:r>
      <w:r w:rsidRPr="000D73CC">
        <w:rPr>
          <w:rFonts w:hint="eastAsia"/>
          <w:rtl/>
        </w:rPr>
        <w:t>لۡيَهُودُ</w:t>
      </w:r>
      <w:r w:rsidRPr="000D73CC">
        <w:rPr>
          <w:rtl/>
        </w:rPr>
        <w:t xml:space="preserve"> وَلَا </w:t>
      </w:r>
      <w:r w:rsidRPr="000D73CC">
        <w:rPr>
          <w:rFonts w:hint="cs"/>
          <w:rtl/>
        </w:rPr>
        <w:t>ٱ</w:t>
      </w:r>
      <w:r w:rsidRPr="000D73CC">
        <w:rPr>
          <w:rFonts w:hint="eastAsia"/>
          <w:rtl/>
        </w:rPr>
        <w:t>لنَّصَٰرَىٰ</w:t>
      </w:r>
      <w:r w:rsidRPr="000D73CC">
        <w:rPr>
          <w:rtl/>
        </w:rPr>
        <w:t xml:space="preserve"> حَتَّىٰ تَتَّبِعَ مِلَّتَهُمۡۗ قُلۡ إِنَّ هُدَى </w:t>
      </w:r>
      <w:r w:rsidRPr="000D73CC">
        <w:rPr>
          <w:rFonts w:hint="cs"/>
          <w:rtl/>
        </w:rPr>
        <w:t>ٱ</w:t>
      </w:r>
      <w:r w:rsidRPr="000D73CC">
        <w:rPr>
          <w:rFonts w:hint="eastAsia"/>
          <w:rtl/>
        </w:rPr>
        <w:t>للَّهِ</w:t>
      </w:r>
      <w:r w:rsidRPr="000D73CC">
        <w:rPr>
          <w:rtl/>
        </w:rPr>
        <w:t xml:space="preserve"> هُوَ </w:t>
      </w:r>
      <w:r w:rsidRPr="000D73CC">
        <w:rPr>
          <w:rFonts w:hint="cs"/>
          <w:rtl/>
        </w:rPr>
        <w:t>ٱ</w:t>
      </w:r>
      <w:r w:rsidRPr="000D73CC">
        <w:rPr>
          <w:rFonts w:hint="eastAsia"/>
          <w:rtl/>
        </w:rPr>
        <w:t>لۡهُدَىٰۗ</w:t>
      </w:r>
      <w:r w:rsidRPr="000D73CC">
        <w:rPr>
          <w:rtl/>
        </w:rPr>
        <w:t xml:space="preserve"> وَلَئِنِ </w:t>
      </w:r>
      <w:r w:rsidRPr="000D73CC">
        <w:rPr>
          <w:rFonts w:hint="cs"/>
          <w:rtl/>
        </w:rPr>
        <w:t>ٱ</w:t>
      </w:r>
      <w:r w:rsidRPr="000D73CC">
        <w:rPr>
          <w:rFonts w:hint="eastAsia"/>
          <w:rtl/>
        </w:rPr>
        <w:t>تَّبَعۡتَ</w:t>
      </w:r>
      <w:r w:rsidRPr="000D73CC">
        <w:rPr>
          <w:rtl/>
        </w:rPr>
        <w:t xml:space="preserve"> أَهۡوَآءَهُم بَعۡدَ </w:t>
      </w:r>
      <w:r w:rsidRPr="000D73CC">
        <w:rPr>
          <w:rFonts w:hint="cs"/>
          <w:rtl/>
        </w:rPr>
        <w:t>ٱ</w:t>
      </w:r>
      <w:r w:rsidRPr="000D73CC">
        <w:rPr>
          <w:rFonts w:hint="eastAsia"/>
          <w:rtl/>
        </w:rPr>
        <w:t>لَّذِي</w:t>
      </w:r>
      <w:r w:rsidRPr="000D73CC">
        <w:rPr>
          <w:rtl/>
        </w:rPr>
        <w:t xml:space="preserve"> جَآءَكَ مِنَ </w:t>
      </w:r>
      <w:r w:rsidRPr="000D73CC">
        <w:rPr>
          <w:rFonts w:hint="cs"/>
          <w:rtl/>
        </w:rPr>
        <w:t>ٱ</w:t>
      </w:r>
      <w:r w:rsidRPr="000D73CC">
        <w:rPr>
          <w:rFonts w:hint="eastAsia"/>
          <w:rtl/>
        </w:rPr>
        <w:t>لۡعِلۡمِ</w:t>
      </w:r>
      <w:r w:rsidRPr="000D73CC">
        <w:rPr>
          <w:rtl/>
        </w:rPr>
        <w:t xml:space="preserve"> مَا لَكَ مِنَ </w:t>
      </w:r>
      <w:r w:rsidRPr="000D73CC">
        <w:rPr>
          <w:rFonts w:hint="cs"/>
          <w:rtl/>
        </w:rPr>
        <w:t>ٱ</w:t>
      </w:r>
      <w:r w:rsidRPr="000D73CC">
        <w:rPr>
          <w:rFonts w:hint="eastAsia"/>
          <w:rtl/>
        </w:rPr>
        <w:t>للَّهِ</w:t>
      </w:r>
      <w:r w:rsidRPr="000D73CC">
        <w:rPr>
          <w:rtl/>
        </w:rPr>
        <w:t xml:space="preserve"> مِن وَلِيّٖ وَلَا نَصِيرٍ١٢٠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[البقرة: 120]</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یهودیان و مسیحیان هرگز از تو خشنود نخواهند شد، مگر اینکه از آئین آنها پیروی کنی. بگو: تنها هدایت الهی، هدایت است و اگر از خواسته‌ها و آرزوهای ایشان پیروی کنی، بعد از آنکه علم و آگاهی یافته‌ای، هیچ سرپرست و یاوری از جانب خدا برای تو نخواهد بود</w:t>
      </w:r>
      <w:r w:rsidRPr="000D73CC">
        <w:rPr>
          <w:rStyle w:val="Char9"/>
          <w:rFonts w:hint="cs"/>
          <w:rtl/>
        </w:rPr>
        <w:t>»</w:t>
      </w:r>
      <w:r w:rsidR="00BB1902" w:rsidRPr="000D73CC">
        <w:rPr>
          <w:rStyle w:val="Char9"/>
          <w:rFonts w:hint="cs"/>
          <w:rtl/>
        </w:rPr>
        <w:t>.</w:t>
      </w:r>
    </w:p>
    <w:p w:rsidR="00CC58D4" w:rsidRPr="000D73CC" w:rsidRDefault="00CC58D4" w:rsidP="000A42BE">
      <w:pPr>
        <w:pStyle w:val="a4"/>
        <w:widowControl w:val="0"/>
        <w:rPr>
          <w:rtl/>
        </w:rPr>
      </w:pPr>
      <w:bookmarkStart w:id="986" w:name="_Toc134241475"/>
      <w:bookmarkStart w:id="987" w:name="_Toc270033405"/>
      <w:bookmarkStart w:id="988" w:name="_Toc439429901"/>
      <w:r w:rsidRPr="000D73CC">
        <w:rPr>
          <w:rFonts w:hint="cs"/>
          <w:rtl/>
        </w:rPr>
        <w:t>8- برخی از صفت</w:t>
      </w:r>
      <w:r w:rsidR="00BB1902" w:rsidRPr="000D73CC">
        <w:rPr>
          <w:rFonts w:hint="eastAsia"/>
          <w:rtl/>
        </w:rPr>
        <w:t>‌</w:t>
      </w:r>
      <w:r w:rsidRPr="000D73CC">
        <w:rPr>
          <w:rFonts w:hint="cs"/>
          <w:rtl/>
        </w:rPr>
        <w:t>های یهودیان در قرآن</w:t>
      </w:r>
      <w:bookmarkEnd w:id="986"/>
      <w:bookmarkEnd w:id="987"/>
      <w:bookmarkEnd w:id="988"/>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با بررسی تاریخ یهودیان و مواضع آنها در برابر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به خوبی به کارهای زشت و اخلاق پستی که آنها بدان متصف بودند، پی می‌بریم.</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یهودیان مدام درصدد شکنجه و آزار و اذیت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و مسلمانان بودند. قرآن، از برخی رنجها سخن گفته و کتابهای حدیث و سیره در تاریخ، سرشار از رخدادهای بزرگی است که توسط یهودیان اتفاق افتاده است. قرآن و سنت نبوی صفات زشت آنها را مانند نفاق و بی‌ادبی نسبت به خدا و پیامبرش و مکر و فریب و سازش و استفاده ننمودن آنان از علم و کینه‌توزی و نفرت و حسد و حرص و آزمندی و بخل و قدرنشناسی و بی‌حیایی و غرور و تکبر و شرک ورزیدن و مبارزه با پیامبران و صالحان و تقلید کورکورانه و کتمان علم و تحریف مطالب و حیله‌گری و حلال جلوه دادن حرامها و تفرقه افکنی و طبقاتی عمل کردن در اجرای احکام و رشوه‌خواری و دروغ و زشتی و ... را بیان کرده است</w:t>
      </w:r>
      <w:r w:rsidRPr="000D73CC">
        <w:rPr>
          <w:rStyle w:val="FootnoteReference"/>
          <w:rFonts w:cs="IRNazli"/>
          <w:sz w:val="28"/>
          <w:szCs w:val="28"/>
          <w:rtl/>
          <w:lang w:bidi="fa-IR"/>
        </w:rPr>
        <w:footnoteReference w:id="1323"/>
      </w:r>
      <w:r w:rsidR="00BB1902" w:rsidRPr="000D73CC">
        <w:rPr>
          <w:rFonts w:cs="IRNazli" w:hint="cs"/>
          <w:sz w:val="28"/>
          <w:szCs w:val="28"/>
          <w:rtl/>
          <w:lang w:bidi="fa-IR"/>
        </w:rPr>
        <w:t>.</w:t>
      </w:r>
    </w:p>
    <w:p w:rsidR="00CC58D4" w:rsidRPr="000D73CC" w:rsidRDefault="00CC58D4" w:rsidP="0002242A">
      <w:pPr>
        <w:pStyle w:val="a8"/>
        <w:rPr>
          <w:rtl/>
        </w:rPr>
      </w:pPr>
      <w:r w:rsidRPr="000D73CC">
        <w:rPr>
          <w:rFonts w:hint="cs"/>
          <w:rtl/>
        </w:rPr>
        <w:t>اکنون به برخی از این صفت</w:t>
      </w:r>
      <w:r w:rsidR="00BB1902" w:rsidRPr="000D73CC">
        <w:rPr>
          <w:rFonts w:hint="eastAsia"/>
          <w:rtl/>
        </w:rPr>
        <w:t>‌</w:t>
      </w:r>
      <w:r w:rsidRPr="000D73CC">
        <w:rPr>
          <w:rFonts w:hint="cs"/>
          <w:rtl/>
        </w:rPr>
        <w:t>های زشت که در قرآن کریم آمده است، اشاره می‌کنیم:</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1- شرک ورزیدن در عبادت</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 xml:space="preserve">عبادت یهودیان براساس تعالیم قرآنی، آمیخته با شرک و باطل است؛ زیرا آنها بر این باورند که خداوند دارای فرزند می‌باشد و در عبادت خداوند، کسانی دیگر غیر از او را با او شریک قرار می‌دهند؛ چنانکه خداوند برخی از مظاهر شرک را که آنها مرتکب </w:t>
      </w:r>
      <w:r w:rsidR="00BB1902" w:rsidRPr="000D73CC">
        <w:rPr>
          <w:rFonts w:cs="IRNazli" w:hint="cs"/>
          <w:sz w:val="28"/>
          <w:szCs w:val="28"/>
          <w:rtl/>
          <w:lang w:bidi="fa-IR"/>
        </w:rPr>
        <w:t>آن شدند، ثبت کرده و فرموده است:</w:t>
      </w:r>
    </w:p>
    <w:p w:rsidR="00CC58D4" w:rsidRPr="000D73CC" w:rsidRDefault="00BB1902"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وَقَالَتِ </w:t>
      </w:r>
      <w:r w:rsidRPr="000D73CC">
        <w:rPr>
          <w:rFonts w:hint="cs"/>
          <w:rtl/>
        </w:rPr>
        <w:t>ٱ</w:t>
      </w:r>
      <w:r w:rsidRPr="000D73CC">
        <w:rPr>
          <w:rFonts w:hint="eastAsia"/>
          <w:rtl/>
        </w:rPr>
        <w:t>لۡيَهُودُ</w:t>
      </w:r>
      <w:r w:rsidRPr="000D73CC">
        <w:rPr>
          <w:rtl/>
        </w:rPr>
        <w:t xml:space="preserve"> عُزَيۡرٌ </w:t>
      </w:r>
      <w:r w:rsidRPr="000D73CC">
        <w:rPr>
          <w:rFonts w:hint="cs"/>
          <w:rtl/>
        </w:rPr>
        <w:t>ٱ</w:t>
      </w:r>
      <w:r w:rsidRPr="000D73CC">
        <w:rPr>
          <w:rFonts w:hint="eastAsia"/>
          <w:rtl/>
        </w:rPr>
        <w:t>بۡنُ</w:t>
      </w:r>
      <w:r w:rsidRPr="000D73CC">
        <w:rPr>
          <w:rtl/>
        </w:rPr>
        <w:t xml:space="preserve"> </w:t>
      </w:r>
      <w:r w:rsidRPr="000D73CC">
        <w:rPr>
          <w:rFonts w:hint="cs"/>
          <w:rtl/>
        </w:rPr>
        <w:t>ٱ</w:t>
      </w:r>
      <w:r w:rsidRPr="000D73CC">
        <w:rPr>
          <w:rFonts w:hint="eastAsia"/>
          <w:rtl/>
        </w:rPr>
        <w:t>للَّهِ</w:t>
      </w:r>
      <w:r w:rsidRPr="000D73CC">
        <w:rPr>
          <w:rtl/>
        </w:rPr>
        <w:t xml:space="preserve"> وَقَالَتِ </w:t>
      </w:r>
      <w:r w:rsidRPr="000D73CC">
        <w:rPr>
          <w:rFonts w:hint="cs"/>
          <w:rtl/>
        </w:rPr>
        <w:t>ٱ</w:t>
      </w:r>
      <w:r w:rsidRPr="000D73CC">
        <w:rPr>
          <w:rFonts w:hint="eastAsia"/>
          <w:rtl/>
        </w:rPr>
        <w:t>لنَّصَٰرَى</w:t>
      </w:r>
      <w:r w:rsidRPr="000D73CC">
        <w:rPr>
          <w:rtl/>
        </w:rPr>
        <w:t xml:space="preserve"> </w:t>
      </w:r>
      <w:r w:rsidRPr="000D73CC">
        <w:rPr>
          <w:rFonts w:hint="cs"/>
          <w:rtl/>
        </w:rPr>
        <w:t>ٱ</w:t>
      </w:r>
      <w:r w:rsidRPr="000D73CC">
        <w:rPr>
          <w:rFonts w:hint="eastAsia"/>
          <w:rtl/>
        </w:rPr>
        <w:t>لۡمَسِيحُ</w:t>
      </w:r>
      <w:r w:rsidRPr="000D73CC">
        <w:rPr>
          <w:rtl/>
        </w:rPr>
        <w:t xml:space="preserve"> </w:t>
      </w:r>
      <w:r w:rsidRPr="000D73CC">
        <w:rPr>
          <w:rFonts w:hint="cs"/>
          <w:rtl/>
        </w:rPr>
        <w:t>ٱ</w:t>
      </w:r>
      <w:r w:rsidRPr="000D73CC">
        <w:rPr>
          <w:rFonts w:hint="eastAsia"/>
          <w:rtl/>
        </w:rPr>
        <w:t>بۡنُ</w:t>
      </w:r>
      <w:r w:rsidRPr="000D73CC">
        <w:rPr>
          <w:rtl/>
        </w:rPr>
        <w:t xml:space="preserve"> </w:t>
      </w:r>
      <w:r w:rsidRPr="000D73CC">
        <w:rPr>
          <w:rFonts w:hint="cs"/>
          <w:rtl/>
        </w:rPr>
        <w:t>ٱ</w:t>
      </w:r>
      <w:r w:rsidRPr="000D73CC">
        <w:rPr>
          <w:rFonts w:hint="eastAsia"/>
          <w:rtl/>
        </w:rPr>
        <w:t>للَّهِۖ</w:t>
      </w:r>
      <w:r w:rsidRPr="000D73CC">
        <w:rPr>
          <w:rtl/>
        </w:rPr>
        <w:t xml:space="preserve"> ذَٰلِكَ قَوۡلُهُم بِأَفۡوَٰهِهِمۡۖ يُضَٰهِ‍ُٔونَ قَوۡلَ </w:t>
      </w:r>
      <w:r w:rsidRPr="000D73CC">
        <w:rPr>
          <w:rFonts w:hint="cs"/>
          <w:rtl/>
        </w:rPr>
        <w:t>ٱ</w:t>
      </w:r>
      <w:r w:rsidRPr="000D73CC">
        <w:rPr>
          <w:rFonts w:hint="eastAsia"/>
          <w:rtl/>
        </w:rPr>
        <w:t>لَّذِينَ</w:t>
      </w:r>
      <w:r w:rsidRPr="000D73CC">
        <w:rPr>
          <w:rtl/>
        </w:rPr>
        <w:t xml:space="preserve"> كَفَرُواْ مِن قَبۡلُۚ قَٰتَلَهُمُ </w:t>
      </w:r>
      <w:r w:rsidRPr="000D73CC">
        <w:rPr>
          <w:rFonts w:hint="cs"/>
          <w:rtl/>
        </w:rPr>
        <w:t>ٱ</w:t>
      </w:r>
      <w:r w:rsidRPr="000D73CC">
        <w:rPr>
          <w:rFonts w:hint="eastAsia"/>
          <w:rtl/>
        </w:rPr>
        <w:t>للَّهُۖ</w:t>
      </w:r>
      <w:r w:rsidRPr="000D73CC">
        <w:rPr>
          <w:rtl/>
        </w:rPr>
        <w:t xml:space="preserve"> أَنَّىٰ يُؤۡفَكُونَ٣٠ </w:t>
      </w:r>
      <w:r w:rsidRPr="000D73CC">
        <w:rPr>
          <w:rFonts w:hint="cs"/>
          <w:rtl/>
        </w:rPr>
        <w:t>ٱ</w:t>
      </w:r>
      <w:r w:rsidRPr="000D73CC">
        <w:rPr>
          <w:rFonts w:hint="eastAsia"/>
          <w:rtl/>
        </w:rPr>
        <w:t>تَّخَذُوٓاْ</w:t>
      </w:r>
      <w:r w:rsidRPr="000D73CC">
        <w:rPr>
          <w:rtl/>
        </w:rPr>
        <w:t xml:space="preserve"> أَحۡبَارَهُمۡ وَرُهۡبَٰنَهُمۡ أَرۡبَابٗا مِّن دُونِ </w:t>
      </w:r>
      <w:r w:rsidRPr="000D73CC">
        <w:rPr>
          <w:rFonts w:hint="cs"/>
          <w:rtl/>
        </w:rPr>
        <w:t>ٱ</w:t>
      </w:r>
      <w:r w:rsidRPr="000D73CC">
        <w:rPr>
          <w:rFonts w:hint="eastAsia"/>
          <w:rtl/>
        </w:rPr>
        <w:t>للَّهِ</w:t>
      </w:r>
      <w:r w:rsidRPr="000D73CC">
        <w:rPr>
          <w:rtl/>
        </w:rPr>
        <w:t xml:space="preserve"> وَ</w:t>
      </w:r>
      <w:r w:rsidRPr="000D73CC">
        <w:rPr>
          <w:rFonts w:hint="cs"/>
          <w:rtl/>
        </w:rPr>
        <w:t>ٱ</w:t>
      </w:r>
      <w:r w:rsidRPr="000D73CC">
        <w:rPr>
          <w:rFonts w:hint="eastAsia"/>
          <w:rtl/>
        </w:rPr>
        <w:t>لۡمَسِيحَ</w:t>
      </w:r>
      <w:r w:rsidRPr="000D73CC">
        <w:rPr>
          <w:rtl/>
        </w:rPr>
        <w:t xml:space="preserve"> </w:t>
      </w:r>
      <w:r w:rsidRPr="000D73CC">
        <w:rPr>
          <w:rFonts w:hint="cs"/>
          <w:rtl/>
        </w:rPr>
        <w:t>ٱ</w:t>
      </w:r>
      <w:r w:rsidRPr="000D73CC">
        <w:rPr>
          <w:rFonts w:hint="eastAsia"/>
          <w:rtl/>
        </w:rPr>
        <w:t>بۡنَ</w:t>
      </w:r>
      <w:r w:rsidRPr="000D73CC">
        <w:rPr>
          <w:rtl/>
        </w:rPr>
        <w:t xml:space="preserve"> مَرۡيَمَ وَمَآ أُمِرُوٓاْ إِلَّا لِيَعۡبُدُوٓاْ إِلَٰهٗا وَٰحِدٗاۖ لَّآ إِلَٰهَ إِلَّا هُوَۚ سُبۡحَٰنَهُ</w:t>
      </w:r>
      <w:r w:rsidRPr="000D73CC">
        <w:rPr>
          <w:rFonts w:hint="cs"/>
          <w:rtl/>
        </w:rPr>
        <w:t>ۥ</w:t>
      </w:r>
      <w:r w:rsidRPr="000D73CC">
        <w:rPr>
          <w:rtl/>
        </w:rPr>
        <w:t xml:space="preserve"> عَمَّا يُشۡرِكُونَ٣١</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[التوبة: 30-31]</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یهودیان می‌گویند: عزیر پسر خدا است و نصاری می‌گویند: مسیح پسر خدا است. این سخنی که آنان به زبان می‌گویند، به گفتار کافرانی می‌ماند که پیش از آن همچنین می‌گفتند. خداوند کافران را نفرین و نابود کند، چگونه باز داشته می‌شوند؟! یهودیان و نصاری علاوه بر خدا، علمای دینی و پارسایان خود را هم به خدایی پذیرفتند. مسیح پسر مریم را نیز خدا می‌شمارند و بدیشان جز این دستور داده نشده است که تنها خدای یگانه را بپرستید و بس. جز خدا، معبودی نیست و او پاک و منزه است از شرک</w:t>
      </w:r>
      <w:r w:rsidRPr="000D73CC">
        <w:rPr>
          <w:rFonts w:hint="eastAsia"/>
          <w:rtl/>
        </w:rPr>
        <w:t>‌</w:t>
      </w:r>
      <w:r w:rsidRPr="000D73CC">
        <w:rPr>
          <w:rFonts w:hint="cs"/>
          <w:rtl/>
        </w:rPr>
        <w:t>ورزی و چیزهایی که ایشان، آنها را انباز قرار می‌دهند</w:t>
      </w:r>
      <w:r w:rsidRPr="000D73CC">
        <w:rPr>
          <w:rStyle w:val="Char9"/>
          <w:rFonts w:hint="cs"/>
          <w:rtl/>
        </w:rPr>
        <w:t>»</w:t>
      </w:r>
      <w:r w:rsidR="00BB1902"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آنها در شرک ورزیدن به این سخن گذشته اکتفا نکردند؛ بلکه پیامبران و انسان</w:t>
      </w:r>
      <w:r w:rsidR="00BB1902" w:rsidRPr="000D73CC">
        <w:rPr>
          <w:rFonts w:cs="IRNazli" w:hint="eastAsia"/>
          <w:sz w:val="28"/>
          <w:szCs w:val="28"/>
          <w:rtl/>
          <w:lang w:bidi="fa-IR"/>
        </w:rPr>
        <w:t>‌</w:t>
      </w:r>
      <w:r w:rsidRPr="000D73CC">
        <w:rPr>
          <w:rFonts w:cs="IRNazli" w:hint="cs"/>
          <w:sz w:val="28"/>
          <w:szCs w:val="28"/>
          <w:rtl/>
          <w:lang w:bidi="fa-IR"/>
        </w:rPr>
        <w:t>های صالح خودشان را عبادت کردند و قبرهای آنان را مسجد و بت</w:t>
      </w:r>
      <w:r w:rsidR="00BB1902" w:rsidRPr="000D73CC">
        <w:rPr>
          <w:rFonts w:cs="IRNazli" w:hint="eastAsia"/>
          <w:sz w:val="28"/>
          <w:szCs w:val="28"/>
          <w:rtl/>
          <w:lang w:bidi="fa-IR"/>
        </w:rPr>
        <w:t>‌</w:t>
      </w:r>
      <w:r w:rsidRPr="000D73CC">
        <w:rPr>
          <w:rFonts w:cs="IRNazli" w:hint="cs"/>
          <w:sz w:val="28"/>
          <w:szCs w:val="28"/>
          <w:rtl/>
          <w:lang w:bidi="fa-IR"/>
        </w:rPr>
        <w:t>هایی قرار دادند که به جای خدا می‌پرستیدند.</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 xml:space="preserve">فرمود: «خداوند یهودیان را بکشد و نابود کند؛ آنها قبرهای </w:t>
      </w:r>
      <w:r w:rsidR="00BB1902" w:rsidRPr="000D73CC">
        <w:rPr>
          <w:rFonts w:cs="IRNazli" w:hint="cs"/>
          <w:sz w:val="28"/>
          <w:szCs w:val="28"/>
          <w:rtl/>
          <w:lang w:bidi="fa-IR"/>
        </w:rPr>
        <w:t>پیامبران خود را مسجد قرار دادند</w:t>
      </w:r>
      <w:r w:rsidRPr="000D73CC">
        <w:rPr>
          <w:rFonts w:cs="IRNazli" w:hint="cs"/>
          <w:sz w:val="28"/>
          <w:szCs w:val="28"/>
          <w:rtl/>
          <w:lang w:bidi="fa-IR"/>
        </w:rPr>
        <w:t>»</w:t>
      </w:r>
      <w:r w:rsidRPr="000D73CC">
        <w:rPr>
          <w:rStyle w:val="FootnoteReference"/>
          <w:rFonts w:cs="IRNazli"/>
          <w:sz w:val="28"/>
          <w:szCs w:val="28"/>
          <w:rtl/>
          <w:lang w:bidi="fa-IR"/>
        </w:rPr>
        <w:footnoteReference w:id="1324"/>
      </w:r>
      <w:r w:rsidR="00BB1902"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2- مبارزه با صالحان و پیامبران</w:t>
      </w:r>
    </w:p>
    <w:p w:rsidR="00CC58D4" w:rsidRPr="0002242A" w:rsidRDefault="00CC58D4" w:rsidP="0002242A">
      <w:pPr>
        <w:pStyle w:val="StyleComplexBLotus12ptJustifiedFirstline05cmCharCharCharCharCharCharCharChar"/>
        <w:widowControl w:val="0"/>
        <w:tabs>
          <w:tab w:val="right" w:pos="708"/>
        </w:tabs>
        <w:spacing w:line="240" w:lineRule="auto"/>
        <w:rPr>
          <w:rFonts w:cs="IRNazli"/>
          <w:spacing w:val="-2"/>
          <w:sz w:val="28"/>
          <w:szCs w:val="28"/>
          <w:rtl/>
          <w:lang w:bidi="fa-IR"/>
        </w:rPr>
      </w:pPr>
      <w:r w:rsidRPr="0002242A">
        <w:rPr>
          <w:rFonts w:cs="IRNazli" w:hint="cs"/>
          <w:spacing w:val="-2"/>
          <w:sz w:val="28"/>
          <w:szCs w:val="28"/>
          <w:rtl/>
          <w:lang w:bidi="fa-IR"/>
        </w:rPr>
        <w:t>آنان علاوه بر اینکه علما و دانشمندان خود را تا حد پرستش، مقدس می‌پنداشتند، از طرفی در جنگیدن و مبارزه با پیامران و صالحان باکی نداشتند و از راه</w:t>
      </w:r>
      <w:r w:rsidR="00BB1902" w:rsidRPr="0002242A">
        <w:rPr>
          <w:rFonts w:cs="IRNazli" w:hint="eastAsia"/>
          <w:spacing w:val="-2"/>
          <w:sz w:val="28"/>
          <w:szCs w:val="28"/>
          <w:rtl/>
          <w:lang w:bidi="fa-IR"/>
        </w:rPr>
        <w:t>‌</w:t>
      </w:r>
      <w:r w:rsidRPr="0002242A">
        <w:rPr>
          <w:rFonts w:cs="IRNazli" w:hint="cs"/>
          <w:spacing w:val="-2"/>
          <w:sz w:val="28"/>
          <w:szCs w:val="28"/>
          <w:rtl/>
          <w:lang w:bidi="fa-IR"/>
        </w:rPr>
        <w:t>های مختلف و با تمام امکانات در مقابل آنان می‌ایستادند و حتی از کشتن آنها امتناع نمی‌ورزیدند. آن گونه که با زکریا و عیسی</w:t>
      </w:r>
      <w:r w:rsidR="00BB1902" w:rsidRPr="0002242A">
        <w:rPr>
          <w:rFonts w:cs="IRNazli" w:hint="cs"/>
          <w:spacing w:val="-2"/>
          <w:sz w:val="28"/>
          <w:szCs w:val="28"/>
          <w:rtl/>
          <w:lang w:bidi="fa-IR"/>
        </w:rPr>
        <w:t xml:space="preserve"> </w:t>
      </w:r>
      <w:r w:rsidRPr="0002242A">
        <w:rPr>
          <w:rFonts w:cs="CTraditional Arabic" w:hint="cs"/>
          <w:spacing w:val="-2"/>
          <w:sz w:val="28"/>
          <w:szCs w:val="28"/>
          <w:rtl/>
          <w:lang w:bidi="fa-IR"/>
        </w:rPr>
        <w:sym w:font="AGA Arabesque" w:char="F075"/>
      </w:r>
      <w:r w:rsidR="00361D92" w:rsidRPr="0002242A">
        <w:rPr>
          <w:rFonts w:ascii="Times New Roman" w:hAnsi="Times New Roman" w:cs="IRNazli"/>
          <w:spacing w:val="-2"/>
          <w:sz w:val="28"/>
          <w:szCs w:val="28"/>
          <w:rtl/>
          <w:lang w:bidi="fa-IR"/>
        </w:rPr>
        <w:t xml:space="preserve"> </w:t>
      </w:r>
      <w:r w:rsidRPr="0002242A">
        <w:rPr>
          <w:rFonts w:cs="IRNazli" w:hint="cs"/>
          <w:spacing w:val="-2"/>
          <w:sz w:val="28"/>
          <w:szCs w:val="28"/>
          <w:rtl/>
          <w:lang w:bidi="fa-IR"/>
        </w:rPr>
        <w:t xml:space="preserve">چنین کردند؛ چنانکه خداوند </w:t>
      </w:r>
      <w:r w:rsidR="0002242A">
        <w:rPr>
          <w:rFonts w:cs="CTraditional Arabic" w:hint="cs"/>
          <w:spacing w:val="-2"/>
          <w:sz w:val="28"/>
          <w:szCs w:val="28"/>
          <w:rtl/>
          <w:lang w:bidi="fa-IR"/>
        </w:rPr>
        <w:t>ﻷ</w:t>
      </w:r>
      <w:r w:rsidR="0002242A">
        <w:rPr>
          <w:rFonts w:cs="IRNazli" w:hint="cs"/>
          <w:spacing w:val="-2"/>
          <w:sz w:val="28"/>
          <w:szCs w:val="28"/>
          <w:rtl/>
          <w:lang w:bidi="fa-IR"/>
        </w:rPr>
        <w:t xml:space="preserve"> </w:t>
      </w:r>
      <w:r w:rsidRPr="0002242A">
        <w:rPr>
          <w:rFonts w:cs="IRNazli" w:hint="cs"/>
          <w:spacing w:val="-2"/>
          <w:sz w:val="28"/>
          <w:szCs w:val="28"/>
          <w:rtl/>
          <w:lang w:bidi="fa-IR"/>
        </w:rPr>
        <w:t>ما را به این موارد خبر داده است و بعد از بیان انواعی از عذاب</w:t>
      </w:r>
      <w:r w:rsidR="00BB1902" w:rsidRPr="0002242A">
        <w:rPr>
          <w:rFonts w:cs="IRNazli" w:hint="eastAsia"/>
          <w:spacing w:val="-2"/>
          <w:sz w:val="28"/>
          <w:szCs w:val="28"/>
          <w:rtl/>
          <w:lang w:bidi="fa-IR"/>
        </w:rPr>
        <w:t>‌</w:t>
      </w:r>
      <w:r w:rsidRPr="0002242A">
        <w:rPr>
          <w:rFonts w:cs="IRNazli" w:hint="cs"/>
          <w:spacing w:val="-2"/>
          <w:sz w:val="28"/>
          <w:szCs w:val="28"/>
          <w:rtl/>
          <w:lang w:bidi="fa-IR"/>
        </w:rPr>
        <w:t>ها که</w:t>
      </w:r>
      <w:r w:rsidR="00BB1902" w:rsidRPr="0002242A">
        <w:rPr>
          <w:rFonts w:cs="IRNazli" w:hint="cs"/>
          <w:spacing w:val="-2"/>
          <w:sz w:val="28"/>
          <w:szCs w:val="28"/>
          <w:rtl/>
          <w:lang w:bidi="fa-IR"/>
        </w:rPr>
        <w:t xml:space="preserve"> بر آنها فرود آورده است، فرمود:</w:t>
      </w:r>
    </w:p>
    <w:p w:rsidR="00CC58D4" w:rsidRPr="000D73CC" w:rsidRDefault="009B48F9" w:rsidP="000A42BE">
      <w:pPr>
        <w:pStyle w:val="af"/>
        <w:widowControl w:val="0"/>
        <w:rPr>
          <w:rFonts w:ascii="Times New Roman" w:cs="B Lotus"/>
          <w:rtl/>
        </w:rPr>
      </w:pPr>
      <w:r w:rsidRPr="000D73CC">
        <w:rPr>
          <w:rFonts w:ascii="Times New Roman" w:cs="Traditional Arabic" w:hint="cs"/>
          <w:sz w:val="32"/>
          <w:rtl/>
        </w:rPr>
        <w:t>﴿</w:t>
      </w:r>
      <w:r w:rsidRPr="000D73CC">
        <w:rPr>
          <w:rtl/>
        </w:rPr>
        <w:t>وَإِذ</w:t>
      </w:r>
      <w:r w:rsidRPr="000D73CC">
        <w:rPr>
          <w:rFonts w:hint="cs"/>
          <w:rtl/>
        </w:rPr>
        <w:t>ۡ</w:t>
      </w:r>
      <w:r w:rsidRPr="000D73CC">
        <w:rPr>
          <w:rtl/>
        </w:rPr>
        <w:t xml:space="preserve"> </w:t>
      </w:r>
      <w:r w:rsidRPr="000D73CC">
        <w:rPr>
          <w:rFonts w:hint="cs"/>
          <w:rtl/>
        </w:rPr>
        <w:t>قُلۡتُمۡ</w:t>
      </w:r>
      <w:r w:rsidRPr="000D73CC">
        <w:rPr>
          <w:rtl/>
        </w:rPr>
        <w:t xml:space="preserve"> </w:t>
      </w:r>
      <w:r w:rsidRPr="000D73CC">
        <w:rPr>
          <w:rFonts w:hint="cs"/>
          <w:rtl/>
        </w:rPr>
        <w:t>يَٰمُوسَىٰ</w:t>
      </w:r>
      <w:r w:rsidRPr="000D73CC">
        <w:rPr>
          <w:rtl/>
        </w:rPr>
        <w:t xml:space="preserve"> </w:t>
      </w:r>
      <w:r w:rsidRPr="000D73CC">
        <w:rPr>
          <w:rFonts w:hint="cs"/>
          <w:rtl/>
        </w:rPr>
        <w:t>لَن</w:t>
      </w:r>
      <w:r w:rsidRPr="000D73CC">
        <w:rPr>
          <w:rtl/>
        </w:rPr>
        <w:t xml:space="preserve"> </w:t>
      </w:r>
      <w:r w:rsidRPr="000D73CC">
        <w:rPr>
          <w:rFonts w:hint="cs"/>
          <w:rtl/>
        </w:rPr>
        <w:t>نَّصۡبِرَ</w:t>
      </w:r>
      <w:r w:rsidRPr="000D73CC">
        <w:rPr>
          <w:rtl/>
        </w:rPr>
        <w:t xml:space="preserve"> </w:t>
      </w:r>
      <w:r w:rsidRPr="000D73CC">
        <w:rPr>
          <w:rFonts w:hint="cs"/>
          <w:rtl/>
        </w:rPr>
        <w:t>عَلَىٰ</w:t>
      </w:r>
      <w:r w:rsidRPr="000D73CC">
        <w:rPr>
          <w:rtl/>
        </w:rPr>
        <w:t xml:space="preserve"> طَعَامٖ وَٰحِدٖ فَ</w:t>
      </w:r>
      <w:r w:rsidRPr="000D73CC">
        <w:rPr>
          <w:rFonts w:hint="cs"/>
          <w:rtl/>
        </w:rPr>
        <w:t>ٱ</w:t>
      </w:r>
      <w:r w:rsidRPr="000D73CC">
        <w:rPr>
          <w:rFonts w:hint="eastAsia"/>
          <w:rtl/>
        </w:rPr>
        <w:t>دۡعُ</w:t>
      </w:r>
      <w:r w:rsidRPr="000D73CC">
        <w:rPr>
          <w:rtl/>
        </w:rPr>
        <w:t xml:space="preserve"> لَنَا رَبَّكَ يُخۡرِجۡ لَنَا مِمَّا تُنۢبِتُ </w:t>
      </w:r>
      <w:r w:rsidRPr="000D73CC">
        <w:rPr>
          <w:rFonts w:hint="cs"/>
          <w:rtl/>
        </w:rPr>
        <w:t>ٱ</w:t>
      </w:r>
      <w:r w:rsidRPr="000D73CC">
        <w:rPr>
          <w:rFonts w:hint="eastAsia"/>
          <w:rtl/>
        </w:rPr>
        <w:t>لۡأَرۡضُ</w:t>
      </w:r>
      <w:r w:rsidRPr="000D73CC">
        <w:rPr>
          <w:rtl/>
        </w:rPr>
        <w:t xml:space="preserve"> مِنۢ بَقۡلِهَا وَقِثَّآئِهَا وَفُومِهَا وَعَدَسِهَا وَبَصَلِهَاۖ قَالَ أَتَسۡتَبۡدِلُونَ </w:t>
      </w:r>
      <w:r w:rsidRPr="000D73CC">
        <w:rPr>
          <w:rFonts w:hint="cs"/>
          <w:rtl/>
        </w:rPr>
        <w:t>ٱ</w:t>
      </w:r>
      <w:r w:rsidRPr="000D73CC">
        <w:rPr>
          <w:rFonts w:hint="eastAsia"/>
          <w:rtl/>
        </w:rPr>
        <w:t>لَّذِي</w:t>
      </w:r>
      <w:r w:rsidRPr="000D73CC">
        <w:rPr>
          <w:rtl/>
        </w:rPr>
        <w:t xml:space="preserve"> هُوَ أَدۡنَىٰ بِ</w:t>
      </w:r>
      <w:r w:rsidRPr="000D73CC">
        <w:rPr>
          <w:rFonts w:hint="cs"/>
          <w:rtl/>
        </w:rPr>
        <w:t>ٱ</w:t>
      </w:r>
      <w:r w:rsidRPr="000D73CC">
        <w:rPr>
          <w:rFonts w:hint="eastAsia"/>
          <w:rtl/>
        </w:rPr>
        <w:t>لَّذِي</w:t>
      </w:r>
      <w:r w:rsidRPr="000D73CC">
        <w:rPr>
          <w:rtl/>
        </w:rPr>
        <w:t xml:space="preserve"> هُوَ خ</w:t>
      </w:r>
      <w:r w:rsidRPr="000D73CC">
        <w:rPr>
          <w:rFonts w:hint="eastAsia"/>
          <w:rtl/>
        </w:rPr>
        <w:t>َيۡرٌۚ</w:t>
      </w:r>
      <w:r w:rsidRPr="000D73CC">
        <w:rPr>
          <w:rtl/>
        </w:rPr>
        <w:t xml:space="preserve"> </w:t>
      </w:r>
      <w:r w:rsidRPr="000D73CC">
        <w:rPr>
          <w:rFonts w:hint="cs"/>
          <w:rtl/>
        </w:rPr>
        <w:t>ٱ</w:t>
      </w:r>
      <w:r w:rsidRPr="000D73CC">
        <w:rPr>
          <w:rFonts w:hint="eastAsia"/>
          <w:rtl/>
        </w:rPr>
        <w:t>هۡبِطُواْ</w:t>
      </w:r>
      <w:r w:rsidRPr="000D73CC">
        <w:rPr>
          <w:rtl/>
        </w:rPr>
        <w:t xml:space="preserve"> مِصۡرٗا فَإِنَّ لَكُم مَّا سَأَلۡتُمۡۗ وَضُرِبَتۡ عَلَيۡهِمُ </w:t>
      </w:r>
      <w:r w:rsidRPr="000D73CC">
        <w:rPr>
          <w:rFonts w:hint="cs"/>
          <w:rtl/>
        </w:rPr>
        <w:t>ٱ</w:t>
      </w:r>
      <w:r w:rsidRPr="000D73CC">
        <w:rPr>
          <w:rFonts w:hint="eastAsia"/>
          <w:rtl/>
        </w:rPr>
        <w:t>لذِّلَّةُ</w:t>
      </w:r>
      <w:r w:rsidRPr="000D73CC">
        <w:rPr>
          <w:rtl/>
        </w:rPr>
        <w:t xml:space="preserve"> وَ</w:t>
      </w:r>
      <w:r w:rsidRPr="000D73CC">
        <w:rPr>
          <w:rFonts w:hint="cs"/>
          <w:rtl/>
        </w:rPr>
        <w:t>ٱ</w:t>
      </w:r>
      <w:r w:rsidRPr="000D73CC">
        <w:rPr>
          <w:rFonts w:hint="eastAsia"/>
          <w:rtl/>
        </w:rPr>
        <w:t>لۡمَسۡكَنَةُ</w:t>
      </w:r>
      <w:r w:rsidRPr="000D73CC">
        <w:rPr>
          <w:rtl/>
        </w:rPr>
        <w:t xml:space="preserve"> وَبَآءُو بِغَضَبٖ مِّنَ </w:t>
      </w:r>
      <w:r w:rsidRPr="000D73CC">
        <w:rPr>
          <w:rFonts w:hint="cs"/>
          <w:rtl/>
        </w:rPr>
        <w:t>ٱ</w:t>
      </w:r>
      <w:r w:rsidRPr="000D73CC">
        <w:rPr>
          <w:rFonts w:hint="eastAsia"/>
          <w:rtl/>
        </w:rPr>
        <w:t>للَّهِۗ</w:t>
      </w:r>
      <w:r w:rsidRPr="000D73CC">
        <w:rPr>
          <w:rtl/>
        </w:rPr>
        <w:t xml:space="preserve"> ذَٰلِكَ بِأَنَّهُمۡ كَانُواْ يَكۡفُرُونَ بِ‍َٔايَٰتِ </w:t>
      </w:r>
      <w:r w:rsidRPr="000D73CC">
        <w:rPr>
          <w:rFonts w:hint="cs"/>
          <w:rtl/>
        </w:rPr>
        <w:t>ٱ</w:t>
      </w:r>
      <w:r w:rsidRPr="000D73CC">
        <w:rPr>
          <w:rFonts w:hint="eastAsia"/>
          <w:rtl/>
        </w:rPr>
        <w:t>للَّهِ</w:t>
      </w:r>
      <w:r w:rsidRPr="000D73CC">
        <w:rPr>
          <w:rtl/>
        </w:rPr>
        <w:t xml:space="preserve"> وَيَقۡتُلُونَ </w:t>
      </w:r>
      <w:r w:rsidRPr="000D73CC">
        <w:rPr>
          <w:rFonts w:hint="cs"/>
          <w:rtl/>
        </w:rPr>
        <w:t>ٱ</w:t>
      </w:r>
      <w:r w:rsidRPr="000D73CC">
        <w:rPr>
          <w:rFonts w:hint="eastAsia"/>
          <w:rtl/>
        </w:rPr>
        <w:t>لنَّبِيِّ‍ۧنَ</w:t>
      </w:r>
      <w:r w:rsidRPr="000D73CC">
        <w:rPr>
          <w:rtl/>
        </w:rPr>
        <w:t xml:space="preserve"> بِغَيۡرِ </w:t>
      </w:r>
      <w:r w:rsidRPr="000D73CC">
        <w:rPr>
          <w:rFonts w:hint="cs"/>
          <w:rtl/>
        </w:rPr>
        <w:t>ٱ</w:t>
      </w:r>
      <w:r w:rsidRPr="000D73CC">
        <w:rPr>
          <w:rFonts w:hint="eastAsia"/>
          <w:rtl/>
        </w:rPr>
        <w:t>لۡحَقِّۗ</w:t>
      </w:r>
      <w:r w:rsidRPr="000D73CC">
        <w:rPr>
          <w:rtl/>
        </w:rPr>
        <w:t xml:space="preserve"> ذَٰلِك</w:t>
      </w:r>
      <w:r w:rsidRPr="000D73CC">
        <w:rPr>
          <w:rFonts w:hint="eastAsia"/>
          <w:rtl/>
        </w:rPr>
        <w:t>َ</w:t>
      </w:r>
      <w:r w:rsidRPr="000D73CC">
        <w:rPr>
          <w:rtl/>
        </w:rPr>
        <w:t xml:space="preserve"> بِمَا عَصَواْ وَّكَانُواْ يَعۡتَدُونَ٦١</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[البقرة: 61]</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2242A">
        <w:rPr>
          <w:rFonts w:hint="cs"/>
          <w:rtl/>
        </w:rPr>
        <w:t>و به یاد آورید آن گاه را که گفتید: ای موسی، ما بر یک خوراکی شکیبایی نداریم و از خدای خود برای ما آنچه را از زمین از سبزی و خیار و گندم و سیر و عدس و پیاز می‌رویاند، بخواه. موسی گفت: آیا برآنید که چیز پست‌تر را جانشین چیز بهتر سازید؟ سپس به شهری فرود آیید که در آنجا آنچه را خواسته‌اید، خواهید یافت و گرفتار خواری و تنگ دستی شدند و در خور خشم خدا گردیدند. این هم بدان علت بود که به آیات خدا کفر می‌ورزیدند و پیغمبران را بدون سبب می‌کشتند. این به خاطر سرکشی و تجاوز از حق بود</w:t>
      </w:r>
      <w:r w:rsidRPr="000D73CC">
        <w:rPr>
          <w:rStyle w:val="Char9"/>
          <w:rFonts w:hint="cs"/>
          <w:rtl/>
        </w:rPr>
        <w:t>»</w:t>
      </w:r>
      <w:r w:rsidR="009B48F9"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3- کتمان و پوشاندن علم و تحریف حقایق</w:t>
      </w:r>
    </w:p>
    <w:p w:rsidR="00CC58D4" w:rsidRPr="0002242A" w:rsidRDefault="00CC58D4" w:rsidP="000A42BE">
      <w:pPr>
        <w:pStyle w:val="StyleComplexBLotus12ptJustifiedFirstline05cmCharCharCharCharCharCharCharChar"/>
        <w:widowControl w:val="0"/>
        <w:tabs>
          <w:tab w:val="right" w:pos="708"/>
        </w:tabs>
        <w:spacing w:line="240" w:lineRule="auto"/>
        <w:rPr>
          <w:rFonts w:cs="IRNazli"/>
          <w:spacing w:val="-4"/>
          <w:sz w:val="28"/>
          <w:szCs w:val="28"/>
          <w:rtl/>
          <w:lang w:bidi="fa-IR"/>
        </w:rPr>
      </w:pPr>
      <w:r w:rsidRPr="0002242A">
        <w:rPr>
          <w:rFonts w:cs="IRNazli" w:hint="cs"/>
          <w:spacing w:val="-4"/>
          <w:sz w:val="28"/>
          <w:szCs w:val="28"/>
          <w:rtl/>
          <w:lang w:bidi="fa-IR"/>
        </w:rPr>
        <w:t>کتمان علم و تحریف حقایق یکی از صفات مذموم و زشت یهودیان از زمان قدیم بوده است. از ابوهریره</w:t>
      </w:r>
      <w:r w:rsidR="006B211F" w:rsidRPr="0002242A">
        <w:rPr>
          <w:rFonts w:cs="IRNazli" w:hint="cs"/>
          <w:spacing w:val="-4"/>
          <w:sz w:val="28"/>
          <w:szCs w:val="28"/>
          <w:rtl/>
          <w:lang w:bidi="fa-IR"/>
        </w:rPr>
        <w:t xml:space="preserve"> </w:t>
      </w:r>
      <w:r w:rsidR="006B211F" w:rsidRPr="0002242A">
        <w:rPr>
          <w:rFonts w:cs="CTraditional Arabic" w:hint="cs"/>
          <w:spacing w:val="-4"/>
          <w:sz w:val="28"/>
          <w:szCs w:val="28"/>
          <w:rtl/>
          <w:lang w:bidi="fa-IR"/>
        </w:rPr>
        <w:t xml:space="preserve">س </w:t>
      </w:r>
      <w:r w:rsidRPr="0002242A">
        <w:rPr>
          <w:rFonts w:cs="IRNazli" w:hint="cs"/>
          <w:spacing w:val="-4"/>
          <w:sz w:val="28"/>
          <w:szCs w:val="28"/>
          <w:rtl/>
          <w:lang w:bidi="fa-IR"/>
        </w:rPr>
        <w:t>روایت است که پیامبر اکرم</w:t>
      </w:r>
      <w:r w:rsidR="00361D92" w:rsidRPr="0002242A">
        <w:rPr>
          <w:rFonts w:cs="IRNazli" w:hint="cs"/>
          <w:spacing w:val="-4"/>
          <w:sz w:val="28"/>
          <w:szCs w:val="28"/>
          <w:rtl/>
          <w:lang w:bidi="fa-IR"/>
        </w:rPr>
        <w:t xml:space="preserve"> </w:t>
      </w:r>
      <w:r w:rsidR="003B13DA" w:rsidRPr="0002242A">
        <w:rPr>
          <w:rFonts w:ascii="" w:hAnsi="" w:cs="CTraditional Arabic" w:hint="cs"/>
          <w:spacing w:val="-4"/>
          <w:sz w:val="28"/>
          <w:szCs w:val="28"/>
          <w:rtl/>
          <w:lang w:bidi="fa-IR"/>
        </w:rPr>
        <w:t>ج</w:t>
      </w:r>
      <w:r w:rsidR="00361D92" w:rsidRPr="0002242A">
        <w:rPr>
          <w:rFonts w:ascii="" w:hAnsi="" w:cs="CTraditional Arabic" w:hint="cs"/>
          <w:spacing w:val="-4"/>
          <w:sz w:val="28"/>
          <w:szCs w:val="28"/>
          <w:rtl/>
          <w:lang w:bidi="fa-IR"/>
        </w:rPr>
        <w:t xml:space="preserve"> </w:t>
      </w:r>
      <w:r w:rsidR="009B48F9" w:rsidRPr="0002242A">
        <w:rPr>
          <w:rFonts w:cs="IRNazli" w:hint="cs"/>
          <w:spacing w:val="-4"/>
          <w:sz w:val="28"/>
          <w:szCs w:val="28"/>
          <w:rtl/>
          <w:lang w:bidi="fa-IR"/>
        </w:rPr>
        <w:t>فرمود: «به بنی اسرائیل گفته شد:</w:t>
      </w:r>
    </w:p>
    <w:p w:rsidR="00CC58D4" w:rsidRPr="000D73CC" w:rsidRDefault="009B48F9" w:rsidP="000A42BE">
      <w:pPr>
        <w:pStyle w:val="af"/>
        <w:widowControl w:val="0"/>
        <w:rPr>
          <w:rFonts w:ascii="Times New Roman" w:cs="B Lotus"/>
          <w:rtl/>
        </w:rPr>
      </w:pPr>
      <w:r w:rsidRPr="000D73CC">
        <w:rPr>
          <w:rFonts w:ascii="Times New Roman" w:cs="Traditional Arabic" w:hint="cs"/>
          <w:sz w:val="32"/>
          <w:rtl/>
        </w:rPr>
        <w:t>﴿</w:t>
      </w:r>
      <w:r w:rsidRPr="000D73CC">
        <w:rPr>
          <w:rtl/>
        </w:rPr>
        <w:t>وَإِذ</w:t>
      </w:r>
      <w:r w:rsidRPr="000D73CC">
        <w:rPr>
          <w:rFonts w:hint="cs"/>
          <w:rtl/>
        </w:rPr>
        <w:t>ۡ</w:t>
      </w:r>
      <w:r w:rsidRPr="000D73CC">
        <w:rPr>
          <w:rtl/>
        </w:rPr>
        <w:t xml:space="preserve"> </w:t>
      </w:r>
      <w:r w:rsidRPr="000D73CC">
        <w:rPr>
          <w:rFonts w:hint="cs"/>
          <w:rtl/>
        </w:rPr>
        <w:t>قُلۡنَا</w:t>
      </w:r>
      <w:r w:rsidRPr="000D73CC">
        <w:rPr>
          <w:rtl/>
        </w:rPr>
        <w:t xml:space="preserve"> </w:t>
      </w:r>
      <w:r w:rsidRPr="000D73CC">
        <w:rPr>
          <w:rFonts w:hint="cs"/>
          <w:rtl/>
        </w:rPr>
        <w:t>ٱ</w:t>
      </w:r>
      <w:r w:rsidRPr="000D73CC">
        <w:rPr>
          <w:rFonts w:hint="eastAsia"/>
          <w:rtl/>
        </w:rPr>
        <w:t>دۡخُلُواْ</w:t>
      </w:r>
      <w:r w:rsidRPr="000D73CC">
        <w:rPr>
          <w:rtl/>
        </w:rPr>
        <w:t xml:space="preserve"> هَٰذِهِ </w:t>
      </w:r>
      <w:r w:rsidRPr="000D73CC">
        <w:rPr>
          <w:rFonts w:hint="cs"/>
          <w:rtl/>
        </w:rPr>
        <w:t>ٱ</w:t>
      </w:r>
      <w:r w:rsidRPr="000D73CC">
        <w:rPr>
          <w:rFonts w:hint="eastAsia"/>
          <w:rtl/>
        </w:rPr>
        <w:t>لۡقَرۡيَةَ</w:t>
      </w:r>
      <w:r w:rsidRPr="000D73CC">
        <w:rPr>
          <w:rtl/>
        </w:rPr>
        <w:t xml:space="preserve"> فَكُلُواْ مِنۡهَا حَيۡثُ شِئۡتُمۡ رَغَدٗا وَ</w:t>
      </w:r>
      <w:r w:rsidRPr="000D73CC">
        <w:rPr>
          <w:rFonts w:hint="cs"/>
          <w:rtl/>
        </w:rPr>
        <w:t>ٱ</w:t>
      </w:r>
      <w:r w:rsidRPr="000D73CC">
        <w:rPr>
          <w:rFonts w:hint="eastAsia"/>
          <w:rtl/>
        </w:rPr>
        <w:t>دۡخُلُواْ</w:t>
      </w:r>
      <w:r w:rsidRPr="000D73CC">
        <w:rPr>
          <w:rtl/>
        </w:rPr>
        <w:t xml:space="preserve"> </w:t>
      </w:r>
      <w:r w:rsidRPr="000D73CC">
        <w:rPr>
          <w:rFonts w:hint="cs"/>
          <w:rtl/>
        </w:rPr>
        <w:t>ٱ</w:t>
      </w:r>
      <w:r w:rsidRPr="000D73CC">
        <w:rPr>
          <w:rFonts w:hint="eastAsia"/>
          <w:rtl/>
        </w:rPr>
        <w:t>لۡبَابَ</w:t>
      </w:r>
      <w:r w:rsidRPr="000D73CC">
        <w:rPr>
          <w:rtl/>
        </w:rPr>
        <w:t xml:space="preserve"> سُجَّدٗا وَقُولُواْ حِطَّةٞ نَّغۡفِرۡ لَكُمۡ خَطَٰيَٰكُمۡۚ وَسَنَزِيدُ </w:t>
      </w:r>
      <w:r w:rsidRPr="000D73CC">
        <w:rPr>
          <w:rFonts w:hint="cs"/>
          <w:rtl/>
        </w:rPr>
        <w:t>ٱ</w:t>
      </w:r>
      <w:r w:rsidRPr="000D73CC">
        <w:rPr>
          <w:rFonts w:hint="eastAsia"/>
          <w:rtl/>
        </w:rPr>
        <w:t>لۡمُحۡسِنِينَ</w:t>
      </w:r>
      <w:r w:rsidRPr="000D73CC">
        <w:rPr>
          <w:rtl/>
        </w:rPr>
        <w:t>٥٨</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[البقرة: 58]</w:t>
      </w:r>
      <w:r w:rsidRPr="000D73CC">
        <w:rPr>
          <w:rStyle w:val="Char7"/>
          <w:rFonts w:hint="cs"/>
          <w:rtl/>
        </w:rPr>
        <w:t>.</w:t>
      </w:r>
    </w:p>
    <w:p w:rsidR="00CC58D4" w:rsidRPr="000D73CC" w:rsidRDefault="00CC58D4" w:rsidP="000A42BE">
      <w:pPr>
        <w:pStyle w:val="aa"/>
        <w:widowControl w:val="0"/>
        <w:rPr>
          <w:rtl/>
        </w:rPr>
      </w:pPr>
      <w:r w:rsidRPr="000D73CC">
        <w:rPr>
          <w:rStyle w:val="Char9"/>
          <w:rFonts w:hint="cs"/>
          <w:rtl/>
        </w:rPr>
        <w:t>«</w:t>
      </w:r>
      <w:r w:rsidRPr="000D73CC">
        <w:rPr>
          <w:rFonts w:hint="cs"/>
          <w:rtl/>
        </w:rPr>
        <w:t>(به یاد آورید) آن گاه را که گفتیم به این شهر وارد شوید و هر گونه که می‌خواهید و هرچه که لازم دارید، فراوان و آسوده بخورید و از دروازه (آن شهر) با خشوع و خضوع وارد شوید و بگویید خدایا از گناهان ما درگذر تا گناهان شما را بیامرزیم. ما به نیکوکاران فزونی می‌بخشیم</w:t>
      </w:r>
      <w:r w:rsidRPr="000D73CC">
        <w:rPr>
          <w:rStyle w:val="Char9"/>
          <w:rFonts w:hint="cs"/>
          <w:rtl/>
        </w:rPr>
        <w:t>»</w:t>
      </w:r>
      <w:r w:rsidR="002436AB"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امّا آنها به تحریف این آیه پرداختند و در حالی که عقب عقب بر مقعد خود می‌خزیدند، وارد شدند و گفتند: دانه‌ای در پوست می‌خواهیم</w:t>
      </w:r>
      <w:r w:rsidRPr="000D73CC">
        <w:rPr>
          <w:rStyle w:val="FootnoteReference"/>
          <w:rFonts w:cs="IRNazli"/>
          <w:sz w:val="28"/>
          <w:szCs w:val="28"/>
          <w:rtl/>
          <w:lang w:bidi="fa-IR"/>
        </w:rPr>
        <w:footnoteReference w:id="1325"/>
      </w:r>
      <w:r w:rsidRPr="000D73CC">
        <w:rPr>
          <w:rFonts w:cs="IRNazli" w:hint="cs"/>
          <w:sz w:val="28"/>
          <w:szCs w:val="28"/>
          <w:rtl/>
          <w:lang w:bidi="fa-IR"/>
        </w:rPr>
        <w:t>»</w:t>
      </w:r>
      <w:r w:rsidR="002436AB" w:rsidRPr="000D73CC">
        <w:rPr>
          <w:rFonts w:cs="IRNazli" w:hint="cs"/>
          <w:sz w:val="28"/>
          <w:szCs w:val="28"/>
          <w:rtl/>
          <w:lang w:bidi="fa-IR"/>
        </w:rPr>
        <w:t>.</w:t>
      </w:r>
      <w:r w:rsidRPr="000D73CC">
        <w:rPr>
          <w:rFonts w:cs="IRNazli" w:hint="cs"/>
          <w:sz w:val="28"/>
          <w:szCs w:val="28"/>
          <w:rtl/>
          <w:lang w:bidi="fa-IR"/>
        </w:rPr>
        <w:t xml:space="preserve"> و از بزرگ‌ترین علوم و دانش</w:t>
      </w:r>
      <w:r w:rsidR="0002242A">
        <w:rPr>
          <w:rFonts w:cs="IRNazli" w:hint="eastAsia"/>
          <w:sz w:val="28"/>
          <w:szCs w:val="28"/>
          <w:rtl/>
          <w:lang w:bidi="fa-IR"/>
        </w:rPr>
        <w:t>‌</w:t>
      </w:r>
      <w:r w:rsidRPr="000D73CC">
        <w:rPr>
          <w:rFonts w:cs="IRNazli" w:hint="cs"/>
          <w:sz w:val="28"/>
          <w:szCs w:val="28"/>
          <w:rtl/>
          <w:lang w:bidi="fa-IR"/>
        </w:rPr>
        <w:t>هایی که یهودیان به کتمان و پنهان نمودن آن پرداختند و تلاش نمودند تا حقیقت را مخفی نگه دارند، علم بر نبوت محمد</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بود. از ابن عباس</w:t>
      </w:r>
      <w:r w:rsidR="006B211F" w:rsidRPr="000D73CC">
        <w:rPr>
          <w:rFonts w:cs="CTraditional Arabic" w:hint="cs"/>
          <w:sz w:val="28"/>
          <w:szCs w:val="28"/>
          <w:rtl/>
          <w:lang w:bidi="fa-IR"/>
        </w:rPr>
        <w:t xml:space="preserve"> س </w:t>
      </w:r>
      <w:r w:rsidRPr="000D73CC">
        <w:rPr>
          <w:rFonts w:cs="IRNazli" w:hint="cs"/>
          <w:sz w:val="28"/>
          <w:szCs w:val="28"/>
          <w:rtl/>
          <w:lang w:bidi="fa-IR"/>
        </w:rPr>
        <w:t>روایت است که گفت: رافع بن حارثه و سلام بن مشکم و مالک بن الصیف و رافع بن حرمه نزد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آمدند و گفتند: ای محمد! مگر تو نمی‌گویی که بر دین و آیین ابراهیم هستی و به تورات که نزد ماست، ایمان داری و گواهی می‌دهی که تورات از جانب خدا و حق است.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فرمود: بله ولی شما به تحریف آن پرداخته‌اید و به انکار اموری پرداختید که از شما بر آن امور عهد گرفته شده بود و آنچه را که به آن فرمان داده شده بودید که برای مردم بیان کنید، پنهان کردید؛ پس من از بدعت گذاری شما بیزارم. گفتند: پس ما به آن چیزی تمسک می‌جوییم که در اختیار داریم؛ پس ما بر هدایت و حق هستیم و به تو ایمان نمی‌آوریم و از تو پیروی نمی‌کنیم</w:t>
      </w:r>
      <w:r w:rsidRPr="000D73CC">
        <w:rPr>
          <w:rStyle w:val="FootnoteReference"/>
          <w:rFonts w:cs="IRNazli"/>
          <w:sz w:val="28"/>
          <w:szCs w:val="28"/>
          <w:rtl/>
          <w:lang w:bidi="fa-IR"/>
        </w:rPr>
        <w:footnoteReference w:id="1326"/>
      </w:r>
      <w:r w:rsidRPr="000D73CC">
        <w:rPr>
          <w:rFonts w:cs="IRNazli" w:hint="cs"/>
          <w:sz w:val="28"/>
          <w:szCs w:val="28"/>
          <w:rtl/>
          <w:lang w:bidi="fa-IR"/>
        </w:rPr>
        <w:t xml:space="preserve"> آن گاه خداوند در م</w:t>
      </w:r>
      <w:r w:rsidR="002436AB" w:rsidRPr="000D73CC">
        <w:rPr>
          <w:rFonts w:cs="IRNazli" w:hint="cs"/>
          <w:sz w:val="28"/>
          <w:szCs w:val="28"/>
          <w:rtl/>
          <w:lang w:bidi="fa-IR"/>
        </w:rPr>
        <w:t>ورد آنها این آیه را نازل فرمود:</w:t>
      </w:r>
    </w:p>
    <w:p w:rsidR="00CC58D4" w:rsidRPr="000D73CC" w:rsidRDefault="00B857CA" w:rsidP="000A42BE">
      <w:pPr>
        <w:pStyle w:val="af"/>
        <w:widowControl w:val="0"/>
        <w:rPr>
          <w:rFonts w:ascii="Times New Roman" w:cs="B Lotus"/>
          <w:rtl/>
        </w:rPr>
      </w:pPr>
      <w:r w:rsidRPr="000D73CC">
        <w:rPr>
          <w:rFonts w:ascii="Times New Roman" w:cs="Traditional Arabic" w:hint="cs"/>
          <w:sz w:val="32"/>
          <w:rtl/>
        </w:rPr>
        <w:t>﴿</w:t>
      </w:r>
      <w:r w:rsidRPr="000D73CC">
        <w:rPr>
          <w:rtl/>
        </w:rPr>
        <w:t>قُل</w:t>
      </w:r>
      <w:r w:rsidRPr="000D73CC">
        <w:rPr>
          <w:rFonts w:hint="cs"/>
          <w:rtl/>
        </w:rPr>
        <w:t>ۡ</w:t>
      </w:r>
      <w:r w:rsidRPr="000D73CC">
        <w:rPr>
          <w:rtl/>
        </w:rPr>
        <w:t xml:space="preserve"> </w:t>
      </w:r>
      <w:r w:rsidRPr="000D73CC">
        <w:rPr>
          <w:rFonts w:hint="cs"/>
          <w:rtl/>
        </w:rPr>
        <w:t>يَٰٓأَهۡلَ</w:t>
      </w:r>
      <w:r w:rsidRPr="000D73CC">
        <w:rPr>
          <w:rtl/>
        </w:rPr>
        <w:t xml:space="preserve"> </w:t>
      </w:r>
      <w:r w:rsidRPr="000D73CC">
        <w:rPr>
          <w:rFonts w:hint="cs"/>
          <w:rtl/>
        </w:rPr>
        <w:t>ٱ</w:t>
      </w:r>
      <w:r w:rsidRPr="000D73CC">
        <w:rPr>
          <w:rFonts w:hint="eastAsia"/>
          <w:rtl/>
        </w:rPr>
        <w:t>لۡكِتَٰبِ</w:t>
      </w:r>
      <w:r w:rsidRPr="000D73CC">
        <w:rPr>
          <w:rtl/>
        </w:rPr>
        <w:t xml:space="preserve"> لَسۡتُمۡ عَلَىٰ شَيۡءٍ حَتَّىٰ تُقِيمُواْ </w:t>
      </w:r>
      <w:r w:rsidRPr="000D73CC">
        <w:rPr>
          <w:rFonts w:hint="cs"/>
          <w:rtl/>
        </w:rPr>
        <w:t>ٱ</w:t>
      </w:r>
      <w:r w:rsidRPr="000D73CC">
        <w:rPr>
          <w:rFonts w:hint="eastAsia"/>
          <w:rtl/>
        </w:rPr>
        <w:t>لتَّوۡرَىٰةَ</w:t>
      </w:r>
      <w:r w:rsidRPr="000D73CC">
        <w:rPr>
          <w:rtl/>
        </w:rPr>
        <w:t xml:space="preserve"> وَ</w:t>
      </w:r>
      <w:r w:rsidRPr="000D73CC">
        <w:rPr>
          <w:rFonts w:hint="cs"/>
          <w:rtl/>
        </w:rPr>
        <w:t>ٱ</w:t>
      </w:r>
      <w:r w:rsidRPr="000D73CC">
        <w:rPr>
          <w:rFonts w:hint="eastAsia"/>
          <w:rtl/>
        </w:rPr>
        <w:t>لۡإِنجِيلَ</w:t>
      </w:r>
      <w:r w:rsidRPr="000D73CC">
        <w:rPr>
          <w:rtl/>
        </w:rPr>
        <w:t xml:space="preserve"> وَمَآ أُنزِلَ إِلَيۡكُم مِّن رَّبِّكُمۡۗ وَلَيَزِيدَنَّ كَثِيرٗا مِّنۡهُم مَّآ أُنزِلَ إِلَيۡكَ مِن رَّبِّكَ طُغۡيَٰنٗا وَكُفۡرٗاۖ فَلَا تَأۡسَ عَلَى </w:t>
      </w:r>
      <w:r w:rsidRPr="000D73CC">
        <w:rPr>
          <w:rFonts w:hint="cs"/>
          <w:rtl/>
        </w:rPr>
        <w:t>ٱ</w:t>
      </w:r>
      <w:r w:rsidRPr="000D73CC">
        <w:rPr>
          <w:rFonts w:hint="eastAsia"/>
          <w:rtl/>
        </w:rPr>
        <w:t>لۡقَو</w:t>
      </w:r>
      <w:r w:rsidRPr="000D73CC">
        <w:rPr>
          <w:rtl/>
        </w:rPr>
        <w:t xml:space="preserve">ۡمِ </w:t>
      </w:r>
      <w:r w:rsidRPr="000D73CC">
        <w:rPr>
          <w:rFonts w:hint="cs"/>
          <w:rtl/>
        </w:rPr>
        <w:t>ٱ</w:t>
      </w:r>
      <w:r w:rsidRPr="000D73CC">
        <w:rPr>
          <w:rFonts w:hint="eastAsia"/>
          <w:rtl/>
        </w:rPr>
        <w:t>لۡكَٰفِرِينَ</w:t>
      </w:r>
      <w:r w:rsidRPr="000D73CC">
        <w:rPr>
          <w:rtl/>
        </w:rPr>
        <w:t>٦٨</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[المائدة: 68]</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(ای فرستاده خدا!) بگو: اهل کتاب شما بر هیچ نخواهید بود، مگر آنکه تورات و انجیل و آنچه از سوی پروردگارتان برایتان نازل شده است بر پادارید، ولی آنچه بر تو ازسوی پروردگارت نازل شده است، بر عصیان و طغیان وکفر و ظلم بسیاری از آنان می‌افزاید بنابراین، بر گروه کافران غمگین مباش</w:t>
      </w:r>
      <w:r w:rsidRPr="000D73CC">
        <w:rPr>
          <w:rStyle w:val="Char9"/>
          <w:rFonts w:hint="cs"/>
          <w:rtl/>
        </w:rPr>
        <w:t>»</w:t>
      </w:r>
      <w:r w:rsidR="00B857CA" w:rsidRPr="000D73CC">
        <w:rPr>
          <w:rStyle w:val="Char5"/>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4- تفرقه</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یهودیان دارای افکار مختلفی هستند و در احکام با هم اختلاف دارند. آنها را متحد می‌پنداری در حالی که کاملاً به دور از هم و متفرق‌اند؛ چنانکه خداوند عزو</w:t>
      </w:r>
      <w:r w:rsidR="00B857CA" w:rsidRPr="000D73CC">
        <w:rPr>
          <w:rFonts w:cs="IRNazli" w:hint="cs"/>
          <w:sz w:val="28"/>
          <w:szCs w:val="28"/>
          <w:rtl/>
          <w:lang w:bidi="fa-IR"/>
        </w:rPr>
        <w:t>جل آنها را چنین توصیف کرده است:</w:t>
      </w:r>
    </w:p>
    <w:p w:rsidR="00CC58D4" w:rsidRPr="000D73CC" w:rsidRDefault="00D86A9A" w:rsidP="000A42BE">
      <w:pPr>
        <w:pStyle w:val="af"/>
        <w:widowControl w:val="0"/>
        <w:rPr>
          <w:rFonts w:ascii="Times New Roman" w:cs="B Lotus"/>
          <w:rtl/>
        </w:rPr>
      </w:pPr>
      <w:r w:rsidRPr="000D73CC">
        <w:rPr>
          <w:rFonts w:ascii="Times New Roman" w:cs="Traditional Arabic" w:hint="cs"/>
          <w:sz w:val="32"/>
          <w:rtl/>
        </w:rPr>
        <w:t>﴿</w:t>
      </w:r>
      <w:r w:rsidRPr="000D73CC">
        <w:rPr>
          <w:rtl/>
        </w:rPr>
        <w:t>لَا يُقَ</w:t>
      </w:r>
      <w:r w:rsidRPr="000D73CC">
        <w:rPr>
          <w:rFonts w:hint="cs"/>
          <w:rtl/>
        </w:rPr>
        <w:t>ٰتِلُونَكُمۡ</w:t>
      </w:r>
      <w:r w:rsidRPr="000D73CC">
        <w:rPr>
          <w:rtl/>
        </w:rPr>
        <w:t xml:space="preserve"> </w:t>
      </w:r>
      <w:r w:rsidRPr="000D73CC">
        <w:rPr>
          <w:rFonts w:hint="cs"/>
          <w:rtl/>
        </w:rPr>
        <w:t>جَمِيعًا</w:t>
      </w:r>
      <w:r w:rsidRPr="000D73CC">
        <w:rPr>
          <w:rtl/>
        </w:rPr>
        <w:t xml:space="preserve"> </w:t>
      </w:r>
      <w:r w:rsidRPr="000D73CC">
        <w:rPr>
          <w:rFonts w:hint="cs"/>
          <w:rtl/>
        </w:rPr>
        <w:t>إِلَّا</w:t>
      </w:r>
      <w:r w:rsidRPr="000D73CC">
        <w:rPr>
          <w:rtl/>
        </w:rPr>
        <w:t xml:space="preserve"> </w:t>
      </w:r>
      <w:r w:rsidRPr="000D73CC">
        <w:rPr>
          <w:rFonts w:hint="cs"/>
          <w:rtl/>
        </w:rPr>
        <w:t>فِي</w:t>
      </w:r>
      <w:r w:rsidRPr="000D73CC">
        <w:rPr>
          <w:rtl/>
        </w:rPr>
        <w:t xml:space="preserve"> </w:t>
      </w:r>
      <w:r w:rsidRPr="000D73CC">
        <w:rPr>
          <w:rFonts w:hint="cs"/>
          <w:rtl/>
        </w:rPr>
        <w:t>قُرٗى</w:t>
      </w:r>
      <w:r w:rsidRPr="000D73CC">
        <w:rPr>
          <w:rtl/>
        </w:rPr>
        <w:t xml:space="preserve"> </w:t>
      </w:r>
      <w:r w:rsidRPr="000D73CC">
        <w:rPr>
          <w:rFonts w:hint="cs"/>
          <w:rtl/>
        </w:rPr>
        <w:t>مُّحَصَّنَةٍ</w:t>
      </w:r>
      <w:r w:rsidRPr="000D73CC">
        <w:rPr>
          <w:rtl/>
        </w:rPr>
        <w:t xml:space="preserve"> </w:t>
      </w:r>
      <w:r w:rsidRPr="000D73CC">
        <w:rPr>
          <w:rFonts w:hint="cs"/>
          <w:rtl/>
        </w:rPr>
        <w:t>أَوۡ</w:t>
      </w:r>
      <w:r w:rsidRPr="000D73CC">
        <w:rPr>
          <w:rtl/>
        </w:rPr>
        <w:t xml:space="preserve"> </w:t>
      </w:r>
      <w:r w:rsidRPr="000D73CC">
        <w:rPr>
          <w:rFonts w:hint="cs"/>
          <w:rtl/>
        </w:rPr>
        <w:t>مِن</w:t>
      </w:r>
      <w:r w:rsidRPr="000D73CC">
        <w:rPr>
          <w:rtl/>
        </w:rPr>
        <w:t xml:space="preserve"> </w:t>
      </w:r>
      <w:r w:rsidRPr="000D73CC">
        <w:rPr>
          <w:rFonts w:hint="cs"/>
          <w:rtl/>
        </w:rPr>
        <w:t>وَرَآءِ</w:t>
      </w:r>
      <w:r w:rsidRPr="000D73CC">
        <w:rPr>
          <w:rtl/>
        </w:rPr>
        <w:t xml:space="preserve"> </w:t>
      </w:r>
      <w:r w:rsidRPr="000D73CC">
        <w:rPr>
          <w:rFonts w:hint="cs"/>
          <w:rtl/>
        </w:rPr>
        <w:t>جُدُرِۢۚ</w:t>
      </w:r>
      <w:r w:rsidRPr="000D73CC">
        <w:rPr>
          <w:rtl/>
        </w:rPr>
        <w:t xml:space="preserve"> </w:t>
      </w:r>
      <w:r w:rsidRPr="000D73CC">
        <w:rPr>
          <w:rFonts w:hint="cs"/>
          <w:rtl/>
        </w:rPr>
        <w:t>بَأۡسُهُم</w:t>
      </w:r>
      <w:r w:rsidRPr="000D73CC">
        <w:rPr>
          <w:rtl/>
        </w:rPr>
        <w:t xml:space="preserve"> </w:t>
      </w:r>
      <w:r w:rsidRPr="000D73CC">
        <w:rPr>
          <w:rFonts w:hint="cs"/>
          <w:rtl/>
        </w:rPr>
        <w:t>بَيۡنَهُمۡ</w:t>
      </w:r>
      <w:r w:rsidRPr="000D73CC">
        <w:rPr>
          <w:rtl/>
        </w:rPr>
        <w:t xml:space="preserve"> </w:t>
      </w:r>
      <w:r w:rsidRPr="000D73CC">
        <w:rPr>
          <w:rFonts w:hint="cs"/>
          <w:rtl/>
        </w:rPr>
        <w:t>شَدِيدٞۚ</w:t>
      </w:r>
      <w:r w:rsidRPr="000D73CC">
        <w:rPr>
          <w:rtl/>
        </w:rPr>
        <w:t xml:space="preserve"> </w:t>
      </w:r>
      <w:r w:rsidRPr="000D73CC">
        <w:rPr>
          <w:rFonts w:hint="cs"/>
          <w:rtl/>
        </w:rPr>
        <w:t>تَحۡسَبُهُمۡ</w:t>
      </w:r>
      <w:r w:rsidRPr="000D73CC">
        <w:rPr>
          <w:rtl/>
        </w:rPr>
        <w:t xml:space="preserve"> </w:t>
      </w:r>
      <w:r w:rsidRPr="000D73CC">
        <w:rPr>
          <w:rFonts w:hint="cs"/>
          <w:rtl/>
        </w:rPr>
        <w:t>جَمِيعٗا</w:t>
      </w:r>
      <w:r w:rsidRPr="000D73CC">
        <w:rPr>
          <w:rtl/>
        </w:rPr>
        <w:t xml:space="preserve"> </w:t>
      </w:r>
      <w:r w:rsidRPr="000D73CC">
        <w:rPr>
          <w:rFonts w:hint="cs"/>
          <w:rtl/>
        </w:rPr>
        <w:t>وَقُل</w:t>
      </w:r>
      <w:r w:rsidRPr="000D73CC">
        <w:rPr>
          <w:rtl/>
        </w:rPr>
        <w:t>ُوبُهُمۡ شَتَّىٰۚ ذَٰلِكَ بِأَنَّهُمۡ قَوۡمٞ لَّا يَعۡقِلُونَ١٤</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[الحشر: 14]</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یهودیان هرگز با شما به صورت دسته جمعی جز در پس دژهای محکم و یا از پشت دیوارها نمی‌جنگند. عداوت و دشمنی در میان خودشان شدت دارد. تو ایشان را متحد می‌بینی، ولی پراکنده دل بوده و هماهنگ نمی‌باشند. این بدان خاطر است که مردمان بی‌شعور و ناآگاهی هستند</w:t>
      </w:r>
      <w:r w:rsidRPr="000D73CC">
        <w:rPr>
          <w:rStyle w:val="Char9"/>
          <w:rFonts w:hint="cs"/>
          <w:rtl/>
        </w:rPr>
        <w:t>»</w:t>
      </w:r>
      <w:r w:rsidR="00D86A9A"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5- رشوه‌خواری</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cs="IRNazli" w:hint="cs"/>
          <w:sz w:val="28"/>
          <w:szCs w:val="28"/>
          <w:rtl/>
          <w:lang w:bidi="fa-IR"/>
        </w:rPr>
        <w:t>یکی دیگر از نشانه</w:t>
      </w:r>
      <w:r w:rsidRPr="000D73CC">
        <w:rPr>
          <w:rFonts w:ascii="Times New Roman" w:hAnsi="Times New Roman" w:cs="IRNazli" w:hint="cs"/>
          <w:sz w:val="28"/>
          <w:szCs w:val="28"/>
          <w:rtl/>
          <w:lang w:bidi="fa-IR"/>
        </w:rPr>
        <w:t>‌ها و خصوصیات یهودیان در آثار و بقایای جوامعشان این است که آنها همواره برای محقق کردن هدف مورد نظر خود به راهها و وسیله‌های مختلف تمسک می‌جستند گرچه با شریعت آنان متضاد بوده است. مانند: رشوه گیری و خوردن مال</w:t>
      </w:r>
      <w:r w:rsidR="00D86A9A" w:rsidRPr="000D73CC">
        <w:rPr>
          <w:rFonts w:ascii="Times New Roman" w:hAnsi="Times New Roman" w:cs="IRNazli" w:hint="cs"/>
          <w:sz w:val="28"/>
          <w:szCs w:val="28"/>
          <w:rtl/>
          <w:lang w:bidi="fa-IR"/>
        </w:rPr>
        <w:t xml:space="preserve"> حرام؛ چنانکه خداوند می‌فرماید:</w:t>
      </w:r>
    </w:p>
    <w:p w:rsidR="00CC58D4" w:rsidRPr="000D73CC" w:rsidRDefault="009C05CB" w:rsidP="000A42BE">
      <w:pPr>
        <w:pStyle w:val="af"/>
        <w:widowControl w:val="0"/>
        <w:rPr>
          <w:rFonts w:ascii="Times New Roman" w:cs="B Lotus"/>
          <w:rtl/>
        </w:rPr>
      </w:pPr>
      <w:r w:rsidRPr="000D73CC">
        <w:rPr>
          <w:rFonts w:ascii="Times New Roman" w:cs="Traditional Arabic" w:hint="cs"/>
          <w:sz w:val="32"/>
          <w:rtl/>
        </w:rPr>
        <w:t>﴿</w:t>
      </w:r>
      <w:r w:rsidRPr="000D73CC">
        <w:rPr>
          <w:rtl/>
        </w:rPr>
        <w:t>سَمَّ</w:t>
      </w:r>
      <w:r w:rsidRPr="000D73CC">
        <w:rPr>
          <w:rFonts w:hint="cs"/>
          <w:rtl/>
        </w:rPr>
        <w:t>ٰعُونَ</w:t>
      </w:r>
      <w:r w:rsidRPr="000D73CC">
        <w:rPr>
          <w:rtl/>
        </w:rPr>
        <w:t xml:space="preserve"> </w:t>
      </w:r>
      <w:r w:rsidRPr="000D73CC">
        <w:rPr>
          <w:rFonts w:hint="cs"/>
          <w:rtl/>
        </w:rPr>
        <w:t>لِلۡكَذِبِ</w:t>
      </w:r>
      <w:r w:rsidRPr="000D73CC">
        <w:rPr>
          <w:rtl/>
        </w:rPr>
        <w:t xml:space="preserve"> </w:t>
      </w:r>
      <w:r w:rsidRPr="000D73CC">
        <w:rPr>
          <w:rFonts w:hint="cs"/>
          <w:rtl/>
        </w:rPr>
        <w:t>أَكَّٰلُونَ</w:t>
      </w:r>
      <w:r w:rsidRPr="000D73CC">
        <w:rPr>
          <w:rtl/>
        </w:rPr>
        <w:t xml:space="preserve"> </w:t>
      </w:r>
      <w:r w:rsidRPr="000D73CC">
        <w:rPr>
          <w:rFonts w:hint="cs"/>
          <w:rtl/>
        </w:rPr>
        <w:t>لِلسُّحۡتِۚ</w:t>
      </w:r>
      <w:r w:rsidRPr="000D73CC">
        <w:rPr>
          <w:rtl/>
        </w:rPr>
        <w:t xml:space="preserve"> </w:t>
      </w:r>
      <w:r w:rsidRPr="000D73CC">
        <w:rPr>
          <w:rFonts w:hint="cs"/>
          <w:rtl/>
        </w:rPr>
        <w:t>فَإِن</w:t>
      </w:r>
      <w:r w:rsidRPr="000D73CC">
        <w:rPr>
          <w:rtl/>
        </w:rPr>
        <w:t xml:space="preserve"> </w:t>
      </w:r>
      <w:r w:rsidRPr="000D73CC">
        <w:rPr>
          <w:rFonts w:hint="cs"/>
          <w:rtl/>
        </w:rPr>
        <w:t>جَآءُوكَ</w:t>
      </w:r>
      <w:r w:rsidRPr="000D73CC">
        <w:rPr>
          <w:rtl/>
        </w:rPr>
        <w:t xml:space="preserve"> </w:t>
      </w:r>
      <w:r w:rsidRPr="000D73CC">
        <w:rPr>
          <w:rFonts w:hint="cs"/>
          <w:rtl/>
        </w:rPr>
        <w:t>فَٱ</w:t>
      </w:r>
      <w:r w:rsidRPr="000D73CC">
        <w:rPr>
          <w:rFonts w:hint="eastAsia"/>
          <w:rtl/>
        </w:rPr>
        <w:t>حۡكُم</w:t>
      </w:r>
      <w:r w:rsidRPr="000D73CC">
        <w:rPr>
          <w:rtl/>
        </w:rPr>
        <w:t xml:space="preserve"> بَيۡنَهُمۡ أَوۡ أَعۡرِضۡ عَنۡهُمۡۖ وَإِن تُعۡرِضۡ عَنۡهُمۡ فَلَن يَضُرُّوكَ شَيۡ‍ٔٗاۖ وَإِنۡ حَكَمۡتَ فَ</w:t>
      </w:r>
      <w:r w:rsidRPr="000D73CC">
        <w:rPr>
          <w:rFonts w:hint="cs"/>
          <w:rtl/>
        </w:rPr>
        <w:t>ٱ</w:t>
      </w:r>
      <w:r w:rsidRPr="000D73CC">
        <w:rPr>
          <w:rFonts w:hint="eastAsia"/>
          <w:rtl/>
        </w:rPr>
        <w:t>حۡكُم</w:t>
      </w:r>
      <w:r w:rsidRPr="000D73CC">
        <w:rPr>
          <w:rtl/>
        </w:rPr>
        <w:t xml:space="preserve"> بَيۡنَهُم بِ</w:t>
      </w:r>
      <w:r w:rsidRPr="000D73CC">
        <w:rPr>
          <w:rFonts w:hint="cs"/>
          <w:rtl/>
        </w:rPr>
        <w:t>ٱ</w:t>
      </w:r>
      <w:r w:rsidRPr="000D73CC">
        <w:rPr>
          <w:rFonts w:hint="eastAsia"/>
          <w:rtl/>
        </w:rPr>
        <w:t>لۡقِسۡطِۚ</w:t>
      </w:r>
      <w:r w:rsidRPr="000D73CC">
        <w:rPr>
          <w:rtl/>
        </w:rPr>
        <w:t xml:space="preserve"> إِنَّ </w:t>
      </w:r>
      <w:r w:rsidRPr="000D73CC">
        <w:rPr>
          <w:rFonts w:hint="cs"/>
          <w:rtl/>
        </w:rPr>
        <w:t>ٱ</w:t>
      </w:r>
      <w:r w:rsidRPr="000D73CC">
        <w:rPr>
          <w:rFonts w:hint="eastAsia"/>
          <w:rtl/>
        </w:rPr>
        <w:t>للَّهَ</w:t>
      </w:r>
      <w:r w:rsidRPr="000D73CC">
        <w:rPr>
          <w:rtl/>
        </w:rPr>
        <w:t xml:space="preserve"> يُحِبُّ </w:t>
      </w:r>
      <w:r w:rsidRPr="000D73CC">
        <w:rPr>
          <w:rFonts w:hint="cs"/>
          <w:rtl/>
        </w:rPr>
        <w:t>ٱ</w:t>
      </w:r>
      <w:r w:rsidRPr="000D73CC">
        <w:rPr>
          <w:rFonts w:hint="eastAsia"/>
          <w:rtl/>
        </w:rPr>
        <w:t>لۡمُقۡسِطِينَ</w:t>
      </w:r>
      <w:r w:rsidRPr="000D73CC">
        <w:rPr>
          <w:rtl/>
        </w:rPr>
        <w:t>٤٢</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[المائدة: 42]</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آنان بسی دروغ را می‌شنوند و می‌پذیرند و بسیار مال حرام را می‌خورند. اگر ایشان نزد تو آمدند، در میانشان داوری کن و یا از ایشان روی بگردان و اگر از آنان روی بگردانی، هیچ زیانی نمی‌توانند به تو برسانند، ولی اگر در میانشان داوری کردی، دادگرانه داوری کن؛ چراکه بی‌گمان خداوند دادگران را دوست می‌دارد</w:t>
      </w:r>
      <w:r w:rsidRPr="000D73CC">
        <w:rPr>
          <w:rStyle w:val="Char9"/>
          <w:rFonts w:hint="cs"/>
          <w:rtl/>
        </w:rPr>
        <w:t>»</w:t>
      </w:r>
      <w:r w:rsidR="009C05CB"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6- نفاق</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B Lotus"/>
          <w:sz w:val="26"/>
          <w:szCs w:val="26"/>
          <w:rtl/>
          <w:lang w:bidi="fa-IR"/>
        </w:rPr>
      </w:pPr>
      <w:r w:rsidRPr="000D73CC">
        <w:rPr>
          <w:rFonts w:cs="IRNazli" w:hint="cs"/>
          <w:sz w:val="28"/>
          <w:szCs w:val="28"/>
          <w:rtl/>
          <w:lang w:bidi="fa-IR"/>
        </w:rPr>
        <w:t>با تشکیل دولت اسلامی در مدینه و قدرت و نیرو گرفتن مسلمانان و فزونی عزت و شوکت آنان، نقاب نفاق خود را پنهان کردند؛ چنانکه خداوند می</w:t>
      </w:r>
      <w:r w:rsidR="009C05CB" w:rsidRPr="000D73CC">
        <w:rPr>
          <w:rFonts w:ascii="Times New Roman" w:hAnsi="Times New Roman" w:cs="B Lotus" w:hint="cs"/>
          <w:sz w:val="26"/>
          <w:szCs w:val="26"/>
          <w:rtl/>
          <w:lang w:bidi="fa-IR"/>
        </w:rPr>
        <w:t>‌فرماید:</w:t>
      </w:r>
    </w:p>
    <w:p w:rsidR="00CC58D4" w:rsidRPr="0002242A" w:rsidRDefault="009C05CB" w:rsidP="000A42BE">
      <w:pPr>
        <w:pStyle w:val="af"/>
        <w:widowControl w:val="0"/>
        <w:rPr>
          <w:rFonts w:ascii="Times New Roman" w:cs="B Lotus"/>
          <w:spacing w:val="-6"/>
          <w:rtl/>
        </w:rPr>
      </w:pPr>
      <w:r w:rsidRPr="0002242A">
        <w:rPr>
          <w:rFonts w:ascii="Times New Roman" w:cs="Traditional Arabic" w:hint="cs"/>
          <w:spacing w:val="-6"/>
          <w:sz w:val="32"/>
          <w:rtl/>
        </w:rPr>
        <w:t>﴿</w:t>
      </w:r>
      <w:r w:rsidRPr="0002242A">
        <w:rPr>
          <w:spacing w:val="-6"/>
          <w:rtl/>
        </w:rPr>
        <w:t xml:space="preserve">وَإِذَا لَقُواْ </w:t>
      </w:r>
      <w:r w:rsidRPr="0002242A">
        <w:rPr>
          <w:rFonts w:hint="cs"/>
          <w:spacing w:val="-6"/>
          <w:rtl/>
        </w:rPr>
        <w:t>ٱ</w:t>
      </w:r>
      <w:r w:rsidRPr="0002242A">
        <w:rPr>
          <w:rFonts w:hint="eastAsia"/>
          <w:spacing w:val="-6"/>
          <w:rtl/>
        </w:rPr>
        <w:t>لَّذِينَ</w:t>
      </w:r>
      <w:r w:rsidRPr="0002242A">
        <w:rPr>
          <w:spacing w:val="-6"/>
          <w:rtl/>
        </w:rPr>
        <w:t xml:space="preserve"> ءَامَنُواْ قَالُوٓاْ ءَامَنَّا وَإِذَا خَلَوۡاْ إِلَىٰ شَيَٰطِينِهِمۡ قَالُوٓاْ إِنَّا مَعَكُمۡ إِنَّمَا نَحۡنُ مُسۡتَهۡزِءُونَ١٤ </w:t>
      </w:r>
      <w:r w:rsidRPr="0002242A">
        <w:rPr>
          <w:rFonts w:hint="cs"/>
          <w:spacing w:val="-6"/>
          <w:rtl/>
        </w:rPr>
        <w:t>ٱ</w:t>
      </w:r>
      <w:r w:rsidRPr="0002242A">
        <w:rPr>
          <w:rFonts w:hint="eastAsia"/>
          <w:spacing w:val="-6"/>
          <w:rtl/>
        </w:rPr>
        <w:t>للَّهُ</w:t>
      </w:r>
      <w:r w:rsidRPr="0002242A">
        <w:rPr>
          <w:spacing w:val="-6"/>
          <w:rtl/>
        </w:rPr>
        <w:t xml:space="preserve"> يَسۡتَهۡزِئُ بِهِمۡ وَيَمُدُّهُمۡ فِي طُغۡيَٰنِهِمۡ يَعۡمَهُونَ١٥</w:t>
      </w:r>
      <w:r w:rsidRPr="0002242A">
        <w:rPr>
          <w:rFonts w:ascii="Times New Roman" w:cs="Traditional Arabic" w:hint="cs"/>
          <w:spacing w:val="-6"/>
          <w:sz w:val="32"/>
          <w:rtl/>
        </w:rPr>
        <w:t>﴾</w:t>
      </w:r>
      <w:r w:rsidRPr="0002242A">
        <w:rPr>
          <w:rFonts w:ascii="Times New Roman" w:cs="IRNazli"/>
          <w:spacing w:val="-6"/>
          <w:sz w:val="32"/>
          <w:rtl/>
        </w:rPr>
        <w:t xml:space="preserve"> </w:t>
      </w:r>
      <w:r w:rsidRPr="0002242A">
        <w:rPr>
          <w:rStyle w:val="Char7"/>
          <w:spacing w:val="-6"/>
          <w:rtl/>
        </w:rPr>
        <w:t>[البقرة: 14-15]</w:t>
      </w:r>
      <w:r w:rsidRPr="0002242A">
        <w:rPr>
          <w:rStyle w:val="Char7"/>
          <w:rFonts w:hint="cs"/>
          <w:spacing w:val="-6"/>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وقتی که منافقان با مؤمنان روبرو می‌گردند، می‌گویند: ما هم ایمان آورده‌ایم و هنگامی که با رؤسای شیطان صفت خود به خلوت می‌نشیند، می‌گویند: ما با شمائیم و مؤمنان را مسخره می‌نمائیم. خداوند، ایشان را مسخره می‌نماید و آنان را رها ساخته تا کورکورانه به سرکشی خویش ادامه دهند</w:t>
      </w:r>
      <w:r w:rsidRPr="000D73CC">
        <w:rPr>
          <w:rStyle w:val="Char9"/>
          <w:rFonts w:hint="cs"/>
          <w:rtl/>
        </w:rPr>
        <w:t>»</w:t>
      </w:r>
      <w:r w:rsidR="0056153C"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7- مداهنت و سازشکاری</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یکی دیگر از صفات یهودیان این بود که درصدد رسیدن به اهداف اقتصادی و مالی خویش بودند بنابراین، اگر با منکری روبرو می‌شدند، عمل آنان هیچ گونه اثر سوئی در وجود آنان نمی‌گذاشت. خداوند آنان را به خاطر این</w:t>
      </w:r>
      <w:r w:rsidR="0056153C" w:rsidRPr="000D73CC">
        <w:rPr>
          <w:rFonts w:cs="IRNazli" w:hint="cs"/>
          <w:sz w:val="28"/>
          <w:szCs w:val="28"/>
          <w:rtl/>
          <w:lang w:bidi="fa-IR"/>
        </w:rPr>
        <w:t xml:space="preserve"> عمل، نفرین نموده و فرموده است:</w:t>
      </w:r>
    </w:p>
    <w:p w:rsidR="00CC58D4" w:rsidRPr="000D73CC" w:rsidRDefault="0056153C"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لُعِنَ </w:t>
      </w:r>
      <w:r w:rsidRPr="000D73CC">
        <w:rPr>
          <w:rFonts w:hint="cs"/>
          <w:rtl/>
        </w:rPr>
        <w:t>ٱ</w:t>
      </w:r>
      <w:r w:rsidRPr="000D73CC">
        <w:rPr>
          <w:rFonts w:hint="eastAsia"/>
          <w:rtl/>
        </w:rPr>
        <w:t>لَّذِينَ</w:t>
      </w:r>
      <w:r w:rsidRPr="000D73CC">
        <w:rPr>
          <w:rtl/>
        </w:rPr>
        <w:t xml:space="preserve"> كَفَرُواْ مِنۢ بَنِيٓ إِسۡرَٰٓءِيلَ عَلَىٰ لِسَانِ دَاوُ</w:t>
      </w:r>
      <w:r w:rsidRPr="000D73CC">
        <w:rPr>
          <w:rFonts w:hint="cs"/>
          <w:rtl/>
        </w:rPr>
        <w:t>ۥ</w:t>
      </w:r>
      <w:r w:rsidRPr="000D73CC">
        <w:rPr>
          <w:rFonts w:hint="eastAsia"/>
          <w:rtl/>
        </w:rPr>
        <w:t>دَ</w:t>
      </w:r>
      <w:r w:rsidRPr="000D73CC">
        <w:rPr>
          <w:rtl/>
        </w:rPr>
        <w:t xml:space="preserve"> وَعِيسَى </w:t>
      </w:r>
      <w:r w:rsidRPr="000D73CC">
        <w:rPr>
          <w:rFonts w:hint="cs"/>
          <w:rtl/>
        </w:rPr>
        <w:t>ٱ</w:t>
      </w:r>
      <w:r w:rsidRPr="000D73CC">
        <w:rPr>
          <w:rFonts w:hint="eastAsia"/>
          <w:rtl/>
        </w:rPr>
        <w:t>بۡنِ</w:t>
      </w:r>
      <w:r w:rsidRPr="000D73CC">
        <w:rPr>
          <w:rtl/>
        </w:rPr>
        <w:t xml:space="preserve"> مَرۡيَمَۚ ذَٰلِكَ بِمَا عَصَواْ وَّكَانُواْ يَعۡتَدُونَ٧٨ كَانُواْ لَا يَتَنَاهَوۡنَ عَن مُّنكَرٖ فَعَلُوهُۚ لَبِئۡسَ مَا كَانُواْ يَفۡعَلُونَ٧٩</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[المائدة: 78-79]</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بنی اسرائیل بر زبان داود و عیسی پسر مریم لعن و نفرین شده‌اند. این بدان خاطر بود که آنان پیوسته سرکشی می‌کردند و از حد می‌گذشتند و آنان از اعمال زشتی که انجام می‌دادند، دست نمی‌کشیدند و همدیگر را از زشت‌کاریها نهی نمی‌کردند و پند نمی‌دادند و چه کار بدی می‌کردند</w:t>
      </w:r>
      <w:r w:rsidRPr="000D73CC">
        <w:rPr>
          <w:rStyle w:val="Char9"/>
          <w:rFonts w:hint="cs"/>
          <w:rtl/>
        </w:rPr>
        <w:t>»</w:t>
      </w:r>
      <w:r w:rsidR="0056153C"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8- استفاده ننمودن از علم و دانش</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خداوند در قرآن به این موضوع که یهودیان از علم و دانش خویش بهره نگرفتند و هدایت نشدند اشاره می‌نماید و تصویری دقیق از استفاده ننمودن آنان از علم، ارائه می‌دهد؛ چنانکه می‌فرماید:</w:t>
      </w:r>
      <w:r w:rsidRPr="000D73CC">
        <w:rPr>
          <w:rStyle w:val="FootnoteReference"/>
          <w:rFonts w:cs="IRNazli"/>
          <w:sz w:val="28"/>
          <w:szCs w:val="28"/>
          <w:rtl/>
          <w:lang w:bidi="fa-IR"/>
        </w:rPr>
        <w:footnoteReference w:id="1327"/>
      </w:r>
      <w:r w:rsidR="0056153C" w:rsidRPr="000D73CC">
        <w:rPr>
          <w:rFonts w:cs="IRNazli" w:hint="cs"/>
          <w:sz w:val="28"/>
          <w:szCs w:val="28"/>
          <w:rtl/>
          <w:lang w:bidi="fa-IR"/>
        </w:rPr>
        <w:t>.</w:t>
      </w:r>
    </w:p>
    <w:p w:rsidR="00CC58D4" w:rsidRPr="000D73CC" w:rsidRDefault="0056153C"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مَثَلُ </w:t>
      </w:r>
      <w:r w:rsidRPr="000D73CC">
        <w:rPr>
          <w:rFonts w:hint="cs"/>
          <w:rtl/>
        </w:rPr>
        <w:t>ٱ</w:t>
      </w:r>
      <w:r w:rsidRPr="000D73CC">
        <w:rPr>
          <w:rFonts w:hint="eastAsia"/>
          <w:rtl/>
        </w:rPr>
        <w:t>لَّذِينَ</w:t>
      </w:r>
      <w:r w:rsidRPr="000D73CC">
        <w:rPr>
          <w:rtl/>
        </w:rPr>
        <w:t xml:space="preserve"> حُمِّلُواْ </w:t>
      </w:r>
      <w:r w:rsidRPr="000D73CC">
        <w:rPr>
          <w:rFonts w:hint="cs"/>
          <w:rtl/>
        </w:rPr>
        <w:t>ٱ</w:t>
      </w:r>
      <w:r w:rsidRPr="000D73CC">
        <w:rPr>
          <w:rFonts w:hint="eastAsia"/>
          <w:rtl/>
        </w:rPr>
        <w:t>لتَّوۡرَىٰةَ</w:t>
      </w:r>
      <w:r w:rsidRPr="000D73CC">
        <w:rPr>
          <w:rtl/>
        </w:rPr>
        <w:t xml:space="preserve"> ثُمَّ لَمۡ يَحۡمِلُوهَا كَمَثَلِ </w:t>
      </w:r>
      <w:r w:rsidRPr="000D73CC">
        <w:rPr>
          <w:rFonts w:hint="cs"/>
          <w:rtl/>
        </w:rPr>
        <w:t>ٱ</w:t>
      </w:r>
      <w:r w:rsidRPr="000D73CC">
        <w:rPr>
          <w:rFonts w:hint="eastAsia"/>
          <w:rtl/>
        </w:rPr>
        <w:t>لۡحِمَارِ</w:t>
      </w:r>
      <w:r w:rsidRPr="000D73CC">
        <w:rPr>
          <w:rtl/>
        </w:rPr>
        <w:t xml:space="preserve"> يَحۡمِلُ أَسۡفَارَۢاۚ بِئۡسَ مَثَلُ </w:t>
      </w:r>
      <w:r w:rsidRPr="000D73CC">
        <w:rPr>
          <w:rFonts w:hint="cs"/>
          <w:rtl/>
        </w:rPr>
        <w:t>ٱ</w:t>
      </w:r>
      <w:r w:rsidRPr="000D73CC">
        <w:rPr>
          <w:rFonts w:hint="eastAsia"/>
          <w:rtl/>
        </w:rPr>
        <w:t>لۡقَوۡمِ</w:t>
      </w:r>
      <w:r w:rsidRPr="000D73CC">
        <w:rPr>
          <w:rtl/>
        </w:rPr>
        <w:t xml:space="preserve"> </w:t>
      </w:r>
      <w:r w:rsidRPr="000D73CC">
        <w:rPr>
          <w:rFonts w:hint="cs"/>
          <w:rtl/>
        </w:rPr>
        <w:t>ٱ</w:t>
      </w:r>
      <w:r w:rsidRPr="000D73CC">
        <w:rPr>
          <w:rFonts w:hint="eastAsia"/>
          <w:rtl/>
        </w:rPr>
        <w:t>لَّذِينَ</w:t>
      </w:r>
      <w:r w:rsidRPr="000D73CC">
        <w:rPr>
          <w:rtl/>
        </w:rPr>
        <w:t xml:space="preserve"> كَذَّبُواْ بِ‍َٔايَٰتِ </w:t>
      </w:r>
      <w:r w:rsidRPr="000D73CC">
        <w:rPr>
          <w:rFonts w:hint="cs"/>
          <w:rtl/>
        </w:rPr>
        <w:t>ٱ</w:t>
      </w:r>
      <w:r w:rsidRPr="000D73CC">
        <w:rPr>
          <w:rFonts w:hint="eastAsia"/>
          <w:rtl/>
        </w:rPr>
        <w:t>للَّهِۚ</w:t>
      </w:r>
      <w:r w:rsidRPr="000D73CC">
        <w:rPr>
          <w:rtl/>
        </w:rPr>
        <w:t xml:space="preserve"> وَ</w:t>
      </w:r>
      <w:r w:rsidRPr="000D73CC">
        <w:rPr>
          <w:rFonts w:hint="cs"/>
          <w:rtl/>
        </w:rPr>
        <w:t>ٱ</w:t>
      </w:r>
      <w:r w:rsidRPr="000D73CC">
        <w:rPr>
          <w:rFonts w:hint="eastAsia"/>
          <w:rtl/>
        </w:rPr>
        <w:t>للَّهُ</w:t>
      </w:r>
      <w:r w:rsidRPr="000D73CC">
        <w:rPr>
          <w:rtl/>
        </w:rPr>
        <w:t xml:space="preserve"> لَا يَهۡدِي </w:t>
      </w:r>
      <w:r w:rsidRPr="000D73CC">
        <w:rPr>
          <w:rFonts w:hint="cs"/>
          <w:rtl/>
        </w:rPr>
        <w:t>ٱ</w:t>
      </w:r>
      <w:r w:rsidRPr="000D73CC">
        <w:rPr>
          <w:rFonts w:hint="eastAsia"/>
          <w:rtl/>
        </w:rPr>
        <w:t>لۡقَوۡمَ</w:t>
      </w:r>
      <w:r w:rsidRPr="000D73CC">
        <w:rPr>
          <w:rtl/>
        </w:rPr>
        <w:t xml:space="preserve"> </w:t>
      </w:r>
      <w:r w:rsidRPr="000D73CC">
        <w:rPr>
          <w:rFonts w:hint="cs"/>
          <w:rtl/>
        </w:rPr>
        <w:t>ٱ</w:t>
      </w:r>
      <w:r w:rsidRPr="000D73CC">
        <w:rPr>
          <w:rFonts w:hint="eastAsia"/>
          <w:rtl/>
        </w:rPr>
        <w:t>لظَّٰلِمِينَ</w:t>
      </w:r>
      <w:r w:rsidRPr="000D73CC">
        <w:rPr>
          <w:rtl/>
        </w:rPr>
        <w:t>٥</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[الجمعة: 5]</w:t>
      </w:r>
      <w:r w:rsidRPr="000D73CC">
        <w:rPr>
          <w:rStyle w:val="Char7"/>
          <w:rFonts w:hint="cs"/>
          <w:rtl/>
        </w:rPr>
        <w:t>.</w:t>
      </w:r>
    </w:p>
    <w:p w:rsidR="00CC58D4" w:rsidRPr="0002242A" w:rsidRDefault="00CC58D4" w:rsidP="000A42BE">
      <w:pPr>
        <w:pStyle w:val="aa"/>
        <w:widowControl w:val="0"/>
        <w:rPr>
          <w:rFonts w:ascii="Times New Roman" w:hAnsi="Times New Roman" w:cs="B Lotus"/>
          <w:spacing w:val="-2"/>
          <w:rtl/>
        </w:rPr>
      </w:pPr>
      <w:r w:rsidRPr="0002242A">
        <w:rPr>
          <w:rStyle w:val="Char9"/>
          <w:rFonts w:hint="cs"/>
          <w:spacing w:val="-2"/>
          <w:rtl/>
        </w:rPr>
        <w:t>«</w:t>
      </w:r>
      <w:r w:rsidRPr="0002242A">
        <w:rPr>
          <w:rFonts w:hint="cs"/>
          <w:spacing w:val="-2"/>
          <w:rtl/>
        </w:rPr>
        <w:t>داستان آنان که حکم تورات بر آنان تکلیف شد، سپس چنان که باید رعایتش نکردند، مانند داستان دراز گوشی است که کتاب</w:t>
      </w:r>
      <w:r w:rsidR="0002242A" w:rsidRPr="0002242A">
        <w:rPr>
          <w:rFonts w:hint="eastAsia"/>
          <w:spacing w:val="-2"/>
          <w:rtl/>
        </w:rPr>
        <w:t>‌</w:t>
      </w:r>
      <w:r w:rsidRPr="0002242A">
        <w:rPr>
          <w:rFonts w:hint="cs"/>
          <w:spacing w:val="-2"/>
          <w:rtl/>
        </w:rPr>
        <w:t>هایی بر دوش کشید. چه بد است داستان گروهی که آیات خدا را دروغ انگاشتند و خداوند، گروه ستمکاران را هدایت نمی‌کند</w:t>
      </w:r>
      <w:r w:rsidRPr="0002242A">
        <w:rPr>
          <w:rStyle w:val="Char9"/>
          <w:rFonts w:hint="cs"/>
          <w:spacing w:val="-2"/>
          <w:rtl/>
        </w:rPr>
        <w:t>»</w:t>
      </w:r>
      <w:r w:rsidR="0056153C" w:rsidRPr="0002242A">
        <w:rPr>
          <w:rStyle w:val="Char9"/>
          <w:rFonts w:hint="cs"/>
          <w:spacing w:val="-2"/>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B Lotus"/>
          <w:sz w:val="32"/>
          <w:szCs w:val="32"/>
          <w:rtl/>
          <w:lang w:bidi="fa-IR"/>
        </w:rPr>
      </w:pPr>
      <w:r w:rsidRPr="000D73CC">
        <w:rPr>
          <w:rFonts w:cs="IRNazli" w:hint="cs"/>
          <w:sz w:val="28"/>
          <w:szCs w:val="28"/>
          <w:rtl/>
          <w:lang w:bidi="fa-IR"/>
        </w:rPr>
        <w:t>9- تنفر و حسادت</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2242A">
        <w:rPr>
          <w:rFonts w:cs="IRNazli" w:hint="cs"/>
          <w:spacing w:val="-4"/>
          <w:sz w:val="28"/>
          <w:szCs w:val="28"/>
          <w:rtl/>
          <w:lang w:bidi="fa-IR"/>
        </w:rPr>
        <w:t>یکی دیگر از صفات یهودیان که در اعماق وجودشان، ریشه دوانیده این است که به موفقیت</w:t>
      </w:r>
      <w:r w:rsidR="0056153C" w:rsidRPr="0002242A">
        <w:rPr>
          <w:rFonts w:cs="IRNazli" w:hint="eastAsia"/>
          <w:spacing w:val="-4"/>
          <w:sz w:val="28"/>
          <w:szCs w:val="28"/>
          <w:rtl/>
          <w:lang w:bidi="fa-IR"/>
        </w:rPr>
        <w:t>‌</w:t>
      </w:r>
      <w:r w:rsidRPr="0002242A">
        <w:rPr>
          <w:rFonts w:cs="IRNazli" w:hint="cs"/>
          <w:spacing w:val="-4"/>
          <w:sz w:val="28"/>
          <w:szCs w:val="28"/>
          <w:rtl/>
          <w:lang w:bidi="fa-IR"/>
        </w:rPr>
        <w:t>هایی که دیگران در زندگی به آن دست یافته‌اند، حسادت می‌ورزند و نسبت به غیر یهودیان از هر جا که باشد در دل کینه دارند؛ به ویژه اگر آن شخص با پیامبر اکرم</w:t>
      </w:r>
      <w:r w:rsidR="003B13DA" w:rsidRPr="0002242A">
        <w:rPr>
          <w:rFonts w:ascii="" w:hAnsi="" w:cs="CTraditional Arabic" w:hint="cs"/>
          <w:spacing w:val="-4"/>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ارتباطی داشته باشد؛ چنانکه در قضی</w:t>
      </w:r>
      <w:r w:rsidR="00671026" w:rsidRPr="000D73CC">
        <w:rPr>
          <w:rFonts w:cs="IRNazli" w:hint="cs"/>
          <w:sz w:val="28"/>
          <w:szCs w:val="28"/>
          <w:rtl/>
          <w:lang w:bidi="fa-IR"/>
        </w:rPr>
        <w:t>ۀ</w:t>
      </w:r>
      <w:r w:rsidRPr="000D73CC">
        <w:rPr>
          <w:rFonts w:cs="IRNazli" w:hint="cs"/>
          <w:sz w:val="28"/>
          <w:szCs w:val="28"/>
          <w:rtl/>
          <w:lang w:bidi="fa-IR"/>
        </w:rPr>
        <w:t xml:space="preserve"> تغییر قبله و تحریم شراب چنین کردند. از ابن مسعود روایت است که وقتی حکم تحریم شراب نازل شد، یهودیان گفتند: مگر برادران شما که مرده‌اند، شراب نمی‌نوشیدند؛ پس خ</w:t>
      </w:r>
      <w:r w:rsidR="0056153C" w:rsidRPr="000D73CC">
        <w:rPr>
          <w:rFonts w:cs="IRNazli" w:hint="cs"/>
          <w:sz w:val="28"/>
          <w:szCs w:val="28"/>
          <w:rtl/>
          <w:lang w:bidi="fa-IR"/>
        </w:rPr>
        <w:t>داوند، این آیه را نازل فرمود:</w:t>
      </w:r>
    </w:p>
    <w:p w:rsidR="00CC58D4" w:rsidRPr="0002242A" w:rsidRDefault="0056153C" w:rsidP="0002242A">
      <w:pPr>
        <w:pStyle w:val="af"/>
        <w:widowControl w:val="0"/>
        <w:spacing w:line="221" w:lineRule="auto"/>
        <w:rPr>
          <w:rFonts w:ascii="Times New Roman" w:cs="B Lotus"/>
          <w:color w:val="FF0000"/>
          <w:rtl/>
        </w:rPr>
      </w:pPr>
      <w:r w:rsidRPr="0002242A">
        <w:rPr>
          <w:rFonts w:ascii="Times New Roman" w:cs="Traditional Arabic" w:hint="cs"/>
          <w:color w:val="FF0000"/>
          <w:sz w:val="32"/>
          <w:rtl/>
        </w:rPr>
        <w:t>﴿</w:t>
      </w:r>
      <w:r w:rsidRPr="0002242A">
        <w:rPr>
          <w:color w:val="FF0000"/>
          <w:rtl/>
        </w:rPr>
        <w:t xml:space="preserve">لَيۡسَ عَلَى </w:t>
      </w:r>
      <w:r w:rsidRPr="0002242A">
        <w:rPr>
          <w:rFonts w:hint="cs"/>
          <w:color w:val="FF0000"/>
          <w:rtl/>
        </w:rPr>
        <w:t>ٱ</w:t>
      </w:r>
      <w:r w:rsidRPr="0002242A">
        <w:rPr>
          <w:rFonts w:hint="eastAsia"/>
          <w:color w:val="FF0000"/>
          <w:rtl/>
        </w:rPr>
        <w:t>لَّذِينَ</w:t>
      </w:r>
      <w:r w:rsidRPr="0002242A">
        <w:rPr>
          <w:color w:val="FF0000"/>
          <w:rtl/>
        </w:rPr>
        <w:t xml:space="preserve"> ءَامَنُواْ وَعَمِلُواْ </w:t>
      </w:r>
      <w:r w:rsidRPr="0002242A">
        <w:rPr>
          <w:rFonts w:hint="cs"/>
          <w:color w:val="FF0000"/>
          <w:rtl/>
        </w:rPr>
        <w:t>ٱ</w:t>
      </w:r>
      <w:r w:rsidRPr="0002242A">
        <w:rPr>
          <w:rFonts w:hint="eastAsia"/>
          <w:color w:val="FF0000"/>
          <w:rtl/>
        </w:rPr>
        <w:t>لصَّٰلِحَٰتِ</w:t>
      </w:r>
      <w:r w:rsidRPr="0002242A">
        <w:rPr>
          <w:color w:val="FF0000"/>
          <w:rtl/>
        </w:rPr>
        <w:t xml:space="preserve"> جُنَاحٞ فِيمَا طَعِمُوٓاْ</w:t>
      </w:r>
      <w:r w:rsidRPr="0002242A">
        <w:rPr>
          <w:rFonts w:ascii="Times New Roman" w:cs="Traditional Arabic" w:hint="cs"/>
          <w:color w:val="FF0000"/>
          <w:sz w:val="32"/>
          <w:rtl/>
        </w:rPr>
        <w:t>﴾</w:t>
      </w:r>
      <w:r w:rsidRPr="0002242A">
        <w:rPr>
          <w:rFonts w:ascii="Times New Roman" w:cs="IRNazli"/>
          <w:color w:val="FF0000"/>
          <w:sz w:val="32"/>
          <w:rtl/>
        </w:rPr>
        <w:t xml:space="preserve"> </w:t>
      </w:r>
      <w:r w:rsidRPr="0002242A">
        <w:rPr>
          <w:rStyle w:val="Char7"/>
          <w:color w:val="FF0000"/>
          <w:rtl/>
        </w:rPr>
        <w:t>[المائدة: 93]</w:t>
      </w:r>
      <w:r w:rsidRPr="0002242A">
        <w:rPr>
          <w:rStyle w:val="Char7"/>
          <w:rFonts w:hint="cs"/>
          <w:color w:val="FF0000"/>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Style w:val="Char8"/>
          <w:rFonts w:hint="cs"/>
          <w:rtl/>
        </w:rPr>
        <w:t>بر کسانی که ایمان آورده‌اند و کارهای شایسته انجام داده‌اند، گناهی به سبب آنچه نوشیده‌اند، متوجه آنان نیست. اگر بپرهیزند و ایمان بیاورند و کارهای شایسته انجام دهند و بعد از آن هم از محرمات بپرهیزند و ایمان داشته باشند، سپس بپرهیزند و هم</w:t>
      </w:r>
      <w:r w:rsidR="00671026" w:rsidRPr="000D73CC">
        <w:rPr>
          <w:rStyle w:val="Char8"/>
          <w:rFonts w:hint="cs"/>
          <w:rtl/>
        </w:rPr>
        <w:t>ۀ</w:t>
      </w:r>
      <w:r w:rsidRPr="000D73CC">
        <w:rPr>
          <w:rStyle w:val="Char8"/>
          <w:rFonts w:hint="cs"/>
          <w:rtl/>
        </w:rPr>
        <w:t xml:space="preserve"> کارهای خود را نیکو کنند و خ</w:t>
      </w:r>
      <w:r w:rsidR="0056153C" w:rsidRPr="000D73CC">
        <w:rPr>
          <w:rStyle w:val="Char8"/>
          <w:rFonts w:hint="cs"/>
          <w:rtl/>
        </w:rPr>
        <w:t>داوند نیکوکاران را دوست می‌دارد</w:t>
      </w:r>
      <w:r w:rsidRPr="000D73CC">
        <w:rPr>
          <w:rStyle w:val="Char9"/>
          <w:rFonts w:hint="cs"/>
          <w:rtl/>
        </w:rPr>
        <w:t>»</w:t>
      </w:r>
      <w:r w:rsidR="0056153C"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10- حسادت</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یهودیان نسبت به پیامبر خدا، به خاطر رسالتی که به او محول گردیده بود، حسادت می‌ورزیدند؛ زیرا آنها گمان می‌بردند که پیامبری که مبعوث خواهد شد، از آنها خواهد بود که ایشان پیرامون او جمع شوند و به وسیله او با دشمنان خود به جنگ و نبرد خواهند پرداخت.</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از این رو با بعثت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بر آشفته شدند و عقل خود را از دست دادند و در مقابلش ایستادند و با او به دشمنی و کینه و عداوت برخاستند و نسبت به یاران وی که خداوند به آنها نعمت ایمان و هدایت بخشیده بود، حسد می‌ورزیدند</w:t>
      </w:r>
      <w:r w:rsidRPr="000D73CC">
        <w:rPr>
          <w:rStyle w:val="FootnoteReference"/>
          <w:rFonts w:cs="IRNazli"/>
          <w:sz w:val="28"/>
          <w:szCs w:val="28"/>
          <w:rtl/>
          <w:lang w:bidi="fa-IR"/>
        </w:rPr>
        <w:footnoteReference w:id="1328"/>
      </w:r>
      <w:r w:rsidRPr="000D73CC">
        <w:rPr>
          <w:rFonts w:cs="IRNazli" w:hint="cs"/>
          <w:sz w:val="28"/>
          <w:szCs w:val="28"/>
          <w:rtl/>
          <w:lang w:bidi="fa-IR"/>
        </w:rPr>
        <w:t>؛ چنانکه خداو</w:t>
      </w:r>
      <w:r w:rsidR="0056153C" w:rsidRPr="000D73CC">
        <w:rPr>
          <w:rFonts w:cs="IRNazli" w:hint="cs"/>
          <w:sz w:val="28"/>
          <w:szCs w:val="28"/>
          <w:rtl/>
          <w:lang w:bidi="fa-IR"/>
        </w:rPr>
        <w:t>ند متعال در این باره می‌فرماید:</w:t>
      </w:r>
    </w:p>
    <w:p w:rsidR="00CC58D4" w:rsidRPr="000D73CC" w:rsidRDefault="00D132B4" w:rsidP="0002242A">
      <w:pPr>
        <w:pStyle w:val="af"/>
        <w:widowControl w:val="0"/>
        <w:spacing w:line="221" w:lineRule="auto"/>
        <w:rPr>
          <w:rFonts w:ascii="Times New Roman" w:cs="B Lotus"/>
          <w:rtl/>
        </w:rPr>
      </w:pPr>
      <w:r w:rsidRPr="000D73CC">
        <w:rPr>
          <w:rFonts w:ascii="Times New Roman" w:cs="Traditional Arabic" w:hint="cs"/>
          <w:sz w:val="32"/>
          <w:rtl/>
        </w:rPr>
        <w:t>﴿</w:t>
      </w:r>
      <w:r w:rsidRPr="000D73CC">
        <w:rPr>
          <w:rtl/>
        </w:rPr>
        <w:t xml:space="preserve">مِن شَرِّ </w:t>
      </w:r>
      <w:r w:rsidRPr="000D73CC">
        <w:rPr>
          <w:rFonts w:hint="cs"/>
          <w:rtl/>
        </w:rPr>
        <w:t>ٱ</w:t>
      </w:r>
      <w:r w:rsidRPr="000D73CC">
        <w:rPr>
          <w:rFonts w:hint="eastAsia"/>
          <w:rtl/>
        </w:rPr>
        <w:t>لۡوَسۡوَاسِ</w:t>
      </w:r>
      <w:r w:rsidRPr="000D73CC">
        <w:rPr>
          <w:rtl/>
        </w:rPr>
        <w:t xml:space="preserve"> </w:t>
      </w:r>
      <w:r w:rsidRPr="000D73CC">
        <w:rPr>
          <w:rFonts w:hint="cs"/>
          <w:rtl/>
        </w:rPr>
        <w:t>ٱ</w:t>
      </w:r>
      <w:r w:rsidRPr="000D73CC">
        <w:rPr>
          <w:rFonts w:hint="eastAsia"/>
          <w:rtl/>
        </w:rPr>
        <w:t>لۡخَنَّاسِ</w:t>
      </w:r>
      <w:r w:rsidRPr="000D73CC">
        <w:rPr>
          <w:rtl/>
        </w:rPr>
        <w:t xml:space="preserve">٤ </w:t>
      </w:r>
      <w:r w:rsidRPr="000D73CC">
        <w:rPr>
          <w:rFonts w:hint="cs"/>
          <w:rtl/>
        </w:rPr>
        <w:t>ٱ</w:t>
      </w:r>
      <w:r w:rsidRPr="000D73CC">
        <w:rPr>
          <w:rFonts w:hint="eastAsia"/>
          <w:rtl/>
        </w:rPr>
        <w:t>لَّذِي</w:t>
      </w:r>
      <w:r w:rsidRPr="000D73CC">
        <w:rPr>
          <w:rtl/>
        </w:rPr>
        <w:t xml:space="preserve"> يُوَسۡوِسُ فِي صُدُورِ </w:t>
      </w:r>
      <w:r w:rsidRPr="000D73CC">
        <w:rPr>
          <w:rFonts w:hint="cs"/>
          <w:rtl/>
        </w:rPr>
        <w:t>ٱ</w:t>
      </w:r>
      <w:r w:rsidRPr="000D73CC">
        <w:rPr>
          <w:rFonts w:hint="eastAsia"/>
          <w:rtl/>
        </w:rPr>
        <w:t>لنَّاسِ</w:t>
      </w:r>
      <w:r w:rsidRPr="000D73CC">
        <w:rPr>
          <w:rtl/>
        </w:rPr>
        <w:t xml:space="preserve">٥ مِنَ </w:t>
      </w:r>
      <w:r w:rsidRPr="000D73CC">
        <w:rPr>
          <w:rFonts w:hint="cs"/>
          <w:rtl/>
        </w:rPr>
        <w:t>ٱ</w:t>
      </w:r>
      <w:r w:rsidRPr="000D73CC">
        <w:rPr>
          <w:rFonts w:hint="eastAsia"/>
          <w:rtl/>
        </w:rPr>
        <w:t>لۡجِنَّةِ</w:t>
      </w:r>
      <w:r w:rsidRPr="000D73CC">
        <w:rPr>
          <w:rtl/>
        </w:rPr>
        <w:t xml:space="preserve"> وَ</w:t>
      </w:r>
      <w:r w:rsidRPr="000D73CC">
        <w:rPr>
          <w:rFonts w:hint="cs"/>
          <w:rtl/>
        </w:rPr>
        <w:t>ٱ</w:t>
      </w:r>
      <w:r w:rsidRPr="000D73CC">
        <w:rPr>
          <w:rFonts w:hint="eastAsia"/>
          <w:rtl/>
        </w:rPr>
        <w:t>لنَّاسِ</w:t>
      </w:r>
      <w:r w:rsidRPr="000D73CC">
        <w:rPr>
          <w:rtl/>
        </w:rPr>
        <w:t>٦</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[الناس: 4-6]</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از شر وسوسه‌گری که واپس می‌رود. وسوسه‌گری است که در سینه‌های مردم به وسوسه می‌پردازد از جنها و انسانها</w:t>
      </w:r>
      <w:r w:rsidRPr="000D73CC">
        <w:rPr>
          <w:rStyle w:val="Char9"/>
          <w:rFonts w:hint="cs"/>
          <w:rtl/>
        </w:rPr>
        <w:t>»</w:t>
      </w:r>
      <w:r w:rsidR="00D132B4" w:rsidRPr="000D73CC">
        <w:rPr>
          <w:rStyle w:val="Char9"/>
          <w:rFonts w:hint="cs"/>
          <w:rtl/>
        </w:rPr>
        <w:t>.</w:t>
      </w:r>
    </w:p>
    <w:p w:rsidR="00CC58D4" w:rsidRPr="000D73CC" w:rsidRDefault="00D132B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همچنین می‌فرماید:</w:t>
      </w:r>
    </w:p>
    <w:p w:rsidR="00CC58D4" w:rsidRPr="000D73CC" w:rsidRDefault="004D41FC" w:rsidP="0002242A">
      <w:pPr>
        <w:pStyle w:val="af"/>
        <w:widowControl w:val="0"/>
        <w:spacing w:line="221" w:lineRule="auto"/>
        <w:rPr>
          <w:rFonts w:ascii="Times New Roman" w:cs="B Lotus"/>
          <w:rtl/>
        </w:rPr>
      </w:pPr>
      <w:r w:rsidRPr="000D73CC">
        <w:rPr>
          <w:rFonts w:ascii="Times New Roman" w:cs="Traditional Arabic" w:hint="cs"/>
          <w:sz w:val="32"/>
          <w:rtl/>
        </w:rPr>
        <w:t>﴿</w:t>
      </w:r>
      <w:r w:rsidRPr="000D73CC">
        <w:rPr>
          <w:rtl/>
        </w:rPr>
        <w:t>وَدَّ كَثِير</w:t>
      </w:r>
      <w:r w:rsidRPr="000D73CC">
        <w:rPr>
          <w:rFonts w:hint="cs"/>
          <w:rtl/>
        </w:rPr>
        <w:t>ٞ</w:t>
      </w:r>
      <w:r w:rsidRPr="000D73CC">
        <w:rPr>
          <w:rtl/>
        </w:rPr>
        <w:t xml:space="preserve"> </w:t>
      </w:r>
      <w:r w:rsidRPr="000D73CC">
        <w:rPr>
          <w:rFonts w:hint="cs"/>
          <w:rtl/>
        </w:rPr>
        <w:t>مِّنۡ</w:t>
      </w:r>
      <w:r w:rsidRPr="000D73CC">
        <w:rPr>
          <w:rtl/>
        </w:rPr>
        <w:t xml:space="preserve"> </w:t>
      </w:r>
      <w:r w:rsidRPr="000D73CC">
        <w:rPr>
          <w:rFonts w:hint="cs"/>
          <w:rtl/>
        </w:rPr>
        <w:t>أَهۡلِ</w:t>
      </w:r>
      <w:r w:rsidRPr="000D73CC">
        <w:rPr>
          <w:rtl/>
        </w:rPr>
        <w:t xml:space="preserve"> </w:t>
      </w:r>
      <w:r w:rsidRPr="000D73CC">
        <w:rPr>
          <w:rFonts w:hint="cs"/>
          <w:rtl/>
        </w:rPr>
        <w:t>ٱ</w:t>
      </w:r>
      <w:r w:rsidRPr="000D73CC">
        <w:rPr>
          <w:rFonts w:hint="eastAsia"/>
          <w:rtl/>
        </w:rPr>
        <w:t>لۡكِتَٰبِ</w:t>
      </w:r>
      <w:r w:rsidRPr="000D73CC">
        <w:rPr>
          <w:rtl/>
        </w:rPr>
        <w:t xml:space="preserve"> لَوۡ يَرُدُّونَكُم مِّنۢ بَعۡدِ إِيمَٰنِكُمۡ كُفَّارًا حَسَدٗا مِّنۡ عِندِ أَنفُسِهِم مِّنۢ بَعۡدِ مَا تَبَيَّنَ لَهُمُ </w:t>
      </w:r>
      <w:r w:rsidRPr="000D73CC">
        <w:rPr>
          <w:rFonts w:hint="cs"/>
          <w:rtl/>
        </w:rPr>
        <w:t>ٱ</w:t>
      </w:r>
      <w:r w:rsidRPr="000D73CC">
        <w:rPr>
          <w:rFonts w:hint="eastAsia"/>
          <w:rtl/>
        </w:rPr>
        <w:t>لۡحَقُّۖ</w:t>
      </w:r>
      <w:r w:rsidRPr="000D73CC">
        <w:rPr>
          <w:rtl/>
        </w:rPr>
        <w:t xml:space="preserve"> فَ</w:t>
      </w:r>
      <w:r w:rsidRPr="000D73CC">
        <w:rPr>
          <w:rFonts w:hint="cs"/>
          <w:rtl/>
        </w:rPr>
        <w:t>ٱ</w:t>
      </w:r>
      <w:r w:rsidRPr="000D73CC">
        <w:rPr>
          <w:rFonts w:hint="eastAsia"/>
          <w:rtl/>
        </w:rPr>
        <w:t>عۡفُواْ</w:t>
      </w:r>
      <w:r w:rsidRPr="000D73CC">
        <w:rPr>
          <w:rtl/>
        </w:rPr>
        <w:t xml:space="preserve"> وَ</w:t>
      </w:r>
      <w:r w:rsidRPr="000D73CC">
        <w:rPr>
          <w:rFonts w:hint="cs"/>
          <w:rtl/>
        </w:rPr>
        <w:t>ٱ</w:t>
      </w:r>
      <w:r w:rsidRPr="000D73CC">
        <w:rPr>
          <w:rFonts w:hint="eastAsia"/>
          <w:rtl/>
        </w:rPr>
        <w:t>صۡفَحُواْ</w:t>
      </w:r>
      <w:r w:rsidRPr="000D73CC">
        <w:rPr>
          <w:rtl/>
        </w:rPr>
        <w:t xml:space="preserve"> حَتَّىٰ يَأۡتِيَ </w:t>
      </w:r>
      <w:r w:rsidRPr="000D73CC">
        <w:rPr>
          <w:rFonts w:hint="cs"/>
          <w:rtl/>
        </w:rPr>
        <w:t>ٱ</w:t>
      </w:r>
      <w:r w:rsidRPr="000D73CC">
        <w:rPr>
          <w:rFonts w:hint="eastAsia"/>
          <w:rtl/>
        </w:rPr>
        <w:t>للَّهُ</w:t>
      </w:r>
      <w:r w:rsidRPr="000D73CC">
        <w:rPr>
          <w:rtl/>
        </w:rPr>
        <w:t xml:space="preserve"> بِأَمۡرِهِ</w:t>
      </w:r>
      <w:r w:rsidRPr="000D73CC">
        <w:rPr>
          <w:rFonts w:hint="cs"/>
          <w:rtl/>
        </w:rPr>
        <w:t>ۦٓۗ</w:t>
      </w:r>
      <w:r w:rsidRPr="000D73CC">
        <w:rPr>
          <w:rtl/>
        </w:rPr>
        <w:t xml:space="preserve"> إِنَّ </w:t>
      </w:r>
      <w:r w:rsidRPr="000D73CC">
        <w:rPr>
          <w:rFonts w:hint="cs"/>
          <w:rtl/>
        </w:rPr>
        <w:t>ٱ</w:t>
      </w:r>
      <w:r w:rsidRPr="000D73CC">
        <w:rPr>
          <w:rFonts w:hint="eastAsia"/>
          <w:rtl/>
        </w:rPr>
        <w:t>للَّهَ</w:t>
      </w:r>
      <w:r w:rsidRPr="000D73CC">
        <w:rPr>
          <w:rtl/>
        </w:rPr>
        <w:t xml:space="preserve"> عَلَىٰ كُل</w:t>
      </w:r>
      <w:r w:rsidRPr="000D73CC">
        <w:rPr>
          <w:rFonts w:hint="eastAsia"/>
          <w:rtl/>
        </w:rPr>
        <w:t>ِّ</w:t>
      </w:r>
      <w:r w:rsidRPr="000D73CC">
        <w:rPr>
          <w:rtl/>
        </w:rPr>
        <w:t xml:space="preserve"> شَيۡءٖ قَدِيرٞ١٠٩</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[البقرة: 109]</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بسیاری از اهل کتاب از روی رشک و حسد که در وجودشان ریشه دوانده است، آرزو دارند اگر بشود شما را بعد از پذیرش ایمان باز گردانند با اینکه حقانیت برایشان کاملا روشن گشته است؛ پس گذشت نمائید و چشم‌پوشی کنید تا خدا فرمان دهد. بی‌گ</w:t>
      </w:r>
      <w:r w:rsidR="004D41FC" w:rsidRPr="000D73CC">
        <w:rPr>
          <w:rFonts w:hint="cs"/>
          <w:rtl/>
        </w:rPr>
        <w:t>مان خداوند بر هر چیزی توانا است</w:t>
      </w:r>
      <w:r w:rsidRPr="000D73CC">
        <w:rPr>
          <w:rStyle w:val="Char9"/>
          <w:rFonts w:hint="cs"/>
          <w:rtl/>
        </w:rPr>
        <w:t>»</w:t>
      </w:r>
      <w:r w:rsidR="004D41FC"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11- غرور و تکبر</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یهودیان از دیرباز همواره به غرور و تکبر و خود بزرگ‌بینی متصف هستند. آنها به نظر خود از دیگر مردمان پیشرفته‌تر و بهتر هستند و گمان می‌برند که آنها نسل برگزید</w:t>
      </w:r>
      <w:r w:rsidR="00671026" w:rsidRPr="000D73CC">
        <w:rPr>
          <w:rFonts w:cs="IRNazli" w:hint="cs"/>
          <w:sz w:val="28"/>
          <w:szCs w:val="28"/>
          <w:rtl/>
          <w:lang w:bidi="fa-IR"/>
        </w:rPr>
        <w:t>ۀ</w:t>
      </w:r>
      <w:r w:rsidRPr="000D73CC">
        <w:rPr>
          <w:rFonts w:cs="IRNazli" w:hint="cs"/>
          <w:sz w:val="28"/>
          <w:szCs w:val="28"/>
          <w:rtl/>
          <w:lang w:bidi="fa-IR"/>
        </w:rPr>
        <w:t xml:space="preserve"> خدا می‌باشند و بر این باورند که بهشت از آن یهودیها است و راه یهود راه هدایت است و جز آن، راههای دیگر، راه گمراهی هستند؛ چنانکه خداوند عزوجل در کتاب خود این خصلت مذموم و زشت را بیان نموده</w:t>
      </w:r>
      <w:r w:rsidRPr="000D73CC">
        <w:rPr>
          <w:rStyle w:val="FootnoteReference"/>
          <w:rFonts w:cs="IRNazli"/>
          <w:sz w:val="28"/>
          <w:szCs w:val="28"/>
          <w:rtl/>
          <w:lang w:bidi="fa-IR"/>
        </w:rPr>
        <w:footnoteReference w:id="1329"/>
      </w:r>
      <w:r w:rsidR="00FB48C4" w:rsidRPr="000D73CC">
        <w:rPr>
          <w:rFonts w:cs="IRNazli" w:hint="cs"/>
          <w:sz w:val="28"/>
          <w:szCs w:val="28"/>
          <w:rtl/>
          <w:lang w:bidi="fa-IR"/>
        </w:rPr>
        <w:t xml:space="preserve"> و فرموده است:</w:t>
      </w:r>
    </w:p>
    <w:p w:rsidR="00CC58D4" w:rsidRPr="000D73CC" w:rsidRDefault="00D01312" w:rsidP="0002242A">
      <w:pPr>
        <w:pStyle w:val="af"/>
        <w:widowControl w:val="0"/>
        <w:spacing w:line="226" w:lineRule="auto"/>
        <w:rPr>
          <w:rFonts w:ascii="Times New Roman" w:cs="B Lotus"/>
          <w:rtl/>
        </w:rPr>
      </w:pPr>
      <w:r w:rsidRPr="000D73CC">
        <w:rPr>
          <w:rFonts w:ascii="Times New Roman" w:cs="Traditional Arabic" w:hint="cs"/>
          <w:sz w:val="32"/>
          <w:rtl/>
        </w:rPr>
        <w:t>﴿</w:t>
      </w:r>
      <w:r w:rsidRPr="000D73CC">
        <w:rPr>
          <w:rtl/>
        </w:rPr>
        <w:t>وَقَالُواْ لَن يَد</w:t>
      </w:r>
      <w:r w:rsidRPr="000D73CC">
        <w:rPr>
          <w:rFonts w:hint="cs"/>
          <w:rtl/>
        </w:rPr>
        <w:t>ۡخُلَ</w:t>
      </w:r>
      <w:r w:rsidRPr="000D73CC">
        <w:rPr>
          <w:rtl/>
        </w:rPr>
        <w:t xml:space="preserve"> </w:t>
      </w:r>
      <w:r w:rsidRPr="000D73CC">
        <w:rPr>
          <w:rFonts w:hint="cs"/>
          <w:rtl/>
        </w:rPr>
        <w:t>ٱ</w:t>
      </w:r>
      <w:r w:rsidRPr="000D73CC">
        <w:rPr>
          <w:rFonts w:hint="eastAsia"/>
          <w:rtl/>
        </w:rPr>
        <w:t>لۡجَنَّةَ</w:t>
      </w:r>
      <w:r w:rsidRPr="000D73CC">
        <w:rPr>
          <w:rtl/>
        </w:rPr>
        <w:t xml:space="preserve"> إِلَّا مَن كَانَ هُودًا أَوۡ نَصَٰرَىٰۗ تِلۡكَ أَمَانِيُّهُمۡۗ قُلۡ هَاتُواْ بُرۡهَٰنَكُمۡ إِن كُنتُمۡ صَٰدِقِينَ١١١</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[البقرة: 111]</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و گویند جز کسی که یهودی یا نصرانی باشد، هرگز به بهشت در نمی‌آید و این آرزو و دلخوشی ایشان است. بگو: اگر راست می‌گویید، دلیل خویش را بیاورید</w:t>
      </w:r>
      <w:r w:rsidRPr="000D73CC">
        <w:rPr>
          <w:rStyle w:val="Char9"/>
          <w:rFonts w:hint="cs"/>
          <w:rtl/>
        </w:rPr>
        <w:t>»</w:t>
      </w:r>
      <w:r w:rsidR="00D01312" w:rsidRPr="000D73CC">
        <w:rPr>
          <w:rStyle w:val="Char5"/>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رفتار یهودیان با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متکبرانه و مغرورانه بود و آن را به صورت</w:t>
      </w:r>
      <w:r w:rsidR="00D01312" w:rsidRPr="000D73CC">
        <w:rPr>
          <w:rFonts w:cs="IRNazli" w:hint="eastAsia"/>
          <w:sz w:val="28"/>
          <w:szCs w:val="28"/>
          <w:lang w:bidi="fa-IR"/>
        </w:rPr>
        <w:t>‌</w:t>
      </w:r>
      <w:r w:rsidRPr="000D73CC">
        <w:rPr>
          <w:rFonts w:cs="IRNazli" w:hint="cs"/>
          <w:sz w:val="28"/>
          <w:szCs w:val="28"/>
          <w:rtl/>
          <w:lang w:bidi="fa-IR"/>
        </w:rPr>
        <w:t>های مختلفی ابراز می‌داشتند</w:t>
      </w:r>
      <w:r w:rsidRPr="000D73CC">
        <w:rPr>
          <w:rStyle w:val="FootnoteReference"/>
          <w:rFonts w:cs="IRNazli"/>
          <w:sz w:val="28"/>
          <w:szCs w:val="28"/>
          <w:rtl/>
          <w:lang w:bidi="fa-IR"/>
        </w:rPr>
        <w:footnoteReference w:id="1330"/>
      </w:r>
      <w:r w:rsidRPr="000D73CC">
        <w:rPr>
          <w:rFonts w:cs="IRNazli" w:hint="cs"/>
          <w:sz w:val="28"/>
          <w:szCs w:val="28"/>
          <w:rtl/>
          <w:lang w:bidi="fa-IR"/>
        </w:rPr>
        <w:t>؛ چنانکه ابن عباس می‌گوید: تنی چند از یهودیان به نام</w:t>
      </w:r>
      <w:r w:rsidR="0002242A">
        <w:rPr>
          <w:rFonts w:cs="IRNazli" w:hint="eastAsia"/>
          <w:sz w:val="28"/>
          <w:szCs w:val="28"/>
          <w:rtl/>
          <w:lang w:bidi="fa-IR"/>
        </w:rPr>
        <w:t>‌</w:t>
      </w:r>
      <w:r w:rsidRPr="000D73CC">
        <w:rPr>
          <w:rFonts w:cs="IRNazli" w:hint="cs"/>
          <w:sz w:val="28"/>
          <w:szCs w:val="28"/>
          <w:rtl/>
          <w:lang w:bidi="fa-IR"/>
        </w:rPr>
        <w:t>های: نعمان اضاء؛ بحری بن عمرو و شاس بن عدی نزد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آمدند و با او سخن گفتند. رسول خدا آنان را به سوی خدا فراخواند و از عذاب بیمشان داد، گفتند: ای محمد! تو ما را از چه می‌ترسانی؟ ما فرزندان خدا و دوستان او هستیم</w:t>
      </w:r>
      <w:r w:rsidRPr="000D73CC">
        <w:rPr>
          <w:rStyle w:val="FootnoteReference"/>
          <w:rFonts w:cs="IRNazli"/>
          <w:sz w:val="28"/>
          <w:szCs w:val="28"/>
          <w:rtl/>
          <w:lang w:bidi="fa-IR"/>
        </w:rPr>
        <w:footnoteReference w:id="1331"/>
      </w:r>
      <w:r w:rsidRPr="000D73CC">
        <w:rPr>
          <w:rFonts w:cs="IRNazli" w:hint="cs"/>
          <w:sz w:val="28"/>
          <w:szCs w:val="28"/>
          <w:rtl/>
          <w:lang w:bidi="fa-IR"/>
        </w:rPr>
        <w:t xml:space="preserve"> آن گاه خداوند در م</w:t>
      </w:r>
      <w:r w:rsidR="00D01312" w:rsidRPr="000D73CC">
        <w:rPr>
          <w:rFonts w:cs="IRNazli" w:hint="cs"/>
          <w:sz w:val="28"/>
          <w:szCs w:val="28"/>
          <w:rtl/>
          <w:lang w:bidi="fa-IR"/>
        </w:rPr>
        <w:t>ورد آنها این آیه را نازل فرمود:</w:t>
      </w:r>
    </w:p>
    <w:p w:rsidR="00CC58D4" w:rsidRPr="000D73CC" w:rsidRDefault="00D01312" w:rsidP="0002242A">
      <w:pPr>
        <w:pStyle w:val="af"/>
        <w:widowControl w:val="0"/>
        <w:spacing w:line="226" w:lineRule="auto"/>
        <w:rPr>
          <w:rFonts w:ascii="Times New Roman" w:cs="B Lotus"/>
          <w:rtl/>
        </w:rPr>
      </w:pPr>
      <w:r w:rsidRPr="000D73CC">
        <w:rPr>
          <w:rFonts w:ascii="Times New Roman" w:cs="Traditional Arabic" w:hint="cs"/>
          <w:sz w:val="32"/>
          <w:rtl/>
        </w:rPr>
        <w:t>﴿</w:t>
      </w:r>
      <w:r w:rsidRPr="000D73CC">
        <w:rPr>
          <w:rtl/>
        </w:rPr>
        <w:t xml:space="preserve">وَقَالَتِ </w:t>
      </w:r>
      <w:r w:rsidRPr="000D73CC">
        <w:rPr>
          <w:rFonts w:hint="cs"/>
          <w:rtl/>
        </w:rPr>
        <w:t>ٱ</w:t>
      </w:r>
      <w:r w:rsidRPr="000D73CC">
        <w:rPr>
          <w:rFonts w:hint="eastAsia"/>
          <w:rtl/>
        </w:rPr>
        <w:t>لۡيَهُودُ</w:t>
      </w:r>
      <w:r w:rsidRPr="000D73CC">
        <w:rPr>
          <w:rtl/>
        </w:rPr>
        <w:t xml:space="preserve"> وَ</w:t>
      </w:r>
      <w:r w:rsidRPr="000D73CC">
        <w:rPr>
          <w:rFonts w:hint="cs"/>
          <w:rtl/>
        </w:rPr>
        <w:t>ٱ</w:t>
      </w:r>
      <w:r w:rsidRPr="000D73CC">
        <w:rPr>
          <w:rFonts w:hint="eastAsia"/>
          <w:rtl/>
        </w:rPr>
        <w:t>لنَّصَٰرَىٰ</w:t>
      </w:r>
      <w:r w:rsidRPr="000D73CC">
        <w:rPr>
          <w:rtl/>
        </w:rPr>
        <w:t xml:space="preserve"> نَحۡنُ أَبۡنَٰٓؤُاْ </w:t>
      </w:r>
      <w:r w:rsidRPr="000D73CC">
        <w:rPr>
          <w:rFonts w:hint="cs"/>
          <w:rtl/>
        </w:rPr>
        <w:t>ٱ</w:t>
      </w:r>
      <w:r w:rsidRPr="000D73CC">
        <w:rPr>
          <w:rFonts w:hint="eastAsia"/>
          <w:rtl/>
        </w:rPr>
        <w:t>للَّهِ</w:t>
      </w:r>
      <w:r w:rsidRPr="000D73CC">
        <w:rPr>
          <w:rtl/>
        </w:rPr>
        <w:t xml:space="preserve"> وَأَحِبَّٰٓؤُهُ</w:t>
      </w:r>
      <w:r w:rsidRPr="000D73CC">
        <w:rPr>
          <w:rFonts w:hint="cs"/>
          <w:rtl/>
        </w:rPr>
        <w:t>ۥۚ</w:t>
      </w:r>
      <w:r w:rsidRPr="000D73CC">
        <w:rPr>
          <w:rtl/>
        </w:rPr>
        <w:t xml:space="preserve"> قُلۡ فَلِمَ يُعَذِّبُكُم بِذُنُوبِكُمۖ بَلۡ أَنتُم بَشَرٞ مِّمَّنۡ خَلَقَۚ يَغۡفِرُ لِمَن يَشَآءُ وَيُعَذِّبُ مَن يَشَآءُۚ وَلِلَّهِ مُلۡكُ </w:t>
      </w:r>
      <w:r w:rsidRPr="000D73CC">
        <w:rPr>
          <w:rFonts w:hint="cs"/>
          <w:rtl/>
        </w:rPr>
        <w:t>ٱ</w:t>
      </w:r>
      <w:r w:rsidRPr="000D73CC">
        <w:rPr>
          <w:rFonts w:hint="eastAsia"/>
          <w:rtl/>
        </w:rPr>
        <w:t>لسَّمَٰوَٰتِ</w:t>
      </w:r>
      <w:r w:rsidRPr="000D73CC">
        <w:rPr>
          <w:rtl/>
        </w:rPr>
        <w:t xml:space="preserve"> وَ</w:t>
      </w:r>
      <w:r w:rsidRPr="000D73CC">
        <w:rPr>
          <w:rFonts w:hint="cs"/>
          <w:rtl/>
        </w:rPr>
        <w:t>ٱ</w:t>
      </w:r>
      <w:r w:rsidRPr="000D73CC">
        <w:rPr>
          <w:rFonts w:hint="eastAsia"/>
          <w:rtl/>
        </w:rPr>
        <w:t>لۡأَرۡضِ</w:t>
      </w:r>
      <w:r w:rsidRPr="000D73CC">
        <w:rPr>
          <w:rtl/>
        </w:rPr>
        <w:t xml:space="preserve"> وَمَا بَيۡنَهُمَاۖ وَإِلَيۡهِ </w:t>
      </w:r>
      <w:r w:rsidRPr="000D73CC">
        <w:rPr>
          <w:rFonts w:hint="cs"/>
          <w:rtl/>
        </w:rPr>
        <w:t>ٱ</w:t>
      </w:r>
      <w:r w:rsidRPr="000D73CC">
        <w:rPr>
          <w:rFonts w:hint="eastAsia"/>
          <w:rtl/>
        </w:rPr>
        <w:t>لۡمَصِيرُ</w:t>
      </w:r>
      <w:r w:rsidRPr="000D73CC">
        <w:rPr>
          <w:rtl/>
        </w:rPr>
        <w:t>١٨</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[المائدة: 18]</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یهودیان ونصرانیها می‌گویند: ما پسران و عزیزان خدائیم. بگو پس چرا شما را در برابر گناهانتان عذاب می‌دهد؛ بلکه شما انسان</w:t>
      </w:r>
      <w:r w:rsidR="0002242A">
        <w:rPr>
          <w:rFonts w:hint="eastAsia"/>
          <w:rtl/>
        </w:rPr>
        <w:t>‌</w:t>
      </w:r>
      <w:r w:rsidRPr="000D73CC">
        <w:rPr>
          <w:rFonts w:hint="cs"/>
          <w:rtl/>
        </w:rPr>
        <w:t>هایی همچون سائر انسان</w:t>
      </w:r>
      <w:r w:rsidR="0002242A">
        <w:rPr>
          <w:rFonts w:hint="eastAsia"/>
          <w:rtl/>
        </w:rPr>
        <w:t>‌</w:t>
      </w:r>
      <w:r w:rsidRPr="000D73CC">
        <w:rPr>
          <w:rFonts w:hint="cs"/>
          <w:rtl/>
        </w:rPr>
        <w:t>ها هستید که خدا، آنان را آفریده است و خداوند هر که را بخواهد عذاب می‌دهد و سلطنت آسمانها و زمین و آنچه میان آن دو است، متعلق به خدا است و برگشت (همه) به سوی او است</w:t>
      </w:r>
      <w:r w:rsidRPr="000D73CC">
        <w:rPr>
          <w:rStyle w:val="Char9"/>
          <w:rFonts w:hint="cs"/>
          <w:rtl/>
        </w:rPr>
        <w:t>»</w:t>
      </w:r>
      <w:r w:rsidR="00D01312"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12- بخل ورزیدن</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B Lotus"/>
          <w:sz w:val="26"/>
          <w:szCs w:val="26"/>
          <w:rtl/>
          <w:lang w:bidi="fa-IR"/>
        </w:rPr>
      </w:pPr>
      <w:r w:rsidRPr="000D73CC">
        <w:rPr>
          <w:rFonts w:cs="IRNazli" w:hint="cs"/>
          <w:sz w:val="28"/>
          <w:szCs w:val="28"/>
          <w:rtl/>
          <w:lang w:bidi="fa-IR"/>
        </w:rPr>
        <w:t xml:space="preserve">یکی از صفات بارز یهودیان، بخل ورزیدن و انفاق نکردن است؛ چنانکه آنها نزد مردانی از انصار آمدند و گفتند: اموالتان را در راه خدا خرج نکنید؛ چراکه ما </w:t>
      </w:r>
      <w:r w:rsidRPr="000D73CC">
        <w:rPr>
          <w:rStyle w:val="Char5"/>
          <w:rFonts w:hint="cs"/>
          <w:rtl/>
        </w:rPr>
        <w:t>می‌ترسیم که با از دست دادن اموالتان فقیر شوید و در انفاق، شتاب نکنید؛ چراکه شما نمی‌توانید در آینده چه اتفاق خواهد افتاد</w:t>
      </w:r>
      <w:r w:rsidRPr="000D73CC">
        <w:rPr>
          <w:rStyle w:val="Char5"/>
          <w:rtl/>
        </w:rPr>
        <w:footnoteReference w:id="1332"/>
      </w:r>
      <w:r w:rsidRPr="000D73CC">
        <w:rPr>
          <w:rStyle w:val="Char5"/>
          <w:rFonts w:hint="cs"/>
          <w:rtl/>
        </w:rPr>
        <w:t>. آن گاه خداوند در مورد آنها این آیه را نازل فرمود:</w:t>
      </w:r>
    </w:p>
    <w:p w:rsidR="00CC58D4" w:rsidRPr="000D73CC" w:rsidRDefault="00D01312" w:rsidP="000A42BE">
      <w:pPr>
        <w:pStyle w:val="af"/>
        <w:widowControl w:val="0"/>
        <w:rPr>
          <w:rFonts w:ascii="Times New Roman" w:cs="B Lotus"/>
          <w:rtl/>
        </w:rPr>
      </w:pPr>
      <w:r w:rsidRPr="000D73CC">
        <w:rPr>
          <w:rFonts w:ascii="Times New Roman" w:cs="Traditional Arabic" w:hint="cs"/>
          <w:sz w:val="32"/>
          <w:rtl/>
        </w:rPr>
        <w:t>﴿</w:t>
      </w:r>
      <w:r w:rsidRPr="000D73CC">
        <w:rPr>
          <w:rFonts w:hint="cs"/>
          <w:rtl/>
        </w:rPr>
        <w:t>ٱ</w:t>
      </w:r>
      <w:r w:rsidRPr="000D73CC">
        <w:rPr>
          <w:rFonts w:hint="eastAsia"/>
          <w:rtl/>
        </w:rPr>
        <w:t>لَّذِينَ</w:t>
      </w:r>
      <w:r w:rsidRPr="000D73CC">
        <w:rPr>
          <w:rtl/>
        </w:rPr>
        <w:t xml:space="preserve"> يَبۡخَلُونَ وَيَأۡمُرُونَ </w:t>
      </w:r>
      <w:r w:rsidRPr="000D73CC">
        <w:rPr>
          <w:rFonts w:hint="cs"/>
          <w:rtl/>
        </w:rPr>
        <w:t>ٱ</w:t>
      </w:r>
      <w:r w:rsidRPr="000D73CC">
        <w:rPr>
          <w:rFonts w:hint="eastAsia"/>
          <w:rtl/>
        </w:rPr>
        <w:t>لنَّاسَ</w:t>
      </w:r>
      <w:r w:rsidRPr="000D73CC">
        <w:rPr>
          <w:rtl/>
        </w:rPr>
        <w:t xml:space="preserve"> بِ</w:t>
      </w:r>
      <w:r w:rsidRPr="000D73CC">
        <w:rPr>
          <w:rFonts w:hint="cs"/>
          <w:rtl/>
        </w:rPr>
        <w:t>ٱ</w:t>
      </w:r>
      <w:r w:rsidRPr="000D73CC">
        <w:rPr>
          <w:rFonts w:hint="eastAsia"/>
          <w:rtl/>
        </w:rPr>
        <w:t>لۡبُخۡلِ</w:t>
      </w:r>
      <w:r w:rsidRPr="000D73CC">
        <w:rPr>
          <w:rtl/>
        </w:rPr>
        <w:t xml:space="preserve"> وَيَكۡتُمُونَ مَآ ءَاتَىٰهُمُ </w:t>
      </w:r>
      <w:r w:rsidRPr="000D73CC">
        <w:rPr>
          <w:rFonts w:hint="cs"/>
          <w:rtl/>
        </w:rPr>
        <w:t>ٱ</w:t>
      </w:r>
      <w:r w:rsidRPr="000D73CC">
        <w:rPr>
          <w:rFonts w:hint="eastAsia"/>
          <w:rtl/>
        </w:rPr>
        <w:t>للَّهُ</w:t>
      </w:r>
      <w:r w:rsidRPr="000D73CC">
        <w:rPr>
          <w:rtl/>
        </w:rPr>
        <w:t xml:space="preserve"> مِن فَضۡلِهِ</w:t>
      </w:r>
      <w:r w:rsidRPr="000D73CC">
        <w:rPr>
          <w:rFonts w:hint="cs"/>
          <w:rtl/>
        </w:rPr>
        <w:t>ۦۗ</w:t>
      </w:r>
      <w:r w:rsidRPr="000D73CC">
        <w:rPr>
          <w:rtl/>
        </w:rPr>
        <w:t xml:space="preserve"> وَأَعۡتَدۡنَا لِلۡكَٰفِرِينَ عَذَابٗا مُّهِينٗا٣٧</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[النساء: 37]</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آنان کسانیند که خود بخل می‌ورزند و مردمان را نیز به بخل ورزیدن می‌خوانند و نعمتی را که خداوند بدیشان داده است، پنهان می‌دارند و ما برای کسانی که کفران نعمت می‌کنند، عذاب خوارکننده‌ای آماده کرده‌ایم</w:t>
      </w:r>
      <w:r w:rsidRPr="000D73CC">
        <w:rPr>
          <w:rStyle w:val="Char9"/>
          <w:rFonts w:hint="cs"/>
          <w:rtl/>
        </w:rPr>
        <w:t>»</w:t>
      </w:r>
      <w:r w:rsidR="00853AA7"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یعنی آنچه در تورات و در مورد تصدیق و تأیید محمد</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آ</w:t>
      </w:r>
      <w:r w:rsidR="00853AA7" w:rsidRPr="000D73CC">
        <w:rPr>
          <w:rFonts w:cs="IRNazli" w:hint="cs"/>
          <w:sz w:val="28"/>
          <w:szCs w:val="28"/>
          <w:rtl/>
          <w:lang w:bidi="fa-IR"/>
        </w:rPr>
        <w:t>مده است، آن را پنهان می‌‌دارند:</w:t>
      </w:r>
    </w:p>
    <w:p w:rsidR="00CC58D4" w:rsidRPr="000D73CC" w:rsidRDefault="00C16823" w:rsidP="000A42BE">
      <w:pPr>
        <w:pStyle w:val="af"/>
        <w:widowControl w:val="0"/>
        <w:rPr>
          <w:rFonts w:ascii="Times New Roman" w:cs="B Lotus"/>
          <w:rtl/>
        </w:rPr>
      </w:pPr>
      <w:r w:rsidRPr="000D73CC">
        <w:rPr>
          <w:rFonts w:ascii="Times New Roman" w:cs="Traditional Arabic" w:hint="cs"/>
          <w:sz w:val="32"/>
          <w:rtl/>
        </w:rPr>
        <w:t>﴿</w:t>
      </w:r>
      <w:r w:rsidRPr="000D73CC">
        <w:rPr>
          <w:rtl/>
        </w:rPr>
        <w:t>وَمَاذَا عَلَي</w:t>
      </w:r>
      <w:r w:rsidRPr="000D73CC">
        <w:rPr>
          <w:rFonts w:hint="cs"/>
          <w:rtl/>
        </w:rPr>
        <w:t>ۡهِمۡ</w:t>
      </w:r>
      <w:r w:rsidRPr="000D73CC">
        <w:rPr>
          <w:rtl/>
        </w:rPr>
        <w:t xml:space="preserve"> </w:t>
      </w:r>
      <w:r w:rsidRPr="000D73CC">
        <w:rPr>
          <w:rFonts w:hint="cs"/>
          <w:rtl/>
        </w:rPr>
        <w:t>لَوۡ</w:t>
      </w:r>
      <w:r w:rsidRPr="000D73CC">
        <w:rPr>
          <w:rtl/>
        </w:rPr>
        <w:t xml:space="preserve"> </w:t>
      </w:r>
      <w:r w:rsidRPr="000D73CC">
        <w:rPr>
          <w:rFonts w:hint="cs"/>
          <w:rtl/>
        </w:rPr>
        <w:t>ءَامَنُواْ</w:t>
      </w:r>
      <w:r w:rsidRPr="000D73CC">
        <w:rPr>
          <w:rtl/>
        </w:rPr>
        <w:t xml:space="preserve"> </w:t>
      </w:r>
      <w:r w:rsidRPr="000D73CC">
        <w:rPr>
          <w:rFonts w:hint="cs"/>
          <w:rtl/>
        </w:rPr>
        <w:t>بِٱ</w:t>
      </w:r>
      <w:r w:rsidRPr="000D73CC">
        <w:rPr>
          <w:rFonts w:hint="eastAsia"/>
          <w:rtl/>
        </w:rPr>
        <w:t>للَّهِ</w:t>
      </w:r>
      <w:r w:rsidRPr="000D73CC">
        <w:rPr>
          <w:rtl/>
        </w:rPr>
        <w:t xml:space="preserve"> وَ</w:t>
      </w:r>
      <w:r w:rsidRPr="000D73CC">
        <w:rPr>
          <w:rFonts w:hint="cs"/>
          <w:rtl/>
        </w:rPr>
        <w:t>ٱ</w:t>
      </w:r>
      <w:r w:rsidRPr="000D73CC">
        <w:rPr>
          <w:rFonts w:hint="eastAsia"/>
          <w:rtl/>
        </w:rPr>
        <w:t>لۡيَوۡمِ</w:t>
      </w:r>
      <w:r w:rsidRPr="000D73CC">
        <w:rPr>
          <w:rtl/>
        </w:rPr>
        <w:t xml:space="preserve"> </w:t>
      </w:r>
      <w:r w:rsidRPr="000D73CC">
        <w:rPr>
          <w:rFonts w:hint="cs"/>
          <w:rtl/>
        </w:rPr>
        <w:t>ٱ</w:t>
      </w:r>
      <w:r w:rsidRPr="000D73CC">
        <w:rPr>
          <w:rFonts w:hint="eastAsia"/>
          <w:rtl/>
        </w:rPr>
        <w:t>لۡأٓخِرِ</w:t>
      </w:r>
      <w:r w:rsidRPr="000D73CC">
        <w:rPr>
          <w:rtl/>
        </w:rPr>
        <w:t xml:space="preserve"> وَأَنفَقُواْ مِمَّا رَزَقَهُمُ </w:t>
      </w:r>
      <w:r w:rsidRPr="000D73CC">
        <w:rPr>
          <w:rFonts w:hint="cs"/>
          <w:rtl/>
        </w:rPr>
        <w:t>ٱ</w:t>
      </w:r>
      <w:r w:rsidRPr="000D73CC">
        <w:rPr>
          <w:rFonts w:hint="eastAsia"/>
          <w:rtl/>
        </w:rPr>
        <w:t>للَّهُۚ</w:t>
      </w:r>
      <w:r w:rsidRPr="000D73CC">
        <w:rPr>
          <w:rtl/>
        </w:rPr>
        <w:t xml:space="preserve"> وَكَانَ </w:t>
      </w:r>
      <w:r w:rsidRPr="000D73CC">
        <w:rPr>
          <w:rFonts w:hint="cs"/>
          <w:rtl/>
        </w:rPr>
        <w:t>ٱ</w:t>
      </w:r>
      <w:r w:rsidRPr="000D73CC">
        <w:rPr>
          <w:rFonts w:hint="eastAsia"/>
          <w:rtl/>
        </w:rPr>
        <w:t>للَّهُ</w:t>
      </w:r>
      <w:r w:rsidRPr="000D73CC">
        <w:rPr>
          <w:rtl/>
        </w:rPr>
        <w:t xml:space="preserve"> بِهِمۡ عَلِيمًا٣٩</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[النساء: 39]</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چه می‌شد اگر آنان به خدا و رستاخیز ایمان می‌آوردند و از آنچه خدا بدیشان داده است، بذل و بخشش می‌</w:t>
      </w:r>
      <w:r w:rsidR="00C16823" w:rsidRPr="000D73CC">
        <w:rPr>
          <w:rFonts w:hint="cs"/>
          <w:rtl/>
        </w:rPr>
        <w:t>کردند و خداوند آگاه از آنان است</w:t>
      </w:r>
      <w:r w:rsidR="00C16823"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13- عناد و خیره‌سری</w:t>
      </w:r>
    </w:p>
    <w:p w:rsidR="00CC58D4" w:rsidRPr="000D73CC" w:rsidRDefault="00CC58D4" w:rsidP="0002242A">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با وجود اینکه دلایل و براهین زیاد و آشکاری بر حقانیت و صداقت نبوت محمد</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 xml:space="preserve">وجود داشت، اما یهودیان به علت عناد و خیره‌سری، از ایمان آوردن امتناع ورزیدند و در کفر و تکذیب فرو رفتند؛ زیرا عناد ورزیدن و خیره سری قفل هواپرستی را بر خرد و اندیشه‌ها می‌زند و آن را می‌بندد. خداوند </w:t>
      </w:r>
      <w:r w:rsidR="0002242A">
        <w:rPr>
          <w:rFonts w:cs="CTraditional Arabic" w:hint="cs"/>
          <w:sz w:val="28"/>
          <w:szCs w:val="28"/>
          <w:rtl/>
          <w:lang w:bidi="fa-IR"/>
        </w:rPr>
        <w:t>ﻷ</w:t>
      </w:r>
      <w:r w:rsidR="0002242A">
        <w:rPr>
          <w:rFonts w:cs="IRNazli" w:hint="cs"/>
          <w:sz w:val="28"/>
          <w:szCs w:val="28"/>
          <w:rtl/>
          <w:lang w:bidi="fa-IR"/>
        </w:rPr>
        <w:t xml:space="preserve"> </w:t>
      </w:r>
      <w:r w:rsidRPr="000D73CC">
        <w:rPr>
          <w:rFonts w:cs="IRNazli" w:hint="cs"/>
          <w:sz w:val="28"/>
          <w:szCs w:val="28"/>
          <w:rtl/>
          <w:lang w:bidi="fa-IR"/>
        </w:rPr>
        <w:t>این صفت آنها</w:t>
      </w:r>
      <w:r w:rsidR="00C16823" w:rsidRPr="000D73CC">
        <w:rPr>
          <w:rFonts w:cs="IRNazli" w:hint="cs"/>
          <w:sz w:val="28"/>
          <w:szCs w:val="28"/>
          <w:rtl/>
          <w:lang w:bidi="fa-IR"/>
        </w:rPr>
        <w:t xml:space="preserve"> را بیان کرده است و فرموده است:</w:t>
      </w:r>
    </w:p>
    <w:p w:rsidR="00CC58D4" w:rsidRPr="000D73CC" w:rsidRDefault="00C16823" w:rsidP="000A42BE">
      <w:pPr>
        <w:pStyle w:val="af"/>
        <w:widowControl w:val="0"/>
        <w:rPr>
          <w:rFonts w:ascii="Times New Roman" w:cs="B Lotus"/>
          <w:rtl/>
        </w:rPr>
      </w:pPr>
      <w:r w:rsidRPr="000D73CC">
        <w:rPr>
          <w:rFonts w:ascii="Times New Roman" w:cs="Traditional Arabic" w:hint="cs"/>
          <w:sz w:val="32"/>
          <w:rtl/>
        </w:rPr>
        <w:t>﴿</w:t>
      </w:r>
      <w:r w:rsidRPr="000D73CC">
        <w:rPr>
          <w:rtl/>
        </w:rPr>
        <w:t>وَلَئِن</w:t>
      </w:r>
      <w:r w:rsidRPr="000D73CC">
        <w:rPr>
          <w:rFonts w:hint="cs"/>
          <w:rtl/>
        </w:rPr>
        <w:t>ۡ</w:t>
      </w:r>
      <w:r w:rsidRPr="000D73CC">
        <w:rPr>
          <w:rtl/>
        </w:rPr>
        <w:t xml:space="preserve"> </w:t>
      </w:r>
      <w:r w:rsidRPr="000D73CC">
        <w:rPr>
          <w:rFonts w:hint="cs"/>
          <w:rtl/>
        </w:rPr>
        <w:t>أَتَيۡتَ</w:t>
      </w:r>
      <w:r w:rsidRPr="000D73CC">
        <w:rPr>
          <w:rtl/>
        </w:rPr>
        <w:t xml:space="preserve"> </w:t>
      </w:r>
      <w:r w:rsidRPr="000D73CC">
        <w:rPr>
          <w:rFonts w:hint="cs"/>
          <w:rtl/>
        </w:rPr>
        <w:t>ٱ</w:t>
      </w:r>
      <w:r w:rsidRPr="000D73CC">
        <w:rPr>
          <w:rFonts w:hint="eastAsia"/>
          <w:rtl/>
        </w:rPr>
        <w:t>لَّذِينَ</w:t>
      </w:r>
      <w:r w:rsidRPr="000D73CC">
        <w:rPr>
          <w:rtl/>
        </w:rPr>
        <w:t xml:space="preserve"> أُوتُواْ </w:t>
      </w:r>
      <w:r w:rsidRPr="000D73CC">
        <w:rPr>
          <w:rFonts w:hint="cs"/>
          <w:rtl/>
        </w:rPr>
        <w:t>ٱ</w:t>
      </w:r>
      <w:r w:rsidRPr="000D73CC">
        <w:rPr>
          <w:rFonts w:hint="eastAsia"/>
          <w:rtl/>
        </w:rPr>
        <w:t>لۡكِتَٰبَ</w:t>
      </w:r>
      <w:r w:rsidRPr="000D73CC">
        <w:rPr>
          <w:rtl/>
        </w:rPr>
        <w:t xml:space="preserve"> بِكُلِّ ءَايَةٖ مَّا تَبِعُواْ قِبۡلَتَكَۚ وَمَآ أَنتَ بِتَابِعٖ قِبۡلَتَهُمۡۚ وَمَا بَعۡضُهُم بِتَابِعٖ قِبۡلَةَ بَعۡضٖۚ وَلَئِنِ </w:t>
      </w:r>
      <w:r w:rsidRPr="000D73CC">
        <w:rPr>
          <w:rFonts w:hint="cs"/>
          <w:rtl/>
        </w:rPr>
        <w:t>ٱ</w:t>
      </w:r>
      <w:r w:rsidRPr="000D73CC">
        <w:rPr>
          <w:rFonts w:hint="eastAsia"/>
          <w:rtl/>
        </w:rPr>
        <w:t>تَّبَعۡتَ</w:t>
      </w:r>
      <w:r w:rsidRPr="000D73CC">
        <w:rPr>
          <w:rtl/>
        </w:rPr>
        <w:t xml:space="preserve"> أَهۡوَآءَهُم مِّنۢ بَعۡدِ مَا جَآءَكَ مِنَ </w:t>
      </w:r>
      <w:r w:rsidRPr="000D73CC">
        <w:rPr>
          <w:rFonts w:hint="cs"/>
          <w:rtl/>
        </w:rPr>
        <w:t>ٱ</w:t>
      </w:r>
      <w:r w:rsidRPr="000D73CC">
        <w:rPr>
          <w:rFonts w:hint="eastAsia"/>
          <w:rtl/>
        </w:rPr>
        <w:t>لۡعِلۡمِ</w:t>
      </w:r>
      <w:r w:rsidRPr="000D73CC">
        <w:rPr>
          <w:rtl/>
        </w:rPr>
        <w:t xml:space="preserve"> إِنَّكَ إ</w:t>
      </w:r>
      <w:r w:rsidRPr="000D73CC">
        <w:rPr>
          <w:rFonts w:hint="eastAsia"/>
          <w:rtl/>
        </w:rPr>
        <w:t>ِذٗا</w:t>
      </w:r>
      <w:r w:rsidRPr="000D73CC">
        <w:rPr>
          <w:rtl/>
        </w:rPr>
        <w:t xml:space="preserve"> لَّمِنَ </w:t>
      </w:r>
      <w:r w:rsidRPr="000D73CC">
        <w:rPr>
          <w:rFonts w:hint="cs"/>
          <w:rtl/>
        </w:rPr>
        <w:t>ٱ</w:t>
      </w:r>
      <w:r w:rsidRPr="000D73CC">
        <w:rPr>
          <w:rFonts w:hint="eastAsia"/>
          <w:rtl/>
        </w:rPr>
        <w:t>لظَّٰلِمِينَ</w:t>
      </w:r>
      <w:r w:rsidRPr="000D73CC">
        <w:rPr>
          <w:rtl/>
        </w:rPr>
        <w:t>١٤٥</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[البقرة: 145]</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و اگر هر نوع برهان و حجتی برای آنان که کتاب بدیشان داده شده است، بیاوری از قبل</w:t>
      </w:r>
      <w:r w:rsidR="00671026" w:rsidRPr="000D73CC">
        <w:rPr>
          <w:rFonts w:hint="cs"/>
          <w:rtl/>
        </w:rPr>
        <w:t>ۀ</w:t>
      </w:r>
      <w:r w:rsidRPr="000D73CC">
        <w:rPr>
          <w:rFonts w:hint="cs"/>
          <w:rtl/>
        </w:rPr>
        <w:t xml:space="preserve"> تو پیروی نمی‌نمایند و تو از قبل</w:t>
      </w:r>
      <w:r w:rsidR="00671026" w:rsidRPr="000D73CC">
        <w:rPr>
          <w:rFonts w:hint="cs"/>
          <w:rtl/>
        </w:rPr>
        <w:t>ۀ</w:t>
      </w:r>
      <w:r w:rsidRPr="000D73CC">
        <w:rPr>
          <w:rFonts w:hint="cs"/>
          <w:rtl/>
        </w:rPr>
        <w:t xml:space="preserve"> ایشان پیروی نخواهی کرد و برخی از آنان از قبل</w:t>
      </w:r>
      <w:r w:rsidR="00671026" w:rsidRPr="000D73CC">
        <w:rPr>
          <w:rFonts w:hint="cs"/>
          <w:rtl/>
        </w:rPr>
        <w:t>ۀ</w:t>
      </w:r>
      <w:r w:rsidRPr="000D73CC">
        <w:rPr>
          <w:rFonts w:hint="cs"/>
          <w:rtl/>
        </w:rPr>
        <w:t xml:space="preserve"> برخی دیگر پیروی نمی‌نمایند و اگر از خواسته‌ها و آرزوهای ایشان پیروی بکنی، بعد از آنکه خداوند، علم و دانایی به تو دست داده است، در این صورت بی‌گمان از زمر</w:t>
      </w:r>
      <w:r w:rsidR="00671026" w:rsidRPr="000D73CC">
        <w:rPr>
          <w:rFonts w:hint="cs"/>
          <w:rtl/>
        </w:rPr>
        <w:t>ۀ</w:t>
      </w:r>
      <w:r w:rsidRPr="000D73CC">
        <w:rPr>
          <w:rFonts w:hint="cs"/>
          <w:rtl/>
        </w:rPr>
        <w:t xml:space="preserve"> ستمکاران خواهی بود</w:t>
      </w:r>
      <w:r w:rsidRPr="000D73CC">
        <w:rPr>
          <w:rStyle w:val="Char9"/>
          <w:rFonts w:hint="cs"/>
          <w:rtl/>
        </w:rPr>
        <w:t>»</w:t>
      </w:r>
      <w:r w:rsidR="00C16823"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آری ای محمد! اگر دلایل متعددی برای آنان بیاوری، امّا آنان قانع نمی‌شوند و هدایت نمی‌یابند و گفت</w:t>
      </w:r>
      <w:r w:rsidR="00671026" w:rsidRPr="000D73CC">
        <w:rPr>
          <w:rFonts w:cs="IRNazli" w:hint="cs"/>
          <w:sz w:val="28"/>
          <w:szCs w:val="28"/>
          <w:rtl/>
          <w:lang w:bidi="fa-IR"/>
        </w:rPr>
        <w:t>ۀ</w:t>
      </w:r>
      <w:r w:rsidRPr="000D73CC">
        <w:rPr>
          <w:rFonts w:cs="IRNazli" w:hint="cs"/>
          <w:sz w:val="28"/>
          <w:szCs w:val="28"/>
          <w:rtl/>
          <w:lang w:bidi="fa-IR"/>
        </w:rPr>
        <w:t xml:space="preserve"> الهی در مورد انها صدق پیدا می‌کند</w:t>
      </w:r>
      <w:r w:rsidRPr="000D73CC">
        <w:rPr>
          <w:rStyle w:val="FootnoteReference"/>
          <w:rFonts w:cs="IRNazli"/>
          <w:sz w:val="28"/>
          <w:szCs w:val="28"/>
          <w:rtl/>
          <w:lang w:bidi="fa-IR"/>
        </w:rPr>
        <w:footnoteReference w:id="1333"/>
      </w:r>
      <w:r w:rsidR="00C16823" w:rsidRPr="000D73CC">
        <w:rPr>
          <w:rFonts w:cs="IRNazli" w:hint="cs"/>
          <w:sz w:val="28"/>
          <w:szCs w:val="28"/>
          <w:rtl/>
          <w:lang w:bidi="fa-IR"/>
        </w:rPr>
        <w:t xml:space="preserve"> که فرمود:</w:t>
      </w:r>
    </w:p>
    <w:p w:rsidR="00CC58D4" w:rsidRPr="000D73CC" w:rsidRDefault="00C16823"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قُلِ </w:t>
      </w:r>
      <w:r w:rsidRPr="000D73CC">
        <w:rPr>
          <w:rFonts w:hint="cs"/>
          <w:rtl/>
        </w:rPr>
        <w:t>ٱ</w:t>
      </w:r>
      <w:r w:rsidRPr="000D73CC">
        <w:rPr>
          <w:rFonts w:hint="eastAsia"/>
          <w:rtl/>
        </w:rPr>
        <w:t>نظُرُواْ</w:t>
      </w:r>
      <w:r w:rsidRPr="000D73CC">
        <w:rPr>
          <w:rtl/>
        </w:rPr>
        <w:t xml:space="preserve"> مَاذَا فِي </w:t>
      </w:r>
      <w:r w:rsidRPr="000D73CC">
        <w:rPr>
          <w:rFonts w:hint="cs"/>
          <w:rtl/>
        </w:rPr>
        <w:t>ٱ</w:t>
      </w:r>
      <w:r w:rsidRPr="000D73CC">
        <w:rPr>
          <w:rFonts w:hint="eastAsia"/>
          <w:rtl/>
        </w:rPr>
        <w:t>لسَّمَٰوَٰتِ</w:t>
      </w:r>
      <w:r w:rsidRPr="000D73CC">
        <w:rPr>
          <w:rtl/>
        </w:rPr>
        <w:t xml:space="preserve"> وَ</w:t>
      </w:r>
      <w:r w:rsidRPr="000D73CC">
        <w:rPr>
          <w:rFonts w:hint="cs"/>
          <w:rtl/>
        </w:rPr>
        <w:t>ٱ</w:t>
      </w:r>
      <w:r w:rsidRPr="000D73CC">
        <w:rPr>
          <w:rFonts w:hint="eastAsia"/>
          <w:rtl/>
        </w:rPr>
        <w:t>لۡأَرۡضِۚ</w:t>
      </w:r>
      <w:r w:rsidRPr="000D73CC">
        <w:rPr>
          <w:rtl/>
        </w:rPr>
        <w:t xml:space="preserve"> وَمَا تُغۡنِي </w:t>
      </w:r>
      <w:r w:rsidRPr="000D73CC">
        <w:rPr>
          <w:rFonts w:hint="cs"/>
          <w:rtl/>
        </w:rPr>
        <w:t>ٱ</w:t>
      </w:r>
      <w:r w:rsidRPr="000D73CC">
        <w:rPr>
          <w:rFonts w:hint="eastAsia"/>
          <w:rtl/>
        </w:rPr>
        <w:t>لۡأٓيَٰتُ</w:t>
      </w:r>
      <w:r w:rsidRPr="000D73CC">
        <w:rPr>
          <w:rtl/>
        </w:rPr>
        <w:t xml:space="preserve"> وَ</w:t>
      </w:r>
      <w:r w:rsidRPr="000D73CC">
        <w:rPr>
          <w:rFonts w:hint="cs"/>
          <w:rtl/>
        </w:rPr>
        <w:t>ٱ</w:t>
      </w:r>
      <w:r w:rsidRPr="000D73CC">
        <w:rPr>
          <w:rFonts w:hint="eastAsia"/>
          <w:rtl/>
        </w:rPr>
        <w:t>لنُّذُرُ</w:t>
      </w:r>
      <w:r w:rsidRPr="000D73CC">
        <w:rPr>
          <w:rtl/>
        </w:rPr>
        <w:t xml:space="preserve"> عَن قَوۡمٖ لَّا يُؤۡمِنُونَ١٠١</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w:t>
      </w:r>
      <w:r w:rsidR="00671026" w:rsidRPr="000D73CC">
        <w:rPr>
          <w:rStyle w:val="Char7"/>
          <w:rtl/>
        </w:rPr>
        <w:t>ی</w:t>
      </w:r>
      <w:r w:rsidRPr="000D73CC">
        <w:rPr>
          <w:rStyle w:val="Char7"/>
          <w:rtl/>
        </w:rPr>
        <w:t>ونس: 101]</w:t>
      </w:r>
      <w:r w:rsidRPr="000D73CC">
        <w:rPr>
          <w:rStyle w:val="Char7"/>
          <w:rFonts w:hint="cs"/>
          <w:rtl/>
        </w:rPr>
        <w:t>.</w:t>
      </w:r>
    </w:p>
    <w:p w:rsidR="00CC58D4" w:rsidRPr="000D73CC" w:rsidRDefault="00CC58D4" w:rsidP="000A42BE">
      <w:pPr>
        <w:pStyle w:val="aa"/>
        <w:widowControl w:val="0"/>
        <w:rPr>
          <w:rtl/>
        </w:rPr>
      </w:pPr>
      <w:r w:rsidRPr="000D73CC">
        <w:rPr>
          <w:rStyle w:val="Char9"/>
          <w:rFonts w:hint="cs"/>
          <w:rtl/>
        </w:rPr>
        <w:t>«</w:t>
      </w:r>
      <w:r w:rsidRPr="000D73CC">
        <w:rPr>
          <w:rFonts w:hint="cs"/>
          <w:rtl/>
        </w:rPr>
        <w:t>بگو بنگرید در آسمان</w:t>
      </w:r>
      <w:r w:rsidR="0002242A">
        <w:rPr>
          <w:rFonts w:hint="eastAsia"/>
          <w:rtl/>
        </w:rPr>
        <w:t>‌</w:t>
      </w:r>
      <w:r w:rsidRPr="000D73CC">
        <w:rPr>
          <w:rFonts w:hint="cs"/>
          <w:rtl/>
        </w:rPr>
        <w:t>ها و زمین چه چیزهایی است. آیات و بیم‌دهندگان به حال کسانی سودمند نمی‌افتد که نمی‌خواهند ایمان بیاورند</w:t>
      </w:r>
      <w:r w:rsidRPr="000D73CC">
        <w:rPr>
          <w:rStyle w:val="Char9"/>
          <w:rFonts w:hint="cs"/>
          <w:rtl/>
        </w:rPr>
        <w:t>»</w:t>
      </w:r>
      <w:r w:rsidR="00CC583D"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اینها برخی از صفت</w:t>
      </w:r>
      <w:r w:rsidR="00CC583D" w:rsidRPr="000D73CC">
        <w:rPr>
          <w:rFonts w:cs="IRNazli" w:hint="eastAsia"/>
          <w:sz w:val="28"/>
          <w:szCs w:val="28"/>
          <w:rtl/>
          <w:lang w:bidi="fa-IR"/>
        </w:rPr>
        <w:t>‌</w:t>
      </w:r>
      <w:r w:rsidRPr="000D73CC">
        <w:rPr>
          <w:rFonts w:cs="IRNazli" w:hint="cs"/>
          <w:sz w:val="28"/>
          <w:szCs w:val="28"/>
          <w:rtl/>
          <w:lang w:bidi="fa-IR"/>
        </w:rPr>
        <w:t>هائی بودند که در شخصیت یهودیان تبلور و نماد پیدا کرده بودند و قرآن کریم به آن اشاره کرد تا حقیقت یهودیان را بشناسیم و هیچ گاه و در هیچ زمان گرفتار فریب آنان و منحرف نگردیم.</w:t>
      </w:r>
    </w:p>
    <w:p w:rsidR="00CC58D4" w:rsidRPr="000D73CC" w:rsidRDefault="00CC58D4" w:rsidP="000A42BE">
      <w:pPr>
        <w:pStyle w:val="a0"/>
        <w:widowControl w:val="0"/>
        <w:rPr>
          <w:rtl/>
        </w:rPr>
      </w:pPr>
      <w:bookmarkStart w:id="989" w:name="_Toc134241476"/>
      <w:bookmarkStart w:id="990" w:name="_Toc270033406"/>
      <w:bookmarkStart w:id="991" w:name="_Toc439429902"/>
      <w:r w:rsidRPr="000D73CC">
        <w:rPr>
          <w:rFonts w:hint="cs"/>
          <w:rtl/>
        </w:rPr>
        <w:t>چهارم: خداوند کار فسادکنندگان را درست و اصلاح نمی‌کند</w:t>
      </w:r>
      <w:bookmarkEnd w:id="989"/>
      <w:bookmarkEnd w:id="990"/>
      <w:bookmarkEnd w:id="991"/>
    </w:p>
    <w:p w:rsidR="00CC58D4"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یکی دیگر از بندهای پیمان‌نامه ذکر این مسئله بود که بیانگر میزان عدالت و جوانمردی رسول خدا است. این پیمان، برای شهروندان دولت اسلامی، مفهوم آزادی دینی را متحقق می‌سازد و اصل تعصب، مصادره و کنترل اندیشه‌ها را از بین می‌‌برد و این موضوع مسئله‌ای تاکتیکی نبود که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تا وقتی که بتواند دشمنان خارجی خود را سرکوب نماید، از آن استفاده کند و بعد از آن به دشمنان داخلی خود که با آنها پیمان بسته بود، بپردازد. هرگز چنین نبود؛ بلکه این موضع براساس سیاستی که از شریعت الهی سرچشمه می‌گرفت، اتخاذ شده بود</w:t>
      </w:r>
      <w:r w:rsidRPr="000D73CC">
        <w:rPr>
          <w:rStyle w:val="FootnoteReference"/>
          <w:rFonts w:cs="IRNazli"/>
          <w:sz w:val="28"/>
          <w:szCs w:val="28"/>
          <w:rtl/>
          <w:lang w:bidi="fa-IR"/>
        </w:rPr>
        <w:footnoteReference w:id="1334"/>
      </w:r>
      <w:r w:rsidR="00CC583D" w:rsidRPr="000D73CC">
        <w:rPr>
          <w:rFonts w:cs="IRNazli" w:hint="cs"/>
          <w:sz w:val="28"/>
          <w:szCs w:val="28"/>
          <w:rtl/>
          <w:lang w:bidi="fa-IR"/>
        </w:rPr>
        <w:t>.</w:t>
      </w:r>
    </w:p>
    <w:p w:rsidR="00634430" w:rsidRPr="000D73CC" w:rsidRDefault="00634430" w:rsidP="000A42BE">
      <w:pPr>
        <w:pStyle w:val="StyleComplexBLotus12ptJustifiedFirstline05cmCharCharCharCharCharCharCharChar"/>
        <w:widowControl w:val="0"/>
        <w:tabs>
          <w:tab w:val="right" w:pos="708"/>
        </w:tabs>
        <w:spacing w:line="240" w:lineRule="auto"/>
        <w:rPr>
          <w:rFonts w:cs="IRNazli"/>
          <w:sz w:val="28"/>
          <w:szCs w:val="28"/>
          <w:rtl/>
          <w:lang w:bidi="fa-IR"/>
        </w:rPr>
      </w:pP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یکی دیگر از بندهای پیمان‌نامه که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با یهودیان بست این بود که برای آنان چون اهل کتاب (ذمی) هستند، زندگی شرافتمندانه‌ای را در سای</w:t>
      </w:r>
      <w:r w:rsidR="00671026" w:rsidRPr="000D73CC">
        <w:rPr>
          <w:rFonts w:cs="IRNazli" w:hint="cs"/>
          <w:sz w:val="28"/>
          <w:szCs w:val="28"/>
          <w:rtl/>
          <w:lang w:bidi="fa-IR"/>
        </w:rPr>
        <w:t>ۀ</w:t>
      </w:r>
      <w:r w:rsidRPr="000D73CC">
        <w:rPr>
          <w:rFonts w:cs="IRNazli" w:hint="cs"/>
          <w:sz w:val="28"/>
          <w:szCs w:val="28"/>
          <w:rtl/>
          <w:lang w:bidi="fa-IR"/>
        </w:rPr>
        <w:t xml:space="preserve"> دولت اسلامی تأمین کند، اما از آنجا که سرشت یهودیان بر خیانت و بی‌وفایی بنا شده است، آنها نتوانستند و هرگز نخواهند توانست به عهد و پیمانهای خود پایبند باشند؛ چنانکه دیری نپائید که پیمانها را نقض نمودند و با دشمنان اسلام همدست شدند. رسول خدا</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نیز با آنان رفتاری متناسب با شخصیت آنها، در پیش گرفت و یهود بنی قینقاع و بنی نضیر را از مدینه بیرون راند و مردان بنی قریظه را به قتل رساند</w:t>
      </w:r>
      <w:r w:rsidRPr="000D73CC">
        <w:rPr>
          <w:rStyle w:val="FootnoteReference"/>
          <w:rFonts w:cs="IRNazli"/>
          <w:sz w:val="28"/>
          <w:szCs w:val="28"/>
          <w:rtl/>
          <w:lang w:bidi="fa-IR"/>
        </w:rPr>
        <w:footnoteReference w:id="1335"/>
      </w:r>
      <w:r w:rsidRPr="000D73CC">
        <w:rPr>
          <w:rFonts w:cs="IRNazli" w:hint="cs"/>
          <w:sz w:val="28"/>
          <w:szCs w:val="28"/>
          <w:rtl/>
          <w:lang w:bidi="fa-IR"/>
        </w:rPr>
        <w:t xml:space="preserve"> که در این مورد به تفصیل سخن خواهیم گفت. قرآن کریم به طبیعت و برخورد یهودیان با پ</w:t>
      </w:r>
      <w:r w:rsidR="00CC583D" w:rsidRPr="000D73CC">
        <w:rPr>
          <w:rFonts w:cs="IRNazli" w:hint="cs"/>
          <w:sz w:val="28"/>
          <w:szCs w:val="28"/>
          <w:rtl/>
          <w:lang w:bidi="fa-IR"/>
        </w:rPr>
        <w:t>یمانها اشاره کرده و فرموده است:</w:t>
      </w:r>
    </w:p>
    <w:p w:rsidR="00CC58D4" w:rsidRPr="000D73CC" w:rsidRDefault="00C6589D" w:rsidP="000A42BE">
      <w:pPr>
        <w:pStyle w:val="af"/>
        <w:widowControl w:val="0"/>
        <w:rPr>
          <w:rFonts w:ascii="Times New Roman" w:cs="B Lotus"/>
          <w:rtl/>
        </w:rPr>
      </w:pPr>
      <w:r w:rsidRPr="000D73CC">
        <w:rPr>
          <w:rFonts w:ascii="Times New Roman" w:cs="Traditional Arabic" w:hint="cs"/>
          <w:sz w:val="32"/>
          <w:rtl/>
        </w:rPr>
        <w:t>﴿</w:t>
      </w:r>
      <w:r w:rsidRPr="000D73CC">
        <w:rPr>
          <w:rFonts w:hint="cs"/>
          <w:rtl/>
        </w:rPr>
        <w:t>ٱ</w:t>
      </w:r>
      <w:r w:rsidRPr="000D73CC">
        <w:rPr>
          <w:rFonts w:hint="eastAsia"/>
          <w:rtl/>
        </w:rPr>
        <w:t>لَّذِينَ</w:t>
      </w:r>
      <w:r w:rsidRPr="000D73CC">
        <w:rPr>
          <w:rtl/>
        </w:rPr>
        <w:t xml:space="preserve"> عَٰهَدتَّ مِنۡهُمۡ ثُمَّ يَنقُضُونَ عَهۡدَهُمۡ فِي كُلِّ مَرَّةٖ وَهُمۡ لَا يَتَّقُونَ٥٦</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[الأنفال: 56]</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634430">
        <w:rPr>
          <w:rFonts w:hint="cs"/>
          <w:rtl/>
        </w:rPr>
        <w:t>ای کسانی که از آنان پیمان گرفته‌ای، ولی آنان هر بار پیمان خود را می‌شکنند و از خیانت و نقض عهد پرهیز نمی‌کنند</w:t>
      </w:r>
      <w:r w:rsidRPr="000D73CC">
        <w:rPr>
          <w:rStyle w:val="Char9"/>
          <w:rFonts w:hint="cs"/>
          <w:rtl/>
        </w:rPr>
        <w:t>»</w:t>
      </w:r>
      <w:r w:rsidR="00C6589D" w:rsidRPr="000D73CC">
        <w:rPr>
          <w:rStyle w:val="Char5"/>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منظور از عهد در اینجا پیمانها و قراردادهایی است که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با یهودیان بست که در کنار او بجنگند و علیه او کسی را یاری نکنند.</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یهودیان از وسیله‌های مختلف وگوناگونی برای توطئه علیه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استفاده کردند، اما این راهکارها موفقیت آمیز نبود و به نتیج</w:t>
      </w:r>
      <w:r w:rsidR="00671026" w:rsidRPr="000D73CC">
        <w:rPr>
          <w:rFonts w:cs="IRNazli" w:hint="cs"/>
          <w:sz w:val="28"/>
          <w:szCs w:val="28"/>
          <w:rtl/>
          <w:lang w:bidi="fa-IR"/>
        </w:rPr>
        <w:t>ۀ</w:t>
      </w:r>
      <w:r w:rsidRPr="000D73CC">
        <w:rPr>
          <w:rFonts w:cs="IRNazli" w:hint="cs"/>
          <w:sz w:val="28"/>
          <w:szCs w:val="28"/>
          <w:rtl/>
          <w:lang w:bidi="fa-IR"/>
        </w:rPr>
        <w:t xml:space="preserve"> دلخواه آنان که از بین بردن جماعت مسلمانان و دولت آنها و وجود سیاسی آنان بود، نینجامید. امّا علت اصلی ناکام ماندن آنان با توجه به تمسک جستن به شیوه‌های گوناگون چیست؟</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علّت اصلی را می‌توان این امر بیان کرد که شیو</w:t>
      </w:r>
      <w:r w:rsidR="00671026" w:rsidRPr="000D73CC">
        <w:rPr>
          <w:rFonts w:cs="IRNazli" w:hint="cs"/>
          <w:sz w:val="28"/>
          <w:szCs w:val="28"/>
          <w:rtl/>
          <w:lang w:bidi="fa-IR"/>
        </w:rPr>
        <w:t>ۀ</w:t>
      </w:r>
      <w:r w:rsidRPr="000D73CC">
        <w:rPr>
          <w:rFonts w:cs="IRNazli" w:hint="cs"/>
          <w:sz w:val="28"/>
          <w:szCs w:val="28"/>
          <w:rtl/>
          <w:lang w:bidi="fa-IR"/>
        </w:rPr>
        <w:t xml:space="preserve"> تربیت نبوی، معانی و مفاهیم ایمان را در دلهای اصحاب و یاران رسول خدا</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استوار و محکم گردانیده بود، در نتیجه عبودیت خالصانه خدا را تحقق بخشید و با انواع شرک مبارزه کرد و به شاگردان خود یاد داد که از اسباب بیداری و قدرت مادی و معنوی استفاده نمایند.</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یارانش را بر عزت و افتخار و مردانگی و شجاعت و نپذیرفتن ذلت و مقاومت و در برابر ظلم و توطئه‌ها تسلیم نشدن و مقاومت در برابر آنها و از بین بردن توطئه‌ها و توطئه‌گران تربیت کرده بود؛ پس آنها در برابر انواع کیدهای آنان از پای درنیامدند و استقامت و بردباری نمودند تا اینکه بر دشمنان خود چیره شدند</w:t>
      </w:r>
      <w:r w:rsidRPr="000D73CC">
        <w:rPr>
          <w:rStyle w:val="FootnoteReference"/>
          <w:rFonts w:cs="IRNazli"/>
          <w:sz w:val="28"/>
          <w:szCs w:val="28"/>
          <w:rtl/>
          <w:lang w:bidi="fa-IR"/>
        </w:rPr>
        <w:footnoteReference w:id="1336"/>
      </w:r>
      <w:r w:rsidR="00C6589D" w:rsidRPr="000D73CC">
        <w:rPr>
          <w:rFonts w:cs="IRNazli"/>
          <w:sz w:val="28"/>
          <w:szCs w:val="28"/>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مکر و توطئه یهودیان بسیار خطرناک و به گونه‌ای بود که می‌توانست کوه</w:t>
      </w:r>
      <w:r w:rsidR="00C6589D" w:rsidRPr="000D73CC">
        <w:rPr>
          <w:rFonts w:cs="IRNazli" w:hint="eastAsia"/>
          <w:sz w:val="28"/>
          <w:szCs w:val="28"/>
          <w:lang w:bidi="fa-IR"/>
        </w:rPr>
        <w:t>‌</w:t>
      </w:r>
      <w:r w:rsidRPr="000D73CC">
        <w:rPr>
          <w:rFonts w:cs="IRNazli" w:hint="cs"/>
          <w:sz w:val="28"/>
          <w:szCs w:val="28"/>
          <w:rtl/>
          <w:lang w:bidi="fa-IR"/>
        </w:rPr>
        <w:t>ها را از بیخ برکند، اما مکر وتوطئه</w:t>
      </w:r>
      <w:r w:rsidR="00CC20B8" w:rsidRPr="000D73CC">
        <w:rPr>
          <w:rFonts w:cs="IRNazli" w:hint="cs"/>
          <w:sz w:val="28"/>
          <w:szCs w:val="28"/>
          <w:rtl/>
          <w:lang w:bidi="fa-IR"/>
        </w:rPr>
        <w:t xml:space="preserve">‌ی </w:t>
      </w:r>
      <w:r w:rsidRPr="000D73CC">
        <w:rPr>
          <w:rFonts w:cs="IRNazli" w:hint="cs"/>
          <w:sz w:val="28"/>
          <w:szCs w:val="28"/>
          <w:rtl/>
          <w:lang w:bidi="fa-IR"/>
        </w:rPr>
        <w:t>آنان در برابر مسلمانان صدر اسلام ناکام ماند؛ زیرا رهبری آنها را مستقیماً رسول خدا برعهده داشت و براساس برنام</w:t>
      </w:r>
      <w:r w:rsidR="00671026" w:rsidRPr="000D73CC">
        <w:rPr>
          <w:rFonts w:cs="IRNazli" w:hint="cs"/>
          <w:sz w:val="28"/>
          <w:szCs w:val="28"/>
          <w:rtl/>
          <w:lang w:bidi="fa-IR"/>
        </w:rPr>
        <w:t>ۀ</w:t>
      </w:r>
      <w:r w:rsidRPr="000D73CC">
        <w:rPr>
          <w:rFonts w:cs="IRNazli" w:hint="cs"/>
          <w:sz w:val="28"/>
          <w:szCs w:val="28"/>
          <w:rtl/>
          <w:lang w:bidi="fa-IR"/>
        </w:rPr>
        <w:t xml:space="preserve"> الهی پیش می‌رفت</w:t>
      </w:r>
      <w:r w:rsidRPr="000D73CC">
        <w:rPr>
          <w:rStyle w:val="FootnoteReference"/>
          <w:rFonts w:cs="IRNazli"/>
          <w:sz w:val="28"/>
          <w:szCs w:val="28"/>
          <w:rtl/>
          <w:lang w:bidi="fa-IR"/>
        </w:rPr>
        <w:footnoteReference w:id="1337"/>
      </w:r>
      <w:r w:rsidR="00C6589D" w:rsidRPr="000D73CC">
        <w:rPr>
          <w:rFonts w:cs="IRNazli"/>
          <w:sz w:val="28"/>
          <w:szCs w:val="28"/>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مسلمانان امروزی در برابر نقشه‌ها و توطئه‌های یهودیان از پای درآمده‌اند و شکست می‌خورند؛ چون مسلمانان از برنامه نبوی در تربیت امت و کیفیت تعامل و رفتار با یهودیان استفاده نمی‌کنند. امروز امت اسلام شدیداً نیاز به رهبری خداجو و فرزانه و آگاه که توفیق الهی همراه او باشد و از اخلاق و صفات یهودیان آگاهی داشته باشد، دارد تا تعامل و رفتاری آگاهانه با یهودیان داشته باشد که اصول این رفتار بر گرفته از سیاست موفق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در رفتار با این قشر منحرف جامعه بشر باشد.</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در عصر حاضر دستهای پلید یهودیان در زمینه‌های مختلف زندگی ملتها و دولتها دخیل است؛ دستهایی که هدفی جز فساد و تباهی کردن در زمین</w:t>
      </w:r>
      <w:r w:rsidR="00741290" w:rsidRPr="000D73CC">
        <w:rPr>
          <w:rFonts w:cs="IRNazli" w:hint="cs"/>
          <w:sz w:val="28"/>
          <w:szCs w:val="28"/>
          <w:rtl/>
          <w:lang w:bidi="fa-IR"/>
        </w:rPr>
        <w:t xml:space="preserve"> ندارند و همین است تعبیر قرآنی:</w:t>
      </w:r>
    </w:p>
    <w:p w:rsidR="00CC58D4" w:rsidRPr="000D73CC" w:rsidRDefault="00741290"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وَيَسۡعَوۡنَ فِي </w:t>
      </w:r>
      <w:r w:rsidRPr="000D73CC">
        <w:rPr>
          <w:rFonts w:hint="cs"/>
          <w:rtl/>
        </w:rPr>
        <w:t>ٱ</w:t>
      </w:r>
      <w:r w:rsidRPr="000D73CC">
        <w:rPr>
          <w:rFonts w:hint="eastAsia"/>
          <w:rtl/>
        </w:rPr>
        <w:t>لۡأَرۡضِ</w:t>
      </w:r>
      <w:r w:rsidRPr="000D73CC">
        <w:rPr>
          <w:rtl/>
        </w:rPr>
        <w:t xml:space="preserve"> فَسَادًا</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[المائدة: 33]</w:t>
      </w:r>
      <w:r w:rsidRPr="000D73CC">
        <w:rPr>
          <w:rStyle w:val="Char7"/>
          <w:rFonts w:hint="cs"/>
          <w:rtl/>
        </w:rPr>
        <w:t>.</w:t>
      </w:r>
    </w:p>
    <w:p w:rsidR="00CC58D4" w:rsidRPr="00634430" w:rsidRDefault="00CC58D4" w:rsidP="000A42BE">
      <w:pPr>
        <w:pStyle w:val="StyleComplexBLotus12ptJustifiedFirstline05cmCharCharCharCharCharCharCharChar"/>
        <w:widowControl w:val="0"/>
        <w:tabs>
          <w:tab w:val="right" w:pos="708"/>
        </w:tabs>
        <w:spacing w:line="240" w:lineRule="auto"/>
        <w:rPr>
          <w:rFonts w:cs="IRNazli"/>
          <w:spacing w:val="-2"/>
          <w:sz w:val="28"/>
          <w:szCs w:val="28"/>
          <w:rtl/>
          <w:lang w:bidi="fa-IR"/>
        </w:rPr>
      </w:pPr>
      <w:r w:rsidRPr="00634430">
        <w:rPr>
          <w:rFonts w:cs="IRNazli" w:hint="cs"/>
          <w:spacing w:val="-2"/>
          <w:sz w:val="28"/>
          <w:szCs w:val="28"/>
          <w:rtl/>
          <w:lang w:bidi="fa-IR"/>
        </w:rPr>
        <w:t>استعمال فعل مضارع در این جمله بر تجدد و استمرار دلالت می‌نماید؛ پس تلاش یهودیان برای فساد، در مرحل</w:t>
      </w:r>
      <w:r w:rsidR="00671026" w:rsidRPr="00634430">
        <w:rPr>
          <w:rFonts w:cs="IRNazli" w:hint="cs"/>
          <w:spacing w:val="-2"/>
          <w:sz w:val="28"/>
          <w:szCs w:val="28"/>
          <w:rtl/>
          <w:lang w:bidi="fa-IR"/>
        </w:rPr>
        <w:t>ۀ</w:t>
      </w:r>
      <w:r w:rsidRPr="00634430">
        <w:rPr>
          <w:rFonts w:cs="IRNazli" w:hint="cs"/>
          <w:spacing w:val="-2"/>
          <w:sz w:val="28"/>
          <w:szCs w:val="28"/>
          <w:rtl/>
          <w:lang w:bidi="fa-IR"/>
        </w:rPr>
        <w:t xml:space="preserve"> خاصی از تاریخ نبوده و نیست؛ بلکه تا روز رستاخیز به چنین تلاش</w:t>
      </w:r>
      <w:r w:rsidR="00634430" w:rsidRPr="00634430">
        <w:rPr>
          <w:rFonts w:cs="IRNazli" w:hint="eastAsia"/>
          <w:spacing w:val="-2"/>
          <w:sz w:val="28"/>
          <w:szCs w:val="28"/>
          <w:rtl/>
          <w:lang w:bidi="fa-IR"/>
        </w:rPr>
        <w:t>‌</w:t>
      </w:r>
      <w:r w:rsidRPr="00634430">
        <w:rPr>
          <w:rFonts w:cs="IRNazli" w:hint="cs"/>
          <w:spacing w:val="-2"/>
          <w:sz w:val="28"/>
          <w:szCs w:val="28"/>
          <w:rtl/>
          <w:lang w:bidi="fa-IR"/>
        </w:rPr>
        <w:t>های مذبوحانه‌ای ادامه خواهد داد و یهودیان توانسته‌اند براساس توطئه‌های حساب شده و در نبود وجود دولت اسلامی قوی بر سرنوشت ملت</w:t>
      </w:r>
      <w:r w:rsidR="00634430">
        <w:rPr>
          <w:rFonts w:cs="IRNazli" w:hint="eastAsia"/>
          <w:spacing w:val="-2"/>
          <w:sz w:val="28"/>
          <w:szCs w:val="28"/>
          <w:rtl/>
          <w:lang w:bidi="fa-IR"/>
        </w:rPr>
        <w:t>‌</w:t>
      </w:r>
      <w:r w:rsidRPr="00634430">
        <w:rPr>
          <w:rFonts w:cs="IRNazli" w:hint="cs"/>
          <w:spacing w:val="-2"/>
          <w:sz w:val="28"/>
          <w:szCs w:val="28"/>
          <w:rtl/>
          <w:lang w:bidi="fa-IR"/>
        </w:rPr>
        <w:t>ها، چیره شوند.</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نبوغ ومهارت یهودیان در تخریب و ویرانگری برای تمامی انسان</w:t>
      </w:r>
      <w:r w:rsidR="00634430">
        <w:rPr>
          <w:rFonts w:cs="IRNazli" w:hint="eastAsia"/>
          <w:sz w:val="28"/>
          <w:szCs w:val="28"/>
          <w:rtl/>
          <w:lang w:bidi="fa-IR"/>
        </w:rPr>
        <w:t>‌</w:t>
      </w:r>
      <w:r w:rsidRPr="000D73CC">
        <w:rPr>
          <w:rFonts w:cs="IRNazli" w:hint="cs"/>
          <w:sz w:val="28"/>
          <w:szCs w:val="28"/>
          <w:rtl/>
          <w:lang w:bidi="fa-IR"/>
        </w:rPr>
        <w:t>ها امری واضح و آشکار است. نقش یهودیان را در دولتها از نظر اقتصادی، سیاسی و تبلیغاتی نمی‌توان نادیده گرفت و در دو نظام جهانی یعنی سرمایه‌داری و سوسیالیزم حضور فعال داشته‌اند و در انقلابهای بزرگ جهان و سازمان</w:t>
      </w:r>
      <w:r w:rsidR="00741290" w:rsidRPr="000D73CC">
        <w:rPr>
          <w:rFonts w:cs="IRNazli" w:hint="eastAsia"/>
          <w:sz w:val="28"/>
          <w:szCs w:val="28"/>
          <w:rtl/>
          <w:lang w:bidi="fa-IR"/>
        </w:rPr>
        <w:t>‌</w:t>
      </w:r>
      <w:r w:rsidRPr="000D73CC">
        <w:rPr>
          <w:rFonts w:cs="IRNazli" w:hint="cs"/>
          <w:sz w:val="28"/>
          <w:szCs w:val="28"/>
          <w:rtl/>
          <w:lang w:bidi="fa-IR"/>
        </w:rPr>
        <w:t>های جهانی بزرگ نقش بسزائی داشته و دارند.</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آیا یک پژوهشگر آگاه چنین احساس نمی‌کند که در مورد قضیه یهود نوعی مبالغه‌گویی شده است؟</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این سیمای هولناک در ذهن بسیاری از مردم مجسم است که یهودیان چرخش جهان را به دست دارند و آنها رهبران سیاسی و مفکران و مبتکران جهان‌اند و شخصیتهای مهم دیگر غیر از یهودیان، مهره‌هایی بر صفحه شطرنج بیش نیستند که دیگران آنها را حرکت می‌دهند</w:t>
      </w:r>
      <w:r w:rsidRPr="000D73CC">
        <w:rPr>
          <w:rStyle w:val="FootnoteReference"/>
          <w:rFonts w:cs="IRNazli"/>
          <w:sz w:val="28"/>
          <w:szCs w:val="28"/>
          <w:rtl/>
          <w:lang w:bidi="fa-IR"/>
        </w:rPr>
        <w:footnoteReference w:id="1338"/>
      </w:r>
      <w:r w:rsidR="00741290" w:rsidRPr="000D73CC">
        <w:rPr>
          <w:rFonts w:cs="IRNazli" w:hint="cs"/>
          <w:sz w:val="28"/>
          <w:szCs w:val="28"/>
          <w:rtl/>
          <w:lang w:bidi="fa-IR"/>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کتاب</w:t>
      </w:r>
      <w:r w:rsidR="00741290" w:rsidRPr="000D73CC">
        <w:rPr>
          <w:rFonts w:cs="IRNazli" w:hint="eastAsia"/>
          <w:sz w:val="28"/>
          <w:szCs w:val="28"/>
          <w:rtl/>
          <w:lang w:bidi="fa-IR"/>
        </w:rPr>
        <w:t>‌</w:t>
      </w:r>
      <w:r w:rsidRPr="000D73CC">
        <w:rPr>
          <w:rFonts w:cs="IRNazli" w:hint="cs"/>
          <w:sz w:val="28"/>
          <w:szCs w:val="28"/>
          <w:rtl/>
          <w:lang w:bidi="fa-IR"/>
        </w:rPr>
        <w:t>هایی که از یهودیان و نقش جهانی و خطرناک آنها سخن می‌گویند، در مساعد کردن زمینه برای تسلیم شدن به آنچه اتفاق افتاده است، مشارکت دارند و بشر را برای همه شکست</w:t>
      </w:r>
      <w:r w:rsidR="00741290" w:rsidRPr="000D73CC">
        <w:rPr>
          <w:rFonts w:cs="IRNazli" w:hint="eastAsia"/>
          <w:sz w:val="28"/>
          <w:szCs w:val="28"/>
          <w:rtl/>
          <w:lang w:bidi="fa-IR"/>
        </w:rPr>
        <w:t>‌</w:t>
      </w:r>
      <w:r w:rsidRPr="000D73CC">
        <w:rPr>
          <w:rFonts w:cs="IRNazli" w:hint="cs"/>
          <w:sz w:val="28"/>
          <w:szCs w:val="28"/>
          <w:rtl/>
          <w:lang w:bidi="fa-IR"/>
        </w:rPr>
        <w:t>هایی که امت با آن برخورد کرد، اعم از شکست</w:t>
      </w:r>
      <w:r w:rsidR="00741290" w:rsidRPr="000D73CC">
        <w:rPr>
          <w:rFonts w:cs="IRNazli" w:hint="eastAsia"/>
          <w:sz w:val="28"/>
          <w:szCs w:val="28"/>
          <w:rtl/>
          <w:lang w:bidi="fa-IR"/>
        </w:rPr>
        <w:t>‌</w:t>
      </w:r>
      <w:r w:rsidRPr="000D73CC">
        <w:rPr>
          <w:rFonts w:cs="IRNazli" w:hint="cs"/>
          <w:sz w:val="28"/>
          <w:szCs w:val="28"/>
          <w:rtl/>
          <w:lang w:bidi="fa-IR"/>
        </w:rPr>
        <w:t>های فرهنگی و نظامی مهیا می‌کند.</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احساس مردم به اینکه هر چیزی از سوی یهودیان یا از سوی محافل و جمعیت آنان طراحی شده است، مردم را از مقاومت و رویارویی و جهاد باز می‌دارد و آنچه در مورد یهودیان گفته می‌شود، ممکن است که در مورد هر دشمنی دیگر که سیاست ترور و ارعاب فکری و نظامی را در پیش بگیرد، گفته شود. به عنوان مثال می‌توان جماعت</w:t>
      </w:r>
      <w:r w:rsidR="00634430">
        <w:rPr>
          <w:rFonts w:cs="IRNazli" w:hint="eastAsia"/>
          <w:sz w:val="28"/>
          <w:szCs w:val="28"/>
          <w:rtl/>
          <w:lang w:bidi="fa-IR"/>
        </w:rPr>
        <w:t>‌</w:t>
      </w:r>
      <w:r w:rsidRPr="000D73CC">
        <w:rPr>
          <w:rFonts w:cs="IRNazli" w:hint="cs"/>
          <w:sz w:val="28"/>
          <w:szCs w:val="28"/>
          <w:rtl/>
          <w:lang w:bidi="fa-IR"/>
        </w:rPr>
        <w:t>های باطنی در جهان اسلام که دارای وجود قوی در مناطق و کشورهای مختلف هستند، نام برد.</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به چنین جماعتهایی گاهی بیش از شأن و مقام آنها اهمیت داده می‌شود. به عنوان مثال شایع می‌شود که هر کس از این گروه افراطی منحرف سخن بگوید و یا درباره آن مطلبی بنویسد و یا مقاله‌ای ارائه دهد درآمد و زندگی‌اش مورد تهدید قرار می‌گیرد. بنابراین، همه به خاطر حفظ روزی و جان خود سکوت اختیار می‌کنند</w:t>
      </w:r>
      <w:r w:rsidRPr="000D73CC">
        <w:rPr>
          <w:rStyle w:val="FootnoteReference"/>
          <w:rFonts w:cs="IRNazli"/>
          <w:sz w:val="28"/>
          <w:szCs w:val="28"/>
          <w:rtl/>
          <w:lang w:bidi="fa-IR"/>
        </w:rPr>
        <w:footnoteReference w:id="1339"/>
      </w:r>
      <w:r w:rsidRPr="000D73CC">
        <w:rPr>
          <w:rFonts w:cs="IRNazli" w:hint="cs"/>
          <w:sz w:val="28"/>
          <w:szCs w:val="28"/>
          <w:rtl/>
          <w:lang w:bidi="fa-IR"/>
        </w:rPr>
        <w:t>. این بزرگ‌نمایی وحشتناک دشمنان یهودی ما، حقیقتی ندارد؛ زیرا مکر دوستان شیطان بسیار ناچیز و ضعی</w:t>
      </w:r>
      <w:r w:rsidR="00741290" w:rsidRPr="000D73CC">
        <w:rPr>
          <w:rFonts w:cs="IRNazli" w:hint="cs"/>
          <w:sz w:val="28"/>
          <w:szCs w:val="28"/>
          <w:rtl/>
          <w:lang w:bidi="fa-IR"/>
        </w:rPr>
        <w:t>ف است؛ چنانکه خداوند می‌فرماید:</w:t>
      </w:r>
    </w:p>
    <w:p w:rsidR="00CC58D4" w:rsidRPr="000D73CC" w:rsidRDefault="00741290" w:rsidP="000A42BE">
      <w:pPr>
        <w:pStyle w:val="af"/>
        <w:widowControl w:val="0"/>
        <w:rPr>
          <w:rFonts w:ascii="Times New Roman" w:cs="B Lotus"/>
          <w:rtl/>
        </w:rPr>
      </w:pPr>
      <w:r w:rsidRPr="000D73CC">
        <w:rPr>
          <w:rFonts w:ascii="Times New Roman" w:cs="Traditional Arabic" w:hint="cs"/>
          <w:sz w:val="32"/>
          <w:rtl/>
        </w:rPr>
        <w:t>﴿</w:t>
      </w:r>
      <w:r w:rsidRPr="000D73CC">
        <w:rPr>
          <w:rFonts w:hint="cs"/>
          <w:rtl/>
        </w:rPr>
        <w:t>ٱ</w:t>
      </w:r>
      <w:r w:rsidRPr="000D73CC">
        <w:rPr>
          <w:rFonts w:hint="eastAsia"/>
          <w:rtl/>
        </w:rPr>
        <w:t>لَّذِينَ</w:t>
      </w:r>
      <w:r w:rsidRPr="000D73CC">
        <w:rPr>
          <w:rtl/>
        </w:rPr>
        <w:t xml:space="preserve"> ءَامَنُواْ يُقَٰتِلُونَ فِي سَبِيلِ </w:t>
      </w:r>
      <w:r w:rsidRPr="000D73CC">
        <w:rPr>
          <w:rFonts w:hint="cs"/>
          <w:rtl/>
        </w:rPr>
        <w:t>ٱ</w:t>
      </w:r>
      <w:r w:rsidRPr="000D73CC">
        <w:rPr>
          <w:rFonts w:hint="eastAsia"/>
          <w:rtl/>
        </w:rPr>
        <w:t>للَّهِۖ</w:t>
      </w:r>
      <w:r w:rsidRPr="000D73CC">
        <w:rPr>
          <w:rtl/>
        </w:rPr>
        <w:t xml:space="preserve"> وَ</w:t>
      </w:r>
      <w:r w:rsidRPr="000D73CC">
        <w:rPr>
          <w:rFonts w:hint="cs"/>
          <w:rtl/>
        </w:rPr>
        <w:t>ٱ</w:t>
      </w:r>
      <w:r w:rsidRPr="000D73CC">
        <w:rPr>
          <w:rFonts w:hint="eastAsia"/>
          <w:rtl/>
        </w:rPr>
        <w:t>لَّذِينَ</w:t>
      </w:r>
      <w:r w:rsidRPr="000D73CC">
        <w:rPr>
          <w:rtl/>
        </w:rPr>
        <w:t xml:space="preserve"> كَفَرُواْ يُقَٰتِلُونَ فِي سَبِيلِ </w:t>
      </w:r>
      <w:r w:rsidRPr="000D73CC">
        <w:rPr>
          <w:rFonts w:hint="cs"/>
          <w:rtl/>
        </w:rPr>
        <w:t>ٱ</w:t>
      </w:r>
      <w:r w:rsidRPr="000D73CC">
        <w:rPr>
          <w:rFonts w:hint="eastAsia"/>
          <w:rtl/>
        </w:rPr>
        <w:t>لطَّٰغُوتِ</w:t>
      </w:r>
      <w:r w:rsidRPr="000D73CC">
        <w:rPr>
          <w:rtl/>
        </w:rPr>
        <w:t xml:space="preserve"> فَقَٰتِلُوٓاْ أَوۡلِيَآءَ </w:t>
      </w:r>
      <w:r w:rsidRPr="000D73CC">
        <w:rPr>
          <w:rFonts w:hint="cs"/>
          <w:rtl/>
        </w:rPr>
        <w:t>ٱ</w:t>
      </w:r>
      <w:r w:rsidRPr="000D73CC">
        <w:rPr>
          <w:rFonts w:hint="eastAsia"/>
          <w:rtl/>
        </w:rPr>
        <w:t>لشَّيۡطَٰنِۖ</w:t>
      </w:r>
      <w:r w:rsidRPr="000D73CC">
        <w:rPr>
          <w:rtl/>
        </w:rPr>
        <w:t xml:space="preserve"> إِنَّ كَيۡدَ </w:t>
      </w:r>
      <w:r w:rsidRPr="000D73CC">
        <w:rPr>
          <w:rFonts w:hint="cs"/>
          <w:rtl/>
        </w:rPr>
        <w:t>ٱ</w:t>
      </w:r>
      <w:r w:rsidRPr="000D73CC">
        <w:rPr>
          <w:rFonts w:hint="eastAsia"/>
          <w:rtl/>
        </w:rPr>
        <w:t>لشَّيۡطَٰنِ</w:t>
      </w:r>
      <w:r w:rsidRPr="000D73CC">
        <w:rPr>
          <w:rtl/>
        </w:rPr>
        <w:t xml:space="preserve"> كَانَ ضَعِيفًا٧٦</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[النساء: 76]</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کسانی که ایمان آورده‌اند، در راه یزدان می‌جنگند و کسانی که کفر پیشه کرده‌اند، در راه شیطان می‌جنگند؛ پس با یاران شیطان بجنگید. بی‌گمان شیطان همیشه ضعیف بوده است</w:t>
      </w:r>
      <w:r w:rsidRPr="000D73CC">
        <w:rPr>
          <w:rStyle w:val="Char9"/>
          <w:rFonts w:hint="cs"/>
          <w:rtl/>
        </w:rPr>
        <w:t>»</w:t>
      </w:r>
      <w:r w:rsidR="00741290"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cs="IRNazli" w:hint="cs"/>
          <w:sz w:val="28"/>
          <w:szCs w:val="28"/>
          <w:rtl/>
          <w:lang w:bidi="fa-IR"/>
        </w:rPr>
        <w:t>یکی از دلایل قدرت یافتن دشمنان، را می</w:t>
      </w:r>
      <w:r w:rsidRPr="000D73CC">
        <w:rPr>
          <w:rFonts w:ascii="Times New Roman" w:hAnsi="Times New Roman" w:cs="IRNazli" w:hint="cs"/>
          <w:sz w:val="28"/>
          <w:szCs w:val="28"/>
          <w:rtl/>
          <w:lang w:bidi="fa-IR"/>
        </w:rPr>
        <w:t>‌توان ضعف ایمان مسلمانان و دوری از برنام</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پروردگار را ذکر نمود؛ چراکه در برابر ایمان واقعی و راستین سایر ترفندها و دسیسه‌ها از بین می‌رود و هم</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نقشه‌ها شکست می‌خورند، اما باید عنصر ترس که بسیاری از همتها را سست و غیرتها را از بین برده است، را از خود دور کرد.</w:t>
      </w:r>
    </w:p>
    <w:p w:rsidR="00CC58D4" w:rsidRPr="000D73CC" w:rsidRDefault="00CC58D4"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هنگامی که مؤمنان با بردباری و استقامت خویش پا به میدان می‌گذارند با قیام و مقاومت خویش تمامی نقشه‌ها را اعم از نقشه‌های یهودیان و یا نقشه‌های دیگران را از هم می‌پاشند و نابود می</w:t>
      </w:r>
      <w:r w:rsidR="00741290" w:rsidRPr="000D73CC">
        <w:rPr>
          <w:rFonts w:ascii="Times New Roman" w:hAnsi="Times New Roman" w:cs="IRNazli" w:hint="cs"/>
          <w:sz w:val="28"/>
          <w:szCs w:val="28"/>
          <w:rtl/>
          <w:lang w:bidi="fa-IR"/>
        </w:rPr>
        <w:t>‌کنند؛ چنانکه خداوند می‌فرماید:</w:t>
      </w:r>
    </w:p>
    <w:p w:rsidR="00CC58D4" w:rsidRPr="000D73CC" w:rsidRDefault="00B22406" w:rsidP="000A42BE">
      <w:pPr>
        <w:pStyle w:val="af"/>
        <w:widowControl w:val="0"/>
        <w:rPr>
          <w:rFonts w:ascii="Times New Roman" w:cs="B Lotus"/>
          <w:rtl/>
        </w:rPr>
      </w:pPr>
      <w:r w:rsidRPr="000D73CC">
        <w:rPr>
          <w:rFonts w:ascii="Times New Roman" w:cs="Traditional Arabic" w:hint="cs"/>
          <w:sz w:val="32"/>
          <w:rtl/>
        </w:rPr>
        <w:t>﴿</w:t>
      </w:r>
      <w:r w:rsidRPr="000D73CC">
        <w:rPr>
          <w:rtl/>
        </w:rPr>
        <w:t>وَإِن تَص</w:t>
      </w:r>
      <w:r w:rsidRPr="000D73CC">
        <w:rPr>
          <w:rFonts w:hint="cs"/>
          <w:rtl/>
        </w:rPr>
        <w:t>ۡبِرُواْ</w:t>
      </w:r>
      <w:r w:rsidRPr="000D73CC">
        <w:rPr>
          <w:rtl/>
        </w:rPr>
        <w:t xml:space="preserve"> </w:t>
      </w:r>
      <w:r w:rsidRPr="000D73CC">
        <w:rPr>
          <w:rFonts w:hint="cs"/>
          <w:rtl/>
        </w:rPr>
        <w:t>وَتَتَّقُواْ</w:t>
      </w:r>
      <w:r w:rsidRPr="000D73CC">
        <w:rPr>
          <w:rtl/>
        </w:rPr>
        <w:t xml:space="preserve"> </w:t>
      </w:r>
      <w:r w:rsidRPr="000D73CC">
        <w:rPr>
          <w:rFonts w:hint="cs"/>
          <w:rtl/>
        </w:rPr>
        <w:t>لَا</w:t>
      </w:r>
      <w:r w:rsidRPr="000D73CC">
        <w:rPr>
          <w:rtl/>
        </w:rPr>
        <w:t xml:space="preserve"> </w:t>
      </w:r>
      <w:r w:rsidRPr="000D73CC">
        <w:rPr>
          <w:rFonts w:hint="cs"/>
          <w:rtl/>
        </w:rPr>
        <w:t>يَضُرُّكُمۡ</w:t>
      </w:r>
      <w:r w:rsidRPr="000D73CC">
        <w:rPr>
          <w:rtl/>
        </w:rPr>
        <w:t xml:space="preserve"> </w:t>
      </w:r>
      <w:r w:rsidRPr="000D73CC">
        <w:rPr>
          <w:rFonts w:hint="cs"/>
          <w:rtl/>
        </w:rPr>
        <w:t>كَيۡدُهُمۡ</w:t>
      </w:r>
      <w:r w:rsidRPr="000D73CC">
        <w:rPr>
          <w:rtl/>
        </w:rPr>
        <w:t xml:space="preserve"> </w:t>
      </w:r>
      <w:r w:rsidRPr="000D73CC">
        <w:rPr>
          <w:rFonts w:hint="cs"/>
          <w:rtl/>
        </w:rPr>
        <w:t>شَيۡ‍ًٔاۗ</w:t>
      </w:r>
      <w:r w:rsidRPr="000D73CC">
        <w:rPr>
          <w:rtl/>
        </w:rPr>
        <w:t xml:space="preserve"> </w:t>
      </w:r>
      <w:r w:rsidRPr="000D73CC">
        <w:rPr>
          <w:rFonts w:hint="cs"/>
          <w:rtl/>
        </w:rPr>
        <w:t>إِنَّ</w:t>
      </w:r>
      <w:r w:rsidRPr="000D73CC">
        <w:rPr>
          <w:rtl/>
        </w:rPr>
        <w:t xml:space="preserve"> </w:t>
      </w:r>
      <w:r w:rsidRPr="000D73CC">
        <w:rPr>
          <w:rFonts w:hint="cs"/>
          <w:rtl/>
        </w:rPr>
        <w:t>ٱ</w:t>
      </w:r>
      <w:r w:rsidRPr="000D73CC">
        <w:rPr>
          <w:rFonts w:hint="eastAsia"/>
          <w:rtl/>
        </w:rPr>
        <w:t>للَّهَ</w:t>
      </w:r>
      <w:r w:rsidRPr="000D73CC">
        <w:rPr>
          <w:rtl/>
        </w:rPr>
        <w:t xml:space="preserve"> بِمَا يَعۡمَلُونَ مُحِيط</w:t>
      </w:r>
      <w:r w:rsidRPr="000D73CC">
        <w:rPr>
          <w:rFonts w:hint="cs"/>
          <w:rtl/>
        </w:rPr>
        <w:t>ٞ</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[آل عمران: 120]</w:t>
      </w:r>
      <w:r w:rsidRPr="000D73CC">
        <w:rPr>
          <w:rStyle w:val="Char7"/>
          <w:rFonts w:hint="cs"/>
          <w:rtl/>
        </w:rPr>
        <w:t>.</w:t>
      </w:r>
    </w:p>
    <w:p w:rsidR="00CC58D4" w:rsidRPr="000D73CC" w:rsidRDefault="00CC58D4" w:rsidP="000A42BE">
      <w:pPr>
        <w:pStyle w:val="aa"/>
        <w:widowControl w:val="0"/>
        <w:rPr>
          <w:rFonts w:ascii="Times New Roman" w:hAnsi="Times New Roman" w:cs="B Lotus"/>
          <w:rtl/>
        </w:rPr>
      </w:pPr>
      <w:r w:rsidRPr="000D73CC">
        <w:rPr>
          <w:rStyle w:val="Char9"/>
          <w:rFonts w:hint="cs"/>
          <w:rtl/>
        </w:rPr>
        <w:t>«</w:t>
      </w:r>
      <w:r w:rsidRPr="000D73CC">
        <w:rPr>
          <w:rFonts w:hint="cs"/>
          <w:rtl/>
        </w:rPr>
        <w:t>اگر بردباری کنید و بپرهیزید، حیله‌گری آنان به شما هیچ زیانی نمی‌رساند و شکی نیست که خداوند بدانچه انجام می‌دهند، احاطه دارد</w:t>
      </w:r>
      <w:r w:rsidRPr="000D73CC">
        <w:rPr>
          <w:rStyle w:val="Char9"/>
          <w:rFonts w:hint="cs"/>
          <w:rtl/>
        </w:rPr>
        <w:t>»</w:t>
      </w:r>
      <w:r w:rsidR="008945BA" w:rsidRPr="000D73CC">
        <w:rPr>
          <w:rStyle w:val="Char9"/>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و این به هیچ وجه بدین معنی نیست که نسبت به قدرت دشمن بی‌اعتنا باشیم و آن را ناچیز تصور کنیم؛ هرچند که دشمن حقیر و ناچیز باشد؛ بلکه هدف این است که در میزان قدرت دشمن، راه میانه و اعتدال را در پیش گیریم و در خطرناک نشان دادن و بزرگ جلوه دادن دشمن تا آن حد مبالغه نکنیم که باعث تضعیف قدرت مسلمانان گردد و اراد</w:t>
      </w:r>
      <w:r w:rsidR="00671026" w:rsidRPr="000D73CC">
        <w:rPr>
          <w:rFonts w:cs="IRNazli" w:hint="cs"/>
          <w:sz w:val="28"/>
          <w:szCs w:val="28"/>
          <w:rtl/>
          <w:lang w:bidi="fa-IR"/>
        </w:rPr>
        <w:t>ۀ</w:t>
      </w:r>
      <w:r w:rsidRPr="000D73CC">
        <w:rPr>
          <w:rFonts w:cs="IRNazli" w:hint="cs"/>
          <w:sz w:val="28"/>
          <w:szCs w:val="28"/>
          <w:rtl/>
          <w:lang w:bidi="fa-IR"/>
        </w:rPr>
        <w:t xml:space="preserve"> ما را سست کند و ما را برای پذیرش شکست آمده نماید، همان طور که نباید اهداف دشمن را نادیده بگیریم و به خود چنان تلقی کنیم که دشمنی وجود ندارد</w:t>
      </w:r>
      <w:r w:rsidRPr="000D73CC">
        <w:rPr>
          <w:rStyle w:val="FootnoteReference"/>
          <w:rFonts w:cs="IRNazli"/>
          <w:sz w:val="28"/>
          <w:szCs w:val="28"/>
          <w:rtl/>
          <w:lang w:bidi="fa-IR"/>
        </w:rPr>
        <w:footnoteReference w:id="1340"/>
      </w:r>
      <w:r w:rsidRPr="000D73CC">
        <w:rPr>
          <w:rFonts w:cs="IRNazli" w:hint="cs"/>
          <w:sz w:val="28"/>
          <w:szCs w:val="28"/>
          <w:rtl/>
          <w:lang w:bidi="fa-IR"/>
        </w:rPr>
        <w:t xml:space="preserve"> و یقیناً سنت الهی در مورد یهودیان و دیگران به اجر</w:t>
      </w:r>
      <w:r w:rsidR="008945BA" w:rsidRPr="000D73CC">
        <w:rPr>
          <w:rFonts w:cs="IRNazli" w:hint="cs"/>
          <w:sz w:val="28"/>
          <w:szCs w:val="28"/>
          <w:rtl/>
          <w:lang w:bidi="fa-IR"/>
        </w:rPr>
        <w:t>ا درخواهد آمد؛ چراکه می‌فرماید:</w:t>
      </w:r>
    </w:p>
    <w:p w:rsidR="00CC58D4" w:rsidRPr="000D73CC" w:rsidRDefault="008945BA"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إِنَّ </w:t>
      </w:r>
      <w:r w:rsidRPr="000D73CC">
        <w:rPr>
          <w:rFonts w:hint="cs"/>
          <w:rtl/>
        </w:rPr>
        <w:t>ٱ</w:t>
      </w:r>
      <w:r w:rsidRPr="000D73CC">
        <w:rPr>
          <w:rFonts w:hint="eastAsia"/>
          <w:rtl/>
        </w:rPr>
        <w:t>للَّهَ</w:t>
      </w:r>
      <w:r w:rsidRPr="000D73CC">
        <w:rPr>
          <w:rtl/>
        </w:rPr>
        <w:t xml:space="preserve"> لَا يُصۡلِحُ عَمَلَ </w:t>
      </w:r>
      <w:r w:rsidRPr="000D73CC">
        <w:rPr>
          <w:rFonts w:hint="cs"/>
          <w:rtl/>
        </w:rPr>
        <w:t>ٱ</w:t>
      </w:r>
      <w:r w:rsidRPr="000D73CC">
        <w:rPr>
          <w:rFonts w:hint="eastAsia"/>
          <w:rtl/>
        </w:rPr>
        <w:t>لۡمُفۡسِدِينَ</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w:t>
      </w:r>
      <w:r w:rsidR="00671026" w:rsidRPr="000D73CC">
        <w:rPr>
          <w:rStyle w:val="Char7"/>
          <w:rtl/>
        </w:rPr>
        <w:t>ی</w:t>
      </w:r>
      <w:r w:rsidRPr="000D73CC">
        <w:rPr>
          <w:rStyle w:val="Char7"/>
          <w:rtl/>
        </w:rPr>
        <w:t>ونس: 81]</w:t>
      </w:r>
      <w:r w:rsidRPr="000D73CC">
        <w:rPr>
          <w:rStyle w:val="Char7"/>
          <w:rFonts w:hint="cs"/>
          <w:rtl/>
        </w:rPr>
        <w:t>.</w:t>
      </w:r>
    </w:p>
    <w:p w:rsidR="00CC58D4" w:rsidRPr="000D73CC" w:rsidRDefault="00CC58D4" w:rsidP="000A42BE">
      <w:pPr>
        <w:pStyle w:val="StyleComplexBLotus12ptJustifiedFirstline05cmCharCharCharCharCharCharCharChar"/>
        <w:widowControl w:val="0"/>
        <w:tabs>
          <w:tab w:val="right" w:pos="708"/>
        </w:tabs>
        <w:spacing w:line="240" w:lineRule="auto"/>
        <w:rPr>
          <w:rFonts w:cs="IRNazli"/>
          <w:sz w:val="28"/>
          <w:szCs w:val="28"/>
          <w:rtl/>
          <w:lang w:bidi="fa-IR"/>
        </w:rPr>
      </w:pPr>
    </w:p>
    <w:p w:rsidR="00A37E36" w:rsidRPr="000D73CC" w:rsidRDefault="00A37E36" w:rsidP="000A42BE">
      <w:pPr>
        <w:pStyle w:val="a7"/>
        <w:widowControl w:val="0"/>
        <w:rPr>
          <w:rtl/>
        </w:rPr>
        <w:sectPr w:rsidR="00A37E36" w:rsidRPr="000D73CC" w:rsidSect="00A50EB6">
          <w:footnotePr>
            <w:numRestart w:val="eachPage"/>
          </w:footnotePr>
          <w:pgSz w:w="9356" w:h="13608" w:code="9"/>
          <w:pgMar w:top="567" w:right="1134" w:bottom="851" w:left="1134" w:header="454" w:footer="0" w:gutter="0"/>
          <w:cols w:space="708"/>
          <w:titlePg/>
          <w:bidi/>
          <w:rtlGutter/>
          <w:docGrid w:linePitch="381"/>
        </w:sectPr>
      </w:pPr>
    </w:p>
    <w:p w:rsidR="00EE4709" w:rsidRPr="000D73CC" w:rsidRDefault="00EE4709" w:rsidP="000A42BE">
      <w:pPr>
        <w:pStyle w:val="a"/>
        <w:widowControl w:val="0"/>
        <w:rPr>
          <w:rtl/>
        </w:rPr>
      </w:pPr>
      <w:bookmarkStart w:id="992" w:name="_Toc270033407"/>
      <w:bookmarkStart w:id="993" w:name="_Toc439429903"/>
      <w:r w:rsidRPr="000D73CC">
        <w:rPr>
          <w:rFonts w:hint="cs"/>
          <w:rtl/>
        </w:rPr>
        <w:t>فصل چهارم</w:t>
      </w:r>
      <w:r w:rsidRPr="000D73CC">
        <w:rPr>
          <w:rtl/>
        </w:rPr>
        <w:br/>
      </w:r>
      <w:r w:rsidRPr="000D73CC">
        <w:rPr>
          <w:rFonts w:hint="cs"/>
          <w:rtl/>
        </w:rPr>
        <w:t>مقاومت و دفاع و شروع سریه‌ها</w:t>
      </w:r>
      <w:bookmarkEnd w:id="992"/>
      <w:bookmarkEnd w:id="993"/>
    </w:p>
    <w:p w:rsidR="00EE4709" w:rsidRPr="000D73CC" w:rsidRDefault="00EE4709" w:rsidP="000A42BE">
      <w:pPr>
        <w:pStyle w:val="a0"/>
        <w:widowControl w:val="0"/>
        <w:rPr>
          <w:rtl/>
        </w:rPr>
      </w:pPr>
      <w:bookmarkStart w:id="994" w:name="_Toc270033408"/>
      <w:bookmarkStart w:id="995" w:name="_Toc439429904"/>
      <w:r w:rsidRPr="000D73CC">
        <w:rPr>
          <w:rFonts w:hint="cs"/>
          <w:rtl/>
        </w:rPr>
        <w:t>اول: شیوه مقاومت و دفاع</w:t>
      </w:r>
      <w:bookmarkEnd w:id="994"/>
      <w:bookmarkEnd w:id="995"/>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یکی از شیوه‌هایی که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در مقابل دشمنان از آن استفاده نمود، شیو</w:t>
      </w:r>
      <w:r w:rsidR="00671026" w:rsidRPr="000D73CC">
        <w:rPr>
          <w:rFonts w:cs="IRNazli" w:hint="cs"/>
          <w:sz w:val="28"/>
          <w:szCs w:val="28"/>
          <w:rtl/>
          <w:lang w:bidi="fa-IR"/>
        </w:rPr>
        <w:t>ۀ</w:t>
      </w:r>
      <w:r w:rsidRPr="000D73CC">
        <w:rPr>
          <w:rFonts w:cs="IRNazli" w:hint="cs"/>
          <w:sz w:val="28"/>
          <w:szCs w:val="28"/>
          <w:rtl/>
          <w:lang w:bidi="fa-IR"/>
        </w:rPr>
        <w:t xml:space="preserve"> مقاومت و برخورد با دشمن بود و این سنت در مرحل</w:t>
      </w:r>
      <w:r w:rsidR="00671026" w:rsidRPr="000D73CC">
        <w:rPr>
          <w:rFonts w:cs="IRNazli" w:hint="cs"/>
          <w:sz w:val="28"/>
          <w:szCs w:val="28"/>
          <w:rtl/>
          <w:lang w:bidi="fa-IR"/>
        </w:rPr>
        <w:t>ۀ</w:t>
      </w:r>
      <w:r w:rsidRPr="000D73CC">
        <w:rPr>
          <w:rFonts w:cs="IRNazli" w:hint="cs"/>
          <w:sz w:val="28"/>
          <w:szCs w:val="28"/>
          <w:rtl/>
          <w:lang w:bidi="fa-IR"/>
        </w:rPr>
        <w:t xml:space="preserve"> مدنی دعوت اسلامی با شروع سریه‌ها و دسته‌های نظامی و شروع جنگهایی که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برای سرکوبی مشرکان از آن استفاده نمود، به وضوح به چشم می‌خورد و این شیوه، ارتباط مستقیم و محکمی با قدرت یافتن دین</w:t>
      </w:r>
      <w:r w:rsidR="008945BA" w:rsidRPr="000D73CC">
        <w:rPr>
          <w:rFonts w:cs="IRNazli" w:hint="cs"/>
          <w:sz w:val="28"/>
          <w:szCs w:val="28"/>
          <w:rtl/>
          <w:lang w:bidi="fa-IR"/>
        </w:rPr>
        <w:t xml:space="preserve"> دارد؛ چنانکه خداوند می‌فرماید:</w:t>
      </w:r>
    </w:p>
    <w:p w:rsidR="00EE4709" w:rsidRPr="000D73CC" w:rsidRDefault="00BB7008" w:rsidP="000A42BE">
      <w:pPr>
        <w:pStyle w:val="af"/>
        <w:widowControl w:val="0"/>
        <w:rPr>
          <w:rFonts w:ascii="Times New Roman" w:cs="B Lotus"/>
          <w:rtl/>
        </w:rPr>
      </w:pPr>
      <w:r w:rsidRPr="000D73CC">
        <w:rPr>
          <w:rFonts w:ascii="Times New Roman" w:cs="Traditional Arabic" w:hint="cs"/>
          <w:sz w:val="32"/>
          <w:rtl/>
        </w:rPr>
        <w:t>﴿</w:t>
      </w:r>
      <w:r w:rsidRPr="000D73CC">
        <w:rPr>
          <w:rtl/>
        </w:rPr>
        <w:t>وَلَو</w:t>
      </w:r>
      <w:r w:rsidRPr="000D73CC">
        <w:rPr>
          <w:rFonts w:hint="cs"/>
          <w:rtl/>
        </w:rPr>
        <w:t>ۡلَا</w:t>
      </w:r>
      <w:r w:rsidRPr="000D73CC">
        <w:rPr>
          <w:rtl/>
        </w:rPr>
        <w:t xml:space="preserve"> </w:t>
      </w:r>
      <w:r w:rsidRPr="000D73CC">
        <w:rPr>
          <w:rFonts w:hint="cs"/>
          <w:rtl/>
        </w:rPr>
        <w:t>دَفۡعُ</w:t>
      </w:r>
      <w:r w:rsidRPr="000D73CC">
        <w:rPr>
          <w:rtl/>
        </w:rPr>
        <w:t xml:space="preserve"> </w:t>
      </w:r>
      <w:r w:rsidRPr="000D73CC">
        <w:rPr>
          <w:rFonts w:hint="cs"/>
          <w:rtl/>
        </w:rPr>
        <w:t>ٱ</w:t>
      </w:r>
      <w:r w:rsidRPr="000D73CC">
        <w:rPr>
          <w:rFonts w:hint="eastAsia"/>
          <w:rtl/>
        </w:rPr>
        <w:t>للَّهِ</w:t>
      </w:r>
      <w:r w:rsidRPr="000D73CC">
        <w:rPr>
          <w:rtl/>
        </w:rPr>
        <w:t xml:space="preserve"> </w:t>
      </w:r>
      <w:r w:rsidRPr="000D73CC">
        <w:rPr>
          <w:rFonts w:hint="cs"/>
          <w:rtl/>
        </w:rPr>
        <w:t>ٱ</w:t>
      </w:r>
      <w:r w:rsidRPr="000D73CC">
        <w:rPr>
          <w:rFonts w:hint="eastAsia"/>
          <w:rtl/>
        </w:rPr>
        <w:t>لنَّاسَ</w:t>
      </w:r>
      <w:r w:rsidRPr="000D73CC">
        <w:rPr>
          <w:rtl/>
        </w:rPr>
        <w:t xml:space="preserve"> بَعۡضَهُم بِبَعۡضٖ لَّفَسَدَتِ </w:t>
      </w:r>
      <w:r w:rsidRPr="000D73CC">
        <w:rPr>
          <w:rFonts w:hint="cs"/>
          <w:rtl/>
        </w:rPr>
        <w:t>ٱ</w:t>
      </w:r>
      <w:r w:rsidRPr="000D73CC">
        <w:rPr>
          <w:rFonts w:hint="eastAsia"/>
          <w:rtl/>
        </w:rPr>
        <w:t>لۡأَرۡضُ</w:t>
      </w:r>
      <w:r w:rsidRPr="000D73CC">
        <w:rPr>
          <w:rtl/>
        </w:rPr>
        <w:t xml:space="preserve"> وَلَٰكِنَّ </w:t>
      </w:r>
      <w:r w:rsidRPr="000D73CC">
        <w:rPr>
          <w:rFonts w:hint="cs"/>
          <w:rtl/>
        </w:rPr>
        <w:t>ٱ</w:t>
      </w:r>
      <w:r w:rsidRPr="000D73CC">
        <w:rPr>
          <w:rFonts w:hint="eastAsia"/>
          <w:rtl/>
        </w:rPr>
        <w:t>للَّهَ</w:t>
      </w:r>
      <w:r w:rsidRPr="000D73CC">
        <w:rPr>
          <w:rtl/>
        </w:rPr>
        <w:t xml:space="preserve"> ذُو فَضۡلٍ عَلَى </w:t>
      </w:r>
      <w:r w:rsidRPr="000D73CC">
        <w:rPr>
          <w:rFonts w:hint="cs"/>
          <w:rtl/>
        </w:rPr>
        <w:t>ٱ</w:t>
      </w:r>
      <w:r w:rsidRPr="000D73CC">
        <w:rPr>
          <w:rFonts w:hint="eastAsia"/>
          <w:rtl/>
        </w:rPr>
        <w:t>لۡعَٰلَمِينَ</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[البقرة: 251]</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و اگر خداوند، برخی از مردم را به وسیل</w:t>
      </w:r>
      <w:r w:rsidR="00671026" w:rsidRPr="000D73CC">
        <w:rPr>
          <w:rFonts w:hint="cs"/>
          <w:rtl/>
        </w:rPr>
        <w:t>ۀ</w:t>
      </w:r>
      <w:r w:rsidRPr="000D73CC">
        <w:rPr>
          <w:rFonts w:hint="cs"/>
          <w:rtl/>
        </w:rPr>
        <w:t xml:space="preserve"> برخی دیگر دفع نکند فساد، زمین را فرا می‌گیرد و خداوند ن</w:t>
      </w:r>
      <w:r w:rsidR="00BB7008" w:rsidRPr="000D73CC">
        <w:rPr>
          <w:rFonts w:hint="cs"/>
          <w:rtl/>
        </w:rPr>
        <w:t>سبت به جهانیان لطف و احسان دارد</w:t>
      </w:r>
      <w:r w:rsidRPr="000D73CC">
        <w:rPr>
          <w:rStyle w:val="Char9"/>
          <w:rFonts w:hint="cs"/>
          <w:rtl/>
        </w:rPr>
        <w:t>»</w:t>
      </w:r>
      <w:r w:rsidR="00BB7008" w:rsidRPr="000D73CC">
        <w:rPr>
          <w:rStyle w:val="Char5"/>
        </w:rPr>
        <w:t>.</w:t>
      </w:r>
    </w:p>
    <w:p w:rsidR="00EE4709" w:rsidRPr="000D73CC" w:rsidRDefault="00BB7008"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همچنین می‌فرماید:</w:t>
      </w:r>
    </w:p>
    <w:p w:rsidR="00EE4709" w:rsidRPr="000D73CC" w:rsidRDefault="007E3B3C" w:rsidP="000A42BE">
      <w:pPr>
        <w:pStyle w:val="af"/>
        <w:widowControl w:val="0"/>
        <w:rPr>
          <w:rFonts w:ascii="Times New Roman" w:cs="B Lotus"/>
          <w:rtl/>
        </w:rPr>
      </w:pPr>
      <w:r w:rsidRPr="000D73CC">
        <w:rPr>
          <w:rFonts w:ascii="Times New Roman" w:cs="Traditional Arabic" w:hint="cs"/>
          <w:sz w:val="32"/>
          <w:rtl/>
        </w:rPr>
        <w:t>﴿</w:t>
      </w:r>
      <w:r w:rsidRPr="000D73CC">
        <w:rPr>
          <w:rFonts w:hint="cs"/>
          <w:rtl/>
        </w:rPr>
        <w:t>ٱ</w:t>
      </w:r>
      <w:r w:rsidRPr="000D73CC">
        <w:rPr>
          <w:rFonts w:hint="eastAsia"/>
          <w:rtl/>
        </w:rPr>
        <w:t>لَّذِينَ</w:t>
      </w:r>
      <w:r w:rsidRPr="000D73CC">
        <w:rPr>
          <w:rtl/>
        </w:rPr>
        <w:t xml:space="preserve"> أُخۡرِجُواْ مِن دِيَٰرِهِم بِغَيۡرِ حَقٍّ إِلَّآ أَن يَقُولُواْ رَبُّنَا </w:t>
      </w:r>
      <w:r w:rsidRPr="000D73CC">
        <w:rPr>
          <w:rFonts w:hint="cs"/>
          <w:rtl/>
        </w:rPr>
        <w:t>ٱ</w:t>
      </w:r>
      <w:r w:rsidRPr="000D73CC">
        <w:rPr>
          <w:rFonts w:hint="eastAsia"/>
          <w:rtl/>
        </w:rPr>
        <w:t>للَّهُۗ</w:t>
      </w:r>
      <w:r w:rsidRPr="000D73CC">
        <w:rPr>
          <w:rtl/>
        </w:rPr>
        <w:t xml:space="preserve"> وَلَوۡلَا دَفۡعُ </w:t>
      </w:r>
      <w:r w:rsidRPr="000D73CC">
        <w:rPr>
          <w:rFonts w:hint="cs"/>
          <w:rtl/>
        </w:rPr>
        <w:t>ٱ</w:t>
      </w:r>
      <w:r w:rsidRPr="000D73CC">
        <w:rPr>
          <w:rFonts w:hint="eastAsia"/>
          <w:rtl/>
        </w:rPr>
        <w:t>للَّهِ</w:t>
      </w:r>
      <w:r w:rsidRPr="000D73CC">
        <w:rPr>
          <w:rtl/>
        </w:rPr>
        <w:t xml:space="preserve"> </w:t>
      </w:r>
      <w:r w:rsidRPr="000D73CC">
        <w:rPr>
          <w:rFonts w:hint="cs"/>
          <w:rtl/>
        </w:rPr>
        <w:t>ٱ</w:t>
      </w:r>
      <w:r w:rsidRPr="000D73CC">
        <w:rPr>
          <w:rFonts w:hint="eastAsia"/>
          <w:rtl/>
        </w:rPr>
        <w:t>لنَّاسَ</w:t>
      </w:r>
      <w:r w:rsidRPr="000D73CC">
        <w:rPr>
          <w:rtl/>
        </w:rPr>
        <w:t xml:space="preserve"> بَعۡضَهُم بِبَعۡضٖ لَّهُدِّمَتۡ صَوَٰمِعُ وَبِيَعٞ وَصَلَوَٰتٞ وَمَسَٰجِدُ يُذۡكَرُ فِيهَا </w:t>
      </w:r>
      <w:r w:rsidRPr="000D73CC">
        <w:rPr>
          <w:rFonts w:hint="cs"/>
          <w:rtl/>
        </w:rPr>
        <w:t>ٱ</w:t>
      </w:r>
      <w:r w:rsidRPr="000D73CC">
        <w:rPr>
          <w:rFonts w:hint="eastAsia"/>
          <w:rtl/>
        </w:rPr>
        <w:t>سۡمُ</w:t>
      </w:r>
      <w:r w:rsidRPr="000D73CC">
        <w:rPr>
          <w:rtl/>
        </w:rPr>
        <w:t xml:space="preserve"> </w:t>
      </w:r>
      <w:r w:rsidRPr="000D73CC">
        <w:rPr>
          <w:rFonts w:hint="cs"/>
          <w:rtl/>
        </w:rPr>
        <w:t>ٱ</w:t>
      </w:r>
      <w:r w:rsidRPr="000D73CC">
        <w:rPr>
          <w:rFonts w:hint="eastAsia"/>
          <w:rtl/>
        </w:rPr>
        <w:t>للَّهِ</w:t>
      </w:r>
      <w:r w:rsidRPr="000D73CC">
        <w:rPr>
          <w:rtl/>
        </w:rPr>
        <w:t xml:space="preserve"> كَثِيرٗاۗ وَلَيَنصُرَنّ</w:t>
      </w:r>
      <w:r w:rsidRPr="000D73CC">
        <w:rPr>
          <w:rFonts w:hint="eastAsia"/>
          <w:rtl/>
        </w:rPr>
        <w:t>َ</w:t>
      </w:r>
      <w:r w:rsidRPr="000D73CC">
        <w:rPr>
          <w:rtl/>
        </w:rPr>
        <w:t xml:space="preserve"> </w:t>
      </w:r>
      <w:r w:rsidRPr="000D73CC">
        <w:rPr>
          <w:rFonts w:hint="cs"/>
          <w:rtl/>
        </w:rPr>
        <w:t>ٱ</w:t>
      </w:r>
      <w:r w:rsidRPr="000D73CC">
        <w:rPr>
          <w:rFonts w:hint="eastAsia"/>
          <w:rtl/>
        </w:rPr>
        <w:t>للَّهُ</w:t>
      </w:r>
      <w:r w:rsidRPr="000D73CC">
        <w:rPr>
          <w:rtl/>
        </w:rPr>
        <w:t xml:space="preserve"> مَن يَنصُرُهُ</w:t>
      </w:r>
      <w:r w:rsidRPr="000D73CC">
        <w:rPr>
          <w:rFonts w:hint="cs"/>
          <w:rtl/>
        </w:rPr>
        <w:t>ۥٓۚ</w:t>
      </w:r>
      <w:r w:rsidRPr="000D73CC">
        <w:rPr>
          <w:rtl/>
        </w:rPr>
        <w:t xml:space="preserve"> إِنَّ </w:t>
      </w:r>
      <w:r w:rsidRPr="000D73CC">
        <w:rPr>
          <w:rFonts w:hint="cs"/>
          <w:rtl/>
        </w:rPr>
        <w:t>ٱ</w:t>
      </w:r>
      <w:r w:rsidRPr="000D73CC">
        <w:rPr>
          <w:rFonts w:hint="eastAsia"/>
          <w:rtl/>
        </w:rPr>
        <w:t>للَّهَ</w:t>
      </w:r>
      <w:r w:rsidRPr="000D73CC">
        <w:rPr>
          <w:rtl/>
        </w:rPr>
        <w:t xml:space="preserve"> لَقَوِيٌّ عَزِيزٌ</w:t>
      </w:r>
      <w:r w:rsidRPr="000D73CC">
        <w:rPr>
          <w:rStyle w:val="Chard"/>
          <w:rtl/>
        </w:rPr>
        <w:t>٤٠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[الحج: 40]</w:t>
      </w:r>
      <w:r w:rsidRPr="000D73CC">
        <w:rPr>
          <w:rStyle w:val="Char7"/>
          <w:rFonts w:hint="cs"/>
          <w:rtl/>
        </w:rPr>
        <w:t>.</w:t>
      </w:r>
    </w:p>
    <w:p w:rsidR="00EE4709" w:rsidRPr="000D73CC" w:rsidRDefault="00EE4709" w:rsidP="000A42BE">
      <w:pPr>
        <w:pStyle w:val="aa"/>
        <w:widowControl w:val="0"/>
        <w:rPr>
          <w:sz w:val="28"/>
          <w:szCs w:val="28"/>
          <w:rtl/>
        </w:rPr>
      </w:pPr>
      <w:r w:rsidRPr="000D73CC">
        <w:rPr>
          <w:rStyle w:val="Char9"/>
          <w:rFonts w:hint="cs"/>
          <w:rtl/>
        </w:rPr>
        <w:t>«</w:t>
      </w:r>
      <w:r w:rsidRPr="000D73CC">
        <w:rPr>
          <w:rFonts w:hint="cs"/>
          <w:rtl/>
        </w:rPr>
        <w:t>همان کسانی که به ناحق از خانه و کاشان</w:t>
      </w:r>
      <w:r w:rsidR="00671026" w:rsidRPr="000D73CC">
        <w:rPr>
          <w:rFonts w:hint="cs"/>
          <w:rtl/>
        </w:rPr>
        <w:t>ۀ</w:t>
      </w:r>
      <w:r w:rsidRPr="000D73CC">
        <w:rPr>
          <w:rFonts w:hint="cs"/>
          <w:rtl/>
        </w:rPr>
        <w:t xml:space="preserve"> خود اخراج شده‌اند و تنها گناهشان این بوده است که می‌گفته‌اند: پروردگار ما خدا است. اصلاً اگر خداوند بعضی از مردم را به وسیل</w:t>
      </w:r>
      <w:r w:rsidR="00671026" w:rsidRPr="000D73CC">
        <w:rPr>
          <w:rFonts w:hint="cs"/>
          <w:rtl/>
        </w:rPr>
        <w:t>ۀ</w:t>
      </w:r>
      <w:r w:rsidRPr="000D73CC">
        <w:rPr>
          <w:rFonts w:hint="cs"/>
          <w:rtl/>
        </w:rPr>
        <w:t xml:space="preserve"> بعضی دفع نکند، دیرهای (راهبان و تارکان دنیا) و کلیساهای (نصرانیان) و کنشتهای (یهودیان) و مسجدهای (مسلمانان) که در آنها خدا بسیار یاد می‌شود، تخریب و ویران می‌گردد و به طور مسلم خدا یاری می‌دهد کسانی را که (با دفاع از آئین و معابد) او را یاری دهند. خداوند نیرومند و چیره است</w:t>
      </w:r>
      <w:r w:rsidRPr="000D73CC">
        <w:rPr>
          <w:rStyle w:val="Char9"/>
          <w:rFonts w:hint="cs"/>
          <w:rtl/>
        </w:rPr>
        <w:t>»</w:t>
      </w:r>
      <w:r w:rsidR="007E3B3C" w:rsidRPr="000D73CC">
        <w:rPr>
          <w:rStyle w:val="Char9"/>
          <w:rFonts w:hint="cs"/>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در آی</w:t>
      </w:r>
      <w:r w:rsidR="00671026" w:rsidRPr="000D73CC">
        <w:rPr>
          <w:rFonts w:cs="IRNazli" w:hint="cs"/>
          <w:sz w:val="28"/>
          <w:szCs w:val="28"/>
          <w:rtl/>
          <w:lang w:bidi="fa-IR"/>
        </w:rPr>
        <w:t>ۀ</w:t>
      </w:r>
      <w:r w:rsidRPr="000D73CC">
        <w:rPr>
          <w:rFonts w:cs="IRNazli" w:hint="cs"/>
          <w:sz w:val="28"/>
          <w:szCs w:val="28"/>
          <w:rtl/>
          <w:lang w:bidi="fa-IR"/>
        </w:rPr>
        <w:t xml:space="preserve"> 251 سوره بقره بعد از بیان نمونه‌های نبرد و کشمکش حق و باطل که بین سپاهیان طالوت و لشکریان مؤمن او و جالوت و پیروانش اتفاق افتاده است،</w:t>
      </w:r>
      <w:r w:rsidR="007E3B3C" w:rsidRPr="000D73CC">
        <w:rPr>
          <w:rFonts w:cs="IRNazli" w:hint="cs"/>
          <w:sz w:val="28"/>
          <w:szCs w:val="28"/>
          <w:rtl/>
          <w:lang w:bidi="fa-IR"/>
        </w:rPr>
        <w:t xml:space="preserve"> در پایان آن آیه چنین آمده است:</w:t>
      </w:r>
    </w:p>
    <w:p w:rsidR="00EE4709" w:rsidRPr="000D73CC" w:rsidRDefault="007E3B3C" w:rsidP="000A42BE">
      <w:pPr>
        <w:pStyle w:val="af"/>
        <w:widowControl w:val="0"/>
        <w:rPr>
          <w:rFonts w:ascii="Times New Roman" w:cs="B Lotus"/>
          <w:rtl/>
        </w:rPr>
      </w:pPr>
      <w:r w:rsidRPr="000D73CC">
        <w:rPr>
          <w:rFonts w:ascii="Times New Roman" w:cs="Traditional Arabic" w:hint="cs"/>
          <w:sz w:val="32"/>
          <w:rtl/>
        </w:rPr>
        <w:t>﴿</w:t>
      </w:r>
      <w:r w:rsidRPr="000D73CC">
        <w:rPr>
          <w:rtl/>
        </w:rPr>
        <w:t>وَلَ</w:t>
      </w:r>
      <w:r w:rsidRPr="000D73CC">
        <w:rPr>
          <w:rFonts w:hint="cs"/>
          <w:rtl/>
        </w:rPr>
        <w:t>ٰكِنَّ</w:t>
      </w:r>
      <w:r w:rsidRPr="000D73CC">
        <w:rPr>
          <w:rtl/>
        </w:rPr>
        <w:t xml:space="preserve"> </w:t>
      </w:r>
      <w:r w:rsidRPr="000D73CC">
        <w:rPr>
          <w:rFonts w:hint="cs"/>
          <w:rtl/>
        </w:rPr>
        <w:t>ٱ</w:t>
      </w:r>
      <w:r w:rsidRPr="000D73CC">
        <w:rPr>
          <w:rFonts w:hint="eastAsia"/>
          <w:rtl/>
        </w:rPr>
        <w:t>للَّهَ</w:t>
      </w:r>
      <w:r w:rsidRPr="000D73CC">
        <w:rPr>
          <w:rtl/>
        </w:rPr>
        <w:t xml:space="preserve"> ذُو فَضۡلٍ عَلَى </w:t>
      </w:r>
      <w:r w:rsidRPr="000D73CC">
        <w:rPr>
          <w:rFonts w:hint="cs"/>
          <w:rtl/>
        </w:rPr>
        <w:t>ٱ</w:t>
      </w:r>
      <w:r w:rsidRPr="000D73CC">
        <w:rPr>
          <w:rFonts w:hint="eastAsia"/>
          <w:rtl/>
        </w:rPr>
        <w:t>لۡعَٰلَمِينَ</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[البقرة: 251]</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ولی خداوند نسبت به جهانیان لطف و احسان دارد</w:t>
      </w:r>
      <w:r w:rsidRPr="000D73CC">
        <w:rPr>
          <w:rStyle w:val="Char9"/>
          <w:rFonts w:hint="cs"/>
          <w:rtl/>
        </w:rPr>
        <w:t>»</w:t>
      </w:r>
      <w:r w:rsidR="007E3B3C" w:rsidRPr="000D73CC">
        <w:rPr>
          <w:rStyle w:val="Char9"/>
          <w:rFonts w:hint="cs"/>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این آیه بیانگر این مطلب است که دفع نمودن فساد به این صورت، نعمتی است که شامل حال تمامی مردم می‌گردد</w:t>
      </w:r>
      <w:r w:rsidRPr="000D73CC">
        <w:rPr>
          <w:rStyle w:val="FootnoteReference"/>
          <w:rFonts w:cs="IRNazli"/>
          <w:sz w:val="28"/>
          <w:szCs w:val="28"/>
          <w:rtl/>
          <w:lang w:bidi="fa-IR"/>
        </w:rPr>
        <w:footnoteReference w:id="1341"/>
      </w:r>
      <w:r w:rsidR="007E3B3C"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 xml:space="preserve">در پایان آیه قتال بعد از اینکه خداوند اعلام می‌دارد که به دفاع از دوستان مؤمن خود خواهد پرداخت و بعد از اینکه به مؤمنان اجازه می‌دهد که با دشمنان خود بجنگند، با تأکید به بیان قاعده‌ای اساسی می‌پردازد و می‌گوید: </w:t>
      </w:r>
      <w:r w:rsidR="008B1BBF" w:rsidRPr="000D73CC">
        <w:rPr>
          <w:rFonts w:ascii="Times New Roman" w:hAnsi="Times New Roman" w:cs="Traditional Arabic" w:hint="cs"/>
          <w:sz w:val="32"/>
          <w:szCs w:val="28"/>
          <w:rtl/>
          <w:lang w:bidi="fa-IR"/>
        </w:rPr>
        <w:t>﴿</w:t>
      </w:r>
      <w:r w:rsidR="008B1BBF" w:rsidRPr="000D73CC">
        <w:rPr>
          <w:rStyle w:val="Chard"/>
          <w:rtl/>
        </w:rPr>
        <w:t>وَلَيَنصُرَنّ</w:t>
      </w:r>
      <w:r w:rsidR="008B1BBF" w:rsidRPr="000D73CC">
        <w:rPr>
          <w:rStyle w:val="Chard"/>
          <w:rFonts w:hint="eastAsia"/>
          <w:rtl/>
        </w:rPr>
        <w:t>َ</w:t>
      </w:r>
      <w:r w:rsidR="008B1BBF" w:rsidRPr="000D73CC">
        <w:rPr>
          <w:rStyle w:val="Chard"/>
          <w:rtl/>
        </w:rPr>
        <w:t xml:space="preserve"> </w:t>
      </w:r>
      <w:r w:rsidR="008B1BBF" w:rsidRPr="000D73CC">
        <w:rPr>
          <w:rStyle w:val="Chard"/>
          <w:rFonts w:hint="cs"/>
          <w:rtl/>
        </w:rPr>
        <w:t>ٱ</w:t>
      </w:r>
      <w:r w:rsidR="008B1BBF" w:rsidRPr="000D73CC">
        <w:rPr>
          <w:rStyle w:val="Chard"/>
          <w:rFonts w:hint="eastAsia"/>
          <w:rtl/>
        </w:rPr>
        <w:t>للَّهُ</w:t>
      </w:r>
      <w:r w:rsidR="008B1BBF" w:rsidRPr="000D73CC">
        <w:rPr>
          <w:rStyle w:val="Chard"/>
          <w:rtl/>
        </w:rPr>
        <w:t xml:space="preserve"> مَن يَنصُرُهُ</w:t>
      </w:r>
      <w:r w:rsidR="008B1BBF" w:rsidRPr="000D73CC">
        <w:rPr>
          <w:rStyle w:val="Chard"/>
          <w:rFonts w:hint="cs"/>
          <w:rtl/>
        </w:rPr>
        <w:t>ۥٓۚ</w:t>
      </w:r>
      <w:r w:rsidR="008B1BBF" w:rsidRPr="000D73CC">
        <w:rPr>
          <w:rStyle w:val="Chard"/>
          <w:rtl/>
        </w:rPr>
        <w:t xml:space="preserve"> إِنَّ </w:t>
      </w:r>
      <w:r w:rsidR="008B1BBF" w:rsidRPr="000D73CC">
        <w:rPr>
          <w:rStyle w:val="Chard"/>
          <w:rFonts w:hint="cs"/>
          <w:rtl/>
        </w:rPr>
        <w:t>ٱ</w:t>
      </w:r>
      <w:r w:rsidR="008B1BBF" w:rsidRPr="000D73CC">
        <w:rPr>
          <w:rStyle w:val="Chard"/>
          <w:rFonts w:hint="eastAsia"/>
          <w:rtl/>
        </w:rPr>
        <w:t>للَّهَ</w:t>
      </w:r>
      <w:r w:rsidR="008B1BBF" w:rsidRPr="000D73CC">
        <w:rPr>
          <w:rStyle w:val="Chard"/>
          <w:rtl/>
        </w:rPr>
        <w:t xml:space="preserve"> لَقَوِيٌّ عَزِيزٌ</w:t>
      </w:r>
      <w:r w:rsidR="008B1BBF" w:rsidRPr="000D73CC">
        <w:rPr>
          <w:rFonts w:ascii="Times New Roman" w:hAnsi="Times New Roman" w:cs="Traditional Arabic" w:hint="cs"/>
          <w:sz w:val="32"/>
          <w:szCs w:val="28"/>
          <w:rtl/>
          <w:lang w:bidi="fa-IR"/>
        </w:rPr>
        <w:t>﴾</w:t>
      </w:r>
      <w:r w:rsidR="008B1BBF" w:rsidRPr="000D73CC">
        <w:rPr>
          <w:rFonts w:ascii="Times New Roman" w:hAnsi="Times New Roman" w:cs="IRNazli"/>
          <w:sz w:val="32"/>
          <w:rtl/>
          <w:lang w:bidi="fa-IR"/>
        </w:rPr>
        <w:t xml:space="preserve"> </w:t>
      </w:r>
      <w:r w:rsidR="008B1BBF" w:rsidRPr="000D73CC">
        <w:rPr>
          <w:rStyle w:val="Char7"/>
          <w:rtl/>
        </w:rPr>
        <w:t>[الحج: 40]</w:t>
      </w:r>
      <w:r w:rsidR="008B1BBF" w:rsidRPr="000D73CC">
        <w:rPr>
          <w:rStyle w:val="Char7"/>
          <w:rFonts w:hint="cs"/>
          <w:rtl/>
        </w:rPr>
        <w:t>.</w:t>
      </w:r>
      <w:r w:rsidRPr="000D73CC">
        <w:rPr>
          <w:rFonts w:cs="IRNazli" w:hint="cs"/>
          <w:sz w:val="28"/>
          <w:szCs w:val="28"/>
          <w:rtl/>
          <w:lang w:bidi="fa-IR"/>
        </w:rPr>
        <w:t xml:space="preserve"> اصحاب و یاران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این سنت را دریافتند و دانستند که برای از بین بردن باطل و نابود کردن آن، حتماً باید امتی پدید آید که دارای رهبری و برنامه‌ریزی و قدرتی باشند که با آن باطل را در هم بشکنند و نابود کنند. آنها به یقین دانستند که حق به اراده‌ها و بازوهایی نیاز دارد که به وسیل</w:t>
      </w:r>
      <w:r w:rsidR="00671026" w:rsidRPr="000D73CC">
        <w:rPr>
          <w:rFonts w:cs="IRNazli" w:hint="cs"/>
          <w:sz w:val="28"/>
          <w:szCs w:val="28"/>
          <w:rtl/>
          <w:lang w:bidi="fa-IR"/>
        </w:rPr>
        <w:t>ۀ</w:t>
      </w:r>
      <w:r w:rsidRPr="000D73CC">
        <w:rPr>
          <w:rFonts w:cs="IRNazli" w:hint="cs"/>
          <w:sz w:val="28"/>
          <w:szCs w:val="28"/>
          <w:rtl/>
          <w:lang w:bidi="fa-IR"/>
        </w:rPr>
        <w:t xml:space="preserve"> آنها برخیزد و پیش برود و به دلهایی نیاز دارد که شیفت</w:t>
      </w:r>
      <w:r w:rsidR="00671026" w:rsidRPr="000D73CC">
        <w:rPr>
          <w:rFonts w:cs="IRNazli" w:hint="cs"/>
          <w:sz w:val="28"/>
          <w:szCs w:val="28"/>
          <w:rtl/>
          <w:lang w:bidi="fa-IR"/>
        </w:rPr>
        <w:t>ۀ</w:t>
      </w:r>
      <w:r w:rsidRPr="000D73CC">
        <w:rPr>
          <w:rFonts w:cs="IRNazli" w:hint="cs"/>
          <w:sz w:val="28"/>
          <w:szCs w:val="28"/>
          <w:rtl/>
          <w:lang w:bidi="fa-IR"/>
        </w:rPr>
        <w:t xml:space="preserve"> آن باشند و به پیوندهایی نیازمند است که به آن مرتبط باشد.</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به آنها آموخت که چگونه می‌بایست با این سنت، تعامل و رفتار نمایند. آنها نیز بی‌درنگ فرمان الهی را وقتی که آنها را به جهاد فراخواند، اجابت کردند؛ چون خداوند، جهاد را برای این امت مشروع گردانید و آن را به عنوان فریضه‌ای مقرر ساخت که تا روز قیامت ادامه داشته باشد و ستم هیچ ستمگر و عدالت هیچ عادلی نمی‌تواند آن را از میان ببرد و هیچ قومی جهاد را ترک نمی‌کنند؛ مگر اینکه خداوند آنها را خوار و ذلیل خواهد کرد و دشمنانشان را بر آنها مسلط خواهد کرد. جهاد مراحل گوناگونی را پیمود تا مشروع گردید و علّت اصلی پیمودن این مراحل را می‌توان این موضوع بیان نمود که مسلمانان بیشتر پرورش و تربیت یابند و بیشتر با سرشت انسان هماهنگی داشته باشد و بهتر مطابق با حرکت دعوت و شیو</w:t>
      </w:r>
      <w:r w:rsidR="00671026" w:rsidRPr="000D73CC">
        <w:rPr>
          <w:rFonts w:cs="IRNazli" w:hint="cs"/>
          <w:sz w:val="28"/>
          <w:szCs w:val="28"/>
          <w:rtl/>
          <w:lang w:bidi="fa-IR"/>
        </w:rPr>
        <w:t>ۀ</w:t>
      </w:r>
      <w:r w:rsidRPr="000D73CC">
        <w:rPr>
          <w:rFonts w:cs="IRNazli" w:hint="cs"/>
          <w:sz w:val="28"/>
          <w:szCs w:val="28"/>
          <w:rtl/>
          <w:lang w:bidi="fa-IR"/>
        </w:rPr>
        <w:t xml:space="preserve"> برنامه‌ریزی آن سازگار باشد</w:t>
      </w:r>
      <w:r w:rsidRPr="000D73CC">
        <w:rPr>
          <w:rStyle w:val="FootnoteReference"/>
          <w:rFonts w:cs="IRNazli"/>
          <w:sz w:val="28"/>
          <w:szCs w:val="28"/>
          <w:rtl/>
          <w:lang w:bidi="fa-IR"/>
        </w:rPr>
        <w:footnoteReference w:id="1342"/>
      </w:r>
      <w:r w:rsidR="008B1BBF"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 xml:space="preserve">این چند مرحله </w:t>
      </w:r>
      <w:r w:rsidR="008B1BBF" w:rsidRPr="000D73CC">
        <w:rPr>
          <w:rFonts w:cs="IRNazli" w:hint="cs"/>
          <w:sz w:val="28"/>
          <w:szCs w:val="28"/>
          <w:rtl/>
          <w:lang w:bidi="fa-IR"/>
        </w:rPr>
        <w:t>را می‌توان این گونه خلاصه نمود:</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مرحل</w:t>
      </w:r>
      <w:r w:rsidR="00671026" w:rsidRPr="000D73CC">
        <w:rPr>
          <w:rStyle w:val="Char6"/>
          <w:rFonts w:hint="cs"/>
          <w:rtl/>
        </w:rPr>
        <w:t>ۀ</w:t>
      </w:r>
      <w:r w:rsidRPr="000D73CC">
        <w:rPr>
          <w:rStyle w:val="Char6"/>
          <w:rFonts w:hint="cs"/>
          <w:rtl/>
        </w:rPr>
        <w:t xml:space="preserve"> اول:</w:t>
      </w:r>
      <w:r w:rsidRPr="000D73CC">
        <w:rPr>
          <w:rFonts w:cs="IRNazli" w:hint="cs"/>
          <w:sz w:val="28"/>
          <w:szCs w:val="28"/>
          <w:rtl/>
          <w:lang w:bidi="fa-IR"/>
        </w:rPr>
        <w:t xml:space="preserve"> احتیاط و خودداری و این زمانی بود که مسلمانان در مکه به سر می‌بردند. آنها از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می‌خواستند که به آنها اجاز</w:t>
      </w:r>
      <w:r w:rsidR="00671026" w:rsidRPr="000D73CC">
        <w:rPr>
          <w:rFonts w:cs="IRNazli" w:hint="cs"/>
          <w:sz w:val="28"/>
          <w:szCs w:val="28"/>
          <w:rtl/>
          <w:lang w:bidi="fa-IR"/>
        </w:rPr>
        <w:t>ۀ</w:t>
      </w:r>
      <w:r w:rsidRPr="000D73CC">
        <w:rPr>
          <w:rFonts w:cs="IRNazli" w:hint="cs"/>
          <w:sz w:val="28"/>
          <w:szCs w:val="28"/>
          <w:rtl/>
          <w:lang w:bidi="fa-IR"/>
        </w:rPr>
        <w:t xml:space="preserve"> جنگ و قتال بدهد، ولی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به آنها گفت: صبر کنید؛ زیرا من به جنگ فرمان داده نشده‌ام</w:t>
      </w:r>
      <w:r w:rsidRPr="000D73CC">
        <w:rPr>
          <w:rStyle w:val="FootnoteReference"/>
          <w:rFonts w:cs="IRNazli"/>
          <w:sz w:val="28"/>
          <w:szCs w:val="28"/>
          <w:rtl/>
          <w:lang w:bidi="fa-IR"/>
        </w:rPr>
        <w:footnoteReference w:id="1343"/>
      </w:r>
      <w:r w:rsidR="008B1BBF"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مرحل</w:t>
      </w:r>
      <w:r w:rsidR="00671026" w:rsidRPr="000D73CC">
        <w:rPr>
          <w:rStyle w:val="Char6"/>
          <w:rFonts w:hint="cs"/>
          <w:rtl/>
        </w:rPr>
        <w:t>ۀ</w:t>
      </w:r>
      <w:r w:rsidRPr="000D73CC">
        <w:rPr>
          <w:rStyle w:val="Char6"/>
          <w:rFonts w:hint="cs"/>
          <w:rtl/>
        </w:rPr>
        <w:t xml:space="preserve"> دوم:</w:t>
      </w:r>
      <w:r w:rsidRPr="000D73CC">
        <w:rPr>
          <w:rFonts w:cs="IRNazli" w:hint="cs"/>
          <w:sz w:val="28"/>
          <w:szCs w:val="28"/>
          <w:rtl/>
          <w:lang w:bidi="fa-IR"/>
        </w:rPr>
        <w:t xml:space="preserve"> اجاز</w:t>
      </w:r>
      <w:r w:rsidR="00671026" w:rsidRPr="000D73CC">
        <w:rPr>
          <w:rFonts w:cs="IRNazli" w:hint="cs"/>
          <w:sz w:val="28"/>
          <w:szCs w:val="28"/>
          <w:rtl/>
          <w:lang w:bidi="fa-IR"/>
        </w:rPr>
        <w:t>ۀ</w:t>
      </w:r>
      <w:r w:rsidRPr="000D73CC">
        <w:rPr>
          <w:rFonts w:cs="IRNazli" w:hint="cs"/>
          <w:sz w:val="28"/>
          <w:szCs w:val="28"/>
          <w:rtl/>
          <w:lang w:bidi="fa-IR"/>
        </w:rPr>
        <w:t xml:space="preserve"> جنگ و جهاد از طرف خداوند بدون اینکه بر آنها واجب ق</w:t>
      </w:r>
      <w:r w:rsidR="008B1BBF" w:rsidRPr="000D73CC">
        <w:rPr>
          <w:rFonts w:cs="IRNazli" w:hint="cs"/>
          <w:sz w:val="28"/>
          <w:szCs w:val="28"/>
          <w:rtl/>
          <w:lang w:bidi="fa-IR"/>
        </w:rPr>
        <w:t>رار داده شود؛ چنانکه می‌فرماید:</w:t>
      </w:r>
    </w:p>
    <w:p w:rsidR="00EE4709" w:rsidRPr="000D73CC" w:rsidRDefault="00874F24" w:rsidP="000A42BE">
      <w:pPr>
        <w:pStyle w:val="af"/>
        <w:widowControl w:val="0"/>
        <w:rPr>
          <w:rFonts w:ascii="Times New Roman" w:cs="B Lotus"/>
          <w:rtl/>
        </w:rPr>
      </w:pPr>
      <w:r w:rsidRPr="000D73CC">
        <w:rPr>
          <w:rFonts w:ascii="Times New Roman" w:cs="Traditional Arabic" w:hint="cs"/>
          <w:sz w:val="32"/>
          <w:rtl/>
        </w:rPr>
        <w:t>﴿</w:t>
      </w:r>
      <w:r w:rsidRPr="000D73CC">
        <w:rPr>
          <w:rtl/>
        </w:rPr>
        <w:t>أُذِنَ لِلَّذِينَ يُقَ</w:t>
      </w:r>
      <w:r w:rsidRPr="000D73CC">
        <w:rPr>
          <w:rFonts w:hint="cs"/>
          <w:rtl/>
        </w:rPr>
        <w:t>ٰتَلُونَ</w:t>
      </w:r>
      <w:r w:rsidRPr="000D73CC">
        <w:rPr>
          <w:rtl/>
        </w:rPr>
        <w:t xml:space="preserve"> </w:t>
      </w:r>
      <w:r w:rsidRPr="000D73CC">
        <w:rPr>
          <w:rFonts w:hint="cs"/>
          <w:rtl/>
        </w:rPr>
        <w:t>بِأَنَّهُمۡ</w:t>
      </w:r>
      <w:r w:rsidRPr="000D73CC">
        <w:rPr>
          <w:rtl/>
        </w:rPr>
        <w:t xml:space="preserve"> </w:t>
      </w:r>
      <w:r w:rsidRPr="000D73CC">
        <w:rPr>
          <w:rFonts w:hint="cs"/>
          <w:rtl/>
        </w:rPr>
        <w:t>ظُلِمُواْۚ</w:t>
      </w:r>
      <w:r w:rsidRPr="000D73CC">
        <w:rPr>
          <w:rtl/>
        </w:rPr>
        <w:t xml:space="preserve"> </w:t>
      </w:r>
      <w:r w:rsidRPr="000D73CC">
        <w:rPr>
          <w:rFonts w:hint="cs"/>
          <w:rtl/>
        </w:rPr>
        <w:t>وَإِنَّ</w:t>
      </w:r>
      <w:r w:rsidRPr="000D73CC">
        <w:rPr>
          <w:rtl/>
        </w:rPr>
        <w:t xml:space="preserve"> </w:t>
      </w:r>
      <w:r w:rsidRPr="000D73CC">
        <w:rPr>
          <w:rFonts w:hint="cs"/>
          <w:rtl/>
        </w:rPr>
        <w:t>ٱ</w:t>
      </w:r>
      <w:r w:rsidRPr="000D73CC">
        <w:rPr>
          <w:rFonts w:hint="eastAsia"/>
          <w:rtl/>
        </w:rPr>
        <w:t>للَّهَ</w:t>
      </w:r>
      <w:r w:rsidRPr="000D73CC">
        <w:rPr>
          <w:rtl/>
        </w:rPr>
        <w:t xml:space="preserve"> عَلَىٰ نَصۡرِهِمۡ لَقَدِيرٌ٣٩</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[الحج: 39]</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اجازه به کسانی داده می‌شود که به آنان جنگ تحمیل می‌گردد؛ چراکه بدیشان ستم رفته است و خداوند توانا است بر اینکه ایشان را پیروز کند</w:t>
      </w:r>
      <w:r w:rsidRPr="000D73CC">
        <w:rPr>
          <w:rStyle w:val="Char9"/>
          <w:rFonts w:hint="cs"/>
          <w:rtl/>
        </w:rPr>
        <w:t>»</w:t>
      </w:r>
      <w:r w:rsidR="00874F24" w:rsidRPr="000D73CC">
        <w:rPr>
          <w:rStyle w:val="Char9"/>
          <w:rFonts w:hint="cs"/>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مرحل</w:t>
      </w:r>
      <w:r w:rsidR="00671026" w:rsidRPr="000D73CC">
        <w:rPr>
          <w:rStyle w:val="Char6"/>
          <w:rFonts w:hint="cs"/>
          <w:rtl/>
        </w:rPr>
        <w:t>ۀ</w:t>
      </w:r>
      <w:r w:rsidRPr="000D73CC">
        <w:rPr>
          <w:rStyle w:val="Char6"/>
          <w:rFonts w:hint="cs"/>
          <w:rtl/>
        </w:rPr>
        <w:t xml:space="preserve"> سوم:</w:t>
      </w:r>
      <w:r w:rsidRPr="000D73CC">
        <w:rPr>
          <w:rFonts w:cs="IRNazli" w:hint="cs"/>
          <w:sz w:val="28"/>
          <w:szCs w:val="28"/>
          <w:rtl/>
          <w:lang w:bidi="fa-IR"/>
        </w:rPr>
        <w:t xml:space="preserve"> واجب قرار دادن کارزار با کسانی که با مسلمانان می‌جنگند؛ چنانکه می‌فرماید:</w:t>
      </w:r>
    </w:p>
    <w:p w:rsidR="00EE4709" w:rsidRPr="000D73CC" w:rsidRDefault="00874F24" w:rsidP="000A42BE">
      <w:pPr>
        <w:pStyle w:val="af"/>
        <w:widowControl w:val="0"/>
        <w:rPr>
          <w:rFonts w:ascii="Times New Roman" w:cs="B Lotus"/>
          <w:rtl/>
        </w:rPr>
      </w:pPr>
      <w:r w:rsidRPr="000D73CC">
        <w:rPr>
          <w:rFonts w:ascii="Times New Roman" w:cs="Traditional Arabic" w:hint="cs"/>
          <w:sz w:val="32"/>
          <w:rtl/>
        </w:rPr>
        <w:t>﴿</w:t>
      </w:r>
      <w:r w:rsidRPr="000D73CC">
        <w:rPr>
          <w:rtl/>
        </w:rPr>
        <w:t>وَقَ</w:t>
      </w:r>
      <w:r w:rsidRPr="000D73CC">
        <w:rPr>
          <w:rFonts w:hint="cs"/>
          <w:rtl/>
        </w:rPr>
        <w:t>ٰتِلُواْ</w:t>
      </w:r>
      <w:r w:rsidRPr="000D73CC">
        <w:rPr>
          <w:rtl/>
        </w:rPr>
        <w:t xml:space="preserve"> </w:t>
      </w:r>
      <w:r w:rsidRPr="000D73CC">
        <w:rPr>
          <w:rFonts w:hint="cs"/>
          <w:rtl/>
        </w:rPr>
        <w:t>فِي</w:t>
      </w:r>
      <w:r w:rsidRPr="000D73CC">
        <w:rPr>
          <w:rtl/>
        </w:rPr>
        <w:t xml:space="preserve"> </w:t>
      </w:r>
      <w:r w:rsidRPr="000D73CC">
        <w:rPr>
          <w:rFonts w:hint="cs"/>
          <w:rtl/>
        </w:rPr>
        <w:t>سَبِيلِ</w:t>
      </w:r>
      <w:r w:rsidRPr="000D73CC">
        <w:rPr>
          <w:rtl/>
        </w:rPr>
        <w:t xml:space="preserve"> </w:t>
      </w:r>
      <w:r w:rsidRPr="000D73CC">
        <w:rPr>
          <w:rFonts w:hint="cs"/>
          <w:rtl/>
        </w:rPr>
        <w:t>ٱ</w:t>
      </w:r>
      <w:r w:rsidRPr="000D73CC">
        <w:rPr>
          <w:rFonts w:hint="eastAsia"/>
          <w:rtl/>
        </w:rPr>
        <w:t>للَّهِ</w:t>
      </w:r>
      <w:r w:rsidRPr="000D73CC">
        <w:rPr>
          <w:rtl/>
        </w:rPr>
        <w:t xml:space="preserve"> </w:t>
      </w:r>
      <w:r w:rsidRPr="000D73CC">
        <w:rPr>
          <w:rFonts w:hint="cs"/>
          <w:rtl/>
        </w:rPr>
        <w:t>ٱ</w:t>
      </w:r>
      <w:r w:rsidRPr="000D73CC">
        <w:rPr>
          <w:rFonts w:hint="eastAsia"/>
          <w:rtl/>
        </w:rPr>
        <w:t>لَّذِينَ</w:t>
      </w:r>
      <w:r w:rsidRPr="000D73CC">
        <w:rPr>
          <w:rtl/>
        </w:rPr>
        <w:t xml:space="preserve"> يُقَٰتِلُونَكُمۡ وَلَا تَعۡتَدُوٓاْۚ إِنَّ </w:t>
      </w:r>
      <w:r w:rsidRPr="000D73CC">
        <w:rPr>
          <w:rFonts w:hint="cs"/>
          <w:rtl/>
        </w:rPr>
        <w:t>ٱ</w:t>
      </w:r>
      <w:r w:rsidRPr="000D73CC">
        <w:rPr>
          <w:rFonts w:hint="eastAsia"/>
          <w:rtl/>
        </w:rPr>
        <w:t>للَّهَ</w:t>
      </w:r>
      <w:r w:rsidRPr="000D73CC">
        <w:rPr>
          <w:rtl/>
        </w:rPr>
        <w:t xml:space="preserve"> لَا يُحِبُّ </w:t>
      </w:r>
      <w:r w:rsidRPr="000D73CC">
        <w:rPr>
          <w:rFonts w:hint="cs"/>
          <w:rtl/>
        </w:rPr>
        <w:t>ٱ</w:t>
      </w:r>
      <w:r w:rsidRPr="000D73CC">
        <w:rPr>
          <w:rFonts w:hint="eastAsia"/>
          <w:rtl/>
        </w:rPr>
        <w:t>لۡمُعۡتَدِينَ</w:t>
      </w:r>
      <w:r w:rsidRPr="000D73CC">
        <w:rPr>
          <w:rtl/>
        </w:rPr>
        <w:t>١٩٠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[البقرة: 190]</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و در راه خدا بجنگید با کسانی که با شما می‌جنگند و تجاوز و تعدی نکنید؛ زیرا خداوند تجاوزکاران را دوست نمی‌دارد</w:t>
      </w:r>
      <w:r w:rsidRPr="000D73CC">
        <w:rPr>
          <w:rStyle w:val="Char9"/>
          <w:rFonts w:hint="cs"/>
          <w:rtl/>
        </w:rPr>
        <w:t>»</w:t>
      </w:r>
      <w:r w:rsidR="008A6939" w:rsidRPr="000D73CC">
        <w:rPr>
          <w:rStyle w:val="Char9"/>
          <w:rFonts w:hint="cs"/>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مرحل</w:t>
      </w:r>
      <w:r w:rsidR="00671026" w:rsidRPr="000D73CC">
        <w:rPr>
          <w:rStyle w:val="Char6"/>
          <w:rFonts w:hint="cs"/>
          <w:rtl/>
        </w:rPr>
        <w:t>ۀ</w:t>
      </w:r>
      <w:r w:rsidRPr="000D73CC">
        <w:rPr>
          <w:rStyle w:val="Char6"/>
          <w:rFonts w:hint="cs"/>
          <w:rtl/>
        </w:rPr>
        <w:t xml:space="preserve"> چهارم:</w:t>
      </w:r>
      <w:r w:rsidRPr="000D73CC">
        <w:rPr>
          <w:rFonts w:cs="IRNazli" w:hint="cs"/>
          <w:sz w:val="28"/>
          <w:szCs w:val="28"/>
          <w:rtl/>
          <w:lang w:bidi="fa-IR"/>
        </w:rPr>
        <w:t xml:space="preserve"> فرض شدن جنگ بر مسلمانان با عموم ک</w:t>
      </w:r>
      <w:r w:rsidR="008A6939" w:rsidRPr="000D73CC">
        <w:rPr>
          <w:rFonts w:cs="IRNazli" w:hint="cs"/>
          <w:sz w:val="28"/>
          <w:szCs w:val="28"/>
          <w:rtl/>
          <w:lang w:bidi="fa-IR"/>
        </w:rPr>
        <w:t>افران؛ چنانکه خداوند می‌فرماید:</w:t>
      </w:r>
    </w:p>
    <w:p w:rsidR="00EE4709" w:rsidRPr="000D73CC" w:rsidRDefault="008A6939"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إِنَّ عِدَّةَ </w:t>
      </w:r>
      <w:r w:rsidRPr="000D73CC">
        <w:rPr>
          <w:rFonts w:hint="cs"/>
          <w:rtl/>
        </w:rPr>
        <w:t>ٱ</w:t>
      </w:r>
      <w:r w:rsidRPr="000D73CC">
        <w:rPr>
          <w:rFonts w:hint="eastAsia"/>
          <w:rtl/>
        </w:rPr>
        <w:t>لشُّهُورِ</w:t>
      </w:r>
      <w:r w:rsidRPr="000D73CC">
        <w:rPr>
          <w:rtl/>
        </w:rPr>
        <w:t xml:space="preserve"> عِندَ </w:t>
      </w:r>
      <w:r w:rsidRPr="000D73CC">
        <w:rPr>
          <w:rFonts w:hint="cs"/>
          <w:rtl/>
        </w:rPr>
        <w:t>ٱ</w:t>
      </w:r>
      <w:r w:rsidRPr="000D73CC">
        <w:rPr>
          <w:rFonts w:hint="eastAsia"/>
          <w:rtl/>
        </w:rPr>
        <w:t>للَّهِ</w:t>
      </w:r>
      <w:r w:rsidRPr="000D73CC">
        <w:rPr>
          <w:rtl/>
        </w:rPr>
        <w:t xml:space="preserve"> </w:t>
      </w:r>
      <w:r w:rsidRPr="000D73CC">
        <w:rPr>
          <w:rFonts w:hint="cs"/>
          <w:rtl/>
        </w:rPr>
        <w:t>ٱ</w:t>
      </w:r>
      <w:r w:rsidRPr="000D73CC">
        <w:rPr>
          <w:rFonts w:hint="eastAsia"/>
          <w:rtl/>
        </w:rPr>
        <w:t>ثۡنَا</w:t>
      </w:r>
      <w:r w:rsidRPr="000D73CC">
        <w:rPr>
          <w:rtl/>
        </w:rPr>
        <w:t xml:space="preserve"> عَشَرَ شَهۡرٗا فِي كِتَٰبِ </w:t>
      </w:r>
      <w:r w:rsidRPr="000D73CC">
        <w:rPr>
          <w:rFonts w:hint="cs"/>
          <w:rtl/>
        </w:rPr>
        <w:t>ٱ</w:t>
      </w:r>
      <w:r w:rsidRPr="000D73CC">
        <w:rPr>
          <w:rFonts w:hint="eastAsia"/>
          <w:rtl/>
        </w:rPr>
        <w:t>للَّهِ</w:t>
      </w:r>
      <w:r w:rsidRPr="000D73CC">
        <w:rPr>
          <w:rtl/>
        </w:rPr>
        <w:t xml:space="preserve"> يَوۡمَ خَلَقَ </w:t>
      </w:r>
      <w:r w:rsidRPr="000D73CC">
        <w:rPr>
          <w:rFonts w:hint="cs"/>
          <w:rtl/>
        </w:rPr>
        <w:t>ٱ</w:t>
      </w:r>
      <w:r w:rsidRPr="000D73CC">
        <w:rPr>
          <w:rFonts w:hint="eastAsia"/>
          <w:rtl/>
        </w:rPr>
        <w:t>لسَّمَٰوَٰتِ</w:t>
      </w:r>
      <w:r w:rsidRPr="000D73CC">
        <w:rPr>
          <w:rtl/>
        </w:rPr>
        <w:t xml:space="preserve"> وَ</w:t>
      </w:r>
      <w:r w:rsidRPr="000D73CC">
        <w:rPr>
          <w:rFonts w:hint="cs"/>
          <w:rtl/>
        </w:rPr>
        <w:t>ٱ</w:t>
      </w:r>
      <w:r w:rsidRPr="000D73CC">
        <w:rPr>
          <w:rFonts w:hint="eastAsia"/>
          <w:rtl/>
        </w:rPr>
        <w:t>لۡأَرۡضَ</w:t>
      </w:r>
      <w:r w:rsidRPr="000D73CC">
        <w:rPr>
          <w:rtl/>
        </w:rPr>
        <w:t xml:space="preserve"> مِنۡهَآ أَرۡبَعَةٌ حُرُمٞۚ ذَٰلِكَ </w:t>
      </w:r>
      <w:r w:rsidRPr="000D73CC">
        <w:rPr>
          <w:rFonts w:hint="cs"/>
          <w:rtl/>
        </w:rPr>
        <w:t>ٱ</w:t>
      </w:r>
      <w:r w:rsidRPr="000D73CC">
        <w:rPr>
          <w:rFonts w:hint="eastAsia"/>
          <w:rtl/>
        </w:rPr>
        <w:t>لدِّينُ</w:t>
      </w:r>
      <w:r w:rsidRPr="000D73CC">
        <w:rPr>
          <w:rtl/>
        </w:rPr>
        <w:t xml:space="preserve"> </w:t>
      </w:r>
      <w:r w:rsidRPr="000D73CC">
        <w:rPr>
          <w:rFonts w:hint="cs"/>
          <w:rtl/>
        </w:rPr>
        <w:t>ٱ</w:t>
      </w:r>
      <w:r w:rsidRPr="000D73CC">
        <w:rPr>
          <w:rFonts w:hint="eastAsia"/>
          <w:rtl/>
        </w:rPr>
        <w:t>لۡقَيِّمُۚ</w:t>
      </w:r>
      <w:r w:rsidRPr="000D73CC">
        <w:rPr>
          <w:rtl/>
        </w:rPr>
        <w:t xml:space="preserve"> فَلَا تَظۡلِمُواْ فِيهِنَّ أَنفُسَكُمۡۚ وَقَٰتِلُواْ </w:t>
      </w:r>
      <w:r w:rsidRPr="000D73CC">
        <w:rPr>
          <w:rFonts w:hint="cs"/>
          <w:rtl/>
        </w:rPr>
        <w:t>ٱ</w:t>
      </w:r>
      <w:r w:rsidRPr="000D73CC">
        <w:rPr>
          <w:rFonts w:hint="eastAsia"/>
          <w:rtl/>
        </w:rPr>
        <w:t>لۡمُشۡرِكِينَ</w:t>
      </w:r>
      <w:r w:rsidRPr="000D73CC">
        <w:rPr>
          <w:rtl/>
        </w:rPr>
        <w:t xml:space="preserve"> كَآفَّةٗ كَمَا يُقَٰتِلُونَكُمۡ كَآفَّةٗۚ وَ</w:t>
      </w:r>
      <w:r w:rsidRPr="000D73CC">
        <w:rPr>
          <w:rFonts w:hint="cs"/>
          <w:rtl/>
        </w:rPr>
        <w:t>ٱ</w:t>
      </w:r>
      <w:r w:rsidRPr="000D73CC">
        <w:rPr>
          <w:rFonts w:hint="eastAsia"/>
          <w:rtl/>
        </w:rPr>
        <w:t>عۡلَمُوٓاْ</w:t>
      </w:r>
      <w:r w:rsidRPr="000D73CC">
        <w:rPr>
          <w:rtl/>
        </w:rPr>
        <w:t xml:space="preserve"> أَنَّ </w:t>
      </w:r>
      <w:r w:rsidRPr="000D73CC">
        <w:rPr>
          <w:rFonts w:hint="cs"/>
          <w:rtl/>
        </w:rPr>
        <w:t>ٱ</w:t>
      </w:r>
      <w:r w:rsidRPr="000D73CC">
        <w:rPr>
          <w:rFonts w:hint="eastAsia"/>
          <w:rtl/>
        </w:rPr>
        <w:t>للَّهَ</w:t>
      </w:r>
      <w:r w:rsidRPr="000D73CC">
        <w:rPr>
          <w:rtl/>
        </w:rPr>
        <w:t xml:space="preserve"> مَعَ </w:t>
      </w:r>
      <w:r w:rsidRPr="000D73CC">
        <w:rPr>
          <w:rFonts w:hint="cs"/>
          <w:rtl/>
        </w:rPr>
        <w:t>ٱ</w:t>
      </w:r>
      <w:r w:rsidRPr="000D73CC">
        <w:rPr>
          <w:rFonts w:hint="eastAsia"/>
          <w:rtl/>
        </w:rPr>
        <w:t>لۡمُتَّقِينَ</w:t>
      </w:r>
      <w:r w:rsidRPr="000D73CC">
        <w:rPr>
          <w:rtl/>
        </w:rPr>
        <w:t>٣٦</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[التوبة: 36]</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شماره ماهها در حکم و تقدیر خدا در کتاب آفرینش از آن روز که آسمان</w:t>
      </w:r>
      <w:r w:rsidR="00634430">
        <w:rPr>
          <w:rFonts w:hint="eastAsia"/>
          <w:rtl/>
        </w:rPr>
        <w:t>‌</w:t>
      </w:r>
      <w:r w:rsidRPr="000D73CC">
        <w:rPr>
          <w:rFonts w:hint="cs"/>
          <w:rtl/>
        </w:rPr>
        <w:t>ها و زمین را آفریده است، دوازده ماه می‌باشد. چهار ماه حرام است. این آیین راستین و تغییرناپذیری است؛ پس در آنها به خویشتن ستم نکنید. با هم</w:t>
      </w:r>
      <w:r w:rsidR="00671026" w:rsidRPr="000D73CC">
        <w:rPr>
          <w:rFonts w:hint="cs"/>
          <w:rtl/>
        </w:rPr>
        <w:t>ۀ</w:t>
      </w:r>
      <w:r w:rsidRPr="000D73CC">
        <w:rPr>
          <w:rFonts w:hint="cs"/>
          <w:rtl/>
        </w:rPr>
        <w:t xml:space="preserve"> مشرکان بجنگید؛ همان گونه که آنان جملگی با شما می‌جنگند و بدانید که خدا با پرهیزگاران </w:t>
      </w:r>
      <w:r w:rsidR="008A6939" w:rsidRPr="000D73CC">
        <w:rPr>
          <w:rFonts w:hint="cs"/>
          <w:rtl/>
        </w:rPr>
        <w:t>است</w:t>
      </w:r>
      <w:r w:rsidRPr="000D73CC">
        <w:rPr>
          <w:rStyle w:val="Char9"/>
          <w:rFonts w:hint="cs"/>
          <w:rtl/>
        </w:rPr>
        <w:t>»</w:t>
      </w:r>
      <w:r w:rsidR="008A6939" w:rsidRPr="000D73CC">
        <w:rPr>
          <w:rStyle w:val="Char9"/>
          <w:rFonts w:hint="cs"/>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وضعیت دولت نوپای اسلام و حالت لشکریان اسلامی از نظر سازوبرگ افراد و اینکه آنان تاکنون برای کارزار و جهاد آموزش ندیده بودند اقتضا می‌کرد که مسئل</w:t>
      </w:r>
      <w:r w:rsidR="00671026" w:rsidRPr="000D73CC">
        <w:rPr>
          <w:rFonts w:cs="IRNazli" w:hint="cs"/>
          <w:sz w:val="28"/>
          <w:szCs w:val="28"/>
          <w:rtl/>
          <w:lang w:bidi="fa-IR"/>
        </w:rPr>
        <w:t>ۀ</w:t>
      </w:r>
      <w:r w:rsidRPr="000D73CC">
        <w:rPr>
          <w:rFonts w:cs="IRNazli" w:hint="cs"/>
          <w:sz w:val="28"/>
          <w:szCs w:val="28"/>
          <w:rtl/>
          <w:lang w:bidi="fa-IR"/>
        </w:rPr>
        <w:t xml:space="preserve"> جهاد و قتال گام به گام حرکت و پیشروی می‌نماید و لازم بود که مدت زمانی می‌گذشت تا می‌توانستند با دشمنان دعوت اسلامی مانند کافران قریش که مسلمانان را مورد اذیت و آزار قرار داده بودند و آنها را مجبور به ترک خانه و کاشان</w:t>
      </w:r>
      <w:r w:rsidR="00671026" w:rsidRPr="000D73CC">
        <w:rPr>
          <w:rFonts w:cs="IRNazli" w:hint="cs"/>
          <w:sz w:val="28"/>
          <w:szCs w:val="28"/>
          <w:rtl/>
          <w:lang w:bidi="fa-IR"/>
        </w:rPr>
        <w:t>ۀ</w:t>
      </w:r>
      <w:r w:rsidRPr="000D73CC">
        <w:rPr>
          <w:rFonts w:cs="IRNazli" w:hint="cs"/>
          <w:sz w:val="28"/>
          <w:szCs w:val="28"/>
          <w:rtl/>
          <w:lang w:bidi="fa-IR"/>
        </w:rPr>
        <w:t xml:space="preserve"> آنان نموده بودند، حمله کنند. جهاد در ابتدا امری اختیاری بود و باید هم‌چنین می‌بود تا دولت اسلامی قدرت بگیرد و تعداد مسلمانان بیشتر شوند،به طوری که بتوانند در برابر قدرتهای کفر شبه جزیره عربستان اگر بر ضد مسلمانان بسیح شدند،بایستند چنانکه همین طور شد، مقاومت نمایند و واجب گردیدن جنگ در صورتی است که وضعیت دولت اسلامی و لشکر اسلامی در حدی باشد که آمادگی رویارویی با همه احتمالات را داشته باشد. البته اگر مسلمانان مدینه مورد حمل</w:t>
      </w:r>
      <w:r w:rsidR="00671026" w:rsidRPr="000D73CC">
        <w:rPr>
          <w:rFonts w:cs="IRNazli" w:hint="cs"/>
          <w:sz w:val="28"/>
          <w:szCs w:val="28"/>
          <w:rtl/>
          <w:lang w:bidi="fa-IR"/>
        </w:rPr>
        <w:t>ۀ</w:t>
      </w:r>
      <w:r w:rsidRPr="000D73CC">
        <w:rPr>
          <w:rFonts w:cs="IRNazli" w:hint="cs"/>
          <w:sz w:val="28"/>
          <w:szCs w:val="28"/>
          <w:rtl/>
          <w:lang w:bidi="fa-IR"/>
        </w:rPr>
        <w:t xml:space="preserve"> دشمنان خود قرار بگیرند، جنگیدن در این </w:t>
      </w:r>
      <w:r w:rsidRPr="00634430">
        <w:rPr>
          <w:rFonts w:cs="IRNazli" w:hint="cs"/>
          <w:spacing w:val="-4"/>
          <w:sz w:val="28"/>
          <w:szCs w:val="28"/>
          <w:rtl/>
          <w:lang w:bidi="fa-IR"/>
        </w:rPr>
        <w:t>صورت بر آنها فرض است و اختیاری نیست؛ چنانکه این مسئله یکی از موضوعاتی است که در بیعت عقبه دوم مطرح گردید و انصار را موظف می‌نمود که در راه دفاع از دعوت اسلامی و صاحب آن و پیروان دعوت با سرخ و سیاه و هر کس که باشد، بجنگند</w:t>
      </w:r>
      <w:r w:rsidRPr="00634430">
        <w:rPr>
          <w:rStyle w:val="FootnoteReference"/>
          <w:rFonts w:cs="IRNazli"/>
          <w:spacing w:val="-4"/>
          <w:sz w:val="28"/>
          <w:szCs w:val="28"/>
          <w:rtl/>
          <w:lang w:bidi="fa-IR"/>
        </w:rPr>
        <w:footnoteReference w:id="1344"/>
      </w:r>
      <w:r w:rsidR="008A6939" w:rsidRPr="00634430">
        <w:rPr>
          <w:rFonts w:cs="IRNazli" w:hint="cs"/>
          <w:spacing w:val="-4"/>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با نزول آیاتی که اجازه جنگ را به مسلمانان می‌داد،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آموزش فنون جنگی به یارانش را آغاز کرد و خود نیز در تمرین و مانورها و نبردها شرکت می‌کرد و آمادگی برای جهاد را از بزرگ‌ترین و بهترین عبادتها قرار داد که به وسیل</w:t>
      </w:r>
      <w:r w:rsidR="00671026" w:rsidRPr="000D73CC">
        <w:rPr>
          <w:rFonts w:cs="IRNazli" w:hint="cs"/>
          <w:sz w:val="28"/>
          <w:szCs w:val="28"/>
          <w:rtl/>
          <w:lang w:bidi="fa-IR"/>
        </w:rPr>
        <w:t>ۀ</w:t>
      </w:r>
      <w:r w:rsidRPr="000D73CC">
        <w:rPr>
          <w:rFonts w:cs="IRNazli" w:hint="cs"/>
          <w:sz w:val="28"/>
          <w:szCs w:val="28"/>
          <w:rtl/>
          <w:lang w:bidi="fa-IR"/>
        </w:rPr>
        <w:t xml:space="preserve"> آن انسان به خداوند متعال نزدیک می‌شود و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این گفت</w:t>
      </w:r>
      <w:r w:rsidR="00671026" w:rsidRPr="000D73CC">
        <w:rPr>
          <w:rFonts w:cs="IRNazli" w:hint="cs"/>
          <w:sz w:val="28"/>
          <w:szCs w:val="28"/>
          <w:rtl/>
          <w:lang w:bidi="fa-IR"/>
        </w:rPr>
        <w:t>ۀ</w:t>
      </w:r>
      <w:r w:rsidR="008A6939" w:rsidRPr="000D73CC">
        <w:rPr>
          <w:rFonts w:cs="IRNazli" w:hint="cs"/>
          <w:sz w:val="28"/>
          <w:szCs w:val="28"/>
          <w:rtl/>
          <w:lang w:bidi="fa-IR"/>
        </w:rPr>
        <w:t xml:space="preserve"> الهی را اجرا کرد که می‌فرماید:</w:t>
      </w:r>
    </w:p>
    <w:p w:rsidR="00EE4709" w:rsidRPr="000D73CC" w:rsidRDefault="008A6939"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وَأَعِدُّواْ لَهُم مَّا </w:t>
      </w:r>
      <w:r w:rsidRPr="000D73CC">
        <w:rPr>
          <w:rFonts w:hint="cs"/>
          <w:rtl/>
        </w:rPr>
        <w:t>ٱ</w:t>
      </w:r>
      <w:r w:rsidRPr="000D73CC">
        <w:rPr>
          <w:rFonts w:hint="eastAsia"/>
          <w:rtl/>
        </w:rPr>
        <w:t>سۡتَطَعۡتُم</w:t>
      </w:r>
      <w:r w:rsidRPr="000D73CC">
        <w:rPr>
          <w:rtl/>
        </w:rPr>
        <w:t xml:space="preserve"> مِّن قُوَّةٖ وَمِن رِّبَاطِ </w:t>
      </w:r>
      <w:r w:rsidRPr="000D73CC">
        <w:rPr>
          <w:rFonts w:hint="cs"/>
          <w:rtl/>
        </w:rPr>
        <w:t>ٱ</w:t>
      </w:r>
      <w:r w:rsidRPr="000D73CC">
        <w:rPr>
          <w:rFonts w:hint="eastAsia"/>
          <w:rtl/>
        </w:rPr>
        <w:t>لۡخَيۡلِ</w:t>
      </w:r>
      <w:r w:rsidRPr="000D73CC">
        <w:rPr>
          <w:rtl/>
        </w:rPr>
        <w:t xml:space="preserve"> تُرۡهِبُونَ بِهِ</w:t>
      </w:r>
      <w:r w:rsidRPr="000D73CC">
        <w:rPr>
          <w:rFonts w:hint="cs"/>
          <w:rtl/>
        </w:rPr>
        <w:t>ۦ</w:t>
      </w:r>
      <w:r w:rsidRPr="000D73CC">
        <w:rPr>
          <w:rtl/>
        </w:rPr>
        <w:t xml:space="preserve"> عَدُوَّ </w:t>
      </w:r>
      <w:r w:rsidRPr="000D73CC">
        <w:rPr>
          <w:rFonts w:hint="cs"/>
          <w:rtl/>
        </w:rPr>
        <w:t>ٱ</w:t>
      </w:r>
      <w:r w:rsidRPr="000D73CC">
        <w:rPr>
          <w:rFonts w:hint="eastAsia"/>
          <w:rtl/>
        </w:rPr>
        <w:t>للَّهِ</w:t>
      </w:r>
      <w:r w:rsidRPr="000D73CC">
        <w:rPr>
          <w:rtl/>
        </w:rPr>
        <w:t xml:space="preserve"> وَعَدُوَّكُمۡ وَءَاخَرِينَ مِن دُونِهِمۡ لَا تَعۡلَمُونَهُمُ </w:t>
      </w:r>
      <w:r w:rsidRPr="000D73CC">
        <w:rPr>
          <w:rFonts w:hint="cs"/>
          <w:rtl/>
        </w:rPr>
        <w:t>ٱ</w:t>
      </w:r>
      <w:r w:rsidRPr="000D73CC">
        <w:rPr>
          <w:rFonts w:hint="eastAsia"/>
          <w:rtl/>
        </w:rPr>
        <w:t>للَّهُ</w:t>
      </w:r>
      <w:r w:rsidRPr="000D73CC">
        <w:rPr>
          <w:rtl/>
        </w:rPr>
        <w:t xml:space="preserve"> يَعۡلَمُهُمۡۚ وَمَا تُنفِقُواْ مِن شَيۡءٖ فِي سَبِيلِ </w:t>
      </w:r>
      <w:r w:rsidRPr="000D73CC">
        <w:rPr>
          <w:rFonts w:hint="cs"/>
          <w:rtl/>
        </w:rPr>
        <w:t>ٱ</w:t>
      </w:r>
      <w:r w:rsidRPr="000D73CC">
        <w:rPr>
          <w:rFonts w:hint="eastAsia"/>
          <w:rtl/>
        </w:rPr>
        <w:t>للَّهِ</w:t>
      </w:r>
      <w:r w:rsidRPr="000D73CC">
        <w:rPr>
          <w:rtl/>
        </w:rPr>
        <w:t xml:space="preserve"> يُوَفَّ إِلَيۡك</w:t>
      </w:r>
      <w:r w:rsidRPr="000D73CC">
        <w:rPr>
          <w:rFonts w:hint="eastAsia"/>
          <w:rtl/>
        </w:rPr>
        <w:t>ُمۡ</w:t>
      </w:r>
      <w:r w:rsidRPr="000D73CC">
        <w:rPr>
          <w:rtl/>
        </w:rPr>
        <w:t xml:space="preserve"> وَأَنتُمۡ لَا تُظۡلَمُونَ٦٠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[الأنفال: 60]</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برای (مبارزه با) آنان تا آنجایی که می‌توانید نیرو و اسبهای ورزیده (ساز وبرگ جنگ)آماده سازید تا بدان دشمن خدا و دشمن خویش را بترسانید و کسانی دیگر جز آنها را نیز به هراس اندازید که ایشان را نمی‌شناسید و خدا آنان را می‌شناسد. هر آنچه در راه خدا صرف کنید، پاداش آن به تمام و کمال به شما داده می‌شود و هیچ گونه ستمی نمی‌بینید</w:t>
      </w:r>
      <w:r w:rsidRPr="000D73CC">
        <w:rPr>
          <w:rStyle w:val="Char9"/>
          <w:rFonts w:hint="cs"/>
          <w:rtl/>
        </w:rPr>
        <w:t>»</w:t>
      </w:r>
      <w:r w:rsidR="008A6939" w:rsidRPr="000D73CC">
        <w:rPr>
          <w:rStyle w:val="Char9"/>
          <w:rFonts w:hint="cs"/>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برنامه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در ساختن و آماده کردن مجاهدان مسلمان بر دو شیو</w:t>
      </w:r>
      <w:r w:rsidR="00671026" w:rsidRPr="000D73CC">
        <w:rPr>
          <w:rFonts w:cs="IRNazli" w:hint="cs"/>
          <w:sz w:val="28"/>
          <w:szCs w:val="28"/>
          <w:rtl/>
          <w:lang w:bidi="fa-IR"/>
        </w:rPr>
        <w:t>ۀ</w:t>
      </w:r>
      <w:r w:rsidRPr="000D73CC">
        <w:rPr>
          <w:rFonts w:cs="IRNazli" w:hint="cs"/>
          <w:sz w:val="28"/>
          <w:szCs w:val="28"/>
          <w:rtl/>
          <w:lang w:bidi="fa-IR"/>
        </w:rPr>
        <w:t xml:space="preserve"> متوازن استوار بود و این دو شیوه عبارت بود از: توجیه معنوی از یک طرف و آموزش علمی از طرف دیگر.</w:t>
      </w:r>
    </w:p>
    <w:p w:rsidR="00EE4709" w:rsidRPr="000D73CC" w:rsidRDefault="00EE4709" w:rsidP="000A42BE">
      <w:pPr>
        <w:pStyle w:val="a4"/>
        <w:widowControl w:val="0"/>
        <w:rPr>
          <w:rtl/>
        </w:rPr>
      </w:pPr>
      <w:bookmarkStart w:id="996" w:name="_Toc134241477"/>
      <w:bookmarkStart w:id="997" w:name="_Toc270033409"/>
      <w:bookmarkStart w:id="998" w:name="_Toc439429905"/>
      <w:r w:rsidRPr="000D73CC">
        <w:rPr>
          <w:rFonts w:hint="cs"/>
          <w:rtl/>
        </w:rPr>
        <w:t>1- توجیه و رهنمود معنوی</w:t>
      </w:r>
      <w:bookmarkEnd w:id="996"/>
      <w:bookmarkEnd w:id="997"/>
      <w:bookmarkEnd w:id="998"/>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برای بالا بردن معنویات مجاهدان تلاش می‌کرد و امید قطعی پیروزی یا بهشت را در وجود آنها تثبیت می‌نمود و از آن لحظه به بعد، همواره این امید، مسلمانان را در میدانهای جنگ به پیش می‌برد و او را وادار می‌نمود تا با تمام قوای جسمی و روحی برای پیروز شدن یا مرگ زیر سای</w:t>
      </w:r>
      <w:r w:rsidR="00671026" w:rsidRPr="000D73CC">
        <w:rPr>
          <w:rFonts w:cs="IRNazli" w:hint="cs"/>
          <w:sz w:val="28"/>
          <w:szCs w:val="28"/>
          <w:rtl/>
          <w:lang w:bidi="fa-IR"/>
        </w:rPr>
        <w:t>ۀ</w:t>
      </w:r>
      <w:r w:rsidRPr="000D73CC">
        <w:rPr>
          <w:rFonts w:cs="IRNazli" w:hint="cs"/>
          <w:sz w:val="28"/>
          <w:szCs w:val="28"/>
          <w:rtl/>
          <w:lang w:bidi="fa-IR"/>
        </w:rPr>
        <w:t xml:space="preserve"> شمشیر تلاش نماید</w:t>
      </w:r>
      <w:r w:rsidRPr="000D73CC">
        <w:rPr>
          <w:rStyle w:val="FootnoteReference"/>
          <w:rFonts w:cs="IRNazli"/>
          <w:sz w:val="28"/>
          <w:szCs w:val="28"/>
          <w:rtl/>
          <w:lang w:bidi="fa-IR"/>
        </w:rPr>
        <w:footnoteReference w:id="1345"/>
      </w:r>
      <w:r w:rsidRPr="000D73CC">
        <w:rPr>
          <w:rFonts w:cs="IRNazli" w:hint="cs"/>
          <w:sz w:val="28"/>
          <w:szCs w:val="28"/>
          <w:rtl/>
          <w:lang w:bidi="fa-IR"/>
        </w:rPr>
        <w:t xml:space="preserve">. رسول خدا در این راستا به آنان می‌فرمود: «به خدا سوگند، اگر مردانی نمی‌بودند که دوست نداشتند از من باز بمانند و من هم چیزی نمی‌دیدم که آنها را بر آن سوار کنم و با خود ببرم، از هیچ جنگی که در راه خدا می‌شود، باز نمی‌ماندم و سوگند به کسی که جانم در دست اوست، دوست داشتم در راه خدا کشته شوم؛ سپس زنده شوم، باز کشته شوم، سپس زنده شوم و باز </w:t>
      </w:r>
      <w:r w:rsidR="008A6939" w:rsidRPr="000D73CC">
        <w:rPr>
          <w:rFonts w:cs="IRNazli" w:hint="cs"/>
          <w:sz w:val="28"/>
          <w:szCs w:val="28"/>
          <w:rtl/>
          <w:lang w:bidi="fa-IR"/>
        </w:rPr>
        <w:t>کشته شوم و باز زنده گردم و ...</w:t>
      </w:r>
      <w:r w:rsidRPr="000D73CC">
        <w:rPr>
          <w:rFonts w:cs="IRNazli" w:hint="cs"/>
          <w:sz w:val="28"/>
          <w:szCs w:val="28"/>
          <w:rtl/>
          <w:lang w:bidi="fa-IR"/>
        </w:rPr>
        <w:t>»</w:t>
      </w:r>
      <w:r w:rsidRPr="000D73CC">
        <w:rPr>
          <w:rStyle w:val="FootnoteReference"/>
          <w:rFonts w:cs="IRNazli"/>
          <w:sz w:val="28"/>
          <w:szCs w:val="28"/>
          <w:rtl/>
          <w:lang w:bidi="fa-IR"/>
        </w:rPr>
        <w:footnoteReference w:id="1346"/>
      </w:r>
      <w:r w:rsidR="008A6939"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 xml:space="preserve">همچنین می‌فرمود: «هرکس که وارد بهشت می‌شود، دوست ندارد به دنیا بازگردد و چیزی از چیزهای روی زمین را داشته باشد؛ به جز شهید که آرزو می‌کند به دنیا برگردد و دوباره در راه خدا کشته شود و این به خاطر گرامیداشتی است </w:t>
      </w:r>
      <w:r w:rsidR="008A6939" w:rsidRPr="000D73CC">
        <w:rPr>
          <w:rFonts w:cs="IRNazli" w:hint="cs"/>
          <w:sz w:val="28"/>
          <w:szCs w:val="28"/>
          <w:rtl/>
          <w:lang w:bidi="fa-IR"/>
        </w:rPr>
        <w:t>که می‌بیند</w:t>
      </w:r>
      <w:r w:rsidRPr="000D73CC">
        <w:rPr>
          <w:rFonts w:cs="IRNazli" w:hint="cs"/>
          <w:sz w:val="28"/>
          <w:szCs w:val="28"/>
          <w:rtl/>
          <w:lang w:bidi="fa-IR"/>
        </w:rPr>
        <w:t>»</w:t>
      </w:r>
      <w:r w:rsidRPr="000D73CC">
        <w:rPr>
          <w:rStyle w:val="FootnoteReference"/>
          <w:rFonts w:cs="IRNazli"/>
          <w:sz w:val="28"/>
          <w:szCs w:val="28"/>
          <w:rtl/>
          <w:lang w:bidi="fa-IR"/>
        </w:rPr>
        <w:footnoteReference w:id="1347"/>
      </w:r>
      <w:r w:rsidR="008A6939" w:rsidRPr="000D73CC">
        <w:rPr>
          <w:rFonts w:cs="IRNazli" w:hint="cs"/>
          <w:sz w:val="28"/>
          <w:szCs w:val="28"/>
          <w:rtl/>
          <w:lang w:bidi="fa-IR"/>
        </w:rPr>
        <w:t>.</w:t>
      </w:r>
    </w:p>
    <w:p w:rsidR="00EE4709" w:rsidRPr="000D73CC" w:rsidRDefault="00EE4709" w:rsidP="000A42BE">
      <w:pPr>
        <w:pStyle w:val="a4"/>
        <w:widowControl w:val="0"/>
        <w:rPr>
          <w:rtl/>
        </w:rPr>
      </w:pPr>
      <w:bookmarkStart w:id="999" w:name="_Toc134241478"/>
      <w:bookmarkStart w:id="1000" w:name="_Toc270033410"/>
      <w:bookmarkStart w:id="1001" w:name="_Toc439429906"/>
      <w:r w:rsidRPr="000D73CC">
        <w:rPr>
          <w:rFonts w:hint="cs"/>
          <w:rtl/>
        </w:rPr>
        <w:t>2- اسلوب علمی</w:t>
      </w:r>
      <w:bookmarkEnd w:id="999"/>
      <w:bookmarkEnd w:id="1000"/>
      <w:bookmarkEnd w:id="1001"/>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سعی و تلاش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بر این بود که از تواناییهای قشرهای مختلف امت از مردان، زنان، کودکان، نوجوانان و پیرمردان استفاده کند و به مهارت</w:t>
      </w:r>
      <w:r w:rsidR="00C32B0A" w:rsidRPr="000D73CC">
        <w:rPr>
          <w:rFonts w:cs="IRNazli" w:hint="eastAsia"/>
          <w:sz w:val="28"/>
          <w:szCs w:val="28"/>
          <w:lang w:bidi="fa-IR"/>
        </w:rPr>
        <w:t>‌</w:t>
      </w:r>
      <w:r w:rsidRPr="000D73CC">
        <w:rPr>
          <w:rFonts w:cs="IRNazli" w:hint="cs"/>
          <w:sz w:val="28"/>
          <w:szCs w:val="28"/>
          <w:rtl/>
          <w:lang w:bidi="fa-IR"/>
        </w:rPr>
        <w:t>های جنگی از قبیل: نیزه زنی؛ شمشیرزنی؛ تیراندازی و اسب سواری پرداخت.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برنامه‌های متوازن تربیت نظامی از قبیل: توجیه؛ آموزش؛ امید به پیروزی یا بهشت و به کارگیری تمامی تلاش در میدان</w:t>
      </w:r>
      <w:r w:rsidR="00634430">
        <w:rPr>
          <w:rFonts w:cs="IRNazli" w:hint="eastAsia"/>
          <w:sz w:val="28"/>
          <w:szCs w:val="28"/>
          <w:rtl/>
          <w:lang w:bidi="fa-IR"/>
        </w:rPr>
        <w:t>‌</w:t>
      </w:r>
      <w:r w:rsidRPr="000D73CC">
        <w:rPr>
          <w:rFonts w:cs="IRNazli" w:hint="cs"/>
          <w:sz w:val="28"/>
          <w:szCs w:val="28"/>
          <w:rtl/>
          <w:lang w:bidi="fa-IR"/>
        </w:rPr>
        <w:t>های جهاد را به هم می‌آمیخت و مسلمانان را تشویق می‌نمود تا آنچه از فنون جنگی را فرا می‌گیرند، خوب به خاطر داشته باشند تا جایی که فرمود: «هرکس تیراندازی را فراگرفت، سپس آن را ترک کرد، از ما نیست</w:t>
      </w:r>
      <w:r w:rsidRPr="000D73CC">
        <w:rPr>
          <w:rStyle w:val="FootnoteReference"/>
          <w:rFonts w:cs="IRNazli"/>
          <w:sz w:val="28"/>
          <w:szCs w:val="28"/>
          <w:rtl/>
          <w:lang w:bidi="fa-IR"/>
        </w:rPr>
        <w:footnoteReference w:id="1348"/>
      </w:r>
      <w:r w:rsidRPr="000D73CC">
        <w:rPr>
          <w:rFonts w:cs="IRNazli" w:hint="cs"/>
          <w:sz w:val="28"/>
          <w:szCs w:val="28"/>
          <w:rtl/>
          <w:lang w:bidi="fa-IR"/>
        </w:rPr>
        <w:t>»</w:t>
      </w:r>
      <w:r w:rsidR="004754FD" w:rsidRPr="000D73CC">
        <w:rPr>
          <w:rFonts w:cs="IRNazli" w:hint="cs"/>
          <w:sz w:val="28"/>
          <w:szCs w:val="28"/>
          <w:rtl/>
          <w:lang w:bidi="fa-IR"/>
        </w:rPr>
        <w:t>.</w:t>
      </w:r>
      <w:r w:rsidRPr="000D73CC">
        <w:rPr>
          <w:rFonts w:cs="IRNazli" w:hint="cs"/>
          <w:sz w:val="28"/>
          <w:szCs w:val="28"/>
          <w:rtl/>
          <w:lang w:bidi="fa-IR"/>
        </w:rPr>
        <w:t xml:space="preserve"> سخن پیامبر دعوتی است برای عموم؛ حتی برای کسانی که به سن پیری رسیده‌اند؛ چراکه همه باید تیراندازی را تمرین بکنند. اسلام به سایر استعدادها و توانهای امت، اهمیت می‌دهد و در فکر شکوفا ساختن و حسن استفاده از آن است.</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آن حضرت</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در تمامی شرایط و اوضاع به دشمنان توجه داشت و مسلمانان را تشویق و تحریک می‌کرد که از تمامی وسایل موجود برای نابودی دشمنان استفاده نمایند؛ چنانکه فرمود: «هر چه نیرو و توان دارید آماده کنید؛ سپس فرمود: آگاه باشید که نیرو، تیراندازی است؛ آگاه باشید که نیرو</w:t>
      </w:r>
      <w:r w:rsidR="004754FD" w:rsidRPr="000D73CC">
        <w:rPr>
          <w:rFonts w:cs="IRNazli" w:hint="cs"/>
          <w:sz w:val="28"/>
          <w:szCs w:val="28"/>
          <w:rtl/>
          <w:lang w:bidi="fa-IR"/>
        </w:rPr>
        <w:t>، تیراندازی است</w:t>
      </w:r>
      <w:r w:rsidRPr="000D73CC">
        <w:rPr>
          <w:rFonts w:cs="IRNazli" w:hint="cs"/>
          <w:sz w:val="28"/>
          <w:szCs w:val="28"/>
          <w:rtl/>
          <w:lang w:bidi="fa-IR"/>
        </w:rPr>
        <w:t>»</w:t>
      </w:r>
      <w:r w:rsidRPr="000D73CC">
        <w:rPr>
          <w:rStyle w:val="FootnoteReference"/>
          <w:rFonts w:cs="IRNazli"/>
          <w:sz w:val="28"/>
          <w:szCs w:val="28"/>
          <w:rtl/>
          <w:lang w:bidi="fa-IR"/>
        </w:rPr>
        <w:footnoteReference w:id="1349"/>
      </w:r>
      <w:r w:rsidR="004754FD"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قرآن کریم و سنت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به مسلمانان آمادگی در تمامی زمینه‌های مادی و معنوی را آموخت و از آنان خواست تا در مقابل دشمن آماده و متحد باشند؛ چنانکه خداوند متعال می‌فرماید:</w:t>
      </w:r>
    </w:p>
    <w:p w:rsidR="00EE4709" w:rsidRPr="00634430" w:rsidRDefault="004754FD" w:rsidP="000A42BE">
      <w:pPr>
        <w:pStyle w:val="af"/>
        <w:widowControl w:val="0"/>
        <w:rPr>
          <w:rFonts w:ascii="Times New Roman" w:cs="B Lotus"/>
          <w:spacing w:val="-4"/>
          <w:rtl/>
        </w:rPr>
      </w:pPr>
      <w:r w:rsidRPr="00634430">
        <w:rPr>
          <w:rFonts w:ascii="Times New Roman" w:cs="Traditional Arabic" w:hint="cs"/>
          <w:spacing w:val="-4"/>
          <w:sz w:val="32"/>
          <w:rtl/>
        </w:rPr>
        <w:t>﴿</w:t>
      </w:r>
      <w:r w:rsidRPr="00634430">
        <w:rPr>
          <w:spacing w:val="-4"/>
          <w:rtl/>
        </w:rPr>
        <w:t>يَ</w:t>
      </w:r>
      <w:r w:rsidRPr="00634430">
        <w:rPr>
          <w:rFonts w:hint="cs"/>
          <w:spacing w:val="-4"/>
          <w:rtl/>
        </w:rPr>
        <w:t>ٰٓأَيُّهَا</w:t>
      </w:r>
      <w:r w:rsidRPr="00634430">
        <w:rPr>
          <w:spacing w:val="-4"/>
          <w:rtl/>
        </w:rPr>
        <w:t xml:space="preserve"> </w:t>
      </w:r>
      <w:r w:rsidRPr="00634430">
        <w:rPr>
          <w:rFonts w:hint="cs"/>
          <w:spacing w:val="-4"/>
          <w:rtl/>
        </w:rPr>
        <w:t>ٱ</w:t>
      </w:r>
      <w:r w:rsidRPr="00634430">
        <w:rPr>
          <w:rFonts w:hint="eastAsia"/>
          <w:spacing w:val="-4"/>
          <w:rtl/>
        </w:rPr>
        <w:t>لَّذِينَ</w:t>
      </w:r>
      <w:r w:rsidRPr="00634430">
        <w:rPr>
          <w:spacing w:val="-4"/>
          <w:rtl/>
        </w:rPr>
        <w:t xml:space="preserve"> ءَامَنُواْ خُذُواْ حِذۡرَكُمۡ فَ</w:t>
      </w:r>
      <w:r w:rsidRPr="00634430">
        <w:rPr>
          <w:rFonts w:hint="cs"/>
          <w:spacing w:val="-4"/>
          <w:rtl/>
        </w:rPr>
        <w:t>ٱ</w:t>
      </w:r>
      <w:r w:rsidRPr="00634430">
        <w:rPr>
          <w:rFonts w:hint="eastAsia"/>
          <w:spacing w:val="-4"/>
          <w:rtl/>
        </w:rPr>
        <w:t>نفِرُواْ</w:t>
      </w:r>
      <w:r w:rsidRPr="00634430">
        <w:rPr>
          <w:spacing w:val="-4"/>
          <w:rtl/>
        </w:rPr>
        <w:t xml:space="preserve"> ثُبَاتٍ أَوِ </w:t>
      </w:r>
      <w:r w:rsidRPr="00634430">
        <w:rPr>
          <w:rFonts w:hint="cs"/>
          <w:spacing w:val="-4"/>
          <w:rtl/>
        </w:rPr>
        <w:t>ٱ</w:t>
      </w:r>
      <w:r w:rsidRPr="00634430">
        <w:rPr>
          <w:rFonts w:hint="eastAsia"/>
          <w:spacing w:val="-4"/>
          <w:rtl/>
        </w:rPr>
        <w:t>نفِرُواْ</w:t>
      </w:r>
      <w:r w:rsidRPr="00634430">
        <w:rPr>
          <w:spacing w:val="-4"/>
          <w:rtl/>
        </w:rPr>
        <w:t xml:space="preserve"> جَمِيعٗا٧١</w:t>
      </w:r>
      <w:r w:rsidRPr="00634430">
        <w:rPr>
          <w:rFonts w:ascii="Times New Roman" w:cs="Traditional Arabic" w:hint="cs"/>
          <w:spacing w:val="-4"/>
          <w:sz w:val="32"/>
          <w:rtl/>
        </w:rPr>
        <w:t>﴾</w:t>
      </w:r>
      <w:r w:rsidRPr="00634430">
        <w:rPr>
          <w:rFonts w:ascii="Times New Roman" w:cs="IRNazli"/>
          <w:spacing w:val="-4"/>
          <w:sz w:val="32"/>
          <w:rtl/>
        </w:rPr>
        <w:t xml:space="preserve"> </w:t>
      </w:r>
      <w:r w:rsidRPr="00634430">
        <w:rPr>
          <w:rStyle w:val="Char7"/>
          <w:spacing w:val="-4"/>
          <w:rtl/>
        </w:rPr>
        <w:t>[النساء: 71]</w:t>
      </w:r>
      <w:r w:rsidRPr="00634430">
        <w:rPr>
          <w:rStyle w:val="Char7"/>
          <w:rFonts w:hint="cs"/>
          <w:spacing w:val="-4"/>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 xml:space="preserve">ای کسانی که ایمان آورده‌اید، احتیاط نمایید و آمادگی خود را حفظ کنید و </w:t>
      </w:r>
      <w:r w:rsidR="004754FD" w:rsidRPr="000D73CC">
        <w:rPr>
          <w:rFonts w:hint="cs"/>
          <w:rtl/>
        </w:rPr>
        <w:t>دسته دسته همگی با هم بیرون روید</w:t>
      </w:r>
      <w:r w:rsidRPr="000D73CC">
        <w:rPr>
          <w:rStyle w:val="Char9"/>
          <w:rFonts w:hint="cs"/>
          <w:rtl/>
        </w:rPr>
        <w:t>»</w:t>
      </w:r>
      <w:r w:rsidR="004754FD" w:rsidRPr="000D73CC">
        <w:rPr>
          <w:rStyle w:val="Char9"/>
          <w:rFonts w:hint="cs"/>
          <w:rtl/>
        </w:rPr>
        <w:t>.</w:t>
      </w:r>
    </w:p>
    <w:p w:rsidR="00EE4709" w:rsidRPr="00634430" w:rsidRDefault="00EE4709" w:rsidP="000A42BE">
      <w:pPr>
        <w:pStyle w:val="StyleComplexBLotus12ptJustifiedFirstline05cmCharCharCharCharCharCharCharChar"/>
        <w:widowControl w:val="0"/>
        <w:tabs>
          <w:tab w:val="right" w:pos="708"/>
        </w:tabs>
        <w:spacing w:line="240" w:lineRule="auto"/>
        <w:rPr>
          <w:rFonts w:ascii="Times New Roman" w:hAnsi="Times New Roman" w:cs="IRNazli"/>
          <w:spacing w:val="-4"/>
          <w:sz w:val="28"/>
          <w:szCs w:val="28"/>
          <w:rtl/>
          <w:lang w:bidi="fa-IR"/>
        </w:rPr>
      </w:pPr>
      <w:r w:rsidRPr="00634430">
        <w:rPr>
          <w:rFonts w:cs="IRNazli" w:hint="cs"/>
          <w:spacing w:val="-4"/>
          <w:sz w:val="28"/>
          <w:szCs w:val="28"/>
          <w:rtl/>
          <w:lang w:bidi="fa-IR"/>
        </w:rPr>
        <w:t>این آیه دلالت بر وجوب عنایت به اسباب و برحذر بودن از دسیسه</w:t>
      </w:r>
      <w:r w:rsidRPr="00634430">
        <w:rPr>
          <w:rFonts w:ascii="Times New Roman" w:hAnsi="Times New Roman" w:cs="IRNazli" w:hint="cs"/>
          <w:spacing w:val="-4"/>
          <w:sz w:val="28"/>
          <w:szCs w:val="28"/>
          <w:rtl/>
          <w:lang w:bidi="fa-IR"/>
        </w:rPr>
        <w:t>‌های دشمنان می‌نماید و انواع آمادگیهای مربوط به سلاح و جسم و آموزش نظامی به مجاهدان و رهنمود ساختن آنان به اموری که آنان را در جهاد با دشمنان و سالم ماندن از مکرهای آن کمک می‌نماید را شامل می‌گردد. خداوند به طور مطلق دستور آمادگی و احتیاط در برابر دشمنان را داده است و نوع خاصی رامشخص نکرده است؛ چراکه به تناسب و نوع سلاحها فرق می‌نمایند و علاوه بر آن دشمن از نظر تعداد و نوع مبارزه، ضعیف و قوی می‌شود.</w:t>
      </w:r>
    </w:p>
    <w:p w:rsidR="00EE4709" w:rsidRPr="000D73CC" w:rsidRDefault="00EE4709"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جهاد از دیدگاه اصحاب و یاران رسول خدا</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مدرس</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بزرگی برای تزکیه نفس بود و آنها یقین داشتند که جهاد هنگامی نتیج</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مطلوب و مورد نظر را خواهد داد که آنها جهاد خود را خالصانه برای رضای خدا انجام دهند و به آنچه به آن ایمان دارند و مردم را به آن فرا می‌خوانند، عمل نمایند.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خطر ریاکاری در اعمال را برای آنها بیان نموده بودو فرمود: «اولین کسی که در روز قیامت مورد بازخواست قرار می‌گیرد، مردی است که ظاهراً در راه خدا شهیدشده است. او را احضار می‌کنند و خداوند نعمت</w:t>
      </w:r>
      <w:r w:rsidR="00D75749" w:rsidRPr="000D73C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هایش را به او متذکر می‌شود؛ سپس خداوند می‌گوید: با این نعمت</w:t>
      </w:r>
      <w:r w:rsidR="00D75749" w:rsidRPr="000D73C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 چه کار کرده‌ای؟ می‌گوید در راه تو جنگیدم تا اینکه به شهادت رسیدم. خداوند می‌گوید: دروغ گفتی؛ بلکه تو جهاد کردی تا دیگران بگویند فلانی چه قدر شجاع و با جرأت است و این در دنیا گفته شد؛ سپس خداوند دستور می‌دهد که او را بر چهره‌اش به سوی جهنم بکشانند؛ پس مردی را احضار می‌کنند که علم آموخته و آن را به دیگران یاد داده و قرآن خوانده است. خداوند نعمت</w:t>
      </w:r>
      <w:r w:rsidR="004754FD" w:rsidRPr="000D73C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های خود را به او متذکر می‌شود و می‌گوید: با این نعمتها چه کردی؟ می‌گوید: علم آموختم و آن را به دیگران یاد دادم و در راه تو قرآن خواندم. خداوند می‌فرماید: دروغ گفتی؛ بلکه چنین کردی که بگویند: فلانی چه انسان بخشنده و سخاوتمندی است و این گفته شد؛ سپس دستور می‌دهد که او را بر چهره‌اش به سوی دوزخ</w:t>
      </w:r>
      <w:r w:rsidR="00D75749" w:rsidRPr="000D73CC">
        <w:rPr>
          <w:rFonts w:ascii="Times New Roman" w:hAnsi="Times New Roman" w:cs="IRNazli" w:hint="cs"/>
          <w:sz w:val="28"/>
          <w:szCs w:val="28"/>
          <w:rtl/>
          <w:lang w:bidi="fa-IR"/>
        </w:rPr>
        <w:t xml:space="preserve"> بکشانند</w:t>
      </w:r>
      <w:r w:rsidRPr="000D73CC">
        <w:rPr>
          <w:rFonts w:ascii="Times New Roman" w:hAnsi="Times New Roman" w:cs="IRNazli" w:hint="cs"/>
          <w:sz w:val="28"/>
          <w:szCs w:val="28"/>
          <w:rtl/>
          <w:lang w:bidi="fa-IR"/>
        </w:rPr>
        <w:t>»</w:t>
      </w:r>
      <w:r w:rsidRPr="000D73CC">
        <w:rPr>
          <w:rStyle w:val="FootnoteReference"/>
          <w:rFonts w:cs="IRNazli"/>
          <w:sz w:val="28"/>
          <w:szCs w:val="28"/>
          <w:rtl/>
          <w:lang w:bidi="fa-IR"/>
        </w:rPr>
        <w:footnoteReference w:id="1350"/>
      </w:r>
      <w:r w:rsidR="00D75749" w:rsidRPr="000D73CC">
        <w:rPr>
          <w:rFonts w:ascii="Times New Roman" w:hAnsi="Times New Roman"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بنابراین یاران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خالصانه و برای خدا و به امید پاداش وی و از ترس عذابش جهاد می‌کردند. سخن آنها برای خدا بود و اموال خود را در جهت کسب رضایت خدا، خرج می‌نمودند وجان خود را در راه دفاع از دین خدا و برای اعتلای نام خدا تقدیم می‌کردند. جهاد آنها در راه خدا آثار بزرگی در تزکی</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نفس</w:t>
      </w:r>
      <w:r w:rsidR="00D75749" w:rsidRPr="000D73C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های</w:t>
      </w:r>
      <w:r w:rsidR="00D75749" w:rsidRPr="000D73C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شان گذاشت که به طور خلاصه می‌توان برخی از</w:t>
      </w:r>
      <w:r w:rsidR="00D75749" w:rsidRPr="000D73CC">
        <w:rPr>
          <w:rFonts w:ascii="Times New Roman" w:hAnsi="Times New Roman" w:cs="IRNazli" w:hint="cs"/>
          <w:sz w:val="28"/>
          <w:szCs w:val="28"/>
          <w:rtl/>
          <w:lang w:bidi="fa-IR"/>
        </w:rPr>
        <w:t xml:space="preserve"> آثار آن را این گونه بیان نمود:</w:t>
      </w:r>
    </w:p>
    <w:p w:rsidR="00EE4709" w:rsidRPr="000D73CC" w:rsidRDefault="00634430" w:rsidP="000A42BE">
      <w:pPr>
        <w:pStyle w:val="a4"/>
        <w:widowControl w:val="0"/>
        <w:rPr>
          <w:rtl/>
        </w:rPr>
      </w:pPr>
      <w:bookmarkStart w:id="1002" w:name="_Toc270033411"/>
      <w:bookmarkStart w:id="1003" w:name="_Toc439429907"/>
      <w:r>
        <w:rPr>
          <w:rFonts w:hint="cs"/>
          <w:rtl/>
        </w:rPr>
        <w:t>3</w:t>
      </w:r>
      <w:r w:rsidR="00EE4709" w:rsidRPr="000D73CC">
        <w:rPr>
          <w:rFonts w:hint="cs"/>
          <w:rtl/>
        </w:rPr>
        <w:t>- آزاد کردن نفس از شیفتگی زندگی دنیا و وابستگی به آن</w:t>
      </w:r>
      <w:bookmarkEnd w:id="1002"/>
      <w:bookmarkEnd w:id="1003"/>
    </w:p>
    <w:p w:rsidR="00EE4709"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جهاد در راه خدا تمرین عملی بی‌رغبتی نسبت به دنیا و چشم دوختن به آخرت و مشتاق بودن به نعمت</w:t>
      </w:r>
      <w:r w:rsidR="00D75749" w:rsidRPr="000D73CC">
        <w:rPr>
          <w:rFonts w:cs="IRNazli" w:hint="eastAsia"/>
          <w:sz w:val="28"/>
          <w:szCs w:val="28"/>
          <w:rtl/>
          <w:lang w:bidi="fa-IR"/>
        </w:rPr>
        <w:t>‌</w:t>
      </w:r>
      <w:r w:rsidRPr="000D73CC">
        <w:rPr>
          <w:rFonts w:cs="IRNazli" w:hint="cs"/>
          <w:sz w:val="28"/>
          <w:szCs w:val="28"/>
          <w:rtl/>
          <w:lang w:bidi="fa-IR"/>
        </w:rPr>
        <w:t>هایی است که خداوند برای بندگانش در بهشت آماده کرده است که این از بزرگ‌ترین مسائلی است که از نظر اسلام در تزکی</w:t>
      </w:r>
      <w:r w:rsidR="00671026" w:rsidRPr="000D73CC">
        <w:rPr>
          <w:rFonts w:cs="IRNazli" w:hint="cs"/>
          <w:sz w:val="28"/>
          <w:szCs w:val="28"/>
          <w:rtl/>
          <w:lang w:bidi="fa-IR"/>
        </w:rPr>
        <w:t>ۀ</w:t>
      </w:r>
      <w:r w:rsidRPr="000D73CC">
        <w:rPr>
          <w:rFonts w:cs="IRNazli" w:hint="cs"/>
          <w:sz w:val="28"/>
          <w:szCs w:val="28"/>
          <w:rtl/>
          <w:lang w:bidi="fa-IR"/>
        </w:rPr>
        <w:t xml:space="preserve"> نفس</w:t>
      </w:r>
      <w:r w:rsidR="00D75749" w:rsidRPr="000D73CC">
        <w:rPr>
          <w:rFonts w:cs="IRNazli" w:hint="eastAsia"/>
          <w:sz w:val="28"/>
          <w:szCs w:val="28"/>
          <w:rtl/>
          <w:lang w:bidi="fa-IR"/>
        </w:rPr>
        <w:t>‌</w:t>
      </w:r>
      <w:r w:rsidRPr="000D73CC">
        <w:rPr>
          <w:rFonts w:cs="IRNazli" w:hint="cs"/>
          <w:sz w:val="28"/>
          <w:szCs w:val="28"/>
          <w:rtl/>
          <w:lang w:bidi="fa-IR"/>
        </w:rPr>
        <w:t>ها، مؤثر است. مجاهد کسی است که وجودش را به خدا می‌فروشد تا او را خشنود سازد؛ چراکه خداوند، خالق و مالک حقیقی جانها است و او خود این افتخار را به مجاهدان داده که چیزی را که به آنها بخشیده است، دوباره از</w:t>
      </w:r>
      <w:r w:rsidR="00D75749" w:rsidRPr="000D73CC">
        <w:rPr>
          <w:rFonts w:cs="IRNazli" w:hint="cs"/>
          <w:sz w:val="28"/>
          <w:szCs w:val="28"/>
          <w:rtl/>
          <w:lang w:bidi="fa-IR"/>
        </w:rPr>
        <w:t xml:space="preserve"> آنها می‌خرد؛ خداوند می‌فرماید:</w:t>
      </w:r>
    </w:p>
    <w:p w:rsidR="00634430" w:rsidRPr="000D73CC" w:rsidRDefault="00634430" w:rsidP="000A42BE">
      <w:pPr>
        <w:pStyle w:val="StyleComplexBLotus12ptJustifiedFirstline05cmCharCharCharCharCharCharCharChar"/>
        <w:widowControl w:val="0"/>
        <w:tabs>
          <w:tab w:val="right" w:pos="708"/>
        </w:tabs>
        <w:spacing w:line="240" w:lineRule="auto"/>
        <w:rPr>
          <w:rFonts w:cs="IRNazli"/>
          <w:sz w:val="28"/>
          <w:szCs w:val="28"/>
          <w:rtl/>
          <w:lang w:bidi="fa-IR"/>
        </w:rPr>
      </w:pPr>
    </w:p>
    <w:p w:rsidR="00EE4709" w:rsidRPr="000D73CC" w:rsidRDefault="00D75749"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إِنَّ </w:t>
      </w:r>
      <w:r w:rsidRPr="000D73CC">
        <w:rPr>
          <w:rFonts w:hint="cs"/>
          <w:rtl/>
        </w:rPr>
        <w:t>ٱ</w:t>
      </w:r>
      <w:r w:rsidRPr="000D73CC">
        <w:rPr>
          <w:rFonts w:hint="eastAsia"/>
          <w:rtl/>
        </w:rPr>
        <w:t>للَّهَ</w:t>
      </w:r>
      <w:r w:rsidRPr="000D73CC">
        <w:rPr>
          <w:rtl/>
        </w:rPr>
        <w:t xml:space="preserve"> </w:t>
      </w:r>
      <w:r w:rsidRPr="000D73CC">
        <w:rPr>
          <w:rFonts w:hint="cs"/>
          <w:rtl/>
        </w:rPr>
        <w:t>ٱ</w:t>
      </w:r>
      <w:r w:rsidRPr="000D73CC">
        <w:rPr>
          <w:rFonts w:hint="eastAsia"/>
          <w:rtl/>
        </w:rPr>
        <w:t>شۡتَرَىٰ</w:t>
      </w:r>
      <w:r w:rsidRPr="000D73CC">
        <w:rPr>
          <w:rtl/>
        </w:rPr>
        <w:t xml:space="preserve"> مِنَ </w:t>
      </w:r>
      <w:r w:rsidRPr="000D73CC">
        <w:rPr>
          <w:rFonts w:hint="cs"/>
          <w:rtl/>
        </w:rPr>
        <w:t>ٱ</w:t>
      </w:r>
      <w:r w:rsidRPr="000D73CC">
        <w:rPr>
          <w:rFonts w:hint="eastAsia"/>
          <w:rtl/>
        </w:rPr>
        <w:t>لۡمُؤۡمِنِينَ</w:t>
      </w:r>
      <w:r w:rsidRPr="000D73CC">
        <w:rPr>
          <w:rtl/>
        </w:rPr>
        <w:t xml:space="preserve"> أَنفُسَهُمۡ وَأَمۡوَٰلَهُم بِأَنَّ لَهُمُ </w:t>
      </w:r>
      <w:r w:rsidRPr="000D73CC">
        <w:rPr>
          <w:rFonts w:hint="cs"/>
          <w:rtl/>
        </w:rPr>
        <w:t>ٱ</w:t>
      </w:r>
      <w:r w:rsidRPr="000D73CC">
        <w:rPr>
          <w:rFonts w:hint="eastAsia"/>
          <w:rtl/>
        </w:rPr>
        <w:t>لۡجَنَّةَۚ</w:t>
      </w:r>
      <w:r w:rsidRPr="000D73CC">
        <w:rPr>
          <w:rtl/>
        </w:rPr>
        <w:t xml:space="preserve"> يُقَٰتِلُونَ فِي سَبِيلِ </w:t>
      </w:r>
      <w:r w:rsidRPr="000D73CC">
        <w:rPr>
          <w:rFonts w:hint="cs"/>
          <w:rtl/>
        </w:rPr>
        <w:t>ٱ</w:t>
      </w:r>
      <w:r w:rsidRPr="000D73CC">
        <w:rPr>
          <w:rFonts w:hint="eastAsia"/>
          <w:rtl/>
        </w:rPr>
        <w:t>للَّهِ</w:t>
      </w:r>
      <w:r w:rsidRPr="000D73CC">
        <w:rPr>
          <w:rtl/>
        </w:rPr>
        <w:t xml:space="preserve"> فَيَقۡتُلُونَ وَيُقۡتَلُونَۖ وَعۡدًا عَلَيۡهِ حَقّٗا فِي </w:t>
      </w:r>
      <w:r w:rsidRPr="000D73CC">
        <w:rPr>
          <w:rFonts w:hint="cs"/>
          <w:rtl/>
        </w:rPr>
        <w:t>ٱ</w:t>
      </w:r>
      <w:r w:rsidRPr="000D73CC">
        <w:rPr>
          <w:rFonts w:hint="eastAsia"/>
          <w:rtl/>
        </w:rPr>
        <w:t>لتَّوۡرَىٰةِ</w:t>
      </w:r>
      <w:r w:rsidRPr="000D73CC">
        <w:rPr>
          <w:rtl/>
        </w:rPr>
        <w:t xml:space="preserve"> وَ</w:t>
      </w:r>
      <w:r w:rsidRPr="000D73CC">
        <w:rPr>
          <w:rFonts w:hint="cs"/>
          <w:rtl/>
        </w:rPr>
        <w:t>ٱ</w:t>
      </w:r>
      <w:r w:rsidRPr="000D73CC">
        <w:rPr>
          <w:rFonts w:hint="eastAsia"/>
          <w:rtl/>
        </w:rPr>
        <w:t>لۡإِنجِيلِ</w:t>
      </w:r>
      <w:r w:rsidRPr="000D73CC">
        <w:rPr>
          <w:rtl/>
        </w:rPr>
        <w:t xml:space="preserve"> وَ</w:t>
      </w:r>
      <w:r w:rsidRPr="000D73CC">
        <w:rPr>
          <w:rFonts w:hint="cs"/>
          <w:rtl/>
        </w:rPr>
        <w:t>ٱ</w:t>
      </w:r>
      <w:r w:rsidRPr="000D73CC">
        <w:rPr>
          <w:rFonts w:hint="eastAsia"/>
          <w:rtl/>
        </w:rPr>
        <w:t>لۡقُرۡءَانِۚ</w:t>
      </w:r>
      <w:r w:rsidRPr="000D73CC">
        <w:rPr>
          <w:rtl/>
        </w:rPr>
        <w:t xml:space="preserve"> وَمَنۡ أَوۡفَىٰ بِعَهۡ</w:t>
      </w:r>
      <w:r w:rsidRPr="000D73CC">
        <w:rPr>
          <w:rFonts w:hint="eastAsia"/>
          <w:rtl/>
        </w:rPr>
        <w:t>دِهِ</w:t>
      </w:r>
      <w:r w:rsidRPr="000D73CC">
        <w:rPr>
          <w:rFonts w:hint="cs"/>
          <w:rtl/>
        </w:rPr>
        <w:t>ۦ</w:t>
      </w:r>
      <w:r w:rsidRPr="000D73CC">
        <w:rPr>
          <w:rtl/>
        </w:rPr>
        <w:t xml:space="preserve"> مِنَ </w:t>
      </w:r>
      <w:r w:rsidRPr="000D73CC">
        <w:rPr>
          <w:rFonts w:hint="cs"/>
          <w:rtl/>
        </w:rPr>
        <w:t>ٱ</w:t>
      </w:r>
      <w:r w:rsidRPr="000D73CC">
        <w:rPr>
          <w:rFonts w:hint="eastAsia"/>
          <w:rtl/>
        </w:rPr>
        <w:t>للَّهِۚ</w:t>
      </w:r>
      <w:r w:rsidRPr="000D73CC">
        <w:rPr>
          <w:rtl/>
        </w:rPr>
        <w:t xml:space="preserve"> فَ</w:t>
      </w:r>
      <w:r w:rsidRPr="000D73CC">
        <w:rPr>
          <w:rFonts w:hint="cs"/>
          <w:rtl/>
        </w:rPr>
        <w:t>ٱ</w:t>
      </w:r>
      <w:r w:rsidRPr="000D73CC">
        <w:rPr>
          <w:rFonts w:hint="eastAsia"/>
          <w:rtl/>
        </w:rPr>
        <w:t>سۡتَبۡشِرُواْ</w:t>
      </w:r>
      <w:r w:rsidRPr="000D73CC">
        <w:rPr>
          <w:rtl/>
        </w:rPr>
        <w:t xml:space="preserve"> بِبَيۡعِكُمُ </w:t>
      </w:r>
      <w:r w:rsidRPr="000D73CC">
        <w:rPr>
          <w:rFonts w:hint="cs"/>
          <w:rtl/>
        </w:rPr>
        <w:t>ٱ</w:t>
      </w:r>
      <w:r w:rsidRPr="000D73CC">
        <w:rPr>
          <w:rFonts w:hint="eastAsia"/>
          <w:rtl/>
        </w:rPr>
        <w:t>لَّذِي</w:t>
      </w:r>
      <w:r w:rsidRPr="000D73CC">
        <w:rPr>
          <w:rtl/>
        </w:rPr>
        <w:t xml:space="preserve"> بَايَعۡتُم بِهِ</w:t>
      </w:r>
      <w:r w:rsidRPr="000D73CC">
        <w:rPr>
          <w:rFonts w:hint="cs"/>
          <w:rtl/>
        </w:rPr>
        <w:t>ۦۚ</w:t>
      </w:r>
      <w:r w:rsidRPr="000D73CC">
        <w:rPr>
          <w:rtl/>
        </w:rPr>
        <w:t xml:space="preserve"> وَذَٰلِكَ هُوَ </w:t>
      </w:r>
      <w:r w:rsidRPr="000D73CC">
        <w:rPr>
          <w:rFonts w:hint="cs"/>
          <w:rtl/>
        </w:rPr>
        <w:t>ٱ</w:t>
      </w:r>
      <w:r w:rsidRPr="000D73CC">
        <w:rPr>
          <w:rFonts w:hint="eastAsia"/>
          <w:rtl/>
        </w:rPr>
        <w:t>لۡفَوۡزُ</w:t>
      </w:r>
      <w:r w:rsidRPr="000D73CC">
        <w:rPr>
          <w:rtl/>
        </w:rPr>
        <w:t xml:space="preserve"> </w:t>
      </w:r>
      <w:r w:rsidRPr="000D73CC">
        <w:rPr>
          <w:rFonts w:hint="cs"/>
          <w:rtl/>
        </w:rPr>
        <w:t>ٱ</w:t>
      </w:r>
      <w:r w:rsidRPr="000D73CC">
        <w:rPr>
          <w:rFonts w:hint="eastAsia"/>
          <w:rtl/>
        </w:rPr>
        <w:t>لۡعَظِيمُ</w:t>
      </w:r>
      <w:r w:rsidRPr="000D73CC">
        <w:rPr>
          <w:rtl/>
        </w:rPr>
        <w:t xml:space="preserve">١١١ </w:t>
      </w:r>
      <w:r w:rsidRPr="000D73CC">
        <w:rPr>
          <w:rFonts w:hint="cs"/>
          <w:rtl/>
        </w:rPr>
        <w:t>ٱ</w:t>
      </w:r>
      <w:r w:rsidRPr="000D73CC">
        <w:rPr>
          <w:rFonts w:hint="eastAsia"/>
          <w:rtl/>
        </w:rPr>
        <w:t>لتَّٰٓئِبُونَ</w:t>
      </w:r>
      <w:r w:rsidRPr="000D73CC">
        <w:rPr>
          <w:rtl/>
        </w:rPr>
        <w:t xml:space="preserve"> </w:t>
      </w:r>
      <w:r w:rsidRPr="000D73CC">
        <w:rPr>
          <w:rFonts w:hint="cs"/>
          <w:rtl/>
        </w:rPr>
        <w:t>ٱ</w:t>
      </w:r>
      <w:r w:rsidRPr="000D73CC">
        <w:rPr>
          <w:rFonts w:hint="eastAsia"/>
          <w:rtl/>
        </w:rPr>
        <w:t>لۡعَٰبِدُونَ</w:t>
      </w:r>
      <w:r w:rsidRPr="000D73CC">
        <w:rPr>
          <w:rtl/>
        </w:rPr>
        <w:t xml:space="preserve"> </w:t>
      </w:r>
      <w:r w:rsidRPr="000D73CC">
        <w:rPr>
          <w:rFonts w:hint="cs"/>
          <w:rtl/>
        </w:rPr>
        <w:t>ٱ</w:t>
      </w:r>
      <w:r w:rsidRPr="000D73CC">
        <w:rPr>
          <w:rFonts w:hint="eastAsia"/>
          <w:rtl/>
        </w:rPr>
        <w:t>لۡحَٰمِدُونَ</w:t>
      </w:r>
      <w:r w:rsidRPr="000D73CC">
        <w:rPr>
          <w:rtl/>
        </w:rPr>
        <w:t xml:space="preserve"> </w:t>
      </w:r>
      <w:r w:rsidRPr="000D73CC">
        <w:rPr>
          <w:rFonts w:hint="cs"/>
          <w:rtl/>
        </w:rPr>
        <w:t>ٱ</w:t>
      </w:r>
      <w:r w:rsidRPr="000D73CC">
        <w:rPr>
          <w:rFonts w:hint="eastAsia"/>
          <w:rtl/>
        </w:rPr>
        <w:t>لسَّٰٓئِحُونَ</w:t>
      </w:r>
      <w:r w:rsidRPr="000D73CC">
        <w:rPr>
          <w:rtl/>
        </w:rPr>
        <w:t xml:space="preserve"> </w:t>
      </w:r>
      <w:r w:rsidRPr="000D73CC">
        <w:rPr>
          <w:rFonts w:hint="cs"/>
          <w:rtl/>
        </w:rPr>
        <w:t>ٱ</w:t>
      </w:r>
      <w:r w:rsidRPr="000D73CC">
        <w:rPr>
          <w:rFonts w:hint="eastAsia"/>
          <w:rtl/>
        </w:rPr>
        <w:t>لرَّٰكِعُونَ</w:t>
      </w:r>
      <w:r w:rsidRPr="000D73CC">
        <w:rPr>
          <w:rtl/>
        </w:rPr>
        <w:t xml:space="preserve"> </w:t>
      </w:r>
      <w:r w:rsidRPr="000D73CC">
        <w:rPr>
          <w:rFonts w:hint="cs"/>
          <w:rtl/>
        </w:rPr>
        <w:t>ٱ</w:t>
      </w:r>
      <w:r w:rsidRPr="000D73CC">
        <w:rPr>
          <w:rFonts w:hint="eastAsia"/>
          <w:rtl/>
        </w:rPr>
        <w:t>لسَّٰجِدُونَ</w:t>
      </w:r>
      <w:r w:rsidRPr="000D73CC">
        <w:rPr>
          <w:rtl/>
        </w:rPr>
        <w:t xml:space="preserve"> </w:t>
      </w:r>
      <w:r w:rsidRPr="000D73CC">
        <w:rPr>
          <w:rFonts w:hint="cs"/>
          <w:rtl/>
        </w:rPr>
        <w:t>ٱ</w:t>
      </w:r>
      <w:r w:rsidRPr="000D73CC">
        <w:rPr>
          <w:rFonts w:hint="eastAsia"/>
          <w:rtl/>
        </w:rPr>
        <w:t>لۡأٓمِرُونَ</w:t>
      </w:r>
      <w:r w:rsidRPr="000D73CC">
        <w:rPr>
          <w:rtl/>
        </w:rPr>
        <w:t xml:space="preserve"> بِ</w:t>
      </w:r>
      <w:r w:rsidRPr="000D73CC">
        <w:rPr>
          <w:rFonts w:hint="cs"/>
          <w:rtl/>
        </w:rPr>
        <w:t>ٱ</w:t>
      </w:r>
      <w:r w:rsidRPr="000D73CC">
        <w:rPr>
          <w:rFonts w:hint="eastAsia"/>
          <w:rtl/>
        </w:rPr>
        <w:t>لۡمَعۡرُوفِ</w:t>
      </w:r>
      <w:r w:rsidRPr="000D73CC">
        <w:rPr>
          <w:rtl/>
        </w:rPr>
        <w:t xml:space="preserve"> وَ</w:t>
      </w:r>
      <w:r w:rsidRPr="000D73CC">
        <w:rPr>
          <w:rFonts w:hint="cs"/>
          <w:rtl/>
        </w:rPr>
        <w:t>ٱ</w:t>
      </w:r>
      <w:r w:rsidRPr="000D73CC">
        <w:rPr>
          <w:rFonts w:hint="eastAsia"/>
          <w:rtl/>
        </w:rPr>
        <w:t>لنَّاهُونَ</w:t>
      </w:r>
      <w:r w:rsidRPr="000D73CC">
        <w:rPr>
          <w:rtl/>
        </w:rPr>
        <w:t xml:space="preserve"> عَنِ </w:t>
      </w:r>
      <w:r w:rsidRPr="000D73CC">
        <w:rPr>
          <w:rFonts w:hint="cs"/>
          <w:rtl/>
        </w:rPr>
        <w:t>ٱ</w:t>
      </w:r>
      <w:r w:rsidRPr="000D73CC">
        <w:rPr>
          <w:rFonts w:hint="eastAsia"/>
          <w:rtl/>
        </w:rPr>
        <w:t>لۡمُنكَرِ</w:t>
      </w:r>
      <w:r w:rsidRPr="000D73CC">
        <w:rPr>
          <w:rtl/>
        </w:rPr>
        <w:t xml:space="preserve"> وَ</w:t>
      </w:r>
      <w:r w:rsidRPr="000D73CC">
        <w:rPr>
          <w:rFonts w:hint="cs"/>
          <w:rtl/>
        </w:rPr>
        <w:t>ٱ</w:t>
      </w:r>
      <w:r w:rsidRPr="000D73CC">
        <w:rPr>
          <w:rFonts w:hint="eastAsia"/>
          <w:rtl/>
        </w:rPr>
        <w:t>لۡحَٰفِظُونَ</w:t>
      </w:r>
      <w:r w:rsidRPr="000D73CC">
        <w:rPr>
          <w:rtl/>
        </w:rPr>
        <w:t xml:space="preserve"> لِحُدُودِ </w:t>
      </w:r>
      <w:r w:rsidRPr="000D73CC">
        <w:rPr>
          <w:rFonts w:hint="cs"/>
          <w:rtl/>
        </w:rPr>
        <w:t>ٱ</w:t>
      </w:r>
      <w:r w:rsidRPr="000D73CC">
        <w:rPr>
          <w:rFonts w:hint="eastAsia"/>
          <w:rtl/>
        </w:rPr>
        <w:t>للَّهِۗ</w:t>
      </w:r>
      <w:r w:rsidRPr="000D73CC">
        <w:rPr>
          <w:rtl/>
        </w:rPr>
        <w:t xml:space="preserve"> وَبَشِّرِ </w:t>
      </w:r>
      <w:r w:rsidRPr="000D73CC">
        <w:rPr>
          <w:rFonts w:hint="cs"/>
          <w:rtl/>
        </w:rPr>
        <w:t>ٱ</w:t>
      </w:r>
      <w:r w:rsidRPr="000D73CC">
        <w:rPr>
          <w:rFonts w:hint="eastAsia"/>
          <w:rtl/>
        </w:rPr>
        <w:t>لۡمُؤۡمِنِينَ</w:t>
      </w:r>
      <w:r w:rsidRPr="000D73CC">
        <w:rPr>
          <w:rtl/>
        </w:rPr>
        <w:t>١١٢</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[التوبة: 111-112]</w:t>
      </w:r>
      <w:r w:rsidRPr="000D73CC">
        <w:rPr>
          <w:rStyle w:val="Char7"/>
          <w:rFonts w:hint="cs"/>
          <w:rtl/>
        </w:rPr>
        <w:t>.</w:t>
      </w:r>
    </w:p>
    <w:p w:rsidR="00EE4709" w:rsidRPr="00634430" w:rsidRDefault="00EE4709" w:rsidP="000A42BE">
      <w:pPr>
        <w:pStyle w:val="aa"/>
        <w:widowControl w:val="0"/>
        <w:rPr>
          <w:rFonts w:ascii="Times New Roman" w:hAnsi="Times New Roman" w:cs="B Lotus"/>
          <w:spacing w:val="-2"/>
          <w:rtl/>
        </w:rPr>
      </w:pPr>
      <w:r w:rsidRPr="00634430">
        <w:rPr>
          <w:rStyle w:val="Char9"/>
          <w:rFonts w:hint="cs"/>
          <w:spacing w:val="-2"/>
          <w:rtl/>
        </w:rPr>
        <w:t>«</w:t>
      </w:r>
      <w:r w:rsidRPr="00634430">
        <w:rPr>
          <w:rFonts w:hint="cs"/>
          <w:spacing w:val="-2"/>
          <w:rtl/>
        </w:rPr>
        <w:t>بی‌گمان، خداوند جان و مال مؤمنان را در مقابل بهشت خریداری می‌کند. در راه خدا می‌جنگند؛ پس می‌کشند وکشته می‌شوند و این وعده‌ای است راستین که خداوند آن را در تورات و انجیل و قرآن داده است و چه کسی از خدا به عهد خود وفا کننده‌تر است؛ پس به معامله‌ای که کرده‌اید، شاد باشید و این پیروزی بزرگ و رستگاری سترگی است. آنان توبه کننده، پرستنده، سپاسگذار کننده، نمازگزار، دستور دهنده به کار نیک، بازدارنده از کار بد و حافظ قوانین خد</w:t>
      </w:r>
      <w:r w:rsidR="00D75749" w:rsidRPr="00634430">
        <w:rPr>
          <w:rFonts w:hint="cs"/>
          <w:spacing w:val="-2"/>
          <w:rtl/>
        </w:rPr>
        <w:t>ا می‌باشند و مژده بده به مؤمنان</w:t>
      </w:r>
      <w:r w:rsidRPr="00634430">
        <w:rPr>
          <w:rStyle w:val="Char9"/>
          <w:rFonts w:hint="cs"/>
          <w:spacing w:val="-2"/>
          <w:rtl/>
        </w:rPr>
        <w:t>»</w:t>
      </w:r>
      <w:r w:rsidR="00D75749" w:rsidRPr="00634430">
        <w:rPr>
          <w:rStyle w:val="Char9"/>
          <w:rFonts w:hint="cs"/>
          <w:spacing w:val="-2"/>
          <w:rtl/>
        </w:rPr>
        <w:t>.</w:t>
      </w:r>
    </w:p>
    <w:p w:rsidR="00EE4709" w:rsidRPr="000D73CC" w:rsidRDefault="00EE4709" w:rsidP="000A42BE">
      <w:pPr>
        <w:pStyle w:val="a4"/>
        <w:widowControl w:val="0"/>
        <w:rPr>
          <w:rtl/>
        </w:rPr>
      </w:pPr>
      <w:bookmarkStart w:id="1004" w:name="_Toc270033412"/>
      <w:bookmarkStart w:id="1005" w:name="_Toc439429908"/>
      <w:r w:rsidRPr="000D73CC">
        <w:rPr>
          <w:rFonts w:hint="cs"/>
          <w:rtl/>
        </w:rPr>
        <w:t>- پاک گردانیدن نفس و آموزش دادن آن به صبر و جان فدایی</w:t>
      </w:r>
      <w:bookmarkEnd w:id="1004"/>
      <w:bookmarkEnd w:id="1005"/>
    </w:p>
    <w:p w:rsidR="00EE4709" w:rsidRPr="00634430" w:rsidRDefault="00EE4709" w:rsidP="000A42BE">
      <w:pPr>
        <w:pStyle w:val="StyleComplexBLotus12ptJustifiedFirstline05cmCharCharCharCharCharCharCharChar"/>
        <w:widowControl w:val="0"/>
        <w:tabs>
          <w:tab w:val="right" w:pos="708"/>
        </w:tabs>
        <w:spacing w:line="240" w:lineRule="auto"/>
        <w:rPr>
          <w:rFonts w:ascii="Times New Roman" w:hAnsi="Times New Roman" w:cs="B Lotus"/>
          <w:spacing w:val="-2"/>
          <w:sz w:val="26"/>
          <w:szCs w:val="26"/>
          <w:rtl/>
          <w:lang w:bidi="fa-IR"/>
        </w:rPr>
      </w:pPr>
      <w:r w:rsidRPr="00634430">
        <w:rPr>
          <w:rFonts w:cs="IRNazli" w:hint="cs"/>
          <w:spacing w:val="-2"/>
          <w:sz w:val="28"/>
          <w:szCs w:val="28"/>
          <w:rtl/>
          <w:lang w:bidi="fa-IR"/>
        </w:rPr>
        <w:t>اصحاب و یاران پیامبر اکرم</w:t>
      </w:r>
      <w:r w:rsidR="003B13DA" w:rsidRPr="00634430">
        <w:rPr>
          <w:rFonts w:ascii="" w:hAnsi="" w:cs="CTraditional Arabic" w:hint="cs"/>
          <w:spacing w:val="-2"/>
          <w:sz w:val="28"/>
          <w:szCs w:val="28"/>
          <w:rtl/>
          <w:lang w:bidi="fa-IR"/>
        </w:rPr>
        <w:t xml:space="preserve"> ج</w:t>
      </w:r>
      <w:r w:rsidR="00361D92" w:rsidRPr="00634430">
        <w:rPr>
          <w:rFonts w:ascii="" w:hAnsi="" w:cs="CTraditional Arabic" w:hint="cs"/>
          <w:spacing w:val="-2"/>
          <w:sz w:val="28"/>
          <w:szCs w:val="28"/>
          <w:rtl/>
          <w:lang w:bidi="fa-IR"/>
        </w:rPr>
        <w:t xml:space="preserve"> </w:t>
      </w:r>
      <w:r w:rsidRPr="00634430">
        <w:rPr>
          <w:rFonts w:cs="IRNazli" w:hint="cs"/>
          <w:spacing w:val="-2"/>
          <w:sz w:val="28"/>
          <w:szCs w:val="28"/>
          <w:rtl/>
          <w:lang w:bidi="fa-IR"/>
        </w:rPr>
        <w:t>در پرتو تربیت پیامبر اکرم</w:t>
      </w:r>
      <w:r w:rsidR="00361D92" w:rsidRPr="00634430">
        <w:rPr>
          <w:rFonts w:cs="IRNazli" w:hint="cs"/>
          <w:spacing w:val="-2"/>
          <w:sz w:val="28"/>
          <w:szCs w:val="28"/>
          <w:rtl/>
          <w:lang w:bidi="fa-IR"/>
        </w:rPr>
        <w:t xml:space="preserve"> </w:t>
      </w:r>
      <w:r w:rsidR="003B13DA" w:rsidRPr="00634430">
        <w:rPr>
          <w:rFonts w:ascii="" w:hAnsi="" w:cs="CTraditional Arabic" w:hint="cs"/>
          <w:spacing w:val="-2"/>
          <w:sz w:val="28"/>
          <w:szCs w:val="28"/>
          <w:rtl/>
          <w:lang w:bidi="fa-IR"/>
        </w:rPr>
        <w:t>ج</w:t>
      </w:r>
      <w:r w:rsidR="00361D92" w:rsidRPr="00634430">
        <w:rPr>
          <w:rFonts w:ascii="" w:hAnsi="" w:cs="CTraditional Arabic" w:hint="cs"/>
          <w:spacing w:val="-2"/>
          <w:sz w:val="28"/>
          <w:szCs w:val="28"/>
          <w:rtl/>
          <w:lang w:bidi="fa-IR"/>
        </w:rPr>
        <w:t xml:space="preserve"> </w:t>
      </w:r>
      <w:r w:rsidRPr="00634430">
        <w:rPr>
          <w:rFonts w:cs="IRNazli" w:hint="cs"/>
          <w:spacing w:val="-2"/>
          <w:sz w:val="28"/>
          <w:szCs w:val="28"/>
          <w:rtl/>
          <w:lang w:bidi="fa-IR"/>
        </w:rPr>
        <w:t>یقین کرده بودند که بهشت با سختیها احاطه شده است و با تن پروری و راحتی به دست نمی‌آید و باید نفس را به مجاهدت وادار نمود تا در برابر سختی</w:t>
      </w:r>
      <w:r w:rsidR="00D75749" w:rsidRPr="00634430">
        <w:rPr>
          <w:rFonts w:cs="IRNazli" w:hint="eastAsia"/>
          <w:spacing w:val="-2"/>
          <w:sz w:val="28"/>
          <w:szCs w:val="28"/>
          <w:rtl/>
          <w:lang w:bidi="fa-IR"/>
        </w:rPr>
        <w:t>‌</w:t>
      </w:r>
      <w:r w:rsidRPr="00634430">
        <w:rPr>
          <w:rFonts w:cs="IRNazli" w:hint="cs"/>
          <w:spacing w:val="-2"/>
          <w:sz w:val="28"/>
          <w:szCs w:val="28"/>
          <w:rtl/>
          <w:lang w:bidi="fa-IR"/>
        </w:rPr>
        <w:t>ها و خطرها استوار و مقاوم باشد و تنبلی و کاهلی را رها کند. همچنین آنان از قرآن کریم آموختند که حکمت خداوند اقتضا کرده است تا وجود انسانها را در معرض پاکسازی قرار بدهد و پایداری آن آشکار گردد و میدان جهاد، بزرگ</w:t>
      </w:r>
      <w:r w:rsidRPr="00634430">
        <w:rPr>
          <w:rFonts w:ascii="Times New Roman" w:hAnsi="Times New Roman" w:cs="IRNazli" w:hint="cs"/>
          <w:spacing w:val="-2"/>
          <w:sz w:val="28"/>
          <w:szCs w:val="28"/>
          <w:rtl/>
          <w:lang w:bidi="fa-IR"/>
        </w:rPr>
        <w:t>‌ترین مدرس</w:t>
      </w:r>
      <w:r w:rsidR="00671026" w:rsidRPr="00634430">
        <w:rPr>
          <w:rFonts w:ascii="Times New Roman" w:hAnsi="Times New Roman" w:cs="IRNazli" w:hint="cs"/>
          <w:spacing w:val="-2"/>
          <w:sz w:val="28"/>
          <w:szCs w:val="28"/>
          <w:rtl/>
          <w:lang w:bidi="fa-IR"/>
        </w:rPr>
        <w:t>ۀ</w:t>
      </w:r>
      <w:r w:rsidRPr="00634430">
        <w:rPr>
          <w:rFonts w:ascii="Times New Roman" w:hAnsi="Times New Roman" w:cs="IRNazli" w:hint="cs"/>
          <w:spacing w:val="-2"/>
          <w:sz w:val="28"/>
          <w:szCs w:val="28"/>
          <w:rtl/>
          <w:lang w:bidi="fa-IR"/>
        </w:rPr>
        <w:t xml:space="preserve"> پاکسازی است</w:t>
      </w:r>
      <w:r w:rsidRPr="00634430">
        <w:rPr>
          <w:rStyle w:val="FootnoteReference"/>
          <w:rFonts w:cs="IRNazli"/>
          <w:spacing w:val="-2"/>
          <w:sz w:val="28"/>
          <w:szCs w:val="28"/>
          <w:rtl/>
          <w:lang w:bidi="fa-IR"/>
        </w:rPr>
        <w:footnoteReference w:id="1351"/>
      </w:r>
      <w:r w:rsidRPr="00634430">
        <w:rPr>
          <w:rFonts w:ascii="Times New Roman" w:hAnsi="Times New Roman" w:cs="IRNazli" w:hint="cs"/>
          <w:spacing w:val="-2"/>
          <w:sz w:val="28"/>
          <w:szCs w:val="28"/>
          <w:rtl/>
          <w:lang w:bidi="fa-IR"/>
        </w:rPr>
        <w:t>؛ چنانکه خداوند متعال می‌فرماید:</w:t>
      </w:r>
    </w:p>
    <w:p w:rsidR="00EE4709" w:rsidRPr="00634430" w:rsidRDefault="00D75749" w:rsidP="000A42BE">
      <w:pPr>
        <w:pStyle w:val="af"/>
        <w:widowControl w:val="0"/>
        <w:rPr>
          <w:rFonts w:ascii="Times New Roman" w:cs="B Lotus"/>
          <w:spacing w:val="-4"/>
          <w:rtl/>
        </w:rPr>
      </w:pPr>
      <w:r w:rsidRPr="00634430">
        <w:rPr>
          <w:rFonts w:ascii="Times New Roman" w:cs="Traditional Arabic" w:hint="cs"/>
          <w:spacing w:val="-4"/>
          <w:sz w:val="32"/>
          <w:rtl/>
        </w:rPr>
        <w:t>﴿</w:t>
      </w:r>
      <w:r w:rsidRPr="00634430">
        <w:rPr>
          <w:spacing w:val="-4"/>
          <w:rtl/>
        </w:rPr>
        <w:t xml:space="preserve">إِن يَمۡسَسۡكُمۡ قَرۡحٞ فَقَدۡ مَسَّ </w:t>
      </w:r>
      <w:r w:rsidRPr="00634430">
        <w:rPr>
          <w:rFonts w:hint="cs"/>
          <w:spacing w:val="-4"/>
          <w:rtl/>
        </w:rPr>
        <w:t>ٱ</w:t>
      </w:r>
      <w:r w:rsidRPr="00634430">
        <w:rPr>
          <w:rFonts w:hint="eastAsia"/>
          <w:spacing w:val="-4"/>
          <w:rtl/>
        </w:rPr>
        <w:t>لۡقَوۡمَ</w:t>
      </w:r>
      <w:r w:rsidRPr="00634430">
        <w:rPr>
          <w:spacing w:val="-4"/>
          <w:rtl/>
        </w:rPr>
        <w:t xml:space="preserve"> قَرۡحٞ مِّثۡلُهُ</w:t>
      </w:r>
      <w:r w:rsidRPr="00634430">
        <w:rPr>
          <w:rFonts w:hint="cs"/>
          <w:spacing w:val="-4"/>
          <w:rtl/>
        </w:rPr>
        <w:t>ۥۚ</w:t>
      </w:r>
      <w:r w:rsidRPr="00634430">
        <w:rPr>
          <w:spacing w:val="-4"/>
          <w:rtl/>
        </w:rPr>
        <w:t xml:space="preserve"> وَتِلۡكَ </w:t>
      </w:r>
      <w:r w:rsidRPr="00634430">
        <w:rPr>
          <w:rFonts w:hint="cs"/>
          <w:spacing w:val="-4"/>
          <w:rtl/>
        </w:rPr>
        <w:t>ٱ</w:t>
      </w:r>
      <w:r w:rsidRPr="00634430">
        <w:rPr>
          <w:rFonts w:hint="eastAsia"/>
          <w:spacing w:val="-4"/>
          <w:rtl/>
        </w:rPr>
        <w:t>لۡأَيَّامُ</w:t>
      </w:r>
      <w:r w:rsidRPr="00634430">
        <w:rPr>
          <w:spacing w:val="-4"/>
          <w:rtl/>
        </w:rPr>
        <w:t xml:space="preserve"> نُدَاوِلُهَا بَيۡنَ </w:t>
      </w:r>
      <w:r w:rsidRPr="00634430">
        <w:rPr>
          <w:rFonts w:hint="cs"/>
          <w:spacing w:val="-4"/>
          <w:rtl/>
        </w:rPr>
        <w:t>ٱ</w:t>
      </w:r>
      <w:r w:rsidRPr="00634430">
        <w:rPr>
          <w:rFonts w:hint="eastAsia"/>
          <w:spacing w:val="-4"/>
          <w:rtl/>
        </w:rPr>
        <w:t>لنَّاسِ</w:t>
      </w:r>
      <w:r w:rsidRPr="00634430">
        <w:rPr>
          <w:spacing w:val="-4"/>
          <w:rtl/>
        </w:rPr>
        <w:t xml:space="preserve"> وَلِيَعۡلَمَ </w:t>
      </w:r>
      <w:r w:rsidRPr="00634430">
        <w:rPr>
          <w:rFonts w:hint="cs"/>
          <w:spacing w:val="-4"/>
          <w:rtl/>
        </w:rPr>
        <w:t>ٱ</w:t>
      </w:r>
      <w:r w:rsidRPr="00634430">
        <w:rPr>
          <w:rFonts w:hint="eastAsia"/>
          <w:spacing w:val="-4"/>
          <w:rtl/>
        </w:rPr>
        <w:t>للَّهُ</w:t>
      </w:r>
      <w:r w:rsidRPr="00634430">
        <w:rPr>
          <w:spacing w:val="-4"/>
          <w:rtl/>
        </w:rPr>
        <w:t xml:space="preserve"> </w:t>
      </w:r>
      <w:r w:rsidRPr="00634430">
        <w:rPr>
          <w:rFonts w:hint="cs"/>
          <w:spacing w:val="-4"/>
          <w:rtl/>
        </w:rPr>
        <w:t>ٱ</w:t>
      </w:r>
      <w:r w:rsidRPr="00634430">
        <w:rPr>
          <w:rFonts w:hint="eastAsia"/>
          <w:spacing w:val="-4"/>
          <w:rtl/>
        </w:rPr>
        <w:t>لَّذِينَ</w:t>
      </w:r>
      <w:r w:rsidRPr="00634430">
        <w:rPr>
          <w:spacing w:val="-4"/>
          <w:rtl/>
        </w:rPr>
        <w:t xml:space="preserve"> ءَامَنُواْ وَيَتَّخِذَ مِنكُمۡ شُهَدَآءَۗ وَ</w:t>
      </w:r>
      <w:r w:rsidRPr="00634430">
        <w:rPr>
          <w:rFonts w:hint="cs"/>
          <w:spacing w:val="-4"/>
          <w:rtl/>
        </w:rPr>
        <w:t>ٱ</w:t>
      </w:r>
      <w:r w:rsidRPr="00634430">
        <w:rPr>
          <w:rFonts w:hint="eastAsia"/>
          <w:spacing w:val="-4"/>
          <w:rtl/>
        </w:rPr>
        <w:t>للَّهُ</w:t>
      </w:r>
      <w:r w:rsidRPr="00634430">
        <w:rPr>
          <w:spacing w:val="-4"/>
          <w:rtl/>
        </w:rPr>
        <w:t xml:space="preserve"> لَا يُحِبُّ </w:t>
      </w:r>
      <w:r w:rsidRPr="00634430">
        <w:rPr>
          <w:rFonts w:hint="cs"/>
          <w:spacing w:val="-4"/>
          <w:rtl/>
        </w:rPr>
        <w:t>ٱ</w:t>
      </w:r>
      <w:r w:rsidRPr="00634430">
        <w:rPr>
          <w:rFonts w:hint="eastAsia"/>
          <w:spacing w:val="-4"/>
          <w:rtl/>
        </w:rPr>
        <w:t>لظَّٰلِمِينَ</w:t>
      </w:r>
      <w:r w:rsidRPr="00634430">
        <w:rPr>
          <w:spacing w:val="-4"/>
          <w:rtl/>
        </w:rPr>
        <w:t xml:space="preserve">١٤٠ وَلِيُمَحِّصَ </w:t>
      </w:r>
      <w:r w:rsidRPr="00634430">
        <w:rPr>
          <w:rFonts w:hint="cs"/>
          <w:spacing w:val="-4"/>
          <w:rtl/>
        </w:rPr>
        <w:t>ٱ</w:t>
      </w:r>
      <w:r w:rsidRPr="00634430">
        <w:rPr>
          <w:rFonts w:hint="eastAsia"/>
          <w:spacing w:val="-4"/>
          <w:rtl/>
        </w:rPr>
        <w:t>للَّهُ</w:t>
      </w:r>
      <w:r w:rsidRPr="00634430">
        <w:rPr>
          <w:spacing w:val="-4"/>
          <w:rtl/>
        </w:rPr>
        <w:t xml:space="preserve"> </w:t>
      </w:r>
      <w:r w:rsidRPr="00634430">
        <w:rPr>
          <w:rFonts w:hint="cs"/>
          <w:spacing w:val="-4"/>
          <w:rtl/>
        </w:rPr>
        <w:t>ٱ</w:t>
      </w:r>
      <w:r w:rsidRPr="00634430">
        <w:rPr>
          <w:rFonts w:hint="eastAsia"/>
          <w:spacing w:val="-4"/>
          <w:rtl/>
        </w:rPr>
        <w:t>لَّذِينَ</w:t>
      </w:r>
      <w:r w:rsidRPr="00634430">
        <w:rPr>
          <w:spacing w:val="-4"/>
          <w:rtl/>
        </w:rPr>
        <w:t xml:space="preserve"> ءَامَنُواْ وَيَمۡحَقَ </w:t>
      </w:r>
      <w:r w:rsidRPr="00634430">
        <w:rPr>
          <w:rFonts w:hint="cs"/>
          <w:spacing w:val="-4"/>
          <w:rtl/>
        </w:rPr>
        <w:t>ٱ</w:t>
      </w:r>
      <w:r w:rsidRPr="00634430">
        <w:rPr>
          <w:rFonts w:hint="eastAsia"/>
          <w:spacing w:val="-4"/>
          <w:rtl/>
        </w:rPr>
        <w:t>لۡكَٰفِرِينَ</w:t>
      </w:r>
      <w:r w:rsidRPr="00634430">
        <w:rPr>
          <w:spacing w:val="-4"/>
          <w:rtl/>
        </w:rPr>
        <w:t xml:space="preserve">١٤١ أَمۡ حَسِبۡتُمۡ أَن تَدۡخُلُواْ </w:t>
      </w:r>
      <w:r w:rsidRPr="00634430">
        <w:rPr>
          <w:rFonts w:hint="cs"/>
          <w:spacing w:val="-4"/>
          <w:rtl/>
        </w:rPr>
        <w:t>ٱ</w:t>
      </w:r>
      <w:r w:rsidRPr="00634430">
        <w:rPr>
          <w:rFonts w:hint="eastAsia"/>
          <w:spacing w:val="-4"/>
          <w:rtl/>
        </w:rPr>
        <w:t>لۡجَنَّةَ</w:t>
      </w:r>
      <w:r w:rsidRPr="00634430">
        <w:rPr>
          <w:spacing w:val="-4"/>
          <w:rtl/>
        </w:rPr>
        <w:t xml:space="preserve"> وَلَمَّا يَعۡلَمِ </w:t>
      </w:r>
      <w:r w:rsidRPr="00634430">
        <w:rPr>
          <w:rFonts w:hint="cs"/>
          <w:spacing w:val="-4"/>
          <w:rtl/>
        </w:rPr>
        <w:t>ٱ</w:t>
      </w:r>
      <w:r w:rsidRPr="00634430">
        <w:rPr>
          <w:rFonts w:hint="eastAsia"/>
          <w:spacing w:val="-4"/>
          <w:rtl/>
        </w:rPr>
        <w:t>للَّهُ</w:t>
      </w:r>
      <w:r w:rsidRPr="00634430">
        <w:rPr>
          <w:spacing w:val="-4"/>
          <w:rtl/>
        </w:rPr>
        <w:t xml:space="preserve"> </w:t>
      </w:r>
      <w:r w:rsidRPr="00634430">
        <w:rPr>
          <w:rFonts w:hint="cs"/>
          <w:spacing w:val="-4"/>
          <w:rtl/>
        </w:rPr>
        <w:t>ٱ</w:t>
      </w:r>
      <w:r w:rsidRPr="00634430">
        <w:rPr>
          <w:rFonts w:hint="eastAsia"/>
          <w:spacing w:val="-4"/>
          <w:rtl/>
        </w:rPr>
        <w:t>لَّذِينَ</w:t>
      </w:r>
      <w:r w:rsidRPr="00634430">
        <w:rPr>
          <w:spacing w:val="-4"/>
          <w:rtl/>
        </w:rPr>
        <w:t xml:space="preserve"> جَٰهَدُواْ مِنكُمۡ وَيَعۡلَمَ </w:t>
      </w:r>
      <w:r w:rsidRPr="00634430">
        <w:rPr>
          <w:rFonts w:hint="cs"/>
          <w:spacing w:val="-4"/>
          <w:rtl/>
        </w:rPr>
        <w:t>ٱ</w:t>
      </w:r>
      <w:r w:rsidRPr="00634430">
        <w:rPr>
          <w:rFonts w:hint="eastAsia"/>
          <w:spacing w:val="-4"/>
          <w:rtl/>
        </w:rPr>
        <w:t>لصَّٰبِرِينَ</w:t>
      </w:r>
      <w:r w:rsidRPr="00634430">
        <w:rPr>
          <w:spacing w:val="-4"/>
          <w:rtl/>
        </w:rPr>
        <w:t xml:space="preserve">١٤٢ وَلَقَدۡ كُنتُمۡ تَمَنَّوۡنَ </w:t>
      </w:r>
      <w:r w:rsidRPr="00634430">
        <w:rPr>
          <w:rFonts w:hint="cs"/>
          <w:spacing w:val="-4"/>
          <w:rtl/>
        </w:rPr>
        <w:t>ٱ</w:t>
      </w:r>
      <w:r w:rsidRPr="00634430">
        <w:rPr>
          <w:rFonts w:hint="eastAsia"/>
          <w:spacing w:val="-4"/>
          <w:rtl/>
        </w:rPr>
        <w:t>لۡمَوۡتَ</w:t>
      </w:r>
      <w:r w:rsidRPr="00634430">
        <w:rPr>
          <w:spacing w:val="-4"/>
          <w:rtl/>
        </w:rPr>
        <w:t xml:space="preserve"> مِن قَبۡلِ أَن تَلۡقَوۡهُ فَقَدۡ رَأَيۡتُمُوهُ وَأَنتُمۡ تَنظُرُونَ١٤٣</w:t>
      </w:r>
      <w:r w:rsidRPr="00634430">
        <w:rPr>
          <w:rFonts w:ascii="Times New Roman" w:cs="Traditional Arabic" w:hint="cs"/>
          <w:spacing w:val="-4"/>
          <w:sz w:val="32"/>
          <w:rtl/>
        </w:rPr>
        <w:t>﴾</w:t>
      </w:r>
      <w:r w:rsidRPr="00634430">
        <w:rPr>
          <w:rFonts w:ascii="Times New Roman" w:cs="IRNazli"/>
          <w:spacing w:val="-4"/>
          <w:sz w:val="32"/>
          <w:rtl/>
        </w:rPr>
        <w:t xml:space="preserve"> </w:t>
      </w:r>
      <w:r w:rsidRPr="00634430">
        <w:rPr>
          <w:rStyle w:val="Char7"/>
          <w:spacing w:val="-4"/>
          <w:rtl/>
        </w:rPr>
        <w:t>[آل عمران: 140-143]</w:t>
      </w:r>
      <w:r w:rsidRPr="00634430">
        <w:rPr>
          <w:rStyle w:val="Char7"/>
          <w:rFonts w:hint="cs"/>
          <w:spacing w:val="-4"/>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اگر به شما (مسلمانان) جراحتی رسیده است، به آن جمعیت نیز جراحتی همانند آن رسیده است و ما این روزها را در میان مردم دست به دست می‌گردانیم تا خداوند ثابت قدمان برایمان راجدا سازد و مؤمنان شناخته شوند و خداوند از میان شما قربانیانی برگیرد و افتخار شهادت نصیبشان گرداند و خداوند ستمکاران را دوست نمی‌دارد و تا اینکه خداوند مؤمنان را سره و خالص گرداند و کافران را نابود وتباه سازد. آیا پنداشته‌اید که شما به بهشت درخواهید آمد، بدون آنکه خداوند کسانی از شما را مشخص سازد که به تلاش و جهاد برخاسته‌اند و بدون آنکه خداوند بردبارانی را متمایز گرداند. شما که تمنای مرگ را پیش از آنکه با آن روبرو شوید، داشتید. اینک مرگ را می‌بینید و شما بدان می‌نگرید</w:t>
      </w:r>
      <w:r w:rsidRPr="000D73CC">
        <w:rPr>
          <w:rStyle w:val="Char9"/>
          <w:rFonts w:hint="cs"/>
          <w:rtl/>
        </w:rPr>
        <w:t>»</w:t>
      </w:r>
      <w:r w:rsidR="00D75749" w:rsidRPr="000D73CC">
        <w:rPr>
          <w:rStyle w:val="Char9"/>
          <w:rFonts w:hint="cs"/>
          <w:rtl/>
        </w:rPr>
        <w:t>.</w:t>
      </w:r>
    </w:p>
    <w:p w:rsidR="00EE4709" w:rsidRPr="000D73CC" w:rsidRDefault="00EE4709" w:rsidP="000A42BE">
      <w:pPr>
        <w:pStyle w:val="a4"/>
        <w:widowControl w:val="0"/>
        <w:rPr>
          <w:rtl/>
        </w:rPr>
      </w:pPr>
      <w:bookmarkStart w:id="1006" w:name="_Toc270033413"/>
      <w:bookmarkStart w:id="1007" w:name="_Toc439429909"/>
      <w:r w:rsidRPr="000D73CC">
        <w:rPr>
          <w:rFonts w:hint="cs"/>
          <w:rtl/>
        </w:rPr>
        <w:t>- جهاد باعث عزت نفس و قدرت آن می‌شود</w:t>
      </w:r>
      <w:bookmarkEnd w:id="1006"/>
      <w:bookmarkEnd w:id="1007"/>
    </w:p>
    <w:p w:rsidR="00EE4709" w:rsidRPr="00634430" w:rsidRDefault="00EE4709" w:rsidP="000A42BE">
      <w:pPr>
        <w:pStyle w:val="StyleComplexBLotus12ptJustifiedFirstline05cmCharCharCharCharCharCharCharChar"/>
        <w:widowControl w:val="0"/>
        <w:tabs>
          <w:tab w:val="right" w:pos="708"/>
        </w:tabs>
        <w:spacing w:line="240" w:lineRule="auto"/>
        <w:rPr>
          <w:rFonts w:cs="IRNazli"/>
          <w:spacing w:val="-2"/>
          <w:sz w:val="28"/>
          <w:szCs w:val="28"/>
          <w:rtl/>
          <w:lang w:bidi="fa-IR"/>
        </w:rPr>
      </w:pPr>
      <w:r w:rsidRPr="00634430">
        <w:rPr>
          <w:rFonts w:cs="IRNazli" w:hint="cs"/>
          <w:spacing w:val="-2"/>
          <w:sz w:val="28"/>
          <w:szCs w:val="28"/>
          <w:rtl/>
          <w:lang w:bidi="fa-IR"/>
        </w:rPr>
        <w:t>اصحاب و یاران رسول خدا</w:t>
      </w:r>
      <w:r w:rsidR="00361D92" w:rsidRPr="00634430">
        <w:rPr>
          <w:rFonts w:cs="IRNazli" w:hint="cs"/>
          <w:spacing w:val="-2"/>
          <w:sz w:val="28"/>
          <w:szCs w:val="28"/>
          <w:rtl/>
          <w:lang w:bidi="fa-IR"/>
        </w:rPr>
        <w:t xml:space="preserve"> </w:t>
      </w:r>
      <w:r w:rsidR="003B13DA" w:rsidRPr="00634430">
        <w:rPr>
          <w:rFonts w:ascii="" w:hAnsi="" w:cs="CTraditional Arabic" w:hint="cs"/>
          <w:spacing w:val="-2"/>
          <w:sz w:val="28"/>
          <w:szCs w:val="28"/>
          <w:rtl/>
          <w:lang w:bidi="fa-IR"/>
        </w:rPr>
        <w:t>ج</w:t>
      </w:r>
      <w:r w:rsidR="00361D92" w:rsidRPr="00634430">
        <w:rPr>
          <w:rFonts w:ascii="" w:hAnsi="" w:cs="CTraditional Arabic" w:hint="cs"/>
          <w:spacing w:val="-2"/>
          <w:sz w:val="28"/>
          <w:szCs w:val="28"/>
          <w:rtl/>
          <w:lang w:bidi="fa-IR"/>
        </w:rPr>
        <w:t xml:space="preserve"> </w:t>
      </w:r>
      <w:r w:rsidRPr="00634430">
        <w:rPr>
          <w:rFonts w:cs="IRNazli" w:hint="cs"/>
          <w:spacing w:val="-2"/>
          <w:sz w:val="28"/>
          <w:szCs w:val="28"/>
          <w:rtl/>
          <w:lang w:bidi="fa-IR"/>
        </w:rPr>
        <w:t>در سای</w:t>
      </w:r>
      <w:r w:rsidR="00671026" w:rsidRPr="00634430">
        <w:rPr>
          <w:rFonts w:cs="IRNazli" w:hint="cs"/>
          <w:spacing w:val="-2"/>
          <w:sz w:val="28"/>
          <w:szCs w:val="28"/>
          <w:rtl/>
          <w:lang w:bidi="fa-IR"/>
        </w:rPr>
        <w:t>ۀ</w:t>
      </w:r>
      <w:r w:rsidRPr="00634430">
        <w:rPr>
          <w:rFonts w:cs="IRNazli" w:hint="cs"/>
          <w:spacing w:val="-2"/>
          <w:sz w:val="28"/>
          <w:szCs w:val="28"/>
          <w:rtl/>
          <w:lang w:bidi="fa-IR"/>
        </w:rPr>
        <w:t xml:space="preserve"> رهنمود نبوی فرا گرفتند که جهاد در راه خدا بزرگ‌ترین وسیله برای رشد عزت نفس و تقویت و پاک کردن آن از ذلت و خواری و کسالت و رذالت است؛ چنانکه خداوند در کتاب خود بیان نموده است که مؤمن با عزت و عزیز است و این عزت، مرهون ایمان او به پرور</w:t>
      </w:r>
      <w:r w:rsidR="00D75749" w:rsidRPr="00634430">
        <w:rPr>
          <w:rFonts w:cs="IRNazli" w:hint="cs"/>
          <w:spacing w:val="-2"/>
          <w:sz w:val="28"/>
          <w:szCs w:val="28"/>
          <w:rtl/>
          <w:lang w:bidi="fa-IR"/>
        </w:rPr>
        <w:t>دگار و تمسک به دین خدا می‌باشد:</w:t>
      </w:r>
    </w:p>
    <w:p w:rsidR="00EE4709" w:rsidRPr="000D73CC" w:rsidRDefault="00D75749" w:rsidP="000A42BE">
      <w:pPr>
        <w:pStyle w:val="af"/>
        <w:widowControl w:val="0"/>
        <w:rPr>
          <w:rFonts w:ascii="Times New Roman" w:cs="B Lotus"/>
          <w:rtl/>
        </w:rPr>
      </w:pPr>
      <w:r w:rsidRPr="000D73CC">
        <w:rPr>
          <w:rFonts w:ascii="Times New Roman" w:cs="Traditional Arabic" w:hint="cs"/>
          <w:sz w:val="32"/>
          <w:rtl/>
        </w:rPr>
        <w:t>﴿</w:t>
      </w:r>
      <w:r w:rsidRPr="000D73CC">
        <w:rPr>
          <w:rtl/>
        </w:rPr>
        <w:t>يَقُولُونَ لَئِن رَّجَع</w:t>
      </w:r>
      <w:r w:rsidRPr="000D73CC">
        <w:rPr>
          <w:rFonts w:hint="cs"/>
          <w:rtl/>
        </w:rPr>
        <w:t>ۡنَآ</w:t>
      </w:r>
      <w:r w:rsidRPr="000D73CC">
        <w:rPr>
          <w:rtl/>
        </w:rPr>
        <w:t xml:space="preserve"> </w:t>
      </w:r>
      <w:r w:rsidRPr="000D73CC">
        <w:rPr>
          <w:rFonts w:hint="cs"/>
          <w:rtl/>
        </w:rPr>
        <w:t>إِلَى</w:t>
      </w:r>
      <w:r w:rsidRPr="000D73CC">
        <w:rPr>
          <w:rtl/>
        </w:rPr>
        <w:t xml:space="preserve"> </w:t>
      </w:r>
      <w:r w:rsidRPr="000D73CC">
        <w:rPr>
          <w:rFonts w:hint="cs"/>
          <w:rtl/>
        </w:rPr>
        <w:t>ٱ</w:t>
      </w:r>
      <w:r w:rsidRPr="000D73CC">
        <w:rPr>
          <w:rFonts w:hint="eastAsia"/>
          <w:rtl/>
        </w:rPr>
        <w:t>لۡمَدِينَةِ</w:t>
      </w:r>
      <w:r w:rsidRPr="000D73CC">
        <w:rPr>
          <w:rtl/>
        </w:rPr>
        <w:t xml:space="preserve"> لَيُخۡرِجَنَّ </w:t>
      </w:r>
      <w:r w:rsidRPr="000D73CC">
        <w:rPr>
          <w:rFonts w:hint="cs"/>
          <w:rtl/>
        </w:rPr>
        <w:t>ٱ</w:t>
      </w:r>
      <w:r w:rsidRPr="000D73CC">
        <w:rPr>
          <w:rFonts w:hint="eastAsia"/>
          <w:rtl/>
        </w:rPr>
        <w:t>لۡأَعَزُّ</w:t>
      </w:r>
      <w:r w:rsidRPr="000D73CC">
        <w:rPr>
          <w:rtl/>
        </w:rPr>
        <w:t xml:space="preserve"> مِنۡهَا </w:t>
      </w:r>
      <w:r w:rsidRPr="000D73CC">
        <w:rPr>
          <w:rFonts w:hint="cs"/>
          <w:rtl/>
        </w:rPr>
        <w:t>ٱ</w:t>
      </w:r>
      <w:r w:rsidRPr="000D73CC">
        <w:rPr>
          <w:rFonts w:hint="eastAsia"/>
          <w:rtl/>
        </w:rPr>
        <w:t>لۡأَذَلَّۚ</w:t>
      </w:r>
      <w:r w:rsidRPr="000D73CC">
        <w:rPr>
          <w:rtl/>
        </w:rPr>
        <w:t xml:space="preserve"> وَلِلَّهِ </w:t>
      </w:r>
      <w:r w:rsidRPr="000D73CC">
        <w:rPr>
          <w:rFonts w:hint="cs"/>
          <w:rtl/>
        </w:rPr>
        <w:t>ٱ</w:t>
      </w:r>
      <w:r w:rsidRPr="000D73CC">
        <w:rPr>
          <w:rFonts w:hint="eastAsia"/>
          <w:rtl/>
        </w:rPr>
        <w:t>لۡعِزَّةُ</w:t>
      </w:r>
      <w:r w:rsidRPr="000D73CC">
        <w:rPr>
          <w:rtl/>
        </w:rPr>
        <w:t xml:space="preserve"> وَلِرَسُولِهِ</w:t>
      </w:r>
      <w:r w:rsidRPr="000D73CC">
        <w:rPr>
          <w:rFonts w:hint="cs"/>
          <w:rtl/>
        </w:rPr>
        <w:t>ۦ</w:t>
      </w:r>
      <w:r w:rsidRPr="000D73CC">
        <w:rPr>
          <w:rtl/>
        </w:rPr>
        <w:t xml:space="preserve"> وَلِلۡمُؤۡمِنِينَ وَلَٰكِنَّ </w:t>
      </w:r>
      <w:r w:rsidRPr="000D73CC">
        <w:rPr>
          <w:rFonts w:hint="cs"/>
          <w:rtl/>
        </w:rPr>
        <w:t>ٱ</w:t>
      </w:r>
      <w:r w:rsidRPr="000D73CC">
        <w:rPr>
          <w:rFonts w:hint="eastAsia"/>
          <w:rtl/>
        </w:rPr>
        <w:t>لۡمُنَٰفِقِينَ</w:t>
      </w:r>
      <w:r w:rsidRPr="000D73CC">
        <w:rPr>
          <w:rtl/>
        </w:rPr>
        <w:t xml:space="preserve"> لَا يَعۡلَمُونَ٨</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[المنافقون: 8]</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می‌گویند اگر به مدینه برگشتیم، باید افراد با عزت و قدرت، اشخاص خوار و ناتوان را از آن جا بیرون کنند. عزت و قدرت از آن خدا و پیامبر وی و مؤمن</w:t>
      </w:r>
      <w:r w:rsidR="00D75749" w:rsidRPr="000D73CC">
        <w:rPr>
          <w:rFonts w:hint="cs"/>
          <w:rtl/>
        </w:rPr>
        <w:t>ان است و لیکن منافقان نمی‌دانند</w:t>
      </w:r>
      <w:r w:rsidRPr="000D73CC">
        <w:rPr>
          <w:rStyle w:val="Char9"/>
          <w:rFonts w:hint="cs"/>
          <w:rtl/>
        </w:rPr>
        <w:t>»</w:t>
      </w:r>
      <w:r w:rsidR="00D75749" w:rsidRPr="000D73CC">
        <w:rPr>
          <w:rStyle w:val="Char9"/>
          <w:rFonts w:hint="cs"/>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پس هرگاه مسلمان از جهاد شانه خالی کند و به دنیا مشغول گردد و از آخرت غافل شود، وجودش به ذلت و خواری و ضعف و کرنش خو می‌گیرد.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می‌فرماید: «هرگاه به عینه</w:t>
      </w:r>
      <w:r w:rsidRPr="000D73CC">
        <w:rPr>
          <w:rStyle w:val="FootnoteReference"/>
          <w:rFonts w:cs="IRNazli"/>
          <w:sz w:val="28"/>
          <w:szCs w:val="28"/>
          <w:rtl/>
          <w:lang w:bidi="fa-IR"/>
        </w:rPr>
        <w:footnoteReference w:id="1352"/>
      </w:r>
      <w:r w:rsidRPr="000D73CC">
        <w:rPr>
          <w:rFonts w:cs="IRNazli" w:hint="cs"/>
          <w:sz w:val="28"/>
          <w:szCs w:val="28"/>
          <w:rtl/>
          <w:lang w:bidi="fa-IR"/>
        </w:rPr>
        <w:t xml:space="preserve"> معامله کردید و دم گاوها را گرفتید</w:t>
      </w:r>
      <w:r w:rsidRPr="000D73CC">
        <w:rPr>
          <w:rStyle w:val="FootnoteReference"/>
          <w:rFonts w:cs="IRNazli"/>
          <w:sz w:val="28"/>
          <w:szCs w:val="28"/>
          <w:rtl/>
          <w:lang w:bidi="fa-IR"/>
        </w:rPr>
        <w:footnoteReference w:id="1353"/>
      </w:r>
      <w:r w:rsidRPr="000D73CC">
        <w:rPr>
          <w:rFonts w:cs="IRNazli" w:hint="cs"/>
          <w:sz w:val="28"/>
          <w:szCs w:val="28"/>
          <w:rtl/>
          <w:lang w:bidi="fa-IR"/>
        </w:rPr>
        <w:t xml:space="preserve"> و به کشاورزی راضی شدید و جهاد را ترک گفتید، خداوند ذلتی بر شما مسلط می‌گرداند و آن را دور نمی‌نما</w:t>
      </w:r>
      <w:r w:rsidR="00D75749" w:rsidRPr="000D73CC">
        <w:rPr>
          <w:rFonts w:cs="IRNazli" w:hint="cs"/>
          <w:sz w:val="28"/>
          <w:szCs w:val="28"/>
          <w:rtl/>
          <w:lang w:bidi="fa-IR"/>
        </w:rPr>
        <w:t>ید تا اینکه به دین خود بازگردید</w:t>
      </w:r>
      <w:r w:rsidRPr="000D73CC">
        <w:rPr>
          <w:rFonts w:cs="IRNazli" w:hint="cs"/>
          <w:sz w:val="28"/>
          <w:szCs w:val="28"/>
          <w:rtl/>
          <w:lang w:bidi="fa-IR"/>
        </w:rPr>
        <w:t>»</w:t>
      </w:r>
      <w:r w:rsidRPr="000D73CC">
        <w:rPr>
          <w:rStyle w:val="FootnoteReference"/>
          <w:rFonts w:cs="IRNazli"/>
          <w:sz w:val="28"/>
          <w:szCs w:val="28"/>
          <w:rtl/>
          <w:lang w:bidi="fa-IR"/>
        </w:rPr>
        <w:footnoteReference w:id="1354"/>
      </w:r>
      <w:r w:rsidR="00D75749"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و در مورد کسی که دنیا را بزرگ‌ترین هدف خود قرار داده است و فقط برای آن تلاش می‌نماید و به آن می‌اندیشد، بیم آن می‌رود که مشمول این وعی</w:t>
      </w:r>
      <w:r w:rsidR="00D75749" w:rsidRPr="000D73CC">
        <w:rPr>
          <w:rFonts w:cs="IRNazli" w:hint="cs"/>
          <w:sz w:val="28"/>
          <w:szCs w:val="28"/>
          <w:rtl/>
          <w:lang w:bidi="fa-IR"/>
        </w:rPr>
        <w:t>د الهی قرار بگیرد که می‌فرماید:</w:t>
      </w:r>
    </w:p>
    <w:p w:rsidR="00EE4709" w:rsidRPr="000D73CC" w:rsidRDefault="00D75749"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إِنَّ </w:t>
      </w:r>
      <w:r w:rsidRPr="000D73CC">
        <w:rPr>
          <w:rFonts w:hint="cs"/>
          <w:rtl/>
        </w:rPr>
        <w:t>ٱ</w:t>
      </w:r>
      <w:r w:rsidRPr="000D73CC">
        <w:rPr>
          <w:rFonts w:hint="eastAsia"/>
          <w:rtl/>
        </w:rPr>
        <w:t>لَّذِينَ</w:t>
      </w:r>
      <w:r w:rsidRPr="000D73CC">
        <w:rPr>
          <w:rtl/>
        </w:rPr>
        <w:t xml:space="preserve"> لَا يَرۡجُونَ لِقَآءَنَا وَرَضُواْ بِ</w:t>
      </w:r>
      <w:r w:rsidRPr="000D73CC">
        <w:rPr>
          <w:rFonts w:hint="cs"/>
          <w:rtl/>
        </w:rPr>
        <w:t>ٱ</w:t>
      </w:r>
      <w:r w:rsidRPr="000D73CC">
        <w:rPr>
          <w:rFonts w:hint="eastAsia"/>
          <w:rtl/>
        </w:rPr>
        <w:t>لۡحَيَوٰةِ</w:t>
      </w:r>
      <w:r w:rsidRPr="000D73CC">
        <w:rPr>
          <w:rtl/>
        </w:rPr>
        <w:t xml:space="preserve"> </w:t>
      </w:r>
      <w:r w:rsidRPr="000D73CC">
        <w:rPr>
          <w:rFonts w:hint="cs"/>
          <w:rtl/>
        </w:rPr>
        <w:t>ٱ</w:t>
      </w:r>
      <w:r w:rsidRPr="000D73CC">
        <w:rPr>
          <w:rFonts w:hint="eastAsia"/>
          <w:rtl/>
        </w:rPr>
        <w:t>لدُّنۡيَا</w:t>
      </w:r>
      <w:r w:rsidRPr="000D73CC">
        <w:rPr>
          <w:rtl/>
        </w:rPr>
        <w:t xml:space="preserve"> وَ</w:t>
      </w:r>
      <w:r w:rsidRPr="000D73CC">
        <w:rPr>
          <w:rFonts w:hint="cs"/>
          <w:rtl/>
        </w:rPr>
        <w:t>ٱ</w:t>
      </w:r>
      <w:r w:rsidRPr="000D73CC">
        <w:rPr>
          <w:rFonts w:hint="eastAsia"/>
          <w:rtl/>
        </w:rPr>
        <w:t>طۡمَأَنُّواْ</w:t>
      </w:r>
      <w:r w:rsidRPr="000D73CC">
        <w:rPr>
          <w:rtl/>
        </w:rPr>
        <w:t xml:space="preserve"> بِهَا وَ</w:t>
      </w:r>
      <w:r w:rsidRPr="000D73CC">
        <w:rPr>
          <w:rFonts w:hint="cs"/>
          <w:rtl/>
        </w:rPr>
        <w:t>ٱ</w:t>
      </w:r>
      <w:r w:rsidRPr="000D73CC">
        <w:rPr>
          <w:rFonts w:hint="eastAsia"/>
          <w:rtl/>
        </w:rPr>
        <w:t>لَّذِينَ</w:t>
      </w:r>
      <w:r w:rsidRPr="000D73CC">
        <w:rPr>
          <w:rtl/>
        </w:rPr>
        <w:t xml:space="preserve"> هُمۡ عَنۡ ءَايَٰتِنَا غَٰفِلُونَ٧ أُوْلَٰٓئِكَ مَأۡوَىٰهُمُ </w:t>
      </w:r>
      <w:r w:rsidRPr="000D73CC">
        <w:rPr>
          <w:rFonts w:hint="cs"/>
          <w:rtl/>
        </w:rPr>
        <w:t>ٱ</w:t>
      </w:r>
      <w:r w:rsidRPr="000D73CC">
        <w:rPr>
          <w:rFonts w:hint="eastAsia"/>
          <w:rtl/>
        </w:rPr>
        <w:t>لنَّارُ</w:t>
      </w:r>
      <w:r w:rsidRPr="000D73CC">
        <w:rPr>
          <w:rtl/>
        </w:rPr>
        <w:t xml:space="preserve"> بِمَا كَانُواْ يَكۡسِبُونَ٨</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w:t>
      </w:r>
      <w:r w:rsidR="00671026" w:rsidRPr="000D73CC">
        <w:rPr>
          <w:rStyle w:val="Char7"/>
          <w:rtl/>
        </w:rPr>
        <w:t>ی</w:t>
      </w:r>
      <w:r w:rsidRPr="000D73CC">
        <w:rPr>
          <w:rStyle w:val="Char7"/>
          <w:rtl/>
        </w:rPr>
        <w:t>ونس: 7-8]</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مسلماً کسانی که دیدار ما را انتظار نمی‌کشند و به زندگی دنیوی بسنده می‌کنند و از آیات ما غافل و بی‌توجه می‌مانند، چنین کسانی جایگاهشان دوزخ است، به سبب کارهایی که می‌کنند</w:t>
      </w:r>
      <w:r w:rsidRPr="000D73CC">
        <w:rPr>
          <w:rStyle w:val="Char9"/>
          <w:rFonts w:hint="cs"/>
          <w:rtl/>
        </w:rPr>
        <w:t>»</w:t>
      </w:r>
      <w:r w:rsidR="00D75749" w:rsidRPr="000D73CC">
        <w:rPr>
          <w:rStyle w:val="Char9"/>
          <w:rFonts w:hint="cs"/>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همچنین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 xml:space="preserve">فرمود: «هرکس در حالی بمیرد که جهاد نکرد و خود را به آن تحریک </w:t>
      </w:r>
      <w:r w:rsidR="00D75749" w:rsidRPr="000D73CC">
        <w:rPr>
          <w:rFonts w:cs="IRNazli" w:hint="cs"/>
          <w:sz w:val="28"/>
          <w:szCs w:val="28"/>
          <w:rtl/>
          <w:lang w:bidi="fa-IR"/>
        </w:rPr>
        <w:t>ننمود، بر بخشی از نفاق مرده است</w:t>
      </w:r>
      <w:r w:rsidRPr="000D73CC">
        <w:rPr>
          <w:rFonts w:cs="IRNazli" w:hint="cs"/>
          <w:sz w:val="28"/>
          <w:szCs w:val="28"/>
          <w:rtl/>
          <w:lang w:bidi="fa-IR"/>
        </w:rPr>
        <w:t>»</w:t>
      </w:r>
      <w:r w:rsidRPr="000D73CC">
        <w:rPr>
          <w:rStyle w:val="FootnoteReference"/>
          <w:rFonts w:cs="IRNazli"/>
          <w:sz w:val="28"/>
          <w:szCs w:val="28"/>
          <w:rtl/>
          <w:lang w:bidi="fa-IR"/>
        </w:rPr>
        <w:footnoteReference w:id="1355"/>
      </w:r>
      <w:r w:rsidR="00D75749"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یاران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راه جهاد را تمام مشکلات آن در پیش گرفتند و بنابراین، سزاوار مژد</w:t>
      </w:r>
      <w:r w:rsidR="00671026" w:rsidRPr="000D73CC">
        <w:rPr>
          <w:rFonts w:cs="IRNazli" w:hint="cs"/>
          <w:sz w:val="28"/>
          <w:szCs w:val="28"/>
          <w:rtl/>
          <w:lang w:bidi="fa-IR"/>
        </w:rPr>
        <w:t>ۀ</w:t>
      </w:r>
      <w:r w:rsidRPr="000D73CC">
        <w:rPr>
          <w:rFonts w:cs="IRNazli" w:hint="cs"/>
          <w:sz w:val="28"/>
          <w:szCs w:val="28"/>
          <w:rtl/>
          <w:lang w:bidi="fa-IR"/>
        </w:rPr>
        <w:t xml:space="preserve"> بزرگی</w:t>
      </w:r>
      <w:r w:rsidR="00D75749" w:rsidRPr="000D73CC">
        <w:rPr>
          <w:rFonts w:cs="IRNazli" w:hint="cs"/>
          <w:sz w:val="28"/>
          <w:szCs w:val="28"/>
          <w:rtl/>
          <w:lang w:bidi="fa-IR"/>
        </w:rPr>
        <w:t xml:space="preserve"> از جانب خدا شدند که می‌فرماید:</w:t>
      </w:r>
    </w:p>
    <w:p w:rsidR="00EE4709" w:rsidRPr="003A07C6" w:rsidRDefault="00D75749" w:rsidP="000A42BE">
      <w:pPr>
        <w:pStyle w:val="af"/>
        <w:widowControl w:val="0"/>
        <w:rPr>
          <w:rFonts w:ascii="Times New Roman" w:cs="B Lotus"/>
          <w:spacing w:val="-4"/>
          <w:rtl/>
        </w:rPr>
      </w:pPr>
      <w:r w:rsidRPr="003A07C6">
        <w:rPr>
          <w:rFonts w:ascii="Times New Roman" w:cs="Traditional Arabic" w:hint="cs"/>
          <w:spacing w:val="-4"/>
          <w:sz w:val="32"/>
          <w:rtl/>
        </w:rPr>
        <w:t>﴿</w:t>
      </w:r>
      <w:r w:rsidRPr="003A07C6">
        <w:rPr>
          <w:spacing w:val="-4"/>
          <w:rtl/>
        </w:rPr>
        <w:t>وَ</w:t>
      </w:r>
      <w:r w:rsidRPr="003A07C6">
        <w:rPr>
          <w:rFonts w:hint="cs"/>
          <w:spacing w:val="-4"/>
          <w:rtl/>
        </w:rPr>
        <w:t>ٱ</w:t>
      </w:r>
      <w:r w:rsidRPr="003A07C6">
        <w:rPr>
          <w:rFonts w:hint="eastAsia"/>
          <w:spacing w:val="-4"/>
          <w:rtl/>
        </w:rPr>
        <w:t>لَّذِينَ</w:t>
      </w:r>
      <w:r w:rsidRPr="003A07C6">
        <w:rPr>
          <w:spacing w:val="-4"/>
          <w:rtl/>
        </w:rPr>
        <w:t xml:space="preserve"> جَٰهَدُواْ فِينَا لَنَهۡدِيَنَّهُمۡ سُبُلَنَاۚ وَإِنَّ </w:t>
      </w:r>
      <w:r w:rsidRPr="003A07C6">
        <w:rPr>
          <w:rFonts w:hint="cs"/>
          <w:spacing w:val="-4"/>
          <w:rtl/>
        </w:rPr>
        <w:t>ٱ</w:t>
      </w:r>
      <w:r w:rsidRPr="003A07C6">
        <w:rPr>
          <w:rFonts w:hint="eastAsia"/>
          <w:spacing w:val="-4"/>
          <w:rtl/>
        </w:rPr>
        <w:t>للَّهَ</w:t>
      </w:r>
      <w:r w:rsidRPr="003A07C6">
        <w:rPr>
          <w:spacing w:val="-4"/>
          <w:rtl/>
        </w:rPr>
        <w:t xml:space="preserve"> لَمَعَ </w:t>
      </w:r>
      <w:r w:rsidRPr="003A07C6">
        <w:rPr>
          <w:rFonts w:hint="cs"/>
          <w:spacing w:val="-4"/>
          <w:rtl/>
        </w:rPr>
        <w:t>ٱ</w:t>
      </w:r>
      <w:r w:rsidRPr="003A07C6">
        <w:rPr>
          <w:rFonts w:hint="eastAsia"/>
          <w:spacing w:val="-4"/>
          <w:rtl/>
        </w:rPr>
        <w:t>لۡمُحۡسِنِينَ</w:t>
      </w:r>
      <w:r w:rsidRPr="003A07C6">
        <w:rPr>
          <w:spacing w:val="-4"/>
          <w:rtl/>
        </w:rPr>
        <w:t>٦٩</w:t>
      </w:r>
      <w:r w:rsidRPr="003A07C6">
        <w:rPr>
          <w:rFonts w:ascii="Times New Roman" w:cs="Traditional Arabic" w:hint="cs"/>
          <w:spacing w:val="-4"/>
          <w:sz w:val="32"/>
          <w:rtl/>
        </w:rPr>
        <w:t>﴾</w:t>
      </w:r>
      <w:r w:rsidRPr="003A07C6">
        <w:rPr>
          <w:rFonts w:ascii="Times New Roman" w:cs="IRNazli"/>
          <w:spacing w:val="-4"/>
          <w:sz w:val="32"/>
          <w:rtl/>
        </w:rPr>
        <w:t xml:space="preserve"> </w:t>
      </w:r>
      <w:r w:rsidRPr="003A07C6">
        <w:rPr>
          <w:rStyle w:val="Char7"/>
          <w:spacing w:val="-4"/>
          <w:rtl/>
        </w:rPr>
        <w:t>[العن</w:t>
      </w:r>
      <w:r w:rsidR="00671026" w:rsidRPr="003A07C6">
        <w:rPr>
          <w:rStyle w:val="Char7"/>
          <w:spacing w:val="-4"/>
          <w:rtl/>
        </w:rPr>
        <w:t>ک</w:t>
      </w:r>
      <w:r w:rsidRPr="003A07C6">
        <w:rPr>
          <w:rStyle w:val="Char7"/>
          <w:spacing w:val="-4"/>
          <w:rtl/>
        </w:rPr>
        <w:t>بوت: 69]</w:t>
      </w:r>
      <w:r w:rsidRPr="003A07C6">
        <w:rPr>
          <w:rStyle w:val="Char7"/>
          <w:rFonts w:hint="cs"/>
          <w:spacing w:val="-4"/>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کسانی که در راه ما جهاد می‌کنند، آنان را به راه</w:t>
      </w:r>
      <w:r w:rsidR="003A07C6">
        <w:rPr>
          <w:rFonts w:hint="eastAsia"/>
          <w:rtl/>
        </w:rPr>
        <w:t>‌</w:t>
      </w:r>
      <w:r w:rsidRPr="000D73CC">
        <w:rPr>
          <w:rFonts w:hint="cs"/>
          <w:rtl/>
        </w:rPr>
        <w:t>های خود، رهنمود می‌گردانیم و قطعاً خدا با نیکوکاران است</w:t>
      </w:r>
      <w:r w:rsidRPr="000D73CC">
        <w:rPr>
          <w:rStyle w:val="Char9"/>
          <w:rFonts w:hint="cs"/>
          <w:rtl/>
        </w:rPr>
        <w:t>»</w:t>
      </w:r>
      <w:r w:rsidR="00D75749" w:rsidRPr="000D73CC">
        <w:rPr>
          <w:rStyle w:val="Char9"/>
          <w:rFonts w:hint="cs"/>
          <w:rtl/>
        </w:rPr>
        <w:t>.</w:t>
      </w:r>
    </w:p>
    <w:p w:rsidR="00EE4709" w:rsidRPr="000D73CC" w:rsidRDefault="00EE4709" w:rsidP="000A42BE">
      <w:pPr>
        <w:pStyle w:val="a0"/>
        <w:widowControl w:val="0"/>
        <w:rPr>
          <w:rtl/>
        </w:rPr>
      </w:pPr>
      <w:bookmarkStart w:id="1008" w:name="_Toc134241479"/>
      <w:bookmarkStart w:id="1009" w:name="_Toc270033414"/>
      <w:bookmarkStart w:id="1010" w:name="_Toc439429910"/>
      <w:r w:rsidRPr="000D73CC">
        <w:rPr>
          <w:rFonts w:hint="cs"/>
          <w:rtl/>
        </w:rPr>
        <w:t>دوم: اهداف جهاد در راه خدا</w:t>
      </w:r>
      <w:bookmarkEnd w:id="1008"/>
      <w:bookmarkEnd w:id="1009"/>
      <w:bookmarkEnd w:id="1010"/>
    </w:p>
    <w:p w:rsidR="00EE4709" w:rsidRPr="000D73CC" w:rsidRDefault="00EE4709" w:rsidP="000A42BE">
      <w:pPr>
        <w:pStyle w:val="a4"/>
        <w:widowControl w:val="0"/>
        <w:rPr>
          <w:rtl/>
        </w:rPr>
      </w:pPr>
      <w:bookmarkStart w:id="1011" w:name="_Toc134241480"/>
      <w:bookmarkStart w:id="1012" w:name="_Toc270033415"/>
      <w:bookmarkStart w:id="1013" w:name="_Toc439429911"/>
      <w:r w:rsidRPr="000D73CC">
        <w:rPr>
          <w:rFonts w:hint="cs"/>
          <w:rtl/>
        </w:rPr>
        <w:t>1- حمایت از آزادی عقیده</w:t>
      </w:r>
      <w:bookmarkEnd w:id="1011"/>
      <w:bookmarkEnd w:id="1012"/>
      <w:bookmarkEnd w:id="1013"/>
    </w:p>
    <w:p w:rsidR="00EE4709" w:rsidRPr="000D73CC" w:rsidRDefault="00D7574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خداوند متعال می‌فرماید:</w:t>
      </w:r>
    </w:p>
    <w:p w:rsidR="00EE4709" w:rsidRPr="000D73CC" w:rsidRDefault="00D75749"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وَقَٰتِلُوهُمۡ حَتَّىٰ لَا تَكُونَ فِتۡنَةٞ وَيَكُونَ </w:t>
      </w:r>
      <w:r w:rsidRPr="000D73CC">
        <w:rPr>
          <w:rFonts w:hint="cs"/>
          <w:rtl/>
        </w:rPr>
        <w:t>ٱ</w:t>
      </w:r>
      <w:r w:rsidRPr="000D73CC">
        <w:rPr>
          <w:rFonts w:hint="eastAsia"/>
          <w:rtl/>
        </w:rPr>
        <w:t>لدِّينُ</w:t>
      </w:r>
      <w:r w:rsidRPr="000D73CC">
        <w:rPr>
          <w:rtl/>
        </w:rPr>
        <w:t xml:space="preserve"> كُلُّهُ</w:t>
      </w:r>
      <w:r w:rsidRPr="000D73CC">
        <w:rPr>
          <w:rFonts w:hint="cs"/>
          <w:rtl/>
        </w:rPr>
        <w:t>ۥ</w:t>
      </w:r>
      <w:r w:rsidRPr="000D73CC">
        <w:rPr>
          <w:rtl/>
        </w:rPr>
        <w:t xml:space="preserve"> لِلَّهِۚ فَإِنِ </w:t>
      </w:r>
      <w:r w:rsidRPr="000D73CC">
        <w:rPr>
          <w:rFonts w:hint="cs"/>
          <w:rtl/>
        </w:rPr>
        <w:t>ٱ</w:t>
      </w:r>
      <w:r w:rsidRPr="000D73CC">
        <w:rPr>
          <w:rFonts w:hint="eastAsia"/>
          <w:rtl/>
        </w:rPr>
        <w:t>نتَهَوۡاْ</w:t>
      </w:r>
      <w:r w:rsidRPr="000D73CC">
        <w:rPr>
          <w:rtl/>
        </w:rPr>
        <w:t xml:space="preserve"> فَإِنَّ </w:t>
      </w:r>
      <w:r w:rsidRPr="000D73CC">
        <w:rPr>
          <w:rFonts w:hint="cs"/>
          <w:rtl/>
        </w:rPr>
        <w:t>ٱ</w:t>
      </w:r>
      <w:r w:rsidRPr="000D73CC">
        <w:rPr>
          <w:rFonts w:hint="eastAsia"/>
          <w:rtl/>
        </w:rPr>
        <w:t>للَّهَ</w:t>
      </w:r>
      <w:r w:rsidRPr="000D73CC">
        <w:rPr>
          <w:rtl/>
        </w:rPr>
        <w:t xml:space="preserve"> بِمَا يَعۡمَلُونَ بَصِيرٞ٣٩ وَإِن تَوَلَّوۡاْ فَ</w:t>
      </w:r>
      <w:r w:rsidRPr="000D73CC">
        <w:rPr>
          <w:rFonts w:hint="cs"/>
          <w:rtl/>
        </w:rPr>
        <w:t>ٱ</w:t>
      </w:r>
      <w:r w:rsidRPr="000D73CC">
        <w:rPr>
          <w:rFonts w:hint="eastAsia"/>
          <w:rtl/>
        </w:rPr>
        <w:t>عۡلَمُوٓاْ</w:t>
      </w:r>
      <w:r w:rsidRPr="000D73CC">
        <w:rPr>
          <w:rtl/>
        </w:rPr>
        <w:t xml:space="preserve"> أَنَّ </w:t>
      </w:r>
      <w:r w:rsidRPr="000D73CC">
        <w:rPr>
          <w:rFonts w:hint="cs"/>
          <w:rtl/>
        </w:rPr>
        <w:t>ٱ</w:t>
      </w:r>
      <w:r w:rsidRPr="000D73CC">
        <w:rPr>
          <w:rFonts w:hint="eastAsia"/>
          <w:rtl/>
        </w:rPr>
        <w:t>للَّهَ</w:t>
      </w:r>
      <w:r w:rsidRPr="000D73CC">
        <w:rPr>
          <w:rtl/>
        </w:rPr>
        <w:t xml:space="preserve"> مَوۡلَىٰكُمۡۚ نِعۡمَ </w:t>
      </w:r>
      <w:r w:rsidRPr="000D73CC">
        <w:rPr>
          <w:rFonts w:hint="cs"/>
          <w:rtl/>
        </w:rPr>
        <w:t>ٱ</w:t>
      </w:r>
      <w:r w:rsidRPr="000D73CC">
        <w:rPr>
          <w:rFonts w:hint="eastAsia"/>
          <w:rtl/>
        </w:rPr>
        <w:t>لۡمَوۡلَىٰ</w:t>
      </w:r>
      <w:r w:rsidRPr="000D73CC">
        <w:rPr>
          <w:rtl/>
        </w:rPr>
        <w:t xml:space="preserve"> وَنِعۡمَ </w:t>
      </w:r>
      <w:r w:rsidRPr="000D73CC">
        <w:rPr>
          <w:rFonts w:hint="cs"/>
          <w:rtl/>
        </w:rPr>
        <w:t>ٱ</w:t>
      </w:r>
      <w:r w:rsidRPr="000D73CC">
        <w:rPr>
          <w:rFonts w:hint="eastAsia"/>
          <w:rtl/>
        </w:rPr>
        <w:t>لنَّصِيرُ</w:t>
      </w:r>
      <w:r w:rsidRPr="000D73CC">
        <w:rPr>
          <w:rtl/>
        </w:rPr>
        <w:t>٤٠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[الأنفال: 39-40]</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و با آنان پیکار کنید تا فتنه‌ای باقی نماند و دین خالصانه از آن خدا گردد؛ پس اگر دست برداشتند، خدا می‌بیند چیزهایی را که می‌کنند و اگر پشت کردند، بدانید که خداوند سرپرست شما است و او بهترین سر</w:t>
      </w:r>
      <w:r w:rsidR="00D75749" w:rsidRPr="000D73CC">
        <w:rPr>
          <w:rFonts w:hint="cs"/>
          <w:rtl/>
        </w:rPr>
        <w:t>پرست و بهترین یاور و مددکار است</w:t>
      </w:r>
      <w:r w:rsidRPr="000D73CC">
        <w:rPr>
          <w:rStyle w:val="Char9"/>
          <w:rFonts w:hint="cs"/>
          <w:rtl/>
        </w:rPr>
        <w:t>»</w:t>
      </w:r>
      <w:r w:rsidR="00D75749" w:rsidRPr="000D73CC">
        <w:rPr>
          <w:rStyle w:val="Char5"/>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سید قطب می‌گوید: اینجا وظیفه‌ای دیگر به مسلمانان واگذار می‌شود و آن اینکه باید هر نیرویی که درمقابل دعوت قد علم می‌کند و مانع رسیدن آن به طور آزادانه به مردم می‌گردد و آن را تهدید می‌نماید و مردم را منحرف می‌سازد، می‌بایست از میان برداشته شود و مسلمانان باید همواره به جهاد بپردازند تا مبتلا کردن مؤمنان به فتنه برای هیچ قدرتی در زمین ممکن نباشد و دین از آن خدا باشد ... نه اینکه در پذیرفتن دین اجبار و اکرامی باشد؛ بلکه به این معنی که دین خدا در زمین برتر و بالا باشد طوری که هر کس که بخواهد آن را بپذیرد، ترس و واهمه‌ای از کسی نداشته باشد و باید جهاد ادامه داشته باشد تا در زمین خدا، قانون و نظامی که مانع رسیدن نور خدا و هدایت او به اهل آن باشد، باقی بماند. در چهارچوب این اصول عام، جهاد در اسلام مشروع شد ... جهاد برای عقیده وحفاظت آن از محاصره و فتنه و حفاظت شریعت و قانون الهی در زندگی و تثبیت پرچم آن در زمین خواهد بود، به صورتی که هر کس قصد تجاوز به آن را داشته باشد، بداند که جهاد برپا می‌شود و هر کس علاقمند باشد به این عقیده بپیوندد، بدون اینکه از کسی بهراسد و این تنها جهادی است که اسلام به آن دستور می‌دهد و بر آن تأکید می‌نماید وکسانی را که در این جهاد کشته می‌شوند، شهید قرار می‌دهد وکسانی را که پرچم این جهاد را برعهده می‌گیرند، دوستان خدا می‌شمارد</w:t>
      </w:r>
      <w:r w:rsidRPr="000D73CC">
        <w:rPr>
          <w:rStyle w:val="FootnoteReference"/>
          <w:rFonts w:cs="IRNazli"/>
          <w:sz w:val="28"/>
          <w:szCs w:val="28"/>
          <w:rtl/>
          <w:lang w:bidi="fa-IR"/>
        </w:rPr>
        <w:footnoteReference w:id="1356"/>
      </w:r>
      <w:r w:rsidR="00D75749" w:rsidRPr="000D73CC">
        <w:rPr>
          <w:rFonts w:cs="IRNazli"/>
          <w:sz w:val="28"/>
          <w:szCs w:val="28"/>
          <w:lang w:bidi="fa-IR"/>
        </w:rPr>
        <w:t>.</w:t>
      </w:r>
    </w:p>
    <w:p w:rsidR="00EE4709" w:rsidRPr="000D73CC" w:rsidRDefault="00EE4709" w:rsidP="000A42BE">
      <w:pPr>
        <w:pStyle w:val="a4"/>
        <w:widowControl w:val="0"/>
        <w:rPr>
          <w:rtl/>
        </w:rPr>
      </w:pPr>
      <w:bookmarkStart w:id="1014" w:name="_Toc134241481"/>
      <w:bookmarkStart w:id="1015" w:name="_Toc270033416"/>
      <w:bookmarkStart w:id="1016" w:name="_Toc439429912"/>
      <w:r w:rsidRPr="000D73CC">
        <w:rPr>
          <w:rFonts w:hint="cs"/>
          <w:rtl/>
        </w:rPr>
        <w:t>2- حمایت از شعائر و عبادات</w:t>
      </w:r>
      <w:bookmarkEnd w:id="1014"/>
      <w:bookmarkEnd w:id="1015"/>
      <w:bookmarkEnd w:id="1016"/>
    </w:p>
    <w:p w:rsidR="00EE4709" w:rsidRPr="000D73CC" w:rsidRDefault="00D7574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خداوند متعال می‌فرماید:</w:t>
      </w:r>
    </w:p>
    <w:p w:rsidR="00EE4709" w:rsidRPr="000D73CC" w:rsidRDefault="00E32D6B"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إِنَّ </w:t>
      </w:r>
      <w:r w:rsidRPr="000D73CC">
        <w:rPr>
          <w:rFonts w:hint="cs"/>
          <w:rtl/>
        </w:rPr>
        <w:t>ٱ</w:t>
      </w:r>
      <w:r w:rsidRPr="000D73CC">
        <w:rPr>
          <w:rFonts w:hint="eastAsia"/>
          <w:rtl/>
        </w:rPr>
        <w:t>للَّهَ</w:t>
      </w:r>
      <w:r w:rsidRPr="000D73CC">
        <w:rPr>
          <w:rtl/>
        </w:rPr>
        <w:t xml:space="preserve"> يُدَٰفِعُ عَنِ </w:t>
      </w:r>
      <w:r w:rsidRPr="000D73CC">
        <w:rPr>
          <w:rFonts w:hint="cs"/>
          <w:rtl/>
        </w:rPr>
        <w:t>ٱ</w:t>
      </w:r>
      <w:r w:rsidRPr="000D73CC">
        <w:rPr>
          <w:rFonts w:hint="eastAsia"/>
          <w:rtl/>
        </w:rPr>
        <w:t>لَّذِينَ</w:t>
      </w:r>
      <w:r w:rsidRPr="000D73CC">
        <w:rPr>
          <w:rtl/>
        </w:rPr>
        <w:t xml:space="preserve"> ءَامَنُوٓاْۗ إِنَّ </w:t>
      </w:r>
      <w:r w:rsidRPr="000D73CC">
        <w:rPr>
          <w:rFonts w:hint="cs"/>
          <w:rtl/>
        </w:rPr>
        <w:t>ٱ</w:t>
      </w:r>
      <w:r w:rsidRPr="000D73CC">
        <w:rPr>
          <w:rFonts w:hint="eastAsia"/>
          <w:rtl/>
        </w:rPr>
        <w:t>للَّهَ</w:t>
      </w:r>
      <w:r w:rsidRPr="000D73CC">
        <w:rPr>
          <w:rtl/>
        </w:rPr>
        <w:t xml:space="preserve"> لَا يُحِبُّ كُلَّ خَوَّانٖ كَفُورٍ٣٨ أُذِنَ لِلَّذِينَ يُقَٰتَلُونَ بِأَنَّهُمۡ ظُلِمُواْۚ وَإِنَّ </w:t>
      </w:r>
      <w:r w:rsidRPr="000D73CC">
        <w:rPr>
          <w:rFonts w:hint="cs"/>
          <w:rtl/>
        </w:rPr>
        <w:t>ٱ</w:t>
      </w:r>
      <w:r w:rsidRPr="000D73CC">
        <w:rPr>
          <w:rFonts w:hint="eastAsia"/>
          <w:rtl/>
        </w:rPr>
        <w:t>للَّهَ</w:t>
      </w:r>
      <w:r w:rsidRPr="000D73CC">
        <w:rPr>
          <w:rtl/>
        </w:rPr>
        <w:t xml:space="preserve"> عَلَىٰ نَصۡرِهِمۡ لَقَدِيرٌ٣٩ </w:t>
      </w:r>
      <w:r w:rsidRPr="000D73CC">
        <w:rPr>
          <w:rFonts w:hint="cs"/>
          <w:rtl/>
        </w:rPr>
        <w:t>ٱ</w:t>
      </w:r>
      <w:r w:rsidRPr="000D73CC">
        <w:rPr>
          <w:rFonts w:hint="eastAsia"/>
          <w:rtl/>
        </w:rPr>
        <w:t>لَّذِينَ</w:t>
      </w:r>
      <w:r w:rsidRPr="000D73CC">
        <w:rPr>
          <w:rtl/>
        </w:rPr>
        <w:t xml:space="preserve"> أُخۡرِجُواْ مِن دِيَٰرِهِم بِغَيۡرِ حَقٍّ إِلَّآ أَن يَقُولُواْ رَبُّنَا </w:t>
      </w:r>
      <w:r w:rsidRPr="000D73CC">
        <w:rPr>
          <w:rFonts w:hint="cs"/>
          <w:rtl/>
        </w:rPr>
        <w:t>ٱ</w:t>
      </w:r>
      <w:r w:rsidRPr="000D73CC">
        <w:rPr>
          <w:rFonts w:hint="eastAsia"/>
          <w:rtl/>
        </w:rPr>
        <w:t>للَّهُۗ</w:t>
      </w:r>
      <w:r w:rsidRPr="000D73CC">
        <w:rPr>
          <w:rtl/>
        </w:rPr>
        <w:t xml:space="preserve"> وَلَوۡلَا دَفۡعُ </w:t>
      </w:r>
      <w:r w:rsidRPr="000D73CC">
        <w:rPr>
          <w:rFonts w:hint="cs"/>
          <w:rtl/>
        </w:rPr>
        <w:t>ٱ</w:t>
      </w:r>
      <w:r w:rsidRPr="000D73CC">
        <w:rPr>
          <w:rFonts w:hint="eastAsia"/>
          <w:rtl/>
        </w:rPr>
        <w:t>للَّهِ</w:t>
      </w:r>
      <w:r w:rsidRPr="000D73CC">
        <w:rPr>
          <w:rtl/>
        </w:rPr>
        <w:t xml:space="preserve"> </w:t>
      </w:r>
      <w:r w:rsidRPr="000D73CC">
        <w:rPr>
          <w:rFonts w:hint="cs"/>
          <w:rtl/>
        </w:rPr>
        <w:t>ٱ</w:t>
      </w:r>
      <w:r w:rsidRPr="000D73CC">
        <w:rPr>
          <w:rFonts w:hint="eastAsia"/>
          <w:rtl/>
        </w:rPr>
        <w:t>لنَّاسَ</w:t>
      </w:r>
      <w:r w:rsidRPr="000D73CC">
        <w:rPr>
          <w:rtl/>
        </w:rPr>
        <w:t xml:space="preserve"> بَعۡضَهُم بِبَعۡضٖ لَّهُدِّمَتۡ صَوَٰمِعُ وَبِيَعٞ وَصَلَوَٰتٞ وَمَسَٰجِدُ يُذۡكَرُ فِيهَا </w:t>
      </w:r>
      <w:r w:rsidRPr="000D73CC">
        <w:rPr>
          <w:rFonts w:hint="cs"/>
          <w:rtl/>
        </w:rPr>
        <w:t>ٱ</w:t>
      </w:r>
      <w:r w:rsidRPr="000D73CC">
        <w:rPr>
          <w:rFonts w:hint="eastAsia"/>
          <w:rtl/>
        </w:rPr>
        <w:t>سۡمُ</w:t>
      </w:r>
      <w:r w:rsidRPr="000D73CC">
        <w:rPr>
          <w:rtl/>
        </w:rPr>
        <w:t xml:space="preserve"> </w:t>
      </w:r>
      <w:r w:rsidRPr="000D73CC">
        <w:rPr>
          <w:rFonts w:hint="cs"/>
          <w:rtl/>
        </w:rPr>
        <w:t>ٱ</w:t>
      </w:r>
      <w:r w:rsidRPr="000D73CC">
        <w:rPr>
          <w:rFonts w:hint="eastAsia"/>
          <w:rtl/>
        </w:rPr>
        <w:t>للَّهِ</w:t>
      </w:r>
      <w:r w:rsidRPr="000D73CC">
        <w:rPr>
          <w:rtl/>
        </w:rPr>
        <w:t xml:space="preserve"> كَثِيرٗاۗ وَلَيَنصُرَنّ</w:t>
      </w:r>
      <w:r w:rsidRPr="000D73CC">
        <w:rPr>
          <w:rFonts w:hint="eastAsia"/>
          <w:rtl/>
        </w:rPr>
        <w:t>َ</w:t>
      </w:r>
      <w:r w:rsidRPr="000D73CC">
        <w:rPr>
          <w:rtl/>
        </w:rPr>
        <w:t xml:space="preserve"> </w:t>
      </w:r>
      <w:r w:rsidRPr="000D73CC">
        <w:rPr>
          <w:rFonts w:hint="cs"/>
          <w:rtl/>
        </w:rPr>
        <w:t>ٱ</w:t>
      </w:r>
      <w:r w:rsidRPr="000D73CC">
        <w:rPr>
          <w:rFonts w:hint="eastAsia"/>
          <w:rtl/>
        </w:rPr>
        <w:t>للَّهُ</w:t>
      </w:r>
      <w:r w:rsidRPr="000D73CC">
        <w:rPr>
          <w:rtl/>
        </w:rPr>
        <w:t xml:space="preserve"> مَن يَنصُرُهُ</w:t>
      </w:r>
      <w:r w:rsidRPr="000D73CC">
        <w:rPr>
          <w:rFonts w:hint="cs"/>
          <w:rtl/>
        </w:rPr>
        <w:t>ۥٓۚ</w:t>
      </w:r>
      <w:r w:rsidRPr="000D73CC">
        <w:rPr>
          <w:rtl/>
        </w:rPr>
        <w:t xml:space="preserve"> إِنَّ </w:t>
      </w:r>
      <w:r w:rsidRPr="000D73CC">
        <w:rPr>
          <w:rFonts w:hint="cs"/>
          <w:rtl/>
        </w:rPr>
        <w:t>ٱ</w:t>
      </w:r>
      <w:r w:rsidRPr="000D73CC">
        <w:rPr>
          <w:rFonts w:hint="eastAsia"/>
          <w:rtl/>
        </w:rPr>
        <w:t>للَّهَ</w:t>
      </w:r>
      <w:r w:rsidRPr="000D73CC">
        <w:rPr>
          <w:rtl/>
        </w:rPr>
        <w:t xml:space="preserve"> لَقَوِيٌّ عَزِيزٌ٤٠ </w:t>
      </w:r>
      <w:r w:rsidRPr="000D73CC">
        <w:rPr>
          <w:rFonts w:hint="cs"/>
          <w:rtl/>
        </w:rPr>
        <w:t>ٱ</w:t>
      </w:r>
      <w:r w:rsidRPr="000D73CC">
        <w:rPr>
          <w:rFonts w:hint="eastAsia"/>
          <w:rtl/>
        </w:rPr>
        <w:t>لَّذِينَ</w:t>
      </w:r>
      <w:r w:rsidRPr="000D73CC">
        <w:rPr>
          <w:rtl/>
        </w:rPr>
        <w:t xml:space="preserve"> إِن مَّكَّنَّٰهُمۡ فِي </w:t>
      </w:r>
      <w:r w:rsidRPr="000D73CC">
        <w:rPr>
          <w:rFonts w:hint="cs"/>
          <w:rtl/>
        </w:rPr>
        <w:t>ٱ</w:t>
      </w:r>
      <w:r w:rsidRPr="000D73CC">
        <w:rPr>
          <w:rFonts w:hint="eastAsia"/>
          <w:rtl/>
        </w:rPr>
        <w:t>لۡأَرۡضِ</w:t>
      </w:r>
      <w:r w:rsidRPr="000D73CC">
        <w:rPr>
          <w:rtl/>
        </w:rPr>
        <w:t xml:space="preserve"> أَقَامُواْ </w:t>
      </w:r>
      <w:r w:rsidRPr="000D73CC">
        <w:rPr>
          <w:rFonts w:hint="cs"/>
          <w:rtl/>
        </w:rPr>
        <w:t>ٱ</w:t>
      </w:r>
      <w:r w:rsidRPr="000D73CC">
        <w:rPr>
          <w:rFonts w:hint="eastAsia"/>
          <w:rtl/>
        </w:rPr>
        <w:t>لصَّلَوٰةَ</w:t>
      </w:r>
      <w:r w:rsidRPr="000D73CC">
        <w:rPr>
          <w:rtl/>
        </w:rPr>
        <w:t xml:space="preserve"> وَءَاتَوُاْ </w:t>
      </w:r>
      <w:r w:rsidRPr="000D73CC">
        <w:rPr>
          <w:rFonts w:hint="cs"/>
          <w:rtl/>
        </w:rPr>
        <w:t>ٱ</w:t>
      </w:r>
      <w:r w:rsidRPr="000D73CC">
        <w:rPr>
          <w:rFonts w:hint="eastAsia"/>
          <w:rtl/>
        </w:rPr>
        <w:t>لزَّكَوٰةَ</w:t>
      </w:r>
      <w:r w:rsidRPr="000D73CC">
        <w:rPr>
          <w:rtl/>
        </w:rPr>
        <w:t xml:space="preserve"> وَأَمَرُواْ بِ</w:t>
      </w:r>
      <w:r w:rsidRPr="000D73CC">
        <w:rPr>
          <w:rFonts w:hint="cs"/>
          <w:rtl/>
        </w:rPr>
        <w:t>ٱ</w:t>
      </w:r>
      <w:r w:rsidRPr="000D73CC">
        <w:rPr>
          <w:rFonts w:hint="eastAsia"/>
          <w:rtl/>
        </w:rPr>
        <w:t>لۡمَعۡرُوفِ</w:t>
      </w:r>
      <w:r w:rsidRPr="000D73CC">
        <w:rPr>
          <w:rtl/>
        </w:rPr>
        <w:t xml:space="preserve"> وَنَهَوۡاْ عَنِ </w:t>
      </w:r>
      <w:r w:rsidRPr="000D73CC">
        <w:rPr>
          <w:rFonts w:hint="cs"/>
          <w:rtl/>
        </w:rPr>
        <w:t>ٱ</w:t>
      </w:r>
      <w:r w:rsidRPr="000D73CC">
        <w:rPr>
          <w:rFonts w:hint="eastAsia"/>
          <w:rtl/>
        </w:rPr>
        <w:t>لۡمُنكَرِۗ</w:t>
      </w:r>
      <w:r w:rsidRPr="000D73CC">
        <w:rPr>
          <w:rtl/>
        </w:rPr>
        <w:t xml:space="preserve"> وَلِلَّهِ عَٰقِبَةُ </w:t>
      </w:r>
      <w:r w:rsidRPr="000D73CC">
        <w:rPr>
          <w:rFonts w:hint="cs"/>
          <w:rtl/>
        </w:rPr>
        <w:t>ٱ</w:t>
      </w:r>
      <w:r w:rsidRPr="000D73CC">
        <w:rPr>
          <w:rFonts w:hint="eastAsia"/>
          <w:rtl/>
        </w:rPr>
        <w:t>لۡأُمُورِ</w:t>
      </w:r>
      <w:r w:rsidRPr="000D73CC">
        <w:rPr>
          <w:rtl/>
        </w:rPr>
        <w:t>٤١</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[الحج: 38-41]</w:t>
      </w:r>
      <w:r w:rsidR="00737F6A"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خداوند دفاع می‌کند از مؤمنان؛ چراکه مسلماً خداوند خیانت‌پیشگان کافر را دوست نمی‌دارد. اجاز</w:t>
      </w:r>
      <w:r w:rsidR="00671026" w:rsidRPr="000D73CC">
        <w:rPr>
          <w:rFonts w:hint="cs"/>
          <w:rtl/>
        </w:rPr>
        <w:t>ۀ</w:t>
      </w:r>
      <w:r w:rsidRPr="000D73CC">
        <w:rPr>
          <w:rFonts w:hint="cs"/>
          <w:rtl/>
        </w:rPr>
        <w:t xml:space="preserve"> جنگ به کسانی داده می‌شود که به آنان جنگ (تحمیل) می‌گردد؛ چراکه بدیشان ستم رفته است و خداوند توانا است بر اینکه ایشان را پیروز کند. همان کسانی که به ناحق از خانه و کاشان</w:t>
      </w:r>
      <w:r w:rsidR="00671026" w:rsidRPr="000D73CC">
        <w:rPr>
          <w:rFonts w:hint="cs"/>
          <w:rtl/>
        </w:rPr>
        <w:t>ۀ</w:t>
      </w:r>
      <w:r w:rsidRPr="000D73CC">
        <w:rPr>
          <w:rFonts w:hint="cs"/>
          <w:rtl/>
        </w:rPr>
        <w:t xml:space="preserve"> خود اخراج شده‌اند و تنها گناهشان این بوده است که می‌گفته‌اند: پروردگار ما خدا است. اصلاً اگر خداوند بعضی از مردم را به وسیل</w:t>
      </w:r>
      <w:r w:rsidR="00671026" w:rsidRPr="000D73CC">
        <w:rPr>
          <w:rFonts w:hint="cs"/>
          <w:rtl/>
        </w:rPr>
        <w:t>ۀ</w:t>
      </w:r>
      <w:r w:rsidRPr="000D73CC">
        <w:rPr>
          <w:rFonts w:hint="cs"/>
          <w:rtl/>
        </w:rPr>
        <w:t xml:space="preserve"> بعضی دفع نکند، دیرهای (راهبان) و کلیساهای (نصاری) و کنشتهای (یهودیان) و مسجدهای (مسلمانان) که در آنها خدا بسیار یاد می‌شود، تخریب و ویران می‌گردد و به طور مسلم خدا یاری می‌دهد کسانی را که او را یاری دهند؛ خداوند نیرومند و چیره است. کسانی هستند که هرگاه در زمین، ایشان را قدرت بخشیم، نماز را بر پا می‌دارند و زکات را می‌پردازند و امر به معروف و نهی از منکر می‌نمایند و سرانجام هم</w:t>
      </w:r>
      <w:r w:rsidR="00671026" w:rsidRPr="000D73CC">
        <w:rPr>
          <w:rFonts w:hint="cs"/>
          <w:rtl/>
        </w:rPr>
        <w:t>ۀ</w:t>
      </w:r>
      <w:r w:rsidRPr="000D73CC">
        <w:rPr>
          <w:rFonts w:hint="cs"/>
          <w:rtl/>
        </w:rPr>
        <w:t xml:space="preserve"> کارها به خدا برمی‌گردد</w:t>
      </w:r>
      <w:r w:rsidRPr="000D73CC">
        <w:rPr>
          <w:rStyle w:val="Char9"/>
          <w:rFonts w:hint="cs"/>
          <w:rtl/>
        </w:rPr>
        <w:t>»</w:t>
      </w:r>
      <w:r w:rsidR="00737F6A" w:rsidRPr="000D73CC">
        <w:rPr>
          <w:rStyle w:val="Char9"/>
          <w:rFonts w:hint="cs"/>
          <w:rtl/>
        </w:rPr>
        <w:t>.</w:t>
      </w:r>
    </w:p>
    <w:p w:rsidR="00EE4709" w:rsidRPr="003A07C6" w:rsidRDefault="00EE4709" w:rsidP="000A42BE">
      <w:pPr>
        <w:pStyle w:val="StyleComplexBLotus12ptJustifiedFirstline05cmCharCharCharCharCharCharCharChar"/>
        <w:widowControl w:val="0"/>
        <w:tabs>
          <w:tab w:val="right" w:pos="708"/>
        </w:tabs>
        <w:spacing w:line="240" w:lineRule="auto"/>
        <w:rPr>
          <w:rFonts w:cs="IRNazli"/>
          <w:spacing w:val="-2"/>
          <w:sz w:val="28"/>
          <w:szCs w:val="28"/>
          <w:rtl/>
          <w:lang w:bidi="fa-IR"/>
        </w:rPr>
      </w:pPr>
      <w:r w:rsidRPr="003A07C6">
        <w:rPr>
          <w:rFonts w:cs="IRNazli" w:hint="cs"/>
          <w:spacing w:val="-2"/>
          <w:sz w:val="28"/>
          <w:szCs w:val="28"/>
          <w:rtl/>
          <w:lang w:bidi="fa-IR"/>
        </w:rPr>
        <w:t>نسفی می‌گوید: اگر خداوند مسلمان</w:t>
      </w:r>
      <w:r w:rsidR="00737F6A" w:rsidRPr="003A07C6">
        <w:rPr>
          <w:rFonts w:cs="IRNazli" w:hint="eastAsia"/>
          <w:spacing w:val="-2"/>
          <w:sz w:val="28"/>
          <w:szCs w:val="28"/>
          <w:rtl/>
          <w:lang w:bidi="fa-IR"/>
        </w:rPr>
        <w:t>‌</w:t>
      </w:r>
      <w:r w:rsidRPr="003A07C6">
        <w:rPr>
          <w:rFonts w:cs="IRNazli" w:hint="cs"/>
          <w:spacing w:val="-2"/>
          <w:sz w:val="28"/>
          <w:szCs w:val="28"/>
          <w:rtl/>
          <w:lang w:bidi="fa-IR"/>
        </w:rPr>
        <w:t>ها را به وسیله جهاد بر کافران مسلط و چیره نمی‌گردانید، مشرکان بر ملتهای مختلف و بر عبادتگاه</w:t>
      </w:r>
      <w:r w:rsidR="00737F6A" w:rsidRPr="003A07C6">
        <w:rPr>
          <w:rFonts w:cs="IRNazli" w:hint="eastAsia"/>
          <w:spacing w:val="-2"/>
          <w:sz w:val="28"/>
          <w:szCs w:val="28"/>
          <w:rtl/>
          <w:lang w:bidi="fa-IR"/>
        </w:rPr>
        <w:t>‌</w:t>
      </w:r>
      <w:r w:rsidRPr="003A07C6">
        <w:rPr>
          <w:rFonts w:cs="IRNazli" w:hint="cs"/>
          <w:spacing w:val="-2"/>
          <w:sz w:val="28"/>
          <w:szCs w:val="28"/>
          <w:rtl/>
          <w:lang w:bidi="fa-IR"/>
        </w:rPr>
        <w:t>های</w:t>
      </w:r>
      <w:r w:rsidR="00737F6A" w:rsidRPr="003A07C6">
        <w:rPr>
          <w:rFonts w:cs="IRNazli" w:hint="eastAsia"/>
          <w:spacing w:val="-2"/>
          <w:sz w:val="28"/>
          <w:szCs w:val="28"/>
          <w:rtl/>
          <w:lang w:bidi="fa-IR"/>
        </w:rPr>
        <w:t>‌</w:t>
      </w:r>
      <w:r w:rsidRPr="003A07C6">
        <w:rPr>
          <w:rFonts w:cs="IRNazli" w:hint="cs"/>
          <w:spacing w:val="-2"/>
          <w:sz w:val="28"/>
          <w:szCs w:val="28"/>
          <w:rtl/>
          <w:lang w:bidi="fa-IR"/>
        </w:rPr>
        <w:t>شان مسلط می‌شدند و برای نصارا کلیسایی نمی‌گذاشتند و دیرهای عبادتگزاران را تخریب می‌کردند و برای یهودیان کلیسا نمی‌گذاشتند و برای مسلمان</w:t>
      </w:r>
      <w:r w:rsidR="00737F6A" w:rsidRPr="003A07C6">
        <w:rPr>
          <w:rFonts w:cs="IRNazli" w:hint="eastAsia"/>
          <w:spacing w:val="-2"/>
          <w:sz w:val="28"/>
          <w:szCs w:val="28"/>
          <w:rtl/>
          <w:lang w:bidi="fa-IR"/>
        </w:rPr>
        <w:t>‌</w:t>
      </w:r>
      <w:r w:rsidRPr="003A07C6">
        <w:rPr>
          <w:rFonts w:cs="IRNazli" w:hint="cs"/>
          <w:spacing w:val="-2"/>
          <w:sz w:val="28"/>
          <w:szCs w:val="28"/>
          <w:rtl/>
          <w:lang w:bidi="fa-IR"/>
        </w:rPr>
        <w:t>ها مساجد نمی‌گذاشتند و یا به این معنا است که مشرکان در دوران امت محمد</w:t>
      </w:r>
      <w:r w:rsidR="003B13DA" w:rsidRPr="003A07C6">
        <w:rPr>
          <w:rFonts w:ascii="" w:hAnsi="" w:cs="CTraditional Arabic" w:hint="cs"/>
          <w:spacing w:val="-2"/>
          <w:sz w:val="28"/>
          <w:szCs w:val="28"/>
          <w:rtl/>
          <w:lang w:bidi="fa-IR"/>
        </w:rPr>
        <w:t xml:space="preserve"> ج</w:t>
      </w:r>
      <w:r w:rsidR="00361D92" w:rsidRPr="003A07C6">
        <w:rPr>
          <w:rFonts w:ascii="" w:hAnsi="" w:cs="CTraditional Arabic" w:hint="cs"/>
          <w:spacing w:val="-2"/>
          <w:sz w:val="28"/>
          <w:szCs w:val="28"/>
          <w:rtl/>
          <w:lang w:bidi="fa-IR"/>
        </w:rPr>
        <w:t xml:space="preserve"> </w:t>
      </w:r>
      <w:r w:rsidRPr="003A07C6">
        <w:rPr>
          <w:rFonts w:cs="IRNazli" w:hint="cs"/>
          <w:spacing w:val="-2"/>
          <w:sz w:val="28"/>
          <w:szCs w:val="28"/>
          <w:rtl/>
          <w:lang w:bidi="fa-IR"/>
        </w:rPr>
        <w:t>بر مسلمان</w:t>
      </w:r>
      <w:r w:rsidR="003A07C6" w:rsidRPr="003A07C6">
        <w:rPr>
          <w:rFonts w:cs="IRNazli" w:hint="eastAsia"/>
          <w:spacing w:val="-2"/>
          <w:sz w:val="28"/>
          <w:szCs w:val="28"/>
          <w:rtl/>
          <w:lang w:bidi="fa-IR"/>
        </w:rPr>
        <w:t>‌</w:t>
      </w:r>
      <w:r w:rsidRPr="003A07C6">
        <w:rPr>
          <w:rFonts w:cs="IRNazli" w:hint="cs"/>
          <w:spacing w:val="-2"/>
          <w:sz w:val="28"/>
          <w:szCs w:val="28"/>
          <w:rtl/>
          <w:lang w:bidi="fa-IR"/>
        </w:rPr>
        <w:t>ها و بر اهل کتابی که در پناه آنها هستند، مسلط می‌شدند و عبادتگاه</w:t>
      </w:r>
      <w:r w:rsidR="00737F6A" w:rsidRPr="003A07C6">
        <w:rPr>
          <w:rFonts w:cs="IRNazli" w:hint="eastAsia"/>
          <w:spacing w:val="-2"/>
          <w:sz w:val="28"/>
          <w:szCs w:val="28"/>
          <w:rtl/>
          <w:lang w:bidi="fa-IR"/>
        </w:rPr>
        <w:t>‌</w:t>
      </w:r>
      <w:r w:rsidRPr="003A07C6">
        <w:rPr>
          <w:rFonts w:cs="IRNazli" w:hint="cs"/>
          <w:spacing w:val="-2"/>
          <w:sz w:val="28"/>
          <w:szCs w:val="28"/>
          <w:rtl/>
          <w:lang w:bidi="fa-IR"/>
        </w:rPr>
        <w:t>های هر دو گروه را منهدم و تخریب می‌کردند. اینکه دیگر عبادتگاه</w:t>
      </w:r>
      <w:r w:rsidR="00737F6A" w:rsidRPr="003A07C6">
        <w:rPr>
          <w:rFonts w:cs="IRNazli" w:hint="eastAsia"/>
          <w:spacing w:val="-2"/>
          <w:sz w:val="28"/>
          <w:szCs w:val="28"/>
          <w:rtl/>
          <w:lang w:bidi="fa-IR"/>
        </w:rPr>
        <w:t>‌</w:t>
      </w:r>
      <w:r w:rsidRPr="003A07C6">
        <w:rPr>
          <w:rFonts w:cs="IRNazli" w:hint="cs"/>
          <w:spacing w:val="-2"/>
          <w:sz w:val="28"/>
          <w:szCs w:val="28"/>
          <w:rtl/>
          <w:lang w:bidi="fa-IR"/>
        </w:rPr>
        <w:t>ها قبل از مساجد ذکر شده‌اند، چون آنها قبل از مساجد به وجود آمده‌اند یا به خاطر اینکه سخن از انهدام است و آنها سزاوارتر برای انهدام‌اند تا مساجد</w:t>
      </w:r>
      <w:r w:rsidRPr="003A07C6">
        <w:rPr>
          <w:rStyle w:val="FootnoteReference"/>
          <w:rFonts w:cs="IRNazli"/>
          <w:spacing w:val="-2"/>
          <w:sz w:val="28"/>
          <w:szCs w:val="28"/>
          <w:rtl/>
          <w:lang w:bidi="fa-IR"/>
        </w:rPr>
        <w:footnoteReference w:id="1357"/>
      </w:r>
      <w:r w:rsidR="00737F6A" w:rsidRPr="003A07C6">
        <w:rPr>
          <w:rFonts w:cs="IRNazli" w:hint="cs"/>
          <w:spacing w:val="-2"/>
          <w:sz w:val="28"/>
          <w:szCs w:val="28"/>
          <w:rtl/>
          <w:lang w:bidi="fa-IR"/>
        </w:rPr>
        <w:t>.</w:t>
      </w:r>
    </w:p>
    <w:p w:rsidR="00EE4709" w:rsidRPr="000D73CC" w:rsidRDefault="00EE4709" w:rsidP="000A42BE">
      <w:pPr>
        <w:pStyle w:val="a4"/>
        <w:widowControl w:val="0"/>
        <w:rPr>
          <w:rtl/>
        </w:rPr>
      </w:pPr>
      <w:bookmarkStart w:id="1017" w:name="_Toc134241482"/>
      <w:bookmarkStart w:id="1018" w:name="_Toc270033417"/>
      <w:bookmarkStart w:id="1019" w:name="_Toc439429913"/>
      <w:r w:rsidRPr="000D73CC">
        <w:rPr>
          <w:rFonts w:hint="cs"/>
          <w:rtl/>
        </w:rPr>
        <w:t>3- دفع فساد از زمین</w:t>
      </w:r>
      <w:bookmarkEnd w:id="1017"/>
      <w:bookmarkEnd w:id="1018"/>
      <w:bookmarkEnd w:id="1019"/>
    </w:p>
    <w:p w:rsidR="00EE4709" w:rsidRPr="000D73CC" w:rsidRDefault="00737F6A"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خدوند می‌فرماید:</w:t>
      </w:r>
    </w:p>
    <w:p w:rsidR="00EE4709" w:rsidRPr="000D73CC" w:rsidRDefault="00D6090E" w:rsidP="003A07C6">
      <w:pPr>
        <w:pStyle w:val="af"/>
        <w:widowControl w:val="0"/>
        <w:spacing w:line="226" w:lineRule="auto"/>
        <w:rPr>
          <w:rFonts w:ascii="Times New Roman" w:cs="B Lotus"/>
          <w:rtl/>
        </w:rPr>
      </w:pPr>
      <w:r w:rsidRPr="000D73CC">
        <w:rPr>
          <w:rFonts w:ascii="Times New Roman" w:cs="Traditional Arabic" w:hint="cs"/>
          <w:sz w:val="32"/>
          <w:rtl/>
        </w:rPr>
        <w:t>﴿</w:t>
      </w:r>
      <w:r w:rsidRPr="000D73CC">
        <w:rPr>
          <w:rtl/>
        </w:rPr>
        <w:t>وَلَمَّا بَرَزُواْ لِجَالُوتَ وَجُنُودِهِ</w:t>
      </w:r>
      <w:r w:rsidRPr="000D73CC">
        <w:rPr>
          <w:rFonts w:hint="cs"/>
          <w:rtl/>
        </w:rPr>
        <w:t>ۦ</w:t>
      </w:r>
      <w:r w:rsidRPr="000D73CC">
        <w:rPr>
          <w:rtl/>
        </w:rPr>
        <w:t xml:space="preserve"> قَالُواْ رَبَّنَآ أَفۡرِغۡ عَلَيۡنَا صَبۡرٗا وَثَبِّتۡ أَقۡدَامَنَا وَ</w:t>
      </w:r>
      <w:r w:rsidRPr="000D73CC">
        <w:rPr>
          <w:rFonts w:hint="cs"/>
          <w:rtl/>
        </w:rPr>
        <w:t>ٱ</w:t>
      </w:r>
      <w:r w:rsidRPr="000D73CC">
        <w:rPr>
          <w:rFonts w:hint="eastAsia"/>
          <w:rtl/>
        </w:rPr>
        <w:t>نصُرۡنَا</w:t>
      </w:r>
      <w:r w:rsidRPr="000D73CC">
        <w:rPr>
          <w:rtl/>
        </w:rPr>
        <w:t xml:space="preserve"> عَلَى </w:t>
      </w:r>
      <w:r w:rsidRPr="000D73CC">
        <w:rPr>
          <w:rFonts w:hint="cs"/>
          <w:rtl/>
        </w:rPr>
        <w:t>ٱ</w:t>
      </w:r>
      <w:r w:rsidRPr="000D73CC">
        <w:rPr>
          <w:rFonts w:hint="eastAsia"/>
          <w:rtl/>
        </w:rPr>
        <w:t>لۡقَوۡمِ</w:t>
      </w:r>
      <w:r w:rsidRPr="000D73CC">
        <w:rPr>
          <w:rtl/>
        </w:rPr>
        <w:t xml:space="preserve"> </w:t>
      </w:r>
      <w:r w:rsidRPr="000D73CC">
        <w:rPr>
          <w:rFonts w:hint="cs"/>
          <w:rtl/>
        </w:rPr>
        <w:t>ٱ</w:t>
      </w:r>
      <w:r w:rsidRPr="000D73CC">
        <w:rPr>
          <w:rFonts w:hint="eastAsia"/>
          <w:rtl/>
        </w:rPr>
        <w:t>لۡكَٰفِرِينَ</w:t>
      </w:r>
      <w:r w:rsidRPr="000D73CC">
        <w:rPr>
          <w:rtl/>
        </w:rPr>
        <w:t xml:space="preserve">٢٥٠ فَهَزَمُوهُم بِإِذۡنِ </w:t>
      </w:r>
      <w:r w:rsidRPr="000D73CC">
        <w:rPr>
          <w:rFonts w:hint="cs"/>
          <w:rtl/>
        </w:rPr>
        <w:t>ٱ</w:t>
      </w:r>
      <w:r w:rsidRPr="000D73CC">
        <w:rPr>
          <w:rFonts w:hint="eastAsia"/>
          <w:rtl/>
        </w:rPr>
        <w:t>للَّهِ</w:t>
      </w:r>
      <w:r w:rsidRPr="000D73CC">
        <w:rPr>
          <w:rtl/>
        </w:rPr>
        <w:t xml:space="preserve"> وَقَتَلَ دَاوُ</w:t>
      </w:r>
      <w:r w:rsidRPr="000D73CC">
        <w:rPr>
          <w:rFonts w:hint="cs"/>
          <w:rtl/>
        </w:rPr>
        <w:t>ۥ</w:t>
      </w:r>
      <w:r w:rsidRPr="000D73CC">
        <w:rPr>
          <w:rFonts w:hint="eastAsia"/>
          <w:rtl/>
        </w:rPr>
        <w:t>دُ</w:t>
      </w:r>
      <w:r w:rsidRPr="000D73CC">
        <w:rPr>
          <w:rtl/>
        </w:rPr>
        <w:t xml:space="preserve"> جَالُوتَ وَءَاتَىٰهُ </w:t>
      </w:r>
      <w:r w:rsidRPr="000D73CC">
        <w:rPr>
          <w:rFonts w:hint="cs"/>
          <w:rtl/>
        </w:rPr>
        <w:t>ٱ</w:t>
      </w:r>
      <w:r w:rsidRPr="000D73CC">
        <w:rPr>
          <w:rFonts w:hint="eastAsia"/>
          <w:rtl/>
        </w:rPr>
        <w:t>للَّهُ</w:t>
      </w:r>
      <w:r w:rsidRPr="000D73CC">
        <w:rPr>
          <w:rtl/>
        </w:rPr>
        <w:t xml:space="preserve"> </w:t>
      </w:r>
      <w:r w:rsidRPr="000D73CC">
        <w:rPr>
          <w:rFonts w:hint="cs"/>
          <w:rtl/>
        </w:rPr>
        <w:t>ٱ</w:t>
      </w:r>
      <w:r w:rsidRPr="000D73CC">
        <w:rPr>
          <w:rFonts w:hint="eastAsia"/>
          <w:rtl/>
        </w:rPr>
        <w:t>لۡمُلۡكَ</w:t>
      </w:r>
      <w:r w:rsidRPr="000D73CC">
        <w:rPr>
          <w:rtl/>
        </w:rPr>
        <w:t xml:space="preserve"> وَ</w:t>
      </w:r>
      <w:r w:rsidRPr="000D73CC">
        <w:rPr>
          <w:rFonts w:hint="cs"/>
          <w:rtl/>
        </w:rPr>
        <w:t>ٱ</w:t>
      </w:r>
      <w:r w:rsidRPr="000D73CC">
        <w:rPr>
          <w:rFonts w:hint="eastAsia"/>
          <w:rtl/>
        </w:rPr>
        <w:t>لۡحِكۡمَةَ</w:t>
      </w:r>
      <w:r w:rsidRPr="000D73CC">
        <w:rPr>
          <w:rtl/>
        </w:rPr>
        <w:t xml:space="preserve"> وَعَلَّمَهُ</w:t>
      </w:r>
      <w:r w:rsidRPr="000D73CC">
        <w:rPr>
          <w:rFonts w:hint="cs"/>
          <w:rtl/>
        </w:rPr>
        <w:t>ۥ</w:t>
      </w:r>
      <w:r w:rsidRPr="000D73CC">
        <w:rPr>
          <w:rtl/>
        </w:rPr>
        <w:t xml:space="preserve"> مِمَّا يَشَآءُۗ وَلَوۡلَا دَفۡعُ </w:t>
      </w:r>
      <w:r w:rsidRPr="000D73CC">
        <w:rPr>
          <w:rFonts w:hint="cs"/>
          <w:rtl/>
        </w:rPr>
        <w:t>ٱ</w:t>
      </w:r>
      <w:r w:rsidRPr="000D73CC">
        <w:rPr>
          <w:rFonts w:hint="eastAsia"/>
          <w:rtl/>
        </w:rPr>
        <w:t>للَّهِ</w:t>
      </w:r>
      <w:r w:rsidRPr="000D73CC">
        <w:rPr>
          <w:rtl/>
        </w:rPr>
        <w:t xml:space="preserve"> </w:t>
      </w:r>
      <w:r w:rsidRPr="000D73CC">
        <w:rPr>
          <w:rFonts w:hint="cs"/>
          <w:rtl/>
        </w:rPr>
        <w:t>ٱ</w:t>
      </w:r>
      <w:r w:rsidRPr="000D73CC">
        <w:rPr>
          <w:rFonts w:hint="eastAsia"/>
          <w:rtl/>
        </w:rPr>
        <w:t>لنَّاسَ</w:t>
      </w:r>
      <w:r w:rsidRPr="000D73CC">
        <w:rPr>
          <w:rtl/>
        </w:rPr>
        <w:t xml:space="preserve"> بَعۡضَهُم بِبَعۡضٖ لَّفَسَدَتِ </w:t>
      </w:r>
      <w:r w:rsidRPr="000D73CC">
        <w:rPr>
          <w:rFonts w:hint="cs"/>
          <w:rtl/>
        </w:rPr>
        <w:t>ٱ</w:t>
      </w:r>
      <w:r w:rsidRPr="000D73CC">
        <w:rPr>
          <w:rFonts w:hint="eastAsia"/>
          <w:rtl/>
        </w:rPr>
        <w:t>لۡأَرۡضُ</w:t>
      </w:r>
      <w:r w:rsidRPr="000D73CC">
        <w:rPr>
          <w:rtl/>
        </w:rPr>
        <w:t xml:space="preserve"> وَلَٰكِنَّ </w:t>
      </w:r>
      <w:r w:rsidRPr="000D73CC">
        <w:rPr>
          <w:rFonts w:hint="cs"/>
          <w:rtl/>
        </w:rPr>
        <w:t>ٱ</w:t>
      </w:r>
      <w:r w:rsidRPr="000D73CC">
        <w:rPr>
          <w:rFonts w:hint="eastAsia"/>
          <w:rtl/>
        </w:rPr>
        <w:t>للَّهَ</w:t>
      </w:r>
      <w:r w:rsidRPr="000D73CC">
        <w:rPr>
          <w:rtl/>
        </w:rPr>
        <w:t xml:space="preserve"> ذُو فَضۡلٍ عَلَى </w:t>
      </w:r>
      <w:r w:rsidRPr="000D73CC">
        <w:rPr>
          <w:rFonts w:hint="cs"/>
          <w:rtl/>
        </w:rPr>
        <w:t>ٱ</w:t>
      </w:r>
      <w:r w:rsidRPr="000D73CC">
        <w:rPr>
          <w:rFonts w:hint="eastAsia"/>
          <w:rtl/>
        </w:rPr>
        <w:t>لۡعَٰلَمِينَ</w:t>
      </w:r>
      <w:r w:rsidRPr="000D73CC">
        <w:rPr>
          <w:rtl/>
        </w:rPr>
        <w:t xml:space="preserve">٢٥١ تِلۡكَ ءَايَٰتُ </w:t>
      </w:r>
      <w:r w:rsidRPr="000D73CC">
        <w:rPr>
          <w:rFonts w:hint="cs"/>
          <w:rtl/>
        </w:rPr>
        <w:t>ٱ</w:t>
      </w:r>
      <w:r w:rsidRPr="000D73CC">
        <w:rPr>
          <w:rFonts w:hint="eastAsia"/>
          <w:rtl/>
        </w:rPr>
        <w:t>للَّهِ</w:t>
      </w:r>
      <w:r w:rsidRPr="000D73CC">
        <w:rPr>
          <w:rtl/>
        </w:rPr>
        <w:t xml:space="preserve"> نَتۡلُوهَا عَلَيۡكَ بِ</w:t>
      </w:r>
      <w:r w:rsidRPr="000D73CC">
        <w:rPr>
          <w:rFonts w:hint="cs"/>
          <w:rtl/>
        </w:rPr>
        <w:t>ٱ</w:t>
      </w:r>
      <w:r w:rsidRPr="000D73CC">
        <w:rPr>
          <w:rFonts w:hint="eastAsia"/>
          <w:rtl/>
        </w:rPr>
        <w:t>لۡحَقِّۚ</w:t>
      </w:r>
      <w:r w:rsidRPr="000D73CC">
        <w:rPr>
          <w:rtl/>
        </w:rPr>
        <w:t xml:space="preserve"> وَإِنَّكَ لَمِنَ </w:t>
      </w:r>
      <w:r w:rsidRPr="000D73CC">
        <w:rPr>
          <w:rFonts w:hint="cs"/>
          <w:rtl/>
        </w:rPr>
        <w:t>ٱ</w:t>
      </w:r>
      <w:r w:rsidRPr="000D73CC">
        <w:rPr>
          <w:rFonts w:hint="eastAsia"/>
          <w:rtl/>
        </w:rPr>
        <w:t>لۡمُرۡسَلِينَ</w:t>
      </w:r>
      <w:r w:rsidRPr="000D73CC">
        <w:rPr>
          <w:rtl/>
        </w:rPr>
        <w:t>٢٥٢</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[البقرة: 250-252]</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هنگامی که در برابر جالوت و سپاهیان او قرار گرفتند، گفتند: پروردگارا، صبر و شکیبایی بریز و گامهایمان را ثابت و استوا بدار و ما را بر جمعیت کافران پیروز گردان. سپس به فرمان خدا ایشان را فراری و شکست دادند و داود، جالوت را کشت و خداوند حکومت و حکمت بدو بخشید و از آنچه می‌دانست بدو یاد داد و اگر خداوند برخی از مردم را به وسیل</w:t>
      </w:r>
      <w:r w:rsidR="00671026" w:rsidRPr="000D73CC">
        <w:rPr>
          <w:rFonts w:hint="cs"/>
          <w:rtl/>
        </w:rPr>
        <w:t>ۀ</w:t>
      </w:r>
      <w:r w:rsidRPr="000D73CC">
        <w:rPr>
          <w:rFonts w:hint="cs"/>
          <w:rtl/>
        </w:rPr>
        <w:t xml:space="preserve"> برخی دیگر دفع نکند، فساد زمین را فرا می‌گیرد، ولی خداوند نسبت به جهانیان لطف و احسان دارد این آیات خدا است که آنها را به حق بر تو می‌خوا</w:t>
      </w:r>
      <w:r w:rsidR="00D6090E" w:rsidRPr="000D73CC">
        <w:rPr>
          <w:rFonts w:hint="cs"/>
          <w:rtl/>
        </w:rPr>
        <w:t>نیم و تو از زمر</w:t>
      </w:r>
      <w:r w:rsidR="00671026" w:rsidRPr="000D73CC">
        <w:rPr>
          <w:rFonts w:hint="cs"/>
          <w:rtl/>
        </w:rPr>
        <w:t>ۀ</w:t>
      </w:r>
      <w:r w:rsidR="00D6090E" w:rsidRPr="000D73CC">
        <w:rPr>
          <w:rFonts w:hint="cs"/>
          <w:rtl/>
        </w:rPr>
        <w:t xml:space="preserve"> فرستادگان هستی</w:t>
      </w:r>
      <w:r w:rsidRPr="000D73CC">
        <w:rPr>
          <w:rStyle w:val="Char9"/>
          <w:rFonts w:hint="cs"/>
          <w:rtl/>
        </w:rPr>
        <w:t>»</w:t>
      </w:r>
      <w:r w:rsidR="00D6090E" w:rsidRPr="000D73CC">
        <w:rPr>
          <w:rStyle w:val="Char9"/>
          <w:rFonts w:hint="cs"/>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زمخشری می‌گوید: اگر خداوند برخی از مردم را به وسیل</w:t>
      </w:r>
      <w:r w:rsidR="00671026" w:rsidRPr="000D73CC">
        <w:rPr>
          <w:rFonts w:cs="IRNazli" w:hint="cs"/>
          <w:sz w:val="28"/>
          <w:szCs w:val="28"/>
          <w:rtl/>
          <w:lang w:bidi="fa-IR"/>
        </w:rPr>
        <w:t>ۀ</w:t>
      </w:r>
      <w:r w:rsidRPr="000D73CC">
        <w:rPr>
          <w:rFonts w:cs="IRNazli" w:hint="cs"/>
          <w:sz w:val="28"/>
          <w:szCs w:val="28"/>
          <w:rtl/>
          <w:lang w:bidi="fa-IR"/>
        </w:rPr>
        <w:t xml:space="preserve"> برخی دیگر از بین نمی‌برد و به وسیل</w:t>
      </w:r>
      <w:r w:rsidR="00671026" w:rsidRPr="000D73CC">
        <w:rPr>
          <w:rFonts w:cs="IRNazli" w:hint="cs"/>
          <w:sz w:val="28"/>
          <w:szCs w:val="28"/>
          <w:rtl/>
          <w:lang w:bidi="fa-IR"/>
        </w:rPr>
        <w:t>ۀ</w:t>
      </w:r>
      <w:r w:rsidRPr="000D73CC">
        <w:rPr>
          <w:rFonts w:cs="IRNazli" w:hint="cs"/>
          <w:sz w:val="28"/>
          <w:szCs w:val="28"/>
          <w:rtl/>
          <w:lang w:bidi="fa-IR"/>
        </w:rPr>
        <w:t xml:space="preserve"> آنان از فسادشان جلوگیری نمی‌کرد، مفسدان چیره می‌شدند و زمین به فساد و تباهی کشیده می‌شد و منافع آن از بین می‌رفت و مصالح آن یعنی کشاورزی و تولید نسل و سایر آنچه زمین را آباد می‌کند، از بین می‌رفتند</w:t>
      </w:r>
      <w:r w:rsidRPr="000D73CC">
        <w:rPr>
          <w:rStyle w:val="FootnoteReference"/>
          <w:rFonts w:cs="IRNazli"/>
          <w:sz w:val="28"/>
          <w:szCs w:val="28"/>
          <w:rtl/>
          <w:lang w:bidi="fa-IR"/>
        </w:rPr>
        <w:footnoteReference w:id="1358"/>
      </w:r>
      <w:r w:rsidRPr="000D73CC">
        <w:rPr>
          <w:rFonts w:cs="IRNazli" w:hint="cs"/>
          <w:sz w:val="28"/>
          <w:szCs w:val="28"/>
          <w:rtl/>
          <w:lang w:bidi="fa-IR"/>
        </w:rPr>
        <w:t>. شیخ عبدالرحمان سعدی در تفسیرش می‌گوید: در این آیه درس</w:t>
      </w:r>
      <w:r w:rsidR="00D6090E" w:rsidRPr="000D73CC">
        <w:rPr>
          <w:rFonts w:cs="IRNazli" w:hint="eastAsia"/>
          <w:sz w:val="28"/>
          <w:szCs w:val="28"/>
          <w:rtl/>
          <w:lang w:bidi="fa-IR"/>
        </w:rPr>
        <w:t>‌</w:t>
      </w:r>
      <w:r w:rsidRPr="000D73CC">
        <w:rPr>
          <w:rFonts w:cs="IRNazli" w:hint="cs"/>
          <w:sz w:val="28"/>
          <w:szCs w:val="28"/>
          <w:rtl/>
          <w:lang w:bidi="fa-IR"/>
        </w:rPr>
        <w:t>ها و عبرت</w:t>
      </w:r>
      <w:r w:rsidR="00D6090E" w:rsidRPr="000D73CC">
        <w:rPr>
          <w:rFonts w:cs="IRNazli" w:hint="eastAsia"/>
          <w:sz w:val="28"/>
          <w:szCs w:val="28"/>
          <w:rtl/>
          <w:lang w:bidi="fa-IR"/>
        </w:rPr>
        <w:t>‌</w:t>
      </w:r>
      <w:r w:rsidRPr="000D73CC">
        <w:rPr>
          <w:rFonts w:cs="IRNazli" w:hint="cs"/>
          <w:sz w:val="28"/>
          <w:szCs w:val="28"/>
          <w:rtl/>
          <w:lang w:bidi="fa-IR"/>
        </w:rPr>
        <w:t>های زیادی برای امت وجود دارد از آن جمله یکی فضیلت جهاد در راه خدا و فواید و نتایج آن است و او تنها سببی است که باعث حفظ دین و حفظ منافع و جانها و اموال می‌شود.</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مجاهدان گرچه کارها بر ایشان دشوار باشد، ولی سرانجام نیکویی خواهند داشت؛ همان گونه که آنهایی که از جهاد شانه خالی می‌کنند، گرچه اندک زمانی استراحت می‌کنند و راحت خواهند بود، امّا به زودی گرفتار رنج و مشقت خواهند شد</w:t>
      </w:r>
      <w:r w:rsidRPr="000D73CC">
        <w:rPr>
          <w:rStyle w:val="FootnoteReference"/>
          <w:rFonts w:cs="IRNazli"/>
          <w:sz w:val="28"/>
          <w:szCs w:val="28"/>
          <w:rtl/>
          <w:lang w:bidi="fa-IR"/>
        </w:rPr>
        <w:footnoteReference w:id="1359"/>
      </w:r>
      <w:r w:rsidR="00D6090E" w:rsidRPr="000D73CC">
        <w:rPr>
          <w:rFonts w:cs="IRNazli" w:hint="cs"/>
          <w:sz w:val="28"/>
          <w:szCs w:val="28"/>
          <w:rtl/>
          <w:lang w:bidi="fa-IR"/>
        </w:rPr>
        <w:t>.</w:t>
      </w:r>
    </w:p>
    <w:p w:rsidR="00EE4709" w:rsidRPr="000D73CC" w:rsidRDefault="00EE4709" w:rsidP="000A42BE">
      <w:pPr>
        <w:pStyle w:val="a4"/>
        <w:widowControl w:val="0"/>
        <w:rPr>
          <w:rtl/>
        </w:rPr>
      </w:pPr>
      <w:bookmarkStart w:id="1020" w:name="_Toc134241483"/>
      <w:bookmarkStart w:id="1021" w:name="_Toc270033418"/>
      <w:bookmarkStart w:id="1022" w:name="_Toc439429914"/>
      <w:r w:rsidRPr="000D73CC">
        <w:rPr>
          <w:rFonts w:hint="cs"/>
          <w:rtl/>
        </w:rPr>
        <w:t>4- آزمایش و تربیت و اصلاح</w:t>
      </w:r>
      <w:bookmarkEnd w:id="1020"/>
      <w:bookmarkEnd w:id="1021"/>
      <w:bookmarkEnd w:id="1022"/>
    </w:p>
    <w:p w:rsidR="00EE4709" w:rsidRPr="000D73CC" w:rsidRDefault="00D6090E"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خداوند متعال می‌فرماید:</w:t>
      </w:r>
    </w:p>
    <w:p w:rsidR="00EE4709" w:rsidRPr="003A07C6" w:rsidRDefault="00D6090E" w:rsidP="000A42BE">
      <w:pPr>
        <w:pStyle w:val="af"/>
        <w:widowControl w:val="0"/>
        <w:rPr>
          <w:rFonts w:ascii="Times New Roman" w:cs="B Lotus"/>
          <w:spacing w:val="-2"/>
          <w:rtl/>
        </w:rPr>
      </w:pPr>
      <w:r w:rsidRPr="003A07C6">
        <w:rPr>
          <w:rFonts w:ascii="Times New Roman" w:cs="Traditional Arabic" w:hint="cs"/>
          <w:spacing w:val="-2"/>
          <w:sz w:val="32"/>
          <w:rtl/>
        </w:rPr>
        <w:t>﴿</w:t>
      </w:r>
      <w:r w:rsidRPr="003A07C6">
        <w:rPr>
          <w:spacing w:val="-2"/>
          <w:rtl/>
        </w:rPr>
        <w:t xml:space="preserve">فَإِذَا لَقِيتُمُ </w:t>
      </w:r>
      <w:r w:rsidRPr="003A07C6">
        <w:rPr>
          <w:rFonts w:hint="cs"/>
          <w:spacing w:val="-2"/>
          <w:rtl/>
        </w:rPr>
        <w:t>ٱ</w:t>
      </w:r>
      <w:r w:rsidRPr="003A07C6">
        <w:rPr>
          <w:rFonts w:hint="eastAsia"/>
          <w:spacing w:val="-2"/>
          <w:rtl/>
        </w:rPr>
        <w:t>لَّذِينَ</w:t>
      </w:r>
      <w:r w:rsidRPr="003A07C6">
        <w:rPr>
          <w:spacing w:val="-2"/>
          <w:rtl/>
        </w:rPr>
        <w:t xml:space="preserve"> كَفَرُواْ فَضَرۡبَ </w:t>
      </w:r>
      <w:r w:rsidRPr="003A07C6">
        <w:rPr>
          <w:rFonts w:hint="cs"/>
          <w:spacing w:val="-2"/>
          <w:rtl/>
        </w:rPr>
        <w:t>ٱ</w:t>
      </w:r>
      <w:r w:rsidRPr="003A07C6">
        <w:rPr>
          <w:rFonts w:hint="eastAsia"/>
          <w:spacing w:val="-2"/>
          <w:rtl/>
        </w:rPr>
        <w:t>لرِّقَابِ</w:t>
      </w:r>
      <w:r w:rsidRPr="003A07C6">
        <w:rPr>
          <w:spacing w:val="-2"/>
          <w:rtl/>
        </w:rPr>
        <w:t xml:space="preserve"> حَتَّىٰٓ إِذَآ أَثۡخَنتُمُوهُمۡ فَشُدُّواْ </w:t>
      </w:r>
      <w:r w:rsidRPr="003A07C6">
        <w:rPr>
          <w:rFonts w:hint="cs"/>
          <w:spacing w:val="-2"/>
          <w:rtl/>
        </w:rPr>
        <w:t>ٱ</w:t>
      </w:r>
      <w:r w:rsidRPr="003A07C6">
        <w:rPr>
          <w:rFonts w:hint="eastAsia"/>
          <w:spacing w:val="-2"/>
          <w:rtl/>
        </w:rPr>
        <w:t>لۡوَثَاقَ</w:t>
      </w:r>
      <w:r w:rsidRPr="003A07C6">
        <w:rPr>
          <w:spacing w:val="-2"/>
          <w:rtl/>
        </w:rPr>
        <w:t xml:space="preserve"> فَإِمَّا مَنَّۢا بَعۡدُ وَإِمَّا فِدَآءً حَتَّىٰ تَضَعَ </w:t>
      </w:r>
      <w:r w:rsidRPr="003A07C6">
        <w:rPr>
          <w:rFonts w:hint="cs"/>
          <w:spacing w:val="-2"/>
          <w:rtl/>
        </w:rPr>
        <w:t>ٱ</w:t>
      </w:r>
      <w:r w:rsidRPr="003A07C6">
        <w:rPr>
          <w:rFonts w:hint="eastAsia"/>
          <w:spacing w:val="-2"/>
          <w:rtl/>
        </w:rPr>
        <w:t>لۡحَرۡبُ</w:t>
      </w:r>
      <w:r w:rsidRPr="003A07C6">
        <w:rPr>
          <w:spacing w:val="-2"/>
          <w:rtl/>
        </w:rPr>
        <w:t xml:space="preserve"> أَوۡزَارَهَاۚ ذَٰلِكَۖ وَلَوۡ يَشَآءُ </w:t>
      </w:r>
      <w:r w:rsidRPr="003A07C6">
        <w:rPr>
          <w:rFonts w:hint="cs"/>
          <w:spacing w:val="-2"/>
          <w:rtl/>
        </w:rPr>
        <w:t>ٱ</w:t>
      </w:r>
      <w:r w:rsidRPr="003A07C6">
        <w:rPr>
          <w:rFonts w:hint="eastAsia"/>
          <w:spacing w:val="-2"/>
          <w:rtl/>
        </w:rPr>
        <w:t>للَّهُ</w:t>
      </w:r>
      <w:r w:rsidRPr="003A07C6">
        <w:rPr>
          <w:spacing w:val="-2"/>
          <w:rtl/>
        </w:rPr>
        <w:t xml:space="preserve"> لَ</w:t>
      </w:r>
      <w:r w:rsidRPr="003A07C6">
        <w:rPr>
          <w:rFonts w:hint="cs"/>
          <w:spacing w:val="-2"/>
          <w:rtl/>
        </w:rPr>
        <w:t>ٱ</w:t>
      </w:r>
      <w:r w:rsidRPr="003A07C6">
        <w:rPr>
          <w:rFonts w:hint="eastAsia"/>
          <w:spacing w:val="-2"/>
          <w:rtl/>
        </w:rPr>
        <w:t>نتَصَرَ</w:t>
      </w:r>
      <w:r w:rsidRPr="003A07C6">
        <w:rPr>
          <w:spacing w:val="-2"/>
          <w:rtl/>
        </w:rPr>
        <w:t xml:space="preserve"> مِنۡهُمۡ وَلَٰكِن لِّيَبۡلُوَاْ بَعۡضَكُم بِبَعۡضٖۗ وَ</w:t>
      </w:r>
      <w:r w:rsidRPr="003A07C6">
        <w:rPr>
          <w:rFonts w:hint="cs"/>
          <w:spacing w:val="-2"/>
          <w:rtl/>
        </w:rPr>
        <w:t>ٱ</w:t>
      </w:r>
      <w:r w:rsidRPr="003A07C6">
        <w:rPr>
          <w:rFonts w:hint="eastAsia"/>
          <w:spacing w:val="-2"/>
          <w:rtl/>
        </w:rPr>
        <w:t>لَّذِينَ</w:t>
      </w:r>
      <w:r w:rsidRPr="003A07C6">
        <w:rPr>
          <w:spacing w:val="-2"/>
          <w:rtl/>
        </w:rPr>
        <w:t xml:space="preserve"> قُتِلُواْ فِي سَبِيلِ </w:t>
      </w:r>
      <w:r w:rsidRPr="003A07C6">
        <w:rPr>
          <w:rFonts w:hint="cs"/>
          <w:spacing w:val="-2"/>
          <w:rtl/>
        </w:rPr>
        <w:t>ٱ</w:t>
      </w:r>
      <w:r w:rsidRPr="003A07C6">
        <w:rPr>
          <w:rFonts w:hint="eastAsia"/>
          <w:spacing w:val="-2"/>
          <w:rtl/>
        </w:rPr>
        <w:t>للَّهِ</w:t>
      </w:r>
      <w:r w:rsidRPr="003A07C6">
        <w:rPr>
          <w:spacing w:val="-2"/>
          <w:rtl/>
        </w:rPr>
        <w:t xml:space="preserve"> فَلَن يُضِلَّ أَعۡمَٰلَهُمۡ٤ سَيَهۡدِيهِمۡ وَيُصۡلِحُ بَالَهُمۡ٥ وَيُدۡخِلُهُمُ </w:t>
      </w:r>
      <w:r w:rsidRPr="003A07C6">
        <w:rPr>
          <w:rFonts w:hint="cs"/>
          <w:spacing w:val="-2"/>
          <w:rtl/>
        </w:rPr>
        <w:t>ٱ</w:t>
      </w:r>
      <w:r w:rsidRPr="003A07C6">
        <w:rPr>
          <w:rFonts w:hint="eastAsia"/>
          <w:spacing w:val="-2"/>
          <w:rtl/>
        </w:rPr>
        <w:t>لۡجَنَّةَ</w:t>
      </w:r>
      <w:r w:rsidRPr="003A07C6">
        <w:rPr>
          <w:spacing w:val="-2"/>
          <w:rtl/>
        </w:rPr>
        <w:t xml:space="preserve"> عَرَّفَهَا لَهُمۡ٦</w:t>
      </w:r>
      <w:r w:rsidRPr="003A07C6">
        <w:rPr>
          <w:rFonts w:ascii="Times New Roman" w:cs="Traditional Arabic" w:hint="cs"/>
          <w:spacing w:val="-2"/>
          <w:sz w:val="32"/>
          <w:rtl/>
        </w:rPr>
        <w:t>﴾</w:t>
      </w:r>
      <w:r w:rsidRPr="003A07C6">
        <w:rPr>
          <w:rFonts w:ascii="Times New Roman" w:cs="IRNazli"/>
          <w:spacing w:val="-2"/>
          <w:sz w:val="32"/>
          <w:rtl/>
        </w:rPr>
        <w:t xml:space="preserve"> </w:t>
      </w:r>
      <w:r w:rsidRPr="003A07C6">
        <w:rPr>
          <w:rStyle w:val="Char7"/>
          <w:spacing w:val="-2"/>
          <w:rtl/>
        </w:rPr>
        <w:t>[محمد: 4-6]</w:t>
      </w:r>
      <w:r w:rsidRPr="003A07C6">
        <w:rPr>
          <w:rStyle w:val="Char7"/>
          <w:rFonts w:hint="cs"/>
          <w:spacing w:val="-2"/>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هنگامی که با کافران روبرو می‌شوید، گردن</w:t>
      </w:r>
      <w:r w:rsidR="003A07C6">
        <w:rPr>
          <w:rFonts w:hint="eastAsia"/>
          <w:rtl/>
        </w:rPr>
        <w:t>‌</w:t>
      </w:r>
      <w:r w:rsidRPr="000D73CC">
        <w:rPr>
          <w:rFonts w:hint="cs"/>
          <w:rtl/>
        </w:rPr>
        <w:t>هایشان را بزنید و همچنان ادامه دهید تا به انداز</w:t>
      </w:r>
      <w:r w:rsidR="00671026" w:rsidRPr="000D73CC">
        <w:rPr>
          <w:rFonts w:hint="cs"/>
          <w:rtl/>
        </w:rPr>
        <w:t>ۀ</w:t>
      </w:r>
      <w:r w:rsidRPr="000D73CC">
        <w:rPr>
          <w:rFonts w:hint="cs"/>
          <w:rtl/>
        </w:rPr>
        <w:t xml:space="preserve"> کافی، دشمن را ضعیف و درهم می‌کوبید. در این هنگام (اسیران را) محکم ببندید. بعدها یا بر آنان منت می‌گذارید و یا فدیه می‌گیرید تا جنگ بارهای سنگین خود را بر زمین می‌نهد و نبرد فروکش می‌کند. برنامه این است و اگر خدا می‌خواست خود از آنان انتقام می‌گرفت، امّا خدا خواسته است بعضی از شما را با بعضی دیگر بیازماید. کسانی که در راه خدا کشته می‌شوند، خداوند هرگز کارهایشان را نادیده نمی‌گیرد و بی‌مزد نمی‌گذارد. به زودی خداوند آنان را رهنمود می‌کند و حال و وضعشان را خوب و عالی می‌نماید و آنان را به بهشتی داخل خواهد کرد که آن را بدیشان معرفی کرده است</w:t>
      </w:r>
      <w:r w:rsidRPr="000D73CC">
        <w:rPr>
          <w:rStyle w:val="Char9"/>
          <w:rFonts w:hint="cs"/>
          <w:rtl/>
        </w:rPr>
        <w:t>»</w:t>
      </w:r>
      <w:r w:rsidR="00D6090E" w:rsidRPr="000D73CC">
        <w:rPr>
          <w:rStyle w:val="Char9"/>
          <w:rFonts w:hint="cs"/>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 xml:space="preserve">ابن کثیر در تفسیر </w:t>
      </w:r>
      <w:r w:rsidR="00633EBE" w:rsidRPr="000D73CC">
        <w:rPr>
          <w:rFonts w:ascii="Times New Roman" w:hAnsi="Times New Roman" w:cs="Traditional Arabic" w:hint="cs"/>
          <w:sz w:val="32"/>
          <w:szCs w:val="28"/>
          <w:rtl/>
          <w:lang w:bidi="fa-IR"/>
        </w:rPr>
        <w:t>﴿</w:t>
      </w:r>
      <w:r w:rsidR="00633EBE" w:rsidRPr="000D73CC">
        <w:rPr>
          <w:rStyle w:val="Chard"/>
          <w:rtl/>
        </w:rPr>
        <w:t>وَلَٰكِن لِّيَبۡلُوَاْ بَعۡضَكُم بِبَعۡضٖ</w:t>
      </w:r>
      <w:r w:rsidR="00633EBE" w:rsidRPr="000D73CC">
        <w:rPr>
          <w:rFonts w:ascii="Times New Roman" w:hAnsi="Times New Roman" w:cs="Traditional Arabic" w:hint="cs"/>
          <w:sz w:val="32"/>
          <w:szCs w:val="28"/>
          <w:rtl/>
          <w:lang w:bidi="fa-IR"/>
        </w:rPr>
        <w:t>﴾</w:t>
      </w:r>
      <w:r w:rsidR="00633EBE" w:rsidRPr="000D73CC">
        <w:rPr>
          <w:rFonts w:ascii="Times New Roman" w:hAnsi="Times New Roman" w:cs="IRNazli"/>
          <w:sz w:val="32"/>
          <w:rtl/>
          <w:lang w:bidi="fa-IR"/>
        </w:rPr>
        <w:t xml:space="preserve"> </w:t>
      </w:r>
      <w:r w:rsidR="00633EBE" w:rsidRPr="000D73CC">
        <w:rPr>
          <w:rStyle w:val="Char7"/>
          <w:rtl/>
        </w:rPr>
        <w:t>[محمد: 4]</w:t>
      </w:r>
      <w:r w:rsidR="00633EBE" w:rsidRPr="000D73CC">
        <w:rPr>
          <w:rStyle w:val="Char7"/>
          <w:rFonts w:hint="cs"/>
          <w:rtl/>
        </w:rPr>
        <w:t>.</w:t>
      </w:r>
      <w:r w:rsidRPr="000D73CC">
        <w:rPr>
          <w:rFonts w:cs="IRNazli" w:hint="cs"/>
          <w:sz w:val="28"/>
          <w:szCs w:val="28"/>
          <w:rtl/>
          <w:lang w:bidi="fa-IR"/>
        </w:rPr>
        <w:t xml:space="preserve"> می‌گوید: یعنی جهاد و جنگیدن با دشمنان را برای شما مشروع نمود تا شما را بیازماید و حالات شما را آزمایش کند</w:t>
      </w:r>
      <w:r w:rsidRPr="000D73CC">
        <w:rPr>
          <w:rStyle w:val="FootnoteReference"/>
          <w:rFonts w:cs="IRNazli"/>
          <w:sz w:val="28"/>
          <w:szCs w:val="28"/>
          <w:rtl/>
          <w:lang w:bidi="fa-IR"/>
        </w:rPr>
        <w:footnoteReference w:id="1360"/>
      </w:r>
      <w:r w:rsidRPr="000D73CC">
        <w:rPr>
          <w:rFonts w:cs="IRNazli" w:hint="cs"/>
          <w:sz w:val="28"/>
          <w:szCs w:val="28"/>
          <w:rtl/>
          <w:lang w:bidi="fa-IR"/>
        </w:rPr>
        <w:t>. همان طور که حکمت خود را دربار</w:t>
      </w:r>
      <w:r w:rsidR="00671026" w:rsidRPr="000D73CC">
        <w:rPr>
          <w:rFonts w:cs="IRNazli" w:hint="cs"/>
          <w:sz w:val="28"/>
          <w:szCs w:val="28"/>
          <w:rtl/>
          <w:lang w:bidi="fa-IR"/>
        </w:rPr>
        <w:t>ۀ</w:t>
      </w:r>
      <w:r w:rsidRPr="000D73CC">
        <w:rPr>
          <w:rFonts w:cs="IRNazli" w:hint="cs"/>
          <w:sz w:val="28"/>
          <w:szCs w:val="28"/>
          <w:rtl/>
          <w:lang w:bidi="fa-IR"/>
        </w:rPr>
        <w:t xml:space="preserve"> مشروعی</w:t>
      </w:r>
      <w:r w:rsidR="00633EBE" w:rsidRPr="000D73CC">
        <w:rPr>
          <w:rFonts w:cs="IRNazli" w:hint="cs"/>
          <w:sz w:val="28"/>
          <w:szCs w:val="28"/>
          <w:rtl/>
          <w:lang w:bidi="fa-IR"/>
        </w:rPr>
        <w:t>ت جهاد بیان نموده و فرموده است:</w:t>
      </w:r>
    </w:p>
    <w:p w:rsidR="00EE4709" w:rsidRPr="000D73CC" w:rsidRDefault="001F635C" w:rsidP="000A42BE">
      <w:pPr>
        <w:pStyle w:val="af"/>
        <w:widowControl w:val="0"/>
        <w:rPr>
          <w:rFonts w:cs="B Lotus"/>
          <w:sz w:val="22"/>
          <w:szCs w:val="22"/>
          <w:rtl/>
        </w:rPr>
      </w:pPr>
      <w:r w:rsidRPr="000D73CC">
        <w:rPr>
          <w:rFonts w:ascii="Times New Roman" w:cs="Traditional Arabic" w:hint="cs"/>
          <w:sz w:val="32"/>
          <w:rtl/>
        </w:rPr>
        <w:t>﴿</w:t>
      </w:r>
      <w:r w:rsidRPr="000D73CC">
        <w:rPr>
          <w:rtl/>
        </w:rPr>
        <w:t>أَم</w:t>
      </w:r>
      <w:r w:rsidRPr="000D73CC">
        <w:rPr>
          <w:rFonts w:hint="cs"/>
          <w:rtl/>
        </w:rPr>
        <w:t>ۡ</w:t>
      </w:r>
      <w:r w:rsidRPr="000D73CC">
        <w:rPr>
          <w:rtl/>
        </w:rPr>
        <w:t xml:space="preserve"> </w:t>
      </w:r>
      <w:r w:rsidRPr="000D73CC">
        <w:rPr>
          <w:rFonts w:hint="cs"/>
          <w:rtl/>
        </w:rPr>
        <w:t>حَسِبۡتُمۡ</w:t>
      </w:r>
      <w:r w:rsidRPr="000D73CC">
        <w:rPr>
          <w:rtl/>
        </w:rPr>
        <w:t xml:space="preserve"> </w:t>
      </w:r>
      <w:r w:rsidRPr="000D73CC">
        <w:rPr>
          <w:rFonts w:hint="cs"/>
          <w:rtl/>
        </w:rPr>
        <w:t>أَن</w:t>
      </w:r>
      <w:r w:rsidRPr="000D73CC">
        <w:rPr>
          <w:rtl/>
        </w:rPr>
        <w:t xml:space="preserve"> </w:t>
      </w:r>
      <w:r w:rsidRPr="000D73CC">
        <w:rPr>
          <w:rFonts w:hint="cs"/>
          <w:rtl/>
        </w:rPr>
        <w:t>تَدۡخُلُواْ</w:t>
      </w:r>
      <w:r w:rsidRPr="000D73CC">
        <w:rPr>
          <w:rtl/>
        </w:rPr>
        <w:t xml:space="preserve"> </w:t>
      </w:r>
      <w:r w:rsidRPr="000D73CC">
        <w:rPr>
          <w:rFonts w:hint="cs"/>
          <w:rtl/>
        </w:rPr>
        <w:t>ٱ</w:t>
      </w:r>
      <w:r w:rsidRPr="000D73CC">
        <w:rPr>
          <w:rFonts w:hint="eastAsia"/>
          <w:rtl/>
        </w:rPr>
        <w:t>لۡجَنَّةَ</w:t>
      </w:r>
      <w:r w:rsidRPr="000D73CC">
        <w:rPr>
          <w:rtl/>
        </w:rPr>
        <w:t xml:space="preserve"> وَلَمَّا يَعۡلَمِ </w:t>
      </w:r>
      <w:r w:rsidRPr="000D73CC">
        <w:rPr>
          <w:rFonts w:hint="cs"/>
          <w:rtl/>
        </w:rPr>
        <w:t>ٱ</w:t>
      </w:r>
      <w:r w:rsidRPr="000D73CC">
        <w:rPr>
          <w:rFonts w:hint="eastAsia"/>
          <w:rtl/>
        </w:rPr>
        <w:t>للَّهُ</w:t>
      </w:r>
      <w:r w:rsidRPr="000D73CC">
        <w:rPr>
          <w:rtl/>
        </w:rPr>
        <w:t xml:space="preserve"> </w:t>
      </w:r>
      <w:r w:rsidRPr="000D73CC">
        <w:rPr>
          <w:rFonts w:hint="cs"/>
          <w:rtl/>
        </w:rPr>
        <w:t>ٱ</w:t>
      </w:r>
      <w:r w:rsidRPr="000D73CC">
        <w:rPr>
          <w:rFonts w:hint="eastAsia"/>
          <w:rtl/>
        </w:rPr>
        <w:t>لَّذِينَ</w:t>
      </w:r>
      <w:r w:rsidRPr="000D73CC">
        <w:rPr>
          <w:rtl/>
        </w:rPr>
        <w:t xml:space="preserve"> جَٰهَدُواْ مِنكُمۡ وَيَعۡلَمَ </w:t>
      </w:r>
      <w:r w:rsidRPr="000D73CC">
        <w:rPr>
          <w:rFonts w:hint="cs"/>
          <w:rtl/>
        </w:rPr>
        <w:t>ٱ</w:t>
      </w:r>
      <w:r w:rsidRPr="000D73CC">
        <w:rPr>
          <w:rFonts w:hint="eastAsia"/>
          <w:rtl/>
        </w:rPr>
        <w:t>لصَّٰبِرِينَ</w:t>
      </w:r>
      <w:r w:rsidRPr="000D73CC">
        <w:rPr>
          <w:rtl/>
        </w:rPr>
        <w:t>١٤٢</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[آل عمران: 142]</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آیا پنداشته‌اید که شما به بهشت درخواهید آمد، بدون آنکه خداوند کسانی از شما را مشخص سازد که به تلاش و پیکار برخاسته‌اند و بدون آنکه خداوند بردباران را متمایز گرداند</w:t>
      </w:r>
      <w:r w:rsidRPr="000D73CC">
        <w:rPr>
          <w:rStyle w:val="Char9"/>
          <w:rFonts w:hint="cs"/>
          <w:rtl/>
        </w:rPr>
        <w:t>»</w:t>
      </w:r>
      <w:r w:rsidR="001F635C" w:rsidRPr="000D73CC">
        <w:rPr>
          <w:rStyle w:val="Char9"/>
          <w:rFonts w:hint="cs"/>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سید قطب می‌گوید: خداوند مؤمنان را، وقتی که آنان را به زدن گردن کافران و به اسارت گرفتن و ضعیف کردن آنان دستور می‌دهد، پرده‌ای از قدرت خود قرار می‌دهد و اگر می‌خواست آشکارا کافران را شکست می‌داد؛ بدون اینکه این اسباب در میان باشند، اما خداوند برای بندگان مؤمن خود خیر</w:t>
      </w:r>
      <w:r w:rsidR="001F635C" w:rsidRPr="000D73CC">
        <w:rPr>
          <w:rFonts w:cs="IRNazli" w:hint="cs"/>
          <w:sz w:val="28"/>
          <w:szCs w:val="28"/>
          <w:rtl/>
          <w:lang w:bidi="fa-IR"/>
        </w:rPr>
        <w:t xml:space="preserve"> را می‌خواهد؛ چنانکه می‌فرماید:</w:t>
      </w:r>
    </w:p>
    <w:p w:rsidR="00EE4709" w:rsidRPr="000D73CC" w:rsidRDefault="001F635C" w:rsidP="000A42BE">
      <w:pPr>
        <w:pStyle w:val="af"/>
        <w:widowControl w:val="0"/>
        <w:rPr>
          <w:rFonts w:ascii="Times New Roman" w:cs="B Lotus"/>
          <w:rtl/>
        </w:rPr>
      </w:pPr>
      <w:r w:rsidRPr="000D73CC">
        <w:rPr>
          <w:rFonts w:ascii="Times New Roman" w:cs="Traditional Arabic" w:hint="cs"/>
          <w:sz w:val="32"/>
          <w:rtl/>
        </w:rPr>
        <w:t>﴿</w:t>
      </w:r>
      <w:r w:rsidRPr="000D73CC">
        <w:rPr>
          <w:rtl/>
        </w:rPr>
        <w:t>كُتِبَ عَلَي</w:t>
      </w:r>
      <w:r w:rsidRPr="000D73CC">
        <w:rPr>
          <w:rFonts w:hint="cs"/>
          <w:rtl/>
        </w:rPr>
        <w:t>ۡكُمُ</w:t>
      </w:r>
      <w:r w:rsidRPr="000D73CC">
        <w:rPr>
          <w:rtl/>
        </w:rPr>
        <w:t xml:space="preserve"> </w:t>
      </w:r>
      <w:r w:rsidRPr="000D73CC">
        <w:rPr>
          <w:rFonts w:hint="cs"/>
          <w:rtl/>
        </w:rPr>
        <w:t>ٱ</w:t>
      </w:r>
      <w:r w:rsidRPr="000D73CC">
        <w:rPr>
          <w:rFonts w:hint="eastAsia"/>
          <w:rtl/>
        </w:rPr>
        <w:t>لۡقِتَالُ</w:t>
      </w:r>
      <w:r w:rsidRPr="000D73CC">
        <w:rPr>
          <w:rtl/>
        </w:rPr>
        <w:t xml:space="preserve"> وَهُوَ كُرۡهٞ لَّكُمۡۖ وَعَسَىٰٓ أَن تَكۡرَهُواْ شَيۡ‍ٔٗا وَهُوَ خَيۡرٞ لَّكُمۡۖ وَعَسَىٰٓ أَن تُحِبُّواْ شَيۡ‍ٔٗا وَهُوَ شَرّٞ لَّكُمۡۚ وَ</w:t>
      </w:r>
      <w:r w:rsidRPr="000D73CC">
        <w:rPr>
          <w:rFonts w:hint="cs"/>
          <w:rtl/>
        </w:rPr>
        <w:t>ٱ</w:t>
      </w:r>
      <w:r w:rsidRPr="000D73CC">
        <w:rPr>
          <w:rFonts w:hint="eastAsia"/>
          <w:rtl/>
        </w:rPr>
        <w:t>للَّهُ</w:t>
      </w:r>
      <w:r w:rsidRPr="000D73CC">
        <w:rPr>
          <w:rtl/>
        </w:rPr>
        <w:t xml:space="preserve"> يَعۡلَمُ وَأَنتُمۡ لَا تَعۡلَمُونَ٢١٦</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[البقرة: 216]</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جنگ و جهاد بر شما واجب گشته است و حال آنکه از آن بیزارید، لیکن چه بسا که چیزی را دوست نمی‌دارید و آن چیزی برای شما نیک باشد و چه بسا چیزی را دوست داشته باشید و آن چیز برای شما بد باشد و خدا می‌داند و شما نمی‌دانید</w:t>
      </w:r>
      <w:r w:rsidRPr="000D73CC">
        <w:rPr>
          <w:rStyle w:val="Char9"/>
          <w:rFonts w:hint="cs"/>
          <w:rtl/>
        </w:rPr>
        <w:t>»</w:t>
      </w:r>
      <w:r w:rsidR="001F635C" w:rsidRPr="000D73CC">
        <w:rPr>
          <w:rStyle w:val="Char9"/>
          <w:rFonts w:hint="cs"/>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و خداوند آنها را می‌آزماید و آنها را تربیت و اصلاح می‌کند و اسباب نیکی</w:t>
      </w:r>
      <w:r w:rsidR="00B230D8" w:rsidRPr="000D73CC">
        <w:rPr>
          <w:rFonts w:cs="IRNazli" w:hint="eastAsia"/>
          <w:sz w:val="28"/>
          <w:szCs w:val="28"/>
          <w:rtl/>
          <w:lang w:bidi="fa-IR"/>
        </w:rPr>
        <w:t>‌</w:t>
      </w:r>
      <w:r w:rsidRPr="000D73CC">
        <w:rPr>
          <w:rFonts w:cs="IRNazli" w:hint="cs"/>
          <w:sz w:val="28"/>
          <w:szCs w:val="28"/>
          <w:rtl/>
          <w:lang w:bidi="fa-IR"/>
        </w:rPr>
        <w:t>های بزرگ را</w:t>
      </w:r>
      <w:r w:rsidR="001F635C" w:rsidRPr="000D73CC">
        <w:rPr>
          <w:rFonts w:cs="IRNazli" w:hint="cs"/>
          <w:sz w:val="28"/>
          <w:szCs w:val="28"/>
          <w:rtl/>
          <w:lang w:bidi="fa-IR"/>
        </w:rPr>
        <w:t xml:space="preserve"> برایشان میسر و آسان می‌گرداند:</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الف</w:t>
      </w:r>
      <w:r w:rsidRPr="000D73CC">
        <w:rPr>
          <w:rFonts w:cs="IRNazli" w:hint="cs"/>
          <w:sz w:val="28"/>
          <w:szCs w:val="28"/>
          <w:rtl/>
          <w:lang w:bidi="fa-IR"/>
        </w:rPr>
        <w:t xml:space="preserve">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می‌خواهد آنها را بیازماید و این آزمایش، باعث بروز بهترین توانائی</w:t>
      </w:r>
      <w:r w:rsidR="00B230D8" w:rsidRPr="000D73CC">
        <w:rPr>
          <w:rFonts w:cs="IRNazli" w:hint="eastAsia"/>
          <w:sz w:val="28"/>
          <w:szCs w:val="28"/>
          <w:rtl/>
          <w:lang w:bidi="fa-IR"/>
        </w:rPr>
        <w:t>‌</w:t>
      </w:r>
      <w:r w:rsidRPr="000D73CC">
        <w:rPr>
          <w:rFonts w:cs="IRNazli" w:hint="cs"/>
          <w:sz w:val="28"/>
          <w:szCs w:val="28"/>
          <w:rtl/>
          <w:lang w:bidi="fa-IR"/>
        </w:rPr>
        <w:t>ها و استعداد در وجود مؤمنان می‌گردد. آن گاه هیچ چیزی برای انسان بهتر از حقی که به آن ایمان دارد نمی‌ماند و آن را والاترین ارزش می‌داند و در راه آن جهاد می‌کند و می‌کشد و کشته می‌شود. اگر زنده است به خاطر همان حق و معرفتی است که کسب نموده است و زندگی را جز در سایه آن حق دوست ندارد و تسلیم کسی نمی‌شود.</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ب</w:t>
      </w:r>
      <w:r w:rsidRPr="000D73CC">
        <w:rPr>
          <w:rFonts w:cs="IRNazli" w:hint="cs"/>
          <w:sz w:val="28"/>
          <w:szCs w:val="28"/>
          <w:rtl/>
          <w:lang w:bidi="fa-IR"/>
        </w:rPr>
        <w:t xml:space="preserve">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خداوند می‌خواهد آنان را تربیت کند و از وجود آنان هر نوع میل و علاقه به کالاهای خاکی این دنیا را بیرون نماید و ضعفها را در وجود آنان از بین ببرد و قوی شوند و نقصها برطرف گردد و هر چیز ناشایست و نامناسب را از وجود آنها بزداید تا تمامی علاقه‌های آنان در یک کفه قرار بگیرند و در کف</w:t>
      </w:r>
      <w:r w:rsidR="00671026" w:rsidRPr="000D73CC">
        <w:rPr>
          <w:rFonts w:cs="IRNazli" w:hint="cs"/>
          <w:sz w:val="28"/>
          <w:szCs w:val="28"/>
          <w:rtl/>
          <w:lang w:bidi="fa-IR"/>
        </w:rPr>
        <w:t>ۀ</w:t>
      </w:r>
      <w:r w:rsidRPr="000D73CC">
        <w:rPr>
          <w:rFonts w:cs="IRNazli" w:hint="cs"/>
          <w:sz w:val="28"/>
          <w:szCs w:val="28"/>
          <w:rtl/>
          <w:lang w:bidi="fa-IR"/>
        </w:rPr>
        <w:t xml:space="preserve"> دیگر لبیک به دعوت جهاد و چشم دوختن به رضای خدا باشد و این کفه سنگین‌تر از آن کف</w:t>
      </w:r>
      <w:r w:rsidR="00671026" w:rsidRPr="000D73CC">
        <w:rPr>
          <w:rFonts w:cs="IRNazli" w:hint="cs"/>
          <w:sz w:val="28"/>
          <w:szCs w:val="28"/>
          <w:rtl/>
          <w:lang w:bidi="fa-IR"/>
        </w:rPr>
        <w:t>ۀ</w:t>
      </w:r>
      <w:r w:rsidRPr="000D73CC">
        <w:rPr>
          <w:rFonts w:cs="IRNazli" w:hint="cs"/>
          <w:sz w:val="28"/>
          <w:szCs w:val="28"/>
          <w:rtl/>
          <w:lang w:bidi="fa-IR"/>
        </w:rPr>
        <w:t xml:space="preserve"> دیگر باشد و خداوند می‌داند که وقتی به آنها اختیار انتخاب داده شود، آنها گزین</w:t>
      </w:r>
      <w:r w:rsidR="00671026" w:rsidRPr="000D73CC">
        <w:rPr>
          <w:rFonts w:cs="IRNazli" w:hint="cs"/>
          <w:sz w:val="28"/>
          <w:szCs w:val="28"/>
          <w:rtl/>
          <w:lang w:bidi="fa-IR"/>
        </w:rPr>
        <w:t>ۀ</w:t>
      </w:r>
      <w:r w:rsidRPr="000D73CC">
        <w:rPr>
          <w:rFonts w:cs="IRNazli" w:hint="cs"/>
          <w:sz w:val="28"/>
          <w:szCs w:val="28"/>
          <w:rtl/>
          <w:lang w:bidi="fa-IR"/>
        </w:rPr>
        <w:t xml:space="preserve"> بهتر را انتخاب می‌کنند.</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ج</w:t>
      </w:r>
      <w:r w:rsidRPr="000D73CC">
        <w:rPr>
          <w:rFonts w:cs="IRNazli" w:hint="cs"/>
          <w:sz w:val="28"/>
          <w:szCs w:val="28"/>
          <w:rtl/>
          <w:lang w:bidi="fa-IR"/>
        </w:rPr>
        <w:t xml:space="preserve"> - می‌خواهد آنان را اصلاح کند. در رنجها و سختی</w:t>
      </w:r>
      <w:r w:rsidR="00B230D8" w:rsidRPr="000D73CC">
        <w:rPr>
          <w:rFonts w:cs="IRNazli" w:hint="eastAsia"/>
          <w:sz w:val="28"/>
          <w:szCs w:val="28"/>
          <w:rtl/>
          <w:lang w:bidi="fa-IR"/>
        </w:rPr>
        <w:t>‌</w:t>
      </w:r>
      <w:r w:rsidRPr="000D73CC">
        <w:rPr>
          <w:rFonts w:cs="IRNazli" w:hint="cs"/>
          <w:sz w:val="28"/>
          <w:szCs w:val="28"/>
          <w:rtl/>
          <w:lang w:bidi="fa-IR"/>
        </w:rPr>
        <w:t>های جهاد در راه خدا و در معرض مرگ قرار گرفتن و یا در هر مرحله‌‌ای، برای انسان مجاهد خطرهایی که مردم را وا می‌دارد تا بسیاری از اخلاق و ارزش</w:t>
      </w:r>
      <w:r w:rsidR="00B230D8" w:rsidRPr="000D73CC">
        <w:rPr>
          <w:rFonts w:cs="IRNazli" w:hint="eastAsia"/>
          <w:sz w:val="28"/>
          <w:szCs w:val="28"/>
          <w:rtl/>
          <w:lang w:bidi="fa-IR"/>
        </w:rPr>
        <w:t>‌</w:t>
      </w:r>
      <w:r w:rsidRPr="000D73CC">
        <w:rPr>
          <w:rFonts w:cs="IRNazli" w:hint="cs"/>
          <w:sz w:val="28"/>
          <w:szCs w:val="28"/>
          <w:rtl/>
          <w:lang w:bidi="fa-IR"/>
        </w:rPr>
        <w:t>های خود را برای نجات از آن دست بدهند ناچیز و حقیر است؛ چراکه این خطرها برای آنان که با آن خو گرفته‌اند، سهل و آسان است؛ خواه از آن خطرها جان سالم به در ببرد یا خطر او را فرا بگیرد و متوجه شدن به خدا در هر بار و در لحظات خطر کاری می‌کند که برق با اجسام می‌نماید و گویا این رویارویی، ساختار تازه‌ای برای دلها و جانها است که آن را بر اساس صفا و پاکی و خلوص شکل می‌دهد.</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موارد ذکر شده اسباب اصلاح تمام جامع</w:t>
      </w:r>
      <w:r w:rsidR="00671026" w:rsidRPr="000D73CC">
        <w:rPr>
          <w:rFonts w:cs="IRNazli" w:hint="cs"/>
          <w:sz w:val="28"/>
          <w:szCs w:val="28"/>
          <w:rtl/>
          <w:lang w:bidi="fa-IR"/>
        </w:rPr>
        <w:t>ۀ</w:t>
      </w:r>
      <w:r w:rsidRPr="000D73CC">
        <w:rPr>
          <w:rFonts w:cs="IRNazli" w:hint="cs"/>
          <w:sz w:val="28"/>
          <w:szCs w:val="28"/>
          <w:rtl/>
          <w:lang w:bidi="fa-IR"/>
        </w:rPr>
        <w:t xml:space="preserve"> بشری است که رهبری آن به دست مجاهدانی است که دلهایشان از وابستگی به تمامی کالاها و فریبندگیهای دنیا خالی است؛ مجاهدانی که زندگی برایشان ارزشی ندارد و آنها در راه خدا وارد خطرهای مرگ</w:t>
      </w:r>
      <w:r w:rsidRPr="000D73CC">
        <w:rPr>
          <w:rFonts w:cs="IRNazli" w:hint="eastAsia"/>
          <w:sz w:val="28"/>
          <w:szCs w:val="28"/>
          <w:rtl/>
          <w:lang w:bidi="fa-IR"/>
        </w:rPr>
        <w:t>‌</w:t>
      </w:r>
      <w:r w:rsidRPr="000D73CC">
        <w:rPr>
          <w:rFonts w:cs="IRNazli" w:hint="cs"/>
          <w:sz w:val="28"/>
          <w:szCs w:val="28"/>
          <w:rtl/>
          <w:lang w:bidi="fa-IR"/>
        </w:rPr>
        <w:t>آفرین می‌شوند و در دلشان چیزی وجود ندارد که آنها را از خدا و چشم دوختن به رضای او باز دارد و به خود مشغول نماید. حقا که هرگاه رهبری جامعه بشری را چنین انسانهایی به دست بگیرند تمام زمین اصلاح می‌شود و بندگان اصلاح می‌گردند و برای چنین انسانهایی این موضوع که تسلیم کفر و گمراهی و فساد شوند و پرچم رهبری را به آنها بسپارند؛ در حالی که آنها این پرچم را با خون و جان و فداکاری</w:t>
      </w:r>
      <w:r w:rsidR="00B230D8" w:rsidRPr="000D73CC">
        <w:rPr>
          <w:rFonts w:cs="IRNazli" w:hint="eastAsia"/>
          <w:sz w:val="28"/>
          <w:szCs w:val="28"/>
          <w:rtl/>
          <w:lang w:bidi="fa-IR"/>
        </w:rPr>
        <w:t>‌</w:t>
      </w:r>
      <w:r w:rsidRPr="000D73CC">
        <w:rPr>
          <w:rFonts w:cs="IRNazli" w:hint="cs"/>
          <w:sz w:val="28"/>
          <w:szCs w:val="28"/>
          <w:rtl/>
          <w:lang w:bidi="fa-IR"/>
        </w:rPr>
        <w:t>های فراوان به دست آورده‌اند، امر بسیار دشواری است</w:t>
      </w:r>
      <w:r w:rsidRPr="000D73CC">
        <w:rPr>
          <w:rStyle w:val="FootnoteReference"/>
          <w:rFonts w:cs="IRNazli"/>
          <w:sz w:val="28"/>
          <w:szCs w:val="28"/>
          <w:rtl/>
          <w:lang w:bidi="fa-IR"/>
        </w:rPr>
        <w:footnoteReference w:id="1361"/>
      </w:r>
      <w:r w:rsidR="00B230D8" w:rsidRPr="000D73CC">
        <w:rPr>
          <w:rFonts w:cs="IRNazli" w:hint="cs"/>
          <w:sz w:val="28"/>
          <w:szCs w:val="28"/>
          <w:rtl/>
          <w:lang w:bidi="fa-IR"/>
        </w:rPr>
        <w:t>.</w:t>
      </w:r>
    </w:p>
    <w:p w:rsidR="00EE4709" w:rsidRPr="000D73CC" w:rsidRDefault="00EE4709" w:rsidP="000A42BE">
      <w:pPr>
        <w:pStyle w:val="a4"/>
        <w:widowControl w:val="0"/>
        <w:rPr>
          <w:rtl/>
        </w:rPr>
      </w:pPr>
      <w:bookmarkStart w:id="1023" w:name="_Toc134241484"/>
      <w:bookmarkStart w:id="1024" w:name="_Toc270033419"/>
      <w:bookmarkStart w:id="1025" w:name="_Toc439429915"/>
      <w:r w:rsidRPr="000D73CC">
        <w:rPr>
          <w:rFonts w:hint="cs"/>
          <w:rtl/>
        </w:rPr>
        <w:t>5- ترساندن و خوار نمودن کافران وتضعیف توطئ</w:t>
      </w:r>
      <w:r w:rsidR="00671026" w:rsidRPr="000D73CC">
        <w:rPr>
          <w:rFonts w:hint="cs"/>
          <w:rtl/>
        </w:rPr>
        <w:t>ۀ</w:t>
      </w:r>
      <w:r w:rsidRPr="000D73CC">
        <w:rPr>
          <w:rFonts w:hint="cs"/>
          <w:rtl/>
        </w:rPr>
        <w:t xml:space="preserve"> آنان</w:t>
      </w:r>
      <w:bookmarkEnd w:id="1023"/>
      <w:bookmarkEnd w:id="1024"/>
      <w:bookmarkEnd w:id="1025"/>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خد</w:t>
      </w:r>
      <w:r w:rsidR="00B230D8" w:rsidRPr="000D73CC">
        <w:rPr>
          <w:rFonts w:cs="IRNazli" w:hint="cs"/>
          <w:sz w:val="28"/>
          <w:szCs w:val="28"/>
          <w:rtl/>
          <w:lang w:bidi="fa-IR"/>
        </w:rPr>
        <w:t>اوند می‌فرماید:</w:t>
      </w:r>
    </w:p>
    <w:p w:rsidR="00EE4709" w:rsidRPr="000D73CC" w:rsidRDefault="006C2BE4"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وَأَعِدُّواْ لَهُم مَّا </w:t>
      </w:r>
      <w:r w:rsidRPr="000D73CC">
        <w:rPr>
          <w:rFonts w:hint="cs"/>
          <w:rtl/>
        </w:rPr>
        <w:t>ٱ</w:t>
      </w:r>
      <w:r w:rsidRPr="000D73CC">
        <w:rPr>
          <w:rFonts w:hint="eastAsia"/>
          <w:rtl/>
        </w:rPr>
        <w:t>سۡتَطَعۡتُم</w:t>
      </w:r>
      <w:r w:rsidRPr="000D73CC">
        <w:rPr>
          <w:rtl/>
        </w:rPr>
        <w:t xml:space="preserve"> مِّن قُوَّةٖ وَمِن رِّبَاطِ </w:t>
      </w:r>
      <w:r w:rsidRPr="000D73CC">
        <w:rPr>
          <w:rFonts w:hint="cs"/>
          <w:rtl/>
        </w:rPr>
        <w:t>ٱ</w:t>
      </w:r>
      <w:r w:rsidRPr="000D73CC">
        <w:rPr>
          <w:rFonts w:hint="eastAsia"/>
          <w:rtl/>
        </w:rPr>
        <w:t>لۡخَيۡلِ</w:t>
      </w:r>
      <w:r w:rsidRPr="000D73CC">
        <w:rPr>
          <w:rtl/>
        </w:rPr>
        <w:t xml:space="preserve"> تُرۡهِبُونَ بِهِ</w:t>
      </w:r>
      <w:r w:rsidRPr="000D73CC">
        <w:rPr>
          <w:rFonts w:hint="cs"/>
          <w:rtl/>
        </w:rPr>
        <w:t>ۦ</w:t>
      </w:r>
      <w:r w:rsidRPr="000D73CC">
        <w:rPr>
          <w:rtl/>
        </w:rPr>
        <w:t xml:space="preserve"> عَدُوَّ </w:t>
      </w:r>
      <w:r w:rsidRPr="000D73CC">
        <w:rPr>
          <w:rFonts w:hint="cs"/>
          <w:rtl/>
        </w:rPr>
        <w:t>ٱ</w:t>
      </w:r>
      <w:r w:rsidRPr="000D73CC">
        <w:rPr>
          <w:rFonts w:hint="eastAsia"/>
          <w:rtl/>
        </w:rPr>
        <w:t>للَّهِ</w:t>
      </w:r>
      <w:r w:rsidRPr="000D73CC">
        <w:rPr>
          <w:rtl/>
        </w:rPr>
        <w:t xml:space="preserve"> وَعَدُوَّكُمۡ وَءَاخَرِينَ مِن دُونِهِمۡ لَا تَعۡلَمُونَهُمُ </w:t>
      </w:r>
      <w:r w:rsidRPr="000D73CC">
        <w:rPr>
          <w:rFonts w:hint="cs"/>
          <w:rtl/>
        </w:rPr>
        <w:t>ٱ</w:t>
      </w:r>
      <w:r w:rsidRPr="000D73CC">
        <w:rPr>
          <w:rFonts w:hint="eastAsia"/>
          <w:rtl/>
        </w:rPr>
        <w:t>للَّهُ</w:t>
      </w:r>
      <w:r w:rsidRPr="000D73CC">
        <w:rPr>
          <w:rtl/>
        </w:rPr>
        <w:t xml:space="preserve"> يَعۡلَمُهُمۡۚ وَمَا تُنفِقُواْ مِن شَيۡءٖ فِي سَبِيلِ </w:t>
      </w:r>
      <w:r w:rsidRPr="000D73CC">
        <w:rPr>
          <w:rFonts w:hint="cs"/>
          <w:rtl/>
        </w:rPr>
        <w:t>ٱ</w:t>
      </w:r>
      <w:r w:rsidRPr="000D73CC">
        <w:rPr>
          <w:rFonts w:hint="eastAsia"/>
          <w:rtl/>
        </w:rPr>
        <w:t>للَّهِ</w:t>
      </w:r>
      <w:r w:rsidRPr="000D73CC">
        <w:rPr>
          <w:rtl/>
        </w:rPr>
        <w:t xml:space="preserve"> يُوَفَّ إِلَيۡك</w:t>
      </w:r>
      <w:r w:rsidRPr="000D73CC">
        <w:rPr>
          <w:rFonts w:hint="eastAsia"/>
          <w:rtl/>
        </w:rPr>
        <w:t>ُمۡ</w:t>
      </w:r>
      <w:r w:rsidRPr="000D73CC">
        <w:rPr>
          <w:rtl/>
        </w:rPr>
        <w:t xml:space="preserve"> وَأَنتُمۡ لَا تُظۡلَمُونَ٦٠</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[الأنفال: 60]</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برای (مبارزه با) آنان تا آنجایی که می‌توانید نیرو و اسبهای ورزیده آماده سازید تا بدان دشمن خدا و دشمن خویش را بترسانید و کسانی دیگر جز آنها را نیز به هراس اندازید که ایشان را نمی‌شناسید و خدا آنان را می‌شناسد. هر آنچه در راه خدا صرف کنید، پاداش آن به تمام و کمال به شما داده می‌شود و هیچ گونه ستمی نمی‌بینید</w:t>
      </w:r>
      <w:r w:rsidRPr="000D73CC">
        <w:rPr>
          <w:rStyle w:val="Char9"/>
          <w:rFonts w:hint="cs"/>
          <w:rtl/>
        </w:rPr>
        <w:t>»</w:t>
      </w:r>
      <w:r w:rsidR="006C2BE4" w:rsidRPr="000D73CC">
        <w:rPr>
          <w:rStyle w:val="Char9"/>
          <w:rFonts w:hint="cs"/>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و</w:t>
      </w:r>
      <w:r w:rsidR="006C2BE4" w:rsidRPr="000D73CC">
        <w:rPr>
          <w:rFonts w:cs="IRNazli" w:hint="cs"/>
          <w:sz w:val="28"/>
          <w:szCs w:val="28"/>
          <w:rtl/>
          <w:lang w:bidi="fa-IR"/>
        </w:rPr>
        <w:t xml:space="preserve"> می‌فرماید:</w:t>
      </w:r>
    </w:p>
    <w:p w:rsidR="00EE4709" w:rsidRPr="000D73CC" w:rsidRDefault="006C2BE4"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قَٰتِلُوهُمۡ يُعَذِّبۡهُمُ </w:t>
      </w:r>
      <w:r w:rsidRPr="000D73CC">
        <w:rPr>
          <w:rFonts w:hint="cs"/>
          <w:rtl/>
        </w:rPr>
        <w:t>ٱ</w:t>
      </w:r>
      <w:r w:rsidRPr="000D73CC">
        <w:rPr>
          <w:rFonts w:hint="eastAsia"/>
          <w:rtl/>
        </w:rPr>
        <w:t>للَّهُ</w:t>
      </w:r>
      <w:r w:rsidRPr="000D73CC">
        <w:rPr>
          <w:rtl/>
        </w:rPr>
        <w:t xml:space="preserve"> بِأَيۡدِيكُمۡ وَيُخۡزِهِمۡ وَيَنصُرۡكُمۡ عَلَيۡهِمۡ وَيَشۡفِ صُدُورَ قَوۡمٖ مُّؤۡمِنِينَ١٤ وَيُذۡهِبۡ غَيۡظَ قُلُوبِهِمۡۗ وَيَتُوبُ </w:t>
      </w:r>
      <w:r w:rsidRPr="000D73CC">
        <w:rPr>
          <w:rFonts w:hint="cs"/>
          <w:rtl/>
        </w:rPr>
        <w:t>ٱ</w:t>
      </w:r>
      <w:r w:rsidRPr="000D73CC">
        <w:rPr>
          <w:rFonts w:hint="eastAsia"/>
          <w:rtl/>
        </w:rPr>
        <w:t>للَّهُ</w:t>
      </w:r>
      <w:r w:rsidRPr="000D73CC">
        <w:rPr>
          <w:rtl/>
        </w:rPr>
        <w:t xml:space="preserve"> عَلَىٰ مَن يَشَآءُۗ وَ</w:t>
      </w:r>
      <w:r w:rsidRPr="000D73CC">
        <w:rPr>
          <w:rFonts w:hint="cs"/>
          <w:rtl/>
        </w:rPr>
        <w:t>ٱ</w:t>
      </w:r>
      <w:r w:rsidRPr="000D73CC">
        <w:rPr>
          <w:rFonts w:hint="eastAsia"/>
          <w:rtl/>
        </w:rPr>
        <w:t>للَّهُ</w:t>
      </w:r>
      <w:r w:rsidRPr="000D73CC">
        <w:rPr>
          <w:rtl/>
        </w:rPr>
        <w:t xml:space="preserve"> عَلِيمٌ حَكِيمٌ١٥</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[التوبة: 14-15]</w:t>
      </w:r>
      <w:r w:rsidRPr="000D73CC">
        <w:rPr>
          <w:rStyle w:val="Char7"/>
          <w:rFonts w:hint="cs"/>
          <w:rtl/>
        </w:rPr>
        <w:t>.</w:t>
      </w:r>
    </w:p>
    <w:p w:rsidR="00EE4709" w:rsidRPr="003A07C6" w:rsidRDefault="00EE4709" w:rsidP="000A42BE">
      <w:pPr>
        <w:pStyle w:val="aa"/>
        <w:widowControl w:val="0"/>
        <w:rPr>
          <w:rFonts w:ascii="Times New Roman" w:hAnsi="Times New Roman" w:cs="B Lotus"/>
          <w:spacing w:val="-4"/>
          <w:rtl/>
        </w:rPr>
      </w:pPr>
      <w:r w:rsidRPr="003A07C6">
        <w:rPr>
          <w:rStyle w:val="Char9"/>
          <w:rFonts w:hint="cs"/>
          <w:spacing w:val="-4"/>
          <w:rtl/>
        </w:rPr>
        <w:t>«</w:t>
      </w:r>
      <w:r w:rsidRPr="003A07C6">
        <w:rPr>
          <w:rFonts w:hint="cs"/>
          <w:spacing w:val="-4"/>
          <w:rtl/>
        </w:rPr>
        <w:t>با آن کافران بجنگید تا خدا آنان را به دست شما عذاب کند و خوارشان دارد و شما را برایشان پیروز گرداند و سینه‌های اهل ایمان را شفا بخشد و کینه را از دلهایشان بردارد و خداوند توب</w:t>
      </w:r>
      <w:r w:rsidR="00671026" w:rsidRPr="003A07C6">
        <w:rPr>
          <w:rFonts w:hint="cs"/>
          <w:spacing w:val="-4"/>
          <w:rtl/>
        </w:rPr>
        <w:t>ۀ</w:t>
      </w:r>
      <w:r w:rsidRPr="003A07C6">
        <w:rPr>
          <w:rFonts w:hint="cs"/>
          <w:spacing w:val="-4"/>
          <w:rtl/>
        </w:rPr>
        <w:t xml:space="preserve"> هرکس را بخواهد، می‌پذیرد. خداو</w:t>
      </w:r>
      <w:r w:rsidR="006C2BE4" w:rsidRPr="003A07C6">
        <w:rPr>
          <w:rFonts w:hint="cs"/>
          <w:spacing w:val="-4"/>
          <w:rtl/>
        </w:rPr>
        <w:t>ند آگاه و دارای حکمت فراوان است</w:t>
      </w:r>
      <w:r w:rsidRPr="003A07C6">
        <w:rPr>
          <w:rStyle w:val="Char9"/>
          <w:rFonts w:hint="cs"/>
          <w:spacing w:val="-4"/>
          <w:rtl/>
        </w:rPr>
        <w:t>»</w:t>
      </w:r>
      <w:r w:rsidR="006C2BE4" w:rsidRPr="003A07C6">
        <w:rPr>
          <w:rStyle w:val="Char9"/>
          <w:rFonts w:hint="cs"/>
          <w:spacing w:val="-4"/>
          <w:rtl/>
        </w:rPr>
        <w:t>.</w:t>
      </w:r>
    </w:p>
    <w:p w:rsidR="00EE4709" w:rsidRPr="000D73CC" w:rsidRDefault="006C2BE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و می‌فرماید:</w:t>
      </w:r>
    </w:p>
    <w:p w:rsidR="00EE4709" w:rsidRPr="000D73CC" w:rsidRDefault="006C2BE4" w:rsidP="000A42BE">
      <w:pPr>
        <w:pStyle w:val="af"/>
        <w:widowControl w:val="0"/>
        <w:rPr>
          <w:rFonts w:ascii="Times New Roman" w:cs="B Lotus"/>
          <w:rtl/>
        </w:rPr>
      </w:pPr>
      <w:r w:rsidRPr="000D73CC">
        <w:rPr>
          <w:rFonts w:ascii="Times New Roman" w:cs="Traditional Arabic" w:hint="cs"/>
          <w:sz w:val="32"/>
          <w:rtl/>
        </w:rPr>
        <w:t>﴿</w:t>
      </w:r>
      <w:r w:rsidRPr="000D73CC">
        <w:rPr>
          <w:rtl/>
        </w:rPr>
        <w:t>فَلَم</w:t>
      </w:r>
      <w:r w:rsidRPr="000D73CC">
        <w:rPr>
          <w:rFonts w:hint="cs"/>
          <w:rtl/>
        </w:rPr>
        <w:t>ۡ</w:t>
      </w:r>
      <w:r w:rsidRPr="000D73CC">
        <w:rPr>
          <w:rtl/>
        </w:rPr>
        <w:t xml:space="preserve"> </w:t>
      </w:r>
      <w:r w:rsidRPr="000D73CC">
        <w:rPr>
          <w:rFonts w:hint="cs"/>
          <w:rtl/>
        </w:rPr>
        <w:t>تَقۡتُلُوهُمۡ</w:t>
      </w:r>
      <w:r w:rsidRPr="000D73CC">
        <w:rPr>
          <w:rtl/>
        </w:rPr>
        <w:t xml:space="preserve"> </w:t>
      </w:r>
      <w:r w:rsidRPr="000D73CC">
        <w:rPr>
          <w:rFonts w:hint="cs"/>
          <w:rtl/>
        </w:rPr>
        <w:t>وَلَٰكِنَّ</w:t>
      </w:r>
      <w:r w:rsidRPr="000D73CC">
        <w:rPr>
          <w:rtl/>
        </w:rPr>
        <w:t xml:space="preserve"> </w:t>
      </w:r>
      <w:r w:rsidRPr="000D73CC">
        <w:rPr>
          <w:rFonts w:hint="cs"/>
          <w:rtl/>
        </w:rPr>
        <w:t>ٱ</w:t>
      </w:r>
      <w:r w:rsidRPr="000D73CC">
        <w:rPr>
          <w:rFonts w:hint="eastAsia"/>
          <w:rtl/>
        </w:rPr>
        <w:t>للَّهَ</w:t>
      </w:r>
      <w:r w:rsidRPr="000D73CC">
        <w:rPr>
          <w:rtl/>
        </w:rPr>
        <w:t xml:space="preserve"> قَتَلَهُمۡۚ وَمَا رَمَيۡتَ إِذۡ رَمَيۡتَ وَلَٰكِنَّ </w:t>
      </w:r>
      <w:r w:rsidRPr="000D73CC">
        <w:rPr>
          <w:rFonts w:hint="cs"/>
          <w:rtl/>
        </w:rPr>
        <w:t>ٱ</w:t>
      </w:r>
      <w:r w:rsidRPr="000D73CC">
        <w:rPr>
          <w:rFonts w:hint="eastAsia"/>
          <w:rtl/>
        </w:rPr>
        <w:t>للَّهَ</w:t>
      </w:r>
      <w:r w:rsidRPr="000D73CC">
        <w:rPr>
          <w:rtl/>
        </w:rPr>
        <w:t xml:space="preserve"> رَمَىٰ وَلِيُبۡلِيَ </w:t>
      </w:r>
      <w:r w:rsidRPr="000D73CC">
        <w:rPr>
          <w:rFonts w:hint="cs"/>
          <w:rtl/>
        </w:rPr>
        <w:t>ٱ</w:t>
      </w:r>
      <w:r w:rsidRPr="000D73CC">
        <w:rPr>
          <w:rFonts w:hint="eastAsia"/>
          <w:rtl/>
        </w:rPr>
        <w:t>لۡمُؤۡمِنِينَ</w:t>
      </w:r>
      <w:r w:rsidRPr="000D73CC">
        <w:rPr>
          <w:rtl/>
        </w:rPr>
        <w:t xml:space="preserve"> مِنۡهُ بَلَآءً حَسَنًاۚ إِنَّ </w:t>
      </w:r>
      <w:r w:rsidRPr="000D73CC">
        <w:rPr>
          <w:rFonts w:hint="cs"/>
          <w:rtl/>
        </w:rPr>
        <w:t>ٱ</w:t>
      </w:r>
      <w:r w:rsidRPr="000D73CC">
        <w:rPr>
          <w:rFonts w:hint="eastAsia"/>
          <w:rtl/>
        </w:rPr>
        <w:t>للَّهَ</w:t>
      </w:r>
      <w:r w:rsidRPr="000D73CC">
        <w:rPr>
          <w:rtl/>
        </w:rPr>
        <w:t xml:space="preserve"> سَمِيعٌ عَلِيمٞ١٧ ذَٰلِكُمۡ وَأَنَّ </w:t>
      </w:r>
      <w:r w:rsidRPr="000D73CC">
        <w:rPr>
          <w:rFonts w:hint="cs"/>
          <w:rtl/>
        </w:rPr>
        <w:t>ٱ</w:t>
      </w:r>
      <w:r w:rsidRPr="000D73CC">
        <w:rPr>
          <w:rFonts w:hint="eastAsia"/>
          <w:rtl/>
        </w:rPr>
        <w:t>للَّهَ</w:t>
      </w:r>
      <w:r w:rsidRPr="000D73CC">
        <w:rPr>
          <w:rtl/>
        </w:rPr>
        <w:t xml:space="preserve"> مُوهِنُ كَيۡدِ </w:t>
      </w:r>
      <w:r w:rsidRPr="000D73CC">
        <w:rPr>
          <w:rFonts w:hint="cs"/>
          <w:rtl/>
        </w:rPr>
        <w:t>ٱ</w:t>
      </w:r>
      <w:r w:rsidRPr="000D73CC">
        <w:rPr>
          <w:rFonts w:hint="eastAsia"/>
          <w:rtl/>
        </w:rPr>
        <w:t>لۡكَٰفِرِينَ</w:t>
      </w:r>
      <w:r w:rsidRPr="000D73CC">
        <w:rPr>
          <w:rtl/>
        </w:rPr>
        <w:t>١٨</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[الأنفال: 17-18]</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شما کافران را نکشید؛ بلکه خدا ایشان را کشت و این تو نبودی که پرتاب کردی؛ بلکه خداوند پرتاب کرد تا بدین وسیله مؤمنان را خوب بیازماید. بی‌گمان خداوند شنوای آگاه است این (پیروزی مؤمنان و شکست کافران حق است) و خداوند</w:t>
      </w:r>
      <w:r w:rsidR="006C2BE4" w:rsidRPr="000D73CC">
        <w:rPr>
          <w:rFonts w:hint="cs"/>
          <w:rtl/>
        </w:rPr>
        <w:t xml:space="preserve"> مکر و کید کافران را سست می‌کند</w:t>
      </w:r>
      <w:r w:rsidRPr="000D73CC">
        <w:rPr>
          <w:rStyle w:val="Char9"/>
          <w:rFonts w:hint="cs"/>
          <w:rtl/>
        </w:rPr>
        <w:t>»</w:t>
      </w:r>
      <w:r w:rsidR="006C2BE4" w:rsidRPr="000D73CC">
        <w:rPr>
          <w:rStyle w:val="Char5"/>
        </w:rPr>
        <w:t>.</w:t>
      </w:r>
    </w:p>
    <w:p w:rsidR="00EE4709" w:rsidRPr="000D73CC" w:rsidRDefault="00EE4709" w:rsidP="000A42BE">
      <w:pPr>
        <w:pStyle w:val="a4"/>
        <w:widowControl w:val="0"/>
        <w:rPr>
          <w:rtl/>
        </w:rPr>
      </w:pPr>
      <w:bookmarkStart w:id="1026" w:name="_Toc134241485"/>
      <w:bookmarkStart w:id="1027" w:name="_Toc270033420"/>
      <w:bookmarkStart w:id="1028" w:name="_Toc439429916"/>
      <w:r w:rsidRPr="000D73CC">
        <w:rPr>
          <w:rFonts w:hint="cs"/>
          <w:rtl/>
        </w:rPr>
        <w:t>6- رسوایی منافقان</w:t>
      </w:r>
      <w:bookmarkEnd w:id="1026"/>
      <w:bookmarkEnd w:id="1027"/>
      <w:bookmarkEnd w:id="1028"/>
    </w:p>
    <w:p w:rsidR="00EE4709" w:rsidRPr="000D73CC" w:rsidRDefault="006C2BE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خداوند متعال می‌فرماید:</w:t>
      </w:r>
    </w:p>
    <w:p w:rsidR="00EE4709" w:rsidRPr="003A07C6" w:rsidRDefault="00DA76EE" w:rsidP="000A42BE">
      <w:pPr>
        <w:pStyle w:val="af"/>
        <w:widowControl w:val="0"/>
        <w:rPr>
          <w:rFonts w:ascii="Times New Roman" w:cs="B Lotus"/>
          <w:spacing w:val="-2"/>
          <w:rtl/>
        </w:rPr>
      </w:pPr>
      <w:r w:rsidRPr="003A07C6">
        <w:rPr>
          <w:rFonts w:ascii="Times New Roman" w:cs="Traditional Arabic" w:hint="cs"/>
          <w:spacing w:val="-2"/>
          <w:sz w:val="32"/>
          <w:rtl/>
        </w:rPr>
        <w:t>﴿</w:t>
      </w:r>
      <w:r w:rsidRPr="003A07C6">
        <w:rPr>
          <w:spacing w:val="-2"/>
          <w:rtl/>
        </w:rPr>
        <w:t xml:space="preserve">مَّا كَانَ </w:t>
      </w:r>
      <w:r w:rsidRPr="003A07C6">
        <w:rPr>
          <w:rFonts w:hint="cs"/>
          <w:spacing w:val="-2"/>
          <w:rtl/>
        </w:rPr>
        <w:t>ٱ</w:t>
      </w:r>
      <w:r w:rsidRPr="003A07C6">
        <w:rPr>
          <w:rFonts w:hint="eastAsia"/>
          <w:spacing w:val="-2"/>
          <w:rtl/>
        </w:rPr>
        <w:t>للَّهُ</w:t>
      </w:r>
      <w:r w:rsidRPr="003A07C6">
        <w:rPr>
          <w:spacing w:val="-2"/>
          <w:rtl/>
        </w:rPr>
        <w:t xml:space="preserve"> لِيَذَرَ </w:t>
      </w:r>
      <w:r w:rsidRPr="003A07C6">
        <w:rPr>
          <w:rFonts w:hint="cs"/>
          <w:spacing w:val="-2"/>
          <w:rtl/>
        </w:rPr>
        <w:t>ٱ</w:t>
      </w:r>
      <w:r w:rsidRPr="003A07C6">
        <w:rPr>
          <w:rFonts w:hint="eastAsia"/>
          <w:spacing w:val="-2"/>
          <w:rtl/>
        </w:rPr>
        <w:t>لۡمُؤۡمِنِينَ</w:t>
      </w:r>
      <w:r w:rsidRPr="003A07C6">
        <w:rPr>
          <w:spacing w:val="-2"/>
          <w:rtl/>
        </w:rPr>
        <w:t xml:space="preserve"> عَلَىٰ مَآ أَنتُمۡ عَلَيۡهِ حَتَّىٰ يَمِيزَ </w:t>
      </w:r>
      <w:r w:rsidRPr="003A07C6">
        <w:rPr>
          <w:rFonts w:hint="cs"/>
          <w:spacing w:val="-2"/>
          <w:rtl/>
        </w:rPr>
        <w:t>ٱ</w:t>
      </w:r>
      <w:r w:rsidRPr="003A07C6">
        <w:rPr>
          <w:rFonts w:hint="eastAsia"/>
          <w:spacing w:val="-2"/>
          <w:rtl/>
        </w:rPr>
        <w:t>لۡخَبِيثَ</w:t>
      </w:r>
      <w:r w:rsidRPr="003A07C6">
        <w:rPr>
          <w:spacing w:val="-2"/>
          <w:rtl/>
        </w:rPr>
        <w:t xml:space="preserve"> مِنَ </w:t>
      </w:r>
      <w:r w:rsidRPr="003A07C6">
        <w:rPr>
          <w:rFonts w:hint="cs"/>
          <w:spacing w:val="-2"/>
          <w:rtl/>
        </w:rPr>
        <w:t>ٱ</w:t>
      </w:r>
      <w:r w:rsidRPr="003A07C6">
        <w:rPr>
          <w:rFonts w:hint="eastAsia"/>
          <w:spacing w:val="-2"/>
          <w:rtl/>
        </w:rPr>
        <w:t>لطَّيِّبِۗ</w:t>
      </w:r>
      <w:r w:rsidRPr="003A07C6">
        <w:rPr>
          <w:spacing w:val="-2"/>
          <w:rtl/>
        </w:rPr>
        <w:t xml:space="preserve"> وَمَا كَانَ </w:t>
      </w:r>
      <w:r w:rsidRPr="003A07C6">
        <w:rPr>
          <w:rFonts w:hint="cs"/>
          <w:spacing w:val="-2"/>
          <w:rtl/>
        </w:rPr>
        <w:t>ٱ</w:t>
      </w:r>
      <w:r w:rsidRPr="003A07C6">
        <w:rPr>
          <w:rFonts w:hint="eastAsia"/>
          <w:spacing w:val="-2"/>
          <w:rtl/>
        </w:rPr>
        <w:t>للَّهُ</w:t>
      </w:r>
      <w:r w:rsidRPr="003A07C6">
        <w:rPr>
          <w:spacing w:val="-2"/>
          <w:rtl/>
        </w:rPr>
        <w:t xml:space="preserve"> لِيُطۡلِعَكُمۡ عَلَى </w:t>
      </w:r>
      <w:r w:rsidRPr="003A07C6">
        <w:rPr>
          <w:rFonts w:hint="cs"/>
          <w:spacing w:val="-2"/>
          <w:rtl/>
        </w:rPr>
        <w:t>ٱ</w:t>
      </w:r>
      <w:r w:rsidRPr="003A07C6">
        <w:rPr>
          <w:rFonts w:hint="eastAsia"/>
          <w:spacing w:val="-2"/>
          <w:rtl/>
        </w:rPr>
        <w:t>لۡغَيۡبِ</w:t>
      </w:r>
      <w:r w:rsidRPr="003A07C6">
        <w:rPr>
          <w:spacing w:val="-2"/>
          <w:rtl/>
        </w:rPr>
        <w:t xml:space="preserve"> وَلَٰكِنَّ </w:t>
      </w:r>
      <w:r w:rsidRPr="003A07C6">
        <w:rPr>
          <w:rFonts w:hint="cs"/>
          <w:spacing w:val="-2"/>
          <w:rtl/>
        </w:rPr>
        <w:t>ٱ</w:t>
      </w:r>
      <w:r w:rsidRPr="003A07C6">
        <w:rPr>
          <w:rFonts w:hint="eastAsia"/>
          <w:spacing w:val="-2"/>
          <w:rtl/>
        </w:rPr>
        <w:t>للَّهَ</w:t>
      </w:r>
      <w:r w:rsidRPr="003A07C6">
        <w:rPr>
          <w:spacing w:val="-2"/>
          <w:rtl/>
        </w:rPr>
        <w:t xml:space="preserve"> يَجۡتَبِي مِن رُّسُلِهِ</w:t>
      </w:r>
      <w:r w:rsidRPr="003A07C6">
        <w:rPr>
          <w:rFonts w:hint="cs"/>
          <w:spacing w:val="-2"/>
          <w:rtl/>
        </w:rPr>
        <w:t>ۦ</w:t>
      </w:r>
      <w:r w:rsidRPr="003A07C6">
        <w:rPr>
          <w:spacing w:val="-2"/>
          <w:rtl/>
        </w:rPr>
        <w:t xml:space="preserve"> مَن يَشَآءُۖ فَ‍َٔامِنُواْ بِ</w:t>
      </w:r>
      <w:r w:rsidRPr="003A07C6">
        <w:rPr>
          <w:rFonts w:hint="cs"/>
          <w:spacing w:val="-2"/>
          <w:rtl/>
        </w:rPr>
        <w:t>ٱ</w:t>
      </w:r>
      <w:r w:rsidRPr="003A07C6">
        <w:rPr>
          <w:rFonts w:hint="eastAsia"/>
          <w:spacing w:val="-2"/>
          <w:rtl/>
        </w:rPr>
        <w:t>للَّهِ</w:t>
      </w:r>
      <w:r w:rsidRPr="003A07C6">
        <w:rPr>
          <w:spacing w:val="-2"/>
          <w:rtl/>
        </w:rPr>
        <w:t xml:space="preserve"> وَرُسُ</w:t>
      </w:r>
      <w:r w:rsidRPr="003A07C6">
        <w:rPr>
          <w:rFonts w:hint="eastAsia"/>
          <w:spacing w:val="-2"/>
          <w:rtl/>
        </w:rPr>
        <w:t>لِهِ</w:t>
      </w:r>
      <w:r w:rsidRPr="003A07C6">
        <w:rPr>
          <w:rFonts w:hint="cs"/>
          <w:spacing w:val="-2"/>
          <w:rtl/>
        </w:rPr>
        <w:t>ۦۚ</w:t>
      </w:r>
      <w:r w:rsidRPr="003A07C6">
        <w:rPr>
          <w:spacing w:val="-2"/>
          <w:rtl/>
        </w:rPr>
        <w:t xml:space="preserve"> وَإِن تُؤۡمِنُواْ وَتَتَّقُواْ فَلَكُمۡ أَجۡرٌ عَظِيمٞ١٧٩</w:t>
      </w:r>
      <w:r w:rsidRPr="003A07C6">
        <w:rPr>
          <w:rFonts w:ascii="Times New Roman" w:cs="Traditional Arabic" w:hint="cs"/>
          <w:spacing w:val="-2"/>
          <w:sz w:val="32"/>
          <w:rtl/>
        </w:rPr>
        <w:t>﴾</w:t>
      </w:r>
      <w:r w:rsidRPr="003A07C6">
        <w:rPr>
          <w:rFonts w:ascii="Times New Roman" w:cs="IRNazli"/>
          <w:spacing w:val="-2"/>
          <w:sz w:val="32"/>
          <w:rtl/>
        </w:rPr>
        <w:t xml:space="preserve"> </w:t>
      </w:r>
      <w:r w:rsidRPr="003A07C6">
        <w:rPr>
          <w:rStyle w:val="Char7"/>
          <w:spacing w:val="-2"/>
          <w:rtl/>
        </w:rPr>
        <w:t>[آل عمران: 179]</w:t>
      </w:r>
      <w:r w:rsidRPr="003A07C6">
        <w:rPr>
          <w:rStyle w:val="Char7"/>
          <w:rFonts w:hint="cs"/>
          <w:spacing w:val="-2"/>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خدا بر این نبوده است که مؤمنان را به همان صورتی که شما هستید به حال خود واگذارد؛ بلکه خداوند، ناپاک را از پاک جدا می‌سازد و بر این نبوده است که شما را بر غیب مطلع سازد، ولی خداوند از میان پیغمبران خود هر که را بخواهد برمی‌گزیند؛ پس به خدا و پیغمبرانش ایمان بیاورید و اگر ایمان بیاورید و پرهیزگار شوید، پاداش بزرگی خواهید داشت</w:t>
      </w:r>
      <w:r w:rsidRPr="000D73CC">
        <w:rPr>
          <w:rStyle w:val="Char9"/>
          <w:rFonts w:hint="cs"/>
          <w:rtl/>
        </w:rPr>
        <w:t>»</w:t>
      </w:r>
      <w:r w:rsidR="00DA76EE" w:rsidRPr="000D73CC">
        <w:rPr>
          <w:rStyle w:val="Char9"/>
          <w:rFonts w:hint="cs"/>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ابن کثیر می‌گوید: یعنی با مصیبت</w:t>
      </w:r>
      <w:r w:rsidR="00DA76EE" w:rsidRPr="000D73CC">
        <w:rPr>
          <w:rFonts w:cs="IRNazli" w:hint="eastAsia"/>
          <w:sz w:val="28"/>
          <w:szCs w:val="28"/>
          <w:rtl/>
          <w:lang w:bidi="fa-IR"/>
        </w:rPr>
        <w:t>‌</w:t>
      </w:r>
      <w:r w:rsidRPr="000D73CC">
        <w:rPr>
          <w:rFonts w:cs="IRNazli" w:hint="cs"/>
          <w:sz w:val="28"/>
          <w:szCs w:val="28"/>
          <w:rtl/>
          <w:lang w:bidi="fa-IR"/>
        </w:rPr>
        <w:t>ها دوستان خدا مشخص می‌گردند و دشمنان او رسوا می‌گردند و مؤمن بردبار و منافق فاسق باید با آن مشکل شناخته شوند؛ یعنی، خداوند به وسیل</w:t>
      </w:r>
      <w:r w:rsidR="00671026" w:rsidRPr="000D73CC">
        <w:rPr>
          <w:rFonts w:cs="IRNazli" w:hint="cs"/>
          <w:sz w:val="28"/>
          <w:szCs w:val="28"/>
          <w:rtl/>
          <w:lang w:bidi="fa-IR"/>
        </w:rPr>
        <w:t>ۀ</w:t>
      </w:r>
      <w:r w:rsidRPr="000D73CC">
        <w:rPr>
          <w:rFonts w:cs="IRNazli" w:hint="cs"/>
          <w:sz w:val="28"/>
          <w:szCs w:val="28"/>
          <w:rtl/>
          <w:lang w:bidi="fa-IR"/>
        </w:rPr>
        <w:t xml:space="preserve"> جنگ احد مؤمنان را آزمایش کرد؛ پس ایمان و بردباری و پایداری و فرمانبرداری آنان از خدا و پیامبرش آشکار گردید و به وسیل</w:t>
      </w:r>
      <w:r w:rsidR="00671026" w:rsidRPr="000D73CC">
        <w:rPr>
          <w:rFonts w:cs="IRNazli" w:hint="cs"/>
          <w:sz w:val="28"/>
          <w:szCs w:val="28"/>
          <w:rtl/>
          <w:lang w:bidi="fa-IR"/>
        </w:rPr>
        <w:t>ۀ</w:t>
      </w:r>
      <w:r w:rsidRPr="000D73CC">
        <w:rPr>
          <w:rFonts w:cs="IRNazli" w:hint="cs"/>
          <w:sz w:val="28"/>
          <w:szCs w:val="28"/>
          <w:rtl/>
          <w:lang w:bidi="fa-IR"/>
        </w:rPr>
        <w:t xml:space="preserve"> آن منافقان رسوا گردیدند و مخالفت و شانه خالی کردن آنها از جهاد و خیانتشان به خدا و پیامبرش، ظاهر و آشکار گردید</w:t>
      </w:r>
      <w:r w:rsidRPr="000D73CC">
        <w:rPr>
          <w:rStyle w:val="FootnoteReference"/>
          <w:rFonts w:cs="IRNazli"/>
          <w:sz w:val="28"/>
          <w:szCs w:val="28"/>
          <w:rtl/>
          <w:lang w:bidi="fa-IR"/>
        </w:rPr>
        <w:footnoteReference w:id="1362"/>
      </w:r>
      <w:r w:rsidR="00DA76EE" w:rsidRPr="000D73CC">
        <w:rPr>
          <w:rFonts w:cs="IRNazli" w:hint="cs"/>
          <w:sz w:val="28"/>
          <w:szCs w:val="28"/>
          <w:rtl/>
          <w:lang w:bidi="fa-IR"/>
        </w:rPr>
        <w:t>.</w:t>
      </w:r>
    </w:p>
    <w:p w:rsidR="00EE4709" w:rsidRPr="000D73CC" w:rsidRDefault="00EE4709" w:rsidP="000A42BE">
      <w:pPr>
        <w:pStyle w:val="a4"/>
        <w:widowControl w:val="0"/>
        <w:rPr>
          <w:rtl/>
        </w:rPr>
      </w:pPr>
      <w:bookmarkStart w:id="1029" w:name="_Toc134241486"/>
      <w:bookmarkStart w:id="1030" w:name="_Toc270033421"/>
      <w:bookmarkStart w:id="1031" w:name="_Toc439429917"/>
      <w:r w:rsidRPr="000D73CC">
        <w:rPr>
          <w:rFonts w:hint="cs"/>
          <w:rtl/>
        </w:rPr>
        <w:t>7- اقام</w:t>
      </w:r>
      <w:r w:rsidR="00671026" w:rsidRPr="000D73CC">
        <w:rPr>
          <w:rFonts w:hint="cs"/>
          <w:rtl/>
        </w:rPr>
        <w:t>ۀ</w:t>
      </w:r>
      <w:r w:rsidRPr="000D73CC">
        <w:rPr>
          <w:rFonts w:hint="cs"/>
          <w:rtl/>
        </w:rPr>
        <w:t xml:space="preserve"> حکم خدا و نظام اسلامی در زمین</w:t>
      </w:r>
      <w:bookmarkEnd w:id="1029"/>
      <w:bookmarkEnd w:id="1030"/>
      <w:bookmarkEnd w:id="1031"/>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اقام</w:t>
      </w:r>
      <w:r w:rsidR="00671026" w:rsidRPr="000D73CC">
        <w:rPr>
          <w:rFonts w:cs="IRNazli" w:hint="cs"/>
          <w:sz w:val="28"/>
          <w:szCs w:val="28"/>
          <w:rtl/>
          <w:lang w:bidi="fa-IR"/>
        </w:rPr>
        <w:t>ۀ</w:t>
      </w:r>
      <w:r w:rsidRPr="000D73CC">
        <w:rPr>
          <w:rFonts w:cs="IRNazli" w:hint="cs"/>
          <w:sz w:val="28"/>
          <w:szCs w:val="28"/>
          <w:rtl/>
          <w:lang w:bidi="fa-IR"/>
        </w:rPr>
        <w:t xml:space="preserve"> حکم خدا در زمین یکی از اهداف جهاد م</w:t>
      </w:r>
      <w:r w:rsidR="006E3293" w:rsidRPr="000D73CC">
        <w:rPr>
          <w:rFonts w:cs="IRNazli" w:hint="cs"/>
          <w:sz w:val="28"/>
          <w:szCs w:val="28"/>
          <w:rtl/>
          <w:lang w:bidi="fa-IR"/>
        </w:rPr>
        <w:t>ی‌باشد؛ خداوند متعال می‌فرماید:</w:t>
      </w:r>
    </w:p>
    <w:p w:rsidR="00EE4709" w:rsidRPr="000D73CC" w:rsidRDefault="006E3293" w:rsidP="000A42BE">
      <w:pPr>
        <w:pStyle w:val="af"/>
        <w:widowControl w:val="0"/>
        <w:rPr>
          <w:rFonts w:ascii="Times New Roman" w:cs="B Lotus"/>
          <w:rtl/>
        </w:rPr>
      </w:pPr>
      <w:r w:rsidRPr="000D73CC">
        <w:rPr>
          <w:rFonts w:ascii="Times New Roman" w:cs="Traditional Arabic" w:hint="cs"/>
          <w:sz w:val="32"/>
          <w:rtl/>
        </w:rPr>
        <w:t>﴿</w:t>
      </w:r>
      <w:r w:rsidRPr="000D73CC">
        <w:rPr>
          <w:rtl/>
        </w:rPr>
        <w:t>إِنَّا</w:t>
      </w:r>
      <w:r w:rsidRPr="000D73CC">
        <w:rPr>
          <w:rFonts w:hint="cs"/>
          <w:rtl/>
        </w:rPr>
        <w:t>ٓ</w:t>
      </w:r>
      <w:r w:rsidRPr="000D73CC">
        <w:rPr>
          <w:rtl/>
        </w:rPr>
        <w:t xml:space="preserve"> </w:t>
      </w:r>
      <w:r w:rsidRPr="000D73CC">
        <w:rPr>
          <w:rFonts w:hint="cs"/>
          <w:rtl/>
        </w:rPr>
        <w:t>أَنزَلۡنَآ</w:t>
      </w:r>
      <w:r w:rsidRPr="000D73CC">
        <w:rPr>
          <w:rtl/>
        </w:rPr>
        <w:t xml:space="preserve"> </w:t>
      </w:r>
      <w:r w:rsidRPr="000D73CC">
        <w:rPr>
          <w:rFonts w:hint="cs"/>
          <w:rtl/>
        </w:rPr>
        <w:t>إِلَيۡكَ</w:t>
      </w:r>
      <w:r w:rsidRPr="000D73CC">
        <w:rPr>
          <w:rtl/>
        </w:rPr>
        <w:t xml:space="preserve"> </w:t>
      </w:r>
      <w:r w:rsidRPr="000D73CC">
        <w:rPr>
          <w:rFonts w:hint="cs"/>
          <w:rtl/>
        </w:rPr>
        <w:t>ٱ</w:t>
      </w:r>
      <w:r w:rsidRPr="000D73CC">
        <w:rPr>
          <w:rFonts w:hint="eastAsia"/>
          <w:rtl/>
        </w:rPr>
        <w:t>لۡكِتَٰبَ</w:t>
      </w:r>
      <w:r w:rsidRPr="000D73CC">
        <w:rPr>
          <w:rtl/>
        </w:rPr>
        <w:t xml:space="preserve"> بِ</w:t>
      </w:r>
      <w:r w:rsidRPr="000D73CC">
        <w:rPr>
          <w:rFonts w:hint="cs"/>
          <w:rtl/>
        </w:rPr>
        <w:t>ٱ</w:t>
      </w:r>
      <w:r w:rsidRPr="000D73CC">
        <w:rPr>
          <w:rFonts w:hint="eastAsia"/>
          <w:rtl/>
        </w:rPr>
        <w:t>لۡحَقِّ</w:t>
      </w:r>
      <w:r w:rsidRPr="000D73CC">
        <w:rPr>
          <w:rtl/>
        </w:rPr>
        <w:t xml:space="preserve"> لِتَحۡكُمَ بَيۡنَ </w:t>
      </w:r>
      <w:r w:rsidRPr="000D73CC">
        <w:rPr>
          <w:rFonts w:hint="cs"/>
          <w:rtl/>
        </w:rPr>
        <w:t>ٱ</w:t>
      </w:r>
      <w:r w:rsidRPr="000D73CC">
        <w:rPr>
          <w:rFonts w:hint="eastAsia"/>
          <w:rtl/>
        </w:rPr>
        <w:t>لنَّاسِ</w:t>
      </w:r>
      <w:r w:rsidRPr="000D73CC">
        <w:rPr>
          <w:rtl/>
        </w:rPr>
        <w:t xml:space="preserve"> بِمَآ أَرَىٰكَ </w:t>
      </w:r>
      <w:r w:rsidRPr="000D73CC">
        <w:rPr>
          <w:rFonts w:hint="cs"/>
          <w:rtl/>
        </w:rPr>
        <w:t>ٱ</w:t>
      </w:r>
      <w:r w:rsidRPr="000D73CC">
        <w:rPr>
          <w:rFonts w:hint="eastAsia"/>
          <w:rtl/>
        </w:rPr>
        <w:t>للَّهُۚ</w:t>
      </w:r>
      <w:r w:rsidRPr="000D73CC">
        <w:rPr>
          <w:rtl/>
        </w:rPr>
        <w:t xml:space="preserve"> وَلَا تَكُن لِّلۡخَآئِنِينَ خَصِيمٗا١٠٥</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[النساء: 105]</w:t>
      </w:r>
      <w:r w:rsidRPr="000D73CC">
        <w:rPr>
          <w:rStyle w:val="Char7"/>
          <w:rFonts w:hint="cs"/>
          <w:rtl/>
        </w:rPr>
        <w:t>.</w:t>
      </w:r>
    </w:p>
    <w:p w:rsidR="00EE4709" w:rsidRPr="000D73CC" w:rsidRDefault="00EE4709" w:rsidP="000A42BE">
      <w:pPr>
        <w:pStyle w:val="StyleComplexBLotus12ptJustifiedFirstline05cmCharCharCharCharCharCharCharChar"/>
        <w:widowControl w:val="0"/>
        <w:tabs>
          <w:tab w:val="right" w:pos="7371"/>
        </w:tabs>
        <w:spacing w:line="240" w:lineRule="auto"/>
        <w:rPr>
          <w:rFonts w:ascii="Times New Roman" w:hAnsi="Times New Roman" w:cs="B Lotus"/>
          <w:sz w:val="26"/>
          <w:szCs w:val="26"/>
          <w:rtl/>
          <w:lang w:bidi="fa-IR"/>
        </w:rPr>
      </w:pPr>
      <w:r w:rsidRPr="000D73CC">
        <w:rPr>
          <w:rStyle w:val="Char9"/>
          <w:rFonts w:hint="cs"/>
          <w:rtl/>
        </w:rPr>
        <w:t>«</w:t>
      </w:r>
      <w:r w:rsidRPr="000D73CC">
        <w:rPr>
          <w:rStyle w:val="Char8"/>
          <w:rFonts w:hint="cs"/>
          <w:rtl/>
        </w:rPr>
        <w:t>ما کتاب به حق بر تو نازل کرده‌ایم تا میان مردمان طبق آنچه خدا به تو نشان داده است، داوری کنی و مدافع خائنان مباش</w:t>
      </w:r>
      <w:r w:rsidRPr="000D73CC">
        <w:rPr>
          <w:rStyle w:val="Char9"/>
          <w:rFonts w:hint="cs"/>
          <w:rtl/>
        </w:rPr>
        <w:t>»</w:t>
      </w:r>
      <w:r w:rsidR="006E3293" w:rsidRPr="000D73CC">
        <w:rPr>
          <w:rStyle w:val="Char9"/>
          <w:rFonts w:hint="cs"/>
          <w:rtl/>
        </w:rPr>
        <w:t>.</w:t>
      </w:r>
    </w:p>
    <w:p w:rsidR="00EE4709" w:rsidRPr="000D73CC" w:rsidRDefault="00EE4709" w:rsidP="000A42BE">
      <w:pPr>
        <w:pStyle w:val="a4"/>
        <w:widowControl w:val="0"/>
        <w:rPr>
          <w:rtl/>
        </w:rPr>
      </w:pPr>
      <w:bookmarkStart w:id="1032" w:name="_Toc134241487"/>
      <w:bookmarkStart w:id="1033" w:name="_Toc270033422"/>
      <w:bookmarkStart w:id="1034" w:name="_Toc439429918"/>
      <w:r w:rsidRPr="000D73CC">
        <w:rPr>
          <w:rFonts w:hint="cs"/>
          <w:rtl/>
        </w:rPr>
        <w:t>8- دفع تجاوز کافران</w:t>
      </w:r>
      <w:bookmarkEnd w:id="1032"/>
      <w:bookmarkEnd w:id="1033"/>
      <w:bookmarkEnd w:id="1034"/>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 xml:space="preserve">یکی از اهداف جهاد در اسلام، دفع تجاوز کافران است و این جهاد بر </w:t>
      </w:r>
      <w:r w:rsidR="006E3293" w:rsidRPr="000D73CC">
        <w:rPr>
          <w:rFonts w:cs="IRNazli" w:hint="cs"/>
          <w:sz w:val="28"/>
          <w:szCs w:val="28"/>
          <w:rtl/>
          <w:lang w:bidi="fa-IR"/>
        </w:rPr>
        <w:t>چند نوع است که برخی عبارتند از:</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الف</w:t>
      </w:r>
      <w:r w:rsidRPr="000D73CC">
        <w:rPr>
          <w:rFonts w:cs="IRNazli" w:hint="cs"/>
          <w:sz w:val="28"/>
          <w:szCs w:val="28"/>
          <w:rtl/>
          <w:lang w:bidi="fa-IR"/>
        </w:rPr>
        <w:t xml:space="preserve">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کافران بر گروهی از مؤمنان مستضعف که در سرزمین کفار زندگی می‌نمایند، تجاوز کنند به خصوص اگر این مؤمنان توانایی هجرت به سرزمینی دیگر را نداشته باشند؛ پس در این صورت بر دولت اسلامی واجب است که برای جهاد با کافرانی که بر این گروه تجاوز نموده‌اند، آماده گردد تا آنان را از ستم و تجاوزی که بر آنها روا داشته شده است آزاد گرداند</w:t>
      </w:r>
      <w:r w:rsidRPr="000D73CC">
        <w:rPr>
          <w:rStyle w:val="FootnoteReference"/>
          <w:rFonts w:cs="IRNazli"/>
          <w:sz w:val="28"/>
          <w:szCs w:val="28"/>
          <w:rtl/>
          <w:lang w:bidi="fa-IR"/>
        </w:rPr>
        <w:footnoteReference w:id="1363"/>
      </w:r>
      <w:r w:rsidRPr="000D73CC">
        <w:rPr>
          <w:rFonts w:cs="IRNazli" w:hint="cs"/>
          <w:sz w:val="28"/>
          <w:szCs w:val="28"/>
          <w:rtl/>
          <w:lang w:bidi="fa-IR"/>
        </w:rPr>
        <w:t>؛</w:t>
      </w:r>
      <w:r w:rsidR="00410ABD" w:rsidRPr="000D73CC">
        <w:rPr>
          <w:rFonts w:cs="IRNazli" w:hint="cs"/>
          <w:sz w:val="28"/>
          <w:szCs w:val="28"/>
          <w:rtl/>
          <w:lang w:bidi="fa-IR"/>
        </w:rPr>
        <w:t xml:space="preserve"> چنانکه خداوند متعال می‌فرماید:</w:t>
      </w:r>
    </w:p>
    <w:p w:rsidR="00EE4709" w:rsidRPr="000D73CC" w:rsidRDefault="00410ABD"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فَلۡيُقَٰتِلۡ فِي سَبِيلِ </w:t>
      </w:r>
      <w:r w:rsidRPr="000D73CC">
        <w:rPr>
          <w:rFonts w:hint="cs"/>
          <w:rtl/>
        </w:rPr>
        <w:t>ٱ</w:t>
      </w:r>
      <w:r w:rsidRPr="000D73CC">
        <w:rPr>
          <w:rFonts w:hint="eastAsia"/>
          <w:rtl/>
        </w:rPr>
        <w:t>للَّهِ</w:t>
      </w:r>
      <w:r w:rsidRPr="000D73CC">
        <w:rPr>
          <w:rtl/>
        </w:rPr>
        <w:t xml:space="preserve"> </w:t>
      </w:r>
      <w:r w:rsidRPr="000D73CC">
        <w:rPr>
          <w:rFonts w:hint="cs"/>
          <w:rtl/>
        </w:rPr>
        <w:t>ٱ</w:t>
      </w:r>
      <w:r w:rsidRPr="000D73CC">
        <w:rPr>
          <w:rFonts w:hint="eastAsia"/>
          <w:rtl/>
        </w:rPr>
        <w:t>لَّذِينَ</w:t>
      </w:r>
      <w:r w:rsidRPr="000D73CC">
        <w:rPr>
          <w:rtl/>
        </w:rPr>
        <w:t xml:space="preserve"> يَشۡرُونَ </w:t>
      </w:r>
      <w:r w:rsidRPr="000D73CC">
        <w:rPr>
          <w:rFonts w:hint="cs"/>
          <w:rtl/>
        </w:rPr>
        <w:t>ٱ</w:t>
      </w:r>
      <w:r w:rsidRPr="000D73CC">
        <w:rPr>
          <w:rFonts w:hint="eastAsia"/>
          <w:rtl/>
        </w:rPr>
        <w:t>لۡحَيَوٰةَ</w:t>
      </w:r>
      <w:r w:rsidRPr="000D73CC">
        <w:rPr>
          <w:rtl/>
        </w:rPr>
        <w:t xml:space="preserve"> </w:t>
      </w:r>
      <w:r w:rsidRPr="000D73CC">
        <w:rPr>
          <w:rFonts w:hint="cs"/>
          <w:rtl/>
        </w:rPr>
        <w:t>ٱ</w:t>
      </w:r>
      <w:r w:rsidRPr="000D73CC">
        <w:rPr>
          <w:rFonts w:hint="eastAsia"/>
          <w:rtl/>
        </w:rPr>
        <w:t>لدُّنۡيَا</w:t>
      </w:r>
      <w:r w:rsidRPr="000D73CC">
        <w:rPr>
          <w:rtl/>
        </w:rPr>
        <w:t xml:space="preserve"> بِ</w:t>
      </w:r>
      <w:r w:rsidRPr="000D73CC">
        <w:rPr>
          <w:rFonts w:hint="cs"/>
          <w:rtl/>
        </w:rPr>
        <w:t>ٱ</w:t>
      </w:r>
      <w:r w:rsidRPr="000D73CC">
        <w:rPr>
          <w:rFonts w:hint="eastAsia"/>
          <w:rtl/>
        </w:rPr>
        <w:t>لۡأٓخِرَةِۚ</w:t>
      </w:r>
      <w:r w:rsidRPr="000D73CC">
        <w:rPr>
          <w:rtl/>
        </w:rPr>
        <w:t xml:space="preserve"> وَمَن يُقَٰتِلۡ فِي سَبِيلِ </w:t>
      </w:r>
      <w:r w:rsidRPr="000D73CC">
        <w:rPr>
          <w:rFonts w:hint="cs"/>
          <w:rtl/>
        </w:rPr>
        <w:t>ٱ</w:t>
      </w:r>
      <w:r w:rsidRPr="000D73CC">
        <w:rPr>
          <w:rFonts w:hint="eastAsia"/>
          <w:rtl/>
        </w:rPr>
        <w:t>للَّهِ</w:t>
      </w:r>
      <w:r w:rsidRPr="000D73CC">
        <w:rPr>
          <w:rtl/>
        </w:rPr>
        <w:t xml:space="preserve"> فَيُقۡتَلۡ أَوۡ يَغۡلِبۡ فَسَوۡفَ نُؤۡتِيهِ أَجۡرًا عَظِيمٗا٧٤ وَمَا لَكُمۡ لَا تُقَٰتِلُونَ فِي سَبِيلِ </w:t>
      </w:r>
      <w:r w:rsidRPr="000D73CC">
        <w:rPr>
          <w:rFonts w:hint="cs"/>
          <w:rtl/>
        </w:rPr>
        <w:t>ٱ</w:t>
      </w:r>
      <w:r w:rsidRPr="000D73CC">
        <w:rPr>
          <w:rFonts w:hint="eastAsia"/>
          <w:rtl/>
        </w:rPr>
        <w:t>للَّهِ</w:t>
      </w:r>
      <w:r w:rsidRPr="000D73CC">
        <w:rPr>
          <w:rtl/>
        </w:rPr>
        <w:t xml:space="preserve"> وَ</w:t>
      </w:r>
      <w:r w:rsidRPr="000D73CC">
        <w:rPr>
          <w:rFonts w:hint="cs"/>
          <w:rtl/>
        </w:rPr>
        <w:t>ٱ</w:t>
      </w:r>
      <w:r w:rsidRPr="000D73CC">
        <w:rPr>
          <w:rFonts w:hint="eastAsia"/>
          <w:rtl/>
        </w:rPr>
        <w:t>لۡمُسۡتَضۡعَفِينَ</w:t>
      </w:r>
      <w:r w:rsidRPr="000D73CC">
        <w:rPr>
          <w:rtl/>
        </w:rPr>
        <w:t xml:space="preserve"> مِنَ </w:t>
      </w:r>
      <w:r w:rsidRPr="000D73CC">
        <w:rPr>
          <w:rFonts w:hint="cs"/>
          <w:rtl/>
        </w:rPr>
        <w:t>ٱ</w:t>
      </w:r>
      <w:r w:rsidRPr="000D73CC">
        <w:rPr>
          <w:rFonts w:hint="eastAsia"/>
          <w:rtl/>
        </w:rPr>
        <w:t>لرِّجَالِ</w:t>
      </w:r>
      <w:r w:rsidRPr="000D73CC">
        <w:rPr>
          <w:rtl/>
        </w:rPr>
        <w:t xml:space="preserve"> وَ</w:t>
      </w:r>
      <w:r w:rsidRPr="000D73CC">
        <w:rPr>
          <w:rFonts w:hint="cs"/>
          <w:rtl/>
        </w:rPr>
        <w:t>ٱ</w:t>
      </w:r>
      <w:r w:rsidRPr="000D73CC">
        <w:rPr>
          <w:rFonts w:hint="eastAsia"/>
          <w:rtl/>
        </w:rPr>
        <w:t>لنِّسَآءِ</w:t>
      </w:r>
      <w:r w:rsidRPr="000D73CC">
        <w:rPr>
          <w:rtl/>
        </w:rPr>
        <w:t xml:space="preserve"> وَ</w:t>
      </w:r>
      <w:r w:rsidRPr="000D73CC">
        <w:rPr>
          <w:rFonts w:hint="cs"/>
          <w:rtl/>
        </w:rPr>
        <w:t>ٱ</w:t>
      </w:r>
      <w:r w:rsidRPr="000D73CC">
        <w:rPr>
          <w:rFonts w:hint="eastAsia"/>
          <w:rtl/>
        </w:rPr>
        <w:t>لۡوِلۡدَٰنِ</w:t>
      </w:r>
      <w:r w:rsidRPr="000D73CC">
        <w:rPr>
          <w:rtl/>
        </w:rPr>
        <w:t xml:space="preserve"> </w:t>
      </w:r>
      <w:r w:rsidRPr="000D73CC">
        <w:rPr>
          <w:rFonts w:hint="cs"/>
          <w:rtl/>
        </w:rPr>
        <w:t>ٱ</w:t>
      </w:r>
      <w:r w:rsidRPr="000D73CC">
        <w:rPr>
          <w:rFonts w:hint="eastAsia"/>
          <w:rtl/>
        </w:rPr>
        <w:t>لَّذِينَ</w:t>
      </w:r>
      <w:r w:rsidRPr="000D73CC">
        <w:rPr>
          <w:rtl/>
        </w:rPr>
        <w:t xml:space="preserve"> يَقُولُونَ رَبَّنَآ أَخۡرِجۡنَا مِنۡ هَٰذِهِ </w:t>
      </w:r>
      <w:r w:rsidRPr="000D73CC">
        <w:rPr>
          <w:rFonts w:hint="cs"/>
          <w:rtl/>
        </w:rPr>
        <w:t>ٱ</w:t>
      </w:r>
      <w:r w:rsidRPr="000D73CC">
        <w:rPr>
          <w:rFonts w:hint="eastAsia"/>
          <w:rtl/>
        </w:rPr>
        <w:t>لۡقَرۡيَةِ</w:t>
      </w:r>
      <w:r w:rsidRPr="000D73CC">
        <w:rPr>
          <w:rtl/>
        </w:rPr>
        <w:t xml:space="preserve"> </w:t>
      </w:r>
      <w:r w:rsidRPr="000D73CC">
        <w:rPr>
          <w:rFonts w:hint="cs"/>
          <w:rtl/>
        </w:rPr>
        <w:t>ٱ</w:t>
      </w:r>
      <w:r w:rsidRPr="000D73CC">
        <w:rPr>
          <w:rFonts w:hint="eastAsia"/>
          <w:rtl/>
        </w:rPr>
        <w:t>لظَّالِمِ</w:t>
      </w:r>
      <w:r w:rsidRPr="000D73CC">
        <w:rPr>
          <w:rtl/>
        </w:rPr>
        <w:t xml:space="preserve"> أَهۡلُهَا وَ</w:t>
      </w:r>
      <w:r w:rsidRPr="000D73CC">
        <w:rPr>
          <w:rFonts w:hint="cs"/>
          <w:rtl/>
        </w:rPr>
        <w:t>ٱ</w:t>
      </w:r>
      <w:r w:rsidRPr="000D73CC">
        <w:rPr>
          <w:rFonts w:hint="eastAsia"/>
          <w:rtl/>
        </w:rPr>
        <w:t>جۡعَل</w:t>
      </w:r>
      <w:r w:rsidRPr="000D73CC">
        <w:rPr>
          <w:rtl/>
        </w:rPr>
        <w:t xml:space="preserve"> لَّنَا مِن لَّدُنكَ وَلِيّٗا وَ</w:t>
      </w:r>
      <w:r w:rsidRPr="000D73CC">
        <w:rPr>
          <w:rFonts w:hint="cs"/>
          <w:rtl/>
        </w:rPr>
        <w:t>ٱ</w:t>
      </w:r>
      <w:r w:rsidRPr="000D73CC">
        <w:rPr>
          <w:rFonts w:hint="eastAsia"/>
          <w:rtl/>
        </w:rPr>
        <w:t>جۡعَل</w:t>
      </w:r>
      <w:r w:rsidRPr="000D73CC">
        <w:rPr>
          <w:rtl/>
        </w:rPr>
        <w:t xml:space="preserve"> لَّ</w:t>
      </w:r>
      <w:r w:rsidRPr="000D73CC">
        <w:rPr>
          <w:rFonts w:hint="eastAsia"/>
          <w:rtl/>
        </w:rPr>
        <w:t>نَا</w:t>
      </w:r>
      <w:r w:rsidRPr="000D73CC">
        <w:rPr>
          <w:rtl/>
        </w:rPr>
        <w:t xml:space="preserve"> مِن لَّدُنكَ نَصِيرًا</w:t>
      </w:r>
      <w:r w:rsidRPr="000D73CC">
        <w:rPr>
          <w:rStyle w:val="Chard"/>
          <w:rtl/>
        </w:rPr>
        <w:t>٧٥</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[النساء: 74-75]</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باید در راه خدا کسانی جنگ کنند که زندگی دنیا را به آخرت می‌فروشند و هر کس در راه خدا بجنگد و کشته شود و یا اینکه پیروز گردد، پاداش بزرگی بدو می‌دهیم. چرا باید در راه خدا جهاد نکنید و مردان و زنان و کودکان درمانده و بیچاره‌ای وجود دارد که می‌گویند: پروردگارا ما را از این شهر و دیاری که ساکنان آن ستمکارند، خارج ساز و از جانب خود سرپرست و حمایتگری برای ما پدید آور و از سوی خود یاوری برای ما قرار بد</w:t>
      </w:r>
      <w:r w:rsidR="00410ABD" w:rsidRPr="000D73CC">
        <w:rPr>
          <w:rStyle w:val="Char8"/>
          <w:rFonts w:hint="cs"/>
          <w:rtl/>
        </w:rPr>
        <w:t>ه</w:t>
      </w:r>
      <w:r w:rsidRPr="000D73CC">
        <w:rPr>
          <w:rStyle w:val="Char9"/>
          <w:rFonts w:hint="cs"/>
          <w:rtl/>
        </w:rPr>
        <w:t>»</w:t>
      </w:r>
      <w:r w:rsidR="00410ABD" w:rsidRPr="000D73CC">
        <w:rPr>
          <w:rStyle w:val="Char5"/>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قرطبی</w:t>
      </w:r>
      <w:r w:rsidR="006C08B2" w:rsidRPr="000D73CC">
        <w:rPr>
          <w:rFonts w:cs="CTraditional Arabic" w:hint="cs"/>
          <w:sz w:val="28"/>
          <w:szCs w:val="28"/>
          <w:rtl/>
          <w:lang w:bidi="fa-IR"/>
        </w:rPr>
        <w:t>/</w:t>
      </w:r>
      <w:r w:rsidRPr="000D73CC">
        <w:rPr>
          <w:rFonts w:cs="IRNazli" w:hint="cs"/>
          <w:sz w:val="28"/>
          <w:szCs w:val="28"/>
          <w:rtl/>
          <w:lang w:bidi="fa-IR"/>
        </w:rPr>
        <w:t xml:space="preserve"> می‌گوید: «این آیه مؤمنان را به جهاد برانگیخته و تحریک نموده است و دستور آزاد کردن مستضعفان را از دست کافران مشرکی که به آنها بدترین آزار را می‌رسانند و آنها را از دین منحرف می‌کنند، داده است؛ پس خداوند متعال جهاد را برای اعتلای کلم</w:t>
      </w:r>
      <w:r w:rsidR="00671026" w:rsidRPr="000D73CC">
        <w:rPr>
          <w:rFonts w:cs="IRNazli" w:hint="cs"/>
          <w:sz w:val="28"/>
          <w:szCs w:val="28"/>
          <w:rtl/>
          <w:lang w:bidi="fa-IR"/>
        </w:rPr>
        <w:t>ۀ</w:t>
      </w:r>
      <w:r w:rsidRPr="000D73CC">
        <w:rPr>
          <w:rFonts w:cs="IRNazli" w:hint="cs"/>
          <w:sz w:val="28"/>
          <w:szCs w:val="28"/>
          <w:rtl/>
          <w:lang w:bidi="fa-IR"/>
        </w:rPr>
        <w:t xml:space="preserve"> خود و نجات دادن مؤمنان ضعیف واجب کرده است؛ گرچه این امر باعث تلف شدن جان</w:t>
      </w:r>
      <w:r w:rsidR="003A07C6">
        <w:rPr>
          <w:rFonts w:cs="IRNazli" w:hint="eastAsia"/>
          <w:sz w:val="28"/>
          <w:szCs w:val="28"/>
          <w:rtl/>
          <w:lang w:bidi="fa-IR"/>
        </w:rPr>
        <w:t>‌</w:t>
      </w:r>
      <w:r w:rsidRPr="000D73CC">
        <w:rPr>
          <w:rFonts w:cs="IRNazli" w:hint="cs"/>
          <w:sz w:val="28"/>
          <w:szCs w:val="28"/>
          <w:rtl/>
          <w:lang w:bidi="fa-IR"/>
        </w:rPr>
        <w:t>ها گردد و آزاد کردن اسیران بر مسلمان</w:t>
      </w:r>
      <w:r w:rsidR="00410ABD" w:rsidRPr="000D73CC">
        <w:rPr>
          <w:rFonts w:cs="IRNazli" w:hint="eastAsia"/>
          <w:sz w:val="28"/>
          <w:szCs w:val="28"/>
          <w:lang w:bidi="fa-IR"/>
        </w:rPr>
        <w:t>‌</w:t>
      </w:r>
      <w:r w:rsidRPr="000D73CC">
        <w:rPr>
          <w:rFonts w:cs="IRNazli" w:hint="cs"/>
          <w:sz w:val="28"/>
          <w:szCs w:val="28"/>
          <w:rtl/>
          <w:lang w:bidi="fa-IR"/>
        </w:rPr>
        <w:t>ها واجب است که یا بجنگند و آنها را آزاد نمایند و یا با پرداخت فدیه، آنها را آزاد کنند</w:t>
      </w:r>
      <w:r w:rsidRPr="000D73CC">
        <w:rPr>
          <w:rStyle w:val="FootnoteReference"/>
          <w:rFonts w:cs="IRNazli"/>
          <w:sz w:val="28"/>
          <w:szCs w:val="28"/>
          <w:rtl/>
          <w:lang w:bidi="fa-IR"/>
        </w:rPr>
        <w:footnoteReference w:id="1364"/>
      </w:r>
      <w:r w:rsidR="00410ABD" w:rsidRPr="000D73CC">
        <w:rPr>
          <w:rFonts w:cs="IRNazli"/>
          <w:sz w:val="28"/>
          <w:szCs w:val="28"/>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 xml:space="preserve">ب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اینکه کافران بر سرزمین مسلمانها تجاوز کنند: </w:t>
      </w:r>
    </w:p>
    <w:p w:rsidR="00EE4709" w:rsidRPr="000D73CC" w:rsidRDefault="00410ABD"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خداوند می‌فرماید:</w:t>
      </w:r>
    </w:p>
    <w:p w:rsidR="00EE4709" w:rsidRPr="000D73CC" w:rsidRDefault="00410ABD" w:rsidP="000A42BE">
      <w:pPr>
        <w:pStyle w:val="af"/>
        <w:widowControl w:val="0"/>
        <w:rPr>
          <w:rFonts w:ascii="Times New Roman" w:cs="B Lotus"/>
          <w:sz w:val="32"/>
          <w:szCs w:val="32"/>
          <w:rtl/>
        </w:rPr>
      </w:pPr>
      <w:r w:rsidRPr="000D73CC">
        <w:rPr>
          <w:rFonts w:ascii="Times New Roman" w:cs="Traditional Arabic" w:hint="cs"/>
          <w:sz w:val="32"/>
          <w:rtl/>
        </w:rPr>
        <w:t>﴿</w:t>
      </w:r>
      <w:r w:rsidRPr="000D73CC">
        <w:rPr>
          <w:rtl/>
        </w:rPr>
        <w:t>وَقَ</w:t>
      </w:r>
      <w:r w:rsidRPr="000D73CC">
        <w:rPr>
          <w:rFonts w:hint="cs"/>
          <w:rtl/>
        </w:rPr>
        <w:t>ٰتِلُواْ</w:t>
      </w:r>
      <w:r w:rsidRPr="000D73CC">
        <w:rPr>
          <w:rtl/>
        </w:rPr>
        <w:t xml:space="preserve"> </w:t>
      </w:r>
      <w:r w:rsidRPr="000D73CC">
        <w:rPr>
          <w:rFonts w:hint="cs"/>
          <w:rtl/>
        </w:rPr>
        <w:t>فِي</w:t>
      </w:r>
      <w:r w:rsidRPr="000D73CC">
        <w:rPr>
          <w:rtl/>
        </w:rPr>
        <w:t xml:space="preserve"> </w:t>
      </w:r>
      <w:r w:rsidRPr="000D73CC">
        <w:rPr>
          <w:rFonts w:hint="cs"/>
          <w:rtl/>
        </w:rPr>
        <w:t>سَبِيلِ</w:t>
      </w:r>
      <w:r w:rsidRPr="000D73CC">
        <w:rPr>
          <w:rtl/>
        </w:rPr>
        <w:t xml:space="preserve"> </w:t>
      </w:r>
      <w:r w:rsidRPr="000D73CC">
        <w:rPr>
          <w:rFonts w:hint="cs"/>
          <w:rtl/>
        </w:rPr>
        <w:t>ٱ</w:t>
      </w:r>
      <w:r w:rsidRPr="000D73CC">
        <w:rPr>
          <w:rFonts w:hint="eastAsia"/>
          <w:rtl/>
        </w:rPr>
        <w:t>للَّهِ</w:t>
      </w:r>
      <w:r w:rsidRPr="000D73CC">
        <w:rPr>
          <w:rtl/>
        </w:rPr>
        <w:t xml:space="preserve"> </w:t>
      </w:r>
      <w:r w:rsidRPr="000D73CC">
        <w:rPr>
          <w:rFonts w:hint="cs"/>
          <w:rtl/>
        </w:rPr>
        <w:t>ٱ</w:t>
      </w:r>
      <w:r w:rsidRPr="000D73CC">
        <w:rPr>
          <w:rFonts w:hint="eastAsia"/>
          <w:rtl/>
        </w:rPr>
        <w:t>لَّذِينَ</w:t>
      </w:r>
      <w:r w:rsidRPr="000D73CC">
        <w:rPr>
          <w:rtl/>
        </w:rPr>
        <w:t xml:space="preserve"> يُقَٰتِلُونَكُمۡ وَلَا تَعۡتَدُوٓاْۚ إِنَّ </w:t>
      </w:r>
      <w:r w:rsidRPr="000D73CC">
        <w:rPr>
          <w:rFonts w:hint="cs"/>
          <w:rtl/>
        </w:rPr>
        <w:t>ٱ</w:t>
      </w:r>
      <w:r w:rsidRPr="000D73CC">
        <w:rPr>
          <w:rFonts w:hint="eastAsia"/>
          <w:rtl/>
        </w:rPr>
        <w:t>للَّهَ</w:t>
      </w:r>
      <w:r w:rsidRPr="000D73CC">
        <w:rPr>
          <w:rtl/>
        </w:rPr>
        <w:t xml:space="preserve"> لَا يُحِبُّ </w:t>
      </w:r>
      <w:r w:rsidRPr="000D73CC">
        <w:rPr>
          <w:rFonts w:hint="cs"/>
          <w:rtl/>
        </w:rPr>
        <w:t>ٱ</w:t>
      </w:r>
      <w:r w:rsidRPr="000D73CC">
        <w:rPr>
          <w:rFonts w:hint="eastAsia"/>
          <w:rtl/>
        </w:rPr>
        <w:t>لۡمُعۡتَدِينَ</w:t>
      </w:r>
      <w:r w:rsidRPr="000D73CC">
        <w:rPr>
          <w:rtl/>
        </w:rPr>
        <w:t>١٩٠ وَ</w:t>
      </w:r>
      <w:r w:rsidRPr="000D73CC">
        <w:rPr>
          <w:rFonts w:hint="cs"/>
          <w:rtl/>
        </w:rPr>
        <w:t>ٱ</w:t>
      </w:r>
      <w:r w:rsidRPr="000D73CC">
        <w:rPr>
          <w:rFonts w:hint="eastAsia"/>
          <w:rtl/>
        </w:rPr>
        <w:t>قۡتُلُوهُمۡ</w:t>
      </w:r>
      <w:r w:rsidRPr="000D73CC">
        <w:rPr>
          <w:rtl/>
        </w:rPr>
        <w:t xml:space="preserve"> حَيۡثُ ثَقِفۡتُمُوهُمۡ وَأَخۡرِجُوهُم مِّنۡ حَيۡثُ أَخۡرَجُوكُمۡۚ وَ</w:t>
      </w:r>
      <w:r w:rsidRPr="000D73CC">
        <w:rPr>
          <w:rFonts w:hint="cs"/>
          <w:rtl/>
        </w:rPr>
        <w:t>ٱ</w:t>
      </w:r>
      <w:r w:rsidRPr="000D73CC">
        <w:rPr>
          <w:rFonts w:hint="eastAsia"/>
          <w:rtl/>
        </w:rPr>
        <w:t>لۡفِتۡنَةُ</w:t>
      </w:r>
      <w:r w:rsidRPr="000D73CC">
        <w:rPr>
          <w:rtl/>
        </w:rPr>
        <w:t xml:space="preserve"> أَشَدُّ مِنَ </w:t>
      </w:r>
      <w:r w:rsidRPr="000D73CC">
        <w:rPr>
          <w:rFonts w:hint="cs"/>
          <w:rtl/>
        </w:rPr>
        <w:t>ٱ</w:t>
      </w:r>
      <w:r w:rsidRPr="000D73CC">
        <w:rPr>
          <w:rFonts w:hint="eastAsia"/>
          <w:rtl/>
        </w:rPr>
        <w:t>لۡقَتۡلِۚ</w:t>
      </w:r>
      <w:r w:rsidRPr="000D73CC">
        <w:rPr>
          <w:rtl/>
        </w:rPr>
        <w:t xml:space="preserve"> وَلَا تُقَٰتِلُوهُمۡ عِندَ </w:t>
      </w:r>
      <w:r w:rsidRPr="000D73CC">
        <w:rPr>
          <w:rFonts w:hint="cs"/>
          <w:rtl/>
        </w:rPr>
        <w:t>ٱ</w:t>
      </w:r>
      <w:r w:rsidRPr="000D73CC">
        <w:rPr>
          <w:rFonts w:hint="eastAsia"/>
          <w:rtl/>
        </w:rPr>
        <w:t>لۡمَسۡجِدِ</w:t>
      </w:r>
      <w:r w:rsidRPr="000D73CC">
        <w:rPr>
          <w:rtl/>
        </w:rPr>
        <w:t xml:space="preserve"> </w:t>
      </w:r>
      <w:r w:rsidRPr="000D73CC">
        <w:rPr>
          <w:rFonts w:hint="cs"/>
          <w:rtl/>
        </w:rPr>
        <w:t>ٱ</w:t>
      </w:r>
      <w:r w:rsidRPr="000D73CC">
        <w:rPr>
          <w:rFonts w:hint="eastAsia"/>
          <w:rtl/>
        </w:rPr>
        <w:t>لۡحَرَامِ</w:t>
      </w:r>
      <w:r w:rsidRPr="000D73CC">
        <w:rPr>
          <w:rtl/>
        </w:rPr>
        <w:t xml:space="preserve"> حَتَّىٰ يُقَٰتِلُوكُمۡ فِيهِۖ فَإِن قَٰتَلُوكُمۡ فَ</w:t>
      </w:r>
      <w:r w:rsidRPr="000D73CC">
        <w:rPr>
          <w:rFonts w:hint="cs"/>
          <w:rtl/>
        </w:rPr>
        <w:t>ٱ</w:t>
      </w:r>
      <w:r w:rsidRPr="000D73CC">
        <w:rPr>
          <w:rFonts w:hint="eastAsia"/>
          <w:rtl/>
        </w:rPr>
        <w:t>قۡتُلُوهُمۡۗ</w:t>
      </w:r>
      <w:r w:rsidRPr="000D73CC">
        <w:rPr>
          <w:rtl/>
        </w:rPr>
        <w:t xml:space="preserve"> كَذَٰلِكَ جَزَآءُ </w:t>
      </w:r>
      <w:r w:rsidRPr="000D73CC">
        <w:rPr>
          <w:rFonts w:hint="cs"/>
          <w:rtl/>
        </w:rPr>
        <w:t>ٱ</w:t>
      </w:r>
      <w:r w:rsidRPr="000D73CC">
        <w:rPr>
          <w:rFonts w:hint="eastAsia"/>
          <w:rtl/>
        </w:rPr>
        <w:t>ل</w:t>
      </w:r>
      <w:r w:rsidRPr="000D73CC">
        <w:rPr>
          <w:rtl/>
        </w:rPr>
        <w:t xml:space="preserve">ۡكَٰفِرِينَ١٩١ فَإِنِ </w:t>
      </w:r>
      <w:r w:rsidRPr="000D73CC">
        <w:rPr>
          <w:rFonts w:hint="cs"/>
          <w:rtl/>
        </w:rPr>
        <w:t>ٱ</w:t>
      </w:r>
      <w:r w:rsidRPr="000D73CC">
        <w:rPr>
          <w:rFonts w:hint="eastAsia"/>
          <w:rtl/>
        </w:rPr>
        <w:t>نتَهَوۡاْ</w:t>
      </w:r>
      <w:r w:rsidRPr="000D73CC">
        <w:rPr>
          <w:rtl/>
        </w:rPr>
        <w:t xml:space="preserve"> فَإِنَّ </w:t>
      </w:r>
      <w:r w:rsidRPr="000D73CC">
        <w:rPr>
          <w:rFonts w:hint="cs"/>
          <w:rtl/>
        </w:rPr>
        <w:t>ٱ</w:t>
      </w:r>
      <w:r w:rsidRPr="000D73CC">
        <w:rPr>
          <w:rFonts w:hint="eastAsia"/>
          <w:rtl/>
        </w:rPr>
        <w:t>للَّهَ</w:t>
      </w:r>
      <w:r w:rsidRPr="000D73CC">
        <w:rPr>
          <w:rtl/>
        </w:rPr>
        <w:t xml:space="preserve"> غَفُورٞ رَّحِيمٞ١٩٢</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[البقرة: 190-192]</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و در راه خدا بجنگید با کسانی که با شما می‌جنگند و تجاوز و تعدی نکنید؛ زیرا خداوند تجاوزکاران را دوست نمی‌دارد و هر جا آنان را دریافتید، ایشان را بکشید و آنان را که شما را از آنجا بیرون کرده‌اند، بیرون سازید و فتنه از کشتن بدتر است و با آنان در کنار مسجدالحرام کارزار نکنید؛ مگر آن گاه که ایشان در آن جا با شما بستیزند؛ پس اگر با شما جنگیدند، ایشان را بکشید، سزای کافران چنین است و اگر دست کشیدند چه بی‌گمان خدا آمرزنده و مهربان است</w:t>
      </w:r>
      <w:r w:rsidRPr="000D73CC">
        <w:rPr>
          <w:rStyle w:val="Char9"/>
          <w:rFonts w:hint="cs"/>
          <w:rtl/>
        </w:rPr>
        <w:t>»</w:t>
      </w:r>
      <w:r w:rsidR="00410ABD" w:rsidRPr="000D73CC">
        <w:rPr>
          <w:rStyle w:val="Char9"/>
          <w:rFonts w:hint="cs"/>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 xml:space="preserve">فقها تصریح کرده‌اند که هرگاه کافران بر سرزمین مسلمانان تجاوز کردند، باید برای دفاع از آن سرزمین، جهاد کرد؛ چون هرگاه دشمن، سرزمین را اشغال کند، مسلمانان را شکنجه می‌کند و در سرزمین اسلامی، احکام کفر را اجرا می‌نماید و مردم آن سرزمین را مجبور می‌کند تا به این احکام کفرآمیز تن در دهند و در نتیجه سرزمین اسلامی بعد از آنکه دارالاسلام بوده است، به دارالکفر تبدیل می‌شود. ابن قدامه(رح) می‌گوید: </w:t>
      </w:r>
      <w:r w:rsidR="00410ABD" w:rsidRPr="000D73CC">
        <w:rPr>
          <w:rFonts w:cs="IRNazli" w:hint="cs"/>
          <w:sz w:val="28"/>
          <w:szCs w:val="28"/>
          <w:rtl/>
          <w:lang w:bidi="fa-IR"/>
        </w:rPr>
        <w:t>«و جهاد در سه موضع مقرر می‌گردد</w:t>
      </w:r>
      <w:r w:rsidRPr="000D73CC">
        <w:rPr>
          <w:rFonts w:cs="IRNazli" w:hint="cs"/>
          <w:sz w:val="28"/>
          <w:szCs w:val="28"/>
          <w:rtl/>
          <w:lang w:bidi="fa-IR"/>
        </w:rPr>
        <w:t>»</w:t>
      </w:r>
      <w:r w:rsidR="00410ABD"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دوم: اگر کافران در سرزمینی سکونت گزیدند، بر مسلمانان واجب است با آنان بیرون نمایند</w:t>
      </w:r>
      <w:r w:rsidRPr="000D73CC">
        <w:rPr>
          <w:rStyle w:val="FootnoteReference"/>
          <w:rFonts w:cs="IRNazli"/>
          <w:sz w:val="28"/>
          <w:szCs w:val="28"/>
          <w:rtl/>
          <w:lang w:bidi="fa-IR"/>
        </w:rPr>
        <w:footnoteReference w:id="1365"/>
      </w:r>
      <w:r w:rsidRPr="000D73CC">
        <w:rPr>
          <w:rFonts w:cs="IRNazli" w:hint="cs"/>
          <w:sz w:val="28"/>
          <w:szCs w:val="28"/>
          <w:rtl/>
          <w:lang w:bidi="fa-IR"/>
        </w:rPr>
        <w:t xml:space="preserve"> و برخی از علمای حنفی گفته‌اند: «از هر ناحیه‌ای که خطر هجوم دشمن باشد، بر امام و مردم آن سرزمین فرض است که مراقب آنجا باشند و آن را حفاظت کنند و اگر توانایی مقابله با دشمن را نداشته باشند، بر مسلمانانی که به آنها نزدیک‌تر هستند، واجب است تا به کمک آنان بشتابند تا تعدادی که برای مقاومت در برابر دشمن کفایت می‌کند، گرد بیایند</w:t>
      </w:r>
      <w:r w:rsidRPr="000D73CC">
        <w:rPr>
          <w:rStyle w:val="FootnoteReference"/>
          <w:rFonts w:cs="IRNazli"/>
          <w:sz w:val="28"/>
          <w:szCs w:val="28"/>
          <w:rtl/>
          <w:lang w:bidi="fa-IR"/>
        </w:rPr>
        <w:footnoteReference w:id="1366"/>
      </w:r>
      <w:r w:rsidR="00410ABD"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ت</w:t>
      </w:r>
      <w:r w:rsidRPr="000D73CC">
        <w:rPr>
          <w:rFonts w:cs="IRNazli" w:hint="cs"/>
          <w:sz w:val="28"/>
          <w:szCs w:val="28"/>
          <w:rtl/>
          <w:lang w:bidi="fa-IR"/>
        </w:rPr>
        <w:t xml:space="preserve">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اینکه دشمن بر رعیت خود ستم کند، گرچه رعیت او کافر باشند؛ زیراکه خداوند روا داشتن ستم را بر بندگانش حرام کرده است. از این رو واجب است که با هم</w:t>
      </w:r>
      <w:r w:rsidR="00671026" w:rsidRPr="000D73CC">
        <w:rPr>
          <w:rFonts w:cs="IRNazli" w:hint="cs"/>
          <w:sz w:val="28"/>
          <w:szCs w:val="28"/>
          <w:rtl/>
          <w:lang w:bidi="fa-IR"/>
        </w:rPr>
        <w:t>ۀ</w:t>
      </w:r>
      <w:r w:rsidRPr="000D73CC">
        <w:rPr>
          <w:rFonts w:cs="IRNazli" w:hint="cs"/>
          <w:sz w:val="28"/>
          <w:szCs w:val="28"/>
          <w:rtl/>
          <w:lang w:bidi="fa-IR"/>
        </w:rPr>
        <w:t xml:space="preserve"> مردم روی زمین به عدالت رفتار شود و اگر مسلمانان ستم را از ستمدیدگان دور نکنند، گناهکار شناخته می‌شوند؛ زیرا آنها موظف شده‌اند تا برای احقاق حق و از بین بردن باطل و نابود کردن ظلم در زمین جهاد کنند و این امر موجب رستگاری آنان را فراهم می‌سازد بنابراین، امر به معروف و نهی از منکر تحقق می‌یابد و فقط به خاطر همین کار، آنها بهترین ملت</w:t>
      </w:r>
      <w:r w:rsidR="003A07C6">
        <w:rPr>
          <w:rFonts w:cs="IRNazli" w:hint="eastAsia"/>
          <w:sz w:val="28"/>
          <w:szCs w:val="28"/>
          <w:rtl/>
          <w:lang w:bidi="fa-IR"/>
        </w:rPr>
        <w:t>‌</w:t>
      </w:r>
      <w:r w:rsidRPr="000D73CC">
        <w:rPr>
          <w:rFonts w:cs="IRNazli" w:hint="cs"/>
          <w:sz w:val="28"/>
          <w:szCs w:val="28"/>
          <w:rtl/>
          <w:lang w:bidi="fa-IR"/>
        </w:rPr>
        <w:t>ها شناخته شده‌اند که به سود مردم آفریده شد</w:t>
      </w:r>
      <w:r w:rsidR="00410ABD" w:rsidRPr="000D73CC">
        <w:rPr>
          <w:rFonts w:cs="IRNazli" w:hint="cs"/>
          <w:sz w:val="28"/>
          <w:szCs w:val="28"/>
          <w:rtl/>
          <w:lang w:bidi="fa-IR"/>
        </w:rPr>
        <w:t>ه‌اند؛ چنانکه خداوند می‌فرماید:</w:t>
      </w:r>
    </w:p>
    <w:p w:rsidR="00EE4709" w:rsidRPr="000D73CC" w:rsidRDefault="00FB49DB" w:rsidP="000A42BE">
      <w:pPr>
        <w:pStyle w:val="af"/>
        <w:widowControl w:val="0"/>
        <w:rPr>
          <w:rFonts w:ascii="Times New Roman" w:cs="B Lotus"/>
          <w:rtl/>
        </w:rPr>
      </w:pPr>
      <w:r w:rsidRPr="000D73CC">
        <w:rPr>
          <w:rFonts w:ascii="Times New Roman" w:cs="Traditional Arabic" w:hint="cs"/>
          <w:sz w:val="32"/>
          <w:rtl/>
        </w:rPr>
        <w:t>﴿</w:t>
      </w:r>
      <w:r w:rsidRPr="000D73CC">
        <w:rPr>
          <w:rtl/>
        </w:rPr>
        <w:t>كَدَأ</w:t>
      </w:r>
      <w:r w:rsidRPr="000D73CC">
        <w:rPr>
          <w:rFonts w:hint="cs"/>
          <w:rtl/>
        </w:rPr>
        <w:t>ۡبِ</w:t>
      </w:r>
      <w:r w:rsidRPr="000D73CC">
        <w:rPr>
          <w:rtl/>
        </w:rPr>
        <w:t xml:space="preserve"> </w:t>
      </w:r>
      <w:r w:rsidRPr="000D73CC">
        <w:rPr>
          <w:rFonts w:hint="cs"/>
          <w:rtl/>
        </w:rPr>
        <w:t>ءَالِ</w:t>
      </w:r>
      <w:r w:rsidRPr="000D73CC">
        <w:rPr>
          <w:rtl/>
        </w:rPr>
        <w:t xml:space="preserve"> فِرۡعَوۡنَ وَ</w:t>
      </w:r>
      <w:r w:rsidRPr="000D73CC">
        <w:rPr>
          <w:rFonts w:hint="cs"/>
          <w:rtl/>
        </w:rPr>
        <w:t>ٱ</w:t>
      </w:r>
      <w:r w:rsidRPr="000D73CC">
        <w:rPr>
          <w:rFonts w:hint="eastAsia"/>
          <w:rtl/>
        </w:rPr>
        <w:t>لَّذِينَ</w:t>
      </w:r>
      <w:r w:rsidRPr="000D73CC">
        <w:rPr>
          <w:rtl/>
        </w:rPr>
        <w:t xml:space="preserve"> مِن قَبۡلِهِمۡۚ كَذَّبُواْ بِ‍َٔايَٰتِنَا فَأَخَذَهُمُ </w:t>
      </w:r>
      <w:r w:rsidRPr="000D73CC">
        <w:rPr>
          <w:rFonts w:hint="cs"/>
          <w:rtl/>
        </w:rPr>
        <w:t>ٱ</w:t>
      </w:r>
      <w:r w:rsidRPr="000D73CC">
        <w:rPr>
          <w:rFonts w:hint="eastAsia"/>
          <w:rtl/>
        </w:rPr>
        <w:t>للَّهُ</w:t>
      </w:r>
      <w:r w:rsidRPr="000D73CC">
        <w:rPr>
          <w:rtl/>
        </w:rPr>
        <w:t xml:space="preserve"> بِذُنُوبِهِمۡۗ وَ</w:t>
      </w:r>
      <w:r w:rsidRPr="000D73CC">
        <w:rPr>
          <w:rFonts w:hint="cs"/>
          <w:rtl/>
        </w:rPr>
        <w:t>ٱ</w:t>
      </w:r>
      <w:r w:rsidRPr="000D73CC">
        <w:rPr>
          <w:rFonts w:hint="eastAsia"/>
          <w:rtl/>
        </w:rPr>
        <w:t>للَّهُ</w:t>
      </w:r>
      <w:r w:rsidRPr="000D73CC">
        <w:rPr>
          <w:rtl/>
        </w:rPr>
        <w:t xml:space="preserve"> شَدِيدُ </w:t>
      </w:r>
      <w:r w:rsidRPr="000D73CC">
        <w:rPr>
          <w:rFonts w:hint="cs"/>
          <w:rtl/>
        </w:rPr>
        <w:t>ٱ</w:t>
      </w:r>
      <w:r w:rsidRPr="000D73CC">
        <w:rPr>
          <w:rFonts w:hint="eastAsia"/>
          <w:rtl/>
        </w:rPr>
        <w:t>لۡعِقَابِ</w:t>
      </w:r>
      <w:r w:rsidRPr="000D73CC">
        <w:rPr>
          <w:rtl/>
        </w:rPr>
        <w:t>١١</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[آل عمران: 11]</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همچون رفتار و کردار قوم فرعون و کسانی که پیش از ایشان بودند و آیات ما را تکذیب می‌کردند، پس خدا آنان را به گناهانشان گرفت و خداوند شدیدالعقاب است</w:t>
      </w:r>
      <w:r w:rsidRPr="000D73CC">
        <w:rPr>
          <w:rStyle w:val="Char9"/>
          <w:rFonts w:hint="cs"/>
          <w:rtl/>
        </w:rPr>
        <w:t>»</w:t>
      </w:r>
      <w:r w:rsidR="00FB49DB" w:rsidRPr="000D73CC">
        <w:rPr>
          <w:rStyle w:val="Char9"/>
          <w:rFonts w:hint="cs"/>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همچن</w:t>
      </w:r>
      <w:r w:rsidR="00FB49DB" w:rsidRPr="000D73CC">
        <w:rPr>
          <w:rFonts w:cs="IRNazli" w:hint="cs"/>
          <w:sz w:val="28"/>
          <w:szCs w:val="28"/>
          <w:rtl/>
          <w:lang w:bidi="fa-IR"/>
        </w:rPr>
        <w:t>ین خداوند متعال می‌فرماید:</w:t>
      </w:r>
    </w:p>
    <w:p w:rsidR="00EE4709" w:rsidRPr="000D73CC" w:rsidRDefault="00FB49DB" w:rsidP="000A42BE">
      <w:pPr>
        <w:pStyle w:val="aa"/>
        <w:widowControl w:val="0"/>
        <w:rPr>
          <w:rFonts w:cs="B Lotus"/>
          <w:rtl/>
        </w:rPr>
      </w:pPr>
      <w:r w:rsidRPr="000D73CC">
        <w:rPr>
          <w:rFonts w:cs="Traditional Arabic" w:hint="cs"/>
          <w:rtl/>
        </w:rPr>
        <w:t>﴿</w:t>
      </w:r>
      <w:r w:rsidRPr="000D73CC">
        <w:rPr>
          <w:rStyle w:val="Chard"/>
          <w:rtl/>
        </w:rPr>
        <w:t>يَٰ</w:t>
      </w:r>
      <w:r w:rsidRPr="000D73CC">
        <w:rPr>
          <w:rStyle w:val="Chard"/>
          <w:rFonts w:hint="cs"/>
          <w:rtl/>
        </w:rPr>
        <w:t>ٓأَيُّهَا</w:t>
      </w:r>
      <w:r w:rsidRPr="000D73CC">
        <w:rPr>
          <w:rStyle w:val="Chard"/>
          <w:rtl/>
        </w:rPr>
        <w:t xml:space="preserve"> </w:t>
      </w:r>
      <w:r w:rsidRPr="000D73CC">
        <w:rPr>
          <w:rStyle w:val="Chard"/>
          <w:rFonts w:hint="cs"/>
          <w:rtl/>
        </w:rPr>
        <w:t>ٱ</w:t>
      </w:r>
      <w:r w:rsidRPr="000D73CC">
        <w:rPr>
          <w:rStyle w:val="Chard"/>
          <w:rFonts w:hint="eastAsia"/>
          <w:rtl/>
        </w:rPr>
        <w:t>لَّذِينَ</w:t>
      </w:r>
      <w:r w:rsidRPr="000D73CC">
        <w:rPr>
          <w:rStyle w:val="Chard"/>
          <w:rtl/>
        </w:rPr>
        <w:t xml:space="preserve"> ءَامَنُواْ كُونُواْ قَوَّٰمِينَ لِلَّهِ شُهَدَا</w:t>
      </w:r>
      <w:r w:rsidRPr="000D73CC">
        <w:rPr>
          <w:rStyle w:val="Chard"/>
          <w:rFonts w:hint="cs"/>
          <w:rtl/>
        </w:rPr>
        <w:t>ٓءَ</w:t>
      </w:r>
      <w:r w:rsidRPr="000D73CC">
        <w:rPr>
          <w:rStyle w:val="Chard"/>
          <w:rtl/>
        </w:rPr>
        <w:t xml:space="preserve"> </w:t>
      </w:r>
      <w:r w:rsidRPr="000D73CC">
        <w:rPr>
          <w:rStyle w:val="Chard"/>
          <w:rFonts w:hint="cs"/>
          <w:rtl/>
        </w:rPr>
        <w:t>بِٱ</w:t>
      </w:r>
      <w:r w:rsidRPr="000D73CC">
        <w:rPr>
          <w:rStyle w:val="Chard"/>
          <w:rFonts w:hint="eastAsia"/>
          <w:rtl/>
        </w:rPr>
        <w:t>ل</w:t>
      </w:r>
      <w:r w:rsidRPr="000D73CC">
        <w:rPr>
          <w:rStyle w:val="Chard"/>
          <w:rFonts w:hint="cs"/>
          <w:rtl/>
        </w:rPr>
        <w:t>ۡقِسۡطِۖ</w:t>
      </w:r>
      <w:r w:rsidRPr="000D73CC">
        <w:rPr>
          <w:rStyle w:val="Chard"/>
          <w:rtl/>
        </w:rPr>
        <w:t xml:space="preserve"> وَلَا يَج</w:t>
      </w:r>
      <w:r w:rsidRPr="000D73CC">
        <w:rPr>
          <w:rStyle w:val="Chard"/>
          <w:rFonts w:hint="cs"/>
          <w:rtl/>
        </w:rPr>
        <w:t>ۡرِمَنَّكُمۡ</w:t>
      </w:r>
      <w:r w:rsidRPr="000D73CC">
        <w:rPr>
          <w:rStyle w:val="Chard"/>
          <w:rtl/>
        </w:rPr>
        <w:t xml:space="preserve"> </w:t>
      </w:r>
      <w:r w:rsidRPr="000D73CC">
        <w:rPr>
          <w:rStyle w:val="Chard"/>
          <w:rFonts w:hint="cs"/>
          <w:rtl/>
        </w:rPr>
        <w:t>شَنَ‍َٔانُ</w:t>
      </w:r>
      <w:r w:rsidRPr="000D73CC">
        <w:rPr>
          <w:rStyle w:val="Chard"/>
          <w:rtl/>
        </w:rPr>
        <w:t xml:space="preserve"> </w:t>
      </w:r>
      <w:r w:rsidRPr="000D73CC">
        <w:rPr>
          <w:rStyle w:val="Chard"/>
          <w:rFonts w:hint="cs"/>
          <w:rtl/>
        </w:rPr>
        <w:t>قَوۡمٍ</w:t>
      </w:r>
      <w:r w:rsidRPr="000D73CC">
        <w:rPr>
          <w:rStyle w:val="Chard"/>
          <w:rtl/>
        </w:rPr>
        <w:t xml:space="preserve"> </w:t>
      </w:r>
      <w:r w:rsidRPr="000D73CC">
        <w:rPr>
          <w:rStyle w:val="Chard"/>
          <w:rFonts w:hint="cs"/>
          <w:rtl/>
        </w:rPr>
        <w:t>عَلَىٰٓ</w:t>
      </w:r>
      <w:r w:rsidRPr="000D73CC">
        <w:rPr>
          <w:rStyle w:val="Chard"/>
          <w:rtl/>
        </w:rPr>
        <w:t xml:space="preserve"> </w:t>
      </w:r>
      <w:r w:rsidRPr="000D73CC">
        <w:rPr>
          <w:rStyle w:val="Chard"/>
          <w:rFonts w:hint="cs"/>
          <w:rtl/>
        </w:rPr>
        <w:t>أَلَّا</w:t>
      </w:r>
      <w:r w:rsidRPr="000D73CC">
        <w:rPr>
          <w:rStyle w:val="Chard"/>
          <w:rtl/>
        </w:rPr>
        <w:t xml:space="preserve"> </w:t>
      </w:r>
      <w:r w:rsidRPr="000D73CC">
        <w:rPr>
          <w:rStyle w:val="Chard"/>
          <w:rFonts w:hint="cs"/>
          <w:rtl/>
        </w:rPr>
        <w:t>تَعۡدِلُواْۚ</w:t>
      </w:r>
      <w:r w:rsidRPr="000D73CC">
        <w:rPr>
          <w:rStyle w:val="Chard"/>
          <w:rtl/>
        </w:rPr>
        <w:t xml:space="preserve"> </w:t>
      </w:r>
      <w:r w:rsidRPr="000D73CC">
        <w:rPr>
          <w:rStyle w:val="Chard"/>
          <w:rFonts w:hint="cs"/>
          <w:rtl/>
        </w:rPr>
        <w:t>ٱ</w:t>
      </w:r>
      <w:r w:rsidRPr="000D73CC">
        <w:rPr>
          <w:rStyle w:val="Chard"/>
          <w:rFonts w:hint="eastAsia"/>
          <w:rtl/>
        </w:rPr>
        <w:t>ع</w:t>
      </w:r>
      <w:r w:rsidRPr="000D73CC">
        <w:rPr>
          <w:rStyle w:val="Chard"/>
          <w:rFonts w:hint="cs"/>
          <w:rtl/>
        </w:rPr>
        <w:t>ۡدِلُواْ</w:t>
      </w:r>
      <w:r w:rsidRPr="000D73CC">
        <w:rPr>
          <w:rStyle w:val="Chard"/>
          <w:rtl/>
        </w:rPr>
        <w:t xml:space="preserve"> هُوَ أَق</w:t>
      </w:r>
      <w:r w:rsidRPr="000D73CC">
        <w:rPr>
          <w:rStyle w:val="Chard"/>
          <w:rFonts w:hint="cs"/>
          <w:rtl/>
        </w:rPr>
        <w:t>ۡرَبُ</w:t>
      </w:r>
      <w:r w:rsidRPr="000D73CC">
        <w:rPr>
          <w:rStyle w:val="Chard"/>
          <w:rtl/>
        </w:rPr>
        <w:t xml:space="preserve"> </w:t>
      </w:r>
      <w:r w:rsidRPr="000D73CC">
        <w:rPr>
          <w:rStyle w:val="Chard"/>
          <w:rFonts w:hint="cs"/>
          <w:rtl/>
        </w:rPr>
        <w:t>لِلتَّقۡوَىٰۖ</w:t>
      </w:r>
      <w:r w:rsidRPr="000D73CC">
        <w:rPr>
          <w:rStyle w:val="Chard"/>
          <w:rtl/>
        </w:rPr>
        <w:t xml:space="preserve"> </w:t>
      </w:r>
      <w:r w:rsidRPr="000D73CC">
        <w:rPr>
          <w:rStyle w:val="Chard"/>
          <w:rFonts w:hint="cs"/>
          <w:rtl/>
        </w:rPr>
        <w:t>وَٱ</w:t>
      </w:r>
      <w:r w:rsidRPr="000D73CC">
        <w:rPr>
          <w:rStyle w:val="Chard"/>
          <w:rFonts w:hint="eastAsia"/>
          <w:rtl/>
        </w:rPr>
        <w:t>تَّقُواْ</w:t>
      </w:r>
      <w:r w:rsidRPr="000D73CC">
        <w:rPr>
          <w:rStyle w:val="Chard"/>
          <w:rtl/>
        </w:rPr>
        <w:t xml:space="preserve"> </w:t>
      </w:r>
      <w:r w:rsidRPr="000D73CC">
        <w:rPr>
          <w:rStyle w:val="Chard"/>
          <w:rFonts w:hint="cs"/>
          <w:rtl/>
        </w:rPr>
        <w:t>ٱ</w:t>
      </w:r>
      <w:r w:rsidRPr="000D73CC">
        <w:rPr>
          <w:rStyle w:val="Chard"/>
          <w:rFonts w:hint="eastAsia"/>
          <w:rtl/>
        </w:rPr>
        <w:t>للَّهَ</w:t>
      </w:r>
      <w:r w:rsidRPr="000D73CC">
        <w:rPr>
          <w:rStyle w:val="Chard"/>
          <w:rFonts w:hint="cs"/>
          <w:rtl/>
        </w:rPr>
        <w:t>ۚ</w:t>
      </w:r>
      <w:r w:rsidRPr="000D73CC">
        <w:rPr>
          <w:rStyle w:val="Chard"/>
          <w:rtl/>
        </w:rPr>
        <w:t xml:space="preserve"> إِنَّ </w:t>
      </w:r>
      <w:r w:rsidRPr="000D73CC">
        <w:rPr>
          <w:rStyle w:val="Chard"/>
          <w:rFonts w:hint="cs"/>
          <w:rtl/>
        </w:rPr>
        <w:t>ٱ</w:t>
      </w:r>
      <w:r w:rsidRPr="000D73CC">
        <w:rPr>
          <w:rStyle w:val="Chard"/>
          <w:rFonts w:hint="eastAsia"/>
          <w:rtl/>
        </w:rPr>
        <w:t>للَّهَ</w:t>
      </w:r>
      <w:r w:rsidRPr="000D73CC">
        <w:rPr>
          <w:rStyle w:val="Chard"/>
          <w:rtl/>
        </w:rPr>
        <w:t xml:space="preserve"> خَبِيرُ</w:t>
      </w:r>
      <w:r w:rsidRPr="000D73CC">
        <w:rPr>
          <w:rStyle w:val="Chard"/>
          <w:rFonts w:hint="cs"/>
          <w:rtl/>
        </w:rPr>
        <w:t>ۢ</w:t>
      </w:r>
      <w:r w:rsidRPr="000D73CC">
        <w:rPr>
          <w:rStyle w:val="Chard"/>
          <w:rtl/>
        </w:rPr>
        <w:t xml:space="preserve"> </w:t>
      </w:r>
      <w:r w:rsidRPr="000D73CC">
        <w:rPr>
          <w:rStyle w:val="Chard"/>
          <w:rFonts w:hint="cs"/>
          <w:rtl/>
        </w:rPr>
        <w:t>بِمَا</w:t>
      </w:r>
      <w:r w:rsidRPr="000D73CC">
        <w:rPr>
          <w:rStyle w:val="Chard"/>
          <w:rtl/>
        </w:rPr>
        <w:t xml:space="preserve"> </w:t>
      </w:r>
      <w:r w:rsidRPr="000D73CC">
        <w:rPr>
          <w:rStyle w:val="Chard"/>
          <w:rFonts w:hint="cs"/>
          <w:rtl/>
        </w:rPr>
        <w:t>تَعۡمَلُونَ</w:t>
      </w:r>
      <w:r w:rsidRPr="000D73CC">
        <w:rPr>
          <w:rStyle w:val="Chard"/>
          <w:rtl/>
        </w:rPr>
        <w:t>٨</w:t>
      </w:r>
      <w:r w:rsidRPr="000D73CC">
        <w:rPr>
          <w:rFonts w:cs="Traditional Arabic" w:hint="cs"/>
          <w:rtl/>
        </w:rPr>
        <w:t>﴾</w:t>
      </w:r>
      <w:r w:rsidRPr="000D73CC">
        <w:rPr>
          <w:rtl/>
        </w:rPr>
        <w:t xml:space="preserve"> </w:t>
      </w:r>
      <w:r w:rsidRPr="000D73CC">
        <w:rPr>
          <w:rStyle w:val="Char7"/>
          <w:rtl/>
        </w:rPr>
        <w:t>[المائدة: 8]</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ای مؤمنان بر ادای واجبات خدا مواظبت داشته باشید و از روی دادگری گواهی دهید و دشمنانگی قومی شما را بر آن ندارد که دادگری نکنید. دادگری کنید که دادگری به پرهیزگاری نزدیک‌تر است. ازخدا بترسید که خدا آگاه از هر آن چیزی است که انجام می‌دهید</w:t>
      </w:r>
      <w:r w:rsidRPr="000D73CC">
        <w:rPr>
          <w:rStyle w:val="Char9"/>
          <w:rFonts w:hint="cs"/>
          <w:rtl/>
        </w:rPr>
        <w:t>»</w:t>
      </w:r>
      <w:r w:rsidR="00FB49DB" w:rsidRPr="000D73CC">
        <w:rPr>
          <w:rStyle w:val="Char9"/>
          <w:rFonts w:hint="cs"/>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این امر که مسلمانان ظلم را از مظلوم کافری که تحت ستم است برطرف نمایند، عدالت و دادگری است. سرخسی می‌گوید: «واگر طلب امنیت و مصونیت کرد، منظورش یکی از پادشاهان اهل جنگ است، بر این اساس که به او اجازه داده شود تا در سرزمین خود آن گونه که می‌خواهد حکمرانی بکند؛ یعنی، قتل و خونریزی انجام دهد و ...، همکاری و ارتبا</w:t>
      </w:r>
      <w:r w:rsidR="00FB49DB" w:rsidRPr="000D73CC">
        <w:rPr>
          <w:rFonts w:cs="IRNazli" w:hint="cs"/>
          <w:sz w:val="28"/>
          <w:szCs w:val="28"/>
          <w:rtl/>
          <w:lang w:bidi="fa-IR"/>
        </w:rPr>
        <w:t>ط برقرار نمودن با او ناجایز است</w:t>
      </w:r>
      <w:r w:rsidRPr="000D73CC">
        <w:rPr>
          <w:rFonts w:cs="IRNazli" w:hint="cs"/>
          <w:sz w:val="28"/>
          <w:szCs w:val="28"/>
          <w:rtl/>
          <w:lang w:bidi="fa-IR"/>
        </w:rPr>
        <w:t>»</w:t>
      </w:r>
      <w:r w:rsidRPr="000D73CC">
        <w:rPr>
          <w:rStyle w:val="FootnoteReference"/>
          <w:rFonts w:cs="IRNazli"/>
          <w:sz w:val="28"/>
          <w:szCs w:val="28"/>
          <w:rtl/>
          <w:lang w:bidi="fa-IR"/>
        </w:rPr>
        <w:footnoteReference w:id="1367"/>
      </w:r>
      <w:r w:rsidR="00FB49DB"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ج</w:t>
      </w:r>
      <w:r w:rsidRPr="000D73CC">
        <w:rPr>
          <w:rFonts w:cs="IRNazli" w:hint="cs"/>
          <w:sz w:val="28"/>
          <w:szCs w:val="28"/>
          <w:rtl/>
          <w:lang w:bidi="fa-IR"/>
        </w:rPr>
        <w:t xml:space="preserve">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مقابله با داعیان راه خدا و جلوگیری از رسانیدن دعوت</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از جانب خداوند عزوجل بر مسلمانان فرض است که پیام</w:t>
      </w:r>
      <w:r w:rsidR="003A07C6">
        <w:rPr>
          <w:rFonts w:cs="IRNazli" w:hint="eastAsia"/>
          <w:sz w:val="28"/>
          <w:szCs w:val="28"/>
          <w:rtl/>
          <w:lang w:bidi="fa-IR"/>
        </w:rPr>
        <w:t>‌</w:t>
      </w:r>
      <w:r w:rsidRPr="000D73CC">
        <w:rPr>
          <w:rFonts w:cs="IRNazli" w:hint="cs"/>
          <w:sz w:val="28"/>
          <w:szCs w:val="28"/>
          <w:rtl/>
          <w:lang w:bidi="fa-IR"/>
        </w:rPr>
        <w:t>های الهی را به تمامی مردم برسانند؛ خداوند می‌</w:t>
      </w:r>
      <w:r w:rsidR="00FB49DB" w:rsidRPr="000D73CC">
        <w:rPr>
          <w:rFonts w:cs="IRNazli" w:hint="cs"/>
          <w:sz w:val="28"/>
          <w:szCs w:val="28"/>
          <w:rtl/>
          <w:lang w:bidi="fa-IR"/>
        </w:rPr>
        <w:t>فرماید:</w:t>
      </w:r>
    </w:p>
    <w:p w:rsidR="00EE4709" w:rsidRPr="000D73CC" w:rsidRDefault="00FB49DB" w:rsidP="000A42BE">
      <w:pPr>
        <w:pStyle w:val="af"/>
        <w:widowControl w:val="0"/>
        <w:rPr>
          <w:rFonts w:ascii="Times New Roman" w:cs="B Lotus"/>
          <w:rtl/>
        </w:rPr>
      </w:pPr>
      <w:r w:rsidRPr="000D73CC">
        <w:rPr>
          <w:rFonts w:ascii="Times New Roman" w:cs="Traditional Arabic" w:hint="cs"/>
          <w:sz w:val="32"/>
          <w:rtl/>
        </w:rPr>
        <w:t>﴿</w:t>
      </w:r>
      <w:r w:rsidRPr="000D73CC">
        <w:rPr>
          <w:rtl/>
        </w:rPr>
        <w:t>قُلۡ هَٰذِهِ</w:t>
      </w:r>
      <w:r w:rsidRPr="000D73CC">
        <w:rPr>
          <w:rFonts w:hint="cs"/>
          <w:rtl/>
        </w:rPr>
        <w:t>ۦ</w:t>
      </w:r>
      <w:r w:rsidRPr="000D73CC">
        <w:rPr>
          <w:rtl/>
        </w:rPr>
        <w:t xml:space="preserve"> سَبِيلِيٓ أَدۡعُوٓاْ إِلَى </w:t>
      </w:r>
      <w:r w:rsidRPr="000D73CC">
        <w:rPr>
          <w:rFonts w:hint="cs"/>
          <w:rtl/>
        </w:rPr>
        <w:t>ٱ</w:t>
      </w:r>
      <w:r w:rsidRPr="000D73CC">
        <w:rPr>
          <w:rFonts w:hint="eastAsia"/>
          <w:rtl/>
        </w:rPr>
        <w:t>للَّهِۚ</w:t>
      </w:r>
      <w:r w:rsidRPr="000D73CC">
        <w:rPr>
          <w:rtl/>
        </w:rPr>
        <w:t xml:space="preserve"> عَلَىٰ بَصِيرَةٍ أَنَا۠ وَمَنِ </w:t>
      </w:r>
      <w:r w:rsidRPr="000D73CC">
        <w:rPr>
          <w:rFonts w:hint="cs"/>
          <w:rtl/>
        </w:rPr>
        <w:t>ٱ</w:t>
      </w:r>
      <w:r w:rsidRPr="000D73CC">
        <w:rPr>
          <w:rFonts w:hint="eastAsia"/>
          <w:rtl/>
        </w:rPr>
        <w:t>تَّبَعَنِيۖ</w:t>
      </w:r>
      <w:r w:rsidRPr="000D73CC">
        <w:rPr>
          <w:rtl/>
        </w:rPr>
        <w:t xml:space="preserve"> وَسُبۡحَٰنَ </w:t>
      </w:r>
      <w:r w:rsidRPr="000D73CC">
        <w:rPr>
          <w:rFonts w:hint="cs"/>
          <w:rtl/>
        </w:rPr>
        <w:t>ٱ</w:t>
      </w:r>
      <w:r w:rsidRPr="000D73CC">
        <w:rPr>
          <w:rFonts w:hint="eastAsia"/>
          <w:rtl/>
        </w:rPr>
        <w:t>للَّهِ</w:t>
      </w:r>
      <w:r w:rsidRPr="000D73CC">
        <w:rPr>
          <w:rtl/>
        </w:rPr>
        <w:t xml:space="preserve"> وَمَآ أَنَا۠ مِنَ </w:t>
      </w:r>
      <w:r w:rsidRPr="000D73CC">
        <w:rPr>
          <w:rFonts w:hint="cs"/>
          <w:rtl/>
        </w:rPr>
        <w:t>ٱ</w:t>
      </w:r>
      <w:r w:rsidRPr="000D73CC">
        <w:rPr>
          <w:rFonts w:hint="eastAsia"/>
          <w:rtl/>
        </w:rPr>
        <w:t>لۡمُشۡرِكِينَ</w:t>
      </w:r>
      <w:r w:rsidRPr="000D73CC">
        <w:rPr>
          <w:rStyle w:val="Chard"/>
          <w:rtl/>
        </w:rPr>
        <w:t>١٠٨</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w:t>
      </w:r>
      <w:r w:rsidR="00671026" w:rsidRPr="000D73CC">
        <w:rPr>
          <w:rStyle w:val="Char7"/>
          <w:rtl/>
        </w:rPr>
        <w:t>ی</w:t>
      </w:r>
      <w:r w:rsidRPr="000D73CC">
        <w:rPr>
          <w:rStyle w:val="Char7"/>
          <w:rtl/>
        </w:rPr>
        <w:t>وسف: 108]</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Style w:val="Char8"/>
          <w:rFonts w:hint="cs"/>
          <w:rtl/>
        </w:rPr>
        <w:t xml:space="preserve">بگو این راه </w:t>
      </w:r>
      <w:r w:rsidR="003A07C6">
        <w:rPr>
          <w:rStyle w:val="Char8"/>
          <w:rFonts w:hint="cs"/>
          <w:rtl/>
        </w:rPr>
        <w:t>من است که من با آگاهی و بینش به</w:t>
      </w:r>
      <w:r w:rsidR="003A07C6">
        <w:rPr>
          <w:rStyle w:val="Char8"/>
          <w:rFonts w:hint="eastAsia"/>
          <w:rtl/>
        </w:rPr>
        <w:t>‌</w:t>
      </w:r>
      <w:r w:rsidRPr="000D73CC">
        <w:rPr>
          <w:rStyle w:val="Char8"/>
          <w:rFonts w:hint="cs"/>
          <w:rtl/>
        </w:rPr>
        <w:t>سوی خدا می‌خوانم و پیروان من هم چنین می باشند و خدا را منزه می‌دا</w:t>
      </w:r>
      <w:r w:rsidR="00FB49DB" w:rsidRPr="000D73CC">
        <w:rPr>
          <w:rStyle w:val="Char8"/>
          <w:rFonts w:hint="cs"/>
          <w:rtl/>
        </w:rPr>
        <w:t>نم و من از زمر</w:t>
      </w:r>
      <w:r w:rsidR="00671026" w:rsidRPr="000D73CC">
        <w:rPr>
          <w:rStyle w:val="Char8"/>
          <w:rFonts w:hint="cs"/>
          <w:rtl/>
        </w:rPr>
        <w:t>ۀ</w:t>
      </w:r>
      <w:r w:rsidR="00FB49DB" w:rsidRPr="000D73CC">
        <w:rPr>
          <w:rStyle w:val="Char8"/>
          <w:rFonts w:hint="cs"/>
          <w:rtl/>
        </w:rPr>
        <w:t xml:space="preserve"> مشرکان نمی‌باشم</w:t>
      </w:r>
      <w:r w:rsidRPr="000D73CC">
        <w:rPr>
          <w:rStyle w:val="Char9"/>
          <w:rFonts w:hint="cs"/>
          <w:rtl/>
        </w:rPr>
        <w:t>»</w:t>
      </w:r>
      <w:r w:rsidR="00FB49DB" w:rsidRPr="000D73CC">
        <w:rPr>
          <w:rStyle w:val="Char9"/>
          <w:rFonts w:hint="cs"/>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و دشمنان خدا، دوستان او را از رسانیدن دعوت خدا به بندگانش باز می‌دارند و مانع رساندن دعوت الهی به مردم می‌گردند همان طور که به داعیان اجازه نمی‌دهند که دعوت به خدا را به گوش مردم برسانند و در برابر آنها مشکلات و موانعی قرار می‌دهند که میان دعوت و داعیان و مردم مانع می‌شوند بنابراین، خداوند بر بندگان مؤمن خود واجب کرده است که با هر کس که آنان از راه خدا باز می‌دارد، بجنگند</w:t>
      </w:r>
      <w:r w:rsidRPr="000D73CC">
        <w:rPr>
          <w:rStyle w:val="FootnoteReference"/>
          <w:rFonts w:cs="IRNazli"/>
          <w:sz w:val="28"/>
          <w:szCs w:val="28"/>
          <w:rtl/>
          <w:lang w:bidi="fa-IR"/>
        </w:rPr>
        <w:footnoteReference w:id="1368"/>
      </w:r>
      <w:r w:rsidR="00FB49DB" w:rsidRPr="000D73CC">
        <w:rPr>
          <w:rFonts w:cs="IRNazli" w:hint="cs"/>
          <w:sz w:val="28"/>
          <w:szCs w:val="28"/>
          <w:rtl/>
          <w:lang w:bidi="fa-IR"/>
        </w:rPr>
        <w:t>.</w:t>
      </w:r>
    </w:p>
    <w:p w:rsidR="00EE4709" w:rsidRPr="000D73CC" w:rsidRDefault="00FB49DB"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خداوند متعال می‌فرماید:</w:t>
      </w:r>
    </w:p>
    <w:p w:rsidR="00EE4709" w:rsidRPr="003A07C6" w:rsidRDefault="00E90E32" w:rsidP="000A42BE">
      <w:pPr>
        <w:pStyle w:val="af"/>
        <w:widowControl w:val="0"/>
        <w:rPr>
          <w:rFonts w:ascii="Times New Roman" w:cs="B Lotus"/>
          <w:spacing w:val="-2"/>
          <w:rtl/>
        </w:rPr>
      </w:pPr>
      <w:r w:rsidRPr="003A07C6">
        <w:rPr>
          <w:rFonts w:ascii="Times New Roman" w:cs="Traditional Arabic" w:hint="cs"/>
          <w:spacing w:val="-2"/>
          <w:sz w:val="32"/>
          <w:rtl/>
        </w:rPr>
        <w:t>﴿</w:t>
      </w:r>
      <w:r w:rsidRPr="003A07C6">
        <w:rPr>
          <w:rFonts w:hint="cs"/>
          <w:spacing w:val="-2"/>
          <w:rtl/>
        </w:rPr>
        <w:t>ٱ</w:t>
      </w:r>
      <w:r w:rsidRPr="003A07C6">
        <w:rPr>
          <w:rFonts w:hint="eastAsia"/>
          <w:spacing w:val="-2"/>
          <w:rtl/>
        </w:rPr>
        <w:t>لَّذِينَ</w:t>
      </w:r>
      <w:r w:rsidRPr="003A07C6">
        <w:rPr>
          <w:spacing w:val="-2"/>
          <w:rtl/>
        </w:rPr>
        <w:t xml:space="preserve"> كَفَرُواْ وَصَدُّواْ عَن سَبِيلِ </w:t>
      </w:r>
      <w:r w:rsidRPr="003A07C6">
        <w:rPr>
          <w:rFonts w:hint="cs"/>
          <w:spacing w:val="-2"/>
          <w:rtl/>
        </w:rPr>
        <w:t>ٱ</w:t>
      </w:r>
      <w:r w:rsidRPr="003A07C6">
        <w:rPr>
          <w:rFonts w:hint="eastAsia"/>
          <w:spacing w:val="-2"/>
          <w:rtl/>
        </w:rPr>
        <w:t>للَّهِ</w:t>
      </w:r>
      <w:r w:rsidRPr="003A07C6">
        <w:rPr>
          <w:spacing w:val="-2"/>
          <w:rtl/>
        </w:rPr>
        <w:t xml:space="preserve"> أَضَلَّ أَعۡمَٰلَهُمۡ١ وَ</w:t>
      </w:r>
      <w:r w:rsidRPr="003A07C6">
        <w:rPr>
          <w:rFonts w:hint="cs"/>
          <w:spacing w:val="-2"/>
          <w:rtl/>
        </w:rPr>
        <w:t>ٱ</w:t>
      </w:r>
      <w:r w:rsidRPr="003A07C6">
        <w:rPr>
          <w:rFonts w:hint="eastAsia"/>
          <w:spacing w:val="-2"/>
          <w:rtl/>
        </w:rPr>
        <w:t>لَّذِينَ</w:t>
      </w:r>
      <w:r w:rsidRPr="003A07C6">
        <w:rPr>
          <w:spacing w:val="-2"/>
          <w:rtl/>
        </w:rPr>
        <w:t xml:space="preserve"> ءَامَنُواْ وَعَمِلُواْ </w:t>
      </w:r>
      <w:r w:rsidRPr="003A07C6">
        <w:rPr>
          <w:rFonts w:hint="cs"/>
          <w:spacing w:val="-2"/>
          <w:rtl/>
        </w:rPr>
        <w:t>ٱ</w:t>
      </w:r>
      <w:r w:rsidRPr="003A07C6">
        <w:rPr>
          <w:rFonts w:hint="eastAsia"/>
          <w:spacing w:val="-2"/>
          <w:rtl/>
        </w:rPr>
        <w:t>لصَّٰلِحَٰتِ</w:t>
      </w:r>
      <w:r w:rsidRPr="003A07C6">
        <w:rPr>
          <w:spacing w:val="-2"/>
          <w:rtl/>
        </w:rPr>
        <w:t xml:space="preserve"> وَءَامَنُواْ بِمَا نُزِّلَ عَلَىٰ مُحَمَّدٖ وَهُوَ </w:t>
      </w:r>
      <w:r w:rsidRPr="003A07C6">
        <w:rPr>
          <w:rFonts w:hint="cs"/>
          <w:spacing w:val="-2"/>
          <w:rtl/>
        </w:rPr>
        <w:t>ٱ</w:t>
      </w:r>
      <w:r w:rsidRPr="003A07C6">
        <w:rPr>
          <w:rFonts w:hint="eastAsia"/>
          <w:spacing w:val="-2"/>
          <w:rtl/>
        </w:rPr>
        <w:t>لۡحَقُّ</w:t>
      </w:r>
      <w:r w:rsidRPr="003A07C6">
        <w:rPr>
          <w:spacing w:val="-2"/>
          <w:rtl/>
        </w:rPr>
        <w:t xml:space="preserve"> مِن رَّبِّهِمۡ كَفَّرَ عَنۡهُمۡ سَيِّ‍َٔاتِهِمۡ وَأَصۡلَحَ بَالَهُمۡ٢ ذَٰلِكَ بِأَنَّ </w:t>
      </w:r>
      <w:r w:rsidRPr="003A07C6">
        <w:rPr>
          <w:rFonts w:hint="cs"/>
          <w:spacing w:val="-2"/>
          <w:rtl/>
        </w:rPr>
        <w:t>ٱ</w:t>
      </w:r>
      <w:r w:rsidRPr="003A07C6">
        <w:rPr>
          <w:rFonts w:hint="eastAsia"/>
          <w:spacing w:val="-2"/>
          <w:rtl/>
        </w:rPr>
        <w:t>لَّذِينَ</w:t>
      </w:r>
      <w:r w:rsidRPr="003A07C6">
        <w:rPr>
          <w:spacing w:val="-2"/>
          <w:rtl/>
        </w:rPr>
        <w:t xml:space="preserve"> كَفَرُواْ </w:t>
      </w:r>
      <w:r w:rsidRPr="003A07C6">
        <w:rPr>
          <w:rFonts w:hint="cs"/>
          <w:spacing w:val="-2"/>
          <w:rtl/>
        </w:rPr>
        <w:t>ٱ</w:t>
      </w:r>
      <w:r w:rsidRPr="003A07C6">
        <w:rPr>
          <w:rFonts w:hint="eastAsia"/>
          <w:spacing w:val="-2"/>
          <w:rtl/>
        </w:rPr>
        <w:t>تَّبَعُواْ</w:t>
      </w:r>
      <w:r w:rsidRPr="003A07C6">
        <w:rPr>
          <w:spacing w:val="-2"/>
          <w:rtl/>
        </w:rPr>
        <w:t xml:space="preserve"> </w:t>
      </w:r>
      <w:r w:rsidRPr="003A07C6">
        <w:rPr>
          <w:rFonts w:hint="cs"/>
          <w:spacing w:val="-2"/>
          <w:rtl/>
        </w:rPr>
        <w:t>ٱ</w:t>
      </w:r>
      <w:r w:rsidRPr="003A07C6">
        <w:rPr>
          <w:rFonts w:hint="eastAsia"/>
          <w:spacing w:val="-2"/>
          <w:rtl/>
        </w:rPr>
        <w:t>لۡبَٰطِلَ</w:t>
      </w:r>
      <w:r w:rsidRPr="003A07C6">
        <w:rPr>
          <w:spacing w:val="-2"/>
          <w:rtl/>
        </w:rPr>
        <w:t xml:space="preserve"> وَأَنَّ </w:t>
      </w:r>
      <w:r w:rsidRPr="003A07C6">
        <w:rPr>
          <w:rFonts w:hint="cs"/>
          <w:spacing w:val="-2"/>
          <w:rtl/>
        </w:rPr>
        <w:t>ٱ</w:t>
      </w:r>
      <w:r w:rsidRPr="003A07C6">
        <w:rPr>
          <w:rFonts w:hint="eastAsia"/>
          <w:spacing w:val="-2"/>
          <w:rtl/>
        </w:rPr>
        <w:t>لَّذِينَ</w:t>
      </w:r>
      <w:r w:rsidRPr="003A07C6">
        <w:rPr>
          <w:spacing w:val="-2"/>
          <w:rtl/>
        </w:rPr>
        <w:t xml:space="preserve"> ءَامَنُواْ </w:t>
      </w:r>
      <w:r w:rsidRPr="003A07C6">
        <w:rPr>
          <w:rFonts w:hint="cs"/>
          <w:spacing w:val="-2"/>
          <w:rtl/>
        </w:rPr>
        <w:t>ٱ</w:t>
      </w:r>
      <w:r w:rsidRPr="003A07C6">
        <w:rPr>
          <w:rFonts w:hint="eastAsia"/>
          <w:spacing w:val="-2"/>
          <w:rtl/>
        </w:rPr>
        <w:t>تَّبَعُواْ</w:t>
      </w:r>
      <w:r w:rsidRPr="003A07C6">
        <w:rPr>
          <w:spacing w:val="-2"/>
          <w:rtl/>
        </w:rPr>
        <w:t xml:space="preserve"> </w:t>
      </w:r>
      <w:r w:rsidRPr="003A07C6">
        <w:rPr>
          <w:rFonts w:hint="cs"/>
          <w:spacing w:val="-2"/>
          <w:rtl/>
        </w:rPr>
        <w:t>ٱ</w:t>
      </w:r>
      <w:r w:rsidRPr="003A07C6">
        <w:rPr>
          <w:rFonts w:hint="eastAsia"/>
          <w:spacing w:val="-2"/>
          <w:rtl/>
        </w:rPr>
        <w:t>لۡحَقَّ</w:t>
      </w:r>
      <w:r w:rsidRPr="003A07C6">
        <w:rPr>
          <w:spacing w:val="-2"/>
          <w:rtl/>
        </w:rPr>
        <w:t xml:space="preserve"> مِن رَّبِّهِمۡۚ كَذَٰلِكَ يَضۡرِبُ </w:t>
      </w:r>
      <w:r w:rsidRPr="003A07C6">
        <w:rPr>
          <w:rFonts w:hint="cs"/>
          <w:spacing w:val="-2"/>
          <w:rtl/>
        </w:rPr>
        <w:t>ٱ</w:t>
      </w:r>
      <w:r w:rsidRPr="003A07C6">
        <w:rPr>
          <w:rFonts w:hint="eastAsia"/>
          <w:spacing w:val="-2"/>
          <w:rtl/>
        </w:rPr>
        <w:t>للَّهُ</w:t>
      </w:r>
      <w:r w:rsidRPr="003A07C6">
        <w:rPr>
          <w:spacing w:val="-2"/>
          <w:rtl/>
        </w:rPr>
        <w:t xml:space="preserve"> لِلنَّاسِ أَمۡثَٰلَهُمۡ٣ فَإِذَا لَقِيتُمُ </w:t>
      </w:r>
      <w:r w:rsidRPr="003A07C6">
        <w:rPr>
          <w:rFonts w:hint="cs"/>
          <w:spacing w:val="-2"/>
          <w:rtl/>
        </w:rPr>
        <w:t>ٱ</w:t>
      </w:r>
      <w:r w:rsidRPr="003A07C6">
        <w:rPr>
          <w:rFonts w:hint="eastAsia"/>
          <w:spacing w:val="-2"/>
          <w:rtl/>
        </w:rPr>
        <w:t>لَّذِينَ</w:t>
      </w:r>
      <w:r w:rsidRPr="003A07C6">
        <w:rPr>
          <w:spacing w:val="-2"/>
          <w:rtl/>
        </w:rPr>
        <w:t xml:space="preserve"> كَفَرُواْ فَضَرۡبَ </w:t>
      </w:r>
      <w:r w:rsidRPr="003A07C6">
        <w:rPr>
          <w:rFonts w:hint="cs"/>
          <w:spacing w:val="-2"/>
          <w:rtl/>
        </w:rPr>
        <w:t>ٱ</w:t>
      </w:r>
      <w:r w:rsidRPr="003A07C6">
        <w:rPr>
          <w:rFonts w:hint="eastAsia"/>
          <w:spacing w:val="-2"/>
          <w:rtl/>
        </w:rPr>
        <w:t>لرِّقَابِ</w:t>
      </w:r>
      <w:r w:rsidRPr="003A07C6">
        <w:rPr>
          <w:spacing w:val="-2"/>
          <w:rtl/>
        </w:rPr>
        <w:t xml:space="preserve"> حَتَّىٰٓ إِذَآ أَثۡخَنتُمُوهُمۡ فَشُدُّواْ </w:t>
      </w:r>
      <w:r w:rsidRPr="003A07C6">
        <w:rPr>
          <w:rFonts w:hint="cs"/>
          <w:spacing w:val="-2"/>
          <w:rtl/>
        </w:rPr>
        <w:t>ٱ</w:t>
      </w:r>
      <w:r w:rsidRPr="003A07C6">
        <w:rPr>
          <w:rFonts w:hint="eastAsia"/>
          <w:spacing w:val="-2"/>
          <w:rtl/>
        </w:rPr>
        <w:t>لۡوَثَاقَ</w:t>
      </w:r>
      <w:r w:rsidRPr="003A07C6">
        <w:rPr>
          <w:spacing w:val="-2"/>
          <w:rtl/>
        </w:rPr>
        <w:t xml:space="preserve"> فَإِمَّا مَنَّۢا بَعۡدُ وَإِمَّا فِدَآءً حَتَّىٰ تَضَعَ </w:t>
      </w:r>
      <w:r w:rsidRPr="003A07C6">
        <w:rPr>
          <w:rFonts w:hint="cs"/>
          <w:spacing w:val="-2"/>
          <w:rtl/>
        </w:rPr>
        <w:t>ٱ</w:t>
      </w:r>
      <w:r w:rsidRPr="003A07C6">
        <w:rPr>
          <w:rFonts w:hint="eastAsia"/>
          <w:spacing w:val="-2"/>
          <w:rtl/>
        </w:rPr>
        <w:t>لۡحَرۡبُ</w:t>
      </w:r>
      <w:r w:rsidRPr="003A07C6">
        <w:rPr>
          <w:spacing w:val="-2"/>
          <w:rtl/>
        </w:rPr>
        <w:t xml:space="preserve"> أَوۡزَارَهَاۚ ذَٰلِكَۖ وَلَوۡ يَشَآءُ </w:t>
      </w:r>
      <w:r w:rsidRPr="003A07C6">
        <w:rPr>
          <w:rFonts w:hint="cs"/>
          <w:spacing w:val="-2"/>
          <w:rtl/>
        </w:rPr>
        <w:t>ٱ</w:t>
      </w:r>
      <w:r w:rsidRPr="003A07C6">
        <w:rPr>
          <w:rFonts w:hint="eastAsia"/>
          <w:spacing w:val="-2"/>
          <w:rtl/>
        </w:rPr>
        <w:t>للَّهُ</w:t>
      </w:r>
      <w:r w:rsidRPr="003A07C6">
        <w:rPr>
          <w:spacing w:val="-2"/>
          <w:rtl/>
        </w:rPr>
        <w:t xml:space="preserve"> لَ</w:t>
      </w:r>
      <w:r w:rsidRPr="003A07C6">
        <w:rPr>
          <w:rFonts w:hint="cs"/>
          <w:spacing w:val="-2"/>
          <w:rtl/>
        </w:rPr>
        <w:t>ٱ</w:t>
      </w:r>
      <w:r w:rsidRPr="003A07C6">
        <w:rPr>
          <w:rFonts w:hint="eastAsia"/>
          <w:spacing w:val="-2"/>
          <w:rtl/>
        </w:rPr>
        <w:t>نتَصَرَ</w:t>
      </w:r>
      <w:r w:rsidRPr="003A07C6">
        <w:rPr>
          <w:spacing w:val="-2"/>
          <w:rtl/>
        </w:rPr>
        <w:t xml:space="preserve"> مِنۡهُمۡ وَلَٰكِن لِّيَبۡلُوَاْ بَعۡضَكُم بِبَعۡضٖۗ وَ</w:t>
      </w:r>
      <w:r w:rsidRPr="003A07C6">
        <w:rPr>
          <w:rFonts w:hint="cs"/>
          <w:spacing w:val="-2"/>
          <w:rtl/>
        </w:rPr>
        <w:t>ٱ</w:t>
      </w:r>
      <w:r w:rsidRPr="003A07C6">
        <w:rPr>
          <w:rFonts w:hint="eastAsia"/>
          <w:spacing w:val="-2"/>
          <w:rtl/>
        </w:rPr>
        <w:t>لَّذِينَ</w:t>
      </w:r>
      <w:r w:rsidRPr="003A07C6">
        <w:rPr>
          <w:spacing w:val="-2"/>
          <w:rtl/>
        </w:rPr>
        <w:t xml:space="preserve"> قُتِلُواْ فِي سَبِيلِ </w:t>
      </w:r>
      <w:r w:rsidRPr="003A07C6">
        <w:rPr>
          <w:rFonts w:hint="cs"/>
          <w:spacing w:val="-2"/>
          <w:rtl/>
        </w:rPr>
        <w:t>ٱ</w:t>
      </w:r>
      <w:r w:rsidRPr="003A07C6">
        <w:rPr>
          <w:rFonts w:hint="eastAsia"/>
          <w:spacing w:val="-2"/>
          <w:rtl/>
        </w:rPr>
        <w:t>للَّهِ</w:t>
      </w:r>
      <w:r w:rsidRPr="003A07C6">
        <w:rPr>
          <w:spacing w:val="-2"/>
          <w:rtl/>
        </w:rPr>
        <w:t xml:space="preserve"> فَلَن يُضِلَّ أَعۡمَٰلَهُمۡ٤</w:t>
      </w:r>
      <w:r w:rsidRPr="003A07C6">
        <w:rPr>
          <w:rFonts w:ascii="Times New Roman" w:cs="Traditional Arabic" w:hint="cs"/>
          <w:spacing w:val="-2"/>
          <w:sz w:val="32"/>
          <w:rtl/>
        </w:rPr>
        <w:t>﴾</w:t>
      </w:r>
      <w:r w:rsidRPr="003A07C6">
        <w:rPr>
          <w:rFonts w:ascii="Times New Roman" w:cs="IRNazli"/>
          <w:spacing w:val="-2"/>
          <w:sz w:val="32"/>
          <w:rtl/>
        </w:rPr>
        <w:t xml:space="preserve"> </w:t>
      </w:r>
      <w:r w:rsidRPr="003A07C6">
        <w:rPr>
          <w:rStyle w:val="Char7"/>
          <w:spacing w:val="-2"/>
          <w:rtl/>
        </w:rPr>
        <w:t>[محمد: 1-4]</w:t>
      </w:r>
      <w:r w:rsidRPr="003A07C6">
        <w:rPr>
          <w:rStyle w:val="Char7"/>
          <w:rFonts w:hint="cs"/>
          <w:spacing w:val="-2"/>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کسانی که کافر می‌گردند و مردمان را از راه خدا باز می‌دارند، خدا هم</w:t>
      </w:r>
      <w:r w:rsidR="00671026" w:rsidRPr="000D73CC">
        <w:rPr>
          <w:rFonts w:hint="cs"/>
          <w:rtl/>
        </w:rPr>
        <w:t>ۀ</w:t>
      </w:r>
      <w:r w:rsidRPr="000D73CC">
        <w:rPr>
          <w:rFonts w:hint="cs"/>
          <w:rtl/>
        </w:rPr>
        <w:t xml:space="preserve"> کارهای ایشان را باطل می‌نماید و اما کسانی که ایمان بیاورند و کارهای نیک و شایسته بکنند </w:t>
      </w:r>
      <w:r w:rsidRPr="003A07C6">
        <w:rPr>
          <w:rFonts w:hint="cs"/>
          <w:spacing w:val="-2"/>
          <w:rtl/>
        </w:rPr>
        <w:t>و چیزی را باور دارند که بر محمد نازل شده است و آن هم حق است و از سوی پروردگارشان آمده است، خداوند گناهانشان را می‌بخشاید و بدی</w:t>
      </w:r>
      <w:r w:rsidR="003A07C6" w:rsidRPr="003A07C6">
        <w:rPr>
          <w:rFonts w:hint="eastAsia"/>
          <w:spacing w:val="-2"/>
          <w:rtl/>
        </w:rPr>
        <w:t>‌</w:t>
      </w:r>
      <w:r w:rsidRPr="003A07C6">
        <w:rPr>
          <w:rFonts w:hint="cs"/>
          <w:spacing w:val="-2"/>
          <w:rtl/>
        </w:rPr>
        <w:t>هایشان را نادیده می‌گیرد و حال و وضعشان را خوب می‌سازد. این بدان خاطر است که کافران از باطل پیروی می‌کنند و مؤمنان از حقی پیروی می‌کنند که از سوی پروردگارشان آمده است. این گونه خدا برای مردم مثال</w:t>
      </w:r>
      <w:r w:rsidR="003A07C6" w:rsidRPr="003A07C6">
        <w:rPr>
          <w:rFonts w:hint="eastAsia"/>
          <w:spacing w:val="-2"/>
          <w:rtl/>
        </w:rPr>
        <w:t>‌</w:t>
      </w:r>
      <w:r w:rsidRPr="003A07C6">
        <w:rPr>
          <w:rFonts w:hint="cs"/>
          <w:spacing w:val="-2"/>
          <w:rtl/>
        </w:rPr>
        <w:t>های ایشان را بیان می‌دارد. هنگامی که با کافران روبرو می‌شوید، گردنهایشان را بزنید و همچنان ادامه دهید تا به انداز</w:t>
      </w:r>
      <w:r w:rsidR="00671026" w:rsidRPr="003A07C6">
        <w:rPr>
          <w:rFonts w:hint="cs"/>
          <w:spacing w:val="-2"/>
          <w:rtl/>
        </w:rPr>
        <w:t>ۀ</w:t>
      </w:r>
      <w:r w:rsidRPr="003A07C6">
        <w:rPr>
          <w:rFonts w:hint="cs"/>
          <w:spacing w:val="-2"/>
          <w:rtl/>
        </w:rPr>
        <w:t xml:space="preserve"> کافی دشمن را ضعیف و درهم می‌کوبید. در این هنگام (اسیران را) محکم ببندید. بعدها یا بر آنان منت می‌گذارید و یا فدیه می‌گیرید تا جنگ، بارهای سنگین خود را بر زمین می‌نهد و نبرد پایان می‌گیرد. برنامه این است و اگر خدا می‌خواست خود از آنان انتقام می‌گرفت، امّا خدا خواسته است بعضی از شما را با بعضی دیگر بیازماید. کسانی که در راه خدا کشته می‌شوند، خداوند هرگز کارهایشان را نادیده نمی‌گیرد و بی‌مزد نمی‌گذارد</w:t>
      </w:r>
      <w:r w:rsidRPr="003A07C6">
        <w:rPr>
          <w:rStyle w:val="Char9"/>
          <w:rFonts w:hint="cs"/>
          <w:spacing w:val="-2"/>
          <w:rtl/>
        </w:rPr>
        <w:t>»</w:t>
      </w:r>
      <w:r w:rsidR="00E90E32" w:rsidRPr="003A07C6">
        <w:rPr>
          <w:rStyle w:val="Char9"/>
          <w:rFonts w:hint="cs"/>
          <w:spacing w:val="-2"/>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براساس مطالب ذکر شده این موضوع به اثبات رسید که جهاد، دربرگیرنده اهداف والا و منافعی بزرگ برای مسلمانان و دیگران است و نیز مشخص می‌شود که جهاد از آثار هجرت و نتیجه‌های مهم آن است و ستون پشتیبانی دولت اسلامی و باعث تحکیم پایه‌های اسلام محسوب می‌گردد</w:t>
      </w:r>
      <w:r w:rsidRPr="000D73CC">
        <w:rPr>
          <w:rStyle w:val="FootnoteReference"/>
          <w:rFonts w:cs="IRNazli"/>
          <w:sz w:val="28"/>
          <w:szCs w:val="28"/>
          <w:rtl/>
          <w:lang w:bidi="fa-IR"/>
        </w:rPr>
        <w:footnoteReference w:id="1369"/>
      </w:r>
      <w:r w:rsidR="00E90E32"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«یقیناً امت، بدون ارتش قوی، در معرض نابودی قرار می‌گیرد؛ چراکه دشمنانش چشم طمع به آن می‌دوزند و ازآن نمی‌ترسند، اما با داشتن لشکری قوی، دشمنان به اراد</w:t>
      </w:r>
      <w:r w:rsidR="00671026" w:rsidRPr="000D73CC">
        <w:rPr>
          <w:rFonts w:cs="IRNazli" w:hint="cs"/>
          <w:sz w:val="28"/>
          <w:szCs w:val="28"/>
          <w:rtl/>
          <w:lang w:bidi="fa-IR"/>
        </w:rPr>
        <w:t>ۀ</w:t>
      </w:r>
      <w:r w:rsidRPr="000D73CC">
        <w:rPr>
          <w:rFonts w:cs="IRNazli" w:hint="cs"/>
          <w:sz w:val="28"/>
          <w:szCs w:val="28"/>
          <w:rtl/>
          <w:lang w:bidi="fa-IR"/>
        </w:rPr>
        <w:t xml:space="preserve"> آن احترام می‌‌گذارند و به هیچ وجه فکر تجاوز و حمله به چنین امتی به دل دشمن راه نخواهد یافت که در نتیجه صلح و آ</w:t>
      </w:r>
      <w:r w:rsidR="00E90E32" w:rsidRPr="000D73CC">
        <w:rPr>
          <w:rFonts w:cs="IRNazli" w:hint="cs"/>
          <w:sz w:val="28"/>
          <w:szCs w:val="28"/>
          <w:rtl/>
          <w:lang w:bidi="fa-IR"/>
        </w:rPr>
        <w:t>رامش حاکم می‌گردد</w:t>
      </w:r>
      <w:r w:rsidRPr="000D73CC">
        <w:rPr>
          <w:rFonts w:cs="IRNazli" w:hint="cs"/>
          <w:sz w:val="28"/>
          <w:szCs w:val="28"/>
          <w:rtl/>
          <w:lang w:bidi="fa-IR"/>
        </w:rPr>
        <w:t>»</w:t>
      </w:r>
      <w:r w:rsidRPr="000D73CC">
        <w:rPr>
          <w:rStyle w:val="FootnoteReference"/>
          <w:rFonts w:cs="IRNazli"/>
          <w:sz w:val="28"/>
          <w:szCs w:val="28"/>
          <w:rtl/>
          <w:lang w:bidi="fa-IR"/>
        </w:rPr>
        <w:footnoteReference w:id="1370"/>
      </w:r>
      <w:r w:rsidR="00E90E32" w:rsidRPr="000D73CC">
        <w:rPr>
          <w:rFonts w:cs="IRNazli" w:hint="cs"/>
          <w:sz w:val="28"/>
          <w:szCs w:val="28"/>
          <w:rtl/>
          <w:lang w:bidi="fa-IR"/>
        </w:rPr>
        <w:t>.</w:t>
      </w:r>
    </w:p>
    <w:p w:rsidR="00EE4709" w:rsidRPr="000D73CC" w:rsidRDefault="00EE4709" w:rsidP="000A42BE">
      <w:pPr>
        <w:pStyle w:val="a0"/>
        <w:widowControl w:val="0"/>
        <w:rPr>
          <w:rtl/>
        </w:rPr>
      </w:pPr>
      <w:bookmarkStart w:id="1035" w:name="_Toc134241488"/>
      <w:bookmarkStart w:id="1036" w:name="_Toc270033423"/>
      <w:bookmarkStart w:id="1037" w:name="_Toc439429919"/>
      <w:r w:rsidRPr="000D73CC">
        <w:rPr>
          <w:rFonts w:hint="cs"/>
          <w:rtl/>
        </w:rPr>
        <w:t>سوم: نخستین سرایا و غزوات قبل از جنگ بدر</w:t>
      </w:r>
      <w:bookmarkEnd w:id="1035"/>
      <w:bookmarkEnd w:id="1036"/>
      <w:bookmarkEnd w:id="1037"/>
      <w:r w:rsidRPr="000D73CC">
        <w:rPr>
          <w:rFonts w:hint="cs"/>
          <w:rtl/>
        </w:rPr>
        <w:t xml:space="preserve"> </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با استقرار مسلمانان در مدینه به رهبری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و تشکیل دولت اسلامی در جامع</w:t>
      </w:r>
      <w:r w:rsidR="00671026" w:rsidRPr="000D73CC">
        <w:rPr>
          <w:rFonts w:cs="IRNazli" w:hint="cs"/>
          <w:sz w:val="28"/>
          <w:szCs w:val="28"/>
          <w:rtl/>
          <w:lang w:bidi="fa-IR"/>
        </w:rPr>
        <w:t>ۀ</w:t>
      </w:r>
      <w:r w:rsidRPr="000D73CC">
        <w:rPr>
          <w:rFonts w:cs="IRNazli" w:hint="cs"/>
          <w:sz w:val="28"/>
          <w:szCs w:val="28"/>
          <w:rtl/>
          <w:lang w:bidi="fa-IR"/>
        </w:rPr>
        <w:t xml:space="preserve"> جدید، مسلمانان و رهبرشان متوجه وضعیت اطراف خود و حمله‌ای که از سوی دشمنان دعوت در انتظار آنها بود، گردیدند؛ چراکه دعوت اسلامی می‌بایست مسیرش را به سوی هدف عالی خود که محمد به خاطر آن فرستاده شده بود، ادامه می‌داد.</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قریش در مکه، پرداختن به مسئل</w:t>
      </w:r>
      <w:r w:rsidR="00671026" w:rsidRPr="000D73CC">
        <w:rPr>
          <w:rFonts w:cs="IRNazli" w:hint="cs"/>
          <w:sz w:val="28"/>
          <w:szCs w:val="28"/>
          <w:rtl/>
          <w:lang w:bidi="fa-IR"/>
        </w:rPr>
        <w:t>ۀ</w:t>
      </w:r>
      <w:r w:rsidRPr="000D73CC">
        <w:rPr>
          <w:rFonts w:cs="IRNazli" w:hint="cs"/>
          <w:sz w:val="28"/>
          <w:szCs w:val="28"/>
          <w:rtl/>
          <w:lang w:bidi="fa-IR"/>
        </w:rPr>
        <w:t xml:space="preserve"> رهبری مدینه را در اولویت برنامه‌هایشان قرار داده بودند؛ زیرا آنها به هیچ وجه راضی نبودند که اسلام ابراز موجودیت کند و کیانی داشته باشد؛ چراکه اسلام و تشکیل حکومت اسلامی، کیان آنها را تهدید می‌کرد و بنای شرک را درهم می‌شکست. پس آنها به یقین می‌دانستند که موجودیت اسلام، به معنی پایان یافتن جاهلیت و شرک و رسوم پدران و نیاکان آنان است. از این رو لازم می‌دانستند که در برابر اسلام بایستند. اهل مکه تمام تلاش خود را مبذول داشتند تا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را از هجرت و رسیدن به مدینه باز دارند بنابراین، موضعی خصمانه در مقابل اسلام و نابود کردن مسلمانها اتخاذ کردند. این دشمنی همچنان بعد از هجرت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نیز ادامه یافت؛ چنانکه عبدالله بن مسعود</w:t>
      </w:r>
      <w:r w:rsidR="006B211F" w:rsidRPr="000D73CC">
        <w:rPr>
          <w:rFonts w:cs="IRNazli"/>
          <w:sz w:val="28"/>
          <w:szCs w:val="28"/>
          <w:rtl/>
          <w:lang w:bidi="fa-IR"/>
        </w:rPr>
        <w:t xml:space="preserve"> </w:t>
      </w:r>
      <w:r w:rsidR="006B211F" w:rsidRPr="000D73CC">
        <w:rPr>
          <w:rFonts w:ascii="IRNazli" w:hAnsi="IRNazli" w:cs="CTraditional Arabic" w:hint="cs"/>
          <w:sz w:val="28"/>
          <w:szCs w:val="28"/>
          <w:rtl/>
          <w:lang w:bidi="fa-IR"/>
        </w:rPr>
        <w:t xml:space="preserve">س </w:t>
      </w:r>
      <w:r w:rsidRPr="000D73CC">
        <w:rPr>
          <w:rFonts w:cs="IRNazli" w:hint="cs"/>
          <w:sz w:val="28"/>
          <w:szCs w:val="28"/>
          <w:rtl/>
          <w:lang w:bidi="fa-IR"/>
        </w:rPr>
        <w:t>از سعد بن معاذ روایت می‌کند که او با امیه بن خلف (کافر قریشی) دوست بود. امیه هرگاه از مدینه می‌گذشت، نزد سعد می‌آمد و هرگاه سعد به مکه می‌رفت، نزد امیه اقامت می‌گزید. بعد از آمدن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به مدینه، سعد به قصد عمره رهسپار مکه شد و در آنجا نزد امیه رحل اقامت گزید و به امیه گفت: هرگاه حرم خلوت شد، به من بگو تا کعبه را طواف کنم. امیه هنگام ظهر به اتفاق سعد برای طواف بیرون شد. در اثناء راه، با ابوجهل برخورد نمود. ابوجهل گفت: ای اباصفوان!؟ این کیست که با تو همراه است؟ امیه گفت: سعد است. ابوجهل به سعد گفت: تو با امنیت کامل در مکه، خان</w:t>
      </w:r>
      <w:r w:rsidR="00671026" w:rsidRPr="000D73CC">
        <w:rPr>
          <w:rFonts w:cs="IRNazli" w:hint="cs"/>
          <w:sz w:val="28"/>
          <w:szCs w:val="28"/>
          <w:rtl/>
          <w:lang w:bidi="fa-IR"/>
        </w:rPr>
        <w:t>ۀ</w:t>
      </w:r>
      <w:r w:rsidRPr="000D73CC">
        <w:rPr>
          <w:rFonts w:cs="IRNazli" w:hint="cs"/>
          <w:sz w:val="28"/>
          <w:szCs w:val="28"/>
          <w:rtl/>
          <w:lang w:bidi="fa-IR"/>
        </w:rPr>
        <w:t xml:space="preserve"> خدا را طواف می‌نمایی در حالی که شما آن شخص را که از دین خود دست کشیده است، جای داده‌اید؟! به خدا سوگند اگر اباصفوان نبود، سالم برنمی‌گشتی. سعد نیز صدایش را بلند کرد و گفت: به خدا سوگند اگر تو مرا از طواف خانه خدا بازداری، من تو را از چیزی باز خواهم داشت که بر تو دشوارتر خواهد بود و آن راه تجاری شما از کنار مدینه به شام است. این داستان بیانگر خشم و کینه‌توزی سران قریش نسبت به اهل مدینه می‌باشد و این عملکرد جدیدی در برابر اهل مدینه است که قبل از تشکیل دولت اسلامی، اهل مکه چنین رفتاری با آنها نداشتند و هیچ یک از اهل مدینه برای وارد شدن به مکه نیاز به این نداشت که در پناه کسی وارد شود و قریشیان قبل از تشکیل دولت اسلامی در مدینه از اینکه به جنگ با اهل مدینه بیندیشند، اکراه می‌ورزید، حتی آ</w:t>
      </w:r>
      <w:r w:rsidR="00437900" w:rsidRPr="000D73CC">
        <w:rPr>
          <w:rFonts w:cs="IRNazli" w:hint="cs"/>
          <w:sz w:val="28"/>
          <w:szCs w:val="28"/>
          <w:rtl/>
          <w:lang w:bidi="fa-IR"/>
        </w:rPr>
        <w:t>نها خطاب به اهل مدینه می‌گفتند:</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«سوگند به خدا! تنها قبیله‌ای از عرب که دوست نداریم میان ما و آنها جنگ بروز کند، شما هستید</w:t>
      </w:r>
      <w:r w:rsidRPr="000D73CC">
        <w:rPr>
          <w:rStyle w:val="FootnoteReference"/>
          <w:rFonts w:cs="IRNazli"/>
          <w:sz w:val="28"/>
          <w:szCs w:val="28"/>
          <w:rtl/>
          <w:lang w:bidi="fa-IR"/>
        </w:rPr>
        <w:footnoteReference w:id="1371"/>
      </w:r>
      <w:r w:rsidRPr="000D73CC">
        <w:rPr>
          <w:rFonts w:cs="IRNazli" w:hint="cs"/>
          <w:sz w:val="28"/>
          <w:szCs w:val="28"/>
          <w:rtl/>
          <w:lang w:bidi="fa-IR"/>
        </w:rPr>
        <w:t>. این داستان نیز بر این دلالت می‌نماید که قافله‌های تجاری قریش در راه خود به سوی شام تا زمان بروز این واقعه کاملاً در امنیت به سر می‌بردند و دولت اسلامی با آن برخورد نمی‌کرد و مکه تحریم اقتصادی نشده بود و اموال هیچ قافله‌ای مصادره و ضبط نگردیده بود.</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پس در واقع زمامداران مکه شروع کنندگان جنگ محسوب می‌گردند که با دولت اسلامی در مدینه در افتادند و مسلمانان را اهل جنگ شمردند و به آنها اجاز</w:t>
      </w:r>
      <w:r w:rsidR="00671026" w:rsidRPr="000D73CC">
        <w:rPr>
          <w:rFonts w:cs="IRNazli" w:hint="cs"/>
          <w:sz w:val="28"/>
          <w:szCs w:val="28"/>
          <w:rtl/>
          <w:lang w:bidi="fa-IR"/>
        </w:rPr>
        <w:t>ۀ</w:t>
      </w:r>
      <w:r w:rsidRPr="000D73CC">
        <w:rPr>
          <w:rFonts w:cs="IRNazli" w:hint="cs"/>
          <w:sz w:val="28"/>
          <w:szCs w:val="28"/>
          <w:rtl/>
          <w:lang w:bidi="fa-IR"/>
        </w:rPr>
        <w:t xml:space="preserve"> ورود به مکه به جز در صورتی که کسی آنها راپناه داده باشد، داده نمی‌شد</w:t>
      </w:r>
      <w:r w:rsidRPr="000D73CC">
        <w:rPr>
          <w:rStyle w:val="FootnoteReference"/>
          <w:rFonts w:cs="IRNazli"/>
          <w:sz w:val="28"/>
          <w:szCs w:val="28"/>
          <w:rtl/>
          <w:lang w:bidi="fa-IR"/>
        </w:rPr>
        <w:footnoteReference w:id="1372"/>
      </w:r>
      <w:r w:rsidR="003A07C6">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 xml:space="preserve">دلیل دیگری که مؤید این مطلب است، روایتی است که در </w:t>
      </w:r>
      <w:r w:rsidRPr="000D73CC">
        <w:rPr>
          <w:rFonts w:cs="IRNazli" w:hint="cs"/>
          <w:b/>
          <w:bCs/>
          <w:sz w:val="28"/>
          <w:rtl/>
          <w:lang w:bidi="fa-IR"/>
        </w:rPr>
        <w:t>سنن ابی‌داود</w:t>
      </w:r>
      <w:r w:rsidRPr="000D73CC">
        <w:rPr>
          <w:rFonts w:cs="IRNazli" w:hint="cs"/>
          <w:sz w:val="28"/>
          <w:szCs w:val="28"/>
          <w:rtl/>
          <w:lang w:bidi="fa-IR"/>
        </w:rPr>
        <w:t xml:space="preserve"> آمده است و می‌گوید: «کافران قریش به «ابن ابی» و دیگر بت‌پرستان اوس و خزرج، زمانی که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در مدینه بود و قبل از وقوع غزو</w:t>
      </w:r>
      <w:r w:rsidR="00671026" w:rsidRPr="000D73CC">
        <w:rPr>
          <w:rFonts w:cs="IRNazli" w:hint="cs"/>
          <w:sz w:val="28"/>
          <w:szCs w:val="28"/>
          <w:rtl/>
          <w:lang w:bidi="fa-IR"/>
        </w:rPr>
        <w:t>ۀ</w:t>
      </w:r>
      <w:r w:rsidRPr="000D73CC">
        <w:rPr>
          <w:rFonts w:cs="IRNazli" w:hint="cs"/>
          <w:sz w:val="28"/>
          <w:szCs w:val="28"/>
          <w:rtl/>
          <w:lang w:bidi="fa-IR"/>
        </w:rPr>
        <w:t xml:space="preserve"> بدر، نامه نوشتند که شما این مرد را پناه داده‌اید و سوگند به خدا یا باید با او بجنگید و او را بیرون کنید و یا اینکه ما با هم</w:t>
      </w:r>
      <w:r w:rsidR="00671026" w:rsidRPr="000D73CC">
        <w:rPr>
          <w:rFonts w:cs="IRNazli" w:hint="cs"/>
          <w:sz w:val="28"/>
          <w:szCs w:val="28"/>
          <w:rtl/>
          <w:lang w:bidi="fa-IR"/>
        </w:rPr>
        <w:t>ۀ</w:t>
      </w:r>
      <w:r w:rsidRPr="000D73CC">
        <w:rPr>
          <w:rFonts w:cs="IRNazli" w:hint="cs"/>
          <w:sz w:val="28"/>
          <w:szCs w:val="28"/>
          <w:rtl/>
          <w:lang w:bidi="fa-IR"/>
        </w:rPr>
        <w:t xml:space="preserve"> نیرو به سوی شما هجوم خواهیم آورد تا با شما بجنگیم و با زنانتان را به اسارت بگیریم و برای خود مباح قرار دهیم. آنها نیز پذیرفتند که با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وارد جنگ شوند. رسول خدا از ماجرا مطلع شد. با ابن ابی و همراهانش دیدار کرد و فرمود: قریش شما را تهدید کرده‌اند آنان نمی‌توانند شما را به بلا و مصیبت گرفتار نمایند؛ بلکه شما خودتان می‌خواهید خود را گرفتار بلا و مصیبت نمایید و علیه خود توطئه کنید! شما می‌خواهید با فرزندان و برادرانتان بجنگید. وقتی آنها این سخنان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را شنیدند، پراکند شدند</w:t>
      </w:r>
      <w:r w:rsidRPr="000D73CC">
        <w:rPr>
          <w:rStyle w:val="FootnoteReference"/>
          <w:rFonts w:cs="IRNazli"/>
          <w:sz w:val="28"/>
          <w:szCs w:val="28"/>
          <w:rtl/>
          <w:lang w:bidi="fa-IR"/>
        </w:rPr>
        <w:footnoteReference w:id="1373"/>
      </w:r>
      <w:r w:rsidR="00437900" w:rsidRPr="000D73CC">
        <w:rPr>
          <w:rFonts w:cs="IRNazli"/>
          <w:sz w:val="28"/>
          <w:szCs w:val="28"/>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در اینجا عظمت و حکمت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Pr="000D73CC">
        <w:rPr>
          <w:rFonts w:cs="IRNazli" w:hint="cs"/>
          <w:sz w:val="28"/>
          <w:szCs w:val="28"/>
          <w:rtl/>
          <w:lang w:bidi="fa-IR"/>
        </w:rPr>
        <w:t>، این رهبر و مربی، آشکار می‌گردد که فتنه را در نطفه خفه کرد و حس ناسیونالیستی آنها را بیدار کرد و بر آن انگشت گذاشت. آن حضرت به خوبی احساسات نهفته وجود انسانی و تعامل با آن را می‌دانست. بنابراین، سخن او در وجود مشرکان یثرب تأثیر گذاشت. ما مسلمانان به شدت به چنین بینش بزرگی در خنثی کردن و از بین بردن تلاش</w:t>
      </w:r>
      <w:r w:rsidR="003A07C6">
        <w:rPr>
          <w:rFonts w:cs="IRNazli" w:hint="eastAsia"/>
          <w:sz w:val="28"/>
          <w:szCs w:val="28"/>
          <w:rtl/>
          <w:lang w:bidi="fa-IR"/>
        </w:rPr>
        <w:t>‌</w:t>
      </w:r>
      <w:r w:rsidRPr="000D73CC">
        <w:rPr>
          <w:rFonts w:cs="IRNazli" w:hint="cs"/>
          <w:sz w:val="28"/>
          <w:szCs w:val="28"/>
          <w:rtl/>
          <w:lang w:bidi="fa-IR"/>
        </w:rPr>
        <w:t>های مشرکان زمان خود نیازمندیم.</w:t>
      </w:r>
    </w:p>
    <w:p w:rsidR="00EE4709" w:rsidRPr="003A07C6" w:rsidRDefault="00EE4709" w:rsidP="000A42BE">
      <w:pPr>
        <w:pStyle w:val="StyleComplexBLotus12ptJustifiedFirstline05cmCharCharCharCharCharCharCharChar"/>
        <w:widowControl w:val="0"/>
        <w:tabs>
          <w:tab w:val="right" w:pos="708"/>
        </w:tabs>
        <w:spacing w:line="240" w:lineRule="auto"/>
        <w:rPr>
          <w:rFonts w:cs="IRNazli"/>
          <w:spacing w:val="-4"/>
          <w:sz w:val="28"/>
          <w:szCs w:val="28"/>
          <w:rtl/>
          <w:lang w:bidi="fa-IR"/>
        </w:rPr>
      </w:pPr>
      <w:r w:rsidRPr="003A07C6">
        <w:rPr>
          <w:rFonts w:cs="IRNazli" w:hint="cs"/>
          <w:spacing w:val="-4"/>
          <w:sz w:val="28"/>
          <w:szCs w:val="28"/>
          <w:rtl/>
          <w:lang w:bidi="fa-IR"/>
        </w:rPr>
        <w:t>بعد از آنکه قریش با دولت اسلام در مدینه درصدد جنگ برآمد و خداوند نیز به مسلمانان اجازه جنگ داد، طبیعی بود که دولت مدینه با آنان رفتار مشابهی داشته باشد.</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بنابراین، فعالیت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در تحکیم و تثبیت جایگاه دولت نوپا، شکل دیگری به خود گرفت. از آن پس، فعالیت ایشان به فرستادن دسته‌های نظامی و آمادگی برای بیرون رفتن در جنگها متوجه نبرد متمرکز گردید.</w:t>
      </w:r>
    </w:p>
    <w:p w:rsidR="00EE4709" w:rsidRPr="000D73CC" w:rsidRDefault="00EE4709" w:rsidP="000A42BE">
      <w:pPr>
        <w:pStyle w:val="a4"/>
        <w:widowControl w:val="0"/>
        <w:rPr>
          <w:rtl/>
        </w:rPr>
      </w:pPr>
      <w:bookmarkStart w:id="1038" w:name="_Toc134241489"/>
      <w:bookmarkStart w:id="1039" w:name="_Toc270033424"/>
      <w:bookmarkStart w:id="1040" w:name="_Toc439429920"/>
      <w:r w:rsidRPr="000D73CC">
        <w:rPr>
          <w:rFonts w:hint="cs"/>
          <w:rtl/>
        </w:rPr>
        <w:t>1- غزو</w:t>
      </w:r>
      <w:r w:rsidR="00671026" w:rsidRPr="000D73CC">
        <w:rPr>
          <w:rFonts w:hint="cs"/>
          <w:rtl/>
        </w:rPr>
        <w:t>ۀ</w:t>
      </w:r>
      <w:r w:rsidRPr="000D73CC">
        <w:rPr>
          <w:rFonts w:hint="cs"/>
          <w:rtl/>
        </w:rPr>
        <w:t xml:space="preserve"> ابواء</w:t>
      </w:r>
      <w:bookmarkEnd w:id="1038"/>
      <w:bookmarkEnd w:id="1039"/>
      <w:bookmarkEnd w:id="1040"/>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اولین غزوه‌ای که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در ماه صفر سال دوم هجرت به همراه دویست نفر از مسلمانان که تعدادی از آنان سواره و تعدادی پیاده بودند، به قصد آن عزیمت فرمود، غزو</w:t>
      </w:r>
      <w:r w:rsidR="00671026" w:rsidRPr="000D73CC">
        <w:rPr>
          <w:rFonts w:cs="IRNazli" w:hint="cs"/>
          <w:sz w:val="28"/>
          <w:szCs w:val="28"/>
          <w:rtl/>
          <w:lang w:bidi="fa-IR"/>
        </w:rPr>
        <w:t>ۀ</w:t>
      </w:r>
      <w:r w:rsidRPr="000D73CC">
        <w:rPr>
          <w:rFonts w:cs="IRNazli" w:hint="cs"/>
          <w:sz w:val="28"/>
          <w:szCs w:val="28"/>
          <w:rtl/>
          <w:lang w:bidi="fa-IR"/>
        </w:rPr>
        <w:t xml:space="preserve"> ابواء</w:t>
      </w:r>
      <w:r w:rsidRPr="000D73CC">
        <w:rPr>
          <w:rStyle w:val="FootnoteReference"/>
          <w:rFonts w:cs="IRNazli"/>
          <w:sz w:val="28"/>
          <w:szCs w:val="28"/>
          <w:rtl/>
          <w:lang w:bidi="fa-IR"/>
        </w:rPr>
        <w:footnoteReference w:id="1374"/>
      </w:r>
      <w:r w:rsidRPr="000D73CC">
        <w:rPr>
          <w:rFonts w:cs="IRNazli" w:hint="cs"/>
          <w:sz w:val="28"/>
          <w:szCs w:val="28"/>
          <w:rtl/>
          <w:lang w:bidi="fa-IR"/>
        </w:rPr>
        <w:t xml:space="preserve"> بود و آن را غزو</w:t>
      </w:r>
      <w:r w:rsidR="00671026" w:rsidRPr="000D73CC">
        <w:rPr>
          <w:rFonts w:cs="IRNazli" w:hint="cs"/>
          <w:sz w:val="28"/>
          <w:szCs w:val="28"/>
          <w:rtl/>
          <w:lang w:bidi="fa-IR"/>
        </w:rPr>
        <w:t>ۀ</w:t>
      </w:r>
      <w:r w:rsidRPr="000D73CC">
        <w:rPr>
          <w:rFonts w:cs="IRNazli" w:hint="cs"/>
          <w:sz w:val="28"/>
          <w:szCs w:val="28"/>
          <w:rtl/>
          <w:lang w:bidi="fa-IR"/>
        </w:rPr>
        <w:t xml:space="preserve"> ودان</w:t>
      </w:r>
      <w:r w:rsidRPr="000D73CC">
        <w:rPr>
          <w:rStyle w:val="FootnoteReference"/>
          <w:rFonts w:cs="IRNazli"/>
          <w:sz w:val="28"/>
          <w:szCs w:val="28"/>
          <w:rtl/>
          <w:lang w:bidi="fa-IR"/>
        </w:rPr>
        <w:footnoteReference w:id="1375"/>
      </w:r>
      <w:r w:rsidRPr="000D73CC">
        <w:rPr>
          <w:rFonts w:cs="IRNazli" w:hint="cs"/>
          <w:sz w:val="28"/>
          <w:szCs w:val="28"/>
          <w:rtl/>
          <w:lang w:bidi="fa-IR"/>
        </w:rPr>
        <w:t xml:space="preserve"> نیز می‌گویند. ابواء و ودان منطقه‌ای هستند که در کنار هم واقع گردیده‌اند و از هم شش مایل فاصله دارد. در این غزوه جنگی رخ نداد؛ بلکه با بنی ضمره از کنانه پیمانی بسته شد</w:t>
      </w:r>
      <w:r w:rsidRPr="000D73CC">
        <w:rPr>
          <w:rStyle w:val="FootnoteReference"/>
          <w:rFonts w:cs="IRNazli"/>
          <w:sz w:val="28"/>
          <w:szCs w:val="28"/>
          <w:rtl/>
          <w:lang w:bidi="fa-IR"/>
        </w:rPr>
        <w:footnoteReference w:id="1376"/>
      </w:r>
      <w:r w:rsidR="00437900" w:rsidRPr="000D73CC">
        <w:rPr>
          <w:rFonts w:cs="IRNazli"/>
          <w:sz w:val="28"/>
          <w:szCs w:val="28"/>
          <w:lang w:bidi="fa-IR"/>
        </w:rPr>
        <w:t>.</w:t>
      </w:r>
    </w:p>
    <w:p w:rsidR="00EE4709" w:rsidRPr="000D73CC" w:rsidRDefault="00EE4709" w:rsidP="000A42BE">
      <w:pPr>
        <w:pStyle w:val="a4"/>
        <w:widowControl w:val="0"/>
        <w:rPr>
          <w:rtl/>
        </w:rPr>
      </w:pPr>
      <w:bookmarkStart w:id="1041" w:name="_Toc134241490"/>
      <w:bookmarkStart w:id="1042" w:name="_Toc270033425"/>
      <w:bookmarkStart w:id="1043" w:name="_Toc439429921"/>
      <w:r w:rsidRPr="000D73CC">
        <w:rPr>
          <w:rFonts w:hint="cs"/>
          <w:rtl/>
        </w:rPr>
        <w:t>2- سریه عبیدالله بن حارث</w:t>
      </w:r>
      <w:bookmarkEnd w:id="1041"/>
      <w:bookmarkEnd w:id="1042"/>
      <w:bookmarkEnd w:id="1043"/>
    </w:p>
    <w:p w:rsidR="00EE4709" w:rsidRPr="003A07C6" w:rsidRDefault="00EE4709" w:rsidP="000A42BE">
      <w:pPr>
        <w:pStyle w:val="StyleComplexBLotus12ptJustifiedFirstline05cmCharCharCharCharCharCharCharChar"/>
        <w:widowControl w:val="0"/>
        <w:tabs>
          <w:tab w:val="right" w:pos="708"/>
        </w:tabs>
        <w:spacing w:line="240" w:lineRule="auto"/>
        <w:rPr>
          <w:rFonts w:cs="IRNazli"/>
          <w:spacing w:val="-2"/>
          <w:sz w:val="28"/>
          <w:szCs w:val="28"/>
          <w:rtl/>
          <w:lang w:bidi="fa-IR"/>
        </w:rPr>
      </w:pPr>
      <w:r w:rsidRPr="003A07C6">
        <w:rPr>
          <w:rFonts w:cs="IRNazli" w:hint="cs"/>
          <w:spacing w:val="-2"/>
          <w:sz w:val="28"/>
          <w:szCs w:val="28"/>
          <w:rtl/>
          <w:lang w:bidi="fa-IR"/>
        </w:rPr>
        <w:t>اولین پرچمی که پیامبر خدا</w:t>
      </w:r>
      <w:r w:rsidR="00361D92" w:rsidRPr="003A07C6">
        <w:rPr>
          <w:rFonts w:cs="IRNazli" w:hint="cs"/>
          <w:spacing w:val="-2"/>
          <w:sz w:val="28"/>
          <w:szCs w:val="28"/>
          <w:rtl/>
          <w:lang w:bidi="fa-IR"/>
        </w:rPr>
        <w:t xml:space="preserve"> </w:t>
      </w:r>
      <w:r w:rsidR="003B13DA" w:rsidRPr="003A07C6">
        <w:rPr>
          <w:rFonts w:ascii="" w:hAnsi="" w:cs="CTraditional Arabic" w:hint="cs"/>
          <w:spacing w:val="-2"/>
          <w:sz w:val="28"/>
          <w:szCs w:val="28"/>
          <w:rtl/>
          <w:lang w:bidi="fa-IR"/>
        </w:rPr>
        <w:t>ج</w:t>
      </w:r>
      <w:r w:rsidR="00361D92" w:rsidRPr="003A07C6">
        <w:rPr>
          <w:rFonts w:ascii="" w:hAnsi="" w:cs="CTraditional Arabic" w:hint="cs"/>
          <w:spacing w:val="-2"/>
          <w:sz w:val="28"/>
          <w:szCs w:val="28"/>
          <w:rtl/>
          <w:lang w:bidi="fa-IR"/>
        </w:rPr>
        <w:t xml:space="preserve"> </w:t>
      </w:r>
      <w:r w:rsidRPr="003A07C6">
        <w:rPr>
          <w:rFonts w:cs="IRNazli" w:hint="cs"/>
          <w:spacing w:val="-2"/>
          <w:sz w:val="28"/>
          <w:szCs w:val="28"/>
          <w:rtl/>
          <w:lang w:bidi="fa-IR"/>
        </w:rPr>
        <w:t>برافراشت، در این سریه بود</w:t>
      </w:r>
      <w:r w:rsidRPr="003A07C6">
        <w:rPr>
          <w:rStyle w:val="FootnoteReference"/>
          <w:rFonts w:cs="IRNazli"/>
          <w:spacing w:val="-2"/>
          <w:sz w:val="28"/>
          <w:szCs w:val="28"/>
          <w:rtl/>
          <w:lang w:bidi="fa-IR"/>
        </w:rPr>
        <w:footnoteReference w:id="1377"/>
      </w:r>
      <w:r w:rsidRPr="003A07C6">
        <w:rPr>
          <w:rFonts w:cs="IRNazli" w:hint="cs"/>
          <w:spacing w:val="-2"/>
          <w:sz w:val="28"/>
          <w:szCs w:val="28"/>
          <w:rtl/>
          <w:lang w:bidi="fa-IR"/>
        </w:rPr>
        <w:t>. تعداد مسلمانان شصت نفر و همگی از مهاجران بودند و تعدادنیروی دشمن اعم از سواره و پیاده دویست نفر بود. فرماندهی مشرکان را ابوسفیان بن حرب برعهده داشت. درگیریها و زد و خوردهایی میان دو طرف در کنار آبی در وادی رابغ صورت گرفت که سعد بن ابی وقاص اولین تیر را در راه اسلام انداخت و این سریه بعد از بازگشت از ابواء صورت گرفت</w:t>
      </w:r>
      <w:r w:rsidRPr="003A07C6">
        <w:rPr>
          <w:rStyle w:val="FootnoteReference"/>
          <w:rFonts w:cs="IRNazli"/>
          <w:spacing w:val="-2"/>
          <w:sz w:val="28"/>
          <w:szCs w:val="28"/>
          <w:rtl/>
          <w:lang w:bidi="fa-IR"/>
        </w:rPr>
        <w:footnoteReference w:id="1378"/>
      </w:r>
      <w:r w:rsidR="00437900" w:rsidRPr="003A07C6">
        <w:rPr>
          <w:rFonts w:cs="IRNazli"/>
          <w:spacing w:val="-2"/>
          <w:sz w:val="28"/>
          <w:szCs w:val="28"/>
          <w:lang w:bidi="fa-IR"/>
        </w:rPr>
        <w:t>.</w:t>
      </w:r>
    </w:p>
    <w:p w:rsidR="00EE4709" w:rsidRPr="000D73CC" w:rsidRDefault="00EE4709" w:rsidP="000A42BE">
      <w:pPr>
        <w:pStyle w:val="a4"/>
        <w:widowControl w:val="0"/>
        <w:rPr>
          <w:rtl/>
        </w:rPr>
      </w:pPr>
      <w:bookmarkStart w:id="1044" w:name="_Toc134241491"/>
      <w:bookmarkStart w:id="1045" w:name="_Toc270033426"/>
      <w:bookmarkStart w:id="1046" w:name="_Toc439429922"/>
      <w:r w:rsidRPr="000D73CC">
        <w:rPr>
          <w:rFonts w:hint="cs"/>
          <w:rtl/>
        </w:rPr>
        <w:t>3- سریه حمزه بن عبدالمطلب</w:t>
      </w:r>
      <w:bookmarkEnd w:id="1044"/>
      <w:bookmarkEnd w:id="1045"/>
      <w:bookmarkEnd w:id="1046"/>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ابن اسحاق می‌گوید: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بعد از بازگشت از غزو</w:t>
      </w:r>
      <w:r w:rsidR="00671026" w:rsidRPr="000D73CC">
        <w:rPr>
          <w:rFonts w:cs="IRNazli" w:hint="cs"/>
          <w:sz w:val="28"/>
          <w:szCs w:val="28"/>
          <w:rtl/>
          <w:lang w:bidi="fa-IR"/>
        </w:rPr>
        <w:t>ۀ</w:t>
      </w:r>
      <w:r w:rsidRPr="000D73CC">
        <w:rPr>
          <w:rFonts w:cs="IRNazli" w:hint="cs"/>
          <w:sz w:val="28"/>
          <w:szCs w:val="28"/>
          <w:rtl/>
          <w:lang w:bidi="fa-IR"/>
        </w:rPr>
        <w:t xml:space="preserve"> ابواء به مدینه، حمزه بن عبدالمطلب را به همراه سی نفر سواره نظام از مهاجران به سیف البحر از ناحیه عیص فرستاد. این گروه در آن ساحل با ابوجهل بن هشام که سیصد سوار از اهل مکه را همراهی می‌کرد، برخورد نمودند. مجدی بن عمرو جهنی که هم پیمان هر دو طرف بود، میانجیگری کرد و مانع جنگیدن آنان شد و در نتیجه کارزاری صورت نگرفت</w:t>
      </w:r>
      <w:r w:rsidRPr="000D73CC">
        <w:rPr>
          <w:rStyle w:val="FootnoteReference"/>
          <w:rFonts w:cs="IRNazli"/>
          <w:sz w:val="28"/>
          <w:szCs w:val="28"/>
          <w:rtl/>
          <w:lang w:bidi="fa-IR"/>
        </w:rPr>
        <w:footnoteReference w:id="1379"/>
      </w:r>
      <w:r w:rsidR="00437900" w:rsidRPr="000D73CC">
        <w:rPr>
          <w:rFonts w:cs="IRNazli"/>
          <w:sz w:val="28"/>
          <w:szCs w:val="28"/>
          <w:lang w:bidi="fa-IR"/>
        </w:rPr>
        <w:t>.</w:t>
      </w:r>
    </w:p>
    <w:p w:rsidR="00EE4709" w:rsidRPr="000D73CC" w:rsidRDefault="00EE4709" w:rsidP="000A42BE">
      <w:pPr>
        <w:pStyle w:val="a4"/>
        <w:widowControl w:val="0"/>
        <w:rPr>
          <w:rtl/>
        </w:rPr>
      </w:pPr>
      <w:bookmarkStart w:id="1047" w:name="_Toc134241492"/>
      <w:bookmarkStart w:id="1048" w:name="_Toc270033427"/>
      <w:bookmarkStart w:id="1049" w:name="_Toc439429923"/>
      <w:r w:rsidRPr="000D73CC">
        <w:rPr>
          <w:rFonts w:hint="cs"/>
          <w:rtl/>
        </w:rPr>
        <w:t>4- غزوه بواط</w:t>
      </w:r>
      <w:r w:rsidRPr="000D73CC">
        <w:rPr>
          <w:rStyle w:val="FootnoteReference"/>
          <w:b w:val="0"/>
          <w:bCs w:val="0"/>
          <w:rtl/>
        </w:rPr>
        <w:footnoteReference w:id="1380"/>
      </w:r>
      <w:bookmarkEnd w:id="1047"/>
      <w:bookmarkEnd w:id="1048"/>
      <w:bookmarkEnd w:id="1049"/>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در ماه ربیع الاول سال دوم هجرت،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به اتفاق دویست نفر از یارانش به قصد این غزوه عزیمت کرد. او می‌خواست به کاروانی از قریش حمله کند که امیه بن خلف به اتفاق صد نفر و دو هزار و پانصد شتر در آن بود، اما کاروان تجاری قریش، اندکی قبل از رسیدن پیامر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آنجا را ترک نموده بود بنابراین، پیامبر خدا</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به مدینه مراجعت نمودند.</w:t>
      </w:r>
    </w:p>
    <w:p w:rsidR="00EE4709" w:rsidRPr="000D73CC" w:rsidRDefault="00EE4709" w:rsidP="000A42BE">
      <w:pPr>
        <w:pStyle w:val="a4"/>
        <w:widowControl w:val="0"/>
        <w:rPr>
          <w:rtl/>
        </w:rPr>
      </w:pPr>
      <w:bookmarkStart w:id="1050" w:name="_Toc134241493"/>
      <w:bookmarkStart w:id="1051" w:name="_Toc270033428"/>
      <w:bookmarkStart w:id="1052" w:name="_Toc439429924"/>
      <w:r w:rsidRPr="000D73CC">
        <w:rPr>
          <w:rFonts w:hint="cs"/>
          <w:rtl/>
        </w:rPr>
        <w:t>5- غزوه عشیره</w:t>
      </w:r>
      <w:r w:rsidRPr="000D73CC">
        <w:rPr>
          <w:rStyle w:val="FootnoteReference"/>
          <w:b w:val="0"/>
          <w:bCs w:val="0"/>
          <w:rtl/>
        </w:rPr>
        <w:footnoteReference w:id="1381"/>
      </w:r>
      <w:bookmarkEnd w:id="1050"/>
      <w:bookmarkEnd w:id="1051"/>
      <w:bookmarkEnd w:id="1052"/>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در این غزوه،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به سراغ کاروان قریش رفت و در مدینه اباسلمه بن عبدالاسد را جانشین خود مقرر کرد. رسول خدا</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اواخر جمادی الاول و اواخر جمادی الآخر را در آنجا اقامت نمود و سرانجام با بنی مدلج و هم پیمانانشان از بنی ضمره پیمان عدم تعرض بست. سپس به مدینه بازگشت و برخوردی صورت نگرفت؛ زیرا کاروان مورد نظر چند روز قبل از راه ساحلی راه شام را در پیش گرفته بود</w:t>
      </w:r>
      <w:r w:rsidRPr="000D73CC">
        <w:rPr>
          <w:rStyle w:val="FootnoteReference"/>
          <w:rFonts w:cs="IRNazli"/>
          <w:sz w:val="28"/>
          <w:szCs w:val="28"/>
          <w:rtl/>
          <w:lang w:bidi="fa-IR"/>
        </w:rPr>
        <w:footnoteReference w:id="1382"/>
      </w:r>
      <w:r w:rsidRPr="000D73CC">
        <w:rPr>
          <w:rFonts w:cs="IRNazli" w:hint="cs"/>
          <w:sz w:val="28"/>
          <w:szCs w:val="28"/>
          <w:rtl/>
          <w:lang w:bidi="fa-IR"/>
        </w:rPr>
        <w:t>. خبر این ماجرا به قریش رسید؛ قریش برای حمایت کاروان خود بیرون آمدند و با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در میدان بدر برخورد کردند که جنگ بزرگ بدر اتفاق افتاد</w:t>
      </w:r>
      <w:r w:rsidRPr="000D73CC">
        <w:rPr>
          <w:rStyle w:val="FootnoteReference"/>
          <w:rFonts w:cs="IRNazli"/>
          <w:sz w:val="28"/>
          <w:szCs w:val="28"/>
          <w:rtl/>
          <w:lang w:bidi="fa-IR"/>
        </w:rPr>
        <w:footnoteReference w:id="1383"/>
      </w:r>
      <w:r w:rsidR="00437900" w:rsidRPr="000D73CC">
        <w:rPr>
          <w:rFonts w:cs="IRNazli"/>
          <w:sz w:val="28"/>
          <w:szCs w:val="28"/>
          <w:lang w:bidi="fa-IR"/>
        </w:rPr>
        <w:t>.</w:t>
      </w:r>
    </w:p>
    <w:p w:rsidR="00EE4709" w:rsidRPr="000D73CC" w:rsidRDefault="00EE4709" w:rsidP="000A42BE">
      <w:pPr>
        <w:pStyle w:val="a4"/>
        <w:widowControl w:val="0"/>
        <w:rPr>
          <w:rtl/>
        </w:rPr>
      </w:pPr>
      <w:bookmarkStart w:id="1053" w:name="_Toc134241494"/>
      <w:bookmarkStart w:id="1054" w:name="_Toc270033429"/>
      <w:bookmarkStart w:id="1055" w:name="_Toc439429925"/>
      <w:r w:rsidRPr="000D73CC">
        <w:rPr>
          <w:rFonts w:hint="cs"/>
          <w:rtl/>
        </w:rPr>
        <w:t>6- سریه سعد بن ابی وقاص</w:t>
      </w:r>
      <w:bookmarkEnd w:id="1053"/>
      <w:bookmarkEnd w:id="1054"/>
      <w:bookmarkEnd w:id="1055"/>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بعد از غزو</w:t>
      </w:r>
      <w:r w:rsidR="00671026" w:rsidRPr="000D73CC">
        <w:rPr>
          <w:rFonts w:cs="IRNazli" w:hint="cs"/>
          <w:sz w:val="28"/>
          <w:szCs w:val="28"/>
          <w:rtl/>
          <w:lang w:bidi="fa-IR"/>
        </w:rPr>
        <w:t>ۀ</w:t>
      </w:r>
      <w:r w:rsidRPr="000D73CC">
        <w:rPr>
          <w:rFonts w:cs="IRNazli" w:hint="cs"/>
          <w:sz w:val="28"/>
          <w:szCs w:val="28"/>
          <w:rtl/>
          <w:lang w:bidi="fa-IR"/>
        </w:rPr>
        <w:t xml:space="preserve"> عشیره،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سعد بن ابی وقاص را در سریه‌ای همراه هشتاد نفر از مهاجران فرستاد. او نیز تا منطق</w:t>
      </w:r>
      <w:r w:rsidR="00671026" w:rsidRPr="000D73CC">
        <w:rPr>
          <w:rFonts w:cs="IRNazli" w:hint="cs"/>
          <w:sz w:val="28"/>
          <w:szCs w:val="28"/>
          <w:rtl/>
          <w:lang w:bidi="fa-IR"/>
        </w:rPr>
        <w:t>ۀ</w:t>
      </w:r>
      <w:r w:rsidRPr="000D73CC">
        <w:rPr>
          <w:rFonts w:cs="IRNazli" w:hint="cs"/>
          <w:sz w:val="28"/>
          <w:szCs w:val="28"/>
          <w:rtl/>
          <w:lang w:bidi="fa-IR"/>
        </w:rPr>
        <w:t xml:space="preserve"> خرار در سرزمین حجاز پیش رفت. سپس برگشت و چیزی مبنی بر حیله و نیرنگ دشمنان مشاهده ننمود</w:t>
      </w:r>
      <w:r w:rsidRPr="000D73CC">
        <w:rPr>
          <w:rStyle w:val="FootnoteReference"/>
          <w:rFonts w:cs="IRNazli"/>
          <w:sz w:val="28"/>
          <w:szCs w:val="28"/>
          <w:rtl/>
          <w:lang w:bidi="fa-IR"/>
        </w:rPr>
        <w:footnoteReference w:id="1384"/>
      </w:r>
      <w:r w:rsidR="00437900" w:rsidRPr="000D73CC">
        <w:rPr>
          <w:rFonts w:cs="IRNazli"/>
          <w:sz w:val="28"/>
          <w:szCs w:val="28"/>
          <w:lang w:bidi="fa-IR"/>
        </w:rPr>
        <w:t>.</w:t>
      </w:r>
    </w:p>
    <w:p w:rsidR="00EE4709" w:rsidRPr="000D73CC" w:rsidRDefault="00EE4709" w:rsidP="000A42BE">
      <w:pPr>
        <w:pStyle w:val="a4"/>
        <w:widowControl w:val="0"/>
        <w:rPr>
          <w:rtl/>
        </w:rPr>
      </w:pPr>
      <w:bookmarkStart w:id="1056" w:name="_Toc134241495"/>
      <w:bookmarkStart w:id="1057" w:name="_Toc270033430"/>
      <w:bookmarkStart w:id="1058" w:name="_Toc439429926"/>
      <w:r w:rsidRPr="000D73CC">
        <w:rPr>
          <w:rFonts w:hint="cs"/>
          <w:rtl/>
        </w:rPr>
        <w:t>7- غزوه بدر اولی</w:t>
      </w:r>
      <w:bookmarkEnd w:id="1056"/>
      <w:bookmarkEnd w:id="1057"/>
      <w:bookmarkEnd w:id="1058"/>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کرز بن جابر فهری و تعداد اندکی از مشرکان چراگاه</w:t>
      </w:r>
      <w:r w:rsidR="007D04BA">
        <w:rPr>
          <w:rFonts w:cs="IRNazli" w:hint="eastAsia"/>
          <w:sz w:val="28"/>
          <w:szCs w:val="28"/>
          <w:rtl/>
          <w:lang w:bidi="fa-IR"/>
        </w:rPr>
        <w:t>‌</w:t>
      </w:r>
      <w:r w:rsidRPr="000D73CC">
        <w:rPr>
          <w:rFonts w:cs="IRNazli" w:hint="cs"/>
          <w:sz w:val="28"/>
          <w:szCs w:val="28"/>
          <w:rtl/>
          <w:lang w:bidi="fa-IR"/>
        </w:rPr>
        <w:t>های مدینه را غارت کردند و برخی از شتران و چهارپایان را به غارت برد.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درصدد تعقیب و متواری کردن آنان برآمد، تا اینکه به وادیی رسید که به آن سفوان می‌گویند این وادی در ناحیه بدر قرار داشت، اما کرز بن جابر را نیافت و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به مدینه بازگشت</w:t>
      </w:r>
      <w:r w:rsidRPr="000D73CC">
        <w:rPr>
          <w:rStyle w:val="FootnoteReference"/>
          <w:rFonts w:cs="IRNazli"/>
          <w:sz w:val="28"/>
          <w:szCs w:val="28"/>
          <w:rtl/>
          <w:lang w:bidi="fa-IR"/>
        </w:rPr>
        <w:footnoteReference w:id="1385"/>
      </w:r>
      <w:r w:rsidR="00437900" w:rsidRPr="000D73CC">
        <w:rPr>
          <w:rFonts w:cs="IRNazli"/>
          <w:sz w:val="28"/>
          <w:szCs w:val="28"/>
          <w:lang w:bidi="fa-IR"/>
        </w:rPr>
        <w:t>.</w:t>
      </w:r>
    </w:p>
    <w:p w:rsidR="00EE4709" w:rsidRPr="000D73CC" w:rsidRDefault="00EE4709" w:rsidP="000A42BE">
      <w:pPr>
        <w:pStyle w:val="a4"/>
        <w:widowControl w:val="0"/>
        <w:rPr>
          <w:rtl/>
        </w:rPr>
      </w:pPr>
      <w:bookmarkStart w:id="1059" w:name="_Toc134241496"/>
      <w:bookmarkStart w:id="1060" w:name="_Toc270033431"/>
      <w:bookmarkStart w:id="1061" w:name="_Toc439429927"/>
      <w:r w:rsidRPr="000D73CC">
        <w:rPr>
          <w:rFonts w:hint="cs"/>
          <w:rtl/>
        </w:rPr>
        <w:t>8- سریه عبدالله بن جحش اسدی به نخله</w:t>
      </w:r>
      <w:r w:rsidRPr="007D04BA">
        <w:rPr>
          <w:rStyle w:val="FootnoteReference"/>
          <w:b w:val="0"/>
          <w:bCs w:val="0"/>
          <w:sz w:val="32"/>
          <w:szCs w:val="28"/>
          <w:rtl/>
        </w:rPr>
        <w:footnoteReference w:id="1386"/>
      </w:r>
      <w:bookmarkEnd w:id="1059"/>
      <w:bookmarkEnd w:id="1060"/>
      <w:bookmarkEnd w:id="1061"/>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7D04BA">
        <w:rPr>
          <w:rFonts w:cs="IRNazli" w:hint="cs"/>
          <w:spacing w:val="-2"/>
          <w:sz w:val="28"/>
          <w:szCs w:val="28"/>
          <w:rtl/>
          <w:lang w:bidi="fa-IR"/>
        </w:rPr>
        <w:t>پیامبر خدا، عبدالله بن جحش را به اتفاق هشت نفر از مهاجران در آخرین روز رجب به نخله در جنوب مکه برای کسب اطلاعات و آگاهی از اخبار قریش فرستاد، اما آنها به یکی از قافله‌های بازرگانی قریش حمله کردند و بر آن پیروز شدند و فرمانده و کاروان، عمرو بن حضرمی، را کشتند و دو نفر از مردانشان به نامهای عثمان بن عبدالله و حکم بن کیسان را اسیر کردند و آنها را با خود به مدینه آوردند. پیامبر اکرم</w:t>
      </w:r>
      <w:r w:rsidR="00361D92" w:rsidRPr="007D04BA">
        <w:rPr>
          <w:rFonts w:cs="IRNazli" w:hint="cs"/>
          <w:spacing w:val="-2"/>
          <w:sz w:val="28"/>
          <w:szCs w:val="28"/>
          <w:rtl/>
          <w:lang w:bidi="fa-IR"/>
        </w:rPr>
        <w:t xml:space="preserve"> </w:t>
      </w:r>
      <w:r w:rsidR="003B13DA" w:rsidRPr="007D04BA">
        <w:rPr>
          <w:rFonts w:ascii="" w:hAnsi="" w:cs="CTraditional Arabic" w:hint="cs"/>
          <w:spacing w:val="-2"/>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به این غنیمت</w:t>
      </w:r>
      <w:r w:rsidR="007D04BA">
        <w:rPr>
          <w:rFonts w:cs="IRNazli" w:hint="eastAsia"/>
          <w:sz w:val="28"/>
          <w:szCs w:val="28"/>
          <w:rtl/>
          <w:lang w:bidi="fa-IR"/>
        </w:rPr>
        <w:t>‌</w:t>
      </w:r>
      <w:r w:rsidRPr="000D73CC">
        <w:rPr>
          <w:rFonts w:cs="IRNazli" w:hint="cs"/>
          <w:sz w:val="28"/>
          <w:szCs w:val="28"/>
          <w:rtl/>
          <w:lang w:bidi="fa-IR"/>
        </w:rPr>
        <w:t xml:space="preserve">ها دست نزد تا </w:t>
      </w:r>
      <w:r w:rsidR="00437900" w:rsidRPr="000D73CC">
        <w:rPr>
          <w:rFonts w:cs="IRNazli" w:hint="cs"/>
          <w:sz w:val="28"/>
          <w:szCs w:val="28"/>
          <w:rtl/>
          <w:lang w:bidi="fa-IR"/>
        </w:rPr>
        <w:t>اینکه این آیه بر وی نازل گردید:</w:t>
      </w:r>
    </w:p>
    <w:p w:rsidR="00EE4709" w:rsidRPr="000D73CC" w:rsidRDefault="006969B4" w:rsidP="000A42BE">
      <w:pPr>
        <w:pStyle w:val="af"/>
        <w:widowControl w:val="0"/>
        <w:rPr>
          <w:rFonts w:ascii="Times New Roman" w:cs="B Lotus"/>
          <w:rtl/>
        </w:rPr>
      </w:pPr>
      <w:r w:rsidRPr="000D73CC">
        <w:rPr>
          <w:rFonts w:ascii="Times New Roman" w:cs="Traditional Arabic" w:hint="cs"/>
          <w:sz w:val="32"/>
          <w:rtl/>
        </w:rPr>
        <w:t>﴿</w:t>
      </w:r>
      <w:r w:rsidRPr="000D73CC">
        <w:rPr>
          <w:rtl/>
        </w:rPr>
        <w:t>يَس</w:t>
      </w:r>
      <w:r w:rsidRPr="000D73CC">
        <w:rPr>
          <w:rFonts w:hint="cs"/>
          <w:rtl/>
        </w:rPr>
        <w:t>ۡ‍َٔلُونَكَ</w:t>
      </w:r>
      <w:r w:rsidRPr="000D73CC">
        <w:rPr>
          <w:rtl/>
        </w:rPr>
        <w:t xml:space="preserve"> </w:t>
      </w:r>
      <w:r w:rsidRPr="000D73CC">
        <w:rPr>
          <w:rFonts w:hint="cs"/>
          <w:rtl/>
        </w:rPr>
        <w:t>عَنِ</w:t>
      </w:r>
      <w:r w:rsidRPr="000D73CC">
        <w:rPr>
          <w:rtl/>
        </w:rPr>
        <w:t xml:space="preserve"> </w:t>
      </w:r>
      <w:r w:rsidRPr="000D73CC">
        <w:rPr>
          <w:rFonts w:hint="cs"/>
          <w:rtl/>
        </w:rPr>
        <w:t>ٱ</w:t>
      </w:r>
      <w:r w:rsidRPr="000D73CC">
        <w:rPr>
          <w:rFonts w:hint="eastAsia"/>
          <w:rtl/>
        </w:rPr>
        <w:t>لشَّهۡرِ</w:t>
      </w:r>
      <w:r w:rsidRPr="000D73CC">
        <w:rPr>
          <w:rtl/>
        </w:rPr>
        <w:t xml:space="preserve"> </w:t>
      </w:r>
      <w:r w:rsidRPr="000D73CC">
        <w:rPr>
          <w:rFonts w:hint="cs"/>
          <w:rtl/>
        </w:rPr>
        <w:t>ٱ</w:t>
      </w:r>
      <w:r w:rsidRPr="000D73CC">
        <w:rPr>
          <w:rFonts w:hint="eastAsia"/>
          <w:rtl/>
        </w:rPr>
        <w:t>لۡحَرَامِ</w:t>
      </w:r>
      <w:r w:rsidRPr="000D73CC">
        <w:rPr>
          <w:rtl/>
        </w:rPr>
        <w:t xml:space="preserve"> قِتَالٖ فِيهِۖ قُلۡ قِتَالٞ فِيهِ كَبِيرٞۚ وَصَدٌّ عَن سَبِيلِ </w:t>
      </w:r>
      <w:r w:rsidRPr="000D73CC">
        <w:rPr>
          <w:rFonts w:hint="cs"/>
          <w:rtl/>
        </w:rPr>
        <w:t>ٱ</w:t>
      </w:r>
      <w:r w:rsidRPr="000D73CC">
        <w:rPr>
          <w:rFonts w:hint="eastAsia"/>
          <w:rtl/>
        </w:rPr>
        <w:t>للَّهِ</w:t>
      </w:r>
      <w:r w:rsidRPr="000D73CC">
        <w:rPr>
          <w:rtl/>
        </w:rPr>
        <w:t xml:space="preserve"> وَكُفۡرُۢ بِهِ</w:t>
      </w:r>
      <w:r w:rsidRPr="000D73CC">
        <w:rPr>
          <w:rFonts w:hint="cs"/>
          <w:rtl/>
        </w:rPr>
        <w:t>ۦ</w:t>
      </w:r>
      <w:r w:rsidRPr="000D73CC">
        <w:rPr>
          <w:rtl/>
        </w:rPr>
        <w:t xml:space="preserve"> وَ</w:t>
      </w:r>
      <w:r w:rsidRPr="000D73CC">
        <w:rPr>
          <w:rFonts w:hint="cs"/>
          <w:rtl/>
        </w:rPr>
        <w:t>ٱ</w:t>
      </w:r>
      <w:r w:rsidRPr="000D73CC">
        <w:rPr>
          <w:rFonts w:hint="eastAsia"/>
          <w:rtl/>
        </w:rPr>
        <w:t>لۡمَسۡجِدِ</w:t>
      </w:r>
      <w:r w:rsidRPr="000D73CC">
        <w:rPr>
          <w:rtl/>
        </w:rPr>
        <w:t xml:space="preserve"> </w:t>
      </w:r>
      <w:r w:rsidRPr="000D73CC">
        <w:rPr>
          <w:rFonts w:hint="cs"/>
          <w:rtl/>
        </w:rPr>
        <w:t>ٱ</w:t>
      </w:r>
      <w:r w:rsidRPr="000D73CC">
        <w:rPr>
          <w:rFonts w:hint="eastAsia"/>
          <w:rtl/>
        </w:rPr>
        <w:t>لۡحَرَامِ</w:t>
      </w:r>
      <w:r w:rsidRPr="000D73CC">
        <w:rPr>
          <w:rtl/>
        </w:rPr>
        <w:t xml:space="preserve"> وَإِخۡرَاجُ أَهۡلِهِ</w:t>
      </w:r>
      <w:r w:rsidRPr="000D73CC">
        <w:rPr>
          <w:rFonts w:hint="cs"/>
          <w:rtl/>
        </w:rPr>
        <w:t>ۦ</w:t>
      </w:r>
      <w:r w:rsidRPr="000D73CC">
        <w:rPr>
          <w:rtl/>
        </w:rPr>
        <w:t xml:space="preserve"> مِنۡهُ أَكۡبَرُ عِندَ </w:t>
      </w:r>
      <w:r w:rsidRPr="000D73CC">
        <w:rPr>
          <w:rFonts w:hint="cs"/>
          <w:rtl/>
        </w:rPr>
        <w:t>ٱ</w:t>
      </w:r>
      <w:r w:rsidRPr="000D73CC">
        <w:rPr>
          <w:rFonts w:hint="eastAsia"/>
          <w:rtl/>
        </w:rPr>
        <w:t>للَّهِۚ</w:t>
      </w:r>
      <w:r w:rsidRPr="000D73CC">
        <w:rPr>
          <w:rtl/>
        </w:rPr>
        <w:t xml:space="preserve"> وَ</w:t>
      </w:r>
      <w:r w:rsidRPr="000D73CC">
        <w:rPr>
          <w:rFonts w:hint="cs"/>
          <w:rtl/>
        </w:rPr>
        <w:t>ٱ</w:t>
      </w:r>
      <w:r w:rsidRPr="000D73CC">
        <w:rPr>
          <w:rFonts w:hint="eastAsia"/>
          <w:rtl/>
        </w:rPr>
        <w:t>لۡفِتۡنَةُ</w:t>
      </w:r>
      <w:r w:rsidRPr="000D73CC">
        <w:rPr>
          <w:rtl/>
        </w:rPr>
        <w:t xml:space="preserve"> أَكۡبَرُ مِنَ </w:t>
      </w:r>
      <w:r w:rsidRPr="000D73CC">
        <w:rPr>
          <w:rFonts w:hint="cs"/>
          <w:rtl/>
        </w:rPr>
        <w:t>ٱ</w:t>
      </w:r>
      <w:r w:rsidRPr="000D73CC">
        <w:rPr>
          <w:rFonts w:hint="eastAsia"/>
          <w:rtl/>
        </w:rPr>
        <w:t>لۡقَتۡلِۗ</w:t>
      </w:r>
      <w:r w:rsidRPr="000D73CC">
        <w:rPr>
          <w:rtl/>
        </w:rPr>
        <w:t xml:space="preserve"> وَلَا يَزَ</w:t>
      </w:r>
      <w:r w:rsidRPr="000D73CC">
        <w:rPr>
          <w:rFonts w:hint="eastAsia"/>
          <w:rtl/>
        </w:rPr>
        <w:t>الُونَ</w:t>
      </w:r>
      <w:r w:rsidRPr="000D73CC">
        <w:rPr>
          <w:rtl/>
        </w:rPr>
        <w:t xml:space="preserve"> يُقَٰتِلُونَكُمۡ حَتَّىٰ يَرُدُّوكُمۡ عَن دِينِكُمۡ إِنِ </w:t>
      </w:r>
      <w:r w:rsidRPr="000D73CC">
        <w:rPr>
          <w:rFonts w:hint="cs"/>
          <w:rtl/>
        </w:rPr>
        <w:t>ٱ</w:t>
      </w:r>
      <w:r w:rsidRPr="000D73CC">
        <w:rPr>
          <w:rFonts w:hint="eastAsia"/>
          <w:rtl/>
        </w:rPr>
        <w:t>سۡتَطَٰعُواْۚ</w:t>
      </w:r>
      <w:r w:rsidRPr="000D73CC">
        <w:rPr>
          <w:rtl/>
        </w:rPr>
        <w:t xml:space="preserve"> وَمَن يَرۡتَدِدۡ مِنكُمۡ عَن دِينِهِ</w:t>
      </w:r>
      <w:r w:rsidRPr="000D73CC">
        <w:rPr>
          <w:rFonts w:hint="cs"/>
          <w:rtl/>
        </w:rPr>
        <w:t>ۦ</w:t>
      </w:r>
      <w:r w:rsidRPr="000D73CC">
        <w:rPr>
          <w:rtl/>
        </w:rPr>
        <w:t xml:space="preserve"> فَيَمُتۡ وَهُوَ كَافِرٞ فَأُوْلَٰٓئِكَ حَبِطَتۡ أَعۡمَٰلُهُمۡ فِي </w:t>
      </w:r>
      <w:r w:rsidRPr="000D73CC">
        <w:rPr>
          <w:rFonts w:hint="cs"/>
          <w:rtl/>
        </w:rPr>
        <w:t>ٱ</w:t>
      </w:r>
      <w:r w:rsidRPr="000D73CC">
        <w:rPr>
          <w:rFonts w:hint="eastAsia"/>
          <w:rtl/>
        </w:rPr>
        <w:t>لدُّنۡيَا</w:t>
      </w:r>
      <w:r w:rsidRPr="000D73CC">
        <w:rPr>
          <w:rtl/>
        </w:rPr>
        <w:t xml:space="preserve"> وَ</w:t>
      </w:r>
      <w:r w:rsidRPr="000D73CC">
        <w:rPr>
          <w:rFonts w:hint="cs"/>
          <w:rtl/>
        </w:rPr>
        <w:t>ٱ</w:t>
      </w:r>
      <w:r w:rsidRPr="000D73CC">
        <w:rPr>
          <w:rFonts w:hint="eastAsia"/>
          <w:rtl/>
        </w:rPr>
        <w:t>لۡأٓخِرَةِۖ</w:t>
      </w:r>
      <w:r w:rsidRPr="000D73CC">
        <w:rPr>
          <w:rtl/>
        </w:rPr>
        <w:t xml:space="preserve"> وَأُوْلَٰٓئِكَ أَصۡحَٰبُ </w:t>
      </w:r>
      <w:r w:rsidRPr="000D73CC">
        <w:rPr>
          <w:rFonts w:hint="cs"/>
          <w:rtl/>
        </w:rPr>
        <w:t>ٱ</w:t>
      </w:r>
      <w:r w:rsidRPr="000D73CC">
        <w:rPr>
          <w:rFonts w:hint="eastAsia"/>
          <w:rtl/>
        </w:rPr>
        <w:t>لنَّارِۖ</w:t>
      </w:r>
      <w:r w:rsidRPr="000D73CC">
        <w:rPr>
          <w:rtl/>
        </w:rPr>
        <w:t xml:space="preserve"> هُمۡ فِيهَا خَٰلِدُونَ٢١٧</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[البقرة: 217]</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از تو دربار</w:t>
      </w:r>
      <w:r w:rsidR="00671026" w:rsidRPr="000D73CC">
        <w:rPr>
          <w:rFonts w:hint="cs"/>
          <w:rtl/>
        </w:rPr>
        <w:t>ۀ</w:t>
      </w:r>
      <w:r w:rsidRPr="000D73CC">
        <w:rPr>
          <w:rFonts w:hint="cs"/>
          <w:rtl/>
        </w:rPr>
        <w:t xml:space="preserve"> جنگ در ماه حرام می‌پرسند، بگو جنگ در آن (گناهی) بزرگ است، ولی جلوگیری از راه خدا و بازداشتن مردم از مسجدالحرام و اخراج ساکنانش از آن و کفر ورزیدن به خدا، نزد خدا مهم‌تر از آن است و برگرداندن مردم از دین بدتر از کشتن است. پیوسته با شما خواهند جنگید تا اگر بتوانند شما را از آئینتان برگردانند، ولی کسی که از شما از آیین خود برگردد و در حال کفر بمیرد، چنین کسانی اعمالشان در دنیا و آخرت بر باد می‌رود و ایشان یاران آتش می</w:t>
      </w:r>
      <w:r w:rsidR="006969B4" w:rsidRPr="000D73CC">
        <w:rPr>
          <w:rFonts w:hint="cs"/>
          <w:rtl/>
        </w:rPr>
        <w:t>‌باشند و در آن جاویدان می‌مانند</w:t>
      </w:r>
      <w:r w:rsidRPr="000D73CC">
        <w:rPr>
          <w:rStyle w:val="Char9"/>
          <w:rFonts w:hint="cs"/>
          <w:rtl/>
        </w:rPr>
        <w:t>»</w:t>
      </w:r>
      <w:r w:rsidR="006969B4" w:rsidRPr="000D73CC">
        <w:rPr>
          <w:rStyle w:val="Char9"/>
          <w:rFonts w:hint="cs"/>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با نزول این آیه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اموال غنیمت و دو اسیر را برداشت. اولین غنیمتی که مسلمانان به دست آوردند، در این سریه بود و عمرو بن حضرمی اولین فردی بود که توسط مسلمانان کشته شد و عثمان بن عبدالله و حکم بن کیسان اولین کسانی بودند که مسلمانان به اسارت گرفتند</w:t>
      </w:r>
      <w:r w:rsidRPr="000D73CC">
        <w:rPr>
          <w:rStyle w:val="FootnoteReference"/>
          <w:rFonts w:cs="IRNazli"/>
          <w:sz w:val="28"/>
          <w:szCs w:val="28"/>
          <w:rtl/>
          <w:lang w:bidi="fa-IR"/>
        </w:rPr>
        <w:footnoteReference w:id="1387"/>
      </w:r>
      <w:r w:rsidR="006969B4" w:rsidRPr="000D73CC">
        <w:rPr>
          <w:rFonts w:cs="IRNazli" w:hint="cs"/>
          <w:sz w:val="28"/>
          <w:szCs w:val="28"/>
          <w:rtl/>
          <w:lang w:bidi="fa-IR"/>
        </w:rPr>
        <w:t>.</w:t>
      </w:r>
    </w:p>
    <w:p w:rsidR="00EE4709" w:rsidRPr="000D73CC" w:rsidRDefault="00EE4709" w:rsidP="000A42BE">
      <w:pPr>
        <w:pStyle w:val="a0"/>
        <w:widowControl w:val="0"/>
        <w:rPr>
          <w:rtl/>
        </w:rPr>
      </w:pPr>
      <w:bookmarkStart w:id="1062" w:name="_Toc134241497"/>
      <w:bookmarkStart w:id="1063" w:name="_Toc270033432"/>
      <w:bookmarkStart w:id="1064" w:name="_Toc439429928"/>
      <w:r w:rsidRPr="000D73CC">
        <w:rPr>
          <w:rFonts w:hint="cs"/>
          <w:rtl/>
        </w:rPr>
        <w:t>چهارم: درس</w:t>
      </w:r>
      <w:r w:rsidR="001F1763" w:rsidRPr="000D73CC">
        <w:rPr>
          <w:rFonts w:hint="eastAsia"/>
          <w:rtl/>
        </w:rPr>
        <w:t>‌</w:t>
      </w:r>
      <w:r w:rsidRPr="000D73CC">
        <w:rPr>
          <w:rFonts w:hint="cs"/>
          <w:rtl/>
        </w:rPr>
        <w:t>ها و آموختنی</w:t>
      </w:r>
      <w:r w:rsidR="001F1763" w:rsidRPr="000D73CC">
        <w:rPr>
          <w:rFonts w:hint="eastAsia"/>
          <w:rtl/>
        </w:rPr>
        <w:t>‌</w:t>
      </w:r>
      <w:r w:rsidRPr="000D73CC">
        <w:rPr>
          <w:rFonts w:hint="cs"/>
          <w:rtl/>
        </w:rPr>
        <w:t>ها</w:t>
      </w:r>
      <w:bookmarkEnd w:id="1062"/>
      <w:bookmarkEnd w:id="1063"/>
      <w:bookmarkEnd w:id="1064"/>
    </w:p>
    <w:p w:rsidR="00EE4709" w:rsidRPr="000D73CC" w:rsidRDefault="00EE4709" w:rsidP="000A42BE">
      <w:pPr>
        <w:pStyle w:val="a4"/>
        <w:widowControl w:val="0"/>
        <w:rPr>
          <w:rtl/>
        </w:rPr>
      </w:pPr>
      <w:bookmarkStart w:id="1065" w:name="_Toc134241498"/>
      <w:bookmarkStart w:id="1066" w:name="_Toc270033433"/>
      <w:bookmarkStart w:id="1067" w:name="_Toc439429929"/>
      <w:r w:rsidRPr="000D73CC">
        <w:rPr>
          <w:rFonts w:hint="cs"/>
          <w:rtl/>
        </w:rPr>
        <w:t>1- جهاد چه زمانی مشروع گردید؟</w:t>
      </w:r>
      <w:bookmarkEnd w:id="1065"/>
      <w:bookmarkEnd w:id="1066"/>
      <w:bookmarkEnd w:id="1067"/>
    </w:p>
    <w:p w:rsidR="00EE4709" w:rsidRPr="007D04BA" w:rsidRDefault="00EE4709" w:rsidP="000A42BE">
      <w:pPr>
        <w:pStyle w:val="StyleComplexBLotus12ptJustifiedFirstline05cmCharCharCharCharCharCharCharChar"/>
        <w:widowControl w:val="0"/>
        <w:tabs>
          <w:tab w:val="right" w:pos="708"/>
        </w:tabs>
        <w:spacing w:line="240" w:lineRule="auto"/>
        <w:rPr>
          <w:rFonts w:cs="IRNazli"/>
          <w:spacing w:val="-4"/>
          <w:sz w:val="28"/>
          <w:szCs w:val="28"/>
          <w:rtl/>
          <w:lang w:bidi="fa-IR"/>
        </w:rPr>
      </w:pPr>
      <w:r w:rsidRPr="007D04BA">
        <w:rPr>
          <w:rFonts w:cs="IRNazli" w:hint="cs"/>
          <w:spacing w:val="-4"/>
          <w:sz w:val="28"/>
          <w:szCs w:val="28"/>
          <w:rtl/>
          <w:lang w:bidi="fa-IR"/>
        </w:rPr>
        <w:t>دکتر شیخ محمد ابوشهبه بر این باور است که جهاد در اوایل سال دوم هجری مشروع گردیده و علت آن را چنین بیان نموده است که مسلمانان در سال اول به سامان دادن اوضاع دینی و دنیوی خود مانند ساختن مسجد نبوی و امور زندگیشان و راههای کسب درآمد و منظم کردن اوضاع سیاسی خود از قبیل برقرار نمودن پیمان برادری میان خود و پیمان بستن با یهودیانی که ساکن مدینه بودند تا از شر آنان درامان باشند، مشغول بودند</w:t>
      </w:r>
      <w:r w:rsidRPr="007D04BA">
        <w:rPr>
          <w:rStyle w:val="FootnoteReference"/>
          <w:rFonts w:cs="IRNazli"/>
          <w:spacing w:val="-4"/>
          <w:sz w:val="28"/>
          <w:szCs w:val="28"/>
          <w:rtl/>
          <w:lang w:bidi="fa-IR"/>
        </w:rPr>
        <w:footnoteReference w:id="1388"/>
      </w:r>
      <w:r w:rsidRPr="007D04BA">
        <w:rPr>
          <w:rFonts w:cs="IRNazli" w:hint="cs"/>
          <w:spacing w:val="-4"/>
          <w:sz w:val="28"/>
          <w:szCs w:val="28"/>
          <w:rtl/>
          <w:lang w:bidi="fa-IR"/>
        </w:rPr>
        <w:t>. استاد صالح شامی می‌گوید: در اواخر سال اول هجری اجازه جهاد داده است</w:t>
      </w:r>
      <w:r w:rsidRPr="007D04BA">
        <w:rPr>
          <w:rStyle w:val="FootnoteReference"/>
          <w:rFonts w:cs="IRNazli"/>
          <w:spacing w:val="-4"/>
          <w:sz w:val="28"/>
          <w:szCs w:val="28"/>
          <w:rtl/>
          <w:lang w:bidi="fa-IR"/>
        </w:rPr>
        <w:footnoteReference w:id="1389"/>
      </w:r>
      <w:r w:rsidR="006969B4" w:rsidRPr="007D04BA">
        <w:rPr>
          <w:rFonts w:cs="IRNazli" w:hint="cs"/>
          <w:spacing w:val="-4"/>
          <w:sz w:val="28"/>
          <w:szCs w:val="28"/>
          <w:rtl/>
          <w:lang w:bidi="fa-IR"/>
        </w:rPr>
        <w:t>.</w:t>
      </w:r>
    </w:p>
    <w:p w:rsidR="00EE4709" w:rsidRPr="000D73CC" w:rsidRDefault="00EE4709" w:rsidP="000A42BE">
      <w:pPr>
        <w:pStyle w:val="a4"/>
        <w:widowControl w:val="0"/>
        <w:rPr>
          <w:rtl/>
        </w:rPr>
      </w:pPr>
      <w:bookmarkStart w:id="1068" w:name="_Toc134241499"/>
      <w:bookmarkStart w:id="1069" w:name="_Toc270033434"/>
      <w:bookmarkStart w:id="1070" w:name="_Toc439429930"/>
      <w:r w:rsidRPr="000D73CC">
        <w:rPr>
          <w:rFonts w:hint="cs"/>
          <w:rtl/>
        </w:rPr>
        <w:t>2- تفاوت سریه و غزوه</w:t>
      </w:r>
      <w:bookmarkEnd w:id="1068"/>
      <w:bookmarkEnd w:id="1069"/>
      <w:bookmarkEnd w:id="1070"/>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سیره‌نگاران اغلب به هر دسته‌ای از مسلمانان که به فرماندهی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برای رویارویی با دشمن بیرون آمده باشند، غزوه می‌گویند؛ خواه در آن جنگی رخ داده باشد یا خیر و یا اینکه تعداد آنها زیاد بوده یا کم و به هر دسته‌ای از مسلمانان که پیامبر اکرم</w:t>
      </w:r>
      <w:r w:rsidR="00361D92" w:rsidRPr="000D73CC">
        <w:rPr>
          <w:rFonts w:cs="IRNazli" w:hint="cs"/>
          <w:sz w:val="28"/>
          <w:szCs w:val="28"/>
          <w:rtl/>
          <w:lang w:bidi="fa-IR"/>
        </w:rPr>
        <w:t xml:space="preserve"> </w:t>
      </w:r>
      <w:r w:rsidRPr="000D73CC">
        <w:rPr>
          <w:rFonts w:cs="IRNazli" w:hint="cs"/>
          <w:sz w:val="28"/>
          <w:szCs w:val="28"/>
          <w:rtl/>
          <w:lang w:bidi="fa-IR"/>
        </w:rPr>
        <w:t>آن را برای حمله به دشمن فرستاده و خود در آن حضور نداشته باشد، سریه یا «بعث» اطلاق می‌کنند و گاه در آن جنگی رخ می‌داد و گاه جنگی صورت نمی‌گرفت. و اغلب تعداد افرادی که در این سریه‌ها شرکت می‌کردند، اندک بودند؛ چراکه وظیف</w:t>
      </w:r>
      <w:r w:rsidR="00671026" w:rsidRPr="000D73CC">
        <w:rPr>
          <w:rFonts w:cs="IRNazli" w:hint="cs"/>
          <w:sz w:val="28"/>
          <w:szCs w:val="28"/>
          <w:rtl/>
          <w:lang w:bidi="fa-IR"/>
        </w:rPr>
        <w:t>ۀ</w:t>
      </w:r>
      <w:r w:rsidRPr="000D73CC">
        <w:rPr>
          <w:rFonts w:cs="IRNazli" w:hint="cs"/>
          <w:sz w:val="28"/>
          <w:szCs w:val="28"/>
          <w:rtl/>
          <w:lang w:bidi="fa-IR"/>
        </w:rPr>
        <w:t xml:space="preserve"> آنها فقط ایجاد رعب و وحشت در دل دشمن بود. رسول خدا در مجموع بیست و هفت غزوه را فرماندهی کرد و حدود هشتاد و سه سریه و لشکر فرستاد و برای تمامی این غزوه‌ها و سریه‌ها در مدت کوتاهی که با مقایسه با عمر ملت</w:t>
      </w:r>
      <w:r w:rsidR="007D04BA">
        <w:rPr>
          <w:rFonts w:cs="IRNazli" w:hint="eastAsia"/>
          <w:sz w:val="28"/>
          <w:szCs w:val="28"/>
          <w:rtl/>
          <w:lang w:bidi="fa-IR"/>
        </w:rPr>
        <w:t>‌</w:t>
      </w:r>
      <w:r w:rsidRPr="000D73CC">
        <w:rPr>
          <w:rFonts w:cs="IRNazli" w:hint="cs"/>
          <w:sz w:val="28"/>
          <w:szCs w:val="28"/>
          <w:rtl/>
          <w:lang w:bidi="fa-IR"/>
        </w:rPr>
        <w:t>های دیگر بسیار اندک محسوب می‌شود یعنی در ده سال برنامه‌ریزی نمود</w:t>
      </w:r>
      <w:r w:rsidRPr="000D73CC">
        <w:rPr>
          <w:rStyle w:val="FootnoteReference"/>
          <w:rFonts w:cs="IRNazli"/>
          <w:sz w:val="28"/>
          <w:szCs w:val="28"/>
          <w:rtl/>
          <w:lang w:bidi="fa-IR"/>
        </w:rPr>
        <w:footnoteReference w:id="1390"/>
      </w:r>
      <w:r w:rsidR="006969B4" w:rsidRPr="000D73CC">
        <w:rPr>
          <w:rFonts w:cs="IRNazli" w:hint="cs"/>
          <w:sz w:val="28"/>
          <w:szCs w:val="28"/>
          <w:rtl/>
          <w:lang w:bidi="fa-IR"/>
        </w:rPr>
        <w:t>.</w:t>
      </w:r>
    </w:p>
    <w:p w:rsidR="00EE4709" w:rsidRPr="000D73CC" w:rsidRDefault="00EE4709" w:rsidP="000A42BE">
      <w:pPr>
        <w:pStyle w:val="a4"/>
        <w:widowControl w:val="0"/>
        <w:rPr>
          <w:rtl/>
        </w:rPr>
      </w:pPr>
      <w:bookmarkStart w:id="1071" w:name="_Toc134241500"/>
      <w:bookmarkStart w:id="1072" w:name="_Toc270033435"/>
      <w:bookmarkStart w:id="1073" w:name="_Toc439429931"/>
      <w:r w:rsidRPr="000D73CC">
        <w:rPr>
          <w:rFonts w:hint="cs"/>
          <w:rtl/>
        </w:rPr>
        <w:t>3- سرشماری ساکنان مدینه و ارتباط آن با سریه‌ها</w:t>
      </w:r>
      <w:bookmarkEnd w:id="1071"/>
      <w:bookmarkEnd w:id="1072"/>
      <w:bookmarkEnd w:id="1073"/>
    </w:p>
    <w:p w:rsidR="00EE4709" w:rsidRPr="007D04BA" w:rsidRDefault="00EE4709" w:rsidP="000A42BE">
      <w:pPr>
        <w:pStyle w:val="StyleComplexBLotus12ptJustifiedFirstline05cmCharCharCharCharCharCharCharChar"/>
        <w:widowControl w:val="0"/>
        <w:tabs>
          <w:tab w:val="right" w:pos="708"/>
        </w:tabs>
        <w:spacing w:line="240" w:lineRule="auto"/>
        <w:rPr>
          <w:rFonts w:cs="IRNazli"/>
          <w:spacing w:val="-4"/>
          <w:sz w:val="28"/>
          <w:szCs w:val="28"/>
          <w:rtl/>
          <w:lang w:bidi="fa-IR"/>
        </w:rPr>
      </w:pPr>
      <w:r w:rsidRPr="007D04BA">
        <w:rPr>
          <w:rFonts w:cs="IRNazli" w:hint="cs"/>
          <w:spacing w:val="-4"/>
          <w:sz w:val="28"/>
          <w:szCs w:val="28"/>
          <w:rtl/>
          <w:lang w:bidi="fa-IR"/>
        </w:rPr>
        <w:t>پیامبر اکرم</w:t>
      </w:r>
      <w:r w:rsidR="00361D92" w:rsidRPr="007D04BA">
        <w:rPr>
          <w:rFonts w:cs="IRNazli" w:hint="cs"/>
          <w:spacing w:val="-4"/>
          <w:sz w:val="28"/>
          <w:szCs w:val="28"/>
          <w:rtl/>
          <w:lang w:bidi="fa-IR"/>
        </w:rPr>
        <w:t xml:space="preserve"> </w:t>
      </w:r>
      <w:r w:rsidR="003B13DA" w:rsidRPr="007D04BA">
        <w:rPr>
          <w:rFonts w:ascii="" w:hAnsi="" w:cs="CTraditional Arabic" w:hint="cs"/>
          <w:spacing w:val="-4"/>
          <w:sz w:val="28"/>
          <w:szCs w:val="28"/>
          <w:rtl/>
          <w:lang w:bidi="fa-IR"/>
        </w:rPr>
        <w:t>ج</w:t>
      </w:r>
      <w:r w:rsidR="00361D92" w:rsidRPr="007D04BA">
        <w:rPr>
          <w:rFonts w:ascii="" w:hAnsi="" w:cs="CTraditional Arabic" w:hint="cs"/>
          <w:spacing w:val="-4"/>
          <w:sz w:val="28"/>
          <w:szCs w:val="28"/>
          <w:rtl/>
          <w:lang w:bidi="fa-IR"/>
        </w:rPr>
        <w:t xml:space="preserve"> </w:t>
      </w:r>
      <w:r w:rsidRPr="007D04BA">
        <w:rPr>
          <w:rFonts w:cs="IRNazli" w:hint="cs"/>
          <w:spacing w:val="-4"/>
          <w:sz w:val="28"/>
          <w:szCs w:val="28"/>
          <w:rtl/>
          <w:lang w:bidi="fa-IR"/>
        </w:rPr>
        <w:t>در سال اول هجرت و بعد از انعقاد پیمان برادری دستور داد تا ساکنان مدینه در یک سرشماری مستقیم، شمرده شوند و این آمارگیری مخصوص مسلمانان بود؛ چنانکه فرمود: «هرکس که اسلام آورده</w:t>
      </w:r>
      <w:r w:rsidR="00E04A7D" w:rsidRPr="007D04BA">
        <w:rPr>
          <w:rFonts w:cs="IRNazli" w:hint="cs"/>
          <w:spacing w:val="-4"/>
          <w:sz w:val="28"/>
          <w:szCs w:val="28"/>
          <w:rtl/>
          <w:lang w:bidi="fa-IR"/>
        </w:rPr>
        <w:t xml:space="preserve"> است، اسم او را برای من بنویسید</w:t>
      </w:r>
      <w:r w:rsidRPr="007D04BA">
        <w:rPr>
          <w:rFonts w:cs="IRNazli" w:hint="cs"/>
          <w:spacing w:val="-4"/>
          <w:sz w:val="28"/>
          <w:szCs w:val="28"/>
          <w:rtl/>
          <w:lang w:bidi="fa-IR"/>
        </w:rPr>
        <w:t>»</w:t>
      </w:r>
      <w:r w:rsidR="00E04A7D" w:rsidRPr="007D04BA">
        <w:rPr>
          <w:rFonts w:cs="IRNazli" w:hint="cs"/>
          <w:spacing w:val="-4"/>
          <w:sz w:val="28"/>
          <w:szCs w:val="28"/>
          <w:rtl/>
          <w:lang w:bidi="fa-IR"/>
        </w:rPr>
        <w:t>.</w:t>
      </w:r>
      <w:r w:rsidRPr="007D04BA">
        <w:rPr>
          <w:rFonts w:cs="IRNazli" w:hint="cs"/>
          <w:spacing w:val="-4"/>
          <w:sz w:val="28"/>
          <w:szCs w:val="28"/>
          <w:rtl/>
          <w:lang w:bidi="fa-IR"/>
        </w:rPr>
        <w:t xml:space="preserve"> تعداد جنگجویان آنان به هزار و پانصد نفر می‌رسید</w:t>
      </w:r>
      <w:r w:rsidRPr="007D04BA">
        <w:rPr>
          <w:rStyle w:val="FootnoteReference"/>
          <w:rFonts w:cs="IRNazli"/>
          <w:spacing w:val="-4"/>
          <w:sz w:val="28"/>
          <w:szCs w:val="28"/>
          <w:rtl/>
          <w:lang w:bidi="fa-IR"/>
        </w:rPr>
        <w:footnoteReference w:id="1391"/>
      </w:r>
      <w:r w:rsidRPr="007D04BA">
        <w:rPr>
          <w:rFonts w:cs="IRNazli" w:hint="cs"/>
          <w:spacing w:val="-4"/>
          <w:sz w:val="28"/>
          <w:szCs w:val="28"/>
          <w:rtl/>
          <w:lang w:bidi="fa-IR"/>
        </w:rPr>
        <w:t xml:space="preserve"> و بعد از اجرای این آمارگیری مسلمانان با تعجب و شگفتی از یکدیگر می‌پرسیدند</w:t>
      </w:r>
      <w:r w:rsidR="000D449F" w:rsidRPr="007D04BA">
        <w:rPr>
          <w:rFonts w:cs="IRNazli" w:hint="cs"/>
          <w:spacing w:val="-4"/>
          <w:sz w:val="28"/>
          <w:szCs w:val="28"/>
          <w:rtl/>
          <w:lang w:bidi="fa-IR"/>
        </w:rPr>
        <w:t>:</w:t>
      </w:r>
      <w:r w:rsidRPr="007D04BA">
        <w:rPr>
          <w:rFonts w:cs="IRNazli" w:hint="cs"/>
          <w:spacing w:val="-4"/>
          <w:sz w:val="28"/>
          <w:szCs w:val="28"/>
          <w:rtl/>
          <w:lang w:bidi="fa-IR"/>
        </w:rPr>
        <w:t xml:space="preserve"> «آیا ما می‌ترسیم در حالی که هزار و پانصد نفر هستیم؟»؛ چراکه قبل از آن مسلمانان به خاطر احساس ترس و خطری که داشتند، سلاحشان را از خود دور نمی‌نمودند و پیامبر اکرم</w:t>
      </w:r>
      <w:r w:rsidR="00361D92" w:rsidRPr="007D04BA">
        <w:rPr>
          <w:rFonts w:cs="IRNazli" w:hint="cs"/>
          <w:spacing w:val="-4"/>
          <w:sz w:val="28"/>
          <w:szCs w:val="28"/>
          <w:rtl/>
          <w:lang w:bidi="fa-IR"/>
        </w:rPr>
        <w:t xml:space="preserve"> </w:t>
      </w:r>
      <w:r w:rsidR="003B13DA" w:rsidRPr="007D04BA">
        <w:rPr>
          <w:rFonts w:ascii="" w:hAnsi="" w:cs="CTraditional Arabic" w:hint="cs"/>
          <w:spacing w:val="-4"/>
          <w:sz w:val="28"/>
          <w:szCs w:val="28"/>
          <w:rtl/>
          <w:lang w:bidi="fa-IR"/>
        </w:rPr>
        <w:t>ج</w:t>
      </w:r>
      <w:r w:rsidR="00361D92" w:rsidRPr="007D04BA">
        <w:rPr>
          <w:rFonts w:ascii="" w:hAnsi="" w:cs="CTraditional Arabic" w:hint="cs"/>
          <w:spacing w:val="-4"/>
          <w:sz w:val="28"/>
          <w:szCs w:val="28"/>
          <w:rtl/>
          <w:lang w:bidi="fa-IR"/>
        </w:rPr>
        <w:t xml:space="preserve"> </w:t>
      </w:r>
      <w:r w:rsidRPr="007D04BA">
        <w:rPr>
          <w:rFonts w:cs="IRNazli" w:hint="cs"/>
          <w:spacing w:val="-4"/>
          <w:sz w:val="28"/>
          <w:szCs w:val="28"/>
          <w:rtl/>
          <w:lang w:bidi="fa-IR"/>
        </w:rPr>
        <w:t>نیز آنها را از تنهایی بیرون رفتن به هنگام شب منع کرده بود تا از خیانت درامان بمانند</w:t>
      </w:r>
      <w:r w:rsidRPr="007D04BA">
        <w:rPr>
          <w:rStyle w:val="FootnoteReference"/>
          <w:rFonts w:cs="IRNazli"/>
          <w:spacing w:val="-4"/>
          <w:sz w:val="28"/>
          <w:szCs w:val="28"/>
          <w:rtl/>
          <w:lang w:bidi="fa-IR"/>
        </w:rPr>
        <w:footnoteReference w:id="1392"/>
      </w:r>
      <w:r w:rsidRPr="007D04BA">
        <w:rPr>
          <w:rFonts w:cs="IRNazli" w:hint="cs"/>
          <w:spacing w:val="-4"/>
          <w:sz w:val="28"/>
          <w:szCs w:val="28"/>
          <w:rtl/>
          <w:lang w:bidi="fa-IR"/>
        </w:rPr>
        <w:t xml:space="preserve"> و بعد از این سرشماری، آغازی برای شروع سریه‌ها و غزوه‌ها گردید و از اقدامات مهم ساماندهی در توسع</w:t>
      </w:r>
      <w:r w:rsidR="00671026" w:rsidRPr="007D04BA">
        <w:rPr>
          <w:rFonts w:cs="IRNazli" w:hint="cs"/>
          <w:spacing w:val="-4"/>
          <w:sz w:val="28"/>
          <w:szCs w:val="28"/>
          <w:rtl/>
          <w:lang w:bidi="fa-IR"/>
        </w:rPr>
        <w:t>ۀ</w:t>
      </w:r>
      <w:r w:rsidRPr="007D04BA">
        <w:rPr>
          <w:rFonts w:cs="IRNazli" w:hint="cs"/>
          <w:spacing w:val="-4"/>
          <w:sz w:val="28"/>
          <w:szCs w:val="28"/>
          <w:rtl/>
          <w:lang w:bidi="fa-IR"/>
        </w:rPr>
        <w:t xml:space="preserve"> دولت نوپا بود</w:t>
      </w:r>
      <w:r w:rsidRPr="007D04BA">
        <w:rPr>
          <w:rStyle w:val="FootnoteReference"/>
          <w:rFonts w:cs="IRNazli"/>
          <w:spacing w:val="-4"/>
          <w:sz w:val="28"/>
          <w:szCs w:val="28"/>
          <w:rtl/>
          <w:lang w:bidi="fa-IR"/>
        </w:rPr>
        <w:footnoteReference w:id="1393"/>
      </w:r>
      <w:r w:rsidR="006969B4" w:rsidRPr="007D04BA">
        <w:rPr>
          <w:rFonts w:cs="IRNazli" w:hint="cs"/>
          <w:spacing w:val="-4"/>
          <w:sz w:val="28"/>
          <w:szCs w:val="28"/>
          <w:rtl/>
          <w:lang w:bidi="fa-IR"/>
        </w:rPr>
        <w:t>.</w:t>
      </w:r>
    </w:p>
    <w:p w:rsidR="00EE4709" w:rsidRPr="000D73CC" w:rsidRDefault="00EE4709" w:rsidP="000A42BE">
      <w:pPr>
        <w:pStyle w:val="a4"/>
        <w:widowControl w:val="0"/>
        <w:rPr>
          <w:rFonts w:ascii="Times New Roman" w:hAnsi="Times New Roman"/>
          <w:rtl/>
        </w:rPr>
      </w:pPr>
      <w:bookmarkStart w:id="1074" w:name="_Toc439429932"/>
      <w:bookmarkStart w:id="1075" w:name="_Toc134241501"/>
      <w:bookmarkStart w:id="1076" w:name="_Toc270033436"/>
      <w:r w:rsidRPr="000D73CC">
        <w:rPr>
          <w:rFonts w:hint="cs"/>
          <w:rtl/>
        </w:rPr>
        <w:t>4- پاسداری اصحاب از پیامبر خدا</w:t>
      </w:r>
      <w:r w:rsidR="00361D92" w:rsidRPr="000D73CC">
        <w:rPr>
          <w:rFonts w:hint="cs"/>
          <w:rtl/>
        </w:rPr>
        <w:t xml:space="preserve"> </w:t>
      </w:r>
      <w:r w:rsidR="003B13DA" w:rsidRPr="000D73CC">
        <w:rPr>
          <w:rFonts w:ascii="" w:hAnsi="" w:cs="CTraditional Arabic" w:hint="cs"/>
          <w:b w:val="0"/>
          <w:bCs w:val="0"/>
          <w:sz w:val="28"/>
          <w:szCs w:val="28"/>
          <w:rtl/>
        </w:rPr>
        <w:t>ج</w:t>
      </w:r>
      <w:bookmarkEnd w:id="1074"/>
      <w:r w:rsidR="003B13DA" w:rsidRPr="000D73CC">
        <w:rPr>
          <w:rFonts w:ascii="" w:hAnsi="" w:cs="CTraditional Arabic" w:hint="cs"/>
          <w:sz w:val="28"/>
          <w:szCs w:val="28"/>
          <w:rtl/>
        </w:rPr>
        <w:t xml:space="preserve"> </w:t>
      </w:r>
      <w:bookmarkEnd w:id="1075"/>
      <w:bookmarkEnd w:id="1076"/>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اصحاب و یاران رسول خدا</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به صورت شخصی از ایشان پاسداری می‌کردند و برای او نگهبانی می‌دادند؛ چنانکه از ام المؤمنین عایشه چنین روایت است: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شبی، خواب نمی‌رفت. فرمود: کاش مرد صالحی از یاران من می‌بود که امشب نگهبانی می‌داد و از من پاسداری می‌کرد. ناگهان صدای اسلحه به گوش رسید. فرمود: کیست؟ گفت: سعد هستم. آمده‌ام تا برای شما نگهبانی دهم. پیامبر خدا، راحت خوابید تا اینکه صدای نفس ایشان را در حالی که خواب بود شنیدیم</w:t>
      </w:r>
      <w:r w:rsidRPr="000D73CC">
        <w:rPr>
          <w:rStyle w:val="FootnoteReference"/>
          <w:rFonts w:cs="IRNazli"/>
          <w:sz w:val="28"/>
          <w:szCs w:val="28"/>
          <w:rtl/>
          <w:lang w:bidi="fa-IR"/>
        </w:rPr>
        <w:footnoteReference w:id="1394"/>
      </w:r>
      <w:r w:rsidRPr="000D73CC">
        <w:rPr>
          <w:rFonts w:cs="IRNazli" w:hint="cs"/>
          <w:sz w:val="28"/>
          <w:szCs w:val="28"/>
          <w:rtl/>
          <w:lang w:bidi="fa-IR"/>
        </w:rPr>
        <w:t>»</w:t>
      </w:r>
      <w:r w:rsidR="00745224" w:rsidRPr="000D73CC">
        <w:rPr>
          <w:rFonts w:cs="IRNazli" w:hint="cs"/>
          <w:sz w:val="28"/>
          <w:szCs w:val="28"/>
          <w:rtl/>
          <w:lang w:bidi="fa-IR"/>
        </w:rPr>
        <w:t>.</w:t>
      </w:r>
      <w:r w:rsidRPr="000D73CC">
        <w:rPr>
          <w:rFonts w:cs="IRNazli" w:hint="cs"/>
          <w:sz w:val="28"/>
          <w:szCs w:val="28"/>
          <w:rtl/>
          <w:lang w:bidi="fa-IR"/>
        </w:rPr>
        <w:t xml:space="preserve"> و این جریان قبل از غزوه بدر کبری بود</w:t>
      </w:r>
      <w:r w:rsidRPr="000D73CC">
        <w:rPr>
          <w:rStyle w:val="FootnoteReference"/>
          <w:rFonts w:cs="IRNazli"/>
          <w:sz w:val="28"/>
          <w:szCs w:val="28"/>
          <w:rtl/>
          <w:lang w:bidi="fa-IR"/>
        </w:rPr>
        <w:footnoteReference w:id="1395"/>
      </w:r>
      <w:r w:rsidRPr="000D73CC">
        <w:rPr>
          <w:rFonts w:cs="IRNazli" w:hint="cs"/>
          <w:sz w:val="28"/>
          <w:szCs w:val="28"/>
          <w:rtl/>
          <w:lang w:bidi="fa-IR"/>
        </w:rPr>
        <w:t>. این حدیث بیانگر مشروعیت نگهبانی و اینکه نباید جانب احتیاط را از دست داد، می‌باشد و نیز بیانگر این موضوع است که مردم باید نگهبان سرپرست خود باشند تا مبادا دشمنان به او آسیب برسانند و رسول خدا با وجود توکل قوی بر خداوند، این عمل را انجام داد تا در این مورد به او اقتدا شود</w:t>
      </w:r>
      <w:r w:rsidRPr="000D73CC">
        <w:rPr>
          <w:rStyle w:val="FootnoteReference"/>
          <w:rFonts w:cs="IRNazli"/>
          <w:sz w:val="28"/>
          <w:szCs w:val="28"/>
          <w:rtl/>
          <w:lang w:bidi="fa-IR"/>
        </w:rPr>
        <w:footnoteReference w:id="1396"/>
      </w:r>
      <w:r w:rsidR="00745224" w:rsidRPr="000D73CC">
        <w:rPr>
          <w:rFonts w:cs="IRNazli" w:hint="cs"/>
          <w:sz w:val="28"/>
          <w:szCs w:val="28"/>
          <w:rtl/>
          <w:lang w:bidi="fa-IR"/>
        </w:rPr>
        <w:t>.</w:t>
      </w:r>
    </w:p>
    <w:p w:rsidR="00EE4709" w:rsidRPr="000D73CC" w:rsidRDefault="00EE4709" w:rsidP="000A42BE">
      <w:pPr>
        <w:pStyle w:val="a4"/>
        <w:widowControl w:val="0"/>
        <w:rPr>
          <w:rtl/>
        </w:rPr>
      </w:pPr>
      <w:bookmarkStart w:id="1077" w:name="_Toc134241502"/>
      <w:bookmarkStart w:id="1078" w:name="_Toc270033437"/>
      <w:bookmarkStart w:id="1079" w:name="_Toc439429933"/>
      <w:r w:rsidRPr="000D73CC">
        <w:rPr>
          <w:rFonts w:hint="cs"/>
          <w:rtl/>
        </w:rPr>
        <w:t>5- متن پیمانی که با بنی ضمر بسته شد</w:t>
      </w:r>
      <w:bookmarkEnd w:id="1077"/>
      <w:bookmarkEnd w:id="1078"/>
      <w:bookmarkEnd w:id="1079"/>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«بسم الله الرحمن الرحیم. این نوشته‌ای است از محمد، پیامبرخدا</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Pr="000D73CC">
        <w:rPr>
          <w:rFonts w:cs="IRNazli" w:hint="cs"/>
          <w:sz w:val="28"/>
          <w:szCs w:val="28"/>
          <w:rtl/>
          <w:lang w:bidi="fa-IR"/>
        </w:rPr>
        <w:t>، برای بنی ضمره بن بکر ابن عبد بن کنانه مبنی بر اینکه مال و جان ایشان در امان است و بر علیه هر کس که قصد جنگ با ایشان داشته باشد، یاری خواهند شد مگر اینکه با دین خدا از سرجنگ درآیند.</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این پیمان تا زمانی که دریا به اندازه‌ای آب داشته باشد که بتواند جامه پشمینی را مرطوب گرداند، ادامه دارد</w:t>
      </w:r>
      <w:r w:rsidRPr="000D73CC">
        <w:rPr>
          <w:rStyle w:val="FootnoteReference"/>
          <w:rFonts w:cs="IRNazli"/>
          <w:sz w:val="28"/>
          <w:szCs w:val="28"/>
          <w:rtl/>
          <w:lang w:bidi="fa-IR"/>
        </w:rPr>
        <w:footnoteReference w:id="1397"/>
      </w:r>
      <w:r w:rsidRPr="000D73CC">
        <w:rPr>
          <w:rFonts w:cs="IRNazli" w:hint="cs"/>
          <w:sz w:val="28"/>
          <w:szCs w:val="28"/>
          <w:rtl/>
          <w:lang w:bidi="fa-IR"/>
        </w:rPr>
        <w:t xml:space="preserve"> و نیز هرگاه آنان برای یاری کردن به مسلمانان فرا</w:t>
      </w:r>
      <w:r w:rsidR="00745224" w:rsidRPr="000D73CC">
        <w:rPr>
          <w:rFonts w:cs="IRNazli" w:hint="cs"/>
          <w:sz w:val="28"/>
          <w:szCs w:val="28"/>
          <w:rtl/>
          <w:lang w:bidi="fa-IR"/>
        </w:rPr>
        <w:t xml:space="preserve"> خوانده شوند، باید اجابت نمایند</w:t>
      </w:r>
      <w:r w:rsidRPr="000D73CC">
        <w:rPr>
          <w:rFonts w:cs="IRNazli" w:hint="cs"/>
          <w:sz w:val="28"/>
          <w:szCs w:val="28"/>
          <w:rtl/>
          <w:lang w:bidi="fa-IR"/>
        </w:rPr>
        <w:t>»</w:t>
      </w:r>
      <w:r w:rsidR="00745224"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در غزوه ابواء از فرصت طلایی پیش آمده استفاده نمود و پیمانی نظامی با شیخ و رئیس قبیله بنی ضمره بست؛ چون موقعیت سرزمین او دارای ارزش نظامی بود که در نبرد میان قریش و دولت نوپای اسلامی موقعیت گرانبهایی داشت. بنابراین،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با آنها پیمان بست که در صورت وقوع برخورد مسلحانه بین اهل مدینه و اهل مکه، آنها بی‌طرف باشند و برنام</w:t>
      </w:r>
      <w:r w:rsidR="00671026" w:rsidRPr="000D73CC">
        <w:rPr>
          <w:rFonts w:cs="IRNazli" w:hint="cs"/>
          <w:sz w:val="28"/>
          <w:szCs w:val="28"/>
          <w:rtl/>
          <w:lang w:bidi="fa-IR"/>
        </w:rPr>
        <w:t>ۀ</w:t>
      </w:r>
      <w:r w:rsidRPr="000D73CC">
        <w:rPr>
          <w:rFonts w:cs="IRNazli" w:hint="cs"/>
          <w:sz w:val="28"/>
          <w:szCs w:val="28"/>
          <w:rtl/>
          <w:lang w:bidi="fa-IR"/>
        </w:rPr>
        <w:t xml:space="preserve">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تا زمان واقع</w:t>
      </w:r>
      <w:r w:rsidR="00671026" w:rsidRPr="000D73CC">
        <w:rPr>
          <w:rFonts w:cs="IRNazli" w:hint="cs"/>
          <w:sz w:val="28"/>
          <w:szCs w:val="28"/>
          <w:rtl/>
          <w:lang w:bidi="fa-IR"/>
        </w:rPr>
        <w:t>ۀ</w:t>
      </w:r>
      <w:r w:rsidRPr="000D73CC">
        <w:rPr>
          <w:rFonts w:cs="IRNazli" w:hint="cs"/>
          <w:sz w:val="28"/>
          <w:szCs w:val="28"/>
          <w:rtl/>
          <w:lang w:bidi="fa-IR"/>
        </w:rPr>
        <w:t xml:space="preserve"> بدر این گونه بود که با فرستادن مجموعه‌هایی کوچک از مهاجران در دل کاروانهای قریش، ترس و دلهره ایجاد می‌کرد و کاروانها نیز با خود نیرو و لشکری همراه نداشتند که آنها را حمایت کند و این امری بود که تا آن لحظه قریش به آن نیندیشیده بودند</w:t>
      </w:r>
      <w:r w:rsidRPr="000D73CC">
        <w:rPr>
          <w:rStyle w:val="FootnoteReference"/>
          <w:rFonts w:cs="IRNazli"/>
          <w:sz w:val="28"/>
          <w:szCs w:val="28"/>
          <w:rtl/>
          <w:lang w:bidi="fa-IR"/>
        </w:rPr>
        <w:footnoteReference w:id="1398"/>
      </w:r>
      <w:r w:rsidR="00745224"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نزدیک بودن بنی ضمره و هم پیمانان آنان به مدینه که بازار و منبع درآمد آنان بود، آنان را در موقعیتی قرار داده بود که چاره‌ای جز در پیش گرفتن راه مسالمت و مصالحه با دولت نوپای اسلامی نداشتند بنابراین، به بستن پیمان با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تن دادند</w:t>
      </w:r>
      <w:r w:rsidRPr="000D73CC">
        <w:rPr>
          <w:rStyle w:val="FootnoteReference"/>
          <w:rFonts w:cs="IRNazli"/>
          <w:sz w:val="28"/>
          <w:szCs w:val="28"/>
          <w:rtl/>
          <w:lang w:bidi="fa-IR"/>
        </w:rPr>
        <w:footnoteReference w:id="1399"/>
      </w:r>
      <w:r w:rsidR="00285768"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این پیمان بیانگر آن است که مقتضیات سیاست اسلامی گاهی مسلمانان را وادار می‌نماید تا با هر دسته و تشکل موجود، پیمان نظامی یا اقتصادی یا تجاری ببندد و نیز بیانگر این امر است که قرارداد و پیمان سیاسی، ریشه و اساسی در شریعت دارد و ضرورتی است که دور کردن زیان موجود یا زیانی که انتظارش می‌رود، آن را ایجاب می‌نماید</w:t>
      </w:r>
      <w:r w:rsidRPr="000D73CC">
        <w:rPr>
          <w:rStyle w:val="FootnoteReference"/>
          <w:rFonts w:cs="IRNazli"/>
          <w:sz w:val="28"/>
          <w:szCs w:val="28"/>
          <w:rtl/>
          <w:lang w:bidi="fa-IR"/>
        </w:rPr>
        <w:footnoteReference w:id="1400"/>
      </w:r>
      <w:r w:rsidRPr="000D73CC">
        <w:rPr>
          <w:rFonts w:cs="IRNazli" w:hint="cs"/>
          <w:sz w:val="28"/>
          <w:szCs w:val="28"/>
          <w:rtl/>
          <w:lang w:bidi="fa-IR"/>
        </w:rPr>
        <w:t>. این پیمان براساس قاعد</w:t>
      </w:r>
      <w:r w:rsidR="00671026" w:rsidRPr="000D73CC">
        <w:rPr>
          <w:rFonts w:cs="IRNazli" w:hint="cs"/>
          <w:sz w:val="28"/>
          <w:szCs w:val="28"/>
          <w:rtl/>
          <w:lang w:bidi="fa-IR"/>
        </w:rPr>
        <w:t>ۀ</w:t>
      </w:r>
      <w:r w:rsidRPr="000D73CC">
        <w:rPr>
          <w:rFonts w:cs="IRNazli" w:hint="cs"/>
          <w:sz w:val="28"/>
          <w:szCs w:val="28"/>
          <w:rtl/>
          <w:lang w:bidi="fa-IR"/>
        </w:rPr>
        <w:t xml:space="preserve"> معروف «جلب منفعت و دفع ضرر» بنا شده است و باید اصل پیمان، هدف شرعی و مشخصی داشته باشد و مسلمانان می‌بایست در تصمیمات اتخاذ شده در این پیمان نقش داشته باشند، اما اگر مسلمانان مانند پیمانهای امروزی فقط پیرو و مجری باشند پس چنین چیزی با اصل شرعی انطباق پیدا نمی‌کند و رهبری امت باید در هر زمان و هر حرکت سیاسی، کاملاً و به صورت همه جانبه رسول خدا را الگوی خود قرار دهد و قاعد</w:t>
      </w:r>
      <w:r w:rsidR="00671026" w:rsidRPr="000D73CC">
        <w:rPr>
          <w:rFonts w:cs="IRNazli" w:hint="cs"/>
          <w:sz w:val="28"/>
          <w:szCs w:val="28"/>
          <w:rtl/>
          <w:lang w:bidi="fa-IR"/>
        </w:rPr>
        <w:t>ۀ</w:t>
      </w:r>
      <w:r w:rsidRPr="000D73CC">
        <w:rPr>
          <w:rFonts w:cs="IRNazli" w:hint="cs"/>
          <w:sz w:val="28"/>
          <w:szCs w:val="28"/>
          <w:rtl/>
          <w:lang w:bidi="fa-IR"/>
        </w:rPr>
        <w:t xml:space="preserve"> معروف شرعی را که می‌گوید: «نه به خود زیان برسانید و نه به دیگران»</w:t>
      </w:r>
      <w:r w:rsidRPr="000D73CC">
        <w:rPr>
          <w:rStyle w:val="FootnoteReference"/>
          <w:rFonts w:cs="IRNazli"/>
          <w:sz w:val="28"/>
          <w:szCs w:val="28"/>
          <w:rtl/>
          <w:lang w:bidi="fa-IR"/>
        </w:rPr>
        <w:footnoteReference w:id="1401"/>
      </w:r>
      <w:r w:rsidRPr="000D73CC">
        <w:rPr>
          <w:rFonts w:cs="IRNazli" w:hint="cs"/>
          <w:sz w:val="28"/>
          <w:szCs w:val="28"/>
          <w:rtl/>
          <w:lang w:bidi="fa-IR"/>
        </w:rPr>
        <w:t xml:space="preserve"> را درک نماید.</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 xml:space="preserve">شیخ مصطفی </w:t>
      </w:r>
      <w:r w:rsidR="00285768" w:rsidRPr="000D73CC">
        <w:rPr>
          <w:rFonts w:cs="IRNazli" w:hint="cs"/>
          <w:sz w:val="28"/>
          <w:szCs w:val="28"/>
          <w:rtl/>
          <w:lang w:bidi="fa-IR"/>
        </w:rPr>
        <w:t>زرقاء دربار</w:t>
      </w:r>
      <w:r w:rsidR="00671026" w:rsidRPr="000D73CC">
        <w:rPr>
          <w:rFonts w:cs="IRNazli" w:hint="cs"/>
          <w:sz w:val="28"/>
          <w:szCs w:val="28"/>
          <w:rtl/>
          <w:lang w:bidi="fa-IR"/>
        </w:rPr>
        <w:t>ۀ</w:t>
      </w:r>
      <w:r w:rsidR="00285768" w:rsidRPr="000D73CC">
        <w:rPr>
          <w:rFonts w:cs="IRNazli" w:hint="cs"/>
          <w:sz w:val="28"/>
          <w:szCs w:val="28"/>
          <w:rtl/>
          <w:lang w:bidi="fa-IR"/>
        </w:rPr>
        <w:t xml:space="preserve"> این قاعده می‌گوید:</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«این قاعده از ارکان شریعت محسوب می‌گردد و نصوصی از قرآن و سنت به آن گواهی می‌دهد و زیانی که از آن نهی شده، هم زیان عمومی و هم زیان فردی است و باید قبل از وقوع آن به وسیل</w:t>
      </w:r>
      <w:r w:rsidR="00671026" w:rsidRPr="000D73CC">
        <w:rPr>
          <w:rFonts w:cs="IRNazli" w:hint="cs"/>
          <w:sz w:val="28"/>
          <w:szCs w:val="28"/>
          <w:rtl/>
          <w:lang w:bidi="fa-IR"/>
        </w:rPr>
        <w:t>ۀ</w:t>
      </w:r>
      <w:r w:rsidRPr="000D73CC">
        <w:rPr>
          <w:rFonts w:cs="IRNazli" w:hint="cs"/>
          <w:sz w:val="28"/>
          <w:szCs w:val="28"/>
          <w:rtl/>
          <w:lang w:bidi="fa-IR"/>
        </w:rPr>
        <w:t xml:space="preserve"> راه</w:t>
      </w:r>
      <w:r w:rsidR="007A6046" w:rsidRPr="000D73CC">
        <w:rPr>
          <w:rFonts w:cs="IRNazli" w:hint="eastAsia"/>
          <w:sz w:val="28"/>
          <w:szCs w:val="28"/>
          <w:rtl/>
          <w:lang w:bidi="fa-IR"/>
        </w:rPr>
        <w:t>‌</w:t>
      </w:r>
      <w:r w:rsidRPr="000D73CC">
        <w:rPr>
          <w:rFonts w:cs="IRNazli" w:hint="cs"/>
          <w:sz w:val="28"/>
          <w:szCs w:val="28"/>
          <w:rtl/>
          <w:lang w:bidi="fa-IR"/>
        </w:rPr>
        <w:t>های پیشگیری ممکن آن را دور کرد و بعد از واقع شدن زیان با تدابیر و اقدامات ممکن که آثار آن زیان را از بین می‌برد و از تکرار آن جلوگیری می‌کند، باید آن را از بین برد. همان طور که بر این اصل دلالت می‌کند که هنگام قرار گرفتن در معرض ضررهای گوناگون، باید سبک‌ترین آن را انتخاب نمود</w:t>
      </w:r>
      <w:r w:rsidRPr="000D73CC">
        <w:rPr>
          <w:rStyle w:val="FootnoteReference"/>
          <w:rFonts w:cs="IRNazli"/>
          <w:sz w:val="28"/>
          <w:szCs w:val="28"/>
          <w:rtl/>
          <w:lang w:bidi="fa-IR"/>
        </w:rPr>
        <w:footnoteReference w:id="1402"/>
      </w:r>
      <w:r w:rsidR="007A6046"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همچنین این قرارداد و پیمان‌نامه این مطلب را اثبات می‌کند که برای دولت اسلامی جایز است که با دولت</w:t>
      </w:r>
      <w:r w:rsidR="007A6046" w:rsidRPr="000D73CC">
        <w:rPr>
          <w:rFonts w:cs="IRNazli" w:hint="eastAsia"/>
          <w:sz w:val="28"/>
          <w:szCs w:val="28"/>
          <w:rtl/>
          <w:lang w:bidi="fa-IR"/>
        </w:rPr>
        <w:t>‌</w:t>
      </w:r>
      <w:r w:rsidRPr="000D73CC">
        <w:rPr>
          <w:rFonts w:cs="IRNazli" w:hint="cs"/>
          <w:sz w:val="28"/>
          <w:szCs w:val="28"/>
          <w:rtl/>
          <w:lang w:bidi="fa-IR"/>
        </w:rPr>
        <w:t>های دیگر معاهده و پیمان دفاعی ببندد و امضاء کند و حتی فراتر از آن اگر مصلحت مسلمانان اقتضا می‌کرد و هیچ زیانی بر چنین معاهده‌ای مرتب نمی‌گردید، بر دولت اسلامی در چنین وضعیتی واجب است که دولت هم پیمان را بر ضد متجاوزان یاری کند همان طور که برای دولت اسلامی جایز است که از دولت هم پیمان بخواهد که او را با سلاح و مردان جنگی کمک کند تا آنها زیر پرچم دولت اسلامی بر ضد دشمنان کافر بجنگند</w:t>
      </w:r>
      <w:r w:rsidRPr="000D73CC">
        <w:rPr>
          <w:rStyle w:val="FootnoteReference"/>
          <w:rFonts w:cs="IRNazli"/>
          <w:sz w:val="28"/>
          <w:szCs w:val="28"/>
          <w:rtl/>
          <w:lang w:bidi="fa-IR"/>
        </w:rPr>
        <w:footnoteReference w:id="1403"/>
      </w:r>
      <w:r w:rsidR="007A6046"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با بنی‌ضمره بر این مبنا پیمان بست که با دین خدا از سرجنگ وارد نشوند؛ آن گاه هرکس بر آنها تجاوز کرد یا تلاش نمود که بر آنها تجاوز کند، مسلمانان به یاری آنان خواهند شتافت. این پیمان، بنی‌ضمره را متعهد می‌نمود که با دین اسلام وارد جنگ نشوند و مانع گسترش و نشر آن نگردد</w:t>
      </w:r>
      <w:r w:rsidRPr="000D73CC">
        <w:rPr>
          <w:rStyle w:val="FootnoteReference"/>
          <w:rFonts w:cs="IRNazli"/>
          <w:sz w:val="28"/>
          <w:szCs w:val="28"/>
          <w:rtl/>
          <w:lang w:bidi="fa-IR"/>
        </w:rPr>
        <w:footnoteReference w:id="1404"/>
      </w:r>
      <w:r w:rsidR="007A6046"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این پیمان‌نامه همچنین امتیازی سیاسی و نظامی برای مسلمانان محسوب می‌گردید که در آن روز از ارزش زیادی برخوردار بود</w:t>
      </w:r>
      <w:r w:rsidRPr="000D73CC">
        <w:rPr>
          <w:rStyle w:val="FootnoteReference"/>
          <w:rFonts w:cs="IRNazli"/>
          <w:sz w:val="28"/>
          <w:szCs w:val="28"/>
          <w:rtl/>
          <w:lang w:bidi="fa-IR"/>
        </w:rPr>
        <w:footnoteReference w:id="1405"/>
      </w:r>
      <w:r w:rsidR="007A6046" w:rsidRPr="000D73CC">
        <w:rPr>
          <w:rFonts w:cs="IRNazli" w:hint="cs"/>
          <w:sz w:val="28"/>
          <w:szCs w:val="28"/>
          <w:rtl/>
          <w:lang w:bidi="fa-IR"/>
        </w:rPr>
        <w:t>.</w:t>
      </w:r>
    </w:p>
    <w:p w:rsidR="00EE4709" w:rsidRPr="000D73CC" w:rsidRDefault="00EE4709" w:rsidP="000A42BE">
      <w:pPr>
        <w:pStyle w:val="a4"/>
        <w:widowControl w:val="0"/>
        <w:rPr>
          <w:rtl/>
        </w:rPr>
      </w:pPr>
      <w:bookmarkStart w:id="1080" w:name="_Toc134241503"/>
      <w:bookmarkStart w:id="1081" w:name="_Toc270033438"/>
      <w:bookmarkStart w:id="1082" w:name="_Toc439429934"/>
      <w:r w:rsidRPr="000D73CC">
        <w:rPr>
          <w:rFonts w:hint="cs"/>
          <w:rtl/>
        </w:rPr>
        <w:t>6- اولین مردی که در راه خدا تیرانداخت</w:t>
      </w:r>
      <w:r w:rsidRPr="000D73CC">
        <w:rPr>
          <w:rStyle w:val="FootnoteReference"/>
          <w:b w:val="0"/>
          <w:bCs w:val="0"/>
          <w:rtl/>
        </w:rPr>
        <w:footnoteReference w:id="1406"/>
      </w:r>
      <w:bookmarkEnd w:id="1080"/>
      <w:bookmarkEnd w:id="1081"/>
      <w:bookmarkEnd w:id="1082"/>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7D04BA">
        <w:rPr>
          <w:rFonts w:cs="IRNazli" w:hint="cs"/>
          <w:spacing w:val="-4"/>
          <w:sz w:val="28"/>
          <w:szCs w:val="28"/>
          <w:rtl/>
          <w:lang w:bidi="fa-IR"/>
        </w:rPr>
        <w:t>سری</w:t>
      </w:r>
      <w:r w:rsidR="00671026" w:rsidRPr="007D04BA">
        <w:rPr>
          <w:rFonts w:cs="IRNazli" w:hint="cs"/>
          <w:spacing w:val="-4"/>
          <w:sz w:val="28"/>
          <w:szCs w:val="28"/>
          <w:rtl/>
          <w:lang w:bidi="fa-IR"/>
        </w:rPr>
        <w:t>ۀ</w:t>
      </w:r>
      <w:r w:rsidRPr="007D04BA">
        <w:rPr>
          <w:rFonts w:cs="IRNazli" w:hint="cs"/>
          <w:spacing w:val="-4"/>
          <w:sz w:val="28"/>
          <w:szCs w:val="28"/>
          <w:rtl/>
          <w:lang w:bidi="fa-IR"/>
        </w:rPr>
        <w:t xml:space="preserve"> عبیده بن حارث، اولین سریه‌ای بود که رویارویی نظامی مسلمانان و مشرکان در آن رخ داد و جنگ میان دو طرف منجر به تیراندازی گردید و سعد بن ابی‌وقاص</w:t>
      </w:r>
      <w:r w:rsidR="006B211F" w:rsidRPr="007D04BA">
        <w:rPr>
          <w:rFonts w:cs="IRNazli"/>
          <w:spacing w:val="-4"/>
          <w:sz w:val="28"/>
          <w:szCs w:val="28"/>
          <w:rtl/>
          <w:lang w:bidi="fa-IR"/>
        </w:rPr>
        <w:t xml:space="preserve"> </w:t>
      </w:r>
      <w:r w:rsidR="006B211F" w:rsidRPr="007D04BA">
        <w:rPr>
          <w:rFonts w:cs="CTraditional Arabic" w:hint="cs"/>
          <w:spacing w:val="-4"/>
          <w:sz w:val="28"/>
          <w:szCs w:val="28"/>
          <w:rtl/>
          <w:lang w:bidi="fa-IR"/>
        </w:rPr>
        <w:t>س</w:t>
      </w:r>
      <w:r w:rsidR="006B211F" w:rsidRPr="000D73CC">
        <w:rPr>
          <w:rFonts w:cs="CTraditional Arabic" w:hint="cs"/>
          <w:sz w:val="28"/>
          <w:szCs w:val="28"/>
          <w:rtl/>
          <w:lang w:bidi="fa-IR"/>
        </w:rPr>
        <w:t xml:space="preserve"> </w:t>
      </w:r>
      <w:r w:rsidRPr="000D73CC">
        <w:rPr>
          <w:rFonts w:cs="IRNazli" w:hint="cs"/>
          <w:sz w:val="28"/>
          <w:szCs w:val="28"/>
          <w:rtl/>
          <w:lang w:bidi="fa-IR"/>
        </w:rPr>
        <w:t>اولین نفر عرب بود که در راه خدا تیر انداخت. این جنگ، زیاد طول نکشید و هر دو گروه تصمیم به عقب‌نشینی و تجدید قوا گرفتند. قهرمان این جنگ سعد بن ابی‌وقاص</w:t>
      </w:r>
      <w:r w:rsidR="006B211F" w:rsidRPr="000D73CC">
        <w:rPr>
          <w:rFonts w:cs="IRNazli" w:hint="cs"/>
          <w:sz w:val="28"/>
          <w:szCs w:val="28"/>
          <w:rtl/>
          <w:lang w:bidi="fa-IR"/>
        </w:rPr>
        <w:t xml:space="preserve"> </w:t>
      </w:r>
      <w:r w:rsidR="006B211F" w:rsidRPr="000D73CC">
        <w:rPr>
          <w:rFonts w:cs="CTraditional Arabic" w:hint="cs"/>
          <w:sz w:val="28"/>
          <w:szCs w:val="28"/>
          <w:rtl/>
          <w:lang w:bidi="fa-IR"/>
        </w:rPr>
        <w:t xml:space="preserve">س </w:t>
      </w:r>
      <w:r w:rsidRPr="000D73CC">
        <w:rPr>
          <w:rFonts w:cs="IRNazli" w:hint="cs"/>
          <w:sz w:val="28"/>
          <w:szCs w:val="28"/>
          <w:rtl/>
          <w:lang w:bidi="fa-IR"/>
        </w:rPr>
        <w:t>بود. او بزرگ‌ترین نقش را در از بین بردن آمادگی دشمن برای ضد حمله ایفا نمود و با تیرباران کردن دشمن، ثبات و استقامت آنان را بر هم زد و با تیراندازی یک ستون دفاعی به وجود آورد که زمینه را برای عقب نشینی سالم مسلمانان هموار کرد و در آن روز عتبه بن غزوان و مقداد بن اسود که قبلاً مسلمان شده بودند به سوی مسلمانان گریختند وبه آنها پیوستند. سعد بن ابی‌وقاص</w:t>
      </w:r>
      <w:r w:rsidR="006B211F" w:rsidRPr="000D73CC">
        <w:rPr>
          <w:rFonts w:cs="IRNazli" w:hint="cs"/>
          <w:sz w:val="28"/>
          <w:szCs w:val="28"/>
          <w:rtl/>
          <w:lang w:bidi="fa-IR"/>
        </w:rPr>
        <w:t xml:space="preserve"> </w:t>
      </w:r>
      <w:r w:rsidR="006B211F" w:rsidRPr="000D73CC">
        <w:rPr>
          <w:rFonts w:cs="CTraditional Arabic" w:hint="cs"/>
          <w:sz w:val="28"/>
          <w:szCs w:val="28"/>
          <w:rtl/>
          <w:lang w:bidi="fa-IR"/>
        </w:rPr>
        <w:t xml:space="preserve">س </w:t>
      </w:r>
      <w:r w:rsidRPr="000D73CC">
        <w:rPr>
          <w:rFonts w:cs="IRNazli" w:hint="cs"/>
          <w:sz w:val="28"/>
          <w:szCs w:val="28"/>
          <w:rtl/>
          <w:lang w:bidi="fa-IR"/>
        </w:rPr>
        <w:t>در یک محل نظامی اسلامی گوی سبقت را از دیگران ربود و این عمل او در کارنامه‌اش که آکنده از کارهای بزرگی است که برای یاری دین خدا انجام داده است، ثبت گردید.</w:t>
      </w:r>
    </w:p>
    <w:p w:rsidR="00EE4709" w:rsidRPr="000D73CC" w:rsidRDefault="00EE4709" w:rsidP="000A42BE">
      <w:pPr>
        <w:pStyle w:val="a4"/>
        <w:widowControl w:val="0"/>
        <w:rPr>
          <w:rtl/>
        </w:rPr>
      </w:pPr>
      <w:bookmarkStart w:id="1083" w:name="_Toc134241504"/>
      <w:bookmarkStart w:id="1084" w:name="_Toc270033439"/>
      <w:bookmarkStart w:id="1085" w:name="_Toc439429935"/>
      <w:r w:rsidRPr="000D73CC">
        <w:rPr>
          <w:rFonts w:hint="cs"/>
          <w:rtl/>
        </w:rPr>
        <w:t>7- متن پیمان‌نامه‌ای که با جهینه منعقد گردید</w:t>
      </w:r>
      <w:bookmarkEnd w:id="1083"/>
      <w:bookmarkEnd w:id="1084"/>
      <w:bookmarkEnd w:id="1085"/>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«جانها و اموالشان در امان است و بر علیه هر کس که قصد جنگ با ایشان را داشته باشد یا بر آنها ستم کند، یاری خواهند شد و نیکوکاران و پارسایان بادیه‌نشین مشمول این عهدنامه که با شهرنشینان بسته شده است، می‌گردد»</w:t>
      </w:r>
      <w:r w:rsidRPr="000D73CC">
        <w:rPr>
          <w:rStyle w:val="FootnoteReference"/>
          <w:rFonts w:cs="IRNazli"/>
          <w:sz w:val="28"/>
          <w:szCs w:val="28"/>
          <w:rtl/>
          <w:lang w:bidi="fa-IR"/>
        </w:rPr>
        <w:footnoteReference w:id="1407"/>
      </w:r>
      <w:r w:rsidR="00B419C2"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تأثیر این پیمان‌نامه را می‌توان از میانجیگری مجدی بن عمرو جهنی میان لشکر حمزه بن عبدالمطلب و قافل</w:t>
      </w:r>
      <w:r w:rsidR="00671026" w:rsidRPr="000D73CC">
        <w:rPr>
          <w:rFonts w:cs="IRNazli" w:hint="cs"/>
          <w:sz w:val="28"/>
          <w:szCs w:val="28"/>
          <w:rtl/>
          <w:lang w:bidi="fa-IR"/>
        </w:rPr>
        <w:t>ۀ</w:t>
      </w:r>
      <w:r w:rsidRPr="000D73CC">
        <w:rPr>
          <w:rFonts w:cs="IRNazli" w:hint="cs"/>
          <w:sz w:val="28"/>
          <w:szCs w:val="28"/>
          <w:rtl/>
          <w:lang w:bidi="fa-IR"/>
        </w:rPr>
        <w:t xml:space="preserve"> قریش که ابوجهل فرماندهی آن را به عهده داشت و سیصد سوار از سواران قریش آن را حمایت می‌کرد، درک نمود</w:t>
      </w:r>
      <w:r w:rsidRPr="000D73CC">
        <w:rPr>
          <w:rStyle w:val="FootnoteReference"/>
          <w:rFonts w:cs="IRNazli"/>
          <w:sz w:val="28"/>
          <w:szCs w:val="28"/>
          <w:rtl/>
          <w:lang w:bidi="fa-IR"/>
        </w:rPr>
        <w:footnoteReference w:id="1408"/>
      </w:r>
      <w:r w:rsidRPr="000D73CC">
        <w:rPr>
          <w:rFonts w:cs="IRNazli" w:hint="cs"/>
          <w:sz w:val="28"/>
          <w:szCs w:val="28"/>
          <w:rtl/>
          <w:lang w:bidi="fa-IR"/>
        </w:rPr>
        <w:t>. در حالی که آنها در ناحیه عیص در منطقه‌ای که تحت نفوذ جهینه بود، رو در رو قرار گرفتند و برای جنگیدن صف بستند</w:t>
      </w:r>
      <w:r w:rsidRPr="000D73CC">
        <w:rPr>
          <w:rStyle w:val="FootnoteReference"/>
          <w:rFonts w:cs="IRNazli"/>
          <w:sz w:val="28"/>
          <w:szCs w:val="28"/>
          <w:rtl/>
          <w:lang w:bidi="fa-IR"/>
        </w:rPr>
        <w:footnoteReference w:id="1409"/>
      </w:r>
      <w:r w:rsidRPr="000D73CC">
        <w:rPr>
          <w:rFonts w:cs="IRNazli" w:hint="cs"/>
          <w:sz w:val="28"/>
          <w:szCs w:val="28"/>
          <w:rtl/>
          <w:lang w:bidi="fa-IR"/>
        </w:rPr>
        <w:t>. قبل از اینکه آتش جنگ میان دو گروه یاد شده افروخته شود، مجدی بن عمرو، که از رهبران جهینه بود، میانجیگری کرد تا از جنگ جلوگیری نماید و توانست با تلاشهای صلح‌جویانه خود، میان دو طرف صلح ایجاد نماید. مجدی و قومش با هر دو گروه پیمان صلح امضاء نموده بودند. مسلمانان از سخن او سرپیچی نکردند؛ پس هر دو گروه به شهرهای خود بازگشتند و میان آنها جنگی رخ نداد</w:t>
      </w:r>
      <w:r w:rsidRPr="000D73CC">
        <w:rPr>
          <w:rStyle w:val="FootnoteReference"/>
          <w:rFonts w:cs="IRNazli"/>
          <w:sz w:val="28"/>
          <w:szCs w:val="28"/>
          <w:rtl/>
          <w:lang w:bidi="fa-IR"/>
        </w:rPr>
        <w:footnoteReference w:id="1410"/>
      </w:r>
      <w:r w:rsidR="00B419C2"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از این معاهده می‌توان به این نتیجه رسید که بستن پیمان بین دولت اسلامی و قبیله‌های مجاور، قبل از فعالیت</w:t>
      </w:r>
      <w:r w:rsidR="00B419C2" w:rsidRPr="000D73CC">
        <w:rPr>
          <w:rFonts w:cs="IRNazli" w:hint="eastAsia"/>
          <w:sz w:val="28"/>
          <w:szCs w:val="28"/>
          <w:rtl/>
          <w:lang w:bidi="fa-IR"/>
        </w:rPr>
        <w:t>‌</w:t>
      </w:r>
      <w:r w:rsidRPr="000D73CC">
        <w:rPr>
          <w:rFonts w:cs="IRNazli" w:hint="cs"/>
          <w:sz w:val="28"/>
          <w:szCs w:val="28"/>
          <w:rtl/>
          <w:lang w:bidi="fa-IR"/>
        </w:rPr>
        <w:t>های نظامی دولت اسلامی بوده است و بستن پیمان صلح بین دولت اسلامی و دولت</w:t>
      </w:r>
      <w:r w:rsidR="00B419C2" w:rsidRPr="000D73CC">
        <w:rPr>
          <w:rFonts w:cs="IRNazli" w:hint="eastAsia"/>
          <w:sz w:val="28"/>
          <w:szCs w:val="28"/>
          <w:rtl/>
          <w:lang w:bidi="fa-IR"/>
        </w:rPr>
        <w:t>‌</w:t>
      </w:r>
      <w:r w:rsidRPr="000D73CC">
        <w:rPr>
          <w:rFonts w:cs="IRNazli" w:hint="cs"/>
          <w:sz w:val="28"/>
          <w:szCs w:val="28"/>
          <w:rtl/>
          <w:lang w:bidi="fa-IR"/>
        </w:rPr>
        <w:t>های دیگری که با دشمنان دولت اسلامی پیمان صلح بسته‌اند، جایز است به این شرط که معاهد</w:t>
      </w:r>
      <w:r w:rsidR="00671026" w:rsidRPr="000D73CC">
        <w:rPr>
          <w:rFonts w:cs="IRNazli" w:hint="cs"/>
          <w:sz w:val="28"/>
          <w:szCs w:val="28"/>
          <w:rtl/>
          <w:lang w:bidi="fa-IR"/>
        </w:rPr>
        <w:t>ۀ</w:t>
      </w:r>
      <w:r w:rsidRPr="000D73CC">
        <w:rPr>
          <w:rFonts w:cs="IRNazli" w:hint="cs"/>
          <w:sz w:val="28"/>
          <w:szCs w:val="28"/>
          <w:rtl/>
          <w:lang w:bidi="fa-IR"/>
        </w:rPr>
        <w:t xml:space="preserve"> آنان با همدیگر به گونه‌ای نباشد که</w:t>
      </w:r>
      <w:r w:rsidR="00B419C2" w:rsidRPr="000D73CC">
        <w:rPr>
          <w:rFonts w:cs="IRNazli" w:hint="cs"/>
          <w:sz w:val="28"/>
          <w:szCs w:val="28"/>
          <w:rtl/>
          <w:lang w:bidi="fa-IR"/>
        </w:rPr>
        <w:t xml:space="preserve"> روزی علیه مسلمانان متحد گردند.</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همچنین این مطلب اثبات می‌گردد که دولت اسلامی می‌تواند جنگیدن با دشمنان خود را با وجود آمادگی لازم، می‌تواند رها کند، به این شرط که دست کشیدن از جنگ برای مسلمانان ضرری در بر نداشته باشد</w:t>
      </w:r>
      <w:r w:rsidRPr="000D73CC">
        <w:rPr>
          <w:rStyle w:val="FootnoteReference"/>
          <w:rFonts w:cs="IRNazli"/>
          <w:sz w:val="28"/>
          <w:szCs w:val="28"/>
          <w:rtl/>
          <w:lang w:bidi="fa-IR"/>
        </w:rPr>
        <w:footnoteReference w:id="1411"/>
      </w:r>
      <w:r w:rsidR="00B419C2"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سریه حمزه</w:t>
      </w:r>
      <w:r w:rsidR="006B211F" w:rsidRPr="000D73CC">
        <w:rPr>
          <w:rFonts w:cs="IRNazli" w:hint="cs"/>
          <w:sz w:val="28"/>
          <w:szCs w:val="28"/>
          <w:rtl/>
          <w:lang w:bidi="fa-IR"/>
        </w:rPr>
        <w:t xml:space="preserve"> </w:t>
      </w:r>
      <w:r w:rsidR="006B211F" w:rsidRPr="000D73CC">
        <w:rPr>
          <w:rFonts w:cs="CTraditional Arabic" w:hint="cs"/>
          <w:sz w:val="28"/>
          <w:szCs w:val="28"/>
          <w:rtl/>
          <w:lang w:bidi="fa-IR"/>
        </w:rPr>
        <w:t xml:space="preserve">س </w:t>
      </w:r>
      <w:r w:rsidRPr="000D73CC">
        <w:rPr>
          <w:rFonts w:cs="IRNazli" w:hint="cs"/>
          <w:sz w:val="28"/>
          <w:szCs w:val="28"/>
          <w:rtl/>
          <w:lang w:bidi="fa-IR"/>
        </w:rPr>
        <w:t>نتایج بسیار ناگواری بر اردوگاه بت‌پرستان گذاشت؛ چراکه کیان قریش را تکان داد و هراس و ترس را در وجود مردان آن برانگیخت و باعث شد تا آنان متوجه خطری گردند که از جانب مسلمانان آنان را تهدید می‌نمود؛ خطری که تجارت و قدرت اقتصادی آنها را تضعیف می‌نمود</w:t>
      </w:r>
      <w:r w:rsidRPr="000D73CC">
        <w:rPr>
          <w:rStyle w:val="FootnoteReference"/>
          <w:rFonts w:cs="IRNazli"/>
          <w:sz w:val="28"/>
          <w:szCs w:val="28"/>
          <w:rtl/>
          <w:lang w:bidi="fa-IR"/>
        </w:rPr>
        <w:footnoteReference w:id="1412"/>
      </w:r>
      <w:r w:rsidR="00B419C2"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ابوجهل، وقتی از حمزه دور شد و به مکه برگشت، گفت: ای قریش! محمد در یثرب مقیم شده است و دسته‌های پیشتاز لشکر خود را فرستاده است و قصد دارد تا به ما ضربه وارد کند؛ پس، از عبور کردن از راه او و نزدیک شدن به او بپرهیزید؛ زیرا او مانند شیر درنده‌ای است که بر شما خشمگین شده است؛ چون شما او را طرد نموده‌اید. به خدا سوگند که او دارای جادو است، هیچ گاه او و یارانش را ندیده‌ام مگر اینکه شیطان</w:t>
      </w:r>
      <w:r w:rsidR="00B7403C">
        <w:rPr>
          <w:rFonts w:cs="IRNazli" w:hint="eastAsia"/>
          <w:sz w:val="28"/>
          <w:szCs w:val="28"/>
          <w:rtl/>
          <w:lang w:bidi="fa-IR"/>
        </w:rPr>
        <w:t>‌</w:t>
      </w:r>
      <w:r w:rsidRPr="000D73CC">
        <w:rPr>
          <w:rFonts w:cs="IRNazli" w:hint="cs"/>
          <w:sz w:val="28"/>
          <w:szCs w:val="28"/>
          <w:rtl/>
          <w:lang w:bidi="fa-IR"/>
        </w:rPr>
        <w:t>ها را در کنار آنها مشاهده کرده‌ام.</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شما دشمنی و سرسختی دو پسر قیله را می‌دانید</w:t>
      </w:r>
      <w:r w:rsidRPr="000D73CC">
        <w:rPr>
          <w:rStyle w:val="FootnoteReference"/>
          <w:rFonts w:cs="IRNazli"/>
          <w:sz w:val="28"/>
          <w:szCs w:val="28"/>
          <w:rtl/>
          <w:lang w:bidi="fa-IR"/>
        </w:rPr>
        <w:footnoteReference w:id="1413"/>
      </w:r>
      <w:r w:rsidRPr="000D73CC">
        <w:rPr>
          <w:rFonts w:cs="IRNazli" w:hint="cs"/>
          <w:sz w:val="28"/>
          <w:szCs w:val="28"/>
          <w:rtl/>
          <w:lang w:bidi="fa-IR"/>
        </w:rPr>
        <w:t>؛ پس او دشمنی است که از دشمنان دیگر کمک می‌گیرد</w:t>
      </w:r>
      <w:r w:rsidRPr="000D73CC">
        <w:rPr>
          <w:rStyle w:val="FootnoteReference"/>
          <w:rFonts w:cs="IRNazli"/>
          <w:sz w:val="28"/>
          <w:szCs w:val="28"/>
          <w:rtl/>
          <w:lang w:bidi="fa-IR"/>
        </w:rPr>
        <w:footnoteReference w:id="1414"/>
      </w:r>
      <w:r w:rsidR="00B419C2" w:rsidRPr="000D73CC">
        <w:rPr>
          <w:rFonts w:cs="IRNazli" w:hint="cs"/>
          <w:sz w:val="28"/>
          <w:szCs w:val="28"/>
          <w:rtl/>
          <w:lang w:bidi="fa-IR"/>
        </w:rPr>
        <w:t>.</w:t>
      </w:r>
    </w:p>
    <w:p w:rsidR="00EE4709" w:rsidRPr="000D73CC" w:rsidRDefault="00EE4709" w:rsidP="000A42BE">
      <w:pPr>
        <w:pStyle w:val="a4"/>
        <w:widowControl w:val="0"/>
        <w:rPr>
          <w:rtl/>
        </w:rPr>
      </w:pPr>
      <w:bookmarkStart w:id="1086" w:name="_Toc134241505"/>
      <w:bookmarkStart w:id="1087" w:name="_Toc270033440"/>
      <w:bookmarkStart w:id="1088" w:name="_Toc439429936"/>
      <w:r w:rsidRPr="000D73CC">
        <w:rPr>
          <w:rFonts w:hint="cs"/>
          <w:rtl/>
        </w:rPr>
        <w:t>8- سریه عبدالله بن جحش و نتایج حاصله از آن</w:t>
      </w:r>
      <w:bookmarkEnd w:id="1086"/>
      <w:bookmarkEnd w:id="1087"/>
      <w:bookmarkEnd w:id="1088"/>
    </w:p>
    <w:p w:rsidR="00EE4709" w:rsidRPr="00B7403C" w:rsidRDefault="00EE4709" w:rsidP="00B7403C">
      <w:pPr>
        <w:pStyle w:val="a8"/>
        <w:rPr>
          <w:spacing w:val="-4"/>
          <w:rtl/>
        </w:rPr>
      </w:pPr>
      <w:r w:rsidRPr="00B7403C">
        <w:rPr>
          <w:rFonts w:hint="cs"/>
          <w:spacing w:val="-4"/>
          <w:rtl/>
        </w:rPr>
        <w:t>برخی از نتایج مهم این غزوه که دارای درس</w:t>
      </w:r>
      <w:r w:rsidR="00B419C2" w:rsidRPr="00B7403C">
        <w:rPr>
          <w:rFonts w:hint="eastAsia"/>
          <w:spacing w:val="-4"/>
          <w:rtl/>
        </w:rPr>
        <w:t>‌</w:t>
      </w:r>
      <w:r w:rsidRPr="00B7403C">
        <w:rPr>
          <w:rFonts w:hint="cs"/>
          <w:spacing w:val="-4"/>
          <w:rtl/>
        </w:rPr>
        <w:t>ها و آموختنی</w:t>
      </w:r>
      <w:r w:rsidR="00B419C2" w:rsidRPr="00B7403C">
        <w:rPr>
          <w:rFonts w:hint="eastAsia"/>
          <w:spacing w:val="-4"/>
          <w:rtl/>
        </w:rPr>
        <w:t>‌</w:t>
      </w:r>
      <w:r w:rsidRPr="00B7403C">
        <w:rPr>
          <w:rFonts w:hint="cs"/>
          <w:spacing w:val="-4"/>
          <w:rtl/>
        </w:rPr>
        <w:t xml:space="preserve">های بزرگی است عبارتند از: </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الف</w:t>
      </w:r>
      <w:r w:rsidRPr="000D73CC">
        <w:rPr>
          <w:rFonts w:cs="IRNazli" w:hint="cs"/>
          <w:sz w:val="28"/>
          <w:szCs w:val="28"/>
          <w:rtl/>
          <w:lang w:bidi="fa-IR"/>
        </w:rPr>
        <w:t xml:space="preserve">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در اخبار مربوط به این سریه آمده است که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برای امیر این سریه چیزی نوشت و به او دستور داد که آن را نخواند و به آن ننگرد مگر بعد از اینکه مسافت دو روز راه را طی کنند و این نمونه‌ای از اجرای اصل مهمی از اصول جنگ است که عبارت از مخفی نگاه داشتن نقشه‌های جنگی است؛ زیرا یهودیان و بت‌پرستان زیادی در مدینه اقامت داشتند و در صورت افشاء هدف مسلمانان انتظار می‌رفت که آنان شتابان نقشه و جهت حرکت این سریه را که به قصد قریش رهسپار می‌شد، به اطلاع اهل مکه برسانند؛ پس حرکت این افراد در حالی که خود نمی‌دانستند که هدف کجا است، باعث آسودگی خاطر فرمانده جنگ بود</w:t>
      </w:r>
      <w:r w:rsidRPr="000D73CC">
        <w:rPr>
          <w:rStyle w:val="FootnoteReference"/>
          <w:rFonts w:cs="IRNazli"/>
          <w:sz w:val="28"/>
          <w:szCs w:val="28"/>
          <w:rtl/>
          <w:lang w:bidi="fa-IR"/>
        </w:rPr>
        <w:footnoteReference w:id="1415"/>
      </w:r>
      <w:r w:rsidR="00B419C2"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اثر تربیت نبوی را در این سریه می‌توان به وضوح مشاهده نمود؛ چرا که هم</w:t>
      </w:r>
      <w:r w:rsidR="00671026" w:rsidRPr="000D73CC">
        <w:rPr>
          <w:rFonts w:cs="IRNazli" w:hint="cs"/>
          <w:sz w:val="28"/>
          <w:szCs w:val="28"/>
          <w:rtl/>
          <w:lang w:bidi="fa-IR"/>
        </w:rPr>
        <w:t>ۀ</w:t>
      </w:r>
      <w:r w:rsidRPr="000D73CC">
        <w:rPr>
          <w:rFonts w:cs="IRNazli" w:hint="cs"/>
          <w:sz w:val="28"/>
          <w:szCs w:val="28"/>
          <w:rtl/>
          <w:lang w:bidi="fa-IR"/>
        </w:rPr>
        <w:t xml:space="preserve"> آنان بدون کوچک‌ترین اعتراضی سخن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را شنیدند و اطاعت نمودند و به حرکت خود ادامه دادند تا اینکه به محل موردنظر رسیدند و نامه را باز کردند. این عمل بیانگر قوت ایمان اصحاب و یاران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است که در راه خدا این گونه از جان و مال خود بیم و هراسی نداشتند</w:t>
      </w:r>
      <w:r w:rsidRPr="000D73CC">
        <w:rPr>
          <w:rStyle w:val="FootnoteReference"/>
          <w:rFonts w:cs="IRNazli"/>
          <w:sz w:val="28"/>
          <w:szCs w:val="28"/>
          <w:rtl/>
          <w:lang w:bidi="fa-IR"/>
        </w:rPr>
        <w:footnoteReference w:id="1416"/>
      </w:r>
      <w:r w:rsidR="00B419C2" w:rsidRPr="000D73CC">
        <w:rPr>
          <w:rFonts w:cs="IRNazli" w:hint="cs"/>
          <w:sz w:val="28"/>
          <w:szCs w:val="28"/>
          <w:rtl/>
          <w:lang w:bidi="fa-IR"/>
        </w:rPr>
        <w:t>.</w:t>
      </w:r>
    </w:p>
    <w:p w:rsidR="00EE4709" w:rsidRPr="00B7403C" w:rsidRDefault="00EE4709" w:rsidP="000A42BE">
      <w:pPr>
        <w:pStyle w:val="StyleComplexBLotus12ptJustifiedFirstline05cmCharCharCharCharCharCharCharChar"/>
        <w:widowControl w:val="0"/>
        <w:tabs>
          <w:tab w:val="right" w:pos="708"/>
        </w:tabs>
        <w:spacing w:line="240" w:lineRule="auto"/>
        <w:rPr>
          <w:rFonts w:cs="IRNazli"/>
          <w:spacing w:val="-4"/>
          <w:sz w:val="28"/>
          <w:szCs w:val="28"/>
          <w:rtl/>
          <w:lang w:bidi="fa-IR"/>
        </w:rPr>
      </w:pPr>
      <w:r w:rsidRPr="00B7403C">
        <w:rPr>
          <w:rStyle w:val="Char6"/>
          <w:rFonts w:hint="cs"/>
          <w:spacing w:val="-4"/>
          <w:rtl/>
        </w:rPr>
        <w:t>ب</w:t>
      </w:r>
      <w:r w:rsidRPr="00B7403C">
        <w:rPr>
          <w:rFonts w:cs="IRNazli" w:hint="cs"/>
          <w:spacing w:val="-4"/>
          <w:sz w:val="28"/>
          <w:szCs w:val="28"/>
          <w:rtl/>
          <w:lang w:bidi="fa-IR"/>
        </w:rPr>
        <w:t xml:space="preserve"> </w:t>
      </w:r>
      <w:r w:rsidRPr="00B7403C">
        <w:rPr>
          <w:rFonts w:ascii="Times New Roman" w:hAnsi="Times New Roman" w:cs="Times New Roman"/>
          <w:spacing w:val="-4"/>
          <w:sz w:val="28"/>
          <w:szCs w:val="28"/>
          <w:rtl/>
          <w:lang w:bidi="fa-IR"/>
        </w:rPr>
        <w:t>–</w:t>
      </w:r>
      <w:r w:rsidRPr="00B7403C">
        <w:rPr>
          <w:rFonts w:cs="IRNazli" w:hint="cs"/>
          <w:spacing w:val="-4"/>
          <w:sz w:val="28"/>
          <w:szCs w:val="28"/>
          <w:rtl/>
          <w:lang w:bidi="fa-IR"/>
        </w:rPr>
        <w:t xml:space="preserve"> قریش تلاش کرد تا از قتلی که در ماه حرام از جانب افراد سریه صوت گرفته بود، بهره‌برداری کند و جنگی تبلیغاتی و متمرکز به راه انداختند و تبلیغاتی مغرضانه بر ضد مسلمان</w:t>
      </w:r>
      <w:r w:rsidR="00B7403C" w:rsidRPr="00B7403C">
        <w:rPr>
          <w:rFonts w:cs="IRNazli" w:hint="eastAsia"/>
          <w:spacing w:val="-4"/>
          <w:sz w:val="28"/>
          <w:szCs w:val="28"/>
          <w:rtl/>
          <w:lang w:bidi="fa-IR"/>
        </w:rPr>
        <w:t>‌</w:t>
      </w:r>
      <w:r w:rsidRPr="00B7403C">
        <w:rPr>
          <w:rFonts w:cs="IRNazli" w:hint="cs"/>
          <w:spacing w:val="-4"/>
          <w:sz w:val="28"/>
          <w:szCs w:val="28"/>
          <w:rtl/>
          <w:lang w:bidi="fa-IR"/>
        </w:rPr>
        <w:t>ها شروع کردند. قریش از تعالیم ابراهیمی که تا آن وقت هنوز برخی آثار آن در جامعه جاهلی وجود داشت از قبیل: حرمت جنگ در ماه</w:t>
      </w:r>
      <w:r w:rsidR="00B419C2" w:rsidRPr="00B7403C">
        <w:rPr>
          <w:rFonts w:cs="IRNazli" w:hint="eastAsia"/>
          <w:spacing w:val="-4"/>
          <w:sz w:val="28"/>
          <w:szCs w:val="28"/>
          <w:rtl/>
          <w:lang w:bidi="fa-IR"/>
        </w:rPr>
        <w:t>‌</w:t>
      </w:r>
      <w:r w:rsidRPr="00B7403C">
        <w:rPr>
          <w:rFonts w:cs="IRNazli" w:hint="cs"/>
          <w:spacing w:val="-4"/>
          <w:sz w:val="28"/>
          <w:szCs w:val="28"/>
          <w:rtl/>
          <w:lang w:bidi="fa-IR"/>
        </w:rPr>
        <w:t>های حرام و غیره بهره‌برداری نمود و از این فرصت برای بی‌اعتبار کردن و رسوا نمودن اسلام و مسلمانان و معرفی آنان به عنوان متجاوزانی که حرمت</w:t>
      </w:r>
      <w:r w:rsidR="00B419C2" w:rsidRPr="00B7403C">
        <w:rPr>
          <w:rFonts w:cs="IRNazli" w:hint="eastAsia"/>
          <w:spacing w:val="-4"/>
          <w:sz w:val="28"/>
          <w:szCs w:val="28"/>
          <w:rtl/>
          <w:lang w:bidi="fa-IR"/>
        </w:rPr>
        <w:t>‌</w:t>
      </w:r>
      <w:r w:rsidRPr="00B7403C">
        <w:rPr>
          <w:rFonts w:cs="IRNazli" w:hint="cs"/>
          <w:spacing w:val="-4"/>
          <w:sz w:val="28"/>
          <w:szCs w:val="28"/>
          <w:rtl/>
          <w:lang w:bidi="fa-IR"/>
        </w:rPr>
        <w:t>ها را رعایت نمی‌کنند، استفاده کرد</w:t>
      </w:r>
      <w:r w:rsidRPr="00B7403C">
        <w:rPr>
          <w:rStyle w:val="FootnoteReference"/>
          <w:rFonts w:cs="IRNazli"/>
          <w:spacing w:val="-4"/>
          <w:sz w:val="28"/>
          <w:szCs w:val="28"/>
          <w:rtl/>
          <w:lang w:bidi="fa-IR"/>
        </w:rPr>
        <w:footnoteReference w:id="1417"/>
      </w:r>
      <w:r w:rsidR="00B419C2" w:rsidRPr="00B7403C">
        <w:rPr>
          <w:rFonts w:cs="IRNazli" w:hint="cs"/>
          <w:spacing w:val="-4"/>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آنها گفتند: «محمد و یارانش ماه حرام را حلال قرار دادند و در آن خونریزی راه انداختند و در ماه حرام اموال را به غارت بردند و مردان را اسیر کردند</w:t>
      </w:r>
      <w:r w:rsidRPr="000D73CC">
        <w:rPr>
          <w:rStyle w:val="FootnoteReference"/>
          <w:rFonts w:cs="IRNazli"/>
          <w:sz w:val="28"/>
          <w:szCs w:val="28"/>
          <w:rtl/>
          <w:lang w:bidi="fa-IR"/>
        </w:rPr>
        <w:footnoteReference w:id="1418"/>
      </w:r>
      <w:r w:rsidR="002C1AAF"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آنان در آغاز امر در این نقشه خود موفق شدند و تبلیغاتشان بازتاب گسترده‌ای یافت و اثر محسوسی حتی در مدینه و در میان مسلمانان گذاشت و کسانی که در این سریه حضور داشتند، به خاطر جنگیدن در ماه حرام، مورد اعتراض قرار گرفتند. موقعیت دشوار گردید، یهودیان نیز در این صدد بودند تا آتش فتنه را شعله‌ور نمایند</w:t>
      </w:r>
      <w:r w:rsidRPr="000D73CC">
        <w:rPr>
          <w:rStyle w:val="FootnoteReference"/>
          <w:rFonts w:cs="IRNazli"/>
          <w:sz w:val="28"/>
          <w:szCs w:val="28"/>
          <w:rtl/>
          <w:lang w:bidi="fa-IR"/>
        </w:rPr>
        <w:footnoteReference w:id="1419"/>
      </w:r>
      <w:r w:rsidR="002C1AAF"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یهودیان کشته شدن عمرو بن حضرمی توسط واقد بن عبدالله را به فال نیک گرفتند و گفتند: «واقد، وقدت الحرب» و «حضرمی حضرت الحرب» یعنی واقد آتش جنگ را برافروخت و حضرمی جنگ را پدید آورد. این سخن یهودیان بیانگر خشم و کینه درونی آنها نسبت به اسلام و مسلمانان بود</w:t>
      </w:r>
      <w:r w:rsidRPr="000D73CC">
        <w:rPr>
          <w:rStyle w:val="FootnoteReference"/>
          <w:rFonts w:cs="IRNazli"/>
          <w:sz w:val="28"/>
          <w:szCs w:val="28"/>
          <w:rtl/>
          <w:lang w:bidi="fa-IR"/>
        </w:rPr>
        <w:footnoteReference w:id="1420"/>
      </w:r>
      <w:r w:rsidR="002C1AAF"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افراد سریه نیز در کار خود درماندند و پشیمان شدند. در این وقت پاسخ محکم و غیرقابل انعطاف خداوند نازل شد و قرآن این جنایتکاران را رسوا کرد و استدلال آنها را باطل قرار داد.</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در اعتراض آنها به جنگ در ماه حرام پاسخ داد و فرمود: بازداشتن از راه خدا و از مسجدالحرام و کفر ورزیدن به خدا از جنگیدن در ماه حرام گناه بزرگ‌تری است و بیرون کردن اهالی مسجدالحرام از آن از جنگیدن در ماه حرام نیز بزرگ‌تر است و شکنجه دادن افراد به خاطر دینشان از کشتن در ماه حرام بدتر و بزرگ‌تر است. قریش مرتکب تمامی این جنایتها و گناهان بزرگ شده بودند، اما آن را فراموش کرده یا نادیده می‌گرفتند. آنها می‌خواستند تمامی قبیله‌های بت‌پرست را علیه مسلمانان بشورانند و مردم را از گرویدن به دینی که درصدد احیای حرمتها و مقدسات بود، متنفر و گریزان کنند، به گونه‌ای که رسول خدا ناراحت شد و فرمانده سریه و یارانش را به خاطر کاری که کرده بودند، سرزنش کرد</w:t>
      </w:r>
      <w:r w:rsidRPr="000D73CC">
        <w:rPr>
          <w:rStyle w:val="FootnoteReference"/>
          <w:rFonts w:cs="IRNazli"/>
          <w:sz w:val="28"/>
          <w:szCs w:val="28"/>
          <w:rtl/>
          <w:lang w:bidi="fa-IR"/>
        </w:rPr>
        <w:footnoteReference w:id="1421"/>
      </w:r>
      <w:r w:rsidRPr="000D73CC">
        <w:rPr>
          <w:rFonts w:cs="IRNazli" w:hint="cs"/>
          <w:sz w:val="28"/>
          <w:szCs w:val="28"/>
          <w:rtl/>
          <w:lang w:bidi="fa-IR"/>
        </w:rPr>
        <w:t xml:space="preserve"> آن گاه آیات روشنگر الهی نازل شد که با تمام قدرت به تبلیغات مغرضان</w:t>
      </w:r>
      <w:r w:rsidR="00671026" w:rsidRPr="000D73CC">
        <w:rPr>
          <w:rFonts w:cs="IRNazli" w:hint="cs"/>
          <w:sz w:val="28"/>
          <w:szCs w:val="28"/>
          <w:rtl/>
          <w:lang w:bidi="fa-IR"/>
        </w:rPr>
        <w:t>ۀ</w:t>
      </w:r>
      <w:r w:rsidRPr="000D73CC">
        <w:rPr>
          <w:rFonts w:cs="IRNazli" w:hint="cs"/>
          <w:sz w:val="28"/>
          <w:szCs w:val="28"/>
          <w:rtl/>
          <w:lang w:bidi="fa-IR"/>
        </w:rPr>
        <w:t xml:space="preserve"> قریش پایان داد و آن را مردود شمرد و توضیح داد که گرچه در ماه حرام جنگ جایز نیست، اما کسی که حرمت</w:t>
      </w:r>
      <w:r w:rsidR="003F29C2">
        <w:rPr>
          <w:rFonts w:cs="IRNazli" w:hint="eastAsia"/>
          <w:sz w:val="28"/>
          <w:szCs w:val="28"/>
          <w:rtl/>
          <w:lang w:bidi="fa-IR"/>
        </w:rPr>
        <w:t>‌</w:t>
      </w:r>
      <w:r w:rsidRPr="000D73CC">
        <w:rPr>
          <w:rFonts w:cs="IRNazli" w:hint="cs"/>
          <w:sz w:val="28"/>
          <w:szCs w:val="28"/>
          <w:rtl/>
          <w:lang w:bidi="fa-IR"/>
        </w:rPr>
        <w:t>ها را می‌شکند و از راه خدا باز می‌دارد، نزد خداوند حرمتی ندارد</w:t>
      </w:r>
      <w:r w:rsidRPr="000D73CC">
        <w:rPr>
          <w:rStyle w:val="FootnoteReference"/>
          <w:rFonts w:cs="IRNazli"/>
          <w:sz w:val="28"/>
          <w:szCs w:val="28"/>
          <w:rtl/>
          <w:lang w:bidi="fa-IR"/>
        </w:rPr>
        <w:footnoteReference w:id="1422"/>
      </w:r>
      <w:r w:rsidR="002C1AAF"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ت</w:t>
      </w:r>
      <w:r w:rsidRPr="000D73CC">
        <w:rPr>
          <w:rFonts w:cs="IRNazli" w:hint="cs"/>
          <w:sz w:val="28"/>
          <w:szCs w:val="28"/>
          <w:rtl/>
          <w:lang w:bidi="fa-IR"/>
        </w:rPr>
        <w:t>: سعد بن مالک و عتبه بن غزوان به دلیل پیدا کردن شتری که بر آن سوار بودند و گم شده بود، از سپاه اسلام عقب ماندند، در این هنگام قریش آمدند تا فدی</w:t>
      </w:r>
      <w:r w:rsidR="00671026" w:rsidRPr="000D73CC">
        <w:rPr>
          <w:rFonts w:cs="IRNazli" w:hint="cs"/>
          <w:sz w:val="28"/>
          <w:szCs w:val="28"/>
          <w:rtl/>
          <w:lang w:bidi="fa-IR"/>
        </w:rPr>
        <w:t>ۀ</w:t>
      </w:r>
      <w:r w:rsidRPr="000D73CC">
        <w:rPr>
          <w:rFonts w:cs="IRNazli" w:hint="cs"/>
          <w:sz w:val="28"/>
          <w:szCs w:val="28"/>
          <w:rtl/>
          <w:lang w:bidi="fa-IR"/>
        </w:rPr>
        <w:t xml:space="preserve"> دو اسیر خود را پرداخت نمایند و آنها را آزاد کنند،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نپذیرفت و گفت: می‌ترسم که سعد بن مالک و عتبه بن غزوان را گرفتار کرده باشید تا اینکه سعد و عتبه آمدند آن گاه رسول خدا آن دو اسیر را با پرداخت فدیه آزاد کرد. یکی از آنها به نام حکم بن کیسان مسلمان شد</w:t>
      </w:r>
      <w:r w:rsidRPr="000D73CC">
        <w:rPr>
          <w:rStyle w:val="FootnoteReference"/>
          <w:rFonts w:cs="IRNazli"/>
          <w:sz w:val="28"/>
          <w:szCs w:val="28"/>
          <w:rtl/>
          <w:lang w:bidi="fa-IR"/>
        </w:rPr>
        <w:footnoteReference w:id="1423"/>
      </w:r>
      <w:r w:rsidRPr="000D73CC">
        <w:rPr>
          <w:rFonts w:cs="IRNazli" w:hint="cs"/>
          <w:sz w:val="28"/>
          <w:szCs w:val="28"/>
          <w:rtl/>
          <w:lang w:bidi="fa-IR"/>
        </w:rPr>
        <w:t xml:space="preserve"> و نزد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اقامت گزید و عثمان بن عبدالله بن مغیره با حالت کفر به مکه بازگشت</w:t>
      </w:r>
      <w:r w:rsidRPr="000D73CC">
        <w:rPr>
          <w:rStyle w:val="FootnoteReference"/>
          <w:rFonts w:cs="IRNazli"/>
          <w:sz w:val="28"/>
          <w:szCs w:val="28"/>
          <w:rtl/>
          <w:lang w:bidi="fa-IR"/>
        </w:rPr>
        <w:footnoteReference w:id="1424"/>
      </w:r>
      <w:r w:rsidR="002C1AAF"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این شیو</w:t>
      </w:r>
      <w:r w:rsidR="00671026" w:rsidRPr="000D73CC">
        <w:rPr>
          <w:rFonts w:cs="IRNazli" w:hint="cs"/>
          <w:sz w:val="28"/>
          <w:szCs w:val="28"/>
          <w:rtl/>
          <w:lang w:bidi="fa-IR"/>
        </w:rPr>
        <w:t>ۀ</w:t>
      </w:r>
      <w:r w:rsidRPr="000D73CC">
        <w:rPr>
          <w:rFonts w:cs="IRNazli" w:hint="cs"/>
          <w:sz w:val="28"/>
          <w:szCs w:val="28"/>
          <w:rtl/>
          <w:lang w:bidi="fa-IR"/>
        </w:rPr>
        <w:t xml:space="preserve"> برخورد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حامل این پیغام است که فرمانده می‌بایست به سلامتی سربازان خود اهمیت بدهد؛ چراکه سربازان جان خود را در راه یاری کردن دین خدا و برپایی دولت اسلام فدا می‌کنند و روانشناسان نظامی امروزی می‌گویند: هرگاه سرباز احساس کند که فرماندهی به او و سلامتی و امنیت وی اهمیت می‌دهد در اینکه نهایت جانفشانی را ابراز دارد، به خود تردیدی راه نمی‌دهد</w:t>
      </w:r>
      <w:r w:rsidRPr="000D73CC">
        <w:rPr>
          <w:rStyle w:val="FootnoteReference"/>
          <w:rFonts w:cs="IRNazli"/>
          <w:sz w:val="28"/>
          <w:szCs w:val="28"/>
          <w:rtl/>
          <w:lang w:bidi="fa-IR"/>
        </w:rPr>
        <w:footnoteReference w:id="1425"/>
      </w:r>
      <w:r w:rsidR="002C1AAF"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ث</w:t>
      </w:r>
      <w:r w:rsidRPr="000D73CC">
        <w:rPr>
          <w:rFonts w:cs="IRNazli" w:hint="cs"/>
          <w:sz w:val="28"/>
          <w:szCs w:val="28"/>
          <w:rtl/>
          <w:lang w:bidi="fa-IR"/>
        </w:rPr>
        <w:t xml:space="preserve">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ظهور تربیت امنیتی در میدان</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سریه عبدالله بن جحش اهدافی را که درصدد رسیدن به آن بود، کسب نمود و با یورش به مناطقی که تحت نفوذ قریش بود، قدرت خود را به نمایش گذاشت که این سریه و دقت انجام عملیات، قریش را غافلگیر نمود و آشفتگی و ترس آنان را بیشتر ساخت؛ حتی جاسوس</w:t>
      </w:r>
      <w:r w:rsidR="005E71B2" w:rsidRPr="000D73CC">
        <w:rPr>
          <w:rFonts w:cs="IRNazli" w:hint="eastAsia"/>
          <w:sz w:val="28"/>
          <w:szCs w:val="28"/>
          <w:rtl/>
          <w:lang w:bidi="fa-IR"/>
        </w:rPr>
        <w:t>‌</w:t>
      </w:r>
      <w:r w:rsidRPr="000D73CC">
        <w:rPr>
          <w:rFonts w:cs="IRNazli" w:hint="cs"/>
          <w:sz w:val="28"/>
          <w:szCs w:val="28"/>
          <w:rtl/>
          <w:lang w:bidi="fa-IR"/>
        </w:rPr>
        <w:t>های قریش نتوانستند آن را تحت نظر بگیرند و جهتی را که سریه قصد عزیمت به آن را داشت، شناسایی کنند و این امری بود که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با ابتکار نوشتن نام</w:t>
      </w:r>
      <w:r w:rsidR="00671026" w:rsidRPr="000D73CC">
        <w:rPr>
          <w:rFonts w:cs="IRNazli" w:hint="cs"/>
          <w:sz w:val="28"/>
          <w:szCs w:val="28"/>
          <w:rtl/>
          <w:lang w:bidi="fa-IR"/>
        </w:rPr>
        <w:t>ۀ</w:t>
      </w:r>
      <w:r w:rsidRPr="000D73CC">
        <w:rPr>
          <w:rFonts w:cs="IRNazli" w:hint="cs"/>
          <w:sz w:val="28"/>
          <w:szCs w:val="28"/>
          <w:rtl/>
          <w:lang w:bidi="fa-IR"/>
        </w:rPr>
        <w:t xml:space="preserve"> محرمانه، آن را برنامه‌ریزی نموده بود تا قضیه کاملاً سری بماند و دشمن، اطلاعاتی در مورد حرکت مسلمانها کسب ننماید و این براساس «غافلگیر نمودن دشمن» بود که یکی از اصول مهم جنگ به شمار می‌رود</w:t>
      </w:r>
      <w:r w:rsidRPr="000D73CC">
        <w:rPr>
          <w:rStyle w:val="FootnoteReference"/>
          <w:rFonts w:cs="IRNazli"/>
          <w:sz w:val="28"/>
          <w:szCs w:val="28"/>
          <w:rtl/>
          <w:lang w:bidi="fa-IR"/>
        </w:rPr>
        <w:footnoteReference w:id="1426"/>
      </w:r>
      <w:r w:rsidR="005E71B2"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همچنین این سریه و دست</w:t>
      </w:r>
      <w:r w:rsidR="00671026" w:rsidRPr="000D73CC">
        <w:rPr>
          <w:rFonts w:cs="IRNazli" w:hint="cs"/>
          <w:sz w:val="28"/>
          <w:szCs w:val="28"/>
          <w:rtl/>
          <w:lang w:bidi="fa-IR"/>
        </w:rPr>
        <w:t>ۀ</w:t>
      </w:r>
      <w:r w:rsidRPr="000D73CC">
        <w:rPr>
          <w:rFonts w:cs="IRNazli" w:hint="cs"/>
          <w:sz w:val="28"/>
          <w:szCs w:val="28"/>
          <w:rtl/>
          <w:lang w:bidi="fa-IR"/>
        </w:rPr>
        <w:t xml:space="preserve"> نظامی بیانگر آن است که لشکر اسلام را مردانی قوی و نیرومند تشکیل می‌داد که دشوارترین مسئولیتها و وظایف را انجام می‌دادند و شیوه‌های جنگی را خوب می‌دانستند و توانایی انجام مسئولیتها را با تمام کفایت و قدرت داشتند که این امر بر روحیه بلند معنوی آنها دلات می‌نماید.</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همچنین آثار تربیت نبوی در ایجاد نظامی گسترده و منسجم از روحی</w:t>
      </w:r>
      <w:r w:rsidR="00671026" w:rsidRPr="000D73CC">
        <w:rPr>
          <w:rFonts w:cs="IRNazli" w:hint="cs"/>
          <w:sz w:val="28"/>
          <w:szCs w:val="28"/>
          <w:rtl/>
          <w:lang w:bidi="fa-IR"/>
        </w:rPr>
        <w:t>ۀ</w:t>
      </w:r>
      <w:r w:rsidRPr="000D73CC">
        <w:rPr>
          <w:rFonts w:cs="IRNazli" w:hint="cs"/>
          <w:sz w:val="28"/>
          <w:szCs w:val="28"/>
          <w:rtl/>
          <w:lang w:bidi="fa-IR"/>
        </w:rPr>
        <w:t xml:space="preserve"> فرمانده سریه که بدون هیچ گونه تردید یا سستی از دستورات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اطاعت می‌کرد، ظاهر می‌شود. فرمانده براساس دستور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نوشته را نخواند تا اینکه دستور را کاملاً اجرا کرد و از خود الگوئی نیکو ارائه داد و در وجود سربازانش حماسه و شور آفرید. وی می‌گفت</w:t>
      </w:r>
      <w:r w:rsidR="000D449F" w:rsidRPr="000D73CC">
        <w:rPr>
          <w:rFonts w:cs="IRNazli" w:hint="cs"/>
          <w:sz w:val="28"/>
          <w:szCs w:val="28"/>
          <w:rtl/>
          <w:lang w:bidi="fa-IR"/>
        </w:rPr>
        <w:t>:</w:t>
      </w:r>
      <w:r w:rsidRPr="000D73CC">
        <w:rPr>
          <w:rFonts w:cs="IRNazli" w:hint="cs"/>
          <w:sz w:val="28"/>
          <w:szCs w:val="28"/>
          <w:rtl/>
          <w:lang w:bidi="fa-IR"/>
        </w:rPr>
        <w:t xml:space="preserve"> «هر کس از شما که دوستدار شهادت است و به آن علاقمند است پس با ما بیاید و هر کس آن را نمی‌پسندد، من اصراری بر همراهی او ندارم و می‌تواند باز گردد، اما من </w:t>
      </w:r>
      <w:r w:rsidR="005E71B2" w:rsidRPr="000D73CC">
        <w:rPr>
          <w:rFonts w:cs="IRNazli" w:hint="cs"/>
          <w:sz w:val="28"/>
          <w:szCs w:val="28"/>
          <w:rtl/>
          <w:lang w:bidi="fa-IR"/>
        </w:rPr>
        <w:t>دستور پیامبر خدا را اجرا می‌کنم</w:t>
      </w:r>
      <w:r w:rsidRPr="000D73CC">
        <w:rPr>
          <w:rFonts w:cs="IRNazli" w:hint="cs"/>
          <w:sz w:val="28"/>
          <w:szCs w:val="28"/>
          <w:rtl/>
          <w:lang w:bidi="fa-IR"/>
        </w:rPr>
        <w:t>»</w:t>
      </w:r>
      <w:r w:rsidRPr="000D73CC">
        <w:rPr>
          <w:rStyle w:val="FootnoteReference"/>
          <w:rFonts w:cs="IRNazli"/>
          <w:sz w:val="28"/>
          <w:szCs w:val="28"/>
          <w:rtl/>
          <w:lang w:bidi="fa-IR"/>
        </w:rPr>
        <w:footnoteReference w:id="1427"/>
      </w:r>
      <w:r w:rsidR="005E71B2" w:rsidRPr="000D73CC">
        <w:rPr>
          <w:rFonts w:cs="IRNazli" w:hint="cs"/>
          <w:sz w:val="28"/>
          <w:szCs w:val="28"/>
          <w:rtl/>
          <w:lang w:bidi="fa-IR"/>
        </w:rPr>
        <w:t>.</w:t>
      </w:r>
    </w:p>
    <w:p w:rsidR="00EE4709" w:rsidRPr="000D73CC" w:rsidRDefault="00EE4709" w:rsidP="000A42BE">
      <w:pPr>
        <w:pStyle w:val="a4"/>
        <w:widowControl w:val="0"/>
        <w:rPr>
          <w:rtl/>
        </w:rPr>
      </w:pPr>
      <w:bookmarkStart w:id="1089" w:name="_Toc134241506"/>
      <w:bookmarkStart w:id="1090" w:name="_Toc270033441"/>
      <w:bookmarkStart w:id="1091" w:name="_Toc439429937"/>
      <w:r w:rsidRPr="000D73CC">
        <w:rPr>
          <w:rFonts w:hint="cs"/>
          <w:rtl/>
        </w:rPr>
        <w:t>9- اهداف سریه‌ها و دسته‌های نظامی</w:t>
      </w:r>
      <w:bookmarkEnd w:id="1089"/>
      <w:bookmarkEnd w:id="1090"/>
      <w:bookmarkEnd w:id="1091"/>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با بررسی سریه‌ها و غزوه‌هایی که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آنها را فرماندهی نمود، بسیاری از اهداف و برخی از درسها و آموختنیها را درک خواهیم نمود؛ پس با تفکر و اندیشیدن در حرکت سریه‌هایی که قبل از بدر انجام گردیده است، به این نتیجه خواهیم رسید که تمامی افراد آنها از مهاجران هستند و انصار در آن مشارکتی ندارند؛ چنانکه ابن سعد می‌گوید: «آنچه همه بر آن اتفاق دارند این است که افراد سریه‌ها همه از مهاجران بوده‌اند و پیامبر هیچ یک از انصار را به جایی نفرستاد تا اینکه آنها را در جنگ بدر با خود همراه نمود</w:t>
      </w:r>
      <w:r w:rsidRPr="000D73CC">
        <w:rPr>
          <w:rStyle w:val="FootnoteReference"/>
          <w:rFonts w:cs="IRNazli"/>
          <w:sz w:val="28"/>
          <w:szCs w:val="28"/>
          <w:rtl/>
          <w:lang w:bidi="fa-IR"/>
        </w:rPr>
        <w:footnoteReference w:id="1428"/>
      </w:r>
      <w:r w:rsidRPr="000D73CC">
        <w:rPr>
          <w:rFonts w:cs="IRNazli" w:hint="cs"/>
          <w:sz w:val="28"/>
          <w:szCs w:val="28"/>
          <w:rtl/>
          <w:lang w:bidi="fa-IR"/>
        </w:rPr>
        <w:t xml:space="preserve"> و این امری حساب شده محسوب می‌گردید که اهدافی را دنبال می‌نمود که برخی عبارتند از: احیا و تثبیت قضی</w:t>
      </w:r>
      <w:r w:rsidR="00671026" w:rsidRPr="000D73CC">
        <w:rPr>
          <w:rFonts w:cs="IRNazli" w:hint="cs"/>
          <w:sz w:val="28"/>
          <w:szCs w:val="28"/>
          <w:rtl/>
          <w:lang w:bidi="fa-IR"/>
        </w:rPr>
        <w:t>ۀ</w:t>
      </w:r>
      <w:r w:rsidRPr="000D73CC">
        <w:rPr>
          <w:rFonts w:cs="IRNazli" w:hint="cs"/>
          <w:sz w:val="28"/>
          <w:szCs w:val="28"/>
          <w:rtl/>
          <w:lang w:bidi="fa-IR"/>
        </w:rPr>
        <w:t xml:space="preserve"> مهاجران در داخل و خارج دولت اسلامی؛ تضعیف اقتصاد قریش و محاصره آنان و باز پس گرفتن برخی از حقوق از دست رفته؛ تضعیف قریش از نظر نظامی؛ تمرین اصحاب بر خوب فراگرفتن فنون جنگ؛ تحت نظر قرار دادن تحرکات قریش؛ ترساندن دشمن داخلی در مدینه و اطراف آن و سنجیدن توان نظامی دشمن. همچنین مهم‌ترین اهداف این </w:t>
      </w:r>
      <w:r w:rsidR="005E71B2" w:rsidRPr="000D73CC">
        <w:rPr>
          <w:rFonts w:cs="IRNazli" w:hint="cs"/>
          <w:sz w:val="28"/>
          <w:szCs w:val="28"/>
          <w:rtl/>
          <w:lang w:bidi="fa-IR"/>
        </w:rPr>
        <w:t>سریه‌ها را می‌توان چنین برشمرد:</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الف</w:t>
      </w:r>
      <w:r w:rsidRPr="000D73CC">
        <w:rPr>
          <w:rFonts w:cs="IRNazli" w:hint="cs"/>
          <w:sz w:val="28"/>
          <w:szCs w:val="28"/>
          <w:rtl/>
          <w:lang w:bidi="fa-IR"/>
        </w:rPr>
        <w:t xml:space="preserve">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ایجاد رعب و وحشت در دل دشمنان داخلی و خارجی</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این سریه‌ها و غزوات موجب گردید که دشمنان دعوت و دولت اسلامی به توان نظامی مسلمانان پی ببرند و در نتیجه هیچ موقع به فکر حمله به دولت اسلامی که دارای لشکری آماده باش و فعال است، نیفتند. یهودیان و قبیله‌های بت‌پرستان اطراف مدینه از این موضوع به شدت در هراس بودند و اعزام دسته‌های کوچک و بزرگ یکی پس از دیگری و بدون وقفه، رعب و وحشت مضاعفی ایجاد نموده بود که این امر باعث شده بود تا قریش بر تعداد پاسداران و نگهبانان قافله‌ها بیفزاید و قیمت کالاها گران‌تر شود و علاوه بر آن مردان قافله‌های قریش و صاحبان اموال در مکه نیز دچار ترس و هراس گردیده بودند</w:t>
      </w:r>
      <w:r w:rsidRPr="000D73CC">
        <w:rPr>
          <w:rStyle w:val="FootnoteReference"/>
          <w:rFonts w:cs="IRNazli"/>
          <w:sz w:val="28"/>
          <w:szCs w:val="28"/>
          <w:rtl/>
          <w:lang w:bidi="fa-IR"/>
        </w:rPr>
        <w:footnoteReference w:id="1429"/>
      </w:r>
      <w:r w:rsidR="005E71B2"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ب</w:t>
      </w:r>
      <w:r w:rsidRPr="000D73CC">
        <w:rPr>
          <w:rFonts w:cs="IRNazli" w:hint="cs"/>
          <w:sz w:val="28"/>
          <w:szCs w:val="28"/>
          <w:rtl/>
          <w:lang w:bidi="fa-IR"/>
        </w:rPr>
        <w:t xml:space="preserve">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جلب اعتماد برخی قبیله‌ها و کاستن از نقش اعراب</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با قبیل</w:t>
      </w:r>
      <w:r w:rsidR="00671026" w:rsidRPr="000D73CC">
        <w:rPr>
          <w:rFonts w:cs="IRNazli" w:hint="cs"/>
          <w:sz w:val="28"/>
          <w:szCs w:val="28"/>
          <w:rtl/>
          <w:lang w:bidi="fa-IR"/>
        </w:rPr>
        <w:t>ۀ</w:t>
      </w:r>
      <w:r w:rsidRPr="000D73CC">
        <w:rPr>
          <w:rFonts w:cs="IRNazli" w:hint="cs"/>
          <w:sz w:val="28"/>
          <w:szCs w:val="28"/>
          <w:rtl/>
          <w:lang w:bidi="fa-IR"/>
        </w:rPr>
        <w:t xml:space="preserve"> جهینه و هم‌پیمانان آنان و نیز با برخی از قبیله‌هایی که در این منطقه سکونت داشتند، پیمان بست تا آنها در نبردی که میان مکه و مدینه وجود دارد، بی‌طرف باشند؛ «چون این قبیله‌ها به قریش گرایش داشتند و با آنها همکاری می‌کردند و میان آنها پیمان و قراردادهای تاریخی وجود داشت که قرآن کریم آن را ایلاف نامیده است</w:t>
      </w:r>
      <w:r w:rsidRPr="000D73CC">
        <w:rPr>
          <w:rStyle w:val="FootnoteReference"/>
          <w:rFonts w:cs="IRNazli"/>
          <w:sz w:val="28"/>
          <w:szCs w:val="28"/>
          <w:rtl/>
          <w:lang w:bidi="fa-IR"/>
        </w:rPr>
        <w:footnoteReference w:id="1430"/>
      </w:r>
      <w:r w:rsidRPr="000D73CC">
        <w:rPr>
          <w:rFonts w:cs="IRNazli" w:hint="cs"/>
          <w:sz w:val="28"/>
          <w:szCs w:val="28"/>
          <w:rtl/>
          <w:lang w:bidi="fa-IR"/>
        </w:rPr>
        <w:t xml:space="preserve"> و قریش براساس این معاهدات درصدد برقرار نمودن امنیت برای کاروا</w:t>
      </w:r>
      <w:r w:rsidR="005E71B2" w:rsidRPr="000D73CC">
        <w:rPr>
          <w:rFonts w:cs="IRNazli" w:hint="cs"/>
          <w:sz w:val="28"/>
          <w:szCs w:val="28"/>
          <w:rtl/>
          <w:lang w:bidi="fa-IR"/>
        </w:rPr>
        <w:t>نهای تجارت خود با شام و یمن بود</w:t>
      </w:r>
      <w:r w:rsidRPr="000D73CC">
        <w:rPr>
          <w:rFonts w:cs="IRNazli" w:hint="cs"/>
          <w:sz w:val="28"/>
          <w:szCs w:val="28"/>
          <w:rtl/>
          <w:lang w:bidi="fa-IR"/>
        </w:rPr>
        <w:t>»</w:t>
      </w:r>
      <w:r w:rsidRPr="000D73CC">
        <w:rPr>
          <w:rStyle w:val="FootnoteReference"/>
          <w:rFonts w:cs="IRNazli"/>
          <w:sz w:val="28"/>
          <w:szCs w:val="28"/>
          <w:rtl/>
          <w:lang w:bidi="fa-IR"/>
        </w:rPr>
        <w:footnoteReference w:id="1431"/>
      </w:r>
      <w:r w:rsidR="005E71B2"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بعد از آنکه برخی قبیله‌ها با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پیمان بستند، تأسیس دولت اسلامی، خطری جدی برای تجارت قریش محسوب می‌‌گردید</w:t>
      </w:r>
      <w:r w:rsidRPr="000D73CC">
        <w:rPr>
          <w:rStyle w:val="FootnoteReference"/>
          <w:rFonts w:cs="IRNazli"/>
          <w:sz w:val="28"/>
          <w:szCs w:val="28"/>
          <w:rtl/>
          <w:lang w:bidi="fa-IR"/>
        </w:rPr>
        <w:footnoteReference w:id="1432"/>
      </w:r>
      <w:r w:rsidR="005E71B2"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همچنین پیامبر خدا</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 xml:space="preserve">ج </w:t>
      </w:r>
      <w:r w:rsidRPr="000D73CC">
        <w:rPr>
          <w:rFonts w:cs="IRNazli" w:hint="cs"/>
          <w:sz w:val="28"/>
          <w:szCs w:val="28"/>
          <w:rtl/>
          <w:lang w:bidi="fa-IR"/>
        </w:rPr>
        <w:t>، نقش اعراب بادیه‌نشین را تضعیف و نابود کرد. آنان تا آن زمان قدرتی محسوب می‌شدند که قافله‌های تجاری را تهدید می‌کرد و قافله‌هایی که در مناطق تحت نفوذ آنها عبور می‌کرد جز با پرداخت مالیات نمی‌توانست از آنجا عبور نماید. با تشکیل دولت اسلامی آنها در این درصدد بودند تا این سیاست گذشته را نیز در میان مسلمانان به اجرا بگذارند و عهده‌دار این امر کرز بن فهری گردید، اما پیامبر خدا، فرصت را از او گرفت و کرز را تا سفوان (جایی نزدیک بدر که از مدینه 150 کیلومتر فاصله دارد) تعقیب کرد. سیره‌نگاران این تعقیب و گریز را غزو</w:t>
      </w:r>
      <w:r w:rsidR="00671026" w:rsidRPr="000D73CC">
        <w:rPr>
          <w:rFonts w:cs="IRNazli" w:hint="cs"/>
          <w:sz w:val="28"/>
          <w:szCs w:val="28"/>
          <w:rtl/>
          <w:lang w:bidi="fa-IR"/>
        </w:rPr>
        <w:t>ۀ</w:t>
      </w:r>
      <w:r w:rsidRPr="000D73CC">
        <w:rPr>
          <w:rFonts w:cs="IRNazli" w:hint="cs"/>
          <w:sz w:val="28"/>
          <w:szCs w:val="28"/>
          <w:rtl/>
          <w:lang w:bidi="fa-IR"/>
        </w:rPr>
        <w:t xml:space="preserve"> بدر اولی نامیده‌اند. این غزوه درس مهمی برای همه اعراب بادیه‌نشین بود و از آن پس هیچ بادیه‌نشینی قصد یورش به مدینه را در سر نمی‌پروراند و هرگز مسلمانان به راهزنان مالیات پرداخت نکردند؛ بلکه آنها را مجبور به عقب‌نشینی و انعقاد صلح کردند و مسلمانها از شر آنان در امان ماندند</w:t>
      </w:r>
      <w:r w:rsidRPr="000D73CC">
        <w:rPr>
          <w:rStyle w:val="FootnoteReference"/>
          <w:rFonts w:cs="IRNazli"/>
          <w:sz w:val="28"/>
          <w:szCs w:val="28"/>
          <w:rtl/>
          <w:lang w:bidi="fa-IR"/>
        </w:rPr>
        <w:footnoteReference w:id="1433"/>
      </w:r>
      <w:r w:rsidR="00836E79"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ج</w:t>
      </w:r>
      <w:r w:rsidRPr="000D73CC">
        <w:rPr>
          <w:rFonts w:cs="IRNazli" w:hint="cs"/>
          <w:sz w:val="28"/>
          <w:szCs w:val="28"/>
          <w:rtl/>
          <w:lang w:bidi="fa-IR"/>
        </w:rPr>
        <w:t xml:space="preserve">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رابط</w:t>
      </w:r>
      <w:r w:rsidR="00671026" w:rsidRPr="000D73CC">
        <w:rPr>
          <w:rFonts w:cs="IRNazli" w:hint="cs"/>
          <w:sz w:val="28"/>
          <w:szCs w:val="28"/>
          <w:rtl/>
          <w:lang w:bidi="fa-IR"/>
        </w:rPr>
        <w:t>ۀ</w:t>
      </w:r>
      <w:r w:rsidRPr="000D73CC">
        <w:rPr>
          <w:rFonts w:cs="IRNazli" w:hint="cs"/>
          <w:sz w:val="28"/>
          <w:szCs w:val="28"/>
          <w:rtl/>
          <w:lang w:bidi="fa-IR"/>
        </w:rPr>
        <w:t xml:space="preserve"> سریه‌ها با فتوحات اسلامی</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اعزام سریه‌ها و دسته‌های نظامی به منزل</w:t>
      </w:r>
      <w:r w:rsidR="00671026" w:rsidRPr="000D73CC">
        <w:rPr>
          <w:rFonts w:cs="IRNazli" w:hint="cs"/>
          <w:sz w:val="28"/>
          <w:szCs w:val="28"/>
          <w:rtl/>
          <w:lang w:bidi="fa-IR"/>
        </w:rPr>
        <w:t>ۀ</w:t>
      </w:r>
      <w:r w:rsidRPr="000D73CC">
        <w:rPr>
          <w:rFonts w:cs="IRNazli" w:hint="cs"/>
          <w:sz w:val="28"/>
          <w:szCs w:val="28"/>
          <w:rtl/>
          <w:lang w:bidi="fa-IR"/>
        </w:rPr>
        <w:t xml:space="preserve"> تمرینهای مقدماتی نظامی و مانورهای ارتش اسلام محسوب می‌‌گردید و فعالیت</w:t>
      </w:r>
      <w:r w:rsidR="00836E79" w:rsidRPr="000D73CC">
        <w:rPr>
          <w:rFonts w:cs="IRNazli" w:hint="eastAsia"/>
          <w:sz w:val="28"/>
          <w:szCs w:val="28"/>
          <w:rtl/>
          <w:lang w:bidi="fa-IR"/>
        </w:rPr>
        <w:t>‌</w:t>
      </w:r>
      <w:r w:rsidRPr="000D73CC">
        <w:rPr>
          <w:rFonts w:cs="IRNazli" w:hint="cs"/>
          <w:sz w:val="28"/>
          <w:szCs w:val="28"/>
          <w:rtl/>
          <w:lang w:bidi="fa-IR"/>
        </w:rPr>
        <w:t>های پرخروش و پی‌درپی نخستین سربازان اسلام، بیانگر شور و نشاط و پویایی دولت نوپای اسلام در مدینه و به فرماندهی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بود.</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با بررسی نام</w:t>
      </w:r>
      <w:r w:rsidR="00836E79" w:rsidRPr="000D73CC">
        <w:rPr>
          <w:rFonts w:cs="IRNazli" w:hint="eastAsia"/>
          <w:sz w:val="28"/>
          <w:szCs w:val="28"/>
          <w:rtl/>
          <w:lang w:bidi="fa-IR"/>
        </w:rPr>
        <w:t>‌</w:t>
      </w:r>
      <w:r w:rsidRPr="000D73CC">
        <w:rPr>
          <w:rFonts w:cs="IRNazli" w:hint="cs"/>
          <w:sz w:val="28"/>
          <w:szCs w:val="28"/>
          <w:rtl/>
          <w:lang w:bidi="fa-IR"/>
        </w:rPr>
        <w:t>های فرماندهان و سربازان این سریه‌ها و لشکرها به این نتیجه می‌رسیم که بعد از آن سریه‌ها، در تاریخ فتوحات اسلامی بسیار درخشیدند؛ مانند فرمانده فتوحات شام؛ ابی عبید</w:t>
      </w:r>
      <w:r w:rsidRPr="000D73CC">
        <w:rPr>
          <w:rFonts w:hint="cs"/>
          <w:sz w:val="28"/>
          <w:szCs w:val="28"/>
          <w:rtl/>
          <w:lang w:bidi="fa-IR"/>
        </w:rPr>
        <w:t>ة</w:t>
      </w:r>
      <w:r w:rsidRPr="000D73CC">
        <w:rPr>
          <w:rFonts w:cs="IRNazli" w:hint="cs"/>
          <w:sz w:val="28"/>
          <w:szCs w:val="28"/>
          <w:rtl/>
          <w:lang w:bidi="fa-IR"/>
        </w:rPr>
        <w:t xml:space="preserve"> بن جراح و فاتح قادسیه و مدائن، سعد بن ابی وقاص و خالد بن ولید، شمشیر برهن</w:t>
      </w:r>
      <w:r w:rsidR="00671026" w:rsidRPr="000D73CC">
        <w:rPr>
          <w:rFonts w:cs="IRNazli" w:hint="cs"/>
          <w:sz w:val="28"/>
          <w:szCs w:val="28"/>
          <w:rtl/>
          <w:lang w:bidi="fa-IR"/>
        </w:rPr>
        <w:t>ۀ</w:t>
      </w:r>
      <w:r w:rsidRPr="000D73CC">
        <w:rPr>
          <w:rFonts w:cs="IRNazli" w:hint="cs"/>
          <w:sz w:val="28"/>
          <w:szCs w:val="28"/>
          <w:rtl/>
          <w:lang w:bidi="fa-IR"/>
        </w:rPr>
        <w:t xml:space="preserve"> خدا وکسی که روم را در معرک</w:t>
      </w:r>
      <w:r w:rsidR="00671026" w:rsidRPr="000D73CC">
        <w:rPr>
          <w:rFonts w:cs="IRNazli" w:hint="cs"/>
          <w:sz w:val="28"/>
          <w:szCs w:val="28"/>
          <w:rtl/>
          <w:lang w:bidi="fa-IR"/>
        </w:rPr>
        <w:t>ۀ</w:t>
      </w:r>
      <w:r w:rsidRPr="000D73CC">
        <w:rPr>
          <w:rFonts w:cs="IRNazli" w:hint="cs"/>
          <w:sz w:val="28"/>
          <w:szCs w:val="28"/>
          <w:rtl/>
          <w:lang w:bidi="fa-IR"/>
        </w:rPr>
        <w:t xml:space="preserve"> یرموک به زانو درآورد و عمرو بن عاص، فاتح مصر و لیبی و سایر فرماندهان دیگر. سریه‌ها و غزوه‌هایی که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در حیات خود بر آن اشراف داشت، به منزل</w:t>
      </w:r>
      <w:r w:rsidR="00671026" w:rsidRPr="000D73CC">
        <w:rPr>
          <w:rFonts w:cs="IRNazli" w:hint="cs"/>
          <w:sz w:val="28"/>
          <w:szCs w:val="28"/>
          <w:rtl/>
          <w:lang w:bidi="fa-IR"/>
        </w:rPr>
        <w:t>ۀ</w:t>
      </w:r>
      <w:r w:rsidRPr="000D73CC">
        <w:rPr>
          <w:rFonts w:cs="IRNazli" w:hint="cs"/>
          <w:sz w:val="28"/>
          <w:szCs w:val="28"/>
          <w:rtl/>
          <w:lang w:bidi="fa-IR"/>
        </w:rPr>
        <w:t xml:space="preserve"> تمرین عملی و متحرکی برای فرماندهانی بود که بعداً شرق و غرب جهان را فتح کردند.</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زندگی اصحاب پیامبر، در طی بیست و چهار ساعت شبانه‌روز عبارت بود از تمرین مستمر و برنام</w:t>
      </w:r>
      <w:r w:rsidR="00671026" w:rsidRPr="000D73CC">
        <w:rPr>
          <w:rFonts w:cs="IRNazli" w:hint="cs"/>
          <w:sz w:val="28"/>
          <w:szCs w:val="28"/>
          <w:rtl/>
          <w:lang w:bidi="fa-IR"/>
        </w:rPr>
        <w:t>ۀ</w:t>
      </w:r>
      <w:r w:rsidRPr="000D73CC">
        <w:rPr>
          <w:rFonts w:cs="IRNazli" w:hint="cs"/>
          <w:sz w:val="28"/>
          <w:szCs w:val="28"/>
          <w:rtl/>
          <w:lang w:bidi="fa-IR"/>
        </w:rPr>
        <w:t xml:space="preserve"> منظم روزانه آنان از این قرار بود</w:t>
      </w:r>
      <w:r w:rsidR="000D449F" w:rsidRPr="000D73CC">
        <w:rPr>
          <w:rFonts w:cs="IRNazli" w:hint="cs"/>
          <w:sz w:val="28"/>
          <w:szCs w:val="28"/>
          <w:rtl/>
          <w:lang w:bidi="fa-IR"/>
        </w:rPr>
        <w:t>:</w:t>
      </w:r>
      <w:r w:rsidRPr="000D73CC">
        <w:rPr>
          <w:rFonts w:cs="IRNazli" w:hint="cs"/>
          <w:sz w:val="28"/>
          <w:szCs w:val="28"/>
          <w:rtl/>
          <w:lang w:bidi="fa-IR"/>
        </w:rPr>
        <w:t xml:space="preserve"> صبح را با ادای نماز فجر با فرمانده کل آغاز می‌کردند و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به آنها تعلیم داد که خواندن نماز صبح، کلید زیبای روزی سرشار از سرحالی و نشاط است و فرمود: «وقتی شما می‌خوابید، شیطان سه گِره بر شما می‌زند و می‌گوید: بخواب که تو شب طولانی‌ای در پیش داری و چون بیدار شوید و نام خدا را بر زبان آورید، یک گره باز می‌شود؛ اگر وضوء بگیرید یکی دیگر از گرهها باز می‌شود و اگر نماز بخوانید، سومی نیز باز می‌شود و آن روز را سرحال و با نشاط شب خواهید کرد و اگر نه با تنبلی و خبث نفس به شب خواهید رساند</w:t>
      </w:r>
      <w:r w:rsidRPr="000D73CC">
        <w:rPr>
          <w:rStyle w:val="FootnoteReference"/>
          <w:rFonts w:cs="IRNazli"/>
          <w:sz w:val="28"/>
          <w:szCs w:val="28"/>
          <w:rtl/>
          <w:lang w:bidi="fa-IR"/>
        </w:rPr>
        <w:footnoteReference w:id="1434"/>
      </w:r>
      <w:r w:rsidR="00836E79"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آنان بعد از انجام فریض</w:t>
      </w:r>
      <w:r w:rsidR="00671026" w:rsidRPr="000D73CC">
        <w:rPr>
          <w:rFonts w:cs="IRNazli" w:hint="cs"/>
          <w:sz w:val="28"/>
          <w:szCs w:val="28"/>
          <w:rtl/>
          <w:lang w:bidi="fa-IR"/>
        </w:rPr>
        <w:t>ۀ</w:t>
      </w:r>
      <w:r w:rsidRPr="000D73CC">
        <w:rPr>
          <w:rFonts w:cs="IRNazli" w:hint="cs"/>
          <w:sz w:val="28"/>
          <w:szCs w:val="28"/>
          <w:rtl/>
          <w:lang w:bidi="fa-IR"/>
        </w:rPr>
        <w:t xml:space="preserve"> الهی به دنبال انجام امور روزمر</w:t>
      </w:r>
      <w:r w:rsidR="00671026" w:rsidRPr="000D73CC">
        <w:rPr>
          <w:rFonts w:cs="IRNazli" w:hint="cs"/>
          <w:sz w:val="28"/>
          <w:szCs w:val="28"/>
          <w:rtl/>
          <w:lang w:bidi="fa-IR"/>
        </w:rPr>
        <w:t>ۀ</w:t>
      </w:r>
      <w:r w:rsidRPr="000D73CC">
        <w:rPr>
          <w:rFonts w:cs="IRNazli" w:hint="cs"/>
          <w:sz w:val="28"/>
          <w:szCs w:val="28"/>
          <w:rtl/>
          <w:lang w:bidi="fa-IR"/>
        </w:rPr>
        <w:t xml:space="preserve"> خویش می‌رفتند و نمازهای بعدی را نیز بدون تأخیر به جای می‌آوردند و بعد از نماز عشاء استراحت می‌کردند تا اینکه بخش عمد</w:t>
      </w:r>
      <w:r w:rsidR="00671026" w:rsidRPr="000D73CC">
        <w:rPr>
          <w:rFonts w:cs="IRNazli" w:hint="cs"/>
          <w:sz w:val="28"/>
          <w:szCs w:val="28"/>
          <w:rtl/>
          <w:lang w:bidi="fa-IR"/>
        </w:rPr>
        <w:t>ۀ</w:t>
      </w:r>
      <w:r w:rsidRPr="000D73CC">
        <w:rPr>
          <w:rFonts w:cs="IRNazli" w:hint="cs"/>
          <w:sz w:val="28"/>
          <w:szCs w:val="28"/>
          <w:rtl/>
          <w:lang w:bidi="fa-IR"/>
        </w:rPr>
        <w:t xml:space="preserve"> شب سپری می‌شد. آن گاه در یک سوم آخر شب بیشترشان برای ادای نماز شب بیدار می‌شدند. این عمل، دلهای</w:t>
      </w:r>
      <w:r w:rsidR="00836E79" w:rsidRPr="000D73CC">
        <w:rPr>
          <w:rFonts w:cs="IRNazli" w:hint="eastAsia"/>
          <w:sz w:val="28"/>
          <w:szCs w:val="28"/>
          <w:rtl/>
          <w:lang w:bidi="fa-IR"/>
        </w:rPr>
        <w:t>‌</w:t>
      </w:r>
      <w:r w:rsidRPr="000D73CC">
        <w:rPr>
          <w:rFonts w:cs="IRNazli" w:hint="cs"/>
          <w:sz w:val="28"/>
          <w:szCs w:val="28"/>
          <w:rtl/>
          <w:lang w:bidi="fa-IR"/>
        </w:rPr>
        <w:t>شان را از روحانیت مالامال می‌کرد و نشاط بیشتری به آنها می‌داد. انجام این امور، علاوه بر امری دیگر همانند آمادگی همیشگی و بیداری کامل و فعالیت</w:t>
      </w:r>
      <w:r w:rsidR="00836E79" w:rsidRPr="000D73CC">
        <w:rPr>
          <w:rFonts w:cs="IRNazli" w:hint="eastAsia"/>
          <w:sz w:val="28"/>
          <w:szCs w:val="28"/>
          <w:rtl/>
          <w:lang w:bidi="fa-IR"/>
        </w:rPr>
        <w:t>‌</w:t>
      </w:r>
      <w:r w:rsidRPr="000D73CC">
        <w:rPr>
          <w:rFonts w:cs="IRNazli" w:hint="cs"/>
          <w:sz w:val="28"/>
          <w:szCs w:val="28"/>
          <w:rtl/>
          <w:lang w:bidi="fa-IR"/>
        </w:rPr>
        <w:t>ها و تمرینها از قبیل اسب سواری و مسابقه دادن و تیراندازی بود که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فرموده بود: تیراندازی بهترین نیرو و آمادگی برای رویارویی با کافران است.</w:t>
      </w:r>
    </w:p>
    <w:p w:rsidR="00EE4709" w:rsidRPr="003F29C2" w:rsidRDefault="00EE4709" w:rsidP="000A42BE">
      <w:pPr>
        <w:pStyle w:val="StyleComplexBLotus12ptJustifiedFirstline05cmCharCharCharCharCharCharCharChar"/>
        <w:widowControl w:val="0"/>
        <w:tabs>
          <w:tab w:val="right" w:pos="708"/>
        </w:tabs>
        <w:spacing w:line="240" w:lineRule="auto"/>
        <w:rPr>
          <w:rFonts w:cs="IRNazli"/>
          <w:spacing w:val="-4"/>
          <w:sz w:val="28"/>
          <w:szCs w:val="28"/>
          <w:rtl/>
          <w:lang w:bidi="fa-IR"/>
        </w:rPr>
      </w:pPr>
      <w:r w:rsidRPr="003F29C2">
        <w:rPr>
          <w:rFonts w:cs="IRNazli" w:hint="cs"/>
          <w:spacing w:val="-4"/>
          <w:sz w:val="28"/>
          <w:szCs w:val="28"/>
          <w:rtl/>
          <w:lang w:bidi="fa-IR"/>
        </w:rPr>
        <w:t>همچنین رسول خدا آنها را به ساخت و تهی</w:t>
      </w:r>
      <w:r w:rsidR="00671026" w:rsidRPr="003F29C2">
        <w:rPr>
          <w:rFonts w:cs="IRNazli" w:hint="cs"/>
          <w:spacing w:val="-4"/>
          <w:sz w:val="28"/>
          <w:szCs w:val="28"/>
          <w:rtl/>
          <w:lang w:bidi="fa-IR"/>
        </w:rPr>
        <w:t>ۀ</w:t>
      </w:r>
      <w:r w:rsidRPr="003F29C2">
        <w:rPr>
          <w:rFonts w:cs="IRNazli" w:hint="cs"/>
          <w:spacing w:val="-4"/>
          <w:sz w:val="28"/>
          <w:szCs w:val="28"/>
          <w:rtl/>
          <w:lang w:bidi="fa-IR"/>
        </w:rPr>
        <w:t xml:space="preserve"> ابزار جنگی تشویق می‌نمود؛ چنانکه عقبه می‌گوید، رسول خدا فرمود: «خداوند به سبب یک تیر، سه نفر را وارد بهشت می‌کند: سازنده‌ای که آن را به امید خیر، ساخته است؛ کسی که آن را در تیرکش قرار می‌دهد و کسی که تیر را در راه خدا شلیک می‌کند و فرمود: از سرگرمی</w:t>
      </w:r>
      <w:r w:rsidR="0053311F" w:rsidRPr="003F29C2">
        <w:rPr>
          <w:rFonts w:cs="IRNazli" w:hint="eastAsia"/>
          <w:spacing w:val="-4"/>
          <w:sz w:val="28"/>
          <w:szCs w:val="28"/>
          <w:rtl/>
          <w:lang w:bidi="fa-IR"/>
        </w:rPr>
        <w:t>‌</w:t>
      </w:r>
      <w:r w:rsidRPr="003F29C2">
        <w:rPr>
          <w:rFonts w:cs="IRNazli" w:hint="cs"/>
          <w:spacing w:val="-4"/>
          <w:sz w:val="28"/>
          <w:szCs w:val="28"/>
          <w:rtl/>
          <w:lang w:bidi="fa-IR"/>
        </w:rPr>
        <w:t>ها به جز سه چیز درست نیست: آماده کردن اسب با تمرین و آموزش؛ بازی مرد با همسرش و تیراندازی و هر کس تیراندازی را آموخت سپس آن را ترک کرد، مرتک</w:t>
      </w:r>
      <w:r w:rsidR="0053311F" w:rsidRPr="003F29C2">
        <w:rPr>
          <w:rFonts w:cs="IRNazli" w:hint="cs"/>
          <w:spacing w:val="-4"/>
          <w:sz w:val="28"/>
          <w:szCs w:val="28"/>
          <w:rtl/>
          <w:lang w:bidi="fa-IR"/>
        </w:rPr>
        <w:t>ب ناسپاسی نعمت بزرگی گردیده است</w:t>
      </w:r>
      <w:r w:rsidRPr="003F29C2">
        <w:rPr>
          <w:rFonts w:cs="IRNazli" w:hint="cs"/>
          <w:spacing w:val="-4"/>
          <w:sz w:val="28"/>
          <w:szCs w:val="28"/>
          <w:rtl/>
          <w:lang w:bidi="fa-IR"/>
        </w:rPr>
        <w:t>»</w:t>
      </w:r>
      <w:r w:rsidRPr="003F29C2">
        <w:rPr>
          <w:rStyle w:val="FootnoteReference"/>
          <w:rFonts w:cs="IRNazli"/>
          <w:spacing w:val="-4"/>
          <w:sz w:val="28"/>
          <w:szCs w:val="28"/>
          <w:rtl/>
          <w:lang w:bidi="fa-IR"/>
        </w:rPr>
        <w:footnoteReference w:id="1435"/>
      </w:r>
      <w:r w:rsidR="0053311F" w:rsidRPr="003F29C2">
        <w:rPr>
          <w:rFonts w:cs="IRNazli" w:hint="cs"/>
          <w:spacing w:val="-4"/>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عصر و دوران اصحاب و یاران رسول خدا</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بهترین دورانی بود که در آن عصر به تعالیم قرآنی و الهی تمسک می‌جستند و آن را سرلوح</w:t>
      </w:r>
      <w:r w:rsidR="00671026" w:rsidRPr="000D73CC">
        <w:rPr>
          <w:rFonts w:cs="IRNazli" w:hint="cs"/>
          <w:sz w:val="28"/>
          <w:szCs w:val="28"/>
          <w:rtl/>
          <w:lang w:bidi="fa-IR"/>
        </w:rPr>
        <w:t>ۀ</w:t>
      </w:r>
      <w:r w:rsidRPr="000D73CC">
        <w:rPr>
          <w:rFonts w:cs="IRNazli" w:hint="cs"/>
          <w:sz w:val="28"/>
          <w:szCs w:val="28"/>
          <w:rtl/>
          <w:lang w:bidi="fa-IR"/>
        </w:rPr>
        <w:t xml:space="preserve"> زندگی خود قرار داده بودند و تمامی دستورات قرآن را در زندگی اجرا می‌کردند و با وجود اینکه تعدادشان اندک و فاقد امکانات بودند، امّا در رویارویی با ملت</w:t>
      </w:r>
      <w:r w:rsidR="009464FC" w:rsidRPr="000D73CC">
        <w:rPr>
          <w:rFonts w:cs="IRNazli" w:hint="eastAsia"/>
          <w:sz w:val="28"/>
          <w:szCs w:val="28"/>
          <w:rtl/>
          <w:lang w:bidi="fa-IR"/>
        </w:rPr>
        <w:t>‌</w:t>
      </w:r>
      <w:r w:rsidRPr="000D73CC">
        <w:rPr>
          <w:rFonts w:cs="IRNazli" w:hint="cs"/>
          <w:sz w:val="28"/>
          <w:szCs w:val="28"/>
          <w:rtl/>
          <w:lang w:bidi="fa-IR"/>
        </w:rPr>
        <w:t>های بزرگ روی زمین در شرق و غرب، چیره شدند، اما با دوری مسلمانان از تعالیم آن و تبعیت ننمودن از قرآن، ذلت و خواری آنان را فرا گرفت و ملت</w:t>
      </w:r>
      <w:r w:rsidR="003F29C2">
        <w:rPr>
          <w:rFonts w:cs="IRNazli" w:hint="eastAsia"/>
          <w:sz w:val="28"/>
          <w:szCs w:val="28"/>
          <w:rtl/>
          <w:lang w:bidi="fa-IR"/>
        </w:rPr>
        <w:t>‌</w:t>
      </w:r>
      <w:r w:rsidRPr="000D73CC">
        <w:rPr>
          <w:rFonts w:cs="IRNazli" w:hint="cs"/>
          <w:sz w:val="28"/>
          <w:szCs w:val="28"/>
          <w:rtl/>
          <w:lang w:bidi="fa-IR"/>
        </w:rPr>
        <w:t>ها از هر سو بر آنها یورش بردند و مسلمانان مانند کف برآمده روی سیل گشتند.</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اهداف و امور مهمی که دسته‌های نظامی برای تحقق آن تلاش می‌کردند، براساس شرایط و اوضاع مختلف فرق می‌کرد. نخستین سریه‌ها، هدفشان فقط شناسایی و اکتشاف و توان‌سنجی دشمن بود؛ سپس این سریه‌ها به تدریج هجومی شدند که رعب و آشفتگی در قافله‌های قریش ایجاد می‌کرد و این قبل از غزوه سرنوشت‌ساز بدر بود. با تثبیت قدرت مسلمانان بعد از جنگ بدر، هدف برخی از سریه‌ها، پاکسازی افرادی از دشمنان دولت اسلامی بود که می‌کوشیدند به آن ضربه وارد کنند مانند: کعب بن اشرف و عصما بنت مروان وابی عفک. کشتن کعب، باعث تأدیب یهودیان گردید و کشتن عصماء و ابی عفک، مشرکان و منافقان مدینه را سرکوب ساخت و جنگ احد که به شکست مسلمانان انجامید، موجب گردید تا عرب</w:t>
      </w:r>
      <w:r w:rsidR="009464FC" w:rsidRPr="000D73CC">
        <w:rPr>
          <w:rFonts w:cs="IRNazli" w:hint="eastAsia"/>
          <w:sz w:val="28"/>
          <w:szCs w:val="28"/>
          <w:rtl/>
          <w:lang w:bidi="fa-IR"/>
        </w:rPr>
        <w:t>‌</w:t>
      </w:r>
      <w:r w:rsidRPr="000D73CC">
        <w:rPr>
          <w:rFonts w:cs="IRNazli" w:hint="cs"/>
          <w:sz w:val="28"/>
          <w:szCs w:val="28"/>
          <w:rtl/>
          <w:lang w:bidi="fa-IR"/>
        </w:rPr>
        <w:t>های بادیه‌نشین به داراییهای مدینه چشم طمع دوختند تا جایی که به برخی از گروههای آموزشی خیانت کردند و حادث</w:t>
      </w:r>
      <w:r w:rsidR="00671026" w:rsidRPr="000D73CC">
        <w:rPr>
          <w:rFonts w:cs="IRNazli" w:hint="cs"/>
          <w:sz w:val="28"/>
          <w:szCs w:val="28"/>
          <w:rtl/>
          <w:lang w:bidi="fa-IR"/>
        </w:rPr>
        <w:t>ۀ</w:t>
      </w:r>
      <w:r w:rsidRPr="000D73CC">
        <w:rPr>
          <w:rFonts w:cs="IRNazli" w:hint="cs"/>
          <w:sz w:val="28"/>
          <w:szCs w:val="28"/>
          <w:rtl/>
          <w:lang w:bidi="fa-IR"/>
        </w:rPr>
        <w:t xml:space="preserve"> رجیع و بئرمعونه را به وجود آوردند. پیامبر خدا، استراتژی نظامی را تغییر داد و سریه‌ها را که قبلاً به دنبال قریش می‌فرستاد، به سوی بادیه‌نشینان اعزام نمود تا آنها را به صورت قاطع و سریع و غافلگیرانه تأدیب نمایند. مهم‌ترین تاکتیک و روش این سریه‌ها، حمل</w:t>
      </w:r>
      <w:r w:rsidR="00671026" w:rsidRPr="000D73CC">
        <w:rPr>
          <w:rFonts w:cs="IRNazli" w:hint="cs"/>
          <w:sz w:val="28"/>
          <w:szCs w:val="28"/>
          <w:rtl/>
          <w:lang w:bidi="fa-IR"/>
        </w:rPr>
        <w:t>ۀ</w:t>
      </w:r>
      <w:r w:rsidRPr="000D73CC">
        <w:rPr>
          <w:rFonts w:cs="IRNazli" w:hint="cs"/>
          <w:sz w:val="28"/>
          <w:szCs w:val="28"/>
          <w:rtl/>
          <w:lang w:bidi="fa-IR"/>
        </w:rPr>
        <w:t xml:space="preserve"> غافلگیران</w:t>
      </w:r>
      <w:r w:rsidR="00671026" w:rsidRPr="000D73CC">
        <w:rPr>
          <w:rFonts w:cs="IRNazli" w:hint="cs"/>
          <w:sz w:val="28"/>
          <w:szCs w:val="28"/>
          <w:rtl/>
          <w:lang w:bidi="fa-IR"/>
        </w:rPr>
        <w:t>ۀ</w:t>
      </w:r>
      <w:r w:rsidRPr="000D73CC">
        <w:rPr>
          <w:rFonts w:cs="IRNazli" w:hint="cs"/>
          <w:sz w:val="28"/>
          <w:szCs w:val="28"/>
          <w:rtl/>
          <w:lang w:bidi="fa-IR"/>
        </w:rPr>
        <w:t xml:space="preserve"> اعراب بادیه‌نشین است.</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3F29C2">
        <w:rPr>
          <w:rFonts w:cs="IRNazli" w:hint="cs"/>
          <w:spacing w:val="-4"/>
          <w:sz w:val="28"/>
          <w:szCs w:val="28"/>
          <w:rtl/>
          <w:lang w:bidi="fa-IR"/>
        </w:rPr>
        <w:t>بدین صورت دسته‌های نظامی کوچک و بزرگ رسول خدا، نقش خود را ایفا می‌کرد و وظیف</w:t>
      </w:r>
      <w:r w:rsidR="00671026" w:rsidRPr="003F29C2">
        <w:rPr>
          <w:rFonts w:cs="IRNazli" w:hint="cs"/>
          <w:spacing w:val="-4"/>
          <w:sz w:val="28"/>
          <w:szCs w:val="28"/>
          <w:rtl/>
          <w:lang w:bidi="fa-IR"/>
        </w:rPr>
        <w:t>ۀ</w:t>
      </w:r>
      <w:r w:rsidRPr="003F29C2">
        <w:rPr>
          <w:rFonts w:cs="IRNazli" w:hint="cs"/>
          <w:spacing w:val="-4"/>
          <w:sz w:val="28"/>
          <w:szCs w:val="28"/>
          <w:rtl/>
          <w:lang w:bidi="fa-IR"/>
        </w:rPr>
        <w:t xml:space="preserve"> مخصوص خود را برای خدمت به اهداف دعوت انجام می‌داد، اما بعد از فتح مکه، مسلمانان به عنوان قدرتی نظامی و سیاسی در منطقه تثبیت شدند. پیامبر اکرم</w:t>
      </w:r>
      <w:r w:rsidR="00361D92" w:rsidRPr="003F29C2">
        <w:rPr>
          <w:rFonts w:cs="IRNazli" w:hint="cs"/>
          <w:spacing w:val="-4"/>
          <w:sz w:val="28"/>
          <w:szCs w:val="28"/>
          <w:rtl/>
          <w:lang w:bidi="fa-IR"/>
        </w:rPr>
        <w:t xml:space="preserve"> </w:t>
      </w:r>
      <w:r w:rsidR="003B13DA" w:rsidRPr="003F29C2">
        <w:rPr>
          <w:rFonts w:ascii="" w:hAnsi="" w:cs="CTraditional Arabic" w:hint="cs"/>
          <w:spacing w:val="-4"/>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نیز تصمیم گرفت هر چیزی که به نوعی از نشانه‌های شرک و بت‌پرستی محسوب می‌شود، از بین ببرد بنابراین، سریه‌ها و لشکرهایی از مکه فرستاد تا بقیه نشانه‌ها و رمزهای شرک آلود بت‌پرستی را از بین ببرند؛ چنانکه سریه‌هایی برای از بین بردن بتهای بزرگ عرب مانند عزی، مناه، لات، سواع و ذالخلصه و دیگر بتها و طاغوت</w:t>
      </w:r>
      <w:r w:rsidR="009464FC" w:rsidRPr="000D73CC">
        <w:rPr>
          <w:rFonts w:cs="IRNazli" w:hint="eastAsia"/>
          <w:sz w:val="28"/>
          <w:szCs w:val="28"/>
          <w:rtl/>
          <w:lang w:bidi="fa-IR"/>
        </w:rPr>
        <w:t>‌</w:t>
      </w:r>
      <w:r w:rsidRPr="000D73CC">
        <w:rPr>
          <w:rFonts w:cs="IRNazli" w:hint="cs"/>
          <w:sz w:val="28"/>
          <w:szCs w:val="28"/>
          <w:rtl/>
          <w:lang w:bidi="fa-IR"/>
        </w:rPr>
        <w:t>ها ترتیب داده شد</w:t>
      </w:r>
      <w:r w:rsidRPr="000D73CC">
        <w:rPr>
          <w:rStyle w:val="FootnoteReference"/>
          <w:rFonts w:cs="IRNazli"/>
          <w:sz w:val="28"/>
          <w:szCs w:val="28"/>
          <w:rtl/>
          <w:lang w:bidi="fa-IR"/>
        </w:rPr>
        <w:footnoteReference w:id="1436"/>
      </w:r>
      <w:r w:rsidR="009464FC"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از آن پس، دعوت اسلام به نواحی مختلف جزیره عربی رسید و مردم گروه گروه وارد دین خدا شدند و بعد از وفات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لشکر خلفای راشدین برای نشر دین خدا و از بین بردن موانعی که بر سر راه دعوت قرار داشتند، رهسپار اقصی نقاط جهان گردیدند؛ چنانکه نتیجه‌های مثبت و فوری فتوحات اسلامی، تمامی تحلیل‌گران ادیان مختلف را حیرت زده کرده است، اما هرگاه تحلیل‌گران منصف، درصدد بررسی تعالیم و توصیه‌های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به فرماندهان و سربازان سریه‌ها و لشکرها، که هست</w:t>
      </w:r>
      <w:r w:rsidR="00671026" w:rsidRPr="000D73CC">
        <w:rPr>
          <w:rFonts w:cs="IRNazli" w:hint="cs"/>
          <w:sz w:val="28"/>
          <w:szCs w:val="28"/>
          <w:rtl/>
          <w:lang w:bidi="fa-IR"/>
        </w:rPr>
        <w:t>ۀ</w:t>
      </w:r>
      <w:r w:rsidRPr="000D73CC">
        <w:rPr>
          <w:rFonts w:cs="IRNazli" w:hint="cs"/>
          <w:sz w:val="28"/>
          <w:szCs w:val="28"/>
          <w:rtl/>
          <w:lang w:bidi="fa-IR"/>
        </w:rPr>
        <w:t xml:space="preserve"> اصلی حرکت فتح اسلامی هستند، برآیند، حیرت آنها دور می‌شود؛ توصیه‌هایی که همواره توسط خلفا و فرماندهان فتوحات، تکرار می‌شد و در اعمالشان آشکار می‌گردید</w:t>
      </w:r>
      <w:r w:rsidRPr="000D73CC">
        <w:rPr>
          <w:rStyle w:val="FootnoteReference"/>
          <w:rFonts w:cs="IRNazli"/>
          <w:sz w:val="28"/>
          <w:szCs w:val="28"/>
          <w:rtl/>
          <w:lang w:bidi="fa-IR"/>
        </w:rPr>
        <w:footnoteReference w:id="1437"/>
      </w:r>
      <w:r w:rsidR="009464FC"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چنانکه از انس روایت است که پیامبر خدا با ارسال هر لشکری به آنها می‌گفت: «به نام خدا حرکت کنید و مواظب باشید که پیرمرد کهنسالی را نکشید و کودک و زنی را به قتل نرسانید و خیانت نکنید و غنیمتهایتان را جمع کنید و به خوبی و نیکویی رفتار نمائید؛ بی‌گمان خ</w:t>
      </w:r>
      <w:r w:rsidR="009464FC" w:rsidRPr="000D73CC">
        <w:rPr>
          <w:rFonts w:cs="IRNazli" w:hint="cs"/>
          <w:sz w:val="28"/>
          <w:szCs w:val="28"/>
          <w:rtl/>
          <w:lang w:bidi="fa-IR"/>
        </w:rPr>
        <w:t>داوند نیکوکاران را دوست می‌دارد</w:t>
      </w:r>
      <w:r w:rsidRPr="000D73CC">
        <w:rPr>
          <w:rFonts w:cs="IRNazli" w:hint="cs"/>
          <w:sz w:val="28"/>
          <w:szCs w:val="28"/>
          <w:rtl/>
          <w:lang w:bidi="fa-IR"/>
        </w:rPr>
        <w:t>»</w:t>
      </w:r>
      <w:r w:rsidRPr="000D73CC">
        <w:rPr>
          <w:rStyle w:val="FootnoteReference"/>
          <w:rFonts w:cs="IRNazli"/>
          <w:sz w:val="28"/>
          <w:szCs w:val="28"/>
          <w:rtl/>
          <w:lang w:bidi="fa-IR"/>
        </w:rPr>
        <w:footnoteReference w:id="1438"/>
      </w:r>
      <w:r w:rsidR="009464FC"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از عبدالرحمان بن عائذ روایت است که وقتی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لشکری می‌فرستاد، به آنان می‌گفت</w:t>
      </w:r>
      <w:r w:rsidR="000D449F" w:rsidRPr="000D73CC">
        <w:rPr>
          <w:rFonts w:cs="IRNazli" w:hint="cs"/>
          <w:sz w:val="28"/>
          <w:szCs w:val="28"/>
          <w:rtl/>
          <w:lang w:bidi="fa-IR"/>
        </w:rPr>
        <w:t>:</w:t>
      </w:r>
      <w:r w:rsidRPr="000D73CC">
        <w:rPr>
          <w:rFonts w:cs="IRNazli" w:hint="cs"/>
          <w:sz w:val="28"/>
          <w:szCs w:val="28"/>
          <w:rtl/>
          <w:lang w:bidi="fa-IR"/>
        </w:rPr>
        <w:t xml:space="preserve"> «با مردم انس بگیرید و رفتارتان را تغییر ندهید و آنها را به اسلام فرا بخوانید؛ چراکه اگر آنان اسلام را بپذیرند، پسندیده‌تر است از اینکه مردان آنها </w:t>
      </w:r>
      <w:r w:rsidR="009464FC" w:rsidRPr="000D73CC">
        <w:rPr>
          <w:rFonts w:cs="IRNazli" w:hint="cs"/>
          <w:sz w:val="28"/>
          <w:szCs w:val="28"/>
          <w:rtl/>
          <w:lang w:bidi="fa-IR"/>
        </w:rPr>
        <w:t>را بکشید و زنانشان را اسیر کنید</w:t>
      </w:r>
      <w:r w:rsidRPr="000D73CC">
        <w:rPr>
          <w:rFonts w:cs="IRNazli" w:hint="cs"/>
          <w:sz w:val="28"/>
          <w:szCs w:val="28"/>
          <w:rtl/>
          <w:lang w:bidi="fa-IR"/>
        </w:rPr>
        <w:t>»</w:t>
      </w:r>
      <w:r w:rsidRPr="000D73CC">
        <w:rPr>
          <w:rStyle w:val="FootnoteReference"/>
          <w:rFonts w:cs="IRNazli"/>
          <w:sz w:val="28"/>
          <w:szCs w:val="28"/>
          <w:rtl/>
          <w:lang w:bidi="fa-IR"/>
        </w:rPr>
        <w:footnoteReference w:id="1439"/>
      </w:r>
      <w:r w:rsidR="009464FC" w:rsidRPr="000D73CC">
        <w:rPr>
          <w:rFonts w:cs="IRNazli" w:hint="cs"/>
          <w:sz w:val="28"/>
          <w:szCs w:val="28"/>
          <w:rtl/>
          <w:lang w:bidi="fa-IR"/>
        </w:rPr>
        <w:t>.</w:t>
      </w:r>
    </w:p>
    <w:p w:rsidR="00EE4709" w:rsidRPr="000D73CC" w:rsidRDefault="00EE4709" w:rsidP="000A42BE">
      <w:pPr>
        <w:pStyle w:val="a7"/>
        <w:widowControl w:val="0"/>
        <w:ind w:firstLine="0"/>
        <w:rPr>
          <w:rtl/>
        </w:rPr>
        <w:sectPr w:rsidR="00EE4709" w:rsidRPr="000D73CC" w:rsidSect="00A50EB6">
          <w:footnotePr>
            <w:numRestart w:val="eachPage"/>
          </w:footnotePr>
          <w:pgSz w:w="9356" w:h="13608" w:code="9"/>
          <w:pgMar w:top="567" w:right="1134" w:bottom="851" w:left="1134" w:header="454" w:footer="0" w:gutter="0"/>
          <w:cols w:space="708"/>
          <w:titlePg/>
          <w:bidi/>
          <w:rtlGutter/>
          <w:docGrid w:linePitch="381"/>
        </w:sectPr>
      </w:pPr>
    </w:p>
    <w:p w:rsidR="00EE4709" w:rsidRPr="000D73CC" w:rsidRDefault="00EE4709" w:rsidP="000A42BE">
      <w:pPr>
        <w:pStyle w:val="a"/>
        <w:widowControl w:val="0"/>
        <w:rPr>
          <w:rtl/>
        </w:rPr>
      </w:pPr>
      <w:bookmarkStart w:id="1092" w:name="_Toc270033442"/>
      <w:bookmarkStart w:id="1093" w:name="_Toc439429938"/>
      <w:r w:rsidRPr="000D73CC">
        <w:rPr>
          <w:rFonts w:hint="cs"/>
          <w:rtl/>
        </w:rPr>
        <w:t>فصل پنجم</w:t>
      </w:r>
      <w:r w:rsidRPr="000D73CC">
        <w:rPr>
          <w:rtl/>
        </w:rPr>
        <w:br/>
      </w:r>
      <w:r w:rsidRPr="000D73CC">
        <w:rPr>
          <w:rFonts w:hint="cs"/>
          <w:rtl/>
        </w:rPr>
        <w:t>استمرار ساختار تربیتی و علمی</w:t>
      </w:r>
      <w:bookmarkEnd w:id="1092"/>
      <w:bookmarkEnd w:id="1093"/>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نخستین آیه‌های نازل شده در دوران مدنی آیه‌های آغازین سور</w:t>
      </w:r>
      <w:r w:rsidR="00671026" w:rsidRPr="000D73CC">
        <w:rPr>
          <w:rFonts w:cs="IRNazli" w:hint="cs"/>
          <w:sz w:val="28"/>
          <w:szCs w:val="28"/>
          <w:rtl/>
          <w:lang w:bidi="fa-IR"/>
        </w:rPr>
        <w:t>ۀ</w:t>
      </w:r>
      <w:r w:rsidRPr="000D73CC">
        <w:rPr>
          <w:rFonts w:cs="IRNazli" w:hint="cs"/>
          <w:sz w:val="28"/>
          <w:szCs w:val="28"/>
          <w:rtl/>
          <w:lang w:bidi="fa-IR"/>
        </w:rPr>
        <w:t xml:space="preserve"> بقره هستند که صفات اهل ایمان و خصلت</w:t>
      </w:r>
      <w:r w:rsidR="003A6C25" w:rsidRPr="000D73CC">
        <w:rPr>
          <w:rFonts w:cs="IRNazli" w:hint="eastAsia"/>
          <w:sz w:val="28"/>
          <w:szCs w:val="28"/>
          <w:rtl/>
          <w:lang w:bidi="fa-IR"/>
        </w:rPr>
        <w:t>‌</w:t>
      </w:r>
      <w:r w:rsidRPr="000D73CC">
        <w:rPr>
          <w:rFonts w:cs="IRNazli" w:hint="cs"/>
          <w:sz w:val="28"/>
          <w:szCs w:val="28"/>
          <w:rtl/>
          <w:lang w:bidi="fa-IR"/>
        </w:rPr>
        <w:t>های کفار و منافقان را توضیح می‌دهد؛ سپس از اهل کتاب، یهود و نصارا، سخن می‌گوید و پرده از چهر</w:t>
      </w:r>
      <w:r w:rsidR="00671026" w:rsidRPr="000D73CC">
        <w:rPr>
          <w:rFonts w:cs="IRNazli" w:hint="cs"/>
          <w:sz w:val="28"/>
          <w:szCs w:val="28"/>
          <w:rtl/>
          <w:lang w:bidi="fa-IR"/>
        </w:rPr>
        <w:t>ۀ</w:t>
      </w:r>
      <w:r w:rsidRPr="000D73CC">
        <w:rPr>
          <w:rFonts w:cs="IRNazli" w:hint="cs"/>
          <w:sz w:val="28"/>
          <w:szCs w:val="28"/>
          <w:rtl/>
          <w:lang w:bidi="fa-IR"/>
        </w:rPr>
        <w:t xml:space="preserve"> حقیقی یهودیان برداشته شده است؛ چراکه آنان از اولین روزهای گسترش دعوت اسلامی در مدینه در برابر آن ایستادند، در سور</w:t>
      </w:r>
      <w:r w:rsidR="00671026" w:rsidRPr="000D73CC">
        <w:rPr>
          <w:rFonts w:cs="IRNazli" w:hint="cs"/>
          <w:sz w:val="28"/>
          <w:szCs w:val="28"/>
          <w:rtl/>
          <w:lang w:bidi="fa-IR"/>
        </w:rPr>
        <w:t>ۀ</w:t>
      </w:r>
      <w:r w:rsidRPr="000D73CC">
        <w:rPr>
          <w:rFonts w:cs="IRNazli" w:hint="cs"/>
          <w:sz w:val="28"/>
          <w:szCs w:val="28"/>
          <w:rtl/>
          <w:lang w:bidi="fa-IR"/>
        </w:rPr>
        <w:t xml:space="preserve"> بقره بخش بزرگی به شرح صفت یهودیان و سرشت آنان اختصاص یافته است</w:t>
      </w:r>
      <w:r w:rsidRPr="000D73CC">
        <w:rPr>
          <w:rStyle w:val="FootnoteReference"/>
          <w:rFonts w:cs="IRNazli"/>
          <w:sz w:val="28"/>
          <w:szCs w:val="28"/>
          <w:rtl/>
          <w:lang w:bidi="fa-IR"/>
        </w:rPr>
        <w:footnoteReference w:id="1440"/>
      </w:r>
      <w:r w:rsidR="003A6C25"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این سوره علاوه بر اینکه از مردم می‌خواهد که دین اسلام را بپذیرند، آنان را نیز به</w:t>
      </w:r>
      <w:r w:rsidR="003A6C25" w:rsidRPr="000D73CC">
        <w:rPr>
          <w:rFonts w:cs="IRNazli" w:hint="cs"/>
          <w:sz w:val="28"/>
          <w:szCs w:val="28"/>
          <w:rtl/>
          <w:lang w:bidi="fa-IR"/>
        </w:rPr>
        <w:t xml:space="preserve"> پرستش خدای یگانه فرا می‌خواند:</w:t>
      </w:r>
    </w:p>
    <w:p w:rsidR="00EE4709" w:rsidRPr="000D73CC" w:rsidRDefault="003A6C25" w:rsidP="000A42BE">
      <w:pPr>
        <w:pStyle w:val="af"/>
        <w:widowControl w:val="0"/>
        <w:rPr>
          <w:rFonts w:ascii="Times New Roman" w:cs="B Lotus"/>
          <w:rtl/>
        </w:rPr>
      </w:pPr>
      <w:r w:rsidRPr="000D73CC">
        <w:rPr>
          <w:rFonts w:ascii="Times New Roman" w:cs="Traditional Arabic" w:hint="cs"/>
          <w:sz w:val="32"/>
          <w:rtl/>
        </w:rPr>
        <w:t>﴿</w:t>
      </w:r>
      <w:r w:rsidRPr="000D73CC">
        <w:rPr>
          <w:rtl/>
        </w:rPr>
        <w:t>يَ</w:t>
      </w:r>
      <w:r w:rsidRPr="000D73CC">
        <w:rPr>
          <w:rFonts w:hint="cs"/>
          <w:rtl/>
        </w:rPr>
        <w:t>ٰٓأَيُّهَا</w:t>
      </w:r>
      <w:r w:rsidRPr="000D73CC">
        <w:rPr>
          <w:rtl/>
        </w:rPr>
        <w:t xml:space="preserve"> </w:t>
      </w:r>
      <w:r w:rsidRPr="000D73CC">
        <w:rPr>
          <w:rFonts w:hint="cs"/>
          <w:rtl/>
        </w:rPr>
        <w:t>ٱ</w:t>
      </w:r>
      <w:r w:rsidRPr="000D73CC">
        <w:rPr>
          <w:rFonts w:hint="eastAsia"/>
          <w:rtl/>
        </w:rPr>
        <w:t>لنَّاسُ</w:t>
      </w:r>
      <w:r w:rsidRPr="000D73CC">
        <w:rPr>
          <w:rtl/>
        </w:rPr>
        <w:t xml:space="preserve"> </w:t>
      </w:r>
      <w:r w:rsidRPr="000D73CC">
        <w:rPr>
          <w:rFonts w:hint="cs"/>
          <w:rtl/>
        </w:rPr>
        <w:t>ٱ</w:t>
      </w:r>
      <w:r w:rsidRPr="000D73CC">
        <w:rPr>
          <w:rFonts w:hint="eastAsia"/>
          <w:rtl/>
        </w:rPr>
        <w:t>عۡبُدُواْ</w:t>
      </w:r>
      <w:r w:rsidRPr="000D73CC">
        <w:rPr>
          <w:rtl/>
        </w:rPr>
        <w:t xml:space="preserve"> رَبَّكُمُ </w:t>
      </w:r>
      <w:r w:rsidRPr="000D73CC">
        <w:rPr>
          <w:rFonts w:hint="cs"/>
          <w:rtl/>
        </w:rPr>
        <w:t>ٱ</w:t>
      </w:r>
      <w:r w:rsidRPr="000D73CC">
        <w:rPr>
          <w:rFonts w:hint="eastAsia"/>
          <w:rtl/>
        </w:rPr>
        <w:t>لَّذِي</w:t>
      </w:r>
      <w:r w:rsidRPr="000D73CC">
        <w:rPr>
          <w:rtl/>
        </w:rPr>
        <w:t xml:space="preserve"> خَلَقَكُمۡ وَ</w:t>
      </w:r>
      <w:r w:rsidRPr="000D73CC">
        <w:rPr>
          <w:rFonts w:hint="cs"/>
          <w:rtl/>
        </w:rPr>
        <w:t>ٱ</w:t>
      </w:r>
      <w:r w:rsidRPr="000D73CC">
        <w:rPr>
          <w:rFonts w:hint="eastAsia"/>
          <w:rtl/>
        </w:rPr>
        <w:t>لَّذِينَ</w:t>
      </w:r>
      <w:r w:rsidRPr="000D73CC">
        <w:rPr>
          <w:rtl/>
        </w:rPr>
        <w:t xml:space="preserve"> مِن قَبۡلِكُمۡ لَعَلَّكُمۡ تَتَّقُونَ٢١ </w:t>
      </w:r>
      <w:r w:rsidRPr="000D73CC">
        <w:rPr>
          <w:rFonts w:hint="cs"/>
          <w:rtl/>
        </w:rPr>
        <w:t>ٱ</w:t>
      </w:r>
      <w:r w:rsidRPr="000D73CC">
        <w:rPr>
          <w:rFonts w:hint="eastAsia"/>
          <w:rtl/>
        </w:rPr>
        <w:t>لَّذِي</w:t>
      </w:r>
      <w:r w:rsidRPr="000D73CC">
        <w:rPr>
          <w:rtl/>
        </w:rPr>
        <w:t xml:space="preserve"> جَعَلَ لَكُمُ </w:t>
      </w:r>
      <w:r w:rsidRPr="000D73CC">
        <w:rPr>
          <w:rFonts w:hint="cs"/>
          <w:rtl/>
        </w:rPr>
        <w:t>ٱ</w:t>
      </w:r>
      <w:r w:rsidRPr="000D73CC">
        <w:rPr>
          <w:rFonts w:hint="eastAsia"/>
          <w:rtl/>
        </w:rPr>
        <w:t>لۡأَرۡضَ</w:t>
      </w:r>
      <w:r w:rsidRPr="000D73CC">
        <w:rPr>
          <w:rtl/>
        </w:rPr>
        <w:t xml:space="preserve"> فِرَٰشٗا وَ</w:t>
      </w:r>
      <w:r w:rsidRPr="000D73CC">
        <w:rPr>
          <w:rFonts w:hint="cs"/>
          <w:rtl/>
        </w:rPr>
        <w:t>ٱ</w:t>
      </w:r>
      <w:r w:rsidRPr="000D73CC">
        <w:rPr>
          <w:rFonts w:hint="eastAsia"/>
          <w:rtl/>
        </w:rPr>
        <w:t>لسَّمَآءَ</w:t>
      </w:r>
      <w:r w:rsidRPr="000D73CC">
        <w:rPr>
          <w:rtl/>
        </w:rPr>
        <w:t xml:space="preserve"> بِنَآءٗ وَأَنزَلَ مِنَ </w:t>
      </w:r>
      <w:r w:rsidRPr="000D73CC">
        <w:rPr>
          <w:rFonts w:hint="cs"/>
          <w:rtl/>
        </w:rPr>
        <w:t>ٱ</w:t>
      </w:r>
      <w:r w:rsidRPr="000D73CC">
        <w:rPr>
          <w:rFonts w:hint="eastAsia"/>
          <w:rtl/>
        </w:rPr>
        <w:t>لسَّمَآءِ</w:t>
      </w:r>
      <w:r w:rsidRPr="000D73CC">
        <w:rPr>
          <w:rtl/>
        </w:rPr>
        <w:t xml:space="preserve"> مَآءٗ فَأَخۡرَجَ بِهِ</w:t>
      </w:r>
      <w:r w:rsidRPr="000D73CC">
        <w:rPr>
          <w:rFonts w:hint="cs"/>
          <w:rtl/>
        </w:rPr>
        <w:t>ۦ</w:t>
      </w:r>
      <w:r w:rsidRPr="000D73CC">
        <w:rPr>
          <w:rtl/>
        </w:rPr>
        <w:t xml:space="preserve"> مِنَ </w:t>
      </w:r>
      <w:r w:rsidRPr="000D73CC">
        <w:rPr>
          <w:rFonts w:hint="cs"/>
          <w:rtl/>
        </w:rPr>
        <w:t>ٱ</w:t>
      </w:r>
      <w:r w:rsidRPr="000D73CC">
        <w:rPr>
          <w:rFonts w:hint="eastAsia"/>
          <w:rtl/>
        </w:rPr>
        <w:t>لثَّمَرَٰتِ</w:t>
      </w:r>
      <w:r w:rsidRPr="000D73CC">
        <w:rPr>
          <w:rtl/>
        </w:rPr>
        <w:t xml:space="preserve"> رِزۡقٗا لَّكُمۡۖ فَلَا تَجۡعَلُواْ لِلَّهِ أَندَادٗا وَأَنتُمۡ تَعۡلَمُونَ٢٢</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[البقر</w:t>
      </w:r>
      <w:r w:rsidR="00671026" w:rsidRPr="000D73CC">
        <w:rPr>
          <w:rStyle w:val="Char7"/>
          <w:rtl/>
        </w:rPr>
        <w:t>ۀ</w:t>
      </w:r>
      <w:r w:rsidRPr="000D73CC">
        <w:rPr>
          <w:rStyle w:val="Char7"/>
          <w:rtl/>
        </w:rPr>
        <w:t>: 21-22]</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ای مردم خدای خود را بپرستید، آنکه شما را و کسانی را آفریده است که پیش از شما بوده‌اند تا پرهیزگار شوید. خدای شما کسی است که زمین را برایتان بگسترد و آسمان را کاخی بیافرید و از آسمان آب فرو فرستاد و با آن، انواع ثمرات را به وجود آورد تا روزی شما گردند؛ پس شریک و همانندهایی برای خدا به وجود نیاورید؛ در حالی</w:t>
      </w:r>
      <w:r w:rsidR="0086433C" w:rsidRPr="000D73CC">
        <w:rPr>
          <w:rFonts w:hint="cs"/>
          <w:rtl/>
        </w:rPr>
        <w:t xml:space="preserve"> که شما می‌دانید</w:t>
      </w:r>
      <w:r w:rsidRPr="000D73CC">
        <w:rPr>
          <w:rStyle w:val="Char9"/>
          <w:rFonts w:hint="cs"/>
          <w:rtl/>
        </w:rPr>
        <w:t>»</w:t>
      </w:r>
      <w:r w:rsidR="0086433C" w:rsidRPr="000D73CC">
        <w:rPr>
          <w:rStyle w:val="Char9"/>
          <w:rFonts w:hint="cs"/>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همچنین آیه‌های مدنی، مسلمانان را از متصف شدن به صفات منافقان برحذر می‌داشت و خطر منافقان را برای جامع</w:t>
      </w:r>
      <w:r w:rsidR="00671026" w:rsidRPr="000D73CC">
        <w:rPr>
          <w:rFonts w:cs="IRNazli" w:hint="cs"/>
          <w:sz w:val="28"/>
          <w:szCs w:val="28"/>
          <w:rtl/>
          <w:lang w:bidi="fa-IR"/>
        </w:rPr>
        <w:t>ۀ</w:t>
      </w:r>
      <w:r w:rsidRPr="000D73CC">
        <w:rPr>
          <w:rFonts w:cs="IRNazli" w:hint="cs"/>
          <w:sz w:val="28"/>
          <w:szCs w:val="28"/>
          <w:rtl/>
          <w:lang w:bidi="fa-IR"/>
        </w:rPr>
        <w:t xml:space="preserve"> نوپا و دولت جدید توضیح می‌داد؛ چراکه حرکت نفاق بر ضد جامعه و دولت مسلمان در مدینه به وجود آمد و در مکه سابقه </w:t>
      </w:r>
      <w:r w:rsidRPr="00D129C4">
        <w:rPr>
          <w:rFonts w:cs="IRNazli" w:hint="cs"/>
          <w:spacing w:val="-4"/>
          <w:sz w:val="28"/>
          <w:szCs w:val="28"/>
          <w:rtl/>
          <w:lang w:bidi="fa-IR"/>
        </w:rPr>
        <w:t>نداشت؛ زیرا در آنجا مسلمانان دارای چنان قدرت و نفوذی نبودند که باعث شود گروهی از مردم از آنها بترسند یا به آنها امید داشته باشند و در ظاهر خود را به آنها نزدیک نمایند و در پنهانی علیه آنان توطئه و دسیسه کنند آن گونه که منافقان به طور کلی این گونه بودند. بنابراین، کمتر سوره‌ای از سوره‌های مدنی یافت می‌شود که در آن از منافقان ذکر نشده باشد و این بیانگر آن است که این حرکت در دوران مدنی به طور گسترده وجود داشته است؛ گرچه بعداز گذشت نیمی از دوران مدنی رو به ضعف گرایید</w:t>
      </w:r>
      <w:r w:rsidRPr="00D129C4">
        <w:rPr>
          <w:rStyle w:val="FootnoteReference"/>
          <w:rFonts w:cs="IRNazli"/>
          <w:spacing w:val="-4"/>
          <w:sz w:val="28"/>
          <w:szCs w:val="28"/>
          <w:rtl/>
          <w:lang w:bidi="fa-IR"/>
        </w:rPr>
        <w:footnoteReference w:id="1441"/>
      </w:r>
      <w:r w:rsidR="0086433C" w:rsidRPr="00D129C4">
        <w:rPr>
          <w:rFonts w:cs="IRNazli" w:hint="cs"/>
          <w:spacing w:val="-4"/>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آیه‌های مدنی همچنان به سخن از عظمت خدا و حقیقت جهان هستی و تشویق به بهشت و ترساندن از جهنم ادامه می‌داد و احکام را برای تربیت امت و تحکیم پایه‌های دولتی که نشر دعوت خدا را بین تمام جوامع بشری برعهده خواهد گرفت و در راه خدا جهاد خواهد کرد، مقرر نمود.</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مسیر علمی امت نیز با تحول مراحل دعوت و ساخته شدن جامعه و تأسیس دولت متحول می‌شد و قرآن نیز اهمیت علم و عالمان را بیان نموده است و رسول خدا نیز در احادیثی از مقام شامخ علم و علما سخن گفته است و کتابهای حدیث بابهای ویژه‌ای در مورد فضیلت علم گشوده‌اند.</w:t>
      </w:r>
    </w:p>
    <w:p w:rsidR="00EE4709" w:rsidRPr="00D129C4" w:rsidRDefault="00EE4709" w:rsidP="000A42BE">
      <w:pPr>
        <w:pStyle w:val="StyleComplexBLotus12ptJustifiedFirstline05cmCharCharCharCharCharCharCharChar"/>
        <w:widowControl w:val="0"/>
        <w:tabs>
          <w:tab w:val="right" w:pos="708"/>
        </w:tabs>
        <w:spacing w:line="240" w:lineRule="auto"/>
        <w:rPr>
          <w:rFonts w:cs="IRNazli"/>
          <w:spacing w:val="-4"/>
          <w:sz w:val="28"/>
          <w:szCs w:val="28"/>
          <w:rtl/>
          <w:lang w:bidi="fa-IR"/>
        </w:rPr>
      </w:pPr>
      <w:r w:rsidRPr="00D129C4">
        <w:rPr>
          <w:rFonts w:cs="IRNazli" w:hint="cs"/>
          <w:spacing w:val="-4"/>
          <w:sz w:val="28"/>
          <w:szCs w:val="28"/>
          <w:rtl/>
          <w:lang w:bidi="fa-IR"/>
        </w:rPr>
        <w:t>امت یقین کرده بود که علم و دانش از مهم‌ترین لوازم رسیدن به قدرت است؛ چراکه امکان ندارد خداوند به امت جاهلی که از کاروان علم بازمانده است، قدرت بدهد. با تلاوت و تدبر در قرآن به وضوح این مسئله روشن خواهد شد که قرآن سرشار از آیاتی است که جایگاه علم را بیان می‌کند و به طلب علم و تحصیل آن تشویق می‌نماید. قرآن، علم را مقابل کفر قرار می‌دهد</w:t>
      </w:r>
      <w:r w:rsidRPr="00D129C4">
        <w:rPr>
          <w:rStyle w:val="FootnoteReference"/>
          <w:rFonts w:cs="IRNazli"/>
          <w:spacing w:val="-4"/>
          <w:sz w:val="28"/>
          <w:szCs w:val="28"/>
          <w:rtl/>
          <w:lang w:bidi="fa-IR"/>
        </w:rPr>
        <w:footnoteReference w:id="1442"/>
      </w:r>
      <w:r w:rsidRPr="00D129C4">
        <w:rPr>
          <w:rFonts w:cs="IRNazli" w:hint="cs"/>
          <w:spacing w:val="-4"/>
          <w:sz w:val="28"/>
          <w:szCs w:val="28"/>
          <w:rtl/>
          <w:lang w:bidi="fa-IR"/>
        </w:rPr>
        <w:t>؛ چراکه کفر ج</w:t>
      </w:r>
      <w:r w:rsidR="000F48D8" w:rsidRPr="00D129C4">
        <w:rPr>
          <w:rFonts w:cs="IRNazli" w:hint="cs"/>
          <w:spacing w:val="-4"/>
          <w:sz w:val="28"/>
          <w:szCs w:val="28"/>
          <w:rtl/>
          <w:lang w:bidi="fa-IR"/>
        </w:rPr>
        <w:t>هالت و گمراهی است و فرموده است:</w:t>
      </w:r>
    </w:p>
    <w:p w:rsidR="00EE4709" w:rsidRPr="00D129C4" w:rsidRDefault="000F48D8" w:rsidP="000A42BE">
      <w:pPr>
        <w:pStyle w:val="af"/>
        <w:widowControl w:val="0"/>
        <w:rPr>
          <w:rFonts w:ascii="Times New Roman" w:cs="B Lotus"/>
          <w:color w:val="FF0000"/>
          <w:rtl/>
        </w:rPr>
      </w:pPr>
      <w:r w:rsidRPr="00D129C4">
        <w:rPr>
          <w:rFonts w:ascii="Times New Roman" w:cs="Traditional Arabic" w:hint="cs"/>
          <w:color w:val="FF0000"/>
          <w:sz w:val="32"/>
          <w:rtl/>
        </w:rPr>
        <w:t>﴿</w:t>
      </w:r>
      <w:r w:rsidRPr="00D129C4">
        <w:rPr>
          <w:color w:val="FF0000"/>
          <w:rtl/>
        </w:rPr>
        <w:t>أَمَّن</w:t>
      </w:r>
      <w:r w:rsidRPr="00D129C4">
        <w:rPr>
          <w:rFonts w:hint="cs"/>
          <w:color w:val="FF0000"/>
          <w:rtl/>
        </w:rPr>
        <w:t>ۡ</w:t>
      </w:r>
      <w:r w:rsidRPr="00D129C4">
        <w:rPr>
          <w:color w:val="FF0000"/>
          <w:rtl/>
        </w:rPr>
        <w:t xml:space="preserve"> </w:t>
      </w:r>
      <w:r w:rsidRPr="00D129C4">
        <w:rPr>
          <w:rFonts w:hint="cs"/>
          <w:color w:val="FF0000"/>
          <w:rtl/>
        </w:rPr>
        <w:t>هُوَ</w:t>
      </w:r>
      <w:r w:rsidRPr="00D129C4">
        <w:rPr>
          <w:color w:val="FF0000"/>
          <w:rtl/>
        </w:rPr>
        <w:t xml:space="preserve"> </w:t>
      </w:r>
      <w:r w:rsidRPr="00D129C4">
        <w:rPr>
          <w:rFonts w:hint="cs"/>
          <w:color w:val="FF0000"/>
          <w:rtl/>
        </w:rPr>
        <w:t>قَٰنِتٌ</w:t>
      </w:r>
      <w:r w:rsidRPr="00D129C4">
        <w:rPr>
          <w:color w:val="FF0000"/>
          <w:rtl/>
        </w:rPr>
        <w:t xml:space="preserve"> </w:t>
      </w:r>
      <w:r w:rsidRPr="00D129C4">
        <w:rPr>
          <w:rFonts w:hint="cs"/>
          <w:color w:val="FF0000"/>
          <w:rtl/>
        </w:rPr>
        <w:t>ءَانَآءَ</w:t>
      </w:r>
      <w:r w:rsidRPr="00D129C4">
        <w:rPr>
          <w:color w:val="FF0000"/>
          <w:rtl/>
        </w:rPr>
        <w:t xml:space="preserve"> </w:t>
      </w:r>
      <w:r w:rsidRPr="00D129C4">
        <w:rPr>
          <w:rFonts w:hint="cs"/>
          <w:color w:val="FF0000"/>
          <w:rtl/>
        </w:rPr>
        <w:t>ٱ</w:t>
      </w:r>
      <w:r w:rsidRPr="00D129C4">
        <w:rPr>
          <w:rFonts w:hint="eastAsia"/>
          <w:color w:val="FF0000"/>
          <w:rtl/>
        </w:rPr>
        <w:t>لَّيۡلِ</w:t>
      </w:r>
      <w:r w:rsidRPr="00D129C4">
        <w:rPr>
          <w:color w:val="FF0000"/>
          <w:rtl/>
        </w:rPr>
        <w:t xml:space="preserve"> سَاجِدٗا وَقَآئِمٗا يَحۡذَرُ </w:t>
      </w:r>
      <w:r w:rsidRPr="00D129C4">
        <w:rPr>
          <w:rFonts w:hint="cs"/>
          <w:color w:val="FF0000"/>
          <w:rtl/>
        </w:rPr>
        <w:t>ٱ</w:t>
      </w:r>
      <w:r w:rsidRPr="00D129C4">
        <w:rPr>
          <w:rFonts w:hint="eastAsia"/>
          <w:color w:val="FF0000"/>
          <w:rtl/>
        </w:rPr>
        <w:t>لۡأٓخِرَةَ</w:t>
      </w:r>
      <w:r w:rsidRPr="00D129C4">
        <w:rPr>
          <w:color w:val="FF0000"/>
          <w:rtl/>
        </w:rPr>
        <w:t xml:space="preserve"> وَيَرۡجُواْ رَحۡمَةَ رَبِّهِ</w:t>
      </w:r>
      <w:r w:rsidRPr="00D129C4">
        <w:rPr>
          <w:rFonts w:hint="cs"/>
          <w:color w:val="FF0000"/>
          <w:rtl/>
        </w:rPr>
        <w:t>ۦۗ</w:t>
      </w:r>
      <w:r w:rsidRPr="00D129C4">
        <w:rPr>
          <w:color w:val="FF0000"/>
          <w:rtl/>
        </w:rPr>
        <w:t xml:space="preserve"> قُلۡ هَلۡ يَسۡتَوِي </w:t>
      </w:r>
      <w:r w:rsidRPr="00D129C4">
        <w:rPr>
          <w:rFonts w:hint="cs"/>
          <w:color w:val="FF0000"/>
          <w:rtl/>
        </w:rPr>
        <w:t>ٱ</w:t>
      </w:r>
      <w:r w:rsidRPr="00D129C4">
        <w:rPr>
          <w:rFonts w:hint="eastAsia"/>
          <w:color w:val="FF0000"/>
          <w:rtl/>
        </w:rPr>
        <w:t>لَّذِينَ</w:t>
      </w:r>
      <w:r w:rsidRPr="00D129C4">
        <w:rPr>
          <w:color w:val="FF0000"/>
          <w:rtl/>
        </w:rPr>
        <w:t xml:space="preserve"> يَعۡلَمُونَ وَ</w:t>
      </w:r>
      <w:r w:rsidRPr="00D129C4">
        <w:rPr>
          <w:rFonts w:hint="cs"/>
          <w:color w:val="FF0000"/>
          <w:rtl/>
        </w:rPr>
        <w:t>ٱ</w:t>
      </w:r>
      <w:r w:rsidRPr="00D129C4">
        <w:rPr>
          <w:rFonts w:hint="eastAsia"/>
          <w:color w:val="FF0000"/>
          <w:rtl/>
        </w:rPr>
        <w:t>لَّذِينَ</w:t>
      </w:r>
      <w:r w:rsidRPr="00D129C4">
        <w:rPr>
          <w:color w:val="FF0000"/>
          <w:rtl/>
        </w:rPr>
        <w:t xml:space="preserve"> لَا يَعۡلَمُونَۗ إِنَّمَا يَتَذَكَّرُ أُوْلُواْ </w:t>
      </w:r>
      <w:r w:rsidRPr="00D129C4">
        <w:rPr>
          <w:rFonts w:hint="cs"/>
          <w:color w:val="FF0000"/>
          <w:rtl/>
        </w:rPr>
        <w:t>ٱ</w:t>
      </w:r>
      <w:r w:rsidRPr="00D129C4">
        <w:rPr>
          <w:rFonts w:hint="eastAsia"/>
          <w:color w:val="FF0000"/>
          <w:rtl/>
        </w:rPr>
        <w:t>لۡأَلۡبَٰبِ</w:t>
      </w:r>
      <w:r w:rsidRPr="00D129C4">
        <w:rPr>
          <w:color w:val="FF0000"/>
          <w:rtl/>
        </w:rPr>
        <w:t>٩</w:t>
      </w:r>
      <w:r w:rsidRPr="00D129C4">
        <w:rPr>
          <w:rFonts w:ascii="Times New Roman" w:cs="Traditional Arabic" w:hint="cs"/>
          <w:color w:val="FF0000"/>
          <w:sz w:val="32"/>
          <w:rtl/>
        </w:rPr>
        <w:t>﴾</w:t>
      </w:r>
      <w:r w:rsidRPr="00D129C4">
        <w:rPr>
          <w:rFonts w:ascii="Times New Roman" w:cs="IRNazli"/>
          <w:color w:val="FF0000"/>
          <w:sz w:val="32"/>
          <w:rtl/>
        </w:rPr>
        <w:t xml:space="preserve"> </w:t>
      </w:r>
      <w:r w:rsidRPr="00D129C4">
        <w:rPr>
          <w:rStyle w:val="Char7"/>
          <w:color w:val="FF0000"/>
          <w:rtl/>
        </w:rPr>
        <w:t>[الزمر: 9]</w:t>
      </w:r>
      <w:r w:rsidRPr="00D129C4">
        <w:rPr>
          <w:rStyle w:val="Char7"/>
          <w:rFonts w:hint="cs"/>
          <w:color w:val="FF0000"/>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بگو آیا کسانی که می‌دانند با کسانی که نمی‌دانند برابر و یکسانند تنه</w:t>
      </w:r>
      <w:r w:rsidR="00E77B64" w:rsidRPr="000D73CC">
        <w:rPr>
          <w:rFonts w:hint="cs"/>
          <w:rtl/>
        </w:rPr>
        <w:t>ا خردمندان پند و اندرز می‌گیرند</w:t>
      </w:r>
      <w:r w:rsidRPr="000D73CC">
        <w:rPr>
          <w:rStyle w:val="Char9"/>
          <w:rFonts w:hint="cs"/>
          <w:rtl/>
        </w:rPr>
        <w:t>»</w:t>
      </w:r>
      <w:r w:rsidR="00E77B64" w:rsidRPr="000D73CC">
        <w:rPr>
          <w:rStyle w:val="Char5"/>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و تنها چیزی که خداوند به پیامبرش دستور داد که از آن زیاد بخو</w:t>
      </w:r>
      <w:r w:rsidR="00E77B64" w:rsidRPr="000D73CC">
        <w:rPr>
          <w:rFonts w:cs="IRNazli" w:hint="cs"/>
          <w:sz w:val="28"/>
          <w:szCs w:val="28"/>
          <w:rtl/>
          <w:lang w:bidi="fa-IR"/>
        </w:rPr>
        <w:t>اهد، علم است. خداوند می‌فرماید:</w:t>
      </w:r>
    </w:p>
    <w:p w:rsidR="00EE4709" w:rsidRPr="000D73CC" w:rsidRDefault="006255FE" w:rsidP="000A42BE">
      <w:pPr>
        <w:pStyle w:val="af"/>
        <w:widowControl w:val="0"/>
        <w:rPr>
          <w:rFonts w:ascii="Times New Roman" w:cs="B Lotus"/>
          <w:rtl/>
        </w:rPr>
      </w:pPr>
      <w:r w:rsidRPr="000D73CC">
        <w:rPr>
          <w:rFonts w:ascii="Times New Roman" w:cs="Traditional Arabic" w:hint="cs"/>
          <w:sz w:val="32"/>
          <w:rtl/>
        </w:rPr>
        <w:t>﴿</w:t>
      </w:r>
      <w:r w:rsidRPr="00D129C4">
        <w:rPr>
          <w:rtl/>
        </w:rPr>
        <w:t>وَقُل رَّبِّ زِد</w:t>
      </w:r>
      <w:r w:rsidRPr="00D129C4">
        <w:rPr>
          <w:rFonts w:hint="cs"/>
          <w:rtl/>
        </w:rPr>
        <w:t>ۡنِي</w:t>
      </w:r>
      <w:r w:rsidRPr="00D129C4">
        <w:rPr>
          <w:rtl/>
        </w:rPr>
        <w:t xml:space="preserve"> </w:t>
      </w:r>
      <w:r w:rsidRPr="00D129C4">
        <w:rPr>
          <w:rFonts w:hint="cs"/>
          <w:rtl/>
        </w:rPr>
        <w:t>عِلۡمٗا</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[طه: 114]</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بگو پروردگارا، بر دانشم بیفزا</w:t>
      </w:r>
      <w:r w:rsidRPr="000D73CC">
        <w:rPr>
          <w:rStyle w:val="Char9"/>
          <w:rFonts w:hint="cs"/>
          <w:rtl/>
        </w:rPr>
        <w:t>»</w:t>
      </w:r>
      <w:r w:rsidR="006255FE" w:rsidRPr="000D73CC">
        <w:rPr>
          <w:rStyle w:val="Char9"/>
          <w:rFonts w:hint="cs"/>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و اولین ویژگی که خداوند آدم را به سبب آن از سایر موجودات خود ممتاز گردا</w:t>
      </w:r>
      <w:r w:rsidR="006255FE" w:rsidRPr="000D73CC">
        <w:rPr>
          <w:rFonts w:cs="IRNazli" w:hint="cs"/>
          <w:sz w:val="28"/>
          <w:szCs w:val="28"/>
          <w:rtl/>
          <w:lang w:bidi="fa-IR"/>
        </w:rPr>
        <w:t>نید، علم بود؛ چنانکه می‌فرماید:</w:t>
      </w:r>
    </w:p>
    <w:p w:rsidR="00EE4709" w:rsidRPr="000D73CC" w:rsidRDefault="001E46BB"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وَعَلَّمَ ءَادَمَ </w:t>
      </w:r>
      <w:r w:rsidRPr="000D73CC">
        <w:rPr>
          <w:rFonts w:hint="cs"/>
          <w:rtl/>
        </w:rPr>
        <w:t>ٱ</w:t>
      </w:r>
      <w:r w:rsidRPr="000D73CC">
        <w:rPr>
          <w:rFonts w:hint="eastAsia"/>
          <w:rtl/>
        </w:rPr>
        <w:t>لۡأَسۡمَآءَ</w:t>
      </w:r>
      <w:r w:rsidRPr="000D73CC">
        <w:rPr>
          <w:rtl/>
        </w:rPr>
        <w:t xml:space="preserve"> كُلَّهَا ثُمَّ عَرَضَهُمۡ عَلَى </w:t>
      </w:r>
      <w:r w:rsidRPr="000D73CC">
        <w:rPr>
          <w:rFonts w:hint="cs"/>
          <w:rtl/>
        </w:rPr>
        <w:t>ٱ</w:t>
      </w:r>
      <w:r w:rsidRPr="000D73CC">
        <w:rPr>
          <w:rFonts w:hint="eastAsia"/>
          <w:rtl/>
        </w:rPr>
        <w:t>لۡمَلَٰٓئِكَةِ</w:t>
      </w:r>
      <w:r w:rsidRPr="000D73CC">
        <w:rPr>
          <w:rtl/>
        </w:rPr>
        <w:t xml:space="preserve"> فَقَالَ أَنۢبِ‍ُٔونِي بِأَسۡمَآءِ هَٰٓؤُلَآءِ إِن كُنتُمۡ صَٰدِقِينَ٣١</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[البقرة: 31]</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سپس به آدم نامهای همه را آموخت؛ سپس آنها را به فرشتگان عرضه داشت و فرمود: اگر راست می‌گویید، اسامی اینها را برشمارید</w:t>
      </w:r>
      <w:r w:rsidRPr="000D73CC">
        <w:rPr>
          <w:rStyle w:val="Char9"/>
          <w:rFonts w:hint="cs"/>
          <w:rtl/>
        </w:rPr>
        <w:t>»</w:t>
      </w:r>
      <w:r w:rsidR="0001237F" w:rsidRPr="000D73CC">
        <w:rPr>
          <w:rStyle w:val="Char9"/>
          <w:rFonts w:hint="cs"/>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به برنام</w:t>
      </w:r>
      <w:r w:rsidR="00671026" w:rsidRPr="000D73CC">
        <w:rPr>
          <w:rFonts w:cs="IRNazli" w:hint="cs"/>
          <w:sz w:val="28"/>
          <w:szCs w:val="28"/>
          <w:rtl/>
          <w:lang w:bidi="fa-IR"/>
        </w:rPr>
        <w:t>ۀ</w:t>
      </w:r>
      <w:r w:rsidRPr="000D73CC">
        <w:rPr>
          <w:rFonts w:cs="IRNazli" w:hint="cs"/>
          <w:sz w:val="28"/>
          <w:szCs w:val="28"/>
          <w:rtl/>
          <w:lang w:bidi="fa-IR"/>
        </w:rPr>
        <w:t xml:space="preserve"> تربیتی خود برای تعلیم و تربیت اصحاب و یارانش و اینکه خدا را به آنها یادآوری نماید، ادامه می‌داد و آنان را بر انجام کارهای خوب اخلاقی تحریک می‌کرد و امور مهم و دقیق شریعت و احکام آن را برای یارانش چه به صورت فردی و چه به صورت گروهی توضیح می‌داد. آن حضرت ثروت هنگفتی از شیوه‌های تربیتی خود در تربیت و تعلیم به جا گذاشته است که از جمله این شیوه‌ها و مبادی بزرگ و مفید می‌توان به امور ذیل اشاره کرد</w:t>
      </w:r>
      <w:r w:rsidRPr="000D73CC">
        <w:rPr>
          <w:rStyle w:val="FootnoteReference"/>
          <w:rFonts w:cs="IRNazli"/>
          <w:sz w:val="28"/>
          <w:szCs w:val="28"/>
          <w:rtl/>
          <w:lang w:bidi="fa-IR"/>
        </w:rPr>
        <w:footnoteReference w:id="1443"/>
      </w:r>
      <w:r w:rsidR="0001237F" w:rsidRPr="000D73CC">
        <w:rPr>
          <w:rFonts w:cs="IRNazli" w:hint="cs"/>
          <w:sz w:val="28"/>
          <w:szCs w:val="28"/>
          <w:rtl/>
          <w:lang w:bidi="fa-IR"/>
        </w:rPr>
        <w:t>.</w:t>
      </w:r>
    </w:p>
    <w:p w:rsidR="00EE4709" w:rsidRPr="000D73CC" w:rsidRDefault="00EE4709" w:rsidP="000A42BE">
      <w:pPr>
        <w:pStyle w:val="a0"/>
        <w:widowControl w:val="0"/>
        <w:rPr>
          <w:rtl/>
        </w:rPr>
      </w:pPr>
      <w:bookmarkStart w:id="1094" w:name="_Toc270033443"/>
      <w:bookmarkStart w:id="1095" w:name="_Toc439429939"/>
      <w:r w:rsidRPr="000D73CC">
        <w:rPr>
          <w:rFonts w:hint="cs"/>
          <w:rtl/>
        </w:rPr>
        <w:t>1- تکرار سخن</w:t>
      </w:r>
      <w:bookmarkEnd w:id="1094"/>
      <w:bookmarkEnd w:id="1095"/>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 xml:space="preserve">تکرار سخن به حفظ کردن مطالب و فهم سخن کمک می‌کند. بنابراین، معمولاً رسول خدا سعی می‌کرد سخنان خود را به صورت تکراری بیان نماید؛ چنانکه انس بن مالک می‌گوید: «رسول خدا، وقتی سخنی را به زبان می‌آورد، سه بار آن را </w:t>
      </w:r>
      <w:r w:rsidR="0001237F" w:rsidRPr="000D73CC">
        <w:rPr>
          <w:rFonts w:cs="IRNazli" w:hint="cs"/>
          <w:sz w:val="28"/>
          <w:szCs w:val="28"/>
          <w:rtl/>
          <w:lang w:bidi="fa-IR"/>
        </w:rPr>
        <w:t>تکرار می‌کرد تا سخنش فهمیده شود</w:t>
      </w:r>
      <w:r w:rsidRPr="000D73CC">
        <w:rPr>
          <w:rFonts w:cs="IRNazli" w:hint="cs"/>
          <w:sz w:val="28"/>
          <w:szCs w:val="28"/>
          <w:rtl/>
          <w:lang w:bidi="fa-IR"/>
        </w:rPr>
        <w:t>»</w:t>
      </w:r>
      <w:r w:rsidRPr="000D73CC">
        <w:rPr>
          <w:rStyle w:val="FootnoteReference"/>
          <w:rFonts w:cs="IRNazli"/>
          <w:sz w:val="28"/>
          <w:szCs w:val="28"/>
          <w:rtl/>
          <w:lang w:bidi="fa-IR"/>
        </w:rPr>
        <w:footnoteReference w:id="1444"/>
      </w:r>
      <w:r w:rsidR="0001237F" w:rsidRPr="000D73CC">
        <w:rPr>
          <w:rFonts w:cs="IRNazli" w:hint="cs"/>
          <w:sz w:val="28"/>
          <w:szCs w:val="28"/>
          <w:rtl/>
          <w:lang w:bidi="fa-IR"/>
        </w:rPr>
        <w:t>.</w:t>
      </w:r>
    </w:p>
    <w:p w:rsidR="00EE4709" w:rsidRPr="000D73CC" w:rsidRDefault="00EE4709" w:rsidP="000A42BE">
      <w:pPr>
        <w:pStyle w:val="a0"/>
        <w:widowControl w:val="0"/>
        <w:rPr>
          <w:rtl/>
        </w:rPr>
      </w:pPr>
      <w:bookmarkStart w:id="1096" w:name="_Toc270033444"/>
      <w:bookmarkStart w:id="1097" w:name="_Toc439429940"/>
      <w:r w:rsidRPr="000D73CC">
        <w:rPr>
          <w:rFonts w:hint="cs"/>
          <w:rtl/>
        </w:rPr>
        <w:t>2- آهسته و شمرده شمرده حرف زدن</w:t>
      </w:r>
      <w:bookmarkEnd w:id="1096"/>
      <w:bookmarkEnd w:id="1097"/>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آن حضرت در خطبه و سخن گفتن، شتاب نمی‌ورزید و آرام و آرام و شمرده شمرده سخن می‌گفت تا حفظ کردن آنچه می‌گوید، آسان باشد و به هنگام نقل سخن، تحریف و تغییری صورت نگیرد</w:t>
      </w:r>
      <w:r w:rsidRPr="000D73CC">
        <w:rPr>
          <w:rStyle w:val="FootnoteReference"/>
          <w:rFonts w:cs="IRNazli"/>
          <w:sz w:val="28"/>
          <w:szCs w:val="28"/>
          <w:rtl/>
          <w:lang w:bidi="fa-IR"/>
        </w:rPr>
        <w:footnoteReference w:id="1445"/>
      </w:r>
      <w:r w:rsidRPr="000D73CC">
        <w:rPr>
          <w:rFonts w:cs="IRNazli" w:hint="cs"/>
          <w:sz w:val="28"/>
          <w:szCs w:val="28"/>
          <w:rtl/>
          <w:lang w:bidi="fa-IR"/>
        </w:rPr>
        <w:t>. همچنین از عرو</w:t>
      </w:r>
      <w:r w:rsidRPr="000D73CC">
        <w:rPr>
          <w:rFonts w:hint="cs"/>
          <w:sz w:val="28"/>
          <w:szCs w:val="28"/>
          <w:rtl/>
          <w:lang w:bidi="fa-IR"/>
        </w:rPr>
        <w:t>ة</w:t>
      </w:r>
      <w:r w:rsidRPr="000D73CC">
        <w:rPr>
          <w:rFonts w:cs="IRNazli" w:hint="cs"/>
          <w:sz w:val="28"/>
          <w:szCs w:val="28"/>
          <w:rtl/>
          <w:lang w:bidi="fa-IR"/>
        </w:rPr>
        <w:t xml:space="preserve"> بن زبیر روایت است که روزی عایشه به او گفت: «آیا از ابوهریره تعجب نمی‌نمایی؛ چراکه او لحظاتی قبل در کنار حجره‌ام، حدیثی را از رسول خدا نقل می‌کرد، من مشغول نماز بودم که او رفت و اگر نه به او می‌گفتم که رسول خ</w:t>
      </w:r>
      <w:r w:rsidR="0001237F" w:rsidRPr="000D73CC">
        <w:rPr>
          <w:rFonts w:cs="IRNazli" w:hint="cs"/>
          <w:sz w:val="28"/>
          <w:szCs w:val="28"/>
          <w:rtl/>
          <w:lang w:bidi="fa-IR"/>
        </w:rPr>
        <w:t>دا این گونه بی‌وقفه سخن نمی‌گفت</w:t>
      </w:r>
      <w:r w:rsidRPr="000D73CC">
        <w:rPr>
          <w:rFonts w:cs="IRNazli" w:hint="cs"/>
          <w:sz w:val="28"/>
          <w:szCs w:val="28"/>
          <w:rtl/>
          <w:lang w:bidi="fa-IR"/>
        </w:rPr>
        <w:t>»</w:t>
      </w:r>
      <w:r w:rsidRPr="000D73CC">
        <w:rPr>
          <w:rStyle w:val="FootnoteReference"/>
          <w:rFonts w:cs="IRNazli"/>
          <w:sz w:val="28"/>
          <w:szCs w:val="28"/>
          <w:rtl/>
          <w:lang w:bidi="fa-IR"/>
        </w:rPr>
        <w:footnoteReference w:id="1446"/>
      </w:r>
      <w:r w:rsidR="0001237F" w:rsidRPr="000D73CC">
        <w:rPr>
          <w:rFonts w:cs="IRNazli" w:hint="cs"/>
          <w:sz w:val="28"/>
          <w:szCs w:val="28"/>
          <w:rtl/>
          <w:lang w:bidi="fa-IR"/>
        </w:rPr>
        <w:t>.</w:t>
      </w:r>
    </w:p>
    <w:p w:rsidR="00EE4709" w:rsidRPr="000D73CC" w:rsidRDefault="00EE4709" w:rsidP="000A42BE">
      <w:pPr>
        <w:pStyle w:val="a0"/>
        <w:widowControl w:val="0"/>
        <w:rPr>
          <w:rtl/>
        </w:rPr>
      </w:pPr>
      <w:bookmarkStart w:id="1098" w:name="_Toc270033445"/>
      <w:bookmarkStart w:id="1099" w:name="_Toc439429941"/>
      <w:r w:rsidRPr="000D73CC">
        <w:rPr>
          <w:rFonts w:hint="cs"/>
          <w:rtl/>
        </w:rPr>
        <w:t>3- میانه‌‌روی در سخن گفتن و انتخاب وقت مناسب</w:t>
      </w:r>
      <w:bookmarkEnd w:id="1098"/>
      <w:bookmarkEnd w:id="1099"/>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آن حضرت در تعلیم و مقدار و نوع و وقت درس و سخن خود، میانه‌روی می‌کرد تا موجبات خستگی یارانش فراهم نگردد و برای حفظ کردن مطلب گفته شده، نشاط داشته باشد و بتوانند آنها را بفهمند ودرک کنند؛ چنانکه ابن مسعود می‌گوید: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در موعظه‌ای که روزها برای ما می‌گفت، رعایت ما را می‌کرد؛ چون دوست نداشت ما خسته شویم</w:t>
      </w:r>
      <w:r w:rsidRPr="000D73CC">
        <w:rPr>
          <w:rStyle w:val="FootnoteReference"/>
          <w:rFonts w:cs="IRNazli"/>
          <w:sz w:val="28"/>
          <w:szCs w:val="28"/>
          <w:rtl/>
          <w:lang w:bidi="fa-IR"/>
        </w:rPr>
        <w:footnoteReference w:id="1447"/>
      </w:r>
      <w:r w:rsidR="0001237F" w:rsidRPr="000D73CC">
        <w:rPr>
          <w:rFonts w:cs="IRNazli" w:hint="cs"/>
          <w:sz w:val="28"/>
          <w:szCs w:val="28"/>
          <w:rtl/>
          <w:lang w:bidi="fa-IR"/>
        </w:rPr>
        <w:t>.</w:t>
      </w:r>
    </w:p>
    <w:p w:rsidR="00EE4709" w:rsidRPr="000D73CC" w:rsidRDefault="00EE4709" w:rsidP="000A42BE">
      <w:pPr>
        <w:pStyle w:val="a0"/>
        <w:widowControl w:val="0"/>
        <w:rPr>
          <w:rtl/>
        </w:rPr>
      </w:pPr>
      <w:bookmarkStart w:id="1100" w:name="_Toc270033446"/>
      <w:bookmarkStart w:id="1101" w:name="_Toc439429942"/>
      <w:r w:rsidRPr="000D73CC">
        <w:rPr>
          <w:rFonts w:hint="cs"/>
          <w:rtl/>
        </w:rPr>
        <w:t>4- مثال زدن</w:t>
      </w:r>
      <w:bookmarkEnd w:id="1100"/>
      <w:bookmarkEnd w:id="1101"/>
    </w:p>
    <w:p w:rsidR="00EE4709" w:rsidRPr="00D129C4" w:rsidRDefault="00EE4709" w:rsidP="000A42BE">
      <w:pPr>
        <w:pStyle w:val="StyleComplexBLotus12ptJustifiedFirstline05cmCharCharCharCharCharCharCharChar"/>
        <w:widowControl w:val="0"/>
        <w:tabs>
          <w:tab w:val="right" w:pos="708"/>
        </w:tabs>
        <w:spacing w:line="240" w:lineRule="auto"/>
        <w:rPr>
          <w:rFonts w:cs="IRNazli"/>
          <w:spacing w:val="-2"/>
          <w:sz w:val="28"/>
          <w:szCs w:val="28"/>
          <w:rtl/>
          <w:lang w:bidi="fa-IR"/>
        </w:rPr>
      </w:pPr>
      <w:r w:rsidRPr="00D129C4">
        <w:rPr>
          <w:rFonts w:cs="IRNazli" w:hint="cs"/>
          <w:spacing w:val="-2"/>
          <w:sz w:val="28"/>
          <w:szCs w:val="28"/>
          <w:rtl/>
          <w:lang w:bidi="fa-IR"/>
        </w:rPr>
        <w:t>مسائل و مفاهیم گوناگون را با مثال بیان نمودن، اثر به سزایی در رساندن معنی سخن به عقل و دل دارد؛ چون مثال امری معنوی را به صورتی محسوس ارائه می‌دهد و آن را به واقعیت ربط می‌دهد و به ذهن نزدیک می‌کند. گذشته از اینکه مثال با صورتهای مختلف آن دارای بلاغت و شیوایی است که بر دلها تأثیر می‌گذارد و عقل</w:t>
      </w:r>
      <w:r w:rsidR="00FF4892" w:rsidRPr="00D129C4">
        <w:rPr>
          <w:rFonts w:cs="IRNazli" w:hint="eastAsia"/>
          <w:spacing w:val="-2"/>
          <w:sz w:val="28"/>
          <w:szCs w:val="28"/>
          <w:rtl/>
          <w:lang w:bidi="fa-IR"/>
        </w:rPr>
        <w:t>‌</w:t>
      </w:r>
      <w:r w:rsidRPr="00D129C4">
        <w:rPr>
          <w:rFonts w:cs="IRNazli" w:hint="cs"/>
          <w:spacing w:val="-2"/>
          <w:sz w:val="28"/>
          <w:szCs w:val="28"/>
          <w:rtl/>
          <w:lang w:bidi="fa-IR"/>
        </w:rPr>
        <w:t>ها را به ویژه عقلهای انسان</w:t>
      </w:r>
      <w:r w:rsidR="00FF4892" w:rsidRPr="00D129C4">
        <w:rPr>
          <w:rFonts w:cs="IRNazli" w:hint="eastAsia"/>
          <w:spacing w:val="-2"/>
          <w:sz w:val="28"/>
          <w:szCs w:val="28"/>
          <w:rtl/>
          <w:lang w:bidi="fa-IR"/>
        </w:rPr>
        <w:t>‌</w:t>
      </w:r>
      <w:r w:rsidRPr="00D129C4">
        <w:rPr>
          <w:rFonts w:cs="IRNazli" w:hint="cs"/>
          <w:spacing w:val="-2"/>
          <w:sz w:val="28"/>
          <w:szCs w:val="28"/>
          <w:rtl/>
          <w:lang w:bidi="fa-IR"/>
        </w:rPr>
        <w:t>های بلیغ و شیوا را مجذوب و شیفت</w:t>
      </w:r>
      <w:r w:rsidR="00671026" w:rsidRPr="00D129C4">
        <w:rPr>
          <w:rFonts w:cs="IRNazli" w:hint="cs"/>
          <w:spacing w:val="-2"/>
          <w:sz w:val="28"/>
          <w:szCs w:val="28"/>
          <w:rtl/>
          <w:lang w:bidi="fa-IR"/>
        </w:rPr>
        <w:t>ۀ</w:t>
      </w:r>
      <w:r w:rsidRPr="00D129C4">
        <w:rPr>
          <w:rFonts w:cs="IRNazli" w:hint="cs"/>
          <w:spacing w:val="-2"/>
          <w:sz w:val="28"/>
          <w:szCs w:val="28"/>
          <w:rtl/>
          <w:lang w:bidi="fa-IR"/>
        </w:rPr>
        <w:t xml:space="preserve"> خود می‌نماید. بنابراین، قرآن نیز برای فهم موضوعات و مطالب دور از ذهن بی</w:t>
      </w:r>
      <w:r w:rsidR="00FF4892" w:rsidRPr="00D129C4">
        <w:rPr>
          <w:rFonts w:cs="IRNazli" w:hint="cs"/>
          <w:spacing w:val="-2"/>
          <w:sz w:val="28"/>
          <w:szCs w:val="28"/>
          <w:rtl/>
          <w:lang w:bidi="fa-IR"/>
        </w:rPr>
        <w:t>ان داشته است؛ چنانکه می‌فرماید:</w:t>
      </w:r>
    </w:p>
    <w:p w:rsidR="00EE4709" w:rsidRPr="000D73CC" w:rsidRDefault="00FF4892" w:rsidP="000A42BE">
      <w:pPr>
        <w:pStyle w:val="af"/>
        <w:widowControl w:val="0"/>
        <w:rPr>
          <w:rFonts w:ascii="Times New Roman" w:cs="B Lotus"/>
          <w:rtl/>
        </w:rPr>
      </w:pPr>
      <w:r w:rsidRPr="000D73CC">
        <w:rPr>
          <w:rFonts w:ascii="Times New Roman" w:cs="Traditional Arabic" w:hint="cs"/>
          <w:sz w:val="32"/>
          <w:rtl/>
        </w:rPr>
        <w:t>﴿</w:t>
      </w:r>
      <w:r w:rsidRPr="000D73CC">
        <w:rPr>
          <w:rtl/>
        </w:rPr>
        <w:t>وَتِل</w:t>
      </w:r>
      <w:r w:rsidRPr="000D73CC">
        <w:rPr>
          <w:rFonts w:hint="cs"/>
          <w:rtl/>
        </w:rPr>
        <w:t>ۡكَ</w:t>
      </w:r>
      <w:r w:rsidRPr="000D73CC">
        <w:rPr>
          <w:rtl/>
        </w:rPr>
        <w:t xml:space="preserve"> </w:t>
      </w:r>
      <w:r w:rsidRPr="000D73CC">
        <w:rPr>
          <w:rFonts w:hint="cs"/>
          <w:rtl/>
        </w:rPr>
        <w:t>ٱ</w:t>
      </w:r>
      <w:r w:rsidRPr="000D73CC">
        <w:rPr>
          <w:rFonts w:hint="eastAsia"/>
          <w:rtl/>
        </w:rPr>
        <w:t>لۡأَمۡثَٰلُ</w:t>
      </w:r>
      <w:r w:rsidRPr="000D73CC">
        <w:rPr>
          <w:rtl/>
        </w:rPr>
        <w:t xml:space="preserve"> نَضۡرِبُهَا لِلنَّاسِۖ وَمَا يَعۡقِلُهَآ إِلَّا </w:t>
      </w:r>
      <w:r w:rsidRPr="000D73CC">
        <w:rPr>
          <w:rFonts w:hint="cs"/>
          <w:rtl/>
        </w:rPr>
        <w:t>ٱ</w:t>
      </w:r>
      <w:r w:rsidRPr="000D73CC">
        <w:rPr>
          <w:rFonts w:hint="eastAsia"/>
          <w:rtl/>
        </w:rPr>
        <w:t>لۡعَٰلِمُونَ</w:t>
      </w:r>
      <w:r w:rsidRPr="000D73CC">
        <w:rPr>
          <w:rtl/>
        </w:rPr>
        <w:t>٤٣</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[العن</w:t>
      </w:r>
      <w:r w:rsidR="00671026" w:rsidRPr="000D73CC">
        <w:rPr>
          <w:rStyle w:val="Char7"/>
          <w:rtl/>
        </w:rPr>
        <w:t>ک</w:t>
      </w:r>
      <w:r w:rsidRPr="000D73CC">
        <w:rPr>
          <w:rStyle w:val="Char7"/>
          <w:rtl/>
        </w:rPr>
        <w:t>بوت: 43]</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اینها مثال</w:t>
      </w:r>
      <w:r w:rsidR="00FF4892" w:rsidRPr="000D73CC">
        <w:rPr>
          <w:rFonts w:hint="eastAsia"/>
          <w:rtl/>
        </w:rPr>
        <w:t>‌</w:t>
      </w:r>
      <w:r w:rsidRPr="000D73CC">
        <w:rPr>
          <w:rFonts w:hint="cs"/>
          <w:rtl/>
        </w:rPr>
        <w:t xml:space="preserve">هایی هستند که ما برای مردم می‌زنیم و </w:t>
      </w:r>
      <w:r w:rsidR="00FF4892" w:rsidRPr="000D73CC">
        <w:rPr>
          <w:rFonts w:hint="cs"/>
          <w:rtl/>
        </w:rPr>
        <w:t>جز فرزانگان آن را نمی‌فهمند</w:t>
      </w:r>
      <w:r w:rsidRPr="000D73CC">
        <w:rPr>
          <w:rStyle w:val="Char9"/>
          <w:rFonts w:hint="cs"/>
          <w:rtl/>
        </w:rPr>
        <w:t>»</w:t>
      </w:r>
      <w:r w:rsidR="00FF4892" w:rsidRPr="000D73CC">
        <w:rPr>
          <w:rStyle w:val="Char9"/>
          <w:rFonts w:hint="cs"/>
          <w:rtl/>
        </w:rPr>
        <w:t>.</w:t>
      </w:r>
    </w:p>
    <w:p w:rsidR="00EE4709" w:rsidRPr="000D73CC" w:rsidRDefault="00FF4892"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همچنین خداوند می‌فرماید:</w:t>
      </w:r>
    </w:p>
    <w:p w:rsidR="00EE4709" w:rsidRPr="000D73CC" w:rsidRDefault="00060026"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لَوۡ أَنزَلۡنَا هَٰذَا </w:t>
      </w:r>
      <w:r w:rsidRPr="000D73CC">
        <w:rPr>
          <w:rFonts w:hint="cs"/>
          <w:rtl/>
        </w:rPr>
        <w:t>ٱ</w:t>
      </w:r>
      <w:r w:rsidRPr="000D73CC">
        <w:rPr>
          <w:rFonts w:hint="eastAsia"/>
          <w:rtl/>
        </w:rPr>
        <w:t>لۡقُرۡءَانَ</w:t>
      </w:r>
      <w:r w:rsidRPr="000D73CC">
        <w:rPr>
          <w:rtl/>
        </w:rPr>
        <w:t xml:space="preserve"> عَلَىٰ جَبَلٖ لَّرَأَيۡتَهُ</w:t>
      </w:r>
      <w:r w:rsidRPr="000D73CC">
        <w:rPr>
          <w:rFonts w:hint="cs"/>
          <w:rtl/>
        </w:rPr>
        <w:t>ۥ</w:t>
      </w:r>
      <w:r w:rsidRPr="000D73CC">
        <w:rPr>
          <w:rtl/>
        </w:rPr>
        <w:t xml:space="preserve"> خَٰشِعٗا مُّتَصَدِّعٗا مِّنۡ خَشۡيَةِ </w:t>
      </w:r>
      <w:r w:rsidRPr="000D73CC">
        <w:rPr>
          <w:rFonts w:hint="cs"/>
          <w:rtl/>
        </w:rPr>
        <w:t>ٱ</w:t>
      </w:r>
      <w:r w:rsidRPr="000D73CC">
        <w:rPr>
          <w:rFonts w:hint="eastAsia"/>
          <w:rtl/>
        </w:rPr>
        <w:t>للَّهِۚ</w:t>
      </w:r>
      <w:r w:rsidRPr="000D73CC">
        <w:rPr>
          <w:rtl/>
        </w:rPr>
        <w:t xml:space="preserve"> وَتِلۡكَ </w:t>
      </w:r>
      <w:r w:rsidRPr="000D73CC">
        <w:rPr>
          <w:rFonts w:hint="cs"/>
          <w:rtl/>
        </w:rPr>
        <w:t>ٱ</w:t>
      </w:r>
      <w:r w:rsidRPr="000D73CC">
        <w:rPr>
          <w:rFonts w:hint="eastAsia"/>
          <w:rtl/>
        </w:rPr>
        <w:t>لۡأَمۡثَٰلُ</w:t>
      </w:r>
      <w:r w:rsidRPr="000D73CC">
        <w:rPr>
          <w:rtl/>
        </w:rPr>
        <w:t xml:space="preserve"> نَضۡرِبُهَا لِلنَّاسِ لَعَلَّهُمۡ يَتَفَكَّرُونَ٢١</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[الحشر: 21]</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اگر ما این قرآن را بر کوهی فرو می‌فرستادیم، کوه را از ترس خدا کرنش کنان و شکافته می‌دیدی. ما این مثالها را برای مردمان بیان می‌داریم، شاید که ایشان بیندیشند</w:t>
      </w:r>
      <w:r w:rsidRPr="000D73CC">
        <w:rPr>
          <w:rStyle w:val="Char9"/>
          <w:rFonts w:hint="cs"/>
          <w:rtl/>
        </w:rPr>
        <w:t>»</w:t>
      </w:r>
      <w:r w:rsidR="00060026" w:rsidRPr="000D73CC">
        <w:rPr>
          <w:rStyle w:val="Char9"/>
          <w:rFonts w:hint="cs"/>
          <w:rtl/>
        </w:rPr>
        <w:t>.</w:t>
      </w:r>
    </w:p>
    <w:p w:rsidR="00EE4709" w:rsidRPr="00D129C4" w:rsidRDefault="00EE4709" w:rsidP="000A42BE">
      <w:pPr>
        <w:pStyle w:val="StyleComplexBLotus12ptJustifiedFirstline05cmCharCharCharCharCharCharCharChar"/>
        <w:widowControl w:val="0"/>
        <w:tabs>
          <w:tab w:val="right" w:pos="708"/>
        </w:tabs>
        <w:spacing w:line="240" w:lineRule="auto"/>
        <w:rPr>
          <w:rFonts w:cs="IRNazli"/>
          <w:spacing w:val="-2"/>
          <w:sz w:val="28"/>
          <w:szCs w:val="28"/>
          <w:rtl/>
          <w:lang w:bidi="fa-IR"/>
        </w:rPr>
      </w:pPr>
      <w:r w:rsidRPr="00D129C4">
        <w:rPr>
          <w:rFonts w:cs="IRNazli" w:hint="cs"/>
          <w:spacing w:val="-2"/>
          <w:sz w:val="28"/>
          <w:szCs w:val="28"/>
          <w:rtl/>
          <w:lang w:bidi="fa-IR"/>
        </w:rPr>
        <w:t>آیه‌های دیگری نیز براساس و اسلوب مثال وجود دارد و پیامبر اکرم</w:t>
      </w:r>
      <w:r w:rsidR="00361D92" w:rsidRPr="00D129C4">
        <w:rPr>
          <w:rFonts w:cs="IRNazli" w:hint="cs"/>
          <w:spacing w:val="-2"/>
          <w:sz w:val="28"/>
          <w:szCs w:val="28"/>
          <w:rtl/>
          <w:lang w:bidi="fa-IR"/>
        </w:rPr>
        <w:t xml:space="preserve"> </w:t>
      </w:r>
      <w:r w:rsidR="003B13DA" w:rsidRPr="00D129C4">
        <w:rPr>
          <w:rFonts w:ascii="" w:hAnsi="" w:cs="CTraditional Arabic" w:hint="cs"/>
          <w:spacing w:val="-2"/>
          <w:sz w:val="28"/>
          <w:szCs w:val="28"/>
          <w:rtl/>
          <w:lang w:bidi="fa-IR"/>
        </w:rPr>
        <w:t>ج</w:t>
      </w:r>
      <w:r w:rsidR="00361D92" w:rsidRPr="00D129C4">
        <w:rPr>
          <w:rFonts w:ascii="" w:hAnsi="" w:cs="CTraditional Arabic" w:hint="cs"/>
          <w:spacing w:val="-2"/>
          <w:sz w:val="28"/>
          <w:szCs w:val="28"/>
          <w:rtl/>
          <w:lang w:bidi="fa-IR"/>
        </w:rPr>
        <w:t xml:space="preserve"> </w:t>
      </w:r>
      <w:r w:rsidRPr="00D129C4">
        <w:rPr>
          <w:rFonts w:cs="IRNazli" w:hint="cs"/>
          <w:spacing w:val="-2"/>
          <w:sz w:val="28"/>
          <w:szCs w:val="28"/>
          <w:rtl/>
          <w:lang w:bidi="fa-IR"/>
        </w:rPr>
        <w:t>نیز بر همین شیوه و اسلوب به ایراد سخن می‌پرداخت و مثال</w:t>
      </w:r>
      <w:r w:rsidR="00D129C4">
        <w:rPr>
          <w:rFonts w:cs="IRNazli" w:hint="eastAsia"/>
          <w:spacing w:val="-2"/>
          <w:sz w:val="28"/>
          <w:szCs w:val="28"/>
          <w:rtl/>
          <w:lang w:bidi="fa-IR"/>
        </w:rPr>
        <w:t>‌</w:t>
      </w:r>
      <w:r w:rsidRPr="00D129C4">
        <w:rPr>
          <w:rFonts w:cs="IRNazli" w:hint="cs"/>
          <w:spacing w:val="-2"/>
          <w:sz w:val="28"/>
          <w:szCs w:val="28"/>
          <w:rtl/>
          <w:lang w:bidi="fa-IR"/>
        </w:rPr>
        <w:t>های زیادی بیان می‌نمود؛ چنانکه ابن عمر می‌گوید: «من از پیامبر اکرم</w:t>
      </w:r>
      <w:r w:rsidR="00361D92" w:rsidRPr="00D129C4">
        <w:rPr>
          <w:rFonts w:cs="IRNazli" w:hint="cs"/>
          <w:spacing w:val="-2"/>
          <w:sz w:val="28"/>
          <w:szCs w:val="28"/>
          <w:rtl/>
          <w:lang w:bidi="fa-IR"/>
        </w:rPr>
        <w:t xml:space="preserve"> </w:t>
      </w:r>
      <w:r w:rsidR="003B13DA" w:rsidRPr="00D129C4">
        <w:rPr>
          <w:rFonts w:ascii="" w:hAnsi="" w:cs="CTraditional Arabic" w:hint="cs"/>
          <w:spacing w:val="-2"/>
          <w:sz w:val="28"/>
          <w:szCs w:val="28"/>
          <w:rtl/>
          <w:lang w:bidi="fa-IR"/>
        </w:rPr>
        <w:t>ج</w:t>
      </w:r>
      <w:r w:rsidR="00361D92" w:rsidRPr="00D129C4">
        <w:rPr>
          <w:rFonts w:ascii="" w:hAnsi="" w:cs="CTraditional Arabic" w:hint="cs"/>
          <w:spacing w:val="-2"/>
          <w:sz w:val="28"/>
          <w:szCs w:val="28"/>
          <w:rtl/>
          <w:lang w:bidi="fa-IR"/>
        </w:rPr>
        <w:t xml:space="preserve"> </w:t>
      </w:r>
      <w:r w:rsidR="00060026" w:rsidRPr="00D129C4">
        <w:rPr>
          <w:rFonts w:cs="IRNazli" w:hint="cs"/>
          <w:spacing w:val="-2"/>
          <w:sz w:val="28"/>
          <w:szCs w:val="28"/>
          <w:rtl/>
          <w:lang w:bidi="fa-IR"/>
        </w:rPr>
        <w:t>حدود هزار مثال به خاطر سپرده‌ام</w:t>
      </w:r>
      <w:r w:rsidRPr="00D129C4">
        <w:rPr>
          <w:rFonts w:cs="IRNazli" w:hint="cs"/>
          <w:spacing w:val="-2"/>
          <w:sz w:val="28"/>
          <w:szCs w:val="28"/>
          <w:rtl/>
          <w:lang w:bidi="fa-IR"/>
        </w:rPr>
        <w:t>»</w:t>
      </w:r>
      <w:r w:rsidRPr="00D129C4">
        <w:rPr>
          <w:rStyle w:val="FootnoteReference"/>
          <w:rFonts w:cs="IRNazli"/>
          <w:spacing w:val="-2"/>
          <w:sz w:val="28"/>
          <w:szCs w:val="28"/>
          <w:rtl/>
          <w:lang w:bidi="fa-IR"/>
        </w:rPr>
        <w:footnoteReference w:id="1448"/>
      </w:r>
      <w:r w:rsidR="00060026" w:rsidRPr="00D129C4">
        <w:rPr>
          <w:rFonts w:cs="IRNazli" w:hint="cs"/>
          <w:spacing w:val="-2"/>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کتاب</w:t>
      </w:r>
      <w:r w:rsidR="00060026" w:rsidRPr="000D73CC">
        <w:rPr>
          <w:rFonts w:cs="IRNazli" w:hint="eastAsia"/>
          <w:sz w:val="28"/>
          <w:szCs w:val="28"/>
          <w:rtl/>
          <w:lang w:bidi="fa-IR"/>
        </w:rPr>
        <w:t>‌</w:t>
      </w:r>
      <w:r w:rsidRPr="000D73CC">
        <w:rPr>
          <w:rFonts w:cs="IRNazli" w:hint="cs"/>
          <w:sz w:val="28"/>
          <w:szCs w:val="28"/>
          <w:rtl/>
          <w:lang w:bidi="fa-IR"/>
        </w:rPr>
        <w:t>های متعددی نیز دربار</w:t>
      </w:r>
      <w:r w:rsidR="00671026" w:rsidRPr="000D73CC">
        <w:rPr>
          <w:rFonts w:cs="IRNazli" w:hint="cs"/>
          <w:sz w:val="28"/>
          <w:szCs w:val="28"/>
          <w:rtl/>
          <w:lang w:bidi="fa-IR"/>
        </w:rPr>
        <w:t>ۀ</w:t>
      </w:r>
      <w:r w:rsidRPr="000D73CC">
        <w:rPr>
          <w:rFonts w:cs="IRNazli" w:hint="cs"/>
          <w:sz w:val="28"/>
          <w:szCs w:val="28"/>
          <w:rtl/>
          <w:lang w:bidi="fa-IR"/>
        </w:rPr>
        <w:t xml:space="preserve"> مثال</w:t>
      </w:r>
      <w:r w:rsidR="00D129C4">
        <w:rPr>
          <w:rFonts w:cs="IRNazli" w:hint="eastAsia"/>
          <w:sz w:val="28"/>
          <w:szCs w:val="28"/>
          <w:rtl/>
          <w:lang w:bidi="fa-IR"/>
        </w:rPr>
        <w:t>‌</w:t>
      </w:r>
      <w:r w:rsidRPr="000D73CC">
        <w:rPr>
          <w:rFonts w:cs="IRNazli" w:hint="cs"/>
          <w:sz w:val="28"/>
          <w:szCs w:val="28"/>
          <w:rtl/>
          <w:lang w:bidi="fa-IR"/>
        </w:rPr>
        <w:t xml:space="preserve">ها در حدیث نبوی تألیف شده است که از قدیمی‌ترین آنها کتاب </w:t>
      </w:r>
      <w:r w:rsidRPr="000D73CC">
        <w:rPr>
          <w:rFonts w:cs="IRNazli" w:hint="cs"/>
          <w:b/>
          <w:bCs/>
          <w:sz w:val="28"/>
          <w:rtl/>
          <w:lang w:bidi="fa-IR"/>
        </w:rPr>
        <w:t>امثال الحدیث</w:t>
      </w:r>
      <w:r w:rsidRPr="000D73CC">
        <w:rPr>
          <w:rFonts w:cs="IRNazli" w:hint="cs"/>
          <w:sz w:val="28"/>
          <w:szCs w:val="28"/>
          <w:rtl/>
          <w:lang w:bidi="fa-IR"/>
        </w:rPr>
        <w:t xml:space="preserve"> اثر قاضی ابی محمد حسن بن عبدالرحمان بن خلاد رامهرمزی متولد سال 360 هجری می‌باشد</w:t>
      </w:r>
      <w:r w:rsidRPr="000D73CC">
        <w:rPr>
          <w:rStyle w:val="FootnoteReference"/>
          <w:rFonts w:cs="IRNazli"/>
          <w:sz w:val="28"/>
          <w:szCs w:val="28"/>
          <w:rtl/>
          <w:lang w:bidi="fa-IR"/>
        </w:rPr>
        <w:footnoteReference w:id="1449"/>
      </w:r>
      <w:r w:rsidR="00060026" w:rsidRPr="000D73CC">
        <w:rPr>
          <w:rFonts w:cs="IRNazli" w:hint="cs"/>
          <w:sz w:val="28"/>
          <w:szCs w:val="28"/>
          <w:rtl/>
          <w:lang w:bidi="fa-IR"/>
        </w:rPr>
        <w:t>.</w:t>
      </w:r>
    </w:p>
    <w:p w:rsidR="00EE4709" w:rsidRPr="000D73CC" w:rsidRDefault="00EE4709" w:rsidP="000A42BE">
      <w:pPr>
        <w:pStyle w:val="a0"/>
        <w:widowControl w:val="0"/>
        <w:rPr>
          <w:rtl/>
        </w:rPr>
      </w:pPr>
      <w:bookmarkStart w:id="1102" w:name="_Toc270033447"/>
      <w:bookmarkStart w:id="1103" w:name="_Toc439429943"/>
      <w:r w:rsidRPr="000D73CC">
        <w:rPr>
          <w:rFonts w:hint="cs"/>
          <w:rtl/>
        </w:rPr>
        <w:t>5- طرح سؤال و پرسش</w:t>
      </w:r>
      <w:bookmarkEnd w:id="1102"/>
      <w:bookmarkEnd w:id="1103"/>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طرح سؤال از وسیله‌های تربیتی مهمی است که بین پرسشگر و شنونده ارتباطی قوی برقرار می‌نماید و موجب شکوفایی ذهن را فراهم می‌آورد و شنونده را وادار به پاسخ دادن می‌نماید و حالتی با نشاط و ذهنی پویا ایجاد می‌نماید. بنابراین،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درموارد متعددی برای تعلیم اصحاب از پرسش و سؤال استفاده می‌نمود؛ چراکه این شیوه اثر بزرگی در بهتر فهمیدن و حفظ کردن مطالب داشت و گاهی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سؤال را فقط برای این مطرح می‌کرد که آنها را برانگیزد و تشویق نماید و آگاهشان کند و در این صورت اغلب سؤالات با صیغ</w:t>
      </w:r>
      <w:r w:rsidR="00671026" w:rsidRPr="000D73CC">
        <w:rPr>
          <w:rFonts w:cs="IRNazli" w:hint="cs"/>
          <w:sz w:val="28"/>
          <w:szCs w:val="28"/>
          <w:rtl/>
          <w:lang w:bidi="fa-IR"/>
        </w:rPr>
        <w:t>ۀ</w:t>
      </w:r>
      <w:r w:rsidRPr="000D73CC">
        <w:rPr>
          <w:rFonts w:cs="IRNazli" w:hint="cs"/>
          <w:sz w:val="28"/>
          <w:szCs w:val="28"/>
          <w:rtl/>
          <w:lang w:bidi="fa-IR"/>
        </w:rPr>
        <w:t xml:space="preserve"> تنبیه (الا) (هان) مطرح می‌شد؛ چنانکه ابوهریره می‌گوید: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فرمود: «آگاه باشید! آیا شما را به چیزی راهنمایی نکنم که گناهان به وسیل</w:t>
      </w:r>
      <w:r w:rsidR="00671026" w:rsidRPr="000D73CC">
        <w:rPr>
          <w:rFonts w:cs="IRNazli" w:hint="cs"/>
          <w:sz w:val="28"/>
          <w:szCs w:val="28"/>
          <w:rtl/>
          <w:lang w:bidi="fa-IR"/>
        </w:rPr>
        <w:t>ۀ</w:t>
      </w:r>
      <w:r w:rsidRPr="000D73CC">
        <w:rPr>
          <w:rFonts w:cs="IRNazli" w:hint="cs"/>
          <w:sz w:val="28"/>
          <w:szCs w:val="28"/>
          <w:rtl/>
          <w:lang w:bidi="fa-IR"/>
        </w:rPr>
        <w:t xml:space="preserve"> آن محو می‌شوند و از بین می‌روند و درجات شما به وسیل</w:t>
      </w:r>
      <w:r w:rsidR="00671026" w:rsidRPr="000D73CC">
        <w:rPr>
          <w:rFonts w:cs="IRNazli" w:hint="cs"/>
          <w:sz w:val="28"/>
          <w:szCs w:val="28"/>
          <w:rtl/>
          <w:lang w:bidi="fa-IR"/>
        </w:rPr>
        <w:t>ۀ</w:t>
      </w:r>
      <w:r w:rsidRPr="000D73CC">
        <w:rPr>
          <w:rFonts w:cs="IRNazli" w:hint="cs"/>
          <w:sz w:val="28"/>
          <w:szCs w:val="28"/>
          <w:rtl/>
          <w:lang w:bidi="fa-IR"/>
        </w:rPr>
        <w:t xml:space="preserve"> آن بالا می‌روند؟ گفتند: بلی. فرمود: وضو را کامل ساختن به هنگام دشواریها و زیاد گام زدن به سوی مساجد و در انتظار نماز بودن پس از ادای هر نماز. این است سنگر و پیوستگی، این است سنگر و </w:t>
      </w:r>
      <w:r w:rsidR="00060026" w:rsidRPr="000D73CC">
        <w:rPr>
          <w:rFonts w:cs="IRNazli" w:hint="cs"/>
          <w:sz w:val="28"/>
          <w:szCs w:val="28"/>
          <w:rtl/>
          <w:lang w:bidi="fa-IR"/>
        </w:rPr>
        <w:t>پیوستگی، این است سنگر و پیوستگی</w:t>
      </w:r>
      <w:r w:rsidRPr="000D73CC">
        <w:rPr>
          <w:rFonts w:cs="IRNazli" w:hint="cs"/>
          <w:sz w:val="28"/>
          <w:szCs w:val="28"/>
          <w:rtl/>
          <w:lang w:bidi="fa-IR"/>
        </w:rPr>
        <w:t>»</w:t>
      </w:r>
      <w:r w:rsidRPr="000D73CC">
        <w:rPr>
          <w:rStyle w:val="FootnoteReference"/>
          <w:rFonts w:cs="IRNazli"/>
          <w:sz w:val="28"/>
          <w:szCs w:val="28"/>
          <w:rtl/>
          <w:lang w:bidi="fa-IR"/>
        </w:rPr>
        <w:footnoteReference w:id="1450"/>
      </w:r>
      <w:r w:rsidR="00060026"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گاهی نیز از آنان مسئله‌ای می‌پرسید که می‌دانست آن را نمی‌دانند و آنها علم و آگاهی از آن را به خدا و پیامبرش خواهند سپرد و هدفش این بود که آنان به موضوع مطرح شده از جانب ایشان به موضوع توجه داشته باشند</w:t>
      </w:r>
      <w:r w:rsidRPr="000D73CC">
        <w:rPr>
          <w:rStyle w:val="FootnoteReference"/>
          <w:rFonts w:cs="IRNazli"/>
          <w:sz w:val="28"/>
          <w:szCs w:val="28"/>
          <w:rtl/>
          <w:lang w:bidi="fa-IR"/>
        </w:rPr>
        <w:footnoteReference w:id="1451"/>
      </w:r>
      <w:r w:rsidRPr="000D73CC">
        <w:rPr>
          <w:rFonts w:cs="IRNazli" w:hint="cs"/>
          <w:sz w:val="28"/>
          <w:szCs w:val="28"/>
          <w:rtl/>
          <w:lang w:bidi="fa-IR"/>
        </w:rPr>
        <w:t>. چنانکه از ابوهریره</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روایت است که پیامبر فرمود: «آیا می‌دانید که فقیر و بینوا کیست؟ گفتند: فقیر نزد ما کسی است که درهم و کالایی ندارد. فرمود: فقیر امت من کسی است که در روز قیامت با وجود اینکه در این دنیا به ادای نماز و روزه پرداخته است، نزد خداوند حاضر می‌شود، امّا کسی را دشنام داده و کسی را تهمت زده و مال کسی را خورده است و خون کسی را ریخته است و کسی را کتک زده است؛ پس از نیکیهای این فرد به فردی که مورد تعرض قرار گرفته است، داده می‌شود و اگر نیکیهایش قبل از پرداخت حقوقی که بر اوست، تمام شود، از گناهان آنها برداشته می‌شود و بر گناهان او افزوده می‌گ</w:t>
      </w:r>
      <w:r w:rsidR="00060026" w:rsidRPr="000D73CC">
        <w:rPr>
          <w:rFonts w:cs="IRNazli" w:hint="cs"/>
          <w:sz w:val="28"/>
          <w:szCs w:val="28"/>
          <w:rtl/>
          <w:lang w:bidi="fa-IR"/>
        </w:rPr>
        <w:t>ردد، سپس به دوزخ انداخته می‌شود</w:t>
      </w:r>
      <w:r w:rsidRPr="000D73CC">
        <w:rPr>
          <w:rFonts w:cs="IRNazli" w:hint="cs"/>
          <w:sz w:val="28"/>
          <w:szCs w:val="28"/>
          <w:rtl/>
          <w:lang w:bidi="fa-IR"/>
        </w:rPr>
        <w:t>»</w:t>
      </w:r>
      <w:r w:rsidRPr="000D73CC">
        <w:rPr>
          <w:rStyle w:val="FootnoteReference"/>
          <w:rFonts w:cs="IRNazli"/>
          <w:sz w:val="28"/>
          <w:szCs w:val="28"/>
          <w:rtl/>
          <w:lang w:bidi="fa-IR"/>
        </w:rPr>
        <w:footnoteReference w:id="1452"/>
      </w:r>
      <w:r w:rsidR="00060026"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گاهی سؤال می‌کرد و یکی از اصحاب جواب می‌داد؛ پس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برای اینکه او را تشویق کند و دیگران را تحریک نماید، او را می‌ستود؛ چنانکه با ابی بن کعب چنین کرد. او می‌گوید: پیامبر خدا</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فرمود: «ای ابامنذر آیا می‌دانی کدام آیه از آیات کلام خدا بزرگ‌تر است؟ می‌گوید: گفتم خدا و پیامبرش بهتر می‌دانند. دوباره فرمود: «ای ابامنذر آیا می‌دانی کدام آیه از آیات کتاب خدا بزرگ‌تر است؟ گفتم آی</w:t>
      </w:r>
      <w:r w:rsidR="00671026" w:rsidRPr="000D73CC">
        <w:rPr>
          <w:rFonts w:cs="IRNazli" w:hint="cs"/>
          <w:sz w:val="28"/>
          <w:szCs w:val="28"/>
          <w:rtl/>
          <w:lang w:bidi="fa-IR"/>
        </w:rPr>
        <w:t>ۀ</w:t>
      </w:r>
      <w:r w:rsidRPr="000D73CC">
        <w:rPr>
          <w:rFonts w:cs="IRNazli" w:hint="cs"/>
          <w:sz w:val="28"/>
          <w:szCs w:val="28"/>
          <w:rtl/>
          <w:lang w:bidi="fa-IR"/>
        </w:rPr>
        <w:t>:</w:t>
      </w:r>
    </w:p>
    <w:p w:rsidR="00EE4709" w:rsidRPr="000D73CC" w:rsidRDefault="00060026" w:rsidP="000A42BE">
      <w:pPr>
        <w:pStyle w:val="af"/>
        <w:widowControl w:val="0"/>
        <w:rPr>
          <w:rFonts w:cs="B Lotus"/>
          <w:sz w:val="22"/>
          <w:szCs w:val="22"/>
          <w:rtl/>
        </w:rPr>
      </w:pPr>
      <w:r w:rsidRPr="000D73CC">
        <w:rPr>
          <w:rFonts w:ascii="Times New Roman" w:cs="Traditional Arabic" w:hint="cs"/>
          <w:sz w:val="32"/>
          <w:rtl/>
        </w:rPr>
        <w:t>﴿</w:t>
      </w:r>
      <w:r w:rsidRPr="000D73CC">
        <w:rPr>
          <w:rFonts w:hint="cs"/>
          <w:rtl/>
        </w:rPr>
        <w:t>ٱ</w:t>
      </w:r>
      <w:r w:rsidRPr="000D73CC">
        <w:rPr>
          <w:rFonts w:hint="eastAsia"/>
          <w:rtl/>
        </w:rPr>
        <w:t>للَّهُ</w:t>
      </w:r>
      <w:r w:rsidRPr="000D73CC">
        <w:rPr>
          <w:rtl/>
        </w:rPr>
        <w:t xml:space="preserve"> لَآ إِلَٰهَ إِلَّا هُوَ </w:t>
      </w:r>
      <w:r w:rsidRPr="000D73CC">
        <w:rPr>
          <w:rFonts w:hint="cs"/>
          <w:rtl/>
        </w:rPr>
        <w:t>ٱ</w:t>
      </w:r>
      <w:r w:rsidRPr="000D73CC">
        <w:rPr>
          <w:rFonts w:hint="eastAsia"/>
          <w:rtl/>
        </w:rPr>
        <w:t>لۡحَيُّ</w:t>
      </w:r>
      <w:r w:rsidRPr="000D73CC">
        <w:rPr>
          <w:rtl/>
        </w:rPr>
        <w:t xml:space="preserve"> </w:t>
      </w:r>
      <w:r w:rsidRPr="000D73CC">
        <w:rPr>
          <w:rFonts w:hint="cs"/>
          <w:rtl/>
        </w:rPr>
        <w:t>ٱ</w:t>
      </w:r>
      <w:r w:rsidRPr="000D73CC">
        <w:rPr>
          <w:rFonts w:hint="eastAsia"/>
          <w:rtl/>
        </w:rPr>
        <w:t>لۡقَيُّومُ</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[البقرة: 255]</w:t>
      </w:r>
      <w:r w:rsidRPr="000D73CC">
        <w:rPr>
          <w:rStyle w:val="Char7"/>
          <w:rFonts w:hint="cs"/>
          <w:rtl/>
        </w:rPr>
        <w:t>.</w:t>
      </w:r>
    </w:p>
    <w:p w:rsidR="00EE4709" w:rsidRPr="000D73CC" w:rsidRDefault="001B2AC1" w:rsidP="000A42BE">
      <w:pPr>
        <w:pStyle w:val="aa"/>
        <w:widowControl w:val="0"/>
        <w:rPr>
          <w:sz w:val="28"/>
          <w:szCs w:val="28"/>
          <w:rtl/>
        </w:rPr>
      </w:pPr>
      <w:r w:rsidRPr="000D73CC">
        <w:rPr>
          <w:rStyle w:val="Char9"/>
          <w:rFonts w:hint="cs"/>
          <w:rtl/>
        </w:rPr>
        <w:t>«</w:t>
      </w:r>
      <w:r w:rsidR="00EE4709" w:rsidRPr="00D129C4">
        <w:rPr>
          <w:rFonts w:hint="cs"/>
          <w:rtl/>
        </w:rPr>
        <w:t>آن گاه دست به سینه‌ام زد و گفت: «دانشت مبارک باد، ای ابامنذر</w:t>
      </w:r>
      <w:r w:rsidR="00EE4709" w:rsidRPr="000D73CC">
        <w:rPr>
          <w:rStyle w:val="Char9"/>
          <w:rFonts w:hint="cs"/>
          <w:rtl/>
        </w:rPr>
        <w:t>»</w:t>
      </w:r>
      <w:r w:rsidR="00EE4709" w:rsidRPr="000D73CC">
        <w:rPr>
          <w:rStyle w:val="Char5"/>
          <w:vertAlign w:val="superscript"/>
          <w:rtl/>
        </w:rPr>
        <w:footnoteReference w:id="1453"/>
      </w:r>
      <w:r w:rsidRPr="000D73CC">
        <w:rPr>
          <w:rStyle w:val="Char9"/>
          <w:rFonts w:hint="cs"/>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پس این تشویق و آفرین گفتن احساس راحتی و اعتماد به نفس آنان را فراهم می‌نمود و آنان را به حفظ مطالب بیان شده از جانب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001B2AC1" w:rsidRPr="000D73CC">
        <w:rPr>
          <w:rFonts w:cs="IRNazli" w:hint="cs"/>
          <w:sz w:val="28"/>
          <w:szCs w:val="28"/>
          <w:rtl/>
          <w:lang w:bidi="fa-IR"/>
        </w:rPr>
        <w:t>و تحصیل آن فرا می‌خواند</w:t>
      </w:r>
      <w:r w:rsidRPr="000D73CC">
        <w:rPr>
          <w:rFonts w:cs="IRNazli" w:hint="cs"/>
          <w:sz w:val="28"/>
          <w:szCs w:val="28"/>
          <w:rtl/>
          <w:lang w:bidi="fa-IR"/>
        </w:rPr>
        <w:t>»</w:t>
      </w:r>
      <w:r w:rsidRPr="000D73CC">
        <w:rPr>
          <w:rStyle w:val="FootnoteReference"/>
          <w:rFonts w:cs="IRNazli"/>
          <w:sz w:val="28"/>
          <w:szCs w:val="28"/>
          <w:rtl/>
          <w:lang w:bidi="fa-IR"/>
        </w:rPr>
        <w:footnoteReference w:id="1454"/>
      </w:r>
      <w:r w:rsidR="001B2AC1" w:rsidRPr="000D73CC">
        <w:rPr>
          <w:rFonts w:cs="IRNazli" w:hint="cs"/>
          <w:sz w:val="28"/>
          <w:szCs w:val="28"/>
          <w:rtl/>
          <w:lang w:bidi="fa-IR"/>
        </w:rPr>
        <w:t>.</w:t>
      </w:r>
    </w:p>
    <w:p w:rsidR="00EE4709" w:rsidRPr="000D73CC" w:rsidRDefault="00EE4709" w:rsidP="000A42BE">
      <w:pPr>
        <w:pStyle w:val="a0"/>
        <w:widowControl w:val="0"/>
        <w:rPr>
          <w:rtl/>
        </w:rPr>
      </w:pPr>
      <w:bookmarkStart w:id="1104" w:name="_Toc270033448"/>
      <w:bookmarkStart w:id="1105" w:name="_Toc439429944"/>
      <w:r w:rsidRPr="000D73CC">
        <w:rPr>
          <w:rFonts w:hint="cs"/>
          <w:rtl/>
        </w:rPr>
        <w:t>6- القای مفاهیم ناشناخته که پرسش و اهتمام ورزیدن به آن را در پی داشت</w:t>
      </w:r>
      <w:bookmarkEnd w:id="1104"/>
      <w:bookmarkEnd w:id="1105"/>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از زیباترین موارد، مطلبی است که جابر بن عبدالله روایت کرده است که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وارد بازار شد و مردم در دو طرف ایشان قرار داشتند و ایشان از کنار یک بزغال</w:t>
      </w:r>
      <w:r w:rsidR="00671026" w:rsidRPr="000D73CC">
        <w:rPr>
          <w:rFonts w:cs="IRNazli" w:hint="cs"/>
          <w:sz w:val="28"/>
          <w:szCs w:val="28"/>
          <w:rtl/>
          <w:lang w:bidi="fa-IR"/>
        </w:rPr>
        <w:t>ۀ</w:t>
      </w:r>
      <w:r w:rsidRPr="000D73CC">
        <w:rPr>
          <w:rFonts w:cs="IRNazli" w:hint="cs"/>
          <w:sz w:val="28"/>
          <w:szCs w:val="28"/>
          <w:rtl/>
          <w:lang w:bidi="fa-IR"/>
        </w:rPr>
        <w:t xml:space="preserve"> نر مرده که گوشهایش بریده بود، گذشتند؛ پس ایشان آن را برداشتند و گوش آن را گرفتند؛ سپس فرمودند: «چه کسی از شما دوست</w:t>
      </w:r>
      <w:r w:rsidR="00E04A7D" w:rsidRPr="000D73CC">
        <w:rPr>
          <w:rFonts w:cs="IRNazli" w:hint="cs"/>
          <w:sz w:val="28"/>
          <w:szCs w:val="28"/>
          <w:rtl/>
          <w:lang w:bidi="fa-IR"/>
        </w:rPr>
        <w:t xml:space="preserve"> دارد که این را به یک درهم بخرد</w:t>
      </w:r>
      <w:r w:rsidRPr="000D73CC">
        <w:rPr>
          <w:rFonts w:cs="IRNazli" w:hint="cs"/>
          <w:sz w:val="28"/>
          <w:szCs w:val="28"/>
          <w:rtl/>
          <w:lang w:bidi="fa-IR"/>
        </w:rPr>
        <w:t>»</w:t>
      </w:r>
      <w:r w:rsidR="00E04A7D" w:rsidRPr="000D73CC">
        <w:rPr>
          <w:rFonts w:cs="IRNazli" w:hint="cs"/>
          <w:sz w:val="28"/>
          <w:szCs w:val="28"/>
          <w:rtl/>
          <w:lang w:bidi="fa-IR"/>
        </w:rPr>
        <w:t>.</w:t>
      </w:r>
      <w:r w:rsidRPr="000D73CC">
        <w:rPr>
          <w:rFonts w:cs="IRNazli" w:hint="cs"/>
          <w:sz w:val="28"/>
          <w:szCs w:val="28"/>
          <w:rtl/>
          <w:lang w:bidi="fa-IR"/>
        </w:rPr>
        <w:t xml:space="preserve"> گفتند ما نمی‌خواهیم آن را در برابر چیزی بخریم و آن را چه کار می‌کنیم؟ گفت: «آیا دوست دارید این مال شما باشد؟» گفتند: سوگند به خدا اگر زنده می‌بود، چون گوشهایش معیوب است دوست نداشتیم که مال ما باشد تا چه رسد که مرده است؟ آن حضرت فرمود: سوگند به خدا که دنیا از </w:t>
      </w:r>
      <w:r w:rsidR="007C081D" w:rsidRPr="000D73CC">
        <w:rPr>
          <w:rFonts w:cs="IRNazli" w:hint="cs"/>
          <w:sz w:val="28"/>
          <w:szCs w:val="28"/>
          <w:rtl/>
          <w:lang w:bidi="fa-IR"/>
        </w:rPr>
        <w:t>این هم نزد خدا کم‌ارزش‌تر است</w:t>
      </w:r>
      <w:r w:rsidRPr="000D73CC">
        <w:rPr>
          <w:rFonts w:cs="IRNazli" w:hint="cs"/>
          <w:sz w:val="28"/>
          <w:szCs w:val="28"/>
          <w:rtl/>
          <w:lang w:bidi="fa-IR"/>
        </w:rPr>
        <w:t>»</w:t>
      </w:r>
      <w:r w:rsidRPr="000D73CC">
        <w:rPr>
          <w:rStyle w:val="FootnoteReference"/>
          <w:rFonts w:cs="IRNazli"/>
          <w:sz w:val="28"/>
          <w:szCs w:val="28"/>
          <w:rtl/>
          <w:lang w:bidi="fa-IR"/>
        </w:rPr>
        <w:footnoteReference w:id="1455"/>
      </w:r>
      <w:r w:rsidR="007C081D" w:rsidRPr="000D73CC">
        <w:rPr>
          <w:rFonts w:cs="IRNazli" w:hint="cs"/>
          <w:sz w:val="28"/>
          <w:szCs w:val="28"/>
          <w:rtl/>
          <w:lang w:bidi="fa-IR"/>
        </w:rPr>
        <w:t>.</w:t>
      </w:r>
    </w:p>
    <w:p w:rsidR="00EE4709" w:rsidRPr="000D73CC" w:rsidRDefault="00EE4709" w:rsidP="000A42BE">
      <w:pPr>
        <w:pStyle w:val="a0"/>
        <w:widowControl w:val="0"/>
        <w:rPr>
          <w:rtl/>
        </w:rPr>
      </w:pPr>
      <w:bookmarkStart w:id="1106" w:name="_Toc270033449"/>
      <w:bookmarkStart w:id="1107" w:name="_Toc439429945"/>
      <w:r w:rsidRPr="000D73CC">
        <w:rPr>
          <w:rFonts w:hint="cs"/>
          <w:rtl/>
        </w:rPr>
        <w:t>7- استفاده از وسایل توضیحی و روشنگری</w:t>
      </w:r>
      <w:bookmarkEnd w:id="1106"/>
      <w:bookmarkEnd w:id="1107"/>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پیامبر خدا</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 xml:space="preserve">ج </w:t>
      </w:r>
      <w:r w:rsidRPr="000D73CC">
        <w:rPr>
          <w:rFonts w:cs="IRNazli" w:hint="cs"/>
          <w:sz w:val="28"/>
          <w:szCs w:val="28"/>
          <w:rtl/>
          <w:lang w:bidi="fa-IR"/>
        </w:rPr>
        <w:t xml:space="preserve">، از آنچه امروز، از وسایل توضیحی به حساب می‌آیند، برای تأکید و تثبیت مطالب در دل و حواس و خود شنوندگان استفاده می‌نمود که برخی عبارتند از: </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الف</w:t>
      </w:r>
      <w:r w:rsidRPr="000D73CC">
        <w:rPr>
          <w:rFonts w:cs="IRNazli" w:hint="cs"/>
          <w:sz w:val="28"/>
          <w:szCs w:val="28"/>
          <w:rtl/>
          <w:lang w:bidi="fa-IR"/>
        </w:rPr>
        <w:t xml:space="preserve">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حرکت دادن دست: مانند فرو بردن انگشتان در یکدیگر و این ارتباط تنگاتنگ انسان مؤمن با بردارش را به تصویر می‌کشد. چنانکه از ابوموسی اشعری روایت است که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فرمود: «مؤمن، نسبت به مؤمنان دیگر مانند ساختمانی است که برخی از آن برخی دیگر را محکم می‌نماید و آن حضرت انگشتانش را در یک</w:t>
      </w:r>
      <w:r w:rsidR="007C081D" w:rsidRPr="000D73CC">
        <w:rPr>
          <w:rFonts w:cs="IRNazli" w:hint="cs"/>
          <w:sz w:val="28"/>
          <w:szCs w:val="28"/>
          <w:rtl/>
          <w:lang w:bidi="fa-IR"/>
        </w:rPr>
        <w:t>دیگر فرو برد</w:t>
      </w:r>
      <w:r w:rsidRPr="000D73CC">
        <w:rPr>
          <w:rFonts w:cs="IRNazli" w:hint="cs"/>
          <w:sz w:val="28"/>
          <w:szCs w:val="28"/>
          <w:rtl/>
          <w:lang w:bidi="fa-IR"/>
        </w:rPr>
        <w:t>»</w:t>
      </w:r>
      <w:r w:rsidRPr="000D73CC">
        <w:rPr>
          <w:rStyle w:val="FootnoteReference"/>
          <w:rFonts w:cs="IRNazli"/>
          <w:sz w:val="28"/>
          <w:szCs w:val="28"/>
          <w:rtl/>
          <w:lang w:bidi="fa-IR"/>
        </w:rPr>
        <w:footnoteReference w:id="1456"/>
      </w:r>
      <w:r w:rsidR="007C081D"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ب</w:t>
      </w:r>
      <w:r w:rsidRPr="000D73CC">
        <w:rPr>
          <w:rFonts w:cs="IRNazli" w:hint="cs"/>
          <w:sz w:val="28"/>
          <w:szCs w:val="28"/>
          <w:rtl/>
          <w:lang w:bidi="fa-IR"/>
        </w:rPr>
        <w:t xml:space="preserve">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خط کشیدن بر روی زمین: آن حضرت گاهی روی زمین خط</w:t>
      </w:r>
      <w:r w:rsidR="007C081D" w:rsidRPr="000D73CC">
        <w:rPr>
          <w:rFonts w:cs="IRNazli" w:hint="eastAsia"/>
          <w:sz w:val="28"/>
          <w:szCs w:val="28"/>
          <w:rtl/>
          <w:lang w:bidi="fa-IR"/>
        </w:rPr>
        <w:t>‌</w:t>
      </w:r>
      <w:r w:rsidRPr="000D73CC">
        <w:rPr>
          <w:rFonts w:cs="IRNazli" w:hint="cs"/>
          <w:sz w:val="28"/>
          <w:szCs w:val="28"/>
          <w:rtl/>
          <w:lang w:bidi="fa-IR"/>
        </w:rPr>
        <w:t>هایی برای توضیح مطلب می‌‌کشید که نظر اصحاب را به آن جلب می‌کرد؛ سپس جزئیات آن را توضیح و شرح می‌داد؛ چنانکه از عبدالله بن مسعود</w:t>
      </w:r>
      <w:r w:rsidR="006B211F" w:rsidRPr="000D73CC">
        <w:rPr>
          <w:rFonts w:cs="IRNazli" w:hint="cs"/>
          <w:sz w:val="28"/>
          <w:szCs w:val="28"/>
          <w:rtl/>
          <w:lang w:bidi="fa-IR"/>
        </w:rPr>
        <w:t xml:space="preserve"> </w:t>
      </w:r>
      <w:r w:rsidR="006B211F" w:rsidRPr="000D73CC">
        <w:rPr>
          <w:rFonts w:cs="CTraditional Arabic" w:hint="cs"/>
          <w:sz w:val="28"/>
          <w:szCs w:val="28"/>
          <w:rtl/>
          <w:lang w:bidi="fa-IR"/>
        </w:rPr>
        <w:t xml:space="preserve">س </w:t>
      </w:r>
      <w:r w:rsidRPr="000D73CC">
        <w:rPr>
          <w:rFonts w:cs="IRNazli" w:hint="cs"/>
          <w:sz w:val="28"/>
          <w:szCs w:val="28"/>
          <w:rtl/>
          <w:lang w:bidi="fa-IR"/>
        </w:rPr>
        <w:t>روایت است که پیامبر خدا با دست خود، خطی بر روی زمین کشید، سپ</w:t>
      </w:r>
      <w:r w:rsidR="00E04A7D" w:rsidRPr="000D73CC">
        <w:rPr>
          <w:rFonts w:cs="IRNazli" w:hint="cs"/>
          <w:sz w:val="28"/>
          <w:szCs w:val="28"/>
          <w:rtl/>
          <w:lang w:bidi="fa-IR"/>
        </w:rPr>
        <w:t>س گفت: «این راه راست خداوند است</w:t>
      </w:r>
      <w:r w:rsidRPr="000D73CC">
        <w:rPr>
          <w:rFonts w:cs="IRNazli" w:hint="cs"/>
          <w:sz w:val="28"/>
          <w:szCs w:val="28"/>
          <w:rtl/>
          <w:lang w:bidi="fa-IR"/>
        </w:rPr>
        <w:t>»</w:t>
      </w:r>
      <w:r w:rsidR="00E04A7D" w:rsidRPr="000D73CC">
        <w:rPr>
          <w:rFonts w:cs="IRNazli" w:hint="cs"/>
          <w:sz w:val="28"/>
          <w:szCs w:val="28"/>
          <w:rtl/>
          <w:lang w:bidi="fa-IR"/>
        </w:rPr>
        <w:t>.</w:t>
      </w:r>
      <w:r w:rsidRPr="000D73CC">
        <w:rPr>
          <w:rFonts w:cs="IRNazli" w:hint="cs"/>
          <w:sz w:val="28"/>
          <w:szCs w:val="28"/>
          <w:rtl/>
          <w:lang w:bidi="fa-IR"/>
        </w:rPr>
        <w:t xml:space="preserve"> آن گاه خطهایی در سمت راست و چپ آن کشید و گفت: «و اینها راههای مختلف است که بر هر راهی شیطانی قرار دارد که به آن فرا </w:t>
      </w:r>
      <w:r w:rsidR="007C081D" w:rsidRPr="000D73CC">
        <w:rPr>
          <w:rFonts w:cs="IRNazli" w:hint="cs"/>
          <w:sz w:val="28"/>
          <w:szCs w:val="28"/>
          <w:rtl/>
          <w:lang w:bidi="fa-IR"/>
        </w:rPr>
        <w:t>می‌خواند» سپس این آیه را خواند:</w:t>
      </w:r>
    </w:p>
    <w:p w:rsidR="00EE4709" w:rsidRPr="000D73CC" w:rsidRDefault="007C081D" w:rsidP="000A42BE">
      <w:pPr>
        <w:pStyle w:val="af"/>
        <w:widowControl w:val="0"/>
        <w:rPr>
          <w:rFonts w:ascii="Times New Roman" w:cs="B Lotus"/>
          <w:rtl/>
        </w:rPr>
      </w:pPr>
      <w:r w:rsidRPr="000D73CC">
        <w:rPr>
          <w:rFonts w:ascii="Times New Roman" w:cs="Traditional Arabic" w:hint="cs"/>
          <w:sz w:val="32"/>
          <w:rtl/>
        </w:rPr>
        <w:t>﴿</w:t>
      </w:r>
      <w:r w:rsidRPr="000D73CC">
        <w:rPr>
          <w:rtl/>
        </w:rPr>
        <w:t>وَأَنَّ هَ</w:t>
      </w:r>
      <w:r w:rsidRPr="000D73CC">
        <w:rPr>
          <w:rFonts w:hint="cs"/>
          <w:rtl/>
        </w:rPr>
        <w:t>ٰذَا</w:t>
      </w:r>
      <w:r w:rsidRPr="000D73CC">
        <w:rPr>
          <w:rtl/>
        </w:rPr>
        <w:t xml:space="preserve"> </w:t>
      </w:r>
      <w:r w:rsidRPr="000D73CC">
        <w:rPr>
          <w:rFonts w:hint="cs"/>
          <w:rtl/>
        </w:rPr>
        <w:t>صِرَٰطِي</w:t>
      </w:r>
      <w:r w:rsidRPr="000D73CC">
        <w:rPr>
          <w:rtl/>
        </w:rPr>
        <w:t xml:space="preserve"> </w:t>
      </w:r>
      <w:r w:rsidRPr="000D73CC">
        <w:rPr>
          <w:rFonts w:hint="cs"/>
          <w:rtl/>
        </w:rPr>
        <w:t>مُسۡتَقِيمٗا</w:t>
      </w:r>
      <w:r w:rsidRPr="000D73CC">
        <w:rPr>
          <w:rtl/>
        </w:rPr>
        <w:t xml:space="preserve"> </w:t>
      </w:r>
      <w:r w:rsidRPr="000D73CC">
        <w:rPr>
          <w:rFonts w:hint="cs"/>
          <w:rtl/>
        </w:rPr>
        <w:t>فَٱ</w:t>
      </w:r>
      <w:r w:rsidRPr="000D73CC">
        <w:rPr>
          <w:rFonts w:hint="eastAsia"/>
          <w:rtl/>
        </w:rPr>
        <w:t>تَّبِعُوهُۖ</w:t>
      </w:r>
      <w:r w:rsidRPr="000D73CC">
        <w:rPr>
          <w:rtl/>
        </w:rPr>
        <w:t xml:space="preserve"> وَلَا تَتَّبِعُواْ </w:t>
      </w:r>
      <w:r w:rsidRPr="000D73CC">
        <w:rPr>
          <w:rFonts w:hint="cs"/>
          <w:rtl/>
        </w:rPr>
        <w:t>ٱ</w:t>
      </w:r>
      <w:r w:rsidRPr="000D73CC">
        <w:rPr>
          <w:rFonts w:hint="eastAsia"/>
          <w:rtl/>
        </w:rPr>
        <w:t>لسُّبُلَ</w:t>
      </w:r>
      <w:r w:rsidRPr="000D73CC">
        <w:rPr>
          <w:rtl/>
        </w:rPr>
        <w:t xml:space="preserve"> فَتَفَرَّقَ بِكُمۡ عَن سَبِيلِهِ</w:t>
      </w:r>
      <w:r w:rsidRPr="000D73CC">
        <w:rPr>
          <w:rFonts w:hint="cs"/>
          <w:rtl/>
        </w:rPr>
        <w:t>ۦۚ</w:t>
      </w:r>
      <w:r w:rsidRPr="000D73CC">
        <w:rPr>
          <w:rtl/>
        </w:rPr>
        <w:t xml:space="preserve"> ذَٰلِكُمۡ وَصَّىٰكُم بِهِ</w:t>
      </w:r>
      <w:r w:rsidRPr="000D73CC">
        <w:rPr>
          <w:rFonts w:hint="cs"/>
          <w:rtl/>
        </w:rPr>
        <w:t>ۦ</w:t>
      </w:r>
      <w:r w:rsidRPr="000D73CC">
        <w:rPr>
          <w:rtl/>
        </w:rPr>
        <w:t xml:space="preserve"> لَعَلَّكُمۡ تَتَّقُونَ١٥٣</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[الأنعام: 153]</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این راه، راه مستقیم من است، از آن پیروی کنید و از راههای (باطلی که شما را از آن نهی کرده‌ام) پیروی نکنید که شما را از راه خدا پراکنده می‌سازد. اینها چیزهایی است که خداوند شما را بدان توصیه می‌کند تا پرهیزگار شوید</w:t>
      </w:r>
      <w:r w:rsidRPr="000D73CC">
        <w:rPr>
          <w:rStyle w:val="Char9"/>
          <w:rFonts w:hint="cs"/>
          <w:rtl/>
        </w:rPr>
        <w:t>»</w:t>
      </w:r>
      <w:r w:rsidR="005C726B" w:rsidRPr="000D73CC">
        <w:rPr>
          <w:rStyle w:val="Char9"/>
          <w:rFonts w:hint="cs"/>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 xml:space="preserve">ج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بلند کردن و نشان دادن چیزی به هنگام سخن گفتن: چنانکه از علی بن ابی‌طالب روایت است که پیامبر خدا، قطعه ابریشمی را در دست راست خود قرار داد و طلایی را در دست چپ خود قرار داد؛ سپس گفت: «ای</w:t>
      </w:r>
      <w:r w:rsidR="00E04A7D" w:rsidRPr="000D73CC">
        <w:rPr>
          <w:rFonts w:cs="IRNazli" w:hint="cs"/>
          <w:sz w:val="28"/>
          <w:szCs w:val="28"/>
          <w:rtl/>
          <w:lang w:bidi="fa-IR"/>
        </w:rPr>
        <w:t>ن دو بر مردان امت من حرام هستند</w:t>
      </w:r>
      <w:r w:rsidRPr="000D73CC">
        <w:rPr>
          <w:rFonts w:cs="IRNazli" w:hint="cs"/>
          <w:sz w:val="28"/>
          <w:szCs w:val="28"/>
          <w:rtl/>
          <w:lang w:bidi="fa-IR"/>
        </w:rPr>
        <w:t>»</w:t>
      </w:r>
      <w:r w:rsidR="00E04A7D" w:rsidRPr="000D73CC">
        <w:rPr>
          <w:rFonts w:cs="IRNazli" w:hint="cs"/>
          <w:sz w:val="28"/>
          <w:szCs w:val="28"/>
          <w:rtl/>
          <w:lang w:bidi="fa-IR"/>
        </w:rPr>
        <w:t>.</w:t>
      </w:r>
      <w:r w:rsidRPr="000D73CC">
        <w:rPr>
          <w:rFonts w:cs="IRNazli" w:hint="cs"/>
          <w:sz w:val="28"/>
          <w:szCs w:val="28"/>
          <w:rtl/>
          <w:lang w:bidi="fa-IR"/>
        </w:rPr>
        <w:t xml:space="preserve"> و در روایتی دیگر در دنبال</w:t>
      </w:r>
      <w:r w:rsidR="00671026" w:rsidRPr="000D73CC">
        <w:rPr>
          <w:rFonts w:cs="IRNazli" w:hint="cs"/>
          <w:sz w:val="28"/>
          <w:szCs w:val="28"/>
          <w:rtl/>
          <w:lang w:bidi="fa-IR"/>
        </w:rPr>
        <w:t>ۀ</w:t>
      </w:r>
      <w:r w:rsidRPr="000D73CC">
        <w:rPr>
          <w:rFonts w:cs="IRNazli" w:hint="cs"/>
          <w:sz w:val="28"/>
          <w:szCs w:val="28"/>
          <w:rtl/>
          <w:lang w:bidi="fa-IR"/>
        </w:rPr>
        <w:t xml:space="preserve"> این حدیث چنین آمده است: «برای زنانشان حلال می‌باشند</w:t>
      </w:r>
      <w:r w:rsidRPr="000D73CC">
        <w:rPr>
          <w:rStyle w:val="FootnoteReference"/>
          <w:rFonts w:cs="IRNazli"/>
          <w:sz w:val="28"/>
          <w:szCs w:val="28"/>
          <w:rtl/>
          <w:lang w:bidi="fa-IR"/>
        </w:rPr>
        <w:footnoteReference w:id="1457"/>
      </w:r>
      <w:r w:rsidRPr="000D73CC">
        <w:rPr>
          <w:rFonts w:cs="IRNazli" w:hint="cs"/>
          <w:sz w:val="28"/>
          <w:szCs w:val="28"/>
          <w:rtl/>
          <w:lang w:bidi="fa-IR"/>
        </w:rPr>
        <w:t>»</w:t>
      </w:r>
      <w:r w:rsidR="00E04A7D" w:rsidRPr="000D73CC">
        <w:rPr>
          <w:rFonts w:cs="IRNazli" w:hint="cs"/>
          <w:sz w:val="28"/>
          <w:szCs w:val="28"/>
          <w:rtl/>
          <w:lang w:bidi="fa-IR"/>
        </w:rPr>
        <w:t>.</w:t>
      </w:r>
      <w:r w:rsidRPr="000D73CC">
        <w:rPr>
          <w:rFonts w:cs="IRNazli" w:hint="cs"/>
          <w:sz w:val="28"/>
          <w:szCs w:val="28"/>
          <w:rtl/>
          <w:lang w:bidi="fa-IR"/>
        </w:rPr>
        <w:t xml:space="preserve"> پس پیامبر هم حکم طلا و ابریشم را بیان نمود و هم آن دو را بلند کرد و نشان داد تا شنوندگان هم بشنوند و هم ببینند.</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د</w:t>
      </w:r>
      <w:r w:rsidRPr="000D73CC">
        <w:rPr>
          <w:rFonts w:cs="IRNazli" w:hint="cs"/>
          <w:sz w:val="28"/>
          <w:szCs w:val="28"/>
          <w:rtl/>
          <w:lang w:bidi="fa-IR"/>
        </w:rPr>
        <w:t xml:space="preserve">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آموزش عملی احکام: چنانکه از سهل بن سعد ساعدی روایت است که می‌گوید پیامبر خدا را دیدم که بر منبر ایستاد و رو به قبله کرد و تکبیر گفت و مردم نیز تکبیر گفتند پس قرائت خواند و رکوع کرد و مردم نیز با ایشان رکوع نمودند. سپس سرش را بلند کرد و به عقب رفت و بر زمین سجده کرد؛ سپس بالای منبر رفت و قرائت خواند و رکوع کرد؛ سپس سرش را بلند کرد و باز به عقب رفت و بر زمین سجده نمود. وقتی نماز به پایان رسید، رو به مردم کرد و گفت: «ای مردم! این کار را از این جهت انجام دادم تا به من ا</w:t>
      </w:r>
      <w:r w:rsidR="005C726B" w:rsidRPr="000D73CC">
        <w:rPr>
          <w:rFonts w:cs="IRNazli" w:hint="cs"/>
          <w:sz w:val="28"/>
          <w:szCs w:val="28"/>
          <w:rtl/>
          <w:lang w:bidi="fa-IR"/>
        </w:rPr>
        <w:t>قتدا کنید و نماز مرا یاد بگیرید</w:t>
      </w:r>
      <w:r w:rsidRPr="000D73CC">
        <w:rPr>
          <w:rFonts w:cs="IRNazli" w:hint="cs"/>
          <w:sz w:val="28"/>
          <w:szCs w:val="28"/>
          <w:rtl/>
          <w:lang w:bidi="fa-IR"/>
        </w:rPr>
        <w:t>»</w:t>
      </w:r>
      <w:r w:rsidRPr="000D73CC">
        <w:rPr>
          <w:rStyle w:val="FootnoteReference"/>
          <w:rFonts w:cs="IRNazli"/>
          <w:sz w:val="28"/>
          <w:szCs w:val="28"/>
          <w:rtl/>
          <w:lang w:bidi="fa-IR"/>
        </w:rPr>
        <w:footnoteReference w:id="1458"/>
      </w:r>
      <w:r w:rsidR="005C726B" w:rsidRPr="000D73CC">
        <w:rPr>
          <w:rFonts w:cs="IRNazli" w:hint="cs"/>
          <w:sz w:val="28"/>
          <w:szCs w:val="28"/>
          <w:rtl/>
          <w:lang w:bidi="fa-IR"/>
        </w:rPr>
        <w:t>.</w:t>
      </w:r>
    </w:p>
    <w:p w:rsidR="00EE4709" w:rsidRPr="000D73CC" w:rsidRDefault="00EE4709" w:rsidP="000A42BE">
      <w:pPr>
        <w:pStyle w:val="a0"/>
        <w:widowControl w:val="0"/>
        <w:rPr>
          <w:rtl/>
        </w:rPr>
      </w:pPr>
      <w:bookmarkStart w:id="1108" w:name="_Toc270033450"/>
      <w:bookmarkStart w:id="1109" w:name="_Toc439429946"/>
      <w:r w:rsidRPr="000D73CC">
        <w:rPr>
          <w:rFonts w:hint="cs"/>
          <w:rtl/>
        </w:rPr>
        <w:t>8- استفاده کردن از کلمات و جملات لطیف و زیبا</w:t>
      </w:r>
      <w:bookmarkEnd w:id="1108"/>
      <w:bookmarkEnd w:id="1109"/>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سخن مهربا</w:t>
      </w:r>
      <w:r w:rsidR="00D129C4">
        <w:rPr>
          <w:rFonts w:cs="IRNazli" w:hint="cs"/>
          <w:sz w:val="28"/>
          <w:szCs w:val="28"/>
          <w:rtl/>
          <w:lang w:bidi="fa-IR"/>
        </w:rPr>
        <w:t>نانه و لطیف، موجب تألیف قلوب به</w:t>
      </w:r>
      <w:r w:rsidR="00D129C4">
        <w:rPr>
          <w:rFonts w:cs="IRNazli" w:hint="eastAsia"/>
          <w:sz w:val="28"/>
          <w:szCs w:val="28"/>
          <w:rtl/>
          <w:lang w:bidi="fa-IR"/>
        </w:rPr>
        <w:t>‌</w:t>
      </w:r>
      <w:r w:rsidRPr="000D73CC">
        <w:rPr>
          <w:rFonts w:cs="IRNazli" w:hint="cs"/>
          <w:sz w:val="28"/>
          <w:szCs w:val="28"/>
          <w:rtl/>
          <w:lang w:bidi="fa-IR"/>
        </w:rPr>
        <w:t>سوی حق می‌گردد و شنوندگان را برای بهتر فرا گرفتن و حفظ کردن مطلب وادار می‌سازد، آن حضرت معمولاً برای سخن و رهنمود خود عبارتی آمیخته با لطف و نرمی مهیا می‌کرد و به خصوص وقتی می‌خواست به آنها مطلبی بگوید که معمولاً از ذکر آن، شرم و حیا می‌نمود، الفاظی مهربانانه استفاده می‌نمود؛ چنانکه در آموختن آداب قضای حاجت با این مقدمه آغاز نمود که نسبت به مؤمنان مانند پدر و خیرخواه است</w:t>
      </w:r>
      <w:r w:rsidRPr="000D73CC">
        <w:rPr>
          <w:rStyle w:val="FootnoteReference"/>
          <w:rFonts w:cs="IRNazli"/>
          <w:sz w:val="28"/>
          <w:szCs w:val="28"/>
          <w:rtl/>
          <w:lang w:bidi="fa-IR"/>
        </w:rPr>
        <w:footnoteReference w:id="1459"/>
      </w:r>
      <w:r w:rsidRPr="000D73CC">
        <w:rPr>
          <w:rFonts w:cs="IRNazli" w:hint="cs"/>
          <w:sz w:val="28"/>
          <w:szCs w:val="28"/>
          <w:rtl/>
          <w:lang w:bidi="fa-IR"/>
        </w:rPr>
        <w:t>. پس فرمود: «هرگاه هر یکی از شما برای قضای حاجت رفت، رو به قبله ننشیند و پشت به قبله نیز نکند</w:t>
      </w:r>
      <w:r w:rsidR="005C726B" w:rsidRPr="000D73CC">
        <w:rPr>
          <w:rFonts w:cs="IRNazli" w:hint="cs"/>
          <w:sz w:val="28"/>
          <w:szCs w:val="28"/>
          <w:rtl/>
          <w:lang w:bidi="fa-IR"/>
        </w:rPr>
        <w:t xml:space="preserve"> و خود را با دست راست تمیز نکند</w:t>
      </w:r>
      <w:r w:rsidRPr="000D73CC">
        <w:rPr>
          <w:rFonts w:cs="IRNazli" w:hint="cs"/>
          <w:sz w:val="28"/>
          <w:szCs w:val="28"/>
          <w:rtl/>
          <w:lang w:bidi="fa-IR"/>
        </w:rPr>
        <w:t>»</w:t>
      </w:r>
      <w:r w:rsidRPr="000D73CC">
        <w:rPr>
          <w:rStyle w:val="FootnoteReference"/>
          <w:rFonts w:cs="IRNazli"/>
          <w:sz w:val="28"/>
          <w:szCs w:val="28"/>
          <w:rtl/>
          <w:lang w:bidi="fa-IR"/>
        </w:rPr>
        <w:footnoteReference w:id="1460"/>
      </w:r>
      <w:r w:rsidR="005C726B"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به راستی که این معلم جامعه بشری مجموعه‌ای از مبادی تربیتی زیبایی را به جا گذاشته است که به نهایت حسن اخلاق و کمال عقل و اندیشه او دلالت دارند که به برخی از برخوردهای تربیتی ایشان با شاگردانش می‌پردازیم:</w:t>
      </w:r>
    </w:p>
    <w:p w:rsidR="00EE4709" w:rsidRPr="00D129C4" w:rsidRDefault="00EE4709" w:rsidP="000A42BE">
      <w:pPr>
        <w:pStyle w:val="StyleComplexBLotus12ptJustifiedFirstline05cmCharCharCharCharCharCharCharChar"/>
        <w:widowControl w:val="0"/>
        <w:tabs>
          <w:tab w:val="right" w:pos="708"/>
        </w:tabs>
        <w:spacing w:line="240" w:lineRule="auto"/>
        <w:rPr>
          <w:rFonts w:cs="IRNazli"/>
          <w:spacing w:val="-2"/>
          <w:sz w:val="28"/>
          <w:szCs w:val="28"/>
          <w:rtl/>
          <w:lang w:bidi="fa-IR"/>
        </w:rPr>
      </w:pPr>
      <w:r w:rsidRPr="00D129C4">
        <w:rPr>
          <w:rStyle w:val="Char6"/>
          <w:rFonts w:hint="cs"/>
          <w:spacing w:val="-2"/>
          <w:rtl/>
        </w:rPr>
        <w:t>الف</w:t>
      </w:r>
      <w:r w:rsidRPr="00D129C4">
        <w:rPr>
          <w:rFonts w:cs="IRNazli" w:hint="cs"/>
          <w:spacing w:val="-2"/>
          <w:sz w:val="28"/>
          <w:szCs w:val="28"/>
          <w:rtl/>
          <w:lang w:bidi="fa-IR"/>
        </w:rPr>
        <w:t xml:space="preserve"> </w:t>
      </w:r>
      <w:r w:rsidRPr="00D129C4">
        <w:rPr>
          <w:rFonts w:ascii="Times New Roman" w:hAnsi="Times New Roman" w:cs="Times New Roman"/>
          <w:spacing w:val="-2"/>
          <w:sz w:val="28"/>
          <w:szCs w:val="28"/>
          <w:rtl/>
          <w:lang w:bidi="fa-IR"/>
        </w:rPr>
        <w:t>–</w:t>
      </w:r>
      <w:r w:rsidRPr="00D129C4">
        <w:rPr>
          <w:rFonts w:cs="IRNazli" w:hint="cs"/>
          <w:spacing w:val="-2"/>
          <w:sz w:val="28"/>
          <w:szCs w:val="28"/>
          <w:rtl/>
          <w:lang w:bidi="fa-IR"/>
        </w:rPr>
        <w:t xml:space="preserve"> تشویق و ستودن نیکوکار: آن حضرت نیکوکاران را تشویق می‌کرد و می‌ستود تا بیشتر به علم و عمل روی بیاورند، به عنوان مثال وقتی قرآن خواندن و تلاوت ابوموسی اشعری را شنید او را ستود. از ابوموسی</w:t>
      </w:r>
      <w:r w:rsidR="006B211F" w:rsidRPr="00D129C4">
        <w:rPr>
          <w:rFonts w:cs="IRNazli" w:hint="cs"/>
          <w:spacing w:val="-2"/>
          <w:sz w:val="28"/>
          <w:szCs w:val="28"/>
          <w:rtl/>
          <w:lang w:bidi="fa-IR"/>
        </w:rPr>
        <w:t xml:space="preserve"> </w:t>
      </w:r>
      <w:r w:rsidR="006B211F" w:rsidRPr="00D129C4">
        <w:rPr>
          <w:rFonts w:cs="CTraditional Arabic" w:hint="cs"/>
          <w:spacing w:val="-2"/>
          <w:sz w:val="28"/>
          <w:szCs w:val="28"/>
          <w:rtl/>
          <w:lang w:bidi="fa-IR"/>
        </w:rPr>
        <w:t xml:space="preserve">س </w:t>
      </w:r>
      <w:r w:rsidRPr="00D129C4">
        <w:rPr>
          <w:rFonts w:cs="IRNazli" w:hint="cs"/>
          <w:spacing w:val="-2"/>
          <w:sz w:val="28"/>
          <w:szCs w:val="28"/>
          <w:rtl/>
          <w:lang w:bidi="fa-IR"/>
        </w:rPr>
        <w:t>روایت است که پیامبر اکرم</w:t>
      </w:r>
      <w:r w:rsidR="00361D92" w:rsidRPr="00D129C4">
        <w:rPr>
          <w:rFonts w:cs="IRNazli" w:hint="cs"/>
          <w:spacing w:val="-2"/>
          <w:sz w:val="28"/>
          <w:szCs w:val="28"/>
          <w:rtl/>
          <w:lang w:bidi="fa-IR"/>
        </w:rPr>
        <w:t xml:space="preserve"> </w:t>
      </w:r>
      <w:r w:rsidR="003B13DA" w:rsidRPr="00D129C4">
        <w:rPr>
          <w:rFonts w:ascii="" w:hAnsi="" w:cs="CTraditional Arabic" w:hint="cs"/>
          <w:spacing w:val="-2"/>
          <w:sz w:val="28"/>
          <w:szCs w:val="28"/>
          <w:rtl/>
          <w:lang w:bidi="fa-IR"/>
        </w:rPr>
        <w:t>ج</w:t>
      </w:r>
      <w:r w:rsidR="00361D92" w:rsidRPr="00D129C4">
        <w:rPr>
          <w:rFonts w:ascii="" w:hAnsi="" w:cs="CTraditional Arabic" w:hint="cs"/>
          <w:spacing w:val="-2"/>
          <w:sz w:val="28"/>
          <w:szCs w:val="28"/>
          <w:rtl/>
          <w:lang w:bidi="fa-IR"/>
        </w:rPr>
        <w:t xml:space="preserve"> </w:t>
      </w:r>
      <w:r w:rsidRPr="00D129C4">
        <w:rPr>
          <w:rFonts w:cs="IRNazli" w:hint="cs"/>
          <w:spacing w:val="-2"/>
          <w:sz w:val="28"/>
          <w:szCs w:val="28"/>
          <w:rtl/>
          <w:lang w:bidi="fa-IR"/>
        </w:rPr>
        <w:t>به او گفت: «اگر دیشب مرا می‌دیدی که به قرآن خواندن تو گوش می‌دادم، تعجب می‌نمودی؛ به راستی که به تو صدای خوبی مان</w:t>
      </w:r>
      <w:r w:rsidR="00B01B22" w:rsidRPr="00D129C4">
        <w:rPr>
          <w:rFonts w:cs="IRNazli" w:hint="cs"/>
          <w:spacing w:val="-2"/>
          <w:sz w:val="28"/>
          <w:szCs w:val="28"/>
          <w:rtl/>
          <w:lang w:bidi="fa-IR"/>
        </w:rPr>
        <w:t>ند صدای خوش داود ، داده شده است</w:t>
      </w:r>
      <w:r w:rsidRPr="00D129C4">
        <w:rPr>
          <w:rFonts w:cs="IRNazli" w:hint="cs"/>
          <w:spacing w:val="-2"/>
          <w:sz w:val="28"/>
          <w:szCs w:val="28"/>
          <w:rtl/>
          <w:lang w:bidi="fa-IR"/>
        </w:rPr>
        <w:t>»</w:t>
      </w:r>
      <w:r w:rsidRPr="00D129C4">
        <w:rPr>
          <w:rStyle w:val="FootnoteReference"/>
          <w:rFonts w:cs="IRNazli"/>
          <w:spacing w:val="-2"/>
          <w:sz w:val="28"/>
          <w:szCs w:val="28"/>
          <w:rtl/>
          <w:lang w:bidi="fa-IR"/>
        </w:rPr>
        <w:footnoteReference w:id="1461"/>
      </w:r>
      <w:r w:rsidR="00B01B22" w:rsidRPr="00D129C4">
        <w:rPr>
          <w:rFonts w:cs="IRNazli" w:hint="cs"/>
          <w:spacing w:val="-2"/>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ب</w:t>
      </w:r>
      <w:r w:rsidRPr="000D73CC">
        <w:rPr>
          <w:rFonts w:cs="IRNazli" w:hint="cs"/>
          <w:sz w:val="28"/>
          <w:szCs w:val="28"/>
          <w:rtl/>
          <w:lang w:bidi="fa-IR"/>
        </w:rPr>
        <w:t xml:space="preserve">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برخورد مهربانانه با خطاکار و توبیخ نکردن او</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آن حضرت، شرایط و توانایی مردم را در نظر می‌گرفت و احوال آنها را رعایت می‌کرد و در صورت ارتکاب گناهی، آنان را معذور می‌دانست و با نرمی، اشتباه آنها را تصحیح می‌کرد و با مهربانی راه درست را به آنها می‌آموخت. شکی نیست که چنین شیوه‌ای، دلها را آکنده و سرشار از محبت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و رسالت او می‌نمود؛ چنانکه معاویه بن حکم سلمی می‌گوید: «در حالی که همراه با پیامبر خدا، نماز می‌خواندم مردی عطسه زد. من در جوابش گفتم: یرحمک الله (خدا بر تو رحم کند) مردم به من چشم دوختند. گفتم: مادرم به عزایم بنشیند! چه شده شما را که به من نگاه می‌کنید؟ آنها دستهای خود را بر رانهایشان می‌زدند. وقتی دیدم که آنها می‌خواهند مرا ساکت کنند، ساکت شدم. پس از آنکه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 xml:space="preserve">نماز را تمام کرد، پدر ومادرم فدایش باد، هیچ معلمی بهتر از او ندیده‌ام. به خدا سوگند که بر من پرخاش نکرد و ناسزا نگفت؛ بلکه فرمود: «در نماز چیزی از سخن مردم روا نیست که گفته شود؛ بلکه نماز، تسبیح و تکبیر و خواندن قرآن </w:t>
      </w:r>
      <w:r w:rsidR="00B01B22" w:rsidRPr="000D73CC">
        <w:rPr>
          <w:rFonts w:cs="IRNazli" w:hint="cs"/>
          <w:sz w:val="28"/>
          <w:szCs w:val="28"/>
          <w:rtl/>
          <w:lang w:bidi="fa-IR"/>
        </w:rPr>
        <w:t>است</w:t>
      </w:r>
      <w:r w:rsidRPr="000D73CC">
        <w:rPr>
          <w:rFonts w:cs="IRNazli" w:hint="cs"/>
          <w:sz w:val="28"/>
          <w:szCs w:val="28"/>
          <w:rtl/>
          <w:lang w:bidi="fa-IR"/>
        </w:rPr>
        <w:t>»</w:t>
      </w:r>
      <w:r w:rsidRPr="000D73CC">
        <w:rPr>
          <w:rStyle w:val="FootnoteReference"/>
          <w:rFonts w:cs="IRNazli"/>
          <w:sz w:val="28"/>
          <w:szCs w:val="28"/>
          <w:rtl/>
          <w:lang w:bidi="fa-IR"/>
        </w:rPr>
        <w:footnoteReference w:id="1462"/>
      </w:r>
      <w:r w:rsidR="00B01B22"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 xml:space="preserve">ج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تصریح ننمودن و اکتفا به اشاره و کنایه‌گویی در هنگام ارتکاب گناه. چنانکه از ابوحمید ساعدی روایت است که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مردی را به عنوان عامل جمع‌آوری و زکات اموال بنی‌سلیم مقرر کرد. این مرد، ابن اللتبیه نامیده می‌شد. بعد از جمع‌آوری صدقات، نزد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آمد و گفت: این مال شماست و این را به من هدیه داده‌اند.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فرمود: چرا در خانه پدر و مادرت ننشستی تا این هدیه به تو برسد؟ سپس برای ما سخنرانی کرد و ستایش خدا را گفت؛ سپس فرمود: اما بعد، من مردی از شما را به کاری می‌گمارم که خداوند آن را به عهده من گذاشته است، پس می‌آید و می‌گوید: این چیزی است که مال شماست و این هدیه‌ای است که به من داده شده است؛ چرا در خانه پدر و مادرش نمی‌نشیند که هدیه‌اش به او برسد؟ سوگند به خدا که هیچ یک از شما چیزی را به ناحق برنمی‌دارد، مگر اینکه روز قیامت در حالی که آن را بر دوش دارد با خدا ملاقات می‌کند. یکی از شما را می‌شناسم که در حالی با خداوند ملاقات می‌کند که شتری بر دوش دارد و آن شتر فریاد برمی‌آورد یا گاو و یا گوسفندی بر دوش دارد؛ سپس دستهایش را بلند کرد و گفت: بار خدایا! من رسانیدم؛ چشم من دید وگوشم شنید</w:t>
      </w:r>
      <w:r w:rsidRPr="000D73CC">
        <w:rPr>
          <w:rStyle w:val="FootnoteReference"/>
          <w:rFonts w:cs="IRNazli"/>
          <w:sz w:val="28"/>
          <w:szCs w:val="28"/>
          <w:rtl/>
          <w:lang w:bidi="fa-IR"/>
        </w:rPr>
        <w:footnoteReference w:id="1463"/>
      </w:r>
      <w:r w:rsidR="00B01B22"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د</w:t>
      </w:r>
      <w:r w:rsidRPr="000D73CC">
        <w:rPr>
          <w:rFonts w:cs="IRNazli" w:hint="cs"/>
          <w:sz w:val="28"/>
          <w:szCs w:val="28"/>
          <w:rtl/>
          <w:lang w:bidi="fa-IR"/>
        </w:rPr>
        <w:t xml:space="preserve">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خشم و برافروخته شدن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در برابر اموری که فسادی اجتماعی را در پی داشت: هرگاه کسی مرتکب اشتباهی شرعی می‌گردید و اشتباه از حدود فردی و جزئی فراتر می‌رفت و آغاز فتنه یا انحرافی به حساب می‌آمد، رسول خدا، خشمگین می‌شد و خشم وی نیز متناسب با آن اشتباه بود؛ چنانکه وقتی عمر نزد ایشان در حالی آمد که نسخه‌ای از تورات در دست داشت و می‌خواست آن را برای پیامبر بخواند، رسول خدا ناراحت شد. چنانکه از جابر روایت است که عمر بن خطاب</w:t>
      </w:r>
      <w:r w:rsidR="006B211F" w:rsidRPr="000D73CC">
        <w:rPr>
          <w:rFonts w:cs="IRNazli" w:hint="cs"/>
          <w:sz w:val="28"/>
          <w:szCs w:val="28"/>
          <w:rtl/>
          <w:lang w:bidi="fa-IR"/>
        </w:rPr>
        <w:t xml:space="preserve"> </w:t>
      </w:r>
      <w:r w:rsidR="006B211F" w:rsidRPr="000D73CC">
        <w:rPr>
          <w:rFonts w:cs="CTraditional Arabic" w:hint="cs"/>
          <w:sz w:val="28"/>
          <w:szCs w:val="28"/>
          <w:rtl/>
          <w:lang w:bidi="fa-IR"/>
        </w:rPr>
        <w:t xml:space="preserve">س </w:t>
      </w:r>
      <w:r w:rsidRPr="000D73CC">
        <w:rPr>
          <w:rFonts w:cs="IRNazli" w:hint="cs"/>
          <w:sz w:val="28"/>
          <w:szCs w:val="28"/>
          <w:rtl/>
          <w:lang w:bidi="fa-IR"/>
        </w:rPr>
        <w:t>با نسخه‌ای از تورات نزد پیامبر آمد و گفت: ای پیامبر خدا! این نسخه‌ای از تورات است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چیزی نگفت. عمر شروع به خواندن کرد. و چهر</w:t>
      </w:r>
      <w:r w:rsidR="00671026" w:rsidRPr="000D73CC">
        <w:rPr>
          <w:rFonts w:cs="IRNazli" w:hint="cs"/>
          <w:sz w:val="28"/>
          <w:szCs w:val="28"/>
          <w:rtl/>
          <w:lang w:bidi="fa-IR"/>
        </w:rPr>
        <w:t>ۀ</w:t>
      </w:r>
      <w:r w:rsidRPr="000D73CC">
        <w:rPr>
          <w:rFonts w:cs="IRNazli" w:hint="cs"/>
          <w:sz w:val="28"/>
          <w:szCs w:val="28"/>
          <w:rtl/>
          <w:lang w:bidi="fa-IR"/>
        </w:rPr>
        <w:t xml:space="preserve"> پیامبر خدا دگرگون شد. ابوبکر گفت مادرت به عزایت بنشیند، عمر، نگاهی به چهر</w:t>
      </w:r>
      <w:r w:rsidR="00671026" w:rsidRPr="000D73CC">
        <w:rPr>
          <w:rFonts w:cs="IRNazli" w:hint="cs"/>
          <w:sz w:val="28"/>
          <w:szCs w:val="28"/>
          <w:rtl/>
          <w:lang w:bidi="fa-IR"/>
        </w:rPr>
        <w:t>ۀ</w:t>
      </w:r>
      <w:r w:rsidRPr="000D73CC">
        <w:rPr>
          <w:rFonts w:cs="IRNazli" w:hint="cs"/>
          <w:sz w:val="28"/>
          <w:szCs w:val="28"/>
          <w:rtl/>
          <w:lang w:bidi="fa-IR"/>
        </w:rPr>
        <w:t xml:space="preserve"> پیامبر انداخت و گفت: به خدا، از خشم او و از خشم پیامبرش پناه می‌برم. به خداوند به عنوان پروردگار و به اسلام به عنوان دین و به محمد به عنوان پیامبر راضی هستیم. آن گاه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فرمود: سوگند به کسی که جان محمد در دست اوست، اگر موسی برایتان آشکار گردد و شما از او پیروی کنید ومرا رها کنید، از راه راست منحرف شده‌اید و اگر موسی زنده می‌بود و نبوت مرا در می‌یافت، از من پیروی می‌</w:t>
      </w:r>
      <w:r w:rsidR="00B01B22" w:rsidRPr="000D73CC">
        <w:rPr>
          <w:rFonts w:cs="IRNazli" w:hint="cs"/>
          <w:sz w:val="28"/>
          <w:szCs w:val="28"/>
          <w:rtl/>
          <w:lang w:bidi="fa-IR"/>
        </w:rPr>
        <w:t>کرد</w:t>
      </w:r>
      <w:r w:rsidRPr="000D73CC">
        <w:rPr>
          <w:rFonts w:cs="IRNazli" w:hint="cs"/>
          <w:sz w:val="28"/>
          <w:szCs w:val="28"/>
          <w:rtl/>
          <w:lang w:bidi="fa-IR"/>
        </w:rPr>
        <w:t>»</w:t>
      </w:r>
      <w:r w:rsidRPr="000D73CC">
        <w:rPr>
          <w:rStyle w:val="FootnoteReference"/>
          <w:rFonts w:cs="IRNazli"/>
          <w:sz w:val="28"/>
          <w:szCs w:val="28"/>
          <w:rtl/>
          <w:lang w:bidi="fa-IR"/>
        </w:rPr>
        <w:footnoteReference w:id="1464"/>
      </w:r>
      <w:r w:rsidR="00B01B22"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همچنین رسول خدا</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به خاطر طولانی کردن</w:t>
      </w:r>
      <w:r w:rsidR="00CC20B8" w:rsidRPr="000D73CC">
        <w:rPr>
          <w:rFonts w:cs="IRNazli" w:hint="cs"/>
          <w:sz w:val="28"/>
          <w:szCs w:val="28"/>
          <w:rtl/>
          <w:lang w:bidi="fa-IR"/>
        </w:rPr>
        <w:t xml:space="preserve"> </w:t>
      </w:r>
      <w:r w:rsidRPr="000D73CC">
        <w:rPr>
          <w:rFonts w:cs="IRNazli" w:hint="cs"/>
          <w:sz w:val="28"/>
          <w:szCs w:val="28"/>
          <w:rtl/>
          <w:lang w:bidi="fa-IR"/>
        </w:rPr>
        <w:t>نماز توسط برخی از امامان صحابه خشمگین می‌شد؛ چنانکه از ابن مسعود انصاری</w:t>
      </w:r>
      <w:r w:rsidR="006B211F" w:rsidRPr="000D73CC">
        <w:rPr>
          <w:rFonts w:cs="IRNazli" w:hint="cs"/>
          <w:sz w:val="28"/>
          <w:szCs w:val="28"/>
          <w:rtl/>
          <w:lang w:bidi="fa-IR"/>
        </w:rPr>
        <w:t xml:space="preserve"> </w:t>
      </w:r>
      <w:r w:rsidR="006B211F" w:rsidRPr="000D73CC">
        <w:rPr>
          <w:rFonts w:cs="CTraditional Arabic" w:hint="cs"/>
          <w:sz w:val="28"/>
          <w:szCs w:val="28"/>
          <w:rtl/>
          <w:lang w:bidi="fa-IR"/>
        </w:rPr>
        <w:t xml:space="preserve">س </w:t>
      </w:r>
      <w:r w:rsidRPr="000D73CC">
        <w:rPr>
          <w:rFonts w:cs="IRNazli" w:hint="cs"/>
          <w:sz w:val="28"/>
          <w:szCs w:val="28"/>
          <w:rtl/>
          <w:lang w:bidi="fa-IR"/>
        </w:rPr>
        <w:t>روایت است که گفت: مردی گفت: ای پیامبر خدا، نمی‌توانم در نماز شرکت کنم از بس که فلانی نماز را طولانی می‌خواند. پس در هیچ موعظه‌ای پیامبر</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 xml:space="preserve">را از آن روز خشمگین‌تر نیافتم. فرمود: «ای مردم شما متنفر می‌سازید و گریزان می‌کنید؛ پس هرکس با مردم نماز خواند (پیشنماز بود) باید نماز را سبک بگیرد؛ زیرا در میان مردم افراد مریض و </w:t>
      </w:r>
      <w:r w:rsidR="00B65283" w:rsidRPr="000D73CC">
        <w:rPr>
          <w:rFonts w:cs="IRNazli" w:hint="cs"/>
          <w:sz w:val="28"/>
          <w:szCs w:val="28"/>
          <w:rtl/>
          <w:lang w:bidi="fa-IR"/>
        </w:rPr>
        <w:t>ضعیف و کسانی هستند که کار دارند</w:t>
      </w:r>
      <w:r w:rsidRPr="000D73CC">
        <w:rPr>
          <w:rFonts w:cs="IRNazli" w:hint="cs"/>
          <w:sz w:val="28"/>
          <w:szCs w:val="28"/>
          <w:rtl/>
          <w:lang w:bidi="fa-IR"/>
        </w:rPr>
        <w:t>»</w:t>
      </w:r>
      <w:r w:rsidRPr="000D73CC">
        <w:rPr>
          <w:rStyle w:val="FootnoteReference"/>
          <w:rFonts w:cs="IRNazli"/>
          <w:sz w:val="28"/>
          <w:szCs w:val="28"/>
          <w:rtl/>
          <w:lang w:bidi="fa-IR"/>
        </w:rPr>
        <w:footnoteReference w:id="1465"/>
      </w:r>
      <w:r w:rsidR="00B65283"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D129C4">
        <w:rPr>
          <w:rFonts w:cs="IRNazli" w:hint="cs"/>
          <w:spacing w:val="-4"/>
          <w:sz w:val="28"/>
          <w:szCs w:val="28"/>
          <w:rtl/>
          <w:lang w:bidi="fa-IR"/>
        </w:rPr>
        <w:t>همچنین از موارد دیگری که موجب خشمگین شدن پیامبر اکرم</w:t>
      </w:r>
      <w:r w:rsidR="003B13DA" w:rsidRPr="00D129C4">
        <w:rPr>
          <w:rFonts w:ascii="" w:hAnsi="" w:cs="CTraditional Arabic" w:hint="cs"/>
          <w:spacing w:val="-4"/>
          <w:sz w:val="28"/>
          <w:szCs w:val="28"/>
          <w:rtl/>
          <w:lang w:bidi="fa-IR"/>
        </w:rPr>
        <w:t xml:space="preserve"> ج</w:t>
      </w:r>
      <w:r w:rsidR="00361D92" w:rsidRPr="00D129C4">
        <w:rPr>
          <w:rFonts w:ascii="" w:hAnsi="" w:cs="CTraditional Arabic" w:hint="cs"/>
          <w:spacing w:val="-4"/>
          <w:sz w:val="28"/>
          <w:szCs w:val="28"/>
          <w:rtl/>
          <w:lang w:bidi="fa-IR"/>
        </w:rPr>
        <w:t xml:space="preserve"> </w:t>
      </w:r>
      <w:r w:rsidRPr="00D129C4">
        <w:rPr>
          <w:rFonts w:cs="IRNazli" w:hint="cs"/>
          <w:spacing w:val="-4"/>
          <w:sz w:val="28"/>
          <w:szCs w:val="28"/>
          <w:rtl/>
          <w:lang w:bidi="fa-IR"/>
        </w:rPr>
        <w:t>را فراهم آورد، مجادله و جر و بحث یارانش در مورد تقدیر می‌باشد؛ چنانکه از عبدالله بن عمرو عاص</w:t>
      </w:r>
      <w:r w:rsidR="006B211F" w:rsidRPr="00D129C4">
        <w:rPr>
          <w:rFonts w:cs="CTraditional Arabic" w:hint="cs"/>
          <w:spacing w:val="-4"/>
          <w:sz w:val="28"/>
          <w:szCs w:val="28"/>
          <w:rtl/>
          <w:lang w:bidi="fa-IR"/>
        </w:rPr>
        <w:t xml:space="preserve"> س</w:t>
      </w:r>
      <w:r w:rsidR="006B211F" w:rsidRPr="000D73CC">
        <w:rPr>
          <w:rFonts w:cs="CTraditional Arabic" w:hint="cs"/>
          <w:sz w:val="28"/>
          <w:szCs w:val="28"/>
          <w:rtl/>
          <w:lang w:bidi="fa-IR"/>
        </w:rPr>
        <w:t xml:space="preserve"> </w:t>
      </w:r>
      <w:r w:rsidRPr="000D73CC">
        <w:rPr>
          <w:rFonts w:cs="IRNazli" w:hint="cs"/>
          <w:sz w:val="28"/>
          <w:szCs w:val="28"/>
          <w:rtl/>
          <w:lang w:bidi="fa-IR"/>
        </w:rPr>
        <w:t>روایت است که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نزد اصحابش آمد در حالی که آنها در مورد تقدیر با یکدیگر مجادله و جر و بحث می‌کردند از شدت خشم گویا بر چهره‌اش دان</w:t>
      </w:r>
      <w:r w:rsidR="00671026" w:rsidRPr="000D73CC">
        <w:rPr>
          <w:rFonts w:cs="IRNazli" w:hint="cs"/>
          <w:sz w:val="28"/>
          <w:szCs w:val="28"/>
          <w:rtl/>
          <w:lang w:bidi="fa-IR"/>
        </w:rPr>
        <w:t>ۀ</w:t>
      </w:r>
      <w:r w:rsidRPr="000D73CC">
        <w:rPr>
          <w:rFonts w:cs="IRNazli" w:hint="cs"/>
          <w:sz w:val="28"/>
          <w:szCs w:val="28"/>
          <w:rtl/>
          <w:lang w:bidi="fa-IR"/>
        </w:rPr>
        <w:t xml:space="preserve"> انار شکافته شده بود، پس فرمود: «آیا به این فرمان داده شده‌اید؟ و برای این آفریده شده‌اید که حکم بعضی از آیه‌ها را با بعضی دیگر از آیه‌ها از بین ببرید؟ این امر موج</w:t>
      </w:r>
      <w:r w:rsidR="00B65283" w:rsidRPr="000D73CC">
        <w:rPr>
          <w:rFonts w:cs="IRNazli" w:hint="cs"/>
          <w:sz w:val="28"/>
          <w:szCs w:val="28"/>
          <w:rtl/>
          <w:lang w:bidi="fa-IR"/>
        </w:rPr>
        <w:t>ب هلاکت امتهای پیش از شما گردید</w:t>
      </w:r>
      <w:r w:rsidRPr="000D73CC">
        <w:rPr>
          <w:rFonts w:cs="IRNazli" w:hint="cs"/>
          <w:sz w:val="28"/>
          <w:szCs w:val="28"/>
          <w:rtl/>
          <w:lang w:bidi="fa-IR"/>
        </w:rPr>
        <w:t>»</w:t>
      </w:r>
      <w:r w:rsidRPr="000D73CC">
        <w:rPr>
          <w:rStyle w:val="FootnoteReference"/>
          <w:rFonts w:cs="IRNazli"/>
          <w:sz w:val="28"/>
          <w:szCs w:val="28"/>
          <w:rtl/>
          <w:lang w:bidi="fa-IR"/>
        </w:rPr>
        <w:footnoteReference w:id="1466"/>
      </w:r>
      <w:r w:rsidR="00B65283"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یکی دیگر از مواردی که خشمگین شدن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را در پی داشت، مخالفت برخی از اصحاب با دستور ایشان و تشدد و سخت‌‌گیری در دین می‌باشد؛ به گمان اینکه این از آنچه به آن فرمان داده شده‌اند بهتر است و انسان را بیشتر به خدا نزدیک می‌کند؛ چنانکه از عایشه</w:t>
      </w:r>
      <w:r w:rsidR="00B65283" w:rsidRPr="000D73CC">
        <w:rPr>
          <w:rFonts w:cs="IRNazli" w:hint="cs"/>
          <w:sz w:val="28"/>
          <w:szCs w:val="28"/>
          <w:rtl/>
          <w:lang w:bidi="fa-IR"/>
        </w:rPr>
        <w:t xml:space="preserve"> </w:t>
      </w:r>
      <w:r w:rsidR="00963591" w:rsidRPr="000D73CC">
        <w:rPr>
          <w:rFonts w:ascii="CTraditional Arabic" w:hAnsi="CTraditional Arabic" w:cs="CTraditional Arabic" w:hint="cs"/>
          <w:sz w:val="28"/>
          <w:szCs w:val="28"/>
          <w:rtl/>
          <w:lang w:bidi="fa-IR"/>
        </w:rPr>
        <w:t>ل</w:t>
      </w:r>
      <w:r w:rsidRPr="000D73CC">
        <w:rPr>
          <w:rFonts w:cs="IRNazli" w:hint="cs"/>
          <w:sz w:val="28"/>
          <w:szCs w:val="28"/>
          <w:rtl/>
          <w:lang w:bidi="fa-IR"/>
        </w:rPr>
        <w:t xml:space="preserve"> روایت است که گفت: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وقتی آنان را به امری دستور می‌داد که توانایی انجام آن را داشتند، می‌گفتند: ای رسول خدا</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 xml:space="preserve">ج </w:t>
      </w:r>
      <w:r w:rsidRPr="000D73CC">
        <w:rPr>
          <w:rFonts w:cs="IRNazli" w:hint="cs"/>
          <w:sz w:val="28"/>
          <w:szCs w:val="28"/>
          <w:rtl/>
          <w:lang w:bidi="fa-IR"/>
        </w:rPr>
        <w:t>، ما توانایی انجام کارهایی همانند تو را نداریم؛ چراکه خداوند گناهان گذشته و آینده تو را بخشیده است.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خشمگین می‌شد تا اینکه در چهره‌اش آثار خشم مشاهده می‌شد و می‌گفت: من از همه شما متقی‌تر و دا</w:t>
      </w:r>
      <w:r w:rsidR="00B65283" w:rsidRPr="000D73CC">
        <w:rPr>
          <w:rFonts w:cs="IRNazli" w:hint="cs"/>
          <w:sz w:val="28"/>
          <w:szCs w:val="28"/>
          <w:rtl/>
          <w:lang w:bidi="fa-IR"/>
        </w:rPr>
        <w:t>ناتر به خدا هستم</w:t>
      </w:r>
      <w:r w:rsidRPr="000D73CC">
        <w:rPr>
          <w:rFonts w:cs="IRNazli" w:hint="cs"/>
          <w:sz w:val="28"/>
          <w:szCs w:val="28"/>
          <w:rtl/>
          <w:lang w:bidi="fa-IR"/>
        </w:rPr>
        <w:t>»</w:t>
      </w:r>
      <w:r w:rsidRPr="000D73CC">
        <w:rPr>
          <w:rStyle w:val="FootnoteReference"/>
          <w:rFonts w:cs="IRNazli"/>
          <w:sz w:val="28"/>
          <w:szCs w:val="28"/>
          <w:rtl/>
          <w:lang w:bidi="fa-IR"/>
        </w:rPr>
        <w:footnoteReference w:id="1467"/>
      </w:r>
      <w:r w:rsidR="00B65283"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خشم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در این موضع، عملی توجیهی و تعلیمی بود تا اصحاب را وادار به بیداری و آگاهی نماید و آنها را از گرفتار شدن در این گونه اشتباهات برحذر دارد؛ پس می‌طلبد که خطیب، قیافه‌ای جدی و خشمگین داشته باشد و پریشان به نظر برسد؛ چراکه او بیم‌دهنده است و همچنین معلم، باید قیافه‌ای جدی به خود بگیرد؛ زیرا این حالت بیشتر باعث پذیرفتن و یاد گرفتن می‌شود</w:t>
      </w:r>
      <w:r w:rsidRPr="000D73CC">
        <w:rPr>
          <w:rStyle w:val="FootnoteReference"/>
          <w:rFonts w:cs="IRNazli"/>
          <w:sz w:val="28"/>
          <w:szCs w:val="28"/>
          <w:rtl/>
          <w:lang w:bidi="fa-IR"/>
        </w:rPr>
        <w:footnoteReference w:id="1468"/>
      </w:r>
      <w:r w:rsidR="00B65283"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ر</w:t>
      </w:r>
      <w:r w:rsidRPr="000D73CC">
        <w:rPr>
          <w:rFonts w:cs="IRNazli" w:hint="cs"/>
          <w:sz w:val="28"/>
          <w:szCs w:val="28"/>
          <w:rtl/>
          <w:lang w:bidi="fa-IR"/>
        </w:rPr>
        <w:t xml:space="preserve">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استفاده مطلوب از برخی وقایع جهت بیان و آموزش برخی مفاهیم با به وقوع پیوستن بعضی وقایع، رسول خدا</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 فرصت را غنیمت می‌شمرد و مفهوم مشابه آن را به اصحاب می‌آموخت و بدین صورت، توجیه و رهنمود آن حضرت، بسیار آسان‌تر اثر خود را بر جای می‌گذاشت؛ چنانکه از عمر بن خطاب</w:t>
      </w:r>
      <w:r w:rsidR="006B211F" w:rsidRPr="000D73CC">
        <w:rPr>
          <w:rFonts w:cs="IRNazli" w:hint="cs"/>
          <w:sz w:val="28"/>
          <w:szCs w:val="28"/>
          <w:rtl/>
          <w:lang w:bidi="fa-IR"/>
        </w:rPr>
        <w:t xml:space="preserve"> </w:t>
      </w:r>
      <w:r w:rsidR="006B211F" w:rsidRPr="000D73CC">
        <w:rPr>
          <w:rFonts w:cs="CTraditional Arabic" w:hint="cs"/>
          <w:sz w:val="28"/>
          <w:szCs w:val="28"/>
          <w:rtl/>
          <w:lang w:bidi="fa-IR"/>
        </w:rPr>
        <w:t xml:space="preserve">س </w:t>
      </w:r>
      <w:r w:rsidRPr="000D73CC">
        <w:rPr>
          <w:rFonts w:cs="IRNazli" w:hint="cs"/>
          <w:sz w:val="28"/>
          <w:szCs w:val="28"/>
          <w:rtl/>
          <w:lang w:bidi="fa-IR"/>
        </w:rPr>
        <w:t xml:space="preserve">روایت است که به نزد پیامبر اسیرانی آوردند. ناگهان در میان آنان زنی برای شیر دادن بچه‌اش می‌دوید. بچه‌ای را در میان اسیران یافت. او را در آغوش گرفت و شیر داد. پیامبر خطاب به ما گفت: آیا به نظر شما این خانم می‌تواند فرزندش را در آتش بیندازد؟ گفتیم: خیر نمی‌تواند. فرمود: «خداوند نسبت به بندگانش از این </w:t>
      </w:r>
      <w:r w:rsidR="00CC44A9" w:rsidRPr="000D73CC">
        <w:rPr>
          <w:rFonts w:cs="IRNazli" w:hint="cs"/>
          <w:sz w:val="28"/>
          <w:szCs w:val="28"/>
          <w:rtl/>
          <w:lang w:bidi="fa-IR"/>
        </w:rPr>
        <w:t>زن نسبت به فرزندش مهربان‌تر است</w:t>
      </w:r>
      <w:r w:rsidRPr="000D73CC">
        <w:rPr>
          <w:rFonts w:cs="IRNazli" w:hint="cs"/>
          <w:sz w:val="28"/>
          <w:szCs w:val="28"/>
          <w:rtl/>
          <w:lang w:bidi="fa-IR"/>
        </w:rPr>
        <w:t>»</w:t>
      </w:r>
      <w:r w:rsidRPr="000D73CC">
        <w:rPr>
          <w:rStyle w:val="FootnoteReference"/>
          <w:rFonts w:cs="IRNazli"/>
          <w:sz w:val="28"/>
          <w:szCs w:val="28"/>
          <w:rtl/>
          <w:lang w:bidi="fa-IR"/>
        </w:rPr>
        <w:footnoteReference w:id="1469"/>
      </w:r>
      <w:r w:rsidR="00CC44A9"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رسول خدا با دیدن آن صحن</w:t>
      </w:r>
      <w:r w:rsidR="00671026" w:rsidRPr="000D73CC">
        <w:rPr>
          <w:rFonts w:cs="IRNazli" w:hint="cs"/>
          <w:sz w:val="28"/>
          <w:szCs w:val="28"/>
          <w:rtl/>
          <w:lang w:bidi="fa-IR"/>
        </w:rPr>
        <w:t>ۀ</w:t>
      </w:r>
      <w:r w:rsidRPr="000D73CC">
        <w:rPr>
          <w:rFonts w:cs="IRNazli" w:hint="cs"/>
          <w:sz w:val="28"/>
          <w:szCs w:val="28"/>
          <w:rtl/>
          <w:lang w:bidi="fa-IR"/>
        </w:rPr>
        <w:t xml:space="preserve"> مهرانگیز، فوراً توجه اصحابش را به مهر خداوند با بندگانش جلب نمود</w:t>
      </w:r>
      <w:r w:rsidRPr="000D73CC">
        <w:rPr>
          <w:rStyle w:val="FootnoteReference"/>
          <w:rFonts w:cs="IRNazli"/>
          <w:sz w:val="28"/>
          <w:szCs w:val="28"/>
          <w:rtl/>
          <w:lang w:bidi="fa-IR"/>
        </w:rPr>
        <w:footnoteReference w:id="1470"/>
      </w:r>
      <w:r w:rsidR="00CC44A9"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دوم: اخلاق صحابه هنگام گوش فرا دادن به سخنان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0D449F" w:rsidRPr="000D73CC">
        <w:rPr>
          <w:rFonts w:ascii="" w:hAnsi="" w:cs="CTraditional Arabic" w:hint="cs"/>
          <w:sz w:val="28"/>
          <w:szCs w:val="28"/>
          <w:rtl/>
          <w:lang w:bidi="fa-IR"/>
        </w:rPr>
        <w:t>:</w:t>
      </w:r>
      <w:r w:rsidRPr="000D73CC">
        <w:rPr>
          <w:rFonts w:cs="IRNazli" w:hint="cs"/>
          <w:sz w:val="28"/>
          <w:szCs w:val="28"/>
          <w:rtl/>
          <w:lang w:bidi="fa-IR"/>
        </w:rPr>
        <w:t xml:space="preserve"> کوشش و تلاش اصحاب و یاران رسول خدا و پایبندی آنان به آداب و اصول تأثیری مهم در خوب حفظ کردن و کنترل دقیق و توانایی آنها در رساندن دعوت خدا به مردم ایفا نمود که از جمله این آداب و اصول می</w:t>
      </w:r>
      <w:r w:rsidR="00CC44A9" w:rsidRPr="000D73CC">
        <w:rPr>
          <w:rFonts w:cs="IRNazli" w:hint="cs"/>
          <w:sz w:val="28"/>
          <w:szCs w:val="28"/>
          <w:rtl/>
          <w:lang w:bidi="fa-IR"/>
        </w:rPr>
        <w:t>‌توان به خصلت</w:t>
      </w:r>
      <w:r w:rsidR="001F1763" w:rsidRPr="000D73CC">
        <w:rPr>
          <w:rFonts w:cs="IRNazli" w:hint="eastAsia"/>
          <w:sz w:val="28"/>
          <w:szCs w:val="28"/>
          <w:rtl/>
          <w:lang w:bidi="fa-IR"/>
        </w:rPr>
        <w:t>‌</w:t>
      </w:r>
      <w:r w:rsidR="00CC44A9" w:rsidRPr="000D73CC">
        <w:rPr>
          <w:rFonts w:cs="IRNazli" w:hint="cs"/>
          <w:sz w:val="28"/>
          <w:szCs w:val="28"/>
          <w:rtl/>
          <w:lang w:bidi="fa-IR"/>
        </w:rPr>
        <w:t>های ذیل اشاره کرد:</w:t>
      </w:r>
    </w:p>
    <w:p w:rsidR="00EE4709" w:rsidRPr="000D73CC" w:rsidRDefault="00EE4709" w:rsidP="000A42BE">
      <w:pPr>
        <w:pStyle w:val="a0"/>
        <w:widowControl w:val="0"/>
        <w:rPr>
          <w:rtl/>
        </w:rPr>
      </w:pPr>
      <w:bookmarkStart w:id="1110" w:name="_Toc270033451"/>
      <w:bookmarkStart w:id="1111" w:name="_Toc439429947"/>
      <w:r w:rsidRPr="000D73CC">
        <w:rPr>
          <w:rFonts w:hint="cs"/>
          <w:rtl/>
        </w:rPr>
        <w:t>1- سکوت کامل و گوش فرادادن</w:t>
      </w:r>
      <w:bookmarkEnd w:id="1110"/>
      <w:bookmarkEnd w:id="1111"/>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جایگاه پیامبر خدا</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نزد اصحاب، بزرگ‌تر از آن بود که هنگام سخنرانی وی، به بیهوده کاری بپردازند و یا به سخنان او گوش فرا ندهند و به چیزی دیگر مشغول شوند و یا صدای خود را در حضور او بلند کنند؛ بلکه آنها با جان و دل به او گوش فرا می‌دادند و حافظه خود را آماده و حواسشان را جمع می‌کردند؛ چنانکه علی بن ابی‌طالب در مورد سیرت آن حضرت و همنشینانش می‌گوید: «هرگاه ایشان سخن می‌گفت همنشینانش، سرهایشان را پایین می‌انداختند گویا بر سرهای آنها پرنده نشسته است و بعد از</w:t>
      </w:r>
      <w:r w:rsidR="00CC44A9" w:rsidRPr="000D73CC">
        <w:rPr>
          <w:rFonts w:cs="IRNazli" w:hint="cs"/>
          <w:sz w:val="28"/>
          <w:szCs w:val="28"/>
          <w:rtl/>
          <w:lang w:bidi="fa-IR"/>
        </w:rPr>
        <w:t xml:space="preserve"> اینکه ساکت می‌شد، سخن می‌گفتند</w:t>
      </w:r>
      <w:r w:rsidRPr="000D73CC">
        <w:rPr>
          <w:rFonts w:cs="IRNazli" w:hint="cs"/>
          <w:sz w:val="28"/>
          <w:szCs w:val="28"/>
          <w:rtl/>
          <w:lang w:bidi="fa-IR"/>
        </w:rPr>
        <w:t>»</w:t>
      </w:r>
      <w:r w:rsidRPr="000D73CC">
        <w:rPr>
          <w:rStyle w:val="FootnoteReference"/>
          <w:rFonts w:cs="IRNazli"/>
          <w:sz w:val="28"/>
          <w:szCs w:val="28"/>
          <w:rtl/>
          <w:lang w:bidi="fa-IR"/>
        </w:rPr>
        <w:footnoteReference w:id="1471"/>
      </w:r>
      <w:r w:rsidR="00CC44A9" w:rsidRPr="000D73CC">
        <w:rPr>
          <w:rFonts w:cs="IRNazli" w:hint="cs"/>
          <w:sz w:val="28"/>
          <w:szCs w:val="28"/>
          <w:rtl/>
          <w:lang w:bidi="fa-IR"/>
        </w:rPr>
        <w:t>.</w:t>
      </w:r>
    </w:p>
    <w:p w:rsidR="00EE4709" w:rsidRPr="000D73CC" w:rsidRDefault="00EE4709" w:rsidP="000A42BE">
      <w:pPr>
        <w:pStyle w:val="a0"/>
        <w:widowControl w:val="0"/>
        <w:rPr>
          <w:rtl/>
        </w:rPr>
      </w:pPr>
      <w:bookmarkStart w:id="1112" w:name="_Toc270033452"/>
      <w:bookmarkStart w:id="1113" w:name="_Toc439429948"/>
      <w:r w:rsidRPr="000D73CC">
        <w:rPr>
          <w:rFonts w:hint="cs"/>
          <w:rtl/>
        </w:rPr>
        <w:t>2- ترک جر و بحث و قطع نکردن کلام گوینده</w:t>
      </w:r>
      <w:bookmarkEnd w:id="1112"/>
      <w:bookmarkEnd w:id="1113"/>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فراهم نمودن چنین جوی در جلسه‌های مربوط به تعلیم و تعلم علاوه بر اینکه بیانگر مؤدب بودن افراد آن جلسه می‌باشد، آرامش خاطر سایر شرکت‌کنندگان را فراهم می‌آورد و به فهم و یادگیری مطالب، کمک می‌کند؛ چنانکه علی بن ابی‌طالب می‌گوید: «در میان سخنان یکدیگر نمی‌پریدند و غوغا نمی‌کردند و وقتی یکی از آنان سخن می‌گفت، دیگران ساکت بودند و به سخنان او گوش می‌دادند تا حرفش تمام می‌گردید»</w:t>
      </w:r>
      <w:r w:rsidR="006C08B2" w:rsidRPr="000D73CC">
        <w:rPr>
          <w:rStyle w:val="FootnoteReference"/>
          <w:rFonts w:cs="IRNazli"/>
          <w:sz w:val="28"/>
          <w:szCs w:val="28"/>
          <w:rtl/>
          <w:lang w:bidi="fa-IR"/>
        </w:rPr>
        <w:footnoteReference w:id="1472"/>
      </w:r>
      <w:r w:rsidR="00E04A7D" w:rsidRPr="000D73CC">
        <w:rPr>
          <w:rFonts w:cs="IRNazli" w:hint="cs"/>
          <w:sz w:val="28"/>
          <w:szCs w:val="28"/>
          <w:rtl/>
          <w:lang w:bidi="fa-IR"/>
        </w:rPr>
        <w:t>.</w:t>
      </w:r>
      <w:r w:rsidRPr="000D73CC">
        <w:rPr>
          <w:rFonts w:cs="IRNazli" w:hint="cs"/>
          <w:sz w:val="28"/>
          <w:szCs w:val="28"/>
          <w:rtl/>
          <w:lang w:bidi="fa-IR"/>
        </w:rPr>
        <w:t xml:space="preserve"> یعنی هر کس از آنها که سخن را آغاز می‌کرد، بقیه ساکت می‌شدند و سخن او را قطع نمی‌کردند و با او به کشمکش نمی‌پرداختند، بدین وسیله مجلس بر وقار و متانت خود باقی می‌ماند و صدای هر یک از حاضران تشخیص داده می‌شد و کوچک‌ترین تشویشی به وجود نمی‌آمد</w:t>
      </w:r>
      <w:r w:rsidRPr="000D73CC">
        <w:rPr>
          <w:rStyle w:val="FootnoteReference"/>
          <w:rFonts w:cs="IRNazli"/>
          <w:sz w:val="28"/>
          <w:szCs w:val="28"/>
          <w:rtl/>
          <w:lang w:bidi="fa-IR"/>
        </w:rPr>
        <w:footnoteReference w:id="1473"/>
      </w:r>
      <w:r w:rsidR="00DA65C9" w:rsidRPr="000D73CC">
        <w:rPr>
          <w:rFonts w:cs="IRNazli" w:hint="cs"/>
          <w:sz w:val="28"/>
          <w:szCs w:val="28"/>
          <w:rtl/>
          <w:lang w:bidi="fa-IR"/>
        </w:rPr>
        <w:t>.</w:t>
      </w:r>
    </w:p>
    <w:p w:rsidR="00EE4709" w:rsidRPr="000D73CC" w:rsidRDefault="00EE4709" w:rsidP="000A42BE">
      <w:pPr>
        <w:pStyle w:val="a0"/>
        <w:widowControl w:val="0"/>
        <w:rPr>
          <w:rtl/>
        </w:rPr>
      </w:pPr>
      <w:bookmarkStart w:id="1114" w:name="_Toc270033453"/>
      <w:bookmarkStart w:id="1115" w:name="_Toc439429949"/>
      <w:r w:rsidRPr="000D73CC">
        <w:rPr>
          <w:rFonts w:hint="cs"/>
          <w:rtl/>
        </w:rPr>
        <w:t>3- پیامبر اکرم</w:t>
      </w:r>
      <w:r w:rsidR="00361D92" w:rsidRPr="000D73CC">
        <w:rPr>
          <w:rFonts w:hint="cs"/>
          <w:b w:val="0"/>
          <w:bCs w:val="0"/>
          <w:rtl/>
        </w:rPr>
        <w:t xml:space="preserve"> </w:t>
      </w:r>
      <w:r w:rsidR="003B13DA" w:rsidRPr="000D73CC">
        <w:rPr>
          <w:rFonts w:ascii="" w:hAnsi="" w:cs="CTraditional Arabic" w:hint="cs"/>
          <w:b w:val="0"/>
          <w:bCs w:val="0"/>
          <w:sz w:val="28"/>
          <w:szCs w:val="28"/>
          <w:rtl/>
        </w:rPr>
        <w:t>ج</w:t>
      </w:r>
      <w:r w:rsidR="00361D92" w:rsidRPr="000D73CC">
        <w:rPr>
          <w:rFonts w:ascii="" w:hAnsi="" w:cs="CTraditional Arabic" w:hint="cs"/>
          <w:sz w:val="28"/>
          <w:szCs w:val="28"/>
          <w:rtl/>
        </w:rPr>
        <w:t xml:space="preserve"> </w:t>
      </w:r>
      <w:r w:rsidRPr="000D73CC">
        <w:rPr>
          <w:rFonts w:hint="cs"/>
          <w:rtl/>
        </w:rPr>
        <w:t>مرجعی برای حل مشکلات</w:t>
      </w:r>
      <w:bookmarkEnd w:id="1114"/>
      <w:bookmarkEnd w:id="1115"/>
    </w:p>
    <w:p w:rsidR="00EE4709" w:rsidRPr="00D129C4" w:rsidRDefault="00EE4709" w:rsidP="000A42BE">
      <w:pPr>
        <w:pStyle w:val="StyleComplexBLotus12ptJustifiedFirstline05cmCharCharCharCharCharCharCharChar"/>
        <w:widowControl w:val="0"/>
        <w:tabs>
          <w:tab w:val="right" w:pos="708"/>
        </w:tabs>
        <w:spacing w:line="240" w:lineRule="auto"/>
        <w:rPr>
          <w:rFonts w:cs="IRNazli"/>
          <w:spacing w:val="-4"/>
          <w:sz w:val="28"/>
          <w:szCs w:val="28"/>
          <w:rtl/>
          <w:lang w:bidi="fa-IR"/>
        </w:rPr>
      </w:pPr>
      <w:r w:rsidRPr="00D129C4">
        <w:rPr>
          <w:rFonts w:cs="IRNazli" w:hint="cs"/>
          <w:spacing w:val="-4"/>
          <w:sz w:val="28"/>
          <w:szCs w:val="28"/>
          <w:rtl/>
          <w:lang w:bidi="fa-IR"/>
        </w:rPr>
        <w:t>اصحاب رسول خدا</w:t>
      </w:r>
      <w:r w:rsidR="00361D92" w:rsidRPr="00D129C4">
        <w:rPr>
          <w:rFonts w:cs="IRNazli" w:hint="cs"/>
          <w:spacing w:val="-4"/>
          <w:sz w:val="28"/>
          <w:szCs w:val="28"/>
          <w:rtl/>
          <w:lang w:bidi="fa-IR"/>
        </w:rPr>
        <w:t xml:space="preserve"> </w:t>
      </w:r>
      <w:r w:rsidR="003B13DA" w:rsidRPr="00D129C4">
        <w:rPr>
          <w:rFonts w:ascii="" w:hAnsi="" w:cs="CTraditional Arabic" w:hint="cs"/>
          <w:spacing w:val="-4"/>
          <w:sz w:val="28"/>
          <w:szCs w:val="28"/>
          <w:rtl/>
          <w:lang w:bidi="fa-IR"/>
        </w:rPr>
        <w:t xml:space="preserve">ج </w:t>
      </w:r>
      <w:r w:rsidRPr="00D129C4">
        <w:rPr>
          <w:rFonts w:cs="IRNazli" w:hint="cs"/>
          <w:spacing w:val="-4"/>
          <w:sz w:val="28"/>
          <w:szCs w:val="28"/>
          <w:rtl/>
          <w:lang w:bidi="fa-IR"/>
        </w:rPr>
        <w:t xml:space="preserve">، با کمال تقدیر و احترام به ایشان، درمراجعه برای توضیح آنچه در آن به اشکالی برخورد می‌کردند، تردیدی به خود راه نمی‌دادند و شکی نیست که این مراجعه به فهم کامل و حضور ذهن کمک می‌کرد. از جمله این موارد حدیث حفصه </w:t>
      </w:r>
      <w:r w:rsidR="006C08B2" w:rsidRPr="00D129C4">
        <w:rPr>
          <w:rFonts w:cs="CTraditional Arabic" w:hint="cs"/>
          <w:spacing w:val="-4"/>
          <w:sz w:val="28"/>
          <w:szCs w:val="28"/>
          <w:rtl/>
          <w:lang w:bidi="fa-IR"/>
        </w:rPr>
        <w:t>س</w:t>
      </w:r>
      <w:r w:rsidRPr="00D129C4">
        <w:rPr>
          <w:rFonts w:cs="IRNazli" w:hint="cs"/>
          <w:spacing w:val="-4"/>
          <w:sz w:val="28"/>
          <w:szCs w:val="28"/>
          <w:rtl/>
          <w:lang w:bidi="fa-IR"/>
        </w:rPr>
        <w:t xml:space="preserve"> است که می‌‌گوید: از رسول خدا</w:t>
      </w:r>
      <w:r w:rsidR="003B13DA" w:rsidRPr="00D129C4">
        <w:rPr>
          <w:rFonts w:ascii="" w:hAnsi="" w:cs="CTraditional Arabic" w:hint="cs"/>
          <w:spacing w:val="-4"/>
          <w:sz w:val="28"/>
          <w:szCs w:val="28"/>
          <w:rtl/>
          <w:lang w:bidi="fa-IR"/>
        </w:rPr>
        <w:t xml:space="preserve"> ج</w:t>
      </w:r>
      <w:r w:rsidR="00361D92" w:rsidRPr="00D129C4">
        <w:rPr>
          <w:rFonts w:ascii="" w:hAnsi="" w:cs="CTraditional Arabic" w:hint="cs"/>
          <w:spacing w:val="-4"/>
          <w:sz w:val="28"/>
          <w:szCs w:val="28"/>
          <w:rtl/>
          <w:lang w:bidi="fa-IR"/>
        </w:rPr>
        <w:t xml:space="preserve"> </w:t>
      </w:r>
      <w:r w:rsidRPr="00D129C4">
        <w:rPr>
          <w:rFonts w:cs="IRNazli" w:hint="cs"/>
          <w:spacing w:val="-4"/>
          <w:sz w:val="28"/>
          <w:szCs w:val="28"/>
          <w:rtl/>
          <w:lang w:bidi="fa-IR"/>
        </w:rPr>
        <w:t>پرسیدم: ای پیامبر خدا</w:t>
      </w:r>
      <w:r w:rsidR="00361D92" w:rsidRPr="00D129C4">
        <w:rPr>
          <w:rFonts w:cs="IRNazli" w:hint="cs"/>
          <w:spacing w:val="-4"/>
          <w:sz w:val="28"/>
          <w:szCs w:val="28"/>
          <w:rtl/>
          <w:lang w:bidi="fa-IR"/>
        </w:rPr>
        <w:t xml:space="preserve"> </w:t>
      </w:r>
      <w:r w:rsidR="003B13DA" w:rsidRPr="00D129C4">
        <w:rPr>
          <w:rFonts w:ascii="" w:hAnsi="" w:cs="CTraditional Arabic" w:hint="cs"/>
          <w:spacing w:val="-4"/>
          <w:sz w:val="28"/>
          <w:szCs w:val="28"/>
          <w:rtl/>
          <w:lang w:bidi="fa-IR"/>
        </w:rPr>
        <w:t xml:space="preserve">ج </w:t>
      </w:r>
      <w:r w:rsidR="00DA65C9" w:rsidRPr="00D129C4">
        <w:rPr>
          <w:rFonts w:cs="IRNazli" w:hint="cs"/>
          <w:spacing w:val="-4"/>
          <w:sz w:val="28"/>
          <w:szCs w:val="28"/>
          <w:rtl/>
          <w:lang w:bidi="fa-IR"/>
        </w:rPr>
        <w:t>! مگر خداوند نگفته است:</w:t>
      </w:r>
    </w:p>
    <w:p w:rsidR="00EE4709" w:rsidRPr="000D73CC" w:rsidRDefault="00DA65C9" w:rsidP="000A42BE">
      <w:pPr>
        <w:pStyle w:val="af"/>
        <w:widowControl w:val="0"/>
        <w:rPr>
          <w:rFonts w:ascii="Times New Roman" w:cs="B Lotus"/>
          <w:rtl/>
        </w:rPr>
      </w:pPr>
      <w:r w:rsidRPr="000D73CC">
        <w:rPr>
          <w:rFonts w:ascii="Times New Roman" w:cs="Traditional Arabic" w:hint="cs"/>
          <w:sz w:val="32"/>
          <w:rtl/>
        </w:rPr>
        <w:t>﴿</w:t>
      </w:r>
      <w:r w:rsidRPr="000D73CC">
        <w:rPr>
          <w:rtl/>
        </w:rPr>
        <w:t>وَإِن مِّنكُم</w:t>
      </w:r>
      <w:r w:rsidRPr="000D73CC">
        <w:rPr>
          <w:rFonts w:hint="cs"/>
          <w:rtl/>
        </w:rPr>
        <w:t>ۡ</w:t>
      </w:r>
      <w:r w:rsidRPr="000D73CC">
        <w:rPr>
          <w:rtl/>
        </w:rPr>
        <w:t xml:space="preserve"> </w:t>
      </w:r>
      <w:r w:rsidRPr="000D73CC">
        <w:rPr>
          <w:rFonts w:hint="cs"/>
          <w:rtl/>
        </w:rPr>
        <w:t>إِلَّا</w:t>
      </w:r>
      <w:r w:rsidRPr="000D73CC">
        <w:rPr>
          <w:rtl/>
        </w:rPr>
        <w:t xml:space="preserve"> </w:t>
      </w:r>
      <w:r w:rsidRPr="000D73CC">
        <w:rPr>
          <w:rFonts w:hint="cs"/>
          <w:rtl/>
        </w:rPr>
        <w:t>وَارِدُهَاۚ</w:t>
      </w:r>
      <w:r w:rsidRPr="000D73CC">
        <w:rPr>
          <w:rtl/>
        </w:rPr>
        <w:t xml:space="preserve"> </w:t>
      </w:r>
      <w:r w:rsidRPr="000D73CC">
        <w:rPr>
          <w:rFonts w:hint="cs"/>
          <w:rtl/>
        </w:rPr>
        <w:t>كَانَ</w:t>
      </w:r>
      <w:r w:rsidRPr="000D73CC">
        <w:rPr>
          <w:rtl/>
        </w:rPr>
        <w:t xml:space="preserve"> </w:t>
      </w:r>
      <w:r w:rsidRPr="000D73CC">
        <w:rPr>
          <w:rFonts w:hint="cs"/>
          <w:rtl/>
        </w:rPr>
        <w:t>عَلَىٰ</w:t>
      </w:r>
      <w:r w:rsidRPr="000D73CC">
        <w:rPr>
          <w:rtl/>
        </w:rPr>
        <w:t xml:space="preserve"> </w:t>
      </w:r>
      <w:r w:rsidRPr="000D73CC">
        <w:rPr>
          <w:rFonts w:hint="cs"/>
          <w:rtl/>
        </w:rPr>
        <w:t>رَبِّكَ</w:t>
      </w:r>
      <w:r w:rsidRPr="000D73CC">
        <w:rPr>
          <w:rtl/>
        </w:rPr>
        <w:t xml:space="preserve"> </w:t>
      </w:r>
      <w:r w:rsidRPr="000D73CC">
        <w:rPr>
          <w:rFonts w:hint="cs"/>
          <w:rtl/>
        </w:rPr>
        <w:t>حَتۡمٗا</w:t>
      </w:r>
      <w:r w:rsidRPr="000D73CC">
        <w:rPr>
          <w:rtl/>
        </w:rPr>
        <w:t xml:space="preserve"> </w:t>
      </w:r>
      <w:r w:rsidRPr="000D73CC">
        <w:rPr>
          <w:rFonts w:hint="cs"/>
          <w:rtl/>
        </w:rPr>
        <w:t>مَّقۡضِيّٗا</w:t>
      </w:r>
      <w:r w:rsidRPr="000D73CC">
        <w:rPr>
          <w:rtl/>
        </w:rPr>
        <w:t>٧١</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[مر</w:t>
      </w:r>
      <w:r w:rsidR="00671026" w:rsidRPr="000D73CC">
        <w:rPr>
          <w:rStyle w:val="Char7"/>
          <w:rtl/>
        </w:rPr>
        <w:t>ی</w:t>
      </w:r>
      <w:r w:rsidRPr="000D73CC">
        <w:rPr>
          <w:rStyle w:val="Char7"/>
          <w:rtl/>
        </w:rPr>
        <w:t>م: 71]</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همه شما وارد دوزخ می‌شوید؛ این امری حتمی و فرمانی است قطعی از پروردگارتان</w:t>
      </w:r>
      <w:r w:rsidRPr="000D73CC">
        <w:rPr>
          <w:rStyle w:val="Char9"/>
          <w:rFonts w:hint="cs"/>
          <w:rtl/>
        </w:rPr>
        <w:t>»</w:t>
      </w:r>
      <w:r w:rsidR="00DA65C9" w:rsidRPr="000D73CC">
        <w:rPr>
          <w:rStyle w:val="Char9"/>
          <w:rFonts w:hint="cs"/>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فرمود: مگر از خداو</w:t>
      </w:r>
      <w:r w:rsidR="00DA65C9" w:rsidRPr="000D73CC">
        <w:rPr>
          <w:rFonts w:cs="IRNazli" w:hint="cs"/>
          <w:sz w:val="28"/>
          <w:szCs w:val="28"/>
          <w:rtl/>
          <w:lang w:bidi="fa-IR"/>
        </w:rPr>
        <w:t>ند نشنیده‌ای که خداوند می‌گوید:</w:t>
      </w:r>
    </w:p>
    <w:p w:rsidR="00EE4709" w:rsidRPr="000D73CC" w:rsidRDefault="00D66B28"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ثُمَّ نُنَجِّي </w:t>
      </w:r>
      <w:r w:rsidRPr="000D73CC">
        <w:rPr>
          <w:rFonts w:hint="cs"/>
          <w:rtl/>
        </w:rPr>
        <w:t>ٱ</w:t>
      </w:r>
      <w:r w:rsidRPr="000D73CC">
        <w:rPr>
          <w:rFonts w:hint="eastAsia"/>
          <w:rtl/>
        </w:rPr>
        <w:t>لَّذِينَ</w:t>
      </w:r>
      <w:r w:rsidRPr="000D73CC">
        <w:rPr>
          <w:rtl/>
        </w:rPr>
        <w:t xml:space="preserve"> </w:t>
      </w:r>
      <w:r w:rsidRPr="000D73CC">
        <w:rPr>
          <w:rFonts w:hint="cs"/>
          <w:rtl/>
        </w:rPr>
        <w:t>ٱ</w:t>
      </w:r>
      <w:r w:rsidRPr="000D73CC">
        <w:rPr>
          <w:rFonts w:hint="eastAsia"/>
          <w:rtl/>
        </w:rPr>
        <w:t>تَّقَواْ</w:t>
      </w:r>
      <w:r w:rsidRPr="000D73CC">
        <w:rPr>
          <w:rtl/>
        </w:rPr>
        <w:t xml:space="preserve"> وَّنَذَرُ </w:t>
      </w:r>
      <w:r w:rsidRPr="000D73CC">
        <w:rPr>
          <w:rFonts w:hint="cs"/>
          <w:rtl/>
        </w:rPr>
        <w:t>ٱ</w:t>
      </w:r>
      <w:r w:rsidRPr="000D73CC">
        <w:rPr>
          <w:rFonts w:hint="eastAsia"/>
          <w:rtl/>
        </w:rPr>
        <w:t>لظَّٰلِمِينَ</w:t>
      </w:r>
      <w:r w:rsidRPr="000D73CC">
        <w:rPr>
          <w:rtl/>
        </w:rPr>
        <w:t xml:space="preserve"> فِيهَا جِثِيّٗا٧٢</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[مر</w:t>
      </w:r>
      <w:r w:rsidR="00671026" w:rsidRPr="000D73CC">
        <w:rPr>
          <w:rStyle w:val="Char7"/>
          <w:rtl/>
        </w:rPr>
        <w:t>ی</w:t>
      </w:r>
      <w:r w:rsidRPr="000D73CC">
        <w:rPr>
          <w:rStyle w:val="Char7"/>
          <w:rtl/>
        </w:rPr>
        <w:t>م: 72]</w:t>
      </w:r>
      <w:r w:rsidRPr="000D73CC">
        <w:rPr>
          <w:rStyle w:val="Char7"/>
          <w:rFonts w:hint="cs"/>
          <w:rtl/>
        </w:rPr>
        <w:t>.</w:t>
      </w:r>
    </w:p>
    <w:p w:rsidR="00EE4709" w:rsidRPr="000D73CC" w:rsidRDefault="00EE4709" w:rsidP="000A42BE">
      <w:pPr>
        <w:pStyle w:val="StyleComplexBLotus12ptJustifiedFirstline05cmCharCharCharCharCharCharCharChar"/>
        <w:widowControl w:val="0"/>
        <w:tabs>
          <w:tab w:val="right" w:pos="7371"/>
        </w:tabs>
        <w:spacing w:line="240" w:lineRule="auto"/>
        <w:rPr>
          <w:rFonts w:ascii="Times New Roman" w:hAnsi="Times New Roman" w:cs="B Lotus"/>
          <w:sz w:val="26"/>
          <w:szCs w:val="26"/>
          <w:rtl/>
          <w:lang w:bidi="fa-IR"/>
        </w:rPr>
      </w:pPr>
      <w:r w:rsidRPr="000D73CC">
        <w:rPr>
          <w:rStyle w:val="Char9"/>
          <w:rFonts w:hint="cs"/>
          <w:rtl/>
        </w:rPr>
        <w:t>«</w:t>
      </w:r>
      <w:r w:rsidRPr="000D73CC">
        <w:rPr>
          <w:rStyle w:val="Char8"/>
          <w:rFonts w:hint="cs"/>
          <w:rtl/>
        </w:rPr>
        <w:t>سپس پرهیزگاران را نجات می‌دهیم و ستمگران را ذلیلانه در آن رها می‌سازیم</w:t>
      </w:r>
      <w:r w:rsidRPr="000D73CC">
        <w:rPr>
          <w:rStyle w:val="Char9"/>
          <w:rFonts w:hint="cs"/>
          <w:rtl/>
        </w:rPr>
        <w:t>»</w:t>
      </w:r>
      <w:r w:rsidRPr="000D73CC">
        <w:rPr>
          <w:rStyle w:val="FootnoteReference"/>
          <w:rFonts w:cs="IRNazli"/>
          <w:sz w:val="28"/>
          <w:szCs w:val="28"/>
          <w:rtl/>
          <w:lang w:bidi="fa-IR"/>
        </w:rPr>
        <w:footnoteReference w:id="1474"/>
      </w:r>
      <w:r w:rsidR="00D66B28" w:rsidRPr="000D73CC">
        <w:rPr>
          <w:rStyle w:val="Char9"/>
          <w:rFonts w:hint="cs"/>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و از آن جمله حدیث جابر بن عبدالله است که از عبدالله بن انیس</w:t>
      </w:r>
      <w:r w:rsidR="006B211F" w:rsidRPr="000D73CC">
        <w:rPr>
          <w:rFonts w:cs="CTraditional Arabic" w:hint="cs"/>
          <w:sz w:val="28"/>
          <w:szCs w:val="28"/>
          <w:rtl/>
          <w:lang w:bidi="fa-IR"/>
        </w:rPr>
        <w:t xml:space="preserve"> س </w:t>
      </w:r>
      <w:r w:rsidRPr="000D73CC">
        <w:rPr>
          <w:rFonts w:cs="IRNazli" w:hint="cs"/>
          <w:sz w:val="28"/>
          <w:szCs w:val="28"/>
          <w:rtl/>
          <w:lang w:bidi="fa-IR"/>
        </w:rPr>
        <w:t>روایت می‌کند که می‌گوید: از پیامبر خدا شنیدم که می‌فرمود: «خداوند بندگان، یا فرمود مردم را، برهنه و ختنه ناشده حشر می‌گرداند؛ سپس آنها را صدا می‌زند. صدایی که همه آن را یکسان می‌شنوند، آن گاه می‌گ</w:t>
      </w:r>
      <w:r w:rsidR="00D66B28" w:rsidRPr="000D73CC">
        <w:rPr>
          <w:rFonts w:cs="IRNazli" w:hint="cs"/>
          <w:sz w:val="28"/>
          <w:szCs w:val="28"/>
          <w:rtl/>
          <w:lang w:bidi="fa-IR"/>
        </w:rPr>
        <w:t>وید: «منم پادشاه و داور روز جزا</w:t>
      </w:r>
      <w:r w:rsidRPr="000D73CC">
        <w:rPr>
          <w:rFonts w:cs="IRNazli" w:hint="cs"/>
          <w:sz w:val="28"/>
          <w:szCs w:val="28"/>
          <w:rtl/>
          <w:lang w:bidi="fa-IR"/>
        </w:rPr>
        <w:t>»</w:t>
      </w:r>
      <w:r w:rsidR="00D66B28" w:rsidRPr="000D73CC">
        <w:rPr>
          <w:rFonts w:cs="IRNazli" w:hint="cs"/>
          <w:sz w:val="28"/>
          <w:szCs w:val="28"/>
          <w:rtl/>
          <w:lang w:bidi="fa-IR"/>
        </w:rPr>
        <w:t>.</w:t>
      </w:r>
    </w:p>
    <w:p w:rsidR="00EE4709" w:rsidRPr="00D129C4" w:rsidRDefault="00EE4709" w:rsidP="000A42BE">
      <w:pPr>
        <w:pStyle w:val="StyleComplexBLotus12ptJustifiedFirstline05cmCharCharCharCharCharCharCharChar"/>
        <w:widowControl w:val="0"/>
        <w:tabs>
          <w:tab w:val="right" w:pos="708"/>
        </w:tabs>
        <w:spacing w:line="240" w:lineRule="auto"/>
        <w:rPr>
          <w:rFonts w:cs="IRNazli"/>
          <w:spacing w:val="-4"/>
          <w:sz w:val="28"/>
          <w:szCs w:val="28"/>
          <w:rtl/>
          <w:lang w:bidi="fa-IR"/>
        </w:rPr>
      </w:pPr>
      <w:r w:rsidRPr="00D129C4">
        <w:rPr>
          <w:rFonts w:cs="IRNazli" w:hint="cs"/>
          <w:spacing w:val="-4"/>
          <w:sz w:val="28"/>
          <w:szCs w:val="28"/>
          <w:rtl/>
          <w:lang w:bidi="fa-IR"/>
        </w:rPr>
        <w:t>هیچ کس از اهل بهشت را نسزد که وارد بهشت شود و هیچ کس از اهل جهنم را نسزد که وارد جهنم شود؛ در حالی که حق کسی بر گردن اوست و یا بر کسی ستمی روا داشته است تا آنکه او را قصاص کنم؛ حتی اگر به کسی سیلی زده باشد. راوی می‌گوید: پرسیدیم چگونه برهنه و ختنه ناشده خواهیم آمد؟ فرمود: «با با</w:t>
      </w:r>
      <w:r w:rsidR="00D66B28" w:rsidRPr="00D129C4">
        <w:rPr>
          <w:rFonts w:cs="IRNazli" w:hint="cs"/>
          <w:spacing w:val="-4"/>
          <w:sz w:val="28"/>
          <w:szCs w:val="28"/>
          <w:rtl/>
          <w:lang w:bidi="fa-IR"/>
        </w:rPr>
        <w:t>ر گناهان یا نیکی</w:t>
      </w:r>
      <w:r w:rsidR="00D129C4" w:rsidRPr="00D129C4">
        <w:rPr>
          <w:rFonts w:cs="IRNazli" w:hint="eastAsia"/>
          <w:spacing w:val="-4"/>
          <w:sz w:val="28"/>
          <w:szCs w:val="28"/>
          <w:rtl/>
          <w:lang w:bidi="fa-IR"/>
        </w:rPr>
        <w:t>‌</w:t>
      </w:r>
      <w:r w:rsidR="00D66B28" w:rsidRPr="00D129C4">
        <w:rPr>
          <w:rFonts w:cs="IRNazli" w:hint="cs"/>
          <w:spacing w:val="-4"/>
          <w:sz w:val="28"/>
          <w:szCs w:val="28"/>
          <w:rtl/>
          <w:lang w:bidi="fa-IR"/>
        </w:rPr>
        <w:t>ها</w:t>
      </w:r>
      <w:r w:rsidRPr="00D129C4">
        <w:rPr>
          <w:rFonts w:cs="IRNazli" w:hint="cs"/>
          <w:spacing w:val="-4"/>
          <w:sz w:val="28"/>
          <w:szCs w:val="28"/>
          <w:rtl/>
          <w:lang w:bidi="fa-IR"/>
        </w:rPr>
        <w:t>»</w:t>
      </w:r>
      <w:r w:rsidR="00D66B28" w:rsidRPr="00D129C4">
        <w:rPr>
          <w:rFonts w:cs="IRNazli" w:hint="cs"/>
          <w:spacing w:val="-4"/>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 xml:space="preserve">آن گاه </w:t>
      </w:r>
      <w:r w:rsidR="00D66B28" w:rsidRPr="000D73CC">
        <w:rPr>
          <w:rFonts w:cs="IRNazli" w:hint="cs"/>
          <w:sz w:val="28"/>
          <w:szCs w:val="28"/>
          <w:rtl/>
          <w:lang w:bidi="fa-IR"/>
        </w:rPr>
        <w:t>رسول خدا، این آیه را تلاوت کرد:</w:t>
      </w:r>
    </w:p>
    <w:p w:rsidR="00EE4709" w:rsidRPr="000D73CC" w:rsidRDefault="0006122D" w:rsidP="000A42BE">
      <w:pPr>
        <w:pStyle w:val="af"/>
        <w:widowControl w:val="0"/>
        <w:rPr>
          <w:rFonts w:ascii="Times New Roman" w:cs="B Lotus"/>
          <w:rtl/>
        </w:rPr>
      </w:pPr>
      <w:r w:rsidRPr="000D73CC">
        <w:rPr>
          <w:rFonts w:ascii="Times New Roman" w:cs="Traditional Arabic" w:hint="cs"/>
          <w:sz w:val="32"/>
          <w:rtl/>
        </w:rPr>
        <w:t>﴿</w:t>
      </w:r>
      <w:r w:rsidRPr="000D73CC">
        <w:rPr>
          <w:rFonts w:hint="cs"/>
          <w:rtl/>
        </w:rPr>
        <w:t>ٱ</w:t>
      </w:r>
      <w:r w:rsidRPr="000D73CC">
        <w:rPr>
          <w:rFonts w:hint="eastAsia"/>
          <w:rtl/>
        </w:rPr>
        <w:t>لۡيَوۡمَ</w:t>
      </w:r>
      <w:r w:rsidRPr="000D73CC">
        <w:rPr>
          <w:rtl/>
        </w:rPr>
        <w:t xml:space="preserve"> تُجۡزَىٰ كُلُّ نَفۡسِۢ بِمَا كَسَبَتۡۚ لَا ظُلۡمَ </w:t>
      </w:r>
      <w:r w:rsidRPr="000D73CC">
        <w:rPr>
          <w:rFonts w:hint="cs"/>
          <w:rtl/>
        </w:rPr>
        <w:t>ٱ</w:t>
      </w:r>
      <w:r w:rsidRPr="000D73CC">
        <w:rPr>
          <w:rFonts w:hint="eastAsia"/>
          <w:rtl/>
        </w:rPr>
        <w:t>لۡيَوۡمَۚ</w:t>
      </w:r>
      <w:r w:rsidRPr="000D73CC">
        <w:rPr>
          <w:rtl/>
        </w:rPr>
        <w:t xml:space="preserve"> إِنَّ </w:t>
      </w:r>
      <w:r w:rsidRPr="000D73CC">
        <w:rPr>
          <w:rFonts w:hint="cs"/>
          <w:rtl/>
        </w:rPr>
        <w:t>ٱ</w:t>
      </w:r>
      <w:r w:rsidRPr="000D73CC">
        <w:rPr>
          <w:rFonts w:hint="eastAsia"/>
          <w:rtl/>
        </w:rPr>
        <w:t>للَّهَ</w:t>
      </w:r>
      <w:r w:rsidRPr="000D73CC">
        <w:rPr>
          <w:rtl/>
        </w:rPr>
        <w:t xml:space="preserve"> سَرِيعُ </w:t>
      </w:r>
      <w:r w:rsidRPr="000D73CC">
        <w:rPr>
          <w:rFonts w:hint="cs"/>
          <w:rtl/>
        </w:rPr>
        <w:t>ٱ</w:t>
      </w:r>
      <w:r w:rsidRPr="000D73CC">
        <w:rPr>
          <w:rFonts w:hint="eastAsia"/>
          <w:rtl/>
        </w:rPr>
        <w:t>لۡحِسَابِ</w:t>
      </w:r>
      <w:r w:rsidRPr="000D73CC">
        <w:rPr>
          <w:rtl/>
        </w:rPr>
        <w:t>١٧</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[غافر: 17]</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امروز هر کسی در برابر کاری که کرده است، جزا و سزا داده می‌شود. هیچ گونه ستمی امروز وجود نخواهد داشت. بی‌گمان خداوند سریع الحساب است</w:t>
      </w:r>
      <w:r w:rsidRPr="000D73CC">
        <w:rPr>
          <w:rStyle w:val="Char9"/>
          <w:rFonts w:hint="cs"/>
          <w:rtl/>
        </w:rPr>
        <w:t>»</w:t>
      </w:r>
      <w:r w:rsidR="0006122D" w:rsidRPr="000D73CC">
        <w:rPr>
          <w:rStyle w:val="Char9"/>
          <w:rFonts w:hint="cs"/>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و این گونه اصحاب مسائل و مشکلات خود را با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در میان می‌گذاشتند تا آن را بفهمند و هر آنچه فهم آن برایشان دشوار بود، از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می‌خواستند آن را توضیح دهد و این مناقشه و تکرار اثر بزرگی در فهمیدن و حفظ کردن مطالب داشت</w:t>
      </w:r>
      <w:r w:rsidRPr="000D73CC">
        <w:rPr>
          <w:rStyle w:val="FootnoteReference"/>
          <w:rFonts w:cs="IRNazli"/>
          <w:sz w:val="28"/>
          <w:szCs w:val="28"/>
          <w:rtl/>
          <w:lang w:bidi="fa-IR"/>
        </w:rPr>
        <w:footnoteReference w:id="1475"/>
      </w:r>
      <w:r w:rsidR="0006122D" w:rsidRPr="000D73CC">
        <w:rPr>
          <w:rFonts w:cs="IRNazli" w:hint="cs"/>
          <w:sz w:val="28"/>
          <w:szCs w:val="28"/>
          <w:rtl/>
          <w:lang w:bidi="fa-IR"/>
        </w:rPr>
        <w:t>.</w:t>
      </w:r>
    </w:p>
    <w:p w:rsidR="00EE4709" w:rsidRPr="000D73CC" w:rsidRDefault="00EE4709" w:rsidP="000A42BE">
      <w:pPr>
        <w:pStyle w:val="a0"/>
        <w:widowControl w:val="0"/>
        <w:rPr>
          <w:rtl/>
        </w:rPr>
      </w:pPr>
      <w:bookmarkStart w:id="1116" w:name="_Toc270033454"/>
      <w:bookmarkStart w:id="1117" w:name="_Toc439429950"/>
      <w:r w:rsidRPr="000D73CC">
        <w:rPr>
          <w:rFonts w:hint="cs"/>
          <w:rtl/>
        </w:rPr>
        <w:t>4- یادآوری احادیث</w:t>
      </w:r>
      <w:bookmarkEnd w:id="1116"/>
      <w:bookmarkEnd w:id="1117"/>
    </w:p>
    <w:p w:rsidR="00EE4709"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اصحاب و یاران رسول خدا</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با شنیدن کلامی از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و یا آموختن علمی از ایشان، آن را به یکدیگر یادآوری می‌کردند و به تکرار آن می‌پرداختند تا آن را خوب حفظ کنند؛ چراکه فراگیری کامل و حفظ مطلب، عمل کردن به آن را تقویت می‌نماید. از انس بن مالک</w:t>
      </w:r>
      <w:r w:rsidR="006B211F" w:rsidRPr="000D73CC">
        <w:rPr>
          <w:rFonts w:cs="CTraditional Arabic" w:hint="cs"/>
          <w:sz w:val="28"/>
          <w:szCs w:val="28"/>
          <w:rtl/>
          <w:lang w:bidi="fa-IR"/>
        </w:rPr>
        <w:t xml:space="preserve"> س </w:t>
      </w:r>
      <w:r w:rsidRPr="000D73CC">
        <w:rPr>
          <w:rFonts w:cs="IRNazli" w:hint="cs"/>
          <w:sz w:val="28"/>
          <w:szCs w:val="28"/>
          <w:rtl/>
          <w:lang w:bidi="fa-IR"/>
        </w:rPr>
        <w:t>روایت است که می‌گوید: «ما نزد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می‌نشستیم و از ایشان حدیث می‌شنیدیم؛ وقتی آن مجلس را ترک می‌نمودیم، به تکرار و مذاکره می‌پرداختی</w:t>
      </w:r>
      <w:r w:rsidR="0006122D" w:rsidRPr="000D73CC">
        <w:rPr>
          <w:rFonts w:cs="IRNazli" w:hint="cs"/>
          <w:sz w:val="28"/>
          <w:szCs w:val="28"/>
          <w:rtl/>
          <w:lang w:bidi="fa-IR"/>
        </w:rPr>
        <w:t>م تا آن را کاملاً حفظ می‌نمودیم</w:t>
      </w:r>
      <w:r w:rsidRPr="000D73CC">
        <w:rPr>
          <w:rFonts w:cs="IRNazli" w:hint="cs"/>
          <w:sz w:val="28"/>
          <w:szCs w:val="28"/>
          <w:rtl/>
          <w:lang w:bidi="fa-IR"/>
        </w:rPr>
        <w:t>»</w:t>
      </w:r>
      <w:r w:rsidRPr="000D73CC">
        <w:rPr>
          <w:rStyle w:val="FootnoteReference"/>
          <w:rFonts w:cs="IRNazli"/>
          <w:sz w:val="28"/>
          <w:szCs w:val="28"/>
          <w:rtl/>
          <w:lang w:bidi="fa-IR"/>
        </w:rPr>
        <w:footnoteReference w:id="1476"/>
      </w:r>
      <w:r w:rsidR="0006122D" w:rsidRPr="000D73CC">
        <w:rPr>
          <w:rFonts w:cs="IRNazli" w:hint="cs"/>
          <w:sz w:val="28"/>
          <w:szCs w:val="28"/>
          <w:rtl/>
          <w:lang w:bidi="fa-IR"/>
        </w:rPr>
        <w:t>.</w:t>
      </w:r>
    </w:p>
    <w:p w:rsidR="00D129C4" w:rsidRPr="000D73CC" w:rsidRDefault="00D129C4" w:rsidP="000A42BE">
      <w:pPr>
        <w:pStyle w:val="StyleComplexBLotus12ptJustifiedFirstline05cmCharCharCharCharCharCharCharChar"/>
        <w:widowControl w:val="0"/>
        <w:tabs>
          <w:tab w:val="right" w:pos="708"/>
        </w:tabs>
        <w:spacing w:line="240" w:lineRule="auto"/>
        <w:rPr>
          <w:rFonts w:cs="IRNazli"/>
          <w:sz w:val="28"/>
          <w:szCs w:val="28"/>
          <w:rtl/>
          <w:lang w:bidi="fa-IR"/>
        </w:rPr>
      </w:pPr>
    </w:p>
    <w:p w:rsidR="00EE4709" w:rsidRPr="000D73CC" w:rsidRDefault="00EE4709" w:rsidP="000A42BE">
      <w:pPr>
        <w:pStyle w:val="a0"/>
        <w:widowControl w:val="0"/>
        <w:rPr>
          <w:rtl/>
        </w:rPr>
      </w:pPr>
      <w:bookmarkStart w:id="1118" w:name="_Toc270033455"/>
      <w:bookmarkStart w:id="1119" w:name="_Toc439429951"/>
      <w:r w:rsidRPr="000D73CC">
        <w:rPr>
          <w:rFonts w:hint="cs"/>
          <w:rtl/>
        </w:rPr>
        <w:t>5- سؤال در جهت کسب علم و عمل به آن</w:t>
      </w:r>
      <w:r w:rsidRPr="00D129C4">
        <w:rPr>
          <w:rStyle w:val="FootnoteReference"/>
          <w:b w:val="0"/>
          <w:bCs w:val="0"/>
          <w:sz w:val="28"/>
          <w:szCs w:val="28"/>
          <w:rtl/>
        </w:rPr>
        <w:footnoteReference w:id="1477"/>
      </w:r>
      <w:bookmarkEnd w:id="1118"/>
      <w:bookmarkEnd w:id="1119"/>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اصحاب به قصد کسب علم و عمل کردن به آن، از رسول خدا سؤال می‌کردند و بیهوده و برای سرگرمی چیزی نمی‌پرسیدند؛ البته رسول خدا</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نیز کسی نبود که به پرسشهای بیهوده پاسخ بدهد؛ چنانکه سهل بن سعد ساعدی می‌گوید: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پرسیدن سؤالهای زیاد را دوست نداشت و</w:t>
      </w:r>
      <w:r w:rsidR="0006122D" w:rsidRPr="000D73CC">
        <w:rPr>
          <w:rFonts w:cs="IRNazli" w:hint="cs"/>
          <w:sz w:val="28"/>
          <w:szCs w:val="28"/>
          <w:rtl/>
          <w:lang w:bidi="fa-IR"/>
        </w:rPr>
        <w:t xml:space="preserve"> آن را عیب می‌شمرد</w:t>
      </w:r>
      <w:r w:rsidRPr="000D73CC">
        <w:rPr>
          <w:rFonts w:cs="IRNazli" w:hint="cs"/>
          <w:sz w:val="28"/>
          <w:szCs w:val="28"/>
          <w:rtl/>
          <w:lang w:bidi="fa-IR"/>
        </w:rPr>
        <w:t>»</w:t>
      </w:r>
      <w:r w:rsidRPr="000D73CC">
        <w:rPr>
          <w:rStyle w:val="FootnoteReference"/>
          <w:rFonts w:cs="IRNazli"/>
          <w:sz w:val="28"/>
          <w:szCs w:val="28"/>
          <w:rtl/>
          <w:lang w:bidi="fa-IR"/>
        </w:rPr>
        <w:footnoteReference w:id="1478"/>
      </w:r>
      <w:r w:rsidR="0006122D"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نووی می‌گوید: «منظور پرسشهایی است که نیازی به آن احساس نمی‌گردد و باعث هتک حرمت مسلمانی باشند یا باعث اشاع</w:t>
      </w:r>
      <w:r w:rsidR="00671026" w:rsidRPr="000D73CC">
        <w:rPr>
          <w:rFonts w:cs="IRNazli" w:hint="cs"/>
          <w:sz w:val="28"/>
          <w:szCs w:val="28"/>
          <w:rtl/>
          <w:lang w:bidi="fa-IR"/>
        </w:rPr>
        <w:t>ۀ</w:t>
      </w:r>
      <w:r w:rsidRPr="000D73CC">
        <w:rPr>
          <w:rFonts w:cs="IRNazli" w:hint="cs"/>
          <w:sz w:val="28"/>
          <w:szCs w:val="28"/>
          <w:rtl/>
          <w:lang w:bidi="fa-IR"/>
        </w:rPr>
        <w:t xml:space="preserve"> عملی ناروا گردند. علما معتقدند: اگر واقعاً از مواردی سؤال گردد که در امور دین به آنها نیازی احساس می‌گردد و یا در آینده این مسائل مطرح خواهد گردید، پرسی</w:t>
      </w:r>
      <w:r w:rsidR="00C80285" w:rsidRPr="000D73CC">
        <w:rPr>
          <w:rFonts w:cs="IRNazli" w:hint="cs"/>
          <w:sz w:val="28"/>
          <w:szCs w:val="28"/>
          <w:rtl/>
          <w:lang w:bidi="fa-IR"/>
        </w:rPr>
        <w:t>دن این گونه سؤال</w:t>
      </w:r>
      <w:r w:rsidR="00D129C4">
        <w:rPr>
          <w:rFonts w:cs="IRNazli" w:hint="eastAsia"/>
          <w:sz w:val="28"/>
          <w:szCs w:val="28"/>
          <w:rtl/>
          <w:lang w:bidi="fa-IR"/>
        </w:rPr>
        <w:t>‌</w:t>
      </w:r>
      <w:r w:rsidR="00C80285" w:rsidRPr="000D73CC">
        <w:rPr>
          <w:rFonts w:cs="IRNazli" w:hint="cs"/>
          <w:sz w:val="28"/>
          <w:szCs w:val="28"/>
          <w:rtl/>
          <w:lang w:bidi="fa-IR"/>
        </w:rPr>
        <w:t>ها اشکالی ندارد</w:t>
      </w:r>
      <w:r w:rsidRPr="000D73CC">
        <w:rPr>
          <w:rFonts w:cs="IRNazli" w:hint="cs"/>
          <w:sz w:val="28"/>
          <w:szCs w:val="28"/>
          <w:rtl/>
          <w:lang w:bidi="fa-IR"/>
        </w:rPr>
        <w:t>»</w:t>
      </w:r>
      <w:r w:rsidRPr="000D73CC">
        <w:rPr>
          <w:rStyle w:val="FootnoteReference"/>
          <w:rFonts w:cs="IRNazli"/>
          <w:sz w:val="28"/>
          <w:szCs w:val="28"/>
          <w:rtl/>
          <w:lang w:bidi="fa-IR"/>
        </w:rPr>
        <w:footnoteReference w:id="1479"/>
      </w:r>
      <w:r w:rsidR="00C80285" w:rsidRPr="000D73CC">
        <w:rPr>
          <w:rFonts w:cs="IRNazli" w:hint="cs"/>
          <w:sz w:val="28"/>
          <w:szCs w:val="28"/>
          <w:rtl/>
          <w:lang w:bidi="fa-IR"/>
        </w:rPr>
        <w:t>.</w:t>
      </w:r>
    </w:p>
    <w:p w:rsidR="00EE4709" w:rsidRPr="000D73CC" w:rsidRDefault="00EE4709" w:rsidP="000A42BE">
      <w:pPr>
        <w:pStyle w:val="a0"/>
        <w:widowControl w:val="0"/>
        <w:rPr>
          <w:rtl/>
        </w:rPr>
      </w:pPr>
      <w:bookmarkStart w:id="1120" w:name="_Toc270033456"/>
      <w:bookmarkStart w:id="1121" w:name="_Toc439429952"/>
      <w:r w:rsidRPr="000D73CC">
        <w:rPr>
          <w:rFonts w:hint="cs"/>
          <w:rtl/>
        </w:rPr>
        <w:t>6- سختگیری نمودن و نپرسیدن از متشابه</w:t>
      </w:r>
      <w:bookmarkEnd w:id="1120"/>
      <w:bookmarkEnd w:id="1121"/>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اصحاب و یاران خود را از این امر بر حذر می‌داشت و وعیدهای سختی برای یاوه گویان و سختگیران بیان می‌نمود و مردم را از همنشینی با چنین کسانی باز می‌داشت؛ چنانکه عایشه می‌گوید: رسول خدا</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در چنی</w:t>
      </w:r>
      <w:r w:rsidR="00C80285" w:rsidRPr="000D73CC">
        <w:rPr>
          <w:rFonts w:cs="IRNazli" w:hint="cs"/>
          <w:sz w:val="28"/>
          <w:szCs w:val="28"/>
          <w:rtl/>
          <w:lang w:bidi="fa-IR"/>
        </w:rPr>
        <w:t>ن مواقعی این آیه را تلاوت نمود:</w:t>
      </w:r>
    </w:p>
    <w:p w:rsidR="00EE4709" w:rsidRPr="000D73CC" w:rsidRDefault="00C80285"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هُوَ </w:t>
      </w:r>
      <w:r w:rsidRPr="000D73CC">
        <w:rPr>
          <w:rFonts w:hint="cs"/>
          <w:rtl/>
        </w:rPr>
        <w:t>ٱ</w:t>
      </w:r>
      <w:r w:rsidRPr="000D73CC">
        <w:rPr>
          <w:rFonts w:hint="eastAsia"/>
          <w:rtl/>
        </w:rPr>
        <w:t>لَّذِيٓ</w:t>
      </w:r>
      <w:r w:rsidRPr="000D73CC">
        <w:rPr>
          <w:rtl/>
        </w:rPr>
        <w:t xml:space="preserve"> أَنزَلَ عَلَيۡكَ </w:t>
      </w:r>
      <w:r w:rsidRPr="000D73CC">
        <w:rPr>
          <w:rFonts w:hint="cs"/>
          <w:rtl/>
        </w:rPr>
        <w:t>ٱ</w:t>
      </w:r>
      <w:r w:rsidRPr="000D73CC">
        <w:rPr>
          <w:rFonts w:hint="eastAsia"/>
          <w:rtl/>
        </w:rPr>
        <w:t>لۡكِتَٰبَ</w:t>
      </w:r>
      <w:r w:rsidRPr="000D73CC">
        <w:rPr>
          <w:rtl/>
        </w:rPr>
        <w:t xml:space="preserve"> مِنۡهُ ءَايَٰتٞ مُّحۡكَمَٰتٌ هُنَّ أُمُّ </w:t>
      </w:r>
      <w:r w:rsidRPr="000D73CC">
        <w:rPr>
          <w:rFonts w:hint="cs"/>
          <w:rtl/>
        </w:rPr>
        <w:t>ٱ</w:t>
      </w:r>
      <w:r w:rsidRPr="000D73CC">
        <w:rPr>
          <w:rFonts w:hint="eastAsia"/>
          <w:rtl/>
        </w:rPr>
        <w:t>لۡكِتَٰبِ</w:t>
      </w:r>
      <w:r w:rsidRPr="000D73CC">
        <w:rPr>
          <w:rtl/>
        </w:rPr>
        <w:t xml:space="preserve"> وَأُخَرُ مُتَشَٰبِهَٰتٞۖ فَأَمَّا </w:t>
      </w:r>
      <w:r w:rsidRPr="000D73CC">
        <w:rPr>
          <w:rFonts w:hint="cs"/>
          <w:rtl/>
        </w:rPr>
        <w:t>ٱ</w:t>
      </w:r>
      <w:r w:rsidRPr="000D73CC">
        <w:rPr>
          <w:rFonts w:hint="eastAsia"/>
          <w:rtl/>
        </w:rPr>
        <w:t>لَّذِينَ</w:t>
      </w:r>
      <w:r w:rsidRPr="000D73CC">
        <w:rPr>
          <w:rtl/>
        </w:rPr>
        <w:t xml:space="preserve"> فِي قُلُوبِهِمۡ زَيۡغٞ فَيَتَّبِعُونَ مَا تَشَٰبَهَ مِنۡهُ </w:t>
      </w:r>
      <w:r w:rsidRPr="000D73CC">
        <w:rPr>
          <w:rFonts w:hint="cs"/>
          <w:rtl/>
        </w:rPr>
        <w:t>ٱ</w:t>
      </w:r>
      <w:r w:rsidRPr="000D73CC">
        <w:rPr>
          <w:rFonts w:hint="eastAsia"/>
          <w:rtl/>
        </w:rPr>
        <w:t>بۡتِغَآءَ</w:t>
      </w:r>
      <w:r w:rsidRPr="000D73CC">
        <w:rPr>
          <w:rtl/>
        </w:rPr>
        <w:t xml:space="preserve"> </w:t>
      </w:r>
      <w:r w:rsidRPr="000D73CC">
        <w:rPr>
          <w:rFonts w:hint="cs"/>
          <w:rtl/>
        </w:rPr>
        <w:t>ٱ</w:t>
      </w:r>
      <w:r w:rsidRPr="000D73CC">
        <w:rPr>
          <w:rFonts w:hint="eastAsia"/>
          <w:rtl/>
        </w:rPr>
        <w:t>لۡفِتۡنَةِ</w:t>
      </w:r>
      <w:r w:rsidRPr="000D73CC">
        <w:rPr>
          <w:rtl/>
        </w:rPr>
        <w:t xml:space="preserve"> وَ</w:t>
      </w:r>
      <w:r w:rsidRPr="000D73CC">
        <w:rPr>
          <w:rFonts w:hint="cs"/>
          <w:rtl/>
        </w:rPr>
        <w:t>ٱ</w:t>
      </w:r>
      <w:r w:rsidRPr="000D73CC">
        <w:rPr>
          <w:rFonts w:hint="eastAsia"/>
          <w:rtl/>
        </w:rPr>
        <w:t>بۡتِغَآءَ</w:t>
      </w:r>
      <w:r w:rsidRPr="000D73CC">
        <w:rPr>
          <w:rtl/>
        </w:rPr>
        <w:t xml:space="preserve"> تَأۡوِيلِهِ</w:t>
      </w:r>
      <w:r w:rsidRPr="000D73CC">
        <w:rPr>
          <w:rFonts w:hint="cs"/>
          <w:rtl/>
        </w:rPr>
        <w:t>ۦۖ</w:t>
      </w:r>
      <w:r w:rsidRPr="000D73CC">
        <w:rPr>
          <w:rtl/>
        </w:rPr>
        <w:t xml:space="preserve"> وَمَا </w:t>
      </w:r>
      <w:r w:rsidRPr="000D73CC">
        <w:rPr>
          <w:rFonts w:hint="eastAsia"/>
          <w:rtl/>
        </w:rPr>
        <w:t>يَعۡلَمُ</w:t>
      </w:r>
      <w:r w:rsidRPr="000D73CC">
        <w:rPr>
          <w:rtl/>
        </w:rPr>
        <w:t xml:space="preserve"> تَأۡوِيلَهُ</w:t>
      </w:r>
      <w:r w:rsidRPr="000D73CC">
        <w:rPr>
          <w:rFonts w:hint="cs"/>
          <w:rtl/>
        </w:rPr>
        <w:t>ۥٓ</w:t>
      </w:r>
      <w:r w:rsidRPr="000D73CC">
        <w:rPr>
          <w:rtl/>
        </w:rPr>
        <w:t xml:space="preserve"> إِلَّا </w:t>
      </w:r>
      <w:r w:rsidRPr="000D73CC">
        <w:rPr>
          <w:rFonts w:hint="cs"/>
          <w:rtl/>
        </w:rPr>
        <w:t>ٱ</w:t>
      </w:r>
      <w:r w:rsidRPr="000D73CC">
        <w:rPr>
          <w:rFonts w:hint="eastAsia"/>
          <w:rtl/>
        </w:rPr>
        <w:t>للَّهُۗ</w:t>
      </w:r>
      <w:r w:rsidRPr="000D73CC">
        <w:rPr>
          <w:rtl/>
        </w:rPr>
        <w:t xml:space="preserve"> وَ</w:t>
      </w:r>
      <w:r w:rsidRPr="000D73CC">
        <w:rPr>
          <w:rFonts w:hint="cs"/>
          <w:rtl/>
        </w:rPr>
        <w:t>ٱ</w:t>
      </w:r>
      <w:r w:rsidRPr="000D73CC">
        <w:rPr>
          <w:rFonts w:hint="eastAsia"/>
          <w:rtl/>
        </w:rPr>
        <w:t>لرَّٰسِخُونَ</w:t>
      </w:r>
      <w:r w:rsidRPr="000D73CC">
        <w:rPr>
          <w:rtl/>
        </w:rPr>
        <w:t xml:space="preserve"> فِي </w:t>
      </w:r>
      <w:r w:rsidRPr="000D73CC">
        <w:rPr>
          <w:rFonts w:hint="cs"/>
          <w:rtl/>
        </w:rPr>
        <w:t>ٱ</w:t>
      </w:r>
      <w:r w:rsidRPr="000D73CC">
        <w:rPr>
          <w:rFonts w:hint="eastAsia"/>
          <w:rtl/>
        </w:rPr>
        <w:t>لۡعِلۡمِ</w:t>
      </w:r>
      <w:r w:rsidRPr="000D73CC">
        <w:rPr>
          <w:rtl/>
        </w:rPr>
        <w:t xml:space="preserve"> يَقُولُونَ ءَامَنَّا بِهِ</w:t>
      </w:r>
      <w:r w:rsidRPr="000D73CC">
        <w:rPr>
          <w:rFonts w:hint="cs"/>
          <w:rtl/>
        </w:rPr>
        <w:t>ۦ</w:t>
      </w:r>
      <w:r w:rsidRPr="000D73CC">
        <w:rPr>
          <w:rtl/>
        </w:rPr>
        <w:t xml:space="preserve"> كُلّٞ مِّنۡ عِندِ رَبِّنَاۗ وَمَا يَذَّكَّرُ إِلَّآ أُوْلُواْ </w:t>
      </w:r>
      <w:r w:rsidRPr="000D73CC">
        <w:rPr>
          <w:rFonts w:hint="cs"/>
          <w:rtl/>
        </w:rPr>
        <w:t>ٱ</w:t>
      </w:r>
      <w:r w:rsidRPr="000D73CC">
        <w:rPr>
          <w:rFonts w:hint="eastAsia"/>
          <w:rtl/>
        </w:rPr>
        <w:t>لۡأَلۡبَٰبِ</w:t>
      </w:r>
      <w:r w:rsidRPr="000D73CC">
        <w:rPr>
          <w:rtl/>
        </w:rPr>
        <w:t>٧</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[آل عمران: 7]</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او است که کتاب را بر تو نازل کرده است. بخشی از آن، آیه‌های محکمات است. آنها اصل و اساس این کتاب هستند و بخشی از آن آیه‌های متشابهات است و اما کسانی که در دلهایشان کژی است، برای فتنه‌‌انگیزی و تأویل به دنبال متشابهات می‌افتند در حالی که تأویل آنها را جز خدا نمی‌داند و راسخان در دانش می‌گویند ما به هم</w:t>
      </w:r>
      <w:r w:rsidR="00671026" w:rsidRPr="000D73CC">
        <w:rPr>
          <w:rFonts w:hint="cs"/>
          <w:rtl/>
        </w:rPr>
        <w:t>ۀ</w:t>
      </w:r>
      <w:r w:rsidRPr="000D73CC">
        <w:rPr>
          <w:rFonts w:hint="cs"/>
          <w:rtl/>
        </w:rPr>
        <w:t xml:space="preserve"> آنها ایمان داریم؛ همه از سوی خدای ما است. جز صاحبان عقل متذکر نمی‌شوند</w:t>
      </w:r>
      <w:r w:rsidRPr="000D73CC">
        <w:rPr>
          <w:rStyle w:val="Char9"/>
          <w:rFonts w:hint="cs"/>
          <w:rtl/>
        </w:rPr>
        <w:t>»</w:t>
      </w:r>
      <w:r w:rsidR="00C80285" w:rsidRPr="000D73CC">
        <w:rPr>
          <w:rStyle w:val="Char5"/>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در مورد این افراد می‌فرماید: «کسانی که متشابهات را دنبال می‌کنند، اینها کسانی هستند که خداوند آنها را نا</w:t>
      </w:r>
      <w:r w:rsidR="00C80285" w:rsidRPr="000D73CC">
        <w:rPr>
          <w:rFonts w:cs="IRNazli" w:hint="cs"/>
          <w:sz w:val="28"/>
          <w:szCs w:val="28"/>
          <w:rtl/>
          <w:lang w:bidi="fa-IR"/>
        </w:rPr>
        <w:t>م برده است؛ پس از آنها بپرهیزید</w:t>
      </w:r>
      <w:r w:rsidRPr="000D73CC">
        <w:rPr>
          <w:rFonts w:cs="IRNazli" w:hint="cs"/>
          <w:sz w:val="28"/>
          <w:szCs w:val="28"/>
          <w:rtl/>
          <w:lang w:bidi="fa-IR"/>
        </w:rPr>
        <w:t>»</w:t>
      </w:r>
      <w:r w:rsidRPr="000D73CC">
        <w:rPr>
          <w:rStyle w:val="FootnoteReference"/>
          <w:rFonts w:cs="IRNazli"/>
          <w:sz w:val="28"/>
          <w:szCs w:val="28"/>
          <w:rtl/>
          <w:lang w:bidi="fa-IR"/>
        </w:rPr>
        <w:footnoteReference w:id="1480"/>
      </w:r>
      <w:r w:rsidR="00C80285" w:rsidRPr="000D73CC">
        <w:rPr>
          <w:rFonts w:cs="IRNazli"/>
          <w:sz w:val="28"/>
          <w:szCs w:val="28"/>
          <w:lang w:bidi="fa-IR"/>
        </w:rPr>
        <w:t>.</w:t>
      </w:r>
    </w:p>
    <w:p w:rsidR="00EE4709" w:rsidRPr="000D73CC" w:rsidRDefault="00EE4709" w:rsidP="000A42BE">
      <w:pPr>
        <w:pStyle w:val="a0"/>
        <w:widowControl w:val="0"/>
        <w:rPr>
          <w:rtl/>
        </w:rPr>
      </w:pPr>
      <w:bookmarkStart w:id="1122" w:name="_Toc270033457"/>
      <w:bookmarkStart w:id="1123" w:name="_Toc439429953"/>
      <w:r w:rsidRPr="000D73CC">
        <w:rPr>
          <w:rFonts w:hint="cs"/>
          <w:rtl/>
        </w:rPr>
        <w:t>7- نپرسیدن از مسئله‌ای که شارع در مورد آن سکوت کرده است</w:t>
      </w:r>
      <w:bookmarkEnd w:id="1122"/>
      <w:bookmarkEnd w:id="1123"/>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صحابه پایبند این ادب بودند و خود را مکلف می‌دانستند که سؤالهایی را نپرسند که شارع در مورد آن سکوت کرده است تا با چنین سؤالاتی باعث واجب شدن آنچه شریعت واجب نکرده است و یا تحریم آنچه شریعت حرام نکرده است، ن</w:t>
      </w:r>
      <w:r w:rsidR="00C80285" w:rsidRPr="000D73CC">
        <w:rPr>
          <w:rFonts w:cs="IRNazli" w:hint="cs"/>
          <w:sz w:val="28"/>
          <w:szCs w:val="28"/>
          <w:rtl/>
          <w:lang w:bidi="fa-IR"/>
        </w:rPr>
        <w:t>گردند؛ چنانکه خداوند می‌فرماید:</w:t>
      </w:r>
    </w:p>
    <w:p w:rsidR="00EE4709" w:rsidRPr="000D73CC" w:rsidRDefault="005A1793"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يَٰٓأَيُّهَا </w:t>
      </w:r>
      <w:r w:rsidRPr="000D73CC">
        <w:rPr>
          <w:rFonts w:hint="cs"/>
          <w:rtl/>
        </w:rPr>
        <w:t>ٱ</w:t>
      </w:r>
      <w:r w:rsidRPr="000D73CC">
        <w:rPr>
          <w:rFonts w:hint="eastAsia"/>
          <w:rtl/>
        </w:rPr>
        <w:t>لَّذِينَ</w:t>
      </w:r>
      <w:r w:rsidRPr="000D73CC">
        <w:rPr>
          <w:rtl/>
        </w:rPr>
        <w:t xml:space="preserve"> ءَامَنُواْ لَا تَسۡ‍َٔلُواْ عَنۡ أَشۡيَآءَ إِن تُبۡدَ لَكُمۡ تَسُؤۡكُمۡ وَإِن تَسۡ‍َٔلُواْ عَنۡهَا حِينَ يُنَزَّلُ </w:t>
      </w:r>
      <w:r w:rsidRPr="000D73CC">
        <w:rPr>
          <w:rFonts w:hint="cs"/>
          <w:rtl/>
        </w:rPr>
        <w:t>ٱ</w:t>
      </w:r>
      <w:r w:rsidRPr="000D73CC">
        <w:rPr>
          <w:rFonts w:hint="eastAsia"/>
          <w:rtl/>
        </w:rPr>
        <w:t>لۡقُرۡءَانُ</w:t>
      </w:r>
      <w:r w:rsidRPr="000D73CC">
        <w:rPr>
          <w:rtl/>
        </w:rPr>
        <w:t xml:space="preserve"> تُبۡدَ لَكُمۡ عَفَا </w:t>
      </w:r>
      <w:r w:rsidRPr="000D73CC">
        <w:rPr>
          <w:rFonts w:hint="cs"/>
          <w:rtl/>
        </w:rPr>
        <w:t>ٱ</w:t>
      </w:r>
      <w:r w:rsidRPr="000D73CC">
        <w:rPr>
          <w:rFonts w:hint="eastAsia"/>
          <w:rtl/>
        </w:rPr>
        <w:t>للَّهُ</w:t>
      </w:r>
      <w:r w:rsidRPr="000D73CC">
        <w:rPr>
          <w:rtl/>
        </w:rPr>
        <w:t xml:space="preserve"> عَنۡهَاۗ وَ</w:t>
      </w:r>
      <w:r w:rsidRPr="000D73CC">
        <w:rPr>
          <w:rFonts w:hint="cs"/>
          <w:rtl/>
        </w:rPr>
        <w:t>ٱ</w:t>
      </w:r>
      <w:r w:rsidRPr="000D73CC">
        <w:rPr>
          <w:rFonts w:hint="eastAsia"/>
          <w:rtl/>
        </w:rPr>
        <w:t>للَّهُ</w:t>
      </w:r>
      <w:r w:rsidRPr="000D73CC">
        <w:rPr>
          <w:rtl/>
        </w:rPr>
        <w:t xml:space="preserve"> غَفُورٌ حَلِيمٞ١٠١ قَدۡ سَأَلَهَا قَوۡمٞ مِّن قَبۡلِكُمۡ ثُمَّ أَصۡبَحُواْ بِهَا كَٰفِرِينَ١٠٢</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[المائدة: 101-102]</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ای مؤمنان از مسائلی سؤال مکنید اگر فاش گردند و آشکار شوند شما را ناراحت و بدحال کنند؛ چنانچه به هنگام نزول قرآن راجع بدانها پرس و جو کنید، برای شما بیان و روشن می‌شوند. خداوند از این مسائل گذشته است و خداوند بس آمرزگار و بردبار است. جمعی از پیشینیان از آنها سؤال کردند و بعد از آن نسبت بدانها به مخالفت برخاستند و منکر آنها شدند</w:t>
      </w:r>
      <w:r w:rsidRPr="000D73CC">
        <w:rPr>
          <w:rStyle w:val="Char9"/>
          <w:rFonts w:hint="cs"/>
          <w:rtl/>
        </w:rPr>
        <w:t>»</w:t>
      </w:r>
      <w:r w:rsidR="005A1793" w:rsidRPr="000D73CC">
        <w:rPr>
          <w:rStyle w:val="Char9"/>
          <w:rFonts w:hint="cs"/>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همچنین رسول خدا، از این عمل باز می‌داشت؛ چنانکه از سعد بن ابی‌وقاص</w:t>
      </w:r>
      <w:r w:rsidR="006B211F" w:rsidRPr="000D73CC">
        <w:rPr>
          <w:rFonts w:cs="IRNazli" w:hint="cs"/>
          <w:sz w:val="28"/>
          <w:szCs w:val="28"/>
          <w:rtl/>
          <w:lang w:bidi="fa-IR"/>
        </w:rPr>
        <w:t xml:space="preserve"> </w:t>
      </w:r>
      <w:r w:rsidR="006B211F" w:rsidRPr="000D73CC">
        <w:rPr>
          <w:rFonts w:cs="CTraditional Arabic" w:hint="cs"/>
          <w:sz w:val="28"/>
          <w:szCs w:val="28"/>
          <w:rtl/>
          <w:lang w:bidi="fa-IR"/>
        </w:rPr>
        <w:t xml:space="preserve">س </w:t>
      </w:r>
      <w:r w:rsidRPr="000D73CC">
        <w:rPr>
          <w:rFonts w:cs="IRNazli" w:hint="cs"/>
          <w:sz w:val="28"/>
          <w:szCs w:val="28"/>
          <w:rtl/>
          <w:lang w:bidi="fa-IR"/>
        </w:rPr>
        <w:t>روایت است که پیامبر خدا</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 xml:space="preserve">فرمود: «بزرگ‌ترین جرم را کسی مرتکب شده است که از چیزی بپرسد که حرام قرار داده نشده است و به </w:t>
      </w:r>
      <w:r w:rsidR="005A1793" w:rsidRPr="000D73CC">
        <w:rPr>
          <w:rFonts w:cs="IRNazli" w:hint="cs"/>
          <w:sz w:val="28"/>
          <w:szCs w:val="28"/>
          <w:rtl/>
          <w:lang w:bidi="fa-IR"/>
        </w:rPr>
        <w:t>خاطر سؤال وی حرام قرار داده شود</w:t>
      </w:r>
      <w:r w:rsidRPr="000D73CC">
        <w:rPr>
          <w:rFonts w:cs="IRNazli" w:hint="cs"/>
          <w:sz w:val="28"/>
          <w:szCs w:val="28"/>
          <w:rtl/>
          <w:lang w:bidi="fa-IR"/>
        </w:rPr>
        <w:t>»</w:t>
      </w:r>
      <w:r w:rsidRPr="000D73CC">
        <w:rPr>
          <w:rStyle w:val="FootnoteReference"/>
          <w:rFonts w:cs="IRNazli"/>
          <w:sz w:val="28"/>
          <w:szCs w:val="28"/>
          <w:rtl/>
          <w:lang w:bidi="fa-IR"/>
        </w:rPr>
        <w:footnoteReference w:id="1481"/>
      </w:r>
      <w:r w:rsidR="005A1793" w:rsidRPr="000D73CC">
        <w:rPr>
          <w:rFonts w:cs="IRNazli" w:hint="cs"/>
          <w:sz w:val="28"/>
          <w:szCs w:val="28"/>
          <w:rtl/>
          <w:lang w:bidi="fa-IR"/>
        </w:rPr>
        <w:t>.</w:t>
      </w:r>
    </w:p>
    <w:p w:rsidR="00EE4709" w:rsidRPr="000D73CC" w:rsidRDefault="00EE4709" w:rsidP="000A42BE">
      <w:pPr>
        <w:pStyle w:val="a0"/>
        <w:widowControl w:val="0"/>
        <w:rPr>
          <w:rtl/>
        </w:rPr>
      </w:pPr>
      <w:bookmarkStart w:id="1124" w:name="_Toc270033458"/>
      <w:bookmarkStart w:id="1125" w:name="_Toc439429954"/>
      <w:r w:rsidRPr="000D73CC">
        <w:rPr>
          <w:rFonts w:hint="cs"/>
          <w:rtl/>
        </w:rPr>
        <w:t>8- غنیمت شمردن تنهایی پیامبر اکرم</w:t>
      </w:r>
      <w:r w:rsidR="00361D92" w:rsidRPr="000D73CC">
        <w:rPr>
          <w:rFonts w:hint="cs"/>
          <w:rtl/>
        </w:rPr>
        <w:t xml:space="preserve"> </w:t>
      </w:r>
      <w:r w:rsidR="003B13DA" w:rsidRPr="000D73CC">
        <w:rPr>
          <w:rFonts w:ascii="" w:hAnsi="" w:cs="CTraditional Arabic" w:hint="cs"/>
          <w:b w:val="0"/>
          <w:bCs w:val="0"/>
          <w:sz w:val="28"/>
          <w:szCs w:val="28"/>
          <w:rtl/>
        </w:rPr>
        <w:t>ج</w:t>
      </w:r>
      <w:r w:rsidR="00361D92" w:rsidRPr="000D73CC">
        <w:rPr>
          <w:rFonts w:ascii="" w:hAnsi="" w:cs="CTraditional Arabic" w:hint="cs"/>
          <w:sz w:val="28"/>
          <w:szCs w:val="28"/>
          <w:rtl/>
        </w:rPr>
        <w:t xml:space="preserve"> </w:t>
      </w:r>
      <w:r w:rsidRPr="000D73CC">
        <w:rPr>
          <w:rFonts w:hint="cs"/>
          <w:rtl/>
        </w:rPr>
        <w:t>و سؤال به موقع از ایشان</w:t>
      </w:r>
      <w:bookmarkEnd w:id="1124"/>
      <w:bookmarkEnd w:id="1125"/>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اصحاب اوقات مناسب را برای پرسیدن در نظر می‌گرفتند؛ چنانکه خلوت و تنهایی پیامبر را غنیمت می‌شمردند. از ابوموسی اشعری</w:t>
      </w:r>
      <w:r w:rsidR="006B211F" w:rsidRPr="000D73CC">
        <w:rPr>
          <w:rFonts w:cs="IRNazli" w:hint="cs"/>
          <w:sz w:val="28"/>
          <w:szCs w:val="28"/>
          <w:rtl/>
          <w:lang w:bidi="fa-IR"/>
        </w:rPr>
        <w:t xml:space="preserve"> </w:t>
      </w:r>
      <w:r w:rsidR="006B211F" w:rsidRPr="000D73CC">
        <w:rPr>
          <w:rFonts w:cs="CTraditional Arabic" w:hint="cs"/>
          <w:sz w:val="28"/>
          <w:szCs w:val="28"/>
          <w:rtl/>
          <w:lang w:bidi="fa-IR"/>
        </w:rPr>
        <w:t xml:space="preserve">س </w:t>
      </w:r>
      <w:r w:rsidRPr="000D73CC">
        <w:rPr>
          <w:rFonts w:cs="IRNazli" w:hint="cs"/>
          <w:sz w:val="28"/>
          <w:szCs w:val="28"/>
          <w:rtl/>
          <w:lang w:bidi="fa-IR"/>
        </w:rPr>
        <w:t>روایت است که رسول خدا</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پس از اتمام نماز فجر می‌نشست. ما دور ایشان حلقه می‌زدیم. برخی از ایشان قرآن فرا می‌گرفتند؛ عده‌ای در مورد میراث می‌پرسیدند و برخی از تعبیر خوابهایی که دیده بودند، می‌پرسیدند</w:t>
      </w:r>
      <w:r w:rsidRPr="000D73CC">
        <w:rPr>
          <w:rStyle w:val="FootnoteReference"/>
          <w:rFonts w:cs="IRNazli"/>
          <w:sz w:val="28"/>
          <w:szCs w:val="28"/>
          <w:rtl/>
          <w:lang w:bidi="fa-IR"/>
        </w:rPr>
        <w:footnoteReference w:id="1482"/>
      </w:r>
      <w:r w:rsidR="005A1793" w:rsidRPr="000D73CC">
        <w:rPr>
          <w:rFonts w:cs="IRNazli" w:hint="cs"/>
          <w:sz w:val="28"/>
          <w:szCs w:val="28"/>
          <w:rtl/>
          <w:lang w:bidi="fa-IR"/>
        </w:rPr>
        <w:t>.</w:t>
      </w:r>
    </w:p>
    <w:p w:rsidR="00EE4709" w:rsidRPr="000D73CC" w:rsidRDefault="00EE4709" w:rsidP="000A42BE">
      <w:pPr>
        <w:pStyle w:val="a0"/>
        <w:widowControl w:val="0"/>
        <w:rPr>
          <w:rtl/>
        </w:rPr>
      </w:pPr>
      <w:bookmarkStart w:id="1126" w:name="_Toc270033459"/>
      <w:bookmarkStart w:id="1127" w:name="_Toc439429955"/>
      <w:r w:rsidRPr="000D73CC">
        <w:rPr>
          <w:rFonts w:hint="cs"/>
          <w:rtl/>
        </w:rPr>
        <w:t>9- رعایت حالت پیامبر اکرم</w:t>
      </w:r>
      <w:r w:rsidR="00361D92" w:rsidRPr="000D73CC">
        <w:rPr>
          <w:rFonts w:hint="cs"/>
          <w:rtl/>
        </w:rPr>
        <w:t xml:space="preserve"> </w:t>
      </w:r>
      <w:r w:rsidR="003B13DA" w:rsidRPr="000D73CC">
        <w:rPr>
          <w:rFonts w:ascii="" w:hAnsi="" w:cs="CTraditional Arabic" w:hint="cs"/>
          <w:b w:val="0"/>
          <w:bCs w:val="0"/>
          <w:sz w:val="28"/>
          <w:szCs w:val="28"/>
          <w:rtl/>
        </w:rPr>
        <w:t>ج</w:t>
      </w:r>
      <w:r w:rsidR="00361D92" w:rsidRPr="000D73CC">
        <w:rPr>
          <w:rFonts w:ascii="" w:hAnsi="" w:cs="CTraditional Arabic" w:hint="cs"/>
          <w:sz w:val="28"/>
          <w:szCs w:val="28"/>
          <w:rtl/>
        </w:rPr>
        <w:t xml:space="preserve"> </w:t>
      </w:r>
      <w:r w:rsidRPr="000D73CC">
        <w:rPr>
          <w:rFonts w:hint="cs"/>
          <w:rtl/>
        </w:rPr>
        <w:t>و پافشاری نکردن بر پرسیدن سؤال از ایشان</w:t>
      </w:r>
      <w:bookmarkEnd w:id="1126"/>
      <w:bookmarkEnd w:id="1127"/>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اصحاب و یاران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بعد از آنکه از سؤال کردن نهی شده بودند، منتظر حضور افراد آگاه و عاقل بادیه‌نشین بودند تا آنان سؤال</w:t>
      </w:r>
      <w:r w:rsidR="005A1793" w:rsidRPr="000D73CC">
        <w:rPr>
          <w:rFonts w:cs="IRNazli" w:hint="eastAsia"/>
          <w:sz w:val="28"/>
          <w:szCs w:val="28"/>
          <w:rtl/>
          <w:lang w:bidi="fa-IR"/>
        </w:rPr>
        <w:t>‌</w:t>
      </w:r>
      <w:r w:rsidRPr="000D73CC">
        <w:rPr>
          <w:rFonts w:cs="IRNazli" w:hint="cs"/>
          <w:sz w:val="28"/>
          <w:szCs w:val="28"/>
          <w:rtl/>
          <w:lang w:bidi="fa-IR"/>
        </w:rPr>
        <w:t>های خود را از پیامبر</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بپرسند و آنان نیز شاهد این سؤال و جواب باش</w:t>
      </w:r>
      <w:r w:rsidR="005A1793" w:rsidRPr="000D73CC">
        <w:rPr>
          <w:rFonts w:cs="IRNazli" w:hint="cs"/>
          <w:sz w:val="28"/>
          <w:szCs w:val="28"/>
          <w:rtl/>
          <w:lang w:bidi="fa-IR"/>
        </w:rPr>
        <w:t>ند؛ چنانکه انس بن مالک می‌گوید:</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«ما از اینکه از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چیزی بپرسیم، نهی شدیم؛ پس ما دوست داشتیم مرد بادیه‌نشین عاقلی در خدمت پیامبر خدا حضور یابد و سؤال</w:t>
      </w:r>
      <w:r w:rsidR="005A1793" w:rsidRPr="000D73CC">
        <w:rPr>
          <w:rFonts w:cs="IRNazli" w:hint="eastAsia"/>
          <w:sz w:val="28"/>
          <w:szCs w:val="28"/>
          <w:rtl/>
          <w:lang w:bidi="fa-IR"/>
        </w:rPr>
        <w:t>‌</w:t>
      </w:r>
      <w:r w:rsidRPr="000D73CC">
        <w:rPr>
          <w:rFonts w:cs="IRNazli" w:hint="cs"/>
          <w:sz w:val="28"/>
          <w:szCs w:val="28"/>
          <w:rtl/>
          <w:lang w:bidi="fa-IR"/>
        </w:rPr>
        <w:t>های خود را از ایشان بپرسد و ما شاهد این سؤال و جواب باشیم؛ چنانکه روزی مردی بادیه‌نشین آمد و گفت: ای محمد، فرستاده‌ات به نزد ما آمد و به ما گفت: تو می‌گویی که خداوند تو را فرس</w:t>
      </w:r>
      <w:r w:rsidR="005A1793" w:rsidRPr="000D73CC">
        <w:rPr>
          <w:rFonts w:cs="IRNazli" w:hint="cs"/>
          <w:sz w:val="28"/>
          <w:szCs w:val="28"/>
          <w:rtl/>
          <w:lang w:bidi="fa-IR"/>
        </w:rPr>
        <w:t>تاده است؟ فرمود: «راست گفته است</w:t>
      </w:r>
      <w:r w:rsidRPr="000D73CC">
        <w:rPr>
          <w:rFonts w:cs="IRNazli" w:hint="cs"/>
          <w:sz w:val="28"/>
          <w:szCs w:val="28"/>
          <w:rtl/>
          <w:lang w:bidi="fa-IR"/>
        </w:rPr>
        <w:t>»</w:t>
      </w:r>
      <w:r w:rsidRPr="000D73CC">
        <w:rPr>
          <w:rStyle w:val="FootnoteReference"/>
          <w:rFonts w:cs="IRNazli"/>
          <w:sz w:val="28"/>
          <w:szCs w:val="28"/>
          <w:rtl/>
          <w:lang w:bidi="fa-IR"/>
        </w:rPr>
        <w:footnoteReference w:id="1483"/>
      </w:r>
      <w:r w:rsidR="005A1793"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بر این اساس ساختار تربیتی در جامعه جدید از خلال مواضع عملی روشن، همگام با فریض</w:t>
      </w:r>
      <w:r w:rsidR="00671026" w:rsidRPr="000D73CC">
        <w:rPr>
          <w:rFonts w:cs="IRNazli" w:hint="cs"/>
          <w:sz w:val="28"/>
          <w:szCs w:val="28"/>
          <w:rtl/>
          <w:lang w:bidi="fa-IR"/>
        </w:rPr>
        <w:t>ۀ</w:t>
      </w:r>
      <w:r w:rsidRPr="000D73CC">
        <w:rPr>
          <w:rFonts w:cs="IRNazli" w:hint="cs"/>
          <w:sz w:val="28"/>
          <w:szCs w:val="28"/>
          <w:rtl/>
          <w:lang w:bidi="fa-IR"/>
        </w:rPr>
        <w:t xml:space="preserve"> تعلیم و تعلم میان افراد جامعه مسلمان ادامه یافت. بدین صورت این رهنمودها در آماده کردن فرد مسلمان و امت مسلمانی که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آن را تأسیس نمود مؤثر واقع گردید.</w:t>
      </w:r>
    </w:p>
    <w:p w:rsidR="00EE4709" w:rsidRPr="000D73CC" w:rsidRDefault="00EE4709" w:rsidP="000A42BE">
      <w:pPr>
        <w:widowControl w:val="0"/>
        <w:bidi w:val="0"/>
        <w:ind w:firstLine="284"/>
        <w:jc w:val="both"/>
        <w:rPr>
          <w:rFonts w:eastAsia="B Badr" w:cs="IRNazli"/>
          <w:rtl/>
          <w:lang w:bidi="fa-IR"/>
        </w:rPr>
      </w:pPr>
    </w:p>
    <w:p w:rsidR="00EE4709" w:rsidRPr="000D73CC" w:rsidRDefault="00EE4709" w:rsidP="000A42BE">
      <w:pPr>
        <w:pStyle w:val="a7"/>
        <w:widowControl w:val="0"/>
        <w:rPr>
          <w:rtl/>
        </w:rPr>
        <w:sectPr w:rsidR="00EE4709" w:rsidRPr="000D73CC" w:rsidSect="00A50EB6">
          <w:footnotePr>
            <w:numRestart w:val="eachPage"/>
          </w:footnotePr>
          <w:pgSz w:w="9356" w:h="13608" w:code="9"/>
          <w:pgMar w:top="567" w:right="1134" w:bottom="851" w:left="1134" w:header="454" w:footer="0" w:gutter="0"/>
          <w:cols w:space="708"/>
          <w:titlePg/>
          <w:bidi/>
          <w:rtlGutter/>
          <w:docGrid w:linePitch="381"/>
        </w:sectPr>
      </w:pPr>
    </w:p>
    <w:p w:rsidR="00EE4709" w:rsidRPr="000D73CC" w:rsidRDefault="00EE4709" w:rsidP="000A42BE">
      <w:pPr>
        <w:pStyle w:val="a"/>
        <w:widowControl w:val="0"/>
        <w:rPr>
          <w:rtl/>
        </w:rPr>
      </w:pPr>
      <w:bookmarkStart w:id="1128" w:name="_Toc270033460"/>
      <w:bookmarkStart w:id="1129" w:name="_Toc439429956"/>
      <w:r w:rsidRPr="000D73CC">
        <w:rPr>
          <w:rFonts w:hint="cs"/>
          <w:rtl/>
        </w:rPr>
        <w:t>فصل ششم</w:t>
      </w:r>
      <w:r w:rsidRPr="000D73CC">
        <w:rPr>
          <w:rtl/>
        </w:rPr>
        <w:br/>
      </w:r>
      <w:r w:rsidRPr="000D73CC">
        <w:rPr>
          <w:rFonts w:hint="cs"/>
          <w:rtl/>
        </w:rPr>
        <w:t>رخدادها و وضع قانون</w:t>
      </w:r>
      <w:bookmarkEnd w:id="1128"/>
      <w:bookmarkEnd w:id="1129"/>
    </w:p>
    <w:p w:rsidR="00EE4709" w:rsidRPr="000D73CC" w:rsidRDefault="00EE4709" w:rsidP="000A42BE">
      <w:pPr>
        <w:pStyle w:val="a0"/>
        <w:widowControl w:val="0"/>
        <w:rPr>
          <w:rtl/>
        </w:rPr>
      </w:pPr>
      <w:bookmarkStart w:id="1130" w:name="_Toc134241507"/>
      <w:bookmarkStart w:id="1131" w:name="_Toc270033461"/>
      <w:bookmarkStart w:id="1132" w:name="_Toc439429957"/>
      <w:r w:rsidRPr="000D73CC">
        <w:rPr>
          <w:rFonts w:hint="cs"/>
          <w:rtl/>
        </w:rPr>
        <w:t>نخست: حل مشکل بحران اقتصادی</w:t>
      </w:r>
      <w:bookmarkEnd w:id="1130"/>
      <w:bookmarkEnd w:id="1131"/>
      <w:bookmarkEnd w:id="1132"/>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هجرت مسلمانان به مدینه از نظر اقتصادی وظیف</w:t>
      </w:r>
      <w:r w:rsidR="00671026" w:rsidRPr="000D73CC">
        <w:rPr>
          <w:rFonts w:cs="IRNazli" w:hint="cs"/>
          <w:sz w:val="28"/>
          <w:szCs w:val="28"/>
          <w:rtl/>
          <w:lang w:bidi="fa-IR"/>
        </w:rPr>
        <w:t>ۀ</w:t>
      </w:r>
      <w:r w:rsidRPr="000D73CC">
        <w:rPr>
          <w:rFonts w:cs="IRNazli" w:hint="cs"/>
          <w:sz w:val="28"/>
          <w:szCs w:val="28"/>
          <w:rtl/>
          <w:lang w:bidi="fa-IR"/>
        </w:rPr>
        <w:t xml:space="preserve"> دولت نوپای اسلامی را دشوارتر و سنگین‌تر می‌نمود بنابراین، رهبری امت برای حل این بحران راه</w:t>
      </w:r>
      <w:r w:rsidR="00C32B0A" w:rsidRPr="000D73CC">
        <w:rPr>
          <w:rFonts w:cs="IRNazli" w:hint="eastAsia"/>
          <w:sz w:val="28"/>
          <w:szCs w:val="28"/>
          <w:lang w:bidi="fa-IR"/>
        </w:rPr>
        <w:t>‌</w:t>
      </w:r>
      <w:r w:rsidRPr="000D73CC">
        <w:rPr>
          <w:rFonts w:cs="IRNazli" w:hint="cs"/>
          <w:sz w:val="28"/>
          <w:szCs w:val="28"/>
          <w:rtl/>
          <w:lang w:bidi="fa-IR"/>
        </w:rPr>
        <w:t>های متعدد و شیوه‌های گوناگونی اندیشید. به عنوان مثال برقراری پیمان اخوت و برادری میان مهاجران و انصار و ساختن صفه در کنار مسجد نبوی برای جای دادن بیشترین تعداد ممکن فقرای مهاجران، کوشش</w:t>
      </w:r>
      <w:r w:rsidR="00C32B0A" w:rsidRPr="000D73CC">
        <w:rPr>
          <w:rFonts w:cs="IRNazli" w:hint="eastAsia"/>
          <w:sz w:val="28"/>
          <w:szCs w:val="28"/>
          <w:lang w:bidi="fa-IR"/>
        </w:rPr>
        <w:t>‌</w:t>
      </w:r>
      <w:r w:rsidRPr="000D73CC">
        <w:rPr>
          <w:rFonts w:cs="IRNazli" w:hint="cs"/>
          <w:sz w:val="28"/>
          <w:szCs w:val="28"/>
          <w:rtl/>
          <w:lang w:bidi="fa-IR"/>
        </w:rPr>
        <w:t>هایی در این راستا بود و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به بررسی اوضاع اقتصادی مدینه پرداخت و به این نتیجه رسید که قدرت اقتصادی در اختیار یهودیان است و بازارهای تجاری مدینه و داراییهای آن از آن آنان می‌باشد. بنابراین، آنان در نرخ‌گذاری و ارائه کالاها به دلخواه خود عمل می‌کنند و کالاها را احتکار می‌نمایند و از نیازمندی مردم بهره‌برداری می‌کنند.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در</w:t>
      </w:r>
      <w:r w:rsidR="00361D92" w:rsidRPr="000D73CC">
        <w:rPr>
          <w:rFonts w:cs="IRNazli" w:hint="cs"/>
          <w:sz w:val="28"/>
          <w:szCs w:val="28"/>
          <w:rtl/>
          <w:lang w:bidi="fa-IR"/>
        </w:rPr>
        <w:t xml:space="preserve"> </w:t>
      </w:r>
      <w:r w:rsidRPr="000D73CC">
        <w:rPr>
          <w:rFonts w:cs="IRNazli" w:hint="cs"/>
          <w:sz w:val="28"/>
          <w:szCs w:val="28"/>
          <w:rtl/>
          <w:lang w:bidi="fa-IR"/>
        </w:rPr>
        <w:t>صدد برآمد تا به هر نحو ممکن بازاری برای مسلمانان ایجاد کند تا با یهودیان در به دست آوردن ثروت و اقتصاد رقابت کنند و در این بازار، آداب اسلام و ارزشهای اخلاقی آن، در عالم تجارت آشکار گردد؛ پس برای این منظور در غرب مسجد نبوی، مکانی تعیین کرد و فرمود: «این، بازار شماست؛ پس دچار کمبود نخواهید شد و ب</w:t>
      </w:r>
      <w:r w:rsidR="005A1793" w:rsidRPr="000D73CC">
        <w:rPr>
          <w:rFonts w:cs="IRNazli" w:hint="cs"/>
          <w:sz w:val="28"/>
          <w:szCs w:val="28"/>
          <w:rtl/>
          <w:lang w:bidi="fa-IR"/>
        </w:rPr>
        <w:t>ر آن مالیاتی تحمیل نخواهد گردید</w:t>
      </w:r>
      <w:r w:rsidRPr="000D73CC">
        <w:rPr>
          <w:rFonts w:cs="IRNazli" w:hint="cs"/>
          <w:sz w:val="28"/>
          <w:szCs w:val="28"/>
          <w:rtl/>
          <w:lang w:bidi="fa-IR"/>
        </w:rPr>
        <w:t>»</w:t>
      </w:r>
      <w:r w:rsidRPr="000D73CC">
        <w:rPr>
          <w:rStyle w:val="FootnoteReference"/>
          <w:rFonts w:cs="IRNazli"/>
          <w:sz w:val="28"/>
          <w:szCs w:val="28"/>
          <w:rtl/>
          <w:lang w:bidi="fa-IR"/>
        </w:rPr>
        <w:footnoteReference w:id="1484"/>
      </w:r>
      <w:r w:rsidR="005A1793"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بازار در صدر اسلام وسیع و پررونق بود و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به بازار توجه داشت و با مراقبت و اِشراف بر آن، سرپرستی آن را به عهده داشت و برای آن قواعد و مقرراتی وضع نمود و آدابی تعیین کرد و آن را از بسیاری از داد و ستدهای جاهلی که با فریب‌کاری و کلاه‌برداری همراه بود پاک کرد، همان گونه که آن حضرت زمین</w:t>
      </w:r>
      <w:r w:rsidR="00671026" w:rsidRPr="000D73CC">
        <w:rPr>
          <w:rFonts w:cs="IRNazli" w:hint="cs"/>
          <w:sz w:val="28"/>
          <w:szCs w:val="28"/>
          <w:rtl/>
          <w:lang w:bidi="fa-IR"/>
        </w:rPr>
        <w:t>ۀ</w:t>
      </w:r>
      <w:r w:rsidRPr="000D73CC">
        <w:rPr>
          <w:rFonts w:cs="IRNazli" w:hint="cs"/>
          <w:sz w:val="28"/>
          <w:szCs w:val="28"/>
          <w:rtl/>
          <w:lang w:bidi="fa-IR"/>
        </w:rPr>
        <w:t xml:space="preserve"> داد و ستد و تجارت در بازار را برای همه به صورت یکسان فراهم ساخته بود</w:t>
      </w:r>
      <w:r w:rsidRPr="000D73CC">
        <w:rPr>
          <w:rStyle w:val="FootnoteReference"/>
          <w:rFonts w:cs="IRNazli"/>
          <w:sz w:val="28"/>
          <w:szCs w:val="28"/>
          <w:rtl/>
          <w:lang w:bidi="fa-IR"/>
        </w:rPr>
        <w:footnoteReference w:id="1485"/>
      </w:r>
      <w:r w:rsidR="005A1793"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آن حضرت آداب برای رونق بازار و مصون ماندن آن و جلوگیری از هتک حرمت آن آداب متعددی برای بازار مدینه به صورت ریشه‌دار تعیین کرد تا الگویی برای بازارهای امت در گذر دوران و زمانها باشد. از بازاری که رسول خدا آن را رهبری می‌کرد، می‌توانیم مجموعه‌ای از آداب را استنباط کنیم که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به هنگام وارد شدن به بازار و اشراف بر آن و پیگیری روند معاملات در آن امر می‌کرد یا از آن نهی می‌فرمود. رسول خدا منکری را نمی‌دید مگر اینکه آن را تغییر می‌داد و دور می‌نمود و هیچ معروفی را نمی‌دید مگر آنکه به تثبیت بیشتر پایه‌های آن می‌پرداخت و آن را تشویق می‌نمود که بر آن مواظبت شود و پایبند آن باشند و تمامی این موارد را از توجیهات وتعلیمات پروردگارش فرا م</w:t>
      </w:r>
      <w:r w:rsidR="005A1793" w:rsidRPr="000D73CC">
        <w:rPr>
          <w:rFonts w:cs="IRNazli" w:hint="cs"/>
          <w:sz w:val="28"/>
          <w:szCs w:val="28"/>
          <w:rtl/>
          <w:lang w:bidi="fa-IR"/>
        </w:rPr>
        <w:t>ی‌گرفت؛ خداوند متعال می‌فرماید:</w:t>
      </w:r>
    </w:p>
    <w:p w:rsidR="00EE4709" w:rsidRPr="000D73CC" w:rsidRDefault="00076F25"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وَمَا يَنطِقُ عَنِ </w:t>
      </w:r>
      <w:r w:rsidRPr="000D73CC">
        <w:rPr>
          <w:rFonts w:hint="cs"/>
          <w:rtl/>
        </w:rPr>
        <w:t>ٱ</w:t>
      </w:r>
      <w:r w:rsidRPr="000D73CC">
        <w:rPr>
          <w:rFonts w:hint="eastAsia"/>
          <w:rtl/>
        </w:rPr>
        <w:t>لۡهَوَىٰٓ</w:t>
      </w:r>
      <w:r w:rsidRPr="000D73CC">
        <w:rPr>
          <w:rtl/>
        </w:rPr>
        <w:t>٣ إِنۡ هُوَ إِلَّا وَحۡيٞ يُوحَىٰ٤</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[النجم: 3-4]</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و از روی هوا و هوس سخن نمی‌گوید. آن جز وحی و پیامی نیست که وحی و پیام می‌گردد</w:t>
      </w:r>
      <w:r w:rsidRPr="000D73CC">
        <w:rPr>
          <w:rStyle w:val="Char9"/>
          <w:rFonts w:hint="cs"/>
          <w:rtl/>
        </w:rPr>
        <w:t>»</w:t>
      </w:r>
      <w:r w:rsidR="00076F25" w:rsidRPr="000D73CC">
        <w:rPr>
          <w:rStyle w:val="Char9"/>
          <w:rFonts w:hint="cs"/>
          <w:rtl/>
        </w:rPr>
        <w:t>.</w:t>
      </w:r>
    </w:p>
    <w:p w:rsidR="00EE4709" w:rsidRPr="000D73CC" w:rsidRDefault="00076F25"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برخی از این آداب عبارتند از:</w:t>
      </w:r>
    </w:p>
    <w:p w:rsidR="00EE4709" w:rsidRPr="000D73CC" w:rsidRDefault="00EE4709" w:rsidP="000A42BE">
      <w:pPr>
        <w:pStyle w:val="StyleComplexBLotus12ptJustifiedFirstline05cmCharCharCharCharCharCharCharChar"/>
        <w:widowControl w:val="0"/>
        <w:numPr>
          <w:ilvl w:val="0"/>
          <w:numId w:val="50"/>
        </w:numPr>
        <w:tabs>
          <w:tab w:val="left" w:pos="568"/>
          <w:tab w:val="left" w:pos="674"/>
        </w:tabs>
        <w:spacing w:line="240" w:lineRule="auto"/>
        <w:ind w:left="680" w:hanging="340"/>
        <w:rPr>
          <w:rFonts w:ascii="Times New Roman" w:hAnsi="Times New Roman" w:cs="IRNazli"/>
          <w:sz w:val="28"/>
          <w:szCs w:val="28"/>
          <w:rtl/>
          <w:lang w:bidi="fa-IR"/>
        </w:rPr>
      </w:pPr>
      <w:r w:rsidRPr="000D73CC">
        <w:rPr>
          <w:rFonts w:cs="IRNazli" w:hint="cs"/>
          <w:sz w:val="28"/>
          <w:szCs w:val="28"/>
          <w:rtl/>
          <w:lang w:bidi="fa-IR"/>
        </w:rPr>
        <w:t>سنت است کسی که وارد بازار می</w:t>
      </w:r>
      <w:r w:rsidRPr="000D73CC">
        <w:rPr>
          <w:rFonts w:ascii="Times New Roman" w:hAnsi="Times New Roman" w:cs="IRNazli" w:hint="cs"/>
          <w:sz w:val="28"/>
          <w:szCs w:val="28"/>
          <w:rtl/>
          <w:lang w:bidi="fa-IR"/>
        </w:rPr>
        <w:t>‌شود در ابتدا ذکر خدا را نماید و حمد و ستایش او را بگوید؛ زیرا آن حضرت فرمود: هرکس وارد بازار شده، بگوید</w:t>
      </w:r>
      <w:r w:rsidR="000D449F" w:rsidRPr="000D73CC">
        <w:rPr>
          <w:rFonts w:ascii="Times New Roman" w:hAnsi="Times New Roman" w:cs="IRNazli" w:hint="cs"/>
          <w:sz w:val="28"/>
          <w:szCs w:val="28"/>
          <w:rtl/>
          <w:lang w:bidi="fa-IR"/>
        </w:rPr>
        <w:t>:</w:t>
      </w:r>
      <w:r w:rsidRPr="000D73CC">
        <w:rPr>
          <w:rFonts w:ascii="Times New Roman" w:hAnsi="Times New Roman" w:cs="IRNazli" w:hint="cs"/>
          <w:sz w:val="28"/>
          <w:szCs w:val="28"/>
          <w:rtl/>
          <w:lang w:bidi="fa-IR"/>
        </w:rPr>
        <w:t xml:space="preserve"> </w:t>
      </w:r>
      <w:r w:rsidRPr="000D73CC">
        <w:rPr>
          <w:rFonts w:ascii="Times New Roman" w:hAnsi="Times New Roman" w:hint="cs"/>
          <w:b/>
          <w:bCs/>
          <w:sz w:val="32"/>
          <w:szCs w:val="32"/>
          <w:rtl/>
          <w:lang w:bidi="fa-IR"/>
        </w:rPr>
        <w:t>«</w:t>
      </w:r>
      <w:r w:rsidRPr="000D73CC">
        <w:rPr>
          <w:rStyle w:val="Char4"/>
          <w:rFonts w:hint="cs"/>
          <w:rtl/>
        </w:rPr>
        <w:t>لا اله الا الله وحده لاشری</w:t>
      </w:r>
      <w:r w:rsidR="006C08B2" w:rsidRPr="000D73CC">
        <w:rPr>
          <w:rStyle w:val="Char4"/>
          <w:rFonts w:hint="cs"/>
          <w:rtl/>
        </w:rPr>
        <w:t>ك</w:t>
      </w:r>
      <w:r w:rsidRPr="000D73CC">
        <w:rPr>
          <w:rStyle w:val="Char4"/>
          <w:rFonts w:hint="cs"/>
          <w:rtl/>
        </w:rPr>
        <w:t xml:space="preserve"> له، له ال</w:t>
      </w:r>
      <w:r w:rsidR="006C08B2" w:rsidRPr="000D73CC">
        <w:rPr>
          <w:rStyle w:val="Char4"/>
          <w:rFonts w:hint="cs"/>
          <w:rtl/>
        </w:rPr>
        <w:t>ـ</w:t>
      </w:r>
      <w:r w:rsidR="00D129C4">
        <w:rPr>
          <w:rStyle w:val="Char4"/>
          <w:rFonts w:hint="cs"/>
          <w:rtl/>
        </w:rPr>
        <w:t>ملك وله الحمد، یحیی ویمیت وهو حی لایموت، بیده الخیر و</w:t>
      </w:r>
      <w:r w:rsidRPr="000D73CC">
        <w:rPr>
          <w:rStyle w:val="Char4"/>
          <w:rFonts w:hint="cs"/>
          <w:rtl/>
        </w:rPr>
        <w:t>هو علی کل شیء قدیر</w:t>
      </w:r>
      <w:r w:rsidRPr="000D73CC">
        <w:rPr>
          <w:rFonts w:ascii="Times New Roman" w:hAnsi="Times New Roman" w:hint="cs"/>
          <w:b/>
          <w:bCs/>
          <w:sz w:val="32"/>
          <w:szCs w:val="32"/>
          <w:rtl/>
          <w:lang w:bidi="fa-IR"/>
        </w:rPr>
        <w:t>»</w:t>
      </w:r>
      <w:r w:rsidRPr="000D73CC">
        <w:rPr>
          <w:rFonts w:ascii="Times New Roman" w:hAnsi="Times New Roman" w:cs="IRNazli" w:hint="cs"/>
          <w:sz w:val="28"/>
          <w:szCs w:val="28"/>
          <w:rtl/>
          <w:lang w:bidi="fa-IR"/>
        </w:rPr>
        <w:t xml:space="preserve"> </w:t>
      </w:r>
      <w:r w:rsidRPr="000D73CC">
        <w:rPr>
          <w:rStyle w:val="Char9"/>
          <w:rFonts w:hint="cs"/>
          <w:rtl/>
        </w:rPr>
        <w:t>«</w:t>
      </w:r>
      <w:r w:rsidRPr="000D73CC">
        <w:rPr>
          <w:rStyle w:val="Chare"/>
          <w:rFonts w:hint="cs"/>
          <w:rtl/>
        </w:rPr>
        <w:t>هیچ معبودی جز خدا نیست؛ او یگانه است و شریکی ندارد؛ پادشاهی از آن اوست و ستایش زیبندة اوست؛ زنده می‌کند و می‌میراند و او زنده است و نمی‌میرد و او بر هر چیزی تواناست</w:t>
      </w:r>
      <w:r w:rsidRPr="000D73CC">
        <w:rPr>
          <w:rStyle w:val="Char9"/>
          <w:rFonts w:hint="cs"/>
          <w:rtl/>
        </w:rPr>
        <w:t>»</w:t>
      </w:r>
      <w:r w:rsidR="001815C2" w:rsidRPr="000D73CC">
        <w:rPr>
          <w:rFonts w:ascii="Times New Roman" w:hAnsi="Times New Roman" w:cs="IRNazli" w:hint="cs"/>
          <w:sz w:val="28"/>
          <w:szCs w:val="28"/>
          <w:rtl/>
          <w:lang w:bidi="fa-IR"/>
        </w:rPr>
        <w:t>.</w:t>
      </w:r>
      <w:r w:rsidRPr="000D73CC">
        <w:rPr>
          <w:rFonts w:ascii="Times New Roman" w:hAnsi="Times New Roman" w:cs="IRNazli" w:hint="cs"/>
          <w:sz w:val="28"/>
          <w:szCs w:val="28"/>
          <w:rtl/>
          <w:lang w:bidi="fa-IR"/>
        </w:rPr>
        <w:t xml:space="preserve"> کسی که این را بگوید، خداوند برای او هزار نیکی می‌نویسد و هزار بدی از او دور می‌نماید و بر درجات او هزار درجه بالا می‌برد و برایش خانه‌ای در بهشت می‌سازد</w:t>
      </w:r>
      <w:r w:rsidRPr="000D73CC">
        <w:rPr>
          <w:rStyle w:val="FootnoteReference"/>
          <w:rFonts w:cs="IRNazli"/>
          <w:sz w:val="28"/>
          <w:szCs w:val="28"/>
          <w:rtl/>
          <w:lang w:bidi="fa-IR"/>
        </w:rPr>
        <w:footnoteReference w:id="1486"/>
      </w:r>
      <w:r w:rsidR="001815C2" w:rsidRPr="000D73CC">
        <w:rPr>
          <w:rFonts w:ascii="Times New Roman" w:hAnsi="Times New Roman"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بازار را به طور ویژه ذکر نمود؛ چراکه بازار محل غفلت از ذکر خدا و مشغول شدن به تجارت است؛ پس بازار جای تسلط شیطان و مرکز لشکریان شیطان است و ذکر در چنین مکانی به معنی مبارزه با شیطان است و لشکریانش را شکست می‌دهد؛ پس هر کس این را بگوید سزاوار پاداشی است که ذکر گردید</w:t>
      </w:r>
      <w:r w:rsidRPr="000D73CC">
        <w:rPr>
          <w:rStyle w:val="FootnoteReference"/>
          <w:rFonts w:cs="IRNazli"/>
          <w:sz w:val="28"/>
          <w:szCs w:val="28"/>
          <w:rtl/>
          <w:lang w:bidi="fa-IR"/>
        </w:rPr>
        <w:footnoteReference w:id="1487"/>
      </w:r>
      <w:r w:rsidR="001815C2" w:rsidRPr="000D73CC">
        <w:rPr>
          <w:rFonts w:ascii="Times New Roman" w:hAnsi="Times New Roman" w:cs="IRNazli" w:hint="cs"/>
          <w:sz w:val="28"/>
          <w:szCs w:val="28"/>
          <w:rtl/>
          <w:lang w:bidi="fa-IR"/>
        </w:rPr>
        <w:t>.</w:t>
      </w:r>
    </w:p>
    <w:p w:rsidR="00EE4709" w:rsidRPr="000D73CC" w:rsidRDefault="00EE4709" w:rsidP="000A42BE">
      <w:pPr>
        <w:pStyle w:val="StyleComplexBLotus12ptJustifiedFirstline05cmCharCharCharCharCharCharCharChar"/>
        <w:widowControl w:val="0"/>
        <w:numPr>
          <w:ilvl w:val="0"/>
          <w:numId w:val="50"/>
        </w:numPr>
        <w:tabs>
          <w:tab w:val="right" w:pos="540"/>
        </w:tabs>
        <w:spacing w:line="240" w:lineRule="auto"/>
        <w:ind w:left="680" w:hanging="340"/>
        <w:rPr>
          <w:rFonts w:ascii="Times New Roman" w:hAnsi="Times New Roman" w:cs="IRNazli"/>
          <w:sz w:val="28"/>
          <w:szCs w:val="28"/>
          <w:rtl/>
          <w:lang w:bidi="fa-IR"/>
        </w:rPr>
      </w:pPr>
      <w:r w:rsidRPr="000D73CC">
        <w:rPr>
          <w:rFonts w:ascii="Times New Roman" w:hAnsi="Times New Roman" w:cs="IRNazli" w:hint="cs"/>
          <w:sz w:val="28"/>
          <w:szCs w:val="28"/>
          <w:rtl/>
          <w:lang w:bidi="fa-IR"/>
        </w:rPr>
        <w:t>برای کسی که وارد بازار می‌شود، مکروه است که با دعوا و جر و بحث صدایش را بلند کند: در باب صفات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 xml:space="preserve">آمده است: «او درشت‌خو و بداخلاق نبود و در بازارها سروصدا نمی‌نمود ودر مقابل بدیی که دیگران به او روا می‌داشتند، بدی نمی‌کرد؛ بلکه آنان را </w:t>
      </w:r>
      <w:r w:rsidR="001815C2" w:rsidRPr="000D73CC">
        <w:rPr>
          <w:rFonts w:ascii="Times New Roman" w:hAnsi="Times New Roman" w:cs="IRNazli" w:hint="cs"/>
          <w:sz w:val="28"/>
          <w:szCs w:val="28"/>
          <w:rtl/>
          <w:lang w:bidi="fa-IR"/>
        </w:rPr>
        <w:t>می‌بخشید و از آنان گذشت می‌نمود</w:t>
      </w:r>
      <w:r w:rsidRPr="000D73CC">
        <w:rPr>
          <w:rFonts w:ascii="Times New Roman" w:hAnsi="Times New Roman" w:cs="IRNazli" w:hint="cs"/>
          <w:sz w:val="28"/>
          <w:szCs w:val="28"/>
          <w:rtl/>
          <w:lang w:bidi="fa-IR"/>
        </w:rPr>
        <w:t>»</w:t>
      </w:r>
      <w:r w:rsidRPr="000D73CC">
        <w:rPr>
          <w:rStyle w:val="FootnoteReference"/>
          <w:rFonts w:cs="IRNazli"/>
          <w:sz w:val="28"/>
          <w:szCs w:val="28"/>
          <w:rtl/>
          <w:lang w:bidi="fa-IR"/>
        </w:rPr>
        <w:footnoteReference w:id="1488"/>
      </w:r>
      <w:r w:rsidR="001815C2" w:rsidRPr="000D73CC">
        <w:rPr>
          <w:rFonts w:ascii="Times New Roman" w:hAnsi="Times New Roman"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سروصدا نمودن فطرتاً امری مذموم و زشت محسوب می‌گردد؛ حال اگر این امر در بازار که محل تجمع اقشار مختلف مردم است، رواج پیدا نماید، حکم آن چه خواهد بود؟</w:t>
      </w:r>
      <w:r w:rsidRPr="000D73CC">
        <w:rPr>
          <w:rStyle w:val="FootnoteReference"/>
          <w:rFonts w:cs="IRNazli"/>
          <w:sz w:val="28"/>
          <w:szCs w:val="28"/>
          <w:rtl/>
          <w:lang w:bidi="fa-IR"/>
        </w:rPr>
        <w:footnoteReference w:id="1489"/>
      </w:r>
      <w:r w:rsidR="00AF529F" w:rsidRPr="000D73CC">
        <w:rPr>
          <w:rFonts w:ascii="Times New Roman" w:hAnsi="Times New Roman" w:cs="IRNazli" w:hint="cs"/>
          <w:sz w:val="28"/>
          <w:szCs w:val="28"/>
          <w:rtl/>
          <w:lang w:bidi="fa-IR"/>
        </w:rPr>
        <w:t>.</w:t>
      </w:r>
    </w:p>
    <w:p w:rsidR="00EE4709" w:rsidRPr="000D73CC" w:rsidRDefault="00EE4709" w:rsidP="000A42BE">
      <w:pPr>
        <w:pStyle w:val="StyleComplexBLotus12ptJustifiedFirstline05cmCharCharCharCharCharCharCharChar"/>
        <w:widowControl w:val="0"/>
        <w:numPr>
          <w:ilvl w:val="0"/>
          <w:numId w:val="50"/>
        </w:numPr>
        <w:tabs>
          <w:tab w:val="right" w:pos="493"/>
        </w:tabs>
        <w:spacing w:line="240" w:lineRule="auto"/>
        <w:ind w:left="680" w:hanging="340"/>
        <w:rPr>
          <w:rFonts w:cs="IRNazli"/>
          <w:sz w:val="28"/>
          <w:szCs w:val="28"/>
          <w:rtl/>
          <w:lang w:bidi="fa-IR"/>
        </w:rPr>
      </w:pPr>
      <w:r w:rsidRPr="000D73CC">
        <w:rPr>
          <w:rFonts w:cs="IRNazli" w:hint="cs"/>
          <w:sz w:val="28"/>
          <w:szCs w:val="28"/>
          <w:rtl/>
          <w:lang w:bidi="fa-IR"/>
        </w:rPr>
        <w:t>پرهیز از عملی که باعث انزجار مردم باشد</w:t>
      </w:r>
      <w:r w:rsidR="006C08B2" w:rsidRPr="000D73CC">
        <w:rPr>
          <w:rFonts w:asciiTheme="minorHAnsi" w:hAnsiTheme="minorHAnsi"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چنانکه فرمود: «از دو چیزی که نفرین را در پی دارد، پرهیز کنید؟ گفتند: آن دو چیز که باعث لعنت و نفرین می‌گردند؛ چه چیزهایی هستند؟</w:t>
      </w:r>
    </w:p>
    <w:p w:rsidR="00EE4709" w:rsidRPr="000D73CC" w:rsidRDefault="00EE4709"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cs="IRNazli" w:hint="cs"/>
          <w:sz w:val="28"/>
          <w:szCs w:val="28"/>
          <w:rtl/>
          <w:lang w:bidi="fa-IR"/>
        </w:rPr>
        <w:t>فرمود: کسی که در راه مردم یا در سای</w:t>
      </w:r>
      <w:r w:rsidR="00671026" w:rsidRPr="000D73CC">
        <w:rPr>
          <w:rFonts w:cs="IRNazli" w:hint="cs"/>
          <w:sz w:val="28"/>
          <w:szCs w:val="28"/>
          <w:rtl/>
          <w:lang w:bidi="fa-IR"/>
        </w:rPr>
        <w:t>ۀ</w:t>
      </w:r>
      <w:r w:rsidRPr="000D73CC">
        <w:rPr>
          <w:rFonts w:cs="IRNazli" w:hint="cs"/>
          <w:sz w:val="28"/>
          <w:szCs w:val="28"/>
          <w:rtl/>
          <w:lang w:bidi="fa-IR"/>
        </w:rPr>
        <w:t xml:space="preserve"> آنها قضای حاجت می</w:t>
      </w:r>
      <w:r w:rsidR="00AF529F" w:rsidRPr="000D73CC">
        <w:rPr>
          <w:rFonts w:ascii="Times New Roman" w:hAnsi="Times New Roman" w:cs="IRNazli" w:hint="cs"/>
          <w:sz w:val="28"/>
          <w:szCs w:val="28"/>
          <w:rtl/>
          <w:lang w:bidi="fa-IR"/>
        </w:rPr>
        <w:t>‌کند</w:t>
      </w:r>
      <w:r w:rsidRPr="000D73CC">
        <w:rPr>
          <w:rFonts w:ascii="Times New Roman" w:hAnsi="Times New Roman" w:cs="IRNazli" w:hint="cs"/>
          <w:sz w:val="28"/>
          <w:szCs w:val="28"/>
          <w:rtl/>
          <w:lang w:bidi="fa-IR"/>
        </w:rPr>
        <w:t>»</w:t>
      </w:r>
      <w:r w:rsidRPr="000D73CC">
        <w:rPr>
          <w:rStyle w:val="FootnoteReference"/>
          <w:rFonts w:cs="IRNazli"/>
          <w:sz w:val="28"/>
          <w:szCs w:val="28"/>
          <w:rtl/>
          <w:lang w:bidi="fa-IR"/>
        </w:rPr>
        <w:footnoteReference w:id="1490"/>
      </w:r>
      <w:r w:rsidR="00AF529F" w:rsidRPr="000D73CC">
        <w:rPr>
          <w:rFonts w:ascii="Times New Roman" w:hAnsi="Times New Roman" w:cs="IRNazli" w:hint="cs"/>
          <w:sz w:val="28"/>
          <w:szCs w:val="28"/>
          <w:rtl/>
          <w:lang w:bidi="fa-IR"/>
        </w:rPr>
        <w:t>.</w:t>
      </w:r>
    </w:p>
    <w:p w:rsidR="00EE4709" w:rsidRPr="000D73CC" w:rsidRDefault="00EE4709" w:rsidP="000A42BE">
      <w:pPr>
        <w:pStyle w:val="StyleComplexBLotus12ptJustifiedFirstline05cmCharCharCharCharCharCharCharChar"/>
        <w:widowControl w:val="0"/>
        <w:numPr>
          <w:ilvl w:val="0"/>
          <w:numId w:val="50"/>
        </w:numPr>
        <w:tabs>
          <w:tab w:val="right" w:pos="708"/>
        </w:tabs>
        <w:spacing w:line="240" w:lineRule="auto"/>
        <w:ind w:left="680" w:hanging="340"/>
        <w:rPr>
          <w:rFonts w:cs="IRNazli"/>
          <w:sz w:val="28"/>
          <w:szCs w:val="28"/>
          <w:rtl/>
          <w:lang w:bidi="fa-IR"/>
        </w:rPr>
      </w:pPr>
      <w:r w:rsidRPr="000D73CC">
        <w:rPr>
          <w:rFonts w:ascii="Times New Roman" w:hAnsi="Times New Roman" w:cs="IRNazli" w:hint="cs"/>
          <w:sz w:val="28"/>
          <w:szCs w:val="28"/>
          <w:rtl/>
          <w:lang w:bidi="fa-IR"/>
        </w:rPr>
        <w:t>پرهیز از حمل سلاح</w:t>
      </w:r>
      <w:r w:rsidR="006C08B2" w:rsidRPr="000D73CC">
        <w:rPr>
          <w:rFonts w:ascii="Times New Roman" w:hAnsi="Times New Roman"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رسول خدا فرمود: «هرگاه یکی از شما در مسجد یا بازار ما عبور کرد و تیری همراه داشت، باید تیغ</w:t>
      </w:r>
      <w:r w:rsidR="00671026" w:rsidRPr="000D73CC">
        <w:rPr>
          <w:rFonts w:cs="IRNazli" w:hint="cs"/>
          <w:sz w:val="28"/>
          <w:szCs w:val="28"/>
          <w:rtl/>
          <w:lang w:bidi="fa-IR"/>
        </w:rPr>
        <w:t>ۀ</w:t>
      </w:r>
      <w:r w:rsidRPr="000D73CC">
        <w:rPr>
          <w:rFonts w:cs="IRNazli" w:hint="cs"/>
          <w:sz w:val="28"/>
          <w:szCs w:val="28"/>
          <w:rtl/>
          <w:lang w:bidi="fa-IR"/>
        </w:rPr>
        <w:t xml:space="preserve"> آن را نگاه دارد یا فرمود: آن را نگاه دارد تا</w:t>
      </w:r>
      <w:r w:rsidR="00AF529F" w:rsidRPr="000D73CC">
        <w:rPr>
          <w:rFonts w:cs="IRNazli" w:hint="cs"/>
          <w:sz w:val="28"/>
          <w:szCs w:val="28"/>
          <w:rtl/>
          <w:lang w:bidi="fa-IR"/>
        </w:rPr>
        <w:t xml:space="preserve"> به یکی از مسلمان</w:t>
      </w:r>
      <w:r w:rsidR="00AF529F" w:rsidRPr="000D73CC">
        <w:rPr>
          <w:rFonts w:cs="IRNazli" w:hint="eastAsia"/>
          <w:sz w:val="28"/>
          <w:szCs w:val="28"/>
          <w:rtl/>
          <w:lang w:bidi="fa-IR"/>
        </w:rPr>
        <w:t>‌</w:t>
      </w:r>
      <w:r w:rsidR="00AF529F" w:rsidRPr="000D73CC">
        <w:rPr>
          <w:rFonts w:cs="IRNazli" w:hint="cs"/>
          <w:sz w:val="28"/>
          <w:szCs w:val="28"/>
          <w:rtl/>
          <w:lang w:bidi="fa-IR"/>
        </w:rPr>
        <w:t>ها برخورد نکند</w:t>
      </w:r>
      <w:r w:rsidRPr="000D73CC">
        <w:rPr>
          <w:rFonts w:cs="IRNazli" w:hint="cs"/>
          <w:sz w:val="28"/>
          <w:szCs w:val="28"/>
          <w:rtl/>
          <w:lang w:bidi="fa-IR"/>
        </w:rPr>
        <w:t>»</w:t>
      </w:r>
      <w:r w:rsidRPr="000D73CC">
        <w:rPr>
          <w:rStyle w:val="FootnoteReference"/>
          <w:rFonts w:cs="IRNazli"/>
          <w:sz w:val="28"/>
          <w:szCs w:val="28"/>
          <w:rtl/>
          <w:lang w:bidi="fa-IR"/>
        </w:rPr>
        <w:footnoteReference w:id="1491"/>
      </w:r>
      <w:r w:rsidR="00AF529F"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cs="IRNazli" w:hint="cs"/>
          <w:sz w:val="28"/>
          <w:szCs w:val="28"/>
          <w:rtl/>
          <w:lang w:bidi="fa-IR"/>
        </w:rPr>
        <w:t>5- دستور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مبنی بر وفا نمودن به پیمان</w:t>
      </w:r>
      <w:r w:rsidR="00AF529F" w:rsidRPr="000D73CC">
        <w:rPr>
          <w:rFonts w:cs="IRNazli" w:hint="eastAsia"/>
          <w:sz w:val="28"/>
          <w:szCs w:val="28"/>
          <w:rtl/>
          <w:lang w:bidi="fa-IR"/>
        </w:rPr>
        <w:t>‌</w:t>
      </w:r>
      <w:r w:rsidRPr="000D73CC">
        <w:rPr>
          <w:rFonts w:cs="IRNazli" w:hint="cs"/>
          <w:sz w:val="28"/>
          <w:szCs w:val="28"/>
          <w:rtl/>
          <w:lang w:bidi="fa-IR"/>
        </w:rPr>
        <w:t>ها؛ عهدها و سایر قراردادها و برحذر داشتن از شکستن عهد و پیمان یا خیانت کردن؛ چنانکه خداوند متعال می</w:t>
      </w:r>
      <w:r w:rsidRPr="000D73CC">
        <w:rPr>
          <w:rFonts w:ascii="Times New Roman" w:hAnsi="Times New Roman" w:cs="IRNazli" w:hint="cs"/>
          <w:sz w:val="28"/>
          <w:szCs w:val="28"/>
          <w:rtl/>
          <w:lang w:bidi="fa-IR"/>
        </w:rPr>
        <w:t>‌فرماید:</w:t>
      </w:r>
    </w:p>
    <w:p w:rsidR="00EE4709" w:rsidRPr="000D73CC" w:rsidRDefault="00AF529F" w:rsidP="000A42BE">
      <w:pPr>
        <w:pStyle w:val="af"/>
        <w:widowControl w:val="0"/>
        <w:rPr>
          <w:rFonts w:ascii="Times New Roman" w:cs="B Lotus"/>
          <w:sz w:val="32"/>
          <w:szCs w:val="32"/>
          <w:rtl/>
        </w:rPr>
      </w:pPr>
      <w:r w:rsidRPr="000D73CC">
        <w:rPr>
          <w:rFonts w:ascii="Times New Roman" w:cs="Traditional Arabic" w:hint="cs"/>
          <w:sz w:val="32"/>
          <w:rtl/>
        </w:rPr>
        <w:t>﴿</w:t>
      </w:r>
      <w:r w:rsidRPr="000D73CC">
        <w:rPr>
          <w:rtl/>
        </w:rPr>
        <w:t>وَأَو</w:t>
      </w:r>
      <w:r w:rsidRPr="000D73CC">
        <w:rPr>
          <w:rFonts w:hint="cs"/>
          <w:rtl/>
        </w:rPr>
        <w:t>ۡفُواْ</w:t>
      </w:r>
      <w:r w:rsidRPr="000D73CC">
        <w:rPr>
          <w:rtl/>
        </w:rPr>
        <w:t xml:space="preserve"> </w:t>
      </w:r>
      <w:r w:rsidRPr="000D73CC">
        <w:rPr>
          <w:rFonts w:hint="cs"/>
          <w:rtl/>
        </w:rPr>
        <w:t>بِعَهۡدِ</w:t>
      </w:r>
      <w:r w:rsidRPr="000D73CC">
        <w:rPr>
          <w:rtl/>
        </w:rPr>
        <w:t xml:space="preserve"> </w:t>
      </w:r>
      <w:r w:rsidRPr="000D73CC">
        <w:rPr>
          <w:rFonts w:hint="cs"/>
          <w:rtl/>
        </w:rPr>
        <w:t>ٱ</w:t>
      </w:r>
      <w:r w:rsidRPr="000D73CC">
        <w:rPr>
          <w:rFonts w:hint="eastAsia"/>
          <w:rtl/>
        </w:rPr>
        <w:t>للَّهِ</w:t>
      </w:r>
      <w:r w:rsidRPr="000D73CC">
        <w:rPr>
          <w:rtl/>
        </w:rPr>
        <w:t xml:space="preserve"> إِذَا عَٰهَدتُّمۡ وَلَا تَنقُضُواْ </w:t>
      </w:r>
      <w:r w:rsidRPr="000D73CC">
        <w:rPr>
          <w:rFonts w:hint="cs"/>
          <w:rtl/>
        </w:rPr>
        <w:t>ٱ</w:t>
      </w:r>
      <w:r w:rsidRPr="000D73CC">
        <w:rPr>
          <w:rFonts w:hint="eastAsia"/>
          <w:rtl/>
        </w:rPr>
        <w:t>لۡأَيۡمَٰنَ</w:t>
      </w:r>
      <w:r w:rsidRPr="000D73CC">
        <w:rPr>
          <w:rtl/>
        </w:rPr>
        <w:t xml:space="preserve"> بَعۡدَ تَوۡكِيدِهَا وَقَدۡ جَعَلۡتُمُ </w:t>
      </w:r>
      <w:r w:rsidRPr="000D73CC">
        <w:rPr>
          <w:rFonts w:hint="cs"/>
          <w:rtl/>
        </w:rPr>
        <w:t>ٱ</w:t>
      </w:r>
      <w:r w:rsidRPr="000D73CC">
        <w:rPr>
          <w:rFonts w:hint="eastAsia"/>
          <w:rtl/>
        </w:rPr>
        <w:t>للَّهَ</w:t>
      </w:r>
      <w:r w:rsidRPr="000D73CC">
        <w:rPr>
          <w:rtl/>
        </w:rPr>
        <w:t xml:space="preserve"> عَلَيۡكُمۡ كَفِيلًاۚ إِنَّ </w:t>
      </w:r>
      <w:r w:rsidRPr="000D73CC">
        <w:rPr>
          <w:rFonts w:hint="cs"/>
          <w:rtl/>
        </w:rPr>
        <w:t>ٱ</w:t>
      </w:r>
      <w:r w:rsidRPr="000D73CC">
        <w:rPr>
          <w:rFonts w:hint="eastAsia"/>
          <w:rtl/>
        </w:rPr>
        <w:t>للَّهَ</w:t>
      </w:r>
      <w:r w:rsidRPr="000D73CC">
        <w:rPr>
          <w:rtl/>
        </w:rPr>
        <w:t xml:space="preserve"> يَعۡلَمُ مَا تَفۡعَلُونَ٩١</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[النحل: 91]</w:t>
      </w:r>
      <w:r w:rsidRPr="000D73CC">
        <w:rPr>
          <w:rStyle w:val="Char7"/>
          <w:rFonts w:hint="cs"/>
          <w:rtl/>
        </w:rPr>
        <w:t>.</w:t>
      </w:r>
    </w:p>
    <w:p w:rsidR="00EE4709" w:rsidRPr="00C71349" w:rsidRDefault="00EE4709" w:rsidP="000A42BE">
      <w:pPr>
        <w:pStyle w:val="aa"/>
        <w:widowControl w:val="0"/>
        <w:rPr>
          <w:rFonts w:ascii="Times New Roman" w:hAnsi="Times New Roman" w:cs="B Lotus"/>
          <w:spacing w:val="-4"/>
          <w:rtl/>
        </w:rPr>
      </w:pPr>
      <w:r w:rsidRPr="00C71349">
        <w:rPr>
          <w:rStyle w:val="Char9"/>
          <w:rFonts w:hint="cs"/>
          <w:spacing w:val="-4"/>
          <w:rtl/>
        </w:rPr>
        <w:t>«</w:t>
      </w:r>
      <w:r w:rsidRPr="00C71349">
        <w:rPr>
          <w:rStyle w:val="Char8"/>
          <w:rFonts w:hint="cs"/>
          <w:spacing w:val="-4"/>
          <w:rtl/>
        </w:rPr>
        <w:t>به پیمان خدا وفا کنید، هرگاه که پیمان بستید و سوگندها را پس از تأکید نشکنید؛ در حالی که خدا را آگاه و گواه خود گرفته‌اید. بی‌گمان خدا می‌داند آنچه را که می‌کنید</w:t>
      </w:r>
      <w:r w:rsidRPr="00C71349">
        <w:rPr>
          <w:rStyle w:val="Char9"/>
          <w:rFonts w:hint="cs"/>
          <w:spacing w:val="-4"/>
          <w:rtl/>
        </w:rPr>
        <w:t>»</w:t>
      </w:r>
      <w:r w:rsidR="00E04A7D" w:rsidRPr="00C71349">
        <w:rPr>
          <w:rStyle w:val="Char9"/>
          <w:rFonts w:hint="cs"/>
          <w:spacing w:val="-4"/>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6- آسان‌گیری و سهولت در خرید و فروش و انواع تجارت</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آن حضرت فرمود: «خداوند بر بنده‌ای رحم کند که وقتی می‌فروشد دست و دل باز و با گذشت است و وقتی خرید می‌کند با گذشت و دست و دل باز است و هرگاه ق</w:t>
      </w:r>
      <w:r w:rsidR="004D4472" w:rsidRPr="000D73CC">
        <w:rPr>
          <w:rFonts w:cs="IRNazli" w:hint="cs"/>
          <w:sz w:val="28"/>
          <w:szCs w:val="28"/>
          <w:rtl/>
          <w:lang w:bidi="fa-IR"/>
        </w:rPr>
        <w:t>رض خود را می‌گیرد، نیز چنین است</w:t>
      </w:r>
      <w:r w:rsidRPr="000D73CC">
        <w:rPr>
          <w:rFonts w:cs="IRNazli" w:hint="cs"/>
          <w:sz w:val="28"/>
          <w:szCs w:val="28"/>
          <w:rtl/>
          <w:lang w:bidi="fa-IR"/>
        </w:rPr>
        <w:t>»</w:t>
      </w:r>
      <w:r w:rsidRPr="000D73CC">
        <w:rPr>
          <w:rStyle w:val="FootnoteReference"/>
          <w:rFonts w:cs="IRNazli"/>
          <w:sz w:val="28"/>
          <w:szCs w:val="28"/>
          <w:rtl/>
          <w:lang w:bidi="fa-IR"/>
        </w:rPr>
        <w:footnoteReference w:id="1492"/>
      </w:r>
      <w:r w:rsidR="004D4472" w:rsidRPr="000D73CC">
        <w:rPr>
          <w:rFonts w:cs="IRNazli"/>
          <w:sz w:val="28"/>
          <w:szCs w:val="28"/>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7- راستگویی و ابراز حقیقت و دوری از پنهان کاری</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موارد ذکر شده از مهم‌ترین آدابی است که باید در معاملات مردم رواج داشته باشد.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تاجری را که در معامله‌اش راستگو و در گرفتن و دادن، امانتدار است، ستوده و فرموده است که او در روز قیامت با پیامبران و صدیقان و شهدا حشر می‌شود و اینها بهترین همراهان هستند</w:t>
      </w:r>
      <w:r w:rsidRPr="000D73CC">
        <w:rPr>
          <w:rStyle w:val="FootnoteReference"/>
          <w:rFonts w:cs="IRNazli"/>
          <w:sz w:val="28"/>
          <w:szCs w:val="28"/>
          <w:rtl/>
          <w:lang w:bidi="fa-IR"/>
        </w:rPr>
        <w:footnoteReference w:id="1493"/>
      </w:r>
      <w:r w:rsidR="004D4472" w:rsidRPr="000D73CC">
        <w:rPr>
          <w:rFonts w:cs="IRNazli"/>
          <w:sz w:val="28"/>
          <w:szCs w:val="28"/>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8- پرهیز از سوگندهای دروغین</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رسول خدا</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فرمود: سوگند، کالا را به فروش می‌رساند و فایده را از بین می‌برد و در عبارتی آمده است: برکت آن را از بین می‌برد</w:t>
      </w:r>
      <w:r w:rsidRPr="000D73CC">
        <w:rPr>
          <w:rStyle w:val="FootnoteReference"/>
          <w:rFonts w:cs="IRNazli"/>
          <w:sz w:val="28"/>
          <w:szCs w:val="28"/>
          <w:rtl/>
          <w:lang w:bidi="fa-IR"/>
        </w:rPr>
        <w:footnoteReference w:id="1494"/>
      </w:r>
      <w:r w:rsidR="004D4472" w:rsidRPr="000D73CC">
        <w:rPr>
          <w:rFonts w:cs="IRNazli"/>
          <w:sz w:val="28"/>
          <w:szCs w:val="28"/>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همچنین آن حضرت فرمود: از سوگند خوردن زیاد در خرید و فروش بپرهیزید؛ چراکه سوگند، کالا را به فروش می‌رساند، اما برکت و سود را از بین می‌برد</w:t>
      </w:r>
      <w:r w:rsidRPr="000D73CC">
        <w:rPr>
          <w:rStyle w:val="FootnoteReference"/>
          <w:rFonts w:cs="IRNazli"/>
          <w:sz w:val="28"/>
          <w:szCs w:val="28"/>
          <w:rtl/>
          <w:lang w:bidi="fa-IR"/>
        </w:rPr>
        <w:footnoteReference w:id="1495"/>
      </w:r>
      <w:r w:rsidR="004D4472" w:rsidRPr="000D73CC">
        <w:rPr>
          <w:rFonts w:cs="IRNazli"/>
          <w:sz w:val="28"/>
          <w:szCs w:val="28"/>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پس کسی که سوگند می‌خورد و کالای خود را به فروش می‌رساند، با این عمل، برکت مال اوسلب می‌شود و دارایی‌اش به تدریج از بین خواهد رفت و مالش تلف می‌گردد یا دزدیده می‌شود یا می‌سوزد یا غرق یا به زور گرفته می‌شود و یا غارت می‌گردد و یا پیش آمدهایی رخ می‌دهد از قبیل بیماری و غیره که دارایی‌اش در آن راه صرف می‌شود</w:t>
      </w:r>
      <w:r w:rsidRPr="000D73CC">
        <w:rPr>
          <w:rStyle w:val="FootnoteReference"/>
          <w:rFonts w:cs="IRNazli"/>
          <w:sz w:val="28"/>
          <w:szCs w:val="28"/>
          <w:rtl/>
          <w:lang w:bidi="fa-IR"/>
        </w:rPr>
        <w:footnoteReference w:id="1496"/>
      </w:r>
      <w:r w:rsidR="004D4472" w:rsidRPr="000D73CC">
        <w:rPr>
          <w:rFonts w:cs="IRNazli"/>
          <w:sz w:val="28"/>
          <w:szCs w:val="28"/>
          <w:lang w:bidi="fa-IR"/>
        </w:rPr>
        <w:t>.</w:t>
      </w:r>
    </w:p>
    <w:p w:rsidR="00EE4709" w:rsidRPr="000D73CC" w:rsidRDefault="00EE4709" w:rsidP="00C71349">
      <w:pPr>
        <w:pStyle w:val="StyleComplexBLotus12ptJustifiedFirstline05cmCharCharCharCharCharCharCharChar"/>
        <w:widowControl w:val="0"/>
        <w:tabs>
          <w:tab w:val="right" w:pos="708"/>
        </w:tabs>
        <w:spacing w:line="238" w:lineRule="auto"/>
        <w:rPr>
          <w:rFonts w:cs="IRNazli"/>
          <w:sz w:val="28"/>
          <w:szCs w:val="28"/>
          <w:rtl/>
          <w:lang w:bidi="fa-IR"/>
        </w:rPr>
      </w:pPr>
      <w:r w:rsidRPr="000D73CC">
        <w:rPr>
          <w:rFonts w:cs="IRNazli" w:hint="cs"/>
          <w:sz w:val="28"/>
          <w:szCs w:val="28"/>
          <w:rtl/>
          <w:lang w:bidi="fa-IR"/>
        </w:rPr>
        <w:t>اینها برخی از آداب و رهنمودهای نبوی بود که به آداب تعامل در بازار اسلامی مربوط بود که اثر بزرگی در آبادانی بازارهای مسلمانان و ضعیف شدن بازارهای یهودیان داشت و بدین وسیله مسلمانان توانستند بر اقتصاد مدینه مسلط شوند و در آن به دلخواه خود عمل کنند و با این شیوه و نگرش، یهودیان را درامری که مهم‌ترین تخصص آنها بود، شکست دادند</w:t>
      </w:r>
      <w:r w:rsidRPr="000D73CC">
        <w:rPr>
          <w:rStyle w:val="FootnoteReference"/>
          <w:rFonts w:cs="IRNazli"/>
          <w:sz w:val="28"/>
          <w:szCs w:val="28"/>
          <w:rtl/>
          <w:lang w:bidi="fa-IR"/>
        </w:rPr>
        <w:footnoteReference w:id="1497"/>
      </w:r>
      <w:r w:rsidR="00C71349">
        <w:rPr>
          <w:rFonts w:cs="IRNazli" w:hint="cs"/>
          <w:sz w:val="28"/>
          <w:szCs w:val="28"/>
          <w:rtl/>
          <w:lang w:bidi="fa-IR"/>
        </w:rPr>
        <w:t>.</w:t>
      </w:r>
    </w:p>
    <w:p w:rsidR="00EE4709" w:rsidRPr="000D73CC" w:rsidRDefault="00EE4709" w:rsidP="00C71349">
      <w:pPr>
        <w:pStyle w:val="StyleComplexBLotus12ptJustifiedFirstline05cmCharCharCharCharCharCharCharChar"/>
        <w:widowControl w:val="0"/>
        <w:tabs>
          <w:tab w:val="right" w:pos="708"/>
        </w:tabs>
        <w:spacing w:line="238" w:lineRule="auto"/>
        <w:rPr>
          <w:rFonts w:cs="IRNazli"/>
          <w:sz w:val="28"/>
          <w:szCs w:val="28"/>
          <w:rtl/>
          <w:lang w:bidi="fa-IR"/>
        </w:rPr>
      </w:pPr>
      <w:r w:rsidRPr="000D73CC">
        <w:rPr>
          <w:rFonts w:cs="IRNazli" w:hint="cs"/>
          <w:sz w:val="28"/>
          <w:szCs w:val="28"/>
          <w:rtl/>
          <w:lang w:bidi="fa-IR"/>
        </w:rPr>
        <w:t>این تعالیم و آداب تنها به این شکل منحصر نماند؛ بلکه با توسعه و گسترش دولت اسلامی و برقراری قوانین در جامع</w:t>
      </w:r>
      <w:r w:rsidR="00671026" w:rsidRPr="000D73CC">
        <w:rPr>
          <w:rFonts w:cs="IRNazli" w:hint="cs"/>
          <w:sz w:val="28"/>
          <w:szCs w:val="28"/>
          <w:rtl/>
          <w:lang w:bidi="fa-IR"/>
        </w:rPr>
        <w:t>ۀ</w:t>
      </w:r>
      <w:r w:rsidRPr="000D73CC">
        <w:rPr>
          <w:rFonts w:cs="IRNazli" w:hint="cs"/>
          <w:sz w:val="28"/>
          <w:szCs w:val="28"/>
          <w:rtl/>
          <w:lang w:bidi="fa-IR"/>
        </w:rPr>
        <w:t xml:space="preserve"> اسلامی تحول یافت و تجارت براساس دانش و فقه و اصولی خاص بنیانگذاری گردید. و با توجه به چنین معیاری عمر</w:t>
      </w:r>
      <w:r w:rsidR="006B211F" w:rsidRPr="000D73CC">
        <w:rPr>
          <w:rFonts w:cs="CTraditional Arabic" w:hint="cs"/>
          <w:sz w:val="28"/>
          <w:szCs w:val="28"/>
          <w:rtl/>
          <w:lang w:bidi="fa-IR"/>
        </w:rPr>
        <w:t xml:space="preserve"> س </w:t>
      </w:r>
      <w:r w:rsidRPr="000D73CC">
        <w:rPr>
          <w:rFonts w:cs="IRNazli" w:hint="cs"/>
          <w:sz w:val="28"/>
          <w:szCs w:val="28"/>
          <w:rtl/>
          <w:lang w:bidi="fa-IR"/>
        </w:rPr>
        <w:t>گفت: «در بازار ما کسی معامله نکند، مگ</w:t>
      </w:r>
      <w:r w:rsidR="004D4472" w:rsidRPr="000D73CC">
        <w:rPr>
          <w:rFonts w:cs="IRNazli" w:hint="cs"/>
          <w:sz w:val="28"/>
          <w:szCs w:val="28"/>
          <w:rtl/>
          <w:lang w:bidi="fa-IR"/>
        </w:rPr>
        <w:t>ر اینکه در دین آگاهی داشته باشد</w:t>
      </w:r>
      <w:r w:rsidRPr="000D73CC">
        <w:rPr>
          <w:rFonts w:cs="IRNazli" w:hint="cs"/>
          <w:sz w:val="28"/>
          <w:szCs w:val="28"/>
          <w:rtl/>
          <w:lang w:bidi="fa-IR"/>
        </w:rPr>
        <w:t>»</w:t>
      </w:r>
      <w:r w:rsidRPr="000D73CC">
        <w:rPr>
          <w:rStyle w:val="FootnoteReference"/>
          <w:rFonts w:cs="IRNazli"/>
          <w:sz w:val="28"/>
          <w:szCs w:val="28"/>
          <w:rtl/>
          <w:lang w:bidi="fa-IR"/>
        </w:rPr>
        <w:footnoteReference w:id="1498"/>
      </w:r>
      <w:r w:rsidR="004D4472" w:rsidRPr="000D73CC">
        <w:rPr>
          <w:rFonts w:cs="IRNazli"/>
          <w:sz w:val="28"/>
          <w:szCs w:val="28"/>
          <w:lang w:bidi="fa-IR"/>
        </w:rPr>
        <w:t>.</w:t>
      </w:r>
    </w:p>
    <w:p w:rsidR="00EE4709" w:rsidRPr="000D73CC" w:rsidRDefault="00EE4709" w:rsidP="00C71349">
      <w:pPr>
        <w:pStyle w:val="StyleComplexBLotus12ptJustifiedFirstline05cmCharCharCharCharCharCharCharChar"/>
        <w:widowControl w:val="0"/>
        <w:tabs>
          <w:tab w:val="right" w:pos="708"/>
        </w:tabs>
        <w:spacing w:line="238" w:lineRule="auto"/>
        <w:rPr>
          <w:rFonts w:cs="IRNazli"/>
          <w:sz w:val="28"/>
          <w:szCs w:val="28"/>
          <w:rtl/>
          <w:lang w:bidi="fa-IR"/>
        </w:rPr>
      </w:pPr>
      <w:r w:rsidRPr="000D73CC">
        <w:rPr>
          <w:rFonts w:cs="IRNazli" w:hint="cs"/>
          <w:sz w:val="28"/>
          <w:szCs w:val="28"/>
          <w:rtl/>
          <w:lang w:bidi="fa-IR"/>
        </w:rPr>
        <w:t>بازارها در اسلام از آنجا که از نظر مالی و اقتصادی در زندگی مردم نقشی مهم ایفا می‌نماید و مکان و محل معامله کردن و مبادلات تجاری بین مردم است و از این طریق هر فرد امور زندگی و نیازهای ضروری و لوازمات ویژه و عمومی‌اش را تأمین می‌کند، از جایگاهی والا و اهمیتی خاص برخوردار است و بر این اساس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در مورد بازار توجیهاتی ارائه داد</w:t>
      </w:r>
      <w:r w:rsidRPr="000D73CC">
        <w:rPr>
          <w:rStyle w:val="FootnoteReference"/>
          <w:rFonts w:cs="IRNazli"/>
          <w:sz w:val="28"/>
          <w:szCs w:val="28"/>
          <w:rtl/>
          <w:lang w:bidi="fa-IR"/>
        </w:rPr>
        <w:footnoteReference w:id="1499"/>
      </w:r>
      <w:r w:rsidR="004D4472" w:rsidRPr="000D73CC">
        <w:rPr>
          <w:rFonts w:cs="IRNazli"/>
          <w:sz w:val="28"/>
          <w:szCs w:val="28"/>
          <w:lang w:bidi="fa-IR"/>
        </w:rPr>
        <w:t>.</w:t>
      </w:r>
    </w:p>
    <w:p w:rsidR="00EE4709" w:rsidRPr="000D73CC" w:rsidRDefault="00EE4709" w:rsidP="00C71349">
      <w:pPr>
        <w:pStyle w:val="StyleComplexBLotus12ptJustifiedFirstline05cmCharCharCharCharCharCharCharChar"/>
        <w:widowControl w:val="0"/>
        <w:tabs>
          <w:tab w:val="right" w:pos="708"/>
        </w:tabs>
        <w:spacing w:line="238" w:lineRule="auto"/>
        <w:rPr>
          <w:rFonts w:cs="IRNazli"/>
          <w:sz w:val="28"/>
          <w:szCs w:val="28"/>
          <w:rtl/>
          <w:lang w:bidi="fa-IR"/>
        </w:rPr>
      </w:pPr>
      <w:r w:rsidRPr="000D73CC">
        <w:rPr>
          <w:rFonts w:cs="IRNazli" w:hint="cs"/>
          <w:sz w:val="28"/>
          <w:szCs w:val="28"/>
          <w:rtl/>
          <w:lang w:bidi="fa-IR"/>
        </w:rPr>
        <w:t>قرآن کریم نیز از آفت اقتصادی و اجتماعی خطرناک دیگری که بر دین و دنیای مردم حاکم گردیده است و بر آن اثر گذاشته، سخن گفته است و آن کم کردن ترازو و پیمانه است و این عمل با شوه و اسلوب انصاف که خداوند به آن دستور داده است تا مردم بر آن اساس معامله‌های خویش را تنظیم نمایند، مخالف و متضاد است؛</w:t>
      </w:r>
      <w:r w:rsidR="004D4472" w:rsidRPr="000D73CC">
        <w:rPr>
          <w:rFonts w:cs="IRNazli" w:hint="cs"/>
          <w:sz w:val="28"/>
          <w:szCs w:val="28"/>
          <w:rtl/>
          <w:lang w:bidi="fa-IR"/>
        </w:rPr>
        <w:t xml:space="preserve"> چنانکه خداوند متعال می‌فرماید:</w:t>
      </w:r>
    </w:p>
    <w:p w:rsidR="00EE4709" w:rsidRPr="000D73CC" w:rsidRDefault="000036FA" w:rsidP="00C71349">
      <w:pPr>
        <w:pStyle w:val="af"/>
        <w:widowControl w:val="0"/>
        <w:spacing w:line="238" w:lineRule="auto"/>
        <w:rPr>
          <w:rFonts w:ascii="Times New Roman" w:cs="B Lotus"/>
          <w:rtl/>
        </w:rPr>
      </w:pPr>
      <w:r w:rsidRPr="000D73CC">
        <w:rPr>
          <w:rFonts w:ascii="Times New Roman" w:cs="Traditional Arabic" w:hint="cs"/>
          <w:sz w:val="32"/>
          <w:rtl/>
        </w:rPr>
        <w:t>﴿</w:t>
      </w:r>
      <w:r w:rsidRPr="000D73CC">
        <w:rPr>
          <w:rFonts w:hint="cs"/>
          <w:rtl/>
        </w:rPr>
        <w:t>ٱ</w:t>
      </w:r>
      <w:r w:rsidRPr="000D73CC">
        <w:rPr>
          <w:rFonts w:hint="eastAsia"/>
          <w:rtl/>
        </w:rPr>
        <w:t>للَّهُ</w:t>
      </w:r>
      <w:r w:rsidRPr="000D73CC">
        <w:rPr>
          <w:rtl/>
        </w:rPr>
        <w:t xml:space="preserve"> </w:t>
      </w:r>
      <w:r w:rsidRPr="000D73CC">
        <w:rPr>
          <w:rFonts w:hint="cs"/>
          <w:rtl/>
        </w:rPr>
        <w:t>ٱ</w:t>
      </w:r>
      <w:r w:rsidRPr="000D73CC">
        <w:rPr>
          <w:rFonts w:hint="eastAsia"/>
          <w:rtl/>
        </w:rPr>
        <w:t>لَّذِيٓ</w:t>
      </w:r>
      <w:r w:rsidRPr="000D73CC">
        <w:rPr>
          <w:rtl/>
        </w:rPr>
        <w:t xml:space="preserve"> أَنزَلَ </w:t>
      </w:r>
      <w:r w:rsidRPr="000D73CC">
        <w:rPr>
          <w:rFonts w:hint="cs"/>
          <w:rtl/>
        </w:rPr>
        <w:t>ٱ</w:t>
      </w:r>
      <w:r w:rsidRPr="000D73CC">
        <w:rPr>
          <w:rFonts w:hint="eastAsia"/>
          <w:rtl/>
        </w:rPr>
        <w:t>لۡكِتَٰبَ</w:t>
      </w:r>
      <w:r w:rsidRPr="000D73CC">
        <w:rPr>
          <w:rtl/>
        </w:rPr>
        <w:t xml:space="preserve"> بِ</w:t>
      </w:r>
      <w:r w:rsidRPr="000D73CC">
        <w:rPr>
          <w:rFonts w:hint="cs"/>
          <w:rtl/>
        </w:rPr>
        <w:t>ٱ</w:t>
      </w:r>
      <w:r w:rsidRPr="000D73CC">
        <w:rPr>
          <w:rFonts w:hint="eastAsia"/>
          <w:rtl/>
        </w:rPr>
        <w:t>لۡحَقِّ</w:t>
      </w:r>
      <w:r w:rsidRPr="000D73CC">
        <w:rPr>
          <w:rtl/>
        </w:rPr>
        <w:t xml:space="preserve"> وَ</w:t>
      </w:r>
      <w:r w:rsidRPr="000D73CC">
        <w:rPr>
          <w:rFonts w:hint="cs"/>
          <w:rtl/>
        </w:rPr>
        <w:t>ٱ</w:t>
      </w:r>
      <w:r w:rsidRPr="000D73CC">
        <w:rPr>
          <w:rFonts w:hint="eastAsia"/>
          <w:rtl/>
        </w:rPr>
        <w:t>لۡمِيزَانَۗ</w:t>
      </w:r>
      <w:r w:rsidRPr="000D73CC">
        <w:rPr>
          <w:rtl/>
        </w:rPr>
        <w:t xml:space="preserve"> وَمَا يُدۡرِيكَ لَعَلَّ </w:t>
      </w:r>
      <w:r w:rsidRPr="000D73CC">
        <w:rPr>
          <w:rFonts w:hint="cs"/>
          <w:rtl/>
        </w:rPr>
        <w:t>ٱ</w:t>
      </w:r>
      <w:r w:rsidRPr="000D73CC">
        <w:rPr>
          <w:rFonts w:hint="eastAsia"/>
          <w:rtl/>
        </w:rPr>
        <w:t>لسَّاعَةَ</w:t>
      </w:r>
      <w:r w:rsidRPr="000D73CC">
        <w:rPr>
          <w:rtl/>
        </w:rPr>
        <w:t xml:space="preserve"> قَرِيبٞ١٧</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[الشورى: 17]</w:t>
      </w:r>
      <w:r w:rsidRPr="000D73CC">
        <w:rPr>
          <w:rStyle w:val="Char7"/>
          <w:rFonts w:hint="cs"/>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و میزان عدالت است</w:t>
      </w:r>
      <w:r w:rsidRPr="000D73CC">
        <w:rPr>
          <w:rStyle w:val="FootnoteReference"/>
          <w:rFonts w:cs="IRNazli"/>
          <w:sz w:val="28"/>
          <w:szCs w:val="28"/>
          <w:rtl/>
          <w:lang w:bidi="fa-IR"/>
        </w:rPr>
        <w:footnoteReference w:id="1500"/>
      </w:r>
      <w:r w:rsidRPr="000D73CC">
        <w:rPr>
          <w:rFonts w:cs="IRNazli" w:hint="cs"/>
          <w:sz w:val="28"/>
          <w:szCs w:val="28"/>
          <w:rtl/>
          <w:lang w:bidi="fa-IR"/>
        </w:rPr>
        <w:t xml:space="preserve"> و ترازوها و پیمانه‌ها وسیله‌ها و آلت</w:t>
      </w:r>
      <w:r w:rsidR="00C71349">
        <w:rPr>
          <w:rFonts w:cs="IRNazli" w:hint="eastAsia"/>
          <w:sz w:val="28"/>
          <w:szCs w:val="28"/>
          <w:rtl/>
          <w:lang w:bidi="fa-IR"/>
        </w:rPr>
        <w:t>‌</w:t>
      </w:r>
      <w:r w:rsidRPr="000D73CC">
        <w:rPr>
          <w:rFonts w:cs="IRNazli" w:hint="cs"/>
          <w:sz w:val="28"/>
          <w:szCs w:val="28"/>
          <w:rtl/>
          <w:lang w:bidi="fa-IR"/>
        </w:rPr>
        <w:t xml:space="preserve">هایی برای اقامه عدل می‌باشند بنابراین، خداوند فرمان داده است تا به تمام و کمال داده شوند و از کم کردن در آن </w:t>
      </w:r>
      <w:r w:rsidR="000036FA" w:rsidRPr="000D73CC">
        <w:rPr>
          <w:rFonts w:cs="IRNazli" w:hint="cs"/>
          <w:sz w:val="28"/>
          <w:szCs w:val="28"/>
          <w:rtl/>
          <w:lang w:bidi="fa-IR"/>
        </w:rPr>
        <w:t>نهی کرده است؛ چنانکه می‌فرماید:</w:t>
      </w:r>
    </w:p>
    <w:p w:rsidR="00EE4709" w:rsidRPr="00C71349" w:rsidRDefault="000036FA" w:rsidP="000A42BE">
      <w:pPr>
        <w:pStyle w:val="af"/>
        <w:widowControl w:val="0"/>
        <w:rPr>
          <w:rFonts w:ascii="Times New Roman" w:cs="B Lotus"/>
          <w:spacing w:val="-2"/>
          <w:rtl/>
        </w:rPr>
      </w:pPr>
      <w:r w:rsidRPr="00C71349">
        <w:rPr>
          <w:rFonts w:ascii="Times New Roman" w:cs="Traditional Arabic" w:hint="cs"/>
          <w:spacing w:val="-2"/>
          <w:sz w:val="32"/>
          <w:rtl/>
        </w:rPr>
        <w:t>﴿</w:t>
      </w:r>
      <w:r w:rsidRPr="00C71349">
        <w:rPr>
          <w:spacing w:val="-2"/>
          <w:rtl/>
        </w:rPr>
        <w:t>وَلَا تَق</w:t>
      </w:r>
      <w:r w:rsidRPr="00C71349">
        <w:rPr>
          <w:rFonts w:hint="cs"/>
          <w:spacing w:val="-2"/>
          <w:rtl/>
        </w:rPr>
        <w:t>ۡرَبُواْ</w:t>
      </w:r>
      <w:r w:rsidRPr="00C71349">
        <w:rPr>
          <w:spacing w:val="-2"/>
          <w:rtl/>
        </w:rPr>
        <w:t xml:space="preserve"> </w:t>
      </w:r>
      <w:r w:rsidRPr="00C71349">
        <w:rPr>
          <w:rFonts w:hint="cs"/>
          <w:spacing w:val="-2"/>
          <w:rtl/>
        </w:rPr>
        <w:t>مَالَ</w:t>
      </w:r>
      <w:r w:rsidRPr="00C71349">
        <w:rPr>
          <w:spacing w:val="-2"/>
          <w:rtl/>
        </w:rPr>
        <w:t xml:space="preserve"> </w:t>
      </w:r>
      <w:r w:rsidRPr="00C71349">
        <w:rPr>
          <w:rFonts w:hint="cs"/>
          <w:spacing w:val="-2"/>
          <w:rtl/>
        </w:rPr>
        <w:t>ٱ</w:t>
      </w:r>
      <w:r w:rsidRPr="00C71349">
        <w:rPr>
          <w:rFonts w:hint="eastAsia"/>
          <w:spacing w:val="-2"/>
          <w:rtl/>
        </w:rPr>
        <w:t>لۡيَتِيمِ</w:t>
      </w:r>
      <w:r w:rsidRPr="00C71349">
        <w:rPr>
          <w:spacing w:val="-2"/>
          <w:rtl/>
        </w:rPr>
        <w:t xml:space="preserve"> إِلَّا بِ</w:t>
      </w:r>
      <w:r w:rsidRPr="00C71349">
        <w:rPr>
          <w:rFonts w:hint="cs"/>
          <w:spacing w:val="-2"/>
          <w:rtl/>
        </w:rPr>
        <w:t>ٱ</w:t>
      </w:r>
      <w:r w:rsidRPr="00C71349">
        <w:rPr>
          <w:rFonts w:hint="eastAsia"/>
          <w:spacing w:val="-2"/>
          <w:rtl/>
        </w:rPr>
        <w:t>لَّتِي</w:t>
      </w:r>
      <w:r w:rsidRPr="00C71349">
        <w:rPr>
          <w:spacing w:val="-2"/>
          <w:rtl/>
        </w:rPr>
        <w:t xml:space="preserve"> هِيَ أَحۡسَنُ حَتَّىٰ يَبۡلُغَ أَشُدَّهُ</w:t>
      </w:r>
      <w:r w:rsidRPr="00C71349">
        <w:rPr>
          <w:rFonts w:hint="cs"/>
          <w:spacing w:val="-2"/>
          <w:rtl/>
        </w:rPr>
        <w:t>ۥۚ</w:t>
      </w:r>
      <w:r w:rsidRPr="00C71349">
        <w:rPr>
          <w:spacing w:val="-2"/>
          <w:rtl/>
        </w:rPr>
        <w:t xml:space="preserve"> وَأَوۡفُواْ </w:t>
      </w:r>
      <w:r w:rsidRPr="00C71349">
        <w:rPr>
          <w:rFonts w:hint="cs"/>
          <w:spacing w:val="-2"/>
          <w:rtl/>
        </w:rPr>
        <w:t>ٱ</w:t>
      </w:r>
      <w:r w:rsidRPr="00C71349">
        <w:rPr>
          <w:rFonts w:hint="eastAsia"/>
          <w:spacing w:val="-2"/>
          <w:rtl/>
        </w:rPr>
        <w:t>لۡكَيۡلَ</w:t>
      </w:r>
      <w:r w:rsidRPr="00C71349">
        <w:rPr>
          <w:spacing w:val="-2"/>
          <w:rtl/>
        </w:rPr>
        <w:t xml:space="preserve"> وَ</w:t>
      </w:r>
      <w:r w:rsidRPr="00C71349">
        <w:rPr>
          <w:rFonts w:hint="cs"/>
          <w:spacing w:val="-2"/>
          <w:rtl/>
        </w:rPr>
        <w:t>ٱ</w:t>
      </w:r>
      <w:r w:rsidRPr="00C71349">
        <w:rPr>
          <w:rFonts w:hint="eastAsia"/>
          <w:spacing w:val="-2"/>
          <w:rtl/>
        </w:rPr>
        <w:t>لۡمِيزَانَ</w:t>
      </w:r>
      <w:r w:rsidRPr="00C71349">
        <w:rPr>
          <w:spacing w:val="-2"/>
          <w:rtl/>
        </w:rPr>
        <w:t xml:space="preserve"> بِ</w:t>
      </w:r>
      <w:r w:rsidRPr="00C71349">
        <w:rPr>
          <w:rFonts w:hint="cs"/>
          <w:spacing w:val="-2"/>
          <w:rtl/>
        </w:rPr>
        <w:t>ٱ</w:t>
      </w:r>
      <w:r w:rsidRPr="00C71349">
        <w:rPr>
          <w:rFonts w:hint="eastAsia"/>
          <w:spacing w:val="-2"/>
          <w:rtl/>
        </w:rPr>
        <w:t>لۡقِسۡطِۖ</w:t>
      </w:r>
      <w:r w:rsidRPr="00C71349">
        <w:rPr>
          <w:spacing w:val="-2"/>
          <w:rtl/>
        </w:rPr>
        <w:t xml:space="preserve"> لَا نُكَلِّفُ نَفۡسًا إِلَّا وُسۡعَهَاۖ وَإِذَا قُلۡتُمۡ فَ</w:t>
      </w:r>
      <w:r w:rsidRPr="00C71349">
        <w:rPr>
          <w:rFonts w:hint="cs"/>
          <w:spacing w:val="-2"/>
          <w:rtl/>
        </w:rPr>
        <w:t>ٱ</w:t>
      </w:r>
      <w:r w:rsidRPr="00C71349">
        <w:rPr>
          <w:rFonts w:hint="eastAsia"/>
          <w:spacing w:val="-2"/>
          <w:rtl/>
        </w:rPr>
        <w:t>عۡدِلُواْ</w:t>
      </w:r>
      <w:r w:rsidRPr="00C71349">
        <w:rPr>
          <w:spacing w:val="-2"/>
          <w:rtl/>
        </w:rPr>
        <w:t xml:space="preserve"> وَلَوۡ كَانَ ذَا قُرۡبَىٰۖ وَبِعَهۡدِ </w:t>
      </w:r>
      <w:r w:rsidRPr="00C71349">
        <w:rPr>
          <w:rFonts w:hint="cs"/>
          <w:spacing w:val="-2"/>
          <w:rtl/>
        </w:rPr>
        <w:t>ٱ</w:t>
      </w:r>
      <w:r w:rsidRPr="00C71349">
        <w:rPr>
          <w:rFonts w:hint="eastAsia"/>
          <w:spacing w:val="-2"/>
          <w:rtl/>
        </w:rPr>
        <w:t>للَّهِ</w:t>
      </w:r>
      <w:r w:rsidRPr="00C71349">
        <w:rPr>
          <w:spacing w:val="-2"/>
          <w:rtl/>
        </w:rPr>
        <w:t xml:space="preserve"> أَوۡفُواْۚ ذَٰلِكُمۡ وَصَّىٰكُم بِهِ</w:t>
      </w:r>
      <w:r w:rsidRPr="00C71349">
        <w:rPr>
          <w:rFonts w:hint="cs"/>
          <w:spacing w:val="-2"/>
          <w:rtl/>
        </w:rPr>
        <w:t>ۦ</w:t>
      </w:r>
      <w:r w:rsidRPr="00C71349">
        <w:rPr>
          <w:spacing w:val="-2"/>
          <w:rtl/>
        </w:rPr>
        <w:t xml:space="preserve"> لَعَلَّكُمۡ تَذَكَّرُونَ١٥٢</w:t>
      </w:r>
      <w:r w:rsidRPr="00C71349">
        <w:rPr>
          <w:rFonts w:ascii="Times New Roman" w:cs="Traditional Arabic" w:hint="cs"/>
          <w:spacing w:val="-2"/>
          <w:sz w:val="32"/>
          <w:rtl/>
        </w:rPr>
        <w:t>﴾</w:t>
      </w:r>
      <w:r w:rsidRPr="00C71349">
        <w:rPr>
          <w:rFonts w:ascii="Times New Roman" w:cs="IRNazli"/>
          <w:spacing w:val="-2"/>
          <w:sz w:val="32"/>
          <w:rtl/>
        </w:rPr>
        <w:t xml:space="preserve"> </w:t>
      </w:r>
      <w:r w:rsidRPr="00C71349">
        <w:rPr>
          <w:rStyle w:val="Char7"/>
          <w:spacing w:val="-2"/>
          <w:rtl/>
        </w:rPr>
        <w:t>[الأنعام: 152]</w:t>
      </w:r>
      <w:r w:rsidRPr="00C71349">
        <w:rPr>
          <w:rStyle w:val="Char7"/>
          <w:rFonts w:hint="cs"/>
          <w:spacing w:val="-2"/>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به مال یتیم جز به نحو احسن نزدیک مشوید تا آن گاه که یتیم به رشد کامل خود می‌رسد و پیمانه و ترازو را به تمام و کمال و دادگرانه مراعات دارید و ما هیچ کسی را به انجام چیزی جز به انداز</w:t>
      </w:r>
      <w:r w:rsidR="00671026" w:rsidRPr="000D73CC">
        <w:rPr>
          <w:rFonts w:hint="cs"/>
          <w:rtl/>
        </w:rPr>
        <w:t>ۀ</w:t>
      </w:r>
      <w:r w:rsidRPr="000D73CC">
        <w:rPr>
          <w:rFonts w:hint="cs"/>
          <w:rtl/>
        </w:rPr>
        <w:t xml:space="preserve"> تاب و توانش موظف نمی‌سازیم و هنگامی که سخنی گفتید، دادگری کنید هرچند از خویشاوندان باشد و به عهد و پیمان خدا وفا کنید. اینها چیزهایی هستند که خداوند شما را به رعایت آنها توصیه می‌کند تا اینکه متذکر شوید و پند گیرید</w:t>
      </w:r>
      <w:r w:rsidRPr="000D73CC">
        <w:rPr>
          <w:rStyle w:val="Char9"/>
          <w:rFonts w:hint="cs"/>
          <w:rtl/>
        </w:rPr>
        <w:t>»</w:t>
      </w:r>
      <w:r w:rsidR="000036FA" w:rsidRPr="000D73CC">
        <w:rPr>
          <w:rStyle w:val="Char9"/>
          <w:rFonts w:hint="cs"/>
          <w:rtl/>
        </w:rPr>
        <w:t>.</w:t>
      </w:r>
    </w:p>
    <w:p w:rsidR="00EE4709" w:rsidRPr="000D73CC" w:rsidRDefault="000036FA"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و خداوند می‌فرماید:</w:t>
      </w:r>
    </w:p>
    <w:p w:rsidR="00EE4709" w:rsidRPr="000D73CC" w:rsidRDefault="000036FA" w:rsidP="000A42BE">
      <w:pPr>
        <w:pStyle w:val="af"/>
        <w:widowControl w:val="0"/>
        <w:rPr>
          <w:rFonts w:cs="B Lotus"/>
          <w:rtl/>
        </w:rPr>
      </w:pPr>
      <w:r w:rsidRPr="000D73CC">
        <w:rPr>
          <w:rFonts w:cs="Traditional Arabic" w:hint="cs"/>
          <w:rtl/>
        </w:rPr>
        <w:t>﴿</w:t>
      </w:r>
      <w:r w:rsidRPr="000D73CC">
        <w:rPr>
          <w:rtl/>
        </w:rPr>
        <w:t>وَأَو</w:t>
      </w:r>
      <w:r w:rsidRPr="000D73CC">
        <w:rPr>
          <w:rFonts w:hint="cs"/>
          <w:rtl/>
        </w:rPr>
        <w:t>ۡفُواْ</w:t>
      </w:r>
      <w:r w:rsidRPr="000D73CC">
        <w:rPr>
          <w:rtl/>
        </w:rPr>
        <w:t xml:space="preserve"> </w:t>
      </w:r>
      <w:r w:rsidRPr="000D73CC">
        <w:rPr>
          <w:rFonts w:hint="cs"/>
          <w:rtl/>
        </w:rPr>
        <w:t>ٱ</w:t>
      </w:r>
      <w:r w:rsidRPr="000D73CC">
        <w:rPr>
          <w:rFonts w:hint="eastAsia"/>
          <w:rtl/>
        </w:rPr>
        <w:t>ل</w:t>
      </w:r>
      <w:r w:rsidRPr="000D73CC">
        <w:rPr>
          <w:rFonts w:hint="cs"/>
          <w:rtl/>
        </w:rPr>
        <w:t>ۡكَيۡلَ</w:t>
      </w:r>
      <w:r w:rsidRPr="000D73CC">
        <w:rPr>
          <w:rtl/>
        </w:rPr>
        <w:t xml:space="preserve"> إِذَا كِل</w:t>
      </w:r>
      <w:r w:rsidRPr="000D73CC">
        <w:rPr>
          <w:rFonts w:hint="cs"/>
          <w:rtl/>
        </w:rPr>
        <w:t>ۡتُمۡ</w:t>
      </w:r>
      <w:r w:rsidRPr="000D73CC">
        <w:rPr>
          <w:rtl/>
        </w:rPr>
        <w:t xml:space="preserve"> </w:t>
      </w:r>
      <w:r w:rsidRPr="000D73CC">
        <w:rPr>
          <w:rFonts w:hint="cs"/>
          <w:rtl/>
        </w:rPr>
        <w:t>وَزِنُواْ</w:t>
      </w:r>
      <w:r w:rsidRPr="000D73CC">
        <w:rPr>
          <w:rtl/>
        </w:rPr>
        <w:t xml:space="preserve"> </w:t>
      </w:r>
      <w:r w:rsidRPr="000D73CC">
        <w:rPr>
          <w:rFonts w:hint="cs"/>
          <w:rtl/>
        </w:rPr>
        <w:t>بِٱ</w:t>
      </w:r>
      <w:r w:rsidRPr="000D73CC">
        <w:rPr>
          <w:rFonts w:hint="eastAsia"/>
          <w:rtl/>
        </w:rPr>
        <w:t>ل</w:t>
      </w:r>
      <w:r w:rsidRPr="000D73CC">
        <w:rPr>
          <w:rFonts w:hint="cs"/>
          <w:rtl/>
        </w:rPr>
        <w:t>ۡقِسۡطَاسِ</w:t>
      </w:r>
      <w:r w:rsidRPr="000D73CC">
        <w:rPr>
          <w:rtl/>
        </w:rPr>
        <w:t xml:space="preserve"> </w:t>
      </w:r>
      <w:r w:rsidRPr="000D73CC">
        <w:rPr>
          <w:rFonts w:hint="cs"/>
          <w:rtl/>
        </w:rPr>
        <w:t>ٱ</w:t>
      </w:r>
      <w:r w:rsidRPr="000D73CC">
        <w:rPr>
          <w:rFonts w:hint="eastAsia"/>
          <w:rtl/>
        </w:rPr>
        <w:t>ل</w:t>
      </w:r>
      <w:r w:rsidRPr="000D73CC">
        <w:rPr>
          <w:rFonts w:hint="cs"/>
          <w:rtl/>
        </w:rPr>
        <w:t>ۡمُسۡتَقِيمِۚ</w:t>
      </w:r>
      <w:r w:rsidRPr="000D73CC">
        <w:rPr>
          <w:rtl/>
        </w:rPr>
        <w:t xml:space="preserve"> ذَٰلِكَ خَي</w:t>
      </w:r>
      <w:r w:rsidRPr="000D73CC">
        <w:rPr>
          <w:rFonts w:hint="cs"/>
          <w:rtl/>
        </w:rPr>
        <w:t>ۡرٞ</w:t>
      </w:r>
      <w:r w:rsidRPr="000D73CC">
        <w:rPr>
          <w:rtl/>
        </w:rPr>
        <w:t xml:space="preserve"> </w:t>
      </w:r>
      <w:r w:rsidRPr="000D73CC">
        <w:rPr>
          <w:rFonts w:hint="cs"/>
          <w:rtl/>
        </w:rPr>
        <w:t>وَأَحۡسَنُ</w:t>
      </w:r>
      <w:r w:rsidRPr="000D73CC">
        <w:rPr>
          <w:rtl/>
        </w:rPr>
        <w:t xml:space="preserve"> </w:t>
      </w:r>
      <w:r w:rsidRPr="000D73CC">
        <w:rPr>
          <w:rFonts w:hint="cs"/>
          <w:rtl/>
        </w:rPr>
        <w:t>تَأۡوِيلٗا</w:t>
      </w:r>
      <w:r w:rsidRPr="000D73CC">
        <w:rPr>
          <w:rtl/>
        </w:rPr>
        <w:t>٣٥</w:t>
      </w:r>
      <w:r w:rsidRPr="000D73CC">
        <w:rPr>
          <w:rFonts w:cs="Traditional Arabic" w:hint="cs"/>
          <w:rtl/>
        </w:rPr>
        <w:t>﴾</w:t>
      </w:r>
      <w:r w:rsidRPr="000D73CC">
        <w:rPr>
          <w:rFonts w:cs="IRNazli"/>
          <w:rtl/>
        </w:rPr>
        <w:t xml:space="preserve"> </w:t>
      </w:r>
      <w:r w:rsidRPr="000D73CC">
        <w:rPr>
          <w:rStyle w:val="Char7"/>
          <w:rtl/>
        </w:rPr>
        <w:t>[الإسراء: 35]</w:t>
      </w:r>
      <w:r w:rsidRPr="000D73CC">
        <w:rPr>
          <w:rStyle w:val="Char7"/>
          <w:rFonts w:hint="cs"/>
          <w:rtl/>
        </w:rPr>
        <w:t>.</w:t>
      </w:r>
    </w:p>
    <w:p w:rsidR="00EE4709" w:rsidRPr="000D73CC" w:rsidRDefault="00EE4709" w:rsidP="000A42BE">
      <w:pPr>
        <w:pStyle w:val="aa"/>
        <w:widowControl w:val="0"/>
        <w:rPr>
          <w:rtl/>
        </w:rPr>
      </w:pPr>
      <w:r w:rsidRPr="000D73CC">
        <w:rPr>
          <w:rStyle w:val="Char9"/>
          <w:rFonts w:hint="cs"/>
          <w:rtl/>
        </w:rPr>
        <w:t>«</w:t>
      </w:r>
      <w:r w:rsidRPr="000D73CC">
        <w:rPr>
          <w:rFonts w:hint="cs"/>
          <w:rtl/>
        </w:rPr>
        <w:t>و هنگامی که چیزی را به پیمانه می‌زنید، آن را به تمام و کمال پیمانه کنید و برتر از وی درست بکشید که این کار سرانجام بهتر و نیکوتری دارد</w:t>
      </w:r>
      <w:r w:rsidRPr="000D73CC">
        <w:rPr>
          <w:rStyle w:val="Char9"/>
          <w:rFonts w:hint="cs"/>
          <w:rtl/>
        </w:rPr>
        <w:t>»</w:t>
      </w:r>
      <w:r w:rsidR="00495F57" w:rsidRPr="000D73CC">
        <w:rPr>
          <w:rStyle w:val="Char9"/>
          <w:rFonts w:hint="cs"/>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و خداوند کسانی را که پیمانه و ترازو را کم می‌دهند، به هلاکت تهدید</w:t>
      </w:r>
      <w:r w:rsidR="00495F57" w:rsidRPr="000D73CC">
        <w:rPr>
          <w:rFonts w:cs="IRNazli" w:hint="cs"/>
          <w:sz w:val="28"/>
          <w:szCs w:val="28"/>
          <w:rtl/>
          <w:lang w:bidi="fa-IR"/>
        </w:rPr>
        <w:t xml:space="preserve"> کرده است و می‌فرماید:</w:t>
      </w:r>
    </w:p>
    <w:p w:rsidR="00EE4709" w:rsidRPr="000D73CC" w:rsidRDefault="00495F57" w:rsidP="000A42BE">
      <w:pPr>
        <w:pStyle w:val="af"/>
        <w:widowControl w:val="0"/>
        <w:rPr>
          <w:rFonts w:ascii="Times New Roman" w:cs="B Lotus"/>
          <w:rtl/>
        </w:rPr>
      </w:pPr>
      <w:r w:rsidRPr="000D73CC">
        <w:rPr>
          <w:rFonts w:cs="Traditional Arabic"/>
          <w:rtl/>
        </w:rPr>
        <w:t>﴿</w:t>
      </w:r>
      <w:r w:rsidRPr="000D73CC">
        <w:rPr>
          <w:rtl/>
        </w:rPr>
        <w:t>وَي</w:t>
      </w:r>
      <w:r w:rsidRPr="000D73CC">
        <w:rPr>
          <w:rFonts w:hint="cs"/>
          <w:rtl/>
        </w:rPr>
        <w:t>ۡلٞ</w:t>
      </w:r>
      <w:r w:rsidRPr="000D73CC">
        <w:rPr>
          <w:rtl/>
        </w:rPr>
        <w:t xml:space="preserve"> </w:t>
      </w:r>
      <w:r w:rsidRPr="000D73CC">
        <w:rPr>
          <w:rFonts w:hint="cs"/>
          <w:rtl/>
        </w:rPr>
        <w:t>لِّلۡمُطَفِّفِينَ</w:t>
      </w:r>
      <w:r w:rsidRPr="000D73CC">
        <w:rPr>
          <w:rtl/>
        </w:rPr>
        <w:t xml:space="preserve">١ </w:t>
      </w:r>
      <w:r w:rsidRPr="000D73CC">
        <w:rPr>
          <w:rFonts w:hint="cs"/>
          <w:rtl/>
        </w:rPr>
        <w:t>ٱ</w:t>
      </w:r>
      <w:r w:rsidRPr="000D73CC">
        <w:rPr>
          <w:rFonts w:hint="eastAsia"/>
          <w:rtl/>
        </w:rPr>
        <w:t>لَّذِينَ</w:t>
      </w:r>
      <w:r w:rsidRPr="000D73CC">
        <w:rPr>
          <w:rtl/>
        </w:rPr>
        <w:t xml:space="preserve"> إِذَا </w:t>
      </w:r>
      <w:r w:rsidRPr="000D73CC">
        <w:rPr>
          <w:rFonts w:hint="cs"/>
          <w:rtl/>
        </w:rPr>
        <w:t>ٱ</w:t>
      </w:r>
      <w:r w:rsidRPr="000D73CC">
        <w:rPr>
          <w:rFonts w:hint="eastAsia"/>
          <w:rtl/>
        </w:rPr>
        <w:t>كۡتَالُواْ</w:t>
      </w:r>
      <w:r w:rsidRPr="000D73CC">
        <w:rPr>
          <w:rtl/>
        </w:rPr>
        <w:t xml:space="preserve"> عَلَى </w:t>
      </w:r>
      <w:r w:rsidRPr="000D73CC">
        <w:rPr>
          <w:rFonts w:hint="cs"/>
          <w:rtl/>
        </w:rPr>
        <w:t>ٱ</w:t>
      </w:r>
      <w:r w:rsidRPr="000D73CC">
        <w:rPr>
          <w:rFonts w:hint="eastAsia"/>
          <w:rtl/>
        </w:rPr>
        <w:t>لنَّاسِ</w:t>
      </w:r>
      <w:r w:rsidRPr="000D73CC">
        <w:rPr>
          <w:rtl/>
        </w:rPr>
        <w:t xml:space="preserve"> يَسۡتَوۡفُونَ٢ وَإِذَا كَالُوهُمۡ أَو وَّزَنُوهُمۡ يُخۡسِرُونَ٣ أَلَا يَظُنُّ أُوْلَٰٓئِكَ أَنَّهُم مَّبۡعُوثُونَ٤ لِيَوۡمٍ عَظِيمٖ٥</w:t>
      </w:r>
      <w:r w:rsidRPr="000D73CC">
        <w:rPr>
          <w:rFonts w:ascii="Times New Roman" w:cs="Traditional Arabic" w:hint="cs"/>
          <w:rtl/>
        </w:rPr>
        <w:t>﴾</w:t>
      </w:r>
      <w:r w:rsidRPr="000D73CC">
        <w:rPr>
          <w:rFonts w:ascii="Times New Roman" w:cs="IRNazli"/>
          <w:rtl/>
        </w:rPr>
        <w:t xml:space="preserve"> </w:t>
      </w:r>
      <w:r w:rsidRPr="000D73CC">
        <w:rPr>
          <w:rStyle w:val="Char7"/>
          <w:rtl/>
        </w:rPr>
        <w:t>[المطفف</w:t>
      </w:r>
      <w:r w:rsidR="00671026" w:rsidRPr="000D73CC">
        <w:rPr>
          <w:rStyle w:val="Char7"/>
          <w:rtl/>
        </w:rPr>
        <w:t>ی</w:t>
      </w:r>
      <w:r w:rsidRPr="000D73CC">
        <w:rPr>
          <w:rStyle w:val="Char7"/>
          <w:rtl/>
        </w:rPr>
        <w:t>ن: 1-5]</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وای به حال کاهندگان؛ کسانی که وقتی برای خود می‌پیمایند، به تمام و کمال و افزون بر اندازه لازم دریافت می‌دارند و هنگامی که برای دیگران می‌پیمایند یا وزن می‌کنند، از انداز</w:t>
      </w:r>
      <w:r w:rsidR="00671026" w:rsidRPr="000D73CC">
        <w:rPr>
          <w:rFonts w:hint="cs"/>
          <w:rtl/>
        </w:rPr>
        <w:t>ۀ</w:t>
      </w:r>
      <w:r w:rsidRPr="000D73CC">
        <w:rPr>
          <w:rFonts w:hint="cs"/>
          <w:rtl/>
        </w:rPr>
        <w:t xml:space="preserve"> لازم می‌کاهند. آیا اینان گمان نمی‌برند که دوباره زنده می‌گردند در روز بسیار بزرگ و هولناکی؟</w:t>
      </w:r>
      <w:r w:rsidRPr="000D73CC">
        <w:rPr>
          <w:rStyle w:val="Char9"/>
          <w:rFonts w:hint="cs"/>
          <w:rtl/>
        </w:rPr>
        <w:t>»</w:t>
      </w:r>
      <w:r w:rsidR="000D7B03" w:rsidRPr="000D73CC">
        <w:rPr>
          <w:rStyle w:val="Char9"/>
          <w:rFonts w:hint="cs"/>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همچنین اصحاب و یاران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براساس آیه‌های موجود دربار</w:t>
      </w:r>
      <w:r w:rsidR="00671026" w:rsidRPr="000D73CC">
        <w:rPr>
          <w:rFonts w:cs="IRNazli" w:hint="cs"/>
          <w:sz w:val="28"/>
          <w:szCs w:val="28"/>
          <w:rtl/>
          <w:lang w:bidi="fa-IR"/>
        </w:rPr>
        <w:t>ۀ</w:t>
      </w:r>
      <w:r w:rsidRPr="000D73CC">
        <w:rPr>
          <w:rFonts w:cs="IRNazli" w:hint="cs"/>
          <w:sz w:val="28"/>
          <w:szCs w:val="28"/>
          <w:rtl/>
          <w:lang w:bidi="fa-IR"/>
        </w:rPr>
        <w:t xml:space="preserve"> حضرت شعیب به این نتیجه رسیدند که کم کردن ترازو و پیمانه، دوری گزیدن از برنامه الهی و مخالفت با دستورات خداوندی است و این امر موجبات نارضایتی و خشم خداوند جبار و عذاب او را در دنیا و آخرت فراهم می‌آورد و موجب زیان رساندن به مردم را فراهم می‌آورد؛ چراکه بر سختی</w:t>
      </w:r>
      <w:r w:rsidR="00C71349">
        <w:rPr>
          <w:rFonts w:cs="IRNazli" w:hint="eastAsia"/>
          <w:sz w:val="28"/>
          <w:szCs w:val="28"/>
          <w:rtl/>
          <w:lang w:bidi="fa-IR"/>
        </w:rPr>
        <w:t>‌</w:t>
      </w:r>
      <w:r w:rsidRPr="000D73CC">
        <w:rPr>
          <w:rFonts w:cs="IRNazli" w:hint="cs"/>
          <w:sz w:val="28"/>
          <w:szCs w:val="28"/>
          <w:rtl/>
          <w:lang w:bidi="fa-IR"/>
        </w:rPr>
        <w:t>ها و افزایش قیمت</w:t>
      </w:r>
      <w:r w:rsidR="00C71349">
        <w:rPr>
          <w:rFonts w:cs="IRNazli" w:hint="eastAsia"/>
          <w:sz w:val="28"/>
          <w:szCs w:val="28"/>
          <w:rtl/>
          <w:lang w:bidi="fa-IR"/>
        </w:rPr>
        <w:t>‌</w:t>
      </w:r>
      <w:r w:rsidRPr="000D73CC">
        <w:rPr>
          <w:rFonts w:cs="IRNazli" w:hint="cs"/>
          <w:sz w:val="28"/>
          <w:szCs w:val="28"/>
          <w:rtl/>
          <w:lang w:bidi="fa-IR"/>
        </w:rPr>
        <w:t>ها می‌افزاید و در نتیجه مردم در تنگنا قرار می‌گیرند بنابراین، دولت اسلامی در مدینه با آن به مبارزه برخاست</w:t>
      </w:r>
      <w:r w:rsidRPr="000D73CC">
        <w:rPr>
          <w:rStyle w:val="FootnoteReference"/>
          <w:rFonts w:cs="IRNazli"/>
          <w:sz w:val="28"/>
          <w:szCs w:val="28"/>
          <w:rtl/>
          <w:lang w:bidi="fa-IR"/>
        </w:rPr>
        <w:footnoteReference w:id="1501"/>
      </w:r>
      <w:r w:rsidR="000D7B03"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کم کردن ترازو و پیمانه یکی از اسبابی بود که به هلاک شدن قوم شعیب ا</w:t>
      </w:r>
      <w:r w:rsidR="000D7B03" w:rsidRPr="000D73CC">
        <w:rPr>
          <w:rFonts w:cs="IRNazli" w:hint="cs"/>
          <w:sz w:val="28"/>
          <w:szCs w:val="28"/>
          <w:rtl/>
          <w:lang w:bidi="fa-IR"/>
        </w:rPr>
        <w:t>نجامید. خداوند متعال می‌فرماید:</w:t>
      </w:r>
    </w:p>
    <w:p w:rsidR="00EE4709" w:rsidRPr="000D73CC" w:rsidRDefault="000D7B03" w:rsidP="000A42BE">
      <w:pPr>
        <w:pStyle w:val="af"/>
        <w:widowControl w:val="0"/>
        <w:rPr>
          <w:rFonts w:ascii="Times New Roman" w:cs="B Lotus"/>
          <w:rtl/>
        </w:rPr>
      </w:pPr>
      <w:r w:rsidRPr="000D73CC">
        <w:rPr>
          <w:rFonts w:ascii="Times New Roman" w:cs="Traditional Arabic" w:hint="cs"/>
          <w:sz w:val="32"/>
          <w:rtl/>
        </w:rPr>
        <w:t>﴿</w:t>
      </w:r>
      <w:r w:rsidRPr="000D73CC">
        <w:rPr>
          <w:rtl/>
        </w:rPr>
        <w:t>كَأَن لَّم</w:t>
      </w:r>
      <w:r w:rsidRPr="000D73CC">
        <w:rPr>
          <w:rFonts w:hint="cs"/>
          <w:rtl/>
        </w:rPr>
        <w:t>ۡ</w:t>
      </w:r>
      <w:r w:rsidRPr="000D73CC">
        <w:rPr>
          <w:rtl/>
        </w:rPr>
        <w:t xml:space="preserve"> </w:t>
      </w:r>
      <w:r w:rsidRPr="000D73CC">
        <w:rPr>
          <w:rFonts w:hint="cs"/>
          <w:rtl/>
        </w:rPr>
        <w:t>يَغۡنَوۡاْ</w:t>
      </w:r>
      <w:r w:rsidRPr="000D73CC">
        <w:rPr>
          <w:rtl/>
        </w:rPr>
        <w:t xml:space="preserve"> </w:t>
      </w:r>
      <w:r w:rsidRPr="000D73CC">
        <w:rPr>
          <w:rFonts w:hint="cs"/>
          <w:rtl/>
        </w:rPr>
        <w:t>فِيهَآۗ</w:t>
      </w:r>
      <w:r w:rsidRPr="000D73CC">
        <w:rPr>
          <w:rtl/>
        </w:rPr>
        <w:t xml:space="preserve"> </w:t>
      </w:r>
      <w:r w:rsidRPr="000D73CC">
        <w:rPr>
          <w:rFonts w:hint="cs"/>
          <w:rtl/>
        </w:rPr>
        <w:t>أَلَا</w:t>
      </w:r>
      <w:r w:rsidRPr="000D73CC">
        <w:rPr>
          <w:rtl/>
        </w:rPr>
        <w:t xml:space="preserve"> </w:t>
      </w:r>
      <w:r w:rsidRPr="000D73CC">
        <w:rPr>
          <w:rFonts w:hint="cs"/>
          <w:rtl/>
        </w:rPr>
        <w:t>بُعۡدٗا</w:t>
      </w:r>
      <w:r w:rsidRPr="000D73CC">
        <w:rPr>
          <w:rtl/>
        </w:rPr>
        <w:t xml:space="preserve"> </w:t>
      </w:r>
      <w:r w:rsidRPr="000D73CC">
        <w:rPr>
          <w:rFonts w:hint="cs"/>
          <w:rtl/>
        </w:rPr>
        <w:t>لِّمَدۡيَنَ</w:t>
      </w:r>
      <w:r w:rsidRPr="000D73CC">
        <w:rPr>
          <w:rtl/>
        </w:rPr>
        <w:t xml:space="preserve"> </w:t>
      </w:r>
      <w:r w:rsidRPr="000D73CC">
        <w:rPr>
          <w:rFonts w:hint="cs"/>
          <w:rtl/>
        </w:rPr>
        <w:t>كَمَا</w:t>
      </w:r>
      <w:r w:rsidRPr="000D73CC">
        <w:rPr>
          <w:rtl/>
        </w:rPr>
        <w:t xml:space="preserve"> </w:t>
      </w:r>
      <w:r w:rsidRPr="000D73CC">
        <w:rPr>
          <w:rFonts w:hint="cs"/>
          <w:rtl/>
        </w:rPr>
        <w:t>بَعِدَتۡ</w:t>
      </w:r>
      <w:r w:rsidRPr="000D73CC">
        <w:rPr>
          <w:rtl/>
        </w:rPr>
        <w:t xml:space="preserve"> </w:t>
      </w:r>
      <w:r w:rsidRPr="000D73CC">
        <w:rPr>
          <w:rFonts w:hint="cs"/>
          <w:rtl/>
        </w:rPr>
        <w:t>ثَمُودُ</w:t>
      </w:r>
      <w:r w:rsidRPr="000D73CC">
        <w:rPr>
          <w:rtl/>
        </w:rPr>
        <w:t>٩٥</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[هود: 95]</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بدانگونه که انگار هرگز از ساکنان آن دیار نبوده‌اند. هان! نابود باد قوم مدین همان گونه که قوم ثمود نابود شدند</w:t>
      </w:r>
      <w:r w:rsidRPr="000D73CC">
        <w:rPr>
          <w:rStyle w:val="Char9"/>
          <w:rFonts w:hint="cs"/>
          <w:rtl/>
        </w:rPr>
        <w:t>»</w:t>
      </w:r>
      <w:r w:rsidR="000D7B03" w:rsidRPr="000D73CC">
        <w:rPr>
          <w:rStyle w:val="Char9"/>
          <w:rFonts w:hint="cs"/>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داستان شعیب و قومش علاوه بر اینکه یکی از برنامه‌های نبوی بود در ت</w:t>
      </w:r>
      <w:r w:rsidR="000D7B03" w:rsidRPr="000D73CC">
        <w:rPr>
          <w:rFonts w:cs="IRNazli" w:hint="cs"/>
          <w:sz w:val="28"/>
          <w:szCs w:val="28"/>
          <w:rtl/>
          <w:lang w:bidi="fa-IR"/>
        </w:rPr>
        <w:t>ربیت اصحاب نیز مؤثر واقع گردید.</w:t>
      </w:r>
    </w:p>
    <w:p w:rsidR="00EE4709" w:rsidRPr="000D73CC" w:rsidRDefault="00EE4709" w:rsidP="000A42BE">
      <w:pPr>
        <w:pStyle w:val="StyleComplexBLotus12ptJustifiedFirstline05cmCharCharCharCharCharCharCharChar"/>
        <w:widowControl w:val="0"/>
        <w:tabs>
          <w:tab w:val="right" w:pos="7371"/>
        </w:tabs>
        <w:spacing w:line="240" w:lineRule="auto"/>
        <w:rPr>
          <w:rFonts w:cs="IRNazli"/>
          <w:sz w:val="28"/>
          <w:szCs w:val="28"/>
          <w:rtl/>
          <w:lang w:bidi="fa-IR"/>
        </w:rPr>
      </w:pPr>
      <w:r w:rsidRPr="000D73CC">
        <w:rPr>
          <w:rFonts w:cs="IRNazli" w:hint="cs"/>
          <w:sz w:val="28"/>
          <w:szCs w:val="28"/>
          <w:rtl/>
          <w:lang w:bidi="fa-IR"/>
        </w:rPr>
        <w:t>بنابراین، آنان انحراف از برنام</w:t>
      </w:r>
      <w:r w:rsidR="00671026" w:rsidRPr="000D73CC">
        <w:rPr>
          <w:rFonts w:cs="IRNazli" w:hint="cs"/>
          <w:sz w:val="28"/>
          <w:szCs w:val="28"/>
          <w:rtl/>
          <w:lang w:bidi="fa-IR"/>
        </w:rPr>
        <w:t>ۀ</w:t>
      </w:r>
      <w:r w:rsidRPr="000D73CC">
        <w:rPr>
          <w:rFonts w:cs="IRNazli" w:hint="cs"/>
          <w:sz w:val="28"/>
          <w:szCs w:val="28"/>
          <w:rtl/>
          <w:lang w:bidi="fa-IR"/>
        </w:rPr>
        <w:t xml:space="preserve"> خداوندی را به منزل</w:t>
      </w:r>
      <w:r w:rsidR="00671026" w:rsidRPr="000D73CC">
        <w:rPr>
          <w:rFonts w:cs="IRNazli" w:hint="cs"/>
          <w:sz w:val="28"/>
          <w:szCs w:val="28"/>
          <w:rtl/>
          <w:lang w:bidi="fa-IR"/>
        </w:rPr>
        <w:t>ۀ</w:t>
      </w:r>
      <w:r w:rsidRPr="000D73CC">
        <w:rPr>
          <w:rFonts w:cs="IRNazli" w:hint="cs"/>
          <w:sz w:val="28"/>
          <w:szCs w:val="28"/>
          <w:rtl/>
          <w:lang w:bidi="fa-IR"/>
        </w:rPr>
        <w:t xml:space="preserve"> هلاکت و نابودی می‌دانستند؛ چراکه شمولیت و فراگیری این دین، تمام شئون زندگی آنان را در برمی‌گرف</w:t>
      </w:r>
      <w:r w:rsidR="000D7B03" w:rsidRPr="000D73CC">
        <w:rPr>
          <w:rFonts w:cs="IRNazli" w:hint="cs"/>
          <w:sz w:val="28"/>
          <w:szCs w:val="28"/>
          <w:rtl/>
          <w:lang w:bidi="fa-IR"/>
        </w:rPr>
        <w:t>ت.</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برنام</w:t>
      </w:r>
      <w:r w:rsidR="00671026" w:rsidRPr="000D73CC">
        <w:rPr>
          <w:rFonts w:cs="IRNazli" w:hint="cs"/>
          <w:sz w:val="28"/>
          <w:szCs w:val="28"/>
          <w:rtl/>
          <w:lang w:bidi="fa-IR"/>
        </w:rPr>
        <w:t>ۀ</w:t>
      </w:r>
      <w:r w:rsidRPr="000D73CC">
        <w:rPr>
          <w:rFonts w:cs="IRNazli" w:hint="cs"/>
          <w:sz w:val="28"/>
          <w:szCs w:val="28"/>
          <w:rtl/>
          <w:lang w:bidi="fa-IR"/>
        </w:rPr>
        <w:t xml:space="preserve"> الهی از طریق بیان قصه‌های قرآنی به حل مشکلات اقتصادی پرداخت تا مردم وضع حاکم در جامعه را امری طبیعی تلقی نمایند و از اقوام گذشته عبرت بگیرند و این برنامه نیز به قوانین عبادی که اثر بزرگی در ساختار ساماندهی تربیتی دارد پرداخت و خداوند عزوجل نیز نصرت و یاری خویش را نصیب این امت نمود و در تمامی مراحل زندگی آنان، برنامه‌های خاص خویش را فرستاد تا آنان را برای برعهده گرفتن امانت و رساندن رسالت آماده گردند و از نظر این دولت انجام امور کوچک و بزرگ فرقی نداشتند؛ چراکه تمامی این امور برای بلند شدن بنای آن و سربلند و استوار ایستادن آن در برابر فشارهایی که احتمال رویارویی با آن می‌رفت، انجام می‌شدند و از جمله این شعائر عبادی که در دو سال اول هجرت فرض شد زکات، فطریه و روزه بود و سنت تدریجی را در ساختن جامعه مسلمان و رعایت کردن آن براساس واقعیت زندگی مردم و پیش رفتن با آنها به سوی بهترینها را بدون شتاب مشاهده می‌کنیم و هر چیز در وقت خود انجام می‌گرفت</w:t>
      </w:r>
      <w:r w:rsidRPr="000D73CC">
        <w:rPr>
          <w:rStyle w:val="FootnoteReference"/>
          <w:rFonts w:cs="IRNazli"/>
          <w:sz w:val="28"/>
          <w:szCs w:val="28"/>
          <w:rtl/>
          <w:lang w:bidi="fa-IR"/>
        </w:rPr>
        <w:footnoteReference w:id="1502"/>
      </w:r>
      <w:r w:rsidR="000D7B03" w:rsidRPr="000D73CC">
        <w:rPr>
          <w:rFonts w:cs="IRNazli" w:hint="cs"/>
          <w:sz w:val="28"/>
          <w:szCs w:val="28"/>
          <w:rtl/>
          <w:lang w:bidi="fa-IR"/>
        </w:rPr>
        <w:t>.</w:t>
      </w:r>
    </w:p>
    <w:p w:rsidR="00EE4709" w:rsidRPr="000D73CC" w:rsidRDefault="00EE4709" w:rsidP="000A42BE">
      <w:pPr>
        <w:pStyle w:val="a0"/>
        <w:widowControl w:val="0"/>
        <w:rPr>
          <w:rtl/>
        </w:rPr>
      </w:pPr>
      <w:bookmarkStart w:id="1133" w:name="_Toc134241508"/>
      <w:bookmarkStart w:id="1134" w:name="_Toc270033462"/>
      <w:bookmarkStart w:id="1135" w:name="_Toc439429958"/>
      <w:r w:rsidRPr="000D73CC">
        <w:rPr>
          <w:rFonts w:hint="cs"/>
          <w:rtl/>
        </w:rPr>
        <w:t>تشریعات و قوانین</w:t>
      </w:r>
      <w:bookmarkEnd w:id="1133"/>
      <w:bookmarkEnd w:id="1134"/>
      <w:bookmarkEnd w:id="1135"/>
    </w:p>
    <w:p w:rsidR="00EE4709" w:rsidRPr="000D73CC" w:rsidRDefault="00EE4709" w:rsidP="000A42BE">
      <w:pPr>
        <w:pStyle w:val="a4"/>
        <w:widowControl w:val="0"/>
        <w:rPr>
          <w:rtl/>
        </w:rPr>
      </w:pPr>
      <w:bookmarkStart w:id="1136" w:name="_Toc134241509"/>
      <w:bookmarkStart w:id="1137" w:name="_Toc270033463"/>
      <w:bookmarkStart w:id="1138" w:name="_Toc439429959"/>
      <w:r w:rsidRPr="000D73CC">
        <w:rPr>
          <w:rFonts w:hint="cs"/>
          <w:rtl/>
        </w:rPr>
        <w:t>1- تشریع فریض</w:t>
      </w:r>
      <w:r w:rsidR="00671026" w:rsidRPr="000D73CC">
        <w:rPr>
          <w:rFonts w:hint="cs"/>
          <w:rtl/>
        </w:rPr>
        <w:t>ۀ</w:t>
      </w:r>
      <w:r w:rsidRPr="000D73CC">
        <w:rPr>
          <w:rFonts w:hint="cs"/>
          <w:rtl/>
        </w:rPr>
        <w:t xml:space="preserve"> روزه</w:t>
      </w:r>
      <w:bookmarkEnd w:id="1136"/>
      <w:bookmarkEnd w:id="1137"/>
      <w:bookmarkEnd w:id="1138"/>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در شعبان سال دوم هجرت، خداوند روزه را فرض گردانید و آن را رکنی از ارکان اسلام قرار داد. همان طور که آن را بر امتهای سابق فرض کرده بود و این امر اهمیت این عبادت بزرگ و جایگاه آن را به اثبات می‌رساند؛ چنانکه خداوند متعال می‌فرماید:</w:t>
      </w:r>
    </w:p>
    <w:p w:rsidR="00EE4709" w:rsidRPr="000D73CC" w:rsidRDefault="000D7B03"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يَٰٓأَيُّهَا </w:t>
      </w:r>
      <w:r w:rsidRPr="000D73CC">
        <w:rPr>
          <w:rFonts w:hint="cs"/>
          <w:rtl/>
        </w:rPr>
        <w:t>ٱ</w:t>
      </w:r>
      <w:r w:rsidRPr="000D73CC">
        <w:rPr>
          <w:rFonts w:hint="eastAsia"/>
          <w:rtl/>
        </w:rPr>
        <w:t>لَّذِينَ</w:t>
      </w:r>
      <w:r w:rsidRPr="000D73CC">
        <w:rPr>
          <w:rtl/>
        </w:rPr>
        <w:t xml:space="preserve"> ءَامَنُواْ كُتِبَ عَلَيۡكُمُ </w:t>
      </w:r>
      <w:r w:rsidRPr="000D73CC">
        <w:rPr>
          <w:rFonts w:hint="cs"/>
          <w:rtl/>
        </w:rPr>
        <w:t>ٱ</w:t>
      </w:r>
      <w:r w:rsidRPr="000D73CC">
        <w:rPr>
          <w:rFonts w:hint="eastAsia"/>
          <w:rtl/>
        </w:rPr>
        <w:t>لصِّيَامُ</w:t>
      </w:r>
      <w:r w:rsidRPr="000D73CC">
        <w:rPr>
          <w:rtl/>
        </w:rPr>
        <w:t xml:space="preserve"> كَمَا كُتِبَ عَلَى </w:t>
      </w:r>
      <w:r w:rsidRPr="000D73CC">
        <w:rPr>
          <w:rFonts w:hint="cs"/>
          <w:rtl/>
        </w:rPr>
        <w:t>ٱ</w:t>
      </w:r>
      <w:r w:rsidRPr="000D73CC">
        <w:rPr>
          <w:rFonts w:hint="eastAsia"/>
          <w:rtl/>
        </w:rPr>
        <w:t>لَّذِينَ</w:t>
      </w:r>
      <w:r w:rsidRPr="000D73CC">
        <w:rPr>
          <w:rtl/>
        </w:rPr>
        <w:t xml:space="preserve"> مِن قَبۡلِكُمۡ لَعَلَّكُمۡ تَتَّقُونَ١٨٣</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[البقرة: 183]</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ascii="Times New Roman" w:hAnsi="Times New Roman" w:cs="B Lotus" w:hint="cs"/>
          <w:rtl/>
        </w:rPr>
        <w:t>ا</w:t>
      </w:r>
      <w:r w:rsidRPr="000D73CC">
        <w:rPr>
          <w:rStyle w:val="Char8"/>
          <w:rFonts w:hint="cs"/>
          <w:rtl/>
        </w:rPr>
        <w:t>ی کسانی که ایمان آورده‌اید، بر شما روزه واجب شده است همان گونه که بر کسانی که پیش از شما بوده‌اند، واجب بوده است تا باشد که پرهیزگار شوید</w:t>
      </w:r>
      <w:r w:rsidRPr="000D73CC">
        <w:rPr>
          <w:rStyle w:val="Char9"/>
          <w:rFonts w:hint="cs"/>
          <w:rtl/>
        </w:rPr>
        <w:t>»</w:t>
      </w:r>
      <w:r w:rsidR="000D7B03" w:rsidRPr="000D73CC">
        <w:rPr>
          <w:rStyle w:val="Char9"/>
          <w:rFonts w:hint="cs"/>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خداوند سبحان ماه رمضان را ستوده است و این ماه را از میان سایر ماه</w:t>
      </w:r>
      <w:r w:rsidR="00C71349">
        <w:rPr>
          <w:rFonts w:cs="IRNazli" w:hint="eastAsia"/>
          <w:sz w:val="28"/>
          <w:szCs w:val="28"/>
          <w:rtl/>
          <w:lang w:bidi="fa-IR"/>
        </w:rPr>
        <w:t>‌</w:t>
      </w:r>
      <w:r w:rsidRPr="000D73CC">
        <w:rPr>
          <w:rFonts w:cs="IRNazli" w:hint="cs"/>
          <w:sz w:val="28"/>
          <w:szCs w:val="28"/>
          <w:rtl/>
          <w:lang w:bidi="fa-IR"/>
        </w:rPr>
        <w:t>ها برای نازل کردن قرآن کریم اختصاص داد؛ پس می‌فرماید:</w:t>
      </w:r>
    </w:p>
    <w:p w:rsidR="00EE4709" w:rsidRPr="000D73CC" w:rsidRDefault="000D7B03"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شَهۡرُ رَمَضَانَ </w:t>
      </w:r>
      <w:r w:rsidRPr="000D73CC">
        <w:rPr>
          <w:rFonts w:hint="cs"/>
          <w:rtl/>
        </w:rPr>
        <w:t>ٱ</w:t>
      </w:r>
      <w:r w:rsidRPr="000D73CC">
        <w:rPr>
          <w:rFonts w:hint="eastAsia"/>
          <w:rtl/>
        </w:rPr>
        <w:t>لَّذِيٓ</w:t>
      </w:r>
      <w:r w:rsidRPr="000D73CC">
        <w:rPr>
          <w:rtl/>
        </w:rPr>
        <w:t xml:space="preserve"> أُنزِلَ فِيهِ </w:t>
      </w:r>
      <w:r w:rsidRPr="000D73CC">
        <w:rPr>
          <w:rFonts w:hint="cs"/>
          <w:rtl/>
        </w:rPr>
        <w:t>ٱ</w:t>
      </w:r>
      <w:r w:rsidRPr="000D73CC">
        <w:rPr>
          <w:rFonts w:hint="eastAsia"/>
          <w:rtl/>
        </w:rPr>
        <w:t>لۡقُرۡءَانُ</w:t>
      </w:r>
      <w:r w:rsidRPr="000D73CC">
        <w:rPr>
          <w:rtl/>
        </w:rPr>
        <w:t xml:space="preserve"> هُدٗى لِّلنَّاسِ وَبَيِّنَٰتٖ مِّنَ </w:t>
      </w:r>
      <w:r w:rsidRPr="000D73CC">
        <w:rPr>
          <w:rFonts w:hint="cs"/>
          <w:rtl/>
        </w:rPr>
        <w:t>ٱ</w:t>
      </w:r>
      <w:r w:rsidRPr="000D73CC">
        <w:rPr>
          <w:rFonts w:hint="eastAsia"/>
          <w:rtl/>
        </w:rPr>
        <w:t>لۡهُدَىٰ</w:t>
      </w:r>
      <w:r w:rsidRPr="000D73CC">
        <w:rPr>
          <w:rtl/>
        </w:rPr>
        <w:t xml:space="preserve"> وَ</w:t>
      </w:r>
      <w:r w:rsidRPr="000D73CC">
        <w:rPr>
          <w:rFonts w:hint="cs"/>
          <w:rtl/>
        </w:rPr>
        <w:t>ٱ</w:t>
      </w:r>
      <w:r w:rsidRPr="000D73CC">
        <w:rPr>
          <w:rFonts w:hint="eastAsia"/>
          <w:rtl/>
        </w:rPr>
        <w:t>لۡفُرۡقَانِۚ</w:t>
      </w:r>
      <w:r w:rsidRPr="000D73CC">
        <w:rPr>
          <w:rtl/>
        </w:rPr>
        <w:t xml:space="preserve"> فَمَن شَهِدَ مِنكُمُ </w:t>
      </w:r>
      <w:r w:rsidRPr="000D73CC">
        <w:rPr>
          <w:rFonts w:hint="cs"/>
          <w:rtl/>
        </w:rPr>
        <w:t>ٱ</w:t>
      </w:r>
      <w:r w:rsidRPr="000D73CC">
        <w:rPr>
          <w:rFonts w:hint="eastAsia"/>
          <w:rtl/>
        </w:rPr>
        <w:t>لشَّهۡرَ</w:t>
      </w:r>
      <w:r w:rsidRPr="000D73CC">
        <w:rPr>
          <w:rtl/>
        </w:rPr>
        <w:t xml:space="preserve"> فَلۡيَصُمۡهُۖ وَمَن كَانَ مَرِيضًا أَوۡ عَلَىٰ سَفَرٖ فَعِدَّةٞ مِّنۡ أَيَّامٍ أُخَرَۗ يُرِيدُ </w:t>
      </w:r>
      <w:r w:rsidRPr="000D73CC">
        <w:rPr>
          <w:rFonts w:hint="cs"/>
          <w:rtl/>
        </w:rPr>
        <w:t>ٱ</w:t>
      </w:r>
      <w:r w:rsidRPr="000D73CC">
        <w:rPr>
          <w:rFonts w:hint="eastAsia"/>
          <w:rtl/>
        </w:rPr>
        <w:t>للَّهُ</w:t>
      </w:r>
      <w:r w:rsidRPr="000D73CC">
        <w:rPr>
          <w:rtl/>
        </w:rPr>
        <w:t xml:space="preserve"> بِكُمُ </w:t>
      </w:r>
      <w:r w:rsidRPr="000D73CC">
        <w:rPr>
          <w:rFonts w:hint="cs"/>
          <w:rtl/>
        </w:rPr>
        <w:t>ٱ</w:t>
      </w:r>
      <w:r w:rsidRPr="000D73CC">
        <w:rPr>
          <w:rFonts w:hint="eastAsia"/>
          <w:rtl/>
        </w:rPr>
        <w:t>لۡيُسۡرَ</w:t>
      </w:r>
      <w:r w:rsidRPr="000D73CC">
        <w:rPr>
          <w:rtl/>
        </w:rPr>
        <w:t xml:space="preserve"> وَلَا يُرِيدُ بِكُمُ </w:t>
      </w:r>
      <w:r w:rsidRPr="000D73CC">
        <w:rPr>
          <w:rFonts w:hint="cs"/>
          <w:rtl/>
        </w:rPr>
        <w:t>ٱ</w:t>
      </w:r>
      <w:r w:rsidRPr="000D73CC">
        <w:rPr>
          <w:rFonts w:hint="eastAsia"/>
          <w:rtl/>
        </w:rPr>
        <w:t>لۡعُسۡرَ</w:t>
      </w:r>
      <w:r w:rsidRPr="000D73CC">
        <w:rPr>
          <w:rtl/>
        </w:rPr>
        <w:t xml:space="preserve"> وَلِتُكۡمِلُواْ </w:t>
      </w:r>
      <w:r w:rsidRPr="000D73CC">
        <w:rPr>
          <w:rFonts w:hint="cs"/>
          <w:rtl/>
        </w:rPr>
        <w:t>ٱ</w:t>
      </w:r>
      <w:r w:rsidRPr="000D73CC">
        <w:rPr>
          <w:rFonts w:hint="eastAsia"/>
          <w:rtl/>
        </w:rPr>
        <w:t>لۡعِدَّةَ</w:t>
      </w:r>
      <w:r w:rsidRPr="000D73CC">
        <w:rPr>
          <w:rtl/>
        </w:rPr>
        <w:t xml:space="preserve"> وَلِتُكَبِّرُواْ </w:t>
      </w:r>
      <w:r w:rsidRPr="000D73CC">
        <w:rPr>
          <w:rFonts w:hint="cs"/>
          <w:rtl/>
        </w:rPr>
        <w:t>ٱ</w:t>
      </w:r>
      <w:r w:rsidRPr="000D73CC">
        <w:rPr>
          <w:rFonts w:hint="eastAsia"/>
          <w:rtl/>
        </w:rPr>
        <w:t>للَّهَ</w:t>
      </w:r>
      <w:r w:rsidRPr="000D73CC">
        <w:rPr>
          <w:rtl/>
        </w:rPr>
        <w:t xml:space="preserve"> عَلَىٰ مَا هَدَىٰكُمۡ وَلَعَلَّكُمۡ تَشۡكُرُونَ١٨٥</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[البقرة: 185]</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Style w:val="Char8"/>
          <w:rFonts w:hint="cs"/>
          <w:rtl/>
        </w:rPr>
        <w:t>ماه رمضان است که قرآن در آن فرو فرستاده شده است تا مردم را راهنمایی کند و نشانه‌ها و آیات روشنی از ارشاد باشد و جدایی افکند؛ پس هر که از شما این ماه را دریابد، باید که آن را روزه بدارد و اگر کسی بیمار یا مسافر باشد، چندی از روزهای دیگر را روزه بگیرد. خداوند آسایش شما را می‌خواهد و خواهان زحمت شما نیست و تا تعداد را کامل گردانید و خدا را برای اینکه شما را هدایت کرده است، بزرگ دارید و تا اینکه سپاسگزاری کنید</w:t>
      </w:r>
      <w:r w:rsidRPr="000D73CC">
        <w:rPr>
          <w:rStyle w:val="Char9"/>
          <w:rFonts w:hint="cs"/>
          <w:rtl/>
        </w:rPr>
        <w:t>»</w:t>
      </w:r>
      <w:r w:rsidR="000D7B03" w:rsidRPr="000D73CC">
        <w:rPr>
          <w:rStyle w:val="Char9"/>
          <w:rFonts w:hint="cs"/>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cs="IRNazli" w:hint="cs"/>
          <w:sz w:val="28"/>
          <w:szCs w:val="28"/>
          <w:rtl/>
          <w:lang w:bidi="fa-IR"/>
        </w:rPr>
        <w:t>همچنین قرآن کریم نتیج</w:t>
      </w:r>
      <w:r w:rsidR="00671026" w:rsidRPr="000D73CC">
        <w:rPr>
          <w:rFonts w:cs="IRNazli" w:hint="cs"/>
          <w:sz w:val="28"/>
          <w:szCs w:val="28"/>
          <w:rtl/>
          <w:lang w:bidi="fa-IR"/>
        </w:rPr>
        <w:t>ۀ</w:t>
      </w:r>
      <w:r w:rsidRPr="000D73CC">
        <w:rPr>
          <w:rFonts w:cs="IRNazli" w:hint="cs"/>
          <w:sz w:val="28"/>
          <w:szCs w:val="28"/>
          <w:rtl/>
          <w:lang w:bidi="fa-IR"/>
        </w:rPr>
        <w:t xml:space="preserve"> بزرگی که روزه</w:t>
      </w:r>
      <w:r w:rsidRPr="000D73CC">
        <w:rPr>
          <w:rFonts w:ascii="Times New Roman" w:hAnsi="Times New Roman" w:cs="IRNazli" w:hint="cs"/>
          <w:sz w:val="28"/>
          <w:szCs w:val="28"/>
          <w:rtl/>
          <w:lang w:bidi="fa-IR"/>
        </w:rPr>
        <w:t xml:space="preserve">‌داران مخلص به دست می‌آورند یعنی رسیدن به مقام پرهیزگاری را خاطر نشان نموده و فرموده است: </w:t>
      </w:r>
      <w:r w:rsidR="009A5D59" w:rsidRPr="000D73CC">
        <w:rPr>
          <w:rFonts w:ascii="Times New Roman" w:hAnsi="Times New Roman" w:cs="Traditional Arabic" w:hint="cs"/>
          <w:sz w:val="32"/>
          <w:szCs w:val="28"/>
          <w:rtl/>
          <w:lang w:bidi="fa-IR"/>
        </w:rPr>
        <w:t>﴿</w:t>
      </w:r>
      <w:r w:rsidR="009A5D59" w:rsidRPr="000D73CC">
        <w:rPr>
          <w:rStyle w:val="Chard"/>
          <w:rtl/>
        </w:rPr>
        <w:t>لَعَلَّكُمۡ تَتَّقُونَ</w:t>
      </w:r>
      <w:r w:rsidR="009A5D59" w:rsidRPr="000D73CC">
        <w:rPr>
          <w:rFonts w:ascii="Times New Roman" w:hAnsi="Times New Roman" w:cs="Traditional Arabic" w:hint="cs"/>
          <w:sz w:val="32"/>
          <w:szCs w:val="28"/>
          <w:rtl/>
          <w:lang w:bidi="fa-IR"/>
        </w:rPr>
        <w:t>﴾</w:t>
      </w:r>
      <w:r w:rsidRPr="000D73CC">
        <w:rPr>
          <w:rFonts w:ascii="Times New Roman" w:hAnsi="Times New Roman" w:cs="IRNazli" w:hint="cs"/>
          <w:sz w:val="28"/>
          <w:szCs w:val="28"/>
          <w:rtl/>
          <w:lang w:bidi="fa-IR"/>
        </w:rPr>
        <w:t xml:space="preserve"> پس روزه برای مسلمانان به مثاب</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مدرسه‌ای بی‌نظیر و مرحله‌ای است که در آن به پاکی نفسها پرداخته می‌شود تا آفت</w:t>
      </w:r>
      <w:r w:rsidR="00C71349">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 به او آسیبی نرسانند و با خوبی</w:t>
      </w:r>
      <w:r w:rsidR="009A5D59" w:rsidRPr="000D73CC">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 آراسته گردد و از پله‌های پرهیزگاری و صلاح بالا برود</w:t>
      </w:r>
      <w:r w:rsidRPr="000D73CC">
        <w:rPr>
          <w:rStyle w:val="FootnoteReference"/>
          <w:rFonts w:cs="IRNazli"/>
          <w:sz w:val="28"/>
          <w:szCs w:val="28"/>
          <w:rtl/>
          <w:lang w:bidi="fa-IR"/>
        </w:rPr>
        <w:footnoteReference w:id="1503"/>
      </w:r>
      <w:r w:rsidR="009A5D59" w:rsidRPr="000D73CC">
        <w:rPr>
          <w:rFonts w:ascii="Times New Roman" w:hAnsi="Times New Roman"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از آنجا که روزه در تربیت جامع</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مسلمان اهمیتی خاص داشت، لذا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تشویق نمود تا روزهایی غیر از رمضان روزه گرفته شود و به پاداش و مزد الهی تشویق نمود و از این رو مدرس</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روزه در طول سال باز است تا هر زمان که انسان مسلمان احساس سنگدلی نماید و احساس کند که وجودش نیاز به پرورش و پالایش دارد و به پاداش بیشتر الهی و فضل او علاقمند گردد، به سوی آن بشتابد؛ چنانکه ابی سعید خدری</w:t>
      </w:r>
      <w:r w:rsidR="006B211F" w:rsidRPr="000D73CC">
        <w:rPr>
          <w:rFonts w:ascii="Times New Roman" w:hAnsi="Times New Roman" w:cs="IRNazli" w:hint="cs"/>
          <w:sz w:val="28"/>
          <w:szCs w:val="28"/>
          <w:rtl/>
          <w:lang w:bidi="fa-IR"/>
        </w:rPr>
        <w:t xml:space="preserve"> </w:t>
      </w:r>
      <w:r w:rsidR="006B211F" w:rsidRPr="000D73CC">
        <w:rPr>
          <w:rFonts w:ascii="Times New Roman" w:hAnsi="Times New Roman" w:cs="CTraditional Arabic" w:hint="cs"/>
          <w:sz w:val="28"/>
          <w:szCs w:val="28"/>
          <w:rtl/>
          <w:lang w:bidi="fa-IR"/>
        </w:rPr>
        <w:t xml:space="preserve">س </w:t>
      </w:r>
      <w:r w:rsidRPr="000D73CC">
        <w:rPr>
          <w:rFonts w:ascii="Times New Roman" w:hAnsi="Times New Roman" w:cs="IRNazli" w:hint="cs"/>
          <w:sz w:val="28"/>
          <w:szCs w:val="28"/>
          <w:rtl/>
          <w:lang w:bidi="fa-IR"/>
        </w:rPr>
        <w:t>می‌گوید: پیامبر خدا</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فرمود: «بند</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مسلمان در ازای هر روزی که در راه خدا روزه می‌گیرد خداوند، به سبب آن روزه چهره‌اش را تا چهل</w:t>
      </w:r>
      <w:r w:rsidR="009A5D59" w:rsidRPr="000D73CC">
        <w:rPr>
          <w:rFonts w:ascii="Times New Roman" w:hAnsi="Times New Roman" w:cs="IRNazli" w:hint="cs"/>
          <w:sz w:val="28"/>
          <w:szCs w:val="28"/>
          <w:rtl/>
          <w:lang w:bidi="fa-IR"/>
        </w:rPr>
        <w:t xml:space="preserve"> سال از عذاب دوزخ دور می‌گرداند</w:t>
      </w:r>
      <w:r w:rsidRPr="000D73CC">
        <w:rPr>
          <w:rFonts w:ascii="Times New Roman" w:hAnsi="Times New Roman" w:cs="IRNazli" w:hint="cs"/>
          <w:sz w:val="28"/>
          <w:szCs w:val="28"/>
          <w:rtl/>
          <w:lang w:bidi="fa-IR"/>
        </w:rPr>
        <w:t>»</w:t>
      </w:r>
      <w:r w:rsidRPr="000D73CC">
        <w:rPr>
          <w:rStyle w:val="FootnoteReference"/>
          <w:rFonts w:cs="IRNazli"/>
          <w:sz w:val="28"/>
          <w:szCs w:val="28"/>
          <w:rtl/>
          <w:lang w:bidi="fa-IR"/>
        </w:rPr>
        <w:footnoteReference w:id="1504"/>
      </w:r>
      <w:r w:rsidR="009A5D59" w:rsidRPr="000D73CC">
        <w:rPr>
          <w:rFonts w:ascii="Times New Roman" w:hAnsi="Times New Roman" w:cs="IRNazli" w:hint="cs"/>
          <w:sz w:val="28"/>
          <w:szCs w:val="28"/>
          <w:rtl/>
          <w:lang w:bidi="fa-IR"/>
        </w:rPr>
        <w:t>.</w:t>
      </w:r>
    </w:p>
    <w:p w:rsidR="00EE4709" w:rsidRPr="000D73CC" w:rsidRDefault="00EE4709" w:rsidP="000A42BE">
      <w:pPr>
        <w:pStyle w:val="a4"/>
        <w:widowControl w:val="0"/>
        <w:rPr>
          <w:rtl/>
        </w:rPr>
      </w:pPr>
      <w:bookmarkStart w:id="1139" w:name="_Toc134241510"/>
      <w:bookmarkStart w:id="1140" w:name="_Toc270033464"/>
      <w:bookmarkStart w:id="1141" w:name="_Toc439429960"/>
      <w:r w:rsidRPr="000D73CC">
        <w:rPr>
          <w:rFonts w:hint="cs"/>
          <w:rtl/>
        </w:rPr>
        <w:t>2- تشریع زکات فطر</w:t>
      </w:r>
      <w:bookmarkEnd w:id="1139"/>
      <w:bookmarkEnd w:id="1140"/>
      <w:bookmarkEnd w:id="1141"/>
    </w:p>
    <w:p w:rsidR="00EE4709" w:rsidRPr="00C71349" w:rsidRDefault="00EE4709" w:rsidP="000A42BE">
      <w:pPr>
        <w:pStyle w:val="StyleComplexBLotus12ptJustifiedFirstline05cmCharCharCharCharCharCharCharChar"/>
        <w:widowControl w:val="0"/>
        <w:tabs>
          <w:tab w:val="right" w:pos="708"/>
        </w:tabs>
        <w:spacing w:line="240" w:lineRule="auto"/>
        <w:rPr>
          <w:rFonts w:ascii="Times New Roman" w:hAnsi="Times New Roman" w:cs="IRNazli"/>
          <w:spacing w:val="-4"/>
          <w:sz w:val="28"/>
          <w:szCs w:val="28"/>
          <w:rtl/>
          <w:lang w:bidi="fa-IR"/>
        </w:rPr>
      </w:pPr>
      <w:r w:rsidRPr="00C71349">
        <w:rPr>
          <w:rFonts w:cs="IRNazli" w:hint="cs"/>
          <w:spacing w:val="-4"/>
          <w:sz w:val="28"/>
          <w:szCs w:val="28"/>
          <w:rtl/>
          <w:lang w:bidi="fa-IR"/>
        </w:rPr>
        <w:t>در رمضان سال دوم هجرت نیز خداوند فطریه را بر هر انسان مسلمان آزاد، غلام، مرد، زن و کوچک و بزرگ واجب قرار داد و حکمت وجوب آن و التزام مسلمانان نسبت به پرداخت آن را چنین بیان می</w:t>
      </w:r>
      <w:r w:rsidRPr="00C71349">
        <w:rPr>
          <w:rFonts w:ascii="Times New Roman" w:hAnsi="Times New Roman" w:cs="IRNazli" w:hint="cs"/>
          <w:spacing w:val="-4"/>
          <w:sz w:val="28"/>
          <w:szCs w:val="28"/>
          <w:rtl/>
          <w:lang w:bidi="fa-IR"/>
        </w:rPr>
        <w:t>‌کند: عبدالله بن عباس</w:t>
      </w:r>
      <w:r w:rsidR="006B211F" w:rsidRPr="00C71349">
        <w:rPr>
          <w:rFonts w:ascii="Times New Roman" w:hAnsi="Times New Roman" w:cs="IRNazli" w:hint="cs"/>
          <w:spacing w:val="-4"/>
          <w:sz w:val="28"/>
          <w:szCs w:val="28"/>
          <w:rtl/>
          <w:lang w:bidi="fa-IR"/>
        </w:rPr>
        <w:t xml:space="preserve"> </w:t>
      </w:r>
      <w:r w:rsidR="006B211F" w:rsidRPr="00C71349">
        <w:rPr>
          <w:rFonts w:ascii="Times New Roman" w:hAnsi="Times New Roman" w:cs="CTraditional Arabic" w:hint="cs"/>
          <w:spacing w:val="-4"/>
          <w:sz w:val="28"/>
          <w:szCs w:val="28"/>
          <w:rtl/>
          <w:lang w:bidi="fa-IR"/>
        </w:rPr>
        <w:t xml:space="preserve">س </w:t>
      </w:r>
      <w:r w:rsidRPr="00C71349">
        <w:rPr>
          <w:rFonts w:ascii="Times New Roman" w:hAnsi="Times New Roman" w:cs="IRNazli" w:hint="cs"/>
          <w:spacing w:val="-4"/>
          <w:sz w:val="28"/>
          <w:szCs w:val="28"/>
          <w:rtl/>
          <w:lang w:bidi="fa-IR"/>
        </w:rPr>
        <w:t>چنین بیان می‌کند: می‌گوید: «پیامبر خدا</w:t>
      </w:r>
      <w:r w:rsidR="00361D92" w:rsidRPr="00C71349">
        <w:rPr>
          <w:rFonts w:ascii="Times New Roman" w:hAnsi="Times New Roman" w:cs="IRNazli" w:hint="cs"/>
          <w:spacing w:val="-4"/>
          <w:sz w:val="28"/>
          <w:szCs w:val="28"/>
          <w:rtl/>
          <w:lang w:bidi="fa-IR"/>
        </w:rPr>
        <w:t xml:space="preserve"> </w:t>
      </w:r>
      <w:r w:rsidR="003B13DA" w:rsidRPr="00C71349">
        <w:rPr>
          <w:rFonts w:ascii="" w:hAnsi="" w:cs="CTraditional Arabic" w:hint="cs"/>
          <w:spacing w:val="-4"/>
          <w:sz w:val="28"/>
          <w:szCs w:val="28"/>
          <w:rtl/>
          <w:lang w:bidi="fa-IR"/>
        </w:rPr>
        <w:t>ج</w:t>
      </w:r>
      <w:r w:rsidR="00361D92" w:rsidRPr="00C71349">
        <w:rPr>
          <w:rFonts w:ascii="" w:hAnsi="" w:cs="CTraditional Arabic" w:hint="cs"/>
          <w:spacing w:val="-4"/>
          <w:sz w:val="28"/>
          <w:szCs w:val="28"/>
          <w:rtl/>
          <w:lang w:bidi="fa-IR"/>
        </w:rPr>
        <w:t xml:space="preserve"> </w:t>
      </w:r>
      <w:r w:rsidRPr="00C71349">
        <w:rPr>
          <w:rFonts w:ascii="Times New Roman" w:hAnsi="Times New Roman" w:cs="IRNazli" w:hint="cs"/>
          <w:spacing w:val="-4"/>
          <w:sz w:val="28"/>
          <w:szCs w:val="28"/>
          <w:rtl/>
          <w:lang w:bidi="fa-IR"/>
        </w:rPr>
        <w:t xml:space="preserve">زکات فطریه را فرض نمود تا روزه‌دار از لغویات و گناه پاک شود و مایحتاج فقرا از این طریق برطرف گردد؛ هر کس قبل از نماز عید آن را ادا کرد، زکاتش پذیرفته شده است و هر کس بعد از نماز، آن را ادا </w:t>
      </w:r>
      <w:r w:rsidR="009A5D59" w:rsidRPr="00C71349">
        <w:rPr>
          <w:rFonts w:ascii="Times New Roman" w:hAnsi="Times New Roman" w:cs="IRNazli" w:hint="cs"/>
          <w:spacing w:val="-4"/>
          <w:sz w:val="28"/>
          <w:szCs w:val="28"/>
          <w:rtl/>
          <w:lang w:bidi="fa-IR"/>
        </w:rPr>
        <w:t>کرد، برای او صدقه محسوب می‌گردد</w:t>
      </w:r>
      <w:r w:rsidRPr="00C71349">
        <w:rPr>
          <w:rFonts w:ascii="Times New Roman" w:hAnsi="Times New Roman" w:cs="IRNazli" w:hint="cs"/>
          <w:spacing w:val="-4"/>
          <w:sz w:val="28"/>
          <w:szCs w:val="28"/>
          <w:rtl/>
          <w:lang w:bidi="fa-IR"/>
        </w:rPr>
        <w:t>»</w:t>
      </w:r>
      <w:r w:rsidRPr="00C71349">
        <w:rPr>
          <w:rStyle w:val="FootnoteReference"/>
          <w:rFonts w:cs="IRNazli"/>
          <w:spacing w:val="-4"/>
          <w:sz w:val="28"/>
          <w:szCs w:val="28"/>
          <w:rtl/>
          <w:lang w:bidi="fa-IR"/>
        </w:rPr>
        <w:footnoteReference w:id="1505"/>
      </w:r>
      <w:r w:rsidR="009A5D59" w:rsidRPr="00C71349">
        <w:rPr>
          <w:rFonts w:ascii="Times New Roman" w:hAnsi="Times New Roman" w:cs="IRNazli" w:hint="cs"/>
          <w:spacing w:val="-4"/>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 xml:space="preserve">پس براساس این </w:t>
      </w:r>
      <w:r w:rsidR="009A5D59" w:rsidRPr="000D73CC">
        <w:rPr>
          <w:rFonts w:ascii="Times New Roman" w:hAnsi="Times New Roman" w:cs="IRNazli" w:hint="cs"/>
          <w:sz w:val="28"/>
          <w:szCs w:val="28"/>
          <w:rtl/>
          <w:lang w:bidi="fa-IR"/>
        </w:rPr>
        <w:t>حدیث حکمت پرداخت آن دو امر است:</w:t>
      </w:r>
    </w:p>
    <w:p w:rsidR="00EE4709" w:rsidRPr="000D73CC" w:rsidRDefault="00EE4709"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Style w:val="Char6"/>
          <w:rFonts w:hint="cs"/>
          <w:rtl/>
        </w:rPr>
        <w:t>الف</w:t>
      </w:r>
      <w:r w:rsidRPr="000D73CC">
        <w:rPr>
          <w:rFonts w:ascii="Times New Roman" w:hAnsi="Times New Roman" w:cs="IRNazli" w:hint="cs"/>
          <w:sz w:val="28"/>
          <w:szCs w:val="28"/>
          <w:rtl/>
          <w:lang w:bidi="fa-IR"/>
        </w:rPr>
        <w:t xml:space="preserve"> </w:t>
      </w:r>
      <w:r w:rsidRPr="000D73CC">
        <w:rPr>
          <w:rFonts w:ascii="Times New Roman" w:hAnsi="Times New Roman" w:cs="Times New Roman"/>
          <w:sz w:val="28"/>
          <w:szCs w:val="28"/>
          <w:rtl/>
          <w:lang w:bidi="fa-IR"/>
        </w:rPr>
        <w:t>–</w:t>
      </w:r>
      <w:r w:rsidRPr="000D73CC">
        <w:rPr>
          <w:rFonts w:ascii="Times New Roman" w:hAnsi="Times New Roman" w:cs="IRNazli" w:hint="cs"/>
          <w:sz w:val="28"/>
          <w:szCs w:val="28"/>
          <w:rtl/>
          <w:lang w:bidi="fa-IR"/>
        </w:rPr>
        <w:t xml:space="preserve"> فطریه مربوط به روزه ماه رمضان است؛ چراکه سرشت انسانها این گونه است که مرتکب اشتباه می‌شوند و کوتاهی می‌کنند و سخن بیهوده که فایده‌ای ندارد یا ضرری در بردارد از قبیل کلام باطل و امثال آن به زبان می‌آورند پس فلسف</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این زکات در پایان ماه رمضان این است تا روزه‌دار را از آنچه از این قبیل امور با روزه‌اش آمیخته است، پاک بگرداند.</w:t>
      </w:r>
    </w:p>
    <w:p w:rsidR="00EE4709" w:rsidRPr="000D73CC" w:rsidRDefault="00EE4709"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Style w:val="Char6"/>
          <w:rFonts w:hint="cs"/>
          <w:rtl/>
        </w:rPr>
        <w:t xml:space="preserve">ب </w:t>
      </w:r>
      <w:r w:rsidRPr="000D73CC">
        <w:rPr>
          <w:rFonts w:ascii="Times New Roman" w:hAnsi="Times New Roman" w:cs="Times New Roman"/>
          <w:sz w:val="28"/>
          <w:szCs w:val="28"/>
          <w:rtl/>
          <w:lang w:bidi="fa-IR"/>
        </w:rPr>
        <w:t>–</w:t>
      </w:r>
      <w:r w:rsidRPr="000D73CC">
        <w:rPr>
          <w:rFonts w:ascii="Times New Roman" w:hAnsi="Times New Roman" w:cs="IRNazli" w:hint="cs"/>
          <w:sz w:val="28"/>
          <w:szCs w:val="28"/>
          <w:rtl/>
          <w:lang w:bidi="fa-IR"/>
        </w:rPr>
        <w:t xml:space="preserve"> برطرف نمودن مایحتاج فقرا در روز عیدی که در پایان رمضان می‌آید؛ چراکه در این روز تمام جامعه مسلمان شاد و خوشحال هستند؛ پس شایسته است که این شادی همه را فرا بگیرد بنابراین، فطریه مشروع گردید تا فقرا و بینوایان نیز همراه دیگران شاد بشوند؛ چنانکه در حدیث گذشته ابن عباس</w:t>
      </w:r>
      <w:r w:rsidR="006B211F" w:rsidRPr="000D73CC">
        <w:rPr>
          <w:rFonts w:ascii="Times New Roman" w:hAnsi="Times New Roman" w:cs="IRNazli" w:hint="cs"/>
          <w:sz w:val="28"/>
          <w:szCs w:val="28"/>
          <w:rtl/>
          <w:lang w:bidi="fa-IR"/>
        </w:rPr>
        <w:t xml:space="preserve"> </w:t>
      </w:r>
      <w:r w:rsidR="006B211F" w:rsidRPr="000D73CC">
        <w:rPr>
          <w:rFonts w:ascii="Times New Roman" w:hAnsi="Times New Roman" w:cs="CTraditional Arabic" w:hint="cs"/>
          <w:sz w:val="28"/>
          <w:szCs w:val="28"/>
          <w:rtl/>
          <w:lang w:bidi="fa-IR"/>
        </w:rPr>
        <w:t xml:space="preserve">س </w:t>
      </w:r>
      <w:r w:rsidRPr="000D73CC">
        <w:rPr>
          <w:rFonts w:ascii="Times New Roman" w:hAnsi="Times New Roman" w:cs="IRNazli" w:hint="cs"/>
          <w:sz w:val="28"/>
          <w:szCs w:val="28"/>
          <w:rtl/>
          <w:lang w:bidi="fa-IR"/>
        </w:rPr>
        <w:t>بیان گردید که یکی از فلسفه‌های این امر برطرف نمودن مایحتاج بینوایان است بنابراین، پیامبر خدا</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پرداخت فطریه را منوط به امری دشوار قرار نداده است که بیشتر مردم توانایی پرداخت آن را نداشته باشند؛ بلکه فطریه واجب را مقدار اندکی از خوراکی که مورد استفاده عموم اهل آن آبادی و شهر است، قرار داده است تا دادن آن برای مردم آسان باشد و این امر بر آنان دشوار نگردد و اکثر مسلمانان توانایی پرداخت آن را داشته باشند و در نتیجه نیازمندان به سبب آن بی‌نیاز گردند. توجه نمودن دین اسلام به این گونه مسائل بیانگر عظمت و بزرگی آن است</w:t>
      </w:r>
      <w:r w:rsidRPr="000D73CC">
        <w:rPr>
          <w:rStyle w:val="FootnoteReference"/>
          <w:rFonts w:cs="IRNazli"/>
          <w:sz w:val="28"/>
          <w:szCs w:val="28"/>
          <w:rtl/>
          <w:lang w:bidi="fa-IR"/>
        </w:rPr>
        <w:footnoteReference w:id="1506"/>
      </w:r>
      <w:r w:rsidRPr="000D73CC">
        <w:rPr>
          <w:rFonts w:ascii="Times New Roman" w:hAnsi="Times New Roman" w:cs="IRNazli" w:hint="cs"/>
          <w:sz w:val="28"/>
          <w:szCs w:val="28"/>
          <w:rtl/>
          <w:lang w:bidi="fa-IR"/>
        </w:rPr>
        <w:t>. احکام و تفصیلات مربوط به این زکات را می‌توان در کتاب</w:t>
      </w:r>
      <w:r w:rsidR="00C71349">
        <w:rPr>
          <w:rFonts w:ascii="Times New Roman" w:hAnsi="Times New Roman" w:cs="IRNazli" w:hint="eastAsia"/>
          <w:sz w:val="28"/>
          <w:szCs w:val="28"/>
          <w:rtl/>
          <w:lang w:bidi="fa-IR"/>
        </w:rPr>
        <w:t>‌</w:t>
      </w:r>
      <w:r w:rsidRPr="000D73CC">
        <w:rPr>
          <w:rFonts w:ascii="Times New Roman" w:hAnsi="Times New Roman" w:cs="IRNazli" w:hint="cs"/>
          <w:sz w:val="28"/>
          <w:szCs w:val="28"/>
          <w:rtl/>
          <w:lang w:bidi="fa-IR"/>
        </w:rPr>
        <w:t>های فقه جستجو کرد</w:t>
      </w:r>
      <w:r w:rsidRPr="000D73CC">
        <w:rPr>
          <w:rStyle w:val="FootnoteReference"/>
          <w:rFonts w:cs="IRNazli"/>
          <w:sz w:val="28"/>
          <w:szCs w:val="28"/>
          <w:rtl/>
          <w:lang w:bidi="fa-IR"/>
        </w:rPr>
        <w:footnoteReference w:id="1507"/>
      </w:r>
      <w:r w:rsidR="009A5D59" w:rsidRPr="000D73CC">
        <w:rPr>
          <w:rFonts w:ascii="Times New Roman" w:hAnsi="Times New Roman" w:cs="IRNazli" w:hint="cs"/>
          <w:sz w:val="28"/>
          <w:szCs w:val="28"/>
          <w:rtl/>
          <w:lang w:bidi="fa-IR"/>
        </w:rPr>
        <w:t>.</w:t>
      </w:r>
    </w:p>
    <w:p w:rsidR="00EE4709" w:rsidRPr="000D73CC" w:rsidRDefault="00EE4709" w:rsidP="000A42BE">
      <w:pPr>
        <w:pStyle w:val="a4"/>
        <w:widowControl w:val="0"/>
        <w:rPr>
          <w:rtl/>
        </w:rPr>
      </w:pPr>
      <w:bookmarkStart w:id="1142" w:name="_Toc134241511"/>
      <w:bookmarkStart w:id="1143" w:name="_Toc270033465"/>
      <w:bookmarkStart w:id="1144" w:name="_Toc439429961"/>
      <w:r w:rsidRPr="000D73CC">
        <w:rPr>
          <w:rFonts w:hint="cs"/>
          <w:rtl/>
        </w:rPr>
        <w:t>3- نماز عید</w:t>
      </w:r>
      <w:bookmarkEnd w:id="1142"/>
      <w:bookmarkEnd w:id="1143"/>
      <w:bookmarkEnd w:id="1144"/>
    </w:p>
    <w:p w:rsidR="00EE4709" w:rsidRPr="000D73CC" w:rsidRDefault="00EE4709"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cs="IRNazli" w:hint="cs"/>
          <w:sz w:val="28"/>
          <w:szCs w:val="28"/>
          <w:rtl/>
          <w:lang w:bidi="fa-IR"/>
        </w:rPr>
        <w:t>در سال دوم هجرت نماز عید واجب گردید.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 xml:space="preserve">همراه مردم برای ادای نماز عید به سوی مصلی رفت؛ در حالی که </w:t>
      </w:r>
      <w:r w:rsidRPr="000D73CC">
        <w:rPr>
          <w:rStyle w:val="Char1"/>
          <w:rFonts w:hint="cs"/>
          <w:rtl/>
        </w:rPr>
        <w:t>لا اله الا الله</w:t>
      </w:r>
      <w:r w:rsidRPr="000D73CC">
        <w:rPr>
          <w:rFonts w:cs="IRNazli" w:hint="cs"/>
          <w:sz w:val="28"/>
          <w:szCs w:val="28"/>
          <w:rtl/>
          <w:lang w:bidi="fa-IR"/>
        </w:rPr>
        <w:t xml:space="preserve"> و تکبیر می</w:t>
      </w:r>
      <w:r w:rsidRPr="000D73CC">
        <w:rPr>
          <w:rFonts w:ascii="Times New Roman" w:hAnsi="Times New Roman" w:cs="IRNazli" w:hint="cs"/>
          <w:sz w:val="28"/>
          <w:szCs w:val="28"/>
          <w:rtl/>
          <w:lang w:bidi="fa-IR"/>
        </w:rPr>
        <w:t>‌گفتند و تعظیم خدا را بیان می‌کردند تا سپاس او را به خاطر نعمتهای فراوانش به جای آورند. پس عید یکی از موسمهای خیر و مهربانی و درستی با یکدیگر است و عادت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چنین بود که وقتی نماز عید را می‌خواند، به مردم پند و تذکر می‌داد و آنها را بیم می‌داد و تشویق می‌کرد و اغلب از عذاب الهی می‌ترساند؛ آن گاه زنان و مردان و کودکان و بزرگان در عرص</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بذل و بخشش از همدیگر پیشی می‌گرفتند و با یکدیگر مسابقه می‌دادند</w:t>
      </w:r>
      <w:r w:rsidRPr="000D73CC">
        <w:rPr>
          <w:rStyle w:val="FootnoteReference"/>
          <w:rFonts w:cs="IRNazli"/>
          <w:sz w:val="28"/>
          <w:szCs w:val="28"/>
          <w:rtl/>
          <w:lang w:bidi="fa-IR"/>
        </w:rPr>
        <w:footnoteReference w:id="1508"/>
      </w:r>
      <w:r w:rsidR="009A5D59" w:rsidRPr="000D73CC">
        <w:rPr>
          <w:rFonts w:ascii="Times New Roman" w:hAnsi="Times New Roman" w:cs="IRNazli" w:hint="cs"/>
          <w:sz w:val="28"/>
          <w:szCs w:val="28"/>
          <w:rtl/>
          <w:lang w:bidi="fa-IR"/>
        </w:rPr>
        <w:t>.</w:t>
      </w:r>
    </w:p>
    <w:p w:rsidR="00EE4709" w:rsidRPr="000D73CC" w:rsidRDefault="00EE4709" w:rsidP="000A42BE">
      <w:pPr>
        <w:pStyle w:val="a4"/>
        <w:widowControl w:val="0"/>
        <w:rPr>
          <w:rtl/>
        </w:rPr>
      </w:pPr>
      <w:bookmarkStart w:id="1145" w:name="_Toc134241512"/>
      <w:bookmarkStart w:id="1146" w:name="_Toc270033466"/>
      <w:bookmarkStart w:id="1147" w:name="_Toc439429962"/>
      <w:r w:rsidRPr="000D73CC">
        <w:rPr>
          <w:rFonts w:hint="cs"/>
          <w:rtl/>
        </w:rPr>
        <w:t>4- مشروع شدن زکات</w:t>
      </w:r>
      <w:bookmarkEnd w:id="1145"/>
      <w:bookmarkEnd w:id="1146"/>
      <w:bookmarkEnd w:id="1147"/>
    </w:p>
    <w:p w:rsidR="00EE4709" w:rsidRPr="000D73CC" w:rsidRDefault="00EE4709"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در سال دوم هجرت خداوند زکات را که یکی از ارکان اسلامی محسوب می‌گردید، فرض نمود. این امر بعد از ماه رمضان و بعد از وضع شدن زکات فطر انجام گرفت و زکات فطر نیز بعد از فرض شدن روزه وضع شده است و آنچه امام احمد و ابن خزیمه و نسائی و ابن ماجه و حاکم از حدیث قیس بن سعد بن عباده</w:t>
      </w:r>
      <w:r w:rsidR="006B211F" w:rsidRPr="000D73CC">
        <w:rPr>
          <w:rFonts w:ascii="Times New Roman" w:hAnsi="Times New Roman" w:cs="IRNazli" w:hint="cs"/>
          <w:sz w:val="28"/>
          <w:szCs w:val="28"/>
          <w:rtl/>
          <w:lang w:bidi="fa-IR"/>
        </w:rPr>
        <w:t xml:space="preserve"> </w:t>
      </w:r>
      <w:r w:rsidR="006B211F" w:rsidRPr="000D73CC">
        <w:rPr>
          <w:rFonts w:ascii="Times New Roman" w:hAnsi="Times New Roman" w:cs="CTraditional Arabic" w:hint="cs"/>
          <w:sz w:val="28"/>
          <w:szCs w:val="28"/>
          <w:rtl/>
          <w:lang w:bidi="fa-IR"/>
        </w:rPr>
        <w:t xml:space="preserve">س </w:t>
      </w:r>
      <w:r w:rsidRPr="000D73CC">
        <w:rPr>
          <w:rFonts w:ascii="Times New Roman" w:hAnsi="Times New Roman" w:cs="IRNazli" w:hint="cs"/>
          <w:sz w:val="28"/>
          <w:szCs w:val="28"/>
          <w:rtl/>
          <w:lang w:bidi="fa-IR"/>
        </w:rPr>
        <w:t>روایت نموده‌اند بر این امر دلالت می‌نماید. ایشان می‌گوید: «پیامبر اکرم</w:t>
      </w:r>
      <w:r w:rsidR="00361D92" w:rsidRPr="000D73CC">
        <w:rPr>
          <w:rFonts w:ascii="Times New Roman" w:hAnsi="Times New Roman"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ascii="Times New Roman" w:hAnsi="Times New Roman" w:cs="IRNazli" w:hint="cs"/>
          <w:sz w:val="28"/>
          <w:szCs w:val="28"/>
          <w:rtl/>
          <w:lang w:bidi="fa-IR"/>
        </w:rPr>
        <w:t>ما را به پرداختن صدقه فطر قبل از اینکه فرض بودن زکات نازل شود، فرمان داد؛ سپس فریض</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زکات نازل شد؛ پس ما را به دادن فطر امر نکرد و ما را نیز از پرداختن آن </w:t>
      </w:r>
      <w:r w:rsidR="009A5D59" w:rsidRPr="000D73CC">
        <w:rPr>
          <w:rFonts w:ascii="Times New Roman" w:hAnsi="Times New Roman" w:cs="IRNazli" w:hint="cs"/>
          <w:sz w:val="28"/>
          <w:szCs w:val="28"/>
          <w:rtl/>
          <w:lang w:bidi="fa-IR"/>
        </w:rPr>
        <w:t>نهی نکرد و ما آن را می‌پرداختیم</w:t>
      </w:r>
      <w:r w:rsidRPr="000D73CC">
        <w:rPr>
          <w:rFonts w:ascii="Times New Roman" w:hAnsi="Times New Roman" w:cs="IRNazli" w:hint="cs"/>
          <w:sz w:val="28"/>
          <w:szCs w:val="28"/>
          <w:rtl/>
          <w:lang w:bidi="fa-IR"/>
        </w:rPr>
        <w:t>»</w:t>
      </w:r>
      <w:r w:rsidRPr="000D73CC">
        <w:rPr>
          <w:rStyle w:val="FootnoteReference"/>
          <w:rFonts w:cs="IRNazli"/>
          <w:sz w:val="28"/>
          <w:szCs w:val="28"/>
          <w:rtl/>
          <w:lang w:bidi="fa-IR"/>
        </w:rPr>
        <w:footnoteReference w:id="1509"/>
      </w:r>
      <w:r w:rsidR="009A5D59" w:rsidRPr="000D73CC">
        <w:rPr>
          <w:rFonts w:ascii="Times New Roman" w:hAnsi="Times New Roman"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حافظ ابن حجر گفته است: سند آن صحیح است</w:t>
      </w:r>
      <w:r w:rsidRPr="000D73CC">
        <w:rPr>
          <w:rStyle w:val="FootnoteReference"/>
          <w:rFonts w:cs="IRNazli"/>
          <w:sz w:val="28"/>
          <w:szCs w:val="28"/>
          <w:rtl/>
          <w:lang w:bidi="fa-IR"/>
        </w:rPr>
        <w:footnoteReference w:id="1510"/>
      </w:r>
      <w:r w:rsidRPr="000D73CC">
        <w:rPr>
          <w:rFonts w:ascii="Times New Roman" w:hAnsi="Times New Roman" w:cs="IRNazli" w:hint="cs"/>
          <w:sz w:val="28"/>
          <w:szCs w:val="28"/>
          <w:rtl/>
          <w:lang w:bidi="fa-IR"/>
        </w:rPr>
        <w:t xml:space="preserve"> و جمهور علمای سلف و خلف بر این باورند که زکات در مدینه در سال دوم هجرت فرض شده است</w:t>
      </w:r>
      <w:r w:rsidRPr="000D73CC">
        <w:rPr>
          <w:rStyle w:val="FootnoteReference"/>
          <w:rFonts w:cs="IRNazli"/>
          <w:sz w:val="28"/>
          <w:szCs w:val="28"/>
          <w:rtl/>
          <w:lang w:bidi="fa-IR"/>
        </w:rPr>
        <w:footnoteReference w:id="1511"/>
      </w:r>
      <w:r w:rsidR="009A5D59" w:rsidRPr="000D73CC">
        <w:rPr>
          <w:rFonts w:ascii="Times New Roman" w:hAnsi="Times New Roman"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پرداخت زکات در دوران مکی، شرایط و حدودی نداشت؛ بلکه به ایمان افراد و میل و احساس آنها به وظیفه برادری نسبت به برادران مؤمنشان وابسته و محول شده بود و در آن وقت مال اندکی کفایت می‌کرد و گاهی نیاز اقتضا می‌نمود تا آنچه در توان دارند، در راه خدا صرف نمایند</w:t>
      </w:r>
      <w:r w:rsidRPr="000D73CC">
        <w:rPr>
          <w:rStyle w:val="FootnoteReference"/>
          <w:rFonts w:cs="IRNazli"/>
          <w:sz w:val="28"/>
          <w:szCs w:val="28"/>
          <w:rtl/>
          <w:lang w:bidi="fa-IR"/>
        </w:rPr>
        <w:footnoteReference w:id="1512"/>
      </w:r>
      <w:r w:rsidR="009A5D59" w:rsidRPr="000D73CC">
        <w:rPr>
          <w:rFonts w:ascii="Times New Roman" w:hAnsi="Times New Roman"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آیه‌های مکی به تربیت و توجیه اهمیت می‌داد و مسلمانان را با شیوه‌های گوناگون به یاری و نصرت فقرا و بینوایان فرا می‌خواند؛ چنانکه در سوره مدثر که از اولین سوره‌هایی است که نازل شده است، قرآن کریم به ارائه صحنه‌ای از صحنه‌های آخرت می‌پردازد و محل حضور مؤمنان سعادتمند را در باغهایشان که از حالت مجرمان کافر جویا می‌‌شوند، در حالی که کافران را آتش فرا گرفته است بیان می‌دارد؛ پس مؤمنان از کافران می‌پرسند که چه چیزی آنها را به عذاب گرفتار کرده است و آنان یکی از اسباب موجبات عذاب را ندادن حق فقیر و رها کردن او در مقابل گرسنگی و بی‌پوشاکی، بیان می‌کنند</w:t>
      </w:r>
      <w:r w:rsidRPr="000D73CC">
        <w:rPr>
          <w:rStyle w:val="FootnoteReference"/>
          <w:rFonts w:cs="IRNazli"/>
          <w:sz w:val="28"/>
          <w:szCs w:val="28"/>
          <w:rtl/>
          <w:lang w:bidi="fa-IR"/>
        </w:rPr>
        <w:footnoteReference w:id="1513"/>
      </w:r>
      <w:r w:rsidR="009A5D59" w:rsidRPr="000D73CC">
        <w:rPr>
          <w:rFonts w:ascii="Times New Roman" w:hAnsi="Times New Roman" w:cs="IRNazli" w:hint="cs"/>
          <w:sz w:val="28"/>
          <w:szCs w:val="28"/>
          <w:rtl/>
          <w:lang w:bidi="fa-IR"/>
        </w:rPr>
        <w:t>.</w:t>
      </w:r>
    </w:p>
    <w:p w:rsidR="00EE4709" w:rsidRPr="000D73CC" w:rsidRDefault="009A5D59"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خداوند متعال می‌فرماید:</w:t>
      </w:r>
    </w:p>
    <w:p w:rsidR="00EE4709" w:rsidRPr="000D73CC" w:rsidRDefault="009B54F3" w:rsidP="000A42BE">
      <w:pPr>
        <w:pStyle w:val="af"/>
        <w:widowControl w:val="0"/>
        <w:rPr>
          <w:rFonts w:ascii="Times New Roman" w:cs="B Lotus"/>
          <w:rtl/>
        </w:rPr>
      </w:pPr>
      <w:r w:rsidRPr="000D73CC">
        <w:rPr>
          <w:rFonts w:ascii="Times New Roman" w:cs="Traditional Arabic" w:hint="cs"/>
          <w:sz w:val="32"/>
          <w:rtl/>
        </w:rPr>
        <w:t>﴿</w:t>
      </w:r>
      <w:r w:rsidRPr="000D73CC">
        <w:rPr>
          <w:rtl/>
        </w:rPr>
        <w:t>كُلُّ نَف</w:t>
      </w:r>
      <w:r w:rsidRPr="000D73CC">
        <w:rPr>
          <w:rFonts w:hint="cs"/>
          <w:rtl/>
        </w:rPr>
        <w:t>ۡسِۢ</w:t>
      </w:r>
      <w:r w:rsidRPr="000D73CC">
        <w:rPr>
          <w:rtl/>
        </w:rPr>
        <w:t xml:space="preserve"> </w:t>
      </w:r>
      <w:r w:rsidRPr="000D73CC">
        <w:rPr>
          <w:rFonts w:hint="cs"/>
          <w:rtl/>
        </w:rPr>
        <w:t>بِمَا</w:t>
      </w:r>
      <w:r w:rsidRPr="000D73CC">
        <w:rPr>
          <w:rtl/>
        </w:rPr>
        <w:t xml:space="preserve"> </w:t>
      </w:r>
      <w:r w:rsidRPr="000D73CC">
        <w:rPr>
          <w:rFonts w:hint="cs"/>
          <w:rtl/>
        </w:rPr>
        <w:t>كَسَبَتۡ</w:t>
      </w:r>
      <w:r w:rsidRPr="000D73CC">
        <w:rPr>
          <w:rtl/>
        </w:rPr>
        <w:t xml:space="preserve"> </w:t>
      </w:r>
      <w:r w:rsidRPr="000D73CC">
        <w:rPr>
          <w:rFonts w:hint="cs"/>
          <w:rtl/>
        </w:rPr>
        <w:t>رَهِينَةٌ</w:t>
      </w:r>
      <w:r w:rsidRPr="000D73CC">
        <w:rPr>
          <w:rtl/>
        </w:rPr>
        <w:t xml:space="preserve">٣٨ إِلَّآ أَصۡحَٰبَ </w:t>
      </w:r>
      <w:r w:rsidRPr="000D73CC">
        <w:rPr>
          <w:rFonts w:hint="cs"/>
          <w:rtl/>
        </w:rPr>
        <w:t>ٱ</w:t>
      </w:r>
      <w:r w:rsidRPr="000D73CC">
        <w:rPr>
          <w:rFonts w:hint="eastAsia"/>
          <w:rtl/>
        </w:rPr>
        <w:t>لۡيَمِينِ</w:t>
      </w:r>
      <w:r w:rsidRPr="000D73CC">
        <w:rPr>
          <w:rtl/>
        </w:rPr>
        <w:t xml:space="preserve">٣٩ فِي جَنَّٰتٖ يَتَسَآءَلُونَ٤٠ عَنِ </w:t>
      </w:r>
      <w:r w:rsidRPr="000D73CC">
        <w:rPr>
          <w:rFonts w:hint="cs"/>
          <w:rtl/>
        </w:rPr>
        <w:t>ٱ</w:t>
      </w:r>
      <w:r w:rsidRPr="000D73CC">
        <w:rPr>
          <w:rFonts w:hint="eastAsia"/>
          <w:rtl/>
        </w:rPr>
        <w:t>لۡمُجۡرِمِينَ</w:t>
      </w:r>
      <w:r w:rsidRPr="000D73CC">
        <w:rPr>
          <w:rtl/>
        </w:rPr>
        <w:t xml:space="preserve">٤١ مَا سَلَكَكُمۡ فِي سَقَرَ٤٢ قَالُواْ لَمۡ نَكُ مِنَ </w:t>
      </w:r>
      <w:r w:rsidRPr="000D73CC">
        <w:rPr>
          <w:rFonts w:hint="cs"/>
          <w:rtl/>
        </w:rPr>
        <w:t>ٱ</w:t>
      </w:r>
      <w:r w:rsidRPr="000D73CC">
        <w:rPr>
          <w:rFonts w:hint="eastAsia"/>
          <w:rtl/>
        </w:rPr>
        <w:t>لۡمُصَلِّينَ</w:t>
      </w:r>
      <w:r w:rsidRPr="000D73CC">
        <w:rPr>
          <w:rtl/>
        </w:rPr>
        <w:t xml:space="preserve">٤٣ وَلَمۡ نَكُ نُطۡعِمُ </w:t>
      </w:r>
      <w:r w:rsidRPr="000D73CC">
        <w:rPr>
          <w:rFonts w:hint="cs"/>
          <w:rtl/>
        </w:rPr>
        <w:t>ٱ</w:t>
      </w:r>
      <w:r w:rsidRPr="000D73CC">
        <w:rPr>
          <w:rFonts w:hint="eastAsia"/>
          <w:rtl/>
        </w:rPr>
        <w:t>لۡمِسۡكِينَ</w:t>
      </w:r>
      <w:r w:rsidRPr="000D73CC">
        <w:rPr>
          <w:rtl/>
        </w:rPr>
        <w:t xml:space="preserve">٤٤ وَكُنَّا نَخُوضُ مَعَ </w:t>
      </w:r>
      <w:r w:rsidRPr="000D73CC">
        <w:rPr>
          <w:rFonts w:hint="cs"/>
          <w:rtl/>
        </w:rPr>
        <w:t>ٱ</w:t>
      </w:r>
      <w:r w:rsidRPr="000D73CC">
        <w:rPr>
          <w:rFonts w:hint="eastAsia"/>
          <w:rtl/>
        </w:rPr>
        <w:t>لۡخَآئِضِينَ</w:t>
      </w:r>
      <w:r w:rsidRPr="000D73CC">
        <w:rPr>
          <w:rtl/>
        </w:rPr>
        <w:t xml:space="preserve">٤٥ وَكُنَّا نُكَذِّبُ بِيَوۡمِ </w:t>
      </w:r>
      <w:r w:rsidRPr="000D73CC">
        <w:rPr>
          <w:rFonts w:hint="cs"/>
          <w:rtl/>
        </w:rPr>
        <w:t>ٱ</w:t>
      </w:r>
      <w:r w:rsidRPr="000D73CC">
        <w:rPr>
          <w:rFonts w:hint="eastAsia"/>
          <w:rtl/>
        </w:rPr>
        <w:t>لدِّينِ</w:t>
      </w:r>
      <w:r w:rsidRPr="000D73CC">
        <w:rPr>
          <w:rtl/>
        </w:rPr>
        <w:t>٤٦</w:t>
      </w:r>
      <w:r w:rsidRPr="000D73CC">
        <w:rPr>
          <w:rFonts w:ascii="Times New Roman" w:cs="Traditional Arabic" w:hint="cs"/>
          <w:sz w:val="32"/>
          <w:rtl/>
        </w:rPr>
        <w:t>﴾</w:t>
      </w:r>
      <w:r w:rsidRPr="000D73CC">
        <w:rPr>
          <w:rFonts w:ascii="Times New Roman" w:cs="IRNazli"/>
          <w:sz w:val="32"/>
          <w:rtl/>
        </w:rPr>
        <w:t xml:space="preserve"> </w:t>
      </w:r>
      <w:r w:rsidRPr="00C71349">
        <w:rPr>
          <w:rStyle w:val="Char7"/>
          <w:rtl/>
        </w:rPr>
        <w:t>[المدثر: 38-46]</w:t>
      </w:r>
      <w:r w:rsidRPr="00C71349">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هر کسی در برابر کارهایی که کرده است، گروگان می‌شود مگر یاران سمت راستی آنان که در باغ</w:t>
      </w:r>
      <w:r w:rsidR="00C71349">
        <w:rPr>
          <w:rFonts w:hint="eastAsia"/>
          <w:rtl/>
        </w:rPr>
        <w:t>‌</w:t>
      </w:r>
      <w:r w:rsidRPr="000D73CC">
        <w:rPr>
          <w:rFonts w:hint="cs"/>
          <w:rtl/>
        </w:rPr>
        <w:t>های بهشت به سر می‌برند و می‌پرسند از بزهکاران و گناهکاران چه چیزهایی شما را به دوزخ کشانده است و بدان انداخته است؟ می‌گویند از زمره نمازگزاران نبوده‌ایم و به مستمند خوراک نمی‌داده‌ایم و ما پیوسته با باطل‌گرایان فرو می‌رفته‌ایم و روز سزا و جزای را دروغ می‌دانسته‌ایم</w:t>
      </w:r>
      <w:r w:rsidRPr="000D73CC">
        <w:rPr>
          <w:rStyle w:val="Char9"/>
          <w:rFonts w:hint="cs"/>
          <w:rtl/>
        </w:rPr>
        <w:t>»</w:t>
      </w:r>
      <w:r w:rsidR="009B54F3" w:rsidRPr="000D73CC">
        <w:rPr>
          <w:rStyle w:val="Char9"/>
          <w:rFonts w:hint="cs"/>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خداوند، برای بندگانش داستان صاحبان باغ را حکایت کرده است؛ آنهایی که با هم قرار گذاشتند تا میوه‌های باغ را در شب بچینند تا بینوایان و فقرا را در روز جمع‌آوری و برداشت محصول، محروم کنند، امّا عذاب زود</w:t>
      </w:r>
      <w:r w:rsidR="009B54F3" w:rsidRPr="000D73CC">
        <w:rPr>
          <w:rFonts w:ascii="Times New Roman" w:hAnsi="Times New Roman" w:cs="IRNazli" w:hint="cs"/>
          <w:sz w:val="28"/>
          <w:szCs w:val="28"/>
          <w:rtl/>
          <w:lang w:bidi="fa-IR"/>
        </w:rPr>
        <w:t xml:space="preserve"> هنگام خداوند آنها را فرا گرفت:</w:t>
      </w:r>
    </w:p>
    <w:p w:rsidR="00EE4709" w:rsidRPr="000D73CC" w:rsidRDefault="009B54F3" w:rsidP="000A42BE">
      <w:pPr>
        <w:pStyle w:val="af"/>
        <w:widowControl w:val="0"/>
        <w:rPr>
          <w:rFonts w:ascii="Times New Roman" w:cs="B Lotus"/>
          <w:sz w:val="32"/>
          <w:szCs w:val="32"/>
          <w:rtl/>
        </w:rPr>
      </w:pPr>
      <w:r w:rsidRPr="000D73CC">
        <w:rPr>
          <w:rFonts w:ascii="Times New Roman" w:cs="Traditional Arabic" w:hint="cs"/>
          <w:sz w:val="32"/>
          <w:rtl/>
        </w:rPr>
        <w:t>﴿</w:t>
      </w:r>
      <w:r w:rsidRPr="000D73CC">
        <w:rPr>
          <w:rtl/>
        </w:rPr>
        <w:t>فَطَافَ عَلَيۡهَا طَآئِفٞ مِّن رَّبِّكَ وَهُمۡ نَآئِمُونَ١٩ فَأَصۡبَحَتۡ كَ</w:t>
      </w:r>
      <w:r w:rsidRPr="000D73CC">
        <w:rPr>
          <w:rFonts w:hint="cs"/>
          <w:rtl/>
        </w:rPr>
        <w:t>ٱ</w:t>
      </w:r>
      <w:r w:rsidRPr="000D73CC">
        <w:rPr>
          <w:rFonts w:hint="eastAsia"/>
          <w:rtl/>
        </w:rPr>
        <w:t>لصَّرِيمِ</w:t>
      </w:r>
      <w:r w:rsidRPr="000D73CC">
        <w:rPr>
          <w:rtl/>
        </w:rPr>
        <w:t xml:space="preserve">٢٠ فَتَنَادَوۡاْ مُصۡبِحِينَ٢١ أَنِ </w:t>
      </w:r>
      <w:r w:rsidRPr="000D73CC">
        <w:rPr>
          <w:rFonts w:hint="cs"/>
          <w:rtl/>
        </w:rPr>
        <w:t>ٱ</w:t>
      </w:r>
      <w:r w:rsidRPr="000D73CC">
        <w:rPr>
          <w:rFonts w:hint="eastAsia"/>
          <w:rtl/>
        </w:rPr>
        <w:t>غۡدُواْ</w:t>
      </w:r>
      <w:r w:rsidRPr="000D73CC">
        <w:rPr>
          <w:rtl/>
        </w:rPr>
        <w:t xml:space="preserve"> عَلَىٰ حَرۡثِكُمۡ إِن كُنتُمۡ صَٰرِمِينَ٢٢ فَ</w:t>
      </w:r>
      <w:r w:rsidRPr="000D73CC">
        <w:rPr>
          <w:rFonts w:hint="cs"/>
          <w:rtl/>
        </w:rPr>
        <w:t>ٱ</w:t>
      </w:r>
      <w:r w:rsidRPr="000D73CC">
        <w:rPr>
          <w:rFonts w:hint="eastAsia"/>
          <w:rtl/>
        </w:rPr>
        <w:t>نطَلَقُواْ</w:t>
      </w:r>
      <w:r w:rsidRPr="000D73CC">
        <w:rPr>
          <w:rtl/>
        </w:rPr>
        <w:t xml:space="preserve"> وَهُمۡ يَتَخَٰفَتُونَ٢٣ أَن لَّا يَدۡخُلَنَّهَا </w:t>
      </w:r>
      <w:r w:rsidRPr="000D73CC">
        <w:rPr>
          <w:rFonts w:hint="cs"/>
          <w:rtl/>
        </w:rPr>
        <w:t>ٱ</w:t>
      </w:r>
      <w:r w:rsidRPr="000D73CC">
        <w:rPr>
          <w:rFonts w:hint="eastAsia"/>
          <w:rtl/>
        </w:rPr>
        <w:t>لۡيَوۡمَ</w:t>
      </w:r>
      <w:r w:rsidRPr="000D73CC">
        <w:rPr>
          <w:rtl/>
        </w:rPr>
        <w:t xml:space="preserve"> عَلَيۡكُم مِّسۡكِينٞ٢٤ وَغَدَوۡاْ عَلَىٰ حَرۡدٖ قَٰدِرِينَ٢٥ فَلَمَّا رَأَوۡهَا قَالُوٓاْ إِنَّا لَضَآلُّونَ٢٦ بَلۡ نَحۡنُ مَحۡرُومُونَ٢٧ قَالَ أَوۡسَطُهُمۡ أَلَمۡ أَقُل لَّكُمۡ لَوۡلَا تُسَبِّحُونَ٢٨ قَالُواْ سُبۡحَٰنَ رَبِّنَآ إِنَّا كُنَّا ظَٰلِمِينَ٢٩ فَأَقۡبَلَ بَعۡضُهُمۡ عَلَىٰ بَعۡضٖ يَتَلَٰوَمُونَ٣٠ قَالُواْ يَٰوَيۡلَنَآ إِنَّا كُنَّا طَٰغِينَ٣١ عَسَىٰ رَبُّنَآ أَن يُبۡدِلَنَا خَيۡرٗا مِّنۡهَآ إِنَّآ إِلَىٰ رَبِّنَا رَٰغِبُونَ٣٢ كَذَٰلِكَ </w:t>
      </w:r>
      <w:r w:rsidRPr="000D73CC">
        <w:rPr>
          <w:rFonts w:hint="cs"/>
          <w:rtl/>
        </w:rPr>
        <w:t>ٱ</w:t>
      </w:r>
      <w:r w:rsidRPr="000D73CC">
        <w:rPr>
          <w:rFonts w:hint="eastAsia"/>
          <w:rtl/>
        </w:rPr>
        <w:t>لۡعَذَابُۖ</w:t>
      </w:r>
      <w:r w:rsidRPr="000D73CC">
        <w:rPr>
          <w:rtl/>
        </w:rPr>
        <w:t xml:space="preserve"> وَلَعَذَابُ </w:t>
      </w:r>
      <w:r w:rsidRPr="000D73CC">
        <w:rPr>
          <w:rFonts w:hint="cs"/>
          <w:rtl/>
        </w:rPr>
        <w:t>ٱ</w:t>
      </w:r>
      <w:r w:rsidRPr="000D73CC">
        <w:rPr>
          <w:rFonts w:hint="eastAsia"/>
          <w:rtl/>
        </w:rPr>
        <w:t>لۡأٓخِرَةِ</w:t>
      </w:r>
      <w:r w:rsidRPr="000D73CC">
        <w:rPr>
          <w:rtl/>
        </w:rPr>
        <w:t xml:space="preserve"> أَكۡبَرُۚ لَوۡ كَانُواْ يَعۡلَمُونَ٣٣</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[القلم: 19-33]</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Style w:val="Char8"/>
          <w:rFonts w:hint="cs"/>
          <w:rtl/>
        </w:rPr>
        <w:t>شب هنگام که آنان در خواب بودند، بلای بزرگ و فراگیری از جانب پروردگارت سراسر باغ را در برگرفت و باغ همچون شب گردید. سحرگاه همدیگر را ندا در دادند، اگر می‌خواهید میوه‌های خود را بچینید، صبح زود حرکت کنید و خویشتن را به کشتزار خود برسانید. آنان پچ پچ کنان به راه افتادند. نباید امروز بینوایی در باغ پیش شما بیاید. بامدادان بدین قصد که می‌توانند جلوگیری کنند و باز دارند روان شدند. هنگامی که باغ را دیدند، گفتند: ما راه را گم کرده‌یم؛ بلکه ما محروم هستیم. نیک مردترین ایشان گفت: مگر من به شما نگفتم، جرا نباید به تسبیح و تقدیس خدا بپردازید؟ گفتند: پرودرگار ما پاک و منزه است قطعا ما ستم کرده‌ایم؛ پس به همدیگر رو کردند و زبان به سرزنش یکدیگر گشودند. گفتند: وای بر ما! مردمان نافرمان و سرکشی بوده‌ایم. امیدواریم پروردگارمان بهتر از این باغ را به ما ارزانی دارد. ما رو به سوی پروردگارمان کرده‌ایم عذاب این گونه است و قطعا عذاب آخرت سخت‌تر و بزرگ‌تر است؛ اگر مردم متوجه بوده و بدانند</w:t>
      </w:r>
      <w:r w:rsidRPr="000D73CC">
        <w:rPr>
          <w:rStyle w:val="Char9"/>
          <w:rFonts w:hint="cs"/>
          <w:rtl/>
        </w:rPr>
        <w:t>»</w:t>
      </w:r>
      <w:r w:rsidR="009B54F3" w:rsidRPr="000D73CC">
        <w:rPr>
          <w:rStyle w:val="Char9"/>
          <w:rFonts w:hint="cs"/>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توجه آیه‌های مکی در دعوت دادن به مهربانی با فقیر و تشویق به خوراک دادن و توجه به او و ترساندن از بی‌توجهی به آن و سختی کردن با او به این آیه‌ها متوقف نشد؛ بلکه از این فراتر رفت پس بر گردن هر مؤمنی برای فقیر حقی قرار داد که غیر از خود، دیگران را به خوراک دادن و رعایت فقیر تشویق و برانگیخته نماید و ترک تشویق و واداشتن مردم به مهربانی با فقیر را در کنار کفر ورزیدن به خدا قرار داده است و آن را باعث نارضایتی خدا و عذاب او در آخرت گردانده است. خداوند متعال درموردکسانی که نام</w:t>
      </w:r>
      <w:r w:rsidR="00671026" w:rsidRPr="000D73CC">
        <w:rPr>
          <w:rFonts w:ascii="Times New Roman" w:hAnsi="Times New Roman" w:cs="IRNazli" w:hint="cs"/>
          <w:sz w:val="28"/>
          <w:szCs w:val="28"/>
          <w:rtl/>
          <w:lang w:bidi="fa-IR"/>
        </w:rPr>
        <w:t>ۀ</w:t>
      </w:r>
      <w:r w:rsidRPr="000D73CC">
        <w:rPr>
          <w:rFonts w:ascii="Times New Roman" w:hAnsi="Times New Roman" w:cs="IRNazli" w:hint="cs"/>
          <w:sz w:val="28"/>
          <w:szCs w:val="28"/>
          <w:rtl/>
          <w:lang w:bidi="fa-IR"/>
        </w:rPr>
        <w:t xml:space="preserve"> اعمال ایشان در دست چپ قرار </w:t>
      </w:r>
      <w:r w:rsidR="009B54F3" w:rsidRPr="000D73CC">
        <w:rPr>
          <w:rFonts w:ascii="Times New Roman" w:hAnsi="Times New Roman" w:cs="IRNazli" w:hint="cs"/>
          <w:sz w:val="28"/>
          <w:szCs w:val="28"/>
          <w:rtl/>
          <w:lang w:bidi="fa-IR"/>
        </w:rPr>
        <w:t>دارد می‌گوید:</w:t>
      </w:r>
    </w:p>
    <w:p w:rsidR="00EE4709" w:rsidRPr="000D73CC" w:rsidRDefault="009B54F3" w:rsidP="000A42BE">
      <w:pPr>
        <w:pStyle w:val="af"/>
        <w:widowControl w:val="0"/>
        <w:rPr>
          <w:rFonts w:ascii="Times New Roman" w:cs="B Lotus"/>
          <w:rtl/>
        </w:rPr>
      </w:pPr>
      <w:r w:rsidRPr="000D73CC">
        <w:rPr>
          <w:rFonts w:ascii="Times New Roman" w:cs="Traditional Arabic" w:hint="cs"/>
          <w:sz w:val="32"/>
          <w:rtl/>
        </w:rPr>
        <w:t>﴿</w:t>
      </w:r>
      <w:r w:rsidRPr="000D73CC">
        <w:rPr>
          <w:rtl/>
        </w:rPr>
        <w:t xml:space="preserve">خُذُوهُ فَغُلُّوهُ٣٠ ثُمَّ </w:t>
      </w:r>
      <w:r w:rsidRPr="000D73CC">
        <w:rPr>
          <w:rFonts w:hint="cs"/>
          <w:rtl/>
        </w:rPr>
        <w:t>ٱ</w:t>
      </w:r>
      <w:r w:rsidRPr="000D73CC">
        <w:rPr>
          <w:rFonts w:hint="eastAsia"/>
          <w:rtl/>
        </w:rPr>
        <w:t>لۡجَحِيمَ</w:t>
      </w:r>
      <w:r w:rsidRPr="000D73CC">
        <w:rPr>
          <w:rtl/>
        </w:rPr>
        <w:t xml:space="preserve"> صَلُّوهُ٣١ ثُمَّ فِي سِلۡسِلَةٖ ذَرۡعُهَا سَبۡعُونَ ذِرَاعٗا فَ</w:t>
      </w:r>
      <w:r w:rsidRPr="000D73CC">
        <w:rPr>
          <w:rFonts w:hint="cs"/>
          <w:rtl/>
        </w:rPr>
        <w:t>ٱ</w:t>
      </w:r>
      <w:r w:rsidRPr="000D73CC">
        <w:rPr>
          <w:rFonts w:hint="eastAsia"/>
          <w:rtl/>
        </w:rPr>
        <w:t>سۡلُكُوهُ</w:t>
      </w:r>
      <w:r w:rsidRPr="000D73CC">
        <w:rPr>
          <w:rtl/>
        </w:rPr>
        <w:t>٣٢</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[الحاقة: 30-32]</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Style w:val="Char8"/>
          <w:rFonts w:hint="cs"/>
          <w:rtl/>
        </w:rPr>
        <w:t>او را بگیرید و به غل و بند و زنجیرش کشید و سپس او را به دوزخ بیندازید؛ سپس او را با زنجیر ببندید و بکشید که هفتاد زراع طول دارد</w:t>
      </w:r>
      <w:r w:rsidRPr="000D73CC">
        <w:rPr>
          <w:rStyle w:val="Char9"/>
          <w:rFonts w:hint="cs"/>
          <w:rtl/>
        </w:rPr>
        <w:t>»</w:t>
      </w:r>
      <w:r w:rsidR="009B54F3" w:rsidRPr="000D73CC">
        <w:rPr>
          <w:rStyle w:val="Char9"/>
          <w:rFonts w:hint="cs"/>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ascii="Times New Roman" w:hAnsi="Times New Roman" w:cs="IRNazli"/>
          <w:sz w:val="28"/>
          <w:szCs w:val="28"/>
          <w:rtl/>
          <w:lang w:bidi="fa-IR"/>
        </w:rPr>
      </w:pPr>
      <w:r w:rsidRPr="000D73CC">
        <w:rPr>
          <w:rFonts w:ascii="Times New Roman" w:hAnsi="Times New Roman" w:cs="IRNazli" w:hint="cs"/>
          <w:sz w:val="28"/>
          <w:szCs w:val="28"/>
          <w:rtl/>
          <w:lang w:bidi="fa-IR"/>
        </w:rPr>
        <w:t>و این همه عذاب و خواری و رسوایی در برابر همه مردم برای چیست؟</w:t>
      </w:r>
    </w:p>
    <w:p w:rsidR="00EE4709" w:rsidRPr="000D73CC" w:rsidRDefault="009B54F3" w:rsidP="000A42BE">
      <w:pPr>
        <w:pStyle w:val="af"/>
        <w:widowControl w:val="0"/>
        <w:rPr>
          <w:rFonts w:ascii="Times New Roman" w:cs="B Lotus"/>
          <w:rtl/>
        </w:rPr>
      </w:pPr>
      <w:r w:rsidRPr="000D73CC">
        <w:rPr>
          <w:rFonts w:ascii="Times New Roman" w:cs="Traditional Arabic" w:hint="cs"/>
          <w:sz w:val="32"/>
          <w:rtl/>
        </w:rPr>
        <w:t>﴿</w:t>
      </w:r>
      <w:r w:rsidRPr="000D73CC">
        <w:rPr>
          <w:rtl/>
        </w:rPr>
        <w:t>إِنَّهُ</w:t>
      </w:r>
      <w:r w:rsidRPr="000D73CC">
        <w:rPr>
          <w:rFonts w:hint="cs"/>
          <w:rtl/>
        </w:rPr>
        <w:t>ۥ</w:t>
      </w:r>
      <w:r w:rsidRPr="000D73CC">
        <w:rPr>
          <w:rtl/>
        </w:rPr>
        <w:t xml:space="preserve"> كَانَ لَا يُؤۡمِنُ بِ</w:t>
      </w:r>
      <w:r w:rsidRPr="000D73CC">
        <w:rPr>
          <w:rFonts w:hint="cs"/>
          <w:rtl/>
        </w:rPr>
        <w:t>ٱ</w:t>
      </w:r>
      <w:r w:rsidRPr="000D73CC">
        <w:rPr>
          <w:rFonts w:hint="eastAsia"/>
          <w:rtl/>
        </w:rPr>
        <w:t>للَّهِ</w:t>
      </w:r>
      <w:r w:rsidRPr="000D73CC">
        <w:rPr>
          <w:rtl/>
        </w:rPr>
        <w:t xml:space="preserve"> </w:t>
      </w:r>
      <w:r w:rsidRPr="000D73CC">
        <w:rPr>
          <w:rFonts w:hint="cs"/>
          <w:rtl/>
        </w:rPr>
        <w:t>ٱ</w:t>
      </w:r>
      <w:r w:rsidRPr="000D73CC">
        <w:rPr>
          <w:rFonts w:hint="eastAsia"/>
          <w:rtl/>
        </w:rPr>
        <w:t>لۡعَظِيمِ</w:t>
      </w:r>
      <w:r w:rsidRPr="000D73CC">
        <w:rPr>
          <w:rtl/>
        </w:rPr>
        <w:t xml:space="preserve">٣٣ وَلَا يَحُضُّ عَلَىٰ طَعَامِ </w:t>
      </w:r>
      <w:r w:rsidRPr="000D73CC">
        <w:rPr>
          <w:rFonts w:hint="cs"/>
          <w:rtl/>
        </w:rPr>
        <w:t>ٱ</w:t>
      </w:r>
      <w:r w:rsidRPr="000D73CC">
        <w:rPr>
          <w:rFonts w:hint="eastAsia"/>
          <w:rtl/>
        </w:rPr>
        <w:t>لۡمِسۡكِينِ</w:t>
      </w:r>
      <w:r w:rsidRPr="000D73CC">
        <w:rPr>
          <w:rStyle w:val="Chard"/>
          <w:rtl/>
        </w:rPr>
        <w:t>٣٤</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[الحاقة: 33-34]</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چراکه او به خداوند بزرگ ایمان نمی‌آورد و مردمان را به دادن خوراک</w:t>
      </w:r>
      <w:r w:rsidR="009B54F3" w:rsidRPr="000D73CC">
        <w:rPr>
          <w:rFonts w:hint="cs"/>
          <w:rtl/>
        </w:rPr>
        <w:t xml:space="preserve"> به بینوا تشویق و ترغیب نمی‌کرد</w:t>
      </w:r>
      <w:r w:rsidRPr="000D73CC">
        <w:rPr>
          <w:rStyle w:val="Char9"/>
          <w:rFonts w:hint="cs"/>
          <w:rtl/>
        </w:rPr>
        <w:t>»</w:t>
      </w:r>
      <w:r w:rsidR="009B54F3" w:rsidRPr="000D73CC">
        <w:rPr>
          <w:rStyle w:val="Char5"/>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این آیه‌ها دلهای آنان را تکان می‌داد و از عذاب می‌ترساند و آنان را چنان تحت تأثر قرار می‌داد که افرادی مانند ابی‌درداء را چنان تشویق کردند که به زنش گفت: «ای مادر درداء، خداوند زنجیری دارد که همواره از روزی که جهنم را آفریده است تا روزی که بر گردن مردم انداخته می‌شود، در دیگ</w:t>
      </w:r>
      <w:r w:rsidR="009B54F3" w:rsidRPr="000D73CC">
        <w:rPr>
          <w:rFonts w:cs="IRNazli" w:hint="eastAsia"/>
          <w:sz w:val="28"/>
          <w:szCs w:val="28"/>
          <w:lang w:bidi="fa-IR"/>
        </w:rPr>
        <w:t>‌</w:t>
      </w:r>
      <w:r w:rsidRPr="000D73CC">
        <w:rPr>
          <w:rFonts w:cs="IRNazli" w:hint="cs"/>
          <w:sz w:val="28"/>
          <w:szCs w:val="28"/>
          <w:rtl/>
          <w:lang w:bidi="fa-IR"/>
        </w:rPr>
        <w:t>های دوزخی جوش می‌خورد و خداوند از نصف آن مال را به سبب ایمان نجات داده است؛ پس بر غذا داد</w:t>
      </w:r>
      <w:r w:rsidR="009B54F3" w:rsidRPr="000D73CC">
        <w:rPr>
          <w:rFonts w:cs="IRNazli" w:hint="cs"/>
          <w:sz w:val="28"/>
          <w:szCs w:val="28"/>
          <w:rtl/>
          <w:lang w:bidi="fa-IR"/>
        </w:rPr>
        <w:t>ن بینوانان ترغیب بده و تشویق کن</w:t>
      </w:r>
      <w:r w:rsidRPr="000D73CC">
        <w:rPr>
          <w:rFonts w:cs="IRNazli" w:hint="cs"/>
          <w:sz w:val="28"/>
          <w:szCs w:val="28"/>
          <w:rtl/>
          <w:lang w:bidi="fa-IR"/>
        </w:rPr>
        <w:t>»</w:t>
      </w:r>
      <w:r w:rsidRPr="000D73CC">
        <w:rPr>
          <w:rStyle w:val="FootnoteReference"/>
          <w:rFonts w:cs="IRNazli"/>
          <w:sz w:val="28"/>
          <w:szCs w:val="28"/>
          <w:rtl/>
          <w:lang w:bidi="fa-IR"/>
        </w:rPr>
        <w:footnoteReference w:id="1514"/>
      </w:r>
      <w:r w:rsidR="009B54F3" w:rsidRPr="000D73CC">
        <w:rPr>
          <w:rFonts w:cs="IRNazli"/>
          <w:sz w:val="28"/>
          <w:szCs w:val="28"/>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آیه‌های مدنی بعد از اینکه مسلمانان دارای دولت و حکومت و سرزمین و وجود و قدرتی بودند، نازل گردید، بنابراین، تکالیف اسلامی صورت تاز</w:t>
      </w:r>
      <w:r w:rsidR="00671026" w:rsidRPr="000D73CC">
        <w:rPr>
          <w:rFonts w:cs="IRNazli" w:hint="cs"/>
          <w:sz w:val="28"/>
          <w:szCs w:val="28"/>
          <w:rtl/>
          <w:lang w:bidi="fa-IR"/>
        </w:rPr>
        <w:t>ۀ</w:t>
      </w:r>
      <w:r w:rsidRPr="000D73CC">
        <w:rPr>
          <w:rFonts w:cs="IRNazli" w:hint="cs"/>
          <w:sz w:val="28"/>
          <w:szCs w:val="28"/>
          <w:rtl/>
          <w:lang w:bidi="fa-IR"/>
        </w:rPr>
        <w:t xml:space="preserve"> مناسبی با این تحول به خود گرفت صورتهای تعیین و تخصیص بعد از مطلق و عمومی بودن و قوانین بعد از آنکه فقط به صورت توصیه‌های توجیهی بودند، جنبه الزامی و اجرایی به خود گرفتند و در واقع این قوانین با استفاده از قدرت دولت مرکزی و تکیه بر وجدان و ایمان به اجرا درآمدند و این رویکرد مدنی در زکات ظاهر شد؛ سپس قانونگزار شریعت، اموالی را که زکات در آن واجب است تعیین کرد و شرایط وجوب و مقدار واجب و موارد مصرف آن را بیان نمود ودستگاهی را که به ساماندهی و ادار</w:t>
      </w:r>
      <w:r w:rsidR="00671026" w:rsidRPr="000D73CC">
        <w:rPr>
          <w:rFonts w:cs="IRNazli" w:hint="cs"/>
          <w:sz w:val="28"/>
          <w:szCs w:val="28"/>
          <w:rtl/>
          <w:lang w:bidi="fa-IR"/>
        </w:rPr>
        <w:t>ۀ</w:t>
      </w:r>
      <w:r w:rsidRPr="000D73CC">
        <w:rPr>
          <w:rFonts w:cs="IRNazli" w:hint="cs"/>
          <w:sz w:val="28"/>
          <w:szCs w:val="28"/>
          <w:rtl/>
          <w:lang w:bidi="fa-IR"/>
        </w:rPr>
        <w:t xml:space="preserve"> اموال زکات می‌پرداخت، مشخص کرد</w:t>
      </w:r>
      <w:r w:rsidRPr="000D73CC">
        <w:rPr>
          <w:rStyle w:val="FootnoteReference"/>
          <w:rFonts w:cs="IRNazli"/>
          <w:sz w:val="28"/>
          <w:szCs w:val="28"/>
          <w:rtl/>
          <w:lang w:bidi="fa-IR"/>
        </w:rPr>
        <w:footnoteReference w:id="1515"/>
      </w:r>
      <w:r w:rsidRPr="000D73CC">
        <w:rPr>
          <w:rFonts w:cs="IRNazli" w:hint="cs"/>
          <w:sz w:val="28"/>
          <w:szCs w:val="28"/>
          <w:rtl/>
          <w:lang w:bidi="fa-IR"/>
        </w:rPr>
        <w:t xml:space="preserve"> همچنین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در مدینه به جایگاه زکات تأکید کرد و به بیان اهمیت آن در دین خدا پرداخت و متذکر شد که زکات یکی از ارکان اساسی این دین است و به پرداختن آن تشویق نمود و از ندادن آن در احادیث مختلف و به شیوه‌های گوناگون برحذر داشت و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در احادیث خود برای اسلام پنج رکن برشمرد که اولی شهادت دادن به یگانگی خدا و رسالت پیامبر و دومی نماز و سومی زکات بود؛ پس زکات در سنت همان گونه که در قرآن آمده است، سومین اصل و پایه اسلام به شمار رفته است؛ پس بنای اسلام بر این پایه واساس بنا و پایه‌ریزی گردید</w:t>
      </w:r>
      <w:r w:rsidRPr="000D73CC">
        <w:rPr>
          <w:rStyle w:val="FootnoteReference"/>
          <w:rFonts w:cs="IRNazli"/>
          <w:sz w:val="28"/>
          <w:szCs w:val="28"/>
          <w:rtl/>
          <w:lang w:bidi="fa-IR"/>
        </w:rPr>
        <w:footnoteReference w:id="1516"/>
      </w:r>
      <w:r w:rsidRPr="000D73CC">
        <w:rPr>
          <w:rFonts w:cs="IRNazli" w:hint="cs"/>
          <w:sz w:val="28"/>
          <w:szCs w:val="28"/>
          <w:rtl/>
          <w:lang w:bidi="fa-IR"/>
        </w:rPr>
        <w:t xml:space="preserve"> و با اجرای این رکن براساس آنچه خداوند فرمان داده بود و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 xml:space="preserve">آیین آن را وضع کرده بود، اهداف بزرگی در جامعه تحقق یافت و آثار آن در زندگی فرد و جامعه آشکار گردید که از جمله آثار فردی زکات </w:t>
      </w:r>
      <w:r w:rsidR="009B54F3" w:rsidRPr="000D73CC">
        <w:rPr>
          <w:rFonts w:cs="IRNazli" w:hint="cs"/>
          <w:sz w:val="28"/>
          <w:szCs w:val="28"/>
          <w:rtl/>
          <w:lang w:bidi="fa-IR"/>
        </w:rPr>
        <w:t>می‌توان به این امور اشاره نمود:</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الف</w:t>
      </w:r>
      <w:r w:rsidR="00C71349">
        <w:rPr>
          <w:rFonts w:cs="IRNazli" w:hint="cs"/>
          <w:sz w:val="28"/>
          <w:szCs w:val="28"/>
          <w:rtl/>
          <w:lang w:bidi="fa-IR"/>
        </w:rPr>
        <w:t>-</w:t>
      </w:r>
      <w:r w:rsidRPr="000D73CC">
        <w:rPr>
          <w:rFonts w:cs="IRNazli" w:hint="cs"/>
          <w:sz w:val="28"/>
          <w:szCs w:val="28"/>
          <w:rtl/>
          <w:lang w:bidi="fa-IR"/>
        </w:rPr>
        <w:t xml:space="preserve"> مصنویت از بخل</w:t>
      </w:r>
    </w:p>
    <w:p w:rsidR="00EE4709" w:rsidRPr="000D73CC" w:rsidRDefault="009B54F3"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خداوند متعال می‌فرماید:</w:t>
      </w:r>
    </w:p>
    <w:p w:rsidR="00EE4709" w:rsidRPr="000D73CC" w:rsidRDefault="00807962" w:rsidP="000A42BE">
      <w:pPr>
        <w:pStyle w:val="af"/>
        <w:widowControl w:val="0"/>
        <w:rPr>
          <w:rFonts w:ascii="Times New Roman" w:cs="B Lotus"/>
          <w:rtl/>
        </w:rPr>
      </w:pPr>
      <w:r w:rsidRPr="000D73CC">
        <w:rPr>
          <w:rFonts w:ascii="Times New Roman" w:cs="Traditional Arabic" w:hint="cs"/>
          <w:sz w:val="32"/>
          <w:rtl/>
        </w:rPr>
        <w:t>﴿</w:t>
      </w:r>
      <w:r w:rsidRPr="000D73CC">
        <w:rPr>
          <w:rtl/>
        </w:rPr>
        <w:t>وَ</w:t>
      </w:r>
      <w:r w:rsidRPr="000D73CC">
        <w:rPr>
          <w:rFonts w:hint="cs"/>
          <w:rtl/>
        </w:rPr>
        <w:t>ٱ</w:t>
      </w:r>
      <w:r w:rsidRPr="000D73CC">
        <w:rPr>
          <w:rFonts w:hint="eastAsia"/>
          <w:rtl/>
        </w:rPr>
        <w:t>لَّذِينَ</w:t>
      </w:r>
      <w:r w:rsidRPr="000D73CC">
        <w:rPr>
          <w:rtl/>
        </w:rPr>
        <w:t xml:space="preserve"> تَبَوَّءُو </w:t>
      </w:r>
      <w:r w:rsidRPr="000D73CC">
        <w:rPr>
          <w:rFonts w:hint="cs"/>
          <w:rtl/>
        </w:rPr>
        <w:t>ٱ</w:t>
      </w:r>
      <w:r w:rsidRPr="000D73CC">
        <w:rPr>
          <w:rFonts w:hint="eastAsia"/>
          <w:rtl/>
        </w:rPr>
        <w:t>لدَّارَ</w:t>
      </w:r>
      <w:r w:rsidRPr="000D73CC">
        <w:rPr>
          <w:rtl/>
        </w:rPr>
        <w:t xml:space="preserve"> وَ</w:t>
      </w:r>
      <w:r w:rsidRPr="000D73CC">
        <w:rPr>
          <w:rFonts w:hint="cs"/>
          <w:rtl/>
        </w:rPr>
        <w:t>ٱ</w:t>
      </w:r>
      <w:r w:rsidRPr="000D73CC">
        <w:rPr>
          <w:rFonts w:hint="eastAsia"/>
          <w:rtl/>
        </w:rPr>
        <w:t>لۡإِيمَٰنَ</w:t>
      </w:r>
      <w:r w:rsidRPr="000D73CC">
        <w:rPr>
          <w:rtl/>
        </w:rPr>
        <w:t xml:space="preserve"> مِن قَبۡلِهِمۡ يُحِبُّونَ مَنۡ هَاجَرَ إِلَيۡهِمۡ وَلَا يَجِدُونَ فِي صُدُورِهِمۡ حَاجَةٗ مِّمَّآ أُوتُواْ وَيُؤۡثِرُونَ عَلَىٰٓ أَنفُسِهِمۡ وَلَوۡ كَانَ بِهِمۡ خَصَاصَةٞۚ وَمَن يُوقَ شُحَّ نَفۡسِهِ</w:t>
      </w:r>
      <w:r w:rsidRPr="000D73CC">
        <w:rPr>
          <w:rFonts w:hint="cs"/>
          <w:rtl/>
        </w:rPr>
        <w:t>ۦ</w:t>
      </w:r>
      <w:r w:rsidRPr="000D73CC">
        <w:rPr>
          <w:rtl/>
        </w:rPr>
        <w:t xml:space="preserve"> فَأُوْلَٰٓئِكَ هُمُ </w:t>
      </w:r>
      <w:r w:rsidRPr="000D73CC">
        <w:rPr>
          <w:rFonts w:hint="cs"/>
          <w:rtl/>
        </w:rPr>
        <w:t>ٱ</w:t>
      </w:r>
      <w:r w:rsidRPr="000D73CC">
        <w:rPr>
          <w:rFonts w:hint="eastAsia"/>
          <w:rtl/>
        </w:rPr>
        <w:t>لۡمُفۡلِحُونَ</w:t>
      </w:r>
      <w:r w:rsidRPr="000D73CC">
        <w:rPr>
          <w:rtl/>
        </w:rPr>
        <w:t>٩</w:t>
      </w:r>
      <w:r w:rsidRPr="000D73CC">
        <w:rPr>
          <w:rFonts w:ascii="Times New Roman" w:cs="Traditional Arabic" w:hint="cs"/>
          <w:sz w:val="32"/>
          <w:rtl/>
        </w:rPr>
        <w:t>﴾</w:t>
      </w:r>
      <w:r w:rsidRPr="000D73CC">
        <w:rPr>
          <w:rStyle w:val="Char7"/>
          <w:rtl/>
        </w:rPr>
        <w:t xml:space="preserve"> [الحشر: 9]</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آنانی که پیش از آمدن مهاجران، خانه و کاشانه را آماده کردند و ایمان را (در دل خود استوار داشتند) کسانی را دوست می‌دارند که به پیش ایشان مهاجرت کرده‌اند و در درون احساس و رغبت نیازی به چیزهائی که به مهاجران داده شده است، نمی‌کنند و ایشان را بر خود، ترجیح می‌دهند هر چند که خود سخت، نیازمند باشند. کسانی که از بخل نفس خود نگاهداری و مصون و محفوظ گردند، ایشان قطعاً رستگارند</w:t>
      </w:r>
      <w:r w:rsidRPr="000D73CC">
        <w:rPr>
          <w:rStyle w:val="Char9"/>
          <w:rFonts w:hint="cs"/>
          <w:rtl/>
        </w:rPr>
        <w:t>»</w:t>
      </w:r>
      <w:r w:rsidR="00807962" w:rsidRPr="000D73CC">
        <w:rPr>
          <w:rStyle w:val="Char9"/>
          <w:rFonts w:hint="cs"/>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ب</w:t>
      </w:r>
      <w:r w:rsidRPr="000D73CC">
        <w:rPr>
          <w:rFonts w:cs="IRNazli" w:hint="cs"/>
          <w:sz w:val="28"/>
          <w:szCs w:val="28"/>
          <w:rtl/>
          <w:lang w:bidi="fa-IR"/>
        </w:rPr>
        <w:t xml:space="preserve">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رشد مال و اضافه شدن آن</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خداوند متعال</w:t>
      </w:r>
      <w:r w:rsidR="00807962" w:rsidRPr="000D73CC">
        <w:rPr>
          <w:rFonts w:cs="IRNazli" w:hint="cs"/>
          <w:sz w:val="28"/>
          <w:szCs w:val="28"/>
          <w:rtl/>
          <w:lang w:bidi="fa-IR"/>
        </w:rPr>
        <w:t xml:space="preserve"> می‌فرماید:</w:t>
      </w:r>
    </w:p>
    <w:p w:rsidR="00EE4709" w:rsidRPr="000D73CC" w:rsidRDefault="00807962" w:rsidP="000A42BE">
      <w:pPr>
        <w:pStyle w:val="af"/>
        <w:widowControl w:val="0"/>
        <w:rPr>
          <w:rFonts w:ascii="Times New Roman" w:cs="B Lotus"/>
          <w:rtl/>
        </w:rPr>
      </w:pPr>
      <w:r w:rsidRPr="000D73CC">
        <w:rPr>
          <w:rFonts w:ascii="Times New Roman" w:cs="Traditional Arabic" w:hint="cs"/>
          <w:sz w:val="32"/>
          <w:rtl/>
        </w:rPr>
        <w:t>﴿</w:t>
      </w:r>
      <w:r w:rsidRPr="000D73CC">
        <w:rPr>
          <w:rtl/>
        </w:rPr>
        <w:t>قُل</w:t>
      </w:r>
      <w:r w:rsidRPr="000D73CC">
        <w:rPr>
          <w:rFonts w:hint="cs"/>
          <w:rtl/>
        </w:rPr>
        <w:t>ۡ</w:t>
      </w:r>
      <w:r w:rsidRPr="000D73CC">
        <w:rPr>
          <w:rtl/>
        </w:rPr>
        <w:t xml:space="preserve"> </w:t>
      </w:r>
      <w:r w:rsidRPr="000D73CC">
        <w:rPr>
          <w:rFonts w:hint="cs"/>
          <w:rtl/>
        </w:rPr>
        <w:t>إِنَّ</w:t>
      </w:r>
      <w:r w:rsidRPr="000D73CC">
        <w:rPr>
          <w:rtl/>
        </w:rPr>
        <w:t xml:space="preserve"> </w:t>
      </w:r>
      <w:r w:rsidRPr="000D73CC">
        <w:rPr>
          <w:rFonts w:hint="cs"/>
          <w:rtl/>
        </w:rPr>
        <w:t>رَبِّي</w:t>
      </w:r>
      <w:r w:rsidRPr="000D73CC">
        <w:rPr>
          <w:rtl/>
        </w:rPr>
        <w:t xml:space="preserve"> </w:t>
      </w:r>
      <w:r w:rsidRPr="000D73CC">
        <w:rPr>
          <w:rFonts w:hint="cs"/>
          <w:rtl/>
        </w:rPr>
        <w:t>يَبۡسُطُ</w:t>
      </w:r>
      <w:r w:rsidRPr="000D73CC">
        <w:rPr>
          <w:rtl/>
        </w:rPr>
        <w:t xml:space="preserve"> </w:t>
      </w:r>
      <w:r w:rsidRPr="000D73CC">
        <w:rPr>
          <w:rFonts w:hint="cs"/>
          <w:rtl/>
        </w:rPr>
        <w:t>ٱ</w:t>
      </w:r>
      <w:r w:rsidRPr="000D73CC">
        <w:rPr>
          <w:rFonts w:hint="eastAsia"/>
          <w:rtl/>
        </w:rPr>
        <w:t>لرِّزۡقَ</w:t>
      </w:r>
      <w:r w:rsidRPr="000D73CC">
        <w:rPr>
          <w:rtl/>
        </w:rPr>
        <w:t xml:space="preserve"> لِمَن يَشَآءُ مِنۡ عِبَادِهِ</w:t>
      </w:r>
      <w:r w:rsidRPr="000D73CC">
        <w:rPr>
          <w:rFonts w:hint="cs"/>
          <w:rtl/>
        </w:rPr>
        <w:t>ۦ</w:t>
      </w:r>
      <w:r w:rsidRPr="000D73CC">
        <w:rPr>
          <w:rtl/>
        </w:rPr>
        <w:t xml:space="preserve"> وَيَقۡدِرُ لَهُ</w:t>
      </w:r>
      <w:r w:rsidRPr="000D73CC">
        <w:rPr>
          <w:rFonts w:hint="cs"/>
          <w:rtl/>
        </w:rPr>
        <w:t>ۥۚ</w:t>
      </w:r>
      <w:r w:rsidRPr="000D73CC">
        <w:rPr>
          <w:rtl/>
        </w:rPr>
        <w:t xml:space="preserve"> وَمَآ أَنفَقۡتُم مِّن شَيۡءٖ فَهُوَ يُخۡلِفُهُ</w:t>
      </w:r>
      <w:r w:rsidRPr="000D73CC">
        <w:rPr>
          <w:rFonts w:hint="cs"/>
          <w:rtl/>
        </w:rPr>
        <w:t>ۥۖ</w:t>
      </w:r>
      <w:r w:rsidRPr="000D73CC">
        <w:rPr>
          <w:rtl/>
        </w:rPr>
        <w:t xml:space="preserve"> وَهُوَ خَيۡرُ </w:t>
      </w:r>
      <w:r w:rsidRPr="000D73CC">
        <w:rPr>
          <w:rFonts w:hint="cs"/>
          <w:rtl/>
        </w:rPr>
        <w:t>ٱ</w:t>
      </w:r>
      <w:r w:rsidRPr="000D73CC">
        <w:rPr>
          <w:rFonts w:hint="eastAsia"/>
          <w:rtl/>
        </w:rPr>
        <w:t>لرَّٰزِقِينَ</w:t>
      </w:r>
      <w:r w:rsidRPr="000D73CC">
        <w:rPr>
          <w:rtl/>
        </w:rPr>
        <w:t>٣</w:t>
      </w:r>
      <w:r w:rsidRPr="000D73CC">
        <w:rPr>
          <w:rFonts w:ascii="Times New Roman"/>
          <w:sz w:val="32"/>
          <w:rtl/>
        </w:rPr>
        <w:t>٩</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[سبأ: 39]</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بگو همانا پروردگارم روزی را برای هر کس از بندگانش که بخواهد، فراخ و یا تنگ می‌گرداند و هرچه را ببخشید و صرف کنید، خدا جای آن را پر می‌کند و او بهترین روزی دهندگان است</w:t>
      </w:r>
      <w:r w:rsidRPr="000D73CC">
        <w:rPr>
          <w:rStyle w:val="Char9"/>
          <w:rFonts w:hint="cs"/>
          <w:rtl/>
        </w:rPr>
        <w:t>»</w:t>
      </w:r>
      <w:r w:rsidR="00807962" w:rsidRPr="000D73CC">
        <w:rPr>
          <w:rStyle w:val="Char9"/>
          <w:rFonts w:hint="cs"/>
          <w:rtl/>
        </w:rPr>
        <w:t>.</w:t>
      </w:r>
    </w:p>
    <w:p w:rsidR="00EE4709" w:rsidRPr="000D73CC" w:rsidRDefault="00807962"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همچنین می‌فرماید:</w:t>
      </w:r>
    </w:p>
    <w:p w:rsidR="00EE4709" w:rsidRPr="000D73CC" w:rsidRDefault="00901CD0" w:rsidP="000A42BE">
      <w:pPr>
        <w:pStyle w:val="af"/>
        <w:widowControl w:val="0"/>
        <w:rPr>
          <w:rFonts w:cs="B Lotus"/>
          <w:rtl/>
        </w:rPr>
      </w:pPr>
      <w:r w:rsidRPr="000D73CC">
        <w:rPr>
          <w:rFonts w:cs="Traditional Arabic" w:hint="cs"/>
          <w:rtl/>
        </w:rPr>
        <w:t>﴿</w:t>
      </w:r>
      <w:r w:rsidRPr="000D73CC">
        <w:rPr>
          <w:rtl/>
        </w:rPr>
        <w:t>وَإِذ</w:t>
      </w:r>
      <w:r w:rsidRPr="000D73CC">
        <w:rPr>
          <w:rFonts w:hint="cs"/>
          <w:rtl/>
        </w:rPr>
        <w:t>ۡ</w:t>
      </w:r>
      <w:r w:rsidRPr="000D73CC">
        <w:rPr>
          <w:rtl/>
        </w:rPr>
        <w:t xml:space="preserve"> </w:t>
      </w:r>
      <w:r w:rsidRPr="000D73CC">
        <w:rPr>
          <w:rFonts w:hint="cs"/>
          <w:rtl/>
        </w:rPr>
        <w:t>تَأَذَّنَ</w:t>
      </w:r>
      <w:r w:rsidRPr="000D73CC">
        <w:rPr>
          <w:rtl/>
        </w:rPr>
        <w:t xml:space="preserve"> </w:t>
      </w:r>
      <w:r w:rsidRPr="000D73CC">
        <w:rPr>
          <w:rFonts w:hint="cs"/>
          <w:rtl/>
        </w:rPr>
        <w:t>رَبُّكُمۡ</w:t>
      </w:r>
      <w:r w:rsidRPr="000D73CC">
        <w:rPr>
          <w:rtl/>
        </w:rPr>
        <w:t xml:space="preserve"> </w:t>
      </w:r>
      <w:r w:rsidRPr="000D73CC">
        <w:rPr>
          <w:rFonts w:hint="cs"/>
          <w:rtl/>
        </w:rPr>
        <w:t>لَئِن</w:t>
      </w:r>
      <w:r w:rsidRPr="000D73CC">
        <w:rPr>
          <w:rtl/>
        </w:rPr>
        <w:t xml:space="preserve"> </w:t>
      </w:r>
      <w:r w:rsidRPr="000D73CC">
        <w:rPr>
          <w:rFonts w:hint="cs"/>
          <w:rtl/>
        </w:rPr>
        <w:t>شَكَرۡتُمۡ</w:t>
      </w:r>
      <w:r w:rsidRPr="000D73CC">
        <w:rPr>
          <w:rtl/>
        </w:rPr>
        <w:t xml:space="preserve"> </w:t>
      </w:r>
      <w:r w:rsidRPr="000D73CC">
        <w:rPr>
          <w:rFonts w:hint="cs"/>
          <w:rtl/>
        </w:rPr>
        <w:t>لَأَزِيدَن</w:t>
      </w:r>
      <w:r w:rsidRPr="000D73CC">
        <w:rPr>
          <w:rtl/>
        </w:rPr>
        <w:t>َّكُم</w:t>
      </w:r>
      <w:r w:rsidRPr="000D73CC">
        <w:rPr>
          <w:rFonts w:hint="cs"/>
          <w:rtl/>
        </w:rPr>
        <w:t>ۡۖ</w:t>
      </w:r>
      <w:r w:rsidRPr="000D73CC">
        <w:rPr>
          <w:rtl/>
        </w:rPr>
        <w:t xml:space="preserve"> </w:t>
      </w:r>
      <w:r w:rsidRPr="000D73CC">
        <w:rPr>
          <w:rFonts w:hint="cs"/>
          <w:rtl/>
        </w:rPr>
        <w:t>وَلَئِن</w:t>
      </w:r>
      <w:r w:rsidRPr="000D73CC">
        <w:rPr>
          <w:rtl/>
        </w:rPr>
        <w:t xml:space="preserve"> </w:t>
      </w:r>
      <w:r w:rsidRPr="000D73CC">
        <w:rPr>
          <w:rFonts w:hint="cs"/>
          <w:rtl/>
        </w:rPr>
        <w:t>كَفَرۡتُمۡ</w:t>
      </w:r>
      <w:r w:rsidRPr="000D73CC">
        <w:rPr>
          <w:rtl/>
        </w:rPr>
        <w:t xml:space="preserve"> </w:t>
      </w:r>
      <w:r w:rsidRPr="000D73CC">
        <w:rPr>
          <w:rFonts w:hint="cs"/>
          <w:rtl/>
        </w:rPr>
        <w:t>إِنَّ</w:t>
      </w:r>
      <w:r w:rsidRPr="000D73CC">
        <w:rPr>
          <w:rtl/>
        </w:rPr>
        <w:t xml:space="preserve"> </w:t>
      </w:r>
      <w:r w:rsidRPr="000D73CC">
        <w:rPr>
          <w:rFonts w:hint="cs"/>
          <w:rtl/>
        </w:rPr>
        <w:t>عَذَابِي</w:t>
      </w:r>
      <w:r w:rsidRPr="000D73CC">
        <w:rPr>
          <w:rtl/>
        </w:rPr>
        <w:t xml:space="preserve"> </w:t>
      </w:r>
      <w:r w:rsidRPr="000D73CC">
        <w:rPr>
          <w:rFonts w:hint="cs"/>
          <w:rtl/>
        </w:rPr>
        <w:t>لَشَدِيدٞ</w:t>
      </w:r>
      <w:r w:rsidRPr="000D73CC">
        <w:rPr>
          <w:rtl/>
        </w:rPr>
        <w:t>٧</w:t>
      </w:r>
      <w:r w:rsidRPr="000D73CC">
        <w:rPr>
          <w:rFonts w:cs="Traditional Arabic" w:hint="cs"/>
          <w:rtl/>
        </w:rPr>
        <w:t>﴾</w:t>
      </w:r>
      <w:r w:rsidRPr="000D73CC">
        <w:rPr>
          <w:rFonts w:cs="IRNazli"/>
          <w:rtl/>
        </w:rPr>
        <w:t xml:space="preserve"> </w:t>
      </w:r>
      <w:r w:rsidRPr="000D73CC">
        <w:rPr>
          <w:rStyle w:val="Char7"/>
          <w:rtl/>
        </w:rPr>
        <w:t>[إبراه</w:t>
      </w:r>
      <w:r w:rsidR="00671026" w:rsidRPr="000D73CC">
        <w:rPr>
          <w:rStyle w:val="Char7"/>
          <w:rtl/>
        </w:rPr>
        <w:t>ی</w:t>
      </w:r>
      <w:r w:rsidRPr="000D73CC">
        <w:rPr>
          <w:rStyle w:val="Char7"/>
          <w:rtl/>
        </w:rPr>
        <w:t>م: 7]</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Fonts w:hint="cs"/>
          <w:rtl/>
        </w:rPr>
        <w:t>و آن زمان را که پروردگارتان مؤکدانه اعلام کرد که اگر سپاسگذاری کردید، هر آئینه برایتان افزایش می‌دهم و اگر کافر شدید، بی‌گمان عذاب من بسیار سخت است</w:t>
      </w:r>
      <w:r w:rsidRPr="000D73CC">
        <w:rPr>
          <w:rStyle w:val="Char9"/>
          <w:rFonts w:hint="cs"/>
          <w:rtl/>
        </w:rPr>
        <w:t>»</w:t>
      </w:r>
      <w:r w:rsidR="00901CD0" w:rsidRPr="000D73CC">
        <w:rPr>
          <w:rStyle w:val="Char5"/>
        </w:rPr>
        <w:t>.</w:t>
      </w:r>
    </w:p>
    <w:p w:rsidR="00EE4709" w:rsidRPr="000D73CC" w:rsidRDefault="00901CD0"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و می‌فرماید:</w:t>
      </w:r>
    </w:p>
    <w:p w:rsidR="00EE4709" w:rsidRPr="000D73CC" w:rsidRDefault="00136DA4" w:rsidP="000A42BE">
      <w:pPr>
        <w:pStyle w:val="af"/>
        <w:widowControl w:val="0"/>
        <w:rPr>
          <w:rFonts w:ascii="Times New Roman" w:cs="B Lotus"/>
          <w:rtl/>
        </w:rPr>
      </w:pPr>
      <w:r w:rsidRPr="000D73CC">
        <w:rPr>
          <w:rFonts w:ascii="Times New Roman" w:cs="Traditional Arabic" w:hint="cs"/>
          <w:sz w:val="32"/>
          <w:rtl/>
        </w:rPr>
        <w:t>﴿</w:t>
      </w:r>
      <w:r w:rsidRPr="000D73CC">
        <w:rPr>
          <w:rtl/>
        </w:rPr>
        <w:t>يَم</w:t>
      </w:r>
      <w:r w:rsidRPr="000D73CC">
        <w:rPr>
          <w:rFonts w:hint="cs"/>
          <w:rtl/>
        </w:rPr>
        <w:t>ۡحَقُ</w:t>
      </w:r>
      <w:r w:rsidRPr="000D73CC">
        <w:rPr>
          <w:rtl/>
        </w:rPr>
        <w:t xml:space="preserve"> </w:t>
      </w:r>
      <w:r w:rsidRPr="000D73CC">
        <w:rPr>
          <w:rFonts w:hint="cs"/>
          <w:rtl/>
        </w:rPr>
        <w:t>ٱ</w:t>
      </w:r>
      <w:r w:rsidRPr="000D73CC">
        <w:rPr>
          <w:rFonts w:hint="eastAsia"/>
          <w:rtl/>
        </w:rPr>
        <w:t>للَّهُ</w:t>
      </w:r>
      <w:r w:rsidRPr="000D73CC">
        <w:rPr>
          <w:rtl/>
        </w:rPr>
        <w:t xml:space="preserve"> </w:t>
      </w:r>
      <w:r w:rsidRPr="000D73CC">
        <w:rPr>
          <w:rFonts w:hint="cs"/>
          <w:rtl/>
        </w:rPr>
        <w:t>ٱ</w:t>
      </w:r>
      <w:r w:rsidRPr="000D73CC">
        <w:rPr>
          <w:rFonts w:hint="eastAsia"/>
          <w:rtl/>
        </w:rPr>
        <w:t>لرِّبَوٰاْ</w:t>
      </w:r>
      <w:r w:rsidRPr="000D73CC">
        <w:rPr>
          <w:rtl/>
        </w:rPr>
        <w:t xml:space="preserve"> وَيُرۡبِي </w:t>
      </w:r>
      <w:r w:rsidRPr="000D73CC">
        <w:rPr>
          <w:rFonts w:hint="cs"/>
          <w:rtl/>
        </w:rPr>
        <w:t>ٱ</w:t>
      </w:r>
      <w:r w:rsidRPr="000D73CC">
        <w:rPr>
          <w:rFonts w:hint="eastAsia"/>
          <w:rtl/>
        </w:rPr>
        <w:t>لصَّدَقَٰتِۗ</w:t>
      </w:r>
      <w:r w:rsidRPr="000D73CC">
        <w:rPr>
          <w:rtl/>
        </w:rPr>
        <w:t xml:space="preserve"> وَ</w:t>
      </w:r>
      <w:r w:rsidRPr="000D73CC">
        <w:rPr>
          <w:rFonts w:hint="cs"/>
          <w:rtl/>
        </w:rPr>
        <w:t>ٱ</w:t>
      </w:r>
      <w:r w:rsidRPr="000D73CC">
        <w:rPr>
          <w:rFonts w:hint="eastAsia"/>
          <w:rtl/>
        </w:rPr>
        <w:t>للَّهُ</w:t>
      </w:r>
      <w:r w:rsidRPr="000D73CC">
        <w:rPr>
          <w:rtl/>
        </w:rPr>
        <w:t xml:space="preserve"> لَا يُحِبُّ كُلَّ كَفَّارٍ أَثِيمٍ٢٧٦</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[البقرة: 276]</w:t>
      </w:r>
      <w:r w:rsidRPr="000D73CC">
        <w:rPr>
          <w:rStyle w:val="Char7"/>
          <w:rFonts w:hint="cs"/>
          <w:rtl/>
        </w:rPr>
        <w:t>.</w:t>
      </w:r>
    </w:p>
    <w:p w:rsidR="00EE4709" w:rsidRPr="000D73CC" w:rsidRDefault="00EE4709" w:rsidP="000A42BE">
      <w:pPr>
        <w:pStyle w:val="aa"/>
        <w:widowControl w:val="0"/>
        <w:rPr>
          <w:rtl/>
        </w:rPr>
      </w:pPr>
      <w:r w:rsidRPr="000D73CC">
        <w:rPr>
          <w:rStyle w:val="Char9"/>
          <w:rFonts w:hint="cs"/>
          <w:rtl/>
        </w:rPr>
        <w:t>«</w:t>
      </w:r>
      <w:r w:rsidRPr="000D73CC">
        <w:rPr>
          <w:rFonts w:hint="cs"/>
          <w:rtl/>
        </w:rPr>
        <w:t>خداوند ربا را نابود می‌کند و صدقات را فزونی می‌بخشد و خداوند هیچ انسان ناسپاس و گناهکاری را دوست نمی‌دارد</w:t>
      </w:r>
      <w:r w:rsidRPr="000D73CC">
        <w:rPr>
          <w:rStyle w:val="Char9"/>
          <w:rFonts w:hint="cs"/>
          <w:rtl/>
        </w:rPr>
        <w:t>»</w:t>
      </w:r>
      <w:r w:rsidR="00136DA4" w:rsidRPr="000D73CC">
        <w:rPr>
          <w:rStyle w:val="Char9"/>
          <w:rFonts w:hint="cs"/>
          <w:rtl/>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رسول خدا</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نیز فرمود: «هیچ مالی از صدقه کردن کم نمی‌شود</w:t>
      </w:r>
      <w:r w:rsidRPr="000D73CC">
        <w:rPr>
          <w:rStyle w:val="FootnoteReference"/>
          <w:rFonts w:cs="IRNazli"/>
          <w:sz w:val="28"/>
          <w:szCs w:val="28"/>
          <w:rtl/>
          <w:lang w:bidi="fa-IR"/>
        </w:rPr>
        <w:footnoteReference w:id="1517"/>
      </w:r>
      <w:r w:rsidRPr="000D73CC">
        <w:rPr>
          <w:rFonts w:cs="IRNazli" w:hint="cs"/>
          <w:sz w:val="28"/>
          <w:szCs w:val="28"/>
          <w:rtl/>
          <w:lang w:bidi="fa-IR"/>
        </w:rPr>
        <w:t>»</w:t>
      </w:r>
      <w:r w:rsidR="00136DA4" w:rsidRPr="000D73CC">
        <w:rPr>
          <w:rFonts w:cs="IRNazli" w:hint="cs"/>
          <w:sz w:val="28"/>
          <w:szCs w:val="28"/>
          <w:rtl/>
          <w:lang w:bidi="fa-IR"/>
        </w:rPr>
        <w:t>.</w:t>
      </w:r>
      <w:r w:rsidRPr="000D73CC">
        <w:rPr>
          <w:rFonts w:cs="IRNazli" w:hint="cs"/>
          <w:sz w:val="28"/>
          <w:szCs w:val="28"/>
          <w:rtl/>
          <w:lang w:bidi="fa-IR"/>
        </w:rPr>
        <w:t xml:space="preserve"> و نیز فرمود: «هر صبح دو فرشته از آسمان نازل می‌شوند؛ یکی از آنها می‌گوید: «بار الها! به کسی که مالش را خرج می‌کند، عوض آن را بده و کسی </w:t>
      </w:r>
      <w:r w:rsidR="00136DA4" w:rsidRPr="000D73CC">
        <w:rPr>
          <w:rFonts w:cs="IRNazli" w:hint="cs"/>
          <w:sz w:val="28"/>
          <w:szCs w:val="28"/>
          <w:rtl/>
          <w:lang w:bidi="fa-IR"/>
        </w:rPr>
        <w:t>که بخل می‌ورزید، مالش را تلف کن</w:t>
      </w:r>
      <w:r w:rsidRPr="000D73CC">
        <w:rPr>
          <w:rFonts w:cs="IRNazli" w:hint="cs"/>
          <w:sz w:val="28"/>
          <w:szCs w:val="28"/>
          <w:rtl/>
          <w:lang w:bidi="fa-IR"/>
        </w:rPr>
        <w:t>»</w:t>
      </w:r>
      <w:r w:rsidRPr="000D73CC">
        <w:rPr>
          <w:rStyle w:val="FootnoteReference"/>
          <w:rFonts w:cs="IRNazli"/>
          <w:sz w:val="28"/>
          <w:szCs w:val="28"/>
          <w:rtl/>
          <w:lang w:bidi="fa-IR"/>
        </w:rPr>
        <w:footnoteReference w:id="1518"/>
      </w:r>
      <w:r w:rsidR="00136DA4"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این گونه و براساس این نصوص، وجود مسلمان ازآفت بخل و تنگ چشمی پاک می‌گردد و به انفاق و خرج کردن می‌شتابد؛ چراکه به فضل خدا و وعد</w:t>
      </w:r>
      <w:r w:rsidR="00671026" w:rsidRPr="000D73CC">
        <w:rPr>
          <w:rFonts w:cs="IRNazli" w:hint="cs"/>
          <w:sz w:val="28"/>
          <w:szCs w:val="28"/>
          <w:rtl/>
          <w:lang w:bidi="fa-IR"/>
        </w:rPr>
        <w:t>ۀ</w:t>
      </w:r>
      <w:r w:rsidRPr="000D73CC">
        <w:rPr>
          <w:rFonts w:cs="IRNazli" w:hint="cs"/>
          <w:sz w:val="28"/>
          <w:szCs w:val="28"/>
          <w:rtl/>
          <w:lang w:bidi="fa-IR"/>
        </w:rPr>
        <w:t xml:space="preserve"> او یقین دارد که با انفاق، روزی فزونی می‌یابد و وعد</w:t>
      </w:r>
      <w:r w:rsidR="00671026" w:rsidRPr="000D73CC">
        <w:rPr>
          <w:rFonts w:cs="IRNazli" w:hint="cs"/>
          <w:sz w:val="28"/>
          <w:szCs w:val="28"/>
          <w:rtl/>
          <w:lang w:bidi="fa-IR"/>
        </w:rPr>
        <w:t>ۀ</w:t>
      </w:r>
      <w:r w:rsidRPr="000D73CC">
        <w:rPr>
          <w:rFonts w:cs="IRNazli" w:hint="cs"/>
          <w:sz w:val="28"/>
          <w:szCs w:val="28"/>
          <w:rtl/>
          <w:lang w:bidi="fa-IR"/>
        </w:rPr>
        <w:t xml:space="preserve"> خدا تحقق می‌یابد</w:t>
      </w:r>
      <w:r w:rsidRPr="000D73CC">
        <w:rPr>
          <w:rStyle w:val="FootnoteReference"/>
          <w:rFonts w:cs="IRNazli"/>
          <w:sz w:val="28"/>
          <w:szCs w:val="28"/>
          <w:rtl/>
          <w:lang w:bidi="fa-IR"/>
        </w:rPr>
        <w:footnoteReference w:id="1519"/>
      </w:r>
      <w:r w:rsidR="00136DA4" w:rsidRPr="000D73CC">
        <w:rPr>
          <w:rFonts w:cs="IRNazli" w:hint="cs"/>
          <w:sz w:val="28"/>
          <w:szCs w:val="28"/>
          <w:rtl/>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 xml:space="preserve">ج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دستیابی به امنیت دنیا و آخرت</w:t>
      </w:r>
    </w:p>
    <w:p w:rsidR="00EE4709" w:rsidRPr="000D73CC" w:rsidRDefault="00136DA4"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خداوند متعال می‌فرماید:</w:t>
      </w:r>
    </w:p>
    <w:p w:rsidR="00EE4709" w:rsidRPr="000D73CC" w:rsidRDefault="00136DA4" w:rsidP="000A42BE">
      <w:pPr>
        <w:pStyle w:val="af"/>
        <w:widowControl w:val="0"/>
        <w:rPr>
          <w:rFonts w:ascii="Times New Roman" w:cs="B Lotus"/>
          <w:rtl/>
        </w:rPr>
      </w:pPr>
      <w:r w:rsidRPr="000D73CC">
        <w:rPr>
          <w:rFonts w:ascii="Times New Roman" w:cs="Traditional Arabic" w:hint="cs"/>
          <w:sz w:val="32"/>
          <w:rtl/>
        </w:rPr>
        <w:t>﴿</w:t>
      </w:r>
      <w:r w:rsidRPr="000D73CC">
        <w:rPr>
          <w:rFonts w:hint="cs"/>
          <w:rtl/>
        </w:rPr>
        <w:t>ٱ</w:t>
      </w:r>
      <w:r w:rsidRPr="000D73CC">
        <w:rPr>
          <w:rFonts w:hint="eastAsia"/>
          <w:rtl/>
        </w:rPr>
        <w:t>لَّذِينَ</w:t>
      </w:r>
      <w:r w:rsidRPr="000D73CC">
        <w:rPr>
          <w:rtl/>
        </w:rPr>
        <w:t xml:space="preserve"> يُنفِقُونَ أَمۡوَٰلَهُم بِ</w:t>
      </w:r>
      <w:r w:rsidRPr="000D73CC">
        <w:rPr>
          <w:rFonts w:hint="cs"/>
          <w:rtl/>
        </w:rPr>
        <w:t>ٱ</w:t>
      </w:r>
      <w:r w:rsidRPr="000D73CC">
        <w:rPr>
          <w:rFonts w:hint="eastAsia"/>
          <w:rtl/>
        </w:rPr>
        <w:t>لَّيۡلِ</w:t>
      </w:r>
      <w:r w:rsidRPr="000D73CC">
        <w:rPr>
          <w:rtl/>
        </w:rPr>
        <w:t xml:space="preserve"> وَ</w:t>
      </w:r>
      <w:r w:rsidRPr="000D73CC">
        <w:rPr>
          <w:rFonts w:hint="cs"/>
          <w:rtl/>
        </w:rPr>
        <w:t>ٱ</w:t>
      </w:r>
      <w:r w:rsidRPr="000D73CC">
        <w:rPr>
          <w:rFonts w:hint="eastAsia"/>
          <w:rtl/>
        </w:rPr>
        <w:t>لنَّهَارِ</w:t>
      </w:r>
      <w:r w:rsidRPr="000D73CC">
        <w:rPr>
          <w:rtl/>
        </w:rPr>
        <w:t xml:space="preserve"> سِرّٗا وَعَلَانِيَةٗ فَلَهُمۡ أَجۡرُهُمۡ عِندَ رَبِّهِمۡ وَلَا خَوۡفٌ عَلَيۡهِمۡ وَلَا هُمۡ يَحۡزَنُونَ٢٧٤</w:t>
      </w:r>
      <w:r w:rsidRPr="000D73CC">
        <w:rPr>
          <w:rFonts w:ascii="Times New Roman" w:cs="Traditional Arabic" w:hint="cs"/>
          <w:sz w:val="32"/>
          <w:rtl/>
        </w:rPr>
        <w:t>﴾</w:t>
      </w:r>
      <w:r w:rsidRPr="000D73CC">
        <w:rPr>
          <w:rFonts w:ascii="Times New Roman" w:cs="IRNazli"/>
          <w:sz w:val="32"/>
          <w:rtl/>
        </w:rPr>
        <w:t xml:space="preserve"> </w:t>
      </w:r>
      <w:r w:rsidRPr="000D73CC">
        <w:rPr>
          <w:rStyle w:val="Char7"/>
          <w:rtl/>
        </w:rPr>
        <w:t>[البقرة: 274]</w:t>
      </w:r>
      <w:r w:rsidRPr="000D73CC">
        <w:rPr>
          <w:rStyle w:val="Char7"/>
          <w:rFonts w:hint="cs"/>
          <w:rtl/>
        </w:rPr>
        <w:t>.</w:t>
      </w:r>
    </w:p>
    <w:p w:rsidR="00EE4709" w:rsidRPr="000D73CC" w:rsidRDefault="00EE4709" w:rsidP="000A42BE">
      <w:pPr>
        <w:pStyle w:val="aa"/>
        <w:widowControl w:val="0"/>
        <w:rPr>
          <w:rFonts w:ascii="Times New Roman" w:hAnsi="Times New Roman" w:cs="B Lotus"/>
          <w:rtl/>
        </w:rPr>
      </w:pPr>
      <w:r w:rsidRPr="000D73CC">
        <w:rPr>
          <w:rStyle w:val="Char9"/>
          <w:rFonts w:hint="cs"/>
          <w:rtl/>
        </w:rPr>
        <w:t>«</w:t>
      </w:r>
      <w:r w:rsidRPr="000D73CC">
        <w:rPr>
          <w:rStyle w:val="Char8"/>
          <w:rFonts w:hint="cs"/>
          <w:rtl/>
        </w:rPr>
        <w:t>کسانی که دارایی خود را در شب و روز و به گونه پنهان و آشکار می‌بخشند، پاداش آنها نزد پروردگارشان است و نه ترسی بر آنان اس</w:t>
      </w:r>
      <w:r w:rsidR="00136DA4" w:rsidRPr="000D73CC">
        <w:rPr>
          <w:rStyle w:val="Char8"/>
          <w:rFonts w:hint="cs"/>
          <w:rtl/>
        </w:rPr>
        <w:t>ت و نه ایشان اندوهگین خواهند شد</w:t>
      </w:r>
      <w:r w:rsidRPr="000D73CC">
        <w:rPr>
          <w:rStyle w:val="Char9"/>
          <w:rFonts w:hint="cs"/>
          <w:rtl/>
        </w:rPr>
        <w:t>»</w:t>
      </w:r>
      <w:r w:rsidR="00136DA4" w:rsidRPr="000D73CC">
        <w:rPr>
          <w:rStyle w:val="Char5"/>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پس آنها در امنیت و سعادت و آرامش خاطر به سر می‌برند، به خاطر اینکه چیزی را که خداوند دستور داده است، پرداخت نموده‌اند و از آنچه خداون</w:t>
      </w:r>
      <w:r w:rsidR="00136DA4" w:rsidRPr="000D73CC">
        <w:rPr>
          <w:rFonts w:cs="IRNazli" w:hint="cs"/>
          <w:sz w:val="28"/>
          <w:szCs w:val="28"/>
          <w:rtl/>
          <w:lang w:bidi="fa-IR"/>
        </w:rPr>
        <w:t>د نهی کرده است، دوری گزیده‌اند.</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از جمله آثار زکات در جامعه این است که میان فقرا و ثروتمندان محبت ایجاد می‌شود و امنیت و آرامش در جامعه فراگیر می‌شود و هم</w:t>
      </w:r>
      <w:r w:rsidR="00671026" w:rsidRPr="000D73CC">
        <w:rPr>
          <w:rFonts w:cs="IRNazli" w:hint="cs"/>
          <w:sz w:val="28"/>
          <w:szCs w:val="28"/>
          <w:rtl/>
          <w:lang w:bidi="fa-IR"/>
        </w:rPr>
        <w:t>ۀ</w:t>
      </w:r>
      <w:r w:rsidRPr="000D73CC">
        <w:rPr>
          <w:rFonts w:cs="IRNazli" w:hint="cs"/>
          <w:sz w:val="28"/>
          <w:szCs w:val="28"/>
          <w:rtl/>
          <w:lang w:bidi="fa-IR"/>
        </w:rPr>
        <w:t xml:space="preserve"> افراد، خود را چون اعضای یک تن احساس می‌کنند؛ چنانکه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فرمود: «مؤمنان در دوستی و مهربانی با یکدیگر مانند یک جسم هستند که هرگاه عضوی از آن به درد آید، سایر اعضای بد</w:t>
      </w:r>
      <w:r w:rsidR="00136DA4" w:rsidRPr="000D73CC">
        <w:rPr>
          <w:rFonts w:cs="IRNazli" w:hint="cs"/>
          <w:sz w:val="28"/>
          <w:szCs w:val="28"/>
          <w:rtl/>
          <w:lang w:bidi="fa-IR"/>
        </w:rPr>
        <w:t>ن احساس تب و بی‌خوابی می‌نمایند</w:t>
      </w:r>
      <w:r w:rsidRPr="000D73CC">
        <w:rPr>
          <w:rFonts w:cs="IRNazli" w:hint="cs"/>
          <w:sz w:val="28"/>
          <w:szCs w:val="28"/>
          <w:rtl/>
          <w:lang w:bidi="fa-IR"/>
        </w:rPr>
        <w:t>»</w:t>
      </w:r>
      <w:r w:rsidRPr="000D73CC">
        <w:rPr>
          <w:rStyle w:val="FootnoteReference"/>
          <w:rFonts w:cs="IRNazli"/>
          <w:sz w:val="28"/>
          <w:szCs w:val="28"/>
          <w:rtl/>
          <w:lang w:bidi="fa-IR"/>
        </w:rPr>
        <w:footnoteReference w:id="1520"/>
      </w:r>
      <w:r w:rsidR="00136DA4" w:rsidRPr="000D73CC">
        <w:rPr>
          <w:rFonts w:cs="IRNazli"/>
          <w:sz w:val="28"/>
          <w:szCs w:val="28"/>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یکی دیگر از آثار زکات، حفظ توازن اجتماعی است</w:t>
      </w:r>
      <w:r w:rsidRPr="000D73CC">
        <w:rPr>
          <w:rStyle w:val="FootnoteReference"/>
          <w:rFonts w:cs="IRNazli"/>
          <w:sz w:val="28"/>
          <w:szCs w:val="28"/>
          <w:rtl/>
          <w:lang w:bidi="fa-IR"/>
        </w:rPr>
        <w:footnoteReference w:id="1521"/>
      </w:r>
      <w:r w:rsidRPr="000D73CC">
        <w:rPr>
          <w:rFonts w:cs="IRNazli" w:hint="cs"/>
          <w:sz w:val="28"/>
          <w:szCs w:val="28"/>
          <w:rtl/>
          <w:lang w:bidi="fa-IR"/>
        </w:rPr>
        <w:t xml:space="preserve"> چنانکه در صدر اسلام با جمع‌آوری زکات و مصرف آن در راههای مشروع، جامعه اسلامی در آسایش و بهره‌مندی از خوبی</w:t>
      </w:r>
      <w:r w:rsidR="00136DA4" w:rsidRPr="000D73CC">
        <w:rPr>
          <w:rFonts w:cs="IRNazli" w:hint="eastAsia"/>
          <w:sz w:val="28"/>
          <w:szCs w:val="28"/>
          <w:lang w:bidi="fa-IR"/>
        </w:rPr>
        <w:t>‌</w:t>
      </w:r>
      <w:r w:rsidRPr="000D73CC">
        <w:rPr>
          <w:rFonts w:cs="IRNazli" w:hint="cs"/>
          <w:sz w:val="28"/>
          <w:szCs w:val="28"/>
          <w:rtl/>
          <w:lang w:bidi="fa-IR"/>
        </w:rPr>
        <w:t>ها به سر می‌برد و مردم با هم و در کنار هم برادرانه و دوستانه زندگی می‌کردند تا جائی که می‌گویند: در دوران خلیف</w:t>
      </w:r>
      <w:r w:rsidR="00671026" w:rsidRPr="000D73CC">
        <w:rPr>
          <w:rFonts w:cs="IRNazli" w:hint="cs"/>
          <w:sz w:val="28"/>
          <w:szCs w:val="28"/>
          <w:rtl/>
          <w:lang w:bidi="fa-IR"/>
        </w:rPr>
        <w:t>ۀ</w:t>
      </w:r>
      <w:r w:rsidRPr="000D73CC">
        <w:rPr>
          <w:rFonts w:cs="IRNazli" w:hint="cs"/>
          <w:sz w:val="28"/>
          <w:szCs w:val="28"/>
          <w:rtl/>
          <w:lang w:bidi="fa-IR"/>
        </w:rPr>
        <w:t xml:space="preserve"> پنجم از خلفای راشدین یعنی عمر بن عبدالعزیز مردم به قدری در رفاه و آسایش بودند که به دنبال کسی می‌گشتند که زکات</w:t>
      </w:r>
      <w:r w:rsidR="00136DA4" w:rsidRPr="000D73CC">
        <w:rPr>
          <w:rFonts w:cs="IRNazli" w:hint="eastAsia"/>
          <w:sz w:val="28"/>
          <w:szCs w:val="28"/>
          <w:lang w:bidi="fa-IR"/>
        </w:rPr>
        <w:t>‌</w:t>
      </w:r>
      <w:r w:rsidRPr="000D73CC">
        <w:rPr>
          <w:rFonts w:cs="IRNazli" w:hint="cs"/>
          <w:sz w:val="28"/>
          <w:szCs w:val="28"/>
          <w:rtl/>
          <w:lang w:bidi="fa-IR"/>
        </w:rPr>
        <w:t>های خود را به او بدهند، اما کسی را نمی‌یافتند؛ پس چاره‌ای جز این نداشتند که با پول زکات به خریداری بردگان بپردازند و آنان را آزاد نمایند و این گونه اسلام در نخستین سال</w:t>
      </w:r>
      <w:r w:rsidR="00136DA4" w:rsidRPr="000D73CC">
        <w:rPr>
          <w:rFonts w:cs="IRNazli" w:hint="eastAsia"/>
          <w:sz w:val="28"/>
          <w:szCs w:val="28"/>
          <w:lang w:bidi="fa-IR"/>
        </w:rPr>
        <w:t>‌</w:t>
      </w:r>
      <w:r w:rsidRPr="000D73CC">
        <w:rPr>
          <w:rFonts w:cs="IRNazli" w:hint="cs"/>
          <w:sz w:val="28"/>
          <w:szCs w:val="28"/>
          <w:rtl/>
          <w:lang w:bidi="fa-IR"/>
        </w:rPr>
        <w:t>های ظهور خود، سطح زندگی مسلمانان را به حدی بالا برد که حتی امروز هیچ ملتی به آن پیشرفت نخواهد رسید و این یکی از آثار وضع قانون زکات بود</w:t>
      </w:r>
      <w:r w:rsidRPr="000D73CC">
        <w:rPr>
          <w:rStyle w:val="FootnoteReference"/>
          <w:rFonts w:cs="IRNazli"/>
          <w:sz w:val="28"/>
          <w:szCs w:val="28"/>
          <w:rtl/>
          <w:lang w:bidi="fa-IR"/>
        </w:rPr>
        <w:footnoteReference w:id="1522"/>
      </w:r>
      <w:r w:rsidR="00136DA4" w:rsidRPr="000D73CC">
        <w:rPr>
          <w:rFonts w:cs="IRNazli"/>
          <w:sz w:val="28"/>
          <w:szCs w:val="28"/>
          <w:lang w:bidi="fa-IR"/>
        </w:rPr>
        <w:t>.</w:t>
      </w:r>
    </w:p>
    <w:p w:rsidR="00EE4709" w:rsidRPr="000D73CC" w:rsidRDefault="00EE4709" w:rsidP="000A42BE">
      <w:pPr>
        <w:pStyle w:val="a4"/>
        <w:widowControl w:val="0"/>
        <w:rPr>
          <w:rtl/>
        </w:rPr>
      </w:pPr>
      <w:bookmarkStart w:id="1148" w:name="_Toc134241513"/>
      <w:bookmarkStart w:id="1149" w:name="_Toc270033467"/>
      <w:bookmarkStart w:id="1150" w:name="_Toc439429963"/>
      <w:r w:rsidRPr="000D73CC">
        <w:rPr>
          <w:rFonts w:hint="cs"/>
          <w:rtl/>
        </w:rPr>
        <w:t>5- ازدواج پیامبر اکرم</w:t>
      </w:r>
      <w:r w:rsidR="00361D92" w:rsidRPr="000D73CC">
        <w:rPr>
          <w:rFonts w:hint="cs"/>
          <w:rtl/>
        </w:rPr>
        <w:t xml:space="preserve"> </w:t>
      </w:r>
      <w:r w:rsidR="003B13DA" w:rsidRPr="000D73CC">
        <w:rPr>
          <w:rFonts w:ascii="" w:hAnsi="" w:cs="CTraditional Arabic" w:hint="cs"/>
          <w:b w:val="0"/>
          <w:bCs w:val="0"/>
          <w:sz w:val="28"/>
          <w:szCs w:val="28"/>
          <w:rtl/>
        </w:rPr>
        <w:t>ج</w:t>
      </w:r>
      <w:r w:rsidR="00361D92" w:rsidRPr="000D73CC">
        <w:rPr>
          <w:rFonts w:ascii="" w:hAnsi="" w:cs="CTraditional Arabic" w:hint="cs"/>
          <w:b w:val="0"/>
          <w:bCs w:val="0"/>
          <w:sz w:val="28"/>
          <w:szCs w:val="28"/>
          <w:rtl/>
        </w:rPr>
        <w:t xml:space="preserve"> </w:t>
      </w:r>
      <w:r w:rsidRPr="000D73CC">
        <w:rPr>
          <w:rFonts w:hint="cs"/>
          <w:rtl/>
        </w:rPr>
        <w:t>با عایشه</w:t>
      </w:r>
      <w:bookmarkEnd w:id="1148"/>
      <w:bookmarkEnd w:id="1149"/>
      <w:bookmarkEnd w:id="1150"/>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Pr="000D73CC">
        <w:rPr>
          <w:rFonts w:cs="IRNazli" w:hint="cs"/>
          <w:sz w:val="28"/>
          <w:szCs w:val="28"/>
          <w:rtl/>
          <w:lang w:bidi="fa-IR"/>
        </w:rPr>
        <w:t>، عایشه را بعد از وفات خدیجه، در مکه و قبل از هجرت، در حالی که او دختری شش ساله بود، به عقد خود در آورد و در مدینه در سال نخست هجرت، وقتی او نه ساله بود، او را به خانه‌اش برد</w:t>
      </w:r>
      <w:r w:rsidRPr="000D73CC">
        <w:rPr>
          <w:rStyle w:val="FootnoteReference"/>
          <w:rFonts w:cs="IRNazli"/>
          <w:sz w:val="28"/>
          <w:szCs w:val="28"/>
          <w:rtl/>
          <w:lang w:bidi="fa-IR"/>
        </w:rPr>
        <w:footnoteReference w:id="1523"/>
      </w:r>
      <w:r w:rsidR="00136DA4" w:rsidRPr="000D73CC">
        <w:rPr>
          <w:rFonts w:cs="IRNazli"/>
          <w:sz w:val="28"/>
          <w:szCs w:val="28"/>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علاوه بر اینکه دعوت و جهاد و تربیت و تشکیل دولت اسلامی مسیر تکاملی خویش را می‌پیمود، ازدواج و تشکیل خانواده نیز در زندگی اصحاب و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متوقف و تعطیل نشد؛ بلکه این خواسته‌ای طبیعی و فطری بود که می‌بایست به آن می‌پرداختند و این بیانگر آن است که اسلام دین فطرت است و ازدواج، نقش مهمی در تشکیل جامع</w:t>
      </w:r>
      <w:r w:rsidR="00671026" w:rsidRPr="000D73CC">
        <w:rPr>
          <w:rFonts w:cs="IRNazli" w:hint="cs"/>
          <w:sz w:val="28"/>
          <w:szCs w:val="28"/>
          <w:rtl/>
          <w:lang w:bidi="fa-IR"/>
        </w:rPr>
        <w:t>ۀ</w:t>
      </w:r>
      <w:r w:rsidRPr="000D73CC">
        <w:rPr>
          <w:rFonts w:cs="IRNazli" w:hint="cs"/>
          <w:sz w:val="28"/>
          <w:szCs w:val="28"/>
          <w:rtl/>
          <w:lang w:bidi="fa-IR"/>
        </w:rPr>
        <w:t xml:space="preserve"> مسلمانان دارد</w:t>
      </w:r>
      <w:r w:rsidRPr="000D73CC">
        <w:rPr>
          <w:rStyle w:val="FootnoteReference"/>
          <w:rFonts w:cs="IRNazli"/>
          <w:sz w:val="28"/>
          <w:szCs w:val="28"/>
          <w:rtl/>
          <w:lang w:bidi="fa-IR"/>
        </w:rPr>
        <w:footnoteReference w:id="1524"/>
      </w:r>
      <w:r w:rsidR="00136DA4" w:rsidRPr="000D73CC">
        <w:rPr>
          <w:rFonts w:cs="IRNazli"/>
          <w:sz w:val="28"/>
          <w:szCs w:val="28"/>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در سن پنجاه و چهار سالگی با عایشه ازدواج نمود و شکی نیست که گذشت سالها به عنوان قاعد</w:t>
      </w:r>
      <w:r w:rsidR="00671026" w:rsidRPr="000D73CC">
        <w:rPr>
          <w:rFonts w:cs="IRNazli" w:hint="cs"/>
          <w:sz w:val="28"/>
          <w:szCs w:val="28"/>
          <w:rtl/>
          <w:lang w:bidi="fa-IR"/>
        </w:rPr>
        <w:t>ۀ</w:t>
      </w:r>
      <w:r w:rsidRPr="000D73CC">
        <w:rPr>
          <w:rFonts w:cs="IRNazli" w:hint="cs"/>
          <w:sz w:val="28"/>
          <w:szCs w:val="28"/>
          <w:rtl/>
          <w:lang w:bidi="fa-IR"/>
        </w:rPr>
        <w:t xml:space="preserve"> کلی مقیاس عمر انسان</w:t>
      </w:r>
      <w:r w:rsidR="00136DA4" w:rsidRPr="000D73CC">
        <w:rPr>
          <w:rFonts w:cs="IRNazli" w:hint="eastAsia"/>
          <w:sz w:val="28"/>
          <w:szCs w:val="28"/>
          <w:lang w:bidi="fa-IR"/>
        </w:rPr>
        <w:t>‌</w:t>
      </w:r>
      <w:r w:rsidRPr="000D73CC">
        <w:rPr>
          <w:rFonts w:cs="IRNazli" w:hint="cs"/>
          <w:sz w:val="28"/>
          <w:szCs w:val="28"/>
          <w:rtl/>
          <w:lang w:bidi="fa-IR"/>
        </w:rPr>
        <w:t>ها است، اما مقیاس حقیقی، نشاط و سرحالی و توانایی انسان بر اقدام و کار می‌باشد. گاهی انسانی سی ساله از نظر جسمی و روحی در حدی است که گویا پنجاه ساله است و گاهی انسان پنجاه ساله‌ای را می‌بینی که از چنان قدرت بدنی و روحی برخوردار است که گویی بیش از سی سال سن ندارد. رسول خدا در این میدان بی‌نظیر بود. او در حالی که پنجاه سال سن داشت، امّا از نظر همت و مردانگی و قاطعیت بسان مردی بود که تازه بهار جوانی‌اش گل کرده باشد و هیچ انسانی در این باره با او برابری نمی‌کرد؛ چنانکه دلایل زیادی این مطلب را تأیید می‌نماید:</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الف</w:t>
      </w:r>
      <w:r w:rsidRPr="000D73CC">
        <w:rPr>
          <w:rFonts w:cs="IRNazli" w:hint="cs"/>
          <w:sz w:val="28"/>
          <w:szCs w:val="28"/>
          <w:rtl/>
          <w:lang w:bidi="fa-IR"/>
        </w:rPr>
        <w:t>: وقتی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برای تبلیغ دین اسلام و عرض</w:t>
      </w:r>
      <w:r w:rsidR="00671026" w:rsidRPr="000D73CC">
        <w:rPr>
          <w:rFonts w:cs="IRNazli" w:hint="cs"/>
          <w:sz w:val="28"/>
          <w:szCs w:val="28"/>
          <w:rtl/>
          <w:lang w:bidi="fa-IR"/>
        </w:rPr>
        <w:t>ۀ</w:t>
      </w:r>
      <w:r w:rsidRPr="000D73CC">
        <w:rPr>
          <w:rFonts w:cs="IRNazli" w:hint="cs"/>
          <w:sz w:val="28"/>
          <w:szCs w:val="28"/>
          <w:rtl/>
          <w:lang w:bidi="fa-IR"/>
        </w:rPr>
        <w:t xml:space="preserve"> آن نزد بنی عامر ب</w:t>
      </w:r>
      <w:r w:rsidR="00136DA4" w:rsidRPr="000D73CC">
        <w:rPr>
          <w:rFonts w:cs="IRNazli" w:hint="cs"/>
          <w:sz w:val="28"/>
          <w:szCs w:val="28"/>
          <w:rtl/>
          <w:lang w:bidi="fa-IR"/>
        </w:rPr>
        <w:t>ن صعصعه رفت، بحیره بن فراس گفت:</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به خدا سوگند اگر این جوان قریشی را همراه خود کنم، به وسیل</w:t>
      </w:r>
      <w:r w:rsidR="00671026" w:rsidRPr="000D73CC">
        <w:rPr>
          <w:rFonts w:cs="IRNazli" w:hint="cs"/>
          <w:sz w:val="28"/>
          <w:szCs w:val="28"/>
          <w:rtl/>
          <w:lang w:bidi="fa-IR"/>
        </w:rPr>
        <w:t>ۀ</w:t>
      </w:r>
      <w:r w:rsidRPr="000D73CC">
        <w:rPr>
          <w:rFonts w:cs="IRNazli" w:hint="cs"/>
          <w:sz w:val="28"/>
          <w:szCs w:val="28"/>
          <w:rtl/>
          <w:lang w:bidi="fa-IR"/>
        </w:rPr>
        <w:t xml:space="preserve"> او هم</w:t>
      </w:r>
      <w:r w:rsidR="00671026" w:rsidRPr="000D73CC">
        <w:rPr>
          <w:rFonts w:cs="IRNazli" w:hint="cs"/>
          <w:sz w:val="28"/>
          <w:szCs w:val="28"/>
          <w:rtl/>
          <w:lang w:bidi="fa-IR"/>
        </w:rPr>
        <w:t>ۀ</w:t>
      </w:r>
      <w:r w:rsidRPr="000D73CC">
        <w:rPr>
          <w:rFonts w:cs="IRNazli" w:hint="cs"/>
          <w:sz w:val="28"/>
          <w:szCs w:val="28"/>
          <w:rtl/>
          <w:lang w:bidi="fa-IR"/>
        </w:rPr>
        <w:t xml:space="preserve"> عرب را خواهم خورد</w:t>
      </w:r>
      <w:r w:rsidRPr="000D73CC">
        <w:rPr>
          <w:rStyle w:val="FootnoteReference"/>
          <w:rFonts w:cs="IRNazli"/>
          <w:sz w:val="28"/>
          <w:szCs w:val="28"/>
          <w:rtl/>
          <w:lang w:bidi="fa-IR"/>
        </w:rPr>
        <w:footnoteReference w:id="1525"/>
      </w:r>
      <w:r w:rsidRPr="000D73CC">
        <w:rPr>
          <w:rFonts w:cs="IRNazli" w:hint="cs"/>
          <w:sz w:val="28"/>
          <w:szCs w:val="28"/>
          <w:rtl/>
          <w:lang w:bidi="fa-IR"/>
        </w:rPr>
        <w:t xml:space="preserve"> بر اساس این گفته، بحیره،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را جوان توصیف کرد و جوان کسی است که در آغاز زندگی قرار دارد و سرشار از نیرو و چابکی است و اینکه گفت: «به وسیله او عرب را خواهم خورد» و این به دلیل چابکی، زرنگی و همتی است که در شخصیت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مشاهده کرد. همتی که تمام عرب نمی‌توانند در برابر آن بایستند. بنابراین، دیدگاه خود را چنین تعبیر کرد که عرب را به وسیل</w:t>
      </w:r>
      <w:r w:rsidR="00671026" w:rsidRPr="000D73CC">
        <w:rPr>
          <w:rFonts w:cs="IRNazli" w:hint="cs"/>
          <w:sz w:val="28"/>
          <w:szCs w:val="28"/>
          <w:rtl/>
          <w:lang w:bidi="fa-IR"/>
        </w:rPr>
        <w:t>ۀ</w:t>
      </w:r>
      <w:r w:rsidRPr="000D73CC">
        <w:rPr>
          <w:rFonts w:cs="IRNazli" w:hint="cs"/>
          <w:sz w:val="28"/>
          <w:szCs w:val="28"/>
          <w:rtl/>
          <w:lang w:bidi="fa-IR"/>
        </w:rPr>
        <w:t xml:space="preserve"> او خواهد خورد. در حالی که در آن روز پیامبر اکرم</w:t>
      </w:r>
      <w:r w:rsidR="003B13DA" w:rsidRPr="000D73CC">
        <w:rPr>
          <w:rFonts w:ascii="" w:hAnsi="" w:cs="CTraditional Arabic" w:hint="cs"/>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پنجاه سال سن داشت. آری او از نظر ساختار بدنی، قیافه، روحیه و همت، واقعاً جوان بود</w:t>
      </w:r>
      <w:r w:rsidRPr="000D73CC">
        <w:rPr>
          <w:rStyle w:val="FootnoteReference"/>
          <w:rFonts w:cs="IRNazli"/>
          <w:sz w:val="28"/>
          <w:szCs w:val="28"/>
          <w:rtl/>
          <w:lang w:bidi="fa-IR"/>
        </w:rPr>
        <w:footnoteReference w:id="1526"/>
      </w:r>
      <w:r w:rsidR="00136DA4" w:rsidRPr="000D73CC">
        <w:rPr>
          <w:rFonts w:cs="IRNazli"/>
          <w:sz w:val="28"/>
          <w:szCs w:val="28"/>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Style w:val="Char6"/>
          <w:rFonts w:hint="cs"/>
          <w:rtl/>
        </w:rPr>
        <w:t xml:space="preserve">ب </w:t>
      </w:r>
      <w:r w:rsidRPr="000D73CC">
        <w:rPr>
          <w:rFonts w:ascii="Times New Roman" w:hAnsi="Times New Roman" w:cs="Times New Roman"/>
          <w:sz w:val="28"/>
          <w:szCs w:val="28"/>
          <w:rtl/>
          <w:lang w:bidi="fa-IR"/>
        </w:rPr>
        <w:t>–</w:t>
      </w:r>
      <w:r w:rsidRPr="000D73CC">
        <w:rPr>
          <w:rFonts w:cs="IRNazli" w:hint="cs"/>
          <w:sz w:val="28"/>
          <w:szCs w:val="28"/>
          <w:rtl/>
          <w:lang w:bidi="fa-IR"/>
        </w:rPr>
        <w:t xml:space="preserve"> در حکایت هجرت آن طور که بخاری از انس</w:t>
      </w:r>
      <w:r w:rsidR="006B211F" w:rsidRPr="000D73CC">
        <w:rPr>
          <w:rFonts w:cs="CTraditional Arabic" w:hint="cs"/>
          <w:sz w:val="28"/>
          <w:szCs w:val="28"/>
          <w:rtl/>
          <w:lang w:bidi="fa-IR"/>
        </w:rPr>
        <w:t xml:space="preserve"> س </w:t>
      </w:r>
      <w:r w:rsidRPr="000D73CC">
        <w:rPr>
          <w:rFonts w:cs="IRNazli" w:hint="cs"/>
          <w:sz w:val="28"/>
          <w:szCs w:val="28"/>
          <w:rtl/>
          <w:lang w:bidi="fa-IR"/>
        </w:rPr>
        <w:t>روایت می‌کند، آمده است که آن حضرت در حالی به مدینه وارد شد که ابوبکر پشت سر ایشان سوار بود و ابوبکر پیرمردی بود که شناخته می‌شد و پیامبر جوانی بود که او را نمی‌شناختند؛ پس هر کسی با ابوبکر ملاقات می‌کرد، می‌گفت ای ابوبکر! این که جلوی تو سوار است، کیست؟ ابوبکر می‌گفت: این مرد، راه را به من نشان می‌دهد و فرد چنین گمان می‌کرد که منظور ابوبکر، راه است و حال آنکه منظور او راه خیر و هدایت بود</w:t>
      </w:r>
      <w:r w:rsidRPr="000D73CC">
        <w:rPr>
          <w:rStyle w:val="FootnoteReference"/>
          <w:rFonts w:cs="IRNazli"/>
          <w:sz w:val="28"/>
          <w:szCs w:val="28"/>
          <w:rtl/>
          <w:lang w:bidi="fa-IR"/>
        </w:rPr>
        <w:footnoteReference w:id="1527"/>
      </w:r>
      <w:r w:rsidRPr="000D73CC">
        <w:rPr>
          <w:rFonts w:cs="IRNazli" w:hint="cs"/>
          <w:sz w:val="28"/>
          <w:szCs w:val="28"/>
          <w:rtl/>
          <w:lang w:bidi="fa-IR"/>
        </w:rPr>
        <w:t xml:space="preserve"> هدف اینکه گرچه ابوبکر از رسول خدا سن کمتری داشت، ولی به خاطر شادابی و زرنگی رسول خدا، مردم او را جوان می‌نامیدند</w:t>
      </w:r>
      <w:r w:rsidRPr="000D73CC">
        <w:rPr>
          <w:rStyle w:val="FootnoteReference"/>
          <w:rFonts w:cs="IRNazli"/>
          <w:sz w:val="28"/>
          <w:szCs w:val="28"/>
          <w:rtl/>
          <w:lang w:bidi="fa-IR"/>
        </w:rPr>
        <w:footnoteReference w:id="1528"/>
      </w:r>
      <w:r w:rsidRPr="000D73CC">
        <w:rPr>
          <w:rFonts w:cs="IRNazli" w:hint="cs"/>
          <w:sz w:val="28"/>
          <w:szCs w:val="28"/>
          <w:rtl/>
          <w:lang w:bidi="fa-IR"/>
        </w:rPr>
        <w:t>. یعنی ابوبکر در سن واقعی خود پیر مشخص می‌شد</w:t>
      </w:r>
      <w:r w:rsidRPr="000D73CC">
        <w:rPr>
          <w:rStyle w:val="FootnoteReference"/>
          <w:rFonts w:cs="IRNazli"/>
          <w:sz w:val="28"/>
          <w:szCs w:val="28"/>
          <w:rtl/>
          <w:lang w:bidi="fa-IR"/>
        </w:rPr>
        <w:footnoteReference w:id="1529"/>
      </w:r>
      <w:r w:rsidRPr="000D73CC">
        <w:rPr>
          <w:rFonts w:cs="IRNazli" w:hint="cs"/>
          <w:sz w:val="28"/>
          <w:szCs w:val="28"/>
          <w:rtl/>
          <w:lang w:bidi="fa-IR"/>
        </w:rPr>
        <w:t xml:space="preserve"> در حالی که پیامبر</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 xml:space="preserve">جوان به نظر می‌آمد؛ چون موی سفید و پیری در او </w:t>
      </w:r>
      <w:r w:rsidRPr="00C71349">
        <w:rPr>
          <w:rFonts w:cs="IRNazli" w:hint="cs"/>
          <w:spacing w:val="-2"/>
          <w:sz w:val="28"/>
          <w:szCs w:val="28"/>
          <w:rtl/>
          <w:lang w:bidi="fa-IR"/>
        </w:rPr>
        <w:t>ظاهر نشده بود. همان طور که قسطلانی این مطلب را توضیح داده و گفته است: موهای رسول خدا سفید نشده بود با اینکه از ابوبکر سن بیشتری داشت</w:t>
      </w:r>
      <w:r w:rsidRPr="00C71349">
        <w:rPr>
          <w:rStyle w:val="FootnoteReference"/>
          <w:rFonts w:cs="IRNazli"/>
          <w:spacing w:val="-2"/>
          <w:sz w:val="28"/>
          <w:szCs w:val="28"/>
          <w:rtl/>
          <w:lang w:bidi="fa-IR"/>
        </w:rPr>
        <w:footnoteReference w:id="1530"/>
      </w:r>
      <w:r w:rsidRPr="00C71349">
        <w:rPr>
          <w:rFonts w:cs="IRNazli" w:hint="cs"/>
          <w:spacing w:val="-2"/>
          <w:sz w:val="28"/>
          <w:szCs w:val="28"/>
          <w:rtl/>
          <w:lang w:bidi="fa-IR"/>
        </w:rPr>
        <w:t xml:space="preserve"> و شاید به خاطر همین بود که تفاوت سنی پیامبر اکرم</w:t>
      </w:r>
      <w:r w:rsidR="00361D92" w:rsidRPr="00C71349">
        <w:rPr>
          <w:rFonts w:cs="IRNazli" w:hint="cs"/>
          <w:spacing w:val="-2"/>
          <w:sz w:val="28"/>
          <w:szCs w:val="28"/>
          <w:rtl/>
          <w:lang w:bidi="fa-IR"/>
        </w:rPr>
        <w:t xml:space="preserve"> </w:t>
      </w:r>
      <w:r w:rsidR="003B13DA" w:rsidRPr="00C71349">
        <w:rPr>
          <w:rFonts w:ascii="" w:hAnsi="" w:cs="CTraditional Arabic" w:hint="cs"/>
          <w:spacing w:val="-2"/>
          <w:sz w:val="28"/>
          <w:szCs w:val="28"/>
          <w:rtl/>
          <w:lang w:bidi="fa-IR"/>
        </w:rPr>
        <w:t>ج</w:t>
      </w:r>
      <w:r w:rsidR="00361D92" w:rsidRPr="00C71349">
        <w:rPr>
          <w:rFonts w:ascii="" w:hAnsi="" w:cs="CTraditional Arabic" w:hint="cs"/>
          <w:spacing w:val="-2"/>
          <w:sz w:val="28"/>
          <w:szCs w:val="28"/>
          <w:rtl/>
          <w:lang w:bidi="fa-IR"/>
        </w:rPr>
        <w:t xml:space="preserve"> </w:t>
      </w:r>
      <w:r w:rsidRPr="00C71349">
        <w:rPr>
          <w:rFonts w:cs="IRNazli" w:hint="cs"/>
          <w:spacing w:val="-2"/>
          <w:sz w:val="28"/>
          <w:szCs w:val="28"/>
          <w:rtl/>
          <w:lang w:bidi="fa-IR"/>
        </w:rPr>
        <w:t>با عایشه، زیاد مشهود نبود تا جایی که با عایشه، مسابقه دوندگی می‌گذارد یک بار عایشه از پیامبر خدا</w:t>
      </w:r>
      <w:r w:rsidR="00361D92" w:rsidRPr="00C71349">
        <w:rPr>
          <w:rFonts w:cs="IRNazli" w:hint="cs"/>
          <w:spacing w:val="-2"/>
          <w:sz w:val="28"/>
          <w:szCs w:val="28"/>
          <w:rtl/>
          <w:lang w:bidi="fa-IR"/>
        </w:rPr>
        <w:t xml:space="preserve"> </w:t>
      </w:r>
      <w:r w:rsidR="003B13DA" w:rsidRPr="00C71349">
        <w:rPr>
          <w:rFonts w:ascii="" w:hAnsi="" w:cs="CTraditional Arabic" w:hint="cs"/>
          <w:spacing w:val="-2"/>
          <w:sz w:val="28"/>
          <w:szCs w:val="28"/>
          <w:rtl/>
          <w:lang w:bidi="fa-IR"/>
        </w:rPr>
        <w:t>ج</w:t>
      </w:r>
      <w:r w:rsidR="00361D92" w:rsidRPr="00C71349">
        <w:rPr>
          <w:rFonts w:ascii="" w:hAnsi="" w:cs="CTraditional Arabic" w:hint="cs"/>
          <w:spacing w:val="-2"/>
          <w:sz w:val="28"/>
          <w:szCs w:val="28"/>
          <w:rtl/>
          <w:lang w:bidi="fa-IR"/>
        </w:rPr>
        <w:t xml:space="preserve"> </w:t>
      </w:r>
      <w:r w:rsidRPr="00C71349">
        <w:rPr>
          <w:rFonts w:cs="IRNazli" w:hint="cs"/>
          <w:spacing w:val="-2"/>
          <w:sz w:val="28"/>
          <w:szCs w:val="28"/>
          <w:rtl/>
          <w:lang w:bidi="fa-IR"/>
        </w:rPr>
        <w:t>سبقت می‌گیرد و باری دیگر آن حضرت از عایشه سبقت می‌گیرد و می‌ف</w:t>
      </w:r>
      <w:r w:rsidR="00136DA4" w:rsidRPr="00C71349">
        <w:rPr>
          <w:rFonts w:cs="IRNazli" w:hint="cs"/>
          <w:spacing w:val="-2"/>
          <w:sz w:val="28"/>
          <w:szCs w:val="28"/>
          <w:rtl/>
          <w:lang w:bidi="fa-IR"/>
        </w:rPr>
        <w:t>رماید: «این در مقابل آن یکی است</w:t>
      </w:r>
      <w:r w:rsidRPr="00C71349">
        <w:rPr>
          <w:rFonts w:cs="IRNazli" w:hint="cs"/>
          <w:spacing w:val="-2"/>
          <w:sz w:val="28"/>
          <w:szCs w:val="28"/>
          <w:rtl/>
          <w:lang w:bidi="fa-IR"/>
        </w:rPr>
        <w:t>»</w:t>
      </w:r>
      <w:r w:rsidRPr="00C71349">
        <w:rPr>
          <w:rStyle w:val="FootnoteReference"/>
          <w:rFonts w:cs="IRNazli"/>
          <w:spacing w:val="-2"/>
          <w:sz w:val="28"/>
          <w:szCs w:val="28"/>
          <w:rtl/>
          <w:lang w:bidi="fa-IR"/>
        </w:rPr>
        <w:footnoteReference w:id="1531"/>
      </w:r>
      <w:r w:rsidR="00136DA4" w:rsidRPr="00C71349">
        <w:rPr>
          <w:rFonts w:cs="IRNazli"/>
          <w:spacing w:val="-2"/>
          <w:sz w:val="28"/>
          <w:szCs w:val="28"/>
          <w:lang w:bidi="fa-IR"/>
        </w:rPr>
        <w:t>.</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C71349">
        <w:rPr>
          <w:rFonts w:cs="IRNazli" w:hint="cs"/>
          <w:spacing w:val="-4"/>
          <w:sz w:val="28"/>
          <w:szCs w:val="28"/>
          <w:rtl/>
          <w:lang w:bidi="fa-IR"/>
        </w:rPr>
        <w:t>ضمناً برای اندیشمندان و صاحبان فکر و اندیشه حکمت بزرگ ازدواج پیامبر اکرم</w:t>
      </w:r>
      <w:r w:rsidR="003B13DA" w:rsidRPr="00C71349">
        <w:rPr>
          <w:rFonts w:ascii="" w:hAnsi="" w:cs="CTraditional Arabic" w:hint="cs"/>
          <w:spacing w:val="-4"/>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با عایشه پوشیده نیست؛ چراکه این ازدواج مبارک در آغاز زندگی مدنی و با آغاز مرحل</w:t>
      </w:r>
      <w:r w:rsidR="00671026" w:rsidRPr="000D73CC">
        <w:rPr>
          <w:rFonts w:cs="IRNazli" w:hint="cs"/>
          <w:sz w:val="28"/>
          <w:szCs w:val="28"/>
          <w:rtl/>
          <w:lang w:bidi="fa-IR"/>
        </w:rPr>
        <w:t>ۀ</w:t>
      </w:r>
      <w:r w:rsidRPr="000D73CC">
        <w:rPr>
          <w:rFonts w:cs="IRNazli" w:hint="cs"/>
          <w:sz w:val="28"/>
          <w:szCs w:val="28"/>
          <w:rtl/>
          <w:lang w:bidi="fa-IR"/>
        </w:rPr>
        <w:t xml:space="preserve"> قانونگذاری زندگی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انجام گرفت و بی‌گمان بخش بزرگی از زندگی انسان در خانه و با خانواده‌اش سپری می‌شود.</w:t>
      </w:r>
    </w:p>
    <w:p w:rsidR="00EE4709" w:rsidRPr="000D73CC" w:rsidRDefault="00EE4709" w:rsidP="000A42BE">
      <w:pPr>
        <w:pStyle w:val="StyleComplexBLotus12ptJustifiedFirstline05cmCharCharCharCharCharCharCharChar"/>
        <w:widowControl w:val="0"/>
        <w:tabs>
          <w:tab w:val="right" w:pos="708"/>
        </w:tabs>
        <w:spacing w:line="240" w:lineRule="auto"/>
        <w:rPr>
          <w:rFonts w:cs="IRNazli"/>
          <w:sz w:val="28"/>
          <w:szCs w:val="28"/>
          <w:rtl/>
          <w:lang w:bidi="fa-IR"/>
        </w:rPr>
      </w:pPr>
      <w:r w:rsidRPr="000D73CC">
        <w:rPr>
          <w:rFonts w:cs="IRNazli" w:hint="cs"/>
          <w:sz w:val="28"/>
          <w:szCs w:val="28"/>
          <w:rtl/>
          <w:lang w:bidi="fa-IR"/>
        </w:rPr>
        <w:t>پس این بخش از زندگی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باید برای مردم نقل و بیان می‌شد تا بتوانند به آن تأسی جویند و این وظیف</w:t>
      </w:r>
      <w:r w:rsidR="00671026" w:rsidRPr="000D73CC">
        <w:rPr>
          <w:rFonts w:cs="IRNazli" w:hint="cs"/>
          <w:sz w:val="28"/>
          <w:szCs w:val="28"/>
          <w:rtl/>
          <w:lang w:bidi="fa-IR"/>
        </w:rPr>
        <w:t>ۀ</w:t>
      </w:r>
      <w:r w:rsidRPr="000D73CC">
        <w:rPr>
          <w:rFonts w:cs="IRNazli" w:hint="cs"/>
          <w:sz w:val="28"/>
          <w:szCs w:val="28"/>
          <w:rtl/>
          <w:lang w:bidi="fa-IR"/>
        </w:rPr>
        <w:t xml:space="preserve"> مهم را عایشه و دیگر امهات المومنین انجام می‌دادند. عایشه به سبب هوشیاری و فهمی که خداوند به او بخشیده بود، توانست نقش خود را به بهترین شیوه ایفا کند؛ چنانکه بررسی مختصر هر کتابی از کتابهای سیره گواهی آشکار بر این مدعا است.</w:t>
      </w:r>
    </w:p>
    <w:p w:rsidR="00EE4709" w:rsidRPr="00C71349" w:rsidRDefault="00EE4709" w:rsidP="000A42BE">
      <w:pPr>
        <w:pStyle w:val="StyleComplexBLotus12ptJustifiedFirstline05cmCharCharCharCharCharCharCharChar"/>
        <w:widowControl w:val="0"/>
        <w:tabs>
          <w:tab w:val="right" w:pos="708"/>
        </w:tabs>
        <w:spacing w:line="240" w:lineRule="auto"/>
        <w:rPr>
          <w:rFonts w:asciiTheme="minorHAnsi" w:hAnsiTheme="minorHAnsi"/>
          <w:rtl/>
          <w:lang w:bidi="fa-IR"/>
        </w:rPr>
      </w:pPr>
      <w:r w:rsidRPr="00C71349">
        <w:rPr>
          <w:rFonts w:cs="IRNazli" w:hint="cs"/>
          <w:spacing w:val="-4"/>
          <w:sz w:val="28"/>
          <w:szCs w:val="28"/>
          <w:rtl/>
          <w:lang w:bidi="fa-IR"/>
        </w:rPr>
        <w:t>عایشه حدود پنجاه سال بعد از رسول خدا زیست و مدت زندگانی او با پیامبر اکرم</w:t>
      </w:r>
      <w:r w:rsidR="003B13DA" w:rsidRPr="00C71349">
        <w:rPr>
          <w:rFonts w:ascii="" w:hAnsi="" w:cs="CTraditional Arabic" w:hint="cs"/>
          <w:spacing w:val="-4"/>
          <w:sz w:val="28"/>
          <w:szCs w:val="28"/>
          <w:rtl/>
          <w:lang w:bidi="fa-IR"/>
        </w:rPr>
        <w:t xml:space="preserve"> 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او را یاری نمود تا آنچه را که از پیامبر اکرم</w:t>
      </w:r>
      <w:r w:rsidR="00361D92" w:rsidRPr="000D73CC">
        <w:rPr>
          <w:rFonts w:cs="IRNazli" w:hint="cs"/>
          <w:sz w:val="28"/>
          <w:szCs w:val="28"/>
          <w:rtl/>
          <w:lang w:bidi="fa-IR"/>
        </w:rPr>
        <w:t xml:space="preserve"> </w:t>
      </w:r>
      <w:r w:rsidR="003B13DA" w:rsidRPr="000D73CC">
        <w:rPr>
          <w:rFonts w:ascii="" w:hAnsi="" w:cs="CTraditional Arabic" w:hint="cs"/>
          <w:sz w:val="28"/>
          <w:szCs w:val="28"/>
          <w:rtl/>
          <w:lang w:bidi="fa-IR"/>
        </w:rPr>
        <w:t>ج</w:t>
      </w:r>
      <w:r w:rsidR="00361D92" w:rsidRPr="000D73CC">
        <w:rPr>
          <w:rFonts w:ascii="" w:hAnsi="" w:cs="CTraditional Arabic" w:hint="cs"/>
          <w:sz w:val="28"/>
          <w:szCs w:val="28"/>
          <w:rtl/>
          <w:lang w:bidi="fa-IR"/>
        </w:rPr>
        <w:t xml:space="preserve"> </w:t>
      </w:r>
      <w:r w:rsidRPr="000D73CC">
        <w:rPr>
          <w:rFonts w:cs="IRNazli" w:hint="cs"/>
          <w:sz w:val="28"/>
          <w:szCs w:val="28"/>
          <w:rtl/>
          <w:lang w:bidi="fa-IR"/>
        </w:rPr>
        <w:t>دیده و شنیده بود، به مردم برساند. خداوند از او راضی و خشنود باد</w:t>
      </w:r>
      <w:r w:rsidRPr="000D73CC">
        <w:rPr>
          <w:rStyle w:val="FootnoteReference"/>
          <w:rFonts w:cs="IRNazli"/>
          <w:sz w:val="28"/>
          <w:szCs w:val="28"/>
          <w:rtl/>
          <w:lang w:bidi="fa-IR"/>
        </w:rPr>
        <w:footnoteReference w:id="1532"/>
      </w:r>
      <w:r w:rsidR="00136DA4" w:rsidRPr="000D73CC">
        <w:rPr>
          <w:rFonts w:cs="IRNazli"/>
          <w:sz w:val="28"/>
          <w:szCs w:val="28"/>
          <w:lang w:bidi="fa-IR"/>
        </w:rPr>
        <w:t>.</w:t>
      </w:r>
    </w:p>
    <w:p w:rsidR="00A37E36" w:rsidRPr="000B6DD2" w:rsidRDefault="00A37E36" w:rsidP="008C0D67">
      <w:pPr>
        <w:pStyle w:val="a7"/>
        <w:rPr>
          <w:rtl/>
        </w:rPr>
      </w:pPr>
    </w:p>
    <w:sectPr w:rsidR="00A37E36" w:rsidRPr="000B6DD2" w:rsidSect="00A50EB6">
      <w:headerReference w:type="first" r:id="rId29"/>
      <w:footnotePr>
        <w:numRestart w:val="eachPage"/>
      </w:footnotePr>
      <w:pgSz w:w="9356" w:h="13608" w:code="9"/>
      <w:pgMar w:top="567" w:right="1134" w:bottom="851" w:left="1134"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41F1" w:rsidRDefault="003941F1">
      <w:r>
        <w:separator/>
      </w:r>
    </w:p>
  </w:endnote>
  <w:endnote w:type="continuationSeparator" w:id="0">
    <w:p w:rsidR="003941F1" w:rsidRDefault="00394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B Lotus">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
    <w:altName w:val="Times New Roman"/>
    <w:panose1 w:val="00000000000000000000"/>
    <w:charset w:val="00"/>
    <w:family w:val="roman"/>
    <w:notTrueType/>
    <w:pitch w:val="default"/>
  </w:font>
  <w:font w:name="Nazli">
    <w:panose1 w:val="01000506000000020004"/>
    <w:charset w:val="B2"/>
    <w:family w:val="auto"/>
    <w:pitch w:val="variable"/>
    <w:sig w:usb0="80002003" w:usb1="80002042" w:usb2="00000008" w:usb3="00000000" w:csb0="00000040"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736" w:rsidRPr="00347111" w:rsidRDefault="00D97736"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736" w:rsidRPr="00347111" w:rsidRDefault="00D97736"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41F1" w:rsidRDefault="003941F1">
      <w:r>
        <w:separator/>
      </w:r>
    </w:p>
  </w:footnote>
  <w:footnote w:type="continuationSeparator" w:id="0">
    <w:p w:rsidR="003941F1" w:rsidRDefault="003941F1">
      <w:r>
        <w:continuationSeparator/>
      </w:r>
    </w:p>
  </w:footnote>
  <w:footnote w:id="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Style w:val="Charb"/>
          <w:rFonts w:cs="IRNazli" w:hint="cs"/>
          <w:rtl/>
        </w:rPr>
        <w:t>مدخل الدراسة السیرة</w:t>
      </w:r>
      <w:r w:rsidRPr="00F32358">
        <w:rPr>
          <w:rFonts w:hint="cs"/>
          <w:rtl/>
        </w:rPr>
        <w:t xml:space="preserve">، </w:t>
      </w:r>
      <w:r w:rsidRPr="00F32358">
        <w:rPr>
          <w:rStyle w:val="Chara"/>
          <w:rFonts w:hint="cs"/>
          <w:rtl/>
        </w:rPr>
        <w:t>یحیی الیحیی، ص 4</w:t>
      </w:r>
      <w:r w:rsidRPr="00F32358">
        <w:rPr>
          <w:rFonts w:hint="cs"/>
          <w:rtl/>
        </w:rPr>
        <w:t>.</w:t>
      </w:r>
    </w:p>
  </w:footnote>
  <w:footnote w:id="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البدایة والنهایة، ج2، ص242.</w:t>
      </w:r>
    </w:p>
  </w:footnote>
  <w:footnote w:id="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فقه السیرة، غزالی، ص 476.</w:t>
      </w:r>
    </w:p>
  </w:footnote>
  <w:footnote w:id="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ندوی، ص 31.</w:t>
      </w:r>
    </w:p>
  </w:footnote>
  <w:footnote w:id="5">
    <w:p w:rsidR="00D97736" w:rsidRPr="00F32358" w:rsidRDefault="00D97736" w:rsidP="008A4060">
      <w:pPr>
        <w:pStyle w:val="ac"/>
        <w:rPr>
          <w:rtl/>
        </w:rPr>
      </w:pPr>
      <w:r w:rsidRPr="00F32358">
        <w:rPr>
          <w:rStyle w:val="FootnoteReference"/>
          <w:vertAlign w:val="baseline"/>
        </w:rPr>
        <w:footnoteRef/>
      </w:r>
      <w:r w:rsidRPr="00F32358">
        <w:rPr>
          <w:rFonts w:hint="cs"/>
          <w:rtl/>
        </w:rPr>
        <w:t>- همان.</w:t>
      </w:r>
    </w:p>
  </w:footnote>
  <w:footnote w:id="6">
    <w:p w:rsidR="00D97736" w:rsidRPr="00F32358" w:rsidRDefault="00D97736" w:rsidP="008A4060">
      <w:pPr>
        <w:pStyle w:val="ac"/>
      </w:pPr>
      <w:r w:rsidRPr="00F32358">
        <w:rPr>
          <w:rStyle w:val="FootnoteReference"/>
          <w:vertAlign w:val="baseline"/>
        </w:rPr>
        <w:footnoteRef/>
      </w:r>
      <w:r w:rsidRPr="00F32358">
        <w:rPr>
          <w:rFonts w:hint="cs"/>
          <w:rtl/>
          <w:lang w:bidi="ar-SA"/>
        </w:rPr>
        <w:t>-</w:t>
      </w:r>
      <w:r w:rsidRPr="00F32358">
        <w:rPr>
          <w:rFonts w:hint="cs"/>
          <w:rtl/>
        </w:rPr>
        <w:t xml:space="preserve"> السیرة النبویة، ندوی، ص 32 -33.</w:t>
      </w:r>
    </w:p>
  </w:footnote>
  <w:footnote w:id="7">
    <w:p w:rsidR="00D97736" w:rsidRPr="00F32358" w:rsidRDefault="00D97736" w:rsidP="008A4060">
      <w:pPr>
        <w:pStyle w:val="ac"/>
      </w:pPr>
      <w:r w:rsidRPr="00F32358">
        <w:rPr>
          <w:rStyle w:val="FootnoteReference"/>
          <w:vertAlign w:val="baseline"/>
        </w:rPr>
        <w:footnoteRef/>
      </w:r>
      <w:r w:rsidRPr="00F32358">
        <w:rPr>
          <w:rFonts w:hint="cs"/>
          <w:rtl/>
        </w:rPr>
        <w:t>- همان، ص 38.</w:t>
      </w:r>
    </w:p>
  </w:footnote>
  <w:footnote w:id="8">
    <w:p w:rsidR="00D97736" w:rsidRPr="00F32358" w:rsidRDefault="00D97736" w:rsidP="008A4060">
      <w:pPr>
        <w:pStyle w:val="ac"/>
      </w:pPr>
      <w:r w:rsidRPr="00F32358">
        <w:rPr>
          <w:rStyle w:val="FootnoteReference"/>
          <w:vertAlign w:val="baseline"/>
        </w:rPr>
        <w:footnoteRef/>
      </w:r>
      <w:r w:rsidRPr="00F32358">
        <w:rPr>
          <w:rFonts w:hint="cs"/>
          <w:rtl/>
        </w:rPr>
        <w:t>- همان، ص 39.</w:t>
      </w:r>
    </w:p>
  </w:footnote>
  <w:footnote w:id="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قانون مدنی اجتماعی، با بهای 1، 2، 8، 9 و 10، به نقل از السیرة النبویة، ص 38.</w:t>
      </w:r>
    </w:p>
  </w:footnote>
  <w:footnote w:id="10">
    <w:p w:rsidR="00D97736" w:rsidRPr="00F32358" w:rsidRDefault="00D97736" w:rsidP="008A4060">
      <w:pPr>
        <w:pStyle w:val="ac"/>
      </w:pPr>
      <w:r w:rsidRPr="00F32358">
        <w:rPr>
          <w:rStyle w:val="FootnoteReference"/>
          <w:vertAlign w:val="baseline"/>
        </w:rPr>
        <w:footnoteRef/>
      </w:r>
      <w:r w:rsidRPr="00F32358">
        <w:rPr>
          <w:rFonts w:hint="cs"/>
          <w:rtl/>
          <w:lang w:bidi="ar-SA"/>
        </w:rPr>
        <w:t>-</w:t>
      </w:r>
      <w:r w:rsidRPr="00F32358">
        <w:rPr>
          <w:rFonts w:hint="cs"/>
          <w:rtl/>
        </w:rPr>
        <w:t xml:space="preserve"> الغرباء الاولون، سلمان العوده، ص 57.</w:t>
      </w:r>
    </w:p>
  </w:footnote>
  <w:footnote w:id="1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ندوی، ص 20.</w:t>
      </w:r>
    </w:p>
  </w:footnote>
  <w:footnote w:id="12">
    <w:p w:rsidR="00D97736" w:rsidRPr="00F32358" w:rsidRDefault="00D97736" w:rsidP="008A4060">
      <w:pPr>
        <w:pStyle w:val="ac"/>
      </w:pPr>
      <w:r w:rsidRPr="00F32358">
        <w:rPr>
          <w:rStyle w:val="FootnoteReference"/>
          <w:vertAlign w:val="baseline"/>
        </w:rPr>
        <w:footnoteRef/>
      </w:r>
      <w:r w:rsidRPr="00F32358">
        <w:rPr>
          <w:rFonts w:hint="cs"/>
          <w:rtl/>
        </w:rPr>
        <w:t>- همان.</w:t>
      </w:r>
    </w:p>
  </w:footnote>
  <w:footnote w:id="13">
    <w:p w:rsidR="00D97736" w:rsidRPr="00F32358" w:rsidRDefault="00D97736" w:rsidP="008A4060">
      <w:pPr>
        <w:pStyle w:val="ac"/>
      </w:pPr>
      <w:r w:rsidRPr="00F32358">
        <w:rPr>
          <w:rStyle w:val="FootnoteReference"/>
          <w:vertAlign w:val="baseline"/>
        </w:rPr>
        <w:footnoteRef/>
      </w:r>
      <w:r w:rsidRPr="00F32358">
        <w:rPr>
          <w:rFonts w:hint="cs"/>
          <w:rtl/>
        </w:rPr>
        <w:t>- همان، ص 21.</w:t>
      </w:r>
    </w:p>
  </w:footnote>
  <w:footnote w:id="14">
    <w:p w:rsidR="00D97736" w:rsidRPr="00F32358" w:rsidRDefault="00D97736" w:rsidP="008A4060">
      <w:pPr>
        <w:pStyle w:val="ac"/>
      </w:pPr>
      <w:r w:rsidRPr="00F32358">
        <w:rPr>
          <w:rStyle w:val="FootnoteReference"/>
          <w:vertAlign w:val="baseline"/>
        </w:rPr>
        <w:footnoteRef/>
      </w:r>
      <w:r w:rsidRPr="00F32358">
        <w:rPr>
          <w:rFonts w:hint="cs"/>
          <w:rtl/>
        </w:rPr>
        <w:t>- همان.</w:t>
      </w:r>
    </w:p>
  </w:footnote>
  <w:footnote w:id="15">
    <w:p w:rsidR="00D97736" w:rsidRPr="00F32358" w:rsidRDefault="00D97736" w:rsidP="008A4060">
      <w:pPr>
        <w:pStyle w:val="ac"/>
      </w:pPr>
      <w:r w:rsidRPr="00F32358">
        <w:rPr>
          <w:rStyle w:val="FootnoteReference"/>
          <w:vertAlign w:val="baseline"/>
        </w:rPr>
        <w:footnoteRef/>
      </w:r>
      <w:r w:rsidRPr="00F32358">
        <w:rPr>
          <w:rFonts w:hint="cs"/>
          <w:rtl/>
        </w:rPr>
        <w:t>- همان، ص 23.</w:t>
      </w:r>
    </w:p>
  </w:footnote>
  <w:footnote w:id="1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دائرة المعارف الکائو لیکیه الجدیده، مقال التثلیث، ج 14، ص395.</w:t>
      </w:r>
    </w:p>
  </w:footnote>
  <w:footnote w:id="1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 xml:space="preserve">فتح العرب مصر، محمد ابوحدید، ص 37 </w:t>
      </w:r>
      <w:r w:rsidRPr="00F32358">
        <w:rPr>
          <w:rFonts w:cs="Times New Roman" w:hint="cs"/>
          <w:rtl/>
        </w:rPr>
        <w:t>–</w:t>
      </w:r>
      <w:r w:rsidRPr="00F32358">
        <w:rPr>
          <w:rFonts w:hint="cs"/>
          <w:rtl/>
        </w:rPr>
        <w:t xml:space="preserve"> 38 </w:t>
      </w:r>
      <w:r w:rsidRPr="00F32358">
        <w:rPr>
          <w:rFonts w:cs="Times New Roman" w:hint="cs"/>
          <w:rtl/>
        </w:rPr>
        <w:t>–</w:t>
      </w:r>
      <w:r w:rsidRPr="00F32358">
        <w:rPr>
          <w:rFonts w:hint="cs"/>
          <w:rtl/>
        </w:rPr>
        <w:t xml:space="preserve"> 48.</w:t>
      </w:r>
    </w:p>
  </w:footnote>
  <w:footnote w:id="1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ایران فی عهد الساسانیین، ص 155، به نقل از السیرة النبویة، ندوی، ص 27.</w:t>
      </w:r>
    </w:p>
  </w:footnote>
  <w:footnote w:id="19">
    <w:p w:rsidR="00D97736" w:rsidRPr="00F32358" w:rsidRDefault="00D97736" w:rsidP="008A4060">
      <w:pPr>
        <w:pStyle w:val="ac"/>
      </w:pPr>
      <w:r w:rsidRPr="00F32358">
        <w:rPr>
          <w:rStyle w:val="FootnoteReference"/>
          <w:vertAlign w:val="baseline"/>
        </w:rPr>
        <w:footnoteRef/>
      </w:r>
      <w:r w:rsidRPr="00F32358">
        <w:rPr>
          <w:rFonts w:hint="cs"/>
          <w:rtl/>
        </w:rPr>
        <w:t>- همان.</w:t>
      </w:r>
    </w:p>
  </w:footnote>
  <w:footnote w:id="2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ندوی، ص 28.</w:t>
      </w:r>
    </w:p>
  </w:footnote>
  <w:footnote w:id="2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مسلم، کتاب الجنه، باب الصفات، ج 4، ص 2194،</w:t>
      </w:r>
      <w:r>
        <w:rPr>
          <w:rFonts w:hint="cs"/>
          <w:rtl/>
        </w:rPr>
        <w:t xml:space="preserve"> شمارۀ </w:t>
      </w:r>
      <w:r w:rsidRPr="00F32358">
        <w:rPr>
          <w:rFonts w:hint="cs"/>
          <w:rtl/>
        </w:rPr>
        <w:t>2197.</w:t>
      </w:r>
    </w:p>
  </w:footnote>
  <w:footnote w:id="22">
    <w:p w:rsidR="00D97736" w:rsidRPr="00F32358" w:rsidRDefault="00D97736" w:rsidP="008A4060">
      <w:pPr>
        <w:pStyle w:val="ac"/>
      </w:pPr>
      <w:r w:rsidRPr="00F32358">
        <w:rPr>
          <w:rStyle w:val="FootnoteReference"/>
          <w:vertAlign w:val="baseline"/>
        </w:rPr>
        <w:footnoteRef/>
      </w:r>
      <w:r w:rsidRPr="00F32358">
        <w:rPr>
          <w:rFonts w:hint="cs"/>
          <w:rtl/>
        </w:rPr>
        <w:t>- الغرباء الاولون، ص 59.</w:t>
      </w:r>
    </w:p>
  </w:footnote>
  <w:footnote w:id="2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cs="IRLotus" w:hint="cs"/>
          <w:rtl/>
        </w:rPr>
        <w:t>فقه السیرة النبویة</w:t>
      </w:r>
      <w:r w:rsidRPr="00F32358">
        <w:rPr>
          <w:rFonts w:hint="cs"/>
          <w:rtl/>
        </w:rPr>
        <w:t>، غضبان، ص 45.</w:t>
      </w:r>
    </w:p>
  </w:footnote>
  <w:footnote w:id="24">
    <w:p w:rsidR="00D97736" w:rsidRPr="00F32358" w:rsidRDefault="00D97736" w:rsidP="008A4060">
      <w:pPr>
        <w:pStyle w:val="ac"/>
      </w:pPr>
      <w:r w:rsidRPr="00F32358">
        <w:rPr>
          <w:rStyle w:val="FootnoteReference"/>
          <w:vertAlign w:val="baseline"/>
        </w:rPr>
        <w:footnoteRef/>
      </w:r>
      <w:r w:rsidRPr="00F32358">
        <w:rPr>
          <w:rFonts w:hint="cs"/>
          <w:rtl/>
          <w:lang w:bidi="ar-SA"/>
        </w:rPr>
        <w:t>-</w:t>
      </w:r>
      <w:r w:rsidRPr="00F32358">
        <w:rPr>
          <w:rFonts w:hint="cs"/>
          <w:rtl/>
        </w:rPr>
        <w:t xml:space="preserve"> السیرة النبویة، ابی شهبه، ج 1، ص 44.</w:t>
      </w:r>
    </w:p>
  </w:footnote>
  <w:footnote w:id="2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فقه السیرة</w:t>
      </w:r>
      <w:r w:rsidRPr="00F32358">
        <w:rPr>
          <w:rFonts w:hint="cs"/>
          <w:rtl/>
        </w:rPr>
        <w:t>، غضبان، ص 45.</w:t>
      </w:r>
    </w:p>
  </w:footnote>
  <w:footnote w:id="2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مدخل لفهم السیرة</w:t>
      </w:r>
      <w:r w:rsidRPr="00F32358">
        <w:rPr>
          <w:rFonts w:hint="cs"/>
          <w:rtl/>
        </w:rPr>
        <w:t>، ص 98.</w:t>
      </w:r>
    </w:p>
  </w:footnote>
  <w:footnote w:id="27">
    <w:p w:rsidR="00D97736" w:rsidRPr="00F32358" w:rsidRDefault="00D97736" w:rsidP="008A4060">
      <w:pPr>
        <w:pStyle w:val="ac"/>
      </w:pPr>
      <w:r w:rsidRPr="00F32358">
        <w:rPr>
          <w:rStyle w:val="FootnoteReference"/>
          <w:vertAlign w:val="baseline"/>
        </w:rPr>
        <w:footnoteRef/>
      </w:r>
      <w:r w:rsidRPr="00F32358">
        <w:rPr>
          <w:rFonts w:hint="cs"/>
          <w:rtl/>
          <w:lang w:bidi="ar-SA"/>
        </w:rPr>
        <w:t>-</w:t>
      </w:r>
      <w:r w:rsidRPr="00F32358">
        <w:rPr>
          <w:rFonts w:hint="cs"/>
          <w:rtl/>
        </w:rPr>
        <w:t xml:space="preserve"> السیرة النبویة، ابی شهبه، ج 1، ص 47.</w:t>
      </w:r>
    </w:p>
  </w:footnote>
  <w:footnote w:id="2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مدخل لفهم السیرة</w:t>
      </w:r>
      <w:r w:rsidRPr="00F32358">
        <w:rPr>
          <w:rFonts w:hint="cs"/>
          <w:rtl/>
        </w:rPr>
        <w:t xml:space="preserve">، ص 98 </w:t>
      </w:r>
      <w:r w:rsidRPr="00F32358">
        <w:rPr>
          <w:rFonts w:cs="Times New Roman" w:hint="cs"/>
          <w:rtl/>
        </w:rPr>
        <w:t>–</w:t>
      </w:r>
      <w:r w:rsidRPr="00F32358">
        <w:rPr>
          <w:rFonts w:hint="cs"/>
          <w:rtl/>
        </w:rPr>
        <w:t xml:space="preserve"> 99.</w:t>
      </w:r>
    </w:p>
  </w:footnote>
  <w:footnote w:id="2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الطریق الی المدائن، عادل کمال، ص 40.</w:t>
      </w:r>
    </w:p>
  </w:footnote>
  <w:footnote w:id="3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ابی شهبه، ج 1، ص 48.</w:t>
      </w:r>
    </w:p>
  </w:footnote>
  <w:footnote w:id="3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البخاری، کتاب الجهاد و السیر، ج3، ص 298، شماره 2899.</w:t>
      </w:r>
    </w:p>
  </w:footnote>
  <w:footnote w:id="3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ابی شهبه، ج 1، ص 48.</w:t>
      </w:r>
    </w:p>
  </w:footnote>
  <w:footnote w:id="3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بخاری، کتاب المناقب، ج 4، ص 185،</w:t>
      </w:r>
      <w:r>
        <w:rPr>
          <w:rFonts w:hint="cs"/>
          <w:rtl/>
        </w:rPr>
        <w:t xml:space="preserve"> شمارۀ </w:t>
      </w:r>
      <w:r w:rsidRPr="00F32358">
        <w:rPr>
          <w:rFonts w:hint="cs"/>
          <w:rtl/>
        </w:rPr>
        <w:t>3491.</w:t>
      </w:r>
    </w:p>
  </w:footnote>
  <w:footnote w:id="3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فقه السیرة</w:t>
      </w:r>
      <w:r w:rsidRPr="00F32358">
        <w:rPr>
          <w:rFonts w:hint="cs"/>
          <w:rtl/>
        </w:rPr>
        <w:t>، غضبان، ص 47.</w:t>
      </w:r>
    </w:p>
  </w:footnote>
  <w:footnote w:id="3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مسلم، باب فضل نسب النبی، ج 4، ص 1782، شماره 2276.</w:t>
      </w:r>
    </w:p>
  </w:footnote>
  <w:footnote w:id="3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السیرة النبویة</w:t>
      </w:r>
      <w:r w:rsidRPr="00F32358">
        <w:rPr>
          <w:rFonts w:hint="cs"/>
          <w:rtl/>
        </w:rPr>
        <w:t>، ابی شهبه، ج 1، ص 51.</w:t>
      </w:r>
    </w:p>
  </w:footnote>
  <w:footnote w:id="3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الغرباء الاولون، ص 60.</w:t>
      </w:r>
    </w:p>
  </w:footnote>
  <w:footnote w:id="38">
    <w:p w:rsidR="00D97736" w:rsidRPr="00F32358" w:rsidRDefault="00D97736" w:rsidP="008A4060">
      <w:pPr>
        <w:pStyle w:val="ac"/>
      </w:pPr>
      <w:r w:rsidRPr="00F32358">
        <w:rPr>
          <w:rStyle w:val="FootnoteReference"/>
          <w:vertAlign w:val="baseline"/>
        </w:rPr>
        <w:footnoteRef/>
      </w:r>
      <w:r w:rsidRPr="00F32358">
        <w:rPr>
          <w:rFonts w:hint="cs"/>
          <w:rtl/>
          <w:lang w:bidi="ar-SA"/>
        </w:rPr>
        <w:t>-</w:t>
      </w:r>
      <w:r w:rsidRPr="00F32358">
        <w:rPr>
          <w:rFonts w:hint="cs"/>
          <w:rtl/>
        </w:rPr>
        <w:t xml:space="preserve"> السیرة النبویة، ابن کثیر، ج 1، ص 163.</w:t>
      </w:r>
    </w:p>
  </w:footnote>
  <w:footnote w:id="39">
    <w:p w:rsidR="00D97736" w:rsidRPr="00F32358" w:rsidRDefault="00D97736" w:rsidP="008A4060">
      <w:pPr>
        <w:pStyle w:val="ac"/>
      </w:pPr>
      <w:r w:rsidRPr="00F32358">
        <w:rPr>
          <w:rStyle w:val="FootnoteReference"/>
          <w:vertAlign w:val="baseline"/>
        </w:rPr>
        <w:footnoteRef/>
      </w:r>
      <w:r w:rsidRPr="00F32358">
        <w:rPr>
          <w:rFonts w:hint="cs"/>
          <w:rtl/>
          <w:lang w:bidi="ar-SA"/>
        </w:rPr>
        <w:t>-</w:t>
      </w:r>
      <w:r w:rsidRPr="00F32358">
        <w:rPr>
          <w:rFonts w:hint="cs"/>
          <w:rtl/>
        </w:rPr>
        <w:t xml:space="preserve"> السیرة النبویة فی ضوء القرآن و السنه، ج 1، ص 80.</w:t>
      </w:r>
    </w:p>
  </w:footnote>
  <w:footnote w:id="40">
    <w:p w:rsidR="00D97736" w:rsidRPr="00F32358" w:rsidRDefault="00D97736" w:rsidP="008A4060">
      <w:pPr>
        <w:pStyle w:val="ac"/>
      </w:pPr>
      <w:r w:rsidRPr="00F32358">
        <w:rPr>
          <w:rStyle w:val="FootnoteReference"/>
          <w:vertAlign w:val="baseline"/>
        </w:rPr>
        <w:footnoteRef/>
      </w:r>
      <w:r w:rsidRPr="00F32358">
        <w:rPr>
          <w:rFonts w:hint="cs"/>
          <w:rtl/>
        </w:rPr>
        <w:t>- همان.</w:t>
      </w:r>
    </w:p>
  </w:footnote>
  <w:footnote w:id="4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مکة والمدینة ف</w:t>
      </w:r>
      <w:r w:rsidRPr="00F32358">
        <w:rPr>
          <w:rFonts w:hint="cs"/>
          <w:rtl/>
          <w:lang w:bidi="ar-SA"/>
        </w:rPr>
        <w:t>ي</w:t>
      </w:r>
      <w:r w:rsidRPr="00F32358">
        <w:rPr>
          <w:rFonts w:hint="cs"/>
          <w:rtl/>
        </w:rPr>
        <w:t xml:space="preserve"> الجاهلیة وعصر الرسول، ص 31.</w:t>
      </w:r>
    </w:p>
  </w:footnote>
  <w:footnote w:id="4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 xml:space="preserve">السیرة النبویة، ابی شهبه، ج 1، ص 61. </w:t>
      </w:r>
    </w:p>
  </w:footnote>
  <w:footnote w:id="4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دراسة تحلیلیة لشخصیة الرسول، دکتر محمد قلعجی، ص 31.</w:t>
      </w:r>
    </w:p>
  </w:footnote>
  <w:footnote w:id="44">
    <w:p w:rsidR="00D97736" w:rsidRPr="00F32358" w:rsidRDefault="00D97736" w:rsidP="008A4060">
      <w:pPr>
        <w:pStyle w:val="ac"/>
      </w:pPr>
      <w:r w:rsidRPr="00F32358">
        <w:rPr>
          <w:rStyle w:val="FootnoteReference"/>
          <w:vertAlign w:val="baseline"/>
        </w:rPr>
        <w:footnoteRef/>
      </w:r>
      <w:r w:rsidRPr="00F32358">
        <w:rPr>
          <w:rFonts w:hint="cs"/>
          <w:rtl/>
        </w:rPr>
        <w:t>- همان، ص 33 - 35.</w:t>
      </w:r>
    </w:p>
  </w:footnote>
  <w:footnote w:id="45">
    <w:p w:rsidR="00D97736" w:rsidRPr="00F32358" w:rsidRDefault="00D97736" w:rsidP="008A4060">
      <w:pPr>
        <w:pStyle w:val="ac"/>
      </w:pPr>
      <w:r w:rsidRPr="00F32358">
        <w:rPr>
          <w:rStyle w:val="FootnoteReference"/>
          <w:vertAlign w:val="baseline"/>
        </w:rPr>
        <w:footnoteRef/>
      </w:r>
      <w:r w:rsidRPr="00F32358">
        <w:rPr>
          <w:rFonts w:hint="cs"/>
          <w:rtl/>
        </w:rPr>
        <w:t>- همان، ص 35.</w:t>
      </w:r>
    </w:p>
  </w:footnote>
  <w:footnote w:id="4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فقه السیرة النبویة، منیر الغضبان، ص 60.</w:t>
      </w:r>
    </w:p>
  </w:footnote>
  <w:footnote w:id="4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ابی شهبه، ج 1، ص 98 - 101.</w:t>
      </w:r>
    </w:p>
  </w:footnote>
  <w:footnote w:id="4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دراسة تحلیلیة لشخصیه الرسول محمد، ص 19.</w:t>
      </w:r>
    </w:p>
  </w:footnote>
  <w:footnote w:id="4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ابی شهبه، ج 1، ص 102.</w:t>
      </w:r>
    </w:p>
  </w:footnote>
  <w:footnote w:id="5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ابن شهبه، ج 1، ص 87.</w:t>
      </w:r>
    </w:p>
  </w:footnote>
  <w:footnote w:id="5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دراسة تحلیلیة لشخصیه الرسول محمد، ص 22 - 24.</w:t>
      </w:r>
    </w:p>
  </w:footnote>
  <w:footnote w:id="5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ابی شهبه، ج 1، ص 92.</w:t>
      </w:r>
    </w:p>
  </w:footnote>
  <w:footnote w:id="53">
    <w:p w:rsidR="00D97736" w:rsidRPr="00F32358" w:rsidRDefault="00D97736" w:rsidP="008A4060">
      <w:pPr>
        <w:pStyle w:val="ac"/>
      </w:pPr>
      <w:r w:rsidRPr="00F32358">
        <w:rPr>
          <w:rStyle w:val="FootnoteReference"/>
          <w:vertAlign w:val="baseline"/>
        </w:rPr>
        <w:footnoteRef/>
      </w:r>
      <w:r w:rsidRPr="00F32358">
        <w:rPr>
          <w:rFonts w:hint="cs"/>
          <w:rtl/>
        </w:rPr>
        <w:t>- همان، ص 88.</w:t>
      </w:r>
    </w:p>
  </w:footnote>
  <w:footnote w:id="5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بخاری، کتاب النکاح باب لانکاح الا بولی، شماره 5127.</w:t>
      </w:r>
    </w:p>
  </w:footnote>
  <w:footnote w:id="5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فتح الباری، ج 9، ص 15.</w:t>
      </w:r>
    </w:p>
  </w:footnote>
  <w:footnote w:id="56">
    <w:p w:rsidR="00D97736" w:rsidRPr="00F32358" w:rsidRDefault="00D97736" w:rsidP="008A4060">
      <w:pPr>
        <w:pStyle w:val="ac"/>
      </w:pPr>
      <w:r w:rsidRPr="00F32358">
        <w:rPr>
          <w:rStyle w:val="FootnoteReference"/>
          <w:vertAlign w:val="baseline"/>
        </w:rPr>
        <w:footnoteRef/>
      </w:r>
      <w:r w:rsidRPr="00F32358">
        <w:rPr>
          <w:rFonts w:hint="cs"/>
          <w:rtl/>
        </w:rPr>
        <w:t>- السیرة النبویة، ابی شهبه، ج 1، ص 90.</w:t>
      </w:r>
    </w:p>
  </w:footnote>
  <w:footnote w:id="5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دراسة تحلیلیه لشخصیه الرسول محمد، ص 25، 24.</w:t>
      </w:r>
    </w:p>
  </w:footnote>
  <w:footnote w:id="5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ابی شهبه، ج 1، ص 88.</w:t>
      </w:r>
    </w:p>
  </w:footnote>
  <w:footnote w:id="5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الکامل فی التاریخ، ابن اثیر، ج 1، ص 312.</w:t>
      </w:r>
    </w:p>
  </w:footnote>
  <w:footnote w:id="60">
    <w:p w:rsidR="00D97736" w:rsidRPr="00F32358" w:rsidRDefault="00D97736" w:rsidP="008A4060">
      <w:pPr>
        <w:pStyle w:val="ac"/>
      </w:pPr>
      <w:r w:rsidRPr="00F32358">
        <w:rPr>
          <w:rStyle w:val="FootnoteReference"/>
          <w:vertAlign w:val="baseline"/>
        </w:rPr>
        <w:footnoteRef/>
      </w:r>
      <w:r w:rsidRPr="00F32358">
        <w:rPr>
          <w:rFonts w:hint="cs"/>
          <w:rtl/>
        </w:rPr>
        <w:t>- همان، ج 1، ص 343.</w:t>
      </w:r>
    </w:p>
  </w:footnote>
  <w:footnote w:id="61">
    <w:p w:rsidR="00D97736" w:rsidRPr="00F32358" w:rsidRDefault="00D97736" w:rsidP="008A4060">
      <w:pPr>
        <w:pStyle w:val="ac"/>
      </w:pPr>
      <w:r w:rsidRPr="00F32358">
        <w:rPr>
          <w:rStyle w:val="FootnoteReference"/>
          <w:vertAlign w:val="baseline"/>
        </w:rPr>
        <w:footnoteRef/>
      </w:r>
      <w:r w:rsidRPr="00F32358">
        <w:rPr>
          <w:rFonts w:hint="cs"/>
          <w:rtl/>
          <w:lang w:bidi="ar-SA"/>
        </w:rPr>
        <w:t>-</w:t>
      </w:r>
      <w:r w:rsidRPr="00F32358">
        <w:rPr>
          <w:rFonts w:hint="cs"/>
          <w:rtl/>
        </w:rPr>
        <w:t xml:space="preserve"> التاریخ الاسلامی، د عبدالعزیز الحمیدی، ج 1، ص 55.</w:t>
      </w:r>
    </w:p>
  </w:footnote>
  <w:footnote w:id="6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ابی شهبه، ج 1، ص 93.</w:t>
      </w:r>
    </w:p>
  </w:footnote>
  <w:footnote w:id="63">
    <w:p w:rsidR="00D97736" w:rsidRPr="00F32358" w:rsidRDefault="00D97736" w:rsidP="008A4060">
      <w:pPr>
        <w:pStyle w:val="ac"/>
      </w:pPr>
      <w:r w:rsidRPr="00F32358">
        <w:rPr>
          <w:rStyle w:val="FootnoteReference"/>
          <w:vertAlign w:val="baseline"/>
        </w:rPr>
        <w:footnoteRef/>
      </w:r>
      <w:r w:rsidRPr="00F32358">
        <w:rPr>
          <w:rFonts w:hint="cs"/>
          <w:rtl/>
        </w:rPr>
        <w:t>- همان.</w:t>
      </w:r>
    </w:p>
  </w:footnote>
  <w:footnote w:id="64">
    <w:p w:rsidR="00D97736" w:rsidRPr="00F32358" w:rsidRDefault="00D97736" w:rsidP="008A4060">
      <w:pPr>
        <w:pStyle w:val="ac"/>
      </w:pPr>
      <w:r w:rsidRPr="00F32358">
        <w:rPr>
          <w:rStyle w:val="FootnoteReference"/>
          <w:vertAlign w:val="baseline"/>
        </w:rPr>
        <w:footnoteRef/>
      </w:r>
      <w:r w:rsidRPr="00F32358">
        <w:rPr>
          <w:rFonts w:hint="cs"/>
          <w:rtl/>
        </w:rPr>
        <w:t>- همان، ج 1، ص 94.</w:t>
      </w:r>
    </w:p>
  </w:footnote>
  <w:footnote w:id="65">
    <w:p w:rsidR="00D97736" w:rsidRPr="00F32358" w:rsidRDefault="00D97736" w:rsidP="008A4060">
      <w:pPr>
        <w:pStyle w:val="ac"/>
      </w:pPr>
      <w:r w:rsidRPr="00F32358">
        <w:rPr>
          <w:rStyle w:val="FootnoteReference"/>
          <w:vertAlign w:val="baseline"/>
        </w:rPr>
        <w:footnoteRef/>
      </w:r>
      <w:r w:rsidRPr="00F32358">
        <w:rPr>
          <w:rFonts w:hint="cs"/>
          <w:rtl/>
        </w:rPr>
        <w:t>- همان.</w:t>
      </w:r>
    </w:p>
  </w:footnote>
  <w:footnote w:id="6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السیرة</w:t>
      </w:r>
      <w:r w:rsidRPr="00F32358">
        <w:rPr>
          <w:rFonts w:hint="cs"/>
          <w:rtl/>
        </w:rPr>
        <w:t xml:space="preserve"> - ندوی، ص 12.</w:t>
      </w:r>
    </w:p>
  </w:footnote>
  <w:footnote w:id="6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بلوغ الارب، ج 1، ص 38-40.</w:t>
      </w:r>
    </w:p>
  </w:footnote>
  <w:footnote w:id="6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مدخل فقه السیرة</w:t>
      </w:r>
      <w:r w:rsidRPr="00F32358">
        <w:rPr>
          <w:rFonts w:hint="cs"/>
          <w:rtl/>
        </w:rPr>
        <w:t>، ص 79-80.</w:t>
      </w:r>
    </w:p>
  </w:footnote>
  <w:footnote w:id="6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ابی شهبه، ج 1، ص 95.</w:t>
      </w:r>
    </w:p>
  </w:footnote>
  <w:footnote w:id="70">
    <w:p w:rsidR="00D97736" w:rsidRPr="00F32358" w:rsidRDefault="00D97736" w:rsidP="008A4060">
      <w:pPr>
        <w:pStyle w:val="ac"/>
      </w:pPr>
      <w:r w:rsidRPr="00F32358">
        <w:rPr>
          <w:rStyle w:val="FootnoteReference"/>
          <w:vertAlign w:val="baseline"/>
        </w:rPr>
        <w:footnoteRef/>
      </w:r>
      <w:r w:rsidRPr="00F32358">
        <w:rPr>
          <w:rFonts w:hint="cs"/>
          <w:rtl/>
        </w:rPr>
        <w:t>- همان.</w:t>
      </w:r>
    </w:p>
  </w:footnote>
  <w:footnote w:id="7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شرح المعلقات، حسین الزوزنی، ص 196 - 204.</w:t>
      </w:r>
    </w:p>
  </w:footnote>
  <w:footnote w:id="7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صحیح البخاری، کتاب بدء الوحی، شماره 7.</w:t>
      </w:r>
    </w:p>
  </w:footnote>
  <w:footnote w:id="7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بلوغ الارب، ج 1، ص 150.</w:t>
      </w:r>
    </w:p>
  </w:footnote>
  <w:footnote w:id="74">
    <w:p w:rsidR="00D97736" w:rsidRPr="00F32358" w:rsidRDefault="00D97736" w:rsidP="008A4060">
      <w:pPr>
        <w:pStyle w:val="ac"/>
      </w:pPr>
      <w:r w:rsidRPr="00F32358">
        <w:rPr>
          <w:rStyle w:val="FootnoteReference"/>
          <w:vertAlign w:val="baseline"/>
        </w:rPr>
        <w:footnoteRef/>
      </w:r>
      <w:r w:rsidRPr="00F32358">
        <w:rPr>
          <w:rFonts w:hint="cs"/>
          <w:rtl/>
        </w:rPr>
        <w:t>- مسلم، کتاب الاضاحی، شماره 1978.</w:t>
      </w:r>
    </w:p>
  </w:footnote>
  <w:footnote w:id="7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تاریخ طبری، ج 2، ص 207.</w:t>
      </w:r>
    </w:p>
  </w:footnote>
  <w:footnote w:id="7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بلوغ الارب، ج 1، ص 377.</w:t>
      </w:r>
    </w:p>
  </w:footnote>
  <w:footnote w:id="7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السیرة النبویة</w:t>
      </w:r>
      <w:r w:rsidRPr="00F32358">
        <w:rPr>
          <w:rFonts w:hint="cs"/>
          <w:rtl/>
        </w:rPr>
        <w:t>، ابی شهبه، ج 1، ص 96 - 97.</w:t>
      </w:r>
    </w:p>
  </w:footnote>
  <w:footnote w:id="7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ابی شهبه، ج 1، ص 97.</w:t>
      </w:r>
    </w:p>
  </w:footnote>
  <w:footnote w:id="79">
    <w:p w:rsidR="00D97736" w:rsidRPr="00F32358" w:rsidRDefault="00D97736" w:rsidP="008A4060">
      <w:pPr>
        <w:pStyle w:val="ac"/>
      </w:pPr>
      <w:r w:rsidRPr="00F32358">
        <w:rPr>
          <w:rStyle w:val="FootnoteReference"/>
          <w:vertAlign w:val="baseline"/>
        </w:rPr>
        <w:footnoteRef/>
      </w:r>
      <w:r w:rsidRPr="00F32358">
        <w:rPr>
          <w:rFonts w:hint="cs"/>
          <w:rtl/>
          <w:lang w:bidi="ar-SA"/>
        </w:rPr>
        <w:t>-</w:t>
      </w:r>
      <w:r w:rsidRPr="00F32358">
        <w:rPr>
          <w:rFonts w:hint="cs"/>
          <w:rtl/>
        </w:rPr>
        <w:t>نظرات فی السیره، حسن البنا، ص 14.</w:t>
      </w:r>
    </w:p>
  </w:footnote>
  <w:footnote w:id="8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هذا الحبیب یامحب، جزائری، ص 51.</w:t>
      </w:r>
    </w:p>
  </w:footnote>
  <w:footnote w:id="8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 xml:space="preserve">السیرة النبویة، ابن هشام، ج 1، ص 142، 15 </w:t>
      </w:r>
      <w:r w:rsidRPr="00F32358">
        <w:rPr>
          <w:rFonts w:cs="Times New Roman" w:hint="cs"/>
          <w:rtl/>
        </w:rPr>
        <w:t>–</w:t>
      </w:r>
      <w:r w:rsidRPr="00F32358">
        <w:rPr>
          <w:rFonts w:hint="cs"/>
          <w:rtl/>
        </w:rPr>
        <w:t xml:space="preserve"> السیر و المغازی، ابن اسحاق، ص 24، 25 تحقیق سهل زکار </w:t>
      </w:r>
      <w:r w:rsidRPr="00F32358">
        <w:rPr>
          <w:rFonts w:cs="Times New Roman" w:hint="cs"/>
          <w:rtl/>
        </w:rPr>
        <w:t>–</w:t>
      </w:r>
      <w:r w:rsidRPr="00F32358">
        <w:rPr>
          <w:rFonts w:hint="cs"/>
          <w:rtl/>
        </w:rPr>
        <w:t xml:space="preserve"> الدلائل، بیهقی، ج1، ص 95 </w:t>
      </w:r>
      <w:r w:rsidRPr="00F32358">
        <w:rPr>
          <w:rFonts w:cs="Times New Roman" w:hint="cs"/>
          <w:rtl/>
        </w:rPr>
        <w:t>–</w:t>
      </w:r>
      <w:r w:rsidRPr="00F32358">
        <w:rPr>
          <w:rFonts w:hint="cs"/>
          <w:rtl/>
        </w:rPr>
        <w:t xml:space="preserve"> 93. و صرح ابن اسحاق بالسماع فسنده صحیح و له شاهد مرسل من الزهری فالحدیث صحیح عن طریق البیهقی و ابن هشام.</w:t>
      </w:r>
    </w:p>
  </w:footnote>
  <w:footnote w:id="82">
    <w:p w:rsidR="00D97736" w:rsidRPr="00F32358" w:rsidRDefault="00D97736" w:rsidP="008A4060">
      <w:pPr>
        <w:pStyle w:val="ac"/>
        <w:rPr>
          <w:rtl/>
        </w:rPr>
      </w:pPr>
      <w:r w:rsidRPr="00F32358">
        <w:rPr>
          <w:rStyle w:val="FootnoteReference"/>
          <w:vertAlign w:val="baseline"/>
        </w:rPr>
        <w:footnoteRef/>
      </w:r>
      <w:r w:rsidRPr="00F32358">
        <w:rPr>
          <w:rFonts w:hint="cs"/>
          <w:rtl/>
          <w:lang w:bidi="ar-SA"/>
        </w:rPr>
        <w:t xml:space="preserve">- </w:t>
      </w:r>
      <w:r>
        <w:rPr>
          <w:rFonts w:hint="cs"/>
          <w:rtl/>
        </w:rPr>
        <w:t>السیرة النبویة الصحیحة</w:t>
      </w:r>
      <w:r w:rsidRPr="00F32358">
        <w:rPr>
          <w:rFonts w:hint="cs"/>
          <w:rtl/>
        </w:rPr>
        <w:t>، ج 1، ص 158.</w:t>
      </w:r>
    </w:p>
  </w:footnote>
  <w:footnote w:id="8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مقدمه ابن الصلاح و شرحها، حافظ العراقی، ص 13.</w:t>
      </w:r>
    </w:p>
  </w:footnote>
  <w:footnote w:id="8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 xml:space="preserve">السیرة النبویة، ابی حاتم السبتی، ص 34، 39 </w:t>
      </w:r>
      <w:r w:rsidRPr="00F32358">
        <w:rPr>
          <w:rFonts w:cs="Times New Roman" w:hint="cs"/>
          <w:rtl/>
        </w:rPr>
        <w:t>–</w:t>
      </w:r>
      <w:r w:rsidRPr="00F32358">
        <w:rPr>
          <w:rFonts w:hint="cs"/>
          <w:rtl/>
        </w:rPr>
        <w:t xml:space="preserve"> السیرة النبویة، ابن کثیر، ج 1، ص 30 </w:t>
      </w:r>
      <w:r w:rsidRPr="00F32358">
        <w:rPr>
          <w:rFonts w:cs="Times New Roman" w:hint="cs"/>
          <w:rtl/>
        </w:rPr>
        <w:t>–</w:t>
      </w:r>
      <w:r w:rsidRPr="00F32358">
        <w:rPr>
          <w:rFonts w:hint="cs"/>
          <w:rtl/>
        </w:rPr>
        <w:t xml:space="preserve"> 37.</w:t>
      </w:r>
    </w:p>
  </w:footnote>
  <w:footnote w:id="8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 xml:space="preserve">السیرة النبویة، ابن هشام، ج 1، ص 84 </w:t>
      </w:r>
      <w:r w:rsidRPr="00F32358">
        <w:rPr>
          <w:rFonts w:cs="Times New Roman" w:hint="cs"/>
          <w:rtl/>
        </w:rPr>
        <w:t>–</w:t>
      </w:r>
      <w:r w:rsidRPr="00F32358">
        <w:rPr>
          <w:rFonts w:hint="cs"/>
          <w:rtl/>
        </w:rPr>
        <w:t xml:space="preserve"> 91.</w:t>
      </w:r>
    </w:p>
  </w:footnote>
  <w:footnote w:id="8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 xml:space="preserve">تفسیر رازی، 32 </w:t>
      </w:r>
      <w:r w:rsidRPr="00F32358">
        <w:rPr>
          <w:rFonts w:cs="Times New Roman" w:hint="cs"/>
          <w:rtl/>
        </w:rPr>
        <w:t>–</w:t>
      </w:r>
      <w:r w:rsidRPr="00F32358">
        <w:rPr>
          <w:rFonts w:hint="cs"/>
          <w:rtl/>
        </w:rPr>
        <w:t xml:space="preserve"> 94.</w:t>
      </w:r>
    </w:p>
  </w:footnote>
  <w:footnote w:id="8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 ابی فارس، ص 112.</w:t>
      </w:r>
    </w:p>
  </w:footnote>
  <w:footnote w:id="8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محاسن التفسیر، قاسمی، ج 17، ص 262.</w:t>
      </w:r>
    </w:p>
  </w:footnote>
  <w:footnote w:id="8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ابی فارس، ص 112.</w:t>
      </w:r>
    </w:p>
  </w:footnote>
  <w:footnote w:id="9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ندوی، ص 92.</w:t>
      </w:r>
    </w:p>
  </w:footnote>
  <w:footnote w:id="9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اعلام النبوة</w:t>
      </w:r>
      <w:r w:rsidRPr="00F32358">
        <w:rPr>
          <w:rFonts w:hint="cs"/>
          <w:rtl/>
        </w:rPr>
        <w:t xml:space="preserve">، ماوردی، ص 185 </w:t>
      </w:r>
      <w:r w:rsidRPr="00F32358">
        <w:rPr>
          <w:rFonts w:cs="Times New Roman" w:hint="cs"/>
          <w:rtl/>
        </w:rPr>
        <w:t>–</w:t>
      </w:r>
      <w:r w:rsidRPr="00F32358">
        <w:rPr>
          <w:rFonts w:hint="cs"/>
          <w:rtl/>
        </w:rPr>
        <w:t xml:space="preserve"> 189.</w:t>
      </w:r>
    </w:p>
  </w:footnote>
  <w:footnote w:id="9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الجواب الصحیح، ج 4، ص 122</w:t>
      </w:r>
    </w:p>
  </w:footnote>
  <w:footnote w:id="9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 xml:space="preserve">تفسیر ابن کثیر، ج 4، ص 548 </w:t>
      </w:r>
      <w:r w:rsidRPr="00F32358">
        <w:rPr>
          <w:rFonts w:cs="Times New Roman" w:hint="cs"/>
          <w:rtl/>
        </w:rPr>
        <w:t>–</w:t>
      </w:r>
      <w:r w:rsidRPr="00F32358">
        <w:rPr>
          <w:rFonts w:hint="cs"/>
          <w:rtl/>
        </w:rPr>
        <w:t xml:space="preserve"> 549.</w:t>
      </w:r>
    </w:p>
  </w:footnote>
  <w:footnote w:id="9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 ابی فارس، ص 113.</w:t>
      </w:r>
    </w:p>
  </w:footnote>
  <w:footnote w:id="9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فی ظلال القرآن، ج 6، ص 3980.</w:t>
      </w:r>
    </w:p>
  </w:footnote>
  <w:footnote w:id="9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 ندوی، ص 93.</w:t>
      </w:r>
    </w:p>
  </w:footnote>
  <w:footnote w:id="9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مسلم، کتاب الفضائل، باب فضل نسب النبی</w:t>
      </w:r>
      <w:r w:rsidRPr="00F32358">
        <w:rPr>
          <w:rFonts w:ascii="" w:hAnsi="" w:cs="CTraditional Arabic" w:hint="cs"/>
          <w:sz w:val="28"/>
          <w:szCs w:val="28"/>
          <w:rtl/>
        </w:rPr>
        <w:t xml:space="preserve"> </w:t>
      </w:r>
      <w:r w:rsidRPr="005A6B58">
        <w:rPr>
          <w:rFonts w:ascii="" w:hAnsi="" w:cs="CTraditional Arabic" w:hint="cs"/>
          <w:sz w:val="26"/>
          <w:rtl/>
        </w:rPr>
        <w:t>ج</w:t>
      </w:r>
      <w:r w:rsidRPr="00F32358">
        <w:rPr>
          <w:rFonts w:ascii="" w:hAnsi="" w:cs="CTraditional Arabic" w:hint="cs"/>
          <w:sz w:val="28"/>
          <w:szCs w:val="28"/>
          <w:rtl/>
        </w:rPr>
        <w:t xml:space="preserve"> </w:t>
      </w:r>
      <w:r w:rsidRPr="00F32358">
        <w:rPr>
          <w:rFonts w:hint="cs"/>
          <w:rtl/>
        </w:rPr>
        <w:t>، ج 4، ص 1782،</w:t>
      </w:r>
      <w:r>
        <w:rPr>
          <w:rFonts w:hint="cs"/>
          <w:rtl/>
        </w:rPr>
        <w:t xml:space="preserve"> شمارۀ </w:t>
      </w:r>
      <w:r w:rsidRPr="00F32358">
        <w:rPr>
          <w:rFonts w:hint="cs"/>
          <w:rtl/>
        </w:rPr>
        <w:t>2776.</w:t>
      </w:r>
    </w:p>
  </w:footnote>
  <w:footnote w:id="9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بخاری، کتاب مناقب الانصار، باب مبعث النبی، ج 4، ص 288،</w:t>
      </w:r>
      <w:r>
        <w:rPr>
          <w:rFonts w:hint="cs"/>
          <w:rtl/>
        </w:rPr>
        <w:t xml:space="preserve"> شمارۀ </w:t>
      </w:r>
      <w:r w:rsidRPr="00F32358">
        <w:rPr>
          <w:rFonts w:hint="cs"/>
          <w:rtl/>
        </w:rPr>
        <w:t>3851.</w:t>
      </w:r>
    </w:p>
  </w:footnote>
  <w:footnote w:id="9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شرح السنة</w:t>
      </w:r>
      <w:r w:rsidRPr="00F32358">
        <w:rPr>
          <w:rFonts w:hint="cs"/>
          <w:rtl/>
        </w:rPr>
        <w:t>، ج 13، ص 193.</w:t>
      </w:r>
    </w:p>
  </w:footnote>
  <w:footnote w:id="10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زاد المعاد، ج 1، ص 71.</w:t>
      </w:r>
    </w:p>
  </w:footnote>
  <w:footnote w:id="10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ابن سعد، ج 1، ص 58.</w:t>
      </w:r>
    </w:p>
  </w:footnote>
  <w:footnote w:id="102">
    <w:p w:rsidR="00D97736" w:rsidRPr="00F32358" w:rsidRDefault="00D97736" w:rsidP="008A4060">
      <w:pPr>
        <w:pStyle w:val="ac"/>
      </w:pPr>
      <w:r w:rsidRPr="00F32358">
        <w:rPr>
          <w:rStyle w:val="FootnoteReference"/>
          <w:vertAlign w:val="baseline"/>
        </w:rPr>
        <w:footnoteRef/>
      </w:r>
      <w:r w:rsidRPr="00F32358">
        <w:rPr>
          <w:rFonts w:hint="cs"/>
          <w:rtl/>
        </w:rPr>
        <w:t>- همان.</w:t>
      </w:r>
    </w:p>
  </w:footnote>
  <w:footnote w:id="10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 ذهبی، ص 1.</w:t>
      </w:r>
    </w:p>
  </w:footnote>
  <w:footnote w:id="10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دراسة تحلیلیه لشخصیه الرسول محمد، ص 96.</w:t>
      </w:r>
    </w:p>
  </w:footnote>
  <w:footnote w:id="10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الحاکم، ج 2، ص 600.</w:t>
      </w:r>
    </w:p>
  </w:footnote>
  <w:footnote w:id="10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ابوفارس، ص 102.</w:t>
      </w:r>
    </w:p>
  </w:footnote>
  <w:footnote w:id="10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فقه السنة</w:t>
      </w:r>
      <w:r w:rsidRPr="00F32358">
        <w:rPr>
          <w:rFonts w:hint="cs"/>
          <w:rtl/>
        </w:rPr>
        <w:t>، بوطی، ص 45.</w:t>
      </w:r>
    </w:p>
  </w:footnote>
  <w:footnote w:id="108">
    <w:p w:rsidR="00D97736" w:rsidRPr="005A6B58" w:rsidRDefault="00D97736" w:rsidP="005A6B58">
      <w:pPr>
        <w:pStyle w:val="ac"/>
      </w:pPr>
      <w:r w:rsidRPr="005A6B58">
        <w:rPr>
          <w:rStyle w:val="FootnoteReference"/>
          <w:vertAlign w:val="baseline"/>
        </w:rPr>
        <w:footnoteRef/>
      </w:r>
      <w:r w:rsidRPr="005A6B58">
        <w:rPr>
          <w:rFonts w:hint="cs"/>
          <w:rtl/>
        </w:rPr>
        <w:t>- وقفات تربویه مع السیرة، احمد فرید، ص 46.</w:t>
      </w:r>
    </w:p>
  </w:footnote>
  <w:footnote w:id="10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احمد، ج 5، ص 262 </w:t>
      </w:r>
      <w:r w:rsidRPr="00F32358">
        <w:rPr>
          <w:rFonts w:cs="Times New Roman" w:hint="cs"/>
          <w:rtl/>
        </w:rPr>
        <w:t>–</w:t>
      </w:r>
      <w:r w:rsidRPr="00F32358">
        <w:rPr>
          <w:rFonts w:hint="cs"/>
          <w:rtl/>
        </w:rPr>
        <w:t xml:space="preserve"> الحاکم، ج 2، ص 600 </w:t>
      </w:r>
      <w:r w:rsidRPr="00F32358">
        <w:rPr>
          <w:rFonts w:cs="Times New Roman" w:hint="cs"/>
          <w:rtl/>
        </w:rPr>
        <w:t>–</w:t>
      </w:r>
      <w:r w:rsidRPr="00F32358">
        <w:rPr>
          <w:rFonts w:hint="cs"/>
          <w:rtl/>
        </w:rPr>
        <w:t xml:space="preserve"> مجمع الزوائد، ج 8، ص 222 و اسناد احمد حسن وله شواهد تقویه و قال الحاکم صحیح الاسناد و لم یخرجاه و وافقه الذهبی.</w:t>
      </w:r>
    </w:p>
  </w:footnote>
  <w:footnote w:id="11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 xml:space="preserve">تفسیر ابن کثیر، ج 1، ص 184 </w:t>
      </w:r>
      <w:r w:rsidRPr="00F32358">
        <w:rPr>
          <w:rFonts w:cs="Times New Roman" w:hint="cs"/>
          <w:rtl/>
        </w:rPr>
        <w:t>–</w:t>
      </w:r>
      <w:r w:rsidRPr="00F32358">
        <w:rPr>
          <w:rFonts w:hint="cs"/>
          <w:rtl/>
        </w:rPr>
        <w:t xml:space="preserve"> ا</w:t>
      </w:r>
      <w:r>
        <w:rPr>
          <w:rFonts w:hint="cs"/>
          <w:rtl/>
        </w:rPr>
        <w:t>لبخاری، کتاب الاعتصام بالکتاب والسنة</w:t>
      </w:r>
      <w:r w:rsidRPr="00F32358">
        <w:rPr>
          <w:rFonts w:hint="cs"/>
          <w:rtl/>
        </w:rPr>
        <w:t>، ج 8، ص 189،</w:t>
      </w:r>
      <w:r>
        <w:rPr>
          <w:rFonts w:hint="cs"/>
          <w:rtl/>
        </w:rPr>
        <w:t xml:space="preserve"> شمارۀ </w:t>
      </w:r>
      <w:r w:rsidRPr="00F32358">
        <w:rPr>
          <w:rFonts w:hint="cs"/>
          <w:rtl/>
        </w:rPr>
        <w:t>7311.</w:t>
      </w:r>
    </w:p>
  </w:footnote>
  <w:footnote w:id="11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صحیح السیرة النبوی، ابراهیم العلی، ص 41.</w:t>
      </w:r>
    </w:p>
  </w:footnote>
  <w:footnote w:id="11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ابن کثیر، ج 1، ص 203.</w:t>
      </w:r>
    </w:p>
  </w:footnote>
  <w:footnote w:id="11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وقفات تربویة</w:t>
      </w:r>
      <w:r w:rsidRPr="00F32358">
        <w:rPr>
          <w:rFonts w:hint="cs"/>
          <w:rtl/>
        </w:rPr>
        <w:t xml:space="preserve"> مع </w:t>
      </w:r>
      <w:r>
        <w:rPr>
          <w:rFonts w:hint="cs"/>
          <w:rtl/>
        </w:rPr>
        <w:t>السیرة النبویة</w:t>
      </w:r>
      <w:r w:rsidRPr="00F32358">
        <w:rPr>
          <w:rFonts w:hint="cs"/>
          <w:rtl/>
        </w:rPr>
        <w:t>، ص 47.</w:t>
      </w:r>
    </w:p>
  </w:footnote>
  <w:footnote w:id="11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وقفات تربویة مع السیرة النبویة، ص 48.</w:t>
      </w:r>
    </w:p>
  </w:footnote>
  <w:footnote w:id="11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 xml:space="preserve">البخاری، </w:t>
      </w:r>
      <w:r>
        <w:rPr>
          <w:rFonts w:hint="cs"/>
          <w:rtl/>
        </w:rPr>
        <w:t>کتاب النکاح، باب (</w:t>
      </w:r>
      <w:r w:rsidRPr="005A6B58">
        <w:rPr>
          <w:rStyle w:val="Charc"/>
          <w:rFonts w:hint="cs"/>
          <w:rtl/>
        </w:rPr>
        <w:t>وامهاتکم اللائی ارضعنکم</w:t>
      </w:r>
      <w:r w:rsidRPr="00F32358">
        <w:rPr>
          <w:rFonts w:hint="cs"/>
          <w:rtl/>
        </w:rPr>
        <w:t>)، شماره 5101.</w:t>
      </w:r>
    </w:p>
  </w:footnote>
  <w:footnote w:id="11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مسلم، کتاب الجهاد، باب رد المهاجرین الی الانصار،</w:t>
      </w:r>
      <w:r>
        <w:rPr>
          <w:rFonts w:hint="cs"/>
          <w:rtl/>
        </w:rPr>
        <w:t xml:space="preserve"> شمارۀ </w:t>
      </w:r>
      <w:r w:rsidRPr="00F32358">
        <w:rPr>
          <w:rFonts w:hint="cs"/>
          <w:rtl/>
        </w:rPr>
        <w:t>1771.</w:t>
      </w:r>
    </w:p>
  </w:footnote>
  <w:footnote w:id="11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مجمع الزوائد، ابویعلی، ج 8، ص 221.</w:t>
      </w:r>
    </w:p>
  </w:footnote>
  <w:footnote w:id="11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 xml:space="preserve">فقه </w:t>
      </w:r>
      <w:r>
        <w:rPr>
          <w:rFonts w:hint="cs"/>
          <w:rtl/>
        </w:rPr>
        <w:t>السیرة النبویة</w:t>
      </w:r>
      <w:r w:rsidRPr="00F32358">
        <w:rPr>
          <w:rFonts w:hint="cs"/>
          <w:rtl/>
        </w:rPr>
        <w:t>، بوطی، ص 44.</w:t>
      </w:r>
    </w:p>
  </w:footnote>
  <w:footnote w:id="11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ابی فارس، 105.</w:t>
      </w:r>
    </w:p>
  </w:footnote>
  <w:footnote w:id="12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فقه السیرة</w:t>
      </w:r>
      <w:r w:rsidRPr="00F32358">
        <w:rPr>
          <w:rFonts w:hint="cs"/>
          <w:rtl/>
        </w:rPr>
        <w:t>، ص 60، 61.</w:t>
      </w:r>
    </w:p>
  </w:footnote>
  <w:footnote w:id="12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الروض الانف، سهیلی، ج 1، ص 188.</w:t>
      </w:r>
    </w:p>
  </w:footnote>
  <w:footnote w:id="12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فقه السیرة</w:t>
      </w:r>
      <w:r w:rsidRPr="00F32358">
        <w:rPr>
          <w:rFonts w:hint="cs"/>
          <w:rtl/>
        </w:rPr>
        <w:t>، بوطی، ص 47.</w:t>
      </w:r>
    </w:p>
  </w:footnote>
  <w:footnote w:id="12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مسلم، کتاب الایمان، ج 1، ص 45، شماره 259.</w:t>
      </w:r>
    </w:p>
  </w:footnote>
  <w:footnote w:id="12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السیرة النبویة الصحیحة</w:t>
      </w:r>
      <w:r w:rsidRPr="00F32358">
        <w:rPr>
          <w:rFonts w:hint="cs"/>
          <w:rtl/>
        </w:rPr>
        <w:t>، عمری، ج 1، ص 104.</w:t>
      </w:r>
    </w:p>
  </w:footnote>
  <w:footnote w:id="12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فقه السیرة النبویة، ص 47.</w:t>
      </w:r>
    </w:p>
  </w:footnote>
  <w:footnote w:id="12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ابی فارس، ص 106 - 107.</w:t>
      </w:r>
    </w:p>
  </w:footnote>
  <w:footnote w:id="12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 xml:space="preserve">السیره ابن هشام، ج 1، ص 168. </w:t>
      </w:r>
    </w:p>
  </w:footnote>
  <w:footnote w:id="12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ابو فارس، ص 101.</w:t>
      </w:r>
    </w:p>
  </w:footnote>
  <w:footnote w:id="12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صحیح السیرة النبویة، علی، ص 56.</w:t>
      </w:r>
    </w:p>
  </w:footnote>
  <w:footnote w:id="130">
    <w:p w:rsidR="00D97736" w:rsidRPr="00F32358" w:rsidRDefault="00D97736" w:rsidP="008A4060">
      <w:pPr>
        <w:pStyle w:val="ac"/>
      </w:pPr>
      <w:r w:rsidRPr="00F32358">
        <w:rPr>
          <w:rStyle w:val="FootnoteReference"/>
          <w:vertAlign w:val="baseline"/>
        </w:rPr>
        <w:footnoteRef/>
      </w:r>
      <w:r w:rsidRPr="00F32358">
        <w:rPr>
          <w:rFonts w:hint="cs"/>
          <w:rtl/>
        </w:rPr>
        <w:t>- اخرجه الطبرانی فی الکبیر : 5524 و صححه ابراهیم العلی فی صحیح السیرة النبویة، ص 56.</w:t>
      </w:r>
    </w:p>
  </w:footnote>
  <w:footnote w:id="13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ابی فارس، ص 101.</w:t>
      </w:r>
    </w:p>
  </w:footnote>
  <w:footnote w:id="13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مدخل لفهم السیرة</w:t>
      </w:r>
      <w:r w:rsidRPr="00F32358">
        <w:rPr>
          <w:rFonts w:hint="cs"/>
          <w:rtl/>
        </w:rPr>
        <w:t>، الیحیی، ص 191.</w:t>
      </w:r>
    </w:p>
  </w:footnote>
  <w:footnote w:id="13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فقه السیرة</w:t>
      </w:r>
      <w:r w:rsidRPr="00F32358">
        <w:rPr>
          <w:rFonts w:hint="cs"/>
          <w:rtl/>
        </w:rPr>
        <w:t>، بوطی، ص 46.</w:t>
      </w:r>
    </w:p>
  </w:footnote>
  <w:footnote w:id="13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رسائل الانبیاء، عمر احمد، ج 3، ص 20.</w:t>
      </w:r>
    </w:p>
  </w:footnote>
  <w:footnote w:id="13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فقه السیرة النبویة، غضبان، ص 84، 85.</w:t>
      </w:r>
    </w:p>
  </w:footnote>
  <w:footnote w:id="136">
    <w:p w:rsidR="00D97736" w:rsidRPr="00F32358" w:rsidRDefault="00D97736" w:rsidP="009468BE">
      <w:pPr>
        <w:pStyle w:val="ac"/>
      </w:pPr>
      <w:r w:rsidRPr="00F32358">
        <w:rPr>
          <w:rStyle w:val="FootnoteReference"/>
          <w:vertAlign w:val="baseline"/>
        </w:rPr>
        <w:footnoteRef/>
      </w:r>
      <w:r w:rsidRPr="00F32358">
        <w:rPr>
          <w:rFonts w:hint="cs"/>
          <w:rtl/>
          <w:lang w:bidi="ar-SA"/>
        </w:rPr>
        <w:t xml:space="preserve">- </w:t>
      </w:r>
      <w:r w:rsidRPr="00F32358">
        <w:rPr>
          <w:rFonts w:hint="cs"/>
          <w:rtl/>
        </w:rPr>
        <w:t>البخاری، کتاب الاطعمه، ج 9، ص 488، شماره 2262.</w:t>
      </w:r>
    </w:p>
  </w:footnote>
  <w:footnote w:id="13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محمد رسول الله، محمد الصادق عرجون، ج 1، ص 177.</w:t>
      </w:r>
    </w:p>
  </w:footnote>
  <w:footnote w:id="13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السیرة النبویة الصحیحة</w:t>
      </w:r>
      <w:r w:rsidRPr="00F32358">
        <w:rPr>
          <w:rFonts w:hint="cs"/>
          <w:rtl/>
        </w:rPr>
        <w:t>، عمری، ج 1، ص 106.</w:t>
      </w:r>
    </w:p>
  </w:footnote>
  <w:footnote w:id="13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مدخل لفهم السیرة</w:t>
      </w:r>
      <w:r w:rsidRPr="00F32358">
        <w:rPr>
          <w:rFonts w:hint="cs"/>
          <w:rtl/>
        </w:rPr>
        <w:t>، الیحیی، ص 124.</w:t>
      </w:r>
    </w:p>
  </w:footnote>
  <w:footnote w:id="14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ابی فارس، ص 114، 115.</w:t>
      </w:r>
    </w:p>
  </w:footnote>
  <w:footnote w:id="141">
    <w:p w:rsidR="00D97736" w:rsidRPr="00F32358" w:rsidRDefault="00D97736" w:rsidP="008A4060">
      <w:pPr>
        <w:pStyle w:val="ac"/>
      </w:pPr>
      <w:r w:rsidRPr="00F32358">
        <w:rPr>
          <w:rStyle w:val="FootnoteReference"/>
          <w:vertAlign w:val="baseline"/>
        </w:rPr>
        <w:footnoteRef/>
      </w:r>
      <w:r w:rsidRPr="00F32358">
        <w:rPr>
          <w:rFonts w:hint="cs"/>
          <w:rtl/>
        </w:rPr>
        <w:t>- همان.</w:t>
      </w:r>
    </w:p>
  </w:footnote>
  <w:footnote w:id="14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مسلم، ش 1.</w:t>
      </w:r>
    </w:p>
  </w:footnote>
  <w:footnote w:id="14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ابی فارس، ص 114.</w:t>
      </w:r>
    </w:p>
  </w:footnote>
  <w:footnote w:id="14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 xml:space="preserve">مدخل </w:t>
      </w:r>
      <w:r>
        <w:rPr>
          <w:rFonts w:hint="cs"/>
          <w:rtl/>
        </w:rPr>
        <w:t>لفهم السیرة</w:t>
      </w:r>
      <w:r w:rsidRPr="00F32358">
        <w:rPr>
          <w:rFonts w:hint="cs"/>
          <w:rtl/>
        </w:rPr>
        <w:t>، ص 127.</w:t>
      </w:r>
    </w:p>
  </w:footnote>
  <w:footnote w:id="145">
    <w:p w:rsidR="00D97736" w:rsidRPr="00F32358" w:rsidRDefault="00D97736" w:rsidP="008A4060">
      <w:pPr>
        <w:pStyle w:val="ac"/>
      </w:pPr>
      <w:r w:rsidRPr="00F32358">
        <w:rPr>
          <w:rStyle w:val="FootnoteReference"/>
          <w:vertAlign w:val="baseline"/>
        </w:rPr>
        <w:footnoteRef/>
      </w:r>
      <w:r w:rsidRPr="00F32358">
        <w:rPr>
          <w:rFonts w:hint="cs"/>
          <w:rtl/>
        </w:rPr>
        <w:t>- همان، ص 137.</w:t>
      </w:r>
    </w:p>
  </w:footnote>
  <w:footnote w:id="14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البخاری، کتاب البیوع، شماره 2072.</w:t>
      </w:r>
    </w:p>
  </w:footnote>
  <w:footnote w:id="14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مدخل لفهم السیرة</w:t>
      </w:r>
      <w:r w:rsidRPr="00F32358">
        <w:rPr>
          <w:rFonts w:hint="cs"/>
          <w:rtl/>
        </w:rPr>
        <w:t>، ص 128.</w:t>
      </w:r>
    </w:p>
  </w:footnote>
  <w:footnote w:id="14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فقه السیرة</w:t>
      </w:r>
      <w:r w:rsidRPr="00F32358">
        <w:rPr>
          <w:rFonts w:hint="cs"/>
          <w:rtl/>
        </w:rPr>
        <w:t>، غضبان، ص 93.</w:t>
      </w:r>
    </w:p>
  </w:footnote>
  <w:footnote w:id="14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فقه السیرة</w:t>
      </w:r>
      <w:r w:rsidRPr="00F32358">
        <w:rPr>
          <w:rFonts w:hint="cs"/>
          <w:rtl/>
        </w:rPr>
        <w:t>، بوطی، ص 50.</w:t>
      </w:r>
    </w:p>
  </w:footnote>
  <w:footnote w:id="150">
    <w:p w:rsidR="00D97736" w:rsidRPr="00F32358" w:rsidRDefault="00D97736" w:rsidP="008A4060">
      <w:pPr>
        <w:pStyle w:val="ac"/>
      </w:pPr>
      <w:r w:rsidRPr="00F32358">
        <w:rPr>
          <w:rStyle w:val="FootnoteReference"/>
          <w:vertAlign w:val="baseline"/>
        </w:rPr>
        <w:footnoteRef/>
      </w:r>
      <w:r w:rsidRPr="00F32358">
        <w:rPr>
          <w:rFonts w:hint="cs"/>
          <w:rtl/>
        </w:rPr>
        <w:t>- همان.</w:t>
      </w:r>
    </w:p>
  </w:footnote>
  <w:footnote w:id="151">
    <w:p w:rsidR="00D97736" w:rsidRPr="00F32358" w:rsidRDefault="00D97736" w:rsidP="008A4060">
      <w:pPr>
        <w:pStyle w:val="ac"/>
      </w:pPr>
      <w:r w:rsidRPr="00F32358">
        <w:rPr>
          <w:rStyle w:val="FootnoteReference"/>
          <w:vertAlign w:val="baseline"/>
        </w:rPr>
        <w:footnoteRef/>
      </w:r>
      <w:r w:rsidRPr="00F32358">
        <w:rPr>
          <w:rFonts w:hint="cs"/>
          <w:rtl/>
        </w:rPr>
        <w:t>- همان.</w:t>
      </w:r>
    </w:p>
  </w:footnote>
  <w:footnote w:id="15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وقفات تربویه، احمد فرید، ص 51.</w:t>
      </w:r>
    </w:p>
  </w:footnote>
  <w:footnote w:id="153">
    <w:p w:rsidR="00D97736" w:rsidRPr="00F32358" w:rsidRDefault="00D97736" w:rsidP="008A4060">
      <w:pPr>
        <w:pStyle w:val="ac"/>
      </w:pPr>
      <w:r w:rsidRPr="00F32358">
        <w:rPr>
          <w:rStyle w:val="FootnoteReference"/>
          <w:vertAlign w:val="baseline"/>
        </w:rPr>
        <w:footnoteRef/>
      </w:r>
      <w:r w:rsidRPr="00F32358">
        <w:rPr>
          <w:rFonts w:hint="cs"/>
          <w:rtl/>
        </w:rPr>
        <w:t>- همان.</w:t>
      </w:r>
    </w:p>
  </w:footnote>
  <w:footnote w:id="15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محمد رسول الله، محمّد عرجون، ج 1، ص 51.</w:t>
      </w:r>
    </w:p>
  </w:footnote>
  <w:footnote w:id="15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صحیح السیرة النبوی، ابراهیم العلی، ص 57.</w:t>
      </w:r>
    </w:p>
  </w:footnote>
  <w:footnote w:id="15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فقه السیرة النبویة، بوطی، ص 50، 51.</w:t>
      </w:r>
    </w:p>
  </w:footnote>
  <w:footnote w:id="15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صحیح السیرة النبویة، ص 58 - 59.</w:t>
      </w:r>
    </w:p>
  </w:footnote>
  <w:footnote w:id="158">
    <w:p w:rsidR="00D97736" w:rsidRPr="001C342D" w:rsidRDefault="00D97736" w:rsidP="001C342D">
      <w:pPr>
        <w:pStyle w:val="ac"/>
      </w:pPr>
      <w:r w:rsidRPr="001C342D">
        <w:rPr>
          <w:rStyle w:val="FootnoteReference"/>
          <w:vertAlign w:val="baseline"/>
        </w:rPr>
        <w:footnoteRef/>
      </w:r>
      <w:r w:rsidRPr="001C342D">
        <w:rPr>
          <w:rFonts w:hint="cs"/>
          <w:rtl/>
        </w:rPr>
        <w:t>- وقفات تربویة مع السیرة النبویة، ص 53.</w:t>
      </w:r>
    </w:p>
  </w:footnote>
  <w:footnote w:id="159">
    <w:p w:rsidR="00D97736" w:rsidRPr="00F32358" w:rsidRDefault="00D97736" w:rsidP="001C342D">
      <w:pPr>
        <w:pStyle w:val="ac"/>
      </w:pPr>
      <w:r w:rsidRPr="001C342D">
        <w:rPr>
          <w:rStyle w:val="FootnoteReference"/>
          <w:vertAlign w:val="baseline"/>
        </w:rPr>
        <w:footnoteRef/>
      </w:r>
      <w:r w:rsidRPr="001C342D">
        <w:rPr>
          <w:rFonts w:hint="cs"/>
          <w:rtl/>
        </w:rPr>
        <w:t>- السیرة النبویة، ابن هشام، ج 1، ص 221، 224 – السیرة الحلبیه، ج 1، ص 127 – 129.</w:t>
      </w:r>
    </w:p>
  </w:footnote>
  <w:footnote w:id="160">
    <w:p w:rsidR="00D97736" w:rsidRPr="001C342D" w:rsidRDefault="00D97736" w:rsidP="001C342D">
      <w:pPr>
        <w:pStyle w:val="ac"/>
      </w:pPr>
      <w:r w:rsidRPr="001C342D">
        <w:rPr>
          <w:rStyle w:val="FootnoteReference"/>
          <w:vertAlign w:val="baseline"/>
        </w:rPr>
        <w:footnoteRef/>
      </w:r>
      <w:r w:rsidRPr="001C342D">
        <w:rPr>
          <w:rFonts w:hint="cs"/>
          <w:rtl/>
        </w:rPr>
        <w:t>- وقفات تربویه، ص 53.</w:t>
      </w:r>
    </w:p>
  </w:footnote>
  <w:footnote w:id="161">
    <w:p w:rsidR="00D97736" w:rsidRPr="00F32358" w:rsidRDefault="00D97736" w:rsidP="001C342D">
      <w:pPr>
        <w:pStyle w:val="ac"/>
      </w:pPr>
      <w:r w:rsidRPr="001C342D">
        <w:rPr>
          <w:rStyle w:val="FootnoteReference"/>
          <w:vertAlign w:val="baseline"/>
        </w:rPr>
        <w:footnoteRef/>
      </w:r>
      <w:r w:rsidRPr="001C342D">
        <w:rPr>
          <w:rFonts w:hint="cs"/>
          <w:rtl/>
        </w:rPr>
        <w:t>- شهری در یمن است.</w:t>
      </w:r>
    </w:p>
  </w:footnote>
  <w:footnote w:id="162">
    <w:p w:rsidR="00D97736" w:rsidRPr="00F32358" w:rsidRDefault="00D97736" w:rsidP="008A4060">
      <w:pPr>
        <w:pStyle w:val="ac"/>
      </w:pPr>
      <w:r w:rsidRPr="00F32358">
        <w:rPr>
          <w:rStyle w:val="FootnoteReference"/>
          <w:vertAlign w:val="baseline"/>
        </w:rPr>
        <w:footnoteRef/>
      </w:r>
      <w:r w:rsidRPr="00F32358">
        <w:rPr>
          <w:rFonts w:hint="cs"/>
          <w:rtl/>
        </w:rPr>
        <w:t xml:space="preserve">- الروض الانف، سهیلی، ج 1، ص 155 </w:t>
      </w:r>
      <w:r w:rsidRPr="00F32358">
        <w:rPr>
          <w:rFonts w:cs="Times New Roman" w:hint="cs"/>
          <w:rtl/>
        </w:rPr>
        <w:t>–</w:t>
      </w:r>
      <w:r w:rsidRPr="00F32358">
        <w:rPr>
          <w:rFonts w:hint="cs"/>
          <w:rtl/>
        </w:rPr>
        <w:t xml:space="preserve"> 156.</w:t>
      </w:r>
    </w:p>
  </w:footnote>
  <w:footnote w:id="16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السیرة النبویة</w:t>
      </w:r>
      <w:r w:rsidRPr="00F32358">
        <w:rPr>
          <w:rFonts w:hint="cs"/>
          <w:rtl/>
        </w:rPr>
        <w:t>، ابی شهبه، ج 1، ص 213.</w:t>
      </w:r>
    </w:p>
  </w:footnote>
  <w:footnote w:id="164">
    <w:p w:rsidR="00D97736" w:rsidRPr="00F32358" w:rsidRDefault="00D97736" w:rsidP="008A4060">
      <w:pPr>
        <w:pStyle w:val="ac"/>
      </w:pPr>
      <w:r w:rsidRPr="00F32358">
        <w:rPr>
          <w:rStyle w:val="FootnoteReference"/>
          <w:vertAlign w:val="baseline"/>
        </w:rPr>
        <w:footnoteRef/>
      </w:r>
      <w:r w:rsidRPr="00F32358">
        <w:rPr>
          <w:rFonts w:hint="cs"/>
          <w:rtl/>
        </w:rPr>
        <w:t>- همان، ج 1، ص 214.</w:t>
      </w:r>
    </w:p>
  </w:footnote>
  <w:footnote w:id="16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 xml:space="preserve">صحیح السیرة النبویة، ابراهیم العلی، ص 59 و صحح الآلبانی </w:t>
      </w:r>
      <w:r w:rsidRPr="00F32358">
        <w:rPr>
          <w:rFonts w:ascii="CTraditional Arabic" w:hAnsi="CTraditional Arabic" w:cs="CTraditional Arabic" w:hint="cs"/>
          <w:rtl/>
        </w:rPr>
        <w:t>/</w:t>
      </w:r>
      <w:r w:rsidRPr="00F32358">
        <w:rPr>
          <w:rFonts w:hint="cs"/>
          <w:rtl/>
        </w:rPr>
        <w:t>.</w:t>
      </w:r>
    </w:p>
  </w:footnote>
  <w:footnote w:id="16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 xml:space="preserve">السیرة النبویة، ابن هشام، ج 1، ص 134 - </w:t>
      </w:r>
      <w:r>
        <w:rPr>
          <w:rFonts w:hint="cs"/>
          <w:rtl/>
        </w:rPr>
        <w:t>فقه السیرة</w:t>
      </w:r>
      <w:r w:rsidRPr="00F32358">
        <w:rPr>
          <w:rFonts w:hint="cs"/>
          <w:rtl/>
        </w:rPr>
        <w:t>، غضبان، ص 102.</w:t>
      </w:r>
    </w:p>
  </w:footnote>
  <w:footnote w:id="16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السیرة النبویة الصحیحة</w:t>
      </w:r>
      <w:r w:rsidRPr="00F32358">
        <w:rPr>
          <w:rFonts w:hint="cs"/>
          <w:rtl/>
        </w:rPr>
        <w:t>، عمری، ج 1، ص 112.</w:t>
      </w:r>
    </w:p>
  </w:footnote>
  <w:footnote w:id="16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فقه السیرة</w:t>
      </w:r>
      <w:r w:rsidRPr="00F32358">
        <w:rPr>
          <w:rFonts w:hint="cs"/>
          <w:rtl/>
        </w:rPr>
        <w:t>، غضبان، ص 110.</w:t>
      </w:r>
    </w:p>
  </w:footnote>
  <w:footnote w:id="169">
    <w:p w:rsidR="00D97736" w:rsidRPr="00F32358" w:rsidRDefault="00D97736" w:rsidP="008A4060">
      <w:pPr>
        <w:pStyle w:val="ac"/>
      </w:pPr>
      <w:r w:rsidRPr="00F32358">
        <w:rPr>
          <w:rStyle w:val="FootnoteReference"/>
          <w:vertAlign w:val="baseline"/>
        </w:rPr>
        <w:footnoteRef/>
      </w:r>
      <w:r w:rsidRPr="00F32358">
        <w:rPr>
          <w:rFonts w:hint="cs"/>
          <w:rtl/>
        </w:rPr>
        <w:t>- همان.</w:t>
      </w:r>
    </w:p>
  </w:footnote>
  <w:footnote w:id="17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ابی فارس، ص 121.</w:t>
      </w:r>
    </w:p>
  </w:footnote>
  <w:footnote w:id="17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الاساس فی السنة</w:t>
      </w:r>
      <w:r w:rsidRPr="00F32358">
        <w:rPr>
          <w:rFonts w:hint="cs"/>
          <w:rtl/>
        </w:rPr>
        <w:t xml:space="preserve"> و فقها، </w:t>
      </w:r>
      <w:r>
        <w:rPr>
          <w:rFonts w:hint="cs"/>
          <w:rtl/>
        </w:rPr>
        <w:t>السیرة النبویة</w:t>
      </w:r>
      <w:r w:rsidRPr="00F32358">
        <w:rPr>
          <w:rFonts w:hint="cs"/>
          <w:rtl/>
        </w:rPr>
        <w:t>، ج 1، ص 171 - 172.</w:t>
      </w:r>
    </w:p>
  </w:footnote>
  <w:footnote w:id="172">
    <w:p w:rsidR="00D97736" w:rsidRPr="00F32358" w:rsidRDefault="00D97736" w:rsidP="00D12E9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ابن هشام، ج 1، ص 134.</w:t>
      </w:r>
    </w:p>
  </w:footnote>
  <w:footnote w:id="17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فقه السیرة</w:t>
      </w:r>
      <w:r w:rsidRPr="00F32358">
        <w:rPr>
          <w:rFonts w:hint="cs"/>
          <w:rtl/>
        </w:rPr>
        <w:t>، غضبان، ص 110 - 111.</w:t>
      </w:r>
    </w:p>
  </w:footnote>
  <w:footnote w:id="17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رساله الانبیاء، عمر احمد عمر، ج 3، ص 27.</w:t>
      </w:r>
    </w:p>
  </w:footnote>
  <w:footnote w:id="17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مواقف تربوییه، ص 56.</w:t>
      </w:r>
    </w:p>
  </w:footnote>
  <w:footnote w:id="17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ابی فارس، ص 122.</w:t>
      </w:r>
    </w:p>
  </w:footnote>
  <w:footnote w:id="17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رسالة الانبیاء، ج 3، ص 28.</w:t>
      </w:r>
    </w:p>
  </w:footnote>
  <w:footnote w:id="17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ابی فارس، ص 122.</w:t>
      </w:r>
    </w:p>
  </w:footnote>
  <w:footnote w:id="17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 xml:space="preserve">السیرة النبویة، ابی شهبه، ج 1، ص 122 </w:t>
      </w:r>
      <w:r w:rsidRPr="00F32358">
        <w:rPr>
          <w:rFonts w:cs="Times New Roman" w:hint="cs"/>
          <w:rtl/>
        </w:rPr>
        <w:t>–</w:t>
      </w:r>
      <w:r w:rsidRPr="00F32358">
        <w:rPr>
          <w:rFonts w:hint="cs"/>
          <w:rtl/>
        </w:rPr>
        <w:t xml:space="preserve"> 123.</w:t>
      </w:r>
    </w:p>
  </w:footnote>
  <w:footnote w:id="18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فقه السیرة</w:t>
      </w:r>
      <w:r w:rsidRPr="00F32358">
        <w:rPr>
          <w:rFonts w:hint="cs"/>
          <w:rtl/>
        </w:rPr>
        <w:t>، غزالی، ص 75.</w:t>
      </w:r>
    </w:p>
  </w:footnote>
  <w:footnote w:id="18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 xml:space="preserve">السیرة النبویة، ابی شهبه، ج 1، ص 223 </w:t>
      </w:r>
      <w:r w:rsidRPr="00F32358">
        <w:rPr>
          <w:rFonts w:cs="Times New Roman" w:hint="cs"/>
          <w:rtl/>
        </w:rPr>
        <w:t>–</w:t>
      </w:r>
      <w:r w:rsidRPr="00F32358">
        <w:rPr>
          <w:rFonts w:hint="cs"/>
          <w:rtl/>
        </w:rPr>
        <w:t xml:space="preserve"> 224.</w:t>
      </w:r>
    </w:p>
  </w:footnote>
  <w:footnote w:id="18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فقه السیرة</w:t>
      </w:r>
      <w:r w:rsidRPr="00F32358">
        <w:rPr>
          <w:rFonts w:hint="cs"/>
          <w:rtl/>
        </w:rPr>
        <w:t>، غزالی، ص 78.</w:t>
      </w:r>
    </w:p>
  </w:footnote>
  <w:footnote w:id="18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فقه السیرة</w:t>
      </w:r>
      <w:r>
        <w:rPr>
          <w:rFonts w:hint="cs"/>
          <w:rtl/>
        </w:rPr>
        <w:t xml:space="preserve"> النبویة</w:t>
      </w:r>
      <w:r w:rsidRPr="00F32358">
        <w:rPr>
          <w:rFonts w:hint="cs"/>
          <w:rtl/>
        </w:rPr>
        <w:t>، بوطی، ص 53 - 54.</w:t>
      </w:r>
    </w:p>
  </w:footnote>
  <w:footnote w:id="18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البخاری، کتاب الحج، شماره 1583.</w:t>
      </w:r>
    </w:p>
  </w:footnote>
  <w:footnote w:id="18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 xml:space="preserve">وقفات تربویه، ص 57 - رسالة الانبیاء، عمر احمد عمر، ج 3، ص 29 </w:t>
      </w:r>
      <w:r w:rsidRPr="00F32358">
        <w:rPr>
          <w:rFonts w:cs="Times New Roman" w:hint="cs"/>
          <w:rtl/>
        </w:rPr>
        <w:t>–</w:t>
      </w:r>
      <w:r w:rsidRPr="00F32358">
        <w:rPr>
          <w:rFonts w:hint="cs"/>
          <w:rtl/>
        </w:rPr>
        <w:t xml:space="preserve"> 30.</w:t>
      </w:r>
    </w:p>
  </w:footnote>
  <w:footnote w:id="18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البخاری، کتاب العلم، شماره 126.</w:t>
      </w:r>
    </w:p>
  </w:footnote>
  <w:footnote w:id="187">
    <w:p w:rsidR="00D97736" w:rsidRPr="00F32358" w:rsidRDefault="00D97736" w:rsidP="008A4060">
      <w:pPr>
        <w:pStyle w:val="ac"/>
        <w:rPr>
          <w:rtl/>
        </w:rPr>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ابی فارس، ص 125.</w:t>
      </w:r>
    </w:p>
  </w:footnote>
  <w:footnote w:id="18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السیرة النبویة الصحیحة</w:t>
      </w:r>
      <w:r w:rsidRPr="00F32358">
        <w:rPr>
          <w:rFonts w:hint="cs"/>
          <w:rtl/>
        </w:rPr>
        <w:t>، عمری، ج 1، ص 116.</w:t>
      </w:r>
    </w:p>
  </w:footnote>
  <w:footnote w:id="18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 ابی فارس، ص 125 - 126.</w:t>
      </w:r>
    </w:p>
  </w:footnote>
  <w:footnote w:id="19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دراسة تحلیلیة لشخصیة الرسول محمد، ص 101 - 102.</w:t>
      </w:r>
    </w:p>
  </w:footnote>
  <w:footnote w:id="19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السیرة النبویة الصحیحة</w:t>
      </w:r>
      <w:r w:rsidRPr="00F32358">
        <w:rPr>
          <w:rFonts w:hint="cs"/>
          <w:rtl/>
        </w:rPr>
        <w:t>، عمری، ج 1، ص 118.</w:t>
      </w:r>
    </w:p>
  </w:footnote>
  <w:footnote w:id="19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الجواب الصحیح، ابن تیمیه، ج 1، ص 340.</w:t>
      </w:r>
    </w:p>
  </w:footnote>
  <w:footnote w:id="19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صحیح السیرة النبویة، ابراهیم العلی، ص 31.</w:t>
      </w:r>
    </w:p>
  </w:footnote>
  <w:footnote w:id="19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الجواب الصحیح، ج 1، ص 340.</w:t>
      </w:r>
    </w:p>
  </w:footnote>
  <w:footnote w:id="19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البخاری، کتاب التفسیر، شماره 4838.</w:t>
      </w:r>
    </w:p>
  </w:footnote>
  <w:footnote w:id="19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صحیح السیرة النبویة، ص 30.</w:t>
      </w:r>
    </w:p>
  </w:footnote>
  <w:footnote w:id="19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ابن کثیر، ج 1، ص 300.</w:t>
      </w:r>
    </w:p>
  </w:footnote>
  <w:footnote w:id="19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cs="IRLotus" w:hint="cs"/>
          <w:rtl/>
        </w:rPr>
        <w:t>السیرة النبویة الصحیحة</w:t>
      </w:r>
      <w:r w:rsidRPr="00F32358">
        <w:rPr>
          <w:rFonts w:hint="cs"/>
          <w:rtl/>
        </w:rPr>
        <w:t>، عمری، ج 1، ص 122.</w:t>
      </w:r>
    </w:p>
  </w:footnote>
  <w:footnote w:id="19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دراسة تحلیلیه، محمد قلعجی، ص 107.</w:t>
      </w:r>
    </w:p>
  </w:footnote>
  <w:footnote w:id="200">
    <w:p w:rsidR="00D97736" w:rsidRPr="00F32358" w:rsidRDefault="00D97736" w:rsidP="008A4060">
      <w:pPr>
        <w:pStyle w:val="ac"/>
      </w:pPr>
      <w:r w:rsidRPr="00F32358">
        <w:rPr>
          <w:rStyle w:val="FootnoteReference"/>
          <w:vertAlign w:val="baseline"/>
        </w:rPr>
        <w:footnoteRef/>
      </w:r>
      <w:r w:rsidRPr="00F32358">
        <w:rPr>
          <w:rFonts w:hint="cs"/>
          <w:rtl/>
        </w:rPr>
        <w:t>- ابن هشام با سند حسن، ج 1، ص 231.</w:t>
      </w:r>
    </w:p>
  </w:footnote>
  <w:footnote w:id="20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صحیح السیرة النبویة، ص 146.</w:t>
      </w:r>
    </w:p>
  </w:footnote>
  <w:footnote w:id="202">
    <w:p w:rsidR="00D97736" w:rsidRPr="00F32358" w:rsidRDefault="00D97736" w:rsidP="008A4060">
      <w:pPr>
        <w:pStyle w:val="ac"/>
        <w:rPr>
          <w:rtl/>
        </w:rPr>
      </w:pPr>
      <w:r w:rsidRPr="00F32358">
        <w:rPr>
          <w:rStyle w:val="FootnoteReference"/>
          <w:vertAlign w:val="baseline"/>
        </w:rPr>
        <w:footnoteRef/>
      </w:r>
      <w:r w:rsidRPr="00F32358">
        <w:rPr>
          <w:rFonts w:hint="cs"/>
          <w:rtl/>
          <w:lang w:bidi="ar-SA"/>
        </w:rPr>
        <w:t xml:space="preserve">- </w:t>
      </w:r>
      <w:r>
        <w:rPr>
          <w:rFonts w:hint="cs"/>
          <w:rtl/>
        </w:rPr>
        <w:t>الاساس ف</w:t>
      </w:r>
      <w:r>
        <w:rPr>
          <w:rFonts w:hint="cs"/>
          <w:rtl/>
          <w:lang w:bidi="ar-SA"/>
        </w:rPr>
        <w:t>ي</w:t>
      </w:r>
      <w:r>
        <w:rPr>
          <w:rFonts w:hint="cs"/>
          <w:rtl/>
        </w:rPr>
        <w:t xml:space="preserve"> السنة و</w:t>
      </w:r>
      <w:r w:rsidRPr="00F32358">
        <w:rPr>
          <w:rFonts w:hint="cs"/>
          <w:rtl/>
        </w:rPr>
        <w:t>فقها السیرة النبویة، سعید حوی، ج 1، ص 180 - 181.</w:t>
      </w:r>
    </w:p>
  </w:footnote>
  <w:footnote w:id="20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مسلم فی الصحیح، کت</w:t>
      </w:r>
      <w:r>
        <w:rPr>
          <w:rFonts w:hint="cs"/>
          <w:rtl/>
        </w:rPr>
        <w:t>اب الفضائل، باب فضل نسب النبی وتسلیم الحجر علیه قبل النبوة</w:t>
      </w:r>
      <w:r w:rsidRPr="00F32358">
        <w:rPr>
          <w:rFonts w:hint="cs"/>
          <w:rtl/>
        </w:rPr>
        <w:t>، شماره 2277.</w:t>
      </w:r>
    </w:p>
  </w:footnote>
  <w:footnote w:id="20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البخاری، کتاب بدء الوحی، شماره 3.</w:t>
      </w:r>
    </w:p>
  </w:footnote>
  <w:footnote w:id="20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فقه السیرة النبویة، بوطی، ص 60.</w:t>
      </w:r>
    </w:p>
  </w:footnote>
  <w:footnote w:id="20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منامات الرسول، عبدالقادر، الشیخ ابراهیم، ص 57.</w:t>
      </w:r>
    </w:p>
  </w:footnote>
  <w:footnote w:id="20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الرویا ضوابط</w:t>
      </w:r>
      <w:r>
        <w:rPr>
          <w:rFonts w:hint="eastAsia"/>
          <w:rtl/>
        </w:rPr>
        <w:t>‌</w:t>
      </w:r>
      <w:r w:rsidRPr="00F32358">
        <w:rPr>
          <w:rFonts w:hint="cs"/>
          <w:rtl/>
        </w:rPr>
        <w:t>ها و تفسیرها، هشام احمصی، ص 7.</w:t>
      </w:r>
    </w:p>
  </w:footnote>
  <w:footnote w:id="20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ابن ماجه، کتاب تعبیر الرویا، شماره 3899، حسن الاسناد.</w:t>
      </w:r>
    </w:p>
  </w:footnote>
  <w:footnote w:id="20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طریق النبوة و الرساله، ص 22.</w:t>
      </w:r>
    </w:p>
  </w:footnote>
  <w:footnote w:id="21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محمد رسول الله محمد، صادق عرجون، ج 1، ص 254.</w:t>
      </w:r>
    </w:p>
  </w:footnote>
  <w:footnote w:id="211">
    <w:p w:rsidR="00D97736" w:rsidRPr="00F32358" w:rsidRDefault="00D97736" w:rsidP="008A4060">
      <w:pPr>
        <w:pStyle w:val="ac"/>
      </w:pPr>
      <w:r w:rsidRPr="00F32358">
        <w:rPr>
          <w:rStyle w:val="FootnoteReference"/>
          <w:vertAlign w:val="baseline"/>
        </w:rPr>
        <w:footnoteRef/>
      </w:r>
      <w:r w:rsidRPr="00F32358">
        <w:rPr>
          <w:rFonts w:hint="cs"/>
          <w:rtl/>
        </w:rPr>
        <w:t>- همان.</w:t>
      </w:r>
    </w:p>
  </w:footnote>
  <w:footnote w:id="21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ابی شهبه، ج 1، ص 256.</w:t>
      </w:r>
    </w:p>
  </w:footnote>
  <w:footnote w:id="21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محمد رسول الله، محمد صادق عرجون، ج 1، ص 469.</w:t>
      </w:r>
    </w:p>
  </w:footnote>
  <w:footnote w:id="21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الاساس ف</w:t>
      </w:r>
      <w:r>
        <w:rPr>
          <w:rFonts w:hint="cs"/>
          <w:rtl/>
          <w:lang w:bidi="ar-SA"/>
        </w:rPr>
        <w:t>ي</w:t>
      </w:r>
      <w:r>
        <w:rPr>
          <w:rFonts w:hint="cs"/>
          <w:rtl/>
        </w:rPr>
        <w:t xml:space="preserve"> السنة و</w:t>
      </w:r>
      <w:r w:rsidRPr="00F32358">
        <w:rPr>
          <w:rFonts w:hint="cs"/>
          <w:rtl/>
        </w:rPr>
        <w:t xml:space="preserve">فقها </w:t>
      </w:r>
      <w:r w:rsidRPr="00F32358">
        <w:rPr>
          <w:rFonts w:cs="Times New Roman" w:hint="cs"/>
          <w:rtl/>
        </w:rPr>
        <w:t>–</w:t>
      </w:r>
      <w:r w:rsidRPr="00F32358">
        <w:rPr>
          <w:rFonts w:hint="cs"/>
          <w:rtl/>
        </w:rPr>
        <w:t xml:space="preserve"> السیرة النبویة، سعید حوی، ج 1، ص 195.</w:t>
      </w:r>
    </w:p>
  </w:footnote>
  <w:footnote w:id="21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فقه السیرة</w:t>
      </w:r>
      <w:r w:rsidRPr="00F32358">
        <w:rPr>
          <w:rFonts w:hint="cs"/>
          <w:rtl/>
        </w:rPr>
        <w:t>، غضبان.</w:t>
      </w:r>
    </w:p>
  </w:footnote>
  <w:footnote w:id="21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الطریق الی المدینة</w:t>
      </w:r>
      <w:r w:rsidRPr="00F32358">
        <w:rPr>
          <w:rFonts w:hint="cs"/>
          <w:rtl/>
        </w:rPr>
        <w:t>، محمد عبده.</w:t>
      </w:r>
    </w:p>
  </w:footnote>
  <w:footnote w:id="21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w:t>
      </w:r>
      <w:r>
        <w:rPr>
          <w:rFonts w:hint="cs"/>
          <w:rtl/>
        </w:rPr>
        <w:t>مختار من کنوز السنة</w:t>
      </w:r>
      <w:r w:rsidRPr="00F32358">
        <w:rPr>
          <w:rFonts w:hint="cs"/>
          <w:rtl/>
        </w:rPr>
        <w:t>، ص 19، چاپ دوم، 1978، دارالانصار، القاهره.</w:t>
      </w:r>
    </w:p>
  </w:footnote>
  <w:footnote w:id="21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فی ظلال القرآن، ج 6، ص 3936.</w:t>
      </w:r>
    </w:p>
  </w:footnote>
  <w:footnote w:id="21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ابی شهبه، ج 1، ص 260.</w:t>
      </w:r>
    </w:p>
  </w:footnote>
  <w:footnote w:id="22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الوحی وتبلیغ الرسالة</w:t>
      </w:r>
      <w:r w:rsidRPr="00F32358">
        <w:rPr>
          <w:rFonts w:hint="cs"/>
          <w:rtl/>
        </w:rPr>
        <w:t>، یحیی الیحیی، ص 34.</w:t>
      </w:r>
    </w:p>
  </w:footnote>
  <w:footnote w:id="221">
    <w:p w:rsidR="00D97736" w:rsidRPr="00F32358" w:rsidRDefault="00D97736" w:rsidP="008A4060">
      <w:pPr>
        <w:pStyle w:val="ac"/>
      </w:pPr>
      <w:r w:rsidRPr="00F32358">
        <w:rPr>
          <w:rStyle w:val="FootnoteReference"/>
          <w:vertAlign w:val="baseline"/>
        </w:rPr>
        <w:footnoteRef/>
      </w:r>
      <w:r w:rsidRPr="00F32358">
        <w:rPr>
          <w:rFonts w:hint="cs"/>
          <w:rtl/>
        </w:rPr>
        <w:t>- همان، ص 30 - 31.</w:t>
      </w:r>
    </w:p>
  </w:footnote>
  <w:footnote w:id="22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السیرة النبویة الصحیحة</w:t>
      </w:r>
      <w:r w:rsidRPr="00F32358">
        <w:rPr>
          <w:rFonts w:hint="cs"/>
          <w:rtl/>
        </w:rPr>
        <w:t>، عمری، ج 1، ص 129.</w:t>
      </w:r>
    </w:p>
  </w:footnote>
  <w:footnote w:id="223">
    <w:p w:rsidR="00D97736" w:rsidRPr="00F32358" w:rsidRDefault="00D97736" w:rsidP="008A4060">
      <w:pPr>
        <w:pStyle w:val="ac"/>
        <w:rPr>
          <w:rtl/>
        </w:rPr>
      </w:pPr>
      <w:r w:rsidRPr="00F32358">
        <w:rPr>
          <w:rStyle w:val="FootnoteReference"/>
          <w:vertAlign w:val="baseline"/>
        </w:rPr>
        <w:footnoteRef/>
      </w:r>
      <w:r w:rsidRPr="00F32358">
        <w:rPr>
          <w:rFonts w:hint="cs"/>
          <w:rtl/>
          <w:lang w:bidi="ar-SA"/>
        </w:rPr>
        <w:t xml:space="preserve">- </w:t>
      </w:r>
      <w:r w:rsidRPr="00F32358">
        <w:rPr>
          <w:rFonts w:hint="cs"/>
          <w:rtl/>
        </w:rPr>
        <w:t>فقه السیرة النبویة، بوطی، ص 64.</w:t>
      </w:r>
    </w:p>
  </w:footnote>
  <w:footnote w:id="224">
    <w:p w:rsidR="00D97736" w:rsidRPr="00F32358" w:rsidRDefault="00D97736" w:rsidP="008A4060">
      <w:pPr>
        <w:pStyle w:val="ac"/>
      </w:pPr>
      <w:r w:rsidRPr="00F32358">
        <w:rPr>
          <w:rStyle w:val="FootnoteReference"/>
          <w:vertAlign w:val="baseline"/>
        </w:rPr>
        <w:footnoteRef/>
      </w:r>
      <w:r w:rsidRPr="00F32358">
        <w:rPr>
          <w:rFonts w:hint="cs"/>
          <w:rtl/>
        </w:rPr>
        <w:t xml:space="preserve">- اخرجه الطبرانی، 17906، 17908 </w:t>
      </w:r>
      <w:r w:rsidRPr="00F32358">
        <w:rPr>
          <w:rFonts w:cs="Times New Roman" w:hint="cs"/>
          <w:rtl/>
        </w:rPr>
        <w:t>–</w:t>
      </w:r>
      <w:r w:rsidRPr="00F32358">
        <w:rPr>
          <w:rFonts w:hint="cs"/>
          <w:rtl/>
        </w:rPr>
        <w:t xml:space="preserve"> تفسیر قرطبی، ج 8، ص 340.</w:t>
      </w:r>
    </w:p>
  </w:footnote>
  <w:footnote w:id="225">
    <w:p w:rsidR="00D97736" w:rsidRPr="00F32358" w:rsidRDefault="00D97736" w:rsidP="00DE5081">
      <w:pPr>
        <w:pStyle w:val="ac"/>
      </w:pPr>
      <w:r w:rsidRPr="00F32358">
        <w:rPr>
          <w:rStyle w:val="FootnoteReference"/>
          <w:vertAlign w:val="baseline"/>
        </w:rPr>
        <w:footnoteRef/>
      </w:r>
      <w:r w:rsidRPr="00F32358">
        <w:rPr>
          <w:rFonts w:hint="cs"/>
          <w:rtl/>
          <w:lang w:bidi="ar-SA"/>
        </w:rPr>
        <w:t xml:space="preserve">- حدیث صحیح بشواهده، </w:t>
      </w:r>
      <w:r w:rsidRPr="00F32358">
        <w:rPr>
          <w:rFonts w:hint="cs"/>
          <w:rtl/>
        </w:rPr>
        <w:t>زاد المعاد، ج 1، ص 79، مؤسسه الرساله.</w:t>
      </w:r>
    </w:p>
  </w:footnote>
  <w:footnote w:id="226">
    <w:p w:rsidR="00D97736" w:rsidRPr="00F32358" w:rsidRDefault="00D97736" w:rsidP="00DE5081">
      <w:pPr>
        <w:pStyle w:val="ac"/>
      </w:pPr>
      <w:r w:rsidRPr="00F32358">
        <w:rPr>
          <w:rStyle w:val="FootnoteReference"/>
          <w:vertAlign w:val="baseline"/>
        </w:rPr>
        <w:footnoteRef/>
      </w:r>
      <w:r w:rsidRPr="00F32358">
        <w:rPr>
          <w:rFonts w:hint="cs"/>
          <w:rtl/>
        </w:rPr>
        <w:t>- همان.</w:t>
      </w:r>
    </w:p>
  </w:footnote>
  <w:footnote w:id="22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بخاری، کتاب بدء الوحی،</w:t>
      </w:r>
      <w:r>
        <w:rPr>
          <w:rFonts w:hint="cs"/>
          <w:rtl/>
        </w:rPr>
        <w:t xml:space="preserve"> شمارۀ </w:t>
      </w:r>
      <w:r w:rsidRPr="00F32358">
        <w:rPr>
          <w:rFonts w:hint="cs"/>
          <w:rtl/>
        </w:rPr>
        <w:t>2.</w:t>
      </w:r>
    </w:p>
  </w:footnote>
  <w:footnote w:id="22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الروی و الاحلام ف</w:t>
      </w:r>
      <w:r>
        <w:rPr>
          <w:rFonts w:hint="cs"/>
          <w:rtl/>
          <w:lang w:bidi="ar-SA"/>
        </w:rPr>
        <w:t>ي</w:t>
      </w:r>
      <w:r>
        <w:rPr>
          <w:rFonts w:hint="cs"/>
          <w:rtl/>
        </w:rPr>
        <w:t xml:space="preserve"> النصوص الشرعیة</w:t>
      </w:r>
      <w:r w:rsidRPr="00F32358">
        <w:rPr>
          <w:rFonts w:hint="cs"/>
          <w:rtl/>
        </w:rPr>
        <w:t>، اسامه عبدالقادر،</w:t>
      </w:r>
      <w:r>
        <w:rPr>
          <w:rFonts w:hint="cs"/>
          <w:rtl/>
        </w:rPr>
        <w:t xml:space="preserve"> شمارۀ </w:t>
      </w:r>
      <w:r w:rsidRPr="00F32358">
        <w:rPr>
          <w:rFonts w:hint="cs"/>
          <w:rtl/>
        </w:rPr>
        <w:t>10.</w:t>
      </w:r>
    </w:p>
  </w:footnote>
  <w:footnote w:id="22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 xml:space="preserve">زادالمعاد فی هدی خیر العباد، ج 1، ص 33 </w:t>
      </w:r>
      <w:r w:rsidRPr="00F32358">
        <w:rPr>
          <w:rFonts w:cs="Times New Roman" w:hint="cs"/>
          <w:rtl/>
        </w:rPr>
        <w:t>–</w:t>
      </w:r>
      <w:r w:rsidRPr="00F32358">
        <w:rPr>
          <w:rFonts w:hint="cs"/>
          <w:rtl/>
        </w:rPr>
        <w:t xml:space="preserve"> 34.</w:t>
      </w:r>
    </w:p>
  </w:footnote>
  <w:footnote w:id="23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التاریخ الاسلامی مواقف و عبر، حمیدی، ج 1، ص 60.</w:t>
      </w:r>
    </w:p>
  </w:footnote>
  <w:footnote w:id="23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البخاری، کتاب بدء الوحی،</w:t>
      </w:r>
      <w:r>
        <w:rPr>
          <w:rFonts w:hint="cs"/>
          <w:rtl/>
        </w:rPr>
        <w:t xml:space="preserve"> شمارۀ </w:t>
      </w:r>
      <w:r w:rsidRPr="00F32358">
        <w:rPr>
          <w:rFonts w:hint="cs"/>
          <w:rtl/>
        </w:rPr>
        <w:t>3 - مسلم، کتاب الفضائل،</w:t>
      </w:r>
      <w:r>
        <w:rPr>
          <w:rFonts w:hint="cs"/>
          <w:rtl/>
        </w:rPr>
        <w:t xml:space="preserve"> شمارۀ </w:t>
      </w:r>
      <w:r w:rsidRPr="00F32358">
        <w:rPr>
          <w:rFonts w:hint="cs"/>
          <w:rtl/>
        </w:rPr>
        <w:t>2333.</w:t>
      </w:r>
    </w:p>
  </w:footnote>
  <w:footnote w:id="23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مسلم، کتاب الفضائل،</w:t>
      </w:r>
      <w:r>
        <w:rPr>
          <w:rFonts w:hint="cs"/>
          <w:rtl/>
        </w:rPr>
        <w:t xml:space="preserve"> شمارۀ </w:t>
      </w:r>
      <w:r w:rsidRPr="00F32358">
        <w:rPr>
          <w:rFonts w:hint="cs"/>
          <w:rtl/>
        </w:rPr>
        <w:t>2334.</w:t>
      </w:r>
    </w:p>
  </w:footnote>
  <w:footnote w:id="23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التاریخ الاسلامی، حمیدی، ج 1، ص 61.</w:t>
      </w:r>
    </w:p>
  </w:footnote>
  <w:footnote w:id="234">
    <w:p w:rsidR="00D97736" w:rsidRPr="00F32358" w:rsidRDefault="00D97736" w:rsidP="008A4060">
      <w:pPr>
        <w:pStyle w:val="ac"/>
      </w:pPr>
      <w:r w:rsidRPr="00F32358">
        <w:rPr>
          <w:rStyle w:val="FootnoteReference"/>
          <w:vertAlign w:val="baseline"/>
        </w:rPr>
        <w:footnoteRef/>
      </w:r>
      <w:r w:rsidRPr="00F32358">
        <w:rPr>
          <w:rFonts w:hint="cs"/>
          <w:rtl/>
        </w:rPr>
        <w:t>- همان، ج 1، ص 64.</w:t>
      </w:r>
    </w:p>
  </w:footnote>
  <w:footnote w:id="23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محمد رسول الله محمد، الصادق عرجون، ج 1، ص 307.</w:t>
      </w:r>
    </w:p>
  </w:footnote>
  <w:footnote w:id="236">
    <w:p w:rsidR="00D97736" w:rsidRPr="00F32358" w:rsidRDefault="00D97736" w:rsidP="008A4060">
      <w:pPr>
        <w:pStyle w:val="ac"/>
      </w:pPr>
      <w:r w:rsidRPr="00F32358">
        <w:rPr>
          <w:rStyle w:val="FootnoteReference"/>
          <w:vertAlign w:val="baseline"/>
        </w:rPr>
        <w:footnoteRef/>
      </w:r>
      <w:r w:rsidRPr="00F32358">
        <w:rPr>
          <w:rFonts w:hint="cs"/>
          <w:rtl/>
        </w:rPr>
        <w:t>- همان، ص 232.</w:t>
      </w:r>
    </w:p>
  </w:footnote>
  <w:footnote w:id="23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سیره، ابن هشام، ج 1، ص 194.</w:t>
      </w:r>
    </w:p>
  </w:footnote>
  <w:footnote w:id="23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المستدر</w:t>
      </w:r>
      <w:r>
        <w:rPr>
          <w:rFonts w:hint="cs"/>
          <w:rtl/>
          <w:lang w:bidi="ar-SA"/>
        </w:rPr>
        <w:t>ك</w:t>
      </w:r>
      <w:r w:rsidRPr="00F32358">
        <w:rPr>
          <w:rFonts w:hint="cs"/>
          <w:rtl/>
        </w:rPr>
        <w:t>، ج 2، ص 609.</w:t>
      </w:r>
    </w:p>
  </w:footnote>
  <w:footnote w:id="23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مجمع الزوائد، ج 9، ص 416.</w:t>
      </w:r>
    </w:p>
  </w:footnote>
  <w:footnote w:id="24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التاریخ الاسلامی، حمیدی، ج 1، ص 69.</w:t>
      </w:r>
    </w:p>
  </w:footnote>
  <w:footnote w:id="24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 xml:space="preserve">وقفات تربویه من </w:t>
      </w:r>
      <w:r>
        <w:rPr>
          <w:rFonts w:hint="cs"/>
          <w:rtl/>
        </w:rPr>
        <w:t>السیرة النبویة</w:t>
      </w:r>
      <w:r w:rsidRPr="00F32358">
        <w:rPr>
          <w:rFonts w:hint="cs"/>
          <w:rtl/>
        </w:rPr>
        <w:t>، البلالی، ص 40.</w:t>
      </w:r>
    </w:p>
  </w:footnote>
  <w:footnote w:id="24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التاریخ الاسلامی، حمیدی، ج 1، ص 68.</w:t>
      </w:r>
    </w:p>
  </w:footnote>
  <w:footnote w:id="24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مسلم،</w:t>
      </w:r>
      <w:r>
        <w:rPr>
          <w:rFonts w:hint="cs"/>
          <w:rtl/>
        </w:rPr>
        <w:t xml:space="preserve"> شمارۀ </w:t>
      </w:r>
      <w:r w:rsidRPr="00F32358">
        <w:rPr>
          <w:rFonts w:hint="cs"/>
          <w:rtl/>
        </w:rPr>
        <w:t>1467، ص 1090، کتاب الرضاع.</w:t>
      </w:r>
    </w:p>
  </w:footnote>
  <w:footnote w:id="24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مسلم، کتاب فضائل الصحابه، ص 1887،</w:t>
      </w:r>
      <w:r>
        <w:rPr>
          <w:rFonts w:hint="cs"/>
          <w:rtl/>
        </w:rPr>
        <w:t xml:space="preserve"> شمارۀ </w:t>
      </w:r>
      <w:r w:rsidRPr="00F32358">
        <w:rPr>
          <w:rFonts w:hint="cs"/>
          <w:rtl/>
        </w:rPr>
        <w:t>2432.</w:t>
      </w:r>
    </w:p>
  </w:footnote>
  <w:footnote w:id="245">
    <w:p w:rsidR="00D97736" w:rsidRPr="00F32358" w:rsidRDefault="00D97736" w:rsidP="001D71BE">
      <w:pPr>
        <w:pStyle w:val="ac"/>
      </w:pPr>
      <w:r w:rsidRPr="00F32358">
        <w:rPr>
          <w:rStyle w:val="FootnoteReference"/>
          <w:vertAlign w:val="baseline"/>
        </w:rPr>
        <w:footnoteRef/>
      </w:r>
      <w:r w:rsidRPr="00F32358">
        <w:rPr>
          <w:rFonts w:hint="cs"/>
          <w:rtl/>
          <w:lang w:bidi="ar-SA"/>
        </w:rPr>
        <w:t xml:space="preserve">- </w:t>
      </w:r>
      <w:r w:rsidRPr="00F32358">
        <w:rPr>
          <w:rFonts w:hint="cs"/>
          <w:rtl/>
        </w:rPr>
        <w:t>البخاری، کتاب مناقب الانصار، ج 7، ص 132.</w:t>
      </w:r>
    </w:p>
  </w:footnote>
  <w:footnote w:id="24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مسلم، کتاب فضائل الصحابه، ص 1889،</w:t>
      </w:r>
      <w:r>
        <w:rPr>
          <w:rFonts w:hint="cs"/>
          <w:rtl/>
        </w:rPr>
        <w:t xml:space="preserve"> شمارۀ </w:t>
      </w:r>
      <w:r w:rsidRPr="00F32358">
        <w:rPr>
          <w:rFonts w:hint="cs"/>
          <w:rtl/>
        </w:rPr>
        <w:t>2437.</w:t>
      </w:r>
    </w:p>
  </w:footnote>
  <w:footnote w:id="24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التاریخ الاسلامی، حمیدی، ج 1، ص 71.</w:t>
      </w:r>
    </w:p>
  </w:footnote>
  <w:footnote w:id="24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 xml:space="preserve">البخاری، کتاب الوحی - مسلم، ج 2، ص 197 </w:t>
      </w:r>
      <w:r w:rsidRPr="00F32358">
        <w:rPr>
          <w:rFonts w:cs="Times New Roman" w:hint="cs"/>
          <w:rtl/>
        </w:rPr>
        <w:t>–</w:t>
      </w:r>
      <w:r w:rsidRPr="00F32358">
        <w:rPr>
          <w:rFonts w:hint="cs"/>
          <w:rtl/>
        </w:rPr>
        <w:t xml:space="preserve"> 204.</w:t>
      </w:r>
    </w:p>
  </w:footnote>
  <w:footnote w:id="24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فتح الباری، ج 1 ، ص 36.</w:t>
      </w:r>
    </w:p>
  </w:footnote>
  <w:footnote w:id="25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البخاری، بدء الوحی،</w:t>
      </w:r>
      <w:r>
        <w:rPr>
          <w:rFonts w:hint="cs"/>
          <w:rtl/>
        </w:rPr>
        <w:t xml:space="preserve"> شمارۀ </w:t>
      </w:r>
      <w:r w:rsidRPr="00F32358">
        <w:rPr>
          <w:rFonts w:hint="cs"/>
          <w:rtl/>
        </w:rPr>
        <w:t>4.</w:t>
      </w:r>
    </w:p>
  </w:footnote>
  <w:footnote w:id="25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 xml:space="preserve">الرحیق المختوم، ص 79 </w:t>
      </w:r>
      <w:r w:rsidRPr="00F32358">
        <w:rPr>
          <w:rFonts w:cs="Times New Roman" w:hint="cs"/>
          <w:rtl/>
        </w:rPr>
        <w:t>–</w:t>
      </w:r>
      <w:r w:rsidRPr="00F32358">
        <w:rPr>
          <w:rFonts w:hint="cs"/>
          <w:rtl/>
        </w:rPr>
        <w:t xml:space="preserve"> 80.</w:t>
      </w:r>
    </w:p>
  </w:footnote>
  <w:footnote w:id="25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 xml:space="preserve">الروض الانف، سهیلی، ج 2، ص 433 </w:t>
      </w:r>
      <w:r w:rsidRPr="00F32358">
        <w:rPr>
          <w:rFonts w:cs="Times New Roman" w:hint="cs"/>
          <w:rtl/>
        </w:rPr>
        <w:t>–</w:t>
      </w:r>
      <w:r w:rsidRPr="00F32358">
        <w:rPr>
          <w:rFonts w:hint="cs"/>
          <w:rtl/>
        </w:rPr>
        <w:t xml:space="preserve"> 434.</w:t>
      </w:r>
    </w:p>
  </w:footnote>
  <w:footnote w:id="25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فقه السیرة</w:t>
      </w:r>
      <w:r w:rsidRPr="00F32358">
        <w:rPr>
          <w:rFonts w:hint="cs"/>
          <w:rtl/>
        </w:rPr>
        <w:t>، غزالی، ص 90.</w:t>
      </w:r>
    </w:p>
  </w:footnote>
  <w:footnote w:id="25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دولة الرسول من التکوین الی التمکین، کامل سلامه، ص 181.</w:t>
      </w:r>
    </w:p>
  </w:footnote>
  <w:footnote w:id="25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 xml:space="preserve">محمد رسول الله، صادق عرجون، ج 1، ص 589 </w:t>
      </w:r>
      <w:r w:rsidRPr="00F32358">
        <w:rPr>
          <w:rFonts w:cs="Times New Roman" w:hint="cs"/>
          <w:rtl/>
        </w:rPr>
        <w:t>–</w:t>
      </w:r>
      <w:r w:rsidRPr="00F32358">
        <w:rPr>
          <w:rFonts w:hint="cs"/>
          <w:rtl/>
        </w:rPr>
        <w:t xml:space="preserve"> 591.</w:t>
      </w:r>
    </w:p>
  </w:footnote>
  <w:footnote w:id="256">
    <w:p w:rsidR="00D97736" w:rsidRPr="00F32358" w:rsidRDefault="00D97736" w:rsidP="008A4060">
      <w:pPr>
        <w:pStyle w:val="ac"/>
      </w:pPr>
      <w:r w:rsidRPr="00F32358">
        <w:rPr>
          <w:rStyle w:val="FootnoteReference"/>
          <w:vertAlign w:val="baseline"/>
        </w:rPr>
        <w:footnoteRef/>
      </w:r>
      <w:r w:rsidRPr="00F32358">
        <w:rPr>
          <w:rFonts w:hint="cs"/>
          <w:rtl/>
        </w:rPr>
        <w:t>- همان، ص 592.</w:t>
      </w:r>
    </w:p>
  </w:footnote>
  <w:footnote w:id="257">
    <w:p w:rsidR="00D97736" w:rsidRPr="00F32358" w:rsidRDefault="00D97736" w:rsidP="008A4060">
      <w:pPr>
        <w:pStyle w:val="ac"/>
      </w:pPr>
      <w:r w:rsidRPr="00F32358">
        <w:rPr>
          <w:rStyle w:val="FootnoteReference"/>
          <w:vertAlign w:val="baseline"/>
        </w:rPr>
        <w:footnoteRef/>
      </w:r>
      <w:r w:rsidRPr="00F32358">
        <w:rPr>
          <w:rFonts w:hint="cs"/>
          <w:rtl/>
        </w:rPr>
        <w:t>- همان، ص 593.</w:t>
      </w:r>
    </w:p>
  </w:footnote>
  <w:footnote w:id="25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المراة فی العهد النبوی، عصمه الدین کرکر، ص 36.</w:t>
      </w:r>
    </w:p>
  </w:footnote>
  <w:footnote w:id="25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 xml:space="preserve">ابن هشام، ج 1، ص 244 </w:t>
      </w:r>
      <w:r w:rsidRPr="00F32358">
        <w:rPr>
          <w:rFonts w:cs="Times New Roman" w:hint="cs"/>
          <w:rtl/>
        </w:rPr>
        <w:t>–</w:t>
      </w:r>
      <w:r>
        <w:rPr>
          <w:rFonts w:hint="cs"/>
          <w:rtl/>
        </w:rPr>
        <w:t xml:space="preserve"> معین السیرة</w:t>
      </w:r>
      <w:r w:rsidRPr="00F32358">
        <w:rPr>
          <w:rFonts w:hint="cs"/>
          <w:rtl/>
        </w:rPr>
        <w:t>، صالح الشامی، ص 41.</w:t>
      </w:r>
    </w:p>
  </w:footnote>
  <w:footnote w:id="26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ابی شهبه، ج 1، ص 284.</w:t>
      </w:r>
    </w:p>
  </w:footnote>
  <w:footnote w:id="26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ابن هشام، ج 1، ص 246.</w:t>
      </w:r>
    </w:p>
  </w:footnote>
  <w:footnote w:id="26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عیون الاثر، ابن سید الناس، ج 1، ص 115.</w:t>
      </w:r>
    </w:p>
  </w:footnote>
  <w:footnote w:id="26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المراة فی العهد النبی، عصمه الدین، ص 42.</w:t>
      </w:r>
    </w:p>
  </w:footnote>
  <w:footnote w:id="26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دراسة تحلیلیة لشخصیه الرسول، محمد قلعجی، ص 191.</w:t>
      </w:r>
    </w:p>
  </w:footnote>
  <w:footnote w:id="26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ابی شهبه، ج 1، ص 284.</w:t>
      </w:r>
    </w:p>
  </w:footnote>
  <w:footnote w:id="26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المراة فی العهد النبوی، دعصمه، ص 43.</w:t>
      </w:r>
    </w:p>
  </w:footnote>
  <w:footnote w:id="267">
    <w:p w:rsidR="00D97736" w:rsidRPr="00F32358" w:rsidRDefault="00D97736" w:rsidP="008A4060">
      <w:pPr>
        <w:pStyle w:val="ac"/>
      </w:pPr>
      <w:r w:rsidRPr="00F32358">
        <w:rPr>
          <w:rStyle w:val="FootnoteReference"/>
          <w:vertAlign w:val="baseline"/>
        </w:rPr>
        <w:footnoteRef/>
      </w:r>
      <w:r w:rsidRPr="00F32358">
        <w:rPr>
          <w:rFonts w:hint="cs"/>
          <w:rtl/>
        </w:rPr>
        <w:t>- همان، ص 45.</w:t>
      </w:r>
    </w:p>
  </w:footnote>
  <w:footnote w:id="26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المراة ف</w:t>
      </w:r>
      <w:r>
        <w:rPr>
          <w:rFonts w:hint="cs"/>
          <w:rtl/>
          <w:lang w:bidi="ar-SA"/>
        </w:rPr>
        <w:t>ي</w:t>
      </w:r>
      <w:r w:rsidRPr="00F32358">
        <w:rPr>
          <w:rFonts w:hint="cs"/>
          <w:rtl/>
        </w:rPr>
        <w:t xml:space="preserve"> العهد النبوی، ص 46.</w:t>
      </w:r>
    </w:p>
  </w:footnote>
  <w:footnote w:id="26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دولة الرسول من التکوین حتی التمکین، کامل سلامه، ص 208.</w:t>
      </w:r>
    </w:p>
  </w:footnote>
  <w:footnote w:id="270">
    <w:p w:rsidR="00D97736" w:rsidRPr="00F32358" w:rsidRDefault="00D97736" w:rsidP="008A4060">
      <w:pPr>
        <w:pStyle w:val="ac"/>
      </w:pPr>
      <w:r w:rsidRPr="00F32358">
        <w:rPr>
          <w:rStyle w:val="FootnoteReference"/>
          <w:vertAlign w:val="baseline"/>
        </w:rPr>
        <w:footnoteRef/>
      </w:r>
      <w:r w:rsidRPr="00F32358">
        <w:rPr>
          <w:rFonts w:hint="cs"/>
          <w:rtl/>
        </w:rPr>
        <w:t>- همان.</w:t>
      </w:r>
    </w:p>
  </w:footnote>
  <w:footnote w:id="27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الاخوات المسلمات و بناء الاسرة المسلمه، محمود الجواهری، ص 7.</w:t>
      </w:r>
    </w:p>
  </w:footnote>
  <w:footnote w:id="27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دولة الرسول من التکوین حتی التمکین، ص 208.</w:t>
      </w:r>
    </w:p>
  </w:footnote>
  <w:footnote w:id="27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ابی شهبه، ج 1، ص 284.</w:t>
      </w:r>
    </w:p>
  </w:footnote>
  <w:footnote w:id="27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ابن هشام، ج 1، ص 371.</w:t>
      </w:r>
    </w:p>
  </w:footnote>
  <w:footnote w:id="27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التربیة القیادیه، غضبان، ج 1، ص 115.</w:t>
      </w:r>
    </w:p>
  </w:footnote>
  <w:footnote w:id="276">
    <w:p w:rsidR="00D97736" w:rsidRPr="00F32358" w:rsidRDefault="00D97736" w:rsidP="008A4060">
      <w:pPr>
        <w:pStyle w:val="ac"/>
      </w:pPr>
      <w:r w:rsidRPr="00F32358">
        <w:rPr>
          <w:rStyle w:val="FootnoteReference"/>
          <w:vertAlign w:val="baseline"/>
        </w:rPr>
        <w:footnoteRef/>
      </w:r>
      <w:r w:rsidRPr="00F32358">
        <w:rPr>
          <w:rFonts w:hint="cs"/>
          <w:rtl/>
        </w:rPr>
        <w:t>- همان، ج 1، ص 116.</w:t>
      </w:r>
    </w:p>
  </w:footnote>
  <w:footnote w:id="27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محمد رسول الله، عرجون، ج 1، ص 533.</w:t>
      </w:r>
    </w:p>
  </w:footnote>
  <w:footnote w:id="27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الوحی و تبلیغ الرساله، یحیی الیحیی، ص 62.</w:t>
      </w:r>
    </w:p>
  </w:footnote>
  <w:footnote w:id="27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خاتم النبیین، ابی زهره، ص 398.</w:t>
      </w:r>
    </w:p>
  </w:footnote>
  <w:footnote w:id="28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دولة الرسول من التکوین الی التمکین، ص 212.</w:t>
      </w:r>
    </w:p>
  </w:footnote>
  <w:footnote w:id="28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ابی شهبه، ج 1، ص 287.</w:t>
      </w:r>
    </w:p>
  </w:footnote>
  <w:footnote w:id="28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سیره ابن هشام، ج 1، ص 245 تا 262.</w:t>
      </w:r>
    </w:p>
  </w:footnote>
  <w:footnote w:id="283">
    <w:p w:rsidR="00D97736" w:rsidRPr="00F32358" w:rsidRDefault="00D97736" w:rsidP="008A4060">
      <w:pPr>
        <w:pStyle w:val="ac"/>
      </w:pPr>
      <w:r w:rsidRPr="00F32358">
        <w:rPr>
          <w:rStyle w:val="FootnoteReference"/>
          <w:vertAlign w:val="baseline"/>
        </w:rPr>
        <w:footnoteRef/>
      </w:r>
      <w:r w:rsidRPr="00F32358">
        <w:rPr>
          <w:rFonts w:hint="cs"/>
          <w:rtl/>
        </w:rPr>
        <w:t>- همان، ص 262.</w:t>
      </w:r>
    </w:p>
  </w:footnote>
  <w:footnote w:id="28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فقه السیرة</w:t>
      </w:r>
      <w:r w:rsidRPr="00F32358">
        <w:rPr>
          <w:rFonts w:hint="cs"/>
          <w:rtl/>
        </w:rPr>
        <w:t>، بوطی، ص 77.</w:t>
      </w:r>
    </w:p>
  </w:footnote>
  <w:footnote w:id="285">
    <w:p w:rsidR="00D97736" w:rsidRPr="00F32358" w:rsidRDefault="00D97736" w:rsidP="008A4060">
      <w:pPr>
        <w:pStyle w:val="ac"/>
      </w:pPr>
      <w:r w:rsidRPr="00F32358">
        <w:rPr>
          <w:rStyle w:val="FootnoteReference"/>
          <w:vertAlign w:val="baseline"/>
        </w:rPr>
        <w:footnoteRef/>
      </w:r>
      <w:r w:rsidRPr="00F32358">
        <w:rPr>
          <w:rFonts w:hint="cs"/>
          <w:rtl/>
        </w:rPr>
        <w:t>- همان، ص 79.</w:t>
      </w:r>
    </w:p>
  </w:footnote>
  <w:footnote w:id="286">
    <w:p w:rsidR="00D97736" w:rsidRPr="007D2B63" w:rsidRDefault="00D97736" w:rsidP="007D2B63">
      <w:pPr>
        <w:pStyle w:val="ac"/>
      </w:pPr>
      <w:r w:rsidRPr="007D2B63">
        <w:rPr>
          <w:rStyle w:val="FootnoteReference"/>
          <w:vertAlign w:val="baseline"/>
        </w:rPr>
        <w:footnoteRef/>
      </w:r>
      <w:r w:rsidRPr="007D2B63">
        <w:rPr>
          <w:rFonts w:hint="cs"/>
          <w:rtl/>
        </w:rPr>
        <w:t>- حدائق الانوار و مطالع الاسرار، ابن الربیع، ج 1، ص 301.</w:t>
      </w:r>
    </w:p>
  </w:footnote>
  <w:footnote w:id="28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معین السیرة</w:t>
      </w:r>
      <w:r w:rsidRPr="00F32358">
        <w:rPr>
          <w:rFonts w:hint="cs"/>
          <w:rtl/>
        </w:rPr>
        <w:t>، صالح الشامی، ص 40.</w:t>
      </w:r>
    </w:p>
  </w:footnote>
  <w:footnote w:id="288">
    <w:p w:rsidR="00D97736" w:rsidRPr="00F32358" w:rsidRDefault="00D97736" w:rsidP="008A4060">
      <w:pPr>
        <w:pStyle w:val="ac"/>
      </w:pPr>
      <w:r w:rsidRPr="00F32358">
        <w:rPr>
          <w:rStyle w:val="FootnoteReference"/>
          <w:vertAlign w:val="baseline"/>
        </w:rPr>
        <w:footnoteRef/>
      </w:r>
      <w:r w:rsidRPr="00F32358">
        <w:rPr>
          <w:rFonts w:hint="cs"/>
          <w:rtl/>
        </w:rPr>
        <w:t>- همان.</w:t>
      </w:r>
    </w:p>
  </w:footnote>
  <w:footnote w:id="289">
    <w:p w:rsidR="00D97736" w:rsidRPr="00F32358" w:rsidRDefault="00D97736" w:rsidP="008A4060">
      <w:pPr>
        <w:pStyle w:val="ac"/>
      </w:pPr>
      <w:r w:rsidRPr="00F32358">
        <w:rPr>
          <w:rStyle w:val="FootnoteReference"/>
          <w:vertAlign w:val="baseline"/>
        </w:rPr>
        <w:footnoteRef/>
      </w:r>
      <w:r w:rsidRPr="00F32358">
        <w:rPr>
          <w:rFonts w:hint="cs"/>
          <w:rtl/>
        </w:rPr>
        <w:t>- همان.</w:t>
      </w:r>
    </w:p>
  </w:footnote>
  <w:footnote w:id="290">
    <w:p w:rsidR="00D97736" w:rsidRPr="007D2B63" w:rsidRDefault="00D97736" w:rsidP="007D2B63">
      <w:pPr>
        <w:pStyle w:val="ac"/>
      </w:pPr>
      <w:r w:rsidRPr="007D2B63">
        <w:rPr>
          <w:rStyle w:val="FootnoteReference"/>
          <w:vertAlign w:val="baseline"/>
        </w:rPr>
        <w:footnoteRef/>
      </w:r>
      <w:r w:rsidRPr="007D2B63">
        <w:rPr>
          <w:rFonts w:hint="cs"/>
          <w:rtl/>
        </w:rPr>
        <w:t>- الغرباء الاولون، سلمان العوده.</w:t>
      </w:r>
    </w:p>
  </w:footnote>
  <w:footnote w:id="29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الاستخبارات العسکریة ف</w:t>
      </w:r>
      <w:r>
        <w:rPr>
          <w:rFonts w:hint="cs"/>
          <w:rtl/>
          <w:lang w:bidi="ar-SA"/>
        </w:rPr>
        <w:t>ي</w:t>
      </w:r>
      <w:r w:rsidRPr="00F32358">
        <w:rPr>
          <w:rFonts w:hint="cs"/>
          <w:rtl/>
        </w:rPr>
        <w:t xml:space="preserve"> الاسلام، ص 111 - 112.</w:t>
      </w:r>
    </w:p>
  </w:footnote>
  <w:footnote w:id="292">
    <w:p w:rsidR="00D97736" w:rsidRPr="00F32358" w:rsidRDefault="00D97736" w:rsidP="008A4060">
      <w:pPr>
        <w:pStyle w:val="ac"/>
      </w:pPr>
      <w:r w:rsidRPr="00F32358">
        <w:rPr>
          <w:rStyle w:val="FootnoteReference"/>
          <w:vertAlign w:val="baseline"/>
        </w:rPr>
        <w:footnoteRef/>
      </w:r>
      <w:r w:rsidRPr="00F32358">
        <w:rPr>
          <w:rFonts w:hint="cs"/>
          <w:rtl/>
        </w:rPr>
        <w:t>- همان، ص 311.</w:t>
      </w:r>
    </w:p>
  </w:footnote>
  <w:footnote w:id="29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فقه التمکین ف</w:t>
      </w:r>
      <w:r>
        <w:rPr>
          <w:rFonts w:hint="cs"/>
          <w:rtl/>
          <w:lang w:bidi="ar-SA"/>
        </w:rPr>
        <w:t>ي</w:t>
      </w:r>
      <w:r w:rsidRPr="00F32358">
        <w:rPr>
          <w:rFonts w:hint="cs"/>
          <w:rtl/>
        </w:rPr>
        <w:t xml:space="preserve"> القرآن، علی صلابی، ص 311.</w:t>
      </w:r>
    </w:p>
  </w:footnote>
  <w:footnote w:id="29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الدعوة الاسلامیة</w:t>
      </w:r>
      <w:r w:rsidRPr="00F32358">
        <w:rPr>
          <w:rFonts w:hint="cs"/>
          <w:rtl/>
        </w:rPr>
        <w:t>، د، عبد الغفار محمد عبدالعزیز، ص 96.</w:t>
      </w:r>
    </w:p>
  </w:footnote>
  <w:footnote w:id="29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دولة الرسول من التکوین الی التمکین، ص 218.</w:t>
      </w:r>
    </w:p>
  </w:footnote>
  <w:footnote w:id="296">
    <w:p w:rsidR="00D97736" w:rsidRPr="00F32358" w:rsidRDefault="00D97736" w:rsidP="008A4060">
      <w:pPr>
        <w:pStyle w:val="ac"/>
      </w:pPr>
      <w:r w:rsidRPr="00F32358">
        <w:rPr>
          <w:rStyle w:val="FootnoteReference"/>
          <w:vertAlign w:val="baseline"/>
        </w:rPr>
        <w:footnoteRef/>
      </w:r>
      <w:r w:rsidRPr="00F32358">
        <w:rPr>
          <w:rFonts w:hint="cs"/>
          <w:rtl/>
        </w:rPr>
        <w:t>- ابن هشام، ج 1، ص 236.</w:t>
      </w:r>
    </w:p>
  </w:footnote>
  <w:footnote w:id="29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 xml:space="preserve">التربیة </w:t>
      </w:r>
      <w:r>
        <w:rPr>
          <w:rFonts w:hint="cs"/>
          <w:rtl/>
        </w:rPr>
        <w:t>القیادیة</w:t>
      </w:r>
      <w:r w:rsidRPr="00F32358">
        <w:rPr>
          <w:rFonts w:hint="cs"/>
          <w:rtl/>
        </w:rPr>
        <w:t>، ج 1، ص 198.</w:t>
      </w:r>
    </w:p>
  </w:footnote>
  <w:footnote w:id="29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صفة الغرباء، سلمان العوده، ص 83.</w:t>
      </w:r>
    </w:p>
  </w:footnote>
  <w:footnote w:id="299">
    <w:p w:rsidR="00D97736" w:rsidRPr="007D2B63" w:rsidRDefault="00D97736" w:rsidP="007D2B63">
      <w:pPr>
        <w:pStyle w:val="ac"/>
      </w:pPr>
      <w:r w:rsidRPr="007D2B63">
        <w:rPr>
          <w:rStyle w:val="FootnoteReference"/>
          <w:vertAlign w:val="baseline"/>
        </w:rPr>
        <w:footnoteRef/>
      </w:r>
      <w:r w:rsidRPr="007D2B63">
        <w:rPr>
          <w:rFonts w:hint="cs"/>
          <w:rtl/>
        </w:rPr>
        <w:t>- صفة الغرباء، ص 97.</w:t>
      </w:r>
    </w:p>
  </w:footnote>
  <w:footnote w:id="300">
    <w:p w:rsidR="00D97736" w:rsidRPr="00F32358" w:rsidRDefault="00D97736" w:rsidP="008A4060">
      <w:pPr>
        <w:pStyle w:val="ac"/>
      </w:pPr>
      <w:r w:rsidRPr="00F32358">
        <w:rPr>
          <w:rStyle w:val="FootnoteReference"/>
          <w:vertAlign w:val="baseline"/>
        </w:rPr>
        <w:footnoteRef/>
      </w:r>
      <w:r w:rsidRPr="00F32358">
        <w:rPr>
          <w:rFonts w:hint="cs"/>
          <w:rtl/>
        </w:rPr>
        <w:t>- همان، ص 102.</w:t>
      </w:r>
    </w:p>
  </w:footnote>
  <w:footnote w:id="30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دولة الرسول من التکوین الی التمکین، ص 219.</w:t>
      </w:r>
    </w:p>
  </w:footnote>
  <w:footnote w:id="302">
    <w:p w:rsidR="00D97736" w:rsidRPr="00F32358" w:rsidRDefault="00D97736" w:rsidP="008A4060">
      <w:pPr>
        <w:pStyle w:val="ac"/>
      </w:pPr>
      <w:r w:rsidRPr="00F32358">
        <w:rPr>
          <w:rStyle w:val="FootnoteReference"/>
          <w:vertAlign w:val="baseline"/>
        </w:rPr>
        <w:footnoteRef/>
      </w:r>
      <w:r w:rsidRPr="00F32358">
        <w:rPr>
          <w:rFonts w:hint="cs"/>
          <w:rtl/>
        </w:rPr>
        <w:t>- همان، ص 220.</w:t>
      </w:r>
    </w:p>
  </w:footnote>
  <w:footnote w:id="30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منهج التربیة الاسلامیه، محمد قطب، ص 34 - 35.</w:t>
      </w:r>
    </w:p>
  </w:footnote>
  <w:footnote w:id="30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دولة الرسول من التکوین الی التمکین، ص 225.</w:t>
      </w:r>
    </w:p>
  </w:footnote>
  <w:footnote w:id="305">
    <w:p w:rsidR="00D97736" w:rsidRPr="00F32358" w:rsidRDefault="00D97736" w:rsidP="008A4060">
      <w:pPr>
        <w:pStyle w:val="ac"/>
      </w:pPr>
      <w:r w:rsidRPr="00F32358">
        <w:rPr>
          <w:rStyle w:val="FootnoteReference"/>
          <w:vertAlign w:val="baseline"/>
        </w:rPr>
        <w:footnoteRef/>
      </w:r>
      <w:r w:rsidRPr="00F32358">
        <w:rPr>
          <w:rFonts w:hint="cs"/>
          <w:rtl/>
        </w:rPr>
        <w:t>- همان، ص 235.</w:t>
      </w:r>
    </w:p>
  </w:footnote>
  <w:footnote w:id="30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المنهاج الحرکی، غضبان، ج 1، ص 49.</w:t>
      </w:r>
    </w:p>
  </w:footnote>
  <w:footnote w:id="307">
    <w:p w:rsidR="00D97736" w:rsidRPr="00F32358" w:rsidRDefault="00D97736" w:rsidP="008A4060">
      <w:pPr>
        <w:pStyle w:val="ac"/>
        <w:rPr>
          <w:rtl/>
        </w:rPr>
      </w:pPr>
      <w:r w:rsidRPr="00F32358">
        <w:rPr>
          <w:rStyle w:val="FootnoteReference"/>
          <w:vertAlign w:val="baseline"/>
        </w:rPr>
        <w:footnoteRef/>
      </w:r>
      <w:r w:rsidRPr="00F32358">
        <w:rPr>
          <w:rFonts w:hint="cs"/>
          <w:rtl/>
          <w:lang w:bidi="ar-SA"/>
        </w:rPr>
        <w:t xml:space="preserve">- </w:t>
      </w:r>
      <w:r w:rsidRPr="00F32358">
        <w:rPr>
          <w:rFonts w:hint="cs"/>
          <w:rtl/>
        </w:rPr>
        <w:t>دولة الرسول من التکوین الی التمکین، ص 237.</w:t>
      </w:r>
    </w:p>
  </w:footnote>
  <w:footnote w:id="308">
    <w:p w:rsidR="00D97736" w:rsidRPr="00F32358" w:rsidRDefault="00D97736" w:rsidP="008A4060">
      <w:pPr>
        <w:pStyle w:val="ac"/>
        <w:rPr>
          <w:rtl/>
        </w:rPr>
      </w:pPr>
      <w:r w:rsidRPr="00F32358">
        <w:rPr>
          <w:rStyle w:val="FootnoteReference"/>
          <w:vertAlign w:val="baseline"/>
        </w:rPr>
        <w:footnoteRef/>
      </w:r>
      <w:r w:rsidRPr="00F32358">
        <w:rPr>
          <w:rFonts w:hint="cs"/>
          <w:rtl/>
          <w:lang w:bidi="ar-SA"/>
        </w:rPr>
        <w:t xml:space="preserve">- </w:t>
      </w:r>
      <w:r w:rsidRPr="00F32358">
        <w:rPr>
          <w:rFonts w:hint="cs"/>
          <w:rtl/>
        </w:rPr>
        <w:t>الطریق الی جماعة المسلمین، حسین بن محسن، ص 170.</w:t>
      </w:r>
    </w:p>
  </w:footnote>
  <w:footnote w:id="30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الظلال، ج 6، ص 3968.</w:t>
      </w:r>
    </w:p>
  </w:footnote>
  <w:footnote w:id="31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فقه التمکین فی القرآن الکریم، ص 221.</w:t>
      </w:r>
    </w:p>
  </w:footnote>
  <w:footnote w:id="31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دعوة الله بین التکوین و التمکین، د. علی جریشه، ص 91 - 92.</w:t>
      </w:r>
    </w:p>
  </w:footnote>
  <w:footnote w:id="31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السیرة النبویة الصحیحة</w:t>
      </w:r>
      <w:r w:rsidRPr="00F32358">
        <w:rPr>
          <w:rFonts w:hint="cs"/>
          <w:rtl/>
        </w:rPr>
        <w:t>، عمری، ج 1، ص 133.</w:t>
      </w:r>
    </w:p>
  </w:footnote>
  <w:footnote w:id="31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الغرباء الاولون، ص 124 - 126.</w:t>
      </w:r>
    </w:p>
  </w:footnote>
  <w:footnote w:id="31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واقعنا المعاصر، محمد قطب، ص 414.</w:t>
      </w:r>
    </w:p>
  </w:footnote>
  <w:footnote w:id="31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فی ظلال القرآن، ج 1، ص 478.</w:t>
      </w:r>
    </w:p>
  </w:footnote>
  <w:footnote w:id="316">
    <w:p w:rsidR="00D97736" w:rsidRPr="00F32358" w:rsidRDefault="00D97736" w:rsidP="008A4060">
      <w:pPr>
        <w:pStyle w:val="ac"/>
      </w:pPr>
      <w:r w:rsidRPr="00F32358">
        <w:rPr>
          <w:rStyle w:val="FootnoteReference"/>
          <w:vertAlign w:val="baseline"/>
        </w:rPr>
        <w:footnoteRef/>
      </w:r>
      <w:r w:rsidRPr="00F32358">
        <w:rPr>
          <w:rFonts w:hint="cs"/>
          <w:rtl/>
        </w:rPr>
        <w:t>- همان.</w:t>
      </w:r>
    </w:p>
  </w:footnote>
  <w:footnote w:id="31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التمکین للامة الاسلامیه، محمد السید، ص 208.</w:t>
      </w:r>
    </w:p>
  </w:footnote>
  <w:footnote w:id="31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جیل النصر المنشود، قرضاری، ص 15.</w:t>
      </w:r>
    </w:p>
  </w:footnote>
  <w:footnote w:id="31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w:t>
      </w:r>
      <w:r>
        <w:rPr>
          <w:rFonts w:hint="cs"/>
          <w:rtl/>
        </w:rPr>
        <w:t>لمشروع الاسلامی لنهضة</w:t>
      </w:r>
      <w:r w:rsidRPr="00F32358">
        <w:rPr>
          <w:rFonts w:hint="cs"/>
          <w:rtl/>
        </w:rPr>
        <w:t xml:space="preserve"> الامة قراءه فی فکر البناء، ص 58.</w:t>
      </w:r>
    </w:p>
  </w:footnote>
  <w:footnote w:id="32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رسالة المؤتمر الخامس، ص 127.</w:t>
      </w:r>
    </w:p>
  </w:footnote>
  <w:footnote w:id="32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المشروع الاسلامی لنهضة الامه، ص 58.</w:t>
      </w:r>
    </w:p>
  </w:footnote>
  <w:footnote w:id="32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التمکین للامة الاسلامیه، ص 227.</w:t>
      </w:r>
    </w:p>
  </w:footnote>
  <w:footnote w:id="32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cs="IRLotus" w:hint="cs"/>
          <w:rtl/>
        </w:rPr>
        <w:t>آفات علی الطریق</w:t>
      </w:r>
      <w:r w:rsidRPr="00F32358">
        <w:rPr>
          <w:rFonts w:hint="cs"/>
          <w:rtl/>
        </w:rPr>
        <w:t>، ج 1، ص 57.</w:t>
      </w:r>
    </w:p>
  </w:footnote>
  <w:footnote w:id="32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التمکین للامة الاسلامیه، ص 227.</w:t>
      </w:r>
    </w:p>
  </w:footnote>
  <w:footnote w:id="32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الخصائص العامه للاسلام، قرضاوی، ص 166.</w:t>
      </w:r>
    </w:p>
  </w:footnote>
  <w:footnote w:id="32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التمکین للامة الاسلامیه، به نقل از مودودی، ص 229.</w:t>
      </w:r>
    </w:p>
  </w:footnote>
  <w:footnote w:id="32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الخصائص العامه للاسلام، ص 168 با اندکی تصرف.</w:t>
      </w:r>
    </w:p>
  </w:footnote>
  <w:footnote w:id="32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التمکین للامة الاسلامیة</w:t>
      </w:r>
      <w:r w:rsidRPr="00F32358">
        <w:rPr>
          <w:rFonts w:hint="cs"/>
          <w:rtl/>
        </w:rPr>
        <w:t>، ص 210.</w:t>
      </w:r>
    </w:p>
  </w:footnote>
  <w:footnote w:id="32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هذا الدین، سید قطب، ص 51 - 52.</w:t>
      </w:r>
    </w:p>
  </w:footnote>
  <w:footnote w:id="330">
    <w:p w:rsidR="00D97736" w:rsidRPr="00F32358" w:rsidRDefault="00D97736" w:rsidP="008A4060">
      <w:pPr>
        <w:pStyle w:val="ac"/>
      </w:pPr>
      <w:r w:rsidRPr="00F32358">
        <w:rPr>
          <w:rStyle w:val="FootnoteReference"/>
          <w:vertAlign w:val="baseline"/>
        </w:rPr>
        <w:footnoteRef/>
      </w:r>
      <w:r w:rsidRPr="00F32358">
        <w:rPr>
          <w:rFonts w:hint="cs"/>
          <w:rtl/>
        </w:rPr>
        <w:t>- همان، ص 65.</w:t>
      </w:r>
    </w:p>
  </w:footnote>
  <w:footnote w:id="33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نفوس و دروس فی اطار التصویر القرآنی، توفیق محمد سبع، ص 367.</w:t>
      </w:r>
    </w:p>
  </w:footnote>
  <w:footnote w:id="33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الانحرافات العقدیة</w:t>
      </w:r>
      <w:r w:rsidRPr="00F32358">
        <w:rPr>
          <w:rFonts w:hint="cs"/>
          <w:rtl/>
        </w:rPr>
        <w:t xml:space="preserve">، زهرانی، ج 1، ص25 </w:t>
      </w:r>
      <w:r w:rsidRPr="00F32358">
        <w:rPr>
          <w:rFonts w:cs="Times New Roman" w:hint="cs"/>
          <w:rtl/>
        </w:rPr>
        <w:t>–</w:t>
      </w:r>
      <w:r w:rsidRPr="00F32358">
        <w:rPr>
          <w:rFonts w:hint="cs"/>
          <w:rtl/>
        </w:rPr>
        <w:t xml:space="preserve"> 26.</w:t>
      </w:r>
    </w:p>
  </w:footnote>
  <w:footnote w:id="333">
    <w:p w:rsidR="00D97736" w:rsidRPr="00F32358" w:rsidRDefault="00D97736" w:rsidP="008A4060">
      <w:pPr>
        <w:pStyle w:val="ac"/>
        <w:rPr>
          <w:rtl/>
        </w:rPr>
      </w:pPr>
      <w:r w:rsidRPr="00F32358">
        <w:rPr>
          <w:rStyle w:val="FootnoteReference"/>
          <w:vertAlign w:val="baseline"/>
        </w:rPr>
        <w:footnoteRef/>
      </w:r>
      <w:r w:rsidRPr="00F32358">
        <w:rPr>
          <w:rFonts w:hint="cs"/>
          <w:rtl/>
          <w:lang w:bidi="ar-SA"/>
        </w:rPr>
        <w:t xml:space="preserve">- </w:t>
      </w:r>
      <w:r>
        <w:rPr>
          <w:rFonts w:hint="cs"/>
          <w:rtl/>
        </w:rPr>
        <w:t>اهمیة الجهاد ف</w:t>
      </w:r>
      <w:r>
        <w:rPr>
          <w:rFonts w:hint="cs"/>
          <w:rtl/>
          <w:lang w:bidi="ar-SA"/>
        </w:rPr>
        <w:t>ي</w:t>
      </w:r>
      <w:r w:rsidRPr="00F32358">
        <w:rPr>
          <w:rFonts w:hint="cs"/>
          <w:rtl/>
        </w:rPr>
        <w:t xml:space="preserve"> نشر الدعوه، علی العلیانی، ص 47.</w:t>
      </w:r>
    </w:p>
  </w:footnote>
  <w:footnote w:id="33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w:t>
      </w:r>
      <w:r>
        <w:rPr>
          <w:rFonts w:hint="cs"/>
          <w:rtl/>
        </w:rPr>
        <w:t>نهج الرسول ف</w:t>
      </w:r>
      <w:r>
        <w:rPr>
          <w:rFonts w:hint="cs"/>
          <w:rtl/>
          <w:lang w:bidi="ar-SA"/>
        </w:rPr>
        <w:t>ي</w:t>
      </w:r>
      <w:r>
        <w:rPr>
          <w:rFonts w:hint="cs"/>
          <w:rtl/>
        </w:rPr>
        <w:t xml:space="preserve"> غرس الروح الجهادیة</w:t>
      </w:r>
      <w:r w:rsidRPr="00F32358">
        <w:rPr>
          <w:rFonts w:hint="cs"/>
          <w:rtl/>
        </w:rPr>
        <w:t>، ص 10 تا 16.</w:t>
      </w:r>
    </w:p>
  </w:footnote>
  <w:footnote w:id="33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اهمیة الجهاد ف</w:t>
      </w:r>
      <w:r>
        <w:rPr>
          <w:rFonts w:hint="cs"/>
          <w:rtl/>
          <w:lang w:bidi="ar-SA"/>
        </w:rPr>
        <w:t>ي</w:t>
      </w:r>
      <w:r>
        <w:rPr>
          <w:rFonts w:hint="cs"/>
          <w:rtl/>
        </w:rPr>
        <w:t xml:space="preserve"> نشر الدعوة</w:t>
      </w:r>
      <w:r w:rsidRPr="00F32358">
        <w:rPr>
          <w:rFonts w:hint="cs"/>
          <w:rtl/>
        </w:rPr>
        <w:t>، ص 53.</w:t>
      </w:r>
    </w:p>
  </w:footnote>
  <w:footnote w:id="336">
    <w:p w:rsidR="00D97736" w:rsidRPr="00F32358" w:rsidRDefault="00D97736" w:rsidP="008A4060">
      <w:pPr>
        <w:pStyle w:val="ac"/>
      </w:pPr>
      <w:r w:rsidRPr="00F32358">
        <w:rPr>
          <w:rStyle w:val="FootnoteReference"/>
          <w:vertAlign w:val="baseline"/>
        </w:rPr>
        <w:footnoteRef/>
      </w:r>
      <w:r w:rsidRPr="00F32358">
        <w:rPr>
          <w:rFonts w:hint="cs"/>
          <w:rtl/>
          <w:lang w:bidi="ar-SA"/>
        </w:rPr>
        <w:t>-</w:t>
      </w:r>
      <w:r>
        <w:rPr>
          <w:rFonts w:hint="cs"/>
          <w:rtl/>
        </w:rPr>
        <w:t xml:space="preserve"> اهمیة الجهاد ف</w:t>
      </w:r>
      <w:r>
        <w:rPr>
          <w:rFonts w:hint="cs"/>
          <w:rtl/>
          <w:lang w:bidi="ar-SA"/>
        </w:rPr>
        <w:t>ي</w:t>
      </w:r>
      <w:r>
        <w:rPr>
          <w:rFonts w:hint="cs"/>
          <w:rtl/>
        </w:rPr>
        <w:t xml:space="preserve"> نشر الدعوة</w:t>
      </w:r>
      <w:r w:rsidRPr="00F32358">
        <w:rPr>
          <w:rFonts w:hint="cs"/>
          <w:rtl/>
        </w:rPr>
        <w:t>، ص 54 - 55.</w:t>
      </w:r>
    </w:p>
  </w:footnote>
  <w:footnote w:id="337">
    <w:p w:rsidR="00D97736" w:rsidRPr="00F32358" w:rsidRDefault="00D97736" w:rsidP="008A4060">
      <w:pPr>
        <w:pStyle w:val="ac"/>
        <w:rPr>
          <w:rtl/>
        </w:rPr>
      </w:pPr>
      <w:r w:rsidRPr="00F32358">
        <w:rPr>
          <w:rStyle w:val="FootnoteReference"/>
          <w:vertAlign w:val="baseline"/>
        </w:rPr>
        <w:footnoteRef/>
      </w:r>
      <w:r w:rsidRPr="00F32358">
        <w:rPr>
          <w:rFonts w:hint="cs"/>
          <w:rtl/>
        </w:rPr>
        <w:t>- همان، ص 56.</w:t>
      </w:r>
    </w:p>
  </w:footnote>
  <w:footnote w:id="33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سلسلة ا</w:t>
      </w:r>
      <w:r>
        <w:rPr>
          <w:rFonts w:hint="cs"/>
          <w:rtl/>
        </w:rPr>
        <w:t>لاحادیث الصحیحة</w:t>
      </w:r>
      <w:r w:rsidRPr="00F32358">
        <w:rPr>
          <w:rFonts w:hint="cs"/>
          <w:rtl/>
        </w:rPr>
        <w:t>، آلبانی، ج 4، ص 639،</w:t>
      </w:r>
      <w:r>
        <w:rPr>
          <w:rFonts w:hint="cs"/>
          <w:rtl/>
        </w:rPr>
        <w:t xml:space="preserve"> شمارۀ </w:t>
      </w:r>
      <w:r w:rsidRPr="00F32358">
        <w:rPr>
          <w:rFonts w:hint="cs"/>
          <w:rtl/>
        </w:rPr>
        <w:t>1985.</w:t>
      </w:r>
    </w:p>
  </w:footnote>
  <w:footnote w:id="33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الیوم الاخر الجنة و النار، عمر الاشقر، ص 23.</w:t>
      </w:r>
    </w:p>
  </w:footnote>
  <w:footnote w:id="34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تفسیر ابن کثیر، ج 6، ص 514.</w:t>
      </w:r>
    </w:p>
  </w:footnote>
  <w:footnote w:id="34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مسلم، کتاب الجنة، باب اول زمره تدخل الجنة</w:t>
      </w:r>
      <w:r w:rsidRPr="00F32358">
        <w:rPr>
          <w:rFonts w:hint="cs"/>
          <w:rtl/>
        </w:rPr>
        <w:t>،</w:t>
      </w:r>
      <w:r>
        <w:rPr>
          <w:rFonts w:hint="cs"/>
          <w:rtl/>
        </w:rPr>
        <w:t xml:space="preserve"> شمارۀ </w:t>
      </w:r>
      <w:r w:rsidRPr="00F32358">
        <w:rPr>
          <w:rFonts w:hint="cs"/>
          <w:rtl/>
        </w:rPr>
        <w:t>2834.</w:t>
      </w:r>
    </w:p>
  </w:footnote>
  <w:footnote w:id="342">
    <w:p w:rsidR="00D97736" w:rsidRPr="00F32358" w:rsidRDefault="00D97736" w:rsidP="008A4060">
      <w:pPr>
        <w:pStyle w:val="ac"/>
      </w:pPr>
      <w:r w:rsidRPr="00F32358">
        <w:rPr>
          <w:rStyle w:val="FootnoteReference"/>
          <w:vertAlign w:val="baseline"/>
        </w:rPr>
        <w:footnoteRef/>
      </w:r>
      <w:r w:rsidRPr="00F32358">
        <w:rPr>
          <w:rFonts w:hint="cs"/>
          <w:rtl/>
        </w:rPr>
        <w:t>- همان،</w:t>
      </w:r>
      <w:r>
        <w:rPr>
          <w:rFonts w:hint="cs"/>
          <w:rtl/>
        </w:rPr>
        <w:t xml:space="preserve"> شمارۀ </w:t>
      </w:r>
      <w:r w:rsidRPr="00F32358">
        <w:rPr>
          <w:rFonts w:hint="cs"/>
          <w:rtl/>
        </w:rPr>
        <w:t>2835.</w:t>
      </w:r>
    </w:p>
  </w:footnote>
  <w:footnote w:id="343">
    <w:p w:rsidR="00D97736" w:rsidRPr="00F32358" w:rsidRDefault="00D97736" w:rsidP="008A4060">
      <w:pPr>
        <w:pStyle w:val="ac"/>
      </w:pPr>
      <w:r w:rsidRPr="00F32358">
        <w:rPr>
          <w:rStyle w:val="FootnoteReference"/>
          <w:vertAlign w:val="baseline"/>
        </w:rPr>
        <w:footnoteRef/>
      </w:r>
      <w:r w:rsidRPr="00F32358">
        <w:rPr>
          <w:rFonts w:hint="cs"/>
          <w:rtl/>
          <w:lang w:bidi="ar-SA"/>
        </w:rPr>
        <w:t>-</w:t>
      </w:r>
      <w:r w:rsidRPr="00F32358">
        <w:rPr>
          <w:rFonts w:hint="cs"/>
          <w:rtl/>
        </w:rPr>
        <w:t xml:space="preserve"> البخار</w:t>
      </w:r>
      <w:r>
        <w:rPr>
          <w:rFonts w:hint="cs"/>
          <w:rtl/>
        </w:rPr>
        <w:t>ی، کتاب بدء الخلق، باب صفة الجنة</w:t>
      </w:r>
      <w:r w:rsidRPr="00F32358">
        <w:rPr>
          <w:rFonts w:hint="cs"/>
          <w:rtl/>
        </w:rPr>
        <w:t>،</w:t>
      </w:r>
      <w:r>
        <w:rPr>
          <w:rFonts w:hint="cs"/>
          <w:rtl/>
        </w:rPr>
        <w:t xml:space="preserve"> شمارۀ </w:t>
      </w:r>
      <w:r w:rsidRPr="00F32358">
        <w:rPr>
          <w:rFonts w:hint="cs"/>
          <w:rtl/>
        </w:rPr>
        <w:t>3246.</w:t>
      </w:r>
    </w:p>
  </w:footnote>
  <w:footnote w:id="34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مسلم، کتاب الجنة، باب دوام نعیم الجنة</w:t>
      </w:r>
      <w:r w:rsidRPr="00F32358">
        <w:rPr>
          <w:rFonts w:hint="cs"/>
          <w:rtl/>
        </w:rPr>
        <w:t>، ج 4، ص 218، شماره 2836.</w:t>
      </w:r>
    </w:p>
  </w:footnote>
  <w:footnote w:id="34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الوسطیة فی القرآن الکریم، ص 433.</w:t>
      </w:r>
    </w:p>
  </w:footnote>
  <w:footnote w:id="346">
    <w:p w:rsidR="00D97736" w:rsidRPr="00F32358" w:rsidRDefault="00D97736" w:rsidP="008A4060">
      <w:pPr>
        <w:pStyle w:val="ac"/>
        <w:rPr>
          <w:rtl/>
        </w:rPr>
      </w:pPr>
      <w:r w:rsidRPr="00F32358">
        <w:rPr>
          <w:rStyle w:val="FootnoteReference"/>
          <w:vertAlign w:val="baseline"/>
        </w:rPr>
        <w:footnoteRef/>
      </w:r>
      <w:r w:rsidRPr="00F32358">
        <w:rPr>
          <w:rFonts w:hint="cs"/>
          <w:rtl/>
          <w:lang w:bidi="ar-SA"/>
        </w:rPr>
        <w:t xml:space="preserve">- </w:t>
      </w:r>
      <w:r w:rsidRPr="00F32358">
        <w:rPr>
          <w:rFonts w:hint="cs"/>
          <w:rtl/>
        </w:rPr>
        <w:t>مشکاة المصابیح، بغوی، ج 3، ص 88.</w:t>
      </w:r>
    </w:p>
  </w:footnote>
  <w:footnote w:id="34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دراسات قرآنیه، محمد قطب، ص 81.</w:t>
      </w:r>
    </w:p>
  </w:footnote>
  <w:footnote w:id="34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الوسطیة فی القرآن الکریم، ص 402.</w:t>
      </w:r>
    </w:p>
  </w:footnote>
  <w:footnote w:id="349">
    <w:p w:rsidR="00D97736" w:rsidRPr="00F32358" w:rsidRDefault="00D97736" w:rsidP="008A4060">
      <w:pPr>
        <w:pStyle w:val="ac"/>
        <w:rPr>
          <w:rtl/>
        </w:rPr>
      </w:pPr>
      <w:r w:rsidRPr="00F32358">
        <w:rPr>
          <w:rStyle w:val="FootnoteReference"/>
          <w:vertAlign w:val="baseline"/>
        </w:rPr>
        <w:footnoteRef/>
      </w:r>
      <w:r w:rsidRPr="00F32358">
        <w:rPr>
          <w:rFonts w:hint="cs"/>
          <w:rtl/>
          <w:lang w:bidi="ar-SA"/>
        </w:rPr>
        <w:t xml:space="preserve">- </w:t>
      </w:r>
      <w:r w:rsidRPr="00F32358">
        <w:rPr>
          <w:rFonts w:hint="cs"/>
          <w:rtl/>
        </w:rPr>
        <w:t>الیوم الاخر الجنه و النار، عمر الاشقر، ص 8.</w:t>
      </w:r>
    </w:p>
  </w:footnote>
  <w:footnote w:id="35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یقظه اولی</w:t>
      </w:r>
      <w:r>
        <w:rPr>
          <w:rFonts w:hint="cs"/>
          <w:rtl/>
        </w:rPr>
        <w:t xml:space="preserve"> الاعتبار مماورد فی ذکر الجنة و</w:t>
      </w:r>
      <w:r w:rsidRPr="00F32358">
        <w:rPr>
          <w:rFonts w:hint="cs"/>
          <w:rtl/>
        </w:rPr>
        <w:t>النار، صدیق حسن، ص 86.</w:t>
      </w:r>
    </w:p>
  </w:footnote>
  <w:footnote w:id="35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الیوم الاخر و</w:t>
      </w:r>
      <w:r w:rsidRPr="00F32358">
        <w:rPr>
          <w:rFonts w:hint="cs"/>
          <w:rtl/>
        </w:rPr>
        <w:t>الجنة و النار، ص 90.</w:t>
      </w:r>
    </w:p>
  </w:footnote>
  <w:footnote w:id="35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البخار</w:t>
      </w:r>
      <w:r>
        <w:rPr>
          <w:rFonts w:hint="cs"/>
          <w:rtl/>
        </w:rPr>
        <w:t>ی، کتاب الرقاق، باب صفة الجنة و</w:t>
      </w:r>
      <w:r w:rsidRPr="00F32358">
        <w:rPr>
          <w:rFonts w:hint="cs"/>
          <w:rtl/>
        </w:rPr>
        <w:t>النار، ج 11، ص 424.</w:t>
      </w:r>
    </w:p>
  </w:footnote>
  <w:footnote w:id="35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الیوم الاخر و الجنة و النار، ص 102.</w:t>
      </w:r>
    </w:p>
  </w:footnote>
  <w:footnote w:id="35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اهمیة الجهاد فی نشر الدعوة الاسلامیه، ص 59.</w:t>
      </w:r>
    </w:p>
  </w:footnote>
  <w:footnote w:id="35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منهج التربیه الاسلامیه، محمد قطب، ج 2، ص 54.</w:t>
      </w:r>
    </w:p>
  </w:footnote>
  <w:footnote w:id="35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اسالیب التشویق فی القرآن، د. الحسین جلو، ص 134.</w:t>
      </w:r>
    </w:p>
  </w:footnote>
  <w:footnote w:id="35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اصول التربیه، نحلاوی، ص 31.</w:t>
      </w:r>
    </w:p>
  </w:footnote>
  <w:footnote w:id="35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اسالیب التشویق و التعزیر، ص 134.</w:t>
      </w:r>
    </w:p>
  </w:footnote>
  <w:footnote w:id="35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موسوعه نظرة النعیم فی مکارم اخلاق الرسول الکریم، ج 4، ص 1136 – 1142.</w:t>
      </w:r>
    </w:p>
  </w:footnote>
  <w:footnote w:id="36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دراسات قرآنیه، ص 112.</w:t>
      </w:r>
    </w:p>
  </w:footnote>
  <w:footnote w:id="361">
    <w:p w:rsidR="00D97736" w:rsidRPr="00F32358" w:rsidRDefault="00D97736" w:rsidP="008A4060">
      <w:pPr>
        <w:pStyle w:val="ac"/>
      </w:pPr>
      <w:r w:rsidRPr="00F32358">
        <w:rPr>
          <w:rStyle w:val="FootnoteReference"/>
          <w:vertAlign w:val="baseline"/>
        </w:rPr>
        <w:footnoteRef/>
      </w:r>
      <w:r w:rsidRPr="00F32358">
        <w:rPr>
          <w:rFonts w:hint="cs"/>
          <w:rtl/>
        </w:rPr>
        <w:t>- همان، ص 114.</w:t>
      </w:r>
    </w:p>
  </w:footnote>
  <w:footnote w:id="36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فی ظلال القرآن، ج 3، ص 1269.</w:t>
      </w:r>
    </w:p>
  </w:footnote>
  <w:footnote w:id="36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المستفاد من قصص القرآن للدعوة و الدعاه، عبدالکریم زیدان، ج 1، ص 28.</w:t>
      </w:r>
    </w:p>
  </w:footnote>
  <w:footnote w:id="364">
    <w:p w:rsidR="00D97736" w:rsidRPr="00F32358" w:rsidRDefault="00D97736" w:rsidP="008A4060">
      <w:pPr>
        <w:pStyle w:val="ac"/>
      </w:pPr>
      <w:r w:rsidRPr="00F32358">
        <w:rPr>
          <w:rStyle w:val="FootnoteReference"/>
          <w:vertAlign w:val="baseline"/>
        </w:rPr>
        <w:footnoteRef/>
      </w:r>
      <w:r w:rsidRPr="00F32358">
        <w:rPr>
          <w:rFonts w:hint="cs"/>
          <w:rtl/>
        </w:rPr>
        <w:t>- همان، ج 1، ص 71.</w:t>
      </w:r>
    </w:p>
  </w:footnote>
  <w:footnote w:id="365">
    <w:p w:rsidR="00D97736" w:rsidRPr="00F32358" w:rsidRDefault="00D97736" w:rsidP="008A4060">
      <w:pPr>
        <w:pStyle w:val="ac"/>
      </w:pPr>
      <w:r w:rsidRPr="00F32358">
        <w:rPr>
          <w:rStyle w:val="FootnoteReference"/>
          <w:vertAlign w:val="baseline"/>
        </w:rPr>
        <w:footnoteRef/>
      </w:r>
      <w:r w:rsidRPr="00F32358">
        <w:rPr>
          <w:rFonts w:hint="cs"/>
          <w:rtl/>
        </w:rPr>
        <w:t>- همان، ج 1، ص 30.</w:t>
      </w:r>
    </w:p>
  </w:footnote>
  <w:footnote w:id="36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مسلم، کتاب الایمان، باب تحریم الکبر، ج 1، ص 93، شماره 91.</w:t>
      </w:r>
    </w:p>
  </w:footnote>
  <w:footnote w:id="36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المستفاد من قصص القرآن، ج 1، ص 33.</w:t>
      </w:r>
    </w:p>
  </w:footnote>
  <w:footnote w:id="368">
    <w:p w:rsidR="00D97736" w:rsidRPr="00F32358" w:rsidRDefault="00D97736" w:rsidP="008A4060">
      <w:pPr>
        <w:pStyle w:val="ac"/>
        <w:rPr>
          <w:rtl/>
        </w:rPr>
      </w:pPr>
      <w:r w:rsidRPr="00F32358">
        <w:rPr>
          <w:rStyle w:val="FootnoteReference"/>
          <w:vertAlign w:val="baseline"/>
        </w:rPr>
        <w:footnoteRef/>
      </w:r>
      <w:r w:rsidRPr="00F32358">
        <w:rPr>
          <w:rFonts w:hint="cs"/>
          <w:rtl/>
          <w:lang w:bidi="ar-SA"/>
        </w:rPr>
        <w:t xml:space="preserve">- </w:t>
      </w:r>
      <w:r w:rsidRPr="00F32358">
        <w:rPr>
          <w:rFonts w:hint="cs"/>
          <w:rtl/>
        </w:rPr>
        <w:t>تفسیر قرطبی، ج 12، ص 185.</w:t>
      </w:r>
    </w:p>
  </w:footnote>
  <w:footnote w:id="369">
    <w:p w:rsidR="00D97736" w:rsidRPr="00F32358" w:rsidRDefault="00D97736" w:rsidP="008A4060">
      <w:pPr>
        <w:pStyle w:val="ac"/>
        <w:rPr>
          <w:rtl/>
        </w:rPr>
      </w:pPr>
      <w:r w:rsidRPr="00F32358">
        <w:rPr>
          <w:rStyle w:val="FootnoteReference"/>
          <w:vertAlign w:val="baseline"/>
        </w:rPr>
        <w:footnoteRef/>
      </w:r>
      <w:r w:rsidRPr="00F32358">
        <w:rPr>
          <w:rFonts w:hint="cs"/>
          <w:rtl/>
          <w:lang w:bidi="ar-SA"/>
        </w:rPr>
        <w:t xml:space="preserve">- </w:t>
      </w:r>
      <w:r w:rsidRPr="00F32358">
        <w:rPr>
          <w:rFonts w:hint="cs"/>
          <w:rtl/>
        </w:rPr>
        <w:t>تفسیر قاسمی، ج 12، ص 100.</w:t>
      </w:r>
    </w:p>
  </w:footnote>
  <w:footnote w:id="37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المستفاد من قصص القرآن، ج 1، ص 85.</w:t>
      </w:r>
    </w:p>
  </w:footnote>
  <w:footnote w:id="37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تفسیر ابن کثیر، ج 4، ص 101</w:t>
      </w:r>
    </w:p>
  </w:footnote>
  <w:footnote w:id="37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المستفاد من قصص القرآن، ج 1، ص 86.</w:t>
      </w:r>
    </w:p>
  </w:footnote>
  <w:footnote w:id="37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مباحث فی اعجاز القرآن، مصطفی مسلم، ص 177.</w:t>
      </w:r>
    </w:p>
  </w:footnote>
  <w:footnote w:id="374">
    <w:p w:rsidR="00D97736" w:rsidRPr="00F32358" w:rsidRDefault="00D97736" w:rsidP="008A4060">
      <w:pPr>
        <w:pStyle w:val="ac"/>
      </w:pPr>
      <w:r w:rsidRPr="00F32358">
        <w:rPr>
          <w:rStyle w:val="FootnoteReference"/>
          <w:vertAlign w:val="baseline"/>
        </w:rPr>
        <w:footnoteRef/>
      </w:r>
      <w:r w:rsidRPr="00F32358">
        <w:rPr>
          <w:rFonts w:hint="cs"/>
          <w:rtl/>
        </w:rPr>
        <w:t>- همان، ص 177-179.</w:t>
      </w:r>
    </w:p>
  </w:footnote>
  <w:footnote w:id="37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بخاری، کتاب التفسیر، ج 6، ص 35.</w:t>
      </w:r>
    </w:p>
  </w:footnote>
  <w:footnote w:id="37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مباحث فی اعجاز القرآن، ص 214.</w:t>
      </w:r>
    </w:p>
  </w:footnote>
  <w:footnote w:id="377">
    <w:p w:rsidR="00D97736" w:rsidRPr="00F32358" w:rsidRDefault="00D97736" w:rsidP="008A4060">
      <w:pPr>
        <w:pStyle w:val="ac"/>
        <w:rPr>
          <w:rtl/>
        </w:rPr>
      </w:pPr>
      <w:r w:rsidRPr="00F32358">
        <w:rPr>
          <w:rStyle w:val="FootnoteReference"/>
          <w:vertAlign w:val="baseline"/>
        </w:rPr>
        <w:footnoteRef/>
      </w:r>
      <w:r w:rsidRPr="00F32358">
        <w:rPr>
          <w:rFonts w:hint="cs"/>
          <w:rtl/>
        </w:rPr>
        <w:t>- همان، ص 216.</w:t>
      </w:r>
    </w:p>
  </w:footnote>
  <w:footnote w:id="37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الاتقان، سیوطی، ج 2، ص 70.</w:t>
      </w:r>
    </w:p>
  </w:footnote>
  <w:footnote w:id="379">
    <w:p w:rsidR="00D97736" w:rsidRPr="00F32358" w:rsidRDefault="00D97736" w:rsidP="008A4060">
      <w:pPr>
        <w:pStyle w:val="ac"/>
        <w:rPr>
          <w:rtl/>
        </w:rPr>
      </w:pPr>
      <w:r w:rsidRPr="00F32358">
        <w:rPr>
          <w:rStyle w:val="FootnoteReference"/>
          <w:vertAlign w:val="baseline"/>
        </w:rPr>
        <w:footnoteRef/>
      </w:r>
      <w:r w:rsidRPr="00F32358">
        <w:rPr>
          <w:rFonts w:hint="cs"/>
          <w:rtl/>
          <w:lang w:bidi="ar-SA"/>
        </w:rPr>
        <w:t xml:space="preserve">- </w:t>
      </w:r>
      <w:r w:rsidRPr="00F32358">
        <w:rPr>
          <w:rFonts w:hint="cs"/>
          <w:rtl/>
        </w:rPr>
        <w:t>تفسیر قاسمی، ج 11، ص 49.</w:t>
      </w:r>
    </w:p>
  </w:footnote>
  <w:footnote w:id="38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تفسیر ابن کثیر، ج 4، ص 312-313.</w:t>
      </w:r>
    </w:p>
  </w:footnote>
  <w:footnote w:id="38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منهج الرسول فی غرس الروح الجهادیه، ص 19 تا 34.</w:t>
      </w:r>
    </w:p>
  </w:footnote>
  <w:footnote w:id="38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فقه الدعوه، عبدالحلیم محمود، ج 1، ص 471-472.</w:t>
      </w:r>
    </w:p>
  </w:footnote>
  <w:footnote w:id="38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الجهاد ف</w:t>
      </w:r>
      <w:r>
        <w:rPr>
          <w:rFonts w:hint="cs"/>
          <w:rtl/>
          <w:lang w:bidi="ar-SA"/>
        </w:rPr>
        <w:t>ي</w:t>
      </w:r>
      <w:r w:rsidRPr="00F32358">
        <w:rPr>
          <w:rFonts w:hint="cs"/>
          <w:rtl/>
        </w:rPr>
        <w:t xml:space="preserve"> نشر الدعوه، ص 69.</w:t>
      </w:r>
    </w:p>
  </w:footnote>
  <w:footnote w:id="38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سبل الهدی و</w:t>
      </w:r>
      <w:r w:rsidRPr="00F32358">
        <w:rPr>
          <w:rFonts w:hint="cs"/>
          <w:rtl/>
        </w:rPr>
        <w:t>الرشاد، صالحی، ج 2، ص 404.</w:t>
      </w:r>
    </w:p>
  </w:footnote>
  <w:footnote w:id="385">
    <w:p w:rsidR="00D97736" w:rsidRPr="00F32358" w:rsidRDefault="00D97736" w:rsidP="008A4060">
      <w:pPr>
        <w:pStyle w:val="ac"/>
        <w:rPr>
          <w:rtl/>
        </w:rPr>
      </w:pPr>
      <w:r w:rsidRPr="00F32358">
        <w:rPr>
          <w:rStyle w:val="FootnoteReference"/>
          <w:vertAlign w:val="baseline"/>
        </w:rPr>
        <w:footnoteRef/>
      </w:r>
      <w:r w:rsidRPr="00F32358">
        <w:rPr>
          <w:rFonts w:hint="cs"/>
          <w:rtl/>
          <w:lang w:bidi="ar-SA"/>
        </w:rPr>
        <w:t xml:space="preserve">- </w:t>
      </w:r>
      <w:r>
        <w:rPr>
          <w:rFonts w:hint="cs"/>
          <w:rtl/>
        </w:rPr>
        <w:t>اهمیة الجهاد ف</w:t>
      </w:r>
      <w:r>
        <w:rPr>
          <w:rFonts w:hint="cs"/>
          <w:rtl/>
          <w:lang w:bidi="ar-SA"/>
        </w:rPr>
        <w:t>ي</w:t>
      </w:r>
      <w:r>
        <w:rPr>
          <w:rFonts w:hint="cs"/>
          <w:rtl/>
        </w:rPr>
        <w:t xml:space="preserve"> نشر الدعوة</w:t>
      </w:r>
      <w:r w:rsidRPr="00F32358">
        <w:rPr>
          <w:rFonts w:hint="cs"/>
          <w:rtl/>
        </w:rPr>
        <w:t>، ص 70.</w:t>
      </w:r>
    </w:p>
  </w:footnote>
  <w:footnote w:id="386">
    <w:p w:rsidR="00D97736" w:rsidRPr="00F32358" w:rsidRDefault="00D97736" w:rsidP="008A4060">
      <w:pPr>
        <w:pStyle w:val="ac"/>
      </w:pPr>
      <w:r w:rsidRPr="00F32358">
        <w:rPr>
          <w:rStyle w:val="FootnoteReference"/>
          <w:vertAlign w:val="baseline"/>
        </w:rPr>
        <w:footnoteRef/>
      </w:r>
      <w:r w:rsidRPr="00F32358">
        <w:rPr>
          <w:rFonts w:hint="cs"/>
          <w:rtl/>
        </w:rPr>
        <w:t>- همان، ص 72.</w:t>
      </w:r>
    </w:p>
  </w:footnote>
  <w:footnote w:id="38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cs="IRLotus" w:hint="cs"/>
          <w:rtl/>
        </w:rPr>
        <w:t>منهج الاسلام فی تزکیة النفس</w:t>
      </w:r>
      <w:r w:rsidRPr="00F32358">
        <w:rPr>
          <w:rFonts w:hint="cs"/>
          <w:rtl/>
        </w:rPr>
        <w:t>، انس احمد، ج 1، ص 221.</w:t>
      </w:r>
    </w:p>
  </w:footnote>
  <w:footnote w:id="38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الموازنه بین ذوق السماع و</w:t>
      </w:r>
      <w:r w:rsidRPr="00F32358">
        <w:rPr>
          <w:rFonts w:hint="cs"/>
          <w:rtl/>
        </w:rPr>
        <w:t>الصلوة، ابن جوزی، ص 35-40.</w:t>
      </w:r>
    </w:p>
  </w:footnote>
  <w:footnote w:id="389">
    <w:p w:rsidR="00D97736" w:rsidRPr="00F32358" w:rsidRDefault="00D97736" w:rsidP="008A4060">
      <w:pPr>
        <w:pStyle w:val="ac"/>
      </w:pPr>
      <w:r w:rsidRPr="00F32358">
        <w:rPr>
          <w:rStyle w:val="FootnoteReference"/>
          <w:vertAlign w:val="baseline"/>
        </w:rPr>
        <w:footnoteRef/>
      </w:r>
      <w:r w:rsidRPr="00F32358">
        <w:rPr>
          <w:rFonts w:hint="cs"/>
          <w:rtl/>
        </w:rPr>
        <w:t>- همان، ص 43-46، الخشوع فی الصلوة، ابن رجب، ص 20-22.</w:t>
      </w:r>
    </w:p>
  </w:footnote>
  <w:footnote w:id="39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مسلم، کتاب الصلوة، باب ما یقال فی الرکوع و السجود، شماره 482.</w:t>
      </w:r>
    </w:p>
  </w:footnote>
  <w:footnote w:id="39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منهج الاسلام فی تزکیة النفس، ج 1، ص 222.</w:t>
      </w:r>
    </w:p>
  </w:footnote>
  <w:footnote w:id="39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مسلم، کتاب الصلوة، باب وجوب قراءة الفاتحة فی کل رکعه، شماره 395.</w:t>
      </w:r>
    </w:p>
  </w:footnote>
  <w:footnote w:id="393">
    <w:p w:rsidR="00D97736" w:rsidRPr="00F32358" w:rsidRDefault="00D97736" w:rsidP="008A4060">
      <w:pPr>
        <w:pStyle w:val="ac"/>
      </w:pPr>
      <w:r w:rsidRPr="00F32358">
        <w:rPr>
          <w:rStyle w:val="FootnoteReference"/>
          <w:vertAlign w:val="baseline"/>
        </w:rPr>
        <w:footnoteRef/>
      </w:r>
      <w:r w:rsidRPr="00F32358">
        <w:rPr>
          <w:rFonts w:hint="cs"/>
          <w:rtl/>
        </w:rPr>
        <w:t>- ابو داود فی الصلاه، شماره 1319.</w:t>
      </w:r>
    </w:p>
  </w:footnote>
  <w:footnote w:id="39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الحاکم، ج 2، ص 16 و اقره الذهبی.</w:t>
      </w:r>
    </w:p>
  </w:footnote>
  <w:footnote w:id="39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منهج الاسلام ف</w:t>
      </w:r>
      <w:r>
        <w:rPr>
          <w:rFonts w:hint="cs"/>
          <w:rtl/>
          <w:lang w:bidi="ar-SA"/>
        </w:rPr>
        <w:t>ي</w:t>
      </w:r>
      <w:r w:rsidRPr="00F32358">
        <w:rPr>
          <w:rFonts w:hint="cs"/>
          <w:rtl/>
        </w:rPr>
        <w:t xml:space="preserve"> تزکیة النفس، ج 1، ص 227.</w:t>
      </w:r>
    </w:p>
  </w:footnote>
  <w:footnote w:id="39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مسلم، شماره 223.</w:t>
      </w:r>
    </w:p>
  </w:footnote>
  <w:footnote w:id="39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منهج الاسلام ف</w:t>
      </w:r>
      <w:r>
        <w:rPr>
          <w:rFonts w:hint="cs"/>
          <w:rtl/>
          <w:lang w:bidi="ar-SA"/>
        </w:rPr>
        <w:t>ي</w:t>
      </w:r>
      <w:r w:rsidRPr="00F32358">
        <w:rPr>
          <w:rFonts w:hint="cs"/>
          <w:rtl/>
        </w:rPr>
        <w:t xml:space="preserve"> تزکیة النفس، ج 1، ص 233.</w:t>
      </w:r>
    </w:p>
  </w:footnote>
  <w:footnote w:id="398">
    <w:p w:rsidR="00D97736" w:rsidRPr="00F32358" w:rsidRDefault="00D97736" w:rsidP="008A4060">
      <w:pPr>
        <w:pStyle w:val="ac"/>
      </w:pPr>
      <w:r w:rsidRPr="00F32358">
        <w:rPr>
          <w:rStyle w:val="FootnoteReference"/>
          <w:vertAlign w:val="baseline"/>
        </w:rPr>
        <w:footnoteRef/>
      </w:r>
      <w:r w:rsidRPr="00F32358">
        <w:rPr>
          <w:rFonts w:hint="cs"/>
          <w:rtl/>
        </w:rPr>
        <w:t>- نووی در شرح خود بر مسلم به این مفهوم اشاره کرده و ابن رجب حنبلی در جامع العلوم و الحکم نیز در ص 190 به این مطلب اشاره نموده است.</w:t>
      </w:r>
    </w:p>
  </w:footnote>
  <w:footnote w:id="39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مسلم فی الذکر و الدعاء، شماره 2675.</w:t>
      </w:r>
    </w:p>
  </w:footnote>
  <w:footnote w:id="40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ابو داود، شماره 1479.</w:t>
      </w:r>
    </w:p>
  </w:footnote>
  <w:footnote w:id="40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تفسیر ابن کثیر، ج 4، ص 86.</w:t>
      </w:r>
    </w:p>
  </w:footnote>
  <w:footnote w:id="40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البخاری فی الدعوات، باب الدعا عند الکرب، ج 7، ص 154.</w:t>
      </w:r>
    </w:p>
  </w:footnote>
  <w:footnote w:id="40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منهج الاسلام فی تزکیة النفس، ج 1، ص 331.</w:t>
      </w:r>
    </w:p>
  </w:footnote>
  <w:footnote w:id="40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اهمیة الجهاد فی نشر الدعوه، ص 64 - 65.</w:t>
      </w:r>
    </w:p>
  </w:footnote>
  <w:footnote w:id="40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تهذیب مدارج السالکین، ج 2، ص 653.</w:t>
      </w:r>
    </w:p>
  </w:footnote>
  <w:footnote w:id="40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تفسیر طبری، ج 14، ص 18.</w:t>
      </w:r>
    </w:p>
  </w:footnote>
  <w:footnote w:id="40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تهذیب مدارج السالکین، ج 2، ص 655.</w:t>
      </w:r>
    </w:p>
  </w:footnote>
  <w:footnote w:id="40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ترمذی، کتاب البر و الصلة</w:t>
      </w:r>
      <w:r w:rsidRPr="00F32358">
        <w:rPr>
          <w:rFonts w:hint="cs"/>
          <w:rtl/>
        </w:rPr>
        <w:t>، باب ما جاء فی حسن الخلق، شماره 2002.</w:t>
      </w:r>
    </w:p>
  </w:footnote>
  <w:footnote w:id="409">
    <w:p w:rsidR="00D97736" w:rsidRPr="00F32358" w:rsidRDefault="00D97736" w:rsidP="008A4060">
      <w:pPr>
        <w:pStyle w:val="ac"/>
      </w:pPr>
      <w:r w:rsidRPr="00F32358">
        <w:rPr>
          <w:rStyle w:val="FootnoteReference"/>
          <w:vertAlign w:val="baseline"/>
        </w:rPr>
        <w:footnoteRef/>
      </w:r>
      <w:r w:rsidRPr="00F32358">
        <w:rPr>
          <w:rFonts w:hint="cs"/>
          <w:rtl/>
        </w:rPr>
        <w:t>- همان،</w:t>
      </w:r>
      <w:r>
        <w:rPr>
          <w:rFonts w:hint="cs"/>
          <w:rtl/>
        </w:rPr>
        <w:t xml:space="preserve"> شمارۀ </w:t>
      </w:r>
      <w:r w:rsidRPr="00F32358">
        <w:rPr>
          <w:rFonts w:hint="cs"/>
          <w:rtl/>
        </w:rPr>
        <w:t>2004.</w:t>
      </w:r>
    </w:p>
  </w:footnote>
  <w:footnote w:id="410">
    <w:p w:rsidR="00D97736" w:rsidRPr="00F32358" w:rsidRDefault="00D97736" w:rsidP="008A4060">
      <w:pPr>
        <w:pStyle w:val="ac"/>
      </w:pPr>
      <w:r w:rsidRPr="00F32358">
        <w:rPr>
          <w:rStyle w:val="FootnoteReference"/>
          <w:vertAlign w:val="baseline"/>
        </w:rPr>
        <w:footnoteRef/>
      </w:r>
      <w:r w:rsidRPr="00F32358">
        <w:rPr>
          <w:rFonts w:hint="cs"/>
          <w:rtl/>
        </w:rPr>
        <w:t>- همان، باب ما جاء فی معالی الاخلاق، شماره 2018.</w:t>
      </w:r>
    </w:p>
  </w:footnote>
  <w:footnote w:id="41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دراسات قرآنیه، محمد قطب، ص 130.</w:t>
      </w:r>
    </w:p>
  </w:footnote>
  <w:footnote w:id="41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cs="IRLotus" w:hint="cs"/>
          <w:rtl/>
        </w:rPr>
        <w:t>العباده فی الاسلام</w:t>
      </w:r>
      <w:r w:rsidRPr="00F32358">
        <w:rPr>
          <w:rFonts w:hint="cs"/>
          <w:rtl/>
        </w:rPr>
        <w:t>، قرضاوی، ص 123.</w:t>
      </w:r>
    </w:p>
  </w:footnote>
  <w:footnote w:id="41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الوسیطة فی القرآن کریم، ص 591.</w:t>
      </w:r>
    </w:p>
  </w:footnote>
  <w:footnote w:id="41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الایمان و الحیاة، قرضاوی، ص 256.</w:t>
      </w:r>
    </w:p>
  </w:footnote>
  <w:footnote w:id="415">
    <w:p w:rsidR="00D97736" w:rsidRPr="00F32358" w:rsidRDefault="00D97736" w:rsidP="008A4060">
      <w:pPr>
        <w:pStyle w:val="ac"/>
        <w:rPr>
          <w:rtl/>
        </w:rPr>
      </w:pPr>
      <w:r w:rsidRPr="00F32358">
        <w:rPr>
          <w:rStyle w:val="FootnoteReference"/>
          <w:vertAlign w:val="baseline"/>
        </w:rPr>
        <w:footnoteRef/>
      </w:r>
      <w:r w:rsidRPr="00F32358">
        <w:rPr>
          <w:rFonts w:hint="cs"/>
          <w:rtl/>
          <w:lang w:bidi="ar-SA"/>
        </w:rPr>
        <w:t xml:space="preserve">- </w:t>
      </w:r>
      <w:r w:rsidRPr="00F32358">
        <w:rPr>
          <w:rFonts w:hint="cs"/>
          <w:rtl/>
        </w:rPr>
        <w:t>الوسیطة فی القرآن کریم، ص 592.</w:t>
      </w:r>
    </w:p>
  </w:footnote>
  <w:footnote w:id="416">
    <w:p w:rsidR="00D97736" w:rsidRPr="00F32358" w:rsidRDefault="00D97736" w:rsidP="008A4060">
      <w:pPr>
        <w:pStyle w:val="ac"/>
      </w:pPr>
      <w:r w:rsidRPr="00F32358">
        <w:rPr>
          <w:rStyle w:val="FootnoteReference"/>
          <w:vertAlign w:val="baseline"/>
        </w:rPr>
        <w:footnoteRef/>
      </w:r>
      <w:r w:rsidRPr="00F32358">
        <w:rPr>
          <w:rFonts w:hint="cs"/>
          <w:rtl/>
          <w:lang w:bidi="ar-SA"/>
        </w:rPr>
        <w:t>-</w:t>
      </w:r>
      <w:r w:rsidRPr="00F32358">
        <w:rPr>
          <w:rFonts w:hint="cs"/>
          <w:rtl/>
        </w:rPr>
        <w:t>دراسات قرآنیه، ص 139.</w:t>
      </w:r>
    </w:p>
  </w:footnote>
  <w:footnote w:id="417">
    <w:p w:rsidR="00D97736" w:rsidRPr="00F32358" w:rsidRDefault="00D97736" w:rsidP="008A4060">
      <w:pPr>
        <w:pStyle w:val="ac"/>
      </w:pPr>
      <w:r w:rsidRPr="00F32358">
        <w:rPr>
          <w:rStyle w:val="FootnoteReference"/>
          <w:vertAlign w:val="baseline"/>
        </w:rPr>
        <w:footnoteRef/>
      </w:r>
      <w:r w:rsidRPr="00F32358">
        <w:rPr>
          <w:rFonts w:hint="cs"/>
          <w:rtl/>
          <w:lang w:bidi="ar-SA"/>
        </w:rPr>
        <w:t>-</w:t>
      </w:r>
      <w:r w:rsidRPr="00F32358">
        <w:rPr>
          <w:rFonts w:hint="cs"/>
          <w:rtl/>
        </w:rPr>
        <w:t>الموافقات، شاطبی، ج 2، ص 8.</w:t>
      </w:r>
    </w:p>
  </w:footnote>
  <w:footnote w:id="41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مقاصد الشریعه، دکتر محمد الیوبی، ص 188.</w:t>
      </w:r>
    </w:p>
  </w:footnote>
  <w:footnote w:id="419">
    <w:p w:rsidR="00D97736" w:rsidRPr="00F32358" w:rsidRDefault="00D97736" w:rsidP="008A4060">
      <w:pPr>
        <w:pStyle w:val="ac"/>
      </w:pPr>
      <w:r w:rsidRPr="00F32358">
        <w:rPr>
          <w:rStyle w:val="FootnoteReference"/>
          <w:vertAlign w:val="baseline"/>
        </w:rPr>
        <w:footnoteRef/>
      </w:r>
      <w:r w:rsidRPr="00F32358">
        <w:rPr>
          <w:rFonts w:hint="cs"/>
          <w:rtl/>
        </w:rPr>
        <w:t>- همان، ص 194.</w:t>
      </w:r>
    </w:p>
  </w:footnote>
  <w:footnote w:id="420">
    <w:p w:rsidR="00D97736" w:rsidRPr="00F32358" w:rsidRDefault="00D97736" w:rsidP="008A4060">
      <w:pPr>
        <w:pStyle w:val="ac"/>
        <w:rPr>
          <w:rtl/>
        </w:rPr>
      </w:pPr>
      <w:r w:rsidRPr="00F32358">
        <w:rPr>
          <w:rStyle w:val="FootnoteReference"/>
          <w:vertAlign w:val="baseline"/>
        </w:rPr>
        <w:footnoteRef/>
      </w:r>
      <w:r w:rsidRPr="00F32358">
        <w:rPr>
          <w:rFonts w:hint="cs"/>
          <w:rtl/>
          <w:lang w:bidi="ar-SA"/>
        </w:rPr>
        <w:t xml:space="preserve">- </w:t>
      </w:r>
      <w:r w:rsidRPr="00F32358">
        <w:rPr>
          <w:rFonts w:hint="cs"/>
          <w:rtl/>
        </w:rPr>
        <w:t>الموافقات، ج 4، ص 27.</w:t>
      </w:r>
    </w:p>
  </w:footnote>
  <w:footnote w:id="42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مقاصد الشریعه، ص 212.</w:t>
      </w:r>
    </w:p>
  </w:footnote>
  <w:footnote w:id="422">
    <w:p w:rsidR="00D97736" w:rsidRPr="00F32358" w:rsidRDefault="00D97736" w:rsidP="008A4060">
      <w:pPr>
        <w:pStyle w:val="ac"/>
      </w:pPr>
      <w:r w:rsidRPr="00F32358">
        <w:rPr>
          <w:rStyle w:val="FootnoteReference"/>
          <w:vertAlign w:val="baseline"/>
        </w:rPr>
        <w:footnoteRef/>
      </w:r>
      <w:r w:rsidRPr="00F32358">
        <w:rPr>
          <w:rFonts w:hint="cs"/>
          <w:rtl/>
        </w:rPr>
        <w:t>- همان، ص 257.</w:t>
      </w:r>
    </w:p>
  </w:footnote>
  <w:footnote w:id="423">
    <w:p w:rsidR="00D97736" w:rsidRPr="00F32358" w:rsidRDefault="00D97736" w:rsidP="008A4060">
      <w:pPr>
        <w:pStyle w:val="ac"/>
      </w:pPr>
      <w:r w:rsidRPr="00F32358">
        <w:rPr>
          <w:rStyle w:val="FootnoteReference"/>
          <w:vertAlign w:val="baseline"/>
        </w:rPr>
        <w:footnoteRef/>
      </w:r>
      <w:r w:rsidRPr="00F32358">
        <w:rPr>
          <w:rFonts w:hint="cs"/>
          <w:rtl/>
        </w:rPr>
        <w:t>- همان، ص 287.</w:t>
      </w:r>
    </w:p>
  </w:footnote>
  <w:footnote w:id="424">
    <w:p w:rsidR="00D97736" w:rsidRPr="00F32358" w:rsidRDefault="00D97736" w:rsidP="008A4060">
      <w:pPr>
        <w:pStyle w:val="ac"/>
      </w:pPr>
      <w:r w:rsidRPr="00F32358">
        <w:rPr>
          <w:rStyle w:val="FootnoteReference"/>
          <w:vertAlign w:val="baseline"/>
        </w:rPr>
        <w:footnoteRef/>
      </w:r>
      <w:r w:rsidRPr="00F32358">
        <w:rPr>
          <w:rFonts w:hint="cs"/>
          <w:rtl/>
        </w:rPr>
        <w:t>- همان، ص 189.</w:t>
      </w:r>
    </w:p>
  </w:footnote>
  <w:footnote w:id="425">
    <w:p w:rsidR="00D97736" w:rsidRPr="00F32358" w:rsidRDefault="00D97736" w:rsidP="008A4060">
      <w:pPr>
        <w:pStyle w:val="ac"/>
      </w:pPr>
      <w:r w:rsidRPr="00F32358">
        <w:rPr>
          <w:rStyle w:val="FootnoteReference"/>
          <w:vertAlign w:val="baseline"/>
        </w:rPr>
        <w:footnoteRef/>
      </w:r>
      <w:r w:rsidRPr="00F32358">
        <w:rPr>
          <w:rFonts w:hint="cs"/>
          <w:rtl/>
        </w:rPr>
        <w:t>- همان، ص 236.</w:t>
      </w:r>
    </w:p>
  </w:footnote>
  <w:footnote w:id="42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المنهج القرآنی فی التشریع، عبدالستار فتح سعید، ص 425 - 433.</w:t>
      </w:r>
    </w:p>
  </w:footnote>
  <w:footnote w:id="42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منهج القرآنی للتشریع، ص 433.</w:t>
      </w:r>
    </w:p>
  </w:footnote>
  <w:footnote w:id="42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تفسیر القاسمی، ج 9، ص 310.</w:t>
      </w:r>
    </w:p>
  </w:footnote>
  <w:footnote w:id="42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الوسیطة فی القرآن کریم، ص 603.</w:t>
      </w:r>
    </w:p>
  </w:footnote>
  <w:footnote w:id="43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المنهاج القرآنی للتشریع، ص 425.</w:t>
      </w:r>
    </w:p>
  </w:footnote>
  <w:footnote w:id="431">
    <w:p w:rsidR="00D97736" w:rsidRPr="00F32358" w:rsidRDefault="00D97736" w:rsidP="008A4060">
      <w:pPr>
        <w:pStyle w:val="ac"/>
      </w:pPr>
      <w:r w:rsidRPr="00F32358">
        <w:rPr>
          <w:rStyle w:val="FootnoteReference"/>
          <w:vertAlign w:val="baseline"/>
        </w:rPr>
        <w:footnoteRef/>
      </w:r>
      <w:r w:rsidRPr="00F32358">
        <w:rPr>
          <w:rFonts w:hint="cs"/>
          <w:rtl/>
        </w:rPr>
        <w:t>- همان، ص 433.</w:t>
      </w:r>
    </w:p>
  </w:footnote>
  <w:footnote w:id="43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التربه القیادیه، ج 1، ص 201.</w:t>
      </w:r>
    </w:p>
  </w:footnote>
  <w:footnote w:id="433">
    <w:p w:rsidR="00D97736" w:rsidRPr="00F32358" w:rsidRDefault="00D97736" w:rsidP="008A4060">
      <w:pPr>
        <w:pStyle w:val="ac"/>
      </w:pPr>
      <w:r w:rsidRPr="00F32358">
        <w:rPr>
          <w:rStyle w:val="FootnoteReference"/>
          <w:vertAlign w:val="baseline"/>
        </w:rPr>
        <w:footnoteRef/>
      </w:r>
      <w:r w:rsidRPr="00F32358">
        <w:rPr>
          <w:rFonts w:hint="cs"/>
          <w:rtl/>
        </w:rPr>
        <w:t>- همان، ج1، ص 202-203.</w:t>
      </w:r>
    </w:p>
  </w:footnote>
  <w:footnote w:id="43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رسالة الانبیاء، عمر احمد عمر، ج 3، ص 46.</w:t>
      </w:r>
    </w:p>
  </w:footnote>
  <w:footnote w:id="43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بخاری، کتاب التفسیر، سورة شعرا، ج 8، ص 501.</w:t>
      </w:r>
    </w:p>
  </w:footnote>
  <w:footnote w:id="43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رسالة الانبیاء، عمر احمد عمر، ج 3، ص 46.</w:t>
      </w:r>
    </w:p>
  </w:footnote>
  <w:footnote w:id="43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الحرب النفیسه ضد الاسلام، عبدالوهاب، کحیل، ص 121.</w:t>
      </w:r>
    </w:p>
  </w:footnote>
  <w:footnote w:id="43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دراسة فی السیره، عماد الدین خلیل، ص 66.</w:t>
      </w:r>
    </w:p>
  </w:footnote>
  <w:footnote w:id="43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رسالة الانبیاء، ج 3 ، ص 48-49.</w:t>
      </w:r>
    </w:p>
  </w:footnote>
  <w:footnote w:id="440">
    <w:p w:rsidR="00D97736" w:rsidRPr="00F32358" w:rsidRDefault="00D97736" w:rsidP="008A4060">
      <w:pPr>
        <w:pStyle w:val="ac"/>
      </w:pPr>
      <w:r w:rsidRPr="00F32358">
        <w:rPr>
          <w:rStyle w:val="FootnoteReference"/>
          <w:vertAlign w:val="baseline"/>
        </w:rPr>
        <w:footnoteRef/>
      </w:r>
      <w:r w:rsidRPr="00F32358">
        <w:rPr>
          <w:rFonts w:hint="cs"/>
          <w:rtl/>
        </w:rPr>
        <w:t>- در روایتی از ابن عباس آمده است که این شخصیت، عاص بن وائل بوده است.</w:t>
      </w:r>
    </w:p>
  </w:footnote>
  <w:footnote w:id="44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تفسیر ابن کثیر، ج 3، ص 58.</w:t>
      </w:r>
    </w:p>
  </w:footnote>
  <w:footnote w:id="44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الوسطیة فی القرآن الکریم، ص 402.</w:t>
      </w:r>
    </w:p>
  </w:footnote>
  <w:footnote w:id="44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تفسیر ابن کثیر، ج 2، ص 124.</w:t>
      </w:r>
    </w:p>
  </w:footnote>
  <w:footnote w:id="444">
    <w:p w:rsidR="00D97736" w:rsidRPr="00F32358" w:rsidRDefault="00D97736" w:rsidP="008A4060">
      <w:pPr>
        <w:pStyle w:val="ac"/>
        <w:rPr>
          <w:rtl/>
        </w:rPr>
      </w:pPr>
      <w:r w:rsidRPr="00F32358">
        <w:rPr>
          <w:rStyle w:val="FootnoteReference"/>
          <w:vertAlign w:val="baseline"/>
        </w:rPr>
        <w:footnoteRef/>
      </w:r>
      <w:r w:rsidRPr="00F32358">
        <w:rPr>
          <w:rFonts w:hint="cs"/>
          <w:rtl/>
        </w:rPr>
        <w:t>- همان، ج 4، ص 126-127.</w:t>
      </w:r>
    </w:p>
  </w:footnote>
  <w:footnote w:id="44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رسالة الانبیاء، ج 3، ص 57.</w:t>
      </w:r>
    </w:p>
  </w:footnote>
  <w:footnote w:id="446">
    <w:p w:rsidR="00D97736" w:rsidRPr="00F32358" w:rsidRDefault="00D97736" w:rsidP="008A4060">
      <w:pPr>
        <w:pStyle w:val="ac"/>
      </w:pPr>
      <w:r w:rsidRPr="00F32358">
        <w:rPr>
          <w:rStyle w:val="FootnoteReference"/>
          <w:vertAlign w:val="baseline"/>
        </w:rPr>
        <w:footnoteRef/>
      </w:r>
      <w:r w:rsidRPr="00F32358">
        <w:rPr>
          <w:rFonts w:hint="cs"/>
          <w:rtl/>
        </w:rPr>
        <w:t>- همان، ج 3، ص 59.</w:t>
      </w:r>
    </w:p>
  </w:footnote>
  <w:footnote w:id="447">
    <w:p w:rsidR="00D97736" w:rsidRPr="00F32358" w:rsidRDefault="00D97736" w:rsidP="008A4060">
      <w:pPr>
        <w:pStyle w:val="ac"/>
      </w:pPr>
      <w:r w:rsidRPr="00F32358">
        <w:rPr>
          <w:rStyle w:val="FootnoteReference"/>
          <w:vertAlign w:val="baseline"/>
        </w:rPr>
        <w:footnoteRef/>
      </w:r>
      <w:r w:rsidRPr="00F32358">
        <w:rPr>
          <w:rFonts w:hint="cs"/>
          <w:rtl/>
        </w:rPr>
        <w:t>- همان.</w:t>
      </w:r>
    </w:p>
  </w:footnote>
  <w:footnote w:id="44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تفسیر ابن کثیر، ج 2، ص 586.</w:t>
      </w:r>
    </w:p>
  </w:footnote>
  <w:footnote w:id="44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رسالة الانبیاء، ج 3، ص 66.</w:t>
      </w:r>
    </w:p>
  </w:footnote>
  <w:footnote w:id="450">
    <w:p w:rsidR="00D97736" w:rsidRPr="00F32358" w:rsidRDefault="00D97736" w:rsidP="008A4060">
      <w:pPr>
        <w:pStyle w:val="ac"/>
      </w:pPr>
      <w:r w:rsidRPr="00F32358">
        <w:rPr>
          <w:rStyle w:val="FootnoteReference"/>
          <w:vertAlign w:val="baseline"/>
        </w:rPr>
        <w:footnoteRef/>
      </w:r>
      <w:r w:rsidRPr="00F32358">
        <w:rPr>
          <w:rFonts w:hint="cs"/>
          <w:rtl/>
        </w:rPr>
        <w:t>- مانند سلمان عوده، محمد عبده و عبدالرحمان ملاحی.</w:t>
      </w:r>
    </w:p>
  </w:footnote>
  <w:footnote w:id="451">
    <w:p w:rsidR="00D97736" w:rsidRPr="00F32358" w:rsidRDefault="00D97736" w:rsidP="008A4060">
      <w:pPr>
        <w:pStyle w:val="ac"/>
        <w:rPr>
          <w:rtl/>
        </w:rPr>
      </w:pPr>
      <w:r w:rsidRPr="00F32358">
        <w:rPr>
          <w:rStyle w:val="FootnoteReference"/>
          <w:vertAlign w:val="baseline"/>
        </w:rPr>
        <w:footnoteRef/>
      </w:r>
      <w:r w:rsidRPr="00F32358">
        <w:rPr>
          <w:rFonts w:hint="cs"/>
          <w:rtl/>
          <w:lang w:bidi="ar-SA"/>
        </w:rPr>
        <w:t xml:space="preserve">- </w:t>
      </w:r>
      <w:r w:rsidRPr="00F32358">
        <w:rPr>
          <w:rFonts w:hint="cs"/>
          <w:rtl/>
        </w:rPr>
        <w:t>اغاثه اللهفان عن مصاید الشیطان، ابن قیم، ج 2، ص 225.</w:t>
      </w:r>
    </w:p>
  </w:footnote>
  <w:footnote w:id="45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 xml:space="preserve">الطریق الی المدینه، محمد عبده، ص 43. </w:t>
      </w:r>
    </w:p>
  </w:footnote>
  <w:footnote w:id="45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الغرباء الاولون، ص 83.</w:t>
      </w:r>
    </w:p>
  </w:footnote>
  <w:footnote w:id="45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تفسیر طبری، ج 23، ص 126.</w:t>
      </w:r>
    </w:p>
  </w:footnote>
  <w:footnote w:id="455">
    <w:p w:rsidR="00D97736" w:rsidRPr="00F32358" w:rsidRDefault="00D97736" w:rsidP="008A4060">
      <w:pPr>
        <w:pStyle w:val="ac"/>
      </w:pPr>
      <w:r w:rsidRPr="00F32358">
        <w:rPr>
          <w:rStyle w:val="FootnoteReference"/>
          <w:vertAlign w:val="baseline"/>
        </w:rPr>
        <w:footnoteRef/>
      </w:r>
      <w:r w:rsidRPr="00F32358">
        <w:rPr>
          <w:rFonts w:hint="cs"/>
          <w:rtl/>
        </w:rPr>
        <w:t>- دلائل النبوه، بیهقی، باب اعتراف مشرکی قریش بما فی کتاب الله تعالی من الاعجاز، ج 2، ص 207.</w:t>
      </w:r>
    </w:p>
  </w:footnote>
  <w:footnote w:id="45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الفوائد، ابن قیم، ص 283.</w:t>
      </w:r>
    </w:p>
  </w:footnote>
  <w:footnote w:id="45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التمکین للامة الاسلامیه، محمد السید محمد یوسف، ص 235.</w:t>
      </w:r>
    </w:p>
  </w:footnote>
  <w:footnote w:id="45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مسلم، ج 4،</w:t>
      </w:r>
      <w:r>
        <w:rPr>
          <w:rFonts w:hint="cs"/>
          <w:rtl/>
        </w:rPr>
        <w:t xml:space="preserve"> شمارۀ </w:t>
      </w:r>
      <w:r w:rsidRPr="00F32358">
        <w:rPr>
          <w:rFonts w:hint="cs"/>
          <w:rtl/>
        </w:rPr>
        <w:t>2174.</w:t>
      </w:r>
    </w:p>
  </w:footnote>
  <w:footnote w:id="45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فی ضلال القرآن، ج 1، ص 593.</w:t>
      </w:r>
    </w:p>
  </w:footnote>
  <w:footnote w:id="460">
    <w:p w:rsidR="00D97736" w:rsidRPr="00F32358" w:rsidRDefault="00D97736" w:rsidP="008A4060">
      <w:pPr>
        <w:pStyle w:val="ac"/>
      </w:pPr>
      <w:r w:rsidRPr="00F32358">
        <w:rPr>
          <w:rStyle w:val="FootnoteReference"/>
          <w:vertAlign w:val="baseline"/>
        </w:rPr>
        <w:footnoteRef/>
      </w:r>
      <w:r w:rsidRPr="00F32358">
        <w:rPr>
          <w:rFonts w:hint="cs"/>
          <w:rtl/>
        </w:rPr>
        <w:t>- همان، ج 2، ص 180.</w:t>
      </w:r>
    </w:p>
  </w:footnote>
  <w:footnote w:id="461">
    <w:p w:rsidR="00D97736" w:rsidRPr="00F32358" w:rsidRDefault="00D97736" w:rsidP="008A4060">
      <w:pPr>
        <w:pStyle w:val="ac"/>
      </w:pPr>
      <w:r w:rsidRPr="00F32358">
        <w:rPr>
          <w:rStyle w:val="FootnoteReference"/>
          <w:vertAlign w:val="baseline"/>
        </w:rPr>
        <w:footnoteRef/>
      </w:r>
      <w:r w:rsidRPr="00F32358">
        <w:rPr>
          <w:rFonts w:hint="cs"/>
          <w:rtl/>
        </w:rPr>
        <w:t>- همان، ج 6، ص 387.</w:t>
      </w:r>
    </w:p>
  </w:footnote>
  <w:footnote w:id="462">
    <w:p w:rsidR="00D97736" w:rsidRPr="00F32358" w:rsidRDefault="00D97736" w:rsidP="008A4060">
      <w:pPr>
        <w:pStyle w:val="ac"/>
      </w:pPr>
      <w:r w:rsidRPr="00F32358">
        <w:rPr>
          <w:rStyle w:val="FootnoteReference"/>
          <w:vertAlign w:val="baseline"/>
        </w:rPr>
        <w:footnoteRef/>
      </w:r>
      <w:r w:rsidRPr="00F32358">
        <w:rPr>
          <w:rFonts w:hint="cs"/>
          <w:rtl/>
        </w:rPr>
        <w:t>- همان، ج 2، ص 181.</w:t>
      </w:r>
    </w:p>
  </w:footnote>
  <w:footnote w:id="463">
    <w:p w:rsidR="00D97736" w:rsidRPr="00F32358" w:rsidRDefault="00D97736" w:rsidP="008A4060">
      <w:pPr>
        <w:pStyle w:val="ac"/>
      </w:pPr>
      <w:r w:rsidRPr="00F32358">
        <w:rPr>
          <w:rStyle w:val="FootnoteReference"/>
          <w:vertAlign w:val="baseline"/>
        </w:rPr>
        <w:footnoteRef/>
      </w:r>
      <w:r w:rsidRPr="00F32358">
        <w:rPr>
          <w:rFonts w:hint="cs"/>
          <w:rtl/>
        </w:rPr>
        <w:t>- همان، ج 2، ص 180.</w:t>
      </w:r>
    </w:p>
  </w:footnote>
  <w:footnote w:id="46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فقه السیرة النبویة، ص 192-193.</w:t>
      </w:r>
    </w:p>
  </w:footnote>
  <w:footnote w:id="465">
    <w:p w:rsidR="00D97736" w:rsidRPr="00F32358" w:rsidRDefault="00D97736" w:rsidP="008A4060">
      <w:pPr>
        <w:pStyle w:val="ac"/>
      </w:pPr>
      <w:r w:rsidRPr="00F32358">
        <w:rPr>
          <w:rStyle w:val="FootnoteReference"/>
          <w:vertAlign w:val="baseline"/>
        </w:rPr>
        <w:footnoteRef/>
      </w:r>
      <w:r w:rsidRPr="00F32358">
        <w:rPr>
          <w:rFonts w:hint="cs"/>
          <w:rtl/>
        </w:rPr>
        <w:t>- همان، ص 193-194.</w:t>
      </w:r>
    </w:p>
  </w:footnote>
  <w:footnote w:id="46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مسلم، شرح نووی، ج 6، ص 127-128.</w:t>
      </w:r>
    </w:p>
  </w:footnote>
  <w:footnote w:id="46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التمکین للامة الاسلامیة</w:t>
      </w:r>
      <w:r w:rsidRPr="00F32358">
        <w:rPr>
          <w:rFonts w:hint="cs"/>
          <w:rtl/>
        </w:rPr>
        <w:t xml:space="preserve">، ص 224 </w:t>
      </w:r>
      <w:r w:rsidRPr="00F32358">
        <w:rPr>
          <w:rtl/>
        </w:rPr>
        <w:t>–</w:t>
      </w:r>
      <w:r>
        <w:rPr>
          <w:rFonts w:hint="cs"/>
          <w:rtl/>
        </w:rPr>
        <w:t xml:space="preserve"> فقه الابتلاء، محمد ابو صعیلیک</w:t>
      </w:r>
      <w:r w:rsidRPr="00F32358">
        <w:rPr>
          <w:rFonts w:hint="cs"/>
          <w:rtl/>
        </w:rPr>
        <w:t>، ص 8 تا 11.</w:t>
      </w:r>
    </w:p>
  </w:footnote>
  <w:footnote w:id="468">
    <w:p w:rsidR="00D97736" w:rsidRPr="00F32358" w:rsidRDefault="00D97736" w:rsidP="008A4060">
      <w:pPr>
        <w:pStyle w:val="ac"/>
      </w:pPr>
      <w:r w:rsidRPr="00F32358">
        <w:rPr>
          <w:rStyle w:val="FootnoteReference"/>
          <w:vertAlign w:val="baseline"/>
        </w:rPr>
        <w:footnoteRef/>
      </w:r>
      <w:r w:rsidRPr="00F32358">
        <w:rPr>
          <w:rFonts w:hint="cs"/>
          <w:rtl/>
        </w:rPr>
        <w:t>- همان، ص 15-28.</w:t>
      </w:r>
    </w:p>
  </w:footnote>
  <w:footnote w:id="46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صحیح السیرة النبویة، ابراهیم العلی، ص 78.</w:t>
      </w:r>
    </w:p>
  </w:footnote>
  <w:footnote w:id="47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البدایة والنهایة</w:t>
      </w:r>
      <w:r w:rsidRPr="00F32358">
        <w:rPr>
          <w:rFonts w:hint="cs"/>
          <w:rtl/>
        </w:rPr>
        <w:t>، ج 3، ص 48.</w:t>
      </w:r>
    </w:p>
  </w:footnote>
  <w:footnote w:id="47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فقه السیرة النبویة، ص 184.</w:t>
      </w:r>
    </w:p>
  </w:footnote>
  <w:footnote w:id="47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ابن هشام، ج 1، ص 269.</w:t>
      </w:r>
    </w:p>
  </w:footnote>
  <w:footnote w:id="473">
    <w:p w:rsidR="00D97736" w:rsidRPr="00F32358" w:rsidRDefault="00D97736" w:rsidP="00C67853">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ابن هشام، ج 1، ص 273.</w:t>
      </w:r>
    </w:p>
  </w:footnote>
  <w:footnote w:id="47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فقه السیرة</w:t>
      </w:r>
      <w:r w:rsidRPr="00F32358">
        <w:rPr>
          <w:rFonts w:hint="cs"/>
          <w:rtl/>
        </w:rPr>
        <w:t>، ص 212.</w:t>
      </w:r>
    </w:p>
  </w:footnote>
  <w:footnote w:id="47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 xml:space="preserve">السیر و المغازی، ابن اسحاق، ص 150-151 </w:t>
      </w:r>
      <w:r w:rsidRPr="00F32358">
        <w:rPr>
          <w:rtl/>
        </w:rPr>
        <w:t>–</w:t>
      </w:r>
      <w:r w:rsidRPr="00F32358">
        <w:rPr>
          <w:rFonts w:hint="cs"/>
          <w:rtl/>
        </w:rPr>
        <w:t xml:space="preserve"> تهذیب السیره، ج 1، 64-65.</w:t>
      </w:r>
    </w:p>
  </w:footnote>
  <w:footnote w:id="47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الحرب النفسیه ضد الاسلام، د. عبدالوهاب کحیل، ص 103.</w:t>
      </w:r>
    </w:p>
  </w:footnote>
  <w:footnote w:id="47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التاریخ الاسلامی، حمیدی، ج 1، ص 123.</w:t>
      </w:r>
    </w:p>
  </w:footnote>
  <w:footnote w:id="478">
    <w:p w:rsidR="00D97736" w:rsidRPr="00F32358" w:rsidRDefault="00D97736" w:rsidP="008A4060">
      <w:pPr>
        <w:pStyle w:val="ac"/>
      </w:pPr>
      <w:r w:rsidRPr="00F32358">
        <w:rPr>
          <w:rStyle w:val="FootnoteReference"/>
          <w:vertAlign w:val="baseline"/>
        </w:rPr>
        <w:footnoteRef/>
      </w:r>
      <w:r w:rsidRPr="00F32358">
        <w:rPr>
          <w:rFonts w:hint="cs"/>
          <w:rtl/>
        </w:rPr>
        <w:t>- همان، ص 127-137.</w:t>
      </w:r>
    </w:p>
  </w:footnote>
  <w:footnote w:id="47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مسلم، کتاب الجمعة، باب تخفیف الصلاة والخطبة</w:t>
      </w:r>
      <w:r w:rsidRPr="00F32358">
        <w:rPr>
          <w:rFonts w:hint="cs"/>
          <w:rtl/>
        </w:rPr>
        <w:t>،</w:t>
      </w:r>
      <w:r>
        <w:rPr>
          <w:rFonts w:hint="cs"/>
          <w:rtl/>
        </w:rPr>
        <w:t xml:space="preserve"> شمارۀ </w:t>
      </w:r>
      <w:r w:rsidRPr="00F32358">
        <w:rPr>
          <w:rFonts w:hint="cs"/>
          <w:rtl/>
        </w:rPr>
        <w:t>868.</w:t>
      </w:r>
    </w:p>
  </w:footnote>
  <w:footnote w:id="48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 xml:space="preserve">التاریخ الاسلامی، حمیدی، ج 1، ص </w:t>
      </w:r>
      <w:r>
        <w:rPr>
          <w:rFonts w:hint="cs"/>
          <w:rtl/>
        </w:rPr>
        <w:t>132 – 133، الوحی وتبلیغ الرسالة</w:t>
      </w:r>
      <w:r w:rsidRPr="00F32358">
        <w:rPr>
          <w:rFonts w:hint="cs"/>
          <w:rtl/>
        </w:rPr>
        <w:t>، یحیی الیحیی، ص 111 – 113.</w:t>
      </w:r>
    </w:p>
  </w:footnote>
  <w:footnote w:id="48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صحیح مسلم، شماره 832، کتاب صلاة المسافرین.</w:t>
      </w:r>
    </w:p>
  </w:footnote>
  <w:footnote w:id="48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cs="IRLotus" w:hint="cs"/>
          <w:rtl/>
        </w:rPr>
        <w:t>التاریخ الاسلامی</w:t>
      </w:r>
      <w:r w:rsidRPr="00F32358">
        <w:rPr>
          <w:rFonts w:hint="cs"/>
          <w:rtl/>
        </w:rPr>
        <w:t>، ج 1، ص 109.</w:t>
      </w:r>
    </w:p>
  </w:footnote>
  <w:footnote w:id="48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صحیح مسلم، ج 1، ص 190.</w:t>
      </w:r>
    </w:p>
  </w:footnote>
  <w:footnote w:id="48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صحیح بخاری فتح الباری، ج 6، ص 107.</w:t>
      </w:r>
    </w:p>
  </w:footnote>
  <w:footnote w:id="48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 xml:space="preserve">السیرة النبویة، ابن کثیر، ج 2، ص 76 </w:t>
      </w:r>
      <w:r w:rsidRPr="00F32358">
        <w:rPr>
          <w:rtl/>
        </w:rPr>
        <w:t>–</w:t>
      </w:r>
      <w:r>
        <w:rPr>
          <w:rFonts w:hint="cs"/>
          <w:rtl/>
        </w:rPr>
        <w:t xml:space="preserve"> السیرة النبویة الصحیحة</w:t>
      </w:r>
      <w:r w:rsidRPr="00F32358">
        <w:rPr>
          <w:rFonts w:hint="cs"/>
          <w:rtl/>
        </w:rPr>
        <w:t>، دکتر عمری، ج 1، ص 146.</w:t>
      </w:r>
    </w:p>
  </w:footnote>
  <w:footnote w:id="48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الاساس ف</w:t>
      </w:r>
      <w:r>
        <w:rPr>
          <w:rFonts w:hint="cs"/>
          <w:rtl/>
          <w:lang w:bidi="ar-SA"/>
        </w:rPr>
        <w:t>ي</w:t>
      </w:r>
      <w:r>
        <w:rPr>
          <w:rFonts w:hint="cs"/>
          <w:rtl/>
        </w:rPr>
        <w:t xml:space="preserve"> السنة</w:t>
      </w:r>
      <w:r w:rsidRPr="00F32358">
        <w:rPr>
          <w:rFonts w:hint="cs"/>
          <w:rtl/>
        </w:rPr>
        <w:t>، سعید حوی، ج 1، ص 126.</w:t>
      </w:r>
    </w:p>
  </w:footnote>
  <w:footnote w:id="487">
    <w:p w:rsidR="00D97736" w:rsidRPr="00C35EFE" w:rsidRDefault="00D97736" w:rsidP="008A4060">
      <w:pPr>
        <w:pStyle w:val="ac"/>
        <w:rPr>
          <w:spacing w:val="-4"/>
        </w:rPr>
      </w:pPr>
      <w:r w:rsidRPr="00C35EFE">
        <w:rPr>
          <w:rStyle w:val="FootnoteReference"/>
          <w:spacing w:val="-4"/>
          <w:vertAlign w:val="baseline"/>
        </w:rPr>
        <w:footnoteRef/>
      </w:r>
      <w:r w:rsidRPr="00C35EFE">
        <w:rPr>
          <w:rFonts w:hint="cs"/>
          <w:spacing w:val="-4"/>
          <w:rtl/>
          <w:lang w:bidi="ar-SA"/>
        </w:rPr>
        <w:t xml:space="preserve">- </w:t>
      </w:r>
      <w:r w:rsidRPr="00C35EFE">
        <w:rPr>
          <w:rFonts w:hint="cs"/>
          <w:spacing w:val="-4"/>
          <w:rtl/>
        </w:rPr>
        <w:t xml:space="preserve">الاصابة فی تمییز الصحابة، ابن حجر، ج 1، ص 337 </w:t>
      </w:r>
      <w:r w:rsidRPr="00C35EFE">
        <w:rPr>
          <w:spacing w:val="-4"/>
          <w:rtl/>
        </w:rPr>
        <w:t>–</w:t>
      </w:r>
      <w:r w:rsidRPr="00C35EFE">
        <w:rPr>
          <w:rFonts w:hint="cs"/>
          <w:spacing w:val="-4"/>
          <w:rtl/>
        </w:rPr>
        <w:t xml:space="preserve"> حیاة الصحابة، ج 1، ص 75-76 به نقل از الاصابة.</w:t>
      </w:r>
    </w:p>
  </w:footnote>
  <w:footnote w:id="48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صحیح بخاری، فتح الباری، ج 7، ص 173.</w:t>
      </w:r>
    </w:p>
  </w:footnote>
  <w:footnote w:id="48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 xml:space="preserve">صحیح مسلم، ج 4، ص 1923 </w:t>
      </w:r>
      <w:r w:rsidRPr="00F32358">
        <w:rPr>
          <w:rtl/>
        </w:rPr>
        <w:t>–</w:t>
      </w:r>
      <w:r w:rsidRPr="00F32358">
        <w:rPr>
          <w:rFonts w:hint="cs"/>
          <w:rtl/>
        </w:rPr>
        <w:t xml:space="preserve"> </w:t>
      </w:r>
      <w:r>
        <w:rPr>
          <w:rFonts w:hint="cs"/>
          <w:rtl/>
        </w:rPr>
        <w:t>السیرة النبویة الصحیحة</w:t>
      </w:r>
      <w:r w:rsidRPr="00F32358">
        <w:rPr>
          <w:rFonts w:hint="cs"/>
          <w:rtl/>
        </w:rPr>
        <w:t>، عمری، ج 1، ص 145.</w:t>
      </w:r>
    </w:p>
  </w:footnote>
  <w:footnote w:id="49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الوحی وتبلیغ الرسالة</w:t>
      </w:r>
      <w:r w:rsidRPr="00F32358">
        <w:rPr>
          <w:rFonts w:hint="cs"/>
          <w:rtl/>
        </w:rPr>
        <w:t>، یحیی الیحیی، ص 91 - 93.</w:t>
      </w:r>
    </w:p>
  </w:footnote>
  <w:footnote w:id="49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فی السی</w:t>
      </w:r>
      <w:r>
        <w:rPr>
          <w:rFonts w:hint="cs"/>
          <w:rtl/>
        </w:rPr>
        <w:t>رة النبویة قراءه لجوانب الحذر والحمایة</w:t>
      </w:r>
      <w:r w:rsidRPr="00F32358">
        <w:rPr>
          <w:rFonts w:hint="cs"/>
          <w:rtl/>
        </w:rPr>
        <w:t>، ابراهیم علی، ص 58-59.</w:t>
      </w:r>
    </w:p>
  </w:footnote>
  <w:footnote w:id="49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دروس فی الکتمان، محمود خطاب، ص 9.</w:t>
      </w:r>
    </w:p>
  </w:footnote>
  <w:footnote w:id="49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الوحی وتبلیغ الرسالة</w:t>
      </w:r>
      <w:r w:rsidRPr="00F32358">
        <w:rPr>
          <w:rFonts w:hint="cs"/>
          <w:rtl/>
        </w:rPr>
        <w:t>، ص 95.</w:t>
      </w:r>
    </w:p>
  </w:footnote>
  <w:footnote w:id="49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فتح الباری، ج 7، ص 134.</w:t>
      </w:r>
    </w:p>
  </w:footnote>
  <w:footnote w:id="49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الوحی و تبلیغ الرساله، ص 95-94.</w:t>
      </w:r>
    </w:p>
  </w:footnote>
  <w:footnote w:id="49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مسلم، کتاب الامارة</w:t>
      </w:r>
      <w:r w:rsidRPr="00F32358">
        <w:rPr>
          <w:rFonts w:hint="cs"/>
          <w:rtl/>
        </w:rPr>
        <w:t>، باب کراهة الاماره، ج 3، ص 1457، شماره 825.</w:t>
      </w:r>
    </w:p>
  </w:footnote>
  <w:footnote w:id="49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الوحی و تبلیغ الرسالة</w:t>
      </w:r>
      <w:r w:rsidRPr="00F32358">
        <w:rPr>
          <w:rFonts w:hint="cs"/>
          <w:rtl/>
        </w:rPr>
        <w:t>، ص 100.</w:t>
      </w:r>
    </w:p>
  </w:footnote>
  <w:footnote w:id="49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cs="IRLotus" w:hint="cs"/>
          <w:rtl/>
        </w:rPr>
        <w:t>السیرة النبویة الصحیحة</w:t>
      </w:r>
      <w:r w:rsidRPr="00F32358">
        <w:rPr>
          <w:rFonts w:hint="cs"/>
          <w:rtl/>
        </w:rPr>
        <w:t>، عمری، ج 1، ص 45.</w:t>
      </w:r>
    </w:p>
  </w:footnote>
  <w:footnote w:id="49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التاریخ الاسلامی، حمیدی، ج 1، ص 144.</w:t>
      </w:r>
    </w:p>
  </w:footnote>
  <w:footnote w:id="500">
    <w:p w:rsidR="00D97736" w:rsidRPr="00F32358" w:rsidRDefault="00D97736" w:rsidP="008A4060">
      <w:pPr>
        <w:pStyle w:val="ac"/>
      </w:pPr>
      <w:r w:rsidRPr="00F32358">
        <w:rPr>
          <w:rStyle w:val="FootnoteReference"/>
          <w:vertAlign w:val="baseline"/>
        </w:rPr>
        <w:footnoteRef/>
      </w:r>
      <w:r w:rsidRPr="00F32358">
        <w:rPr>
          <w:rFonts w:hint="cs"/>
          <w:rtl/>
        </w:rPr>
        <w:t>- یعنی سر به سجده می‌گذارد.</w:t>
      </w:r>
    </w:p>
  </w:footnote>
  <w:footnote w:id="50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مسلم، کتاب صفات المنافقین، باب قوله ان الانسان لیطغی، شماره 2797.</w:t>
      </w:r>
    </w:p>
  </w:footnote>
  <w:footnote w:id="50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ترمذی، شماره 3349، حسن صحیح غریب.</w:t>
      </w:r>
    </w:p>
  </w:footnote>
  <w:footnote w:id="50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 xml:space="preserve">فتح الباری، ج 1، ص 594 </w:t>
      </w:r>
      <w:r w:rsidRPr="00F32358">
        <w:rPr>
          <w:rtl/>
        </w:rPr>
        <w:t>–</w:t>
      </w:r>
      <w:r w:rsidRPr="00F32358">
        <w:rPr>
          <w:rFonts w:hint="cs"/>
          <w:rtl/>
        </w:rPr>
        <w:t xml:space="preserve"> مسلم، ج 3، ص 1418-1420.</w:t>
      </w:r>
    </w:p>
  </w:footnote>
  <w:footnote w:id="50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صحیح مسلم، ج 3، ص 1420.</w:t>
      </w:r>
    </w:p>
  </w:footnote>
  <w:footnote w:id="50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السیرة النبویة الصحیحة</w:t>
      </w:r>
      <w:r w:rsidRPr="00F32358">
        <w:rPr>
          <w:rFonts w:hint="cs"/>
          <w:rtl/>
        </w:rPr>
        <w:t xml:space="preserve"> عمری، ج 1، ص 149.</w:t>
      </w:r>
    </w:p>
  </w:footnote>
  <w:footnote w:id="50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صحیح السیرة النبویة، ابراهیم العزی من طرق اخری، ص 96.</w:t>
      </w:r>
    </w:p>
  </w:footnote>
  <w:footnote w:id="50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فتح الباری، ج 6، ص 554-555.</w:t>
      </w:r>
    </w:p>
  </w:footnote>
  <w:footnote w:id="50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ابی شهبه، ج 1، ص 293.</w:t>
      </w:r>
    </w:p>
  </w:footnote>
  <w:footnote w:id="50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 xml:space="preserve">سنن الترمذی، ج 4، ص 645، صححه آلبانی </w:t>
      </w:r>
      <w:r w:rsidRPr="00F32358">
        <w:rPr>
          <w:rFonts w:ascii="CTraditional Arabic" w:hAnsi="CTraditional Arabic" w:cs="CTraditional Arabic" w:hint="cs"/>
          <w:rtl/>
        </w:rPr>
        <w:t>/</w:t>
      </w:r>
      <w:r w:rsidRPr="00F32358">
        <w:rPr>
          <w:rFonts w:hint="cs"/>
          <w:rtl/>
        </w:rPr>
        <w:t>، - صحیح الجامع، ص 5001.</w:t>
      </w:r>
    </w:p>
  </w:footnote>
  <w:footnote w:id="510">
    <w:p w:rsidR="00D97736" w:rsidRPr="00F32358" w:rsidRDefault="00D97736" w:rsidP="008A4060">
      <w:pPr>
        <w:pStyle w:val="ac"/>
      </w:pPr>
      <w:r w:rsidRPr="00F32358">
        <w:rPr>
          <w:rStyle w:val="FootnoteReference"/>
          <w:vertAlign w:val="baseline"/>
        </w:rPr>
        <w:footnoteRef/>
      </w:r>
      <w:r w:rsidRPr="00F32358">
        <w:rPr>
          <w:rFonts w:hint="cs"/>
          <w:rtl/>
        </w:rPr>
        <w:t>- ابی کبشه پدر رضاعی پیامبر بود.</w:t>
      </w:r>
    </w:p>
  </w:footnote>
  <w:footnote w:id="51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الروض الانف، ج 2، ص 33.</w:t>
      </w:r>
    </w:p>
  </w:footnote>
  <w:footnote w:id="512">
    <w:p w:rsidR="00D97736" w:rsidRPr="00F32358" w:rsidRDefault="00D97736" w:rsidP="008A4060">
      <w:pPr>
        <w:pStyle w:val="ac"/>
      </w:pPr>
      <w:r w:rsidRPr="00F32358">
        <w:rPr>
          <w:rStyle w:val="FootnoteReference"/>
          <w:vertAlign w:val="baseline"/>
        </w:rPr>
        <w:footnoteRef/>
      </w:r>
      <w:r w:rsidRPr="00F32358">
        <w:rPr>
          <w:rFonts w:hint="cs"/>
          <w:rtl/>
        </w:rPr>
        <w:t>- همان، ص 48.</w:t>
      </w:r>
    </w:p>
  </w:footnote>
  <w:footnote w:id="513">
    <w:p w:rsidR="00D97736" w:rsidRPr="00F32358" w:rsidRDefault="00D97736" w:rsidP="008A4060">
      <w:pPr>
        <w:pStyle w:val="ac"/>
      </w:pPr>
      <w:r w:rsidRPr="00F32358">
        <w:rPr>
          <w:rStyle w:val="FootnoteReference"/>
          <w:vertAlign w:val="baseline"/>
        </w:rPr>
        <w:footnoteRef/>
      </w:r>
      <w:r w:rsidRPr="00F32358">
        <w:rPr>
          <w:rFonts w:hint="cs"/>
          <w:rtl/>
        </w:rPr>
        <w:t>- ابی شنب، ص 137.</w:t>
      </w:r>
    </w:p>
  </w:footnote>
  <w:footnote w:id="51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التمکین للامة الاسلامیة</w:t>
      </w:r>
      <w:r w:rsidRPr="00F32358">
        <w:rPr>
          <w:rFonts w:hint="cs"/>
          <w:rtl/>
        </w:rPr>
        <w:t>، ص 243.</w:t>
      </w:r>
    </w:p>
  </w:footnote>
  <w:footnote w:id="51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محنة المسلمین فی العهد المکی، د سلیمان السویکت، ص 197.</w:t>
      </w:r>
    </w:p>
  </w:footnote>
  <w:footnote w:id="51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ابن ماجه، باب الصبر علی البلاء، شماره حدیث 4023.</w:t>
      </w:r>
    </w:p>
  </w:footnote>
  <w:footnote w:id="51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 xml:space="preserve">التمکین للامة </w:t>
      </w:r>
      <w:r>
        <w:rPr>
          <w:rFonts w:hint="cs"/>
          <w:rtl/>
        </w:rPr>
        <w:t>الاسلامیة</w:t>
      </w:r>
      <w:r w:rsidRPr="00F32358">
        <w:rPr>
          <w:rFonts w:hint="cs"/>
          <w:rtl/>
        </w:rPr>
        <w:t>، ص 243.</w:t>
      </w:r>
    </w:p>
  </w:footnote>
  <w:footnote w:id="51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 xml:space="preserve">السیرة النبویة، ابن کثیر، ج 1، ص 439-441 - </w:t>
      </w:r>
      <w:r>
        <w:rPr>
          <w:rFonts w:hint="cs"/>
          <w:rtl/>
        </w:rPr>
        <w:t>البدایة والنهایة</w:t>
      </w:r>
      <w:r w:rsidRPr="00F32358">
        <w:rPr>
          <w:rFonts w:hint="cs"/>
          <w:rtl/>
        </w:rPr>
        <w:t>، ج 3، ص 30.</w:t>
      </w:r>
    </w:p>
  </w:footnote>
  <w:footnote w:id="51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محنة المسلمین فی العهد المکی، ص 79.</w:t>
      </w:r>
    </w:p>
  </w:footnote>
  <w:footnote w:id="52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w:t>
      </w:r>
      <w:r>
        <w:rPr>
          <w:rFonts w:hint="cs"/>
          <w:rtl/>
        </w:rPr>
        <w:t>ویة قراءة لجوانب الحذر والحمایة</w:t>
      </w:r>
      <w:r w:rsidRPr="00F32358">
        <w:rPr>
          <w:rFonts w:hint="cs"/>
          <w:rtl/>
        </w:rPr>
        <w:t>، ص 50.</w:t>
      </w:r>
    </w:p>
  </w:footnote>
  <w:footnote w:id="521">
    <w:p w:rsidR="00D97736" w:rsidRPr="00F32358" w:rsidRDefault="00D97736" w:rsidP="008A4060">
      <w:pPr>
        <w:pStyle w:val="ac"/>
      </w:pPr>
      <w:r w:rsidRPr="00F32358">
        <w:rPr>
          <w:rStyle w:val="FootnoteReference"/>
          <w:vertAlign w:val="baseline"/>
        </w:rPr>
        <w:footnoteRef/>
      </w:r>
      <w:r w:rsidRPr="00F32358">
        <w:rPr>
          <w:rFonts w:hint="cs"/>
          <w:rtl/>
        </w:rPr>
        <w:t>- همان.</w:t>
      </w:r>
    </w:p>
  </w:footnote>
  <w:footnote w:id="522">
    <w:p w:rsidR="00D97736" w:rsidRPr="00F32358" w:rsidRDefault="00D97736" w:rsidP="008A4060">
      <w:pPr>
        <w:pStyle w:val="ac"/>
      </w:pPr>
      <w:r w:rsidRPr="00F32358">
        <w:rPr>
          <w:rStyle w:val="FootnoteReference"/>
          <w:vertAlign w:val="baseline"/>
        </w:rPr>
        <w:footnoteRef/>
      </w:r>
      <w:r w:rsidRPr="00F32358">
        <w:rPr>
          <w:rFonts w:hint="cs"/>
          <w:rtl/>
        </w:rPr>
        <w:t>- همان، ص 50-52 و در درس</w:t>
      </w:r>
      <w:r>
        <w:rPr>
          <w:rFonts w:hint="eastAsia"/>
          <w:rtl/>
        </w:rPr>
        <w:t>‌</w:t>
      </w:r>
      <w:r w:rsidRPr="00F32358">
        <w:rPr>
          <w:rFonts w:hint="cs"/>
          <w:rtl/>
        </w:rPr>
        <w:t>های امنیتی از این کتاب استفاده نموده‌ام.</w:t>
      </w:r>
    </w:p>
  </w:footnote>
  <w:footnote w:id="523">
    <w:p w:rsidR="00D97736" w:rsidRPr="00F32358" w:rsidRDefault="00D97736" w:rsidP="008A4060">
      <w:pPr>
        <w:pStyle w:val="ac"/>
      </w:pPr>
      <w:r w:rsidRPr="00F32358">
        <w:rPr>
          <w:rStyle w:val="FootnoteReference"/>
          <w:vertAlign w:val="baseline"/>
        </w:rPr>
        <w:footnoteRef/>
      </w:r>
      <w:r w:rsidRPr="00F32358">
        <w:rPr>
          <w:rFonts w:hint="cs"/>
          <w:rtl/>
        </w:rPr>
        <w:t>- همان، ص 75.</w:t>
      </w:r>
    </w:p>
  </w:footnote>
  <w:footnote w:id="524">
    <w:p w:rsidR="00D97736" w:rsidRPr="00F32358" w:rsidRDefault="00D97736" w:rsidP="008A4060">
      <w:pPr>
        <w:pStyle w:val="ac"/>
      </w:pPr>
      <w:r w:rsidRPr="00F32358">
        <w:rPr>
          <w:rStyle w:val="FootnoteReference"/>
          <w:vertAlign w:val="baseline"/>
        </w:rPr>
        <w:footnoteRef/>
      </w:r>
      <w:r w:rsidRPr="00F32358">
        <w:rPr>
          <w:rFonts w:hint="cs"/>
          <w:rtl/>
        </w:rPr>
        <w:t>- مسند احمد، ج 1، ص 404 باسناد و حسن.</w:t>
      </w:r>
    </w:p>
  </w:footnote>
  <w:footnote w:id="52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التربیة القیادیة</w:t>
      </w:r>
      <w:r w:rsidRPr="00F32358">
        <w:rPr>
          <w:rFonts w:hint="cs"/>
          <w:rtl/>
        </w:rPr>
        <w:t>، ج 1، ص 136.</w:t>
      </w:r>
    </w:p>
  </w:footnote>
  <w:footnote w:id="52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ابن هشام، ج 1، ص 394.</w:t>
      </w:r>
    </w:p>
  </w:footnote>
  <w:footnote w:id="52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cs="IRLotus" w:hint="cs"/>
          <w:rtl/>
        </w:rPr>
        <w:t>التربیة القیادیه</w:t>
      </w:r>
      <w:r w:rsidRPr="00F32358">
        <w:rPr>
          <w:rFonts w:hint="cs"/>
          <w:rtl/>
        </w:rPr>
        <w:t>، ج 1، ص 140.</w:t>
      </w:r>
    </w:p>
  </w:footnote>
  <w:footnote w:id="52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محنة المسلمین فی العهد المکی، ص 92.</w:t>
      </w:r>
    </w:p>
  </w:footnote>
  <w:footnote w:id="52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صحیح مسلم، ج 2، ص 1410،</w:t>
      </w:r>
      <w:r>
        <w:rPr>
          <w:rFonts w:hint="cs"/>
          <w:rtl/>
        </w:rPr>
        <w:t xml:space="preserve"> شمارۀ </w:t>
      </w:r>
      <w:r w:rsidRPr="00F32358">
        <w:rPr>
          <w:rFonts w:hint="cs"/>
          <w:rtl/>
        </w:rPr>
        <w:t>حدیث 2458.</w:t>
      </w:r>
    </w:p>
  </w:footnote>
  <w:footnote w:id="53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الطبقات، ابن سعد، ج 3، ص 232 و راویان آن ثقه هستند.</w:t>
      </w:r>
    </w:p>
  </w:footnote>
  <w:footnote w:id="53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ابن هشام، ج 1، ص 393.</w:t>
      </w:r>
    </w:p>
  </w:footnote>
  <w:footnote w:id="53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ابی شهبه، ج 1، ص 346.</w:t>
      </w:r>
    </w:p>
  </w:footnote>
  <w:footnote w:id="533">
    <w:p w:rsidR="00D97736" w:rsidRPr="00F32358" w:rsidRDefault="00D97736" w:rsidP="008A4060">
      <w:pPr>
        <w:pStyle w:val="ac"/>
      </w:pPr>
      <w:r w:rsidRPr="00F32358">
        <w:rPr>
          <w:rStyle w:val="FootnoteReference"/>
          <w:vertAlign w:val="baseline"/>
        </w:rPr>
        <w:footnoteRef/>
      </w:r>
      <w:r w:rsidRPr="00F32358">
        <w:rPr>
          <w:rFonts w:hint="cs"/>
          <w:rtl/>
        </w:rPr>
        <w:t>- همان، ص 345.</w:t>
      </w:r>
    </w:p>
  </w:footnote>
  <w:footnote w:id="53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انساب الاشراف، بلاذری، ج 1، ص 100 - 157.</w:t>
      </w:r>
    </w:p>
  </w:footnote>
  <w:footnote w:id="53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ج 2، ص 68.</w:t>
      </w:r>
    </w:p>
  </w:footnote>
  <w:footnote w:id="53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بهجة المحافل، عامری، ج 1، ص 92.</w:t>
      </w:r>
    </w:p>
  </w:footnote>
  <w:footnote w:id="53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صحیح السیرة النبویة، ابراهیم العلی، ص 97-98.</w:t>
      </w:r>
    </w:p>
  </w:footnote>
  <w:footnote w:id="53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المسلمین فی العهد المکی، ص 99.</w:t>
      </w:r>
    </w:p>
  </w:footnote>
  <w:footnote w:id="539">
    <w:p w:rsidR="00D97736" w:rsidRPr="000D73CC" w:rsidRDefault="00D97736" w:rsidP="000D73CC">
      <w:pPr>
        <w:pStyle w:val="ac"/>
      </w:pPr>
      <w:r w:rsidRPr="000D73CC">
        <w:rPr>
          <w:rStyle w:val="FootnoteReference"/>
          <w:vertAlign w:val="baseline"/>
        </w:rPr>
        <w:footnoteRef/>
      </w:r>
      <w:r w:rsidRPr="000D73CC">
        <w:rPr>
          <w:rFonts w:hint="cs"/>
          <w:rtl/>
        </w:rPr>
        <w:t>- التربیة القیادیه، ج 1، ص 217.</w:t>
      </w:r>
    </w:p>
  </w:footnote>
  <w:footnote w:id="540">
    <w:p w:rsidR="00D97736" w:rsidRPr="00F32358" w:rsidRDefault="00D97736" w:rsidP="000D73CC">
      <w:pPr>
        <w:pStyle w:val="ac"/>
      </w:pPr>
      <w:r w:rsidRPr="000D73CC">
        <w:rPr>
          <w:rStyle w:val="FootnoteReference"/>
          <w:vertAlign w:val="baseline"/>
        </w:rPr>
        <w:footnoteRef/>
      </w:r>
      <w:r w:rsidRPr="000D73CC">
        <w:rPr>
          <w:rFonts w:hint="cs"/>
          <w:rtl/>
        </w:rPr>
        <w:t>- صحیح السیرة النبویة، ص 98.</w:t>
      </w:r>
    </w:p>
  </w:footnote>
  <w:footnote w:id="54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التربیة القیادیه، ج 1، ص 217-218.</w:t>
      </w:r>
    </w:p>
  </w:footnote>
  <w:footnote w:id="542">
    <w:p w:rsidR="00D97736" w:rsidRPr="00F32358" w:rsidRDefault="00D97736" w:rsidP="008A4060">
      <w:pPr>
        <w:pStyle w:val="ac"/>
      </w:pPr>
      <w:r w:rsidRPr="00F32358">
        <w:rPr>
          <w:rStyle w:val="FootnoteReference"/>
          <w:vertAlign w:val="baseline"/>
        </w:rPr>
        <w:footnoteRef/>
      </w:r>
      <w:r w:rsidRPr="00F32358">
        <w:rPr>
          <w:rFonts w:hint="cs"/>
          <w:rtl/>
        </w:rPr>
        <w:t>- محنة المسلمین فی العهد مکی، ص 100.</w:t>
      </w:r>
    </w:p>
  </w:footnote>
  <w:footnote w:id="54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فقه السیرة</w:t>
      </w:r>
      <w:r w:rsidRPr="00F32358">
        <w:rPr>
          <w:rFonts w:hint="cs"/>
          <w:rtl/>
        </w:rPr>
        <w:t>، غزالی، ص 103.</w:t>
      </w:r>
    </w:p>
  </w:footnote>
  <w:footnote w:id="544">
    <w:p w:rsidR="00D97736" w:rsidRPr="00F32358" w:rsidRDefault="00D97736" w:rsidP="008A4060">
      <w:pPr>
        <w:pStyle w:val="ac"/>
      </w:pPr>
      <w:r w:rsidRPr="00F32358">
        <w:rPr>
          <w:rStyle w:val="FootnoteReference"/>
          <w:vertAlign w:val="baseline"/>
        </w:rPr>
        <w:footnoteRef/>
      </w:r>
      <w:r w:rsidRPr="00F32358">
        <w:rPr>
          <w:rFonts w:hint="cs"/>
          <w:rtl/>
        </w:rPr>
        <w:t>- همان.</w:t>
      </w:r>
    </w:p>
  </w:footnote>
  <w:footnote w:id="545">
    <w:p w:rsidR="00D97736" w:rsidRPr="000D73CC" w:rsidRDefault="00D97736" w:rsidP="000D73CC">
      <w:pPr>
        <w:pStyle w:val="ac"/>
      </w:pPr>
      <w:r w:rsidRPr="000D73CC">
        <w:rPr>
          <w:rStyle w:val="FootnoteReference"/>
          <w:vertAlign w:val="baseline"/>
        </w:rPr>
        <w:footnoteRef/>
      </w:r>
      <w:r w:rsidRPr="000D73CC">
        <w:rPr>
          <w:rFonts w:hint="cs"/>
          <w:rtl/>
        </w:rPr>
        <w:t>- تفسیر ابن کثیر، ج 3، ص 446.</w:t>
      </w:r>
    </w:p>
  </w:footnote>
  <w:footnote w:id="54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صحیح مسلم، ج 2، ص 1787-1877.</w:t>
      </w:r>
    </w:p>
  </w:footnote>
  <w:footnote w:id="54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الولاء و البراء، محمّد قحطانی، ص 174-175.</w:t>
      </w:r>
    </w:p>
  </w:footnote>
  <w:footnote w:id="54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الطبقات الکبری، ج 3، ص 116.</w:t>
      </w:r>
    </w:p>
  </w:footnote>
  <w:footnote w:id="54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سیر اعلام النبلاء، ذهبی، ج 3، ص 10-12.</w:t>
      </w:r>
    </w:p>
  </w:footnote>
  <w:footnote w:id="55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محنة المسلمین فی العهد المکی، ص 107.</w:t>
      </w:r>
    </w:p>
  </w:footnote>
  <w:footnote w:id="55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الطبقات الکبری، ج 3، ص 116.</w:t>
      </w:r>
    </w:p>
  </w:footnote>
  <w:footnote w:id="55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محنة المسلمین فی العهد المکی، ص 108.</w:t>
      </w:r>
    </w:p>
  </w:footnote>
  <w:footnote w:id="55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مصعب بن عمیر الداعیه المجاهد، محمد بریغش، ص 105.</w:t>
      </w:r>
    </w:p>
  </w:footnote>
  <w:footnote w:id="554">
    <w:p w:rsidR="00D97736" w:rsidRPr="00F32358" w:rsidRDefault="00D97736" w:rsidP="008A4060">
      <w:pPr>
        <w:pStyle w:val="ac"/>
      </w:pPr>
      <w:r w:rsidRPr="00F32358">
        <w:rPr>
          <w:rStyle w:val="FootnoteReference"/>
          <w:vertAlign w:val="baseline"/>
        </w:rPr>
        <w:footnoteRef/>
      </w:r>
      <w:r w:rsidRPr="00F32358">
        <w:rPr>
          <w:rFonts w:hint="cs"/>
          <w:rtl/>
        </w:rPr>
        <w:t>- همان، ص 105-107.</w:t>
      </w:r>
    </w:p>
  </w:footnote>
  <w:footnote w:id="55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محنة المسلمین فی العهد المکی، ص 95.</w:t>
      </w:r>
    </w:p>
  </w:footnote>
  <w:footnote w:id="556">
    <w:p w:rsidR="00D97736" w:rsidRPr="00F32358" w:rsidRDefault="00D97736" w:rsidP="008A4060">
      <w:pPr>
        <w:pStyle w:val="ac"/>
      </w:pPr>
      <w:r w:rsidRPr="00F32358">
        <w:rPr>
          <w:rStyle w:val="FootnoteReference"/>
          <w:vertAlign w:val="baseline"/>
        </w:rPr>
        <w:footnoteRef/>
      </w:r>
      <w:r w:rsidRPr="00F32358">
        <w:rPr>
          <w:rFonts w:hint="cs"/>
          <w:rtl/>
        </w:rPr>
        <w:t>- همان، ص 96.</w:t>
      </w:r>
    </w:p>
  </w:footnote>
  <w:footnote w:id="55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البخاری، مناقب الانصار، باب مالقی النبی</w:t>
      </w:r>
      <w:r w:rsidRPr="00F32358">
        <w:rPr>
          <w:rFonts w:ascii="" w:hAnsi="" w:cs="CTraditional Arabic" w:hint="cs"/>
          <w:sz w:val="28"/>
          <w:szCs w:val="28"/>
          <w:rtl/>
        </w:rPr>
        <w:t xml:space="preserve"> </w:t>
      </w:r>
      <w:r w:rsidRPr="000D73CC">
        <w:rPr>
          <w:rFonts w:ascii="" w:hAnsi="" w:cs="CTraditional Arabic" w:hint="cs"/>
          <w:sz w:val="26"/>
          <w:rtl/>
        </w:rPr>
        <w:t>ج</w:t>
      </w:r>
      <w:r w:rsidRPr="00F32358">
        <w:rPr>
          <w:rFonts w:ascii="" w:hAnsi="" w:cs="CTraditional Arabic" w:hint="cs"/>
          <w:sz w:val="28"/>
          <w:szCs w:val="28"/>
          <w:rtl/>
        </w:rPr>
        <w:t xml:space="preserve"> </w:t>
      </w:r>
      <w:r>
        <w:rPr>
          <w:rFonts w:hint="cs"/>
          <w:rtl/>
        </w:rPr>
        <w:t>و</w:t>
      </w:r>
      <w:r w:rsidRPr="00F32358">
        <w:rPr>
          <w:rFonts w:hint="cs"/>
          <w:rtl/>
        </w:rPr>
        <w:t>اصحابه، ج 4، ص 238.</w:t>
      </w:r>
    </w:p>
  </w:footnote>
  <w:footnote w:id="55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 xml:space="preserve">البخاری، مناقب الانصار، باب مالقی النبی </w:t>
      </w:r>
      <w:r w:rsidRPr="000D73CC">
        <w:rPr>
          <w:rFonts w:ascii="" w:hAnsi="" w:cs="CTraditional Arabic" w:hint="cs"/>
          <w:sz w:val="26"/>
          <w:rtl/>
        </w:rPr>
        <w:t>ج</w:t>
      </w:r>
      <w:r w:rsidRPr="00F32358">
        <w:rPr>
          <w:rFonts w:ascii="" w:hAnsi="" w:cs="CTraditional Arabic" w:hint="cs"/>
          <w:sz w:val="28"/>
          <w:szCs w:val="28"/>
          <w:rtl/>
        </w:rPr>
        <w:t xml:space="preserve"> </w:t>
      </w:r>
      <w:r>
        <w:rPr>
          <w:rFonts w:hint="cs"/>
          <w:rtl/>
        </w:rPr>
        <w:t>و</w:t>
      </w:r>
      <w:r w:rsidRPr="00F32358">
        <w:rPr>
          <w:rFonts w:hint="cs"/>
          <w:rtl/>
        </w:rPr>
        <w:t>اصحابه، ج 4، ص 238.</w:t>
      </w:r>
    </w:p>
  </w:footnote>
  <w:footnote w:id="55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الغرباء الاولون، ص 145-146.</w:t>
      </w:r>
    </w:p>
  </w:footnote>
  <w:footnote w:id="56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الروض الانف، ج 2، ص 98.</w:t>
      </w:r>
    </w:p>
  </w:footnote>
  <w:footnote w:id="56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البدایة والنهایة</w:t>
      </w:r>
      <w:r w:rsidRPr="00F32358">
        <w:rPr>
          <w:rFonts w:hint="cs"/>
          <w:rtl/>
        </w:rPr>
        <w:t xml:space="preserve">، ج 3، ص 32 </w:t>
      </w:r>
      <w:r w:rsidRPr="00F32358">
        <w:rPr>
          <w:rtl/>
        </w:rPr>
        <w:t>–</w:t>
      </w:r>
      <w:r w:rsidRPr="00F32358">
        <w:rPr>
          <w:rFonts w:hint="cs"/>
          <w:rtl/>
        </w:rPr>
        <w:t xml:space="preserve"> سیر اعلام النبلاء، ج 1، ص 465.</w:t>
      </w:r>
    </w:p>
  </w:footnote>
  <w:footnote w:id="56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عبداله بن مسعود، عبدالستار الشیخ، ص 43.</w:t>
      </w:r>
    </w:p>
  </w:footnote>
  <w:footnote w:id="56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الاصابه، ج 6، ص 214.</w:t>
      </w:r>
    </w:p>
  </w:footnote>
  <w:footnote w:id="56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عبدالله بن مسعود، ص 45.</w:t>
      </w:r>
    </w:p>
  </w:footnote>
  <w:footnote w:id="56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 xml:space="preserve">ابن هشام، ج 1، ص 314-315 </w:t>
      </w:r>
      <w:r w:rsidRPr="00F32358">
        <w:rPr>
          <w:rtl/>
        </w:rPr>
        <w:t>–</w:t>
      </w:r>
      <w:r>
        <w:rPr>
          <w:rFonts w:hint="cs"/>
          <w:rtl/>
        </w:rPr>
        <w:t xml:space="preserve"> أسد الغابة</w:t>
      </w:r>
      <w:r w:rsidRPr="00F32358">
        <w:rPr>
          <w:rFonts w:hint="cs"/>
          <w:rtl/>
        </w:rPr>
        <w:t>، ج 3، ص 385-386.</w:t>
      </w:r>
    </w:p>
  </w:footnote>
  <w:footnote w:id="56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محنة المسلمین فی العهد المکی، ص 88.</w:t>
      </w:r>
    </w:p>
  </w:footnote>
  <w:footnote w:id="56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cs="IRLotus" w:hint="cs"/>
          <w:rtl/>
        </w:rPr>
        <w:t>سیر اعلام النبلاء</w:t>
      </w:r>
      <w:r w:rsidRPr="00F32358">
        <w:rPr>
          <w:rFonts w:hint="cs"/>
          <w:rtl/>
        </w:rPr>
        <w:t>، ج 1، ص 260.</w:t>
      </w:r>
    </w:p>
  </w:footnote>
  <w:footnote w:id="568">
    <w:p w:rsidR="00D97736" w:rsidRPr="00F32358" w:rsidRDefault="00D97736" w:rsidP="008A4060">
      <w:pPr>
        <w:pStyle w:val="ac"/>
      </w:pPr>
      <w:r w:rsidRPr="00F32358">
        <w:rPr>
          <w:rStyle w:val="FootnoteReference"/>
          <w:vertAlign w:val="baseline"/>
        </w:rPr>
        <w:footnoteRef/>
      </w:r>
      <w:r w:rsidRPr="00F32358">
        <w:rPr>
          <w:rFonts w:hint="cs"/>
          <w:rtl/>
          <w:lang w:bidi="ar-SA"/>
        </w:rPr>
        <w:t>-</w:t>
      </w:r>
      <w:r w:rsidRPr="00F32358">
        <w:rPr>
          <w:rFonts w:hint="cs"/>
          <w:rtl/>
        </w:rPr>
        <w:t xml:space="preserve"> السیرة النبویة، ذهبی، ص 112.</w:t>
      </w:r>
    </w:p>
  </w:footnote>
  <w:footnote w:id="56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ابن هشام، ج 2، ص 120.</w:t>
      </w:r>
    </w:p>
  </w:footnote>
  <w:footnote w:id="57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 xml:space="preserve">طبقات الشعرا، ابن سلام، 48-49. </w:t>
      </w:r>
    </w:p>
  </w:footnote>
  <w:footnote w:id="57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 و المغازی، ابن اسحاق، ص 178-180.</w:t>
      </w:r>
    </w:p>
  </w:footnote>
  <w:footnote w:id="57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صحیح بخاری، ج 4، ص 265.</w:t>
      </w:r>
    </w:p>
  </w:footnote>
  <w:footnote w:id="57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محنة المسلمین فی العهد المکی، ص 116 – 117.</w:t>
      </w:r>
    </w:p>
  </w:footnote>
  <w:footnote w:id="57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السیرة النبویة الصحیحة</w:t>
      </w:r>
      <w:r w:rsidRPr="00F32358">
        <w:rPr>
          <w:rFonts w:hint="cs"/>
          <w:rtl/>
        </w:rPr>
        <w:t>، ج 1، ص 158.</w:t>
      </w:r>
    </w:p>
  </w:footnote>
  <w:footnote w:id="57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الظلال، ج 2، ص 714.</w:t>
      </w:r>
    </w:p>
  </w:footnote>
  <w:footnote w:id="576">
    <w:p w:rsidR="00D97736" w:rsidRPr="000D73CC" w:rsidRDefault="00D97736" w:rsidP="000D73CC">
      <w:pPr>
        <w:pStyle w:val="ac"/>
      </w:pPr>
      <w:r w:rsidRPr="000D73CC">
        <w:rPr>
          <w:rStyle w:val="FootnoteReference"/>
          <w:vertAlign w:val="baseline"/>
        </w:rPr>
        <w:footnoteRef/>
      </w:r>
      <w:r w:rsidRPr="000D73CC">
        <w:rPr>
          <w:rFonts w:hint="cs"/>
          <w:rtl/>
        </w:rPr>
        <w:t>- ابن دغنه مردی از دوران جاهلیت بود که ابوبکر را آن گاه که قومش او را بیرون کردند و او می‌خواست به حبشه هجرت نماید. پناه داد، الاصاب</w:t>
      </w:r>
      <w:r>
        <w:rPr>
          <w:rFonts w:hint="cs"/>
          <w:rtl/>
        </w:rPr>
        <w:t>ة</w:t>
      </w:r>
      <w:r w:rsidRPr="000D73CC">
        <w:rPr>
          <w:rFonts w:hint="cs"/>
          <w:rtl/>
        </w:rPr>
        <w:t>، ج 2، ص 344.</w:t>
      </w:r>
    </w:p>
  </w:footnote>
  <w:footnote w:id="57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الولاء و البراء، محمد قحطانی با تلخیص مواردی از فی ظلال القرآن، ج 2، ص 714-715 و معالم الطریق، ص 69-71.</w:t>
      </w:r>
    </w:p>
  </w:footnote>
  <w:footnote w:id="57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تفسیر المنیر، زحیلی، ج 7، ص 325.</w:t>
      </w:r>
    </w:p>
  </w:footnote>
  <w:footnote w:id="579">
    <w:p w:rsidR="00D97736" w:rsidRPr="00F32358" w:rsidRDefault="00D97736" w:rsidP="008A4060">
      <w:pPr>
        <w:pStyle w:val="ac"/>
      </w:pPr>
      <w:r w:rsidRPr="00F32358">
        <w:rPr>
          <w:rStyle w:val="FootnoteReference"/>
          <w:vertAlign w:val="baseline"/>
        </w:rPr>
        <w:footnoteRef/>
      </w:r>
      <w:r w:rsidRPr="00F32358">
        <w:rPr>
          <w:rFonts w:hint="cs"/>
          <w:rtl/>
        </w:rPr>
        <w:t>- همان، ص 326.</w:t>
      </w:r>
    </w:p>
  </w:footnote>
  <w:footnote w:id="58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الولاء و البراء، ص 171.</w:t>
      </w:r>
    </w:p>
  </w:footnote>
  <w:footnote w:id="58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السیرة النبویة الصحیحة</w:t>
      </w:r>
      <w:r w:rsidRPr="00F32358">
        <w:rPr>
          <w:rFonts w:hint="cs"/>
          <w:rtl/>
        </w:rPr>
        <w:t>، ج 1، ص 160.</w:t>
      </w:r>
    </w:p>
  </w:footnote>
  <w:footnote w:id="58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الحرب النفیسة</w:t>
      </w:r>
      <w:r w:rsidRPr="00F32358">
        <w:rPr>
          <w:rFonts w:hint="cs"/>
          <w:rtl/>
        </w:rPr>
        <w:t xml:space="preserve"> ضد الاسلام، عبدالوهاب کحیل، ص 128.</w:t>
      </w:r>
    </w:p>
  </w:footnote>
  <w:footnote w:id="58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ترمذی، کتاب الزهد، ج 4، ص 515، شماره 2390.</w:t>
      </w:r>
    </w:p>
  </w:footnote>
  <w:footnote w:id="58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الحرب النفیسة</w:t>
      </w:r>
      <w:r w:rsidRPr="00F32358">
        <w:rPr>
          <w:rFonts w:hint="cs"/>
          <w:rtl/>
        </w:rPr>
        <w:t xml:space="preserve"> ضد الاسلام، ص 125 تا 140.</w:t>
      </w:r>
    </w:p>
  </w:footnote>
  <w:footnote w:id="585">
    <w:p w:rsidR="00D97736" w:rsidRPr="00F32358" w:rsidRDefault="00D97736" w:rsidP="008A4060">
      <w:pPr>
        <w:pStyle w:val="ac"/>
        <w:rPr>
          <w:rtl/>
        </w:rPr>
      </w:pPr>
      <w:r w:rsidRPr="00F32358">
        <w:rPr>
          <w:rStyle w:val="FootnoteReference"/>
          <w:vertAlign w:val="baseline"/>
        </w:rPr>
        <w:footnoteRef/>
      </w:r>
      <w:r w:rsidRPr="00F32358">
        <w:rPr>
          <w:rFonts w:hint="cs"/>
          <w:rtl/>
        </w:rPr>
        <w:t>- همان، ص 269.</w:t>
      </w:r>
    </w:p>
  </w:footnote>
  <w:footnote w:id="586">
    <w:p w:rsidR="00D97736" w:rsidRPr="00F32358" w:rsidRDefault="00D97736" w:rsidP="008A4060">
      <w:pPr>
        <w:pStyle w:val="ac"/>
      </w:pPr>
      <w:r w:rsidRPr="00F32358">
        <w:rPr>
          <w:rStyle w:val="FootnoteReference"/>
          <w:vertAlign w:val="baseline"/>
        </w:rPr>
        <w:footnoteRef/>
      </w:r>
      <w:r w:rsidRPr="00F32358">
        <w:rPr>
          <w:rFonts w:hint="cs"/>
          <w:rtl/>
        </w:rPr>
        <w:t>- همان، ص 270-271.</w:t>
      </w:r>
    </w:p>
  </w:footnote>
  <w:footnote w:id="58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الحرب النفسیة</w:t>
      </w:r>
      <w:r w:rsidRPr="00F32358">
        <w:rPr>
          <w:rFonts w:hint="cs"/>
          <w:rtl/>
        </w:rPr>
        <w:t xml:space="preserve"> ضد الاسلام، ص 270-271.</w:t>
      </w:r>
    </w:p>
  </w:footnote>
  <w:footnote w:id="588">
    <w:p w:rsidR="00D97736" w:rsidRPr="00F32358" w:rsidRDefault="00D97736" w:rsidP="008A4060">
      <w:pPr>
        <w:pStyle w:val="ac"/>
      </w:pPr>
      <w:r w:rsidRPr="00F32358">
        <w:rPr>
          <w:rStyle w:val="FootnoteReference"/>
          <w:vertAlign w:val="baseline"/>
        </w:rPr>
        <w:footnoteRef/>
      </w:r>
      <w:r w:rsidRPr="00F32358">
        <w:rPr>
          <w:rFonts w:hint="cs"/>
          <w:rtl/>
        </w:rPr>
        <w:t>- همان، ص 271.</w:t>
      </w:r>
    </w:p>
  </w:footnote>
  <w:footnote w:id="589">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السیرة النبویة الصحیحة</w:t>
      </w:r>
      <w:r w:rsidRPr="00F32358">
        <w:rPr>
          <w:rFonts w:hint="cs"/>
          <w:rtl/>
        </w:rPr>
        <w:t>، ج 1، ص 167.</w:t>
      </w:r>
    </w:p>
  </w:footnote>
  <w:footnote w:id="59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تفسیر ابن عطیه، ج 1، ص 316 - القاسمی، ج 7، ص 54.</w:t>
      </w:r>
    </w:p>
  </w:footnote>
  <w:footnote w:id="59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البدایة والنهایة</w:t>
      </w:r>
      <w:r w:rsidRPr="00F32358">
        <w:rPr>
          <w:rFonts w:hint="cs"/>
          <w:rtl/>
        </w:rPr>
        <w:t>، ابن کثیر، ج 3، ص 68-69.</w:t>
      </w:r>
    </w:p>
  </w:footnote>
  <w:footnote w:id="592">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ابن هشام، ج 1، ص 294.</w:t>
      </w:r>
    </w:p>
  </w:footnote>
  <w:footnote w:id="593">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معین السیرة</w:t>
      </w:r>
      <w:r w:rsidRPr="00F32358">
        <w:rPr>
          <w:rFonts w:hint="cs"/>
          <w:rtl/>
        </w:rPr>
        <w:t>، شامی، ص 75.</w:t>
      </w:r>
    </w:p>
  </w:footnote>
  <w:footnote w:id="594">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صحیح الجامع الصغیر، ج 5، ص 138.</w:t>
      </w:r>
    </w:p>
  </w:footnote>
  <w:footnote w:id="595">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فقه السیرة النبویة، غضبان، ص 169.</w:t>
      </w:r>
    </w:p>
  </w:footnote>
  <w:footnote w:id="596">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 xml:space="preserve">فی </w:t>
      </w:r>
      <w:r>
        <w:rPr>
          <w:rFonts w:hint="cs"/>
          <w:rtl/>
        </w:rPr>
        <w:t>السیرة النبویة</w:t>
      </w:r>
      <w:r w:rsidRPr="00F32358">
        <w:rPr>
          <w:rFonts w:hint="cs"/>
          <w:rtl/>
        </w:rPr>
        <w:t xml:space="preserve"> قراءه لجوانب الحذر، ص 87.</w:t>
      </w:r>
    </w:p>
  </w:footnote>
  <w:footnote w:id="597">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Pr>
          <w:rFonts w:hint="cs"/>
          <w:rtl/>
        </w:rPr>
        <w:t>التربیة القیادیة</w:t>
      </w:r>
      <w:r w:rsidRPr="00F32358">
        <w:rPr>
          <w:rFonts w:hint="cs"/>
          <w:rtl/>
        </w:rPr>
        <w:t>، ج 1، ص 304.</w:t>
      </w:r>
    </w:p>
  </w:footnote>
  <w:footnote w:id="598">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cs="IRLotus" w:hint="cs"/>
          <w:rtl/>
        </w:rPr>
        <w:t>الوفود فی العهد المکی</w:t>
      </w:r>
      <w:r w:rsidRPr="00F32358">
        <w:rPr>
          <w:rFonts w:hint="cs"/>
          <w:rtl/>
        </w:rPr>
        <w:t>، علی اسطل، ص 37.</w:t>
      </w:r>
    </w:p>
  </w:footnote>
  <w:footnote w:id="599">
    <w:p w:rsidR="00D97736" w:rsidRPr="00F32358" w:rsidRDefault="00D97736" w:rsidP="008A4060">
      <w:pPr>
        <w:pStyle w:val="ac"/>
        <w:rPr>
          <w:rtl/>
        </w:rPr>
      </w:pPr>
      <w:r w:rsidRPr="00F32358">
        <w:rPr>
          <w:rStyle w:val="FootnoteReference"/>
          <w:vertAlign w:val="baseline"/>
        </w:rPr>
        <w:footnoteRef/>
      </w:r>
      <w:r w:rsidRPr="00F32358">
        <w:rPr>
          <w:rFonts w:hint="cs"/>
          <w:rtl/>
          <w:lang w:bidi="ar-SA"/>
        </w:rPr>
        <w:t xml:space="preserve">- </w:t>
      </w:r>
      <w:r w:rsidRPr="00F32358">
        <w:rPr>
          <w:rFonts w:hint="cs"/>
          <w:rtl/>
        </w:rPr>
        <w:t>السیرة النبویة، ابن هشا</w:t>
      </w:r>
      <w:r>
        <w:rPr>
          <w:rFonts w:hint="cs"/>
          <w:rtl/>
        </w:rPr>
        <w:t>م، ج 1، ص 197 - التربیة القیادیة</w:t>
      </w:r>
      <w:r w:rsidRPr="00F32358">
        <w:rPr>
          <w:rFonts w:hint="cs"/>
          <w:rtl/>
        </w:rPr>
        <w:t>، ج 1، ص 305.</w:t>
      </w:r>
    </w:p>
  </w:footnote>
  <w:footnote w:id="600">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تاریخ صدر الاسلام، عبدالرحمان شجاع، ص 39.</w:t>
      </w:r>
    </w:p>
  </w:footnote>
  <w:footnote w:id="601">
    <w:p w:rsidR="00D97736" w:rsidRPr="00F32358" w:rsidRDefault="00D97736" w:rsidP="008A4060">
      <w:pPr>
        <w:pStyle w:val="ac"/>
      </w:pPr>
      <w:r w:rsidRPr="00F32358">
        <w:rPr>
          <w:rStyle w:val="FootnoteReference"/>
          <w:vertAlign w:val="baseline"/>
        </w:rPr>
        <w:footnoteRef/>
      </w:r>
      <w:r w:rsidRPr="00F32358">
        <w:rPr>
          <w:rFonts w:hint="cs"/>
          <w:rtl/>
          <w:lang w:bidi="ar-SA"/>
        </w:rPr>
        <w:t xml:space="preserve">- </w:t>
      </w:r>
      <w:r w:rsidRPr="00F32358">
        <w:rPr>
          <w:rFonts w:hint="cs"/>
          <w:rtl/>
        </w:rPr>
        <w:t>سیرة ابن هشام، ج 1، ص 362.</w:t>
      </w:r>
    </w:p>
  </w:footnote>
  <w:footnote w:id="602">
    <w:p w:rsidR="00D97736" w:rsidRPr="00F32358" w:rsidRDefault="00D97736" w:rsidP="008A4060">
      <w:pPr>
        <w:pStyle w:val="ac"/>
      </w:pPr>
      <w:r w:rsidRPr="00F32358">
        <w:rPr>
          <w:rStyle w:val="FootnoteReference"/>
          <w:vertAlign w:val="baseline"/>
        </w:rPr>
        <w:footnoteRef/>
      </w:r>
      <w:r w:rsidRPr="00F32358">
        <w:rPr>
          <w:rFonts w:hint="cs"/>
          <w:rtl/>
        </w:rPr>
        <w:t>- فی ظلال القرآن، ج 6.</w:t>
      </w:r>
    </w:p>
  </w:footnote>
  <w:footnote w:id="603">
    <w:p w:rsidR="00D97736" w:rsidRPr="00F32358" w:rsidRDefault="00D97736" w:rsidP="008A4060">
      <w:pPr>
        <w:pStyle w:val="ac"/>
        <w:rPr>
          <w:rtl/>
        </w:rPr>
      </w:pPr>
      <w:r w:rsidRPr="00F32358">
        <w:rPr>
          <w:rStyle w:val="FootnoteReference"/>
          <w:vertAlign w:val="baseline"/>
        </w:rPr>
        <w:footnoteRef/>
      </w:r>
      <w:r w:rsidRPr="00F32358">
        <w:rPr>
          <w:rFonts w:hint="cs"/>
          <w:rtl/>
        </w:rPr>
        <w:t>- اسباب النزول، واحدی، ص 200 - نور الیقین، خضری، ص 61.</w:t>
      </w:r>
    </w:p>
  </w:footnote>
  <w:footnote w:id="604">
    <w:p w:rsidR="00D97736" w:rsidRPr="00F32358" w:rsidRDefault="00D97736" w:rsidP="008A4060">
      <w:pPr>
        <w:pStyle w:val="ac"/>
        <w:rPr>
          <w:rtl/>
        </w:rPr>
      </w:pPr>
      <w:r w:rsidRPr="00F32358">
        <w:rPr>
          <w:rStyle w:val="FootnoteReference"/>
          <w:vertAlign w:val="baseline"/>
        </w:rPr>
        <w:footnoteRef/>
      </w:r>
      <w:r w:rsidRPr="00F32358">
        <w:rPr>
          <w:rFonts w:hint="cs"/>
          <w:rtl/>
        </w:rPr>
        <w:t>- السیرة النبویة قراءه لجوانب الحذر و الحمایه، ص 89.</w:t>
      </w:r>
    </w:p>
  </w:footnote>
  <w:footnote w:id="605">
    <w:p w:rsidR="00D97736" w:rsidRPr="00F32358" w:rsidRDefault="00D97736" w:rsidP="00F72823">
      <w:pPr>
        <w:pStyle w:val="ac"/>
        <w:rPr>
          <w:rtl/>
        </w:rPr>
      </w:pPr>
      <w:r w:rsidRPr="00F32358">
        <w:rPr>
          <w:rStyle w:val="FootnoteReference"/>
          <w:vertAlign w:val="baseline"/>
        </w:rPr>
        <w:footnoteRef/>
      </w:r>
      <w:r w:rsidRPr="00F32358">
        <w:rPr>
          <w:rFonts w:hint="cs"/>
          <w:rtl/>
        </w:rPr>
        <w:t>- مجلة المجتمع الکویتیه،</w:t>
      </w:r>
      <w:r>
        <w:rPr>
          <w:rFonts w:hint="cs"/>
          <w:rtl/>
        </w:rPr>
        <w:t xml:space="preserve"> شمارۀ </w:t>
      </w:r>
      <w:r w:rsidRPr="00F32358">
        <w:rPr>
          <w:rFonts w:hint="cs"/>
          <w:rtl/>
        </w:rPr>
        <w:t xml:space="preserve">428، 17 صفر 1399 ه‍ ، به نقل از السیرة النبویة قراءه لجوانب </w:t>
      </w:r>
      <w:r>
        <w:rPr>
          <w:rFonts w:hint="cs"/>
          <w:rtl/>
        </w:rPr>
        <w:t>الحذر والحمایة</w:t>
      </w:r>
    </w:p>
  </w:footnote>
  <w:footnote w:id="606">
    <w:p w:rsidR="00D97736" w:rsidRPr="00F32358" w:rsidRDefault="00D97736" w:rsidP="008A4060">
      <w:pPr>
        <w:pStyle w:val="ac"/>
        <w:rPr>
          <w:rtl/>
        </w:rPr>
      </w:pPr>
      <w:r w:rsidRPr="00F32358">
        <w:rPr>
          <w:rStyle w:val="FootnoteReference"/>
          <w:vertAlign w:val="baseline"/>
        </w:rPr>
        <w:footnoteRef/>
      </w:r>
      <w:r w:rsidRPr="00F32358">
        <w:rPr>
          <w:rFonts w:hint="cs"/>
          <w:rtl/>
        </w:rPr>
        <w:t>- السیرة النب</w:t>
      </w:r>
      <w:r>
        <w:rPr>
          <w:rFonts w:hint="cs"/>
          <w:rtl/>
        </w:rPr>
        <w:t>ویة قراءه لجوانب الحذر و الحمایة</w:t>
      </w:r>
      <w:r w:rsidRPr="00F32358">
        <w:rPr>
          <w:rFonts w:hint="cs"/>
          <w:rtl/>
        </w:rPr>
        <w:t>، ص 91.</w:t>
      </w:r>
    </w:p>
  </w:footnote>
  <w:footnote w:id="607">
    <w:p w:rsidR="00D97736" w:rsidRPr="00F32358" w:rsidRDefault="00D97736" w:rsidP="008A4060">
      <w:pPr>
        <w:pStyle w:val="ac"/>
        <w:rPr>
          <w:rtl/>
        </w:rPr>
      </w:pPr>
      <w:r w:rsidRPr="00F32358">
        <w:rPr>
          <w:rStyle w:val="FootnoteReference"/>
          <w:vertAlign w:val="baseline"/>
        </w:rPr>
        <w:footnoteRef/>
      </w:r>
      <w:r w:rsidRPr="00F32358">
        <w:rPr>
          <w:rFonts w:hint="cs"/>
          <w:rtl/>
        </w:rPr>
        <w:t>- تفسیر ابن کثیر، ج 2، ص 172.</w:t>
      </w:r>
    </w:p>
  </w:footnote>
  <w:footnote w:id="608">
    <w:p w:rsidR="00D97736" w:rsidRPr="00F32358" w:rsidRDefault="00D97736" w:rsidP="008A4060">
      <w:pPr>
        <w:pStyle w:val="ac"/>
        <w:rPr>
          <w:rtl/>
        </w:rPr>
      </w:pPr>
      <w:r w:rsidRPr="00F32358">
        <w:rPr>
          <w:rStyle w:val="FootnoteReference"/>
          <w:vertAlign w:val="baseline"/>
        </w:rPr>
        <w:footnoteRef/>
      </w:r>
      <w:r w:rsidRPr="00F32358">
        <w:rPr>
          <w:rFonts w:hint="cs"/>
          <w:rtl/>
        </w:rPr>
        <w:t>- همان، ج 4، ص 244.</w:t>
      </w:r>
    </w:p>
  </w:footnote>
  <w:footnote w:id="609">
    <w:p w:rsidR="00D97736" w:rsidRPr="00F32358" w:rsidRDefault="00D97736" w:rsidP="008A4060">
      <w:pPr>
        <w:pStyle w:val="ac"/>
        <w:rPr>
          <w:rtl/>
        </w:rPr>
      </w:pPr>
      <w:r w:rsidRPr="00F32358">
        <w:rPr>
          <w:rStyle w:val="FootnoteReference"/>
          <w:vertAlign w:val="baseline"/>
        </w:rPr>
        <w:footnoteRef/>
      </w:r>
      <w:r w:rsidRPr="00F32358">
        <w:rPr>
          <w:rFonts w:hint="cs"/>
          <w:rtl/>
        </w:rPr>
        <w:t>- فی ظلال القرآن، ج 6، ص 3399.</w:t>
      </w:r>
    </w:p>
  </w:footnote>
  <w:footnote w:id="610">
    <w:p w:rsidR="00D97736" w:rsidRPr="00F32358" w:rsidRDefault="00D97736" w:rsidP="008A4060">
      <w:pPr>
        <w:pStyle w:val="ac"/>
        <w:rPr>
          <w:rtl/>
        </w:rPr>
      </w:pPr>
      <w:r w:rsidRPr="00F32358">
        <w:rPr>
          <w:rStyle w:val="FootnoteReference"/>
          <w:vertAlign w:val="baseline"/>
        </w:rPr>
        <w:footnoteRef/>
      </w:r>
      <w:r w:rsidRPr="00F32358">
        <w:rPr>
          <w:rFonts w:hint="cs"/>
          <w:rtl/>
        </w:rPr>
        <w:t>- تفسیر سعدی، ج 7، ص 195-196.</w:t>
      </w:r>
    </w:p>
  </w:footnote>
  <w:footnote w:id="611">
    <w:p w:rsidR="00D97736" w:rsidRPr="00F32358" w:rsidRDefault="00D97736" w:rsidP="008A4060">
      <w:pPr>
        <w:pStyle w:val="ac"/>
        <w:rPr>
          <w:rtl/>
        </w:rPr>
      </w:pPr>
      <w:r w:rsidRPr="00F32358">
        <w:rPr>
          <w:rStyle w:val="FootnoteReference"/>
          <w:vertAlign w:val="baseline"/>
        </w:rPr>
        <w:footnoteRef/>
      </w:r>
      <w:r w:rsidRPr="00F32358">
        <w:rPr>
          <w:rFonts w:hint="cs"/>
          <w:rtl/>
        </w:rPr>
        <w:t>- التربیة القیادیه، ج 1، ص 311.</w:t>
      </w:r>
    </w:p>
  </w:footnote>
  <w:footnote w:id="612">
    <w:p w:rsidR="00D97736" w:rsidRPr="00F32358" w:rsidRDefault="00D97736" w:rsidP="008A4060">
      <w:pPr>
        <w:pStyle w:val="ac"/>
        <w:rPr>
          <w:rtl/>
        </w:rPr>
      </w:pPr>
      <w:r w:rsidRPr="00F32358">
        <w:rPr>
          <w:rStyle w:val="FootnoteReference"/>
          <w:vertAlign w:val="baseline"/>
        </w:rPr>
        <w:footnoteRef/>
      </w:r>
      <w:r w:rsidRPr="00F32358">
        <w:rPr>
          <w:rFonts w:hint="cs"/>
          <w:rtl/>
        </w:rPr>
        <w:t>- همان.</w:t>
      </w:r>
    </w:p>
  </w:footnote>
  <w:footnote w:id="613">
    <w:p w:rsidR="00D97736" w:rsidRPr="00F32358" w:rsidRDefault="00D97736" w:rsidP="008A4060">
      <w:pPr>
        <w:pStyle w:val="ac"/>
        <w:rPr>
          <w:rtl/>
        </w:rPr>
      </w:pPr>
      <w:r w:rsidRPr="00F32358">
        <w:rPr>
          <w:rStyle w:val="FootnoteReference"/>
          <w:vertAlign w:val="baseline"/>
        </w:rPr>
        <w:footnoteRef/>
      </w:r>
      <w:r w:rsidRPr="00F32358">
        <w:rPr>
          <w:rFonts w:hint="cs"/>
          <w:rtl/>
        </w:rPr>
        <w:t>- السیرة النبویة، ابن هشام، ج 1، ص 459.</w:t>
      </w:r>
    </w:p>
  </w:footnote>
  <w:footnote w:id="614">
    <w:p w:rsidR="00D97736" w:rsidRPr="00F32358" w:rsidRDefault="00D97736" w:rsidP="008A4060">
      <w:pPr>
        <w:pStyle w:val="ac"/>
        <w:rPr>
          <w:rtl/>
        </w:rPr>
      </w:pPr>
      <w:r w:rsidRPr="00F32358">
        <w:rPr>
          <w:rStyle w:val="FootnoteReference"/>
          <w:vertAlign w:val="baseline"/>
        </w:rPr>
        <w:footnoteRef/>
      </w:r>
      <w:r w:rsidRPr="00F32358">
        <w:rPr>
          <w:rFonts w:hint="cs"/>
          <w:rtl/>
        </w:rPr>
        <w:t>- الوفود فی العهد المکی، ص 40-51.</w:t>
      </w:r>
    </w:p>
  </w:footnote>
  <w:footnote w:id="615">
    <w:p w:rsidR="00D97736" w:rsidRPr="00F32358" w:rsidRDefault="00D97736" w:rsidP="008A4060">
      <w:pPr>
        <w:pStyle w:val="ac"/>
        <w:rPr>
          <w:rtl/>
        </w:rPr>
      </w:pPr>
      <w:r w:rsidRPr="00F32358">
        <w:rPr>
          <w:rStyle w:val="FootnoteReference"/>
          <w:vertAlign w:val="baseline"/>
        </w:rPr>
        <w:footnoteRef/>
      </w:r>
      <w:r>
        <w:rPr>
          <w:rFonts w:hint="cs"/>
          <w:rtl/>
        </w:rPr>
        <w:t>- معالم قرآنیه ف</w:t>
      </w:r>
      <w:r>
        <w:rPr>
          <w:rFonts w:hint="cs"/>
          <w:rtl/>
          <w:lang w:bidi="ar-SA"/>
        </w:rPr>
        <w:t>ي</w:t>
      </w:r>
      <w:r w:rsidRPr="00F32358">
        <w:rPr>
          <w:rFonts w:hint="cs"/>
          <w:rtl/>
        </w:rPr>
        <w:t xml:space="preserve"> الصراع مع الیهود، مصطفی مسلم، ص 30-31.</w:t>
      </w:r>
    </w:p>
  </w:footnote>
  <w:footnote w:id="616">
    <w:p w:rsidR="00D97736" w:rsidRPr="00F32358" w:rsidRDefault="00D97736" w:rsidP="008A4060">
      <w:pPr>
        <w:pStyle w:val="ac"/>
        <w:rPr>
          <w:rtl/>
        </w:rPr>
      </w:pPr>
      <w:r w:rsidRPr="00F32358">
        <w:rPr>
          <w:rStyle w:val="FootnoteReference"/>
          <w:vertAlign w:val="baseline"/>
        </w:rPr>
        <w:footnoteRef/>
      </w:r>
      <w:r w:rsidRPr="00F32358">
        <w:rPr>
          <w:rFonts w:hint="cs"/>
          <w:rtl/>
        </w:rPr>
        <w:t>- همان، ص 36.</w:t>
      </w:r>
    </w:p>
  </w:footnote>
  <w:footnote w:id="617">
    <w:p w:rsidR="00D97736" w:rsidRPr="00F32358" w:rsidRDefault="00D97736" w:rsidP="008A4060">
      <w:pPr>
        <w:pStyle w:val="ac"/>
        <w:rPr>
          <w:rtl/>
        </w:rPr>
      </w:pPr>
      <w:r w:rsidRPr="00F32358">
        <w:rPr>
          <w:rStyle w:val="FootnoteReference"/>
          <w:vertAlign w:val="baseline"/>
        </w:rPr>
        <w:footnoteRef/>
      </w:r>
      <w:r w:rsidRPr="00F32358">
        <w:rPr>
          <w:rFonts w:hint="cs"/>
          <w:rtl/>
        </w:rPr>
        <w:t>- معالم قرآنیه فی الصراع مع الیهود، ص 316.</w:t>
      </w:r>
    </w:p>
  </w:footnote>
  <w:footnote w:id="618">
    <w:p w:rsidR="00D97736" w:rsidRPr="00F32358" w:rsidRDefault="00D97736" w:rsidP="008A4060">
      <w:pPr>
        <w:pStyle w:val="ac"/>
        <w:rPr>
          <w:rtl/>
        </w:rPr>
      </w:pPr>
      <w:r w:rsidRPr="00F32358">
        <w:rPr>
          <w:rStyle w:val="FootnoteReference"/>
          <w:vertAlign w:val="baseline"/>
        </w:rPr>
        <w:footnoteRef/>
      </w:r>
      <w:r w:rsidRPr="00F32358">
        <w:rPr>
          <w:rFonts w:hint="cs"/>
          <w:rtl/>
        </w:rPr>
        <w:t>- معالم قرآنیه فی الصراع مع الیهود، ص 39-40.</w:t>
      </w:r>
    </w:p>
  </w:footnote>
  <w:footnote w:id="619">
    <w:p w:rsidR="00D97736" w:rsidRPr="00F32358" w:rsidRDefault="00D97736" w:rsidP="008A4060">
      <w:pPr>
        <w:pStyle w:val="ac"/>
        <w:rPr>
          <w:rtl/>
        </w:rPr>
      </w:pPr>
      <w:r w:rsidRPr="00F32358">
        <w:rPr>
          <w:rStyle w:val="FootnoteReference"/>
          <w:vertAlign w:val="baseline"/>
        </w:rPr>
        <w:footnoteRef/>
      </w:r>
      <w:r w:rsidRPr="00F32358">
        <w:rPr>
          <w:rFonts w:hint="cs"/>
          <w:rtl/>
        </w:rPr>
        <w:t>- همان، ص 54.</w:t>
      </w:r>
    </w:p>
  </w:footnote>
  <w:footnote w:id="620">
    <w:p w:rsidR="00D97736" w:rsidRPr="00F32358" w:rsidRDefault="00D97736" w:rsidP="008A4060">
      <w:pPr>
        <w:pStyle w:val="ac"/>
        <w:rPr>
          <w:rtl/>
        </w:rPr>
      </w:pPr>
      <w:r w:rsidRPr="00F32358">
        <w:rPr>
          <w:rStyle w:val="FootnoteReference"/>
          <w:vertAlign w:val="baseline"/>
        </w:rPr>
        <w:footnoteRef/>
      </w:r>
      <w:r w:rsidRPr="00F32358">
        <w:rPr>
          <w:rFonts w:hint="cs"/>
          <w:rtl/>
        </w:rPr>
        <w:t>- معالم قرآنیة فی الصراع مع الیهود، ص 55 تا 60.</w:t>
      </w:r>
    </w:p>
  </w:footnote>
  <w:footnote w:id="621">
    <w:p w:rsidR="00D97736" w:rsidRPr="00F32358" w:rsidRDefault="00D97736" w:rsidP="008A4060">
      <w:pPr>
        <w:pStyle w:val="ac"/>
        <w:rPr>
          <w:rtl/>
        </w:rPr>
      </w:pPr>
      <w:r w:rsidRPr="00F32358">
        <w:rPr>
          <w:rStyle w:val="FootnoteReference"/>
          <w:vertAlign w:val="baseline"/>
        </w:rPr>
        <w:footnoteRef/>
      </w:r>
      <w:r w:rsidRPr="00F32358">
        <w:rPr>
          <w:rFonts w:hint="cs"/>
          <w:rtl/>
        </w:rPr>
        <w:t>- الیهود فی السنة المطهره، عبدالله الشقاری، ج 1، ص 88.</w:t>
      </w:r>
    </w:p>
  </w:footnote>
  <w:footnote w:id="622">
    <w:p w:rsidR="00D97736" w:rsidRPr="00F32358" w:rsidRDefault="00D97736" w:rsidP="008A4060">
      <w:pPr>
        <w:pStyle w:val="ac"/>
        <w:rPr>
          <w:rtl/>
        </w:rPr>
      </w:pPr>
      <w:r w:rsidRPr="00F32358">
        <w:rPr>
          <w:rStyle w:val="FootnoteReference"/>
          <w:vertAlign w:val="baseline"/>
        </w:rPr>
        <w:footnoteRef/>
      </w:r>
      <w:r w:rsidRPr="00F32358">
        <w:rPr>
          <w:rFonts w:hint="cs"/>
          <w:rtl/>
        </w:rPr>
        <w:t xml:space="preserve">- </w:t>
      </w:r>
      <w:r w:rsidRPr="00F32358">
        <w:rPr>
          <w:rFonts w:cs="IRLotus" w:hint="cs"/>
          <w:rtl/>
        </w:rPr>
        <w:t>مباحث فی التفسیر الموضوعی</w:t>
      </w:r>
      <w:r w:rsidRPr="00F32358">
        <w:rPr>
          <w:rFonts w:hint="cs"/>
          <w:rtl/>
        </w:rPr>
        <w:t xml:space="preserve">، مصطفی مسلم، ص 189. </w:t>
      </w:r>
    </w:p>
  </w:footnote>
  <w:footnote w:id="623">
    <w:p w:rsidR="00D97736" w:rsidRPr="00F32358" w:rsidRDefault="00D97736" w:rsidP="008A4060">
      <w:pPr>
        <w:pStyle w:val="ac"/>
        <w:rPr>
          <w:rtl/>
        </w:rPr>
      </w:pPr>
      <w:r w:rsidRPr="00F32358">
        <w:rPr>
          <w:rStyle w:val="FootnoteReference"/>
          <w:vertAlign w:val="baseline"/>
        </w:rPr>
        <w:footnoteRef/>
      </w:r>
      <w:r>
        <w:rPr>
          <w:rFonts w:hint="cs"/>
          <w:rtl/>
        </w:rPr>
        <w:t>- تاملات فی سورة</w:t>
      </w:r>
      <w:r w:rsidRPr="00F32358">
        <w:rPr>
          <w:rFonts w:hint="cs"/>
          <w:rtl/>
        </w:rPr>
        <w:t xml:space="preserve"> الکهف، ابوالحسن ندوی، ص 46 </w:t>
      </w:r>
      <w:r w:rsidRPr="00F32358">
        <w:rPr>
          <w:rtl/>
        </w:rPr>
        <w:t>–</w:t>
      </w:r>
      <w:r w:rsidRPr="00F32358">
        <w:rPr>
          <w:rFonts w:hint="cs"/>
          <w:rtl/>
        </w:rPr>
        <w:t xml:space="preserve"> معالم قرآنیه فی الصراع مع الیهود، ص 61. </w:t>
      </w:r>
    </w:p>
  </w:footnote>
  <w:footnote w:id="624">
    <w:p w:rsidR="00D97736" w:rsidRPr="00F32358" w:rsidRDefault="00D97736" w:rsidP="008A4060">
      <w:pPr>
        <w:pStyle w:val="ac"/>
        <w:rPr>
          <w:rtl/>
        </w:rPr>
      </w:pPr>
      <w:r w:rsidRPr="00F32358">
        <w:rPr>
          <w:rStyle w:val="FootnoteReference"/>
          <w:vertAlign w:val="baseline"/>
        </w:rPr>
        <w:footnoteRef/>
      </w:r>
      <w:r w:rsidRPr="00F32358">
        <w:rPr>
          <w:rFonts w:hint="cs"/>
          <w:rtl/>
        </w:rPr>
        <w:t xml:space="preserve">- مسند الامام احمد، ج 4 378. </w:t>
      </w:r>
    </w:p>
  </w:footnote>
  <w:footnote w:id="625">
    <w:p w:rsidR="00D97736" w:rsidRPr="00F32358" w:rsidRDefault="00D97736" w:rsidP="008A4060">
      <w:pPr>
        <w:pStyle w:val="ac"/>
        <w:rPr>
          <w:rtl/>
        </w:rPr>
      </w:pPr>
      <w:r w:rsidRPr="00F32358">
        <w:rPr>
          <w:rStyle w:val="FootnoteReference"/>
          <w:vertAlign w:val="baseline"/>
        </w:rPr>
        <w:footnoteRef/>
      </w:r>
      <w:r w:rsidRPr="00F32358">
        <w:rPr>
          <w:rFonts w:hint="cs"/>
          <w:rtl/>
        </w:rPr>
        <w:t xml:space="preserve">- معرکة الوجود بین القرآن و التلمود، ص 79-78 به نقل از معالم قرآنیه، مصطفی مسلم، ص 29. </w:t>
      </w:r>
    </w:p>
  </w:footnote>
  <w:footnote w:id="626">
    <w:p w:rsidR="00D97736" w:rsidRPr="00F32358" w:rsidRDefault="00D97736" w:rsidP="008A4060">
      <w:pPr>
        <w:pStyle w:val="ac"/>
        <w:rPr>
          <w:rtl/>
        </w:rPr>
      </w:pPr>
      <w:r w:rsidRPr="00F32358">
        <w:rPr>
          <w:rStyle w:val="FootnoteReference"/>
          <w:vertAlign w:val="baseline"/>
        </w:rPr>
        <w:footnoteRef/>
      </w:r>
      <w:r w:rsidRPr="00F32358">
        <w:rPr>
          <w:rFonts w:hint="cs"/>
          <w:rtl/>
        </w:rPr>
        <w:t xml:space="preserve">- ظاهرة الارجاء، سفر الحوالی، ج، ص 50. </w:t>
      </w:r>
    </w:p>
  </w:footnote>
  <w:footnote w:id="627">
    <w:p w:rsidR="00D97736" w:rsidRPr="00F32358" w:rsidRDefault="00D97736" w:rsidP="008A4060">
      <w:pPr>
        <w:pStyle w:val="ac"/>
        <w:rPr>
          <w:rtl/>
        </w:rPr>
      </w:pPr>
      <w:r w:rsidRPr="00F32358">
        <w:rPr>
          <w:rStyle w:val="FootnoteReference"/>
          <w:vertAlign w:val="baseline"/>
        </w:rPr>
        <w:footnoteRef/>
      </w:r>
      <w:r>
        <w:rPr>
          <w:rFonts w:hint="cs"/>
          <w:rtl/>
        </w:rPr>
        <w:t>- تفاصیل قصة الشعب و</w:t>
      </w:r>
      <w:r w:rsidRPr="00F32358">
        <w:rPr>
          <w:rFonts w:hint="cs"/>
          <w:rtl/>
        </w:rPr>
        <w:t xml:space="preserve">ما تخللها من احداث </w:t>
      </w:r>
      <w:r w:rsidRPr="00F32358">
        <w:rPr>
          <w:rtl/>
        </w:rPr>
        <w:t>–</w:t>
      </w:r>
      <w:r>
        <w:rPr>
          <w:rFonts w:hint="cs"/>
          <w:rtl/>
        </w:rPr>
        <w:t xml:space="preserve"> دلائل النبوة</w:t>
      </w:r>
      <w:r w:rsidRPr="00F32358">
        <w:rPr>
          <w:rFonts w:hint="cs"/>
          <w:rtl/>
        </w:rPr>
        <w:t xml:space="preserve">، بیهقی، ج 2، ص 80-85 - السیرة النبویة، - ابن کثیر، ج 2، ص 43-72 - الروض الانف، ج 2، ص 101-129. </w:t>
      </w:r>
    </w:p>
  </w:footnote>
  <w:footnote w:id="628">
    <w:p w:rsidR="00D97736" w:rsidRPr="00F32358" w:rsidRDefault="00D97736" w:rsidP="008A4060">
      <w:pPr>
        <w:pStyle w:val="ac"/>
        <w:rPr>
          <w:rtl/>
        </w:rPr>
      </w:pPr>
      <w:r w:rsidRPr="00F32358">
        <w:rPr>
          <w:rStyle w:val="FootnoteReference"/>
          <w:vertAlign w:val="baseline"/>
        </w:rPr>
        <w:footnoteRef/>
      </w:r>
      <w:r w:rsidRPr="00F32358">
        <w:rPr>
          <w:rFonts w:hint="cs"/>
          <w:rtl/>
        </w:rPr>
        <w:t>- السیرة النبویة، ابن هشام، ج 1، ص 350 - زاد المعاد، ج 2، ص 46 - الکامل فی التاریخ، ج 2، ص 87.</w:t>
      </w:r>
    </w:p>
  </w:footnote>
  <w:footnote w:id="629">
    <w:p w:rsidR="00D97736" w:rsidRPr="00F32358" w:rsidRDefault="00D97736" w:rsidP="008A4060">
      <w:pPr>
        <w:pStyle w:val="ac"/>
        <w:rPr>
          <w:rtl/>
        </w:rPr>
      </w:pPr>
      <w:r w:rsidRPr="00F32358">
        <w:rPr>
          <w:rStyle w:val="FootnoteReference"/>
          <w:vertAlign w:val="baseline"/>
        </w:rPr>
        <w:footnoteRef/>
      </w:r>
      <w:r w:rsidRPr="00F32358">
        <w:rPr>
          <w:rFonts w:hint="cs"/>
          <w:rtl/>
        </w:rPr>
        <w:t>- ظاهرة الارجاء، ج 1، ص 51.</w:t>
      </w:r>
    </w:p>
  </w:footnote>
  <w:footnote w:id="630">
    <w:p w:rsidR="00D97736" w:rsidRPr="00F32358" w:rsidRDefault="00D97736" w:rsidP="008A4060">
      <w:pPr>
        <w:pStyle w:val="ac"/>
        <w:rPr>
          <w:rtl/>
        </w:rPr>
      </w:pPr>
      <w:r w:rsidRPr="00F32358">
        <w:rPr>
          <w:rStyle w:val="FootnoteReference"/>
          <w:vertAlign w:val="baseline"/>
        </w:rPr>
        <w:footnoteRef/>
      </w:r>
      <w:r w:rsidRPr="00F32358">
        <w:rPr>
          <w:rFonts w:hint="cs"/>
          <w:rtl/>
        </w:rPr>
        <w:t>- فقه السیرة النبویة، غضبان، ص 180.</w:t>
      </w:r>
    </w:p>
  </w:footnote>
  <w:footnote w:id="631">
    <w:p w:rsidR="00D97736" w:rsidRPr="00F32358" w:rsidRDefault="00D97736" w:rsidP="008A4060">
      <w:pPr>
        <w:pStyle w:val="ac"/>
        <w:rPr>
          <w:rtl/>
        </w:rPr>
      </w:pPr>
      <w:r w:rsidRPr="00F32358">
        <w:rPr>
          <w:rStyle w:val="FootnoteReference"/>
          <w:vertAlign w:val="baseline"/>
        </w:rPr>
        <w:footnoteRef/>
      </w:r>
      <w:r w:rsidRPr="00F32358">
        <w:rPr>
          <w:rFonts w:hint="cs"/>
          <w:rtl/>
        </w:rPr>
        <w:t xml:space="preserve">- الغرباء الاولون، ص 148، به نقل از حلیة الاولیاء، شماره 7. </w:t>
      </w:r>
    </w:p>
  </w:footnote>
  <w:footnote w:id="632">
    <w:p w:rsidR="00D97736" w:rsidRPr="00F32358" w:rsidRDefault="00D97736" w:rsidP="008A4060">
      <w:pPr>
        <w:pStyle w:val="ac"/>
        <w:rPr>
          <w:rtl/>
        </w:rPr>
      </w:pPr>
      <w:r w:rsidRPr="00F32358">
        <w:rPr>
          <w:rStyle w:val="FootnoteReference"/>
          <w:vertAlign w:val="baseline"/>
        </w:rPr>
        <w:footnoteRef/>
      </w:r>
      <w:r w:rsidRPr="00F32358">
        <w:rPr>
          <w:rFonts w:hint="cs"/>
          <w:rtl/>
        </w:rPr>
        <w:t>- السیرة النبویة، ابن کثیر، ج 2، ص 43-50، 69-67.</w:t>
      </w:r>
    </w:p>
  </w:footnote>
  <w:footnote w:id="633">
    <w:p w:rsidR="00D97736" w:rsidRPr="00F32358" w:rsidRDefault="00D97736" w:rsidP="008A4060">
      <w:pPr>
        <w:pStyle w:val="ac"/>
        <w:rPr>
          <w:rtl/>
        </w:rPr>
      </w:pPr>
      <w:r w:rsidRPr="00F32358">
        <w:rPr>
          <w:rStyle w:val="FootnoteReference"/>
          <w:vertAlign w:val="baseline"/>
        </w:rPr>
        <w:footnoteRef/>
      </w:r>
      <w:r w:rsidRPr="00F32358">
        <w:rPr>
          <w:rFonts w:hint="cs"/>
          <w:rtl/>
        </w:rPr>
        <w:t xml:space="preserve">- السیر و المغازی، ابن اسحاق، ص 156-162. </w:t>
      </w:r>
    </w:p>
  </w:footnote>
  <w:footnote w:id="634">
    <w:p w:rsidR="00D97736" w:rsidRPr="00F32358" w:rsidRDefault="00D97736" w:rsidP="008A4060">
      <w:pPr>
        <w:pStyle w:val="ac"/>
        <w:rPr>
          <w:rtl/>
        </w:rPr>
      </w:pPr>
      <w:r w:rsidRPr="00F32358">
        <w:rPr>
          <w:rStyle w:val="FootnoteReference"/>
          <w:vertAlign w:val="baseline"/>
        </w:rPr>
        <w:footnoteRef/>
      </w:r>
      <w:r w:rsidRPr="00F32358">
        <w:rPr>
          <w:rFonts w:hint="cs"/>
          <w:rtl/>
        </w:rPr>
        <w:t xml:space="preserve">- السیرة النبویة، ابن هشام، ج 1، ص 377 - الرحیق المختوم، ص 129. </w:t>
      </w:r>
    </w:p>
  </w:footnote>
  <w:footnote w:id="635">
    <w:p w:rsidR="00D97736" w:rsidRPr="00F32358" w:rsidRDefault="00D97736" w:rsidP="008A4060">
      <w:pPr>
        <w:pStyle w:val="ac"/>
        <w:rPr>
          <w:rtl/>
        </w:rPr>
      </w:pPr>
      <w:r w:rsidRPr="00F32358">
        <w:rPr>
          <w:rStyle w:val="FootnoteReference"/>
          <w:vertAlign w:val="baseline"/>
        </w:rPr>
        <w:footnoteRef/>
      </w:r>
      <w:r w:rsidRPr="00F32358">
        <w:rPr>
          <w:rFonts w:hint="cs"/>
          <w:rtl/>
        </w:rPr>
        <w:t xml:space="preserve">- السیرة النبویة، ابن هشام، ج 1، ص 377 </w:t>
      </w:r>
      <w:r w:rsidRPr="00F32358">
        <w:rPr>
          <w:rtl/>
        </w:rPr>
        <w:t>–</w:t>
      </w:r>
      <w:r w:rsidRPr="00F32358">
        <w:rPr>
          <w:rFonts w:hint="cs"/>
          <w:rtl/>
        </w:rPr>
        <w:t xml:space="preserve"> السیرة النبویة، ندوی، ص 120.</w:t>
      </w:r>
    </w:p>
  </w:footnote>
  <w:footnote w:id="636">
    <w:p w:rsidR="00D97736" w:rsidRPr="00F32358" w:rsidRDefault="00D97736" w:rsidP="008A4060">
      <w:pPr>
        <w:pStyle w:val="ac"/>
        <w:rPr>
          <w:rtl/>
        </w:rPr>
      </w:pPr>
      <w:r w:rsidRPr="00F32358">
        <w:rPr>
          <w:rStyle w:val="FootnoteReference"/>
          <w:vertAlign w:val="baseline"/>
        </w:rPr>
        <w:footnoteRef/>
      </w:r>
      <w:r>
        <w:rPr>
          <w:rFonts w:hint="cs"/>
          <w:rtl/>
        </w:rPr>
        <w:t>- السیرة النبویة جوانب الحذر والحیطة</w:t>
      </w:r>
      <w:r w:rsidRPr="00F32358">
        <w:rPr>
          <w:rFonts w:hint="cs"/>
          <w:rtl/>
        </w:rPr>
        <w:t>، ص 96.</w:t>
      </w:r>
    </w:p>
  </w:footnote>
  <w:footnote w:id="637">
    <w:p w:rsidR="00D97736" w:rsidRPr="00F32358" w:rsidRDefault="00D97736" w:rsidP="008A4060">
      <w:pPr>
        <w:pStyle w:val="ac"/>
        <w:rPr>
          <w:rtl/>
        </w:rPr>
      </w:pPr>
      <w:r w:rsidRPr="00F32358">
        <w:rPr>
          <w:rStyle w:val="FootnoteReference"/>
          <w:vertAlign w:val="baseline"/>
        </w:rPr>
        <w:footnoteRef/>
      </w:r>
      <w:r w:rsidRPr="00F32358">
        <w:rPr>
          <w:rFonts w:hint="cs"/>
          <w:rtl/>
        </w:rPr>
        <w:t>- السیرة النبویة جوانب الحذر و الحیطه، ص 96-97.</w:t>
      </w:r>
    </w:p>
  </w:footnote>
  <w:footnote w:id="638">
    <w:p w:rsidR="00D97736" w:rsidRPr="00F32358" w:rsidRDefault="00D97736" w:rsidP="008A4060">
      <w:pPr>
        <w:pStyle w:val="ac"/>
        <w:rPr>
          <w:rtl/>
        </w:rPr>
      </w:pPr>
      <w:r w:rsidRPr="00F32358">
        <w:rPr>
          <w:rStyle w:val="FootnoteReference"/>
          <w:vertAlign w:val="baseline"/>
        </w:rPr>
        <w:footnoteRef/>
      </w:r>
      <w:r>
        <w:rPr>
          <w:rFonts w:hint="cs"/>
          <w:rtl/>
        </w:rPr>
        <w:t>- الاساس فی السنة و</w:t>
      </w:r>
      <w:r w:rsidRPr="00F32358">
        <w:rPr>
          <w:rFonts w:hint="cs"/>
          <w:rtl/>
        </w:rPr>
        <w:t>فقها السیرة النبویة، سعید حوی، ج 1، ص 264.</w:t>
      </w:r>
    </w:p>
  </w:footnote>
  <w:footnote w:id="639">
    <w:p w:rsidR="00D97736" w:rsidRPr="00F32358" w:rsidRDefault="00D97736" w:rsidP="008A4060">
      <w:pPr>
        <w:pStyle w:val="ac"/>
        <w:rPr>
          <w:rtl/>
        </w:rPr>
      </w:pPr>
      <w:r w:rsidRPr="00F32358">
        <w:rPr>
          <w:rStyle w:val="FootnoteReference"/>
          <w:vertAlign w:val="baseline"/>
        </w:rPr>
        <w:footnoteRef/>
      </w:r>
      <w:r w:rsidRPr="00F32358">
        <w:rPr>
          <w:rFonts w:hint="cs"/>
          <w:rtl/>
        </w:rPr>
        <w:t>- همان.</w:t>
      </w:r>
    </w:p>
  </w:footnote>
  <w:footnote w:id="640">
    <w:p w:rsidR="00D97736" w:rsidRPr="00F32358" w:rsidRDefault="00D97736" w:rsidP="008A4060">
      <w:pPr>
        <w:pStyle w:val="ac"/>
        <w:rPr>
          <w:rtl/>
        </w:rPr>
      </w:pPr>
      <w:r w:rsidRPr="00F32358">
        <w:rPr>
          <w:rStyle w:val="FootnoteReference"/>
          <w:vertAlign w:val="baseline"/>
        </w:rPr>
        <w:footnoteRef/>
      </w:r>
      <w:r w:rsidRPr="00F32358">
        <w:rPr>
          <w:rFonts w:hint="cs"/>
          <w:rtl/>
        </w:rPr>
        <w:t xml:space="preserve">- </w:t>
      </w:r>
      <w:r>
        <w:rPr>
          <w:rFonts w:hint="cs"/>
          <w:rtl/>
        </w:rPr>
        <w:t>فقه السیرة</w:t>
      </w:r>
      <w:r w:rsidRPr="00F32358">
        <w:rPr>
          <w:rFonts w:hint="cs"/>
          <w:rtl/>
        </w:rPr>
        <w:t>، بوطی، ص 88.</w:t>
      </w:r>
    </w:p>
  </w:footnote>
  <w:footnote w:id="641">
    <w:p w:rsidR="00D97736" w:rsidRPr="00F32358" w:rsidRDefault="00D97736" w:rsidP="008A4060">
      <w:pPr>
        <w:pStyle w:val="ac"/>
        <w:rPr>
          <w:rtl/>
        </w:rPr>
      </w:pPr>
      <w:r w:rsidRPr="00F32358">
        <w:rPr>
          <w:rStyle w:val="FootnoteReference"/>
          <w:vertAlign w:val="baseline"/>
        </w:rPr>
        <w:footnoteRef/>
      </w:r>
      <w:r w:rsidRPr="00F32358">
        <w:rPr>
          <w:rFonts w:hint="cs"/>
          <w:rtl/>
        </w:rPr>
        <w:t>- السیرة النبویة، ابن هشام، ج 1، ص 245.</w:t>
      </w:r>
    </w:p>
  </w:footnote>
  <w:footnote w:id="642">
    <w:p w:rsidR="00D97736" w:rsidRPr="00F32358" w:rsidRDefault="00D97736" w:rsidP="008A4060">
      <w:pPr>
        <w:pStyle w:val="ac"/>
        <w:rPr>
          <w:rtl/>
        </w:rPr>
      </w:pPr>
      <w:r w:rsidRPr="00F32358">
        <w:rPr>
          <w:rStyle w:val="FootnoteReference"/>
          <w:vertAlign w:val="baseline"/>
        </w:rPr>
        <w:footnoteRef/>
      </w:r>
      <w:r w:rsidRPr="00F32358">
        <w:rPr>
          <w:rFonts w:hint="cs"/>
          <w:rtl/>
        </w:rPr>
        <w:t>- التحالف السیاسی، غضبان، ص 35 - 37.</w:t>
      </w:r>
    </w:p>
  </w:footnote>
  <w:footnote w:id="643">
    <w:p w:rsidR="00D97736" w:rsidRPr="00F32358" w:rsidRDefault="00D97736" w:rsidP="008A4060">
      <w:pPr>
        <w:pStyle w:val="ac"/>
        <w:rPr>
          <w:rtl/>
        </w:rPr>
      </w:pPr>
      <w:r w:rsidRPr="00F32358">
        <w:rPr>
          <w:rStyle w:val="FootnoteReference"/>
          <w:vertAlign w:val="baseline"/>
        </w:rPr>
        <w:footnoteRef/>
      </w:r>
      <w:r w:rsidRPr="00F32358">
        <w:rPr>
          <w:rFonts w:hint="cs"/>
          <w:rtl/>
        </w:rPr>
        <w:t>- فقه السیرة النبویة، غضبان، ص 185.</w:t>
      </w:r>
    </w:p>
  </w:footnote>
  <w:footnote w:id="644">
    <w:p w:rsidR="00D97736" w:rsidRPr="00F32358" w:rsidRDefault="00D97736" w:rsidP="008A4060">
      <w:pPr>
        <w:pStyle w:val="ac"/>
        <w:rPr>
          <w:rtl/>
        </w:rPr>
      </w:pPr>
      <w:r w:rsidRPr="00F32358">
        <w:rPr>
          <w:rStyle w:val="FootnoteReference"/>
          <w:vertAlign w:val="baseline"/>
        </w:rPr>
        <w:footnoteRef/>
      </w:r>
      <w:r w:rsidRPr="00F32358">
        <w:rPr>
          <w:rFonts w:hint="cs"/>
          <w:rtl/>
        </w:rPr>
        <w:t>- همان، ص 186.</w:t>
      </w:r>
    </w:p>
  </w:footnote>
  <w:footnote w:id="645">
    <w:p w:rsidR="00D97736" w:rsidRPr="00F32358" w:rsidRDefault="00D97736" w:rsidP="008A4060">
      <w:pPr>
        <w:pStyle w:val="ac"/>
        <w:rPr>
          <w:rtl/>
        </w:rPr>
      </w:pPr>
      <w:r w:rsidRPr="00F32358">
        <w:rPr>
          <w:rStyle w:val="FootnoteReference"/>
          <w:vertAlign w:val="baseline"/>
        </w:rPr>
        <w:footnoteRef/>
      </w:r>
      <w:r w:rsidRPr="00F32358">
        <w:rPr>
          <w:rFonts w:hint="cs"/>
          <w:rtl/>
        </w:rPr>
        <w:t>- التربیة القیادیه، ج 1، ص 371.</w:t>
      </w:r>
    </w:p>
  </w:footnote>
  <w:footnote w:id="646">
    <w:p w:rsidR="00D97736" w:rsidRPr="00F32358" w:rsidRDefault="00D97736" w:rsidP="008A4060">
      <w:pPr>
        <w:pStyle w:val="ac"/>
        <w:rPr>
          <w:rtl/>
        </w:rPr>
      </w:pPr>
      <w:r w:rsidRPr="00F32358">
        <w:rPr>
          <w:rStyle w:val="FootnoteReference"/>
          <w:vertAlign w:val="baseline"/>
        </w:rPr>
        <w:footnoteRef/>
      </w:r>
      <w:r w:rsidRPr="00F32358">
        <w:rPr>
          <w:rFonts w:hint="cs"/>
          <w:rtl/>
        </w:rPr>
        <w:t>- همان، ج 384-385.</w:t>
      </w:r>
    </w:p>
  </w:footnote>
  <w:footnote w:id="647">
    <w:p w:rsidR="00D97736" w:rsidRPr="00F32358" w:rsidRDefault="00D97736" w:rsidP="008A4060">
      <w:pPr>
        <w:pStyle w:val="ac"/>
        <w:rPr>
          <w:rtl/>
        </w:rPr>
      </w:pPr>
      <w:r w:rsidRPr="00F32358">
        <w:rPr>
          <w:rStyle w:val="FootnoteReference"/>
          <w:vertAlign w:val="baseline"/>
        </w:rPr>
        <w:footnoteRef/>
      </w:r>
      <w:r w:rsidRPr="00F32358">
        <w:rPr>
          <w:rFonts w:hint="cs"/>
          <w:rtl/>
        </w:rPr>
        <w:t>- السیرة النبویة، ابی فارس، ص 167.</w:t>
      </w:r>
    </w:p>
  </w:footnote>
  <w:footnote w:id="648">
    <w:p w:rsidR="00D97736" w:rsidRPr="00F32358" w:rsidRDefault="00D97736" w:rsidP="008A4060">
      <w:pPr>
        <w:pStyle w:val="ac"/>
        <w:rPr>
          <w:rtl/>
        </w:rPr>
      </w:pPr>
      <w:r w:rsidRPr="00F32358">
        <w:rPr>
          <w:rStyle w:val="FootnoteReference"/>
          <w:vertAlign w:val="baseline"/>
        </w:rPr>
        <w:footnoteRef/>
      </w:r>
      <w:r w:rsidRPr="00F32358">
        <w:rPr>
          <w:rFonts w:hint="cs"/>
          <w:rtl/>
        </w:rPr>
        <w:t>- الحرب النفسیه ضد الاسلام، د عبدالوهاب کحیل، ص 101.</w:t>
      </w:r>
    </w:p>
  </w:footnote>
  <w:footnote w:id="649">
    <w:p w:rsidR="00D97736" w:rsidRPr="00F32358" w:rsidRDefault="00D97736" w:rsidP="008A4060">
      <w:pPr>
        <w:pStyle w:val="ac"/>
        <w:rPr>
          <w:rtl/>
        </w:rPr>
      </w:pPr>
      <w:r w:rsidRPr="00F32358">
        <w:rPr>
          <w:rStyle w:val="FootnoteReference"/>
          <w:vertAlign w:val="baseline"/>
        </w:rPr>
        <w:footnoteRef/>
      </w:r>
      <w:r w:rsidRPr="00F32358">
        <w:rPr>
          <w:rFonts w:hint="cs"/>
          <w:rtl/>
        </w:rPr>
        <w:t>- تفسیر ابن کثیر، ج 2، ص 312.</w:t>
      </w:r>
    </w:p>
  </w:footnote>
  <w:footnote w:id="650">
    <w:p w:rsidR="00D97736" w:rsidRPr="00F32358" w:rsidRDefault="00D97736" w:rsidP="008A4060">
      <w:pPr>
        <w:pStyle w:val="ac"/>
        <w:rPr>
          <w:rtl/>
        </w:rPr>
      </w:pPr>
      <w:r w:rsidRPr="00F32358">
        <w:rPr>
          <w:rStyle w:val="FootnoteReference"/>
          <w:vertAlign w:val="baseline"/>
        </w:rPr>
        <w:footnoteRef/>
      </w:r>
      <w:r w:rsidRPr="00F32358">
        <w:rPr>
          <w:rFonts w:hint="cs"/>
          <w:rtl/>
        </w:rPr>
        <w:t>- الغرباء الاولون، ص 149.</w:t>
      </w:r>
    </w:p>
  </w:footnote>
  <w:footnote w:id="651">
    <w:p w:rsidR="00D97736" w:rsidRPr="00F32358" w:rsidRDefault="00D97736" w:rsidP="008A4060">
      <w:pPr>
        <w:pStyle w:val="ac"/>
        <w:rPr>
          <w:rtl/>
        </w:rPr>
      </w:pPr>
      <w:r w:rsidRPr="00F32358">
        <w:rPr>
          <w:rStyle w:val="FootnoteReference"/>
          <w:vertAlign w:val="baseline"/>
        </w:rPr>
        <w:footnoteRef/>
      </w:r>
      <w:r w:rsidRPr="00F32358">
        <w:rPr>
          <w:rFonts w:hint="cs"/>
          <w:rtl/>
        </w:rPr>
        <w:t>- بخاری، کتاب الجهاد، ص 180، باب اذا اسلم قوم فی دار الحرب، ج 4، ص 33.</w:t>
      </w:r>
    </w:p>
  </w:footnote>
  <w:footnote w:id="652">
    <w:p w:rsidR="00D97736" w:rsidRPr="00F32358" w:rsidRDefault="00D97736" w:rsidP="008A4060">
      <w:pPr>
        <w:pStyle w:val="ac"/>
        <w:rPr>
          <w:rtl/>
        </w:rPr>
      </w:pPr>
      <w:r w:rsidRPr="00F32358">
        <w:rPr>
          <w:rStyle w:val="FootnoteReference"/>
          <w:vertAlign w:val="baseline"/>
        </w:rPr>
        <w:footnoteRef/>
      </w:r>
      <w:r w:rsidRPr="00F32358">
        <w:rPr>
          <w:rFonts w:hint="cs"/>
          <w:rtl/>
        </w:rPr>
        <w:t>- السیرة النبویة قراءه فی جوانب الحذر و الحمایه، ص 98.</w:t>
      </w:r>
    </w:p>
  </w:footnote>
  <w:footnote w:id="653">
    <w:p w:rsidR="00D97736" w:rsidRPr="00F32358" w:rsidRDefault="00D97736" w:rsidP="008A4060">
      <w:pPr>
        <w:pStyle w:val="ac"/>
        <w:rPr>
          <w:rtl/>
        </w:rPr>
      </w:pPr>
      <w:r w:rsidRPr="00F32358">
        <w:rPr>
          <w:rStyle w:val="FootnoteReference"/>
          <w:vertAlign w:val="baseline"/>
        </w:rPr>
        <w:footnoteRef/>
      </w:r>
      <w:r>
        <w:rPr>
          <w:rFonts w:hint="cs"/>
          <w:rtl/>
        </w:rPr>
        <w:t>- التمکین للامة الاسلامیة</w:t>
      </w:r>
      <w:r w:rsidRPr="00F32358">
        <w:rPr>
          <w:rFonts w:hint="cs"/>
          <w:rtl/>
        </w:rPr>
        <w:t>، ص 248-250.</w:t>
      </w:r>
    </w:p>
  </w:footnote>
  <w:footnote w:id="654">
    <w:p w:rsidR="00D97736" w:rsidRPr="00F32358" w:rsidRDefault="00D97736" w:rsidP="008A4060">
      <w:pPr>
        <w:pStyle w:val="ac"/>
        <w:rPr>
          <w:rtl/>
        </w:rPr>
      </w:pPr>
      <w:r w:rsidRPr="00F32358">
        <w:rPr>
          <w:rStyle w:val="FootnoteReference"/>
          <w:vertAlign w:val="baseline"/>
        </w:rPr>
        <w:footnoteRef/>
      </w:r>
      <w:r w:rsidRPr="00F32358">
        <w:rPr>
          <w:rFonts w:hint="cs"/>
          <w:rtl/>
        </w:rPr>
        <w:t>- مفاهیم ینبغی ان تصحیح، محمد قطب، ص 262 با اندکی تصرف.</w:t>
      </w:r>
    </w:p>
  </w:footnote>
  <w:footnote w:id="655">
    <w:p w:rsidR="00D97736" w:rsidRPr="00F32358" w:rsidRDefault="00D97736" w:rsidP="008A4060">
      <w:pPr>
        <w:pStyle w:val="ac"/>
        <w:rPr>
          <w:rtl/>
        </w:rPr>
      </w:pPr>
      <w:r w:rsidRPr="00F32358">
        <w:rPr>
          <w:rStyle w:val="FootnoteReference"/>
          <w:vertAlign w:val="baseline"/>
        </w:rPr>
        <w:footnoteRef/>
      </w:r>
      <w:r w:rsidRPr="00F32358">
        <w:rPr>
          <w:rFonts w:hint="cs"/>
          <w:rtl/>
        </w:rPr>
        <w:t>- لقاء المؤمنین، عدنان نحوی، ج 2، ص 124، با اندکی تصرف.</w:t>
      </w:r>
    </w:p>
  </w:footnote>
  <w:footnote w:id="656">
    <w:p w:rsidR="00D97736" w:rsidRPr="00F32358" w:rsidRDefault="00D97736" w:rsidP="008A4060">
      <w:pPr>
        <w:pStyle w:val="ac"/>
        <w:rPr>
          <w:rtl/>
        </w:rPr>
      </w:pPr>
      <w:r w:rsidRPr="00F32358">
        <w:rPr>
          <w:rStyle w:val="FootnoteReference"/>
          <w:vertAlign w:val="baseline"/>
        </w:rPr>
        <w:footnoteRef/>
      </w:r>
      <w:r w:rsidRPr="00F32358">
        <w:rPr>
          <w:rFonts w:hint="cs"/>
          <w:rtl/>
        </w:rPr>
        <w:t>- فی ظلال القرآن، ج 3، ص 1476.</w:t>
      </w:r>
    </w:p>
  </w:footnote>
  <w:footnote w:id="657">
    <w:p w:rsidR="00D97736" w:rsidRPr="00F32358" w:rsidRDefault="00D97736" w:rsidP="008A4060">
      <w:pPr>
        <w:pStyle w:val="ac"/>
        <w:rPr>
          <w:rtl/>
        </w:rPr>
      </w:pPr>
      <w:r w:rsidRPr="00F32358">
        <w:rPr>
          <w:rStyle w:val="FootnoteReference"/>
          <w:vertAlign w:val="baseline"/>
        </w:rPr>
        <w:footnoteRef/>
      </w:r>
      <w:r w:rsidRPr="00F32358">
        <w:rPr>
          <w:rFonts w:hint="cs"/>
          <w:rtl/>
        </w:rPr>
        <w:t>- الترمذی، کتاب صفه القیامه، باب ما جاء فی التوکل، ج 4، ص 576.</w:t>
      </w:r>
    </w:p>
  </w:footnote>
  <w:footnote w:id="658">
    <w:p w:rsidR="00D97736" w:rsidRPr="00F32358" w:rsidRDefault="00D97736" w:rsidP="00FC1D11">
      <w:pPr>
        <w:pStyle w:val="ac"/>
        <w:rPr>
          <w:rtl/>
        </w:rPr>
      </w:pPr>
      <w:r w:rsidRPr="00F32358">
        <w:rPr>
          <w:rStyle w:val="FootnoteReference"/>
          <w:vertAlign w:val="baseline"/>
        </w:rPr>
        <w:footnoteRef/>
      </w:r>
      <w:r w:rsidRPr="00F32358">
        <w:rPr>
          <w:rFonts w:hint="cs"/>
          <w:rtl/>
        </w:rPr>
        <w:t>- رواه احمد فی مسنده، ج 1، ص 52. و کتاب الزهد، ص 25 و شیخ احمد شاکر سند آن را صحیح دانسته است.</w:t>
      </w:r>
    </w:p>
  </w:footnote>
  <w:footnote w:id="659">
    <w:p w:rsidR="00D97736" w:rsidRPr="00F32358" w:rsidRDefault="00D97736" w:rsidP="008A4060">
      <w:pPr>
        <w:pStyle w:val="ac"/>
        <w:rPr>
          <w:rtl/>
        </w:rPr>
      </w:pPr>
      <w:r w:rsidRPr="00F32358">
        <w:rPr>
          <w:rStyle w:val="FootnoteReference"/>
          <w:vertAlign w:val="baseline"/>
        </w:rPr>
        <w:footnoteRef/>
      </w:r>
      <w:r>
        <w:rPr>
          <w:rFonts w:hint="cs"/>
          <w:rtl/>
        </w:rPr>
        <w:t>- التمکین للامة الاسلامیة</w:t>
      </w:r>
      <w:r w:rsidRPr="00F32358">
        <w:rPr>
          <w:rFonts w:hint="cs"/>
          <w:rtl/>
        </w:rPr>
        <w:t>، ص 254.</w:t>
      </w:r>
    </w:p>
  </w:footnote>
  <w:footnote w:id="660">
    <w:p w:rsidR="00D97736" w:rsidRPr="00F32358" w:rsidRDefault="00D97736" w:rsidP="008A4060">
      <w:pPr>
        <w:pStyle w:val="ac"/>
        <w:rPr>
          <w:rtl/>
        </w:rPr>
      </w:pPr>
      <w:r w:rsidRPr="00F32358">
        <w:rPr>
          <w:rStyle w:val="FootnoteReference"/>
          <w:vertAlign w:val="baseline"/>
        </w:rPr>
        <w:footnoteRef/>
      </w:r>
      <w:r w:rsidRPr="00F32358">
        <w:rPr>
          <w:rFonts w:hint="cs"/>
          <w:rtl/>
        </w:rPr>
        <w:t>- الاسلام فی خندق، مصطفی محمود، ص 64.</w:t>
      </w:r>
    </w:p>
  </w:footnote>
  <w:footnote w:id="661">
    <w:p w:rsidR="00D97736" w:rsidRPr="00F32358" w:rsidRDefault="00D97736" w:rsidP="008A4060">
      <w:pPr>
        <w:pStyle w:val="ac"/>
        <w:rPr>
          <w:rtl/>
        </w:rPr>
      </w:pPr>
      <w:r w:rsidRPr="00F32358">
        <w:rPr>
          <w:rStyle w:val="FootnoteReference"/>
          <w:vertAlign w:val="baseline"/>
        </w:rPr>
        <w:footnoteRef/>
      </w:r>
      <w:r w:rsidRPr="00F32358">
        <w:rPr>
          <w:rFonts w:hint="cs"/>
          <w:rtl/>
        </w:rPr>
        <w:t>- الجامع لاحکام القرآن، ج 10، ص 107.</w:t>
      </w:r>
    </w:p>
  </w:footnote>
  <w:footnote w:id="662">
    <w:p w:rsidR="00D97736" w:rsidRPr="00F32358" w:rsidRDefault="00D97736" w:rsidP="008A4060">
      <w:pPr>
        <w:pStyle w:val="ac"/>
        <w:rPr>
          <w:rtl/>
        </w:rPr>
      </w:pPr>
      <w:r w:rsidRPr="00F32358">
        <w:rPr>
          <w:rStyle w:val="FootnoteReference"/>
          <w:vertAlign w:val="baseline"/>
        </w:rPr>
        <w:footnoteRef/>
      </w:r>
      <w:r w:rsidRPr="00F32358">
        <w:rPr>
          <w:rFonts w:hint="cs"/>
          <w:rtl/>
        </w:rPr>
        <w:t>- همان، ج 15، ص 240.</w:t>
      </w:r>
    </w:p>
  </w:footnote>
  <w:footnote w:id="663">
    <w:p w:rsidR="00D97736" w:rsidRPr="00F32358" w:rsidRDefault="00D97736" w:rsidP="008A4060">
      <w:pPr>
        <w:pStyle w:val="ac"/>
        <w:rPr>
          <w:rtl/>
        </w:rPr>
      </w:pPr>
      <w:r w:rsidRPr="00F32358">
        <w:rPr>
          <w:rStyle w:val="FootnoteReference"/>
          <w:vertAlign w:val="baseline"/>
        </w:rPr>
        <w:footnoteRef/>
      </w:r>
      <w:r w:rsidRPr="00F32358">
        <w:rPr>
          <w:rFonts w:hint="cs"/>
          <w:rtl/>
        </w:rPr>
        <w:t xml:space="preserve">- سیره ابن هشام، ج 1، ص 343 </w:t>
      </w:r>
      <w:r w:rsidRPr="00F32358">
        <w:rPr>
          <w:rtl/>
        </w:rPr>
        <w:t xml:space="preserve">– </w:t>
      </w:r>
      <w:r w:rsidRPr="00F32358">
        <w:rPr>
          <w:rFonts w:hint="cs"/>
          <w:rtl/>
        </w:rPr>
        <w:t xml:space="preserve">السیرة، ابن کثیر، ج 2، ص 3 </w:t>
      </w:r>
      <w:r w:rsidRPr="00F32358">
        <w:rPr>
          <w:rtl/>
        </w:rPr>
        <w:t>–</w:t>
      </w:r>
      <w:r w:rsidRPr="00F32358">
        <w:rPr>
          <w:rFonts w:hint="cs"/>
          <w:rtl/>
        </w:rPr>
        <w:t xml:space="preserve"> الهجرة فی القرآن الکریم، احزمی سامعون، ص 290.</w:t>
      </w:r>
    </w:p>
  </w:footnote>
  <w:footnote w:id="664">
    <w:p w:rsidR="00D97736" w:rsidRPr="00F32358" w:rsidRDefault="00D97736" w:rsidP="008A4060">
      <w:pPr>
        <w:pStyle w:val="ac"/>
        <w:rPr>
          <w:rtl/>
        </w:rPr>
      </w:pPr>
      <w:r w:rsidRPr="00F32358">
        <w:rPr>
          <w:rStyle w:val="FootnoteReference"/>
          <w:vertAlign w:val="baseline"/>
        </w:rPr>
        <w:footnoteRef/>
      </w:r>
      <w:r w:rsidRPr="00F32358">
        <w:rPr>
          <w:rFonts w:hint="cs"/>
          <w:rtl/>
        </w:rPr>
        <w:t>- الهجرة فی القرآن الکریم، احزمی سامعون، ص 290.</w:t>
      </w:r>
    </w:p>
  </w:footnote>
  <w:footnote w:id="665">
    <w:p w:rsidR="00D97736" w:rsidRPr="00F32358" w:rsidRDefault="00D97736" w:rsidP="008A4060">
      <w:pPr>
        <w:pStyle w:val="ac"/>
        <w:rPr>
          <w:rtl/>
        </w:rPr>
      </w:pPr>
      <w:r w:rsidRPr="00F32358">
        <w:rPr>
          <w:rStyle w:val="FootnoteReference"/>
          <w:vertAlign w:val="baseline"/>
        </w:rPr>
        <w:footnoteRef/>
      </w:r>
      <w:r w:rsidRPr="00F32358">
        <w:rPr>
          <w:rFonts w:hint="cs"/>
          <w:rtl/>
        </w:rPr>
        <w:t>- همان.</w:t>
      </w:r>
    </w:p>
  </w:footnote>
  <w:footnote w:id="666">
    <w:p w:rsidR="00D97736" w:rsidRPr="00F32358" w:rsidRDefault="00D97736" w:rsidP="008A4060">
      <w:pPr>
        <w:pStyle w:val="ac"/>
        <w:rPr>
          <w:rtl/>
        </w:rPr>
      </w:pPr>
      <w:r w:rsidRPr="00F32358">
        <w:rPr>
          <w:rStyle w:val="FootnoteReference"/>
          <w:vertAlign w:val="baseline"/>
        </w:rPr>
        <w:footnoteRef/>
      </w:r>
      <w:r>
        <w:rPr>
          <w:rFonts w:hint="cs"/>
          <w:rtl/>
        </w:rPr>
        <w:t>- المغازی النبویة</w:t>
      </w:r>
      <w:r w:rsidRPr="00F32358">
        <w:rPr>
          <w:rFonts w:hint="cs"/>
          <w:rtl/>
        </w:rPr>
        <w:t>، زهری، تحقیق سهیل زکار، ص 96.</w:t>
      </w:r>
    </w:p>
  </w:footnote>
  <w:footnote w:id="667">
    <w:p w:rsidR="00D97736" w:rsidRPr="00F32358" w:rsidRDefault="00D97736" w:rsidP="00FC1D11">
      <w:pPr>
        <w:pStyle w:val="ac"/>
        <w:rPr>
          <w:rtl/>
        </w:rPr>
      </w:pPr>
      <w:r w:rsidRPr="00F32358">
        <w:rPr>
          <w:rStyle w:val="FootnoteReference"/>
          <w:vertAlign w:val="baseline"/>
        </w:rPr>
        <w:footnoteRef/>
      </w:r>
      <w:r w:rsidRPr="00F32358">
        <w:rPr>
          <w:rFonts w:hint="cs"/>
          <w:rtl/>
        </w:rPr>
        <w:t>- السیرة النبویة، ابن هشام، ج 1، ص 398.</w:t>
      </w:r>
    </w:p>
  </w:footnote>
  <w:footnote w:id="668">
    <w:p w:rsidR="00D97736" w:rsidRPr="00F32358" w:rsidRDefault="00D97736" w:rsidP="008A4060">
      <w:pPr>
        <w:pStyle w:val="ac"/>
        <w:rPr>
          <w:rtl/>
        </w:rPr>
      </w:pPr>
      <w:r w:rsidRPr="00F32358">
        <w:rPr>
          <w:rStyle w:val="FootnoteReference"/>
          <w:vertAlign w:val="baseline"/>
        </w:rPr>
        <w:footnoteRef/>
      </w:r>
      <w:r w:rsidRPr="00F32358">
        <w:rPr>
          <w:rFonts w:hint="cs"/>
          <w:rtl/>
        </w:rPr>
        <w:t>- فی ظلال القرآن، ج 1، ص 29.</w:t>
      </w:r>
    </w:p>
  </w:footnote>
  <w:footnote w:id="669">
    <w:p w:rsidR="00D97736" w:rsidRPr="00F32358" w:rsidRDefault="00D97736" w:rsidP="008A4060">
      <w:pPr>
        <w:pStyle w:val="ac"/>
        <w:rPr>
          <w:rtl/>
        </w:rPr>
      </w:pPr>
      <w:r w:rsidRPr="00F32358">
        <w:rPr>
          <w:rStyle w:val="FootnoteReference"/>
          <w:vertAlign w:val="baseline"/>
        </w:rPr>
        <w:footnoteRef/>
      </w:r>
      <w:r>
        <w:rPr>
          <w:rFonts w:hint="cs"/>
          <w:rtl/>
        </w:rPr>
        <w:t>- المنهاج الحرکی للسیرة</w:t>
      </w:r>
      <w:r w:rsidRPr="00F32358">
        <w:rPr>
          <w:rFonts w:hint="cs"/>
          <w:rtl/>
        </w:rPr>
        <w:t>، ص 67-68.</w:t>
      </w:r>
    </w:p>
  </w:footnote>
  <w:footnote w:id="670">
    <w:p w:rsidR="00D97736" w:rsidRPr="00F32358" w:rsidRDefault="00D97736" w:rsidP="008A4060">
      <w:pPr>
        <w:pStyle w:val="ac"/>
        <w:rPr>
          <w:rtl/>
        </w:rPr>
      </w:pPr>
      <w:r w:rsidRPr="00F32358">
        <w:rPr>
          <w:rStyle w:val="FootnoteReference"/>
          <w:vertAlign w:val="baseline"/>
        </w:rPr>
        <w:footnoteRef/>
      </w:r>
      <w:r w:rsidRPr="00F32358">
        <w:rPr>
          <w:rFonts w:hint="cs"/>
          <w:rtl/>
        </w:rPr>
        <w:t>- سیرة الرسول، ج 1، ص 265، به نقل از شامی، ص 111.</w:t>
      </w:r>
    </w:p>
  </w:footnote>
  <w:footnote w:id="671">
    <w:p w:rsidR="00D97736" w:rsidRPr="00F32358" w:rsidRDefault="00D97736" w:rsidP="008A4060">
      <w:pPr>
        <w:pStyle w:val="ac"/>
        <w:rPr>
          <w:rtl/>
        </w:rPr>
      </w:pPr>
      <w:r w:rsidRPr="00F32358">
        <w:rPr>
          <w:rStyle w:val="FootnoteReference"/>
          <w:vertAlign w:val="baseline"/>
        </w:rPr>
        <w:footnoteRef/>
      </w:r>
      <w:r w:rsidRPr="00F32358">
        <w:rPr>
          <w:rFonts w:hint="cs"/>
          <w:rtl/>
        </w:rPr>
        <w:t xml:space="preserve">- </w:t>
      </w:r>
      <w:r w:rsidRPr="00F32358">
        <w:rPr>
          <w:rFonts w:cs="IRLotus" w:hint="cs"/>
          <w:rtl/>
        </w:rPr>
        <w:t>الصحیح مع الفتح</w:t>
      </w:r>
      <w:r w:rsidRPr="00F32358">
        <w:rPr>
          <w:rFonts w:hint="cs"/>
          <w:rtl/>
        </w:rPr>
        <w:t>، ج 6، ص 237.</w:t>
      </w:r>
    </w:p>
  </w:footnote>
  <w:footnote w:id="672">
    <w:p w:rsidR="00D97736" w:rsidRPr="00F32358" w:rsidRDefault="00D97736" w:rsidP="008A4060">
      <w:pPr>
        <w:pStyle w:val="ac"/>
        <w:rPr>
          <w:rtl/>
        </w:rPr>
      </w:pPr>
      <w:r w:rsidRPr="00F32358">
        <w:rPr>
          <w:rStyle w:val="FootnoteReference"/>
          <w:vertAlign w:val="baseline"/>
        </w:rPr>
        <w:footnoteRef/>
      </w:r>
      <w:r w:rsidRPr="00F32358">
        <w:rPr>
          <w:rFonts w:hint="cs"/>
          <w:rtl/>
        </w:rPr>
        <w:t xml:space="preserve">- </w:t>
      </w:r>
      <w:r w:rsidRPr="00F32358">
        <w:rPr>
          <w:rFonts w:cs="IRLotus" w:hint="cs"/>
          <w:rtl/>
        </w:rPr>
        <w:t>الهجرة الاولی فی الاسلام</w:t>
      </w:r>
      <w:r w:rsidRPr="00F32358">
        <w:rPr>
          <w:rFonts w:hint="cs"/>
          <w:rtl/>
        </w:rPr>
        <w:t>، سلیمان العوده، ص 34.</w:t>
      </w:r>
    </w:p>
  </w:footnote>
  <w:footnote w:id="673">
    <w:p w:rsidR="00D97736" w:rsidRPr="00F32358" w:rsidRDefault="00D97736" w:rsidP="008A4060">
      <w:pPr>
        <w:pStyle w:val="ac"/>
        <w:rPr>
          <w:rtl/>
        </w:rPr>
      </w:pPr>
      <w:r w:rsidRPr="00F32358">
        <w:rPr>
          <w:rStyle w:val="FootnoteReference"/>
          <w:vertAlign w:val="baseline"/>
        </w:rPr>
        <w:footnoteRef/>
      </w:r>
      <w:r w:rsidRPr="00F32358">
        <w:rPr>
          <w:rFonts w:hint="cs"/>
          <w:rtl/>
        </w:rPr>
        <w:t>- السیرة النبویة، ابن هشام، تحقیق همام ابو صعلیک، ج 1، ص 413.</w:t>
      </w:r>
    </w:p>
  </w:footnote>
  <w:footnote w:id="674">
    <w:p w:rsidR="00D97736" w:rsidRPr="00F32358" w:rsidRDefault="00D97736" w:rsidP="008A4060">
      <w:pPr>
        <w:pStyle w:val="ac"/>
        <w:rPr>
          <w:rtl/>
        </w:rPr>
      </w:pPr>
      <w:r w:rsidRPr="00F32358">
        <w:rPr>
          <w:rStyle w:val="FootnoteReference"/>
          <w:vertAlign w:val="baseline"/>
        </w:rPr>
        <w:footnoteRef/>
      </w:r>
      <w:r w:rsidRPr="00F32358">
        <w:rPr>
          <w:rFonts w:hint="cs"/>
          <w:rtl/>
        </w:rPr>
        <w:t>- همان، ص 397.</w:t>
      </w:r>
    </w:p>
  </w:footnote>
  <w:footnote w:id="675">
    <w:p w:rsidR="00D97736" w:rsidRPr="00F32358" w:rsidRDefault="00D97736" w:rsidP="008A4060">
      <w:pPr>
        <w:pStyle w:val="ac"/>
        <w:rPr>
          <w:rtl/>
        </w:rPr>
      </w:pPr>
      <w:r w:rsidRPr="00F32358">
        <w:rPr>
          <w:rStyle w:val="FootnoteReference"/>
          <w:vertAlign w:val="baseline"/>
        </w:rPr>
        <w:footnoteRef/>
      </w:r>
      <w:r w:rsidRPr="00F32358">
        <w:rPr>
          <w:rFonts w:hint="cs"/>
          <w:rtl/>
        </w:rPr>
        <w:t>- تاریخ الامم و الملوک، طبری، ج 2، ص 328.</w:t>
      </w:r>
    </w:p>
  </w:footnote>
  <w:footnote w:id="676">
    <w:p w:rsidR="00D97736" w:rsidRPr="00F32358" w:rsidRDefault="00D97736" w:rsidP="008A4060">
      <w:pPr>
        <w:pStyle w:val="ac"/>
        <w:rPr>
          <w:rtl/>
        </w:rPr>
      </w:pPr>
      <w:r w:rsidRPr="00F32358">
        <w:rPr>
          <w:rStyle w:val="FootnoteReference"/>
          <w:vertAlign w:val="baseline"/>
        </w:rPr>
        <w:footnoteRef/>
      </w:r>
      <w:r w:rsidRPr="00F32358">
        <w:rPr>
          <w:rFonts w:hint="cs"/>
          <w:rtl/>
        </w:rPr>
        <w:t xml:space="preserve">- مغازی رسول الله </w:t>
      </w:r>
      <w:r w:rsidRPr="00F32358">
        <w:rPr>
          <w:rFonts w:ascii="" w:hAnsi="" w:cs="CTraditional Arabic" w:hint="cs"/>
          <w:sz w:val="28"/>
          <w:szCs w:val="28"/>
          <w:rtl/>
        </w:rPr>
        <w:t xml:space="preserve">ج </w:t>
      </w:r>
      <w:r>
        <w:rPr>
          <w:rFonts w:hint="cs"/>
          <w:rtl/>
        </w:rPr>
        <w:t>، عروة</w:t>
      </w:r>
      <w:r w:rsidRPr="00F32358">
        <w:rPr>
          <w:rFonts w:hint="cs"/>
          <w:rtl/>
        </w:rPr>
        <w:t xml:space="preserve"> بن زبیر، ص 104.</w:t>
      </w:r>
    </w:p>
  </w:footnote>
  <w:footnote w:id="677">
    <w:p w:rsidR="00D97736" w:rsidRPr="00F32358" w:rsidRDefault="00D97736" w:rsidP="008A4060">
      <w:pPr>
        <w:pStyle w:val="ac"/>
        <w:rPr>
          <w:rtl/>
        </w:rPr>
      </w:pPr>
      <w:r w:rsidRPr="00F32358">
        <w:rPr>
          <w:rStyle w:val="FootnoteReference"/>
          <w:vertAlign w:val="baseline"/>
        </w:rPr>
        <w:footnoteRef/>
      </w:r>
      <w:r w:rsidRPr="00F32358">
        <w:rPr>
          <w:rFonts w:hint="cs"/>
          <w:rtl/>
        </w:rPr>
        <w:t>- الدررفی اختصار المغازی و السیر، ص 27.</w:t>
      </w:r>
    </w:p>
  </w:footnote>
  <w:footnote w:id="678">
    <w:p w:rsidR="00D97736" w:rsidRPr="00F32358" w:rsidRDefault="00D97736" w:rsidP="008A4060">
      <w:pPr>
        <w:pStyle w:val="ac"/>
        <w:rPr>
          <w:rtl/>
        </w:rPr>
      </w:pPr>
      <w:r w:rsidRPr="00F32358">
        <w:rPr>
          <w:rStyle w:val="FootnoteReference"/>
          <w:vertAlign w:val="baseline"/>
        </w:rPr>
        <w:footnoteRef/>
      </w:r>
      <w:r w:rsidRPr="00F32358">
        <w:rPr>
          <w:rFonts w:hint="cs"/>
          <w:rtl/>
        </w:rPr>
        <w:t>- السیرة النبویة و اخبار الخلفاء، ص 72.</w:t>
      </w:r>
    </w:p>
  </w:footnote>
  <w:footnote w:id="679">
    <w:p w:rsidR="00D97736" w:rsidRPr="00F32358" w:rsidRDefault="00D97736" w:rsidP="008A4060">
      <w:pPr>
        <w:pStyle w:val="ac"/>
        <w:rPr>
          <w:rtl/>
        </w:rPr>
      </w:pPr>
      <w:r w:rsidRPr="00F32358">
        <w:rPr>
          <w:rStyle w:val="FootnoteReference"/>
          <w:vertAlign w:val="baseline"/>
        </w:rPr>
        <w:footnoteRef/>
      </w:r>
      <w:r w:rsidRPr="00F32358">
        <w:rPr>
          <w:rFonts w:hint="cs"/>
          <w:rtl/>
        </w:rPr>
        <w:t>- السیر و المغازی، تحقیق سهیل زکار، ص 232.</w:t>
      </w:r>
    </w:p>
  </w:footnote>
  <w:footnote w:id="680">
    <w:p w:rsidR="00D97736" w:rsidRPr="00F32358" w:rsidRDefault="00D97736" w:rsidP="008A4060">
      <w:pPr>
        <w:pStyle w:val="ac"/>
        <w:rPr>
          <w:rtl/>
        </w:rPr>
      </w:pPr>
      <w:r w:rsidRPr="00F32358">
        <w:rPr>
          <w:rStyle w:val="FootnoteReference"/>
          <w:vertAlign w:val="baseline"/>
        </w:rPr>
        <w:footnoteRef/>
      </w:r>
      <w:r w:rsidRPr="00F32358">
        <w:rPr>
          <w:rFonts w:hint="cs"/>
          <w:rtl/>
        </w:rPr>
        <w:t>- هجرة الرسول و اصحابه فی القرآن و السنه، ص 97، احمد الجمل.</w:t>
      </w:r>
    </w:p>
  </w:footnote>
  <w:footnote w:id="681">
    <w:p w:rsidR="00D97736" w:rsidRPr="00F32358" w:rsidRDefault="00D97736" w:rsidP="008A4060">
      <w:pPr>
        <w:pStyle w:val="ac"/>
        <w:rPr>
          <w:rtl/>
        </w:rPr>
      </w:pPr>
      <w:r w:rsidRPr="00F32358">
        <w:rPr>
          <w:rStyle w:val="FootnoteReference"/>
          <w:vertAlign w:val="baseline"/>
        </w:rPr>
        <w:footnoteRef/>
      </w:r>
      <w:r w:rsidRPr="00F32358">
        <w:rPr>
          <w:rFonts w:hint="cs"/>
          <w:rtl/>
        </w:rPr>
        <w:t>- الهجرة الاولی فی الاسلام، ص 46.</w:t>
      </w:r>
    </w:p>
  </w:footnote>
  <w:footnote w:id="682">
    <w:p w:rsidR="00D97736" w:rsidRPr="00F32358" w:rsidRDefault="00D97736" w:rsidP="008A4060">
      <w:pPr>
        <w:pStyle w:val="ac"/>
        <w:rPr>
          <w:rtl/>
        </w:rPr>
      </w:pPr>
      <w:r w:rsidRPr="00F32358">
        <w:rPr>
          <w:rStyle w:val="FootnoteReference"/>
          <w:vertAlign w:val="baseline"/>
        </w:rPr>
        <w:footnoteRef/>
      </w:r>
      <w:r w:rsidRPr="00F32358">
        <w:rPr>
          <w:rFonts w:hint="cs"/>
          <w:rtl/>
        </w:rPr>
        <w:t>- مغازی الزهیری، ص 96.</w:t>
      </w:r>
    </w:p>
  </w:footnote>
  <w:footnote w:id="683">
    <w:p w:rsidR="00D97736" w:rsidRPr="00F32358" w:rsidRDefault="00D97736" w:rsidP="008A4060">
      <w:pPr>
        <w:pStyle w:val="ac"/>
        <w:rPr>
          <w:rtl/>
        </w:rPr>
      </w:pPr>
      <w:r w:rsidRPr="00F32358">
        <w:rPr>
          <w:rStyle w:val="FootnoteReference"/>
          <w:vertAlign w:val="baseline"/>
        </w:rPr>
        <w:footnoteRef/>
      </w:r>
      <w:r w:rsidRPr="00F32358">
        <w:rPr>
          <w:rFonts w:hint="cs"/>
          <w:rtl/>
        </w:rPr>
        <w:t xml:space="preserve">- صحیح </w:t>
      </w:r>
      <w:r>
        <w:rPr>
          <w:rFonts w:hint="cs"/>
          <w:rtl/>
        </w:rPr>
        <w:t>السیرة النبویة</w:t>
      </w:r>
      <w:r w:rsidRPr="00F32358">
        <w:rPr>
          <w:rFonts w:hint="cs"/>
          <w:rtl/>
        </w:rPr>
        <w:t>، طرهونی، ج 2، ص 152.</w:t>
      </w:r>
    </w:p>
  </w:footnote>
  <w:footnote w:id="684">
    <w:p w:rsidR="00D97736" w:rsidRPr="00F32358" w:rsidRDefault="00D97736" w:rsidP="008A4060">
      <w:pPr>
        <w:pStyle w:val="ac"/>
        <w:rPr>
          <w:rtl/>
        </w:rPr>
      </w:pPr>
      <w:r w:rsidRPr="00F32358">
        <w:rPr>
          <w:rStyle w:val="FootnoteReference"/>
          <w:vertAlign w:val="baseline"/>
        </w:rPr>
        <w:footnoteRef/>
      </w:r>
      <w:r w:rsidRPr="00F32358">
        <w:rPr>
          <w:rFonts w:hint="cs"/>
          <w:rtl/>
        </w:rPr>
        <w:t>- صحیح المسلم، ج 3، ص 1392 - تهذیب الاسماء و اللغات، نووی، ج 3، ص 357.</w:t>
      </w:r>
    </w:p>
  </w:footnote>
  <w:footnote w:id="685">
    <w:p w:rsidR="00D97736" w:rsidRPr="00F32358" w:rsidRDefault="00D97736" w:rsidP="008A4060">
      <w:pPr>
        <w:pStyle w:val="ac"/>
        <w:rPr>
          <w:rtl/>
        </w:rPr>
      </w:pPr>
      <w:r w:rsidRPr="00F32358">
        <w:rPr>
          <w:rStyle w:val="FootnoteReference"/>
          <w:vertAlign w:val="baseline"/>
        </w:rPr>
        <w:footnoteRef/>
      </w:r>
      <w:r w:rsidRPr="00F32358">
        <w:rPr>
          <w:rFonts w:hint="cs"/>
          <w:rtl/>
        </w:rPr>
        <w:t>- سنن ابن ماجه، کتاب الاطمعه، شماره 3336.</w:t>
      </w:r>
    </w:p>
  </w:footnote>
  <w:footnote w:id="686">
    <w:p w:rsidR="00D97736" w:rsidRPr="00F32358" w:rsidRDefault="00D97736" w:rsidP="008A4060">
      <w:pPr>
        <w:pStyle w:val="ac"/>
        <w:rPr>
          <w:rtl/>
        </w:rPr>
      </w:pPr>
      <w:r w:rsidRPr="00F32358">
        <w:rPr>
          <w:rStyle w:val="FootnoteReference"/>
          <w:vertAlign w:val="baseline"/>
        </w:rPr>
        <w:footnoteRef/>
      </w:r>
      <w:r w:rsidRPr="00F32358">
        <w:rPr>
          <w:rFonts w:hint="cs"/>
          <w:rtl/>
        </w:rPr>
        <w:t>- الهجرة الاولی فی الاسلام، ص 48، بخش عمدة هجرت حبشه از این کتاب برگرفته شده است.</w:t>
      </w:r>
    </w:p>
  </w:footnote>
  <w:footnote w:id="687">
    <w:p w:rsidR="00D97736" w:rsidRPr="00F32358" w:rsidRDefault="00D97736" w:rsidP="008A4060">
      <w:pPr>
        <w:pStyle w:val="ac"/>
        <w:rPr>
          <w:rtl/>
        </w:rPr>
      </w:pPr>
      <w:r w:rsidRPr="00F32358">
        <w:rPr>
          <w:rStyle w:val="FootnoteReference"/>
          <w:vertAlign w:val="baseline"/>
        </w:rPr>
        <w:footnoteRef/>
      </w:r>
      <w:r w:rsidRPr="00F32358">
        <w:rPr>
          <w:rFonts w:hint="cs"/>
          <w:rtl/>
        </w:rPr>
        <w:t>- الهجرة فی القرآن الکریم، احزمی سامعون، ص 290-291.</w:t>
      </w:r>
    </w:p>
  </w:footnote>
  <w:footnote w:id="688">
    <w:p w:rsidR="00D97736" w:rsidRPr="00F32358" w:rsidRDefault="00D97736" w:rsidP="008A4060">
      <w:pPr>
        <w:pStyle w:val="ac"/>
        <w:rPr>
          <w:rtl/>
        </w:rPr>
      </w:pPr>
      <w:r w:rsidRPr="00F32358">
        <w:rPr>
          <w:rStyle w:val="FootnoteReference"/>
          <w:vertAlign w:val="baseline"/>
        </w:rPr>
        <w:footnoteRef/>
      </w:r>
      <w:r w:rsidRPr="00F32358">
        <w:rPr>
          <w:rFonts w:hint="cs"/>
          <w:rtl/>
        </w:rPr>
        <w:t>- الطبقات، ج 1، ص 204.</w:t>
      </w:r>
    </w:p>
  </w:footnote>
  <w:footnote w:id="689">
    <w:p w:rsidR="00D97736" w:rsidRPr="00F32358" w:rsidRDefault="00D97736" w:rsidP="008A4060">
      <w:pPr>
        <w:pStyle w:val="ac"/>
        <w:rPr>
          <w:rtl/>
        </w:rPr>
      </w:pPr>
      <w:r w:rsidRPr="00F32358">
        <w:rPr>
          <w:rStyle w:val="FootnoteReference"/>
          <w:vertAlign w:val="baseline"/>
        </w:rPr>
        <w:footnoteRef/>
      </w:r>
      <w:r w:rsidRPr="00F32358">
        <w:rPr>
          <w:rFonts w:hint="cs"/>
          <w:rtl/>
        </w:rPr>
        <w:t>- تاریخ طبری، ج 2، ص 329.</w:t>
      </w:r>
    </w:p>
  </w:footnote>
  <w:footnote w:id="690">
    <w:p w:rsidR="00D97736" w:rsidRPr="00F32358" w:rsidRDefault="00D97736" w:rsidP="008A4060">
      <w:pPr>
        <w:pStyle w:val="ac"/>
        <w:rPr>
          <w:rtl/>
        </w:rPr>
      </w:pPr>
      <w:r w:rsidRPr="00F32358">
        <w:rPr>
          <w:rStyle w:val="FootnoteReference"/>
          <w:vertAlign w:val="baseline"/>
        </w:rPr>
        <w:footnoteRef/>
      </w:r>
      <w:r w:rsidRPr="00F32358">
        <w:rPr>
          <w:rFonts w:hint="cs"/>
          <w:rtl/>
        </w:rPr>
        <w:t>- عیون الاثر، ج 1، ص 116.</w:t>
      </w:r>
    </w:p>
  </w:footnote>
  <w:footnote w:id="691">
    <w:p w:rsidR="00D97736" w:rsidRPr="00F32358" w:rsidRDefault="00D97736" w:rsidP="008A4060">
      <w:pPr>
        <w:pStyle w:val="ac"/>
        <w:rPr>
          <w:rtl/>
        </w:rPr>
      </w:pPr>
      <w:r w:rsidRPr="00F32358">
        <w:rPr>
          <w:rStyle w:val="FootnoteReference"/>
          <w:vertAlign w:val="baseline"/>
        </w:rPr>
        <w:footnoteRef/>
      </w:r>
      <w:r w:rsidRPr="00F32358">
        <w:rPr>
          <w:rFonts w:hint="cs"/>
          <w:rtl/>
        </w:rPr>
        <w:t>- زاد المعاد، ج 3، ص 23.</w:t>
      </w:r>
    </w:p>
  </w:footnote>
  <w:footnote w:id="692">
    <w:p w:rsidR="00D97736" w:rsidRPr="00F32358" w:rsidRDefault="00D97736" w:rsidP="008A4060">
      <w:pPr>
        <w:pStyle w:val="ac"/>
        <w:rPr>
          <w:rtl/>
        </w:rPr>
      </w:pPr>
      <w:r w:rsidRPr="00F32358">
        <w:rPr>
          <w:rStyle w:val="FootnoteReference"/>
          <w:vertAlign w:val="baseline"/>
        </w:rPr>
        <w:footnoteRef/>
      </w:r>
      <w:r w:rsidRPr="00F32358">
        <w:rPr>
          <w:rFonts w:hint="cs"/>
          <w:rtl/>
        </w:rPr>
        <w:t>- شرح المواهب، ج 1، ص 271.</w:t>
      </w:r>
    </w:p>
  </w:footnote>
  <w:footnote w:id="693">
    <w:p w:rsidR="00D97736" w:rsidRPr="00F51C2A" w:rsidRDefault="00D97736" w:rsidP="00F51C2A">
      <w:pPr>
        <w:pStyle w:val="ac"/>
        <w:rPr>
          <w:rtl/>
        </w:rPr>
      </w:pPr>
      <w:r w:rsidRPr="00F51C2A">
        <w:rPr>
          <w:rStyle w:val="FootnoteReference"/>
          <w:vertAlign w:val="baseline"/>
        </w:rPr>
        <w:footnoteRef/>
      </w:r>
      <w:r w:rsidRPr="00F51C2A">
        <w:rPr>
          <w:rFonts w:hint="cs"/>
          <w:rtl/>
        </w:rPr>
        <w:t>- مسند الامام احمد، ج 1، ص 201-202.</w:t>
      </w:r>
    </w:p>
  </w:footnote>
  <w:footnote w:id="694">
    <w:p w:rsidR="00D97736" w:rsidRPr="00F32358" w:rsidRDefault="00D97736" w:rsidP="00F51C2A">
      <w:pPr>
        <w:pStyle w:val="ac"/>
        <w:rPr>
          <w:rtl/>
        </w:rPr>
      </w:pPr>
      <w:r w:rsidRPr="00F51C2A">
        <w:rPr>
          <w:rStyle w:val="FootnoteReference"/>
          <w:vertAlign w:val="baseline"/>
        </w:rPr>
        <w:footnoteRef/>
      </w:r>
      <w:r w:rsidRPr="00F51C2A">
        <w:rPr>
          <w:rFonts w:hint="cs"/>
          <w:rtl/>
        </w:rPr>
        <w:t xml:space="preserve">- البدایة والنهایة، ج 3، ص 96-97 </w:t>
      </w:r>
      <w:r w:rsidRPr="00F51C2A">
        <w:rPr>
          <w:rtl/>
        </w:rPr>
        <w:t>–</w:t>
      </w:r>
      <w:r w:rsidRPr="00F51C2A">
        <w:rPr>
          <w:rFonts w:hint="cs"/>
          <w:rtl/>
        </w:rPr>
        <w:t xml:space="preserve"> سیره ابن هشام، ج 1، ص 344-352 </w:t>
      </w:r>
      <w:r w:rsidRPr="00F51C2A">
        <w:rPr>
          <w:rtl/>
        </w:rPr>
        <w:t>–</w:t>
      </w:r>
      <w:r w:rsidRPr="00F51C2A">
        <w:rPr>
          <w:rFonts w:hint="cs"/>
          <w:rtl/>
        </w:rPr>
        <w:t xml:space="preserve"> الهجرة فی القرآن الکریم، ص 292 تا 294.</w:t>
      </w:r>
    </w:p>
  </w:footnote>
  <w:footnote w:id="695">
    <w:p w:rsidR="00D97736" w:rsidRPr="00F51C2A" w:rsidRDefault="00D97736" w:rsidP="008A4060">
      <w:pPr>
        <w:pStyle w:val="ac"/>
        <w:rPr>
          <w:spacing w:val="-4"/>
          <w:rtl/>
        </w:rPr>
      </w:pPr>
      <w:r w:rsidRPr="00F51C2A">
        <w:rPr>
          <w:rStyle w:val="FootnoteReference"/>
          <w:spacing w:val="-4"/>
          <w:vertAlign w:val="baseline"/>
        </w:rPr>
        <w:footnoteRef/>
      </w:r>
      <w:r w:rsidRPr="00F51C2A">
        <w:rPr>
          <w:rFonts w:hint="cs"/>
          <w:spacing w:val="-4"/>
          <w:rtl/>
        </w:rPr>
        <w:t xml:space="preserve">- السنة، ابن عاصم، ص 92 </w:t>
      </w:r>
      <w:r w:rsidRPr="00F51C2A">
        <w:rPr>
          <w:spacing w:val="-4"/>
          <w:rtl/>
        </w:rPr>
        <w:t>–</w:t>
      </w:r>
      <w:r w:rsidRPr="00F51C2A">
        <w:rPr>
          <w:rFonts w:hint="cs"/>
          <w:spacing w:val="-4"/>
          <w:rtl/>
        </w:rPr>
        <w:t xml:space="preserve"> البدایة والنهایة، ج 3، ص 67 به نقل از الهجرة فی القرآن الکریم، ص 294.</w:t>
      </w:r>
    </w:p>
  </w:footnote>
  <w:footnote w:id="696">
    <w:p w:rsidR="00D97736" w:rsidRPr="00F32358" w:rsidRDefault="00D97736" w:rsidP="008A4060">
      <w:pPr>
        <w:pStyle w:val="ac"/>
        <w:rPr>
          <w:rtl/>
        </w:rPr>
      </w:pPr>
      <w:r w:rsidRPr="00F32358">
        <w:rPr>
          <w:rStyle w:val="FootnoteReference"/>
          <w:vertAlign w:val="baseline"/>
        </w:rPr>
        <w:footnoteRef/>
      </w:r>
      <w:r w:rsidRPr="00F32358">
        <w:rPr>
          <w:rFonts w:hint="cs"/>
          <w:rtl/>
        </w:rPr>
        <w:t xml:space="preserve">- الانساب، بلاذری، ج 1، ص 156-198 </w:t>
      </w:r>
      <w:r w:rsidRPr="00F32358">
        <w:rPr>
          <w:rtl/>
        </w:rPr>
        <w:t>–</w:t>
      </w:r>
      <w:r w:rsidRPr="00F32358">
        <w:rPr>
          <w:rFonts w:hint="cs"/>
          <w:rtl/>
        </w:rPr>
        <w:t xml:space="preserve"> ابن هشام، ج 1، ص 392-396.</w:t>
      </w:r>
    </w:p>
  </w:footnote>
  <w:footnote w:id="697">
    <w:p w:rsidR="00D97736" w:rsidRPr="00F32358" w:rsidRDefault="00D97736" w:rsidP="008A4060">
      <w:pPr>
        <w:pStyle w:val="ac"/>
        <w:rPr>
          <w:rtl/>
        </w:rPr>
      </w:pPr>
      <w:r w:rsidRPr="00F32358">
        <w:rPr>
          <w:rStyle w:val="FootnoteReference"/>
          <w:vertAlign w:val="baseline"/>
        </w:rPr>
        <w:footnoteRef/>
      </w:r>
      <w:r w:rsidRPr="00F32358">
        <w:rPr>
          <w:rFonts w:hint="cs"/>
          <w:rtl/>
        </w:rPr>
        <w:t>- الهجرة الاولی فی الاسلام، ص 37.</w:t>
      </w:r>
    </w:p>
  </w:footnote>
  <w:footnote w:id="698">
    <w:p w:rsidR="00D97736" w:rsidRPr="00F32358" w:rsidRDefault="00D97736" w:rsidP="008A4060">
      <w:pPr>
        <w:pStyle w:val="ac"/>
        <w:rPr>
          <w:rtl/>
        </w:rPr>
      </w:pPr>
      <w:r w:rsidRPr="00F32358">
        <w:rPr>
          <w:rStyle w:val="FootnoteReference"/>
          <w:vertAlign w:val="baseline"/>
        </w:rPr>
        <w:footnoteRef/>
      </w:r>
      <w:r w:rsidRPr="00F32358">
        <w:rPr>
          <w:rFonts w:hint="cs"/>
          <w:rtl/>
        </w:rPr>
        <w:t>- الهجرة فی القرآن الکریم، ص 295.</w:t>
      </w:r>
    </w:p>
  </w:footnote>
  <w:footnote w:id="699">
    <w:p w:rsidR="00D97736" w:rsidRPr="00F32358" w:rsidRDefault="00D97736" w:rsidP="008A4060">
      <w:pPr>
        <w:pStyle w:val="ac"/>
        <w:rPr>
          <w:rtl/>
        </w:rPr>
      </w:pPr>
      <w:r w:rsidRPr="00F32358">
        <w:rPr>
          <w:rStyle w:val="FootnoteReference"/>
          <w:vertAlign w:val="baseline"/>
        </w:rPr>
        <w:footnoteRef/>
      </w:r>
      <w:r w:rsidRPr="00F32358">
        <w:rPr>
          <w:rFonts w:hint="cs"/>
          <w:rtl/>
        </w:rPr>
        <w:t>- الهجرة فی القرآن الکریم، ص 298.</w:t>
      </w:r>
    </w:p>
  </w:footnote>
  <w:footnote w:id="700">
    <w:p w:rsidR="00D97736" w:rsidRPr="00F32358" w:rsidRDefault="00D97736" w:rsidP="008A4060">
      <w:pPr>
        <w:pStyle w:val="ac"/>
        <w:rPr>
          <w:rtl/>
        </w:rPr>
      </w:pPr>
      <w:r w:rsidRPr="00F32358">
        <w:rPr>
          <w:rStyle w:val="FootnoteReference"/>
          <w:vertAlign w:val="baseline"/>
        </w:rPr>
        <w:footnoteRef/>
      </w:r>
      <w:r w:rsidRPr="00F32358">
        <w:rPr>
          <w:rFonts w:hint="cs"/>
          <w:rtl/>
        </w:rPr>
        <w:t>- الشفا، ج 2، ص 117.</w:t>
      </w:r>
    </w:p>
  </w:footnote>
  <w:footnote w:id="701">
    <w:p w:rsidR="00D97736" w:rsidRPr="00F32358" w:rsidRDefault="00D97736" w:rsidP="008A4060">
      <w:pPr>
        <w:pStyle w:val="ac"/>
        <w:rPr>
          <w:rtl/>
        </w:rPr>
      </w:pPr>
      <w:r w:rsidRPr="00F32358">
        <w:rPr>
          <w:rStyle w:val="FootnoteReference"/>
          <w:vertAlign w:val="baseline"/>
        </w:rPr>
        <w:footnoteRef/>
      </w:r>
      <w:r w:rsidRPr="00F32358">
        <w:rPr>
          <w:rFonts w:hint="cs"/>
          <w:rtl/>
        </w:rPr>
        <w:t>- فتح الباری، ج 8، ص 614.</w:t>
      </w:r>
    </w:p>
  </w:footnote>
  <w:footnote w:id="702">
    <w:p w:rsidR="00D97736" w:rsidRPr="00F32358" w:rsidRDefault="00D97736" w:rsidP="008A4060">
      <w:pPr>
        <w:pStyle w:val="ac"/>
        <w:rPr>
          <w:rtl/>
        </w:rPr>
      </w:pPr>
      <w:r w:rsidRPr="00F32358">
        <w:rPr>
          <w:rStyle w:val="FootnoteReference"/>
          <w:vertAlign w:val="baseline"/>
        </w:rPr>
        <w:footnoteRef/>
      </w:r>
      <w:r w:rsidRPr="00F32358">
        <w:rPr>
          <w:rFonts w:hint="cs"/>
          <w:rtl/>
        </w:rPr>
        <w:t>- تفسیر ابن کثیر و بغوی، ج 6، ص 600، به نقل از الهجرة فی القرآن، ص 298.</w:t>
      </w:r>
    </w:p>
  </w:footnote>
  <w:footnote w:id="703">
    <w:p w:rsidR="00D97736" w:rsidRPr="00F32358" w:rsidRDefault="00D97736" w:rsidP="008A4060">
      <w:pPr>
        <w:pStyle w:val="ac"/>
        <w:rPr>
          <w:rtl/>
        </w:rPr>
      </w:pPr>
      <w:r w:rsidRPr="00F32358">
        <w:rPr>
          <w:rStyle w:val="FootnoteReference"/>
          <w:vertAlign w:val="baseline"/>
        </w:rPr>
        <w:footnoteRef/>
      </w:r>
      <w:r w:rsidRPr="00F32358">
        <w:rPr>
          <w:rFonts w:hint="cs"/>
          <w:rtl/>
        </w:rPr>
        <w:t>- القاموس المحیط، ج 3، ص 281.</w:t>
      </w:r>
    </w:p>
  </w:footnote>
  <w:footnote w:id="704">
    <w:p w:rsidR="00D97736" w:rsidRPr="00F32358" w:rsidRDefault="00D97736" w:rsidP="008A4060">
      <w:pPr>
        <w:pStyle w:val="ac"/>
        <w:rPr>
          <w:rtl/>
        </w:rPr>
      </w:pPr>
      <w:r w:rsidRPr="00F32358">
        <w:rPr>
          <w:rStyle w:val="FootnoteReference"/>
          <w:vertAlign w:val="baseline"/>
        </w:rPr>
        <w:footnoteRef/>
      </w:r>
      <w:r w:rsidRPr="00F32358">
        <w:rPr>
          <w:rFonts w:hint="cs"/>
          <w:rtl/>
        </w:rPr>
        <w:t>- الهجرة فی القرآن الکریم، ص 298-299.</w:t>
      </w:r>
    </w:p>
  </w:footnote>
  <w:footnote w:id="705">
    <w:p w:rsidR="00D97736" w:rsidRPr="00F32358" w:rsidRDefault="00D97736" w:rsidP="008A4060">
      <w:pPr>
        <w:pStyle w:val="ac"/>
        <w:rPr>
          <w:rtl/>
        </w:rPr>
      </w:pPr>
      <w:r w:rsidRPr="00F32358">
        <w:rPr>
          <w:rStyle w:val="FootnoteReference"/>
          <w:vertAlign w:val="baseline"/>
        </w:rPr>
        <w:footnoteRef/>
      </w:r>
      <w:r w:rsidRPr="00F32358">
        <w:rPr>
          <w:rFonts w:hint="cs"/>
          <w:rtl/>
        </w:rPr>
        <w:t>- السی</w:t>
      </w:r>
      <w:r>
        <w:rPr>
          <w:rFonts w:hint="cs"/>
          <w:rtl/>
        </w:rPr>
        <w:t>رة النبویة فی ضوء القرآن والسنة</w:t>
      </w:r>
      <w:r w:rsidRPr="00F32358">
        <w:rPr>
          <w:rFonts w:hint="cs"/>
          <w:rtl/>
        </w:rPr>
        <w:t>، ابی شبهه، ج 1، ص 372.</w:t>
      </w:r>
    </w:p>
  </w:footnote>
  <w:footnote w:id="706">
    <w:p w:rsidR="00D97736" w:rsidRPr="00F32358" w:rsidRDefault="00D97736" w:rsidP="008A4060">
      <w:pPr>
        <w:pStyle w:val="ac"/>
        <w:rPr>
          <w:rtl/>
        </w:rPr>
      </w:pPr>
      <w:r w:rsidRPr="00F32358">
        <w:rPr>
          <w:rStyle w:val="FootnoteReference"/>
          <w:vertAlign w:val="baseline"/>
        </w:rPr>
        <w:footnoteRef/>
      </w:r>
      <w:r w:rsidRPr="00F32358">
        <w:rPr>
          <w:rFonts w:hint="cs"/>
          <w:rtl/>
        </w:rPr>
        <w:t>- مختصر سیرة الرسول، محمد عبدالوهاب، ص 90.</w:t>
      </w:r>
    </w:p>
  </w:footnote>
  <w:footnote w:id="707">
    <w:p w:rsidR="00D97736" w:rsidRPr="00F32358" w:rsidRDefault="00D97736" w:rsidP="008A4060">
      <w:pPr>
        <w:pStyle w:val="ac"/>
        <w:rPr>
          <w:rtl/>
        </w:rPr>
      </w:pPr>
      <w:r w:rsidRPr="00F32358">
        <w:rPr>
          <w:rStyle w:val="FootnoteReference"/>
          <w:vertAlign w:val="baseline"/>
        </w:rPr>
        <w:footnoteRef/>
      </w:r>
      <w:r w:rsidRPr="00F32358">
        <w:rPr>
          <w:rFonts w:hint="cs"/>
          <w:rtl/>
        </w:rPr>
        <w:t>- السیرة النبویة، ج 1، ص 294.</w:t>
      </w:r>
    </w:p>
  </w:footnote>
  <w:footnote w:id="708">
    <w:p w:rsidR="00D97736" w:rsidRPr="00F32358" w:rsidRDefault="00D97736" w:rsidP="008A4060">
      <w:pPr>
        <w:pStyle w:val="ac"/>
        <w:rPr>
          <w:rtl/>
        </w:rPr>
      </w:pPr>
      <w:r w:rsidRPr="00F32358">
        <w:rPr>
          <w:rStyle w:val="FootnoteReference"/>
          <w:vertAlign w:val="baseline"/>
        </w:rPr>
        <w:footnoteRef/>
      </w:r>
      <w:r w:rsidRPr="00F32358">
        <w:rPr>
          <w:rFonts w:hint="cs"/>
          <w:rtl/>
        </w:rPr>
        <w:t>- سبل الهدی و الرشاد، صالحی، ج 2، ص 498-499.</w:t>
      </w:r>
    </w:p>
  </w:footnote>
  <w:footnote w:id="709">
    <w:p w:rsidR="00D97736" w:rsidRPr="00F51C2A" w:rsidRDefault="00D97736" w:rsidP="008A4060">
      <w:pPr>
        <w:pStyle w:val="ac"/>
        <w:rPr>
          <w:spacing w:val="-4"/>
          <w:rtl/>
        </w:rPr>
      </w:pPr>
      <w:r w:rsidRPr="00F51C2A">
        <w:rPr>
          <w:rStyle w:val="FootnoteReference"/>
          <w:spacing w:val="-4"/>
          <w:vertAlign w:val="baseline"/>
        </w:rPr>
        <w:footnoteRef/>
      </w:r>
      <w:r w:rsidRPr="00F51C2A">
        <w:rPr>
          <w:rFonts w:hint="cs"/>
          <w:spacing w:val="-4"/>
          <w:rtl/>
        </w:rPr>
        <w:t xml:space="preserve">- القول المبین فی سیرة سید المرسلین، د محمد نجار، ص 111 </w:t>
      </w:r>
      <w:r w:rsidRPr="00F51C2A">
        <w:rPr>
          <w:spacing w:val="-4"/>
          <w:rtl/>
        </w:rPr>
        <w:t>–</w:t>
      </w:r>
      <w:r w:rsidRPr="00F51C2A">
        <w:rPr>
          <w:rFonts w:hint="cs"/>
          <w:spacing w:val="-4"/>
          <w:rtl/>
        </w:rPr>
        <w:t xml:space="preserve"> الهجرة فی القرآن الکریم، ص 302.</w:t>
      </w:r>
    </w:p>
  </w:footnote>
  <w:footnote w:id="710">
    <w:p w:rsidR="00D97736" w:rsidRPr="00F32358" w:rsidRDefault="00D97736" w:rsidP="008A4060">
      <w:pPr>
        <w:pStyle w:val="ac"/>
        <w:rPr>
          <w:rtl/>
        </w:rPr>
      </w:pPr>
      <w:r w:rsidRPr="00F32358">
        <w:rPr>
          <w:rStyle w:val="FootnoteReference"/>
          <w:vertAlign w:val="baseline"/>
        </w:rPr>
        <w:footnoteRef/>
      </w:r>
      <w:r w:rsidRPr="00F32358">
        <w:rPr>
          <w:rFonts w:hint="cs"/>
          <w:rtl/>
        </w:rPr>
        <w:t>- طبقات، ابن سعد، ج 1، ص 207 - الهجرة فی القرآن الکریم، ص 302.</w:t>
      </w:r>
    </w:p>
  </w:footnote>
  <w:footnote w:id="711">
    <w:p w:rsidR="00D97736" w:rsidRPr="00F32358" w:rsidRDefault="00D97736" w:rsidP="008A4060">
      <w:pPr>
        <w:pStyle w:val="ac"/>
        <w:rPr>
          <w:rtl/>
        </w:rPr>
      </w:pPr>
      <w:r w:rsidRPr="00F32358">
        <w:rPr>
          <w:rStyle w:val="FootnoteReference"/>
          <w:vertAlign w:val="baseline"/>
        </w:rPr>
        <w:footnoteRef/>
      </w:r>
      <w:r w:rsidRPr="00F32358">
        <w:rPr>
          <w:rFonts w:hint="cs"/>
          <w:rtl/>
        </w:rPr>
        <w:t>- الروض الانف، ج 3، ص 228.</w:t>
      </w:r>
    </w:p>
  </w:footnote>
  <w:footnote w:id="712">
    <w:p w:rsidR="00D97736" w:rsidRPr="00F32358" w:rsidRDefault="00D97736" w:rsidP="008A4060">
      <w:pPr>
        <w:pStyle w:val="ac"/>
        <w:rPr>
          <w:rtl/>
        </w:rPr>
      </w:pPr>
      <w:r w:rsidRPr="00F32358">
        <w:rPr>
          <w:rStyle w:val="FootnoteReference"/>
          <w:vertAlign w:val="baseline"/>
        </w:rPr>
        <w:footnoteRef/>
      </w:r>
      <w:r w:rsidRPr="00F32358">
        <w:rPr>
          <w:rFonts w:hint="cs"/>
          <w:rtl/>
        </w:rPr>
        <w:t>- الهجرة فی القرآن الکریم، ص 303.</w:t>
      </w:r>
    </w:p>
  </w:footnote>
  <w:footnote w:id="713">
    <w:p w:rsidR="00D97736" w:rsidRPr="00F32358" w:rsidRDefault="00D97736" w:rsidP="008A4060">
      <w:pPr>
        <w:pStyle w:val="ac"/>
        <w:rPr>
          <w:rtl/>
        </w:rPr>
      </w:pPr>
      <w:r w:rsidRPr="00F32358">
        <w:rPr>
          <w:rStyle w:val="FootnoteReference"/>
          <w:vertAlign w:val="baseline"/>
        </w:rPr>
        <w:footnoteRef/>
      </w:r>
      <w:r w:rsidRPr="00F32358">
        <w:rPr>
          <w:rFonts w:hint="cs"/>
          <w:rtl/>
        </w:rPr>
        <w:t>- اخرجه احمد، ج 5، ص 290، اسناده صحیح.</w:t>
      </w:r>
    </w:p>
  </w:footnote>
  <w:footnote w:id="714">
    <w:p w:rsidR="00D97736" w:rsidRPr="00F32358" w:rsidRDefault="00D97736" w:rsidP="008A4060">
      <w:pPr>
        <w:pStyle w:val="ac"/>
        <w:rPr>
          <w:rtl/>
        </w:rPr>
      </w:pPr>
      <w:r w:rsidRPr="00F32358">
        <w:rPr>
          <w:rStyle w:val="FootnoteReference"/>
          <w:vertAlign w:val="baseline"/>
        </w:rPr>
        <w:footnoteRef/>
      </w:r>
      <w:r w:rsidRPr="00F32358">
        <w:rPr>
          <w:rFonts w:hint="cs"/>
          <w:rtl/>
        </w:rPr>
        <w:t>- مسند امام احمد، ج 1، ص 202-203.</w:t>
      </w:r>
    </w:p>
  </w:footnote>
  <w:footnote w:id="715">
    <w:p w:rsidR="00D97736" w:rsidRPr="00F32358" w:rsidRDefault="00D97736" w:rsidP="008A4060">
      <w:pPr>
        <w:pStyle w:val="ac"/>
        <w:rPr>
          <w:rtl/>
        </w:rPr>
      </w:pPr>
      <w:r w:rsidRPr="00F32358">
        <w:rPr>
          <w:rStyle w:val="FootnoteReference"/>
          <w:vertAlign w:val="baseline"/>
        </w:rPr>
        <w:footnoteRef/>
      </w:r>
      <w:r w:rsidRPr="00F32358">
        <w:rPr>
          <w:rFonts w:hint="cs"/>
          <w:rtl/>
        </w:rPr>
        <w:t>- همان.</w:t>
      </w:r>
    </w:p>
  </w:footnote>
  <w:footnote w:id="716">
    <w:p w:rsidR="00D97736" w:rsidRPr="00F32358" w:rsidRDefault="00D97736" w:rsidP="008A4060">
      <w:pPr>
        <w:pStyle w:val="ac"/>
        <w:rPr>
          <w:rtl/>
        </w:rPr>
      </w:pPr>
      <w:r w:rsidRPr="00F32358">
        <w:rPr>
          <w:rStyle w:val="FootnoteReference"/>
          <w:vertAlign w:val="baseline"/>
        </w:rPr>
        <w:footnoteRef/>
      </w:r>
      <w:r w:rsidRPr="00F32358">
        <w:rPr>
          <w:rFonts w:hint="cs"/>
          <w:rtl/>
        </w:rPr>
        <w:t>- مسند امام احمد، ج 1، ص 203.</w:t>
      </w:r>
    </w:p>
  </w:footnote>
  <w:footnote w:id="71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الهجرة فی القرآن الکریم، ص 309.</w:t>
      </w:r>
    </w:p>
  </w:footnote>
  <w:footnote w:id="71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بخاری، کتاب</w:t>
      </w:r>
      <w:r>
        <w:rPr>
          <w:rFonts w:hint="cs"/>
          <w:rtl/>
        </w:rPr>
        <w:t xml:space="preserve"> الجنائز، باب التکبیر فی الجنازة</w:t>
      </w:r>
      <w:r w:rsidRPr="00F32358">
        <w:rPr>
          <w:rFonts w:hint="cs"/>
          <w:rtl/>
        </w:rPr>
        <w:t>، ج 5، ص 64، شماره 1333.</w:t>
      </w:r>
    </w:p>
  </w:footnote>
  <w:footnote w:id="71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اسدالغابة</w:t>
      </w:r>
      <w:r w:rsidRPr="00F32358">
        <w:rPr>
          <w:rFonts w:hint="cs"/>
          <w:rtl/>
        </w:rPr>
        <w:t xml:space="preserve">، ج 1، ص 99 </w:t>
      </w:r>
      <w:r w:rsidRPr="00F32358">
        <w:rPr>
          <w:rFonts w:cs="Times New Roman"/>
          <w:rtl/>
        </w:rPr>
        <w:t>–</w:t>
      </w:r>
      <w:r>
        <w:rPr>
          <w:rFonts w:hint="cs"/>
          <w:rtl/>
        </w:rPr>
        <w:t xml:space="preserve"> الاصابة</w:t>
      </w:r>
      <w:r w:rsidRPr="00F32358">
        <w:rPr>
          <w:rFonts w:hint="cs"/>
          <w:rtl/>
        </w:rPr>
        <w:t>، ج 1، ص 109.</w:t>
      </w:r>
    </w:p>
  </w:footnote>
  <w:footnote w:id="72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السیرة النبویة، دکتر مصطفی سباعی، ص 57.</w:t>
      </w:r>
    </w:p>
  </w:footnote>
  <w:footnote w:id="72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الهجرة فی القرآن الکریم، ص 312.</w:t>
      </w:r>
    </w:p>
  </w:footnote>
  <w:footnote w:id="72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التربیة القیادیة</w:t>
      </w:r>
      <w:r w:rsidRPr="00F32358">
        <w:rPr>
          <w:rFonts w:hint="cs"/>
          <w:rtl/>
        </w:rPr>
        <w:t>، غضبان، ج 1، ص 333.</w:t>
      </w:r>
    </w:p>
  </w:footnote>
  <w:footnote w:id="72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اضواء علی الهجرة</w:t>
      </w:r>
      <w:r w:rsidRPr="00F32358">
        <w:rPr>
          <w:rFonts w:hint="cs"/>
          <w:rtl/>
        </w:rPr>
        <w:t>، توفیق محمد سبع، ص 427.</w:t>
      </w:r>
    </w:p>
  </w:footnote>
  <w:footnote w:id="72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التربیة القیادیه، ج 1، ص 333.</w:t>
      </w:r>
    </w:p>
  </w:footnote>
  <w:footnote w:id="725">
    <w:p w:rsidR="00D97736" w:rsidRPr="00F32358" w:rsidRDefault="00D97736" w:rsidP="008A4060">
      <w:pPr>
        <w:pStyle w:val="ac"/>
      </w:pPr>
      <w:r w:rsidRPr="00F32358">
        <w:rPr>
          <w:rStyle w:val="FootnoteReference"/>
          <w:spacing w:val="-4"/>
          <w:vertAlign w:val="baseline"/>
        </w:rPr>
        <w:footnoteRef/>
      </w:r>
      <w:r w:rsidRPr="00F32358">
        <w:rPr>
          <w:rFonts w:hint="cs"/>
          <w:rtl/>
        </w:rPr>
        <w:t>- همان.</w:t>
      </w:r>
    </w:p>
  </w:footnote>
  <w:footnote w:id="72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تفسیر طبری، ج 11، ص 6 تفسیر ابن کثیر، ج 2، ص 331.</w:t>
      </w:r>
    </w:p>
  </w:footnote>
  <w:footnote w:id="72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الهجرة فی القرآن الکریم، ص 316.</w:t>
      </w:r>
    </w:p>
  </w:footnote>
  <w:footnote w:id="72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فقه السیرة</w:t>
      </w:r>
      <w:r w:rsidRPr="00F32358">
        <w:rPr>
          <w:rFonts w:hint="cs"/>
          <w:rtl/>
        </w:rPr>
        <w:t xml:space="preserve">، بوطی، ص 26 </w:t>
      </w:r>
      <w:r w:rsidRPr="00F32358">
        <w:rPr>
          <w:rFonts w:cs="Times New Roman"/>
          <w:rtl/>
        </w:rPr>
        <w:t>–</w:t>
      </w:r>
      <w:r w:rsidRPr="00F32358">
        <w:rPr>
          <w:rFonts w:hint="cs"/>
          <w:rtl/>
        </w:rPr>
        <w:t xml:space="preserve"> الهجرة فی القرآن الکریم، ص 317.</w:t>
      </w:r>
    </w:p>
  </w:footnote>
  <w:footnote w:id="72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فی السیرة النبویة قراءه لجوانب الحذر و الحیطه، ص 101.</w:t>
      </w:r>
    </w:p>
  </w:footnote>
  <w:footnote w:id="730">
    <w:p w:rsidR="00D97736" w:rsidRPr="00F32358" w:rsidRDefault="00D97736" w:rsidP="008A4060">
      <w:pPr>
        <w:pStyle w:val="ac"/>
      </w:pPr>
      <w:r w:rsidRPr="00F32358">
        <w:rPr>
          <w:rStyle w:val="FootnoteReference"/>
          <w:spacing w:val="-4"/>
          <w:vertAlign w:val="baseline"/>
        </w:rPr>
        <w:footnoteRef/>
      </w:r>
      <w:r w:rsidRPr="00F32358">
        <w:rPr>
          <w:rFonts w:hint="cs"/>
          <w:rtl/>
        </w:rPr>
        <w:t>- همان.</w:t>
      </w:r>
    </w:p>
  </w:footnote>
  <w:footnote w:id="73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التربیة القیادیه، ج 1، ص 317.</w:t>
      </w:r>
    </w:p>
  </w:footnote>
  <w:footnote w:id="73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التاریخ الاسلامی، حمیدی، ج 2، ص 92.</w:t>
      </w:r>
    </w:p>
  </w:footnote>
  <w:footnote w:id="73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التربیة القیادیه، ج 1، ص 335.</w:t>
      </w:r>
    </w:p>
  </w:footnote>
  <w:footnote w:id="734">
    <w:p w:rsidR="00D97736" w:rsidRPr="00F32358" w:rsidRDefault="00D97736" w:rsidP="008A4060">
      <w:pPr>
        <w:pStyle w:val="ac"/>
      </w:pPr>
      <w:r w:rsidRPr="00F32358">
        <w:rPr>
          <w:rStyle w:val="FootnoteReference"/>
          <w:spacing w:val="-4"/>
          <w:vertAlign w:val="baseline"/>
        </w:rPr>
        <w:footnoteRef/>
      </w:r>
      <w:r w:rsidRPr="00F32358">
        <w:rPr>
          <w:rFonts w:hint="cs"/>
          <w:rtl/>
        </w:rPr>
        <w:t>- همان، ص 336.</w:t>
      </w:r>
    </w:p>
  </w:footnote>
  <w:footnote w:id="73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سفراء النبی</w:t>
      </w:r>
      <w:r w:rsidRPr="00F32358">
        <w:rPr>
          <w:rFonts w:ascii="" w:hAnsi="" w:cs="CTraditional Arabic" w:hint="cs"/>
          <w:sz w:val="28"/>
          <w:szCs w:val="28"/>
          <w:rtl/>
        </w:rPr>
        <w:t xml:space="preserve"> ج </w:t>
      </w:r>
      <w:r w:rsidRPr="00F32358">
        <w:rPr>
          <w:rFonts w:hint="cs"/>
          <w:rtl/>
        </w:rPr>
        <w:t>، محمود شیت خطاب، ج 2، ص 252 تا 317.</w:t>
      </w:r>
    </w:p>
  </w:footnote>
  <w:footnote w:id="73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التربیة القیادیة</w:t>
      </w:r>
      <w:r w:rsidRPr="00F32358">
        <w:rPr>
          <w:rFonts w:hint="cs"/>
          <w:rtl/>
        </w:rPr>
        <w:t>، ج 1، ص 319 - 340.</w:t>
      </w:r>
    </w:p>
  </w:footnote>
  <w:footnote w:id="73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w:t>
      </w:r>
      <w:r>
        <w:rPr>
          <w:rFonts w:hint="cs"/>
          <w:rtl/>
        </w:rPr>
        <w:t>سیرة النبویة جوانب الحذر والحیطة</w:t>
      </w:r>
      <w:r w:rsidRPr="00F32358">
        <w:rPr>
          <w:rFonts w:hint="cs"/>
          <w:rtl/>
        </w:rPr>
        <w:t>، ص 106.</w:t>
      </w:r>
    </w:p>
  </w:footnote>
  <w:footnote w:id="73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التربیة القیادیة</w:t>
      </w:r>
      <w:r w:rsidRPr="00F32358">
        <w:rPr>
          <w:rFonts w:hint="cs"/>
          <w:rtl/>
        </w:rPr>
        <w:t>، ج 1، ص 337.</w:t>
      </w:r>
    </w:p>
  </w:footnote>
  <w:footnote w:id="739">
    <w:p w:rsidR="00D97736" w:rsidRPr="00F32358" w:rsidRDefault="00D97736" w:rsidP="008A4060">
      <w:pPr>
        <w:pStyle w:val="ac"/>
      </w:pPr>
      <w:r w:rsidRPr="00F32358">
        <w:rPr>
          <w:rStyle w:val="FootnoteReference"/>
          <w:spacing w:val="-4"/>
          <w:vertAlign w:val="baseline"/>
        </w:rPr>
        <w:footnoteRef/>
      </w:r>
      <w:r w:rsidRPr="00F32358">
        <w:rPr>
          <w:rFonts w:hint="cs"/>
          <w:rtl/>
        </w:rPr>
        <w:t>- همان، ص 342.</w:t>
      </w:r>
    </w:p>
  </w:footnote>
  <w:footnote w:id="740">
    <w:p w:rsidR="00D97736" w:rsidRPr="00F32358" w:rsidRDefault="00D97736" w:rsidP="008A4060">
      <w:pPr>
        <w:pStyle w:val="ac"/>
      </w:pPr>
      <w:r w:rsidRPr="00F32358">
        <w:rPr>
          <w:rStyle w:val="FootnoteReference"/>
          <w:spacing w:val="-4"/>
          <w:vertAlign w:val="baseline"/>
        </w:rPr>
        <w:footnoteRef/>
      </w:r>
      <w:r w:rsidRPr="00F32358">
        <w:rPr>
          <w:rFonts w:hint="cs"/>
          <w:rtl/>
        </w:rPr>
        <w:t>- همان.</w:t>
      </w:r>
    </w:p>
  </w:footnote>
  <w:footnote w:id="741">
    <w:p w:rsidR="00D97736" w:rsidRPr="00F32358" w:rsidRDefault="00D97736" w:rsidP="008A4060">
      <w:pPr>
        <w:pStyle w:val="ac"/>
      </w:pPr>
      <w:r w:rsidRPr="00F32358">
        <w:rPr>
          <w:rStyle w:val="FootnoteReference"/>
          <w:spacing w:val="-4"/>
          <w:vertAlign w:val="baseline"/>
        </w:rPr>
        <w:footnoteRef/>
      </w:r>
      <w:r w:rsidRPr="00F32358">
        <w:rPr>
          <w:rFonts w:hint="cs"/>
          <w:rtl/>
        </w:rPr>
        <w:t>- همان.</w:t>
      </w:r>
    </w:p>
  </w:footnote>
  <w:footnote w:id="74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 xml:space="preserve">سنن الترمذی، کتاب الزهد </w:t>
      </w:r>
      <w:r w:rsidRPr="00F32358">
        <w:rPr>
          <w:rFonts w:cs="Times New Roman"/>
          <w:rtl/>
        </w:rPr>
        <w:t>–</w:t>
      </w:r>
      <w:r w:rsidRPr="00F32358">
        <w:rPr>
          <w:rFonts w:hint="cs"/>
          <w:rtl/>
        </w:rPr>
        <w:t xml:space="preserve"> تحفة الاحوذی، ج 7، ص 97 </w:t>
      </w:r>
      <w:r w:rsidRPr="00F32358">
        <w:rPr>
          <w:rFonts w:cs="Times New Roman"/>
          <w:rtl/>
        </w:rPr>
        <w:t>–</w:t>
      </w:r>
      <w:r w:rsidRPr="00F32358">
        <w:rPr>
          <w:rFonts w:hint="cs"/>
          <w:rtl/>
        </w:rPr>
        <w:t xml:space="preserve"> صحیح الجامع الصغیر، شماره 5973.</w:t>
      </w:r>
    </w:p>
  </w:footnote>
  <w:footnote w:id="74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التاریخ الاسلامی، حمیدی، ج 2، ص 105.</w:t>
      </w:r>
    </w:p>
  </w:footnote>
  <w:footnote w:id="744">
    <w:p w:rsidR="00D97736" w:rsidRPr="00F32358" w:rsidRDefault="00D97736" w:rsidP="008A4060">
      <w:pPr>
        <w:pStyle w:val="ac"/>
      </w:pPr>
      <w:r w:rsidRPr="00F32358">
        <w:rPr>
          <w:rStyle w:val="FootnoteReference"/>
          <w:spacing w:val="-4"/>
          <w:vertAlign w:val="baseline"/>
        </w:rPr>
        <w:footnoteRef/>
      </w:r>
      <w:r w:rsidRPr="00F32358">
        <w:rPr>
          <w:rFonts w:hint="cs"/>
          <w:rtl/>
        </w:rPr>
        <w:t>- همان، ص 106.</w:t>
      </w:r>
    </w:p>
  </w:footnote>
  <w:footnote w:id="74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الفتاوی، ج 22، ص 43.</w:t>
      </w:r>
    </w:p>
  </w:footnote>
  <w:footnote w:id="74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الکبائر، ص 12.</w:t>
      </w:r>
    </w:p>
  </w:footnote>
  <w:footnote w:id="74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الهجرة الاولی فی الاسلام، ص 205.</w:t>
      </w:r>
    </w:p>
  </w:footnote>
  <w:footnote w:id="74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البخاری، کتاب المغازی، باب غزوه خیبر، ج 5، ص 8.</w:t>
      </w:r>
    </w:p>
  </w:footnote>
  <w:footnote w:id="74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الهجرة الاولی فی الاسلام، ص 167.</w:t>
      </w:r>
    </w:p>
  </w:footnote>
  <w:footnote w:id="75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شرح المواهب، ج 1، ص 271.</w:t>
      </w:r>
    </w:p>
  </w:footnote>
  <w:footnote w:id="75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صحیح سنن ابی داود، آلبانی، ج 2، ص 396.</w:t>
      </w:r>
    </w:p>
  </w:footnote>
  <w:footnote w:id="75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الهجرة الاولی فی الاسلام، ص 188.</w:t>
      </w:r>
    </w:p>
  </w:footnote>
  <w:footnote w:id="75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الطبقات، ج 8، ص 3.</w:t>
      </w:r>
    </w:p>
  </w:footnote>
  <w:footnote w:id="75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 xml:space="preserve">السیرة النبویة فی ضوء المصادر الاصلیه، د. مهدی رزق الله، ص 706 </w:t>
      </w:r>
      <w:r w:rsidRPr="00F32358">
        <w:rPr>
          <w:rFonts w:cs="Times New Roman"/>
          <w:rtl/>
        </w:rPr>
        <w:t>–</w:t>
      </w:r>
      <w:r w:rsidRPr="00F32358">
        <w:rPr>
          <w:rFonts w:hint="cs"/>
          <w:rtl/>
        </w:rPr>
        <w:t xml:space="preserve"> 707.</w:t>
      </w:r>
    </w:p>
  </w:footnote>
  <w:footnote w:id="75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الهجرة الاولی، ص 188.</w:t>
      </w:r>
    </w:p>
  </w:footnote>
  <w:footnote w:id="75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الغرباء الاولون، ص 169، 170.</w:t>
      </w:r>
    </w:p>
  </w:footnote>
  <w:footnote w:id="75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اضواء علی الهجرة</w:t>
      </w:r>
      <w:r w:rsidRPr="00F32358">
        <w:rPr>
          <w:rFonts w:hint="cs"/>
          <w:rtl/>
        </w:rPr>
        <w:t xml:space="preserve">، ص 156 تا 161 </w:t>
      </w:r>
      <w:r w:rsidRPr="00F32358">
        <w:rPr>
          <w:rFonts w:cs="Times New Roman"/>
          <w:rtl/>
        </w:rPr>
        <w:t>–</w:t>
      </w:r>
      <w:r w:rsidRPr="00F32358">
        <w:rPr>
          <w:rFonts w:hint="cs"/>
          <w:rtl/>
        </w:rPr>
        <w:t xml:space="preserve"> الهجرة فی القرآن الکریم، ص 320.</w:t>
      </w:r>
    </w:p>
  </w:footnote>
  <w:footnote w:id="75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الغرباء الاولون، ص 170 - 171.</w:t>
      </w:r>
    </w:p>
  </w:footnote>
  <w:footnote w:id="75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فتح الباری، ج 7، ص 194.</w:t>
      </w:r>
    </w:p>
  </w:footnote>
  <w:footnote w:id="760">
    <w:p w:rsidR="00D97736" w:rsidRPr="00F32358" w:rsidRDefault="00D97736" w:rsidP="008A4060">
      <w:pPr>
        <w:pStyle w:val="ac"/>
      </w:pPr>
      <w:r w:rsidRPr="00F32358">
        <w:rPr>
          <w:rStyle w:val="FootnoteReference"/>
          <w:spacing w:val="-4"/>
          <w:vertAlign w:val="baseline"/>
        </w:rPr>
        <w:footnoteRef/>
      </w:r>
      <w:r w:rsidRPr="00F32358">
        <w:rPr>
          <w:rFonts w:hint="cs"/>
          <w:rtl/>
        </w:rPr>
        <w:t>- همان، ص 193.</w:t>
      </w:r>
    </w:p>
  </w:footnote>
  <w:footnote w:id="76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صحیح مسلم، ج 1، ص 195.</w:t>
      </w:r>
    </w:p>
  </w:footnote>
  <w:footnote w:id="762">
    <w:p w:rsidR="00D97736" w:rsidRPr="00F32358" w:rsidRDefault="00D97736" w:rsidP="008A4060">
      <w:pPr>
        <w:pStyle w:val="ac"/>
      </w:pPr>
      <w:r w:rsidRPr="00F32358">
        <w:rPr>
          <w:rStyle w:val="FootnoteReference"/>
          <w:spacing w:val="-4"/>
          <w:vertAlign w:val="baseline"/>
        </w:rPr>
        <w:footnoteRef/>
      </w:r>
      <w:r w:rsidRPr="00F32358">
        <w:rPr>
          <w:rFonts w:hint="cs"/>
          <w:rtl/>
        </w:rPr>
        <w:t>- همان، ص 185.</w:t>
      </w:r>
    </w:p>
  </w:footnote>
  <w:footnote w:id="763">
    <w:p w:rsidR="00D97736" w:rsidRPr="00F32358" w:rsidRDefault="00D97736" w:rsidP="008A4060">
      <w:pPr>
        <w:pStyle w:val="ac"/>
        <w:rPr>
          <w:rtl/>
        </w:rPr>
      </w:pPr>
      <w:r w:rsidRPr="00F32358">
        <w:rPr>
          <w:rStyle w:val="FootnoteReference"/>
          <w:spacing w:val="-4"/>
          <w:vertAlign w:val="baseline"/>
        </w:rPr>
        <w:footnoteRef/>
      </w:r>
      <w:r w:rsidRPr="00F32358">
        <w:rPr>
          <w:rFonts w:hint="cs"/>
          <w:rtl/>
          <w:lang w:bidi="ar-SA"/>
        </w:rPr>
        <w:t xml:space="preserve">- </w:t>
      </w:r>
      <w:r w:rsidRPr="00F32358">
        <w:rPr>
          <w:rFonts w:hint="cs"/>
          <w:rtl/>
        </w:rPr>
        <w:t>محنة المسلمین فی العهد المکی، ص 34.</w:t>
      </w:r>
    </w:p>
  </w:footnote>
  <w:footnote w:id="764">
    <w:p w:rsidR="00D97736" w:rsidRPr="00F32358" w:rsidRDefault="00D97736" w:rsidP="008A4060">
      <w:pPr>
        <w:pStyle w:val="ac"/>
        <w:rPr>
          <w:rtl/>
        </w:rPr>
      </w:pPr>
      <w:r w:rsidRPr="00F32358">
        <w:rPr>
          <w:rStyle w:val="FootnoteReference"/>
          <w:spacing w:val="-4"/>
          <w:vertAlign w:val="baseline"/>
        </w:rPr>
        <w:footnoteRef/>
      </w:r>
      <w:r w:rsidRPr="00F32358">
        <w:rPr>
          <w:rFonts w:hint="cs"/>
          <w:rtl/>
        </w:rPr>
        <w:t>- همان، ص 36 تا 65.</w:t>
      </w:r>
    </w:p>
  </w:footnote>
  <w:footnote w:id="76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تفسیر آلوسی، ج 10، ص 89.</w:t>
      </w:r>
    </w:p>
  </w:footnote>
  <w:footnote w:id="76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مقومات الدعوة والداعیة</w:t>
      </w:r>
      <w:r w:rsidRPr="00F32358">
        <w:rPr>
          <w:rFonts w:hint="cs"/>
          <w:rtl/>
        </w:rPr>
        <w:t>، بادحدح، ص 123.</w:t>
      </w:r>
    </w:p>
  </w:footnote>
  <w:footnote w:id="76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طبقات ابن سعد، ج 1، ص 221 ب</w:t>
      </w:r>
      <w:r>
        <w:rPr>
          <w:rFonts w:hint="cs"/>
          <w:rtl/>
        </w:rPr>
        <w:t>ه نقل از السیرة النبویة الصحیحیة</w:t>
      </w:r>
      <w:r w:rsidRPr="00F32358">
        <w:rPr>
          <w:rFonts w:hint="cs"/>
          <w:rtl/>
        </w:rPr>
        <w:t>، ج 1، ص 185.</w:t>
      </w:r>
    </w:p>
  </w:footnote>
  <w:footnote w:id="76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شرح عسقلانی بر ص</w:t>
      </w:r>
      <w:r>
        <w:rPr>
          <w:rFonts w:hint="cs"/>
          <w:rtl/>
        </w:rPr>
        <w:t>حیح بخاری، کتاب الکفالة</w:t>
      </w:r>
      <w:r w:rsidRPr="00F32358">
        <w:rPr>
          <w:rFonts w:hint="cs"/>
          <w:rtl/>
        </w:rPr>
        <w:t>، ج 4، ص 373.</w:t>
      </w:r>
    </w:p>
  </w:footnote>
  <w:footnote w:id="76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اصول الفکر السیاسی، ص 174.</w:t>
      </w:r>
    </w:p>
  </w:footnote>
  <w:footnote w:id="770">
    <w:p w:rsidR="00D97736" w:rsidRPr="00F32358" w:rsidRDefault="00D97736" w:rsidP="008A4060">
      <w:pPr>
        <w:pStyle w:val="ac"/>
      </w:pPr>
      <w:r w:rsidRPr="00F32358">
        <w:rPr>
          <w:rStyle w:val="FootnoteReference"/>
          <w:spacing w:val="-4"/>
          <w:vertAlign w:val="baseline"/>
        </w:rPr>
        <w:footnoteRef/>
      </w:r>
      <w:r w:rsidRPr="00F32358">
        <w:rPr>
          <w:rFonts w:hint="cs"/>
          <w:rtl/>
        </w:rPr>
        <w:t>- همان.</w:t>
      </w:r>
    </w:p>
  </w:footnote>
  <w:footnote w:id="771">
    <w:p w:rsidR="00D97736" w:rsidRPr="00F32358" w:rsidRDefault="00D97736" w:rsidP="008A4060">
      <w:pPr>
        <w:pStyle w:val="ac"/>
      </w:pPr>
      <w:r w:rsidRPr="00F32358">
        <w:rPr>
          <w:rStyle w:val="FootnoteReference"/>
          <w:spacing w:val="-4"/>
          <w:vertAlign w:val="baseline"/>
        </w:rPr>
        <w:footnoteRef/>
      </w:r>
      <w:r w:rsidRPr="00F32358">
        <w:rPr>
          <w:rFonts w:hint="cs"/>
          <w:rtl/>
        </w:rPr>
        <w:t>- همان، ص 175.</w:t>
      </w:r>
    </w:p>
  </w:footnote>
  <w:footnote w:id="77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سیره ابن هشام، ج 2، ص 78.</w:t>
      </w:r>
    </w:p>
  </w:footnote>
  <w:footnote w:id="773">
    <w:p w:rsidR="00D97736" w:rsidRPr="00F32358" w:rsidRDefault="00D97736" w:rsidP="008A4060">
      <w:pPr>
        <w:pStyle w:val="ac"/>
      </w:pPr>
      <w:r w:rsidRPr="00F32358">
        <w:rPr>
          <w:rStyle w:val="FootnoteReference"/>
          <w:spacing w:val="-4"/>
          <w:vertAlign w:val="baseline"/>
        </w:rPr>
        <w:footnoteRef/>
      </w:r>
      <w:r w:rsidRPr="00F32358">
        <w:rPr>
          <w:rFonts w:hint="cs"/>
          <w:rtl/>
        </w:rPr>
        <w:t>- همان.</w:t>
      </w:r>
    </w:p>
  </w:footnote>
  <w:footnote w:id="77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اصول الفکر السیاسی فی القرآن المکی.</w:t>
      </w:r>
    </w:p>
  </w:footnote>
  <w:footnote w:id="77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السیرة النبویة جوانب الحیطة</w:t>
      </w:r>
      <w:r w:rsidRPr="00F32358">
        <w:rPr>
          <w:rFonts w:hint="cs"/>
          <w:rtl/>
        </w:rPr>
        <w:t xml:space="preserve"> والحذر، ص 109 </w:t>
      </w:r>
      <w:r w:rsidRPr="00F32358">
        <w:rPr>
          <w:rFonts w:cs="Times New Roman"/>
          <w:rtl/>
        </w:rPr>
        <w:t>–</w:t>
      </w:r>
      <w:r w:rsidRPr="00F32358">
        <w:rPr>
          <w:rFonts w:hint="cs"/>
          <w:rtl/>
        </w:rPr>
        <w:t xml:space="preserve"> 110.</w:t>
      </w:r>
    </w:p>
  </w:footnote>
  <w:footnote w:id="776">
    <w:p w:rsidR="00D97736" w:rsidRPr="00763F5D" w:rsidRDefault="00D97736" w:rsidP="008A4060">
      <w:pPr>
        <w:pStyle w:val="ac"/>
        <w:rPr>
          <w:spacing w:val="-2"/>
        </w:rPr>
      </w:pPr>
      <w:r w:rsidRPr="00763F5D">
        <w:rPr>
          <w:rStyle w:val="FootnoteReference"/>
          <w:spacing w:val="-2"/>
          <w:vertAlign w:val="baseline"/>
        </w:rPr>
        <w:footnoteRef/>
      </w:r>
      <w:r w:rsidRPr="00763F5D">
        <w:rPr>
          <w:rFonts w:hint="cs"/>
          <w:spacing w:val="-2"/>
          <w:rtl/>
          <w:lang w:bidi="ar-SA"/>
        </w:rPr>
        <w:t xml:space="preserve">- دکتر ضیاء العمری این حدیث را در کتاب </w:t>
      </w:r>
      <w:r w:rsidRPr="00763F5D">
        <w:rPr>
          <w:rFonts w:hint="cs"/>
          <w:spacing w:val="-2"/>
          <w:rtl/>
        </w:rPr>
        <w:t>السیرة النبویة الصحیحة، ج 1، ص 186 ضعیف می‌داند و ابراهیم العلی آن را صحیح می‌داند و بیان نموده است که حدیث شاهدی دارد که آن را تقویت می‌نماید بنابراین، آن را صحیح دانسته و در کتاب صحیح السیرة النبویة، ص 136 آن را ذکر نموده است و دکتر عبدالرحمان استاد حدیث و علوم حدیث دانشگاه ازهر می‌گوید : حدیث با هر دو طریق قوی و مورد قبول است و طرق آن را</w:t>
      </w:r>
      <w:r>
        <w:rPr>
          <w:rFonts w:hint="cs"/>
          <w:spacing w:val="-2"/>
          <w:rtl/>
        </w:rPr>
        <w:t xml:space="preserve"> در کتاب الهجرة النبویة المبارکة</w:t>
      </w:r>
      <w:r w:rsidRPr="00763F5D">
        <w:rPr>
          <w:rFonts w:hint="cs"/>
          <w:spacing w:val="-2"/>
          <w:rtl/>
        </w:rPr>
        <w:t>، ص 38 تخریج کرده است.</w:t>
      </w:r>
    </w:p>
  </w:footnote>
  <w:footnote w:id="77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التاریخ الاسلامی، حمیدی، ج 3، ص 20.</w:t>
      </w:r>
    </w:p>
  </w:footnote>
  <w:footnote w:id="77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 xml:space="preserve">السیرة النبویة جوانب الحیطه و الحذر، ص 112 </w:t>
      </w:r>
      <w:r w:rsidRPr="00F32358">
        <w:rPr>
          <w:rFonts w:cs="Times New Roman"/>
          <w:rtl/>
        </w:rPr>
        <w:t>–</w:t>
      </w:r>
      <w:r w:rsidRPr="00F32358">
        <w:rPr>
          <w:rFonts w:hint="cs"/>
          <w:rtl/>
        </w:rPr>
        <w:t xml:space="preserve"> 113.</w:t>
      </w:r>
    </w:p>
  </w:footnote>
  <w:footnote w:id="77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مقومات الداعیه الناجح، ص 76.</w:t>
      </w:r>
    </w:p>
  </w:footnote>
  <w:footnote w:id="78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صحیح بخاری، شماره3231.</w:t>
      </w:r>
    </w:p>
  </w:footnote>
  <w:footnote w:id="78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زادالمعاد، ج 2، ص 46.</w:t>
      </w:r>
    </w:p>
  </w:footnote>
  <w:footnote w:id="78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اصول الفکر السیاسی فی القرآن المکی، ص 176.</w:t>
      </w:r>
    </w:p>
  </w:footnote>
  <w:footnote w:id="783">
    <w:p w:rsidR="00D97736" w:rsidRPr="00F32358" w:rsidRDefault="00D97736" w:rsidP="008A4060">
      <w:pPr>
        <w:pStyle w:val="ac"/>
      </w:pPr>
      <w:r w:rsidRPr="00F32358">
        <w:rPr>
          <w:rStyle w:val="FootnoteReference"/>
          <w:spacing w:val="-4"/>
          <w:vertAlign w:val="baseline"/>
        </w:rPr>
        <w:footnoteRef/>
      </w:r>
      <w:r w:rsidRPr="00F32358">
        <w:rPr>
          <w:rFonts w:hint="cs"/>
          <w:rtl/>
        </w:rPr>
        <w:t xml:space="preserve">- همان، ص 177 </w:t>
      </w:r>
      <w:r w:rsidRPr="00F32358">
        <w:rPr>
          <w:rFonts w:cs="Times New Roman"/>
          <w:rtl/>
        </w:rPr>
        <w:t>–</w:t>
      </w:r>
      <w:r w:rsidRPr="00F32358">
        <w:rPr>
          <w:rFonts w:hint="cs"/>
          <w:rtl/>
        </w:rPr>
        <w:t xml:space="preserve"> 178.</w:t>
      </w:r>
    </w:p>
  </w:footnote>
  <w:footnote w:id="78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زادالمعاد، ج2، ص 47.</w:t>
      </w:r>
    </w:p>
  </w:footnote>
  <w:footnote w:id="78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محمد رسول الله، صادق عرجون، ج 2، ص 324.</w:t>
      </w:r>
    </w:p>
  </w:footnote>
  <w:footnote w:id="78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انساب الاشراف، بلاذری، ج 1، ص 71، تحقیق محمد حمیدالله، دارالمعارف، مصر، بی‌تا.</w:t>
      </w:r>
    </w:p>
  </w:footnote>
  <w:footnote w:id="78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اصول الفکر السیاسی فی القرآن المکی، ص 180.</w:t>
      </w:r>
    </w:p>
  </w:footnote>
  <w:footnote w:id="78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التحالف السیاسی ف</w:t>
      </w:r>
      <w:r>
        <w:rPr>
          <w:rFonts w:hint="cs"/>
          <w:rtl/>
          <w:lang w:bidi="ar-SA"/>
        </w:rPr>
        <w:t>ي</w:t>
      </w:r>
      <w:r w:rsidRPr="00F32358">
        <w:rPr>
          <w:rFonts w:hint="cs"/>
          <w:rtl/>
        </w:rPr>
        <w:t xml:space="preserve"> الاسلام، ص 36.</w:t>
      </w:r>
    </w:p>
  </w:footnote>
  <w:footnote w:id="78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الب</w:t>
      </w:r>
      <w:r>
        <w:rPr>
          <w:rFonts w:hint="cs"/>
          <w:rtl/>
        </w:rPr>
        <w:t>خاری، کتاب 64، باب شهود الملائکة</w:t>
      </w:r>
      <w:r w:rsidRPr="00F32358">
        <w:rPr>
          <w:rFonts w:hint="cs"/>
          <w:rtl/>
        </w:rPr>
        <w:t>، ج 3، ص 110.</w:t>
      </w:r>
    </w:p>
  </w:footnote>
  <w:footnote w:id="79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التاریخ الاسلامی، حمیدی، ج 3، ص 32.</w:t>
      </w:r>
    </w:p>
  </w:footnote>
  <w:footnote w:id="79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اصول الفکر السیاسی، ص 181.</w:t>
      </w:r>
    </w:p>
  </w:footnote>
  <w:footnote w:id="79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 xml:space="preserve">صحیح السیرة النبویة، ص 136 </w:t>
      </w:r>
      <w:r w:rsidRPr="00F32358">
        <w:rPr>
          <w:rFonts w:cs="Times New Roman"/>
          <w:rtl/>
        </w:rPr>
        <w:t>–</w:t>
      </w:r>
      <w:r w:rsidRPr="00F32358">
        <w:rPr>
          <w:rFonts w:hint="cs"/>
          <w:rtl/>
        </w:rPr>
        <w:t xml:space="preserve"> 137.</w:t>
      </w:r>
    </w:p>
  </w:footnote>
  <w:footnote w:id="79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cs="IRLotus" w:hint="cs"/>
          <w:rtl/>
        </w:rPr>
        <w:t>التاریخ الاسلامی</w:t>
      </w:r>
      <w:r w:rsidRPr="00F32358">
        <w:rPr>
          <w:rFonts w:hint="cs"/>
          <w:rtl/>
        </w:rPr>
        <w:t>، ج 3، ص 22.</w:t>
      </w:r>
    </w:p>
  </w:footnote>
  <w:footnote w:id="79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سبل الهدی و</w:t>
      </w:r>
      <w:r w:rsidRPr="00F32358">
        <w:rPr>
          <w:rFonts w:hint="cs"/>
          <w:rtl/>
        </w:rPr>
        <w:t>الرشاد، ج 2، ص 578.</w:t>
      </w:r>
    </w:p>
  </w:footnote>
  <w:footnote w:id="79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التربیة القیادیة</w:t>
      </w:r>
      <w:r w:rsidRPr="00F32358">
        <w:rPr>
          <w:rFonts w:hint="cs"/>
          <w:rtl/>
        </w:rPr>
        <w:t>، ج 2، ص 578.</w:t>
      </w:r>
    </w:p>
  </w:footnote>
  <w:footnote w:id="79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التربیة القیادیة</w:t>
      </w:r>
      <w:r w:rsidRPr="00F32358">
        <w:rPr>
          <w:rFonts w:hint="cs"/>
          <w:rtl/>
        </w:rPr>
        <w:t>، ج 1، ص 443.</w:t>
      </w:r>
    </w:p>
  </w:footnote>
  <w:footnote w:id="797">
    <w:p w:rsidR="00D97736" w:rsidRPr="00F32358" w:rsidRDefault="00D97736" w:rsidP="008A4060">
      <w:pPr>
        <w:pStyle w:val="ac"/>
      </w:pPr>
      <w:r w:rsidRPr="00F32358">
        <w:rPr>
          <w:rStyle w:val="FootnoteReference"/>
          <w:spacing w:val="-4"/>
          <w:vertAlign w:val="baseline"/>
        </w:rPr>
        <w:footnoteRef/>
      </w:r>
      <w:r w:rsidRPr="00F32358">
        <w:rPr>
          <w:rFonts w:hint="cs"/>
          <w:rtl/>
        </w:rPr>
        <w:t>- همان، ص 445.</w:t>
      </w:r>
    </w:p>
  </w:footnote>
  <w:footnote w:id="79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مسلم، کتاب الصلوة</w:t>
      </w:r>
      <w:r w:rsidRPr="00F32358">
        <w:rPr>
          <w:rFonts w:hint="cs"/>
          <w:rtl/>
        </w:rPr>
        <w:t>، ج 1، ص 332،</w:t>
      </w:r>
      <w:r>
        <w:rPr>
          <w:rFonts w:hint="cs"/>
          <w:rtl/>
        </w:rPr>
        <w:t xml:space="preserve"> شمارۀ </w:t>
      </w:r>
      <w:r w:rsidRPr="00F32358">
        <w:rPr>
          <w:rFonts w:hint="cs"/>
          <w:rtl/>
        </w:rPr>
        <w:t>150.</w:t>
      </w:r>
    </w:p>
  </w:footnote>
  <w:footnote w:id="79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التربیة القیادیة</w:t>
      </w:r>
      <w:r w:rsidRPr="00F32358">
        <w:rPr>
          <w:rFonts w:hint="cs"/>
          <w:rtl/>
        </w:rPr>
        <w:t>، ج 1، ص 445.</w:t>
      </w:r>
    </w:p>
  </w:footnote>
  <w:footnote w:id="80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 xml:space="preserve">فقه السیرة النبویة، ص 105 </w:t>
      </w:r>
      <w:r w:rsidRPr="00F32358">
        <w:rPr>
          <w:rFonts w:cs="Times New Roman"/>
          <w:rtl/>
        </w:rPr>
        <w:t>–</w:t>
      </w:r>
      <w:r w:rsidRPr="00F32358">
        <w:rPr>
          <w:rFonts w:hint="cs"/>
          <w:rtl/>
        </w:rPr>
        <w:t xml:space="preserve"> 106.</w:t>
      </w:r>
    </w:p>
  </w:footnote>
  <w:footnote w:id="80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التربیة القیادیة</w:t>
      </w:r>
      <w:r w:rsidRPr="00F32358">
        <w:rPr>
          <w:rFonts w:hint="cs"/>
          <w:rtl/>
        </w:rPr>
        <w:t>، ج 1، ص 446.</w:t>
      </w:r>
    </w:p>
  </w:footnote>
  <w:footnote w:id="802">
    <w:p w:rsidR="00D97736" w:rsidRPr="00F32358" w:rsidRDefault="00D97736" w:rsidP="008A4060">
      <w:pPr>
        <w:pStyle w:val="ac"/>
      </w:pPr>
      <w:r w:rsidRPr="00F32358">
        <w:rPr>
          <w:rStyle w:val="FootnoteReference"/>
          <w:spacing w:val="-4"/>
          <w:vertAlign w:val="baseline"/>
        </w:rPr>
        <w:footnoteRef/>
      </w:r>
      <w:r w:rsidRPr="00F32358">
        <w:rPr>
          <w:rFonts w:hint="cs"/>
        </w:rPr>
        <w:t xml:space="preserve">- </w:t>
      </w:r>
      <w:r w:rsidRPr="00F32358">
        <w:rPr>
          <w:rFonts w:hint="cs"/>
          <w:rtl/>
        </w:rPr>
        <w:t>دراسة تحلیلیة لشخصیة الرسول، دقلعجی، ص 128</w:t>
      </w:r>
      <w:r w:rsidRPr="00F32358">
        <w:rPr>
          <w:rFonts w:hint="cs"/>
        </w:rPr>
        <w:t>.</w:t>
      </w:r>
    </w:p>
  </w:footnote>
  <w:footnote w:id="803">
    <w:p w:rsidR="00D97736" w:rsidRPr="00F32358" w:rsidRDefault="00D97736" w:rsidP="00763F5D">
      <w:pPr>
        <w:pStyle w:val="ac"/>
      </w:pPr>
      <w:r w:rsidRPr="00F32358">
        <w:rPr>
          <w:rStyle w:val="FootnoteReference"/>
          <w:spacing w:val="-4"/>
          <w:vertAlign w:val="baseline"/>
        </w:rPr>
        <w:footnoteRef/>
      </w:r>
      <w:r>
        <w:rPr>
          <w:rFonts w:hint="cs"/>
          <w:rtl/>
        </w:rPr>
        <w:t>- الاساس ف</w:t>
      </w:r>
      <w:r>
        <w:rPr>
          <w:rFonts w:hint="cs"/>
          <w:rtl/>
          <w:lang w:bidi="ar-SA"/>
        </w:rPr>
        <w:t>ي</w:t>
      </w:r>
      <w:r>
        <w:rPr>
          <w:rFonts w:hint="cs"/>
          <w:rtl/>
        </w:rPr>
        <w:t xml:space="preserve"> السنة</w:t>
      </w:r>
      <w:r w:rsidRPr="00F32358">
        <w:rPr>
          <w:rFonts w:hint="cs"/>
          <w:rtl/>
        </w:rPr>
        <w:t xml:space="preserve">، سعید حوی، ج 1، ص 291 </w:t>
      </w:r>
      <w:r w:rsidRPr="00F32358">
        <w:rPr>
          <w:rFonts w:cs="Times New Roman"/>
          <w:rtl/>
        </w:rPr>
        <w:t>–</w:t>
      </w:r>
      <w:r w:rsidRPr="00F32358">
        <w:rPr>
          <w:rFonts w:hint="cs"/>
          <w:rtl/>
        </w:rPr>
        <w:t xml:space="preserve"> 292</w:t>
      </w:r>
      <w:r w:rsidRPr="00F32358">
        <w:rPr>
          <w:rFonts w:hint="cs"/>
        </w:rPr>
        <w:t>.</w:t>
      </w:r>
    </w:p>
  </w:footnote>
  <w:footnote w:id="804">
    <w:p w:rsidR="00D97736" w:rsidRPr="00F32358" w:rsidRDefault="00D97736" w:rsidP="00763F5D">
      <w:pPr>
        <w:pStyle w:val="ac"/>
      </w:pPr>
      <w:r w:rsidRPr="00F32358">
        <w:rPr>
          <w:rStyle w:val="FootnoteReference"/>
          <w:spacing w:val="-4"/>
          <w:vertAlign w:val="baseline"/>
        </w:rPr>
        <w:footnoteRef/>
      </w:r>
      <w:r>
        <w:rPr>
          <w:rFonts w:hint="cs"/>
          <w:rtl/>
        </w:rPr>
        <w:t xml:space="preserve">- </w:t>
      </w:r>
      <w:r w:rsidRPr="00F32358">
        <w:rPr>
          <w:rFonts w:hint="cs"/>
          <w:rtl/>
        </w:rPr>
        <w:t>همان، ص 292</w:t>
      </w:r>
      <w:r w:rsidRPr="00F32358">
        <w:rPr>
          <w:rFonts w:hint="cs"/>
        </w:rPr>
        <w:t>.</w:t>
      </w:r>
    </w:p>
  </w:footnote>
  <w:footnote w:id="805">
    <w:p w:rsidR="00D97736" w:rsidRPr="00F32358" w:rsidRDefault="00D97736" w:rsidP="00763F5D">
      <w:pPr>
        <w:pStyle w:val="ac"/>
      </w:pPr>
      <w:r w:rsidRPr="00F32358">
        <w:rPr>
          <w:rStyle w:val="FootnoteReference"/>
          <w:spacing w:val="-4"/>
          <w:vertAlign w:val="baseline"/>
        </w:rPr>
        <w:footnoteRef/>
      </w:r>
      <w:r>
        <w:rPr>
          <w:rFonts w:hint="cs"/>
          <w:rtl/>
        </w:rPr>
        <w:t xml:space="preserve">- </w:t>
      </w:r>
      <w:r w:rsidRPr="00F32358">
        <w:rPr>
          <w:rFonts w:hint="cs"/>
          <w:rtl/>
        </w:rPr>
        <w:t>مسلم، کتاب الایمان، باب الاسراء برسول</w:t>
      </w:r>
      <w:r w:rsidRPr="00F32358">
        <w:rPr>
          <w:rFonts w:ascii="" w:hAnsi="" w:cs="CTraditional Arabic" w:hint="cs"/>
          <w:sz w:val="28"/>
          <w:szCs w:val="28"/>
          <w:rtl/>
        </w:rPr>
        <w:t xml:space="preserve"> ج </w:t>
      </w:r>
      <w:r w:rsidRPr="00F32358">
        <w:rPr>
          <w:rFonts w:hint="cs"/>
          <w:rtl/>
        </w:rPr>
        <w:t>،</w:t>
      </w:r>
      <w:r>
        <w:rPr>
          <w:rFonts w:hint="cs"/>
          <w:rtl/>
        </w:rPr>
        <w:t xml:space="preserve"> شمارۀ </w:t>
      </w:r>
      <w:r w:rsidRPr="00F32358">
        <w:rPr>
          <w:rFonts w:hint="cs"/>
          <w:rtl/>
        </w:rPr>
        <w:t>162</w:t>
      </w:r>
      <w:r w:rsidRPr="00F32358">
        <w:rPr>
          <w:rFonts w:hint="cs"/>
        </w:rPr>
        <w:t>.</w:t>
      </w:r>
    </w:p>
  </w:footnote>
  <w:footnote w:id="806">
    <w:p w:rsidR="00D97736" w:rsidRPr="00F32358" w:rsidRDefault="00D97736" w:rsidP="006F1266">
      <w:pPr>
        <w:pStyle w:val="ac"/>
        <w:rPr>
          <w:rtl/>
        </w:rPr>
      </w:pPr>
      <w:r>
        <w:t>-</w:t>
      </w:r>
      <w:r w:rsidRPr="00F32358">
        <w:rPr>
          <w:rStyle w:val="FootnoteReference"/>
          <w:spacing w:val="-4"/>
          <w:vertAlign w:val="baseline"/>
        </w:rPr>
        <w:footnoteRef/>
      </w:r>
      <w:r w:rsidRPr="00F32358">
        <w:rPr>
          <w:rFonts w:hint="cs"/>
          <w:rtl/>
        </w:rPr>
        <w:t>کنایه از بزرگ بودن میوه‌هایش است</w:t>
      </w:r>
      <w:r w:rsidRPr="00F32358">
        <w:rPr>
          <w:rFonts w:hint="cs"/>
        </w:rPr>
        <w:t>.</w:t>
      </w:r>
    </w:p>
  </w:footnote>
  <w:footnote w:id="807">
    <w:p w:rsidR="00D97736" w:rsidRPr="00F32358" w:rsidRDefault="00D97736" w:rsidP="006F1266">
      <w:pPr>
        <w:pStyle w:val="ac"/>
      </w:pPr>
      <w:r>
        <w:t>-</w:t>
      </w:r>
      <w:r w:rsidRPr="00F32358">
        <w:rPr>
          <w:rStyle w:val="FootnoteReference"/>
          <w:spacing w:val="-4"/>
          <w:vertAlign w:val="baseline"/>
        </w:rPr>
        <w:footnoteRef/>
      </w:r>
      <w:r w:rsidRPr="00F32358">
        <w:rPr>
          <w:rFonts w:hint="cs"/>
          <w:rtl/>
        </w:rPr>
        <w:t>بخاری، مناقب الانصار، باب فی المعراج،</w:t>
      </w:r>
      <w:r>
        <w:rPr>
          <w:rFonts w:hint="cs"/>
          <w:rtl/>
        </w:rPr>
        <w:t xml:space="preserve"> شمارۀ </w:t>
      </w:r>
      <w:r w:rsidRPr="00F32358">
        <w:rPr>
          <w:rFonts w:hint="cs"/>
          <w:rtl/>
        </w:rPr>
        <w:t>3887</w:t>
      </w:r>
      <w:r w:rsidRPr="00F32358">
        <w:rPr>
          <w:rFonts w:hint="cs"/>
        </w:rPr>
        <w:t>.</w:t>
      </w:r>
    </w:p>
  </w:footnote>
  <w:footnote w:id="808">
    <w:p w:rsidR="00D97736" w:rsidRPr="00F32358" w:rsidRDefault="00D97736" w:rsidP="006F1266">
      <w:pPr>
        <w:pStyle w:val="ac"/>
      </w:pPr>
      <w:r w:rsidRPr="00F32358">
        <w:rPr>
          <w:rStyle w:val="FootnoteReference"/>
          <w:spacing w:val="-4"/>
          <w:vertAlign w:val="baseline"/>
        </w:rPr>
        <w:footnoteRef/>
      </w:r>
      <w:r>
        <w:rPr>
          <w:rFonts w:hint="cs"/>
          <w:rtl/>
        </w:rPr>
        <w:t xml:space="preserve">- </w:t>
      </w:r>
      <w:r w:rsidRPr="00F32358">
        <w:rPr>
          <w:rFonts w:hint="cs"/>
          <w:rtl/>
        </w:rPr>
        <w:t>الشفاء بحقوق المصطفی، ج 1، ص 108</w:t>
      </w:r>
      <w:r w:rsidRPr="00F32358">
        <w:rPr>
          <w:rFonts w:hint="cs"/>
        </w:rPr>
        <w:t>.</w:t>
      </w:r>
    </w:p>
  </w:footnote>
  <w:footnote w:id="809">
    <w:p w:rsidR="00D97736" w:rsidRPr="00F32358" w:rsidRDefault="00D97736" w:rsidP="006F1266">
      <w:pPr>
        <w:pStyle w:val="ac"/>
      </w:pPr>
      <w:r>
        <w:t>-</w:t>
      </w:r>
      <w:r w:rsidRPr="00F32358">
        <w:rPr>
          <w:rStyle w:val="FootnoteReference"/>
          <w:spacing w:val="-4"/>
          <w:vertAlign w:val="baseline"/>
        </w:rPr>
        <w:footnoteRef/>
      </w:r>
      <w:r>
        <w:rPr>
          <w:rFonts w:hint="cs"/>
          <w:rtl/>
        </w:rPr>
        <w:t>المطالب العالیة</w:t>
      </w:r>
      <w:r w:rsidRPr="00F32358">
        <w:rPr>
          <w:rFonts w:hint="cs"/>
          <w:rtl/>
        </w:rPr>
        <w:t xml:space="preserve">، حافظ ابن حجر، ج 4، ص 201 </w:t>
      </w:r>
      <w:r w:rsidRPr="00F32358">
        <w:rPr>
          <w:rFonts w:cs="Times New Roman"/>
          <w:rtl/>
        </w:rPr>
        <w:t>–</w:t>
      </w:r>
      <w:r w:rsidRPr="00F32358">
        <w:rPr>
          <w:rFonts w:hint="cs"/>
          <w:rtl/>
        </w:rPr>
        <w:t xml:space="preserve"> 204 </w:t>
      </w:r>
      <w:r w:rsidRPr="00F32358">
        <w:rPr>
          <w:rFonts w:cs="Times New Roman"/>
          <w:rtl/>
        </w:rPr>
        <w:t>–</w:t>
      </w:r>
      <w:r w:rsidRPr="00F32358">
        <w:rPr>
          <w:rFonts w:hint="cs"/>
          <w:rtl/>
        </w:rPr>
        <w:t xml:space="preserve"> عیون‌الاثر، ج 1، ص 140 </w:t>
      </w:r>
      <w:r w:rsidRPr="00F32358">
        <w:rPr>
          <w:rFonts w:cs="Times New Roman"/>
          <w:rtl/>
        </w:rPr>
        <w:t>–</w:t>
      </w:r>
      <w:r w:rsidRPr="00F32358">
        <w:rPr>
          <w:rFonts w:hint="cs"/>
          <w:rtl/>
        </w:rPr>
        <w:t xml:space="preserve"> 142 </w:t>
      </w:r>
      <w:r w:rsidRPr="00F32358">
        <w:rPr>
          <w:rFonts w:cs="Times New Roman"/>
          <w:rtl/>
        </w:rPr>
        <w:t>–</w:t>
      </w:r>
      <w:r w:rsidRPr="00F32358">
        <w:rPr>
          <w:rFonts w:hint="cs"/>
          <w:rtl/>
        </w:rPr>
        <w:t xml:space="preserve"> ابن هشام، به روایت ام هانی، ج 2، ص 11</w:t>
      </w:r>
      <w:r w:rsidRPr="00F32358">
        <w:rPr>
          <w:rFonts w:hint="cs"/>
        </w:rPr>
        <w:t>.</w:t>
      </w:r>
    </w:p>
  </w:footnote>
  <w:footnote w:id="810">
    <w:p w:rsidR="00D97736" w:rsidRPr="00F32358" w:rsidRDefault="00D97736" w:rsidP="006F1266">
      <w:pPr>
        <w:pStyle w:val="ac"/>
      </w:pPr>
      <w:r w:rsidRPr="00F32358">
        <w:rPr>
          <w:rStyle w:val="FootnoteReference"/>
          <w:spacing w:val="-4"/>
          <w:vertAlign w:val="baseline"/>
        </w:rPr>
        <w:footnoteRef/>
      </w:r>
      <w:r>
        <w:rPr>
          <w:rFonts w:hint="cs"/>
          <w:rtl/>
        </w:rPr>
        <w:t xml:space="preserve">- </w:t>
      </w:r>
      <w:r w:rsidRPr="00F32358">
        <w:rPr>
          <w:rFonts w:hint="cs"/>
          <w:rtl/>
        </w:rPr>
        <w:t>المستدرک، ج 3، ص 62 قال الحاکم هذا الحدیث</w:t>
      </w:r>
      <w:r>
        <w:rPr>
          <w:rFonts w:hint="cs"/>
          <w:rtl/>
        </w:rPr>
        <w:t xml:space="preserve"> صحیح الاسناد و</w:t>
      </w:r>
      <w:r w:rsidRPr="00F32358">
        <w:rPr>
          <w:rFonts w:hint="cs"/>
          <w:rtl/>
        </w:rPr>
        <w:t>اقره الذهبی</w:t>
      </w:r>
      <w:r w:rsidRPr="00F32358">
        <w:rPr>
          <w:rFonts w:hint="cs"/>
        </w:rPr>
        <w:t>.</w:t>
      </w:r>
    </w:p>
  </w:footnote>
  <w:footnote w:id="811">
    <w:p w:rsidR="00D97736" w:rsidRPr="00F32358" w:rsidRDefault="00D97736" w:rsidP="006F1266">
      <w:pPr>
        <w:pStyle w:val="ac"/>
      </w:pPr>
      <w:r>
        <w:t>-</w:t>
      </w:r>
      <w:r w:rsidRPr="00F32358">
        <w:rPr>
          <w:rStyle w:val="FootnoteReference"/>
          <w:spacing w:val="-4"/>
          <w:vertAlign w:val="baseline"/>
        </w:rPr>
        <w:footnoteRef/>
      </w:r>
      <w:r w:rsidRPr="00F32358">
        <w:rPr>
          <w:rFonts w:hint="cs"/>
          <w:rtl/>
        </w:rPr>
        <w:t>التربیة القیادیه، ج 1، ص 447</w:t>
      </w:r>
      <w:r w:rsidRPr="00F32358">
        <w:rPr>
          <w:rFonts w:hint="cs"/>
        </w:rPr>
        <w:t>.</w:t>
      </w:r>
    </w:p>
  </w:footnote>
  <w:footnote w:id="812">
    <w:p w:rsidR="00D97736" w:rsidRPr="00F32358" w:rsidRDefault="00D97736" w:rsidP="006F1266">
      <w:pPr>
        <w:pStyle w:val="ac"/>
      </w:pPr>
      <w:r>
        <w:t>-</w:t>
      </w:r>
      <w:r w:rsidRPr="00F32358">
        <w:rPr>
          <w:rStyle w:val="FootnoteReference"/>
          <w:spacing w:val="-4"/>
          <w:vertAlign w:val="baseline"/>
        </w:rPr>
        <w:footnoteRef/>
      </w:r>
      <w:r w:rsidRPr="00F32358">
        <w:rPr>
          <w:rFonts w:hint="cs"/>
          <w:rtl/>
        </w:rPr>
        <w:t xml:space="preserve">التاریخ الاسلامی، حمیدی، ج 3، ص 41 </w:t>
      </w:r>
      <w:r w:rsidRPr="00F32358">
        <w:rPr>
          <w:rFonts w:cs="Times New Roman"/>
          <w:rtl/>
        </w:rPr>
        <w:t>–</w:t>
      </w:r>
      <w:r w:rsidRPr="00F32358">
        <w:rPr>
          <w:rFonts w:hint="cs"/>
          <w:rtl/>
        </w:rPr>
        <w:t xml:space="preserve"> 42</w:t>
      </w:r>
      <w:r w:rsidRPr="00F32358">
        <w:rPr>
          <w:rFonts w:hint="cs"/>
        </w:rPr>
        <w:t>.</w:t>
      </w:r>
    </w:p>
  </w:footnote>
  <w:footnote w:id="813">
    <w:p w:rsidR="00D97736" w:rsidRPr="00F32358" w:rsidRDefault="00D97736" w:rsidP="006F1266">
      <w:pPr>
        <w:pStyle w:val="ac"/>
      </w:pPr>
      <w:r w:rsidRPr="00F32358">
        <w:rPr>
          <w:rStyle w:val="FootnoteReference"/>
          <w:spacing w:val="-4"/>
          <w:vertAlign w:val="baseline"/>
        </w:rPr>
        <w:footnoteRef/>
      </w:r>
      <w:r>
        <w:rPr>
          <w:rFonts w:hint="cs"/>
          <w:rtl/>
        </w:rPr>
        <w:t xml:space="preserve">- </w:t>
      </w:r>
      <w:r w:rsidRPr="00F32358">
        <w:rPr>
          <w:rFonts w:hint="cs"/>
          <w:rtl/>
        </w:rPr>
        <w:t>همان، ص 43</w:t>
      </w:r>
      <w:r w:rsidRPr="00F32358">
        <w:rPr>
          <w:rFonts w:hint="cs"/>
        </w:rPr>
        <w:t>.</w:t>
      </w:r>
    </w:p>
  </w:footnote>
  <w:footnote w:id="814">
    <w:p w:rsidR="00D97736" w:rsidRPr="00F32358" w:rsidRDefault="00D97736" w:rsidP="006F1266">
      <w:pPr>
        <w:pStyle w:val="ac"/>
      </w:pPr>
      <w:r w:rsidRPr="00F32358">
        <w:rPr>
          <w:rStyle w:val="FootnoteReference"/>
          <w:spacing w:val="-4"/>
          <w:vertAlign w:val="baseline"/>
        </w:rPr>
        <w:footnoteRef/>
      </w:r>
      <w:r>
        <w:rPr>
          <w:rFonts w:hint="cs"/>
          <w:rtl/>
        </w:rPr>
        <w:t>- المستفاد من قصص القرآن للدعوة و</w:t>
      </w:r>
      <w:r w:rsidRPr="00F32358">
        <w:rPr>
          <w:rFonts w:hint="cs"/>
          <w:rtl/>
        </w:rPr>
        <w:t>الدعاه، زیدان، ج 2، ص 91</w:t>
      </w:r>
      <w:r w:rsidRPr="00F32358">
        <w:rPr>
          <w:rFonts w:hint="cs"/>
        </w:rPr>
        <w:t>.</w:t>
      </w:r>
    </w:p>
  </w:footnote>
  <w:footnote w:id="815">
    <w:p w:rsidR="00D97736" w:rsidRPr="00F32358" w:rsidRDefault="00D97736" w:rsidP="006F1266">
      <w:pPr>
        <w:pStyle w:val="ac"/>
      </w:pPr>
      <w:r w:rsidRPr="00F32358">
        <w:rPr>
          <w:rStyle w:val="FootnoteReference"/>
          <w:spacing w:val="-4"/>
          <w:vertAlign w:val="baseline"/>
        </w:rPr>
        <w:footnoteRef/>
      </w:r>
      <w:r>
        <w:rPr>
          <w:rFonts w:hint="cs"/>
          <w:rtl/>
        </w:rPr>
        <w:t xml:space="preserve">- </w:t>
      </w:r>
      <w:r w:rsidRPr="00F32358">
        <w:rPr>
          <w:rFonts w:hint="cs"/>
          <w:rtl/>
        </w:rPr>
        <w:t xml:space="preserve">تفسیر ابن کثیر، ج 3، ص 23 </w:t>
      </w:r>
      <w:r w:rsidRPr="00F32358">
        <w:rPr>
          <w:rFonts w:cs="Times New Roman"/>
          <w:rtl/>
        </w:rPr>
        <w:t>–</w:t>
      </w:r>
      <w:r w:rsidRPr="00F32358">
        <w:rPr>
          <w:rFonts w:hint="cs"/>
          <w:rtl/>
        </w:rPr>
        <w:t xml:space="preserve"> تفسیر قاسمی، ج 10، ص 189</w:t>
      </w:r>
      <w:r w:rsidRPr="00F32358">
        <w:rPr>
          <w:rFonts w:hint="cs"/>
        </w:rPr>
        <w:t>.</w:t>
      </w:r>
    </w:p>
  </w:footnote>
  <w:footnote w:id="816">
    <w:p w:rsidR="00D97736" w:rsidRPr="00F32358" w:rsidRDefault="00D97736" w:rsidP="006F1266">
      <w:pPr>
        <w:pStyle w:val="ac"/>
      </w:pPr>
      <w:r w:rsidRPr="00F32358">
        <w:rPr>
          <w:rStyle w:val="FootnoteReference"/>
          <w:spacing w:val="-4"/>
          <w:vertAlign w:val="baseline"/>
        </w:rPr>
        <w:footnoteRef/>
      </w:r>
      <w:r>
        <w:rPr>
          <w:rFonts w:hint="cs"/>
          <w:rtl/>
        </w:rPr>
        <w:t xml:space="preserve">- </w:t>
      </w:r>
      <w:r w:rsidRPr="00F32358">
        <w:rPr>
          <w:rFonts w:hint="cs"/>
          <w:rtl/>
        </w:rPr>
        <w:t>السیرة النبویة، ابی فارس، ص 213</w:t>
      </w:r>
      <w:r w:rsidRPr="00F32358">
        <w:rPr>
          <w:rFonts w:hint="cs"/>
        </w:rPr>
        <w:t>.</w:t>
      </w:r>
    </w:p>
  </w:footnote>
  <w:footnote w:id="817">
    <w:p w:rsidR="00D97736" w:rsidRPr="00F32358" w:rsidRDefault="00D97736" w:rsidP="006F1266">
      <w:pPr>
        <w:pStyle w:val="ac"/>
      </w:pPr>
      <w:r w:rsidRPr="00F32358">
        <w:rPr>
          <w:rStyle w:val="FootnoteReference"/>
          <w:spacing w:val="-4"/>
          <w:vertAlign w:val="baseline"/>
        </w:rPr>
        <w:footnoteRef/>
      </w:r>
      <w:r>
        <w:rPr>
          <w:rFonts w:hint="cs"/>
          <w:rtl/>
        </w:rPr>
        <w:t xml:space="preserve">- </w:t>
      </w:r>
      <w:r w:rsidRPr="00F32358">
        <w:rPr>
          <w:rFonts w:hint="cs"/>
          <w:rtl/>
        </w:rPr>
        <w:t>السیرة النبویة، ابی فارس، ص 314</w:t>
      </w:r>
      <w:r w:rsidRPr="00F32358">
        <w:rPr>
          <w:rFonts w:hint="cs"/>
        </w:rPr>
        <w:t>.</w:t>
      </w:r>
    </w:p>
  </w:footnote>
  <w:footnote w:id="818">
    <w:p w:rsidR="00D97736" w:rsidRPr="00F32358" w:rsidRDefault="00D97736" w:rsidP="006F1266">
      <w:pPr>
        <w:pStyle w:val="ac"/>
      </w:pPr>
      <w:r w:rsidRPr="00F32358">
        <w:rPr>
          <w:rStyle w:val="FootnoteReference"/>
          <w:spacing w:val="-4"/>
          <w:vertAlign w:val="baseline"/>
        </w:rPr>
        <w:footnoteRef/>
      </w:r>
      <w:r>
        <w:rPr>
          <w:rFonts w:hint="cs"/>
          <w:rtl/>
        </w:rPr>
        <w:t xml:space="preserve">- </w:t>
      </w:r>
      <w:r w:rsidRPr="00F32358">
        <w:rPr>
          <w:rFonts w:hint="cs"/>
          <w:rtl/>
        </w:rPr>
        <w:t>روزنامه الدستور اردن،</w:t>
      </w:r>
      <w:r>
        <w:rPr>
          <w:rFonts w:hint="cs"/>
          <w:rtl/>
        </w:rPr>
        <w:t xml:space="preserve"> شمارۀ </w:t>
      </w:r>
      <w:r w:rsidRPr="00F32358">
        <w:rPr>
          <w:rFonts w:hint="cs"/>
          <w:rtl/>
        </w:rPr>
        <w:t>4613، به قلم امیل غوری به نقل از السیرة النبویة، ابی فارس، ص 314</w:t>
      </w:r>
      <w:r w:rsidRPr="00F32358">
        <w:rPr>
          <w:rFonts w:hint="cs"/>
        </w:rPr>
        <w:t>.</w:t>
      </w:r>
    </w:p>
  </w:footnote>
  <w:footnote w:id="819">
    <w:p w:rsidR="00D97736" w:rsidRPr="00F32358" w:rsidRDefault="00D97736" w:rsidP="006F1266">
      <w:pPr>
        <w:pStyle w:val="ac"/>
      </w:pPr>
      <w:r w:rsidRPr="00F32358">
        <w:rPr>
          <w:rStyle w:val="FootnoteReference"/>
          <w:spacing w:val="-4"/>
          <w:vertAlign w:val="baseline"/>
        </w:rPr>
        <w:footnoteRef/>
      </w:r>
      <w:r>
        <w:rPr>
          <w:rFonts w:hint="cs"/>
          <w:rtl/>
        </w:rPr>
        <w:t xml:space="preserve">- </w:t>
      </w:r>
      <w:r w:rsidRPr="00F32358">
        <w:rPr>
          <w:rFonts w:hint="cs"/>
          <w:rtl/>
        </w:rPr>
        <w:t>همان، ص 215</w:t>
      </w:r>
      <w:r w:rsidRPr="00F32358">
        <w:rPr>
          <w:rFonts w:hint="cs"/>
        </w:rPr>
        <w:t>.</w:t>
      </w:r>
    </w:p>
  </w:footnote>
  <w:footnote w:id="820">
    <w:p w:rsidR="00D97736" w:rsidRPr="00F32358" w:rsidRDefault="00D97736" w:rsidP="006F1266">
      <w:pPr>
        <w:pStyle w:val="ac"/>
      </w:pPr>
      <w:r w:rsidRPr="00F32358">
        <w:rPr>
          <w:rStyle w:val="FootnoteReference"/>
          <w:spacing w:val="-4"/>
          <w:vertAlign w:val="baseline"/>
        </w:rPr>
        <w:footnoteRef/>
      </w:r>
      <w:r>
        <w:rPr>
          <w:rFonts w:hint="cs"/>
          <w:rtl/>
        </w:rPr>
        <w:t xml:space="preserve">- </w:t>
      </w:r>
      <w:r w:rsidRPr="00F32358">
        <w:rPr>
          <w:rFonts w:hint="cs"/>
          <w:rtl/>
        </w:rPr>
        <w:t>الرحیق المختوم، مبارکفوری، ص 120</w:t>
      </w:r>
      <w:r w:rsidRPr="00F32358">
        <w:rPr>
          <w:rFonts w:hint="cs"/>
        </w:rPr>
        <w:t>.</w:t>
      </w:r>
    </w:p>
  </w:footnote>
  <w:footnote w:id="821">
    <w:p w:rsidR="00D97736" w:rsidRPr="00F32358" w:rsidRDefault="00D97736" w:rsidP="006F1266">
      <w:pPr>
        <w:pStyle w:val="ac"/>
      </w:pPr>
      <w:r w:rsidRPr="00F32358">
        <w:rPr>
          <w:rStyle w:val="FootnoteReference"/>
          <w:spacing w:val="-4"/>
          <w:vertAlign w:val="baseline"/>
        </w:rPr>
        <w:footnoteRef/>
      </w:r>
      <w:r>
        <w:rPr>
          <w:rFonts w:hint="cs"/>
          <w:rtl/>
        </w:rPr>
        <w:t xml:space="preserve">- </w:t>
      </w:r>
      <w:r w:rsidRPr="00F32358">
        <w:rPr>
          <w:rFonts w:hint="cs"/>
          <w:rtl/>
        </w:rPr>
        <w:t>اصول الفکر السیاسی فی القرآن المکی، ص 149</w:t>
      </w:r>
      <w:r w:rsidRPr="00F32358">
        <w:rPr>
          <w:rFonts w:hint="cs"/>
        </w:rPr>
        <w:t>.</w:t>
      </w:r>
    </w:p>
  </w:footnote>
  <w:footnote w:id="822">
    <w:p w:rsidR="00D97736" w:rsidRPr="00F32358" w:rsidRDefault="00D97736" w:rsidP="006F1266">
      <w:pPr>
        <w:pStyle w:val="ac"/>
      </w:pPr>
      <w:r w:rsidRPr="00F32358">
        <w:rPr>
          <w:rStyle w:val="FootnoteReference"/>
          <w:spacing w:val="-4"/>
          <w:vertAlign w:val="baseline"/>
        </w:rPr>
        <w:footnoteRef/>
      </w:r>
      <w:r>
        <w:rPr>
          <w:rFonts w:hint="cs"/>
          <w:rtl/>
        </w:rPr>
        <w:t xml:space="preserve">- </w:t>
      </w:r>
      <w:r w:rsidRPr="00F32358">
        <w:rPr>
          <w:rFonts w:hint="cs"/>
          <w:rtl/>
        </w:rPr>
        <w:t>دکتر فرست مرعی استاد تاریخ دانشگاه صنعاء معتقد است که بخت النصر کلدانی بوده است نه فارسی و به دستور پادشاه کلدانی تخریب صورت گرفته است</w:t>
      </w:r>
      <w:r w:rsidRPr="00F32358">
        <w:rPr>
          <w:rFonts w:hint="cs"/>
        </w:rPr>
        <w:t>.</w:t>
      </w:r>
    </w:p>
  </w:footnote>
  <w:footnote w:id="823">
    <w:p w:rsidR="00D97736" w:rsidRPr="00F32358" w:rsidRDefault="00D97736" w:rsidP="006F1266">
      <w:pPr>
        <w:pStyle w:val="ac"/>
      </w:pPr>
      <w:r w:rsidRPr="00F32358">
        <w:rPr>
          <w:rStyle w:val="FootnoteReference"/>
          <w:spacing w:val="-4"/>
          <w:vertAlign w:val="baseline"/>
        </w:rPr>
        <w:footnoteRef/>
      </w:r>
      <w:r>
        <w:rPr>
          <w:rFonts w:hint="cs"/>
          <w:rtl/>
        </w:rPr>
        <w:t xml:space="preserve">- </w:t>
      </w:r>
      <w:r w:rsidRPr="00F32358">
        <w:rPr>
          <w:rFonts w:hint="cs"/>
          <w:rtl/>
        </w:rPr>
        <w:t>اصول الفکر السیاسی، ص 152</w:t>
      </w:r>
      <w:r w:rsidRPr="00F32358">
        <w:rPr>
          <w:rFonts w:hint="cs"/>
        </w:rPr>
        <w:t>.</w:t>
      </w:r>
    </w:p>
  </w:footnote>
  <w:footnote w:id="824">
    <w:p w:rsidR="00D97736" w:rsidRPr="00F32358" w:rsidRDefault="00D97736" w:rsidP="006F1266">
      <w:pPr>
        <w:pStyle w:val="ac"/>
        <w:rPr>
          <w:rtl/>
        </w:rPr>
      </w:pPr>
      <w:r w:rsidRPr="00F32358">
        <w:rPr>
          <w:rStyle w:val="FootnoteReference"/>
          <w:spacing w:val="-4"/>
          <w:vertAlign w:val="baseline"/>
        </w:rPr>
        <w:footnoteRef/>
      </w:r>
      <w:r>
        <w:rPr>
          <w:rFonts w:hint="cs"/>
          <w:rtl/>
        </w:rPr>
        <w:t xml:space="preserve">- </w:t>
      </w:r>
      <w:r w:rsidRPr="00F32358">
        <w:rPr>
          <w:rFonts w:hint="cs"/>
          <w:rtl/>
        </w:rPr>
        <w:t>همان، ص 151</w:t>
      </w:r>
      <w:r w:rsidRPr="00F32358">
        <w:rPr>
          <w:rFonts w:hint="cs"/>
        </w:rPr>
        <w:t>.</w:t>
      </w:r>
    </w:p>
  </w:footnote>
  <w:footnote w:id="825">
    <w:p w:rsidR="00D97736" w:rsidRPr="00F32358" w:rsidRDefault="00D97736" w:rsidP="00DC48C2">
      <w:pPr>
        <w:pStyle w:val="ac"/>
      </w:pPr>
      <w:r w:rsidRPr="00F32358">
        <w:rPr>
          <w:rStyle w:val="FootnoteReference"/>
          <w:spacing w:val="-4"/>
          <w:vertAlign w:val="baseline"/>
        </w:rPr>
        <w:footnoteRef/>
      </w:r>
      <w:r>
        <w:rPr>
          <w:rFonts w:hint="cs"/>
          <w:rtl/>
        </w:rPr>
        <w:t xml:space="preserve">- </w:t>
      </w:r>
      <w:r w:rsidRPr="00F32358">
        <w:rPr>
          <w:rFonts w:hint="cs"/>
          <w:rtl/>
        </w:rPr>
        <w:t>ابن خلدون، ج 2، ص 206</w:t>
      </w:r>
      <w:r w:rsidRPr="00F32358">
        <w:rPr>
          <w:rFonts w:hint="cs"/>
        </w:rPr>
        <w:t>.</w:t>
      </w:r>
    </w:p>
  </w:footnote>
  <w:footnote w:id="826">
    <w:p w:rsidR="00D97736" w:rsidRPr="00F32358" w:rsidRDefault="00D97736" w:rsidP="00DC48C2">
      <w:pPr>
        <w:pStyle w:val="ac"/>
      </w:pPr>
      <w:r w:rsidRPr="00F32358">
        <w:rPr>
          <w:rStyle w:val="FootnoteReference"/>
          <w:spacing w:val="-4"/>
          <w:vertAlign w:val="baseline"/>
        </w:rPr>
        <w:footnoteRef/>
      </w:r>
      <w:r>
        <w:rPr>
          <w:rFonts w:hint="cs"/>
          <w:rtl/>
        </w:rPr>
        <w:t xml:space="preserve">- </w:t>
      </w:r>
      <w:r w:rsidRPr="00F32358">
        <w:rPr>
          <w:rFonts w:hint="cs"/>
          <w:rtl/>
        </w:rPr>
        <w:t>اصول الفکر السیاسی، ص 152</w:t>
      </w:r>
      <w:r w:rsidRPr="00F32358">
        <w:rPr>
          <w:rFonts w:hint="cs"/>
        </w:rPr>
        <w:t>.</w:t>
      </w:r>
    </w:p>
  </w:footnote>
  <w:footnote w:id="827">
    <w:p w:rsidR="00D97736" w:rsidRPr="00F32358" w:rsidRDefault="00D97736" w:rsidP="00DC48C2">
      <w:pPr>
        <w:pStyle w:val="ac"/>
        <w:rPr>
          <w:rtl/>
        </w:rPr>
      </w:pPr>
      <w:r w:rsidRPr="00F32358">
        <w:rPr>
          <w:rStyle w:val="FootnoteReference"/>
          <w:spacing w:val="-4"/>
          <w:vertAlign w:val="baseline"/>
        </w:rPr>
        <w:footnoteRef/>
      </w:r>
      <w:r>
        <w:rPr>
          <w:rFonts w:hint="cs"/>
          <w:rtl/>
        </w:rPr>
        <w:t xml:space="preserve">- </w:t>
      </w:r>
      <w:r w:rsidRPr="00F32358">
        <w:rPr>
          <w:rFonts w:hint="cs"/>
          <w:rtl/>
        </w:rPr>
        <w:t>همان، ص 153</w:t>
      </w:r>
      <w:r w:rsidRPr="00F32358">
        <w:rPr>
          <w:rFonts w:hint="cs"/>
        </w:rPr>
        <w:t>.</w:t>
      </w:r>
    </w:p>
  </w:footnote>
  <w:footnote w:id="828">
    <w:p w:rsidR="00D97736" w:rsidRPr="00F32358" w:rsidRDefault="00D97736" w:rsidP="00DC48C2">
      <w:pPr>
        <w:pStyle w:val="ac"/>
      </w:pPr>
      <w:r w:rsidRPr="00F32358">
        <w:rPr>
          <w:rStyle w:val="FootnoteReference"/>
          <w:spacing w:val="-4"/>
          <w:vertAlign w:val="baseline"/>
        </w:rPr>
        <w:footnoteRef/>
      </w:r>
      <w:r>
        <w:rPr>
          <w:rFonts w:hint="cs"/>
          <w:rtl/>
        </w:rPr>
        <w:t xml:space="preserve">- </w:t>
      </w:r>
      <w:r w:rsidRPr="00F32358">
        <w:rPr>
          <w:rFonts w:hint="cs"/>
          <w:rtl/>
        </w:rPr>
        <w:t>تفسیر طبری، ج 21، ص 12</w:t>
      </w:r>
      <w:r w:rsidRPr="00F32358">
        <w:rPr>
          <w:rFonts w:hint="cs"/>
        </w:rPr>
        <w:t>.</w:t>
      </w:r>
    </w:p>
  </w:footnote>
  <w:footnote w:id="829">
    <w:p w:rsidR="00D97736" w:rsidRPr="00F32358" w:rsidRDefault="00D97736" w:rsidP="00DC48C2">
      <w:pPr>
        <w:pStyle w:val="ac"/>
      </w:pPr>
      <w:r w:rsidRPr="00F32358">
        <w:rPr>
          <w:rStyle w:val="FootnoteReference"/>
          <w:spacing w:val="-4"/>
          <w:vertAlign w:val="baseline"/>
        </w:rPr>
        <w:footnoteRef/>
      </w:r>
      <w:r>
        <w:rPr>
          <w:rFonts w:hint="cs"/>
          <w:rtl/>
        </w:rPr>
        <w:t xml:space="preserve">- </w:t>
      </w:r>
      <w:r w:rsidRPr="00F32358">
        <w:rPr>
          <w:rFonts w:hint="cs"/>
          <w:rtl/>
        </w:rPr>
        <w:t>تفسیر ابن عطیه، ج 11، ص 425</w:t>
      </w:r>
      <w:r w:rsidRPr="00F32358">
        <w:rPr>
          <w:rFonts w:hint="cs"/>
        </w:rPr>
        <w:t>.</w:t>
      </w:r>
    </w:p>
  </w:footnote>
  <w:footnote w:id="830">
    <w:p w:rsidR="00D97736" w:rsidRPr="00F32358" w:rsidRDefault="00D97736" w:rsidP="00DC48C2">
      <w:pPr>
        <w:pStyle w:val="ac"/>
      </w:pPr>
      <w:r w:rsidRPr="00F32358">
        <w:rPr>
          <w:rStyle w:val="FootnoteReference"/>
          <w:spacing w:val="-4"/>
          <w:vertAlign w:val="baseline"/>
        </w:rPr>
        <w:footnoteRef/>
      </w:r>
      <w:r>
        <w:rPr>
          <w:rFonts w:hint="cs"/>
          <w:rtl/>
        </w:rPr>
        <w:t xml:space="preserve">- </w:t>
      </w:r>
      <w:r w:rsidRPr="00F32358">
        <w:rPr>
          <w:rFonts w:hint="cs"/>
          <w:rtl/>
        </w:rPr>
        <w:t>اصول الفکر السیاسی، ص 158</w:t>
      </w:r>
      <w:r w:rsidRPr="00F32358">
        <w:rPr>
          <w:rFonts w:hint="cs"/>
        </w:rPr>
        <w:t>.</w:t>
      </w:r>
    </w:p>
  </w:footnote>
  <w:footnote w:id="831">
    <w:p w:rsidR="00D97736" w:rsidRPr="00F32358" w:rsidRDefault="00D97736" w:rsidP="00DC48C2">
      <w:pPr>
        <w:pStyle w:val="ac"/>
      </w:pPr>
      <w:r>
        <w:t>-</w:t>
      </w:r>
      <w:r w:rsidRPr="00F32358">
        <w:rPr>
          <w:rStyle w:val="FootnoteReference"/>
          <w:spacing w:val="-4"/>
          <w:vertAlign w:val="baseline"/>
        </w:rPr>
        <w:footnoteRef/>
      </w:r>
      <w:r w:rsidRPr="00F32358">
        <w:rPr>
          <w:rFonts w:hint="cs"/>
          <w:rtl/>
        </w:rPr>
        <w:t>تفسیر ابن کثیر، ج 3، ص 23</w:t>
      </w:r>
      <w:r w:rsidRPr="00F32358">
        <w:rPr>
          <w:rFonts w:hint="cs"/>
        </w:rPr>
        <w:t>.</w:t>
      </w:r>
    </w:p>
  </w:footnote>
  <w:footnote w:id="832">
    <w:p w:rsidR="00D97736" w:rsidRPr="00F32358" w:rsidRDefault="00D97736" w:rsidP="00DC48C2">
      <w:pPr>
        <w:pStyle w:val="ac"/>
      </w:pPr>
      <w:r w:rsidRPr="00F32358">
        <w:rPr>
          <w:rStyle w:val="FootnoteReference"/>
          <w:spacing w:val="-4"/>
          <w:vertAlign w:val="baseline"/>
        </w:rPr>
        <w:footnoteRef/>
      </w:r>
      <w:r>
        <w:rPr>
          <w:rFonts w:hint="cs"/>
          <w:rtl/>
        </w:rPr>
        <w:t>- المستفاد من قصص القرآن للدعوة و</w:t>
      </w:r>
      <w:r w:rsidRPr="00F32358">
        <w:rPr>
          <w:rFonts w:hint="cs"/>
          <w:rtl/>
        </w:rPr>
        <w:t>لدعاة، ج 2، ص 93</w:t>
      </w:r>
      <w:r w:rsidRPr="00F32358">
        <w:rPr>
          <w:rFonts w:hint="cs"/>
        </w:rPr>
        <w:t>.</w:t>
      </w:r>
    </w:p>
  </w:footnote>
  <w:footnote w:id="833">
    <w:p w:rsidR="00D97736" w:rsidRPr="00F32358" w:rsidRDefault="00D97736" w:rsidP="00DC48C2">
      <w:pPr>
        <w:pStyle w:val="ac"/>
      </w:pPr>
      <w:r w:rsidRPr="00F32358">
        <w:rPr>
          <w:rStyle w:val="FootnoteReference"/>
          <w:spacing w:val="-4"/>
          <w:vertAlign w:val="baseline"/>
        </w:rPr>
        <w:footnoteRef/>
      </w:r>
      <w:r>
        <w:rPr>
          <w:rFonts w:hint="cs"/>
          <w:rtl/>
        </w:rPr>
        <w:t>- السیرة النبویة الصحیحة</w:t>
      </w:r>
      <w:r w:rsidRPr="00F32358">
        <w:rPr>
          <w:rFonts w:hint="cs"/>
          <w:rtl/>
        </w:rPr>
        <w:t xml:space="preserve">، ج 1، ص 190 </w:t>
      </w:r>
      <w:r w:rsidRPr="00F32358">
        <w:rPr>
          <w:rFonts w:cs="Times New Roman"/>
          <w:rtl/>
        </w:rPr>
        <w:t>–</w:t>
      </w:r>
      <w:r w:rsidRPr="00F32358">
        <w:rPr>
          <w:rFonts w:hint="cs"/>
          <w:rtl/>
        </w:rPr>
        <w:t xml:space="preserve"> صحیح مسلم، ج 1، ص 161</w:t>
      </w:r>
      <w:r w:rsidRPr="00F32358">
        <w:rPr>
          <w:rFonts w:hint="cs"/>
        </w:rPr>
        <w:t>.</w:t>
      </w:r>
    </w:p>
  </w:footnote>
  <w:footnote w:id="834">
    <w:p w:rsidR="00D97736" w:rsidRPr="00F32358" w:rsidRDefault="00D97736" w:rsidP="00DC48C2">
      <w:pPr>
        <w:pStyle w:val="ac"/>
      </w:pPr>
      <w:r w:rsidRPr="00F32358">
        <w:rPr>
          <w:rStyle w:val="FootnoteReference"/>
          <w:spacing w:val="-4"/>
          <w:vertAlign w:val="baseline"/>
        </w:rPr>
        <w:footnoteRef/>
      </w:r>
      <w:r>
        <w:rPr>
          <w:rFonts w:hint="cs"/>
          <w:rtl/>
        </w:rPr>
        <w:t xml:space="preserve">- </w:t>
      </w:r>
      <w:r w:rsidRPr="00F32358">
        <w:rPr>
          <w:rFonts w:hint="cs"/>
          <w:rtl/>
        </w:rPr>
        <w:t>الفتح الربانی، ج 20، ص 25 اسناد آن صحیح است</w:t>
      </w:r>
      <w:r w:rsidRPr="00F32358">
        <w:rPr>
          <w:rFonts w:hint="cs"/>
        </w:rPr>
        <w:t>.</w:t>
      </w:r>
    </w:p>
  </w:footnote>
  <w:footnote w:id="835">
    <w:p w:rsidR="00D97736" w:rsidRPr="00F32358" w:rsidRDefault="00D97736" w:rsidP="00DC48C2">
      <w:pPr>
        <w:pStyle w:val="ac"/>
      </w:pPr>
      <w:r w:rsidRPr="00F32358">
        <w:rPr>
          <w:rStyle w:val="FootnoteReference"/>
          <w:spacing w:val="-4"/>
          <w:vertAlign w:val="baseline"/>
        </w:rPr>
        <w:footnoteRef/>
      </w:r>
      <w:r>
        <w:rPr>
          <w:rFonts w:hint="cs"/>
          <w:rtl/>
        </w:rPr>
        <w:t xml:space="preserve">- </w:t>
      </w:r>
      <w:r w:rsidRPr="00F32358">
        <w:rPr>
          <w:rFonts w:hint="cs"/>
          <w:rtl/>
        </w:rPr>
        <w:t>فتح الباری شرح صحیح البخاری، ج 8، ص 200</w:t>
      </w:r>
      <w:r w:rsidRPr="00F32358">
        <w:rPr>
          <w:rFonts w:hint="cs"/>
        </w:rPr>
        <w:t>.</w:t>
      </w:r>
    </w:p>
  </w:footnote>
  <w:footnote w:id="836">
    <w:p w:rsidR="00D97736" w:rsidRPr="00F32358" w:rsidRDefault="00D97736" w:rsidP="00DC48C2">
      <w:pPr>
        <w:pStyle w:val="ac"/>
      </w:pPr>
      <w:r w:rsidRPr="00F32358">
        <w:rPr>
          <w:rStyle w:val="FootnoteReference"/>
          <w:spacing w:val="-4"/>
          <w:vertAlign w:val="baseline"/>
        </w:rPr>
        <w:footnoteRef/>
      </w:r>
      <w:r>
        <w:rPr>
          <w:rFonts w:hint="cs"/>
          <w:rtl/>
        </w:rPr>
        <w:t xml:space="preserve">- </w:t>
      </w:r>
      <w:r w:rsidRPr="00F32358">
        <w:rPr>
          <w:rFonts w:hint="cs"/>
          <w:rtl/>
        </w:rPr>
        <w:t>تفسیر ابن کثیر، ج 4، ص 274</w:t>
      </w:r>
      <w:r w:rsidRPr="00F32358">
        <w:rPr>
          <w:rFonts w:hint="cs"/>
        </w:rPr>
        <w:t>.</w:t>
      </w:r>
    </w:p>
  </w:footnote>
  <w:footnote w:id="837">
    <w:p w:rsidR="00D97736" w:rsidRPr="00F32358" w:rsidRDefault="00D97736" w:rsidP="00DC48C2">
      <w:pPr>
        <w:pStyle w:val="ac"/>
      </w:pPr>
      <w:r w:rsidRPr="00F32358">
        <w:rPr>
          <w:rStyle w:val="FootnoteReference"/>
          <w:spacing w:val="-4"/>
          <w:vertAlign w:val="baseline"/>
        </w:rPr>
        <w:footnoteRef/>
      </w:r>
      <w:r>
        <w:rPr>
          <w:rFonts w:hint="cs"/>
          <w:rtl/>
        </w:rPr>
        <w:t xml:space="preserve">- </w:t>
      </w:r>
      <w:r w:rsidRPr="00F32358">
        <w:rPr>
          <w:rFonts w:hint="cs"/>
          <w:rtl/>
        </w:rPr>
        <w:t xml:space="preserve">تفسیر طبری، ج 15، ص 7 </w:t>
      </w:r>
      <w:r w:rsidRPr="00F32358">
        <w:rPr>
          <w:rFonts w:cs="Times New Roman"/>
          <w:rtl/>
        </w:rPr>
        <w:t>–</w:t>
      </w:r>
      <w:r w:rsidRPr="00F32358">
        <w:rPr>
          <w:rFonts w:hint="cs"/>
          <w:rtl/>
        </w:rPr>
        <w:t xml:space="preserve"> الفتح الربانی، ج 20، ص 257</w:t>
      </w:r>
      <w:r w:rsidRPr="00F32358">
        <w:rPr>
          <w:rFonts w:hint="cs"/>
        </w:rPr>
        <w:t>.</w:t>
      </w:r>
    </w:p>
  </w:footnote>
  <w:footnote w:id="838">
    <w:p w:rsidR="00D97736" w:rsidRPr="00F32358" w:rsidRDefault="00D97736" w:rsidP="00DC48C2">
      <w:pPr>
        <w:pStyle w:val="ac"/>
      </w:pPr>
      <w:r>
        <w:t>-</w:t>
      </w:r>
      <w:r w:rsidRPr="00F32358">
        <w:rPr>
          <w:rStyle w:val="FootnoteReference"/>
          <w:spacing w:val="-4"/>
          <w:vertAlign w:val="baseline"/>
        </w:rPr>
        <w:footnoteRef/>
      </w:r>
      <w:r>
        <w:rPr>
          <w:rFonts w:hint="cs"/>
          <w:rtl/>
        </w:rPr>
        <w:t xml:space="preserve"> </w:t>
      </w:r>
      <w:r w:rsidRPr="00F32358">
        <w:rPr>
          <w:rFonts w:hint="cs"/>
          <w:rtl/>
        </w:rPr>
        <w:t>السیرة النبویة، ابی فارس، ص 220</w:t>
      </w:r>
      <w:r w:rsidRPr="00F32358">
        <w:rPr>
          <w:rFonts w:hint="cs"/>
        </w:rPr>
        <w:t>.</w:t>
      </w:r>
    </w:p>
  </w:footnote>
  <w:footnote w:id="839">
    <w:p w:rsidR="00D97736" w:rsidRPr="00F32358" w:rsidRDefault="00D97736" w:rsidP="00DC48C2">
      <w:pPr>
        <w:pStyle w:val="ac"/>
      </w:pPr>
      <w:r w:rsidRPr="00F32358">
        <w:rPr>
          <w:rStyle w:val="FootnoteReference"/>
          <w:spacing w:val="-4"/>
          <w:vertAlign w:val="baseline"/>
        </w:rPr>
        <w:footnoteRef/>
      </w:r>
      <w:r>
        <w:rPr>
          <w:rFonts w:hint="cs"/>
          <w:rtl/>
        </w:rPr>
        <w:t xml:space="preserve">- </w:t>
      </w:r>
      <w:r w:rsidRPr="00F32358">
        <w:rPr>
          <w:rFonts w:hint="cs"/>
          <w:rtl/>
        </w:rPr>
        <w:t>الانساب، سمعانی، ج 1، ص 36</w:t>
      </w:r>
      <w:r w:rsidRPr="00F32358">
        <w:rPr>
          <w:rFonts w:hint="cs"/>
        </w:rPr>
        <w:t>.</w:t>
      </w:r>
    </w:p>
  </w:footnote>
  <w:footnote w:id="840">
    <w:p w:rsidR="00D97736" w:rsidRPr="00F32358" w:rsidRDefault="00D97736" w:rsidP="00DC48C2">
      <w:pPr>
        <w:pStyle w:val="ac"/>
      </w:pPr>
      <w:r w:rsidRPr="00F32358">
        <w:rPr>
          <w:rStyle w:val="FootnoteReference"/>
          <w:spacing w:val="-4"/>
          <w:vertAlign w:val="baseline"/>
        </w:rPr>
        <w:footnoteRef/>
      </w:r>
      <w:r>
        <w:rPr>
          <w:rFonts w:hint="cs"/>
          <w:rtl/>
        </w:rPr>
        <w:t xml:space="preserve">- </w:t>
      </w:r>
      <w:r w:rsidRPr="00F32358">
        <w:rPr>
          <w:rFonts w:hint="cs"/>
          <w:rtl/>
        </w:rPr>
        <w:t xml:space="preserve">امتاع الاسماع، مقریزی، ج 1، ص 30 </w:t>
      </w:r>
      <w:r w:rsidRPr="00F32358">
        <w:rPr>
          <w:rFonts w:cs="Times New Roman"/>
          <w:rtl/>
        </w:rPr>
        <w:t>–</w:t>
      </w:r>
      <w:r w:rsidRPr="00F32358">
        <w:rPr>
          <w:rFonts w:hint="cs"/>
          <w:rtl/>
        </w:rPr>
        <w:t xml:space="preserve"> 31</w:t>
      </w:r>
      <w:r w:rsidRPr="00F32358">
        <w:rPr>
          <w:rFonts w:hint="cs"/>
        </w:rPr>
        <w:t>.</w:t>
      </w:r>
    </w:p>
  </w:footnote>
  <w:footnote w:id="841">
    <w:p w:rsidR="00D97736" w:rsidRPr="00F32358" w:rsidRDefault="00D97736" w:rsidP="00DC48C2">
      <w:pPr>
        <w:pStyle w:val="ac"/>
      </w:pPr>
      <w:r w:rsidRPr="00F32358">
        <w:rPr>
          <w:rStyle w:val="FootnoteReference"/>
          <w:spacing w:val="-4"/>
          <w:vertAlign w:val="baseline"/>
        </w:rPr>
        <w:footnoteRef/>
      </w:r>
      <w:r>
        <w:rPr>
          <w:rFonts w:hint="cs"/>
          <w:rtl/>
        </w:rPr>
        <w:t xml:space="preserve">- </w:t>
      </w:r>
      <w:r w:rsidRPr="00F32358">
        <w:rPr>
          <w:rFonts w:hint="cs"/>
          <w:rtl/>
        </w:rPr>
        <w:t xml:space="preserve">الدرر، ابن عبد البر، ص 35 </w:t>
      </w:r>
      <w:r w:rsidRPr="00F32358">
        <w:rPr>
          <w:rFonts w:cs="Times New Roman"/>
          <w:rtl/>
        </w:rPr>
        <w:t>–</w:t>
      </w:r>
      <w:r w:rsidRPr="00F32358">
        <w:rPr>
          <w:rFonts w:hint="cs"/>
          <w:rtl/>
        </w:rPr>
        <w:t xml:space="preserve"> السیرة النبویة، ج 2، ص 185</w:t>
      </w:r>
      <w:r w:rsidRPr="00F32358">
        <w:rPr>
          <w:rFonts w:hint="cs"/>
        </w:rPr>
        <w:t>.</w:t>
      </w:r>
    </w:p>
  </w:footnote>
  <w:footnote w:id="842">
    <w:p w:rsidR="00D97736" w:rsidRPr="00F32358" w:rsidRDefault="00D97736" w:rsidP="00DC48C2">
      <w:pPr>
        <w:pStyle w:val="ac"/>
      </w:pPr>
      <w:r w:rsidRPr="00F32358">
        <w:rPr>
          <w:rStyle w:val="FootnoteReference"/>
          <w:spacing w:val="-4"/>
          <w:vertAlign w:val="baseline"/>
        </w:rPr>
        <w:footnoteRef/>
      </w:r>
      <w:r>
        <w:rPr>
          <w:rFonts w:hint="cs"/>
          <w:rtl/>
        </w:rPr>
        <w:t xml:space="preserve">- </w:t>
      </w:r>
      <w:r w:rsidRPr="00F32358">
        <w:rPr>
          <w:rFonts w:hint="cs"/>
          <w:rtl/>
        </w:rPr>
        <w:t>المحنة فی العهد المکی، ص 53</w:t>
      </w:r>
      <w:r w:rsidRPr="00F32358">
        <w:rPr>
          <w:rFonts w:hint="cs"/>
        </w:rPr>
        <w:t>.</w:t>
      </w:r>
    </w:p>
  </w:footnote>
  <w:footnote w:id="843">
    <w:p w:rsidR="00D97736" w:rsidRPr="00F32358" w:rsidRDefault="00D97736" w:rsidP="00DC48C2">
      <w:pPr>
        <w:pStyle w:val="ac"/>
        <w:rPr>
          <w:rtl/>
        </w:rPr>
      </w:pPr>
      <w:r w:rsidRPr="00F32358">
        <w:rPr>
          <w:rStyle w:val="FootnoteReference"/>
          <w:spacing w:val="-4"/>
          <w:vertAlign w:val="baseline"/>
        </w:rPr>
        <w:footnoteRef/>
      </w:r>
      <w:r>
        <w:rPr>
          <w:rFonts w:hint="cs"/>
          <w:rtl/>
          <w:lang w:bidi="ar-SA"/>
        </w:rPr>
        <w:t xml:space="preserve">- </w:t>
      </w:r>
      <w:r w:rsidRPr="00F32358">
        <w:rPr>
          <w:rFonts w:hint="cs"/>
          <w:rtl/>
          <w:lang w:bidi="ar-SA"/>
        </w:rPr>
        <w:t>همان</w:t>
      </w:r>
      <w:r w:rsidRPr="00F32358">
        <w:rPr>
          <w:rFonts w:hint="cs"/>
        </w:rPr>
        <w:t>.</w:t>
      </w:r>
    </w:p>
  </w:footnote>
  <w:footnote w:id="844">
    <w:p w:rsidR="00D97736" w:rsidRPr="00F32358" w:rsidRDefault="00D97736" w:rsidP="00DC48C2">
      <w:pPr>
        <w:pStyle w:val="ac"/>
      </w:pPr>
      <w:r w:rsidRPr="00F32358">
        <w:rPr>
          <w:rStyle w:val="FootnoteReference"/>
          <w:spacing w:val="-4"/>
          <w:vertAlign w:val="baseline"/>
        </w:rPr>
        <w:footnoteRef/>
      </w:r>
      <w:r>
        <w:rPr>
          <w:rFonts w:hint="cs"/>
          <w:rtl/>
        </w:rPr>
        <w:t xml:space="preserve">- </w:t>
      </w:r>
      <w:r w:rsidRPr="00F32358">
        <w:rPr>
          <w:rFonts w:hint="cs"/>
          <w:rtl/>
        </w:rPr>
        <w:t>تاریخ اسلام، نجیب آبادی، ج 1، ص 129 به نقل از الرحیق المختوم</w:t>
      </w:r>
      <w:r w:rsidRPr="00F32358">
        <w:rPr>
          <w:rFonts w:hint="cs"/>
        </w:rPr>
        <w:t>.</w:t>
      </w:r>
    </w:p>
  </w:footnote>
  <w:footnote w:id="845">
    <w:p w:rsidR="00D97736" w:rsidRPr="00F32358" w:rsidRDefault="00D97736" w:rsidP="00DC48C2">
      <w:pPr>
        <w:pStyle w:val="ac"/>
      </w:pPr>
      <w:r w:rsidRPr="00F32358">
        <w:rPr>
          <w:rStyle w:val="FootnoteReference"/>
          <w:spacing w:val="-4"/>
          <w:vertAlign w:val="baseline"/>
        </w:rPr>
        <w:footnoteRef/>
      </w:r>
      <w:r>
        <w:rPr>
          <w:rFonts w:hint="cs"/>
          <w:rtl/>
        </w:rPr>
        <w:t xml:space="preserve">- </w:t>
      </w:r>
      <w:r w:rsidRPr="00F32358">
        <w:rPr>
          <w:rFonts w:hint="cs"/>
          <w:rtl/>
        </w:rPr>
        <w:t xml:space="preserve">السیرة النبویة، ابن هشام، ج 2، ص 52، 44 </w:t>
      </w:r>
      <w:r w:rsidRPr="00F32358">
        <w:rPr>
          <w:rFonts w:cs="Times New Roman"/>
          <w:rtl/>
        </w:rPr>
        <w:t>–</w:t>
      </w:r>
      <w:r>
        <w:rPr>
          <w:rFonts w:hint="cs"/>
          <w:rtl/>
        </w:rPr>
        <w:t xml:space="preserve"> السیرة النبویة جوانب الحذر والحمایة</w:t>
      </w:r>
      <w:r w:rsidRPr="00F32358">
        <w:rPr>
          <w:rFonts w:hint="cs"/>
          <w:rtl/>
        </w:rPr>
        <w:t>، ص 116</w:t>
      </w:r>
      <w:r w:rsidRPr="00F32358">
        <w:rPr>
          <w:rFonts w:hint="cs"/>
        </w:rPr>
        <w:t>.</w:t>
      </w:r>
    </w:p>
  </w:footnote>
  <w:footnote w:id="846">
    <w:p w:rsidR="00D97736" w:rsidRPr="00F32358" w:rsidRDefault="00D97736" w:rsidP="00DC48C2">
      <w:pPr>
        <w:pStyle w:val="ac"/>
      </w:pPr>
      <w:r w:rsidRPr="00F32358">
        <w:rPr>
          <w:rStyle w:val="FootnoteReference"/>
          <w:spacing w:val="-4"/>
          <w:vertAlign w:val="baseline"/>
        </w:rPr>
        <w:footnoteRef/>
      </w:r>
      <w:r>
        <w:rPr>
          <w:rFonts w:hint="cs"/>
          <w:rtl/>
        </w:rPr>
        <w:t>- البدایة والنهایة</w:t>
      </w:r>
      <w:r w:rsidRPr="00F32358">
        <w:rPr>
          <w:rFonts w:hint="cs"/>
          <w:rtl/>
        </w:rPr>
        <w:t>، ابن کثیر، ج 3، ص 140</w:t>
      </w:r>
      <w:r w:rsidRPr="00F32358">
        <w:rPr>
          <w:rFonts w:hint="cs"/>
        </w:rPr>
        <w:t>.</w:t>
      </w:r>
    </w:p>
  </w:footnote>
  <w:footnote w:id="847">
    <w:p w:rsidR="00D97736" w:rsidRPr="00F32358" w:rsidRDefault="00D97736" w:rsidP="00DC48C2">
      <w:pPr>
        <w:pStyle w:val="ac"/>
      </w:pPr>
      <w:r w:rsidRPr="00F32358">
        <w:rPr>
          <w:rStyle w:val="FootnoteReference"/>
          <w:spacing w:val="-4"/>
          <w:vertAlign w:val="baseline"/>
        </w:rPr>
        <w:footnoteRef/>
      </w:r>
      <w:r>
        <w:rPr>
          <w:rFonts w:hint="cs"/>
          <w:rtl/>
        </w:rPr>
        <w:t>- السیرة النبویة لجوانب الحذر والحمایة</w:t>
      </w:r>
      <w:r w:rsidRPr="00F32358">
        <w:rPr>
          <w:rFonts w:hint="cs"/>
          <w:rtl/>
        </w:rPr>
        <w:t>، ص 116</w:t>
      </w:r>
      <w:r w:rsidRPr="00F32358">
        <w:rPr>
          <w:rFonts w:hint="cs"/>
        </w:rPr>
        <w:t>.</w:t>
      </w:r>
    </w:p>
  </w:footnote>
  <w:footnote w:id="848">
    <w:p w:rsidR="00D97736" w:rsidRPr="00F32358" w:rsidRDefault="00D97736" w:rsidP="00DC48C2">
      <w:pPr>
        <w:pStyle w:val="ac"/>
      </w:pPr>
      <w:r w:rsidRPr="00F32358">
        <w:rPr>
          <w:rStyle w:val="FootnoteReference"/>
          <w:spacing w:val="-4"/>
          <w:vertAlign w:val="baseline"/>
        </w:rPr>
        <w:footnoteRef/>
      </w:r>
      <w:r>
        <w:rPr>
          <w:rFonts w:hint="cs"/>
          <w:rtl/>
        </w:rPr>
        <w:t xml:space="preserve">- </w:t>
      </w:r>
      <w:r w:rsidRPr="00F32358">
        <w:rPr>
          <w:rFonts w:hint="cs"/>
          <w:rtl/>
        </w:rPr>
        <w:t xml:space="preserve">همان، ص 116 </w:t>
      </w:r>
      <w:r w:rsidRPr="00F32358">
        <w:rPr>
          <w:rFonts w:cs="Times New Roman"/>
          <w:rtl/>
        </w:rPr>
        <w:t>–</w:t>
      </w:r>
      <w:r w:rsidRPr="00F32358">
        <w:rPr>
          <w:rFonts w:hint="cs"/>
          <w:rtl/>
        </w:rPr>
        <w:t xml:space="preserve"> 17</w:t>
      </w:r>
      <w:r w:rsidRPr="00F32358">
        <w:rPr>
          <w:rFonts w:hint="cs"/>
        </w:rPr>
        <w:t>.</w:t>
      </w:r>
    </w:p>
  </w:footnote>
  <w:footnote w:id="849">
    <w:p w:rsidR="00D97736" w:rsidRPr="00F32358" w:rsidRDefault="00D97736" w:rsidP="00DC48C2">
      <w:pPr>
        <w:pStyle w:val="ac"/>
      </w:pPr>
      <w:r w:rsidRPr="00F32358">
        <w:rPr>
          <w:rStyle w:val="FootnoteReference"/>
          <w:spacing w:val="-4"/>
          <w:vertAlign w:val="baseline"/>
        </w:rPr>
        <w:footnoteRef/>
      </w:r>
      <w:r>
        <w:rPr>
          <w:rFonts w:hint="cs"/>
          <w:rtl/>
        </w:rPr>
        <w:t xml:space="preserve">- </w:t>
      </w:r>
      <w:r w:rsidRPr="00F32358">
        <w:rPr>
          <w:rFonts w:hint="cs"/>
          <w:rtl/>
        </w:rPr>
        <w:t>اصول الفکر السیاسی، ص 182</w:t>
      </w:r>
      <w:r w:rsidRPr="00F32358">
        <w:rPr>
          <w:rFonts w:hint="cs"/>
        </w:rPr>
        <w:t>.</w:t>
      </w:r>
    </w:p>
  </w:footnote>
  <w:footnote w:id="850">
    <w:p w:rsidR="00D97736" w:rsidRPr="00F32358" w:rsidRDefault="00D97736" w:rsidP="00DC48C2">
      <w:pPr>
        <w:pStyle w:val="ac"/>
      </w:pPr>
      <w:r w:rsidRPr="00F32358">
        <w:rPr>
          <w:rStyle w:val="FootnoteReference"/>
          <w:spacing w:val="-4"/>
          <w:vertAlign w:val="baseline"/>
        </w:rPr>
        <w:footnoteRef/>
      </w:r>
      <w:r>
        <w:rPr>
          <w:rFonts w:hint="cs"/>
          <w:rtl/>
          <w:lang w:bidi="ar-SA"/>
        </w:rPr>
        <w:t xml:space="preserve">- </w:t>
      </w:r>
      <w:r w:rsidRPr="00F32358">
        <w:rPr>
          <w:rFonts w:hint="cs"/>
          <w:rtl/>
          <w:lang w:bidi="ar-SA"/>
        </w:rPr>
        <w:t>همان</w:t>
      </w:r>
      <w:r w:rsidRPr="00F32358">
        <w:rPr>
          <w:rFonts w:hint="cs"/>
        </w:rPr>
        <w:t>.</w:t>
      </w:r>
    </w:p>
  </w:footnote>
  <w:footnote w:id="851">
    <w:p w:rsidR="00D97736" w:rsidRPr="00F32358" w:rsidRDefault="00D97736" w:rsidP="00DC48C2">
      <w:pPr>
        <w:pStyle w:val="ac"/>
      </w:pPr>
      <w:r w:rsidRPr="00F32358">
        <w:rPr>
          <w:rStyle w:val="FootnoteReference"/>
          <w:spacing w:val="-4"/>
          <w:vertAlign w:val="baseline"/>
        </w:rPr>
        <w:footnoteRef/>
      </w:r>
      <w:r>
        <w:rPr>
          <w:rFonts w:hint="cs"/>
          <w:rtl/>
          <w:lang w:bidi="ar-SA"/>
        </w:rPr>
        <w:t xml:space="preserve">- </w:t>
      </w:r>
      <w:r w:rsidRPr="00F32358">
        <w:rPr>
          <w:rFonts w:hint="cs"/>
          <w:rtl/>
          <w:lang w:bidi="ar-SA"/>
        </w:rPr>
        <w:t>همان</w:t>
      </w:r>
      <w:r w:rsidRPr="00F32358">
        <w:rPr>
          <w:rFonts w:hint="cs"/>
        </w:rPr>
        <w:t>.</w:t>
      </w:r>
    </w:p>
  </w:footnote>
  <w:footnote w:id="852">
    <w:p w:rsidR="00D97736" w:rsidRPr="00F32358" w:rsidRDefault="00D97736" w:rsidP="00DC48C2">
      <w:pPr>
        <w:pStyle w:val="ac"/>
      </w:pPr>
      <w:r w:rsidRPr="00F32358">
        <w:rPr>
          <w:rStyle w:val="FootnoteReference"/>
          <w:spacing w:val="-4"/>
          <w:vertAlign w:val="baseline"/>
        </w:rPr>
        <w:footnoteRef/>
      </w:r>
      <w:r>
        <w:rPr>
          <w:rFonts w:hint="cs"/>
          <w:rtl/>
        </w:rPr>
        <w:t xml:space="preserve">- </w:t>
      </w:r>
      <w:r w:rsidRPr="00F32358">
        <w:rPr>
          <w:rFonts w:hint="cs"/>
          <w:rtl/>
        </w:rPr>
        <w:t>سیرة ابن هشام، ج 2، ص38</w:t>
      </w:r>
      <w:r w:rsidRPr="00F32358">
        <w:rPr>
          <w:rFonts w:hint="cs"/>
        </w:rPr>
        <w:t>.</w:t>
      </w:r>
    </w:p>
  </w:footnote>
  <w:footnote w:id="853">
    <w:p w:rsidR="00D97736" w:rsidRPr="00F32358" w:rsidRDefault="00D97736" w:rsidP="00DC48C2">
      <w:pPr>
        <w:pStyle w:val="ac"/>
      </w:pPr>
      <w:r w:rsidRPr="00F32358">
        <w:rPr>
          <w:rStyle w:val="FootnoteReference"/>
          <w:spacing w:val="-4"/>
          <w:vertAlign w:val="baseline"/>
        </w:rPr>
        <w:footnoteRef/>
      </w:r>
      <w:r>
        <w:rPr>
          <w:rFonts w:hint="cs"/>
          <w:rtl/>
        </w:rPr>
        <w:t xml:space="preserve">- </w:t>
      </w:r>
      <w:r w:rsidRPr="00F32358">
        <w:rPr>
          <w:rFonts w:hint="cs"/>
          <w:rtl/>
        </w:rPr>
        <w:t xml:space="preserve">البدایة والنهایة، ج 3، ص 142 </w:t>
      </w:r>
      <w:r w:rsidRPr="00F32358">
        <w:rPr>
          <w:rFonts w:cs="Times New Roman"/>
          <w:rtl/>
        </w:rPr>
        <w:t>–</w:t>
      </w:r>
      <w:r w:rsidRPr="00F32358">
        <w:rPr>
          <w:rFonts w:hint="cs"/>
          <w:rtl/>
        </w:rPr>
        <w:t xml:space="preserve"> 145</w:t>
      </w:r>
      <w:r w:rsidRPr="00F32358">
        <w:rPr>
          <w:rFonts w:hint="cs"/>
        </w:rPr>
        <w:t>.</w:t>
      </w:r>
    </w:p>
  </w:footnote>
  <w:footnote w:id="854">
    <w:p w:rsidR="00D97736" w:rsidRPr="00F32358" w:rsidRDefault="00D97736" w:rsidP="00DC48C2">
      <w:pPr>
        <w:pStyle w:val="ac"/>
      </w:pPr>
      <w:r w:rsidRPr="00F32358">
        <w:rPr>
          <w:rStyle w:val="FootnoteReference"/>
          <w:spacing w:val="-4"/>
          <w:vertAlign w:val="baseline"/>
        </w:rPr>
        <w:footnoteRef/>
      </w:r>
      <w:r>
        <w:rPr>
          <w:rFonts w:hint="cs"/>
          <w:rtl/>
        </w:rPr>
        <w:t xml:space="preserve">- </w:t>
      </w:r>
      <w:r w:rsidRPr="00F32358">
        <w:rPr>
          <w:rFonts w:hint="cs"/>
          <w:rtl/>
        </w:rPr>
        <w:t xml:space="preserve">الجهاد و القتال فی </w:t>
      </w:r>
      <w:r>
        <w:rPr>
          <w:rFonts w:hint="cs"/>
          <w:rtl/>
        </w:rPr>
        <w:t>السیاسة الشرعیة</w:t>
      </w:r>
      <w:r w:rsidRPr="00F32358">
        <w:rPr>
          <w:rFonts w:hint="cs"/>
          <w:rtl/>
        </w:rPr>
        <w:t>، محمد خیر، ج 1، ص 411</w:t>
      </w:r>
      <w:r w:rsidRPr="00F32358">
        <w:rPr>
          <w:rFonts w:hint="cs"/>
        </w:rPr>
        <w:t>.</w:t>
      </w:r>
    </w:p>
  </w:footnote>
  <w:footnote w:id="855">
    <w:p w:rsidR="00D97736" w:rsidRPr="00F32358" w:rsidRDefault="00D97736" w:rsidP="00DC48C2">
      <w:pPr>
        <w:pStyle w:val="ac"/>
      </w:pPr>
      <w:r w:rsidRPr="00F32358">
        <w:rPr>
          <w:rStyle w:val="FootnoteReference"/>
          <w:spacing w:val="-4"/>
          <w:vertAlign w:val="baseline"/>
        </w:rPr>
        <w:footnoteRef/>
      </w:r>
      <w:r>
        <w:rPr>
          <w:rFonts w:hint="cs"/>
          <w:rtl/>
        </w:rPr>
        <w:t xml:space="preserve">- </w:t>
      </w:r>
      <w:r w:rsidRPr="00F32358">
        <w:rPr>
          <w:rFonts w:hint="cs"/>
          <w:rtl/>
        </w:rPr>
        <w:t>وقفات تربویه من السیرة النبویة، عبدالحمید بلالی، ص 72</w:t>
      </w:r>
      <w:r w:rsidRPr="00F32358">
        <w:rPr>
          <w:rFonts w:hint="cs"/>
        </w:rPr>
        <w:t>.</w:t>
      </w:r>
    </w:p>
  </w:footnote>
  <w:footnote w:id="856">
    <w:p w:rsidR="00D97736" w:rsidRPr="00F32358" w:rsidRDefault="00D97736" w:rsidP="00DC48C2">
      <w:pPr>
        <w:pStyle w:val="ac"/>
      </w:pPr>
      <w:r w:rsidRPr="00F32358">
        <w:rPr>
          <w:rStyle w:val="FootnoteReference"/>
          <w:spacing w:val="-4"/>
          <w:vertAlign w:val="baseline"/>
        </w:rPr>
        <w:footnoteRef/>
      </w:r>
      <w:r>
        <w:rPr>
          <w:rFonts w:hint="cs"/>
          <w:rtl/>
        </w:rPr>
        <w:t>- صفة الصفوة</w:t>
      </w:r>
      <w:r w:rsidRPr="00F32358">
        <w:rPr>
          <w:rFonts w:hint="cs"/>
          <w:rtl/>
        </w:rPr>
        <w:t>، ج 4، ص 94</w:t>
      </w:r>
      <w:r w:rsidRPr="00F32358">
        <w:rPr>
          <w:rFonts w:hint="cs"/>
        </w:rPr>
        <w:t>.</w:t>
      </w:r>
    </w:p>
  </w:footnote>
  <w:footnote w:id="857">
    <w:p w:rsidR="00D97736" w:rsidRPr="00F32358" w:rsidRDefault="00D97736" w:rsidP="00DC48C2">
      <w:pPr>
        <w:pStyle w:val="ac"/>
      </w:pPr>
      <w:r w:rsidRPr="00F32358">
        <w:rPr>
          <w:rStyle w:val="FootnoteReference"/>
          <w:spacing w:val="-4"/>
          <w:vertAlign w:val="baseline"/>
        </w:rPr>
        <w:footnoteRef/>
      </w:r>
      <w:r>
        <w:rPr>
          <w:rFonts w:hint="cs"/>
          <w:rtl/>
        </w:rPr>
        <w:t xml:space="preserve">- </w:t>
      </w:r>
      <w:r w:rsidRPr="00F32358">
        <w:rPr>
          <w:rFonts w:hint="cs"/>
          <w:rtl/>
        </w:rPr>
        <w:t>ال</w:t>
      </w:r>
      <w:r>
        <w:rPr>
          <w:rFonts w:hint="cs"/>
          <w:rtl/>
        </w:rPr>
        <w:t>جهاد و القتال فی السیاسة الشرعیة</w:t>
      </w:r>
      <w:r w:rsidRPr="00F32358">
        <w:rPr>
          <w:rFonts w:hint="cs"/>
          <w:rtl/>
        </w:rPr>
        <w:t>، ج 1، ص 412</w:t>
      </w:r>
      <w:r w:rsidRPr="00F32358">
        <w:rPr>
          <w:rFonts w:hint="cs"/>
        </w:rPr>
        <w:t>.</w:t>
      </w:r>
    </w:p>
  </w:footnote>
  <w:footnote w:id="858">
    <w:p w:rsidR="00D97736" w:rsidRPr="00F32358" w:rsidRDefault="00D97736" w:rsidP="00DC48C2">
      <w:pPr>
        <w:pStyle w:val="ac"/>
      </w:pPr>
      <w:r w:rsidRPr="00F32358">
        <w:rPr>
          <w:rStyle w:val="FootnoteReference"/>
          <w:spacing w:val="-4"/>
          <w:vertAlign w:val="baseline"/>
        </w:rPr>
        <w:footnoteRef/>
      </w:r>
      <w:r>
        <w:rPr>
          <w:rFonts w:hint="cs"/>
          <w:rtl/>
        </w:rPr>
        <w:t xml:space="preserve">- </w:t>
      </w:r>
      <w:r w:rsidRPr="00F32358">
        <w:rPr>
          <w:rFonts w:hint="cs"/>
          <w:rtl/>
        </w:rPr>
        <w:t>التحالف السیاسی فی الاسلام، منیر غضبان، ص 53</w:t>
      </w:r>
      <w:r w:rsidRPr="00F32358">
        <w:rPr>
          <w:rFonts w:hint="cs"/>
        </w:rPr>
        <w:t>.</w:t>
      </w:r>
    </w:p>
  </w:footnote>
  <w:footnote w:id="859">
    <w:p w:rsidR="00D97736" w:rsidRPr="00F32358" w:rsidRDefault="00D97736" w:rsidP="00DC48C2">
      <w:pPr>
        <w:pStyle w:val="ac"/>
      </w:pPr>
      <w:r w:rsidRPr="00F32358">
        <w:rPr>
          <w:rStyle w:val="FootnoteReference"/>
          <w:spacing w:val="-4"/>
          <w:vertAlign w:val="baseline"/>
        </w:rPr>
        <w:footnoteRef/>
      </w:r>
      <w:r>
        <w:rPr>
          <w:rFonts w:hint="cs"/>
          <w:rtl/>
        </w:rPr>
        <w:t>- التربیة القیادیة</w:t>
      </w:r>
      <w:r w:rsidRPr="00F32358">
        <w:rPr>
          <w:rFonts w:hint="cs"/>
          <w:rtl/>
        </w:rPr>
        <w:t>، ج 2، ص 2</w:t>
      </w:r>
      <w:r w:rsidRPr="00F32358">
        <w:rPr>
          <w:rFonts w:hint="cs"/>
        </w:rPr>
        <w:t>.</w:t>
      </w:r>
    </w:p>
  </w:footnote>
  <w:footnote w:id="860">
    <w:p w:rsidR="00D97736" w:rsidRPr="00F32358" w:rsidRDefault="00D97736" w:rsidP="00DC48C2">
      <w:pPr>
        <w:pStyle w:val="ac"/>
      </w:pPr>
      <w:r w:rsidRPr="00F32358">
        <w:rPr>
          <w:rStyle w:val="FootnoteReference"/>
          <w:spacing w:val="-4"/>
          <w:vertAlign w:val="baseline"/>
        </w:rPr>
        <w:footnoteRef/>
      </w:r>
      <w:r>
        <w:rPr>
          <w:rFonts w:hint="cs"/>
          <w:rtl/>
        </w:rPr>
        <w:t xml:space="preserve">- </w:t>
      </w:r>
      <w:r w:rsidRPr="00F32358">
        <w:rPr>
          <w:rFonts w:hint="cs"/>
          <w:rtl/>
        </w:rPr>
        <w:t>التاریخ الاسلامی، حمیدی، ج 3، ص 69</w:t>
      </w:r>
      <w:r w:rsidRPr="00F32358">
        <w:rPr>
          <w:rFonts w:hint="cs"/>
        </w:rPr>
        <w:t>.</w:t>
      </w:r>
    </w:p>
  </w:footnote>
  <w:footnote w:id="86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مسند، احمد، ج 3، صص 340، 339، 323، 322 با سند حسن.</w:t>
      </w:r>
    </w:p>
  </w:footnote>
  <w:footnote w:id="86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سیرة ابن هشام، ج 2، ص 140، اسناد حسن.</w:t>
      </w:r>
    </w:p>
  </w:footnote>
  <w:footnote w:id="86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السیرة النبویة الصحیحة، ج 1، ص 195.</w:t>
      </w:r>
    </w:p>
  </w:footnote>
  <w:footnote w:id="86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سیرة ابن هشام، ج 2، ص 41، با سند حسن.</w:t>
      </w:r>
    </w:p>
  </w:footnote>
  <w:footnote w:id="865">
    <w:p w:rsidR="00D97736" w:rsidRPr="00F32358" w:rsidRDefault="00D97736" w:rsidP="008A4060">
      <w:pPr>
        <w:pStyle w:val="ac"/>
      </w:pPr>
      <w:r w:rsidRPr="00F32358">
        <w:rPr>
          <w:rStyle w:val="FootnoteReference"/>
          <w:spacing w:val="-4"/>
          <w:vertAlign w:val="baseline"/>
        </w:rPr>
        <w:footnoteRef/>
      </w:r>
      <w:r w:rsidRPr="00F32358">
        <w:rPr>
          <w:rFonts w:hint="cs"/>
          <w:rtl/>
        </w:rPr>
        <w:t xml:space="preserve">- همان، ص 41 </w:t>
      </w:r>
      <w:r w:rsidRPr="00F32358">
        <w:rPr>
          <w:rFonts w:cs="Times New Roman"/>
          <w:rtl/>
        </w:rPr>
        <w:t>–</w:t>
      </w:r>
      <w:r w:rsidRPr="00F32358">
        <w:rPr>
          <w:rFonts w:hint="cs"/>
          <w:rtl/>
        </w:rPr>
        <w:t xml:space="preserve"> 42.</w:t>
      </w:r>
    </w:p>
  </w:footnote>
  <w:footnote w:id="86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البدایة والنهایة</w:t>
      </w:r>
      <w:r w:rsidRPr="00F32358">
        <w:rPr>
          <w:rFonts w:hint="cs"/>
          <w:rtl/>
        </w:rPr>
        <w:t xml:space="preserve">، ج 3، ص 148 </w:t>
      </w:r>
      <w:r w:rsidRPr="00F32358">
        <w:rPr>
          <w:rFonts w:cs="Times New Roman"/>
          <w:rtl/>
        </w:rPr>
        <w:t>–</w:t>
      </w:r>
      <w:r w:rsidRPr="00F32358">
        <w:rPr>
          <w:rFonts w:hint="cs"/>
          <w:rtl/>
        </w:rPr>
        <w:t xml:space="preserve"> 149.</w:t>
      </w:r>
    </w:p>
  </w:footnote>
  <w:footnote w:id="86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شرح المواهب، زرقانی، ج 1، ص 361.</w:t>
      </w:r>
    </w:p>
  </w:footnote>
  <w:footnote w:id="86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البدایة والنهایة</w:t>
      </w:r>
      <w:r w:rsidRPr="00F32358">
        <w:rPr>
          <w:rFonts w:hint="cs"/>
          <w:rtl/>
        </w:rPr>
        <w:t>، ج 3، ص 147.</w:t>
      </w:r>
    </w:p>
  </w:footnote>
  <w:footnote w:id="869">
    <w:p w:rsidR="00D97736" w:rsidRPr="00F32358" w:rsidRDefault="00D97736" w:rsidP="00DC48C2">
      <w:pPr>
        <w:pStyle w:val="ac"/>
        <w:spacing w:line="238" w:lineRule="auto"/>
      </w:pPr>
      <w:r w:rsidRPr="00F32358">
        <w:rPr>
          <w:rStyle w:val="FootnoteReference"/>
          <w:spacing w:val="-4"/>
          <w:vertAlign w:val="baseline"/>
        </w:rPr>
        <w:footnoteRef/>
      </w:r>
      <w:r w:rsidRPr="00F32358">
        <w:rPr>
          <w:rFonts w:hint="cs"/>
          <w:rtl/>
          <w:lang w:bidi="ar-SA"/>
        </w:rPr>
        <w:t xml:space="preserve">- </w:t>
      </w:r>
      <w:r w:rsidRPr="00F32358">
        <w:rPr>
          <w:rFonts w:hint="cs"/>
          <w:rtl/>
        </w:rPr>
        <w:t xml:space="preserve">اضواء علی الهجرة، توفیق محمد سبع، ص 273 </w:t>
      </w:r>
      <w:r w:rsidRPr="00F32358">
        <w:rPr>
          <w:rFonts w:cs="Times New Roman"/>
          <w:rtl/>
        </w:rPr>
        <w:t>–</w:t>
      </w:r>
      <w:r w:rsidRPr="00F32358">
        <w:rPr>
          <w:rFonts w:hint="cs"/>
          <w:rtl/>
        </w:rPr>
        <w:t xml:space="preserve"> 274.</w:t>
      </w:r>
    </w:p>
  </w:footnote>
  <w:footnote w:id="870">
    <w:p w:rsidR="00D97736" w:rsidRPr="00F32358" w:rsidRDefault="00D97736" w:rsidP="00DC48C2">
      <w:pPr>
        <w:pStyle w:val="ac"/>
        <w:spacing w:line="238" w:lineRule="auto"/>
      </w:pPr>
      <w:r w:rsidRPr="00F32358">
        <w:rPr>
          <w:rStyle w:val="FootnoteReference"/>
          <w:spacing w:val="-4"/>
          <w:vertAlign w:val="baseline"/>
        </w:rPr>
        <w:footnoteRef/>
      </w:r>
      <w:r w:rsidRPr="00F32358">
        <w:rPr>
          <w:rFonts w:hint="cs"/>
          <w:rtl/>
          <w:lang w:bidi="ar-SA"/>
        </w:rPr>
        <w:t xml:space="preserve">- </w:t>
      </w:r>
      <w:r>
        <w:rPr>
          <w:rFonts w:hint="cs"/>
          <w:rtl/>
        </w:rPr>
        <w:t>هجرة الرسول و</w:t>
      </w:r>
      <w:r w:rsidRPr="00F32358">
        <w:rPr>
          <w:rFonts w:hint="cs"/>
          <w:rtl/>
        </w:rPr>
        <w:t>صحابته، جمل، ص 143.</w:t>
      </w:r>
    </w:p>
  </w:footnote>
  <w:footnote w:id="871">
    <w:p w:rsidR="00D97736" w:rsidRPr="00F32358" w:rsidRDefault="00D97736" w:rsidP="00DC48C2">
      <w:pPr>
        <w:pStyle w:val="ac"/>
        <w:spacing w:line="238" w:lineRule="auto"/>
      </w:pPr>
      <w:r w:rsidRPr="00F32358">
        <w:rPr>
          <w:rStyle w:val="FootnoteReference"/>
          <w:spacing w:val="-4"/>
          <w:vertAlign w:val="baseline"/>
        </w:rPr>
        <w:footnoteRef/>
      </w:r>
      <w:r w:rsidRPr="00F32358">
        <w:rPr>
          <w:rFonts w:hint="cs"/>
          <w:rtl/>
        </w:rPr>
        <w:t>- همان.</w:t>
      </w:r>
    </w:p>
  </w:footnote>
  <w:footnote w:id="87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صحیح مسلم، ج 3، ص 133، شماره 1709.</w:t>
      </w:r>
    </w:p>
  </w:footnote>
  <w:footnote w:id="87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الغرباء الاولون، ص 185.</w:t>
      </w:r>
    </w:p>
  </w:footnote>
  <w:footnote w:id="874">
    <w:p w:rsidR="00D97736" w:rsidRPr="00F32358" w:rsidRDefault="00D97736" w:rsidP="008A4060">
      <w:pPr>
        <w:pStyle w:val="ac"/>
      </w:pPr>
      <w:r w:rsidRPr="00F32358">
        <w:rPr>
          <w:rStyle w:val="FootnoteReference"/>
          <w:spacing w:val="-4"/>
          <w:vertAlign w:val="baseline"/>
        </w:rPr>
        <w:footnoteRef/>
      </w:r>
      <w:r w:rsidRPr="00F32358">
        <w:rPr>
          <w:rFonts w:hint="cs"/>
          <w:rtl/>
        </w:rPr>
        <w:t xml:space="preserve">- همان، ص 186 </w:t>
      </w:r>
      <w:r w:rsidRPr="00F32358">
        <w:rPr>
          <w:rFonts w:cs="Times New Roman"/>
          <w:rtl/>
        </w:rPr>
        <w:t>–</w:t>
      </w:r>
      <w:r w:rsidRPr="00F32358">
        <w:rPr>
          <w:rFonts w:hint="cs"/>
          <w:rtl/>
        </w:rPr>
        <w:t xml:space="preserve"> 187.</w:t>
      </w:r>
    </w:p>
  </w:footnote>
  <w:footnote w:id="87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السیرة النبویة فی ضوء القرآن والسنة</w:t>
      </w:r>
      <w:r w:rsidRPr="00F32358">
        <w:rPr>
          <w:rFonts w:hint="cs"/>
          <w:rtl/>
        </w:rPr>
        <w:t>، ج 1، ص 441.</w:t>
      </w:r>
    </w:p>
  </w:footnote>
  <w:footnote w:id="87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السیرة النبویة، ابی شهبه، ج 1، ص 442.</w:t>
      </w:r>
    </w:p>
  </w:footnote>
  <w:footnote w:id="877">
    <w:p w:rsidR="00D97736" w:rsidRPr="00F32358" w:rsidRDefault="00D97736" w:rsidP="008A4060">
      <w:pPr>
        <w:pStyle w:val="ac"/>
        <w:rPr>
          <w:rtl/>
        </w:rPr>
      </w:pPr>
      <w:r w:rsidRPr="00F32358">
        <w:rPr>
          <w:rStyle w:val="FootnoteReference"/>
          <w:spacing w:val="-4"/>
          <w:vertAlign w:val="baseline"/>
        </w:rPr>
        <w:footnoteRef/>
      </w:r>
      <w:r w:rsidRPr="00F32358">
        <w:rPr>
          <w:rFonts w:hint="cs"/>
          <w:rtl/>
          <w:lang w:bidi="ar-SA"/>
        </w:rPr>
        <w:t xml:space="preserve">- </w:t>
      </w:r>
      <w:r w:rsidRPr="00F32358">
        <w:rPr>
          <w:rFonts w:hint="cs"/>
          <w:rtl/>
        </w:rPr>
        <w:t xml:space="preserve">السیرة النبویة، ابی شهبه، ج 1، ص 444 </w:t>
      </w:r>
      <w:r w:rsidRPr="00F32358">
        <w:rPr>
          <w:rFonts w:cs="Times New Roman"/>
          <w:rtl/>
        </w:rPr>
        <w:t>–</w:t>
      </w:r>
      <w:r w:rsidRPr="00F32358">
        <w:rPr>
          <w:rFonts w:hint="cs"/>
          <w:rtl/>
        </w:rPr>
        <w:t xml:space="preserve"> صحیح السیرة النبویة، ص 291.</w:t>
      </w:r>
    </w:p>
  </w:footnote>
  <w:footnote w:id="878">
    <w:p w:rsidR="00D97736" w:rsidRPr="00F32358" w:rsidRDefault="00D97736" w:rsidP="008A4060">
      <w:pPr>
        <w:pStyle w:val="ac"/>
        <w:rPr>
          <w:rtl/>
        </w:rPr>
      </w:pPr>
      <w:r w:rsidRPr="00F32358">
        <w:rPr>
          <w:rStyle w:val="FootnoteReference"/>
          <w:spacing w:val="-4"/>
          <w:vertAlign w:val="baseline"/>
        </w:rPr>
        <w:footnoteRef/>
      </w:r>
      <w:r w:rsidRPr="00F32358">
        <w:rPr>
          <w:rFonts w:hint="cs"/>
          <w:rtl/>
          <w:lang w:bidi="ar-SA"/>
        </w:rPr>
        <w:t xml:space="preserve">- </w:t>
      </w:r>
      <w:r w:rsidRPr="00F32358">
        <w:rPr>
          <w:rFonts w:hint="cs"/>
          <w:rtl/>
        </w:rPr>
        <w:t>البخاری، کتاب المغازی، باب قدوم الاشعریین،</w:t>
      </w:r>
      <w:r>
        <w:rPr>
          <w:rFonts w:hint="cs"/>
          <w:rtl/>
        </w:rPr>
        <w:t xml:space="preserve"> شمارۀ </w:t>
      </w:r>
      <w:r w:rsidRPr="00F32358">
        <w:rPr>
          <w:rFonts w:hint="cs"/>
          <w:rtl/>
        </w:rPr>
        <w:t>4388.</w:t>
      </w:r>
    </w:p>
  </w:footnote>
  <w:footnote w:id="87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البخاری، کتاب المناقب، باب مناقب الانصار، ج 4، ص 267،</w:t>
      </w:r>
      <w:r>
        <w:rPr>
          <w:rFonts w:hint="cs"/>
          <w:rtl/>
        </w:rPr>
        <w:t xml:space="preserve"> شمارۀ </w:t>
      </w:r>
      <w:r w:rsidRPr="00F32358">
        <w:rPr>
          <w:rFonts w:hint="cs"/>
          <w:rtl/>
        </w:rPr>
        <w:t>3777.</w:t>
      </w:r>
    </w:p>
  </w:footnote>
  <w:footnote w:id="88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الغرباء الاولون، ص 183.</w:t>
      </w:r>
    </w:p>
  </w:footnote>
  <w:footnote w:id="88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الدر المنثور، سیوطی، ج 1، ص 216.</w:t>
      </w:r>
    </w:p>
  </w:footnote>
  <w:footnote w:id="88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 xml:space="preserve">ابن هشام، ج 1، ص 34 </w:t>
      </w:r>
      <w:r w:rsidRPr="00F32358">
        <w:rPr>
          <w:rFonts w:cs="Times New Roman"/>
          <w:rtl/>
        </w:rPr>
        <w:t>–</w:t>
      </w:r>
      <w:r w:rsidRPr="00F32358">
        <w:rPr>
          <w:rFonts w:hint="cs"/>
          <w:rtl/>
        </w:rPr>
        <w:t xml:space="preserve"> 44.</w:t>
      </w:r>
    </w:p>
  </w:footnote>
  <w:footnote w:id="883">
    <w:p w:rsidR="00D97736" w:rsidRPr="00F32358" w:rsidRDefault="00D97736" w:rsidP="008A4060">
      <w:pPr>
        <w:pStyle w:val="ac"/>
      </w:pPr>
      <w:r w:rsidRPr="00F32358">
        <w:rPr>
          <w:rStyle w:val="FootnoteReference"/>
          <w:spacing w:val="-4"/>
          <w:vertAlign w:val="baseline"/>
        </w:rPr>
        <w:footnoteRef/>
      </w:r>
      <w:r w:rsidRPr="00F32358">
        <w:rPr>
          <w:rFonts w:hint="cs"/>
          <w:rtl/>
        </w:rPr>
        <w:t>- همان، ص 44.</w:t>
      </w:r>
    </w:p>
  </w:footnote>
  <w:footnote w:id="88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التحالف السیاسی، ص 71.</w:t>
      </w:r>
    </w:p>
  </w:footnote>
  <w:footnote w:id="88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التحالف السیاسی، ص 71.</w:t>
      </w:r>
    </w:p>
  </w:footnote>
  <w:footnote w:id="886">
    <w:p w:rsidR="00D97736" w:rsidRPr="00F32358" w:rsidRDefault="00D97736" w:rsidP="008A4060">
      <w:pPr>
        <w:pStyle w:val="ac"/>
      </w:pPr>
      <w:r w:rsidRPr="00F32358">
        <w:rPr>
          <w:rStyle w:val="FootnoteReference"/>
          <w:spacing w:val="-4"/>
          <w:vertAlign w:val="baseline"/>
        </w:rPr>
        <w:footnoteRef/>
      </w:r>
      <w:r w:rsidRPr="00F32358">
        <w:rPr>
          <w:rFonts w:hint="cs"/>
          <w:rtl/>
        </w:rPr>
        <w:t>- همان.</w:t>
      </w:r>
    </w:p>
  </w:footnote>
  <w:footnote w:id="887">
    <w:p w:rsidR="00D97736" w:rsidRPr="00F32358" w:rsidRDefault="00D97736" w:rsidP="008A4060">
      <w:pPr>
        <w:pStyle w:val="ac"/>
      </w:pPr>
      <w:r w:rsidRPr="00F32358">
        <w:rPr>
          <w:rStyle w:val="FootnoteReference"/>
          <w:spacing w:val="-4"/>
          <w:vertAlign w:val="baseline"/>
        </w:rPr>
        <w:footnoteRef/>
      </w:r>
      <w:r w:rsidRPr="00F32358">
        <w:rPr>
          <w:rFonts w:hint="cs"/>
          <w:rtl/>
        </w:rPr>
        <w:t>- همان، ص 72.</w:t>
      </w:r>
    </w:p>
  </w:footnote>
  <w:footnote w:id="888">
    <w:p w:rsidR="00D97736" w:rsidRPr="00F32358" w:rsidRDefault="00D97736" w:rsidP="008A4060">
      <w:pPr>
        <w:pStyle w:val="ac"/>
      </w:pPr>
      <w:r w:rsidRPr="00F32358">
        <w:rPr>
          <w:rStyle w:val="FootnoteReference"/>
          <w:spacing w:val="-4"/>
          <w:vertAlign w:val="baseline"/>
        </w:rPr>
        <w:footnoteRef/>
      </w:r>
      <w:r w:rsidRPr="00F32358">
        <w:rPr>
          <w:rFonts w:hint="cs"/>
          <w:rtl/>
        </w:rPr>
        <w:t>- همان، ص 73.</w:t>
      </w:r>
    </w:p>
  </w:footnote>
  <w:footnote w:id="88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السیرة النبویة الصحیحة</w:t>
      </w:r>
      <w:r w:rsidRPr="00F32358">
        <w:rPr>
          <w:rFonts w:hint="cs"/>
          <w:rtl/>
        </w:rPr>
        <w:t>، ج 1، ص 199.</w:t>
      </w:r>
    </w:p>
  </w:footnote>
  <w:footnote w:id="89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 xml:space="preserve">مجمع الزوائد، ج 6، ص 42 </w:t>
      </w:r>
      <w:r w:rsidRPr="00F32358">
        <w:rPr>
          <w:rFonts w:cs="Times New Roman"/>
          <w:rtl/>
        </w:rPr>
        <w:t>–</w:t>
      </w:r>
      <w:r w:rsidRPr="00F32358">
        <w:rPr>
          <w:rFonts w:hint="cs"/>
          <w:rtl/>
        </w:rPr>
        <w:t xml:space="preserve"> 46. و آلبانی سند آن را در تحقیق </w:t>
      </w:r>
      <w:r>
        <w:rPr>
          <w:rFonts w:hint="cs"/>
          <w:rtl/>
        </w:rPr>
        <w:t>فقه السیرة</w:t>
      </w:r>
      <w:r w:rsidRPr="00F32358">
        <w:rPr>
          <w:rFonts w:hint="cs"/>
          <w:rtl/>
        </w:rPr>
        <w:t xml:space="preserve"> صحیح قرار داده است.</w:t>
      </w:r>
    </w:p>
  </w:footnote>
  <w:footnote w:id="89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محمد رسول الله، محمد الصادق عرجون، ج 2، ص 400.</w:t>
      </w:r>
    </w:p>
  </w:footnote>
  <w:footnote w:id="89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التربیة القیادیة</w:t>
      </w:r>
      <w:r w:rsidRPr="00F32358">
        <w:rPr>
          <w:rFonts w:hint="cs"/>
          <w:rtl/>
        </w:rPr>
        <w:t>، ج 2، ص 103.</w:t>
      </w:r>
    </w:p>
  </w:footnote>
  <w:footnote w:id="89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الهجرة النبویة المبارکة</w:t>
      </w:r>
      <w:r w:rsidRPr="00F32358">
        <w:rPr>
          <w:rFonts w:hint="cs"/>
          <w:rtl/>
        </w:rPr>
        <w:t>، د عبدالرحمان البر، ص 61.</w:t>
      </w:r>
    </w:p>
  </w:footnote>
  <w:footnote w:id="894">
    <w:p w:rsidR="00D97736" w:rsidRPr="00F32358" w:rsidRDefault="00D97736" w:rsidP="008A4060">
      <w:pPr>
        <w:pStyle w:val="ac"/>
      </w:pPr>
      <w:r w:rsidRPr="00F32358">
        <w:rPr>
          <w:rStyle w:val="FootnoteReference"/>
          <w:spacing w:val="-4"/>
          <w:vertAlign w:val="baseline"/>
        </w:rPr>
        <w:footnoteRef/>
      </w:r>
      <w:r w:rsidRPr="00F32358">
        <w:rPr>
          <w:rFonts w:hint="cs"/>
          <w:rtl/>
        </w:rPr>
        <w:t>- همان.</w:t>
      </w:r>
    </w:p>
  </w:footnote>
  <w:footnote w:id="895">
    <w:p w:rsidR="00D97736" w:rsidRPr="00F32358" w:rsidRDefault="00D97736" w:rsidP="008A4060">
      <w:pPr>
        <w:pStyle w:val="ac"/>
      </w:pPr>
      <w:r w:rsidRPr="00F32358">
        <w:rPr>
          <w:rStyle w:val="FootnoteReference"/>
          <w:spacing w:val="-4"/>
          <w:vertAlign w:val="baseline"/>
        </w:rPr>
        <w:footnoteRef/>
      </w:r>
      <w:r w:rsidRPr="00F32358">
        <w:rPr>
          <w:rFonts w:hint="cs"/>
          <w:rtl/>
        </w:rPr>
        <w:t>- همان، ص 62.</w:t>
      </w:r>
    </w:p>
  </w:footnote>
  <w:footnote w:id="89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التربیة النبویة</w:t>
      </w:r>
      <w:r w:rsidRPr="00F32358">
        <w:rPr>
          <w:rFonts w:hint="cs"/>
          <w:rtl/>
        </w:rPr>
        <w:t>، ج 2، ص 109.</w:t>
      </w:r>
    </w:p>
  </w:footnote>
  <w:footnote w:id="89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الهجرة النبویة المبارکة</w:t>
      </w:r>
      <w:r w:rsidRPr="00F32358">
        <w:rPr>
          <w:rFonts w:hint="cs"/>
          <w:rtl/>
        </w:rPr>
        <w:t>، ص 62.</w:t>
      </w:r>
    </w:p>
  </w:footnote>
  <w:footnote w:id="898">
    <w:p w:rsidR="00D97736" w:rsidRPr="00F32358" w:rsidRDefault="00D97736" w:rsidP="008A4060">
      <w:pPr>
        <w:pStyle w:val="ac"/>
      </w:pPr>
      <w:r w:rsidRPr="00F32358">
        <w:rPr>
          <w:rStyle w:val="FootnoteReference"/>
          <w:spacing w:val="-4"/>
          <w:vertAlign w:val="baseline"/>
        </w:rPr>
        <w:footnoteRef/>
      </w:r>
      <w:r w:rsidRPr="00F32358">
        <w:rPr>
          <w:rFonts w:hint="cs"/>
          <w:rtl/>
        </w:rPr>
        <w:t>- همان، ص 65.</w:t>
      </w:r>
    </w:p>
  </w:footnote>
  <w:footnote w:id="899">
    <w:p w:rsidR="00D97736" w:rsidRPr="00F32358" w:rsidRDefault="00D97736" w:rsidP="008A4060">
      <w:pPr>
        <w:pStyle w:val="ac"/>
      </w:pPr>
      <w:r w:rsidRPr="00F32358">
        <w:rPr>
          <w:rStyle w:val="FootnoteReference"/>
          <w:spacing w:val="-4"/>
          <w:vertAlign w:val="baseline"/>
        </w:rPr>
        <w:footnoteRef/>
      </w:r>
      <w:r w:rsidRPr="00F32358">
        <w:rPr>
          <w:rFonts w:hint="cs"/>
          <w:rtl/>
        </w:rPr>
        <w:t>- همان، ص 67.</w:t>
      </w:r>
    </w:p>
  </w:footnote>
  <w:footnote w:id="90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التحالف السیاسی، ص 82 .</w:t>
      </w:r>
    </w:p>
  </w:footnote>
  <w:footnote w:id="901">
    <w:p w:rsidR="00D97736" w:rsidRPr="00F32358" w:rsidRDefault="00D97736" w:rsidP="008A4060">
      <w:pPr>
        <w:pStyle w:val="ac"/>
      </w:pPr>
      <w:r w:rsidRPr="00F32358">
        <w:rPr>
          <w:rStyle w:val="FootnoteReference"/>
          <w:spacing w:val="-4"/>
          <w:vertAlign w:val="baseline"/>
        </w:rPr>
        <w:footnoteRef/>
      </w:r>
      <w:r w:rsidRPr="00F32358">
        <w:rPr>
          <w:rFonts w:hint="cs"/>
          <w:rtl/>
        </w:rPr>
        <w:t>- همان.</w:t>
      </w:r>
    </w:p>
  </w:footnote>
  <w:footnote w:id="90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السیرة النبویة، ابی شهبه، ج 1، ص 444.</w:t>
      </w:r>
    </w:p>
  </w:footnote>
  <w:footnote w:id="903">
    <w:p w:rsidR="00D97736" w:rsidRPr="00F32358" w:rsidRDefault="00D97736" w:rsidP="008A4060">
      <w:pPr>
        <w:pStyle w:val="ac"/>
      </w:pPr>
      <w:r w:rsidRPr="00F32358">
        <w:rPr>
          <w:rStyle w:val="FootnoteReference"/>
          <w:spacing w:val="-4"/>
          <w:vertAlign w:val="baseline"/>
        </w:rPr>
        <w:footnoteRef/>
      </w:r>
      <w:r w:rsidRPr="00F32358">
        <w:rPr>
          <w:rFonts w:hint="cs"/>
          <w:rtl/>
        </w:rPr>
        <w:t>- همان، ص 445.</w:t>
      </w:r>
    </w:p>
  </w:footnote>
  <w:footnote w:id="90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معین السیرة النبویة، شامی، ص 135.</w:t>
      </w:r>
    </w:p>
  </w:footnote>
  <w:footnote w:id="90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التاریخ الاسلامی، حمیدی، ج 3، ص 97.</w:t>
      </w:r>
    </w:p>
  </w:footnote>
  <w:footnote w:id="90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cs="IRLotus" w:hint="cs"/>
          <w:rtl/>
        </w:rPr>
        <w:t>التربیة القیادیه</w:t>
      </w:r>
      <w:r w:rsidRPr="00F32358">
        <w:rPr>
          <w:rFonts w:hint="cs"/>
          <w:rtl/>
        </w:rPr>
        <w:t>، ج 2، ص 67.</w:t>
      </w:r>
    </w:p>
  </w:footnote>
  <w:footnote w:id="90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السیرة النبویة، ابی فارس، ص 209.</w:t>
      </w:r>
    </w:p>
  </w:footnote>
  <w:footnote w:id="90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دراسات فی السیرة النبویة، د عمادالدین خلیل، ص 132.</w:t>
      </w:r>
    </w:p>
  </w:footnote>
  <w:footnote w:id="90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التاریخ الاسلامی، حمیدی، ج 3، ص 107.</w:t>
      </w:r>
    </w:p>
  </w:footnote>
  <w:footnote w:id="91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التربیة القیادیة</w:t>
      </w:r>
      <w:r w:rsidRPr="00F32358">
        <w:rPr>
          <w:rFonts w:hint="cs"/>
          <w:rtl/>
        </w:rPr>
        <w:t>، ج 2، ص 116.</w:t>
      </w:r>
    </w:p>
  </w:footnote>
  <w:footnote w:id="91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التاریخ الاسلامی، حمیدی، ج 3، ص 104.</w:t>
      </w:r>
    </w:p>
  </w:footnote>
  <w:footnote w:id="91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التحالف السیاسی ف</w:t>
      </w:r>
      <w:r>
        <w:rPr>
          <w:rFonts w:hint="cs"/>
          <w:rtl/>
          <w:lang w:bidi="ar-SA"/>
        </w:rPr>
        <w:t>ي</w:t>
      </w:r>
      <w:r w:rsidRPr="00F32358">
        <w:rPr>
          <w:rFonts w:hint="cs"/>
          <w:rtl/>
        </w:rPr>
        <w:t xml:space="preserve"> الاسلام، ص 96.</w:t>
      </w:r>
    </w:p>
  </w:footnote>
  <w:footnote w:id="91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المرأة ف</w:t>
      </w:r>
      <w:r>
        <w:rPr>
          <w:rFonts w:hint="cs"/>
          <w:rtl/>
          <w:lang w:bidi="ar-SA"/>
        </w:rPr>
        <w:t>ي</w:t>
      </w:r>
      <w:r w:rsidRPr="00F32358">
        <w:rPr>
          <w:rFonts w:hint="cs"/>
          <w:rtl/>
        </w:rPr>
        <w:t xml:space="preserve"> العهد النبوی، دکتر عضمه الدین، ص 108.</w:t>
      </w:r>
    </w:p>
  </w:footnote>
  <w:footnote w:id="91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التحالف السیاسی، ص 87.</w:t>
      </w:r>
    </w:p>
  </w:footnote>
  <w:footnote w:id="91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 xml:space="preserve">ابن هشام، ج 2، ص 80 </w:t>
      </w:r>
      <w:r w:rsidRPr="00F32358">
        <w:rPr>
          <w:rFonts w:cs="Times New Roman"/>
          <w:rtl/>
        </w:rPr>
        <w:t>–</w:t>
      </w:r>
      <w:r w:rsidRPr="00F32358">
        <w:rPr>
          <w:rFonts w:hint="cs"/>
          <w:rtl/>
        </w:rPr>
        <w:t xml:space="preserve"> أسد الغابه، ج 5، ص 395 </w:t>
      </w:r>
      <w:r w:rsidRPr="00F32358">
        <w:rPr>
          <w:rFonts w:cs="Times New Roman"/>
          <w:rtl/>
        </w:rPr>
        <w:t>–</w:t>
      </w:r>
      <w:r w:rsidRPr="00F32358">
        <w:rPr>
          <w:rFonts w:hint="cs"/>
          <w:rtl/>
        </w:rPr>
        <w:t xml:space="preserve"> </w:t>
      </w:r>
      <w:r>
        <w:rPr>
          <w:rFonts w:hint="cs"/>
          <w:rtl/>
        </w:rPr>
        <w:t>البدایة والنهایة</w:t>
      </w:r>
      <w:r w:rsidRPr="00F32358">
        <w:rPr>
          <w:rFonts w:hint="cs"/>
          <w:rtl/>
        </w:rPr>
        <w:t xml:space="preserve">، ج 3، ص 158 </w:t>
      </w:r>
      <w:r w:rsidRPr="00F32358">
        <w:rPr>
          <w:rFonts w:cs="Times New Roman"/>
          <w:rtl/>
        </w:rPr>
        <w:t>–</w:t>
      </w:r>
      <w:r w:rsidRPr="00F32358">
        <w:rPr>
          <w:rFonts w:hint="cs"/>
          <w:rtl/>
        </w:rPr>
        <w:t xml:space="preserve"> 166.</w:t>
      </w:r>
    </w:p>
  </w:footnote>
  <w:footnote w:id="91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المرأة ف</w:t>
      </w:r>
      <w:r>
        <w:rPr>
          <w:rFonts w:hint="cs"/>
          <w:rtl/>
          <w:lang w:bidi="ar-SA"/>
        </w:rPr>
        <w:t>ي</w:t>
      </w:r>
      <w:r w:rsidRPr="00F32358">
        <w:rPr>
          <w:rFonts w:hint="cs"/>
          <w:rtl/>
        </w:rPr>
        <w:t xml:space="preserve"> العهد النبوی، ص 108.</w:t>
      </w:r>
    </w:p>
  </w:footnote>
  <w:footnote w:id="91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 xml:space="preserve">التربیة </w:t>
      </w:r>
      <w:r>
        <w:rPr>
          <w:rFonts w:hint="cs"/>
          <w:rtl/>
        </w:rPr>
        <w:t>القیادیة</w:t>
      </w:r>
      <w:r w:rsidRPr="00F32358">
        <w:rPr>
          <w:rFonts w:hint="cs"/>
          <w:rtl/>
        </w:rPr>
        <w:t>، ج 2، ص 140.</w:t>
      </w:r>
    </w:p>
  </w:footnote>
  <w:footnote w:id="918">
    <w:p w:rsidR="00D97736" w:rsidRPr="00F32358" w:rsidRDefault="00D97736" w:rsidP="008A4060">
      <w:pPr>
        <w:pStyle w:val="ac"/>
        <w:rPr>
          <w:rtl/>
        </w:rPr>
      </w:pPr>
      <w:r w:rsidRPr="00F32358">
        <w:rPr>
          <w:rStyle w:val="FootnoteReference"/>
          <w:spacing w:val="-4"/>
          <w:vertAlign w:val="baseline"/>
        </w:rPr>
        <w:footnoteRef/>
      </w:r>
      <w:r w:rsidRPr="00F32358">
        <w:rPr>
          <w:rFonts w:hint="cs"/>
          <w:rtl/>
          <w:lang w:bidi="ar-SA"/>
        </w:rPr>
        <w:t xml:space="preserve">- </w:t>
      </w:r>
      <w:r w:rsidRPr="00F32358">
        <w:rPr>
          <w:rFonts w:hint="cs"/>
          <w:rtl/>
        </w:rPr>
        <w:t>السیرة النبویة تربیة امة و بناء دوله، صالح الشامی، ص 118.</w:t>
      </w:r>
    </w:p>
  </w:footnote>
  <w:footnote w:id="919">
    <w:p w:rsidR="00D97736" w:rsidRPr="00F32358" w:rsidRDefault="00D97736" w:rsidP="008A4060">
      <w:pPr>
        <w:pStyle w:val="ac"/>
      </w:pPr>
      <w:r w:rsidRPr="00F32358">
        <w:rPr>
          <w:rStyle w:val="FootnoteReference"/>
          <w:spacing w:val="-4"/>
          <w:vertAlign w:val="baseline"/>
        </w:rPr>
        <w:footnoteRef/>
      </w:r>
      <w:r w:rsidRPr="00F32358">
        <w:rPr>
          <w:rFonts w:hint="cs"/>
          <w:rtl/>
        </w:rPr>
        <w:t>- در این مورد به عملکرد محمد فواد عبدالباقی در المعجم المفهرس که آیه را با علامت (م) علامتگذاری کرده است، بنگرید و این علامت آیه‌های مدنی است و قرطبی، اختلاف علما را در مورد این آیه بیان کرده است، ج 13، ص 323.</w:t>
      </w:r>
    </w:p>
  </w:footnote>
  <w:footnote w:id="92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 xml:space="preserve">معالم قرآنیه فی الصراع مع الیهود، مصطفی مسلم، ص 62 </w:t>
      </w:r>
      <w:r w:rsidRPr="00F32358">
        <w:rPr>
          <w:rFonts w:cs="Times New Roman"/>
          <w:rtl/>
        </w:rPr>
        <w:t>–</w:t>
      </w:r>
      <w:r w:rsidRPr="00F32358">
        <w:rPr>
          <w:rFonts w:hint="cs"/>
          <w:rtl/>
        </w:rPr>
        <w:t xml:space="preserve"> 63.</w:t>
      </w:r>
    </w:p>
  </w:footnote>
  <w:footnote w:id="92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تفسیر قرطبی، ج 6، ص 5073.</w:t>
      </w:r>
    </w:p>
  </w:footnote>
  <w:footnote w:id="92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تفسیر ابن کثیر، ج 3، ص 360.</w:t>
      </w:r>
    </w:p>
  </w:footnote>
  <w:footnote w:id="92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 xml:space="preserve">تفسیر کشاف، زمخشری، ج 3، ص 310 </w:t>
      </w:r>
      <w:r w:rsidRPr="00F32358">
        <w:rPr>
          <w:rFonts w:cs="Times New Roman"/>
          <w:rtl/>
        </w:rPr>
        <w:t>–</w:t>
      </w:r>
      <w:r w:rsidRPr="00F32358">
        <w:rPr>
          <w:rFonts w:hint="cs"/>
          <w:rtl/>
        </w:rPr>
        <w:t xml:space="preserve"> تفسیر ابی مسعود، ج 7، ص 45 </w:t>
      </w:r>
      <w:r w:rsidRPr="00F32358">
        <w:rPr>
          <w:rFonts w:cs="Times New Roman"/>
          <w:rtl/>
        </w:rPr>
        <w:t>–</w:t>
      </w:r>
      <w:r w:rsidRPr="00F32358">
        <w:rPr>
          <w:rFonts w:hint="cs"/>
          <w:rtl/>
        </w:rPr>
        <w:t xml:space="preserve"> تفسیر فتح القدیر، ج 4، ص 210.</w:t>
      </w:r>
    </w:p>
  </w:footnote>
  <w:footnote w:id="92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الاساس فی التفسیر، سعید حوی، ج 8، ص 4223.</w:t>
      </w:r>
    </w:p>
  </w:footnote>
  <w:footnote w:id="92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الهجرة فی القرآن کریم، ص 325.</w:t>
      </w:r>
    </w:p>
  </w:footnote>
  <w:footnote w:id="92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 xml:space="preserve">الهجرة النبویة المبارکه، ص 33 </w:t>
      </w:r>
      <w:r w:rsidRPr="00F32358">
        <w:rPr>
          <w:rFonts w:cs="Times New Roman"/>
          <w:rtl/>
        </w:rPr>
        <w:t>–</w:t>
      </w:r>
      <w:r w:rsidRPr="00F32358">
        <w:rPr>
          <w:rFonts w:hint="cs"/>
          <w:rtl/>
        </w:rPr>
        <w:t xml:space="preserve"> 34.</w:t>
      </w:r>
    </w:p>
  </w:footnote>
  <w:footnote w:id="92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طبقات ابن سعد، ج 1، ص 325.</w:t>
      </w:r>
    </w:p>
  </w:footnote>
  <w:footnote w:id="92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السیرة النبویة الصحیحة</w:t>
      </w:r>
      <w:r w:rsidRPr="00F32358">
        <w:rPr>
          <w:rFonts w:hint="cs"/>
          <w:rtl/>
        </w:rPr>
        <w:t>، ج 1، ص 202 - 203.</w:t>
      </w:r>
    </w:p>
  </w:footnote>
  <w:footnote w:id="92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 xml:space="preserve">السیرة النبویة، د ابراهیم علی محمد، ص 130 </w:t>
      </w:r>
      <w:r w:rsidRPr="00F32358">
        <w:rPr>
          <w:rFonts w:cs="Times New Roman"/>
          <w:rtl/>
        </w:rPr>
        <w:t>–</w:t>
      </w:r>
      <w:r w:rsidRPr="00F32358">
        <w:rPr>
          <w:rFonts w:hint="cs"/>
          <w:rtl/>
        </w:rPr>
        <w:t xml:space="preserve"> 131.</w:t>
      </w:r>
    </w:p>
  </w:footnote>
  <w:footnote w:id="93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الهجرة النبویة المبارکه، ص 124.</w:t>
      </w:r>
    </w:p>
  </w:footnote>
  <w:footnote w:id="93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السیرة النبویة فی ضوء القرآن و السنه، محمد ابوشهبه، ج 1، ص 461.</w:t>
      </w:r>
    </w:p>
  </w:footnote>
  <w:footnote w:id="93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التاریخ الاسلامی، حمیدی، ج 3، ص 128.</w:t>
      </w:r>
    </w:p>
  </w:footnote>
  <w:footnote w:id="93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السیرة النبویة الصحیحة</w:t>
      </w:r>
      <w:r w:rsidRPr="00F32358">
        <w:rPr>
          <w:rFonts w:hint="cs"/>
          <w:rtl/>
        </w:rPr>
        <w:t>، ج 1، ص 204.</w:t>
      </w:r>
    </w:p>
  </w:footnote>
  <w:footnote w:id="93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السیرة النبویة الصحیحة</w:t>
      </w:r>
      <w:r w:rsidRPr="00F32358">
        <w:rPr>
          <w:rFonts w:hint="cs"/>
          <w:rtl/>
        </w:rPr>
        <w:t>، ج 1، ص 205.</w:t>
      </w:r>
    </w:p>
  </w:footnote>
  <w:footnote w:id="935">
    <w:p w:rsidR="00D97736" w:rsidRPr="00F32358" w:rsidRDefault="00D97736" w:rsidP="008A4060">
      <w:pPr>
        <w:pStyle w:val="ac"/>
      </w:pPr>
      <w:r w:rsidRPr="00F32358">
        <w:rPr>
          <w:rStyle w:val="FootnoteReference"/>
          <w:spacing w:val="-4"/>
          <w:vertAlign w:val="baseline"/>
        </w:rPr>
        <w:footnoteRef/>
      </w:r>
      <w:r w:rsidRPr="00F32358">
        <w:rPr>
          <w:rFonts w:hint="cs"/>
          <w:rtl/>
        </w:rPr>
        <w:t>- ذی طوی یکی از دره‌های مکه است.</w:t>
      </w:r>
    </w:p>
  </w:footnote>
  <w:footnote w:id="93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 xml:space="preserve">المجمع، هیثمی، ج 6، ص 61 </w:t>
      </w:r>
      <w:r w:rsidRPr="00F32358">
        <w:rPr>
          <w:rFonts w:cs="Times New Roman"/>
          <w:rtl/>
        </w:rPr>
        <w:t>–</w:t>
      </w:r>
      <w:r w:rsidRPr="00F32358">
        <w:rPr>
          <w:rFonts w:hint="cs"/>
          <w:rtl/>
        </w:rPr>
        <w:t xml:space="preserve"> الهجرة النبویة المبارکه، ص 131.</w:t>
      </w:r>
    </w:p>
  </w:footnote>
  <w:footnote w:id="93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التربیة القیادیه، ج 2، ص 159.</w:t>
      </w:r>
    </w:p>
  </w:footnote>
  <w:footnote w:id="93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فی السیرة النبویة، ص 134.</w:t>
      </w:r>
    </w:p>
  </w:footnote>
  <w:footnote w:id="93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التربیة القیادیه، ج 2، ص 160.</w:t>
      </w:r>
    </w:p>
  </w:footnote>
  <w:footnote w:id="940">
    <w:p w:rsidR="00D97736" w:rsidRPr="00F32358" w:rsidRDefault="00D97736" w:rsidP="008A4060">
      <w:pPr>
        <w:pStyle w:val="ac"/>
      </w:pPr>
      <w:r w:rsidRPr="00F32358">
        <w:rPr>
          <w:rStyle w:val="FootnoteReference"/>
          <w:spacing w:val="-4"/>
          <w:vertAlign w:val="baseline"/>
        </w:rPr>
        <w:footnoteRef/>
      </w:r>
      <w:r w:rsidRPr="00F32358">
        <w:rPr>
          <w:rFonts w:hint="cs"/>
          <w:rtl/>
        </w:rPr>
        <w:t>- همان.</w:t>
      </w:r>
    </w:p>
  </w:footnote>
  <w:footnote w:id="94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السیرة النبویة، ص 132.</w:t>
      </w:r>
    </w:p>
  </w:footnote>
  <w:footnote w:id="94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البخاری، باب الاستسقاء، ج 2، ص 33، شماره 1006.</w:t>
      </w:r>
    </w:p>
  </w:footnote>
  <w:footnote w:id="94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السیرة النبویة، ص 135.</w:t>
      </w:r>
    </w:p>
  </w:footnote>
  <w:footnote w:id="94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الهجرة النبویة المبارکه، ص 119.</w:t>
      </w:r>
    </w:p>
  </w:footnote>
  <w:footnote w:id="945">
    <w:p w:rsidR="00D97736" w:rsidRPr="00F32358" w:rsidRDefault="00D97736" w:rsidP="008A4060">
      <w:pPr>
        <w:pStyle w:val="ac"/>
      </w:pPr>
      <w:r w:rsidRPr="00F32358">
        <w:rPr>
          <w:rStyle w:val="FootnoteReference"/>
          <w:spacing w:val="-4"/>
          <w:vertAlign w:val="baseline"/>
        </w:rPr>
        <w:footnoteRef/>
      </w:r>
      <w:r w:rsidRPr="00F32358">
        <w:rPr>
          <w:rFonts w:hint="cs"/>
          <w:rtl/>
        </w:rPr>
        <w:t>- همان، ص 120.</w:t>
      </w:r>
    </w:p>
  </w:footnote>
  <w:footnote w:id="946">
    <w:p w:rsidR="00D97736" w:rsidRPr="00F32358" w:rsidRDefault="00D97736" w:rsidP="00343C88">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السیرة النبویة، ابن هشام، ج 1، ص 477.</w:t>
      </w:r>
    </w:p>
  </w:footnote>
  <w:footnote w:id="947">
    <w:p w:rsidR="00D97736" w:rsidRPr="00F32358" w:rsidRDefault="00D97736" w:rsidP="008A4060">
      <w:pPr>
        <w:pStyle w:val="ac"/>
      </w:pPr>
      <w:r w:rsidRPr="00F32358">
        <w:rPr>
          <w:rStyle w:val="FootnoteReference"/>
          <w:spacing w:val="-4"/>
          <w:vertAlign w:val="baseline"/>
        </w:rPr>
        <w:footnoteRef/>
      </w:r>
      <w:r w:rsidRPr="00F32358">
        <w:rPr>
          <w:rFonts w:hint="cs"/>
          <w:rtl/>
        </w:rPr>
        <w:t>- مرسل، اخرجه الحاکم، ج 3، ص 398.</w:t>
      </w:r>
    </w:p>
  </w:footnote>
  <w:footnote w:id="948">
    <w:p w:rsidR="00D97736" w:rsidRPr="00F32358" w:rsidRDefault="00D97736" w:rsidP="008A4060">
      <w:pPr>
        <w:pStyle w:val="ac"/>
      </w:pPr>
      <w:r w:rsidRPr="00F32358">
        <w:rPr>
          <w:rStyle w:val="FootnoteReference"/>
          <w:spacing w:val="-4"/>
          <w:vertAlign w:val="baseline"/>
        </w:rPr>
        <w:footnoteRef/>
      </w:r>
      <w:r w:rsidRPr="00F32358">
        <w:rPr>
          <w:rFonts w:hint="cs"/>
          <w:rtl/>
        </w:rPr>
        <w:t>- اخرجه الحاکم، ج 3، ص 398 صحیح علی شرط مسلم ولم یخرجاه و سکت علیه الذهبی.</w:t>
      </w:r>
    </w:p>
  </w:footnote>
  <w:footnote w:id="949">
    <w:p w:rsidR="00D97736" w:rsidRPr="00F32358" w:rsidRDefault="00D97736" w:rsidP="008A4060">
      <w:pPr>
        <w:pStyle w:val="ac"/>
      </w:pPr>
      <w:r w:rsidRPr="00F32358">
        <w:rPr>
          <w:rStyle w:val="FootnoteReference"/>
          <w:spacing w:val="-4"/>
          <w:vertAlign w:val="baseline"/>
        </w:rPr>
        <w:footnoteRef/>
      </w:r>
      <w:r w:rsidRPr="00F32358">
        <w:rPr>
          <w:rFonts w:hint="cs"/>
          <w:rtl/>
        </w:rPr>
        <w:t>- همان، ص 121.</w:t>
      </w:r>
    </w:p>
  </w:footnote>
  <w:footnote w:id="95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الهجرة النبویة المبارکه، ص 119.</w:t>
      </w:r>
    </w:p>
  </w:footnote>
  <w:footnote w:id="95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المرأة فی العهد النبوی، ص 116.</w:t>
      </w:r>
    </w:p>
  </w:footnote>
  <w:footnote w:id="952">
    <w:p w:rsidR="00D97736" w:rsidRPr="00F32358" w:rsidRDefault="00D97736" w:rsidP="008A4060">
      <w:pPr>
        <w:pStyle w:val="ac"/>
      </w:pPr>
      <w:r w:rsidRPr="00F32358">
        <w:rPr>
          <w:rStyle w:val="FootnoteReference"/>
          <w:spacing w:val="-4"/>
          <w:vertAlign w:val="baseline"/>
        </w:rPr>
        <w:footnoteRef/>
      </w:r>
      <w:r w:rsidRPr="00F32358">
        <w:rPr>
          <w:rFonts w:hint="cs"/>
          <w:rtl/>
        </w:rPr>
        <w:t>- همان، ص 117.</w:t>
      </w:r>
    </w:p>
  </w:footnote>
  <w:footnote w:id="95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 xml:space="preserve">السیرة النبویة فی ضوء القرآن و السنه، ابی شهبه، ج 1، ص 468 </w:t>
      </w:r>
      <w:r w:rsidRPr="00F32358">
        <w:rPr>
          <w:rFonts w:cs="Times New Roman"/>
          <w:rtl/>
        </w:rPr>
        <w:t>–</w:t>
      </w:r>
      <w:r w:rsidRPr="00F32358">
        <w:rPr>
          <w:rFonts w:hint="cs"/>
          <w:rtl/>
        </w:rPr>
        <w:t xml:space="preserve"> 469.</w:t>
      </w:r>
    </w:p>
  </w:footnote>
  <w:footnote w:id="95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المرأة فی العهد النبوی، ص 118.</w:t>
      </w:r>
    </w:p>
  </w:footnote>
  <w:footnote w:id="955">
    <w:p w:rsidR="00D97736" w:rsidRPr="00F32358" w:rsidRDefault="00D97736" w:rsidP="008A4060">
      <w:pPr>
        <w:pStyle w:val="ac"/>
      </w:pPr>
      <w:r w:rsidRPr="00F32358">
        <w:rPr>
          <w:rStyle w:val="FootnoteReference"/>
          <w:spacing w:val="-4"/>
          <w:vertAlign w:val="baseline"/>
        </w:rPr>
        <w:footnoteRef/>
      </w:r>
      <w:r w:rsidRPr="00F32358">
        <w:rPr>
          <w:rFonts w:hint="cs"/>
          <w:rtl/>
        </w:rPr>
        <w:t>- همان، ص 132.</w:t>
      </w:r>
    </w:p>
  </w:footnote>
  <w:footnote w:id="95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التربیة القیادیة</w:t>
      </w:r>
      <w:r w:rsidRPr="00F32358">
        <w:rPr>
          <w:rFonts w:hint="cs"/>
          <w:rtl/>
        </w:rPr>
        <w:t xml:space="preserve">، ج 2، ص 171 </w:t>
      </w:r>
      <w:r w:rsidRPr="00F32358">
        <w:rPr>
          <w:rFonts w:cs="Times New Roman"/>
          <w:rtl/>
        </w:rPr>
        <w:t>–</w:t>
      </w:r>
      <w:r w:rsidRPr="00F32358">
        <w:rPr>
          <w:rFonts w:hint="cs"/>
          <w:rtl/>
        </w:rPr>
        <w:t xml:space="preserve"> 172.</w:t>
      </w:r>
    </w:p>
  </w:footnote>
  <w:footnote w:id="957">
    <w:p w:rsidR="00D97736" w:rsidRPr="00F32358" w:rsidRDefault="00D97736" w:rsidP="008A4060">
      <w:pPr>
        <w:pStyle w:val="ac"/>
      </w:pPr>
      <w:r w:rsidRPr="00F32358">
        <w:rPr>
          <w:rStyle w:val="FootnoteReference"/>
          <w:spacing w:val="-4"/>
          <w:vertAlign w:val="baseline"/>
        </w:rPr>
        <w:footnoteRef/>
      </w:r>
      <w:r w:rsidRPr="00F32358">
        <w:rPr>
          <w:rFonts w:hint="cs"/>
          <w:rtl/>
        </w:rPr>
        <w:t xml:space="preserve">- همان، ج 1، ص 174 </w:t>
      </w:r>
      <w:r w:rsidRPr="00F32358">
        <w:rPr>
          <w:rFonts w:cs="Times New Roman"/>
          <w:rtl/>
        </w:rPr>
        <w:t>–</w:t>
      </w:r>
      <w:r w:rsidRPr="00F32358">
        <w:rPr>
          <w:rFonts w:hint="cs"/>
          <w:rtl/>
        </w:rPr>
        <w:t xml:space="preserve"> 175.</w:t>
      </w:r>
    </w:p>
  </w:footnote>
  <w:footnote w:id="95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 xml:space="preserve">التربیة القیادیه، ج 1، ص 146 </w:t>
      </w:r>
      <w:r w:rsidRPr="00F32358">
        <w:rPr>
          <w:rFonts w:cs="Times New Roman"/>
          <w:rtl/>
        </w:rPr>
        <w:t>–</w:t>
      </w:r>
      <w:r w:rsidRPr="00F32358">
        <w:rPr>
          <w:rFonts w:hint="cs"/>
          <w:rtl/>
        </w:rPr>
        <w:t xml:space="preserve"> 147.</w:t>
      </w:r>
    </w:p>
  </w:footnote>
  <w:footnote w:id="95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السیرة النبویة، ندوی، ص 157.</w:t>
      </w:r>
    </w:p>
  </w:footnote>
  <w:footnote w:id="96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الهجرة النبویة المبارکة</w:t>
      </w:r>
      <w:r w:rsidRPr="00F32358">
        <w:rPr>
          <w:rFonts w:hint="cs"/>
          <w:rtl/>
        </w:rPr>
        <w:t>، ص 52.</w:t>
      </w:r>
    </w:p>
  </w:footnote>
  <w:footnote w:id="96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الاساس فی السنة</w:t>
      </w:r>
      <w:r w:rsidRPr="00F32358">
        <w:rPr>
          <w:rFonts w:hint="cs"/>
          <w:rtl/>
        </w:rPr>
        <w:t>، ج 1، ص 333.</w:t>
      </w:r>
    </w:p>
  </w:footnote>
  <w:footnote w:id="96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الهجرة النبویة المبارکة</w:t>
      </w:r>
      <w:r w:rsidRPr="00F32358">
        <w:rPr>
          <w:rFonts w:hint="cs"/>
          <w:rtl/>
        </w:rPr>
        <w:t>، ص 155. این کتاب مرجع اساسی در فضائل مدینه است.</w:t>
      </w:r>
    </w:p>
  </w:footnote>
  <w:footnote w:id="963">
    <w:p w:rsidR="00D97736" w:rsidRPr="00F32358" w:rsidRDefault="00D97736" w:rsidP="008A4060">
      <w:pPr>
        <w:pStyle w:val="ac"/>
      </w:pPr>
      <w:r w:rsidRPr="00F32358">
        <w:rPr>
          <w:rStyle w:val="FootnoteReference"/>
          <w:spacing w:val="-4"/>
          <w:vertAlign w:val="baseline"/>
        </w:rPr>
        <w:footnoteRef/>
      </w:r>
      <w:r w:rsidRPr="00F32358">
        <w:rPr>
          <w:rFonts w:hint="cs"/>
          <w:rtl/>
        </w:rPr>
        <w:t>- همان.</w:t>
      </w:r>
    </w:p>
  </w:footnote>
  <w:footnote w:id="96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 xml:space="preserve">الضوء اللامع، سخاوی، ج 1، ص 79 </w:t>
      </w:r>
      <w:r w:rsidRPr="00F32358">
        <w:rPr>
          <w:rFonts w:cs="Times New Roman"/>
          <w:rtl/>
        </w:rPr>
        <w:t>–</w:t>
      </w:r>
      <w:r w:rsidRPr="00F32358">
        <w:rPr>
          <w:rFonts w:hint="cs"/>
          <w:rtl/>
        </w:rPr>
        <w:t xml:space="preserve"> 86. برای او</w:t>
      </w:r>
      <w:r>
        <w:rPr>
          <w:rFonts w:hint="cs"/>
          <w:rtl/>
        </w:rPr>
        <w:t xml:space="preserve"> </w:t>
      </w:r>
      <w:r w:rsidRPr="00F32358">
        <w:rPr>
          <w:rFonts w:hint="cs"/>
          <w:rtl/>
        </w:rPr>
        <w:t>تألیفاتی ذکر کرده که یکی از آنها المغانم است.</w:t>
      </w:r>
    </w:p>
  </w:footnote>
  <w:footnote w:id="96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الطابة</w:t>
      </w:r>
      <w:r w:rsidRPr="00F32358">
        <w:rPr>
          <w:rFonts w:hint="cs"/>
          <w:rtl/>
        </w:rPr>
        <w:t xml:space="preserve"> فی معالم طابه. </w:t>
      </w:r>
    </w:p>
  </w:footnote>
  <w:footnote w:id="96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اخرجه احمد، ج 4، ص 285. ولی امام شوکانی در </w:t>
      </w:r>
      <w:r w:rsidRPr="00F32358">
        <w:rPr>
          <w:rFonts w:hint="cs"/>
          <w:rtl/>
        </w:rPr>
        <w:t>فتح القدیر، ج 4، ص 268 آن را ضعیف دانسته است.</w:t>
      </w:r>
    </w:p>
  </w:footnote>
  <w:footnote w:id="96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الهجرة النبویة المبارکه، ص 156.</w:t>
      </w:r>
    </w:p>
  </w:footnote>
  <w:footnote w:id="968">
    <w:p w:rsidR="00D97736" w:rsidRPr="00F32358" w:rsidRDefault="00D97736" w:rsidP="008A4060">
      <w:pPr>
        <w:pStyle w:val="ac"/>
      </w:pPr>
      <w:r w:rsidRPr="00F32358">
        <w:rPr>
          <w:rStyle w:val="FootnoteReference"/>
          <w:spacing w:val="-4"/>
          <w:vertAlign w:val="baseline"/>
        </w:rPr>
        <w:footnoteRef/>
      </w:r>
      <w:r w:rsidRPr="00F32358">
        <w:rPr>
          <w:rFonts w:hint="cs"/>
          <w:rtl/>
        </w:rPr>
        <w:t>- همان، ص 157.</w:t>
      </w:r>
    </w:p>
  </w:footnote>
  <w:footnote w:id="96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البخاری، کتاب العمرة</w:t>
      </w:r>
      <w:r w:rsidRPr="00F32358">
        <w:rPr>
          <w:rFonts w:hint="cs"/>
          <w:rtl/>
        </w:rPr>
        <w:t>، باب من اسرع ناقته، ج 3، ص 620،</w:t>
      </w:r>
      <w:r>
        <w:rPr>
          <w:rFonts w:hint="cs"/>
          <w:rtl/>
        </w:rPr>
        <w:t xml:space="preserve"> شمارۀ </w:t>
      </w:r>
      <w:r w:rsidRPr="00F32358">
        <w:rPr>
          <w:rFonts w:hint="cs"/>
          <w:rtl/>
        </w:rPr>
        <w:t>1802.</w:t>
      </w:r>
    </w:p>
  </w:footnote>
  <w:footnote w:id="970">
    <w:p w:rsidR="00D97736" w:rsidRPr="00F32358" w:rsidRDefault="00D97736" w:rsidP="008A4060">
      <w:pPr>
        <w:pStyle w:val="ac"/>
      </w:pPr>
      <w:r w:rsidRPr="00F32358">
        <w:rPr>
          <w:rStyle w:val="FootnoteReference"/>
          <w:spacing w:val="-4"/>
          <w:vertAlign w:val="baseline"/>
        </w:rPr>
        <w:footnoteRef/>
      </w:r>
      <w:r>
        <w:rPr>
          <w:rFonts w:hint="cs"/>
          <w:rtl/>
        </w:rPr>
        <w:t>- همان، کتاب فضائل المدینة</w:t>
      </w:r>
      <w:r w:rsidRPr="00F32358">
        <w:rPr>
          <w:rFonts w:hint="cs"/>
          <w:rtl/>
        </w:rPr>
        <w:t>، ج 4، ص 97،</w:t>
      </w:r>
      <w:r>
        <w:rPr>
          <w:rFonts w:hint="cs"/>
          <w:rtl/>
        </w:rPr>
        <w:t xml:space="preserve"> شمارۀ </w:t>
      </w:r>
      <w:r w:rsidRPr="00F32358">
        <w:rPr>
          <w:rFonts w:hint="cs"/>
          <w:rtl/>
        </w:rPr>
        <w:t>1885.</w:t>
      </w:r>
    </w:p>
  </w:footnote>
  <w:footnote w:id="97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مسلم، کتاب الحج، باب فضل المدینة</w:t>
      </w:r>
      <w:r w:rsidRPr="00F32358">
        <w:rPr>
          <w:rFonts w:hint="cs"/>
          <w:rtl/>
        </w:rPr>
        <w:t>، ج 2، ص 1000.</w:t>
      </w:r>
    </w:p>
  </w:footnote>
  <w:footnote w:id="97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الهجرة النبویة المبارکة</w:t>
      </w:r>
      <w:r w:rsidRPr="00F32358">
        <w:rPr>
          <w:rFonts w:hint="cs"/>
          <w:rtl/>
        </w:rPr>
        <w:t>، ص 160.</w:t>
      </w:r>
    </w:p>
  </w:footnote>
  <w:footnote w:id="97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مسلم، کتاب الحج، باب فضل المدینة</w:t>
      </w:r>
      <w:r w:rsidRPr="00F32358">
        <w:rPr>
          <w:rFonts w:hint="cs"/>
          <w:rtl/>
        </w:rPr>
        <w:t>، ج 2، ص 922،</w:t>
      </w:r>
      <w:r>
        <w:rPr>
          <w:rFonts w:hint="cs"/>
          <w:rtl/>
        </w:rPr>
        <w:t xml:space="preserve"> شمارۀ </w:t>
      </w:r>
      <w:r w:rsidRPr="00F32358">
        <w:rPr>
          <w:rFonts w:hint="cs"/>
          <w:rtl/>
        </w:rPr>
        <w:t>1363.</w:t>
      </w:r>
    </w:p>
  </w:footnote>
  <w:footnote w:id="97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اخرجه احمد، ج 2، ص 74، 104 با سند صحیح و ابن حبان آن را صحیح قرار داده است، شماره 3741.</w:t>
      </w:r>
    </w:p>
  </w:footnote>
  <w:footnote w:id="97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البخاری، کتاب فضائل المدینة</w:t>
      </w:r>
      <w:r w:rsidRPr="00F32358">
        <w:rPr>
          <w:rFonts w:hint="cs"/>
          <w:rtl/>
        </w:rPr>
        <w:t>، ج 4، ص 100،</w:t>
      </w:r>
      <w:r>
        <w:rPr>
          <w:rFonts w:hint="cs"/>
          <w:rtl/>
        </w:rPr>
        <w:t xml:space="preserve"> شمارۀ </w:t>
      </w:r>
      <w:r w:rsidRPr="00F32358">
        <w:rPr>
          <w:rFonts w:hint="cs"/>
          <w:rtl/>
        </w:rPr>
        <w:t>1890.</w:t>
      </w:r>
    </w:p>
  </w:footnote>
  <w:footnote w:id="97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الهجرة النبویه المبارکه، ص 161.</w:t>
      </w:r>
    </w:p>
  </w:footnote>
  <w:footnote w:id="97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البخاری، کتاب فضائل المدینه، ج 4، ص 93،</w:t>
      </w:r>
      <w:r>
        <w:rPr>
          <w:rFonts w:hint="cs"/>
          <w:rtl/>
        </w:rPr>
        <w:t xml:space="preserve"> شمارۀ </w:t>
      </w:r>
      <w:r w:rsidRPr="00F32358">
        <w:rPr>
          <w:rFonts w:hint="cs"/>
          <w:rtl/>
        </w:rPr>
        <w:t>1876.</w:t>
      </w:r>
    </w:p>
  </w:footnote>
  <w:footnote w:id="97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مسلم، کتاب الحج، باب المدینه تنفی شرارها، ج 2، ص 1005،</w:t>
      </w:r>
      <w:r>
        <w:rPr>
          <w:rFonts w:hint="cs"/>
          <w:rtl/>
        </w:rPr>
        <w:t xml:space="preserve"> شمارۀ </w:t>
      </w:r>
      <w:r w:rsidRPr="00F32358">
        <w:rPr>
          <w:rFonts w:hint="cs"/>
          <w:rtl/>
        </w:rPr>
        <w:t>1381.</w:t>
      </w:r>
    </w:p>
  </w:footnote>
  <w:footnote w:id="979">
    <w:p w:rsidR="00D97736" w:rsidRPr="00F32358" w:rsidRDefault="00D97736" w:rsidP="008A4060">
      <w:pPr>
        <w:pStyle w:val="ac"/>
      </w:pPr>
      <w:r w:rsidRPr="00F32358">
        <w:rPr>
          <w:rStyle w:val="FootnoteReference"/>
          <w:spacing w:val="-4"/>
          <w:vertAlign w:val="baseline"/>
        </w:rPr>
        <w:footnoteRef/>
      </w:r>
      <w:r w:rsidRPr="00F32358">
        <w:rPr>
          <w:rFonts w:hint="cs"/>
          <w:rtl/>
        </w:rPr>
        <w:t>- در روایتی آمده است : (ناپاکیها را از بین می‌برد) و در روایتی دیگر آمده است : (مردان ناپاک را از بین می‌برد.)</w:t>
      </w:r>
    </w:p>
  </w:footnote>
  <w:footnote w:id="98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البخاری، کتاب المغازی، باب غزوه احد، ج 7، ص 256، شماره 4050.</w:t>
      </w:r>
    </w:p>
  </w:footnote>
  <w:footnote w:id="98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البخاری، کتاب فضائل المدینه، باب اثم من آذی اهل المدینه، ج 4، ص 94.</w:t>
      </w:r>
    </w:p>
  </w:footnote>
  <w:footnote w:id="98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مسلم، کتاب الحج، باب فضل المدینة</w:t>
      </w:r>
      <w:r w:rsidRPr="00F32358">
        <w:rPr>
          <w:rFonts w:hint="cs"/>
          <w:rtl/>
        </w:rPr>
        <w:t>، ج 2، ص 999، شماره 1371.</w:t>
      </w:r>
    </w:p>
  </w:footnote>
  <w:footnote w:id="98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الهجرة النبویه المبارکه، ص 164.</w:t>
      </w:r>
    </w:p>
  </w:footnote>
  <w:footnote w:id="98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البخاری، کتاب البیوع، باب برکه صالح النبی و مده، ج 4، ص 346، شماره 2129.</w:t>
      </w:r>
    </w:p>
  </w:footnote>
  <w:footnote w:id="985">
    <w:p w:rsidR="00D97736" w:rsidRPr="00F32358" w:rsidRDefault="00D97736" w:rsidP="008A4060">
      <w:pPr>
        <w:pStyle w:val="ac"/>
      </w:pPr>
      <w:r w:rsidRPr="00F32358">
        <w:rPr>
          <w:rStyle w:val="FootnoteReference"/>
          <w:spacing w:val="-4"/>
          <w:vertAlign w:val="baseline"/>
        </w:rPr>
        <w:footnoteRef/>
      </w:r>
      <w:r w:rsidRPr="00F32358">
        <w:rPr>
          <w:rFonts w:hint="cs"/>
          <w:rtl/>
        </w:rPr>
        <w:t>- همان، کتاب المغازی، باب احد جبل یحبنا و نحبه، ج 7، ص 377،</w:t>
      </w:r>
      <w:r>
        <w:rPr>
          <w:rFonts w:hint="cs"/>
          <w:rtl/>
        </w:rPr>
        <w:t xml:space="preserve"> شمارۀ </w:t>
      </w:r>
      <w:r w:rsidRPr="00F32358">
        <w:rPr>
          <w:rFonts w:hint="cs"/>
          <w:rtl/>
        </w:rPr>
        <w:t>484.</w:t>
      </w:r>
    </w:p>
  </w:footnote>
  <w:footnote w:id="986">
    <w:p w:rsidR="00D97736" w:rsidRPr="00F32358" w:rsidRDefault="00D97736" w:rsidP="008A4060">
      <w:pPr>
        <w:pStyle w:val="ac"/>
      </w:pPr>
      <w:r w:rsidRPr="00F32358">
        <w:rPr>
          <w:rStyle w:val="FootnoteReference"/>
          <w:spacing w:val="-4"/>
          <w:vertAlign w:val="baseline"/>
        </w:rPr>
        <w:footnoteRef/>
      </w:r>
      <w:r w:rsidRPr="00F32358">
        <w:rPr>
          <w:rFonts w:hint="cs"/>
          <w:rtl/>
        </w:rPr>
        <w:t>- اخرجه احمد، ج 1، ص 119.</w:t>
      </w:r>
    </w:p>
  </w:footnote>
  <w:footnote w:id="98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السیرة النبویة قراءة</w:t>
      </w:r>
      <w:r w:rsidRPr="00F32358">
        <w:rPr>
          <w:rFonts w:hint="cs"/>
          <w:rtl/>
        </w:rPr>
        <w:t xml:space="preserve"> لجوانب الح</w:t>
      </w:r>
      <w:r>
        <w:rPr>
          <w:rFonts w:hint="cs"/>
          <w:rtl/>
        </w:rPr>
        <w:t>ذر والحیطة</w:t>
      </w:r>
      <w:r w:rsidRPr="00F32358">
        <w:rPr>
          <w:rFonts w:hint="cs"/>
          <w:rtl/>
        </w:rPr>
        <w:t>، ص 135.</w:t>
      </w:r>
    </w:p>
  </w:footnote>
  <w:footnote w:id="98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البدایة والنهایة</w:t>
      </w:r>
      <w:r w:rsidRPr="00F32358">
        <w:rPr>
          <w:rFonts w:hint="cs"/>
          <w:rtl/>
        </w:rPr>
        <w:t>، ج 3، ص 181. ابن حجر در الفتح آن را ذکر نموده و سند آن را حسن قرار داده است، فتح الباری، ج 7، ص 236.</w:t>
      </w:r>
    </w:p>
  </w:footnote>
  <w:footnote w:id="98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فی ظلال القرآن، ج 3، ص 1501.</w:t>
      </w:r>
    </w:p>
  </w:footnote>
  <w:footnote w:id="99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السیرة النبویة، ابن کثیر، ج 2، ص 233 – 243.</w:t>
      </w:r>
    </w:p>
  </w:footnote>
  <w:footnote w:id="99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بخا</w:t>
      </w:r>
      <w:r>
        <w:rPr>
          <w:rFonts w:hint="cs"/>
          <w:rtl/>
        </w:rPr>
        <w:t>ری، کتاب مناقب الانصار، باب هجرة</w:t>
      </w:r>
      <w:r w:rsidRPr="00F32358">
        <w:rPr>
          <w:rFonts w:hint="cs"/>
          <w:rtl/>
        </w:rPr>
        <w:t xml:space="preserve"> النبی،</w:t>
      </w:r>
      <w:r>
        <w:rPr>
          <w:rFonts w:hint="cs"/>
          <w:rtl/>
        </w:rPr>
        <w:t xml:space="preserve"> شمارۀ </w:t>
      </w:r>
      <w:r w:rsidRPr="00F32358">
        <w:rPr>
          <w:rFonts w:hint="cs"/>
          <w:rtl/>
        </w:rPr>
        <w:t>3905.</w:t>
      </w:r>
    </w:p>
  </w:footnote>
  <w:footnote w:id="99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السیرة النبویة، ابن کثیر، ج 2، ص 234.</w:t>
      </w:r>
    </w:p>
  </w:footnote>
  <w:footnote w:id="99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الهجرة فی القرآن الکریم، ص 334.</w:t>
      </w:r>
    </w:p>
  </w:footnote>
  <w:footnote w:id="99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خاتم النبیین، ابوزهره، ج 1، ص 659 – السیرة النبویة، ابن کثیر، ج 2، ص 234.</w:t>
      </w:r>
    </w:p>
  </w:footnote>
  <w:footnote w:id="99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السیرة النبویة، ابن کثیر، ج 2، ص 230 – 234.</w:t>
      </w:r>
    </w:p>
  </w:footnote>
  <w:footnote w:id="99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تفسیر رازی، ج 30، ص 208.</w:t>
      </w:r>
    </w:p>
  </w:footnote>
  <w:footnote w:id="99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cs="IRLotus" w:hint="cs"/>
          <w:rtl/>
        </w:rPr>
        <w:t>تفسیر ابی‌السعود</w:t>
      </w:r>
      <w:r w:rsidRPr="00F32358">
        <w:rPr>
          <w:rFonts w:hint="cs"/>
          <w:rtl/>
        </w:rPr>
        <w:t>، ج 9، ص 60.</w:t>
      </w:r>
    </w:p>
  </w:footnote>
  <w:footnote w:id="99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الهجرة النبویة المبارکة</w:t>
      </w:r>
      <w:r w:rsidRPr="00F32358">
        <w:rPr>
          <w:rFonts w:hint="cs"/>
          <w:rtl/>
        </w:rPr>
        <w:t>، ص 72.</w:t>
      </w:r>
    </w:p>
  </w:footnote>
  <w:footnote w:id="99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فی ظلال القرآن، ج 4، ص 2247.</w:t>
      </w:r>
    </w:p>
  </w:footnote>
  <w:footnote w:id="100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البخاری، کتاب فضائل الصحابة</w:t>
      </w:r>
      <w:r w:rsidRPr="00F32358">
        <w:rPr>
          <w:rFonts w:hint="cs"/>
          <w:rtl/>
        </w:rPr>
        <w:t>، باب مناقب المهاجرین،</w:t>
      </w:r>
      <w:r>
        <w:rPr>
          <w:rFonts w:hint="cs"/>
          <w:rtl/>
        </w:rPr>
        <w:t xml:space="preserve"> شمارۀ </w:t>
      </w:r>
      <w:r w:rsidRPr="00F32358">
        <w:rPr>
          <w:rFonts w:hint="cs"/>
          <w:rtl/>
        </w:rPr>
        <w:t>3653.</w:t>
      </w:r>
    </w:p>
  </w:footnote>
  <w:footnote w:id="100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تفسیر طبری، ج 10، ص 135.</w:t>
      </w:r>
    </w:p>
  </w:footnote>
  <w:footnote w:id="100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المستفاد من قصص القرآن، ج 2، ص 100.</w:t>
      </w:r>
    </w:p>
  </w:footnote>
  <w:footnote w:id="100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فی ظلال القرآن، ج 3، ص 1656.</w:t>
      </w:r>
    </w:p>
  </w:footnote>
  <w:footnote w:id="100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المستفاد من قصص القرآن، ج 2، ص 101.</w:t>
      </w:r>
    </w:p>
  </w:footnote>
  <w:footnote w:id="1005">
    <w:p w:rsidR="00D97736" w:rsidRPr="00F32358" w:rsidRDefault="00D97736" w:rsidP="008A4060">
      <w:pPr>
        <w:pStyle w:val="ac"/>
      </w:pPr>
      <w:r w:rsidRPr="00F32358">
        <w:rPr>
          <w:rStyle w:val="FootnoteReference"/>
          <w:spacing w:val="-4"/>
          <w:vertAlign w:val="baseline"/>
        </w:rPr>
        <w:footnoteRef/>
      </w:r>
      <w:r w:rsidRPr="00F32358">
        <w:rPr>
          <w:rFonts w:hint="cs"/>
          <w:rtl/>
        </w:rPr>
        <w:t>- وادی قدید در هشت کیلومتری جاده قرار دارد.</w:t>
      </w:r>
    </w:p>
  </w:footnote>
  <w:footnote w:id="1006">
    <w:p w:rsidR="00D97736" w:rsidRPr="00F32358" w:rsidRDefault="00D97736" w:rsidP="008A4060">
      <w:pPr>
        <w:pStyle w:val="ac"/>
      </w:pPr>
      <w:r w:rsidRPr="00F32358">
        <w:rPr>
          <w:rStyle w:val="FootnoteReference"/>
          <w:spacing w:val="-4"/>
          <w:vertAlign w:val="baseline"/>
        </w:rPr>
        <w:footnoteRef/>
      </w:r>
      <w:r w:rsidRPr="00F32358">
        <w:rPr>
          <w:rFonts w:hint="cs"/>
          <w:rtl/>
        </w:rPr>
        <w:t>- او عاتکه بنت کعب است.</w:t>
      </w:r>
    </w:p>
  </w:footnote>
  <w:footnote w:id="100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البدایة والنهایة</w:t>
      </w:r>
      <w:r w:rsidRPr="00F32358">
        <w:rPr>
          <w:rFonts w:hint="cs"/>
          <w:rtl/>
        </w:rPr>
        <w:t xml:space="preserve">، ج 3، ص 188. </w:t>
      </w:r>
    </w:p>
  </w:footnote>
  <w:footnote w:id="1008">
    <w:p w:rsidR="00D97736" w:rsidRPr="00F32358" w:rsidRDefault="00D97736" w:rsidP="003C5561">
      <w:pPr>
        <w:pStyle w:val="ac"/>
      </w:pPr>
      <w:r w:rsidRPr="00F32358">
        <w:rPr>
          <w:rStyle w:val="FootnoteReference"/>
          <w:spacing w:val="-4"/>
          <w:vertAlign w:val="baseline"/>
        </w:rPr>
        <w:footnoteRef/>
      </w:r>
      <w:r w:rsidRPr="00F32358">
        <w:rPr>
          <w:rFonts w:hint="cs"/>
          <w:rtl/>
          <w:lang w:bidi="ar-SA"/>
        </w:rPr>
        <w:t xml:space="preserve">- </w:t>
      </w:r>
      <w:r>
        <w:rPr>
          <w:rFonts w:hint="cs"/>
          <w:rtl/>
        </w:rPr>
        <w:t>الهجرة النبویة المبارکة</w:t>
      </w:r>
      <w:r w:rsidRPr="00F32358">
        <w:rPr>
          <w:rFonts w:hint="cs"/>
          <w:rtl/>
        </w:rPr>
        <w:t>، ص 107.</w:t>
      </w:r>
    </w:p>
  </w:footnote>
  <w:footnote w:id="1009">
    <w:p w:rsidR="00D97736" w:rsidRPr="00204EDE" w:rsidRDefault="00D97736" w:rsidP="00204EDE">
      <w:pPr>
        <w:pStyle w:val="ac"/>
      </w:pPr>
      <w:r w:rsidRPr="00204EDE">
        <w:rPr>
          <w:rStyle w:val="FootnoteReference"/>
          <w:vertAlign w:val="baseline"/>
        </w:rPr>
        <w:footnoteRef/>
      </w:r>
      <w:r w:rsidRPr="00204EDE">
        <w:rPr>
          <w:rFonts w:hint="cs"/>
          <w:rtl/>
        </w:rPr>
        <w:t>- بخاری، کتاب مناقب الانصار، شمارۀ 3906.</w:t>
      </w:r>
    </w:p>
  </w:footnote>
  <w:footnote w:id="1010">
    <w:p w:rsidR="00D97736" w:rsidRPr="00204EDE" w:rsidRDefault="00D97736" w:rsidP="00204EDE">
      <w:pPr>
        <w:pStyle w:val="ac"/>
      </w:pPr>
      <w:r w:rsidRPr="00204EDE">
        <w:rPr>
          <w:rStyle w:val="FootnoteReference"/>
          <w:vertAlign w:val="baseline"/>
        </w:rPr>
        <w:footnoteRef/>
      </w:r>
      <w:r w:rsidRPr="00204EDE">
        <w:rPr>
          <w:rFonts w:hint="cs"/>
          <w:rtl/>
        </w:rPr>
        <w:t>- الروض الانف، ج 4، ص 218 – الهجر</w:t>
      </w:r>
      <w:r>
        <w:rPr>
          <w:rFonts w:hint="cs"/>
          <w:rtl/>
        </w:rPr>
        <w:t>ة</w:t>
      </w:r>
      <w:r w:rsidRPr="00204EDE">
        <w:rPr>
          <w:rFonts w:hint="cs"/>
          <w:rtl/>
        </w:rPr>
        <w:t xml:space="preserve"> فی القرآن، ص 346.</w:t>
      </w:r>
    </w:p>
  </w:footnote>
  <w:footnote w:id="1011">
    <w:p w:rsidR="00D97736" w:rsidRPr="00F32358" w:rsidRDefault="00D97736" w:rsidP="00204EDE">
      <w:pPr>
        <w:pStyle w:val="ac"/>
      </w:pPr>
      <w:r w:rsidRPr="00204EDE">
        <w:rPr>
          <w:rStyle w:val="FootnoteReference"/>
          <w:vertAlign w:val="baseline"/>
        </w:rPr>
        <w:footnoteRef/>
      </w:r>
      <w:r w:rsidRPr="00204EDE">
        <w:rPr>
          <w:rFonts w:hint="cs"/>
          <w:rtl/>
        </w:rPr>
        <w:t>- السیرة النبویة، ابی شهبه، ج 1، ص 495.</w:t>
      </w:r>
    </w:p>
  </w:footnote>
  <w:footnote w:id="1012">
    <w:p w:rsidR="00D97736" w:rsidRPr="00F32358" w:rsidRDefault="00D97736" w:rsidP="008A4060">
      <w:pPr>
        <w:pStyle w:val="ac"/>
      </w:pPr>
      <w:r w:rsidRPr="00F32358">
        <w:rPr>
          <w:rStyle w:val="FootnoteReference"/>
          <w:spacing w:val="-4"/>
          <w:vertAlign w:val="baseline"/>
        </w:rPr>
        <w:footnoteRef/>
      </w:r>
      <w:r w:rsidRPr="00F32358">
        <w:rPr>
          <w:rFonts w:hint="cs"/>
          <w:rtl/>
        </w:rPr>
        <w:t>- همان، ص 494.</w:t>
      </w:r>
    </w:p>
  </w:footnote>
  <w:footnote w:id="1013">
    <w:p w:rsidR="00D97736" w:rsidRPr="00F32358" w:rsidRDefault="00D97736" w:rsidP="008A4060">
      <w:pPr>
        <w:pStyle w:val="ac"/>
      </w:pPr>
      <w:r w:rsidRPr="00F32358">
        <w:rPr>
          <w:rStyle w:val="FootnoteReference"/>
          <w:spacing w:val="-4"/>
          <w:vertAlign w:val="baseline"/>
        </w:rPr>
        <w:footnoteRef/>
      </w:r>
      <w:r>
        <w:rPr>
          <w:rFonts w:hint="cs"/>
          <w:rtl/>
        </w:rPr>
        <w:t>- حافظ، ابن حجر می‌گوید</w:t>
      </w:r>
      <w:r w:rsidRPr="00F32358">
        <w:rPr>
          <w:rFonts w:hint="cs"/>
          <w:rtl/>
        </w:rPr>
        <w:t>: همین گفته مورد اعتماد است و کسی که می‌گوید : روز جمعه بوده است قولش نادرست است. الفتح، ج 7، ص 544.</w:t>
      </w:r>
    </w:p>
  </w:footnote>
  <w:footnote w:id="101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الهجرة فی القرآن الکریم، ص 352.</w:t>
      </w:r>
    </w:p>
  </w:footnote>
  <w:footnote w:id="101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صحیح بخاری، کتاب مناقب الانصار، باب هجرة النبی</w:t>
      </w:r>
      <w:r w:rsidRPr="00F32358">
        <w:rPr>
          <w:rFonts w:ascii="" w:hAnsi="" w:cs="CTraditional Arabic" w:hint="cs"/>
          <w:sz w:val="28"/>
          <w:szCs w:val="28"/>
          <w:rtl/>
        </w:rPr>
        <w:t xml:space="preserve"> ج </w:t>
      </w:r>
      <w:r w:rsidRPr="00F32358">
        <w:rPr>
          <w:rFonts w:hint="cs"/>
          <w:rtl/>
        </w:rPr>
        <w:t>، ج 5، ص 77 – 78.</w:t>
      </w:r>
    </w:p>
  </w:footnote>
  <w:footnote w:id="1016">
    <w:p w:rsidR="00D97736" w:rsidRPr="00F32358" w:rsidRDefault="00D97736" w:rsidP="008A4060">
      <w:pPr>
        <w:pStyle w:val="ac"/>
      </w:pPr>
      <w:r w:rsidRPr="00F32358">
        <w:rPr>
          <w:rStyle w:val="FootnoteReference"/>
          <w:spacing w:val="-4"/>
          <w:vertAlign w:val="baseline"/>
        </w:rPr>
        <w:footnoteRef/>
      </w:r>
      <w:r w:rsidRPr="00F32358">
        <w:rPr>
          <w:rFonts w:hint="cs"/>
          <w:rtl/>
        </w:rPr>
        <w:t>- همان، کتاب مناقب الانصار،</w:t>
      </w:r>
      <w:r>
        <w:rPr>
          <w:rFonts w:hint="cs"/>
          <w:rtl/>
        </w:rPr>
        <w:t xml:space="preserve"> شمارۀ </w:t>
      </w:r>
      <w:r w:rsidRPr="00F32358">
        <w:rPr>
          <w:rFonts w:hint="cs"/>
          <w:rtl/>
        </w:rPr>
        <w:t>3911.</w:t>
      </w:r>
    </w:p>
  </w:footnote>
  <w:footnote w:id="1017">
    <w:p w:rsidR="00D97736" w:rsidRPr="00F32358" w:rsidRDefault="00D97736" w:rsidP="008A4060">
      <w:pPr>
        <w:pStyle w:val="ac"/>
      </w:pPr>
      <w:r w:rsidRPr="00F32358">
        <w:rPr>
          <w:rStyle w:val="FootnoteReference"/>
          <w:spacing w:val="-4"/>
          <w:vertAlign w:val="baseline"/>
        </w:rPr>
        <w:footnoteRef/>
      </w:r>
      <w:r w:rsidRPr="00F32358">
        <w:rPr>
          <w:rFonts w:hint="cs"/>
          <w:rtl/>
        </w:rPr>
        <w:t>- همان.</w:t>
      </w:r>
    </w:p>
  </w:footnote>
  <w:footnote w:id="101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الهجرة فی القرآن الکریم، ص 353.</w:t>
      </w:r>
    </w:p>
  </w:footnote>
  <w:footnote w:id="101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مسلم، کتاب الزهد و الرقائق، باب حدیث الهجره،</w:t>
      </w:r>
      <w:r>
        <w:rPr>
          <w:rFonts w:hint="cs"/>
          <w:rtl/>
        </w:rPr>
        <w:t xml:space="preserve"> شمارۀ </w:t>
      </w:r>
      <w:r w:rsidRPr="00F32358">
        <w:rPr>
          <w:rFonts w:hint="cs"/>
          <w:rtl/>
        </w:rPr>
        <w:t>2009.</w:t>
      </w:r>
    </w:p>
  </w:footnote>
  <w:footnote w:id="1020">
    <w:p w:rsidR="00D97736" w:rsidRPr="00F32358" w:rsidRDefault="00D97736" w:rsidP="008A4060">
      <w:pPr>
        <w:pStyle w:val="ac"/>
        <w:rPr>
          <w:rtl/>
        </w:rPr>
      </w:pPr>
      <w:r w:rsidRPr="00F32358">
        <w:rPr>
          <w:rStyle w:val="FootnoteReference"/>
          <w:spacing w:val="-4"/>
          <w:vertAlign w:val="baseline"/>
        </w:rPr>
        <w:footnoteRef/>
      </w:r>
      <w:r w:rsidRPr="00F32358">
        <w:rPr>
          <w:rFonts w:hint="cs"/>
          <w:rtl/>
          <w:lang w:bidi="ar-SA"/>
        </w:rPr>
        <w:t xml:space="preserve">- </w:t>
      </w:r>
      <w:r w:rsidRPr="00F32358">
        <w:rPr>
          <w:rFonts w:hint="cs"/>
          <w:rtl/>
        </w:rPr>
        <w:t>الهجرة فی القرآن الکریم، ص 354.</w:t>
      </w:r>
    </w:p>
  </w:footnote>
  <w:footnote w:id="102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البخاری، کتاب مناقب الا</w:t>
      </w:r>
      <w:r>
        <w:rPr>
          <w:rFonts w:hint="cs"/>
          <w:rtl/>
        </w:rPr>
        <w:t>نصار، باب هجره النبی الی المدینة</w:t>
      </w:r>
      <w:r w:rsidRPr="00F32358">
        <w:rPr>
          <w:rFonts w:hint="cs"/>
          <w:rtl/>
        </w:rPr>
        <w:t>، ج 5، ص 79.</w:t>
      </w:r>
    </w:p>
  </w:footnote>
  <w:footnote w:id="102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الهجرة فی القرآن الکریم، ص 355.</w:t>
      </w:r>
    </w:p>
  </w:footnote>
  <w:footnote w:id="102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الهجرة فی القرآن الکریم، ص 199.</w:t>
      </w:r>
    </w:p>
  </w:footnote>
  <w:footnote w:id="1024">
    <w:p w:rsidR="00D97736" w:rsidRPr="00F32358" w:rsidRDefault="00D97736" w:rsidP="008A4060">
      <w:pPr>
        <w:pStyle w:val="ac"/>
      </w:pPr>
      <w:r w:rsidRPr="00F32358">
        <w:rPr>
          <w:rStyle w:val="FootnoteReference"/>
          <w:spacing w:val="-4"/>
          <w:vertAlign w:val="baseline"/>
        </w:rPr>
        <w:footnoteRef/>
      </w:r>
      <w:r w:rsidRPr="00F32358">
        <w:rPr>
          <w:rFonts w:hint="cs"/>
          <w:rtl/>
        </w:rPr>
        <w:t>- همان، ص 200.</w:t>
      </w:r>
    </w:p>
  </w:footnote>
  <w:footnote w:id="102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الاساس فی السنة</w:t>
      </w:r>
      <w:r w:rsidRPr="00F32358">
        <w:rPr>
          <w:rFonts w:hint="cs"/>
          <w:rtl/>
        </w:rPr>
        <w:t>، سعید حوی، ج 1، ص 357.</w:t>
      </w:r>
    </w:p>
  </w:footnote>
  <w:footnote w:id="102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السیرة النبویة قراءة لجوانب الحذر والحیطة</w:t>
      </w:r>
      <w:r w:rsidRPr="00F32358">
        <w:rPr>
          <w:rFonts w:hint="cs"/>
          <w:rtl/>
        </w:rPr>
        <w:t>، ص 141.</w:t>
      </w:r>
    </w:p>
  </w:footnote>
  <w:footnote w:id="102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معین السیرة</w:t>
      </w:r>
      <w:r w:rsidRPr="00F32358">
        <w:rPr>
          <w:rFonts w:hint="cs"/>
          <w:rtl/>
        </w:rPr>
        <w:t>، ص 147.</w:t>
      </w:r>
    </w:p>
  </w:footnote>
  <w:footnote w:id="102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الهجرة فی القرآن الکریم، ص 361.</w:t>
      </w:r>
    </w:p>
  </w:footnote>
  <w:footnote w:id="102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اضواء علی الهجرة</w:t>
      </w:r>
      <w:r w:rsidRPr="00F32358">
        <w:rPr>
          <w:rFonts w:hint="cs"/>
          <w:rtl/>
        </w:rPr>
        <w:t>، توفیق محمد، ص 393 – 397.</w:t>
      </w:r>
    </w:p>
  </w:footnote>
  <w:footnote w:id="103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معین السیرة</w:t>
      </w:r>
      <w:r w:rsidRPr="00F32358">
        <w:rPr>
          <w:rFonts w:hint="cs"/>
          <w:rtl/>
        </w:rPr>
        <w:t>، ص 148.</w:t>
      </w:r>
    </w:p>
  </w:footnote>
  <w:footnote w:id="103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المستفاد من قصص القرآن، ج 2، ص 108.</w:t>
      </w:r>
    </w:p>
  </w:footnote>
  <w:footnote w:id="103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المستفاد من قصص القرآن، ج 2، ص 108.</w:t>
      </w:r>
    </w:p>
  </w:footnote>
  <w:footnote w:id="103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الهجرة النبویة المبارکة</w:t>
      </w:r>
      <w:r w:rsidRPr="00F32358">
        <w:rPr>
          <w:rFonts w:hint="cs"/>
          <w:rtl/>
        </w:rPr>
        <w:t>، ص 206.</w:t>
      </w:r>
    </w:p>
  </w:footnote>
  <w:footnote w:id="1034">
    <w:p w:rsidR="00D97736" w:rsidRPr="00F32358" w:rsidRDefault="00D97736" w:rsidP="008A4060">
      <w:pPr>
        <w:pStyle w:val="ac"/>
      </w:pPr>
      <w:r w:rsidRPr="00F32358">
        <w:rPr>
          <w:rStyle w:val="FootnoteReference"/>
          <w:spacing w:val="-4"/>
          <w:vertAlign w:val="baseline"/>
        </w:rPr>
        <w:footnoteRef/>
      </w:r>
      <w:r w:rsidRPr="00F32358">
        <w:rPr>
          <w:rFonts w:hint="cs"/>
          <w:rtl/>
        </w:rPr>
        <w:t>- همان، ص 126.</w:t>
      </w:r>
    </w:p>
  </w:footnote>
  <w:footnote w:id="103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السیرة النبویة، ابن هشام، ج 2، ص 102 اسناد آن صحیح است.</w:t>
      </w:r>
    </w:p>
  </w:footnote>
  <w:footnote w:id="103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الهجرة النبویة المبارکة</w:t>
      </w:r>
      <w:r w:rsidRPr="00F32358">
        <w:rPr>
          <w:rFonts w:hint="cs"/>
          <w:rtl/>
        </w:rPr>
        <w:t>، ص 128.</w:t>
      </w:r>
    </w:p>
  </w:footnote>
  <w:footnote w:id="103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فقه السیرة</w:t>
      </w:r>
      <w:r w:rsidRPr="00F32358">
        <w:rPr>
          <w:rFonts w:hint="cs"/>
          <w:rtl/>
        </w:rPr>
        <w:t>، دکتر محمد سعید</w:t>
      </w:r>
      <w:r>
        <w:rPr>
          <w:rFonts w:hint="cs"/>
          <w:rtl/>
        </w:rPr>
        <w:t xml:space="preserve"> </w:t>
      </w:r>
      <w:r w:rsidRPr="00F32358">
        <w:rPr>
          <w:rFonts w:hint="cs"/>
          <w:rtl/>
        </w:rPr>
        <w:t>رمضان، ص 193.</w:t>
      </w:r>
    </w:p>
  </w:footnote>
  <w:footnote w:id="103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الهجرة ف</w:t>
      </w:r>
      <w:r>
        <w:rPr>
          <w:rFonts w:hint="cs"/>
          <w:rtl/>
          <w:lang w:bidi="ar-SA"/>
        </w:rPr>
        <w:t>ي</w:t>
      </w:r>
      <w:r w:rsidRPr="00F32358">
        <w:rPr>
          <w:rFonts w:hint="cs"/>
          <w:rtl/>
        </w:rPr>
        <w:t xml:space="preserve"> القرآن الکریم، ص 364.</w:t>
      </w:r>
    </w:p>
  </w:footnote>
  <w:footnote w:id="103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معین السیرة</w:t>
      </w:r>
      <w:r w:rsidRPr="00F32358">
        <w:rPr>
          <w:rFonts w:hint="cs"/>
          <w:rtl/>
        </w:rPr>
        <w:t>، ص 148 - 149.</w:t>
      </w:r>
    </w:p>
  </w:footnote>
  <w:footnote w:id="104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المسند، ج 1، ص 3 تحقیق احمد محمد شاکر.</w:t>
      </w:r>
    </w:p>
  </w:footnote>
  <w:footnote w:id="104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فی ظلال الهجرة النبویة</w:t>
      </w:r>
      <w:r w:rsidRPr="00F32358">
        <w:rPr>
          <w:rFonts w:hint="cs"/>
          <w:rtl/>
        </w:rPr>
        <w:t>، ص 58.</w:t>
      </w:r>
    </w:p>
  </w:footnote>
  <w:footnote w:id="104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التربیة القیادیة</w:t>
      </w:r>
      <w:r w:rsidRPr="00F32358">
        <w:rPr>
          <w:rFonts w:hint="cs"/>
          <w:rtl/>
        </w:rPr>
        <w:t>، ج 2، ص 191 – 192.</w:t>
      </w:r>
    </w:p>
  </w:footnote>
  <w:footnote w:id="104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السیرة النبویة دروس و عبر، سباعی، ص 71.</w:t>
      </w:r>
    </w:p>
  </w:footnote>
  <w:footnote w:id="104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الهجرة النبویه المبارکه، ص 204.</w:t>
      </w:r>
    </w:p>
  </w:footnote>
  <w:footnote w:id="104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السیرة النبویة، ابی فارس، ص 254.</w:t>
      </w:r>
    </w:p>
  </w:footnote>
  <w:footnote w:id="104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السیرة النبویة، سباعی، ص 68.</w:t>
      </w:r>
    </w:p>
  </w:footnote>
  <w:footnote w:id="104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الهجرة النبویة</w:t>
      </w:r>
      <w:r w:rsidRPr="00F32358">
        <w:rPr>
          <w:rFonts w:hint="cs"/>
          <w:rtl/>
        </w:rPr>
        <w:t>، ابی فارس، ص 54.</w:t>
      </w:r>
    </w:p>
  </w:footnote>
  <w:footnote w:id="104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الحرکه السنوسیة</w:t>
      </w:r>
      <w:r w:rsidRPr="00F32358">
        <w:rPr>
          <w:rFonts w:hint="cs"/>
          <w:rtl/>
        </w:rPr>
        <w:t xml:space="preserve"> فی لیبیا، صلابی، ج 2، ص 7 و شاعر، احمد رفیق مهدوی است.</w:t>
      </w:r>
    </w:p>
  </w:footnote>
  <w:footnote w:id="1049">
    <w:p w:rsidR="00D97736" w:rsidRPr="00F32358" w:rsidRDefault="00D97736" w:rsidP="008A4060">
      <w:pPr>
        <w:pStyle w:val="ac"/>
        <w:rPr>
          <w:rtl/>
        </w:rPr>
      </w:pPr>
      <w:r w:rsidRPr="00F32358">
        <w:rPr>
          <w:rStyle w:val="FootnoteReference"/>
          <w:spacing w:val="-4"/>
          <w:vertAlign w:val="baseline"/>
        </w:rPr>
        <w:footnoteRef/>
      </w:r>
      <w:r w:rsidRPr="00F32358">
        <w:rPr>
          <w:rFonts w:hint="cs"/>
          <w:rtl/>
          <w:lang w:bidi="ar-SA"/>
        </w:rPr>
        <w:t xml:space="preserve">- </w:t>
      </w:r>
      <w:r>
        <w:rPr>
          <w:rFonts w:hint="cs"/>
          <w:rtl/>
        </w:rPr>
        <w:t>الهجرة النبویة المبارکة</w:t>
      </w:r>
      <w:r w:rsidRPr="00F32358">
        <w:rPr>
          <w:rFonts w:hint="cs"/>
          <w:rtl/>
        </w:rPr>
        <w:t>، ص 205.</w:t>
      </w:r>
    </w:p>
  </w:footnote>
  <w:footnote w:id="105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الهجر</w:t>
      </w:r>
      <w:r>
        <w:rPr>
          <w:rFonts w:hint="cs"/>
          <w:rtl/>
        </w:rPr>
        <w:t>ة النبویة</w:t>
      </w:r>
      <w:r w:rsidRPr="00F32358">
        <w:rPr>
          <w:rFonts w:hint="cs"/>
          <w:rtl/>
        </w:rPr>
        <w:t>، ابی فارس، ص 59 – شرح المواهب، ج 1، ص 405.</w:t>
      </w:r>
    </w:p>
  </w:footnote>
  <w:footnote w:id="105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الاصابه، ج 1، ص 146.</w:t>
      </w:r>
    </w:p>
  </w:footnote>
  <w:footnote w:id="105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المستدرک علی الصحیحین، ج 4، ص 92،</w:t>
      </w:r>
      <w:r>
        <w:rPr>
          <w:rFonts w:hint="cs"/>
          <w:rtl/>
        </w:rPr>
        <w:t xml:space="preserve"> شمارۀ </w:t>
      </w:r>
      <w:r w:rsidRPr="00F32358">
        <w:rPr>
          <w:rFonts w:hint="cs"/>
          <w:rtl/>
        </w:rPr>
        <w:t>6981 صحیح الاسناد.</w:t>
      </w:r>
    </w:p>
  </w:footnote>
  <w:footnote w:id="105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صحیح الجامع الصغیر، ج 1، ص 328،</w:t>
      </w:r>
      <w:r>
        <w:rPr>
          <w:rFonts w:hint="cs"/>
          <w:rtl/>
        </w:rPr>
        <w:t xml:space="preserve"> شمارۀ </w:t>
      </w:r>
      <w:r w:rsidRPr="00F32358">
        <w:rPr>
          <w:rFonts w:hint="cs"/>
          <w:rtl/>
        </w:rPr>
        <w:t>986.</w:t>
      </w:r>
    </w:p>
  </w:footnote>
  <w:footnote w:id="105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الفتح الربانی، ساعاتی، ج 20، ص 289.</w:t>
      </w:r>
    </w:p>
  </w:footnote>
  <w:footnote w:id="1055">
    <w:p w:rsidR="00D97736" w:rsidRPr="00EC0F68" w:rsidRDefault="00D97736" w:rsidP="00EC0F68">
      <w:pPr>
        <w:pStyle w:val="ac"/>
      </w:pPr>
      <w:r w:rsidRPr="00EC0F68">
        <w:rPr>
          <w:rStyle w:val="FootnoteReference"/>
          <w:vertAlign w:val="baseline"/>
        </w:rPr>
        <w:footnoteRef/>
      </w:r>
      <w:r w:rsidRPr="00EC0F68">
        <w:rPr>
          <w:rFonts w:hint="cs"/>
          <w:rtl/>
        </w:rPr>
        <w:t>- التاریخ الاسلامی، حمیدی، ج 3، ص 178.</w:t>
      </w:r>
    </w:p>
  </w:footnote>
  <w:footnote w:id="1056">
    <w:p w:rsidR="00D97736" w:rsidRPr="00EC0F68" w:rsidRDefault="00D97736" w:rsidP="00EC0F68">
      <w:pPr>
        <w:pStyle w:val="ac"/>
      </w:pPr>
      <w:r w:rsidRPr="00EC0F68">
        <w:rPr>
          <w:rStyle w:val="FootnoteReference"/>
          <w:vertAlign w:val="baseline"/>
        </w:rPr>
        <w:footnoteRef/>
      </w:r>
      <w:r w:rsidRPr="00EC0F68">
        <w:rPr>
          <w:rFonts w:hint="cs"/>
          <w:rtl/>
        </w:rPr>
        <w:t>- السیرة النبویة، ابی شهبه، ج 1، ص 495.</w:t>
      </w:r>
    </w:p>
  </w:footnote>
  <w:footnote w:id="1057">
    <w:p w:rsidR="00D97736" w:rsidRPr="00F32358" w:rsidRDefault="00D97736" w:rsidP="00EC0F68">
      <w:pPr>
        <w:pStyle w:val="ac"/>
      </w:pPr>
      <w:r w:rsidRPr="00EC0F68">
        <w:rPr>
          <w:rStyle w:val="FootnoteReference"/>
          <w:vertAlign w:val="baseline"/>
        </w:rPr>
        <w:footnoteRef/>
      </w:r>
      <w:r w:rsidRPr="00EC0F68">
        <w:rPr>
          <w:rFonts w:hint="cs"/>
          <w:rtl/>
        </w:rPr>
        <w:t>- همان - صحیح السیرة النبویة، ص 181.</w:t>
      </w:r>
    </w:p>
  </w:footnote>
  <w:footnote w:id="105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الهجرة النبویة المبارکه، ص 205.</w:t>
      </w:r>
    </w:p>
  </w:footnote>
  <w:footnote w:id="105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السیرة النبویة، سباعی، ص 43 – الهجرة فی القرآن الکریم، ص 367.</w:t>
      </w:r>
    </w:p>
  </w:footnote>
  <w:footnote w:id="106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الهجرة فی القرآن الکریم، ص 365.</w:t>
      </w:r>
    </w:p>
  </w:footnote>
  <w:footnote w:id="106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 xml:space="preserve">تأملات فی سیرة الرسول </w:t>
      </w:r>
      <w:r w:rsidRPr="00EC0F68">
        <w:rPr>
          <w:rFonts w:ascii="" w:hAnsi="" w:cs="CTraditional Arabic" w:hint="cs"/>
          <w:sz w:val="26"/>
          <w:rtl/>
        </w:rPr>
        <w:t>ج</w:t>
      </w:r>
      <w:r w:rsidRPr="00F32358">
        <w:rPr>
          <w:rFonts w:hint="cs"/>
          <w:rtl/>
        </w:rPr>
        <w:t>، محمد سیدالوکیل، ص 103 – 104 با اندکی تصرف.</w:t>
      </w:r>
    </w:p>
  </w:footnote>
  <w:footnote w:id="106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الهجرة النبویة المبارکة</w:t>
      </w:r>
      <w:r w:rsidRPr="00F32358">
        <w:rPr>
          <w:rFonts w:hint="cs"/>
          <w:rtl/>
        </w:rPr>
        <w:t>، ص 202.</w:t>
      </w:r>
    </w:p>
  </w:footnote>
  <w:footnote w:id="106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بنا</w:t>
      </w:r>
      <w:r>
        <w:rPr>
          <w:rFonts w:hint="cs"/>
          <w:rtl/>
        </w:rPr>
        <w:t>ء المجتمع الاسلامی فی عصر النبوة</w:t>
      </w:r>
      <w:r w:rsidRPr="00F32358">
        <w:rPr>
          <w:rFonts w:hint="cs"/>
          <w:rtl/>
        </w:rPr>
        <w:t>، محمد توفیق، ص 119.</w:t>
      </w:r>
    </w:p>
  </w:footnote>
  <w:footnote w:id="1064">
    <w:p w:rsidR="00D97736" w:rsidRPr="00F32358" w:rsidRDefault="00D97736" w:rsidP="008A4060">
      <w:pPr>
        <w:pStyle w:val="ac"/>
        <w:rPr>
          <w:rtl/>
        </w:rPr>
      </w:pPr>
      <w:r w:rsidRPr="00F32358">
        <w:rPr>
          <w:rStyle w:val="FootnoteReference"/>
          <w:spacing w:val="-4"/>
          <w:vertAlign w:val="baseline"/>
        </w:rPr>
        <w:footnoteRef/>
      </w:r>
      <w:r w:rsidRPr="00F32358">
        <w:rPr>
          <w:rFonts w:hint="cs"/>
          <w:rtl/>
        </w:rPr>
        <w:t>- همان، ص 122 – 123.</w:t>
      </w:r>
    </w:p>
  </w:footnote>
  <w:footnote w:id="106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فقه السیرة</w:t>
      </w:r>
      <w:r w:rsidRPr="00F32358">
        <w:rPr>
          <w:rFonts w:hint="cs"/>
          <w:rtl/>
        </w:rPr>
        <w:t>، بوطی، ص 172.</w:t>
      </w:r>
    </w:p>
  </w:footnote>
  <w:footnote w:id="106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الغرباء الاولون، ص 198 – 199.</w:t>
      </w:r>
    </w:p>
  </w:footnote>
  <w:footnote w:id="106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الترمذی، کتاب المناقب، باب فضل مکه، ج 5، ص 722،</w:t>
      </w:r>
      <w:r>
        <w:rPr>
          <w:rFonts w:hint="cs"/>
          <w:rtl/>
        </w:rPr>
        <w:t xml:space="preserve"> شمارۀ </w:t>
      </w:r>
      <w:r w:rsidRPr="00F32358">
        <w:rPr>
          <w:rFonts w:hint="cs"/>
          <w:rtl/>
        </w:rPr>
        <w:t>3925.</w:t>
      </w:r>
    </w:p>
  </w:footnote>
  <w:footnote w:id="1068">
    <w:p w:rsidR="00D97736" w:rsidRPr="000A2017" w:rsidRDefault="00D97736" w:rsidP="000A2017">
      <w:pPr>
        <w:pStyle w:val="ac"/>
      </w:pPr>
      <w:r w:rsidRPr="000A2017">
        <w:rPr>
          <w:rStyle w:val="FootnoteReference"/>
          <w:vertAlign w:val="baseline"/>
        </w:rPr>
        <w:footnoteRef/>
      </w:r>
      <w:r w:rsidRPr="000A2017">
        <w:rPr>
          <w:rFonts w:hint="cs"/>
          <w:rtl/>
        </w:rPr>
        <w:t>- بخاری، کتاب الدعوات، باب الدعاء برفع الوباء و الوجع، شماره 6372.</w:t>
      </w:r>
    </w:p>
  </w:footnote>
  <w:footnote w:id="1069">
    <w:p w:rsidR="00D97736" w:rsidRPr="00F32358" w:rsidRDefault="00D97736" w:rsidP="000A2017">
      <w:pPr>
        <w:pStyle w:val="ac"/>
      </w:pPr>
      <w:r w:rsidRPr="000A2017">
        <w:rPr>
          <w:rStyle w:val="FootnoteReference"/>
          <w:vertAlign w:val="baseline"/>
        </w:rPr>
        <w:footnoteRef/>
      </w:r>
      <w:r w:rsidRPr="000A2017">
        <w:rPr>
          <w:rFonts w:hint="cs"/>
          <w:rtl/>
        </w:rPr>
        <w:t xml:space="preserve">- </w:t>
      </w:r>
      <w:r>
        <w:rPr>
          <w:rFonts w:hint="cs"/>
          <w:rtl/>
        </w:rPr>
        <w:t>التربیة القیادیة</w:t>
      </w:r>
      <w:r w:rsidRPr="000A2017">
        <w:rPr>
          <w:rFonts w:hint="cs"/>
          <w:rtl/>
        </w:rPr>
        <w:t>، ج 2،ص 310.</w:t>
      </w:r>
    </w:p>
  </w:footnote>
  <w:footnote w:id="107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السیرة النبویة، ابی شهبه، ج 1، ص 189 – 190.</w:t>
      </w:r>
    </w:p>
  </w:footnote>
  <w:footnote w:id="107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السیرة النبویة الصحیحة</w:t>
      </w:r>
      <w:r w:rsidRPr="00F32358">
        <w:rPr>
          <w:rFonts w:hint="cs"/>
          <w:rtl/>
        </w:rPr>
        <w:t>، عمری، ج 1، ص 220.</w:t>
      </w:r>
    </w:p>
  </w:footnote>
  <w:footnote w:id="107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محمد رسول الله، محمد الصادق عرجون، ج 2، ص 421.</w:t>
      </w:r>
    </w:p>
  </w:footnote>
  <w:footnote w:id="1073">
    <w:p w:rsidR="00D97736" w:rsidRPr="00F32358" w:rsidRDefault="00D97736" w:rsidP="008A4060">
      <w:pPr>
        <w:pStyle w:val="ac"/>
      </w:pPr>
      <w:r w:rsidRPr="00F32358">
        <w:rPr>
          <w:rStyle w:val="FootnoteReference"/>
          <w:spacing w:val="-4"/>
          <w:vertAlign w:val="baseline"/>
        </w:rPr>
        <w:footnoteRef/>
      </w:r>
      <w:r w:rsidRPr="00F32358">
        <w:rPr>
          <w:rFonts w:hint="cs"/>
          <w:rtl/>
        </w:rPr>
        <w:t>- همان، ج 2، ص 423.</w:t>
      </w:r>
    </w:p>
  </w:footnote>
  <w:footnote w:id="107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الهجرة فی القرآن الکریم، ص 175.</w:t>
      </w:r>
    </w:p>
  </w:footnote>
  <w:footnote w:id="107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الهجرة النبویة</w:t>
      </w:r>
      <w:r w:rsidRPr="00F32358">
        <w:rPr>
          <w:rFonts w:hint="cs"/>
          <w:rtl/>
        </w:rPr>
        <w:t>، دکتر محمد ابوفارس، ص 13.</w:t>
      </w:r>
    </w:p>
  </w:footnote>
  <w:footnote w:id="107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مباحث ف</w:t>
      </w:r>
      <w:r>
        <w:rPr>
          <w:rFonts w:hint="cs"/>
          <w:rtl/>
          <w:lang w:bidi="ar-SA"/>
        </w:rPr>
        <w:t>ي</w:t>
      </w:r>
      <w:r w:rsidRPr="00F32358">
        <w:rPr>
          <w:rFonts w:hint="cs"/>
          <w:rtl/>
        </w:rPr>
        <w:t xml:space="preserve"> علوم القرآن، قطان، ص 59.</w:t>
      </w:r>
    </w:p>
  </w:footnote>
  <w:footnote w:id="107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الهجرة فی القرآن الکریم، ص 84.</w:t>
      </w:r>
    </w:p>
  </w:footnote>
  <w:footnote w:id="1078">
    <w:p w:rsidR="00D97736" w:rsidRPr="00F32358" w:rsidRDefault="00D97736" w:rsidP="008A4060">
      <w:pPr>
        <w:pStyle w:val="ac"/>
      </w:pPr>
      <w:r w:rsidRPr="00F32358">
        <w:rPr>
          <w:rStyle w:val="FootnoteReference"/>
          <w:spacing w:val="-4"/>
          <w:vertAlign w:val="baseline"/>
        </w:rPr>
        <w:footnoteRef/>
      </w:r>
      <w:r w:rsidRPr="00F32358">
        <w:rPr>
          <w:rFonts w:hint="cs"/>
          <w:rtl/>
        </w:rPr>
        <w:t>- همان، ص 85 با اندکی تصرف.</w:t>
      </w:r>
    </w:p>
  </w:footnote>
  <w:footnote w:id="1079">
    <w:p w:rsidR="00D97736" w:rsidRPr="00F32358" w:rsidRDefault="00D97736" w:rsidP="008A4060">
      <w:pPr>
        <w:pStyle w:val="ac"/>
      </w:pPr>
      <w:r w:rsidRPr="00F32358">
        <w:rPr>
          <w:rStyle w:val="FootnoteReference"/>
          <w:spacing w:val="-4"/>
          <w:vertAlign w:val="baseline"/>
        </w:rPr>
        <w:footnoteRef/>
      </w:r>
      <w:r w:rsidRPr="00F32358">
        <w:rPr>
          <w:rFonts w:hint="cs"/>
          <w:rtl/>
        </w:rPr>
        <w:t>- همان، ص 86.</w:t>
      </w:r>
    </w:p>
  </w:footnote>
  <w:footnote w:id="108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تفسیر بغوی، ج 4، ص 318.</w:t>
      </w:r>
    </w:p>
  </w:footnote>
  <w:footnote w:id="1081">
    <w:p w:rsidR="00D97736" w:rsidRPr="00F32358" w:rsidRDefault="00D97736" w:rsidP="008A4060">
      <w:pPr>
        <w:pStyle w:val="ac"/>
      </w:pPr>
      <w:r w:rsidRPr="00F32358">
        <w:rPr>
          <w:rStyle w:val="FootnoteReference"/>
          <w:spacing w:val="-4"/>
          <w:vertAlign w:val="baseline"/>
        </w:rPr>
        <w:footnoteRef/>
      </w:r>
      <w:r w:rsidRPr="00F32358">
        <w:rPr>
          <w:rFonts w:hint="cs"/>
          <w:rtl/>
        </w:rPr>
        <w:t>- حاشیه صحیح مسلم، ج 1، ص 142.</w:t>
      </w:r>
    </w:p>
  </w:footnote>
  <w:footnote w:id="108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مسلم، کتاب الایمان، باب بدء الوحی، حدیث شماره 252، ج 1، ص 142.</w:t>
      </w:r>
    </w:p>
  </w:footnote>
  <w:footnote w:id="108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الهجرة فی القرآن الکریم، ص 104.</w:t>
      </w:r>
    </w:p>
  </w:footnote>
  <w:footnote w:id="1084">
    <w:p w:rsidR="00D97736" w:rsidRPr="00F32358" w:rsidRDefault="00D97736" w:rsidP="008A4060">
      <w:pPr>
        <w:pStyle w:val="ac"/>
      </w:pPr>
      <w:r w:rsidRPr="00F32358">
        <w:rPr>
          <w:rStyle w:val="FootnoteReference"/>
          <w:spacing w:val="-4"/>
          <w:vertAlign w:val="baseline"/>
        </w:rPr>
        <w:footnoteRef/>
      </w:r>
      <w:r w:rsidRPr="00F32358">
        <w:rPr>
          <w:rFonts w:hint="cs"/>
          <w:rtl/>
        </w:rPr>
        <w:t>- همان، ص 106.</w:t>
      </w:r>
    </w:p>
  </w:footnote>
  <w:footnote w:id="108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ف</w:t>
      </w:r>
      <w:r>
        <w:rPr>
          <w:rFonts w:hint="cs"/>
          <w:rtl/>
          <w:lang w:bidi="ar-SA"/>
        </w:rPr>
        <w:t>ي</w:t>
      </w:r>
      <w:r w:rsidRPr="00F32358">
        <w:rPr>
          <w:rFonts w:hint="cs"/>
          <w:rtl/>
        </w:rPr>
        <w:t xml:space="preserve"> ظلال القرآن، ج 6، ص 3288.</w:t>
      </w:r>
    </w:p>
  </w:footnote>
  <w:footnote w:id="108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الهجرة فی القرآن الکریم، ص 114 – 117.</w:t>
      </w:r>
    </w:p>
  </w:footnote>
  <w:footnote w:id="108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الجامع لاحکام القرآن، ج 3، ص 50 – تفسیر ابی‌العود، ج 1، ص 218.</w:t>
      </w:r>
    </w:p>
  </w:footnote>
  <w:footnote w:id="108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تفسیر ابن کثیر، ج 2، ص 397.</w:t>
      </w:r>
    </w:p>
  </w:footnote>
  <w:footnote w:id="1089">
    <w:p w:rsidR="00D97736" w:rsidRPr="00F32358" w:rsidRDefault="00D97736" w:rsidP="008A4060">
      <w:pPr>
        <w:pStyle w:val="ac"/>
      </w:pPr>
      <w:r w:rsidRPr="00F32358">
        <w:rPr>
          <w:rStyle w:val="FootnoteReference"/>
          <w:spacing w:val="-4"/>
          <w:vertAlign w:val="baseline"/>
        </w:rPr>
        <w:footnoteRef/>
      </w:r>
      <w:r w:rsidRPr="00F32358">
        <w:rPr>
          <w:rFonts w:hint="cs"/>
          <w:rtl/>
        </w:rPr>
        <w:t>- همان، ج 3، ص 466.</w:t>
      </w:r>
    </w:p>
  </w:footnote>
  <w:footnote w:id="109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 xml:space="preserve">مسلم، کتاب </w:t>
      </w:r>
      <w:r>
        <w:rPr>
          <w:rFonts w:hint="cs"/>
          <w:rtl/>
        </w:rPr>
        <w:t>الاقضیة، باب نقض الاحکام الباطلة</w:t>
      </w:r>
      <w:r w:rsidRPr="00F32358">
        <w:rPr>
          <w:rFonts w:hint="cs"/>
          <w:rtl/>
        </w:rPr>
        <w:t>، ج 3، ص 1344،</w:t>
      </w:r>
      <w:r>
        <w:rPr>
          <w:rFonts w:hint="cs"/>
          <w:rtl/>
        </w:rPr>
        <w:t xml:space="preserve"> شمارۀ </w:t>
      </w:r>
      <w:r w:rsidRPr="00F32358">
        <w:rPr>
          <w:rFonts w:hint="cs"/>
          <w:rtl/>
        </w:rPr>
        <w:t>1718.</w:t>
      </w:r>
    </w:p>
  </w:footnote>
  <w:footnote w:id="109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مسلم، کتاب العلم، باب من سنه سنه حسنه اوسیئه،</w:t>
      </w:r>
      <w:r>
        <w:rPr>
          <w:rFonts w:hint="cs"/>
          <w:rtl/>
        </w:rPr>
        <w:t xml:space="preserve"> شمارۀ </w:t>
      </w:r>
      <w:r w:rsidRPr="00F32358">
        <w:rPr>
          <w:rFonts w:hint="cs"/>
          <w:rtl/>
        </w:rPr>
        <w:t>15.</w:t>
      </w:r>
    </w:p>
  </w:footnote>
  <w:footnote w:id="109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تفسیر رازی، ج 15، ص 208.</w:t>
      </w:r>
    </w:p>
  </w:footnote>
  <w:footnote w:id="109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فی ظلال القرآن، ج 3، ص 1703.</w:t>
      </w:r>
    </w:p>
  </w:footnote>
  <w:footnote w:id="109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الهجرة فی القرآن الکریم، ص 124.</w:t>
      </w:r>
    </w:p>
  </w:footnote>
  <w:footnote w:id="109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تفسیر ابن کثیر، ج 2، ص 332.</w:t>
      </w:r>
    </w:p>
  </w:footnote>
  <w:footnote w:id="109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تفسیر ابی مسعود، ج 4، ص 53.</w:t>
      </w:r>
    </w:p>
  </w:footnote>
  <w:footnote w:id="109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الهجرة فی القرآن الکریم، ص 129.</w:t>
      </w:r>
    </w:p>
  </w:footnote>
  <w:footnote w:id="109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تفسیر ابن کثیر، ج 4، ص 295 – تفسیر ابی‌سعود، ج 8، ص 288 – تفسیر فتح القدیر، ج 5، ص 200 – الهجرة فی القرآن الکریم، ص 132.</w:t>
      </w:r>
    </w:p>
  </w:footnote>
  <w:footnote w:id="109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فی ظلال القرآن، ج 2، ص 745.</w:t>
      </w:r>
    </w:p>
  </w:footnote>
  <w:footnote w:id="110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مسلم، کتاب الایمان، باب کون الاسلام یهدم ما قبله،</w:t>
      </w:r>
      <w:r>
        <w:rPr>
          <w:rFonts w:hint="cs"/>
          <w:rtl/>
        </w:rPr>
        <w:t xml:space="preserve"> شمارۀ </w:t>
      </w:r>
      <w:r w:rsidRPr="00F32358">
        <w:rPr>
          <w:rFonts w:hint="cs"/>
          <w:rtl/>
        </w:rPr>
        <w:t>192.</w:t>
      </w:r>
    </w:p>
  </w:footnote>
  <w:footnote w:id="110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شرح نووی بر صحیح مسلم، ج</w:t>
      </w:r>
      <w:r>
        <w:rPr>
          <w:rFonts w:hint="cs"/>
          <w:rtl/>
        </w:rPr>
        <w:t xml:space="preserve"> 2، ص 125 با اندکی تصرف – الهجرة</w:t>
      </w:r>
      <w:r w:rsidRPr="00F32358">
        <w:rPr>
          <w:rFonts w:hint="cs"/>
          <w:rtl/>
        </w:rPr>
        <w:t xml:space="preserve"> فی القرآن الکریم، ص 138.</w:t>
      </w:r>
    </w:p>
  </w:footnote>
  <w:footnote w:id="110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تفسیر رازی، ج 16، ص 13 و بعد از آن با اندکی تصرف.</w:t>
      </w:r>
    </w:p>
  </w:footnote>
  <w:footnote w:id="110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تفسیر مراغی، ج 10، ص 78.</w:t>
      </w:r>
    </w:p>
  </w:footnote>
  <w:footnote w:id="110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تفسیر فتح القدیر، ج 2، ص 345 – الهجرة فی القرآن الکریم، ص 142.</w:t>
      </w:r>
    </w:p>
  </w:footnote>
  <w:footnote w:id="1105">
    <w:p w:rsidR="00D97736" w:rsidRPr="0057559A" w:rsidRDefault="00D97736" w:rsidP="008A4060">
      <w:pPr>
        <w:pStyle w:val="ac"/>
        <w:rPr>
          <w:spacing w:val="-4"/>
        </w:rPr>
      </w:pPr>
      <w:r w:rsidRPr="0057559A">
        <w:rPr>
          <w:rStyle w:val="FootnoteReference"/>
          <w:spacing w:val="-4"/>
          <w:vertAlign w:val="baseline"/>
        </w:rPr>
        <w:footnoteRef/>
      </w:r>
      <w:r w:rsidRPr="0057559A">
        <w:rPr>
          <w:rFonts w:hint="cs"/>
          <w:spacing w:val="-4"/>
          <w:rtl/>
          <w:lang w:bidi="ar-SA"/>
        </w:rPr>
        <w:t xml:space="preserve">- </w:t>
      </w:r>
      <w:r w:rsidRPr="0057559A">
        <w:rPr>
          <w:rFonts w:hint="cs"/>
          <w:spacing w:val="-4"/>
          <w:rtl/>
        </w:rPr>
        <w:t>تفسیر ابن کثیر، ج 2، ص 320 – تفسیر مراغی، ج 10، ص 79 – الهجرة فی القرآن الکریم، ص 144.</w:t>
      </w:r>
    </w:p>
  </w:footnote>
  <w:footnote w:id="110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فی ظلال القرآن، ج 3، ص 1705.</w:t>
      </w:r>
    </w:p>
  </w:footnote>
  <w:footnote w:id="110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هجرة الرسول</w:t>
      </w:r>
      <w:r w:rsidRPr="00F32358">
        <w:rPr>
          <w:rFonts w:ascii="" w:hAnsi="" w:cs="CTraditional Arabic" w:hint="cs"/>
          <w:sz w:val="28"/>
          <w:szCs w:val="28"/>
          <w:rtl/>
        </w:rPr>
        <w:t xml:space="preserve"> </w:t>
      </w:r>
      <w:r w:rsidRPr="0057559A">
        <w:rPr>
          <w:rFonts w:ascii="" w:hAnsi="" w:cs="CTraditional Arabic" w:hint="cs"/>
          <w:sz w:val="26"/>
          <w:rtl/>
        </w:rPr>
        <w:t>ج</w:t>
      </w:r>
      <w:r w:rsidRPr="00F32358">
        <w:rPr>
          <w:rFonts w:ascii="" w:hAnsi="" w:cs="CTraditional Arabic" w:hint="cs"/>
          <w:sz w:val="28"/>
          <w:szCs w:val="28"/>
          <w:rtl/>
        </w:rPr>
        <w:t xml:space="preserve"> </w:t>
      </w:r>
      <w:r>
        <w:rPr>
          <w:rFonts w:hint="cs"/>
          <w:rtl/>
        </w:rPr>
        <w:t>و صحابه فی القرآن والسنة</w:t>
      </w:r>
      <w:r w:rsidRPr="00F32358">
        <w:rPr>
          <w:rFonts w:hint="cs"/>
          <w:rtl/>
        </w:rPr>
        <w:t>، جمل، ص 332 - 333.</w:t>
      </w:r>
    </w:p>
  </w:footnote>
  <w:footnote w:id="1108">
    <w:p w:rsidR="00D97736" w:rsidRPr="00F32358" w:rsidRDefault="00D97736" w:rsidP="008A4060">
      <w:pPr>
        <w:pStyle w:val="ac"/>
      </w:pPr>
      <w:r w:rsidRPr="00F32358">
        <w:rPr>
          <w:rStyle w:val="FootnoteReference"/>
          <w:spacing w:val="-4"/>
          <w:vertAlign w:val="baseline"/>
        </w:rPr>
        <w:footnoteRef/>
      </w:r>
      <w:r w:rsidRPr="00F32358">
        <w:rPr>
          <w:rFonts w:hint="cs"/>
          <w:rtl/>
        </w:rPr>
        <w:t>- تردیدی نیست که قدرت حکومت اسلامی از مقاصد شریعت حفاظت می‌نماید.</w:t>
      </w:r>
    </w:p>
  </w:footnote>
  <w:footnote w:id="1109">
    <w:p w:rsidR="00D97736" w:rsidRPr="00F32358" w:rsidRDefault="00D97736" w:rsidP="008A4060">
      <w:pPr>
        <w:pStyle w:val="ac"/>
      </w:pPr>
      <w:r w:rsidRPr="00F32358">
        <w:rPr>
          <w:rStyle w:val="FootnoteReference"/>
          <w:spacing w:val="-4"/>
          <w:vertAlign w:val="baseline"/>
        </w:rPr>
        <w:footnoteRef/>
      </w:r>
      <w:r w:rsidRPr="00F32358">
        <w:rPr>
          <w:rFonts w:hint="cs"/>
          <w:spacing w:val="-4"/>
          <w:rtl/>
          <w:lang w:bidi="ar-SA"/>
        </w:rPr>
        <w:t xml:space="preserve">- </w:t>
      </w:r>
      <w:r w:rsidRPr="00F32358">
        <w:rPr>
          <w:rFonts w:hint="cs"/>
          <w:rtl/>
        </w:rPr>
        <w:t>تفسیر سوره فصلت، دکتر محمد صالح علی، دارالنفائس، ص 98 به نقل از الهجرة فی القرآن الکریم، ص 151.</w:t>
      </w:r>
    </w:p>
  </w:footnote>
  <w:footnote w:id="1110">
    <w:p w:rsidR="00D97736" w:rsidRPr="00F32358" w:rsidRDefault="00D97736" w:rsidP="00FF548F">
      <w:pPr>
        <w:pStyle w:val="ac"/>
        <w:rPr>
          <w:rtl/>
        </w:rPr>
      </w:pPr>
      <w:r w:rsidRPr="00F32358">
        <w:rPr>
          <w:rStyle w:val="FootnoteReference"/>
          <w:spacing w:val="-4"/>
          <w:vertAlign w:val="baseline"/>
        </w:rPr>
        <w:footnoteRef/>
      </w:r>
      <w:r w:rsidRPr="00F32358">
        <w:rPr>
          <w:rFonts w:hint="cs"/>
          <w:rtl/>
          <w:lang w:bidi="ar-SA"/>
        </w:rPr>
        <w:t xml:space="preserve">- </w:t>
      </w:r>
      <w:r w:rsidRPr="00F32358">
        <w:rPr>
          <w:rFonts w:cs="IRLotus" w:hint="cs"/>
          <w:rtl/>
        </w:rPr>
        <w:t>البخاری</w:t>
      </w:r>
      <w:r w:rsidRPr="00F32358">
        <w:rPr>
          <w:rFonts w:hint="cs"/>
          <w:rtl/>
        </w:rPr>
        <w:t xml:space="preserve">، کتاب التفسیر، باب </w:t>
      </w:r>
      <w:r>
        <w:rPr>
          <w:rFonts w:hint="cs"/>
          <w:sz w:val="26"/>
          <w:rtl/>
        </w:rPr>
        <w:t>(ان الذین توفاهم الملائکة</w:t>
      </w:r>
      <w:r w:rsidRPr="00F32358">
        <w:rPr>
          <w:rFonts w:hint="cs"/>
          <w:sz w:val="26"/>
          <w:rtl/>
        </w:rPr>
        <w:t>)</w:t>
      </w:r>
      <w:r w:rsidRPr="00F32358">
        <w:rPr>
          <w:rFonts w:hint="cs"/>
          <w:rtl/>
        </w:rPr>
        <w:t>.</w:t>
      </w:r>
    </w:p>
  </w:footnote>
  <w:footnote w:id="1111">
    <w:p w:rsidR="00D97736" w:rsidRPr="00F32358" w:rsidRDefault="00D97736" w:rsidP="0007488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زادالمسیر، ابن حوزی، ج 2، ص 97 – تفسیر قاسمی، ج 3، ص 399.</w:t>
      </w:r>
    </w:p>
  </w:footnote>
  <w:footnote w:id="111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الهجرة فی القرآن الکریم، ص 161.</w:t>
      </w:r>
    </w:p>
  </w:footnote>
  <w:footnote w:id="111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فی ظلال القرآن، ج 2، ص 473.</w:t>
      </w:r>
    </w:p>
  </w:footnote>
  <w:footnote w:id="111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روح المعانی، آلوسی، ج 5، ص 128 – 129 – اسباب النزول، واحدی، ص 181.</w:t>
      </w:r>
    </w:p>
  </w:footnote>
  <w:footnote w:id="111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الهجرة النبویة</w:t>
      </w:r>
      <w:r w:rsidRPr="00F32358">
        <w:rPr>
          <w:rFonts w:hint="cs"/>
          <w:rtl/>
        </w:rPr>
        <w:t xml:space="preserve"> المبارکه، ص 124.</w:t>
      </w:r>
    </w:p>
  </w:footnote>
  <w:footnote w:id="1116">
    <w:p w:rsidR="00D97736" w:rsidRPr="00F32358" w:rsidRDefault="00D97736" w:rsidP="008A4060">
      <w:pPr>
        <w:pStyle w:val="ac"/>
      </w:pPr>
      <w:r w:rsidRPr="00F32358">
        <w:rPr>
          <w:rStyle w:val="FootnoteReference"/>
          <w:spacing w:val="-4"/>
          <w:vertAlign w:val="baseline"/>
        </w:rPr>
        <w:footnoteRef/>
      </w:r>
      <w:r w:rsidRPr="00F32358">
        <w:rPr>
          <w:rFonts w:hint="cs"/>
          <w:rtl/>
        </w:rPr>
        <w:t>- همان، ص 125.</w:t>
      </w:r>
    </w:p>
  </w:footnote>
  <w:footnote w:id="1117">
    <w:p w:rsidR="00D97736" w:rsidRPr="00F32358" w:rsidRDefault="00D97736" w:rsidP="008A4060">
      <w:pPr>
        <w:pStyle w:val="ac"/>
      </w:pPr>
      <w:r w:rsidRPr="00F32358">
        <w:rPr>
          <w:rStyle w:val="FootnoteReference"/>
          <w:spacing w:val="-4"/>
          <w:vertAlign w:val="baseline"/>
        </w:rPr>
        <w:footnoteRef/>
      </w:r>
      <w:r w:rsidRPr="00F32358">
        <w:rPr>
          <w:rFonts w:hint="cs"/>
          <w:rtl/>
        </w:rPr>
        <w:t>- همان، ص 126.</w:t>
      </w:r>
    </w:p>
  </w:footnote>
  <w:footnote w:id="111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الهجرة فی القرآن الکریم، ص 167.</w:t>
      </w:r>
    </w:p>
  </w:footnote>
  <w:footnote w:id="111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فقه السیرة</w:t>
      </w:r>
      <w:r w:rsidRPr="00F32358">
        <w:rPr>
          <w:rFonts w:hint="cs"/>
          <w:rtl/>
        </w:rPr>
        <w:t xml:space="preserve">، غزالی، ص 191 – </w:t>
      </w:r>
      <w:r>
        <w:rPr>
          <w:rFonts w:hint="cs"/>
          <w:rtl/>
        </w:rPr>
        <w:t>فقه السیرة</w:t>
      </w:r>
      <w:r w:rsidRPr="00F32358">
        <w:rPr>
          <w:rFonts w:hint="cs"/>
          <w:rtl/>
        </w:rPr>
        <w:t>، بوطی، ص 151.</w:t>
      </w:r>
    </w:p>
  </w:footnote>
  <w:footnote w:id="112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البخاری، کتاب بدء الخلق، باب هجره النبی و اصحابه، ج 5، ص 78.</w:t>
      </w:r>
    </w:p>
  </w:footnote>
  <w:footnote w:id="112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مسلم، کتاب المساجد و مواضع الصلاه، باب مسجد النبی، شماره 1524.</w:t>
      </w:r>
    </w:p>
  </w:footnote>
  <w:footnote w:id="112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البدایة والنهایة</w:t>
      </w:r>
      <w:r w:rsidRPr="00F32358">
        <w:rPr>
          <w:rFonts w:hint="cs"/>
          <w:rtl/>
        </w:rPr>
        <w:t>، ج 3، ص 33 – التاریخ الاسلامی و العسکری، علی معطی، ص 156.</w:t>
      </w:r>
    </w:p>
  </w:footnote>
  <w:footnote w:id="112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البدایة والنهایة</w:t>
      </w:r>
      <w:r w:rsidRPr="00F32358">
        <w:rPr>
          <w:rFonts w:hint="cs"/>
          <w:rtl/>
        </w:rPr>
        <w:t>، ج 3، ص 303 – محمد رسول الله، محمدرضا، ص 143.</w:t>
      </w:r>
    </w:p>
  </w:footnote>
  <w:footnote w:id="112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التاریخ</w:t>
      </w:r>
      <w:r>
        <w:rPr>
          <w:rFonts w:hint="cs"/>
          <w:rtl/>
        </w:rPr>
        <w:t xml:space="preserve"> السیاسی والعسکری لدولة المدینة</w:t>
      </w:r>
      <w:r w:rsidRPr="00F32358">
        <w:rPr>
          <w:rFonts w:hint="cs"/>
          <w:rtl/>
        </w:rPr>
        <w:t>، علی معفی، ص 157.</w:t>
      </w:r>
    </w:p>
  </w:footnote>
  <w:footnote w:id="112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السیرة النبویة، ابی شهبه، ج 2، ص 36.</w:t>
      </w:r>
    </w:p>
  </w:footnote>
  <w:footnote w:id="112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التاریخ الاسلامی، حمیدی، ج 4، ص 13.</w:t>
      </w:r>
    </w:p>
  </w:footnote>
  <w:footnote w:id="112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نورالیقین، خضری، ص 87 – 88 – تاریخ خلیفه بن خیاط، ص 56.</w:t>
      </w:r>
    </w:p>
  </w:footnote>
  <w:footnote w:id="112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السیرة النبویة، ابن هشام، ج 2، ص 166 – 167 – سنن بیهقی، ج 2، ص 524 – 525.</w:t>
      </w:r>
    </w:p>
  </w:footnote>
  <w:footnote w:id="112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السیرة النبویة الصحیحة</w:t>
      </w:r>
      <w:r w:rsidRPr="00F32358">
        <w:rPr>
          <w:rFonts w:hint="cs"/>
          <w:rtl/>
        </w:rPr>
        <w:t>، عمری، ج 1، ص 257.</w:t>
      </w:r>
    </w:p>
  </w:footnote>
  <w:footnote w:id="1130">
    <w:p w:rsidR="00D97736" w:rsidRPr="00F32358" w:rsidRDefault="00D97736" w:rsidP="008A4060">
      <w:pPr>
        <w:pStyle w:val="ac"/>
      </w:pPr>
      <w:r w:rsidRPr="00F32358">
        <w:rPr>
          <w:rStyle w:val="FootnoteReference"/>
          <w:spacing w:val="-4"/>
          <w:vertAlign w:val="baseline"/>
        </w:rPr>
        <w:footnoteRef/>
      </w:r>
      <w:r w:rsidRPr="00F32358">
        <w:rPr>
          <w:rFonts w:hint="cs"/>
          <w:rtl/>
        </w:rPr>
        <w:t>- همان، ج 1، ص 258.</w:t>
      </w:r>
    </w:p>
  </w:footnote>
  <w:footnote w:id="113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وفاءالوفاء، سمهودی، ج 1، ص 321.</w:t>
      </w:r>
    </w:p>
  </w:footnote>
  <w:footnote w:id="113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نظام الحکومة النبویه المسمی التراتیب الاداریه، عبدالحی کتانی، ج 1، ص 474.</w:t>
      </w:r>
    </w:p>
  </w:footnote>
  <w:footnote w:id="113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الفتاوی، ج 11، ص 38.</w:t>
      </w:r>
    </w:p>
  </w:footnote>
  <w:footnote w:id="113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بخاری،</w:t>
      </w:r>
      <w:r>
        <w:rPr>
          <w:rFonts w:hint="cs"/>
          <w:rtl/>
        </w:rPr>
        <w:t xml:space="preserve"> شمارۀ </w:t>
      </w:r>
      <w:r w:rsidRPr="00F32358">
        <w:rPr>
          <w:rFonts w:hint="cs"/>
          <w:rtl/>
        </w:rPr>
        <w:t>6452.</w:t>
      </w:r>
    </w:p>
  </w:footnote>
  <w:footnote w:id="113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السیرة النبویة تربیه امه و بناء دوله، شامی، ص 175.</w:t>
      </w:r>
    </w:p>
  </w:footnote>
  <w:footnote w:id="113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الفتاوی، ج 11، ص 40 – 41.</w:t>
      </w:r>
    </w:p>
  </w:footnote>
  <w:footnote w:id="113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السیرة النبویة تربیه امه و بناء دوله، ص 175.</w:t>
      </w:r>
    </w:p>
  </w:footnote>
  <w:footnote w:id="113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المسند، ج 5، 324.</w:t>
      </w:r>
    </w:p>
  </w:footnote>
  <w:footnote w:id="113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وفاءالوفاء، سمهودی، ج 1، ص 323.</w:t>
      </w:r>
    </w:p>
  </w:footnote>
  <w:footnote w:id="114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سنن ابی داود، ج 2، ص 361.</w:t>
      </w:r>
    </w:p>
  </w:footnote>
  <w:footnote w:id="114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السیرة النبویة الصحیحة</w:t>
      </w:r>
      <w:r w:rsidRPr="00F32358">
        <w:rPr>
          <w:rFonts w:hint="cs"/>
          <w:rtl/>
        </w:rPr>
        <w:t>، ج 1، ص 258.</w:t>
      </w:r>
    </w:p>
  </w:footnote>
  <w:footnote w:id="1142">
    <w:p w:rsidR="00D97736" w:rsidRPr="00F32358" w:rsidRDefault="00D97736" w:rsidP="008A4060">
      <w:pPr>
        <w:pStyle w:val="ac"/>
      </w:pPr>
      <w:r w:rsidRPr="00F32358">
        <w:rPr>
          <w:rStyle w:val="FootnoteReference"/>
          <w:spacing w:val="-4"/>
          <w:vertAlign w:val="baseline"/>
        </w:rPr>
        <w:footnoteRef/>
      </w:r>
      <w:r w:rsidRPr="00F32358">
        <w:rPr>
          <w:rFonts w:hint="cs"/>
          <w:rtl/>
        </w:rPr>
        <w:t>- همان، ص 259.</w:t>
      </w:r>
    </w:p>
  </w:footnote>
  <w:footnote w:id="1143">
    <w:p w:rsidR="00D97736" w:rsidRPr="00F32358" w:rsidRDefault="00D97736" w:rsidP="008A4060">
      <w:pPr>
        <w:pStyle w:val="ac"/>
      </w:pPr>
      <w:r w:rsidRPr="00F32358">
        <w:rPr>
          <w:rStyle w:val="FootnoteReference"/>
          <w:spacing w:val="-4"/>
          <w:vertAlign w:val="baseline"/>
        </w:rPr>
        <w:footnoteRef/>
      </w:r>
      <w:r w:rsidRPr="00F32358">
        <w:rPr>
          <w:rFonts w:hint="cs"/>
          <w:rtl/>
        </w:rPr>
        <w:t>- همان.</w:t>
      </w:r>
    </w:p>
  </w:footnote>
  <w:footnote w:id="1144">
    <w:p w:rsidR="00D97736" w:rsidRPr="00F32358" w:rsidRDefault="00D97736" w:rsidP="008A4060">
      <w:pPr>
        <w:pStyle w:val="ac"/>
      </w:pPr>
      <w:r w:rsidRPr="00F32358">
        <w:rPr>
          <w:rStyle w:val="FootnoteReference"/>
          <w:spacing w:val="-4"/>
          <w:vertAlign w:val="baseline"/>
        </w:rPr>
        <w:footnoteRef/>
      </w:r>
      <w:r w:rsidRPr="00F32358">
        <w:rPr>
          <w:rFonts w:hint="cs"/>
          <w:rtl/>
        </w:rPr>
        <w:t>- همان.</w:t>
      </w:r>
    </w:p>
  </w:footnote>
  <w:footnote w:id="1145">
    <w:p w:rsidR="00D97736" w:rsidRPr="00F32358" w:rsidRDefault="00D97736" w:rsidP="008A4060">
      <w:pPr>
        <w:pStyle w:val="ac"/>
      </w:pPr>
      <w:r w:rsidRPr="00F32358">
        <w:rPr>
          <w:rStyle w:val="FootnoteReference"/>
          <w:spacing w:val="-4"/>
          <w:vertAlign w:val="baseline"/>
        </w:rPr>
        <w:footnoteRef/>
      </w:r>
      <w:r w:rsidRPr="00F32358">
        <w:rPr>
          <w:rFonts w:hint="cs"/>
          <w:rtl/>
        </w:rPr>
        <w:t>- همان، ج 1، ص 266.</w:t>
      </w:r>
    </w:p>
  </w:footnote>
  <w:footnote w:id="114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بخاری، شماره 3581 – مسلم</w:t>
      </w:r>
      <w:r>
        <w:rPr>
          <w:rFonts w:hint="cs"/>
          <w:rtl/>
        </w:rPr>
        <w:t xml:space="preserve"> شمارۀ </w:t>
      </w:r>
      <w:r w:rsidRPr="00F32358">
        <w:rPr>
          <w:rFonts w:hint="cs"/>
          <w:rtl/>
        </w:rPr>
        <w:t>2057.</w:t>
      </w:r>
    </w:p>
  </w:footnote>
  <w:footnote w:id="1147">
    <w:p w:rsidR="00D97736" w:rsidRPr="00F32358" w:rsidRDefault="00D97736" w:rsidP="00EC176C">
      <w:pPr>
        <w:pStyle w:val="ac"/>
      </w:pPr>
      <w:r w:rsidRPr="00F32358">
        <w:rPr>
          <w:rStyle w:val="FootnoteReference"/>
          <w:spacing w:val="-4"/>
          <w:vertAlign w:val="baseline"/>
        </w:rPr>
        <w:footnoteRef/>
      </w:r>
      <w:r w:rsidRPr="00F32358">
        <w:rPr>
          <w:rFonts w:hint="cs"/>
          <w:rtl/>
          <w:lang w:bidi="ar-SA"/>
        </w:rPr>
        <w:t xml:space="preserve">- </w:t>
      </w:r>
      <w:r>
        <w:rPr>
          <w:rFonts w:hint="cs"/>
          <w:rtl/>
        </w:rPr>
        <w:t>السیرة النبویة الصحیحة</w:t>
      </w:r>
      <w:r w:rsidRPr="00F32358">
        <w:rPr>
          <w:rFonts w:hint="cs"/>
          <w:rtl/>
        </w:rPr>
        <w:t>، ج 1، ص 267.</w:t>
      </w:r>
    </w:p>
  </w:footnote>
  <w:footnote w:id="114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المسند، ج 3، ص 429.</w:t>
      </w:r>
    </w:p>
  </w:footnote>
  <w:footnote w:id="1149">
    <w:p w:rsidR="00D97736" w:rsidRPr="00F32358" w:rsidRDefault="00D97736" w:rsidP="008A4060">
      <w:pPr>
        <w:pStyle w:val="ac"/>
      </w:pPr>
      <w:r w:rsidRPr="00F32358">
        <w:rPr>
          <w:rStyle w:val="FootnoteReference"/>
          <w:spacing w:val="-4"/>
          <w:vertAlign w:val="baseline"/>
        </w:rPr>
        <w:footnoteRef/>
      </w:r>
      <w:r w:rsidRPr="00F32358">
        <w:rPr>
          <w:rFonts w:hint="cs"/>
          <w:rtl/>
        </w:rPr>
        <w:t>- همان، ج 6، ص 390 – 391.</w:t>
      </w:r>
    </w:p>
  </w:footnote>
  <w:footnote w:id="115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بخاری، شماره 3113.</w:t>
      </w:r>
    </w:p>
  </w:footnote>
  <w:footnote w:id="115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السیرة النبویة الصحیحة</w:t>
      </w:r>
      <w:r w:rsidRPr="00F32358">
        <w:rPr>
          <w:rFonts w:hint="cs"/>
          <w:rtl/>
        </w:rPr>
        <w:t>، ج 1، ص 267.</w:t>
      </w:r>
    </w:p>
  </w:footnote>
  <w:footnote w:id="115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الحلیة</w:t>
      </w:r>
      <w:r w:rsidRPr="00F32358">
        <w:rPr>
          <w:rFonts w:hint="cs"/>
          <w:rtl/>
        </w:rPr>
        <w:t>، ج 1، ص 340.</w:t>
      </w:r>
    </w:p>
  </w:footnote>
  <w:footnote w:id="1153">
    <w:p w:rsidR="00D97736" w:rsidRPr="00F32358" w:rsidRDefault="00D97736" w:rsidP="008A4060">
      <w:pPr>
        <w:pStyle w:val="ac"/>
      </w:pPr>
      <w:r w:rsidRPr="00F32358">
        <w:rPr>
          <w:rStyle w:val="FootnoteReference"/>
          <w:spacing w:val="-4"/>
          <w:vertAlign w:val="baseline"/>
        </w:rPr>
        <w:footnoteRef/>
      </w:r>
      <w:r w:rsidRPr="00F32358">
        <w:rPr>
          <w:rFonts w:hint="cs"/>
          <w:rtl/>
        </w:rPr>
        <w:t>- همان، ص 378.</w:t>
      </w:r>
    </w:p>
  </w:footnote>
  <w:footnote w:id="115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سنن ابی داود، ج 2، ص 237 – ابن ماجه، ج 2، ص 730.</w:t>
      </w:r>
    </w:p>
  </w:footnote>
  <w:footnote w:id="115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السیرة النبویة الصحیحة</w:t>
      </w:r>
      <w:r w:rsidRPr="00F32358">
        <w:rPr>
          <w:rFonts w:hint="cs"/>
          <w:rtl/>
        </w:rPr>
        <w:t>، ج 1، ص 264.</w:t>
      </w:r>
    </w:p>
  </w:footnote>
  <w:footnote w:id="115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حلیة الاولیاء، ج 1، ص 375.</w:t>
      </w:r>
    </w:p>
  </w:footnote>
  <w:footnote w:id="1157">
    <w:p w:rsidR="00D97736" w:rsidRPr="00F32358" w:rsidRDefault="00D97736" w:rsidP="008A4060">
      <w:pPr>
        <w:pStyle w:val="ac"/>
      </w:pPr>
      <w:r w:rsidRPr="00F32358">
        <w:rPr>
          <w:rStyle w:val="FootnoteReference"/>
          <w:spacing w:val="-4"/>
          <w:vertAlign w:val="baseline"/>
        </w:rPr>
        <w:footnoteRef/>
      </w:r>
      <w:r w:rsidRPr="00F32358">
        <w:rPr>
          <w:rFonts w:hint="cs"/>
          <w:rtl/>
        </w:rPr>
        <w:t>- همان، ص 353 – 355.</w:t>
      </w:r>
    </w:p>
  </w:footnote>
  <w:footnote w:id="115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السیرة النبویة الصحیحة</w:t>
      </w:r>
      <w:r w:rsidRPr="00F32358">
        <w:rPr>
          <w:rFonts w:hint="cs"/>
          <w:rtl/>
        </w:rPr>
        <w:t>، ج 4، ص 264.</w:t>
      </w:r>
    </w:p>
  </w:footnote>
  <w:footnote w:id="1159">
    <w:p w:rsidR="00D97736" w:rsidRPr="00F32358" w:rsidRDefault="00D97736" w:rsidP="008A4060">
      <w:pPr>
        <w:pStyle w:val="ac"/>
      </w:pPr>
      <w:r w:rsidRPr="00F32358">
        <w:rPr>
          <w:rStyle w:val="FootnoteReference"/>
          <w:spacing w:val="-4"/>
          <w:vertAlign w:val="baseline"/>
        </w:rPr>
        <w:footnoteRef/>
      </w:r>
      <w:r w:rsidRPr="00F32358">
        <w:rPr>
          <w:rFonts w:hint="cs"/>
          <w:rtl/>
        </w:rPr>
        <w:t>- همان.</w:t>
      </w:r>
    </w:p>
  </w:footnote>
  <w:footnote w:id="1160">
    <w:p w:rsidR="00D97736" w:rsidRPr="00F32358" w:rsidRDefault="00D97736" w:rsidP="008A4060">
      <w:pPr>
        <w:pStyle w:val="ac"/>
      </w:pPr>
      <w:r w:rsidRPr="00F32358">
        <w:rPr>
          <w:rStyle w:val="FootnoteReference"/>
          <w:spacing w:val="-4"/>
          <w:vertAlign w:val="baseline"/>
        </w:rPr>
        <w:footnoteRef/>
      </w:r>
      <w:r w:rsidRPr="00F32358">
        <w:rPr>
          <w:rFonts w:hint="cs"/>
          <w:rtl/>
        </w:rPr>
        <w:t>- همان.</w:t>
      </w:r>
    </w:p>
  </w:footnote>
  <w:footnote w:id="116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البخاری،</w:t>
      </w:r>
      <w:r>
        <w:rPr>
          <w:rFonts w:hint="cs"/>
          <w:rtl/>
        </w:rPr>
        <w:t xml:space="preserve"> شمارۀ </w:t>
      </w:r>
      <w:r w:rsidRPr="00F32358">
        <w:rPr>
          <w:rFonts w:hint="cs"/>
          <w:rtl/>
        </w:rPr>
        <w:t>2047 – مسلم، شماره 2492.</w:t>
      </w:r>
    </w:p>
  </w:footnote>
  <w:footnote w:id="116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مسلم،</w:t>
      </w:r>
      <w:r>
        <w:rPr>
          <w:rFonts w:hint="cs"/>
          <w:rtl/>
        </w:rPr>
        <w:t xml:space="preserve"> شمارۀ </w:t>
      </w:r>
      <w:r w:rsidRPr="00F32358">
        <w:rPr>
          <w:rFonts w:hint="cs"/>
          <w:rtl/>
        </w:rPr>
        <w:t>2491.</w:t>
      </w:r>
    </w:p>
  </w:footnote>
  <w:footnote w:id="116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السیرة النبویة تربیه امه و بناء دوله، ص 184.</w:t>
      </w:r>
    </w:p>
  </w:footnote>
  <w:footnote w:id="1164">
    <w:p w:rsidR="00D97736" w:rsidRPr="00F32358" w:rsidRDefault="00D97736" w:rsidP="008A4060">
      <w:pPr>
        <w:pStyle w:val="ac"/>
      </w:pPr>
      <w:r w:rsidRPr="00F32358">
        <w:rPr>
          <w:rStyle w:val="FootnoteReference"/>
          <w:spacing w:val="-4"/>
          <w:vertAlign w:val="baseline"/>
        </w:rPr>
        <w:footnoteRef/>
      </w:r>
      <w:r w:rsidRPr="00F32358">
        <w:rPr>
          <w:rFonts w:hint="cs"/>
          <w:rtl/>
        </w:rPr>
        <w:t>- همان.</w:t>
      </w:r>
    </w:p>
  </w:footnote>
  <w:footnote w:id="116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المدینة النبویه فجرالاسلام و العصر الراشدی، شراب، ج 1، ص 222.</w:t>
      </w:r>
    </w:p>
  </w:footnote>
  <w:footnote w:id="116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السیرة النبویة الصحیحة</w:t>
      </w:r>
      <w:r w:rsidRPr="00F32358">
        <w:rPr>
          <w:rFonts w:hint="cs"/>
          <w:rtl/>
        </w:rPr>
        <w:t>، ج 1، ص 262.</w:t>
      </w:r>
    </w:p>
  </w:footnote>
  <w:footnote w:id="116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السیرة النبویة الصحیحة</w:t>
      </w:r>
      <w:r w:rsidRPr="00F32358">
        <w:rPr>
          <w:rFonts w:hint="cs"/>
          <w:rtl/>
        </w:rPr>
        <w:t>، ج 1، ص 263.</w:t>
      </w:r>
    </w:p>
  </w:footnote>
  <w:footnote w:id="116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فقه السیرة</w:t>
      </w:r>
      <w:r w:rsidRPr="00F32358">
        <w:rPr>
          <w:rFonts w:hint="cs"/>
          <w:rtl/>
        </w:rPr>
        <w:t>، بوطی، ص 203.</w:t>
      </w:r>
    </w:p>
  </w:footnote>
  <w:footnote w:id="116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محمد رسول الله، محمدالصادق عرجون، ج 3، ص 34 – 35.</w:t>
      </w:r>
    </w:p>
  </w:footnote>
  <w:footnote w:id="1170">
    <w:p w:rsidR="00D97736" w:rsidRPr="00F32358" w:rsidRDefault="00D97736" w:rsidP="008A4060">
      <w:pPr>
        <w:pStyle w:val="ac"/>
      </w:pPr>
      <w:r w:rsidRPr="00F32358">
        <w:rPr>
          <w:rStyle w:val="FootnoteReference"/>
          <w:spacing w:val="-4"/>
          <w:vertAlign w:val="baseline"/>
        </w:rPr>
        <w:footnoteRef/>
      </w:r>
      <w:r w:rsidRPr="00F32358">
        <w:rPr>
          <w:rFonts w:hint="cs"/>
          <w:rtl/>
        </w:rPr>
        <w:t>- همان، ص 36.</w:t>
      </w:r>
    </w:p>
  </w:footnote>
  <w:footnote w:id="1171">
    <w:p w:rsidR="00D97736" w:rsidRPr="00F32358" w:rsidRDefault="00D97736" w:rsidP="008A4060">
      <w:pPr>
        <w:pStyle w:val="ac"/>
      </w:pPr>
      <w:r w:rsidRPr="00F32358">
        <w:rPr>
          <w:rStyle w:val="FootnoteReference"/>
          <w:spacing w:val="-4"/>
          <w:vertAlign w:val="baseline"/>
        </w:rPr>
        <w:footnoteRef/>
      </w:r>
      <w:r w:rsidRPr="00F32358">
        <w:rPr>
          <w:rFonts w:hint="cs"/>
          <w:rtl/>
        </w:rPr>
        <w:t>- همان، ص 33.</w:t>
      </w:r>
    </w:p>
  </w:footnote>
  <w:footnote w:id="117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التاریخ الاسلامی و العسکری، د. علی معطی، ص 158.</w:t>
      </w:r>
    </w:p>
  </w:footnote>
  <w:footnote w:id="117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صور من حیاة الرسول، امین دویدار، ص 261.</w:t>
      </w:r>
    </w:p>
  </w:footnote>
  <w:footnote w:id="117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محمد رسول الله، محمد عرجون، ج 3، ص 15.</w:t>
      </w:r>
    </w:p>
  </w:footnote>
  <w:footnote w:id="1175">
    <w:p w:rsidR="00D97736" w:rsidRPr="00F32358" w:rsidRDefault="00D97736" w:rsidP="008A4060">
      <w:pPr>
        <w:pStyle w:val="ac"/>
      </w:pPr>
      <w:r w:rsidRPr="00F32358">
        <w:rPr>
          <w:rStyle w:val="FootnoteReference"/>
          <w:spacing w:val="-4"/>
          <w:vertAlign w:val="baseline"/>
        </w:rPr>
        <w:footnoteRef/>
      </w:r>
      <w:r w:rsidRPr="00F32358">
        <w:rPr>
          <w:rFonts w:hint="cs"/>
          <w:rtl/>
        </w:rPr>
        <w:t>- همان.</w:t>
      </w:r>
    </w:p>
  </w:footnote>
  <w:footnote w:id="117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التربیة القیادیة</w:t>
      </w:r>
      <w:r w:rsidRPr="00F32358">
        <w:rPr>
          <w:rFonts w:hint="cs"/>
          <w:rtl/>
        </w:rPr>
        <w:t>، ج 2، ص 252.</w:t>
      </w:r>
    </w:p>
  </w:footnote>
  <w:footnote w:id="117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قراءه سیاسیه للسیرة النبویة</w:t>
      </w:r>
      <w:r w:rsidRPr="00F32358">
        <w:rPr>
          <w:rFonts w:hint="cs"/>
          <w:rtl/>
        </w:rPr>
        <w:t>، محمد قلعجی، ص 114.</w:t>
      </w:r>
    </w:p>
  </w:footnote>
  <w:footnote w:id="117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دولة الرسول من التکوین الی التمکین، کامل سلامه الدقس، ص 438.</w:t>
      </w:r>
    </w:p>
  </w:footnote>
  <w:footnote w:id="117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 xml:space="preserve">دولة الرسول </w:t>
      </w:r>
      <w:r w:rsidRPr="00F32358">
        <w:rPr>
          <w:rFonts w:ascii="" w:hAnsi="" w:cs="CTraditional Arabic" w:hint="cs"/>
          <w:sz w:val="28"/>
          <w:szCs w:val="28"/>
          <w:rtl/>
        </w:rPr>
        <w:t xml:space="preserve">ج </w:t>
      </w:r>
      <w:r w:rsidRPr="00F32358">
        <w:rPr>
          <w:rFonts w:hint="cs"/>
          <w:rtl/>
        </w:rPr>
        <w:t>من التکوین الی التمکین، ص 439.</w:t>
      </w:r>
    </w:p>
  </w:footnote>
  <w:footnote w:id="118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فقه السیرة</w:t>
      </w:r>
      <w:r w:rsidRPr="00F32358">
        <w:rPr>
          <w:rFonts w:hint="cs"/>
          <w:rtl/>
        </w:rPr>
        <w:t>، بوطی، ص 145.</w:t>
      </w:r>
    </w:p>
  </w:footnote>
  <w:footnote w:id="118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السیرة النبویة، ابی شهبه، ج 2، ص 33.</w:t>
      </w:r>
    </w:p>
  </w:footnote>
  <w:footnote w:id="118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محمد رسول الله، محمد عرجون، ج 3، ص 39.</w:t>
      </w:r>
    </w:p>
  </w:footnote>
  <w:footnote w:id="118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فقه السیرة</w:t>
      </w:r>
      <w:r w:rsidRPr="00F32358">
        <w:rPr>
          <w:rFonts w:hint="cs"/>
          <w:rtl/>
        </w:rPr>
        <w:t>، بوطی، ص 146.</w:t>
      </w:r>
    </w:p>
  </w:footnote>
  <w:footnote w:id="118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صحیح مسلم،</w:t>
      </w:r>
      <w:r>
        <w:rPr>
          <w:rFonts w:hint="cs"/>
          <w:rtl/>
        </w:rPr>
        <w:t xml:space="preserve"> شمارۀ </w:t>
      </w:r>
      <w:r w:rsidRPr="00F32358">
        <w:rPr>
          <w:rFonts w:hint="cs"/>
          <w:rtl/>
        </w:rPr>
        <w:t>1398.</w:t>
      </w:r>
    </w:p>
  </w:footnote>
  <w:footnote w:id="118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تفسیر طبری، ج 14، ص 476 – 479.</w:t>
      </w:r>
    </w:p>
  </w:footnote>
  <w:footnote w:id="118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w:t>
      </w:r>
      <w:r>
        <w:rPr>
          <w:rFonts w:hint="cs"/>
          <w:rtl/>
        </w:rPr>
        <w:t>لاحادیث الوارده فی فضائل المدینة</w:t>
      </w:r>
      <w:r w:rsidRPr="00F32358">
        <w:rPr>
          <w:rFonts w:hint="cs"/>
          <w:rtl/>
        </w:rPr>
        <w:t>، د صالح الرفاعی، ص 372.</w:t>
      </w:r>
    </w:p>
  </w:footnote>
  <w:footnote w:id="118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منهاج السنة النبویة</w:t>
      </w:r>
      <w:r w:rsidRPr="00F32358">
        <w:rPr>
          <w:rFonts w:hint="cs"/>
          <w:rtl/>
        </w:rPr>
        <w:t>، ج 7، ص 74.</w:t>
      </w:r>
    </w:p>
  </w:footnote>
  <w:footnote w:id="118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مجموع الفتاوی، ج 27، ص 406.</w:t>
      </w:r>
    </w:p>
  </w:footnote>
  <w:footnote w:id="118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فتح الباری، ج 7، ص 245.</w:t>
      </w:r>
    </w:p>
  </w:footnote>
  <w:footnote w:id="119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صحیح بخاری، ج 3، ص 63،</w:t>
      </w:r>
      <w:r>
        <w:rPr>
          <w:rFonts w:hint="cs"/>
          <w:rtl/>
        </w:rPr>
        <w:t xml:space="preserve"> شمارۀ </w:t>
      </w:r>
      <w:r w:rsidRPr="00F32358">
        <w:rPr>
          <w:rFonts w:hint="cs"/>
          <w:rtl/>
        </w:rPr>
        <w:t>1190.</w:t>
      </w:r>
    </w:p>
  </w:footnote>
  <w:footnote w:id="119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صحیح بخاری، ج 3، ص 63،</w:t>
      </w:r>
      <w:r>
        <w:rPr>
          <w:rFonts w:hint="cs"/>
          <w:rtl/>
        </w:rPr>
        <w:t xml:space="preserve"> شمارۀ </w:t>
      </w:r>
      <w:r w:rsidRPr="00F32358">
        <w:rPr>
          <w:rFonts w:hint="cs"/>
          <w:rtl/>
        </w:rPr>
        <w:t>1188.</w:t>
      </w:r>
    </w:p>
  </w:footnote>
  <w:footnote w:id="1192">
    <w:p w:rsidR="00D97736" w:rsidRPr="00F32358" w:rsidRDefault="00D97736" w:rsidP="008A4060">
      <w:pPr>
        <w:pStyle w:val="ac"/>
      </w:pPr>
      <w:r w:rsidRPr="00F32358">
        <w:rPr>
          <w:rStyle w:val="FootnoteReference"/>
          <w:spacing w:val="-4"/>
          <w:vertAlign w:val="baseline"/>
        </w:rPr>
        <w:footnoteRef/>
      </w:r>
      <w:r w:rsidRPr="00F32358">
        <w:rPr>
          <w:rFonts w:hint="cs"/>
          <w:rtl/>
        </w:rPr>
        <w:t>- همان، ص 70،</w:t>
      </w:r>
      <w:r>
        <w:rPr>
          <w:rFonts w:hint="cs"/>
          <w:rtl/>
        </w:rPr>
        <w:t xml:space="preserve"> شمارۀ </w:t>
      </w:r>
      <w:r w:rsidRPr="00F32358">
        <w:rPr>
          <w:rFonts w:hint="cs"/>
          <w:rtl/>
        </w:rPr>
        <w:t>1196.</w:t>
      </w:r>
    </w:p>
  </w:footnote>
  <w:footnote w:id="119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المصنف، ابی شیبه، ج 2، ص 371، و ج 12، ص 209،</w:t>
      </w:r>
      <w:r>
        <w:rPr>
          <w:rFonts w:hint="cs"/>
          <w:rtl/>
        </w:rPr>
        <w:t xml:space="preserve"> شمارۀ </w:t>
      </w:r>
      <w:r w:rsidRPr="00F32358">
        <w:rPr>
          <w:rFonts w:hint="cs"/>
          <w:rtl/>
        </w:rPr>
        <w:t>12567 و در روایت حاکم آمده است : «هذا حدیث صحیح علی شرط الشیخین فقد احتجا بجمیع رواته ثم لم یخرجاه و لااعلم له عله» و ذهبی، حاکم را تأیید کرده است. تلخیص المستدرک، ج 1، ص 91.</w:t>
      </w:r>
    </w:p>
  </w:footnote>
  <w:footnote w:id="119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الطبقات الکبری، ابن سعد، ج 1، ص 255.</w:t>
      </w:r>
    </w:p>
  </w:footnote>
  <w:footnote w:id="119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 xml:space="preserve">تفسیر طبری، ج 5، ص 591، محمود شاکر – </w:t>
      </w:r>
      <w:r>
        <w:rPr>
          <w:rFonts w:hint="cs"/>
          <w:rtl/>
        </w:rPr>
        <w:t>السیرة النبویة الصحیحة</w:t>
      </w:r>
      <w:r w:rsidRPr="00F32358">
        <w:rPr>
          <w:rFonts w:hint="cs"/>
          <w:rtl/>
        </w:rPr>
        <w:t>، عمری، ج 1، ص 269.</w:t>
      </w:r>
    </w:p>
  </w:footnote>
  <w:footnote w:id="119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الادارة الاسلامیة</w:t>
      </w:r>
      <w:r w:rsidRPr="00F32358">
        <w:rPr>
          <w:rFonts w:hint="cs"/>
          <w:rtl/>
        </w:rPr>
        <w:t xml:space="preserve"> فی عصر عمر بن خطاب، د. مجد لاوی، ص 52 – 53.</w:t>
      </w:r>
    </w:p>
  </w:footnote>
  <w:footnote w:id="119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البخاری،</w:t>
      </w:r>
      <w:r>
        <w:rPr>
          <w:rFonts w:hint="cs"/>
          <w:rtl/>
        </w:rPr>
        <w:t xml:space="preserve"> شمارۀ </w:t>
      </w:r>
      <w:r w:rsidRPr="00F32358">
        <w:rPr>
          <w:rFonts w:hint="cs"/>
          <w:rtl/>
        </w:rPr>
        <w:t>6065 – مسلم،</w:t>
      </w:r>
      <w:r>
        <w:rPr>
          <w:rFonts w:hint="cs"/>
          <w:rtl/>
        </w:rPr>
        <w:t xml:space="preserve"> شمارۀ </w:t>
      </w:r>
      <w:r w:rsidRPr="00F32358">
        <w:rPr>
          <w:rFonts w:hint="cs"/>
          <w:rtl/>
        </w:rPr>
        <w:t>24.</w:t>
      </w:r>
    </w:p>
  </w:footnote>
  <w:footnote w:id="119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البخاری،</w:t>
      </w:r>
      <w:r>
        <w:rPr>
          <w:rFonts w:hint="cs"/>
          <w:rtl/>
        </w:rPr>
        <w:t xml:space="preserve"> شمارۀ </w:t>
      </w:r>
      <w:r w:rsidRPr="00F32358">
        <w:rPr>
          <w:rFonts w:hint="cs"/>
          <w:rtl/>
        </w:rPr>
        <w:t>2442.</w:t>
      </w:r>
    </w:p>
  </w:footnote>
  <w:footnote w:id="119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السیرة النبویة الصحیحة</w:t>
      </w:r>
      <w:r w:rsidRPr="00F32358">
        <w:rPr>
          <w:rFonts w:hint="cs"/>
          <w:rtl/>
        </w:rPr>
        <w:t>، عمری، ج 1، ص 240.</w:t>
      </w:r>
    </w:p>
  </w:footnote>
  <w:footnote w:id="120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انساب الاشراف، بلاذری، ج 1، ص 270.</w:t>
      </w:r>
    </w:p>
  </w:footnote>
  <w:footnote w:id="120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السیرة النبویة الصحیحة</w:t>
      </w:r>
      <w:r w:rsidRPr="00F32358">
        <w:rPr>
          <w:rFonts w:hint="cs"/>
          <w:rtl/>
        </w:rPr>
        <w:t>، ج 1، ص 240.</w:t>
      </w:r>
    </w:p>
  </w:footnote>
  <w:footnote w:id="1202">
    <w:p w:rsidR="00D97736" w:rsidRPr="00F32358" w:rsidRDefault="00D97736" w:rsidP="008A4060">
      <w:pPr>
        <w:pStyle w:val="ac"/>
      </w:pPr>
      <w:r w:rsidRPr="00F32358">
        <w:rPr>
          <w:rStyle w:val="FootnoteReference"/>
          <w:spacing w:val="-4"/>
          <w:vertAlign w:val="baseline"/>
        </w:rPr>
        <w:footnoteRef/>
      </w:r>
      <w:r w:rsidRPr="00F32358">
        <w:rPr>
          <w:rFonts w:hint="cs"/>
          <w:rtl/>
        </w:rPr>
        <w:t>- همان.</w:t>
      </w:r>
    </w:p>
  </w:footnote>
  <w:footnote w:id="120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فتح الباری، ج 7، ص 471.</w:t>
      </w:r>
    </w:p>
  </w:footnote>
  <w:footnote w:id="120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زادالمعاد، ج 2، ص 79.</w:t>
      </w:r>
    </w:p>
  </w:footnote>
  <w:footnote w:id="120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السیرة النبویة، ابن کثیر.</w:t>
      </w:r>
    </w:p>
  </w:footnote>
  <w:footnote w:id="120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السیرة النبویة الصحیحة</w:t>
      </w:r>
      <w:r w:rsidRPr="00F32358">
        <w:rPr>
          <w:rFonts w:hint="cs"/>
          <w:rtl/>
        </w:rPr>
        <w:t>، ج 1، ص 241.</w:t>
      </w:r>
    </w:p>
  </w:footnote>
  <w:footnote w:id="120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فقه السیرة</w:t>
      </w:r>
      <w:r w:rsidRPr="00F32358">
        <w:rPr>
          <w:rFonts w:hint="cs"/>
          <w:rtl/>
        </w:rPr>
        <w:t>، غزالی، ص 193 – 194.</w:t>
      </w:r>
    </w:p>
  </w:footnote>
  <w:footnote w:id="120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فصول فی السیرة النبویة، د. عبدالمنعم السید، ص 200.</w:t>
      </w:r>
    </w:p>
  </w:footnote>
  <w:footnote w:id="120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محمد رسول الله، عرجون، ج 3، ص 94.</w:t>
      </w:r>
    </w:p>
  </w:footnote>
  <w:footnote w:id="1210">
    <w:p w:rsidR="00D97736" w:rsidRPr="00F32358" w:rsidRDefault="00D97736" w:rsidP="008A4060">
      <w:pPr>
        <w:pStyle w:val="ac"/>
      </w:pPr>
      <w:r w:rsidRPr="00F32358">
        <w:rPr>
          <w:rStyle w:val="FootnoteReference"/>
          <w:spacing w:val="-4"/>
          <w:vertAlign w:val="baseline"/>
        </w:rPr>
        <w:footnoteRef/>
      </w:r>
      <w:r w:rsidRPr="00F32358">
        <w:rPr>
          <w:rFonts w:hint="cs"/>
          <w:rtl/>
        </w:rPr>
        <w:t>- همان، ص 95.</w:t>
      </w:r>
    </w:p>
  </w:footnote>
  <w:footnote w:id="1211">
    <w:p w:rsidR="00D97736" w:rsidRPr="00F32358" w:rsidRDefault="00D97736" w:rsidP="008A4060">
      <w:pPr>
        <w:pStyle w:val="ac"/>
      </w:pPr>
      <w:r w:rsidRPr="00F32358">
        <w:rPr>
          <w:rStyle w:val="FootnoteReference"/>
          <w:spacing w:val="-4"/>
          <w:vertAlign w:val="baseline"/>
        </w:rPr>
        <w:footnoteRef/>
      </w:r>
      <w:r w:rsidRPr="00F32358">
        <w:rPr>
          <w:rFonts w:hint="cs"/>
          <w:rtl/>
        </w:rPr>
        <w:t>- همان، ص 96.</w:t>
      </w:r>
    </w:p>
  </w:footnote>
  <w:footnote w:id="121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محمد رسول الله، عرجون، ج 3، ص 98.</w:t>
      </w:r>
    </w:p>
  </w:footnote>
  <w:footnote w:id="1213">
    <w:p w:rsidR="00D97736" w:rsidRPr="00F32358" w:rsidRDefault="00D97736" w:rsidP="008A4060">
      <w:pPr>
        <w:pStyle w:val="ac"/>
      </w:pPr>
      <w:r w:rsidRPr="00F32358">
        <w:rPr>
          <w:rStyle w:val="FootnoteReference"/>
          <w:spacing w:val="-4"/>
          <w:vertAlign w:val="baseline"/>
        </w:rPr>
        <w:footnoteRef/>
      </w:r>
      <w:r w:rsidRPr="00F32358">
        <w:rPr>
          <w:rFonts w:hint="cs"/>
          <w:rtl/>
        </w:rPr>
        <w:t>- همان، ص 100.</w:t>
      </w:r>
    </w:p>
  </w:footnote>
  <w:footnote w:id="121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ابن هشام، ج 2، ص 109 – 111 – السیرة النبویة، ابن کثیر، ج 2، ص 324.</w:t>
      </w:r>
    </w:p>
  </w:footnote>
  <w:footnote w:id="121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الهجرة فی القرآن الکریم، احزمی جزولی، ص 417.</w:t>
      </w:r>
    </w:p>
  </w:footnote>
  <w:footnote w:id="121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فی ظلال القرآن، ج 2، ص 911.</w:t>
      </w:r>
    </w:p>
  </w:footnote>
  <w:footnote w:id="121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فقه السیرة</w:t>
      </w:r>
      <w:r w:rsidRPr="00F32358">
        <w:rPr>
          <w:rFonts w:hint="cs"/>
          <w:rtl/>
        </w:rPr>
        <w:t>، بوطی، ص 156.</w:t>
      </w:r>
    </w:p>
  </w:footnote>
  <w:footnote w:id="121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محمد رسول الله، عرجون، ج 3، ص 129.</w:t>
      </w:r>
    </w:p>
  </w:footnote>
  <w:footnote w:id="121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مسلم، کتاب البر والصلة</w:t>
      </w:r>
      <w:r w:rsidRPr="00F32358">
        <w:rPr>
          <w:rFonts w:hint="cs"/>
          <w:rtl/>
        </w:rPr>
        <w:t>، الآداب،</w:t>
      </w:r>
      <w:r>
        <w:rPr>
          <w:rFonts w:hint="cs"/>
          <w:rtl/>
        </w:rPr>
        <w:t xml:space="preserve"> شمارۀ </w:t>
      </w:r>
      <w:r w:rsidRPr="00F32358">
        <w:rPr>
          <w:rFonts w:hint="cs"/>
          <w:rtl/>
        </w:rPr>
        <w:t>2566.</w:t>
      </w:r>
    </w:p>
  </w:footnote>
  <w:footnote w:id="122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مسند احمد، از حدیث معاذ بن جبل، ج 5، ص 229.</w:t>
      </w:r>
    </w:p>
  </w:footnote>
  <w:footnote w:id="1221">
    <w:p w:rsidR="00D97736" w:rsidRPr="00F32358" w:rsidRDefault="00D97736" w:rsidP="008A4060">
      <w:pPr>
        <w:pStyle w:val="ac"/>
      </w:pPr>
      <w:r w:rsidRPr="00F32358">
        <w:rPr>
          <w:rStyle w:val="FootnoteReference"/>
          <w:spacing w:val="-4"/>
          <w:vertAlign w:val="baseline"/>
        </w:rPr>
        <w:footnoteRef/>
      </w:r>
      <w:r w:rsidRPr="00F32358">
        <w:rPr>
          <w:rFonts w:hint="cs"/>
          <w:rtl/>
        </w:rPr>
        <w:t>- قینقاع، قبیله‌ای از یهود است که بازار به آنها نسبت داده شده بود.</w:t>
      </w:r>
    </w:p>
  </w:footnote>
  <w:footnote w:id="122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بخاری، کتاب البیوع،</w:t>
      </w:r>
      <w:r>
        <w:rPr>
          <w:rFonts w:hint="cs"/>
          <w:rtl/>
        </w:rPr>
        <w:t xml:space="preserve"> شمارۀ </w:t>
      </w:r>
      <w:r w:rsidRPr="00F32358">
        <w:rPr>
          <w:rFonts w:hint="cs"/>
          <w:rtl/>
        </w:rPr>
        <w:t>2048.</w:t>
      </w:r>
    </w:p>
  </w:footnote>
  <w:footnote w:id="122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صحیح بخاری، کتاب الصوم، شماره 1968، ج 4، ص 209.</w:t>
      </w:r>
    </w:p>
  </w:footnote>
  <w:footnote w:id="1224">
    <w:p w:rsidR="00D97736" w:rsidRPr="00F32358" w:rsidRDefault="00D97736" w:rsidP="008A4060">
      <w:pPr>
        <w:pStyle w:val="ac"/>
      </w:pPr>
      <w:r w:rsidRPr="00F32358">
        <w:rPr>
          <w:rStyle w:val="FootnoteReference"/>
          <w:spacing w:val="-4"/>
          <w:vertAlign w:val="baseline"/>
        </w:rPr>
        <w:footnoteRef/>
      </w:r>
      <w:r w:rsidRPr="00F32358">
        <w:rPr>
          <w:rFonts w:hint="cs"/>
          <w:rtl/>
        </w:rPr>
        <w:t>- همان، المزارعه،</w:t>
      </w:r>
      <w:r>
        <w:rPr>
          <w:rFonts w:hint="cs"/>
          <w:rtl/>
        </w:rPr>
        <w:t xml:space="preserve"> شمارۀ </w:t>
      </w:r>
      <w:r w:rsidRPr="00F32358">
        <w:rPr>
          <w:rFonts w:hint="cs"/>
          <w:rtl/>
        </w:rPr>
        <w:t>2325.</w:t>
      </w:r>
    </w:p>
  </w:footnote>
  <w:footnote w:id="122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cs="IRLotus" w:hint="cs"/>
          <w:rtl/>
        </w:rPr>
        <w:t>التاریخ الاسلامی</w:t>
      </w:r>
      <w:r w:rsidRPr="00F32358">
        <w:rPr>
          <w:rFonts w:hint="cs"/>
          <w:rtl/>
        </w:rPr>
        <w:t>، ج 4، ص 30.</w:t>
      </w:r>
    </w:p>
  </w:footnote>
  <w:footnote w:id="122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مسند احمد، ج 3، ص 200 – 201 – ابن شیبه، ج 9، ص 68،</w:t>
      </w:r>
      <w:r>
        <w:rPr>
          <w:rFonts w:hint="cs"/>
          <w:rtl/>
        </w:rPr>
        <w:t xml:space="preserve"> شمارۀ </w:t>
      </w:r>
      <w:r w:rsidRPr="00F32358">
        <w:rPr>
          <w:rFonts w:hint="cs"/>
          <w:rtl/>
        </w:rPr>
        <w:t>6561.</w:t>
      </w:r>
    </w:p>
  </w:footnote>
  <w:footnote w:id="122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التاریخ الاسلامی، حمیدی، ج 4، ص 406.</w:t>
      </w:r>
    </w:p>
  </w:footnote>
  <w:footnote w:id="122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صحیح بخاری، مناقب الانصار،</w:t>
      </w:r>
      <w:r>
        <w:rPr>
          <w:rFonts w:hint="cs"/>
          <w:rtl/>
        </w:rPr>
        <w:t xml:space="preserve"> شمارۀ </w:t>
      </w:r>
      <w:r w:rsidRPr="00F32358">
        <w:rPr>
          <w:rFonts w:hint="cs"/>
          <w:rtl/>
        </w:rPr>
        <w:t>3794.</w:t>
      </w:r>
    </w:p>
  </w:footnote>
  <w:footnote w:id="122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فی ظلال القرآن، ج 6، ص 3526.</w:t>
      </w:r>
    </w:p>
  </w:footnote>
  <w:footnote w:id="123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فقه السیرة</w:t>
      </w:r>
      <w:r w:rsidRPr="00F32358">
        <w:rPr>
          <w:rFonts w:hint="cs"/>
          <w:rtl/>
        </w:rPr>
        <w:t>، بوطی، ص 211 – 212.</w:t>
      </w:r>
    </w:p>
  </w:footnote>
  <w:footnote w:id="123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السیرة النبویة الصحیحة</w:t>
      </w:r>
      <w:r w:rsidRPr="00F32358">
        <w:rPr>
          <w:rFonts w:hint="cs"/>
          <w:rtl/>
        </w:rPr>
        <w:t>، ج 1، ص 246.</w:t>
      </w:r>
    </w:p>
  </w:footnote>
  <w:footnote w:id="123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cs="IRLotus" w:hint="cs"/>
          <w:rtl/>
        </w:rPr>
        <w:t>التاریخ الاسلامی</w:t>
      </w:r>
      <w:r w:rsidRPr="00F32358">
        <w:rPr>
          <w:rFonts w:hint="cs"/>
          <w:rtl/>
        </w:rPr>
        <w:t>، ج 4، ص 25.</w:t>
      </w:r>
    </w:p>
  </w:footnote>
  <w:footnote w:id="1233">
    <w:p w:rsidR="00D97736" w:rsidRPr="00F32358" w:rsidRDefault="00D97736" w:rsidP="008A4060">
      <w:pPr>
        <w:pStyle w:val="ac"/>
      </w:pPr>
      <w:r w:rsidRPr="00F32358">
        <w:rPr>
          <w:rStyle w:val="FootnoteReference"/>
          <w:spacing w:val="-4"/>
          <w:vertAlign w:val="baseline"/>
        </w:rPr>
        <w:footnoteRef/>
      </w:r>
      <w:r w:rsidRPr="00F32358">
        <w:rPr>
          <w:rFonts w:hint="cs"/>
          <w:rtl/>
        </w:rPr>
        <w:t>- این جمله از روایت طبری است، با همان اسناد بخاری، فتح الباری، ج 8، ص 249.</w:t>
      </w:r>
    </w:p>
  </w:footnote>
  <w:footnote w:id="123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الهجرة فی القرآن الکریم، ص 411.</w:t>
      </w:r>
    </w:p>
  </w:footnote>
  <w:footnote w:id="123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التربیة القیادیة</w:t>
      </w:r>
      <w:r w:rsidRPr="00F32358">
        <w:rPr>
          <w:rFonts w:hint="cs"/>
          <w:rtl/>
        </w:rPr>
        <w:t>، ج 2، ص 286.</w:t>
      </w:r>
    </w:p>
  </w:footnote>
  <w:footnote w:id="123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الطریق الی المدینة</w:t>
      </w:r>
      <w:r w:rsidRPr="00F32358">
        <w:rPr>
          <w:rFonts w:hint="cs"/>
          <w:rtl/>
        </w:rPr>
        <w:t>، محمّد عبده، ص 100 – 101.</w:t>
      </w:r>
    </w:p>
  </w:footnote>
  <w:footnote w:id="123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محمد رسول الله، عرجون، ج 3، ص 152.</w:t>
      </w:r>
    </w:p>
  </w:footnote>
  <w:footnote w:id="123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فقه التمکین فی القرآن الکریم، صلابی، ص 253.</w:t>
      </w:r>
    </w:p>
  </w:footnote>
  <w:footnote w:id="123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البخاری، کتاب الایمان، باب حلاوة الایمان، ج 1، ص 11.</w:t>
      </w:r>
    </w:p>
  </w:footnote>
  <w:footnote w:id="124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شرح رسالة التعالیم، د. محمد عبدالله خطیب، ص 296.</w:t>
      </w:r>
    </w:p>
  </w:footnote>
  <w:footnote w:id="124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الهجرة النبویة المبارکة</w:t>
      </w:r>
      <w:r w:rsidRPr="00F32358">
        <w:rPr>
          <w:rFonts w:hint="cs"/>
          <w:rtl/>
        </w:rPr>
        <w:t>، عبدالرحمان البر، ص 131 – 135.</w:t>
      </w:r>
    </w:p>
  </w:footnote>
  <w:footnote w:id="124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البخاری، کتاب مناقب الانصار، باب مناقب الانصار،</w:t>
      </w:r>
      <w:r>
        <w:rPr>
          <w:rFonts w:hint="cs"/>
          <w:rtl/>
        </w:rPr>
        <w:t xml:space="preserve"> شمارۀ </w:t>
      </w:r>
      <w:r w:rsidRPr="00F32358">
        <w:rPr>
          <w:rFonts w:hint="cs"/>
          <w:rtl/>
        </w:rPr>
        <w:t>3776.</w:t>
      </w:r>
    </w:p>
  </w:footnote>
  <w:footnote w:id="124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بخاری، مناقب الانصار،</w:t>
      </w:r>
      <w:r>
        <w:rPr>
          <w:rFonts w:hint="cs"/>
          <w:rtl/>
        </w:rPr>
        <w:t xml:space="preserve"> شمارۀ </w:t>
      </w:r>
      <w:r w:rsidRPr="00F32358">
        <w:rPr>
          <w:rFonts w:hint="cs"/>
          <w:rtl/>
        </w:rPr>
        <w:t>3783.</w:t>
      </w:r>
    </w:p>
  </w:footnote>
  <w:footnote w:id="124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رواه احمد، ج 2، ص 501 – </w:t>
      </w:r>
      <w:r w:rsidRPr="00F32358">
        <w:rPr>
          <w:rFonts w:hint="cs"/>
          <w:rtl/>
        </w:rPr>
        <w:t>مجمع الزوائد، هیثمی، ج 10، ص 39 اسناد جید.</w:t>
      </w:r>
    </w:p>
  </w:footnote>
  <w:footnote w:id="124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الهجرة النبویة المبارکة</w:t>
      </w:r>
      <w:r w:rsidRPr="00F32358">
        <w:rPr>
          <w:rFonts w:hint="cs"/>
          <w:rtl/>
        </w:rPr>
        <w:t>، ص 142.</w:t>
      </w:r>
    </w:p>
  </w:footnote>
  <w:footnote w:id="124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رواه احمد، ج 6، ص 257 – </w:t>
      </w:r>
      <w:r w:rsidRPr="00F32358">
        <w:rPr>
          <w:rFonts w:hint="cs"/>
          <w:rtl/>
        </w:rPr>
        <w:t>مجمع الزوائد، ج 10، ص 40 – الحاکم، ج 4، ص 83.</w:t>
      </w:r>
    </w:p>
  </w:footnote>
  <w:footnote w:id="124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بخاری، مناقب الانصار، ج 6، ص 112، شماره 3779.</w:t>
      </w:r>
    </w:p>
  </w:footnote>
  <w:footnote w:id="1248">
    <w:p w:rsidR="00D97736" w:rsidRPr="00F32358" w:rsidRDefault="00D97736" w:rsidP="008A4060">
      <w:pPr>
        <w:pStyle w:val="ac"/>
      </w:pPr>
      <w:r w:rsidRPr="00F32358">
        <w:rPr>
          <w:rStyle w:val="FootnoteReference"/>
          <w:spacing w:val="-4"/>
          <w:vertAlign w:val="baseline"/>
        </w:rPr>
        <w:footnoteRef/>
      </w:r>
      <w:r w:rsidRPr="00F32358">
        <w:rPr>
          <w:rFonts w:hint="cs"/>
          <w:rtl/>
        </w:rPr>
        <w:t>- همان، کتاب التفسیر، سوره منافقین، شماره 4906.</w:t>
      </w:r>
    </w:p>
  </w:footnote>
  <w:footnote w:id="124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الهجرة النبویة المبارکة</w:t>
      </w:r>
      <w:r w:rsidRPr="00F32358">
        <w:rPr>
          <w:rFonts w:hint="cs"/>
          <w:rtl/>
        </w:rPr>
        <w:t>، ص 150.</w:t>
      </w:r>
    </w:p>
  </w:footnote>
  <w:footnote w:id="1250">
    <w:p w:rsidR="00D97736" w:rsidRPr="00F32358" w:rsidRDefault="00D97736" w:rsidP="008A4060">
      <w:pPr>
        <w:pStyle w:val="ac"/>
      </w:pPr>
      <w:r w:rsidRPr="00F32358">
        <w:rPr>
          <w:rStyle w:val="FootnoteReference"/>
          <w:spacing w:val="-4"/>
          <w:vertAlign w:val="baseline"/>
        </w:rPr>
        <w:footnoteRef/>
      </w:r>
      <w:r w:rsidRPr="00F32358">
        <w:rPr>
          <w:rFonts w:hint="cs"/>
          <w:rtl/>
        </w:rPr>
        <w:t xml:space="preserve">- ابن حجر می‌گوید : «یعنی انصار کم می‌شود و این اشاره به داخل شدن قبیله‌های عرب و عجم در اسلام است و آنها چندین برابر انصار هستند؛ پس هر چند فرض شود که انصار زاد و ولد می‌کنند، در مورد هر یک از دیگر قبیله‌ها نیز چنین فرض می‌شود؛ پس آنها همیشه نسبت به دیگران کم هستند و احتمال دارد که پیامبر اکرم </w:t>
      </w:r>
      <w:r w:rsidRPr="00B652CD">
        <w:rPr>
          <w:rFonts w:ascii="" w:hAnsi="" w:cs="CTraditional Arabic" w:hint="cs"/>
          <w:sz w:val="26"/>
          <w:rtl/>
        </w:rPr>
        <w:t>ج</w:t>
      </w:r>
      <w:r w:rsidRPr="00F32358">
        <w:rPr>
          <w:rFonts w:ascii="" w:hAnsi="" w:cs="CTraditional Arabic" w:hint="cs"/>
          <w:sz w:val="28"/>
          <w:szCs w:val="28"/>
          <w:rtl/>
        </w:rPr>
        <w:t xml:space="preserve"> </w:t>
      </w:r>
      <w:r w:rsidRPr="00F32358">
        <w:rPr>
          <w:rFonts w:hint="cs"/>
          <w:rtl/>
        </w:rPr>
        <w:t>آگاهی یافته بود که آنها به طور مطلق کم خواهند شد؛ پس این خبر را دارد؛ چون افرادی که از نسل علی بن ابی‌طالب هستند و موجود می‌باشند، چند برابر افرادی هستند که از نسل اوس و خزرج می‌باشند و نسب آنها واقعاً به آنها می‌رسد و علی هذا القیاس ... فتح الباری، ج 7، ص 122.</w:t>
      </w:r>
    </w:p>
  </w:footnote>
  <w:footnote w:id="125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بخاری، کتاب مناقب الانصار،</w:t>
      </w:r>
      <w:r>
        <w:rPr>
          <w:rFonts w:hint="cs"/>
          <w:rtl/>
        </w:rPr>
        <w:t xml:space="preserve"> شمارۀ </w:t>
      </w:r>
      <w:r w:rsidRPr="00F32358">
        <w:rPr>
          <w:rFonts w:hint="cs"/>
          <w:rtl/>
        </w:rPr>
        <w:t>3801.</w:t>
      </w:r>
    </w:p>
  </w:footnote>
  <w:footnote w:id="1252">
    <w:p w:rsidR="00D97736" w:rsidRPr="00B652CD" w:rsidRDefault="00D97736" w:rsidP="008A4060">
      <w:pPr>
        <w:pStyle w:val="ac"/>
        <w:rPr>
          <w:spacing w:val="-4"/>
        </w:rPr>
      </w:pPr>
      <w:r w:rsidRPr="00B652CD">
        <w:rPr>
          <w:rStyle w:val="FootnoteReference"/>
          <w:spacing w:val="-4"/>
          <w:vertAlign w:val="baseline"/>
        </w:rPr>
        <w:footnoteRef/>
      </w:r>
      <w:r w:rsidRPr="00B652CD">
        <w:rPr>
          <w:rFonts w:hint="cs"/>
          <w:spacing w:val="-4"/>
          <w:rtl/>
        </w:rPr>
        <w:t xml:space="preserve">- اشاره به بیعتی است که با پیامبر اکرم </w:t>
      </w:r>
      <w:r w:rsidRPr="00B652CD">
        <w:rPr>
          <w:rFonts w:ascii="" w:hAnsi="" w:cs="CTraditional Arabic" w:hint="cs"/>
          <w:spacing w:val="-4"/>
          <w:sz w:val="26"/>
          <w:rtl/>
        </w:rPr>
        <w:t>ج</w:t>
      </w:r>
      <w:r w:rsidRPr="00B652CD">
        <w:rPr>
          <w:rFonts w:ascii="" w:hAnsi="" w:cs="CTraditional Arabic" w:hint="cs"/>
          <w:spacing w:val="-4"/>
          <w:sz w:val="28"/>
          <w:szCs w:val="28"/>
          <w:rtl/>
        </w:rPr>
        <w:t xml:space="preserve"> </w:t>
      </w:r>
      <w:r w:rsidRPr="00B652CD">
        <w:rPr>
          <w:rFonts w:hint="cs"/>
          <w:spacing w:val="-4"/>
          <w:rtl/>
        </w:rPr>
        <w:t xml:space="preserve">نمودند، آنها بیعت کردند که پیامبر اکرم </w:t>
      </w:r>
      <w:r w:rsidRPr="00B652CD">
        <w:rPr>
          <w:rFonts w:ascii="" w:hAnsi="" w:cs="CTraditional Arabic" w:hint="cs"/>
          <w:spacing w:val="-4"/>
          <w:sz w:val="26"/>
          <w:rtl/>
        </w:rPr>
        <w:t>ج</w:t>
      </w:r>
      <w:r w:rsidRPr="00B652CD">
        <w:rPr>
          <w:rFonts w:ascii="" w:hAnsi="" w:cs="CTraditional Arabic" w:hint="cs"/>
          <w:spacing w:val="-4"/>
          <w:sz w:val="28"/>
          <w:szCs w:val="28"/>
          <w:rtl/>
        </w:rPr>
        <w:t xml:space="preserve"> </w:t>
      </w:r>
      <w:r w:rsidRPr="00B652CD">
        <w:rPr>
          <w:rFonts w:hint="cs"/>
          <w:spacing w:val="-4"/>
          <w:rtl/>
        </w:rPr>
        <w:t>را جای بدهند و یاریش بکنند تا وارد بهشت گردند، بنابراین، این عمل را انجام دادند. فتح الباری، ج 7، ص 122.</w:t>
      </w:r>
    </w:p>
  </w:footnote>
  <w:footnote w:id="125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مسند امام احمد، ج 3، ص 187.</w:t>
      </w:r>
    </w:p>
  </w:footnote>
  <w:footnote w:id="125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الهجرة النبویة المبارکة</w:t>
      </w:r>
      <w:r w:rsidRPr="00F32358">
        <w:rPr>
          <w:rFonts w:hint="cs"/>
          <w:rtl/>
        </w:rPr>
        <w:t>، ص 151.</w:t>
      </w:r>
    </w:p>
  </w:footnote>
  <w:footnote w:id="125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السیرة النبویة الصحیحة</w:t>
      </w:r>
      <w:r w:rsidRPr="00F32358">
        <w:rPr>
          <w:rFonts w:hint="cs"/>
          <w:rtl/>
        </w:rPr>
        <w:t>، ج 1، ص 275.</w:t>
      </w:r>
    </w:p>
  </w:footnote>
  <w:footnote w:id="125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تنظیمات الرسول الاداریه فی المدینه، صالح علی، ص 4 – 5.</w:t>
      </w:r>
    </w:p>
  </w:footnote>
  <w:footnote w:id="1257">
    <w:p w:rsidR="00D97736" w:rsidRPr="00326E28" w:rsidRDefault="00D97736" w:rsidP="00326E28">
      <w:pPr>
        <w:pStyle w:val="ac"/>
      </w:pPr>
      <w:r w:rsidRPr="00326E28">
        <w:rPr>
          <w:rStyle w:val="FootnoteReference"/>
          <w:vertAlign w:val="baseline"/>
        </w:rPr>
        <w:footnoteRef/>
      </w:r>
      <w:r w:rsidRPr="00326E28">
        <w:rPr>
          <w:rFonts w:hint="cs"/>
          <w:rtl/>
        </w:rPr>
        <w:t xml:space="preserve">- </w:t>
      </w:r>
      <w:r>
        <w:rPr>
          <w:rFonts w:hint="cs"/>
          <w:rtl/>
        </w:rPr>
        <w:t>مجموعة الوثائق السیاسیة</w:t>
      </w:r>
      <w:r w:rsidRPr="00326E28">
        <w:rPr>
          <w:rFonts w:hint="cs"/>
          <w:rtl/>
        </w:rPr>
        <w:t>، ص 41 – 47.</w:t>
      </w:r>
    </w:p>
  </w:footnote>
  <w:footnote w:id="1258">
    <w:p w:rsidR="00D97736" w:rsidRPr="00F32358" w:rsidRDefault="00D97736" w:rsidP="00326E28">
      <w:pPr>
        <w:pStyle w:val="ac"/>
      </w:pPr>
      <w:r w:rsidRPr="00326E28">
        <w:rPr>
          <w:rStyle w:val="FootnoteReference"/>
          <w:vertAlign w:val="baseline"/>
        </w:rPr>
        <w:footnoteRef/>
      </w:r>
      <w:r w:rsidRPr="00326E28">
        <w:rPr>
          <w:rFonts w:hint="cs"/>
          <w:rtl/>
        </w:rPr>
        <w:t>- التاریخ السیاسی و العسکری، د. علی معطی، ص 169.</w:t>
      </w:r>
    </w:p>
  </w:footnote>
  <w:footnote w:id="125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دستور للامه، د. عبدالناصر عطار، ص 9.</w:t>
      </w:r>
    </w:p>
  </w:footnote>
  <w:footnote w:id="126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السیرة النبویة الصحیحة</w:t>
      </w:r>
      <w:r w:rsidRPr="00F32358">
        <w:rPr>
          <w:rFonts w:hint="cs"/>
          <w:rtl/>
        </w:rPr>
        <w:t>، ج 1، ص 293.</w:t>
      </w:r>
    </w:p>
  </w:footnote>
  <w:footnote w:id="1261">
    <w:p w:rsidR="00D97736" w:rsidRPr="00F32358" w:rsidRDefault="00D97736" w:rsidP="00B34B88">
      <w:pPr>
        <w:pStyle w:val="ac"/>
      </w:pPr>
      <w:r w:rsidRPr="00F32358">
        <w:rPr>
          <w:rStyle w:val="FootnoteReference"/>
          <w:spacing w:val="-4"/>
          <w:vertAlign w:val="baseline"/>
        </w:rPr>
        <w:footnoteRef/>
      </w:r>
      <w:r w:rsidRPr="00F32358">
        <w:rPr>
          <w:rFonts w:hint="cs"/>
          <w:rtl/>
        </w:rPr>
        <w:t>- همان.</w:t>
      </w:r>
    </w:p>
  </w:footnote>
  <w:footnote w:id="1262">
    <w:p w:rsidR="00D97736" w:rsidRPr="00F32358" w:rsidRDefault="00D97736" w:rsidP="008A4060">
      <w:pPr>
        <w:pStyle w:val="ac"/>
      </w:pPr>
      <w:r w:rsidRPr="00F32358">
        <w:rPr>
          <w:rStyle w:val="FootnoteReference"/>
          <w:spacing w:val="-4"/>
          <w:vertAlign w:val="baseline"/>
        </w:rPr>
        <w:footnoteRef/>
      </w:r>
      <w:r w:rsidRPr="00F32358">
        <w:rPr>
          <w:rFonts w:hint="cs"/>
          <w:rtl/>
        </w:rPr>
        <w:t>- همان.</w:t>
      </w:r>
    </w:p>
  </w:footnote>
  <w:footnote w:id="126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نظام الحکم، ظافر القاسمی، ج 1، ص 37.</w:t>
      </w:r>
    </w:p>
  </w:footnote>
  <w:footnote w:id="126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التاریخ السیاسی و الحضاری، السید عبدالعزیز، ص 102.</w:t>
      </w:r>
    </w:p>
  </w:footnote>
  <w:footnote w:id="126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تفسیر المنار، ج 2، ص 309.</w:t>
      </w:r>
    </w:p>
  </w:footnote>
  <w:footnote w:id="126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الحکم و التحاکم فی خطاب الوحی، ج 1، ص 433.</w:t>
      </w:r>
    </w:p>
  </w:footnote>
  <w:footnote w:id="126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دولة الرسول من التکوین الی التمکین، ص 420.</w:t>
      </w:r>
    </w:p>
  </w:footnote>
  <w:footnote w:id="126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دولة الرسول من التکوین الی التمکین، ص 411.</w:t>
      </w:r>
    </w:p>
  </w:footnote>
  <w:footnote w:id="1269">
    <w:p w:rsidR="00D97736" w:rsidRPr="00F32358" w:rsidRDefault="00D97736" w:rsidP="008A4060">
      <w:pPr>
        <w:pStyle w:val="ac"/>
      </w:pPr>
      <w:r w:rsidRPr="00F32358">
        <w:rPr>
          <w:rStyle w:val="FootnoteReference"/>
          <w:spacing w:val="-4"/>
          <w:vertAlign w:val="baseline"/>
        </w:rPr>
        <w:footnoteRef/>
      </w:r>
      <w:r w:rsidRPr="00F32358">
        <w:rPr>
          <w:rFonts w:hint="cs"/>
          <w:rtl/>
        </w:rPr>
        <w:t>- همان، ص 42.</w:t>
      </w:r>
    </w:p>
  </w:footnote>
  <w:footnote w:id="1270">
    <w:p w:rsidR="00D97736" w:rsidRPr="00F32358" w:rsidRDefault="00D97736" w:rsidP="008A4060">
      <w:pPr>
        <w:pStyle w:val="ac"/>
      </w:pPr>
      <w:r w:rsidRPr="00F32358">
        <w:rPr>
          <w:rStyle w:val="FootnoteReference"/>
          <w:spacing w:val="-4"/>
          <w:vertAlign w:val="baseline"/>
        </w:rPr>
        <w:footnoteRef/>
      </w:r>
      <w:r w:rsidRPr="00F32358">
        <w:rPr>
          <w:rFonts w:hint="cs"/>
          <w:rtl/>
        </w:rPr>
        <w:t>- همان، ص 420.</w:t>
      </w:r>
    </w:p>
  </w:footnote>
  <w:footnote w:id="127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النظام السیاسی للدولة الاسلامیة</w:t>
      </w:r>
      <w:r w:rsidRPr="00F32358">
        <w:rPr>
          <w:rFonts w:hint="cs"/>
          <w:rtl/>
        </w:rPr>
        <w:t>، ص 65.</w:t>
      </w:r>
    </w:p>
  </w:footnote>
  <w:footnote w:id="127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النظام السیاسی فی الاسلام، ابی فارس، ص 58.</w:t>
      </w:r>
    </w:p>
  </w:footnote>
  <w:footnote w:id="1273">
    <w:p w:rsidR="00D97736" w:rsidRPr="00F32358" w:rsidRDefault="00D97736" w:rsidP="008A4060">
      <w:pPr>
        <w:pStyle w:val="ac"/>
      </w:pPr>
      <w:r w:rsidRPr="00F32358">
        <w:rPr>
          <w:rStyle w:val="FootnoteReference"/>
          <w:spacing w:val="-4"/>
          <w:vertAlign w:val="baseline"/>
        </w:rPr>
        <w:footnoteRef/>
      </w:r>
      <w:r w:rsidRPr="00F32358">
        <w:rPr>
          <w:rFonts w:hint="cs"/>
          <w:rtl/>
        </w:rPr>
        <w:t>- همان، ص 52.</w:t>
      </w:r>
    </w:p>
  </w:footnote>
  <w:footnote w:id="127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الحکوم</w:t>
      </w:r>
      <w:r>
        <w:rPr>
          <w:rFonts w:hint="cs"/>
          <w:rtl/>
        </w:rPr>
        <w:t>ة الاسلامیة</w:t>
      </w:r>
      <w:r w:rsidRPr="00F32358">
        <w:rPr>
          <w:rFonts w:hint="cs"/>
          <w:rtl/>
        </w:rPr>
        <w:t>، ص 202.</w:t>
      </w:r>
    </w:p>
  </w:footnote>
  <w:footnote w:id="127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محمد رسول الله، ج 3، ص 142 – 144.</w:t>
      </w:r>
    </w:p>
  </w:footnote>
  <w:footnote w:id="1276">
    <w:p w:rsidR="00D97736" w:rsidRPr="00F32358" w:rsidRDefault="00D97736" w:rsidP="008A4060">
      <w:pPr>
        <w:pStyle w:val="ac"/>
      </w:pPr>
      <w:r w:rsidRPr="00F32358">
        <w:rPr>
          <w:rStyle w:val="FootnoteReference"/>
          <w:spacing w:val="-4"/>
          <w:vertAlign w:val="baseline"/>
        </w:rPr>
        <w:footnoteRef/>
      </w:r>
      <w:r w:rsidRPr="00F32358">
        <w:rPr>
          <w:rFonts w:hint="cs"/>
          <w:rtl/>
        </w:rPr>
        <w:t>- همان، ص 144 – 145.</w:t>
      </w:r>
    </w:p>
  </w:footnote>
  <w:footnote w:id="1277">
    <w:p w:rsidR="00D97736" w:rsidRPr="00326E28" w:rsidRDefault="00D97736" w:rsidP="00326E28">
      <w:pPr>
        <w:pStyle w:val="ac"/>
      </w:pPr>
      <w:r w:rsidRPr="00326E28">
        <w:rPr>
          <w:rStyle w:val="FootnoteReference"/>
          <w:vertAlign w:val="baseline"/>
        </w:rPr>
        <w:footnoteRef/>
      </w:r>
      <w:r w:rsidRPr="00326E28">
        <w:rPr>
          <w:rFonts w:hint="cs"/>
          <w:rtl/>
        </w:rPr>
        <w:t>- مسند الامام احمد، ج 5، ص 411.</w:t>
      </w:r>
    </w:p>
  </w:footnote>
  <w:footnote w:id="1278">
    <w:p w:rsidR="00D97736" w:rsidRPr="00326E28" w:rsidRDefault="00D97736" w:rsidP="00326E28">
      <w:pPr>
        <w:pStyle w:val="ac"/>
      </w:pPr>
      <w:r w:rsidRPr="00326E28">
        <w:rPr>
          <w:rStyle w:val="FootnoteReference"/>
          <w:vertAlign w:val="baseline"/>
        </w:rPr>
        <w:footnoteRef/>
      </w:r>
      <w:r w:rsidRPr="00326E28">
        <w:rPr>
          <w:rFonts w:hint="cs"/>
          <w:rtl/>
        </w:rPr>
        <w:t>- مبادی نظام الحکم فی الاسلام، عبدالحمید متولی، ص 385.</w:t>
      </w:r>
    </w:p>
  </w:footnote>
  <w:footnote w:id="1279">
    <w:p w:rsidR="00D97736" w:rsidRPr="00326E28" w:rsidRDefault="00D97736" w:rsidP="00326E28">
      <w:pPr>
        <w:pStyle w:val="ac"/>
      </w:pPr>
      <w:r w:rsidRPr="00326E28">
        <w:rPr>
          <w:rStyle w:val="FootnoteReference"/>
          <w:vertAlign w:val="baseline"/>
        </w:rPr>
        <w:footnoteRef/>
      </w:r>
      <w:r w:rsidRPr="00326E28">
        <w:rPr>
          <w:rFonts w:hint="cs"/>
          <w:rtl/>
        </w:rPr>
        <w:t xml:space="preserve">- </w:t>
      </w:r>
      <w:r>
        <w:rPr>
          <w:rFonts w:hint="cs"/>
          <w:rtl/>
        </w:rPr>
        <w:t>الاخلاق الاسلامیة و</w:t>
      </w:r>
      <w:r w:rsidRPr="00326E28">
        <w:rPr>
          <w:rFonts w:hint="cs"/>
          <w:rtl/>
        </w:rPr>
        <w:t>اسسها، میدانی، ج 1، ص 624.</w:t>
      </w:r>
    </w:p>
  </w:footnote>
  <w:footnote w:id="1280">
    <w:p w:rsidR="00D97736" w:rsidRPr="00326E28" w:rsidRDefault="00D97736" w:rsidP="00326E28">
      <w:pPr>
        <w:pStyle w:val="ac"/>
      </w:pPr>
      <w:r w:rsidRPr="00326E28">
        <w:rPr>
          <w:rStyle w:val="FootnoteReference"/>
          <w:vertAlign w:val="baseline"/>
        </w:rPr>
        <w:footnoteRef/>
      </w:r>
      <w:r w:rsidRPr="00326E28">
        <w:rPr>
          <w:rFonts w:hint="cs"/>
          <w:rtl/>
        </w:rPr>
        <w:t>- فلسفه التربیة الاسلامیة، ماجد الکیلانی، ص 179.</w:t>
      </w:r>
    </w:p>
  </w:footnote>
  <w:footnote w:id="1281">
    <w:p w:rsidR="00D97736" w:rsidRPr="00326E28" w:rsidRDefault="00D97736" w:rsidP="00326E28">
      <w:pPr>
        <w:pStyle w:val="ac"/>
      </w:pPr>
      <w:r w:rsidRPr="00326E28">
        <w:rPr>
          <w:rStyle w:val="FootnoteReference"/>
          <w:vertAlign w:val="baseline"/>
        </w:rPr>
        <w:footnoteRef/>
      </w:r>
      <w:r w:rsidRPr="00326E28">
        <w:rPr>
          <w:rFonts w:hint="cs"/>
          <w:rtl/>
        </w:rPr>
        <w:t>- مبادی علم الادارة، محمد نورالدین، ص 116.</w:t>
      </w:r>
    </w:p>
  </w:footnote>
  <w:footnote w:id="1282">
    <w:p w:rsidR="00D97736" w:rsidRPr="00F32358" w:rsidRDefault="00D97736" w:rsidP="00326E28">
      <w:pPr>
        <w:pStyle w:val="ac"/>
      </w:pPr>
      <w:r w:rsidRPr="00326E28">
        <w:rPr>
          <w:rStyle w:val="FootnoteReference"/>
          <w:vertAlign w:val="baseline"/>
        </w:rPr>
        <w:footnoteRef/>
      </w:r>
      <w:r w:rsidRPr="00326E28">
        <w:rPr>
          <w:rFonts w:hint="cs"/>
          <w:rtl/>
        </w:rPr>
        <w:t>- فقه التمکین، د صلابی، ص 463.</w:t>
      </w:r>
    </w:p>
  </w:footnote>
  <w:footnote w:id="128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صور و</w:t>
      </w:r>
      <w:r>
        <w:rPr>
          <w:rFonts w:hint="cs"/>
          <w:rtl/>
        </w:rPr>
        <w:t xml:space="preserve"> عبر من الجهاد النبوی فی المدینة</w:t>
      </w:r>
      <w:r w:rsidRPr="00F32358">
        <w:rPr>
          <w:rFonts w:hint="cs"/>
          <w:rtl/>
        </w:rPr>
        <w:t>، د. محمد فیض الله، ص 29 تا 30.</w:t>
      </w:r>
    </w:p>
  </w:footnote>
  <w:footnote w:id="128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هجرة الرسول و</w:t>
      </w:r>
      <w:r w:rsidRPr="00F32358">
        <w:rPr>
          <w:rFonts w:hint="cs"/>
          <w:rtl/>
        </w:rPr>
        <w:t>صحابته، جمل، ص 261.</w:t>
      </w:r>
    </w:p>
  </w:footnote>
  <w:footnote w:id="128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السیرة النبویة، ابن هشام، ج 1، ص 518 – 519.</w:t>
      </w:r>
    </w:p>
  </w:footnote>
  <w:footnote w:id="128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الصراع مع الیهود، محمد ابوفارس، ج 1، ص 31.</w:t>
      </w:r>
    </w:p>
  </w:footnote>
  <w:footnote w:id="1287">
    <w:p w:rsidR="00D97736" w:rsidRPr="00F32358" w:rsidRDefault="00D97736" w:rsidP="008A4060">
      <w:pPr>
        <w:pStyle w:val="ac"/>
      </w:pPr>
      <w:r w:rsidRPr="00F32358">
        <w:rPr>
          <w:rStyle w:val="FootnoteReference"/>
          <w:spacing w:val="-4"/>
          <w:vertAlign w:val="baseline"/>
        </w:rPr>
        <w:footnoteRef/>
      </w:r>
      <w:r w:rsidRPr="00F32358">
        <w:rPr>
          <w:rFonts w:hint="cs"/>
          <w:rtl/>
        </w:rPr>
        <w:t>- همان، ص 31 – 46.</w:t>
      </w:r>
    </w:p>
  </w:footnote>
  <w:footnote w:id="1288">
    <w:p w:rsidR="00D97736" w:rsidRPr="00F32358" w:rsidRDefault="00D97736" w:rsidP="008A4060">
      <w:pPr>
        <w:pStyle w:val="ac"/>
      </w:pPr>
      <w:r w:rsidRPr="00F32358">
        <w:rPr>
          <w:rStyle w:val="FootnoteReference"/>
          <w:spacing w:val="-4"/>
          <w:vertAlign w:val="baseline"/>
        </w:rPr>
        <w:footnoteRef/>
      </w:r>
      <w:r w:rsidRPr="00F32358">
        <w:rPr>
          <w:rFonts w:hint="cs"/>
          <w:rtl/>
        </w:rPr>
        <w:t>- قیله، مادر اوس و خزرج بود.</w:t>
      </w:r>
    </w:p>
  </w:footnote>
  <w:footnote w:id="128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سیره ابن هشام، ج 2، ص 211 – 214.</w:t>
      </w:r>
    </w:p>
  </w:footnote>
  <w:footnote w:id="129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التاریخ الاسلامی، ج 4، ص 41 – 42.</w:t>
      </w:r>
    </w:p>
  </w:footnote>
  <w:footnote w:id="129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السیرة النبویة، ابن هشام، ج 1، ص 558 – 559 – سبل الهدی و الرشاد، ج 3، ص 583 – 585 – تفسیر مجاهد، ص 140.</w:t>
      </w:r>
    </w:p>
  </w:footnote>
  <w:footnote w:id="129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تفسیر قرطبی، ج 4، ص 295.</w:t>
      </w:r>
    </w:p>
  </w:footnote>
  <w:footnote w:id="129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یعنی مرگ بر تو باد. </w:t>
      </w:r>
      <w:r w:rsidRPr="00F32358">
        <w:rPr>
          <w:rFonts w:hint="cs"/>
          <w:rtl/>
        </w:rPr>
        <w:t>زادالمسیر، ج 8، ص 189.</w:t>
      </w:r>
    </w:p>
  </w:footnote>
  <w:footnote w:id="129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زادالمسیر فی علم التفسیر، ج 8، ص 189. رواه ابن ابی حاتم من حدیث الاعمش عن مسروق عن عایشه و اسناده صحیح – صحیح مسلم، ج 4، ص 1707.</w:t>
      </w:r>
    </w:p>
  </w:footnote>
  <w:footnote w:id="129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حوار الرسول مع الیهود، د. محسن عبدالناظر، ص 101.</w:t>
      </w:r>
    </w:p>
  </w:footnote>
  <w:footnote w:id="1296">
    <w:p w:rsidR="00D97736" w:rsidRPr="00F32358" w:rsidRDefault="00D97736" w:rsidP="008A4060">
      <w:pPr>
        <w:pStyle w:val="ac"/>
      </w:pPr>
      <w:r w:rsidRPr="00F32358">
        <w:rPr>
          <w:rStyle w:val="FootnoteReference"/>
          <w:spacing w:val="-4"/>
          <w:vertAlign w:val="baseline"/>
        </w:rPr>
        <w:footnoteRef/>
      </w:r>
      <w:r w:rsidRPr="00F32358">
        <w:rPr>
          <w:rFonts w:hint="cs"/>
          <w:rtl/>
        </w:rPr>
        <w:t>- همان، ص 87.</w:t>
      </w:r>
    </w:p>
  </w:footnote>
  <w:footnote w:id="1297">
    <w:p w:rsidR="00D97736" w:rsidRPr="00F32358" w:rsidRDefault="00D97736" w:rsidP="008A4060">
      <w:pPr>
        <w:pStyle w:val="ac"/>
        <w:rPr>
          <w:rtl/>
        </w:rPr>
      </w:pPr>
      <w:r w:rsidRPr="00F32358">
        <w:rPr>
          <w:rStyle w:val="FootnoteReference"/>
          <w:spacing w:val="-4"/>
          <w:vertAlign w:val="baseline"/>
        </w:rPr>
        <w:footnoteRef/>
      </w:r>
      <w:r w:rsidRPr="00F32358">
        <w:rPr>
          <w:rFonts w:hint="cs"/>
          <w:rtl/>
          <w:lang w:bidi="ar-SA"/>
        </w:rPr>
        <w:t xml:space="preserve">- </w:t>
      </w:r>
      <w:r w:rsidRPr="00F32358">
        <w:rPr>
          <w:rFonts w:hint="cs"/>
          <w:rtl/>
        </w:rPr>
        <w:t>السیرة النبویة، ابن هشام، ج 1، ص 567 – تفسیر ابن جریر، ج 1، ص 442 – الیهود فی السنة المطهره، عبدالله شقاوی، ج 1، ص 242 – 243.</w:t>
      </w:r>
    </w:p>
  </w:footnote>
  <w:footnote w:id="1298">
    <w:p w:rsidR="00D97736" w:rsidRPr="00F32358" w:rsidRDefault="00D97736" w:rsidP="008A4060">
      <w:pPr>
        <w:pStyle w:val="ac"/>
        <w:rPr>
          <w:rtl/>
        </w:rPr>
      </w:pPr>
      <w:r w:rsidRPr="00F32358">
        <w:rPr>
          <w:rStyle w:val="FootnoteReference"/>
          <w:spacing w:val="-4"/>
          <w:vertAlign w:val="baseline"/>
        </w:rPr>
        <w:footnoteRef/>
      </w:r>
      <w:r w:rsidRPr="00F32358">
        <w:rPr>
          <w:rFonts w:hint="cs"/>
          <w:rtl/>
          <w:lang w:bidi="ar-SA"/>
        </w:rPr>
        <w:t xml:space="preserve">- </w:t>
      </w:r>
      <w:r w:rsidRPr="00F32358">
        <w:rPr>
          <w:rFonts w:hint="cs"/>
          <w:rtl/>
        </w:rPr>
        <w:t>الیهود فی السنة المطهره، ج 1، ص 241.</w:t>
      </w:r>
    </w:p>
  </w:footnote>
  <w:footnote w:id="1299">
    <w:p w:rsidR="00D97736" w:rsidRPr="00F32358" w:rsidRDefault="00D97736" w:rsidP="008A4060">
      <w:pPr>
        <w:pStyle w:val="ac"/>
        <w:rPr>
          <w:rtl/>
        </w:rPr>
      </w:pPr>
      <w:r w:rsidRPr="00F32358">
        <w:rPr>
          <w:rStyle w:val="FootnoteReference"/>
          <w:spacing w:val="-4"/>
          <w:vertAlign w:val="baseline"/>
        </w:rPr>
        <w:footnoteRef/>
      </w:r>
      <w:r w:rsidRPr="00F32358">
        <w:rPr>
          <w:rFonts w:hint="cs"/>
          <w:rtl/>
          <w:lang w:bidi="ar-SA"/>
        </w:rPr>
        <w:t xml:space="preserve">- </w:t>
      </w:r>
      <w:r w:rsidRPr="00F32358">
        <w:rPr>
          <w:rFonts w:hint="cs"/>
          <w:rtl/>
        </w:rPr>
        <w:t>تفسیر نسفی، ج 1، ص 21.</w:t>
      </w:r>
    </w:p>
  </w:footnote>
  <w:footnote w:id="130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سیرة الرسول، دروزه، ج 2، ص 179 – 180.</w:t>
      </w:r>
    </w:p>
  </w:footnote>
  <w:footnote w:id="130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النکت والعیون، ماوردی، ج 4، ص 203.</w:t>
      </w:r>
    </w:p>
  </w:footnote>
  <w:footnote w:id="1302">
    <w:p w:rsidR="00D97736" w:rsidRPr="00F32358" w:rsidRDefault="00D97736" w:rsidP="008A4060">
      <w:pPr>
        <w:pStyle w:val="ac"/>
      </w:pPr>
      <w:r w:rsidRPr="00F32358">
        <w:rPr>
          <w:rStyle w:val="FootnoteReference"/>
          <w:spacing w:val="-4"/>
          <w:vertAlign w:val="baseline"/>
        </w:rPr>
        <w:footnoteRef/>
      </w:r>
      <w:r w:rsidRPr="00F32358">
        <w:rPr>
          <w:rFonts w:hint="cs"/>
          <w:rtl/>
        </w:rPr>
        <w:t>- همان.</w:t>
      </w:r>
    </w:p>
  </w:footnote>
  <w:footnote w:id="130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صحیح بخاری، کتاب التفسیر، ج 8، ص 230 – 231،</w:t>
      </w:r>
      <w:r>
        <w:rPr>
          <w:rFonts w:hint="cs"/>
          <w:rtl/>
        </w:rPr>
        <w:t xml:space="preserve"> شمارۀ </w:t>
      </w:r>
      <w:r w:rsidRPr="00F32358">
        <w:rPr>
          <w:rFonts w:hint="cs"/>
          <w:rtl/>
        </w:rPr>
        <w:t>4566.</w:t>
      </w:r>
    </w:p>
  </w:footnote>
  <w:footnote w:id="130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بخاری، کتاب الانبیاء، باب خلق آدم، ج 6، ص 362 – 363،</w:t>
      </w:r>
      <w:r>
        <w:rPr>
          <w:rFonts w:hint="cs"/>
          <w:rtl/>
        </w:rPr>
        <w:t xml:space="preserve"> شمارۀ </w:t>
      </w:r>
      <w:r w:rsidRPr="00F32358">
        <w:rPr>
          <w:rFonts w:hint="cs"/>
          <w:rtl/>
        </w:rPr>
        <w:t>3329.</w:t>
      </w:r>
    </w:p>
  </w:footnote>
  <w:footnote w:id="130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اسباب النزول، واحدی، ص 114.</w:t>
      </w:r>
    </w:p>
  </w:footnote>
  <w:footnote w:id="130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مصنف عبدالرزاق، ج 10، ص 1407، شماره 19515.</w:t>
      </w:r>
    </w:p>
  </w:footnote>
  <w:footnote w:id="130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الیهود ف</w:t>
      </w:r>
      <w:r>
        <w:rPr>
          <w:rFonts w:hint="cs"/>
          <w:rtl/>
          <w:lang w:bidi="ar-SA"/>
        </w:rPr>
        <w:t>ي</w:t>
      </w:r>
      <w:r>
        <w:rPr>
          <w:rFonts w:hint="cs"/>
          <w:rtl/>
        </w:rPr>
        <w:t xml:space="preserve"> السنة المطهرة</w:t>
      </w:r>
      <w:r w:rsidRPr="00F32358">
        <w:rPr>
          <w:rFonts w:hint="cs"/>
          <w:rtl/>
        </w:rPr>
        <w:t>، ج 1، ص 265.</w:t>
      </w:r>
    </w:p>
  </w:footnote>
  <w:footnote w:id="130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بخاری، کتاب العقیقة</w:t>
      </w:r>
      <w:r w:rsidRPr="00F32358">
        <w:rPr>
          <w:rFonts w:hint="cs"/>
          <w:rtl/>
        </w:rPr>
        <w:t>، باب تسمیه المولود، ج 9، ص 587 – مسلم، کتاب الآداب، باب استحباب تحنیک المولود، ج 3، ص 1691.</w:t>
      </w:r>
    </w:p>
  </w:footnote>
  <w:footnote w:id="1309">
    <w:p w:rsidR="00D97736" w:rsidRPr="00F32358" w:rsidRDefault="00D97736" w:rsidP="008A4060">
      <w:pPr>
        <w:pStyle w:val="ac"/>
      </w:pPr>
      <w:r w:rsidRPr="00F32358">
        <w:rPr>
          <w:rStyle w:val="FootnoteReference"/>
          <w:spacing w:val="-4"/>
          <w:vertAlign w:val="baseline"/>
        </w:rPr>
        <w:footnoteRef/>
      </w:r>
      <w:r>
        <w:rPr>
          <w:rFonts w:hint="cs"/>
          <w:rtl/>
        </w:rPr>
        <w:t>- الحاکم در مستدرک، کتاب معرفة الصحابة</w:t>
      </w:r>
      <w:r w:rsidRPr="00F32358">
        <w:rPr>
          <w:rFonts w:hint="cs"/>
          <w:rtl/>
        </w:rPr>
        <w:t>، ج 3، ص 548، صحیح علی شرط الشیخین.</w:t>
      </w:r>
    </w:p>
  </w:footnote>
  <w:footnote w:id="131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بخاری، کتاب الایمان، با</w:t>
      </w:r>
      <w:r>
        <w:rPr>
          <w:rFonts w:hint="cs"/>
          <w:rtl/>
        </w:rPr>
        <w:t>ب الصلوة</w:t>
      </w:r>
      <w:r w:rsidRPr="00F32358">
        <w:rPr>
          <w:rFonts w:hint="cs"/>
          <w:rtl/>
        </w:rPr>
        <w:t>،</w:t>
      </w:r>
      <w:r>
        <w:rPr>
          <w:rFonts w:hint="cs"/>
          <w:rtl/>
        </w:rPr>
        <w:t xml:space="preserve"> شمارۀ </w:t>
      </w:r>
      <w:r w:rsidRPr="00F32358">
        <w:rPr>
          <w:rFonts w:hint="cs"/>
          <w:rtl/>
        </w:rPr>
        <w:t>40.</w:t>
      </w:r>
    </w:p>
  </w:footnote>
  <w:footnote w:id="131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تفسیر ابی السعود، ج 1، ص 171.</w:t>
      </w:r>
    </w:p>
  </w:footnote>
  <w:footnote w:id="1312">
    <w:p w:rsidR="00D97736" w:rsidRPr="00F32358" w:rsidRDefault="00D97736" w:rsidP="008A4060">
      <w:pPr>
        <w:pStyle w:val="ac"/>
      </w:pPr>
      <w:r w:rsidRPr="00F32358">
        <w:rPr>
          <w:rStyle w:val="FootnoteReference"/>
          <w:spacing w:val="-4"/>
          <w:vertAlign w:val="baseline"/>
        </w:rPr>
        <w:footnoteRef/>
      </w:r>
      <w:r w:rsidRPr="00F32358">
        <w:rPr>
          <w:rFonts w:hint="cs"/>
          <w:rtl/>
        </w:rPr>
        <w:t>- همان، ص 170.</w:t>
      </w:r>
    </w:p>
  </w:footnote>
  <w:footnote w:id="1313">
    <w:p w:rsidR="00D97736" w:rsidRPr="00F32358" w:rsidRDefault="00D97736" w:rsidP="008A4060">
      <w:pPr>
        <w:pStyle w:val="ac"/>
      </w:pPr>
      <w:r w:rsidRPr="00F32358">
        <w:rPr>
          <w:rStyle w:val="FootnoteReference"/>
          <w:spacing w:val="-4"/>
          <w:vertAlign w:val="baseline"/>
        </w:rPr>
        <w:footnoteRef/>
      </w:r>
      <w:r w:rsidRPr="00F32358">
        <w:rPr>
          <w:rFonts w:hint="cs"/>
          <w:rtl/>
        </w:rPr>
        <w:t>- پایان نامه فوق لیسانس مؤلف در مورد همین آیه است بنا به اواسطیه فی القرآن الکریم در مورد آن تقریباً هفتصد صفحه نوشته است.</w:t>
      </w:r>
    </w:p>
  </w:footnote>
  <w:footnote w:id="131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التربیة القیادیة</w:t>
      </w:r>
      <w:r w:rsidRPr="00F32358">
        <w:rPr>
          <w:rFonts w:hint="cs"/>
          <w:rtl/>
        </w:rPr>
        <w:t>، ج 2، ص 492.</w:t>
      </w:r>
    </w:p>
  </w:footnote>
  <w:footnote w:id="1315">
    <w:p w:rsidR="00D97736" w:rsidRPr="00F32358" w:rsidRDefault="00D97736" w:rsidP="008A4060">
      <w:pPr>
        <w:pStyle w:val="ac"/>
      </w:pPr>
      <w:r w:rsidRPr="00F32358">
        <w:rPr>
          <w:rStyle w:val="FootnoteReference"/>
          <w:spacing w:val="-4"/>
          <w:vertAlign w:val="baseline"/>
        </w:rPr>
        <w:footnoteRef/>
      </w:r>
      <w:r w:rsidRPr="00F32358">
        <w:rPr>
          <w:rFonts w:hint="cs"/>
          <w:rtl/>
        </w:rPr>
        <w:t>- همان، ص 430.</w:t>
      </w:r>
    </w:p>
  </w:footnote>
  <w:footnote w:id="1316">
    <w:p w:rsidR="00D97736" w:rsidRPr="0002242A" w:rsidRDefault="00D97736" w:rsidP="0002242A">
      <w:pPr>
        <w:pStyle w:val="ac"/>
      </w:pPr>
      <w:r w:rsidRPr="0002242A">
        <w:rPr>
          <w:rStyle w:val="FootnoteReference"/>
          <w:vertAlign w:val="baseline"/>
        </w:rPr>
        <w:footnoteRef/>
      </w:r>
      <w:r w:rsidRPr="0002242A">
        <w:rPr>
          <w:rFonts w:hint="cs"/>
          <w:rtl/>
        </w:rPr>
        <w:t>- تفسیر بیضاوی به نقل از الصراع مع الیهود، ج 1، ص 101.</w:t>
      </w:r>
    </w:p>
  </w:footnote>
  <w:footnote w:id="1317">
    <w:p w:rsidR="00D97736" w:rsidRPr="0002242A" w:rsidRDefault="00D97736" w:rsidP="0002242A">
      <w:pPr>
        <w:pStyle w:val="ac"/>
      </w:pPr>
      <w:r w:rsidRPr="0002242A">
        <w:rPr>
          <w:rStyle w:val="FootnoteReference"/>
          <w:vertAlign w:val="baseline"/>
        </w:rPr>
        <w:footnoteRef/>
      </w:r>
      <w:r w:rsidRPr="0002242A">
        <w:rPr>
          <w:rFonts w:hint="cs"/>
          <w:rtl/>
        </w:rPr>
        <w:t>- الصراع مع الیهود، ج 1، ص 101.</w:t>
      </w:r>
    </w:p>
  </w:footnote>
  <w:footnote w:id="1318">
    <w:p w:rsidR="00D97736" w:rsidRPr="00F32358" w:rsidRDefault="00D97736" w:rsidP="0002242A">
      <w:pPr>
        <w:pStyle w:val="ac"/>
      </w:pPr>
      <w:r w:rsidRPr="0002242A">
        <w:rPr>
          <w:rStyle w:val="FootnoteReference"/>
          <w:vertAlign w:val="baseline"/>
        </w:rPr>
        <w:footnoteRef/>
      </w:r>
      <w:r w:rsidRPr="0002242A">
        <w:rPr>
          <w:rFonts w:hint="cs"/>
          <w:rtl/>
        </w:rPr>
        <w:t>- تفسیر ابن کثیر، ج 1، ص 337.</w:t>
      </w:r>
    </w:p>
  </w:footnote>
  <w:footnote w:id="131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الصراع مع الیهود، ج 1، ص 100.</w:t>
      </w:r>
    </w:p>
  </w:footnote>
  <w:footnote w:id="132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الاساس فی السنه، ج 1، ص 140.</w:t>
      </w:r>
    </w:p>
  </w:footnote>
  <w:footnote w:id="1321">
    <w:p w:rsidR="00D97736" w:rsidRPr="00F32358" w:rsidRDefault="00D97736" w:rsidP="008A4060">
      <w:pPr>
        <w:pStyle w:val="ac"/>
        <w:rPr>
          <w:rtl/>
        </w:rPr>
      </w:pPr>
      <w:r w:rsidRPr="00F32358">
        <w:rPr>
          <w:rStyle w:val="FootnoteReference"/>
          <w:spacing w:val="-4"/>
          <w:vertAlign w:val="baseline"/>
        </w:rPr>
        <w:footnoteRef/>
      </w:r>
      <w:r w:rsidRPr="00F32358">
        <w:rPr>
          <w:rFonts w:hint="cs"/>
          <w:rtl/>
          <w:lang w:bidi="ar-SA"/>
        </w:rPr>
        <w:t xml:space="preserve">- </w:t>
      </w:r>
      <w:r>
        <w:rPr>
          <w:rFonts w:hint="cs"/>
          <w:rtl/>
        </w:rPr>
        <w:t>التربیة القیادیة</w:t>
      </w:r>
      <w:r w:rsidRPr="00F32358">
        <w:rPr>
          <w:rFonts w:hint="cs"/>
          <w:rtl/>
        </w:rPr>
        <w:t>، ج 2، ص 438 – 442.</w:t>
      </w:r>
    </w:p>
  </w:footnote>
  <w:footnote w:id="1322">
    <w:p w:rsidR="00D97736" w:rsidRPr="00F32358" w:rsidRDefault="00D97736" w:rsidP="008A4060">
      <w:pPr>
        <w:pStyle w:val="ac"/>
        <w:rPr>
          <w:rtl/>
        </w:rPr>
      </w:pPr>
      <w:r w:rsidRPr="00F32358">
        <w:rPr>
          <w:rStyle w:val="FootnoteReference"/>
          <w:spacing w:val="-4"/>
          <w:vertAlign w:val="baseline"/>
        </w:rPr>
        <w:footnoteRef/>
      </w:r>
      <w:r w:rsidRPr="00F32358">
        <w:rPr>
          <w:rFonts w:hint="cs"/>
          <w:rtl/>
          <w:lang w:bidi="ar-SA"/>
        </w:rPr>
        <w:t xml:space="preserve">- </w:t>
      </w:r>
      <w:r>
        <w:rPr>
          <w:rFonts w:hint="cs"/>
          <w:rtl/>
        </w:rPr>
        <w:t>التربیة القیادیة</w:t>
      </w:r>
      <w:r w:rsidRPr="00F32358">
        <w:rPr>
          <w:rFonts w:hint="cs"/>
          <w:rtl/>
        </w:rPr>
        <w:t>، ج 2، ص 442.</w:t>
      </w:r>
    </w:p>
  </w:footnote>
  <w:footnote w:id="132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به کتاب ارزشمند </w:t>
      </w:r>
      <w:r>
        <w:rPr>
          <w:rFonts w:hint="cs"/>
          <w:rtl/>
        </w:rPr>
        <w:t>الیهود ف</w:t>
      </w:r>
      <w:r>
        <w:rPr>
          <w:rFonts w:hint="cs"/>
          <w:rtl/>
          <w:lang w:bidi="ar-SA"/>
        </w:rPr>
        <w:t>ي</w:t>
      </w:r>
      <w:r>
        <w:rPr>
          <w:rFonts w:hint="cs"/>
          <w:rtl/>
        </w:rPr>
        <w:t xml:space="preserve"> السنة</w:t>
      </w:r>
      <w:r w:rsidRPr="00F32358">
        <w:rPr>
          <w:rFonts w:hint="cs"/>
          <w:rtl/>
        </w:rPr>
        <w:t xml:space="preserve"> المطهر، دکتر عبدالله الشقاری مراجعه کنید.</w:t>
      </w:r>
    </w:p>
  </w:footnote>
  <w:footnote w:id="132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البخاری، کتاب الصلوة</w:t>
      </w:r>
      <w:r w:rsidRPr="00F32358">
        <w:rPr>
          <w:rFonts w:hint="cs"/>
          <w:rtl/>
        </w:rPr>
        <w:t>، ج 1، ص 532، شماره 437.</w:t>
      </w:r>
    </w:p>
  </w:footnote>
  <w:footnote w:id="132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البخاری، کتاب الانبیاء، ج 6، ص 436، شماره 3403.</w:t>
      </w:r>
    </w:p>
  </w:footnote>
  <w:footnote w:id="132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سیره ابن هشام، ج 1، ص 567 – تفسیر طبری، ج 6، ص 200 و رجال اسناده موثقون.</w:t>
      </w:r>
    </w:p>
  </w:footnote>
  <w:footnote w:id="1327">
    <w:p w:rsidR="00D97736" w:rsidRPr="0002242A" w:rsidRDefault="00D97736" w:rsidP="0002242A">
      <w:pPr>
        <w:pStyle w:val="ac"/>
      </w:pPr>
      <w:r w:rsidRPr="0002242A">
        <w:rPr>
          <w:rStyle w:val="FootnoteReference"/>
          <w:vertAlign w:val="baseline"/>
        </w:rPr>
        <w:footnoteRef/>
      </w:r>
      <w:r w:rsidRPr="0002242A">
        <w:rPr>
          <w:rFonts w:hint="cs"/>
          <w:rtl/>
        </w:rPr>
        <w:t>- الیهود فی السن</w:t>
      </w:r>
      <w:r>
        <w:rPr>
          <w:rFonts w:hint="cs"/>
          <w:rtl/>
        </w:rPr>
        <w:t>ة المطهرة</w:t>
      </w:r>
      <w:r w:rsidRPr="0002242A">
        <w:rPr>
          <w:rFonts w:hint="cs"/>
          <w:rtl/>
        </w:rPr>
        <w:t>، ج 2، ص 463 – 482.</w:t>
      </w:r>
    </w:p>
  </w:footnote>
  <w:footnote w:id="1328">
    <w:p w:rsidR="00D97736" w:rsidRPr="0002242A" w:rsidRDefault="00D97736" w:rsidP="0002242A">
      <w:pPr>
        <w:pStyle w:val="ac"/>
      </w:pPr>
      <w:r w:rsidRPr="0002242A">
        <w:rPr>
          <w:rStyle w:val="FootnoteReference"/>
          <w:vertAlign w:val="baseline"/>
        </w:rPr>
        <w:footnoteRef/>
      </w:r>
      <w:r w:rsidRPr="0002242A">
        <w:rPr>
          <w:rFonts w:hint="cs"/>
          <w:rtl/>
        </w:rPr>
        <w:t>- الصراع مع الیهود، ج 1، ص 70.</w:t>
      </w:r>
    </w:p>
  </w:footnote>
  <w:footnote w:id="1329">
    <w:p w:rsidR="00D97736" w:rsidRPr="0002242A" w:rsidRDefault="00D97736" w:rsidP="0002242A">
      <w:pPr>
        <w:pStyle w:val="ac"/>
      </w:pPr>
      <w:r w:rsidRPr="0002242A">
        <w:rPr>
          <w:rStyle w:val="FootnoteReference"/>
          <w:vertAlign w:val="baseline"/>
        </w:rPr>
        <w:footnoteRef/>
      </w:r>
      <w:r w:rsidRPr="0002242A">
        <w:rPr>
          <w:rFonts w:hint="cs"/>
          <w:rtl/>
        </w:rPr>
        <w:t>- همان، ص 71.</w:t>
      </w:r>
    </w:p>
  </w:footnote>
  <w:footnote w:id="1330">
    <w:p w:rsidR="00D97736" w:rsidRPr="0002242A" w:rsidRDefault="00D97736" w:rsidP="0002242A">
      <w:pPr>
        <w:pStyle w:val="ac"/>
      </w:pPr>
      <w:r w:rsidRPr="0002242A">
        <w:rPr>
          <w:rStyle w:val="FootnoteReference"/>
          <w:vertAlign w:val="baseline"/>
        </w:rPr>
        <w:footnoteRef/>
      </w:r>
      <w:r w:rsidRPr="0002242A">
        <w:rPr>
          <w:rFonts w:hint="cs"/>
          <w:rtl/>
        </w:rPr>
        <w:t xml:space="preserve">- </w:t>
      </w:r>
      <w:r>
        <w:rPr>
          <w:rFonts w:hint="cs"/>
          <w:rtl/>
        </w:rPr>
        <w:t>الیهود ف</w:t>
      </w:r>
      <w:r>
        <w:rPr>
          <w:rFonts w:hint="cs"/>
          <w:rtl/>
          <w:lang w:bidi="ar-SA"/>
        </w:rPr>
        <w:t>ي</w:t>
      </w:r>
      <w:r>
        <w:rPr>
          <w:rFonts w:hint="cs"/>
          <w:rtl/>
        </w:rPr>
        <w:t xml:space="preserve"> السنة المطهرة</w:t>
      </w:r>
      <w:r w:rsidRPr="0002242A">
        <w:rPr>
          <w:rFonts w:hint="cs"/>
          <w:rtl/>
        </w:rPr>
        <w:t>، ج 2، ص 495 – 497.</w:t>
      </w:r>
    </w:p>
  </w:footnote>
  <w:footnote w:id="1331">
    <w:p w:rsidR="00D97736" w:rsidRPr="00F32358" w:rsidRDefault="00D97736" w:rsidP="0002242A">
      <w:pPr>
        <w:pStyle w:val="ac"/>
      </w:pPr>
      <w:r w:rsidRPr="0002242A">
        <w:rPr>
          <w:rStyle w:val="FootnoteReference"/>
          <w:vertAlign w:val="baseline"/>
        </w:rPr>
        <w:footnoteRef/>
      </w:r>
      <w:r w:rsidRPr="0002242A">
        <w:rPr>
          <w:rFonts w:hint="cs"/>
          <w:rtl/>
        </w:rPr>
        <w:t>- تفسیر طبری، ج 6، ص 105.</w:t>
      </w:r>
    </w:p>
  </w:footnote>
  <w:footnote w:id="1332">
    <w:p w:rsidR="00D97736" w:rsidRPr="0002242A" w:rsidRDefault="00D97736" w:rsidP="0002242A">
      <w:pPr>
        <w:pStyle w:val="ac"/>
      </w:pPr>
      <w:r w:rsidRPr="0002242A">
        <w:rPr>
          <w:rStyle w:val="FootnoteReference"/>
          <w:vertAlign w:val="baseline"/>
        </w:rPr>
        <w:footnoteRef/>
      </w:r>
      <w:r w:rsidRPr="0002242A">
        <w:rPr>
          <w:rFonts w:hint="cs"/>
          <w:rtl/>
        </w:rPr>
        <w:t xml:space="preserve">- </w:t>
      </w:r>
      <w:r>
        <w:rPr>
          <w:rFonts w:hint="cs"/>
          <w:rtl/>
        </w:rPr>
        <w:t>الیهود فی السنة المطهرة</w:t>
      </w:r>
      <w:r w:rsidRPr="0002242A">
        <w:rPr>
          <w:rFonts w:hint="cs"/>
          <w:rtl/>
        </w:rPr>
        <w:t>، ج 2، ص 487 – 488.</w:t>
      </w:r>
    </w:p>
  </w:footnote>
  <w:footnote w:id="1333">
    <w:p w:rsidR="00D97736" w:rsidRPr="00634430" w:rsidRDefault="00D97736" w:rsidP="00634430">
      <w:pPr>
        <w:pStyle w:val="ac"/>
      </w:pPr>
      <w:r w:rsidRPr="00634430">
        <w:rPr>
          <w:rStyle w:val="FootnoteReference"/>
          <w:vertAlign w:val="baseline"/>
        </w:rPr>
        <w:footnoteRef/>
      </w:r>
      <w:r w:rsidRPr="00634430">
        <w:rPr>
          <w:rFonts w:hint="cs"/>
          <w:rtl/>
        </w:rPr>
        <w:t>- الصراع مع الیهود، ج 1، ص 72.</w:t>
      </w:r>
    </w:p>
  </w:footnote>
  <w:footnote w:id="1334">
    <w:p w:rsidR="00D97736" w:rsidRPr="00F32358" w:rsidRDefault="00D97736" w:rsidP="00634430">
      <w:pPr>
        <w:pStyle w:val="ac"/>
      </w:pPr>
      <w:r w:rsidRPr="00634430">
        <w:rPr>
          <w:rStyle w:val="FootnoteReference"/>
          <w:vertAlign w:val="baseline"/>
        </w:rPr>
        <w:footnoteRef/>
      </w:r>
      <w:r w:rsidRPr="00634430">
        <w:rPr>
          <w:rFonts w:hint="cs"/>
          <w:rtl/>
        </w:rPr>
        <w:t>- دراسة فی السیرة، ص 151.</w:t>
      </w:r>
    </w:p>
  </w:footnote>
  <w:footnote w:id="133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العهد و المیثاق ف</w:t>
      </w:r>
      <w:r>
        <w:rPr>
          <w:rFonts w:hint="cs"/>
          <w:rtl/>
          <w:lang w:bidi="ar-SA"/>
        </w:rPr>
        <w:t>ي</w:t>
      </w:r>
      <w:r w:rsidRPr="00F32358">
        <w:rPr>
          <w:rFonts w:hint="cs"/>
          <w:rtl/>
        </w:rPr>
        <w:t xml:space="preserve"> القرآن الکریم، د. ناصر العمر، ص 121.</w:t>
      </w:r>
    </w:p>
  </w:footnote>
  <w:footnote w:id="1336">
    <w:p w:rsidR="00D97736" w:rsidRPr="00634430" w:rsidRDefault="00D97736" w:rsidP="00634430">
      <w:pPr>
        <w:pStyle w:val="ac"/>
      </w:pPr>
      <w:r w:rsidRPr="00634430">
        <w:rPr>
          <w:rStyle w:val="FootnoteReference"/>
          <w:vertAlign w:val="baseline"/>
        </w:rPr>
        <w:footnoteRef/>
      </w:r>
      <w:r w:rsidRPr="00634430">
        <w:rPr>
          <w:rFonts w:hint="cs"/>
          <w:rtl/>
        </w:rPr>
        <w:t>- الصراع مع الیهود، ج 1، ص 80.</w:t>
      </w:r>
    </w:p>
  </w:footnote>
  <w:footnote w:id="1337">
    <w:p w:rsidR="00D97736" w:rsidRPr="00F32358" w:rsidRDefault="00D97736" w:rsidP="00634430">
      <w:pPr>
        <w:pStyle w:val="ac"/>
      </w:pPr>
      <w:r w:rsidRPr="00634430">
        <w:rPr>
          <w:rStyle w:val="FootnoteReference"/>
          <w:vertAlign w:val="baseline"/>
        </w:rPr>
        <w:footnoteRef/>
      </w:r>
      <w:r w:rsidRPr="00634430">
        <w:rPr>
          <w:rFonts w:hint="cs"/>
          <w:rtl/>
        </w:rPr>
        <w:t>- همان، ص 79.</w:t>
      </w:r>
    </w:p>
  </w:footnote>
  <w:footnote w:id="1338">
    <w:p w:rsidR="00D97736" w:rsidRPr="00634430" w:rsidRDefault="00D97736" w:rsidP="00634430">
      <w:pPr>
        <w:pStyle w:val="ac"/>
      </w:pPr>
      <w:r w:rsidRPr="00F32358">
        <w:rPr>
          <w:rStyle w:val="FootnoteReference"/>
          <w:spacing w:val="-4"/>
          <w:vertAlign w:val="baseline"/>
        </w:rPr>
        <w:footnoteRef/>
      </w:r>
      <w:r w:rsidRPr="00F32358">
        <w:rPr>
          <w:rFonts w:hint="cs"/>
          <w:rtl/>
          <w:lang w:bidi="ar-SA"/>
        </w:rPr>
        <w:t>-</w:t>
      </w:r>
      <w:r w:rsidRPr="00634430">
        <w:rPr>
          <w:rFonts w:hint="cs"/>
          <w:rtl/>
        </w:rPr>
        <w:t xml:space="preserve"> قضایا فی المنهج، سلمان عوده، ص 84 – 85.</w:t>
      </w:r>
    </w:p>
  </w:footnote>
  <w:footnote w:id="1339">
    <w:p w:rsidR="00D97736" w:rsidRPr="00F32358" w:rsidRDefault="00D97736" w:rsidP="00634430">
      <w:pPr>
        <w:pStyle w:val="ac"/>
      </w:pPr>
      <w:r w:rsidRPr="00634430">
        <w:rPr>
          <w:rStyle w:val="FootnoteReference"/>
          <w:vertAlign w:val="baseline"/>
        </w:rPr>
        <w:footnoteRef/>
      </w:r>
      <w:r w:rsidRPr="00634430">
        <w:rPr>
          <w:rFonts w:hint="cs"/>
          <w:rtl/>
        </w:rPr>
        <w:t>- همان، ص 86 – 87.</w:t>
      </w:r>
    </w:p>
  </w:footnote>
  <w:footnote w:id="134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قضایا فی المنهج، ص 86 – 87.</w:t>
      </w:r>
    </w:p>
  </w:footnote>
  <w:footnote w:id="134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مفاتیح الغیب، فخر رازی، ج 3، ص 514.</w:t>
      </w:r>
    </w:p>
  </w:footnote>
  <w:footnote w:id="134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الهجرة فی القرآن الکریم، ص 438.</w:t>
      </w:r>
    </w:p>
  </w:footnote>
  <w:footnote w:id="134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تفسیر آلوسی، ج 6، ص 108.</w:t>
      </w:r>
    </w:p>
  </w:footnote>
  <w:footnote w:id="134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القتال و الجهاد، محمد خیر هیکل، ج 1، ص 463 – 464.</w:t>
      </w:r>
    </w:p>
  </w:footnote>
  <w:footnote w:id="134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دراسة فی السیره، ص 161.</w:t>
      </w:r>
    </w:p>
  </w:footnote>
  <w:footnote w:id="134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البخاری، کتاب الجهاد و السیره، باب تمنی الشهاده، ج 3، ص 268،</w:t>
      </w:r>
      <w:r>
        <w:rPr>
          <w:rFonts w:hint="cs"/>
          <w:rtl/>
        </w:rPr>
        <w:t xml:space="preserve"> شمارۀ </w:t>
      </w:r>
      <w:r w:rsidRPr="00F32358">
        <w:rPr>
          <w:rFonts w:hint="cs"/>
          <w:rtl/>
        </w:rPr>
        <w:t>2797.</w:t>
      </w:r>
    </w:p>
  </w:footnote>
  <w:footnote w:id="1347">
    <w:p w:rsidR="00D97736" w:rsidRPr="00F32358" w:rsidRDefault="00D97736" w:rsidP="008A4060">
      <w:pPr>
        <w:pStyle w:val="ac"/>
      </w:pPr>
      <w:r w:rsidRPr="00F32358">
        <w:rPr>
          <w:rStyle w:val="FootnoteReference"/>
          <w:spacing w:val="-4"/>
          <w:vertAlign w:val="baseline"/>
        </w:rPr>
        <w:footnoteRef/>
      </w:r>
      <w:r w:rsidRPr="00F32358">
        <w:rPr>
          <w:rFonts w:hint="cs"/>
          <w:rtl/>
        </w:rPr>
        <w:t>- همان، باب تمنی الرجوع للدنیا، ج 3، ص 274،</w:t>
      </w:r>
      <w:r>
        <w:rPr>
          <w:rFonts w:hint="cs"/>
          <w:rtl/>
        </w:rPr>
        <w:t xml:space="preserve"> شمارۀ </w:t>
      </w:r>
      <w:r w:rsidRPr="00F32358">
        <w:rPr>
          <w:rFonts w:hint="cs"/>
          <w:rtl/>
        </w:rPr>
        <w:t>2817.</w:t>
      </w:r>
    </w:p>
  </w:footnote>
  <w:footnote w:id="134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w:t>
      </w:r>
      <w:r>
        <w:rPr>
          <w:rFonts w:hint="cs"/>
          <w:rtl/>
        </w:rPr>
        <w:t>مسلم، کتاب الامارة</w:t>
      </w:r>
      <w:r w:rsidRPr="00F32358">
        <w:rPr>
          <w:rFonts w:hint="cs"/>
          <w:rtl/>
        </w:rPr>
        <w:t>، باب فضل الرمی و الحث علیه، ج 3، ص 1523،</w:t>
      </w:r>
      <w:r>
        <w:rPr>
          <w:rFonts w:hint="cs"/>
          <w:rtl/>
        </w:rPr>
        <w:t xml:space="preserve"> شمارۀ </w:t>
      </w:r>
      <w:r w:rsidRPr="00F32358">
        <w:rPr>
          <w:rFonts w:hint="cs"/>
          <w:rtl/>
        </w:rPr>
        <w:t xml:space="preserve">1919. </w:t>
      </w:r>
    </w:p>
  </w:footnote>
  <w:footnote w:id="1349">
    <w:p w:rsidR="00D97736" w:rsidRPr="00F32358" w:rsidRDefault="00D97736" w:rsidP="008A4060">
      <w:pPr>
        <w:pStyle w:val="ac"/>
      </w:pPr>
      <w:r w:rsidRPr="00F32358">
        <w:rPr>
          <w:rStyle w:val="FootnoteReference"/>
          <w:spacing w:val="-4"/>
          <w:vertAlign w:val="baseline"/>
        </w:rPr>
        <w:footnoteRef/>
      </w:r>
      <w:r w:rsidRPr="00F32358">
        <w:rPr>
          <w:rFonts w:hint="cs"/>
          <w:rtl/>
        </w:rPr>
        <w:t>- همان.</w:t>
      </w:r>
    </w:p>
  </w:footnote>
  <w:footnote w:id="1350">
    <w:p w:rsidR="00D97736" w:rsidRPr="00F32358" w:rsidRDefault="00D97736" w:rsidP="008A4060">
      <w:pPr>
        <w:pStyle w:val="ac"/>
        <w:rPr>
          <w:rtl/>
        </w:rPr>
      </w:pPr>
      <w:r w:rsidRPr="00F32358">
        <w:rPr>
          <w:rStyle w:val="FootnoteReference"/>
          <w:spacing w:val="-4"/>
          <w:vertAlign w:val="baseline"/>
        </w:rPr>
        <w:footnoteRef/>
      </w:r>
      <w:r w:rsidRPr="00F32358">
        <w:rPr>
          <w:rFonts w:hint="cs"/>
          <w:rtl/>
          <w:lang w:bidi="ar-SA"/>
        </w:rPr>
        <w:t xml:space="preserve">- </w:t>
      </w:r>
      <w:r w:rsidRPr="00F32358">
        <w:rPr>
          <w:rFonts w:hint="cs"/>
          <w:rtl/>
        </w:rPr>
        <w:t>مسلم، کتاب الاماره، باب من قاتل للریاء و السمعه، شماره 1905.</w:t>
      </w:r>
    </w:p>
  </w:footnote>
  <w:footnote w:id="135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منهج الاسلام فی تزکیه النفس، د. انس احمد، ج 1، ص 293.</w:t>
      </w:r>
    </w:p>
  </w:footnote>
  <w:footnote w:id="1352">
    <w:p w:rsidR="00D97736" w:rsidRPr="00F32358" w:rsidRDefault="00D97736" w:rsidP="008A4060">
      <w:pPr>
        <w:pStyle w:val="ac"/>
      </w:pPr>
      <w:r w:rsidRPr="00F32358">
        <w:rPr>
          <w:rStyle w:val="FootnoteReference"/>
          <w:spacing w:val="-4"/>
          <w:vertAlign w:val="baseline"/>
        </w:rPr>
        <w:footnoteRef/>
      </w:r>
      <w:r w:rsidRPr="00F32358">
        <w:rPr>
          <w:rFonts w:hint="cs"/>
          <w:rtl/>
        </w:rPr>
        <w:t>- یعنی به کسی کالایی بفروشد و سپس با قیمتی کم</w:t>
      </w:r>
      <w:r>
        <w:rPr>
          <w:rFonts w:hint="eastAsia"/>
          <w:rtl/>
        </w:rPr>
        <w:t>‌</w:t>
      </w:r>
      <w:r w:rsidRPr="00F32358">
        <w:rPr>
          <w:rFonts w:hint="cs"/>
          <w:rtl/>
        </w:rPr>
        <w:t>تر، همان را از او بخرد.</w:t>
      </w:r>
    </w:p>
  </w:footnote>
  <w:footnote w:id="1353">
    <w:p w:rsidR="00D97736" w:rsidRPr="00F32358" w:rsidRDefault="00D97736" w:rsidP="008A4060">
      <w:pPr>
        <w:pStyle w:val="ac"/>
      </w:pPr>
      <w:r w:rsidRPr="00F32358">
        <w:rPr>
          <w:rStyle w:val="FootnoteReference"/>
          <w:spacing w:val="-4"/>
          <w:vertAlign w:val="baseline"/>
        </w:rPr>
        <w:footnoteRef/>
      </w:r>
      <w:r w:rsidRPr="00F32358">
        <w:rPr>
          <w:rFonts w:hint="cs"/>
          <w:rtl/>
        </w:rPr>
        <w:t>- یعنی به کشاورزی و شخم زدن زمینها مشغول شدید.</w:t>
      </w:r>
    </w:p>
  </w:footnote>
  <w:footnote w:id="135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ابوداود، کتا</w:t>
      </w:r>
      <w:r>
        <w:rPr>
          <w:rFonts w:hint="cs"/>
          <w:rtl/>
        </w:rPr>
        <w:t>ب البیوع، باب فی النهی عن العینة</w:t>
      </w:r>
      <w:r w:rsidRPr="00F32358">
        <w:rPr>
          <w:rFonts w:hint="cs"/>
          <w:rtl/>
        </w:rPr>
        <w:t>،</w:t>
      </w:r>
      <w:r>
        <w:rPr>
          <w:rFonts w:hint="cs"/>
          <w:rtl/>
        </w:rPr>
        <w:t xml:space="preserve"> شمارۀ </w:t>
      </w:r>
      <w:r w:rsidRPr="00F32358">
        <w:rPr>
          <w:rFonts w:hint="cs"/>
          <w:rtl/>
        </w:rPr>
        <w:t>3462 و صحیح است.</w:t>
      </w:r>
    </w:p>
  </w:footnote>
  <w:footnote w:id="135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مسلم</w:t>
      </w:r>
      <w:r>
        <w:rPr>
          <w:rFonts w:hint="cs"/>
          <w:rtl/>
        </w:rPr>
        <w:t>، کتاب الامارة</w:t>
      </w:r>
      <w:r w:rsidRPr="00F32358">
        <w:rPr>
          <w:rFonts w:hint="cs"/>
          <w:rtl/>
        </w:rPr>
        <w:t>، باب ذم من مات و لم یغز،</w:t>
      </w:r>
      <w:r>
        <w:rPr>
          <w:rFonts w:hint="cs"/>
          <w:rtl/>
        </w:rPr>
        <w:t xml:space="preserve"> شمارۀ </w:t>
      </w:r>
      <w:r w:rsidRPr="00F32358">
        <w:rPr>
          <w:rFonts w:hint="cs"/>
          <w:rtl/>
        </w:rPr>
        <w:t>1910.</w:t>
      </w:r>
    </w:p>
  </w:footnote>
  <w:footnote w:id="135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فی ظلال القرآن، ج 1، ص 187.</w:t>
      </w:r>
    </w:p>
  </w:footnote>
  <w:footnote w:id="135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تفسیر نسفی، ج 3، ص 106 – الکشاف، ج 3، ص 16 – تفسیر المراغی، ج 6، ص 119.</w:t>
      </w:r>
    </w:p>
  </w:footnote>
  <w:footnote w:id="135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تفسیر کشاف، ج 1، ص 382 – تفسیر ابی سعود، ج 1، ص 245.</w:t>
      </w:r>
    </w:p>
  </w:footnote>
  <w:footnote w:id="135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تفسیر سعدی، ج 1، ص 309.</w:t>
      </w:r>
    </w:p>
  </w:footnote>
  <w:footnote w:id="136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تفسیر ابن کثیر، ج 4، ص 154.</w:t>
      </w:r>
    </w:p>
  </w:footnote>
  <w:footnote w:id="136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فی ظلال القرآن، ج 6، ص 3286.</w:t>
      </w:r>
    </w:p>
  </w:footnote>
  <w:footnote w:id="136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تفسیر ابن کثیر، ج 1، ص 371.</w:t>
      </w:r>
    </w:p>
  </w:footnote>
  <w:footnote w:id="136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الجهاد فی سبیل الله، د. عبدالله القادری، ج 2، ص 162.</w:t>
      </w:r>
    </w:p>
  </w:footnote>
  <w:footnote w:id="136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تفسیر قرطبی، ج 5، ص 279.</w:t>
      </w:r>
    </w:p>
  </w:footnote>
  <w:footnote w:id="1365">
    <w:p w:rsidR="00D97736" w:rsidRPr="00F32358" w:rsidRDefault="00D97736" w:rsidP="008A4060">
      <w:pPr>
        <w:pStyle w:val="ac"/>
        <w:rPr>
          <w:rtl/>
        </w:rPr>
      </w:pPr>
      <w:r w:rsidRPr="00F32358">
        <w:rPr>
          <w:rStyle w:val="FootnoteReference"/>
          <w:spacing w:val="-4"/>
          <w:vertAlign w:val="baseline"/>
        </w:rPr>
        <w:footnoteRef/>
      </w:r>
      <w:r w:rsidRPr="00F32358">
        <w:rPr>
          <w:rFonts w:hint="cs"/>
          <w:rtl/>
          <w:lang w:bidi="ar-SA"/>
        </w:rPr>
        <w:t xml:space="preserve">- </w:t>
      </w:r>
      <w:r w:rsidRPr="00F32358">
        <w:rPr>
          <w:rFonts w:hint="cs"/>
          <w:rtl/>
        </w:rPr>
        <w:t>المغنی، ج 9، ص 279.</w:t>
      </w:r>
    </w:p>
  </w:footnote>
  <w:footnote w:id="136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حاشیة ابن عابدین، ج 4، ص 124.</w:t>
      </w:r>
    </w:p>
  </w:footnote>
  <w:footnote w:id="136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المبسوط، سرخسی، ج 10، ص 85.</w:t>
      </w:r>
    </w:p>
  </w:footnote>
  <w:footnote w:id="136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فقه التمکین فی القرآن الکریم، صلابی، ص 488.</w:t>
      </w:r>
    </w:p>
  </w:footnote>
  <w:footnote w:id="136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الهجرة فی القرآن الکریم، ص 453.</w:t>
      </w:r>
    </w:p>
  </w:footnote>
  <w:footnote w:id="137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الحرکات العسکریة</w:t>
      </w:r>
      <w:r w:rsidRPr="00F32358">
        <w:rPr>
          <w:rFonts w:hint="cs"/>
          <w:rtl/>
        </w:rPr>
        <w:t xml:space="preserve"> للرسول الاعظم فی کفتی المیزان، سیف الدین، ص 62.</w:t>
      </w:r>
    </w:p>
  </w:footnote>
  <w:footnote w:id="137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سیرة</w:t>
      </w:r>
      <w:r w:rsidRPr="00F32358">
        <w:rPr>
          <w:rFonts w:hint="cs"/>
          <w:rtl/>
        </w:rPr>
        <w:t xml:space="preserve"> ابن هشام – الروض الانف، ج 2، ص 192.</w:t>
      </w:r>
    </w:p>
  </w:footnote>
  <w:footnote w:id="137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الجهاد و القتال، ج 1، ص 476.</w:t>
      </w:r>
    </w:p>
  </w:footnote>
  <w:footnote w:id="137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سنن ابی داود، ج 3، ص 21،</w:t>
      </w:r>
      <w:r>
        <w:rPr>
          <w:rFonts w:hint="cs"/>
          <w:rtl/>
        </w:rPr>
        <w:t xml:space="preserve"> شمارۀ </w:t>
      </w:r>
      <w:r w:rsidRPr="00F32358">
        <w:rPr>
          <w:rFonts w:hint="cs"/>
          <w:rtl/>
        </w:rPr>
        <w:t>حدیث 3004.</w:t>
      </w:r>
    </w:p>
  </w:footnote>
  <w:footnote w:id="1374">
    <w:p w:rsidR="00D97736" w:rsidRPr="007D04BA" w:rsidRDefault="00D97736" w:rsidP="007D04BA">
      <w:pPr>
        <w:pStyle w:val="ac"/>
      </w:pPr>
      <w:r w:rsidRPr="007D04BA">
        <w:rPr>
          <w:rStyle w:val="FootnoteReference"/>
          <w:vertAlign w:val="baseline"/>
        </w:rPr>
        <w:footnoteRef/>
      </w:r>
      <w:r w:rsidRPr="007D04BA">
        <w:rPr>
          <w:rFonts w:hint="cs"/>
          <w:rtl/>
        </w:rPr>
        <w:t>- گفته شد به خاطر وبایی که در آن بود، ابواء نامیده شده بود.</w:t>
      </w:r>
    </w:p>
  </w:footnote>
  <w:footnote w:id="1375">
    <w:p w:rsidR="00D97736" w:rsidRPr="007D04BA" w:rsidRDefault="00D97736" w:rsidP="007D04BA">
      <w:pPr>
        <w:pStyle w:val="ac"/>
      </w:pPr>
      <w:r w:rsidRPr="007D04BA">
        <w:rPr>
          <w:rStyle w:val="FootnoteReference"/>
          <w:vertAlign w:val="baseline"/>
        </w:rPr>
        <w:footnoteRef/>
      </w:r>
      <w:r w:rsidRPr="007D04BA">
        <w:rPr>
          <w:rFonts w:hint="cs"/>
          <w:rtl/>
        </w:rPr>
        <w:t>- قریه‌ای است نزدیک ابواء.</w:t>
      </w:r>
    </w:p>
  </w:footnote>
  <w:footnote w:id="1376">
    <w:p w:rsidR="00D97736" w:rsidRPr="007D04BA" w:rsidRDefault="00D97736" w:rsidP="007D04BA">
      <w:pPr>
        <w:pStyle w:val="ac"/>
      </w:pPr>
      <w:r w:rsidRPr="007D04BA">
        <w:rPr>
          <w:rStyle w:val="FootnoteReference"/>
          <w:vertAlign w:val="baseline"/>
        </w:rPr>
        <w:footnoteRef/>
      </w:r>
      <w:r w:rsidRPr="007D04BA">
        <w:rPr>
          <w:rFonts w:hint="cs"/>
          <w:rtl/>
        </w:rPr>
        <w:t>- جیش النبی، محمد شیت خطاب، ص 54.</w:t>
      </w:r>
    </w:p>
  </w:footnote>
  <w:footnote w:id="1377">
    <w:p w:rsidR="00D97736" w:rsidRPr="007D04BA" w:rsidRDefault="00D97736" w:rsidP="007D04BA">
      <w:pPr>
        <w:pStyle w:val="ac"/>
      </w:pPr>
      <w:r w:rsidRPr="007D04BA">
        <w:rPr>
          <w:rStyle w:val="FootnoteReference"/>
          <w:vertAlign w:val="baseline"/>
        </w:rPr>
        <w:footnoteRef/>
      </w:r>
      <w:r w:rsidRPr="007D04BA">
        <w:rPr>
          <w:rFonts w:hint="cs"/>
          <w:rtl/>
        </w:rPr>
        <w:t>- طبقات ابن سعد، ج 2، ص 7.</w:t>
      </w:r>
    </w:p>
  </w:footnote>
  <w:footnote w:id="1378">
    <w:p w:rsidR="00D97736" w:rsidRPr="00F32358" w:rsidRDefault="00D97736" w:rsidP="007D04BA">
      <w:pPr>
        <w:pStyle w:val="ac"/>
      </w:pPr>
      <w:r w:rsidRPr="007D04BA">
        <w:rPr>
          <w:rStyle w:val="FootnoteReference"/>
          <w:vertAlign w:val="baseline"/>
        </w:rPr>
        <w:footnoteRef/>
      </w:r>
      <w:r w:rsidRPr="007D04BA">
        <w:rPr>
          <w:rFonts w:hint="cs"/>
          <w:rtl/>
        </w:rPr>
        <w:t>- حدیث القرآن عن غزوات الرسول، د. محمد بکر آل عباد، ج 1، ص 40.</w:t>
      </w:r>
    </w:p>
  </w:footnote>
  <w:footnote w:id="1379">
    <w:p w:rsidR="00D97736" w:rsidRPr="007D04BA" w:rsidRDefault="00D97736" w:rsidP="007D04BA">
      <w:pPr>
        <w:pStyle w:val="ac"/>
      </w:pPr>
      <w:r w:rsidRPr="007D04BA">
        <w:rPr>
          <w:rStyle w:val="FootnoteReference"/>
          <w:vertAlign w:val="baseline"/>
        </w:rPr>
        <w:footnoteRef/>
      </w:r>
      <w:r w:rsidRPr="007D04BA">
        <w:rPr>
          <w:rFonts w:hint="cs"/>
          <w:rtl/>
        </w:rPr>
        <w:t>- سیره ابن هشام، ج 2، ص 595.</w:t>
      </w:r>
    </w:p>
  </w:footnote>
  <w:footnote w:id="1380">
    <w:p w:rsidR="00D97736" w:rsidRPr="007D04BA" w:rsidRDefault="00D97736" w:rsidP="007D04BA">
      <w:pPr>
        <w:pStyle w:val="ac"/>
      </w:pPr>
      <w:r w:rsidRPr="007D04BA">
        <w:rPr>
          <w:rStyle w:val="FootnoteReference"/>
          <w:vertAlign w:val="baseline"/>
        </w:rPr>
        <w:footnoteRef/>
      </w:r>
      <w:r w:rsidRPr="007D04BA">
        <w:rPr>
          <w:rFonts w:hint="cs"/>
          <w:rtl/>
        </w:rPr>
        <w:t>- بواط کوهی از کوههای جهینه است که در ناحیه رضوی نزدیک ینبع قرار دارد.</w:t>
      </w:r>
    </w:p>
  </w:footnote>
  <w:footnote w:id="1381">
    <w:p w:rsidR="00D97736" w:rsidRPr="007D04BA" w:rsidRDefault="00D97736" w:rsidP="007D04BA">
      <w:pPr>
        <w:pStyle w:val="ac"/>
      </w:pPr>
      <w:r w:rsidRPr="007D04BA">
        <w:rPr>
          <w:rStyle w:val="FootnoteReference"/>
          <w:vertAlign w:val="baseline"/>
        </w:rPr>
        <w:footnoteRef/>
      </w:r>
      <w:r w:rsidRPr="007D04BA">
        <w:rPr>
          <w:rFonts w:hint="cs"/>
          <w:rtl/>
        </w:rPr>
        <w:t>- جایی است که میان مکه و مدینه از ناحیه ینبع که بر ساحل دریای سرخ قرار دارد. مراصد الاطلاع، ج 2، ص 943.</w:t>
      </w:r>
    </w:p>
  </w:footnote>
  <w:footnote w:id="1382">
    <w:p w:rsidR="00D97736" w:rsidRPr="007D04BA" w:rsidRDefault="00D97736" w:rsidP="007D04BA">
      <w:pPr>
        <w:pStyle w:val="ac"/>
      </w:pPr>
      <w:r w:rsidRPr="007D04BA">
        <w:rPr>
          <w:rStyle w:val="FootnoteReference"/>
          <w:vertAlign w:val="baseline"/>
        </w:rPr>
        <w:footnoteRef/>
      </w:r>
      <w:r w:rsidRPr="007D04BA">
        <w:rPr>
          <w:rFonts w:hint="cs"/>
          <w:rtl/>
        </w:rPr>
        <w:t>- طبقات ابن سعد، ج 2، ص 10.</w:t>
      </w:r>
    </w:p>
  </w:footnote>
  <w:footnote w:id="1383">
    <w:p w:rsidR="00D97736" w:rsidRPr="007D04BA" w:rsidRDefault="00D97736" w:rsidP="007D04BA">
      <w:pPr>
        <w:pStyle w:val="ac"/>
      </w:pPr>
      <w:r w:rsidRPr="007D04BA">
        <w:rPr>
          <w:rStyle w:val="FootnoteReference"/>
          <w:vertAlign w:val="baseline"/>
        </w:rPr>
        <w:footnoteRef/>
      </w:r>
      <w:r w:rsidRPr="007D04BA">
        <w:rPr>
          <w:rFonts w:hint="cs"/>
          <w:rtl/>
        </w:rPr>
        <w:t>- همان، ص 11.</w:t>
      </w:r>
    </w:p>
  </w:footnote>
  <w:footnote w:id="1384">
    <w:p w:rsidR="00D97736" w:rsidRPr="00F32358" w:rsidRDefault="00D97736" w:rsidP="007D04BA">
      <w:pPr>
        <w:pStyle w:val="ac"/>
      </w:pPr>
      <w:r w:rsidRPr="007D04BA">
        <w:rPr>
          <w:rStyle w:val="FootnoteReference"/>
          <w:vertAlign w:val="baseline"/>
        </w:rPr>
        <w:footnoteRef/>
      </w:r>
      <w:r w:rsidRPr="007D04BA">
        <w:rPr>
          <w:rFonts w:hint="cs"/>
          <w:rtl/>
        </w:rPr>
        <w:t>- جایی است در حجاز نزدیک جحفه. مراصد الاطلاع، ج 1، ص 455.</w:t>
      </w:r>
    </w:p>
  </w:footnote>
  <w:footnote w:id="138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سیره ابن هشام، ج 2، ص 601.</w:t>
      </w:r>
    </w:p>
  </w:footnote>
  <w:footnote w:id="1386">
    <w:p w:rsidR="00D97736" w:rsidRPr="00F32358" w:rsidRDefault="00D97736" w:rsidP="008A4060">
      <w:pPr>
        <w:pStyle w:val="ac"/>
      </w:pPr>
      <w:r w:rsidRPr="00F32358">
        <w:rPr>
          <w:rStyle w:val="FootnoteReference"/>
          <w:spacing w:val="-4"/>
          <w:vertAlign w:val="baseline"/>
        </w:rPr>
        <w:footnoteRef/>
      </w:r>
      <w:r w:rsidRPr="00F32358">
        <w:rPr>
          <w:rFonts w:hint="cs"/>
          <w:rtl/>
        </w:rPr>
        <w:t>- وادیی است که قبیله هوازن در جنگ حنین در آن اردو زدند.</w:t>
      </w:r>
    </w:p>
  </w:footnote>
  <w:footnote w:id="138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حدیث القرآن من غزوات الرسول، ج 1، ص 43.</w:t>
      </w:r>
    </w:p>
  </w:footnote>
  <w:footnote w:id="138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السیرة النبویة، ابی شهبه، ج 1، ص 75 – 76.</w:t>
      </w:r>
    </w:p>
  </w:footnote>
  <w:footnote w:id="138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معین السیره، ص 175.</w:t>
      </w:r>
    </w:p>
  </w:footnote>
  <w:footnote w:id="139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فی ظلال السیره غزوه بدر، ابی فارس، ص 12.</w:t>
      </w:r>
    </w:p>
  </w:footnote>
  <w:footnote w:id="139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الوثائق السیاسة</w:t>
      </w:r>
      <w:r w:rsidRPr="00F32358">
        <w:rPr>
          <w:rFonts w:hint="cs"/>
          <w:rtl/>
        </w:rPr>
        <w:t>، حمیدالله، ص 65.</w:t>
      </w:r>
    </w:p>
  </w:footnote>
  <w:footnote w:id="139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الروض الانف، ج 5، ص 43.</w:t>
      </w:r>
    </w:p>
  </w:footnote>
  <w:footnote w:id="139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دراسات فی عهد النبوة</w:t>
      </w:r>
      <w:r w:rsidRPr="00F32358">
        <w:rPr>
          <w:rFonts w:hint="cs"/>
          <w:rtl/>
        </w:rPr>
        <w:t>، شجاع، ص 163.</w:t>
      </w:r>
    </w:p>
  </w:footnote>
  <w:footnote w:id="139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صحیح البخاری مع فتح الباری، کتاب التمنی، ج 3، ص 219.</w:t>
      </w:r>
    </w:p>
  </w:footnote>
  <w:footnote w:id="139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تفسیر قرطبی، ج 6، ص 230.</w:t>
      </w:r>
    </w:p>
  </w:footnote>
  <w:footnote w:id="139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ولایه الشرطه فی الاسلام، د. عمر محمد حمیدانی، ص 63.</w:t>
      </w:r>
    </w:p>
  </w:footnote>
  <w:footnote w:id="1397">
    <w:p w:rsidR="00D97736" w:rsidRPr="00F32358" w:rsidRDefault="00D97736" w:rsidP="008A4060">
      <w:pPr>
        <w:pStyle w:val="ac"/>
      </w:pPr>
      <w:r w:rsidRPr="00F32358">
        <w:rPr>
          <w:rStyle w:val="FootnoteReference"/>
          <w:spacing w:val="-4"/>
          <w:vertAlign w:val="baseline"/>
        </w:rPr>
        <w:footnoteRef/>
      </w:r>
      <w:r w:rsidRPr="00F32358">
        <w:rPr>
          <w:rFonts w:hint="cs"/>
          <w:rtl/>
        </w:rPr>
        <w:t>- کنایه از دوام و استمرار است.</w:t>
      </w:r>
    </w:p>
  </w:footnote>
  <w:footnote w:id="139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نشاه الدولة الاسلامیة</w:t>
      </w:r>
      <w:r w:rsidRPr="00F32358">
        <w:rPr>
          <w:rFonts w:hint="cs"/>
          <w:rtl/>
        </w:rPr>
        <w:t>، د. عون الشریف، ص 43.</w:t>
      </w:r>
    </w:p>
  </w:footnote>
  <w:footnote w:id="139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الفقه السیاسی، خالد سلیمان فهداوی، ص 119.</w:t>
      </w:r>
    </w:p>
  </w:footnote>
  <w:footnote w:id="1400">
    <w:p w:rsidR="00D97736" w:rsidRPr="00F32358" w:rsidRDefault="00D97736" w:rsidP="008A4060">
      <w:pPr>
        <w:pStyle w:val="ac"/>
      </w:pPr>
      <w:r w:rsidRPr="00F32358">
        <w:rPr>
          <w:rStyle w:val="FootnoteReference"/>
          <w:spacing w:val="-4"/>
          <w:vertAlign w:val="baseline"/>
        </w:rPr>
        <w:footnoteRef/>
      </w:r>
      <w:r w:rsidRPr="00F32358">
        <w:rPr>
          <w:rFonts w:hint="cs"/>
          <w:rtl/>
        </w:rPr>
        <w:t>- همان، ص 124.</w:t>
      </w:r>
    </w:p>
  </w:footnote>
  <w:footnote w:id="1401">
    <w:p w:rsidR="00D97736" w:rsidRPr="00F32358" w:rsidRDefault="00D97736" w:rsidP="008A4060">
      <w:pPr>
        <w:pStyle w:val="ac"/>
      </w:pPr>
      <w:r w:rsidRPr="00F32358">
        <w:rPr>
          <w:rStyle w:val="FootnoteReference"/>
          <w:spacing w:val="-4"/>
          <w:vertAlign w:val="baseline"/>
        </w:rPr>
        <w:footnoteRef/>
      </w:r>
      <w:r w:rsidRPr="00F32358">
        <w:rPr>
          <w:rFonts w:hint="cs"/>
          <w:rtl/>
        </w:rPr>
        <w:t>- در اصل این قاعده، حدیثی است که ابن ماجه روایت کرده است. ج 2، ص 39، شماره 1896 و این حدیث صحیح است.</w:t>
      </w:r>
    </w:p>
  </w:footnote>
  <w:footnote w:id="140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المدخل الفقهی، الشیخ الزرقاء، ص 972.</w:t>
      </w:r>
    </w:p>
  </w:footnote>
  <w:footnote w:id="140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الجهاد و القتال فی السیاسة الشرعیة</w:t>
      </w:r>
      <w:r w:rsidRPr="00F32358">
        <w:rPr>
          <w:rFonts w:hint="cs"/>
          <w:rtl/>
        </w:rPr>
        <w:t>، د. محمد خیر هیکل، ج 1، ص 479.</w:t>
      </w:r>
    </w:p>
  </w:footnote>
  <w:footnote w:id="140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دولة الرسول من التکوین الی التمکین، ص 530.</w:t>
      </w:r>
    </w:p>
  </w:footnote>
  <w:footnote w:id="140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الدعوة الاسلامیة</w:t>
      </w:r>
      <w:r w:rsidRPr="00F32358">
        <w:rPr>
          <w:rFonts w:hint="cs"/>
          <w:rtl/>
        </w:rPr>
        <w:t>، د. عبدالغفار عزیز، ص 296.</w:t>
      </w:r>
    </w:p>
  </w:footnote>
  <w:footnote w:id="140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صحیح سنن الترمذی، ج 2، ص 277.</w:t>
      </w:r>
    </w:p>
  </w:footnote>
  <w:footnote w:id="140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مجموعة الوثائق السیاسة</w:t>
      </w:r>
      <w:r w:rsidRPr="00F32358">
        <w:rPr>
          <w:rFonts w:hint="cs"/>
          <w:rtl/>
        </w:rPr>
        <w:t>، محمد حمیدالله، ص 62.</w:t>
      </w:r>
    </w:p>
  </w:footnote>
  <w:footnote w:id="140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المواهب اللدنیه، ج 1، ص 75.</w:t>
      </w:r>
    </w:p>
  </w:footnote>
  <w:footnote w:id="140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طبقا</w:t>
      </w:r>
      <w:r>
        <w:rPr>
          <w:rFonts w:hint="cs"/>
          <w:rtl/>
        </w:rPr>
        <w:t>ت ابن سعد، ج 2، ص 6 - السرایا و</w:t>
      </w:r>
      <w:r w:rsidRPr="00F32358">
        <w:rPr>
          <w:rFonts w:hint="cs"/>
          <w:rtl/>
        </w:rPr>
        <w:t>البعوث، ص 85.</w:t>
      </w:r>
    </w:p>
  </w:footnote>
  <w:footnote w:id="1410">
    <w:p w:rsidR="00D97736" w:rsidRPr="00F32358" w:rsidRDefault="00D97736" w:rsidP="008A4060">
      <w:pPr>
        <w:pStyle w:val="ac"/>
      </w:pPr>
      <w:r w:rsidRPr="00F32358">
        <w:rPr>
          <w:rStyle w:val="FootnoteReference"/>
          <w:spacing w:val="-4"/>
          <w:vertAlign w:val="baseline"/>
        </w:rPr>
        <w:footnoteRef/>
      </w:r>
      <w:r w:rsidRPr="00F32358">
        <w:rPr>
          <w:rFonts w:hint="cs"/>
          <w:rtl/>
        </w:rPr>
        <w:t>- همان، ص 86.</w:t>
      </w:r>
    </w:p>
  </w:footnote>
  <w:footnote w:id="141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w:t>
      </w:r>
      <w:r>
        <w:rPr>
          <w:rFonts w:hint="cs"/>
          <w:rtl/>
        </w:rPr>
        <w:t>جهاد والقتال ف</w:t>
      </w:r>
      <w:r>
        <w:rPr>
          <w:rFonts w:hint="cs"/>
          <w:rtl/>
          <w:lang w:bidi="ar-SA"/>
        </w:rPr>
        <w:t>ي</w:t>
      </w:r>
      <w:r>
        <w:rPr>
          <w:rFonts w:hint="cs"/>
          <w:rtl/>
        </w:rPr>
        <w:t xml:space="preserve"> السیاسة الشرعیة</w:t>
      </w:r>
      <w:r w:rsidRPr="00F32358">
        <w:rPr>
          <w:rFonts w:hint="cs"/>
          <w:rtl/>
        </w:rPr>
        <w:t>، ج 1، ص 478 – 479.</w:t>
      </w:r>
    </w:p>
  </w:footnote>
  <w:footnote w:id="141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السرایا و</w:t>
      </w:r>
      <w:r w:rsidRPr="00F32358">
        <w:rPr>
          <w:rFonts w:hint="cs"/>
          <w:rtl/>
        </w:rPr>
        <w:t>ا</w:t>
      </w:r>
      <w:r>
        <w:rPr>
          <w:rFonts w:hint="cs"/>
          <w:rtl/>
        </w:rPr>
        <w:t>لبعوث النبویة</w:t>
      </w:r>
      <w:r w:rsidRPr="00F32358">
        <w:rPr>
          <w:rFonts w:hint="cs"/>
          <w:rtl/>
        </w:rPr>
        <w:t>، ص 86.</w:t>
      </w:r>
    </w:p>
  </w:footnote>
  <w:footnote w:id="1413">
    <w:p w:rsidR="00D97736" w:rsidRPr="00F32358" w:rsidRDefault="00D97736" w:rsidP="008A4060">
      <w:pPr>
        <w:pStyle w:val="ac"/>
      </w:pPr>
      <w:r w:rsidRPr="00F32358">
        <w:rPr>
          <w:rStyle w:val="FootnoteReference"/>
          <w:spacing w:val="-4"/>
          <w:vertAlign w:val="baseline"/>
        </w:rPr>
        <w:footnoteRef/>
      </w:r>
      <w:r w:rsidRPr="00F32358">
        <w:rPr>
          <w:rFonts w:hint="cs"/>
          <w:rtl/>
        </w:rPr>
        <w:t>- کنایه از اوس و خزرج است، قیله‌ مادر آنها بوده است و به آن نسبت داده می‌شوند.</w:t>
      </w:r>
    </w:p>
  </w:footnote>
  <w:footnote w:id="141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سیره ابن هشام، ج 1، ص 218 – 219.</w:t>
      </w:r>
    </w:p>
  </w:footnote>
  <w:footnote w:id="141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التاریخ الاسلامی مواقف و عبر، ج 4، ص 71.</w:t>
      </w:r>
    </w:p>
  </w:footnote>
  <w:footnote w:id="1416">
    <w:p w:rsidR="00D97736" w:rsidRPr="00F32358" w:rsidRDefault="00D97736" w:rsidP="008A4060">
      <w:pPr>
        <w:pStyle w:val="ac"/>
      </w:pPr>
      <w:r w:rsidRPr="00F32358">
        <w:rPr>
          <w:rStyle w:val="FootnoteReference"/>
          <w:spacing w:val="-4"/>
          <w:vertAlign w:val="baseline"/>
        </w:rPr>
        <w:footnoteRef/>
      </w:r>
      <w:r w:rsidRPr="00F32358">
        <w:rPr>
          <w:rFonts w:hint="cs"/>
          <w:rtl/>
        </w:rPr>
        <w:t>- همان.</w:t>
      </w:r>
    </w:p>
  </w:footnote>
  <w:footnote w:id="1417">
    <w:p w:rsidR="00D97736" w:rsidRPr="00B7403C" w:rsidRDefault="00D97736" w:rsidP="00B7403C">
      <w:pPr>
        <w:pStyle w:val="ac"/>
      </w:pPr>
      <w:r w:rsidRPr="00B7403C">
        <w:rPr>
          <w:rStyle w:val="FootnoteReference"/>
          <w:vertAlign w:val="baseline"/>
        </w:rPr>
        <w:footnoteRef/>
      </w:r>
      <w:r w:rsidRPr="00B7403C">
        <w:rPr>
          <w:rFonts w:hint="cs"/>
          <w:rtl/>
        </w:rPr>
        <w:t xml:space="preserve">- </w:t>
      </w:r>
      <w:r>
        <w:rPr>
          <w:rFonts w:hint="cs"/>
          <w:rtl/>
        </w:rPr>
        <w:t>مکه والمدینة فی الجاهلیة</w:t>
      </w:r>
      <w:r w:rsidRPr="00B7403C">
        <w:rPr>
          <w:rFonts w:hint="cs"/>
          <w:rtl/>
        </w:rPr>
        <w:t xml:space="preserve"> و عهد الرسول، الشریف احمد، ص 445.</w:t>
      </w:r>
    </w:p>
  </w:footnote>
  <w:footnote w:id="1418">
    <w:p w:rsidR="00D97736" w:rsidRPr="00B7403C" w:rsidRDefault="00D97736" w:rsidP="00B7403C">
      <w:pPr>
        <w:pStyle w:val="ac"/>
      </w:pPr>
      <w:r w:rsidRPr="00B7403C">
        <w:rPr>
          <w:rStyle w:val="FootnoteReference"/>
          <w:vertAlign w:val="baseline"/>
        </w:rPr>
        <w:footnoteRef/>
      </w:r>
      <w:r w:rsidRPr="00B7403C">
        <w:rPr>
          <w:rFonts w:hint="cs"/>
          <w:rtl/>
        </w:rPr>
        <w:t>- سنن بیهقی، ج 9، ص 59 به نقل از السرایا والبعوث النبویة، ص 100.</w:t>
      </w:r>
    </w:p>
  </w:footnote>
  <w:footnote w:id="1419">
    <w:p w:rsidR="00D97736" w:rsidRPr="00B7403C" w:rsidRDefault="00D97736" w:rsidP="00B7403C">
      <w:pPr>
        <w:pStyle w:val="ac"/>
      </w:pPr>
      <w:r w:rsidRPr="00B7403C">
        <w:rPr>
          <w:rStyle w:val="FootnoteReference"/>
          <w:vertAlign w:val="baseline"/>
        </w:rPr>
        <w:footnoteRef/>
      </w:r>
      <w:r w:rsidRPr="00B7403C">
        <w:rPr>
          <w:rFonts w:hint="cs"/>
          <w:rtl/>
        </w:rPr>
        <w:t xml:space="preserve">- </w:t>
      </w:r>
      <w:r>
        <w:rPr>
          <w:rFonts w:hint="cs"/>
          <w:rtl/>
        </w:rPr>
        <w:t>مکه والمدینة</w:t>
      </w:r>
      <w:r w:rsidRPr="00B7403C">
        <w:rPr>
          <w:rFonts w:hint="cs"/>
          <w:rtl/>
        </w:rPr>
        <w:t xml:space="preserve"> فی الجاهلیة و عهد الرسول، ص 445.</w:t>
      </w:r>
    </w:p>
  </w:footnote>
  <w:footnote w:id="1420">
    <w:p w:rsidR="00D97736" w:rsidRPr="00F32358" w:rsidRDefault="00D97736" w:rsidP="00B7403C">
      <w:pPr>
        <w:pStyle w:val="ac"/>
      </w:pPr>
      <w:r w:rsidRPr="00B7403C">
        <w:rPr>
          <w:rStyle w:val="FootnoteReference"/>
          <w:vertAlign w:val="baseline"/>
        </w:rPr>
        <w:footnoteRef/>
      </w:r>
      <w:r w:rsidRPr="00B7403C">
        <w:rPr>
          <w:rFonts w:hint="cs"/>
          <w:rtl/>
        </w:rPr>
        <w:t>- التاریخ الاسلامی، ج 4، ص 72.</w:t>
      </w:r>
    </w:p>
  </w:footnote>
  <w:footnote w:id="142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دولة الرسول من التکوین الی التمکین، ص 533.</w:t>
      </w:r>
    </w:p>
  </w:footnote>
  <w:footnote w:id="142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السرایا والبعوث النبویة</w:t>
      </w:r>
      <w:r w:rsidRPr="00F32358">
        <w:rPr>
          <w:rFonts w:hint="cs"/>
          <w:rtl/>
        </w:rPr>
        <w:t>، ص 100.</w:t>
      </w:r>
    </w:p>
  </w:footnote>
  <w:footnote w:id="1423">
    <w:p w:rsidR="00D97736" w:rsidRPr="00F32358" w:rsidRDefault="00D97736" w:rsidP="008A4060">
      <w:pPr>
        <w:pStyle w:val="ac"/>
      </w:pPr>
      <w:r w:rsidRPr="00F32358">
        <w:rPr>
          <w:rStyle w:val="FootnoteReference"/>
          <w:spacing w:val="-4"/>
          <w:vertAlign w:val="baseline"/>
        </w:rPr>
        <w:footnoteRef/>
      </w:r>
      <w:r w:rsidRPr="00F32358">
        <w:rPr>
          <w:rFonts w:hint="cs"/>
          <w:rtl/>
        </w:rPr>
        <w:t>- همان.</w:t>
      </w:r>
    </w:p>
  </w:footnote>
  <w:footnote w:id="1424">
    <w:p w:rsidR="00D97736" w:rsidRPr="00F32358" w:rsidRDefault="00D97736" w:rsidP="008A4060">
      <w:pPr>
        <w:pStyle w:val="ac"/>
      </w:pPr>
      <w:r w:rsidRPr="00F32358">
        <w:rPr>
          <w:rStyle w:val="FootnoteReference"/>
          <w:spacing w:val="-4"/>
          <w:vertAlign w:val="baseline"/>
        </w:rPr>
        <w:footnoteRef/>
      </w:r>
      <w:r w:rsidRPr="00F32358">
        <w:rPr>
          <w:rFonts w:hint="cs"/>
          <w:rtl/>
        </w:rPr>
        <w:t>- همان.</w:t>
      </w:r>
    </w:p>
  </w:footnote>
  <w:footnote w:id="142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غزوه بدر الکبری، محمد ابوفارس، ص 23.</w:t>
      </w:r>
    </w:p>
  </w:footnote>
  <w:footnote w:id="142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الرسول القائد، خطاب، ص 94.</w:t>
      </w:r>
    </w:p>
  </w:footnote>
  <w:footnote w:id="142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سیرة ابن هشام، ج 2، ص 602 از روایت ابن اسحاق از عروه.</w:t>
      </w:r>
    </w:p>
  </w:footnote>
  <w:footnote w:id="142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الطبقات الکبری، ابن سعد، ج 2، ص 6.</w:t>
      </w:r>
    </w:p>
  </w:footnote>
  <w:footnote w:id="142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دولة الرسول من التکوین الی التمکین، ص 532.</w:t>
      </w:r>
    </w:p>
  </w:footnote>
  <w:footnote w:id="1430">
    <w:p w:rsidR="00D97736" w:rsidRPr="00F32358" w:rsidRDefault="00D97736" w:rsidP="008A4060">
      <w:pPr>
        <w:pStyle w:val="ac"/>
      </w:pPr>
      <w:r w:rsidRPr="00F32358">
        <w:rPr>
          <w:rStyle w:val="FootnoteReference"/>
          <w:spacing w:val="-4"/>
          <w:vertAlign w:val="baseline"/>
        </w:rPr>
        <w:footnoteRef/>
      </w:r>
      <w:r w:rsidRPr="00F32358">
        <w:rPr>
          <w:rFonts w:hint="cs"/>
          <w:rtl/>
        </w:rPr>
        <w:t>- قریش، 1 – 4.</w:t>
      </w:r>
    </w:p>
  </w:footnote>
  <w:footnote w:id="143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المجتمع المدنی، د. اکرم ضیاء العمری، ص 27.</w:t>
      </w:r>
    </w:p>
  </w:footnote>
  <w:footnote w:id="143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دراسات فی السیرة</w:t>
      </w:r>
      <w:r w:rsidRPr="00F32358">
        <w:rPr>
          <w:rFonts w:hint="cs"/>
          <w:rtl/>
        </w:rPr>
        <w:t>، مؤنس، ص 19.</w:t>
      </w:r>
    </w:p>
  </w:footnote>
  <w:footnote w:id="143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دراسات فی عهد النبوة</w:t>
      </w:r>
      <w:r w:rsidRPr="00F32358">
        <w:rPr>
          <w:rFonts w:hint="cs"/>
          <w:rtl/>
        </w:rPr>
        <w:t>، د. عبدالرحمن الشجاع، ص 131.</w:t>
      </w:r>
    </w:p>
  </w:footnote>
  <w:footnote w:id="143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رواه مسلم، </w:t>
      </w:r>
      <w:r w:rsidRPr="00F32358">
        <w:rPr>
          <w:rFonts w:hint="cs"/>
          <w:rtl/>
        </w:rPr>
        <w:t>مختصر صحیح مسلم، آلبانی، ص 106.</w:t>
      </w:r>
    </w:p>
  </w:footnote>
  <w:footnote w:id="143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اخرجه احمد و الحاکم و قال صحیح. و وافقه الذهبی </w:t>
      </w:r>
      <w:r w:rsidRPr="00F32358">
        <w:rPr>
          <w:rFonts w:hint="cs"/>
          <w:rtl/>
        </w:rPr>
        <w:t>الفتح الربانی، ج 13، ص 129 و المستدرک، ج 2، ص 104.</w:t>
      </w:r>
    </w:p>
  </w:footnote>
  <w:footnote w:id="143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السرایا والبعوث النبویة</w:t>
      </w:r>
      <w:r w:rsidRPr="00F32358">
        <w:rPr>
          <w:rFonts w:hint="cs"/>
          <w:rtl/>
        </w:rPr>
        <w:t>، ص 61 – 65.</w:t>
      </w:r>
    </w:p>
  </w:footnote>
  <w:footnote w:id="1437">
    <w:p w:rsidR="00D97736" w:rsidRPr="003F29C2" w:rsidRDefault="00D97736" w:rsidP="003F29C2">
      <w:pPr>
        <w:pStyle w:val="ac"/>
      </w:pPr>
      <w:r w:rsidRPr="003F29C2">
        <w:rPr>
          <w:rStyle w:val="FootnoteReference"/>
          <w:vertAlign w:val="baseline"/>
        </w:rPr>
        <w:footnoteRef/>
      </w:r>
      <w:r w:rsidRPr="003F29C2">
        <w:rPr>
          <w:rFonts w:hint="cs"/>
          <w:rtl/>
        </w:rPr>
        <w:t>- همان، ص 65 – 66.</w:t>
      </w:r>
    </w:p>
  </w:footnote>
  <w:footnote w:id="1438">
    <w:p w:rsidR="00D97736" w:rsidRPr="003F29C2" w:rsidRDefault="00D97736" w:rsidP="003F29C2">
      <w:pPr>
        <w:pStyle w:val="ac"/>
      </w:pPr>
      <w:r w:rsidRPr="003F29C2">
        <w:rPr>
          <w:rStyle w:val="FootnoteReference"/>
          <w:vertAlign w:val="baseline"/>
        </w:rPr>
        <w:footnoteRef/>
      </w:r>
      <w:r w:rsidRPr="003F29C2">
        <w:rPr>
          <w:rFonts w:hint="cs"/>
          <w:rtl/>
        </w:rPr>
        <w:t>- عون المعبود، شرح سنن ابی داود، ج 7، ص 274.</w:t>
      </w:r>
    </w:p>
  </w:footnote>
  <w:footnote w:id="1439">
    <w:p w:rsidR="00D97736" w:rsidRPr="00F32358" w:rsidRDefault="00D97736" w:rsidP="003F29C2">
      <w:pPr>
        <w:pStyle w:val="ac"/>
      </w:pPr>
      <w:r w:rsidRPr="003F29C2">
        <w:rPr>
          <w:rStyle w:val="FootnoteReference"/>
          <w:vertAlign w:val="baseline"/>
        </w:rPr>
        <w:footnoteRef/>
      </w:r>
      <w:r w:rsidRPr="003F29C2">
        <w:rPr>
          <w:rFonts w:hint="cs"/>
          <w:rtl/>
        </w:rPr>
        <w:t>- سبل الرشاد، صالحی، ج 6، ص 17.</w:t>
      </w:r>
    </w:p>
  </w:footnote>
  <w:footnote w:id="144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الظلال، ج 10، ص 27 و بعد از آن.</w:t>
      </w:r>
    </w:p>
  </w:footnote>
  <w:footnote w:id="1441">
    <w:p w:rsidR="00D97736" w:rsidRPr="00F32358" w:rsidRDefault="00D97736" w:rsidP="008A4060">
      <w:pPr>
        <w:pStyle w:val="ac"/>
      </w:pPr>
      <w:r w:rsidRPr="00F32358">
        <w:rPr>
          <w:rStyle w:val="FootnoteReference"/>
          <w:spacing w:val="-4"/>
          <w:vertAlign w:val="baseline"/>
        </w:rPr>
        <w:footnoteRef/>
      </w:r>
      <w:r w:rsidRPr="00F32358">
        <w:rPr>
          <w:rFonts w:hint="cs"/>
          <w:spacing w:val="-4"/>
          <w:rtl/>
          <w:lang w:bidi="ar-SA"/>
        </w:rPr>
        <w:t xml:space="preserve">- </w:t>
      </w:r>
      <w:r w:rsidRPr="00F32358">
        <w:rPr>
          <w:rFonts w:hint="cs"/>
          <w:rtl/>
        </w:rPr>
        <w:t>السیرة النبویة، دروزه، ج 2، ص 73 – 7</w:t>
      </w:r>
      <w:r>
        <w:rPr>
          <w:rFonts w:hint="cs"/>
          <w:rtl/>
        </w:rPr>
        <w:t>6 به نقل از دراسات فی عهد النبوة</w:t>
      </w:r>
      <w:r w:rsidRPr="00F32358">
        <w:rPr>
          <w:rFonts w:hint="cs"/>
          <w:rtl/>
        </w:rPr>
        <w:t>، د. عبدالرحمان شجاع، ص 172.</w:t>
      </w:r>
    </w:p>
  </w:footnote>
  <w:footnote w:id="1442">
    <w:p w:rsidR="00D97736" w:rsidRPr="00F32358" w:rsidRDefault="00D97736" w:rsidP="00D129C4">
      <w:pPr>
        <w:pStyle w:val="ac"/>
      </w:pPr>
      <w:r w:rsidRPr="00F32358">
        <w:rPr>
          <w:rStyle w:val="FootnoteReference"/>
          <w:spacing w:val="-4"/>
          <w:vertAlign w:val="baseline"/>
        </w:rPr>
        <w:footnoteRef/>
      </w:r>
      <w:r w:rsidRPr="00F32358">
        <w:rPr>
          <w:rFonts w:hint="cs"/>
          <w:rtl/>
          <w:lang w:bidi="ar-SA"/>
        </w:rPr>
        <w:t xml:space="preserve">- </w:t>
      </w:r>
      <w:r>
        <w:rPr>
          <w:rFonts w:hint="cs"/>
          <w:rtl/>
        </w:rPr>
        <w:t>التمکین، للامة الاسلامیة</w:t>
      </w:r>
      <w:r w:rsidRPr="00F32358">
        <w:rPr>
          <w:rFonts w:hint="cs"/>
          <w:rtl/>
        </w:rPr>
        <w:t xml:space="preserve"> ص 62.</w:t>
      </w:r>
    </w:p>
  </w:footnote>
  <w:footnote w:id="144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w:t>
      </w:r>
      <w:r>
        <w:rPr>
          <w:rFonts w:hint="cs"/>
          <w:rtl/>
        </w:rPr>
        <w:t>ناهج و آداب الصحابة فی التعلم و</w:t>
      </w:r>
      <w:r w:rsidRPr="00F32358">
        <w:rPr>
          <w:rFonts w:hint="cs"/>
          <w:rtl/>
        </w:rPr>
        <w:t>التعلیم، د. البر، ص 59 – 60.</w:t>
      </w:r>
    </w:p>
  </w:footnote>
  <w:footnote w:id="144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البخاری، کتاب العلم، باب من اعاد الحدیث، ج 1، ص 188.</w:t>
      </w:r>
    </w:p>
  </w:footnote>
  <w:footnote w:id="144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مناهج و آداب الصحابة</w:t>
      </w:r>
      <w:r w:rsidRPr="00F32358">
        <w:rPr>
          <w:rFonts w:hint="cs"/>
          <w:rtl/>
        </w:rPr>
        <w:t>، د. عبدالرحمان البر، ص 62.</w:t>
      </w:r>
    </w:p>
  </w:footnote>
  <w:footnote w:id="144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بخاری، کتاب المناقب، باب صفة النبی، ج 6، ص 57، شماره 3568.</w:t>
      </w:r>
    </w:p>
  </w:footnote>
  <w:footnote w:id="144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البخاری، کتاب العلم، ب</w:t>
      </w:r>
      <w:r>
        <w:rPr>
          <w:rFonts w:hint="cs"/>
          <w:rtl/>
        </w:rPr>
        <w:t>اب ما کان النبی یتخولهم بالموعظة</w:t>
      </w:r>
      <w:r w:rsidRPr="00F32358">
        <w:rPr>
          <w:rFonts w:hint="cs"/>
          <w:rtl/>
        </w:rPr>
        <w:t>، ج 1، ص 162،</w:t>
      </w:r>
      <w:r>
        <w:rPr>
          <w:rFonts w:hint="cs"/>
          <w:rtl/>
        </w:rPr>
        <w:t xml:space="preserve"> شمارۀ </w:t>
      </w:r>
      <w:r w:rsidRPr="00F32358">
        <w:rPr>
          <w:rFonts w:hint="cs"/>
          <w:rtl/>
        </w:rPr>
        <w:t>68.</w:t>
      </w:r>
    </w:p>
  </w:footnote>
  <w:footnote w:id="1448">
    <w:p w:rsidR="00D97736" w:rsidRPr="00F32358" w:rsidRDefault="00D97736" w:rsidP="008A4060">
      <w:pPr>
        <w:pStyle w:val="ac"/>
        <w:rPr>
          <w:rtl/>
        </w:rPr>
      </w:pPr>
      <w:r w:rsidRPr="00F32358">
        <w:rPr>
          <w:rStyle w:val="FootnoteReference"/>
          <w:spacing w:val="-4"/>
          <w:vertAlign w:val="baseline"/>
        </w:rPr>
        <w:footnoteRef/>
      </w:r>
      <w:r w:rsidRPr="00F32358">
        <w:rPr>
          <w:rFonts w:hint="cs"/>
          <w:rtl/>
          <w:lang w:bidi="ar-SA"/>
        </w:rPr>
        <w:t xml:space="preserve">- </w:t>
      </w:r>
      <w:r>
        <w:rPr>
          <w:rFonts w:hint="cs"/>
          <w:rtl/>
        </w:rPr>
        <w:t>مناهج و آداب الصحابة</w:t>
      </w:r>
      <w:r w:rsidRPr="00F32358">
        <w:rPr>
          <w:rFonts w:hint="cs"/>
          <w:rtl/>
        </w:rPr>
        <w:t>، ص 65.</w:t>
      </w:r>
    </w:p>
  </w:footnote>
  <w:footnote w:id="1449">
    <w:p w:rsidR="00D97736" w:rsidRPr="00F32358" w:rsidRDefault="00D97736" w:rsidP="008A4060">
      <w:pPr>
        <w:pStyle w:val="ac"/>
      </w:pPr>
      <w:r w:rsidRPr="00F32358">
        <w:rPr>
          <w:rStyle w:val="FootnoteReference"/>
          <w:spacing w:val="-4"/>
          <w:vertAlign w:val="baseline"/>
        </w:rPr>
        <w:footnoteRef/>
      </w:r>
      <w:r w:rsidRPr="00F32358">
        <w:rPr>
          <w:rFonts w:hint="cs"/>
          <w:rtl/>
        </w:rPr>
        <w:t>- همان. همه وسیله‌های تربیتی نبوی را از این کتاب ارزشمند خلاصه کرده‌ام.</w:t>
      </w:r>
    </w:p>
  </w:footnote>
  <w:footnote w:id="145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مسلم، کتاب الطهارة</w:t>
      </w:r>
      <w:r w:rsidRPr="00F32358">
        <w:rPr>
          <w:rFonts w:hint="cs"/>
          <w:rtl/>
        </w:rPr>
        <w:t>، باب فضل اسباغ الوضوء، ج 1، ص 219.</w:t>
      </w:r>
    </w:p>
  </w:footnote>
  <w:footnote w:id="145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منهاج و آداب الصحابة</w:t>
      </w:r>
      <w:r w:rsidRPr="00F32358">
        <w:rPr>
          <w:rFonts w:hint="cs"/>
          <w:rtl/>
        </w:rPr>
        <w:t>، ص 67.</w:t>
      </w:r>
    </w:p>
  </w:footnote>
  <w:footnote w:id="145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مسلم، کتاب البر والصلة</w:t>
      </w:r>
      <w:r w:rsidRPr="00F32358">
        <w:rPr>
          <w:rFonts w:hint="cs"/>
          <w:rtl/>
        </w:rPr>
        <w:t>، باب تحریم الظلم، ج 4، ص 1997.</w:t>
      </w:r>
    </w:p>
  </w:footnote>
  <w:footnote w:id="1453">
    <w:p w:rsidR="00D97736" w:rsidRPr="00F32358" w:rsidRDefault="00D97736" w:rsidP="008A4060">
      <w:pPr>
        <w:pStyle w:val="ac"/>
      </w:pPr>
      <w:r w:rsidRPr="00F32358">
        <w:rPr>
          <w:rStyle w:val="FootnoteReference"/>
          <w:spacing w:val="-4"/>
          <w:vertAlign w:val="baseline"/>
        </w:rPr>
        <w:footnoteRef/>
      </w:r>
      <w:r w:rsidRPr="00F32358">
        <w:rPr>
          <w:rFonts w:hint="cs"/>
          <w:rtl/>
        </w:rPr>
        <w:t>- همان، کتاب صلاة المسافرین و قصرها، باب فضل سوره الکهف و آیة الکرسی، ص 551.</w:t>
      </w:r>
    </w:p>
  </w:footnote>
  <w:footnote w:id="145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مناهج و آداب الصحابة</w:t>
      </w:r>
      <w:r w:rsidRPr="00F32358">
        <w:rPr>
          <w:rFonts w:hint="cs"/>
          <w:rtl/>
        </w:rPr>
        <w:t>، ص 69.</w:t>
      </w:r>
    </w:p>
  </w:footnote>
  <w:footnote w:id="145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مسلم، کتاب الزهد و الرقائق، ج 4، ص 2274.</w:t>
      </w:r>
    </w:p>
  </w:footnote>
  <w:footnote w:id="145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البخاری، کتاب المظالم، باب نصر المظلوم، ج 5، ص 99، شماره 2446.</w:t>
      </w:r>
    </w:p>
  </w:footnote>
  <w:footnote w:id="145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ابوداود، کتاب اللباس، باب فی الحریر للنساء، ج 4، ص 5،</w:t>
      </w:r>
      <w:r>
        <w:rPr>
          <w:rFonts w:hint="cs"/>
          <w:rtl/>
        </w:rPr>
        <w:t xml:space="preserve"> شمارۀ </w:t>
      </w:r>
      <w:r w:rsidRPr="00F32358">
        <w:rPr>
          <w:rFonts w:hint="cs"/>
          <w:rtl/>
        </w:rPr>
        <w:t>4057.</w:t>
      </w:r>
    </w:p>
  </w:footnote>
  <w:footnote w:id="145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البخاری، کتاب الصلوة، باب فی السطوح و المنبر و</w:t>
      </w:r>
      <w:r w:rsidRPr="00F32358">
        <w:rPr>
          <w:rFonts w:hint="cs"/>
          <w:rtl/>
        </w:rPr>
        <w:t>الخشب، ج 1، ص 486، شماره 377.</w:t>
      </w:r>
    </w:p>
  </w:footnote>
  <w:footnote w:id="145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مناهج و آداب الصحابة فی التعلم و</w:t>
      </w:r>
      <w:r w:rsidRPr="00F32358">
        <w:rPr>
          <w:rFonts w:hint="cs"/>
          <w:rtl/>
        </w:rPr>
        <w:t>التعلیم، ص 74.</w:t>
      </w:r>
    </w:p>
  </w:footnote>
  <w:footnote w:id="146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ابوداود، کتاب الطهارة، باب کراهیه استقبال القبلة عند قضاء الحاجة</w:t>
      </w:r>
      <w:r w:rsidRPr="00F32358">
        <w:rPr>
          <w:rFonts w:hint="cs"/>
          <w:rtl/>
        </w:rPr>
        <w:t>، ج 1، ص 3، شماره 8.</w:t>
      </w:r>
    </w:p>
  </w:footnote>
  <w:footnote w:id="146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مسلم، کتاب صلاة المسافرین، باب استحباب تحسین الصوت بالقرآن، ج 1، ص 546.</w:t>
      </w:r>
    </w:p>
  </w:footnote>
  <w:footnote w:id="146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مسلم، کتاب المساجد، باب تحریم الکلام فی الصلاة، ج 1، ص 381.</w:t>
      </w:r>
    </w:p>
  </w:footnote>
  <w:footnote w:id="146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البخاری، کتاب الحیل، باب احتیال العالم لیهدی له، شماره 6979.</w:t>
      </w:r>
    </w:p>
  </w:footnote>
  <w:footnote w:id="146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مجمع الزوائد، ج 1، ص 173 – 174 دارای شواهدی زیادی است که حدیث را تقویت می‌کند.</w:t>
      </w:r>
    </w:p>
  </w:footnote>
  <w:footnote w:id="146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البخاری، کتا</w:t>
      </w:r>
      <w:r>
        <w:rPr>
          <w:rFonts w:hint="cs"/>
          <w:rtl/>
        </w:rPr>
        <w:t>ب العلم، باب الغضب فی الموعظة و</w:t>
      </w:r>
      <w:r w:rsidRPr="00F32358">
        <w:rPr>
          <w:rFonts w:hint="cs"/>
          <w:rtl/>
        </w:rPr>
        <w:t>التعلیم، ج 1، ص 186، شماره 90.</w:t>
      </w:r>
    </w:p>
  </w:footnote>
  <w:footnote w:id="146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مقدمه ابن ماجه فی القدر، ج 1، ص 33، ص 85.</w:t>
      </w:r>
    </w:p>
  </w:footnote>
  <w:footnote w:id="146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البخاری، کتاب الایمان، باب اقوال النبی (انا اعلمکم بالله)، ج 1، ص 70، شماره 20.</w:t>
      </w:r>
    </w:p>
  </w:footnote>
  <w:footnote w:id="146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فتح البخاری، ج 1، ص 187.</w:t>
      </w:r>
    </w:p>
  </w:footnote>
  <w:footnote w:id="146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 xml:space="preserve">البخاری، کتاب </w:t>
      </w:r>
      <w:r>
        <w:rPr>
          <w:rFonts w:hint="cs"/>
          <w:rtl/>
        </w:rPr>
        <w:t>الأدب، باب رحمه الولد و قبلته و</w:t>
      </w:r>
      <w:r w:rsidRPr="00F32358">
        <w:rPr>
          <w:rFonts w:hint="cs"/>
          <w:rtl/>
        </w:rPr>
        <w:t>معانقته، شماره 5999.</w:t>
      </w:r>
    </w:p>
  </w:footnote>
  <w:footnote w:id="147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الرسول المعلم، عبدالفتاح ابوغده، ص 160.</w:t>
      </w:r>
    </w:p>
  </w:footnote>
  <w:footnote w:id="147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الترمذی فی الشمائل، المحمدیه، باب ماجاء فی خلق رسول الله، شماره 335.</w:t>
      </w:r>
    </w:p>
  </w:footnote>
  <w:footnote w:id="1472">
    <w:p w:rsidR="00D97736" w:rsidRPr="00F32358" w:rsidRDefault="00D97736" w:rsidP="006C08B2">
      <w:pPr>
        <w:pStyle w:val="ac"/>
      </w:pPr>
      <w:r w:rsidRPr="00F32358">
        <w:rPr>
          <w:rStyle w:val="FootnoteReference"/>
          <w:spacing w:val="-4"/>
          <w:vertAlign w:val="baseline"/>
        </w:rPr>
        <w:footnoteRef/>
      </w:r>
      <w:r w:rsidRPr="00F32358">
        <w:rPr>
          <w:rFonts w:hint="cs"/>
          <w:rtl/>
        </w:rPr>
        <w:t>- همان.</w:t>
      </w:r>
    </w:p>
  </w:footnote>
  <w:footnote w:id="147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مناهج و آداب الصحابة</w:t>
      </w:r>
      <w:r w:rsidRPr="00F32358">
        <w:rPr>
          <w:rFonts w:hint="cs"/>
          <w:rtl/>
        </w:rPr>
        <w:t>، ص 78.</w:t>
      </w:r>
    </w:p>
  </w:footnote>
  <w:footnote w:id="147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ابن ماجه، کتاب الزهد، باب ذکر البعث، ج 2، ص 1431.</w:t>
      </w:r>
    </w:p>
  </w:footnote>
  <w:footnote w:id="147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مناهج و آداب الصحابة</w:t>
      </w:r>
      <w:r w:rsidRPr="00F32358">
        <w:rPr>
          <w:rFonts w:hint="cs"/>
          <w:rtl/>
        </w:rPr>
        <w:t>، ص 80.</w:t>
      </w:r>
    </w:p>
  </w:footnote>
  <w:footnote w:id="147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اخرجه الخطی</w:t>
      </w:r>
      <w:r>
        <w:rPr>
          <w:rFonts w:hint="cs"/>
          <w:rtl/>
        </w:rPr>
        <w:t>ب فی الجامع، ج 1، ص 363 – 364 و</w:t>
      </w:r>
      <w:r w:rsidRPr="00F32358">
        <w:rPr>
          <w:rFonts w:hint="cs"/>
          <w:rtl/>
        </w:rPr>
        <w:t>فیه یزید الرقاشی و هو ضعیف.</w:t>
      </w:r>
    </w:p>
  </w:footnote>
  <w:footnote w:id="147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مناهج آداب الصحابة</w:t>
      </w:r>
      <w:r w:rsidRPr="00F32358">
        <w:rPr>
          <w:rFonts w:hint="cs"/>
          <w:rtl/>
        </w:rPr>
        <w:t>، ص 96.</w:t>
      </w:r>
    </w:p>
  </w:footnote>
  <w:footnote w:id="1478">
    <w:p w:rsidR="00D97736" w:rsidRPr="00F32358" w:rsidRDefault="00D97736" w:rsidP="008A4060">
      <w:pPr>
        <w:pStyle w:val="ac"/>
      </w:pPr>
      <w:r w:rsidRPr="00F32358">
        <w:rPr>
          <w:rStyle w:val="FootnoteReference"/>
          <w:spacing w:val="-4"/>
          <w:vertAlign w:val="baseline"/>
        </w:rPr>
        <w:footnoteRef/>
      </w:r>
      <w:r w:rsidRPr="00F32358">
        <w:rPr>
          <w:rFonts w:hint="cs"/>
          <w:rtl/>
        </w:rPr>
        <w:t>- ابوخیثمه زهیر بن حرب با سند صحیح در کتاب العلم آورده است، ص 20، شماره 77.</w:t>
      </w:r>
    </w:p>
  </w:footnote>
  <w:footnote w:id="147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شرح النووی علی مسلم، ج 3، ص 74، چاپ الشعب.</w:t>
      </w:r>
    </w:p>
  </w:footnote>
  <w:footnote w:id="148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البخاری، کتاب التفسیر، سوره آل عمران،</w:t>
      </w:r>
      <w:r>
        <w:rPr>
          <w:rFonts w:hint="cs"/>
          <w:rtl/>
        </w:rPr>
        <w:t xml:space="preserve"> شمارۀ </w:t>
      </w:r>
      <w:r w:rsidRPr="00F32358">
        <w:rPr>
          <w:rFonts w:hint="cs"/>
          <w:rtl/>
        </w:rPr>
        <w:t>4547.</w:t>
      </w:r>
    </w:p>
  </w:footnote>
  <w:footnote w:id="148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الدارمی فی مقدمته، باب من هاب الفتیا و کره التنطع، ج 1، ص 65، شماره 138.</w:t>
      </w:r>
    </w:p>
  </w:footnote>
  <w:footnote w:id="148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قال الهیثمی فی </w:t>
      </w:r>
      <w:r w:rsidRPr="00F32358">
        <w:rPr>
          <w:rFonts w:hint="cs"/>
          <w:rtl/>
        </w:rPr>
        <w:t>مجمع الزوائد، ج 1، ص 159 – رواه الطبرانی فی الکبیر و فیه محمد بن عمر رومی، ضعفه ابوداود و ابوزرعه وثقه ابن حبان.</w:t>
      </w:r>
    </w:p>
  </w:footnote>
  <w:footnote w:id="148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مسلم، کتاب الایمان، باب السوال عن ارکان الاسلام، ج 1، ص 41 – 42.</w:t>
      </w:r>
    </w:p>
  </w:footnote>
  <w:footnote w:id="148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ابن ماجه، کتاب التجارات، باب الاسواق، ج 2، ص 75.</w:t>
      </w:r>
    </w:p>
  </w:footnote>
  <w:footnote w:id="148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احکام السوق ف</w:t>
      </w:r>
      <w:r>
        <w:rPr>
          <w:rFonts w:hint="cs"/>
          <w:rtl/>
          <w:lang w:bidi="ar-SA"/>
        </w:rPr>
        <w:t>ي</w:t>
      </w:r>
      <w:r w:rsidRPr="00F32358">
        <w:rPr>
          <w:rFonts w:hint="cs"/>
          <w:rtl/>
        </w:rPr>
        <w:t xml:space="preserve"> الاسلام، احمد الدرویش، ص 35 – 36.</w:t>
      </w:r>
    </w:p>
  </w:footnote>
  <w:footnote w:id="148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سنن الترمذی، ابواب الدعوات، باب ما یقول اذا دخل السوق، ج 5، ص 155- 156 – قال المنذری فی الترغیب و اسناد متصل حسن و رواته ثقات اثبات.</w:t>
      </w:r>
    </w:p>
  </w:footnote>
  <w:footnote w:id="148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تحفة الاحوذی بشرح جامع الترمذی، ج 9، ص 386.</w:t>
      </w:r>
    </w:p>
  </w:footnote>
  <w:footnote w:id="148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البخاری، کتاب البیوع، باب کراهیة السخب ف</w:t>
      </w:r>
      <w:r>
        <w:rPr>
          <w:rFonts w:hint="cs"/>
          <w:rtl/>
          <w:lang w:bidi="ar-SA"/>
        </w:rPr>
        <w:t>ي</w:t>
      </w:r>
      <w:r w:rsidRPr="00F32358">
        <w:rPr>
          <w:rFonts w:hint="cs"/>
          <w:rtl/>
        </w:rPr>
        <w:t xml:space="preserve"> الاسواق، ج 2، ص 14.</w:t>
      </w:r>
    </w:p>
  </w:footnote>
  <w:footnote w:id="148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احکام السوق ف</w:t>
      </w:r>
      <w:r>
        <w:rPr>
          <w:rFonts w:hint="cs"/>
          <w:rtl/>
          <w:lang w:bidi="ar-SA"/>
        </w:rPr>
        <w:t>ي</w:t>
      </w:r>
      <w:r w:rsidRPr="00F32358">
        <w:rPr>
          <w:rFonts w:hint="cs"/>
          <w:rtl/>
        </w:rPr>
        <w:t xml:space="preserve"> الاسلام، ص 41.</w:t>
      </w:r>
    </w:p>
  </w:footnote>
  <w:footnote w:id="149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مسلم، کتاب الطهارة</w:t>
      </w:r>
      <w:r w:rsidRPr="00F32358">
        <w:rPr>
          <w:rFonts w:hint="cs"/>
          <w:rtl/>
        </w:rPr>
        <w:t>، باب مواضع النهی عن البول فیها.</w:t>
      </w:r>
    </w:p>
  </w:footnote>
  <w:footnote w:id="1491">
    <w:p w:rsidR="00D97736" w:rsidRPr="00F32358" w:rsidRDefault="00D97736" w:rsidP="008A4060">
      <w:pPr>
        <w:pStyle w:val="ac"/>
        <w:rPr>
          <w:rtl/>
        </w:rPr>
      </w:pPr>
      <w:r w:rsidRPr="00F32358">
        <w:rPr>
          <w:rStyle w:val="FootnoteReference"/>
          <w:spacing w:val="-4"/>
          <w:vertAlign w:val="baseline"/>
        </w:rPr>
        <w:footnoteRef/>
      </w:r>
      <w:r w:rsidRPr="00F32358">
        <w:rPr>
          <w:rFonts w:hint="cs"/>
          <w:rtl/>
          <w:lang w:bidi="ar-SA"/>
        </w:rPr>
        <w:t xml:space="preserve">- </w:t>
      </w:r>
      <w:r w:rsidRPr="00F32358">
        <w:rPr>
          <w:rFonts w:hint="cs"/>
          <w:rtl/>
        </w:rPr>
        <w:t>البخاری، کتاب الفتن، باب قول النبی</w:t>
      </w:r>
      <w:r w:rsidRPr="00F32358">
        <w:rPr>
          <w:rFonts w:ascii="" w:hAnsi="" w:cs="CTraditional Arabic" w:hint="cs"/>
          <w:sz w:val="28"/>
          <w:szCs w:val="28"/>
          <w:rtl/>
        </w:rPr>
        <w:t xml:space="preserve"> </w:t>
      </w:r>
      <w:r w:rsidRPr="00D129C4">
        <w:rPr>
          <w:rFonts w:ascii="" w:hAnsi="" w:cs="CTraditional Arabic" w:hint="cs"/>
          <w:sz w:val="26"/>
          <w:rtl/>
        </w:rPr>
        <w:t>ج</w:t>
      </w:r>
      <w:r w:rsidRPr="00F32358">
        <w:rPr>
          <w:rFonts w:ascii="" w:hAnsi="" w:cs="CTraditional Arabic" w:hint="cs"/>
          <w:sz w:val="28"/>
          <w:szCs w:val="28"/>
          <w:rtl/>
        </w:rPr>
        <w:t xml:space="preserve"> </w:t>
      </w:r>
      <w:r w:rsidRPr="00F32358">
        <w:rPr>
          <w:rFonts w:hint="cs"/>
          <w:rtl/>
        </w:rPr>
        <w:t>«</w:t>
      </w:r>
      <w:r w:rsidRPr="00D129C4">
        <w:rPr>
          <w:rStyle w:val="Charc"/>
          <w:rFonts w:hint="cs"/>
          <w:rtl/>
        </w:rPr>
        <w:t>من حمل علینا السلاح فلیس منا</w:t>
      </w:r>
      <w:r>
        <w:rPr>
          <w:rFonts w:hint="cs"/>
          <w:rtl/>
        </w:rPr>
        <w:t>»</w:t>
      </w:r>
      <w:r w:rsidRPr="00F32358">
        <w:rPr>
          <w:rFonts w:hint="cs"/>
          <w:rtl/>
        </w:rPr>
        <w:t>، ج 4، ص 224.</w:t>
      </w:r>
    </w:p>
  </w:footnote>
  <w:footnote w:id="149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موطاء، امام مالک، باب جامع البیوع، ج 2، ص 685.</w:t>
      </w:r>
    </w:p>
  </w:footnote>
  <w:footnote w:id="149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سنن الترمذی، کتاب البیوع، ج 2، ص 341 – 342.</w:t>
      </w:r>
    </w:p>
  </w:footnote>
  <w:footnote w:id="149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مسلم، کتاب المساقاه، باب النهی عن الحلف، ج 3، ص 1228.</w:t>
      </w:r>
    </w:p>
  </w:footnote>
  <w:footnote w:id="1495">
    <w:p w:rsidR="00D97736" w:rsidRPr="00F32358" w:rsidRDefault="00D97736" w:rsidP="008A4060">
      <w:pPr>
        <w:pStyle w:val="ac"/>
      </w:pPr>
      <w:r w:rsidRPr="00F32358">
        <w:rPr>
          <w:rStyle w:val="FootnoteReference"/>
          <w:spacing w:val="-4"/>
          <w:vertAlign w:val="baseline"/>
        </w:rPr>
        <w:footnoteRef/>
      </w:r>
      <w:r w:rsidRPr="00F32358">
        <w:rPr>
          <w:rFonts w:hint="cs"/>
          <w:rtl/>
        </w:rPr>
        <w:t>- همان.</w:t>
      </w:r>
    </w:p>
  </w:footnote>
  <w:footnote w:id="149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شرح السیوطی علی سنن السنائی، ج 7، ص 246.</w:t>
      </w:r>
    </w:p>
  </w:footnote>
  <w:footnote w:id="149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فی ظلال</w:t>
      </w:r>
      <w:r>
        <w:rPr>
          <w:rFonts w:hint="cs"/>
          <w:rtl/>
        </w:rPr>
        <w:t xml:space="preserve"> السیرة النبویة - الهجرة النبویة المبارکة</w:t>
      </w:r>
      <w:r w:rsidRPr="00F32358">
        <w:rPr>
          <w:rFonts w:hint="cs"/>
          <w:rtl/>
        </w:rPr>
        <w:t>، ابی فارس، ص 70.</w:t>
      </w:r>
    </w:p>
  </w:footnote>
  <w:footnote w:id="149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احکام السوق ف</w:t>
      </w:r>
      <w:r>
        <w:rPr>
          <w:rFonts w:hint="cs"/>
          <w:rtl/>
          <w:lang w:bidi="ar-SA"/>
        </w:rPr>
        <w:t>ي</w:t>
      </w:r>
      <w:r w:rsidRPr="00F32358">
        <w:rPr>
          <w:rFonts w:hint="cs"/>
          <w:rtl/>
        </w:rPr>
        <w:t xml:space="preserve"> الاسلام، ص 53.</w:t>
      </w:r>
    </w:p>
  </w:footnote>
  <w:footnote w:id="1499">
    <w:p w:rsidR="00D97736" w:rsidRPr="00F32358" w:rsidRDefault="00D97736" w:rsidP="008A4060">
      <w:pPr>
        <w:pStyle w:val="ac"/>
        <w:rPr>
          <w:rtl/>
        </w:rPr>
      </w:pPr>
      <w:r w:rsidRPr="00F32358">
        <w:rPr>
          <w:rStyle w:val="FootnoteReference"/>
          <w:spacing w:val="-4"/>
          <w:vertAlign w:val="baseline"/>
        </w:rPr>
        <w:footnoteRef/>
      </w:r>
      <w:r w:rsidRPr="00F32358">
        <w:rPr>
          <w:rFonts w:hint="cs"/>
          <w:rtl/>
        </w:rPr>
        <w:t>- همان، ص 585 - 586.</w:t>
      </w:r>
    </w:p>
  </w:footnote>
  <w:footnote w:id="1500">
    <w:p w:rsidR="00D97736" w:rsidRPr="00F32358" w:rsidRDefault="00D97736" w:rsidP="008A4060">
      <w:pPr>
        <w:pStyle w:val="ac"/>
        <w:rPr>
          <w:rtl/>
        </w:rPr>
      </w:pPr>
      <w:r w:rsidRPr="00F32358">
        <w:rPr>
          <w:rStyle w:val="FootnoteReference"/>
          <w:spacing w:val="-4"/>
          <w:vertAlign w:val="baseline"/>
        </w:rPr>
        <w:footnoteRef/>
      </w:r>
      <w:r w:rsidRPr="00F32358">
        <w:rPr>
          <w:rFonts w:hint="cs"/>
          <w:rtl/>
          <w:lang w:bidi="ar-SA"/>
        </w:rPr>
        <w:t xml:space="preserve">- </w:t>
      </w:r>
      <w:r w:rsidRPr="00F32358">
        <w:rPr>
          <w:rFonts w:hint="cs"/>
          <w:rtl/>
        </w:rPr>
        <w:t>زادالمسیر، ابن جوزی، ج 7، ص 77.</w:t>
      </w:r>
    </w:p>
  </w:footnote>
  <w:footnote w:id="150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اسباب هلاک الامم السالفة</w:t>
      </w:r>
      <w:r w:rsidRPr="00F32358">
        <w:rPr>
          <w:rFonts w:hint="cs"/>
          <w:rtl/>
        </w:rPr>
        <w:t>، سعید محمد، ص 446.</w:t>
      </w:r>
    </w:p>
  </w:footnote>
  <w:footnote w:id="1502">
    <w:p w:rsidR="00D97736" w:rsidRPr="00F32358" w:rsidRDefault="00D97736" w:rsidP="008A4060">
      <w:pPr>
        <w:pStyle w:val="ac"/>
        <w:rPr>
          <w:rtl/>
        </w:rPr>
      </w:pPr>
      <w:r w:rsidRPr="00F32358">
        <w:rPr>
          <w:rStyle w:val="FootnoteReference"/>
          <w:spacing w:val="-4"/>
          <w:vertAlign w:val="baseline"/>
        </w:rPr>
        <w:footnoteRef/>
      </w:r>
      <w:r w:rsidRPr="00F32358">
        <w:rPr>
          <w:rFonts w:hint="cs"/>
          <w:rtl/>
          <w:lang w:bidi="ar-SA"/>
        </w:rPr>
        <w:t xml:space="preserve">- </w:t>
      </w:r>
      <w:r>
        <w:rPr>
          <w:rFonts w:hint="cs"/>
          <w:rtl/>
        </w:rPr>
        <w:t>دراسات فی عصر النبوة</w:t>
      </w:r>
      <w:r w:rsidRPr="00F32358">
        <w:rPr>
          <w:rFonts w:hint="cs"/>
          <w:rtl/>
        </w:rPr>
        <w:t>، شجاع، ص 166 – 168.</w:t>
      </w:r>
    </w:p>
  </w:footnote>
  <w:footnote w:id="150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 xml:space="preserve">السیرة النبویة، ابی شهبه، ج </w:t>
      </w:r>
      <w:r>
        <w:rPr>
          <w:rFonts w:hint="cs"/>
          <w:rtl/>
        </w:rPr>
        <w:t>2، ص 106 – منهج الاسلام فی تزکیة</w:t>
      </w:r>
      <w:r w:rsidRPr="00F32358">
        <w:rPr>
          <w:rFonts w:hint="cs"/>
          <w:rtl/>
        </w:rPr>
        <w:t xml:space="preserve"> النفس، ج 1، ص 251 – 252.</w:t>
      </w:r>
    </w:p>
  </w:footnote>
  <w:footnote w:id="150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البخاری، کتاب الجهاد، باب زکاة</w:t>
      </w:r>
      <w:r w:rsidRPr="00F32358">
        <w:rPr>
          <w:rFonts w:hint="cs"/>
          <w:rtl/>
        </w:rPr>
        <w:t xml:space="preserve"> الفطر، شماره 1609.</w:t>
      </w:r>
    </w:p>
  </w:footnote>
  <w:footnote w:id="150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ابوداود، کتاب الزکاه، باب زکاة</w:t>
      </w:r>
      <w:r w:rsidRPr="00F32358">
        <w:rPr>
          <w:rFonts w:hint="cs"/>
          <w:rtl/>
        </w:rPr>
        <w:t xml:space="preserve"> الفطر، شماره 1609.</w:t>
      </w:r>
    </w:p>
  </w:footnote>
  <w:footnote w:id="150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المال فی القرآن الکریم، سلیمان الحصن، ص 334.</w:t>
      </w:r>
    </w:p>
  </w:footnote>
  <w:footnote w:id="150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السیرة النبویة، ابی شهبه، ج 2، ص 109.</w:t>
      </w:r>
    </w:p>
  </w:footnote>
  <w:footnote w:id="1508">
    <w:p w:rsidR="00D97736" w:rsidRPr="00F32358" w:rsidRDefault="00D97736" w:rsidP="008A4060">
      <w:pPr>
        <w:pStyle w:val="ac"/>
      </w:pPr>
      <w:r w:rsidRPr="00F32358">
        <w:rPr>
          <w:rStyle w:val="FootnoteReference"/>
          <w:spacing w:val="-4"/>
          <w:vertAlign w:val="baseline"/>
        </w:rPr>
        <w:footnoteRef/>
      </w:r>
      <w:r w:rsidRPr="00F32358">
        <w:rPr>
          <w:rFonts w:hint="cs"/>
          <w:rtl/>
        </w:rPr>
        <w:t>- همان، ص 110.</w:t>
      </w:r>
    </w:p>
  </w:footnote>
  <w:footnote w:id="150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السیرة النبویة، ابی شهبه، ج 2، ص 111.</w:t>
      </w:r>
    </w:p>
  </w:footnote>
  <w:footnote w:id="151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فتح الباری، ج 3، ص 207.</w:t>
      </w:r>
    </w:p>
  </w:footnote>
  <w:footnote w:id="151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السیرة النبویة، ابی شهبه، ج 2، ص 111.</w:t>
      </w:r>
    </w:p>
  </w:footnote>
  <w:footnote w:id="151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فقه الزکاة، قرضاوی، ج 1، ص 77.</w:t>
      </w:r>
    </w:p>
  </w:footnote>
  <w:footnote w:id="1513">
    <w:p w:rsidR="00D97736" w:rsidRPr="00F32358" w:rsidRDefault="00D97736" w:rsidP="008A4060">
      <w:pPr>
        <w:pStyle w:val="ac"/>
      </w:pPr>
      <w:r w:rsidRPr="00F32358">
        <w:rPr>
          <w:rStyle w:val="FootnoteReference"/>
          <w:spacing w:val="-4"/>
          <w:vertAlign w:val="baseline"/>
        </w:rPr>
        <w:footnoteRef/>
      </w:r>
      <w:r w:rsidRPr="00F32358">
        <w:rPr>
          <w:rFonts w:hint="cs"/>
          <w:rtl/>
        </w:rPr>
        <w:t>- همان، ص 70.</w:t>
      </w:r>
    </w:p>
  </w:footnote>
  <w:footnote w:id="151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الاموال، ص 35، به نقل از فقه الزکاة، ج 1، ص 70.</w:t>
      </w:r>
    </w:p>
  </w:footnote>
  <w:footnote w:id="151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فقه الزکاة، ج 1، ص 78.</w:t>
      </w:r>
    </w:p>
  </w:footnote>
  <w:footnote w:id="1516">
    <w:p w:rsidR="00D97736" w:rsidRPr="00F32358" w:rsidRDefault="00D97736" w:rsidP="008A4060">
      <w:pPr>
        <w:pStyle w:val="ac"/>
      </w:pPr>
      <w:r w:rsidRPr="00F32358">
        <w:rPr>
          <w:rStyle w:val="FootnoteReference"/>
          <w:spacing w:val="-4"/>
          <w:vertAlign w:val="baseline"/>
        </w:rPr>
        <w:footnoteRef/>
      </w:r>
      <w:r w:rsidRPr="00F32358">
        <w:rPr>
          <w:rFonts w:hint="cs"/>
          <w:rtl/>
        </w:rPr>
        <w:t>- همان، ص 89.</w:t>
      </w:r>
    </w:p>
  </w:footnote>
  <w:footnote w:id="151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مسلم، کتاب البر والصلة</w:t>
      </w:r>
      <w:r w:rsidRPr="00F32358">
        <w:rPr>
          <w:rFonts w:hint="cs"/>
          <w:rtl/>
        </w:rPr>
        <w:t>،</w:t>
      </w:r>
      <w:r>
        <w:rPr>
          <w:rFonts w:hint="cs"/>
          <w:rtl/>
        </w:rPr>
        <w:t xml:space="preserve"> شمارۀ </w:t>
      </w:r>
      <w:r w:rsidRPr="00F32358">
        <w:rPr>
          <w:rFonts w:hint="cs"/>
          <w:rtl/>
        </w:rPr>
        <w:t>2588.</w:t>
      </w:r>
    </w:p>
  </w:footnote>
  <w:footnote w:id="1518">
    <w:p w:rsidR="00D97736" w:rsidRPr="00F32358" w:rsidRDefault="00D97736" w:rsidP="00C71349">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 xml:space="preserve">بخاری، کتاب الزکاه، باب قوله تعالی : </w:t>
      </w:r>
      <w:r>
        <w:rPr>
          <w:rFonts w:hint="cs"/>
          <w:rtl/>
        </w:rPr>
        <w:t>(</w:t>
      </w:r>
      <w:r w:rsidRPr="00C71349">
        <w:rPr>
          <w:rStyle w:val="Charc"/>
          <w:rFonts w:hint="cs"/>
          <w:rtl/>
        </w:rPr>
        <w:t>فامامن اعطی</w:t>
      </w:r>
      <w:r>
        <w:rPr>
          <w:rFonts w:hint="cs"/>
          <w:sz w:val="26"/>
          <w:rtl/>
        </w:rPr>
        <w:t>)</w:t>
      </w:r>
      <w:r w:rsidRPr="00F32358">
        <w:rPr>
          <w:rFonts w:hint="cs"/>
          <w:rtl/>
        </w:rPr>
        <w:t xml:space="preserve">  ج 2، ص 120.</w:t>
      </w:r>
    </w:p>
  </w:footnote>
  <w:footnote w:id="151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منهج الاسلام فی تزکیة النفس، ج 1، ص 249.</w:t>
      </w:r>
    </w:p>
  </w:footnote>
  <w:footnote w:id="1520">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م</w:t>
      </w:r>
      <w:r>
        <w:rPr>
          <w:rFonts w:hint="cs"/>
          <w:rtl/>
        </w:rPr>
        <w:t>سلم، کتاب البر والصلة</w:t>
      </w:r>
      <w:r w:rsidRPr="00F32358">
        <w:rPr>
          <w:rFonts w:hint="cs"/>
          <w:rtl/>
        </w:rPr>
        <w:t>، ج 4، ص 1999، شماره 2586.</w:t>
      </w:r>
    </w:p>
  </w:footnote>
  <w:footnote w:id="1521">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المال فی القرآن کریم، ص 240.</w:t>
      </w:r>
    </w:p>
  </w:footnote>
  <w:footnote w:id="1522">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السیرة النبویة، ابی شهبه، ج 2، ص 115.</w:t>
      </w:r>
    </w:p>
  </w:footnote>
  <w:footnote w:id="1523">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معین السیرة</w:t>
      </w:r>
      <w:r w:rsidRPr="00F32358">
        <w:rPr>
          <w:rFonts w:hint="cs"/>
          <w:rtl/>
        </w:rPr>
        <w:t>، ص 168.</w:t>
      </w:r>
    </w:p>
  </w:footnote>
  <w:footnote w:id="1524">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الاساس فی السنة</w:t>
      </w:r>
      <w:r w:rsidRPr="00F32358">
        <w:rPr>
          <w:rFonts w:hint="cs"/>
          <w:rtl/>
        </w:rPr>
        <w:t>، ج 1، ص 420.</w:t>
      </w:r>
    </w:p>
  </w:footnote>
  <w:footnote w:id="1525">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سیره ابن هشام، ج 1، ص 424.</w:t>
      </w:r>
    </w:p>
  </w:footnote>
  <w:footnote w:id="1526">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معین السیرة</w:t>
      </w:r>
      <w:r w:rsidRPr="00F32358">
        <w:rPr>
          <w:rFonts w:hint="cs"/>
          <w:rtl/>
        </w:rPr>
        <w:t>، ص 171.</w:t>
      </w:r>
    </w:p>
  </w:footnote>
  <w:footnote w:id="1527">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البخاری، کتاب مناقب الا</w:t>
      </w:r>
      <w:r>
        <w:rPr>
          <w:rFonts w:hint="cs"/>
          <w:rtl/>
        </w:rPr>
        <w:t>نصار، باب الهجرة</w:t>
      </w:r>
      <w:r w:rsidRPr="00F32358">
        <w:rPr>
          <w:rFonts w:hint="cs"/>
          <w:rtl/>
        </w:rPr>
        <w:t>.</w:t>
      </w:r>
    </w:p>
  </w:footnote>
  <w:footnote w:id="1528">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sidRPr="00F32358">
        <w:rPr>
          <w:rFonts w:hint="cs"/>
          <w:rtl/>
        </w:rPr>
        <w:t xml:space="preserve">شرح الزرقانی علی المواهب، </w:t>
      </w:r>
      <w:r>
        <w:rPr>
          <w:rFonts w:hint="cs"/>
          <w:rtl/>
        </w:rPr>
        <w:t>ج 1، ص 355 به نقل از معین السیرة</w:t>
      </w:r>
      <w:r w:rsidRPr="00F32358">
        <w:rPr>
          <w:rFonts w:hint="cs"/>
          <w:rtl/>
        </w:rPr>
        <w:t>.</w:t>
      </w:r>
    </w:p>
  </w:footnote>
  <w:footnote w:id="1529">
    <w:p w:rsidR="00D97736" w:rsidRPr="00F32358" w:rsidRDefault="00D97736" w:rsidP="008A4060">
      <w:pPr>
        <w:pStyle w:val="ac"/>
      </w:pPr>
      <w:r w:rsidRPr="00F32358">
        <w:rPr>
          <w:rStyle w:val="FootnoteReference"/>
          <w:spacing w:val="-4"/>
          <w:vertAlign w:val="baseline"/>
        </w:rPr>
        <w:footnoteRef/>
      </w:r>
      <w:r w:rsidRPr="00F32358">
        <w:rPr>
          <w:rFonts w:hint="cs"/>
          <w:rtl/>
          <w:lang w:bidi="ar-SA"/>
        </w:rPr>
        <w:t xml:space="preserve">- </w:t>
      </w:r>
      <w:r>
        <w:rPr>
          <w:rFonts w:hint="cs"/>
          <w:rtl/>
        </w:rPr>
        <w:t>معین السیرة</w:t>
      </w:r>
      <w:r w:rsidRPr="00F32358">
        <w:rPr>
          <w:rFonts w:hint="cs"/>
          <w:rtl/>
        </w:rPr>
        <w:t>، ص 171.</w:t>
      </w:r>
    </w:p>
  </w:footnote>
  <w:footnote w:id="1530">
    <w:p w:rsidR="00D97736" w:rsidRPr="00F32358" w:rsidRDefault="00D97736" w:rsidP="008A4060">
      <w:pPr>
        <w:pStyle w:val="ac"/>
      </w:pPr>
      <w:r w:rsidRPr="00F32358">
        <w:rPr>
          <w:rStyle w:val="FootnoteReference"/>
          <w:spacing w:val="-4"/>
          <w:vertAlign w:val="baseline"/>
        </w:rPr>
        <w:footnoteRef/>
      </w:r>
      <w:r w:rsidRPr="00F32358">
        <w:rPr>
          <w:rFonts w:hint="cs"/>
          <w:rtl/>
        </w:rPr>
        <w:t>- همان.</w:t>
      </w:r>
    </w:p>
  </w:footnote>
  <w:footnote w:id="1531">
    <w:p w:rsidR="00D97736" w:rsidRPr="00F32358" w:rsidRDefault="00D97736" w:rsidP="008A4060">
      <w:pPr>
        <w:pStyle w:val="ac"/>
      </w:pPr>
      <w:r w:rsidRPr="00F32358">
        <w:rPr>
          <w:rStyle w:val="FootnoteReference"/>
          <w:spacing w:val="-4"/>
          <w:vertAlign w:val="baseline"/>
        </w:rPr>
        <w:footnoteRef/>
      </w:r>
      <w:r w:rsidRPr="00F32358">
        <w:rPr>
          <w:rFonts w:hint="cs"/>
          <w:rtl/>
        </w:rPr>
        <w:t>- همان، ص 172.</w:t>
      </w:r>
    </w:p>
  </w:footnote>
  <w:footnote w:id="1532">
    <w:p w:rsidR="00D97736" w:rsidRPr="00F32358" w:rsidRDefault="00D97736" w:rsidP="008A4060">
      <w:pPr>
        <w:pStyle w:val="ac"/>
      </w:pPr>
      <w:r w:rsidRPr="00F32358">
        <w:rPr>
          <w:rStyle w:val="FootnoteReference"/>
          <w:spacing w:val="-4"/>
          <w:vertAlign w:val="baseline"/>
        </w:rPr>
        <w:footnoteRef/>
      </w:r>
      <w:r w:rsidRPr="00F32358">
        <w:rPr>
          <w:rFonts w:hint="cs"/>
          <w:rtl/>
        </w:rPr>
        <w:t>- همان، ص 173.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736" w:rsidRPr="00D643BE" w:rsidRDefault="00D97736"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36041269" wp14:editId="55430FDF">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736" w:rsidRPr="00433E37" w:rsidRDefault="00D97736" w:rsidP="00C71349">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7456" behindDoc="0" locked="0" layoutInCell="1" allowOverlap="1" wp14:anchorId="4F472177" wp14:editId="76DBA59F">
              <wp:simplePos x="0" y="0"/>
              <wp:positionH relativeFrom="column">
                <wp:posOffset>1905</wp:posOffset>
              </wp:positionH>
              <wp:positionV relativeFrom="paragraph">
                <wp:posOffset>272621</wp:posOffset>
              </wp:positionV>
              <wp:extent cx="4499610" cy="0"/>
              <wp:effectExtent l="0" t="19050" r="15240" b="19050"/>
              <wp:wrapNone/>
              <wp:docPr id="1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45pt" to="354.4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nJPIgIAAEAEAAAOAAAAZHJzL2Uyb0RvYy54bWysU02P2yAQvVfqf0DcE9uJN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بخش دوم: نزول وحی و آغاز دعوت مخفی</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26517C">
      <w:rPr>
        <w:rFonts w:ascii="Nazli" w:hAnsi="Nazli" w:cs="Nazli"/>
        <w:noProof/>
        <w:rtl/>
        <w:lang w:bidi="fa-IR"/>
      </w:rPr>
      <w:t>289</w:t>
    </w:r>
    <w:r w:rsidRPr="00C14F87">
      <w:rPr>
        <w:rFonts w:ascii="Nazli" w:hAnsi="Nazli" w:cs="Nazli" w:hint="cs"/>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736" w:rsidRPr="00433E37" w:rsidRDefault="00D97736" w:rsidP="00C71349">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9504" behindDoc="0" locked="0" layoutInCell="1" allowOverlap="1" wp14:anchorId="5618B683" wp14:editId="0D1EADAA">
              <wp:simplePos x="0" y="0"/>
              <wp:positionH relativeFrom="column">
                <wp:posOffset>1905</wp:posOffset>
              </wp:positionH>
              <wp:positionV relativeFrom="paragraph">
                <wp:posOffset>272621</wp:posOffset>
              </wp:positionV>
              <wp:extent cx="4499610" cy="0"/>
              <wp:effectExtent l="0" t="19050" r="15240" b="19050"/>
              <wp:wrapNone/>
              <wp:docPr id="1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45pt" to="354.4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pk5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بخش سوم: دعوت آشکار و روش‌های مشرکان در مبارزه با آن</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26517C">
      <w:rPr>
        <w:rFonts w:ascii="Nazli" w:hAnsi="Nazli" w:cs="Nazli"/>
        <w:noProof/>
        <w:rtl/>
        <w:lang w:bidi="fa-IR"/>
      </w:rPr>
      <w:t>417</w:t>
    </w:r>
    <w:r w:rsidRPr="00C14F87">
      <w:rPr>
        <w:rFonts w:ascii="Nazli" w:hAnsi="Nazli" w:cs="Nazli" w:hint="cs"/>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736" w:rsidRPr="00433E37" w:rsidRDefault="00D97736" w:rsidP="00C71349">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71552" behindDoc="0" locked="0" layoutInCell="1" allowOverlap="1" wp14:anchorId="17CAC193" wp14:editId="5870D900">
              <wp:simplePos x="0" y="0"/>
              <wp:positionH relativeFrom="column">
                <wp:posOffset>1905</wp:posOffset>
              </wp:positionH>
              <wp:positionV relativeFrom="paragraph">
                <wp:posOffset>272621</wp:posOffset>
              </wp:positionV>
              <wp:extent cx="4499610" cy="0"/>
              <wp:effectExtent l="0" t="19050" r="15240" b="19050"/>
              <wp:wrapNone/>
              <wp:docPr id="1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45pt" to="354.4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dco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بخش چهارم: هجرت به حبشه، مشکلات سفر به طائف و سفر اسراء</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26517C">
      <w:rPr>
        <w:rFonts w:ascii="Nazli" w:hAnsi="Nazli" w:cs="Nazli"/>
        <w:noProof/>
        <w:rtl/>
        <w:lang w:bidi="fa-IR"/>
      </w:rPr>
      <w:t>497</w:t>
    </w:r>
    <w:r w:rsidRPr="00C14F87">
      <w:rPr>
        <w:rFonts w:ascii="Nazli" w:hAnsi="Nazli" w:cs="Nazli" w:hint="cs"/>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736" w:rsidRPr="00433E37" w:rsidRDefault="00D97736" w:rsidP="00C71349">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73600" behindDoc="0" locked="0" layoutInCell="1" allowOverlap="1" wp14:anchorId="64F4EE09" wp14:editId="235CB2EE">
              <wp:simplePos x="0" y="0"/>
              <wp:positionH relativeFrom="column">
                <wp:posOffset>1905</wp:posOffset>
              </wp:positionH>
              <wp:positionV relativeFrom="paragraph">
                <wp:posOffset>272621</wp:posOffset>
              </wp:positionV>
              <wp:extent cx="4499610" cy="0"/>
              <wp:effectExtent l="0" t="19050" r="15240" b="19050"/>
              <wp:wrapNone/>
              <wp:docPr id="1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45pt" to="354.4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AUb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بخش پنجم: عرضۀ اسلام بر قبائل، و هجرت اصحاب به مدینه</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26517C">
      <w:rPr>
        <w:rFonts w:ascii="Nazli" w:hAnsi="Nazli" w:cs="Nazli"/>
        <w:noProof/>
        <w:rtl/>
        <w:lang w:bidi="fa-IR"/>
      </w:rPr>
      <w:t>561</w:t>
    </w:r>
    <w:r w:rsidRPr="00C14F87">
      <w:rPr>
        <w:rFonts w:ascii="Nazli" w:hAnsi="Nazli" w:cs="Nazli" w:hint="cs"/>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736" w:rsidRPr="00433E37" w:rsidRDefault="00D97736" w:rsidP="00C71349">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75648" behindDoc="0" locked="0" layoutInCell="1" allowOverlap="1" wp14:anchorId="0BAC7026" wp14:editId="71570624">
              <wp:simplePos x="0" y="0"/>
              <wp:positionH relativeFrom="column">
                <wp:posOffset>1905</wp:posOffset>
              </wp:positionH>
              <wp:positionV relativeFrom="paragraph">
                <wp:posOffset>277701</wp:posOffset>
              </wp:positionV>
              <wp:extent cx="4499610" cy="0"/>
              <wp:effectExtent l="0" t="19050" r="15240" b="19050"/>
              <wp:wrapNone/>
              <wp:docPr id="1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85pt" to="354.4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0sKIw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" strokeweight="3pt">
              <v:stroke linestyle="thinThin"/>
            </v:line>
          </w:pict>
        </mc:Fallback>
      </mc:AlternateContent>
    </w:r>
    <w:r>
      <w:rPr>
        <w:rFonts w:ascii="IRNazanin" w:hAnsi="IRNazanin" w:cs="IRNazanin" w:hint="cs"/>
        <w:b/>
        <w:bCs/>
        <w:sz w:val="26"/>
        <w:szCs w:val="26"/>
        <w:rtl/>
        <w:lang w:bidi="fa-IR"/>
      </w:rPr>
      <w:t xml:space="preserve">بخش ششم: هجرت پیامبر اکرم </w:t>
    </w:r>
    <w:r>
      <w:rPr>
        <w:rFonts w:ascii="IRNazanin" w:hAnsi="IRNazanin" w:cs="CTraditional Arabic" w:hint="cs"/>
        <w:sz w:val="26"/>
        <w:szCs w:val="26"/>
        <w:rtl/>
        <w:lang w:bidi="fa-IR"/>
      </w:rPr>
      <w:t>ج</w:t>
    </w:r>
    <w:r>
      <w:rPr>
        <w:rFonts w:ascii="IRNazanin" w:hAnsi="IRNazanin" w:cs="IRNazanin" w:hint="cs"/>
        <w:sz w:val="26"/>
        <w:szCs w:val="26"/>
        <w:rtl/>
        <w:lang w:bidi="fa-IR"/>
      </w:rPr>
      <w:t xml:space="preserve"> </w:t>
    </w:r>
    <w:r>
      <w:rPr>
        <w:rFonts w:ascii="IRNazanin" w:hAnsi="IRNazanin" w:cs="IRNazanin" w:hint="cs"/>
        <w:b/>
        <w:bCs/>
        <w:sz w:val="26"/>
        <w:szCs w:val="26"/>
        <w:rtl/>
        <w:lang w:bidi="fa-IR"/>
      </w:rPr>
      <w:t xml:space="preserve">و رفیق سفرش، ابوبکر صدیق </w:t>
    </w:r>
    <w:r>
      <w:rPr>
        <w:rFonts w:ascii="IRNazanin" w:hAnsi="IRNazanin" w:cs="CTraditional Arabic" w:hint="cs"/>
        <w:sz w:val="26"/>
        <w:szCs w:val="26"/>
        <w:rtl/>
        <w:lang w:bidi="fa-IR"/>
      </w:rPr>
      <w:t>س</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26517C">
      <w:rPr>
        <w:rFonts w:ascii="Nazli" w:hAnsi="Nazli" w:cs="Nazli"/>
        <w:noProof/>
        <w:rtl/>
        <w:lang w:bidi="fa-IR"/>
      </w:rPr>
      <w:t>627</w:t>
    </w:r>
    <w:r w:rsidRPr="00C14F87">
      <w:rPr>
        <w:rFonts w:ascii="Nazli" w:hAnsi="Nazli" w:cs="Nazli" w:hint="cs"/>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736" w:rsidRPr="00433E37" w:rsidRDefault="00D97736" w:rsidP="00C71349">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77696" behindDoc="0" locked="0" layoutInCell="1" allowOverlap="1" wp14:anchorId="65A19D0C" wp14:editId="0412B5F2">
              <wp:simplePos x="0" y="0"/>
              <wp:positionH relativeFrom="column">
                <wp:posOffset>1905</wp:posOffset>
              </wp:positionH>
              <wp:positionV relativeFrom="paragraph">
                <wp:posOffset>277701</wp:posOffset>
              </wp:positionV>
              <wp:extent cx="4499610" cy="0"/>
              <wp:effectExtent l="0" t="19050" r="15240" b="19050"/>
              <wp:wrapNone/>
              <wp:docPr id="1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85pt" to="354.4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بخش هفتم: پایه‌های دولت اسلام در مدینه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26517C">
      <w:rPr>
        <w:rFonts w:ascii="Nazli" w:hAnsi="Nazli" w:cs="Nazli"/>
        <w:noProof/>
        <w:rtl/>
        <w:lang w:bidi="fa-IR"/>
      </w:rPr>
      <w:t>819</w:t>
    </w:r>
    <w:r w:rsidRPr="00C14F87">
      <w:rPr>
        <w:rFonts w:ascii="Nazli" w:hAnsi="Nazli" w:cs="Nazli" w:hint="cs"/>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736" w:rsidRDefault="00D97736" w:rsidP="00A14E4F">
    <w:pPr>
      <w:pStyle w:val="Header"/>
      <w:ind w:right="360" w:firstLine="360"/>
      <w:jc w:val="right"/>
      <w:rPr>
        <w:rtl/>
        <w:lang w:bidi="fa-IR"/>
      </w:rPr>
    </w:pPr>
  </w:p>
  <w:p w:rsidR="00D97736" w:rsidRDefault="00D97736" w:rsidP="00A14E4F">
    <w:pPr>
      <w:pStyle w:val="Header"/>
      <w:ind w:right="360" w:firstLine="360"/>
      <w:jc w:val="right"/>
      <w:rPr>
        <w:rtl/>
        <w:lang w:bidi="fa-IR"/>
      </w:rPr>
    </w:pPr>
  </w:p>
  <w:p w:rsidR="00D97736" w:rsidRDefault="00D97736" w:rsidP="00A14E4F">
    <w:pPr>
      <w:pStyle w:val="Header"/>
      <w:ind w:right="360" w:firstLine="360"/>
      <w:jc w:val="right"/>
      <w:rPr>
        <w:rtl/>
        <w:lang w:bidi="fa-IR"/>
      </w:rPr>
    </w:pPr>
  </w:p>
  <w:p w:rsidR="00D97736" w:rsidRDefault="00D97736" w:rsidP="00A14E4F">
    <w:pPr>
      <w:pStyle w:val="Header"/>
      <w:ind w:right="360" w:firstLine="360"/>
      <w:jc w:val="right"/>
      <w:rPr>
        <w:rtl/>
        <w:lang w:bidi="fa-IR"/>
      </w:rPr>
    </w:pPr>
  </w:p>
  <w:p w:rsidR="00D97736" w:rsidRDefault="00D97736" w:rsidP="00A14E4F">
    <w:pPr>
      <w:pStyle w:val="Header"/>
      <w:ind w:right="360" w:firstLine="360"/>
      <w:jc w:val="right"/>
      <w:rPr>
        <w:lang w:bidi="fa-I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736" w:rsidRPr="00D97A5E" w:rsidRDefault="00D97736" w:rsidP="003A585B">
    <w:pPr>
      <w:pStyle w:val="Header"/>
      <w:ind w:left="284" w:right="284"/>
      <w:rPr>
        <w:rFonts w:cs="B Lotus"/>
        <w:sz w:val="2"/>
        <w:szCs w:val="2"/>
        <w:rtl/>
      </w:rPr>
    </w:pPr>
    <w:r>
      <w:rPr>
        <w:rFonts w:cs="B Titr" w:hint="cs"/>
        <w:szCs w:val="24"/>
        <w:rtl/>
        <w:lang w:bidi="ar-EG"/>
      </w:rPr>
      <w:t xml:space="preserve"> </w:t>
    </w:r>
  </w:p>
  <w:p w:rsidR="00D97736" w:rsidRPr="00C37D07" w:rsidRDefault="00D97736"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D97736" w:rsidRPr="00BC39D5" w:rsidRDefault="00D97736"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0363876C" wp14:editId="1C4EFEF2">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736" w:rsidRPr="00D643BE" w:rsidRDefault="00D97736" w:rsidP="00C9274E">
    <w:pPr>
      <w:pStyle w:val="Header"/>
      <w:tabs>
        <w:tab w:val="clear" w:pos="4153"/>
        <w:tab w:val="clear" w:pos="8306"/>
        <w:tab w:val="right" w:pos="2835"/>
        <w:tab w:val="right" w:pos="6804"/>
      </w:tabs>
      <w:spacing w:after="180"/>
      <w:ind w:left="284" w:right="284"/>
      <w:jc w:val="both"/>
      <w:rPr>
        <w:rFonts w:ascii="Times New Roman Bold" w:hAnsi="Times New Roman Bold"/>
        <w:sz w:val="30"/>
        <w:szCs w:val="30"/>
        <w:rtl/>
      </w:rPr>
    </w:pPr>
    <w:r>
      <w:rPr>
        <w:rFonts w:ascii="Nazli" w:hAnsi="Nazli" w:cs="Nazli" w:hint="cs"/>
        <w:noProof/>
        <w:sz w:val="30"/>
        <w:szCs w:val="30"/>
        <w:rtl/>
      </w:rPr>
      <mc:AlternateContent>
        <mc:Choice Requires="wps">
          <w:drawing>
            <wp:anchor distT="0" distB="0" distL="114300" distR="114300" simplePos="0" relativeHeight="251659264" behindDoc="0" locked="0" layoutInCell="1" allowOverlap="1" wp14:anchorId="71FCB303" wp14:editId="066C6EAF">
              <wp:simplePos x="0" y="0"/>
              <wp:positionH relativeFrom="column">
                <wp:posOffset>0</wp:posOffset>
              </wp:positionH>
              <wp:positionV relativeFrom="paragraph">
                <wp:posOffset>285750</wp:posOffset>
              </wp:positionV>
              <wp:extent cx="4501515" cy="0"/>
              <wp:effectExtent l="0" t="19050" r="13335"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54.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" strokeweight="3pt">
              <v:stroke linestyle="thinThin"/>
            </v:line>
          </w:pict>
        </mc:Fallback>
      </mc:AlternateConten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D3665">
      <w:rPr>
        <w:rFonts w:ascii="Nazli" w:hAnsi="Nazli" w:cs="Nazli"/>
        <w:noProof/>
        <w:rtl/>
        <w:lang w:bidi="fa-IR"/>
      </w:rPr>
      <w:t>28</w:t>
    </w:r>
    <w:r w:rsidRPr="00C14F87">
      <w:rPr>
        <w:rFonts w:ascii="Nazli" w:hAnsi="Nazli" w:cs="Nazli" w:hint="cs"/>
        <w:rtl/>
        <w:lang w:bidi="fa-IR"/>
      </w:rPr>
      <w:fldChar w:fldCharType="end"/>
    </w:r>
    <w:r>
      <w:rPr>
        <w:rFonts w:ascii="Times New Roman Bold" w:hAnsi="Times New Roman Bold" w:hint="cs"/>
        <w:rtl/>
        <w:lang w:bidi="fa-IR"/>
      </w:rPr>
      <w:tab/>
    </w:r>
    <w:r>
      <w:rPr>
        <w:rFonts w:ascii="IRNazanin" w:hAnsi="IRNazanin" w:cs="IRNazanin" w:hint="cs"/>
        <w:b/>
        <w:bCs/>
        <w:sz w:val="26"/>
        <w:szCs w:val="26"/>
        <w:rtl/>
        <w:lang w:bidi="fa-IR"/>
      </w:rPr>
      <w:tab/>
      <w:t xml:space="preserve">الگوی هدایت (تحلیل وقایع زندگی پیامبر اکرم </w:t>
    </w:r>
    <w:r w:rsidRPr="00C9274E">
      <w:rPr>
        <w:rFonts w:ascii="IRNazanin" w:hAnsi="IRNazanin" w:cs="CTraditional Arabic" w:hint="cs"/>
        <w:sz w:val="26"/>
        <w:szCs w:val="26"/>
        <w:rtl/>
        <w:lang w:bidi="fa-IR"/>
      </w:rPr>
      <w:t>ج</w:t>
    </w:r>
    <w:r>
      <w:rPr>
        <w:rFonts w:ascii="IRNazanin" w:hAnsi="IRNazanin" w:cs="IRNazanin" w:hint="cs"/>
        <w:b/>
        <w:bCs/>
        <w:sz w:val="26"/>
        <w:szCs w:val="26"/>
        <w:rtl/>
        <w:lang w:bidi="fa-IR"/>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736" w:rsidRPr="00433E37" w:rsidRDefault="00D97736" w:rsidP="003800AF">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58240" behindDoc="0" locked="0" layoutInCell="1" allowOverlap="1" wp14:anchorId="08DED4F8" wp14:editId="679CD3B5">
              <wp:simplePos x="0" y="0"/>
              <wp:positionH relativeFrom="column">
                <wp:posOffset>1905</wp:posOffset>
              </wp:positionH>
              <wp:positionV relativeFrom="paragraph">
                <wp:posOffset>274955</wp:posOffset>
              </wp:positionV>
              <wp:extent cx="4499610" cy="0"/>
              <wp:effectExtent l="20955" t="27305" r="22860"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mc:Fallback>
      </mc:AlternateContent>
    </w:r>
    <w:r w:rsidR="00757A54">
      <w:rPr>
        <w:rFonts w:ascii="IRNazanin" w:hAnsi="IRNazanin" w:cs="IRNazanin" w:hint="cs"/>
        <w:b/>
        <w:bCs/>
        <w:sz w:val="26"/>
        <w:szCs w:val="26"/>
        <w:rtl/>
        <w:lang w:bidi="fa-IR"/>
      </w:rPr>
      <w:t>فهرست مطالب</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D3665">
      <w:rPr>
        <w:rFonts w:ascii="Nazli" w:hAnsi="Nazli" w:cs="Nazli"/>
        <w:noProof/>
        <w:rtl/>
        <w:lang w:bidi="fa-IR"/>
      </w:rPr>
      <w:t>17</w:t>
    </w:r>
    <w:r w:rsidRPr="00C14F87">
      <w:rPr>
        <w:rFonts w:ascii="Nazli" w:hAnsi="Nazli" w:cs="Nazli"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736" w:rsidRDefault="00D97736" w:rsidP="00964FE0">
    <w:pPr>
      <w:pStyle w:val="Header"/>
      <w:spacing w:after="180"/>
      <w:jc w:val="both"/>
      <w:rPr>
        <w:rFonts w:cs="B Lotus"/>
        <w:sz w:val="6"/>
        <w:szCs w:val="6"/>
        <w:rtl/>
      </w:rPr>
    </w:pPr>
  </w:p>
  <w:p w:rsidR="00D97736" w:rsidRDefault="00D97736" w:rsidP="00964FE0">
    <w:pPr>
      <w:pStyle w:val="Header"/>
      <w:spacing w:after="180"/>
      <w:jc w:val="both"/>
      <w:rPr>
        <w:rFonts w:cs="B Lotus"/>
        <w:sz w:val="6"/>
        <w:szCs w:val="6"/>
        <w:rtl/>
      </w:rPr>
    </w:pPr>
  </w:p>
  <w:p w:rsidR="00D97736" w:rsidRDefault="00D97736" w:rsidP="00964FE0">
    <w:pPr>
      <w:pStyle w:val="Header"/>
      <w:spacing w:after="180"/>
      <w:jc w:val="both"/>
      <w:rPr>
        <w:rFonts w:cs="B Lotus"/>
        <w:sz w:val="6"/>
        <w:szCs w:val="6"/>
        <w:rtl/>
      </w:rPr>
    </w:pPr>
  </w:p>
  <w:p w:rsidR="00D97736" w:rsidRDefault="00D97736" w:rsidP="00964FE0">
    <w:pPr>
      <w:pStyle w:val="Header"/>
      <w:spacing w:after="180"/>
      <w:jc w:val="both"/>
      <w:rPr>
        <w:rFonts w:cs="B Lotus"/>
        <w:sz w:val="6"/>
        <w:szCs w:val="6"/>
        <w:rtl/>
      </w:rPr>
    </w:pPr>
  </w:p>
  <w:p w:rsidR="00D97736" w:rsidRDefault="00D97736" w:rsidP="00964FE0">
    <w:pPr>
      <w:pStyle w:val="Header"/>
      <w:spacing w:after="180"/>
      <w:jc w:val="both"/>
      <w:rPr>
        <w:rFonts w:cs="B Lotus"/>
        <w:sz w:val="6"/>
        <w:szCs w:val="6"/>
        <w:rtl/>
      </w:rPr>
    </w:pPr>
  </w:p>
  <w:p w:rsidR="00D97736" w:rsidRDefault="00D97736" w:rsidP="00964FE0">
    <w:pPr>
      <w:pStyle w:val="Header"/>
      <w:spacing w:after="180"/>
      <w:jc w:val="both"/>
      <w:rPr>
        <w:rFonts w:cs="B Lotus"/>
        <w:sz w:val="6"/>
        <w:szCs w:val="6"/>
        <w:rtl/>
      </w:rPr>
    </w:pPr>
  </w:p>
  <w:p w:rsidR="00D97736" w:rsidRPr="00347111" w:rsidRDefault="00D97736" w:rsidP="00964FE0">
    <w:pPr>
      <w:pStyle w:val="Header"/>
      <w:spacing w:after="180"/>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736" w:rsidRPr="00433E37" w:rsidRDefault="00D97736" w:rsidP="003800AF">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1312" behindDoc="0" locked="0" layoutInCell="1" allowOverlap="1" wp14:anchorId="72A46199" wp14:editId="2741198D">
              <wp:simplePos x="0" y="0"/>
              <wp:positionH relativeFrom="column">
                <wp:posOffset>1905</wp:posOffset>
              </wp:positionH>
              <wp:positionV relativeFrom="paragraph">
                <wp:posOffset>280241</wp:posOffset>
              </wp:positionV>
              <wp:extent cx="4499610" cy="0"/>
              <wp:effectExtent l="0" t="19050" r="15240" b="19050"/>
              <wp:wrapNone/>
              <wp:docPr id="1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05pt" to="354.4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سخن ناشر</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Pr>
        <w:rFonts w:ascii="Nazli" w:hAnsi="Nazli" w:cs="Nazli"/>
        <w:noProof/>
        <w:rtl/>
        <w:lang w:bidi="fa-IR"/>
      </w:rPr>
      <w:t>3</w:t>
    </w:r>
    <w:r w:rsidRPr="00C14F87">
      <w:rPr>
        <w:rFonts w:ascii="Nazli" w:hAnsi="Nazli" w:cs="Nazli"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736" w:rsidRPr="00433E37" w:rsidRDefault="00D97736" w:rsidP="003800AF">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3360" behindDoc="0" locked="0" layoutInCell="1" allowOverlap="1" wp14:anchorId="077E1084" wp14:editId="0A4C46B6">
              <wp:simplePos x="0" y="0"/>
              <wp:positionH relativeFrom="column">
                <wp:posOffset>1905</wp:posOffset>
              </wp:positionH>
              <wp:positionV relativeFrom="paragraph">
                <wp:posOffset>263319</wp:posOffset>
              </wp:positionV>
              <wp:extent cx="4499610" cy="0"/>
              <wp:effectExtent l="0" t="19050" r="15240" b="19050"/>
              <wp:wrapNone/>
              <wp:docPr id="1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0.75pt" to="354.4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O5t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مقدمه</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D3665">
      <w:rPr>
        <w:rFonts w:ascii="Nazli" w:hAnsi="Nazli" w:cs="Nazli"/>
        <w:noProof/>
        <w:rtl/>
        <w:lang w:bidi="fa-IR"/>
      </w:rPr>
      <w:t>29</w:t>
    </w:r>
    <w:r w:rsidRPr="00C14F87">
      <w:rPr>
        <w:rFonts w:ascii="Nazli" w:hAnsi="Nazli" w:cs="Nazli"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736" w:rsidRPr="00433E37" w:rsidRDefault="00D97736" w:rsidP="003800AF">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5408" behindDoc="0" locked="0" layoutInCell="1" allowOverlap="1" wp14:anchorId="2B4174C8" wp14:editId="0929ED22">
              <wp:simplePos x="0" y="0"/>
              <wp:positionH relativeFrom="column">
                <wp:posOffset>-7620</wp:posOffset>
              </wp:positionH>
              <wp:positionV relativeFrom="paragraph">
                <wp:posOffset>286385</wp:posOffset>
              </wp:positionV>
              <wp:extent cx="4499610" cy="0"/>
              <wp:effectExtent l="0" t="19050" r="15240" b="19050"/>
              <wp:wrapNone/>
              <wp:docPr id="1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2.55pt" to="353.7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Txe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" strokeweight="3pt">
              <v:stroke linestyle="thinThin"/>
            </v:line>
          </w:pict>
        </mc:Fallback>
      </mc:AlternateContent>
    </w:r>
    <w:r>
      <w:rPr>
        <w:rFonts w:ascii="IRNazanin" w:hAnsi="IRNazanin" w:cs="IRNazanin" w:hint="cs"/>
        <w:b/>
        <w:bCs/>
        <w:sz w:val="26"/>
        <w:szCs w:val="26"/>
        <w:rtl/>
        <w:lang w:bidi="fa-IR"/>
      </w:rPr>
      <w:t>بخش اول: مهم‌ترین وقایع تاریخی قبل از بعثت</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26517C">
      <w:rPr>
        <w:rFonts w:ascii="Nazli" w:hAnsi="Nazli" w:cs="Nazli"/>
        <w:noProof/>
        <w:rtl/>
        <w:lang w:bidi="fa-IR"/>
      </w:rPr>
      <w:t>119</w:t>
    </w:r>
    <w:r w:rsidRPr="00C14F87">
      <w:rPr>
        <w:rFonts w:ascii="Nazli" w:hAnsi="Nazli" w:cs="Nazli"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736" w:rsidRDefault="00D97736">
    <w:pPr>
      <w:pStyle w:val="Header"/>
      <w:rPr>
        <w:rtl/>
      </w:rPr>
    </w:pPr>
  </w:p>
  <w:p w:rsidR="00D97736" w:rsidRDefault="00D97736">
    <w:pPr>
      <w:pStyle w:val="Header"/>
      <w:rPr>
        <w:rtl/>
      </w:rPr>
    </w:pPr>
  </w:p>
  <w:p w:rsidR="00D97736" w:rsidRDefault="00D97736">
    <w:pPr>
      <w:pStyle w:val="Header"/>
      <w:rPr>
        <w:rtl/>
      </w:rPr>
    </w:pPr>
  </w:p>
  <w:p w:rsidR="00D97736" w:rsidRDefault="00D977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56860"/>
    <w:multiLevelType w:val="hybridMultilevel"/>
    <w:tmpl w:val="2D42B252"/>
    <w:lvl w:ilvl="0" w:tplc="137272E4">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
    <w:nsid w:val="0A6D3A61"/>
    <w:multiLevelType w:val="hybridMultilevel"/>
    <w:tmpl w:val="E6A28DDE"/>
    <w:lvl w:ilvl="0" w:tplc="E2545E6E">
      <w:start w:val="1"/>
      <w:numFmt w:val="decimal"/>
      <w:lvlText w:val="%1-"/>
      <w:lvlJc w:val="left"/>
      <w:pPr>
        <w:ind w:left="1040" w:hanging="360"/>
      </w:pPr>
      <w:rPr>
        <w:rFonts w:ascii="Times New Roman" w:eastAsia="Times New Roman" w:hAnsi="Times New Roman" w:cs="IRNazli"/>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
    <w:nsid w:val="13BF3360"/>
    <w:multiLevelType w:val="hybridMultilevel"/>
    <w:tmpl w:val="D6BEC3FA"/>
    <w:lvl w:ilvl="0" w:tplc="61E8956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51F0312"/>
    <w:multiLevelType w:val="hybridMultilevel"/>
    <w:tmpl w:val="D0004198"/>
    <w:lvl w:ilvl="0" w:tplc="E774099A">
      <w:start w:val="1"/>
      <w:numFmt w:val="decimal"/>
      <w:lvlText w:val="%1-"/>
      <w:lvlJc w:val="left"/>
      <w:pPr>
        <w:ind w:left="644" w:hanging="360"/>
      </w:pPr>
      <w:rPr>
        <w:rFonts w:cs="B Lotus" w:hint="default"/>
        <w:b/>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6590FBC"/>
    <w:multiLevelType w:val="hybridMultilevel"/>
    <w:tmpl w:val="EC724ED6"/>
    <w:lvl w:ilvl="0" w:tplc="FCBC7DA4">
      <w:start w:val="1"/>
      <w:numFmt w:val="decimal"/>
      <w:lvlText w:val="%1-"/>
      <w:lvlJc w:val="left"/>
      <w:pPr>
        <w:ind w:left="1040" w:hanging="360"/>
      </w:pPr>
      <w:rPr>
        <w:rFonts w:ascii="B Badr" w:eastAsia="B Badr" w:hAnsi="B Badr" w:cs="IRNazli"/>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5">
    <w:nsid w:val="192B4A98"/>
    <w:multiLevelType w:val="hybridMultilevel"/>
    <w:tmpl w:val="F25C5748"/>
    <w:lvl w:ilvl="0" w:tplc="76A647DA">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6">
    <w:nsid w:val="19370D58"/>
    <w:multiLevelType w:val="hybridMultilevel"/>
    <w:tmpl w:val="27CC2B48"/>
    <w:lvl w:ilvl="0" w:tplc="CB4EFB16">
      <w:start w:val="1"/>
      <w:numFmt w:val="decimal"/>
      <w:lvlText w:val="%1-"/>
      <w:lvlJc w:val="left"/>
      <w:pPr>
        <w:ind w:left="644" w:hanging="360"/>
      </w:pPr>
      <w:rPr>
        <w:rFonts w:hint="default"/>
        <w:sz w:val="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F425ECF"/>
    <w:multiLevelType w:val="hybridMultilevel"/>
    <w:tmpl w:val="0376000E"/>
    <w:lvl w:ilvl="0" w:tplc="3EFA78A4">
      <w:start w:val="1"/>
      <w:numFmt w:val="decimal"/>
      <w:lvlText w:val="%1-"/>
      <w:lvlJc w:val="left"/>
      <w:pPr>
        <w:ind w:left="720" w:hanging="360"/>
      </w:pPr>
      <w:rPr>
        <w:rFonts w:ascii="B Badr" w:eastAsia="B Badr" w:hAnsi="B Badr" w:cs="IRNazl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E84BE5"/>
    <w:multiLevelType w:val="hybridMultilevel"/>
    <w:tmpl w:val="84426546"/>
    <w:lvl w:ilvl="0" w:tplc="39F48F4A">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9">
    <w:nsid w:val="202B3E49"/>
    <w:multiLevelType w:val="hybridMultilevel"/>
    <w:tmpl w:val="6244589C"/>
    <w:lvl w:ilvl="0" w:tplc="D618F9E8">
      <w:start w:val="1"/>
      <w:numFmt w:val="decimal"/>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0">
    <w:nsid w:val="238B50BB"/>
    <w:multiLevelType w:val="hybridMultilevel"/>
    <w:tmpl w:val="0388B8FA"/>
    <w:lvl w:ilvl="0" w:tplc="91C81FAA">
      <w:start w:val="1"/>
      <w:numFmt w:val="decimal"/>
      <w:lvlText w:val="%1-"/>
      <w:lvlJc w:val="left"/>
      <w:pPr>
        <w:ind w:left="1040" w:hanging="360"/>
      </w:pPr>
      <w:rPr>
        <w:rFonts w:cs="B Lotus" w:hint="default"/>
        <w:b/>
        <w:sz w:val="22"/>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1">
    <w:nsid w:val="23A64939"/>
    <w:multiLevelType w:val="hybridMultilevel"/>
    <w:tmpl w:val="8EACEF92"/>
    <w:lvl w:ilvl="0" w:tplc="511AD96C">
      <w:start w:val="1"/>
      <w:numFmt w:val="decimal"/>
      <w:lvlText w:val="%1-"/>
      <w:lvlJc w:val="left"/>
      <w:pPr>
        <w:ind w:left="644" w:hanging="360"/>
      </w:pPr>
      <w:rPr>
        <w:rFonts w:ascii="B Badr" w:hAnsi="B Badr" w:cs="B Lotus" w:hint="default"/>
        <w:b/>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6DC736D"/>
    <w:multiLevelType w:val="hybridMultilevel"/>
    <w:tmpl w:val="2C82E5CC"/>
    <w:lvl w:ilvl="0" w:tplc="DFFC4A42">
      <w:start w:val="1"/>
      <w:numFmt w:val="decimal"/>
      <w:lvlText w:val="%1-"/>
      <w:lvlJc w:val="left"/>
      <w:pPr>
        <w:ind w:left="644" w:hanging="360"/>
      </w:pPr>
      <w:rPr>
        <w:rFonts w:ascii="B Badr" w:hAnsi="B Badr"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A552CD9"/>
    <w:multiLevelType w:val="hybridMultilevel"/>
    <w:tmpl w:val="87E83AD4"/>
    <w:lvl w:ilvl="0" w:tplc="BF06B95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31036E9A"/>
    <w:multiLevelType w:val="hybridMultilevel"/>
    <w:tmpl w:val="4E6A9522"/>
    <w:lvl w:ilvl="0" w:tplc="E78CA462">
      <w:start w:val="1"/>
      <w:numFmt w:val="decimal"/>
      <w:lvlText w:val="%1-"/>
      <w:lvlJc w:val="left"/>
      <w:pPr>
        <w:tabs>
          <w:tab w:val="num" w:pos="1482"/>
        </w:tabs>
        <w:ind w:left="1482" w:hanging="915"/>
      </w:pPr>
      <w:rPr>
        <w:rFonts w:ascii="Times New Roman" w:eastAsia="B Badr" w:hAnsi="Times New Roman" w:cs="IRNazl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317D5716"/>
    <w:multiLevelType w:val="hybridMultilevel"/>
    <w:tmpl w:val="9F9A4328"/>
    <w:lvl w:ilvl="0" w:tplc="6A5A8B04">
      <w:start w:val="5"/>
      <w:numFmt w:val="bullet"/>
      <w:lvlText w:val="-"/>
      <w:lvlJc w:val="left"/>
      <w:pPr>
        <w:tabs>
          <w:tab w:val="num" w:pos="644"/>
        </w:tabs>
        <w:ind w:left="644" w:hanging="360"/>
      </w:pPr>
      <w:rPr>
        <w:rFonts w:ascii="B Badr" w:eastAsia="B Badr" w:hAnsi="B Badr"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7">
    <w:nsid w:val="31BA6956"/>
    <w:multiLevelType w:val="hybridMultilevel"/>
    <w:tmpl w:val="3B4080AA"/>
    <w:lvl w:ilvl="0" w:tplc="006EEA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2AB773C"/>
    <w:multiLevelType w:val="hybridMultilevel"/>
    <w:tmpl w:val="E36AE5C6"/>
    <w:lvl w:ilvl="0" w:tplc="BB2AD250">
      <w:start w:val="1"/>
      <w:numFmt w:val="decimal"/>
      <w:lvlText w:val="%1-"/>
      <w:lvlJc w:val="left"/>
      <w:pPr>
        <w:ind w:left="644" w:hanging="360"/>
      </w:pPr>
      <w:rPr>
        <w:rFonts w:ascii="B Badr" w:hAnsi="B Badr"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3EF1101"/>
    <w:multiLevelType w:val="hybridMultilevel"/>
    <w:tmpl w:val="C028303A"/>
    <w:lvl w:ilvl="0" w:tplc="AAAABC10">
      <w:start w:val="1"/>
      <w:numFmt w:val="decimal"/>
      <w:lvlText w:val="%1-"/>
      <w:lvlJc w:val="left"/>
      <w:pPr>
        <w:tabs>
          <w:tab w:val="num" w:pos="899"/>
        </w:tabs>
        <w:ind w:left="899" w:hanging="615"/>
      </w:pPr>
      <w:rPr>
        <w:rFonts w:ascii="B Badr" w:eastAsia="B Badr" w:hAnsi="B Badr" w:cs="IRNazl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354003AE"/>
    <w:multiLevelType w:val="hybridMultilevel"/>
    <w:tmpl w:val="208AAB0E"/>
    <w:lvl w:ilvl="0" w:tplc="49744B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373F218C"/>
    <w:multiLevelType w:val="hybridMultilevel"/>
    <w:tmpl w:val="DD92B3FC"/>
    <w:lvl w:ilvl="0" w:tplc="CB8A0958">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2">
    <w:nsid w:val="3AA91833"/>
    <w:multiLevelType w:val="hybridMultilevel"/>
    <w:tmpl w:val="2E9A4B46"/>
    <w:lvl w:ilvl="0" w:tplc="375657A0">
      <w:start w:val="1"/>
      <w:numFmt w:val="decimal"/>
      <w:lvlText w:val="%1-"/>
      <w:lvlJc w:val="left"/>
      <w:pPr>
        <w:ind w:left="1040" w:hanging="360"/>
      </w:pPr>
      <w:rPr>
        <w:rFonts w:cs="B Lotus" w:hint="default"/>
        <w:b/>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3">
    <w:nsid w:val="3C0554C1"/>
    <w:multiLevelType w:val="hybridMultilevel"/>
    <w:tmpl w:val="08422D20"/>
    <w:lvl w:ilvl="0" w:tplc="E8FA485A">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4">
    <w:nsid w:val="42C8464E"/>
    <w:multiLevelType w:val="hybridMultilevel"/>
    <w:tmpl w:val="56BA9BC2"/>
    <w:lvl w:ilvl="0" w:tplc="C9FEC6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457A1113"/>
    <w:multiLevelType w:val="hybridMultilevel"/>
    <w:tmpl w:val="9514ABB4"/>
    <w:lvl w:ilvl="0" w:tplc="E0F2275E">
      <w:start w:val="1"/>
      <w:numFmt w:val="decimal"/>
      <w:lvlText w:val="%1-"/>
      <w:lvlJc w:val="left"/>
      <w:pPr>
        <w:ind w:left="1636"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46D630B1"/>
    <w:multiLevelType w:val="hybridMultilevel"/>
    <w:tmpl w:val="25EC25B4"/>
    <w:lvl w:ilvl="0" w:tplc="EF6A779E">
      <w:start w:val="1"/>
      <w:numFmt w:val="decimal"/>
      <w:lvlText w:val="%1-"/>
      <w:lvlJc w:val="left"/>
      <w:pPr>
        <w:ind w:left="1069" w:hanging="360"/>
      </w:pPr>
      <w:rPr>
        <w:rFonts w:hint="default"/>
        <w:color w:val="auto"/>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7">
    <w:nsid w:val="471647FA"/>
    <w:multiLevelType w:val="hybridMultilevel"/>
    <w:tmpl w:val="90D0E59A"/>
    <w:lvl w:ilvl="0" w:tplc="E0D8739A">
      <w:start w:val="23"/>
      <w:numFmt w:val="decimal"/>
      <w:lvlText w:val="%1-"/>
      <w:lvlJc w:val="left"/>
      <w:pPr>
        <w:ind w:left="704" w:hanging="420"/>
      </w:pPr>
      <w:rPr>
        <w:rFonts w:ascii="IRNazli" w:hAnsi="IRNazli" w:cs="IRNazli"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47530278"/>
    <w:multiLevelType w:val="hybridMultilevel"/>
    <w:tmpl w:val="F8D0F1F8"/>
    <w:lvl w:ilvl="0" w:tplc="01009B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49631E8D"/>
    <w:multiLevelType w:val="hybridMultilevel"/>
    <w:tmpl w:val="C938E56E"/>
    <w:lvl w:ilvl="0" w:tplc="50A2C5D4">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0">
    <w:nsid w:val="4A8F26CC"/>
    <w:multiLevelType w:val="hybridMultilevel"/>
    <w:tmpl w:val="C208319C"/>
    <w:lvl w:ilvl="0" w:tplc="9BB2A6A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4BBF241D"/>
    <w:multiLevelType w:val="hybridMultilevel"/>
    <w:tmpl w:val="1A78D1AC"/>
    <w:lvl w:ilvl="0" w:tplc="0AC8DAD0">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2">
    <w:nsid w:val="517000BE"/>
    <w:multiLevelType w:val="hybridMultilevel"/>
    <w:tmpl w:val="DE4EFE2E"/>
    <w:lvl w:ilvl="0" w:tplc="D4D8EDDC">
      <w:start w:val="1"/>
      <w:numFmt w:val="decimal"/>
      <w:lvlText w:val="%1-"/>
      <w:lvlJc w:val="left"/>
      <w:pPr>
        <w:tabs>
          <w:tab w:val="num" w:pos="644"/>
        </w:tabs>
        <w:ind w:left="644" w:hanging="360"/>
      </w:pPr>
      <w:rPr>
        <w:rFonts w:ascii="Times New Roman" w:eastAsia="B Badr" w:hAnsi="Times New Roman" w:cs="IRNazli"/>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3">
    <w:nsid w:val="52583E34"/>
    <w:multiLevelType w:val="hybridMultilevel"/>
    <w:tmpl w:val="0FC44690"/>
    <w:lvl w:ilvl="0" w:tplc="7376FB44">
      <w:start w:val="3"/>
      <w:numFmt w:val="bullet"/>
      <w:lvlText w:val="-"/>
      <w:lvlJc w:val="left"/>
      <w:pPr>
        <w:tabs>
          <w:tab w:val="num" w:pos="644"/>
        </w:tabs>
        <w:ind w:left="644" w:hanging="360"/>
      </w:pPr>
      <w:rPr>
        <w:rFonts w:ascii="Times New Roman" w:eastAsia="Times New Roman" w:hAnsi="Times New Roman" w:cs="B Lotu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nsid w:val="55B42EAA"/>
    <w:multiLevelType w:val="hybridMultilevel"/>
    <w:tmpl w:val="60C49E2A"/>
    <w:lvl w:ilvl="0" w:tplc="B7FA956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56BE077C"/>
    <w:multiLevelType w:val="hybridMultilevel"/>
    <w:tmpl w:val="56A4620E"/>
    <w:lvl w:ilvl="0" w:tplc="29805D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578F5C1D"/>
    <w:multiLevelType w:val="hybridMultilevel"/>
    <w:tmpl w:val="A1A25134"/>
    <w:lvl w:ilvl="0" w:tplc="E8A83A8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588534A8"/>
    <w:multiLevelType w:val="hybridMultilevel"/>
    <w:tmpl w:val="F51238BE"/>
    <w:lvl w:ilvl="0" w:tplc="347616E8">
      <w:start w:val="1"/>
      <w:numFmt w:val="decimal"/>
      <w:lvlText w:val="%1-"/>
      <w:lvlJc w:val="left"/>
      <w:pPr>
        <w:ind w:left="644" w:hanging="360"/>
      </w:pPr>
      <w:rPr>
        <w:rFonts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5B88353F"/>
    <w:multiLevelType w:val="hybridMultilevel"/>
    <w:tmpl w:val="3B024C2A"/>
    <w:lvl w:ilvl="0" w:tplc="6AFCD404">
      <w:start w:val="1"/>
      <w:numFmt w:val="decimal"/>
      <w:lvlText w:val="%1-"/>
      <w:lvlJc w:val="left"/>
      <w:pPr>
        <w:ind w:left="644" w:hanging="360"/>
      </w:pPr>
      <w:rPr>
        <w:rFonts w:hint="default"/>
        <w:sz w:val="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6149794D"/>
    <w:multiLevelType w:val="hybridMultilevel"/>
    <w:tmpl w:val="66541978"/>
    <w:lvl w:ilvl="0" w:tplc="4BCAEE6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618856EE"/>
    <w:multiLevelType w:val="hybridMultilevel"/>
    <w:tmpl w:val="D1287A44"/>
    <w:lvl w:ilvl="0" w:tplc="F1B8A5C6">
      <w:start w:val="1"/>
      <w:numFmt w:val="decimal"/>
      <w:lvlText w:val="%1-"/>
      <w:lvlJc w:val="left"/>
      <w:pPr>
        <w:tabs>
          <w:tab w:val="num" w:pos="929"/>
        </w:tabs>
        <w:ind w:left="929" w:hanging="645"/>
      </w:pPr>
      <w:rPr>
        <w:rFonts w:ascii="Times New Roman" w:eastAsia="Times New Roman" w:hAnsi="Times New Roman" w:cs="IRNazl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nsid w:val="64056F22"/>
    <w:multiLevelType w:val="hybridMultilevel"/>
    <w:tmpl w:val="5D5ACE7E"/>
    <w:lvl w:ilvl="0" w:tplc="478410DA">
      <w:start w:val="1"/>
      <w:numFmt w:val="decimal"/>
      <w:lvlText w:val="%1-"/>
      <w:lvlJc w:val="left"/>
      <w:pPr>
        <w:tabs>
          <w:tab w:val="num" w:pos="929"/>
        </w:tabs>
        <w:ind w:left="929" w:hanging="645"/>
      </w:pPr>
      <w:rPr>
        <w:rFonts w:ascii="B Badr" w:eastAsia="B Badr" w:hAnsi="B Badr" w:cs="IRNazl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nsid w:val="645D7EB9"/>
    <w:multiLevelType w:val="hybridMultilevel"/>
    <w:tmpl w:val="EB5EFE78"/>
    <w:lvl w:ilvl="0" w:tplc="CDF005DA">
      <w:start w:val="1"/>
      <w:numFmt w:val="decimal"/>
      <w:lvlText w:val="%1-"/>
      <w:lvlJc w:val="left"/>
      <w:pPr>
        <w:tabs>
          <w:tab w:val="num" w:pos="929"/>
        </w:tabs>
        <w:ind w:left="929" w:hanging="645"/>
      </w:pPr>
      <w:rPr>
        <w:rFonts w:ascii="Times New Roman" w:eastAsia="Times New Roman" w:hAnsi="Times New Roman" w:cs="IRNazli"/>
        <w:sz w:val="28"/>
        <w:szCs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64A13125"/>
    <w:multiLevelType w:val="hybridMultilevel"/>
    <w:tmpl w:val="2BC8E20C"/>
    <w:lvl w:ilvl="0" w:tplc="8F28576A">
      <w:start w:val="1"/>
      <w:numFmt w:val="decimal"/>
      <w:lvlText w:val="%1-"/>
      <w:lvlJc w:val="left"/>
      <w:pPr>
        <w:ind w:left="1040" w:hanging="360"/>
      </w:pPr>
      <w:rPr>
        <w:rFonts w:ascii="B Badr" w:eastAsia="B Badr" w:hAnsi="B Badr" w:cs="IRNazli"/>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44">
    <w:nsid w:val="65DD1C73"/>
    <w:multiLevelType w:val="hybridMultilevel"/>
    <w:tmpl w:val="024EB2D0"/>
    <w:lvl w:ilvl="0" w:tplc="26AE4C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667737D0"/>
    <w:multiLevelType w:val="hybridMultilevel"/>
    <w:tmpl w:val="EF5C6028"/>
    <w:lvl w:ilvl="0" w:tplc="3EFA78A4">
      <w:start w:val="1"/>
      <w:numFmt w:val="decimal"/>
      <w:lvlText w:val="%1-"/>
      <w:lvlJc w:val="left"/>
      <w:pPr>
        <w:ind w:left="720" w:hanging="360"/>
      </w:pPr>
      <w:rPr>
        <w:rFonts w:ascii="B Badr" w:eastAsia="B Badr" w:hAnsi="B Badr" w:cs="IRNazl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9D56CB3"/>
    <w:multiLevelType w:val="hybridMultilevel"/>
    <w:tmpl w:val="B6849848"/>
    <w:lvl w:ilvl="0" w:tplc="3EFA78A4">
      <w:start w:val="1"/>
      <w:numFmt w:val="decimal"/>
      <w:lvlText w:val="%1-"/>
      <w:lvlJc w:val="left"/>
      <w:pPr>
        <w:ind w:left="1040" w:hanging="360"/>
      </w:pPr>
      <w:rPr>
        <w:rFonts w:ascii="B Badr" w:eastAsia="B Badr" w:hAnsi="B Badr" w:cs="IRNazli"/>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47">
    <w:nsid w:val="6A080BEA"/>
    <w:multiLevelType w:val="hybridMultilevel"/>
    <w:tmpl w:val="F8DC9424"/>
    <w:lvl w:ilvl="0" w:tplc="2638C02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6CDC7AF0"/>
    <w:multiLevelType w:val="hybridMultilevel"/>
    <w:tmpl w:val="1BD64B42"/>
    <w:lvl w:ilvl="0" w:tplc="9706706A">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49">
    <w:nsid w:val="736E1A25"/>
    <w:multiLevelType w:val="hybridMultilevel"/>
    <w:tmpl w:val="3F147270"/>
    <w:lvl w:ilvl="0" w:tplc="68364450">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50">
    <w:nsid w:val="75E52BEC"/>
    <w:multiLevelType w:val="hybridMultilevel"/>
    <w:tmpl w:val="5B3A27F2"/>
    <w:lvl w:ilvl="0" w:tplc="8C6A4FC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1">
    <w:nsid w:val="78F92B5B"/>
    <w:multiLevelType w:val="hybridMultilevel"/>
    <w:tmpl w:val="97144D82"/>
    <w:lvl w:ilvl="0" w:tplc="58E241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2">
    <w:nsid w:val="7D8705BE"/>
    <w:multiLevelType w:val="hybridMultilevel"/>
    <w:tmpl w:val="C642776E"/>
    <w:lvl w:ilvl="0" w:tplc="3EFA78A4">
      <w:start w:val="1"/>
      <w:numFmt w:val="decimal"/>
      <w:lvlText w:val="%1-"/>
      <w:lvlJc w:val="left"/>
      <w:pPr>
        <w:tabs>
          <w:tab w:val="num" w:pos="644"/>
        </w:tabs>
        <w:ind w:left="644" w:hanging="360"/>
      </w:pPr>
      <w:rPr>
        <w:rFonts w:ascii="B Badr" w:eastAsia="B Badr" w:hAnsi="B Badr" w:cs="IRNazli"/>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3">
    <w:nsid w:val="7F5A044C"/>
    <w:multiLevelType w:val="hybridMultilevel"/>
    <w:tmpl w:val="EAF2D904"/>
    <w:lvl w:ilvl="0" w:tplc="793A2F6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9"/>
  </w:num>
  <w:num w:numId="2">
    <w:abstractNumId w:val="14"/>
  </w:num>
  <w:num w:numId="3">
    <w:abstractNumId w:val="32"/>
  </w:num>
  <w:num w:numId="4">
    <w:abstractNumId w:val="16"/>
  </w:num>
  <w:num w:numId="5">
    <w:abstractNumId w:val="52"/>
  </w:num>
  <w:num w:numId="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22"/>
  </w:num>
  <w:num w:numId="14">
    <w:abstractNumId w:val="1"/>
  </w:num>
  <w:num w:numId="15">
    <w:abstractNumId w:val="29"/>
  </w:num>
  <w:num w:numId="16">
    <w:abstractNumId w:val="49"/>
  </w:num>
  <w:num w:numId="17">
    <w:abstractNumId w:val="23"/>
  </w:num>
  <w:num w:numId="18">
    <w:abstractNumId w:val="43"/>
  </w:num>
  <w:num w:numId="19">
    <w:abstractNumId w:val="4"/>
  </w:num>
  <w:num w:numId="20">
    <w:abstractNumId w:val="5"/>
  </w:num>
  <w:num w:numId="21">
    <w:abstractNumId w:val="31"/>
  </w:num>
  <w:num w:numId="22">
    <w:abstractNumId w:val="8"/>
  </w:num>
  <w:num w:numId="23">
    <w:abstractNumId w:val="48"/>
  </w:num>
  <w:num w:numId="24">
    <w:abstractNumId w:val="0"/>
  </w:num>
  <w:num w:numId="25">
    <w:abstractNumId w:val="21"/>
  </w:num>
  <w:num w:numId="26">
    <w:abstractNumId w:val="26"/>
  </w:num>
  <w:num w:numId="27">
    <w:abstractNumId w:val="17"/>
  </w:num>
  <w:num w:numId="28">
    <w:abstractNumId w:val="11"/>
  </w:num>
  <w:num w:numId="29">
    <w:abstractNumId w:val="3"/>
  </w:num>
  <w:num w:numId="30">
    <w:abstractNumId w:val="47"/>
  </w:num>
  <w:num w:numId="31">
    <w:abstractNumId w:val="51"/>
  </w:num>
  <w:num w:numId="32">
    <w:abstractNumId w:val="37"/>
  </w:num>
  <w:num w:numId="33">
    <w:abstractNumId w:val="27"/>
  </w:num>
  <w:num w:numId="34">
    <w:abstractNumId w:val="25"/>
  </w:num>
  <w:num w:numId="35">
    <w:abstractNumId w:val="12"/>
  </w:num>
  <w:num w:numId="36">
    <w:abstractNumId w:val="6"/>
  </w:num>
  <w:num w:numId="37">
    <w:abstractNumId w:val="38"/>
  </w:num>
  <w:num w:numId="38">
    <w:abstractNumId w:val="2"/>
  </w:num>
  <w:num w:numId="39">
    <w:abstractNumId w:val="20"/>
  </w:num>
  <w:num w:numId="40">
    <w:abstractNumId w:val="28"/>
  </w:num>
  <w:num w:numId="41">
    <w:abstractNumId w:val="36"/>
  </w:num>
  <w:num w:numId="42">
    <w:abstractNumId w:val="44"/>
  </w:num>
  <w:num w:numId="43">
    <w:abstractNumId w:val="50"/>
  </w:num>
  <w:num w:numId="44">
    <w:abstractNumId w:val="13"/>
  </w:num>
  <w:num w:numId="45">
    <w:abstractNumId w:val="24"/>
  </w:num>
  <w:num w:numId="46">
    <w:abstractNumId w:val="35"/>
  </w:num>
  <w:num w:numId="47">
    <w:abstractNumId w:val="53"/>
  </w:num>
  <w:num w:numId="48">
    <w:abstractNumId w:val="39"/>
  </w:num>
  <w:num w:numId="49">
    <w:abstractNumId w:val="30"/>
  </w:num>
  <w:num w:numId="50">
    <w:abstractNumId w:val="18"/>
  </w:num>
  <w:num w:numId="51">
    <w:abstractNumId w:val="46"/>
  </w:num>
  <w:num w:numId="52">
    <w:abstractNumId w:val="34"/>
  </w:num>
  <w:num w:numId="53">
    <w:abstractNumId w:val="45"/>
  </w:num>
  <w:num w:numId="54">
    <w:abstractNumId w:val="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vJjwUQIVCr0NhkgkOODMIChbcn4=" w:salt="HrqO8POUmgz3C4g7XtABo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14F1"/>
    <w:rsid w:val="00002A37"/>
    <w:rsid w:val="00002D32"/>
    <w:rsid w:val="00002E63"/>
    <w:rsid w:val="000036FA"/>
    <w:rsid w:val="00003A8B"/>
    <w:rsid w:val="0000431B"/>
    <w:rsid w:val="0000460B"/>
    <w:rsid w:val="00004A9B"/>
    <w:rsid w:val="00005207"/>
    <w:rsid w:val="0000530E"/>
    <w:rsid w:val="00005B74"/>
    <w:rsid w:val="00005CF1"/>
    <w:rsid w:val="0000656B"/>
    <w:rsid w:val="00006DD8"/>
    <w:rsid w:val="00006EFA"/>
    <w:rsid w:val="000070C4"/>
    <w:rsid w:val="00007242"/>
    <w:rsid w:val="00010518"/>
    <w:rsid w:val="0001170C"/>
    <w:rsid w:val="00011E14"/>
    <w:rsid w:val="0001237F"/>
    <w:rsid w:val="0001254C"/>
    <w:rsid w:val="00012766"/>
    <w:rsid w:val="00012BD7"/>
    <w:rsid w:val="00013316"/>
    <w:rsid w:val="00013AC4"/>
    <w:rsid w:val="00013FC1"/>
    <w:rsid w:val="00014110"/>
    <w:rsid w:val="00014BC4"/>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42A"/>
    <w:rsid w:val="000226A8"/>
    <w:rsid w:val="00022982"/>
    <w:rsid w:val="00022FF5"/>
    <w:rsid w:val="000234D5"/>
    <w:rsid w:val="000236D7"/>
    <w:rsid w:val="00023B9D"/>
    <w:rsid w:val="00023ED2"/>
    <w:rsid w:val="000241E1"/>
    <w:rsid w:val="00024597"/>
    <w:rsid w:val="0002489A"/>
    <w:rsid w:val="00024CE7"/>
    <w:rsid w:val="00024D9C"/>
    <w:rsid w:val="00024ECC"/>
    <w:rsid w:val="000255DC"/>
    <w:rsid w:val="00025BF1"/>
    <w:rsid w:val="0002684A"/>
    <w:rsid w:val="000268E3"/>
    <w:rsid w:val="0002698F"/>
    <w:rsid w:val="00026FE1"/>
    <w:rsid w:val="00026FEA"/>
    <w:rsid w:val="0002744A"/>
    <w:rsid w:val="000274B8"/>
    <w:rsid w:val="00027A17"/>
    <w:rsid w:val="00027D9B"/>
    <w:rsid w:val="00027F08"/>
    <w:rsid w:val="000309EA"/>
    <w:rsid w:val="00030CAF"/>
    <w:rsid w:val="00030DCD"/>
    <w:rsid w:val="000315C8"/>
    <w:rsid w:val="00031D60"/>
    <w:rsid w:val="000320C2"/>
    <w:rsid w:val="00032722"/>
    <w:rsid w:val="00032B7F"/>
    <w:rsid w:val="00032B85"/>
    <w:rsid w:val="00033C15"/>
    <w:rsid w:val="00033CAD"/>
    <w:rsid w:val="00034290"/>
    <w:rsid w:val="00034F95"/>
    <w:rsid w:val="00035350"/>
    <w:rsid w:val="00035629"/>
    <w:rsid w:val="000359F3"/>
    <w:rsid w:val="000365D3"/>
    <w:rsid w:val="0003686B"/>
    <w:rsid w:val="0003714C"/>
    <w:rsid w:val="00037785"/>
    <w:rsid w:val="000401FF"/>
    <w:rsid w:val="000403DF"/>
    <w:rsid w:val="00040DC5"/>
    <w:rsid w:val="0004134D"/>
    <w:rsid w:val="00041B69"/>
    <w:rsid w:val="00041F73"/>
    <w:rsid w:val="000423A9"/>
    <w:rsid w:val="00042637"/>
    <w:rsid w:val="00042A51"/>
    <w:rsid w:val="00042DB2"/>
    <w:rsid w:val="00042DBA"/>
    <w:rsid w:val="00042F99"/>
    <w:rsid w:val="00043911"/>
    <w:rsid w:val="00043AFE"/>
    <w:rsid w:val="00043D1E"/>
    <w:rsid w:val="00043DDC"/>
    <w:rsid w:val="000441E1"/>
    <w:rsid w:val="0004426E"/>
    <w:rsid w:val="000445D0"/>
    <w:rsid w:val="0004494E"/>
    <w:rsid w:val="00044BE9"/>
    <w:rsid w:val="00044FA8"/>
    <w:rsid w:val="0004513F"/>
    <w:rsid w:val="00045173"/>
    <w:rsid w:val="00045974"/>
    <w:rsid w:val="00046804"/>
    <w:rsid w:val="0004684F"/>
    <w:rsid w:val="00046C7B"/>
    <w:rsid w:val="00047446"/>
    <w:rsid w:val="000479F8"/>
    <w:rsid w:val="00050B1C"/>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EDC"/>
    <w:rsid w:val="00055F2D"/>
    <w:rsid w:val="000562D2"/>
    <w:rsid w:val="00056E22"/>
    <w:rsid w:val="00056F39"/>
    <w:rsid w:val="00057757"/>
    <w:rsid w:val="000579D2"/>
    <w:rsid w:val="00057FF3"/>
    <w:rsid w:val="00060026"/>
    <w:rsid w:val="000604E3"/>
    <w:rsid w:val="00060885"/>
    <w:rsid w:val="00060A48"/>
    <w:rsid w:val="0006122D"/>
    <w:rsid w:val="000614EA"/>
    <w:rsid w:val="00061506"/>
    <w:rsid w:val="000615F1"/>
    <w:rsid w:val="00062076"/>
    <w:rsid w:val="000621FA"/>
    <w:rsid w:val="000628D3"/>
    <w:rsid w:val="000635A3"/>
    <w:rsid w:val="00063C07"/>
    <w:rsid w:val="000641BC"/>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880"/>
    <w:rsid w:val="00074FE1"/>
    <w:rsid w:val="00075022"/>
    <w:rsid w:val="0007513E"/>
    <w:rsid w:val="0007525C"/>
    <w:rsid w:val="00075279"/>
    <w:rsid w:val="00075327"/>
    <w:rsid w:val="00075DA4"/>
    <w:rsid w:val="000764C2"/>
    <w:rsid w:val="00076F25"/>
    <w:rsid w:val="00077287"/>
    <w:rsid w:val="000777C7"/>
    <w:rsid w:val="000779D4"/>
    <w:rsid w:val="00077C01"/>
    <w:rsid w:val="00077DF5"/>
    <w:rsid w:val="00080A85"/>
    <w:rsid w:val="00080C8B"/>
    <w:rsid w:val="00080FE2"/>
    <w:rsid w:val="00081191"/>
    <w:rsid w:val="00081BB1"/>
    <w:rsid w:val="00081F55"/>
    <w:rsid w:val="00082648"/>
    <w:rsid w:val="00082EAA"/>
    <w:rsid w:val="00082F7B"/>
    <w:rsid w:val="000840F6"/>
    <w:rsid w:val="00084C21"/>
    <w:rsid w:val="000853DF"/>
    <w:rsid w:val="00085C34"/>
    <w:rsid w:val="00085F14"/>
    <w:rsid w:val="00086311"/>
    <w:rsid w:val="00086A48"/>
    <w:rsid w:val="00086D07"/>
    <w:rsid w:val="000879F9"/>
    <w:rsid w:val="00087CA6"/>
    <w:rsid w:val="000901B5"/>
    <w:rsid w:val="00090822"/>
    <w:rsid w:val="00090AE0"/>
    <w:rsid w:val="00090C7A"/>
    <w:rsid w:val="00090E12"/>
    <w:rsid w:val="00092448"/>
    <w:rsid w:val="000929A9"/>
    <w:rsid w:val="00092F06"/>
    <w:rsid w:val="00092F69"/>
    <w:rsid w:val="000938B0"/>
    <w:rsid w:val="00093CDC"/>
    <w:rsid w:val="0009456B"/>
    <w:rsid w:val="00094C2B"/>
    <w:rsid w:val="0009507E"/>
    <w:rsid w:val="00095129"/>
    <w:rsid w:val="00095706"/>
    <w:rsid w:val="000960B4"/>
    <w:rsid w:val="000972E7"/>
    <w:rsid w:val="000974EA"/>
    <w:rsid w:val="000975B3"/>
    <w:rsid w:val="00097745"/>
    <w:rsid w:val="000979A7"/>
    <w:rsid w:val="000979DC"/>
    <w:rsid w:val="00097A36"/>
    <w:rsid w:val="00097C15"/>
    <w:rsid w:val="000A1145"/>
    <w:rsid w:val="000A1A70"/>
    <w:rsid w:val="000A1F7C"/>
    <w:rsid w:val="000A2017"/>
    <w:rsid w:val="000A24DC"/>
    <w:rsid w:val="000A2B52"/>
    <w:rsid w:val="000A3202"/>
    <w:rsid w:val="000A3579"/>
    <w:rsid w:val="000A3BDD"/>
    <w:rsid w:val="000A3EA2"/>
    <w:rsid w:val="000A42BE"/>
    <w:rsid w:val="000A433B"/>
    <w:rsid w:val="000A4A1D"/>
    <w:rsid w:val="000A4BF2"/>
    <w:rsid w:val="000A4C2E"/>
    <w:rsid w:val="000A4DCF"/>
    <w:rsid w:val="000A50B5"/>
    <w:rsid w:val="000A572E"/>
    <w:rsid w:val="000A5831"/>
    <w:rsid w:val="000A5F37"/>
    <w:rsid w:val="000A6919"/>
    <w:rsid w:val="000A691D"/>
    <w:rsid w:val="000A7807"/>
    <w:rsid w:val="000A7B0E"/>
    <w:rsid w:val="000B08A4"/>
    <w:rsid w:val="000B0C8B"/>
    <w:rsid w:val="000B1724"/>
    <w:rsid w:val="000B227B"/>
    <w:rsid w:val="000B2A47"/>
    <w:rsid w:val="000B2BBB"/>
    <w:rsid w:val="000B2FE6"/>
    <w:rsid w:val="000B328E"/>
    <w:rsid w:val="000B3AEB"/>
    <w:rsid w:val="000B3AF1"/>
    <w:rsid w:val="000B3DFE"/>
    <w:rsid w:val="000B3E6E"/>
    <w:rsid w:val="000B3EA0"/>
    <w:rsid w:val="000B4008"/>
    <w:rsid w:val="000B484E"/>
    <w:rsid w:val="000B5C9D"/>
    <w:rsid w:val="000B5F30"/>
    <w:rsid w:val="000B6DD2"/>
    <w:rsid w:val="000B7803"/>
    <w:rsid w:val="000C015E"/>
    <w:rsid w:val="000C072B"/>
    <w:rsid w:val="000C08AC"/>
    <w:rsid w:val="000C1505"/>
    <w:rsid w:val="000C1861"/>
    <w:rsid w:val="000C2618"/>
    <w:rsid w:val="000C2D06"/>
    <w:rsid w:val="000C2EB5"/>
    <w:rsid w:val="000C3082"/>
    <w:rsid w:val="000C366C"/>
    <w:rsid w:val="000C383C"/>
    <w:rsid w:val="000C3B11"/>
    <w:rsid w:val="000C3C91"/>
    <w:rsid w:val="000C4B55"/>
    <w:rsid w:val="000C6A28"/>
    <w:rsid w:val="000C6C97"/>
    <w:rsid w:val="000C746D"/>
    <w:rsid w:val="000C74F6"/>
    <w:rsid w:val="000C7647"/>
    <w:rsid w:val="000C7AAB"/>
    <w:rsid w:val="000C7BC9"/>
    <w:rsid w:val="000D0E86"/>
    <w:rsid w:val="000D10EC"/>
    <w:rsid w:val="000D1221"/>
    <w:rsid w:val="000D1D7E"/>
    <w:rsid w:val="000D241F"/>
    <w:rsid w:val="000D24F3"/>
    <w:rsid w:val="000D26C7"/>
    <w:rsid w:val="000D2EA1"/>
    <w:rsid w:val="000D373E"/>
    <w:rsid w:val="000D3B12"/>
    <w:rsid w:val="000D3E98"/>
    <w:rsid w:val="000D4187"/>
    <w:rsid w:val="000D449F"/>
    <w:rsid w:val="000D478E"/>
    <w:rsid w:val="000D49DB"/>
    <w:rsid w:val="000D4F97"/>
    <w:rsid w:val="000D5992"/>
    <w:rsid w:val="000D5C21"/>
    <w:rsid w:val="000D6115"/>
    <w:rsid w:val="000D6480"/>
    <w:rsid w:val="000D73CC"/>
    <w:rsid w:val="000D7AEB"/>
    <w:rsid w:val="000D7B03"/>
    <w:rsid w:val="000D7ECB"/>
    <w:rsid w:val="000E05B8"/>
    <w:rsid w:val="000E0D57"/>
    <w:rsid w:val="000E1150"/>
    <w:rsid w:val="000E1595"/>
    <w:rsid w:val="000E2ABA"/>
    <w:rsid w:val="000E2B25"/>
    <w:rsid w:val="000E3608"/>
    <w:rsid w:val="000E3956"/>
    <w:rsid w:val="000E3E59"/>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48D8"/>
    <w:rsid w:val="000F4E29"/>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E5D"/>
    <w:rsid w:val="00103F84"/>
    <w:rsid w:val="00103FD0"/>
    <w:rsid w:val="00104C84"/>
    <w:rsid w:val="00104E34"/>
    <w:rsid w:val="00104EFD"/>
    <w:rsid w:val="0010530F"/>
    <w:rsid w:val="001054A5"/>
    <w:rsid w:val="0010632D"/>
    <w:rsid w:val="00106411"/>
    <w:rsid w:val="00106911"/>
    <w:rsid w:val="00106B7A"/>
    <w:rsid w:val="00106D5E"/>
    <w:rsid w:val="001072DB"/>
    <w:rsid w:val="001078CD"/>
    <w:rsid w:val="0011025A"/>
    <w:rsid w:val="00110402"/>
    <w:rsid w:val="00110821"/>
    <w:rsid w:val="00111277"/>
    <w:rsid w:val="0011143E"/>
    <w:rsid w:val="0011179E"/>
    <w:rsid w:val="00111841"/>
    <w:rsid w:val="0011273C"/>
    <w:rsid w:val="0011325D"/>
    <w:rsid w:val="001134B0"/>
    <w:rsid w:val="00113780"/>
    <w:rsid w:val="00113BBC"/>
    <w:rsid w:val="0011488A"/>
    <w:rsid w:val="00114AD1"/>
    <w:rsid w:val="00114C0F"/>
    <w:rsid w:val="00115062"/>
    <w:rsid w:val="00115984"/>
    <w:rsid w:val="0011621F"/>
    <w:rsid w:val="001172B4"/>
    <w:rsid w:val="00117935"/>
    <w:rsid w:val="00117FEC"/>
    <w:rsid w:val="00120279"/>
    <w:rsid w:val="001206E9"/>
    <w:rsid w:val="00121D4B"/>
    <w:rsid w:val="001220CA"/>
    <w:rsid w:val="00122F3C"/>
    <w:rsid w:val="001237D6"/>
    <w:rsid w:val="00123BA3"/>
    <w:rsid w:val="0012435F"/>
    <w:rsid w:val="00124968"/>
    <w:rsid w:val="001249FF"/>
    <w:rsid w:val="001251B1"/>
    <w:rsid w:val="001256B8"/>
    <w:rsid w:val="00126519"/>
    <w:rsid w:val="00126817"/>
    <w:rsid w:val="001270AE"/>
    <w:rsid w:val="0012764E"/>
    <w:rsid w:val="001276B5"/>
    <w:rsid w:val="00127AD9"/>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6DA4"/>
    <w:rsid w:val="001379EB"/>
    <w:rsid w:val="0014094E"/>
    <w:rsid w:val="001409B0"/>
    <w:rsid w:val="00140F97"/>
    <w:rsid w:val="0014123C"/>
    <w:rsid w:val="001416A0"/>
    <w:rsid w:val="001422EB"/>
    <w:rsid w:val="00142AFD"/>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1BED"/>
    <w:rsid w:val="001527B3"/>
    <w:rsid w:val="00152859"/>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84D"/>
    <w:rsid w:val="00160A33"/>
    <w:rsid w:val="00160DDC"/>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3AB"/>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3EB1"/>
    <w:rsid w:val="00173F5E"/>
    <w:rsid w:val="001748E6"/>
    <w:rsid w:val="00174BAB"/>
    <w:rsid w:val="001750D7"/>
    <w:rsid w:val="0017515E"/>
    <w:rsid w:val="00175357"/>
    <w:rsid w:val="0017599E"/>
    <w:rsid w:val="00175FC8"/>
    <w:rsid w:val="001764B9"/>
    <w:rsid w:val="0017650D"/>
    <w:rsid w:val="00176651"/>
    <w:rsid w:val="00176E8C"/>
    <w:rsid w:val="00176FE1"/>
    <w:rsid w:val="00177055"/>
    <w:rsid w:val="00180538"/>
    <w:rsid w:val="0018090A"/>
    <w:rsid w:val="001815C2"/>
    <w:rsid w:val="00181857"/>
    <w:rsid w:val="00181954"/>
    <w:rsid w:val="00181D86"/>
    <w:rsid w:val="0018238A"/>
    <w:rsid w:val="0018261E"/>
    <w:rsid w:val="00182819"/>
    <w:rsid w:val="00182CFA"/>
    <w:rsid w:val="00183995"/>
    <w:rsid w:val="00183A27"/>
    <w:rsid w:val="00184066"/>
    <w:rsid w:val="00184590"/>
    <w:rsid w:val="00184D64"/>
    <w:rsid w:val="00185444"/>
    <w:rsid w:val="00187235"/>
    <w:rsid w:val="001872BB"/>
    <w:rsid w:val="001872EA"/>
    <w:rsid w:val="00187388"/>
    <w:rsid w:val="00187885"/>
    <w:rsid w:val="00187920"/>
    <w:rsid w:val="001879AC"/>
    <w:rsid w:val="00187D6F"/>
    <w:rsid w:val="0019028E"/>
    <w:rsid w:val="00190CF8"/>
    <w:rsid w:val="001917BB"/>
    <w:rsid w:val="00191BC3"/>
    <w:rsid w:val="0019227F"/>
    <w:rsid w:val="0019251B"/>
    <w:rsid w:val="0019274C"/>
    <w:rsid w:val="001929DD"/>
    <w:rsid w:val="00192B84"/>
    <w:rsid w:val="00192BEA"/>
    <w:rsid w:val="00193A84"/>
    <w:rsid w:val="00193CCF"/>
    <w:rsid w:val="00193DE4"/>
    <w:rsid w:val="00194833"/>
    <w:rsid w:val="001953DF"/>
    <w:rsid w:val="001953FA"/>
    <w:rsid w:val="001957D6"/>
    <w:rsid w:val="00195946"/>
    <w:rsid w:val="00195F09"/>
    <w:rsid w:val="00196A18"/>
    <w:rsid w:val="00196B22"/>
    <w:rsid w:val="0019712E"/>
    <w:rsid w:val="001975CF"/>
    <w:rsid w:val="001A0493"/>
    <w:rsid w:val="001A06A8"/>
    <w:rsid w:val="001A08A7"/>
    <w:rsid w:val="001A1863"/>
    <w:rsid w:val="001A20F4"/>
    <w:rsid w:val="001A2451"/>
    <w:rsid w:val="001A25B9"/>
    <w:rsid w:val="001A3B7C"/>
    <w:rsid w:val="001A3DE9"/>
    <w:rsid w:val="001A3F8A"/>
    <w:rsid w:val="001A43CD"/>
    <w:rsid w:val="001A4432"/>
    <w:rsid w:val="001A49FA"/>
    <w:rsid w:val="001A4CB2"/>
    <w:rsid w:val="001A4DBF"/>
    <w:rsid w:val="001A4E8D"/>
    <w:rsid w:val="001A5725"/>
    <w:rsid w:val="001A58B0"/>
    <w:rsid w:val="001A6BFB"/>
    <w:rsid w:val="001A6DCB"/>
    <w:rsid w:val="001B0065"/>
    <w:rsid w:val="001B0B52"/>
    <w:rsid w:val="001B0E71"/>
    <w:rsid w:val="001B1254"/>
    <w:rsid w:val="001B1564"/>
    <w:rsid w:val="001B181E"/>
    <w:rsid w:val="001B1839"/>
    <w:rsid w:val="001B186D"/>
    <w:rsid w:val="001B26DC"/>
    <w:rsid w:val="001B2AC1"/>
    <w:rsid w:val="001B2BCF"/>
    <w:rsid w:val="001B39F9"/>
    <w:rsid w:val="001B3BA8"/>
    <w:rsid w:val="001B3D82"/>
    <w:rsid w:val="001B3EC4"/>
    <w:rsid w:val="001B48B8"/>
    <w:rsid w:val="001B4F6F"/>
    <w:rsid w:val="001B531C"/>
    <w:rsid w:val="001B70C1"/>
    <w:rsid w:val="001B728E"/>
    <w:rsid w:val="001B7DEC"/>
    <w:rsid w:val="001C0234"/>
    <w:rsid w:val="001C0C03"/>
    <w:rsid w:val="001C1813"/>
    <w:rsid w:val="001C23C8"/>
    <w:rsid w:val="001C2860"/>
    <w:rsid w:val="001C28D0"/>
    <w:rsid w:val="001C2C0B"/>
    <w:rsid w:val="001C342D"/>
    <w:rsid w:val="001C39C3"/>
    <w:rsid w:val="001C3FF7"/>
    <w:rsid w:val="001C46C6"/>
    <w:rsid w:val="001C481F"/>
    <w:rsid w:val="001C53B3"/>
    <w:rsid w:val="001C5477"/>
    <w:rsid w:val="001C5A00"/>
    <w:rsid w:val="001C64B4"/>
    <w:rsid w:val="001C6AED"/>
    <w:rsid w:val="001C6C23"/>
    <w:rsid w:val="001C7001"/>
    <w:rsid w:val="001C772F"/>
    <w:rsid w:val="001C7AED"/>
    <w:rsid w:val="001D08DE"/>
    <w:rsid w:val="001D0F6F"/>
    <w:rsid w:val="001D10E2"/>
    <w:rsid w:val="001D114F"/>
    <w:rsid w:val="001D15C9"/>
    <w:rsid w:val="001D16B9"/>
    <w:rsid w:val="001D1910"/>
    <w:rsid w:val="001D1D11"/>
    <w:rsid w:val="001D3934"/>
    <w:rsid w:val="001D4166"/>
    <w:rsid w:val="001D437C"/>
    <w:rsid w:val="001D44F5"/>
    <w:rsid w:val="001D45EF"/>
    <w:rsid w:val="001D4ADD"/>
    <w:rsid w:val="001D4C22"/>
    <w:rsid w:val="001D54D3"/>
    <w:rsid w:val="001D5A12"/>
    <w:rsid w:val="001D5D9B"/>
    <w:rsid w:val="001D5F86"/>
    <w:rsid w:val="001D71BE"/>
    <w:rsid w:val="001D759F"/>
    <w:rsid w:val="001D7714"/>
    <w:rsid w:val="001D7B15"/>
    <w:rsid w:val="001E0960"/>
    <w:rsid w:val="001E0997"/>
    <w:rsid w:val="001E106E"/>
    <w:rsid w:val="001E166E"/>
    <w:rsid w:val="001E23DA"/>
    <w:rsid w:val="001E2D06"/>
    <w:rsid w:val="001E3D8A"/>
    <w:rsid w:val="001E3F8C"/>
    <w:rsid w:val="001E411E"/>
    <w:rsid w:val="001E46BB"/>
    <w:rsid w:val="001E4BF3"/>
    <w:rsid w:val="001E4E58"/>
    <w:rsid w:val="001E509F"/>
    <w:rsid w:val="001E5DBB"/>
    <w:rsid w:val="001E5ED6"/>
    <w:rsid w:val="001E626C"/>
    <w:rsid w:val="001E6426"/>
    <w:rsid w:val="001E7595"/>
    <w:rsid w:val="001E7C67"/>
    <w:rsid w:val="001E7D9D"/>
    <w:rsid w:val="001F0736"/>
    <w:rsid w:val="001F0C09"/>
    <w:rsid w:val="001F0CEF"/>
    <w:rsid w:val="001F0F25"/>
    <w:rsid w:val="001F1763"/>
    <w:rsid w:val="001F1804"/>
    <w:rsid w:val="001F21BD"/>
    <w:rsid w:val="001F236D"/>
    <w:rsid w:val="001F36E8"/>
    <w:rsid w:val="001F38FA"/>
    <w:rsid w:val="001F420B"/>
    <w:rsid w:val="001F45EA"/>
    <w:rsid w:val="001F4B7C"/>
    <w:rsid w:val="001F4BC5"/>
    <w:rsid w:val="001F5171"/>
    <w:rsid w:val="001F51D1"/>
    <w:rsid w:val="001F58BD"/>
    <w:rsid w:val="001F635C"/>
    <w:rsid w:val="001F6392"/>
    <w:rsid w:val="001F728B"/>
    <w:rsid w:val="001F72C1"/>
    <w:rsid w:val="001F79BB"/>
    <w:rsid w:val="001F7CDD"/>
    <w:rsid w:val="00200254"/>
    <w:rsid w:val="002013A6"/>
    <w:rsid w:val="00202D49"/>
    <w:rsid w:val="00203133"/>
    <w:rsid w:val="00203EEB"/>
    <w:rsid w:val="00203F16"/>
    <w:rsid w:val="002040C9"/>
    <w:rsid w:val="0020442A"/>
    <w:rsid w:val="002046AE"/>
    <w:rsid w:val="00204EDE"/>
    <w:rsid w:val="002053A3"/>
    <w:rsid w:val="00205654"/>
    <w:rsid w:val="0020655E"/>
    <w:rsid w:val="00206F46"/>
    <w:rsid w:val="002079B2"/>
    <w:rsid w:val="00207A45"/>
    <w:rsid w:val="00207C50"/>
    <w:rsid w:val="002103C2"/>
    <w:rsid w:val="00210803"/>
    <w:rsid w:val="002108CA"/>
    <w:rsid w:val="0021148A"/>
    <w:rsid w:val="00211A4D"/>
    <w:rsid w:val="00211D35"/>
    <w:rsid w:val="00212193"/>
    <w:rsid w:val="002124F6"/>
    <w:rsid w:val="00212766"/>
    <w:rsid w:val="002127A0"/>
    <w:rsid w:val="002139F7"/>
    <w:rsid w:val="00213D00"/>
    <w:rsid w:val="0021405D"/>
    <w:rsid w:val="002144FC"/>
    <w:rsid w:val="0021471C"/>
    <w:rsid w:val="00214771"/>
    <w:rsid w:val="00214AEB"/>
    <w:rsid w:val="002155C1"/>
    <w:rsid w:val="002162F8"/>
    <w:rsid w:val="002167DD"/>
    <w:rsid w:val="00216AA1"/>
    <w:rsid w:val="00216EBB"/>
    <w:rsid w:val="00216FEE"/>
    <w:rsid w:val="0021703E"/>
    <w:rsid w:val="0021761F"/>
    <w:rsid w:val="00217966"/>
    <w:rsid w:val="0022031B"/>
    <w:rsid w:val="00220580"/>
    <w:rsid w:val="002209AD"/>
    <w:rsid w:val="00220D88"/>
    <w:rsid w:val="00220D9E"/>
    <w:rsid w:val="0022111E"/>
    <w:rsid w:val="0022124F"/>
    <w:rsid w:val="0022185C"/>
    <w:rsid w:val="00221ECF"/>
    <w:rsid w:val="002220E7"/>
    <w:rsid w:val="002220FF"/>
    <w:rsid w:val="00222173"/>
    <w:rsid w:val="00222441"/>
    <w:rsid w:val="00222E7E"/>
    <w:rsid w:val="00223332"/>
    <w:rsid w:val="0022393F"/>
    <w:rsid w:val="00223ADA"/>
    <w:rsid w:val="00224070"/>
    <w:rsid w:val="00224F84"/>
    <w:rsid w:val="002256AB"/>
    <w:rsid w:val="00226286"/>
    <w:rsid w:val="00226406"/>
    <w:rsid w:val="002266BD"/>
    <w:rsid w:val="00226772"/>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4AC4"/>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444"/>
    <w:rsid w:val="002436AB"/>
    <w:rsid w:val="00243823"/>
    <w:rsid w:val="00244EBC"/>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1EC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57DBB"/>
    <w:rsid w:val="00260213"/>
    <w:rsid w:val="0026044D"/>
    <w:rsid w:val="00261149"/>
    <w:rsid w:val="00261433"/>
    <w:rsid w:val="00261CBC"/>
    <w:rsid w:val="00262D2B"/>
    <w:rsid w:val="00262DCC"/>
    <w:rsid w:val="00263114"/>
    <w:rsid w:val="00263277"/>
    <w:rsid w:val="002636C8"/>
    <w:rsid w:val="002638F5"/>
    <w:rsid w:val="002643FF"/>
    <w:rsid w:val="0026490E"/>
    <w:rsid w:val="00264D9B"/>
    <w:rsid w:val="00264DA3"/>
    <w:rsid w:val="0026517C"/>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3511"/>
    <w:rsid w:val="00273D06"/>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851"/>
    <w:rsid w:val="00282E6B"/>
    <w:rsid w:val="00283955"/>
    <w:rsid w:val="0028419C"/>
    <w:rsid w:val="00284512"/>
    <w:rsid w:val="00284731"/>
    <w:rsid w:val="00284983"/>
    <w:rsid w:val="00284F7F"/>
    <w:rsid w:val="002852B4"/>
    <w:rsid w:val="002852F8"/>
    <w:rsid w:val="00285768"/>
    <w:rsid w:val="00286010"/>
    <w:rsid w:val="00286379"/>
    <w:rsid w:val="00286B97"/>
    <w:rsid w:val="00286C54"/>
    <w:rsid w:val="00286F0C"/>
    <w:rsid w:val="00287BAB"/>
    <w:rsid w:val="00287FEE"/>
    <w:rsid w:val="00290070"/>
    <w:rsid w:val="00290765"/>
    <w:rsid w:val="0029080C"/>
    <w:rsid w:val="00290B07"/>
    <w:rsid w:val="00290B80"/>
    <w:rsid w:val="00290C1F"/>
    <w:rsid w:val="00290C72"/>
    <w:rsid w:val="002925F9"/>
    <w:rsid w:val="00292C90"/>
    <w:rsid w:val="00293D57"/>
    <w:rsid w:val="0029414F"/>
    <w:rsid w:val="00294187"/>
    <w:rsid w:val="00294A83"/>
    <w:rsid w:val="00294B5D"/>
    <w:rsid w:val="00294E6B"/>
    <w:rsid w:val="0029515C"/>
    <w:rsid w:val="00295CE0"/>
    <w:rsid w:val="00295F65"/>
    <w:rsid w:val="00296241"/>
    <w:rsid w:val="00296641"/>
    <w:rsid w:val="00296952"/>
    <w:rsid w:val="00297894"/>
    <w:rsid w:val="002A009B"/>
    <w:rsid w:val="002A022C"/>
    <w:rsid w:val="002A0921"/>
    <w:rsid w:val="002A0CFB"/>
    <w:rsid w:val="002A1474"/>
    <w:rsid w:val="002A179F"/>
    <w:rsid w:val="002A1853"/>
    <w:rsid w:val="002A1B69"/>
    <w:rsid w:val="002A1CCE"/>
    <w:rsid w:val="002A1E8B"/>
    <w:rsid w:val="002A21AF"/>
    <w:rsid w:val="002A2A67"/>
    <w:rsid w:val="002A3637"/>
    <w:rsid w:val="002A3844"/>
    <w:rsid w:val="002A5169"/>
    <w:rsid w:val="002A5E4F"/>
    <w:rsid w:val="002A5F7E"/>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16E"/>
    <w:rsid w:val="002C1896"/>
    <w:rsid w:val="002C195E"/>
    <w:rsid w:val="002C1AAF"/>
    <w:rsid w:val="002C2837"/>
    <w:rsid w:val="002C2A8D"/>
    <w:rsid w:val="002C2BDD"/>
    <w:rsid w:val="002C2D8D"/>
    <w:rsid w:val="002C3DC3"/>
    <w:rsid w:val="002C42E8"/>
    <w:rsid w:val="002C446D"/>
    <w:rsid w:val="002C49EA"/>
    <w:rsid w:val="002C5334"/>
    <w:rsid w:val="002C58C3"/>
    <w:rsid w:val="002C5A67"/>
    <w:rsid w:val="002C623E"/>
    <w:rsid w:val="002D09A8"/>
    <w:rsid w:val="002D0D6C"/>
    <w:rsid w:val="002D12CE"/>
    <w:rsid w:val="002D141C"/>
    <w:rsid w:val="002D180A"/>
    <w:rsid w:val="002D1BC2"/>
    <w:rsid w:val="002D22D8"/>
    <w:rsid w:val="002D2B41"/>
    <w:rsid w:val="002D2C88"/>
    <w:rsid w:val="002D32EB"/>
    <w:rsid w:val="002D39F6"/>
    <w:rsid w:val="002D3A4B"/>
    <w:rsid w:val="002D45C5"/>
    <w:rsid w:val="002D492F"/>
    <w:rsid w:val="002D4B80"/>
    <w:rsid w:val="002D4CF5"/>
    <w:rsid w:val="002D4D50"/>
    <w:rsid w:val="002D4E33"/>
    <w:rsid w:val="002D5104"/>
    <w:rsid w:val="002D5F8D"/>
    <w:rsid w:val="002D659A"/>
    <w:rsid w:val="002D66CD"/>
    <w:rsid w:val="002D6BCD"/>
    <w:rsid w:val="002D6CD5"/>
    <w:rsid w:val="002D6EE8"/>
    <w:rsid w:val="002D70D2"/>
    <w:rsid w:val="002D7455"/>
    <w:rsid w:val="002D7F56"/>
    <w:rsid w:val="002E0D8E"/>
    <w:rsid w:val="002E111A"/>
    <w:rsid w:val="002E1D8E"/>
    <w:rsid w:val="002E1E83"/>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0FAC"/>
    <w:rsid w:val="003012BC"/>
    <w:rsid w:val="00302169"/>
    <w:rsid w:val="003034BE"/>
    <w:rsid w:val="003036F4"/>
    <w:rsid w:val="003037EA"/>
    <w:rsid w:val="00304C00"/>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1D9E"/>
    <w:rsid w:val="003127E2"/>
    <w:rsid w:val="0031288A"/>
    <w:rsid w:val="00312ACE"/>
    <w:rsid w:val="00312C10"/>
    <w:rsid w:val="00313D75"/>
    <w:rsid w:val="0031515F"/>
    <w:rsid w:val="0031520E"/>
    <w:rsid w:val="00315731"/>
    <w:rsid w:val="00315764"/>
    <w:rsid w:val="003163B3"/>
    <w:rsid w:val="00316829"/>
    <w:rsid w:val="00316EFA"/>
    <w:rsid w:val="00317064"/>
    <w:rsid w:val="003172F0"/>
    <w:rsid w:val="00317435"/>
    <w:rsid w:val="00317482"/>
    <w:rsid w:val="00317C9F"/>
    <w:rsid w:val="00320324"/>
    <w:rsid w:val="0032062F"/>
    <w:rsid w:val="00320B76"/>
    <w:rsid w:val="00320B8B"/>
    <w:rsid w:val="00320BD5"/>
    <w:rsid w:val="003212CD"/>
    <w:rsid w:val="0032158B"/>
    <w:rsid w:val="00323079"/>
    <w:rsid w:val="0032365B"/>
    <w:rsid w:val="00323CB2"/>
    <w:rsid w:val="00323CBC"/>
    <w:rsid w:val="0032423C"/>
    <w:rsid w:val="003246F1"/>
    <w:rsid w:val="003247AA"/>
    <w:rsid w:val="00324B56"/>
    <w:rsid w:val="003250C0"/>
    <w:rsid w:val="0032568F"/>
    <w:rsid w:val="00325F89"/>
    <w:rsid w:val="00326474"/>
    <w:rsid w:val="00326E28"/>
    <w:rsid w:val="003272D4"/>
    <w:rsid w:val="003273EF"/>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00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0DA"/>
    <w:rsid w:val="00337660"/>
    <w:rsid w:val="00340272"/>
    <w:rsid w:val="00341046"/>
    <w:rsid w:val="003410F3"/>
    <w:rsid w:val="00341E72"/>
    <w:rsid w:val="00342130"/>
    <w:rsid w:val="00342454"/>
    <w:rsid w:val="00342732"/>
    <w:rsid w:val="00342F85"/>
    <w:rsid w:val="0034319D"/>
    <w:rsid w:val="00343473"/>
    <w:rsid w:val="0034379D"/>
    <w:rsid w:val="00343C88"/>
    <w:rsid w:val="00343F1E"/>
    <w:rsid w:val="00344AC3"/>
    <w:rsid w:val="003450D3"/>
    <w:rsid w:val="003458B7"/>
    <w:rsid w:val="00345F90"/>
    <w:rsid w:val="00346051"/>
    <w:rsid w:val="00346188"/>
    <w:rsid w:val="00346C94"/>
    <w:rsid w:val="00347111"/>
    <w:rsid w:val="003473D9"/>
    <w:rsid w:val="0034775A"/>
    <w:rsid w:val="003479AB"/>
    <w:rsid w:val="00347B96"/>
    <w:rsid w:val="00347C27"/>
    <w:rsid w:val="00347F17"/>
    <w:rsid w:val="00350C70"/>
    <w:rsid w:val="00350E99"/>
    <w:rsid w:val="00350FD2"/>
    <w:rsid w:val="003511C9"/>
    <w:rsid w:val="00351A5C"/>
    <w:rsid w:val="00351C42"/>
    <w:rsid w:val="00352364"/>
    <w:rsid w:val="00352BD1"/>
    <w:rsid w:val="00352ECD"/>
    <w:rsid w:val="003532DE"/>
    <w:rsid w:val="0035376A"/>
    <w:rsid w:val="00353C34"/>
    <w:rsid w:val="003549BE"/>
    <w:rsid w:val="00355459"/>
    <w:rsid w:val="00356045"/>
    <w:rsid w:val="00356B67"/>
    <w:rsid w:val="00357055"/>
    <w:rsid w:val="00357720"/>
    <w:rsid w:val="00357CF1"/>
    <w:rsid w:val="00360056"/>
    <w:rsid w:val="00360182"/>
    <w:rsid w:val="00360B2D"/>
    <w:rsid w:val="00360D10"/>
    <w:rsid w:val="00360FE9"/>
    <w:rsid w:val="00361BC4"/>
    <w:rsid w:val="00361D92"/>
    <w:rsid w:val="00361F3F"/>
    <w:rsid w:val="00361FBB"/>
    <w:rsid w:val="003622D8"/>
    <w:rsid w:val="0036259D"/>
    <w:rsid w:val="00362B6D"/>
    <w:rsid w:val="00362F91"/>
    <w:rsid w:val="00362FC7"/>
    <w:rsid w:val="003648DF"/>
    <w:rsid w:val="00364F7A"/>
    <w:rsid w:val="003655DB"/>
    <w:rsid w:val="00365F92"/>
    <w:rsid w:val="003661D2"/>
    <w:rsid w:val="00366C97"/>
    <w:rsid w:val="00366CB1"/>
    <w:rsid w:val="00366F32"/>
    <w:rsid w:val="00367012"/>
    <w:rsid w:val="00370C50"/>
    <w:rsid w:val="00370F03"/>
    <w:rsid w:val="00372A7B"/>
    <w:rsid w:val="00372E56"/>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0AF"/>
    <w:rsid w:val="0038063C"/>
    <w:rsid w:val="00380BD7"/>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1BB3"/>
    <w:rsid w:val="00391F80"/>
    <w:rsid w:val="0039210A"/>
    <w:rsid w:val="0039294F"/>
    <w:rsid w:val="00392B9C"/>
    <w:rsid w:val="00392CD9"/>
    <w:rsid w:val="00393292"/>
    <w:rsid w:val="00393AEF"/>
    <w:rsid w:val="003941F1"/>
    <w:rsid w:val="00394933"/>
    <w:rsid w:val="0039560A"/>
    <w:rsid w:val="003957B6"/>
    <w:rsid w:val="003978F7"/>
    <w:rsid w:val="00397E54"/>
    <w:rsid w:val="003A0460"/>
    <w:rsid w:val="003A07C6"/>
    <w:rsid w:val="003A28EB"/>
    <w:rsid w:val="003A3245"/>
    <w:rsid w:val="003A34B7"/>
    <w:rsid w:val="003A4050"/>
    <w:rsid w:val="003A4D93"/>
    <w:rsid w:val="003A4FC2"/>
    <w:rsid w:val="003A525D"/>
    <w:rsid w:val="003A585B"/>
    <w:rsid w:val="003A591C"/>
    <w:rsid w:val="003A6592"/>
    <w:rsid w:val="003A682B"/>
    <w:rsid w:val="003A68C3"/>
    <w:rsid w:val="003A6AEF"/>
    <w:rsid w:val="003A6C25"/>
    <w:rsid w:val="003A6DF1"/>
    <w:rsid w:val="003A6F73"/>
    <w:rsid w:val="003A7173"/>
    <w:rsid w:val="003A73EA"/>
    <w:rsid w:val="003A73F9"/>
    <w:rsid w:val="003A757F"/>
    <w:rsid w:val="003A7F63"/>
    <w:rsid w:val="003B039C"/>
    <w:rsid w:val="003B09EF"/>
    <w:rsid w:val="003B0DC2"/>
    <w:rsid w:val="003B0F9B"/>
    <w:rsid w:val="003B13DA"/>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156C"/>
    <w:rsid w:val="003C202C"/>
    <w:rsid w:val="003C3B05"/>
    <w:rsid w:val="003C4064"/>
    <w:rsid w:val="003C4295"/>
    <w:rsid w:val="003C499A"/>
    <w:rsid w:val="003C5561"/>
    <w:rsid w:val="003C608C"/>
    <w:rsid w:val="003C7181"/>
    <w:rsid w:val="003C7365"/>
    <w:rsid w:val="003C77D1"/>
    <w:rsid w:val="003C7AA3"/>
    <w:rsid w:val="003C7C65"/>
    <w:rsid w:val="003D0DBF"/>
    <w:rsid w:val="003D0F39"/>
    <w:rsid w:val="003D1963"/>
    <w:rsid w:val="003D1CE9"/>
    <w:rsid w:val="003D20A5"/>
    <w:rsid w:val="003D2BCC"/>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0C"/>
    <w:rsid w:val="003F2910"/>
    <w:rsid w:val="003F29C2"/>
    <w:rsid w:val="003F3317"/>
    <w:rsid w:val="003F363E"/>
    <w:rsid w:val="003F3E06"/>
    <w:rsid w:val="003F4511"/>
    <w:rsid w:val="003F4635"/>
    <w:rsid w:val="003F4918"/>
    <w:rsid w:val="003F50E4"/>
    <w:rsid w:val="003F58B2"/>
    <w:rsid w:val="003F6104"/>
    <w:rsid w:val="003F6579"/>
    <w:rsid w:val="003F65A3"/>
    <w:rsid w:val="003F674C"/>
    <w:rsid w:val="003F68B2"/>
    <w:rsid w:val="003F7B90"/>
    <w:rsid w:val="004004BA"/>
    <w:rsid w:val="004005F3"/>
    <w:rsid w:val="004019C9"/>
    <w:rsid w:val="00401C20"/>
    <w:rsid w:val="0040261A"/>
    <w:rsid w:val="0040339F"/>
    <w:rsid w:val="004033F7"/>
    <w:rsid w:val="004039D7"/>
    <w:rsid w:val="00404338"/>
    <w:rsid w:val="0040443B"/>
    <w:rsid w:val="004044F5"/>
    <w:rsid w:val="00405000"/>
    <w:rsid w:val="004056CA"/>
    <w:rsid w:val="00406347"/>
    <w:rsid w:val="004066CB"/>
    <w:rsid w:val="00406973"/>
    <w:rsid w:val="004069CD"/>
    <w:rsid w:val="00407525"/>
    <w:rsid w:val="00407D32"/>
    <w:rsid w:val="00407D4C"/>
    <w:rsid w:val="00407D98"/>
    <w:rsid w:val="00407EF3"/>
    <w:rsid w:val="00407F5A"/>
    <w:rsid w:val="0041000F"/>
    <w:rsid w:val="004101F3"/>
    <w:rsid w:val="00410ABD"/>
    <w:rsid w:val="00410CB4"/>
    <w:rsid w:val="00410F27"/>
    <w:rsid w:val="00411D31"/>
    <w:rsid w:val="00411F5E"/>
    <w:rsid w:val="00411FBD"/>
    <w:rsid w:val="0041203B"/>
    <w:rsid w:val="004120CA"/>
    <w:rsid w:val="00412137"/>
    <w:rsid w:val="00412DEA"/>
    <w:rsid w:val="00412E3A"/>
    <w:rsid w:val="0041323B"/>
    <w:rsid w:val="0041333D"/>
    <w:rsid w:val="0041349F"/>
    <w:rsid w:val="004134B7"/>
    <w:rsid w:val="00413936"/>
    <w:rsid w:val="00413985"/>
    <w:rsid w:val="00414BD1"/>
    <w:rsid w:val="00414CEF"/>
    <w:rsid w:val="00415519"/>
    <w:rsid w:val="004158C6"/>
    <w:rsid w:val="00415D50"/>
    <w:rsid w:val="00416444"/>
    <w:rsid w:val="00416532"/>
    <w:rsid w:val="004169E6"/>
    <w:rsid w:val="00416AEA"/>
    <w:rsid w:val="00416DB4"/>
    <w:rsid w:val="00416F2D"/>
    <w:rsid w:val="004172C4"/>
    <w:rsid w:val="004172CA"/>
    <w:rsid w:val="0042004F"/>
    <w:rsid w:val="00420AAE"/>
    <w:rsid w:val="0042149B"/>
    <w:rsid w:val="004217D9"/>
    <w:rsid w:val="0042185E"/>
    <w:rsid w:val="00422005"/>
    <w:rsid w:val="00422618"/>
    <w:rsid w:val="00422AB2"/>
    <w:rsid w:val="00423B5A"/>
    <w:rsid w:val="00424543"/>
    <w:rsid w:val="00425191"/>
    <w:rsid w:val="00425572"/>
    <w:rsid w:val="00425632"/>
    <w:rsid w:val="00425A84"/>
    <w:rsid w:val="00425B21"/>
    <w:rsid w:val="00425F80"/>
    <w:rsid w:val="004263AF"/>
    <w:rsid w:val="00426F87"/>
    <w:rsid w:val="00427300"/>
    <w:rsid w:val="004275DA"/>
    <w:rsid w:val="0042781C"/>
    <w:rsid w:val="0043018C"/>
    <w:rsid w:val="0043060D"/>
    <w:rsid w:val="00430696"/>
    <w:rsid w:val="00430B43"/>
    <w:rsid w:val="00430CC4"/>
    <w:rsid w:val="004318F4"/>
    <w:rsid w:val="00431C44"/>
    <w:rsid w:val="004327EC"/>
    <w:rsid w:val="004328DE"/>
    <w:rsid w:val="004329FF"/>
    <w:rsid w:val="0043366B"/>
    <w:rsid w:val="00433E37"/>
    <w:rsid w:val="00434699"/>
    <w:rsid w:val="00434E45"/>
    <w:rsid w:val="00435058"/>
    <w:rsid w:val="004351FB"/>
    <w:rsid w:val="004356C0"/>
    <w:rsid w:val="0043573C"/>
    <w:rsid w:val="004363F0"/>
    <w:rsid w:val="004366FC"/>
    <w:rsid w:val="004375F6"/>
    <w:rsid w:val="004376AB"/>
    <w:rsid w:val="004377AB"/>
    <w:rsid w:val="00437900"/>
    <w:rsid w:val="00440653"/>
    <w:rsid w:val="00440B91"/>
    <w:rsid w:val="00440CE8"/>
    <w:rsid w:val="00440D2D"/>
    <w:rsid w:val="00441850"/>
    <w:rsid w:val="004420C5"/>
    <w:rsid w:val="00443203"/>
    <w:rsid w:val="004432EA"/>
    <w:rsid w:val="00443FBD"/>
    <w:rsid w:val="00444615"/>
    <w:rsid w:val="0044486D"/>
    <w:rsid w:val="0044651D"/>
    <w:rsid w:val="0044670F"/>
    <w:rsid w:val="0044680A"/>
    <w:rsid w:val="004477BB"/>
    <w:rsid w:val="00447D25"/>
    <w:rsid w:val="00447FA2"/>
    <w:rsid w:val="0045026B"/>
    <w:rsid w:val="004503E7"/>
    <w:rsid w:val="00450700"/>
    <w:rsid w:val="0045092F"/>
    <w:rsid w:val="00450F1A"/>
    <w:rsid w:val="00451374"/>
    <w:rsid w:val="004514CD"/>
    <w:rsid w:val="00451695"/>
    <w:rsid w:val="004516ED"/>
    <w:rsid w:val="00451779"/>
    <w:rsid w:val="0045228E"/>
    <w:rsid w:val="004522AE"/>
    <w:rsid w:val="00452ED5"/>
    <w:rsid w:val="00453FE5"/>
    <w:rsid w:val="00454171"/>
    <w:rsid w:val="00454923"/>
    <w:rsid w:val="00456245"/>
    <w:rsid w:val="00456295"/>
    <w:rsid w:val="004564B7"/>
    <w:rsid w:val="00456D6D"/>
    <w:rsid w:val="0046021A"/>
    <w:rsid w:val="004602CE"/>
    <w:rsid w:val="00460B14"/>
    <w:rsid w:val="004610A7"/>
    <w:rsid w:val="0046125B"/>
    <w:rsid w:val="0046282E"/>
    <w:rsid w:val="00462AB0"/>
    <w:rsid w:val="00462DA4"/>
    <w:rsid w:val="004637EA"/>
    <w:rsid w:val="004639D6"/>
    <w:rsid w:val="00463F15"/>
    <w:rsid w:val="00463FE8"/>
    <w:rsid w:val="0046478A"/>
    <w:rsid w:val="0046484C"/>
    <w:rsid w:val="0046489B"/>
    <w:rsid w:val="00464AC2"/>
    <w:rsid w:val="00464EB7"/>
    <w:rsid w:val="004651CE"/>
    <w:rsid w:val="0046591D"/>
    <w:rsid w:val="00466009"/>
    <w:rsid w:val="004662CD"/>
    <w:rsid w:val="00466441"/>
    <w:rsid w:val="00466686"/>
    <w:rsid w:val="0046675C"/>
    <w:rsid w:val="00466806"/>
    <w:rsid w:val="00466813"/>
    <w:rsid w:val="00466B0B"/>
    <w:rsid w:val="004671DA"/>
    <w:rsid w:val="00467E8E"/>
    <w:rsid w:val="004707F1"/>
    <w:rsid w:val="004708AC"/>
    <w:rsid w:val="00470DA7"/>
    <w:rsid w:val="00471327"/>
    <w:rsid w:val="00471AF6"/>
    <w:rsid w:val="00472502"/>
    <w:rsid w:val="00472A44"/>
    <w:rsid w:val="00472A8D"/>
    <w:rsid w:val="00472DF7"/>
    <w:rsid w:val="0047321F"/>
    <w:rsid w:val="004737AC"/>
    <w:rsid w:val="0047405F"/>
    <w:rsid w:val="00474535"/>
    <w:rsid w:val="00474582"/>
    <w:rsid w:val="0047463F"/>
    <w:rsid w:val="00474DD9"/>
    <w:rsid w:val="004754FD"/>
    <w:rsid w:val="0047595D"/>
    <w:rsid w:val="004761CF"/>
    <w:rsid w:val="004766CD"/>
    <w:rsid w:val="0047688B"/>
    <w:rsid w:val="00476C59"/>
    <w:rsid w:val="00477D20"/>
    <w:rsid w:val="004805B0"/>
    <w:rsid w:val="00480A4A"/>
    <w:rsid w:val="00480B83"/>
    <w:rsid w:val="00480C2F"/>
    <w:rsid w:val="00481273"/>
    <w:rsid w:val="00481279"/>
    <w:rsid w:val="00481789"/>
    <w:rsid w:val="00481E21"/>
    <w:rsid w:val="004820E9"/>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0F6"/>
    <w:rsid w:val="004914C1"/>
    <w:rsid w:val="00491EEF"/>
    <w:rsid w:val="00492040"/>
    <w:rsid w:val="0049276F"/>
    <w:rsid w:val="004930F2"/>
    <w:rsid w:val="004935F1"/>
    <w:rsid w:val="00493D5D"/>
    <w:rsid w:val="00494297"/>
    <w:rsid w:val="004943F0"/>
    <w:rsid w:val="00495F57"/>
    <w:rsid w:val="00496303"/>
    <w:rsid w:val="00496685"/>
    <w:rsid w:val="004975EB"/>
    <w:rsid w:val="00497C8A"/>
    <w:rsid w:val="00497D8E"/>
    <w:rsid w:val="004A0189"/>
    <w:rsid w:val="004A0246"/>
    <w:rsid w:val="004A0AF3"/>
    <w:rsid w:val="004A11E1"/>
    <w:rsid w:val="004A14B4"/>
    <w:rsid w:val="004A30A3"/>
    <w:rsid w:val="004A40D7"/>
    <w:rsid w:val="004A5321"/>
    <w:rsid w:val="004A5437"/>
    <w:rsid w:val="004A55DC"/>
    <w:rsid w:val="004A6B67"/>
    <w:rsid w:val="004A6C2E"/>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0EB"/>
    <w:rsid w:val="004B688F"/>
    <w:rsid w:val="004B6B50"/>
    <w:rsid w:val="004B7099"/>
    <w:rsid w:val="004B7D8F"/>
    <w:rsid w:val="004C03BD"/>
    <w:rsid w:val="004C100A"/>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C7FD3"/>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1FC"/>
    <w:rsid w:val="004D4472"/>
    <w:rsid w:val="004D45F0"/>
    <w:rsid w:val="004D4CBC"/>
    <w:rsid w:val="004D4D55"/>
    <w:rsid w:val="004D5502"/>
    <w:rsid w:val="004D55D8"/>
    <w:rsid w:val="004D5C59"/>
    <w:rsid w:val="004D67AB"/>
    <w:rsid w:val="004D681E"/>
    <w:rsid w:val="004D6A17"/>
    <w:rsid w:val="004D6D5B"/>
    <w:rsid w:val="004D7D05"/>
    <w:rsid w:val="004D7D8E"/>
    <w:rsid w:val="004E038D"/>
    <w:rsid w:val="004E0A9F"/>
    <w:rsid w:val="004E0DA8"/>
    <w:rsid w:val="004E127C"/>
    <w:rsid w:val="004E19B4"/>
    <w:rsid w:val="004E1B29"/>
    <w:rsid w:val="004E1FCC"/>
    <w:rsid w:val="004E210A"/>
    <w:rsid w:val="004E3081"/>
    <w:rsid w:val="004E30BD"/>
    <w:rsid w:val="004E324C"/>
    <w:rsid w:val="004E3518"/>
    <w:rsid w:val="004E3BC0"/>
    <w:rsid w:val="004E3EB5"/>
    <w:rsid w:val="004E421F"/>
    <w:rsid w:val="004E47EC"/>
    <w:rsid w:val="004E4ED6"/>
    <w:rsid w:val="004E53E5"/>
    <w:rsid w:val="004E5427"/>
    <w:rsid w:val="004E543E"/>
    <w:rsid w:val="004E5605"/>
    <w:rsid w:val="004E5BAA"/>
    <w:rsid w:val="004E5DA2"/>
    <w:rsid w:val="004E617B"/>
    <w:rsid w:val="004E6E83"/>
    <w:rsid w:val="004E73C7"/>
    <w:rsid w:val="004E76EF"/>
    <w:rsid w:val="004E7F26"/>
    <w:rsid w:val="004F0388"/>
    <w:rsid w:val="004F08F3"/>
    <w:rsid w:val="004F0AA4"/>
    <w:rsid w:val="004F0FF2"/>
    <w:rsid w:val="004F11EE"/>
    <w:rsid w:val="004F126B"/>
    <w:rsid w:val="004F14D7"/>
    <w:rsid w:val="004F1F23"/>
    <w:rsid w:val="004F236B"/>
    <w:rsid w:val="004F237A"/>
    <w:rsid w:val="004F2A18"/>
    <w:rsid w:val="004F2F59"/>
    <w:rsid w:val="004F31CC"/>
    <w:rsid w:val="004F34C6"/>
    <w:rsid w:val="004F3B7E"/>
    <w:rsid w:val="004F3CBE"/>
    <w:rsid w:val="004F500B"/>
    <w:rsid w:val="004F590D"/>
    <w:rsid w:val="004F79C9"/>
    <w:rsid w:val="004F7B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5A0"/>
    <w:rsid w:val="0051266A"/>
    <w:rsid w:val="00512B63"/>
    <w:rsid w:val="00512F69"/>
    <w:rsid w:val="0051312A"/>
    <w:rsid w:val="00513B07"/>
    <w:rsid w:val="00513F94"/>
    <w:rsid w:val="005140DD"/>
    <w:rsid w:val="005147F6"/>
    <w:rsid w:val="00514AD3"/>
    <w:rsid w:val="00514FF0"/>
    <w:rsid w:val="0051553A"/>
    <w:rsid w:val="00515D49"/>
    <w:rsid w:val="00516220"/>
    <w:rsid w:val="0051636C"/>
    <w:rsid w:val="00516F0A"/>
    <w:rsid w:val="00517186"/>
    <w:rsid w:val="00517FA2"/>
    <w:rsid w:val="005204EB"/>
    <w:rsid w:val="00520A72"/>
    <w:rsid w:val="00521785"/>
    <w:rsid w:val="00521BA8"/>
    <w:rsid w:val="00521C71"/>
    <w:rsid w:val="00521D8C"/>
    <w:rsid w:val="00521E56"/>
    <w:rsid w:val="0052251A"/>
    <w:rsid w:val="00523364"/>
    <w:rsid w:val="00523FBE"/>
    <w:rsid w:val="005242D8"/>
    <w:rsid w:val="00524BDD"/>
    <w:rsid w:val="00524FC8"/>
    <w:rsid w:val="00525123"/>
    <w:rsid w:val="005258C5"/>
    <w:rsid w:val="00525F51"/>
    <w:rsid w:val="00526958"/>
    <w:rsid w:val="005274B3"/>
    <w:rsid w:val="00527C4A"/>
    <w:rsid w:val="005309FD"/>
    <w:rsid w:val="00530B8A"/>
    <w:rsid w:val="005318F4"/>
    <w:rsid w:val="00532262"/>
    <w:rsid w:val="0053263C"/>
    <w:rsid w:val="00532CBD"/>
    <w:rsid w:val="00532E84"/>
    <w:rsid w:val="00532FE7"/>
    <w:rsid w:val="0053311F"/>
    <w:rsid w:val="00533213"/>
    <w:rsid w:val="005334F1"/>
    <w:rsid w:val="00533894"/>
    <w:rsid w:val="00534265"/>
    <w:rsid w:val="005342D2"/>
    <w:rsid w:val="00534434"/>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2D3"/>
    <w:rsid w:val="0054374D"/>
    <w:rsid w:val="00543796"/>
    <w:rsid w:val="0054392B"/>
    <w:rsid w:val="005439F5"/>
    <w:rsid w:val="00543E2A"/>
    <w:rsid w:val="005443E2"/>
    <w:rsid w:val="0054441C"/>
    <w:rsid w:val="00544DAA"/>
    <w:rsid w:val="00545C5D"/>
    <w:rsid w:val="00546306"/>
    <w:rsid w:val="00546492"/>
    <w:rsid w:val="005467B7"/>
    <w:rsid w:val="00546E2E"/>
    <w:rsid w:val="00547F11"/>
    <w:rsid w:val="00550895"/>
    <w:rsid w:val="00550C5D"/>
    <w:rsid w:val="00551013"/>
    <w:rsid w:val="005512E5"/>
    <w:rsid w:val="0055179B"/>
    <w:rsid w:val="00552964"/>
    <w:rsid w:val="00552EF3"/>
    <w:rsid w:val="00553954"/>
    <w:rsid w:val="00553AE1"/>
    <w:rsid w:val="00553CDE"/>
    <w:rsid w:val="00553DB7"/>
    <w:rsid w:val="005553C0"/>
    <w:rsid w:val="005553F2"/>
    <w:rsid w:val="0055540A"/>
    <w:rsid w:val="00555C40"/>
    <w:rsid w:val="0055696D"/>
    <w:rsid w:val="00557679"/>
    <w:rsid w:val="00557FAF"/>
    <w:rsid w:val="00560EAF"/>
    <w:rsid w:val="00560F21"/>
    <w:rsid w:val="0056153C"/>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59A"/>
    <w:rsid w:val="00575EF5"/>
    <w:rsid w:val="005765A0"/>
    <w:rsid w:val="00576B7A"/>
    <w:rsid w:val="005772AF"/>
    <w:rsid w:val="00577D44"/>
    <w:rsid w:val="00577EEB"/>
    <w:rsid w:val="00577F09"/>
    <w:rsid w:val="0058149C"/>
    <w:rsid w:val="005814A6"/>
    <w:rsid w:val="00581B2B"/>
    <w:rsid w:val="00581D28"/>
    <w:rsid w:val="00581D8C"/>
    <w:rsid w:val="00581FBA"/>
    <w:rsid w:val="0058290A"/>
    <w:rsid w:val="00583575"/>
    <w:rsid w:val="00583664"/>
    <w:rsid w:val="00583948"/>
    <w:rsid w:val="00583A45"/>
    <w:rsid w:val="00583ABB"/>
    <w:rsid w:val="00583D6F"/>
    <w:rsid w:val="005840FD"/>
    <w:rsid w:val="00585B24"/>
    <w:rsid w:val="00585B59"/>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2833"/>
    <w:rsid w:val="0059387A"/>
    <w:rsid w:val="005946AE"/>
    <w:rsid w:val="005958CE"/>
    <w:rsid w:val="00595FA6"/>
    <w:rsid w:val="0059601B"/>
    <w:rsid w:val="0059608A"/>
    <w:rsid w:val="00596569"/>
    <w:rsid w:val="00596C81"/>
    <w:rsid w:val="00596E18"/>
    <w:rsid w:val="00597254"/>
    <w:rsid w:val="00597861"/>
    <w:rsid w:val="0059799C"/>
    <w:rsid w:val="00597AB0"/>
    <w:rsid w:val="005A0195"/>
    <w:rsid w:val="005A05F9"/>
    <w:rsid w:val="005A0960"/>
    <w:rsid w:val="005A0B16"/>
    <w:rsid w:val="005A0C3F"/>
    <w:rsid w:val="005A166A"/>
    <w:rsid w:val="005A1793"/>
    <w:rsid w:val="005A1BB6"/>
    <w:rsid w:val="005A1C76"/>
    <w:rsid w:val="005A2227"/>
    <w:rsid w:val="005A23CC"/>
    <w:rsid w:val="005A258B"/>
    <w:rsid w:val="005A2721"/>
    <w:rsid w:val="005A294C"/>
    <w:rsid w:val="005A3478"/>
    <w:rsid w:val="005A451A"/>
    <w:rsid w:val="005A48BB"/>
    <w:rsid w:val="005A4B94"/>
    <w:rsid w:val="005A5254"/>
    <w:rsid w:val="005A541C"/>
    <w:rsid w:val="005A5498"/>
    <w:rsid w:val="005A5612"/>
    <w:rsid w:val="005A5C0F"/>
    <w:rsid w:val="005A6B58"/>
    <w:rsid w:val="005A6BB0"/>
    <w:rsid w:val="005A6D05"/>
    <w:rsid w:val="005A6DE0"/>
    <w:rsid w:val="005A6E26"/>
    <w:rsid w:val="005A6F42"/>
    <w:rsid w:val="005A70D1"/>
    <w:rsid w:val="005A711C"/>
    <w:rsid w:val="005A73E3"/>
    <w:rsid w:val="005A762E"/>
    <w:rsid w:val="005A7C45"/>
    <w:rsid w:val="005B1598"/>
    <w:rsid w:val="005B164C"/>
    <w:rsid w:val="005B1818"/>
    <w:rsid w:val="005B28A8"/>
    <w:rsid w:val="005B2949"/>
    <w:rsid w:val="005B34C5"/>
    <w:rsid w:val="005B35A4"/>
    <w:rsid w:val="005B3DE8"/>
    <w:rsid w:val="005B44C8"/>
    <w:rsid w:val="005B483F"/>
    <w:rsid w:val="005B4AB6"/>
    <w:rsid w:val="005B4AB8"/>
    <w:rsid w:val="005B50B9"/>
    <w:rsid w:val="005B57D0"/>
    <w:rsid w:val="005B5E55"/>
    <w:rsid w:val="005B628E"/>
    <w:rsid w:val="005B637B"/>
    <w:rsid w:val="005B6548"/>
    <w:rsid w:val="005B6B87"/>
    <w:rsid w:val="005B6D8A"/>
    <w:rsid w:val="005C163B"/>
    <w:rsid w:val="005C18ED"/>
    <w:rsid w:val="005C2030"/>
    <w:rsid w:val="005C20BD"/>
    <w:rsid w:val="005C2618"/>
    <w:rsid w:val="005C26F3"/>
    <w:rsid w:val="005C2C63"/>
    <w:rsid w:val="005C3955"/>
    <w:rsid w:val="005C3E13"/>
    <w:rsid w:val="005C3EB2"/>
    <w:rsid w:val="005C47D5"/>
    <w:rsid w:val="005C533A"/>
    <w:rsid w:val="005C6303"/>
    <w:rsid w:val="005C66DB"/>
    <w:rsid w:val="005C726B"/>
    <w:rsid w:val="005D004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65"/>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1CD"/>
    <w:rsid w:val="005E0497"/>
    <w:rsid w:val="005E05E6"/>
    <w:rsid w:val="005E06A1"/>
    <w:rsid w:val="005E073E"/>
    <w:rsid w:val="005E0961"/>
    <w:rsid w:val="005E142C"/>
    <w:rsid w:val="005E1471"/>
    <w:rsid w:val="005E156C"/>
    <w:rsid w:val="005E1A27"/>
    <w:rsid w:val="005E2463"/>
    <w:rsid w:val="005E2A65"/>
    <w:rsid w:val="005E2C17"/>
    <w:rsid w:val="005E3549"/>
    <w:rsid w:val="005E3637"/>
    <w:rsid w:val="005E3905"/>
    <w:rsid w:val="005E3F75"/>
    <w:rsid w:val="005E4270"/>
    <w:rsid w:val="005E4AAB"/>
    <w:rsid w:val="005E6112"/>
    <w:rsid w:val="005E6B3B"/>
    <w:rsid w:val="005E6E1D"/>
    <w:rsid w:val="005E71B2"/>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7E6"/>
    <w:rsid w:val="005F4AFB"/>
    <w:rsid w:val="005F4EDA"/>
    <w:rsid w:val="005F4F58"/>
    <w:rsid w:val="005F500A"/>
    <w:rsid w:val="005F51B8"/>
    <w:rsid w:val="005F607D"/>
    <w:rsid w:val="005F6387"/>
    <w:rsid w:val="005F6800"/>
    <w:rsid w:val="005F6ECB"/>
    <w:rsid w:val="005F7D1B"/>
    <w:rsid w:val="00600088"/>
    <w:rsid w:val="00601E57"/>
    <w:rsid w:val="0060216F"/>
    <w:rsid w:val="0060218F"/>
    <w:rsid w:val="00602A0B"/>
    <w:rsid w:val="00602B6B"/>
    <w:rsid w:val="00602E38"/>
    <w:rsid w:val="00603120"/>
    <w:rsid w:val="00603712"/>
    <w:rsid w:val="00603E09"/>
    <w:rsid w:val="00604A40"/>
    <w:rsid w:val="00604BE4"/>
    <w:rsid w:val="00604C4C"/>
    <w:rsid w:val="00604C69"/>
    <w:rsid w:val="0060544B"/>
    <w:rsid w:val="00605963"/>
    <w:rsid w:val="00605B7D"/>
    <w:rsid w:val="00606C9F"/>
    <w:rsid w:val="00606E81"/>
    <w:rsid w:val="0060749F"/>
    <w:rsid w:val="00607C4F"/>
    <w:rsid w:val="006100D6"/>
    <w:rsid w:val="00610E30"/>
    <w:rsid w:val="00610F9C"/>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9D9"/>
    <w:rsid w:val="00620AF4"/>
    <w:rsid w:val="00620B61"/>
    <w:rsid w:val="00620C02"/>
    <w:rsid w:val="006220AA"/>
    <w:rsid w:val="006222A1"/>
    <w:rsid w:val="006229D8"/>
    <w:rsid w:val="00623BB2"/>
    <w:rsid w:val="006255FE"/>
    <w:rsid w:val="006257FD"/>
    <w:rsid w:val="00625EFA"/>
    <w:rsid w:val="00626817"/>
    <w:rsid w:val="00626AB4"/>
    <w:rsid w:val="0063021C"/>
    <w:rsid w:val="006302EC"/>
    <w:rsid w:val="00630DD5"/>
    <w:rsid w:val="00630FC1"/>
    <w:rsid w:val="00631450"/>
    <w:rsid w:val="0063152E"/>
    <w:rsid w:val="00631704"/>
    <w:rsid w:val="00632069"/>
    <w:rsid w:val="006322A8"/>
    <w:rsid w:val="006323CB"/>
    <w:rsid w:val="00632554"/>
    <w:rsid w:val="00632591"/>
    <w:rsid w:val="006328BA"/>
    <w:rsid w:val="006328EF"/>
    <w:rsid w:val="0063353E"/>
    <w:rsid w:val="00633B90"/>
    <w:rsid w:val="00633EBE"/>
    <w:rsid w:val="00634430"/>
    <w:rsid w:val="006350EF"/>
    <w:rsid w:val="00635523"/>
    <w:rsid w:val="0063609A"/>
    <w:rsid w:val="00636980"/>
    <w:rsid w:val="00636BFF"/>
    <w:rsid w:val="00636DB6"/>
    <w:rsid w:val="00637E95"/>
    <w:rsid w:val="00640668"/>
    <w:rsid w:val="00640FDB"/>
    <w:rsid w:val="00641243"/>
    <w:rsid w:val="006422A5"/>
    <w:rsid w:val="006422B1"/>
    <w:rsid w:val="00642872"/>
    <w:rsid w:val="006431BB"/>
    <w:rsid w:val="006432EC"/>
    <w:rsid w:val="006440DB"/>
    <w:rsid w:val="006442B9"/>
    <w:rsid w:val="0064433A"/>
    <w:rsid w:val="00644ADD"/>
    <w:rsid w:val="00644DEB"/>
    <w:rsid w:val="006458C2"/>
    <w:rsid w:val="00645F7C"/>
    <w:rsid w:val="00646716"/>
    <w:rsid w:val="00646DE8"/>
    <w:rsid w:val="006470BC"/>
    <w:rsid w:val="006476A7"/>
    <w:rsid w:val="00647850"/>
    <w:rsid w:val="00647946"/>
    <w:rsid w:val="00647A3D"/>
    <w:rsid w:val="0065025E"/>
    <w:rsid w:val="006503D9"/>
    <w:rsid w:val="00650E56"/>
    <w:rsid w:val="0065111D"/>
    <w:rsid w:val="006514E4"/>
    <w:rsid w:val="0065188B"/>
    <w:rsid w:val="00651BBD"/>
    <w:rsid w:val="00651CAB"/>
    <w:rsid w:val="006520F8"/>
    <w:rsid w:val="00652AFD"/>
    <w:rsid w:val="00652ED3"/>
    <w:rsid w:val="006530D2"/>
    <w:rsid w:val="006535A2"/>
    <w:rsid w:val="00653A9D"/>
    <w:rsid w:val="00654144"/>
    <w:rsid w:val="00654255"/>
    <w:rsid w:val="006544EA"/>
    <w:rsid w:val="00654899"/>
    <w:rsid w:val="00654A4F"/>
    <w:rsid w:val="00654BB9"/>
    <w:rsid w:val="0065509A"/>
    <w:rsid w:val="0065540A"/>
    <w:rsid w:val="00655475"/>
    <w:rsid w:val="0065548D"/>
    <w:rsid w:val="006554F9"/>
    <w:rsid w:val="00655561"/>
    <w:rsid w:val="00655622"/>
    <w:rsid w:val="00656ADB"/>
    <w:rsid w:val="00656E21"/>
    <w:rsid w:val="00656EC5"/>
    <w:rsid w:val="00656F3D"/>
    <w:rsid w:val="00657087"/>
    <w:rsid w:val="006575FD"/>
    <w:rsid w:val="00657770"/>
    <w:rsid w:val="00657890"/>
    <w:rsid w:val="00660835"/>
    <w:rsid w:val="00660A70"/>
    <w:rsid w:val="00660CA7"/>
    <w:rsid w:val="00660DD1"/>
    <w:rsid w:val="00660F1A"/>
    <w:rsid w:val="00661614"/>
    <w:rsid w:val="00661C19"/>
    <w:rsid w:val="006621D4"/>
    <w:rsid w:val="006623A6"/>
    <w:rsid w:val="0066252E"/>
    <w:rsid w:val="00662EA0"/>
    <w:rsid w:val="006638D6"/>
    <w:rsid w:val="00663981"/>
    <w:rsid w:val="00663A64"/>
    <w:rsid w:val="00663AB3"/>
    <w:rsid w:val="0066432D"/>
    <w:rsid w:val="006645C8"/>
    <w:rsid w:val="00664886"/>
    <w:rsid w:val="00664B3D"/>
    <w:rsid w:val="00664C32"/>
    <w:rsid w:val="00664EF8"/>
    <w:rsid w:val="00664FE1"/>
    <w:rsid w:val="006650A5"/>
    <w:rsid w:val="00665C6C"/>
    <w:rsid w:val="00666990"/>
    <w:rsid w:val="00666E2E"/>
    <w:rsid w:val="00666EAE"/>
    <w:rsid w:val="00667112"/>
    <w:rsid w:val="00667328"/>
    <w:rsid w:val="00667DD0"/>
    <w:rsid w:val="00667E45"/>
    <w:rsid w:val="00667F38"/>
    <w:rsid w:val="006700F9"/>
    <w:rsid w:val="00670568"/>
    <w:rsid w:val="00671026"/>
    <w:rsid w:val="006711B7"/>
    <w:rsid w:val="006714EF"/>
    <w:rsid w:val="00672064"/>
    <w:rsid w:val="0067275D"/>
    <w:rsid w:val="00672C3E"/>
    <w:rsid w:val="00673227"/>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990"/>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C44"/>
    <w:rsid w:val="00691F25"/>
    <w:rsid w:val="006926E6"/>
    <w:rsid w:val="00692871"/>
    <w:rsid w:val="00692F04"/>
    <w:rsid w:val="00695515"/>
    <w:rsid w:val="006957D1"/>
    <w:rsid w:val="006958B2"/>
    <w:rsid w:val="00695C79"/>
    <w:rsid w:val="00695EDA"/>
    <w:rsid w:val="0069602B"/>
    <w:rsid w:val="0069670F"/>
    <w:rsid w:val="006969B4"/>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A09"/>
    <w:rsid w:val="006A3B92"/>
    <w:rsid w:val="006A3B97"/>
    <w:rsid w:val="006A3C9B"/>
    <w:rsid w:val="006A3E28"/>
    <w:rsid w:val="006A3E9A"/>
    <w:rsid w:val="006A467E"/>
    <w:rsid w:val="006A48CE"/>
    <w:rsid w:val="006A4934"/>
    <w:rsid w:val="006A4E0F"/>
    <w:rsid w:val="006A4E7A"/>
    <w:rsid w:val="006A5FF2"/>
    <w:rsid w:val="006A655E"/>
    <w:rsid w:val="006A672C"/>
    <w:rsid w:val="006A67BF"/>
    <w:rsid w:val="006A6A83"/>
    <w:rsid w:val="006A6AC2"/>
    <w:rsid w:val="006A76E5"/>
    <w:rsid w:val="006B11B2"/>
    <w:rsid w:val="006B15F7"/>
    <w:rsid w:val="006B1BB4"/>
    <w:rsid w:val="006B1D0E"/>
    <w:rsid w:val="006B1F46"/>
    <w:rsid w:val="006B211F"/>
    <w:rsid w:val="006B2332"/>
    <w:rsid w:val="006B2403"/>
    <w:rsid w:val="006B2450"/>
    <w:rsid w:val="006B25AD"/>
    <w:rsid w:val="006B2650"/>
    <w:rsid w:val="006B278D"/>
    <w:rsid w:val="006B2A4B"/>
    <w:rsid w:val="006B2C83"/>
    <w:rsid w:val="006B4779"/>
    <w:rsid w:val="006B4A53"/>
    <w:rsid w:val="006B4E49"/>
    <w:rsid w:val="006B4EA3"/>
    <w:rsid w:val="006B540A"/>
    <w:rsid w:val="006B5535"/>
    <w:rsid w:val="006B5627"/>
    <w:rsid w:val="006B5B58"/>
    <w:rsid w:val="006B655A"/>
    <w:rsid w:val="006B65DB"/>
    <w:rsid w:val="006B7C7C"/>
    <w:rsid w:val="006C08B2"/>
    <w:rsid w:val="006C0F63"/>
    <w:rsid w:val="006C128B"/>
    <w:rsid w:val="006C12DC"/>
    <w:rsid w:val="006C1556"/>
    <w:rsid w:val="006C199F"/>
    <w:rsid w:val="006C1A6D"/>
    <w:rsid w:val="006C1EC8"/>
    <w:rsid w:val="006C1EDD"/>
    <w:rsid w:val="006C27EB"/>
    <w:rsid w:val="006C28F2"/>
    <w:rsid w:val="006C29DE"/>
    <w:rsid w:val="006C2B3C"/>
    <w:rsid w:val="006C2BE4"/>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9B9"/>
    <w:rsid w:val="006D0D82"/>
    <w:rsid w:val="006D13F4"/>
    <w:rsid w:val="006D23CD"/>
    <w:rsid w:val="006D2430"/>
    <w:rsid w:val="006D2E99"/>
    <w:rsid w:val="006D31CF"/>
    <w:rsid w:val="006D33E8"/>
    <w:rsid w:val="006D372C"/>
    <w:rsid w:val="006D3C03"/>
    <w:rsid w:val="006D4D9C"/>
    <w:rsid w:val="006D53F9"/>
    <w:rsid w:val="006D5C1E"/>
    <w:rsid w:val="006D602A"/>
    <w:rsid w:val="006D614E"/>
    <w:rsid w:val="006D6187"/>
    <w:rsid w:val="006D63F4"/>
    <w:rsid w:val="006D6C97"/>
    <w:rsid w:val="006D6F87"/>
    <w:rsid w:val="006E1B54"/>
    <w:rsid w:val="006E209C"/>
    <w:rsid w:val="006E23F4"/>
    <w:rsid w:val="006E2A5A"/>
    <w:rsid w:val="006E2EA4"/>
    <w:rsid w:val="006E3293"/>
    <w:rsid w:val="006E3D16"/>
    <w:rsid w:val="006E4488"/>
    <w:rsid w:val="006E44EE"/>
    <w:rsid w:val="006E4988"/>
    <w:rsid w:val="006E520E"/>
    <w:rsid w:val="006E5602"/>
    <w:rsid w:val="006E57AB"/>
    <w:rsid w:val="006E67AD"/>
    <w:rsid w:val="006E6C65"/>
    <w:rsid w:val="006F01A6"/>
    <w:rsid w:val="006F0A26"/>
    <w:rsid w:val="006F0AB8"/>
    <w:rsid w:val="006F1266"/>
    <w:rsid w:val="006F1463"/>
    <w:rsid w:val="006F1C40"/>
    <w:rsid w:val="006F1F5B"/>
    <w:rsid w:val="006F1FF9"/>
    <w:rsid w:val="006F224C"/>
    <w:rsid w:val="006F25E3"/>
    <w:rsid w:val="006F29E9"/>
    <w:rsid w:val="006F2C05"/>
    <w:rsid w:val="006F3738"/>
    <w:rsid w:val="006F4AC3"/>
    <w:rsid w:val="006F515C"/>
    <w:rsid w:val="006F5170"/>
    <w:rsid w:val="006F54B8"/>
    <w:rsid w:val="006F6CBB"/>
    <w:rsid w:val="006F6DFA"/>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6DD3"/>
    <w:rsid w:val="007071BB"/>
    <w:rsid w:val="00707410"/>
    <w:rsid w:val="00707D15"/>
    <w:rsid w:val="00707F49"/>
    <w:rsid w:val="0071092C"/>
    <w:rsid w:val="00710DBF"/>
    <w:rsid w:val="007111D6"/>
    <w:rsid w:val="007114B2"/>
    <w:rsid w:val="00711A4D"/>
    <w:rsid w:val="0071341F"/>
    <w:rsid w:val="00713B5A"/>
    <w:rsid w:val="00713E9B"/>
    <w:rsid w:val="007141A6"/>
    <w:rsid w:val="0071457C"/>
    <w:rsid w:val="007147C9"/>
    <w:rsid w:val="00714E23"/>
    <w:rsid w:val="00715713"/>
    <w:rsid w:val="00715C81"/>
    <w:rsid w:val="007163AA"/>
    <w:rsid w:val="00716C84"/>
    <w:rsid w:val="00717A9B"/>
    <w:rsid w:val="00717B9C"/>
    <w:rsid w:val="00717E96"/>
    <w:rsid w:val="00720406"/>
    <w:rsid w:val="007204B7"/>
    <w:rsid w:val="00720F20"/>
    <w:rsid w:val="0072123A"/>
    <w:rsid w:val="00721370"/>
    <w:rsid w:val="00721481"/>
    <w:rsid w:val="00721623"/>
    <w:rsid w:val="00721672"/>
    <w:rsid w:val="007216C7"/>
    <w:rsid w:val="00721C1B"/>
    <w:rsid w:val="00721EC8"/>
    <w:rsid w:val="00722708"/>
    <w:rsid w:val="00722D89"/>
    <w:rsid w:val="00723154"/>
    <w:rsid w:val="00724413"/>
    <w:rsid w:val="00724D97"/>
    <w:rsid w:val="00725D39"/>
    <w:rsid w:val="00725DE8"/>
    <w:rsid w:val="00725F32"/>
    <w:rsid w:val="007262AB"/>
    <w:rsid w:val="00726980"/>
    <w:rsid w:val="00726BFF"/>
    <w:rsid w:val="0072736D"/>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05F"/>
    <w:rsid w:val="00734E65"/>
    <w:rsid w:val="00734FE5"/>
    <w:rsid w:val="00735137"/>
    <w:rsid w:val="007363ED"/>
    <w:rsid w:val="00736B92"/>
    <w:rsid w:val="00737F3B"/>
    <w:rsid w:val="00737F6A"/>
    <w:rsid w:val="00740563"/>
    <w:rsid w:val="007409C7"/>
    <w:rsid w:val="00740B2F"/>
    <w:rsid w:val="00740DD9"/>
    <w:rsid w:val="00741290"/>
    <w:rsid w:val="00742315"/>
    <w:rsid w:val="0074245D"/>
    <w:rsid w:val="00742E7E"/>
    <w:rsid w:val="00742EA1"/>
    <w:rsid w:val="007433EB"/>
    <w:rsid w:val="00744805"/>
    <w:rsid w:val="00744864"/>
    <w:rsid w:val="00744A5B"/>
    <w:rsid w:val="0074501F"/>
    <w:rsid w:val="00745224"/>
    <w:rsid w:val="007453D1"/>
    <w:rsid w:val="00745EA8"/>
    <w:rsid w:val="007467C8"/>
    <w:rsid w:val="00746873"/>
    <w:rsid w:val="00746950"/>
    <w:rsid w:val="00746CEB"/>
    <w:rsid w:val="00746D48"/>
    <w:rsid w:val="00747F8C"/>
    <w:rsid w:val="007500FE"/>
    <w:rsid w:val="00750710"/>
    <w:rsid w:val="007507FE"/>
    <w:rsid w:val="007512C1"/>
    <w:rsid w:val="00751584"/>
    <w:rsid w:val="007516D2"/>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A54"/>
    <w:rsid w:val="00757F06"/>
    <w:rsid w:val="00760FEF"/>
    <w:rsid w:val="007615ED"/>
    <w:rsid w:val="00761B29"/>
    <w:rsid w:val="00761C34"/>
    <w:rsid w:val="00761C9A"/>
    <w:rsid w:val="00761F4B"/>
    <w:rsid w:val="00762255"/>
    <w:rsid w:val="00762F30"/>
    <w:rsid w:val="00763DC7"/>
    <w:rsid w:val="00763ED0"/>
    <w:rsid w:val="00763F5D"/>
    <w:rsid w:val="00764A38"/>
    <w:rsid w:val="00764C71"/>
    <w:rsid w:val="00765055"/>
    <w:rsid w:val="00765436"/>
    <w:rsid w:val="00765872"/>
    <w:rsid w:val="00765DB7"/>
    <w:rsid w:val="00766A8D"/>
    <w:rsid w:val="00766DF4"/>
    <w:rsid w:val="00767322"/>
    <w:rsid w:val="00770173"/>
    <w:rsid w:val="00770503"/>
    <w:rsid w:val="007707EE"/>
    <w:rsid w:val="00770A59"/>
    <w:rsid w:val="00770C57"/>
    <w:rsid w:val="00770E20"/>
    <w:rsid w:val="00771510"/>
    <w:rsid w:val="0077188E"/>
    <w:rsid w:val="007719BD"/>
    <w:rsid w:val="00772194"/>
    <w:rsid w:val="007728AC"/>
    <w:rsid w:val="007729DF"/>
    <w:rsid w:val="00772F1E"/>
    <w:rsid w:val="0077306A"/>
    <w:rsid w:val="007736B5"/>
    <w:rsid w:val="007736EE"/>
    <w:rsid w:val="00773A05"/>
    <w:rsid w:val="00774CB5"/>
    <w:rsid w:val="007753FC"/>
    <w:rsid w:val="0077594A"/>
    <w:rsid w:val="00775B23"/>
    <w:rsid w:val="007760BA"/>
    <w:rsid w:val="00776808"/>
    <w:rsid w:val="00776CF8"/>
    <w:rsid w:val="00776DB8"/>
    <w:rsid w:val="00777140"/>
    <w:rsid w:val="00777C39"/>
    <w:rsid w:val="00781368"/>
    <w:rsid w:val="00782347"/>
    <w:rsid w:val="00782B8D"/>
    <w:rsid w:val="00782E30"/>
    <w:rsid w:val="00782E60"/>
    <w:rsid w:val="0078318B"/>
    <w:rsid w:val="0078345F"/>
    <w:rsid w:val="007836DB"/>
    <w:rsid w:val="00783849"/>
    <w:rsid w:val="007839C3"/>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918"/>
    <w:rsid w:val="00793A69"/>
    <w:rsid w:val="00793B2C"/>
    <w:rsid w:val="00793D13"/>
    <w:rsid w:val="00793E71"/>
    <w:rsid w:val="0079467D"/>
    <w:rsid w:val="00794BB9"/>
    <w:rsid w:val="00794D69"/>
    <w:rsid w:val="00796B15"/>
    <w:rsid w:val="00796E48"/>
    <w:rsid w:val="0079768D"/>
    <w:rsid w:val="007976E5"/>
    <w:rsid w:val="007A00F0"/>
    <w:rsid w:val="007A03E7"/>
    <w:rsid w:val="007A0A9E"/>
    <w:rsid w:val="007A2151"/>
    <w:rsid w:val="007A23C8"/>
    <w:rsid w:val="007A2F8C"/>
    <w:rsid w:val="007A39A8"/>
    <w:rsid w:val="007A4750"/>
    <w:rsid w:val="007A4D5B"/>
    <w:rsid w:val="007A5091"/>
    <w:rsid w:val="007A584B"/>
    <w:rsid w:val="007A5934"/>
    <w:rsid w:val="007A6046"/>
    <w:rsid w:val="007A6177"/>
    <w:rsid w:val="007A62DC"/>
    <w:rsid w:val="007A6581"/>
    <w:rsid w:val="007A6D0F"/>
    <w:rsid w:val="007A6F12"/>
    <w:rsid w:val="007A7271"/>
    <w:rsid w:val="007A772F"/>
    <w:rsid w:val="007A7A9A"/>
    <w:rsid w:val="007A7F5E"/>
    <w:rsid w:val="007B04FA"/>
    <w:rsid w:val="007B0DDE"/>
    <w:rsid w:val="007B19FF"/>
    <w:rsid w:val="007B1A77"/>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86E"/>
    <w:rsid w:val="007B5A89"/>
    <w:rsid w:val="007B5D19"/>
    <w:rsid w:val="007B6167"/>
    <w:rsid w:val="007B6688"/>
    <w:rsid w:val="007B6775"/>
    <w:rsid w:val="007B7190"/>
    <w:rsid w:val="007B7BC7"/>
    <w:rsid w:val="007B7CB6"/>
    <w:rsid w:val="007C0168"/>
    <w:rsid w:val="007C080C"/>
    <w:rsid w:val="007C081D"/>
    <w:rsid w:val="007C0A30"/>
    <w:rsid w:val="007C0E07"/>
    <w:rsid w:val="007C0E53"/>
    <w:rsid w:val="007C15C9"/>
    <w:rsid w:val="007C167E"/>
    <w:rsid w:val="007C190A"/>
    <w:rsid w:val="007C1DE4"/>
    <w:rsid w:val="007C243E"/>
    <w:rsid w:val="007C2BFE"/>
    <w:rsid w:val="007C3854"/>
    <w:rsid w:val="007C3EB4"/>
    <w:rsid w:val="007C4839"/>
    <w:rsid w:val="007C4A78"/>
    <w:rsid w:val="007C4B61"/>
    <w:rsid w:val="007C4D6E"/>
    <w:rsid w:val="007C5E6E"/>
    <w:rsid w:val="007C6087"/>
    <w:rsid w:val="007C68C9"/>
    <w:rsid w:val="007C68EA"/>
    <w:rsid w:val="007C6A05"/>
    <w:rsid w:val="007C7903"/>
    <w:rsid w:val="007C79C6"/>
    <w:rsid w:val="007C7F05"/>
    <w:rsid w:val="007D04BA"/>
    <w:rsid w:val="007D088F"/>
    <w:rsid w:val="007D0C73"/>
    <w:rsid w:val="007D0EE8"/>
    <w:rsid w:val="007D1561"/>
    <w:rsid w:val="007D17F7"/>
    <w:rsid w:val="007D1F4D"/>
    <w:rsid w:val="007D2A4E"/>
    <w:rsid w:val="007D2A68"/>
    <w:rsid w:val="007D2B63"/>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B3C"/>
    <w:rsid w:val="007E3C8E"/>
    <w:rsid w:val="007E41FB"/>
    <w:rsid w:val="007E4919"/>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0586"/>
    <w:rsid w:val="007F153C"/>
    <w:rsid w:val="007F1811"/>
    <w:rsid w:val="007F20AF"/>
    <w:rsid w:val="007F24E5"/>
    <w:rsid w:val="007F26A1"/>
    <w:rsid w:val="007F279D"/>
    <w:rsid w:val="007F35A6"/>
    <w:rsid w:val="007F3754"/>
    <w:rsid w:val="007F39B2"/>
    <w:rsid w:val="007F3A75"/>
    <w:rsid w:val="007F3B6F"/>
    <w:rsid w:val="007F3D3E"/>
    <w:rsid w:val="007F3D44"/>
    <w:rsid w:val="007F3FF9"/>
    <w:rsid w:val="007F48EC"/>
    <w:rsid w:val="007F53EF"/>
    <w:rsid w:val="007F575D"/>
    <w:rsid w:val="007F5B01"/>
    <w:rsid w:val="007F6636"/>
    <w:rsid w:val="007F69B8"/>
    <w:rsid w:val="007F7501"/>
    <w:rsid w:val="007F78C3"/>
    <w:rsid w:val="00800499"/>
    <w:rsid w:val="00800B89"/>
    <w:rsid w:val="00801454"/>
    <w:rsid w:val="00802C1A"/>
    <w:rsid w:val="0080305B"/>
    <w:rsid w:val="008030DB"/>
    <w:rsid w:val="00803A91"/>
    <w:rsid w:val="0080425B"/>
    <w:rsid w:val="00804398"/>
    <w:rsid w:val="008047B3"/>
    <w:rsid w:val="008048D8"/>
    <w:rsid w:val="008048DD"/>
    <w:rsid w:val="008049DA"/>
    <w:rsid w:val="00805392"/>
    <w:rsid w:val="00805744"/>
    <w:rsid w:val="00806099"/>
    <w:rsid w:val="00806372"/>
    <w:rsid w:val="00806F7D"/>
    <w:rsid w:val="008074BA"/>
    <w:rsid w:val="00807962"/>
    <w:rsid w:val="0081110D"/>
    <w:rsid w:val="008112DE"/>
    <w:rsid w:val="00811652"/>
    <w:rsid w:val="00812356"/>
    <w:rsid w:val="0081259B"/>
    <w:rsid w:val="00812BB2"/>
    <w:rsid w:val="00813D0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563"/>
    <w:rsid w:val="008206F9"/>
    <w:rsid w:val="00820A72"/>
    <w:rsid w:val="008212CD"/>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0ECC"/>
    <w:rsid w:val="00831152"/>
    <w:rsid w:val="008319DC"/>
    <w:rsid w:val="00832669"/>
    <w:rsid w:val="0083294F"/>
    <w:rsid w:val="00832DDA"/>
    <w:rsid w:val="00832F3C"/>
    <w:rsid w:val="0083315C"/>
    <w:rsid w:val="008337D0"/>
    <w:rsid w:val="008345AF"/>
    <w:rsid w:val="008346E2"/>
    <w:rsid w:val="008368CF"/>
    <w:rsid w:val="00836E79"/>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1D0"/>
    <w:rsid w:val="00847581"/>
    <w:rsid w:val="00847749"/>
    <w:rsid w:val="00847841"/>
    <w:rsid w:val="0084795D"/>
    <w:rsid w:val="00850A74"/>
    <w:rsid w:val="00851070"/>
    <w:rsid w:val="00851185"/>
    <w:rsid w:val="008513F5"/>
    <w:rsid w:val="00851DBB"/>
    <w:rsid w:val="00851FF7"/>
    <w:rsid w:val="00852B59"/>
    <w:rsid w:val="00852E24"/>
    <w:rsid w:val="00853AA7"/>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295"/>
    <w:rsid w:val="00861C0C"/>
    <w:rsid w:val="00861C1A"/>
    <w:rsid w:val="00862D1D"/>
    <w:rsid w:val="00862E78"/>
    <w:rsid w:val="00863559"/>
    <w:rsid w:val="00863EF3"/>
    <w:rsid w:val="0086433C"/>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4F24"/>
    <w:rsid w:val="008752D0"/>
    <w:rsid w:val="00875844"/>
    <w:rsid w:val="00875DC2"/>
    <w:rsid w:val="008766B1"/>
    <w:rsid w:val="008767C6"/>
    <w:rsid w:val="008769BB"/>
    <w:rsid w:val="00876B34"/>
    <w:rsid w:val="00876D13"/>
    <w:rsid w:val="00876D31"/>
    <w:rsid w:val="00876DCC"/>
    <w:rsid w:val="0087707A"/>
    <w:rsid w:val="00877197"/>
    <w:rsid w:val="00877480"/>
    <w:rsid w:val="008776BD"/>
    <w:rsid w:val="0087786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841"/>
    <w:rsid w:val="00887963"/>
    <w:rsid w:val="00887E4F"/>
    <w:rsid w:val="00887E82"/>
    <w:rsid w:val="00890740"/>
    <w:rsid w:val="00890AE3"/>
    <w:rsid w:val="00890FB9"/>
    <w:rsid w:val="00890FBD"/>
    <w:rsid w:val="008917B8"/>
    <w:rsid w:val="00891F51"/>
    <w:rsid w:val="008928EB"/>
    <w:rsid w:val="00892D20"/>
    <w:rsid w:val="00893047"/>
    <w:rsid w:val="00893130"/>
    <w:rsid w:val="008936FF"/>
    <w:rsid w:val="008937AC"/>
    <w:rsid w:val="00894072"/>
    <w:rsid w:val="00894259"/>
    <w:rsid w:val="008942CB"/>
    <w:rsid w:val="008944DC"/>
    <w:rsid w:val="008945BA"/>
    <w:rsid w:val="0089468B"/>
    <w:rsid w:val="008947DC"/>
    <w:rsid w:val="0089485F"/>
    <w:rsid w:val="008949B0"/>
    <w:rsid w:val="00894BDD"/>
    <w:rsid w:val="00894D17"/>
    <w:rsid w:val="008957FF"/>
    <w:rsid w:val="00896D0F"/>
    <w:rsid w:val="00896F2F"/>
    <w:rsid w:val="008A0108"/>
    <w:rsid w:val="008A0D78"/>
    <w:rsid w:val="008A1426"/>
    <w:rsid w:val="008A15C9"/>
    <w:rsid w:val="008A1730"/>
    <w:rsid w:val="008A17B5"/>
    <w:rsid w:val="008A1E16"/>
    <w:rsid w:val="008A2D08"/>
    <w:rsid w:val="008A3502"/>
    <w:rsid w:val="008A37DB"/>
    <w:rsid w:val="008A4060"/>
    <w:rsid w:val="008A415C"/>
    <w:rsid w:val="008A4D5C"/>
    <w:rsid w:val="008A4F62"/>
    <w:rsid w:val="008A5C1F"/>
    <w:rsid w:val="008A657B"/>
    <w:rsid w:val="008A672E"/>
    <w:rsid w:val="008A6877"/>
    <w:rsid w:val="008A68BE"/>
    <w:rsid w:val="008A6939"/>
    <w:rsid w:val="008A6E61"/>
    <w:rsid w:val="008A764E"/>
    <w:rsid w:val="008B0927"/>
    <w:rsid w:val="008B0A4E"/>
    <w:rsid w:val="008B0D1C"/>
    <w:rsid w:val="008B1B96"/>
    <w:rsid w:val="008B1BBF"/>
    <w:rsid w:val="008B222D"/>
    <w:rsid w:val="008B360E"/>
    <w:rsid w:val="008B3651"/>
    <w:rsid w:val="008B373D"/>
    <w:rsid w:val="008B3916"/>
    <w:rsid w:val="008B3D7D"/>
    <w:rsid w:val="008B3DB9"/>
    <w:rsid w:val="008B41B9"/>
    <w:rsid w:val="008B4422"/>
    <w:rsid w:val="008B5595"/>
    <w:rsid w:val="008B574C"/>
    <w:rsid w:val="008B590C"/>
    <w:rsid w:val="008B5CDD"/>
    <w:rsid w:val="008B636F"/>
    <w:rsid w:val="008B6F76"/>
    <w:rsid w:val="008C012E"/>
    <w:rsid w:val="008C05D9"/>
    <w:rsid w:val="008C0D51"/>
    <w:rsid w:val="008C0D67"/>
    <w:rsid w:val="008C0D9A"/>
    <w:rsid w:val="008C0E9B"/>
    <w:rsid w:val="008C1D63"/>
    <w:rsid w:val="008C2695"/>
    <w:rsid w:val="008C2C55"/>
    <w:rsid w:val="008C2FF9"/>
    <w:rsid w:val="008C383E"/>
    <w:rsid w:val="008C3DD5"/>
    <w:rsid w:val="008C4025"/>
    <w:rsid w:val="008C417F"/>
    <w:rsid w:val="008C46D9"/>
    <w:rsid w:val="008C47B2"/>
    <w:rsid w:val="008C49F0"/>
    <w:rsid w:val="008C4C33"/>
    <w:rsid w:val="008C59CC"/>
    <w:rsid w:val="008C5ACD"/>
    <w:rsid w:val="008C5AF4"/>
    <w:rsid w:val="008C5B7A"/>
    <w:rsid w:val="008C5DB7"/>
    <w:rsid w:val="008C5F69"/>
    <w:rsid w:val="008C77D1"/>
    <w:rsid w:val="008D07EC"/>
    <w:rsid w:val="008D0BBD"/>
    <w:rsid w:val="008D130A"/>
    <w:rsid w:val="008D1517"/>
    <w:rsid w:val="008D21D7"/>
    <w:rsid w:val="008D24AF"/>
    <w:rsid w:val="008D268E"/>
    <w:rsid w:val="008D27C9"/>
    <w:rsid w:val="008D2983"/>
    <w:rsid w:val="008D2D82"/>
    <w:rsid w:val="008D2EFC"/>
    <w:rsid w:val="008D37A2"/>
    <w:rsid w:val="008D3D15"/>
    <w:rsid w:val="008D5522"/>
    <w:rsid w:val="008D5552"/>
    <w:rsid w:val="008D5A83"/>
    <w:rsid w:val="008D6071"/>
    <w:rsid w:val="008D63D5"/>
    <w:rsid w:val="008D65C6"/>
    <w:rsid w:val="008D68EF"/>
    <w:rsid w:val="008D6DAF"/>
    <w:rsid w:val="008D7630"/>
    <w:rsid w:val="008E07E4"/>
    <w:rsid w:val="008E0B42"/>
    <w:rsid w:val="008E229F"/>
    <w:rsid w:val="008E2946"/>
    <w:rsid w:val="008E2948"/>
    <w:rsid w:val="008E314E"/>
    <w:rsid w:val="008E36AA"/>
    <w:rsid w:val="008E4026"/>
    <w:rsid w:val="008E4685"/>
    <w:rsid w:val="008E4AB6"/>
    <w:rsid w:val="008E5848"/>
    <w:rsid w:val="008E5C4C"/>
    <w:rsid w:val="008E5DDB"/>
    <w:rsid w:val="008E63B1"/>
    <w:rsid w:val="008E7B66"/>
    <w:rsid w:val="008E7C02"/>
    <w:rsid w:val="008E7C82"/>
    <w:rsid w:val="008E7F5F"/>
    <w:rsid w:val="008F052B"/>
    <w:rsid w:val="008F0A5B"/>
    <w:rsid w:val="008F0CF4"/>
    <w:rsid w:val="008F0DBE"/>
    <w:rsid w:val="008F16CB"/>
    <w:rsid w:val="008F171D"/>
    <w:rsid w:val="008F1809"/>
    <w:rsid w:val="008F194C"/>
    <w:rsid w:val="008F2016"/>
    <w:rsid w:val="008F25B1"/>
    <w:rsid w:val="008F2619"/>
    <w:rsid w:val="008F26BB"/>
    <w:rsid w:val="008F2F0D"/>
    <w:rsid w:val="008F331C"/>
    <w:rsid w:val="008F37F9"/>
    <w:rsid w:val="008F46AB"/>
    <w:rsid w:val="008F6854"/>
    <w:rsid w:val="008F6F67"/>
    <w:rsid w:val="008F71B3"/>
    <w:rsid w:val="008F768C"/>
    <w:rsid w:val="009011BF"/>
    <w:rsid w:val="009015FE"/>
    <w:rsid w:val="009019C6"/>
    <w:rsid w:val="00901CD0"/>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429"/>
    <w:rsid w:val="0091473B"/>
    <w:rsid w:val="009147E3"/>
    <w:rsid w:val="00914BB4"/>
    <w:rsid w:val="00914DCA"/>
    <w:rsid w:val="0091510A"/>
    <w:rsid w:val="009151AE"/>
    <w:rsid w:val="0091574C"/>
    <w:rsid w:val="00915D32"/>
    <w:rsid w:val="00916580"/>
    <w:rsid w:val="00916717"/>
    <w:rsid w:val="0091683E"/>
    <w:rsid w:val="00916B47"/>
    <w:rsid w:val="00921288"/>
    <w:rsid w:val="00921551"/>
    <w:rsid w:val="00921D9E"/>
    <w:rsid w:val="00921F1B"/>
    <w:rsid w:val="00923E5D"/>
    <w:rsid w:val="00923F4F"/>
    <w:rsid w:val="009245AC"/>
    <w:rsid w:val="00924877"/>
    <w:rsid w:val="0092552C"/>
    <w:rsid w:val="00925C83"/>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8F"/>
    <w:rsid w:val="00940AF8"/>
    <w:rsid w:val="00941175"/>
    <w:rsid w:val="00941BC1"/>
    <w:rsid w:val="009421B7"/>
    <w:rsid w:val="0094257E"/>
    <w:rsid w:val="00942C0C"/>
    <w:rsid w:val="00943237"/>
    <w:rsid w:val="00943251"/>
    <w:rsid w:val="009447C4"/>
    <w:rsid w:val="0094494F"/>
    <w:rsid w:val="00944CBB"/>
    <w:rsid w:val="00944E39"/>
    <w:rsid w:val="00944F8D"/>
    <w:rsid w:val="009453E5"/>
    <w:rsid w:val="009459E3"/>
    <w:rsid w:val="00945C5A"/>
    <w:rsid w:val="009464FC"/>
    <w:rsid w:val="009468BE"/>
    <w:rsid w:val="00946EA5"/>
    <w:rsid w:val="00946F71"/>
    <w:rsid w:val="00947606"/>
    <w:rsid w:val="0095017B"/>
    <w:rsid w:val="009505B0"/>
    <w:rsid w:val="00950693"/>
    <w:rsid w:val="00950DA2"/>
    <w:rsid w:val="009510C4"/>
    <w:rsid w:val="009518F0"/>
    <w:rsid w:val="00952B01"/>
    <w:rsid w:val="00953666"/>
    <w:rsid w:val="00953DA0"/>
    <w:rsid w:val="00954034"/>
    <w:rsid w:val="00954435"/>
    <w:rsid w:val="00954AEE"/>
    <w:rsid w:val="009550AD"/>
    <w:rsid w:val="009550DC"/>
    <w:rsid w:val="0095568A"/>
    <w:rsid w:val="00955710"/>
    <w:rsid w:val="009566D9"/>
    <w:rsid w:val="0095710F"/>
    <w:rsid w:val="009577A0"/>
    <w:rsid w:val="00957D7C"/>
    <w:rsid w:val="009601BA"/>
    <w:rsid w:val="00960296"/>
    <w:rsid w:val="00960695"/>
    <w:rsid w:val="0096089D"/>
    <w:rsid w:val="00961CA7"/>
    <w:rsid w:val="00961EC2"/>
    <w:rsid w:val="00961FD9"/>
    <w:rsid w:val="009624F1"/>
    <w:rsid w:val="009624FB"/>
    <w:rsid w:val="00962B51"/>
    <w:rsid w:val="00962DF5"/>
    <w:rsid w:val="00963042"/>
    <w:rsid w:val="0096337E"/>
    <w:rsid w:val="0096341A"/>
    <w:rsid w:val="00963591"/>
    <w:rsid w:val="009638D4"/>
    <w:rsid w:val="0096394C"/>
    <w:rsid w:val="00963F2B"/>
    <w:rsid w:val="009640E6"/>
    <w:rsid w:val="00964E33"/>
    <w:rsid w:val="00964FE0"/>
    <w:rsid w:val="00965AAC"/>
    <w:rsid w:val="00965B54"/>
    <w:rsid w:val="00965F13"/>
    <w:rsid w:val="009660C7"/>
    <w:rsid w:val="009666D6"/>
    <w:rsid w:val="00966EB1"/>
    <w:rsid w:val="009676FC"/>
    <w:rsid w:val="009705F7"/>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5CFD"/>
    <w:rsid w:val="00976766"/>
    <w:rsid w:val="00976D7B"/>
    <w:rsid w:val="00976EC1"/>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C40"/>
    <w:rsid w:val="00982F15"/>
    <w:rsid w:val="00983501"/>
    <w:rsid w:val="009837F3"/>
    <w:rsid w:val="00984023"/>
    <w:rsid w:val="00984442"/>
    <w:rsid w:val="009845B5"/>
    <w:rsid w:val="00984AD5"/>
    <w:rsid w:val="00985893"/>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7A7"/>
    <w:rsid w:val="00992AAE"/>
    <w:rsid w:val="009932C7"/>
    <w:rsid w:val="0099350E"/>
    <w:rsid w:val="00993512"/>
    <w:rsid w:val="00993522"/>
    <w:rsid w:val="00993821"/>
    <w:rsid w:val="0099429C"/>
    <w:rsid w:val="00994E00"/>
    <w:rsid w:val="0099511F"/>
    <w:rsid w:val="00995F03"/>
    <w:rsid w:val="00996760"/>
    <w:rsid w:val="009969E1"/>
    <w:rsid w:val="00997322"/>
    <w:rsid w:val="009973E5"/>
    <w:rsid w:val="00997539"/>
    <w:rsid w:val="009A0095"/>
    <w:rsid w:val="009A0862"/>
    <w:rsid w:val="009A0B31"/>
    <w:rsid w:val="009A1992"/>
    <w:rsid w:val="009A1D49"/>
    <w:rsid w:val="009A1D87"/>
    <w:rsid w:val="009A226D"/>
    <w:rsid w:val="009A2D7F"/>
    <w:rsid w:val="009A30EC"/>
    <w:rsid w:val="009A3785"/>
    <w:rsid w:val="009A3E17"/>
    <w:rsid w:val="009A4297"/>
    <w:rsid w:val="009A4641"/>
    <w:rsid w:val="009A508F"/>
    <w:rsid w:val="009A52C5"/>
    <w:rsid w:val="009A5CA7"/>
    <w:rsid w:val="009A5D59"/>
    <w:rsid w:val="009A7713"/>
    <w:rsid w:val="009A7931"/>
    <w:rsid w:val="009A7A87"/>
    <w:rsid w:val="009B0251"/>
    <w:rsid w:val="009B0762"/>
    <w:rsid w:val="009B0BE6"/>
    <w:rsid w:val="009B0CA2"/>
    <w:rsid w:val="009B13F1"/>
    <w:rsid w:val="009B17EE"/>
    <w:rsid w:val="009B1B25"/>
    <w:rsid w:val="009B2406"/>
    <w:rsid w:val="009B2C6B"/>
    <w:rsid w:val="009B2FD2"/>
    <w:rsid w:val="009B3016"/>
    <w:rsid w:val="009B33F4"/>
    <w:rsid w:val="009B39FD"/>
    <w:rsid w:val="009B3DC3"/>
    <w:rsid w:val="009B3EB9"/>
    <w:rsid w:val="009B48F9"/>
    <w:rsid w:val="009B5344"/>
    <w:rsid w:val="009B54F3"/>
    <w:rsid w:val="009B627A"/>
    <w:rsid w:val="009B6478"/>
    <w:rsid w:val="009B699C"/>
    <w:rsid w:val="009B6F31"/>
    <w:rsid w:val="009B7B28"/>
    <w:rsid w:val="009B7C2B"/>
    <w:rsid w:val="009B7E7A"/>
    <w:rsid w:val="009C0041"/>
    <w:rsid w:val="009C03D5"/>
    <w:rsid w:val="009C05CB"/>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C7F6A"/>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60F"/>
    <w:rsid w:val="009E3802"/>
    <w:rsid w:val="009E399D"/>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06B"/>
    <w:rsid w:val="009F2438"/>
    <w:rsid w:val="009F3C4F"/>
    <w:rsid w:val="009F3C88"/>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47"/>
    <w:rsid w:val="00A00C8A"/>
    <w:rsid w:val="00A00E2E"/>
    <w:rsid w:val="00A01136"/>
    <w:rsid w:val="00A017F6"/>
    <w:rsid w:val="00A01992"/>
    <w:rsid w:val="00A02145"/>
    <w:rsid w:val="00A023D8"/>
    <w:rsid w:val="00A02469"/>
    <w:rsid w:val="00A02C70"/>
    <w:rsid w:val="00A03AAE"/>
    <w:rsid w:val="00A04523"/>
    <w:rsid w:val="00A04580"/>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018"/>
    <w:rsid w:val="00A14640"/>
    <w:rsid w:val="00A14A5B"/>
    <w:rsid w:val="00A14CF1"/>
    <w:rsid w:val="00A14E4F"/>
    <w:rsid w:val="00A14F28"/>
    <w:rsid w:val="00A150F7"/>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18"/>
    <w:rsid w:val="00A24787"/>
    <w:rsid w:val="00A25059"/>
    <w:rsid w:val="00A259EB"/>
    <w:rsid w:val="00A27C2E"/>
    <w:rsid w:val="00A304DD"/>
    <w:rsid w:val="00A30A31"/>
    <w:rsid w:val="00A31186"/>
    <w:rsid w:val="00A31252"/>
    <w:rsid w:val="00A330DF"/>
    <w:rsid w:val="00A331AB"/>
    <w:rsid w:val="00A335A6"/>
    <w:rsid w:val="00A335DF"/>
    <w:rsid w:val="00A34B30"/>
    <w:rsid w:val="00A352E5"/>
    <w:rsid w:val="00A35E94"/>
    <w:rsid w:val="00A363F6"/>
    <w:rsid w:val="00A36CDD"/>
    <w:rsid w:val="00A37AD0"/>
    <w:rsid w:val="00A37E36"/>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C5B"/>
    <w:rsid w:val="00A50D5F"/>
    <w:rsid w:val="00A50EB2"/>
    <w:rsid w:val="00A50EB6"/>
    <w:rsid w:val="00A51145"/>
    <w:rsid w:val="00A5158F"/>
    <w:rsid w:val="00A52DFF"/>
    <w:rsid w:val="00A52E7D"/>
    <w:rsid w:val="00A530AC"/>
    <w:rsid w:val="00A53512"/>
    <w:rsid w:val="00A53567"/>
    <w:rsid w:val="00A53862"/>
    <w:rsid w:val="00A53C0A"/>
    <w:rsid w:val="00A548D9"/>
    <w:rsid w:val="00A54FB4"/>
    <w:rsid w:val="00A5594F"/>
    <w:rsid w:val="00A55982"/>
    <w:rsid w:val="00A55DE8"/>
    <w:rsid w:val="00A5634E"/>
    <w:rsid w:val="00A56D31"/>
    <w:rsid w:val="00A57E1D"/>
    <w:rsid w:val="00A57F6A"/>
    <w:rsid w:val="00A60466"/>
    <w:rsid w:val="00A60B6B"/>
    <w:rsid w:val="00A6150C"/>
    <w:rsid w:val="00A617FB"/>
    <w:rsid w:val="00A621D1"/>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67C51"/>
    <w:rsid w:val="00A700B5"/>
    <w:rsid w:val="00A702CE"/>
    <w:rsid w:val="00A70536"/>
    <w:rsid w:val="00A705E4"/>
    <w:rsid w:val="00A70C52"/>
    <w:rsid w:val="00A711C8"/>
    <w:rsid w:val="00A72716"/>
    <w:rsid w:val="00A72C9C"/>
    <w:rsid w:val="00A730BA"/>
    <w:rsid w:val="00A730FD"/>
    <w:rsid w:val="00A734D0"/>
    <w:rsid w:val="00A735EF"/>
    <w:rsid w:val="00A73F3C"/>
    <w:rsid w:val="00A74D02"/>
    <w:rsid w:val="00A751EF"/>
    <w:rsid w:val="00A7536B"/>
    <w:rsid w:val="00A7552F"/>
    <w:rsid w:val="00A758F1"/>
    <w:rsid w:val="00A76167"/>
    <w:rsid w:val="00A76549"/>
    <w:rsid w:val="00A76779"/>
    <w:rsid w:val="00A76DFE"/>
    <w:rsid w:val="00A76F8B"/>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7FF"/>
    <w:rsid w:val="00A86999"/>
    <w:rsid w:val="00A870D6"/>
    <w:rsid w:val="00A871BA"/>
    <w:rsid w:val="00A87280"/>
    <w:rsid w:val="00A87348"/>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057"/>
    <w:rsid w:val="00AA04E0"/>
    <w:rsid w:val="00AA04FE"/>
    <w:rsid w:val="00AA0A58"/>
    <w:rsid w:val="00AA10AD"/>
    <w:rsid w:val="00AA1885"/>
    <w:rsid w:val="00AA1D44"/>
    <w:rsid w:val="00AA1EF8"/>
    <w:rsid w:val="00AA1F6A"/>
    <w:rsid w:val="00AA2250"/>
    <w:rsid w:val="00AA23E0"/>
    <w:rsid w:val="00AA2533"/>
    <w:rsid w:val="00AA277C"/>
    <w:rsid w:val="00AA2B20"/>
    <w:rsid w:val="00AA2D3C"/>
    <w:rsid w:val="00AA2FB7"/>
    <w:rsid w:val="00AA356A"/>
    <w:rsid w:val="00AA4001"/>
    <w:rsid w:val="00AA4DE2"/>
    <w:rsid w:val="00AA54AA"/>
    <w:rsid w:val="00AA57BE"/>
    <w:rsid w:val="00AA5C8C"/>
    <w:rsid w:val="00AA624C"/>
    <w:rsid w:val="00AA6DB1"/>
    <w:rsid w:val="00AA71B9"/>
    <w:rsid w:val="00AA73D2"/>
    <w:rsid w:val="00AA7CD0"/>
    <w:rsid w:val="00AB0476"/>
    <w:rsid w:val="00AB1071"/>
    <w:rsid w:val="00AB1278"/>
    <w:rsid w:val="00AB1DC1"/>
    <w:rsid w:val="00AB21B6"/>
    <w:rsid w:val="00AB265A"/>
    <w:rsid w:val="00AB27D5"/>
    <w:rsid w:val="00AB2938"/>
    <w:rsid w:val="00AB2D18"/>
    <w:rsid w:val="00AB2F00"/>
    <w:rsid w:val="00AB2FE6"/>
    <w:rsid w:val="00AB4331"/>
    <w:rsid w:val="00AB440A"/>
    <w:rsid w:val="00AB4693"/>
    <w:rsid w:val="00AB4A38"/>
    <w:rsid w:val="00AB4CDA"/>
    <w:rsid w:val="00AB4F00"/>
    <w:rsid w:val="00AB502F"/>
    <w:rsid w:val="00AB5389"/>
    <w:rsid w:val="00AB54AF"/>
    <w:rsid w:val="00AB57FC"/>
    <w:rsid w:val="00AB586C"/>
    <w:rsid w:val="00AB5EFC"/>
    <w:rsid w:val="00AB620C"/>
    <w:rsid w:val="00AB6454"/>
    <w:rsid w:val="00AB6480"/>
    <w:rsid w:val="00AB6B8D"/>
    <w:rsid w:val="00AB6D1A"/>
    <w:rsid w:val="00AB6E90"/>
    <w:rsid w:val="00AB705E"/>
    <w:rsid w:val="00AB7CB3"/>
    <w:rsid w:val="00AB7E54"/>
    <w:rsid w:val="00AB7F38"/>
    <w:rsid w:val="00AC0511"/>
    <w:rsid w:val="00AC0EE5"/>
    <w:rsid w:val="00AC1B81"/>
    <w:rsid w:val="00AC1FB7"/>
    <w:rsid w:val="00AC232B"/>
    <w:rsid w:val="00AC27A6"/>
    <w:rsid w:val="00AC3E72"/>
    <w:rsid w:val="00AC3F0D"/>
    <w:rsid w:val="00AC4096"/>
    <w:rsid w:val="00AC45FB"/>
    <w:rsid w:val="00AC4AA3"/>
    <w:rsid w:val="00AC4FF0"/>
    <w:rsid w:val="00AC545B"/>
    <w:rsid w:val="00AC5BBD"/>
    <w:rsid w:val="00AC64A0"/>
    <w:rsid w:val="00AC6797"/>
    <w:rsid w:val="00AC6B85"/>
    <w:rsid w:val="00AC7035"/>
    <w:rsid w:val="00AC71D9"/>
    <w:rsid w:val="00AC739E"/>
    <w:rsid w:val="00AC73B7"/>
    <w:rsid w:val="00AC7C0E"/>
    <w:rsid w:val="00AD0BA4"/>
    <w:rsid w:val="00AD17A3"/>
    <w:rsid w:val="00AD22B9"/>
    <w:rsid w:val="00AD235A"/>
    <w:rsid w:val="00AD23D7"/>
    <w:rsid w:val="00AD262A"/>
    <w:rsid w:val="00AD2C67"/>
    <w:rsid w:val="00AD3123"/>
    <w:rsid w:val="00AD359C"/>
    <w:rsid w:val="00AD3A5E"/>
    <w:rsid w:val="00AD3C5C"/>
    <w:rsid w:val="00AD4E53"/>
    <w:rsid w:val="00AD5221"/>
    <w:rsid w:val="00AD533A"/>
    <w:rsid w:val="00AD5354"/>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1ED"/>
    <w:rsid w:val="00AE445C"/>
    <w:rsid w:val="00AE448C"/>
    <w:rsid w:val="00AE500D"/>
    <w:rsid w:val="00AE51CB"/>
    <w:rsid w:val="00AE5760"/>
    <w:rsid w:val="00AE5951"/>
    <w:rsid w:val="00AE5B8F"/>
    <w:rsid w:val="00AE5F52"/>
    <w:rsid w:val="00AE6182"/>
    <w:rsid w:val="00AE6404"/>
    <w:rsid w:val="00AE6823"/>
    <w:rsid w:val="00AE7139"/>
    <w:rsid w:val="00AE71D9"/>
    <w:rsid w:val="00AF092E"/>
    <w:rsid w:val="00AF0D63"/>
    <w:rsid w:val="00AF140D"/>
    <w:rsid w:val="00AF1A01"/>
    <w:rsid w:val="00AF1ED5"/>
    <w:rsid w:val="00AF21C1"/>
    <w:rsid w:val="00AF2DCE"/>
    <w:rsid w:val="00AF3296"/>
    <w:rsid w:val="00AF34AD"/>
    <w:rsid w:val="00AF3717"/>
    <w:rsid w:val="00AF4AC3"/>
    <w:rsid w:val="00AF509F"/>
    <w:rsid w:val="00AF529F"/>
    <w:rsid w:val="00AF5AFF"/>
    <w:rsid w:val="00AF5C91"/>
    <w:rsid w:val="00AF65DE"/>
    <w:rsid w:val="00AF68CE"/>
    <w:rsid w:val="00AF6B9D"/>
    <w:rsid w:val="00AF6BAD"/>
    <w:rsid w:val="00AF6D74"/>
    <w:rsid w:val="00AF6F01"/>
    <w:rsid w:val="00AF7F8A"/>
    <w:rsid w:val="00B0095B"/>
    <w:rsid w:val="00B009B1"/>
    <w:rsid w:val="00B00F22"/>
    <w:rsid w:val="00B0108C"/>
    <w:rsid w:val="00B0184F"/>
    <w:rsid w:val="00B01B22"/>
    <w:rsid w:val="00B03420"/>
    <w:rsid w:val="00B03F28"/>
    <w:rsid w:val="00B03F53"/>
    <w:rsid w:val="00B03FF7"/>
    <w:rsid w:val="00B048B4"/>
    <w:rsid w:val="00B04FA1"/>
    <w:rsid w:val="00B0637D"/>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636"/>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095A"/>
    <w:rsid w:val="00B212E8"/>
    <w:rsid w:val="00B2232E"/>
    <w:rsid w:val="00B22406"/>
    <w:rsid w:val="00B2277A"/>
    <w:rsid w:val="00B229F0"/>
    <w:rsid w:val="00B23006"/>
    <w:rsid w:val="00B230D8"/>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21A"/>
    <w:rsid w:val="00B34933"/>
    <w:rsid w:val="00B34B88"/>
    <w:rsid w:val="00B34CED"/>
    <w:rsid w:val="00B3530A"/>
    <w:rsid w:val="00B3546B"/>
    <w:rsid w:val="00B35D8C"/>
    <w:rsid w:val="00B36686"/>
    <w:rsid w:val="00B369AA"/>
    <w:rsid w:val="00B36D5C"/>
    <w:rsid w:val="00B36F8F"/>
    <w:rsid w:val="00B37588"/>
    <w:rsid w:val="00B37CD2"/>
    <w:rsid w:val="00B37ECE"/>
    <w:rsid w:val="00B410D5"/>
    <w:rsid w:val="00B4148C"/>
    <w:rsid w:val="00B419C2"/>
    <w:rsid w:val="00B41D89"/>
    <w:rsid w:val="00B4240E"/>
    <w:rsid w:val="00B42E19"/>
    <w:rsid w:val="00B43055"/>
    <w:rsid w:val="00B43E3A"/>
    <w:rsid w:val="00B44865"/>
    <w:rsid w:val="00B44893"/>
    <w:rsid w:val="00B45822"/>
    <w:rsid w:val="00B46292"/>
    <w:rsid w:val="00B4674E"/>
    <w:rsid w:val="00B467C5"/>
    <w:rsid w:val="00B46809"/>
    <w:rsid w:val="00B468D8"/>
    <w:rsid w:val="00B46DB7"/>
    <w:rsid w:val="00B46E83"/>
    <w:rsid w:val="00B47148"/>
    <w:rsid w:val="00B47DD3"/>
    <w:rsid w:val="00B5041D"/>
    <w:rsid w:val="00B50B28"/>
    <w:rsid w:val="00B50FBD"/>
    <w:rsid w:val="00B5115E"/>
    <w:rsid w:val="00B516DC"/>
    <w:rsid w:val="00B517AB"/>
    <w:rsid w:val="00B51A6C"/>
    <w:rsid w:val="00B5309F"/>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080"/>
    <w:rsid w:val="00B642D7"/>
    <w:rsid w:val="00B646F9"/>
    <w:rsid w:val="00B64F7F"/>
    <w:rsid w:val="00B65283"/>
    <w:rsid w:val="00B652CD"/>
    <w:rsid w:val="00B65427"/>
    <w:rsid w:val="00B65EEA"/>
    <w:rsid w:val="00B65FC4"/>
    <w:rsid w:val="00B66419"/>
    <w:rsid w:val="00B6681A"/>
    <w:rsid w:val="00B66DC7"/>
    <w:rsid w:val="00B6724D"/>
    <w:rsid w:val="00B67715"/>
    <w:rsid w:val="00B67814"/>
    <w:rsid w:val="00B701BE"/>
    <w:rsid w:val="00B7082C"/>
    <w:rsid w:val="00B7085C"/>
    <w:rsid w:val="00B714C2"/>
    <w:rsid w:val="00B7177A"/>
    <w:rsid w:val="00B71D36"/>
    <w:rsid w:val="00B722FA"/>
    <w:rsid w:val="00B725AE"/>
    <w:rsid w:val="00B72623"/>
    <w:rsid w:val="00B728D5"/>
    <w:rsid w:val="00B7356A"/>
    <w:rsid w:val="00B738B0"/>
    <w:rsid w:val="00B7403C"/>
    <w:rsid w:val="00B756F0"/>
    <w:rsid w:val="00B7579A"/>
    <w:rsid w:val="00B75A80"/>
    <w:rsid w:val="00B760E0"/>
    <w:rsid w:val="00B7655E"/>
    <w:rsid w:val="00B76786"/>
    <w:rsid w:val="00B76A27"/>
    <w:rsid w:val="00B76AD6"/>
    <w:rsid w:val="00B76FFC"/>
    <w:rsid w:val="00B7790B"/>
    <w:rsid w:val="00B779C4"/>
    <w:rsid w:val="00B8077B"/>
    <w:rsid w:val="00B808A3"/>
    <w:rsid w:val="00B81167"/>
    <w:rsid w:val="00B825E2"/>
    <w:rsid w:val="00B827D2"/>
    <w:rsid w:val="00B8284F"/>
    <w:rsid w:val="00B82A64"/>
    <w:rsid w:val="00B82F06"/>
    <w:rsid w:val="00B83D14"/>
    <w:rsid w:val="00B83DBC"/>
    <w:rsid w:val="00B8416F"/>
    <w:rsid w:val="00B842D1"/>
    <w:rsid w:val="00B844FB"/>
    <w:rsid w:val="00B84696"/>
    <w:rsid w:val="00B8474F"/>
    <w:rsid w:val="00B84D4F"/>
    <w:rsid w:val="00B85056"/>
    <w:rsid w:val="00B857CA"/>
    <w:rsid w:val="00B85A9E"/>
    <w:rsid w:val="00B864F4"/>
    <w:rsid w:val="00B86C4E"/>
    <w:rsid w:val="00B87696"/>
    <w:rsid w:val="00B87905"/>
    <w:rsid w:val="00B90561"/>
    <w:rsid w:val="00B90755"/>
    <w:rsid w:val="00B90F50"/>
    <w:rsid w:val="00B919A8"/>
    <w:rsid w:val="00B91B7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900"/>
    <w:rsid w:val="00BA5A33"/>
    <w:rsid w:val="00BA5D63"/>
    <w:rsid w:val="00BA64F3"/>
    <w:rsid w:val="00BA68AD"/>
    <w:rsid w:val="00BA6AD2"/>
    <w:rsid w:val="00BA6B2A"/>
    <w:rsid w:val="00BA7095"/>
    <w:rsid w:val="00BA75ED"/>
    <w:rsid w:val="00BA7EBC"/>
    <w:rsid w:val="00BA7F23"/>
    <w:rsid w:val="00BB070A"/>
    <w:rsid w:val="00BB091E"/>
    <w:rsid w:val="00BB0C6B"/>
    <w:rsid w:val="00BB0CA3"/>
    <w:rsid w:val="00BB0D7A"/>
    <w:rsid w:val="00BB12FC"/>
    <w:rsid w:val="00BB18E6"/>
    <w:rsid w:val="00BB1902"/>
    <w:rsid w:val="00BB2540"/>
    <w:rsid w:val="00BB368E"/>
    <w:rsid w:val="00BB3BF6"/>
    <w:rsid w:val="00BB43B1"/>
    <w:rsid w:val="00BB4C9C"/>
    <w:rsid w:val="00BB56C2"/>
    <w:rsid w:val="00BB5828"/>
    <w:rsid w:val="00BB64D9"/>
    <w:rsid w:val="00BB6D23"/>
    <w:rsid w:val="00BB7008"/>
    <w:rsid w:val="00BB74E9"/>
    <w:rsid w:val="00BB755D"/>
    <w:rsid w:val="00BB78F9"/>
    <w:rsid w:val="00BC08BC"/>
    <w:rsid w:val="00BC17DF"/>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131"/>
    <w:rsid w:val="00BD2346"/>
    <w:rsid w:val="00BD2516"/>
    <w:rsid w:val="00BD2A05"/>
    <w:rsid w:val="00BD2BD7"/>
    <w:rsid w:val="00BD3351"/>
    <w:rsid w:val="00BD33CC"/>
    <w:rsid w:val="00BD3FAC"/>
    <w:rsid w:val="00BD41D2"/>
    <w:rsid w:val="00BD4BD1"/>
    <w:rsid w:val="00BD5151"/>
    <w:rsid w:val="00BD55CC"/>
    <w:rsid w:val="00BD5E9B"/>
    <w:rsid w:val="00BD609A"/>
    <w:rsid w:val="00BD6432"/>
    <w:rsid w:val="00BD6B02"/>
    <w:rsid w:val="00BD6DFF"/>
    <w:rsid w:val="00BD74F0"/>
    <w:rsid w:val="00BD7B4A"/>
    <w:rsid w:val="00BE10BF"/>
    <w:rsid w:val="00BE1196"/>
    <w:rsid w:val="00BE22DC"/>
    <w:rsid w:val="00BE2579"/>
    <w:rsid w:val="00BE25CC"/>
    <w:rsid w:val="00BE2942"/>
    <w:rsid w:val="00BE2C9E"/>
    <w:rsid w:val="00BE2F8F"/>
    <w:rsid w:val="00BE3024"/>
    <w:rsid w:val="00BE304B"/>
    <w:rsid w:val="00BE315F"/>
    <w:rsid w:val="00BE3184"/>
    <w:rsid w:val="00BE360B"/>
    <w:rsid w:val="00BE39CE"/>
    <w:rsid w:val="00BE3C0E"/>
    <w:rsid w:val="00BE4126"/>
    <w:rsid w:val="00BE4B0E"/>
    <w:rsid w:val="00BE5013"/>
    <w:rsid w:val="00BE5104"/>
    <w:rsid w:val="00BE551B"/>
    <w:rsid w:val="00BE6051"/>
    <w:rsid w:val="00BE648D"/>
    <w:rsid w:val="00BE67BC"/>
    <w:rsid w:val="00BE7030"/>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6EF"/>
    <w:rsid w:val="00BF6F02"/>
    <w:rsid w:val="00BF6FB7"/>
    <w:rsid w:val="00BF755B"/>
    <w:rsid w:val="00BF75C7"/>
    <w:rsid w:val="00BF78F3"/>
    <w:rsid w:val="00C003E7"/>
    <w:rsid w:val="00C00512"/>
    <w:rsid w:val="00C005D6"/>
    <w:rsid w:val="00C00673"/>
    <w:rsid w:val="00C006F2"/>
    <w:rsid w:val="00C00B54"/>
    <w:rsid w:val="00C00BBF"/>
    <w:rsid w:val="00C0197B"/>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6A2"/>
    <w:rsid w:val="00C07933"/>
    <w:rsid w:val="00C07E19"/>
    <w:rsid w:val="00C106AB"/>
    <w:rsid w:val="00C107D0"/>
    <w:rsid w:val="00C10F05"/>
    <w:rsid w:val="00C114CC"/>
    <w:rsid w:val="00C11597"/>
    <w:rsid w:val="00C12518"/>
    <w:rsid w:val="00C128CE"/>
    <w:rsid w:val="00C135A7"/>
    <w:rsid w:val="00C13B16"/>
    <w:rsid w:val="00C143C9"/>
    <w:rsid w:val="00C14786"/>
    <w:rsid w:val="00C14C67"/>
    <w:rsid w:val="00C14F87"/>
    <w:rsid w:val="00C150E3"/>
    <w:rsid w:val="00C1632A"/>
    <w:rsid w:val="00C16823"/>
    <w:rsid w:val="00C16BA8"/>
    <w:rsid w:val="00C16FE7"/>
    <w:rsid w:val="00C17275"/>
    <w:rsid w:val="00C17C47"/>
    <w:rsid w:val="00C216AD"/>
    <w:rsid w:val="00C216E7"/>
    <w:rsid w:val="00C21EF4"/>
    <w:rsid w:val="00C21F9C"/>
    <w:rsid w:val="00C2242F"/>
    <w:rsid w:val="00C225A9"/>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B0A"/>
    <w:rsid w:val="00C32E13"/>
    <w:rsid w:val="00C32FE5"/>
    <w:rsid w:val="00C331CF"/>
    <w:rsid w:val="00C333CC"/>
    <w:rsid w:val="00C3345D"/>
    <w:rsid w:val="00C33ECF"/>
    <w:rsid w:val="00C35010"/>
    <w:rsid w:val="00C35A7D"/>
    <w:rsid w:val="00C35EFE"/>
    <w:rsid w:val="00C3608E"/>
    <w:rsid w:val="00C36B8B"/>
    <w:rsid w:val="00C36CCC"/>
    <w:rsid w:val="00C3708E"/>
    <w:rsid w:val="00C37548"/>
    <w:rsid w:val="00C378AF"/>
    <w:rsid w:val="00C37E56"/>
    <w:rsid w:val="00C401EE"/>
    <w:rsid w:val="00C40824"/>
    <w:rsid w:val="00C40B33"/>
    <w:rsid w:val="00C40C55"/>
    <w:rsid w:val="00C41464"/>
    <w:rsid w:val="00C418F7"/>
    <w:rsid w:val="00C41F6E"/>
    <w:rsid w:val="00C42401"/>
    <w:rsid w:val="00C42B03"/>
    <w:rsid w:val="00C42B18"/>
    <w:rsid w:val="00C44393"/>
    <w:rsid w:val="00C44C7F"/>
    <w:rsid w:val="00C4514D"/>
    <w:rsid w:val="00C461FC"/>
    <w:rsid w:val="00C4625E"/>
    <w:rsid w:val="00C4627D"/>
    <w:rsid w:val="00C46A70"/>
    <w:rsid w:val="00C504B3"/>
    <w:rsid w:val="00C50848"/>
    <w:rsid w:val="00C523EC"/>
    <w:rsid w:val="00C52A92"/>
    <w:rsid w:val="00C531A9"/>
    <w:rsid w:val="00C53BF7"/>
    <w:rsid w:val="00C54A7D"/>
    <w:rsid w:val="00C54D93"/>
    <w:rsid w:val="00C54ED0"/>
    <w:rsid w:val="00C552C9"/>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589D"/>
    <w:rsid w:val="00C6629C"/>
    <w:rsid w:val="00C663F6"/>
    <w:rsid w:val="00C671FC"/>
    <w:rsid w:val="00C67853"/>
    <w:rsid w:val="00C67E12"/>
    <w:rsid w:val="00C7030C"/>
    <w:rsid w:val="00C706DC"/>
    <w:rsid w:val="00C70FDF"/>
    <w:rsid w:val="00C710EA"/>
    <w:rsid w:val="00C71349"/>
    <w:rsid w:val="00C71F35"/>
    <w:rsid w:val="00C72770"/>
    <w:rsid w:val="00C72787"/>
    <w:rsid w:val="00C72878"/>
    <w:rsid w:val="00C73358"/>
    <w:rsid w:val="00C7374F"/>
    <w:rsid w:val="00C73FF0"/>
    <w:rsid w:val="00C74109"/>
    <w:rsid w:val="00C74DFF"/>
    <w:rsid w:val="00C74FB7"/>
    <w:rsid w:val="00C7580C"/>
    <w:rsid w:val="00C75C3B"/>
    <w:rsid w:val="00C75EBD"/>
    <w:rsid w:val="00C76229"/>
    <w:rsid w:val="00C76237"/>
    <w:rsid w:val="00C766CE"/>
    <w:rsid w:val="00C77111"/>
    <w:rsid w:val="00C7765F"/>
    <w:rsid w:val="00C77B07"/>
    <w:rsid w:val="00C77B3E"/>
    <w:rsid w:val="00C77F28"/>
    <w:rsid w:val="00C80083"/>
    <w:rsid w:val="00C80285"/>
    <w:rsid w:val="00C802E8"/>
    <w:rsid w:val="00C807BE"/>
    <w:rsid w:val="00C8088F"/>
    <w:rsid w:val="00C809C9"/>
    <w:rsid w:val="00C80ED1"/>
    <w:rsid w:val="00C81462"/>
    <w:rsid w:val="00C81466"/>
    <w:rsid w:val="00C81A8B"/>
    <w:rsid w:val="00C81CDA"/>
    <w:rsid w:val="00C81E4E"/>
    <w:rsid w:val="00C82ADE"/>
    <w:rsid w:val="00C82E39"/>
    <w:rsid w:val="00C83246"/>
    <w:rsid w:val="00C8379C"/>
    <w:rsid w:val="00C83B43"/>
    <w:rsid w:val="00C84B2F"/>
    <w:rsid w:val="00C84CB4"/>
    <w:rsid w:val="00C851A4"/>
    <w:rsid w:val="00C86F63"/>
    <w:rsid w:val="00C90A4C"/>
    <w:rsid w:val="00C90BAA"/>
    <w:rsid w:val="00C910FB"/>
    <w:rsid w:val="00C91F95"/>
    <w:rsid w:val="00C922F5"/>
    <w:rsid w:val="00C9274E"/>
    <w:rsid w:val="00C92DC1"/>
    <w:rsid w:val="00C92EAA"/>
    <w:rsid w:val="00C9312C"/>
    <w:rsid w:val="00C933E9"/>
    <w:rsid w:val="00C93468"/>
    <w:rsid w:val="00C94057"/>
    <w:rsid w:val="00C94512"/>
    <w:rsid w:val="00C94D6F"/>
    <w:rsid w:val="00C9503F"/>
    <w:rsid w:val="00C9519F"/>
    <w:rsid w:val="00C955A6"/>
    <w:rsid w:val="00C95C08"/>
    <w:rsid w:val="00C95D8C"/>
    <w:rsid w:val="00C9662A"/>
    <w:rsid w:val="00C96E22"/>
    <w:rsid w:val="00C96FB8"/>
    <w:rsid w:val="00C96FCC"/>
    <w:rsid w:val="00C97EDF"/>
    <w:rsid w:val="00CA0338"/>
    <w:rsid w:val="00CA097A"/>
    <w:rsid w:val="00CA0A7B"/>
    <w:rsid w:val="00CA0CB3"/>
    <w:rsid w:val="00CA0D0E"/>
    <w:rsid w:val="00CA0F29"/>
    <w:rsid w:val="00CA1637"/>
    <w:rsid w:val="00CA1EBD"/>
    <w:rsid w:val="00CA20C5"/>
    <w:rsid w:val="00CA27E2"/>
    <w:rsid w:val="00CA308D"/>
    <w:rsid w:val="00CA3213"/>
    <w:rsid w:val="00CA3292"/>
    <w:rsid w:val="00CA34E6"/>
    <w:rsid w:val="00CA3790"/>
    <w:rsid w:val="00CA3B0F"/>
    <w:rsid w:val="00CA3C4F"/>
    <w:rsid w:val="00CA3CD2"/>
    <w:rsid w:val="00CA3DB5"/>
    <w:rsid w:val="00CA3F05"/>
    <w:rsid w:val="00CA420D"/>
    <w:rsid w:val="00CA455F"/>
    <w:rsid w:val="00CA4894"/>
    <w:rsid w:val="00CA5477"/>
    <w:rsid w:val="00CA54DB"/>
    <w:rsid w:val="00CA5806"/>
    <w:rsid w:val="00CA58BB"/>
    <w:rsid w:val="00CA6932"/>
    <w:rsid w:val="00CA6C49"/>
    <w:rsid w:val="00CA6CAC"/>
    <w:rsid w:val="00CA77FA"/>
    <w:rsid w:val="00CA79A3"/>
    <w:rsid w:val="00CA7C97"/>
    <w:rsid w:val="00CB07B7"/>
    <w:rsid w:val="00CB1431"/>
    <w:rsid w:val="00CB194B"/>
    <w:rsid w:val="00CB1A0B"/>
    <w:rsid w:val="00CB1B3D"/>
    <w:rsid w:val="00CB1B4B"/>
    <w:rsid w:val="00CB1C2E"/>
    <w:rsid w:val="00CB2744"/>
    <w:rsid w:val="00CB2CA2"/>
    <w:rsid w:val="00CB2FA6"/>
    <w:rsid w:val="00CB34AA"/>
    <w:rsid w:val="00CB3A12"/>
    <w:rsid w:val="00CB482E"/>
    <w:rsid w:val="00CB48B2"/>
    <w:rsid w:val="00CB4D86"/>
    <w:rsid w:val="00CB4DBA"/>
    <w:rsid w:val="00CB5250"/>
    <w:rsid w:val="00CB5460"/>
    <w:rsid w:val="00CB54CD"/>
    <w:rsid w:val="00CB5894"/>
    <w:rsid w:val="00CB5B96"/>
    <w:rsid w:val="00CB76E7"/>
    <w:rsid w:val="00CB7B01"/>
    <w:rsid w:val="00CB7B4A"/>
    <w:rsid w:val="00CC07E1"/>
    <w:rsid w:val="00CC1C44"/>
    <w:rsid w:val="00CC1F4F"/>
    <w:rsid w:val="00CC1F69"/>
    <w:rsid w:val="00CC1FE4"/>
    <w:rsid w:val="00CC20B8"/>
    <w:rsid w:val="00CC2775"/>
    <w:rsid w:val="00CC3350"/>
    <w:rsid w:val="00CC37A3"/>
    <w:rsid w:val="00CC389B"/>
    <w:rsid w:val="00CC44A9"/>
    <w:rsid w:val="00CC4507"/>
    <w:rsid w:val="00CC4567"/>
    <w:rsid w:val="00CC4E43"/>
    <w:rsid w:val="00CC56A7"/>
    <w:rsid w:val="00CC583D"/>
    <w:rsid w:val="00CC58D4"/>
    <w:rsid w:val="00CC6B07"/>
    <w:rsid w:val="00CC7A97"/>
    <w:rsid w:val="00CD0A91"/>
    <w:rsid w:val="00CD0CB0"/>
    <w:rsid w:val="00CD0F09"/>
    <w:rsid w:val="00CD1CA0"/>
    <w:rsid w:val="00CD1F1B"/>
    <w:rsid w:val="00CD2264"/>
    <w:rsid w:val="00CD2440"/>
    <w:rsid w:val="00CD259F"/>
    <w:rsid w:val="00CD269B"/>
    <w:rsid w:val="00CD2DD8"/>
    <w:rsid w:val="00CD3004"/>
    <w:rsid w:val="00CD3319"/>
    <w:rsid w:val="00CD3CF6"/>
    <w:rsid w:val="00CD3E97"/>
    <w:rsid w:val="00CD3F3B"/>
    <w:rsid w:val="00CD486A"/>
    <w:rsid w:val="00CD500B"/>
    <w:rsid w:val="00CD5380"/>
    <w:rsid w:val="00CD5439"/>
    <w:rsid w:val="00CD555E"/>
    <w:rsid w:val="00CD5C5B"/>
    <w:rsid w:val="00CD602F"/>
    <w:rsid w:val="00CD6248"/>
    <w:rsid w:val="00CD67A8"/>
    <w:rsid w:val="00CD69DC"/>
    <w:rsid w:val="00CD6E00"/>
    <w:rsid w:val="00CD7A8D"/>
    <w:rsid w:val="00CE00FE"/>
    <w:rsid w:val="00CE042C"/>
    <w:rsid w:val="00CE0555"/>
    <w:rsid w:val="00CE0C95"/>
    <w:rsid w:val="00CE0F6C"/>
    <w:rsid w:val="00CE11FD"/>
    <w:rsid w:val="00CE20F0"/>
    <w:rsid w:val="00CE24DD"/>
    <w:rsid w:val="00CE2694"/>
    <w:rsid w:val="00CE3F3D"/>
    <w:rsid w:val="00CE3F46"/>
    <w:rsid w:val="00CE3FA4"/>
    <w:rsid w:val="00CE4826"/>
    <w:rsid w:val="00CE4C6D"/>
    <w:rsid w:val="00CE5050"/>
    <w:rsid w:val="00CE516D"/>
    <w:rsid w:val="00CE5909"/>
    <w:rsid w:val="00CE5CC5"/>
    <w:rsid w:val="00CE6876"/>
    <w:rsid w:val="00CE6ACF"/>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556"/>
    <w:rsid w:val="00CF3A61"/>
    <w:rsid w:val="00CF538E"/>
    <w:rsid w:val="00CF59B1"/>
    <w:rsid w:val="00CF5C00"/>
    <w:rsid w:val="00CF6008"/>
    <w:rsid w:val="00CF689F"/>
    <w:rsid w:val="00CF68AC"/>
    <w:rsid w:val="00CF6B6C"/>
    <w:rsid w:val="00CF6FB1"/>
    <w:rsid w:val="00CF729D"/>
    <w:rsid w:val="00CF7957"/>
    <w:rsid w:val="00CF7F75"/>
    <w:rsid w:val="00D001E5"/>
    <w:rsid w:val="00D0020E"/>
    <w:rsid w:val="00D00254"/>
    <w:rsid w:val="00D0073B"/>
    <w:rsid w:val="00D00AFB"/>
    <w:rsid w:val="00D00EC7"/>
    <w:rsid w:val="00D00FA1"/>
    <w:rsid w:val="00D00FD0"/>
    <w:rsid w:val="00D01312"/>
    <w:rsid w:val="00D014CB"/>
    <w:rsid w:val="00D01537"/>
    <w:rsid w:val="00D02696"/>
    <w:rsid w:val="00D02742"/>
    <w:rsid w:val="00D027C0"/>
    <w:rsid w:val="00D02AC7"/>
    <w:rsid w:val="00D03893"/>
    <w:rsid w:val="00D0405B"/>
    <w:rsid w:val="00D04817"/>
    <w:rsid w:val="00D049ED"/>
    <w:rsid w:val="00D04D63"/>
    <w:rsid w:val="00D05753"/>
    <w:rsid w:val="00D06033"/>
    <w:rsid w:val="00D06D9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C4"/>
    <w:rsid w:val="00D129D3"/>
    <w:rsid w:val="00D12E2D"/>
    <w:rsid w:val="00D12E90"/>
    <w:rsid w:val="00D13037"/>
    <w:rsid w:val="00D132B4"/>
    <w:rsid w:val="00D1376A"/>
    <w:rsid w:val="00D14372"/>
    <w:rsid w:val="00D14E63"/>
    <w:rsid w:val="00D15200"/>
    <w:rsid w:val="00D15776"/>
    <w:rsid w:val="00D159EB"/>
    <w:rsid w:val="00D166DC"/>
    <w:rsid w:val="00D16987"/>
    <w:rsid w:val="00D17B59"/>
    <w:rsid w:val="00D17BCE"/>
    <w:rsid w:val="00D20A25"/>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27DE6"/>
    <w:rsid w:val="00D3054D"/>
    <w:rsid w:val="00D31D35"/>
    <w:rsid w:val="00D31E33"/>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4D"/>
    <w:rsid w:val="00D40B95"/>
    <w:rsid w:val="00D40BAE"/>
    <w:rsid w:val="00D40F8C"/>
    <w:rsid w:val="00D413A4"/>
    <w:rsid w:val="00D415A9"/>
    <w:rsid w:val="00D4196A"/>
    <w:rsid w:val="00D41E79"/>
    <w:rsid w:val="00D4238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2BC"/>
    <w:rsid w:val="00D46712"/>
    <w:rsid w:val="00D46CAE"/>
    <w:rsid w:val="00D517EA"/>
    <w:rsid w:val="00D51B21"/>
    <w:rsid w:val="00D52357"/>
    <w:rsid w:val="00D5263A"/>
    <w:rsid w:val="00D52CEB"/>
    <w:rsid w:val="00D52F18"/>
    <w:rsid w:val="00D534F3"/>
    <w:rsid w:val="00D5373A"/>
    <w:rsid w:val="00D55149"/>
    <w:rsid w:val="00D561BE"/>
    <w:rsid w:val="00D56859"/>
    <w:rsid w:val="00D56965"/>
    <w:rsid w:val="00D56ECF"/>
    <w:rsid w:val="00D5705E"/>
    <w:rsid w:val="00D571A4"/>
    <w:rsid w:val="00D57A88"/>
    <w:rsid w:val="00D57C7F"/>
    <w:rsid w:val="00D6090E"/>
    <w:rsid w:val="00D60A46"/>
    <w:rsid w:val="00D60C1C"/>
    <w:rsid w:val="00D60E20"/>
    <w:rsid w:val="00D614E8"/>
    <w:rsid w:val="00D61CF6"/>
    <w:rsid w:val="00D623F1"/>
    <w:rsid w:val="00D62521"/>
    <w:rsid w:val="00D626F6"/>
    <w:rsid w:val="00D62C36"/>
    <w:rsid w:val="00D63D6E"/>
    <w:rsid w:val="00D63F2D"/>
    <w:rsid w:val="00D643BE"/>
    <w:rsid w:val="00D64504"/>
    <w:rsid w:val="00D64961"/>
    <w:rsid w:val="00D64A95"/>
    <w:rsid w:val="00D64A97"/>
    <w:rsid w:val="00D64EEF"/>
    <w:rsid w:val="00D6521B"/>
    <w:rsid w:val="00D65880"/>
    <w:rsid w:val="00D65978"/>
    <w:rsid w:val="00D66490"/>
    <w:rsid w:val="00D667F8"/>
    <w:rsid w:val="00D66B28"/>
    <w:rsid w:val="00D70860"/>
    <w:rsid w:val="00D709E3"/>
    <w:rsid w:val="00D7110B"/>
    <w:rsid w:val="00D71293"/>
    <w:rsid w:val="00D71949"/>
    <w:rsid w:val="00D71CF0"/>
    <w:rsid w:val="00D72040"/>
    <w:rsid w:val="00D729F8"/>
    <w:rsid w:val="00D73397"/>
    <w:rsid w:val="00D73462"/>
    <w:rsid w:val="00D735D3"/>
    <w:rsid w:val="00D74258"/>
    <w:rsid w:val="00D742DF"/>
    <w:rsid w:val="00D743CE"/>
    <w:rsid w:val="00D74752"/>
    <w:rsid w:val="00D74BE3"/>
    <w:rsid w:val="00D74CEF"/>
    <w:rsid w:val="00D75749"/>
    <w:rsid w:val="00D7577C"/>
    <w:rsid w:val="00D75C25"/>
    <w:rsid w:val="00D765E5"/>
    <w:rsid w:val="00D7790B"/>
    <w:rsid w:val="00D77DE5"/>
    <w:rsid w:val="00D804F9"/>
    <w:rsid w:val="00D80508"/>
    <w:rsid w:val="00D81EF7"/>
    <w:rsid w:val="00D82273"/>
    <w:rsid w:val="00D823C5"/>
    <w:rsid w:val="00D829C0"/>
    <w:rsid w:val="00D82B31"/>
    <w:rsid w:val="00D82B82"/>
    <w:rsid w:val="00D82B91"/>
    <w:rsid w:val="00D82DD7"/>
    <w:rsid w:val="00D83314"/>
    <w:rsid w:val="00D8413C"/>
    <w:rsid w:val="00D84154"/>
    <w:rsid w:val="00D84B70"/>
    <w:rsid w:val="00D84CAC"/>
    <w:rsid w:val="00D84DC3"/>
    <w:rsid w:val="00D85066"/>
    <w:rsid w:val="00D862F2"/>
    <w:rsid w:val="00D865EC"/>
    <w:rsid w:val="00D86A9A"/>
    <w:rsid w:val="00D870AC"/>
    <w:rsid w:val="00D87839"/>
    <w:rsid w:val="00D87DD6"/>
    <w:rsid w:val="00D9009A"/>
    <w:rsid w:val="00D904BF"/>
    <w:rsid w:val="00D9148D"/>
    <w:rsid w:val="00D91563"/>
    <w:rsid w:val="00D91AA3"/>
    <w:rsid w:val="00D91DBC"/>
    <w:rsid w:val="00D91DC3"/>
    <w:rsid w:val="00D9247A"/>
    <w:rsid w:val="00D92887"/>
    <w:rsid w:val="00D93B6F"/>
    <w:rsid w:val="00D94BA0"/>
    <w:rsid w:val="00D94CA4"/>
    <w:rsid w:val="00D95059"/>
    <w:rsid w:val="00D950C7"/>
    <w:rsid w:val="00D950E2"/>
    <w:rsid w:val="00D951BD"/>
    <w:rsid w:val="00D9529B"/>
    <w:rsid w:val="00D953B4"/>
    <w:rsid w:val="00D956CE"/>
    <w:rsid w:val="00D95757"/>
    <w:rsid w:val="00D95773"/>
    <w:rsid w:val="00D960A8"/>
    <w:rsid w:val="00D964A1"/>
    <w:rsid w:val="00D966CB"/>
    <w:rsid w:val="00D96FA7"/>
    <w:rsid w:val="00D97736"/>
    <w:rsid w:val="00D97A5E"/>
    <w:rsid w:val="00D97C02"/>
    <w:rsid w:val="00DA0D72"/>
    <w:rsid w:val="00DA0EBB"/>
    <w:rsid w:val="00DA1E22"/>
    <w:rsid w:val="00DA208C"/>
    <w:rsid w:val="00DA298C"/>
    <w:rsid w:val="00DA2BBE"/>
    <w:rsid w:val="00DA3626"/>
    <w:rsid w:val="00DA3779"/>
    <w:rsid w:val="00DA3842"/>
    <w:rsid w:val="00DA3FEA"/>
    <w:rsid w:val="00DA40DA"/>
    <w:rsid w:val="00DA4912"/>
    <w:rsid w:val="00DA4ED5"/>
    <w:rsid w:val="00DA4EDA"/>
    <w:rsid w:val="00DA5B8A"/>
    <w:rsid w:val="00DA65C9"/>
    <w:rsid w:val="00DA6E54"/>
    <w:rsid w:val="00DA7335"/>
    <w:rsid w:val="00DA76EE"/>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3F1"/>
    <w:rsid w:val="00DB55D2"/>
    <w:rsid w:val="00DB571B"/>
    <w:rsid w:val="00DB5720"/>
    <w:rsid w:val="00DB6325"/>
    <w:rsid w:val="00DB65BB"/>
    <w:rsid w:val="00DB6B97"/>
    <w:rsid w:val="00DB6EE0"/>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3CD7"/>
    <w:rsid w:val="00DC408C"/>
    <w:rsid w:val="00DC45C1"/>
    <w:rsid w:val="00DC48C2"/>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5CFF"/>
    <w:rsid w:val="00DD6A33"/>
    <w:rsid w:val="00DD71C1"/>
    <w:rsid w:val="00DD75BE"/>
    <w:rsid w:val="00DD7722"/>
    <w:rsid w:val="00DD7723"/>
    <w:rsid w:val="00DD7AEE"/>
    <w:rsid w:val="00DE0603"/>
    <w:rsid w:val="00DE0780"/>
    <w:rsid w:val="00DE1B72"/>
    <w:rsid w:val="00DE289F"/>
    <w:rsid w:val="00DE2C22"/>
    <w:rsid w:val="00DE2D2A"/>
    <w:rsid w:val="00DE3CCC"/>
    <w:rsid w:val="00DE3FAA"/>
    <w:rsid w:val="00DE458F"/>
    <w:rsid w:val="00DE4708"/>
    <w:rsid w:val="00DE5081"/>
    <w:rsid w:val="00DE5CD2"/>
    <w:rsid w:val="00DE610B"/>
    <w:rsid w:val="00DE6B1A"/>
    <w:rsid w:val="00DE6E50"/>
    <w:rsid w:val="00DE6EA2"/>
    <w:rsid w:val="00DE743C"/>
    <w:rsid w:val="00DE7931"/>
    <w:rsid w:val="00DE7E5C"/>
    <w:rsid w:val="00DF069A"/>
    <w:rsid w:val="00DF1761"/>
    <w:rsid w:val="00DF1A22"/>
    <w:rsid w:val="00DF2962"/>
    <w:rsid w:val="00DF2BC1"/>
    <w:rsid w:val="00DF3118"/>
    <w:rsid w:val="00DF343F"/>
    <w:rsid w:val="00DF3831"/>
    <w:rsid w:val="00DF3A0B"/>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B72"/>
    <w:rsid w:val="00E03EF3"/>
    <w:rsid w:val="00E04649"/>
    <w:rsid w:val="00E04A49"/>
    <w:rsid w:val="00E04A7D"/>
    <w:rsid w:val="00E04BFA"/>
    <w:rsid w:val="00E05015"/>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246"/>
    <w:rsid w:val="00E25638"/>
    <w:rsid w:val="00E26447"/>
    <w:rsid w:val="00E266CF"/>
    <w:rsid w:val="00E26866"/>
    <w:rsid w:val="00E27061"/>
    <w:rsid w:val="00E277E9"/>
    <w:rsid w:val="00E30C3D"/>
    <w:rsid w:val="00E31843"/>
    <w:rsid w:val="00E31A8F"/>
    <w:rsid w:val="00E31C04"/>
    <w:rsid w:val="00E321EB"/>
    <w:rsid w:val="00E32AAB"/>
    <w:rsid w:val="00E32C73"/>
    <w:rsid w:val="00E32D6B"/>
    <w:rsid w:val="00E3308A"/>
    <w:rsid w:val="00E332FC"/>
    <w:rsid w:val="00E335D3"/>
    <w:rsid w:val="00E33B34"/>
    <w:rsid w:val="00E33BB1"/>
    <w:rsid w:val="00E343D3"/>
    <w:rsid w:val="00E345AB"/>
    <w:rsid w:val="00E34692"/>
    <w:rsid w:val="00E3492D"/>
    <w:rsid w:val="00E349FE"/>
    <w:rsid w:val="00E352D3"/>
    <w:rsid w:val="00E35577"/>
    <w:rsid w:val="00E36503"/>
    <w:rsid w:val="00E3670C"/>
    <w:rsid w:val="00E368A4"/>
    <w:rsid w:val="00E36A6F"/>
    <w:rsid w:val="00E36BE8"/>
    <w:rsid w:val="00E36E9E"/>
    <w:rsid w:val="00E37FD4"/>
    <w:rsid w:val="00E404D1"/>
    <w:rsid w:val="00E407E6"/>
    <w:rsid w:val="00E4099F"/>
    <w:rsid w:val="00E40B2E"/>
    <w:rsid w:val="00E4145C"/>
    <w:rsid w:val="00E41D12"/>
    <w:rsid w:val="00E41E05"/>
    <w:rsid w:val="00E42AD2"/>
    <w:rsid w:val="00E43166"/>
    <w:rsid w:val="00E4358E"/>
    <w:rsid w:val="00E43B16"/>
    <w:rsid w:val="00E43D06"/>
    <w:rsid w:val="00E4551C"/>
    <w:rsid w:val="00E45826"/>
    <w:rsid w:val="00E465E2"/>
    <w:rsid w:val="00E46D73"/>
    <w:rsid w:val="00E4760A"/>
    <w:rsid w:val="00E47632"/>
    <w:rsid w:val="00E47983"/>
    <w:rsid w:val="00E50A7C"/>
    <w:rsid w:val="00E5168F"/>
    <w:rsid w:val="00E52648"/>
    <w:rsid w:val="00E5277A"/>
    <w:rsid w:val="00E528A6"/>
    <w:rsid w:val="00E5291A"/>
    <w:rsid w:val="00E529BC"/>
    <w:rsid w:val="00E53204"/>
    <w:rsid w:val="00E53CAB"/>
    <w:rsid w:val="00E54D8A"/>
    <w:rsid w:val="00E54F2A"/>
    <w:rsid w:val="00E55357"/>
    <w:rsid w:val="00E56810"/>
    <w:rsid w:val="00E56A6A"/>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EEE"/>
    <w:rsid w:val="00E61F49"/>
    <w:rsid w:val="00E632E8"/>
    <w:rsid w:val="00E64637"/>
    <w:rsid w:val="00E64AFA"/>
    <w:rsid w:val="00E64B01"/>
    <w:rsid w:val="00E65A65"/>
    <w:rsid w:val="00E662C3"/>
    <w:rsid w:val="00E664A5"/>
    <w:rsid w:val="00E66A30"/>
    <w:rsid w:val="00E67741"/>
    <w:rsid w:val="00E67B7A"/>
    <w:rsid w:val="00E67F06"/>
    <w:rsid w:val="00E704A6"/>
    <w:rsid w:val="00E70B7F"/>
    <w:rsid w:val="00E71055"/>
    <w:rsid w:val="00E71275"/>
    <w:rsid w:val="00E724C6"/>
    <w:rsid w:val="00E7267C"/>
    <w:rsid w:val="00E726A0"/>
    <w:rsid w:val="00E73223"/>
    <w:rsid w:val="00E737F0"/>
    <w:rsid w:val="00E74251"/>
    <w:rsid w:val="00E742BE"/>
    <w:rsid w:val="00E74444"/>
    <w:rsid w:val="00E74650"/>
    <w:rsid w:val="00E75FD0"/>
    <w:rsid w:val="00E761E3"/>
    <w:rsid w:val="00E76605"/>
    <w:rsid w:val="00E767FF"/>
    <w:rsid w:val="00E76A59"/>
    <w:rsid w:val="00E76DB9"/>
    <w:rsid w:val="00E76FFA"/>
    <w:rsid w:val="00E7702C"/>
    <w:rsid w:val="00E776D4"/>
    <w:rsid w:val="00E7797F"/>
    <w:rsid w:val="00E77B64"/>
    <w:rsid w:val="00E807BF"/>
    <w:rsid w:val="00E80AE5"/>
    <w:rsid w:val="00E81145"/>
    <w:rsid w:val="00E81BCE"/>
    <w:rsid w:val="00E81F6B"/>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6E23"/>
    <w:rsid w:val="00E87F15"/>
    <w:rsid w:val="00E904DE"/>
    <w:rsid w:val="00E90E32"/>
    <w:rsid w:val="00E91A3D"/>
    <w:rsid w:val="00E91D10"/>
    <w:rsid w:val="00E91D36"/>
    <w:rsid w:val="00E91E59"/>
    <w:rsid w:val="00E91E6F"/>
    <w:rsid w:val="00E91EF0"/>
    <w:rsid w:val="00E92247"/>
    <w:rsid w:val="00E92506"/>
    <w:rsid w:val="00E9281D"/>
    <w:rsid w:val="00E92F2C"/>
    <w:rsid w:val="00E92FD0"/>
    <w:rsid w:val="00E933E2"/>
    <w:rsid w:val="00E9369F"/>
    <w:rsid w:val="00E937B7"/>
    <w:rsid w:val="00E9381E"/>
    <w:rsid w:val="00E93C56"/>
    <w:rsid w:val="00E9404A"/>
    <w:rsid w:val="00E94D88"/>
    <w:rsid w:val="00E94E9D"/>
    <w:rsid w:val="00E94F35"/>
    <w:rsid w:val="00E96567"/>
    <w:rsid w:val="00E96DB0"/>
    <w:rsid w:val="00EA13FB"/>
    <w:rsid w:val="00EA1768"/>
    <w:rsid w:val="00EA1DFB"/>
    <w:rsid w:val="00EA31AF"/>
    <w:rsid w:val="00EA39B4"/>
    <w:rsid w:val="00EA3E76"/>
    <w:rsid w:val="00EA4221"/>
    <w:rsid w:val="00EA4B47"/>
    <w:rsid w:val="00EA4C8A"/>
    <w:rsid w:val="00EA59FE"/>
    <w:rsid w:val="00EA5DB2"/>
    <w:rsid w:val="00EA6F2A"/>
    <w:rsid w:val="00EA7C87"/>
    <w:rsid w:val="00EA7EE9"/>
    <w:rsid w:val="00EA7F00"/>
    <w:rsid w:val="00EB0368"/>
    <w:rsid w:val="00EB08AF"/>
    <w:rsid w:val="00EB0E29"/>
    <w:rsid w:val="00EB13BA"/>
    <w:rsid w:val="00EB14E8"/>
    <w:rsid w:val="00EB1EEC"/>
    <w:rsid w:val="00EB2DAD"/>
    <w:rsid w:val="00EB37C8"/>
    <w:rsid w:val="00EB5048"/>
    <w:rsid w:val="00EB619E"/>
    <w:rsid w:val="00EB6440"/>
    <w:rsid w:val="00EB667A"/>
    <w:rsid w:val="00EB66D1"/>
    <w:rsid w:val="00EB67E3"/>
    <w:rsid w:val="00EB6E85"/>
    <w:rsid w:val="00EB72C2"/>
    <w:rsid w:val="00EB764B"/>
    <w:rsid w:val="00EB77F4"/>
    <w:rsid w:val="00EB7EB5"/>
    <w:rsid w:val="00EC0839"/>
    <w:rsid w:val="00EC0EED"/>
    <w:rsid w:val="00EC0F68"/>
    <w:rsid w:val="00EC176C"/>
    <w:rsid w:val="00EC17C6"/>
    <w:rsid w:val="00EC1919"/>
    <w:rsid w:val="00EC277E"/>
    <w:rsid w:val="00EC2901"/>
    <w:rsid w:val="00EC2A06"/>
    <w:rsid w:val="00EC2BF6"/>
    <w:rsid w:val="00EC2C6F"/>
    <w:rsid w:val="00EC2D1C"/>
    <w:rsid w:val="00EC3253"/>
    <w:rsid w:val="00EC3B5B"/>
    <w:rsid w:val="00EC4184"/>
    <w:rsid w:val="00EC4202"/>
    <w:rsid w:val="00EC4808"/>
    <w:rsid w:val="00EC491C"/>
    <w:rsid w:val="00EC4991"/>
    <w:rsid w:val="00EC4A3E"/>
    <w:rsid w:val="00EC51B8"/>
    <w:rsid w:val="00EC52E7"/>
    <w:rsid w:val="00EC5AA5"/>
    <w:rsid w:val="00EC70AC"/>
    <w:rsid w:val="00EC7D78"/>
    <w:rsid w:val="00EC7FE8"/>
    <w:rsid w:val="00ED0371"/>
    <w:rsid w:val="00ED1E72"/>
    <w:rsid w:val="00ED2C5C"/>
    <w:rsid w:val="00ED3073"/>
    <w:rsid w:val="00ED3BD3"/>
    <w:rsid w:val="00ED4154"/>
    <w:rsid w:val="00ED419E"/>
    <w:rsid w:val="00ED44F3"/>
    <w:rsid w:val="00ED4897"/>
    <w:rsid w:val="00ED4A27"/>
    <w:rsid w:val="00ED5AE0"/>
    <w:rsid w:val="00ED6234"/>
    <w:rsid w:val="00ED68D4"/>
    <w:rsid w:val="00ED6C38"/>
    <w:rsid w:val="00ED6D83"/>
    <w:rsid w:val="00ED6DF9"/>
    <w:rsid w:val="00ED7158"/>
    <w:rsid w:val="00ED7464"/>
    <w:rsid w:val="00ED76D1"/>
    <w:rsid w:val="00ED770B"/>
    <w:rsid w:val="00EE0772"/>
    <w:rsid w:val="00EE0879"/>
    <w:rsid w:val="00EE254B"/>
    <w:rsid w:val="00EE2752"/>
    <w:rsid w:val="00EE36AF"/>
    <w:rsid w:val="00EE3E35"/>
    <w:rsid w:val="00EE3F85"/>
    <w:rsid w:val="00EE4709"/>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49AE"/>
    <w:rsid w:val="00EF5393"/>
    <w:rsid w:val="00EF5835"/>
    <w:rsid w:val="00EF5941"/>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350"/>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0D7B"/>
    <w:rsid w:val="00F210EE"/>
    <w:rsid w:val="00F21227"/>
    <w:rsid w:val="00F2145E"/>
    <w:rsid w:val="00F21835"/>
    <w:rsid w:val="00F21837"/>
    <w:rsid w:val="00F22589"/>
    <w:rsid w:val="00F23162"/>
    <w:rsid w:val="00F23793"/>
    <w:rsid w:val="00F23C34"/>
    <w:rsid w:val="00F23C74"/>
    <w:rsid w:val="00F24439"/>
    <w:rsid w:val="00F2472F"/>
    <w:rsid w:val="00F24D8E"/>
    <w:rsid w:val="00F2575F"/>
    <w:rsid w:val="00F2608A"/>
    <w:rsid w:val="00F260D1"/>
    <w:rsid w:val="00F269C5"/>
    <w:rsid w:val="00F26DC9"/>
    <w:rsid w:val="00F271B2"/>
    <w:rsid w:val="00F27230"/>
    <w:rsid w:val="00F2760C"/>
    <w:rsid w:val="00F278D9"/>
    <w:rsid w:val="00F27975"/>
    <w:rsid w:val="00F27E91"/>
    <w:rsid w:val="00F301CF"/>
    <w:rsid w:val="00F30EAE"/>
    <w:rsid w:val="00F31757"/>
    <w:rsid w:val="00F32146"/>
    <w:rsid w:val="00F322D1"/>
    <w:rsid w:val="00F32358"/>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37E91"/>
    <w:rsid w:val="00F40AF8"/>
    <w:rsid w:val="00F40BAC"/>
    <w:rsid w:val="00F4103C"/>
    <w:rsid w:val="00F41141"/>
    <w:rsid w:val="00F41392"/>
    <w:rsid w:val="00F41542"/>
    <w:rsid w:val="00F42484"/>
    <w:rsid w:val="00F42624"/>
    <w:rsid w:val="00F429B0"/>
    <w:rsid w:val="00F42AA2"/>
    <w:rsid w:val="00F42F17"/>
    <w:rsid w:val="00F430F0"/>
    <w:rsid w:val="00F4456E"/>
    <w:rsid w:val="00F446AB"/>
    <w:rsid w:val="00F44BED"/>
    <w:rsid w:val="00F44D87"/>
    <w:rsid w:val="00F453D5"/>
    <w:rsid w:val="00F45A7D"/>
    <w:rsid w:val="00F45AE6"/>
    <w:rsid w:val="00F462F5"/>
    <w:rsid w:val="00F46642"/>
    <w:rsid w:val="00F475C7"/>
    <w:rsid w:val="00F4769E"/>
    <w:rsid w:val="00F47D70"/>
    <w:rsid w:val="00F47F2E"/>
    <w:rsid w:val="00F506B8"/>
    <w:rsid w:val="00F506C7"/>
    <w:rsid w:val="00F5102B"/>
    <w:rsid w:val="00F51BB9"/>
    <w:rsid w:val="00F51C2A"/>
    <w:rsid w:val="00F5223C"/>
    <w:rsid w:val="00F52563"/>
    <w:rsid w:val="00F52566"/>
    <w:rsid w:val="00F5290D"/>
    <w:rsid w:val="00F52A42"/>
    <w:rsid w:val="00F52D6A"/>
    <w:rsid w:val="00F52E6F"/>
    <w:rsid w:val="00F53432"/>
    <w:rsid w:val="00F53476"/>
    <w:rsid w:val="00F5348B"/>
    <w:rsid w:val="00F53A32"/>
    <w:rsid w:val="00F54306"/>
    <w:rsid w:val="00F54942"/>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3335"/>
    <w:rsid w:val="00F6410A"/>
    <w:rsid w:val="00F643EB"/>
    <w:rsid w:val="00F645A6"/>
    <w:rsid w:val="00F65F51"/>
    <w:rsid w:val="00F66074"/>
    <w:rsid w:val="00F6633F"/>
    <w:rsid w:val="00F6647B"/>
    <w:rsid w:val="00F664C9"/>
    <w:rsid w:val="00F66AE2"/>
    <w:rsid w:val="00F6700A"/>
    <w:rsid w:val="00F67479"/>
    <w:rsid w:val="00F674F8"/>
    <w:rsid w:val="00F67A80"/>
    <w:rsid w:val="00F67B8A"/>
    <w:rsid w:val="00F70165"/>
    <w:rsid w:val="00F70C18"/>
    <w:rsid w:val="00F712DF"/>
    <w:rsid w:val="00F71462"/>
    <w:rsid w:val="00F716C3"/>
    <w:rsid w:val="00F7188A"/>
    <w:rsid w:val="00F71D61"/>
    <w:rsid w:val="00F71D81"/>
    <w:rsid w:val="00F72406"/>
    <w:rsid w:val="00F72544"/>
    <w:rsid w:val="00F72823"/>
    <w:rsid w:val="00F72832"/>
    <w:rsid w:val="00F72D8A"/>
    <w:rsid w:val="00F735FA"/>
    <w:rsid w:val="00F7377B"/>
    <w:rsid w:val="00F73CF1"/>
    <w:rsid w:val="00F73EAB"/>
    <w:rsid w:val="00F73ECA"/>
    <w:rsid w:val="00F746AF"/>
    <w:rsid w:val="00F74F2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44"/>
    <w:rsid w:val="00F82A73"/>
    <w:rsid w:val="00F82FB2"/>
    <w:rsid w:val="00F83643"/>
    <w:rsid w:val="00F8392A"/>
    <w:rsid w:val="00F839F8"/>
    <w:rsid w:val="00F83D40"/>
    <w:rsid w:val="00F84131"/>
    <w:rsid w:val="00F84993"/>
    <w:rsid w:val="00F849C1"/>
    <w:rsid w:val="00F86A7F"/>
    <w:rsid w:val="00F86CA1"/>
    <w:rsid w:val="00F86FB1"/>
    <w:rsid w:val="00F86FE7"/>
    <w:rsid w:val="00F870B3"/>
    <w:rsid w:val="00F87229"/>
    <w:rsid w:val="00F8750E"/>
    <w:rsid w:val="00F87DCC"/>
    <w:rsid w:val="00F90C68"/>
    <w:rsid w:val="00F91198"/>
    <w:rsid w:val="00F92041"/>
    <w:rsid w:val="00F9272C"/>
    <w:rsid w:val="00F92CEE"/>
    <w:rsid w:val="00F93162"/>
    <w:rsid w:val="00F94265"/>
    <w:rsid w:val="00F9428B"/>
    <w:rsid w:val="00F94743"/>
    <w:rsid w:val="00F949EC"/>
    <w:rsid w:val="00F94B25"/>
    <w:rsid w:val="00F94F3B"/>
    <w:rsid w:val="00F96057"/>
    <w:rsid w:val="00F9660C"/>
    <w:rsid w:val="00F9676A"/>
    <w:rsid w:val="00F96CC2"/>
    <w:rsid w:val="00F9741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4E45"/>
    <w:rsid w:val="00FA5837"/>
    <w:rsid w:val="00FA609D"/>
    <w:rsid w:val="00FA641C"/>
    <w:rsid w:val="00FA6A60"/>
    <w:rsid w:val="00FA6C7D"/>
    <w:rsid w:val="00FA765F"/>
    <w:rsid w:val="00FA785A"/>
    <w:rsid w:val="00FA7D4D"/>
    <w:rsid w:val="00FB0267"/>
    <w:rsid w:val="00FB02B1"/>
    <w:rsid w:val="00FB11B8"/>
    <w:rsid w:val="00FB1590"/>
    <w:rsid w:val="00FB2081"/>
    <w:rsid w:val="00FB2640"/>
    <w:rsid w:val="00FB275E"/>
    <w:rsid w:val="00FB2AD1"/>
    <w:rsid w:val="00FB2B0B"/>
    <w:rsid w:val="00FB4445"/>
    <w:rsid w:val="00FB48C4"/>
    <w:rsid w:val="00FB48C7"/>
    <w:rsid w:val="00FB49DB"/>
    <w:rsid w:val="00FB4DD2"/>
    <w:rsid w:val="00FB52CE"/>
    <w:rsid w:val="00FB5376"/>
    <w:rsid w:val="00FB5D92"/>
    <w:rsid w:val="00FB6086"/>
    <w:rsid w:val="00FB60C3"/>
    <w:rsid w:val="00FB6E23"/>
    <w:rsid w:val="00FB7E7B"/>
    <w:rsid w:val="00FB7EDE"/>
    <w:rsid w:val="00FC0192"/>
    <w:rsid w:val="00FC034E"/>
    <w:rsid w:val="00FC122A"/>
    <w:rsid w:val="00FC1D11"/>
    <w:rsid w:val="00FC1FF6"/>
    <w:rsid w:val="00FC2123"/>
    <w:rsid w:val="00FC2498"/>
    <w:rsid w:val="00FC25C8"/>
    <w:rsid w:val="00FC2B49"/>
    <w:rsid w:val="00FC2FE8"/>
    <w:rsid w:val="00FC35ED"/>
    <w:rsid w:val="00FC3FBF"/>
    <w:rsid w:val="00FC4141"/>
    <w:rsid w:val="00FC4F18"/>
    <w:rsid w:val="00FC5270"/>
    <w:rsid w:val="00FC5495"/>
    <w:rsid w:val="00FC603B"/>
    <w:rsid w:val="00FC6ADF"/>
    <w:rsid w:val="00FC7B45"/>
    <w:rsid w:val="00FD06EA"/>
    <w:rsid w:val="00FD12AA"/>
    <w:rsid w:val="00FD198D"/>
    <w:rsid w:val="00FD2126"/>
    <w:rsid w:val="00FD219B"/>
    <w:rsid w:val="00FD2889"/>
    <w:rsid w:val="00FD36E8"/>
    <w:rsid w:val="00FD3AF0"/>
    <w:rsid w:val="00FD3CA7"/>
    <w:rsid w:val="00FD4B79"/>
    <w:rsid w:val="00FD54AC"/>
    <w:rsid w:val="00FD5CE9"/>
    <w:rsid w:val="00FD691E"/>
    <w:rsid w:val="00FD6937"/>
    <w:rsid w:val="00FD6D43"/>
    <w:rsid w:val="00FD7014"/>
    <w:rsid w:val="00FD752A"/>
    <w:rsid w:val="00FD7542"/>
    <w:rsid w:val="00FD7B62"/>
    <w:rsid w:val="00FE0189"/>
    <w:rsid w:val="00FE01FE"/>
    <w:rsid w:val="00FE047A"/>
    <w:rsid w:val="00FE0E39"/>
    <w:rsid w:val="00FE0EEA"/>
    <w:rsid w:val="00FE1386"/>
    <w:rsid w:val="00FE15D9"/>
    <w:rsid w:val="00FE26DF"/>
    <w:rsid w:val="00FE2F3C"/>
    <w:rsid w:val="00FE3BA1"/>
    <w:rsid w:val="00FE4BB6"/>
    <w:rsid w:val="00FE5127"/>
    <w:rsid w:val="00FE5367"/>
    <w:rsid w:val="00FE5D1C"/>
    <w:rsid w:val="00FE6A26"/>
    <w:rsid w:val="00FF0893"/>
    <w:rsid w:val="00FF139E"/>
    <w:rsid w:val="00FF1922"/>
    <w:rsid w:val="00FF1955"/>
    <w:rsid w:val="00FF1F68"/>
    <w:rsid w:val="00FF2832"/>
    <w:rsid w:val="00FF297F"/>
    <w:rsid w:val="00FF319C"/>
    <w:rsid w:val="00FF31DF"/>
    <w:rsid w:val="00FF336B"/>
    <w:rsid w:val="00FF40C6"/>
    <w:rsid w:val="00FF4809"/>
    <w:rsid w:val="00FF485D"/>
    <w:rsid w:val="00FF4892"/>
    <w:rsid w:val="00FF4B18"/>
    <w:rsid w:val="00FF4C31"/>
    <w:rsid w:val="00FF510E"/>
    <w:rsid w:val="00FF548F"/>
    <w:rsid w:val="00FF58FE"/>
    <w:rsid w:val="00FF5998"/>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
    <w:name w:val="تیتر اول"/>
    <w:basedOn w:val="Normal"/>
    <w:link w:val="Char"/>
    <w:qFormat/>
    <w:rsid w:val="00D64A95"/>
    <w:pPr>
      <w:spacing w:before="360" w:after="360"/>
      <w:jc w:val="center"/>
      <w:outlineLvl w:val="1"/>
    </w:pPr>
    <w:rPr>
      <w:rFonts w:ascii="IRYakout" w:hAnsi="IRYakout" w:cs="IRYakout"/>
      <w:b/>
      <w:bCs/>
      <w:sz w:val="32"/>
      <w:szCs w:val="32"/>
      <w:lang w:bidi="fa-IR"/>
    </w:rPr>
  </w:style>
  <w:style w:type="character" w:customStyle="1" w:styleId="Char">
    <w:name w:val="تیتر اول Char"/>
    <w:link w:val="a"/>
    <w:rsid w:val="00D64A95"/>
    <w:rPr>
      <w:rFonts w:ascii="IRYakout" w:hAnsi="IRYakout" w:cs="IRYakout"/>
      <w:b/>
      <w:bCs/>
      <w:sz w:val="32"/>
      <w:szCs w:val="32"/>
      <w:lang w:bidi="fa-IR"/>
    </w:rPr>
  </w:style>
  <w:style w:type="paragraph" w:customStyle="1" w:styleId="a0">
    <w:name w:val="تیتر دوم"/>
    <w:basedOn w:val="Normal"/>
    <w:link w:val="Char0"/>
    <w:qFormat/>
    <w:rsid w:val="00D64A95"/>
    <w:pPr>
      <w:spacing w:before="240"/>
      <w:jc w:val="both"/>
      <w:outlineLvl w:val="2"/>
    </w:pPr>
    <w:rPr>
      <w:rFonts w:ascii="IRZar" w:hAnsi="IRZar" w:cs="IRZar"/>
      <w:b/>
      <w:bCs/>
      <w:sz w:val="24"/>
      <w:szCs w:val="24"/>
      <w:lang w:bidi="fa-IR"/>
    </w:rPr>
  </w:style>
  <w:style w:type="character" w:customStyle="1" w:styleId="Char0">
    <w:name w:val="تیتر دوم Char"/>
    <w:link w:val="a0"/>
    <w:rsid w:val="00D64A95"/>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D64A95"/>
    <w:pPr>
      <w:spacing w:before="240"/>
      <w:jc w:val="both"/>
    </w:pPr>
    <w:rPr>
      <w:rFonts w:cs="IRYakout"/>
      <w:bCs/>
      <w:sz w:val="32"/>
      <w:szCs w:val="32"/>
    </w:rPr>
  </w:style>
  <w:style w:type="paragraph" w:styleId="TOC2">
    <w:name w:val="toc 2"/>
    <w:basedOn w:val="Normal"/>
    <w:next w:val="Normal"/>
    <w:uiPriority w:val="39"/>
    <w:qFormat/>
    <w:rsid w:val="00C9274E"/>
    <w:pPr>
      <w:jc w:val="both"/>
    </w:pPr>
    <w:rPr>
      <w:rFonts w:ascii="Times New Roman Bold" w:hAnsi="Times New Roman Bold" w:cs="IRYakout"/>
      <w:b/>
      <w:bCs/>
    </w:rPr>
  </w:style>
  <w:style w:type="paragraph" w:styleId="TOC3">
    <w:name w:val="toc 3"/>
    <w:basedOn w:val="Normal"/>
    <w:next w:val="Normal"/>
    <w:uiPriority w:val="39"/>
    <w:qFormat/>
    <w:rsid w:val="00D64A95"/>
    <w:pPr>
      <w:ind w:left="284"/>
      <w:jc w:val="both"/>
    </w:pPr>
    <w:rPr>
      <w:rFonts w:cs="IRNazli"/>
      <w:sz w:val="30"/>
      <w:szCs w:val="30"/>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1">
    <w:name w:val="اعداد"/>
    <w:basedOn w:val="Normal"/>
    <w:uiPriority w:val="26"/>
    <w:semiHidden/>
    <w:unhideWhenUsed/>
    <w:qFormat/>
    <w:rsid w:val="00B76786"/>
    <w:pPr>
      <w:tabs>
        <w:tab w:val="right" w:pos="8640"/>
      </w:tabs>
      <w:ind w:left="1134" w:hanging="454"/>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3"/>
    <w:rsid w:val="001E5ED6"/>
    <w:rPr>
      <w:rFonts w:ascii="mylotus" w:hAnsi="mylotus" w:cs="mylotus"/>
      <w:sz w:val="27"/>
      <w:szCs w:val="27"/>
      <w:lang w:bidi="fa-IR"/>
    </w:rPr>
  </w:style>
  <w:style w:type="paragraph" w:customStyle="1" w:styleId="a4">
    <w:name w:val="تیتر سوم"/>
    <w:basedOn w:val="Normal"/>
    <w:link w:val="Char2"/>
    <w:qFormat/>
    <w:rsid w:val="00D64A95"/>
    <w:pPr>
      <w:spacing w:before="180"/>
      <w:jc w:val="both"/>
      <w:outlineLvl w:val="3"/>
    </w:pPr>
    <w:rPr>
      <w:rFonts w:ascii="IRNazli" w:hAnsi="IRNazli" w:cs="IRNazli"/>
      <w:b/>
      <w:bCs/>
      <w:sz w:val="27"/>
      <w:szCs w:val="27"/>
      <w:lang w:bidi="fa-IR"/>
    </w:rPr>
  </w:style>
  <w:style w:type="character" w:customStyle="1" w:styleId="Char2">
    <w:name w:val="تیتر سوم Char"/>
    <w:link w:val="a4"/>
    <w:rsid w:val="00D64A95"/>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D64A95"/>
    <w:pPr>
      <w:ind w:left="567"/>
      <w:jc w:val="both"/>
    </w:pPr>
    <w:rPr>
      <w:rFonts w:cs="IRNazli"/>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بخش ها"/>
    <w:basedOn w:val="Normal"/>
    <w:link w:val="Char3"/>
    <w:qFormat/>
    <w:rsid w:val="00D64A95"/>
    <w:pPr>
      <w:jc w:val="center"/>
      <w:outlineLvl w:val="0"/>
    </w:pPr>
    <w:rPr>
      <w:rFonts w:ascii="IRTitr" w:hAnsi="IRTitr" w:cs="IRTitr"/>
      <w:sz w:val="56"/>
      <w:szCs w:val="56"/>
      <w:lang w:bidi="fa-IR"/>
    </w:rPr>
  </w:style>
  <w:style w:type="character" w:customStyle="1" w:styleId="Char3">
    <w:name w:val="بخش ها Char"/>
    <w:basedOn w:val="DefaultParagraphFont"/>
    <w:link w:val="a5"/>
    <w:rsid w:val="00D64A95"/>
    <w:rPr>
      <w:rFonts w:ascii="IRTitr" w:hAnsi="IRTitr" w:cs="IRTitr"/>
      <w:sz w:val="56"/>
      <w:szCs w:val="56"/>
      <w:lang w:bidi="fa-IR"/>
    </w:rPr>
  </w:style>
  <w:style w:type="paragraph" w:customStyle="1" w:styleId="a6">
    <w:name w:val="نص أحاديث"/>
    <w:basedOn w:val="Normal"/>
    <w:link w:val="Char4"/>
    <w:qFormat/>
    <w:rsid w:val="00356045"/>
    <w:pPr>
      <w:ind w:firstLine="284"/>
      <w:jc w:val="both"/>
    </w:pPr>
    <w:rPr>
      <w:rFonts w:ascii="KFGQPC Uthman Taha Naskh" w:hAnsi="KFGQPC Uthman Taha Naskh" w:cs="KFGQPC Uthman Taha Naskh"/>
      <w:sz w:val="27"/>
      <w:szCs w:val="27"/>
    </w:rPr>
  </w:style>
  <w:style w:type="character" w:customStyle="1" w:styleId="Char4">
    <w:name w:val="نص أحاديث Char"/>
    <w:link w:val="a6"/>
    <w:rsid w:val="00356045"/>
    <w:rPr>
      <w:rFonts w:ascii="KFGQPC Uthman Taha Naskh" w:hAnsi="KFGQPC Uthman Taha Naskh" w:cs="KFGQPC Uthman Taha Naskh"/>
      <w:sz w:val="27"/>
      <w:szCs w:val="27"/>
      <w:lang w:bidi="ar-SA"/>
    </w:rPr>
  </w:style>
  <w:style w:type="paragraph" w:customStyle="1" w:styleId="a7">
    <w:name w:val="متن"/>
    <w:basedOn w:val="Normal"/>
    <w:link w:val="Char5"/>
    <w:qFormat/>
    <w:rsid w:val="001E5ED6"/>
    <w:pPr>
      <w:ind w:firstLine="284"/>
      <w:jc w:val="both"/>
    </w:pPr>
    <w:rPr>
      <w:rFonts w:ascii="IRNazli" w:hAnsi="IRNazli" w:cs="IRNazli"/>
      <w:lang w:bidi="fa-IR"/>
    </w:rPr>
  </w:style>
  <w:style w:type="character" w:customStyle="1" w:styleId="Char5">
    <w:name w:val="متن Char"/>
    <w:link w:val="a7"/>
    <w:rsid w:val="001E5ED6"/>
    <w:rPr>
      <w:rFonts w:ascii="IRNazli" w:hAnsi="IRNazli" w:cs="IRNazli"/>
      <w:sz w:val="28"/>
      <w:szCs w:val="28"/>
      <w:lang w:bidi="fa-IR"/>
    </w:rPr>
  </w:style>
  <w:style w:type="paragraph" w:customStyle="1" w:styleId="a8">
    <w:name w:val="متن بولد"/>
    <w:basedOn w:val="Normal"/>
    <w:link w:val="Char6"/>
    <w:qFormat/>
    <w:rsid w:val="00C8379C"/>
    <w:pPr>
      <w:ind w:firstLine="284"/>
      <w:jc w:val="both"/>
    </w:pPr>
    <w:rPr>
      <w:rFonts w:ascii="IRNazli" w:hAnsi="IRNazli" w:cs="IRNazli"/>
      <w:b/>
      <w:bCs/>
      <w:sz w:val="24"/>
      <w:szCs w:val="24"/>
      <w:lang w:bidi="fa-IR"/>
    </w:rPr>
  </w:style>
  <w:style w:type="character" w:customStyle="1" w:styleId="Char6">
    <w:name w:val="متن بولد Char"/>
    <w:link w:val="a8"/>
    <w:rsid w:val="00C8379C"/>
    <w:rPr>
      <w:rFonts w:ascii="IRNazli" w:hAnsi="IRNazli" w:cs="IRNazli"/>
      <w:b/>
      <w:bCs/>
      <w:sz w:val="24"/>
      <w:szCs w:val="24"/>
      <w:lang w:bidi="fa-IR"/>
    </w:rPr>
  </w:style>
  <w:style w:type="paragraph" w:customStyle="1" w:styleId="a9">
    <w:name w:val="آدرس آیات"/>
    <w:basedOn w:val="Normal"/>
    <w:link w:val="Char7"/>
    <w:qFormat/>
    <w:rsid w:val="00AC3F0D"/>
    <w:pPr>
      <w:ind w:firstLine="284"/>
      <w:jc w:val="both"/>
    </w:pPr>
    <w:rPr>
      <w:rFonts w:ascii="IRNazli" w:hAnsi="IRNazli" w:cs="IRNazli"/>
      <w:sz w:val="24"/>
      <w:szCs w:val="24"/>
      <w:lang w:bidi="fa-IR"/>
    </w:rPr>
  </w:style>
  <w:style w:type="character" w:customStyle="1" w:styleId="Char7">
    <w:name w:val="آدرس آیات Char"/>
    <w:link w:val="a9"/>
    <w:rsid w:val="00AC3F0D"/>
    <w:rPr>
      <w:rFonts w:ascii="IRNazli" w:hAnsi="IRNazli" w:cs="IRNazli"/>
      <w:sz w:val="24"/>
      <w:szCs w:val="24"/>
    </w:rPr>
  </w:style>
  <w:style w:type="paragraph" w:customStyle="1" w:styleId="aa">
    <w:name w:val="ترجمه آیات"/>
    <w:basedOn w:val="Normal"/>
    <w:link w:val="Char8"/>
    <w:qFormat/>
    <w:rsid w:val="001E5ED6"/>
    <w:pPr>
      <w:ind w:left="567"/>
      <w:jc w:val="both"/>
    </w:pPr>
    <w:rPr>
      <w:rFonts w:ascii="IRNazli" w:hAnsi="IRNazli" w:cs="IRNazli"/>
      <w:sz w:val="26"/>
      <w:szCs w:val="26"/>
      <w:lang w:bidi="fa-IR"/>
    </w:rPr>
  </w:style>
  <w:style w:type="character" w:customStyle="1" w:styleId="Char8">
    <w:name w:val="ترجمه آیات Char"/>
    <w:link w:val="aa"/>
    <w:rsid w:val="001E5ED6"/>
    <w:rPr>
      <w:rFonts w:ascii="IRNazli" w:hAnsi="IRNazli" w:cs="IRNazli"/>
      <w:sz w:val="26"/>
      <w:szCs w:val="26"/>
      <w:lang w:bidi="fa-IR"/>
    </w:rPr>
  </w:style>
  <w:style w:type="paragraph" w:customStyle="1" w:styleId="ab">
    <w:name w:val="قوسين"/>
    <w:basedOn w:val="Normal"/>
    <w:link w:val="Char9"/>
    <w:qFormat/>
    <w:rsid w:val="002925F9"/>
    <w:pPr>
      <w:ind w:firstLine="284"/>
      <w:jc w:val="both"/>
    </w:pPr>
    <w:rPr>
      <w:rFonts w:ascii="Tahoma" w:hAnsi="Tahoma" w:cs="Traditional Arabic"/>
      <w:lang w:bidi="fa-IR"/>
    </w:rPr>
  </w:style>
  <w:style w:type="character" w:customStyle="1" w:styleId="Char9">
    <w:name w:val="قوسين Char"/>
    <w:link w:val="ab"/>
    <w:rsid w:val="002925F9"/>
    <w:rPr>
      <w:rFonts w:ascii="Tahoma" w:hAnsi="Tahoma" w:cs="Traditional Arabic"/>
      <w:sz w:val="28"/>
      <w:szCs w:val="28"/>
    </w:rPr>
  </w:style>
  <w:style w:type="paragraph" w:customStyle="1" w:styleId="ac">
    <w:name w:val="پاورقی"/>
    <w:basedOn w:val="Normal"/>
    <w:link w:val="Chara"/>
    <w:qFormat/>
    <w:rsid w:val="005A6B58"/>
    <w:pPr>
      <w:ind w:left="284" w:hanging="284"/>
      <w:jc w:val="both"/>
    </w:pPr>
    <w:rPr>
      <w:rFonts w:ascii="IRNazli" w:hAnsi="IRNazli" w:cs="IRNazli"/>
      <w:sz w:val="24"/>
      <w:szCs w:val="24"/>
      <w:lang w:bidi="fa-IR"/>
    </w:rPr>
  </w:style>
  <w:style w:type="character" w:customStyle="1" w:styleId="Chara">
    <w:name w:val="پاورقی Char"/>
    <w:link w:val="ac"/>
    <w:rsid w:val="005A6B58"/>
    <w:rPr>
      <w:rFonts w:ascii="IRNazli" w:hAnsi="IRNazli" w:cs="IRNazli"/>
      <w:sz w:val="24"/>
      <w:szCs w:val="24"/>
      <w:lang w:bidi="fa-IR"/>
    </w:rPr>
  </w:style>
  <w:style w:type="paragraph" w:customStyle="1" w:styleId="ad">
    <w:name w:val="پاورقی بولد"/>
    <w:basedOn w:val="Normal"/>
    <w:link w:val="Charb"/>
    <w:qFormat/>
    <w:rsid w:val="00F32358"/>
    <w:pPr>
      <w:ind w:left="284" w:hanging="284"/>
      <w:jc w:val="both"/>
    </w:pPr>
    <w:rPr>
      <w:rFonts w:ascii="IRNazli" w:hAnsi="IRNazli" w:cs="IRLotus"/>
      <w:sz w:val="24"/>
      <w:szCs w:val="24"/>
      <w:lang w:bidi="fa-IR"/>
    </w:rPr>
  </w:style>
  <w:style w:type="character" w:customStyle="1" w:styleId="Charb">
    <w:name w:val="پاورقی بولد Char"/>
    <w:link w:val="ad"/>
    <w:rsid w:val="00F32358"/>
    <w:rPr>
      <w:rFonts w:ascii="IRNazli" w:hAnsi="IRNazli" w:cs="IRLotus"/>
      <w:sz w:val="24"/>
      <w:szCs w:val="24"/>
      <w:lang w:bidi="fa-IR"/>
    </w:rPr>
  </w:style>
  <w:style w:type="paragraph" w:customStyle="1" w:styleId="ae">
    <w:name w:val="پاورقی عربی"/>
    <w:basedOn w:val="Normal"/>
    <w:link w:val="Charc"/>
    <w:qFormat/>
    <w:rsid w:val="00AC3F0D"/>
    <w:pPr>
      <w:ind w:firstLine="284"/>
      <w:jc w:val="both"/>
    </w:pPr>
    <w:rPr>
      <w:rFonts w:ascii="mylotus" w:hAnsi="mylotus" w:cs="mylotus"/>
      <w:sz w:val="22"/>
      <w:szCs w:val="22"/>
    </w:rPr>
  </w:style>
  <w:style w:type="character" w:customStyle="1" w:styleId="Charc">
    <w:name w:val="پاورقی عربی Char"/>
    <w:link w:val="ae"/>
    <w:rsid w:val="00AC3F0D"/>
    <w:rPr>
      <w:rFonts w:ascii="mylotus" w:hAnsi="mylotus" w:cs="mylotus"/>
      <w:sz w:val="22"/>
      <w:szCs w:val="22"/>
      <w:lang w:bidi="ar-SA"/>
    </w:rPr>
  </w:style>
  <w:style w:type="paragraph" w:customStyle="1" w:styleId="af">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link w:val="af"/>
    <w:rsid w:val="00F337D0"/>
    <w:rPr>
      <w:rFonts w:ascii="KFGQPC Uthmanic Script HAFS" w:cs="KFGQPC Uthmanic Script HAFS"/>
      <w:sz w:val="28"/>
      <w:szCs w:val="28"/>
    </w:rPr>
  </w:style>
  <w:style w:type="paragraph" w:customStyle="1" w:styleId="af0">
    <w:name w:val="ترجمه احادیث و اقوال عربی"/>
    <w:basedOn w:val="Normal"/>
    <w:link w:val="Chare"/>
    <w:qFormat/>
    <w:rsid w:val="00C35EFE"/>
    <w:pPr>
      <w:ind w:firstLine="284"/>
      <w:jc w:val="both"/>
    </w:pPr>
    <w:rPr>
      <w:rFonts w:ascii="IRNazli" w:hAnsi="IRNazli" w:cs="IRNazli"/>
      <w:sz w:val="26"/>
      <w:szCs w:val="26"/>
      <w:lang w:bidi="fa-IR"/>
    </w:rPr>
  </w:style>
  <w:style w:type="character" w:customStyle="1" w:styleId="Chare">
    <w:name w:val="ترجمه احادیث و اقوال عربی Char"/>
    <w:link w:val="af0"/>
    <w:rsid w:val="00C35EFE"/>
    <w:rPr>
      <w:rFonts w:ascii="IRNazli" w:hAnsi="IRNazli" w:cs="IRNazli"/>
      <w:sz w:val="26"/>
      <w:szCs w:val="26"/>
      <w:lang w:bidi="fa-IR"/>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964FE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964FE0"/>
    <w:rPr>
      <w:rFonts w:ascii="B Badr" w:eastAsia="B Badr" w:hAnsi="B Badr" w:cs="B Badr"/>
      <w:sz w:val="24"/>
      <w:szCs w:val="24"/>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964FE0"/>
    <w:rPr>
      <w:rFonts w:ascii="B Badr" w:eastAsia="B Badr" w:hAnsi="B Badr" w:cs="B Mitra"/>
      <w:b/>
      <w:bCs/>
      <w:sz w:val="22"/>
      <w:szCs w:val="28"/>
      <w:lang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
    <w:link w:val="StyleComplexBLotus12ptJustifiedFirstline05cmLatinTimesNCharChar"/>
    <w:rsid w:val="00964FE0"/>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
    <w:name w:val="Style (Complex) B Lotus 12 pt Justified First line:  0.5 cm Char"/>
    <w:basedOn w:val="Normal"/>
    <w:link w:val="StyleComplexBLotus12ptJustifiedFirstline05cmCharChar1"/>
    <w:rsid w:val="00964FE0"/>
    <w:pPr>
      <w:spacing w:line="192" w:lineRule="auto"/>
      <w:ind w:firstLine="284"/>
      <w:jc w:val="both"/>
    </w:pPr>
    <w:rPr>
      <w:rFonts w:ascii="B Badr" w:eastAsia="B Badr" w:hAnsi="B Badr" w:cs="B Badr"/>
      <w:sz w:val="24"/>
      <w:szCs w:val="24"/>
    </w:rPr>
  </w:style>
  <w:style w:type="character" w:customStyle="1" w:styleId="StyleComplexBLotus12ptJustifiedFirstline05cmCharChar1">
    <w:name w:val="Style (Complex) B Lotus 12 pt Justified First line:  0.5 cm Char Char1"/>
    <w:link w:val="StyleComplexBLotus12ptJustifiedFirstline05cmChar"/>
    <w:rsid w:val="00964FE0"/>
    <w:rPr>
      <w:rFonts w:ascii="B Badr" w:eastAsia="B Badr" w:hAnsi="B Badr" w:cs="B Badr"/>
      <w:sz w:val="24"/>
      <w:szCs w:val="24"/>
    </w:rPr>
  </w:style>
  <w:style w:type="paragraph" w:customStyle="1" w:styleId="StyleComplexBLotus12ptJustifiedFirstline05cmLatinTimesN">
    <w:name w:val="Style (Complex) B Lotus 12 pt Justified First line:  0.5 cm + (Latin) Times N..."/>
    <w:basedOn w:val="StyleComplexBLotus12ptJustifiedFirstline05cmChar"/>
    <w:rsid w:val="00964FE0"/>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964FE0"/>
    <w:pPr>
      <w:spacing w:line="192" w:lineRule="auto"/>
      <w:ind w:firstLine="284"/>
      <w:jc w:val="both"/>
    </w:pPr>
    <w:rPr>
      <w:rFonts w:ascii="B Badr" w:eastAsia="B Badr" w:hAnsi="B Badr" w:cs="B Badr"/>
      <w:noProof/>
      <w:sz w:val="24"/>
      <w:szCs w:val="24"/>
    </w:rPr>
  </w:style>
  <w:style w:type="paragraph" w:customStyle="1" w:styleId="StyleHeading1Right">
    <w:name w:val="Style Heading 1 + Right"/>
    <w:basedOn w:val="Heading1"/>
    <w:rsid w:val="00964FE0"/>
    <w:pPr>
      <w:spacing w:before="0" w:after="0" w:line="204" w:lineRule="auto"/>
      <w:jc w:val="both"/>
    </w:pPr>
    <w:rPr>
      <w:rFonts w:ascii="B Lotus" w:hAnsi="B Lotus" w:cs="B Lotus"/>
      <w:i/>
      <w:iCs/>
      <w:kern w:val="0"/>
      <w:sz w:val="28"/>
      <w:szCs w:val="28"/>
    </w:rPr>
  </w:style>
  <w:style w:type="character" w:customStyle="1" w:styleId="StyleComplexBLotus12ptJustifiedFirstline05cmCharCharCharCharCharCharCharCharChar">
    <w:name w:val="Style (Complex) B Lotus 12 pt Justified First line:  0.5 cm Char Char Char Char Char Char Char Char Char"/>
    <w:link w:val="StyleComplexBLotus12ptJustifiedFirstline05cmCharCharCharCharCharCharCharChar"/>
    <w:rsid w:val="00964FE0"/>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link w:val="StyleComplexBLotus12ptJustifiedFirstline05cmCharCharCharCharCharCharCharCharChar"/>
    <w:rsid w:val="00964FE0"/>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
    <w:name w:val="Style (Complex) B Lotus 12 pt Justified First line:  0.5 cm Char Char Char Char Char"/>
    <w:basedOn w:val="Normal"/>
    <w:rsid w:val="00964FE0"/>
    <w:pPr>
      <w:spacing w:line="192" w:lineRule="auto"/>
      <w:ind w:firstLine="284"/>
      <w:jc w:val="both"/>
    </w:pPr>
    <w:rPr>
      <w:rFonts w:ascii="B Badr" w:eastAsia="B Badr" w:hAnsi="B Badr" w:cs="B Badr"/>
      <w:sz w:val="24"/>
      <w:szCs w:val="24"/>
    </w:rPr>
  </w:style>
  <w:style w:type="paragraph" w:styleId="ListParagraph">
    <w:name w:val="List Paragraph"/>
    <w:basedOn w:val="Normal"/>
    <w:uiPriority w:val="34"/>
    <w:qFormat/>
    <w:rsid w:val="00691C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
    <w:name w:val="تیتر اول"/>
    <w:basedOn w:val="Normal"/>
    <w:link w:val="Char"/>
    <w:qFormat/>
    <w:rsid w:val="00D64A95"/>
    <w:pPr>
      <w:spacing w:before="360" w:after="360"/>
      <w:jc w:val="center"/>
      <w:outlineLvl w:val="1"/>
    </w:pPr>
    <w:rPr>
      <w:rFonts w:ascii="IRYakout" w:hAnsi="IRYakout" w:cs="IRYakout"/>
      <w:b/>
      <w:bCs/>
      <w:sz w:val="32"/>
      <w:szCs w:val="32"/>
      <w:lang w:bidi="fa-IR"/>
    </w:rPr>
  </w:style>
  <w:style w:type="character" w:customStyle="1" w:styleId="Char">
    <w:name w:val="تیتر اول Char"/>
    <w:link w:val="a"/>
    <w:rsid w:val="00D64A95"/>
    <w:rPr>
      <w:rFonts w:ascii="IRYakout" w:hAnsi="IRYakout" w:cs="IRYakout"/>
      <w:b/>
      <w:bCs/>
      <w:sz w:val="32"/>
      <w:szCs w:val="32"/>
      <w:lang w:bidi="fa-IR"/>
    </w:rPr>
  </w:style>
  <w:style w:type="paragraph" w:customStyle="1" w:styleId="a0">
    <w:name w:val="تیتر دوم"/>
    <w:basedOn w:val="Normal"/>
    <w:link w:val="Char0"/>
    <w:qFormat/>
    <w:rsid w:val="00D64A95"/>
    <w:pPr>
      <w:spacing w:before="240"/>
      <w:jc w:val="both"/>
      <w:outlineLvl w:val="2"/>
    </w:pPr>
    <w:rPr>
      <w:rFonts w:ascii="IRZar" w:hAnsi="IRZar" w:cs="IRZar"/>
      <w:b/>
      <w:bCs/>
      <w:sz w:val="24"/>
      <w:szCs w:val="24"/>
      <w:lang w:bidi="fa-IR"/>
    </w:rPr>
  </w:style>
  <w:style w:type="character" w:customStyle="1" w:styleId="Char0">
    <w:name w:val="تیتر دوم Char"/>
    <w:link w:val="a0"/>
    <w:rsid w:val="00D64A95"/>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D64A95"/>
    <w:pPr>
      <w:spacing w:before="240"/>
      <w:jc w:val="both"/>
    </w:pPr>
    <w:rPr>
      <w:rFonts w:cs="IRYakout"/>
      <w:bCs/>
      <w:sz w:val="32"/>
      <w:szCs w:val="32"/>
    </w:rPr>
  </w:style>
  <w:style w:type="paragraph" w:styleId="TOC2">
    <w:name w:val="toc 2"/>
    <w:basedOn w:val="Normal"/>
    <w:next w:val="Normal"/>
    <w:uiPriority w:val="39"/>
    <w:qFormat/>
    <w:rsid w:val="00C9274E"/>
    <w:pPr>
      <w:jc w:val="both"/>
    </w:pPr>
    <w:rPr>
      <w:rFonts w:ascii="Times New Roman Bold" w:hAnsi="Times New Roman Bold" w:cs="IRYakout"/>
      <w:b/>
      <w:bCs/>
    </w:rPr>
  </w:style>
  <w:style w:type="paragraph" w:styleId="TOC3">
    <w:name w:val="toc 3"/>
    <w:basedOn w:val="Normal"/>
    <w:next w:val="Normal"/>
    <w:uiPriority w:val="39"/>
    <w:qFormat/>
    <w:rsid w:val="00D64A95"/>
    <w:pPr>
      <w:ind w:left="284"/>
      <w:jc w:val="both"/>
    </w:pPr>
    <w:rPr>
      <w:rFonts w:cs="IRNazli"/>
      <w:sz w:val="30"/>
      <w:szCs w:val="30"/>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1">
    <w:name w:val="اعداد"/>
    <w:basedOn w:val="Normal"/>
    <w:uiPriority w:val="26"/>
    <w:semiHidden/>
    <w:unhideWhenUsed/>
    <w:qFormat/>
    <w:rsid w:val="00B76786"/>
    <w:pPr>
      <w:tabs>
        <w:tab w:val="right" w:pos="8640"/>
      </w:tabs>
      <w:ind w:left="1134" w:hanging="454"/>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3"/>
    <w:rsid w:val="001E5ED6"/>
    <w:rPr>
      <w:rFonts w:ascii="mylotus" w:hAnsi="mylotus" w:cs="mylotus"/>
      <w:sz w:val="27"/>
      <w:szCs w:val="27"/>
      <w:lang w:bidi="fa-IR"/>
    </w:rPr>
  </w:style>
  <w:style w:type="paragraph" w:customStyle="1" w:styleId="a4">
    <w:name w:val="تیتر سوم"/>
    <w:basedOn w:val="Normal"/>
    <w:link w:val="Char2"/>
    <w:qFormat/>
    <w:rsid w:val="00D64A95"/>
    <w:pPr>
      <w:spacing w:before="180"/>
      <w:jc w:val="both"/>
      <w:outlineLvl w:val="3"/>
    </w:pPr>
    <w:rPr>
      <w:rFonts w:ascii="IRNazli" w:hAnsi="IRNazli" w:cs="IRNazli"/>
      <w:b/>
      <w:bCs/>
      <w:sz w:val="27"/>
      <w:szCs w:val="27"/>
      <w:lang w:bidi="fa-IR"/>
    </w:rPr>
  </w:style>
  <w:style w:type="character" w:customStyle="1" w:styleId="Char2">
    <w:name w:val="تیتر سوم Char"/>
    <w:link w:val="a4"/>
    <w:rsid w:val="00D64A95"/>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D64A95"/>
    <w:pPr>
      <w:ind w:left="567"/>
      <w:jc w:val="both"/>
    </w:pPr>
    <w:rPr>
      <w:rFonts w:cs="IRNazli"/>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بخش ها"/>
    <w:basedOn w:val="Normal"/>
    <w:link w:val="Char3"/>
    <w:qFormat/>
    <w:rsid w:val="00D64A95"/>
    <w:pPr>
      <w:jc w:val="center"/>
      <w:outlineLvl w:val="0"/>
    </w:pPr>
    <w:rPr>
      <w:rFonts w:ascii="IRTitr" w:hAnsi="IRTitr" w:cs="IRTitr"/>
      <w:sz w:val="56"/>
      <w:szCs w:val="56"/>
      <w:lang w:bidi="fa-IR"/>
    </w:rPr>
  </w:style>
  <w:style w:type="character" w:customStyle="1" w:styleId="Char3">
    <w:name w:val="بخش ها Char"/>
    <w:basedOn w:val="DefaultParagraphFont"/>
    <w:link w:val="a5"/>
    <w:rsid w:val="00D64A95"/>
    <w:rPr>
      <w:rFonts w:ascii="IRTitr" w:hAnsi="IRTitr" w:cs="IRTitr"/>
      <w:sz w:val="56"/>
      <w:szCs w:val="56"/>
      <w:lang w:bidi="fa-IR"/>
    </w:rPr>
  </w:style>
  <w:style w:type="paragraph" w:customStyle="1" w:styleId="a6">
    <w:name w:val="نص أحاديث"/>
    <w:basedOn w:val="Normal"/>
    <w:link w:val="Char4"/>
    <w:qFormat/>
    <w:rsid w:val="00356045"/>
    <w:pPr>
      <w:ind w:firstLine="284"/>
      <w:jc w:val="both"/>
    </w:pPr>
    <w:rPr>
      <w:rFonts w:ascii="KFGQPC Uthman Taha Naskh" w:hAnsi="KFGQPC Uthman Taha Naskh" w:cs="KFGQPC Uthman Taha Naskh"/>
      <w:sz w:val="27"/>
      <w:szCs w:val="27"/>
    </w:rPr>
  </w:style>
  <w:style w:type="character" w:customStyle="1" w:styleId="Char4">
    <w:name w:val="نص أحاديث Char"/>
    <w:link w:val="a6"/>
    <w:rsid w:val="00356045"/>
    <w:rPr>
      <w:rFonts w:ascii="KFGQPC Uthman Taha Naskh" w:hAnsi="KFGQPC Uthman Taha Naskh" w:cs="KFGQPC Uthman Taha Naskh"/>
      <w:sz w:val="27"/>
      <w:szCs w:val="27"/>
      <w:lang w:bidi="ar-SA"/>
    </w:rPr>
  </w:style>
  <w:style w:type="paragraph" w:customStyle="1" w:styleId="a7">
    <w:name w:val="متن"/>
    <w:basedOn w:val="Normal"/>
    <w:link w:val="Char5"/>
    <w:qFormat/>
    <w:rsid w:val="001E5ED6"/>
    <w:pPr>
      <w:ind w:firstLine="284"/>
      <w:jc w:val="both"/>
    </w:pPr>
    <w:rPr>
      <w:rFonts w:ascii="IRNazli" w:hAnsi="IRNazli" w:cs="IRNazli"/>
      <w:lang w:bidi="fa-IR"/>
    </w:rPr>
  </w:style>
  <w:style w:type="character" w:customStyle="1" w:styleId="Char5">
    <w:name w:val="متن Char"/>
    <w:link w:val="a7"/>
    <w:rsid w:val="001E5ED6"/>
    <w:rPr>
      <w:rFonts w:ascii="IRNazli" w:hAnsi="IRNazli" w:cs="IRNazli"/>
      <w:sz w:val="28"/>
      <w:szCs w:val="28"/>
      <w:lang w:bidi="fa-IR"/>
    </w:rPr>
  </w:style>
  <w:style w:type="paragraph" w:customStyle="1" w:styleId="a8">
    <w:name w:val="متن بولد"/>
    <w:basedOn w:val="Normal"/>
    <w:link w:val="Char6"/>
    <w:qFormat/>
    <w:rsid w:val="00C8379C"/>
    <w:pPr>
      <w:ind w:firstLine="284"/>
      <w:jc w:val="both"/>
    </w:pPr>
    <w:rPr>
      <w:rFonts w:ascii="IRNazli" w:hAnsi="IRNazli" w:cs="IRNazli"/>
      <w:b/>
      <w:bCs/>
      <w:sz w:val="24"/>
      <w:szCs w:val="24"/>
      <w:lang w:bidi="fa-IR"/>
    </w:rPr>
  </w:style>
  <w:style w:type="character" w:customStyle="1" w:styleId="Char6">
    <w:name w:val="متن بولد Char"/>
    <w:link w:val="a8"/>
    <w:rsid w:val="00C8379C"/>
    <w:rPr>
      <w:rFonts w:ascii="IRNazli" w:hAnsi="IRNazli" w:cs="IRNazli"/>
      <w:b/>
      <w:bCs/>
      <w:sz w:val="24"/>
      <w:szCs w:val="24"/>
      <w:lang w:bidi="fa-IR"/>
    </w:rPr>
  </w:style>
  <w:style w:type="paragraph" w:customStyle="1" w:styleId="a9">
    <w:name w:val="آدرس آیات"/>
    <w:basedOn w:val="Normal"/>
    <w:link w:val="Char7"/>
    <w:qFormat/>
    <w:rsid w:val="00AC3F0D"/>
    <w:pPr>
      <w:ind w:firstLine="284"/>
      <w:jc w:val="both"/>
    </w:pPr>
    <w:rPr>
      <w:rFonts w:ascii="IRNazli" w:hAnsi="IRNazli" w:cs="IRNazli"/>
      <w:sz w:val="24"/>
      <w:szCs w:val="24"/>
      <w:lang w:bidi="fa-IR"/>
    </w:rPr>
  </w:style>
  <w:style w:type="character" w:customStyle="1" w:styleId="Char7">
    <w:name w:val="آدرس آیات Char"/>
    <w:link w:val="a9"/>
    <w:rsid w:val="00AC3F0D"/>
    <w:rPr>
      <w:rFonts w:ascii="IRNazli" w:hAnsi="IRNazli" w:cs="IRNazli"/>
      <w:sz w:val="24"/>
      <w:szCs w:val="24"/>
    </w:rPr>
  </w:style>
  <w:style w:type="paragraph" w:customStyle="1" w:styleId="aa">
    <w:name w:val="ترجمه آیات"/>
    <w:basedOn w:val="Normal"/>
    <w:link w:val="Char8"/>
    <w:qFormat/>
    <w:rsid w:val="001E5ED6"/>
    <w:pPr>
      <w:ind w:left="567"/>
      <w:jc w:val="both"/>
    </w:pPr>
    <w:rPr>
      <w:rFonts w:ascii="IRNazli" w:hAnsi="IRNazli" w:cs="IRNazli"/>
      <w:sz w:val="26"/>
      <w:szCs w:val="26"/>
      <w:lang w:bidi="fa-IR"/>
    </w:rPr>
  </w:style>
  <w:style w:type="character" w:customStyle="1" w:styleId="Char8">
    <w:name w:val="ترجمه آیات Char"/>
    <w:link w:val="aa"/>
    <w:rsid w:val="001E5ED6"/>
    <w:rPr>
      <w:rFonts w:ascii="IRNazli" w:hAnsi="IRNazli" w:cs="IRNazli"/>
      <w:sz w:val="26"/>
      <w:szCs w:val="26"/>
      <w:lang w:bidi="fa-IR"/>
    </w:rPr>
  </w:style>
  <w:style w:type="paragraph" w:customStyle="1" w:styleId="ab">
    <w:name w:val="قوسين"/>
    <w:basedOn w:val="Normal"/>
    <w:link w:val="Char9"/>
    <w:qFormat/>
    <w:rsid w:val="002925F9"/>
    <w:pPr>
      <w:ind w:firstLine="284"/>
      <w:jc w:val="both"/>
    </w:pPr>
    <w:rPr>
      <w:rFonts w:ascii="Tahoma" w:hAnsi="Tahoma" w:cs="Traditional Arabic"/>
      <w:lang w:bidi="fa-IR"/>
    </w:rPr>
  </w:style>
  <w:style w:type="character" w:customStyle="1" w:styleId="Char9">
    <w:name w:val="قوسين Char"/>
    <w:link w:val="ab"/>
    <w:rsid w:val="002925F9"/>
    <w:rPr>
      <w:rFonts w:ascii="Tahoma" w:hAnsi="Tahoma" w:cs="Traditional Arabic"/>
      <w:sz w:val="28"/>
      <w:szCs w:val="28"/>
    </w:rPr>
  </w:style>
  <w:style w:type="paragraph" w:customStyle="1" w:styleId="ac">
    <w:name w:val="پاورقی"/>
    <w:basedOn w:val="Normal"/>
    <w:link w:val="Chara"/>
    <w:qFormat/>
    <w:rsid w:val="005A6B58"/>
    <w:pPr>
      <w:ind w:left="284" w:hanging="284"/>
      <w:jc w:val="both"/>
    </w:pPr>
    <w:rPr>
      <w:rFonts w:ascii="IRNazli" w:hAnsi="IRNazli" w:cs="IRNazli"/>
      <w:sz w:val="24"/>
      <w:szCs w:val="24"/>
      <w:lang w:bidi="fa-IR"/>
    </w:rPr>
  </w:style>
  <w:style w:type="character" w:customStyle="1" w:styleId="Chara">
    <w:name w:val="پاورقی Char"/>
    <w:link w:val="ac"/>
    <w:rsid w:val="005A6B58"/>
    <w:rPr>
      <w:rFonts w:ascii="IRNazli" w:hAnsi="IRNazli" w:cs="IRNazli"/>
      <w:sz w:val="24"/>
      <w:szCs w:val="24"/>
      <w:lang w:bidi="fa-IR"/>
    </w:rPr>
  </w:style>
  <w:style w:type="paragraph" w:customStyle="1" w:styleId="ad">
    <w:name w:val="پاورقی بولد"/>
    <w:basedOn w:val="Normal"/>
    <w:link w:val="Charb"/>
    <w:qFormat/>
    <w:rsid w:val="00F32358"/>
    <w:pPr>
      <w:ind w:left="284" w:hanging="284"/>
      <w:jc w:val="both"/>
    </w:pPr>
    <w:rPr>
      <w:rFonts w:ascii="IRNazli" w:hAnsi="IRNazli" w:cs="IRLotus"/>
      <w:sz w:val="24"/>
      <w:szCs w:val="24"/>
      <w:lang w:bidi="fa-IR"/>
    </w:rPr>
  </w:style>
  <w:style w:type="character" w:customStyle="1" w:styleId="Charb">
    <w:name w:val="پاورقی بولد Char"/>
    <w:link w:val="ad"/>
    <w:rsid w:val="00F32358"/>
    <w:rPr>
      <w:rFonts w:ascii="IRNazli" w:hAnsi="IRNazli" w:cs="IRLotus"/>
      <w:sz w:val="24"/>
      <w:szCs w:val="24"/>
      <w:lang w:bidi="fa-IR"/>
    </w:rPr>
  </w:style>
  <w:style w:type="paragraph" w:customStyle="1" w:styleId="ae">
    <w:name w:val="پاورقی عربی"/>
    <w:basedOn w:val="Normal"/>
    <w:link w:val="Charc"/>
    <w:qFormat/>
    <w:rsid w:val="00AC3F0D"/>
    <w:pPr>
      <w:ind w:firstLine="284"/>
      <w:jc w:val="both"/>
    </w:pPr>
    <w:rPr>
      <w:rFonts w:ascii="mylotus" w:hAnsi="mylotus" w:cs="mylotus"/>
      <w:sz w:val="22"/>
      <w:szCs w:val="22"/>
    </w:rPr>
  </w:style>
  <w:style w:type="character" w:customStyle="1" w:styleId="Charc">
    <w:name w:val="پاورقی عربی Char"/>
    <w:link w:val="ae"/>
    <w:rsid w:val="00AC3F0D"/>
    <w:rPr>
      <w:rFonts w:ascii="mylotus" w:hAnsi="mylotus" w:cs="mylotus"/>
      <w:sz w:val="22"/>
      <w:szCs w:val="22"/>
      <w:lang w:bidi="ar-SA"/>
    </w:rPr>
  </w:style>
  <w:style w:type="paragraph" w:customStyle="1" w:styleId="af">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link w:val="af"/>
    <w:rsid w:val="00F337D0"/>
    <w:rPr>
      <w:rFonts w:ascii="KFGQPC Uthmanic Script HAFS" w:cs="KFGQPC Uthmanic Script HAFS"/>
      <w:sz w:val="28"/>
      <w:szCs w:val="28"/>
    </w:rPr>
  </w:style>
  <w:style w:type="paragraph" w:customStyle="1" w:styleId="af0">
    <w:name w:val="ترجمه احادیث و اقوال عربی"/>
    <w:basedOn w:val="Normal"/>
    <w:link w:val="Chare"/>
    <w:qFormat/>
    <w:rsid w:val="00C35EFE"/>
    <w:pPr>
      <w:ind w:firstLine="284"/>
      <w:jc w:val="both"/>
    </w:pPr>
    <w:rPr>
      <w:rFonts w:ascii="IRNazli" w:hAnsi="IRNazli" w:cs="IRNazli"/>
      <w:sz w:val="26"/>
      <w:szCs w:val="26"/>
      <w:lang w:bidi="fa-IR"/>
    </w:rPr>
  </w:style>
  <w:style w:type="character" w:customStyle="1" w:styleId="Chare">
    <w:name w:val="ترجمه احادیث و اقوال عربی Char"/>
    <w:link w:val="af0"/>
    <w:rsid w:val="00C35EFE"/>
    <w:rPr>
      <w:rFonts w:ascii="IRNazli" w:hAnsi="IRNazli" w:cs="IRNazli"/>
      <w:sz w:val="26"/>
      <w:szCs w:val="26"/>
      <w:lang w:bidi="fa-IR"/>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964FE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964FE0"/>
    <w:rPr>
      <w:rFonts w:ascii="B Badr" w:eastAsia="B Badr" w:hAnsi="B Badr" w:cs="B Badr"/>
      <w:sz w:val="24"/>
      <w:szCs w:val="24"/>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964FE0"/>
    <w:rPr>
      <w:rFonts w:ascii="B Badr" w:eastAsia="B Badr" w:hAnsi="B Badr" w:cs="B Mitra"/>
      <w:b/>
      <w:bCs/>
      <w:sz w:val="22"/>
      <w:szCs w:val="28"/>
      <w:lang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
    <w:link w:val="StyleComplexBLotus12ptJustifiedFirstline05cmLatinTimesNCharChar"/>
    <w:rsid w:val="00964FE0"/>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
    <w:name w:val="Style (Complex) B Lotus 12 pt Justified First line:  0.5 cm Char"/>
    <w:basedOn w:val="Normal"/>
    <w:link w:val="StyleComplexBLotus12ptJustifiedFirstline05cmCharChar1"/>
    <w:rsid w:val="00964FE0"/>
    <w:pPr>
      <w:spacing w:line="192" w:lineRule="auto"/>
      <w:ind w:firstLine="284"/>
      <w:jc w:val="both"/>
    </w:pPr>
    <w:rPr>
      <w:rFonts w:ascii="B Badr" w:eastAsia="B Badr" w:hAnsi="B Badr" w:cs="B Badr"/>
      <w:sz w:val="24"/>
      <w:szCs w:val="24"/>
    </w:rPr>
  </w:style>
  <w:style w:type="character" w:customStyle="1" w:styleId="StyleComplexBLotus12ptJustifiedFirstline05cmCharChar1">
    <w:name w:val="Style (Complex) B Lotus 12 pt Justified First line:  0.5 cm Char Char1"/>
    <w:link w:val="StyleComplexBLotus12ptJustifiedFirstline05cmChar"/>
    <w:rsid w:val="00964FE0"/>
    <w:rPr>
      <w:rFonts w:ascii="B Badr" w:eastAsia="B Badr" w:hAnsi="B Badr" w:cs="B Badr"/>
      <w:sz w:val="24"/>
      <w:szCs w:val="24"/>
    </w:rPr>
  </w:style>
  <w:style w:type="paragraph" w:customStyle="1" w:styleId="StyleComplexBLotus12ptJustifiedFirstline05cmLatinTimesN">
    <w:name w:val="Style (Complex) B Lotus 12 pt Justified First line:  0.5 cm + (Latin) Times N..."/>
    <w:basedOn w:val="StyleComplexBLotus12ptJustifiedFirstline05cmChar"/>
    <w:rsid w:val="00964FE0"/>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964FE0"/>
    <w:pPr>
      <w:spacing w:line="192" w:lineRule="auto"/>
      <w:ind w:firstLine="284"/>
      <w:jc w:val="both"/>
    </w:pPr>
    <w:rPr>
      <w:rFonts w:ascii="B Badr" w:eastAsia="B Badr" w:hAnsi="B Badr" w:cs="B Badr"/>
      <w:noProof/>
      <w:sz w:val="24"/>
      <w:szCs w:val="24"/>
    </w:rPr>
  </w:style>
  <w:style w:type="paragraph" w:customStyle="1" w:styleId="StyleHeading1Right">
    <w:name w:val="Style Heading 1 + Right"/>
    <w:basedOn w:val="Heading1"/>
    <w:rsid w:val="00964FE0"/>
    <w:pPr>
      <w:spacing w:before="0" w:after="0" w:line="204" w:lineRule="auto"/>
      <w:jc w:val="both"/>
    </w:pPr>
    <w:rPr>
      <w:rFonts w:ascii="B Lotus" w:hAnsi="B Lotus" w:cs="B Lotus"/>
      <w:i/>
      <w:iCs/>
      <w:kern w:val="0"/>
      <w:sz w:val="28"/>
      <w:szCs w:val="28"/>
    </w:rPr>
  </w:style>
  <w:style w:type="character" w:customStyle="1" w:styleId="StyleComplexBLotus12ptJustifiedFirstline05cmCharCharCharCharCharCharCharCharChar">
    <w:name w:val="Style (Complex) B Lotus 12 pt Justified First line:  0.5 cm Char Char Char Char Char Char Char Char Char"/>
    <w:link w:val="StyleComplexBLotus12ptJustifiedFirstline05cmCharCharCharCharCharCharCharChar"/>
    <w:rsid w:val="00964FE0"/>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link w:val="StyleComplexBLotus12ptJustifiedFirstline05cmCharCharCharCharCharCharCharCharChar"/>
    <w:rsid w:val="00964FE0"/>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
    <w:name w:val="Style (Complex) B Lotus 12 pt Justified First line:  0.5 cm Char Char Char Char Char"/>
    <w:basedOn w:val="Normal"/>
    <w:rsid w:val="00964FE0"/>
    <w:pPr>
      <w:spacing w:line="192" w:lineRule="auto"/>
      <w:ind w:firstLine="284"/>
      <w:jc w:val="both"/>
    </w:pPr>
    <w:rPr>
      <w:rFonts w:ascii="B Badr" w:eastAsia="B Badr" w:hAnsi="B Badr" w:cs="B Badr"/>
      <w:sz w:val="24"/>
      <w:szCs w:val="24"/>
    </w:rPr>
  </w:style>
  <w:style w:type="paragraph" w:styleId="ListParagraph">
    <w:name w:val="List Paragraph"/>
    <w:basedOn w:val="Normal"/>
    <w:uiPriority w:val="34"/>
    <w:qFormat/>
    <w:rsid w:val="00691C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7489475">
      <w:bodyDiv w:val="1"/>
      <w:marLeft w:val="0"/>
      <w:marRight w:val="0"/>
      <w:marTop w:val="0"/>
      <w:marBottom w:val="0"/>
      <w:divBdr>
        <w:top w:val="none" w:sz="0" w:space="0" w:color="auto"/>
        <w:left w:val="none" w:sz="0" w:space="0" w:color="auto"/>
        <w:bottom w:val="none" w:sz="0" w:space="0" w:color="auto"/>
        <w:right w:val="none" w:sz="0" w:space="0" w:color="auto"/>
      </w:divBdr>
    </w:div>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F56A5-8567-4B75-8C6A-2CFAC3F9C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202653</Words>
  <Characters>1155127</Characters>
  <Application>Microsoft Office Word</Application>
  <DocSecurity>8</DocSecurity>
  <Lines>9626</Lines>
  <Paragraphs>2710</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1355070</CharactersWithSpaces>
  <SharedDoc>false</SharedDoc>
  <HLinks>
    <vt:vector size="48" baseType="variant">
      <vt:variant>
        <vt:i4>1900605</vt:i4>
      </vt:variant>
      <vt:variant>
        <vt:i4>41</vt:i4>
      </vt:variant>
      <vt:variant>
        <vt:i4>0</vt:i4>
      </vt:variant>
      <vt:variant>
        <vt:i4>5</vt:i4>
      </vt:variant>
      <vt:variant>
        <vt:lpwstr/>
      </vt:variant>
      <vt:variant>
        <vt:lpwstr>_Toc327219835</vt:lpwstr>
      </vt:variant>
      <vt:variant>
        <vt:i4>1900605</vt:i4>
      </vt:variant>
      <vt:variant>
        <vt:i4>35</vt:i4>
      </vt:variant>
      <vt:variant>
        <vt:i4>0</vt:i4>
      </vt:variant>
      <vt:variant>
        <vt:i4>5</vt:i4>
      </vt:variant>
      <vt:variant>
        <vt:lpwstr/>
      </vt:variant>
      <vt:variant>
        <vt:lpwstr>_Toc327219834</vt:lpwstr>
      </vt:variant>
      <vt:variant>
        <vt:i4>1900605</vt:i4>
      </vt:variant>
      <vt:variant>
        <vt:i4>29</vt:i4>
      </vt:variant>
      <vt:variant>
        <vt:i4>0</vt:i4>
      </vt:variant>
      <vt:variant>
        <vt:i4>5</vt:i4>
      </vt:variant>
      <vt:variant>
        <vt:lpwstr/>
      </vt:variant>
      <vt:variant>
        <vt:lpwstr>_Toc327219833</vt:lpwstr>
      </vt:variant>
      <vt:variant>
        <vt:i4>1900605</vt:i4>
      </vt:variant>
      <vt:variant>
        <vt:i4>23</vt:i4>
      </vt:variant>
      <vt:variant>
        <vt:i4>0</vt:i4>
      </vt:variant>
      <vt:variant>
        <vt:i4>5</vt:i4>
      </vt:variant>
      <vt:variant>
        <vt:lpwstr/>
      </vt:variant>
      <vt:variant>
        <vt:lpwstr>_Toc327219832</vt:lpwstr>
      </vt:variant>
      <vt:variant>
        <vt:i4>1900605</vt:i4>
      </vt:variant>
      <vt:variant>
        <vt:i4>17</vt:i4>
      </vt:variant>
      <vt:variant>
        <vt:i4>0</vt:i4>
      </vt:variant>
      <vt:variant>
        <vt:i4>5</vt:i4>
      </vt:variant>
      <vt:variant>
        <vt:lpwstr/>
      </vt:variant>
      <vt:variant>
        <vt:lpwstr>_Toc327219831</vt:lpwstr>
      </vt:variant>
      <vt:variant>
        <vt:i4>1900605</vt:i4>
      </vt:variant>
      <vt:variant>
        <vt:i4>11</vt:i4>
      </vt:variant>
      <vt:variant>
        <vt:i4>0</vt:i4>
      </vt:variant>
      <vt:variant>
        <vt:i4>5</vt:i4>
      </vt:variant>
      <vt:variant>
        <vt:lpwstr/>
      </vt:variant>
      <vt:variant>
        <vt:lpwstr>_Toc327219830</vt:lpwstr>
      </vt:variant>
      <vt:variant>
        <vt:i4>1835069</vt:i4>
      </vt:variant>
      <vt:variant>
        <vt:i4>5</vt:i4>
      </vt:variant>
      <vt:variant>
        <vt:i4>0</vt:i4>
      </vt:variant>
      <vt:variant>
        <vt:i4>5</vt:i4>
      </vt:variant>
      <vt:variant>
        <vt:lpwstr/>
      </vt:variant>
      <vt:variant>
        <vt:lpwstr>_Toc327219829</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الگوی هدایت - تحلیل وقایع زندگی و سیرت پیامبر اکرم صلی الله علیه وآله وسلم</dc:title>
  <dc:subject>سیره نبوی</dc:subject>
  <dc:creator>علی محمد صلابی</dc:creator>
  <cp:keywords>کتابخانه; قلم; عقیده; موحدين; موحدین; کتاب; مكتبة; القلم; العقيدة; qalam; library; http:/qalamlib.com; http:/qalamlibrary.com; http:/mowahedin.com; http:/aqeedeh.com; سیرت; رسول الله; اهل بیت; صحابه; تابعین</cp:keywords>
  <dc:description>تاریخ مفصل و مشروح پیامبر اکرم صلی الله علیه و سلم  است. در این اثر، که در دو جلد تألیف شده و بالغ بر هزار و هشتصد صفحه است، نویسنده تلاش کرده تا با استفاده از مهم منابع تاریخی و حدیثی جهان اسلام، تاریخِ حیات پر برکت پیامبر مهربانی و رحمت را به صورت مبسوط بیان نماید و بسیاری از جزئیاتی را که دیگر مؤرخین از آن چشم‌پوشی کرده‌اند، ذکر نماید، تا بدین شکل، از هر کلام و رفتار حضرتش درسی بیاموزیم. وی جلد نخستِ کتاب را با مهم‌ترین وقایع تاریخی پیش از بعثت آغاز می‌کند و ضمن معرفی تمدن‌ها و ادیان حاکمِ پیش از پیامبر، به بیان تمدن‌های اعراب شبه جزیره عربستان پرداخته و اوضاع دینی، سیاسی، اجتماعی، اقتصادی و اخلاقی آنان را توصیف می‌نماید. در فصل آتی، داستان‌ وقایع مربوط به چگونگی تولد و رشد و نمو پیامبر اکرم را تا زمان پیمان حلف الفضول شرح می‌دهد. حوادث زندگی از ازدواج با خدیجه تا بعثت، کیفیت بعثت و نزولِ وحی و حکایات مربوط به دوران دعوت پنهانی رسول خدا در ادامه فصل‌ها آمده است. نویسنده سپس به بیان ساختارِ عبادی و اخلاقی اسلامِ مکّی پرداخته و آنگاه، به مسایل و وقایع مربوط به دعوت آشکار پیامبر و روش‌های مشرکان در مبارزه با ایشان اشاره می‌کند. هجرت به حبشه و مشکلات سفر آن بزگوار به طائف و واقعه معراج، موضوع فصل بعدی کتاب است. او پس از بیان سیاست‌های رسول اندیشمند اسلام در اتحاد قبایل مدینه، چگونگی هجرت اصحاب را شرح داده و پس از آن به جزئیات سفر ابوبکر همراه با رسول خدا به مدینه می‌پردازد. تلاش‌های پیامبر در بنیانگذاری دولت اسلامی در مدینه، مقاومت و دفاع ، شروع سریّه‌ها، بیان حکایات تربیتی و علمی از زندگی پیامبر و نحوه تشریع و قانونگذاری، از دیگر موضوعات این جلد است._x000d_
نویسنده جلد دوم را با وقایع مربوط به غزوه بدر، نحوه کشته‌شدن دشمنان خدا در این جنگ و درس‌ها و عبرت‌های آن آغاز می‌کند. در ادامه، غزوه‌ها و سریّه‌های پس از بدر و قبل از احد و حوادث آن دوران را بازگو می‌کند. انگیزه غزوه اُحُد و بیان مشروح رویدادهای آن موضوع فصل آتی کتاب است. وی سپس به حوادث و داستان‌های پس از احد و پیش از خندق پرداخته و از جمله به ازدواج پیامبر یا ام المساکین و ام سلمه، اخراج یهود بنی نضیر از مدینه و غزوات گوناگون پیامبر اشاره می‌کند. غزوه احزاب (خندق) و انگیزه و رویدادهای مختلفِ آن و وقایع و اتفاقات منجر به صلح حدیبیه (فتح مبین)، داستان مبسوط غزوه خیبر و حوادث مربوط به آن و شرح تلاش‌های پیامبر برای جهانی‌کردن اسلام (به وسیله دعوت امرا و پادشاهان) موضوع فصل‌های بعدی کتاب است. جنگ موته، سریه ذات السلاسل و دلایل فتح مکه و چگونگی آمادگی برای این حرکت عظیم را در ادامه می‌خوانیم. نویسنده در ادامه به غزوه حنین، طائف، غزوه تبوک و وقایع حجه الوداع پرداخته و در فصل پایانی کتاب، چگونگی بیماری و وفاتِ بهترین خلق خدا را بازگو می‌کند.</dc:description>
  <cp:lastModifiedBy>Samsung</cp:lastModifiedBy>
  <cp:revision>2</cp:revision>
  <cp:lastPrinted>2004-01-04T11:12:00Z</cp:lastPrinted>
  <dcterms:created xsi:type="dcterms:W3CDTF">2016-06-07T08:13:00Z</dcterms:created>
  <dcterms:modified xsi:type="dcterms:W3CDTF">2016-06-07T08:13:00Z</dcterms:modified>
  <cp:version>1.0 January 2016</cp:version>
</cp:coreProperties>
</file>